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F0D" w14:textId="544E2979" w:rsidR="00E72110" w:rsidRPr="00053914" w:rsidRDefault="00E72110" w:rsidP="00CB2736">
      <w:pPr>
        <w:shd w:val="clear" w:color="auto" w:fill="000000" w:themeFill="text1"/>
        <w:jc w:val="center"/>
        <w:rPr>
          <w:lang w:val="en-AU"/>
        </w:rPr>
      </w:pPr>
      <w:r w:rsidRPr="00053914">
        <w:rPr>
          <w:sz w:val="34"/>
          <w:lang w:val="en-AU"/>
        </w:rPr>
        <w:t>AMENDMENTS TO RESEARCH MATERIALS</w:t>
      </w:r>
    </w:p>
    <w:p w14:paraId="3FF22DCE" w14:textId="287A99B4" w:rsidR="00DC2460" w:rsidRDefault="00DC2460" w:rsidP="00CB2736">
      <w:pPr>
        <w:rPr>
          <w:lang w:val="en-AU"/>
        </w:rPr>
      </w:pPr>
    </w:p>
    <w:p w14:paraId="49AAD2BC" w14:textId="08B161B2" w:rsidR="007F1452" w:rsidRDefault="00DC2460" w:rsidP="00434537">
      <w:pPr>
        <w:pBdr>
          <w:top w:val="single" w:sz="18" w:space="1" w:color="auto"/>
          <w:left w:val="single" w:sz="18" w:space="4" w:color="auto"/>
          <w:bottom w:val="single" w:sz="18" w:space="1" w:color="auto"/>
          <w:right w:val="single" w:sz="18" w:space="4" w:color="auto"/>
        </w:pBdr>
        <w:shd w:val="clear" w:color="auto" w:fill="DDDDDD"/>
        <w:spacing w:after="60"/>
        <w:ind w:left="113" w:right="113"/>
        <w:jc w:val="center"/>
        <w:rPr>
          <w:lang w:val="en-AU"/>
        </w:rPr>
      </w:pPr>
      <w:r>
        <w:rPr>
          <w:lang w:val="en-AU"/>
        </w:rPr>
        <w:t xml:space="preserve">This table contains a running list of amendments which have been made to the </w:t>
      </w:r>
      <w:r w:rsidR="00111F1A">
        <w:rPr>
          <w:lang w:val="en-AU"/>
        </w:rPr>
        <w:t xml:space="preserve">12 </w:t>
      </w:r>
      <w:r>
        <w:rPr>
          <w:lang w:val="en-AU"/>
        </w:rPr>
        <w:t>files containing the Research Materials text.</w:t>
      </w:r>
    </w:p>
    <w:p w14:paraId="313A0992" w14:textId="6C597ED0" w:rsidR="007F1452" w:rsidRDefault="007F1452" w:rsidP="00434537">
      <w:pPr>
        <w:pBdr>
          <w:top w:val="single" w:sz="18" w:space="1" w:color="auto"/>
          <w:left w:val="single" w:sz="18" w:space="4" w:color="auto"/>
          <w:bottom w:val="single" w:sz="18" w:space="1" w:color="auto"/>
          <w:right w:val="single" w:sz="18" w:space="4" w:color="auto"/>
        </w:pBdr>
        <w:shd w:val="clear" w:color="auto" w:fill="E2EFD9" w:themeFill="accent6" w:themeFillTint="33"/>
        <w:ind w:left="113" w:right="113"/>
        <w:jc w:val="center"/>
        <w:rPr>
          <w:lang w:val="en-AU"/>
        </w:rPr>
      </w:pPr>
      <w:r w:rsidRPr="00434537">
        <w:rPr>
          <w:lang w:val="en-AU"/>
        </w:rPr>
        <w:t>This table is also useful as an INDEX to cases referred to in the Research</w:t>
      </w:r>
      <w:r w:rsidR="00101BAC">
        <w:rPr>
          <w:lang w:val="en-AU"/>
        </w:rPr>
        <w:t> </w:t>
      </w:r>
      <w:r w:rsidRPr="00434537">
        <w:rPr>
          <w:lang w:val="en-AU"/>
        </w:rPr>
        <w:t>Materials text.</w:t>
      </w:r>
    </w:p>
    <w:p w14:paraId="4C588204" w14:textId="4BF28786" w:rsidR="00094B47" w:rsidRPr="00094B47" w:rsidRDefault="00306A09" w:rsidP="00434537">
      <w:pPr>
        <w:pBdr>
          <w:top w:val="single" w:sz="18" w:space="1" w:color="auto"/>
          <w:left w:val="single" w:sz="18" w:space="4" w:color="auto"/>
          <w:bottom w:val="single" w:sz="18" w:space="1" w:color="auto"/>
          <w:right w:val="single" w:sz="18" w:space="4" w:color="auto"/>
        </w:pBdr>
        <w:shd w:val="clear" w:color="auto" w:fill="BDD6EE" w:themeFill="accent5" w:themeFillTint="66"/>
        <w:ind w:left="113" w:right="113"/>
        <w:jc w:val="center"/>
        <w:rPr>
          <w:lang w:val="en-AU"/>
        </w:rPr>
      </w:pPr>
      <w:r w:rsidRPr="00434537">
        <w:rPr>
          <w:lang w:val="en-AU"/>
        </w:rPr>
        <w:t>In addition</w:t>
      </w:r>
      <w:r w:rsidR="00EB36D0" w:rsidRPr="00434537">
        <w:rPr>
          <w:lang w:val="en-AU"/>
        </w:rPr>
        <w:t>,</w:t>
      </w:r>
      <w:r w:rsidRPr="00434537">
        <w:rPr>
          <w:lang w:val="en-AU"/>
        </w:rPr>
        <w:t xml:space="preserve"> a</w:t>
      </w:r>
      <w:r w:rsidR="007F1452" w:rsidRPr="00434537">
        <w:rPr>
          <w:lang w:val="en-AU"/>
        </w:rPr>
        <w:t xml:space="preserve"> separate</w:t>
      </w:r>
      <w:r w:rsidRPr="00434537">
        <w:rPr>
          <w:lang w:val="en-AU"/>
        </w:rPr>
        <w:t xml:space="preserve"> INDEX to the 12 chapters has be</w:t>
      </w:r>
      <w:r w:rsidR="00707F78" w:rsidRPr="00434537">
        <w:rPr>
          <w:lang w:val="en-AU"/>
        </w:rPr>
        <w:t>en</w:t>
      </w:r>
      <w:r w:rsidRPr="00434537">
        <w:rPr>
          <w:lang w:val="en-AU"/>
        </w:rPr>
        <w:t xml:space="preserve"> available on</w:t>
      </w:r>
      <w:r w:rsidR="00EB36D0" w:rsidRPr="00434537">
        <w:rPr>
          <w:lang w:val="en-AU"/>
        </w:rPr>
        <w:noBreakHyphen/>
      </w:r>
      <w:r w:rsidRPr="00434537">
        <w:rPr>
          <w:lang w:val="en-AU"/>
        </w:rPr>
        <w:t xml:space="preserve">line </w:t>
      </w:r>
      <w:r w:rsidR="00707F78" w:rsidRPr="00434537">
        <w:rPr>
          <w:lang w:val="en-AU"/>
        </w:rPr>
        <w:t>since</w:t>
      </w:r>
      <w:r w:rsidRPr="00434537">
        <w:rPr>
          <w:lang w:val="en-AU"/>
        </w:rPr>
        <w:t xml:space="preserve"> 20/10/2022</w:t>
      </w:r>
      <w:r w:rsidR="00707F78" w:rsidRPr="00434537">
        <w:rPr>
          <w:lang w:val="en-AU"/>
        </w:rPr>
        <w:t xml:space="preserve"> and is updated from time to time as required</w:t>
      </w:r>
      <w:r w:rsidRPr="00434537">
        <w:rPr>
          <w:lang w:val="en-AU"/>
        </w:rPr>
        <w:t>.</w:t>
      </w:r>
    </w:p>
    <w:p w14:paraId="0935BCDA" w14:textId="37C819F1" w:rsidR="00DC2460" w:rsidRDefault="00DC2460" w:rsidP="00CB2736">
      <w:pPr>
        <w:rPr>
          <w:lang w:val="en-AU"/>
        </w:rPr>
      </w:pPr>
    </w:p>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396"/>
        <w:gridCol w:w="836"/>
        <w:gridCol w:w="1439"/>
        <w:gridCol w:w="15"/>
        <w:gridCol w:w="4787"/>
      </w:tblGrid>
      <w:tr w:rsidR="0033222A" w14:paraId="1176913A" w14:textId="77777777" w:rsidTr="00997D61">
        <w:tc>
          <w:tcPr>
            <w:tcW w:w="1261" w:type="dxa"/>
            <w:gridSpan w:val="2"/>
            <w:tcBorders>
              <w:top w:val="nil"/>
              <w:left w:val="single" w:sz="18" w:space="0" w:color="auto"/>
              <w:bottom w:val="single" w:sz="12" w:space="0" w:color="FF0000"/>
            </w:tcBorders>
            <w:shd w:val="clear" w:color="auto" w:fill="000000" w:themeFill="text1"/>
          </w:tcPr>
          <w:p w14:paraId="6D9AB95B" w14:textId="77777777" w:rsidR="0033222A" w:rsidRDefault="0033222A">
            <w:pPr>
              <w:jc w:val="center"/>
              <w:rPr>
                <w:sz w:val="18"/>
                <w:lang w:val="en-AU"/>
              </w:rPr>
            </w:pPr>
            <w:r>
              <w:rPr>
                <w:sz w:val="18"/>
                <w:lang w:val="en-AU"/>
              </w:rPr>
              <w:t>DATE</w:t>
            </w:r>
          </w:p>
        </w:tc>
        <w:tc>
          <w:tcPr>
            <w:tcW w:w="836" w:type="dxa"/>
            <w:tcBorders>
              <w:top w:val="nil"/>
              <w:bottom w:val="single" w:sz="12" w:space="0" w:color="FF0000"/>
            </w:tcBorders>
            <w:shd w:val="clear" w:color="auto" w:fill="000000" w:themeFill="text1"/>
          </w:tcPr>
          <w:p w14:paraId="63C5C0CE" w14:textId="4F54776E" w:rsidR="0033222A" w:rsidRDefault="0033222A">
            <w:pPr>
              <w:jc w:val="center"/>
              <w:rPr>
                <w:sz w:val="18"/>
                <w:lang w:val="en-AU"/>
              </w:rPr>
            </w:pPr>
            <w:r>
              <w:rPr>
                <w:sz w:val="18"/>
                <w:lang w:val="en-AU"/>
              </w:rPr>
              <w:t>CHAP.</w:t>
            </w:r>
          </w:p>
        </w:tc>
        <w:tc>
          <w:tcPr>
            <w:tcW w:w="1454" w:type="dxa"/>
            <w:gridSpan w:val="2"/>
            <w:tcBorders>
              <w:top w:val="nil"/>
              <w:bottom w:val="single" w:sz="12" w:space="0" w:color="FF0000"/>
            </w:tcBorders>
            <w:shd w:val="clear" w:color="auto" w:fill="000000" w:themeFill="text1"/>
          </w:tcPr>
          <w:p w14:paraId="34829CA4" w14:textId="289BA57D" w:rsidR="0033222A" w:rsidRDefault="0033222A">
            <w:pPr>
              <w:jc w:val="center"/>
              <w:rPr>
                <w:sz w:val="18"/>
                <w:lang w:val="en-AU"/>
              </w:rPr>
            </w:pPr>
            <w:r>
              <w:rPr>
                <w:sz w:val="18"/>
                <w:lang w:val="en-AU"/>
              </w:rPr>
              <w:t>SECTION</w:t>
            </w:r>
          </w:p>
        </w:tc>
        <w:tc>
          <w:tcPr>
            <w:tcW w:w="4787" w:type="dxa"/>
            <w:tcBorders>
              <w:top w:val="nil"/>
              <w:bottom w:val="single" w:sz="12" w:space="0" w:color="FF0000"/>
              <w:right w:val="single" w:sz="18" w:space="0" w:color="auto"/>
            </w:tcBorders>
            <w:shd w:val="clear" w:color="auto" w:fill="000000" w:themeFill="text1"/>
          </w:tcPr>
          <w:p w14:paraId="11C01872" w14:textId="77777777" w:rsidR="0033222A" w:rsidRDefault="0033222A" w:rsidP="00531792">
            <w:pPr>
              <w:jc w:val="center"/>
              <w:rPr>
                <w:sz w:val="18"/>
                <w:lang w:val="en-AU"/>
              </w:rPr>
            </w:pPr>
            <w:r>
              <w:rPr>
                <w:sz w:val="18"/>
                <w:lang w:val="en-AU"/>
              </w:rPr>
              <w:t>AMENDMENT</w:t>
            </w:r>
          </w:p>
        </w:tc>
      </w:tr>
      <w:tr w:rsidR="00785EC0" w14:paraId="2EB3AF7C" w14:textId="77777777" w:rsidTr="00057559">
        <w:tc>
          <w:tcPr>
            <w:tcW w:w="1261" w:type="dxa"/>
            <w:gridSpan w:val="2"/>
            <w:tcBorders>
              <w:top w:val="single" w:sz="12" w:space="0" w:color="FF0000"/>
              <w:left w:val="single" w:sz="18" w:space="0" w:color="auto"/>
              <w:bottom w:val="single" w:sz="12" w:space="0" w:color="000000" w:themeColor="text1"/>
            </w:tcBorders>
            <w:shd w:val="clear" w:color="auto" w:fill="DDDDDD"/>
          </w:tcPr>
          <w:p w14:paraId="5328B84C" w14:textId="2135F84E" w:rsidR="00785EC0" w:rsidRPr="0054535C" w:rsidRDefault="00001D78" w:rsidP="00057559">
            <w:pPr>
              <w:keepNext/>
              <w:keepLines/>
              <w:rPr>
                <w:sz w:val="22"/>
                <w:lang w:val="en-AU"/>
              </w:rPr>
            </w:pPr>
            <w:r>
              <w:rPr>
                <w:sz w:val="22"/>
                <w:lang w:val="en-AU"/>
              </w:rPr>
              <w:t>13/06/24</w:t>
            </w:r>
          </w:p>
        </w:tc>
        <w:tc>
          <w:tcPr>
            <w:tcW w:w="7077" w:type="dxa"/>
            <w:gridSpan w:val="4"/>
            <w:tcBorders>
              <w:top w:val="single" w:sz="12" w:space="0" w:color="FF0000"/>
              <w:bottom w:val="single" w:sz="12" w:space="0" w:color="000000" w:themeColor="text1"/>
              <w:right w:val="single" w:sz="18" w:space="0" w:color="auto"/>
            </w:tcBorders>
            <w:shd w:val="clear" w:color="auto" w:fill="DDDDDD"/>
          </w:tcPr>
          <w:p w14:paraId="5C3314D9" w14:textId="0970EDF6" w:rsidR="00785EC0" w:rsidRPr="0054535C" w:rsidRDefault="00785EC0" w:rsidP="00057559">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sidR="00E11882">
              <w:rPr>
                <w:sz w:val="22"/>
                <w:lang w:val="en-AU"/>
              </w:rPr>
              <w:t xml:space="preserve">HISTORY, </w:t>
            </w:r>
            <w:r>
              <w:rPr>
                <w:sz w:val="22"/>
                <w:lang w:val="en-AU"/>
              </w:rPr>
              <w:t>ACTS, REGULATIONS, RULES</w:t>
            </w:r>
          </w:p>
        </w:tc>
      </w:tr>
      <w:tr w:rsidR="00E11882" w14:paraId="248342EA" w14:textId="77777777" w:rsidTr="00EE3FDF">
        <w:trPr>
          <w:trHeight w:val="283"/>
        </w:trPr>
        <w:tc>
          <w:tcPr>
            <w:tcW w:w="1261" w:type="dxa"/>
            <w:gridSpan w:val="2"/>
            <w:tcBorders>
              <w:left w:val="single" w:sz="18" w:space="0" w:color="auto"/>
            </w:tcBorders>
          </w:tcPr>
          <w:p w14:paraId="5E9E7873" w14:textId="05DE247B" w:rsidR="00E11882" w:rsidRDefault="00001D78" w:rsidP="00057559">
            <w:pPr>
              <w:rPr>
                <w:lang w:val="en-AU"/>
              </w:rPr>
            </w:pPr>
            <w:r>
              <w:rPr>
                <w:lang w:val="en-AU"/>
              </w:rPr>
              <w:t>13/06/24</w:t>
            </w:r>
          </w:p>
        </w:tc>
        <w:tc>
          <w:tcPr>
            <w:tcW w:w="836" w:type="dxa"/>
          </w:tcPr>
          <w:p w14:paraId="007FC23A" w14:textId="74EC4139" w:rsidR="00E11882" w:rsidRDefault="00E11882" w:rsidP="00057559">
            <w:pPr>
              <w:jc w:val="center"/>
              <w:rPr>
                <w:lang w:val="en-AU"/>
              </w:rPr>
            </w:pPr>
            <w:r>
              <w:rPr>
                <w:lang w:val="en-AU"/>
              </w:rPr>
              <w:t>1</w:t>
            </w:r>
          </w:p>
        </w:tc>
        <w:tc>
          <w:tcPr>
            <w:tcW w:w="1439" w:type="dxa"/>
          </w:tcPr>
          <w:p w14:paraId="404AD482" w14:textId="795612D4" w:rsidR="00E11882" w:rsidRDefault="00E11882" w:rsidP="00057559">
            <w:pPr>
              <w:keepNext/>
              <w:jc w:val="center"/>
              <w:rPr>
                <w:lang w:val="en-AU"/>
              </w:rPr>
            </w:pPr>
            <w:r>
              <w:rPr>
                <w:lang w:val="en-AU"/>
              </w:rPr>
              <w:t>1.</w:t>
            </w:r>
            <w:r w:rsidR="00EE3FDF">
              <w:rPr>
                <w:lang w:val="en-AU"/>
              </w:rPr>
              <w:t>1.1</w:t>
            </w:r>
          </w:p>
        </w:tc>
        <w:tc>
          <w:tcPr>
            <w:tcW w:w="4802" w:type="dxa"/>
            <w:gridSpan w:val="2"/>
            <w:tcBorders>
              <w:top w:val="single" w:sz="4" w:space="0" w:color="auto"/>
              <w:right w:val="single" w:sz="18" w:space="0" w:color="auto"/>
            </w:tcBorders>
            <w:shd w:val="clear" w:color="auto" w:fill="auto"/>
          </w:tcPr>
          <w:p w14:paraId="11C743DD" w14:textId="001B3232" w:rsidR="00E11882" w:rsidRPr="00EE3FDF" w:rsidRDefault="00782FD6" w:rsidP="00057559">
            <w:pPr>
              <w:spacing w:before="20" w:after="20"/>
              <w:jc w:val="both"/>
              <w:rPr>
                <w:rFonts w:ascii="Arial" w:hAnsi="Arial" w:cs="Arial"/>
                <w:bCs/>
                <w:color w:val="000000"/>
              </w:rPr>
            </w:pPr>
            <w:r>
              <w:rPr>
                <w:rFonts w:ascii="Arial" w:hAnsi="Arial" w:cs="Arial"/>
                <w:bCs/>
                <w:color w:val="000000"/>
              </w:rPr>
              <w:t>Addi</w:t>
            </w:r>
            <w:r w:rsidR="00EE3FDF">
              <w:rPr>
                <w:rFonts w:ascii="Arial" w:hAnsi="Arial" w:cs="Arial"/>
                <w:bCs/>
                <w:color w:val="000000"/>
              </w:rPr>
              <w:t xml:space="preserve">tion to text primarily to include details of the locations of </w:t>
            </w:r>
            <w:r w:rsidR="00B93985">
              <w:rPr>
                <w:rFonts w:ascii="Arial" w:hAnsi="Arial" w:cs="Arial"/>
                <w:bCs/>
                <w:color w:val="000000"/>
              </w:rPr>
              <w:t xml:space="preserve">the </w:t>
            </w:r>
            <w:r w:rsidR="00EE3FDF">
              <w:rPr>
                <w:rFonts w:ascii="Arial" w:hAnsi="Arial" w:cs="Arial"/>
                <w:bCs/>
                <w:color w:val="000000"/>
              </w:rPr>
              <w:t>Melbourne Children’s Court from 1908 to the present time.</w:t>
            </w:r>
          </w:p>
        </w:tc>
      </w:tr>
      <w:tr w:rsidR="00714F93" w14:paraId="23AFDD37" w14:textId="77777777" w:rsidTr="00EE3FDF">
        <w:trPr>
          <w:trHeight w:val="283"/>
        </w:trPr>
        <w:tc>
          <w:tcPr>
            <w:tcW w:w="1261" w:type="dxa"/>
            <w:gridSpan w:val="2"/>
            <w:tcBorders>
              <w:left w:val="single" w:sz="18" w:space="0" w:color="auto"/>
            </w:tcBorders>
          </w:tcPr>
          <w:p w14:paraId="69423741" w14:textId="09CBF2D5" w:rsidR="00714F93" w:rsidRDefault="00001D78" w:rsidP="00057559">
            <w:pPr>
              <w:rPr>
                <w:lang w:val="en-AU"/>
              </w:rPr>
            </w:pPr>
            <w:r>
              <w:rPr>
                <w:lang w:val="en-AU"/>
              </w:rPr>
              <w:t>13/06/24</w:t>
            </w:r>
          </w:p>
        </w:tc>
        <w:tc>
          <w:tcPr>
            <w:tcW w:w="836" w:type="dxa"/>
          </w:tcPr>
          <w:p w14:paraId="2C4EAC14" w14:textId="2CC643C0" w:rsidR="00714F93" w:rsidRDefault="00714F93" w:rsidP="00057559">
            <w:pPr>
              <w:jc w:val="center"/>
              <w:rPr>
                <w:lang w:val="en-AU"/>
              </w:rPr>
            </w:pPr>
            <w:r>
              <w:rPr>
                <w:lang w:val="en-AU"/>
              </w:rPr>
              <w:t>1</w:t>
            </w:r>
          </w:p>
        </w:tc>
        <w:tc>
          <w:tcPr>
            <w:tcW w:w="1439" w:type="dxa"/>
          </w:tcPr>
          <w:p w14:paraId="612C5195" w14:textId="65DC67B8" w:rsidR="00714F93" w:rsidRDefault="00714F93" w:rsidP="00057559">
            <w:pPr>
              <w:keepNext/>
              <w:jc w:val="center"/>
              <w:rPr>
                <w:lang w:val="en-AU"/>
              </w:rPr>
            </w:pPr>
            <w:r>
              <w:rPr>
                <w:lang w:val="en-AU"/>
              </w:rPr>
              <w:t>1.1.5</w:t>
            </w:r>
          </w:p>
        </w:tc>
        <w:tc>
          <w:tcPr>
            <w:tcW w:w="4802" w:type="dxa"/>
            <w:gridSpan w:val="2"/>
            <w:tcBorders>
              <w:top w:val="single" w:sz="4" w:space="0" w:color="auto"/>
              <w:right w:val="single" w:sz="18" w:space="0" w:color="auto"/>
            </w:tcBorders>
            <w:shd w:val="clear" w:color="auto" w:fill="auto"/>
          </w:tcPr>
          <w:p w14:paraId="7C42A48E" w14:textId="1A6041A2" w:rsidR="00714F93" w:rsidRDefault="00714F93" w:rsidP="00057559">
            <w:pPr>
              <w:spacing w:before="20" w:after="20"/>
              <w:jc w:val="both"/>
              <w:rPr>
                <w:rFonts w:ascii="Arial" w:hAnsi="Arial" w:cs="Arial"/>
                <w:bCs/>
                <w:color w:val="000000"/>
              </w:rPr>
            </w:pPr>
            <w:r>
              <w:rPr>
                <w:rFonts w:ascii="Arial" w:hAnsi="Arial" w:cs="Arial"/>
                <w:bCs/>
                <w:color w:val="000000"/>
              </w:rPr>
              <w:t xml:space="preserve">Note that </w:t>
            </w:r>
            <w:r w:rsidR="00F868FD">
              <w:rPr>
                <w:rFonts w:ascii="Arial" w:hAnsi="Arial" w:cs="Arial"/>
                <w:bCs/>
                <w:color w:val="000000"/>
              </w:rPr>
              <w:t xml:space="preserve">all remaining </w:t>
            </w:r>
            <w:r>
              <w:rPr>
                <w:rFonts w:ascii="Arial" w:hAnsi="Arial" w:cs="Arial"/>
                <w:bCs/>
                <w:color w:val="000000"/>
              </w:rPr>
              <w:t xml:space="preserve">provisions of the </w:t>
            </w:r>
            <w:bookmarkStart w:id="0" w:name="_Hlk168574628"/>
            <w:r w:rsidR="00C52F97" w:rsidRPr="0059077F">
              <w:rPr>
                <w:rFonts w:ascii="Arial" w:hAnsi="Arial" w:cs="Arial"/>
                <w:i/>
                <w:iCs/>
                <w:color w:val="000000"/>
              </w:rPr>
              <w:t>Children</w:t>
            </w:r>
            <w:r w:rsidR="00C52F97">
              <w:rPr>
                <w:rFonts w:ascii="Arial" w:hAnsi="Arial" w:cs="Arial"/>
                <w:i/>
                <w:iCs/>
                <w:color w:val="000000"/>
              </w:rPr>
              <w:t xml:space="preserve"> and Health Legislation Amendment (Statement of Recognition, Aboriginal </w:t>
            </w:r>
            <w:proofErr w:type="gramStart"/>
            <w:r w:rsidR="00C52F97">
              <w:rPr>
                <w:rFonts w:ascii="Arial" w:hAnsi="Arial" w:cs="Arial"/>
                <w:i/>
                <w:iCs/>
                <w:color w:val="000000"/>
              </w:rPr>
              <w:t>Self-determination</w:t>
            </w:r>
            <w:proofErr w:type="gramEnd"/>
            <w:r w:rsidR="00C52F97">
              <w:rPr>
                <w:rFonts w:ascii="Arial" w:hAnsi="Arial" w:cs="Arial"/>
                <w:i/>
                <w:iCs/>
                <w:color w:val="000000"/>
              </w:rPr>
              <w:t xml:space="preserve"> and Other Matters) Act 2023</w:t>
            </w:r>
            <w:bookmarkEnd w:id="0"/>
            <w:r w:rsidR="00C52F97">
              <w:rPr>
                <w:rFonts w:ascii="Arial" w:hAnsi="Arial" w:cs="Arial"/>
                <w:i/>
                <w:iCs/>
                <w:color w:val="000000"/>
              </w:rPr>
              <w:t xml:space="preserve"> </w:t>
            </w:r>
            <w:r w:rsidR="00C52F97" w:rsidRPr="00C52F97">
              <w:rPr>
                <w:rFonts w:ascii="Arial" w:hAnsi="Arial" w:cs="Arial"/>
                <w:color w:val="000000"/>
              </w:rPr>
              <w:t>are to come into operation on 01/07/2024.</w:t>
            </w:r>
          </w:p>
        </w:tc>
      </w:tr>
      <w:tr w:rsidR="00785EC0" w14:paraId="1E56A652" w14:textId="77777777" w:rsidTr="00057559">
        <w:trPr>
          <w:trHeight w:val="283"/>
        </w:trPr>
        <w:tc>
          <w:tcPr>
            <w:tcW w:w="1261" w:type="dxa"/>
            <w:gridSpan w:val="2"/>
            <w:tcBorders>
              <w:left w:val="single" w:sz="18" w:space="0" w:color="auto"/>
            </w:tcBorders>
          </w:tcPr>
          <w:p w14:paraId="3E5FFC0B" w14:textId="6B5A02F4" w:rsidR="00785EC0" w:rsidRDefault="00001D78" w:rsidP="00057559">
            <w:pPr>
              <w:rPr>
                <w:lang w:val="en-AU"/>
              </w:rPr>
            </w:pPr>
            <w:r>
              <w:rPr>
                <w:lang w:val="en-AU"/>
              </w:rPr>
              <w:t>13/06/24</w:t>
            </w:r>
          </w:p>
        </w:tc>
        <w:tc>
          <w:tcPr>
            <w:tcW w:w="836" w:type="dxa"/>
          </w:tcPr>
          <w:p w14:paraId="0354FD3A" w14:textId="77777777" w:rsidR="00785EC0" w:rsidRDefault="00785EC0" w:rsidP="00057559">
            <w:pPr>
              <w:jc w:val="center"/>
              <w:rPr>
                <w:lang w:val="en-AU"/>
              </w:rPr>
            </w:pPr>
            <w:r>
              <w:rPr>
                <w:lang w:val="en-AU"/>
              </w:rPr>
              <w:t>1</w:t>
            </w:r>
          </w:p>
        </w:tc>
        <w:tc>
          <w:tcPr>
            <w:tcW w:w="1439" w:type="dxa"/>
          </w:tcPr>
          <w:p w14:paraId="6E835BA1" w14:textId="29839CCC" w:rsidR="00785EC0" w:rsidRDefault="00785EC0" w:rsidP="00057559">
            <w:pPr>
              <w:keepNext/>
              <w:jc w:val="center"/>
              <w:rPr>
                <w:lang w:val="en-AU"/>
              </w:rPr>
            </w:pPr>
            <w:r>
              <w:rPr>
                <w:lang w:val="en-AU"/>
              </w:rPr>
              <w:t>1.6.3</w:t>
            </w:r>
          </w:p>
        </w:tc>
        <w:tc>
          <w:tcPr>
            <w:tcW w:w="4802" w:type="dxa"/>
            <w:gridSpan w:val="2"/>
            <w:tcBorders>
              <w:top w:val="single" w:sz="4" w:space="0" w:color="auto"/>
              <w:right w:val="single" w:sz="18" w:space="0" w:color="auto"/>
            </w:tcBorders>
            <w:shd w:val="clear" w:color="auto" w:fill="auto"/>
          </w:tcPr>
          <w:p w14:paraId="405F2D38" w14:textId="08D17433" w:rsidR="00785EC0" w:rsidRDefault="002A0157" w:rsidP="00057559">
            <w:pPr>
              <w:spacing w:before="20" w:after="20"/>
              <w:jc w:val="both"/>
              <w:rPr>
                <w:rFonts w:ascii="Arial" w:hAnsi="Arial" w:cs="Arial"/>
                <w:bCs/>
                <w:color w:val="000000"/>
              </w:rPr>
            </w:pPr>
            <w:r>
              <w:rPr>
                <w:rFonts w:ascii="Arial" w:hAnsi="Arial" w:cs="Arial"/>
                <w:bCs/>
                <w:color w:val="000000"/>
              </w:rPr>
              <w:t>U</w:t>
            </w:r>
            <w:r w:rsidR="00785EC0">
              <w:rPr>
                <w:rFonts w:ascii="Arial" w:hAnsi="Arial" w:cs="Arial"/>
                <w:bCs/>
                <w:color w:val="000000"/>
              </w:rPr>
              <w:t xml:space="preserve">pdating and other </w:t>
            </w:r>
            <w:r>
              <w:rPr>
                <w:rFonts w:ascii="Arial" w:hAnsi="Arial" w:cs="Arial"/>
                <w:bCs/>
                <w:color w:val="000000"/>
              </w:rPr>
              <w:t xml:space="preserve">minor </w:t>
            </w:r>
            <w:r w:rsidR="00785EC0">
              <w:rPr>
                <w:rFonts w:ascii="Arial" w:hAnsi="Arial" w:cs="Arial"/>
                <w:bCs/>
                <w:color w:val="000000"/>
              </w:rPr>
              <w:t>modifications to text.</w:t>
            </w:r>
          </w:p>
        </w:tc>
      </w:tr>
      <w:tr w:rsidR="00E11882" w14:paraId="303AF7C2" w14:textId="77777777" w:rsidTr="00057559">
        <w:tc>
          <w:tcPr>
            <w:tcW w:w="1261" w:type="dxa"/>
            <w:gridSpan w:val="2"/>
            <w:tcBorders>
              <w:top w:val="single" w:sz="18" w:space="0" w:color="000000" w:themeColor="text1"/>
              <w:left w:val="single" w:sz="18" w:space="0" w:color="auto"/>
              <w:bottom w:val="single" w:sz="4" w:space="0" w:color="auto"/>
            </w:tcBorders>
            <w:shd w:val="clear" w:color="auto" w:fill="DDDDDD"/>
          </w:tcPr>
          <w:p w14:paraId="5A47C60B" w14:textId="0DA0CCAD" w:rsidR="00E11882" w:rsidRPr="0054535C" w:rsidRDefault="00001D78" w:rsidP="00057559">
            <w:pPr>
              <w:keepNext/>
              <w:keepLines/>
              <w:rPr>
                <w:sz w:val="22"/>
                <w:lang w:val="en-AU"/>
              </w:rPr>
            </w:pPr>
            <w:r>
              <w:rPr>
                <w:sz w:val="22"/>
                <w:lang w:val="en-AU"/>
              </w:rPr>
              <w:t>13/06/24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0E857089" w14:textId="77777777" w:rsidR="00E11882" w:rsidRPr="0054535C" w:rsidRDefault="00E11882" w:rsidP="00057559">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E11882" w14:paraId="6731A7B4" w14:textId="77777777" w:rsidTr="00057559">
        <w:trPr>
          <w:trHeight w:val="283"/>
        </w:trPr>
        <w:tc>
          <w:tcPr>
            <w:tcW w:w="1261" w:type="dxa"/>
            <w:gridSpan w:val="2"/>
            <w:tcBorders>
              <w:left w:val="single" w:sz="18" w:space="0" w:color="auto"/>
            </w:tcBorders>
          </w:tcPr>
          <w:p w14:paraId="613FABF6" w14:textId="502B1FEE" w:rsidR="00E11882" w:rsidRDefault="00001D78" w:rsidP="00057559">
            <w:pPr>
              <w:rPr>
                <w:lang w:val="en-AU"/>
              </w:rPr>
            </w:pPr>
            <w:r>
              <w:rPr>
                <w:lang w:val="en-AU"/>
              </w:rPr>
              <w:t>13/06/24</w:t>
            </w:r>
          </w:p>
        </w:tc>
        <w:tc>
          <w:tcPr>
            <w:tcW w:w="836" w:type="dxa"/>
          </w:tcPr>
          <w:p w14:paraId="62B4D814" w14:textId="77777777" w:rsidR="00E11882" w:rsidRDefault="00E11882" w:rsidP="00057559">
            <w:pPr>
              <w:jc w:val="center"/>
              <w:rPr>
                <w:lang w:val="en-AU"/>
              </w:rPr>
            </w:pPr>
            <w:r>
              <w:rPr>
                <w:lang w:val="en-AU"/>
              </w:rPr>
              <w:t>2</w:t>
            </w:r>
          </w:p>
        </w:tc>
        <w:tc>
          <w:tcPr>
            <w:tcW w:w="1439" w:type="dxa"/>
          </w:tcPr>
          <w:p w14:paraId="4ED25DB1" w14:textId="5BD79390" w:rsidR="00E11882" w:rsidRDefault="00E11882" w:rsidP="00057559">
            <w:pPr>
              <w:keepNext/>
              <w:jc w:val="center"/>
              <w:rPr>
                <w:lang w:val="en-AU"/>
              </w:rPr>
            </w:pPr>
            <w:r>
              <w:rPr>
                <w:lang w:val="en-AU"/>
              </w:rPr>
              <w:t>2.1</w:t>
            </w:r>
          </w:p>
        </w:tc>
        <w:tc>
          <w:tcPr>
            <w:tcW w:w="4802" w:type="dxa"/>
            <w:gridSpan w:val="2"/>
            <w:tcBorders>
              <w:top w:val="single" w:sz="4" w:space="0" w:color="auto"/>
              <w:right w:val="single" w:sz="18" w:space="0" w:color="auto"/>
            </w:tcBorders>
            <w:shd w:val="clear" w:color="auto" w:fill="auto"/>
          </w:tcPr>
          <w:p w14:paraId="776134C0" w14:textId="2F9D7CDF" w:rsidR="00E11882" w:rsidRDefault="00E11882" w:rsidP="00057559">
            <w:pPr>
              <w:spacing w:before="20" w:after="20"/>
              <w:jc w:val="both"/>
              <w:rPr>
                <w:rFonts w:ascii="Arial" w:hAnsi="Arial" w:cs="Arial"/>
                <w:bCs/>
                <w:color w:val="000000"/>
              </w:rPr>
            </w:pPr>
            <w:r>
              <w:rPr>
                <w:rFonts w:ascii="Arial" w:hAnsi="Arial" w:cs="Arial"/>
                <w:bCs/>
                <w:color w:val="000000"/>
              </w:rPr>
              <w:t>Very minor modification to text.</w:t>
            </w:r>
          </w:p>
        </w:tc>
      </w:tr>
      <w:tr w:rsidR="00E11882" w14:paraId="2446A231" w14:textId="77777777" w:rsidTr="00057559">
        <w:trPr>
          <w:trHeight w:val="283"/>
        </w:trPr>
        <w:tc>
          <w:tcPr>
            <w:tcW w:w="1261" w:type="dxa"/>
            <w:gridSpan w:val="2"/>
            <w:tcBorders>
              <w:left w:val="single" w:sz="18" w:space="0" w:color="auto"/>
            </w:tcBorders>
          </w:tcPr>
          <w:p w14:paraId="450A35B5" w14:textId="183CA494" w:rsidR="00E11882" w:rsidRDefault="00001D78" w:rsidP="00057559">
            <w:pPr>
              <w:rPr>
                <w:lang w:val="en-AU"/>
              </w:rPr>
            </w:pPr>
            <w:r>
              <w:rPr>
                <w:lang w:val="en-AU"/>
              </w:rPr>
              <w:t>13/06/24</w:t>
            </w:r>
          </w:p>
        </w:tc>
        <w:tc>
          <w:tcPr>
            <w:tcW w:w="836" w:type="dxa"/>
          </w:tcPr>
          <w:p w14:paraId="33BB3B32" w14:textId="14EDA3C0" w:rsidR="00E11882" w:rsidRDefault="00E11882" w:rsidP="00057559">
            <w:pPr>
              <w:jc w:val="center"/>
              <w:rPr>
                <w:lang w:val="en-AU"/>
              </w:rPr>
            </w:pPr>
            <w:r>
              <w:rPr>
                <w:lang w:val="en-AU"/>
              </w:rPr>
              <w:t>2</w:t>
            </w:r>
          </w:p>
        </w:tc>
        <w:tc>
          <w:tcPr>
            <w:tcW w:w="1439" w:type="dxa"/>
          </w:tcPr>
          <w:p w14:paraId="30DAA9DB" w14:textId="42554253" w:rsidR="00E11882" w:rsidRDefault="00E11882" w:rsidP="00057559">
            <w:pPr>
              <w:keepNext/>
              <w:jc w:val="center"/>
              <w:rPr>
                <w:lang w:val="en-AU"/>
              </w:rPr>
            </w:pPr>
            <w:r>
              <w:rPr>
                <w:lang w:val="en-AU"/>
              </w:rPr>
              <w:t>2.3</w:t>
            </w:r>
          </w:p>
        </w:tc>
        <w:tc>
          <w:tcPr>
            <w:tcW w:w="4802" w:type="dxa"/>
            <w:gridSpan w:val="2"/>
            <w:tcBorders>
              <w:top w:val="single" w:sz="4" w:space="0" w:color="auto"/>
              <w:right w:val="single" w:sz="18" w:space="0" w:color="auto"/>
            </w:tcBorders>
            <w:shd w:val="clear" w:color="auto" w:fill="auto"/>
          </w:tcPr>
          <w:p w14:paraId="4FB31558" w14:textId="35100FAE" w:rsidR="00E11882" w:rsidRDefault="00E11882" w:rsidP="00057559">
            <w:pPr>
              <w:spacing w:before="20" w:after="20"/>
              <w:jc w:val="both"/>
              <w:rPr>
                <w:rFonts w:ascii="Arial" w:hAnsi="Arial" w:cs="Arial"/>
                <w:bCs/>
                <w:color w:val="000000"/>
              </w:rPr>
            </w:pPr>
            <w:r>
              <w:rPr>
                <w:rFonts w:ascii="Arial" w:hAnsi="Arial" w:cs="Arial"/>
                <w:bCs/>
                <w:color w:val="000000"/>
              </w:rPr>
              <w:t xml:space="preserve">Updating of the list of </w:t>
            </w:r>
            <w:r w:rsidR="00621174">
              <w:rPr>
                <w:rFonts w:ascii="Arial" w:hAnsi="Arial" w:cs="Arial"/>
                <w:bCs/>
                <w:color w:val="000000"/>
              </w:rPr>
              <w:t xml:space="preserve">Children’s Court </w:t>
            </w:r>
            <w:r>
              <w:rPr>
                <w:rFonts w:ascii="Arial" w:hAnsi="Arial" w:cs="Arial"/>
                <w:bCs/>
                <w:color w:val="000000"/>
              </w:rPr>
              <w:t>Office Holders.</w:t>
            </w:r>
          </w:p>
        </w:tc>
      </w:tr>
      <w:tr w:rsidR="00976C19" w14:paraId="6897AEC5" w14:textId="77777777" w:rsidTr="00057559">
        <w:trPr>
          <w:trHeight w:val="283"/>
        </w:trPr>
        <w:tc>
          <w:tcPr>
            <w:tcW w:w="1261" w:type="dxa"/>
            <w:gridSpan w:val="2"/>
            <w:tcBorders>
              <w:left w:val="single" w:sz="18" w:space="0" w:color="auto"/>
            </w:tcBorders>
          </w:tcPr>
          <w:p w14:paraId="353F8512" w14:textId="4E654B59" w:rsidR="00976C19" w:rsidRDefault="00001D78" w:rsidP="00057559">
            <w:pPr>
              <w:rPr>
                <w:lang w:val="en-AU"/>
              </w:rPr>
            </w:pPr>
            <w:r>
              <w:rPr>
                <w:lang w:val="en-AU"/>
              </w:rPr>
              <w:t>13/06/24</w:t>
            </w:r>
          </w:p>
        </w:tc>
        <w:tc>
          <w:tcPr>
            <w:tcW w:w="836" w:type="dxa"/>
          </w:tcPr>
          <w:p w14:paraId="60E0D49C" w14:textId="0F1BDB78" w:rsidR="00976C19" w:rsidRDefault="00976C19" w:rsidP="00057559">
            <w:pPr>
              <w:jc w:val="center"/>
              <w:rPr>
                <w:lang w:val="en-AU"/>
              </w:rPr>
            </w:pPr>
            <w:r>
              <w:rPr>
                <w:lang w:val="en-AU"/>
              </w:rPr>
              <w:t>2</w:t>
            </w:r>
          </w:p>
        </w:tc>
        <w:tc>
          <w:tcPr>
            <w:tcW w:w="1439" w:type="dxa"/>
          </w:tcPr>
          <w:p w14:paraId="2C49530B" w14:textId="2983D015" w:rsidR="00976C19" w:rsidRDefault="00976C19" w:rsidP="00057559">
            <w:pPr>
              <w:keepNext/>
              <w:jc w:val="center"/>
              <w:rPr>
                <w:lang w:val="en-AU"/>
              </w:rPr>
            </w:pPr>
            <w:r>
              <w:rPr>
                <w:lang w:val="en-AU"/>
              </w:rPr>
              <w:t>2.7.3</w:t>
            </w:r>
          </w:p>
        </w:tc>
        <w:tc>
          <w:tcPr>
            <w:tcW w:w="4802" w:type="dxa"/>
            <w:gridSpan w:val="2"/>
            <w:tcBorders>
              <w:top w:val="single" w:sz="4" w:space="0" w:color="auto"/>
              <w:right w:val="single" w:sz="18" w:space="0" w:color="auto"/>
            </w:tcBorders>
            <w:shd w:val="clear" w:color="auto" w:fill="auto"/>
          </w:tcPr>
          <w:p w14:paraId="140395D4" w14:textId="5F81BC26" w:rsidR="00976C19" w:rsidRDefault="00976C19" w:rsidP="00057559">
            <w:pPr>
              <w:spacing w:before="20" w:after="20"/>
              <w:jc w:val="both"/>
              <w:rPr>
                <w:rFonts w:ascii="Arial" w:hAnsi="Arial" w:cs="Arial"/>
                <w:bCs/>
                <w:color w:val="000000"/>
              </w:rPr>
            </w:pPr>
            <w:r>
              <w:rPr>
                <w:rFonts w:ascii="Arial" w:hAnsi="Arial" w:cs="Arial"/>
                <w:bCs/>
                <w:color w:val="000000"/>
              </w:rPr>
              <w:t xml:space="preserve">Reference to </w:t>
            </w:r>
            <w:r w:rsidRPr="00274B54">
              <w:rPr>
                <w:rFonts w:ascii="Arial" w:hAnsi="Arial" w:cs="Arial"/>
                <w:i/>
                <w:iCs/>
                <w:color w:val="000000"/>
              </w:rPr>
              <w:t>Re Cardwell</w:t>
            </w:r>
            <w:r>
              <w:rPr>
                <w:rFonts w:ascii="Arial" w:hAnsi="Arial" w:cs="Arial"/>
                <w:color w:val="000000"/>
              </w:rPr>
              <w:t xml:space="preserve"> [2024] VSC 263 at [</w:t>
            </w:r>
            <w:proofErr w:type="gramStart"/>
            <w:r>
              <w:rPr>
                <w:rFonts w:ascii="Arial" w:hAnsi="Arial" w:cs="Arial"/>
                <w:color w:val="000000"/>
              </w:rPr>
              <w:t>48]</w:t>
            </w:r>
            <w:r>
              <w:rPr>
                <w:rFonts w:ascii="Arial" w:hAnsi="Arial" w:cs="Arial"/>
                <w:color w:val="000000"/>
              </w:rPr>
              <w:noBreakHyphen/>
            </w:r>
            <w:proofErr w:type="gramEnd"/>
            <w:r>
              <w:rPr>
                <w:rFonts w:ascii="Arial" w:hAnsi="Arial" w:cs="Arial"/>
                <w:color w:val="000000"/>
              </w:rPr>
              <w:t>[50].</w:t>
            </w:r>
          </w:p>
        </w:tc>
      </w:tr>
      <w:tr w:rsidR="007C7157" w14:paraId="1B0BB281" w14:textId="77777777" w:rsidTr="00057559">
        <w:trPr>
          <w:trHeight w:val="283"/>
        </w:trPr>
        <w:tc>
          <w:tcPr>
            <w:tcW w:w="1261" w:type="dxa"/>
            <w:gridSpan w:val="2"/>
            <w:tcBorders>
              <w:left w:val="single" w:sz="18" w:space="0" w:color="auto"/>
            </w:tcBorders>
          </w:tcPr>
          <w:p w14:paraId="160BFD02" w14:textId="4BB3DB6C" w:rsidR="007C7157" w:rsidRDefault="007C7157" w:rsidP="00057559">
            <w:pPr>
              <w:rPr>
                <w:lang w:val="en-AU"/>
              </w:rPr>
            </w:pPr>
            <w:r>
              <w:rPr>
                <w:lang w:val="en-AU"/>
              </w:rPr>
              <w:t>13/06/24</w:t>
            </w:r>
          </w:p>
        </w:tc>
        <w:tc>
          <w:tcPr>
            <w:tcW w:w="836" w:type="dxa"/>
          </w:tcPr>
          <w:p w14:paraId="64F5E0A9" w14:textId="050304E0" w:rsidR="007C7157" w:rsidRDefault="007C7157" w:rsidP="00057559">
            <w:pPr>
              <w:jc w:val="center"/>
              <w:rPr>
                <w:lang w:val="en-AU"/>
              </w:rPr>
            </w:pPr>
            <w:r>
              <w:rPr>
                <w:lang w:val="en-AU"/>
              </w:rPr>
              <w:t>2</w:t>
            </w:r>
          </w:p>
        </w:tc>
        <w:tc>
          <w:tcPr>
            <w:tcW w:w="1439" w:type="dxa"/>
          </w:tcPr>
          <w:p w14:paraId="47B8904E" w14:textId="6F2BF92C" w:rsidR="007C7157" w:rsidRDefault="007C7157" w:rsidP="00057559">
            <w:pPr>
              <w:keepNext/>
              <w:jc w:val="center"/>
              <w:rPr>
                <w:lang w:val="en-AU"/>
              </w:rPr>
            </w:pPr>
            <w:r>
              <w:rPr>
                <w:lang w:val="en-AU"/>
              </w:rPr>
              <w:t>2.7.6</w:t>
            </w:r>
          </w:p>
        </w:tc>
        <w:tc>
          <w:tcPr>
            <w:tcW w:w="4802" w:type="dxa"/>
            <w:gridSpan w:val="2"/>
            <w:tcBorders>
              <w:top w:val="single" w:sz="4" w:space="0" w:color="auto"/>
              <w:right w:val="single" w:sz="18" w:space="0" w:color="auto"/>
            </w:tcBorders>
            <w:shd w:val="clear" w:color="auto" w:fill="auto"/>
          </w:tcPr>
          <w:p w14:paraId="0E84E32B" w14:textId="0BB6DF8A" w:rsidR="007C7157" w:rsidRDefault="001E5A40" w:rsidP="00057559">
            <w:pPr>
              <w:spacing w:before="20" w:after="20"/>
              <w:jc w:val="both"/>
              <w:rPr>
                <w:rFonts w:ascii="Arial" w:hAnsi="Arial" w:cs="Arial"/>
                <w:bCs/>
                <w:color w:val="000000"/>
              </w:rPr>
            </w:pPr>
            <w:r>
              <w:rPr>
                <w:rFonts w:ascii="Arial" w:hAnsi="Arial" w:cs="Arial"/>
                <w:bCs/>
                <w:color w:val="000000"/>
              </w:rPr>
              <w:t>Updating and e</w:t>
            </w:r>
            <w:r w:rsidR="007C7157">
              <w:rPr>
                <w:rFonts w:ascii="Arial" w:hAnsi="Arial" w:cs="Arial"/>
                <w:bCs/>
                <w:color w:val="000000"/>
              </w:rPr>
              <w:t>xpansion of text</w:t>
            </w:r>
            <w:r>
              <w:rPr>
                <w:rFonts w:ascii="Arial" w:hAnsi="Arial" w:cs="Arial"/>
                <w:bCs/>
                <w:color w:val="000000"/>
              </w:rPr>
              <w:t>.</w:t>
            </w:r>
          </w:p>
        </w:tc>
      </w:tr>
      <w:tr w:rsidR="00BA39D2" w14:paraId="0457AA5B" w14:textId="77777777" w:rsidTr="00057559">
        <w:trPr>
          <w:trHeight w:val="283"/>
        </w:trPr>
        <w:tc>
          <w:tcPr>
            <w:tcW w:w="1261" w:type="dxa"/>
            <w:gridSpan w:val="2"/>
            <w:tcBorders>
              <w:left w:val="single" w:sz="18" w:space="0" w:color="auto"/>
            </w:tcBorders>
          </w:tcPr>
          <w:p w14:paraId="2A82394B" w14:textId="228F31CC" w:rsidR="00BA39D2" w:rsidRDefault="00001D78" w:rsidP="00057559">
            <w:pPr>
              <w:rPr>
                <w:lang w:val="en-AU"/>
              </w:rPr>
            </w:pPr>
            <w:r>
              <w:rPr>
                <w:lang w:val="en-AU"/>
              </w:rPr>
              <w:t>13/06/24</w:t>
            </w:r>
          </w:p>
        </w:tc>
        <w:tc>
          <w:tcPr>
            <w:tcW w:w="836" w:type="dxa"/>
          </w:tcPr>
          <w:p w14:paraId="60DCA977" w14:textId="487AE2C2" w:rsidR="00BA39D2" w:rsidRDefault="00BA39D2" w:rsidP="00057559">
            <w:pPr>
              <w:jc w:val="center"/>
              <w:rPr>
                <w:lang w:val="en-AU"/>
              </w:rPr>
            </w:pPr>
            <w:r>
              <w:rPr>
                <w:lang w:val="en-AU"/>
              </w:rPr>
              <w:t>2</w:t>
            </w:r>
          </w:p>
        </w:tc>
        <w:tc>
          <w:tcPr>
            <w:tcW w:w="1439" w:type="dxa"/>
          </w:tcPr>
          <w:p w14:paraId="0C5E356B" w14:textId="4B18F7D0" w:rsidR="00BA39D2" w:rsidRDefault="00BA39D2" w:rsidP="00057559">
            <w:pPr>
              <w:keepNext/>
              <w:jc w:val="center"/>
              <w:rPr>
                <w:lang w:val="en-AU"/>
              </w:rPr>
            </w:pPr>
            <w:r>
              <w:rPr>
                <w:lang w:val="en-AU"/>
              </w:rPr>
              <w:t>2.8.2</w:t>
            </w:r>
          </w:p>
        </w:tc>
        <w:tc>
          <w:tcPr>
            <w:tcW w:w="4802" w:type="dxa"/>
            <w:gridSpan w:val="2"/>
            <w:tcBorders>
              <w:top w:val="single" w:sz="4" w:space="0" w:color="auto"/>
              <w:right w:val="single" w:sz="18" w:space="0" w:color="auto"/>
            </w:tcBorders>
            <w:shd w:val="clear" w:color="auto" w:fill="auto"/>
          </w:tcPr>
          <w:p w14:paraId="1533EEAA" w14:textId="600CF952" w:rsidR="00BA39D2" w:rsidRDefault="00BA39D2" w:rsidP="00057559">
            <w:pPr>
              <w:spacing w:before="20" w:after="20"/>
              <w:jc w:val="both"/>
              <w:rPr>
                <w:rFonts w:ascii="Arial" w:hAnsi="Arial" w:cs="Arial"/>
                <w:bCs/>
                <w:color w:val="000000"/>
              </w:rPr>
            </w:pPr>
            <w:r>
              <w:rPr>
                <w:rFonts w:ascii="Arial" w:hAnsi="Arial" w:cs="Arial"/>
                <w:bCs/>
                <w:color w:val="000000"/>
              </w:rPr>
              <w:t xml:space="preserve">Reference to </w:t>
            </w:r>
            <w:r w:rsidRPr="0002118A">
              <w:rPr>
                <w:rFonts w:ascii="Arial" w:hAnsi="Arial" w:cs="Arial"/>
                <w:i/>
                <w:iCs/>
                <w:color w:val="000000"/>
              </w:rPr>
              <w:t>Mongan v The King (suppression application)</w:t>
            </w:r>
            <w:r>
              <w:rPr>
                <w:rFonts w:ascii="Arial" w:hAnsi="Arial" w:cs="Arial"/>
                <w:color w:val="000000"/>
              </w:rPr>
              <w:t xml:space="preserve"> [2024] VSCA 125 at [12]-[13].</w:t>
            </w:r>
          </w:p>
        </w:tc>
      </w:tr>
      <w:tr w:rsidR="00C16EAC" w14:paraId="2F580216" w14:textId="77777777" w:rsidTr="00057559">
        <w:tc>
          <w:tcPr>
            <w:tcW w:w="1261" w:type="dxa"/>
            <w:gridSpan w:val="2"/>
            <w:tcBorders>
              <w:top w:val="single" w:sz="18" w:space="0" w:color="000000" w:themeColor="text1"/>
              <w:left w:val="single" w:sz="18" w:space="0" w:color="auto"/>
              <w:bottom w:val="single" w:sz="4" w:space="0" w:color="auto"/>
            </w:tcBorders>
            <w:shd w:val="clear" w:color="auto" w:fill="DDDDDD"/>
          </w:tcPr>
          <w:p w14:paraId="591E818A" w14:textId="4E80187E" w:rsidR="00C16EAC" w:rsidRPr="0054535C" w:rsidRDefault="00001D78" w:rsidP="00057559">
            <w:pPr>
              <w:keepNext/>
              <w:keepLines/>
              <w:rPr>
                <w:sz w:val="22"/>
                <w:lang w:val="en-AU"/>
              </w:rPr>
            </w:pPr>
            <w:r>
              <w:rPr>
                <w:sz w:val="22"/>
                <w:lang w:val="en-AU"/>
              </w:rPr>
              <w:t>13/06/24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025C7097" w14:textId="77777777" w:rsidR="00C16EAC" w:rsidRPr="0054535C" w:rsidRDefault="00C16EAC" w:rsidP="00057559">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4536A" w14:paraId="73EA7A84" w14:textId="77777777" w:rsidTr="00057559">
        <w:trPr>
          <w:trHeight w:val="227"/>
        </w:trPr>
        <w:tc>
          <w:tcPr>
            <w:tcW w:w="1261" w:type="dxa"/>
            <w:gridSpan w:val="2"/>
            <w:tcBorders>
              <w:left w:val="single" w:sz="18" w:space="0" w:color="auto"/>
              <w:bottom w:val="single" w:sz="4" w:space="0" w:color="000000" w:themeColor="text1"/>
            </w:tcBorders>
          </w:tcPr>
          <w:p w14:paraId="3AC2D275" w14:textId="474524E1" w:rsidR="0024536A" w:rsidRDefault="00001D78" w:rsidP="00057559">
            <w:pPr>
              <w:rPr>
                <w:lang w:val="en-AU"/>
              </w:rPr>
            </w:pPr>
            <w:r>
              <w:rPr>
                <w:lang w:val="en-AU"/>
              </w:rPr>
              <w:t>13/06/24</w:t>
            </w:r>
          </w:p>
        </w:tc>
        <w:tc>
          <w:tcPr>
            <w:tcW w:w="836" w:type="dxa"/>
            <w:tcBorders>
              <w:bottom w:val="single" w:sz="4" w:space="0" w:color="000000" w:themeColor="text1"/>
            </w:tcBorders>
          </w:tcPr>
          <w:p w14:paraId="5F10A6DF" w14:textId="3A8BA849" w:rsidR="0024536A" w:rsidRDefault="0024536A" w:rsidP="00057559">
            <w:pPr>
              <w:jc w:val="center"/>
              <w:rPr>
                <w:lang w:val="en-AU"/>
              </w:rPr>
            </w:pPr>
            <w:r>
              <w:rPr>
                <w:lang w:val="en-AU"/>
              </w:rPr>
              <w:t>3</w:t>
            </w:r>
          </w:p>
        </w:tc>
        <w:tc>
          <w:tcPr>
            <w:tcW w:w="1439" w:type="dxa"/>
            <w:tcBorders>
              <w:bottom w:val="single" w:sz="4" w:space="0" w:color="000000" w:themeColor="text1"/>
            </w:tcBorders>
          </w:tcPr>
          <w:p w14:paraId="1CDEA715" w14:textId="541247C6" w:rsidR="0024536A" w:rsidRDefault="0024536A" w:rsidP="00057559">
            <w:pPr>
              <w:keepNext/>
              <w:jc w:val="center"/>
              <w:rPr>
                <w:lang w:val="en-AU"/>
              </w:rPr>
            </w:pPr>
            <w:r>
              <w:rPr>
                <w:lang w:val="en-AU"/>
              </w:rPr>
              <w:t>3.3.4.1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4BCA3F3" w14:textId="3CDE9289" w:rsidR="0024536A" w:rsidRDefault="0024536A" w:rsidP="00057559">
            <w:pPr>
              <w:spacing w:before="20" w:after="20"/>
              <w:jc w:val="both"/>
              <w:rPr>
                <w:rFonts w:ascii="Arial" w:hAnsi="Arial" w:cs="Arial"/>
              </w:rPr>
            </w:pPr>
            <w:r>
              <w:rPr>
                <w:rFonts w:ascii="Arial" w:hAnsi="Arial" w:cs="Arial"/>
              </w:rPr>
              <w:t xml:space="preserve">Reference to </w:t>
            </w:r>
            <w:r w:rsidRPr="00ED063D">
              <w:rPr>
                <w:rFonts w:ascii="Arial" w:hAnsi="Arial" w:cs="Arial"/>
                <w:i/>
                <w:iCs/>
              </w:rPr>
              <w:t>Porter (a pseudonym) v The King</w:t>
            </w:r>
            <w:r>
              <w:rPr>
                <w:rFonts w:ascii="Arial" w:hAnsi="Arial" w:cs="Arial"/>
              </w:rPr>
              <w:t xml:space="preserve"> [2024] VSCA 127 at [45]-[53] &amp; [72]-[76].</w:t>
            </w:r>
          </w:p>
        </w:tc>
      </w:tr>
      <w:tr w:rsidR="00DB4A41" w14:paraId="4BE10C4D" w14:textId="77777777" w:rsidTr="00057559">
        <w:trPr>
          <w:trHeight w:val="227"/>
        </w:trPr>
        <w:tc>
          <w:tcPr>
            <w:tcW w:w="1261" w:type="dxa"/>
            <w:gridSpan w:val="2"/>
            <w:tcBorders>
              <w:left w:val="single" w:sz="18" w:space="0" w:color="auto"/>
              <w:bottom w:val="single" w:sz="4" w:space="0" w:color="000000" w:themeColor="text1"/>
            </w:tcBorders>
          </w:tcPr>
          <w:p w14:paraId="5E660E23" w14:textId="43149D8E" w:rsidR="00DB4A41" w:rsidRDefault="00001D78" w:rsidP="00057559">
            <w:pPr>
              <w:rPr>
                <w:lang w:val="en-AU"/>
              </w:rPr>
            </w:pPr>
            <w:r>
              <w:rPr>
                <w:lang w:val="en-AU"/>
              </w:rPr>
              <w:t>13/06/24</w:t>
            </w:r>
          </w:p>
        </w:tc>
        <w:tc>
          <w:tcPr>
            <w:tcW w:w="836" w:type="dxa"/>
            <w:tcBorders>
              <w:bottom w:val="single" w:sz="4" w:space="0" w:color="000000" w:themeColor="text1"/>
            </w:tcBorders>
          </w:tcPr>
          <w:p w14:paraId="0C393766" w14:textId="1CD73276" w:rsidR="00DB4A41" w:rsidRDefault="00DB4A41" w:rsidP="00057559">
            <w:pPr>
              <w:jc w:val="center"/>
              <w:rPr>
                <w:lang w:val="en-AU"/>
              </w:rPr>
            </w:pPr>
            <w:r>
              <w:rPr>
                <w:lang w:val="en-AU"/>
              </w:rPr>
              <w:t>3</w:t>
            </w:r>
          </w:p>
        </w:tc>
        <w:tc>
          <w:tcPr>
            <w:tcW w:w="1439" w:type="dxa"/>
            <w:tcBorders>
              <w:bottom w:val="single" w:sz="4" w:space="0" w:color="000000" w:themeColor="text1"/>
            </w:tcBorders>
          </w:tcPr>
          <w:p w14:paraId="0A0F0000" w14:textId="556CB41D" w:rsidR="00DB4A41" w:rsidRDefault="00DB4A41" w:rsidP="00057559">
            <w:pPr>
              <w:keepNext/>
              <w:jc w:val="center"/>
              <w:rPr>
                <w:lang w:val="en-AU"/>
              </w:rPr>
            </w:pPr>
            <w:r>
              <w:rPr>
                <w:lang w:val="en-AU"/>
              </w:rPr>
              <w:t>3.5.3.7</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7C7FBF76" w14:textId="3CCCB26E" w:rsidR="00DB4A41" w:rsidRDefault="00DB4A41" w:rsidP="00057559">
            <w:pPr>
              <w:spacing w:before="20" w:after="20"/>
              <w:jc w:val="both"/>
              <w:rPr>
                <w:rFonts w:ascii="Arial" w:hAnsi="Arial" w:cs="Arial"/>
              </w:rPr>
            </w:pPr>
            <w:r>
              <w:rPr>
                <w:rFonts w:ascii="Arial" w:hAnsi="Arial" w:cs="Arial"/>
              </w:rPr>
              <w:t>Reference</w:t>
            </w:r>
            <w:r w:rsidR="001C2E1F">
              <w:rPr>
                <w:rFonts w:ascii="Arial" w:hAnsi="Arial" w:cs="Arial"/>
              </w:rPr>
              <w:t>s</w:t>
            </w:r>
            <w:r>
              <w:rPr>
                <w:rFonts w:ascii="Arial" w:hAnsi="Arial" w:cs="Arial"/>
              </w:rPr>
              <w:t xml:space="preserve"> to </w:t>
            </w:r>
            <w:r w:rsidRPr="00DB4A41">
              <w:rPr>
                <w:rFonts w:ascii="Arial" w:hAnsi="Arial" w:cs="Arial"/>
                <w:i/>
                <w:iCs/>
              </w:rPr>
              <w:t>Callaway (a pseudonym) v The King</w:t>
            </w:r>
            <w:r>
              <w:rPr>
                <w:rFonts w:ascii="Arial" w:hAnsi="Arial" w:cs="Arial"/>
              </w:rPr>
              <w:t xml:space="preserve"> [2024] VSCA 103 at [19]-[43]</w:t>
            </w:r>
            <w:r w:rsidR="001C2E1F">
              <w:rPr>
                <w:rFonts w:ascii="Arial" w:hAnsi="Arial" w:cs="Arial"/>
              </w:rPr>
              <w:t xml:space="preserve">; </w:t>
            </w:r>
            <w:r w:rsidR="001C2E1F" w:rsidRPr="003B52E6">
              <w:rPr>
                <w:rFonts w:ascii="Arial" w:hAnsi="Arial" w:cs="Arial"/>
                <w:i/>
                <w:iCs/>
                <w:color w:val="000000"/>
              </w:rPr>
              <w:t>Fares v The King</w:t>
            </w:r>
            <w:r w:rsidR="001C2E1F">
              <w:rPr>
                <w:rFonts w:ascii="Arial" w:hAnsi="Arial" w:cs="Arial"/>
                <w:color w:val="000000"/>
              </w:rPr>
              <w:t xml:space="preserve"> [2024] VSCA 108 at [90]-[127]</w:t>
            </w:r>
            <w:r w:rsidR="001C2E1F" w:rsidRPr="0066245E">
              <w:rPr>
                <w:rFonts w:ascii="Arial" w:hAnsi="Arial" w:cs="Arial"/>
              </w:rPr>
              <w:t>.</w:t>
            </w:r>
          </w:p>
        </w:tc>
      </w:tr>
      <w:tr w:rsidR="001420D7" w14:paraId="7F04CDE9" w14:textId="77777777" w:rsidTr="001420D7">
        <w:trPr>
          <w:trHeight w:val="102"/>
        </w:trPr>
        <w:tc>
          <w:tcPr>
            <w:tcW w:w="1261" w:type="dxa"/>
            <w:gridSpan w:val="2"/>
            <w:vMerge w:val="restart"/>
            <w:tcBorders>
              <w:left w:val="single" w:sz="18" w:space="0" w:color="auto"/>
            </w:tcBorders>
          </w:tcPr>
          <w:p w14:paraId="5FE69DE8" w14:textId="0F41D519" w:rsidR="001420D7" w:rsidRDefault="00001D78" w:rsidP="001420D7">
            <w:pPr>
              <w:rPr>
                <w:lang w:val="en-AU"/>
              </w:rPr>
            </w:pPr>
            <w:r>
              <w:rPr>
                <w:lang w:val="en-AU"/>
              </w:rPr>
              <w:t>13/06/24</w:t>
            </w:r>
          </w:p>
        </w:tc>
        <w:tc>
          <w:tcPr>
            <w:tcW w:w="836" w:type="dxa"/>
            <w:vMerge w:val="restart"/>
          </w:tcPr>
          <w:p w14:paraId="2D44AF84" w14:textId="72CB7683" w:rsidR="001420D7" w:rsidRDefault="001420D7" w:rsidP="001420D7">
            <w:pPr>
              <w:jc w:val="center"/>
              <w:rPr>
                <w:lang w:val="en-AU"/>
              </w:rPr>
            </w:pPr>
            <w:r>
              <w:rPr>
                <w:lang w:val="en-AU"/>
              </w:rPr>
              <w:t>3</w:t>
            </w:r>
          </w:p>
        </w:tc>
        <w:tc>
          <w:tcPr>
            <w:tcW w:w="1439" w:type="dxa"/>
            <w:vMerge w:val="restart"/>
          </w:tcPr>
          <w:p w14:paraId="3F0E1373" w14:textId="39AE67A8" w:rsidR="001420D7" w:rsidRDefault="001420D7" w:rsidP="001420D7">
            <w:pPr>
              <w:keepNext/>
              <w:jc w:val="center"/>
              <w:rPr>
                <w:lang w:val="en-AU"/>
              </w:rPr>
            </w:pPr>
            <w:r>
              <w:rPr>
                <w:lang w:val="en-AU"/>
              </w:rPr>
              <w:t>3.5.3.9</w:t>
            </w:r>
          </w:p>
        </w:tc>
        <w:tc>
          <w:tcPr>
            <w:tcW w:w="4802" w:type="dxa"/>
            <w:gridSpan w:val="2"/>
            <w:tcBorders>
              <w:top w:val="single" w:sz="4" w:space="0" w:color="auto"/>
              <w:bottom w:val="single" w:sz="4" w:space="0" w:color="000000" w:themeColor="text1"/>
              <w:right w:val="single" w:sz="18" w:space="0" w:color="auto"/>
            </w:tcBorders>
            <w:shd w:val="clear" w:color="auto" w:fill="FFF2CC"/>
          </w:tcPr>
          <w:p w14:paraId="1A0CFAF8" w14:textId="4E3A3249" w:rsidR="001420D7" w:rsidRDefault="001420D7" w:rsidP="001420D7">
            <w:pPr>
              <w:spacing w:before="20" w:after="20"/>
              <w:jc w:val="both"/>
              <w:rPr>
                <w:rFonts w:ascii="Arial" w:hAnsi="Arial" w:cs="Arial"/>
              </w:rPr>
            </w:pPr>
            <w:r w:rsidRPr="00B04A55">
              <w:rPr>
                <w:rFonts w:ascii="Arial" w:hAnsi="Arial" w:cs="Arial"/>
                <w:b/>
                <w:bCs/>
                <w:color w:val="000000"/>
              </w:rPr>
              <w:t xml:space="preserve">Heading of </w:t>
            </w:r>
            <w:r>
              <w:rPr>
                <w:rFonts w:ascii="Arial" w:hAnsi="Arial" w:cs="Arial"/>
                <w:b/>
                <w:bCs/>
                <w:color w:val="000000"/>
              </w:rPr>
              <w:t>sub</w:t>
            </w:r>
            <w:r w:rsidRPr="00B04A55">
              <w:rPr>
                <w:rFonts w:ascii="Arial" w:hAnsi="Arial" w:cs="Arial"/>
                <w:b/>
                <w:bCs/>
                <w:color w:val="000000"/>
              </w:rPr>
              <w:t>section amended to “</w:t>
            </w:r>
            <w:r>
              <w:rPr>
                <w:rFonts w:ascii="Arial" w:hAnsi="Arial" w:cs="Arial"/>
                <w:b/>
                <w:bCs/>
                <w:color w:val="000000"/>
              </w:rPr>
              <w:t>Adducing evidence of confidential communication or protected health information</w:t>
            </w:r>
            <w:r w:rsidRPr="00B04A55">
              <w:rPr>
                <w:rFonts w:ascii="Arial" w:hAnsi="Arial" w:cs="Arial"/>
                <w:b/>
                <w:bCs/>
                <w:color w:val="000000"/>
              </w:rPr>
              <w:t>”.</w:t>
            </w:r>
          </w:p>
        </w:tc>
      </w:tr>
      <w:tr w:rsidR="001420D7" w14:paraId="58A2F46D" w14:textId="77777777" w:rsidTr="00057559">
        <w:trPr>
          <w:trHeight w:val="101"/>
        </w:trPr>
        <w:tc>
          <w:tcPr>
            <w:tcW w:w="1261" w:type="dxa"/>
            <w:gridSpan w:val="2"/>
            <w:vMerge/>
            <w:tcBorders>
              <w:left w:val="single" w:sz="18" w:space="0" w:color="auto"/>
              <w:bottom w:val="single" w:sz="4" w:space="0" w:color="000000" w:themeColor="text1"/>
            </w:tcBorders>
          </w:tcPr>
          <w:p w14:paraId="5CF4816F" w14:textId="77777777" w:rsidR="001420D7" w:rsidRDefault="001420D7" w:rsidP="001420D7">
            <w:pPr>
              <w:rPr>
                <w:lang w:val="en-AU"/>
              </w:rPr>
            </w:pPr>
          </w:p>
        </w:tc>
        <w:tc>
          <w:tcPr>
            <w:tcW w:w="836" w:type="dxa"/>
            <w:vMerge/>
            <w:tcBorders>
              <w:bottom w:val="single" w:sz="4" w:space="0" w:color="000000" w:themeColor="text1"/>
            </w:tcBorders>
          </w:tcPr>
          <w:p w14:paraId="2B166EF8" w14:textId="77777777" w:rsidR="001420D7" w:rsidRDefault="001420D7" w:rsidP="001420D7">
            <w:pPr>
              <w:jc w:val="center"/>
              <w:rPr>
                <w:lang w:val="en-AU"/>
              </w:rPr>
            </w:pPr>
          </w:p>
        </w:tc>
        <w:tc>
          <w:tcPr>
            <w:tcW w:w="1439" w:type="dxa"/>
            <w:vMerge/>
            <w:tcBorders>
              <w:bottom w:val="single" w:sz="4" w:space="0" w:color="000000" w:themeColor="text1"/>
            </w:tcBorders>
          </w:tcPr>
          <w:p w14:paraId="16ABEC4C" w14:textId="77777777" w:rsidR="001420D7" w:rsidRDefault="001420D7" w:rsidP="001420D7">
            <w:pPr>
              <w:keepNext/>
              <w:jc w:val="center"/>
              <w:rPr>
                <w:lang w:val="en-AU"/>
              </w:rPr>
            </w:pPr>
          </w:p>
        </w:tc>
        <w:tc>
          <w:tcPr>
            <w:tcW w:w="4802" w:type="dxa"/>
            <w:gridSpan w:val="2"/>
            <w:tcBorders>
              <w:top w:val="single" w:sz="4" w:space="0" w:color="auto"/>
              <w:bottom w:val="single" w:sz="4" w:space="0" w:color="000000" w:themeColor="text1"/>
              <w:right w:val="single" w:sz="18" w:space="0" w:color="auto"/>
            </w:tcBorders>
            <w:shd w:val="clear" w:color="auto" w:fill="auto"/>
          </w:tcPr>
          <w:p w14:paraId="0C8E5702" w14:textId="272F785E" w:rsidR="006E3B30" w:rsidRPr="006E3B30" w:rsidRDefault="006E3B30" w:rsidP="006E3B30">
            <w:pPr>
              <w:pStyle w:val="ListParagraph"/>
              <w:numPr>
                <w:ilvl w:val="0"/>
                <w:numId w:val="172"/>
              </w:numPr>
              <w:spacing w:before="20"/>
              <w:ind w:left="357" w:hanging="357"/>
              <w:jc w:val="both"/>
              <w:rPr>
                <w:rFonts w:ascii="Arial" w:hAnsi="Arial" w:cs="Arial"/>
              </w:rPr>
            </w:pPr>
            <w:r w:rsidRPr="006E3B30">
              <w:rPr>
                <w:rFonts w:ascii="Arial" w:hAnsi="Arial" w:cs="Arial"/>
              </w:rPr>
              <w:t xml:space="preserve">Ratio of </w:t>
            </w:r>
            <w:r w:rsidRPr="006E3B30">
              <w:rPr>
                <w:rFonts w:ascii="Arial" w:hAnsi="Arial" w:cs="Arial"/>
                <w:i/>
                <w:iCs/>
              </w:rPr>
              <w:t>HM v Sister Mary Monaghan</w:t>
            </w:r>
            <w:r w:rsidRPr="006E3B30">
              <w:rPr>
                <w:rFonts w:ascii="Arial" w:hAnsi="Arial" w:cs="Arial"/>
              </w:rPr>
              <w:t xml:space="preserve"> [2024] VSC 257.</w:t>
            </w:r>
          </w:p>
          <w:p w14:paraId="5C94EF08" w14:textId="0F38AE96" w:rsidR="001420D7" w:rsidRPr="006E3B30" w:rsidRDefault="006E3B30" w:rsidP="006E3B30">
            <w:pPr>
              <w:pStyle w:val="ListParagraph"/>
              <w:numPr>
                <w:ilvl w:val="0"/>
                <w:numId w:val="172"/>
              </w:numPr>
              <w:spacing w:after="20"/>
              <w:ind w:left="357" w:hanging="357"/>
              <w:jc w:val="both"/>
              <w:rPr>
                <w:rFonts w:ascii="Arial" w:hAnsi="Arial" w:cs="Arial"/>
              </w:rPr>
            </w:pPr>
            <w:r w:rsidRPr="006E3B30">
              <w:rPr>
                <w:rFonts w:ascii="Arial" w:hAnsi="Arial" w:cs="Arial"/>
              </w:rPr>
              <w:t>References to</w:t>
            </w:r>
            <w:r w:rsidR="001420D7" w:rsidRPr="006E3B30">
              <w:rPr>
                <w:rFonts w:ascii="Arial" w:hAnsi="Arial" w:cs="Arial"/>
              </w:rPr>
              <w:t xml:space="preserve"> </w:t>
            </w:r>
            <w:r w:rsidRPr="006E3B30">
              <w:rPr>
                <w:rFonts w:ascii="Arial" w:hAnsi="Arial" w:cs="Arial"/>
                <w:i/>
                <w:iCs/>
              </w:rPr>
              <w:t xml:space="preserve">Skarbek v The Society of Jesus in Victoria &amp; </w:t>
            </w:r>
            <w:proofErr w:type="spellStart"/>
            <w:r w:rsidRPr="006E3B30">
              <w:rPr>
                <w:rFonts w:ascii="Arial" w:hAnsi="Arial" w:cs="Arial"/>
                <w:i/>
                <w:iCs/>
              </w:rPr>
              <w:t>Ors</w:t>
            </w:r>
            <w:proofErr w:type="spellEnd"/>
            <w:r w:rsidRPr="006E3B30">
              <w:rPr>
                <w:rFonts w:ascii="Arial" w:hAnsi="Arial" w:cs="Arial"/>
              </w:rPr>
              <w:t xml:space="preserve"> [2016] VSC 622; </w:t>
            </w:r>
            <w:r w:rsidRPr="006E3B30">
              <w:rPr>
                <w:rFonts w:ascii="Arial" w:hAnsi="Arial" w:cs="Arial"/>
                <w:i/>
                <w:iCs/>
              </w:rPr>
              <w:t>KR v BR</w:t>
            </w:r>
            <w:r w:rsidRPr="006E3B30">
              <w:rPr>
                <w:rFonts w:ascii="Arial" w:hAnsi="Arial" w:cs="Arial"/>
              </w:rPr>
              <w:t xml:space="preserve"> [2018] VSCA 159.</w:t>
            </w:r>
          </w:p>
        </w:tc>
      </w:tr>
      <w:tr w:rsidR="001420D7" w14:paraId="54579A9F" w14:textId="77777777" w:rsidTr="00057559">
        <w:trPr>
          <w:trHeight w:val="227"/>
        </w:trPr>
        <w:tc>
          <w:tcPr>
            <w:tcW w:w="1261" w:type="dxa"/>
            <w:gridSpan w:val="2"/>
            <w:tcBorders>
              <w:left w:val="single" w:sz="18" w:space="0" w:color="auto"/>
              <w:bottom w:val="single" w:sz="4" w:space="0" w:color="000000" w:themeColor="text1"/>
            </w:tcBorders>
          </w:tcPr>
          <w:p w14:paraId="5E54C66E" w14:textId="624C175C" w:rsidR="001420D7" w:rsidRDefault="00001D78" w:rsidP="001420D7">
            <w:pPr>
              <w:rPr>
                <w:lang w:val="en-AU"/>
              </w:rPr>
            </w:pPr>
            <w:r>
              <w:rPr>
                <w:lang w:val="en-AU"/>
              </w:rPr>
              <w:t>13/06/24</w:t>
            </w:r>
          </w:p>
        </w:tc>
        <w:tc>
          <w:tcPr>
            <w:tcW w:w="836" w:type="dxa"/>
            <w:tcBorders>
              <w:bottom w:val="single" w:sz="4" w:space="0" w:color="000000" w:themeColor="text1"/>
            </w:tcBorders>
          </w:tcPr>
          <w:p w14:paraId="754D62E4" w14:textId="77777777" w:rsidR="001420D7" w:rsidRDefault="001420D7" w:rsidP="001420D7">
            <w:pPr>
              <w:jc w:val="center"/>
              <w:rPr>
                <w:lang w:val="en-AU"/>
              </w:rPr>
            </w:pPr>
            <w:r>
              <w:rPr>
                <w:lang w:val="en-AU"/>
              </w:rPr>
              <w:t>3</w:t>
            </w:r>
          </w:p>
        </w:tc>
        <w:tc>
          <w:tcPr>
            <w:tcW w:w="1439" w:type="dxa"/>
            <w:tcBorders>
              <w:bottom w:val="single" w:sz="4" w:space="0" w:color="000000" w:themeColor="text1"/>
            </w:tcBorders>
          </w:tcPr>
          <w:p w14:paraId="34D7CB7A" w14:textId="335756A4" w:rsidR="001420D7" w:rsidRDefault="001420D7" w:rsidP="001420D7">
            <w:pPr>
              <w:keepNext/>
              <w:jc w:val="center"/>
              <w:rPr>
                <w:lang w:val="en-AU"/>
              </w:rPr>
            </w:pPr>
            <w:r>
              <w:rPr>
                <w:lang w:val="en-AU"/>
              </w:rPr>
              <w:t>3.5.9.1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55A5CA88" w14:textId="08CC8829" w:rsidR="001420D7" w:rsidRDefault="001420D7" w:rsidP="001420D7">
            <w:pPr>
              <w:spacing w:before="20" w:after="20"/>
              <w:jc w:val="both"/>
              <w:rPr>
                <w:rFonts w:ascii="Arial" w:hAnsi="Arial" w:cs="Arial"/>
              </w:rPr>
            </w:pPr>
            <w:r>
              <w:rPr>
                <w:rFonts w:ascii="Arial" w:hAnsi="Arial" w:cs="Arial"/>
              </w:rPr>
              <w:t xml:space="preserve">References to </w:t>
            </w:r>
            <w:r w:rsidRPr="00E4326E">
              <w:rPr>
                <w:rFonts w:ascii="Arial" w:hAnsi="Arial" w:cs="Arial"/>
                <w:i/>
                <w:iCs/>
              </w:rPr>
              <w:t>Re SLKALT Pty Ltd (in</w:t>
            </w:r>
            <w:r>
              <w:rPr>
                <w:rFonts w:ascii="Arial" w:hAnsi="Arial" w:cs="Arial"/>
                <w:i/>
                <w:iCs/>
              </w:rPr>
              <w:t> </w:t>
            </w:r>
            <w:proofErr w:type="spellStart"/>
            <w:r w:rsidRPr="00E4326E">
              <w:rPr>
                <w:rFonts w:ascii="Arial" w:hAnsi="Arial" w:cs="Arial"/>
                <w:i/>
                <w:iCs/>
              </w:rPr>
              <w:t>liq</w:t>
            </w:r>
            <w:proofErr w:type="spellEnd"/>
            <w:r w:rsidRPr="00E4326E">
              <w:rPr>
                <w:rFonts w:ascii="Arial" w:hAnsi="Arial" w:cs="Arial"/>
                <w:i/>
                <w:iCs/>
              </w:rPr>
              <w:t>)</w:t>
            </w:r>
            <w:r>
              <w:rPr>
                <w:rFonts w:ascii="Arial" w:hAnsi="Arial" w:cs="Arial"/>
              </w:rPr>
              <w:t xml:space="preserve"> [2024] VSC 250; </w:t>
            </w:r>
            <w:r w:rsidRPr="00201D8E">
              <w:rPr>
                <w:rFonts w:ascii="Arial" w:hAnsi="Arial" w:cs="Arial"/>
                <w:i/>
                <w:iCs/>
                <w:color w:val="000000"/>
              </w:rPr>
              <w:t>Arnautovic v The King</w:t>
            </w:r>
            <w:r>
              <w:rPr>
                <w:rFonts w:ascii="Arial" w:hAnsi="Arial" w:cs="Arial"/>
                <w:color w:val="000000"/>
              </w:rPr>
              <w:t xml:space="preserve"> [2024] VSC 235, especially at [25]-[31].</w:t>
            </w:r>
          </w:p>
        </w:tc>
      </w:tr>
      <w:tr w:rsidR="003B1570" w14:paraId="0A5AE528" w14:textId="77777777" w:rsidTr="00D65A50">
        <w:tc>
          <w:tcPr>
            <w:tcW w:w="1261" w:type="dxa"/>
            <w:gridSpan w:val="2"/>
            <w:tcBorders>
              <w:top w:val="single" w:sz="18" w:space="0" w:color="auto"/>
              <w:left w:val="single" w:sz="18" w:space="0" w:color="auto"/>
              <w:bottom w:val="single" w:sz="4" w:space="0" w:color="auto"/>
            </w:tcBorders>
            <w:shd w:val="clear" w:color="auto" w:fill="DDDDDD"/>
          </w:tcPr>
          <w:p w14:paraId="686C1E85" w14:textId="6D7B0D51" w:rsidR="003B1570" w:rsidRPr="0054535C" w:rsidRDefault="00001D78" w:rsidP="00D65A50">
            <w:pPr>
              <w:keepNext/>
              <w:keepLines/>
              <w:rPr>
                <w:sz w:val="22"/>
                <w:lang w:val="en-AU"/>
              </w:rPr>
            </w:pPr>
            <w:r>
              <w:rPr>
                <w:sz w:val="22"/>
                <w:lang w:val="en-AU"/>
              </w:rPr>
              <w:t>13/06/24</w:t>
            </w:r>
          </w:p>
        </w:tc>
        <w:tc>
          <w:tcPr>
            <w:tcW w:w="7077" w:type="dxa"/>
            <w:gridSpan w:val="4"/>
            <w:tcBorders>
              <w:top w:val="single" w:sz="18" w:space="0" w:color="auto"/>
              <w:bottom w:val="single" w:sz="4" w:space="0" w:color="auto"/>
              <w:right w:val="single" w:sz="18" w:space="0" w:color="auto"/>
            </w:tcBorders>
            <w:shd w:val="clear" w:color="auto" w:fill="DDDDDD"/>
          </w:tcPr>
          <w:p w14:paraId="16DBD3D9" w14:textId="77777777" w:rsidR="003B1570" w:rsidRPr="0054535C" w:rsidRDefault="003B1570" w:rsidP="00D65A50">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A820B5" w14:paraId="656E2CEA" w14:textId="77777777" w:rsidTr="00D65A50">
        <w:trPr>
          <w:trHeight w:val="227"/>
        </w:trPr>
        <w:tc>
          <w:tcPr>
            <w:tcW w:w="1261" w:type="dxa"/>
            <w:gridSpan w:val="2"/>
            <w:tcBorders>
              <w:left w:val="single" w:sz="18" w:space="0" w:color="auto"/>
              <w:bottom w:val="single" w:sz="4" w:space="0" w:color="000000" w:themeColor="text1"/>
            </w:tcBorders>
          </w:tcPr>
          <w:p w14:paraId="5131BCEB" w14:textId="2E89AB6D" w:rsidR="00A820B5" w:rsidRDefault="00001D78" w:rsidP="00D65A50">
            <w:pPr>
              <w:rPr>
                <w:lang w:val="en-AU"/>
              </w:rPr>
            </w:pPr>
            <w:r>
              <w:rPr>
                <w:lang w:val="en-AU"/>
              </w:rPr>
              <w:t>13/06/24</w:t>
            </w:r>
          </w:p>
        </w:tc>
        <w:tc>
          <w:tcPr>
            <w:tcW w:w="836" w:type="dxa"/>
            <w:tcBorders>
              <w:bottom w:val="single" w:sz="4" w:space="0" w:color="000000" w:themeColor="text1"/>
            </w:tcBorders>
          </w:tcPr>
          <w:p w14:paraId="7C295CFB" w14:textId="75F5ACF4" w:rsidR="00A820B5" w:rsidRDefault="00A820B5" w:rsidP="00D65A50">
            <w:pPr>
              <w:jc w:val="center"/>
              <w:rPr>
                <w:lang w:val="en-AU"/>
              </w:rPr>
            </w:pPr>
            <w:r>
              <w:rPr>
                <w:lang w:val="en-AU"/>
              </w:rPr>
              <w:t>4</w:t>
            </w:r>
          </w:p>
        </w:tc>
        <w:tc>
          <w:tcPr>
            <w:tcW w:w="1439" w:type="dxa"/>
            <w:tcBorders>
              <w:bottom w:val="single" w:sz="4" w:space="0" w:color="000000" w:themeColor="text1"/>
            </w:tcBorders>
          </w:tcPr>
          <w:p w14:paraId="59E112AD" w14:textId="0E7AE218" w:rsidR="00A820B5" w:rsidRDefault="00A820B5" w:rsidP="00D65A50">
            <w:pPr>
              <w:keepNext/>
              <w:jc w:val="center"/>
              <w:rPr>
                <w:lang w:val="en-AU"/>
              </w:rPr>
            </w:pPr>
            <w:r>
              <w:rPr>
                <w:lang w:val="en-AU"/>
              </w:rPr>
              <w:t>4.9.3</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A965CAD" w14:textId="4CFE0CC6" w:rsidR="00A820B5" w:rsidRDefault="00A820B5" w:rsidP="00D65A50">
            <w:pPr>
              <w:spacing w:before="20" w:after="20"/>
              <w:jc w:val="both"/>
              <w:rPr>
                <w:rFonts w:ascii="Arial" w:hAnsi="Arial" w:cs="Arial"/>
              </w:rPr>
            </w:pPr>
            <w:r>
              <w:rPr>
                <w:rFonts w:ascii="Arial" w:hAnsi="Arial" w:cs="Arial"/>
              </w:rPr>
              <w:t>Minor addition to text.</w:t>
            </w:r>
          </w:p>
        </w:tc>
      </w:tr>
      <w:tr w:rsidR="003B1570" w14:paraId="5BC53D35" w14:textId="77777777" w:rsidTr="00D65A50">
        <w:trPr>
          <w:trHeight w:val="227"/>
        </w:trPr>
        <w:tc>
          <w:tcPr>
            <w:tcW w:w="1261" w:type="dxa"/>
            <w:gridSpan w:val="2"/>
            <w:tcBorders>
              <w:left w:val="single" w:sz="18" w:space="0" w:color="auto"/>
              <w:bottom w:val="single" w:sz="4" w:space="0" w:color="000000" w:themeColor="text1"/>
            </w:tcBorders>
          </w:tcPr>
          <w:p w14:paraId="3BFDB15F" w14:textId="0CC2C7F5" w:rsidR="003B1570" w:rsidRDefault="00001D78" w:rsidP="00D65A50">
            <w:pPr>
              <w:rPr>
                <w:lang w:val="en-AU"/>
              </w:rPr>
            </w:pPr>
            <w:r>
              <w:rPr>
                <w:lang w:val="en-AU"/>
              </w:rPr>
              <w:t>13/06/24</w:t>
            </w:r>
          </w:p>
        </w:tc>
        <w:tc>
          <w:tcPr>
            <w:tcW w:w="836" w:type="dxa"/>
            <w:tcBorders>
              <w:bottom w:val="single" w:sz="4" w:space="0" w:color="000000" w:themeColor="text1"/>
            </w:tcBorders>
          </w:tcPr>
          <w:p w14:paraId="0E8A57D1" w14:textId="3661117F" w:rsidR="003B1570" w:rsidRDefault="003B1570" w:rsidP="00D65A50">
            <w:pPr>
              <w:jc w:val="center"/>
              <w:rPr>
                <w:lang w:val="en-AU"/>
              </w:rPr>
            </w:pPr>
            <w:r>
              <w:rPr>
                <w:lang w:val="en-AU"/>
              </w:rPr>
              <w:t>4</w:t>
            </w:r>
          </w:p>
        </w:tc>
        <w:tc>
          <w:tcPr>
            <w:tcW w:w="1439" w:type="dxa"/>
            <w:tcBorders>
              <w:bottom w:val="single" w:sz="4" w:space="0" w:color="000000" w:themeColor="text1"/>
            </w:tcBorders>
          </w:tcPr>
          <w:p w14:paraId="6C579948" w14:textId="2F62250A" w:rsidR="003B1570" w:rsidRDefault="003B1570" w:rsidP="00D65A50">
            <w:pPr>
              <w:keepNext/>
              <w:jc w:val="center"/>
              <w:rPr>
                <w:lang w:val="en-AU"/>
              </w:rPr>
            </w:pPr>
            <w:r>
              <w:rPr>
                <w:lang w:val="en-AU"/>
              </w:rPr>
              <w:t>4.9.4</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77A04D5F" w14:textId="2D030B19" w:rsidR="003B1570" w:rsidRDefault="00B93985" w:rsidP="00D65A50">
            <w:pPr>
              <w:spacing w:before="20" w:after="20"/>
              <w:jc w:val="both"/>
              <w:rPr>
                <w:rFonts w:ascii="Arial" w:hAnsi="Arial" w:cs="Arial"/>
              </w:rPr>
            </w:pPr>
            <w:r>
              <w:rPr>
                <w:rFonts w:ascii="Arial" w:hAnsi="Arial" w:cs="Arial"/>
              </w:rPr>
              <w:t>Updating of statistics and</w:t>
            </w:r>
            <w:r w:rsidR="00C82F07">
              <w:rPr>
                <w:rFonts w:ascii="Arial" w:hAnsi="Arial" w:cs="Arial"/>
              </w:rPr>
              <w:t xml:space="preserve"> </w:t>
            </w:r>
            <w:r w:rsidR="00BB796F">
              <w:rPr>
                <w:rFonts w:ascii="Arial" w:hAnsi="Arial" w:cs="Arial"/>
              </w:rPr>
              <w:t xml:space="preserve">significant </w:t>
            </w:r>
            <w:r>
              <w:rPr>
                <w:rFonts w:ascii="Arial" w:hAnsi="Arial" w:cs="Arial"/>
              </w:rPr>
              <w:t>amendment</w:t>
            </w:r>
            <w:r w:rsidR="00C82F07">
              <w:rPr>
                <w:rFonts w:ascii="Arial" w:hAnsi="Arial" w:cs="Arial"/>
              </w:rPr>
              <w:t>s</w:t>
            </w:r>
            <w:r>
              <w:rPr>
                <w:rFonts w:ascii="Arial" w:hAnsi="Arial" w:cs="Arial"/>
              </w:rPr>
              <w:t xml:space="preserve"> to text.</w:t>
            </w:r>
          </w:p>
        </w:tc>
      </w:tr>
      <w:tr w:rsidR="00974806" w14:paraId="55FC7EA4" w14:textId="77777777" w:rsidTr="00D65A50">
        <w:trPr>
          <w:trHeight w:val="227"/>
        </w:trPr>
        <w:tc>
          <w:tcPr>
            <w:tcW w:w="1261" w:type="dxa"/>
            <w:gridSpan w:val="2"/>
            <w:tcBorders>
              <w:left w:val="single" w:sz="18" w:space="0" w:color="auto"/>
              <w:bottom w:val="single" w:sz="4" w:space="0" w:color="000000" w:themeColor="text1"/>
            </w:tcBorders>
          </w:tcPr>
          <w:p w14:paraId="5595E0C8" w14:textId="1CB380D7" w:rsidR="00974806" w:rsidRDefault="00001D78" w:rsidP="00D65A50">
            <w:pPr>
              <w:rPr>
                <w:lang w:val="en-AU"/>
              </w:rPr>
            </w:pPr>
            <w:r>
              <w:rPr>
                <w:lang w:val="en-AU"/>
              </w:rPr>
              <w:t>13/06/24</w:t>
            </w:r>
          </w:p>
        </w:tc>
        <w:tc>
          <w:tcPr>
            <w:tcW w:w="836" w:type="dxa"/>
            <w:tcBorders>
              <w:bottom w:val="single" w:sz="4" w:space="0" w:color="000000" w:themeColor="text1"/>
            </w:tcBorders>
          </w:tcPr>
          <w:p w14:paraId="71DD2C0C" w14:textId="0D703ECB" w:rsidR="00974806" w:rsidRDefault="00974806" w:rsidP="00D65A50">
            <w:pPr>
              <w:jc w:val="center"/>
              <w:rPr>
                <w:lang w:val="en-AU"/>
              </w:rPr>
            </w:pPr>
            <w:r>
              <w:rPr>
                <w:lang w:val="en-AU"/>
              </w:rPr>
              <w:t>4</w:t>
            </w:r>
          </w:p>
        </w:tc>
        <w:tc>
          <w:tcPr>
            <w:tcW w:w="1439" w:type="dxa"/>
            <w:tcBorders>
              <w:bottom w:val="single" w:sz="4" w:space="0" w:color="000000" w:themeColor="text1"/>
            </w:tcBorders>
          </w:tcPr>
          <w:p w14:paraId="4CEFCEEE" w14:textId="6CB75B8D" w:rsidR="00974806" w:rsidRDefault="00974806" w:rsidP="00D65A50">
            <w:pPr>
              <w:keepNext/>
              <w:jc w:val="center"/>
              <w:rPr>
                <w:lang w:val="en-AU"/>
              </w:rPr>
            </w:pPr>
            <w:r>
              <w:rPr>
                <w:lang w:val="en-AU"/>
              </w:rPr>
              <w:t>4.9.8</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6E262FE" w14:textId="5EF7DC43" w:rsidR="00974806" w:rsidRDefault="00974806" w:rsidP="00D65A50">
            <w:pPr>
              <w:spacing w:before="20" w:after="20"/>
              <w:jc w:val="both"/>
              <w:rPr>
                <w:rFonts w:ascii="Arial" w:hAnsi="Arial" w:cs="Arial"/>
              </w:rPr>
            </w:pPr>
            <w:r>
              <w:rPr>
                <w:rFonts w:ascii="Arial" w:hAnsi="Arial" w:cs="Arial"/>
              </w:rPr>
              <w:t>Minor addition to text.</w:t>
            </w:r>
          </w:p>
        </w:tc>
      </w:tr>
      <w:tr w:rsidR="00A5792C" w14:paraId="3980C15E" w14:textId="77777777" w:rsidTr="006E46DB">
        <w:tc>
          <w:tcPr>
            <w:tcW w:w="1261" w:type="dxa"/>
            <w:gridSpan w:val="2"/>
            <w:tcBorders>
              <w:top w:val="single" w:sz="18" w:space="0" w:color="auto"/>
              <w:left w:val="single" w:sz="18" w:space="0" w:color="auto"/>
              <w:bottom w:val="single" w:sz="4" w:space="0" w:color="auto"/>
            </w:tcBorders>
            <w:shd w:val="clear" w:color="auto" w:fill="DDDDDD"/>
          </w:tcPr>
          <w:p w14:paraId="123F46FB" w14:textId="36FC1FD0" w:rsidR="00A5792C" w:rsidRPr="0054535C" w:rsidRDefault="00001D78" w:rsidP="006E46DB">
            <w:pPr>
              <w:keepNext/>
              <w:keepLines/>
              <w:rPr>
                <w:sz w:val="22"/>
                <w:lang w:val="en-AU"/>
              </w:rPr>
            </w:pPr>
            <w:r>
              <w:rPr>
                <w:sz w:val="22"/>
                <w:lang w:val="en-AU"/>
              </w:rPr>
              <w:lastRenderedPageBreak/>
              <w:t>13/06/24</w:t>
            </w:r>
          </w:p>
        </w:tc>
        <w:tc>
          <w:tcPr>
            <w:tcW w:w="7077" w:type="dxa"/>
            <w:gridSpan w:val="4"/>
            <w:tcBorders>
              <w:top w:val="single" w:sz="18" w:space="0" w:color="auto"/>
              <w:bottom w:val="single" w:sz="4" w:space="0" w:color="auto"/>
              <w:right w:val="single" w:sz="18" w:space="0" w:color="auto"/>
            </w:tcBorders>
            <w:shd w:val="clear" w:color="auto" w:fill="DDDDDD"/>
          </w:tcPr>
          <w:p w14:paraId="2092C448" w14:textId="77777777" w:rsidR="00A5792C" w:rsidRPr="0054535C" w:rsidRDefault="00A5792C" w:rsidP="006E46DB">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EE3F3C" w14:paraId="6AB0FE59" w14:textId="77777777" w:rsidTr="00772975">
        <w:trPr>
          <w:trHeight w:val="227"/>
        </w:trPr>
        <w:tc>
          <w:tcPr>
            <w:tcW w:w="1261" w:type="dxa"/>
            <w:gridSpan w:val="2"/>
            <w:tcBorders>
              <w:left w:val="single" w:sz="18" w:space="0" w:color="auto"/>
              <w:bottom w:val="single" w:sz="4" w:space="0" w:color="000000" w:themeColor="text1"/>
            </w:tcBorders>
          </w:tcPr>
          <w:p w14:paraId="2B1BEAA5" w14:textId="74365780" w:rsidR="00EE3F3C" w:rsidRDefault="00001D78" w:rsidP="00772975">
            <w:pPr>
              <w:rPr>
                <w:lang w:val="en-AU"/>
              </w:rPr>
            </w:pPr>
            <w:r>
              <w:rPr>
                <w:lang w:val="en-AU"/>
              </w:rPr>
              <w:t>13/06/24</w:t>
            </w:r>
          </w:p>
        </w:tc>
        <w:tc>
          <w:tcPr>
            <w:tcW w:w="836" w:type="dxa"/>
            <w:tcBorders>
              <w:bottom w:val="single" w:sz="4" w:space="0" w:color="000000" w:themeColor="text1"/>
            </w:tcBorders>
          </w:tcPr>
          <w:p w14:paraId="69058C1D" w14:textId="4BEED3B2" w:rsidR="00EE3F3C" w:rsidRDefault="00EE3F3C" w:rsidP="00772975">
            <w:pPr>
              <w:jc w:val="center"/>
              <w:rPr>
                <w:lang w:val="en-AU"/>
              </w:rPr>
            </w:pPr>
            <w:r>
              <w:rPr>
                <w:lang w:val="en-AU"/>
              </w:rPr>
              <w:t>7</w:t>
            </w:r>
          </w:p>
        </w:tc>
        <w:tc>
          <w:tcPr>
            <w:tcW w:w="1439" w:type="dxa"/>
            <w:tcBorders>
              <w:bottom w:val="single" w:sz="4" w:space="0" w:color="000000" w:themeColor="text1"/>
            </w:tcBorders>
          </w:tcPr>
          <w:p w14:paraId="14DD1C04" w14:textId="2A8ABC27" w:rsidR="00EE3F3C" w:rsidRDefault="00EE3F3C" w:rsidP="00772975">
            <w:pPr>
              <w:keepNext/>
              <w:jc w:val="center"/>
              <w:rPr>
                <w:lang w:val="en-AU"/>
              </w:rPr>
            </w:pPr>
            <w:r>
              <w:rPr>
                <w:lang w:val="en-AU"/>
              </w:rPr>
              <w:t>7.10.1 to</w:t>
            </w:r>
            <w:r w:rsidR="00CB6626">
              <w:rPr>
                <w:lang w:val="en-AU"/>
              </w:rPr>
              <w:t> </w:t>
            </w:r>
            <w:r>
              <w:rPr>
                <w:lang w:val="en-AU"/>
              </w:rPr>
              <w:t>7.10.5</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01887303" w14:textId="638BCB28" w:rsidR="00EE3F3C" w:rsidRDefault="00EE3F3C" w:rsidP="00772975">
            <w:pPr>
              <w:spacing w:before="20" w:after="20"/>
              <w:jc w:val="both"/>
              <w:rPr>
                <w:rFonts w:ascii="Arial" w:hAnsi="Arial" w:cs="Arial"/>
              </w:rPr>
            </w:pPr>
            <w:r>
              <w:rPr>
                <w:rFonts w:ascii="Arial" w:hAnsi="Arial" w:cs="Arial"/>
              </w:rPr>
              <w:t>Amendments to clarify whether it is DFFH or DJCS to which reference is being made.</w:t>
            </w:r>
          </w:p>
        </w:tc>
      </w:tr>
      <w:tr w:rsidR="00A5792C" w14:paraId="0957EF93" w14:textId="77777777" w:rsidTr="00A5792C">
        <w:trPr>
          <w:trHeight w:val="185"/>
        </w:trPr>
        <w:tc>
          <w:tcPr>
            <w:tcW w:w="1261" w:type="dxa"/>
            <w:gridSpan w:val="2"/>
            <w:vMerge w:val="restart"/>
            <w:tcBorders>
              <w:left w:val="single" w:sz="18" w:space="0" w:color="auto"/>
            </w:tcBorders>
          </w:tcPr>
          <w:p w14:paraId="1B870A5E" w14:textId="7EFFC4CC" w:rsidR="00A5792C" w:rsidRDefault="00001D78" w:rsidP="006E46DB">
            <w:pPr>
              <w:rPr>
                <w:lang w:val="en-AU"/>
              </w:rPr>
            </w:pPr>
            <w:r>
              <w:rPr>
                <w:lang w:val="en-AU"/>
              </w:rPr>
              <w:t>13/06/24</w:t>
            </w:r>
          </w:p>
        </w:tc>
        <w:tc>
          <w:tcPr>
            <w:tcW w:w="836" w:type="dxa"/>
            <w:vMerge w:val="restart"/>
          </w:tcPr>
          <w:p w14:paraId="26A57C1C" w14:textId="77777777" w:rsidR="00A5792C" w:rsidRDefault="00A5792C" w:rsidP="006E46DB">
            <w:pPr>
              <w:jc w:val="center"/>
              <w:rPr>
                <w:lang w:val="en-AU"/>
              </w:rPr>
            </w:pPr>
            <w:r>
              <w:rPr>
                <w:lang w:val="en-AU"/>
              </w:rPr>
              <w:t>7</w:t>
            </w:r>
          </w:p>
        </w:tc>
        <w:tc>
          <w:tcPr>
            <w:tcW w:w="1439" w:type="dxa"/>
            <w:vMerge w:val="restart"/>
            <w:shd w:val="clear" w:color="auto" w:fill="FFF2CC"/>
          </w:tcPr>
          <w:p w14:paraId="5DF24255" w14:textId="6C8A812B" w:rsidR="00A5792C" w:rsidRPr="00A5792C" w:rsidRDefault="00A5792C" w:rsidP="006E46DB">
            <w:pPr>
              <w:keepNext/>
              <w:jc w:val="center"/>
              <w:rPr>
                <w:lang w:val="en-AU"/>
              </w:rPr>
            </w:pPr>
            <w:r w:rsidRPr="00A5792C">
              <w:rPr>
                <w:lang w:val="en-AU"/>
              </w:rPr>
              <w:t>7.12.6</w:t>
            </w:r>
          </w:p>
        </w:tc>
        <w:tc>
          <w:tcPr>
            <w:tcW w:w="4802" w:type="dxa"/>
            <w:gridSpan w:val="2"/>
            <w:tcBorders>
              <w:top w:val="single" w:sz="4" w:space="0" w:color="auto"/>
              <w:right w:val="single" w:sz="18" w:space="0" w:color="auto"/>
            </w:tcBorders>
            <w:shd w:val="clear" w:color="auto" w:fill="FFF2CC"/>
          </w:tcPr>
          <w:p w14:paraId="0330FC9E" w14:textId="63CBA4AC" w:rsidR="00A5792C" w:rsidRPr="00A5792C" w:rsidRDefault="00A5792C" w:rsidP="00A5792C">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New section headed “Committing an act that outrages public decency”.</w:t>
            </w:r>
          </w:p>
        </w:tc>
      </w:tr>
      <w:tr w:rsidR="00A5792C" w14:paraId="49F5E1BA" w14:textId="77777777" w:rsidTr="00A5792C">
        <w:trPr>
          <w:trHeight w:val="184"/>
        </w:trPr>
        <w:tc>
          <w:tcPr>
            <w:tcW w:w="1261" w:type="dxa"/>
            <w:gridSpan w:val="2"/>
            <w:vMerge/>
            <w:tcBorders>
              <w:left w:val="single" w:sz="18" w:space="0" w:color="auto"/>
            </w:tcBorders>
          </w:tcPr>
          <w:p w14:paraId="3C0D1134" w14:textId="77777777" w:rsidR="00A5792C" w:rsidRDefault="00A5792C" w:rsidP="006E46DB">
            <w:pPr>
              <w:rPr>
                <w:lang w:val="en-AU"/>
              </w:rPr>
            </w:pPr>
          </w:p>
        </w:tc>
        <w:tc>
          <w:tcPr>
            <w:tcW w:w="836" w:type="dxa"/>
            <w:vMerge/>
          </w:tcPr>
          <w:p w14:paraId="5C59D3C0" w14:textId="77777777" w:rsidR="00A5792C" w:rsidRDefault="00A5792C" w:rsidP="006E46DB">
            <w:pPr>
              <w:jc w:val="center"/>
              <w:rPr>
                <w:lang w:val="en-AU"/>
              </w:rPr>
            </w:pPr>
          </w:p>
        </w:tc>
        <w:tc>
          <w:tcPr>
            <w:tcW w:w="1439" w:type="dxa"/>
            <w:vMerge/>
            <w:shd w:val="clear" w:color="auto" w:fill="FFF2CC"/>
          </w:tcPr>
          <w:p w14:paraId="7D1D611C" w14:textId="77777777" w:rsidR="00A5792C" w:rsidRPr="00A5792C" w:rsidRDefault="00A5792C" w:rsidP="006E46DB">
            <w:pPr>
              <w:keepNext/>
              <w:jc w:val="center"/>
              <w:rPr>
                <w:lang w:val="en-AU"/>
              </w:rPr>
            </w:pPr>
          </w:p>
        </w:tc>
        <w:tc>
          <w:tcPr>
            <w:tcW w:w="4802" w:type="dxa"/>
            <w:gridSpan w:val="2"/>
            <w:tcBorders>
              <w:top w:val="single" w:sz="4" w:space="0" w:color="auto"/>
              <w:right w:val="single" w:sz="18" w:space="0" w:color="auto"/>
            </w:tcBorders>
            <w:shd w:val="clear" w:color="auto" w:fill="auto"/>
          </w:tcPr>
          <w:p w14:paraId="6B2372BE" w14:textId="237893D2" w:rsidR="00A5792C" w:rsidRPr="00A5792C" w:rsidRDefault="00A5792C" w:rsidP="00A5792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Summary of </w:t>
            </w:r>
            <w:r w:rsidRPr="00A5792C">
              <w:rPr>
                <w:rFonts w:ascii="Arial" w:hAnsi="Arial" w:cs="Arial"/>
                <w:i/>
                <w:iCs/>
              </w:rPr>
              <w:t>Pusey v The King</w:t>
            </w:r>
            <w:r>
              <w:rPr>
                <w:rFonts w:ascii="Arial" w:hAnsi="Arial" w:cs="Arial"/>
              </w:rPr>
              <w:t xml:space="preserve"> [2024] VSCA 110 and references to </w:t>
            </w:r>
            <w:proofErr w:type="gramStart"/>
            <w:r>
              <w:rPr>
                <w:rFonts w:ascii="Arial" w:hAnsi="Arial" w:cs="Arial"/>
              </w:rPr>
              <w:t>a number of</w:t>
            </w:r>
            <w:proofErr w:type="gramEnd"/>
            <w:r>
              <w:rPr>
                <w:rFonts w:ascii="Arial" w:hAnsi="Arial" w:cs="Arial"/>
              </w:rPr>
              <w:t xml:space="preserve"> cases that are referred to in the judgment.</w:t>
            </w:r>
          </w:p>
        </w:tc>
      </w:tr>
      <w:tr w:rsidR="001420D7" w14:paraId="0966D3FF" w14:textId="77777777" w:rsidTr="00057559">
        <w:tc>
          <w:tcPr>
            <w:tcW w:w="1261" w:type="dxa"/>
            <w:gridSpan w:val="2"/>
            <w:tcBorders>
              <w:top w:val="single" w:sz="18" w:space="0" w:color="auto"/>
              <w:left w:val="single" w:sz="18" w:space="0" w:color="auto"/>
              <w:bottom w:val="single" w:sz="4" w:space="0" w:color="auto"/>
            </w:tcBorders>
            <w:shd w:val="clear" w:color="auto" w:fill="DDDDDD"/>
          </w:tcPr>
          <w:p w14:paraId="00236932" w14:textId="39DB48D7" w:rsidR="001420D7" w:rsidRPr="0054535C" w:rsidRDefault="00001D78" w:rsidP="001420D7">
            <w:pPr>
              <w:keepNext/>
              <w:keepLines/>
              <w:rPr>
                <w:sz w:val="22"/>
                <w:lang w:val="en-AU"/>
              </w:rPr>
            </w:pPr>
            <w:r>
              <w:rPr>
                <w:sz w:val="22"/>
                <w:lang w:val="en-AU"/>
              </w:rPr>
              <w:t>13/06/24</w:t>
            </w:r>
          </w:p>
        </w:tc>
        <w:tc>
          <w:tcPr>
            <w:tcW w:w="7077" w:type="dxa"/>
            <w:gridSpan w:val="4"/>
            <w:tcBorders>
              <w:top w:val="single" w:sz="18" w:space="0" w:color="auto"/>
              <w:bottom w:val="single" w:sz="4" w:space="0" w:color="auto"/>
              <w:right w:val="single" w:sz="18" w:space="0" w:color="auto"/>
            </w:tcBorders>
            <w:shd w:val="clear" w:color="auto" w:fill="DDDDDD"/>
          </w:tcPr>
          <w:p w14:paraId="69875F7B" w14:textId="77777777" w:rsidR="001420D7" w:rsidRPr="0054535C" w:rsidRDefault="001420D7" w:rsidP="001420D7">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E71F0E" w14:paraId="3DA79EA1" w14:textId="77777777" w:rsidTr="004E5D12">
        <w:tc>
          <w:tcPr>
            <w:tcW w:w="1261" w:type="dxa"/>
            <w:gridSpan w:val="2"/>
            <w:tcBorders>
              <w:top w:val="single" w:sz="4" w:space="0" w:color="auto"/>
              <w:left w:val="single" w:sz="18" w:space="0" w:color="auto"/>
              <w:bottom w:val="single" w:sz="4" w:space="0" w:color="auto"/>
            </w:tcBorders>
          </w:tcPr>
          <w:p w14:paraId="28C2003B" w14:textId="6122CBD1" w:rsidR="00E71F0E" w:rsidRDefault="00E71F0E" w:rsidP="001420D7">
            <w:pPr>
              <w:rPr>
                <w:lang w:val="en-AU"/>
              </w:rPr>
            </w:pPr>
            <w:r>
              <w:rPr>
                <w:lang w:val="en-AU"/>
              </w:rPr>
              <w:t>13/06/24</w:t>
            </w:r>
          </w:p>
        </w:tc>
        <w:tc>
          <w:tcPr>
            <w:tcW w:w="836" w:type="dxa"/>
            <w:tcBorders>
              <w:top w:val="single" w:sz="4" w:space="0" w:color="auto"/>
              <w:bottom w:val="single" w:sz="4" w:space="0" w:color="auto"/>
            </w:tcBorders>
          </w:tcPr>
          <w:p w14:paraId="358F927A" w14:textId="1378B140" w:rsidR="00E71F0E" w:rsidRDefault="00E71F0E" w:rsidP="001420D7">
            <w:pPr>
              <w:jc w:val="center"/>
              <w:rPr>
                <w:lang w:val="en-AU"/>
              </w:rPr>
            </w:pPr>
            <w:r>
              <w:rPr>
                <w:lang w:val="en-AU"/>
              </w:rPr>
              <w:t>9</w:t>
            </w:r>
          </w:p>
        </w:tc>
        <w:tc>
          <w:tcPr>
            <w:tcW w:w="1439" w:type="dxa"/>
            <w:tcBorders>
              <w:top w:val="single" w:sz="4" w:space="0" w:color="auto"/>
              <w:bottom w:val="single" w:sz="4" w:space="0" w:color="auto"/>
            </w:tcBorders>
          </w:tcPr>
          <w:p w14:paraId="5FF33141" w14:textId="592D6E27" w:rsidR="00E71F0E" w:rsidRDefault="00E71F0E" w:rsidP="001420D7">
            <w:pPr>
              <w:jc w:val="center"/>
              <w:rPr>
                <w:lang w:val="en-AU"/>
              </w:rPr>
            </w:pPr>
            <w:r>
              <w:rPr>
                <w:lang w:val="en-AU"/>
              </w:rPr>
              <w:t>9.0.2</w:t>
            </w:r>
          </w:p>
        </w:tc>
        <w:tc>
          <w:tcPr>
            <w:tcW w:w="4802" w:type="dxa"/>
            <w:gridSpan w:val="2"/>
            <w:tcBorders>
              <w:top w:val="single" w:sz="4" w:space="0" w:color="auto"/>
              <w:bottom w:val="single" w:sz="4" w:space="0" w:color="auto"/>
              <w:right w:val="single" w:sz="18" w:space="0" w:color="auto"/>
            </w:tcBorders>
            <w:shd w:val="clear" w:color="auto" w:fill="auto"/>
          </w:tcPr>
          <w:p w14:paraId="0FB569C7" w14:textId="73C9E590" w:rsidR="00E71F0E" w:rsidRDefault="00E71F0E" w:rsidP="001420D7">
            <w:pPr>
              <w:spacing w:before="20" w:after="20"/>
              <w:jc w:val="both"/>
              <w:rPr>
                <w:rFonts w:ascii="Arial" w:hAnsi="Arial" w:cs="Arial"/>
                <w:color w:val="000000"/>
              </w:rPr>
            </w:pPr>
            <w:r>
              <w:rPr>
                <w:rFonts w:ascii="Arial" w:hAnsi="Arial" w:cs="Arial"/>
                <w:color w:val="000000"/>
              </w:rPr>
              <w:t xml:space="preserve">Reference to </w:t>
            </w:r>
            <w:proofErr w:type="spellStart"/>
            <w:r w:rsidRPr="001E051E">
              <w:rPr>
                <w:rFonts w:ascii="Arial" w:hAnsi="Arial" w:cs="Arial"/>
                <w:i/>
                <w:iCs/>
              </w:rPr>
              <w:t>Runacres</w:t>
            </w:r>
            <w:proofErr w:type="spellEnd"/>
            <w:r w:rsidRPr="001E051E">
              <w:rPr>
                <w:rFonts w:ascii="Arial" w:hAnsi="Arial" w:cs="Arial"/>
                <w:i/>
                <w:iCs/>
              </w:rPr>
              <w:t xml:space="preserve"> v The Coroners Court of Victoria</w:t>
            </w:r>
            <w:r w:rsidRPr="001E051E">
              <w:rPr>
                <w:rFonts w:ascii="Arial" w:hAnsi="Arial" w:cs="Arial"/>
              </w:rPr>
              <w:t xml:space="preserve"> [2024] VSC 304.</w:t>
            </w:r>
          </w:p>
        </w:tc>
      </w:tr>
      <w:tr w:rsidR="001420D7" w14:paraId="2052C8FC" w14:textId="77777777" w:rsidTr="004E5D12">
        <w:tc>
          <w:tcPr>
            <w:tcW w:w="1261" w:type="dxa"/>
            <w:gridSpan w:val="2"/>
            <w:tcBorders>
              <w:top w:val="single" w:sz="4" w:space="0" w:color="auto"/>
              <w:left w:val="single" w:sz="18" w:space="0" w:color="auto"/>
              <w:bottom w:val="single" w:sz="4" w:space="0" w:color="auto"/>
            </w:tcBorders>
          </w:tcPr>
          <w:p w14:paraId="6F2C3B4F" w14:textId="32B1FE60" w:rsidR="001420D7" w:rsidRDefault="00001D78" w:rsidP="001420D7">
            <w:pPr>
              <w:rPr>
                <w:lang w:val="en-AU"/>
              </w:rPr>
            </w:pPr>
            <w:r>
              <w:rPr>
                <w:lang w:val="en-AU"/>
              </w:rPr>
              <w:t>13/06/24</w:t>
            </w:r>
          </w:p>
        </w:tc>
        <w:tc>
          <w:tcPr>
            <w:tcW w:w="836" w:type="dxa"/>
            <w:tcBorders>
              <w:top w:val="single" w:sz="4" w:space="0" w:color="auto"/>
              <w:bottom w:val="single" w:sz="4" w:space="0" w:color="auto"/>
            </w:tcBorders>
          </w:tcPr>
          <w:p w14:paraId="0EEC3CFD" w14:textId="106CA141" w:rsidR="001420D7" w:rsidRDefault="001420D7" w:rsidP="001420D7">
            <w:pPr>
              <w:jc w:val="center"/>
              <w:rPr>
                <w:lang w:val="en-AU"/>
              </w:rPr>
            </w:pPr>
            <w:r>
              <w:rPr>
                <w:lang w:val="en-AU"/>
              </w:rPr>
              <w:t>9</w:t>
            </w:r>
          </w:p>
        </w:tc>
        <w:tc>
          <w:tcPr>
            <w:tcW w:w="1439" w:type="dxa"/>
            <w:tcBorders>
              <w:top w:val="single" w:sz="4" w:space="0" w:color="auto"/>
              <w:bottom w:val="single" w:sz="4" w:space="0" w:color="auto"/>
            </w:tcBorders>
          </w:tcPr>
          <w:p w14:paraId="17EC6FFB" w14:textId="3862AA19" w:rsidR="001420D7" w:rsidRDefault="001420D7" w:rsidP="001420D7">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shd w:val="clear" w:color="auto" w:fill="auto"/>
          </w:tcPr>
          <w:p w14:paraId="6490C141" w14:textId="481DDC52" w:rsidR="001420D7" w:rsidRDefault="001420D7" w:rsidP="001420D7">
            <w:pPr>
              <w:spacing w:before="20" w:after="20"/>
              <w:jc w:val="both"/>
              <w:rPr>
                <w:rFonts w:ascii="Arial" w:hAnsi="Arial" w:cs="Arial"/>
                <w:color w:val="000000"/>
              </w:rPr>
            </w:pPr>
            <w:r>
              <w:rPr>
                <w:rFonts w:ascii="Arial" w:hAnsi="Arial" w:cs="Arial"/>
                <w:color w:val="000000"/>
              </w:rPr>
              <w:t>Summar</w:t>
            </w:r>
            <w:r w:rsidR="00CE4C2D">
              <w:rPr>
                <w:rFonts w:ascii="Arial" w:hAnsi="Arial" w:cs="Arial"/>
                <w:color w:val="000000"/>
              </w:rPr>
              <w:t>ies</w:t>
            </w:r>
            <w:r>
              <w:rPr>
                <w:rFonts w:ascii="Arial" w:hAnsi="Arial" w:cs="Arial"/>
                <w:color w:val="000000"/>
              </w:rPr>
              <w:t xml:space="preserve"> of </w:t>
            </w:r>
            <w:r w:rsidRPr="00097D4F">
              <w:rPr>
                <w:rFonts w:ascii="Arial" w:hAnsi="Arial" w:cs="Arial"/>
                <w:i/>
                <w:iCs/>
              </w:rPr>
              <w:t>Re Taylor</w:t>
            </w:r>
            <w:r w:rsidRPr="00097D4F">
              <w:rPr>
                <w:rFonts w:ascii="Arial" w:hAnsi="Arial" w:cs="Arial"/>
              </w:rPr>
              <w:t xml:space="preserve"> [2024] VSC 233</w:t>
            </w:r>
            <w:r w:rsidR="00CE4C2D">
              <w:rPr>
                <w:rFonts w:ascii="Arial" w:hAnsi="Arial" w:cs="Arial"/>
              </w:rPr>
              <w:t xml:space="preserve">; </w:t>
            </w:r>
            <w:r w:rsidR="00CE4C2D" w:rsidRPr="00A353BA">
              <w:rPr>
                <w:rFonts w:ascii="Arial" w:hAnsi="Arial" w:cs="Arial"/>
                <w:i/>
                <w:iCs/>
              </w:rPr>
              <w:t>Re Al-</w:t>
            </w:r>
            <w:proofErr w:type="spellStart"/>
            <w:r w:rsidR="00CE4C2D" w:rsidRPr="00A353BA">
              <w:rPr>
                <w:rFonts w:ascii="Arial" w:hAnsi="Arial" w:cs="Arial"/>
                <w:i/>
                <w:iCs/>
              </w:rPr>
              <w:t>Mandalawy</w:t>
            </w:r>
            <w:proofErr w:type="spellEnd"/>
            <w:r w:rsidR="00CE4C2D">
              <w:rPr>
                <w:rFonts w:ascii="Arial" w:hAnsi="Arial" w:cs="Arial"/>
              </w:rPr>
              <w:t xml:space="preserve"> [2024] VSC 298.</w:t>
            </w:r>
          </w:p>
        </w:tc>
      </w:tr>
      <w:tr w:rsidR="001420D7" w14:paraId="7F703947" w14:textId="77777777" w:rsidTr="004E5D12">
        <w:tc>
          <w:tcPr>
            <w:tcW w:w="1261" w:type="dxa"/>
            <w:gridSpan w:val="2"/>
            <w:tcBorders>
              <w:top w:val="single" w:sz="4" w:space="0" w:color="auto"/>
              <w:left w:val="single" w:sz="18" w:space="0" w:color="auto"/>
              <w:bottom w:val="single" w:sz="4" w:space="0" w:color="auto"/>
            </w:tcBorders>
          </w:tcPr>
          <w:p w14:paraId="3970994A" w14:textId="33EB7E4E" w:rsidR="001420D7" w:rsidRDefault="00001D78" w:rsidP="001420D7">
            <w:pPr>
              <w:rPr>
                <w:lang w:val="en-AU"/>
              </w:rPr>
            </w:pPr>
            <w:r>
              <w:rPr>
                <w:lang w:val="en-AU"/>
              </w:rPr>
              <w:t>13/06/24</w:t>
            </w:r>
          </w:p>
        </w:tc>
        <w:tc>
          <w:tcPr>
            <w:tcW w:w="836" w:type="dxa"/>
            <w:tcBorders>
              <w:top w:val="single" w:sz="4" w:space="0" w:color="auto"/>
              <w:bottom w:val="single" w:sz="4" w:space="0" w:color="auto"/>
            </w:tcBorders>
          </w:tcPr>
          <w:p w14:paraId="2FB57756" w14:textId="75712FC4" w:rsidR="001420D7" w:rsidRDefault="001420D7" w:rsidP="001420D7">
            <w:pPr>
              <w:jc w:val="center"/>
              <w:rPr>
                <w:lang w:val="en-AU"/>
              </w:rPr>
            </w:pPr>
            <w:r>
              <w:rPr>
                <w:lang w:val="en-AU"/>
              </w:rPr>
              <w:t>9</w:t>
            </w:r>
          </w:p>
        </w:tc>
        <w:tc>
          <w:tcPr>
            <w:tcW w:w="1439" w:type="dxa"/>
            <w:tcBorders>
              <w:top w:val="single" w:sz="4" w:space="0" w:color="auto"/>
              <w:bottom w:val="single" w:sz="4" w:space="0" w:color="auto"/>
            </w:tcBorders>
          </w:tcPr>
          <w:p w14:paraId="5FAFF4B5" w14:textId="42C14071" w:rsidR="001420D7" w:rsidRDefault="001420D7" w:rsidP="001420D7">
            <w:pPr>
              <w:jc w:val="center"/>
              <w:rPr>
                <w:lang w:val="en-AU"/>
              </w:rPr>
            </w:pPr>
            <w:r>
              <w:rPr>
                <w:lang w:val="en-AU"/>
              </w:rPr>
              <w:t>9.4.1.3</w:t>
            </w:r>
          </w:p>
        </w:tc>
        <w:tc>
          <w:tcPr>
            <w:tcW w:w="4802" w:type="dxa"/>
            <w:gridSpan w:val="2"/>
            <w:tcBorders>
              <w:top w:val="single" w:sz="4" w:space="0" w:color="auto"/>
              <w:bottom w:val="single" w:sz="4" w:space="0" w:color="auto"/>
              <w:right w:val="single" w:sz="18" w:space="0" w:color="auto"/>
            </w:tcBorders>
            <w:shd w:val="clear" w:color="auto" w:fill="auto"/>
          </w:tcPr>
          <w:p w14:paraId="7C4BB51E" w14:textId="616FEFB6" w:rsidR="001420D7" w:rsidRPr="004E5D12" w:rsidRDefault="001420D7" w:rsidP="001420D7">
            <w:pPr>
              <w:spacing w:before="20" w:after="20"/>
              <w:jc w:val="both"/>
              <w:rPr>
                <w:rFonts w:ascii="Arial" w:hAnsi="Arial" w:cs="Arial"/>
                <w:color w:val="000000"/>
              </w:rPr>
            </w:pPr>
            <w:r>
              <w:rPr>
                <w:rFonts w:ascii="Arial" w:hAnsi="Arial" w:cs="Arial"/>
                <w:color w:val="000000"/>
              </w:rPr>
              <w:t xml:space="preserve">Summary of </w:t>
            </w:r>
            <w:r w:rsidRPr="002C1384">
              <w:rPr>
                <w:rFonts w:ascii="Arial" w:hAnsi="Arial" w:cs="Arial"/>
                <w:i/>
                <w:iCs/>
                <w:color w:val="000000"/>
              </w:rPr>
              <w:t>Re FT</w:t>
            </w:r>
            <w:r>
              <w:rPr>
                <w:rFonts w:ascii="Arial" w:hAnsi="Arial" w:cs="Arial"/>
                <w:color w:val="000000"/>
              </w:rPr>
              <w:t xml:space="preserve"> [2024] VSC 158, extract from [85]-[95] and cross-reference to </w:t>
            </w:r>
            <w:r w:rsidRPr="00741566">
              <w:rPr>
                <w:rFonts w:ascii="Arial" w:hAnsi="Arial" w:cs="Arial"/>
                <w:b/>
                <w:bCs/>
                <w:color w:val="000000"/>
                <w:shd w:val="clear" w:color="auto" w:fill="C5E0B3" w:themeFill="accent6" w:themeFillTint="66"/>
              </w:rPr>
              <w:t>subsection 9.</w:t>
            </w:r>
            <w:r>
              <w:rPr>
                <w:rFonts w:ascii="Arial" w:hAnsi="Arial" w:cs="Arial"/>
                <w:b/>
                <w:bCs/>
                <w:color w:val="000000"/>
                <w:shd w:val="clear" w:color="auto" w:fill="C5E0B3" w:themeFill="accent6" w:themeFillTint="66"/>
              </w:rPr>
              <w:t>5</w:t>
            </w:r>
            <w:r w:rsidRPr="00741566">
              <w:rPr>
                <w:rFonts w:ascii="Arial" w:hAnsi="Arial" w:cs="Arial"/>
                <w:b/>
                <w:bCs/>
                <w:color w:val="000000"/>
                <w:shd w:val="clear" w:color="auto" w:fill="C5E0B3" w:themeFill="accent6" w:themeFillTint="66"/>
              </w:rPr>
              <w:t>.</w:t>
            </w:r>
            <w:r>
              <w:rPr>
                <w:rFonts w:ascii="Arial" w:hAnsi="Arial" w:cs="Arial"/>
                <w:b/>
                <w:bCs/>
                <w:color w:val="000000"/>
                <w:shd w:val="clear" w:color="auto" w:fill="C5E0B3" w:themeFill="accent6" w:themeFillTint="66"/>
              </w:rPr>
              <w:t>9</w:t>
            </w:r>
            <w:r w:rsidRPr="00741566">
              <w:rPr>
                <w:rFonts w:ascii="Arial" w:hAnsi="Arial" w:cs="Arial"/>
                <w:b/>
                <w:bCs/>
                <w:color w:val="000000"/>
                <w:shd w:val="clear" w:color="auto" w:fill="C5E0B3" w:themeFill="accent6" w:themeFillTint="66"/>
              </w:rPr>
              <w:t>.</w:t>
            </w:r>
            <w:r>
              <w:rPr>
                <w:rFonts w:ascii="Arial" w:hAnsi="Arial" w:cs="Arial"/>
                <w:b/>
                <w:bCs/>
                <w:color w:val="000000"/>
                <w:shd w:val="clear" w:color="auto" w:fill="C5E0B3" w:themeFill="accent6" w:themeFillTint="66"/>
              </w:rPr>
              <w:t>2</w:t>
            </w:r>
            <w:r>
              <w:rPr>
                <w:rFonts w:ascii="Arial" w:hAnsi="Arial" w:cs="Arial"/>
                <w:color w:val="000000"/>
              </w:rPr>
              <w:t>.</w:t>
            </w:r>
          </w:p>
        </w:tc>
      </w:tr>
      <w:tr w:rsidR="001420D7" w14:paraId="0749042D" w14:textId="77777777" w:rsidTr="004E5D12">
        <w:tc>
          <w:tcPr>
            <w:tcW w:w="1261" w:type="dxa"/>
            <w:gridSpan w:val="2"/>
            <w:tcBorders>
              <w:top w:val="single" w:sz="4" w:space="0" w:color="auto"/>
              <w:left w:val="single" w:sz="18" w:space="0" w:color="auto"/>
              <w:bottom w:val="single" w:sz="4" w:space="0" w:color="auto"/>
            </w:tcBorders>
          </w:tcPr>
          <w:p w14:paraId="333090C5" w14:textId="378E353B" w:rsidR="001420D7" w:rsidRDefault="00001D78" w:rsidP="001420D7">
            <w:pPr>
              <w:rPr>
                <w:lang w:val="en-AU"/>
              </w:rPr>
            </w:pPr>
            <w:r>
              <w:rPr>
                <w:lang w:val="en-AU"/>
              </w:rPr>
              <w:t>13/06/24</w:t>
            </w:r>
          </w:p>
        </w:tc>
        <w:tc>
          <w:tcPr>
            <w:tcW w:w="836" w:type="dxa"/>
            <w:tcBorders>
              <w:top w:val="single" w:sz="4" w:space="0" w:color="auto"/>
              <w:bottom w:val="single" w:sz="4" w:space="0" w:color="auto"/>
            </w:tcBorders>
          </w:tcPr>
          <w:p w14:paraId="692EADC1" w14:textId="24B19F7A" w:rsidR="001420D7" w:rsidRDefault="001420D7" w:rsidP="001420D7">
            <w:pPr>
              <w:jc w:val="center"/>
              <w:rPr>
                <w:lang w:val="en-AU"/>
              </w:rPr>
            </w:pPr>
            <w:r>
              <w:rPr>
                <w:lang w:val="en-AU"/>
              </w:rPr>
              <w:t>9</w:t>
            </w:r>
          </w:p>
        </w:tc>
        <w:tc>
          <w:tcPr>
            <w:tcW w:w="1439" w:type="dxa"/>
            <w:tcBorders>
              <w:top w:val="single" w:sz="4" w:space="0" w:color="auto"/>
              <w:bottom w:val="single" w:sz="4" w:space="0" w:color="auto"/>
            </w:tcBorders>
          </w:tcPr>
          <w:p w14:paraId="3ECCBD4C" w14:textId="73EB9EA2" w:rsidR="001420D7" w:rsidRDefault="001420D7" w:rsidP="001420D7">
            <w:pPr>
              <w:jc w:val="center"/>
              <w:rPr>
                <w:lang w:val="en-AU"/>
              </w:rPr>
            </w:pPr>
            <w:r>
              <w:rPr>
                <w:lang w:val="en-AU"/>
              </w:rPr>
              <w:t>9.4.2.2</w:t>
            </w:r>
          </w:p>
        </w:tc>
        <w:tc>
          <w:tcPr>
            <w:tcW w:w="4802" w:type="dxa"/>
            <w:gridSpan w:val="2"/>
            <w:tcBorders>
              <w:top w:val="single" w:sz="4" w:space="0" w:color="auto"/>
              <w:bottom w:val="single" w:sz="4" w:space="0" w:color="auto"/>
              <w:right w:val="single" w:sz="18" w:space="0" w:color="auto"/>
            </w:tcBorders>
            <w:shd w:val="clear" w:color="auto" w:fill="auto"/>
          </w:tcPr>
          <w:p w14:paraId="4F86F3EF" w14:textId="6A8C554F" w:rsidR="001420D7" w:rsidRPr="004E5D12" w:rsidRDefault="001420D7" w:rsidP="001420D7">
            <w:pPr>
              <w:spacing w:before="20" w:after="20"/>
              <w:jc w:val="both"/>
              <w:rPr>
                <w:rFonts w:ascii="Arial" w:hAnsi="Arial" w:cs="Arial"/>
                <w:color w:val="000000"/>
              </w:rPr>
            </w:pPr>
            <w:r>
              <w:rPr>
                <w:rFonts w:ascii="Arial" w:hAnsi="Arial" w:cs="Arial"/>
                <w:color w:val="000000"/>
              </w:rPr>
              <w:t xml:space="preserve">Summary of </w:t>
            </w:r>
            <w:r w:rsidRPr="00E95FF7">
              <w:rPr>
                <w:rFonts w:ascii="Arial" w:hAnsi="Arial" w:cs="Arial"/>
                <w:i/>
                <w:iCs/>
              </w:rPr>
              <w:t xml:space="preserve">Re Harris </w:t>
            </w:r>
            <w:r w:rsidRPr="00E95FF7">
              <w:rPr>
                <w:rFonts w:ascii="Arial" w:hAnsi="Arial" w:cs="Arial"/>
              </w:rPr>
              <w:t>[2024] VSC 226</w:t>
            </w:r>
            <w:r>
              <w:rPr>
                <w:rFonts w:ascii="Arial" w:hAnsi="Arial" w:cs="Arial"/>
              </w:rPr>
              <w:t xml:space="preserve"> and extract from [28].</w:t>
            </w:r>
          </w:p>
        </w:tc>
      </w:tr>
      <w:tr w:rsidR="001420D7" w14:paraId="46690307" w14:textId="77777777" w:rsidTr="004E5D12">
        <w:tc>
          <w:tcPr>
            <w:tcW w:w="1261" w:type="dxa"/>
            <w:gridSpan w:val="2"/>
            <w:tcBorders>
              <w:top w:val="single" w:sz="4" w:space="0" w:color="auto"/>
              <w:left w:val="single" w:sz="18" w:space="0" w:color="auto"/>
              <w:bottom w:val="single" w:sz="4" w:space="0" w:color="auto"/>
            </w:tcBorders>
          </w:tcPr>
          <w:p w14:paraId="5F3E02BA" w14:textId="4EC852F7" w:rsidR="001420D7" w:rsidRDefault="00001D78" w:rsidP="001420D7">
            <w:pPr>
              <w:rPr>
                <w:lang w:val="en-AU"/>
              </w:rPr>
            </w:pPr>
            <w:r>
              <w:rPr>
                <w:lang w:val="en-AU"/>
              </w:rPr>
              <w:t>13/06/24</w:t>
            </w:r>
          </w:p>
        </w:tc>
        <w:tc>
          <w:tcPr>
            <w:tcW w:w="836" w:type="dxa"/>
            <w:tcBorders>
              <w:top w:val="single" w:sz="4" w:space="0" w:color="auto"/>
              <w:bottom w:val="single" w:sz="4" w:space="0" w:color="auto"/>
            </w:tcBorders>
          </w:tcPr>
          <w:p w14:paraId="68FB72CF" w14:textId="02307318" w:rsidR="001420D7" w:rsidRDefault="001420D7" w:rsidP="001420D7">
            <w:pPr>
              <w:jc w:val="center"/>
              <w:rPr>
                <w:lang w:val="en-AU"/>
              </w:rPr>
            </w:pPr>
            <w:r>
              <w:rPr>
                <w:lang w:val="en-AU"/>
              </w:rPr>
              <w:t>9</w:t>
            </w:r>
          </w:p>
        </w:tc>
        <w:tc>
          <w:tcPr>
            <w:tcW w:w="1439" w:type="dxa"/>
            <w:tcBorders>
              <w:top w:val="single" w:sz="4" w:space="0" w:color="auto"/>
              <w:bottom w:val="single" w:sz="4" w:space="0" w:color="auto"/>
            </w:tcBorders>
          </w:tcPr>
          <w:p w14:paraId="117055DB" w14:textId="03D0BA26" w:rsidR="001420D7" w:rsidRDefault="001420D7" w:rsidP="001420D7">
            <w:pPr>
              <w:jc w:val="center"/>
              <w:rPr>
                <w:lang w:val="en-AU"/>
              </w:rPr>
            </w:pPr>
            <w:r>
              <w:rPr>
                <w:lang w:val="en-AU"/>
              </w:rPr>
              <w:t>9.4.10</w:t>
            </w:r>
          </w:p>
        </w:tc>
        <w:tc>
          <w:tcPr>
            <w:tcW w:w="4802" w:type="dxa"/>
            <w:gridSpan w:val="2"/>
            <w:tcBorders>
              <w:top w:val="single" w:sz="4" w:space="0" w:color="auto"/>
              <w:bottom w:val="single" w:sz="4" w:space="0" w:color="auto"/>
              <w:right w:val="single" w:sz="18" w:space="0" w:color="auto"/>
            </w:tcBorders>
            <w:shd w:val="clear" w:color="auto" w:fill="auto"/>
          </w:tcPr>
          <w:p w14:paraId="1D9A6031" w14:textId="5548C6BC" w:rsidR="001420D7" w:rsidRPr="004E5D12" w:rsidRDefault="001420D7" w:rsidP="001420D7">
            <w:pPr>
              <w:spacing w:before="20" w:after="20"/>
              <w:jc w:val="both"/>
              <w:rPr>
                <w:rFonts w:ascii="Arial" w:hAnsi="Arial" w:cs="Arial"/>
                <w:color w:val="000000"/>
              </w:rPr>
            </w:pPr>
            <w:r w:rsidRPr="004E5D12">
              <w:rPr>
                <w:rFonts w:ascii="Arial" w:hAnsi="Arial" w:cs="Arial"/>
                <w:color w:val="000000"/>
              </w:rPr>
              <w:t xml:space="preserve">Reference to </w:t>
            </w:r>
            <w:r w:rsidRPr="004E5D12">
              <w:rPr>
                <w:rFonts w:ascii="Arial" w:hAnsi="Arial" w:cs="Arial"/>
                <w:i/>
                <w:iCs/>
                <w:color w:val="000000"/>
              </w:rPr>
              <w:t>FT (a pseudonym) v The King</w:t>
            </w:r>
            <w:r w:rsidRPr="004E5D12">
              <w:rPr>
                <w:rFonts w:ascii="Arial" w:hAnsi="Arial" w:cs="Arial"/>
                <w:color w:val="000000"/>
              </w:rPr>
              <w:t xml:space="preserve"> [2024] VSCA 90 at [62].</w:t>
            </w:r>
          </w:p>
        </w:tc>
      </w:tr>
      <w:tr w:rsidR="001420D7" w14:paraId="57D5D755" w14:textId="77777777" w:rsidTr="00B04A55">
        <w:tc>
          <w:tcPr>
            <w:tcW w:w="1261" w:type="dxa"/>
            <w:gridSpan w:val="2"/>
            <w:tcBorders>
              <w:top w:val="single" w:sz="4" w:space="0" w:color="auto"/>
              <w:left w:val="single" w:sz="18" w:space="0" w:color="auto"/>
              <w:bottom w:val="single" w:sz="4" w:space="0" w:color="auto"/>
            </w:tcBorders>
          </w:tcPr>
          <w:p w14:paraId="48DF8520" w14:textId="5397FE6A" w:rsidR="001420D7" w:rsidRDefault="00001D78" w:rsidP="001420D7">
            <w:pPr>
              <w:rPr>
                <w:lang w:val="en-AU"/>
              </w:rPr>
            </w:pPr>
            <w:r>
              <w:rPr>
                <w:lang w:val="en-AU"/>
              </w:rPr>
              <w:t>13/06/24</w:t>
            </w:r>
          </w:p>
        </w:tc>
        <w:tc>
          <w:tcPr>
            <w:tcW w:w="836" w:type="dxa"/>
            <w:tcBorders>
              <w:top w:val="single" w:sz="4" w:space="0" w:color="auto"/>
              <w:bottom w:val="single" w:sz="4" w:space="0" w:color="auto"/>
            </w:tcBorders>
          </w:tcPr>
          <w:p w14:paraId="4202EBE6" w14:textId="77777777" w:rsidR="001420D7" w:rsidRDefault="001420D7" w:rsidP="001420D7">
            <w:pPr>
              <w:jc w:val="center"/>
              <w:rPr>
                <w:lang w:val="en-AU"/>
              </w:rPr>
            </w:pPr>
            <w:r>
              <w:rPr>
                <w:lang w:val="en-AU"/>
              </w:rPr>
              <w:t>9</w:t>
            </w:r>
          </w:p>
        </w:tc>
        <w:tc>
          <w:tcPr>
            <w:tcW w:w="1439" w:type="dxa"/>
            <w:tcBorders>
              <w:top w:val="single" w:sz="4" w:space="0" w:color="auto"/>
              <w:bottom w:val="single" w:sz="4" w:space="0" w:color="auto"/>
            </w:tcBorders>
          </w:tcPr>
          <w:p w14:paraId="0520B724" w14:textId="3D6CC933" w:rsidR="001420D7" w:rsidRDefault="001420D7" w:rsidP="001420D7">
            <w:pPr>
              <w:jc w:val="center"/>
              <w:rPr>
                <w:lang w:val="en-AU"/>
              </w:rPr>
            </w:pPr>
            <w:r>
              <w:rPr>
                <w:lang w:val="en-AU"/>
              </w:rPr>
              <w:t>9.5.9</w:t>
            </w:r>
          </w:p>
        </w:tc>
        <w:tc>
          <w:tcPr>
            <w:tcW w:w="4802" w:type="dxa"/>
            <w:gridSpan w:val="2"/>
            <w:tcBorders>
              <w:top w:val="single" w:sz="4" w:space="0" w:color="auto"/>
              <w:bottom w:val="single" w:sz="4" w:space="0" w:color="auto"/>
              <w:right w:val="single" w:sz="18" w:space="0" w:color="auto"/>
            </w:tcBorders>
            <w:shd w:val="clear" w:color="auto" w:fill="FFF2CC"/>
          </w:tcPr>
          <w:p w14:paraId="531E98B9" w14:textId="11FB64F8" w:rsidR="001420D7" w:rsidRPr="00B04A55" w:rsidRDefault="001420D7" w:rsidP="001420D7">
            <w:pPr>
              <w:spacing w:before="20" w:after="20"/>
              <w:jc w:val="both"/>
              <w:rPr>
                <w:rFonts w:ascii="Arial" w:hAnsi="Arial" w:cs="Arial"/>
                <w:b/>
                <w:bCs/>
                <w:color w:val="000000"/>
              </w:rPr>
            </w:pPr>
            <w:r w:rsidRPr="00B04A55">
              <w:rPr>
                <w:rFonts w:ascii="Arial" w:hAnsi="Arial" w:cs="Arial"/>
                <w:b/>
                <w:bCs/>
                <w:color w:val="000000"/>
              </w:rPr>
              <w:t>Heading of section amended to “Appeal”.</w:t>
            </w:r>
          </w:p>
        </w:tc>
      </w:tr>
      <w:tr w:rsidR="001420D7" w14:paraId="224DE5A3" w14:textId="77777777" w:rsidTr="00057559">
        <w:trPr>
          <w:trHeight w:val="193"/>
        </w:trPr>
        <w:tc>
          <w:tcPr>
            <w:tcW w:w="1261" w:type="dxa"/>
            <w:gridSpan w:val="2"/>
            <w:vMerge w:val="restart"/>
            <w:tcBorders>
              <w:top w:val="single" w:sz="4" w:space="0" w:color="auto"/>
              <w:left w:val="single" w:sz="18" w:space="0" w:color="auto"/>
            </w:tcBorders>
          </w:tcPr>
          <w:p w14:paraId="07E04C84" w14:textId="13436286" w:rsidR="001420D7" w:rsidRDefault="00001D78" w:rsidP="001420D7">
            <w:pPr>
              <w:rPr>
                <w:lang w:val="en-AU"/>
              </w:rPr>
            </w:pPr>
            <w:r>
              <w:rPr>
                <w:lang w:val="en-AU"/>
              </w:rPr>
              <w:t>13/06/24</w:t>
            </w:r>
          </w:p>
        </w:tc>
        <w:tc>
          <w:tcPr>
            <w:tcW w:w="836" w:type="dxa"/>
            <w:vMerge w:val="restart"/>
            <w:tcBorders>
              <w:top w:val="single" w:sz="4" w:space="0" w:color="auto"/>
            </w:tcBorders>
          </w:tcPr>
          <w:p w14:paraId="42E41F26" w14:textId="77777777" w:rsidR="001420D7" w:rsidRDefault="001420D7" w:rsidP="001420D7">
            <w:pPr>
              <w:jc w:val="center"/>
              <w:rPr>
                <w:lang w:val="en-AU"/>
              </w:rPr>
            </w:pPr>
            <w:r>
              <w:rPr>
                <w:lang w:val="en-AU"/>
              </w:rPr>
              <w:t>9</w:t>
            </w:r>
          </w:p>
        </w:tc>
        <w:tc>
          <w:tcPr>
            <w:tcW w:w="1439" w:type="dxa"/>
            <w:vMerge w:val="restart"/>
            <w:tcBorders>
              <w:top w:val="single" w:sz="4" w:space="0" w:color="auto"/>
            </w:tcBorders>
          </w:tcPr>
          <w:p w14:paraId="448BBB50" w14:textId="785B5CCD" w:rsidR="001420D7" w:rsidRDefault="001420D7" w:rsidP="001420D7">
            <w:pPr>
              <w:jc w:val="center"/>
              <w:rPr>
                <w:lang w:val="en-AU"/>
              </w:rPr>
            </w:pPr>
            <w:r>
              <w:rPr>
                <w:lang w:val="en-AU"/>
              </w:rPr>
              <w:t>9.5.9.1</w:t>
            </w:r>
          </w:p>
        </w:tc>
        <w:tc>
          <w:tcPr>
            <w:tcW w:w="4802" w:type="dxa"/>
            <w:gridSpan w:val="2"/>
            <w:tcBorders>
              <w:top w:val="single" w:sz="4" w:space="0" w:color="auto"/>
              <w:bottom w:val="single" w:sz="4" w:space="0" w:color="auto"/>
              <w:right w:val="single" w:sz="18" w:space="0" w:color="auto"/>
            </w:tcBorders>
            <w:shd w:val="clear" w:color="auto" w:fill="FFF2CC"/>
          </w:tcPr>
          <w:p w14:paraId="3F9DC2FB" w14:textId="5241CEB8" w:rsidR="001420D7" w:rsidRPr="00B04A55" w:rsidRDefault="001420D7" w:rsidP="001420D7">
            <w:pPr>
              <w:spacing w:before="20" w:after="20"/>
              <w:jc w:val="both"/>
              <w:rPr>
                <w:rFonts w:ascii="Arial" w:hAnsi="Arial" w:cs="Arial"/>
                <w:b/>
                <w:bCs/>
                <w:color w:val="000000"/>
              </w:rPr>
            </w:pPr>
            <w:r w:rsidRPr="00B04A55">
              <w:rPr>
                <w:rFonts w:ascii="Arial" w:hAnsi="Arial" w:cs="Arial"/>
                <w:b/>
                <w:bCs/>
                <w:color w:val="000000"/>
              </w:rPr>
              <w:t xml:space="preserve">Heading of </w:t>
            </w:r>
            <w:r>
              <w:rPr>
                <w:rFonts w:ascii="Arial" w:hAnsi="Arial" w:cs="Arial"/>
                <w:b/>
                <w:bCs/>
                <w:color w:val="000000"/>
              </w:rPr>
              <w:t>sub</w:t>
            </w:r>
            <w:r w:rsidRPr="00B04A55">
              <w:rPr>
                <w:rFonts w:ascii="Arial" w:hAnsi="Arial" w:cs="Arial"/>
                <w:b/>
                <w:bCs/>
                <w:color w:val="000000"/>
              </w:rPr>
              <w:t>section amended to “Appeal</w:t>
            </w:r>
            <w:r>
              <w:rPr>
                <w:rFonts w:ascii="Arial" w:hAnsi="Arial" w:cs="Arial"/>
                <w:b/>
                <w:bCs/>
                <w:color w:val="000000"/>
              </w:rPr>
              <w:t xml:space="preserve"> to the Supreme Court</w:t>
            </w:r>
            <w:r w:rsidRPr="00B04A55">
              <w:rPr>
                <w:rFonts w:ascii="Arial" w:hAnsi="Arial" w:cs="Arial"/>
                <w:b/>
                <w:bCs/>
                <w:color w:val="000000"/>
              </w:rPr>
              <w:t>”.</w:t>
            </w:r>
          </w:p>
        </w:tc>
      </w:tr>
      <w:tr w:rsidR="001420D7" w14:paraId="6B6F37DD" w14:textId="77777777" w:rsidTr="00635ABC">
        <w:trPr>
          <w:trHeight w:val="193"/>
        </w:trPr>
        <w:tc>
          <w:tcPr>
            <w:tcW w:w="1261" w:type="dxa"/>
            <w:gridSpan w:val="2"/>
            <w:vMerge/>
            <w:tcBorders>
              <w:left w:val="single" w:sz="18" w:space="0" w:color="auto"/>
              <w:bottom w:val="single" w:sz="4" w:space="0" w:color="auto"/>
            </w:tcBorders>
          </w:tcPr>
          <w:p w14:paraId="0C27EB59" w14:textId="77777777" w:rsidR="001420D7" w:rsidRDefault="001420D7" w:rsidP="001420D7">
            <w:pPr>
              <w:rPr>
                <w:lang w:val="en-AU"/>
              </w:rPr>
            </w:pPr>
          </w:p>
        </w:tc>
        <w:tc>
          <w:tcPr>
            <w:tcW w:w="836" w:type="dxa"/>
            <w:vMerge/>
            <w:tcBorders>
              <w:bottom w:val="single" w:sz="4" w:space="0" w:color="auto"/>
            </w:tcBorders>
          </w:tcPr>
          <w:p w14:paraId="727C77B7" w14:textId="77777777" w:rsidR="001420D7" w:rsidRDefault="001420D7" w:rsidP="001420D7">
            <w:pPr>
              <w:jc w:val="center"/>
              <w:rPr>
                <w:lang w:val="en-AU"/>
              </w:rPr>
            </w:pPr>
          </w:p>
        </w:tc>
        <w:tc>
          <w:tcPr>
            <w:tcW w:w="1439" w:type="dxa"/>
            <w:vMerge/>
            <w:tcBorders>
              <w:bottom w:val="single" w:sz="4" w:space="0" w:color="auto"/>
            </w:tcBorders>
          </w:tcPr>
          <w:p w14:paraId="2C09A523" w14:textId="77777777" w:rsidR="001420D7" w:rsidRDefault="001420D7" w:rsidP="001420D7">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4DE463CC" w14:textId="77777777" w:rsidR="001420D7" w:rsidRPr="00FC179E" w:rsidRDefault="001420D7" w:rsidP="001420D7">
            <w:pPr>
              <w:pStyle w:val="ListParagraph"/>
              <w:numPr>
                <w:ilvl w:val="0"/>
                <w:numId w:val="169"/>
              </w:numPr>
              <w:spacing w:before="20"/>
              <w:ind w:left="357" w:hanging="357"/>
              <w:jc w:val="both"/>
              <w:rPr>
                <w:rFonts w:ascii="Arial" w:hAnsi="Arial" w:cs="Arial"/>
                <w:color w:val="000000"/>
              </w:rPr>
            </w:pPr>
            <w:r w:rsidRPr="00FC179E">
              <w:rPr>
                <w:rFonts w:ascii="Arial" w:hAnsi="Arial" w:cs="Arial"/>
                <w:color w:val="000000"/>
              </w:rPr>
              <w:t xml:space="preserve">Reference to s.18A(12) of the </w:t>
            </w:r>
            <w:r w:rsidRPr="00FC179E">
              <w:rPr>
                <w:rFonts w:ascii="Arial" w:hAnsi="Arial" w:cs="Arial"/>
                <w:b/>
                <w:color w:val="000000"/>
              </w:rPr>
              <w:t>BA</w:t>
            </w:r>
            <w:r w:rsidRPr="00FC179E">
              <w:rPr>
                <w:rFonts w:ascii="Arial" w:hAnsi="Arial" w:cs="Arial"/>
                <w:bCs/>
                <w:color w:val="000000"/>
              </w:rPr>
              <w:t xml:space="preserve"> moved into subsection 9.5.9.2.</w:t>
            </w:r>
          </w:p>
          <w:p w14:paraId="0910FAB9" w14:textId="58E4E196" w:rsidR="001420D7" w:rsidRPr="00FC179E" w:rsidRDefault="001420D7" w:rsidP="001420D7">
            <w:pPr>
              <w:pStyle w:val="ListParagraph"/>
              <w:numPr>
                <w:ilvl w:val="0"/>
                <w:numId w:val="169"/>
              </w:numPr>
              <w:spacing w:after="20"/>
              <w:ind w:left="357" w:hanging="357"/>
              <w:jc w:val="both"/>
              <w:rPr>
                <w:rFonts w:ascii="Arial" w:hAnsi="Arial" w:cs="Arial"/>
                <w:color w:val="000000"/>
              </w:rPr>
            </w:pPr>
            <w:r>
              <w:rPr>
                <w:rFonts w:ascii="Arial" w:hAnsi="Arial" w:cs="Arial"/>
                <w:bCs/>
                <w:color w:val="000000"/>
              </w:rPr>
              <w:t xml:space="preserve">Expanded summary of </w:t>
            </w:r>
            <w:r w:rsidRPr="00197F00">
              <w:rPr>
                <w:rFonts w:ascii="Arial" w:hAnsi="Arial" w:cs="Arial"/>
                <w:i/>
                <w:iCs/>
                <w:color w:val="000000"/>
              </w:rPr>
              <w:t>Re Zhang</w:t>
            </w:r>
            <w:r>
              <w:rPr>
                <w:rFonts w:ascii="Arial" w:hAnsi="Arial" w:cs="Arial"/>
                <w:color w:val="000000"/>
              </w:rPr>
              <w:t xml:space="preserve"> [2023] VSC 8, including extract from </w:t>
            </w:r>
            <w:proofErr w:type="spellStart"/>
            <w:r w:rsidRPr="00117B39">
              <w:rPr>
                <w:rFonts w:ascii="Arial" w:hAnsi="Arial" w:cs="Arial"/>
                <w:i/>
                <w:iCs/>
                <w:color w:val="000000"/>
              </w:rPr>
              <w:t>Beljajev</w:t>
            </w:r>
            <w:proofErr w:type="spellEnd"/>
            <w:r w:rsidRPr="00117B39">
              <w:rPr>
                <w:rFonts w:ascii="Arial" w:hAnsi="Arial" w:cs="Arial"/>
                <w:i/>
                <w:iCs/>
                <w:color w:val="000000"/>
              </w:rPr>
              <w:t xml:space="preserve"> &amp; </w:t>
            </w:r>
            <w:proofErr w:type="spellStart"/>
            <w:r w:rsidRPr="00117B39">
              <w:rPr>
                <w:rFonts w:ascii="Arial" w:hAnsi="Arial" w:cs="Arial"/>
                <w:i/>
                <w:iCs/>
                <w:color w:val="000000"/>
              </w:rPr>
              <w:t>Pinhassovitch</w:t>
            </w:r>
            <w:proofErr w:type="spellEnd"/>
            <w:r w:rsidRPr="00117B39">
              <w:rPr>
                <w:rFonts w:ascii="Arial" w:hAnsi="Arial" w:cs="Arial"/>
                <w:i/>
                <w:iCs/>
                <w:color w:val="000000"/>
              </w:rPr>
              <w:t xml:space="preserve"> v DPP (Vic) &amp; CDPP</w:t>
            </w:r>
            <w:r w:rsidRPr="00117B39">
              <w:rPr>
                <w:rFonts w:ascii="Arial" w:hAnsi="Arial" w:cs="Arial"/>
                <w:color w:val="000000"/>
              </w:rPr>
              <w:t xml:space="preserve"> [Supreme Court of Victoria-Appeal Division, unreported, 08/08/1991]</w:t>
            </w:r>
            <w:r>
              <w:rPr>
                <w:rFonts w:ascii="Arial" w:hAnsi="Arial" w:cs="Arial"/>
                <w:color w:val="000000"/>
              </w:rPr>
              <w:t xml:space="preserve"> at pp.29-30.</w:t>
            </w:r>
          </w:p>
        </w:tc>
      </w:tr>
      <w:tr w:rsidR="001420D7" w14:paraId="0976FF5E" w14:textId="77777777" w:rsidTr="00057559">
        <w:trPr>
          <w:trHeight w:val="110"/>
        </w:trPr>
        <w:tc>
          <w:tcPr>
            <w:tcW w:w="1261" w:type="dxa"/>
            <w:gridSpan w:val="2"/>
            <w:vMerge w:val="restart"/>
            <w:tcBorders>
              <w:top w:val="single" w:sz="4" w:space="0" w:color="auto"/>
              <w:left w:val="single" w:sz="18" w:space="0" w:color="auto"/>
            </w:tcBorders>
          </w:tcPr>
          <w:p w14:paraId="45105A5B" w14:textId="53548E87" w:rsidR="001420D7" w:rsidRDefault="00001D78" w:rsidP="001420D7">
            <w:pPr>
              <w:rPr>
                <w:lang w:val="en-AU"/>
              </w:rPr>
            </w:pPr>
            <w:r>
              <w:rPr>
                <w:lang w:val="en-AU"/>
              </w:rPr>
              <w:t>13/06/24</w:t>
            </w:r>
          </w:p>
        </w:tc>
        <w:tc>
          <w:tcPr>
            <w:tcW w:w="836" w:type="dxa"/>
            <w:vMerge w:val="restart"/>
            <w:tcBorders>
              <w:top w:val="single" w:sz="4" w:space="0" w:color="auto"/>
            </w:tcBorders>
          </w:tcPr>
          <w:p w14:paraId="1F672097" w14:textId="77777777" w:rsidR="001420D7" w:rsidRDefault="001420D7" w:rsidP="001420D7">
            <w:pPr>
              <w:jc w:val="center"/>
              <w:rPr>
                <w:lang w:val="en-AU"/>
              </w:rPr>
            </w:pPr>
            <w:r>
              <w:rPr>
                <w:lang w:val="en-AU"/>
              </w:rPr>
              <w:t>9</w:t>
            </w:r>
          </w:p>
        </w:tc>
        <w:tc>
          <w:tcPr>
            <w:tcW w:w="1439" w:type="dxa"/>
            <w:vMerge w:val="restart"/>
            <w:tcBorders>
              <w:top w:val="single" w:sz="4" w:space="0" w:color="auto"/>
            </w:tcBorders>
          </w:tcPr>
          <w:p w14:paraId="5259F7ED" w14:textId="387FDAD8" w:rsidR="001420D7" w:rsidRDefault="001420D7" w:rsidP="001420D7">
            <w:pPr>
              <w:jc w:val="center"/>
              <w:rPr>
                <w:lang w:val="en-AU"/>
              </w:rPr>
            </w:pPr>
            <w:r>
              <w:rPr>
                <w:lang w:val="en-AU"/>
              </w:rPr>
              <w:t>9.5.9.2</w:t>
            </w:r>
          </w:p>
        </w:tc>
        <w:tc>
          <w:tcPr>
            <w:tcW w:w="4802" w:type="dxa"/>
            <w:gridSpan w:val="2"/>
            <w:tcBorders>
              <w:top w:val="single" w:sz="4" w:space="0" w:color="auto"/>
              <w:bottom w:val="single" w:sz="4" w:space="0" w:color="auto"/>
              <w:right w:val="single" w:sz="18" w:space="0" w:color="auto"/>
            </w:tcBorders>
            <w:shd w:val="clear" w:color="auto" w:fill="FFF2CC"/>
          </w:tcPr>
          <w:p w14:paraId="60892C57" w14:textId="6BDBAEFC" w:rsidR="001420D7" w:rsidRPr="00B04A55" w:rsidRDefault="001420D7" w:rsidP="001420D7">
            <w:pPr>
              <w:spacing w:before="20" w:after="20"/>
              <w:jc w:val="both"/>
              <w:rPr>
                <w:rFonts w:ascii="Arial" w:hAnsi="Arial" w:cs="Arial"/>
                <w:b/>
                <w:bCs/>
                <w:color w:val="000000"/>
              </w:rPr>
            </w:pPr>
            <w:r>
              <w:rPr>
                <w:rFonts w:ascii="Arial" w:hAnsi="Arial" w:cs="Arial"/>
                <w:b/>
                <w:bCs/>
                <w:color w:val="000000"/>
              </w:rPr>
              <w:t>Heading of sub</w:t>
            </w:r>
            <w:r w:rsidRPr="00B04A55">
              <w:rPr>
                <w:rFonts w:ascii="Arial" w:hAnsi="Arial" w:cs="Arial"/>
                <w:b/>
                <w:bCs/>
                <w:color w:val="000000"/>
              </w:rPr>
              <w:t xml:space="preserve">section </w:t>
            </w:r>
            <w:r>
              <w:rPr>
                <w:rFonts w:ascii="Arial" w:hAnsi="Arial" w:cs="Arial"/>
                <w:b/>
                <w:bCs/>
                <w:color w:val="000000"/>
              </w:rPr>
              <w:t>amended to</w:t>
            </w:r>
            <w:r w:rsidRPr="00B04A55">
              <w:rPr>
                <w:rFonts w:ascii="Arial" w:hAnsi="Arial" w:cs="Arial"/>
                <w:b/>
                <w:bCs/>
                <w:color w:val="000000"/>
              </w:rPr>
              <w:t xml:space="preserve"> “Appeal</w:t>
            </w:r>
            <w:r>
              <w:rPr>
                <w:rFonts w:ascii="Arial" w:hAnsi="Arial" w:cs="Arial"/>
                <w:b/>
                <w:bCs/>
                <w:color w:val="000000"/>
              </w:rPr>
              <w:t xml:space="preserve"> to the Court of Appeal</w:t>
            </w:r>
            <w:r w:rsidRPr="00B04A55">
              <w:rPr>
                <w:rFonts w:ascii="Arial" w:hAnsi="Arial" w:cs="Arial"/>
                <w:b/>
                <w:bCs/>
                <w:color w:val="000000"/>
              </w:rPr>
              <w:t>”.</w:t>
            </w:r>
          </w:p>
        </w:tc>
      </w:tr>
      <w:tr w:rsidR="001420D7" w14:paraId="3BA53766" w14:textId="77777777" w:rsidTr="00B04A55">
        <w:trPr>
          <w:trHeight w:val="109"/>
        </w:trPr>
        <w:tc>
          <w:tcPr>
            <w:tcW w:w="1261" w:type="dxa"/>
            <w:gridSpan w:val="2"/>
            <w:vMerge/>
            <w:tcBorders>
              <w:left w:val="single" w:sz="18" w:space="0" w:color="auto"/>
              <w:bottom w:val="single" w:sz="4" w:space="0" w:color="auto"/>
            </w:tcBorders>
          </w:tcPr>
          <w:p w14:paraId="57F16F50" w14:textId="77777777" w:rsidR="001420D7" w:rsidRDefault="001420D7" w:rsidP="001420D7">
            <w:pPr>
              <w:rPr>
                <w:lang w:val="en-AU"/>
              </w:rPr>
            </w:pPr>
          </w:p>
        </w:tc>
        <w:tc>
          <w:tcPr>
            <w:tcW w:w="836" w:type="dxa"/>
            <w:vMerge/>
            <w:tcBorders>
              <w:bottom w:val="single" w:sz="4" w:space="0" w:color="auto"/>
            </w:tcBorders>
          </w:tcPr>
          <w:p w14:paraId="64483C7B" w14:textId="77777777" w:rsidR="001420D7" w:rsidRDefault="001420D7" w:rsidP="001420D7">
            <w:pPr>
              <w:jc w:val="center"/>
              <w:rPr>
                <w:lang w:val="en-AU"/>
              </w:rPr>
            </w:pPr>
          </w:p>
        </w:tc>
        <w:tc>
          <w:tcPr>
            <w:tcW w:w="1439" w:type="dxa"/>
            <w:vMerge/>
            <w:tcBorders>
              <w:bottom w:val="single" w:sz="4" w:space="0" w:color="auto"/>
            </w:tcBorders>
          </w:tcPr>
          <w:p w14:paraId="42453484" w14:textId="77777777" w:rsidR="001420D7" w:rsidRDefault="001420D7" w:rsidP="001420D7">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08E85E6F" w14:textId="01E7CEF4" w:rsidR="001420D7" w:rsidRDefault="001420D7" w:rsidP="001420D7">
            <w:pPr>
              <w:pStyle w:val="ListParagraph"/>
              <w:numPr>
                <w:ilvl w:val="0"/>
                <w:numId w:val="170"/>
              </w:numPr>
              <w:spacing w:before="20"/>
              <w:ind w:left="357" w:hanging="357"/>
              <w:jc w:val="both"/>
              <w:rPr>
                <w:rFonts w:ascii="Arial" w:hAnsi="Arial" w:cs="Arial"/>
                <w:color w:val="000000"/>
              </w:rPr>
            </w:pPr>
            <w:r>
              <w:rPr>
                <w:rFonts w:ascii="Arial" w:hAnsi="Arial" w:cs="Arial"/>
                <w:color w:val="000000"/>
              </w:rPr>
              <w:t xml:space="preserve">Added reference to s.18(12) of the </w:t>
            </w:r>
            <w:r w:rsidRPr="003D7EA3">
              <w:rPr>
                <w:rFonts w:ascii="Arial" w:hAnsi="Arial" w:cs="Arial"/>
                <w:b/>
                <w:bCs/>
                <w:color w:val="000000"/>
              </w:rPr>
              <w:t>BA</w:t>
            </w:r>
            <w:r>
              <w:rPr>
                <w:rFonts w:ascii="Arial" w:hAnsi="Arial" w:cs="Arial"/>
                <w:color w:val="000000"/>
              </w:rPr>
              <w:t xml:space="preserve"> and s.17(2) of the </w:t>
            </w:r>
            <w:r w:rsidRPr="003D7EA3">
              <w:rPr>
                <w:rFonts w:ascii="Arial" w:hAnsi="Arial" w:cs="Arial"/>
                <w:i/>
                <w:iCs/>
                <w:color w:val="000000"/>
              </w:rPr>
              <w:t>Supreme Court Act 1986</w:t>
            </w:r>
            <w:r>
              <w:rPr>
                <w:rFonts w:ascii="Arial" w:hAnsi="Arial" w:cs="Arial"/>
                <w:color w:val="000000"/>
              </w:rPr>
              <w:t>.</w:t>
            </w:r>
          </w:p>
          <w:p w14:paraId="08A63E9B" w14:textId="43B4C4A2" w:rsidR="001420D7" w:rsidRDefault="001420D7" w:rsidP="001420D7">
            <w:pPr>
              <w:pStyle w:val="ListParagraph"/>
              <w:numPr>
                <w:ilvl w:val="0"/>
                <w:numId w:val="170"/>
              </w:numPr>
              <w:spacing w:before="20"/>
              <w:ind w:left="357" w:hanging="357"/>
              <w:jc w:val="both"/>
              <w:rPr>
                <w:rFonts w:ascii="Arial" w:hAnsi="Arial" w:cs="Arial"/>
                <w:color w:val="000000"/>
              </w:rPr>
            </w:pPr>
            <w:r w:rsidRPr="003D08C9">
              <w:rPr>
                <w:rFonts w:ascii="Arial" w:hAnsi="Arial" w:cs="Arial"/>
                <w:color w:val="000000"/>
              </w:rPr>
              <w:t xml:space="preserve">Summary of </w:t>
            </w:r>
            <w:r w:rsidRPr="003D08C9">
              <w:rPr>
                <w:rFonts w:ascii="Arial" w:hAnsi="Arial" w:cs="Arial"/>
                <w:i/>
                <w:iCs/>
                <w:color w:val="000000"/>
              </w:rPr>
              <w:t xml:space="preserve">Re </w:t>
            </w:r>
            <w:proofErr w:type="spellStart"/>
            <w:r w:rsidRPr="003D08C9">
              <w:rPr>
                <w:rFonts w:ascii="Arial" w:hAnsi="Arial" w:cs="Arial"/>
                <w:i/>
                <w:iCs/>
                <w:color w:val="000000"/>
              </w:rPr>
              <w:t>Zayneh</w:t>
            </w:r>
            <w:proofErr w:type="spellEnd"/>
            <w:r w:rsidRPr="003D08C9">
              <w:rPr>
                <w:rFonts w:ascii="Arial" w:hAnsi="Arial" w:cs="Arial"/>
                <w:i/>
                <w:iCs/>
                <w:color w:val="000000"/>
              </w:rPr>
              <w:t xml:space="preserve"> </w:t>
            </w:r>
            <w:r w:rsidRPr="003D08C9">
              <w:rPr>
                <w:rFonts w:ascii="Arial" w:hAnsi="Arial" w:cs="Arial"/>
                <w:color w:val="000000"/>
              </w:rPr>
              <w:t xml:space="preserve">[2023] VSC 470 and extract from the Court of Appeal judgment in </w:t>
            </w:r>
            <w:proofErr w:type="spellStart"/>
            <w:r w:rsidRPr="003D08C9">
              <w:rPr>
                <w:rFonts w:ascii="Arial" w:hAnsi="Arial" w:cs="Arial"/>
                <w:i/>
                <w:iCs/>
                <w:color w:val="000000"/>
              </w:rPr>
              <w:t>Zayneh</w:t>
            </w:r>
            <w:proofErr w:type="spellEnd"/>
            <w:r w:rsidRPr="003D08C9">
              <w:rPr>
                <w:rFonts w:ascii="Arial" w:hAnsi="Arial" w:cs="Arial"/>
                <w:i/>
                <w:iCs/>
                <w:color w:val="000000"/>
              </w:rPr>
              <w:t xml:space="preserve"> v The King</w:t>
            </w:r>
            <w:r w:rsidRPr="003D08C9">
              <w:rPr>
                <w:rFonts w:ascii="Arial" w:hAnsi="Arial" w:cs="Arial"/>
                <w:color w:val="000000"/>
              </w:rPr>
              <w:t xml:space="preserve"> [2023] VSCA 311 at [</w:t>
            </w:r>
            <w:proofErr w:type="gramStart"/>
            <w:r w:rsidRPr="003D08C9">
              <w:rPr>
                <w:rFonts w:ascii="Arial" w:hAnsi="Arial" w:cs="Arial"/>
                <w:color w:val="000000"/>
              </w:rPr>
              <w:t>37]</w:t>
            </w:r>
            <w:r>
              <w:rPr>
                <w:rFonts w:ascii="Arial" w:hAnsi="Arial" w:cs="Arial"/>
                <w:color w:val="000000"/>
              </w:rPr>
              <w:noBreakHyphen/>
            </w:r>
            <w:proofErr w:type="gramEnd"/>
            <w:r w:rsidRPr="003D08C9">
              <w:rPr>
                <w:rFonts w:ascii="Arial" w:hAnsi="Arial" w:cs="Arial"/>
                <w:color w:val="000000"/>
              </w:rPr>
              <w:t>[44].</w:t>
            </w:r>
          </w:p>
          <w:p w14:paraId="1D7C813A" w14:textId="77777777" w:rsidR="001420D7" w:rsidRDefault="001420D7" w:rsidP="001420D7">
            <w:pPr>
              <w:pStyle w:val="ListParagraph"/>
              <w:numPr>
                <w:ilvl w:val="0"/>
                <w:numId w:val="170"/>
              </w:numPr>
              <w:spacing w:after="20"/>
              <w:ind w:left="357" w:hanging="357"/>
              <w:jc w:val="both"/>
              <w:rPr>
                <w:rFonts w:ascii="Arial" w:hAnsi="Arial" w:cs="Arial"/>
                <w:color w:val="000000"/>
              </w:rPr>
            </w:pPr>
            <w:r>
              <w:rPr>
                <w:rFonts w:ascii="Arial" w:hAnsi="Arial" w:cs="Arial"/>
                <w:color w:val="000000"/>
              </w:rPr>
              <w:t xml:space="preserve">Summary of </w:t>
            </w:r>
            <w:r w:rsidRPr="00BB160E">
              <w:rPr>
                <w:rFonts w:ascii="Arial" w:hAnsi="Arial" w:cs="Arial"/>
                <w:i/>
                <w:iCs/>
                <w:color w:val="000000"/>
              </w:rPr>
              <w:t>FT (a pseudonym) v The King</w:t>
            </w:r>
            <w:r>
              <w:rPr>
                <w:rFonts w:ascii="Arial" w:hAnsi="Arial" w:cs="Arial"/>
                <w:color w:val="000000"/>
              </w:rPr>
              <w:t xml:space="preserve"> [2024] VSCA 90 and extracts from [51] &amp; [</w:t>
            </w:r>
            <w:proofErr w:type="gramStart"/>
            <w:r>
              <w:rPr>
                <w:rFonts w:ascii="Arial" w:hAnsi="Arial" w:cs="Arial"/>
                <w:color w:val="000000"/>
              </w:rPr>
              <w:t>59]</w:t>
            </w:r>
            <w:r>
              <w:rPr>
                <w:rFonts w:ascii="Arial" w:hAnsi="Arial" w:cs="Arial"/>
                <w:color w:val="000000"/>
              </w:rPr>
              <w:noBreakHyphen/>
            </w:r>
            <w:proofErr w:type="gramEnd"/>
            <w:r>
              <w:rPr>
                <w:rFonts w:ascii="Arial" w:hAnsi="Arial" w:cs="Arial"/>
                <w:color w:val="000000"/>
              </w:rPr>
              <w:t>[64].</w:t>
            </w:r>
          </w:p>
          <w:p w14:paraId="73FC9320" w14:textId="0EB47FB3" w:rsidR="001420D7" w:rsidRPr="00BB160E" w:rsidRDefault="001420D7" w:rsidP="001420D7">
            <w:pPr>
              <w:pStyle w:val="ListParagraph"/>
              <w:numPr>
                <w:ilvl w:val="0"/>
                <w:numId w:val="170"/>
              </w:numPr>
              <w:spacing w:after="20"/>
              <w:ind w:left="357" w:hanging="357"/>
              <w:jc w:val="both"/>
              <w:rPr>
                <w:rFonts w:ascii="Arial" w:hAnsi="Arial" w:cs="Arial"/>
                <w:color w:val="000000"/>
              </w:rPr>
            </w:pPr>
            <w:r>
              <w:rPr>
                <w:rFonts w:ascii="Arial" w:hAnsi="Arial" w:cs="Arial"/>
                <w:color w:val="000000"/>
              </w:rPr>
              <w:t xml:space="preserve">Added cross-references to </w:t>
            </w:r>
            <w:r w:rsidRPr="00741566">
              <w:rPr>
                <w:rFonts w:ascii="Arial" w:hAnsi="Arial" w:cs="Arial"/>
                <w:b/>
                <w:bCs/>
                <w:color w:val="000000"/>
                <w:shd w:val="clear" w:color="auto" w:fill="C5E0B3" w:themeFill="accent6" w:themeFillTint="66"/>
              </w:rPr>
              <w:t>subsection 9.</w:t>
            </w:r>
            <w:r>
              <w:rPr>
                <w:rFonts w:ascii="Arial" w:hAnsi="Arial" w:cs="Arial"/>
                <w:b/>
                <w:bCs/>
                <w:color w:val="000000"/>
                <w:shd w:val="clear" w:color="auto" w:fill="C5E0B3" w:themeFill="accent6" w:themeFillTint="66"/>
              </w:rPr>
              <w:t>4</w:t>
            </w:r>
            <w:r w:rsidRPr="00741566">
              <w:rPr>
                <w:rFonts w:ascii="Arial" w:hAnsi="Arial" w:cs="Arial"/>
                <w:b/>
                <w:bCs/>
                <w:color w:val="000000"/>
                <w:shd w:val="clear" w:color="auto" w:fill="C5E0B3" w:themeFill="accent6" w:themeFillTint="66"/>
              </w:rPr>
              <w:t>.</w:t>
            </w:r>
            <w:r>
              <w:rPr>
                <w:rFonts w:ascii="Arial" w:hAnsi="Arial" w:cs="Arial"/>
                <w:b/>
                <w:bCs/>
                <w:color w:val="000000"/>
                <w:shd w:val="clear" w:color="auto" w:fill="C5E0B3" w:themeFill="accent6" w:themeFillTint="66"/>
              </w:rPr>
              <w:t>1</w:t>
            </w:r>
            <w:r w:rsidRPr="00741566">
              <w:rPr>
                <w:rFonts w:ascii="Arial" w:hAnsi="Arial" w:cs="Arial"/>
                <w:b/>
                <w:bCs/>
                <w:color w:val="000000"/>
                <w:shd w:val="clear" w:color="auto" w:fill="C5E0B3" w:themeFill="accent6" w:themeFillTint="66"/>
              </w:rPr>
              <w:t>.</w:t>
            </w:r>
            <w:r>
              <w:rPr>
                <w:rFonts w:ascii="Arial" w:hAnsi="Arial" w:cs="Arial"/>
                <w:b/>
                <w:bCs/>
                <w:color w:val="000000"/>
                <w:shd w:val="clear" w:color="auto" w:fill="C5E0B3" w:themeFill="accent6" w:themeFillTint="66"/>
              </w:rPr>
              <w:t>3</w:t>
            </w:r>
            <w:r>
              <w:rPr>
                <w:rFonts w:ascii="Arial" w:hAnsi="Arial" w:cs="Arial"/>
                <w:color w:val="000000"/>
              </w:rPr>
              <w:t>.</w:t>
            </w:r>
          </w:p>
        </w:tc>
      </w:tr>
      <w:tr w:rsidR="001420D7" w14:paraId="2E2A73C6" w14:textId="77777777" w:rsidTr="00057559">
        <w:tc>
          <w:tcPr>
            <w:tcW w:w="1261" w:type="dxa"/>
            <w:gridSpan w:val="2"/>
            <w:tcBorders>
              <w:top w:val="single" w:sz="18" w:space="0" w:color="000000" w:themeColor="text1"/>
              <w:left w:val="single" w:sz="18" w:space="0" w:color="auto"/>
              <w:bottom w:val="single" w:sz="4" w:space="0" w:color="auto"/>
            </w:tcBorders>
            <w:shd w:val="clear" w:color="auto" w:fill="DDDDDD"/>
          </w:tcPr>
          <w:p w14:paraId="7DE1B567" w14:textId="2B6471C6" w:rsidR="001420D7" w:rsidRPr="0054535C" w:rsidRDefault="00001D78" w:rsidP="001420D7">
            <w:pPr>
              <w:keepNext/>
              <w:keepLines/>
              <w:rPr>
                <w:sz w:val="22"/>
                <w:lang w:val="en-AU"/>
              </w:rPr>
            </w:pPr>
            <w:r>
              <w:rPr>
                <w:sz w:val="22"/>
                <w:lang w:val="en-AU"/>
              </w:rPr>
              <w:t>13/06/24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56F91F16" w14:textId="77777777" w:rsidR="001420D7" w:rsidRPr="0054535C" w:rsidRDefault="001420D7" w:rsidP="001420D7">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79E88C79" w14:textId="77777777" w:rsidTr="00057559">
        <w:trPr>
          <w:trHeight w:val="227"/>
        </w:trPr>
        <w:tc>
          <w:tcPr>
            <w:tcW w:w="1261" w:type="dxa"/>
            <w:gridSpan w:val="2"/>
            <w:tcBorders>
              <w:left w:val="single" w:sz="18" w:space="0" w:color="auto"/>
              <w:bottom w:val="single" w:sz="4" w:space="0" w:color="000000" w:themeColor="text1"/>
            </w:tcBorders>
          </w:tcPr>
          <w:p w14:paraId="6B813574" w14:textId="5198E1C1" w:rsidR="00C26672" w:rsidRDefault="00001D78" w:rsidP="00C26672">
            <w:pPr>
              <w:rPr>
                <w:lang w:val="en-AU"/>
              </w:rPr>
            </w:pPr>
            <w:r>
              <w:rPr>
                <w:lang w:val="en-AU"/>
              </w:rPr>
              <w:t>13/06/24</w:t>
            </w:r>
          </w:p>
        </w:tc>
        <w:tc>
          <w:tcPr>
            <w:tcW w:w="836" w:type="dxa"/>
            <w:tcBorders>
              <w:bottom w:val="single" w:sz="4" w:space="0" w:color="000000" w:themeColor="text1"/>
            </w:tcBorders>
          </w:tcPr>
          <w:p w14:paraId="56EC9FBF" w14:textId="0E52E146"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4EB93EEC" w14:textId="7E756C7C" w:rsidR="00C26672" w:rsidRDefault="00C26672" w:rsidP="00C26672">
            <w:pPr>
              <w:keepNext/>
              <w:jc w:val="center"/>
              <w:rPr>
                <w:lang w:val="en-AU"/>
              </w:rPr>
            </w:pPr>
            <w:r>
              <w:rPr>
                <w:lang w:val="en-AU"/>
              </w:rPr>
              <w:t>10.3.3.5</w:t>
            </w:r>
            <w:r>
              <w:rPr>
                <w:rFonts w:cs="Arial"/>
                <w:b/>
                <w:color w:val="FFFFFF" w:themeColor="background1"/>
                <w:szCs w:val="22"/>
                <w:shd w:val="clear" w:color="auto" w:fill="000000"/>
              </w:rPr>
              <w:t>B</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33AFCA16" w14:textId="6FF2176C" w:rsidR="00C26672" w:rsidRPr="00C26672" w:rsidRDefault="00C26672" w:rsidP="00C26672">
            <w:pPr>
              <w:spacing w:before="20" w:after="20"/>
              <w:jc w:val="both"/>
              <w:rPr>
                <w:rFonts w:ascii="Arial" w:hAnsi="Arial" w:cs="Arial"/>
                <w:bCs/>
                <w:color w:val="000000"/>
              </w:rPr>
            </w:pPr>
            <w:r>
              <w:rPr>
                <w:rFonts w:ascii="Arial" w:hAnsi="Arial" w:cs="Arial"/>
                <w:color w:val="000000"/>
              </w:rPr>
              <w:t xml:space="preserve">Summary of </w:t>
            </w:r>
            <w:r w:rsidRPr="000A2D10">
              <w:rPr>
                <w:rFonts w:ascii="Arial" w:hAnsi="Arial" w:cs="Arial"/>
                <w:i/>
                <w:iCs/>
              </w:rPr>
              <w:t>Sladek v The King</w:t>
            </w:r>
            <w:r>
              <w:rPr>
                <w:rFonts w:ascii="Arial" w:hAnsi="Arial" w:cs="Arial"/>
              </w:rPr>
              <w:t xml:space="preserve"> [2024] VSCA 119 and extract from [80].</w:t>
            </w:r>
          </w:p>
        </w:tc>
      </w:tr>
      <w:tr w:rsidR="00C26672" w14:paraId="050BF83A" w14:textId="77777777" w:rsidTr="00057559">
        <w:trPr>
          <w:trHeight w:val="227"/>
        </w:trPr>
        <w:tc>
          <w:tcPr>
            <w:tcW w:w="1261" w:type="dxa"/>
            <w:gridSpan w:val="2"/>
            <w:tcBorders>
              <w:left w:val="single" w:sz="18" w:space="0" w:color="auto"/>
              <w:bottom w:val="single" w:sz="4" w:space="0" w:color="000000" w:themeColor="text1"/>
            </w:tcBorders>
          </w:tcPr>
          <w:p w14:paraId="657424F1" w14:textId="7D28C0A2" w:rsidR="00C26672" w:rsidRDefault="00001D78" w:rsidP="00C26672">
            <w:pPr>
              <w:rPr>
                <w:lang w:val="en-AU"/>
              </w:rPr>
            </w:pPr>
            <w:r>
              <w:rPr>
                <w:lang w:val="en-AU"/>
              </w:rPr>
              <w:t>13/06/24</w:t>
            </w:r>
          </w:p>
        </w:tc>
        <w:tc>
          <w:tcPr>
            <w:tcW w:w="836" w:type="dxa"/>
            <w:tcBorders>
              <w:bottom w:val="single" w:sz="4" w:space="0" w:color="000000" w:themeColor="text1"/>
            </w:tcBorders>
          </w:tcPr>
          <w:p w14:paraId="33BA12A9" w14:textId="77777777"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046AA076" w14:textId="77777777" w:rsidR="00C26672" w:rsidRDefault="00C26672" w:rsidP="00C26672">
            <w:pPr>
              <w:keepNext/>
              <w:jc w:val="center"/>
              <w:rPr>
                <w:lang w:val="en-AU"/>
              </w:rPr>
            </w:pPr>
            <w:r>
              <w:rPr>
                <w:lang w:val="en-AU"/>
              </w:rPr>
              <w:t>10.3.3.5</w:t>
            </w:r>
            <w:r>
              <w:rPr>
                <w:rFonts w:cs="Arial"/>
                <w:b/>
                <w:color w:val="FFFFFF" w:themeColor="background1"/>
                <w:szCs w:val="22"/>
                <w:shd w:val="clear" w:color="auto" w:fill="000000"/>
              </w:rPr>
              <w:t>C</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099A71CA" w14:textId="1C191FB6" w:rsidR="00C26672" w:rsidRPr="00C26672" w:rsidRDefault="00C26672" w:rsidP="00C26672">
            <w:pPr>
              <w:spacing w:before="20" w:after="20"/>
              <w:jc w:val="both"/>
              <w:rPr>
                <w:rFonts w:ascii="Arial" w:hAnsi="Arial" w:cs="Arial"/>
                <w:color w:val="000000"/>
              </w:rPr>
            </w:pPr>
            <w:r w:rsidRPr="00C26672">
              <w:rPr>
                <w:rFonts w:ascii="Arial" w:hAnsi="Arial" w:cs="Arial"/>
                <w:bCs/>
                <w:color w:val="000000"/>
              </w:rPr>
              <w:t>Reference</w:t>
            </w:r>
            <w:r w:rsidR="000E6647">
              <w:rPr>
                <w:rFonts w:ascii="Arial" w:hAnsi="Arial" w:cs="Arial"/>
                <w:bCs/>
                <w:color w:val="000000"/>
              </w:rPr>
              <w:t>s</w:t>
            </w:r>
            <w:r w:rsidRPr="00C26672">
              <w:rPr>
                <w:rFonts w:ascii="Arial" w:hAnsi="Arial" w:cs="Arial"/>
                <w:bCs/>
                <w:color w:val="000000"/>
              </w:rPr>
              <w:t xml:space="preserve"> to </w:t>
            </w:r>
            <w:r w:rsidRPr="00C26672">
              <w:rPr>
                <w:rFonts w:ascii="Arial" w:hAnsi="Arial" w:cs="Arial"/>
                <w:i/>
                <w:iCs/>
                <w:color w:val="000000"/>
              </w:rPr>
              <w:t>Sturt (a pseudonym) v The King</w:t>
            </w:r>
            <w:r w:rsidRPr="00C26672">
              <w:rPr>
                <w:rFonts w:ascii="Arial" w:hAnsi="Arial" w:cs="Arial"/>
                <w:color w:val="000000"/>
              </w:rPr>
              <w:t xml:space="preserve"> [2024] VSCA 102</w:t>
            </w:r>
            <w:r w:rsidR="000E6647">
              <w:rPr>
                <w:rFonts w:ascii="Arial" w:hAnsi="Arial" w:cs="Arial"/>
                <w:color w:val="000000"/>
              </w:rPr>
              <w:t xml:space="preserve">; </w:t>
            </w:r>
            <w:r w:rsidR="000E6647" w:rsidRPr="000E6647">
              <w:rPr>
                <w:rFonts w:ascii="Arial" w:hAnsi="Arial" w:cs="Arial"/>
                <w:i/>
                <w:iCs/>
                <w:color w:val="000000"/>
              </w:rPr>
              <w:t>Allen v The King</w:t>
            </w:r>
            <w:r w:rsidR="000E6647">
              <w:rPr>
                <w:rFonts w:ascii="Arial" w:hAnsi="Arial" w:cs="Arial"/>
                <w:color w:val="000000"/>
              </w:rPr>
              <w:t xml:space="preserve"> [2024] VSCA 128.</w:t>
            </w:r>
          </w:p>
        </w:tc>
      </w:tr>
      <w:tr w:rsidR="00C26672" w14:paraId="5FB39689" w14:textId="77777777" w:rsidTr="00057559">
        <w:trPr>
          <w:trHeight w:val="227"/>
        </w:trPr>
        <w:tc>
          <w:tcPr>
            <w:tcW w:w="1261" w:type="dxa"/>
            <w:gridSpan w:val="2"/>
            <w:tcBorders>
              <w:left w:val="single" w:sz="18" w:space="0" w:color="auto"/>
              <w:bottom w:val="single" w:sz="4" w:space="0" w:color="000000" w:themeColor="text1"/>
            </w:tcBorders>
          </w:tcPr>
          <w:p w14:paraId="2DA8322C" w14:textId="1AE275D6" w:rsidR="00C26672" w:rsidRDefault="00001D78" w:rsidP="00C26672">
            <w:pPr>
              <w:rPr>
                <w:lang w:val="en-AU"/>
              </w:rPr>
            </w:pPr>
            <w:r>
              <w:rPr>
                <w:lang w:val="en-AU"/>
              </w:rPr>
              <w:t>13/06/24</w:t>
            </w:r>
          </w:p>
        </w:tc>
        <w:tc>
          <w:tcPr>
            <w:tcW w:w="836" w:type="dxa"/>
            <w:tcBorders>
              <w:bottom w:val="single" w:sz="4" w:space="0" w:color="000000" w:themeColor="text1"/>
            </w:tcBorders>
          </w:tcPr>
          <w:p w14:paraId="28998127" w14:textId="77777777"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23FC6D5E" w14:textId="72B08089" w:rsidR="00C26672" w:rsidRDefault="00C26672" w:rsidP="00C26672">
            <w:pPr>
              <w:keepNext/>
              <w:jc w:val="center"/>
              <w:rPr>
                <w:lang w:val="en-AU"/>
              </w:rPr>
            </w:pPr>
            <w:r>
              <w:rPr>
                <w:lang w:val="en-AU"/>
              </w:rPr>
              <w:t>10.3.4</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5FC6B78" w14:textId="18ACC9D8"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References to </w:t>
            </w:r>
            <w:r w:rsidRPr="00F333AB">
              <w:rPr>
                <w:rFonts w:ascii="Arial" w:hAnsi="Arial" w:cs="Arial"/>
                <w:i/>
                <w:iCs/>
              </w:rPr>
              <w:t>R v Frank (No 2)</w:t>
            </w:r>
            <w:r w:rsidRPr="00F333AB">
              <w:rPr>
                <w:rFonts w:ascii="Arial" w:hAnsi="Arial" w:cs="Arial"/>
              </w:rPr>
              <w:t xml:space="preserve"> (2021) 288 A Crim R 104</w:t>
            </w:r>
            <w:r>
              <w:rPr>
                <w:rFonts w:ascii="Arial" w:hAnsi="Arial" w:cs="Arial"/>
              </w:rPr>
              <w:t xml:space="preserve">; </w:t>
            </w:r>
            <w:r w:rsidRPr="00F333AB">
              <w:rPr>
                <w:rFonts w:ascii="Arial" w:hAnsi="Arial" w:cs="Arial"/>
                <w:i/>
                <w:iCs/>
                <w:color w:val="000000"/>
              </w:rPr>
              <w:t>DPP v Rapisarda (No 2)</w:t>
            </w:r>
            <w:r>
              <w:rPr>
                <w:rFonts w:ascii="Arial" w:hAnsi="Arial" w:cs="Arial"/>
                <w:color w:val="000000"/>
              </w:rPr>
              <w:t xml:space="preserve"> [2024] VSC 217 at [222] &amp; [245].</w:t>
            </w:r>
          </w:p>
        </w:tc>
      </w:tr>
      <w:tr w:rsidR="005D6900" w14:paraId="4D8C7AD7" w14:textId="77777777" w:rsidTr="00057559">
        <w:trPr>
          <w:trHeight w:val="227"/>
        </w:trPr>
        <w:tc>
          <w:tcPr>
            <w:tcW w:w="1261" w:type="dxa"/>
            <w:gridSpan w:val="2"/>
            <w:tcBorders>
              <w:left w:val="single" w:sz="18" w:space="0" w:color="auto"/>
              <w:bottom w:val="single" w:sz="4" w:space="0" w:color="000000" w:themeColor="text1"/>
            </w:tcBorders>
          </w:tcPr>
          <w:p w14:paraId="6DD51B64" w14:textId="37BFB8C4" w:rsidR="005D6900" w:rsidRDefault="00001D78" w:rsidP="00C26672">
            <w:pPr>
              <w:rPr>
                <w:lang w:val="en-AU"/>
              </w:rPr>
            </w:pPr>
            <w:r>
              <w:rPr>
                <w:lang w:val="en-AU"/>
              </w:rPr>
              <w:t>13/06/24</w:t>
            </w:r>
          </w:p>
        </w:tc>
        <w:tc>
          <w:tcPr>
            <w:tcW w:w="836" w:type="dxa"/>
            <w:tcBorders>
              <w:bottom w:val="single" w:sz="4" w:space="0" w:color="000000" w:themeColor="text1"/>
            </w:tcBorders>
          </w:tcPr>
          <w:p w14:paraId="2388B009" w14:textId="6601A37B" w:rsidR="005D6900" w:rsidRDefault="005D6900" w:rsidP="00C26672">
            <w:pPr>
              <w:jc w:val="center"/>
              <w:rPr>
                <w:lang w:val="en-AU"/>
              </w:rPr>
            </w:pPr>
            <w:r>
              <w:rPr>
                <w:lang w:val="en-AU"/>
              </w:rPr>
              <w:t>10</w:t>
            </w:r>
          </w:p>
        </w:tc>
        <w:tc>
          <w:tcPr>
            <w:tcW w:w="1439" w:type="dxa"/>
            <w:tcBorders>
              <w:bottom w:val="single" w:sz="4" w:space="0" w:color="000000" w:themeColor="text1"/>
            </w:tcBorders>
          </w:tcPr>
          <w:p w14:paraId="4DD6018A" w14:textId="09C6563A" w:rsidR="005D6900" w:rsidRDefault="005D6900" w:rsidP="00C26672">
            <w:pPr>
              <w:keepNext/>
              <w:jc w:val="center"/>
              <w:rPr>
                <w:lang w:val="en-AU"/>
              </w:rPr>
            </w:pPr>
            <w:r>
              <w:rPr>
                <w:lang w:val="en-AU"/>
              </w:rPr>
              <w:t>10.3.7</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605F4C9" w14:textId="0DAA3644" w:rsidR="005D6900" w:rsidRDefault="005D6900" w:rsidP="00C26672">
            <w:pPr>
              <w:spacing w:before="20" w:after="20"/>
              <w:jc w:val="both"/>
              <w:rPr>
                <w:rFonts w:ascii="Arial" w:hAnsi="Arial" w:cs="Arial"/>
                <w:bCs/>
                <w:color w:val="000000"/>
              </w:rPr>
            </w:pPr>
            <w:r>
              <w:rPr>
                <w:rFonts w:ascii="Arial" w:hAnsi="Arial" w:cs="Arial"/>
                <w:bCs/>
                <w:color w:val="000000"/>
              </w:rPr>
              <w:t xml:space="preserve">Reference to </w:t>
            </w:r>
            <w:r w:rsidRPr="00331DA0">
              <w:rPr>
                <w:rFonts w:ascii="Arial" w:hAnsi="Arial" w:cs="Arial"/>
                <w:i/>
                <w:iCs/>
                <w:color w:val="000000"/>
              </w:rPr>
              <w:t>Mongan v The King</w:t>
            </w:r>
            <w:r>
              <w:rPr>
                <w:rFonts w:ascii="Arial" w:hAnsi="Arial" w:cs="Arial"/>
                <w:color w:val="000000"/>
              </w:rPr>
              <w:t xml:space="preserve"> [2024] VSCA 126 at [35].</w:t>
            </w:r>
          </w:p>
        </w:tc>
      </w:tr>
      <w:tr w:rsidR="00C26672" w14:paraId="401E5E65" w14:textId="77777777" w:rsidTr="00057559">
        <w:trPr>
          <w:trHeight w:val="227"/>
        </w:trPr>
        <w:tc>
          <w:tcPr>
            <w:tcW w:w="1261" w:type="dxa"/>
            <w:gridSpan w:val="2"/>
            <w:tcBorders>
              <w:left w:val="single" w:sz="18" w:space="0" w:color="auto"/>
              <w:bottom w:val="single" w:sz="4" w:space="0" w:color="000000" w:themeColor="text1"/>
            </w:tcBorders>
          </w:tcPr>
          <w:p w14:paraId="2005488B" w14:textId="542F7C34" w:rsidR="00C26672" w:rsidRDefault="00001D78" w:rsidP="00C26672">
            <w:pPr>
              <w:rPr>
                <w:lang w:val="en-AU"/>
              </w:rPr>
            </w:pPr>
            <w:r>
              <w:rPr>
                <w:lang w:val="en-AU"/>
              </w:rPr>
              <w:t>13/06/24</w:t>
            </w:r>
          </w:p>
        </w:tc>
        <w:tc>
          <w:tcPr>
            <w:tcW w:w="836" w:type="dxa"/>
            <w:tcBorders>
              <w:bottom w:val="single" w:sz="4" w:space="0" w:color="000000" w:themeColor="text1"/>
            </w:tcBorders>
          </w:tcPr>
          <w:p w14:paraId="05BCAE1A" w14:textId="37458582"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326FD85D" w14:textId="431D4252" w:rsidR="00C26672" w:rsidRDefault="00C26672" w:rsidP="00C26672">
            <w:pPr>
              <w:keepNext/>
              <w:jc w:val="center"/>
              <w:rPr>
                <w:lang w:val="en-AU"/>
              </w:rPr>
            </w:pPr>
            <w:r>
              <w:rPr>
                <w:lang w:val="en-AU"/>
              </w:rPr>
              <w:t>10.6</w:t>
            </w:r>
            <w:r>
              <w:rPr>
                <w:rFonts w:cs="Arial"/>
                <w:b/>
                <w:color w:val="FFFFFF" w:themeColor="background1"/>
                <w:szCs w:val="22"/>
                <w:shd w:val="clear" w:color="auto" w:fill="000000"/>
              </w:rPr>
              <w:t>E</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07CC351D" w14:textId="26D1F127"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E244A9">
              <w:rPr>
                <w:rFonts w:ascii="Arial" w:hAnsi="Arial" w:cs="Arial"/>
                <w:i/>
                <w:iCs/>
                <w:color w:val="000000"/>
              </w:rPr>
              <w:t>Glascott v The King</w:t>
            </w:r>
            <w:r>
              <w:rPr>
                <w:rFonts w:ascii="Arial" w:hAnsi="Arial" w:cs="Arial"/>
                <w:color w:val="000000"/>
              </w:rPr>
              <w:t xml:space="preserve"> [2024] VSCA 106 at [30]-[34].</w:t>
            </w:r>
          </w:p>
        </w:tc>
      </w:tr>
      <w:tr w:rsidR="00C26672" w14:paraId="4C156941" w14:textId="77777777" w:rsidTr="00057559">
        <w:trPr>
          <w:trHeight w:val="227"/>
        </w:trPr>
        <w:tc>
          <w:tcPr>
            <w:tcW w:w="1261" w:type="dxa"/>
            <w:gridSpan w:val="2"/>
            <w:tcBorders>
              <w:left w:val="single" w:sz="18" w:space="0" w:color="auto"/>
              <w:bottom w:val="single" w:sz="4" w:space="0" w:color="000000" w:themeColor="text1"/>
            </w:tcBorders>
          </w:tcPr>
          <w:p w14:paraId="1DBF5EE7" w14:textId="30EE23EA" w:rsidR="00C26672" w:rsidRDefault="00001D78" w:rsidP="00C26672">
            <w:pPr>
              <w:rPr>
                <w:lang w:val="en-AU"/>
              </w:rPr>
            </w:pPr>
            <w:r>
              <w:rPr>
                <w:lang w:val="en-AU"/>
              </w:rPr>
              <w:lastRenderedPageBreak/>
              <w:t>13/06/24</w:t>
            </w:r>
          </w:p>
        </w:tc>
        <w:tc>
          <w:tcPr>
            <w:tcW w:w="836" w:type="dxa"/>
            <w:tcBorders>
              <w:bottom w:val="single" w:sz="4" w:space="0" w:color="000000" w:themeColor="text1"/>
            </w:tcBorders>
          </w:tcPr>
          <w:p w14:paraId="51A88F4C" w14:textId="0754A8B0"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4A8E261C" w14:textId="2B771BD2" w:rsidR="00C26672" w:rsidRDefault="00C26672" w:rsidP="00C26672">
            <w:pPr>
              <w:keepNext/>
              <w:jc w:val="center"/>
              <w:rPr>
                <w:lang w:val="en-AU"/>
              </w:rPr>
            </w:pPr>
            <w:r>
              <w:rPr>
                <w:lang w:val="en-AU"/>
              </w:rPr>
              <w:t>10.6</w:t>
            </w:r>
            <w:r>
              <w:rPr>
                <w:rFonts w:cs="Arial"/>
                <w:b/>
                <w:color w:val="FFFFFF" w:themeColor="background1"/>
                <w:szCs w:val="22"/>
                <w:shd w:val="clear" w:color="auto" w:fill="000000"/>
              </w:rPr>
              <w:t>M</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4A58CF4C" w14:textId="3B35F8D7"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BA38E7">
              <w:rPr>
                <w:rFonts w:ascii="Arial" w:hAnsi="Arial" w:cs="Arial"/>
                <w:i/>
                <w:iCs/>
                <w:color w:val="000000"/>
              </w:rPr>
              <w:t>DPP v Sanderson</w:t>
            </w:r>
            <w:r>
              <w:rPr>
                <w:rFonts w:ascii="Arial" w:hAnsi="Arial" w:cs="Arial"/>
                <w:color w:val="000000"/>
              </w:rPr>
              <w:t xml:space="preserve"> [2024] VSC 256.</w:t>
            </w:r>
          </w:p>
        </w:tc>
      </w:tr>
      <w:tr w:rsidR="00C26672" w14:paraId="52591C0F" w14:textId="77777777" w:rsidTr="00057559">
        <w:trPr>
          <w:trHeight w:val="227"/>
        </w:trPr>
        <w:tc>
          <w:tcPr>
            <w:tcW w:w="1261" w:type="dxa"/>
            <w:gridSpan w:val="2"/>
            <w:tcBorders>
              <w:left w:val="single" w:sz="18" w:space="0" w:color="auto"/>
              <w:bottom w:val="single" w:sz="4" w:space="0" w:color="000000" w:themeColor="text1"/>
            </w:tcBorders>
          </w:tcPr>
          <w:p w14:paraId="35BC8E3A" w14:textId="6C563F37" w:rsidR="00C26672" w:rsidRDefault="00001D78" w:rsidP="00C26672">
            <w:pPr>
              <w:rPr>
                <w:lang w:val="en-AU"/>
              </w:rPr>
            </w:pPr>
            <w:r>
              <w:rPr>
                <w:lang w:val="en-AU"/>
              </w:rPr>
              <w:t>13/06/24</w:t>
            </w:r>
          </w:p>
        </w:tc>
        <w:tc>
          <w:tcPr>
            <w:tcW w:w="836" w:type="dxa"/>
            <w:tcBorders>
              <w:bottom w:val="single" w:sz="4" w:space="0" w:color="000000" w:themeColor="text1"/>
            </w:tcBorders>
          </w:tcPr>
          <w:p w14:paraId="1DA91C6B" w14:textId="45CFDA49"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7BB3E413" w14:textId="51DC91A2" w:rsidR="00C26672" w:rsidRDefault="00C26672" w:rsidP="00C26672">
            <w:pPr>
              <w:keepNext/>
              <w:jc w:val="center"/>
              <w:rPr>
                <w:lang w:val="en-AU"/>
              </w:rPr>
            </w:pPr>
            <w:r>
              <w:rPr>
                <w:lang w:val="en-AU"/>
              </w:rPr>
              <w:t>10.6</w:t>
            </w:r>
            <w:r>
              <w:rPr>
                <w:rFonts w:cs="Arial"/>
                <w:b/>
                <w:color w:val="FFFFFF" w:themeColor="background1"/>
                <w:szCs w:val="22"/>
                <w:shd w:val="clear" w:color="auto" w:fill="000000"/>
              </w:rPr>
              <w:t>Q</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E5DDA1D" w14:textId="77777777" w:rsidR="00997C0B" w:rsidRDefault="00C26672" w:rsidP="00997C0B">
            <w:pPr>
              <w:pStyle w:val="ListParagraph"/>
              <w:numPr>
                <w:ilvl w:val="0"/>
                <w:numId w:val="170"/>
              </w:numPr>
              <w:spacing w:before="20"/>
              <w:ind w:left="357" w:hanging="357"/>
              <w:jc w:val="both"/>
              <w:rPr>
                <w:rFonts w:ascii="Arial" w:hAnsi="Arial" w:cs="Arial"/>
                <w:color w:val="000000"/>
              </w:rPr>
            </w:pPr>
            <w:r>
              <w:rPr>
                <w:rFonts w:ascii="Arial" w:hAnsi="Arial" w:cs="Arial"/>
                <w:bCs/>
                <w:color w:val="000000"/>
              </w:rPr>
              <w:t xml:space="preserve">Summary of </w:t>
            </w:r>
            <w:r w:rsidRPr="00274B54">
              <w:rPr>
                <w:rFonts w:ascii="Arial" w:hAnsi="Arial" w:cs="Arial"/>
                <w:i/>
                <w:iCs/>
                <w:color w:val="000000"/>
              </w:rPr>
              <w:t>Re Cardwell</w:t>
            </w:r>
            <w:r>
              <w:rPr>
                <w:rFonts w:ascii="Arial" w:hAnsi="Arial" w:cs="Arial"/>
                <w:color w:val="000000"/>
              </w:rPr>
              <w:t xml:space="preserve"> [2024] VSC 263 and extract from [12]-[13].</w:t>
            </w:r>
          </w:p>
          <w:p w14:paraId="3F419760" w14:textId="5D825C0F" w:rsidR="00C26672" w:rsidRPr="00D41D13" w:rsidRDefault="00997C0B" w:rsidP="00D41D13">
            <w:pPr>
              <w:pStyle w:val="ListParagraph"/>
              <w:numPr>
                <w:ilvl w:val="0"/>
                <w:numId w:val="170"/>
              </w:numPr>
              <w:spacing w:after="20"/>
              <w:ind w:left="357" w:hanging="357"/>
              <w:jc w:val="both"/>
              <w:rPr>
                <w:rFonts w:ascii="Arial" w:hAnsi="Arial" w:cs="Arial"/>
                <w:color w:val="000000"/>
              </w:rPr>
            </w:pPr>
            <w:r>
              <w:rPr>
                <w:rFonts w:ascii="Arial" w:hAnsi="Arial" w:cs="Arial"/>
                <w:color w:val="000000"/>
              </w:rPr>
              <w:t xml:space="preserve">Reference to </w:t>
            </w:r>
            <w:proofErr w:type="gramStart"/>
            <w:r w:rsidR="00D41D13" w:rsidRPr="00EE58C1">
              <w:rPr>
                <w:rFonts w:ascii="Arial" w:hAnsi="Arial" w:cs="Arial"/>
                <w:i/>
                <w:iCs/>
                <w:color w:val="000000"/>
              </w:rPr>
              <w:t>In</w:t>
            </w:r>
            <w:proofErr w:type="gramEnd"/>
            <w:r w:rsidR="00D41D13" w:rsidRPr="00EE58C1">
              <w:rPr>
                <w:rFonts w:ascii="Arial" w:hAnsi="Arial" w:cs="Arial"/>
                <w:i/>
                <w:iCs/>
                <w:color w:val="000000"/>
              </w:rPr>
              <w:t xml:space="preserve"> the matter of an application for a non-custodial supervision order by Roger </w:t>
            </w:r>
            <w:proofErr w:type="spellStart"/>
            <w:r w:rsidR="00D41D13" w:rsidRPr="00EE58C1">
              <w:rPr>
                <w:rFonts w:ascii="Arial" w:hAnsi="Arial" w:cs="Arial"/>
                <w:i/>
                <w:iCs/>
                <w:color w:val="000000"/>
              </w:rPr>
              <w:t>Kozarov</w:t>
            </w:r>
            <w:proofErr w:type="spellEnd"/>
            <w:r w:rsidR="00D41D13">
              <w:rPr>
                <w:rFonts w:ascii="Arial" w:hAnsi="Arial" w:cs="Arial"/>
                <w:color w:val="000000"/>
              </w:rPr>
              <w:t xml:space="preserve"> [2024] VSC 275 at [30]-[50].</w:t>
            </w:r>
          </w:p>
        </w:tc>
      </w:tr>
      <w:tr w:rsidR="00C26672" w14:paraId="0080FDBA" w14:textId="77777777" w:rsidTr="00057559">
        <w:trPr>
          <w:trHeight w:val="227"/>
        </w:trPr>
        <w:tc>
          <w:tcPr>
            <w:tcW w:w="1261" w:type="dxa"/>
            <w:gridSpan w:val="2"/>
            <w:tcBorders>
              <w:left w:val="single" w:sz="18" w:space="0" w:color="auto"/>
              <w:bottom w:val="single" w:sz="4" w:space="0" w:color="000000" w:themeColor="text1"/>
            </w:tcBorders>
          </w:tcPr>
          <w:p w14:paraId="4A575FCD" w14:textId="522F0861" w:rsidR="00C26672" w:rsidRDefault="00001D78" w:rsidP="00C26672">
            <w:pPr>
              <w:rPr>
                <w:lang w:val="en-AU"/>
              </w:rPr>
            </w:pPr>
            <w:r>
              <w:rPr>
                <w:lang w:val="en-AU"/>
              </w:rPr>
              <w:t>13/06/24</w:t>
            </w:r>
          </w:p>
        </w:tc>
        <w:tc>
          <w:tcPr>
            <w:tcW w:w="836" w:type="dxa"/>
            <w:tcBorders>
              <w:bottom w:val="single" w:sz="4" w:space="0" w:color="000000" w:themeColor="text1"/>
            </w:tcBorders>
          </w:tcPr>
          <w:p w14:paraId="150329D8" w14:textId="2CA0D83D"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35690C4D" w14:textId="40DF7149" w:rsidR="00C26672" w:rsidRDefault="00C26672" w:rsidP="00C26672">
            <w:pPr>
              <w:keepNext/>
              <w:jc w:val="center"/>
              <w:rPr>
                <w:lang w:val="en-AU"/>
              </w:rPr>
            </w:pPr>
            <w:r>
              <w:rPr>
                <w:lang w:val="en-AU"/>
              </w:rPr>
              <w:t>10.6</w:t>
            </w:r>
            <w:r>
              <w:rPr>
                <w:rFonts w:cs="Arial"/>
                <w:b/>
                <w:color w:val="FFFFFF" w:themeColor="background1"/>
                <w:szCs w:val="22"/>
                <w:shd w:val="clear" w:color="auto" w:fill="000000"/>
              </w:rPr>
              <w:t>W</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1A09AEBB" w14:textId="52E72BE3"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274B54">
              <w:rPr>
                <w:rFonts w:ascii="Arial" w:hAnsi="Arial" w:cs="Arial"/>
                <w:i/>
                <w:iCs/>
                <w:color w:val="000000"/>
              </w:rPr>
              <w:t>Re Cardwell</w:t>
            </w:r>
            <w:r>
              <w:rPr>
                <w:rFonts w:ascii="Arial" w:hAnsi="Arial" w:cs="Arial"/>
                <w:color w:val="000000"/>
              </w:rPr>
              <w:t xml:space="preserve"> [2024] VSC 263 at [</w:t>
            </w:r>
            <w:proofErr w:type="gramStart"/>
            <w:r>
              <w:rPr>
                <w:rFonts w:ascii="Arial" w:hAnsi="Arial" w:cs="Arial"/>
                <w:color w:val="000000"/>
              </w:rPr>
              <w:t>39]</w:t>
            </w:r>
            <w:r>
              <w:rPr>
                <w:rFonts w:ascii="Arial" w:hAnsi="Arial" w:cs="Arial"/>
                <w:color w:val="000000"/>
              </w:rPr>
              <w:noBreakHyphen/>
            </w:r>
            <w:proofErr w:type="gramEnd"/>
            <w:r>
              <w:rPr>
                <w:rFonts w:ascii="Arial" w:hAnsi="Arial" w:cs="Arial"/>
                <w:color w:val="000000"/>
              </w:rPr>
              <w:t>[47].</w:t>
            </w:r>
          </w:p>
        </w:tc>
      </w:tr>
      <w:tr w:rsidR="00C26672" w14:paraId="17F609C0" w14:textId="77777777" w:rsidTr="00057559">
        <w:tc>
          <w:tcPr>
            <w:tcW w:w="1261" w:type="dxa"/>
            <w:gridSpan w:val="2"/>
            <w:tcBorders>
              <w:top w:val="single" w:sz="18" w:space="0" w:color="auto"/>
              <w:left w:val="single" w:sz="18" w:space="0" w:color="auto"/>
              <w:bottom w:val="single" w:sz="4" w:space="0" w:color="auto"/>
            </w:tcBorders>
            <w:shd w:val="clear" w:color="auto" w:fill="DDDDDD"/>
          </w:tcPr>
          <w:p w14:paraId="18EBF3D1" w14:textId="3BA13A6A" w:rsidR="00C26672" w:rsidRPr="0054535C" w:rsidRDefault="00001D78" w:rsidP="00C26672">
            <w:pPr>
              <w:keepNext/>
              <w:keepLines/>
              <w:rPr>
                <w:sz w:val="22"/>
                <w:lang w:val="en-AU"/>
              </w:rPr>
            </w:pPr>
            <w:r>
              <w:rPr>
                <w:sz w:val="22"/>
                <w:lang w:val="en-AU"/>
              </w:rPr>
              <w:t>13/06/24</w:t>
            </w:r>
          </w:p>
        </w:tc>
        <w:tc>
          <w:tcPr>
            <w:tcW w:w="7077" w:type="dxa"/>
            <w:gridSpan w:val="4"/>
            <w:tcBorders>
              <w:top w:val="single" w:sz="18" w:space="0" w:color="auto"/>
              <w:bottom w:val="single" w:sz="4" w:space="0" w:color="auto"/>
              <w:right w:val="single" w:sz="18" w:space="0" w:color="auto"/>
            </w:tcBorders>
            <w:shd w:val="clear" w:color="auto" w:fill="DDDDDD"/>
          </w:tcPr>
          <w:p w14:paraId="2EF56A26" w14:textId="7777777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0026D4EF" w14:textId="77777777" w:rsidTr="00057559">
        <w:tc>
          <w:tcPr>
            <w:tcW w:w="1261" w:type="dxa"/>
            <w:gridSpan w:val="2"/>
            <w:tcBorders>
              <w:top w:val="single" w:sz="4" w:space="0" w:color="auto"/>
              <w:left w:val="single" w:sz="18" w:space="0" w:color="auto"/>
              <w:bottom w:val="single" w:sz="4" w:space="0" w:color="auto"/>
            </w:tcBorders>
          </w:tcPr>
          <w:p w14:paraId="16A00B3C" w14:textId="5614D270"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14DBC4F5" w14:textId="6B5651A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E1F9B68" w14:textId="768AF911" w:rsidR="00C26672" w:rsidRDefault="00C26672" w:rsidP="00C26672">
            <w:pPr>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tcPr>
          <w:p w14:paraId="2D99CBA9" w14:textId="248EF8A3"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bookmarkStart w:id="1" w:name="_Hlk167344794"/>
            <w:r w:rsidRPr="004F158F">
              <w:rPr>
                <w:rFonts w:ascii="Arial" w:hAnsi="Arial" w:cs="Arial"/>
                <w:i/>
                <w:iCs/>
                <w:color w:val="000000"/>
              </w:rPr>
              <w:t>Gilmore (a pseudonym) v The King</w:t>
            </w:r>
            <w:r w:rsidRPr="004F158F">
              <w:rPr>
                <w:rFonts w:ascii="Arial" w:hAnsi="Arial" w:cs="Arial"/>
                <w:color w:val="000000"/>
              </w:rPr>
              <w:t xml:space="preserve"> [2024] VSCA 98 at [</w:t>
            </w:r>
            <w:r>
              <w:rPr>
                <w:rFonts w:ascii="Arial" w:hAnsi="Arial" w:cs="Arial"/>
                <w:color w:val="000000"/>
              </w:rPr>
              <w:t>39</w:t>
            </w:r>
            <w:r w:rsidRPr="004F158F">
              <w:rPr>
                <w:rFonts w:ascii="Arial" w:hAnsi="Arial" w:cs="Arial"/>
                <w:color w:val="000000"/>
              </w:rPr>
              <w:t>]-[</w:t>
            </w:r>
            <w:r>
              <w:rPr>
                <w:rFonts w:ascii="Arial" w:hAnsi="Arial" w:cs="Arial"/>
                <w:color w:val="000000"/>
              </w:rPr>
              <w:t>51</w:t>
            </w:r>
            <w:r w:rsidRPr="004F158F">
              <w:rPr>
                <w:rFonts w:ascii="Arial" w:hAnsi="Arial" w:cs="Arial"/>
                <w:color w:val="000000"/>
              </w:rPr>
              <w:t>]</w:t>
            </w:r>
            <w:bookmarkEnd w:id="1"/>
            <w:r>
              <w:rPr>
                <w:rFonts w:ascii="Arial" w:hAnsi="Arial" w:cs="Arial"/>
                <w:color w:val="000000"/>
              </w:rPr>
              <w:t xml:space="preserve">; </w:t>
            </w:r>
            <w:r w:rsidRPr="00642516">
              <w:rPr>
                <w:rFonts w:ascii="Arial" w:hAnsi="Arial" w:cs="Arial"/>
                <w:i/>
                <w:iCs/>
                <w:color w:val="000000"/>
              </w:rPr>
              <w:t>Barnett v The King</w:t>
            </w:r>
            <w:r>
              <w:rPr>
                <w:rFonts w:ascii="Arial" w:hAnsi="Arial" w:cs="Arial"/>
                <w:color w:val="000000"/>
              </w:rPr>
              <w:t xml:space="preserve"> [2024] VSCA 100 at [36]-[56].</w:t>
            </w:r>
          </w:p>
        </w:tc>
      </w:tr>
      <w:tr w:rsidR="00C26672" w14:paraId="3B44F482" w14:textId="77777777" w:rsidTr="00057559">
        <w:tc>
          <w:tcPr>
            <w:tcW w:w="1261" w:type="dxa"/>
            <w:gridSpan w:val="2"/>
            <w:tcBorders>
              <w:top w:val="single" w:sz="4" w:space="0" w:color="auto"/>
              <w:left w:val="single" w:sz="18" w:space="0" w:color="auto"/>
              <w:bottom w:val="single" w:sz="4" w:space="0" w:color="auto"/>
            </w:tcBorders>
          </w:tcPr>
          <w:p w14:paraId="2653C5B0" w14:textId="7E1A4B4C"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76D3B74B" w14:textId="347AC6D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32BA797" w14:textId="600F8242"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2CC922B3" w14:textId="5ED502CE"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4F158F">
              <w:rPr>
                <w:rFonts w:ascii="Arial" w:hAnsi="Arial" w:cs="Arial"/>
                <w:i/>
                <w:iCs/>
                <w:color w:val="000000"/>
              </w:rPr>
              <w:t>Gilmore (a pseudonym) v The King</w:t>
            </w:r>
            <w:r w:rsidRPr="004F158F">
              <w:rPr>
                <w:rFonts w:ascii="Arial" w:hAnsi="Arial" w:cs="Arial"/>
                <w:color w:val="000000"/>
              </w:rPr>
              <w:t xml:space="preserve"> [2024] VSCA 98 at [52]-[60]</w:t>
            </w:r>
            <w:r>
              <w:rPr>
                <w:rFonts w:ascii="Arial" w:hAnsi="Arial" w:cs="Arial"/>
                <w:color w:val="000000"/>
              </w:rPr>
              <w:t xml:space="preserve">; </w:t>
            </w:r>
            <w:r w:rsidRPr="00CF39F3">
              <w:rPr>
                <w:rFonts w:ascii="Arial" w:hAnsi="Arial" w:cs="Arial"/>
                <w:i/>
                <w:iCs/>
                <w:color w:val="000000"/>
              </w:rPr>
              <w:t>Fares v The King</w:t>
            </w:r>
            <w:r>
              <w:rPr>
                <w:rFonts w:ascii="Arial" w:hAnsi="Arial" w:cs="Arial"/>
                <w:color w:val="000000"/>
              </w:rPr>
              <w:t xml:space="preserve"> [2024] VSCA 108</w:t>
            </w:r>
            <w:r w:rsidRPr="004F158F">
              <w:rPr>
                <w:rFonts w:ascii="Arial" w:hAnsi="Arial" w:cs="Arial"/>
                <w:color w:val="000000"/>
              </w:rPr>
              <w:t>.</w:t>
            </w:r>
          </w:p>
        </w:tc>
      </w:tr>
      <w:tr w:rsidR="00C26672" w14:paraId="434EC5CA" w14:textId="77777777" w:rsidTr="00057559">
        <w:tc>
          <w:tcPr>
            <w:tcW w:w="1261" w:type="dxa"/>
            <w:gridSpan w:val="2"/>
            <w:tcBorders>
              <w:top w:val="single" w:sz="4" w:space="0" w:color="auto"/>
              <w:left w:val="single" w:sz="18" w:space="0" w:color="auto"/>
              <w:bottom w:val="single" w:sz="4" w:space="0" w:color="auto"/>
            </w:tcBorders>
          </w:tcPr>
          <w:p w14:paraId="62AD82E5" w14:textId="738CCDFF"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35836B53" w14:textId="0195233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DB92AB8" w14:textId="7C51CA40"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13A886F9" w14:textId="6322FACE" w:rsidR="00C26672" w:rsidRDefault="00C26672" w:rsidP="00C26672">
            <w:pPr>
              <w:spacing w:before="20" w:after="20"/>
              <w:jc w:val="both"/>
              <w:rPr>
                <w:rFonts w:ascii="Arial" w:hAnsi="Arial" w:cs="Arial"/>
                <w:color w:val="000000"/>
              </w:rPr>
            </w:pPr>
            <w:r>
              <w:rPr>
                <w:rFonts w:ascii="Arial" w:hAnsi="Arial" w:cs="Arial"/>
                <w:lang w:val="en-US"/>
              </w:rPr>
              <w:t xml:space="preserve">Reference to </w:t>
            </w:r>
            <w:r w:rsidRPr="0076625C">
              <w:rPr>
                <w:rFonts w:ascii="Arial" w:hAnsi="Arial" w:cs="Arial"/>
                <w:i/>
                <w:iCs/>
                <w:lang w:val="en-US"/>
              </w:rPr>
              <w:t>Moussa v The King</w:t>
            </w:r>
            <w:r>
              <w:rPr>
                <w:rFonts w:ascii="Arial" w:hAnsi="Arial" w:cs="Arial"/>
                <w:lang w:val="en-US"/>
              </w:rPr>
              <w:t xml:space="preserve"> [2024] VSCA 113 and extract from [56]-[59].  </w:t>
            </w:r>
            <w:r>
              <w:rPr>
                <w:rFonts w:ascii="Arial" w:hAnsi="Arial" w:cs="Arial"/>
                <w:color w:val="000000"/>
              </w:rPr>
              <w:t xml:space="preserve">Reference to </w:t>
            </w:r>
            <w:r w:rsidRPr="008035F9">
              <w:rPr>
                <w:rFonts w:ascii="Arial" w:hAnsi="Arial" w:cs="Arial"/>
                <w:i/>
                <w:iCs/>
                <w:lang w:val="en-US"/>
              </w:rPr>
              <w:t>Gar v The King</w:t>
            </w:r>
            <w:r>
              <w:rPr>
                <w:rFonts w:ascii="Arial" w:hAnsi="Arial" w:cs="Arial"/>
                <w:lang w:val="en-US"/>
              </w:rPr>
              <w:t xml:space="preserve"> [2024] VSCA 96 at [70]-[76].</w:t>
            </w:r>
          </w:p>
        </w:tc>
      </w:tr>
      <w:tr w:rsidR="00C26672" w14:paraId="348C2BA0" w14:textId="77777777" w:rsidTr="00057559">
        <w:tc>
          <w:tcPr>
            <w:tcW w:w="1261" w:type="dxa"/>
            <w:gridSpan w:val="2"/>
            <w:tcBorders>
              <w:top w:val="single" w:sz="4" w:space="0" w:color="auto"/>
              <w:left w:val="single" w:sz="18" w:space="0" w:color="auto"/>
              <w:bottom w:val="single" w:sz="4" w:space="0" w:color="auto"/>
            </w:tcBorders>
          </w:tcPr>
          <w:p w14:paraId="54E0CB56" w14:textId="3372E24E"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4EE5921C" w14:textId="777777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8231D47" w14:textId="457FD27A" w:rsidR="00C26672" w:rsidRDefault="00C26672" w:rsidP="00C26672">
            <w:pPr>
              <w:jc w:val="center"/>
              <w:rPr>
                <w:lang w:val="en-AU"/>
              </w:rPr>
            </w:pPr>
            <w:r>
              <w:rPr>
                <w:lang w:val="en-AU"/>
              </w:rPr>
              <w:t>11.2.9</w:t>
            </w:r>
          </w:p>
        </w:tc>
        <w:tc>
          <w:tcPr>
            <w:tcW w:w="4802" w:type="dxa"/>
            <w:gridSpan w:val="2"/>
            <w:tcBorders>
              <w:top w:val="single" w:sz="4" w:space="0" w:color="auto"/>
              <w:bottom w:val="single" w:sz="4" w:space="0" w:color="auto"/>
              <w:right w:val="single" w:sz="18" w:space="0" w:color="auto"/>
            </w:tcBorders>
          </w:tcPr>
          <w:p w14:paraId="56271637" w14:textId="0B5C4D9A"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AD3CCA">
              <w:rPr>
                <w:rFonts w:ascii="Arial" w:hAnsi="Arial" w:cs="Arial"/>
                <w:i/>
                <w:iCs/>
                <w:color w:val="000000"/>
              </w:rPr>
              <w:t>Yat v The King</w:t>
            </w:r>
            <w:r>
              <w:rPr>
                <w:rFonts w:ascii="Arial" w:hAnsi="Arial" w:cs="Arial"/>
                <w:color w:val="000000"/>
              </w:rPr>
              <w:t xml:space="preserve"> [2024] VSCA 93 and extracts from [65]-[67], [70]-[71], [79], [84] and [</w:t>
            </w:r>
            <w:proofErr w:type="gramStart"/>
            <w:r>
              <w:rPr>
                <w:rFonts w:ascii="Arial" w:hAnsi="Arial" w:cs="Arial"/>
                <w:color w:val="000000"/>
              </w:rPr>
              <w:t>88]</w:t>
            </w:r>
            <w:r>
              <w:rPr>
                <w:rFonts w:ascii="Arial" w:hAnsi="Arial" w:cs="Arial"/>
                <w:color w:val="000000"/>
              </w:rPr>
              <w:noBreakHyphen/>
            </w:r>
            <w:proofErr w:type="gramEnd"/>
            <w:r>
              <w:rPr>
                <w:rFonts w:ascii="Arial" w:hAnsi="Arial" w:cs="Arial"/>
                <w:color w:val="000000"/>
              </w:rPr>
              <w:t>[91].</w:t>
            </w:r>
          </w:p>
        </w:tc>
      </w:tr>
      <w:tr w:rsidR="00C26672" w14:paraId="2B4E14D2" w14:textId="77777777" w:rsidTr="00057559">
        <w:tc>
          <w:tcPr>
            <w:tcW w:w="1261" w:type="dxa"/>
            <w:gridSpan w:val="2"/>
            <w:tcBorders>
              <w:top w:val="single" w:sz="4" w:space="0" w:color="auto"/>
              <w:left w:val="single" w:sz="18" w:space="0" w:color="auto"/>
              <w:bottom w:val="single" w:sz="4" w:space="0" w:color="auto"/>
            </w:tcBorders>
          </w:tcPr>
          <w:p w14:paraId="484D0AD5" w14:textId="6811CBDA"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4EA57AD9" w14:textId="6690589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D66BF22" w14:textId="6BCEB432"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29BF4F33" w14:textId="463F0AF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566C7">
              <w:rPr>
                <w:rFonts w:ascii="Arial" w:hAnsi="Arial" w:cs="Arial"/>
                <w:i/>
                <w:iCs/>
                <w:color w:val="000000"/>
              </w:rPr>
              <w:t>DPP v Gregory Reynolds</w:t>
            </w:r>
            <w:r>
              <w:rPr>
                <w:rFonts w:ascii="Arial" w:hAnsi="Arial" w:cs="Arial"/>
                <w:color w:val="000000"/>
              </w:rPr>
              <w:t xml:space="preserve"> changed to </w:t>
            </w:r>
            <w:r w:rsidRPr="00BE0642">
              <w:rPr>
                <w:rFonts w:ascii="Arial" w:hAnsi="Arial" w:cs="Arial"/>
                <w:i/>
                <w:iCs/>
                <w:color w:val="000000"/>
              </w:rPr>
              <w:t>DPP v Reynolds (a pseudonym)</w:t>
            </w:r>
            <w:r w:rsidRPr="00BE0642">
              <w:rPr>
                <w:rFonts w:ascii="Arial" w:hAnsi="Arial" w:cs="Arial"/>
                <w:color w:val="000000"/>
              </w:rPr>
              <w:t xml:space="preserve"> </w:t>
            </w:r>
            <w:r>
              <w:rPr>
                <w:rFonts w:ascii="Arial" w:hAnsi="Arial" w:cs="Arial"/>
                <w:color w:val="000000"/>
              </w:rPr>
              <w:t xml:space="preserve">(2022) 71 VR 336; </w:t>
            </w:r>
            <w:r w:rsidRPr="00BE0642">
              <w:rPr>
                <w:rFonts w:ascii="Arial" w:hAnsi="Arial" w:cs="Arial"/>
                <w:color w:val="000000"/>
              </w:rPr>
              <w:t>[2022] VSCA 263</w:t>
            </w:r>
            <w:r>
              <w:rPr>
                <w:rFonts w:ascii="Arial" w:hAnsi="Arial" w:cs="Arial"/>
                <w:color w:val="000000"/>
              </w:rPr>
              <w:t>.</w:t>
            </w:r>
          </w:p>
        </w:tc>
      </w:tr>
      <w:tr w:rsidR="00997C0B" w14:paraId="5CB2FC61" w14:textId="77777777" w:rsidTr="00057559">
        <w:tc>
          <w:tcPr>
            <w:tcW w:w="1261" w:type="dxa"/>
            <w:gridSpan w:val="2"/>
            <w:tcBorders>
              <w:top w:val="single" w:sz="4" w:space="0" w:color="auto"/>
              <w:left w:val="single" w:sz="18" w:space="0" w:color="auto"/>
              <w:bottom w:val="single" w:sz="4" w:space="0" w:color="auto"/>
            </w:tcBorders>
          </w:tcPr>
          <w:p w14:paraId="0D430E48" w14:textId="0A9A1A08" w:rsidR="00997C0B" w:rsidRDefault="00001D78" w:rsidP="00C26672">
            <w:pPr>
              <w:rPr>
                <w:lang w:val="en-AU"/>
              </w:rPr>
            </w:pPr>
            <w:r>
              <w:rPr>
                <w:lang w:val="en-AU"/>
              </w:rPr>
              <w:t>13/06/24</w:t>
            </w:r>
          </w:p>
        </w:tc>
        <w:tc>
          <w:tcPr>
            <w:tcW w:w="836" w:type="dxa"/>
            <w:tcBorders>
              <w:top w:val="single" w:sz="4" w:space="0" w:color="auto"/>
              <w:bottom w:val="single" w:sz="4" w:space="0" w:color="auto"/>
            </w:tcBorders>
          </w:tcPr>
          <w:p w14:paraId="60879EF2" w14:textId="2F664A10" w:rsidR="00997C0B" w:rsidRDefault="00997C0B" w:rsidP="00C26672">
            <w:pPr>
              <w:jc w:val="center"/>
              <w:rPr>
                <w:lang w:val="en-AU"/>
              </w:rPr>
            </w:pPr>
            <w:r>
              <w:rPr>
                <w:lang w:val="en-AU"/>
              </w:rPr>
              <w:t>11</w:t>
            </w:r>
          </w:p>
        </w:tc>
        <w:tc>
          <w:tcPr>
            <w:tcW w:w="1439" w:type="dxa"/>
            <w:tcBorders>
              <w:top w:val="single" w:sz="4" w:space="0" w:color="auto"/>
              <w:bottom w:val="single" w:sz="4" w:space="0" w:color="auto"/>
            </w:tcBorders>
          </w:tcPr>
          <w:p w14:paraId="4DE98BFF" w14:textId="3ADB1E36" w:rsidR="00997C0B" w:rsidRDefault="00997C0B"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13AC8690" w14:textId="5F63DE96" w:rsidR="00997C0B" w:rsidRDefault="00997C0B" w:rsidP="00C26672">
            <w:pPr>
              <w:spacing w:before="20" w:after="20"/>
              <w:jc w:val="both"/>
              <w:rPr>
                <w:rFonts w:ascii="Arial" w:hAnsi="Arial" w:cs="Arial"/>
                <w:color w:val="000000"/>
              </w:rPr>
            </w:pPr>
            <w:r>
              <w:rPr>
                <w:rFonts w:ascii="Arial" w:hAnsi="Arial" w:cs="Arial"/>
                <w:color w:val="000000"/>
              </w:rPr>
              <w:t xml:space="preserve">Reference to </w:t>
            </w:r>
            <w:r w:rsidRPr="00997C0B">
              <w:rPr>
                <w:rFonts w:ascii="Arial" w:hAnsi="Arial" w:cs="Arial"/>
                <w:i/>
                <w:iCs/>
                <w:color w:val="000000"/>
              </w:rPr>
              <w:t>DPP v Atkinson</w:t>
            </w:r>
            <w:r>
              <w:rPr>
                <w:rFonts w:ascii="Arial" w:hAnsi="Arial" w:cs="Arial"/>
                <w:color w:val="000000"/>
              </w:rPr>
              <w:t xml:space="preserve"> [2024] VSC 286 at [63]-[66].</w:t>
            </w:r>
          </w:p>
        </w:tc>
      </w:tr>
      <w:tr w:rsidR="00997C0B" w14:paraId="2CBB1238" w14:textId="77777777" w:rsidTr="00057559">
        <w:tc>
          <w:tcPr>
            <w:tcW w:w="1261" w:type="dxa"/>
            <w:gridSpan w:val="2"/>
            <w:tcBorders>
              <w:top w:val="single" w:sz="4" w:space="0" w:color="auto"/>
              <w:left w:val="single" w:sz="18" w:space="0" w:color="auto"/>
              <w:bottom w:val="single" w:sz="4" w:space="0" w:color="auto"/>
            </w:tcBorders>
          </w:tcPr>
          <w:p w14:paraId="233AD1F0" w14:textId="7CF27F7A" w:rsidR="00997C0B" w:rsidRDefault="00001D78" w:rsidP="00C26672">
            <w:pPr>
              <w:rPr>
                <w:lang w:val="en-AU"/>
              </w:rPr>
            </w:pPr>
            <w:r>
              <w:rPr>
                <w:lang w:val="en-AU"/>
              </w:rPr>
              <w:t>13/06/24</w:t>
            </w:r>
          </w:p>
        </w:tc>
        <w:tc>
          <w:tcPr>
            <w:tcW w:w="836" w:type="dxa"/>
            <w:tcBorders>
              <w:top w:val="single" w:sz="4" w:space="0" w:color="auto"/>
              <w:bottom w:val="single" w:sz="4" w:space="0" w:color="auto"/>
            </w:tcBorders>
          </w:tcPr>
          <w:p w14:paraId="2294B556" w14:textId="361BD1AC" w:rsidR="00997C0B" w:rsidRDefault="00997C0B" w:rsidP="00C26672">
            <w:pPr>
              <w:jc w:val="center"/>
              <w:rPr>
                <w:lang w:val="en-AU"/>
              </w:rPr>
            </w:pPr>
            <w:r>
              <w:rPr>
                <w:lang w:val="en-AU"/>
              </w:rPr>
              <w:t>11</w:t>
            </w:r>
          </w:p>
        </w:tc>
        <w:tc>
          <w:tcPr>
            <w:tcW w:w="1439" w:type="dxa"/>
            <w:tcBorders>
              <w:top w:val="single" w:sz="4" w:space="0" w:color="auto"/>
              <w:bottom w:val="single" w:sz="4" w:space="0" w:color="auto"/>
            </w:tcBorders>
          </w:tcPr>
          <w:p w14:paraId="3DFD7338" w14:textId="60C52691" w:rsidR="00997C0B" w:rsidRDefault="00997C0B"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3F39F00E" w14:textId="4D716F53" w:rsidR="00997C0B" w:rsidRDefault="00997C0B" w:rsidP="00C26672">
            <w:pPr>
              <w:spacing w:before="20" w:after="20"/>
              <w:jc w:val="both"/>
              <w:rPr>
                <w:rFonts w:ascii="Arial" w:hAnsi="Arial" w:cs="Arial"/>
                <w:color w:val="000000"/>
              </w:rPr>
            </w:pPr>
            <w:r>
              <w:rPr>
                <w:rFonts w:ascii="Arial" w:hAnsi="Arial" w:cs="Arial"/>
                <w:color w:val="000000"/>
              </w:rPr>
              <w:t xml:space="preserve">Summary of </w:t>
            </w:r>
            <w:r w:rsidRPr="00997C0B">
              <w:rPr>
                <w:rFonts w:ascii="Arial" w:hAnsi="Arial" w:cs="Arial"/>
                <w:i/>
                <w:iCs/>
                <w:color w:val="000000"/>
              </w:rPr>
              <w:t>DPP v Atkinson</w:t>
            </w:r>
            <w:r>
              <w:rPr>
                <w:rFonts w:ascii="Arial" w:hAnsi="Arial" w:cs="Arial"/>
                <w:color w:val="000000"/>
              </w:rPr>
              <w:t xml:space="preserve"> [2024] VSC 286.</w:t>
            </w:r>
          </w:p>
        </w:tc>
      </w:tr>
      <w:tr w:rsidR="00C26672" w14:paraId="02E58BCD" w14:textId="77777777" w:rsidTr="00057559">
        <w:tc>
          <w:tcPr>
            <w:tcW w:w="1261" w:type="dxa"/>
            <w:gridSpan w:val="2"/>
            <w:tcBorders>
              <w:top w:val="single" w:sz="4" w:space="0" w:color="auto"/>
              <w:left w:val="single" w:sz="18" w:space="0" w:color="auto"/>
              <w:bottom w:val="single" w:sz="4" w:space="0" w:color="auto"/>
            </w:tcBorders>
          </w:tcPr>
          <w:p w14:paraId="3722EFDF" w14:textId="7E2B7BDA"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52592111" w14:textId="3D14779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05667F6" w14:textId="4AECF53B"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4DDF1997" w14:textId="03A362E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CF39F3">
              <w:rPr>
                <w:rFonts w:ascii="Arial" w:hAnsi="Arial" w:cs="Arial"/>
                <w:i/>
                <w:iCs/>
                <w:color w:val="000000"/>
              </w:rPr>
              <w:t>Fares v The King</w:t>
            </w:r>
            <w:r>
              <w:rPr>
                <w:rFonts w:ascii="Arial" w:hAnsi="Arial" w:cs="Arial"/>
                <w:color w:val="000000"/>
              </w:rPr>
              <w:t xml:space="preserve"> [2024] VSCA 108 </w:t>
            </w:r>
            <w:proofErr w:type="spellStart"/>
            <w:r>
              <w:rPr>
                <w:rFonts w:ascii="Arial" w:hAnsi="Arial" w:cs="Arial"/>
                <w:color w:val="000000"/>
              </w:rPr>
              <w:t>esp</w:t>
            </w:r>
            <w:proofErr w:type="spellEnd"/>
            <w:r>
              <w:rPr>
                <w:rFonts w:ascii="Arial" w:hAnsi="Arial" w:cs="Arial"/>
                <w:color w:val="000000"/>
              </w:rPr>
              <w:t xml:space="preserve"> at [200]-[227].</w:t>
            </w:r>
          </w:p>
        </w:tc>
      </w:tr>
      <w:tr w:rsidR="00FC133D" w14:paraId="739E03E9" w14:textId="77777777" w:rsidTr="00057559">
        <w:tc>
          <w:tcPr>
            <w:tcW w:w="1261" w:type="dxa"/>
            <w:gridSpan w:val="2"/>
            <w:tcBorders>
              <w:top w:val="single" w:sz="4" w:space="0" w:color="auto"/>
              <w:left w:val="single" w:sz="18" w:space="0" w:color="auto"/>
              <w:bottom w:val="single" w:sz="4" w:space="0" w:color="auto"/>
            </w:tcBorders>
          </w:tcPr>
          <w:p w14:paraId="066412A2" w14:textId="070DDCBA" w:rsidR="00FC133D" w:rsidRDefault="00FC133D" w:rsidP="00C26672">
            <w:pPr>
              <w:rPr>
                <w:lang w:val="en-AU"/>
              </w:rPr>
            </w:pPr>
            <w:r>
              <w:rPr>
                <w:lang w:val="en-AU"/>
              </w:rPr>
              <w:t>13/06/24</w:t>
            </w:r>
          </w:p>
        </w:tc>
        <w:tc>
          <w:tcPr>
            <w:tcW w:w="836" w:type="dxa"/>
            <w:tcBorders>
              <w:top w:val="single" w:sz="4" w:space="0" w:color="auto"/>
              <w:bottom w:val="single" w:sz="4" w:space="0" w:color="auto"/>
            </w:tcBorders>
          </w:tcPr>
          <w:p w14:paraId="482B9124" w14:textId="3E6BA8CC" w:rsidR="00FC133D" w:rsidRDefault="00FC133D" w:rsidP="00C26672">
            <w:pPr>
              <w:jc w:val="center"/>
              <w:rPr>
                <w:lang w:val="en-AU"/>
              </w:rPr>
            </w:pPr>
            <w:r>
              <w:rPr>
                <w:lang w:val="en-AU"/>
              </w:rPr>
              <w:t>11</w:t>
            </w:r>
          </w:p>
        </w:tc>
        <w:tc>
          <w:tcPr>
            <w:tcW w:w="1439" w:type="dxa"/>
            <w:tcBorders>
              <w:top w:val="single" w:sz="4" w:space="0" w:color="auto"/>
              <w:bottom w:val="single" w:sz="4" w:space="0" w:color="auto"/>
            </w:tcBorders>
          </w:tcPr>
          <w:p w14:paraId="4A6BE613" w14:textId="7177B3D9" w:rsidR="00FC133D" w:rsidRDefault="00FC133D" w:rsidP="00C26672">
            <w:pPr>
              <w:jc w:val="center"/>
              <w:rPr>
                <w:lang w:val="en-AU"/>
              </w:rPr>
            </w:pPr>
            <w:r>
              <w:rPr>
                <w:lang w:val="en-AU"/>
              </w:rPr>
              <w:t>11.2.23</w:t>
            </w:r>
            <w:r>
              <w:rPr>
                <w:rFonts w:cs="Arial"/>
                <w:b/>
                <w:color w:val="FFFFFF" w:themeColor="background1"/>
                <w:szCs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28663222" w14:textId="4B9303D5" w:rsidR="00FC133D" w:rsidRDefault="00FC133D" w:rsidP="00C26672">
            <w:pPr>
              <w:spacing w:before="20" w:after="20"/>
              <w:jc w:val="both"/>
              <w:rPr>
                <w:rFonts w:ascii="Arial" w:hAnsi="Arial" w:cs="Arial"/>
                <w:color w:val="000000"/>
              </w:rPr>
            </w:pPr>
            <w:r w:rsidRPr="00FC133D">
              <w:rPr>
                <w:rFonts w:ascii="Arial" w:hAnsi="Arial" w:cs="Arial"/>
                <w:lang w:val="en-US"/>
              </w:rPr>
              <w:t>Reference to</w:t>
            </w:r>
            <w:r>
              <w:rPr>
                <w:rFonts w:ascii="Arial" w:hAnsi="Arial" w:cs="Arial"/>
                <w:i/>
                <w:iCs/>
                <w:lang w:val="en-US"/>
              </w:rPr>
              <w:t xml:space="preserve"> </w:t>
            </w:r>
            <w:r w:rsidRPr="004F4B44">
              <w:rPr>
                <w:rFonts w:ascii="Arial" w:hAnsi="Arial" w:cs="Arial"/>
                <w:i/>
                <w:iCs/>
                <w:lang w:val="en-US"/>
              </w:rPr>
              <w:t>Camin v The King</w:t>
            </w:r>
            <w:r>
              <w:rPr>
                <w:rFonts w:ascii="Arial" w:hAnsi="Arial" w:cs="Arial"/>
                <w:lang w:val="en-US"/>
              </w:rPr>
              <w:t xml:space="preserve"> [2024] VSCA 124</w:t>
            </w:r>
            <w:r w:rsidRPr="00A51D14">
              <w:rPr>
                <w:rFonts w:ascii="Arial" w:hAnsi="Arial" w:cs="Arial"/>
              </w:rPr>
              <w:t>.</w:t>
            </w:r>
          </w:p>
        </w:tc>
      </w:tr>
      <w:tr w:rsidR="00C26672" w14:paraId="734732CE" w14:textId="77777777" w:rsidTr="00057559">
        <w:tc>
          <w:tcPr>
            <w:tcW w:w="1261" w:type="dxa"/>
            <w:gridSpan w:val="2"/>
            <w:tcBorders>
              <w:top w:val="single" w:sz="4" w:space="0" w:color="auto"/>
              <w:left w:val="single" w:sz="18" w:space="0" w:color="auto"/>
              <w:bottom w:val="single" w:sz="4" w:space="0" w:color="auto"/>
            </w:tcBorders>
          </w:tcPr>
          <w:p w14:paraId="534F8EBB" w14:textId="324F7E0F"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2E237998" w14:textId="2E56A60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1FC9802" w14:textId="4F2CE234" w:rsidR="00C26672" w:rsidRDefault="00C26672" w:rsidP="00C26672">
            <w:pPr>
              <w:jc w:val="center"/>
              <w:rPr>
                <w:lang w:val="en-AU"/>
              </w:rPr>
            </w:pPr>
            <w:r>
              <w:rPr>
                <w:lang w:val="en-AU"/>
              </w:rPr>
              <w:t>11.2.26.1</w:t>
            </w:r>
            <w:r>
              <w:rPr>
                <w:rFonts w:cs="Arial"/>
                <w:b/>
                <w:color w:val="FFFFFF" w:themeColor="background1"/>
                <w:szCs w:val="22"/>
                <w:shd w:val="clear" w:color="auto" w:fill="000000"/>
              </w:rPr>
              <w:t>C</w:t>
            </w:r>
          </w:p>
        </w:tc>
        <w:tc>
          <w:tcPr>
            <w:tcW w:w="4802" w:type="dxa"/>
            <w:gridSpan w:val="2"/>
            <w:tcBorders>
              <w:top w:val="single" w:sz="4" w:space="0" w:color="auto"/>
              <w:bottom w:val="single" w:sz="4" w:space="0" w:color="auto"/>
              <w:right w:val="single" w:sz="18" w:space="0" w:color="auto"/>
            </w:tcBorders>
          </w:tcPr>
          <w:p w14:paraId="72604BC1" w14:textId="530AA2E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035F9">
              <w:rPr>
                <w:rFonts w:ascii="Arial" w:hAnsi="Arial" w:cs="Arial"/>
                <w:i/>
                <w:iCs/>
                <w:lang w:val="en-US"/>
              </w:rPr>
              <w:t>Gar v The King</w:t>
            </w:r>
            <w:r>
              <w:rPr>
                <w:rFonts w:ascii="Arial" w:hAnsi="Arial" w:cs="Arial"/>
                <w:lang w:val="en-US"/>
              </w:rPr>
              <w:t xml:space="preserve"> [2024] VSCA 96 at [82]-[87].</w:t>
            </w:r>
          </w:p>
        </w:tc>
      </w:tr>
      <w:tr w:rsidR="00C26672" w14:paraId="70318252" w14:textId="77777777" w:rsidTr="00057559">
        <w:tc>
          <w:tcPr>
            <w:tcW w:w="1261" w:type="dxa"/>
            <w:gridSpan w:val="2"/>
            <w:tcBorders>
              <w:top w:val="single" w:sz="4" w:space="0" w:color="auto"/>
              <w:left w:val="single" w:sz="18" w:space="0" w:color="auto"/>
              <w:bottom w:val="single" w:sz="4" w:space="0" w:color="auto"/>
            </w:tcBorders>
          </w:tcPr>
          <w:p w14:paraId="0D11342D" w14:textId="5F49D099"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680B5080" w14:textId="6307BBC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1C3A82" w14:textId="5B8A4A69" w:rsidR="00C26672" w:rsidRDefault="00C26672" w:rsidP="00C26672">
            <w:pPr>
              <w:jc w:val="center"/>
              <w:rPr>
                <w:lang w:val="en-AU"/>
              </w:rPr>
            </w:pPr>
            <w:r>
              <w:rPr>
                <w:lang w:val="en-AU"/>
              </w:rPr>
              <w:t>11.2.27</w:t>
            </w:r>
            <w:r>
              <w:rPr>
                <w:rFonts w:cs="Arial"/>
                <w:b/>
                <w:color w:val="FFFFFF" w:themeColor="background1"/>
                <w:szCs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76FD584D" w14:textId="57C98CA8"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141885">
              <w:rPr>
                <w:rFonts w:ascii="Arial" w:hAnsi="Arial" w:cs="Arial"/>
                <w:i/>
                <w:iCs/>
                <w:color w:val="000000"/>
              </w:rPr>
              <w:t>Wang v The King</w:t>
            </w:r>
            <w:r>
              <w:rPr>
                <w:rFonts w:ascii="Arial" w:hAnsi="Arial" w:cs="Arial"/>
                <w:color w:val="000000"/>
              </w:rPr>
              <w:t xml:space="preserve"> [2024] VSCA 97.</w:t>
            </w:r>
          </w:p>
        </w:tc>
      </w:tr>
      <w:tr w:rsidR="00C26672" w14:paraId="754FEF30" w14:textId="77777777" w:rsidTr="00057559">
        <w:tc>
          <w:tcPr>
            <w:tcW w:w="1261" w:type="dxa"/>
            <w:gridSpan w:val="2"/>
            <w:tcBorders>
              <w:top w:val="single" w:sz="4" w:space="0" w:color="auto"/>
              <w:left w:val="single" w:sz="18" w:space="0" w:color="auto"/>
              <w:bottom w:val="single" w:sz="4" w:space="0" w:color="auto"/>
            </w:tcBorders>
          </w:tcPr>
          <w:p w14:paraId="565570C2" w14:textId="47303023"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26D3A768" w14:textId="7F80259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0CA0DF6" w14:textId="5A38FC3F" w:rsidR="00C26672" w:rsidRDefault="00C26672" w:rsidP="00C26672">
            <w:pPr>
              <w:jc w:val="center"/>
              <w:rPr>
                <w:lang w:val="en-AU"/>
              </w:rPr>
            </w:pPr>
            <w:r>
              <w:rPr>
                <w:lang w:val="en-AU"/>
              </w:rPr>
              <w:t>11.2.30</w:t>
            </w:r>
          </w:p>
        </w:tc>
        <w:tc>
          <w:tcPr>
            <w:tcW w:w="4802" w:type="dxa"/>
            <w:gridSpan w:val="2"/>
            <w:tcBorders>
              <w:top w:val="single" w:sz="4" w:space="0" w:color="auto"/>
              <w:bottom w:val="single" w:sz="4" w:space="0" w:color="auto"/>
              <w:right w:val="single" w:sz="18" w:space="0" w:color="auto"/>
            </w:tcBorders>
          </w:tcPr>
          <w:p w14:paraId="02864D4B" w14:textId="2B794A7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A72F73">
              <w:rPr>
                <w:rFonts w:ascii="Arial" w:hAnsi="Arial" w:cs="Arial"/>
                <w:i/>
                <w:iCs/>
                <w:color w:val="000000"/>
              </w:rPr>
              <w:t>Dragovic v The King</w:t>
            </w:r>
            <w:r>
              <w:rPr>
                <w:rFonts w:ascii="Arial" w:hAnsi="Arial" w:cs="Arial"/>
                <w:color w:val="000000"/>
              </w:rPr>
              <w:t xml:space="preserve"> [2024] VSCA 95 at [35]-[36].</w:t>
            </w:r>
          </w:p>
        </w:tc>
      </w:tr>
      <w:tr w:rsidR="00C26672" w14:paraId="19CF4D84" w14:textId="77777777" w:rsidTr="00057559">
        <w:tc>
          <w:tcPr>
            <w:tcW w:w="1261" w:type="dxa"/>
            <w:gridSpan w:val="2"/>
            <w:tcBorders>
              <w:top w:val="single" w:sz="4" w:space="0" w:color="auto"/>
              <w:left w:val="single" w:sz="18" w:space="0" w:color="auto"/>
              <w:bottom w:val="single" w:sz="4" w:space="0" w:color="auto"/>
            </w:tcBorders>
          </w:tcPr>
          <w:p w14:paraId="71207D21" w14:textId="69C3D329"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066D5A85" w14:textId="3E6530D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C3659CA" w14:textId="600EACD4" w:rsidR="00C26672" w:rsidRDefault="00C26672" w:rsidP="00C26672">
            <w:pPr>
              <w:jc w:val="center"/>
              <w:rPr>
                <w:lang w:val="en-AU"/>
              </w:rPr>
            </w:pPr>
            <w:r>
              <w:rPr>
                <w:lang w:val="en-AU"/>
              </w:rPr>
              <w:t>11.2.36</w:t>
            </w:r>
          </w:p>
        </w:tc>
        <w:tc>
          <w:tcPr>
            <w:tcW w:w="4802" w:type="dxa"/>
            <w:gridSpan w:val="2"/>
            <w:tcBorders>
              <w:top w:val="single" w:sz="4" w:space="0" w:color="auto"/>
              <w:bottom w:val="single" w:sz="4" w:space="0" w:color="auto"/>
              <w:right w:val="single" w:sz="18" w:space="0" w:color="auto"/>
            </w:tcBorders>
          </w:tcPr>
          <w:p w14:paraId="6CCE3E1A" w14:textId="77777777" w:rsidR="00C26672" w:rsidRDefault="00C26672" w:rsidP="00C26672">
            <w:pPr>
              <w:pStyle w:val="ListParagraph"/>
              <w:numPr>
                <w:ilvl w:val="0"/>
                <w:numId w:val="171"/>
              </w:numPr>
              <w:spacing w:after="20"/>
              <w:ind w:left="357" w:hanging="357"/>
              <w:jc w:val="both"/>
              <w:rPr>
                <w:rFonts w:ascii="Arial" w:hAnsi="Arial" w:cs="Arial"/>
                <w:color w:val="000000"/>
              </w:rPr>
            </w:pPr>
            <w:r w:rsidRPr="005566C7">
              <w:rPr>
                <w:rFonts w:ascii="Arial" w:hAnsi="Arial" w:cs="Arial"/>
                <w:color w:val="000000"/>
              </w:rPr>
              <w:t xml:space="preserve">Summary of </w:t>
            </w:r>
            <w:r w:rsidRPr="005566C7">
              <w:rPr>
                <w:rFonts w:ascii="Arial" w:hAnsi="Arial" w:cs="Arial"/>
                <w:i/>
                <w:iCs/>
                <w:color w:val="000000"/>
              </w:rPr>
              <w:t>Dragovic v The King</w:t>
            </w:r>
            <w:r w:rsidRPr="005566C7">
              <w:rPr>
                <w:rFonts w:ascii="Arial" w:hAnsi="Arial" w:cs="Arial"/>
                <w:color w:val="000000"/>
              </w:rPr>
              <w:t xml:space="preserve"> [2024] VSCA 95 and extract from [31]-[33].</w:t>
            </w:r>
          </w:p>
          <w:p w14:paraId="5833BE98" w14:textId="77777777" w:rsidR="00C26672" w:rsidRPr="00D839C5" w:rsidRDefault="00C26672" w:rsidP="00C26672">
            <w:pPr>
              <w:pStyle w:val="ListParagraph"/>
              <w:numPr>
                <w:ilvl w:val="0"/>
                <w:numId w:val="171"/>
              </w:numPr>
              <w:spacing w:after="20"/>
              <w:ind w:left="357" w:hanging="357"/>
              <w:jc w:val="both"/>
              <w:rPr>
                <w:rFonts w:ascii="Arial" w:hAnsi="Arial" w:cs="Arial"/>
                <w:color w:val="000000"/>
              </w:rPr>
            </w:pPr>
            <w:r>
              <w:rPr>
                <w:rFonts w:ascii="Arial" w:hAnsi="Arial" w:cs="Arial"/>
                <w:color w:val="000000"/>
              </w:rPr>
              <w:t xml:space="preserve">Summary of </w:t>
            </w:r>
            <w:r w:rsidRPr="005668B3">
              <w:rPr>
                <w:rFonts w:ascii="Arial" w:hAnsi="Arial" w:cs="Arial"/>
                <w:i/>
                <w:iCs/>
              </w:rPr>
              <w:t>DPP v Lindemann</w:t>
            </w:r>
            <w:r>
              <w:rPr>
                <w:rFonts w:ascii="Arial" w:hAnsi="Arial" w:cs="Arial"/>
              </w:rPr>
              <w:t xml:space="preserve"> [2024] VSC 220 and extract from [96]-[98].</w:t>
            </w:r>
          </w:p>
          <w:p w14:paraId="3C1F5A13" w14:textId="1F7E1F56" w:rsidR="00C26672" w:rsidRPr="00D839C5" w:rsidRDefault="00C26672" w:rsidP="00C26672">
            <w:pPr>
              <w:pStyle w:val="ListParagraph"/>
              <w:numPr>
                <w:ilvl w:val="0"/>
                <w:numId w:val="171"/>
              </w:numPr>
              <w:spacing w:before="20"/>
              <w:ind w:left="357" w:hanging="357"/>
              <w:jc w:val="both"/>
              <w:rPr>
                <w:rFonts w:ascii="Arial" w:hAnsi="Arial" w:cs="Arial"/>
                <w:color w:val="000000"/>
              </w:rPr>
            </w:pPr>
            <w:r w:rsidRPr="005566C7">
              <w:rPr>
                <w:rFonts w:ascii="Arial" w:hAnsi="Arial" w:cs="Arial"/>
                <w:color w:val="000000"/>
              </w:rPr>
              <w:t xml:space="preserve">Reference to </w:t>
            </w:r>
            <w:r w:rsidRPr="005566C7">
              <w:rPr>
                <w:rFonts w:ascii="Arial" w:hAnsi="Arial" w:cs="Arial"/>
                <w:i/>
                <w:iCs/>
                <w:color w:val="000000"/>
              </w:rPr>
              <w:t>DPP v Gregory Reynolds</w:t>
            </w:r>
            <w:r w:rsidRPr="005566C7">
              <w:rPr>
                <w:rFonts w:ascii="Arial" w:hAnsi="Arial" w:cs="Arial"/>
                <w:color w:val="000000"/>
              </w:rPr>
              <w:t xml:space="preserve"> changed to </w:t>
            </w:r>
            <w:r w:rsidRPr="005566C7">
              <w:rPr>
                <w:rFonts w:ascii="Arial" w:hAnsi="Arial" w:cs="Arial"/>
                <w:i/>
                <w:iCs/>
                <w:color w:val="000000"/>
              </w:rPr>
              <w:t>DPP v Reynolds (a pseudonym)</w:t>
            </w:r>
            <w:r w:rsidRPr="005566C7">
              <w:rPr>
                <w:rFonts w:ascii="Arial" w:hAnsi="Arial" w:cs="Arial"/>
                <w:color w:val="000000"/>
              </w:rPr>
              <w:t xml:space="preserve"> (2022) 71 VR 336; [2022] VSCA 263.</w:t>
            </w:r>
          </w:p>
        </w:tc>
      </w:tr>
      <w:tr w:rsidR="00C26672" w14:paraId="62B6529B" w14:textId="77777777" w:rsidTr="00057559">
        <w:tc>
          <w:tcPr>
            <w:tcW w:w="1261" w:type="dxa"/>
            <w:gridSpan w:val="2"/>
            <w:tcBorders>
              <w:top w:val="single" w:sz="4" w:space="0" w:color="auto"/>
              <w:left w:val="single" w:sz="18" w:space="0" w:color="auto"/>
              <w:bottom w:val="single" w:sz="4" w:space="0" w:color="auto"/>
            </w:tcBorders>
          </w:tcPr>
          <w:p w14:paraId="151682D7" w14:textId="4EE5FC79"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1BA63877" w14:textId="4E357B4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2D0F636" w14:textId="0DAFB663" w:rsidR="00C26672" w:rsidRDefault="00C26672" w:rsidP="00C26672">
            <w:pPr>
              <w:jc w:val="center"/>
              <w:rPr>
                <w:lang w:val="en-AU"/>
              </w:rPr>
            </w:pPr>
            <w:r>
              <w:rPr>
                <w:lang w:val="en-AU"/>
              </w:rPr>
              <w:t>11.3.1</w:t>
            </w:r>
          </w:p>
        </w:tc>
        <w:tc>
          <w:tcPr>
            <w:tcW w:w="4802" w:type="dxa"/>
            <w:gridSpan w:val="2"/>
            <w:tcBorders>
              <w:top w:val="single" w:sz="4" w:space="0" w:color="auto"/>
              <w:bottom w:val="single" w:sz="4" w:space="0" w:color="auto"/>
              <w:right w:val="single" w:sz="18" w:space="0" w:color="auto"/>
            </w:tcBorders>
          </w:tcPr>
          <w:p w14:paraId="35824C4F" w14:textId="13EE7ABE" w:rsidR="00C26672" w:rsidRDefault="00C26672" w:rsidP="00C26672">
            <w:pPr>
              <w:spacing w:before="20"/>
              <w:jc w:val="both"/>
              <w:rPr>
                <w:rFonts w:ascii="Arial" w:hAnsi="Arial" w:cs="Arial"/>
                <w:color w:val="000000"/>
              </w:rPr>
            </w:pPr>
            <w:r>
              <w:rPr>
                <w:rFonts w:ascii="Arial" w:hAnsi="Arial" w:cs="Arial"/>
                <w:color w:val="000000"/>
              </w:rPr>
              <w:t xml:space="preserve">Reference to </w:t>
            </w:r>
            <w:bookmarkStart w:id="2" w:name="_Hlk168391824"/>
            <w:proofErr w:type="spellStart"/>
            <w:r w:rsidRPr="007F08E4">
              <w:rPr>
                <w:rFonts w:ascii="Arial" w:hAnsi="Arial" w:cs="Arial"/>
                <w:i/>
                <w:iCs/>
                <w:color w:val="000000"/>
              </w:rPr>
              <w:t>Nuramin</w:t>
            </w:r>
            <w:proofErr w:type="spellEnd"/>
            <w:r w:rsidRPr="007F08E4">
              <w:rPr>
                <w:rFonts w:ascii="Arial" w:hAnsi="Arial" w:cs="Arial"/>
                <w:i/>
                <w:iCs/>
                <w:color w:val="000000"/>
              </w:rPr>
              <w:t xml:space="preserve"> &amp; Anor v The King</w:t>
            </w:r>
            <w:r>
              <w:rPr>
                <w:rFonts w:ascii="Arial" w:hAnsi="Arial" w:cs="Arial"/>
                <w:color w:val="000000"/>
              </w:rPr>
              <w:t xml:space="preserve"> [2024] VSCA 117 at [57]-[58].</w:t>
            </w:r>
            <w:bookmarkEnd w:id="2"/>
          </w:p>
        </w:tc>
      </w:tr>
      <w:tr w:rsidR="00C26672" w14:paraId="46FA06FB" w14:textId="77777777" w:rsidTr="00057559">
        <w:tc>
          <w:tcPr>
            <w:tcW w:w="1261" w:type="dxa"/>
            <w:gridSpan w:val="2"/>
            <w:tcBorders>
              <w:top w:val="single" w:sz="4" w:space="0" w:color="auto"/>
              <w:left w:val="single" w:sz="18" w:space="0" w:color="auto"/>
              <w:bottom w:val="single" w:sz="4" w:space="0" w:color="auto"/>
            </w:tcBorders>
          </w:tcPr>
          <w:p w14:paraId="6C0E362B" w14:textId="53E82544"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7840F85E" w14:textId="152B22C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F852BF3" w14:textId="4CB42512" w:rsidR="00C26672" w:rsidRDefault="00C26672" w:rsidP="00C26672">
            <w:pPr>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62F40894" w14:textId="630BD44E" w:rsidR="00C26672" w:rsidRDefault="00C26672" w:rsidP="00C26672">
            <w:pPr>
              <w:spacing w:before="20"/>
              <w:jc w:val="both"/>
              <w:rPr>
                <w:rFonts w:ascii="Arial" w:hAnsi="Arial" w:cs="Arial"/>
                <w:color w:val="000000"/>
              </w:rPr>
            </w:pPr>
            <w:r>
              <w:rPr>
                <w:rFonts w:ascii="Arial" w:hAnsi="Arial" w:cs="Arial"/>
                <w:color w:val="000000"/>
              </w:rPr>
              <w:t xml:space="preserve">Reference to </w:t>
            </w:r>
            <w:proofErr w:type="spellStart"/>
            <w:r w:rsidRPr="00297A14">
              <w:rPr>
                <w:rFonts w:ascii="Arial" w:hAnsi="Arial" w:cs="Arial"/>
                <w:i/>
                <w:iCs/>
                <w:color w:val="000000"/>
              </w:rPr>
              <w:t>Nuramin</w:t>
            </w:r>
            <w:proofErr w:type="spellEnd"/>
            <w:r w:rsidRPr="00297A14">
              <w:rPr>
                <w:rFonts w:ascii="Arial" w:hAnsi="Arial" w:cs="Arial"/>
                <w:i/>
                <w:iCs/>
                <w:color w:val="000000"/>
              </w:rPr>
              <w:t xml:space="preserve"> &amp; Anor v The King</w:t>
            </w:r>
            <w:r w:rsidRPr="00297A14">
              <w:rPr>
                <w:rFonts w:ascii="Arial" w:hAnsi="Arial" w:cs="Arial"/>
                <w:color w:val="000000"/>
              </w:rPr>
              <w:t xml:space="preserve"> [2024] VS</w:t>
            </w:r>
            <w:r>
              <w:rPr>
                <w:rFonts w:ascii="Arial" w:hAnsi="Arial" w:cs="Arial"/>
                <w:color w:val="000000"/>
              </w:rPr>
              <w:t xml:space="preserve">CA 117 </w:t>
            </w:r>
            <w:r w:rsidRPr="00297A14">
              <w:rPr>
                <w:rFonts w:ascii="Arial" w:hAnsi="Arial" w:cs="Arial"/>
                <w:color w:val="000000"/>
              </w:rPr>
              <w:t>at [</w:t>
            </w:r>
            <w:r>
              <w:rPr>
                <w:rFonts w:ascii="Arial" w:hAnsi="Arial" w:cs="Arial"/>
                <w:color w:val="000000"/>
              </w:rPr>
              <w:t>32</w:t>
            </w:r>
            <w:r w:rsidRPr="00297A14">
              <w:rPr>
                <w:rFonts w:ascii="Arial" w:hAnsi="Arial" w:cs="Arial"/>
                <w:color w:val="000000"/>
              </w:rPr>
              <w:t>]</w:t>
            </w:r>
            <w:r>
              <w:rPr>
                <w:rFonts w:ascii="Arial" w:hAnsi="Arial" w:cs="Arial"/>
                <w:color w:val="000000"/>
              </w:rPr>
              <w:t>-[40].</w:t>
            </w:r>
          </w:p>
        </w:tc>
      </w:tr>
      <w:tr w:rsidR="00001D78" w14:paraId="419B7A7B" w14:textId="77777777" w:rsidTr="00057559">
        <w:tc>
          <w:tcPr>
            <w:tcW w:w="1261" w:type="dxa"/>
            <w:gridSpan w:val="2"/>
            <w:tcBorders>
              <w:top w:val="single" w:sz="4" w:space="0" w:color="auto"/>
              <w:left w:val="single" w:sz="18" w:space="0" w:color="auto"/>
              <w:bottom w:val="single" w:sz="4" w:space="0" w:color="auto"/>
            </w:tcBorders>
          </w:tcPr>
          <w:p w14:paraId="3E7AD33F" w14:textId="4919B261" w:rsidR="00001D78" w:rsidRDefault="00001D78" w:rsidP="00C26672">
            <w:pPr>
              <w:rPr>
                <w:lang w:val="en-AU"/>
              </w:rPr>
            </w:pPr>
            <w:r>
              <w:rPr>
                <w:lang w:val="en-AU"/>
              </w:rPr>
              <w:t>13/06/24</w:t>
            </w:r>
          </w:p>
        </w:tc>
        <w:tc>
          <w:tcPr>
            <w:tcW w:w="836" w:type="dxa"/>
            <w:tcBorders>
              <w:top w:val="single" w:sz="4" w:space="0" w:color="auto"/>
              <w:bottom w:val="single" w:sz="4" w:space="0" w:color="auto"/>
            </w:tcBorders>
          </w:tcPr>
          <w:p w14:paraId="0906E837" w14:textId="5544B8D4" w:rsidR="00001D78" w:rsidRDefault="00001D78" w:rsidP="00C26672">
            <w:pPr>
              <w:jc w:val="center"/>
              <w:rPr>
                <w:lang w:val="en-AU"/>
              </w:rPr>
            </w:pPr>
            <w:r>
              <w:rPr>
                <w:lang w:val="en-AU"/>
              </w:rPr>
              <w:t>11</w:t>
            </w:r>
          </w:p>
        </w:tc>
        <w:tc>
          <w:tcPr>
            <w:tcW w:w="1439" w:type="dxa"/>
            <w:tcBorders>
              <w:top w:val="single" w:sz="4" w:space="0" w:color="auto"/>
              <w:bottom w:val="single" w:sz="4" w:space="0" w:color="auto"/>
            </w:tcBorders>
          </w:tcPr>
          <w:p w14:paraId="69072EAA" w14:textId="610C0FC5" w:rsidR="00001D78" w:rsidRDefault="00001D78" w:rsidP="00C26672">
            <w:pPr>
              <w:jc w:val="center"/>
              <w:rPr>
                <w:lang w:val="en-AU"/>
              </w:rPr>
            </w:pPr>
            <w:r>
              <w:rPr>
                <w:lang w:val="en-AU"/>
              </w:rPr>
              <w:t>11.7.1</w:t>
            </w:r>
          </w:p>
        </w:tc>
        <w:tc>
          <w:tcPr>
            <w:tcW w:w="4802" w:type="dxa"/>
            <w:gridSpan w:val="2"/>
            <w:tcBorders>
              <w:top w:val="single" w:sz="4" w:space="0" w:color="auto"/>
              <w:bottom w:val="single" w:sz="4" w:space="0" w:color="auto"/>
              <w:right w:val="single" w:sz="18" w:space="0" w:color="auto"/>
            </w:tcBorders>
          </w:tcPr>
          <w:p w14:paraId="539621CC" w14:textId="4E96CF83" w:rsidR="00001D78" w:rsidRDefault="00001D78" w:rsidP="00C26672">
            <w:pPr>
              <w:spacing w:before="20"/>
              <w:jc w:val="both"/>
              <w:rPr>
                <w:rFonts w:ascii="Arial" w:hAnsi="Arial" w:cs="Arial"/>
                <w:color w:val="000000"/>
              </w:rPr>
            </w:pPr>
            <w:r>
              <w:rPr>
                <w:rFonts w:ascii="Arial" w:hAnsi="Arial" w:cs="Arial"/>
                <w:color w:val="000000"/>
              </w:rPr>
              <w:t xml:space="preserve">Reference to </w:t>
            </w:r>
            <w:r w:rsidRPr="008B65FD">
              <w:rPr>
                <w:rFonts w:ascii="Arial" w:hAnsi="Arial" w:cs="Arial"/>
                <w:i/>
                <w:iCs/>
                <w:color w:val="000000"/>
              </w:rPr>
              <w:t xml:space="preserve">The King v </w:t>
            </w:r>
            <w:proofErr w:type="spellStart"/>
            <w:r w:rsidRPr="008B65FD">
              <w:rPr>
                <w:rFonts w:ascii="Arial" w:hAnsi="Arial" w:cs="Arial"/>
                <w:i/>
                <w:iCs/>
                <w:color w:val="000000"/>
              </w:rPr>
              <w:t>Hatahet</w:t>
            </w:r>
            <w:proofErr w:type="spellEnd"/>
            <w:r>
              <w:rPr>
                <w:rFonts w:ascii="Arial" w:hAnsi="Arial" w:cs="Arial"/>
                <w:color w:val="000000"/>
              </w:rPr>
              <w:t xml:space="preserve"> [2024] HCA 23 at [19]-[28].</w:t>
            </w:r>
          </w:p>
        </w:tc>
      </w:tr>
      <w:tr w:rsidR="00C26672" w14:paraId="635C2F4F" w14:textId="77777777" w:rsidTr="00057559">
        <w:tc>
          <w:tcPr>
            <w:tcW w:w="1261" w:type="dxa"/>
            <w:gridSpan w:val="2"/>
            <w:tcBorders>
              <w:top w:val="single" w:sz="4" w:space="0" w:color="auto"/>
              <w:left w:val="single" w:sz="18" w:space="0" w:color="auto"/>
              <w:bottom w:val="single" w:sz="4" w:space="0" w:color="auto"/>
            </w:tcBorders>
          </w:tcPr>
          <w:p w14:paraId="659EFAF2" w14:textId="4002AB5F"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1F0E1213" w14:textId="4258DEB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D8158D" w14:textId="181EA628" w:rsidR="00C26672" w:rsidRDefault="00C26672" w:rsidP="00C26672">
            <w:pPr>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71BFBA54" w14:textId="0D599004" w:rsidR="00C26672" w:rsidRPr="00D75E44" w:rsidRDefault="00C26672" w:rsidP="00C26672">
            <w:pPr>
              <w:spacing w:before="20"/>
              <w:jc w:val="both"/>
              <w:rPr>
                <w:rFonts w:ascii="Arial" w:hAnsi="Arial" w:cs="Arial"/>
                <w:color w:val="000000"/>
              </w:rPr>
            </w:pPr>
            <w:r>
              <w:rPr>
                <w:rFonts w:ascii="Arial" w:hAnsi="Arial" w:cs="Arial"/>
                <w:color w:val="000000"/>
              </w:rPr>
              <w:t xml:space="preserve">References to </w:t>
            </w:r>
            <w:bookmarkStart w:id="3" w:name="_Hlk167344617"/>
            <w:r w:rsidRPr="00D75E44">
              <w:rPr>
                <w:rFonts w:ascii="Arial" w:hAnsi="Arial" w:cs="Arial"/>
                <w:i/>
                <w:iCs/>
                <w:color w:val="000000"/>
              </w:rPr>
              <w:t>Gilmore (a pseudonym) v The King</w:t>
            </w:r>
            <w:r>
              <w:rPr>
                <w:rFonts w:ascii="Arial" w:hAnsi="Arial" w:cs="Arial"/>
                <w:color w:val="000000"/>
              </w:rPr>
              <w:t xml:space="preserve"> [2024] VSCA 98</w:t>
            </w:r>
            <w:bookmarkEnd w:id="3"/>
            <w:r>
              <w:rPr>
                <w:rFonts w:ascii="Arial" w:hAnsi="Arial" w:cs="Arial"/>
                <w:color w:val="000000"/>
              </w:rPr>
              <w:t xml:space="preserve">; </w:t>
            </w:r>
            <w:r>
              <w:rPr>
                <w:rFonts w:ascii="Arial" w:hAnsi="Arial" w:cs="Arial"/>
                <w:i/>
                <w:iCs/>
                <w:color w:val="000000"/>
              </w:rPr>
              <w:t xml:space="preserve">Benson (a pseudonym) v The King </w:t>
            </w:r>
            <w:r w:rsidRPr="00BF7DCA">
              <w:rPr>
                <w:rFonts w:ascii="Arial" w:hAnsi="Arial" w:cs="Arial"/>
                <w:color w:val="000000"/>
              </w:rPr>
              <w:t>[2024] VSCA 99</w:t>
            </w:r>
            <w:r>
              <w:rPr>
                <w:rFonts w:ascii="Arial" w:hAnsi="Arial" w:cs="Arial"/>
                <w:color w:val="000000"/>
              </w:rPr>
              <w:t>.</w:t>
            </w:r>
          </w:p>
        </w:tc>
      </w:tr>
      <w:tr w:rsidR="00C26672" w14:paraId="59EDEC60" w14:textId="77777777" w:rsidTr="00057559">
        <w:tc>
          <w:tcPr>
            <w:tcW w:w="1261" w:type="dxa"/>
            <w:gridSpan w:val="2"/>
            <w:tcBorders>
              <w:top w:val="single" w:sz="4" w:space="0" w:color="auto"/>
              <w:left w:val="single" w:sz="18" w:space="0" w:color="auto"/>
              <w:bottom w:val="single" w:sz="4" w:space="0" w:color="auto"/>
            </w:tcBorders>
          </w:tcPr>
          <w:p w14:paraId="62B919D7" w14:textId="4AC2D5E4"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72213DDF" w14:textId="6F634AC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04F7C04" w14:textId="456D54DF" w:rsidR="00C26672" w:rsidRDefault="00C26672" w:rsidP="00C26672">
            <w:pPr>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tcPr>
          <w:p w14:paraId="04555D6E" w14:textId="5E16422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bookmarkStart w:id="4" w:name="_Hlk168392761"/>
            <w:proofErr w:type="spellStart"/>
            <w:r w:rsidRPr="00A26F29">
              <w:rPr>
                <w:rFonts w:ascii="Arial" w:hAnsi="Arial" w:cs="Arial"/>
                <w:i/>
                <w:iCs/>
                <w:color w:val="000000"/>
              </w:rPr>
              <w:t>Nuramin</w:t>
            </w:r>
            <w:proofErr w:type="spellEnd"/>
            <w:r w:rsidRPr="00A26F29">
              <w:rPr>
                <w:rFonts w:ascii="Arial" w:hAnsi="Arial" w:cs="Arial"/>
                <w:i/>
                <w:iCs/>
                <w:color w:val="000000"/>
              </w:rPr>
              <w:t xml:space="preserve"> &amp; Anor v The King</w:t>
            </w:r>
            <w:r w:rsidRPr="00A26F29">
              <w:rPr>
                <w:rFonts w:ascii="Arial" w:hAnsi="Arial" w:cs="Arial"/>
                <w:color w:val="000000"/>
              </w:rPr>
              <w:t xml:space="preserve"> [2024] VSCA 117</w:t>
            </w:r>
            <w:r>
              <w:rPr>
                <w:rFonts w:ascii="Arial" w:hAnsi="Arial" w:cs="Arial"/>
                <w:color w:val="000000"/>
              </w:rPr>
              <w:t xml:space="preserve"> </w:t>
            </w:r>
            <w:proofErr w:type="spellStart"/>
            <w:r>
              <w:rPr>
                <w:rFonts w:ascii="Arial" w:hAnsi="Arial" w:cs="Arial"/>
                <w:color w:val="000000"/>
              </w:rPr>
              <w:t>esp</w:t>
            </w:r>
            <w:proofErr w:type="spellEnd"/>
            <w:r>
              <w:rPr>
                <w:rFonts w:ascii="Arial" w:hAnsi="Arial" w:cs="Arial"/>
                <w:color w:val="000000"/>
              </w:rPr>
              <w:t xml:space="preserve"> at [7], </w:t>
            </w:r>
            <w:bookmarkEnd w:id="4"/>
            <w:r>
              <w:rPr>
                <w:rFonts w:ascii="Arial" w:hAnsi="Arial" w:cs="Arial"/>
                <w:color w:val="000000"/>
              </w:rPr>
              <w:t>[12]-[15], [49] &amp; [53]</w:t>
            </w:r>
            <w:r w:rsidRPr="00A26F29">
              <w:rPr>
                <w:rFonts w:ascii="Arial" w:hAnsi="Arial" w:cs="Arial"/>
                <w:color w:val="000000"/>
              </w:rPr>
              <w:t>.</w:t>
            </w:r>
          </w:p>
        </w:tc>
      </w:tr>
      <w:tr w:rsidR="00C26672" w14:paraId="66CB10D6" w14:textId="77777777" w:rsidTr="00057559">
        <w:tc>
          <w:tcPr>
            <w:tcW w:w="1261" w:type="dxa"/>
            <w:gridSpan w:val="2"/>
            <w:tcBorders>
              <w:top w:val="single" w:sz="4" w:space="0" w:color="auto"/>
              <w:left w:val="single" w:sz="18" w:space="0" w:color="auto"/>
              <w:bottom w:val="single" w:sz="4" w:space="0" w:color="auto"/>
            </w:tcBorders>
          </w:tcPr>
          <w:p w14:paraId="1805E6FE" w14:textId="6A0D4E4D" w:rsidR="00C26672" w:rsidRDefault="00001D78" w:rsidP="00C26672">
            <w:pPr>
              <w:rPr>
                <w:lang w:val="en-AU"/>
              </w:rPr>
            </w:pPr>
            <w:r>
              <w:rPr>
                <w:lang w:val="en-AU"/>
              </w:rPr>
              <w:t>13/06/24</w:t>
            </w:r>
          </w:p>
        </w:tc>
        <w:tc>
          <w:tcPr>
            <w:tcW w:w="836" w:type="dxa"/>
            <w:tcBorders>
              <w:top w:val="single" w:sz="4" w:space="0" w:color="auto"/>
              <w:bottom w:val="single" w:sz="4" w:space="0" w:color="auto"/>
            </w:tcBorders>
          </w:tcPr>
          <w:p w14:paraId="357B6383" w14:textId="123C02E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9A55CC6" w14:textId="463ACEC7"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37E4FD02" w14:textId="5E8E9DE8"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EB54D8">
              <w:rPr>
                <w:rFonts w:ascii="Arial" w:hAnsi="Arial" w:cs="Arial"/>
                <w:i/>
                <w:iCs/>
                <w:color w:val="000000"/>
              </w:rPr>
              <w:t>Varghese v The King</w:t>
            </w:r>
            <w:r>
              <w:rPr>
                <w:rFonts w:ascii="Arial" w:hAnsi="Arial" w:cs="Arial"/>
                <w:color w:val="000000"/>
              </w:rPr>
              <w:t xml:space="preserve"> [2024] VSCA 115 at [70].</w:t>
            </w:r>
          </w:p>
        </w:tc>
      </w:tr>
      <w:tr w:rsidR="00C26672" w14:paraId="50DE8088" w14:textId="77777777" w:rsidTr="00D65A50">
        <w:tc>
          <w:tcPr>
            <w:tcW w:w="1261" w:type="dxa"/>
            <w:gridSpan w:val="2"/>
            <w:tcBorders>
              <w:top w:val="single" w:sz="18" w:space="0" w:color="auto"/>
              <w:left w:val="single" w:sz="18" w:space="0" w:color="auto"/>
              <w:bottom w:val="single" w:sz="4" w:space="0" w:color="auto"/>
            </w:tcBorders>
            <w:shd w:val="clear" w:color="auto" w:fill="DDDDDD"/>
          </w:tcPr>
          <w:p w14:paraId="63380236" w14:textId="5DE9EDE4" w:rsidR="00C26672" w:rsidRPr="0054535C" w:rsidRDefault="00001D78" w:rsidP="00C26672">
            <w:pPr>
              <w:keepNext/>
              <w:keepLines/>
              <w:rPr>
                <w:sz w:val="22"/>
                <w:lang w:val="en-AU"/>
              </w:rPr>
            </w:pPr>
            <w:bookmarkStart w:id="5" w:name="_Hlk168385597"/>
            <w:r>
              <w:rPr>
                <w:sz w:val="22"/>
                <w:lang w:val="en-AU"/>
              </w:rPr>
              <w:lastRenderedPageBreak/>
              <w:t>13/06/24</w:t>
            </w:r>
          </w:p>
        </w:tc>
        <w:tc>
          <w:tcPr>
            <w:tcW w:w="7077" w:type="dxa"/>
            <w:gridSpan w:val="4"/>
            <w:tcBorders>
              <w:top w:val="single" w:sz="18" w:space="0" w:color="auto"/>
              <w:bottom w:val="single" w:sz="4" w:space="0" w:color="auto"/>
              <w:right w:val="single" w:sz="18" w:space="0" w:color="auto"/>
            </w:tcBorders>
            <w:shd w:val="clear" w:color="auto" w:fill="DDDDDD"/>
          </w:tcPr>
          <w:p w14:paraId="76B9CC46" w14:textId="7777777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C26672" w14:paraId="6F098184" w14:textId="77777777" w:rsidTr="004D0577">
        <w:trPr>
          <w:trHeight w:val="227"/>
        </w:trPr>
        <w:tc>
          <w:tcPr>
            <w:tcW w:w="1261" w:type="dxa"/>
            <w:gridSpan w:val="2"/>
            <w:tcBorders>
              <w:left w:val="single" w:sz="18" w:space="0" w:color="auto"/>
            </w:tcBorders>
          </w:tcPr>
          <w:p w14:paraId="41FA5E88" w14:textId="3E1465A4" w:rsidR="00C26672" w:rsidRDefault="00001D78" w:rsidP="00C26672">
            <w:pPr>
              <w:rPr>
                <w:lang w:val="en-AU"/>
              </w:rPr>
            </w:pPr>
            <w:r>
              <w:rPr>
                <w:lang w:val="en-AU"/>
              </w:rPr>
              <w:t>13/06/24</w:t>
            </w:r>
          </w:p>
        </w:tc>
        <w:tc>
          <w:tcPr>
            <w:tcW w:w="836" w:type="dxa"/>
          </w:tcPr>
          <w:p w14:paraId="3D095E2C" w14:textId="18D811E0" w:rsidR="00C26672" w:rsidRDefault="00C26672" w:rsidP="00C26672">
            <w:pPr>
              <w:jc w:val="center"/>
              <w:rPr>
                <w:lang w:val="en-AU"/>
              </w:rPr>
            </w:pPr>
            <w:r>
              <w:rPr>
                <w:lang w:val="en-AU"/>
              </w:rPr>
              <w:t>12</w:t>
            </w:r>
          </w:p>
        </w:tc>
        <w:tc>
          <w:tcPr>
            <w:tcW w:w="1439" w:type="dxa"/>
          </w:tcPr>
          <w:p w14:paraId="2B6EA4DD" w14:textId="4E41BA82" w:rsidR="00C26672" w:rsidRDefault="00C26672" w:rsidP="00C26672">
            <w:pPr>
              <w:keepNext/>
              <w:jc w:val="center"/>
              <w:rPr>
                <w:lang w:val="en-AU"/>
              </w:rPr>
            </w:pPr>
            <w:r>
              <w:rPr>
                <w:lang w:val="en-AU"/>
              </w:rPr>
              <w:t>12.2</w:t>
            </w:r>
          </w:p>
        </w:tc>
        <w:tc>
          <w:tcPr>
            <w:tcW w:w="4802" w:type="dxa"/>
            <w:gridSpan w:val="2"/>
            <w:tcBorders>
              <w:top w:val="single" w:sz="4" w:space="0" w:color="auto"/>
              <w:right w:val="single" w:sz="18" w:space="0" w:color="auto"/>
            </w:tcBorders>
            <w:shd w:val="clear" w:color="auto" w:fill="auto"/>
          </w:tcPr>
          <w:p w14:paraId="4EB774D2" w14:textId="72008469" w:rsidR="00C26672" w:rsidRDefault="00C26672" w:rsidP="00C26672">
            <w:pPr>
              <w:spacing w:before="20" w:after="20"/>
              <w:jc w:val="both"/>
              <w:rPr>
                <w:rFonts w:ascii="Arial" w:hAnsi="Arial" w:cs="Arial"/>
                <w:color w:val="000000"/>
              </w:rPr>
            </w:pPr>
            <w:r>
              <w:rPr>
                <w:rFonts w:ascii="Arial" w:hAnsi="Arial" w:cs="Arial"/>
                <w:color w:val="000000"/>
              </w:rPr>
              <w:t>Updating of text.</w:t>
            </w:r>
          </w:p>
        </w:tc>
      </w:tr>
      <w:tr w:rsidR="00C26672" w14:paraId="3CC7398A" w14:textId="77777777" w:rsidTr="004D0577">
        <w:trPr>
          <w:trHeight w:val="227"/>
        </w:trPr>
        <w:tc>
          <w:tcPr>
            <w:tcW w:w="1261" w:type="dxa"/>
            <w:gridSpan w:val="2"/>
            <w:tcBorders>
              <w:left w:val="single" w:sz="18" w:space="0" w:color="auto"/>
            </w:tcBorders>
          </w:tcPr>
          <w:p w14:paraId="2A6ACB6C" w14:textId="2C8C0B26" w:rsidR="00C26672" w:rsidRDefault="00001D78" w:rsidP="00C26672">
            <w:pPr>
              <w:rPr>
                <w:lang w:val="en-AU"/>
              </w:rPr>
            </w:pPr>
            <w:r>
              <w:rPr>
                <w:lang w:val="en-AU"/>
              </w:rPr>
              <w:t>13/06/24</w:t>
            </w:r>
          </w:p>
        </w:tc>
        <w:tc>
          <w:tcPr>
            <w:tcW w:w="836" w:type="dxa"/>
          </w:tcPr>
          <w:p w14:paraId="5E0AC72C" w14:textId="5AEB0872" w:rsidR="00C26672" w:rsidRDefault="00C26672" w:rsidP="00C26672">
            <w:pPr>
              <w:jc w:val="center"/>
              <w:rPr>
                <w:lang w:val="en-AU"/>
              </w:rPr>
            </w:pPr>
            <w:r>
              <w:rPr>
                <w:lang w:val="en-AU"/>
              </w:rPr>
              <w:t>12</w:t>
            </w:r>
          </w:p>
        </w:tc>
        <w:tc>
          <w:tcPr>
            <w:tcW w:w="1439" w:type="dxa"/>
          </w:tcPr>
          <w:p w14:paraId="5E87D420" w14:textId="33F0B853" w:rsidR="00C26672" w:rsidRDefault="00C26672" w:rsidP="00C26672">
            <w:pPr>
              <w:keepNext/>
              <w:jc w:val="center"/>
              <w:rPr>
                <w:lang w:val="en-AU"/>
              </w:rPr>
            </w:pPr>
            <w:r>
              <w:rPr>
                <w:lang w:val="en-AU"/>
              </w:rPr>
              <w:t>12.2.1</w:t>
            </w:r>
          </w:p>
        </w:tc>
        <w:tc>
          <w:tcPr>
            <w:tcW w:w="4802" w:type="dxa"/>
            <w:gridSpan w:val="2"/>
            <w:tcBorders>
              <w:top w:val="single" w:sz="4" w:space="0" w:color="auto"/>
              <w:right w:val="single" w:sz="18" w:space="0" w:color="auto"/>
            </w:tcBorders>
            <w:shd w:val="clear" w:color="auto" w:fill="auto"/>
          </w:tcPr>
          <w:p w14:paraId="1BE1B41B" w14:textId="0A7AC89A" w:rsidR="00C26672" w:rsidRPr="008C6480" w:rsidRDefault="00C26672" w:rsidP="00C26672">
            <w:pPr>
              <w:spacing w:before="20" w:after="20"/>
              <w:jc w:val="both"/>
              <w:rPr>
                <w:rFonts w:ascii="Arial" w:hAnsi="Arial" w:cs="Arial"/>
                <w:color w:val="000000"/>
              </w:rPr>
            </w:pPr>
            <w:r>
              <w:rPr>
                <w:rFonts w:ascii="Arial" w:hAnsi="Arial" w:cs="Arial"/>
                <w:color w:val="000000"/>
              </w:rPr>
              <w:t>Minor amendments to text, including changing s.524(2) CYFA to s.524(1B) CYFA.</w:t>
            </w:r>
          </w:p>
        </w:tc>
      </w:tr>
      <w:tr w:rsidR="00C26672" w14:paraId="080012A0" w14:textId="77777777" w:rsidTr="00A117D6">
        <w:trPr>
          <w:trHeight w:val="454"/>
        </w:trPr>
        <w:tc>
          <w:tcPr>
            <w:tcW w:w="1261" w:type="dxa"/>
            <w:gridSpan w:val="2"/>
            <w:tcBorders>
              <w:left w:val="single" w:sz="18" w:space="0" w:color="auto"/>
            </w:tcBorders>
          </w:tcPr>
          <w:p w14:paraId="02F5B8DA" w14:textId="436CBB10" w:rsidR="00C26672" w:rsidRDefault="00001D78" w:rsidP="00C26672">
            <w:pPr>
              <w:rPr>
                <w:lang w:val="en-AU"/>
              </w:rPr>
            </w:pPr>
            <w:r>
              <w:rPr>
                <w:lang w:val="en-AU"/>
              </w:rPr>
              <w:t>13/06/24</w:t>
            </w:r>
          </w:p>
        </w:tc>
        <w:tc>
          <w:tcPr>
            <w:tcW w:w="836" w:type="dxa"/>
          </w:tcPr>
          <w:p w14:paraId="27C135B3" w14:textId="77777777" w:rsidR="00C26672" w:rsidRDefault="00C26672" w:rsidP="00C26672">
            <w:pPr>
              <w:jc w:val="center"/>
              <w:rPr>
                <w:lang w:val="en-AU"/>
              </w:rPr>
            </w:pPr>
            <w:r>
              <w:rPr>
                <w:lang w:val="en-AU"/>
              </w:rPr>
              <w:t>12</w:t>
            </w:r>
          </w:p>
        </w:tc>
        <w:tc>
          <w:tcPr>
            <w:tcW w:w="1439" w:type="dxa"/>
          </w:tcPr>
          <w:p w14:paraId="3A35D7D7" w14:textId="1CFC6064" w:rsidR="00C26672" w:rsidRDefault="00C26672" w:rsidP="00C26672">
            <w:pPr>
              <w:keepNext/>
              <w:jc w:val="center"/>
              <w:rPr>
                <w:lang w:val="en-AU"/>
              </w:rPr>
            </w:pPr>
            <w:r>
              <w:rPr>
                <w:lang w:val="en-AU"/>
              </w:rPr>
              <w:t>12.2.2</w:t>
            </w:r>
          </w:p>
        </w:tc>
        <w:tc>
          <w:tcPr>
            <w:tcW w:w="4802" w:type="dxa"/>
            <w:gridSpan w:val="2"/>
            <w:tcBorders>
              <w:top w:val="single" w:sz="4" w:space="0" w:color="auto"/>
              <w:right w:val="single" w:sz="18" w:space="0" w:color="auto"/>
            </w:tcBorders>
            <w:shd w:val="clear" w:color="auto" w:fill="auto"/>
          </w:tcPr>
          <w:p w14:paraId="3EA62C58" w14:textId="06B62BD5" w:rsidR="00C26672" w:rsidRPr="008C6480" w:rsidRDefault="00C26672" w:rsidP="00C26672">
            <w:pPr>
              <w:spacing w:before="20" w:after="20"/>
              <w:jc w:val="both"/>
              <w:rPr>
                <w:rFonts w:ascii="Arial" w:hAnsi="Arial" w:cs="Arial"/>
                <w:color w:val="000000"/>
              </w:rPr>
            </w:pPr>
            <w:r>
              <w:rPr>
                <w:rFonts w:ascii="Arial" w:hAnsi="Arial" w:cs="Arial"/>
                <w:color w:val="000000"/>
              </w:rPr>
              <w:t>Amendments to text, including r</w:t>
            </w:r>
            <w:r w:rsidRPr="008C6480">
              <w:rPr>
                <w:rFonts w:ascii="Arial" w:hAnsi="Arial" w:cs="Arial"/>
                <w:color w:val="000000"/>
              </w:rPr>
              <w:t xml:space="preserve">eference to </w:t>
            </w:r>
            <w:r>
              <w:rPr>
                <w:rFonts w:ascii="Arial" w:hAnsi="Arial" w:cs="Arial"/>
                <w:color w:val="000000"/>
              </w:rPr>
              <w:t xml:space="preserve">the judgment of Incerti J in </w:t>
            </w:r>
            <w:r>
              <w:rPr>
                <w:rFonts w:ascii="Arial" w:hAnsi="Arial" w:cs="Arial"/>
                <w:i/>
                <w:iCs/>
              </w:rPr>
              <w:t>DPP</w:t>
            </w:r>
            <w:r w:rsidRPr="004B5457">
              <w:rPr>
                <w:rFonts w:ascii="Arial" w:hAnsi="Arial" w:cs="Arial"/>
                <w:i/>
                <w:iCs/>
              </w:rPr>
              <w:t xml:space="preserve"> v PM</w:t>
            </w:r>
            <w:r>
              <w:rPr>
                <w:rFonts w:ascii="Arial" w:hAnsi="Arial" w:cs="Arial"/>
              </w:rPr>
              <w:t xml:space="preserve"> [2023] VSC 560.</w:t>
            </w:r>
          </w:p>
        </w:tc>
      </w:tr>
      <w:tr w:rsidR="00C26672" w14:paraId="7B1FC328" w14:textId="77777777" w:rsidTr="00A117D6">
        <w:trPr>
          <w:trHeight w:val="454"/>
        </w:trPr>
        <w:tc>
          <w:tcPr>
            <w:tcW w:w="1261" w:type="dxa"/>
            <w:gridSpan w:val="2"/>
            <w:tcBorders>
              <w:left w:val="single" w:sz="18" w:space="0" w:color="auto"/>
            </w:tcBorders>
          </w:tcPr>
          <w:p w14:paraId="5EBB50AF" w14:textId="6F6343BC" w:rsidR="00C26672" w:rsidRDefault="00001D78" w:rsidP="00C26672">
            <w:pPr>
              <w:rPr>
                <w:lang w:val="en-AU"/>
              </w:rPr>
            </w:pPr>
            <w:r>
              <w:rPr>
                <w:lang w:val="en-AU"/>
              </w:rPr>
              <w:t>13/06/24</w:t>
            </w:r>
          </w:p>
        </w:tc>
        <w:tc>
          <w:tcPr>
            <w:tcW w:w="836" w:type="dxa"/>
          </w:tcPr>
          <w:p w14:paraId="531325CF" w14:textId="2D2419FB" w:rsidR="00C26672" w:rsidRDefault="00C26672" w:rsidP="00C26672">
            <w:pPr>
              <w:jc w:val="center"/>
              <w:rPr>
                <w:lang w:val="en-AU"/>
              </w:rPr>
            </w:pPr>
            <w:r>
              <w:rPr>
                <w:lang w:val="en-AU"/>
              </w:rPr>
              <w:t>12</w:t>
            </w:r>
          </w:p>
        </w:tc>
        <w:tc>
          <w:tcPr>
            <w:tcW w:w="1439" w:type="dxa"/>
          </w:tcPr>
          <w:p w14:paraId="209E670B" w14:textId="4CA5F604" w:rsidR="00C26672" w:rsidRDefault="00C26672" w:rsidP="00C26672">
            <w:pPr>
              <w:keepNext/>
              <w:jc w:val="center"/>
              <w:rPr>
                <w:lang w:val="en-AU"/>
              </w:rPr>
            </w:pPr>
            <w:r>
              <w:rPr>
                <w:lang w:val="en-AU"/>
              </w:rPr>
              <w:t>12.2.3</w:t>
            </w:r>
          </w:p>
        </w:tc>
        <w:tc>
          <w:tcPr>
            <w:tcW w:w="4802" w:type="dxa"/>
            <w:gridSpan w:val="2"/>
            <w:tcBorders>
              <w:top w:val="single" w:sz="4" w:space="0" w:color="auto"/>
              <w:right w:val="single" w:sz="18" w:space="0" w:color="auto"/>
            </w:tcBorders>
            <w:shd w:val="clear" w:color="auto" w:fill="auto"/>
          </w:tcPr>
          <w:p w14:paraId="77E3D999" w14:textId="2D5AB83D" w:rsidR="00C26672" w:rsidRPr="008C6480" w:rsidRDefault="00C26672" w:rsidP="00C26672">
            <w:pPr>
              <w:spacing w:before="20" w:after="20"/>
              <w:jc w:val="both"/>
              <w:rPr>
                <w:rFonts w:ascii="Arial" w:hAnsi="Arial" w:cs="Arial"/>
                <w:color w:val="000000"/>
              </w:rPr>
            </w:pPr>
            <w:r>
              <w:rPr>
                <w:rFonts w:ascii="Arial" w:hAnsi="Arial" w:cs="Arial"/>
                <w:color w:val="000000"/>
              </w:rPr>
              <w:t>Amendments to text and 1</w:t>
            </w:r>
            <w:r w:rsidRPr="00F014DE">
              <w:rPr>
                <w:rFonts w:ascii="Arial" w:hAnsi="Arial" w:cs="Arial"/>
                <w:color w:val="000000"/>
                <w:vertAlign w:val="superscript"/>
              </w:rPr>
              <w:t>st</w:t>
            </w:r>
            <w:r>
              <w:rPr>
                <w:rFonts w:ascii="Arial" w:hAnsi="Arial" w:cs="Arial"/>
                <w:color w:val="000000"/>
              </w:rPr>
              <w:t xml:space="preserve"> template to reflect the introduction of CMS in Family Division (Child Protection) cases.</w:t>
            </w:r>
          </w:p>
        </w:tc>
      </w:tr>
      <w:tr w:rsidR="00C26672" w14:paraId="33A02C07" w14:textId="77777777" w:rsidTr="002E1786">
        <w:trPr>
          <w:trHeight w:val="312"/>
        </w:trPr>
        <w:tc>
          <w:tcPr>
            <w:tcW w:w="1261" w:type="dxa"/>
            <w:gridSpan w:val="2"/>
            <w:tcBorders>
              <w:left w:val="single" w:sz="18" w:space="0" w:color="auto"/>
            </w:tcBorders>
          </w:tcPr>
          <w:p w14:paraId="1C0F4DAB" w14:textId="4B4C4D90" w:rsidR="00C26672" w:rsidRDefault="00001D78" w:rsidP="00C26672">
            <w:pPr>
              <w:rPr>
                <w:lang w:val="en-AU"/>
              </w:rPr>
            </w:pPr>
            <w:r>
              <w:rPr>
                <w:lang w:val="en-AU"/>
              </w:rPr>
              <w:t>13/06/24</w:t>
            </w:r>
          </w:p>
        </w:tc>
        <w:tc>
          <w:tcPr>
            <w:tcW w:w="836" w:type="dxa"/>
          </w:tcPr>
          <w:p w14:paraId="12235BE3" w14:textId="77777777" w:rsidR="00C26672" w:rsidRDefault="00C26672" w:rsidP="00C26672">
            <w:pPr>
              <w:jc w:val="center"/>
              <w:rPr>
                <w:lang w:val="en-AU"/>
              </w:rPr>
            </w:pPr>
            <w:r>
              <w:rPr>
                <w:lang w:val="en-AU"/>
              </w:rPr>
              <w:t>12</w:t>
            </w:r>
          </w:p>
        </w:tc>
        <w:tc>
          <w:tcPr>
            <w:tcW w:w="1439" w:type="dxa"/>
          </w:tcPr>
          <w:p w14:paraId="7188C0DE" w14:textId="483F99FC" w:rsidR="00C26672" w:rsidRDefault="00C26672" w:rsidP="00C26672">
            <w:pPr>
              <w:keepNext/>
              <w:jc w:val="center"/>
              <w:rPr>
                <w:lang w:val="en-AU"/>
              </w:rPr>
            </w:pPr>
            <w:r>
              <w:rPr>
                <w:lang w:val="en-AU"/>
              </w:rPr>
              <w:t>12.3.3</w:t>
            </w:r>
          </w:p>
        </w:tc>
        <w:tc>
          <w:tcPr>
            <w:tcW w:w="4802" w:type="dxa"/>
            <w:gridSpan w:val="2"/>
            <w:tcBorders>
              <w:top w:val="single" w:sz="4" w:space="0" w:color="auto"/>
              <w:right w:val="single" w:sz="18" w:space="0" w:color="auto"/>
            </w:tcBorders>
            <w:shd w:val="clear" w:color="auto" w:fill="auto"/>
          </w:tcPr>
          <w:p w14:paraId="265C07B3" w14:textId="0CA595E3" w:rsidR="00C26672" w:rsidRDefault="00C26672" w:rsidP="00C26672">
            <w:pPr>
              <w:spacing w:before="20" w:after="20"/>
              <w:jc w:val="both"/>
              <w:rPr>
                <w:rFonts w:ascii="Arial" w:hAnsi="Arial" w:cs="Arial"/>
                <w:color w:val="000000"/>
              </w:rPr>
            </w:pPr>
            <w:r>
              <w:rPr>
                <w:rFonts w:ascii="Arial" w:hAnsi="Arial" w:cs="Arial"/>
                <w:color w:val="000000"/>
              </w:rPr>
              <w:t>Major additions to text.</w:t>
            </w:r>
          </w:p>
        </w:tc>
      </w:tr>
      <w:tr w:rsidR="00C26672" w14:paraId="0005F0C0" w14:textId="77777777" w:rsidTr="00F014DE">
        <w:trPr>
          <w:trHeight w:val="312"/>
        </w:trPr>
        <w:tc>
          <w:tcPr>
            <w:tcW w:w="1261" w:type="dxa"/>
            <w:gridSpan w:val="2"/>
            <w:tcBorders>
              <w:left w:val="single" w:sz="18" w:space="0" w:color="auto"/>
            </w:tcBorders>
          </w:tcPr>
          <w:p w14:paraId="12FEB7EC" w14:textId="7B50A1D3" w:rsidR="00C26672" w:rsidRDefault="00001D78" w:rsidP="00C26672">
            <w:pPr>
              <w:rPr>
                <w:lang w:val="en-AU"/>
              </w:rPr>
            </w:pPr>
            <w:r>
              <w:rPr>
                <w:lang w:val="en-AU"/>
              </w:rPr>
              <w:t>13/06/24</w:t>
            </w:r>
          </w:p>
        </w:tc>
        <w:tc>
          <w:tcPr>
            <w:tcW w:w="836" w:type="dxa"/>
          </w:tcPr>
          <w:p w14:paraId="50E2894A" w14:textId="3F74BD1A" w:rsidR="00C26672" w:rsidRDefault="00C26672" w:rsidP="00C26672">
            <w:pPr>
              <w:jc w:val="center"/>
              <w:rPr>
                <w:lang w:val="en-AU"/>
              </w:rPr>
            </w:pPr>
            <w:r>
              <w:rPr>
                <w:lang w:val="en-AU"/>
              </w:rPr>
              <w:t>12</w:t>
            </w:r>
          </w:p>
        </w:tc>
        <w:tc>
          <w:tcPr>
            <w:tcW w:w="1439" w:type="dxa"/>
          </w:tcPr>
          <w:p w14:paraId="1DB9AA56" w14:textId="1904DF4E" w:rsidR="00C26672" w:rsidRDefault="00C26672" w:rsidP="00C26672">
            <w:pPr>
              <w:keepNext/>
              <w:jc w:val="center"/>
              <w:rPr>
                <w:lang w:val="en-AU"/>
              </w:rPr>
            </w:pPr>
            <w:r>
              <w:rPr>
                <w:lang w:val="en-AU"/>
              </w:rPr>
              <w:t>12.3.4</w:t>
            </w:r>
          </w:p>
        </w:tc>
        <w:tc>
          <w:tcPr>
            <w:tcW w:w="4802" w:type="dxa"/>
            <w:gridSpan w:val="2"/>
            <w:tcBorders>
              <w:top w:val="single" w:sz="4" w:space="0" w:color="auto"/>
              <w:right w:val="single" w:sz="18" w:space="0" w:color="auto"/>
            </w:tcBorders>
            <w:shd w:val="clear" w:color="auto" w:fill="auto"/>
          </w:tcPr>
          <w:p w14:paraId="76C85F89" w14:textId="50534ED8" w:rsidR="00C26672" w:rsidRDefault="00C26672" w:rsidP="00C26672">
            <w:pPr>
              <w:spacing w:before="20" w:after="20"/>
              <w:jc w:val="both"/>
              <w:rPr>
                <w:rFonts w:ascii="Arial" w:hAnsi="Arial" w:cs="Arial"/>
                <w:color w:val="000000"/>
              </w:rPr>
            </w:pPr>
            <w:r>
              <w:rPr>
                <w:rFonts w:ascii="Arial" w:hAnsi="Arial" w:cs="Arial"/>
                <w:color w:val="000000"/>
              </w:rPr>
              <w:t>Minor additions to statistics and major amendments to text.</w:t>
            </w:r>
          </w:p>
        </w:tc>
      </w:tr>
      <w:tr w:rsidR="00C26672" w14:paraId="6D37D540" w14:textId="77777777" w:rsidTr="00B4748C">
        <w:trPr>
          <w:trHeight w:val="283"/>
        </w:trPr>
        <w:tc>
          <w:tcPr>
            <w:tcW w:w="1261" w:type="dxa"/>
            <w:gridSpan w:val="2"/>
            <w:tcBorders>
              <w:left w:val="single" w:sz="18" w:space="0" w:color="auto"/>
            </w:tcBorders>
          </w:tcPr>
          <w:p w14:paraId="409015B9" w14:textId="1324C52C" w:rsidR="00C26672" w:rsidRDefault="00001D78" w:rsidP="00C26672">
            <w:pPr>
              <w:rPr>
                <w:lang w:val="en-AU"/>
              </w:rPr>
            </w:pPr>
            <w:r>
              <w:rPr>
                <w:lang w:val="en-AU"/>
              </w:rPr>
              <w:t>13/06/24</w:t>
            </w:r>
          </w:p>
        </w:tc>
        <w:tc>
          <w:tcPr>
            <w:tcW w:w="836" w:type="dxa"/>
          </w:tcPr>
          <w:p w14:paraId="729E244F" w14:textId="77777777" w:rsidR="00C26672" w:rsidRDefault="00C26672" w:rsidP="00C26672">
            <w:pPr>
              <w:jc w:val="center"/>
              <w:rPr>
                <w:lang w:val="en-AU"/>
              </w:rPr>
            </w:pPr>
            <w:r>
              <w:rPr>
                <w:lang w:val="en-AU"/>
              </w:rPr>
              <w:t>12</w:t>
            </w:r>
          </w:p>
        </w:tc>
        <w:tc>
          <w:tcPr>
            <w:tcW w:w="1439" w:type="dxa"/>
            <w:shd w:val="clear" w:color="auto" w:fill="FFF2CC"/>
          </w:tcPr>
          <w:p w14:paraId="37E3DD31" w14:textId="305011D6" w:rsidR="00C26672" w:rsidRDefault="00C26672" w:rsidP="00C26672">
            <w:pPr>
              <w:keepNext/>
              <w:jc w:val="center"/>
              <w:rPr>
                <w:lang w:val="en-AU"/>
              </w:rPr>
            </w:pPr>
            <w:r>
              <w:rPr>
                <w:lang w:val="en-AU"/>
              </w:rPr>
              <w:t>12.3.5</w:t>
            </w:r>
          </w:p>
        </w:tc>
        <w:tc>
          <w:tcPr>
            <w:tcW w:w="4802" w:type="dxa"/>
            <w:gridSpan w:val="2"/>
            <w:tcBorders>
              <w:top w:val="single" w:sz="4" w:space="0" w:color="auto"/>
              <w:right w:val="single" w:sz="18" w:space="0" w:color="auto"/>
            </w:tcBorders>
            <w:shd w:val="clear" w:color="auto" w:fill="FFF2CC"/>
          </w:tcPr>
          <w:p w14:paraId="3BA96942" w14:textId="43D34452" w:rsidR="00C26672" w:rsidRPr="000F5A79" w:rsidRDefault="00C26672" w:rsidP="00C26672">
            <w:pPr>
              <w:spacing w:before="20" w:after="20"/>
              <w:jc w:val="both"/>
              <w:rPr>
                <w:rFonts w:ascii="Arial" w:hAnsi="Arial" w:cs="Arial"/>
                <w:b/>
                <w:bCs/>
                <w:color w:val="000000"/>
              </w:rPr>
            </w:pPr>
            <w:r>
              <w:rPr>
                <w:rFonts w:ascii="Arial" w:hAnsi="Arial" w:cs="Arial"/>
                <w:b/>
                <w:bCs/>
                <w:color w:val="000000"/>
              </w:rPr>
              <w:t>New section headed “Research role”.</w:t>
            </w:r>
          </w:p>
        </w:tc>
      </w:tr>
      <w:tr w:rsidR="00C26672" w14:paraId="33984988" w14:textId="77777777" w:rsidTr="00A117D6">
        <w:trPr>
          <w:trHeight w:val="454"/>
        </w:trPr>
        <w:tc>
          <w:tcPr>
            <w:tcW w:w="1261" w:type="dxa"/>
            <w:gridSpan w:val="2"/>
            <w:tcBorders>
              <w:left w:val="single" w:sz="18" w:space="0" w:color="auto"/>
            </w:tcBorders>
          </w:tcPr>
          <w:p w14:paraId="325DE2CB" w14:textId="775E835B" w:rsidR="00C26672" w:rsidRDefault="00001D78" w:rsidP="00C26672">
            <w:pPr>
              <w:rPr>
                <w:lang w:val="en-AU"/>
              </w:rPr>
            </w:pPr>
            <w:r>
              <w:rPr>
                <w:lang w:val="en-AU"/>
              </w:rPr>
              <w:t>13/06/24</w:t>
            </w:r>
          </w:p>
        </w:tc>
        <w:tc>
          <w:tcPr>
            <w:tcW w:w="836" w:type="dxa"/>
          </w:tcPr>
          <w:p w14:paraId="56D25F96" w14:textId="5D33065F" w:rsidR="00C26672" w:rsidRDefault="00C26672" w:rsidP="00C26672">
            <w:pPr>
              <w:jc w:val="center"/>
              <w:rPr>
                <w:lang w:val="en-AU"/>
              </w:rPr>
            </w:pPr>
            <w:r>
              <w:rPr>
                <w:lang w:val="en-AU"/>
              </w:rPr>
              <w:t>12</w:t>
            </w:r>
          </w:p>
        </w:tc>
        <w:tc>
          <w:tcPr>
            <w:tcW w:w="1439" w:type="dxa"/>
          </w:tcPr>
          <w:p w14:paraId="5FA9CF2A" w14:textId="6967E116" w:rsidR="00C26672" w:rsidRDefault="00C26672" w:rsidP="00C26672">
            <w:pPr>
              <w:keepNext/>
              <w:jc w:val="center"/>
              <w:rPr>
                <w:lang w:val="en-AU"/>
              </w:rPr>
            </w:pPr>
            <w:r>
              <w:rPr>
                <w:lang w:val="en-AU"/>
              </w:rPr>
              <w:t>12.4.1 to 12.4.4</w:t>
            </w:r>
          </w:p>
        </w:tc>
        <w:tc>
          <w:tcPr>
            <w:tcW w:w="4802" w:type="dxa"/>
            <w:gridSpan w:val="2"/>
            <w:tcBorders>
              <w:top w:val="single" w:sz="4" w:space="0" w:color="auto"/>
              <w:right w:val="single" w:sz="18" w:space="0" w:color="auto"/>
            </w:tcBorders>
            <w:shd w:val="clear" w:color="auto" w:fill="auto"/>
          </w:tcPr>
          <w:p w14:paraId="107D57A7" w14:textId="2EEA2C2E" w:rsidR="00C26672" w:rsidRDefault="00C26672" w:rsidP="00C26672">
            <w:pPr>
              <w:spacing w:before="20" w:after="20"/>
              <w:jc w:val="both"/>
              <w:rPr>
                <w:rFonts w:ascii="Arial" w:hAnsi="Arial" w:cs="Arial"/>
                <w:color w:val="000000"/>
              </w:rPr>
            </w:pPr>
            <w:r>
              <w:rPr>
                <w:rFonts w:ascii="Arial" w:hAnsi="Arial" w:cs="Arial"/>
                <w:color w:val="000000"/>
              </w:rPr>
              <w:t>Updating of text.</w:t>
            </w:r>
          </w:p>
        </w:tc>
      </w:tr>
      <w:bookmarkEnd w:id="5"/>
      <w:tr w:rsidR="00C26672" w14:paraId="22ADD326" w14:textId="77777777" w:rsidTr="00997D61">
        <w:tc>
          <w:tcPr>
            <w:tcW w:w="1261" w:type="dxa"/>
            <w:gridSpan w:val="2"/>
            <w:tcBorders>
              <w:top w:val="single" w:sz="12" w:space="0" w:color="FF0000"/>
              <w:left w:val="single" w:sz="18" w:space="0" w:color="auto"/>
              <w:bottom w:val="single" w:sz="12" w:space="0" w:color="000000" w:themeColor="text1"/>
            </w:tcBorders>
            <w:shd w:val="clear" w:color="auto" w:fill="DDDDDD"/>
          </w:tcPr>
          <w:p w14:paraId="74EC61F9" w14:textId="0B4FA64A" w:rsidR="00C26672" w:rsidRPr="0054535C" w:rsidRDefault="00C26672" w:rsidP="00C26672">
            <w:pPr>
              <w:keepNext/>
              <w:keepLines/>
              <w:rPr>
                <w:sz w:val="22"/>
                <w:lang w:val="en-AU"/>
              </w:rPr>
            </w:pPr>
            <w:r>
              <w:rPr>
                <w:sz w:val="22"/>
                <w:lang w:val="en-AU"/>
              </w:rPr>
              <w:t>09/05/24</w:t>
            </w:r>
          </w:p>
        </w:tc>
        <w:tc>
          <w:tcPr>
            <w:tcW w:w="7077" w:type="dxa"/>
            <w:gridSpan w:val="4"/>
            <w:tcBorders>
              <w:top w:val="single" w:sz="12" w:space="0" w:color="FF0000"/>
              <w:bottom w:val="single" w:sz="12" w:space="0" w:color="000000" w:themeColor="text1"/>
              <w:right w:val="single" w:sz="18" w:space="0" w:color="auto"/>
            </w:tcBorders>
            <w:shd w:val="clear" w:color="auto" w:fill="DDDDDD"/>
          </w:tcPr>
          <w:p w14:paraId="2B778173"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0D47D4F9" w14:textId="77777777" w:rsidTr="00997D61">
        <w:trPr>
          <w:trHeight w:val="283"/>
        </w:trPr>
        <w:tc>
          <w:tcPr>
            <w:tcW w:w="1261" w:type="dxa"/>
            <w:gridSpan w:val="2"/>
            <w:tcBorders>
              <w:left w:val="single" w:sz="18" w:space="0" w:color="auto"/>
            </w:tcBorders>
          </w:tcPr>
          <w:p w14:paraId="42BC40CF" w14:textId="77777777" w:rsidR="00C26672" w:rsidRDefault="00C26672" w:rsidP="00C26672">
            <w:pPr>
              <w:rPr>
                <w:lang w:val="en-AU"/>
              </w:rPr>
            </w:pPr>
            <w:r>
              <w:rPr>
                <w:lang w:val="en-AU"/>
              </w:rPr>
              <w:t>09/05/24</w:t>
            </w:r>
          </w:p>
        </w:tc>
        <w:tc>
          <w:tcPr>
            <w:tcW w:w="836" w:type="dxa"/>
          </w:tcPr>
          <w:p w14:paraId="4B0F1E5D" w14:textId="234FBD81" w:rsidR="00C26672" w:rsidRDefault="00C26672" w:rsidP="00C26672">
            <w:pPr>
              <w:jc w:val="center"/>
              <w:rPr>
                <w:lang w:val="en-AU"/>
              </w:rPr>
            </w:pPr>
            <w:r>
              <w:rPr>
                <w:lang w:val="en-AU"/>
              </w:rPr>
              <w:t>1</w:t>
            </w:r>
          </w:p>
        </w:tc>
        <w:tc>
          <w:tcPr>
            <w:tcW w:w="1439" w:type="dxa"/>
          </w:tcPr>
          <w:p w14:paraId="1E0CB579" w14:textId="2C5B2F74" w:rsidR="00C26672" w:rsidRDefault="00C26672" w:rsidP="00C26672">
            <w:pPr>
              <w:keepNext/>
              <w:jc w:val="center"/>
              <w:rPr>
                <w:lang w:val="en-AU"/>
              </w:rPr>
            </w:pPr>
            <w:r>
              <w:rPr>
                <w:lang w:val="en-AU"/>
              </w:rPr>
              <w:t>1.4.1</w:t>
            </w:r>
          </w:p>
        </w:tc>
        <w:tc>
          <w:tcPr>
            <w:tcW w:w="4802" w:type="dxa"/>
            <w:gridSpan w:val="2"/>
            <w:tcBorders>
              <w:top w:val="single" w:sz="4" w:space="0" w:color="auto"/>
              <w:right w:val="single" w:sz="18" w:space="0" w:color="auto"/>
            </w:tcBorders>
            <w:shd w:val="clear" w:color="auto" w:fill="auto"/>
          </w:tcPr>
          <w:p w14:paraId="689A94B5" w14:textId="78DCBD4A" w:rsidR="00C26672" w:rsidRDefault="00C26672" w:rsidP="00C26672">
            <w:pPr>
              <w:spacing w:before="20" w:after="20"/>
              <w:jc w:val="both"/>
              <w:rPr>
                <w:rFonts w:ascii="Arial" w:hAnsi="Arial" w:cs="Arial"/>
                <w:bCs/>
                <w:color w:val="000000"/>
              </w:rPr>
            </w:pPr>
            <w:r>
              <w:rPr>
                <w:rFonts w:ascii="Arial" w:hAnsi="Arial" w:cs="Arial"/>
                <w:bCs/>
                <w:color w:val="000000"/>
              </w:rPr>
              <w:t>Note that P.D. No.1/2024 revokes and replaces P.D. No.3/2023.</w:t>
            </w:r>
          </w:p>
        </w:tc>
      </w:tr>
      <w:tr w:rsidR="00C26672" w14:paraId="75E910C2" w14:textId="77777777" w:rsidTr="00A13F45">
        <w:trPr>
          <w:trHeight w:val="102"/>
        </w:trPr>
        <w:tc>
          <w:tcPr>
            <w:tcW w:w="1261" w:type="dxa"/>
            <w:gridSpan w:val="2"/>
            <w:vMerge w:val="restart"/>
            <w:tcBorders>
              <w:top w:val="single" w:sz="4" w:space="0" w:color="auto"/>
              <w:left w:val="single" w:sz="18" w:space="0" w:color="auto"/>
            </w:tcBorders>
          </w:tcPr>
          <w:p w14:paraId="018A1F64" w14:textId="3A391C81" w:rsidR="00C26672" w:rsidRDefault="00C26672" w:rsidP="00C26672">
            <w:pPr>
              <w:rPr>
                <w:lang w:val="en-AU"/>
              </w:rPr>
            </w:pPr>
            <w:r>
              <w:rPr>
                <w:lang w:val="en-AU"/>
              </w:rPr>
              <w:t>09/05/24</w:t>
            </w:r>
          </w:p>
        </w:tc>
        <w:tc>
          <w:tcPr>
            <w:tcW w:w="836" w:type="dxa"/>
            <w:vMerge w:val="restart"/>
            <w:tcBorders>
              <w:top w:val="single" w:sz="4" w:space="0" w:color="auto"/>
            </w:tcBorders>
          </w:tcPr>
          <w:p w14:paraId="2AE2F6DA" w14:textId="77777777" w:rsidR="00C26672" w:rsidRDefault="00C26672" w:rsidP="00C26672">
            <w:pPr>
              <w:jc w:val="center"/>
              <w:rPr>
                <w:lang w:val="en-AU"/>
              </w:rPr>
            </w:pPr>
            <w:r>
              <w:rPr>
                <w:lang w:val="en-AU"/>
              </w:rPr>
              <w:t>1</w:t>
            </w:r>
          </w:p>
        </w:tc>
        <w:tc>
          <w:tcPr>
            <w:tcW w:w="1439" w:type="dxa"/>
            <w:vMerge w:val="restart"/>
            <w:tcBorders>
              <w:top w:val="single" w:sz="4" w:space="0" w:color="auto"/>
            </w:tcBorders>
            <w:shd w:val="clear" w:color="auto" w:fill="auto"/>
          </w:tcPr>
          <w:p w14:paraId="6024D386" w14:textId="48C72E8D" w:rsidR="00C26672" w:rsidRDefault="00C26672" w:rsidP="00C26672">
            <w:pPr>
              <w:jc w:val="center"/>
              <w:rPr>
                <w:b/>
                <w:bCs/>
                <w:lang w:val="en-AU"/>
              </w:rPr>
            </w:pPr>
            <w:r>
              <w:rPr>
                <w:b/>
                <w:bCs/>
                <w:lang w:val="en-AU"/>
              </w:rPr>
              <w:t>1.7</w:t>
            </w:r>
          </w:p>
        </w:tc>
        <w:tc>
          <w:tcPr>
            <w:tcW w:w="4802" w:type="dxa"/>
            <w:gridSpan w:val="2"/>
            <w:tcBorders>
              <w:top w:val="single" w:sz="4" w:space="0" w:color="auto"/>
              <w:bottom w:val="single" w:sz="6" w:space="0" w:color="000000" w:themeColor="text1"/>
              <w:right w:val="single" w:sz="18" w:space="0" w:color="auto"/>
            </w:tcBorders>
            <w:shd w:val="clear" w:color="auto" w:fill="FFF2CC"/>
          </w:tcPr>
          <w:p w14:paraId="7FD3A836" w14:textId="079D5EFC" w:rsidR="00C26672" w:rsidRPr="004A50BB" w:rsidRDefault="00C26672" w:rsidP="00C26672">
            <w:pPr>
              <w:spacing w:before="20" w:after="20"/>
              <w:jc w:val="both"/>
              <w:rPr>
                <w:rFonts w:ascii="Arial" w:hAnsi="Arial" w:cs="Arial"/>
                <w:b/>
                <w:bCs/>
                <w:color w:val="000000" w:themeColor="text1"/>
              </w:rPr>
            </w:pPr>
            <w:r>
              <w:rPr>
                <w:rFonts w:ascii="Arial" w:hAnsi="Arial" w:cs="Arial"/>
                <w:b/>
                <w:bCs/>
                <w:color w:val="000000" w:themeColor="text1"/>
              </w:rPr>
              <w:t>Heading of Part amended to “</w:t>
            </w:r>
            <w:r>
              <w:rPr>
                <w:rFonts w:ascii="Arial" w:hAnsi="Arial" w:cs="Arial"/>
                <w:b/>
                <w:bCs/>
                <w:color w:val="000000"/>
              </w:rPr>
              <w:t>Yoorrook Justice Commission’s Second Interim Report &amp; Govt response”.</w:t>
            </w:r>
          </w:p>
        </w:tc>
      </w:tr>
      <w:tr w:rsidR="00C26672" w14:paraId="0DBED985" w14:textId="77777777" w:rsidTr="00A13F45">
        <w:trPr>
          <w:trHeight w:val="101"/>
        </w:trPr>
        <w:tc>
          <w:tcPr>
            <w:tcW w:w="1261" w:type="dxa"/>
            <w:gridSpan w:val="2"/>
            <w:vMerge/>
            <w:tcBorders>
              <w:left w:val="single" w:sz="18" w:space="0" w:color="auto"/>
              <w:bottom w:val="single" w:sz="6" w:space="0" w:color="000000" w:themeColor="text1"/>
            </w:tcBorders>
          </w:tcPr>
          <w:p w14:paraId="10BE7DA9" w14:textId="77777777" w:rsidR="00C26672" w:rsidRDefault="00C26672" w:rsidP="00C26672">
            <w:pPr>
              <w:rPr>
                <w:lang w:val="en-AU"/>
              </w:rPr>
            </w:pPr>
          </w:p>
        </w:tc>
        <w:tc>
          <w:tcPr>
            <w:tcW w:w="836" w:type="dxa"/>
            <w:vMerge/>
            <w:tcBorders>
              <w:bottom w:val="single" w:sz="6" w:space="0" w:color="000000" w:themeColor="text1"/>
            </w:tcBorders>
          </w:tcPr>
          <w:p w14:paraId="76E77257" w14:textId="77777777" w:rsidR="00C26672" w:rsidRDefault="00C26672" w:rsidP="00C26672">
            <w:pPr>
              <w:jc w:val="center"/>
              <w:rPr>
                <w:lang w:val="en-AU"/>
              </w:rPr>
            </w:pPr>
          </w:p>
        </w:tc>
        <w:tc>
          <w:tcPr>
            <w:tcW w:w="1439" w:type="dxa"/>
            <w:vMerge/>
            <w:tcBorders>
              <w:bottom w:val="single" w:sz="6" w:space="0" w:color="000000" w:themeColor="text1"/>
            </w:tcBorders>
            <w:shd w:val="clear" w:color="auto" w:fill="auto"/>
          </w:tcPr>
          <w:p w14:paraId="281A6B6B" w14:textId="77777777" w:rsidR="00C26672" w:rsidRDefault="00C26672" w:rsidP="00C26672">
            <w:pPr>
              <w:jc w:val="center"/>
              <w:rPr>
                <w:b/>
                <w:bCs/>
                <w:lang w:val="en-AU"/>
              </w:rPr>
            </w:pPr>
          </w:p>
        </w:tc>
        <w:tc>
          <w:tcPr>
            <w:tcW w:w="4802" w:type="dxa"/>
            <w:gridSpan w:val="2"/>
            <w:tcBorders>
              <w:top w:val="single" w:sz="4" w:space="0" w:color="auto"/>
              <w:bottom w:val="single" w:sz="6" w:space="0" w:color="000000" w:themeColor="text1"/>
              <w:right w:val="single" w:sz="18" w:space="0" w:color="auto"/>
            </w:tcBorders>
            <w:shd w:val="clear" w:color="auto" w:fill="auto"/>
          </w:tcPr>
          <w:p w14:paraId="1897AC6F" w14:textId="254EEE35" w:rsidR="00C26672" w:rsidRDefault="00C26672" w:rsidP="00C26672">
            <w:pPr>
              <w:spacing w:before="20" w:after="20"/>
              <w:jc w:val="both"/>
              <w:rPr>
                <w:rFonts w:ascii="Arial" w:hAnsi="Arial" w:cs="Arial"/>
                <w:color w:val="000000" w:themeColor="text1"/>
              </w:rPr>
            </w:pPr>
            <w:r>
              <w:rPr>
                <w:rFonts w:ascii="Arial" w:hAnsi="Arial" w:cs="Arial"/>
                <w:color w:val="000000" w:themeColor="text1"/>
              </w:rPr>
              <w:t xml:space="preserve">Amendment to text to include the Government’s response to </w:t>
            </w:r>
            <w:proofErr w:type="gramStart"/>
            <w:r>
              <w:rPr>
                <w:rFonts w:ascii="Arial" w:hAnsi="Arial" w:cs="Arial"/>
                <w:color w:val="000000" w:themeColor="text1"/>
              </w:rPr>
              <w:t>a number of</w:t>
            </w:r>
            <w:proofErr w:type="gramEnd"/>
            <w:r>
              <w:rPr>
                <w:rFonts w:ascii="Arial" w:hAnsi="Arial" w:cs="Arial"/>
                <w:color w:val="000000" w:themeColor="text1"/>
              </w:rPr>
              <w:t xml:space="preserve"> the </w:t>
            </w:r>
            <w:proofErr w:type="spellStart"/>
            <w:r>
              <w:rPr>
                <w:rFonts w:ascii="Arial" w:hAnsi="Arial" w:cs="Arial"/>
                <w:color w:val="000000" w:themeColor="text1"/>
              </w:rPr>
              <w:t>Yoorook</w:t>
            </w:r>
            <w:proofErr w:type="spellEnd"/>
            <w:r>
              <w:rPr>
                <w:rFonts w:ascii="Arial" w:hAnsi="Arial" w:cs="Arial"/>
                <w:color w:val="000000" w:themeColor="text1"/>
              </w:rPr>
              <w:t xml:space="preserve"> Justice Commission’s recommendations.</w:t>
            </w:r>
          </w:p>
        </w:tc>
      </w:tr>
      <w:tr w:rsidR="00C26672" w14:paraId="69216FFA"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2BB9CB06" w14:textId="6D983480" w:rsidR="00C26672" w:rsidRPr="0054535C" w:rsidRDefault="00C26672" w:rsidP="00C26672">
            <w:pPr>
              <w:keepNext/>
              <w:keepLines/>
              <w:rPr>
                <w:sz w:val="22"/>
                <w:lang w:val="en-AU"/>
              </w:rPr>
            </w:pPr>
            <w:r>
              <w:rPr>
                <w:sz w:val="22"/>
                <w:lang w:val="en-AU"/>
              </w:rPr>
              <w:t>09/05/24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11AE5C8E"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7D614FAF" w14:textId="77777777" w:rsidTr="00997D61">
        <w:trPr>
          <w:trHeight w:val="283"/>
        </w:trPr>
        <w:tc>
          <w:tcPr>
            <w:tcW w:w="1261" w:type="dxa"/>
            <w:gridSpan w:val="2"/>
            <w:tcBorders>
              <w:left w:val="single" w:sz="18" w:space="0" w:color="auto"/>
            </w:tcBorders>
          </w:tcPr>
          <w:p w14:paraId="42D1B318" w14:textId="435814F6" w:rsidR="00C26672" w:rsidRDefault="00C26672" w:rsidP="00C26672">
            <w:pPr>
              <w:rPr>
                <w:lang w:val="en-AU"/>
              </w:rPr>
            </w:pPr>
            <w:r>
              <w:rPr>
                <w:lang w:val="en-AU"/>
              </w:rPr>
              <w:t>09/05/24</w:t>
            </w:r>
          </w:p>
        </w:tc>
        <w:tc>
          <w:tcPr>
            <w:tcW w:w="836" w:type="dxa"/>
          </w:tcPr>
          <w:p w14:paraId="01D0816E" w14:textId="77777777" w:rsidR="00C26672" w:rsidRDefault="00C26672" w:rsidP="00C26672">
            <w:pPr>
              <w:jc w:val="center"/>
              <w:rPr>
                <w:lang w:val="en-AU"/>
              </w:rPr>
            </w:pPr>
            <w:r>
              <w:rPr>
                <w:lang w:val="en-AU"/>
              </w:rPr>
              <w:t>2</w:t>
            </w:r>
          </w:p>
        </w:tc>
        <w:tc>
          <w:tcPr>
            <w:tcW w:w="1439" w:type="dxa"/>
          </w:tcPr>
          <w:p w14:paraId="3702070B" w14:textId="77777777" w:rsidR="00C26672" w:rsidRDefault="00C26672" w:rsidP="00C26672">
            <w:pPr>
              <w:keepNext/>
              <w:jc w:val="center"/>
              <w:rPr>
                <w:lang w:val="en-AU"/>
              </w:rPr>
            </w:pPr>
            <w:r>
              <w:rPr>
                <w:lang w:val="en-AU"/>
              </w:rPr>
              <w:t>2.5.1</w:t>
            </w:r>
          </w:p>
        </w:tc>
        <w:tc>
          <w:tcPr>
            <w:tcW w:w="4802" w:type="dxa"/>
            <w:gridSpan w:val="2"/>
            <w:tcBorders>
              <w:top w:val="single" w:sz="4" w:space="0" w:color="auto"/>
              <w:right w:val="single" w:sz="18" w:space="0" w:color="auto"/>
            </w:tcBorders>
            <w:shd w:val="clear" w:color="auto" w:fill="auto"/>
          </w:tcPr>
          <w:p w14:paraId="63D4FFAC" w14:textId="2528F3DD" w:rsidR="00C26672" w:rsidRDefault="00C26672" w:rsidP="00C26672">
            <w:pPr>
              <w:spacing w:before="20" w:after="20"/>
              <w:jc w:val="both"/>
              <w:rPr>
                <w:rFonts w:ascii="Arial" w:hAnsi="Arial" w:cs="Arial"/>
                <w:bCs/>
                <w:color w:val="000000"/>
              </w:rPr>
            </w:pPr>
            <w:r>
              <w:rPr>
                <w:rFonts w:ascii="Arial" w:hAnsi="Arial" w:cs="Arial"/>
                <w:bCs/>
                <w:color w:val="000000"/>
              </w:rPr>
              <w:t>Minor modifications to text.</w:t>
            </w:r>
          </w:p>
        </w:tc>
      </w:tr>
      <w:tr w:rsidR="00C26672" w14:paraId="589E6935" w14:textId="77777777" w:rsidTr="00997D61">
        <w:trPr>
          <w:trHeight w:val="283"/>
        </w:trPr>
        <w:tc>
          <w:tcPr>
            <w:tcW w:w="1261" w:type="dxa"/>
            <w:gridSpan w:val="2"/>
            <w:tcBorders>
              <w:left w:val="single" w:sz="18" w:space="0" w:color="auto"/>
            </w:tcBorders>
          </w:tcPr>
          <w:p w14:paraId="3F55FF3B" w14:textId="6BD55E12" w:rsidR="00C26672" w:rsidRDefault="00C26672" w:rsidP="00C26672">
            <w:pPr>
              <w:rPr>
                <w:lang w:val="en-AU"/>
              </w:rPr>
            </w:pPr>
            <w:r>
              <w:rPr>
                <w:lang w:val="en-AU"/>
              </w:rPr>
              <w:t>09/05/24</w:t>
            </w:r>
          </w:p>
        </w:tc>
        <w:tc>
          <w:tcPr>
            <w:tcW w:w="836" w:type="dxa"/>
          </w:tcPr>
          <w:p w14:paraId="612D3FAA" w14:textId="5D76D383" w:rsidR="00C26672" w:rsidRDefault="00C26672" w:rsidP="00C26672">
            <w:pPr>
              <w:jc w:val="center"/>
              <w:rPr>
                <w:lang w:val="en-AU"/>
              </w:rPr>
            </w:pPr>
            <w:r>
              <w:rPr>
                <w:lang w:val="en-AU"/>
              </w:rPr>
              <w:t>2</w:t>
            </w:r>
          </w:p>
        </w:tc>
        <w:tc>
          <w:tcPr>
            <w:tcW w:w="1439" w:type="dxa"/>
          </w:tcPr>
          <w:p w14:paraId="1FF056AB" w14:textId="6532FA0B" w:rsidR="00C26672" w:rsidRDefault="00C26672" w:rsidP="00C26672">
            <w:pPr>
              <w:keepNext/>
              <w:jc w:val="center"/>
              <w:rPr>
                <w:lang w:val="en-AU"/>
              </w:rPr>
            </w:pPr>
            <w:r>
              <w:rPr>
                <w:lang w:val="en-AU"/>
              </w:rPr>
              <w:t>2.5.2</w:t>
            </w:r>
          </w:p>
        </w:tc>
        <w:tc>
          <w:tcPr>
            <w:tcW w:w="4802" w:type="dxa"/>
            <w:gridSpan w:val="2"/>
            <w:tcBorders>
              <w:top w:val="single" w:sz="4" w:space="0" w:color="auto"/>
              <w:right w:val="single" w:sz="18" w:space="0" w:color="auto"/>
            </w:tcBorders>
            <w:shd w:val="clear" w:color="auto" w:fill="auto"/>
          </w:tcPr>
          <w:p w14:paraId="6239A5E7" w14:textId="43D0717C" w:rsidR="00C26672" w:rsidRDefault="00C26672" w:rsidP="00C26672">
            <w:pPr>
              <w:spacing w:before="20" w:after="20"/>
              <w:jc w:val="both"/>
              <w:rPr>
                <w:rFonts w:ascii="Arial" w:hAnsi="Arial" w:cs="Arial"/>
                <w:bCs/>
                <w:color w:val="000000"/>
              </w:rPr>
            </w:pPr>
            <w:r>
              <w:rPr>
                <w:rFonts w:ascii="Arial" w:hAnsi="Arial" w:cs="Arial"/>
                <w:bCs/>
                <w:color w:val="000000"/>
              </w:rPr>
              <w:t>Minor modifications to text.</w:t>
            </w:r>
          </w:p>
        </w:tc>
      </w:tr>
      <w:tr w:rsidR="00C26672" w14:paraId="25F8502D" w14:textId="77777777" w:rsidTr="00997D61">
        <w:trPr>
          <w:trHeight w:val="283"/>
        </w:trPr>
        <w:tc>
          <w:tcPr>
            <w:tcW w:w="1261" w:type="dxa"/>
            <w:gridSpan w:val="2"/>
            <w:tcBorders>
              <w:left w:val="single" w:sz="18" w:space="0" w:color="auto"/>
            </w:tcBorders>
          </w:tcPr>
          <w:p w14:paraId="33CD4A58" w14:textId="024D45A4" w:rsidR="00C26672" w:rsidRDefault="00C26672" w:rsidP="00C26672">
            <w:pPr>
              <w:rPr>
                <w:lang w:val="en-AU"/>
              </w:rPr>
            </w:pPr>
            <w:r>
              <w:rPr>
                <w:lang w:val="en-AU"/>
              </w:rPr>
              <w:t>09/05/24</w:t>
            </w:r>
          </w:p>
        </w:tc>
        <w:tc>
          <w:tcPr>
            <w:tcW w:w="836" w:type="dxa"/>
          </w:tcPr>
          <w:p w14:paraId="65A9CECF" w14:textId="5DB9C3C5" w:rsidR="00C26672" w:rsidRDefault="00C26672" w:rsidP="00C26672">
            <w:pPr>
              <w:jc w:val="center"/>
              <w:rPr>
                <w:lang w:val="en-AU"/>
              </w:rPr>
            </w:pPr>
            <w:r>
              <w:rPr>
                <w:lang w:val="en-AU"/>
              </w:rPr>
              <w:t>2</w:t>
            </w:r>
          </w:p>
        </w:tc>
        <w:tc>
          <w:tcPr>
            <w:tcW w:w="1439" w:type="dxa"/>
          </w:tcPr>
          <w:p w14:paraId="3E6FC7EC" w14:textId="4E6CA6C5" w:rsidR="00C26672" w:rsidRDefault="00C26672" w:rsidP="00C26672">
            <w:pPr>
              <w:keepNext/>
              <w:jc w:val="center"/>
              <w:rPr>
                <w:lang w:val="en-AU"/>
              </w:rPr>
            </w:pPr>
            <w:r>
              <w:rPr>
                <w:lang w:val="en-AU"/>
              </w:rPr>
              <w:t>2.7.3</w:t>
            </w:r>
          </w:p>
        </w:tc>
        <w:tc>
          <w:tcPr>
            <w:tcW w:w="4802" w:type="dxa"/>
            <w:gridSpan w:val="2"/>
            <w:tcBorders>
              <w:top w:val="single" w:sz="4" w:space="0" w:color="auto"/>
              <w:right w:val="single" w:sz="18" w:space="0" w:color="auto"/>
            </w:tcBorders>
            <w:shd w:val="clear" w:color="auto" w:fill="auto"/>
          </w:tcPr>
          <w:p w14:paraId="615571B6" w14:textId="0ADF491D"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2559FB">
              <w:rPr>
                <w:rFonts w:ascii="Arial" w:hAnsi="Arial" w:cs="Arial"/>
                <w:i/>
                <w:iCs/>
              </w:rPr>
              <w:t xml:space="preserve">Attorney-General v </w:t>
            </w:r>
            <w:proofErr w:type="spellStart"/>
            <w:r w:rsidRPr="002559FB">
              <w:rPr>
                <w:rFonts w:ascii="Arial" w:hAnsi="Arial" w:cs="Arial"/>
                <w:i/>
                <w:iCs/>
              </w:rPr>
              <w:t>Temssah</w:t>
            </w:r>
            <w:proofErr w:type="spellEnd"/>
            <w:r w:rsidRPr="002559FB">
              <w:rPr>
                <w:rFonts w:ascii="Arial" w:hAnsi="Arial" w:cs="Arial"/>
              </w:rPr>
              <w:t xml:space="preserve"> [2024] VSC 172 at [</w:t>
            </w:r>
            <w:r>
              <w:rPr>
                <w:rFonts w:ascii="Arial" w:hAnsi="Arial" w:cs="Arial"/>
              </w:rPr>
              <w:t>33</w:t>
            </w:r>
            <w:r w:rsidRPr="002559FB">
              <w:rPr>
                <w:rFonts w:ascii="Arial" w:hAnsi="Arial" w:cs="Arial"/>
              </w:rPr>
              <w:t>]-[</w:t>
            </w:r>
            <w:r>
              <w:rPr>
                <w:rFonts w:ascii="Arial" w:hAnsi="Arial" w:cs="Arial"/>
              </w:rPr>
              <w:t>34</w:t>
            </w:r>
            <w:r w:rsidRPr="002559FB">
              <w:rPr>
                <w:rFonts w:ascii="Arial" w:hAnsi="Arial" w:cs="Arial"/>
              </w:rPr>
              <w:t>]</w:t>
            </w:r>
            <w:r>
              <w:rPr>
                <w:rFonts w:ascii="Arial" w:hAnsi="Arial" w:cs="Arial"/>
              </w:rPr>
              <w:t>.</w:t>
            </w:r>
          </w:p>
        </w:tc>
      </w:tr>
      <w:tr w:rsidR="00C26672" w14:paraId="0A1491A4" w14:textId="77777777" w:rsidTr="00997D61">
        <w:trPr>
          <w:trHeight w:val="283"/>
        </w:trPr>
        <w:tc>
          <w:tcPr>
            <w:tcW w:w="1261" w:type="dxa"/>
            <w:gridSpan w:val="2"/>
            <w:tcBorders>
              <w:left w:val="single" w:sz="18" w:space="0" w:color="auto"/>
            </w:tcBorders>
          </w:tcPr>
          <w:p w14:paraId="746655D8" w14:textId="7DE9F8B9" w:rsidR="00C26672" w:rsidRDefault="00C26672" w:rsidP="00C26672">
            <w:pPr>
              <w:rPr>
                <w:lang w:val="en-AU"/>
              </w:rPr>
            </w:pPr>
            <w:r>
              <w:rPr>
                <w:lang w:val="en-AU"/>
              </w:rPr>
              <w:t>09/05/24</w:t>
            </w:r>
          </w:p>
        </w:tc>
        <w:tc>
          <w:tcPr>
            <w:tcW w:w="836" w:type="dxa"/>
          </w:tcPr>
          <w:p w14:paraId="14F844C5" w14:textId="13F7D336" w:rsidR="00C26672" w:rsidRDefault="00C26672" w:rsidP="00C26672">
            <w:pPr>
              <w:jc w:val="center"/>
              <w:rPr>
                <w:lang w:val="en-AU"/>
              </w:rPr>
            </w:pPr>
            <w:r>
              <w:rPr>
                <w:lang w:val="en-AU"/>
              </w:rPr>
              <w:t>2</w:t>
            </w:r>
          </w:p>
        </w:tc>
        <w:tc>
          <w:tcPr>
            <w:tcW w:w="1439" w:type="dxa"/>
          </w:tcPr>
          <w:p w14:paraId="1372F271" w14:textId="26270C56" w:rsidR="00C26672" w:rsidRDefault="00C26672" w:rsidP="00C26672">
            <w:pPr>
              <w:keepNext/>
              <w:jc w:val="center"/>
              <w:rPr>
                <w:lang w:val="en-AU"/>
              </w:rPr>
            </w:pPr>
            <w:r>
              <w:rPr>
                <w:lang w:val="en-AU"/>
              </w:rPr>
              <w:t>2.8.2</w:t>
            </w:r>
          </w:p>
        </w:tc>
        <w:tc>
          <w:tcPr>
            <w:tcW w:w="4802" w:type="dxa"/>
            <w:gridSpan w:val="2"/>
            <w:tcBorders>
              <w:top w:val="single" w:sz="4" w:space="0" w:color="auto"/>
              <w:right w:val="single" w:sz="18" w:space="0" w:color="auto"/>
            </w:tcBorders>
            <w:shd w:val="clear" w:color="auto" w:fill="auto"/>
          </w:tcPr>
          <w:p w14:paraId="3BCB875B" w14:textId="4C0D3543"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References to </w:t>
            </w:r>
            <w:r w:rsidRPr="002559FB">
              <w:rPr>
                <w:rFonts w:ascii="Arial" w:hAnsi="Arial" w:cs="Arial"/>
                <w:i/>
                <w:iCs/>
              </w:rPr>
              <w:t xml:space="preserve">Attorney-General v </w:t>
            </w:r>
            <w:proofErr w:type="spellStart"/>
            <w:r w:rsidRPr="002559FB">
              <w:rPr>
                <w:rFonts w:ascii="Arial" w:hAnsi="Arial" w:cs="Arial"/>
                <w:i/>
                <w:iCs/>
              </w:rPr>
              <w:t>Temssah</w:t>
            </w:r>
            <w:proofErr w:type="spellEnd"/>
            <w:r w:rsidRPr="002559FB">
              <w:rPr>
                <w:rFonts w:ascii="Arial" w:hAnsi="Arial" w:cs="Arial"/>
              </w:rPr>
              <w:t xml:space="preserve"> [2024] VSC 172 at [</w:t>
            </w:r>
            <w:r>
              <w:rPr>
                <w:rFonts w:ascii="Arial" w:hAnsi="Arial" w:cs="Arial"/>
              </w:rPr>
              <w:t>12</w:t>
            </w:r>
            <w:r w:rsidRPr="002559FB">
              <w:rPr>
                <w:rFonts w:ascii="Arial" w:hAnsi="Arial" w:cs="Arial"/>
              </w:rPr>
              <w:t>]-[</w:t>
            </w:r>
            <w:r>
              <w:rPr>
                <w:rFonts w:ascii="Arial" w:hAnsi="Arial" w:cs="Arial"/>
              </w:rPr>
              <w:t>36</w:t>
            </w:r>
            <w:r w:rsidRPr="002559FB">
              <w:rPr>
                <w:rFonts w:ascii="Arial" w:hAnsi="Arial" w:cs="Arial"/>
              </w:rPr>
              <w:t>]</w:t>
            </w:r>
            <w:r>
              <w:rPr>
                <w:rFonts w:ascii="Arial" w:hAnsi="Arial" w:cs="Arial"/>
              </w:rPr>
              <w:t xml:space="preserve">; </w:t>
            </w:r>
            <w:r w:rsidRPr="002559FB">
              <w:rPr>
                <w:rFonts w:ascii="Arial" w:hAnsi="Arial" w:cs="Arial"/>
                <w:i/>
                <w:iCs/>
              </w:rPr>
              <w:t xml:space="preserve">R v </w:t>
            </w:r>
            <w:proofErr w:type="spellStart"/>
            <w:r w:rsidRPr="002559FB">
              <w:rPr>
                <w:rFonts w:ascii="Arial" w:hAnsi="Arial" w:cs="Arial"/>
                <w:i/>
                <w:iCs/>
              </w:rPr>
              <w:t>Benbrika</w:t>
            </w:r>
            <w:proofErr w:type="spellEnd"/>
            <w:r w:rsidRPr="002559FB">
              <w:rPr>
                <w:rFonts w:ascii="Arial" w:hAnsi="Arial" w:cs="Arial"/>
                <w:i/>
                <w:iCs/>
              </w:rPr>
              <w:t xml:space="preserve"> &amp; </w:t>
            </w:r>
            <w:proofErr w:type="spellStart"/>
            <w:r w:rsidRPr="002559FB">
              <w:rPr>
                <w:rFonts w:ascii="Arial" w:hAnsi="Arial" w:cs="Arial"/>
                <w:i/>
                <w:iCs/>
              </w:rPr>
              <w:t>Ors</w:t>
            </w:r>
            <w:proofErr w:type="spellEnd"/>
            <w:r w:rsidRPr="002559FB">
              <w:rPr>
                <w:rFonts w:ascii="Arial" w:hAnsi="Arial" w:cs="Arial"/>
                <w:i/>
                <w:iCs/>
              </w:rPr>
              <w:t xml:space="preserve"> (Ruling 1)</w:t>
            </w:r>
            <w:r w:rsidRPr="002559FB">
              <w:rPr>
                <w:rFonts w:ascii="Arial" w:hAnsi="Arial" w:cs="Arial"/>
              </w:rPr>
              <w:t xml:space="preserve"> [2007] VSC 141</w:t>
            </w:r>
            <w:r>
              <w:rPr>
                <w:rFonts w:ascii="Arial" w:hAnsi="Arial" w:cs="Arial"/>
              </w:rPr>
              <w:t xml:space="preserve">; </w:t>
            </w:r>
            <w:r w:rsidRPr="004F293B">
              <w:rPr>
                <w:rFonts w:ascii="Arial" w:hAnsi="Arial" w:cs="Arial"/>
                <w:i/>
                <w:iCs/>
              </w:rPr>
              <w:t>R v Lodhi</w:t>
            </w:r>
            <w:r>
              <w:rPr>
                <w:rFonts w:ascii="Arial" w:hAnsi="Arial" w:cs="Arial"/>
              </w:rPr>
              <w:t xml:space="preserve"> [2006] NSWSC 596 upheld on appeal (2006) NSWLR 573; </w:t>
            </w:r>
            <w:r w:rsidRPr="00FE6642">
              <w:rPr>
                <w:rFonts w:ascii="Arial" w:hAnsi="Arial" w:cs="Arial"/>
                <w:i/>
                <w:iCs/>
                <w:color w:val="000000"/>
              </w:rPr>
              <w:t xml:space="preserve">Peers v </w:t>
            </w:r>
            <w:r w:rsidRPr="000B16A7">
              <w:rPr>
                <w:rFonts w:ascii="Arial" w:hAnsi="Arial" w:cs="Arial"/>
                <w:i/>
                <w:iCs/>
              </w:rPr>
              <w:t>Australian Health Practitioner Regulation Agency</w:t>
            </w:r>
            <w:r>
              <w:rPr>
                <w:rFonts w:ascii="Arial" w:hAnsi="Arial" w:cs="Arial"/>
                <w:color w:val="000000"/>
              </w:rPr>
              <w:t xml:space="preserve"> [2024] VSC 110 at [17]-[32]</w:t>
            </w:r>
            <w:r>
              <w:rPr>
                <w:rFonts w:ascii="Arial" w:hAnsi="Arial" w:cs="Arial"/>
              </w:rPr>
              <w:t>.</w:t>
            </w:r>
          </w:p>
        </w:tc>
      </w:tr>
      <w:tr w:rsidR="00C26672" w14:paraId="6E51A8EC"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1A0937C1" w14:textId="70DDBD9E" w:rsidR="00C26672" w:rsidRPr="0054535C" w:rsidRDefault="00C26672" w:rsidP="00C26672">
            <w:pPr>
              <w:keepNext/>
              <w:keepLines/>
              <w:rPr>
                <w:sz w:val="22"/>
                <w:lang w:val="en-AU"/>
              </w:rPr>
            </w:pPr>
            <w:r>
              <w:rPr>
                <w:sz w:val="22"/>
                <w:lang w:val="en-AU"/>
              </w:rPr>
              <w:t>09/05/24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6EAC980A"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2CF7E165" w14:textId="77777777" w:rsidTr="00997D61">
        <w:trPr>
          <w:trHeight w:val="227"/>
        </w:trPr>
        <w:tc>
          <w:tcPr>
            <w:tcW w:w="1261" w:type="dxa"/>
            <w:gridSpan w:val="2"/>
            <w:tcBorders>
              <w:left w:val="single" w:sz="18" w:space="0" w:color="auto"/>
              <w:bottom w:val="single" w:sz="4" w:space="0" w:color="000000" w:themeColor="text1"/>
            </w:tcBorders>
          </w:tcPr>
          <w:p w14:paraId="5D399EC0" w14:textId="2EA41980" w:rsidR="00C26672" w:rsidRDefault="00C26672" w:rsidP="00C26672">
            <w:pPr>
              <w:rPr>
                <w:lang w:val="en-AU"/>
              </w:rPr>
            </w:pPr>
            <w:r>
              <w:rPr>
                <w:lang w:val="en-AU"/>
              </w:rPr>
              <w:t>09/05/24</w:t>
            </w:r>
          </w:p>
        </w:tc>
        <w:tc>
          <w:tcPr>
            <w:tcW w:w="836" w:type="dxa"/>
            <w:tcBorders>
              <w:bottom w:val="single" w:sz="4" w:space="0" w:color="000000" w:themeColor="text1"/>
            </w:tcBorders>
          </w:tcPr>
          <w:p w14:paraId="068C0C30" w14:textId="00E68E74"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45BC3826" w14:textId="1E9F5196"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60C2D1CF" w14:textId="709E3866" w:rsidR="00C26672" w:rsidRDefault="00C26672" w:rsidP="00C26672">
            <w:pPr>
              <w:spacing w:before="20" w:after="20"/>
              <w:jc w:val="both"/>
              <w:rPr>
                <w:rFonts w:ascii="Arial" w:hAnsi="Arial" w:cs="Arial"/>
              </w:rPr>
            </w:pPr>
            <w:r>
              <w:rPr>
                <w:rFonts w:ascii="Arial" w:hAnsi="Arial" w:cs="Arial"/>
              </w:rPr>
              <w:t xml:space="preserve">Extract from </w:t>
            </w:r>
            <w:r w:rsidRPr="00FF66A9">
              <w:rPr>
                <w:rFonts w:ascii="Arial" w:hAnsi="Arial" w:cs="Arial"/>
                <w:i/>
                <w:iCs/>
              </w:rPr>
              <w:t>Constantinou v The King</w:t>
            </w:r>
            <w:r>
              <w:rPr>
                <w:rFonts w:ascii="Arial" w:hAnsi="Arial" w:cs="Arial"/>
              </w:rPr>
              <w:t xml:space="preserve"> [2024] VSCA 79 at [104].</w:t>
            </w:r>
          </w:p>
        </w:tc>
      </w:tr>
      <w:tr w:rsidR="00C26672" w14:paraId="5AFD960E" w14:textId="77777777" w:rsidTr="00997D61">
        <w:trPr>
          <w:trHeight w:val="227"/>
        </w:trPr>
        <w:tc>
          <w:tcPr>
            <w:tcW w:w="1261" w:type="dxa"/>
            <w:gridSpan w:val="2"/>
            <w:tcBorders>
              <w:left w:val="single" w:sz="18" w:space="0" w:color="auto"/>
              <w:bottom w:val="single" w:sz="4" w:space="0" w:color="000000" w:themeColor="text1"/>
            </w:tcBorders>
          </w:tcPr>
          <w:p w14:paraId="6977F9F8" w14:textId="49AB3462" w:rsidR="00C26672" w:rsidRDefault="00C26672" w:rsidP="00C26672">
            <w:pPr>
              <w:rPr>
                <w:lang w:val="en-AU"/>
              </w:rPr>
            </w:pPr>
            <w:r>
              <w:rPr>
                <w:lang w:val="en-AU"/>
              </w:rPr>
              <w:t>09/05/24</w:t>
            </w:r>
          </w:p>
        </w:tc>
        <w:tc>
          <w:tcPr>
            <w:tcW w:w="836" w:type="dxa"/>
            <w:tcBorders>
              <w:bottom w:val="single" w:sz="4" w:space="0" w:color="000000" w:themeColor="text1"/>
            </w:tcBorders>
          </w:tcPr>
          <w:p w14:paraId="3ABD9E8C" w14:textId="0A93171A"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17783994" w14:textId="5F563DF0" w:rsidR="00C26672" w:rsidRDefault="00C26672" w:rsidP="00C26672">
            <w:pPr>
              <w:keepNext/>
              <w:jc w:val="center"/>
              <w:rPr>
                <w:lang w:val="en-AU"/>
              </w:rPr>
            </w:pPr>
            <w:r>
              <w:rPr>
                <w:lang w:val="en-AU"/>
              </w:rPr>
              <w:t>3.1.1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7A4598A3" w14:textId="00F0DFDC" w:rsidR="00C26672" w:rsidRDefault="00C26672" w:rsidP="00C26672">
            <w:pPr>
              <w:spacing w:before="20" w:after="20"/>
              <w:jc w:val="both"/>
              <w:rPr>
                <w:rFonts w:ascii="Arial" w:hAnsi="Arial" w:cs="Arial"/>
              </w:rPr>
            </w:pPr>
            <w:r>
              <w:rPr>
                <w:rFonts w:ascii="Arial" w:hAnsi="Arial" w:cs="Arial"/>
              </w:rPr>
              <w:t xml:space="preserve">References to </w:t>
            </w:r>
            <w:r w:rsidRPr="00CF2EF2">
              <w:rPr>
                <w:rFonts w:ascii="Arial" w:hAnsi="Arial" w:cs="Arial"/>
                <w:i/>
                <w:iCs/>
                <w:color w:val="000000"/>
              </w:rPr>
              <w:t>AGN (a pseudonym) v Secretary to the Department of Families, Fairness and Housing (Redacted)</w:t>
            </w:r>
            <w:r>
              <w:rPr>
                <w:rFonts w:ascii="Arial" w:hAnsi="Arial" w:cs="Arial"/>
                <w:color w:val="000000"/>
              </w:rPr>
              <w:t xml:space="preserve"> [2024] VSC 176 at [58]-[79]; </w:t>
            </w:r>
            <w:r w:rsidRPr="00692896">
              <w:rPr>
                <w:rFonts w:ascii="Arial" w:hAnsi="Arial" w:cs="Arial"/>
                <w:i/>
                <w:iCs/>
                <w:color w:val="000000"/>
              </w:rPr>
              <w:t>Shearer v Chief Commissioner of Police (Victoria)</w:t>
            </w:r>
            <w:r>
              <w:rPr>
                <w:rFonts w:ascii="Arial" w:hAnsi="Arial" w:cs="Arial"/>
                <w:color w:val="000000"/>
              </w:rPr>
              <w:t xml:space="preserve"> [2024] VSC 181 at [49]-[74]</w:t>
            </w:r>
            <w:r>
              <w:rPr>
                <w:rFonts w:ascii="Arial" w:hAnsi="Arial" w:cs="Arial"/>
                <w:bCs/>
                <w:color w:val="000000"/>
              </w:rPr>
              <w:t>.</w:t>
            </w:r>
          </w:p>
        </w:tc>
      </w:tr>
      <w:tr w:rsidR="00C26672" w14:paraId="4E01B59F" w14:textId="77777777" w:rsidTr="00997D61">
        <w:trPr>
          <w:trHeight w:val="227"/>
        </w:trPr>
        <w:tc>
          <w:tcPr>
            <w:tcW w:w="1261" w:type="dxa"/>
            <w:gridSpan w:val="2"/>
            <w:tcBorders>
              <w:left w:val="single" w:sz="18" w:space="0" w:color="auto"/>
              <w:bottom w:val="single" w:sz="4" w:space="0" w:color="000000" w:themeColor="text1"/>
            </w:tcBorders>
          </w:tcPr>
          <w:p w14:paraId="289ED5B9" w14:textId="7F8F4D2E" w:rsidR="00C26672" w:rsidRDefault="00C26672" w:rsidP="00C26672">
            <w:pPr>
              <w:rPr>
                <w:lang w:val="en-AU"/>
              </w:rPr>
            </w:pPr>
            <w:r>
              <w:rPr>
                <w:lang w:val="en-AU"/>
              </w:rPr>
              <w:t>09/05/24</w:t>
            </w:r>
          </w:p>
        </w:tc>
        <w:tc>
          <w:tcPr>
            <w:tcW w:w="836" w:type="dxa"/>
            <w:tcBorders>
              <w:bottom w:val="single" w:sz="4" w:space="0" w:color="000000" w:themeColor="text1"/>
            </w:tcBorders>
          </w:tcPr>
          <w:p w14:paraId="7079D89F" w14:textId="7074E087"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0D78315E" w14:textId="0805B5D7" w:rsidR="00C26672" w:rsidRDefault="00C26672" w:rsidP="00C26672">
            <w:pPr>
              <w:keepNext/>
              <w:jc w:val="center"/>
              <w:rPr>
                <w:lang w:val="en-AU"/>
              </w:rPr>
            </w:pPr>
            <w:r>
              <w:rPr>
                <w:lang w:val="en-AU"/>
              </w:rPr>
              <w:t>3.1.2</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570AA250" w14:textId="76BE12E6" w:rsidR="00C26672" w:rsidRDefault="00C26672" w:rsidP="00C26672">
            <w:pPr>
              <w:spacing w:before="20" w:after="20"/>
              <w:jc w:val="both"/>
              <w:rPr>
                <w:rFonts w:ascii="Arial" w:hAnsi="Arial" w:cs="Arial"/>
              </w:rPr>
            </w:pPr>
            <w:r>
              <w:rPr>
                <w:rFonts w:ascii="Arial" w:hAnsi="Arial" w:cs="Arial"/>
              </w:rPr>
              <w:t xml:space="preserve">Reference to </w:t>
            </w:r>
            <w:r w:rsidRPr="00ED65FD">
              <w:rPr>
                <w:rFonts w:ascii="Arial" w:hAnsi="Arial" w:cs="Arial"/>
                <w:i/>
                <w:iCs/>
                <w:color w:val="000000"/>
              </w:rPr>
              <w:t>Andre McKechnie v Detective Peter Evans (Recusal Application)</w:t>
            </w:r>
            <w:r>
              <w:rPr>
                <w:rFonts w:ascii="Arial" w:hAnsi="Arial" w:cs="Arial"/>
                <w:color w:val="000000"/>
              </w:rPr>
              <w:t xml:space="preserve"> [2024] VSC 192</w:t>
            </w:r>
            <w:r w:rsidRPr="0066245E">
              <w:rPr>
                <w:rFonts w:ascii="Arial" w:hAnsi="Arial" w:cs="Arial"/>
              </w:rPr>
              <w:t>.</w:t>
            </w:r>
          </w:p>
        </w:tc>
      </w:tr>
      <w:tr w:rsidR="00C26672" w14:paraId="07469BF2" w14:textId="77777777" w:rsidTr="00997D61">
        <w:trPr>
          <w:trHeight w:val="227"/>
        </w:trPr>
        <w:tc>
          <w:tcPr>
            <w:tcW w:w="1261" w:type="dxa"/>
            <w:gridSpan w:val="2"/>
            <w:tcBorders>
              <w:left w:val="single" w:sz="18" w:space="0" w:color="auto"/>
              <w:bottom w:val="single" w:sz="4" w:space="0" w:color="000000" w:themeColor="text1"/>
            </w:tcBorders>
          </w:tcPr>
          <w:p w14:paraId="4DCA5826" w14:textId="7C02D60B" w:rsidR="00C26672" w:rsidRDefault="00C26672" w:rsidP="00C26672">
            <w:pPr>
              <w:rPr>
                <w:lang w:val="en-AU"/>
              </w:rPr>
            </w:pPr>
            <w:r>
              <w:rPr>
                <w:lang w:val="en-AU"/>
              </w:rPr>
              <w:t>09/05/24</w:t>
            </w:r>
          </w:p>
        </w:tc>
        <w:tc>
          <w:tcPr>
            <w:tcW w:w="836" w:type="dxa"/>
            <w:tcBorders>
              <w:bottom w:val="single" w:sz="4" w:space="0" w:color="000000" w:themeColor="text1"/>
            </w:tcBorders>
          </w:tcPr>
          <w:p w14:paraId="66A491BA" w14:textId="77777777"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52778A4D" w14:textId="07BC6F5E" w:rsidR="00C26672" w:rsidRDefault="00C26672" w:rsidP="00C26672">
            <w:pPr>
              <w:keepNext/>
              <w:jc w:val="center"/>
              <w:rPr>
                <w:lang w:val="en-AU"/>
              </w:rPr>
            </w:pPr>
            <w:r>
              <w:rPr>
                <w:lang w:val="en-AU"/>
              </w:rPr>
              <w:t>3.3.4.1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4F017DDE" w14:textId="6CFB29E3" w:rsidR="00C26672" w:rsidRDefault="00C26672" w:rsidP="00C26672">
            <w:pPr>
              <w:spacing w:before="20" w:after="20"/>
              <w:jc w:val="both"/>
              <w:rPr>
                <w:rFonts w:ascii="Arial" w:hAnsi="Arial" w:cs="Arial"/>
              </w:rPr>
            </w:pPr>
            <w:r>
              <w:rPr>
                <w:rFonts w:ascii="Arial" w:hAnsi="Arial" w:cs="Arial"/>
              </w:rPr>
              <w:t xml:space="preserve">Reference to </w:t>
            </w:r>
            <w:r w:rsidRPr="00E041FD">
              <w:rPr>
                <w:rFonts w:ascii="Arial" w:hAnsi="Arial" w:cs="Arial"/>
                <w:i/>
                <w:iCs/>
              </w:rPr>
              <w:t>Buchanan (a pseudonym) v The King [No 2]</w:t>
            </w:r>
            <w:r>
              <w:rPr>
                <w:rFonts w:ascii="Arial" w:hAnsi="Arial" w:cs="Arial"/>
              </w:rPr>
              <w:t xml:space="preserve"> [2024] VSCA 50 at [30]-[36] &amp; [71]-[101].</w:t>
            </w:r>
          </w:p>
        </w:tc>
      </w:tr>
      <w:tr w:rsidR="00C26672" w14:paraId="33B708F8" w14:textId="77777777" w:rsidTr="00997D61">
        <w:trPr>
          <w:trHeight w:val="227"/>
        </w:trPr>
        <w:tc>
          <w:tcPr>
            <w:tcW w:w="1261" w:type="dxa"/>
            <w:gridSpan w:val="2"/>
            <w:tcBorders>
              <w:left w:val="single" w:sz="18" w:space="0" w:color="auto"/>
            </w:tcBorders>
          </w:tcPr>
          <w:p w14:paraId="032D91D4" w14:textId="0EE56573" w:rsidR="00C26672" w:rsidRDefault="00C26672" w:rsidP="00C26672">
            <w:pPr>
              <w:rPr>
                <w:lang w:val="en-AU"/>
              </w:rPr>
            </w:pPr>
            <w:r>
              <w:rPr>
                <w:lang w:val="en-AU"/>
              </w:rPr>
              <w:t>09/05/24</w:t>
            </w:r>
          </w:p>
        </w:tc>
        <w:tc>
          <w:tcPr>
            <w:tcW w:w="836" w:type="dxa"/>
          </w:tcPr>
          <w:p w14:paraId="064015D6" w14:textId="77777777" w:rsidR="00C26672" w:rsidRDefault="00C26672" w:rsidP="00C26672">
            <w:pPr>
              <w:jc w:val="center"/>
              <w:rPr>
                <w:lang w:val="en-AU"/>
              </w:rPr>
            </w:pPr>
            <w:r>
              <w:rPr>
                <w:lang w:val="en-AU"/>
              </w:rPr>
              <w:t>3</w:t>
            </w:r>
          </w:p>
        </w:tc>
        <w:tc>
          <w:tcPr>
            <w:tcW w:w="1439" w:type="dxa"/>
          </w:tcPr>
          <w:p w14:paraId="63925F7A" w14:textId="77777777" w:rsidR="00C26672" w:rsidRDefault="00C26672" w:rsidP="00C26672">
            <w:pPr>
              <w:keepNext/>
              <w:jc w:val="center"/>
              <w:rPr>
                <w:lang w:val="en-AU"/>
              </w:rPr>
            </w:pPr>
            <w:r>
              <w:rPr>
                <w:lang w:val="en-AU"/>
              </w:rPr>
              <w:t>3.5.3.7</w:t>
            </w:r>
          </w:p>
        </w:tc>
        <w:tc>
          <w:tcPr>
            <w:tcW w:w="4802" w:type="dxa"/>
            <w:gridSpan w:val="2"/>
            <w:tcBorders>
              <w:top w:val="single" w:sz="4" w:space="0" w:color="auto"/>
              <w:right w:val="single" w:sz="18" w:space="0" w:color="auto"/>
            </w:tcBorders>
            <w:shd w:val="clear" w:color="auto" w:fill="auto"/>
          </w:tcPr>
          <w:p w14:paraId="06E90037" w14:textId="46609F50" w:rsidR="00C26672" w:rsidRPr="00FB3206" w:rsidRDefault="00C26672" w:rsidP="00C26672">
            <w:pPr>
              <w:pStyle w:val="ListParagraph"/>
              <w:numPr>
                <w:ilvl w:val="0"/>
                <w:numId w:val="164"/>
              </w:numPr>
              <w:spacing w:before="20"/>
              <w:ind w:left="357" w:hanging="357"/>
              <w:jc w:val="both"/>
              <w:rPr>
                <w:rFonts w:ascii="Arial" w:hAnsi="Arial" w:cs="Arial"/>
                <w:bCs/>
                <w:color w:val="000000"/>
              </w:rPr>
            </w:pPr>
            <w:r w:rsidRPr="00FB3206">
              <w:rPr>
                <w:rFonts w:ascii="Arial" w:hAnsi="Arial" w:cs="Arial"/>
                <w:bCs/>
                <w:color w:val="000000"/>
              </w:rPr>
              <w:t xml:space="preserve">Previous summary of and extracts from </w:t>
            </w:r>
            <w:r w:rsidRPr="00FB3206">
              <w:rPr>
                <w:rFonts w:ascii="Arial" w:hAnsi="Arial" w:cs="Arial"/>
                <w:bCs/>
                <w:i/>
                <w:iCs/>
                <w:color w:val="000000"/>
              </w:rPr>
              <w:t xml:space="preserve">DPP v </w:t>
            </w:r>
            <w:proofErr w:type="spellStart"/>
            <w:r w:rsidRPr="00FB3206">
              <w:rPr>
                <w:rFonts w:ascii="Arial" w:hAnsi="Arial" w:cs="Arial"/>
                <w:bCs/>
                <w:i/>
                <w:iCs/>
                <w:color w:val="000000"/>
              </w:rPr>
              <w:t>Roder</w:t>
            </w:r>
            <w:proofErr w:type="spellEnd"/>
            <w:r w:rsidRPr="00FB3206">
              <w:rPr>
                <w:rFonts w:ascii="Arial" w:hAnsi="Arial" w:cs="Arial"/>
                <w:bCs/>
                <w:i/>
                <w:iCs/>
                <w:color w:val="000000"/>
              </w:rPr>
              <w:t xml:space="preserve"> (a pseudonym)</w:t>
            </w:r>
            <w:r w:rsidRPr="00FB3206">
              <w:rPr>
                <w:rFonts w:ascii="Arial" w:hAnsi="Arial" w:cs="Arial"/>
                <w:bCs/>
                <w:color w:val="000000"/>
              </w:rPr>
              <w:t xml:space="preserve"> [2023] VSCA 262 deleted.</w:t>
            </w:r>
          </w:p>
          <w:p w14:paraId="7F4A914F" w14:textId="77777777" w:rsidR="00C26672" w:rsidRDefault="00C26672" w:rsidP="00C26672">
            <w:pPr>
              <w:pStyle w:val="ListParagraph"/>
              <w:numPr>
                <w:ilvl w:val="0"/>
                <w:numId w:val="164"/>
              </w:numPr>
              <w:spacing w:before="20" w:after="20"/>
              <w:ind w:left="357" w:hanging="357"/>
              <w:jc w:val="both"/>
              <w:rPr>
                <w:rFonts w:ascii="Arial" w:hAnsi="Arial" w:cs="Arial"/>
                <w:bCs/>
                <w:color w:val="000000"/>
              </w:rPr>
            </w:pPr>
            <w:r w:rsidRPr="00FB3206">
              <w:rPr>
                <w:rFonts w:ascii="Arial" w:hAnsi="Arial" w:cs="Arial"/>
                <w:bCs/>
                <w:color w:val="000000"/>
              </w:rPr>
              <w:t xml:space="preserve">Summary of </w:t>
            </w:r>
            <w:r w:rsidRPr="00FB3206">
              <w:rPr>
                <w:rFonts w:ascii="Arial" w:hAnsi="Arial" w:cs="Arial"/>
                <w:bCs/>
                <w:i/>
                <w:iCs/>
                <w:color w:val="000000"/>
              </w:rPr>
              <w:t xml:space="preserve">DPP v </w:t>
            </w:r>
            <w:proofErr w:type="spellStart"/>
            <w:r w:rsidRPr="00FB3206">
              <w:rPr>
                <w:rFonts w:ascii="Arial" w:hAnsi="Arial" w:cs="Arial"/>
                <w:bCs/>
                <w:i/>
                <w:iCs/>
                <w:color w:val="000000"/>
              </w:rPr>
              <w:t>Roder</w:t>
            </w:r>
            <w:proofErr w:type="spellEnd"/>
            <w:r w:rsidRPr="00FB3206">
              <w:rPr>
                <w:rFonts w:ascii="Arial" w:hAnsi="Arial" w:cs="Arial"/>
                <w:bCs/>
                <w:i/>
                <w:iCs/>
                <w:color w:val="000000"/>
              </w:rPr>
              <w:t xml:space="preserve"> (a</w:t>
            </w:r>
            <w:r>
              <w:rPr>
                <w:rFonts w:ascii="Arial" w:hAnsi="Arial" w:cs="Arial"/>
                <w:bCs/>
                <w:i/>
                <w:iCs/>
                <w:color w:val="000000"/>
              </w:rPr>
              <w:t xml:space="preserve"> </w:t>
            </w:r>
            <w:r w:rsidRPr="00FB3206">
              <w:rPr>
                <w:rFonts w:ascii="Arial" w:hAnsi="Arial" w:cs="Arial"/>
                <w:bCs/>
                <w:i/>
                <w:iCs/>
                <w:color w:val="000000"/>
              </w:rPr>
              <w:t>pseudonym)</w:t>
            </w:r>
            <w:r w:rsidRPr="00FB3206">
              <w:rPr>
                <w:rFonts w:ascii="Arial" w:hAnsi="Arial" w:cs="Arial"/>
                <w:bCs/>
                <w:color w:val="000000"/>
              </w:rPr>
              <w:t xml:space="preserve"> [2024] HCA 15 {allowing an appeal from [2023] VSCA 262} and extracts from the Court of Appeal judgment at [29] &amp; [33]-[34] and the </w:t>
            </w:r>
            <w:r w:rsidRPr="00FB3206">
              <w:rPr>
                <w:rFonts w:ascii="Arial" w:hAnsi="Arial" w:cs="Arial"/>
                <w:bCs/>
                <w:color w:val="000000"/>
              </w:rPr>
              <w:lastRenderedPageBreak/>
              <w:t>High Court judgment at [1]-[2] &amp; [37].</w:t>
            </w:r>
          </w:p>
          <w:p w14:paraId="0165A6A7" w14:textId="1B37C04E" w:rsidR="00C26672" w:rsidRPr="00FB3206" w:rsidRDefault="00C26672" w:rsidP="00C26672">
            <w:pPr>
              <w:pStyle w:val="ListParagraph"/>
              <w:numPr>
                <w:ilvl w:val="0"/>
                <w:numId w:val="164"/>
              </w:numPr>
              <w:spacing w:before="20" w:after="20"/>
              <w:ind w:left="357" w:hanging="357"/>
              <w:jc w:val="both"/>
              <w:rPr>
                <w:rFonts w:ascii="Arial" w:hAnsi="Arial" w:cs="Arial"/>
                <w:bCs/>
                <w:color w:val="000000"/>
              </w:rPr>
            </w:pPr>
            <w:r>
              <w:rPr>
                <w:rFonts w:ascii="Arial" w:hAnsi="Arial" w:cs="Arial"/>
                <w:bCs/>
                <w:color w:val="000000"/>
              </w:rPr>
              <w:t xml:space="preserve">Reference to </w:t>
            </w:r>
            <w:r w:rsidRPr="00976B16">
              <w:rPr>
                <w:rFonts w:ascii="Arial" w:hAnsi="Arial" w:cs="Arial"/>
                <w:i/>
                <w:iCs/>
                <w:color w:val="000000"/>
              </w:rPr>
              <w:t>Healy (a pseudonym) v The King</w:t>
            </w:r>
            <w:r>
              <w:rPr>
                <w:rFonts w:ascii="Arial" w:hAnsi="Arial" w:cs="Arial"/>
                <w:color w:val="000000"/>
              </w:rPr>
              <w:t xml:space="preserve"> [2024] VSCA 80 at [50]-[65]</w:t>
            </w:r>
            <w:r w:rsidRPr="0066245E">
              <w:rPr>
                <w:rFonts w:ascii="Arial" w:hAnsi="Arial" w:cs="Arial"/>
              </w:rPr>
              <w:t>.</w:t>
            </w:r>
          </w:p>
        </w:tc>
      </w:tr>
      <w:tr w:rsidR="00C26672" w14:paraId="71C5D4CB" w14:textId="77777777" w:rsidTr="00997D61">
        <w:trPr>
          <w:trHeight w:val="227"/>
        </w:trPr>
        <w:tc>
          <w:tcPr>
            <w:tcW w:w="1261" w:type="dxa"/>
            <w:gridSpan w:val="2"/>
            <w:tcBorders>
              <w:left w:val="single" w:sz="18" w:space="0" w:color="auto"/>
              <w:bottom w:val="single" w:sz="4" w:space="0" w:color="000000" w:themeColor="text1"/>
            </w:tcBorders>
          </w:tcPr>
          <w:p w14:paraId="711947CB" w14:textId="51D9E1DD" w:rsidR="00C26672" w:rsidRDefault="00C26672" w:rsidP="00C26672">
            <w:pPr>
              <w:rPr>
                <w:lang w:val="en-AU"/>
              </w:rPr>
            </w:pPr>
            <w:r>
              <w:rPr>
                <w:lang w:val="en-AU"/>
              </w:rPr>
              <w:lastRenderedPageBreak/>
              <w:t>09/05/24</w:t>
            </w:r>
          </w:p>
        </w:tc>
        <w:tc>
          <w:tcPr>
            <w:tcW w:w="836" w:type="dxa"/>
            <w:tcBorders>
              <w:bottom w:val="single" w:sz="4" w:space="0" w:color="000000" w:themeColor="text1"/>
            </w:tcBorders>
          </w:tcPr>
          <w:p w14:paraId="71E4366C" w14:textId="0DE39151"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5B08BADA" w14:textId="4212C1C5" w:rsidR="00C26672" w:rsidRDefault="00C26672" w:rsidP="00C26672">
            <w:pPr>
              <w:keepNext/>
              <w:jc w:val="center"/>
              <w:rPr>
                <w:lang w:val="en-AU"/>
              </w:rPr>
            </w:pPr>
            <w:r>
              <w:rPr>
                <w:lang w:val="en-AU"/>
              </w:rPr>
              <w:t>3.5.9.1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78F53381" w14:textId="3AF95829" w:rsidR="00C26672" w:rsidRDefault="00C26672" w:rsidP="00C26672">
            <w:pPr>
              <w:spacing w:before="20" w:after="20"/>
              <w:jc w:val="both"/>
              <w:rPr>
                <w:rFonts w:ascii="Arial" w:hAnsi="Arial" w:cs="Arial"/>
              </w:rPr>
            </w:pPr>
            <w:r>
              <w:rPr>
                <w:rFonts w:ascii="Arial" w:hAnsi="Arial" w:cs="Arial"/>
              </w:rPr>
              <w:t xml:space="preserve">Reference to </w:t>
            </w:r>
            <w:r w:rsidRPr="005677F1">
              <w:rPr>
                <w:rFonts w:ascii="Arial" w:hAnsi="Arial" w:cs="Arial"/>
                <w:i/>
                <w:iCs/>
              </w:rPr>
              <w:t>Peers v AHPRA</w:t>
            </w:r>
            <w:r>
              <w:rPr>
                <w:rFonts w:ascii="Arial" w:hAnsi="Arial" w:cs="Arial"/>
              </w:rPr>
              <w:t xml:space="preserve"> [2024] VSC 110 at [4]-[15]</w:t>
            </w:r>
            <w:r w:rsidRPr="00516711">
              <w:rPr>
                <w:rFonts w:ascii="Arial" w:hAnsi="Arial" w:cs="Arial"/>
              </w:rPr>
              <w:t>.</w:t>
            </w:r>
          </w:p>
        </w:tc>
      </w:tr>
      <w:tr w:rsidR="00C26672" w14:paraId="22FCFACD" w14:textId="77777777" w:rsidTr="00997D61">
        <w:trPr>
          <w:trHeight w:val="227"/>
        </w:trPr>
        <w:tc>
          <w:tcPr>
            <w:tcW w:w="1261" w:type="dxa"/>
            <w:gridSpan w:val="2"/>
            <w:tcBorders>
              <w:left w:val="single" w:sz="18" w:space="0" w:color="auto"/>
              <w:bottom w:val="single" w:sz="4" w:space="0" w:color="000000" w:themeColor="text1"/>
            </w:tcBorders>
          </w:tcPr>
          <w:p w14:paraId="00E9E0CF" w14:textId="0404C4E9" w:rsidR="00C26672" w:rsidRDefault="00C26672" w:rsidP="00C26672">
            <w:pPr>
              <w:rPr>
                <w:lang w:val="en-AU"/>
              </w:rPr>
            </w:pPr>
            <w:r>
              <w:rPr>
                <w:lang w:val="en-AU"/>
              </w:rPr>
              <w:t>09/05/24</w:t>
            </w:r>
          </w:p>
        </w:tc>
        <w:tc>
          <w:tcPr>
            <w:tcW w:w="836" w:type="dxa"/>
            <w:tcBorders>
              <w:bottom w:val="single" w:sz="4" w:space="0" w:color="000000" w:themeColor="text1"/>
            </w:tcBorders>
          </w:tcPr>
          <w:p w14:paraId="27620CB0" w14:textId="76C62267"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778D8B36" w14:textId="4EFF9D03" w:rsidR="00C26672" w:rsidRDefault="00C26672" w:rsidP="00C26672">
            <w:pPr>
              <w:keepNext/>
              <w:jc w:val="center"/>
              <w:rPr>
                <w:lang w:val="en-AU"/>
              </w:rPr>
            </w:pPr>
            <w:r>
              <w:rPr>
                <w:lang w:val="en-AU"/>
              </w:rPr>
              <w:t>3.5.14</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0C2282B4" w14:textId="64993DAF" w:rsidR="00C26672" w:rsidRDefault="00C26672" w:rsidP="00C26672">
            <w:pPr>
              <w:spacing w:before="20" w:after="20"/>
              <w:jc w:val="both"/>
              <w:rPr>
                <w:rFonts w:ascii="Arial" w:hAnsi="Arial" w:cs="Arial"/>
              </w:rPr>
            </w:pPr>
            <w:r>
              <w:rPr>
                <w:rFonts w:ascii="Arial" w:hAnsi="Arial" w:cs="Arial"/>
              </w:rPr>
              <w:t xml:space="preserve">Reference to </w:t>
            </w:r>
            <w:r w:rsidRPr="00924A68">
              <w:rPr>
                <w:rFonts w:ascii="Arial" w:hAnsi="Arial" w:cs="Arial"/>
                <w:i/>
                <w:iCs/>
              </w:rPr>
              <w:t>Kelly v The King</w:t>
            </w:r>
            <w:r>
              <w:rPr>
                <w:rFonts w:ascii="Arial" w:hAnsi="Arial" w:cs="Arial"/>
              </w:rPr>
              <w:t xml:space="preserve"> [2024] VSCA 69 at [31]-[36] &amp; [52]-[58].</w:t>
            </w:r>
          </w:p>
        </w:tc>
      </w:tr>
      <w:tr w:rsidR="00C26672" w14:paraId="5E020F20" w14:textId="77777777" w:rsidTr="00997D61">
        <w:trPr>
          <w:trHeight w:val="227"/>
        </w:trPr>
        <w:tc>
          <w:tcPr>
            <w:tcW w:w="1261" w:type="dxa"/>
            <w:gridSpan w:val="2"/>
            <w:tcBorders>
              <w:left w:val="single" w:sz="18" w:space="0" w:color="auto"/>
              <w:bottom w:val="single" w:sz="4" w:space="0" w:color="000000" w:themeColor="text1"/>
            </w:tcBorders>
          </w:tcPr>
          <w:p w14:paraId="47718963" w14:textId="556FE7B0" w:rsidR="00C26672" w:rsidRDefault="00C26672" w:rsidP="00C26672">
            <w:pPr>
              <w:rPr>
                <w:lang w:val="en-AU"/>
              </w:rPr>
            </w:pPr>
            <w:r>
              <w:rPr>
                <w:lang w:val="en-AU"/>
              </w:rPr>
              <w:t>09/05/24</w:t>
            </w:r>
          </w:p>
        </w:tc>
        <w:tc>
          <w:tcPr>
            <w:tcW w:w="836" w:type="dxa"/>
            <w:tcBorders>
              <w:bottom w:val="single" w:sz="4" w:space="0" w:color="000000" w:themeColor="text1"/>
            </w:tcBorders>
          </w:tcPr>
          <w:p w14:paraId="69B06751" w14:textId="77777777"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2F786BCA" w14:textId="77777777" w:rsidR="00C26672" w:rsidRDefault="00C26672" w:rsidP="00C26672">
            <w:pPr>
              <w:keepNext/>
              <w:jc w:val="center"/>
              <w:rPr>
                <w:lang w:val="en-AU"/>
              </w:rPr>
            </w:pPr>
            <w:r>
              <w:rPr>
                <w:lang w:val="en-AU"/>
              </w:rPr>
              <w:t>3.6</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39CBE44C" w14:textId="08CFD94A" w:rsidR="00C26672" w:rsidRDefault="00C26672" w:rsidP="00C26672">
            <w:pPr>
              <w:spacing w:before="20" w:after="20"/>
              <w:jc w:val="both"/>
              <w:rPr>
                <w:rFonts w:ascii="Arial" w:hAnsi="Arial" w:cs="Arial"/>
              </w:rPr>
            </w:pPr>
            <w:r>
              <w:rPr>
                <w:rFonts w:ascii="Arial" w:hAnsi="Arial" w:cs="Arial"/>
              </w:rPr>
              <w:t xml:space="preserve">Extracts from </w:t>
            </w:r>
            <w:r w:rsidRPr="00F10F6C">
              <w:rPr>
                <w:rFonts w:ascii="Arial" w:hAnsi="Arial" w:cs="Arial"/>
                <w:i/>
                <w:iCs/>
              </w:rPr>
              <w:t>Miller v Minister for Immigration, Citizenship and Multicultural Affairs</w:t>
            </w:r>
            <w:r w:rsidRPr="00F10F6C">
              <w:rPr>
                <w:rFonts w:ascii="Arial" w:hAnsi="Arial" w:cs="Arial"/>
              </w:rPr>
              <w:t xml:space="preserve"> [2024] HCA 13 </w:t>
            </w:r>
            <w:r>
              <w:rPr>
                <w:rFonts w:ascii="Arial" w:hAnsi="Arial" w:cs="Arial"/>
              </w:rPr>
              <w:t>at [24] &amp; [26].</w:t>
            </w:r>
          </w:p>
        </w:tc>
      </w:tr>
      <w:tr w:rsidR="00C26672" w14:paraId="1EA3DD77" w14:textId="77777777" w:rsidTr="00997D61">
        <w:trPr>
          <w:trHeight w:val="227"/>
        </w:trPr>
        <w:tc>
          <w:tcPr>
            <w:tcW w:w="1261" w:type="dxa"/>
            <w:gridSpan w:val="2"/>
            <w:tcBorders>
              <w:left w:val="single" w:sz="18" w:space="0" w:color="auto"/>
              <w:bottom w:val="single" w:sz="4" w:space="0" w:color="000000" w:themeColor="text1"/>
            </w:tcBorders>
          </w:tcPr>
          <w:p w14:paraId="7FB285E6" w14:textId="596FE9B2" w:rsidR="00C26672" w:rsidRDefault="00C26672" w:rsidP="00C26672">
            <w:pPr>
              <w:rPr>
                <w:lang w:val="en-AU"/>
              </w:rPr>
            </w:pPr>
            <w:r>
              <w:rPr>
                <w:lang w:val="en-AU"/>
              </w:rPr>
              <w:t>09/05/24</w:t>
            </w:r>
          </w:p>
        </w:tc>
        <w:tc>
          <w:tcPr>
            <w:tcW w:w="836" w:type="dxa"/>
            <w:tcBorders>
              <w:bottom w:val="single" w:sz="4" w:space="0" w:color="000000" w:themeColor="text1"/>
            </w:tcBorders>
          </w:tcPr>
          <w:p w14:paraId="7EC7BB91" w14:textId="02FBA3FE"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4F73A2FC" w14:textId="42E996A1" w:rsidR="00C26672" w:rsidRDefault="00C26672" w:rsidP="00C26672">
            <w:pPr>
              <w:keepNext/>
              <w:jc w:val="center"/>
              <w:rPr>
                <w:lang w:val="en-AU"/>
              </w:rPr>
            </w:pPr>
            <w:r>
              <w:rPr>
                <w:lang w:val="en-AU"/>
              </w:rPr>
              <w:t>3.7.3</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02255532" w14:textId="683AF450" w:rsidR="00C26672" w:rsidRDefault="00C26672" w:rsidP="00C26672">
            <w:pPr>
              <w:pStyle w:val="ListParagraph"/>
              <w:numPr>
                <w:ilvl w:val="0"/>
                <w:numId w:val="164"/>
              </w:numPr>
              <w:spacing w:before="20" w:after="20"/>
              <w:ind w:left="357" w:hanging="357"/>
              <w:jc w:val="both"/>
              <w:rPr>
                <w:rFonts w:ascii="Arial" w:hAnsi="Arial" w:cs="Arial"/>
                <w:bCs/>
                <w:color w:val="000000"/>
              </w:rPr>
            </w:pPr>
            <w:r>
              <w:rPr>
                <w:rFonts w:ascii="Arial" w:hAnsi="Arial" w:cs="Arial"/>
                <w:bCs/>
                <w:color w:val="000000"/>
              </w:rPr>
              <w:t xml:space="preserve">Reference to </w:t>
            </w:r>
            <w:r w:rsidRPr="00BB4304">
              <w:rPr>
                <w:rFonts w:ascii="Arial" w:hAnsi="Arial" w:cs="Arial"/>
                <w:bCs/>
                <w:i/>
                <w:iCs/>
                <w:color w:val="000000"/>
              </w:rPr>
              <w:t>Re Kordos</w:t>
            </w:r>
            <w:r>
              <w:rPr>
                <w:rFonts w:ascii="Arial" w:hAnsi="Arial" w:cs="Arial"/>
                <w:bCs/>
                <w:color w:val="000000"/>
              </w:rPr>
              <w:t xml:space="preserve"> [2024] VSCA 84 at [45]-[48].</w:t>
            </w:r>
          </w:p>
          <w:p w14:paraId="22407A63" w14:textId="6206725D" w:rsidR="00C26672" w:rsidRPr="00BB4304" w:rsidRDefault="00C26672" w:rsidP="00C26672">
            <w:pPr>
              <w:pStyle w:val="ListParagraph"/>
              <w:numPr>
                <w:ilvl w:val="0"/>
                <w:numId w:val="164"/>
              </w:numPr>
              <w:spacing w:before="20" w:after="20"/>
              <w:ind w:left="357" w:hanging="357"/>
              <w:jc w:val="both"/>
              <w:rPr>
                <w:rFonts w:ascii="Arial" w:hAnsi="Arial" w:cs="Arial"/>
                <w:bCs/>
                <w:color w:val="000000"/>
              </w:rPr>
            </w:pPr>
            <w:r w:rsidRPr="00BB4304">
              <w:rPr>
                <w:rFonts w:ascii="Arial" w:hAnsi="Arial" w:cs="Arial"/>
              </w:rPr>
              <w:t>Reference to a paper by Justice Mark Weinberg entitled “Adequate, sufficient and excessive reasons” (Judicial College of Victoria, 4 March 2014), especially at [30]-[53].</w:t>
            </w:r>
          </w:p>
        </w:tc>
      </w:tr>
      <w:tr w:rsidR="00C26672" w14:paraId="7135F2A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CD992B1" w14:textId="099458BD" w:rsidR="00C26672" w:rsidRPr="0054535C" w:rsidRDefault="00C26672" w:rsidP="00C26672">
            <w:pPr>
              <w:keepNext/>
              <w:keepLines/>
              <w:rPr>
                <w:sz w:val="22"/>
                <w:lang w:val="en-AU"/>
              </w:rPr>
            </w:pPr>
            <w:r>
              <w:rPr>
                <w:sz w:val="22"/>
                <w:lang w:val="en-AU"/>
              </w:rPr>
              <w:t>09/05/24</w:t>
            </w:r>
          </w:p>
        </w:tc>
        <w:tc>
          <w:tcPr>
            <w:tcW w:w="7077" w:type="dxa"/>
            <w:gridSpan w:val="4"/>
            <w:tcBorders>
              <w:top w:val="single" w:sz="18" w:space="0" w:color="auto"/>
              <w:bottom w:val="single" w:sz="4" w:space="0" w:color="auto"/>
              <w:right w:val="single" w:sz="18" w:space="0" w:color="auto"/>
            </w:tcBorders>
            <w:shd w:val="clear" w:color="auto" w:fill="DDDDDD"/>
          </w:tcPr>
          <w:p w14:paraId="11DD4893"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445FB0C4" w14:textId="77777777" w:rsidTr="00B4748C">
        <w:trPr>
          <w:trHeight w:val="102"/>
        </w:trPr>
        <w:tc>
          <w:tcPr>
            <w:tcW w:w="1261" w:type="dxa"/>
            <w:gridSpan w:val="2"/>
            <w:vMerge w:val="restart"/>
            <w:tcBorders>
              <w:left w:val="single" w:sz="18" w:space="0" w:color="auto"/>
            </w:tcBorders>
          </w:tcPr>
          <w:p w14:paraId="3DAC281F" w14:textId="7B10E54F" w:rsidR="00C26672" w:rsidRDefault="00C26672" w:rsidP="00C26672">
            <w:pPr>
              <w:rPr>
                <w:lang w:val="en-AU"/>
              </w:rPr>
            </w:pPr>
            <w:r>
              <w:rPr>
                <w:lang w:val="en-AU"/>
              </w:rPr>
              <w:t>09/05/245</w:t>
            </w:r>
          </w:p>
        </w:tc>
        <w:tc>
          <w:tcPr>
            <w:tcW w:w="836" w:type="dxa"/>
            <w:vMerge w:val="restart"/>
          </w:tcPr>
          <w:p w14:paraId="108C138B" w14:textId="77777777" w:rsidR="00C26672" w:rsidRDefault="00C26672" w:rsidP="00C26672">
            <w:pPr>
              <w:jc w:val="center"/>
              <w:rPr>
                <w:lang w:val="en-AU"/>
              </w:rPr>
            </w:pPr>
            <w:r>
              <w:rPr>
                <w:lang w:val="en-AU"/>
              </w:rPr>
              <w:t>4</w:t>
            </w:r>
          </w:p>
        </w:tc>
        <w:tc>
          <w:tcPr>
            <w:tcW w:w="1439" w:type="dxa"/>
            <w:vMerge w:val="restart"/>
            <w:shd w:val="clear" w:color="auto" w:fill="FFF2CC"/>
          </w:tcPr>
          <w:p w14:paraId="68D66CA6" w14:textId="0B8D62C7" w:rsidR="00C26672" w:rsidRDefault="00C26672" w:rsidP="00C26672">
            <w:pPr>
              <w:keepNext/>
              <w:jc w:val="center"/>
              <w:rPr>
                <w:lang w:val="en-AU"/>
              </w:rPr>
            </w:pPr>
            <w:r>
              <w:rPr>
                <w:lang w:val="en-AU"/>
              </w:rPr>
              <w:t>4.3.5</w:t>
            </w:r>
          </w:p>
        </w:tc>
        <w:tc>
          <w:tcPr>
            <w:tcW w:w="4802" w:type="dxa"/>
            <w:gridSpan w:val="2"/>
            <w:tcBorders>
              <w:top w:val="single" w:sz="4" w:space="0" w:color="auto"/>
              <w:right w:val="single" w:sz="18" w:space="0" w:color="auto"/>
            </w:tcBorders>
            <w:shd w:val="clear" w:color="auto" w:fill="FFF2CC"/>
          </w:tcPr>
          <w:p w14:paraId="0512FC24" w14:textId="6F3C0172" w:rsidR="00C26672" w:rsidRPr="00923F11" w:rsidRDefault="00C26672" w:rsidP="00C26672">
            <w:pPr>
              <w:spacing w:before="20" w:after="20"/>
              <w:jc w:val="both"/>
              <w:rPr>
                <w:rFonts w:ascii="Arial" w:hAnsi="Arial" w:cs="Arial"/>
                <w:b/>
                <w:color w:val="000000"/>
              </w:rPr>
            </w:pPr>
            <w:r w:rsidRPr="00923F11">
              <w:rPr>
                <w:rFonts w:ascii="Arial" w:hAnsi="Arial" w:cs="Arial"/>
                <w:b/>
                <w:color w:val="000000"/>
              </w:rPr>
              <w:t xml:space="preserve">New section headed </w:t>
            </w:r>
            <w:r>
              <w:rPr>
                <w:rFonts w:ascii="Arial" w:hAnsi="Arial" w:cs="Arial"/>
                <w:b/>
                <w:color w:val="000000"/>
              </w:rPr>
              <w:t>“Jurisdiction under the Firearms Act 1996”.</w:t>
            </w:r>
          </w:p>
        </w:tc>
      </w:tr>
      <w:tr w:rsidR="00C26672" w14:paraId="476406B1" w14:textId="77777777" w:rsidTr="00B4748C">
        <w:trPr>
          <w:trHeight w:val="101"/>
        </w:trPr>
        <w:tc>
          <w:tcPr>
            <w:tcW w:w="1261" w:type="dxa"/>
            <w:gridSpan w:val="2"/>
            <w:vMerge/>
            <w:tcBorders>
              <w:left w:val="single" w:sz="18" w:space="0" w:color="auto"/>
            </w:tcBorders>
          </w:tcPr>
          <w:p w14:paraId="3EE2D37C" w14:textId="77777777" w:rsidR="00C26672" w:rsidRDefault="00C26672" w:rsidP="00C26672">
            <w:pPr>
              <w:rPr>
                <w:lang w:val="en-AU"/>
              </w:rPr>
            </w:pPr>
          </w:p>
        </w:tc>
        <w:tc>
          <w:tcPr>
            <w:tcW w:w="836" w:type="dxa"/>
            <w:vMerge/>
          </w:tcPr>
          <w:p w14:paraId="1ED81211" w14:textId="77777777" w:rsidR="00C26672" w:rsidRDefault="00C26672" w:rsidP="00C26672">
            <w:pPr>
              <w:jc w:val="center"/>
              <w:rPr>
                <w:lang w:val="en-AU"/>
              </w:rPr>
            </w:pPr>
          </w:p>
        </w:tc>
        <w:tc>
          <w:tcPr>
            <w:tcW w:w="1439" w:type="dxa"/>
            <w:vMerge/>
            <w:shd w:val="clear" w:color="auto" w:fill="FFF2CC"/>
          </w:tcPr>
          <w:p w14:paraId="6239DDBB" w14:textId="77777777" w:rsidR="00C26672" w:rsidRDefault="00C26672" w:rsidP="00C26672">
            <w:pPr>
              <w:keepNext/>
              <w:jc w:val="center"/>
              <w:rPr>
                <w:lang w:val="en-AU"/>
              </w:rPr>
            </w:pPr>
          </w:p>
        </w:tc>
        <w:tc>
          <w:tcPr>
            <w:tcW w:w="4802" w:type="dxa"/>
            <w:gridSpan w:val="2"/>
            <w:tcBorders>
              <w:top w:val="single" w:sz="4" w:space="0" w:color="auto"/>
              <w:right w:val="single" w:sz="18" w:space="0" w:color="auto"/>
            </w:tcBorders>
            <w:shd w:val="clear" w:color="auto" w:fill="auto"/>
          </w:tcPr>
          <w:p w14:paraId="682A3809" w14:textId="77777777" w:rsidR="00C26672" w:rsidRDefault="00C26672" w:rsidP="00C26672">
            <w:pPr>
              <w:pStyle w:val="ListParagraph"/>
              <w:numPr>
                <w:ilvl w:val="0"/>
                <w:numId w:val="166"/>
              </w:numPr>
              <w:spacing w:before="20"/>
              <w:ind w:left="357" w:hanging="357"/>
              <w:jc w:val="both"/>
              <w:rPr>
                <w:rFonts w:ascii="Arial" w:hAnsi="Arial" w:cs="Arial"/>
                <w:bCs/>
                <w:color w:val="000000"/>
              </w:rPr>
            </w:pPr>
            <w:r>
              <w:rPr>
                <w:rFonts w:ascii="Arial" w:hAnsi="Arial" w:cs="Arial"/>
                <w:bCs/>
                <w:color w:val="000000"/>
              </w:rPr>
              <w:t xml:space="preserve">Summary of the operation of s.189 </w:t>
            </w:r>
            <w:r w:rsidRPr="006E6D9C">
              <w:rPr>
                <w:rFonts w:ascii="Arial" w:hAnsi="Arial" w:cs="Arial"/>
                <w:bCs/>
                <w:i/>
                <w:iCs/>
                <w:color w:val="000000"/>
              </w:rPr>
              <w:t>Firearms Act 1996</w:t>
            </w:r>
            <w:r>
              <w:rPr>
                <w:rFonts w:ascii="Arial" w:hAnsi="Arial" w:cs="Arial"/>
                <w:bCs/>
                <w:color w:val="000000"/>
              </w:rPr>
              <w:t xml:space="preserve"> in the Children’s Court.</w:t>
            </w:r>
          </w:p>
          <w:p w14:paraId="60FC3AAE" w14:textId="4922B74F" w:rsidR="00C26672" w:rsidRPr="006E6D9C" w:rsidRDefault="00C26672" w:rsidP="00C26672">
            <w:pPr>
              <w:pStyle w:val="ListParagraph"/>
              <w:numPr>
                <w:ilvl w:val="0"/>
                <w:numId w:val="166"/>
              </w:numPr>
              <w:spacing w:after="20"/>
              <w:ind w:left="357" w:hanging="357"/>
              <w:jc w:val="both"/>
              <w:rPr>
                <w:rFonts w:ascii="Arial" w:hAnsi="Arial" w:cs="Arial"/>
                <w:bCs/>
                <w:color w:val="000000"/>
              </w:rPr>
            </w:pPr>
            <w:r>
              <w:rPr>
                <w:rFonts w:ascii="Arial" w:hAnsi="Arial" w:cs="Arial"/>
                <w:bCs/>
                <w:color w:val="000000"/>
              </w:rPr>
              <w:t xml:space="preserve">References to </w:t>
            </w:r>
            <w:r w:rsidRPr="004B44C6">
              <w:rPr>
                <w:rFonts w:ascii="Arial" w:hAnsi="Arial" w:cs="Arial"/>
                <w:i/>
                <w:iCs/>
              </w:rPr>
              <w:t>Russo v The Chief Commissioner of Police</w:t>
            </w:r>
            <w:r w:rsidRPr="004B44C6">
              <w:rPr>
                <w:rFonts w:ascii="Arial" w:hAnsi="Arial" w:cs="Arial"/>
              </w:rPr>
              <w:t xml:space="preserve"> [2024] VSC 179 esp. at [31]-[37] &amp; [45]-[53]; </w:t>
            </w:r>
            <w:r w:rsidRPr="004B44C6">
              <w:rPr>
                <w:rFonts w:ascii="Arial" w:hAnsi="Arial" w:cs="Arial"/>
                <w:i/>
                <w:iCs/>
              </w:rPr>
              <w:t>Pickford v Chief Commissioner of Police</w:t>
            </w:r>
            <w:r w:rsidRPr="004B44C6">
              <w:rPr>
                <w:rFonts w:ascii="Arial" w:hAnsi="Arial" w:cs="Arial"/>
              </w:rPr>
              <w:t xml:space="preserve"> [2002] VSC </w:t>
            </w:r>
            <w:r>
              <w:rPr>
                <w:rFonts w:ascii="Arial" w:hAnsi="Arial" w:cs="Arial"/>
              </w:rPr>
              <w:t xml:space="preserve">435 </w:t>
            </w:r>
            <w:r w:rsidRPr="004B44C6">
              <w:rPr>
                <w:rFonts w:ascii="Arial" w:hAnsi="Arial" w:cs="Arial"/>
              </w:rPr>
              <w:t xml:space="preserve">at [6]-[7]; </w:t>
            </w:r>
            <w:r w:rsidRPr="004F401A">
              <w:rPr>
                <w:rFonts w:ascii="Arial" w:hAnsi="Arial" w:cs="Arial"/>
                <w:i/>
                <w:iCs/>
              </w:rPr>
              <w:t>Clark v Chief Commissioner of Police</w:t>
            </w:r>
            <w:r>
              <w:rPr>
                <w:rFonts w:ascii="Arial" w:hAnsi="Arial" w:cs="Arial"/>
              </w:rPr>
              <w:t xml:space="preserve"> [2010] VSC 144; </w:t>
            </w:r>
            <w:proofErr w:type="spellStart"/>
            <w:r w:rsidRPr="004F401A">
              <w:rPr>
                <w:rFonts w:ascii="Arial" w:hAnsi="Arial" w:cs="Arial"/>
                <w:i/>
                <w:iCs/>
              </w:rPr>
              <w:t>Swebbs</w:t>
            </w:r>
            <w:proofErr w:type="spellEnd"/>
            <w:r w:rsidRPr="004F401A">
              <w:rPr>
                <w:rFonts w:ascii="Arial" w:hAnsi="Arial" w:cs="Arial"/>
                <w:i/>
                <w:iCs/>
              </w:rPr>
              <w:t xml:space="preserve"> v Magistrates’ Court of Victoria</w:t>
            </w:r>
            <w:r>
              <w:rPr>
                <w:rFonts w:ascii="Arial" w:hAnsi="Arial" w:cs="Arial"/>
              </w:rPr>
              <w:t xml:space="preserve"> [2017] VSC 229 at [13]; </w:t>
            </w:r>
            <w:r w:rsidRPr="004F401A">
              <w:rPr>
                <w:rFonts w:ascii="Arial" w:hAnsi="Arial" w:cs="Arial"/>
                <w:i/>
                <w:iCs/>
              </w:rPr>
              <w:t>SBW v Chief Commissioner of Police</w:t>
            </w:r>
            <w:r>
              <w:rPr>
                <w:rFonts w:ascii="Arial" w:hAnsi="Arial" w:cs="Arial"/>
              </w:rPr>
              <w:t xml:space="preserve"> [2023] VSC 447 at [30]-[32].</w:t>
            </w:r>
          </w:p>
        </w:tc>
      </w:tr>
      <w:tr w:rsidR="00C26672" w14:paraId="6CFE49A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E3410D6" w14:textId="01F8BBD9" w:rsidR="00C26672" w:rsidRPr="0054535C" w:rsidRDefault="00C26672" w:rsidP="00C26672">
            <w:pPr>
              <w:keepNext/>
              <w:keepLines/>
              <w:rPr>
                <w:sz w:val="22"/>
                <w:lang w:val="en-AU"/>
              </w:rPr>
            </w:pPr>
            <w:r>
              <w:rPr>
                <w:sz w:val="22"/>
                <w:lang w:val="en-AU"/>
              </w:rPr>
              <w:t>09/05/24</w:t>
            </w:r>
          </w:p>
        </w:tc>
        <w:tc>
          <w:tcPr>
            <w:tcW w:w="7077" w:type="dxa"/>
            <w:gridSpan w:val="4"/>
            <w:tcBorders>
              <w:top w:val="single" w:sz="18" w:space="0" w:color="auto"/>
              <w:bottom w:val="single" w:sz="4" w:space="0" w:color="auto"/>
              <w:right w:val="single" w:sz="18" w:space="0" w:color="auto"/>
            </w:tcBorders>
            <w:shd w:val="clear" w:color="auto" w:fill="DDDDDD"/>
          </w:tcPr>
          <w:p w14:paraId="3E76C207"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38C8B12D" w14:textId="77777777" w:rsidTr="00997D61">
        <w:tc>
          <w:tcPr>
            <w:tcW w:w="1261" w:type="dxa"/>
            <w:gridSpan w:val="2"/>
            <w:tcBorders>
              <w:top w:val="single" w:sz="4" w:space="0" w:color="auto"/>
              <w:left w:val="single" w:sz="18" w:space="0" w:color="auto"/>
              <w:bottom w:val="single" w:sz="4" w:space="0" w:color="auto"/>
            </w:tcBorders>
          </w:tcPr>
          <w:p w14:paraId="725D6875" w14:textId="540437D6"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047D3F07" w14:textId="7777777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3E7A005" w14:textId="71B7B341" w:rsidR="00C26672" w:rsidRDefault="00C26672" w:rsidP="00C26672">
            <w:pPr>
              <w:keepNext/>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tcPr>
          <w:p w14:paraId="294928C2" w14:textId="28CDB08C" w:rsidR="00C26672" w:rsidRDefault="00C26672" w:rsidP="00C26672">
            <w:pPr>
              <w:pStyle w:val="ListParagraph"/>
              <w:numPr>
                <w:ilvl w:val="0"/>
                <w:numId w:val="166"/>
              </w:numPr>
              <w:spacing w:before="20"/>
              <w:ind w:left="357" w:hanging="357"/>
              <w:jc w:val="both"/>
              <w:rPr>
                <w:rFonts w:ascii="Arial" w:hAnsi="Arial" w:cs="Arial"/>
                <w:bCs/>
                <w:color w:val="000000"/>
              </w:rPr>
            </w:pPr>
            <w:r>
              <w:rPr>
                <w:rFonts w:ascii="Arial" w:hAnsi="Arial" w:cs="Arial"/>
                <w:bCs/>
                <w:color w:val="000000"/>
              </w:rPr>
              <w:t xml:space="preserve">Minor amendment to the commentary on </w:t>
            </w:r>
            <w:r w:rsidRPr="001F3BD8">
              <w:rPr>
                <w:rFonts w:ascii="Arial" w:hAnsi="Arial" w:cs="Arial"/>
                <w:bCs/>
                <w:i/>
                <w:iCs/>
                <w:color w:val="000000"/>
              </w:rPr>
              <w:t>DOHS v DR</w:t>
            </w:r>
            <w:r>
              <w:rPr>
                <w:rFonts w:ascii="Arial" w:hAnsi="Arial" w:cs="Arial"/>
                <w:bCs/>
                <w:iCs/>
                <w:color w:val="000000"/>
              </w:rPr>
              <w:t xml:space="preserve"> [2013] VSC 579.</w:t>
            </w:r>
          </w:p>
          <w:p w14:paraId="3D894882" w14:textId="610295E7" w:rsidR="00C26672" w:rsidRDefault="00C26672" w:rsidP="00C26672">
            <w:pPr>
              <w:pStyle w:val="ListParagraph"/>
              <w:numPr>
                <w:ilvl w:val="0"/>
                <w:numId w:val="166"/>
              </w:numPr>
              <w:ind w:left="357" w:hanging="357"/>
              <w:jc w:val="both"/>
              <w:rPr>
                <w:rFonts w:ascii="Arial" w:hAnsi="Arial" w:cs="Arial"/>
                <w:bCs/>
                <w:color w:val="000000"/>
              </w:rPr>
            </w:pPr>
            <w:r>
              <w:rPr>
                <w:rFonts w:ascii="Arial" w:hAnsi="Arial" w:cs="Arial"/>
                <w:bCs/>
                <w:color w:val="000000"/>
              </w:rPr>
              <w:t xml:space="preserve">Summary of </w:t>
            </w:r>
            <w:r w:rsidRPr="00967506">
              <w:rPr>
                <w:rFonts w:ascii="Arial" w:hAnsi="Arial" w:cs="Arial"/>
                <w:bCs/>
                <w:i/>
                <w:iCs/>
                <w:color w:val="000000"/>
              </w:rPr>
              <w:t>KDN v The Secretary to the Department of Families, Fairness and Housing</w:t>
            </w:r>
            <w:r>
              <w:rPr>
                <w:rFonts w:ascii="Arial" w:hAnsi="Arial" w:cs="Arial"/>
                <w:bCs/>
                <w:color w:val="000000"/>
              </w:rPr>
              <w:t xml:space="preserve"> [2023] VSC 479 and extracts from [13], [17]-[23] &amp; [83]-[84].</w:t>
            </w:r>
          </w:p>
          <w:p w14:paraId="77F2CDA8" w14:textId="6DABE5EE" w:rsidR="00C26672" w:rsidRPr="00967506" w:rsidRDefault="00C26672" w:rsidP="00C26672">
            <w:pPr>
              <w:pStyle w:val="ListParagraph"/>
              <w:numPr>
                <w:ilvl w:val="0"/>
                <w:numId w:val="165"/>
              </w:numPr>
              <w:spacing w:after="20"/>
              <w:ind w:left="357" w:hanging="357"/>
              <w:jc w:val="both"/>
              <w:rPr>
                <w:rFonts w:ascii="Arial" w:hAnsi="Arial" w:cs="Arial"/>
                <w:bCs/>
                <w:color w:val="000000"/>
              </w:rPr>
            </w:pPr>
            <w:r>
              <w:rPr>
                <w:rFonts w:ascii="Arial" w:hAnsi="Arial" w:cs="Arial"/>
                <w:bCs/>
                <w:color w:val="000000"/>
              </w:rPr>
              <w:t xml:space="preserve">Summary of </w:t>
            </w:r>
            <w:r w:rsidRPr="00967506">
              <w:rPr>
                <w:rFonts w:ascii="Arial" w:hAnsi="Arial" w:cs="Arial"/>
                <w:bCs/>
                <w:i/>
                <w:iCs/>
                <w:color w:val="000000"/>
              </w:rPr>
              <w:t xml:space="preserve">AGN (a pseudonym) v Secretary to the Department of Families, Fairness and Housing </w:t>
            </w:r>
            <w:r>
              <w:rPr>
                <w:rFonts w:ascii="Arial" w:hAnsi="Arial" w:cs="Arial"/>
                <w:bCs/>
                <w:color w:val="000000"/>
              </w:rPr>
              <w:t>and extracts from [40]-[48], [72]-[74] &amp; [86].  Note re P.D. No.1 of 2024.</w:t>
            </w:r>
          </w:p>
        </w:tc>
      </w:tr>
      <w:tr w:rsidR="00C26672" w14:paraId="3B560BA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3A584A9" w14:textId="22A27914" w:rsidR="00C26672" w:rsidRPr="0054535C" w:rsidRDefault="00C26672" w:rsidP="00C26672">
            <w:pPr>
              <w:keepNext/>
              <w:keepLines/>
              <w:rPr>
                <w:sz w:val="22"/>
                <w:lang w:val="en-AU"/>
              </w:rPr>
            </w:pPr>
            <w:r>
              <w:rPr>
                <w:sz w:val="22"/>
                <w:lang w:val="en-AU"/>
              </w:rPr>
              <w:t>09/05/24</w:t>
            </w:r>
          </w:p>
        </w:tc>
        <w:tc>
          <w:tcPr>
            <w:tcW w:w="7077" w:type="dxa"/>
            <w:gridSpan w:val="4"/>
            <w:tcBorders>
              <w:top w:val="single" w:sz="18" w:space="0" w:color="auto"/>
              <w:bottom w:val="single" w:sz="4" w:space="0" w:color="auto"/>
              <w:right w:val="single" w:sz="18" w:space="0" w:color="auto"/>
            </w:tcBorders>
            <w:shd w:val="clear" w:color="auto" w:fill="DDDDDD"/>
          </w:tcPr>
          <w:p w14:paraId="4FDF0F2D" w14:textId="77777777"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C26672" w14:paraId="67878BC5" w14:textId="77777777" w:rsidTr="00997D61">
        <w:tc>
          <w:tcPr>
            <w:tcW w:w="1261" w:type="dxa"/>
            <w:gridSpan w:val="2"/>
            <w:tcBorders>
              <w:top w:val="single" w:sz="4" w:space="0" w:color="auto"/>
              <w:left w:val="single" w:sz="18" w:space="0" w:color="auto"/>
              <w:bottom w:val="single" w:sz="4" w:space="0" w:color="auto"/>
            </w:tcBorders>
          </w:tcPr>
          <w:p w14:paraId="6F094155" w14:textId="5DD816EB"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511C40E8" w14:textId="77777777"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43F2D4D4" w14:textId="31E1DF38" w:rsidR="00C26672" w:rsidRDefault="00C26672" w:rsidP="00C26672">
            <w:pPr>
              <w:keepNext/>
              <w:jc w:val="center"/>
              <w:rPr>
                <w:lang w:val="en-AU"/>
              </w:rPr>
            </w:pPr>
            <w:r>
              <w:rPr>
                <w:lang w:val="en-AU"/>
              </w:rPr>
              <w:t>8.7</w:t>
            </w:r>
          </w:p>
        </w:tc>
        <w:tc>
          <w:tcPr>
            <w:tcW w:w="4802" w:type="dxa"/>
            <w:gridSpan w:val="2"/>
            <w:tcBorders>
              <w:top w:val="single" w:sz="4" w:space="0" w:color="auto"/>
              <w:bottom w:val="single" w:sz="4" w:space="0" w:color="auto"/>
              <w:right w:val="single" w:sz="18" w:space="0" w:color="auto"/>
            </w:tcBorders>
          </w:tcPr>
          <w:p w14:paraId="55DBACF8" w14:textId="0BB993DF"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proofErr w:type="spellStart"/>
            <w:r w:rsidRPr="00F10204">
              <w:rPr>
                <w:rFonts w:ascii="Arial" w:hAnsi="Arial" w:cs="Arial"/>
                <w:i/>
                <w:iCs/>
                <w:color w:val="000000"/>
              </w:rPr>
              <w:t>Lednar</w:t>
            </w:r>
            <w:proofErr w:type="spellEnd"/>
            <w:r w:rsidRPr="00F10204">
              <w:rPr>
                <w:rFonts w:ascii="Arial" w:hAnsi="Arial" w:cs="Arial"/>
                <w:i/>
                <w:iCs/>
                <w:color w:val="000000"/>
              </w:rPr>
              <w:t xml:space="preserve"> v Magistrates’ Court</w:t>
            </w:r>
            <w:r>
              <w:rPr>
                <w:rFonts w:ascii="Arial" w:hAnsi="Arial" w:cs="Arial"/>
                <w:color w:val="000000"/>
              </w:rPr>
              <w:t xml:space="preserve"> [2000] A Crim R 396 at [393].</w:t>
            </w:r>
          </w:p>
        </w:tc>
      </w:tr>
      <w:tr w:rsidR="00C26672" w14:paraId="5551662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6991BBD" w14:textId="4F247754" w:rsidR="00C26672" w:rsidRPr="0054535C" w:rsidRDefault="00C26672" w:rsidP="00C26672">
            <w:pPr>
              <w:keepNext/>
              <w:keepLines/>
              <w:rPr>
                <w:sz w:val="22"/>
                <w:lang w:val="en-AU"/>
              </w:rPr>
            </w:pPr>
            <w:r>
              <w:rPr>
                <w:sz w:val="22"/>
                <w:lang w:val="en-AU"/>
              </w:rPr>
              <w:t>09/05/24</w:t>
            </w:r>
          </w:p>
        </w:tc>
        <w:tc>
          <w:tcPr>
            <w:tcW w:w="7077" w:type="dxa"/>
            <w:gridSpan w:val="4"/>
            <w:tcBorders>
              <w:top w:val="single" w:sz="18" w:space="0" w:color="auto"/>
              <w:bottom w:val="single" w:sz="4" w:space="0" w:color="auto"/>
              <w:right w:val="single" w:sz="18" w:space="0" w:color="auto"/>
            </w:tcBorders>
            <w:shd w:val="clear" w:color="auto" w:fill="DDDDDD"/>
          </w:tcPr>
          <w:p w14:paraId="1ACA1341" w14:textId="7777777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C26672" w14:paraId="47F791B3" w14:textId="77777777" w:rsidTr="00997D61">
        <w:tc>
          <w:tcPr>
            <w:tcW w:w="1261" w:type="dxa"/>
            <w:gridSpan w:val="2"/>
            <w:tcBorders>
              <w:top w:val="single" w:sz="4" w:space="0" w:color="auto"/>
              <w:left w:val="single" w:sz="18" w:space="0" w:color="auto"/>
              <w:bottom w:val="single" w:sz="4" w:space="0" w:color="auto"/>
            </w:tcBorders>
          </w:tcPr>
          <w:p w14:paraId="219D5E52" w14:textId="39247209"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2D3842F6" w14:textId="260741D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26DA2AB" w14:textId="62B071B6"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23066904" w14:textId="011A1725"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w:t>
            </w:r>
            <w:proofErr w:type="spellStart"/>
            <w:r>
              <w:rPr>
                <w:rFonts w:ascii="Arial" w:hAnsi="Arial" w:cs="Arial"/>
                <w:i/>
                <w:iCs/>
              </w:rPr>
              <w:t>Tiburcy</w:t>
            </w:r>
            <w:proofErr w:type="spellEnd"/>
            <w:r>
              <w:rPr>
                <w:rFonts w:ascii="Arial" w:hAnsi="Arial" w:cs="Arial"/>
                <w:i/>
                <w:iCs/>
              </w:rPr>
              <w:t xml:space="preserve"> </w:t>
            </w:r>
            <w:r w:rsidRPr="00484510">
              <w:rPr>
                <w:rFonts w:ascii="Arial" w:hAnsi="Arial" w:cs="Arial"/>
              </w:rPr>
              <w:t xml:space="preserve">[2024] VSC </w:t>
            </w:r>
            <w:r>
              <w:rPr>
                <w:rFonts w:ascii="Arial" w:hAnsi="Arial" w:cs="Arial"/>
              </w:rPr>
              <w:t xml:space="preserve">163; </w:t>
            </w:r>
            <w:r>
              <w:rPr>
                <w:rFonts w:ascii="Arial" w:hAnsi="Arial" w:cs="Arial"/>
                <w:i/>
                <w:iCs/>
              </w:rPr>
              <w:t xml:space="preserve">Re SS </w:t>
            </w:r>
            <w:r w:rsidRPr="008D4EDE">
              <w:rPr>
                <w:rFonts w:ascii="Arial" w:hAnsi="Arial" w:cs="Arial"/>
              </w:rPr>
              <w:t>[2024] VSC 225</w:t>
            </w:r>
            <w:r>
              <w:rPr>
                <w:rFonts w:ascii="Arial" w:hAnsi="Arial" w:cs="Arial"/>
              </w:rPr>
              <w:t>.</w:t>
            </w:r>
          </w:p>
        </w:tc>
      </w:tr>
      <w:tr w:rsidR="00C26672" w14:paraId="5F8680AB" w14:textId="77777777" w:rsidTr="00997D61">
        <w:tc>
          <w:tcPr>
            <w:tcW w:w="1261" w:type="dxa"/>
            <w:gridSpan w:val="2"/>
            <w:tcBorders>
              <w:top w:val="single" w:sz="4" w:space="0" w:color="auto"/>
              <w:left w:val="single" w:sz="18" w:space="0" w:color="auto"/>
              <w:bottom w:val="single" w:sz="4" w:space="0" w:color="auto"/>
            </w:tcBorders>
          </w:tcPr>
          <w:p w14:paraId="3A017C95" w14:textId="3689538F"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6615438F" w14:textId="6BC351F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8CDABAD" w14:textId="445C7891" w:rsidR="00C26672" w:rsidRDefault="00C26672" w:rsidP="00C26672">
            <w:pPr>
              <w:jc w:val="center"/>
              <w:rPr>
                <w:lang w:val="en-AU"/>
              </w:rPr>
            </w:pPr>
            <w:r>
              <w:rPr>
                <w:lang w:val="en-AU"/>
              </w:rPr>
              <w:t>9.4.2</w:t>
            </w:r>
          </w:p>
        </w:tc>
        <w:tc>
          <w:tcPr>
            <w:tcW w:w="4802" w:type="dxa"/>
            <w:gridSpan w:val="2"/>
            <w:tcBorders>
              <w:top w:val="single" w:sz="4" w:space="0" w:color="auto"/>
              <w:bottom w:val="single" w:sz="4" w:space="0" w:color="auto"/>
              <w:right w:val="single" w:sz="18" w:space="0" w:color="auto"/>
            </w:tcBorders>
          </w:tcPr>
          <w:p w14:paraId="653FE6CF" w14:textId="763E2A33" w:rsidR="00C26672" w:rsidRPr="00D378EC" w:rsidRDefault="00C26672" w:rsidP="00C26672">
            <w:pPr>
              <w:spacing w:before="20" w:after="20"/>
              <w:jc w:val="both"/>
              <w:rPr>
                <w:rFonts w:ascii="Arial" w:hAnsi="Arial" w:cs="Arial"/>
                <w:color w:val="000000"/>
              </w:rPr>
            </w:pPr>
            <w:r w:rsidRPr="00CB5907">
              <w:rPr>
                <w:rFonts w:ascii="Arial" w:hAnsi="Arial" w:cs="Arial"/>
                <w:color w:val="000000"/>
              </w:rPr>
              <w:t xml:space="preserve">Summary of </w:t>
            </w:r>
            <w:r w:rsidRPr="00CB5907">
              <w:rPr>
                <w:rFonts w:ascii="Arial" w:hAnsi="Arial" w:cs="Arial"/>
                <w:i/>
                <w:iCs/>
                <w:color w:val="000000"/>
              </w:rPr>
              <w:t>Re TS</w:t>
            </w:r>
            <w:r w:rsidRPr="00CB5907">
              <w:rPr>
                <w:rFonts w:ascii="Arial" w:hAnsi="Arial" w:cs="Arial"/>
                <w:color w:val="000000"/>
              </w:rPr>
              <w:t xml:space="preserve"> [2024] VSC 164 and extracts from [29]-[32] &amp; [34]-[36].</w:t>
            </w:r>
            <w:r>
              <w:rPr>
                <w:rFonts w:ascii="Arial" w:hAnsi="Arial" w:cs="Arial"/>
                <w:color w:val="000000"/>
              </w:rPr>
              <w:t xml:space="preserve">  Summary of </w:t>
            </w:r>
            <w:r w:rsidRPr="00D378EC">
              <w:rPr>
                <w:rFonts w:ascii="Arial" w:hAnsi="Arial" w:cs="Arial"/>
                <w:i/>
                <w:iCs/>
                <w:color w:val="000000"/>
              </w:rPr>
              <w:t>Re TS (No 2)</w:t>
            </w:r>
            <w:r>
              <w:rPr>
                <w:rFonts w:ascii="Arial" w:hAnsi="Arial" w:cs="Arial"/>
                <w:color w:val="000000"/>
              </w:rPr>
              <w:t xml:space="preserve"> [2024] VSC 218.</w:t>
            </w:r>
          </w:p>
        </w:tc>
      </w:tr>
      <w:tr w:rsidR="00C26672" w14:paraId="1D47EEA1" w14:textId="77777777" w:rsidTr="00997D61">
        <w:tc>
          <w:tcPr>
            <w:tcW w:w="1261" w:type="dxa"/>
            <w:gridSpan w:val="2"/>
            <w:tcBorders>
              <w:top w:val="single" w:sz="4" w:space="0" w:color="auto"/>
              <w:left w:val="single" w:sz="18" w:space="0" w:color="auto"/>
              <w:bottom w:val="single" w:sz="4" w:space="0" w:color="auto"/>
            </w:tcBorders>
          </w:tcPr>
          <w:p w14:paraId="13876F88" w14:textId="77777777"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4DCE7DE9" w14:textId="33976EE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5C134C1" w14:textId="1720604B" w:rsidR="00C26672" w:rsidRDefault="00C26672" w:rsidP="00C26672">
            <w:pPr>
              <w:jc w:val="center"/>
              <w:rPr>
                <w:lang w:val="en-AU"/>
              </w:rPr>
            </w:pPr>
            <w:r>
              <w:rPr>
                <w:lang w:val="en-AU"/>
              </w:rPr>
              <w:t>9.4.2.2</w:t>
            </w:r>
          </w:p>
        </w:tc>
        <w:tc>
          <w:tcPr>
            <w:tcW w:w="4802" w:type="dxa"/>
            <w:gridSpan w:val="2"/>
            <w:tcBorders>
              <w:top w:val="single" w:sz="4" w:space="0" w:color="auto"/>
              <w:bottom w:val="single" w:sz="4" w:space="0" w:color="auto"/>
              <w:right w:val="single" w:sz="18" w:space="0" w:color="auto"/>
            </w:tcBorders>
          </w:tcPr>
          <w:p w14:paraId="6011932C" w14:textId="1B2384E9"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sidRPr="009779A7">
              <w:rPr>
                <w:rFonts w:ascii="Arial" w:hAnsi="Arial" w:cs="Arial"/>
                <w:i/>
                <w:iCs/>
              </w:rPr>
              <w:t xml:space="preserve">Re Wills </w:t>
            </w:r>
            <w:r w:rsidRPr="009779A7">
              <w:rPr>
                <w:rFonts w:ascii="Arial" w:hAnsi="Arial" w:cs="Arial"/>
              </w:rPr>
              <w:t>[2024] VSC 168</w:t>
            </w:r>
            <w:r>
              <w:rPr>
                <w:rFonts w:ascii="Arial" w:hAnsi="Arial" w:cs="Arial"/>
              </w:rPr>
              <w:t xml:space="preserve">; </w:t>
            </w:r>
            <w:r w:rsidRPr="008D1866">
              <w:rPr>
                <w:rFonts w:ascii="Arial" w:hAnsi="Arial" w:cs="Arial"/>
                <w:i/>
                <w:iCs/>
              </w:rPr>
              <w:t>Re CR</w:t>
            </w:r>
            <w:r>
              <w:rPr>
                <w:rFonts w:ascii="Arial" w:hAnsi="Arial" w:cs="Arial"/>
              </w:rPr>
              <w:t xml:space="preserve"> [2024] VSC 197.</w:t>
            </w:r>
          </w:p>
        </w:tc>
      </w:tr>
      <w:tr w:rsidR="00C26672" w14:paraId="0820686E" w14:textId="77777777" w:rsidTr="00997D61">
        <w:tc>
          <w:tcPr>
            <w:tcW w:w="1261" w:type="dxa"/>
            <w:gridSpan w:val="2"/>
            <w:tcBorders>
              <w:top w:val="single" w:sz="4" w:space="0" w:color="auto"/>
              <w:left w:val="single" w:sz="18" w:space="0" w:color="auto"/>
              <w:bottom w:val="single" w:sz="4" w:space="0" w:color="auto"/>
            </w:tcBorders>
          </w:tcPr>
          <w:p w14:paraId="34C9F555" w14:textId="05CC26A8"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42D58848" w14:textId="0A5AD37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4DA1A29" w14:textId="42F34996" w:rsidR="00C26672" w:rsidRDefault="00C26672" w:rsidP="00C26672">
            <w:pPr>
              <w:jc w:val="center"/>
              <w:rPr>
                <w:lang w:val="en-AU"/>
              </w:rPr>
            </w:pPr>
            <w:r>
              <w:rPr>
                <w:lang w:val="en-AU"/>
              </w:rPr>
              <w:t>9.5.8</w:t>
            </w:r>
          </w:p>
        </w:tc>
        <w:tc>
          <w:tcPr>
            <w:tcW w:w="4802" w:type="dxa"/>
            <w:gridSpan w:val="2"/>
            <w:tcBorders>
              <w:top w:val="single" w:sz="4" w:space="0" w:color="auto"/>
              <w:bottom w:val="single" w:sz="4" w:space="0" w:color="auto"/>
              <w:right w:val="single" w:sz="18" w:space="0" w:color="auto"/>
            </w:tcBorders>
          </w:tcPr>
          <w:p w14:paraId="0E2A4EDF" w14:textId="2B23898D"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DD05A0">
              <w:rPr>
                <w:rFonts w:ascii="Arial" w:hAnsi="Arial" w:cs="Arial"/>
                <w:i/>
                <w:iCs/>
                <w:lang w:eastAsia="en-AU"/>
              </w:rPr>
              <w:t>Re Farah</w:t>
            </w:r>
            <w:r>
              <w:rPr>
                <w:rFonts w:ascii="Arial" w:hAnsi="Arial" w:cs="Arial"/>
                <w:lang w:eastAsia="en-AU"/>
              </w:rPr>
              <w:t xml:space="preserve"> [2024] VSC 196 and extracts from [3]-[4], [74], [76]-[77] &amp; [81].  Summary of </w:t>
            </w:r>
            <w:r w:rsidRPr="00D378EC">
              <w:rPr>
                <w:rFonts w:ascii="Arial" w:hAnsi="Arial" w:cs="Arial"/>
                <w:i/>
                <w:iCs/>
                <w:color w:val="000000"/>
              </w:rPr>
              <w:t>Re TS (No 2)</w:t>
            </w:r>
            <w:r>
              <w:rPr>
                <w:rFonts w:ascii="Arial" w:hAnsi="Arial" w:cs="Arial"/>
                <w:color w:val="000000"/>
              </w:rPr>
              <w:t xml:space="preserve"> [2024] VSC 218.</w:t>
            </w:r>
          </w:p>
        </w:tc>
      </w:tr>
      <w:tr w:rsidR="00C26672" w14:paraId="10BE80AA"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05B24935" w14:textId="0E09E784" w:rsidR="00C26672" w:rsidRPr="0054535C" w:rsidRDefault="00C26672" w:rsidP="00C26672">
            <w:pPr>
              <w:keepNext/>
              <w:keepLines/>
              <w:rPr>
                <w:sz w:val="22"/>
                <w:lang w:val="en-AU"/>
              </w:rPr>
            </w:pPr>
            <w:r>
              <w:rPr>
                <w:sz w:val="22"/>
                <w:lang w:val="en-AU"/>
              </w:rPr>
              <w:lastRenderedPageBreak/>
              <w:t>09/05/24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23AF222B"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0D5416B5" w14:textId="77777777" w:rsidTr="00997D61">
        <w:trPr>
          <w:trHeight w:val="227"/>
        </w:trPr>
        <w:tc>
          <w:tcPr>
            <w:tcW w:w="1261" w:type="dxa"/>
            <w:gridSpan w:val="2"/>
            <w:tcBorders>
              <w:left w:val="single" w:sz="18" w:space="0" w:color="auto"/>
              <w:bottom w:val="single" w:sz="4" w:space="0" w:color="000000" w:themeColor="text1"/>
            </w:tcBorders>
          </w:tcPr>
          <w:p w14:paraId="6B923CF3" w14:textId="62CF79AA" w:rsidR="00C26672" w:rsidRDefault="00C26672" w:rsidP="00C26672">
            <w:pPr>
              <w:rPr>
                <w:lang w:val="en-AU"/>
              </w:rPr>
            </w:pPr>
            <w:r>
              <w:rPr>
                <w:lang w:val="en-AU"/>
              </w:rPr>
              <w:t>09/05/24</w:t>
            </w:r>
          </w:p>
        </w:tc>
        <w:tc>
          <w:tcPr>
            <w:tcW w:w="836" w:type="dxa"/>
            <w:tcBorders>
              <w:bottom w:val="single" w:sz="4" w:space="0" w:color="000000" w:themeColor="text1"/>
            </w:tcBorders>
          </w:tcPr>
          <w:p w14:paraId="64391642" w14:textId="57CC2E79"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7D17D609" w14:textId="38E2E331" w:rsidR="00C26672" w:rsidRDefault="00C26672" w:rsidP="00C26672">
            <w:pPr>
              <w:keepNext/>
              <w:jc w:val="center"/>
              <w:rPr>
                <w:lang w:val="en-AU"/>
              </w:rPr>
            </w:pPr>
            <w:r>
              <w:rPr>
                <w:lang w:val="en-AU"/>
              </w:rPr>
              <w:t>10.1.1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167B2556" w14:textId="3D7ED17D" w:rsidR="00C26672" w:rsidRDefault="00C26672" w:rsidP="00C26672">
            <w:pPr>
              <w:spacing w:before="20" w:after="20"/>
              <w:jc w:val="both"/>
              <w:rPr>
                <w:rFonts w:ascii="Arial" w:hAnsi="Arial" w:cs="Arial"/>
                <w:bCs/>
                <w:color w:val="000000"/>
              </w:rPr>
            </w:pPr>
            <w:r>
              <w:rPr>
                <w:rFonts w:ascii="Arial" w:hAnsi="Arial" w:cs="Arial"/>
                <w:bCs/>
                <w:color w:val="000000"/>
              </w:rPr>
              <w:t>Comment on</w:t>
            </w:r>
            <w:r w:rsidRPr="00C61230">
              <w:rPr>
                <w:rFonts w:ascii="Arial" w:hAnsi="Arial" w:cs="Arial"/>
                <w:bCs/>
                <w:i/>
                <w:iCs/>
                <w:color w:val="000000"/>
              </w:rPr>
              <w:t xml:space="preserve"> Peers</w:t>
            </w:r>
            <w:r>
              <w:rPr>
                <w:rFonts w:ascii="Arial" w:hAnsi="Arial" w:cs="Arial"/>
                <w:bCs/>
                <w:color w:val="000000"/>
              </w:rPr>
              <w:t xml:space="preserve"> </w:t>
            </w:r>
            <w:r w:rsidRPr="00FE6642">
              <w:rPr>
                <w:rFonts w:ascii="Arial" w:hAnsi="Arial" w:cs="Arial"/>
                <w:i/>
                <w:iCs/>
                <w:color w:val="000000"/>
              </w:rPr>
              <w:t xml:space="preserve">v </w:t>
            </w:r>
            <w:r w:rsidRPr="000B16A7">
              <w:rPr>
                <w:rFonts w:ascii="Arial" w:hAnsi="Arial" w:cs="Arial"/>
                <w:i/>
                <w:iCs/>
              </w:rPr>
              <w:t>Australian Health Practitioner Regulation Agency</w:t>
            </w:r>
            <w:r>
              <w:rPr>
                <w:rFonts w:ascii="Arial" w:hAnsi="Arial" w:cs="Arial"/>
                <w:color w:val="000000"/>
              </w:rPr>
              <w:t xml:space="preserve"> [2024] VSC 110 and extract from [45]-[48].</w:t>
            </w:r>
          </w:p>
        </w:tc>
      </w:tr>
      <w:tr w:rsidR="00C26672" w14:paraId="73A31143" w14:textId="77777777" w:rsidTr="00B4748C">
        <w:trPr>
          <w:trHeight w:val="110"/>
        </w:trPr>
        <w:tc>
          <w:tcPr>
            <w:tcW w:w="1261" w:type="dxa"/>
            <w:gridSpan w:val="2"/>
            <w:vMerge w:val="restart"/>
            <w:tcBorders>
              <w:left w:val="single" w:sz="18" w:space="0" w:color="auto"/>
            </w:tcBorders>
          </w:tcPr>
          <w:p w14:paraId="4E2D9A11" w14:textId="1E16AFC3" w:rsidR="00C26672" w:rsidRDefault="00C26672" w:rsidP="00C26672">
            <w:pPr>
              <w:rPr>
                <w:lang w:val="en-AU"/>
              </w:rPr>
            </w:pPr>
            <w:r>
              <w:rPr>
                <w:lang w:val="en-AU"/>
              </w:rPr>
              <w:t>09/05/24</w:t>
            </w:r>
          </w:p>
        </w:tc>
        <w:tc>
          <w:tcPr>
            <w:tcW w:w="836" w:type="dxa"/>
            <w:vMerge w:val="restart"/>
          </w:tcPr>
          <w:p w14:paraId="467C5D09" w14:textId="3DD3B668" w:rsidR="00C26672" w:rsidRDefault="00C26672" w:rsidP="00C26672">
            <w:pPr>
              <w:jc w:val="center"/>
              <w:rPr>
                <w:lang w:val="en-AU"/>
              </w:rPr>
            </w:pPr>
            <w:r>
              <w:rPr>
                <w:lang w:val="en-AU"/>
              </w:rPr>
              <w:t>10</w:t>
            </w:r>
          </w:p>
        </w:tc>
        <w:tc>
          <w:tcPr>
            <w:tcW w:w="1439" w:type="dxa"/>
            <w:vMerge w:val="restart"/>
            <w:shd w:val="clear" w:color="auto" w:fill="FFF2CC"/>
          </w:tcPr>
          <w:p w14:paraId="2C09FA76" w14:textId="3A501404" w:rsidR="00C26672" w:rsidRDefault="00C26672" w:rsidP="00C26672">
            <w:pPr>
              <w:keepNext/>
              <w:jc w:val="center"/>
              <w:rPr>
                <w:lang w:val="en-AU"/>
              </w:rPr>
            </w:pPr>
            <w:r>
              <w:rPr>
                <w:lang w:val="en-AU"/>
              </w:rPr>
              <w:t>10.1.7</w:t>
            </w:r>
          </w:p>
        </w:tc>
        <w:tc>
          <w:tcPr>
            <w:tcW w:w="4802" w:type="dxa"/>
            <w:gridSpan w:val="2"/>
            <w:tcBorders>
              <w:top w:val="single" w:sz="4" w:space="0" w:color="auto"/>
              <w:bottom w:val="single" w:sz="4" w:space="0" w:color="000000" w:themeColor="text1"/>
              <w:right w:val="single" w:sz="18" w:space="0" w:color="auto"/>
            </w:tcBorders>
            <w:shd w:val="clear" w:color="auto" w:fill="FFF2CC"/>
          </w:tcPr>
          <w:p w14:paraId="15DA52B1" w14:textId="625C1754" w:rsidR="00C26672" w:rsidRPr="00AA545A" w:rsidRDefault="00C26672" w:rsidP="00C26672">
            <w:pPr>
              <w:spacing w:before="20" w:after="20"/>
              <w:jc w:val="both"/>
              <w:rPr>
                <w:rFonts w:ascii="Arial" w:hAnsi="Arial" w:cs="Arial"/>
                <w:b/>
                <w:color w:val="000000"/>
              </w:rPr>
            </w:pPr>
            <w:r>
              <w:rPr>
                <w:rFonts w:ascii="Arial" w:hAnsi="Arial" w:cs="Arial"/>
                <w:b/>
                <w:color w:val="000000"/>
              </w:rPr>
              <w:t>New section headed “</w:t>
            </w:r>
            <w:r>
              <w:rPr>
                <w:rFonts w:ascii="Arial" w:hAnsi="Arial" w:cs="Arial"/>
                <w:b/>
                <w:bCs/>
              </w:rPr>
              <w:t>Transfer of a related summary offence to a higher court”.</w:t>
            </w:r>
          </w:p>
        </w:tc>
      </w:tr>
      <w:tr w:rsidR="00C26672" w14:paraId="7EE8CFE2" w14:textId="77777777" w:rsidTr="00B4748C">
        <w:trPr>
          <w:trHeight w:val="109"/>
        </w:trPr>
        <w:tc>
          <w:tcPr>
            <w:tcW w:w="1261" w:type="dxa"/>
            <w:gridSpan w:val="2"/>
            <w:vMerge/>
            <w:tcBorders>
              <w:left w:val="single" w:sz="18" w:space="0" w:color="auto"/>
              <w:bottom w:val="single" w:sz="4" w:space="0" w:color="000000" w:themeColor="text1"/>
            </w:tcBorders>
          </w:tcPr>
          <w:p w14:paraId="79A32D1B" w14:textId="77777777" w:rsidR="00C26672" w:rsidRDefault="00C26672" w:rsidP="00C26672">
            <w:pPr>
              <w:rPr>
                <w:lang w:val="en-AU"/>
              </w:rPr>
            </w:pPr>
          </w:p>
        </w:tc>
        <w:tc>
          <w:tcPr>
            <w:tcW w:w="836" w:type="dxa"/>
            <w:vMerge/>
            <w:tcBorders>
              <w:bottom w:val="single" w:sz="4" w:space="0" w:color="000000" w:themeColor="text1"/>
            </w:tcBorders>
          </w:tcPr>
          <w:p w14:paraId="0406604B" w14:textId="77777777" w:rsidR="00C26672" w:rsidRDefault="00C26672" w:rsidP="00C26672">
            <w:pPr>
              <w:jc w:val="center"/>
              <w:rPr>
                <w:lang w:val="en-AU"/>
              </w:rPr>
            </w:pPr>
          </w:p>
        </w:tc>
        <w:tc>
          <w:tcPr>
            <w:tcW w:w="1439" w:type="dxa"/>
            <w:vMerge/>
            <w:tcBorders>
              <w:bottom w:val="single" w:sz="4" w:space="0" w:color="000000" w:themeColor="text1"/>
            </w:tcBorders>
            <w:shd w:val="clear" w:color="auto" w:fill="FFF2CC"/>
          </w:tcPr>
          <w:p w14:paraId="03A8DDEA" w14:textId="77777777" w:rsidR="00C26672" w:rsidRDefault="00C26672" w:rsidP="00C26672">
            <w:pPr>
              <w:keepNext/>
              <w:jc w:val="center"/>
              <w:rPr>
                <w:lang w:val="en-AU"/>
              </w:rPr>
            </w:pPr>
          </w:p>
        </w:tc>
        <w:tc>
          <w:tcPr>
            <w:tcW w:w="4802" w:type="dxa"/>
            <w:gridSpan w:val="2"/>
            <w:tcBorders>
              <w:top w:val="single" w:sz="4" w:space="0" w:color="auto"/>
              <w:bottom w:val="single" w:sz="4" w:space="0" w:color="000000" w:themeColor="text1"/>
              <w:right w:val="single" w:sz="18" w:space="0" w:color="auto"/>
            </w:tcBorders>
            <w:shd w:val="clear" w:color="auto" w:fill="auto"/>
          </w:tcPr>
          <w:p w14:paraId="0056041F" w14:textId="39FBCD25" w:rsidR="00C26672" w:rsidRPr="00AA545A" w:rsidRDefault="00C26672" w:rsidP="00C26672">
            <w:pPr>
              <w:spacing w:before="20" w:after="20"/>
              <w:jc w:val="both"/>
              <w:rPr>
                <w:rFonts w:ascii="Arial" w:hAnsi="Arial" w:cs="Arial"/>
                <w:bCs/>
                <w:color w:val="000000"/>
              </w:rPr>
            </w:pPr>
            <w:r>
              <w:rPr>
                <w:rFonts w:ascii="Arial" w:hAnsi="Arial" w:cs="Arial"/>
                <w:bCs/>
                <w:color w:val="000000"/>
              </w:rPr>
              <w:t xml:space="preserve">Commentary on ss.3(1), 145 &amp; 242(1) of the </w:t>
            </w:r>
            <w:r w:rsidRPr="00AA545A">
              <w:rPr>
                <w:rFonts w:ascii="Arial" w:hAnsi="Arial" w:cs="Arial"/>
                <w:bCs/>
                <w:i/>
                <w:iCs/>
                <w:color w:val="000000"/>
              </w:rPr>
              <w:t>Criminal Procedure Act 2009</w:t>
            </w:r>
            <w:r>
              <w:rPr>
                <w:rFonts w:ascii="Arial" w:hAnsi="Arial" w:cs="Arial"/>
                <w:bCs/>
                <w:color w:val="000000"/>
              </w:rPr>
              <w:t xml:space="preserve"> and extract from </w:t>
            </w:r>
            <w:r w:rsidRPr="00AA545A">
              <w:rPr>
                <w:rFonts w:ascii="Arial" w:hAnsi="Arial" w:cs="Arial"/>
                <w:i/>
                <w:iCs/>
              </w:rPr>
              <w:t>Christoforou v The King</w:t>
            </w:r>
            <w:r w:rsidRPr="00AA545A">
              <w:rPr>
                <w:rFonts w:ascii="Arial" w:hAnsi="Arial" w:cs="Arial"/>
              </w:rPr>
              <w:t xml:space="preserve"> [2024] VSCA 89 at [39]-[43].</w:t>
            </w:r>
          </w:p>
        </w:tc>
      </w:tr>
      <w:tr w:rsidR="00C26672" w14:paraId="4CA34986" w14:textId="77777777" w:rsidTr="00997D61">
        <w:trPr>
          <w:trHeight w:val="227"/>
        </w:trPr>
        <w:tc>
          <w:tcPr>
            <w:tcW w:w="1261" w:type="dxa"/>
            <w:gridSpan w:val="2"/>
            <w:tcBorders>
              <w:left w:val="single" w:sz="18" w:space="0" w:color="auto"/>
              <w:bottom w:val="single" w:sz="4" w:space="0" w:color="000000" w:themeColor="text1"/>
            </w:tcBorders>
          </w:tcPr>
          <w:p w14:paraId="775AB50F" w14:textId="3D576F65" w:rsidR="00C26672" w:rsidRDefault="00C26672" w:rsidP="00C26672">
            <w:pPr>
              <w:rPr>
                <w:lang w:val="en-AU"/>
              </w:rPr>
            </w:pPr>
            <w:r>
              <w:rPr>
                <w:lang w:val="en-AU"/>
              </w:rPr>
              <w:t>09/05/24</w:t>
            </w:r>
          </w:p>
        </w:tc>
        <w:tc>
          <w:tcPr>
            <w:tcW w:w="836" w:type="dxa"/>
            <w:tcBorders>
              <w:bottom w:val="single" w:sz="4" w:space="0" w:color="000000" w:themeColor="text1"/>
            </w:tcBorders>
          </w:tcPr>
          <w:p w14:paraId="6DE10AF4" w14:textId="77777777"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6D6E16AB" w14:textId="6A4BF233" w:rsidR="00C26672" w:rsidRPr="007D4FDE" w:rsidRDefault="00C26672" w:rsidP="00C26672">
            <w:pPr>
              <w:keepNext/>
              <w:jc w:val="center"/>
              <w:rPr>
                <w:rFonts w:cs="Arial"/>
                <w:b/>
                <w:bCs/>
              </w:rPr>
            </w:pPr>
            <w:r>
              <w:rPr>
                <w:lang w:val="en-AU"/>
              </w:rPr>
              <w:t>10.3.3.5</w:t>
            </w:r>
            <w:r>
              <w:rPr>
                <w:rFonts w:cs="Arial"/>
                <w:b/>
                <w:color w:val="FFFFFF" w:themeColor="background1"/>
                <w:szCs w:val="22"/>
                <w:shd w:val="clear" w:color="auto" w:fill="000000"/>
              </w:rPr>
              <w:t>C</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1C6AE50D" w14:textId="1874B117" w:rsidR="00C26672" w:rsidRDefault="00C26672" w:rsidP="00C26672">
            <w:pPr>
              <w:pStyle w:val="ListParagraph"/>
              <w:numPr>
                <w:ilvl w:val="0"/>
                <w:numId w:val="167"/>
              </w:numPr>
              <w:spacing w:before="20" w:after="20"/>
              <w:ind w:left="357" w:hanging="357"/>
              <w:jc w:val="both"/>
              <w:rPr>
                <w:rFonts w:ascii="Arial" w:hAnsi="Arial" w:cs="Arial"/>
                <w:bCs/>
                <w:color w:val="000000"/>
              </w:rPr>
            </w:pPr>
            <w:r w:rsidRPr="00A57E9C">
              <w:rPr>
                <w:rFonts w:ascii="Arial" w:hAnsi="Arial" w:cs="Arial"/>
                <w:bCs/>
                <w:color w:val="000000"/>
              </w:rPr>
              <w:t>Extract</w:t>
            </w:r>
            <w:r>
              <w:rPr>
                <w:rFonts w:ascii="Arial" w:hAnsi="Arial" w:cs="Arial"/>
                <w:bCs/>
                <w:color w:val="000000"/>
              </w:rPr>
              <w:t>s</w:t>
            </w:r>
            <w:r w:rsidRPr="00A57E9C">
              <w:rPr>
                <w:rFonts w:ascii="Arial" w:hAnsi="Arial" w:cs="Arial"/>
                <w:bCs/>
                <w:color w:val="000000"/>
              </w:rPr>
              <w:t xml:space="preserve"> from </w:t>
            </w:r>
            <w:r w:rsidRPr="00A57E9C">
              <w:rPr>
                <w:rFonts w:ascii="Arial" w:hAnsi="Arial" w:cs="Arial"/>
                <w:bCs/>
                <w:i/>
                <w:iCs/>
                <w:color w:val="000000"/>
              </w:rPr>
              <w:t>Healy (a pseudonym) v The King</w:t>
            </w:r>
            <w:r w:rsidRPr="00A57E9C">
              <w:rPr>
                <w:rFonts w:ascii="Arial" w:hAnsi="Arial" w:cs="Arial"/>
                <w:bCs/>
                <w:color w:val="000000"/>
              </w:rPr>
              <w:t xml:space="preserve"> [2024] VSCA 81 at [37]</w:t>
            </w:r>
            <w:r>
              <w:rPr>
                <w:rFonts w:ascii="Arial" w:hAnsi="Arial" w:cs="Arial"/>
                <w:bCs/>
                <w:color w:val="000000"/>
              </w:rPr>
              <w:t xml:space="preserve"> &amp; [45]</w:t>
            </w:r>
            <w:r w:rsidRPr="00A57E9C">
              <w:rPr>
                <w:rFonts w:ascii="Arial" w:hAnsi="Arial" w:cs="Arial"/>
                <w:bCs/>
                <w:color w:val="000000"/>
              </w:rPr>
              <w:t>.</w:t>
            </w:r>
          </w:p>
          <w:p w14:paraId="33688AD8" w14:textId="42818CCE" w:rsidR="00C26672" w:rsidRPr="00A57E9C" w:rsidRDefault="00C26672" w:rsidP="00C26672">
            <w:pPr>
              <w:pStyle w:val="ListParagraph"/>
              <w:numPr>
                <w:ilvl w:val="0"/>
                <w:numId w:val="168"/>
              </w:numPr>
              <w:ind w:left="357" w:hanging="357"/>
              <w:jc w:val="both"/>
              <w:rPr>
                <w:rFonts w:ascii="Arial" w:hAnsi="Arial" w:cs="Arial"/>
                <w:bCs/>
                <w:color w:val="000000"/>
              </w:rPr>
            </w:pPr>
            <w:r>
              <w:rPr>
                <w:rFonts w:ascii="Arial" w:hAnsi="Arial" w:cs="Arial"/>
                <w:bCs/>
                <w:color w:val="000000"/>
              </w:rPr>
              <w:t xml:space="preserve">References to </w:t>
            </w:r>
            <w:r>
              <w:rPr>
                <w:rFonts w:ascii="Arial" w:hAnsi="Arial" w:cs="Arial"/>
                <w:i/>
                <w:iCs/>
                <w:color w:val="000000"/>
              </w:rPr>
              <w:t xml:space="preserve">Briggs (a pseudonym) v The King </w:t>
            </w:r>
            <w:r w:rsidRPr="00B46674">
              <w:rPr>
                <w:rFonts w:ascii="Arial" w:hAnsi="Arial" w:cs="Arial"/>
                <w:color w:val="000000"/>
              </w:rPr>
              <w:t>[2024] VSCA 80</w:t>
            </w:r>
            <w:r>
              <w:rPr>
                <w:rFonts w:ascii="Arial" w:hAnsi="Arial" w:cs="Arial"/>
                <w:color w:val="000000"/>
              </w:rPr>
              <w:t xml:space="preserve">; </w:t>
            </w:r>
            <w:r>
              <w:rPr>
                <w:rFonts w:ascii="Arial" w:hAnsi="Arial" w:cs="Arial"/>
                <w:i/>
                <w:iCs/>
              </w:rPr>
              <w:t>Kelly v The King</w:t>
            </w:r>
            <w:r w:rsidRPr="00924A68">
              <w:rPr>
                <w:rFonts w:ascii="Arial" w:hAnsi="Arial" w:cs="Arial"/>
              </w:rPr>
              <w:t xml:space="preserve"> [2024] VSCA 69 at </w:t>
            </w:r>
            <w:r>
              <w:rPr>
                <w:rFonts w:ascii="Arial" w:hAnsi="Arial" w:cs="Arial"/>
              </w:rPr>
              <w:t xml:space="preserve">[38]-[49]; </w:t>
            </w:r>
            <w:r w:rsidRPr="001A1BEA">
              <w:rPr>
                <w:rFonts w:ascii="Arial" w:hAnsi="Arial" w:cs="Arial"/>
                <w:i/>
                <w:iCs/>
                <w:color w:val="000000"/>
              </w:rPr>
              <w:t xml:space="preserve">Parker v The King </w:t>
            </w:r>
            <w:r w:rsidRPr="001A1BEA">
              <w:rPr>
                <w:rFonts w:ascii="Arial" w:hAnsi="Arial" w:cs="Arial"/>
                <w:color w:val="000000"/>
              </w:rPr>
              <w:t>[2024] VSCA 72</w:t>
            </w:r>
            <w:r>
              <w:rPr>
                <w:rFonts w:ascii="Arial" w:hAnsi="Arial" w:cs="Arial"/>
              </w:rPr>
              <w:t>.</w:t>
            </w:r>
          </w:p>
        </w:tc>
      </w:tr>
      <w:tr w:rsidR="00C26672" w14:paraId="56E4527F" w14:textId="77777777" w:rsidTr="00997D61">
        <w:trPr>
          <w:trHeight w:val="227"/>
        </w:trPr>
        <w:tc>
          <w:tcPr>
            <w:tcW w:w="1261" w:type="dxa"/>
            <w:gridSpan w:val="2"/>
            <w:tcBorders>
              <w:left w:val="single" w:sz="18" w:space="0" w:color="auto"/>
              <w:bottom w:val="single" w:sz="4" w:space="0" w:color="000000" w:themeColor="text1"/>
            </w:tcBorders>
          </w:tcPr>
          <w:p w14:paraId="68902FB6" w14:textId="30418AC5" w:rsidR="00C26672" w:rsidRDefault="00C26672" w:rsidP="00C26672">
            <w:pPr>
              <w:rPr>
                <w:lang w:val="en-AU"/>
              </w:rPr>
            </w:pPr>
            <w:r>
              <w:rPr>
                <w:lang w:val="en-AU"/>
              </w:rPr>
              <w:t>09/05/24</w:t>
            </w:r>
          </w:p>
        </w:tc>
        <w:tc>
          <w:tcPr>
            <w:tcW w:w="836" w:type="dxa"/>
            <w:tcBorders>
              <w:bottom w:val="single" w:sz="4" w:space="0" w:color="000000" w:themeColor="text1"/>
            </w:tcBorders>
          </w:tcPr>
          <w:p w14:paraId="7E833EDE" w14:textId="4D70DC51"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0C0FBE1E" w14:textId="7423BD94" w:rsidR="00C26672" w:rsidRDefault="00C26672" w:rsidP="00C26672">
            <w:pPr>
              <w:keepNext/>
              <w:jc w:val="center"/>
              <w:rPr>
                <w:lang w:val="en-AU"/>
              </w:rPr>
            </w:pPr>
            <w:r>
              <w:rPr>
                <w:lang w:val="en-AU"/>
              </w:rPr>
              <w:t>10.3.8</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52FD34ED" w14:textId="4FB08826"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B64C21">
              <w:rPr>
                <w:rFonts w:ascii="Arial" w:hAnsi="Arial" w:cs="Arial"/>
                <w:bCs/>
                <w:i/>
                <w:iCs/>
                <w:color w:val="000000"/>
              </w:rPr>
              <w:t>Henderson (a pseudonym) v The King</w:t>
            </w:r>
            <w:r>
              <w:rPr>
                <w:rFonts w:ascii="Arial" w:hAnsi="Arial" w:cs="Arial"/>
                <w:bCs/>
                <w:color w:val="000000"/>
              </w:rPr>
              <w:t xml:space="preserve"> [2024] VSCA 78 at [92]-[97].</w:t>
            </w:r>
          </w:p>
        </w:tc>
      </w:tr>
      <w:tr w:rsidR="00C26672" w14:paraId="50AC6582" w14:textId="77777777" w:rsidTr="00997D61">
        <w:trPr>
          <w:trHeight w:val="227"/>
        </w:trPr>
        <w:tc>
          <w:tcPr>
            <w:tcW w:w="1261" w:type="dxa"/>
            <w:gridSpan w:val="2"/>
            <w:tcBorders>
              <w:left w:val="single" w:sz="18" w:space="0" w:color="auto"/>
              <w:bottom w:val="single" w:sz="4" w:space="0" w:color="000000" w:themeColor="text1"/>
            </w:tcBorders>
          </w:tcPr>
          <w:p w14:paraId="5A18CE31" w14:textId="02256F5F" w:rsidR="00C26672" w:rsidRDefault="00C26672" w:rsidP="00C26672">
            <w:pPr>
              <w:rPr>
                <w:lang w:val="en-AU"/>
              </w:rPr>
            </w:pPr>
            <w:r>
              <w:rPr>
                <w:lang w:val="en-AU"/>
              </w:rPr>
              <w:t>09/05/24</w:t>
            </w:r>
          </w:p>
        </w:tc>
        <w:tc>
          <w:tcPr>
            <w:tcW w:w="836" w:type="dxa"/>
            <w:tcBorders>
              <w:bottom w:val="single" w:sz="4" w:space="0" w:color="000000" w:themeColor="text1"/>
            </w:tcBorders>
          </w:tcPr>
          <w:p w14:paraId="04AB1AC0" w14:textId="16093E62"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332DEF46" w14:textId="163E15C6" w:rsidR="00C26672" w:rsidRDefault="00C26672" w:rsidP="00C26672">
            <w:pPr>
              <w:keepNext/>
              <w:jc w:val="center"/>
              <w:rPr>
                <w:lang w:val="en-AU"/>
              </w:rPr>
            </w:pPr>
            <w:r>
              <w:rPr>
                <w:lang w:val="en-AU"/>
              </w:rPr>
              <w:t>10.6</w:t>
            </w:r>
            <w:r>
              <w:rPr>
                <w:rFonts w:cs="Arial"/>
                <w:b/>
                <w:color w:val="FFFFFF" w:themeColor="background1"/>
                <w:szCs w:val="22"/>
                <w:shd w:val="clear" w:color="auto" w:fill="000000"/>
              </w:rPr>
              <w:t>M</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04411AC3" w14:textId="2A5AECFF"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References to </w:t>
            </w:r>
            <w:r w:rsidRPr="0001278D">
              <w:rPr>
                <w:rFonts w:ascii="Arial" w:hAnsi="Arial" w:cs="Arial"/>
                <w:i/>
                <w:iCs/>
                <w:color w:val="000000"/>
              </w:rPr>
              <w:t>DPP v Matthews</w:t>
            </w:r>
            <w:r>
              <w:rPr>
                <w:rFonts w:ascii="Arial" w:hAnsi="Arial" w:cs="Arial"/>
                <w:color w:val="000000"/>
              </w:rPr>
              <w:t xml:space="preserve"> [2024] VSC 204; </w:t>
            </w:r>
            <w:r w:rsidRPr="00175046">
              <w:rPr>
                <w:rFonts w:ascii="Arial" w:hAnsi="Arial" w:cs="Arial"/>
                <w:i/>
                <w:iCs/>
                <w:color w:val="000000"/>
              </w:rPr>
              <w:t>DPP v LC</w:t>
            </w:r>
            <w:r>
              <w:rPr>
                <w:rFonts w:ascii="Arial" w:hAnsi="Arial" w:cs="Arial"/>
                <w:color w:val="000000"/>
              </w:rPr>
              <w:t xml:space="preserve"> [2024] VSC 206.</w:t>
            </w:r>
          </w:p>
        </w:tc>
      </w:tr>
      <w:tr w:rsidR="00C26672" w14:paraId="3AE85F7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6E44418" w14:textId="159050FB" w:rsidR="00C26672" w:rsidRPr="0054535C" w:rsidRDefault="00C26672" w:rsidP="00C26672">
            <w:pPr>
              <w:keepNext/>
              <w:keepLines/>
              <w:rPr>
                <w:sz w:val="22"/>
                <w:lang w:val="en-AU"/>
              </w:rPr>
            </w:pPr>
            <w:r>
              <w:rPr>
                <w:sz w:val="22"/>
                <w:lang w:val="en-AU"/>
              </w:rPr>
              <w:t>09/05/24</w:t>
            </w:r>
          </w:p>
        </w:tc>
        <w:tc>
          <w:tcPr>
            <w:tcW w:w="7077" w:type="dxa"/>
            <w:gridSpan w:val="4"/>
            <w:tcBorders>
              <w:top w:val="single" w:sz="18" w:space="0" w:color="auto"/>
              <w:bottom w:val="single" w:sz="4" w:space="0" w:color="auto"/>
              <w:right w:val="single" w:sz="18" w:space="0" w:color="auto"/>
            </w:tcBorders>
            <w:shd w:val="clear" w:color="auto" w:fill="DDDDDD"/>
          </w:tcPr>
          <w:p w14:paraId="6E151C37" w14:textId="7777777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143CECEC" w14:textId="77777777" w:rsidTr="00997D61">
        <w:tc>
          <w:tcPr>
            <w:tcW w:w="1261" w:type="dxa"/>
            <w:gridSpan w:val="2"/>
            <w:tcBorders>
              <w:top w:val="single" w:sz="4" w:space="0" w:color="auto"/>
              <w:left w:val="single" w:sz="18" w:space="0" w:color="auto"/>
              <w:bottom w:val="single" w:sz="4" w:space="0" w:color="auto"/>
            </w:tcBorders>
          </w:tcPr>
          <w:p w14:paraId="0DA576B1" w14:textId="26F50641"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1FC718AE" w14:textId="40705D2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40A7D6A" w14:textId="46BAA906"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117A19D0" w14:textId="7C503D1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C25C6">
              <w:rPr>
                <w:rFonts w:ascii="Arial" w:hAnsi="Arial" w:cs="Arial"/>
                <w:i/>
                <w:iCs/>
                <w:lang w:val="en-US"/>
              </w:rPr>
              <w:t>Younis v The King</w:t>
            </w:r>
            <w:r>
              <w:rPr>
                <w:rFonts w:ascii="Arial" w:hAnsi="Arial" w:cs="Arial"/>
                <w:lang w:val="en-US"/>
              </w:rPr>
              <w:t xml:space="preserve"> [2024] VSCA 64 at [27]-[29]</w:t>
            </w:r>
            <w:r w:rsidRPr="00136B26">
              <w:rPr>
                <w:rFonts w:ascii="Arial" w:hAnsi="Arial" w:cs="Arial"/>
                <w:lang w:val="en-US"/>
              </w:rPr>
              <w:t>.</w:t>
            </w:r>
          </w:p>
        </w:tc>
      </w:tr>
      <w:tr w:rsidR="00C26672" w14:paraId="75F7E52C" w14:textId="77777777" w:rsidTr="00997D61">
        <w:tc>
          <w:tcPr>
            <w:tcW w:w="1261" w:type="dxa"/>
            <w:gridSpan w:val="2"/>
            <w:tcBorders>
              <w:top w:val="single" w:sz="4" w:space="0" w:color="auto"/>
              <w:left w:val="single" w:sz="18" w:space="0" w:color="auto"/>
              <w:bottom w:val="single" w:sz="4" w:space="0" w:color="auto"/>
            </w:tcBorders>
          </w:tcPr>
          <w:p w14:paraId="0E61A232" w14:textId="65EA8505"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5298057F" w14:textId="04D0D65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D17AEDB" w14:textId="6EE8039E" w:rsidR="00C26672" w:rsidRDefault="00C26672" w:rsidP="00C26672">
            <w:pPr>
              <w:jc w:val="center"/>
              <w:rPr>
                <w:lang w:val="en-AU"/>
              </w:rPr>
            </w:pPr>
            <w:r>
              <w:rPr>
                <w:lang w:val="en-AU"/>
              </w:rPr>
              <w:t>11.2.8.2</w:t>
            </w:r>
          </w:p>
        </w:tc>
        <w:tc>
          <w:tcPr>
            <w:tcW w:w="4802" w:type="dxa"/>
            <w:gridSpan w:val="2"/>
            <w:tcBorders>
              <w:top w:val="single" w:sz="4" w:space="0" w:color="auto"/>
              <w:bottom w:val="single" w:sz="4" w:space="0" w:color="auto"/>
              <w:right w:val="single" w:sz="18" w:space="0" w:color="auto"/>
            </w:tcBorders>
          </w:tcPr>
          <w:p w14:paraId="009BD99C" w14:textId="7CD3C23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010D98">
              <w:rPr>
                <w:rFonts w:ascii="Arial" w:hAnsi="Arial" w:cs="Arial"/>
                <w:i/>
                <w:iCs/>
                <w:color w:val="000000"/>
              </w:rPr>
              <w:t>Bleakley v The King</w:t>
            </w:r>
            <w:r>
              <w:rPr>
                <w:rFonts w:ascii="Arial" w:hAnsi="Arial" w:cs="Arial"/>
                <w:color w:val="000000"/>
              </w:rPr>
              <w:t xml:space="preserve"> [2024] VSCA 88 at [30]-[35].</w:t>
            </w:r>
          </w:p>
        </w:tc>
      </w:tr>
      <w:tr w:rsidR="00C26672" w14:paraId="371B0E53" w14:textId="77777777" w:rsidTr="00997D61">
        <w:tc>
          <w:tcPr>
            <w:tcW w:w="1261" w:type="dxa"/>
            <w:gridSpan w:val="2"/>
            <w:tcBorders>
              <w:top w:val="single" w:sz="4" w:space="0" w:color="auto"/>
              <w:left w:val="single" w:sz="18" w:space="0" w:color="auto"/>
              <w:bottom w:val="single" w:sz="4" w:space="0" w:color="auto"/>
            </w:tcBorders>
          </w:tcPr>
          <w:p w14:paraId="588C713E" w14:textId="22C58C45"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1EE1448C" w14:textId="76BFF46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30F6D5A" w14:textId="1EEB3B08" w:rsidR="00C26672" w:rsidRDefault="00C26672" w:rsidP="00C26672">
            <w:pPr>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41E2DBE7" w14:textId="132ABA3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F7CF1">
              <w:rPr>
                <w:rFonts w:ascii="Arial" w:hAnsi="Arial" w:cs="Arial"/>
                <w:i/>
                <w:iCs/>
                <w:color w:val="000000"/>
              </w:rPr>
              <w:t>Clifton v The King</w:t>
            </w:r>
            <w:r>
              <w:rPr>
                <w:rFonts w:ascii="Arial" w:hAnsi="Arial" w:cs="Arial"/>
                <w:color w:val="000000"/>
              </w:rPr>
              <w:t xml:space="preserve"> [2024] VSCA 82 at [39]-[51].</w:t>
            </w:r>
          </w:p>
        </w:tc>
      </w:tr>
      <w:tr w:rsidR="00C26672" w14:paraId="1AE03AD4" w14:textId="77777777" w:rsidTr="00997D61">
        <w:tc>
          <w:tcPr>
            <w:tcW w:w="1261" w:type="dxa"/>
            <w:gridSpan w:val="2"/>
            <w:tcBorders>
              <w:top w:val="single" w:sz="4" w:space="0" w:color="auto"/>
              <w:left w:val="single" w:sz="18" w:space="0" w:color="auto"/>
              <w:bottom w:val="single" w:sz="4" w:space="0" w:color="auto"/>
            </w:tcBorders>
          </w:tcPr>
          <w:p w14:paraId="7FA3513C" w14:textId="0F0216C6"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3770786A" w14:textId="777777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0C839AB" w14:textId="156A7833"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4C595A0B" w14:textId="00624677" w:rsidR="00C26672" w:rsidRDefault="00C26672" w:rsidP="00C26672">
            <w:pPr>
              <w:spacing w:before="20" w:after="20"/>
              <w:jc w:val="both"/>
              <w:rPr>
                <w:rFonts w:ascii="Arial" w:hAnsi="Arial" w:cs="Arial"/>
              </w:rPr>
            </w:pPr>
            <w:r>
              <w:rPr>
                <w:rFonts w:ascii="Arial" w:hAnsi="Arial" w:cs="Arial"/>
                <w:color w:val="000000"/>
              </w:rPr>
              <w:t xml:space="preserve">Reference to </w:t>
            </w:r>
            <w:bookmarkStart w:id="6" w:name="_Hlk163800836"/>
            <w:r>
              <w:rPr>
                <w:rFonts w:ascii="Arial" w:hAnsi="Arial" w:cs="Arial"/>
                <w:i/>
                <w:iCs/>
                <w:lang w:val="en-US"/>
              </w:rPr>
              <w:t>Barbaro</w:t>
            </w:r>
            <w:r w:rsidRPr="00A64B09">
              <w:rPr>
                <w:rFonts w:ascii="Arial" w:hAnsi="Arial" w:cs="Arial"/>
                <w:i/>
                <w:iCs/>
                <w:lang w:val="en-US"/>
              </w:rPr>
              <w:t xml:space="preserve"> v The </w:t>
            </w:r>
            <w:r>
              <w:rPr>
                <w:rFonts w:ascii="Arial" w:hAnsi="Arial" w:cs="Arial"/>
                <w:i/>
                <w:iCs/>
                <w:lang w:val="en-US"/>
              </w:rPr>
              <w:t>King</w:t>
            </w:r>
            <w:r>
              <w:rPr>
                <w:rFonts w:ascii="Arial" w:hAnsi="Arial" w:cs="Arial"/>
                <w:lang w:val="en-US"/>
              </w:rPr>
              <w:t xml:space="preserve"> [2024] VSCA 54 at [</w:t>
            </w:r>
            <w:proofErr w:type="gramStart"/>
            <w:r>
              <w:rPr>
                <w:rFonts w:ascii="Arial" w:hAnsi="Arial" w:cs="Arial"/>
                <w:lang w:val="en-US"/>
              </w:rPr>
              <w:t>23]</w:t>
            </w:r>
            <w:r>
              <w:rPr>
                <w:rFonts w:ascii="Arial" w:hAnsi="Arial" w:cs="Arial"/>
                <w:lang w:val="en-US"/>
              </w:rPr>
              <w:noBreakHyphen/>
            </w:r>
            <w:proofErr w:type="gramEnd"/>
            <w:r>
              <w:rPr>
                <w:rFonts w:ascii="Arial" w:hAnsi="Arial" w:cs="Arial"/>
                <w:lang w:val="en-US"/>
              </w:rPr>
              <w:t>[48]</w:t>
            </w:r>
            <w:r w:rsidRPr="00136B26">
              <w:rPr>
                <w:rFonts w:ascii="Arial" w:hAnsi="Arial" w:cs="Arial"/>
                <w:lang w:val="en-US"/>
              </w:rPr>
              <w:t>.</w:t>
            </w:r>
            <w:bookmarkEnd w:id="6"/>
          </w:p>
        </w:tc>
      </w:tr>
      <w:tr w:rsidR="00C26672" w14:paraId="241EF9EA" w14:textId="77777777" w:rsidTr="00997D61">
        <w:tc>
          <w:tcPr>
            <w:tcW w:w="1261" w:type="dxa"/>
            <w:gridSpan w:val="2"/>
            <w:tcBorders>
              <w:top w:val="single" w:sz="4" w:space="0" w:color="auto"/>
              <w:left w:val="single" w:sz="18" w:space="0" w:color="auto"/>
              <w:bottom w:val="single" w:sz="4" w:space="0" w:color="auto"/>
            </w:tcBorders>
          </w:tcPr>
          <w:p w14:paraId="1A2FED37" w14:textId="3B27501D"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3BAC0B35" w14:textId="5814813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236BAE2" w14:textId="71C6509F"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18AC46A5" w14:textId="618E0523"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sidRPr="00D83874">
              <w:rPr>
                <w:rFonts w:ascii="Arial" w:hAnsi="Arial" w:cs="Arial"/>
                <w:i/>
                <w:iCs/>
                <w:color w:val="000000"/>
              </w:rPr>
              <w:t>DPP v Ho</w:t>
            </w:r>
            <w:r>
              <w:rPr>
                <w:rFonts w:ascii="Arial" w:hAnsi="Arial" w:cs="Arial"/>
                <w:color w:val="000000"/>
              </w:rPr>
              <w:t xml:space="preserve"> [2024] VSC 162; </w:t>
            </w:r>
            <w:r w:rsidRPr="00A21BE7">
              <w:rPr>
                <w:rFonts w:ascii="Arial" w:hAnsi="Arial" w:cs="Arial"/>
                <w:i/>
                <w:iCs/>
                <w:color w:val="000000"/>
              </w:rPr>
              <w:t>DPP v Belmore</w:t>
            </w:r>
            <w:r>
              <w:rPr>
                <w:rFonts w:ascii="Arial" w:hAnsi="Arial" w:cs="Arial"/>
                <w:color w:val="000000"/>
              </w:rPr>
              <w:t xml:space="preserve"> [2024] VSC 213.</w:t>
            </w:r>
          </w:p>
        </w:tc>
      </w:tr>
      <w:tr w:rsidR="00C26672" w14:paraId="32D17A01" w14:textId="77777777" w:rsidTr="00997D61">
        <w:tc>
          <w:tcPr>
            <w:tcW w:w="1261" w:type="dxa"/>
            <w:gridSpan w:val="2"/>
            <w:tcBorders>
              <w:top w:val="single" w:sz="4" w:space="0" w:color="auto"/>
              <w:left w:val="single" w:sz="18" w:space="0" w:color="auto"/>
              <w:bottom w:val="single" w:sz="4" w:space="0" w:color="auto"/>
            </w:tcBorders>
          </w:tcPr>
          <w:p w14:paraId="6ECF5606" w14:textId="408727B4"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232429C7" w14:textId="37B70DB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D638C0A" w14:textId="266F6CD9" w:rsidR="00C26672" w:rsidRDefault="00C26672" w:rsidP="00C26672">
            <w:pPr>
              <w:jc w:val="center"/>
              <w:rPr>
                <w:lang w:val="en-AU"/>
              </w:rPr>
            </w:pPr>
            <w:r>
              <w:rPr>
                <w:lang w:val="en-AU"/>
              </w:rPr>
              <w:t>11.2.22.3</w:t>
            </w:r>
          </w:p>
        </w:tc>
        <w:tc>
          <w:tcPr>
            <w:tcW w:w="4802" w:type="dxa"/>
            <w:gridSpan w:val="2"/>
            <w:tcBorders>
              <w:top w:val="single" w:sz="4" w:space="0" w:color="auto"/>
              <w:bottom w:val="single" w:sz="4" w:space="0" w:color="auto"/>
              <w:right w:val="single" w:sz="18" w:space="0" w:color="auto"/>
            </w:tcBorders>
          </w:tcPr>
          <w:p w14:paraId="2F001FD2" w14:textId="29014F99"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F43B9">
              <w:rPr>
                <w:rFonts w:ascii="Arial" w:hAnsi="Arial" w:cs="Arial"/>
                <w:i/>
                <w:iCs/>
                <w:lang w:val="en-US"/>
              </w:rPr>
              <w:t>Constantinou v The King</w:t>
            </w:r>
            <w:r>
              <w:rPr>
                <w:rFonts w:ascii="Arial" w:hAnsi="Arial" w:cs="Arial"/>
                <w:lang w:val="en-US"/>
              </w:rPr>
              <w:t xml:space="preserve"> [2024] VSCA 79.</w:t>
            </w:r>
          </w:p>
        </w:tc>
      </w:tr>
      <w:tr w:rsidR="00C26672" w14:paraId="0C8B5012" w14:textId="77777777" w:rsidTr="00997D61">
        <w:tc>
          <w:tcPr>
            <w:tcW w:w="1261" w:type="dxa"/>
            <w:gridSpan w:val="2"/>
            <w:tcBorders>
              <w:top w:val="single" w:sz="4" w:space="0" w:color="auto"/>
              <w:left w:val="single" w:sz="18" w:space="0" w:color="auto"/>
              <w:bottom w:val="single" w:sz="4" w:space="0" w:color="auto"/>
            </w:tcBorders>
          </w:tcPr>
          <w:p w14:paraId="43CD10B5" w14:textId="0A7E39A6"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2D06BF67" w14:textId="6FDAB2A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E9AF7A" w14:textId="676C6ABD"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7DFDCC15" w14:textId="2776473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9C2962">
              <w:rPr>
                <w:rFonts w:ascii="Arial" w:hAnsi="Arial" w:cs="Arial"/>
                <w:i/>
                <w:iCs/>
                <w:color w:val="000000"/>
              </w:rPr>
              <w:t>DPP v Hillman</w:t>
            </w:r>
            <w:r>
              <w:rPr>
                <w:rFonts w:ascii="Arial" w:hAnsi="Arial" w:cs="Arial"/>
                <w:color w:val="000000"/>
              </w:rPr>
              <w:t xml:space="preserve"> [2024] VSC 100.</w:t>
            </w:r>
          </w:p>
        </w:tc>
      </w:tr>
      <w:tr w:rsidR="00C26672" w14:paraId="0D092A71" w14:textId="77777777" w:rsidTr="00997D61">
        <w:tc>
          <w:tcPr>
            <w:tcW w:w="1261" w:type="dxa"/>
            <w:gridSpan w:val="2"/>
            <w:tcBorders>
              <w:top w:val="single" w:sz="4" w:space="0" w:color="auto"/>
              <w:left w:val="single" w:sz="18" w:space="0" w:color="auto"/>
              <w:bottom w:val="single" w:sz="4" w:space="0" w:color="auto"/>
            </w:tcBorders>
          </w:tcPr>
          <w:p w14:paraId="01D6EA39" w14:textId="24137FAF"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2CE4510B" w14:textId="038CC25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E05DFA6" w14:textId="268FF6C1" w:rsidR="00C26672" w:rsidRDefault="00C26672" w:rsidP="00C26672">
            <w:pPr>
              <w:jc w:val="center"/>
              <w:rPr>
                <w:lang w:val="en-AU"/>
              </w:rPr>
            </w:pPr>
            <w:r>
              <w:rPr>
                <w:lang w:val="en-AU"/>
              </w:rPr>
              <w:t>11.2.23</w:t>
            </w:r>
            <w:r w:rsidRPr="00A52F8D">
              <w:rPr>
                <w:rFonts w:cs="Arial"/>
                <w:b/>
                <w:color w:val="FFFFFF" w:themeColor="background1"/>
                <w:szCs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5261CD2D" w14:textId="68E038D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C25C6">
              <w:rPr>
                <w:rFonts w:ascii="Arial" w:hAnsi="Arial" w:cs="Arial"/>
                <w:i/>
                <w:iCs/>
                <w:lang w:val="en-US"/>
              </w:rPr>
              <w:t>Younis v The King</w:t>
            </w:r>
            <w:r>
              <w:rPr>
                <w:rFonts w:ascii="Arial" w:hAnsi="Arial" w:cs="Arial"/>
                <w:lang w:val="en-US"/>
              </w:rPr>
              <w:t xml:space="preserve"> [2024] VSCA 64</w:t>
            </w:r>
            <w:r w:rsidRPr="00A51D14">
              <w:rPr>
                <w:rFonts w:ascii="Arial" w:hAnsi="Arial" w:cs="Arial"/>
              </w:rPr>
              <w:t>.</w:t>
            </w:r>
          </w:p>
        </w:tc>
      </w:tr>
      <w:tr w:rsidR="00C26672" w14:paraId="37C2FB9A" w14:textId="77777777" w:rsidTr="00997D61">
        <w:tc>
          <w:tcPr>
            <w:tcW w:w="1261" w:type="dxa"/>
            <w:gridSpan w:val="2"/>
            <w:tcBorders>
              <w:top w:val="single" w:sz="4" w:space="0" w:color="auto"/>
              <w:left w:val="single" w:sz="18" w:space="0" w:color="auto"/>
              <w:bottom w:val="single" w:sz="4" w:space="0" w:color="auto"/>
            </w:tcBorders>
          </w:tcPr>
          <w:p w14:paraId="7EF340A7" w14:textId="16E32824"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55045362" w14:textId="259FF3D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1FFB53D" w14:textId="74B99947"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69D8A872" w14:textId="48014EF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bookmarkStart w:id="7" w:name="_Hlk164247293"/>
            <w:r w:rsidRPr="00F400E6">
              <w:rPr>
                <w:rFonts w:ascii="Arial" w:hAnsi="Arial" w:cs="Arial"/>
                <w:i/>
                <w:iCs/>
                <w:color w:val="000000"/>
              </w:rPr>
              <w:t>Russo v The King</w:t>
            </w:r>
            <w:r>
              <w:rPr>
                <w:rFonts w:ascii="Arial" w:hAnsi="Arial" w:cs="Arial"/>
                <w:color w:val="000000"/>
              </w:rPr>
              <w:t xml:space="preserve"> [2024] VSCA 55 at [33]-[39] &amp; [45]-[47].</w:t>
            </w:r>
            <w:bookmarkEnd w:id="7"/>
          </w:p>
        </w:tc>
      </w:tr>
      <w:tr w:rsidR="00C26672" w14:paraId="4240B822" w14:textId="77777777" w:rsidTr="00997D61">
        <w:trPr>
          <w:trHeight w:val="180"/>
        </w:trPr>
        <w:tc>
          <w:tcPr>
            <w:tcW w:w="1261" w:type="dxa"/>
            <w:gridSpan w:val="2"/>
            <w:vMerge w:val="restart"/>
            <w:tcBorders>
              <w:top w:val="single" w:sz="4" w:space="0" w:color="auto"/>
              <w:left w:val="single" w:sz="18" w:space="0" w:color="auto"/>
            </w:tcBorders>
          </w:tcPr>
          <w:p w14:paraId="2C2C4C5F" w14:textId="5DFE37F9" w:rsidR="00C26672" w:rsidRDefault="00C26672" w:rsidP="00C26672">
            <w:pPr>
              <w:rPr>
                <w:lang w:val="en-AU"/>
              </w:rPr>
            </w:pPr>
            <w:r>
              <w:rPr>
                <w:lang w:val="en-AU"/>
              </w:rPr>
              <w:t>09/05/24</w:t>
            </w:r>
          </w:p>
        </w:tc>
        <w:tc>
          <w:tcPr>
            <w:tcW w:w="836" w:type="dxa"/>
            <w:vMerge w:val="restart"/>
            <w:tcBorders>
              <w:top w:val="single" w:sz="4" w:space="0" w:color="auto"/>
            </w:tcBorders>
          </w:tcPr>
          <w:p w14:paraId="3A7A9218" w14:textId="34B09FBA" w:rsidR="00C26672" w:rsidRDefault="00C26672" w:rsidP="00C26672">
            <w:pPr>
              <w:jc w:val="center"/>
              <w:rPr>
                <w:lang w:val="en-AU"/>
              </w:rPr>
            </w:pPr>
            <w:r>
              <w:rPr>
                <w:lang w:val="en-AU"/>
              </w:rPr>
              <w:t>11</w:t>
            </w:r>
          </w:p>
        </w:tc>
        <w:tc>
          <w:tcPr>
            <w:tcW w:w="1439" w:type="dxa"/>
            <w:vMerge w:val="restart"/>
            <w:tcBorders>
              <w:top w:val="single" w:sz="4" w:space="0" w:color="auto"/>
            </w:tcBorders>
          </w:tcPr>
          <w:p w14:paraId="0B43800C" w14:textId="02F84B3D" w:rsidR="00C26672" w:rsidRDefault="00C26672" w:rsidP="00C26672">
            <w:pPr>
              <w:jc w:val="center"/>
              <w:rPr>
                <w:lang w:val="en-AU"/>
              </w:rPr>
            </w:pPr>
            <w:r>
              <w:rPr>
                <w:lang w:val="en-AU"/>
              </w:rPr>
              <w:t>11.2.24.5</w:t>
            </w:r>
          </w:p>
        </w:tc>
        <w:tc>
          <w:tcPr>
            <w:tcW w:w="4802" w:type="dxa"/>
            <w:gridSpan w:val="2"/>
            <w:tcBorders>
              <w:top w:val="single" w:sz="4" w:space="0" w:color="auto"/>
              <w:bottom w:val="single" w:sz="4" w:space="0" w:color="auto"/>
              <w:right w:val="single" w:sz="18" w:space="0" w:color="auto"/>
            </w:tcBorders>
            <w:shd w:val="clear" w:color="auto" w:fill="FFF2CC"/>
          </w:tcPr>
          <w:p w14:paraId="3793F592" w14:textId="6D947301" w:rsidR="00C26672" w:rsidRPr="00997D61" w:rsidRDefault="00C26672" w:rsidP="00C26672">
            <w:pPr>
              <w:spacing w:before="20" w:after="20"/>
              <w:jc w:val="both"/>
              <w:rPr>
                <w:rFonts w:ascii="Arial" w:hAnsi="Arial" w:cs="Arial"/>
                <w:b/>
                <w:bCs/>
                <w:color w:val="000000"/>
              </w:rPr>
            </w:pPr>
            <w:r>
              <w:rPr>
                <w:rFonts w:ascii="Arial" w:hAnsi="Arial" w:cs="Arial"/>
                <w:b/>
                <w:bCs/>
                <w:color w:val="000000"/>
              </w:rPr>
              <w:t>Subsection heading amended to “</w:t>
            </w:r>
            <w:r w:rsidRPr="001C6E0E">
              <w:rPr>
                <w:rFonts w:ascii="Arial" w:hAnsi="Arial" w:cs="Arial"/>
                <w:b/>
                <w:bCs/>
                <w:color w:val="000000"/>
              </w:rPr>
              <w:t>Sentencing for affray</w:t>
            </w:r>
            <w:r>
              <w:rPr>
                <w:rFonts w:ascii="Arial" w:hAnsi="Arial" w:cs="Arial"/>
                <w:b/>
                <w:bCs/>
                <w:color w:val="000000"/>
              </w:rPr>
              <w:t xml:space="preserve"> </w:t>
            </w:r>
            <w:r w:rsidRPr="001C6E0E">
              <w:rPr>
                <w:rFonts w:ascii="Arial" w:hAnsi="Arial" w:cs="Arial"/>
                <w:b/>
                <w:bCs/>
                <w:color w:val="000000"/>
              </w:rPr>
              <w:t>/</w:t>
            </w:r>
            <w:r>
              <w:rPr>
                <w:rFonts w:ascii="Arial" w:hAnsi="Arial" w:cs="Arial"/>
                <w:b/>
                <w:bCs/>
                <w:color w:val="000000"/>
              </w:rPr>
              <w:t xml:space="preserve"> violent disorder”.</w:t>
            </w:r>
          </w:p>
        </w:tc>
      </w:tr>
      <w:tr w:rsidR="00C26672" w14:paraId="0CE653E0" w14:textId="77777777" w:rsidTr="00057559">
        <w:trPr>
          <w:trHeight w:val="179"/>
        </w:trPr>
        <w:tc>
          <w:tcPr>
            <w:tcW w:w="1261" w:type="dxa"/>
            <w:gridSpan w:val="2"/>
            <w:vMerge/>
            <w:tcBorders>
              <w:left w:val="single" w:sz="18" w:space="0" w:color="auto"/>
              <w:bottom w:val="single" w:sz="4" w:space="0" w:color="auto"/>
            </w:tcBorders>
          </w:tcPr>
          <w:p w14:paraId="65FAC9D4" w14:textId="77777777" w:rsidR="00C26672" w:rsidRDefault="00C26672" w:rsidP="00C26672">
            <w:pPr>
              <w:rPr>
                <w:lang w:val="en-AU"/>
              </w:rPr>
            </w:pPr>
          </w:p>
        </w:tc>
        <w:tc>
          <w:tcPr>
            <w:tcW w:w="836" w:type="dxa"/>
            <w:vMerge/>
            <w:tcBorders>
              <w:bottom w:val="single" w:sz="4" w:space="0" w:color="auto"/>
            </w:tcBorders>
          </w:tcPr>
          <w:p w14:paraId="611DAE91" w14:textId="77777777" w:rsidR="00C26672" w:rsidRDefault="00C26672" w:rsidP="00C26672">
            <w:pPr>
              <w:jc w:val="center"/>
              <w:rPr>
                <w:lang w:val="en-AU"/>
              </w:rPr>
            </w:pPr>
          </w:p>
        </w:tc>
        <w:tc>
          <w:tcPr>
            <w:tcW w:w="1439" w:type="dxa"/>
            <w:vMerge/>
            <w:tcBorders>
              <w:bottom w:val="single" w:sz="4" w:space="0" w:color="auto"/>
            </w:tcBorders>
          </w:tcPr>
          <w:p w14:paraId="4ABEE7BD"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18CD0931" w14:textId="205FA0D1"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1D22D9">
              <w:rPr>
                <w:rFonts w:ascii="Arial" w:hAnsi="Arial" w:cs="Arial"/>
                <w:i/>
                <w:iCs/>
                <w:color w:val="000000"/>
              </w:rPr>
              <w:t xml:space="preserve">DPP v Sewell; DPP v </w:t>
            </w:r>
            <w:proofErr w:type="spellStart"/>
            <w:r w:rsidRPr="001D22D9">
              <w:rPr>
                <w:rFonts w:ascii="Arial" w:hAnsi="Arial" w:cs="Arial"/>
                <w:i/>
                <w:iCs/>
                <w:color w:val="000000"/>
              </w:rPr>
              <w:t>Hersant</w:t>
            </w:r>
            <w:proofErr w:type="spellEnd"/>
            <w:r>
              <w:rPr>
                <w:rFonts w:ascii="Arial" w:hAnsi="Arial" w:cs="Arial"/>
                <w:color w:val="000000"/>
              </w:rPr>
              <w:t xml:space="preserve"> [2024] VSCA 70 and extract from [89]-[99].</w:t>
            </w:r>
          </w:p>
        </w:tc>
      </w:tr>
      <w:tr w:rsidR="00C26672" w14:paraId="44F11A9F" w14:textId="77777777" w:rsidTr="00997D61">
        <w:tc>
          <w:tcPr>
            <w:tcW w:w="1261" w:type="dxa"/>
            <w:gridSpan w:val="2"/>
            <w:tcBorders>
              <w:top w:val="single" w:sz="4" w:space="0" w:color="auto"/>
              <w:left w:val="single" w:sz="18" w:space="0" w:color="auto"/>
              <w:bottom w:val="single" w:sz="4" w:space="0" w:color="auto"/>
            </w:tcBorders>
          </w:tcPr>
          <w:p w14:paraId="43294012" w14:textId="03A21FAB"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208BCFC1" w14:textId="7B912FA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EADD118" w14:textId="2E555928"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5D3B3F1D" w14:textId="74E4F04F" w:rsidR="00C26672" w:rsidRDefault="00C26672" w:rsidP="00C26672">
            <w:pPr>
              <w:spacing w:before="20" w:after="20"/>
              <w:jc w:val="both"/>
              <w:rPr>
                <w:rFonts w:ascii="Arial" w:hAnsi="Arial" w:cs="Arial"/>
                <w:color w:val="000000"/>
              </w:rPr>
            </w:pPr>
            <w:r>
              <w:rPr>
                <w:rFonts w:ascii="Arial" w:hAnsi="Arial" w:cs="Arial"/>
                <w:color w:val="000000"/>
              </w:rPr>
              <w:t xml:space="preserve">Addition to the summary of </w:t>
            </w:r>
            <w:proofErr w:type="spellStart"/>
            <w:r>
              <w:rPr>
                <w:rFonts w:ascii="Arial" w:hAnsi="Arial" w:cs="Arial"/>
                <w:i/>
                <w:iCs/>
              </w:rPr>
              <w:t>Obian</w:t>
            </w:r>
            <w:proofErr w:type="spellEnd"/>
            <w:r>
              <w:rPr>
                <w:rFonts w:ascii="Arial" w:hAnsi="Arial" w:cs="Arial"/>
                <w:i/>
                <w:iCs/>
              </w:rPr>
              <w:t xml:space="preserve"> v The King </w:t>
            </w:r>
            <w:r>
              <w:rPr>
                <w:rFonts w:ascii="Arial" w:hAnsi="Arial" w:cs="Arial"/>
              </w:rPr>
              <w:t>of a reference to the High Court decision in [</w:t>
            </w:r>
            <w:r w:rsidRPr="007D1FA5">
              <w:rPr>
                <w:rFonts w:ascii="Arial" w:hAnsi="Arial" w:cs="Arial"/>
              </w:rPr>
              <w:t>202</w:t>
            </w:r>
            <w:r>
              <w:rPr>
                <w:rFonts w:ascii="Arial" w:hAnsi="Arial" w:cs="Arial"/>
              </w:rPr>
              <w:t>4</w:t>
            </w:r>
            <w:r w:rsidRPr="007D1FA5">
              <w:rPr>
                <w:rFonts w:ascii="Arial" w:hAnsi="Arial" w:cs="Arial"/>
              </w:rPr>
              <w:t xml:space="preserve">] </w:t>
            </w:r>
            <w:r>
              <w:rPr>
                <w:rFonts w:ascii="Arial" w:hAnsi="Arial" w:cs="Arial"/>
              </w:rPr>
              <w:t>H</w:t>
            </w:r>
            <w:r w:rsidRPr="007D1FA5">
              <w:rPr>
                <w:rFonts w:ascii="Arial" w:hAnsi="Arial" w:cs="Arial"/>
              </w:rPr>
              <w:t>CA 1</w:t>
            </w:r>
            <w:r>
              <w:rPr>
                <w:rFonts w:ascii="Arial" w:hAnsi="Arial" w:cs="Arial"/>
              </w:rPr>
              <w:t>8.</w:t>
            </w:r>
          </w:p>
        </w:tc>
      </w:tr>
      <w:tr w:rsidR="00C26672" w14:paraId="0EACE7B5" w14:textId="77777777" w:rsidTr="00997D61">
        <w:tc>
          <w:tcPr>
            <w:tcW w:w="1261" w:type="dxa"/>
            <w:gridSpan w:val="2"/>
            <w:tcBorders>
              <w:top w:val="single" w:sz="4" w:space="0" w:color="auto"/>
              <w:left w:val="single" w:sz="18" w:space="0" w:color="auto"/>
              <w:bottom w:val="single" w:sz="4" w:space="0" w:color="auto"/>
            </w:tcBorders>
          </w:tcPr>
          <w:p w14:paraId="60974A00" w14:textId="74EC8BC9"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26FEB938" w14:textId="01F8CD8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145D4F" w14:textId="7586BC11" w:rsidR="00C26672" w:rsidRDefault="00C26672" w:rsidP="00C26672">
            <w:pPr>
              <w:jc w:val="center"/>
              <w:rPr>
                <w:lang w:val="en-AU"/>
              </w:rPr>
            </w:pPr>
            <w:r>
              <w:rPr>
                <w:lang w:val="en-AU"/>
              </w:rPr>
              <w:t>11.2.26.1</w:t>
            </w:r>
            <w:r>
              <w:rPr>
                <w:rFonts w:cs="Arial"/>
                <w:b/>
                <w:color w:val="FFFFFF" w:themeColor="background1"/>
                <w:szCs w:val="22"/>
                <w:shd w:val="clear" w:color="auto" w:fill="000000"/>
              </w:rPr>
              <w:t>A</w:t>
            </w:r>
          </w:p>
        </w:tc>
        <w:tc>
          <w:tcPr>
            <w:tcW w:w="4802" w:type="dxa"/>
            <w:gridSpan w:val="2"/>
            <w:tcBorders>
              <w:top w:val="single" w:sz="4" w:space="0" w:color="auto"/>
              <w:bottom w:val="single" w:sz="4" w:space="0" w:color="auto"/>
              <w:right w:val="single" w:sz="18" w:space="0" w:color="auto"/>
            </w:tcBorders>
          </w:tcPr>
          <w:p w14:paraId="494C4982" w14:textId="66B8A1C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A7065A">
              <w:rPr>
                <w:rFonts w:ascii="Arial" w:hAnsi="Arial" w:cs="Arial"/>
                <w:i/>
                <w:iCs/>
                <w:color w:val="000000"/>
              </w:rPr>
              <w:t>Sabitovic</w:t>
            </w:r>
            <w:proofErr w:type="spellEnd"/>
            <w:r w:rsidRPr="00A7065A">
              <w:rPr>
                <w:rFonts w:ascii="Arial" w:hAnsi="Arial" w:cs="Arial"/>
                <w:i/>
                <w:iCs/>
                <w:color w:val="000000"/>
              </w:rPr>
              <w:t xml:space="preserve"> v The King</w:t>
            </w:r>
            <w:r>
              <w:rPr>
                <w:rFonts w:ascii="Arial" w:hAnsi="Arial" w:cs="Arial"/>
                <w:color w:val="000000"/>
              </w:rPr>
              <w:t xml:space="preserve"> [2024] VSCA 66 at [45]-[53].</w:t>
            </w:r>
          </w:p>
        </w:tc>
      </w:tr>
      <w:tr w:rsidR="00C26672" w14:paraId="54EA915F" w14:textId="77777777" w:rsidTr="00997D61">
        <w:tc>
          <w:tcPr>
            <w:tcW w:w="1261" w:type="dxa"/>
            <w:gridSpan w:val="2"/>
            <w:tcBorders>
              <w:top w:val="single" w:sz="4" w:space="0" w:color="auto"/>
              <w:left w:val="single" w:sz="18" w:space="0" w:color="auto"/>
              <w:bottom w:val="single" w:sz="4" w:space="0" w:color="auto"/>
            </w:tcBorders>
          </w:tcPr>
          <w:p w14:paraId="44E973B6" w14:textId="1B90F61D"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4B08F6D7" w14:textId="446F038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F27B43" w14:textId="01575F65" w:rsidR="00C26672" w:rsidRDefault="00C26672" w:rsidP="00C26672">
            <w:pPr>
              <w:jc w:val="center"/>
              <w:rPr>
                <w:lang w:val="en-AU"/>
              </w:rPr>
            </w:pPr>
            <w:r>
              <w:rPr>
                <w:lang w:val="en-AU"/>
              </w:rPr>
              <w:t>11.3.3</w:t>
            </w:r>
          </w:p>
        </w:tc>
        <w:tc>
          <w:tcPr>
            <w:tcW w:w="4802" w:type="dxa"/>
            <w:gridSpan w:val="2"/>
            <w:tcBorders>
              <w:top w:val="single" w:sz="4" w:space="0" w:color="auto"/>
              <w:bottom w:val="single" w:sz="4" w:space="0" w:color="auto"/>
              <w:right w:val="single" w:sz="18" w:space="0" w:color="auto"/>
            </w:tcBorders>
          </w:tcPr>
          <w:p w14:paraId="3E6F750F" w14:textId="57C7EBF8"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R</w:t>
            </w:r>
            <w:r w:rsidRPr="0012250C">
              <w:rPr>
                <w:rFonts w:ascii="Arial" w:hAnsi="Arial" w:cs="Arial"/>
                <w:i/>
                <w:iCs/>
                <w:color w:val="000000"/>
              </w:rPr>
              <w:t>e GH</w:t>
            </w:r>
            <w:r>
              <w:rPr>
                <w:rFonts w:ascii="Arial" w:hAnsi="Arial" w:cs="Arial"/>
                <w:color w:val="000000"/>
              </w:rPr>
              <w:t xml:space="preserve"> [2024] VSC 216.</w:t>
            </w:r>
          </w:p>
        </w:tc>
      </w:tr>
      <w:tr w:rsidR="00C26672" w14:paraId="23F99204" w14:textId="77777777" w:rsidTr="00997D61">
        <w:tc>
          <w:tcPr>
            <w:tcW w:w="1261" w:type="dxa"/>
            <w:gridSpan w:val="2"/>
            <w:tcBorders>
              <w:top w:val="single" w:sz="4" w:space="0" w:color="auto"/>
              <w:left w:val="single" w:sz="18" w:space="0" w:color="auto"/>
              <w:bottom w:val="single" w:sz="4" w:space="0" w:color="auto"/>
            </w:tcBorders>
          </w:tcPr>
          <w:p w14:paraId="407E620B" w14:textId="0FC75E47"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4B840FF2" w14:textId="256C710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64897D" w14:textId="2252936A"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3FFB3A54" w14:textId="1063308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F43B9">
              <w:rPr>
                <w:rFonts w:ascii="Arial" w:hAnsi="Arial" w:cs="Arial"/>
                <w:i/>
                <w:iCs/>
                <w:lang w:val="en-US"/>
              </w:rPr>
              <w:t>Constantinou v The King</w:t>
            </w:r>
            <w:r>
              <w:rPr>
                <w:rFonts w:ascii="Arial" w:hAnsi="Arial" w:cs="Arial"/>
                <w:lang w:val="en-US"/>
              </w:rPr>
              <w:t xml:space="preserve"> [2024] VSCA 79 at [124]-[135]</w:t>
            </w:r>
            <w:r w:rsidRPr="00136B26">
              <w:rPr>
                <w:rFonts w:ascii="Arial" w:hAnsi="Arial" w:cs="Arial"/>
                <w:lang w:val="en-US"/>
              </w:rPr>
              <w:t>.</w:t>
            </w:r>
          </w:p>
        </w:tc>
      </w:tr>
      <w:tr w:rsidR="00C26672" w14:paraId="560D911B" w14:textId="77777777" w:rsidTr="00997D61">
        <w:tc>
          <w:tcPr>
            <w:tcW w:w="1261" w:type="dxa"/>
            <w:gridSpan w:val="2"/>
            <w:tcBorders>
              <w:top w:val="single" w:sz="4" w:space="0" w:color="auto"/>
              <w:left w:val="single" w:sz="18" w:space="0" w:color="auto"/>
              <w:bottom w:val="single" w:sz="4" w:space="0" w:color="auto"/>
            </w:tcBorders>
          </w:tcPr>
          <w:p w14:paraId="4662E5B9" w14:textId="49BAA874"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5B13D641" w14:textId="2F34C88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0F529B" w14:textId="19B9984D" w:rsidR="00C26672" w:rsidRDefault="00C26672" w:rsidP="00C26672">
            <w:pPr>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1DE0D9BB" w14:textId="13233622"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DPP v Sutcliffe (a pseudonym)</w:t>
            </w:r>
            <w:r w:rsidRPr="00471F41">
              <w:rPr>
                <w:rFonts w:ascii="Arial" w:hAnsi="Arial" w:cs="Arial"/>
                <w:color w:val="000000"/>
              </w:rPr>
              <w:t xml:space="preserve"> [2024] VSCA 63</w:t>
            </w:r>
            <w:r>
              <w:rPr>
                <w:rFonts w:ascii="Arial" w:hAnsi="Arial" w:cs="Arial"/>
                <w:color w:val="000000"/>
              </w:rPr>
              <w:t xml:space="preserve">; </w:t>
            </w:r>
            <w:r>
              <w:rPr>
                <w:rFonts w:ascii="Arial" w:hAnsi="Arial" w:cs="Arial"/>
                <w:i/>
                <w:iCs/>
                <w:color w:val="000000"/>
              </w:rPr>
              <w:t xml:space="preserve">Henderson (a pseudonym) v The King </w:t>
            </w:r>
            <w:r w:rsidRPr="001F1FBE">
              <w:rPr>
                <w:rFonts w:ascii="Arial" w:hAnsi="Arial" w:cs="Arial"/>
                <w:color w:val="000000"/>
              </w:rPr>
              <w:t>[2024] VSCA 78</w:t>
            </w:r>
            <w:r>
              <w:rPr>
                <w:rFonts w:ascii="Arial" w:hAnsi="Arial" w:cs="Arial"/>
                <w:color w:val="000000"/>
              </w:rPr>
              <w:t>.</w:t>
            </w:r>
          </w:p>
        </w:tc>
      </w:tr>
      <w:tr w:rsidR="00C26672" w14:paraId="3E004463" w14:textId="77777777" w:rsidTr="00997D61">
        <w:tc>
          <w:tcPr>
            <w:tcW w:w="1261" w:type="dxa"/>
            <w:gridSpan w:val="2"/>
            <w:tcBorders>
              <w:top w:val="single" w:sz="4" w:space="0" w:color="auto"/>
              <w:left w:val="single" w:sz="18" w:space="0" w:color="auto"/>
              <w:bottom w:val="single" w:sz="4" w:space="0" w:color="auto"/>
            </w:tcBorders>
          </w:tcPr>
          <w:p w14:paraId="336EEECA" w14:textId="00A2066B"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41CB91C6" w14:textId="51F174A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9A44354" w14:textId="50D25E80" w:rsidR="00C26672" w:rsidRDefault="00C26672" w:rsidP="00C26672">
            <w:pPr>
              <w:jc w:val="center"/>
              <w:rPr>
                <w:lang w:val="en-AU"/>
              </w:rPr>
            </w:pPr>
            <w:r>
              <w:rPr>
                <w:lang w:val="en-AU"/>
              </w:rPr>
              <w:t>11.15.3</w:t>
            </w:r>
          </w:p>
        </w:tc>
        <w:tc>
          <w:tcPr>
            <w:tcW w:w="4802" w:type="dxa"/>
            <w:gridSpan w:val="2"/>
            <w:tcBorders>
              <w:top w:val="single" w:sz="4" w:space="0" w:color="auto"/>
              <w:bottom w:val="single" w:sz="4" w:space="0" w:color="auto"/>
              <w:right w:val="single" w:sz="18" w:space="0" w:color="auto"/>
            </w:tcBorders>
          </w:tcPr>
          <w:p w14:paraId="6DB7C4A8" w14:textId="3D939616"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9F050C">
              <w:rPr>
                <w:rFonts w:ascii="Arial" w:hAnsi="Arial" w:cs="Arial"/>
                <w:i/>
                <w:iCs/>
                <w:color w:val="000000"/>
              </w:rPr>
              <w:t>Trinh v The King</w:t>
            </w:r>
            <w:r w:rsidRPr="009F050C">
              <w:rPr>
                <w:rFonts w:ascii="Arial" w:hAnsi="Arial" w:cs="Arial"/>
                <w:color w:val="000000"/>
              </w:rPr>
              <w:t xml:space="preserve"> [2024] VSCA 61</w:t>
            </w:r>
            <w:r>
              <w:rPr>
                <w:rFonts w:ascii="Arial" w:hAnsi="Arial" w:cs="Arial"/>
                <w:color w:val="000000"/>
              </w:rPr>
              <w:t xml:space="preserve"> and extract from [71]-[74].</w:t>
            </w:r>
          </w:p>
        </w:tc>
      </w:tr>
      <w:tr w:rsidR="00C26672" w14:paraId="1A7119DF" w14:textId="77777777" w:rsidTr="00997D61">
        <w:tc>
          <w:tcPr>
            <w:tcW w:w="1261" w:type="dxa"/>
            <w:gridSpan w:val="2"/>
            <w:tcBorders>
              <w:top w:val="single" w:sz="4" w:space="0" w:color="auto"/>
              <w:left w:val="single" w:sz="18" w:space="0" w:color="auto"/>
              <w:bottom w:val="single" w:sz="4" w:space="0" w:color="auto"/>
            </w:tcBorders>
          </w:tcPr>
          <w:p w14:paraId="636D0BFF" w14:textId="346D88B4" w:rsidR="00C26672" w:rsidRDefault="00C26672" w:rsidP="00C26672">
            <w:pPr>
              <w:rPr>
                <w:lang w:val="en-AU"/>
              </w:rPr>
            </w:pPr>
            <w:r>
              <w:rPr>
                <w:lang w:val="en-AU"/>
              </w:rPr>
              <w:t>09/05/24</w:t>
            </w:r>
          </w:p>
        </w:tc>
        <w:tc>
          <w:tcPr>
            <w:tcW w:w="836" w:type="dxa"/>
            <w:tcBorders>
              <w:top w:val="single" w:sz="4" w:space="0" w:color="auto"/>
              <w:bottom w:val="single" w:sz="4" w:space="0" w:color="auto"/>
            </w:tcBorders>
          </w:tcPr>
          <w:p w14:paraId="69722773" w14:textId="7E08B9E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B60639B" w14:textId="6A256473" w:rsidR="00C26672" w:rsidRDefault="00C26672" w:rsidP="00C26672">
            <w:pPr>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tcPr>
          <w:p w14:paraId="1BDA22AD" w14:textId="5D9A7A2E"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F7CF1">
              <w:rPr>
                <w:rFonts w:ascii="Arial" w:hAnsi="Arial" w:cs="Arial"/>
                <w:i/>
                <w:iCs/>
                <w:color w:val="000000"/>
              </w:rPr>
              <w:t>Clifton v The King</w:t>
            </w:r>
            <w:r>
              <w:rPr>
                <w:rFonts w:ascii="Arial" w:hAnsi="Arial" w:cs="Arial"/>
                <w:color w:val="000000"/>
              </w:rPr>
              <w:t xml:space="preserve"> [2024] VSCA 82.</w:t>
            </w:r>
          </w:p>
        </w:tc>
      </w:tr>
      <w:tr w:rsidR="00C26672" w14:paraId="1BABD090" w14:textId="77777777" w:rsidTr="00997D61">
        <w:tc>
          <w:tcPr>
            <w:tcW w:w="1261" w:type="dxa"/>
            <w:gridSpan w:val="2"/>
            <w:tcBorders>
              <w:top w:val="single" w:sz="4" w:space="0" w:color="auto"/>
              <w:left w:val="single" w:sz="18" w:space="0" w:color="auto"/>
              <w:bottom w:val="single" w:sz="4" w:space="0" w:color="auto"/>
            </w:tcBorders>
          </w:tcPr>
          <w:p w14:paraId="07D5D6BB" w14:textId="0C3093F2" w:rsidR="00C26672" w:rsidRDefault="00C26672" w:rsidP="00C26672">
            <w:pPr>
              <w:rPr>
                <w:lang w:val="en-AU"/>
              </w:rPr>
            </w:pPr>
            <w:r>
              <w:rPr>
                <w:lang w:val="en-AU"/>
              </w:rPr>
              <w:lastRenderedPageBreak/>
              <w:t>09/05/24</w:t>
            </w:r>
          </w:p>
        </w:tc>
        <w:tc>
          <w:tcPr>
            <w:tcW w:w="836" w:type="dxa"/>
            <w:tcBorders>
              <w:top w:val="single" w:sz="4" w:space="0" w:color="auto"/>
              <w:bottom w:val="single" w:sz="4" w:space="0" w:color="auto"/>
            </w:tcBorders>
          </w:tcPr>
          <w:p w14:paraId="319B7A55" w14:textId="5ECA03C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4B0E3C6" w14:textId="7FC4F9DE"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011EF50E" w14:textId="2B4AAE43" w:rsidR="00C26672" w:rsidRDefault="00C26672" w:rsidP="00C26672">
            <w:pPr>
              <w:spacing w:before="20" w:after="20"/>
              <w:jc w:val="both"/>
              <w:rPr>
                <w:rFonts w:ascii="Arial" w:hAnsi="Arial" w:cs="Arial"/>
                <w:color w:val="000000"/>
              </w:rPr>
            </w:pPr>
            <w:r>
              <w:rPr>
                <w:rFonts w:ascii="Arial" w:hAnsi="Arial" w:cs="Arial"/>
                <w:color w:val="000000"/>
              </w:rPr>
              <w:t xml:space="preserve">Discussion re </w:t>
            </w:r>
            <w:r w:rsidRPr="009F050C">
              <w:rPr>
                <w:rFonts w:ascii="Arial" w:hAnsi="Arial" w:cs="Arial"/>
                <w:i/>
                <w:iCs/>
                <w:color w:val="000000"/>
              </w:rPr>
              <w:t>Trinh v The King</w:t>
            </w:r>
            <w:r w:rsidRPr="009F050C">
              <w:rPr>
                <w:rFonts w:ascii="Arial" w:hAnsi="Arial" w:cs="Arial"/>
                <w:color w:val="000000"/>
              </w:rPr>
              <w:t xml:space="preserve"> [2024] VSCA 61</w:t>
            </w:r>
            <w:r>
              <w:rPr>
                <w:rFonts w:ascii="Arial" w:hAnsi="Arial" w:cs="Arial"/>
                <w:color w:val="000000"/>
              </w:rPr>
              <w:t xml:space="preserve"> and extracts from [73] &amp; [40]-[44].</w:t>
            </w:r>
          </w:p>
        </w:tc>
      </w:tr>
      <w:tr w:rsidR="00C26672" w14:paraId="527AEF81" w14:textId="77777777" w:rsidTr="00997D61">
        <w:tc>
          <w:tcPr>
            <w:tcW w:w="1261" w:type="dxa"/>
            <w:gridSpan w:val="2"/>
            <w:tcBorders>
              <w:top w:val="single" w:sz="12" w:space="0" w:color="FF0000"/>
              <w:left w:val="single" w:sz="18" w:space="0" w:color="auto"/>
              <w:bottom w:val="single" w:sz="12" w:space="0" w:color="000000" w:themeColor="text1"/>
            </w:tcBorders>
            <w:shd w:val="clear" w:color="auto" w:fill="DDDDDD"/>
          </w:tcPr>
          <w:p w14:paraId="5230ACA4" w14:textId="7A38D6E3" w:rsidR="00C26672" w:rsidRPr="0054535C" w:rsidRDefault="00C26672" w:rsidP="00C26672">
            <w:pPr>
              <w:keepNext/>
              <w:keepLines/>
              <w:rPr>
                <w:sz w:val="22"/>
                <w:lang w:val="en-AU"/>
              </w:rPr>
            </w:pPr>
            <w:r>
              <w:rPr>
                <w:sz w:val="22"/>
                <w:lang w:val="en-AU"/>
              </w:rPr>
              <w:t>25/03/24</w:t>
            </w:r>
          </w:p>
        </w:tc>
        <w:tc>
          <w:tcPr>
            <w:tcW w:w="7077" w:type="dxa"/>
            <w:gridSpan w:val="4"/>
            <w:tcBorders>
              <w:top w:val="single" w:sz="12" w:space="0" w:color="FF0000"/>
              <w:bottom w:val="single" w:sz="12" w:space="0" w:color="000000" w:themeColor="text1"/>
              <w:right w:val="single" w:sz="18" w:space="0" w:color="auto"/>
            </w:tcBorders>
            <w:shd w:val="clear" w:color="auto" w:fill="DDDDDD"/>
          </w:tcPr>
          <w:p w14:paraId="305BF2B6"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6DFEDE92" w14:textId="77777777" w:rsidTr="00997D61">
        <w:trPr>
          <w:trHeight w:val="170"/>
        </w:trPr>
        <w:tc>
          <w:tcPr>
            <w:tcW w:w="1261" w:type="dxa"/>
            <w:gridSpan w:val="2"/>
            <w:tcBorders>
              <w:top w:val="single" w:sz="4" w:space="0" w:color="auto"/>
              <w:left w:val="single" w:sz="18" w:space="0" w:color="auto"/>
              <w:bottom w:val="single" w:sz="6" w:space="0" w:color="000000" w:themeColor="text1"/>
            </w:tcBorders>
          </w:tcPr>
          <w:p w14:paraId="292FFC68" w14:textId="0407C6CA" w:rsidR="00C26672" w:rsidRDefault="00C26672" w:rsidP="00C26672">
            <w:pPr>
              <w:rPr>
                <w:lang w:val="en-AU"/>
              </w:rPr>
            </w:pPr>
            <w:r>
              <w:rPr>
                <w:lang w:val="en-AU"/>
              </w:rPr>
              <w:t>25/03/24</w:t>
            </w:r>
          </w:p>
        </w:tc>
        <w:tc>
          <w:tcPr>
            <w:tcW w:w="836" w:type="dxa"/>
            <w:tcBorders>
              <w:top w:val="single" w:sz="4" w:space="0" w:color="auto"/>
              <w:bottom w:val="single" w:sz="6" w:space="0" w:color="000000" w:themeColor="text1"/>
            </w:tcBorders>
          </w:tcPr>
          <w:p w14:paraId="30F2DE53" w14:textId="384A33CB" w:rsidR="00C26672" w:rsidRDefault="00C26672" w:rsidP="00C26672">
            <w:pPr>
              <w:jc w:val="center"/>
              <w:rPr>
                <w:lang w:val="en-AU"/>
              </w:rPr>
            </w:pPr>
            <w:r>
              <w:rPr>
                <w:lang w:val="en-AU"/>
              </w:rPr>
              <w:t>1</w:t>
            </w:r>
          </w:p>
        </w:tc>
        <w:tc>
          <w:tcPr>
            <w:tcW w:w="1454" w:type="dxa"/>
            <w:gridSpan w:val="2"/>
            <w:tcBorders>
              <w:top w:val="single" w:sz="4" w:space="0" w:color="auto"/>
              <w:bottom w:val="single" w:sz="6" w:space="0" w:color="000000" w:themeColor="text1"/>
            </w:tcBorders>
            <w:shd w:val="clear" w:color="auto" w:fill="auto"/>
          </w:tcPr>
          <w:p w14:paraId="7047E6FF" w14:textId="23EC179E" w:rsidR="00C26672" w:rsidRDefault="00C26672" w:rsidP="00C26672">
            <w:pPr>
              <w:jc w:val="center"/>
              <w:rPr>
                <w:b/>
                <w:bCs/>
                <w:lang w:val="en-AU"/>
              </w:rPr>
            </w:pPr>
            <w:r>
              <w:rPr>
                <w:b/>
                <w:bCs/>
                <w:lang w:val="en-AU"/>
              </w:rPr>
              <w:t>1.1.6</w:t>
            </w:r>
          </w:p>
        </w:tc>
        <w:tc>
          <w:tcPr>
            <w:tcW w:w="4787" w:type="dxa"/>
            <w:tcBorders>
              <w:top w:val="single" w:sz="4" w:space="0" w:color="auto"/>
              <w:bottom w:val="single" w:sz="6" w:space="0" w:color="000000" w:themeColor="text1"/>
              <w:right w:val="single" w:sz="18" w:space="0" w:color="auto"/>
            </w:tcBorders>
            <w:shd w:val="clear" w:color="auto" w:fill="auto"/>
          </w:tcPr>
          <w:p w14:paraId="1175C478" w14:textId="57D57868" w:rsidR="00C26672" w:rsidRDefault="00C26672" w:rsidP="00C26672">
            <w:pPr>
              <w:spacing w:before="20" w:after="20"/>
              <w:jc w:val="both"/>
              <w:rPr>
                <w:rFonts w:ascii="Arial" w:hAnsi="Arial" w:cs="Arial"/>
                <w:color w:val="000000" w:themeColor="text1"/>
              </w:rPr>
            </w:pPr>
            <w:r>
              <w:rPr>
                <w:rFonts w:ascii="Arial" w:hAnsi="Arial" w:cs="Arial"/>
                <w:color w:val="000000" w:themeColor="text1"/>
              </w:rPr>
              <w:t xml:space="preserve">Date of commencement of </w:t>
            </w:r>
            <w:r>
              <w:rPr>
                <w:rFonts w:ascii="Arial" w:hAnsi="Arial" w:cs="Arial"/>
                <w:color w:val="000000"/>
              </w:rPr>
              <w:t>s.1(j) JLA corrected to 01/01/2024.</w:t>
            </w:r>
          </w:p>
        </w:tc>
      </w:tr>
      <w:tr w:rsidR="00C26672" w14:paraId="024DB57D" w14:textId="77777777" w:rsidTr="00997D61">
        <w:trPr>
          <w:trHeight w:val="170"/>
        </w:trPr>
        <w:tc>
          <w:tcPr>
            <w:tcW w:w="1261" w:type="dxa"/>
            <w:gridSpan w:val="2"/>
            <w:tcBorders>
              <w:top w:val="single" w:sz="6" w:space="0" w:color="000000" w:themeColor="text1"/>
              <w:left w:val="single" w:sz="18" w:space="0" w:color="auto"/>
              <w:bottom w:val="single" w:sz="6" w:space="0" w:color="000000" w:themeColor="text1"/>
            </w:tcBorders>
          </w:tcPr>
          <w:p w14:paraId="3917D6D9" w14:textId="6FAC6625" w:rsidR="00C26672" w:rsidRDefault="00C26672" w:rsidP="00C26672">
            <w:pPr>
              <w:rPr>
                <w:lang w:val="en-AU"/>
              </w:rPr>
            </w:pPr>
            <w:r>
              <w:rPr>
                <w:lang w:val="en-AU"/>
              </w:rPr>
              <w:t>25/03/24</w:t>
            </w:r>
          </w:p>
        </w:tc>
        <w:tc>
          <w:tcPr>
            <w:tcW w:w="836" w:type="dxa"/>
            <w:tcBorders>
              <w:top w:val="single" w:sz="6" w:space="0" w:color="000000" w:themeColor="text1"/>
              <w:bottom w:val="single" w:sz="6" w:space="0" w:color="000000" w:themeColor="text1"/>
            </w:tcBorders>
          </w:tcPr>
          <w:p w14:paraId="629A1AA5" w14:textId="77777777" w:rsidR="00C26672" w:rsidRDefault="00C26672" w:rsidP="00C26672">
            <w:pPr>
              <w:jc w:val="center"/>
              <w:rPr>
                <w:lang w:val="en-AU"/>
              </w:rPr>
            </w:pPr>
            <w:r>
              <w:rPr>
                <w:lang w:val="en-AU"/>
              </w:rPr>
              <w:t>1</w:t>
            </w:r>
          </w:p>
        </w:tc>
        <w:tc>
          <w:tcPr>
            <w:tcW w:w="1454" w:type="dxa"/>
            <w:gridSpan w:val="2"/>
            <w:tcBorders>
              <w:top w:val="single" w:sz="6" w:space="0" w:color="000000" w:themeColor="text1"/>
              <w:bottom w:val="single" w:sz="6" w:space="0" w:color="000000" w:themeColor="text1"/>
            </w:tcBorders>
            <w:shd w:val="clear" w:color="auto" w:fill="auto"/>
          </w:tcPr>
          <w:p w14:paraId="4CFD27A6" w14:textId="6A86D448" w:rsidR="00C26672" w:rsidRDefault="00C26672" w:rsidP="00C26672">
            <w:pPr>
              <w:jc w:val="center"/>
              <w:rPr>
                <w:b/>
                <w:bCs/>
                <w:lang w:val="en-AU"/>
              </w:rPr>
            </w:pPr>
            <w:r>
              <w:rPr>
                <w:b/>
                <w:bCs/>
                <w:lang w:val="en-AU"/>
              </w:rPr>
              <w:t>1.2.5</w:t>
            </w:r>
          </w:p>
        </w:tc>
        <w:tc>
          <w:tcPr>
            <w:tcW w:w="4787" w:type="dxa"/>
            <w:tcBorders>
              <w:top w:val="single" w:sz="6" w:space="0" w:color="000000" w:themeColor="text1"/>
              <w:bottom w:val="single" w:sz="6" w:space="0" w:color="000000" w:themeColor="text1"/>
              <w:right w:val="single" w:sz="18" w:space="0" w:color="auto"/>
            </w:tcBorders>
            <w:shd w:val="clear" w:color="auto" w:fill="auto"/>
          </w:tcPr>
          <w:p w14:paraId="26E6E0E0" w14:textId="18C896B8" w:rsidR="00C26672" w:rsidRPr="00FD4D70" w:rsidRDefault="00C26672" w:rsidP="00C26672">
            <w:pPr>
              <w:spacing w:before="20" w:after="20"/>
              <w:jc w:val="both"/>
              <w:rPr>
                <w:rFonts w:ascii="Arial" w:hAnsi="Arial" w:cs="Arial"/>
                <w:color w:val="000000" w:themeColor="text1"/>
              </w:rPr>
            </w:pPr>
            <w:r>
              <w:rPr>
                <w:rFonts w:ascii="Arial" w:hAnsi="Arial" w:cs="Arial"/>
                <w:color w:val="000000" w:themeColor="text1"/>
              </w:rPr>
              <w:t xml:space="preserve">Amendment to text to add reference to the </w:t>
            </w:r>
            <w:r w:rsidRPr="00067B6F">
              <w:rPr>
                <w:rFonts w:ascii="Arial" w:hAnsi="Arial" w:cs="Arial"/>
                <w:i/>
                <w:iCs/>
                <w:color w:val="353535"/>
              </w:rPr>
              <w:t>Bail Amendment Regulations 2024</w:t>
            </w:r>
            <w:r>
              <w:rPr>
                <w:rFonts w:ascii="Arial" w:hAnsi="Arial" w:cs="Arial"/>
                <w:color w:val="353535"/>
              </w:rPr>
              <w:t xml:space="preserve"> [S.R. No.8/2024].</w:t>
            </w:r>
          </w:p>
        </w:tc>
      </w:tr>
      <w:tr w:rsidR="00C26672" w14:paraId="09B6E31C"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5EF7115B" w14:textId="162D759C" w:rsidR="00C26672" w:rsidRPr="0054535C" w:rsidRDefault="00C26672" w:rsidP="00C26672">
            <w:pPr>
              <w:keepNext/>
              <w:keepLines/>
              <w:rPr>
                <w:sz w:val="22"/>
                <w:lang w:val="en-AU"/>
              </w:rPr>
            </w:pPr>
            <w:r>
              <w:rPr>
                <w:sz w:val="22"/>
                <w:lang w:val="en-AU"/>
              </w:rPr>
              <w:t>25/03/24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4761B057"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5C0337C0" w14:textId="77777777" w:rsidTr="00997D61">
        <w:trPr>
          <w:trHeight w:val="283"/>
        </w:trPr>
        <w:tc>
          <w:tcPr>
            <w:tcW w:w="1261" w:type="dxa"/>
            <w:gridSpan w:val="2"/>
            <w:tcBorders>
              <w:left w:val="single" w:sz="18" w:space="0" w:color="auto"/>
            </w:tcBorders>
          </w:tcPr>
          <w:p w14:paraId="0F32B7E8" w14:textId="775AC359" w:rsidR="00C26672" w:rsidRDefault="00C26672" w:rsidP="00C26672">
            <w:pPr>
              <w:rPr>
                <w:lang w:val="en-AU"/>
              </w:rPr>
            </w:pPr>
            <w:r>
              <w:rPr>
                <w:lang w:val="en-AU"/>
              </w:rPr>
              <w:t>25/03/24</w:t>
            </w:r>
          </w:p>
        </w:tc>
        <w:tc>
          <w:tcPr>
            <w:tcW w:w="836" w:type="dxa"/>
          </w:tcPr>
          <w:p w14:paraId="27C5FDEC" w14:textId="60F0FEE6" w:rsidR="00C26672" w:rsidRDefault="00C26672" w:rsidP="00C26672">
            <w:pPr>
              <w:jc w:val="center"/>
              <w:rPr>
                <w:lang w:val="en-AU"/>
              </w:rPr>
            </w:pPr>
            <w:r>
              <w:rPr>
                <w:lang w:val="en-AU"/>
              </w:rPr>
              <w:t>2</w:t>
            </w:r>
          </w:p>
        </w:tc>
        <w:tc>
          <w:tcPr>
            <w:tcW w:w="1439" w:type="dxa"/>
          </w:tcPr>
          <w:p w14:paraId="71AB1AE0" w14:textId="1C1EDE6C" w:rsidR="00C26672" w:rsidRDefault="00C26672" w:rsidP="00C26672">
            <w:pPr>
              <w:keepNext/>
              <w:jc w:val="center"/>
              <w:rPr>
                <w:lang w:val="en-AU"/>
              </w:rPr>
            </w:pPr>
            <w:r>
              <w:rPr>
                <w:lang w:val="en-AU"/>
              </w:rPr>
              <w:t>2.5.1</w:t>
            </w:r>
          </w:p>
        </w:tc>
        <w:tc>
          <w:tcPr>
            <w:tcW w:w="4802" w:type="dxa"/>
            <w:gridSpan w:val="2"/>
            <w:tcBorders>
              <w:top w:val="single" w:sz="4" w:space="0" w:color="auto"/>
              <w:right w:val="single" w:sz="18" w:space="0" w:color="auto"/>
            </w:tcBorders>
            <w:shd w:val="clear" w:color="auto" w:fill="auto"/>
          </w:tcPr>
          <w:p w14:paraId="4C3302E7" w14:textId="7E496693" w:rsidR="00C26672" w:rsidRDefault="00C26672" w:rsidP="00C26672">
            <w:pPr>
              <w:spacing w:before="20" w:after="20"/>
              <w:jc w:val="both"/>
              <w:rPr>
                <w:rFonts w:ascii="Arial" w:hAnsi="Arial" w:cs="Arial"/>
                <w:bCs/>
                <w:color w:val="000000"/>
              </w:rPr>
            </w:pPr>
            <w:r>
              <w:rPr>
                <w:rFonts w:ascii="Arial" w:hAnsi="Arial" w:cs="Arial"/>
                <w:bCs/>
                <w:color w:val="000000"/>
              </w:rPr>
              <w:t>Minor modification to text.</w:t>
            </w:r>
          </w:p>
        </w:tc>
      </w:tr>
      <w:tr w:rsidR="00C26672" w14:paraId="38777B8A" w14:textId="77777777" w:rsidTr="00997D61">
        <w:trPr>
          <w:trHeight w:val="283"/>
        </w:trPr>
        <w:tc>
          <w:tcPr>
            <w:tcW w:w="1261" w:type="dxa"/>
            <w:gridSpan w:val="2"/>
            <w:tcBorders>
              <w:left w:val="single" w:sz="18" w:space="0" w:color="auto"/>
            </w:tcBorders>
          </w:tcPr>
          <w:p w14:paraId="67CBC6B1" w14:textId="77777777" w:rsidR="00C26672" w:rsidRDefault="00C26672" w:rsidP="00C26672">
            <w:pPr>
              <w:rPr>
                <w:lang w:val="en-AU"/>
              </w:rPr>
            </w:pPr>
            <w:r>
              <w:rPr>
                <w:lang w:val="en-AU"/>
              </w:rPr>
              <w:t>25/03/24</w:t>
            </w:r>
          </w:p>
        </w:tc>
        <w:tc>
          <w:tcPr>
            <w:tcW w:w="836" w:type="dxa"/>
          </w:tcPr>
          <w:p w14:paraId="0F927508" w14:textId="77777777" w:rsidR="00C26672" w:rsidRDefault="00C26672" w:rsidP="00C26672">
            <w:pPr>
              <w:jc w:val="center"/>
              <w:rPr>
                <w:lang w:val="en-AU"/>
              </w:rPr>
            </w:pPr>
            <w:r>
              <w:rPr>
                <w:lang w:val="en-AU"/>
              </w:rPr>
              <w:t>2</w:t>
            </w:r>
          </w:p>
        </w:tc>
        <w:tc>
          <w:tcPr>
            <w:tcW w:w="1439" w:type="dxa"/>
          </w:tcPr>
          <w:p w14:paraId="00A069A2" w14:textId="4CF427A1" w:rsidR="00C26672" w:rsidRDefault="00C26672" w:rsidP="00C26672">
            <w:pPr>
              <w:keepNext/>
              <w:jc w:val="center"/>
              <w:rPr>
                <w:lang w:val="en-AU"/>
              </w:rPr>
            </w:pPr>
            <w:r>
              <w:rPr>
                <w:lang w:val="en-AU"/>
              </w:rPr>
              <w:t>2.5.2</w:t>
            </w:r>
          </w:p>
        </w:tc>
        <w:tc>
          <w:tcPr>
            <w:tcW w:w="4802" w:type="dxa"/>
            <w:gridSpan w:val="2"/>
            <w:tcBorders>
              <w:top w:val="single" w:sz="4" w:space="0" w:color="auto"/>
              <w:right w:val="single" w:sz="18" w:space="0" w:color="auto"/>
            </w:tcBorders>
            <w:shd w:val="clear" w:color="auto" w:fill="auto"/>
          </w:tcPr>
          <w:p w14:paraId="25012865" w14:textId="77777777" w:rsidR="00C26672" w:rsidRDefault="00C26672" w:rsidP="00C26672">
            <w:pPr>
              <w:spacing w:before="20" w:after="20"/>
              <w:jc w:val="both"/>
              <w:rPr>
                <w:rFonts w:ascii="Arial" w:hAnsi="Arial" w:cs="Arial"/>
                <w:bCs/>
                <w:color w:val="000000"/>
              </w:rPr>
            </w:pPr>
            <w:r>
              <w:rPr>
                <w:rFonts w:ascii="Arial" w:hAnsi="Arial" w:cs="Arial"/>
                <w:bCs/>
                <w:color w:val="000000"/>
              </w:rPr>
              <w:t>Minor modification to text.</w:t>
            </w:r>
          </w:p>
        </w:tc>
      </w:tr>
      <w:tr w:rsidR="00C26672" w14:paraId="63E0ECDC" w14:textId="77777777" w:rsidTr="00997D61">
        <w:trPr>
          <w:trHeight w:val="283"/>
        </w:trPr>
        <w:tc>
          <w:tcPr>
            <w:tcW w:w="1261" w:type="dxa"/>
            <w:gridSpan w:val="2"/>
            <w:tcBorders>
              <w:left w:val="single" w:sz="18" w:space="0" w:color="auto"/>
            </w:tcBorders>
          </w:tcPr>
          <w:p w14:paraId="4833530E" w14:textId="31534054" w:rsidR="00C26672" w:rsidRDefault="00C26672" w:rsidP="00C26672">
            <w:pPr>
              <w:rPr>
                <w:lang w:val="en-AU"/>
              </w:rPr>
            </w:pPr>
            <w:r>
              <w:rPr>
                <w:lang w:val="en-AU"/>
              </w:rPr>
              <w:t>25/03/24</w:t>
            </w:r>
          </w:p>
        </w:tc>
        <w:tc>
          <w:tcPr>
            <w:tcW w:w="836" w:type="dxa"/>
          </w:tcPr>
          <w:p w14:paraId="74062E87" w14:textId="77777777" w:rsidR="00C26672" w:rsidRDefault="00C26672" w:rsidP="00C26672">
            <w:pPr>
              <w:jc w:val="center"/>
              <w:rPr>
                <w:lang w:val="en-AU"/>
              </w:rPr>
            </w:pPr>
            <w:r>
              <w:rPr>
                <w:lang w:val="en-AU"/>
              </w:rPr>
              <w:t>2</w:t>
            </w:r>
          </w:p>
        </w:tc>
        <w:tc>
          <w:tcPr>
            <w:tcW w:w="1439" w:type="dxa"/>
          </w:tcPr>
          <w:p w14:paraId="2C33E735" w14:textId="5CD477C3" w:rsidR="00C26672" w:rsidRDefault="00C26672" w:rsidP="00C26672">
            <w:pPr>
              <w:keepNext/>
              <w:jc w:val="center"/>
              <w:rPr>
                <w:lang w:val="en-AU"/>
              </w:rPr>
            </w:pPr>
            <w:r>
              <w:rPr>
                <w:lang w:val="en-AU"/>
              </w:rPr>
              <w:t>2.8.2</w:t>
            </w:r>
          </w:p>
        </w:tc>
        <w:tc>
          <w:tcPr>
            <w:tcW w:w="4802" w:type="dxa"/>
            <w:gridSpan w:val="2"/>
            <w:tcBorders>
              <w:top w:val="single" w:sz="4" w:space="0" w:color="auto"/>
              <w:right w:val="single" w:sz="18" w:space="0" w:color="auto"/>
            </w:tcBorders>
            <w:shd w:val="clear" w:color="auto" w:fill="auto"/>
          </w:tcPr>
          <w:p w14:paraId="5E39A0F6" w14:textId="17B3295A"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F7062F">
              <w:rPr>
                <w:rFonts w:ascii="Arial" w:hAnsi="Arial" w:cs="Arial"/>
                <w:i/>
                <w:iCs/>
                <w:color w:val="000000"/>
              </w:rPr>
              <w:t>Attorney-General v Hadashah Sa’adat Khan (No 5)</w:t>
            </w:r>
            <w:r>
              <w:rPr>
                <w:rFonts w:ascii="Arial" w:hAnsi="Arial" w:cs="Arial"/>
                <w:color w:val="000000"/>
              </w:rPr>
              <w:t xml:space="preserve"> [2024] VSC 92.</w:t>
            </w:r>
          </w:p>
        </w:tc>
      </w:tr>
      <w:tr w:rsidR="00C26672" w14:paraId="7FBA9AE1"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1B12E0D8" w14:textId="65A4A8A1" w:rsidR="00C26672" w:rsidRPr="0054535C" w:rsidRDefault="00C26672" w:rsidP="00C26672">
            <w:pPr>
              <w:keepNext/>
              <w:keepLines/>
              <w:rPr>
                <w:sz w:val="22"/>
                <w:lang w:val="en-AU"/>
              </w:rPr>
            </w:pPr>
            <w:r>
              <w:rPr>
                <w:sz w:val="22"/>
                <w:lang w:val="en-AU"/>
              </w:rPr>
              <w:t>25/03/24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3E4888F3"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2967E304" w14:textId="77777777" w:rsidTr="00997D61">
        <w:trPr>
          <w:trHeight w:val="227"/>
        </w:trPr>
        <w:tc>
          <w:tcPr>
            <w:tcW w:w="1261" w:type="dxa"/>
            <w:gridSpan w:val="2"/>
            <w:tcBorders>
              <w:left w:val="single" w:sz="18" w:space="0" w:color="auto"/>
              <w:bottom w:val="single" w:sz="4" w:space="0" w:color="000000" w:themeColor="text1"/>
            </w:tcBorders>
          </w:tcPr>
          <w:p w14:paraId="6022692D" w14:textId="56B4C82C" w:rsidR="00C26672" w:rsidRDefault="00C26672" w:rsidP="00C26672">
            <w:pPr>
              <w:rPr>
                <w:lang w:val="en-AU"/>
              </w:rPr>
            </w:pPr>
            <w:r>
              <w:rPr>
                <w:lang w:val="en-AU"/>
              </w:rPr>
              <w:t>25/03/24</w:t>
            </w:r>
          </w:p>
        </w:tc>
        <w:tc>
          <w:tcPr>
            <w:tcW w:w="836" w:type="dxa"/>
            <w:tcBorders>
              <w:bottom w:val="single" w:sz="4" w:space="0" w:color="000000" w:themeColor="text1"/>
            </w:tcBorders>
          </w:tcPr>
          <w:p w14:paraId="2329BF36" w14:textId="707020B7"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1399489F" w14:textId="710B3377" w:rsidR="00C26672" w:rsidRDefault="00C26672" w:rsidP="00C26672">
            <w:pPr>
              <w:keepNext/>
              <w:jc w:val="center"/>
              <w:rPr>
                <w:lang w:val="en-AU"/>
              </w:rPr>
            </w:pPr>
            <w:r>
              <w:rPr>
                <w:lang w:val="en-AU"/>
              </w:rPr>
              <w:t>3.1.1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7A83B29B" w14:textId="102FD5E1" w:rsidR="00C26672" w:rsidRDefault="00C26672" w:rsidP="00C26672">
            <w:pPr>
              <w:spacing w:before="20" w:after="20"/>
              <w:jc w:val="both"/>
              <w:rPr>
                <w:rFonts w:ascii="Arial" w:hAnsi="Arial" w:cs="Arial"/>
              </w:rPr>
            </w:pPr>
            <w:r>
              <w:rPr>
                <w:rFonts w:ascii="Arial" w:hAnsi="Arial" w:cs="Arial"/>
              </w:rPr>
              <w:t xml:space="preserve">Summary of </w:t>
            </w:r>
            <w:r w:rsidRPr="0012013F">
              <w:rPr>
                <w:rFonts w:ascii="Arial" w:hAnsi="Arial" w:cs="Arial"/>
                <w:i/>
                <w:iCs/>
              </w:rPr>
              <w:t>Moran v The King</w:t>
            </w:r>
            <w:r>
              <w:rPr>
                <w:rFonts w:ascii="Arial" w:hAnsi="Arial" w:cs="Arial"/>
              </w:rPr>
              <w:t xml:space="preserve"> [2024] VSCA 13 and extract from [48]-[51].  Reference to </w:t>
            </w:r>
            <w:r w:rsidRPr="00F2288E">
              <w:rPr>
                <w:rFonts w:ascii="Arial" w:hAnsi="Arial" w:cs="Arial"/>
                <w:i/>
                <w:iCs/>
                <w:color w:val="000000"/>
              </w:rPr>
              <w:t>HH v WW</w:t>
            </w:r>
            <w:r>
              <w:rPr>
                <w:rFonts w:ascii="Arial" w:hAnsi="Arial" w:cs="Arial"/>
                <w:color w:val="000000"/>
              </w:rPr>
              <w:t xml:space="preserve"> [2023] VSC 459 at [9]</w:t>
            </w:r>
            <w:r>
              <w:rPr>
                <w:rFonts w:ascii="Arial" w:hAnsi="Arial" w:cs="Arial"/>
                <w:bCs/>
                <w:color w:val="000000"/>
              </w:rPr>
              <w:t>.</w:t>
            </w:r>
          </w:p>
        </w:tc>
      </w:tr>
      <w:tr w:rsidR="00C26672" w14:paraId="13EC1C63" w14:textId="77777777" w:rsidTr="00997D61">
        <w:trPr>
          <w:trHeight w:val="227"/>
        </w:trPr>
        <w:tc>
          <w:tcPr>
            <w:tcW w:w="1261" w:type="dxa"/>
            <w:gridSpan w:val="2"/>
            <w:tcBorders>
              <w:left w:val="single" w:sz="18" w:space="0" w:color="auto"/>
              <w:bottom w:val="single" w:sz="4" w:space="0" w:color="000000" w:themeColor="text1"/>
            </w:tcBorders>
          </w:tcPr>
          <w:p w14:paraId="7F38726A" w14:textId="5A9500AE" w:rsidR="00C26672" w:rsidRDefault="00C26672" w:rsidP="00C26672">
            <w:pPr>
              <w:rPr>
                <w:lang w:val="en-AU"/>
              </w:rPr>
            </w:pPr>
            <w:r>
              <w:rPr>
                <w:lang w:val="en-AU"/>
              </w:rPr>
              <w:t>25/03/24</w:t>
            </w:r>
          </w:p>
        </w:tc>
        <w:tc>
          <w:tcPr>
            <w:tcW w:w="836" w:type="dxa"/>
            <w:tcBorders>
              <w:bottom w:val="single" w:sz="4" w:space="0" w:color="000000" w:themeColor="text1"/>
            </w:tcBorders>
          </w:tcPr>
          <w:p w14:paraId="338A5B3F" w14:textId="550D87C5"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5DDB5AC6" w14:textId="7F7A6495" w:rsidR="00C26672" w:rsidRDefault="00C26672" w:rsidP="00C26672">
            <w:pPr>
              <w:keepNext/>
              <w:jc w:val="center"/>
              <w:rPr>
                <w:lang w:val="en-AU"/>
              </w:rPr>
            </w:pPr>
            <w:r>
              <w:rPr>
                <w:lang w:val="en-AU"/>
              </w:rPr>
              <w:t>3.1.2</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4336446F" w14:textId="0FFC1710" w:rsidR="00C26672" w:rsidRDefault="00C26672" w:rsidP="00C26672">
            <w:pPr>
              <w:spacing w:before="20" w:after="20"/>
              <w:jc w:val="both"/>
              <w:rPr>
                <w:rFonts w:ascii="Arial" w:hAnsi="Arial" w:cs="Arial"/>
              </w:rPr>
            </w:pPr>
            <w:r>
              <w:rPr>
                <w:rFonts w:ascii="Arial" w:hAnsi="Arial" w:cs="Arial"/>
              </w:rPr>
              <w:t xml:space="preserve">Reference to </w:t>
            </w:r>
            <w:r w:rsidRPr="008766F1">
              <w:rPr>
                <w:rFonts w:ascii="Arial" w:hAnsi="Arial" w:cs="Arial"/>
                <w:i/>
                <w:iCs/>
                <w:color w:val="000000"/>
              </w:rPr>
              <w:t>Gibson (a pseudonym) v The King</w:t>
            </w:r>
            <w:r>
              <w:rPr>
                <w:rFonts w:ascii="Arial" w:hAnsi="Arial" w:cs="Arial"/>
                <w:color w:val="000000"/>
              </w:rPr>
              <w:t xml:space="preserve"> [2024] VSCA 33 at [53]-[55] re ‘entering the fray’.</w:t>
            </w:r>
          </w:p>
        </w:tc>
      </w:tr>
      <w:tr w:rsidR="00C26672" w14:paraId="2E22B2A1" w14:textId="77777777" w:rsidTr="00997D61">
        <w:trPr>
          <w:trHeight w:val="227"/>
        </w:trPr>
        <w:tc>
          <w:tcPr>
            <w:tcW w:w="1261" w:type="dxa"/>
            <w:gridSpan w:val="2"/>
            <w:tcBorders>
              <w:left w:val="single" w:sz="18" w:space="0" w:color="auto"/>
              <w:bottom w:val="single" w:sz="4" w:space="0" w:color="000000" w:themeColor="text1"/>
            </w:tcBorders>
          </w:tcPr>
          <w:p w14:paraId="28CE14FE" w14:textId="39B61344" w:rsidR="00C26672" w:rsidRDefault="00C26672" w:rsidP="00C26672">
            <w:pPr>
              <w:rPr>
                <w:lang w:val="en-AU"/>
              </w:rPr>
            </w:pPr>
            <w:r>
              <w:rPr>
                <w:lang w:val="en-AU"/>
              </w:rPr>
              <w:t>25/03/24</w:t>
            </w:r>
          </w:p>
        </w:tc>
        <w:tc>
          <w:tcPr>
            <w:tcW w:w="836" w:type="dxa"/>
            <w:tcBorders>
              <w:bottom w:val="single" w:sz="4" w:space="0" w:color="000000" w:themeColor="text1"/>
            </w:tcBorders>
          </w:tcPr>
          <w:p w14:paraId="05081F81" w14:textId="190DE375"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23AD596D" w14:textId="70DEEF9B" w:rsidR="00C26672" w:rsidRDefault="00C26672" w:rsidP="00C26672">
            <w:pPr>
              <w:keepNext/>
              <w:jc w:val="center"/>
              <w:rPr>
                <w:lang w:val="en-AU"/>
              </w:rPr>
            </w:pPr>
            <w:r>
              <w:rPr>
                <w:lang w:val="en-AU"/>
              </w:rPr>
              <w:t>3.3.4.1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4C4C81F7" w14:textId="08B327AB" w:rsidR="00C26672" w:rsidRDefault="00C26672" w:rsidP="00C26672">
            <w:pPr>
              <w:spacing w:before="20" w:after="20"/>
              <w:jc w:val="both"/>
              <w:rPr>
                <w:rFonts w:ascii="Arial" w:hAnsi="Arial" w:cs="Arial"/>
              </w:rPr>
            </w:pPr>
            <w:r>
              <w:rPr>
                <w:rFonts w:ascii="Arial" w:hAnsi="Arial" w:cs="Arial"/>
              </w:rPr>
              <w:t xml:space="preserve">Reference to </w:t>
            </w:r>
            <w:r w:rsidRPr="00E02832">
              <w:rPr>
                <w:rFonts w:ascii="Arial" w:hAnsi="Arial" w:cs="Arial"/>
                <w:i/>
                <w:iCs/>
              </w:rPr>
              <w:t>Ballard (a pseudonym) v The King</w:t>
            </w:r>
            <w:r>
              <w:rPr>
                <w:rFonts w:ascii="Arial" w:hAnsi="Arial" w:cs="Arial"/>
              </w:rPr>
              <w:t xml:space="preserve"> [2024] VSCA 26.</w:t>
            </w:r>
          </w:p>
        </w:tc>
      </w:tr>
      <w:tr w:rsidR="00C26672" w14:paraId="6FAF19F2" w14:textId="77777777" w:rsidTr="00997D61">
        <w:trPr>
          <w:trHeight w:val="227"/>
        </w:trPr>
        <w:tc>
          <w:tcPr>
            <w:tcW w:w="1261" w:type="dxa"/>
            <w:gridSpan w:val="2"/>
            <w:tcBorders>
              <w:left w:val="single" w:sz="18" w:space="0" w:color="auto"/>
              <w:bottom w:val="single" w:sz="4" w:space="0" w:color="000000" w:themeColor="text1"/>
            </w:tcBorders>
          </w:tcPr>
          <w:p w14:paraId="24FCD0B7" w14:textId="07AC18EF" w:rsidR="00C26672" w:rsidRDefault="00C26672" w:rsidP="00C26672">
            <w:pPr>
              <w:rPr>
                <w:lang w:val="en-AU"/>
              </w:rPr>
            </w:pPr>
            <w:r>
              <w:rPr>
                <w:lang w:val="en-AU"/>
              </w:rPr>
              <w:t>25/03/24</w:t>
            </w:r>
          </w:p>
        </w:tc>
        <w:tc>
          <w:tcPr>
            <w:tcW w:w="836" w:type="dxa"/>
            <w:tcBorders>
              <w:bottom w:val="single" w:sz="4" w:space="0" w:color="000000" w:themeColor="text1"/>
            </w:tcBorders>
          </w:tcPr>
          <w:p w14:paraId="11DFCA09" w14:textId="2A738760"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51566EAB" w14:textId="60F0D75A" w:rsidR="00C26672" w:rsidRDefault="00C26672" w:rsidP="00C26672">
            <w:pPr>
              <w:keepNext/>
              <w:jc w:val="center"/>
              <w:rPr>
                <w:lang w:val="en-AU"/>
              </w:rPr>
            </w:pPr>
            <w:r>
              <w:rPr>
                <w:lang w:val="en-AU"/>
              </w:rPr>
              <w:t>3.4.5</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7BE0872F" w14:textId="78E8014D" w:rsidR="00C26672" w:rsidRDefault="00C26672" w:rsidP="00C26672">
            <w:pPr>
              <w:spacing w:before="20" w:after="20"/>
              <w:jc w:val="both"/>
              <w:rPr>
                <w:rFonts w:ascii="Arial" w:hAnsi="Arial" w:cs="Arial"/>
              </w:rPr>
            </w:pPr>
            <w:r>
              <w:rPr>
                <w:rFonts w:ascii="Arial" w:hAnsi="Arial" w:cs="Arial"/>
              </w:rPr>
              <w:t xml:space="preserve">References to </w:t>
            </w:r>
            <w:r w:rsidRPr="002B1B43">
              <w:rPr>
                <w:rFonts w:ascii="Arial" w:hAnsi="Arial" w:cs="Arial"/>
                <w:i/>
                <w:iCs/>
              </w:rPr>
              <w:t xml:space="preserve">Vella v </w:t>
            </w:r>
            <w:proofErr w:type="spellStart"/>
            <w:r w:rsidRPr="002B1B43">
              <w:rPr>
                <w:rFonts w:ascii="Arial" w:hAnsi="Arial" w:cs="Arial"/>
                <w:i/>
                <w:iCs/>
              </w:rPr>
              <w:t>Wybecca</w:t>
            </w:r>
            <w:proofErr w:type="spellEnd"/>
            <w:r w:rsidRPr="002B1B43">
              <w:rPr>
                <w:rFonts w:ascii="Arial" w:hAnsi="Arial" w:cs="Arial"/>
                <w:i/>
                <w:iCs/>
              </w:rPr>
              <w:t xml:space="preserve"> Pty Ltd</w:t>
            </w:r>
            <w:r w:rsidRPr="002B1B43">
              <w:rPr>
                <w:rFonts w:ascii="Arial" w:hAnsi="Arial" w:cs="Arial"/>
              </w:rPr>
              <w:t xml:space="preserve"> [2014] VSC 443</w:t>
            </w:r>
            <w:r>
              <w:rPr>
                <w:rFonts w:ascii="Arial" w:hAnsi="Arial" w:cs="Arial"/>
              </w:rPr>
              <w:t xml:space="preserve">; </w:t>
            </w:r>
            <w:r w:rsidRPr="002B1B43">
              <w:rPr>
                <w:rFonts w:ascii="Arial" w:hAnsi="Arial" w:cs="Arial"/>
                <w:i/>
                <w:iCs/>
              </w:rPr>
              <w:t xml:space="preserve">210 Hawthorn Road Pty Ltd v Ellinson &amp; </w:t>
            </w:r>
            <w:proofErr w:type="spellStart"/>
            <w:r w:rsidRPr="002B1B43">
              <w:rPr>
                <w:rFonts w:ascii="Arial" w:hAnsi="Arial" w:cs="Arial"/>
                <w:i/>
                <w:iCs/>
              </w:rPr>
              <w:t>Ors</w:t>
            </w:r>
            <w:proofErr w:type="spellEnd"/>
            <w:r w:rsidRPr="002B1B43">
              <w:rPr>
                <w:rFonts w:ascii="Arial" w:hAnsi="Arial" w:cs="Arial"/>
              </w:rPr>
              <w:t xml:space="preserve"> [2024] VSC 61.</w:t>
            </w:r>
          </w:p>
        </w:tc>
      </w:tr>
      <w:tr w:rsidR="00C26672" w14:paraId="300D0572" w14:textId="77777777" w:rsidTr="00997D61">
        <w:trPr>
          <w:trHeight w:val="227"/>
        </w:trPr>
        <w:tc>
          <w:tcPr>
            <w:tcW w:w="1261" w:type="dxa"/>
            <w:gridSpan w:val="2"/>
            <w:tcBorders>
              <w:left w:val="single" w:sz="18" w:space="0" w:color="auto"/>
              <w:bottom w:val="single" w:sz="4" w:space="0" w:color="000000" w:themeColor="text1"/>
            </w:tcBorders>
          </w:tcPr>
          <w:p w14:paraId="4842E830" w14:textId="75FD3EFA" w:rsidR="00C26672" w:rsidRDefault="00C26672" w:rsidP="00C26672">
            <w:pPr>
              <w:rPr>
                <w:lang w:val="en-AU"/>
              </w:rPr>
            </w:pPr>
            <w:r>
              <w:rPr>
                <w:lang w:val="en-AU"/>
              </w:rPr>
              <w:t>25/03/24</w:t>
            </w:r>
          </w:p>
        </w:tc>
        <w:tc>
          <w:tcPr>
            <w:tcW w:w="836" w:type="dxa"/>
            <w:tcBorders>
              <w:bottom w:val="single" w:sz="4" w:space="0" w:color="000000" w:themeColor="text1"/>
            </w:tcBorders>
          </w:tcPr>
          <w:p w14:paraId="49D25FA4" w14:textId="0F65EFEA"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26ABE721" w14:textId="3867C76F" w:rsidR="00C26672" w:rsidRDefault="00C26672" w:rsidP="00C26672">
            <w:pPr>
              <w:keepNext/>
              <w:jc w:val="center"/>
              <w:rPr>
                <w:lang w:val="en-AU"/>
              </w:rPr>
            </w:pPr>
            <w:r>
              <w:rPr>
                <w:lang w:val="en-AU"/>
              </w:rPr>
              <w:t>3.5.3.7</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BCE9A95" w14:textId="322E9422" w:rsidR="00C26672" w:rsidRDefault="00C26672" w:rsidP="00C26672">
            <w:pPr>
              <w:spacing w:before="20" w:after="20"/>
              <w:jc w:val="both"/>
              <w:rPr>
                <w:rFonts w:ascii="Arial" w:hAnsi="Arial" w:cs="Arial"/>
              </w:rPr>
            </w:pPr>
            <w:r>
              <w:rPr>
                <w:rFonts w:ascii="Arial" w:hAnsi="Arial" w:cs="Arial"/>
              </w:rPr>
              <w:t xml:space="preserve">References to </w:t>
            </w:r>
            <w:r w:rsidRPr="00626134">
              <w:rPr>
                <w:rFonts w:ascii="Arial" w:hAnsi="Arial" w:cs="Arial"/>
                <w:i/>
                <w:iCs/>
                <w:color w:val="000000"/>
              </w:rPr>
              <w:t>Rhodes (a pseudonym) v The King</w:t>
            </w:r>
            <w:r>
              <w:rPr>
                <w:rFonts w:ascii="Arial" w:hAnsi="Arial" w:cs="Arial"/>
                <w:color w:val="000000"/>
              </w:rPr>
              <w:t xml:space="preserve"> [2024] VSCA 15; </w:t>
            </w:r>
            <w:r w:rsidRPr="008766F1">
              <w:rPr>
                <w:rFonts w:ascii="Arial" w:hAnsi="Arial" w:cs="Arial"/>
                <w:i/>
                <w:iCs/>
                <w:color w:val="000000"/>
              </w:rPr>
              <w:t>Gibson (a pseudonym) v The King</w:t>
            </w:r>
            <w:r>
              <w:rPr>
                <w:rFonts w:ascii="Arial" w:hAnsi="Arial" w:cs="Arial"/>
                <w:color w:val="000000"/>
              </w:rPr>
              <w:t xml:space="preserve"> [2024] VSCA 33 at [</w:t>
            </w:r>
            <w:proofErr w:type="gramStart"/>
            <w:r>
              <w:rPr>
                <w:rFonts w:ascii="Arial" w:hAnsi="Arial" w:cs="Arial"/>
                <w:color w:val="000000"/>
              </w:rPr>
              <w:t>26]</w:t>
            </w:r>
            <w:r>
              <w:rPr>
                <w:rFonts w:ascii="Arial" w:hAnsi="Arial" w:cs="Arial"/>
                <w:color w:val="000000"/>
              </w:rPr>
              <w:noBreakHyphen/>
            </w:r>
            <w:proofErr w:type="gramEnd"/>
            <w:r>
              <w:rPr>
                <w:rFonts w:ascii="Arial" w:hAnsi="Arial" w:cs="Arial"/>
                <w:color w:val="000000"/>
              </w:rPr>
              <w:t>[43]</w:t>
            </w:r>
            <w:r w:rsidRPr="0066245E">
              <w:rPr>
                <w:rFonts w:ascii="Arial" w:hAnsi="Arial" w:cs="Arial"/>
              </w:rPr>
              <w:t>.</w:t>
            </w:r>
          </w:p>
        </w:tc>
      </w:tr>
      <w:tr w:rsidR="00C26672" w14:paraId="235FE26F" w14:textId="77777777" w:rsidTr="00B4748C">
        <w:trPr>
          <w:trHeight w:val="102"/>
        </w:trPr>
        <w:tc>
          <w:tcPr>
            <w:tcW w:w="1261" w:type="dxa"/>
            <w:gridSpan w:val="2"/>
            <w:vMerge w:val="restart"/>
            <w:tcBorders>
              <w:left w:val="single" w:sz="18" w:space="0" w:color="auto"/>
            </w:tcBorders>
          </w:tcPr>
          <w:p w14:paraId="581B948B" w14:textId="77777777" w:rsidR="00C26672" w:rsidRDefault="00C26672" w:rsidP="00C26672">
            <w:pPr>
              <w:rPr>
                <w:lang w:val="en-AU"/>
              </w:rPr>
            </w:pPr>
            <w:r>
              <w:rPr>
                <w:lang w:val="en-AU"/>
              </w:rPr>
              <w:t>25/03/24</w:t>
            </w:r>
          </w:p>
        </w:tc>
        <w:tc>
          <w:tcPr>
            <w:tcW w:w="836" w:type="dxa"/>
            <w:vMerge w:val="restart"/>
          </w:tcPr>
          <w:p w14:paraId="351E7675" w14:textId="77777777" w:rsidR="00C26672" w:rsidRDefault="00C26672" w:rsidP="00C26672">
            <w:pPr>
              <w:jc w:val="center"/>
              <w:rPr>
                <w:lang w:val="en-AU"/>
              </w:rPr>
            </w:pPr>
            <w:r>
              <w:rPr>
                <w:lang w:val="en-AU"/>
              </w:rPr>
              <w:t>3</w:t>
            </w:r>
          </w:p>
        </w:tc>
        <w:tc>
          <w:tcPr>
            <w:tcW w:w="1439" w:type="dxa"/>
            <w:vMerge w:val="restart"/>
            <w:shd w:val="clear" w:color="auto" w:fill="FFF2CC"/>
          </w:tcPr>
          <w:p w14:paraId="6CB337CC" w14:textId="450BD818" w:rsidR="00C26672" w:rsidRDefault="00C26672" w:rsidP="00C26672">
            <w:pPr>
              <w:keepNext/>
              <w:jc w:val="center"/>
              <w:rPr>
                <w:lang w:val="en-AU"/>
              </w:rPr>
            </w:pPr>
            <w:r>
              <w:rPr>
                <w:lang w:val="en-AU"/>
              </w:rPr>
              <w:t>3.5.3.9</w:t>
            </w:r>
          </w:p>
        </w:tc>
        <w:tc>
          <w:tcPr>
            <w:tcW w:w="4802" w:type="dxa"/>
            <w:gridSpan w:val="2"/>
            <w:tcBorders>
              <w:top w:val="single" w:sz="4" w:space="0" w:color="auto"/>
              <w:bottom w:val="single" w:sz="4" w:space="0" w:color="000000" w:themeColor="text1"/>
              <w:right w:val="single" w:sz="18" w:space="0" w:color="auto"/>
            </w:tcBorders>
            <w:shd w:val="clear" w:color="auto" w:fill="FFF2CC"/>
          </w:tcPr>
          <w:p w14:paraId="32709063" w14:textId="50E0D000" w:rsidR="00C26672" w:rsidRPr="00C56088" w:rsidRDefault="00C26672" w:rsidP="00C26672">
            <w:pPr>
              <w:spacing w:before="20" w:after="20"/>
              <w:jc w:val="both"/>
              <w:rPr>
                <w:rFonts w:ascii="Arial" w:hAnsi="Arial" w:cs="Arial"/>
                <w:b/>
                <w:bCs/>
              </w:rPr>
            </w:pPr>
            <w:r>
              <w:rPr>
                <w:rFonts w:ascii="Arial" w:hAnsi="Arial" w:cs="Arial"/>
                <w:b/>
                <w:bCs/>
              </w:rPr>
              <w:t>New subsection headed “</w:t>
            </w:r>
            <w:r>
              <w:rPr>
                <w:rFonts w:ascii="Arial" w:hAnsi="Arial" w:cs="Arial"/>
                <w:b/>
                <w:bCs/>
                <w:color w:val="000000"/>
              </w:rPr>
              <w:t>Leave required to adduce confidential communication or protected health information</w:t>
            </w:r>
            <w:r>
              <w:rPr>
                <w:rFonts w:ascii="Arial" w:hAnsi="Arial" w:cs="Arial"/>
                <w:b/>
                <w:bCs/>
              </w:rPr>
              <w:t>”.</w:t>
            </w:r>
          </w:p>
        </w:tc>
      </w:tr>
      <w:tr w:rsidR="00C26672" w14:paraId="6C84A701" w14:textId="77777777" w:rsidTr="00B4748C">
        <w:trPr>
          <w:trHeight w:val="343"/>
        </w:trPr>
        <w:tc>
          <w:tcPr>
            <w:tcW w:w="1261" w:type="dxa"/>
            <w:gridSpan w:val="2"/>
            <w:vMerge/>
            <w:tcBorders>
              <w:left w:val="single" w:sz="18" w:space="0" w:color="auto"/>
            </w:tcBorders>
          </w:tcPr>
          <w:p w14:paraId="307E8634" w14:textId="77777777" w:rsidR="00C26672" w:rsidRDefault="00C26672" w:rsidP="00C26672">
            <w:pPr>
              <w:rPr>
                <w:lang w:val="en-AU"/>
              </w:rPr>
            </w:pPr>
          </w:p>
        </w:tc>
        <w:tc>
          <w:tcPr>
            <w:tcW w:w="836" w:type="dxa"/>
            <w:vMerge/>
          </w:tcPr>
          <w:p w14:paraId="00EF567B" w14:textId="77777777" w:rsidR="00C26672" w:rsidRDefault="00C26672" w:rsidP="00C26672">
            <w:pPr>
              <w:jc w:val="center"/>
              <w:rPr>
                <w:lang w:val="en-AU"/>
              </w:rPr>
            </w:pPr>
          </w:p>
        </w:tc>
        <w:tc>
          <w:tcPr>
            <w:tcW w:w="1439" w:type="dxa"/>
            <w:vMerge/>
            <w:shd w:val="clear" w:color="auto" w:fill="FFF2CC"/>
          </w:tcPr>
          <w:p w14:paraId="78D55B23" w14:textId="77777777" w:rsidR="00C26672" w:rsidRDefault="00C26672" w:rsidP="00C26672">
            <w:pPr>
              <w:keepNext/>
              <w:jc w:val="center"/>
              <w:rPr>
                <w:lang w:val="en-AU"/>
              </w:rPr>
            </w:pPr>
          </w:p>
        </w:tc>
        <w:tc>
          <w:tcPr>
            <w:tcW w:w="4802" w:type="dxa"/>
            <w:gridSpan w:val="2"/>
            <w:tcBorders>
              <w:top w:val="single" w:sz="4" w:space="0" w:color="auto"/>
              <w:bottom w:val="single" w:sz="4" w:space="0" w:color="000000" w:themeColor="text1"/>
              <w:right w:val="single" w:sz="18" w:space="0" w:color="auto"/>
            </w:tcBorders>
            <w:shd w:val="clear" w:color="auto" w:fill="auto"/>
          </w:tcPr>
          <w:p w14:paraId="2C163F3C" w14:textId="48D3A48A" w:rsidR="00C26672" w:rsidRDefault="00C26672" w:rsidP="00C26672">
            <w:pPr>
              <w:spacing w:before="20" w:after="20"/>
              <w:jc w:val="both"/>
              <w:rPr>
                <w:rFonts w:ascii="Arial" w:hAnsi="Arial" w:cs="Arial"/>
              </w:rPr>
            </w:pPr>
            <w:r>
              <w:rPr>
                <w:rFonts w:ascii="Arial" w:hAnsi="Arial" w:cs="Arial"/>
              </w:rPr>
              <w:t xml:space="preserve">Discussion of Division 2A of the </w:t>
            </w:r>
            <w:r w:rsidRPr="002D6228">
              <w:rPr>
                <w:rFonts w:ascii="Arial" w:hAnsi="Arial" w:cs="Arial"/>
                <w:i/>
                <w:iCs/>
              </w:rPr>
              <w:t>Evidence (Miscellaneous Provision</w:t>
            </w:r>
            <w:r>
              <w:rPr>
                <w:rFonts w:ascii="Arial" w:hAnsi="Arial" w:cs="Arial"/>
                <w:i/>
                <w:iCs/>
              </w:rPr>
              <w:t>s)</w:t>
            </w:r>
            <w:r w:rsidRPr="002D6228">
              <w:rPr>
                <w:rFonts w:ascii="Arial" w:hAnsi="Arial" w:cs="Arial"/>
                <w:i/>
                <w:iCs/>
              </w:rPr>
              <w:t xml:space="preserve"> Act 1958</w:t>
            </w:r>
            <w:r>
              <w:rPr>
                <w:rFonts w:ascii="Arial" w:hAnsi="Arial" w:cs="Arial"/>
              </w:rPr>
              <w:t xml:space="preserve">.  Summary of </w:t>
            </w:r>
            <w:r w:rsidRPr="002D6228">
              <w:rPr>
                <w:rFonts w:ascii="Arial" w:hAnsi="Arial" w:cs="Arial"/>
                <w:i/>
                <w:iCs/>
              </w:rPr>
              <w:t>Duncan (a pseudonym) v The King</w:t>
            </w:r>
            <w:r>
              <w:rPr>
                <w:rFonts w:ascii="Arial" w:hAnsi="Arial" w:cs="Arial"/>
              </w:rPr>
              <w:t xml:space="preserve"> [2024] VSCA 27 and extract from [33]-[35].</w:t>
            </w:r>
          </w:p>
        </w:tc>
      </w:tr>
      <w:tr w:rsidR="00C26672" w14:paraId="1D94F957" w14:textId="77777777" w:rsidTr="00B4748C">
        <w:trPr>
          <w:trHeight w:val="342"/>
        </w:trPr>
        <w:tc>
          <w:tcPr>
            <w:tcW w:w="1261" w:type="dxa"/>
            <w:gridSpan w:val="2"/>
            <w:vMerge/>
            <w:tcBorders>
              <w:left w:val="single" w:sz="18" w:space="0" w:color="auto"/>
              <w:bottom w:val="single" w:sz="4" w:space="0" w:color="000000" w:themeColor="text1"/>
            </w:tcBorders>
          </w:tcPr>
          <w:p w14:paraId="5EF576BF" w14:textId="77777777" w:rsidR="00C26672" w:rsidRDefault="00C26672" w:rsidP="00C26672">
            <w:pPr>
              <w:rPr>
                <w:lang w:val="en-AU"/>
              </w:rPr>
            </w:pPr>
          </w:p>
        </w:tc>
        <w:tc>
          <w:tcPr>
            <w:tcW w:w="836" w:type="dxa"/>
            <w:vMerge/>
            <w:tcBorders>
              <w:bottom w:val="single" w:sz="4" w:space="0" w:color="000000" w:themeColor="text1"/>
            </w:tcBorders>
          </w:tcPr>
          <w:p w14:paraId="09D9726E" w14:textId="77777777" w:rsidR="00C26672" w:rsidRDefault="00C26672" w:rsidP="00C26672">
            <w:pPr>
              <w:jc w:val="center"/>
              <w:rPr>
                <w:lang w:val="en-AU"/>
              </w:rPr>
            </w:pPr>
          </w:p>
        </w:tc>
        <w:tc>
          <w:tcPr>
            <w:tcW w:w="1439" w:type="dxa"/>
            <w:vMerge/>
            <w:tcBorders>
              <w:bottom w:val="single" w:sz="4" w:space="0" w:color="000000" w:themeColor="text1"/>
            </w:tcBorders>
            <w:shd w:val="clear" w:color="auto" w:fill="FFF2CC"/>
          </w:tcPr>
          <w:p w14:paraId="76078ECB" w14:textId="77777777" w:rsidR="00C26672" w:rsidRDefault="00C26672" w:rsidP="00C26672">
            <w:pPr>
              <w:keepNext/>
              <w:jc w:val="center"/>
              <w:rPr>
                <w:lang w:val="en-AU"/>
              </w:rPr>
            </w:pPr>
          </w:p>
        </w:tc>
        <w:tc>
          <w:tcPr>
            <w:tcW w:w="4802" w:type="dxa"/>
            <w:gridSpan w:val="2"/>
            <w:tcBorders>
              <w:top w:val="single" w:sz="4" w:space="0" w:color="auto"/>
              <w:bottom w:val="single" w:sz="4" w:space="0" w:color="000000" w:themeColor="text1"/>
              <w:right w:val="single" w:sz="18" w:space="0" w:color="auto"/>
            </w:tcBorders>
            <w:shd w:val="clear" w:color="auto" w:fill="auto"/>
          </w:tcPr>
          <w:p w14:paraId="1AFE01BA" w14:textId="5E8A960A" w:rsidR="00C26672" w:rsidRDefault="00C26672" w:rsidP="00C26672">
            <w:pPr>
              <w:spacing w:before="20" w:after="20"/>
              <w:jc w:val="both"/>
              <w:rPr>
                <w:rFonts w:ascii="Arial" w:hAnsi="Arial" w:cs="Arial"/>
              </w:rPr>
            </w:pPr>
            <w:r>
              <w:rPr>
                <w:rFonts w:ascii="Arial" w:hAnsi="Arial" w:cs="Arial"/>
              </w:rPr>
              <w:t xml:space="preserve">References to </w:t>
            </w:r>
            <w:r w:rsidRPr="00183219">
              <w:rPr>
                <w:rFonts w:ascii="Arial" w:hAnsi="Arial" w:cs="Arial"/>
                <w:i/>
                <w:iCs/>
              </w:rPr>
              <w:t>Todd (a pseudonym) v The Queen</w:t>
            </w:r>
            <w:r w:rsidRPr="00183219">
              <w:rPr>
                <w:rFonts w:ascii="Arial" w:hAnsi="Arial" w:cs="Arial"/>
              </w:rPr>
              <w:t xml:space="preserve"> [2016] VSCA 29, [32]</w:t>
            </w:r>
            <w:proofErr w:type="gramStart"/>
            <w:r w:rsidRPr="00183219">
              <w:rPr>
                <w:rFonts w:ascii="Arial" w:hAnsi="Arial" w:cs="Arial"/>
              </w:rPr>
              <w:t>–[</w:t>
            </w:r>
            <w:proofErr w:type="gramEnd"/>
            <w:r w:rsidRPr="00183219">
              <w:rPr>
                <w:rFonts w:ascii="Arial" w:hAnsi="Arial" w:cs="Arial"/>
              </w:rPr>
              <w:t xml:space="preserve">33]; </w:t>
            </w:r>
            <w:r w:rsidRPr="00183219">
              <w:rPr>
                <w:rFonts w:ascii="Arial" w:hAnsi="Arial" w:cs="Arial"/>
                <w:i/>
                <w:iCs/>
              </w:rPr>
              <w:t>KR v The Queen</w:t>
            </w:r>
            <w:r w:rsidRPr="00183219">
              <w:rPr>
                <w:rFonts w:ascii="Arial" w:hAnsi="Arial" w:cs="Arial"/>
              </w:rPr>
              <w:t xml:space="preserve"> [2018] VSCA 159, [34], [41]–[42]; </w:t>
            </w:r>
            <w:r w:rsidRPr="00183219">
              <w:rPr>
                <w:rFonts w:ascii="Arial" w:hAnsi="Arial" w:cs="Arial"/>
                <w:i/>
                <w:iCs/>
              </w:rPr>
              <w:t>Bowers (a pseudonym) v The Queen</w:t>
            </w:r>
            <w:r w:rsidRPr="00183219">
              <w:rPr>
                <w:rFonts w:ascii="Arial" w:hAnsi="Arial" w:cs="Arial"/>
              </w:rPr>
              <w:t xml:space="preserve"> [2020] VSCA 246, [14]–[16].</w:t>
            </w:r>
          </w:p>
        </w:tc>
      </w:tr>
      <w:tr w:rsidR="00C26672" w14:paraId="19CFF2C6" w14:textId="77777777" w:rsidTr="00997D61">
        <w:trPr>
          <w:trHeight w:val="227"/>
        </w:trPr>
        <w:tc>
          <w:tcPr>
            <w:tcW w:w="1261" w:type="dxa"/>
            <w:gridSpan w:val="2"/>
            <w:vMerge w:val="restart"/>
            <w:tcBorders>
              <w:left w:val="single" w:sz="18" w:space="0" w:color="auto"/>
            </w:tcBorders>
          </w:tcPr>
          <w:p w14:paraId="0320B014" w14:textId="735C0113" w:rsidR="00C26672" w:rsidRDefault="00C26672" w:rsidP="00C26672">
            <w:pPr>
              <w:rPr>
                <w:lang w:val="en-AU"/>
              </w:rPr>
            </w:pPr>
            <w:r>
              <w:rPr>
                <w:lang w:val="en-AU"/>
              </w:rPr>
              <w:t>25/03/24</w:t>
            </w:r>
          </w:p>
        </w:tc>
        <w:tc>
          <w:tcPr>
            <w:tcW w:w="836" w:type="dxa"/>
            <w:vMerge w:val="restart"/>
          </w:tcPr>
          <w:p w14:paraId="180F9170" w14:textId="436B2765" w:rsidR="00C26672" w:rsidRDefault="00C26672" w:rsidP="00C26672">
            <w:pPr>
              <w:jc w:val="center"/>
              <w:rPr>
                <w:lang w:val="en-AU"/>
              </w:rPr>
            </w:pPr>
            <w:r>
              <w:rPr>
                <w:lang w:val="en-AU"/>
              </w:rPr>
              <w:t>3</w:t>
            </w:r>
          </w:p>
        </w:tc>
        <w:tc>
          <w:tcPr>
            <w:tcW w:w="1439" w:type="dxa"/>
            <w:shd w:val="clear" w:color="auto" w:fill="FFF2CC"/>
          </w:tcPr>
          <w:p w14:paraId="1EAA1DBD" w14:textId="5AEB03C8" w:rsidR="00C26672" w:rsidRDefault="00C26672" w:rsidP="00C26672">
            <w:pPr>
              <w:keepNext/>
              <w:jc w:val="center"/>
              <w:rPr>
                <w:lang w:val="en-AU"/>
              </w:rPr>
            </w:pPr>
            <w:r>
              <w:rPr>
                <w:lang w:val="en-AU"/>
              </w:rPr>
              <w:t>3.5.6.3</w:t>
            </w:r>
          </w:p>
          <w:p w14:paraId="6068D07D" w14:textId="1B254E61" w:rsidR="00C26672" w:rsidRDefault="00C26672" w:rsidP="00C26672">
            <w:pPr>
              <w:keepNext/>
              <w:jc w:val="center"/>
              <w:rPr>
                <w:lang w:val="en-AU"/>
              </w:rPr>
            </w:pPr>
            <w:r>
              <w:rPr>
                <w:lang w:val="en-AU"/>
              </w:rPr>
              <w:t>FORMER</w:t>
            </w:r>
          </w:p>
          <w:p w14:paraId="284B2293" w14:textId="31BAA56B" w:rsidR="00C26672" w:rsidRDefault="00C26672" w:rsidP="00C26672">
            <w:pPr>
              <w:keepNext/>
              <w:jc w:val="center"/>
              <w:rPr>
                <w:lang w:val="en-AU"/>
              </w:rPr>
            </w:pPr>
            <w:r>
              <w:rPr>
                <w:lang w:val="en-AU"/>
              </w:rPr>
              <w:t>3.5.7</w:t>
            </w:r>
          </w:p>
        </w:tc>
        <w:tc>
          <w:tcPr>
            <w:tcW w:w="4802" w:type="dxa"/>
            <w:gridSpan w:val="2"/>
            <w:tcBorders>
              <w:top w:val="single" w:sz="4" w:space="0" w:color="auto"/>
              <w:bottom w:val="single" w:sz="4" w:space="0" w:color="000000" w:themeColor="text1"/>
              <w:right w:val="single" w:sz="18" w:space="0" w:color="auto"/>
            </w:tcBorders>
            <w:shd w:val="clear" w:color="auto" w:fill="FFF2CC"/>
          </w:tcPr>
          <w:p w14:paraId="657A2450" w14:textId="77FDA321" w:rsidR="00C26672" w:rsidRDefault="00C26672" w:rsidP="00C26672">
            <w:pPr>
              <w:spacing w:before="20" w:after="20"/>
              <w:jc w:val="both"/>
              <w:rPr>
                <w:rFonts w:ascii="Arial" w:hAnsi="Arial" w:cs="Arial"/>
              </w:rPr>
            </w:pPr>
            <w:r w:rsidRPr="00A410BD">
              <w:rPr>
                <w:rFonts w:ascii="Arial" w:hAnsi="Arial" w:cs="Arial"/>
                <w:b/>
                <w:bCs/>
              </w:rPr>
              <w:t>Some of the material contained in former section 3.5.7 – headed</w:t>
            </w:r>
            <w:r>
              <w:rPr>
                <w:rFonts w:ascii="Arial" w:hAnsi="Arial" w:cs="Arial"/>
              </w:rPr>
              <w:t xml:space="preserve"> </w:t>
            </w:r>
            <w:r w:rsidRPr="00A410BD">
              <w:rPr>
                <w:rFonts w:ascii="Arial" w:hAnsi="Arial" w:cs="Arial"/>
                <w:b/>
                <w:bCs/>
              </w:rPr>
              <w:t>“</w:t>
            </w:r>
            <w:r>
              <w:rPr>
                <w:rFonts w:ascii="Arial" w:hAnsi="Arial" w:cs="Arial"/>
                <w:b/>
                <w:bCs/>
              </w:rPr>
              <w:t>The Less Adversarial Trial approach of the Family Court of Australia” is moved into subsection 3.5.6.3 and former section 3.5.7 is otherwise deleted.</w:t>
            </w:r>
          </w:p>
        </w:tc>
      </w:tr>
      <w:tr w:rsidR="00C26672" w14:paraId="73B8FE81" w14:textId="77777777" w:rsidTr="00997D61">
        <w:trPr>
          <w:trHeight w:val="227"/>
        </w:trPr>
        <w:tc>
          <w:tcPr>
            <w:tcW w:w="1261" w:type="dxa"/>
            <w:gridSpan w:val="2"/>
            <w:vMerge/>
            <w:tcBorders>
              <w:left w:val="single" w:sz="18" w:space="0" w:color="auto"/>
              <w:bottom w:val="single" w:sz="4" w:space="0" w:color="000000" w:themeColor="text1"/>
            </w:tcBorders>
          </w:tcPr>
          <w:p w14:paraId="0C8FECA7" w14:textId="77777777" w:rsidR="00C26672" w:rsidRDefault="00C26672" w:rsidP="00C26672">
            <w:pPr>
              <w:rPr>
                <w:lang w:val="en-AU"/>
              </w:rPr>
            </w:pPr>
          </w:p>
        </w:tc>
        <w:tc>
          <w:tcPr>
            <w:tcW w:w="836" w:type="dxa"/>
            <w:vMerge/>
            <w:tcBorders>
              <w:bottom w:val="single" w:sz="4" w:space="0" w:color="000000" w:themeColor="text1"/>
            </w:tcBorders>
          </w:tcPr>
          <w:p w14:paraId="08768090" w14:textId="77777777" w:rsidR="00C26672" w:rsidRDefault="00C26672" w:rsidP="00C26672">
            <w:pPr>
              <w:jc w:val="center"/>
              <w:rPr>
                <w:lang w:val="en-AU"/>
              </w:rPr>
            </w:pPr>
          </w:p>
        </w:tc>
        <w:tc>
          <w:tcPr>
            <w:tcW w:w="1439" w:type="dxa"/>
            <w:tcBorders>
              <w:bottom w:val="single" w:sz="4" w:space="0" w:color="000000" w:themeColor="text1"/>
            </w:tcBorders>
            <w:shd w:val="clear" w:color="auto" w:fill="FFF2CC"/>
          </w:tcPr>
          <w:p w14:paraId="452EC923" w14:textId="4B7BC8C3" w:rsidR="00C26672" w:rsidRDefault="00C26672" w:rsidP="00C26672">
            <w:pPr>
              <w:keepNext/>
              <w:jc w:val="center"/>
              <w:rPr>
                <w:lang w:val="en-AU"/>
              </w:rPr>
            </w:pPr>
            <w:r>
              <w:rPr>
                <w:lang w:val="en-AU"/>
              </w:rPr>
              <w:t>NEW 3.5.7</w:t>
            </w:r>
          </w:p>
        </w:tc>
        <w:tc>
          <w:tcPr>
            <w:tcW w:w="4802" w:type="dxa"/>
            <w:gridSpan w:val="2"/>
            <w:tcBorders>
              <w:top w:val="single" w:sz="4" w:space="0" w:color="auto"/>
              <w:bottom w:val="single" w:sz="4" w:space="0" w:color="000000" w:themeColor="text1"/>
              <w:right w:val="single" w:sz="18" w:space="0" w:color="auto"/>
            </w:tcBorders>
            <w:shd w:val="clear" w:color="auto" w:fill="FFF2CC"/>
          </w:tcPr>
          <w:p w14:paraId="2EE71FBA" w14:textId="122B91D3" w:rsidR="00C26672" w:rsidRPr="00A410BD" w:rsidRDefault="00C26672" w:rsidP="00C26672">
            <w:pPr>
              <w:spacing w:before="20" w:after="20"/>
              <w:jc w:val="both"/>
              <w:rPr>
                <w:rFonts w:ascii="Arial" w:hAnsi="Arial" w:cs="Arial"/>
                <w:b/>
                <w:bCs/>
              </w:rPr>
            </w:pPr>
            <w:r w:rsidRPr="00A410BD">
              <w:rPr>
                <w:rFonts w:ascii="Arial" w:hAnsi="Arial" w:cs="Arial"/>
                <w:b/>
                <w:bCs/>
              </w:rPr>
              <w:t xml:space="preserve">New </w:t>
            </w:r>
            <w:r>
              <w:rPr>
                <w:rFonts w:ascii="Arial" w:hAnsi="Arial" w:cs="Arial"/>
                <w:b/>
                <w:bCs/>
              </w:rPr>
              <w:t>section headed “Compelling production of a prisoner/detainee at court – Remand warrant/Gaol order”.</w:t>
            </w:r>
          </w:p>
        </w:tc>
      </w:tr>
      <w:tr w:rsidR="00C26672" w14:paraId="04D67B6A" w14:textId="77777777" w:rsidTr="00997D61">
        <w:trPr>
          <w:trHeight w:val="227"/>
        </w:trPr>
        <w:tc>
          <w:tcPr>
            <w:tcW w:w="1261" w:type="dxa"/>
            <w:gridSpan w:val="2"/>
            <w:tcBorders>
              <w:left w:val="single" w:sz="18" w:space="0" w:color="auto"/>
              <w:bottom w:val="single" w:sz="4" w:space="0" w:color="000000" w:themeColor="text1"/>
            </w:tcBorders>
          </w:tcPr>
          <w:p w14:paraId="0AA532FE" w14:textId="12CABFE0" w:rsidR="00C26672" w:rsidRDefault="00C26672" w:rsidP="00C26672">
            <w:pPr>
              <w:rPr>
                <w:lang w:val="en-AU"/>
              </w:rPr>
            </w:pPr>
            <w:r>
              <w:rPr>
                <w:lang w:val="en-AU"/>
              </w:rPr>
              <w:t>25/03/24</w:t>
            </w:r>
          </w:p>
        </w:tc>
        <w:tc>
          <w:tcPr>
            <w:tcW w:w="836" w:type="dxa"/>
            <w:tcBorders>
              <w:bottom w:val="single" w:sz="4" w:space="0" w:color="000000" w:themeColor="text1"/>
            </w:tcBorders>
          </w:tcPr>
          <w:p w14:paraId="7EA1FDB5" w14:textId="78D6C351"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278EF4E1" w14:textId="368A75D2" w:rsidR="00C26672" w:rsidRDefault="00C26672" w:rsidP="00C26672">
            <w:pPr>
              <w:keepNext/>
              <w:jc w:val="center"/>
              <w:rPr>
                <w:lang w:val="en-AU"/>
              </w:rPr>
            </w:pPr>
            <w:r>
              <w:rPr>
                <w:lang w:val="en-AU"/>
              </w:rPr>
              <w:t>3.5.9.1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32551369" w14:textId="2100A599" w:rsidR="00C26672" w:rsidRDefault="00C26672" w:rsidP="00C26672">
            <w:pPr>
              <w:spacing w:before="20" w:after="20"/>
              <w:jc w:val="both"/>
              <w:rPr>
                <w:rFonts w:ascii="Arial" w:hAnsi="Arial" w:cs="Arial"/>
              </w:rPr>
            </w:pPr>
            <w:r>
              <w:rPr>
                <w:rFonts w:ascii="Arial" w:hAnsi="Arial" w:cs="Arial"/>
              </w:rPr>
              <w:t xml:space="preserve">References to </w:t>
            </w:r>
            <w:proofErr w:type="spellStart"/>
            <w:r w:rsidRPr="005B1C54">
              <w:rPr>
                <w:rFonts w:ascii="Arial" w:hAnsi="Arial" w:cs="Arial"/>
                <w:i/>
                <w:iCs/>
              </w:rPr>
              <w:t>Madafferi</w:t>
            </w:r>
            <w:proofErr w:type="spellEnd"/>
            <w:r w:rsidRPr="005B1C54">
              <w:rPr>
                <w:rFonts w:ascii="Arial" w:hAnsi="Arial" w:cs="Arial"/>
                <w:i/>
                <w:iCs/>
              </w:rPr>
              <w:t xml:space="preserve"> v The King [No 2]</w:t>
            </w:r>
            <w:r>
              <w:rPr>
                <w:rFonts w:ascii="Arial" w:hAnsi="Arial" w:cs="Arial"/>
              </w:rPr>
              <w:t xml:space="preserve"> [2024] VSCA 14; </w:t>
            </w:r>
            <w:proofErr w:type="spellStart"/>
            <w:r w:rsidRPr="00D456A8">
              <w:rPr>
                <w:rFonts w:ascii="Arial" w:hAnsi="Arial" w:cs="Arial"/>
                <w:i/>
                <w:iCs/>
              </w:rPr>
              <w:t>Wawryk</w:t>
            </w:r>
            <w:proofErr w:type="spellEnd"/>
            <w:r w:rsidRPr="00D456A8">
              <w:rPr>
                <w:rFonts w:ascii="Arial" w:hAnsi="Arial" w:cs="Arial"/>
                <w:i/>
                <w:iCs/>
              </w:rPr>
              <w:t xml:space="preserve"> v Mercedes-Benz Australia/Pacific Pty Ltd (Subpoena Ruling)</w:t>
            </w:r>
            <w:r>
              <w:rPr>
                <w:rFonts w:ascii="Arial" w:hAnsi="Arial" w:cs="Arial"/>
              </w:rPr>
              <w:t xml:space="preserve"> [2024] VSC 120 at [11]-[27].</w:t>
            </w:r>
          </w:p>
        </w:tc>
      </w:tr>
      <w:tr w:rsidR="00C26672" w14:paraId="6F6B3A56" w14:textId="77777777" w:rsidTr="00997D61">
        <w:trPr>
          <w:trHeight w:val="227"/>
        </w:trPr>
        <w:tc>
          <w:tcPr>
            <w:tcW w:w="1261" w:type="dxa"/>
            <w:gridSpan w:val="2"/>
            <w:tcBorders>
              <w:left w:val="single" w:sz="18" w:space="0" w:color="auto"/>
              <w:bottom w:val="single" w:sz="4" w:space="0" w:color="000000" w:themeColor="text1"/>
            </w:tcBorders>
          </w:tcPr>
          <w:p w14:paraId="5ABAADE8" w14:textId="7C652CEF" w:rsidR="00C26672" w:rsidRDefault="00C26672" w:rsidP="00C26672">
            <w:pPr>
              <w:rPr>
                <w:lang w:val="en-AU"/>
              </w:rPr>
            </w:pPr>
            <w:r>
              <w:rPr>
                <w:lang w:val="en-AU"/>
              </w:rPr>
              <w:t>25/03/24</w:t>
            </w:r>
          </w:p>
        </w:tc>
        <w:tc>
          <w:tcPr>
            <w:tcW w:w="836" w:type="dxa"/>
            <w:tcBorders>
              <w:bottom w:val="single" w:sz="4" w:space="0" w:color="000000" w:themeColor="text1"/>
            </w:tcBorders>
          </w:tcPr>
          <w:p w14:paraId="46AE95D7" w14:textId="508BB853"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32B73CE9" w14:textId="6DFB26F8" w:rsidR="00C26672" w:rsidRDefault="00C26672" w:rsidP="00C26672">
            <w:pPr>
              <w:keepNext/>
              <w:jc w:val="center"/>
              <w:rPr>
                <w:lang w:val="en-AU"/>
              </w:rPr>
            </w:pPr>
            <w:r>
              <w:rPr>
                <w:lang w:val="en-AU"/>
              </w:rPr>
              <w:t>3.5.10.4</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3AA88E63" w14:textId="2F3DCD76" w:rsidR="00C26672" w:rsidRDefault="00C26672" w:rsidP="00C26672">
            <w:pPr>
              <w:spacing w:before="20" w:after="20"/>
              <w:jc w:val="both"/>
              <w:rPr>
                <w:rFonts w:ascii="Arial" w:hAnsi="Arial" w:cs="Arial"/>
              </w:rPr>
            </w:pPr>
            <w:r>
              <w:rPr>
                <w:rFonts w:ascii="Arial" w:hAnsi="Arial" w:cs="Arial"/>
              </w:rPr>
              <w:t xml:space="preserve">Reference to </w:t>
            </w:r>
            <w:r w:rsidRPr="00021517">
              <w:rPr>
                <w:rFonts w:ascii="Arial" w:hAnsi="Arial" w:cs="Arial"/>
                <w:i/>
                <w:iCs/>
              </w:rPr>
              <w:t xml:space="preserve">Re Mokbel (No </w:t>
            </w:r>
            <w:r>
              <w:rPr>
                <w:rFonts w:ascii="Arial" w:hAnsi="Arial" w:cs="Arial"/>
                <w:i/>
                <w:iCs/>
              </w:rPr>
              <w:t>4</w:t>
            </w:r>
            <w:r w:rsidRPr="00021517">
              <w:rPr>
                <w:rFonts w:ascii="Arial" w:hAnsi="Arial" w:cs="Arial"/>
                <w:i/>
                <w:iCs/>
              </w:rPr>
              <w:t>)</w:t>
            </w:r>
            <w:r>
              <w:rPr>
                <w:rFonts w:ascii="Arial" w:hAnsi="Arial" w:cs="Arial"/>
              </w:rPr>
              <w:t xml:space="preserve"> [2024] VSC 68 at [49]</w:t>
            </w:r>
            <w:r>
              <w:rPr>
                <w:rFonts w:ascii="Arial" w:hAnsi="Arial" w:cs="Arial"/>
                <w:color w:val="000000"/>
              </w:rPr>
              <w:t>.</w:t>
            </w:r>
          </w:p>
        </w:tc>
      </w:tr>
      <w:tr w:rsidR="00C26672" w14:paraId="497B27AB" w14:textId="77777777" w:rsidTr="00997D61">
        <w:trPr>
          <w:trHeight w:val="227"/>
        </w:trPr>
        <w:tc>
          <w:tcPr>
            <w:tcW w:w="1261" w:type="dxa"/>
            <w:gridSpan w:val="2"/>
            <w:tcBorders>
              <w:left w:val="single" w:sz="18" w:space="0" w:color="auto"/>
              <w:bottom w:val="single" w:sz="4" w:space="0" w:color="000000" w:themeColor="text1"/>
            </w:tcBorders>
          </w:tcPr>
          <w:p w14:paraId="7F1A8DCD" w14:textId="77B3C067" w:rsidR="00C26672" w:rsidRDefault="00C26672" w:rsidP="00C26672">
            <w:pPr>
              <w:rPr>
                <w:lang w:val="en-AU"/>
              </w:rPr>
            </w:pPr>
            <w:r>
              <w:rPr>
                <w:lang w:val="en-AU"/>
              </w:rPr>
              <w:t>25/03/24</w:t>
            </w:r>
          </w:p>
        </w:tc>
        <w:tc>
          <w:tcPr>
            <w:tcW w:w="836" w:type="dxa"/>
            <w:tcBorders>
              <w:bottom w:val="single" w:sz="4" w:space="0" w:color="000000" w:themeColor="text1"/>
            </w:tcBorders>
          </w:tcPr>
          <w:p w14:paraId="38BEF499" w14:textId="5D0F2E64"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10BA66A1" w14:textId="133E004A" w:rsidR="00C26672" w:rsidRDefault="00C26672" w:rsidP="00C26672">
            <w:pPr>
              <w:keepNext/>
              <w:jc w:val="center"/>
              <w:rPr>
                <w:lang w:val="en-AU"/>
              </w:rPr>
            </w:pPr>
            <w:r>
              <w:rPr>
                <w:lang w:val="en-AU"/>
              </w:rPr>
              <w:t>3.5.14</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4329768F" w14:textId="71C645C5" w:rsidR="00C26672" w:rsidRPr="00BC5513" w:rsidRDefault="00C26672" w:rsidP="00C26672">
            <w:pPr>
              <w:pStyle w:val="ListParagraph"/>
              <w:numPr>
                <w:ilvl w:val="0"/>
                <w:numId w:val="162"/>
              </w:numPr>
              <w:spacing w:before="20" w:after="20"/>
              <w:ind w:left="357" w:hanging="357"/>
              <w:jc w:val="both"/>
              <w:rPr>
                <w:rFonts w:ascii="Arial" w:hAnsi="Arial" w:cs="Arial"/>
              </w:rPr>
            </w:pPr>
            <w:r w:rsidRPr="00BC5513">
              <w:rPr>
                <w:rFonts w:ascii="Arial" w:hAnsi="Arial" w:cs="Arial"/>
              </w:rPr>
              <w:t xml:space="preserve">Extract from </w:t>
            </w:r>
            <w:r w:rsidRPr="00BC5513">
              <w:rPr>
                <w:rFonts w:ascii="Arial" w:hAnsi="Arial" w:cs="Arial"/>
                <w:i/>
                <w:iCs/>
                <w:color w:val="000000"/>
              </w:rPr>
              <w:t>Kuhl v Zurich Financial Services Australia Ltd</w:t>
            </w:r>
            <w:r w:rsidRPr="00BC5513">
              <w:rPr>
                <w:rFonts w:ascii="Arial" w:hAnsi="Arial" w:cs="Arial"/>
                <w:color w:val="000000"/>
              </w:rPr>
              <w:t xml:space="preserve"> (2011) </w:t>
            </w:r>
            <w:r w:rsidRPr="00BC5513">
              <w:rPr>
                <w:rFonts w:ascii="Arial" w:hAnsi="Arial" w:cs="Arial"/>
              </w:rPr>
              <w:t>243 CLR 361, 384-385 at [63]-[64].</w:t>
            </w:r>
          </w:p>
          <w:p w14:paraId="59FFE82F" w14:textId="58AA17CF" w:rsidR="00C26672" w:rsidRPr="00BC5513" w:rsidRDefault="00C26672" w:rsidP="00C26672">
            <w:pPr>
              <w:pStyle w:val="ListParagraph"/>
              <w:numPr>
                <w:ilvl w:val="0"/>
                <w:numId w:val="162"/>
              </w:numPr>
              <w:spacing w:before="20" w:after="20"/>
              <w:ind w:left="357" w:hanging="357"/>
              <w:jc w:val="both"/>
              <w:rPr>
                <w:rFonts w:ascii="Arial" w:hAnsi="Arial" w:cs="Arial"/>
              </w:rPr>
            </w:pPr>
            <w:r w:rsidRPr="00BC5513">
              <w:rPr>
                <w:rFonts w:ascii="Arial" w:hAnsi="Arial" w:cs="Arial"/>
              </w:rPr>
              <w:t xml:space="preserve">References to </w:t>
            </w:r>
            <w:r w:rsidRPr="00BC5513">
              <w:rPr>
                <w:rFonts w:ascii="Arial" w:hAnsi="Arial" w:cs="Arial"/>
                <w:i/>
                <w:iCs/>
              </w:rPr>
              <w:t>Moore v Goldhagen</w:t>
            </w:r>
            <w:r w:rsidRPr="00BC5513">
              <w:rPr>
                <w:rFonts w:ascii="Arial" w:hAnsi="Arial" w:cs="Arial"/>
              </w:rPr>
              <w:t xml:space="preserve"> [2024] </w:t>
            </w:r>
            <w:r w:rsidRPr="00BC5513">
              <w:rPr>
                <w:rFonts w:ascii="Arial" w:hAnsi="Arial" w:cs="Arial"/>
              </w:rPr>
              <w:lastRenderedPageBreak/>
              <w:t xml:space="preserve">VSCA 25 at [79]-[91]; </w:t>
            </w:r>
            <w:r w:rsidRPr="00BC5513">
              <w:rPr>
                <w:rFonts w:ascii="Arial" w:hAnsi="Arial" w:cs="Arial"/>
                <w:i/>
                <w:iCs/>
              </w:rPr>
              <w:t xml:space="preserve">Transonic Travel Pty Ltd v </w:t>
            </w:r>
            <w:proofErr w:type="spellStart"/>
            <w:r w:rsidRPr="00BC5513">
              <w:rPr>
                <w:rFonts w:ascii="Arial" w:hAnsi="Arial" w:cs="Arial"/>
                <w:i/>
                <w:iCs/>
              </w:rPr>
              <w:t>Tilakee</w:t>
            </w:r>
            <w:proofErr w:type="spellEnd"/>
            <w:r w:rsidRPr="00BC5513">
              <w:rPr>
                <w:rFonts w:ascii="Arial" w:hAnsi="Arial" w:cs="Arial"/>
                <w:i/>
                <w:iCs/>
              </w:rPr>
              <w:t xml:space="preserve"> Nominees Pty Ltd &amp; </w:t>
            </w:r>
            <w:proofErr w:type="spellStart"/>
            <w:r w:rsidRPr="00BC5513">
              <w:rPr>
                <w:rFonts w:ascii="Arial" w:hAnsi="Arial" w:cs="Arial"/>
                <w:i/>
                <w:iCs/>
              </w:rPr>
              <w:t>Ors</w:t>
            </w:r>
            <w:proofErr w:type="spellEnd"/>
            <w:r w:rsidRPr="00BC5513">
              <w:rPr>
                <w:rFonts w:ascii="Arial" w:hAnsi="Arial" w:cs="Arial"/>
              </w:rPr>
              <w:t xml:space="preserve"> [2024] VSC 86 at [679]</w:t>
            </w:r>
            <w:r>
              <w:rPr>
                <w:rFonts w:ascii="Arial" w:hAnsi="Arial" w:cs="Arial"/>
              </w:rPr>
              <w:t>-</w:t>
            </w:r>
            <w:r w:rsidRPr="00BC5513">
              <w:rPr>
                <w:rFonts w:ascii="Arial" w:hAnsi="Arial" w:cs="Arial"/>
              </w:rPr>
              <w:t>[685].</w:t>
            </w:r>
          </w:p>
        </w:tc>
      </w:tr>
      <w:tr w:rsidR="00C26672" w14:paraId="746E57AF" w14:textId="77777777" w:rsidTr="00997D61">
        <w:trPr>
          <w:trHeight w:val="227"/>
        </w:trPr>
        <w:tc>
          <w:tcPr>
            <w:tcW w:w="1261" w:type="dxa"/>
            <w:gridSpan w:val="2"/>
            <w:tcBorders>
              <w:left w:val="single" w:sz="18" w:space="0" w:color="auto"/>
              <w:bottom w:val="single" w:sz="4" w:space="0" w:color="000000" w:themeColor="text1"/>
            </w:tcBorders>
          </w:tcPr>
          <w:p w14:paraId="7AFA8FB7" w14:textId="1208C092" w:rsidR="00C26672" w:rsidRDefault="00C26672" w:rsidP="00C26672">
            <w:pPr>
              <w:rPr>
                <w:lang w:val="en-AU"/>
              </w:rPr>
            </w:pPr>
            <w:r>
              <w:rPr>
                <w:lang w:val="en-AU"/>
              </w:rPr>
              <w:lastRenderedPageBreak/>
              <w:t>25/03/24</w:t>
            </w:r>
          </w:p>
        </w:tc>
        <w:tc>
          <w:tcPr>
            <w:tcW w:w="836" w:type="dxa"/>
            <w:tcBorders>
              <w:bottom w:val="single" w:sz="4" w:space="0" w:color="000000" w:themeColor="text1"/>
            </w:tcBorders>
          </w:tcPr>
          <w:p w14:paraId="79685258" w14:textId="3CA18549"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322BE558" w14:textId="3949EEFD" w:rsidR="00C26672" w:rsidRDefault="00C26672" w:rsidP="00C26672">
            <w:pPr>
              <w:keepNext/>
              <w:jc w:val="center"/>
              <w:rPr>
                <w:lang w:val="en-AU"/>
              </w:rPr>
            </w:pPr>
            <w:r>
              <w:rPr>
                <w:lang w:val="en-AU"/>
              </w:rPr>
              <w:t>3.6</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590A1FAF" w14:textId="5B6B40CB" w:rsidR="00C26672" w:rsidRDefault="00C26672" w:rsidP="00C26672">
            <w:pPr>
              <w:spacing w:before="20" w:after="20"/>
              <w:jc w:val="both"/>
              <w:rPr>
                <w:rFonts w:ascii="Arial" w:hAnsi="Arial" w:cs="Arial"/>
              </w:rPr>
            </w:pPr>
            <w:r>
              <w:rPr>
                <w:rFonts w:ascii="Arial" w:hAnsi="Arial" w:cs="Arial"/>
              </w:rPr>
              <w:t xml:space="preserve">Extract from </w:t>
            </w:r>
            <w:r w:rsidRPr="004D1ED3">
              <w:rPr>
                <w:rFonts w:ascii="Arial" w:hAnsi="Arial" w:cs="Arial"/>
                <w:i/>
                <w:iCs/>
              </w:rPr>
              <w:t>AB (a pseudonym) v Independent Broad-based Anti-</w:t>
            </w:r>
            <w:proofErr w:type="gramStart"/>
            <w:r w:rsidRPr="004D1ED3">
              <w:rPr>
                <w:rFonts w:ascii="Arial" w:hAnsi="Arial" w:cs="Arial"/>
                <w:i/>
                <w:iCs/>
              </w:rPr>
              <w:t>corruption</w:t>
            </w:r>
            <w:proofErr w:type="gramEnd"/>
            <w:r w:rsidRPr="004D1ED3">
              <w:rPr>
                <w:rFonts w:ascii="Arial" w:hAnsi="Arial" w:cs="Arial"/>
                <w:i/>
                <w:iCs/>
              </w:rPr>
              <w:t xml:space="preserve"> Commission</w:t>
            </w:r>
            <w:r w:rsidRPr="004D1ED3">
              <w:rPr>
                <w:rFonts w:ascii="Arial" w:hAnsi="Arial" w:cs="Arial"/>
              </w:rPr>
              <w:t xml:space="preserve"> [2024] HCA 10</w:t>
            </w:r>
            <w:r>
              <w:rPr>
                <w:rFonts w:ascii="Arial" w:hAnsi="Arial" w:cs="Arial"/>
              </w:rPr>
              <w:t xml:space="preserve"> at [26].</w:t>
            </w:r>
          </w:p>
        </w:tc>
      </w:tr>
      <w:tr w:rsidR="00C26672" w14:paraId="4217385F" w14:textId="77777777" w:rsidTr="00997D61">
        <w:trPr>
          <w:trHeight w:val="227"/>
        </w:trPr>
        <w:tc>
          <w:tcPr>
            <w:tcW w:w="1261" w:type="dxa"/>
            <w:gridSpan w:val="2"/>
            <w:tcBorders>
              <w:left w:val="single" w:sz="18" w:space="0" w:color="auto"/>
              <w:bottom w:val="single" w:sz="4" w:space="0" w:color="000000" w:themeColor="text1"/>
            </w:tcBorders>
          </w:tcPr>
          <w:p w14:paraId="34D4AA51" w14:textId="307782B1" w:rsidR="00C26672" w:rsidRDefault="00C26672" w:rsidP="00C26672">
            <w:pPr>
              <w:rPr>
                <w:lang w:val="en-AU"/>
              </w:rPr>
            </w:pPr>
            <w:r>
              <w:rPr>
                <w:lang w:val="en-AU"/>
              </w:rPr>
              <w:t>25/03/24</w:t>
            </w:r>
          </w:p>
        </w:tc>
        <w:tc>
          <w:tcPr>
            <w:tcW w:w="836" w:type="dxa"/>
            <w:tcBorders>
              <w:bottom w:val="single" w:sz="4" w:space="0" w:color="000000" w:themeColor="text1"/>
            </w:tcBorders>
          </w:tcPr>
          <w:p w14:paraId="5D96B393" w14:textId="77777777"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7973F98C" w14:textId="0BE87A5B" w:rsidR="00C26672" w:rsidRDefault="00C26672" w:rsidP="00C26672">
            <w:pPr>
              <w:keepNext/>
              <w:jc w:val="center"/>
              <w:rPr>
                <w:lang w:val="en-AU"/>
              </w:rPr>
            </w:pPr>
            <w:r>
              <w:rPr>
                <w:lang w:val="en-AU"/>
              </w:rPr>
              <w:t>3.8</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71396651" w14:textId="658E995E" w:rsidR="00C26672" w:rsidRDefault="00C26672" w:rsidP="00C26672">
            <w:pPr>
              <w:spacing w:before="20" w:after="20"/>
              <w:jc w:val="both"/>
              <w:rPr>
                <w:rFonts w:ascii="Arial" w:hAnsi="Arial" w:cs="Arial"/>
              </w:rPr>
            </w:pPr>
            <w:r>
              <w:rPr>
                <w:rFonts w:ascii="Arial" w:hAnsi="Arial" w:cs="Arial"/>
              </w:rPr>
              <w:t xml:space="preserve">Reference to </w:t>
            </w:r>
            <w:r w:rsidRPr="002E3476">
              <w:rPr>
                <w:rFonts w:ascii="Arial" w:hAnsi="Arial" w:cs="Arial"/>
                <w:i/>
                <w:iCs/>
              </w:rPr>
              <w:t>Attorney-General v Hadashah Sa’adat Khan (No 4)</w:t>
            </w:r>
            <w:r w:rsidRPr="002E3476">
              <w:rPr>
                <w:rFonts w:ascii="Arial" w:hAnsi="Arial" w:cs="Arial"/>
              </w:rPr>
              <w:t xml:space="preserve"> [2024] VSC 62 at [</w:t>
            </w:r>
            <w:r>
              <w:rPr>
                <w:rFonts w:ascii="Arial" w:hAnsi="Arial" w:cs="Arial"/>
              </w:rPr>
              <w:t>7</w:t>
            </w:r>
            <w:r w:rsidRPr="002E3476">
              <w:rPr>
                <w:rFonts w:ascii="Arial" w:hAnsi="Arial" w:cs="Arial"/>
              </w:rPr>
              <w:t>]-[</w:t>
            </w:r>
            <w:r>
              <w:rPr>
                <w:rFonts w:ascii="Arial" w:hAnsi="Arial" w:cs="Arial"/>
              </w:rPr>
              <w:t>9</w:t>
            </w:r>
            <w:r w:rsidRPr="002E3476">
              <w:rPr>
                <w:rFonts w:ascii="Arial" w:hAnsi="Arial" w:cs="Arial"/>
              </w:rPr>
              <w:t>]</w:t>
            </w:r>
            <w:r>
              <w:rPr>
                <w:rFonts w:ascii="Arial" w:hAnsi="Arial" w:cs="Arial"/>
              </w:rPr>
              <w:t>.</w:t>
            </w:r>
          </w:p>
        </w:tc>
      </w:tr>
      <w:tr w:rsidR="00C26672" w14:paraId="37F1B46B" w14:textId="77777777" w:rsidTr="00997D61">
        <w:trPr>
          <w:trHeight w:val="227"/>
        </w:trPr>
        <w:tc>
          <w:tcPr>
            <w:tcW w:w="1261" w:type="dxa"/>
            <w:gridSpan w:val="2"/>
            <w:tcBorders>
              <w:left w:val="single" w:sz="18" w:space="0" w:color="auto"/>
              <w:bottom w:val="single" w:sz="4" w:space="0" w:color="000000" w:themeColor="text1"/>
            </w:tcBorders>
          </w:tcPr>
          <w:p w14:paraId="337CE46D" w14:textId="0093D629" w:rsidR="00C26672" w:rsidRDefault="00C26672" w:rsidP="00C26672">
            <w:pPr>
              <w:rPr>
                <w:lang w:val="en-AU"/>
              </w:rPr>
            </w:pPr>
            <w:r>
              <w:rPr>
                <w:lang w:val="en-AU"/>
              </w:rPr>
              <w:t>25/03/24</w:t>
            </w:r>
          </w:p>
        </w:tc>
        <w:tc>
          <w:tcPr>
            <w:tcW w:w="836" w:type="dxa"/>
            <w:tcBorders>
              <w:bottom w:val="single" w:sz="4" w:space="0" w:color="000000" w:themeColor="text1"/>
            </w:tcBorders>
          </w:tcPr>
          <w:p w14:paraId="5953EE9B" w14:textId="25C19EE1"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03F59551" w14:textId="65068706" w:rsidR="00C26672" w:rsidRDefault="00C26672" w:rsidP="00C26672">
            <w:pPr>
              <w:keepNext/>
              <w:jc w:val="center"/>
              <w:rPr>
                <w:lang w:val="en-AU"/>
              </w:rPr>
            </w:pPr>
            <w:r>
              <w:rPr>
                <w:lang w:val="en-AU"/>
              </w:rPr>
              <w:t>3.9</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7F6DF234" w14:textId="172C9E4D" w:rsidR="00C26672" w:rsidRDefault="00C26672" w:rsidP="00C26672">
            <w:pPr>
              <w:spacing w:before="20" w:after="20"/>
              <w:jc w:val="both"/>
              <w:rPr>
                <w:rFonts w:ascii="Arial" w:hAnsi="Arial" w:cs="Arial"/>
              </w:rPr>
            </w:pPr>
            <w:r>
              <w:rPr>
                <w:rFonts w:ascii="Arial" w:hAnsi="Arial" w:cs="Arial"/>
              </w:rPr>
              <w:t xml:space="preserve">Extract from </w:t>
            </w:r>
            <w:proofErr w:type="spellStart"/>
            <w:r w:rsidRPr="000C4907">
              <w:rPr>
                <w:rFonts w:ascii="Arial" w:hAnsi="Arial" w:cs="Arial"/>
                <w:i/>
                <w:iCs/>
              </w:rPr>
              <w:t>Millsave</w:t>
            </w:r>
            <w:proofErr w:type="spellEnd"/>
            <w:r w:rsidRPr="000C4907">
              <w:rPr>
                <w:rFonts w:ascii="Arial" w:hAnsi="Arial" w:cs="Arial"/>
                <w:i/>
                <w:iCs/>
              </w:rPr>
              <w:t xml:space="preserve"> Holdings Pty Ltd &amp; </w:t>
            </w:r>
            <w:proofErr w:type="spellStart"/>
            <w:r w:rsidRPr="000C4907">
              <w:rPr>
                <w:rFonts w:ascii="Arial" w:hAnsi="Arial" w:cs="Arial"/>
                <w:i/>
                <w:iCs/>
              </w:rPr>
              <w:t>Ors</w:t>
            </w:r>
            <w:proofErr w:type="spellEnd"/>
            <w:r>
              <w:rPr>
                <w:rFonts w:ascii="Arial" w:hAnsi="Arial" w:cs="Arial"/>
              </w:rPr>
              <w:t xml:space="preserve"> v </w:t>
            </w:r>
            <w:proofErr w:type="spellStart"/>
            <w:r w:rsidRPr="000C4907">
              <w:rPr>
                <w:rFonts w:ascii="Arial" w:hAnsi="Arial" w:cs="Arial"/>
                <w:i/>
                <w:iCs/>
              </w:rPr>
              <w:t>Slea</w:t>
            </w:r>
            <w:proofErr w:type="spellEnd"/>
            <w:r w:rsidRPr="000C4907">
              <w:rPr>
                <w:rFonts w:ascii="Arial" w:hAnsi="Arial" w:cs="Arial"/>
                <w:i/>
                <w:iCs/>
              </w:rPr>
              <w:t xml:space="preserve"> Pty Ltd &amp; </w:t>
            </w:r>
            <w:proofErr w:type="spellStart"/>
            <w:r w:rsidRPr="000C4907">
              <w:rPr>
                <w:rFonts w:ascii="Arial" w:hAnsi="Arial" w:cs="Arial"/>
                <w:i/>
                <w:iCs/>
              </w:rPr>
              <w:t>Ors</w:t>
            </w:r>
            <w:proofErr w:type="spellEnd"/>
            <w:r>
              <w:rPr>
                <w:rFonts w:ascii="Arial" w:hAnsi="Arial" w:cs="Arial"/>
              </w:rPr>
              <w:t xml:space="preserve"> </w:t>
            </w:r>
            <w:r w:rsidRPr="000C4907">
              <w:rPr>
                <w:rFonts w:ascii="Arial" w:hAnsi="Arial" w:cs="Arial"/>
                <w:i/>
                <w:iCs/>
              </w:rPr>
              <w:t>[No 2]</w:t>
            </w:r>
            <w:r>
              <w:rPr>
                <w:rFonts w:ascii="Arial" w:hAnsi="Arial" w:cs="Arial"/>
              </w:rPr>
              <w:t xml:space="preserve"> [2024] VSCA 28 at [12].</w:t>
            </w:r>
          </w:p>
        </w:tc>
      </w:tr>
      <w:tr w:rsidR="00C26672" w14:paraId="752BC7DF" w14:textId="77777777" w:rsidTr="00B4748C">
        <w:trPr>
          <w:trHeight w:val="102"/>
        </w:trPr>
        <w:tc>
          <w:tcPr>
            <w:tcW w:w="1261" w:type="dxa"/>
            <w:gridSpan w:val="2"/>
            <w:vMerge w:val="restart"/>
            <w:tcBorders>
              <w:left w:val="single" w:sz="18" w:space="0" w:color="auto"/>
            </w:tcBorders>
          </w:tcPr>
          <w:p w14:paraId="6F431B0C" w14:textId="5B82E9F8" w:rsidR="00C26672" w:rsidRDefault="00C26672" w:rsidP="00C26672">
            <w:pPr>
              <w:rPr>
                <w:lang w:val="en-AU"/>
              </w:rPr>
            </w:pPr>
            <w:r>
              <w:rPr>
                <w:lang w:val="en-AU"/>
              </w:rPr>
              <w:t>25/03/24</w:t>
            </w:r>
          </w:p>
        </w:tc>
        <w:tc>
          <w:tcPr>
            <w:tcW w:w="836" w:type="dxa"/>
            <w:vMerge w:val="restart"/>
          </w:tcPr>
          <w:p w14:paraId="7C7198DC" w14:textId="4856A76F" w:rsidR="00C26672" w:rsidRDefault="00C26672" w:rsidP="00C26672">
            <w:pPr>
              <w:jc w:val="center"/>
              <w:rPr>
                <w:lang w:val="en-AU"/>
              </w:rPr>
            </w:pPr>
            <w:r>
              <w:rPr>
                <w:lang w:val="en-AU"/>
              </w:rPr>
              <w:t>3</w:t>
            </w:r>
          </w:p>
        </w:tc>
        <w:tc>
          <w:tcPr>
            <w:tcW w:w="1439" w:type="dxa"/>
            <w:vMerge w:val="restart"/>
            <w:shd w:val="clear" w:color="auto" w:fill="FFF2CC"/>
          </w:tcPr>
          <w:p w14:paraId="2D0239B7" w14:textId="531AA423" w:rsidR="00C26672" w:rsidRDefault="00C26672" w:rsidP="00C26672">
            <w:pPr>
              <w:keepNext/>
              <w:jc w:val="center"/>
              <w:rPr>
                <w:lang w:val="en-AU"/>
              </w:rPr>
            </w:pPr>
            <w:r>
              <w:rPr>
                <w:lang w:val="en-AU"/>
              </w:rPr>
              <w:t>3.9.9</w:t>
            </w:r>
          </w:p>
        </w:tc>
        <w:tc>
          <w:tcPr>
            <w:tcW w:w="4802" w:type="dxa"/>
            <w:gridSpan w:val="2"/>
            <w:tcBorders>
              <w:top w:val="single" w:sz="4" w:space="0" w:color="auto"/>
              <w:bottom w:val="single" w:sz="4" w:space="0" w:color="000000" w:themeColor="text1"/>
              <w:right w:val="single" w:sz="18" w:space="0" w:color="auto"/>
            </w:tcBorders>
            <w:shd w:val="clear" w:color="auto" w:fill="FFF2CC"/>
          </w:tcPr>
          <w:p w14:paraId="496CFCD1" w14:textId="1546B24E" w:rsidR="00C26672" w:rsidRPr="00500059" w:rsidRDefault="00C26672" w:rsidP="00C26672">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bCs/>
              </w:rPr>
            </w:pPr>
            <w:r>
              <w:rPr>
                <w:rFonts w:ascii="Arial" w:hAnsi="Arial" w:cs="Arial"/>
                <w:b/>
                <w:bCs/>
              </w:rPr>
              <w:t>New section headed “</w:t>
            </w:r>
            <w:hyperlink w:anchor="_3.9.9_Costs_of" w:history="1">
              <w:r w:rsidRPr="00500059">
                <w:rPr>
                  <w:rStyle w:val="Hyperlink"/>
                  <w:rFonts w:ascii="Arial" w:hAnsi="Arial" w:cs="Arial"/>
                  <w:b/>
                  <w:bCs/>
                  <w:color w:val="000000" w:themeColor="text1"/>
                  <w:u w:val="none"/>
                </w:rPr>
                <w:t>Costs of an intervener/contradictor</w:t>
              </w:r>
            </w:hyperlink>
            <w:r>
              <w:rPr>
                <w:rStyle w:val="Hyperlink"/>
                <w:rFonts w:ascii="Arial" w:hAnsi="Arial" w:cs="Arial"/>
                <w:b/>
                <w:bCs/>
                <w:color w:val="000000" w:themeColor="text1"/>
                <w:u w:val="none"/>
              </w:rPr>
              <w:t>”.</w:t>
            </w:r>
          </w:p>
        </w:tc>
      </w:tr>
      <w:tr w:rsidR="00C26672" w14:paraId="0858F37F" w14:textId="77777777" w:rsidTr="00B4748C">
        <w:trPr>
          <w:trHeight w:val="101"/>
        </w:trPr>
        <w:tc>
          <w:tcPr>
            <w:tcW w:w="1261" w:type="dxa"/>
            <w:gridSpan w:val="2"/>
            <w:vMerge/>
            <w:tcBorders>
              <w:left w:val="single" w:sz="18" w:space="0" w:color="auto"/>
              <w:bottom w:val="single" w:sz="4" w:space="0" w:color="000000" w:themeColor="text1"/>
            </w:tcBorders>
          </w:tcPr>
          <w:p w14:paraId="741DAEB1" w14:textId="77777777" w:rsidR="00C26672" w:rsidRDefault="00C26672" w:rsidP="00C26672">
            <w:pPr>
              <w:rPr>
                <w:lang w:val="en-AU"/>
              </w:rPr>
            </w:pPr>
          </w:p>
        </w:tc>
        <w:tc>
          <w:tcPr>
            <w:tcW w:w="836" w:type="dxa"/>
            <w:vMerge/>
            <w:tcBorders>
              <w:bottom w:val="single" w:sz="4" w:space="0" w:color="000000" w:themeColor="text1"/>
            </w:tcBorders>
          </w:tcPr>
          <w:p w14:paraId="31C3B95B" w14:textId="77777777" w:rsidR="00C26672" w:rsidRDefault="00C26672" w:rsidP="00C26672">
            <w:pPr>
              <w:jc w:val="center"/>
              <w:rPr>
                <w:lang w:val="en-AU"/>
              </w:rPr>
            </w:pPr>
          </w:p>
        </w:tc>
        <w:tc>
          <w:tcPr>
            <w:tcW w:w="1439" w:type="dxa"/>
            <w:vMerge/>
            <w:tcBorders>
              <w:bottom w:val="single" w:sz="4" w:space="0" w:color="000000" w:themeColor="text1"/>
            </w:tcBorders>
            <w:shd w:val="clear" w:color="auto" w:fill="FFF2CC"/>
          </w:tcPr>
          <w:p w14:paraId="3CAAB80B" w14:textId="77777777" w:rsidR="00C26672" w:rsidRDefault="00C26672" w:rsidP="00C26672">
            <w:pPr>
              <w:keepNext/>
              <w:jc w:val="center"/>
              <w:rPr>
                <w:lang w:val="en-AU"/>
              </w:rPr>
            </w:pPr>
          </w:p>
        </w:tc>
        <w:tc>
          <w:tcPr>
            <w:tcW w:w="4802" w:type="dxa"/>
            <w:gridSpan w:val="2"/>
            <w:tcBorders>
              <w:top w:val="single" w:sz="4" w:space="0" w:color="auto"/>
              <w:bottom w:val="single" w:sz="4" w:space="0" w:color="000000" w:themeColor="text1"/>
              <w:right w:val="single" w:sz="18" w:space="0" w:color="auto"/>
            </w:tcBorders>
            <w:shd w:val="clear" w:color="auto" w:fill="auto"/>
          </w:tcPr>
          <w:p w14:paraId="7C634B9E" w14:textId="5EE08A93" w:rsidR="00C26672" w:rsidRDefault="00C26672" w:rsidP="00C26672">
            <w:pPr>
              <w:spacing w:before="20" w:after="20"/>
              <w:jc w:val="both"/>
              <w:rPr>
                <w:rFonts w:ascii="Arial" w:hAnsi="Arial" w:cs="Arial"/>
              </w:rPr>
            </w:pPr>
            <w:r>
              <w:rPr>
                <w:rFonts w:ascii="Arial" w:hAnsi="Arial" w:cs="Arial"/>
              </w:rPr>
              <w:t xml:space="preserve">Summary of </w:t>
            </w:r>
            <w:proofErr w:type="gramStart"/>
            <w:r w:rsidRPr="0095053F">
              <w:rPr>
                <w:rFonts w:ascii="Arial" w:hAnsi="Arial" w:cs="Arial"/>
                <w:i/>
                <w:iCs/>
              </w:rPr>
              <w:t>In</w:t>
            </w:r>
            <w:proofErr w:type="gramEnd"/>
            <w:r w:rsidRPr="0095053F">
              <w:rPr>
                <w:rFonts w:ascii="Arial" w:hAnsi="Arial" w:cs="Arial"/>
                <w:i/>
                <w:iCs/>
              </w:rPr>
              <w:t xml:space="preserve"> the matter of Border Express Pty Ltd (No 2)</w:t>
            </w:r>
            <w:r w:rsidRPr="0095053F">
              <w:rPr>
                <w:rFonts w:ascii="Arial" w:hAnsi="Arial" w:cs="Arial"/>
              </w:rPr>
              <w:t xml:space="preserve"> [2024] VSC</w:t>
            </w:r>
            <w:r>
              <w:rPr>
                <w:rFonts w:ascii="Arial" w:hAnsi="Arial" w:cs="Arial"/>
              </w:rPr>
              <w:t xml:space="preserve"> 41 and extract from [3].</w:t>
            </w:r>
          </w:p>
        </w:tc>
      </w:tr>
      <w:tr w:rsidR="00C26672" w14:paraId="0251D1C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756D4E2" w14:textId="3646BCB8" w:rsidR="00C26672" w:rsidRPr="0054535C" w:rsidRDefault="00C26672" w:rsidP="00C26672">
            <w:pPr>
              <w:keepNext/>
              <w:keepLines/>
              <w:rPr>
                <w:sz w:val="22"/>
                <w:lang w:val="en-AU"/>
              </w:rPr>
            </w:pPr>
            <w:r>
              <w:rPr>
                <w:sz w:val="22"/>
                <w:lang w:val="en-AU"/>
              </w:rPr>
              <w:t>25/03/24</w:t>
            </w:r>
          </w:p>
        </w:tc>
        <w:tc>
          <w:tcPr>
            <w:tcW w:w="7077" w:type="dxa"/>
            <w:gridSpan w:val="4"/>
            <w:tcBorders>
              <w:top w:val="single" w:sz="18" w:space="0" w:color="auto"/>
              <w:bottom w:val="single" w:sz="4" w:space="0" w:color="auto"/>
              <w:right w:val="single" w:sz="18" w:space="0" w:color="auto"/>
            </w:tcBorders>
            <w:shd w:val="clear" w:color="auto" w:fill="DDDDDD"/>
          </w:tcPr>
          <w:p w14:paraId="7931B0A0"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75E3D222" w14:textId="77777777" w:rsidTr="00997D61">
        <w:trPr>
          <w:trHeight w:val="227"/>
        </w:trPr>
        <w:tc>
          <w:tcPr>
            <w:tcW w:w="1261" w:type="dxa"/>
            <w:gridSpan w:val="2"/>
            <w:tcBorders>
              <w:left w:val="single" w:sz="18" w:space="0" w:color="auto"/>
            </w:tcBorders>
          </w:tcPr>
          <w:p w14:paraId="6DCB95C2" w14:textId="4D9A0322" w:rsidR="00C26672" w:rsidRDefault="00C26672" w:rsidP="00C26672">
            <w:pPr>
              <w:rPr>
                <w:lang w:val="en-AU"/>
              </w:rPr>
            </w:pPr>
            <w:r>
              <w:rPr>
                <w:lang w:val="en-AU"/>
              </w:rPr>
              <w:t>25/03/24</w:t>
            </w:r>
          </w:p>
        </w:tc>
        <w:tc>
          <w:tcPr>
            <w:tcW w:w="836" w:type="dxa"/>
          </w:tcPr>
          <w:p w14:paraId="363D19E8" w14:textId="2876FC14" w:rsidR="00C26672" w:rsidRDefault="00C26672" w:rsidP="00C26672">
            <w:pPr>
              <w:jc w:val="center"/>
              <w:rPr>
                <w:lang w:val="en-AU"/>
              </w:rPr>
            </w:pPr>
            <w:r>
              <w:rPr>
                <w:lang w:val="en-AU"/>
              </w:rPr>
              <w:t>4</w:t>
            </w:r>
          </w:p>
        </w:tc>
        <w:tc>
          <w:tcPr>
            <w:tcW w:w="1439" w:type="dxa"/>
          </w:tcPr>
          <w:p w14:paraId="61179872" w14:textId="1C4CCACE" w:rsidR="00C26672" w:rsidRDefault="00C26672" w:rsidP="00C26672">
            <w:pPr>
              <w:keepNext/>
              <w:jc w:val="center"/>
              <w:rPr>
                <w:lang w:val="en-AU"/>
              </w:rPr>
            </w:pPr>
            <w:r>
              <w:rPr>
                <w:lang w:val="en-AU"/>
              </w:rPr>
              <w:t>PREAMBLE</w:t>
            </w:r>
          </w:p>
        </w:tc>
        <w:tc>
          <w:tcPr>
            <w:tcW w:w="4802" w:type="dxa"/>
            <w:gridSpan w:val="2"/>
            <w:tcBorders>
              <w:top w:val="single" w:sz="4" w:space="0" w:color="auto"/>
              <w:right w:val="single" w:sz="18" w:space="0" w:color="auto"/>
            </w:tcBorders>
            <w:shd w:val="clear" w:color="auto" w:fill="auto"/>
          </w:tcPr>
          <w:p w14:paraId="61402BF9" w14:textId="75A5C174" w:rsidR="00C26672" w:rsidRPr="002D55C3" w:rsidRDefault="00C26672" w:rsidP="00C26672">
            <w:pPr>
              <w:spacing w:before="20" w:after="20"/>
              <w:jc w:val="both"/>
              <w:rPr>
                <w:rFonts w:ascii="Arial" w:hAnsi="Arial" w:cs="Arial"/>
                <w:bCs/>
                <w:color w:val="000000"/>
              </w:rPr>
            </w:pPr>
            <w:r w:rsidRPr="002D55C3">
              <w:rPr>
                <w:rFonts w:ascii="Arial" w:hAnsi="Arial" w:cs="Arial"/>
                <w:bCs/>
                <w:color w:val="000000"/>
              </w:rPr>
              <w:t xml:space="preserve">Correction to name of </w:t>
            </w:r>
            <w:r>
              <w:rPr>
                <w:rFonts w:ascii="Arial" w:hAnsi="Arial" w:cs="Arial"/>
                <w:b/>
                <w:bCs/>
              </w:rPr>
              <w:t>“T</w:t>
            </w:r>
            <w:r w:rsidRPr="002D55C3">
              <w:rPr>
                <w:rFonts w:ascii="Arial" w:hAnsi="Arial" w:cs="Arial"/>
                <w:b/>
                <w:bCs/>
              </w:rPr>
              <w:t>HE FEDERAL CIRCUIT AND FAMILY COURT OF AUSTRALIA”</w:t>
            </w:r>
            <w:r w:rsidRPr="002D55C3">
              <w:rPr>
                <w:rFonts w:ascii="Arial" w:hAnsi="Arial" w:cs="Arial"/>
              </w:rPr>
              <w:t>.</w:t>
            </w:r>
          </w:p>
        </w:tc>
      </w:tr>
      <w:tr w:rsidR="00C26672" w14:paraId="0B257EC5" w14:textId="77777777" w:rsidTr="00997D61">
        <w:trPr>
          <w:trHeight w:val="227"/>
        </w:trPr>
        <w:tc>
          <w:tcPr>
            <w:tcW w:w="1261" w:type="dxa"/>
            <w:gridSpan w:val="2"/>
            <w:tcBorders>
              <w:left w:val="single" w:sz="18" w:space="0" w:color="auto"/>
            </w:tcBorders>
          </w:tcPr>
          <w:p w14:paraId="17E894AF" w14:textId="6EF7F600" w:rsidR="00C26672" w:rsidRDefault="00C26672" w:rsidP="00C26672">
            <w:pPr>
              <w:rPr>
                <w:lang w:val="en-AU"/>
              </w:rPr>
            </w:pPr>
            <w:r>
              <w:rPr>
                <w:lang w:val="en-AU"/>
              </w:rPr>
              <w:t>25/03/24</w:t>
            </w:r>
          </w:p>
        </w:tc>
        <w:tc>
          <w:tcPr>
            <w:tcW w:w="836" w:type="dxa"/>
          </w:tcPr>
          <w:p w14:paraId="509CC090" w14:textId="77777777" w:rsidR="00C26672" w:rsidRDefault="00C26672" w:rsidP="00C26672">
            <w:pPr>
              <w:jc w:val="center"/>
              <w:rPr>
                <w:lang w:val="en-AU"/>
              </w:rPr>
            </w:pPr>
            <w:r>
              <w:rPr>
                <w:lang w:val="en-AU"/>
              </w:rPr>
              <w:t>4</w:t>
            </w:r>
          </w:p>
        </w:tc>
        <w:tc>
          <w:tcPr>
            <w:tcW w:w="1439" w:type="dxa"/>
          </w:tcPr>
          <w:p w14:paraId="2C2F68F2" w14:textId="384233D8" w:rsidR="00C26672" w:rsidRDefault="00C26672" w:rsidP="00C26672">
            <w:pPr>
              <w:keepNext/>
              <w:jc w:val="center"/>
              <w:rPr>
                <w:lang w:val="en-AU"/>
              </w:rPr>
            </w:pPr>
            <w:r>
              <w:rPr>
                <w:lang w:val="en-AU"/>
              </w:rPr>
              <w:t>4.3.3</w:t>
            </w:r>
          </w:p>
        </w:tc>
        <w:tc>
          <w:tcPr>
            <w:tcW w:w="4802" w:type="dxa"/>
            <w:gridSpan w:val="2"/>
            <w:tcBorders>
              <w:top w:val="single" w:sz="4" w:space="0" w:color="auto"/>
              <w:right w:val="single" w:sz="18" w:space="0" w:color="auto"/>
            </w:tcBorders>
            <w:shd w:val="clear" w:color="auto" w:fill="auto"/>
          </w:tcPr>
          <w:p w14:paraId="06823E60" w14:textId="77777777" w:rsidR="00C26672" w:rsidRPr="005B20C4" w:rsidRDefault="00C26672" w:rsidP="00C26672">
            <w:pPr>
              <w:pStyle w:val="ListParagraph"/>
              <w:numPr>
                <w:ilvl w:val="0"/>
                <w:numId w:val="160"/>
              </w:numPr>
              <w:spacing w:before="20" w:after="20"/>
              <w:ind w:left="357" w:hanging="357"/>
              <w:jc w:val="both"/>
              <w:rPr>
                <w:rFonts w:ascii="Arial" w:hAnsi="Arial" w:cs="Arial"/>
                <w:bCs/>
                <w:color w:val="000000"/>
              </w:rPr>
            </w:pPr>
            <w:r w:rsidRPr="005B20C4">
              <w:rPr>
                <w:rFonts w:ascii="Arial" w:hAnsi="Arial" w:cs="Arial"/>
                <w:bCs/>
                <w:color w:val="000000"/>
              </w:rPr>
              <w:t xml:space="preserve">Amendment to </w:t>
            </w:r>
            <w:r w:rsidRPr="005B20C4">
              <w:rPr>
                <w:rFonts w:ascii="Arial" w:hAnsi="Arial" w:cs="Arial"/>
                <w:b/>
                <w:color w:val="000000"/>
              </w:rPr>
              <w:t>s.22CP</w:t>
            </w:r>
            <w:r w:rsidRPr="005B20C4">
              <w:rPr>
                <w:rFonts w:ascii="Arial" w:hAnsi="Arial" w:cs="Arial"/>
                <w:bCs/>
                <w:color w:val="000000"/>
              </w:rPr>
              <w:t xml:space="preserve"> of the </w:t>
            </w:r>
            <w:r w:rsidRPr="005B20C4">
              <w:rPr>
                <w:rFonts w:ascii="Arial" w:hAnsi="Arial" w:cs="Arial"/>
                <w:i/>
                <w:iCs/>
              </w:rPr>
              <w:t>Terrorism (Community Protection) Act 2003.</w:t>
            </w:r>
          </w:p>
          <w:p w14:paraId="2845A2FD" w14:textId="77777777" w:rsidR="00C26672" w:rsidRPr="00E41509" w:rsidRDefault="00C26672" w:rsidP="00C26672">
            <w:pPr>
              <w:pStyle w:val="ListParagraph"/>
              <w:numPr>
                <w:ilvl w:val="0"/>
                <w:numId w:val="160"/>
              </w:numPr>
              <w:spacing w:before="20" w:after="20"/>
              <w:ind w:left="357" w:hanging="357"/>
              <w:jc w:val="both"/>
              <w:rPr>
                <w:rFonts w:ascii="Arial" w:hAnsi="Arial" w:cs="Arial"/>
                <w:bCs/>
                <w:color w:val="000000"/>
              </w:rPr>
            </w:pPr>
            <w:r w:rsidRPr="005B20C4">
              <w:rPr>
                <w:rFonts w:ascii="Arial" w:hAnsi="Arial" w:cs="Arial"/>
              </w:rPr>
              <w:t xml:space="preserve">Amendment to </w:t>
            </w:r>
            <w:r w:rsidRPr="005B20C4">
              <w:rPr>
                <w:rFonts w:ascii="Arial" w:hAnsi="Arial" w:cs="Arial"/>
                <w:b/>
                <w:bCs/>
              </w:rPr>
              <w:t>s.22DM</w:t>
            </w:r>
            <w:r w:rsidRPr="005B20C4">
              <w:rPr>
                <w:rFonts w:ascii="Arial" w:hAnsi="Arial" w:cs="Arial"/>
              </w:rPr>
              <w:t xml:space="preserve"> of the </w:t>
            </w:r>
            <w:r w:rsidRPr="005B20C4">
              <w:rPr>
                <w:rFonts w:ascii="Arial" w:hAnsi="Arial" w:cs="Arial"/>
                <w:i/>
                <w:iCs/>
              </w:rPr>
              <w:t>Terrorism (Community Protection) Act 2003.</w:t>
            </w:r>
          </w:p>
          <w:p w14:paraId="31D9C9F5" w14:textId="0768F8C4" w:rsidR="00C26672" w:rsidRPr="005B20C4" w:rsidRDefault="00C26672" w:rsidP="00C26672">
            <w:pPr>
              <w:pStyle w:val="ListParagraph"/>
              <w:numPr>
                <w:ilvl w:val="0"/>
                <w:numId w:val="160"/>
              </w:numPr>
              <w:spacing w:before="20" w:after="20"/>
              <w:ind w:left="357" w:hanging="357"/>
              <w:jc w:val="both"/>
              <w:rPr>
                <w:rFonts w:ascii="Arial" w:hAnsi="Arial" w:cs="Arial"/>
                <w:bCs/>
                <w:color w:val="000000"/>
              </w:rPr>
            </w:pPr>
            <w:r>
              <w:rPr>
                <w:rFonts w:ascii="Arial" w:hAnsi="Arial" w:cs="Arial"/>
              </w:rPr>
              <w:t>“Court” is replaced by “court” throughout section 4.3.3 except where it involves a reference to a particular court.</w:t>
            </w:r>
          </w:p>
        </w:tc>
      </w:tr>
      <w:tr w:rsidR="00C26672" w14:paraId="743B02CA" w14:textId="77777777" w:rsidTr="00997D61">
        <w:tc>
          <w:tcPr>
            <w:tcW w:w="1261" w:type="dxa"/>
            <w:gridSpan w:val="2"/>
            <w:tcBorders>
              <w:top w:val="single" w:sz="12" w:space="0" w:color="000000" w:themeColor="text1"/>
              <w:left w:val="single" w:sz="18" w:space="0" w:color="auto"/>
              <w:bottom w:val="single" w:sz="4" w:space="0" w:color="auto"/>
            </w:tcBorders>
            <w:shd w:val="clear" w:color="auto" w:fill="DDDDDD"/>
          </w:tcPr>
          <w:p w14:paraId="621CA2B5" w14:textId="13199AAC" w:rsidR="00C26672" w:rsidRPr="0054535C" w:rsidRDefault="00C26672" w:rsidP="00C26672">
            <w:pPr>
              <w:keepNext/>
              <w:keepLines/>
              <w:rPr>
                <w:sz w:val="22"/>
                <w:lang w:val="en-AU"/>
              </w:rPr>
            </w:pPr>
            <w:r>
              <w:rPr>
                <w:sz w:val="22"/>
                <w:lang w:val="en-AU"/>
              </w:rPr>
              <w:t>25/03/24</w:t>
            </w:r>
          </w:p>
        </w:tc>
        <w:tc>
          <w:tcPr>
            <w:tcW w:w="7077" w:type="dxa"/>
            <w:gridSpan w:val="4"/>
            <w:tcBorders>
              <w:top w:val="single" w:sz="12" w:space="0" w:color="000000" w:themeColor="text1"/>
              <w:bottom w:val="single" w:sz="4" w:space="0" w:color="auto"/>
              <w:right w:val="single" w:sz="18" w:space="0" w:color="auto"/>
            </w:tcBorders>
            <w:shd w:val="clear" w:color="auto" w:fill="DDDDDD"/>
          </w:tcPr>
          <w:p w14:paraId="7F9AE473"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C26672" w14:paraId="51AFC98A" w14:textId="77777777" w:rsidTr="00997D61">
        <w:tc>
          <w:tcPr>
            <w:tcW w:w="1261" w:type="dxa"/>
            <w:gridSpan w:val="2"/>
            <w:tcBorders>
              <w:top w:val="single" w:sz="4" w:space="0" w:color="auto"/>
              <w:left w:val="single" w:sz="18" w:space="0" w:color="auto"/>
              <w:bottom w:val="single" w:sz="4" w:space="0" w:color="auto"/>
            </w:tcBorders>
          </w:tcPr>
          <w:p w14:paraId="78E1724B" w14:textId="146C430E"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7BEA9E27" w14:textId="485B4DB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2C2488F" w14:textId="2BD93F3A" w:rsidR="00C26672" w:rsidRDefault="00C26672" w:rsidP="00C26672">
            <w:pPr>
              <w:jc w:val="center"/>
              <w:rPr>
                <w:b/>
                <w:bCs/>
                <w:lang w:val="en-AU"/>
              </w:rPr>
            </w:pPr>
            <w:r>
              <w:rPr>
                <w:b/>
                <w:bCs/>
                <w:lang w:val="en-AU"/>
              </w:rPr>
              <w:t>PREAMBLE</w:t>
            </w:r>
          </w:p>
        </w:tc>
        <w:tc>
          <w:tcPr>
            <w:tcW w:w="4802" w:type="dxa"/>
            <w:gridSpan w:val="2"/>
            <w:tcBorders>
              <w:top w:val="single" w:sz="4" w:space="0" w:color="auto"/>
              <w:bottom w:val="single" w:sz="4" w:space="0" w:color="auto"/>
              <w:right w:val="single" w:sz="18" w:space="0" w:color="auto"/>
            </w:tcBorders>
          </w:tcPr>
          <w:p w14:paraId="226682AC" w14:textId="23003E5B" w:rsidR="00C26672" w:rsidRDefault="00C26672" w:rsidP="00C26672">
            <w:pPr>
              <w:spacing w:before="20" w:after="20"/>
              <w:jc w:val="both"/>
              <w:rPr>
                <w:rFonts w:ascii="Arial" w:hAnsi="Arial" w:cs="Arial"/>
                <w:bCs/>
                <w:color w:val="000000"/>
              </w:rPr>
            </w:pPr>
            <w:r>
              <w:rPr>
                <w:rFonts w:ascii="Arial" w:hAnsi="Arial" w:cs="Arial"/>
                <w:bCs/>
                <w:color w:val="000000"/>
              </w:rPr>
              <w:t xml:space="preserve">Replacement of reference to </w:t>
            </w:r>
            <w:r w:rsidRPr="009E6ADB">
              <w:rPr>
                <w:rFonts w:ascii="Arial" w:hAnsi="Arial" w:cs="Arial"/>
                <w:bCs/>
                <w:i/>
                <w:iCs/>
                <w:color w:val="000000"/>
              </w:rPr>
              <w:t>Personal Safety Intervention Order Regulations 2011</w:t>
            </w:r>
            <w:r>
              <w:rPr>
                <w:rFonts w:ascii="Arial" w:hAnsi="Arial" w:cs="Arial"/>
                <w:bCs/>
                <w:color w:val="000000"/>
              </w:rPr>
              <w:t xml:space="preserve"> by </w:t>
            </w:r>
            <w:r w:rsidRPr="009E6ADB">
              <w:rPr>
                <w:rFonts w:ascii="Arial" w:hAnsi="Arial" w:cs="Arial"/>
                <w:bCs/>
                <w:i/>
                <w:iCs/>
                <w:color w:val="000000"/>
              </w:rPr>
              <w:t>Personal Safety Intervention Order Regulations 2021</w:t>
            </w:r>
            <w:r>
              <w:rPr>
                <w:rFonts w:ascii="Arial" w:hAnsi="Arial" w:cs="Arial"/>
                <w:bCs/>
                <w:color w:val="000000"/>
              </w:rPr>
              <w:t>.</w:t>
            </w:r>
          </w:p>
        </w:tc>
      </w:tr>
      <w:tr w:rsidR="00C26672" w14:paraId="4A8A6E84" w14:textId="77777777" w:rsidTr="00997D61">
        <w:tc>
          <w:tcPr>
            <w:tcW w:w="1261" w:type="dxa"/>
            <w:gridSpan w:val="2"/>
            <w:tcBorders>
              <w:top w:val="single" w:sz="4" w:space="0" w:color="auto"/>
              <w:left w:val="single" w:sz="18" w:space="0" w:color="auto"/>
              <w:bottom w:val="single" w:sz="4" w:space="0" w:color="auto"/>
            </w:tcBorders>
          </w:tcPr>
          <w:p w14:paraId="6F122DB0" w14:textId="70731AC2"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276FB180" w14:textId="6C720F7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2F93905" w14:textId="77777777" w:rsidR="00C26672" w:rsidRDefault="00C26672" w:rsidP="00C26672">
            <w:pPr>
              <w:jc w:val="center"/>
              <w:rPr>
                <w:b/>
                <w:bCs/>
                <w:lang w:val="en-AU"/>
              </w:rPr>
            </w:pPr>
            <w:r>
              <w:rPr>
                <w:b/>
                <w:bCs/>
                <w:lang w:val="en-AU"/>
              </w:rPr>
              <w:t>6.11.1</w:t>
            </w:r>
          </w:p>
        </w:tc>
        <w:tc>
          <w:tcPr>
            <w:tcW w:w="4802" w:type="dxa"/>
            <w:gridSpan w:val="2"/>
            <w:tcBorders>
              <w:top w:val="single" w:sz="4" w:space="0" w:color="auto"/>
              <w:bottom w:val="single" w:sz="4" w:space="0" w:color="auto"/>
              <w:right w:val="single" w:sz="18" w:space="0" w:color="auto"/>
            </w:tcBorders>
          </w:tcPr>
          <w:p w14:paraId="2E0D2D2A" w14:textId="078C8602" w:rsidR="00C26672" w:rsidRDefault="00C26672" w:rsidP="00C26672">
            <w:pPr>
              <w:spacing w:before="20" w:after="20"/>
              <w:jc w:val="both"/>
              <w:rPr>
                <w:rFonts w:ascii="Arial" w:hAnsi="Arial" w:cs="Arial"/>
                <w:bCs/>
                <w:color w:val="000000"/>
              </w:rPr>
            </w:pPr>
            <w:r>
              <w:rPr>
                <w:rFonts w:ascii="Arial" w:hAnsi="Arial" w:cs="Arial"/>
                <w:bCs/>
                <w:color w:val="000000"/>
              </w:rPr>
              <w:t>New reference to Form 1AA of the CPSR.</w:t>
            </w:r>
          </w:p>
        </w:tc>
      </w:tr>
      <w:tr w:rsidR="00C26672" w14:paraId="30B9C1D3" w14:textId="77777777" w:rsidTr="00997D61">
        <w:tc>
          <w:tcPr>
            <w:tcW w:w="1261" w:type="dxa"/>
            <w:gridSpan w:val="2"/>
            <w:tcBorders>
              <w:top w:val="single" w:sz="4" w:space="0" w:color="auto"/>
              <w:left w:val="single" w:sz="18" w:space="0" w:color="auto"/>
              <w:bottom w:val="single" w:sz="4" w:space="0" w:color="auto"/>
            </w:tcBorders>
          </w:tcPr>
          <w:p w14:paraId="30F77873" w14:textId="1ADDAB39"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20D490D9" w14:textId="44FE579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5C589BC" w14:textId="178D728B" w:rsidR="00C26672" w:rsidRDefault="00C26672" w:rsidP="00C26672">
            <w:pPr>
              <w:jc w:val="center"/>
              <w:rPr>
                <w:b/>
                <w:bCs/>
                <w:lang w:val="en-AU"/>
              </w:rPr>
            </w:pPr>
            <w:r>
              <w:rPr>
                <w:b/>
                <w:bCs/>
                <w:lang w:val="en-AU"/>
              </w:rPr>
              <w:t>6.11.2</w:t>
            </w:r>
          </w:p>
        </w:tc>
        <w:tc>
          <w:tcPr>
            <w:tcW w:w="4802" w:type="dxa"/>
            <w:gridSpan w:val="2"/>
            <w:tcBorders>
              <w:top w:val="single" w:sz="4" w:space="0" w:color="auto"/>
              <w:bottom w:val="single" w:sz="4" w:space="0" w:color="auto"/>
              <w:right w:val="single" w:sz="18" w:space="0" w:color="auto"/>
            </w:tcBorders>
          </w:tcPr>
          <w:p w14:paraId="5641ADEA" w14:textId="31029993" w:rsidR="00C26672" w:rsidRDefault="00C26672" w:rsidP="00C26672">
            <w:pPr>
              <w:spacing w:before="20" w:after="20"/>
              <w:jc w:val="both"/>
              <w:rPr>
                <w:rFonts w:ascii="Arial" w:hAnsi="Arial" w:cs="Arial"/>
                <w:bCs/>
                <w:color w:val="000000"/>
              </w:rPr>
            </w:pPr>
            <w:r>
              <w:rPr>
                <w:rFonts w:ascii="Arial" w:hAnsi="Arial" w:cs="Arial"/>
                <w:bCs/>
                <w:color w:val="000000"/>
              </w:rPr>
              <w:t>New reference to Form 1AB of the CPSR.</w:t>
            </w:r>
          </w:p>
        </w:tc>
      </w:tr>
      <w:tr w:rsidR="00C26672" w14:paraId="32FF3C6A" w14:textId="77777777" w:rsidTr="00997D61">
        <w:tc>
          <w:tcPr>
            <w:tcW w:w="1261" w:type="dxa"/>
            <w:gridSpan w:val="2"/>
            <w:tcBorders>
              <w:top w:val="single" w:sz="4" w:space="0" w:color="auto"/>
              <w:left w:val="single" w:sz="18" w:space="0" w:color="auto"/>
              <w:bottom w:val="single" w:sz="4" w:space="0" w:color="auto"/>
            </w:tcBorders>
          </w:tcPr>
          <w:p w14:paraId="16E6F8B2" w14:textId="7C887008"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35DF7B23" w14:textId="7777777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983C993" w14:textId="0FA9CD69" w:rsidR="00C26672" w:rsidRDefault="00C26672" w:rsidP="00C26672">
            <w:pPr>
              <w:jc w:val="center"/>
              <w:rPr>
                <w:b/>
                <w:bCs/>
                <w:lang w:val="en-AU"/>
              </w:rPr>
            </w:pPr>
            <w:r>
              <w:rPr>
                <w:b/>
                <w:bCs/>
                <w:lang w:val="en-AU"/>
              </w:rPr>
              <w:t>6.12</w:t>
            </w:r>
          </w:p>
        </w:tc>
        <w:tc>
          <w:tcPr>
            <w:tcW w:w="4802" w:type="dxa"/>
            <w:gridSpan w:val="2"/>
            <w:tcBorders>
              <w:top w:val="single" w:sz="4" w:space="0" w:color="auto"/>
              <w:bottom w:val="single" w:sz="4" w:space="0" w:color="auto"/>
              <w:right w:val="single" w:sz="18" w:space="0" w:color="auto"/>
            </w:tcBorders>
          </w:tcPr>
          <w:p w14:paraId="2FD900C4" w14:textId="4ED53BE7" w:rsidR="00C26672" w:rsidRPr="00514D83" w:rsidRDefault="00C26672" w:rsidP="00C26672">
            <w:pPr>
              <w:spacing w:before="20" w:after="20"/>
              <w:jc w:val="both"/>
              <w:rPr>
                <w:rFonts w:ascii="Arial" w:hAnsi="Arial" w:cs="Arial"/>
                <w:bCs/>
                <w:color w:val="000000"/>
              </w:rPr>
            </w:pPr>
            <w:r>
              <w:rPr>
                <w:rFonts w:ascii="Arial" w:hAnsi="Arial" w:cs="Arial"/>
                <w:bCs/>
                <w:color w:val="000000"/>
              </w:rPr>
              <w:t xml:space="preserve">Minor amendment to text including correction of error in citation of case of </w:t>
            </w:r>
            <w:r w:rsidRPr="00E25E0E">
              <w:rPr>
                <w:rFonts w:ascii="Arial" w:hAnsi="Arial" w:cs="Arial"/>
                <w:i/>
                <w:iCs/>
                <w:color w:val="000000"/>
                <w:szCs w:val="32"/>
              </w:rPr>
              <w:t>DDD v Magistrates’ Court of Victoria</w:t>
            </w:r>
            <w:r>
              <w:rPr>
                <w:rFonts w:ascii="Arial" w:hAnsi="Arial" w:cs="Arial"/>
                <w:color w:val="000000"/>
                <w:szCs w:val="32"/>
              </w:rPr>
              <w:t xml:space="preserve"> [2023] VSC 89</w:t>
            </w:r>
            <w:r>
              <w:rPr>
                <w:rFonts w:ascii="Arial" w:hAnsi="Arial" w:cs="Arial"/>
                <w:bCs/>
                <w:color w:val="000000"/>
              </w:rPr>
              <w:t>.</w:t>
            </w:r>
          </w:p>
        </w:tc>
      </w:tr>
      <w:tr w:rsidR="00C26672" w14:paraId="440FCE93" w14:textId="77777777" w:rsidTr="00997D61">
        <w:tc>
          <w:tcPr>
            <w:tcW w:w="1261" w:type="dxa"/>
            <w:gridSpan w:val="2"/>
            <w:tcBorders>
              <w:top w:val="single" w:sz="4" w:space="0" w:color="auto"/>
              <w:left w:val="single" w:sz="18" w:space="0" w:color="auto"/>
              <w:bottom w:val="single" w:sz="4" w:space="0" w:color="auto"/>
            </w:tcBorders>
          </w:tcPr>
          <w:p w14:paraId="1D11CD1C" w14:textId="4ABA6B51"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4EF6623E" w14:textId="6C85114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D23D1C4" w14:textId="2FBBDC71" w:rsidR="00C26672" w:rsidRDefault="00C26672" w:rsidP="00C26672">
            <w:pPr>
              <w:jc w:val="center"/>
              <w:rPr>
                <w:b/>
                <w:bCs/>
                <w:lang w:val="en-AU"/>
              </w:rPr>
            </w:pPr>
            <w:r>
              <w:rPr>
                <w:b/>
                <w:bCs/>
                <w:lang w:val="en-AU"/>
              </w:rPr>
              <w:t>6.19.4</w:t>
            </w:r>
          </w:p>
        </w:tc>
        <w:tc>
          <w:tcPr>
            <w:tcW w:w="4802" w:type="dxa"/>
            <w:gridSpan w:val="2"/>
            <w:tcBorders>
              <w:top w:val="single" w:sz="4" w:space="0" w:color="auto"/>
              <w:bottom w:val="single" w:sz="4" w:space="0" w:color="auto"/>
              <w:right w:val="single" w:sz="18" w:space="0" w:color="auto"/>
            </w:tcBorders>
          </w:tcPr>
          <w:p w14:paraId="423345F6" w14:textId="0C928856" w:rsidR="00C26672" w:rsidRDefault="00C26672" w:rsidP="00C26672">
            <w:pPr>
              <w:spacing w:before="20" w:after="20"/>
              <w:jc w:val="both"/>
              <w:rPr>
                <w:rFonts w:ascii="Arial" w:hAnsi="Arial" w:cs="Arial"/>
                <w:bCs/>
                <w:color w:val="000000"/>
              </w:rPr>
            </w:pPr>
            <w:r>
              <w:rPr>
                <w:rFonts w:ascii="Arial" w:hAnsi="Arial" w:cs="Arial"/>
                <w:bCs/>
                <w:color w:val="000000"/>
              </w:rPr>
              <w:t>Updating of information re Forms.</w:t>
            </w:r>
          </w:p>
        </w:tc>
      </w:tr>
      <w:tr w:rsidR="00C26672" w14:paraId="4B84202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472DA1F" w14:textId="1B3C46DC" w:rsidR="00C26672" w:rsidRPr="0054535C" w:rsidRDefault="00C26672" w:rsidP="00C26672">
            <w:pPr>
              <w:keepNext/>
              <w:keepLines/>
              <w:rPr>
                <w:sz w:val="22"/>
                <w:lang w:val="en-AU"/>
              </w:rPr>
            </w:pPr>
            <w:r>
              <w:rPr>
                <w:sz w:val="22"/>
                <w:lang w:val="en-AU"/>
              </w:rPr>
              <w:t>25/03/24</w:t>
            </w:r>
          </w:p>
        </w:tc>
        <w:tc>
          <w:tcPr>
            <w:tcW w:w="7077" w:type="dxa"/>
            <w:gridSpan w:val="4"/>
            <w:tcBorders>
              <w:top w:val="single" w:sz="18" w:space="0" w:color="auto"/>
              <w:bottom w:val="single" w:sz="4" w:space="0" w:color="auto"/>
              <w:right w:val="single" w:sz="18" w:space="0" w:color="auto"/>
            </w:tcBorders>
            <w:shd w:val="clear" w:color="auto" w:fill="DDDDDD"/>
          </w:tcPr>
          <w:p w14:paraId="5526C5EE" w14:textId="7777777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4F8CFE98" w14:textId="77777777" w:rsidTr="00997D61">
        <w:trPr>
          <w:trHeight w:val="283"/>
        </w:trPr>
        <w:tc>
          <w:tcPr>
            <w:tcW w:w="1261" w:type="dxa"/>
            <w:gridSpan w:val="2"/>
            <w:tcBorders>
              <w:left w:val="single" w:sz="18" w:space="0" w:color="auto"/>
            </w:tcBorders>
          </w:tcPr>
          <w:p w14:paraId="26D2C9E5" w14:textId="595CB271" w:rsidR="00C26672" w:rsidRDefault="00C26672" w:rsidP="00C26672">
            <w:pPr>
              <w:rPr>
                <w:lang w:val="en-AU"/>
              </w:rPr>
            </w:pPr>
            <w:r>
              <w:rPr>
                <w:lang w:val="en-AU"/>
              </w:rPr>
              <w:t>25/03/24</w:t>
            </w:r>
          </w:p>
        </w:tc>
        <w:tc>
          <w:tcPr>
            <w:tcW w:w="836" w:type="dxa"/>
          </w:tcPr>
          <w:p w14:paraId="7F981979" w14:textId="77777777" w:rsidR="00C26672" w:rsidRDefault="00C26672" w:rsidP="00C26672">
            <w:pPr>
              <w:jc w:val="center"/>
              <w:rPr>
                <w:lang w:val="en-AU"/>
              </w:rPr>
            </w:pPr>
            <w:r>
              <w:rPr>
                <w:lang w:val="en-AU"/>
              </w:rPr>
              <w:t>7</w:t>
            </w:r>
          </w:p>
        </w:tc>
        <w:tc>
          <w:tcPr>
            <w:tcW w:w="1439" w:type="dxa"/>
            <w:shd w:val="clear" w:color="auto" w:fill="FFF2CC"/>
          </w:tcPr>
          <w:p w14:paraId="02CA2EE3" w14:textId="77777777" w:rsidR="00C26672" w:rsidRPr="00706069" w:rsidRDefault="00C26672" w:rsidP="00C26672">
            <w:pPr>
              <w:keepNext/>
              <w:jc w:val="center"/>
              <w:rPr>
                <w:lang w:val="en-AU"/>
              </w:rPr>
            </w:pPr>
            <w:r w:rsidRPr="00706069">
              <w:rPr>
                <w:lang w:val="en-AU"/>
              </w:rPr>
              <w:t>7.5.6</w:t>
            </w:r>
          </w:p>
          <w:p w14:paraId="0EFB8E3F" w14:textId="77777777" w:rsidR="00C26672" w:rsidRPr="00706069" w:rsidRDefault="00C26672" w:rsidP="00C26672">
            <w:pPr>
              <w:keepNext/>
              <w:jc w:val="center"/>
              <w:rPr>
                <w:lang w:val="en-AU"/>
              </w:rPr>
            </w:pPr>
            <w:r w:rsidRPr="00706069">
              <w:rPr>
                <w:lang w:val="en-AU"/>
              </w:rPr>
              <w:t>7.5.7</w:t>
            </w:r>
          </w:p>
          <w:p w14:paraId="09163B82" w14:textId="18B07A2C" w:rsidR="00C26672" w:rsidRPr="00032A04" w:rsidRDefault="00C26672" w:rsidP="00C26672">
            <w:pPr>
              <w:keepNext/>
              <w:jc w:val="center"/>
              <w:rPr>
                <w:strike/>
                <w:lang w:val="en-AU"/>
              </w:rPr>
            </w:pPr>
            <w:r w:rsidRPr="00032A04">
              <w:rPr>
                <w:strike/>
                <w:lang w:val="en-AU"/>
              </w:rPr>
              <w:t>7.5.8</w:t>
            </w:r>
          </w:p>
        </w:tc>
        <w:tc>
          <w:tcPr>
            <w:tcW w:w="4802" w:type="dxa"/>
            <w:gridSpan w:val="2"/>
            <w:tcBorders>
              <w:top w:val="single" w:sz="4" w:space="0" w:color="auto"/>
              <w:right w:val="single" w:sz="18" w:space="0" w:color="auto"/>
            </w:tcBorders>
            <w:shd w:val="clear" w:color="auto" w:fill="FFF2CC"/>
          </w:tcPr>
          <w:p w14:paraId="0FC100B0" w14:textId="2DE6D61B" w:rsidR="00C26672" w:rsidRDefault="00C26672" w:rsidP="00C26672">
            <w:pPr>
              <w:pBdr>
                <w:top w:val="single" w:sz="4" w:space="1" w:color="auto"/>
                <w:left w:val="single" w:sz="4" w:space="4" w:color="auto"/>
                <w:bottom w:val="single" w:sz="4" w:space="1" w:color="auto"/>
                <w:right w:val="single" w:sz="4" w:space="4" w:color="auto"/>
              </w:pBdr>
              <w:jc w:val="both"/>
              <w:rPr>
                <w:rFonts w:ascii="Arial" w:hAnsi="Arial" w:cs="Arial"/>
                <w:b/>
                <w:bCs/>
              </w:rPr>
            </w:pPr>
            <w:r w:rsidRPr="00B93E5A">
              <w:rPr>
                <w:rFonts w:ascii="Arial" w:hAnsi="Arial" w:cs="Arial"/>
                <w:b/>
                <w:bCs/>
              </w:rPr>
              <w:t>Correction</w:t>
            </w:r>
            <w:r>
              <w:rPr>
                <w:rFonts w:ascii="Arial" w:hAnsi="Arial" w:cs="Arial"/>
                <w:b/>
                <w:bCs/>
              </w:rPr>
              <w:t>s</w:t>
            </w:r>
            <w:r w:rsidRPr="00B93E5A">
              <w:rPr>
                <w:rFonts w:ascii="Arial" w:hAnsi="Arial" w:cs="Arial"/>
                <w:b/>
                <w:bCs/>
              </w:rPr>
              <w:t xml:space="preserve"> to errors in </w:t>
            </w:r>
            <w:r>
              <w:rPr>
                <w:rFonts w:ascii="Arial" w:hAnsi="Arial" w:cs="Arial"/>
                <w:b/>
                <w:bCs/>
              </w:rPr>
              <w:t>section numbering:</w:t>
            </w:r>
          </w:p>
          <w:p w14:paraId="2F7B74A3" w14:textId="691C1824" w:rsidR="00C26672" w:rsidRPr="00B93E5A" w:rsidRDefault="00C26672" w:rsidP="00C26672">
            <w:pPr>
              <w:pStyle w:val="ListParagraph"/>
              <w:numPr>
                <w:ilvl w:val="0"/>
                <w:numId w:val="163"/>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rPr>
            </w:pPr>
            <w:r w:rsidRPr="00B93E5A">
              <w:rPr>
                <w:rFonts w:ascii="Arial" w:hAnsi="Arial" w:cs="Arial"/>
                <w:b/>
                <w:bCs/>
              </w:rPr>
              <w:t>Section 7.5.6</w:t>
            </w:r>
            <w:r>
              <w:rPr>
                <w:rFonts w:ascii="Arial" w:hAnsi="Arial" w:cs="Arial"/>
                <w:b/>
                <w:bCs/>
              </w:rPr>
              <w:t xml:space="preserve"> – </w:t>
            </w:r>
            <w:r w:rsidRPr="00B93E5A">
              <w:rPr>
                <w:rFonts w:ascii="Arial" w:hAnsi="Arial" w:cs="Arial"/>
                <w:b/>
                <w:bCs/>
              </w:rPr>
              <w:t xml:space="preserve">“The distinction between striking out a charge and dismissing a charge” </w:t>
            </w:r>
            <w:r>
              <w:rPr>
                <w:rFonts w:ascii="Arial" w:hAnsi="Arial" w:cs="Arial"/>
                <w:b/>
                <w:bCs/>
              </w:rPr>
              <w:t xml:space="preserve">– </w:t>
            </w:r>
            <w:r w:rsidRPr="00B93E5A">
              <w:rPr>
                <w:rFonts w:ascii="Arial" w:hAnsi="Arial" w:cs="Arial"/>
                <w:b/>
                <w:bCs/>
              </w:rPr>
              <w:t>is</w:t>
            </w:r>
            <w:r>
              <w:rPr>
                <w:rFonts w:ascii="Arial" w:hAnsi="Arial" w:cs="Arial"/>
                <w:b/>
                <w:bCs/>
              </w:rPr>
              <w:t xml:space="preserve"> </w:t>
            </w:r>
            <w:proofErr w:type="gramStart"/>
            <w:r w:rsidRPr="00B93E5A">
              <w:rPr>
                <w:rFonts w:ascii="Arial" w:hAnsi="Arial" w:cs="Arial"/>
                <w:b/>
                <w:bCs/>
              </w:rPr>
              <w:t>actually section</w:t>
            </w:r>
            <w:proofErr w:type="gramEnd"/>
            <w:r w:rsidRPr="00B93E5A">
              <w:rPr>
                <w:rFonts w:ascii="Arial" w:hAnsi="Arial" w:cs="Arial"/>
                <w:b/>
                <w:bCs/>
              </w:rPr>
              <w:t xml:space="preserve"> 11.1.10 and has never been in Chapter 7.</w:t>
            </w:r>
          </w:p>
          <w:p w14:paraId="19843D00" w14:textId="38FBF1DB" w:rsidR="00C26672" w:rsidRPr="00B93E5A" w:rsidRDefault="00C26672" w:rsidP="00C26672">
            <w:pPr>
              <w:pStyle w:val="ListParagraph"/>
              <w:numPr>
                <w:ilvl w:val="0"/>
                <w:numId w:val="163"/>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rPr>
            </w:pPr>
            <w:r w:rsidRPr="00B93E5A">
              <w:rPr>
                <w:rFonts w:ascii="Arial" w:hAnsi="Arial" w:cs="Arial"/>
                <w:b/>
                <w:bCs/>
              </w:rPr>
              <w:t xml:space="preserve">Section 7.5.7 </w:t>
            </w:r>
            <w:r>
              <w:rPr>
                <w:rFonts w:ascii="Arial" w:hAnsi="Arial" w:cs="Arial"/>
                <w:b/>
                <w:bCs/>
              </w:rPr>
              <w:t>– “</w:t>
            </w:r>
            <w:r w:rsidRPr="00B93E5A">
              <w:rPr>
                <w:rFonts w:ascii="Arial" w:hAnsi="Arial" w:cs="Arial"/>
                <w:b/>
                <w:bCs/>
              </w:rPr>
              <w:t>Venue of the Court</w:t>
            </w:r>
            <w:r>
              <w:rPr>
                <w:rFonts w:ascii="Arial" w:hAnsi="Arial" w:cs="Arial"/>
                <w:b/>
                <w:bCs/>
              </w:rPr>
              <w:t>”</w:t>
            </w:r>
            <w:r w:rsidRPr="00B93E5A">
              <w:rPr>
                <w:rFonts w:ascii="Arial" w:hAnsi="Arial" w:cs="Arial"/>
                <w:b/>
                <w:bCs/>
              </w:rPr>
              <w:t xml:space="preserve"> </w:t>
            </w:r>
            <w:r>
              <w:rPr>
                <w:rFonts w:ascii="Arial" w:hAnsi="Arial" w:cs="Arial"/>
                <w:b/>
                <w:bCs/>
              </w:rPr>
              <w:t xml:space="preserve">– </w:t>
            </w:r>
            <w:r w:rsidRPr="00B93E5A">
              <w:rPr>
                <w:rFonts w:ascii="Arial" w:hAnsi="Arial" w:cs="Arial"/>
                <w:b/>
                <w:bCs/>
              </w:rPr>
              <w:t>is</w:t>
            </w:r>
            <w:r>
              <w:rPr>
                <w:rFonts w:ascii="Arial" w:hAnsi="Arial" w:cs="Arial"/>
                <w:b/>
                <w:bCs/>
              </w:rPr>
              <w:t xml:space="preserve"> </w:t>
            </w:r>
            <w:proofErr w:type="gramStart"/>
            <w:r w:rsidRPr="00B93E5A">
              <w:rPr>
                <w:rFonts w:ascii="Arial" w:hAnsi="Arial" w:cs="Arial"/>
                <w:b/>
                <w:bCs/>
              </w:rPr>
              <w:t>actually section</w:t>
            </w:r>
            <w:proofErr w:type="gramEnd"/>
            <w:r w:rsidRPr="00B93E5A">
              <w:rPr>
                <w:rFonts w:ascii="Arial" w:hAnsi="Arial" w:cs="Arial"/>
                <w:b/>
                <w:bCs/>
              </w:rPr>
              <w:t xml:space="preserve"> 7.5.6.</w:t>
            </w:r>
          </w:p>
          <w:p w14:paraId="34F5AA24" w14:textId="471773D0" w:rsidR="00C26672" w:rsidRPr="00032A04" w:rsidRDefault="00C26672" w:rsidP="00C26672">
            <w:pPr>
              <w:pStyle w:val="ListParagraph"/>
              <w:numPr>
                <w:ilvl w:val="0"/>
                <w:numId w:val="163"/>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rPr>
            </w:pPr>
            <w:r>
              <w:rPr>
                <w:rFonts w:ascii="Arial" w:hAnsi="Arial" w:cs="Arial"/>
                <w:b/>
                <w:bCs/>
              </w:rPr>
              <w:t xml:space="preserve">Section 7.5.8 – “Criminal Division processing &amp; output statistics (excluding CAYPINS)” – is </w:t>
            </w:r>
            <w:proofErr w:type="gramStart"/>
            <w:r>
              <w:rPr>
                <w:rFonts w:ascii="Arial" w:hAnsi="Arial" w:cs="Arial"/>
                <w:b/>
                <w:bCs/>
              </w:rPr>
              <w:t>actually section</w:t>
            </w:r>
            <w:proofErr w:type="gramEnd"/>
            <w:r>
              <w:rPr>
                <w:rFonts w:ascii="Arial" w:hAnsi="Arial" w:cs="Arial"/>
                <w:b/>
                <w:bCs/>
              </w:rPr>
              <w:t xml:space="preserve"> 7.5.7.</w:t>
            </w:r>
          </w:p>
        </w:tc>
      </w:tr>
      <w:tr w:rsidR="00C26672" w14:paraId="3555F13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CDC48FC" w14:textId="00C2D7A8" w:rsidR="00C26672" w:rsidRPr="0054535C" w:rsidRDefault="00C26672" w:rsidP="00C26672">
            <w:pPr>
              <w:keepNext/>
              <w:keepLines/>
              <w:rPr>
                <w:sz w:val="22"/>
                <w:lang w:val="en-AU"/>
              </w:rPr>
            </w:pPr>
            <w:r>
              <w:rPr>
                <w:sz w:val="22"/>
                <w:lang w:val="en-AU"/>
              </w:rPr>
              <w:t>25/03/24</w:t>
            </w:r>
          </w:p>
        </w:tc>
        <w:tc>
          <w:tcPr>
            <w:tcW w:w="7077" w:type="dxa"/>
            <w:gridSpan w:val="4"/>
            <w:tcBorders>
              <w:top w:val="single" w:sz="18" w:space="0" w:color="auto"/>
              <w:bottom w:val="single" w:sz="4" w:space="0" w:color="auto"/>
              <w:right w:val="single" w:sz="18" w:space="0" w:color="auto"/>
            </w:tcBorders>
            <w:shd w:val="clear" w:color="auto" w:fill="DDDDDD"/>
          </w:tcPr>
          <w:p w14:paraId="39E8DC3D" w14:textId="7777777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C26672" w14:paraId="01124055" w14:textId="77777777" w:rsidTr="00997D61">
        <w:trPr>
          <w:trHeight w:val="102"/>
        </w:trPr>
        <w:tc>
          <w:tcPr>
            <w:tcW w:w="1261" w:type="dxa"/>
            <w:gridSpan w:val="2"/>
            <w:tcBorders>
              <w:left w:val="single" w:sz="18" w:space="0" w:color="auto"/>
            </w:tcBorders>
          </w:tcPr>
          <w:p w14:paraId="637A747C" w14:textId="4169E85D" w:rsidR="00C26672" w:rsidRDefault="00C26672" w:rsidP="00C26672">
            <w:pPr>
              <w:rPr>
                <w:lang w:val="en-AU"/>
              </w:rPr>
            </w:pPr>
            <w:r>
              <w:rPr>
                <w:lang w:val="en-AU"/>
              </w:rPr>
              <w:t>25/03/24</w:t>
            </w:r>
          </w:p>
        </w:tc>
        <w:tc>
          <w:tcPr>
            <w:tcW w:w="836" w:type="dxa"/>
          </w:tcPr>
          <w:p w14:paraId="6BD3A8C3" w14:textId="13332CA5" w:rsidR="00C26672" w:rsidRDefault="00C26672" w:rsidP="00C26672">
            <w:pPr>
              <w:jc w:val="center"/>
              <w:rPr>
                <w:lang w:val="en-AU"/>
              </w:rPr>
            </w:pPr>
            <w:r>
              <w:rPr>
                <w:lang w:val="en-AU"/>
              </w:rPr>
              <w:t>9</w:t>
            </w:r>
          </w:p>
        </w:tc>
        <w:tc>
          <w:tcPr>
            <w:tcW w:w="6241" w:type="dxa"/>
            <w:gridSpan w:val="3"/>
            <w:tcBorders>
              <w:right w:val="single" w:sz="18" w:space="0" w:color="auto"/>
            </w:tcBorders>
            <w:shd w:val="clear" w:color="auto" w:fill="000000" w:themeFill="text1"/>
          </w:tcPr>
          <w:p w14:paraId="31FE3A60" w14:textId="7AFE8F26" w:rsidR="00C26672" w:rsidRPr="00C952B6" w:rsidRDefault="00C26672" w:rsidP="00C26672">
            <w:pPr>
              <w:jc w:val="both"/>
              <w:rPr>
                <w:color w:val="FFFFFF" w:themeColor="background1"/>
                <w:sz w:val="18"/>
                <w:szCs w:val="18"/>
              </w:rPr>
            </w:pPr>
            <w:r w:rsidRPr="00C952B6">
              <w:rPr>
                <w:rFonts w:ascii="Arial" w:hAnsi="Arial" w:cs="Arial"/>
                <w:b/>
                <w:bCs/>
                <w:color w:val="FFFFFF" w:themeColor="background1"/>
              </w:rPr>
              <w:t xml:space="preserve">Amendments made by the </w:t>
            </w:r>
            <w:r w:rsidRPr="00C952B6">
              <w:rPr>
                <w:rFonts w:ascii="Arial" w:hAnsi="Arial" w:cs="Arial"/>
                <w:b/>
                <w:bCs/>
                <w:i/>
                <w:iCs/>
                <w:color w:val="FFFFFF" w:themeColor="background1"/>
              </w:rPr>
              <w:t>Bail Amendment Act 2023</w:t>
            </w:r>
            <w:r w:rsidRPr="00C952B6">
              <w:rPr>
                <w:rFonts w:ascii="Arial" w:hAnsi="Arial" w:cs="Arial"/>
                <w:b/>
                <w:bCs/>
                <w:color w:val="FFFFFF" w:themeColor="background1"/>
              </w:rPr>
              <w:t xml:space="preserve"> as and from 25/03/2024 have </w:t>
            </w:r>
            <w:r>
              <w:rPr>
                <w:rFonts w:ascii="Arial" w:hAnsi="Arial" w:cs="Arial"/>
                <w:b/>
                <w:bCs/>
                <w:color w:val="FFFFFF" w:themeColor="background1"/>
              </w:rPr>
              <w:t xml:space="preserve">now </w:t>
            </w:r>
            <w:r w:rsidRPr="00C952B6">
              <w:rPr>
                <w:rFonts w:ascii="Arial" w:hAnsi="Arial" w:cs="Arial"/>
                <w:b/>
                <w:bCs/>
                <w:color w:val="FFFFFF" w:themeColor="background1"/>
              </w:rPr>
              <w:t xml:space="preserve">been </w:t>
            </w:r>
            <w:r>
              <w:rPr>
                <w:rFonts w:ascii="Arial" w:hAnsi="Arial" w:cs="Arial"/>
                <w:b/>
                <w:bCs/>
                <w:color w:val="FFFFFF" w:themeColor="background1"/>
              </w:rPr>
              <w:t xml:space="preserve">included in the relevant sections of </w:t>
            </w:r>
            <w:r w:rsidRPr="0037109F">
              <w:rPr>
                <w:rFonts w:ascii="Arial" w:hAnsi="Arial" w:cs="Arial"/>
                <w:b/>
                <w:bCs/>
                <w:color w:val="000000" w:themeColor="text1"/>
                <w:shd w:val="clear" w:color="auto" w:fill="C5E0B3" w:themeFill="accent6" w:themeFillTint="66"/>
              </w:rPr>
              <w:t>Chapte</w:t>
            </w:r>
            <w:r>
              <w:rPr>
                <w:rFonts w:ascii="Arial" w:hAnsi="Arial" w:cs="Arial"/>
                <w:b/>
                <w:bCs/>
                <w:color w:val="000000" w:themeColor="text1"/>
                <w:shd w:val="clear" w:color="auto" w:fill="C5E0B3" w:themeFill="accent6" w:themeFillTint="66"/>
              </w:rPr>
              <w:t>r 9</w:t>
            </w:r>
            <w:r>
              <w:rPr>
                <w:rFonts w:ascii="Arial" w:hAnsi="Arial" w:cs="Arial"/>
                <w:b/>
                <w:bCs/>
                <w:color w:val="FFFFFF" w:themeColor="background1"/>
              </w:rPr>
              <w:t xml:space="preserve"> as well as leaving them in </w:t>
            </w:r>
            <w:r w:rsidRPr="00844D08">
              <w:rPr>
                <w:rFonts w:ascii="Arial" w:hAnsi="Arial" w:cs="Arial"/>
                <w:b/>
                <w:bCs/>
                <w:color w:val="000000" w:themeColor="text1"/>
                <w:shd w:val="clear" w:color="auto" w:fill="C5E0B3" w:themeFill="accent6" w:themeFillTint="66"/>
              </w:rPr>
              <w:t>section 9.0.3</w:t>
            </w:r>
            <w:r>
              <w:rPr>
                <w:rFonts w:ascii="Arial" w:hAnsi="Arial" w:cs="Arial"/>
                <w:b/>
                <w:bCs/>
                <w:color w:val="FFFFFF" w:themeColor="background1"/>
              </w:rPr>
              <w:t>.</w:t>
            </w:r>
          </w:p>
        </w:tc>
      </w:tr>
      <w:tr w:rsidR="00C26672" w14:paraId="19855953" w14:textId="77777777" w:rsidTr="00997D61">
        <w:trPr>
          <w:trHeight w:val="178"/>
        </w:trPr>
        <w:tc>
          <w:tcPr>
            <w:tcW w:w="1261" w:type="dxa"/>
            <w:gridSpan w:val="2"/>
            <w:tcBorders>
              <w:top w:val="single" w:sz="4" w:space="0" w:color="auto"/>
              <w:left w:val="single" w:sz="18" w:space="0" w:color="auto"/>
            </w:tcBorders>
          </w:tcPr>
          <w:p w14:paraId="60CD1A46" w14:textId="6882E99D" w:rsidR="00C26672" w:rsidRDefault="00C26672" w:rsidP="00C26672">
            <w:pPr>
              <w:rPr>
                <w:lang w:val="en-AU"/>
              </w:rPr>
            </w:pPr>
            <w:r>
              <w:rPr>
                <w:lang w:val="en-AU"/>
              </w:rPr>
              <w:t>25/03/24</w:t>
            </w:r>
          </w:p>
        </w:tc>
        <w:tc>
          <w:tcPr>
            <w:tcW w:w="836" w:type="dxa"/>
            <w:tcBorders>
              <w:top w:val="single" w:sz="4" w:space="0" w:color="auto"/>
            </w:tcBorders>
          </w:tcPr>
          <w:p w14:paraId="3775E3A5" w14:textId="4C01ACE3" w:rsidR="00C26672" w:rsidRDefault="00C26672" w:rsidP="00C26672">
            <w:pPr>
              <w:jc w:val="center"/>
              <w:rPr>
                <w:lang w:val="en-AU"/>
              </w:rPr>
            </w:pPr>
            <w:r>
              <w:rPr>
                <w:lang w:val="en-AU"/>
              </w:rPr>
              <w:t>9</w:t>
            </w:r>
          </w:p>
        </w:tc>
        <w:tc>
          <w:tcPr>
            <w:tcW w:w="1439" w:type="dxa"/>
            <w:tcBorders>
              <w:top w:val="single" w:sz="4" w:space="0" w:color="auto"/>
            </w:tcBorders>
          </w:tcPr>
          <w:p w14:paraId="40AB0037" w14:textId="5EE7E199" w:rsidR="00C26672" w:rsidRDefault="00C26672" w:rsidP="00C26672">
            <w:pPr>
              <w:jc w:val="center"/>
              <w:rPr>
                <w:lang w:val="en-AU"/>
              </w:rPr>
            </w:pPr>
            <w:r>
              <w:rPr>
                <w:lang w:val="en-AU"/>
              </w:rPr>
              <w:t>PREAMBLE</w:t>
            </w:r>
          </w:p>
        </w:tc>
        <w:tc>
          <w:tcPr>
            <w:tcW w:w="4802" w:type="dxa"/>
            <w:gridSpan w:val="2"/>
            <w:tcBorders>
              <w:top w:val="single" w:sz="4" w:space="0" w:color="auto"/>
              <w:right w:val="single" w:sz="18" w:space="0" w:color="auto"/>
            </w:tcBorders>
            <w:shd w:val="clear" w:color="auto" w:fill="auto"/>
          </w:tcPr>
          <w:p w14:paraId="7B341E8F" w14:textId="21CD7294" w:rsidR="00C26672" w:rsidRPr="00915491" w:rsidRDefault="00C26672" w:rsidP="00C26672">
            <w:pPr>
              <w:spacing w:before="20" w:after="20"/>
              <w:jc w:val="both"/>
              <w:rPr>
                <w:rFonts w:ascii="Arial" w:hAnsi="Arial" w:cs="Arial"/>
                <w:color w:val="000000"/>
              </w:rPr>
            </w:pPr>
            <w:r>
              <w:rPr>
                <w:rFonts w:ascii="Arial" w:hAnsi="Arial" w:cs="Arial"/>
                <w:color w:val="000000"/>
              </w:rPr>
              <w:t xml:space="preserve">Discussion of the replacement in </w:t>
            </w:r>
            <w:r w:rsidRPr="005A1812">
              <w:rPr>
                <w:rFonts w:ascii="Arial" w:hAnsi="Arial" w:cs="Arial"/>
                <w:b/>
                <w:bCs/>
                <w:color w:val="000000"/>
                <w:shd w:val="clear" w:color="auto" w:fill="C5E0B3" w:themeFill="accent6" w:themeFillTint="66"/>
              </w:rPr>
              <w:t>Chapter 9</w:t>
            </w:r>
            <w:r>
              <w:rPr>
                <w:rFonts w:ascii="Arial" w:hAnsi="Arial" w:cs="Arial"/>
                <w:color w:val="000000"/>
              </w:rPr>
              <w:t xml:space="preserve"> of “</w:t>
            </w:r>
            <w:r w:rsidRPr="00096249">
              <w:rPr>
                <w:rFonts w:ascii="Arial" w:hAnsi="Arial" w:cs="Arial"/>
                <w:b/>
                <w:bCs/>
                <w:color w:val="000000"/>
              </w:rPr>
              <w:t>surety</w:t>
            </w:r>
            <w:r>
              <w:rPr>
                <w:rFonts w:ascii="Arial" w:hAnsi="Arial" w:cs="Arial"/>
                <w:color w:val="000000"/>
              </w:rPr>
              <w:t>” by “</w:t>
            </w:r>
            <w:r w:rsidRPr="00096249">
              <w:rPr>
                <w:rFonts w:ascii="Arial" w:hAnsi="Arial" w:cs="Arial"/>
                <w:b/>
                <w:bCs/>
                <w:color w:val="000000"/>
              </w:rPr>
              <w:t>bail guarantee</w:t>
            </w:r>
            <w:r>
              <w:rPr>
                <w:rFonts w:ascii="Arial" w:hAnsi="Arial" w:cs="Arial"/>
                <w:color w:val="000000"/>
              </w:rPr>
              <w:t>” or “</w:t>
            </w:r>
            <w:r w:rsidRPr="00096249">
              <w:rPr>
                <w:rFonts w:ascii="Arial" w:hAnsi="Arial" w:cs="Arial"/>
                <w:b/>
                <w:bCs/>
                <w:color w:val="000000"/>
              </w:rPr>
              <w:t>bail guarantor</w:t>
            </w:r>
            <w:r>
              <w:rPr>
                <w:rFonts w:ascii="Arial" w:hAnsi="Arial" w:cs="Arial"/>
                <w:color w:val="000000"/>
              </w:rPr>
              <w:t>” as the context requires.</w:t>
            </w:r>
          </w:p>
        </w:tc>
      </w:tr>
      <w:tr w:rsidR="00C26672" w14:paraId="4D7D1268" w14:textId="77777777" w:rsidTr="00997D61">
        <w:trPr>
          <w:trHeight w:val="178"/>
        </w:trPr>
        <w:tc>
          <w:tcPr>
            <w:tcW w:w="1261" w:type="dxa"/>
            <w:gridSpan w:val="2"/>
            <w:tcBorders>
              <w:top w:val="single" w:sz="4" w:space="0" w:color="auto"/>
              <w:left w:val="single" w:sz="18" w:space="0" w:color="auto"/>
            </w:tcBorders>
          </w:tcPr>
          <w:p w14:paraId="6C54E9B9" w14:textId="5DE6BD1E" w:rsidR="00C26672" w:rsidRDefault="00C26672" w:rsidP="00C26672">
            <w:pPr>
              <w:rPr>
                <w:lang w:val="en-AU"/>
              </w:rPr>
            </w:pPr>
            <w:r>
              <w:rPr>
                <w:lang w:val="en-AU"/>
              </w:rPr>
              <w:t>25/03/24</w:t>
            </w:r>
          </w:p>
        </w:tc>
        <w:tc>
          <w:tcPr>
            <w:tcW w:w="836" w:type="dxa"/>
            <w:tcBorders>
              <w:top w:val="single" w:sz="4" w:space="0" w:color="auto"/>
            </w:tcBorders>
          </w:tcPr>
          <w:p w14:paraId="10973FB1" w14:textId="77F20016" w:rsidR="00C26672" w:rsidRDefault="00C26672" w:rsidP="00C26672">
            <w:pPr>
              <w:jc w:val="center"/>
              <w:rPr>
                <w:lang w:val="en-AU"/>
              </w:rPr>
            </w:pPr>
            <w:r>
              <w:rPr>
                <w:lang w:val="en-AU"/>
              </w:rPr>
              <w:t>9</w:t>
            </w:r>
          </w:p>
        </w:tc>
        <w:tc>
          <w:tcPr>
            <w:tcW w:w="1439" w:type="dxa"/>
            <w:tcBorders>
              <w:top w:val="single" w:sz="4" w:space="0" w:color="auto"/>
            </w:tcBorders>
          </w:tcPr>
          <w:p w14:paraId="157328EB" w14:textId="746E94E2" w:rsidR="00C26672" w:rsidRDefault="00C26672" w:rsidP="00C26672">
            <w:pPr>
              <w:jc w:val="center"/>
              <w:rPr>
                <w:lang w:val="en-AU"/>
              </w:rPr>
            </w:pPr>
            <w:r>
              <w:rPr>
                <w:lang w:val="en-AU"/>
              </w:rPr>
              <w:t>PREAMBLE</w:t>
            </w:r>
          </w:p>
        </w:tc>
        <w:tc>
          <w:tcPr>
            <w:tcW w:w="4802" w:type="dxa"/>
            <w:gridSpan w:val="2"/>
            <w:tcBorders>
              <w:top w:val="single" w:sz="4" w:space="0" w:color="auto"/>
              <w:right w:val="single" w:sz="18" w:space="0" w:color="auto"/>
            </w:tcBorders>
            <w:shd w:val="clear" w:color="auto" w:fill="auto"/>
          </w:tcPr>
          <w:p w14:paraId="7DF57B03" w14:textId="7D3584DE" w:rsidR="00C26672" w:rsidRDefault="00C26672" w:rsidP="00C26672">
            <w:pPr>
              <w:spacing w:before="20" w:after="20"/>
              <w:jc w:val="both"/>
              <w:rPr>
                <w:rFonts w:ascii="Arial" w:hAnsi="Arial" w:cs="Arial"/>
                <w:color w:val="000000"/>
              </w:rPr>
            </w:pPr>
            <w:r>
              <w:rPr>
                <w:rFonts w:ascii="Arial" w:hAnsi="Arial" w:cs="Arial"/>
                <w:color w:val="000000"/>
              </w:rPr>
              <w:t>Addition of definition of “</w:t>
            </w:r>
            <w:r w:rsidRPr="00050FE1">
              <w:rPr>
                <w:rFonts w:ascii="Arial" w:hAnsi="Arial" w:cs="Arial"/>
                <w:b/>
                <w:bCs/>
                <w:i/>
                <w:iCs/>
                <w:color w:val="000000"/>
              </w:rPr>
              <w:t>prison</w:t>
            </w:r>
            <w:r>
              <w:rPr>
                <w:rFonts w:ascii="Arial" w:hAnsi="Arial" w:cs="Arial"/>
                <w:color w:val="000000"/>
              </w:rPr>
              <w:t xml:space="preserve">” per s.3 </w:t>
            </w:r>
            <w:r w:rsidRPr="00050FE1">
              <w:rPr>
                <w:rFonts w:ascii="Arial" w:hAnsi="Arial" w:cs="Arial"/>
                <w:b/>
                <w:bCs/>
                <w:color w:val="000000"/>
              </w:rPr>
              <w:t>BA</w:t>
            </w:r>
            <w:r>
              <w:rPr>
                <w:rFonts w:ascii="Arial" w:hAnsi="Arial" w:cs="Arial"/>
                <w:color w:val="000000"/>
              </w:rPr>
              <w:t>.</w:t>
            </w:r>
          </w:p>
        </w:tc>
      </w:tr>
      <w:tr w:rsidR="00C26672" w14:paraId="22FE8411" w14:textId="77777777" w:rsidTr="00997D61">
        <w:trPr>
          <w:trHeight w:val="178"/>
        </w:trPr>
        <w:tc>
          <w:tcPr>
            <w:tcW w:w="1261" w:type="dxa"/>
            <w:gridSpan w:val="2"/>
            <w:vMerge w:val="restart"/>
            <w:tcBorders>
              <w:top w:val="single" w:sz="4" w:space="0" w:color="auto"/>
              <w:left w:val="single" w:sz="18" w:space="0" w:color="auto"/>
            </w:tcBorders>
          </w:tcPr>
          <w:p w14:paraId="1388DA75" w14:textId="46CC5D6A" w:rsidR="00C26672" w:rsidRDefault="00C26672" w:rsidP="00C26672">
            <w:pPr>
              <w:keepNext/>
              <w:keepLines/>
              <w:rPr>
                <w:lang w:val="en-AU"/>
              </w:rPr>
            </w:pPr>
            <w:r>
              <w:rPr>
                <w:lang w:val="en-AU"/>
              </w:rPr>
              <w:lastRenderedPageBreak/>
              <w:t>25/03/24</w:t>
            </w:r>
          </w:p>
        </w:tc>
        <w:tc>
          <w:tcPr>
            <w:tcW w:w="836" w:type="dxa"/>
            <w:vMerge w:val="restart"/>
            <w:tcBorders>
              <w:top w:val="single" w:sz="4" w:space="0" w:color="auto"/>
            </w:tcBorders>
          </w:tcPr>
          <w:p w14:paraId="043177CD" w14:textId="4AE5215B" w:rsidR="00C26672" w:rsidRDefault="00C26672" w:rsidP="00C26672">
            <w:pPr>
              <w:keepNext/>
              <w:keepLines/>
              <w:jc w:val="center"/>
              <w:rPr>
                <w:lang w:val="en-AU"/>
              </w:rPr>
            </w:pPr>
            <w:r>
              <w:rPr>
                <w:lang w:val="en-AU"/>
              </w:rPr>
              <w:t>9</w:t>
            </w:r>
          </w:p>
        </w:tc>
        <w:tc>
          <w:tcPr>
            <w:tcW w:w="1439" w:type="dxa"/>
            <w:vMerge w:val="restart"/>
            <w:tcBorders>
              <w:top w:val="single" w:sz="4" w:space="0" w:color="auto"/>
            </w:tcBorders>
          </w:tcPr>
          <w:p w14:paraId="78CD96E9" w14:textId="03516C5C" w:rsidR="00C26672" w:rsidRDefault="00C26672" w:rsidP="00C26672">
            <w:pPr>
              <w:keepNext/>
              <w:keepLines/>
              <w:jc w:val="center"/>
              <w:rPr>
                <w:lang w:val="en-AU"/>
              </w:rPr>
            </w:pPr>
            <w:r>
              <w:rPr>
                <w:lang w:val="en-AU"/>
              </w:rPr>
              <w:t>9.0.1</w:t>
            </w:r>
          </w:p>
        </w:tc>
        <w:tc>
          <w:tcPr>
            <w:tcW w:w="4802" w:type="dxa"/>
            <w:gridSpan w:val="2"/>
            <w:tcBorders>
              <w:top w:val="single" w:sz="4" w:space="0" w:color="auto"/>
              <w:right w:val="single" w:sz="18" w:space="0" w:color="auto"/>
            </w:tcBorders>
            <w:shd w:val="clear" w:color="auto" w:fill="FFF2CC"/>
          </w:tcPr>
          <w:p w14:paraId="022365A1" w14:textId="446CBDFA" w:rsidR="00C26672" w:rsidRPr="00634EE0" w:rsidRDefault="00C26672" w:rsidP="00C26672">
            <w:pPr>
              <w:keepNext/>
              <w:keepLines/>
              <w:spacing w:before="20" w:after="20"/>
              <w:jc w:val="both"/>
              <w:rPr>
                <w:rFonts w:ascii="Arial" w:hAnsi="Arial" w:cs="Arial"/>
                <w:b/>
                <w:bCs/>
                <w:color w:val="000000"/>
              </w:rPr>
            </w:pPr>
            <w:r w:rsidRPr="00634EE0">
              <w:rPr>
                <w:rFonts w:ascii="Arial" w:hAnsi="Arial" w:cs="Arial"/>
                <w:b/>
                <w:bCs/>
                <w:color w:val="000000"/>
              </w:rPr>
              <w:t>Section heading changed to “</w:t>
            </w:r>
            <w:r>
              <w:rPr>
                <w:rFonts w:ascii="Arial" w:hAnsi="Arial" w:cs="Arial"/>
                <w:b/>
                <w:bCs/>
              </w:rPr>
              <w:t>Major amendments to the Bail Act in 2018 + some associated definitions”.</w:t>
            </w:r>
          </w:p>
        </w:tc>
      </w:tr>
      <w:tr w:rsidR="00C26672" w14:paraId="6B2BC18E" w14:textId="77777777" w:rsidTr="00997D61">
        <w:trPr>
          <w:trHeight w:val="178"/>
        </w:trPr>
        <w:tc>
          <w:tcPr>
            <w:tcW w:w="1261" w:type="dxa"/>
            <w:gridSpan w:val="2"/>
            <w:vMerge/>
            <w:tcBorders>
              <w:left w:val="single" w:sz="18" w:space="0" w:color="auto"/>
            </w:tcBorders>
          </w:tcPr>
          <w:p w14:paraId="1FA919C5" w14:textId="77777777" w:rsidR="00C26672" w:rsidRDefault="00C26672" w:rsidP="00C26672">
            <w:pPr>
              <w:rPr>
                <w:lang w:val="en-AU"/>
              </w:rPr>
            </w:pPr>
          </w:p>
        </w:tc>
        <w:tc>
          <w:tcPr>
            <w:tcW w:w="836" w:type="dxa"/>
            <w:vMerge/>
          </w:tcPr>
          <w:p w14:paraId="354E5CBB" w14:textId="77777777" w:rsidR="00C26672" w:rsidRDefault="00C26672" w:rsidP="00C26672">
            <w:pPr>
              <w:jc w:val="center"/>
              <w:rPr>
                <w:lang w:val="en-AU"/>
              </w:rPr>
            </w:pPr>
          </w:p>
        </w:tc>
        <w:tc>
          <w:tcPr>
            <w:tcW w:w="1439" w:type="dxa"/>
            <w:vMerge/>
          </w:tcPr>
          <w:p w14:paraId="1A483453"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5F0C0514" w14:textId="5281B7C0" w:rsidR="00C26672" w:rsidRDefault="00C26672" w:rsidP="00C26672">
            <w:pPr>
              <w:spacing w:before="20" w:after="20"/>
              <w:jc w:val="both"/>
              <w:rPr>
                <w:rFonts w:ascii="Arial" w:hAnsi="Arial" w:cs="Arial"/>
                <w:color w:val="000000"/>
              </w:rPr>
            </w:pPr>
            <w:r>
              <w:rPr>
                <w:rFonts w:ascii="Arial" w:hAnsi="Arial" w:cs="Arial"/>
                <w:color w:val="000000"/>
              </w:rPr>
              <w:t xml:space="preserve">Several changes to the list of major amendments to the </w:t>
            </w:r>
            <w:r w:rsidRPr="00634EE0">
              <w:rPr>
                <w:rFonts w:ascii="Arial" w:hAnsi="Arial" w:cs="Arial"/>
                <w:i/>
                <w:iCs/>
                <w:color w:val="000000"/>
              </w:rPr>
              <w:t>Bail Act 1977</w:t>
            </w:r>
            <w:r>
              <w:rPr>
                <w:rFonts w:ascii="Arial" w:hAnsi="Arial" w:cs="Arial"/>
                <w:color w:val="000000"/>
              </w:rPr>
              <w:t xml:space="preserve"> in 2018.</w:t>
            </w:r>
          </w:p>
        </w:tc>
      </w:tr>
      <w:tr w:rsidR="00C26672" w14:paraId="0816AE07" w14:textId="77777777" w:rsidTr="00997D61">
        <w:trPr>
          <w:trHeight w:val="283"/>
        </w:trPr>
        <w:tc>
          <w:tcPr>
            <w:tcW w:w="1261" w:type="dxa"/>
            <w:gridSpan w:val="2"/>
            <w:tcBorders>
              <w:top w:val="single" w:sz="4" w:space="0" w:color="auto"/>
              <w:left w:val="single" w:sz="18" w:space="0" w:color="auto"/>
            </w:tcBorders>
          </w:tcPr>
          <w:p w14:paraId="3D12C742" w14:textId="69D1A5D0" w:rsidR="00C26672" w:rsidRDefault="00C26672" w:rsidP="00C26672">
            <w:pPr>
              <w:rPr>
                <w:lang w:val="en-AU"/>
              </w:rPr>
            </w:pPr>
            <w:r>
              <w:rPr>
                <w:lang w:val="en-AU"/>
              </w:rPr>
              <w:t>25/03/24</w:t>
            </w:r>
          </w:p>
        </w:tc>
        <w:tc>
          <w:tcPr>
            <w:tcW w:w="836" w:type="dxa"/>
            <w:tcBorders>
              <w:top w:val="single" w:sz="4" w:space="0" w:color="auto"/>
            </w:tcBorders>
          </w:tcPr>
          <w:p w14:paraId="1472FC61" w14:textId="77777777" w:rsidR="00C26672" w:rsidRDefault="00C26672" w:rsidP="00C26672">
            <w:pPr>
              <w:jc w:val="center"/>
              <w:rPr>
                <w:lang w:val="en-AU"/>
              </w:rPr>
            </w:pPr>
            <w:r>
              <w:rPr>
                <w:lang w:val="en-AU"/>
              </w:rPr>
              <w:t>9</w:t>
            </w:r>
          </w:p>
        </w:tc>
        <w:tc>
          <w:tcPr>
            <w:tcW w:w="1439" w:type="dxa"/>
            <w:tcBorders>
              <w:top w:val="single" w:sz="4" w:space="0" w:color="auto"/>
            </w:tcBorders>
          </w:tcPr>
          <w:p w14:paraId="1A48E111" w14:textId="7D3D5CD1" w:rsidR="00C26672" w:rsidRDefault="00C26672" w:rsidP="00C26672">
            <w:pPr>
              <w:jc w:val="center"/>
              <w:rPr>
                <w:lang w:val="en-AU"/>
              </w:rPr>
            </w:pPr>
            <w:r>
              <w:rPr>
                <w:lang w:val="en-AU"/>
              </w:rPr>
              <w:t>9.0.3</w:t>
            </w:r>
          </w:p>
        </w:tc>
        <w:tc>
          <w:tcPr>
            <w:tcW w:w="4802" w:type="dxa"/>
            <w:gridSpan w:val="2"/>
            <w:tcBorders>
              <w:top w:val="single" w:sz="4" w:space="0" w:color="auto"/>
              <w:right w:val="single" w:sz="18" w:space="0" w:color="auto"/>
            </w:tcBorders>
            <w:shd w:val="clear" w:color="auto" w:fill="auto"/>
          </w:tcPr>
          <w:p w14:paraId="78EF1C1E" w14:textId="29CDA2AE" w:rsidR="00C26672" w:rsidRPr="00FF61FC" w:rsidRDefault="00C26672" w:rsidP="00C26672">
            <w:pPr>
              <w:spacing w:before="20" w:after="20"/>
              <w:jc w:val="both"/>
              <w:rPr>
                <w:rFonts w:ascii="Arial" w:hAnsi="Arial" w:cs="Arial"/>
                <w:color w:val="000000"/>
              </w:rPr>
            </w:pPr>
            <w:r>
              <w:rPr>
                <w:rFonts w:ascii="Arial" w:hAnsi="Arial" w:cs="Arial"/>
                <w:color w:val="000000"/>
              </w:rPr>
              <w:t>Minor amendments to the text.</w:t>
            </w:r>
          </w:p>
        </w:tc>
      </w:tr>
      <w:tr w:rsidR="00C26672" w14:paraId="2EECF006" w14:textId="77777777" w:rsidTr="00997D61">
        <w:trPr>
          <w:trHeight w:val="283"/>
        </w:trPr>
        <w:tc>
          <w:tcPr>
            <w:tcW w:w="1261" w:type="dxa"/>
            <w:gridSpan w:val="2"/>
            <w:tcBorders>
              <w:top w:val="single" w:sz="4" w:space="0" w:color="auto"/>
              <w:left w:val="single" w:sz="18" w:space="0" w:color="auto"/>
            </w:tcBorders>
          </w:tcPr>
          <w:p w14:paraId="02A1EF98" w14:textId="42E263E4" w:rsidR="00C26672" w:rsidRDefault="00C26672" w:rsidP="00C26672">
            <w:pPr>
              <w:rPr>
                <w:lang w:val="en-AU"/>
              </w:rPr>
            </w:pPr>
            <w:r>
              <w:rPr>
                <w:lang w:val="en-AU"/>
              </w:rPr>
              <w:t>25/03/24</w:t>
            </w:r>
          </w:p>
        </w:tc>
        <w:tc>
          <w:tcPr>
            <w:tcW w:w="836" w:type="dxa"/>
            <w:tcBorders>
              <w:top w:val="single" w:sz="4" w:space="0" w:color="auto"/>
            </w:tcBorders>
          </w:tcPr>
          <w:p w14:paraId="19713EC9" w14:textId="021F07A9" w:rsidR="00C26672" w:rsidRDefault="00C26672" w:rsidP="00C26672">
            <w:pPr>
              <w:jc w:val="center"/>
              <w:rPr>
                <w:lang w:val="en-AU"/>
              </w:rPr>
            </w:pPr>
            <w:r>
              <w:rPr>
                <w:lang w:val="en-AU"/>
              </w:rPr>
              <w:t>9</w:t>
            </w:r>
          </w:p>
        </w:tc>
        <w:tc>
          <w:tcPr>
            <w:tcW w:w="1439" w:type="dxa"/>
            <w:tcBorders>
              <w:top w:val="single" w:sz="4" w:space="0" w:color="auto"/>
            </w:tcBorders>
          </w:tcPr>
          <w:p w14:paraId="28827113" w14:textId="438ADA87" w:rsidR="00C26672" w:rsidRDefault="00C26672" w:rsidP="00C26672">
            <w:pPr>
              <w:jc w:val="center"/>
              <w:rPr>
                <w:lang w:val="en-AU"/>
              </w:rPr>
            </w:pPr>
            <w:r>
              <w:rPr>
                <w:lang w:val="en-AU"/>
              </w:rPr>
              <w:t>9.1</w:t>
            </w:r>
          </w:p>
        </w:tc>
        <w:tc>
          <w:tcPr>
            <w:tcW w:w="4802" w:type="dxa"/>
            <w:gridSpan w:val="2"/>
            <w:tcBorders>
              <w:top w:val="single" w:sz="4" w:space="0" w:color="auto"/>
              <w:right w:val="single" w:sz="18" w:space="0" w:color="auto"/>
            </w:tcBorders>
            <w:shd w:val="clear" w:color="auto" w:fill="auto"/>
          </w:tcPr>
          <w:p w14:paraId="2F38BE65" w14:textId="0020C7E6" w:rsidR="00C26672" w:rsidRDefault="00C26672" w:rsidP="00C26672">
            <w:pPr>
              <w:spacing w:before="20" w:after="20"/>
              <w:jc w:val="both"/>
              <w:rPr>
                <w:rFonts w:ascii="Arial" w:hAnsi="Arial" w:cs="Arial"/>
                <w:color w:val="000000"/>
              </w:rPr>
            </w:pPr>
            <w:r>
              <w:rPr>
                <w:rFonts w:ascii="Arial" w:hAnsi="Arial" w:cs="Arial"/>
                <w:color w:val="000000"/>
              </w:rPr>
              <w:t xml:space="preserve">Cross-reference to the </w:t>
            </w:r>
            <w:r>
              <w:rPr>
                <w:rFonts w:ascii="Arial" w:hAnsi="Arial" w:cs="Arial"/>
              </w:rPr>
              <w:t xml:space="preserve">Children’s Court Weekend Online Remand Court {WORC} in </w:t>
            </w:r>
            <w:r w:rsidRPr="00F425EB">
              <w:rPr>
                <w:rFonts w:ascii="Arial" w:hAnsi="Arial" w:cs="Arial"/>
                <w:b/>
                <w:bCs/>
                <w:shd w:val="clear" w:color="auto" w:fill="C5E0B3" w:themeFill="accent6" w:themeFillTint="66"/>
              </w:rPr>
              <w:t>section 2.5.3</w:t>
            </w:r>
            <w:r>
              <w:rPr>
                <w:rFonts w:ascii="Arial" w:hAnsi="Arial" w:cs="Arial"/>
              </w:rPr>
              <w:t>.</w:t>
            </w:r>
          </w:p>
        </w:tc>
      </w:tr>
      <w:tr w:rsidR="00C26672" w14:paraId="32AA7B12" w14:textId="77777777" w:rsidTr="00997D61">
        <w:trPr>
          <w:trHeight w:val="283"/>
        </w:trPr>
        <w:tc>
          <w:tcPr>
            <w:tcW w:w="1261" w:type="dxa"/>
            <w:gridSpan w:val="2"/>
            <w:tcBorders>
              <w:top w:val="single" w:sz="4" w:space="0" w:color="auto"/>
              <w:left w:val="single" w:sz="18" w:space="0" w:color="auto"/>
            </w:tcBorders>
          </w:tcPr>
          <w:p w14:paraId="7CAA1609" w14:textId="7904191E" w:rsidR="00C26672" w:rsidRDefault="00C26672" w:rsidP="00C26672">
            <w:pPr>
              <w:rPr>
                <w:lang w:val="en-AU"/>
              </w:rPr>
            </w:pPr>
            <w:r>
              <w:rPr>
                <w:lang w:val="en-AU"/>
              </w:rPr>
              <w:t>25/03/24</w:t>
            </w:r>
          </w:p>
        </w:tc>
        <w:tc>
          <w:tcPr>
            <w:tcW w:w="836" w:type="dxa"/>
            <w:tcBorders>
              <w:top w:val="single" w:sz="4" w:space="0" w:color="auto"/>
            </w:tcBorders>
          </w:tcPr>
          <w:p w14:paraId="241C56CD" w14:textId="2D44832B" w:rsidR="00C26672" w:rsidRDefault="00C26672" w:rsidP="00C26672">
            <w:pPr>
              <w:jc w:val="center"/>
              <w:rPr>
                <w:lang w:val="en-AU"/>
              </w:rPr>
            </w:pPr>
            <w:r>
              <w:rPr>
                <w:lang w:val="en-AU"/>
              </w:rPr>
              <w:t>9</w:t>
            </w:r>
          </w:p>
        </w:tc>
        <w:tc>
          <w:tcPr>
            <w:tcW w:w="1439" w:type="dxa"/>
            <w:tcBorders>
              <w:top w:val="single" w:sz="4" w:space="0" w:color="auto"/>
            </w:tcBorders>
          </w:tcPr>
          <w:p w14:paraId="6E3AAFF1" w14:textId="6964AB00" w:rsidR="00C26672" w:rsidRDefault="00C26672" w:rsidP="00C26672">
            <w:pPr>
              <w:jc w:val="center"/>
              <w:rPr>
                <w:lang w:val="en-AU"/>
              </w:rPr>
            </w:pPr>
            <w:r>
              <w:rPr>
                <w:lang w:val="en-AU"/>
              </w:rPr>
              <w:t>9.1.2</w:t>
            </w:r>
          </w:p>
        </w:tc>
        <w:tc>
          <w:tcPr>
            <w:tcW w:w="4802" w:type="dxa"/>
            <w:gridSpan w:val="2"/>
            <w:tcBorders>
              <w:top w:val="single" w:sz="4" w:space="0" w:color="auto"/>
              <w:right w:val="single" w:sz="18" w:space="0" w:color="auto"/>
            </w:tcBorders>
            <w:shd w:val="clear" w:color="auto" w:fill="auto"/>
          </w:tcPr>
          <w:p w14:paraId="5C7C969A" w14:textId="13279AE1" w:rsidR="00C26672" w:rsidRDefault="00C26672" w:rsidP="00C26672">
            <w:pPr>
              <w:spacing w:before="20" w:after="20"/>
              <w:jc w:val="both"/>
              <w:rPr>
                <w:rFonts w:ascii="Arial" w:hAnsi="Arial" w:cs="Arial"/>
                <w:color w:val="000000"/>
              </w:rPr>
            </w:pPr>
            <w:r>
              <w:rPr>
                <w:rFonts w:ascii="Arial" w:hAnsi="Arial" w:cs="Arial"/>
                <w:color w:val="000000"/>
              </w:rPr>
              <w:t>Replacement of “Malmsbury Youth Justice Precinct” with “Cherry Creek Youth Justice Precinct”.</w:t>
            </w:r>
          </w:p>
        </w:tc>
      </w:tr>
      <w:tr w:rsidR="00C26672" w14:paraId="3542F67E" w14:textId="77777777" w:rsidTr="00997D61">
        <w:trPr>
          <w:trHeight w:val="283"/>
        </w:trPr>
        <w:tc>
          <w:tcPr>
            <w:tcW w:w="1261" w:type="dxa"/>
            <w:gridSpan w:val="2"/>
            <w:tcBorders>
              <w:top w:val="single" w:sz="4" w:space="0" w:color="auto"/>
              <w:left w:val="single" w:sz="18" w:space="0" w:color="auto"/>
            </w:tcBorders>
          </w:tcPr>
          <w:p w14:paraId="6DD5E9DE" w14:textId="08D9D8BA" w:rsidR="00C26672" w:rsidRDefault="00C26672" w:rsidP="00C26672">
            <w:pPr>
              <w:rPr>
                <w:lang w:val="en-AU"/>
              </w:rPr>
            </w:pPr>
            <w:r>
              <w:rPr>
                <w:lang w:val="en-AU"/>
              </w:rPr>
              <w:t>25/03/24</w:t>
            </w:r>
          </w:p>
        </w:tc>
        <w:tc>
          <w:tcPr>
            <w:tcW w:w="836" w:type="dxa"/>
            <w:tcBorders>
              <w:top w:val="single" w:sz="4" w:space="0" w:color="auto"/>
            </w:tcBorders>
          </w:tcPr>
          <w:p w14:paraId="4279D805" w14:textId="1E2FB79C" w:rsidR="00C26672" w:rsidRDefault="00C26672" w:rsidP="00C26672">
            <w:pPr>
              <w:jc w:val="center"/>
              <w:rPr>
                <w:lang w:val="en-AU"/>
              </w:rPr>
            </w:pPr>
            <w:r>
              <w:rPr>
                <w:lang w:val="en-AU"/>
              </w:rPr>
              <w:t>9</w:t>
            </w:r>
          </w:p>
        </w:tc>
        <w:tc>
          <w:tcPr>
            <w:tcW w:w="1439" w:type="dxa"/>
            <w:tcBorders>
              <w:top w:val="single" w:sz="4" w:space="0" w:color="auto"/>
            </w:tcBorders>
          </w:tcPr>
          <w:p w14:paraId="576100B8" w14:textId="7182CF90" w:rsidR="00C26672" w:rsidRDefault="00C26672" w:rsidP="00C26672">
            <w:pPr>
              <w:jc w:val="center"/>
              <w:rPr>
                <w:lang w:val="en-AU"/>
              </w:rPr>
            </w:pPr>
            <w:r>
              <w:rPr>
                <w:lang w:val="en-AU"/>
              </w:rPr>
              <w:t>9.2.1</w:t>
            </w:r>
          </w:p>
        </w:tc>
        <w:tc>
          <w:tcPr>
            <w:tcW w:w="4802" w:type="dxa"/>
            <w:gridSpan w:val="2"/>
            <w:tcBorders>
              <w:top w:val="single" w:sz="4" w:space="0" w:color="auto"/>
              <w:right w:val="single" w:sz="18" w:space="0" w:color="auto"/>
            </w:tcBorders>
            <w:shd w:val="clear" w:color="auto" w:fill="auto"/>
          </w:tcPr>
          <w:p w14:paraId="3F6588EE" w14:textId="550AE63E" w:rsidR="00C26672" w:rsidRDefault="00C26672" w:rsidP="00C26672">
            <w:pPr>
              <w:spacing w:before="20" w:after="20"/>
              <w:jc w:val="both"/>
              <w:rPr>
                <w:rFonts w:ascii="Arial" w:hAnsi="Arial" w:cs="Arial"/>
                <w:color w:val="000000"/>
              </w:rPr>
            </w:pPr>
            <w:r>
              <w:rPr>
                <w:rFonts w:ascii="Arial" w:hAnsi="Arial" w:cs="Arial"/>
                <w:color w:val="000000"/>
              </w:rPr>
              <w:t xml:space="preserve">Removal of reference to s.30A </w:t>
            </w:r>
            <w:r w:rsidRPr="00C04D5F">
              <w:rPr>
                <w:rFonts w:ascii="Arial" w:hAnsi="Arial" w:cs="Arial"/>
                <w:b/>
                <w:bCs/>
                <w:color w:val="000000"/>
              </w:rPr>
              <w:t>BA</w:t>
            </w:r>
            <w:r>
              <w:rPr>
                <w:rFonts w:ascii="Arial" w:hAnsi="Arial" w:cs="Arial"/>
                <w:color w:val="000000"/>
              </w:rPr>
              <w:t>.</w:t>
            </w:r>
          </w:p>
        </w:tc>
      </w:tr>
      <w:tr w:rsidR="00C26672" w14:paraId="060879CF" w14:textId="77777777" w:rsidTr="00997D61">
        <w:trPr>
          <w:trHeight w:val="283"/>
        </w:trPr>
        <w:tc>
          <w:tcPr>
            <w:tcW w:w="1261" w:type="dxa"/>
            <w:gridSpan w:val="2"/>
            <w:tcBorders>
              <w:top w:val="single" w:sz="4" w:space="0" w:color="auto"/>
              <w:left w:val="single" w:sz="18" w:space="0" w:color="auto"/>
            </w:tcBorders>
          </w:tcPr>
          <w:p w14:paraId="3E0DA9B5" w14:textId="68AF73C3" w:rsidR="00C26672" w:rsidRDefault="00C26672" w:rsidP="00C26672">
            <w:pPr>
              <w:rPr>
                <w:lang w:val="en-AU"/>
              </w:rPr>
            </w:pPr>
            <w:r>
              <w:rPr>
                <w:lang w:val="en-AU"/>
              </w:rPr>
              <w:t>25/03/24</w:t>
            </w:r>
          </w:p>
        </w:tc>
        <w:tc>
          <w:tcPr>
            <w:tcW w:w="836" w:type="dxa"/>
            <w:tcBorders>
              <w:top w:val="single" w:sz="4" w:space="0" w:color="auto"/>
            </w:tcBorders>
          </w:tcPr>
          <w:p w14:paraId="2D3454B4" w14:textId="6608E0C6" w:rsidR="00C26672" w:rsidRDefault="00C26672" w:rsidP="00C26672">
            <w:pPr>
              <w:jc w:val="center"/>
              <w:rPr>
                <w:lang w:val="en-AU"/>
              </w:rPr>
            </w:pPr>
            <w:r>
              <w:rPr>
                <w:lang w:val="en-AU"/>
              </w:rPr>
              <w:t>9</w:t>
            </w:r>
          </w:p>
        </w:tc>
        <w:tc>
          <w:tcPr>
            <w:tcW w:w="1439" w:type="dxa"/>
            <w:tcBorders>
              <w:top w:val="single" w:sz="4" w:space="0" w:color="auto"/>
            </w:tcBorders>
          </w:tcPr>
          <w:p w14:paraId="4BA24FF6" w14:textId="2B513497" w:rsidR="00C26672" w:rsidRDefault="00C26672" w:rsidP="00C26672">
            <w:pPr>
              <w:jc w:val="center"/>
              <w:rPr>
                <w:lang w:val="en-AU"/>
              </w:rPr>
            </w:pPr>
            <w:r>
              <w:rPr>
                <w:lang w:val="en-AU"/>
              </w:rPr>
              <w:t>9.2.2</w:t>
            </w:r>
          </w:p>
        </w:tc>
        <w:tc>
          <w:tcPr>
            <w:tcW w:w="4802" w:type="dxa"/>
            <w:gridSpan w:val="2"/>
            <w:tcBorders>
              <w:top w:val="single" w:sz="4" w:space="0" w:color="auto"/>
              <w:right w:val="single" w:sz="18" w:space="0" w:color="auto"/>
            </w:tcBorders>
            <w:shd w:val="clear" w:color="auto" w:fill="auto"/>
          </w:tcPr>
          <w:p w14:paraId="5662FE07" w14:textId="77777777" w:rsidR="00C26672" w:rsidRDefault="00C26672" w:rsidP="00C26672">
            <w:pPr>
              <w:pStyle w:val="ListParagraph"/>
              <w:numPr>
                <w:ilvl w:val="0"/>
                <w:numId w:val="161"/>
              </w:numPr>
              <w:spacing w:before="20" w:after="20"/>
              <w:ind w:left="357" w:hanging="357"/>
              <w:jc w:val="both"/>
              <w:rPr>
                <w:rFonts w:ascii="Arial" w:hAnsi="Arial" w:cs="Arial"/>
                <w:color w:val="000000"/>
              </w:rPr>
            </w:pPr>
            <w:r w:rsidRPr="00741566">
              <w:rPr>
                <w:rFonts w:ascii="Arial" w:hAnsi="Arial" w:cs="Arial"/>
                <w:color w:val="000000"/>
              </w:rPr>
              <w:t>Amendments to s.3B(1) and insertion of ss.3B(1A), 3B(1B), 3</w:t>
            </w:r>
            <w:proofErr w:type="gramStart"/>
            <w:r w:rsidRPr="00741566">
              <w:rPr>
                <w:rFonts w:ascii="Arial" w:hAnsi="Arial" w:cs="Arial"/>
                <w:color w:val="000000"/>
              </w:rPr>
              <w:t>B(</w:t>
            </w:r>
            <w:proofErr w:type="gramEnd"/>
            <w:r w:rsidRPr="00741566">
              <w:rPr>
                <w:rFonts w:ascii="Arial" w:hAnsi="Arial" w:cs="Arial"/>
                <w:color w:val="000000"/>
              </w:rPr>
              <w:t xml:space="preserve">2) &amp; 3B(3) </w:t>
            </w:r>
            <w:r w:rsidRPr="00741566">
              <w:rPr>
                <w:rFonts w:ascii="Arial" w:hAnsi="Arial" w:cs="Arial"/>
                <w:b/>
                <w:bCs/>
                <w:color w:val="000000"/>
              </w:rPr>
              <w:t>BA</w:t>
            </w:r>
            <w:r w:rsidRPr="00741566">
              <w:rPr>
                <w:rFonts w:ascii="Arial" w:hAnsi="Arial" w:cs="Arial"/>
                <w:color w:val="000000"/>
              </w:rPr>
              <w:t>.</w:t>
            </w:r>
          </w:p>
          <w:p w14:paraId="2CE270A7" w14:textId="7B432379" w:rsidR="00C26672" w:rsidRPr="00741566" w:rsidRDefault="00C26672" w:rsidP="00C26672">
            <w:pPr>
              <w:pStyle w:val="ListParagraph"/>
              <w:numPr>
                <w:ilvl w:val="0"/>
                <w:numId w:val="161"/>
              </w:numPr>
              <w:spacing w:before="20" w:after="20"/>
              <w:ind w:left="357" w:hanging="357"/>
              <w:jc w:val="both"/>
              <w:rPr>
                <w:rFonts w:ascii="Arial" w:hAnsi="Arial" w:cs="Arial"/>
                <w:color w:val="000000"/>
              </w:rPr>
            </w:pPr>
            <w:r>
              <w:rPr>
                <w:rFonts w:ascii="Arial" w:hAnsi="Arial" w:cs="Arial"/>
                <w:color w:val="000000"/>
              </w:rPr>
              <w:t xml:space="preserve">Reference to </w:t>
            </w:r>
            <w:r w:rsidRPr="00741566">
              <w:rPr>
                <w:rFonts w:ascii="Arial" w:hAnsi="Arial" w:cs="Arial"/>
                <w:i/>
                <w:iCs/>
                <w:color w:val="000000"/>
              </w:rPr>
              <w:t>Re PJ</w:t>
            </w:r>
            <w:r>
              <w:rPr>
                <w:rFonts w:ascii="Arial" w:hAnsi="Arial" w:cs="Arial"/>
                <w:color w:val="000000"/>
              </w:rPr>
              <w:t xml:space="preserve"> [2024] VSC 97, cross-reference to </w:t>
            </w:r>
            <w:r w:rsidRPr="00741566">
              <w:rPr>
                <w:rFonts w:ascii="Arial" w:hAnsi="Arial" w:cs="Arial"/>
                <w:b/>
                <w:bCs/>
                <w:color w:val="000000"/>
                <w:shd w:val="clear" w:color="auto" w:fill="C5E0B3" w:themeFill="accent6" w:themeFillTint="66"/>
              </w:rPr>
              <w:t>subsection 9.4.1.1</w:t>
            </w:r>
            <w:r>
              <w:rPr>
                <w:rFonts w:ascii="Arial" w:hAnsi="Arial" w:cs="Arial"/>
                <w:color w:val="000000"/>
              </w:rPr>
              <w:t xml:space="preserve"> and extract from [77].  Reference to </w:t>
            </w:r>
            <w:r w:rsidRPr="00100C30">
              <w:rPr>
                <w:rFonts w:ascii="Arial" w:hAnsi="Arial" w:cs="Arial"/>
                <w:i/>
                <w:iCs/>
                <w:color w:val="000000"/>
              </w:rPr>
              <w:t>Re DF</w:t>
            </w:r>
            <w:r>
              <w:rPr>
                <w:rFonts w:ascii="Arial" w:hAnsi="Arial" w:cs="Arial"/>
                <w:color w:val="000000"/>
              </w:rPr>
              <w:t xml:space="preserve"> [2024] VSC 122 at [30] &amp; [57]</w:t>
            </w:r>
            <w:r w:rsidRPr="008E1147">
              <w:rPr>
                <w:rFonts w:ascii="Arial" w:hAnsi="Arial" w:cs="Arial"/>
              </w:rPr>
              <w:t>.</w:t>
            </w:r>
          </w:p>
        </w:tc>
      </w:tr>
      <w:tr w:rsidR="00C26672" w14:paraId="16B48D52" w14:textId="77777777" w:rsidTr="00997D61">
        <w:trPr>
          <w:trHeight w:val="260"/>
        </w:trPr>
        <w:tc>
          <w:tcPr>
            <w:tcW w:w="1261" w:type="dxa"/>
            <w:gridSpan w:val="2"/>
            <w:vMerge w:val="restart"/>
            <w:tcBorders>
              <w:top w:val="single" w:sz="4" w:space="0" w:color="auto"/>
              <w:left w:val="single" w:sz="18" w:space="0" w:color="auto"/>
            </w:tcBorders>
          </w:tcPr>
          <w:p w14:paraId="464BD06F" w14:textId="572C946C" w:rsidR="00C26672" w:rsidRDefault="00C26672" w:rsidP="00C26672">
            <w:pPr>
              <w:rPr>
                <w:lang w:val="en-AU"/>
              </w:rPr>
            </w:pPr>
            <w:r>
              <w:rPr>
                <w:lang w:val="en-AU"/>
              </w:rPr>
              <w:t>25/03/24</w:t>
            </w:r>
          </w:p>
        </w:tc>
        <w:tc>
          <w:tcPr>
            <w:tcW w:w="836" w:type="dxa"/>
            <w:vMerge w:val="restart"/>
            <w:tcBorders>
              <w:top w:val="single" w:sz="4" w:space="0" w:color="auto"/>
            </w:tcBorders>
          </w:tcPr>
          <w:p w14:paraId="65881C32" w14:textId="31CA63EE"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3945FDDE" w14:textId="77777777" w:rsidR="00C26672" w:rsidRDefault="00C26672" w:rsidP="00C26672">
            <w:pPr>
              <w:jc w:val="center"/>
              <w:rPr>
                <w:b/>
                <w:bCs/>
                <w:lang w:val="en-AU"/>
              </w:rPr>
            </w:pPr>
            <w:r>
              <w:rPr>
                <w:b/>
                <w:bCs/>
                <w:lang w:val="en-AU"/>
              </w:rPr>
              <w:t>NEW</w:t>
            </w:r>
          </w:p>
          <w:p w14:paraId="37F4B065" w14:textId="665F1947" w:rsidR="00C26672" w:rsidRDefault="00C26672" w:rsidP="00C26672">
            <w:pPr>
              <w:jc w:val="center"/>
              <w:rPr>
                <w:b/>
                <w:bCs/>
                <w:lang w:val="en-AU"/>
              </w:rPr>
            </w:pPr>
            <w:r>
              <w:rPr>
                <w:b/>
                <w:bCs/>
                <w:lang w:val="en-AU"/>
              </w:rPr>
              <w:t>9.2.3</w:t>
            </w:r>
          </w:p>
        </w:tc>
        <w:tc>
          <w:tcPr>
            <w:tcW w:w="4802" w:type="dxa"/>
            <w:gridSpan w:val="2"/>
            <w:tcBorders>
              <w:top w:val="single" w:sz="4" w:space="0" w:color="auto"/>
              <w:right w:val="single" w:sz="18" w:space="0" w:color="auto"/>
            </w:tcBorders>
            <w:shd w:val="clear" w:color="auto" w:fill="FFF2CC"/>
          </w:tcPr>
          <w:p w14:paraId="28D88D61" w14:textId="4506E0F9" w:rsidR="00C26672" w:rsidRPr="00473897" w:rsidRDefault="00C26672" w:rsidP="00C26672">
            <w:pPr>
              <w:spacing w:before="20" w:after="20"/>
              <w:jc w:val="both"/>
              <w:rPr>
                <w:rFonts w:ascii="Arial" w:hAnsi="Arial" w:cs="Arial"/>
                <w:b/>
                <w:bCs/>
                <w:color w:val="000000"/>
              </w:rPr>
            </w:pPr>
            <w:r w:rsidRPr="00473897">
              <w:rPr>
                <w:rFonts w:ascii="Arial" w:hAnsi="Arial" w:cs="Arial"/>
                <w:b/>
                <w:bCs/>
                <w:color w:val="000000" w:themeColor="text1"/>
              </w:rPr>
              <w:t>Former section 9.2.6 is renumbered 9.2.3 and its heading is amended to “</w:t>
            </w:r>
            <w:r>
              <w:rPr>
                <w:rFonts w:ascii="Arial" w:hAnsi="Arial" w:cs="Arial"/>
                <w:b/>
                <w:bCs/>
                <w:color w:val="000000" w:themeColor="text1"/>
              </w:rPr>
              <w:t>P</w:t>
            </w:r>
            <w:r w:rsidRPr="00473897">
              <w:rPr>
                <w:rFonts w:ascii="Arial" w:hAnsi="Arial" w:cs="Arial"/>
                <w:b/>
                <w:bCs/>
                <w:color w:val="000000" w:themeColor="text1"/>
              </w:rPr>
              <w:t xml:space="preserve">owers </w:t>
            </w:r>
            <w:r>
              <w:rPr>
                <w:rFonts w:ascii="Arial" w:hAnsi="Arial" w:cs="Arial"/>
                <w:b/>
                <w:bCs/>
                <w:color w:val="000000" w:themeColor="text1"/>
              </w:rPr>
              <w:t xml:space="preserve">&amp; duties </w:t>
            </w:r>
            <w:r w:rsidRPr="00473897">
              <w:rPr>
                <w:rFonts w:ascii="Arial" w:hAnsi="Arial" w:cs="Arial"/>
                <w:b/>
                <w:bCs/>
                <w:color w:val="000000" w:themeColor="text1"/>
              </w:rPr>
              <w:t>of a bail decision maker”</w:t>
            </w:r>
            <w:r>
              <w:rPr>
                <w:rFonts w:ascii="Arial" w:hAnsi="Arial" w:cs="Arial"/>
                <w:b/>
                <w:bCs/>
                <w:color w:val="000000" w:themeColor="text1"/>
              </w:rPr>
              <w:t>.</w:t>
            </w:r>
          </w:p>
        </w:tc>
      </w:tr>
      <w:tr w:rsidR="00C26672" w14:paraId="79390406" w14:textId="77777777" w:rsidTr="00997D61">
        <w:trPr>
          <w:trHeight w:val="196"/>
        </w:trPr>
        <w:tc>
          <w:tcPr>
            <w:tcW w:w="1261" w:type="dxa"/>
            <w:gridSpan w:val="2"/>
            <w:vMerge/>
            <w:tcBorders>
              <w:left w:val="single" w:sz="18" w:space="0" w:color="auto"/>
            </w:tcBorders>
          </w:tcPr>
          <w:p w14:paraId="038180E5" w14:textId="77777777" w:rsidR="00C26672" w:rsidRDefault="00C26672" w:rsidP="00C26672">
            <w:pPr>
              <w:rPr>
                <w:lang w:val="en-AU"/>
              </w:rPr>
            </w:pPr>
          </w:p>
        </w:tc>
        <w:tc>
          <w:tcPr>
            <w:tcW w:w="836" w:type="dxa"/>
            <w:vMerge/>
          </w:tcPr>
          <w:p w14:paraId="1A3A7C34" w14:textId="77777777" w:rsidR="00C26672" w:rsidRDefault="00C26672" w:rsidP="00C26672">
            <w:pPr>
              <w:jc w:val="center"/>
              <w:rPr>
                <w:lang w:val="en-AU"/>
              </w:rPr>
            </w:pPr>
          </w:p>
        </w:tc>
        <w:tc>
          <w:tcPr>
            <w:tcW w:w="1439" w:type="dxa"/>
            <w:vMerge/>
            <w:shd w:val="clear" w:color="auto" w:fill="FFF2CC"/>
          </w:tcPr>
          <w:p w14:paraId="50BB9468" w14:textId="77777777" w:rsidR="00C26672" w:rsidRDefault="00C26672" w:rsidP="00C26672">
            <w:pPr>
              <w:jc w:val="center"/>
              <w:rPr>
                <w:b/>
                <w:bCs/>
                <w:lang w:val="en-AU"/>
              </w:rPr>
            </w:pPr>
          </w:p>
        </w:tc>
        <w:tc>
          <w:tcPr>
            <w:tcW w:w="4802" w:type="dxa"/>
            <w:gridSpan w:val="2"/>
            <w:tcBorders>
              <w:top w:val="single" w:sz="4" w:space="0" w:color="auto"/>
              <w:right w:val="single" w:sz="18" w:space="0" w:color="auto"/>
            </w:tcBorders>
            <w:shd w:val="clear" w:color="auto" w:fill="auto"/>
          </w:tcPr>
          <w:p w14:paraId="4739387E" w14:textId="3FDB345E" w:rsidR="00C26672" w:rsidRPr="00473897" w:rsidRDefault="00C26672" w:rsidP="00C26672">
            <w:pPr>
              <w:spacing w:before="20" w:after="20"/>
              <w:jc w:val="both"/>
              <w:rPr>
                <w:rFonts w:ascii="Arial" w:hAnsi="Arial" w:cs="Arial"/>
                <w:b/>
                <w:bCs/>
                <w:color w:val="000000" w:themeColor="text1"/>
              </w:rPr>
            </w:pPr>
            <w:r>
              <w:rPr>
                <w:rFonts w:ascii="Arial" w:hAnsi="Arial" w:cs="Arial"/>
                <w:color w:val="000000"/>
              </w:rPr>
              <w:t>Commentary on ss.8, 8A, 8B &amp; 8AA moved from former section 9.2.4 to new section 9.2.3.</w:t>
            </w:r>
          </w:p>
        </w:tc>
      </w:tr>
      <w:tr w:rsidR="00C26672" w14:paraId="0208ACFB" w14:textId="77777777" w:rsidTr="00997D61">
        <w:trPr>
          <w:trHeight w:val="195"/>
        </w:trPr>
        <w:tc>
          <w:tcPr>
            <w:tcW w:w="1261" w:type="dxa"/>
            <w:gridSpan w:val="2"/>
            <w:vMerge/>
            <w:tcBorders>
              <w:left w:val="single" w:sz="18" w:space="0" w:color="auto"/>
            </w:tcBorders>
          </w:tcPr>
          <w:p w14:paraId="702C3E17" w14:textId="77777777" w:rsidR="00C26672" w:rsidRDefault="00C26672" w:rsidP="00C26672">
            <w:pPr>
              <w:rPr>
                <w:lang w:val="en-AU"/>
              </w:rPr>
            </w:pPr>
          </w:p>
        </w:tc>
        <w:tc>
          <w:tcPr>
            <w:tcW w:w="836" w:type="dxa"/>
            <w:vMerge/>
          </w:tcPr>
          <w:p w14:paraId="6C56F6AF" w14:textId="77777777" w:rsidR="00C26672" w:rsidRDefault="00C26672" w:rsidP="00C26672">
            <w:pPr>
              <w:jc w:val="center"/>
              <w:rPr>
                <w:lang w:val="en-AU"/>
              </w:rPr>
            </w:pPr>
          </w:p>
        </w:tc>
        <w:tc>
          <w:tcPr>
            <w:tcW w:w="1439" w:type="dxa"/>
            <w:vMerge/>
            <w:shd w:val="clear" w:color="auto" w:fill="FFF2CC"/>
          </w:tcPr>
          <w:p w14:paraId="5F427B01" w14:textId="77777777" w:rsidR="00C26672" w:rsidRDefault="00C26672" w:rsidP="00C26672">
            <w:pPr>
              <w:jc w:val="center"/>
              <w:rPr>
                <w:b/>
                <w:bCs/>
                <w:lang w:val="en-AU"/>
              </w:rPr>
            </w:pPr>
          </w:p>
        </w:tc>
        <w:tc>
          <w:tcPr>
            <w:tcW w:w="4802" w:type="dxa"/>
            <w:gridSpan w:val="2"/>
            <w:tcBorders>
              <w:top w:val="single" w:sz="4" w:space="0" w:color="auto"/>
              <w:right w:val="single" w:sz="18" w:space="0" w:color="auto"/>
            </w:tcBorders>
            <w:shd w:val="clear" w:color="auto" w:fill="auto"/>
          </w:tcPr>
          <w:p w14:paraId="1475B0B4" w14:textId="54ED212D" w:rsidR="00C26672" w:rsidRDefault="00C26672" w:rsidP="00C26672">
            <w:pPr>
              <w:spacing w:before="20" w:after="20"/>
              <w:jc w:val="both"/>
              <w:rPr>
                <w:rFonts w:ascii="Arial" w:hAnsi="Arial" w:cs="Arial"/>
                <w:color w:val="000000"/>
              </w:rPr>
            </w:pPr>
            <w:r>
              <w:rPr>
                <w:rFonts w:ascii="Arial" w:hAnsi="Arial" w:cs="Arial"/>
                <w:color w:val="000000"/>
              </w:rPr>
              <w:t>Addition of s.8(</w:t>
            </w:r>
            <w:proofErr w:type="gramStart"/>
            <w:r>
              <w:rPr>
                <w:rFonts w:ascii="Arial" w:hAnsi="Arial" w:cs="Arial"/>
                <w:color w:val="000000"/>
              </w:rPr>
              <w:t>1)(</w:t>
            </w:r>
            <w:proofErr w:type="gramEnd"/>
            <w:r>
              <w:rPr>
                <w:rFonts w:ascii="Arial" w:hAnsi="Arial" w:cs="Arial"/>
                <w:color w:val="000000"/>
              </w:rPr>
              <w:t xml:space="preserve">aa) </w:t>
            </w:r>
            <w:r w:rsidRPr="009D7201">
              <w:rPr>
                <w:rFonts w:ascii="Arial" w:hAnsi="Arial" w:cs="Arial"/>
                <w:b/>
                <w:bCs/>
                <w:color w:val="000000"/>
              </w:rPr>
              <w:t>BA</w:t>
            </w:r>
            <w:r>
              <w:rPr>
                <w:rFonts w:ascii="Arial" w:hAnsi="Arial" w:cs="Arial"/>
                <w:color w:val="000000"/>
              </w:rPr>
              <w:t xml:space="preserve"> and reference to the Explanatory Memorandum to the </w:t>
            </w:r>
            <w:r w:rsidRPr="009D7201">
              <w:rPr>
                <w:rFonts w:ascii="Arial" w:hAnsi="Arial" w:cs="Arial"/>
                <w:i/>
                <w:iCs/>
                <w:color w:val="000000"/>
              </w:rPr>
              <w:t>Bail Amendment Act 2023</w:t>
            </w:r>
            <w:r>
              <w:rPr>
                <w:rFonts w:ascii="Arial" w:hAnsi="Arial" w:cs="Arial"/>
                <w:color w:val="000000"/>
              </w:rPr>
              <w:t>.</w:t>
            </w:r>
          </w:p>
        </w:tc>
      </w:tr>
      <w:tr w:rsidR="00C26672" w14:paraId="5F470AD3" w14:textId="77777777" w:rsidTr="00997D61">
        <w:trPr>
          <w:trHeight w:val="179"/>
        </w:trPr>
        <w:tc>
          <w:tcPr>
            <w:tcW w:w="1261" w:type="dxa"/>
            <w:gridSpan w:val="2"/>
            <w:vMerge/>
            <w:tcBorders>
              <w:left w:val="single" w:sz="18" w:space="0" w:color="auto"/>
            </w:tcBorders>
          </w:tcPr>
          <w:p w14:paraId="39AD4F1E" w14:textId="77777777" w:rsidR="00C26672" w:rsidRDefault="00C26672" w:rsidP="00C26672">
            <w:pPr>
              <w:rPr>
                <w:lang w:val="en-AU"/>
              </w:rPr>
            </w:pPr>
          </w:p>
        </w:tc>
        <w:tc>
          <w:tcPr>
            <w:tcW w:w="836" w:type="dxa"/>
            <w:vMerge/>
          </w:tcPr>
          <w:p w14:paraId="48C1048B" w14:textId="77777777" w:rsidR="00C26672" w:rsidRDefault="00C26672" w:rsidP="00C26672">
            <w:pPr>
              <w:jc w:val="center"/>
              <w:rPr>
                <w:lang w:val="en-AU"/>
              </w:rPr>
            </w:pPr>
          </w:p>
        </w:tc>
        <w:tc>
          <w:tcPr>
            <w:tcW w:w="1439" w:type="dxa"/>
            <w:vMerge/>
            <w:shd w:val="clear" w:color="auto" w:fill="FFF2CC"/>
          </w:tcPr>
          <w:p w14:paraId="2FD82FC0" w14:textId="77777777" w:rsidR="00C26672" w:rsidRDefault="00C26672" w:rsidP="00C26672">
            <w:pPr>
              <w:jc w:val="center"/>
              <w:rPr>
                <w:b/>
                <w:bCs/>
                <w:lang w:val="en-AU"/>
              </w:rPr>
            </w:pPr>
          </w:p>
        </w:tc>
        <w:tc>
          <w:tcPr>
            <w:tcW w:w="4802" w:type="dxa"/>
            <w:gridSpan w:val="2"/>
            <w:tcBorders>
              <w:top w:val="single" w:sz="4" w:space="0" w:color="auto"/>
              <w:right w:val="single" w:sz="18" w:space="0" w:color="auto"/>
            </w:tcBorders>
            <w:shd w:val="clear" w:color="auto" w:fill="FFF2CC"/>
          </w:tcPr>
          <w:p w14:paraId="13AC97C5" w14:textId="1D524F32" w:rsidR="00C26672" w:rsidRPr="00741899" w:rsidRDefault="00C26672" w:rsidP="00C26672">
            <w:pPr>
              <w:spacing w:before="20" w:after="20"/>
              <w:jc w:val="both"/>
              <w:rPr>
                <w:rFonts w:ascii="Arial" w:hAnsi="Arial" w:cs="Arial"/>
                <w:b/>
                <w:bCs/>
                <w:color w:val="000000"/>
              </w:rPr>
            </w:pPr>
            <w:r w:rsidRPr="00741899">
              <w:rPr>
                <w:rFonts w:ascii="Arial" w:hAnsi="Arial" w:cs="Arial"/>
                <w:b/>
                <w:bCs/>
                <w:color w:val="000000"/>
              </w:rPr>
              <w:t xml:space="preserve">Summary of </w:t>
            </w:r>
            <w:r w:rsidRPr="00741899">
              <w:rPr>
                <w:rFonts w:ascii="Arial" w:hAnsi="Arial" w:cs="Arial"/>
                <w:b/>
                <w:bCs/>
                <w:i/>
                <w:iCs/>
                <w:color w:val="000000"/>
              </w:rPr>
              <w:t>R.</w:t>
            </w:r>
            <w:r w:rsidRPr="00741899">
              <w:rPr>
                <w:rFonts w:ascii="Arial" w:hAnsi="Arial" w:cs="Arial"/>
                <w:b/>
                <w:bCs/>
                <w:color w:val="000000"/>
              </w:rPr>
              <w:t xml:space="preserve"> v </w:t>
            </w:r>
            <w:r w:rsidRPr="00741899">
              <w:rPr>
                <w:rFonts w:ascii="Arial" w:hAnsi="Arial" w:cs="Arial"/>
                <w:b/>
                <w:bCs/>
                <w:i/>
                <w:iCs/>
                <w:color w:val="000000"/>
              </w:rPr>
              <w:t>Sanghera</w:t>
            </w:r>
            <w:r w:rsidRPr="00741899">
              <w:rPr>
                <w:rFonts w:ascii="Arial" w:hAnsi="Arial" w:cs="Arial"/>
                <w:b/>
                <w:bCs/>
                <w:color w:val="000000"/>
              </w:rPr>
              <w:t xml:space="preserve"> [1983] 2 VR 130 </w:t>
            </w:r>
            <w:r>
              <w:rPr>
                <w:rFonts w:ascii="Arial" w:hAnsi="Arial" w:cs="Arial"/>
                <w:b/>
                <w:bCs/>
                <w:color w:val="000000"/>
              </w:rPr>
              <w:t xml:space="preserve">is moved </w:t>
            </w:r>
            <w:r w:rsidRPr="00741899">
              <w:rPr>
                <w:rFonts w:ascii="Arial" w:hAnsi="Arial" w:cs="Arial"/>
                <w:b/>
                <w:bCs/>
                <w:color w:val="000000"/>
              </w:rPr>
              <w:t xml:space="preserve">from former section 9.5.2 </w:t>
            </w:r>
            <w:r>
              <w:rPr>
                <w:rFonts w:ascii="Arial" w:hAnsi="Arial" w:cs="Arial"/>
                <w:b/>
                <w:bCs/>
                <w:color w:val="000000"/>
              </w:rPr>
              <w:t xml:space="preserve">– previously </w:t>
            </w:r>
            <w:r w:rsidRPr="00741899">
              <w:rPr>
                <w:rFonts w:ascii="Arial" w:hAnsi="Arial" w:cs="Arial"/>
                <w:b/>
                <w:bCs/>
                <w:color w:val="000000"/>
              </w:rPr>
              <w:t>headed “Evidence in bail applications” – and that section is deleted.</w:t>
            </w:r>
          </w:p>
        </w:tc>
      </w:tr>
      <w:tr w:rsidR="00C26672" w14:paraId="21743337" w14:textId="77777777" w:rsidTr="00997D61">
        <w:trPr>
          <w:trHeight w:val="121"/>
        </w:trPr>
        <w:tc>
          <w:tcPr>
            <w:tcW w:w="1261" w:type="dxa"/>
            <w:gridSpan w:val="2"/>
            <w:vMerge/>
            <w:tcBorders>
              <w:left w:val="single" w:sz="18" w:space="0" w:color="auto"/>
            </w:tcBorders>
          </w:tcPr>
          <w:p w14:paraId="5D431800" w14:textId="77777777" w:rsidR="00C26672" w:rsidRDefault="00C26672" w:rsidP="00C26672">
            <w:pPr>
              <w:rPr>
                <w:lang w:val="en-AU"/>
              </w:rPr>
            </w:pPr>
          </w:p>
        </w:tc>
        <w:tc>
          <w:tcPr>
            <w:tcW w:w="836" w:type="dxa"/>
            <w:vMerge/>
          </w:tcPr>
          <w:p w14:paraId="71FCA5FE" w14:textId="77777777" w:rsidR="00C26672" w:rsidRDefault="00C26672" w:rsidP="00C26672">
            <w:pPr>
              <w:jc w:val="center"/>
              <w:rPr>
                <w:lang w:val="en-AU"/>
              </w:rPr>
            </w:pPr>
          </w:p>
        </w:tc>
        <w:tc>
          <w:tcPr>
            <w:tcW w:w="1439" w:type="dxa"/>
            <w:vMerge/>
            <w:shd w:val="clear" w:color="auto" w:fill="FFF2CC"/>
          </w:tcPr>
          <w:p w14:paraId="0478F3FE" w14:textId="77777777" w:rsidR="00C26672" w:rsidRDefault="00C26672" w:rsidP="00C26672">
            <w:pPr>
              <w:jc w:val="center"/>
              <w:rPr>
                <w:b/>
                <w:bCs/>
                <w:lang w:val="en-AU"/>
              </w:rPr>
            </w:pPr>
          </w:p>
        </w:tc>
        <w:tc>
          <w:tcPr>
            <w:tcW w:w="4802" w:type="dxa"/>
            <w:gridSpan w:val="2"/>
            <w:tcBorders>
              <w:top w:val="single" w:sz="4" w:space="0" w:color="auto"/>
              <w:right w:val="single" w:sz="18" w:space="0" w:color="auto"/>
            </w:tcBorders>
            <w:shd w:val="clear" w:color="auto" w:fill="auto"/>
          </w:tcPr>
          <w:p w14:paraId="2F350E59" w14:textId="521AE914" w:rsidR="00C26672" w:rsidRDefault="00C26672" w:rsidP="00C26672">
            <w:pPr>
              <w:spacing w:before="20" w:after="20"/>
              <w:jc w:val="both"/>
              <w:rPr>
                <w:rFonts w:ascii="Arial" w:hAnsi="Arial" w:cs="Arial"/>
                <w:color w:val="000000"/>
              </w:rPr>
            </w:pPr>
            <w:r>
              <w:rPr>
                <w:rFonts w:ascii="Arial" w:hAnsi="Arial" w:cs="Arial"/>
                <w:color w:val="000000"/>
              </w:rPr>
              <w:t xml:space="preserve">Addition or variation of commentary on ss.10, 10AA, 10A, 10B, 12, 12B, 13, 13A &amp; 13AA </w:t>
            </w:r>
            <w:r w:rsidRPr="00C04D5F">
              <w:rPr>
                <w:rFonts w:ascii="Arial" w:hAnsi="Arial" w:cs="Arial"/>
                <w:b/>
                <w:bCs/>
                <w:color w:val="000000"/>
              </w:rPr>
              <w:t>BA</w:t>
            </w:r>
            <w:r>
              <w:rPr>
                <w:rFonts w:ascii="Arial" w:hAnsi="Arial" w:cs="Arial"/>
                <w:color w:val="000000"/>
              </w:rPr>
              <w:t>.</w:t>
            </w:r>
          </w:p>
        </w:tc>
      </w:tr>
      <w:tr w:rsidR="00C26672" w14:paraId="6019F6C4" w14:textId="77777777" w:rsidTr="00997D61">
        <w:trPr>
          <w:trHeight w:val="263"/>
        </w:trPr>
        <w:tc>
          <w:tcPr>
            <w:tcW w:w="1261" w:type="dxa"/>
            <w:gridSpan w:val="2"/>
            <w:vMerge/>
            <w:tcBorders>
              <w:left w:val="single" w:sz="18" w:space="0" w:color="auto"/>
            </w:tcBorders>
          </w:tcPr>
          <w:p w14:paraId="69594797" w14:textId="77777777" w:rsidR="00C26672" w:rsidRDefault="00C26672" w:rsidP="00C26672">
            <w:pPr>
              <w:rPr>
                <w:lang w:val="en-AU"/>
              </w:rPr>
            </w:pPr>
          </w:p>
        </w:tc>
        <w:tc>
          <w:tcPr>
            <w:tcW w:w="836" w:type="dxa"/>
            <w:vMerge/>
          </w:tcPr>
          <w:p w14:paraId="211C68B0" w14:textId="77777777" w:rsidR="00C26672" w:rsidRDefault="00C26672" w:rsidP="00C26672">
            <w:pPr>
              <w:jc w:val="center"/>
              <w:rPr>
                <w:lang w:val="en-AU"/>
              </w:rPr>
            </w:pPr>
          </w:p>
        </w:tc>
        <w:tc>
          <w:tcPr>
            <w:tcW w:w="1439" w:type="dxa"/>
            <w:vMerge/>
            <w:shd w:val="clear" w:color="auto" w:fill="FFF2CC"/>
          </w:tcPr>
          <w:p w14:paraId="59E8F2F1" w14:textId="77777777" w:rsidR="00C26672" w:rsidRDefault="00C26672" w:rsidP="00C26672">
            <w:pPr>
              <w:jc w:val="center"/>
              <w:rPr>
                <w:b/>
                <w:bCs/>
                <w:lang w:val="en-AU"/>
              </w:rPr>
            </w:pPr>
          </w:p>
        </w:tc>
        <w:tc>
          <w:tcPr>
            <w:tcW w:w="4802" w:type="dxa"/>
            <w:gridSpan w:val="2"/>
            <w:tcBorders>
              <w:top w:val="single" w:sz="4" w:space="0" w:color="auto"/>
              <w:right w:val="single" w:sz="18" w:space="0" w:color="auto"/>
            </w:tcBorders>
            <w:shd w:val="clear" w:color="auto" w:fill="FFF2CC"/>
          </w:tcPr>
          <w:p w14:paraId="58BCDA92" w14:textId="5DF5B445" w:rsidR="00C26672" w:rsidRPr="00C5323A" w:rsidRDefault="00C26672" w:rsidP="00C26672">
            <w:pPr>
              <w:spacing w:before="20" w:after="20"/>
              <w:jc w:val="both"/>
              <w:rPr>
                <w:rFonts w:ascii="Arial" w:hAnsi="Arial" w:cs="Arial"/>
                <w:b/>
                <w:bCs/>
                <w:color w:val="000000"/>
              </w:rPr>
            </w:pPr>
            <w:r w:rsidRPr="00C5323A">
              <w:rPr>
                <w:rFonts w:ascii="Arial" w:hAnsi="Arial" w:cs="Arial"/>
                <w:b/>
                <w:bCs/>
                <w:color w:val="000000"/>
              </w:rPr>
              <w:t>Former section 9.2.</w:t>
            </w:r>
            <w:r>
              <w:rPr>
                <w:rFonts w:ascii="Arial" w:hAnsi="Arial" w:cs="Arial"/>
                <w:b/>
                <w:bCs/>
                <w:color w:val="000000"/>
              </w:rPr>
              <w:t>9</w:t>
            </w:r>
            <w:r w:rsidRPr="00C5323A">
              <w:rPr>
                <w:rFonts w:ascii="Arial" w:hAnsi="Arial" w:cs="Arial"/>
                <w:b/>
                <w:bCs/>
                <w:color w:val="000000"/>
              </w:rPr>
              <w:t xml:space="preserve"> is deleted and its </w:t>
            </w:r>
            <w:r>
              <w:rPr>
                <w:rFonts w:ascii="Arial" w:hAnsi="Arial" w:cs="Arial"/>
                <w:b/>
                <w:bCs/>
                <w:color w:val="000000"/>
              </w:rPr>
              <w:t>reference to s.13A BA is moved into new section 9.2.3.</w:t>
            </w:r>
          </w:p>
        </w:tc>
      </w:tr>
      <w:tr w:rsidR="00C26672" w14:paraId="7B699AF6" w14:textId="77777777" w:rsidTr="00997D61">
        <w:trPr>
          <w:trHeight w:val="262"/>
        </w:trPr>
        <w:tc>
          <w:tcPr>
            <w:tcW w:w="1261" w:type="dxa"/>
            <w:gridSpan w:val="2"/>
            <w:vMerge/>
            <w:tcBorders>
              <w:left w:val="single" w:sz="18" w:space="0" w:color="auto"/>
            </w:tcBorders>
          </w:tcPr>
          <w:p w14:paraId="6B396DD8" w14:textId="77777777" w:rsidR="00C26672" w:rsidRDefault="00C26672" w:rsidP="00C26672">
            <w:pPr>
              <w:rPr>
                <w:lang w:val="en-AU"/>
              </w:rPr>
            </w:pPr>
          </w:p>
        </w:tc>
        <w:tc>
          <w:tcPr>
            <w:tcW w:w="836" w:type="dxa"/>
            <w:vMerge/>
          </w:tcPr>
          <w:p w14:paraId="1537DFB2" w14:textId="77777777" w:rsidR="00C26672" w:rsidRDefault="00C26672" w:rsidP="00C26672">
            <w:pPr>
              <w:jc w:val="center"/>
              <w:rPr>
                <w:lang w:val="en-AU"/>
              </w:rPr>
            </w:pPr>
          </w:p>
        </w:tc>
        <w:tc>
          <w:tcPr>
            <w:tcW w:w="1439" w:type="dxa"/>
            <w:vMerge/>
            <w:shd w:val="clear" w:color="auto" w:fill="FFF2CC"/>
          </w:tcPr>
          <w:p w14:paraId="1B8D7C9E" w14:textId="77777777" w:rsidR="00C26672" w:rsidRDefault="00C26672" w:rsidP="00C26672">
            <w:pPr>
              <w:jc w:val="center"/>
              <w:rPr>
                <w:b/>
                <w:bCs/>
                <w:lang w:val="en-AU"/>
              </w:rPr>
            </w:pPr>
          </w:p>
        </w:tc>
        <w:tc>
          <w:tcPr>
            <w:tcW w:w="4802" w:type="dxa"/>
            <w:gridSpan w:val="2"/>
            <w:tcBorders>
              <w:top w:val="single" w:sz="4" w:space="0" w:color="auto"/>
              <w:right w:val="single" w:sz="18" w:space="0" w:color="auto"/>
            </w:tcBorders>
            <w:shd w:val="clear" w:color="auto" w:fill="FFF2CC"/>
          </w:tcPr>
          <w:p w14:paraId="1DF281C8" w14:textId="0DDC63AD" w:rsidR="00C26672" w:rsidRPr="00C5323A" w:rsidRDefault="00C26672" w:rsidP="00C26672">
            <w:pPr>
              <w:spacing w:before="20" w:after="20"/>
              <w:jc w:val="both"/>
              <w:rPr>
                <w:rFonts w:ascii="Arial" w:hAnsi="Arial" w:cs="Arial"/>
                <w:b/>
                <w:bCs/>
                <w:color w:val="000000"/>
              </w:rPr>
            </w:pPr>
            <w:r w:rsidRPr="00C5323A">
              <w:rPr>
                <w:rFonts w:ascii="Arial" w:hAnsi="Arial" w:cs="Arial"/>
                <w:b/>
                <w:bCs/>
                <w:color w:val="000000"/>
              </w:rPr>
              <w:t xml:space="preserve">Former section 9.2.10 is deleted and its </w:t>
            </w:r>
            <w:r>
              <w:rPr>
                <w:rFonts w:ascii="Arial" w:hAnsi="Arial" w:cs="Arial"/>
                <w:b/>
                <w:bCs/>
                <w:color w:val="000000"/>
              </w:rPr>
              <w:t>reference to s.13AA BA is moved into new section 9.2.3.</w:t>
            </w:r>
          </w:p>
        </w:tc>
      </w:tr>
      <w:tr w:rsidR="00C26672" w14:paraId="370E82C8" w14:textId="77777777" w:rsidTr="00997D61">
        <w:trPr>
          <w:trHeight w:val="96"/>
        </w:trPr>
        <w:tc>
          <w:tcPr>
            <w:tcW w:w="1261" w:type="dxa"/>
            <w:gridSpan w:val="2"/>
            <w:vMerge w:val="restart"/>
            <w:tcBorders>
              <w:left w:val="single" w:sz="18" w:space="0" w:color="auto"/>
            </w:tcBorders>
          </w:tcPr>
          <w:p w14:paraId="2A19BEC5" w14:textId="5D04D69A" w:rsidR="00C26672" w:rsidRDefault="00C26672" w:rsidP="00C26672">
            <w:pPr>
              <w:rPr>
                <w:lang w:val="en-AU"/>
              </w:rPr>
            </w:pPr>
            <w:r>
              <w:rPr>
                <w:lang w:val="en-AU"/>
              </w:rPr>
              <w:t>25/03/24</w:t>
            </w:r>
          </w:p>
        </w:tc>
        <w:tc>
          <w:tcPr>
            <w:tcW w:w="836" w:type="dxa"/>
            <w:vMerge w:val="restart"/>
          </w:tcPr>
          <w:p w14:paraId="38B863FC" w14:textId="1DA9CC02" w:rsidR="00C26672" w:rsidRDefault="00C26672" w:rsidP="00C26672">
            <w:pPr>
              <w:jc w:val="center"/>
              <w:rPr>
                <w:lang w:val="en-AU"/>
              </w:rPr>
            </w:pPr>
            <w:r>
              <w:rPr>
                <w:lang w:val="en-AU"/>
              </w:rPr>
              <w:t>9</w:t>
            </w:r>
          </w:p>
        </w:tc>
        <w:tc>
          <w:tcPr>
            <w:tcW w:w="1439" w:type="dxa"/>
            <w:vMerge w:val="restart"/>
            <w:shd w:val="clear" w:color="auto" w:fill="FFF2CC"/>
          </w:tcPr>
          <w:p w14:paraId="4A542547" w14:textId="321E7FB4" w:rsidR="00C26672" w:rsidRDefault="00C26672" w:rsidP="00C26672">
            <w:pPr>
              <w:jc w:val="center"/>
              <w:rPr>
                <w:lang w:val="en-AU"/>
              </w:rPr>
            </w:pPr>
            <w:r>
              <w:rPr>
                <w:lang w:val="en-AU"/>
              </w:rPr>
              <w:t>NEW</w:t>
            </w:r>
          </w:p>
          <w:p w14:paraId="14E07AEA" w14:textId="7D1BCF10" w:rsidR="00C26672" w:rsidRDefault="00C26672" w:rsidP="00C26672">
            <w:pPr>
              <w:jc w:val="center"/>
              <w:rPr>
                <w:lang w:val="en-AU"/>
              </w:rPr>
            </w:pPr>
            <w:r>
              <w:rPr>
                <w:lang w:val="en-AU"/>
              </w:rPr>
              <w:t>9.2.4</w:t>
            </w:r>
          </w:p>
        </w:tc>
        <w:tc>
          <w:tcPr>
            <w:tcW w:w="4802" w:type="dxa"/>
            <w:gridSpan w:val="2"/>
            <w:tcBorders>
              <w:top w:val="single" w:sz="4" w:space="0" w:color="auto"/>
              <w:right w:val="single" w:sz="18" w:space="0" w:color="auto"/>
            </w:tcBorders>
            <w:shd w:val="clear" w:color="auto" w:fill="FFF2CC"/>
          </w:tcPr>
          <w:p w14:paraId="02D8179D" w14:textId="47FE3224" w:rsidR="00C26672" w:rsidRDefault="00C26672" w:rsidP="00C26672">
            <w:pPr>
              <w:spacing w:before="20" w:after="20"/>
              <w:jc w:val="both"/>
              <w:rPr>
                <w:rFonts w:ascii="Arial" w:hAnsi="Arial" w:cs="Arial"/>
                <w:color w:val="000000"/>
              </w:rPr>
            </w:pPr>
            <w:r w:rsidRPr="0054799F">
              <w:rPr>
                <w:rStyle w:val="Hyperlink"/>
                <w:rFonts w:ascii="Arial" w:hAnsi="Arial" w:cs="Arial"/>
                <w:b/>
                <w:bCs/>
                <w:color w:val="000000" w:themeColor="text1"/>
                <w:u w:val="none"/>
              </w:rPr>
              <w:t xml:space="preserve">Former section </w:t>
            </w:r>
            <w:r>
              <w:rPr>
                <w:rStyle w:val="Hyperlink"/>
                <w:rFonts w:ascii="Arial" w:hAnsi="Arial" w:cs="Arial"/>
                <w:b/>
                <w:bCs/>
                <w:color w:val="000000" w:themeColor="text1"/>
                <w:u w:val="none"/>
              </w:rPr>
              <w:t>9.2.3</w:t>
            </w:r>
            <w:r w:rsidRPr="0054799F">
              <w:rPr>
                <w:rStyle w:val="Hyperlink"/>
                <w:rFonts w:ascii="Arial" w:hAnsi="Arial" w:cs="Arial"/>
                <w:b/>
                <w:bCs/>
                <w:color w:val="000000" w:themeColor="text1"/>
                <w:u w:val="none"/>
              </w:rPr>
              <w:t xml:space="preserve"> – headed “</w:t>
            </w:r>
            <w:r w:rsidRPr="00DA30A1">
              <w:rPr>
                <w:rStyle w:val="Hyperlink"/>
                <w:rFonts w:ascii="Arial" w:hAnsi="Arial" w:cs="Arial"/>
                <w:b/>
                <w:bCs/>
                <w:i/>
                <w:iCs/>
                <w:color w:val="000000" w:themeColor="text1"/>
                <w:u w:val="none"/>
              </w:rPr>
              <w:t>Prima facie</w:t>
            </w:r>
            <w:r w:rsidRPr="00473897">
              <w:rPr>
                <w:rStyle w:val="Hyperlink"/>
                <w:rFonts w:ascii="Arial" w:hAnsi="Arial" w:cs="Arial"/>
                <w:b/>
                <w:bCs/>
                <w:color w:val="000000" w:themeColor="text1"/>
                <w:u w:val="none"/>
              </w:rPr>
              <w:t xml:space="preserve"> entitlement to bail and exceptions thereto – Flow charts</w:t>
            </w:r>
            <w:r>
              <w:rPr>
                <w:rStyle w:val="Hyperlink"/>
                <w:rFonts w:ascii="Arial" w:hAnsi="Arial" w:cs="Arial"/>
                <w:b/>
                <w:bCs/>
                <w:color w:val="000000" w:themeColor="text1"/>
                <w:u w:val="none"/>
              </w:rPr>
              <w:t>” – is renumbered 9.2.4.</w:t>
            </w:r>
          </w:p>
        </w:tc>
      </w:tr>
      <w:tr w:rsidR="00C26672" w14:paraId="13DA3853" w14:textId="77777777" w:rsidTr="00997D61">
        <w:trPr>
          <w:trHeight w:val="96"/>
        </w:trPr>
        <w:tc>
          <w:tcPr>
            <w:tcW w:w="1261" w:type="dxa"/>
            <w:gridSpan w:val="2"/>
            <w:vMerge/>
            <w:tcBorders>
              <w:left w:val="single" w:sz="18" w:space="0" w:color="auto"/>
            </w:tcBorders>
          </w:tcPr>
          <w:p w14:paraId="65A8D418" w14:textId="77777777" w:rsidR="00C26672" w:rsidRDefault="00C26672" w:rsidP="00C26672">
            <w:pPr>
              <w:keepNext/>
              <w:keepLines/>
              <w:rPr>
                <w:lang w:val="en-AU"/>
              </w:rPr>
            </w:pPr>
          </w:p>
        </w:tc>
        <w:tc>
          <w:tcPr>
            <w:tcW w:w="836" w:type="dxa"/>
            <w:vMerge/>
          </w:tcPr>
          <w:p w14:paraId="18DD8FA9" w14:textId="77777777" w:rsidR="00C26672" w:rsidRDefault="00C26672" w:rsidP="00C26672">
            <w:pPr>
              <w:jc w:val="center"/>
              <w:rPr>
                <w:lang w:val="en-AU"/>
              </w:rPr>
            </w:pPr>
          </w:p>
        </w:tc>
        <w:tc>
          <w:tcPr>
            <w:tcW w:w="1439" w:type="dxa"/>
            <w:vMerge/>
            <w:shd w:val="clear" w:color="auto" w:fill="FFF2CC"/>
          </w:tcPr>
          <w:p w14:paraId="06DD124D"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6A13C785" w14:textId="4EEED765" w:rsidR="00C26672" w:rsidRDefault="00C26672" w:rsidP="00C26672">
            <w:pPr>
              <w:spacing w:before="20" w:after="20"/>
              <w:jc w:val="both"/>
              <w:rPr>
                <w:rFonts w:ascii="Arial" w:hAnsi="Arial" w:cs="Arial"/>
                <w:color w:val="000000"/>
              </w:rPr>
            </w:pPr>
            <w:r>
              <w:rPr>
                <w:rFonts w:ascii="Arial" w:hAnsi="Arial" w:cs="Arial"/>
                <w:color w:val="000000"/>
              </w:rPr>
              <w:t xml:space="preserve">Addition of new s.4AAA </w:t>
            </w:r>
            <w:r w:rsidRPr="008924EC">
              <w:rPr>
                <w:rFonts w:ascii="Arial" w:hAnsi="Arial" w:cs="Arial"/>
                <w:b/>
                <w:bCs/>
                <w:color w:val="000000"/>
              </w:rPr>
              <w:t>BA</w:t>
            </w:r>
            <w:r>
              <w:rPr>
                <w:rFonts w:ascii="Arial" w:hAnsi="Arial" w:cs="Arial"/>
                <w:color w:val="000000"/>
              </w:rPr>
              <w:t>.</w:t>
            </w:r>
          </w:p>
        </w:tc>
      </w:tr>
      <w:tr w:rsidR="00C26672" w14:paraId="13DC7754" w14:textId="77777777" w:rsidTr="00997D61">
        <w:trPr>
          <w:trHeight w:val="96"/>
        </w:trPr>
        <w:tc>
          <w:tcPr>
            <w:tcW w:w="1261" w:type="dxa"/>
            <w:gridSpan w:val="2"/>
            <w:vMerge/>
            <w:tcBorders>
              <w:left w:val="single" w:sz="18" w:space="0" w:color="auto"/>
            </w:tcBorders>
          </w:tcPr>
          <w:p w14:paraId="0E5E4AEF" w14:textId="77777777" w:rsidR="00C26672" w:rsidRDefault="00C26672" w:rsidP="00C26672">
            <w:pPr>
              <w:rPr>
                <w:lang w:val="en-AU"/>
              </w:rPr>
            </w:pPr>
          </w:p>
        </w:tc>
        <w:tc>
          <w:tcPr>
            <w:tcW w:w="836" w:type="dxa"/>
            <w:vMerge/>
          </w:tcPr>
          <w:p w14:paraId="526D5C09" w14:textId="77777777" w:rsidR="00C26672" w:rsidRDefault="00C26672" w:rsidP="00C26672">
            <w:pPr>
              <w:jc w:val="center"/>
              <w:rPr>
                <w:lang w:val="en-AU"/>
              </w:rPr>
            </w:pPr>
          </w:p>
        </w:tc>
        <w:tc>
          <w:tcPr>
            <w:tcW w:w="1439" w:type="dxa"/>
            <w:vMerge/>
            <w:shd w:val="clear" w:color="auto" w:fill="FFF2CC"/>
          </w:tcPr>
          <w:p w14:paraId="48709B5D"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23050D50" w14:textId="5F68820E" w:rsidR="00C26672" w:rsidRDefault="00C26672" w:rsidP="00C26672">
            <w:pPr>
              <w:spacing w:before="20" w:after="20"/>
              <w:jc w:val="both"/>
              <w:rPr>
                <w:rFonts w:ascii="Arial" w:hAnsi="Arial" w:cs="Arial"/>
                <w:color w:val="000000"/>
              </w:rPr>
            </w:pPr>
            <w:r>
              <w:rPr>
                <w:rFonts w:ascii="Arial" w:hAnsi="Arial" w:cs="Arial"/>
                <w:color w:val="000000"/>
              </w:rPr>
              <w:t xml:space="preserve">Amendments to ss.4AA, 4D &amp; 4E </w:t>
            </w:r>
            <w:r w:rsidRPr="00D0332E">
              <w:rPr>
                <w:rFonts w:ascii="Arial" w:hAnsi="Arial" w:cs="Arial"/>
                <w:b/>
                <w:bCs/>
                <w:color w:val="000000"/>
              </w:rPr>
              <w:t>BA</w:t>
            </w:r>
            <w:r>
              <w:rPr>
                <w:rFonts w:ascii="Arial" w:hAnsi="Arial" w:cs="Arial"/>
                <w:color w:val="000000"/>
              </w:rPr>
              <w:t>.</w:t>
            </w:r>
          </w:p>
        </w:tc>
      </w:tr>
      <w:tr w:rsidR="00C26672" w14:paraId="717F4F94" w14:textId="77777777" w:rsidTr="00997D61">
        <w:trPr>
          <w:trHeight w:val="96"/>
        </w:trPr>
        <w:tc>
          <w:tcPr>
            <w:tcW w:w="1261" w:type="dxa"/>
            <w:gridSpan w:val="2"/>
            <w:vMerge/>
            <w:tcBorders>
              <w:left w:val="single" w:sz="18" w:space="0" w:color="auto"/>
            </w:tcBorders>
          </w:tcPr>
          <w:p w14:paraId="387098C7" w14:textId="77777777" w:rsidR="00C26672" w:rsidRDefault="00C26672" w:rsidP="00C26672">
            <w:pPr>
              <w:rPr>
                <w:lang w:val="en-AU"/>
              </w:rPr>
            </w:pPr>
          </w:p>
        </w:tc>
        <w:tc>
          <w:tcPr>
            <w:tcW w:w="836" w:type="dxa"/>
            <w:vMerge/>
          </w:tcPr>
          <w:p w14:paraId="52A1CC3B" w14:textId="77777777" w:rsidR="00C26672" w:rsidRDefault="00C26672" w:rsidP="00C26672">
            <w:pPr>
              <w:jc w:val="center"/>
              <w:rPr>
                <w:lang w:val="en-AU"/>
              </w:rPr>
            </w:pPr>
          </w:p>
        </w:tc>
        <w:tc>
          <w:tcPr>
            <w:tcW w:w="1439" w:type="dxa"/>
            <w:vMerge/>
            <w:shd w:val="clear" w:color="auto" w:fill="FFF2CC"/>
          </w:tcPr>
          <w:p w14:paraId="2424C748"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31FDD273" w14:textId="47E3B3A1" w:rsidR="00C26672" w:rsidRDefault="00C26672" w:rsidP="00C26672">
            <w:pPr>
              <w:spacing w:before="20" w:after="20"/>
              <w:jc w:val="both"/>
              <w:rPr>
                <w:rFonts w:ascii="Arial" w:hAnsi="Arial" w:cs="Arial"/>
                <w:color w:val="000000"/>
              </w:rPr>
            </w:pPr>
            <w:r>
              <w:rPr>
                <w:rFonts w:ascii="Arial" w:hAnsi="Arial" w:cs="Arial"/>
                <w:color w:val="000000"/>
              </w:rPr>
              <w:t xml:space="preserve">Amendments to the definition of “surrounding circumstances” in s.3AAA </w:t>
            </w:r>
            <w:r w:rsidRPr="0033386C">
              <w:rPr>
                <w:rFonts w:ascii="Arial" w:hAnsi="Arial" w:cs="Arial"/>
                <w:b/>
                <w:bCs/>
                <w:color w:val="000000"/>
              </w:rPr>
              <w:t>BA</w:t>
            </w:r>
            <w:r>
              <w:rPr>
                <w:rFonts w:ascii="Arial" w:hAnsi="Arial" w:cs="Arial"/>
                <w:color w:val="000000"/>
              </w:rPr>
              <w:t>.</w:t>
            </w:r>
          </w:p>
        </w:tc>
      </w:tr>
      <w:tr w:rsidR="00C26672" w14:paraId="1AD96D48" w14:textId="77777777" w:rsidTr="00997D61">
        <w:trPr>
          <w:trHeight w:val="180"/>
        </w:trPr>
        <w:tc>
          <w:tcPr>
            <w:tcW w:w="1261" w:type="dxa"/>
            <w:gridSpan w:val="2"/>
            <w:vMerge/>
            <w:tcBorders>
              <w:left w:val="single" w:sz="18" w:space="0" w:color="auto"/>
            </w:tcBorders>
          </w:tcPr>
          <w:p w14:paraId="1EE23911" w14:textId="77777777" w:rsidR="00C26672" w:rsidRDefault="00C26672" w:rsidP="00C26672">
            <w:pPr>
              <w:rPr>
                <w:lang w:val="en-AU"/>
              </w:rPr>
            </w:pPr>
          </w:p>
        </w:tc>
        <w:tc>
          <w:tcPr>
            <w:tcW w:w="836" w:type="dxa"/>
            <w:vMerge/>
          </w:tcPr>
          <w:p w14:paraId="67B40150" w14:textId="77777777" w:rsidR="00C26672" w:rsidRDefault="00C26672" w:rsidP="00C26672">
            <w:pPr>
              <w:jc w:val="center"/>
              <w:rPr>
                <w:lang w:val="en-AU"/>
              </w:rPr>
            </w:pPr>
          </w:p>
        </w:tc>
        <w:tc>
          <w:tcPr>
            <w:tcW w:w="1439" w:type="dxa"/>
            <w:vMerge/>
            <w:shd w:val="clear" w:color="auto" w:fill="FFF2CC"/>
          </w:tcPr>
          <w:p w14:paraId="7FA3467B"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35D3D685" w14:textId="1026714A" w:rsidR="00C26672" w:rsidRDefault="00C26672" w:rsidP="00C26672">
            <w:pPr>
              <w:spacing w:before="20" w:after="20"/>
              <w:jc w:val="both"/>
              <w:rPr>
                <w:rFonts w:ascii="Arial" w:hAnsi="Arial" w:cs="Arial"/>
                <w:color w:val="000000"/>
              </w:rPr>
            </w:pPr>
            <w:r>
              <w:rPr>
                <w:rFonts w:ascii="Arial" w:hAnsi="Arial" w:cs="Arial"/>
                <w:color w:val="000000"/>
              </w:rPr>
              <w:t>Minor modifications made to the chart summarising the bail process.</w:t>
            </w:r>
          </w:p>
        </w:tc>
      </w:tr>
      <w:tr w:rsidR="00C26672" w14:paraId="290727AD" w14:textId="77777777" w:rsidTr="00997D61">
        <w:trPr>
          <w:trHeight w:val="179"/>
        </w:trPr>
        <w:tc>
          <w:tcPr>
            <w:tcW w:w="1261" w:type="dxa"/>
            <w:gridSpan w:val="2"/>
            <w:vMerge/>
            <w:tcBorders>
              <w:left w:val="single" w:sz="18" w:space="0" w:color="auto"/>
            </w:tcBorders>
          </w:tcPr>
          <w:p w14:paraId="21BF45D7" w14:textId="77777777" w:rsidR="00C26672" w:rsidRDefault="00C26672" w:rsidP="00C26672">
            <w:pPr>
              <w:rPr>
                <w:lang w:val="en-AU"/>
              </w:rPr>
            </w:pPr>
          </w:p>
        </w:tc>
        <w:tc>
          <w:tcPr>
            <w:tcW w:w="836" w:type="dxa"/>
            <w:vMerge/>
          </w:tcPr>
          <w:p w14:paraId="41E71C0D" w14:textId="77777777" w:rsidR="00C26672" w:rsidRDefault="00C26672" w:rsidP="00C26672">
            <w:pPr>
              <w:jc w:val="center"/>
              <w:rPr>
                <w:lang w:val="en-AU"/>
              </w:rPr>
            </w:pPr>
          </w:p>
        </w:tc>
        <w:tc>
          <w:tcPr>
            <w:tcW w:w="1439" w:type="dxa"/>
            <w:vMerge/>
            <w:shd w:val="clear" w:color="auto" w:fill="FFF2CC"/>
          </w:tcPr>
          <w:p w14:paraId="5A2BFB7C"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645B98F0" w14:textId="75E86FC5" w:rsidR="00C26672" w:rsidRDefault="00C26672" w:rsidP="00C26672">
            <w:pPr>
              <w:spacing w:before="20" w:after="20"/>
              <w:jc w:val="both"/>
              <w:rPr>
                <w:rFonts w:ascii="Arial" w:hAnsi="Arial" w:cs="Arial"/>
                <w:color w:val="000000"/>
              </w:rPr>
            </w:pPr>
            <w:r>
              <w:rPr>
                <w:rFonts w:ascii="Arial" w:hAnsi="Arial" w:cs="Arial"/>
                <w:color w:val="000000"/>
              </w:rPr>
              <w:t xml:space="preserve">Replacement of the 4 previous Flow Charts in s.3D </w:t>
            </w:r>
            <w:r w:rsidRPr="007B6DAD">
              <w:rPr>
                <w:rFonts w:ascii="Arial" w:hAnsi="Arial" w:cs="Arial"/>
                <w:b/>
                <w:bCs/>
                <w:color w:val="000000"/>
              </w:rPr>
              <w:t>BA</w:t>
            </w:r>
            <w:r>
              <w:rPr>
                <w:rFonts w:ascii="Arial" w:hAnsi="Arial" w:cs="Arial"/>
                <w:color w:val="000000"/>
              </w:rPr>
              <w:t xml:space="preserve"> by 5 new Flow Charts.</w:t>
            </w:r>
          </w:p>
        </w:tc>
      </w:tr>
      <w:tr w:rsidR="00C26672" w14:paraId="1EDDCA4C" w14:textId="77777777" w:rsidTr="00997D61">
        <w:trPr>
          <w:trHeight w:val="100"/>
        </w:trPr>
        <w:tc>
          <w:tcPr>
            <w:tcW w:w="1261" w:type="dxa"/>
            <w:gridSpan w:val="2"/>
            <w:vMerge w:val="restart"/>
            <w:tcBorders>
              <w:top w:val="single" w:sz="4" w:space="0" w:color="auto"/>
              <w:left w:val="single" w:sz="18" w:space="0" w:color="auto"/>
            </w:tcBorders>
          </w:tcPr>
          <w:p w14:paraId="0A1537D2" w14:textId="77777777" w:rsidR="00C26672" w:rsidRDefault="00C26672" w:rsidP="00C26672">
            <w:pPr>
              <w:rPr>
                <w:lang w:val="en-AU"/>
              </w:rPr>
            </w:pPr>
            <w:r>
              <w:rPr>
                <w:lang w:val="en-AU"/>
              </w:rPr>
              <w:t>25/03/24</w:t>
            </w:r>
          </w:p>
        </w:tc>
        <w:tc>
          <w:tcPr>
            <w:tcW w:w="836" w:type="dxa"/>
            <w:vMerge w:val="restart"/>
            <w:tcBorders>
              <w:top w:val="single" w:sz="4" w:space="0" w:color="auto"/>
            </w:tcBorders>
          </w:tcPr>
          <w:p w14:paraId="6B0B317A" w14:textId="77777777"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10F278E9" w14:textId="77777777" w:rsidR="00C26672" w:rsidRDefault="00C26672" w:rsidP="00C26672">
            <w:pPr>
              <w:jc w:val="center"/>
              <w:rPr>
                <w:lang w:val="en-AU"/>
              </w:rPr>
            </w:pPr>
            <w:r>
              <w:rPr>
                <w:lang w:val="en-AU"/>
              </w:rPr>
              <w:t>NEW</w:t>
            </w:r>
          </w:p>
          <w:p w14:paraId="27760C62" w14:textId="7754124B" w:rsidR="00C26672" w:rsidRDefault="00C26672" w:rsidP="00C26672">
            <w:pPr>
              <w:jc w:val="center"/>
              <w:rPr>
                <w:lang w:val="en-AU"/>
              </w:rPr>
            </w:pPr>
            <w:r>
              <w:rPr>
                <w:lang w:val="en-AU"/>
              </w:rPr>
              <w:t>9.2.5</w:t>
            </w:r>
          </w:p>
        </w:tc>
        <w:tc>
          <w:tcPr>
            <w:tcW w:w="4802" w:type="dxa"/>
            <w:gridSpan w:val="2"/>
            <w:tcBorders>
              <w:top w:val="single" w:sz="4" w:space="0" w:color="auto"/>
              <w:right w:val="single" w:sz="18" w:space="0" w:color="auto"/>
            </w:tcBorders>
            <w:shd w:val="clear" w:color="auto" w:fill="FFF2CC"/>
          </w:tcPr>
          <w:p w14:paraId="76C5D734" w14:textId="46DA2199" w:rsidR="00C26672" w:rsidRPr="00473897" w:rsidRDefault="00C26672" w:rsidP="00C26672">
            <w:pPr>
              <w:spacing w:before="20" w:after="20"/>
              <w:jc w:val="both"/>
              <w:rPr>
                <w:rFonts w:ascii="Arial" w:hAnsi="Arial" w:cs="Arial"/>
                <w:b/>
                <w:bCs/>
                <w:color w:val="000000"/>
              </w:rPr>
            </w:pPr>
            <w:r>
              <w:rPr>
                <w:rFonts w:ascii="Arial" w:hAnsi="Arial" w:cs="Arial"/>
                <w:b/>
                <w:bCs/>
                <w:color w:val="000000"/>
              </w:rPr>
              <w:t>Former section 9.2.4 – headed “</w:t>
            </w:r>
            <w:r w:rsidRPr="00473897">
              <w:rPr>
                <w:rFonts w:ascii="Arial" w:hAnsi="Arial" w:cs="Arial"/>
                <w:b/>
                <w:bCs/>
                <w:color w:val="000000"/>
              </w:rPr>
              <w:t>Step 1 – exceptional circumstances test</w:t>
            </w:r>
            <w:r>
              <w:rPr>
                <w:rFonts w:ascii="Arial" w:hAnsi="Arial" w:cs="Arial"/>
                <w:b/>
                <w:bCs/>
                <w:color w:val="000000"/>
              </w:rPr>
              <w:t>” is renumbered 9.2.5.</w:t>
            </w:r>
          </w:p>
        </w:tc>
      </w:tr>
      <w:tr w:rsidR="00C26672" w14:paraId="0B3C9CA5" w14:textId="77777777" w:rsidTr="00997D61">
        <w:trPr>
          <w:trHeight w:val="100"/>
        </w:trPr>
        <w:tc>
          <w:tcPr>
            <w:tcW w:w="1261" w:type="dxa"/>
            <w:gridSpan w:val="2"/>
            <w:vMerge/>
            <w:tcBorders>
              <w:left w:val="single" w:sz="18" w:space="0" w:color="auto"/>
            </w:tcBorders>
          </w:tcPr>
          <w:p w14:paraId="7E5AACDC" w14:textId="77777777" w:rsidR="00C26672" w:rsidRDefault="00C26672" w:rsidP="00C26672">
            <w:pPr>
              <w:rPr>
                <w:lang w:val="en-AU"/>
              </w:rPr>
            </w:pPr>
          </w:p>
        </w:tc>
        <w:tc>
          <w:tcPr>
            <w:tcW w:w="836" w:type="dxa"/>
            <w:vMerge/>
          </w:tcPr>
          <w:p w14:paraId="77A67B04" w14:textId="77777777" w:rsidR="00C26672" w:rsidRDefault="00C26672" w:rsidP="00C26672">
            <w:pPr>
              <w:jc w:val="center"/>
              <w:rPr>
                <w:lang w:val="en-AU"/>
              </w:rPr>
            </w:pPr>
          </w:p>
        </w:tc>
        <w:tc>
          <w:tcPr>
            <w:tcW w:w="1439" w:type="dxa"/>
            <w:vMerge/>
            <w:shd w:val="clear" w:color="auto" w:fill="FFF2CC"/>
          </w:tcPr>
          <w:p w14:paraId="48CA3579"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107247E3" w14:textId="5A14268E" w:rsidR="00C26672" w:rsidRDefault="00C26672" w:rsidP="00C26672">
            <w:pPr>
              <w:spacing w:before="20" w:after="20"/>
              <w:jc w:val="both"/>
              <w:rPr>
                <w:rFonts w:ascii="Arial" w:hAnsi="Arial" w:cs="Arial"/>
                <w:color w:val="000000"/>
              </w:rPr>
            </w:pPr>
            <w:r>
              <w:rPr>
                <w:rFonts w:ascii="Arial" w:hAnsi="Arial" w:cs="Arial"/>
                <w:color w:val="000000"/>
              </w:rPr>
              <w:t xml:space="preserve">Amendments to Schedule 1 and to s.4AA </w:t>
            </w:r>
            <w:r w:rsidRPr="00CF12B8">
              <w:rPr>
                <w:rFonts w:ascii="Arial" w:hAnsi="Arial" w:cs="Arial"/>
                <w:b/>
                <w:bCs/>
                <w:color w:val="000000"/>
              </w:rPr>
              <w:t>BA</w:t>
            </w:r>
            <w:r w:rsidRPr="00262A81">
              <w:rPr>
                <w:rFonts w:ascii="Arial" w:hAnsi="Arial" w:cs="Arial"/>
                <w:color w:val="000000"/>
              </w:rPr>
              <w:t>.</w:t>
            </w:r>
          </w:p>
        </w:tc>
      </w:tr>
      <w:tr w:rsidR="00C26672" w14:paraId="24E44524" w14:textId="77777777" w:rsidTr="00997D61">
        <w:trPr>
          <w:trHeight w:val="178"/>
        </w:trPr>
        <w:tc>
          <w:tcPr>
            <w:tcW w:w="1261" w:type="dxa"/>
            <w:gridSpan w:val="2"/>
            <w:vMerge w:val="restart"/>
            <w:tcBorders>
              <w:top w:val="single" w:sz="4" w:space="0" w:color="auto"/>
              <w:left w:val="single" w:sz="18" w:space="0" w:color="auto"/>
            </w:tcBorders>
          </w:tcPr>
          <w:p w14:paraId="7FDA80A0" w14:textId="77777777" w:rsidR="00C26672" w:rsidRDefault="00C26672" w:rsidP="00C26672">
            <w:pPr>
              <w:keepNext/>
              <w:keepLines/>
              <w:rPr>
                <w:lang w:val="en-AU"/>
              </w:rPr>
            </w:pPr>
            <w:r>
              <w:rPr>
                <w:lang w:val="en-AU"/>
              </w:rPr>
              <w:lastRenderedPageBreak/>
              <w:t>25/03/24</w:t>
            </w:r>
          </w:p>
        </w:tc>
        <w:tc>
          <w:tcPr>
            <w:tcW w:w="836" w:type="dxa"/>
            <w:vMerge w:val="restart"/>
            <w:tcBorders>
              <w:top w:val="single" w:sz="4" w:space="0" w:color="auto"/>
            </w:tcBorders>
          </w:tcPr>
          <w:p w14:paraId="7C856AD0" w14:textId="77777777" w:rsidR="00C26672" w:rsidRDefault="00C26672" w:rsidP="00C26672">
            <w:pPr>
              <w:keepNext/>
              <w:keepLines/>
              <w:jc w:val="center"/>
              <w:rPr>
                <w:lang w:val="en-AU"/>
              </w:rPr>
            </w:pPr>
            <w:r>
              <w:rPr>
                <w:lang w:val="en-AU"/>
              </w:rPr>
              <w:t>9</w:t>
            </w:r>
          </w:p>
        </w:tc>
        <w:tc>
          <w:tcPr>
            <w:tcW w:w="1439" w:type="dxa"/>
            <w:vMerge w:val="restart"/>
            <w:tcBorders>
              <w:top w:val="single" w:sz="4" w:space="0" w:color="auto"/>
            </w:tcBorders>
            <w:shd w:val="clear" w:color="auto" w:fill="FFF2CC"/>
          </w:tcPr>
          <w:p w14:paraId="66CC2581" w14:textId="77777777" w:rsidR="00C26672" w:rsidRDefault="00C26672" w:rsidP="00C26672">
            <w:pPr>
              <w:keepNext/>
              <w:keepLines/>
              <w:jc w:val="center"/>
              <w:rPr>
                <w:lang w:val="en-AU"/>
              </w:rPr>
            </w:pPr>
            <w:r>
              <w:rPr>
                <w:lang w:val="en-AU"/>
              </w:rPr>
              <w:t>NEW</w:t>
            </w:r>
          </w:p>
          <w:p w14:paraId="255FB4F6" w14:textId="1EF8CD5D" w:rsidR="00C26672" w:rsidRDefault="00C26672" w:rsidP="00C26672">
            <w:pPr>
              <w:keepNext/>
              <w:keepLines/>
              <w:jc w:val="center"/>
              <w:rPr>
                <w:lang w:val="en-AU"/>
              </w:rPr>
            </w:pPr>
            <w:r>
              <w:rPr>
                <w:lang w:val="en-AU"/>
              </w:rPr>
              <w:t>9.2.6</w:t>
            </w:r>
          </w:p>
        </w:tc>
        <w:tc>
          <w:tcPr>
            <w:tcW w:w="4802" w:type="dxa"/>
            <w:gridSpan w:val="2"/>
            <w:tcBorders>
              <w:top w:val="single" w:sz="4" w:space="0" w:color="auto"/>
              <w:right w:val="single" w:sz="18" w:space="0" w:color="auto"/>
            </w:tcBorders>
            <w:shd w:val="clear" w:color="auto" w:fill="FFF2CC"/>
          </w:tcPr>
          <w:p w14:paraId="63ADFD88" w14:textId="7FD2BDA4" w:rsidR="00C26672" w:rsidRPr="00473897" w:rsidRDefault="00C26672" w:rsidP="00C26672">
            <w:pPr>
              <w:keepNext/>
              <w:keepLines/>
              <w:spacing w:before="20" w:after="20"/>
              <w:jc w:val="both"/>
              <w:rPr>
                <w:rFonts w:ascii="Arial" w:hAnsi="Arial" w:cs="Arial"/>
                <w:b/>
                <w:bCs/>
                <w:color w:val="000000"/>
              </w:rPr>
            </w:pPr>
            <w:r>
              <w:rPr>
                <w:rFonts w:ascii="Arial" w:hAnsi="Arial" w:cs="Arial"/>
                <w:b/>
                <w:bCs/>
                <w:color w:val="000000"/>
              </w:rPr>
              <w:t>Former section 9.2.5 – headed “</w:t>
            </w:r>
            <w:r w:rsidRPr="00473897">
              <w:rPr>
                <w:rFonts w:ascii="Arial" w:hAnsi="Arial" w:cs="Arial"/>
                <w:b/>
                <w:bCs/>
                <w:color w:val="000000"/>
              </w:rPr>
              <w:t xml:space="preserve">Step 1 – </w:t>
            </w:r>
            <w:r>
              <w:rPr>
                <w:rFonts w:ascii="Arial" w:hAnsi="Arial" w:cs="Arial"/>
                <w:b/>
                <w:bCs/>
                <w:color w:val="000000"/>
              </w:rPr>
              <w:t>show compelling reason</w:t>
            </w:r>
            <w:r w:rsidRPr="00473897">
              <w:rPr>
                <w:rFonts w:ascii="Arial" w:hAnsi="Arial" w:cs="Arial"/>
                <w:b/>
                <w:bCs/>
                <w:color w:val="000000"/>
              </w:rPr>
              <w:t xml:space="preserve"> test</w:t>
            </w:r>
            <w:r>
              <w:rPr>
                <w:rFonts w:ascii="Arial" w:hAnsi="Arial" w:cs="Arial"/>
                <w:b/>
                <w:bCs/>
                <w:color w:val="000000"/>
              </w:rPr>
              <w:t>” is renumbered 9.2.6.</w:t>
            </w:r>
          </w:p>
        </w:tc>
      </w:tr>
      <w:tr w:rsidR="00C26672" w14:paraId="2159594C" w14:textId="77777777" w:rsidTr="00997D61">
        <w:trPr>
          <w:trHeight w:val="178"/>
        </w:trPr>
        <w:tc>
          <w:tcPr>
            <w:tcW w:w="1261" w:type="dxa"/>
            <w:gridSpan w:val="2"/>
            <w:vMerge/>
            <w:tcBorders>
              <w:left w:val="single" w:sz="18" w:space="0" w:color="auto"/>
            </w:tcBorders>
          </w:tcPr>
          <w:p w14:paraId="6E98581F" w14:textId="77777777" w:rsidR="00C26672" w:rsidRDefault="00C26672" w:rsidP="00C26672">
            <w:pPr>
              <w:keepNext/>
              <w:keepLines/>
              <w:rPr>
                <w:lang w:val="en-AU"/>
              </w:rPr>
            </w:pPr>
          </w:p>
        </w:tc>
        <w:tc>
          <w:tcPr>
            <w:tcW w:w="836" w:type="dxa"/>
            <w:vMerge/>
          </w:tcPr>
          <w:p w14:paraId="657994C5" w14:textId="77777777" w:rsidR="00C26672" w:rsidRDefault="00C26672" w:rsidP="00C26672">
            <w:pPr>
              <w:keepNext/>
              <w:keepLines/>
              <w:jc w:val="center"/>
              <w:rPr>
                <w:lang w:val="en-AU"/>
              </w:rPr>
            </w:pPr>
          </w:p>
        </w:tc>
        <w:tc>
          <w:tcPr>
            <w:tcW w:w="1439" w:type="dxa"/>
            <w:vMerge/>
            <w:shd w:val="clear" w:color="auto" w:fill="FFF2CC"/>
          </w:tcPr>
          <w:p w14:paraId="044D3EFC" w14:textId="77777777" w:rsidR="00C26672" w:rsidRDefault="00C26672" w:rsidP="00C26672">
            <w:pPr>
              <w:keepNext/>
              <w:keepLines/>
              <w:jc w:val="center"/>
              <w:rPr>
                <w:lang w:val="en-AU"/>
              </w:rPr>
            </w:pPr>
          </w:p>
        </w:tc>
        <w:tc>
          <w:tcPr>
            <w:tcW w:w="4802" w:type="dxa"/>
            <w:gridSpan w:val="2"/>
            <w:tcBorders>
              <w:top w:val="single" w:sz="4" w:space="0" w:color="auto"/>
              <w:right w:val="single" w:sz="18" w:space="0" w:color="auto"/>
            </w:tcBorders>
            <w:shd w:val="clear" w:color="auto" w:fill="auto"/>
          </w:tcPr>
          <w:p w14:paraId="2275EEDD" w14:textId="4466CD44" w:rsidR="00C26672" w:rsidRDefault="00C26672" w:rsidP="00C26672">
            <w:pPr>
              <w:keepNext/>
              <w:keepLines/>
              <w:spacing w:before="20" w:after="20"/>
              <w:jc w:val="both"/>
              <w:rPr>
                <w:rFonts w:ascii="Arial" w:hAnsi="Arial" w:cs="Arial"/>
                <w:color w:val="000000"/>
              </w:rPr>
            </w:pPr>
            <w:r>
              <w:rPr>
                <w:rFonts w:ascii="Arial" w:hAnsi="Arial" w:cs="Arial"/>
                <w:color w:val="000000"/>
              </w:rPr>
              <w:t>Amendments to Schedule 2 and added commentary on the repeal of item 1.</w:t>
            </w:r>
          </w:p>
        </w:tc>
      </w:tr>
      <w:tr w:rsidR="00C26672" w14:paraId="365ADD0A" w14:textId="77777777" w:rsidTr="00997D61">
        <w:trPr>
          <w:trHeight w:val="101"/>
        </w:trPr>
        <w:tc>
          <w:tcPr>
            <w:tcW w:w="1261" w:type="dxa"/>
            <w:gridSpan w:val="2"/>
            <w:vMerge/>
            <w:tcBorders>
              <w:left w:val="single" w:sz="18" w:space="0" w:color="auto"/>
            </w:tcBorders>
          </w:tcPr>
          <w:p w14:paraId="15C23C7E" w14:textId="77777777" w:rsidR="00C26672" w:rsidRDefault="00C26672" w:rsidP="00C26672">
            <w:pPr>
              <w:rPr>
                <w:lang w:val="en-AU"/>
              </w:rPr>
            </w:pPr>
          </w:p>
        </w:tc>
        <w:tc>
          <w:tcPr>
            <w:tcW w:w="836" w:type="dxa"/>
            <w:vMerge/>
          </w:tcPr>
          <w:p w14:paraId="57977135" w14:textId="77777777" w:rsidR="00C26672" w:rsidRDefault="00C26672" w:rsidP="00C26672">
            <w:pPr>
              <w:jc w:val="center"/>
              <w:rPr>
                <w:lang w:val="en-AU"/>
              </w:rPr>
            </w:pPr>
          </w:p>
        </w:tc>
        <w:tc>
          <w:tcPr>
            <w:tcW w:w="1439" w:type="dxa"/>
            <w:vMerge/>
            <w:shd w:val="clear" w:color="auto" w:fill="FFF2CC"/>
          </w:tcPr>
          <w:p w14:paraId="67DEEA60"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6DD242D5" w14:textId="211DE2DD" w:rsidR="00C26672" w:rsidRPr="000521B0" w:rsidRDefault="00C26672" w:rsidP="00C26672">
            <w:pPr>
              <w:spacing w:before="20" w:after="20"/>
              <w:jc w:val="both"/>
              <w:rPr>
                <w:rFonts w:ascii="Arial" w:hAnsi="Arial" w:cs="Arial"/>
                <w:color w:val="000000"/>
              </w:rPr>
            </w:pPr>
            <w:r w:rsidRPr="000521B0">
              <w:rPr>
                <w:rFonts w:ascii="Arial" w:hAnsi="Arial" w:cs="Arial"/>
                <w:color w:val="000000"/>
              </w:rPr>
              <w:t xml:space="preserve">Reference to and comment on the </w:t>
            </w:r>
            <w:r w:rsidRPr="000521B0">
              <w:rPr>
                <w:rFonts w:ascii="Arial" w:hAnsi="Arial" w:cs="Arial"/>
                <w:i/>
                <w:iCs/>
              </w:rPr>
              <w:t>Bail Amendment (Indictable Offences Whilst on Bail) Bill 2024</w:t>
            </w:r>
            <w:r w:rsidRPr="000521B0">
              <w:rPr>
                <w:rFonts w:ascii="Arial" w:hAnsi="Arial" w:cs="Arial"/>
              </w:rPr>
              <w:t>.</w:t>
            </w:r>
          </w:p>
        </w:tc>
      </w:tr>
      <w:tr w:rsidR="00C26672" w14:paraId="585E8341" w14:textId="77777777" w:rsidTr="00997D61">
        <w:trPr>
          <w:trHeight w:val="506"/>
        </w:trPr>
        <w:tc>
          <w:tcPr>
            <w:tcW w:w="1261" w:type="dxa"/>
            <w:gridSpan w:val="2"/>
            <w:vMerge w:val="restart"/>
            <w:tcBorders>
              <w:top w:val="single" w:sz="4" w:space="0" w:color="auto"/>
              <w:left w:val="single" w:sz="18" w:space="0" w:color="auto"/>
            </w:tcBorders>
          </w:tcPr>
          <w:p w14:paraId="643D3DC8" w14:textId="77777777" w:rsidR="00C26672" w:rsidRDefault="00C26672" w:rsidP="00C26672">
            <w:pPr>
              <w:rPr>
                <w:lang w:val="en-AU"/>
              </w:rPr>
            </w:pPr>
            <w:r>
              <w:rPr>
                <w:lang w:val="en-AU"/>
              </w:rPr>
              <w:t>25/03/24</w:t>
            </w:r>
          </w:p>
        </w:tc>
        <w:tc>
          <w:tcPr>
            <w:tcW w:w="836" w:type="dxa"/>
            <w:vMerge w:val="restart"/>
            <w:tcBorders>
              <w:top w:val="single" w:sz="4" w:space="0" w:color="auto"/>
            </w:tcBorders>
          </w:tcPr>
          <w:p w14:paraId="1C781B58" w14:textId="77777777" w:rsidR="00C26672" w:rsidRDefault="00C26672" w:rsidP="00C26672">
            <w:pPr>
              <w:keepNext/>
              <w:keepLines/>
              <w:jc w:val="center"/>
              <w:rPr>
                <w:lang w:val="en-AU"/>
              </w:rPr>
            </w:pPr>
            <w:r>
              <w:rPr>
                <w:lang w:val="en-AU"/>
              </w:rPr>
              <w:t>9</w:t>
            </w:r>
          </w:p>
        </w:tc>
        <w:tc>
          <w:tcPr>
            <w:tcW w:w="1439" w:type="dxa"/>
            <w:vMerge w:val="restart"/>
            <w:tcBorders>
              <w:top w:val="single" w:sz="4" w:space="0" w:color="auto"/>
            </w:tcBorders>
            <w:shd w:val="clear" w:color="auto" w:fill="FFF2CC"/>
          </w:tcPr>
          <w:p w14:paraId="60D3EFDD" w14:textId="77777777" w:rsidR="00C26672" w:rsidRDefault="00C26672" w:rsidP="00C26672">
            <w:pPr>
              <w:keepNext/>
              <w:keepLines/>
              <w:jc w:val="center"/>
              <w:rPr>
                <w:lang w:val="en-AU"/>
              </w:rPr>
            </w:pPr>
            <w:r>
              <w:rPr>
                <w:lang w:val="en-AU"/>
              </w:rPr>
              <w:t>NEW</w:t>
            </w:r>
          </w:p>
          <w:p w14:paraId="46BDB1D8" w14:textId="7B6AA4F8" w:rsidR="00C26672" w:rsidRDefault="00C26672" w:rsidP="00C26672">
            <w:pPr>
              <w:keepNext/>
              <w:keepLines/>
              <w:jc w:val="center"/>
              <w:rPr>
                <w:lang w:val="en-AU"/>
              </w:rPr>
            </w:pPr>
            <w:r>
              <w:rPr>
                <w:lang w:val="en-AU"/>
              </w:rPr>
              <w:t>9.2.5/6</w:t>
            </w:r>
          </w:p>
        </w:tc>
        <w:tc>
          <w:tcPr>
            <w:tcW w:w="4802" w:type="dxa"/>
            <w:gridSpan w:val="2"/>
            <w:tcBorders>
              <w:top w:val="single" w:sz="4" w:space="0" w:color="auto"/>
              <w:right w:val="single" w:sz="18" w:space="0" w:color="auto"/>
            </w:tcBorders>
            <w:shd w:val="clear" w:color="auto" w:fill="FFF2CC"/>
          </w:tcPr>
          <w:p w14:paraId="765C921E" w14:textId="78BFF499" w:rsidR="00C26672" w:rsidRPr="00473897" w:rsidRDefault="00C26672" w:rsidP="00C26672">
            <w:pPr>
              <w:keepNext/>
              <w:keepLines/>
              <w:spacing w:before="20" w:after="20"/>
              <w:jc w:val="both"/>
              <w:rPr>
                <w:rFonts w:ascii="Arial" w:hAnsi="Arial" w:cs="Arial"/>
                <w:b/>
                <w:bCs/>
                <w:color w:val="000000"/>
              </w:rPr>
            </w:pPr>
            <w:r>
              <w:rPr>
                <w:rFonts w:ascii="Arial" w:hAnsi="Arial" w:cs="Arial"/>
                <w:b/>
                <w:bCs/>
                <w:color w:val="000000"/>
              </w:rPr>
              <w:t>Former section 9.2.4/5 is renumbered 9.2.5/</w:t>
            </w:r>
            <w:proofErr w:type="gramStart"/>
            <w:r>
              <w:rPr>
                <w:rFonts w:ascii="Arial" w:hAnsi="Arial" w:cs="Arial"/>
                <w:b/>
                <w:bCs/>
                <w:color w:val="000000"/>
              </w:rPr>
              <w:t>6</w:t>
            </w:r>
            <w:proofErr w:type="gramEnd"/>
            <w:r>
              <w:rPr>
                <w:rFonts w:ascii="Arial" w:hAnsi="Arial" w:cs="Arial"/>
                <w:b/>
                <w:bCs/>
                <w:color w:val="000000"/>
              </w:rPr>
              <w:t xml:space="preserve"> and its heading is amended to “</w:t>
            </w:r>
            <w:r w:rsidRPr="00473897">
              <w:rPr>
                <w:rFonts w:ascii="Arial" w:hAnsi="Arial" w:cs="Arial"/>
                <w:b/>
                <w:bCs/>
                <w:color w:val="000000"/>
              </w:rPr>
              <w:t>Meaning of ‘serving a sentence’ for the tests in 9.2.5 &amp; 9.2.6</w:t>
            </w:r>
            <w:r>
              <w:rPr>
                <w:rFonts w:ascii="Arial" w:hAnsi="Arial" w:cs="Arial"/>
                <w:b/>
                <w:bCs/>
                <w:color w:val="000000"/>
              </w:rPr>
              <w:t>”.</w:t>
            </w:r>
          </w:p>
        </w:tc>
      </w:tr>
      <w:tr w:rsidR="00C26672" w14:paraId="7DEA1934" w14:textId="77777777" w:rsidTr="00997D61">
        <w:trPr>
          <w:trHeight w:val="506"/>
        </w:trPr>
        <w:tc>
          <w:tcPr>
            <w:tcW w:w="1261" w:type="dxa"/>
            <w:gridSpan w:val="2"/>
            <w:vMerge/>
            <w:tcBorders>
              <w:left w:val="single" w:sz="18" w:space="0" w:color="auto"/>
            </w:tcBorders>
          </w:tcPr>
          <w:p w14:paraId="5E4E18B3" w14:textId="77777777" w:rsidR="00C26672" w:rsidRDefault="00C26672" w:rsidP="00C26672">
            <w:pPr>
              <w:rPr>
                <w:lang w:val="en-AU"/>
              </w:rPr>
            </w:pPr>
          </w:p>
        </w:tc>
        <w:tc>
          <w:tcPr>
            <w:tcW w:w="836" w:type="dxa"/>
            <w:vMerge/>
          </w:tcPr>
          <w:p w14:paraId="751660F8" w14:textId="77777777" w:rsidR="00C26672" w:rsidRDefault="00C26672" w:rsidP="00C26672">
            <w:pPr>
              <w:jc w:val="center"/>
              <w:rPr>
                <w:lang w:val="en-AU"/>
              </w:rPr>
            </w:pPr>
          </w:p>
        </w:tc>
        <w:tc>
          <w:tcPr>
            <w:tcW w:w="1439" w:type="dxa"/>
            <w:vMerge/>
            <w:shd w:val="clear" w:color="auto" w:fill="FFF2CC"/>
          </w:tcPr>
          <w:p w14:paraId="7692F10B"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7E362303" w14:textId="596138C2" w:rsidR="00C26672" w:rsidRDefault="00C26672" w:rsidP="00C26672">
            <w:pPr>
              <w:spacing w:before="20" w:after="20"/>
              <w:jc w:val="both"/>
              <w:rPr>
                <w:rFonts w:ascii="Arial" w:hAnsi="Arial" w:cs="Arial"/>
                <w:color w:val="000000"/>
              </w:rPr>
            </w:pPr>
            <w:bookmarkStart w:id="8" w:name="_Hlk160174339"/>
            <w:r>
              <w:rPr>
                <w:rFonts w:ascii="Arial" w:hAnsi="Arial" w:cs="Arial"/>
                <w:color w:val="000000"/>
              </w:rPr>
              <w:t>Amendments to text as a consequence of the addition of s.4</w:t>
            </w:r>
            <w:proofErr w:type="gramStart"/>
            <w:r>
              <w:rPr>
                <w:rFonts w:ascii="Arial" w:hAnsi="Arial" w:cs="Arial"/>
                <w:color w:val="000000"/>
              </w:rPr>
              <w:t>AA(</w:t>
            </w:r>
            <w:proofErr w:type="gramEnd"/>
            <w:r>
              <w:rPr>
                <w:rFonts w:ascii="Arial" w:hAnsi="Arial" w:cs="Arial"/>
                <w:color w:val="000000"/>
              </w:rPr>
              <w:t xml:space="preserve">5) of the </w:t>
            </w:r>
            <w:r w:rsidRPr="000521B0">
              <w:rPr>
                <w:rFonts w:ascii="Arial" w:hAnsi="Arial" w:cs="Arial"/>
                <w:b/>
                <w:bCs/>
                <w:color w:val="000000"/>
              </w:rPr>
              <w:t>BA</w:t>
            </w:r>
            <w:r>
              <w:rPr>
                <w:rFonts w:ascii="Arial" w:hAnsi="Arial" w:cs="Arial"/>
                <w:color w:val="000000"/>
              </w:rPr>
              <w:t xml:space="preserve"> which has the effect of over-riding the dicta of Weinberg JA in </w:t>
            </w:r>
            <w:r w:rsidRPr="00484E5D">
              <w:rPr>
                <w:rFonts w:ascii="Arial" w:hAnsi="Arial" w:cs="Arial"/>
                <w:i/>
                <w:color w:val="000000"/>
              </w:rPr>
              <w:t xml:space="preserve">Application for Bail by Allen </w:t>
            </w:r>
            <w:proofErr w:type="spellStart"/>
            <w:r w:rsidRPr="00484E5D">
              <w:rPr>
                <w:rFonts w:ascii="Arial" w:hAnsi="Arial" w:cs="Arial"/>
                <w:i/>
                <w:color w:val="000000"/>
              </w:rPr>
              <w:t>Matemberere</w:t>
            </w:r>
            <w:proofErr w:type="spellEnd"/>
            <w:r>
              <w:rPr>
                <w:rFonts w:ascii="Arial" w:hAnsi="Arial" w:cs="Arial"/>
                <w:color w:val="000000"/>
              </w:rPr>
              <w:t xml:space="preserve"> [2018] VSC 762</w:t>
            </w:r>
            <w:bookmarkEnd w:id="8"/>
            <w:r>
              <w:rPr>
                <w:rFonts w:ascii="Arial" w:hAnsi="Arial" w:cs="Arial"/>
                <w:color w:val="000000"/>
              </w:rPr>
              <w:t xml:space="preserve"> and the dicta of Kaye J in </w:t>
            </w:r>
            <w:r w:rsidRPr="004F246B">
              <w:rPr>
                <w:rFonts w:ascii="Arial" w:eastAsia="Book Antiqua" w:hAnsi="Arial" w:cs="Arial"/>
                <w:i/>
              </w:rPr>
              <w:t>WBM v Chief Commissioner of Police</w:t>
            </w:r>
            <w:r>
              <w:rPr>
                <w:rFonts w:ascii="Book Antiqua" w:eastAsia="Book Antiqua" w:hAnsi="Book Antiqua" w:cs="Book Antiqua"/>
                <w:i/>
              </w:rPr>
              <w:t xml:space="preserve"> </w:t>
            </w:r>
            <w:r w:rsidRPr="004F246B">
              <w:rPr>
                <w:rFonts w:ascii="Arial" w:hAnsi="Arial" w:cs="Arial"/>
              </w:rPr>
              <w:t>(2010) 27 VR 469, 475</w:t>
            </w:r>
            <w:r>
              <w:rPr>
                <w:rFonts w:ascii="Arial" w:hAnsi="Arial" w:cs="Arial"/>
              </w:rPr>
              <w:t>.</w:t>
            </w:r>
          </w:p>
        </w:tc>
      </w:tr>
      <w:tr w:rsidR="00C26672" w14:paraId="47FEB1EB" w14:textId="77777777" w:rsidTr="00997D61">
        <w:trPr>
          <w:trHeight w:val="102"/>
        </w:trPr>
        <w:tc>
          <w:tcPr>
            <w:tcW w:w="1261" w:type="dxa"/>
            <w:gridSpan w:val="2"/>
            <w:tcBorders>
              <w:top w:val="single" w:sz="4" w:space="0" w:color="auto"/>
              <w:left w:val="single" w:sz="18" w:space="0" w:color="auto"/>
            </w:tcBorders>
          </w:tcPr>
          <w:p w14:paraId="4FABDFF9" w14:textId="51A8D8C6" w:rsidR="00C26672" w:rsidRDefault="00C26672" w:rsidP="00C26672">
            <w:pPr>
              <w:rPr>
                <w:lang w:val="en-AU"/>
              </w:rPr>
            </w:pPr>
            <w:r>
              <w:rPr>
                <w:lang w:val="en-AU"/>
              </w:rPr>
              <w:t>25/03/24</w:t>
            </w:r>
          </w:p>
        </w:tc>
        <w:tc>
          <w:tcPr>
            <w:tcW w:w="836" w:type="dxa"/>
            <w:tcBorders>
              <w:top w:val="single" w:sz="4" w:space="0" w:color="auto"/>
            </w:tcBorders>
          </w:tcPr>
          <w:p w14:paraId="0FBC28CE" w14:textId="4B598488" w:rsidR="00C26672" w:rsidRDefault="00C26672" w:rsidP="00C26672">
            <w:pPr>
              <w:jc w:val="center"/>
              <w:rPr>
                <w:lang w:val="en-AU"/>
              </w:rPr>
            </w:pPr>
            <w:r>
              <w:rPr>
                <w:lang w:val="en-AU"/>
              </w:rPr>
              <w:t>9</w:t>
            </w:r>
          </w:p>
        </w:tc>
        <w:tc>
          <w:tcPr>
            <w:tcW w:w="1439" w:type="dxa"/>
            <w:tcBorders>
              <w:top w:val="single" w:sz="4" w:space="0" w:color="auto"/>
            </w:tcBorders>
          </w:tcPr>
          <w:p w14:paraId="4076160B" w14:textId="011CDD11" w:rsidR="00C26672" w:rsidRDefault="00C26672" w:rsidP="00C26672">
            <w:pPr>
              <w:jc w:val="center"/>
              <w:rPr>
                <w:lang w:val="en-AU"/>
              </w:rPr>
            </w:pPr>
            <w:r>
              <w:rPr>
                <w:lang w:val="en-AU"/>
              </w:rPr>
              <w:t>9.2.7</w:t>
            </w:r>
          </w:p>
        </w:tc>
        <w:tc>
          <w:tcPr>
            <w:tcW w:w="4802" w:type="dxa"/>
            <w:gridSpan w:val="2"/>
            <w:tcBorders>
              <w:top w:val="single" w:sz="4" w:space="0" w:color="auto"/>
              <w:right w:val="single" w:sz="18" w:space="0" w:color="auto"/>
            </w:tcBorders>
            <w:shd w:val="clear" w:color="auto" w:fill="auto"/>
          </w:tcPr>
          <w:p w14:paraId="0D38681C" w14:textId="26D1D93D" w:rsidR="00C26672" w:rsidRPr="00397A67" w:rsidRDefault="00C26672" w:rsidP="00C26672">
            <w:pPr>
              <w:spacing w:before="20" w:after="20"/>
              <w:jc w:val="both"/>
              <w:rPr>
                <w:rFonts w:ascii="Arial" w:hAnsi="Arial" w:cs="Arial"/>
                <w:color w:val="000000"/>
              </w:rPr>
            </w:pPr>
            <w:r>
              <w:rPr>
                <w:rFonts w:ascii="Arial" w:hAnsi="Arial" w:cs="Arial"/>
                <w:color w:val="000000"/>
              </w:rPr>
              <w:t>Inclusion of definition of “family violence offence”.</w:t>
            </w:r>
          </w:p>
        </w:tc>
      </w:tr>
      <w:tr w:rsidR="00C26672" w14:paraId="3D9269B5" w14:textId="77777777" w:rsidTr="00997D61">
        <w:trPr>
          <w:trHeight w:val="102"/>
        </w:trPr>
        <w:tc>
          <w:tcPr>
            <w:tcW w:w="1261" w:type="dxa"/>
            <w:gridSpan w:val="2"/>
            <w:vMerge w:val="restart"/>
            <w:tcBorders>
              <w:top w:val="single" w:sz="4" w:space="0" w:color="auto"/>
              <w:left w:val="single" w:sz="18" w:space="0" w:color="auto"/>
            </w:tcBorders>
          </w:tcPr>
          <w:p w14:paraId="49B784B2" w14:textId="182CE568" w:rsidR="00C26672" w:rsidRDefault="00C26672" w:rsidP="00C26672">
            <w:pPr>
              <w:rPr>
                <w:lang w:val="en-AU"/>
              </w:rPr>
            </w:pPr>
            <w:r>
              <w:rPr>
                <w:lang w:val="en-AU"/>
              </w:rPr>
              <w:t>25/03/24</w:t>
            </w:r>
          </w:p>
        </w:tc>
        <w:tc>
          <w:tcPr>
            <w:tcW w:w="836" w:type="dxa"/>
            <w:vMerge w:val="restart"/>
            <w:tcBorders>
              <w:top w:val="single" w:sz="4" w:space="0" w:color="auto"/>
            </w:tcBorders>
          </w:tcPr>
          <w:p w14:paraId="206A6F44" w14:textId="0D6993E3" w:rsidR="00C26672" w:rsidRDefault="00C26672" w:rsidP="00C26672">
            <w:pPr>
              <w:jc w:val="center"/>
              <w:rPr>
                <w:lang w:val="en-AU"/>
              </w:rPr>
            </w:pPr>
            <w:r>
              <w:rPr>
                <w:lang w:val="en-AU"/>
              </w:rPr>
              <w:t>9</w:t>
            </w:r>
          </w:p>
        </w:tc>
        <w:tc>
          <w:tcPr>
            <w:tcW w:w="1439" w:type="dxa"/>
            <w:vMerge w:val="restart"/>
            <w:tcBorders>
              <w:top w:val="single" w:sz="4" w:space="0" w:color="auto"/>
            </w:tcBorders>
          </w:tcPr>
          <w:p w14:paraId="2E3B4BEF" w14:textId="26D00150" w:rsidR="00C26672" w:rsidRDefault="00C26672" w:rsidP="00C26672">
            <w:pPr>
              <w:jc w:val="center"/>
              <w:rPr>
                <w:lang w:val="en-AU"/>
              </w:rPr>
            </w:pPr>
            <w:r>
              <w:rPr>
                <w:lang w:val="en-AU"/>
              </w:rPr>
              <w:t>9.2.8</w:t>
            </w:r>
          </w:p>
        </w:tc>
        <w:tc>
          <w:tcPr>
            <w:tcW w:w="4802" w:type="dxa"/>
            <w:gridSpan w:val="2"/>
            <w:tcBorders>
              <w:top w:val="single" w:sz="4" w:space="0" w:color="auto"/>
              <w:right w:val="single" w:sz="18" w:space="0" w:color="auto"/>
            </w:tcBorders>
            <w:shd w:val="clear" w:color="auto" w:fill="FFF2CC"/>
          </w:tcPr>
          <w:p w14:paraId="33DCED90" w14:textId="2A725E6C" w:rsidR="00C26672" w:rsidRPr="006439FA" w:rsidRDefault="00C26672" w:rsidP="00C26672">
            <w:pPr>
              <w:spacing w:before="20" w:after="20"/>
              <w:jc w:val="both"/>
              <w:rPr>
                <w:rFonts w:ascii="Arial" w:hAnsi="Arial" w:cs="Arial"/>
                <w:b/>
                <w:bCs/>
                <w:color w:val="000000"/>
              </w:rPr>
            </w:pPr>
            <w:r>
              <w:rPr>
                <w:rFonts w:ascii="Arial" w:hAnsi="Arial" w:cs="Arial"/>
                <w:b/>
                <w:bCs/>
                <w:color w:val="000000"/>
              </w:rPr>
              <w:t>Section heading amended to “</w:t>
            </w:r>
            <w:r>
              <w:rPr>
                <w:rFonts w:ascii="Arial" w:hAnsi="Arial" w:cs="Arial"/>
                <w:b/>
                <w:bCs/>
              </w:rPr>
              <w:t>Requirement for reasons when bail granted”.</w:t>
            </w:r>
          </w:p>
        </w:tc>
      </w:tr>
      <w:tr w:rsidR="00C26672" w14:paraId="1F63BE3F" w14:textId="77777777" w:rsidTr="00997D61">
        <w:trPr>
          <w:trHeight w:val="97"/>
        </w:trPr>
        <w:tc>
          <w:tcPr>
            <w:tcW w:w="1261" w:type="dxa"/>
            <w:gridSpan w:val="2"/>
            <w:vMerge/>
            <w:tcBorders>
              <w:left w:val="single" w:sz="18" w:space="0" w:color="auto"/>
            </w:tcBorders>
          </w:tcPr>
          <w:p w14:paraId="0AF2B3F0" w14:textId="77777777" w:rsidR="00C26672" w:rsidRDefault="00C26672" w:rsidP="00C26672">
            <w:pPr>
              <w:rPr>
                <w:lang w:val="en-AU"/>
              </w:rPr>
            </w:pPr>
          </w:p>
        </w:tc>
        <w:tc>
          <w:tcPr>
            <w:tcW w:w="836" w:type="dxa"/>
            <w:vMerge/>
          </w:tcPr>
          <w:p w14:paraId="1BEDAF91" w14:textId="77777777" w:rsidR="00C26672" w:rsidRDefault="00C26672" w:rsidP="00C26672">
            <w:pPr>
              <w:jc w:val="center"/>
              <w:rPr>
                <w:lang w:val="en-AU"/>
              </w:rPr>
            </w:pPr>
          </w:p>
        </w:tc>
        <w:tc>
          <w:tcPr>
            <w:tcW w:w="1439" w:type="dxa"/>
            <w:vMerge/>
          </w:tcPr>
          <w:p w14:paraId="08751C0E"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0FC1F86A" w14:textId="1A9D8D4A" w:rsidR="00C26672" w:rsidRDefault="00C26672" w:rsidP="00C26672">
            <w:pPr>
              <w:spacing w:before="20" w:after="20"/>
              <w:jc w:val="both"/>
              <w:rPr>
                <w:rFonts w:ascii="Arial" w:hAnsi="Arial" w:cs="Arial"/>
                <w:color w:val="000000"/>
              </w:rPr>
            </w:pPr>
            <w:r>
              <w:rPr>
                <w:rFonts w:ascii="Arial" w:hAnsi="Arial" w:cs="Arial"/>
                <w:color w:val="000000"/>
              </w:rPr>
              <w:t xml:space="preserve">Amendments to commentary on s.12A </w:t>
            </w:r>
            <w:r w:rsidRPr="006439FA">
              <w:rPr>
                <w:rFonts w:ascii="Arial" w:hAnsi="Arial" w:cs="Arial"/>
                <w:b/>
                <w:bCs/>
                <w:color w:val="000000"/>
              </w:rPr>
              <w:t>BA</w:t>
            </w:r>
            <w:r>
              <w:rPr>
                <w:rFonts w:ascii="Arial" w:hAnsi="Arial" w:cs="Arial"/>
                <w:color w:val="000000"/>
              </w:rPr>
              <w:t>.</w:t>
            </w:r>
          </w:p>
        </w:tc>
      </w:tr>
      <w:tr w:rsidR="00C26672" w14:paraId="3F43FB12" w14:textId="77777777" w:rsidTr="00997D61">
        <w:trPr>
          <w:trHeight w:val="96"/>
        </w:trPr>
        <w:tc>
          <w:tcPr>
            <w:tcW w:w="1261" w:type="dxa"/>
            <w:gridSpan w:val="2"/>
            <w:vMerge/>
            <w:tcBorders>
              <w:left w:val="single" w:sz="18" w:space="0" w:color="auto"/>
            </w:tcBorders>
          </w:tcPr>
          <w:p w14:paraId="13CE8CB4" w14:textId="77777777" w:rsidR="00C26672" w:rsidRDefault="00C26672" w:rsidP="00C26672">
            <w:pPr>
              <w:rPr>
                <w:lang w:val="en-AU"/>
              </w:rPr>
            </w:pPr>
          </w:p>
        </w:tc>
        <w:tc>
          <w:tcPr>
            <w:tcW w:w="836" w:type="dxa"/>
            <w:vMerge/>
          </w:tcPr>
          <w:p w14:paraId="75F88FFB" w14:textId="77777777" w:rsidR="00C26672" w:rsidRDefault="00C26672" w:rsidP="00C26672">
            <w:pPr>
              <w:jc w:val="center"/>
              <w:rPr>
                <w:lang w:val="en-AU"/>
              </w:rPr>
            </w:pPr>
          </w:p>
        </w:tc>
        <w:tc>
          <w:tcPr>
            <w:tcW w:w="1439" w:type="dxa"/>
            <w:vMerge/>
          </w:tcPr>
          <w:p w14:paraId="5BB89208"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52C734DE" w14:textId="04A0F527" w:rsidR="00C26672" w:rsidRDefault="00C26672" w:rsidP="00C26672">
            <w:pPr>
              <w:spacing w:before="20" w:after="20"/>
              <w:jc w:val="both"/>
              <w:rPr>
                <w:rFonts w:ascii="Arial" w:hAnsi="Arial" w:cs="Arial"/>
                <w:color w:val="000000"/>
              </w:rPr>
            </w:pPr>
            <w:r>
              <w:rPr>
                <w:rFonts w:ascii="Arial" w:hAnsi="Arial" w:cs="Arial"/>
                <w:color w:val="000000"/>
              </w:rPr>
              <w:t xml:space="preserve">Added cross-reference to </w:t>
            </w:r>
            <w:r w:rsidRPr="007213F1">
              <w:rPr>
                <w:rFonts w:ascii="Arial" w:hAnsi="Arial" w:cs="Arial"/>
                <w:b/>
                <w:bCs/>
                <w:color w:val="000000"/>
                <w:shd w:val="clear" w:color="auto" w:fill="C5E0B3" w:themeFill="accent6" w:themeFillTint="66"/>
              </w:rPr>
              <w:t>section 9.5.5</w:t>
            </w:r>
            <w:r>
              <w:rPr>
                <w:rFonts w:ascii="Arial" w:hAnsi="Arial" w:cs="Arial"/>
                <w:color w:val="000000"/>
              </w:rPr>
              <w:t>.</w:t>
            </w:r>
          </w:p>
        </w:tc>
      </w:tr>
      <w:tr w:rsidR="00C26672" w14:paraId="47B6EBF7" w14:textId="77777777" w:rsidTr="00997D61">
        <w:trPr>
          <w:trHeight w:val="201"/>
        </w:trPr>
        <w:tc>
          <w:tcPr>
            <w:tcW w:w="1261" w:type="dxa"/>
            <w:gridSpan w:val="2"/>
            <w:vMerge w:val="restart"/>
            <w:tcBorders>
              <w:top w:val="single" w:sz="4" w:space="0" w:color="auto"/>
              <w:left w:val="single" w:sz="18" w:space="0" w:color="auto"/>
            </w:tcBorders>
          </w:tcPr>
          <w:p w14:paraId="240A4044" w14:textId="1FBEDDE1" w:rsidR="00C26672" w:rsidRDefault="00C26672" w:rsidP="00C26672">
            <w:pPr>
              <w:keepNext/>
              <w:keepLines/>
              <w:rPr>
                <w:lang w:val="en-AU"/>
              </w:rPr>
            </w:pPr>
            <w:r>
              <w:rPr>
                <w:lang w:val="en-AU"/>
              </w:rPr>
              <w:t>25/03/24</w:t>
            </w:r>
          </w:p>
        </w:tc>
        <w:tc>
          <w:tcPr>
            <w:tcW w:w="836" w:type="dxa"/>
            <w:vMerge w:val="restart"/>
            <w:tcBorders>
              <w:top w:val="single" w:sz="4" w:space="0" w:color="auto"/>
            </w:tcBorders>
          </w:tcPr>
          <w:p w14:paraId="38503437" w14:textId="1037BB4E"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53E3527A" w14:textId="2C14DFB9" w:rsidR="00C26672" w:rsidRDefault="00C26672" w:rsidP="00C26672">
            <w:pPr>
              <w:jc w:val="center"/>
              <w:rPr>
                <w:lang w:val="en-AU"/>
              </w:rPr>
            </w:pPr>
            <w:r>
              <w:rPr>
                <w:lang w:val="en-AU"/>
              </w:rPr>
              <w:t>NEW</w:t>
            </w:r>
          </w:p>
          <w:p w14:paraId="77EFEEB4" w14:textId="5C8FEE2F" w:rsidR="00C26672" w:rsidRDefault="00C26672" w:rsidP="00C26672">
            <w:pPr>
              <w:jc w:val="center"/>
              <w:rPr>
                <w:lang w:val="en-AU"/>
              </w:rPr>
            </w:pPr>
            <w:r>
              <w:rPr>
                <w:lang w:val="en-AU"/>
              </w:rPr>
              <w:t>9.2.9</w:t>
            </w:r>
          </w:p>
        </w:tc>
        <w:tc>
          <w:tcPr>
            <w:tcW w:w="4802" w:type="dxa"/>
            <w:gridSpan w:val="2"/>
            <w:tcBorders>
              <w:top w:val="single" w:sz="4" w:space="0" w:color="auto"/>
              <w:right w:val="single" w:sz="18" w:space="0" w:color="auto"/>
            </w:tcBorders>
            <w:shd w:val="clear" w:color="auto" w:fill="FFF2CC"/>
          </w:tcPr>
          <w:p w14:paraId="4AA56F98" w14:textId="20183CD2" w:rsidR="00C26672" w:rsidRPr="003926B2" w:rsidRDefault="00C26672" w:rsidP="00C26672">
            <w:pPr>
              <w:spacing w:before="20" w:after="20"/>
              <w:jc w:val="both"/>
              <w:rPr>
                <w:rFonts w:ascii="Arial" w:hAnsi="Arial" w:cs="Arial"/>
                <w:b/>
                <w:bCs/>
                <w:color w:val="000000"/>
              </w:rPr>
            </w:pPr>
            <w:r w:rsidRPr="003926B2">
              <w:rPr>
                <w:rFonts w:ascii="Arial" w:hAnsi="Arial" w:cs="Arial"/>
                <w:b/>
                <w:bCs/>
                <w:color w:val="000000"/>
              </w:rPr>
              <w:t xml:space="preserve">Former section 9.2.11 – headed “Bail Regulations 2022” </w:t>
            </w:r>
            <w:r>
              <w:rPr>
                <w:rFonts w:ascii="Arial" w:hAnsi="Arial" w:cs="Arial"/>
                <w:b/>
                <w:bCs/>
                <w:color w:val="000000"/>
              </w:rPr>
              <w:t>–</w:t>
            </w:r>
            <w:r w:rsidRPr="003926B2">
              <w:rPr>
                <w:rFonts w:ascii="Arial" w:hAnsi="Arial" w:cs="Arial"/>
                <w:b/>
                <w:bCs/>
                <w:color w:val="000000"/>
              </w:rPr>
              <w:t xml:space="preserve"> is renumbered 9.2.9.</w:t>
            </w:r>
          </w:p>
        </w:tc>
      </w:tr>
      <w:tr w:rsidR="00C26672" w14:paraId="1D185FE1" w14:textId="77777777" w:rsidTr="00997D61">
        <w:trPr>
          <w:trHeight w:val="200"/>
        </w:trPr>
        <w:tc>
          <w:tcPr>
            <w:tcW w:w="1261" w:type="dxa"/>
            <w:gridSpan w:val="2"/>
            <w:vMerge/>
            <w:tcBorders>
              <w:left w:val="single" w:sz="18" w:space="0" w:color="auto"/>
            </w:tcBorders>
          </w:tcPr>
          <w:p w14:paraId="308FF024" w14:textId="77777777" w:rsidR="00C26672" w:rsidRDefault="00C26672" w:rsidP="00C26672">
            <w:pPr>
              <w:rPr>
                <w:lang w:val="en-AU"/>
              </w:rPr>
            </w:pPr>
          </w:p>
        </w:tc>
        <w:tc>
          <w:tcPr>
            <w:tcW w:w="836" w:type="dxa"/>
            <w:vMerge/>
          </w:tcPr>
          <w:p w14:paraId="1CFC6AF3" w14:textId="77777777" w:rsidR="00C26672" w:rsidRDefault="00C26672" w:rsidP="00C26672">
            <w:pPr>
              <w:jc w:val="center"/>
              <w:rPr>
                <w:lang w:val="en-AU"/>
              </w:rPr>
            </w:pPr>
          </w:p>
        </w:tc>
        <w:tc>
          <w:tcPr>
            <w:tcW w:w="1439" w:type="dxa"/>
            <w:vMerge/>
            <w:shd w:val="clear" w:color="auto" w:fill="FFF2CC"/>
          </w:tcPr>
          <w:p w14:paraId="1A9FBCE7"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7D1EAE79" w14:textId="3BA6867D" w:rsidR="00C26672" w:rsidRDefault="00C26672" w:rsidP="00C26672">
            <w:pPr>
              <w:spacing w:before="20" w:after="20"/>
              <w:jc w:val="both"/>
              <w:rPr>
                <w:rFonts w:ascii="Arial" w:hAnsi="Arial" w:cs="Arial"/>
                <w:color w:val="000000"/>
              </w:rPr>
            </w:pPr>
            <w:r>
              <w:rPr>
                <w:rFonts w:ascii="Arial" w:hAnsi="Arial" w:cs="Arial"/>
                <w:color w:val="000000"/>
              </w:rPr>
              <w:t xml:space="preserve">Amendment to text to include references to the </w:t>
            </w:r>
            <w:r w:rsidRPr="003926B2">
              <w:rPr>
                <w:rFonts w:ascii="Arial" w:hAnsi="Arial" w:cs="Arial"/>
                <w:i/>
                <w:iCs/>
                <w:color w:val="000000"/>
              </w:rPr>
              <w:t>Bail Amendment Regulations 2024</w:t>
            </w:r>
            <w:r>
              <w:rPr>
                <w:rFonts w:ascii="Arial" w:hAnsi="Arial" w:cs="Arial"/>
                <w:color w:val="000000"/>
              </w:rPr>
              <w:t xml:space="preserve"> and their content.</w:t>
            </w:r>
          </w:p>
        </w:tc>
      </w:tr>
      <w:tr w:rsidR="00C26672" w14:paraId="5AB46EBE" w14:textId="77777777" w:rsidTr="00997D61">
        <w:trPr>
          <w:trHeight w:val="283"/>
        </w:trPr>
        <w:tc>
          <w:tcPr>
            <w:tcW w:w="1261" w:type="dxa"/>
            <w:gridSpan w:val="2"/>
            <w:tcBorders>
              <w:top w:val="single" w:sz="4" w:space="0" w:color="auto"/>
              <w:left w:val="single" w:sz="18" w:space="0" w:color="auto"/>
            </w:tcBorders>
          </w:tcPr>
          <w:p w14:paraId="3CDE4648" w14:textId="77777777" w:rsidR="00C26672" w:rsidRDefault="00C26672" w:rsidP="00C26672">
            <w:pPr>
              <w:rPr>
                <w:lang w:val="en-AU"/>
              </w:rPr>
            </w:pPr>
            <w:r>
              <w:rPr>
                <w:lang w:val="en-AU"/>
              </w:rPr>
              <w:t>25/03/24</w:t>
            </w:r>
          </w:p>
        </w:tc>
        <w:tc>
          <w:tcPr>
            <w:tcW w:w="836" w:type="dxa"/>
            <w:tcBorders>
              <w:top w:val="single" w:sz="4" w:space="0" w:color="auto"/>
            </w:tcBorders>
          </w:tcPr>
          <w:p w14:paraId="363B00B0" w14:textId="77777777" w:rsidR="00C26672" w:rsidRDefault="00C26672" w:rsidP="00C26672">
            <w:pPr>
              <w:jc w:val="center"/>
              <w:rPr>
                <w:lang w:val="en-AU"/>
              </w:rPr>
            </w:pPr>
            <w:r>
              <w:rPr>
                <w:lang w:val="en-AU"/>
              </w:rPr>
              <w:t>9</w:t>
            </w:r>
          </w:p>
        </w:tc>
        <w:tc>
          <w:tcPr>
            <w:tcW w:w="1439" w:type="dxa"/>
            <w:tcBorders>
              <w:top w:val="single" w:sz="4" w:space="0" w:color="auto"/>
            </w:tcBorders>
          </w:tcPr>
          <w:p w14:paraId="10963330" w14:textId="21D299EE" w:rsidR="00C26672" w:rsidRDefault="00C26672" w:rsidP="00C26672">
            <w:pPr>
              <w:jc w:val="center"/>
              <w:rPr>
                <w:lang w:val="en-AU"/>
              </w:rPr>
            </w:pPr>
            <w:r>
              <w:rPr>
                <w:lang w:val="en-AU"/>
              </w:rPr>
              <w:t>9.3</w:t>
            </w:r>
          </w:p>
        </w:tc>
        <w:tc>
          <w:tcPr>
            <w:tcW w:w="4802" w:type="dxa"/>
            <w:gridSpan w:val="2"/>
            <w:tcBorders>
              <w:top w:val="single" w:sz="4" w:space="0" w:color="auto"/>
              <w:right w:val="single" w:sz="18" w:space="0" w:color="auto"/>
            </w:tcBorders>
            <w:shd w:val="clear" w:color="auto" w:fill="auto"/>
          </w:tcPr>
          <w:p w14:paraId="6D366458" w14:textId="341274E9" w:rsidR="00C26672" w:rsidRPr="00FF61FC" w:rsidRDefault="00C26672" w:rsidP="00C26672">
            <w:pPr>
              <w:spacing w:before="20" w:after="20"/>
              <w:jc w:val="both"/>
              <w:rPr>
                <w:rFonts w:ascii="Arial" w:hAnsi="Arial" w:cs="Arial"/>
                <w:color w:val="000000"/>
              </w:rPr>
            </w:pPr>
            <w:r>
              <w:rPr>
                <w:rFonts w:ascii="Arial" w:hAnsi="Arial" w:cs="Arial"/>
                <w:color w:val="000000"/>
              </w:rPr>
              <w:t xml:space="preserve">Amendments to text </w:t>
            </w:r>
            <w:proofErr w:type="gramStart"/>
            <w:r>
              <w:rPr>
                <w:rFonts w:ascii="Arial" w:hAnsi="Arial" w:cs="Arial"/>
                <w:color w:val="000000"/>
              </w:rPr>
              <w:t>as a consequence of</w:t>
            </w:r>
            <w:proofErr w:type="gramEnd"/>
            <w:r>
              <w:rPr>
                <w:rFonts w:ascii="Arial" w:hAnsi="Arial" w:cs="Arial"/>
                <w:color w:val="000000"/>
              </w:rPr>
              <w:t xml:space="preserve"> the </w:t>
            </w:r>
            <w:r w:rsidRPr="00681C5D">
              <w:rPr>
                <w:rFonts w:ascii="Arial" w:hAnsi="Arial" w:cs="Arial"/>
                <w:i/>
                <w:iCs/>
                <w:color w:val="000000"/>
              </w:rPr>
              <w:t>Bail Amendment Act 2023</w:t>
            </w:r>
            <w:r>
              <w:rPr>
                <w:rFonts w:ascii="Arial" w:hAnsi="Arial" w:cs="Arial"/>
                <w:color w:val="000000"/>
              </w:rPr>
              <w:t>.</w:t>
            </w:r>
          </w:p>
        </w:tc>
      </w:tr>
      <w:tr w:rsidR="00C26672" w14:paraId="474E6618" w14:textId="77777777" w:rsidTr="00997D61">
        <w:trPr>
          <w:trHeight w:val="283"/>
        </w:trPr>
        <w:tc>
          <w:tcPr>
            <w:tcW w:w="1261" w:type="dxa"/>
            <w:gridSpan w:val="2"/>
            <w:tcBorders>
              <w:top w:val="single" w:sz="4" w:space="0" w:color="auto"/>
              <w:left w:val="single" w:sz="18" w:space="0" w:color="auto"/>
            </w:tcBorders>
          </w:tcPr>
          <w:p w14:paraId="4240E9C7" w14:textId="77777777" w:rsidR="00C26672" w:rsidRDefault="00C26672" w:rsidP="00C26672">
            <w:pPr>
              <w:rPr>
                <w:lang w:val="en-AU"/>
              </w:rPr>
            </w:pPr>
            <w:r>
              <w:rPr>
                <w:lang w:val="en-AU"/>
              </w:rPr>
              <w:t>25/03/24</w:t>
            </w:r>
          </w:p>
        </w:tc>
        <w:tc>
          <w:tcPr>
            <w:tcW w:w="836" w:type="dxa"/>
            <w:tcBorders>
              <w:top w:val="single" w:sz="4" w:space="0" w:color="auto"/>
            </w:tcBorders>
          </w:tcPr>
          <w:p w14:paraId="4F554717" w14:textId="77777777" w:rsidR="00C26672" w:rsidRDefault="00C26672" w:rsidP="00C26672">
            <w:pPr>
              <w:jc w:val="center"/>
              <w:rPr>
                <w:lang w:val="en-AU"/>
              </w:rPr>
            </w:pPr>
            <w:r>
              <w:rPr>
                <w:lang w:val="en-AU"/>
              </w:rPr>
              <w:t>9</w:t>
            </w:r>
          </w:p>
        </w:tc>
        <w:tc>
          <w:tcPr>
            <w:tcW w:w="1439" w:type="dxa"/>
            <w:tcBorders>
              <w:top w:val="single" w:sz="4" w:space="0" w:color="auto"/>
            </w:tcBorders>
          </w:tcPr>
          <w:p w14:paraId="071EA54C" w14:textId="77777777" w:rsidR="00C26672" w:rsidRDefault="00C26672" w:rsidP="00C26672">
            <w:pPr>
              <w:jc w:val="center"/>
              <w:rPr>
                <w:lang w:val="en-AU"/>
              </w:rPr>
            </w:pPr>
            <w:r>
              <w:rPr>
                <w:lang w:val="en-AU"/>
              </w:rPr>
              <w:t>9.4.1</w:t>
            </w:r>
          </w:p>
          <w:p w14:paraId="1595285B" w14:textId="5AF9A63E" w:rsidR="00C26672" w:rsidRDefault="00C26672" w:rsidP="00C26672">
            <w:pPr>
              <w:jc w:val="center"/>
              <w:rPr>
                <w:lang w:val="en-AU"/>
              </w:rPr>
            </w:pPr>
            <w:r>
              <w:rPr>
                <w:lang w:val="en-AU"/>
              </w:rPr>
              <w:t>9.4.2</w:t>
            </w:r>
          </w:p>
        </w:tc>
        <w:tc>
          <w:tcPr>
            <w:tcW w:w="4802" w:type="dxa"/>
            <w:gridSpan w:val="2"/>
            <w:tcBorders>
              <w:top w:val="single" w:sz="4" w:space="0" w:color="auto"/>
              <w:right w:val="single" w:sz="18" w:space="0" w:color="auto"/>
            </w:tcBorders>
            <w:shd w:val="clear" w:color="auto" w:fill="auto"/>
          </w:tcPr>
          <w:p w14:paraId="1639ED39" w14:textId="08506693" w:rsidR="00C26672" w:rsidRPr="00FF61FC" w:rsidRDefault="00C26672" w:rsidP="00C26672">
            <w:pPr>
              <w:spacing w:before="20" w:after="20"/>
              <w:jc w:val="both"/>
              <w:rPr>
                <w:rFonts w:ascii="Arial" w:hAnsi="Arial" w:cs="Arial"/>
                <w:color w:val="000000"/>
              </w:rPr>
            </w:pPr>
            <w:r>
              <w:rPr>
                <w:rFonts w:ascii="Arial" w:hAnsi="Arial" w:cs="Arial"/>
                <w:color w:val="000000"/>
              </w:rPr>
              <w:t xml:space="preserve">Amendments to text </w:t>
            </w:r>
            <w:proofErr w:type="gramStart"/>
            <w:r>
              <w:rPr>
                <w:rFonts w:ascii="Arial" w:hAnsi="Arial" w:cs="Arial"/>
                <w:color w:val="000000"/>
              </w:rPr>
              <w:t>as a consequence of</w:t>
            </w:r>
            <w:proofErr w:type="gramEnd"/>
            <w:r>
              <w:rPr>
                <w:rFonts w:ascii="Arial" w:hAnsi="Arial" w:cs="Arial"/>
                <w:color w:val="000000"/>
              </w:rPr>
              <w:t xml:space="preserve"> amended s.4E </w:t>
            </w:r>
            <w:r w:rsidRPr="00840DF7">
              <w:rPr>
                <w:rFonts w:ascii="Arial" w:hAnsi="Arial" w:cs="Arial"/>
                <w:b/>
                <w:bCs/>
                <w:color w:val="000000"/>
              </w:rPr>
              <w:t>BA</w:t>
            </w:r>
            <w:r>
              <w:rPr>
                <w:rFonts w:ascii="Arial" w:hAnsi="Arial" w:cs="Arial"/>
                <w:color w:val="000000"/>
              </w:rPr>
              <w:t>.</w:t>
            </w:r>
          </w:p>
        </w:tc>
      </w:tr>
      <w:tr w:rsidR="00C26672" w14:paraId="36005FD9" w14:textId="77777777" w:rsidTr="00997D61">
        <w:trPr>
          <w:trHeight w:val="283"/>
        </w:trPr>
        <w:tc>
          <w:tcPr>
            <w:tcW w:w="1261" w:type="dxa"/>
            <w:gridSpan w:val="2"/>
            <w:tcBorders>
              <w:top w:val="single" w:sz="4" w:space="0" w:color="auto"/>
              <w:left w:val="single" w:sz="18" w:space="0" w:color="auto"/>
            </w:tcBorders>
          </w:tcPr>
          <w:p w14:paraId="27A9FA7A" w14:textId="64709BBE" w:rsidR="00C26672" w:rsidRDefault="00C26672" w:rsidP="00C26672">
            <w:pPr>
              <w:rPr>
                <w:lang w:val="en-AU"/>
              </w:rPr>
            </w:pPr>
            <w:r>
              <w:rPr>
                <w:lang w:val="en-AU"/>
              </w:rPr>
              <w:t>25/03/24</w:t>
            </w:r>
          </w:p>
        </w:tc>
        <w:tc>
          <w:tcPr>
            <w:tcW w:w="836" w:type="dxa"/>
            <w:tcBorders>
              <w:top w:val="single" w:sz="4" w:space="0" w:color="auto"/>
            </w:tcBorders>
          </w:tcPr>
          <w:p w14:paraId="3EFAE52D" w14:textId="36EC5AFF" w:rsidR="00C26672" w:rsidRDefault="00C26672" w:rsidP="00C26672">
            <w:pPr>
              <w:jc w:val="center"/>
              <w:rPr>
                <w:lang w:val="en-AU"/>
              </w:rPr>
            </w:pPr>
            <w:r>
              <w:rPr>
                <w:lang w:val="en-AU"/>
              </w:rPr>
              <w:t>9</w:t>
            </w:r>
          </w:p>
        </w:tc>
        <w:tc>
          <w:tcPr>
            <w:tcW w:w="1439" w:type="dxa"/>
            <w:tcBorders>
              <w:top w:val="single" w:sz="4" w:space="0" w:color="auto"/>
            </w:tcBorders>
          </w:tcPr>
          <w:p w14:paraId="3A36B46F" w14:textId="07AA9A41"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5FB4CBEE" w14:textId="7D24D7A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Kellie Boland </w:t>
            </w:r>
            <w:r w:rsidRPr="001D10C7">
              <w:rPr>
                <w:rFonts w:ascii="Arial" w:hAnsi="Arial" w:cs="Arial"/>
              </w:rPr>
              <w:t xml:space="preserve">[2024] VSC </w:t>
            </w:r>
            <w:r>
              <w:rPr>
                <w:rFonts w:ascii="Arial" w:hAnsi="Arial" w:cs="Arial"/>
              </w:rPr>
              <w:t xml:space="preserve">85.  Summary of </w:t>
            </w:r>
            <w:r w:rsidRPr="00930707">
              <w:rPr>
                <w:rFonts w:ascii="Arial" w:hAnsi="Arial" w:cs="Arial"/>
                <w:i/>
                <w:iCs/>
                <w:color w:val="000000"/>
              </w:rPr>
              <w:t>Re PJ</w:t>
            </w:r>
            <w:r>
              <w:rPr>
                <w:rFonts w:ascii="Arial" w:hAnsi="Arial" w:cs="Arial"/>
                <w:color w:val="000000"/>
              </w:rPr>
              <w:t xml:space="preserve"> [2024] VSC 97 and extracts from </w:t>
            </w:r>
            <w:r>
              <w:rPr>
                <w:rFonts w:ascii="Arial" w:hAnsi="Arial" w:cs="Arial"/>
              </w:rPr>
              <w:t>[70]-[71], [74]-[75] &amp; [79]-[83]</w:t>
            </w:r>
            <w:r>
              <w:rPr>
                <w:rFonts w:ascii="Arial" w:hAnsi="Arial" w:cs="Arial"/>
                <w:color w:val="000000"/>
              </w:rPr>
              <w:t>.</w:t>
            </w:r>
          </w:p>
        </w:tc>
      </w:tr>
      <w:tr w:rsidR="00C26672" w14:paraId="79140012" w14:textId="77777777" w:rsidTr="00997D61">
        <w:trPr>
          <w:trHeight w:val="283"/>
        </w:trPr>
        <w:tc>
          <w:tcPr>
            <w:tcW w:w="1261" w:type="dxa"/>
            <w:gridSpan w:val="2"/>
            <w:tcBorders>
              <w:top w:val="single" w:sz="4" w:space="0" w:color="auto"/>
              <w:left w:val="single" w:sz="18" w:space="0" w:color="auto"/>
            </w:tcBorders>
          </w:tcPr>
          <w:p w14:paraId="6CAFB088" w14:textId="6CF38443" w:rsidR="00C26672" w:rsidRDefault="00C26672" w:rsidP="00C26672">
            <w:pPr>
              <w:rPr>
                <w:lang w:val="en-AU"/>
              </w:rPr>
            </w:pPr>
            <w:r>
              <w:rPr>
                <w:lang w:val="en-AU"/>
              </w:rPr>
              <w:t>25/03/24</w:t>
            </w:r>
          </w:p>
        </w:tc>
        <w:tc>
          <w:tcPr>
            <w:tcW w:w="836" w:type="dxa"/>
            <w:tcBorders>
              <w:top w:val="single" w:sz="4" w:space="0" w:color="auto"/>
            </w:tcBorders>
          </w:tcPr>
          <w:p w14:paraId="2B143D28" w14:textId="5525F21A" w:rsidR="00C26672" w:rsidRDefault="00C26672" w:rsidP="00C26672">
            <w:pPr>
              <w:jc w:val="center"/>
              <w:rPr>
                <w:lang w:val="en-AU"/>
              </w:rPr>
            </w:pPr>
            <w:r>
              <w:rPr>
                <w:lang w:val="en-AU"/>
              </w:rPr>
              <w:t>9</w:t>
            </w:r>
          </w:p>
        </w:tc>
        <w:tc>
          <w:tcPr>
            <w:tcW w:w="1439" w:type="dxa"/>
            <w:tcBorders>
              <w:top w:val="single" w:sz="4" w:space="0" w:color="auto"/>
            </w:tcBorders>
          </w:tcPr>
          <w:p w14:paraId="427AE2CD" w14:textId="07808929" w:rsidR="00C26672" w:rsidRDefault="00C26672" w:rsidP="00C26672">
            <w:pPr>
              <w:jc w:val="center"/>
              <w:rPr>
                <w:lang w:val="en-AU"/>
              </w:rPr>
            </w:pPr>
            <w:r>
              <w:rPr>
                <w:lang w:val="en-AU"/>
              </w:rPr>
              <w:t>9.4.1.2</w:t>
            </w:r>
          </w:p>
        </w:tc>
        <w:tc>
          <w:tcPr>
            <w:tcW w:w="4802" w:type="dxa"/>
            <w:gridSpan w:val="2"/>
            <w:tcBorders>
              <w:top w:val="single" w:sz="4" w:space="0" w:color="auto"/>
              <w:right w:val="single" w:sz="18" w:space="0" w:color="auto"/>
            </w:tcBorders>
            <w:shd w:val="clear" w:color="auto" w:fill="auto"/>
          </w:tcPr>
          <w:p w14:paraId="7F5B9FF2" w14:textId="775E6BD2" w:rsidR="00C26672" w:rsidRDefault="00C26672" w:rsidP="00C26672">
            <w:pPr>
              <w:keepNext/>
              <w:keepLines/>
              <w:spacing w:before="20"/>
              <w:jc w:val="both"/>
              <w:rPr>
                <w:rFonts w:ascii="Arial" w:hAnsi="Arial" w:cs="Arial"/>
                <w:color w:val="000000"/>
              </w:rPr>
            </w:pPr>
            <w:r>
              <w:rPr>
                <w:rFonts w:ascii="Arial" w:hAnsi="Arial" w:cs="Arial"/>
                <w:color w:val="000000"/>
              </w:rPr>
              <w:t xml:space="preserve">Summary of </w:t>
            </w:r>
            <w:r w:rsidRPr="00C826C0">
              <w:rPr>
                <w:rFonts w:ascii="Arial" w:hAnsi="Arial" w:cs="Arial"/>
                <w:i/>
                <w:iCs/>
              </w:rPr>
              <w:t>Re Naaman</w:t>
            </w:r>
            <w:r>
              <w:rPr>
                <w:rFonts w:ascii="Arial" w:hAnsi="Arial" w:cs="Arial"/>
              </w:rPr>
              <w:t xml:space="preserve"> [2024] VSC 118.</w:t>
            </w:r>
          </w:p>
        </w:tc>
      </w:tr>
      <w:tr w:rsidR="00C26672" w14:paraId="72183A7F" w14:textId="77777777" w:rsidTr="00997D61">
        <w:trPr>
          <w:trHeight w:val="283"/>
        </w:trPr>
        <w:tc>
          <w:tcPr>
            <w:tcW w:w="1261" w:type="dxa"/>
            <w:gridSpan w:val="2"/>
            <w:tcBorders>
              <w:top w:val="single" w:sz="4" w:space="0" w:color="auto"/>
              <w:left w:val="single" w:sz="18" w:space="0" w:color="auto"/>
            </w:tcBorders>
          </w:tcPr>
          <w:p w14:paraId="5421C0CA" w14:textId="06785C1A" w:rsidR="00C26672" w:rsidRDefault="00C26672" w:rsidP="00C26672">
            <w:pPr>
              <w:rPr>
                <w:lang w:val="en-AU"/>
              </w:rPr>
            </w:pPr>
            <w:r>
              <w:rPr>
                <w:lang w:val="en-AU"/>
              </w:rPr>
              <w:t>25/03/24</w:t>
            </w:r>
          </w:p>
        </w:tc>
        <w:tc>
          <w:tcPr>
            <w:tcW w:w="836" w:type="dxa"/>
            <w:tcBorders>
              <w:top w:val="single" w:sz="4" w:space="0" w:color="auto"/>
            </w:tcBorders>
          </w:tcPr>
          <w:p w14:paraId="2DEDEF08" w14:textId="3785A6D7" w:rsidR="00C26672" w:rsidRDefault="00C26672" w:rsidP="00C26672">
            <w:pPr>
              <w:jc w:val="center"/>
              <w:rPr>
                <w:lang w:val="en-AU"/>
              </w:rPr>
            </w:pPr>
            <w:r>
              <w:rPr>
                <w:lang w:val="en-AU"/>
              </w:rPr>
              <w:t>9</w:t>
            </w:r>
          </w:p>
        </w:tc>
        <w:tc>
          <w:tcPr>
            <w:tcW w:w="1439" w:type="dxa"/>
            <w:tcBorders>
              <w:top w:val="single" w:sz="4" w:space="0" w:color="auto"/>
            </w:tcBorders>
          </w:tcPr>
          <w:p w14:paraId="1BF7E418" w14:textId="2DAC3679" w:rsidR="00C26672" w:rsidRDefault="00C26672" w:rsidP="00C26672">
            <w:pPr>
              <w:jc w:val="center"/>
              <w:rPr>
                <w:lang w:val="en-AU"/>
              </w:rPr>
            </w:pPr>
            <w:r>
              <w:rPr>
                <w:lang w:val="en-AU"/>
              </w:rPr>
              <w:t>9.4.2.2</w:t>
            </w:r>
          </w:p>
        </w:tc>
        <w:tc>
          <w:tcPr>
            <w:tcW w:w="4802" w:type="dxa"/>
            <w:gridSpan w:val="2"/>
            <w:tcBorders>
              <w:top w:val="single" w:sz="4" w:space="0" w:color="auto"/>
              <w:right w:val="single" w:sz="18" w:space="0" w:color="auto"/>
            </w:tcBorders>
            <w:shd w:val="clear" w:color="auto" w:fill="auto"/>
          </w:tcPr>
          <w:p w14:paraId="0FF62C90" w14:textId="13FABE3C" w:rsidR="00C26672" w:rsidRPr="0045044A" w:rsidRDefault="00C26672" w:rsidP="00C26672">
            <w:pPr>
              <w:keepNext/>
              <w:keepLines/>
              <w:spacing w:before="20"/>
              <w:jc w:val="both"/>
              <w:rPr>
                <w:rFonts w:ascii="Arial" w:hAnsi="Arial" w:cs="Arial"/>
                <w:i/>
                <w:color w:val="000000"/>
                <w:u w:val="single"/>
              </w:rPr>
            </w:pPr>
            <w:r>
              <w:rPr>
                <w:rFonts w:ascii="Arial" w:hAnsi="Arial" w:cs="Arial"/>
                <w:color w:val="000000"/>
              </w:rPr>
              <w:t xml:space="preserve">Summary of </w:t>
            </w:r>
            <w:r w:rsidRPr="0045044A">
              <w:rPr>
                <w:rFonts w:ascii="Arial" w:hAnsi="Arial" w:cs="Arial"/>
                <w:i/>
                <w:color w:val="000000"/>
              </w:rPr>
              <w:t xml:space="preserve">Re DF </w:t>
            </w:r>
            <w:r w:rsidRPr="0045044A">
              <w:rPr>
                <w:rFonts w:ascii="Arial" w:hAnsi="Arial" w:cs="Arial"/>
                <w:iCs/>
                <w:color w:val="000000"/>
              </w:rPr>
              <w:t>[2024] VSC 122.</w:t>
            </w:r>
          </w:p>
        </w:tc>
      </w:tr>
      <w:tr w:rsidR="00C26672" w14:paraId="6E25CD85" w14:textId="77777777" w:rsidTr="00997D61">
        <w:trPr>
          <w:trHeight w:val="283"/>
        </w:trPr>
        <w:tc>
          <w:tcPr>
            <w:tcW w:w="1261" w:type="dxa"/>
            <w:gridSpan w:val="2"/>
            <w:tcBorders>
              <w:top w:val="single" w:sz="4" w:space="0" w:color="auto"/>
              <w:left w:val="single" w:sz="18" w:space="0" w:color="auto"/>
            </w:tcBorders>
          </w:tcPr>
          <w:p w14:paraId="33D98770" w14:textId="1E354EB8" w:rsidR="00C26672" w:rsidRDefault="00C26672" w:rsidP="00C26672">
            <w:pPr>
              <w:rPr>
                <w:lang w:val="en-AU"/>
              </w:rPr>
            </w:pPr>
            <w:r>
              <w:rPr>
                <w:lang w:val="en-AU"/>
              </w:rPr>
              <w:t>25/03/24</w:t>
            </w:r>
          </w:p>
        </w:tc>
        <w:tc>
          <w:tcPr>
            <w:tcW w:w="836" w:type="dxa"/>
            <w:tcBorders>
              <w:top w:val="single" w:sz="4" w:space="0" w:color="auto"/>
            </w:tcBorders>
          </w:tcPr>
          <w:p w14:paraId="3B2DAFDA" w14:textId="27672864" w:rsidR="00C26672" w:rsidRDefault="00C26672" w:rsidP="00C26672">
            <w:pPr>
              <w:jc w:val="center"/>
              <w:rPr>
                <w:lang w:val="en-AU"/>
              </w:rPr>
            </w:pPr>
            <w:r>
              <w:rPr>
                <w:lang w:val="en-AU"/>
              </w:rPr>
              <w:t>9</w:t>
            </w:r>
          </w:p>
        </w:tc>
        <w:tc>
          <w:tcPr>
            <w:tcW w:w="1439" w:type="dxa"/>
            <w:tcBorders>
              <w:top w:val="single" w:sz="4" w:space="0" w:color="auto"/>
            </w:tcBorders>
          </w:tcPr>
          <w:p w14:paraId="62C001B4" w14:textId="5A4AC9A1" w:rsidR="00C26672" w:rsidRDefault="00C26672" w:rsidP="00C26672">
            <w:pPr>
              <w:jc w:val="center"/>
              <w:rPr>
                <w:lang w:val="en-AU"/>
              </w:rPr>
            </w:pPr>
            <w:r>
              <w:rPr>
                <w:lang w:val="en-AU"/>
              </w:rPr>
              <w:t>9.4.3</w:t>
            </w:r>
          </w:p>
        </w:tc>
        <w:tc>
          <w:tcPr>
            <w:tcW w:w="4802" w:type="dxa"/>
            <w:gridSpan w:val="2"/>
            <w:tcBorders>
              <w:top w:val="single" w:sz="4" w:space="0" w:color="auto"/>
              <w:right w:val="single" w:sz="18" w:space="0" w:color="auto"/>
            </w:tcBorders>
            <w:shd w:val="clear" w:color="auto" w:fill="auto"/>
          </w:tcPr>
          <w:p w14:paraId="7B0E497A" w14:textId="692ABB7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07985">
              <w:rPr>
                <w:rFonts w:ascii="Arial" w:hAnsi="Arial" w:cs="Arial"/>
                <w:i/>
                <w:iCs/>
              </w:rPr>
              <w:t xml:space="preserve">Re PJ </w:t>
            </w:r>
            <w:r>
              <w:rPr>
                <w:rFonts w:ascii="Arial" w:hAnsi="Arial" w:cs="Arial"/>
              </w:rPr>
              <w:t>[2024] VSCA 97 at [75].</w:t>
            </w:r>
          </w:p>
        </w:tc>
      </w:tr>
      <w:tr w:rsidR="00C26672" w14:paraId="1EF267C0" w14:textId="77777777" w:rsidTr="00997D61">
        <w:trPr>
          <w:trHeight w:val="283"/>
        </w:trPr>
        <w:tc>
          <w:tcPr>
            <w:tcW w:w="1261" w:type="dxa"/>
            <w:gridSpan w:val="2"/>
            <w:tcBorders>
              <w:top w:val="single" w:sz="4" w:space="0" w:color="auto"/>
              <w:left w:val="single" w:sz="18" w:space="0" w:color="auto"/>
            </w:tcBorders>
          </w:tcPr>
          <w:p w14:paraId="41BCF048" w14:textId="77777777" w:rsidR="00C26672" w:rsidRDefault="00C26672" w:rsidP="00C26672">
            <w:pPr>
              <w:rPr>
                <w:lang w:val="en-AU"/>
              </w:rPr>
            </w:pPr>
            <w:r>
              <w:rPr>
                <w:lang w:val="en-AU"/>
              </w:rPr>
              <w:t>25/03/24</w:t>
            </w:r>
          </w:p>
        </w:tc>
        <w:tc>
          <w:tcPr>
            <w:tcW w:w="836" w:type="dxa"/>
            <w:tcBorders>
              <w:top w:val="single" w:sz="4" w:space="0" w:color="auto"/>
            </w:tcBorders>
          </w:tcPr>
          <w:p w14:paraId="085AC83C" w14:textId="77777777" w:rsidR="00C26672" w:rsidRDefault="00C26672" w:rsidP="00C26672">
            <w:pPr>
              <w:jc w:val="center"/>
              <w:rPr>
                <w:lang w:val="en-AU"/>
              </w:rPr>
            </w:pPr>
            <w:r>
              <w:rPr>
                <w:lang w:val="en-AU"/>
              </w:rPr>
              <w:t>9</w:t>
            </w:r>
          </w:p>
        </w:tc>
        <w:tc>
          <w:tcPr>
            <w:tcW w:w="1439" w:type="dxa"/>
            <w:tcBorders>
              <w:top w:val="single" w:sz="4" w:space="0" w:color="auto"/>
            </w:tcBorders>
          </w:tcPr>
          <w:p w14:paraId="1DC0639D" w14:textId="53C04093"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78BA5240" w14:textId="28A94805" w:rsidR="00C26672" w:rsidRPr="00FF61FC" w:rsidRDefault="00C26672" w:rsidP="00C26672">
            <w:pPr>
              <w:spacing w:before="20" w:after="20"/>
              <w:jc w:val="both"/>
              <w:rPr>
                <w:rFonts w:ascii="Arial" w:hAnsi="Arial" w:cs="Arial"/>
                <w:color w:val="000000"/>
              </w:rPr>
            </w:pPr>
            <w:r>
              <w:rPr>
                <w:rFonts w:ascii="Arial" w:hAnsi="Arial" w:cs="Arial"/>
                <w:color w:val="000000"/>
              </w:rPr>
              <w:t xml:space="preserve">Section restructured and significantly amended </w:t>
            </w:r>
            <w:proofErr w:type="gramStart"/>
            <w:r>
              <w:rPr>
                <w:rFonts w:ascii="Arial" w:hAnsi="Arial" w:cs="Arial"/>
                <w:color w:val="000000"/>
              </w:rPr>
              <w:t>as a consequence of</w:t>
            </w:r>
            <w:proofErr w:type="gramEnd"/>
            <w:r>
              <w:rPr>
                <w:rFonts w:ascii="Arial" w:hAnsi="Arial" w:cs="Arial"/>
                <w:color w:val="000000"/>
              </w:rPr>
              <w:t xml:space="preserve"> the </w:t>
            </w:r>
            <w:r w:rsidRPr="00681C5D">
              <w:rPr>
                <w:rFonts w:ascii="Arial" w:hAnsi="Arial" w:cs="Arial"/>
                <w:i/>
                <w:iCs/>
                <w:color w:val="000000"/>
              </w:rPr>
              <w:t>Bail Amendment Act 2023</w:t>
            </w:r>
            <w:r>
              <w:rPr>
                <w:rFonts w:ascii="Arial" w:hAnsi="Arial" w:cs="Arial"/>
                <w:color w:val="000000"/>
              </w:rPr>
              <w:t>.</w:t>
            </w:r>
          </w:p>
        </w:tc>
      </w:tr>
      <w:tr w:rsidR="00C26672" w14:paraId="7C5828E7" w14:textId="77777777" w:rsidTr="00997D61">
        <w:trPr>
          <w:trHeight w:val="283"/>
        </w:trPr>
        <w:tc>
          <w:tcPr>
            <w:tcW w:w="1261" w:type="dxa"/>
            <w:gridSpan w:val="2"/>
            <w:tcBorders>
              <w:top w:val="single" w:sz="4" w:space="0" w:color="auto"/>
              <w:left w:val="single" w:sz="18" w:space="0" w:color="auto"/>
            </w:tcBorders>
          </w:tcPr>
          <w:p w14:paraId="5482E606" w14:textId="77777777" w:rsidR="00C26672" w:rsidRDefault="00C26672" w:rsidP="00C26672">
            <w:pPr>
              <w:rPr>
                <w:lang w:val="en-AU"/>
              </w:rPr>
            </w:pPr>
            <w:r>
              <w:rPr>
                <w:lang w:val="en-AU"/>
              </w:rPr>
              <w:t>25/03/24</w:t>
            </w:r>
          </w:p>
        </w:tc>
        <w:tc>
          <w:tcPr>
            <w:tcW w:w="836" w:type="dxa"/>
            <w:tcBorders>
              <w:top w:val="single" w:sz="4" w:space="0" w:color="auto"/>
            </w:tcBorders>
          </w:tcPr>
          <w:p w14:paraId="3CBF53A4" w14:textId="77777777" w:rsidR="00C26672" w:rsidRDefault="00C26672" w:rsidP="00C26672">
            <w:pPr>
              <w:jc w:val="center"/>
              <w:rPr>
                <w:lang w:val="en-AU"/>
              </w:rPr>
            </w:pPr>
            <w:r>
              <w:rPr>
                <w:lang w:val="en-AU"/>
              </w:rPr>
              <w:t>9</w:t>
            </w:r>
          </w:p>
        </w:tc>
        <w:tc>
          <w:tcPr>
            <w:tcW w:w="1439" w:type="dxa"/>
            <w:tcBorders>
              <w:top w:val="single" w:sz="4" w:space="0" w:color="auto"/>
            </w:tcBorders>
          </w:tcPr>
          <w:p w14:paraId="12F87DCB" w14:textId="5B0BB33A" w:rsidR="00C26672" w:rsidRDefault="00C26672" w:rsidP="00C26672">
            <w:pPr>
              <w:jc w:val="center"/>
              <w:rPr>
                <w:lang w:val="en-AU"/>
              </w:rPr>
            </w:pPr>
            <w:r>
              <w:rPr>
                <w:lang w:val="en-AU"/>
              </w:rPr>
              <w:t>9.4.12</w:t>
            </w:r>
          </w:p>
        </w:tc>
        <w:tc>
          <w:tcPr>
            <w:tcW w:w="4802" w:type="dxa"/>
            <w:gridSpan w:val="2"/>
            <w:tcBorders>
              <w:top w:val="single" w:sz="4" w:space="0" w:color="auto"/>
              <w:right w:val="single" w:sz="18" w:space="0" w:color="auto"/>
            </w:tcBorders>
            <w:shd w:val="clear" w:color="auto" w:fill="auto"/>
          </w:tcPr>
          <w:p w14:paraId="61FE8599" w14:textId="2369F8A1" w:rsidR="00C26672" w:rsidRPr="00FF61FC" w:rsidRDefault="00C26672" w:rsidP="00C26672">
            <w:pPr>
              <w:spacing w:before="20" w:after="20"/>
              <w:jc w:val="both"/>
              <w:rPr>
                <w:rFonts w:ascii="Arial" w:hAnsi="Arial" w:cs="Arial"/>
                <w:color w:val="000000"/>
              </w:rPr>
            </w:pPr>
            <w:r>
              <w:rPr>
                <w:rFonts w:ascii="Arial" w:hAnsi="Arial" w:cs="Arial"/>
                <w:color w:val="000000"/>
              </w:rPr>
              <w:t xml:space="preserve">Added cross-reference </w:t>
            </w:r>
            <w:bookmarkStart w:id="9" w:name="_Hlk160614398"/>
            <w:r>
              <w:rPr>
                <w:rFonts w:ascii="Arial" w:hAnsi="Arial" w:cs="Arial"/>
                <w:color w:val="000000"/>
              </w:rPr>
              <w:t xml:space="preserve">to </w:t>
            </w:r>
            <w:r w:rsidRPr="00B263FF">
              <w:rPr>
                <w:rFonts w:ascii="Arial" w:hAnsi="Arial" w:cs="Arial"/>
                <w:b/>
                <w:bCs/>
                <w:color w:val="000000"/>
                <w:shd w:val="clear" w:color="auto" w:fill="C5E0B3" w:themeFill="accent6" w:themeFillTint="66"/>
              </w:rPr>
              <w:t>sections 9.2.1 &amp; 9.2.2</w:t>
            </w:r>
            <w:r>
              <w:rPr>
                <w:rFonts w:ascii="Arial" w:hAnsi="Arial" w:cs="Arial"/>
                <w:color w:val="000000"/>
              </w:rPr>
              <w:t>.</w:t>
            </w:r>
            <w:bookmarkEnd w:id="9"/>
          </w:p>
        </w:tc>
      </w:tr>
      <w:tr w:rsidR="00C26672" w14:paraId="74C3F4EB" w14:textId="77777777" w:rsidTr="00997D61">
        <w:trPr>
          <w:trHeight w:val="283"/>
        </w:trPr>
        <w:tc>
          <w:tcPr>
            <w:tcW w:w="1261" w:type="dxa"/>
            <w:gridSpan w:val="2"/>
            <w:tcBorders>
              <w:top w:val="single" w:sz="4" w:space="0" w:color="auto"/>
              <w:left w:val="single" w:sz="18" w:space="0" w:color="auto"/>
            </w:tcBorders>
          </w:tcPr>
          <w:p w14:paraId="776F2976" w14:textId="77777777" w:rsidR="00C26672" w:rsidRDefault="00C26672" w:rsidP="00C26672">
            <w:pPr>
              <w:rPr>
                <w:lang w:val="en-AU"/>
              </w:rPr>
            </w:pPr>
            <w:r>
              <w:rPr>
                <w:lang w:val="en-AU"/>
              </w:rPr>
              <w:t>25/03/24</w:t>
            </w:r>
          </w:p>
        </w:tc>
        <w:tc>
          <w:tcPr>
            <w:tcW w:w="836" w:type="dxa"/>
            <w:tcBorders>
              <w:top w:val="single" w:sz="4" w:space="0" w:color="auto"/>
            </w:tcBorders>
          </w:tcPr>
          <w:p w14:paraId="7E969245" w14:textId="77777777" w:rsidR="00C26672" w:rsidRDefault="00C26672" w:rsidP="00C26672">
            <w:pPr>
              <w:jc w:val="center"/>
              <w:rPr>
                <w:lang w:val="en-AU"/>
              </w:rPr>
            </w:pPr>
            <w:r>
              <w:rPr>
                <w:lang w:val="en-AU"/>
              </w:rPr>
              <w:t>9</w:t>
            </w:r>
          </w:p>
        </w:tc>
        <w:tc>
          <w:tcPr>
            <w:tcW w:w="1439" w:type="dxa"/>
            <w:tcBorders>
              <w:top w:val="single" w:sz="4" w:space="0" w:color="auto"/>
            </w:tcBorders>
            <w:shd w:val="clear" w:color="auto" w:fill="FFF2CC"/>
          </w:tcPr>
          <w:p w14:paraId="71764B63" w14:textId="08598D88" w:rsidR="00C26672" w:rsidRDefault="00C26672" w:rsidP="00C26672">
            <w:pPr>
              <w:jc w:val="center"/>
              <w:rPr>
                <w:lang w:val="en-AU"/>
              </w:rPr>
            </w:pPr>
            <w:r>
              <w:rPr>
                <w:lang w:val="en-AU"/>
              </w:rPr>
              <w:t>9.5.1</w:t>
            </w:r>
          </w:p>
        </w:tc>
        <w:tc>
          <w:tcPr>
            <w:tcW w:w="4802" w:type="dxa"/>
            <w:gridSpan w:val="2"/>
            <w:tcBorders>
              <w:top w:val="single" w:sz="4" w:space="0" w:color="auto"/>
              <w:right w:val="single" w:sz="18" w:space="0" w:color="auto"/>
            </w:tcBorders>
            <w:shd w:val="clear" w:color="auto" w:fill="FFF2CC"/>
          </w:tcPr>
          <w:p w14:paraId="62370B93" w14:textId="25B872D3" w:rsidR="00C26672" w:rsidRPr="00A55975" w:rsidRDefault="00C26672" w:rsidP="00C26672">
            <w:pPr>
              <w:spacing w:before="20" w:after="20"/>
              <w:jc w:val="both"/>
              <w:rPr>
                <w:rFonts w:ascii="Arial" w:hAnsi="Arial" w:cs="Arial"/>
                <w:b/>
                <w:bCs/>
                <w:color w:val="000000"/>
              </w:rPr>
            </w:pPr>
            <w:r w:rsidRPr="00A55975">
              <w:rPr>
                <w:rFonts w:ascii="Arial" w:hAnsi="Arial" w:cs="Arial"/>
                <w:b/>
                <w:bCs/>
                <w:color w:val="000000"/>
              </w:rPr>
              <w:t>Section heading amended to “</w:t>
            </w:r>
            <w:r>
              <w:rPr>
                <w:rFonts w:ascii="Arial" w:hAnsi="Arial" w:cs="Arial"/>
                <w:b/>
                <w:bCs/>
              </w:rPr>
              <w:t>Whether the principle of ‘parity’ applies to bail proceedings”.</w:t>
            </w:r>
          </w:p>
        </w:tc>
      </w:tr>
      <w:tr w:rsidR="00C26672" w14:paraId="7D05ACC4" w14:textId="77777777" w:rsidTr="00997D61">
        <w:trPr>
          <w:trHeight w:val="283"/>
        </w:trPr>
        <w:tc>
          <w:tcPr>
            <w:tcW w:w="1261" w:type="dxa"/>
            <w:gridSpan w:val="2"/>
            <w:tcBorders>
              <w:top w:val="single" w:sz="4" w:space="0" w:color="auto"/>
              <w:left w:val="single" w:sz="18" w:space="0" w:color="auto"/>
            </w:tcBorders>
          </w:tcPr>
          <w:p w14:paraId="63BF1E2C" w14:textId="24FA11B2" w:rsidR="00C26672" w:rsidRDefault="00C26672" w:rsidP="00C26672">
            <w:pPr>
              <w:rPr>
                <w:lang w:val="en-AU"/>
              </w:rPr>
            </w:pPr>
            <w:r>
              <w:rPr>
                <w:lang w:val="en-AU"/>
              </w:rPr>
              <w:t>25/03/24</w:t>
            </w:r>
          </w:p>
        </w:tc>
        <w:tc>
          <w:tcPr>
            <w:tcW w:w="836" w:type="dxa"/>
            <w:tcBorders>
              <w:top w:val="single" w:sz="4" w:space="0" w:color="auto"/>
            </w:tcBorders>
          </w:tcPr>
          <w:p w14:paraId="35F55E7E" w14:textId="28859623" w:rsidR="00C26672" w:rsidRDefault="00C26672" w:rsidP="00C26672">
            <w:pPr>
              <w:jc w:val="center"/>
              <w:rPr>
                <w:lang w:val="en-AU"/>
              </w:rPr>
            </w:pPr>
            <w:r>
              <w:rPr>
                <w:lang w:val="en-AU"/>
              </w:rPr>
              <w:t>9</w:t>
            </w:r>
          </w:p>
        </w:tc>
        <w:tc>
          <w:tcPr>
            <w:tcW w:w="1439" w:type="dxa"/>
            <w:tcBorders>
              <w:top w:val="single" w:sz="4" w:space="0" w:color="auto"/>
            </w:tcBorders>
            <w:shd w:val="clear" w:color="auto" w:fill="FFF2CC"/>
          </w:tcPr>
          <w:p w14:paraId="2136DFD1" w14:textId="49942EED" w:rsidR="00C26672" w:rsidRDefault="00C26672" w:rsidP="00C26672">
            <w:pPr>
              <w:jc w:val="center"/>
              <w:rPr>
                <w:lang w:val="en-AU"/>
              </w:rPr>
            </w:pPr>
            <w:r>
              <w:rPr>
                <w:lang w:val="en-AU"/>
              </w:rPr>
              <w:t>FORMER 9.5.3</w:t>
            </w:r>
          </w:p>
        </w:tc>
        <w:tc>
          <w:tcPr>
            <w:tcW w:w="4802" w:type="dxa"/>
            <w:gridSpan w:val="2"/>
            <w:tcBorders>
              <w:top w:val="single" w:sz="4" w:space="0" w:color="auto"/>
              <w:right w:val="single" w:sz="18" w:space="0" w:color="auto"/>
            </w:tcBorders>
            <w:shd w:val="clear" w:color="auto" w:fill="FFF2CC"/>
          </w:tcPr>
          <w:p w14:paraId="513518CF" w14:textId="77890C48" w:rsidR="00C26672" w:rsidRPr="00A55975" w:rsidRDefault="00C26672" w:rsidP="00C26672">
            <w:pPr>
              <w:spacing w:before="20" w:after="20"/>
              <w:jc w:val="both"/>
              <w:rPr>
                <w:rFonts w:ascii="Arial" w:hAnsi="Arial" w:cs="Arial"/>
                <w:b/>
                <w:bCs/>
                <w:color w:val="000000"/>
              </w:rPr>
            </w:pPr>
            <w:r>
              <w:rPr>
                <w:rFonts w:ascii="Arial" w:hAnsi="Arial" w:cs="Arial"/>
                <w:b/>
                <w:bCs/>
                <w:color w:val="000000"/>
              </w:rPr>
              <w:t>Former section 9.5.3 – headed “</w:t>
            </w:r>
            <w:r w:rsidRPr="00F413B2">
              <w:rPr>
                <w:rFonts w:ascii="Arial" w:hAnsi="Arial" w:cs="Arial"/>
                <w:b/>
                <w:bCs/>
                <w:color w:val="000000"/>
              </w:rPr>
              <w:t xml:space="preserve">Bail undertaking, </w:t>
            </w:r>
            <w:proofErr w:type="gramStart"/>
            <w:r w:rsidRPr="00F413B2">
              <w:rPr>
                <w:rFonts w:ascii="Arial" w:hAnsi="Arial" w:cs="Arial"/>
                <w:b/>
                <w:bCs/>
                <w:color w:val="000000"/>
              </w:rPr>
              <w:t>Conduct</w:t>
            </w:r>
            <w:proofErr w:type="gramEnd"/>
            <w:r w:rsidRPr="00F413B2">
              <w:rPr>
                <w:rFonts w:ascii="Arial" w:hAnsi="Arial" w:cs="Arial"/>
                <w:b/>
                <w:bCs/>
                <w:color w:val="000000"/>
              </w:rPr>
              <w:t xml:space="preserve"> conditions &amp; Sureties</w:t>
            </w:r>
            <w:r>
              <w:rPr>
                <w:rFonts w:ascii="Arial" w:hAnsi="Arial" w:cs="Arial"/>
                <w:b/>
                <w:bCs/>
                <w:color w:val="000000"/>
              </w:rPr>
              <w:t>” – is split into two new sections 9.5.2 &amp; 9.5.3.</w:t>
            </w:r>
          </w:p>
        </w:tc>
      </w:tr>
      <w:tr w:rsidR="00C26672" w14:paraId="4E09101A" w14:textId="77777777" w:rsidTr="00997D61">
        <w:trPr>
          <w:trHeight w:val="180"/>
        </w:trPr>
        <w:tc>
          <w:tcPr>
            <w:tcW w:w="1261" w:type="dxa"/>
            <w:gridSpan w:val="2"/>
            <w:vMerge w:val="restart"/>
            <w:tcBorders>
              <w:top w:val="single" w:sz="4" w:space="0" w:color="auto"/>
              <w:left w:val="single" w:sz="18" w:space="0" w:color="auto"/>
            </w:tcBorders>
          </w:tcPr>
          <w:p w14:paraId="46BC04B4" w14:textId="09B5FDAA" w:rsidR="00C26672" w:rsidRDefault="00C26672" w:rsidP="00C26672">
            <w:pPr>
              <w:rPr>
                <w:lang w:val="en-AU"/>
              </w:rPr>
            </w:pPr>
            <w:r>
              <w:rPr>
                <w:lang w:val="en-AU"/>
              </w:rPr>
              <w:t>25/03/24</w:t>
            </w:r>
          </w:p>
        </w:tc>
        <w:tc>
          <w:tcPr>
            <w:tcW w:w="836" w:type="dxa"/>
            <w:vMerge w:val="restart"/>
            <w:tcBorders>
              <w:top w:val="single" w:sz="4" w:space="0" w:color="auto"/>
            </w:tcBorders>
          </w:tcPr>
          <w:p w14:paraId="360D5624" w14:textId="7DA40A7B"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3375DCBA" w14:textId="681202D2" w:rsidR="00C26672" w:rsidRDefault="00C26672" w:rsidP="00C26672">
            <w:pPr>
              <w:jc w:val="center"/>
              <w:rPr>
                <w:lang w:val="en-AU"/>
              </w:rPr>
            </w:pPr>
            <w:r>
              <w:rPr>
                <w:lang w:val="en-AU"/>
              </w:rPr>
              <w:t>NEW</w:t>
            </w:r>
          </w:p>
          <w:p w14:paraId="38AE7A5F" w14:textId="1722F74C" w:rsidR="00C26672" w:rsidRDefault="00C26672" w:rsidP="00C26672">
            <w:pPr>
              <w:jc w:val="center"/>
              <w:rPr>
                <w:lang w:val="en-AU"/>
              </w:rPr>
            </w:pPr>
            <w:r>
              <w:rPr>
                <w:lang w:val="en-AU"/>
              </w:rPr>
              <w:t>9.5.2</w:t>
            </w:r>
          </w:p>
        </w:tc>
        <w:tc>
          <w:tcPr>
            <w:tcW w:w="4802" w:type="dxa"/>
            <w:gridSpan w:val="2"/>
            <w:tcBorders>
              <w:top w:val="single" w:sz="4" w:space="0" w:color="auto"/>
              <w:right w:val="single" w:sz="18" w:space="0" w:color="auto"/>
            </w:tcBorders>
            <w:shd w:val="clear" w:color="auto" w:fill="FFF2CC"/>
          </w:tcPr>
          <w:p w14:paraId="18995971" w14:textId="13639D24" w:rsidR="00C26672" w:rsidRPr="00A55975" w:rsidRDefault="00C26672" w:rsidP="00C26672">
            <w:pPr>
              <w:spacing w:before="20" w:after="20"/>
              <w:jc w:val="both"/>
              <w:rPr>
                <w:rFonts w:ascii="Arial" w:hAnsi="Arial" w:cs="Arial"/>
                <w:b/>
                <w:bCs/>
                <w:color w:val="000000"/>
              </w:rPr>
            </w:pPr>
            <w:r>
              <w:rPr>
                <w:rFonts w:ascii="Arial" w:hAnsi="Arial" w:cs="Arial"/>
                <w:b/>
                <w:bCs/>
                <w:color w:val="000000"/>
              </w:rPr>
              <w:t>New s</w:t>
            </w:r>
            <w:r w:rsidRPr="00A55975">
              <w:rPr>
                <w:rFonts w:ascii="Arial" w:hAnsi="Arial" w:cs="Arial"/>
                <w:b/>
                <w:bCs/>
                <w:color w:val="000000"/>
              </w:rPr>
              <w:t xml:space="preserve">ection </w:t>
            </w:r>
            <w:r>
              <w:rPr>
                <w:rFonts w:ascii="Arial" w:hAnsi="Arial" w:cs="Arial"/>
                <w:b/>
                <w:bCs/>
                <w:color w:val="000000"/>
              </w:rPr>
              <w:t xml:space="preserve">9.5.2 </w:t>
            </w:r>
            <w:r w:rsidRPr="00A55975">
              <w:rPr>
                <w:rFonts w:ascii="Arial" w:hAnsi="Arial" w:cs="Arial"/>
                <w:b/>
                <w:bCs/>
                <w:color w:val="000000"/>
              </w:rPr>
              <w:t>head</w:t>
            </w:r>
            <w:r>
              <w:rPr>
                <w:rFonts w:ascii="Arial" w:hAnsi="Arial" w:cs="Arial"/>
                <w:b/>
                <w:bCs/>
                <w:color w:val="000000"/>
              </w:rPr>
              <w:t>ed – “Bail undertaking &amp; conduct conditions”</w:t>
            </w:r>
            <w:r w:rsidRPr="00A55975">
              <w:rPr>
                <w:rFonts w:ascii="Arial" w:hAnsi="Arial" w:cs="Arial"/>
                <w:b/>
                <w:bCs/>
                <w:color w:val="000000"/>
              </w:rPr>
              <w:t xml:space="preserve"> </w:t>
            </w:r>
            <w:r>
              <w:rPr>
                <w:rFonts w:ascii="Arial" w:hAnsi="Arial" w:cs="Arial"/>
                <w:b/>
                <w:bCs/>
                <w:color w:val="000000"/>
              </w:rPr>
              <w:t>– was previously the first part of section 9.5.3 and has been varied as follows.</w:t>
            </w:r>
          </w:p>
        </w:tc>
      </w:tr>
      <w:tr w:rsidR="00C26672" w14:paraId="3EC6ABFE" w14:textId="77777777" w:rsidTr="00997D61">
        <w:trPr>
          <w:trHeight w:val="97"/>
        </w:trPr>
        <w:tc>
          <w:tcPr>
            <w:tcW w:w="1261" w:type="dxa"/>
            <w:gridSpan w:val="2"/>
            <w:vMerge/>
            <w:tcBorders>
              <w:left w:val="single" w:sz="18" w:space="0" w:color="auto"/>
            </w:tcBorders>
          </w:tcPr>
          <w:p w14:paraId="701480EE" w14:textId="77777777" w:rsidR="00C26672" w:rsidRDefault="00C26672" w:rsidP="00C26672">
            <w:pPr>
              <w:rPr>
                <w:lang w:val="en-AU"/>
              </w:rPr>
            </w:pPr>
          </w:p>
        </w:tc>
        <w:tc>
          <w:tcPr>
            <w:tcW w:w="836" w:type="dxa"/>
            <w:vMerge/>
          </w:tcPr>
          <w:p w14:paraId="5DA31F46" w14:textId="77777777" w:rsidR="00C26672" w:rsidRDefault="00C26672" w:rsidP="00C26672">
            <w:pPr>
              <w:jc w:val="center"/>
              <w:rPr>
                <w:lang w:val="en-AU"/>
              </w:rPr>
            </w:pPr>
          </w:p>
        </w:tc>
        <w:tc>
          <w:tcPr>
            <w:tcW w:w="1439" w:type="dxa"/>
            <w:vMerge/>
            <w:shd w:val="clear" w:color="auto" w:fill="FFF2CC"/>
          </w:tcPr>
          <w:p w14:paraId="55F3A129"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51D54E04" w14:textId="77777777" w:rsidR="00C26672" w:rsidRPr="006439FA" w:rsidRDefault="00C26672" w:rsidP="00C26672">
            <w:pPr>
              <w:keepNext/>
              <w:keepLines/>
              <w:shd w:val="clear" w:color="auto" w:fill="000000" w:themeFill="text1"/>
              <w:spacing w:before="20" w:after="20"/>
              <w:jc w:val="center"/>
              <w:rPr>
                <w:rFonts w:ascii="Arial" w:hAnsi="Arial" w:cs="Arial"/>
                <w:b/>
                <w:bCs/>
                <w:color w:val="FFFFFF" w:themeColor="background1"/>
              </w:rPr>
            </w:pPr>
            <w:r w:rsidRPr="006439FA">
              <w:rPr>
                <w:rFonts w:ascii="Arial" w:hAnsi="Arial" w:cs="Arial"/>
                <w:b/>
                <w:bCs/>
                <w:color w:val="FFFFFF" w:themeColor="background1"/>
              </w:rPr>
              <w:t>BAIL UNDERTAKING</w:t>
            </w:r>
          </w:p>
          <w:p w14:paraId="7E7A8ED6" w14:textId="57C93B8E" w:rsidR="00C26672" w:rsidRPr="009D7201" w:rsidRDefault="00C26672" w:rsidP="00C26672">
            <w:pPr>
              <w:spacing w:before="20" w:after="20"/>
              <w:jc w:val="both"/>
              <w:rPr>
                <w:rFonts w:ascii="Arial" w:hAnsi="Arial" w:cs="Arial"/>
                <w:color w:val="000000"/>
              </w:rPr>
            </w:pPr>
            <w:bookmarkStart w:id="10" w:name="_Hlk160631809"/>
            <w:r>
              <w:rPr>
                <w:rFonts w:ascii="Arial" w:hAnsi="Arial" w:cs="Arial"/>
                <w:color w:val="000000"/>
              </w:rPr>
              <w:t xml:space="preserve">Amendments to the text </w:t>
            </w:r>
            <w:proofErr w:type="gramStart"/>
            <w:r>
              <w:rPr>
                <w:rFonts w:ascii="Arial" w:hAnsi="Arial" w:cs="Arial"/>
                <w:color w:val="000000"/>
              </w:rPr>
              <w:t>as a consequence of</w:t>
            </w:r>
            <w:proofErr w:type="gramEnd"/>
            <w:r>
              <w:rPr>
                <w:rFonts w:ascii="Arial" w:hAnsi="Arial" w:cs="Arial"/>
                <w:color w:val="000000"/>
              </w:rPr>
              <w:t xml:space="preserve"> amendments to ss.5(1), 5(1A), 5(2), 16B, 17A, 17B &amp; 28 </w:t>
            </w:r>
            <w:r w:rsidRPr="00DF502C">
              <w:rPr>
                <w:rFonts w:ascii="Arial" w:hAnsi="Arial" w:cs="Arial"/>
                <w:b/>
                <w:bCs/>
                <w:color w:val="000000"/>
              </w:rPr>
              <w:t>BA</w:t>
            </w:r>
            <w:r w:rsidRPr="00393124">
              <w:rPr>
                <w:rFonts w:ascii="Arial" w:hAnsi="Arial" w:cs="Arial"/>
                <w:color w:val="000000"/>
              </w:rPr>
              <w:t>, the repeal of s.5(3)</w:t>
            </w:r>
            <w:r w:rsidRPr="00D254F2">
              <w:rPr>
                <w:rFonts w:ascii="Arial" w:hAnsi="Arial" w:cs="Arial"/>
                <w:color w:val="000000"/>
              </w:rPr>
              <w:t xml:space="preserve"> and </w:t>
            </w:r>
            <w:r>
              <w:rPr>
                <w:rFonts w:ascii="Arial" w:hAnsi="Arial" w:cs="Arial"/>
                <w:color w:val="000000"/>
              </w:rPr>
              <w:t xml:space="preserve">the change in terminology from “undertaking of bail” to “bail undertaking” as defined in s.3 </w:t>
            </w:r>
            <w:r w:rsidRPr="00D254F2">
              <w:rPr>
                <w:rFonts w:ascii="Arial" w:hAnsi="Arial" w:cs="Arial"/>
                <w:b/>
                <w:bCs/>
                <w:color w:val="000000"/>
              </w:rPr>
              <w:t>BA</w:t>
            </w:r>
            <w:r>
              <w:rPr>
                <w:rFonts w:ascii="Arial" w:hAnsi="Arial" w:cs="Arial"/>
                <w:color w:val="000000"/>
              </w:rPr>
              <w:t>.</w:t>
            </w:r>
            <w:bookmarkEnd w:id="10"/>
          </w:p>
        </w:tc>
      </w:tr>
      <w:tr w:rsidR="00C26672" w14:paraId="7A54971E" w14:textId="77777777" w:rsidTr="00997D61">
        <w:trPr>
          <w:trHeight w:val="96"/>
        </w:trPr>
        <w:tc>
          <w:tcPr>
            <w:tcW w:w="1261" w:type="dxa"/>
            <w:gridSpan w:val="2"/>
            <w:vMerge/>
            <w:tcBorders>
              <w:left w:val="single" w:sz="18" w:space="0" w:color="auto"/>
            </w:tcBorders>
          </w:tcPr>
          <w:p w14:paraId="0DB52ABB" w14:textId="77777777" w:rsidR="00C26672" w:rsidRDefault="00C26672" w:rsidP="00C26672">
            <w:pPr>
              <w:rPr>
                <w:lang w:val="en-AU"/>
              </w:rPr>
            </w:pPr>
          </w:p>
        </w:tc>
        <w:tc>
          <w:tcPr>
            <w:tcW w:w="836" w:type="dxa"/>
            <w:vMerge/>
          </w:tcPr>
          <w:p w14:paraId="7A35110F" w14:textId="77777777" w:rsidR="00C26672" w:rsidRDefault="00C26672" w:rsidP="00C26672">
            <w:pPr>
              <w:jc w:val="center"/>
              <w:rPr>
                <w:lang w:val="en-AU"/>
              </w:rPr>
            </w:pPr>
          </w:p>
        </w:tc>
        <w:tc>
          <w:tcPr>
            <w:tcW w:w="1439" w:type="dxa"/>
            <w:vMerge/>
            <w:shd w:val="clear" w:color="auto" w:fill="FFF2CC"/>
          </w:tcPr>
          <w:p w14:paraId="60DC7771"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6B90A941" w14:textId="77777777" w:rsidR="00C26672" w:rsidRPr="006439FA" w:rsidRDefault="00C26672" w:rsidP="00C26672">
            <w:pPr>
              <w:shd w:val="clear" w:color="auto" w:fill="000000" w:themeFill="text1"/>
              <w:spacing w:before="20" w:after="20"/>
              <w:jc w:val="center"/>
              <w:rPr>
                <w:rFonts w:ascii="Arial" w:hAnsi="Arial" w:cs="Arial"/>
                <w:b/>
                <w:bCs/>
                <w:color w:val="FFFFFF" w:themeColor="background1"/>
              </w:rPr>
            </w:pPr>
            <w:r>
              <w:rPr>
                <w:rFonts w:ascii="Arial" w:hAnsi="Arial" w:cs="Arial"/>
                <w:b/>
                <w:bCs/>
                <w:color w:val="FFFFFF" w:themeColor="background1"/>
              </w:rPr>
              <w:t>CONDUCT CONDITIONS</w:t>
            </w:r>
          </w:p>
          <w:p w14:paraId="04DF01CC" w14:textId="3026B9C3" w:rsidR="00C26672" w:rsidRPr="009D7201" w:rsidRDefault="00C26672" w:rsidP="00C26672">
            <w:pPr>
              <w:spacing w:before="20" w:after="20"/>
              <w:jc w:val="both"/>
              <w:rPr>
                <w:rFonts w:ascii="Arial" w:hAnsi="Arial" w:cs="Arial"/>
                <w:color w:val="000000"/>
              </w:rPr>
            </w:pPr>
            <w:r>
              <w:rPr>
                <w:rFonts w:ascii="Arial" w:hAnsi="Arial" w:cs="Arial"/>
                <w:color w:val="000000"/>
              </w:rPr>
              <w:t xml:space="preserve">Amendments to text </w:t>
            </w:r>
            <w:proofErr w:type="gramStart"/>
            <w:r>
              <w:rPr>
                <w:rFonts w:ascii="Arial" w:hAnsi="Arial" w:cs="Arial"/>
                <w:color w:val="000000"/>
              </w:rPr>
              <w:t>as a consequence of</w:t>
            </w:r>
            <w:proofErr w:type="gramEnd"/>
            <w:r>
              <w:rPr>
                <w:rFonts w:ascii="Arial" w:hAnsi="Arial" w:cs="Arial"/>
                <w:color w:val="000000"/>
              </w:rPr>
              <w:t xml:space="preserve"> ss.5AAA </w:t>
            </w:r>
            <w:r>
              <w:rPr>
                <w:rFonts w:ascii="Arial" w:hAnsi="Arial" w:cs="Arial"/>
                <w:color w:val="000000"/>
              </w:rPr>
              <w:lastRenderedPageBreak/>
              <w:t xml:space="preserve">&amp; 17 </w:t>
            </w:r>
            <w:r w:rsidRPr="002B6A7E">
              <w:rPr>
                <w:rFonts w:ascii="Arial" w:hAnsi="Arial" w:cs="Arial"/>
                <w:b/>
                <w:bCs/>
                <w:color w:val="000000"/>
              </w:rPr>
              <w:t>BA</w:t>
            </w:r>
            <w:r>
              <w:rPr>
                <w:rFonts w:ascii="Arial" w:hAnsi="Arial" w:cs="Arial"/>
                <w:color w:val="000000"/>
              </w:rPr>
              <w:t>.</w:t>
            </w:r>
          </w:p>
        </w:tc>
      </w:tr>
      <w:tr w:rsidR="00C26672" w14:paraId="4752E08D" w14:textId="77777777" w:rsidTr="00997D61">
        <w:trPr>
          <w:trHeight w:val="215"/>
        </w:trPr>
        <w:tc>
          <w:tcPr>
            <w:tcW w:w="1261" w:type="dxa"/>
            <w:gridSpan w:val="2"/>
            <w:vMerge w:val="restart"/>
            <w:tcBorders>
              <w:top w:val="single" w:sz="4" w:space="0" w:color="auto"/>
              <w:left w:val="single" w:sz="18" w:space="0" w:color="auto"/>
            </w:tcBorders>
          </w:tcPr>
          <w:p w14:paraId="7937FA5F" w14:textId="0F3A3935" w:rsidR="00C26672" w:rsidRDefault="00C26672" w:rsidP="00C26672">
            <w:pPr>
              <w:keepNext/>
              <w:keepLines/>
              <w:rPr>
                <w:lang w:val="en-AU"/>
              </w:rPr>
            </w:pPr>
            <w:r>
              <w:rPr>
                <w:lang w:val="en-AU"/>
              </w:rPr>
              <w:lastRenderedPageBreak/>
              <w:t>25/03/24</w:t>
            </w:r>
          </w:p>
        </w:tc>
        <w:tc>
          <w:tcPr>
            <w:tcW w:w="836" w:type="dxa"/>
            <w:vMerge w:val="restart"/>
            <w:tcBorders>
              <w:top w:val="single" w:sz="4" w:space="0" w:color="auto"/>
            </w:tcBorders>
          </w:tcPr>
          <w:p w14:paraId="738CF6F5" w14:textId="193308DF"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16A73542" w14:textId="1A5445B1" w:rsidR="00C26672" w:rsidRDefault="00C26672" w:rsidP="00C26672">
            <w:pPr>
              <w:jc w:val="center"/>
              <w:rPr>
                <w:lang w:val="en-AU"/>
              </w:rPr>
            </w:pPr>
            <w:r>
              <w:rPr>
                <w:lang w:val="en-AU"/>
              </w:rPr>
              <w:t>NEW</w:t>
            </w:r>
          </w:p>
          <w:p w14:paraId="01EB1D4D" w14:textId="160D489C" w:rsidR="00C26672" w:rsidRDefault="00C26672" w:rsidP="00C26672">
            <w:pPr>
              <w:jc w:val="center"/>
              <w:rPr>
                <w:lang w:val="en-AU"/>
              </w:rPr>
            </w:pPr>
            <w:r>
              <w:rPr>
                <w:lang w:val="en-AU"/>
              </w:rPr>
              <w:t>9.5.3</w:t>
            </w:r>
          </w:p>
        </w:tc>
        <w:tc>
          <w:tcPr>
            <w:tcW w:w="4802" w:type="dxa"/>
            <w:gridSpan w:val="2"/>
            <w:tcBorders>
              <w:top w:val="single" w:sz="4" w:space="0" w:color="auto"/>
              <w:right w:val="single" w:sz="18" w:space="0" w:color="auto"/>
            </w:tcBorders>
            <w:shd w:val="clear" w:color="auto" w:fill="FFF2CC"/>
          </w:tcPr>
          <w:p w14:paraId="33CFD609" w14:textId="7F93B675" w:rsidR="00C26672" w:rsidRPr="006439FA" w:rsidRDefault="00C26672" w:rsidP="00C26672">
            <w:pPr>
              <w:spacing w:before="20" w:after="20"/>
              <w:jc w:val="both"/>
              <w:rPr>
                <w:rFonts w:ascii="Arial" w:hAnsi="Arial" w:cs="Arial"/>
                <w:b/>
                <w:bCs/>
                <w:color w:val="000000"/>
              </w:rPr>
            </w:pPr>
            <w:r>
              <w:rPr>
                <w:rFonts w:ascii="Arial" w:hAnsi="Arial" w:cs="Arial"/>
                <w:b/>
                <w:bCs/>
                <w:color w:val="000000"/>
              </w:rPr>
              <w:t>New section 9.5.3 – headed “Bail guarantees/ guarantors (formerly known as sureties) &amp; deposits of money” – was previously the latter part of section 9.5.3 and has been varied as follows.</w:t>
            </w:r>
          </w:p>
        </w:tc>
      </w:tr>
      <w:tr w:rsidR="00C26672" w14:paraId="20EC7E2A" w14:textId="77777777" w:rsidTr="00997D61">
        <w:trPr>
          <w:trHeight w:val="510"/>
        </w:trPr>
        <w:tc>
          <w:tcPr>
            <w:tcW w:w="1261" w:type="dxa"/>
            <w:gridSpan w:val="2"/>
            <w:vMerge/>
            <w:tcBorders>
              <w:left w:val="single" w:sz="18" w:space="0" w:color="auto"/>
            </w:tcBorders>
          </w:tcPr>
          <w:p w14:paraId="73761180" w14:textId="77777777" w:rsidR="00C26672" w:rsidRDefault="00C26672" w:rsidP="00C26672">
            <w:pPr>
              <w:rPr>
                <w:lang w:val="en-AU"/>
              </w:rPr>
            </w:pPr>
          </w:p>
        </w:tc>
        <w:tc>
          <w:tcPr>
            <w:tcW w:w="836" w:type="dxa"/>
            <w:vMerge/>
          </w:tcPr>
          <w:p w14:paraId="138A551D" w14:textId="77777777" w:rsidR="00C26672" w:rsidRDefault="00C26672" w:rsidP="00C26672">
            <w:pPr>
              <w:jc w:val="center"/>
              <w:rPr>
                <w:lang w:val="en-AU"/>
              </w:rPr>
            </w:pPr>
          </w:p>
        </w:tc>
        <w:tc>
          <w:tcPr>
            <w:tcW w:w="1439" w:type="dxa"/>
            <w:vMerge/>
            <w:shd w:val="clear" w:color="auto" w:fill="FFF2CC"/>
          </w:tcPr>
          <w:p w14:paraId="3CEFE585"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5A44EAB1" w14:textId="6F500DE5" w:rsidR="00C26672" w:rsidRDefault="00C26672" w:rsidP="00C26672">
            <w:pPr>
              <w:spacing w:before="20" w:after="20"/>
              <w:jc w:val="both"/>
              <w:rPr>
                <w:rFonts w:ascii="Arial" w:hAnsi="Arial" w:cs="Arial"/>
                <w:color w:val="000000"/>
              </w:rPr>
            </w:pPr>
            <w:r>
              <w:rPr>
                <w:rFonts w:ascii="Arial" w:hAnsi="Arial" w:cs="Arial"/>
                <w:color w:val="000000"/>
              </w:rPr>
              <w:t xml:space="preserve">Amendments to text </w:t>
            </w:r>
            <w:proofErr w:type="gramStart"/>
            <w:r>
              <w:rPr>
                <w:rFonts w:ascii="Arial" w:hAnsi="Arial" w:cs="Arial"/>
                <w:color w:val="000000"/>
              </w:rPr>
              <w:t>as a consequence of</w:t>
            </w:r>
            <w:proofErr w:type="gramEnd"/>
            <w:r>
              <w:rPr>
                <w:rFonts w:ascii="Arial" w:hAnsi="Arial" w:cs="Arial"/>
                <w:color w:val="000000"/>
              </w:rPr>
              <w:t xml:space="preserve"> amendments to ss.3, 5(2)(b), 5AAB, 9 &amp; 32 </w:t>
            </w:r>
            <w:r w:rsidRPr="002B6A7E">
              <w:rPr>
                <w:rFonts w:ascii="Arial" w:hAnsi="Arial" w:cs="Arial"/>
                <w:b/>
                <w:bCs/>
                <w:color w:val="000000"/>
              </w:rPr>
              <w:t>BA</w:t>
            </w:r>
            <w:r>
              <w:rPr>
                <w:rFonts w:ascii="Arial" w:hAnsi="Arial" w:cs="Arial"/>
                <w:color w:val="000000"/>
              </w:rPr>
              <w:t>.</w:t>
            </w:r>
          </w:p>
        </w:tc>
      </w:tr>
      <w:tr w:rsidR="00C26672" w14:paraId="6F8B86B4" w14:textId="77777777" w:rsidTr="00997D61">
        <w:trPr>
          <w:trHeight w:val="283"/>
        </w:trPr>
        <w:tc>
          <w:tcPr>
            <w:tcW w:w="1261" w:type="dxa"/>
            <w:gridSpan w:val="2"/>
            <w:tcBorders>
              <w:top w:val="single" w:sz="4" w:space="0" w:color="auto"/>
              <w:left w:val="single" w:sz="18" w:space="0" w:color="auto"/>
            </w:tcBorders>
          </w:tcPr>
          <w:p w14:paraId="5129FFF3" w14:textId="311FC56F" w:rsidR="00C26672" w:rsidRDefault="00C26672" w:rsidP="00C26672">
            <w:pPr>
              <w:rPr>
                <w:lang w:val="en-AU"/>
              </w:rPr>
            </w:pPr>
            <w:r>
              <w:rPr>
                <w:lang w:val="en-AU"/>
              </w:rPr>
              <w:t>25/03/24</w:t>
            </w:r>
          </w:p>
        </w:tc>
        <w:tc>
          <w:tcPr>
            <w:tcW w:w="836" w:type="dxa"/>
            <w:tcBorders>
              <w:top w:val="single" w:sz="4" w:space="0" w:color="auto"/>
            </w:tcBorders>
          </w:tcPr>
          <w:p w14:paraId="534CEFCF" w14:textId="2AE5EFB8" w:rsidR="00C26672" w:rsidRDefault="00C26672" w:rsidP="00C26672">
            <w:pPr>
              <w:jc w:val="center"/>
              <w:rPr>
                <w:lang w:val="en-AU"/>
              </w:rPr>
            </w:pPr>
            <w:r>
              <w:rPr>
                <w:lang w:val="en-AU"/>
              </w:rPr>
              <w:t>9</w:t>
            </w:r>
          </w:p>
        </w:tc>
        <w:tc>
          <w:tcPr>
            <w:tcW w:w="1439" w:type="dxa"/>
            <w:tcBorders>
              <w:top w:val="single" w:sz="4" w:space="0" w:color="auto"/>
            </w:tcBorders>
            <w:shd w:val="clear" w:color="auto" w:fill="FFF2CC"/>
          </w:tcPr>
          <w:p w14:paraId="4998AC91" w14:textId="0F28EAC2" w:rsidR="00C26672" w:rsidRDefault="00C26672" w:rsidP="00C26672">
            <w:pPr>
              <w:jc w:val="center"/>
              <w:rPr>
                <w:lang w:val="en-AU"/>
              </w:rPr>
            </w:pPr>
            <w:r>
              <w:rPr>
                <w:lang w:val="en-AU"/>
              </w:rPr>
              <w:t>NEW 9.5.3 FORMER 9.5.10</w:t>
            </w:r>
          </w:p>
        </w:tc>
        <w:tc>
          <w:tcPr>
            <w:tcW w:w="4802" w:type="dxa"/>
            <w:gridSpan w:val="2"/>
            <w:tcBorders>
              <w:top w:val="single" w:sz="4" w:space="0" w:color="auto"/>
              <w:right w:val="single" w:sz="18" w:space="0" w:color="auto"/>
            </w:tcBorders>
            <w:shd w:val="clear" w:color="auto" w:fill="FFF2CC"/>
          </w:tcPr>
          <w:p w14:paraId="012124C0" w14:textId="32B0EF55" w:rsidR="00C26672" w:rsidRDefault="00C26672" w:rsidP="00C26672">
            <w:pPr>
              <w:spacing w:before="20" w:after="20"/>
              <w:jc w:val="both"/>
              <w:rPr>
                <w:rFonts w:ascii="Arial" w:hAnsi="Arial" w:cs="Arial"/>
                <w:color w:val="000000"/>
              </w:rPr>
            </w:pPr>
            <w:bookmarkStart w:id="11" w:name="_Toc30691445"/>
            <w:bookmarkStart w:id="12" w:name="_Toc30691823"/>
            <w:bookmarkStart w:id="13" w:name="_Toc30692203"/>
            <w:bookmarkStart w:id="14" w:name="_Toc30692961"/>
            <w:bookmarkStart w:id="15" w:name="_Toc30693340"/>
            <w:bookmarkStart w:id="16" w:name="_Toc30693718"/>
            <w:bookmarkStart w:id="17" w:name="_Toc30694096"/>
            <w:bookmarkStart w:id="18" w:name="_Toc30694476"/>
            <w:bookmarkStart w:id="19" w:name="_Toc30699066"/>
            <w:bookmarkStart w:id="20" w:name="_Toc30699451"/>
            <w:bookmarkStart w:id="21" w:name="_Toc30699836"/>
            <w:bookmarkStart w:id="22" w:name="_Toc30700991"/>
            <w:bookmarkStart w:id="23" w:name="_Toc30701378"/>
            <w:bookmarkStart w:id="24" w:name="_Toc30743983"/>
            <w:bookmarkStart w:id="25" w:name="_Toc30754806"/>
            <w:bookmarkStart w:id="26" w:name="_Toc30757262"/>
            <w:bookmarkStart w:id="27" w:name="_Toc30757810"/>
            <w:bookmarkStart w:id="28" w:name="_Toc30758210"/>
            <w:bookmarkStart w:id="29" w:name="_Toc30762971"/>
            <w:bookmarkStart w:id="30" w:name="_Toc30767625"/>
            <w:bookmarkStart w:id="31" w:name="_Toc34823643"/>
            <w:r>
              <w:rPr>
                <w:rFonts w:ascii="Arial" w:hAnsi="Arial" w:cs="Arial"/>
                <w:b/>
                <w:bCs/>
                <w:color w:val="000000"/>
              </w:rPr>
              <w:t xml:space="preserve">The contents of former section </w:t>
            </w:r>
            <w:r w:rsidRPr="00117B39">
              <w:rPr>
                <w:rFonts w:ascii="Arial" w:hAnsi="Arial" w:cs="Arial"/>
                <w:b/>
                <w:bCs/>
                <w:color w:val="000000"/>
              </w:rPr>
              <w:t>9.5.10</w:t>
            </w:r>
            <w:r>
              <w:rPr>
                <w:rFonts w:ascii="Arial" w:hAnsi="Arial" w:cs="Arial"/>
                <w:b/>
                <w:bCs/>
                <w:color w:val="000000"/>
              </w:rPr>
              <w:t xml:space="preserve"> headed “</w:t>
            </w:r>
            <w:r w:rsidRPr="00117B39">
              <w:rPr>
                <w:rFonts w:ascii="Arial" w:hAnsi="Arial" w:cs="Arial"/>
                <w:b/>
                <w:bCs/>
                <w:color w:val="000000"/>
              </w:rPr>
              <w:t>No power for surety to apprehend principal – Discharge of surety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Arial" w:hAnsi="Arial" w:cs="Arial"/>
                <w:b/>
                <w:bCs/>
                <w:color w:val="000000"/>
              </w:rPr>
              <w:t>” are moved into section 9.5.3.</w:t>
            </w:r>
          </w:p>
        </w:tc>
      </w:tr>
      <w:tr w:rsidR="00C26672" w14:paraId="70BC00CF" w14:textId="77777777" w:rsidTr="00997D61">
        <w:trPr>
          <w:trHeight w:val="283"/>
        </w:trPr>
        <w:tc>
          <w:tcPr>
            <w:tcW w:w="1261" w:type="dxa"/>
            <w:gridSpan w:val="2"/>
            <w:tcBorders>
              <w:top w:val="single" w:sz="4" w:space="0" w:color="auto"/>
              <w:left w:val="single" w:sz="18" w:space="0" w:color="auto"/>
            </w:tcBorders>
          </w:tcPr>
          <w:p w14:paraId="5D261C74" w14:textId="77777777" w:rsidR="00C26672" w:rsidRDefault="00C26672" w:rsidP="00C26672">
            <w:pPr>
              <w:rPr>
                <w:lang w:val="en-AU"/>
              </w:rPr>
            </w:pPr>
            <w:r>
              <w:rPr>
                <w:lang w:val="en-AU"/>
              </w:rPr>
              <w:t>25/03/24</w:t>
            </w:r>
          </w:p>
        </w:tc>
        <w:tc>
          <w:tcPr>
            <w:tcW w:w="836" w:type="dxa"/>
            <w:tcBorders>
              <w:top w:val="single" w:sz="4" w:space="0" w:color="auto"/>
            </w:tcBorders>
          </w:tcPr>
          <w:p w14:paraId="1A1E75C5" w14:textId="77777777" w:rsidR="00C26672" w:rsidRDefault="00C26672" w:rsidP="00C26672">
            <w:pPr>
              <w:jc w:val="center"/>
              <w:rPr>
                <w:lang w:val="en-AU"/>
              </w:rPr>
            </w:pPr>
            <w:r>
              <w:rPr>
                <w:lang w:val="en-AU"/>
              </w:rPr>
              <w:t>9</w:t>
            </w:r>
          </w:p>
        </w:tc>
        <w:tc>
          <w:tcPr>
            <w:tcW w:w="1439" w:type="dxa"/>
            <w:tcBorders>
              <w:top w:val="single" w:sz="4" w:space="0" w:color="auto"/>
            </w:tcBorders>
          </w:tcPr>
          <w:p w14:paraId="1D98C210" w14:textId="11C99742" w:rsidR="00C26672" w:rsidRDefault="00C26672" w:rsidP="00C26672">
            <w:pPr>
              <w:jc w:val="center"/>
              <w:rPr>
                <w:lang w:val="en-AU"/>
              </w:rPr>
            </w:pPr>
            <w:r>
              <w:rPr>
                <w:lang w:val="en-AU"/>
              </w:rPr>
              <w:t>9.5.6</w:t>
            </w:r>
          </w:p>
        </w:tc>
        <w:tc>
          <w:tcPr>
            <w:tcW w:w="4802" w:type="dxa"/>
            <w:gridSpan w:val="2"/>
            <w:tcBorders>
              <w:top w:val="single" w:sz="4" w:space="0" w:color="auto"/>
              <w:right w:val="single" w:sz="18" w:space="0" w:color="auto"/>
            </w:tcBorders>
            <w:shd w:val="clear" w:color="auto" w:fill="auto"/>
          </w:tcPr>
          <w:p w14:paraId="08599BD5" w14:textId="7EF120FA" w:rsidR="00C26672" w:rsidRPr="00FF61FC" w:rsidRDefault="00C26672" w:rsidP="00C26672">
            <w:pPr>
              <w:spacing w:before="20" w:after="20"/>
              <w:jc w:val="both"/>
              <w:rPr>
                <w:rFonts w:ascii="Arial" w:hAnsi="Arial" w:cs="Arial"/>
                <w:color w:val="000000"/>
              </w:rPr>
            </w:pPr>
            <w:r>
              <w:rPr>
                <w:rFonts w:ascii="Arial" w:hAnsi="Arial" w:cs="Arial"/>
                <w:color w:val="000000"/>
              </w:rPr>
              <w:t>Addition of s.18A(</w:t>
            </w:r>
            <w:proofErr w:type="gramStart"/>
            <w:r>
              <w:rPr>
                <w:rFonts w:ascii="Arial" w:hAnsi="Arial" w:cs="Arial"/>
                <w:color w:val="000000"/>
              </w:rPr>
              <w:t>1)(</w:t>
            </w:r>
            <w:proofErr w:type="gramEnd"/>
            <w:r>
              <w:rPr>
                <w:rFonts w:ascii="Arial" w:hAnsi="Arial" w:cs="Arial"/>
                <w:color w:val="000000"/>
              </w:rPr>
              <w:t xml:space="preserve">aa) </w:t>
            </w:r>
            <w:r w:rsidRPr="00895AC8">
              <w:rPr>
                <w:rFonts w:ascii="Arial" w:hAnsi="Arial" w:cs="Arial"/>
                <w:b/>
                <w:bCs/>
                <w:color w:val="000000"/>
              </w:rPr>
              <w:t>BA</w:t>
            </w:r>
            <w:r>
              <w:rPr>
                <w:rFonts w:ascii="Arial" w:hAnsi="Arial" w:cs="Arial"/>
                <w:color w:val="000000"/>
              </w:rPr>
              <w:t xml:space="preserve"> expanding the circumstances in which an applicant can make a further application for bail.</w:t>
            </w:r>
          </w:p>
        </w:tc>
      </w:tr>
      <w:tr w:rsidR="00C26672" w14:paraId="5AE5B675" w14:textId="77777777" w:rsidTr="00997D61">
        <w:trPr>
          <w:trHeight w:val="283"/>
        </w:trPr>
        <w:tc>
          <w:tcPr>
            <w:tcW w:w="1261" w:type="dxa"/>
            <w:gridSpan w:val="2"/>
            <w:tcBorders>
              <w:top w:val="single" w:sz="4" w:space="0" w:color="auto"/>
              <w:left w:val="single" w:sz="18" w:space="0" w:color="auto"/>
            </w:tcBorders>
          </w:tcPr>
          <w:p w14:paraId="72CCABA8" w14:textId="77777777" w:rsidR="00C26672" w:rsidRDefault="00C26672" w:rsidP="00C26672">
            <w:pPr>
              <w:rPr>
                <w:lang w:val="en-AU"/>
              </w:rPr>
            </w:pPr>
            <w:r>
              <w:rPr>
                <w:lang w:val="en-AU"/>
              </w:rPr>
              <w:t>25/03/24</w:t>
            </w:r>
          </w:p>
        </w:tc>
        <w:tc>
          <w:tcPr>
            <w:tcW w:w="836" w:type="dxa"/>
            <w:tcBorders>
              <w:top w:val="single" w:sz="4" w:space="0" w:color="auto"/>
            </w:tcBorders>
          </w:tcPr>
          <w:p w14:paraId="30E23BE7" w14:textId="77777777" w:rsidR="00C26672" w:rsidRDefault="00C26672" w:rsidP="00C26672">
            <w:pPr>
              <w:jc w:val="center"/>
              <w:rPr>
                <w:lang w:val="en-AU"/>
              </w:rPr>
            </w:pPr>
            <w:r>
              <w:rPr>
                <w:lang w:val="en-AU"/>
              </w:rPr>
              <w:t>9</w:t>
            </w:r>
          </w:p>
        </w:tc>
        <w:tc>
          <w:tcPr>
            <w:tcW w:w="1439" w:type="dxa"/>
            <w:tcBorders>
              <w:top w:val="single" w:sz="4" w:space="0" w:color="auto"/>
            </w:tcBorders>
          </w:tcPr>
          <w:p w14:paraId="6B8A89FC" w14:textId="77777777" w:rsidR="00C26672" w:rsidRDefault="00C26672" w:rsidP="00C26672">
            <w:pPr>
              <w:jc w:val="center"/>
              <w:rPr>
                <w:lang w:val="en-AU"/>
              </w:rPr>
            </w:pPr>
            <w:r>
              <w:rPr>
                <w:lang w:val="en-AU"/>
              </w:rPr>
              <w:t>9.5.7</w:t>
            </w:r>
          </w:p>
          <w:p w14:paraId="26241E27" w14:textId="77777777" w:rsidR="00C26672" w:rsidRDefault="00C26672" w:rsidP="00C26672">
            <w:pPr>
              <w:jc w:val="center"/>
              <w:rPr>
                <w:lang w:val="en-AU"/>
              </w:rPr>
            </w:pPr>
            <w:r>
              <w:rPr>
                <w:lang w:val="en-AU"/>
              </w:rPr>
              <w:t>9.5.8</w:t>
            </w:r>
          </w:p>
          <w:p w14:paraId="7220C7BC" w14:textId="13A23674" w:rsidR="00C26672" w:rsidRDefault="00C26672" w:rsidP="00C26672">
            <w:pPr>
              <w:jc w:val="center"/>
              <w:rPr>
                <w:lang w:val="en-AU"/>
              </w:rPr>
            </w:pPr>
            <w:r>
              <w:rPr>
                <w:lang w:val="en-AU"/>
              </w:rPr>
              <w:t>9.5.9.1</w:t>
            </w:r>
          </w:p>
        </w:tc>
        <w:tc>
          <w:tcPr>
            <w:tcW w:w="4802" w:type="dxa"/>
            <w:gridSpan w:val="2"/>
            <w:tcBorders>
              <w:top w:val="single" w:sz="4" w:space="0" w:color="auto"/>
              <w:right w:val="single" w:sz="18" w:space="0" w:color="auto"/>
            </w:tcBorders>
            <w:shd w:val="clear" w:color="auto" w:fill="auto"/>
          </w:tcPr>
          <w:p w14:paraId="6E9B67B0" w14:textId="47785936" w:rsidR="00C26672" w:rsidRPr="00FF61FC" w:rsidRDefault="00C26672" w:rsidP="00C26672">
            <w:pPr>
              <w:spacing w:before="20" w:after="20"/>
              <w:jc w:val="both"/>
              <w:rPr>
                <w:rFonts w:ascii="Arial" w:hAnsi="Arial" w:cs="Arial"/>
                <w:color w:val="000000"/>
              </w:rPr>
            </w:pPr>
            <w:r>
              <w:rPr>
                <w:rFonts w:ascii="Arial" w:hAnsi="Arial" w:cs="Arial"/>
                <w:color w:val="000000"/>
              </w:rPr>
              <w:t xml:space="preserve">Minor modifications to text </w:t>
            </w:r>
            <w:proofErr w:type="gramStart"/>
            <w:r>
              <w:rPr>
                <w:rFonts w:ascii="Arial" w:hAnsi="Arial" w:cs="Arial"/>
                <w:color w:val="000000"/>
              </w:rPr>
              <w:t>as a consequence of</w:t>
            </w:r>
            <w:proofErr w:type="gramEnd"/>
            <w:r>
              <w:rPr>
                <w:rFonts w:ascii="Arial" w:hAnsi="Arial" w:cs="Arial"/>
                <w:color w:val="000000"/>
              </w:rPr>
              <w:t xml:space="preserve"> the </w:t>
            </w:r>
            <w:r w:rsidRPr="00681C5D">
              <w:rPr>
                <w:rFonts w:ascii="Arial" w:hAnsi="Arial" w:cs="Arial"/>
                <w:i/>
                <w:iCs/>
                <w:color w:val="000000"/>
              </w:rPr>
              <w:t>Bail Amendment Act 2023</w:t>
            </w:r>
            <w:r>
              <w:rPr>
                <w:rFonts w:ascii="Arial" w:hAnsi="Arial" w:cs="Arial"/>
                <w:color w:val="000000"/>
              </w:rPr>
              <w:t>.</w:t>
            </w:r>
          </w:p>
        </w:tc>
      </w:tr>
      <w:tr w:rsidR="00C26672" w14:paraId="630E0BEA" w14:textId="77777777" w:rsidTr="00997D61">
        <w:trPr>
          <w:trHeight w:val="424"/>
        </w:trPr>
        <w:tc>
          <w:tcPr>
            <w:tcW w:w="1261" w:type="dxa"/>
            <w:gridSpan w:val="2"/>
            <w:tcBorders>
              <w:top w:val="single" w:sz="4" w:space="0" w:color="auto"/>
              <w:left w:val="single" w:sz="18" w:space="0" w:color="auto"/>
            </w:tcBorders>
          </w:tcPr>
          <w:p w14:paraId="3A06A0FA" w14:textId="4C00C108" w:rsidR="00C26672" w:rsidRDefault="00C26672" w:rsidP="00C26672">
            <w:pPr>
              <w:rPr>
                <w:lang w:val="en-AU"/>
              </w:rPr>
            </w:pPr>
            <w:r>
              <w:rPr>
                <w:lang w:val="en-AU"/>
              </w:rPr>
              <w:t>25/03/24</w:t>
            </w:r>
          </w:p>
        </w:tc>
        <w:tc>
          <w:tcPr>
            <w:tcW w:w="836" w:type="dxa"/>
            <w:tcBorders>
              <w:top w:val="single" w:sz="4" w:space="0" w:color="auto"/>
            </w:tcBorders>
          </w:tcPr>
          <w:p w14:paraId="2B5A60C7" w14:textId="0418404F" w:rsidR="00C26672" w:rsidRDefault="00C26672" w:rsidP="00C26672">
            <w:pPr>
              <w:jc w:val="center"/>
              <w:rPr>
                <w:lang w:val="en-AU"/>
              </w:rPr>
            </w:pPr>
            <w:r>
              <w:rPr>
                <w:lang w:val="en-AU"/>
              </w:rPr>
              <w:t>9</w:t>
            </w:r>
          </w:p>
        </w:tc>
        <w:tc>
          <w:tcPr>
            <w:tcW w:w="1439" w:type="dxa"/>
            <w:tcBorders>
              <w:top w:val="single" w:sz="4" w:space="0" w:color="auto"/>
            </w:tcBorders>
            <w:shd w:val="clear" w:color="auto" w:fill="auto"/>
          </w:tcPr>
          <w:p w14:paraId="453F707C" w14:textId="1CB15040" w:rsidR="00C26672" w:rsidRDefault="00C26672" w:rsidP="00C26672">
            <w:pPr>
              <w:jc w:val="center"/>
              <w:rPr>
                <w:lang w:val="en-AU"/>
              </w:rPr>
            </w:pPr>
            <w:r>
              <w:rPr>
                <w:lang w:val="en-AU"/>
              </w:rPr>
              <w:t>9.5.9.1</w:t>
            </w:r>
          </w:p>
        </w:tc>
        <w:tc>
          <w:tcPr>
            <w:tcW w:w="4802" w:type="dxa"/>
            <w:gridSpan w:val="2"/>
            <w:tcBorders>
              <w:top w:val="single" w:sz="4" w:space="0" w:color="auto"/>
              <w:right w:val="single" w:sz="18" w:space="0" w:color="auto"/>
            </w:tcBorders>
            <w:shd w:val="clear" w:color="auto" w:fill="auto"/>
          </w:tcPr>
          <w:p w14:paraId="2DCB15BF" w14:textId="52635425" w:rsidR="00C26672" w:rsidRPr="00CE634E" w:rsidRDefault="00C26672" w:rsidP="00C26672">
            <w:pPr>
              <w:spacing w:before="20" w:after="20"/>
              <w:jc w:val="both"/>
              <w:rPr>
                <w:rFonts w:ascii="Arial" w:hAnsi="Arial" w:cs="Arial"/>
                <w:b/>
                <w:bCs/>
                <w:color w:val="000000"/>
              </w:rPr>
            </w:pPr>
            <w:r>
              <w:rPr>
                <w:rFonts w:ascii="Arial" w:hAnsi="Arial" w:cs="Arial"/>
                <w:i/>
                <w:iCs/>
              </w:rPr>
              <w:t xml:space="preserve">Summary of </w:t>
            </w:r>
            <w:r w:rsidRPr="00440CD8">
              <w:rPr>
                <w:rFonts w:ascii="Arial" w:hAnsi="Arial" w:cs="Arial"/>
                <w:i/>
                <w:iCs/>
              </w:rPr>
              <w:t>DPP v Abdelkhalek</w:t>
            </w:r>
            <w:r w:rsidRPr="00440CD8">
              <w:rPr>
                <w:rFonts w:ascii="Arial" w:hAnsi="Arial" w:cs="Arial"/>
              </w:rPr>
              <w:t xml:space="preserve"> [2024] VSC 111</w:t>
            </w:r>
            <w:r>
              <w:rPr>
                <w:rFonts w:ascii="Arial" w:hAnsi="Arial" w:cs="Arial"/>
              </w:rPr>
              <w:t xml:space="preserve"> and extract from [53].</w:t>
            </w:r>
          </w:p>
        </w:tc>
      </w:tr>
      <w:tr w:rsidR="00C26672" w14:paraId="295A9804" w14:textId="77777777" w:rsidTr="00997D61">
        <w:trPr>
          <w:trHeight w:val="424"/>
        </w:trPr>
        <w:tc>
          <w:tcPr>
            <w:tcW w:w="1261" w:type="dxa"/>
            <w:gridSpan w:val="2"/>
            <w:vMerge w:val="restart"/>
            <w:tcBorders>
              <w:top w:val="single" w:sz="4" w:space="0" w:color="auto"/>
              <w:left w:val="single" w:sz="18" w:space="0" w:color="auto"/>
            </w:tcBorders>
          </w:tcPr>
          <w:p w14:paraId="7A91FA55" w14:textId="77777777" w:rsidR="00C26672" w:rsidRDefault="00C26672" w:rsidP="00C26672">
            <w:pPr>
              <w:rPr>
                <w:lang w:val="en-AU"/>
              </w:rPr>
            </w:pPr>
            <w:r>
              <w:rPr>
                <w:lang w:val="en-AU"/>
              </w:rPr>
              <w:t>25/03/24</w:t>
            </w:r>
          </w:p>
        </w:tc>
        <w:tc>
          <w:tcPr>
            <w:tcW w:w="836" w:type="dxa"/>
            <w:vMerge w:val="restart"/>
            <w:tcBorders>
              <w:top w:val="single" w:sz="4" w:space="0" w:color="auto"/>
            </w:tcBorders>
          </w:tcPr>
          <w:p w14:paraId="4D3D771B" w14:textId="77777777"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4A0F13C2" w14:textId="29BC4B02" w:rsidR="00C26672" w:rsidRDefault="00C26672" w:rsidP="00C26672">
            <w:pPr>
              <w:jc w:val="center"/>
              <w:rPr>
                <w:lang w:val="en-AU"/>
              </w:rPr>
            </w:pPr>
            <w:r>
              <w:rPr>
                <w:lang w:val="en-AU"/>
              </w:rPr>
              <w:t>NEW 9.5.10</w:t>
            </w:r>
          </w:p>
        </w:tc>
        <w:tc>
          <w:tcPr>
            <w:tcW w:w="4802" w:type="dxa"/>
            <w:gridSpan w:val="2"/>
            <w:tcBorders>
              <w:top w:val="single" w:sz="4" w:space="0" w:color="auto"/>
              <w:right w:val="single" w:sz="18" w:space="0" w:color="auto"/>
            </w:tcBorders>
            <w:shd w:val="clear" w:color="auto" w:fill="FFF2CC"/>
          </w:tcPr>
          <w:p w14:paraId="3F75E839" w14:textId="0AD6C751" w:rsidR="00C26672" w:rsidRPr="00CE634E" w:rsidRDefault="00C26672" w:rsidP="00C26672">
            <w:pPr>
              <w:spacing w:before="20" w:after="20"/>
              <w:jc w:val="both"/>
              <w:rPr>
                <w:rFonts w:ascii="Arial" w:hAnsi="Arial" w:cs="Arial"/>
                <w:b/>
                <w:bCs/>
                <w:color w:val="000000"/>
              </w:rPr>
            </w:pPr>
            <w:r w:rsidRPr="00CE634E">
              <w:rPr>
                <w:rFonts w:ascii="Arial" w:hAnsi="Arial" w:cs="Arial"/>
                <w:b/>
                <w:bCs/>
                <w:color w:val="000000"/>
              </w:rPr>
              <w:t>Former section 9.5.12 – headed “Breach of bail” – is renumbered 9.5.10.</w:t>
            </w:r>
          </w:p>
        </w:tc>
      </w:tr>
      <w:tr w:rsidR="00C26672" w14:paraId="3AD013B0" w14:textId="77777777" w:rsidTr="00997D61">
        <w:trPr>
          <w:trHeight w:val="424"/>
        </w:trPr>
        <w:tc>
          <w:tcPr>
            <w:tcW w:w="1261" w:type="dxa"/>
            <w:gridSpan w:val="2"/>
            <w:vMerge/>
            <w:tcBorders>
              <w:left w:val="single" w:sz="18" w:space="0" w:color="auto"/>
            </w:tcBorders>
          </w:tcPr>
          <w:p w14:paraId="156E14A5" w14:textId="77777777" w:rsidR="00C26672" w:rsidRDefault="00C26672" w:rsidP="00C26672">
            <w:pPr>
              <w:rPr>
                <w:lang w:val="en-AU"/>
              </w:rPr>
            </w:pPr>
          </w:p>
        </w:tc>
        <w:tc>
          <w:tcPr>
            <w:tcW w:w="836" w:type="dxa"/>
            <w:vMerge/>
          </w:tcPr>
          <w:p w14:paraId="3B1ACC64" w14:textId="77777777" w:rsidR="00C26672" w:rsidRDefault="00C26672" w:rsidP="00C26672">
            <w:pPr>
              <w:jc w:val="center"/>
              <w:rPr>
                <w:lang w:val="en-AU"/>
              </w:rPr>
            </w:pPr>
          </w:p>
        </w:tc>
        <w:tc>
          <w:tcPr>
            <w:tcW w:w="1439" w:type="dxa"/>
            <w:vMerge/>
            <w:shd w:val="clear" w:color="auto" w:fill="FFF2CC"/>
          </w:tcPr>
          <w:p w14:paraId="0E1FF8FD"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5939249A" w14:textId="77777777" w:rsidR="00C26672" w:rsidRPr="00594CA3" w:rsidRDefault="00C26672" w:rsidP="00C26672">
            <w:pPr>
              <w:pStyle w:val="ListParagraph"/>
              <w:numPr>
                <w:ilvl w:val="0"/>
                <w:numId w:val="161"/>
              </w:numPr>
              <w:spacing w:before="20"/>
              <w:ind w:left="357" w:hanging="357"/>
              <w:jc w:val="both"/>
              <w:rPr>
                <w:rFonts w:ascii="Arial" w:hAnsi="Arial" w:cs="Arial"/>
                <w:color w:val="000000"/>
              </w:rPr>
            </w:pPr>
            <w:r>
              <w:rPr>
                <w:rFonts w:ascii="Arial" w:hAnsi="Arial" w:cs="Arial"/>
                <w:color w:val="000000"/>
              </w:rPr>
              <w:t xml:space="preserve">Significant modifications to text </w:t>
            </w:r>
            <w:proofErr w:type="gramStart"/>
            <w:r>
              <w:rPr>
                <w:rFonts w:ascii="Arial" w:hAnsi="Arial" w:cs="Arial"/>
                <w:color w:val="000000"/>
              </w:rPr>
              <w:t>as a consequence of</w:t>
            </w:r>
            <w:proofErr w:type="gramEnd"/>
            <w:r>
              <w:rPr>
                <w:rFonts w:ascii="Arial" w:hAnsi="Arial" w:cs="Arial"/>
                <w:color w:val="000000"/>
              </w:rPr>
              <w:t xml:space="preserve"> the repeal of ss.30A, 30B &amp; 32A </w:t>
            </w:r>
            <w:r w:rsidRPr="00816983">
              <w:rPr>
                <w:rFonts w:ascii="Arial" w:hAnsi="Arial" w:cs="Arial"/>
                <w:b/>
                <w:bCs/>
                <w:color w:val="000000"/>
              </w:rPr>
              <w:t>BA</w:t>
            </w:r>
            <w:r>
              <w:rPr>
                <w:rFonts w:ascii="Arial" w:hAnsi="Arial" w:cs="Arial"/>
                <w:color w:val="000000"/>
              </w:rPr>
              <w:t xml:space="preserve"> and the amendment of s.26(2) </w:t>
            </w:r>
            <w:r w:rsidRPr="006216AC">
              <w:rPr>
                <w:rFonts w:ascii="Arial" w:hAnsi="Arial" w:cs="Arial"/>
                <w:b/>
                <w:bCs/>
                <w:color w:val="000000"/>
              </w:rPr>
              <w:t>BA</w:t>
            </w:r>
            <w:r>
              <w:rPr>
                <w:rFonts w:ascii="Arial" w:hAnsi="Arial" w:cs="Arial"/>
                <w:color w:val="000000"/>
              </w:rPr>
              <w:t xml:space="preserve"> by the </w:t>
            </w:r>
            <w:r w:rsidRPr="00681C5D">
              <w:rPr>
                <w:rFonts w:ascii="Arial" w:hAnsi="Arial" w:cs="Arial"/>
                <w:i/>
                <w:iCs/>
                <w:color w:val="000000"/>
              </w:rPr>
              <w:t>Bail Amendment Act 2023</w:t>
            </w:r>
            <w:r>
              <w:rPr>
                <w:rFonts w:ascii="Arial" w:hAnsi="Arial" w:cs="Arial"/>
                <w:color w:val="000000"/>
              </w:rPr>
              <w:t xml:space="preserve">.  Note in relation to the </w:t>
            </w:r>
            <w:r w:rsidRPr="00BC1CF8">
              <w:rPr>
                <w:rFonts w:ascii="Arial" w:hAnsi="Arial" w:cs="Arial"/>
                <w:i/>
                <w:iCs/>
              </w:rPr>
              <w:t>Bail Amendment (Indictable Offences Whilst on Bail) Bill 2024</w:t>
            </w:r>
            <w:r w:rsidRPr="00816983">
              <w:rPr>
                <w:rFonts w:ascii="Arial" w:hAnsi="Arial" w:cs="Arial"/>
              </w:rPr>
              <w:t>.</w:t>
            </w:r>
          </w:p>
          <w:p w14:paraId="7B9FC185" w14:textId="498C632B" w:rsidR="00C26672" w:rsidRPr="00594CA3" w:rsidRDefault="00C26672" w:rsidP="00C26672">
            <w:pPr>
              <w:pStyle w:val="ListParagraph"/>
              <w:numPr>
                <w:ilvl w:val="0"/>
                <w:numId w:val="161"/>
              </w:numPr>
              <w:spacing w:after="20"/>
              <w:ind w:left="357" w:hanging="357"/>
              <w:jc w:val="both"/>
              <w:rPr>
                <w:rFonts w:ascii="Arial" w:hAnsi="Arial" w:cs="Arial"/>
                <w:color w:val="000000"/>
              </w:rPr>
            </w:pPr>
            <w:r>
              <w:rPr>
                <w:rFonts w:ascii="Arial" w:hAnsi="Arial" w:cs="Arial"/>
              </w:rPr>
              <w:t xml:space="preserve">Commentary on concern re the repeal of s.30A </w:t>
            </w:r>
            <w:r w:rsidRPr="00594CA3">
              <w:rPr>
                <w:rFonts w:ascii="Arial" w:hAnsi="Arial" w:cs="Arial"/>
                <w:b/>
                <w:bCs/>
              </w:rPr>
              <w:t>BA</w:t>
            </w:r>
            <w:r>
              <w:rPr>
                <w:rFonts w:ascii="Arial" w:hAnsi="Arial" w:cs="Arial"/>
              </w:rPr>
              <w:t xml:space="preserve"> being answered by operation of s.24 </w:t>
            </w:r>
            <w:r w:rsidRPr="00594CA3">
              <w:rPr>
                <w:rFonts w:ascii="Arial" w:hAnsi="Arial" w:cs="Arial"/>
                <w:b/>
                <w:bCs/>
              </w:rPr>
              <w:t>BA</w:t>
            </w:r>
            <w:r>
              <w:rPr>
                <w:rFonts w:ascii="Arial" w:hAnsi="Arial" w:cs="Arial"/>
              </w:rPr>
              <w:t>.</w:t>
            </w:r>
          </w:p>
        </w:tc>
      </w:tr>
      <w:tr w:rsidR="00C26672" w14:paraId="4CE12B23" w14:textId="77777777" w:rsidTr="00997D61">
        <w:trPr>
          <w:trHeight w:val="283"/>
        </w:trPr>
        <w:tc>
          <w:tcPr>
            <w:tcW w:w="1261" w:type="dxa"/>
            <w:gridSpan w:val="2"/>
            <w:tcBorders>
              <w:top w:val="single" w:sz="4" w:space="0" w:color="auto"/>
              <w:left w:val="single" w:sz="18" w:space="0" w:color="auto"/>
            </w:tcBorders>
          </w:tcPr>
          <w:p w14:paraId="7F3264D8" w14:textId="77777777" w:rsidR="00C26672" w:rsidRDefault="00C26672" w:rsidP="00C26672">
            <w:pPr>
              <w:rPr>
                <w:lang w:val="en-AU"/>
              </w:rPr>
            </w:pPr>
            <w:r>
              <w:rPr>
                <w:lang w:val="en-AU"/>
              </w:rPr>
              <w:t>25/03/24</w:t>
            </w:r>
          </w:p>
        </w:tc>
        <w:tc>
          <w:tcPr>
            <w:tcW w:w="836" w:type="dxa"/>
            <w:tcBorders>
              <w:top w:val="single" w:sz="4" w:space="0" w:color="auto"/>
            </w:tcBorders>
          </w:tcPr>
          <w:p w14:paraId="4B53B7FE" w14:textId="77777777" w:rsidR="00C26672" w:rsidRDefault="00C26672" w:rsidP="00C26672">
            <w:pPr>
              <w:jc w:val="center"/>
              <w:rPr>
                <w:lang w:val="en-AU"/>
              </w:rPr>
            </w:pPr>
            <w:r>
              <w:rPr>
                <w:lang w:val="en-AU"/>
              </w:rPr>
              <w:t>9</w:t>
            </w:r>
          </w:p>
        </w:tc>
        <w:tc>
          <w:tcPr>
            <w:tcW w:w="1439" w:type="dxa"/>
            <w:tcBorders>
              <w:top w:val="single" w:sz="4" w:space="0" w:color="auto"/>
            </w:tcBorders>
          </w:tcPr>
          <w:p w14:paraId="65C6591F" w14:textId="77777777" w:rsidR="00C26672" w:rsidRDefault="00C26672" w:rsidP="00C26672">
            <w:pPr>
              <w:jc w:val="center"/>
              <w:rPr>
                <w:lang w:val="en-AU"/>
              </w:rPr>
            </w:pPr>
            <w:r>
              <w:rPr>
                <w:lang w:val="en-AU"/>
              </w:rPr>
              <w:t>9.5.11</w:t>
            </w:r>
          </w:p>
        </w:tc>
        <w:tc>
          <w:tcPr>
            <w:tcW w:w="4802" w:type="dxa"/>
            <w:gridSpan w:val="2"/>
            <w:tcBorders>
              <w:top w:val="single" w:sz="4" w:space="0" w:color="auto"/>
              <w:right w:val="single" w:sz="18" w:space="0" w:color="auto"/>
            </w:tcBorders>
            <w:shd w:val="clear" w:color="auto" w:fill="auto"/>
          </w:tcPr>
          <w:p w14:paraId="0555EFE7" w14:textId="469C6CA6" w:rsidR="00C26672" w:rsidRPr="00E602AA" w:rsidRDefault="00C26672" w:rsidP="00C26672">
            <w:pPr>
              <w:spacing w:before="20" w:after="20"/>
              <w:jc w:val="both"/>
              <w:rPr>
                <w:rFonts w:ascii="Arial" w:hAnsi="Arial" w:cs="Arial"/>
                <w:color w:val="000000"/>
              </w:rPr>
            </w:pPr>
            <w:r w:rsidRPr="00E602AA">
              <w:rPr>
                <w:rFonts w:ascii="Arial" w:hAnsi="Arial" w:cs="Arial"/>
                <w:color w:val="000000"/>
              </w:rPr>
              <w:t xml:space="preserve">Modifications to text </w:t>
            </w:r>
            <w:proofErr w:type="gramStart"/>
            <w:r w:rsidRPr="00E602AA">
              <w:rPr>
                <w:rFonts w:ascii="Arial" w:hAnsi="Arial" w:cs="Arial"/>
                <w:color w:val="000000"/>
              </w:rPr>
              <w:t>as a consequence of</w:t>
            </w:r>
            <w:proofErr w:type="gramEnd"/>
            <w:r w:rsidRPr="00E602AA">
              <w:rPr>
                <w:rFonts w:ascii="Arial" w:hAnsi="Arial" w:cs="Arial"/>
                <w:color w:val="000000"/>
              </w:rPr>
              <w:t xml:space="preserve"> the </w:t>
            </w:r>
            <w:r w:rsidRPr="00E602AA">
              <w:rPr>
                <w:rFonts w:ascii="Arial" w:hAnsi="Arial" w:cs="Arial"/>
                <w:i/>
                <w:iCs/>
                <w:color w:val="000000"/>
              </w:rPr>
              <w:t>Bail Amendment Act 2023</w:t>
            </w:r>
            <w:r w:rsidRPr="00E602AA">
              <w:rPr>
                <w:rFonts w:ascii="Arial" w:hAnsi="Arial" w:cs="Arial"/>
                <w:color w:val="000000"/>
              </w:rPr>
              <w:t>.</w:t>
            </w:r>
          </w:p>
        </w:tc>
      </w:tr>
      <w:tr w:rsidR="00C26672" w14:paraId="7A73C646" w14:textId="77777777" w:rsidTr="00997D61">
        <w:trPr>
          <w:trHeight w:val="567"/>
        </w:trPr>
        <w:tc>
          <w:tcPr>
            <w:tcW w:w="1261" w:type="dxa"/>
            <w:gridSpan w:val="2"/>
            <w:tcBorders>
              <w:top w:val="single" w:sz="4" w:space="0" w:color="auto"/>
              <w:left w:val="single" w:sz="18" w:space="0" w:color="auto"/>
            </w:tcBorders>
          </w:tcPr>
          <w:p w14:paraId="2D6E2CBD" w14:textId="77777777" w:rsidR="00C26672" w:rsidRDefault="00C26672" w:rsidP="00C26672">
            <w:pPr>
              <w:rPr>
                <w:lang w:val="en-AU"/>
              </w:rPr>
            </w:pPr>
            <w:r>
              <w:rPr>
                <w:lang w:val="en-AU"/>
              </w:rPr>
              <w:t>25/03/24</w:t>
            </w:r>
          </w:p>
        </w:tc>
        <w:tc>
          <w:tcPr>
            <w:tcW w:w="836" w:type="dxa"/>
            <w:tcBorders>
              <w:top w:val="single" w:sz="4" w:space="0" w:color="auto"/>
            </w:tcBorders>
          </w:tcPr>
          <w:p w14:paraId="76B71E28" w14:textId="77777777" w:rsidR="00C26672" w:rsidRDefault="00C26672" w:rsidP="00C26672">
            <w:pPr>
              <w:jc w:val="center"/>
              <w:rPr>
                <w:lang w:val="en-AU"/>
              </w:rPr>
            </w:pPr>
            <w:r>
              <w:rPr>
                <w:lang w:val="en-AU"/>
              </w:rPr>
              <w:t>9</w:t>
            </w:r>
          </w:p>
        </w:tc>
        <w:tc>
          <w:tcPr>
            <w:tcW w:w="1439" w:type="dxa"/>
            <w:tcBorders>
              <w:top w:val="single" w:sz="4" w:space="0" w:color="auto"/>
            </w:tcBorders>
            <w:shd w:val="clear" w:color="auto" w:fill="FFF2CC"/>
          </w:tcPr>
          <w:p w14:paraId="0A14C477" w14:textId="606EF6F0" w:rsidR="00C26672" w:rsidRDefault="00C26672" w:rsidP="00C26672">
            <w:pPr>
              <w:jc w:val="center"/>
              <w:rPr>
                <w:lang w:val="en-AU"/>
              </w:rPr>
            </w:pPr>
            <w:r>
              <w:rPr>
                <w:lang w:val="en-AU"/>
              </w:rPr>
              <w:t>NEW 9.5.12</w:t>
            </w:r>
          </w:p>
        </w:tc>
        <w:tc>
          <w:tcPr>
            <w:tcW w:w="4802" w:type="dxa"/>
            <w:gridSpan w:val="2"/>
            <w:tcBorders>
              <w:top w:val="single" w:sz="4" w:space="0" w:color="auto"/>
              <w:right w:val="single" w:sz="18" w:space="0" w:color="auto"/>
            </w:tcBorders>
            <w:shd w:val="clear" w:color="auto" w:fill="FFF2CC"/>
          </w:tcPr>
          <w:p w14:paraId="59C1CA1E" w14:textId="77777777" w:rsidR="00C26672" w:rsidRPr="00FF61FC" w:rsidRDefault="00C26672" w:rsidP="00C26672">
            <w:pPr>
              <w:spacing w:before="40" w:after="20"/>
              <w:jc w:val="both"/>
              <w:rPr>
                <w:rFonts w:ascii="Arial" w:hAnsi="Arial" w:cs="Arial"/>
                <w:color w:val="000000"/>
              </w:rPr>
            </w:pPr>
            <w:r>
              <w:rPr>
                <w:rFonts w:ascii="Arial" w:hAnsi="Arial" w:cs="Arial"/>
                <w:b/>
                <w:bCs/>
                <w:color w:val="000000"/>
              </w:rPr>
              <w:t>Former section 9.5.18 – headed “Extradition bail” – is renumbered 9.5.12.</w:t>
            </w:r>
          </w:p>
        </w:tc>
      </w:tr>
      <w:tr w:rsidR="00C26672" w14:paraId="570FBAEF" w14:textId="77777777" w:rsidTr="00997D61">
        <w:trPr>
          <w:trHeight w:val="283"/>
        </w:trPr>
        <w:tc>
          <w:tcPr>
            <w:tcW w:w="1261" w:type="dxa"/>
            <w:gridSpan w:val="2"/>
            <w:tcBorders>
              <w:top w:val="single" w:sz="4" w:space="0" w:color="auto"/>
              <w:left w:val="single" w:sz="18" w:space="0" w:color="auto"/>
            </w:tcBorders>
          </w:tcPr>
          <w:p w14:paraId="4A73E688" w14:textId="77777777" w:rsidR="00C26672" w:rsidRDefault="00C26672" w:rsidP="00C26672">
            <w:pPr>
              <w:rPr>
                <w:lang w:val="en-AU"/>
              </w:rPr>
            </w:pPr>
            <w:r>
              <w:rPr>
                <w:lang w:val="en-AU"/>
              </w:rPr>
              <w:t>25/03/24</w:t>
            </w:r>
          </w:p>
        </w:tc>
        <w:tc>
          <w:tcPr>
            <w:tcW w:w="836" w:type="dxa"/>
            <w:tcBorders>
              <w:top w:val="single" w:sz="4" w:space="0" w:color="auto"/>
            </w:tcBorders>
          </w:tcPr>
          <w:p w14:paraId="5B5FC6B2" w14:textId="77777777" w:rsidR="00C26672" w:rsidRDefault="00C26672" w:rsidP="00C26672">
            <w:pPr>
              <w:jc w:val="center"/>
              <w:rPr>
                <w:lang w:val="en-AU"/>
              </w:rPr>
            </w:pPr>
            <w:r>
              <w:rPr>
                <w:lang w:val="en-AU"/>
              </w:rPr>
              <w:t>9</w:t>
            </w:r>
          </w:p>
        </w:tc>
        <w:tc>
          <w:tcPr>
            <w:tcW w:w="1439" w:type="dxa"/>
            <w:tcBorders>
              <w:top w:val="single" w:sz="4" w:space="0" w:color="auto"/>
            </w:tcBorders>
          </w:tcPr>
          <w:p w14:paraId="04568BF6" w14:textId="5675170B" w:rsidR="00C26672" w:rsidRDefault="00C26672" w:rsidP="00C26672">
            <w:pPr>
              <w:jc w:val="center"/>
              <w:rPr>
                <w:lang w:val="en-AU"/>
              </w:rPr>
            </w:pPr>
            <w:r>
              <w:rPr>
                <w:lang w:val="en-AU"/>
              </w:rPr>
              <w:t>9.5.14</w:t>
            </w:r>
          </w:p>
        </w:tc>
        <w:tc>
          <w:tcPr>
            <w:tcW w:w="4802" w:type="dxa"/>
            <w:gridSpan w:val="2"/>
            <w:tcBorders>
              <w:top w:val="single" w:sz="4" w:space="0" w:color="auto"/>
              <w:right w:val="single" w:sz="18" w:space="0" w:color="auto"/>
            </w:tcBorders>
            <w:shd w:val="clear" w:color="auto" w:fill="auto"/>
          </w:tcPr>
          <w:p w14:paraId="0744020F" w14:textId="4A982F41" w:rsidR="00C26672" w:rsidRDefault="00C26672" w:rsidP="00C26672">
            <w:pPr>
              <w:spacing w:before="20" w:after="20"/>
              <w:jc w:val="both"/>
              <w:rPr>
                <w:rFonts w:ascii="Arial" w:hAnsi="Arial" w:cs="Arial"/>
                <w:color w:val="000000"/>
              </w:rPr>
            </w:pPr>
            <w:r>
              <w:rPr>
                <w:rFonts w:ascii="Arial" w:hAnsi="Arial" w:cs="Arial"/>
                <w:color w:val="000000"/>
              </w:rPr>
              <w:t>Minor modification to text.</w:t>
            </w:r>
          </w:p>
        </w:tc>
      </w:tr>
      <w:tr w:rsidR="00C26672" w14:paraId="15C52CFF" w14:textId="77777777" w:rsidTr="00997D61">
        <w:trPr>
          <w:trHeight w:val="283"/>
        </w:trPr>
        <w:tc>
          <w:tcPr>
            <w:tcW w:w="1261" w:type="dxa"/>
            <w:gridSpan w:val="2"/>
            <w:tcBorders>
              <w:top w:val="single" w:sz="4" w:space="0" w:color="auto"/>
              <w:left w:val="single" w:sz="18" w:space="0" w:color="auto"/>
            </w:tcBorders>
          </w:tcPr>
          <w:p w14:paraId="7E92C0ED" w14:textId="1DC1D838" w:rsidR="00C26672" w:rsidRDefault="00C26672" w:rsidP="00C26672">
            <w:pPr>
              <w:rPr>
                <w:lang w:val="en-AU"/>
              </w:rPr>
            </w:pPr>
            <w:r>
              <w:rPr>
                <w:lang w:val="en-AU"/>
              </w:rPr>
              <w:t>25/03/24</w:t>
            </w:r>
          </w:p>
        </w:tc>
        <w:tc>
          <w:tcPr>
            <w:tcW w:w="836" w:type="dxa"/>
            <w:tcBorders>
              <w:top w:val="single" w:sz="4" w:space="0" w:color="auto"/>
            </w:tcBorders>
          </w:tcPr>
          <w:p w14:paraId="5F005190" w14:textId="30909990" w:rsidR="00C26672" w:rsidRDefault="00C26672" w:rsidP="00C26672">
            <w:pPr>
              <w:jc w:val="center"/>
              <w:rPr>
                <w:lang w:val="en-AU"/>
              </w:rPr>
            </w:pPr>
            <w:r>
              <w:rPr>
                <w:lang w:val="en-AU"/>
              </w:rPr>
              <w:t>9</w:t>
            </w:r>
          </w:p>
        </w:tc>
        <w:tc>
          <w:tcPr>
            <w:tcW w:w="1439" w:type="dxa"/>
            <w:tcBorders>
              <w:top w:val="single" w:sz="4" w:space="0" w:color="auto"/>
            </w:tcBorders>
          </w:tcPr>
          <w:p w14:paraId="2A45D8C1" w14:textId="4C1888A6" w:rsidR="00C26672" w:rsidRDefault="00C26672" w:rsidP="00C26672">
            <w:pPr>
              <w:jc w:val="center"/>
              <w:rPr>
                <w:lang w:val="en-AU"/>
              </w:rPr>
            </w:pPr>
            <w:r>
              <w:rPr>
                <w:lang w:val="en-AU"/>
              </w:rPr>
              <w:t>9.5.17</w:t>
            </w:r>
          </w:p>
        </w:tc>
        <w:tc>
          <w:tcPr>
            <w:tcW w:w="4802" w:type="dxa"/>
            <w:gridSpan w:val="2"/>
            <w:tcBorders>
              <w:top w:val="single" w:sz="4" w:space="0" w:color="auto"/>
              <w:right w:val="single" w:sz="18" w:space="0" w:color="auto"/>
            </w:tcBorders>
            <w:shd w:val="clear" w:color="auto" w:fill="auto"/>
          </w:tcPr>
          <w:p w14:paraId="54993CFA" w14:textId="01A8800B" w:rsidR="00C26672" w:rsidRDefault="00C26672" w:rsidP="00C26672">
            <w:pPr>
              <w:spacing w:before="20" w:after="20"/>
              <w:jc w:val="both"/>
              <w:rPr>
                <w:rFonts w:ascii="Arial" w:hAnsi="Arial" w:cs="Arial"/>
                <w:color w:val="000000"/>
              </w:rPr>
            </w:pPr>
            <w:r>
              <w:rPr>
                <w:rFonts w:ascii="Arial" w:hAnsi="Arial" w:cs="Arial"/>
                <w:color w:val="000000"/>
              </w:rPr>
              <w:t>Inclusion of definition of “</w:t>
            </w:r>
            <w:r w:rsidRPr="00A650EF">
              <w:rPr>
                <w:rFonts w:ascii="Arial" w:hAnsi="Arial" w:cs="Arial"/>
                <w:b/>
                <w:bCs/>
                <w:color w:val="000000"/>
              </w:rPr>
              <w:t>Aboriginal bail support service</w:t>
            </w:r>
            <w:r>
              <w:rPr>
                <w:rFonts w:ascii="Arial" w:hAnsi="Arial" w:cs="Arial"/>
                <w:color w:val="000000"/>
              </w:rPr>
              <w:t>”.</w:t>
            </w:r>
          </w:p>
        </w:tc>
      </w:tr>
      <w:tr w:rsidR="00C26672" w14:paraId="4ACFF6EB" w14:textId="77777777" w:rsidTr="00997D61">
        <w:trPr>
          <w:trHeight w:val="283"/>
        </w:trPr>
        <w:tc>
          <w:tcPr>
            <w:tcW w:w="1261" w:type="dxa"/>
            <w:gridSpan w:val="2"/>
            <w:tcBorders>
              <w:top w:val="single" w:sz="4" w:space="0" w:color="auto"/>
              <w:left w:val="single" w:sz="18" w:space="0" w:color="auto"/>
            </w:tcBorders>
          </w:tcPr>
          <w:p w14:paraId="1F9BAA88" w14:textId="569F40D7" w:rsidR="00C26672" w:rsidRDefault="00C26672" w:rsidP="00C26672">
            <w:pPr>
              <w:rPr>
                <w:lang w:val="en-AU"/>
              </w:rPr>
            </w:pPr>
            <w:r>
              <w:rPr>
                <w:lang w:val="en-AU"/>
              </w:rPr>
              <w:t>25/03/24</w:t>
            </w:r>
          </w:p>
        </w:tc>
        <w:tc>
          <w:tcPr>
            <w:tcW w:w="836" w:type="dxa"/>
            <w:tcBorders>
              <w:top w:val="single" w:sz="4" w:space="0" w:color="auto"/>
            </w:tcBorders>
          </w:tcPr>
          <w:p w14:paraId="31E9E5F2" w14:textId="1EB62F7A" w:rsidR="00C26672" w:rsidRDefault="00C26672" w:rsidP="00C26672">
            <w:pPr>
              <w:jc w:val="center"/>
              <w:rPr>
                <w:lang w:val="en-AU"/>
              </w:rPr>
            </w:pPr>
            <w:r>
              <w:rPr>
                <w:lang w:val="en-AU"/>
              </w:rPr>
              <w:t>9</w:t>
            </w:r>
          </w:p>
        </w:tc>
        <w:tc>
          <w:tcPr>
            <w:tcW w:w="1439" w:type="dxa"/>
            <w:tcBorders>
              <w:top w:val="single" w:sz="4" w:space="0" w:color="auto"/>
            </w:tcBorders>
          </w:tcPr>
          <w:p w14:paraId="752733C7" w14:textId="5550F0D3" w:rsidR="00C26672" w:rsidRDefault="00C26672" w:rsidP="00C26672">
            <w:pPr>
              <w:jc w:val="center"/>
              <w:rPr>
                <w:lang w:val="en-AU"/>
              </w:rPr>
            </w:pPr>
            <w:r>
              <w:rPr>
                <w:lang w:val="en-AU"/>
              </w:rPr>
              <w:t>9.5.17.2</w:t>
            </w:r>
          </w:p>
        </w:tc>
        <w:tc>
          <w:tcPr>
            <w:tcW w:w="4802" w:type="dxa"/>
            <w:gridSpan w:val="2"/>
            <w:tcBorders>
              <w:top w:val="single" w:sz="4" w:space="0" w:color="auto"/>
              <w:right w:val="single" w:sz="18" w:space="0" w:color="auto"/>
            </w:tcBorders>
            <w:shd w:val="clear" w:color="auto" w:fill="auto"/>
          </w:tcPr>
          <w:p w14:paraId="7BFA4257" w14:textId="2020EF00"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930707">
              <w:rPr>
                <w:rFonts w:ascii="Arial" w:hAnsi="Arial" w:cs="Arial"/>
                <w:i/>
                <w:iCs/>
                <w:color w:val="000000"/>
              </w:rPr>
              <w:t>Re PJ</w:t>
            </w:r>
            <w:r>
              <w:rPr>
                <w:rFonts w:ascii="Arial" w:hAnsi="Arial" w:cs="Arial"/>
                <w:color w:val="000000"/>
              </w:rPr>
              <w:t xml:space="preserve"> [2024] VSC 97 at [39]-[42] &amp; [52].</w:t>
            </w:r>
          </w:p>
        </w:tc>
      </w:tr>
      <w:tr w:rsidR="00C26672" w14:paraId="6CD884D7"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6E7F5E76" w14:textId="68DBD372" w:rsidR="00C26672" w:rsidRPr="0054535C" w:rsidRDefault="00C26672" w:rsidP="00C26672">
            <w:pPr>
              <w:keepNext/>
              <w:keepLines/>
              <w:rPr>
                <w:sz w:val="22"/>
                <w:lang w:val="en-AU"/>
              </w:rPr>
            </w:pPr>
            <w:r>
              <w:rPr>
                <w:sz w:val="22"/>
                <w:lang w:val="en-AU"/>
              </w:rPr>
              <w:t>25/03/24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2757C2CA"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7907967A" w14:textId="77777777" w:rsidTr="00997D61">
        <w:trPr>
          <w:trHeight w:val="227"/>
        </w:trPr>
        <w:tc>
          <w:tcPr>
            <w:tcW w:w="1261" w:type="dxa"/>
            <w:gridSpan w:val="2"/>
            <w:tcBorders>
              <w:left w:val="single" w:sz="18" w:space="0" w:color="auto"/>
              <w:bottom w:val="single" w:sz="4" w:space="0" w:color="000000" w:themeColor="text1"/>
            </w:tcBorders>
          </w:tcPr>
          <w:p w14:paraId="25B4FB9F" w14:textId="27467B72" w:rsidR="00C26672" w:rsidRDefault="00C26672" w:rsidP="00C26672">
            <w:pPr>
              <w:rPr>
                <w:lang w:val="en-AU"/>
              </w:rPr>
            </w:pPr>
            <w:r>
              <w:rPr>
                <w:lang w:val="en-AU"/>
              </w:rPr>
              <w:t>25/03/24</w:t>
            </w:r>
          </w:p>
        </w:tc>
        <w:tc>
          <w:tcPr>
            <w:tcW w:w="836" w:type="dxa"/>
            <w:tcBorders>
              <w:bottom w:val="single" w:sz="4" w:space="0" w:color="000000" w:themeColor="text1"/>
            </w:tcBorders>
          </w:tcPr>
          <w:p w14:paraId="2B25C36D" w14:textId="77777777"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62C6FD12" w14:textId="77777777" w:rsidR="00C26672" w:rsidRPr="007D4FDE" w:rsidRDefault="00C26672" w:rsidP="00C26672">
            <w:pPr>
              <w:keepNext/>
              <w:jc w:val="center"/>
              <w:rPr>
                <w:rFonts w:cs="Arial"/>
                <w:b/>
                <w:bCs/>
              </w:rPr>
            </w:pPr>
            <w:r>
              <w:rPr>
                <w:rFonts w:cs="Arial"/>
                <w:b/>
                <w:bCs/>
              </w:rPr>
              <w:t>10.3.10</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06E77887" w14:textId="6F3D9D49" w:rsidR="00C26672" w:rsidRDefault="00C26672" w:rsidP="00C26672">
            <w:pPr>
              <w:spacing w:before="20" w:after="20"/>
              <w:jc w:val="both"/>
              <w:rPr>
                <w:rFonts w:ascii="Arial" w:hAnsi="Arial" w:cs="Arial"/>
                <w:bCs/>
                <w:color w:val="000000"/>
              </w:rPr>
            </w:pPr>
            <w:r>
              <w:rPr>
                <w:rFonts w:ascii="Arial" w:hAnsi="Arial" w:cs="Arial"/>
                <w:bCs/>
                <w:color w:val="000000"/>
              </w:rPr>
              <w:t>Reference to</w:t>
            </w:r>
            <w:r>
              <w:rPr>
                <w:rFonts w:ascii="Arial" w:hAnsi="Arial" w:cs="Arial"/>
              </w:rPr>
              <w:t xml:space="preserve"> </w:t>
            </w:r>
            <w:r w:rsidRPr="00074F58">
              <w:rPr>
                <w:rFonts w:ascii="Arial" w:hAnsi="Arial" w:cs="Arial"/>
                <w:i/>
                <w:iCs/>
              </w:rPr>
              <w:t xml:space="preserve">DPP v </w:t>
            </w:r>
            <w:proofErr w:type="spellStart"/>
            <w:r w:rsidRPr="00074F58">
              <w:rPr>
                <w:rFonts w:ascii="Arial" w:hAnsi="Arial" w:cs="Arial"/>
                <w:i/>
                <w:iCs/>
              </w:rPr>
              <w:t>Tuteru</w:t>
            </w:r>
            <w:proofErr w:type="spellEnd"/>
            <w:r w:rsidRPr="00074F58">
              <w:rPr>
                <w:rFonts w:ascii="Arial" w:hAnsi="Arial" w:cs="Arial"/>
                <w:i/>
                <w:iCs/>
              </w:rPr>
              <w:t xml:space="preserve"> (No 4)</w:t>
            </w:r>
            <w:r>
              <w:rPr>
                <w:rFonts w:ascii="Arial" w:hAnsi="Arial" w:cs="Arial"/>
              </w:rPr>
              <w:t xml:space="preserve"> [2024] VSC 80.</w:t>
            </w:r>
          </w:p>
        </w:tc>
      </w:tr>
      <w:tr w:rsidR="00C26672" w14:paraId="2A0693E9" w14:textId="77777777" w:rsidTr="00997D61">
        <w:trPr>
          <w:trHeight w:val="180"/>
        </w:trPr>
        <w:tc>
          <w:tcPr>
            <w:tcW w:w="1261" w:type="dxa"/>
            <w:gridSpan w:val="2"/>
            <w:vMerge w:val="restart"/>
            <w:tcBorders>
              <w:left w:val="single" w:sz="18" w:space="0" w:color="auto"/>
            </w:tcBorders>
          </w:tcPr>
          <w:p w14:paraId="60B25634" w14:textId="45C45746" w:rsidR="00C26672" w:rsidRDefault="00C26672" w:rsidP="00C26672">
            <w:pPr>
              <w:rPr>
                <w:lang w:val="en-AU"/>
              </w:rPr>
            </w:pPr>
            <w:r>
              <w:rPr>
                <w:lang w:val="en-AU"/>
              </w:rPr>
              <w:t>25/03/24</w:t>
            </w:r>
          </w:p>
        </w:tc>
        <w:tc>
          <w:tcPr>
            <w:tcW w:w="836" w:type="dxa"/>
            <w:vMerge w:val="restart"/>
          </w:tcPr>
          <w:p w14:paraId="34A1E9A0" w14:textId="0C2FE624" w:rsidR="00C26672" w:rsidRDefault="00C26672" w:rsidP="00C26672">
            <w:pPr>
              <w:jc w:val="center"/>
              <w:rPr>
                <w:lang w:val="en-AU"/>
              </w:rPr>
            </w:pPr>
            <w:r>
              <w:rPr>
                <w:lang w:val="en-AU"/>
              </w:rPr>
              <w:t>10</w:t>
            </w:r>
          </w:p>
        </w:tc>
        <w:tc>
          <w:tcPr>
            <w:tcW w:w="1439" w:type="dxa"/>
            <w:vMerge w:val="restart"/>
          </w:tcPr>
          <w:p w14:paraId="428C65B5" w14:textId="59650C50" w:rsidR="00C26672" w:rsidRPr="00A52F8D" w:rsidRDefault="00C26672" w:rsidP="00C26672">
            <w:pPr>
              <w:keepNext/>
              <w:jc w:val="center"/>
              <w:rPr>
                <w:rFonts w:cs="Arial"/>
                <w:b/>
                <w:bCs/>
              </w:rPr>
            </w:pPr>
            <w:r w:rsidRPr="00A52F8D">
              <w:rPr>
                <w:rFonts w:cs="Arial"/>
                <w:b/>
                <w:bCs/>
              </w:rPr>
              <w:t>10.3.3.5</w:t>
            </w:r>
            <w:r w:rsidRPr="00A52F8D">
              <w:rPr>
                <w:rFonts w:cs="Arial"/>
                <w:b/>
                <w:color w:val="FFFFFF" w:themeColor="background1"/>
                <w:szCs w:val="22"/>
                <w:shd w:val="clear" w:color="auto" w:fill="000000"/>
              </w:rPr>
              <w:t>B</w:t>
            </w:r>
          </w:p>
        </w:tc>
        <w:tc>
          <w:tcPr>
            <w:tcW w:w="4802" w:type="dxa"/>
            <w:gridSpan w:val="2"/>
            <w:tcBorders>
              <w:top w:val="single" w:sz="4" w:space="0" w:color="auto"/>
              <w:bottom w:val="single" w:sz="4" w:space="0" w:color="000000" w:themeColor="text1"/>
              <w:right w:val="single" w:sz="18" w:space="0" w:color="auto"/>
            </w:tcBorders>
            <w:shd w:val="clear" w:color="auto" w:fill="FFF2CC"/>
          </w:tcPr>
          <w:p w14:paraId="1F26AEA4" w14:textId="38F9E0EE" w:rsidR="00C26672" w:rsidRPr="00E733D2" w:rsidRDefault="00C26672" w:rsidP="00C26672">
            <w:pPr>
              <w:spacing w:before="20" w:after="20"/>
              <w:jc w:val="both"/>
              <w:rPr>
                <w:rFonts w:ascii="Arial" w:hAnsi="Arial" w:cs="Arial"/>
                <w:b/>
                <w:color w:val="000000"/>
              </w:rPr>
            </w:pPr>
            <w:r w:rsidRPr="00E733D2">
              <w:rPr>
                <w:rFonts w:ascii="Arial" w:hAnsi="Arial" w:cs="Arial"/>
                <w:b/>
                <w:color w:val="000000"/>
              </w:rPr>
              <w:t>Subsection heading amended to “Standard &amp; onus of proof”.</w:t>
            </w:r>
          </w:p>
        </w:tc>
      </w:tr>
      <w:tr w:rsidR="00C26672" w14:paraId="37FFC7F9" w14:textId="77777777" w:rsidTr="00997D61">
        <w:trPr>
          <w:trHeight w:val="179"/>
        </w:trPr>
        <w:tc>
          <w:tcPr>
            <w:tcW w:w="1261" w:type="dxa"/>
            <w:gridSpan w:val="2"/>
            <w:vMerge/>
            <w:tcBorders>
              <w:left w:val="single" w:sz="18" w:space="0" w:color="auto"/>
              <w:bottom w:val="single" w:sz="4" w:space="0" w:color="000000" w:themeColor="text1"/>
            </w:tcBorders>
          </w:tcPr>
          <w:p w14:paraId="5DCF3868" w14:textId="77777777" w:rsidR="00C26672" w:rsidRDefault="00C26672" w:rsidP="00C26672">
            <w:pPr>
              <w:rPr>
                <w:lang w:val="en-AU"/>
              </w:rPr>
            </w:pPr>
          </w:p>
        </w:tc>
        <w:tc>
          <w:tcPr>
            <w:tcW w:w="836" w:type="dxa"/>
            <w:vMerge/>
            <w:tcBorders>
              <w:bottom w:val="single" w:sz="4" w:space="0" w:color="000000" w:themeColor="text1"/>
            </w:tcBorders>
          </w:tcPr>
          <w:p w14:paraId="71B3C3A6" w14:textId="77777777" w:rsidR="00C26672" w:rsidRDefault="00C26672" w:rsidP="00C26672">
            <w:pPr>
              <w:jc w:val="center"/>
              <w:rPr>
                <w:lang w:val="en-AU"/>
              </w:rPr>
            </w:pPr>
          </w:p>
        </w:tc>
        <w:tc>
          <w:tcPr>
            <w:tcW w:w="1439" w:type="dxa"/>
            <w:vMerge/>
            <w:tcBorders>
              <w:bottom w:val="single" w:sz="4" w:space="0" w:color="000000" w:themeColor="text1"/>
            </w:tcBorders>
          </w:tcPr>
          <w:p w14:paraId="1865A2C1" w14:textId="77777777" w:rsidR="00C26672" w:rsidRPr="00A52F8D" w:rsidRDefault="00C26672" w:rsidP="00C26672">
            <w:pPr>
              <w:keepNext/>
              <w:jc w:val="center"/>
              <w:rPr>
                <w:rFonts w:cs="Arial"/>
                <w:b/>
                <w:bCs/>
              </w:rPr>
            </w:pPr>
          </w:p>
        </w:tc>
        <w:tc>
          <w:tcPr>
            <w:tcW w:w="4802" w:type="dxa"/>
            <w:gridSpan w:val="2"/>
            <w:tcBorders>
              <w:top w:val="single" w:sz="4" w:space="0" w:color="auto"/>
              <w:bottom w:val="single" w:sz="4" w:space="0" w:color="000000" w:themeColor="text1"/>
              <w:right w:val="single" w:sz="18" w:space="0" w:color="auto"/>
            </w:tcBorders>
            <w:shd w:val="clear" w:color="auto" w:fill="auto"/>
          </w:tcPr>
          <w:p w14:paraId="0E218BE0" w14:textId="0BF30395" w:rsidR="00C26672" w:rsidRDefault="00C26672" w:rsidP="00C26672">
            <w:pPr>
              <w:spacing w:before="20" w:after="20"/>
              <w:jc w:val="both"/>
              <w:rPr>
                <w:rFonts w:ascii="Arial" w:hAnsi="Arial" w:cs="Arial"/>
                <w:bCs/>
                <w:color w:val="000000"/>
              </w:rPr>
            </w:pPr>
            <w:r>
              <w:rPr>
                <w:rFonts w:ascii="Arial" w:hAnsi="Arial" w:cs="Arial"/>
                <w:bCs/>
                <w:color w:val="000000"/>
              </w:rPr>
              <w:t xml:space="preserve">Addition to text, including extract from </w:t>
            </w:r>
            <w:r w:rsidRPr="00DF797A">
              <w:rPr>
                <w:rFonts w:ascii="Arial" w:hAnsi="Arial" w:cs="Arial"/>
                <w:i/>
                <w:iCs/>
              </w:rPr>
              <w:t>The King v Anna Rowan – A Pseudonym</w:t>
            </w:r>
            <w:r w:rsidRPr="00DF797A">
              <w:rPr>
                <w:rFonts w:ascii="Arial" w:hAnsi="Arial" w:cs="Arial"/>
              </w:rPr>
              <w:t xml:space="preserve"> [2024] HCA 9 at [65]</w:t>
            </w:r>
            <w:r>
              <w:rPr>
                <w:rFonts w:ascii="Arial" w:hAnsi="Arial" w:cs="Arial"/>
              </w:rPr>
              <w:t>.</w:t>
            </w:r>
          </w:p>
        </w:tc>
      </w:tr>
      <w:tr w:rsidR="00C26672" w14:paraId="42D72FE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70C1555" w14:textId="451CE3DD" w:rsidR="00C26672" w:rsidRPr="0054535C" w:rsidRDefault="00C26672" w:rsidP="00C26672">
            <w:pPr>
              <w:keepNext/>
              <w:keepLines/>
              <w:rPr>
                <w:sz w:val="22"/>
                <w:lang w:val="en-AU"/>
              </w:rPr>
            </w:pPr>
            <w:r>
              <w:rPr>
                <w:sz w:val="22"/>
                <w:lang w:val="en-AU"/>
              </w:rPr>
              <w:t>25/03/24</w:t>
            </w:r>
          </w:p>
        </w:tc>
        <w:tc>
          <w:tcPr>
            <w:tcW w:w="7077" w:type="dxa"/>
            <w:gridSpan w:val="4"/>
            <w:tcBorders>
              <w:top w:val="single" w:sz="18" w:space="0" w:color="auto"/>
              <w:bottom w:val="single" w:sz="4" w:space="0" w:color="auto"/>
              <w:right w:val="single" w:sz="18" w:space="0" w:color="auto"/>
            </w:tcBorders>
            <w:shd w:val="clear" w:color="auto" w:fill="DDDDDD"/>
          </w:tcPr>
          <w:p w14:paraId="559B534A" w14:textId="7777777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48E5B0DA" w14:textId="77777777" w:rsidTr="00997D61">
        <w:tc>
          <w:tcPr>
            <w:tcW w:w="1261" w:type="dxa"/>
            <w:gridSpan w:val="2"/>
            <w:tcBorders>
              <w:top w:val="single" w:sz="4" w:space="0" w:color="auto"/>
              <w:left w:val="single" w:sz="18" w:space="0" w:color="auto"/>
              <w:bottom w:val="single" w:sz="4" w:space="0" w:color="auto"/>
            </w:tcBorders>
          </w:tcPr>
          <w:p w14:paraId="66E8DA83" w14:textId="75DE92A5"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0E13C5DC" w14:textId="0E80F28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9A3C79" w14:textId="0A90A19E"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630EC698" w14:textId="073B0A58" w:rsidR="00C26672" w:rsidRDefault="00C26672" w:rsidP="00C26672">
            <w:pPr>
              <w:spacing w:before="20" w:after="20"/>
              <w:jc w:val="both"/>
              <w:rPr>
                <w:rFonts w:ascii="Arial" w:hAnsi="Arial" w:cs="Arial"/>
              </w:rPr>
            </w:pPr>
            <w:r>
              <w:rPr>
                <w:rFonts w:ascii="Arial" w:hAnsi="Arial" w:cs="Arial"/>
                <w:color w:val="000000"/>
              </w:rPr>
              <w:t xml:space="preserve">Reference to </w:t>
            </w:r>
            <w:r w:rsidRPr="00A64B09">
              <w:rPr>
                <w:rFonts w:ascii="Arial" w:hAnsi="Arial" w:cs="Arial"/>
                <w:i/>
                <w:iCs/>
                <w:lang w:val="en-US"/>
              </w:rPr>
              <w:t>Stefani v The Queen</w:t>
            </w:r>
            <w:r>
              <w:rPr>
                <w:rFonts w:ascii="Arial" w:hAnsi="Arial" w:cs="Arial"/>
                <w:lang w:val="en-US"/>
              </w:rPr>
              <w:t xml:space="preserve"> [2024] VSCA 29 at [</w:t>
            </w:r>
            <w:proofErr w:type="gramStart"/>
            <w:r>
              <w:rPr>
                <w:rFonts w:ascii="Arial" w:hAnsi="Arial" w:cs="Arial"/>
                <w:lang w:val="en-US"/>
              </w:rPr>
              <w:t>42]</w:t>
            </w:r>
            <w:r>
              <w:rPr>
                <w:rFonts w:ascii="Arial" w:hAnsi="Arial" w:cs="Arial"/>
                <w:lang w:val="en-US"/>
              </w:rPr>
              <w:noBreakHyphen/>
            </w:r>
            <w:proofErr w:type="gramEnd"/>
            <w:r>
              <w:rPr>
                <w:rFonts w:ascii="Arial" w:hAnsi="Arial" w:cs="Arial"/>
                <w:lang w:val="en-US"/>
              </w:rPr>
              <w:t>[52]</w:t>
            </w:r>
            <w:r w:rsidRPr="00136B26">
              <w:rPr>
                <w:rFonts w:ascii="Arial" w:hAnsi="Arial" w:cs="Arial"/>
                <w:lang w:val="en-US"/>
              </w:rPr>
              <w:t>.</w:t>
            </w:r>
          </w:p>
        </w:tc>
      </w:tr>
      <w:tr w:rsidR="00C26672" w14:paraId="238462F9" w14:textId="77777777" w:rsidTr="00997D61">
        <w:tc>
          <w:tcPr>
            <w:tcW w:w="1261" w:type="dxa"/>
            <w:gridSpan w:val="2"/>
            <w:tcBorders>
              <w:top w:val="single" w:sz="4" w:space="0" w:color="auto"/>
              <w:left w:val="single" w:sz="18" w:space="0" w:color="auto"/>
              <w:bottom w:val="single" w:sz="4" w:space="0" w:color="auto"/>
            </w:tcBorders>
          </w:tcPr>
          <w:p w14:paraId="1E60D5A5" w14:textId="4518332A"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03F0CB33" w14:textId="015170E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7B0161B" w14:textId="11304E7C"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494CD496" w14:textId="6D9197B5" w:rsidR="00C26672" w:rsidRDefault="00C26672" w:rsidP="00C26672">
            <w:pPr>
              <w:spacing w:before="20" w:after="20"/>
              <w:jc w:val="both"/>
              <w:rPr>
                <w:rFonts w:ascii="Arial" w:hAnsi="Arial" w:cs="Arial"/>
              </w:rPr>
            </w:pPr>
            <w:r>
              <w:rPr>
                <w:rFonts w:ascii="Arial" w:hAnsi="Arial" w:cs="Arial"/>
              </w:rPr>
              <w:t xml:space="preserve">References to </w:t>
            </w:r>
            <w:r w:rsidRPr="00A371CB">
              <w:rPr>
                <w:rFonts w:ascii="Arial" w:hAnsi="Arial" w:cs="Arial"/>
                <w:bCs/>
                <w:i/>
                <w:iCs/>
                <w:color w:val="000000"/>
                <w:lang w:val="en-US"/>
              </w:rPr>
              <w:t>Deng v The King</w:t>
            </w:r>
            <w:r>
              <w:rPr>
                <w:rFonts w:ascii="Arial" w:hAnsi="Arial" w:cs="Arial"/>
                <w:bCs/>
                <w:color w:val="000000"/>
                <w:lang w:val="en-US"/>
              </w:rPr>
              <w:t xml:space="preserve"> [2024] VSCA 19 at [37]-[40]</w:t>
            </w:r>
            <w:r>
              <w:rPr>
                <w:rFonts w:ascii="Arial" w:hAnsi="Arial" w:cs="Arial"/>
                <w:color w:val="000000"/>
              </w:rPr>
              <w:t xml:space="preserve">; </w:t>
            </w:r>
            <w:r w:rsidRPr="00EA5D71">
              <w:rPr>
                <w:rFonts w:ascii="Arial" w:hAnsi="Arial" w:cs="Arial"/>
                <w:i/>
                <w:iCs/>
                <w:color w:val="000000"/>
              </w:rPr>
              <w:t>Aden v The King</w:t>
            </w:r>
            <w:r>
              <w:rPr>
                <w:rFonts w:ascii="Arial" w:hAnsi="Arial" w:cs="Arial"/>
                <w:color w:val="000000"/>
              </w:rPr>
              <w:t xml:space="preserve"> [2024] VSCA 21 at [48].</w:t>
            </w:r>
          </w:p>
        </w:tc>
      </w:tr>
      <w:tr w:rsidR="00C26672" w14:paraId="506AE9E9" w14:textId="77777777" w:rsidTr="00997D61">
        <w:tc>
          <w:tcPr>
            <w:tcW w:w="1261" w:type="dxa"/>
            <w:gridSpan w:val="2"/>
            <w:tcBorders>
              <w:top w:val="single" w:sz="4" w:space="0" w:color="auto"/>
              <w:left w:val="single" w:sz="18" w:space="0" w:color="auto"/>
              <w:bottom w:val="single" w:sz="4" w:space="0" w:color="auto"/>
            </w:tcBorders>
          </w:tcPr>
          <w:p w14:paraId="1C740D1A" w14:textId="77777777"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2B275F7C" w14:textId="777777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086E500" w14:textId="77777777"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720BF961" w14:textId="453FAEDB" w:rsidR="00C26672" w:rsidRDefault="00C26672" w:rsidP="00C26672">
            <w:pPr>
              <w:spacing w:before="20" w:after="20"/>
              <w:jc w:val="both"/>
              <w:rPr>
                <w:rFonts w:ascii="Arial" w:hAnsi="Arial" w:cs="Arial"/>
              </w:rPr>
            </w:pPr>
            <w:r>
              <w:rPr>
                <w:rFonts w:ascii="Arial" w:hAnsi="Arial" w:cs="Arial"/>
              </w:rPr>
              <w:t xml:space="preserve">Summaries of </w:t>
            </w:r>
            <w:r w:rsidRPr="0030397F">
              <w:rPr>
                <w:rFonts w:ascii="Arial" w:hAnsi="Arial" w:cs="Arial"/>
                <w:i/>
                <w:iCs/>
                <w:color w:val="000000"/>
              </w:rPr>
              <w:t>R v LH Holding &amp; Hanna</w:t>
            </w:r>
            <w:r>
              <w:rPr>
                <w:rFonts w:ascii="Arial" w:hAnsi="Arial" w:cs="Arial"/>
                <w:color w:val="000000"/>
              </w:rPr>
              <w:t xml:space="preserve"> [2024] VSC 90; </w:t>
            </w:r>
            <w:r>
              <w:rPr>
                <w:rFonts w:ascii="Arial" w:hAnsi="Arial" w:cs="Arial"/>
                <w:i/>
                <w:iCs/>
                <w:color w:val="000000"/>
              </w:rPr>
              <w:t xml:space="preserve">DPP v Nguyen </w:t>
            </w:r>
            <w:r w:rsidRPr="0057128C">
              <w:rPr>
                <w:rFonts w:ascii="Arial" w:hAnsi="Arial" w:cs="Arial"/>
                <w:color w:val="000000"/>
              </w:rPr>
              <w:t>[2024] VSC 99</w:t>
            </w:r>
            <w:r>
              <w:rPr>
                <w:rFonts w:ascii="Arial" w:hAnsi="Arial" w:cs="Arial"/>
                <w:color w:val="000000"/>
              </w:rPr>
              <w:t>.</w:t>
            </w:r>
          </w:p>
        </w:tc>
      </w:tr>
      <w:tr w:rsidR="00C26672" w14:paraId="4E2EABDE" w14:textId="77777777" w:rsidTr="00997D61">
        <w:tc>
          <w:tcPr>
            <w:tcW w:w="1261" w:type="dxa"/>
            <w:gridSpan w:val="2"/>
            <w:tcBorders>
              <w:top w:val="single" w:sz="4" w:space="0" w:color="auto"/>
              <w:left w:val="single" w:sz="18" w:space="0" w:color="auto"/>
              <w:bottom w:val="single" w:sz="4" w:space="0" w:color="auto"/>
            </w:tcBorders>
          </w:tcPr>
          <w:p w14:paraId="39A23CBC" w14:textId="0777B512"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2000D729" w14:textId="32FA869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B4AF1B8" w14:textId="24426042"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65281807" w14:textId="76D87EE1" w:rsidR="00C26672" w:rsidRDefault="00C26672" w:rsidP="00C26672">
            <w:pPr>
              <w:spacing w:before="20" w:after="20"/>
              <w:jc w:val="both"/>
              <w:rPr>
                <w:rFonts w:ascii="Arial" w:hAnsi="Arial" w:cs="Arial"/>
              </w:rPr>
            </w:pPr>
            <w:r>
              <w:rPr>
                <w:rFonts w:ascii="Arial" w:hAnsi="Arial" w:cs="Arial"/>
              </w:rPr>
              <w:t xml:space="preserve">Summary of </w:t>
            </w:r>
            <w:r w:rsidRPr="00976FAD">
              <w:rPr>
                <w:rFonts w:ascii="Arial" w:hAnsi="Arial" w:cs="Arial"/>
                <w:i/>
                <w:iCs/>
              </w:rPr>
              <w:t>DPP v Sako</w:t>
            </w:r>
            <w:r>
              <w:rPr>
                <w:rFonts w:ascii="Arial" w:hAnsi="Arial" w:cs="Arial"/>
              </w:rPr>
              <w:t xml:space="preserve"> [2024] VSC 77 and extract from [102]-[107].</w:t>
            </w:r>
          </w:p>
        </w:tc>
      </w:tr>
      <w:tr w:rsidR="00C26672" w14:paraId="0E429A7F" w14:textId="77777777" w:rsidTr="00997D61">
        <w:tc>
          <w:tcPr>
            <w:tcW w:w="1261" w:type="dxa"/>
            <w:gridSpan w:val="2"/>
            <w:tcBorders>
              <w:top w:val="single" w:sz="4" w:space="0" w:color="auto"/>
              <w:left w:val="single" w:sz="18" w:space="0" w:color="auto"/>
              <w:bottom w:val="single" w:sz="4" w:space="0" w:color="auto"/>
            </w:tcBorders>
          </w:tcPr>
          <w:p w14:paraId="309C6A3C" w14:textId="77777777" w:rsidR="00C26672" w:rsidRDefault="00C26672" w:rsidP="00C26672">
            <w:pPr>
              <w:rPr>
                <w:lang w:val="en-AU"/>
              </w:rPr>
            </w:pPr>
            <w:r>
              <w:rPr>
                <w:lang w:val="en-AU"/>
              </w:rPr>
              <w:lastRenderedPageBreak/>
              <w:t>25/03/24</w:t>
            </w:r>
          </w:p>
        </w:tc>
        <w:tc>
          <w:tcPr>
            <w:tcW w:w="836" w:type="dxa"/>
            <w:tcBorders>
              <w:top w:val="single" w:sz="4" w:space="0" w:color="auto"/>
              <w:bottom w:val="single" w:sz="4" w:space="0" w:color="auto"/>
            </w:tcBorders>
          </w:tcPr>
          <w:p w14:paraId="7BA44A6C" w14:textId="777777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8C80E23" w14:textId="7777777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5DD34D20" w14:textId="767D2576" w:rsidR="00C26672" w:rsidRDefault="00C26672" w:rsidP="00C26672">
            <w:pPr>
              <w:spacing w:before="20" w:after="20"/>
              <w:jc w:val="both"/>
              <w:rPr>
                <w:rFonts w:ascii="Arial" w:hAnsi="Arial" w:cs="Arial"/>
              </w:rPr>
            </w:pPr>
            <w:r>
              <w:rPr>
                <w:rFonts w:ascii="Arial" w:hAnsi="Arial" w:cs="Arial"/>
              </w:rPr>
              <w:t xml:space="preserve">Summary of </w:t>
            </w:r>
            <w:r w:rsidRPr="001D7A13">
              <w:rPr>
                <w:rFonts w:ascii="Arial" w:hAnsi="Arial" w:cs="Arial"/>
                <w:i/>
                <w:iCs/>
                <w:color w:val="000000"/>
              </w:rPr>
              <w:t>DPP v Luong Tran</w:t>
            </w:r>
            <w:r>
              <w:rPr>
                <w:rFonts w:ascii="Arial" w:hAnsi="Arial" w:cs="Arial"/>
                <w:color w:val="000000"/>
              </w:rPr>
              <w:t xml:space="preserve"> [2024] VSCA 16 and extract from [2]-[7].  Extract from </w:t>
            </w:r>
            <w:r w:rsidRPr="00E17C9D">
              <w:rPr>
                <w:rFonts w:ascii="Arial" w:hAnsi="Arial" w:cs="Arial"/>
                <w:i/>
                <w:iCs/>
                <w:color w:val="000000"/>
              </w:rPr>
              <w:t xml:space="preserve">Hourigan v The King </w:t>
            </w:r>
            <w:r>
              <w:rPr>
                <w:rFonts w:ascii="Arial" w:hAnsi="Arial" w:cs="Arial"/>
                <w:color w:val="000000"/>
              </w:rPr>
              <w:t>[2024] VSCA 30 at [21].</w:t>
            </w:r>
          </w:p>
        </w:tc>
      </w:tr>
      <w:tr w:rsidR="00C26672" w14:paraId="6C211300" w14:textId="77777777" w:rsidTr="00997D61">
        <w:tc>
          <w:tcPr>
            <w:tcW w:w="1261" w:type="dxa"/>
            <w:gridSpan w:val="2"/>
            <w:tcBorders>
              <w:top w:val="single" w:sz="4" w:space="0" w:color="auto"/>
              <w:left w:val="single" w:sz="18" w:space="0" w:color="auto"/>
              <w:bottom w:val="single" w:sz="4" w:space="0" w:color="auto"/>
            </w:tcBorders>
          </w:tcPr>
          <w:p w14:paraId="2C2DB3C2" w14:textId="77777777"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7055E71A" w14:textId="777777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A8FB12E" w14:textId="77777777" w:rsidR="00C26672" w:rsidRDefault="00C26672" w:rsidP="00C26672">
            <w:pPr>
              <w:jc w:val="center"/>
              <w:rPr>
                <w:lang w:val="en-AU"/>
              </w:rPr>
            </w:pPr>
            <w:r>
              <w:rPr>
                <w:lang w:val="en-AU"/>
              </w:rPr>
              <w:t>11.2.26</w:t>
            </w:r>
            <w:r>
              <w:rPr>
                <w:rFonts w:ascii="Arial" w:hAnsi="Arial" w:cs="Arial"/>
                <w:b/>
                <w:bCs/>
                <w:color w:val="FFFFFF" w:themeColor="background1"/>
                <w:shd w:val="clear" w:color="auto" w:fill="000000" w:themeFill="text1"/>
              </w:rPr>
              <w:t>B</w:t>
            </w:r>
          </w:p>
        </w:tc>
        <w:tc>
          <w:tcPr>
            <w:tcW w:w="4802" w:type="dxa"/>
            <w:gridSpan w:val="2"/>
            <w:tcBorders>
              <w:top w:val="single" w:sz="4" w:space="0" w:color="auto"/>
              <w:bottom w:val="single" w:sz="4" w:space="0" w:color="auto"/>
              <w:right w:val="single" w:sz="18" w:space="0" w:color="auto"/>
            </w:tcBorders>
          </w:tcPr>
          <w:p w14:paraId="658CF85E" w14:textId="77777777" w:rsidR="00C26672" w:rsidRDefault="00C26672" w:rsidP="00C26672">
            <w:pPr>
              <w:spacing w:before="20" w:after="20"/>
              <w:jc w:val="both"/>
              <w:rPr>
                <w:rFonts w:ascii="Arial" w:hAnsi="Arial" w:cs="Arial"/>
              </w:rPr>
            </w:pPr>
            <w:r>
              <w:rPr>
                <w:rFonts w:ascii="Arial" w:hAnsi="Arial" w:cs="Arial"/>
              </w:rPr>
              <w:t xml:space="preserve">Reference to </w:t>
            </w:r>
            <w:r w:rsidRPr="00EA5D71">
              <w:rPr>
                <w:rFonts w:ascii="Arial" w:hAnsi="Arial" w:cs="Arial"/>
                <w:i/>
                <w:iCs/>
                <w:color w:val="000000"/>
              </w:rPr>
              <w:t>Aden v The King</w:t>
            </w:r>
            <w:r>
              <w:rPr>
                <w:rFonts w:ascii="Arial" w:hAnsi="Arial" w:cs="Arial"/>
                <w:color w:val="000000"/>
              </w:rPr>
              <w:t xml:space="preserve"> [2024] VSCA 21 at [43]-[47].</w:t>
            </w:r>
          </w:p>
        </w:tc>
      </w:tr>
      <w:tr w:rsidR="00C26672" w14:paraId="7AC8E1AC" w14:textId="77777777" w:rsidTr="00997D61">
        <w:tc>
          <w:tcPr>
            <w:tcW w:w="1261" w:type="dxa"/>
            <w:gridSpan w:val="2"/>
            <w:tcBorders>
              <w:top w:val="single" w:sz="4" w:space="0" w:color="auto"/>
              <w:left w:val="single" w:sz="18" w:space="0" w:color="auto"/>
              <w:bottom w:val="single" w:sz="4" w:space="0" w:color="auto"/>
            </w:tcBorders>
          </w:tcPr>
          <w:p w14:paraId="4BE2D392" w14:textId="77777777"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57DB6985" w14:textId="777777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76BF939" w14:textId="77777777" w:rsidR="00C26672" w:rsidRDefault="00C26672" w:rsidP="00C26672">
            <w:pPr>
              <w:jc w:val="center"/>
              <w:rPr>
                <w:lang w:val="en-AU"/>
              </w:rPr>
            </w:pPr>
            <w:r>
              <w:rPr>
                <w:lang w:val="en-AU"/>
              </w:rPr>
              <w:t>11.2.27</w:t>
            </w:r>
            <w:r>
              <w:rPr>
                <w:rFonts w:ascii="Arial" w:hAnsi="Arial" w:cs="Arial"/>
                <w:b/>
                <w:bCs/>
                <w:color w:val="FFFFFF" w:themeColor="background1"/>
                <w:shd w:val="clear" w:color="auto" w:fill="000000" w:themeFill="text1"/>
              </w:rPr>
              <w:t>B</w:t>
            </w:r>
          </w:p>
        </w:tc>
        <w:tc>
          <w:tcPr>
            <w:tcW w:w="4802" w:type="dxa"/>
            <w:gridSpan w:val="2"/>
            <w:tcBorders>
              <w:top w:val="single" w:sz="4" w:space="0" w:color="auto"/>
              <w:bottom w:val="single" w:sz="4" w:space="0" w:color="auto"/>
              <w:right w:val="single" w:sz="18" w:space="0" w:color="auto"/>
            </w:tcBorders>
          </w:tcPr>
          <w:p w14:paraId="2444B462" w14:textId="77777777" w:rsidR="00C26672" w:rsidRDefault="00C26672" w:rsidP="00C26672">
            <w:pPr>
              <w:spacing w:before="20" w:after="20"/>
              <w:jc w:val="both"/>
              <w:rPr>
                <w:rFonts w:ascii="Arial" w:hAnsi="Arial" w:cs="Arial"/>
              </w:rPr>
            </w:pPr>
            <w:r>
              <w:rPr>
                <w:rFonts w:ascii="Arial" w:hAnsi="Arial" w:cs="Arial"/>
              </w:rPr>
              <w:t xml:space="preserve">Reference to </w:t>
            </w:r>
            <w:r w:rsidRPr="00A371CB">
              <w:rPr>
                <w:rFonts w:ascii="Arial" w:hAnsi="Arial" w:cs="Arial"/>
                <w:bCs/>
                <w:i/>
                <w:iCs/>
                <w:color w:val="000000"/>
                <w:lang w:val="en-US"/>
              </w:rPr>
              <w:t>Deng v The King</w:t>
            </w:r>
            <w:r>
              <w:rPr>
                <w:rFonts w:ascii="Arial" w:hAnsi="Arial" w:cs="Arial"/>
                <w:bCs/>
                <w:color w:val="000000"/>
                <w:lang w:val="en-US"/>
              </w:rPr>
              <w:t xml:space="preserve"> [2024] VSCA 19.</w:t>
            </w:r>
          </w:p>
        </w:tc>
      </w:tr>
      <w:tr w:rsidR="00C26672" w14:paraId="48220A82" w14:textId="77777777" w:rsidTr="00997D61">
        <w:tc>
          <w:tcPr>
            <w:tcW w:w="1261" w:type="dxa"/>
            <w:gridSpan w:val="2"/>
            <w:tcBorders>
              <w:top w:val="single" w:sz="4" w:space="0" w:color="auto"/>
              <w:left w:val="single" w:sz="18" w:space="0" w:color="auto"/>
              <w:bottom w:val="single" w:sz="4" w:space="0" w:color="auto"/>
            </w:tcBorders>
          </w:tcPr>
          <w:p w14:paraId="07868E08" w14:textId="77777777" w:rsidR="00C26672" w:rsidRDefault="00C26672" w:rsidP="00C26672">
            <w:pPr>
              <w:keepNext/>
              <w:keepLines/>
              <w:rPr>
                <w:lang w:val="en-AU"/>
              </w:rPr>
            </w:pPr>
            <w:r>
              <w:rPr>
                <w:lang w:val="en-AU"/>
              </w:rPr>
              <w:t>25/03/24</w:t>
            </w:r>
          </w:p>
        </w:tc>
        <w:tc>
          <w:tcPr>
            <w:tcW w:w="836" w:type="dxa"/>
            <w:tcBorders>
              <w:top w:val="single" w:sz="4" w:space="0" w:color="auto"/>
              <w:bottom w:val="single" w:sz="4" w:space="0" w:color="auto"/>
            </w:tcBorders>
          </w:tcPr>
          <w:p w14:paraId="500376D6" w14:textId="777777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FF2D6D8" w14:textId="77777777" w:rsidR="00C26672" w:rsidRDefault="00C26672" w:rsidP="00C26672">
            <w:pPr>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1228F3EA" w14:textId="682B5C13" w:rsidR="00C26672" w:rsidRDefault="00C26672" w:rsidP="00C26672">
            <w:pPr>
              <w:spacing w:before="20" w:after="20"/>
              <w:jc w:val="both"/>
              <w:rPr>
                <w:rFonts w:ascii="Arial" w:hAnsi="Arial" w:cs="Arial"/>
              </w:rPr>
            </w:pPr>
            <w:r>
              <w:rPr>
                <w:rFonts w:ascii="Arial" w:hAnsi="Arial" w:cs="Arial"/>
              </w:rPr>
              <w:t xml:space="preserve">Summary of </w:t>
            </w:r>
            <w:r w:rsidRPr="00EA745D">
              <w:rPr>
                <w:rFonts w:ascii="Arial" w:hAnsi="Arial" w:cs="Arial"/>
                <w:i/>
                <w:iCs/>
              </w:rPr>
              <w:t>DPP v Sharp</w:t>
            </w:r>
            <w:r>
              <w:rPr>
                <w:rFonts w:ascii="Arial" w:hAnsi="Arial" w:cs="Arial"/>
              </w:rPr>
              <w:t xml:space="preserve"> [2024] VSCA 24 and extract from [45]-[48]</w:t>
            </w:r>
            <w:r>
              <w:rPr>
                <w:rFonts w:ascii="Arial" w:hAnsi="Arial" w:cs="Arial"/>
                <w:color w:val="000000"/>
              </w:rPr>
              <w:t xml:space="preserve">.  Summary of </w:t>
            </w:r>
            <w:r w:rsidRPr="00291090">
              <w:rPr>
                <w:rFonts w:ascii="Arial" w:hAnsi="Arial" w:cs="Arial"/>
                <w:bCs/>
                <w:i/>
                <w:iCs/>
                <w:color w:val="000000"/>
                <w:lang w:val="en-US"/>
              </w:rPr>
              <w:t>Stanford v The King</w:t>
            </w:r>
            <w:r>
              <w:rPr>
                <w:rFonts w:ascii="Arial" w:hAnsi="Arial" w:cs="Arial"/>
                <w:bCs/>
                <w:color w:val="000000"/>
                <w:lang w:val="en-US"/>
              </w:rPr>
              <w:t xml:space="preserve"> [2024] VSCA 35 and extracts from [75]-[78].</w:t>
            </w:r>
          </w:p>
        </w:tc>
      </w:tr>
      <w:tr w:rsidR="00C26672" w14:paraId="426920F7" w14:textId="77777777" w:rsidTr="00997D61">
        <w:trPr>
          <w:trHeight w:val="102"/>
        </w:trPr>
        <w:tc>
          <w:tcPr>
            <w:tcW w:w="1261" w:type="dxa"/>
            <w:gridSpan w:val="2"/>
            <w:vMerge w:val="restart"/>
            <w:tcBorders>
              <w:top w:val="single" w:sz="4" w:space="0" w:color="auto"/>
              <w:left w:val="single" w:sz="18" w:space="0" w:color="auto"/>
            </w:tcBorders>
          </w:tcPr>
          <w:p w14:paraId="5CFA0766" w14:textId="77777777" w:rsidR="00C26672" w:rsidRDefault="00C26672" w:rsidP="00C26672">
            <w:pPr>
              <w:rPr>
                <w:lang w:val="en-AU"/>
              </w:rPr>
            </w:pPr>
            <w:r>
              <w:rPr>
                <w:lang w:val="en-AU"/>
              </w:rPr>
              <w:t>25/03/24</w:t>
            </w:r>
          </w:p>
        </w:tc>
        <w:tc>
          <w:tcPr>
            <w:tcW w:w="836" w:type="dxa"/>
            <w:vMerge w:val="restart"/>
            <w:tcBorders>
              <w:top w:val="single" w:sz="4" w:space="0" w:color="auto"/>
            </w:tcBorders>
          </w:tcPr>
          <w:p w14:paraId="7EFABCA7" w14:textId="77777777" w:rsidR="00C26672" w:rsidRDefault="00C26672" w:rsidP="00C26672">
            <w:pPr>
              <w:jc w:val="center"/>
              <w:rPr>
                <w:lang w:val="en-AU"/>
              </w:rPr>
            </w:pPr>
            <w:r>
              <w:rPr>
                <w:lang w:val="en-AU"/>
              </w:rPr>
              <w:t>11</w:t>
            </w:r>
          </w:p>
        </w:tc>
        <w:tc>
          <w:tcPr>
            <w:tcW w:w="1439" w:type="dxa"/>
            <w:vMerge w:val="restart"/>
            <w:tcBorders>
              <w:top w:val="single" w:sz="4" w:space="0" w:color="auto"/>
            </w:tcBorders>
          </w:tcPr>
          <w:p w14:paraId="74244262" w14:textId="77777777" w:rsidR="00C26672" w:rsidRDefault="00C26672" w:rsidP="00C26672">
            <w:pPr>
              <w:jc w:val="center"/>
              <w:rPr>
                <w:lang w:val="en-AU"/>
              </w:rPr>
            </w:pPr>
            <w:r>
              <w:rPr>
                <w:lang w:val="en-AU"/>
              </w:rPr>
              <w:t>11.2.31</w:t>
            </w:r>
          </w:p>
        </w:tc>
        <w:tc>
          <w:tcPr>
            <w:tcW w:w="4802" w:type="dxa"/>
            <w:gridSpan w:val="2"/>
            <w:tcBorders>
              <w:top w:val="single" w:sz="4" w:space="0" w:color="auto"/>
              <w:bottom w:val="single" w:sz="4" w:space="0" w:color="auto"/>
              <w:right w:val="single" w:sz="18" w:space="0" w:color="auto"/>
            </w:tcBorders>
            <w:shd w:val="clear" w:color="auto" w:fill="FFF2CC"/>
          </w:tcPr>
          <w:p w14:paraId="2E13A336" w14:textId="77777777" w:rsidR="00C26672" w:rsidRPr="00201F21" w:rsidRDefault="00C26672" w:rsidP="00C26672">
            <w:pPr>
              <w:spacing w:before="20" w:after="20"/>
              <w:jc w:val="both"/>
              <w:rPr>
                <w:rFonts w:ascii="Arial" w:hAnsi="Arial" w:cs="Arial"/>
                <w:b/>
                <w:bCs/>
              </w:rPr>
            </w:pPr>
            <w:r w:rsidRPr="00201F21">
              <w:rPr>
                <w:rFonts w:ascii="Arial" w:hAnsi="Arial" w:cs="Arial"/>
                <w:b/>
                <w:bCs/>
              </w:rPr>
              <w:t>Section heading amended to “</w:t>
            </w:r>
            <w:r w:rsidRPr="00201F21">
              <w:rPr>
                <w:rFonts w:ascii="Arial" w:hAnsi="Arial" w:cs="Arial"/>
                <w:b/>
                <w:bCs/>
                <w:color w:val="000000"/>
              </w:rPr>
              <w:t>Sentencing for property damage / arson / arson with intent to endanger life”.</w:t>
            </w:r>
          </w:p>
        </w:tc>
      </w:tr>
      <w:tr w:rsidR="00C26672" w14:paraId="7F0049AD" w14:textId="77777777" w:rsidTr="00997D61">
        <w:trPr>
          <w:trHeight w:val="101"/>
        </w:trPr>
        <w:tc>
          <w:tcPr>
            <w:tcW w:w="1261" w:type="dxa"/>
            <w:gridSpan w:val="2"/>
            <w:vMerge/>
            <w:tcBorders>
              <w:left w:val="single" w:sz="18" w:space="0" w:color="auto"/>
              <w:bottom w:val="single" w:sz="4" w:space="0" w:color="auto"/>
            </w:tcBorders>
          </w:tcPr>
          <w:p w14:paraId="56226F1B" w14:textId="77777777" w:rsidR="00C26672" w:rsidRDefault="00C26672" w:rsidP="00C26672">
            <w:pPr>
              <w:rPr>
                <w:lang w:val="en-AU"/>
              </w:rPr>
            </w:pPr>
          </w:p>
        </w:tc>
        <w:tc>
          <w:tcPr>
            <w:tcW w:w="836" w:type="dxa"/>
            <w:vMerge/>
            <w:tcBorders>
              <w:bottom w:val="single" w:sz="4" w:space="0" w:color="auto"/>
            </w:tcBorders>
          </w:tcPr>
          <w:p w14:paraId="020D54AD" w14:textId="77777777" w:rsidR="00C26672" w:rsidRDefault="00C26672" w:rsidP="00C26672">
            <w:pPr>
              <w:jc w:val="center"/>
              <w:rPr>
                <w:lang w:val="en-AU"/>
              </w:rPr>
            </w:pPr>
          </w:p>
        </w:tc>
        <w:tc>
          <w:tcPr>
            <w:tcW w:w="1439" w:type="dxa"/>
            <w:vMerge/>
            <w:tcBorders>
              <w:bottom w:val="single" w:sz="4" w:space="0" w:color="auto"/>
            </w:tcBorders>
          </w:tcPr>
          <w:p w14:paraId="5476199C"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51C14852" w14:textId="77777777" w:rsidR="00C26672" w:rsidRDefault="00C26672" w:rsidP="00C26672">
            <w:pPr>
              <w:spacing w:before="20" w:after="20"/>
              <w:jc w:val="both"/>
              <w:rPr>
                <w:rFonts w:ascii="Arial" w:hAnsi="Arial" w:cs="Arial"/>
              </w:rPr>
            </w:pPr>
            <w:r>
              <w:rPr>
                <w:rFonts w:ascii="Arial" w:hAnsi="Arial" w:cs="Arial"/>
              </w:rPr>
              <w:t xml:space="preserve">Summary of </w:t>
            </w:r>
            <w:r w:rsidRPr="00201F21">
              <w:rPr>
                <w:rFonts w:ascii="Arial" w:hAnsi="Arial" w:cs="Arial"/>
                <w:i/>
                <w:iCs/>
              </w:rPr>
              <w:t>Liddell v The King</w:t>
            </w:r>
            <w:r>
              <w:rPr>
                <w:rFonts w:ascii="Arial" w:hAnsi="Arial" w:cs="Arial"/>
              </w:rPr>
              <w:t xml:space="preserve"> [2024] VSCA 18 and extracts from [43], [53] &amp; [58].</w:t>
            </w:r>
          </w:p>
        </w:tc>
      </w:tr>
      <w:tr w:rsidR="00C26672" w14:paraId="0A3F497C" w14:textId="77777777" w:rsidTr="00997D61">
        <w:tc>
          <w:tcPr>
            <w:tcW w:w="1261" w:type="dxa"/>
            <w:gridSpan w:val="2"/>
            <w:tcBorders>
              <w:top w:val="single" w:sz="4" w:space="0" w:color="auto"/>
              <w:left w:val="single" w:sz="18" w:space="0" w:color="auto"/>
              <w:bottom w:val="single" w:sz="4" w:space="0" w:color="auto"/>
            </w:tcBorders>
          </w:tcPr>
          <w:p w14:paraId="6AF74111" w14:textId="16E2C339"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2A88087C" w14:textId="656D1E0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FBA58AF" w14:textId="38627515" w:rsidR="00C26672" w:rsidRDefault="00C26672" w:rsidP="00C26672">
            <w:pPr>
              <w:jc w:val="center"/>
              <w:rPr>
                <w:lang w:val="en-AU"/>
              </w:rPr>
            </w:pPr>
            <w:r>
              <w:rPr>
                <w:lang w:val="en-AU"/>
              </w:rPr>
              <w:t>11.2.36</w:t>
            </w:r>
          </w:p>
        </w:tc>
        <w:tc>
          <w:tcPr>
            <w:tcW w:w="4802" w:type="dxa"/>
            <w:gridSpan w:val="2"/>
            <w:tcBorders>
              <w:top w:val="single" w:sz="4" w:space="0" w:color="auto"/>
              <w:bottom w:val="single" w:sz="4" w:space="0" w:color="auto"/>
              <w:right w:val="single" w:sz="18" w:space="0" w:color="auto"/>
            </w:tcBorders>
          </w:tcPr>
          <w:p w14:paraId="6AE91108" w14:textId="67C6C0EC" w:rsidR="00C26672" w:rsidRDefault="00C26672" w:rsidP="00C26672">
            <w:pPr>
              <w:spacing w:before="20" w:after="20"/>
              <w:jc w:val="both"/>
              <w:rPr>
                <w:rFonts w:ascii="Arial" w:hAnsi="Arial" w:cs="Arial"/>
              </w:rPr>
            </w:pPr>
            <w:r>
              <w:rPr>
                <w:rFonts w:ascii="Arial" w:hAnsi="Arial" w:cs="Arial"/>
              </w:rPr>
              <w:t xml:space="preserve">Reference to </w:t>
            </w:r>
            <w:bookmarkStart w:id="32" w:name="_Hlk161736081"/>
            <w:r w:rsidRPr="00C10FB2">
              <w:rPr>
                <w:rFonts w:ascii="Arial" w:hAnsi="Arial" w:cs="Arial"/>
                <w:i/>
                <w:iCs/>
              </w:rPr>
              <w:t>Stanford v The King</w:t>
            </w:r>
            <w:r>
              <w:rPr>
                <w:rFonts w:ascii="Arial" w:hAnsi="Arial" w:cs="Arial"/>
              </w:rPr>
              <w:t xml:space="preserve"> [2024] VSCA </w:t>
            </w:r>
            <w:r>
              <w:rPr>
                <w:rFonts w:ascii="Arial" w:hAnsi="Arial" w:cs="Arial"/>
                <w:bCs/>
                <w:color w:val="000000"/>
                <w:lang w:val="en-US"/>
              </w:rPr>
              <w:t>35 at [75]-[78].</w:t>
            </w:r>
            <w:bookmarkEnd w:id="32"/>
          </w:p>
        </w:tc>
      </w:tr>
      <w:tr w:rsidR="00C26672" w14:paraId="6B6E1612" w14:textId="77777777" w:rsidTr="00997D61">
        <w:tc>
          <w:tcPr>
            <w:tcW w:w="1261" w:type="dxa"/>
            <w:gridSpan w:val="2"/>
            <w:tcBorders>
              <w:top w:val="single" w:sz="4" w:space="0" w:color="auto"/>
              <w:left w:val="single" w:sz="18" w:space="0" w:color="auto"/>
              <w:bottom w:val="single" w:sz="4" w:space="0" w:color="auto"/>
            </w:tcBorders>
          </w:tcPr>
          <w:p w14:paraId="768F6735" w14:textId="2432CE49"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76774500" w14:textId="682CC36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89F0ECE" w14:textId="710C9117" w:rsidR="00C26672" w:rsidRDefault="00C26672" w:rsidP="00C26672">
            <w:pPr>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6907CDC6" w14:textId="208DEA1A" w:rsidR="00C26672" w:rsidRDefault="00C26672" w:rsidP="00C26672">
            <w:pPr>
              <w:spacing w:before="20" w:after="20"/>
              <w:jc w:val="both"/>
              <w:rPr>
                <w:rFonts w:ascii="Arial" w:hAnsi="Arial" w:cs="Arial"/>
              </w:rPr>
            </w:pPr>
            <w:r>
              <w:rPr>
                <w:rFonts w:ascii="Arial" w:hAnsi="Arial" w:cs="Arial"/>
              </w:rPr>
              <w:t xml:space="preserve">Extracts from </w:t>
            </w:r>
            <w:proofErr w:type="spellStart"/>
            <w:r w:rsidRPr="006B356B">
              <w:rPr>
                <w:rFonts w:ascii="Arial" w:hAnsi="Arial" w:cs="Arial"/>
                <w:i/>
                <w:iCs/>
                <w:color w:val="000000"/>
              </w:rPr>
              <w:t>Tufue</w:t>
            </w:r>
            <w:proofErr w:type="spellEnd"/>
            <w:r w:rsidRPr="006B356B">
              <w:rPr>
                <w:rFonts w:ascii="Arial" w:hAnsi="Arial" w:cs="Arial"/>
                <w:i/>
                <w:iCs/>
                <w:color w:val="000000"/>
              </w:rPr>
              <w:t xml:space="preserve"> v The King</w:t>
            </w:r>
            <w:r>
              <w:rPr>
                <w:rFonts w:ascii="Arial" w:hAnsi="Arial" w:cs="Arial"/>
                <w:color w:val="000000"/>
              </w:rPr>
              <w:t xml:space="preserve"> [2024] VSCA 22 at </w:t>
            </w:r>
            <w:r>
              <w:rPr>
                <w:rFonts w:ascii="Arial" w:hAnsi="Arial" w:cs="Arial"/>
              </w:rPr>
              <w:t>[39] &amp; [43].</w:t>
            </w:r>
          </w:p>
        </w:tc>
      </w:tr>
      <w:tr w:rsidR="00C26672" w14:paraId="51050005" w14:textId="77777777" w:rsidTr="00997D61">
        <w:tc>
          <w:tcPr>
            <w:tcW w:w="1261" w:type="dxa"/>
            <w:gridSpan w:val="2"/>
            <w:tcBorders>
              <w:top w:val="single" w:sz="4" w:space="0" w:color="auto"/>
              <w:left w:val="single" w:sz="18" w:space="0" w:color="auto"/>
              <w:bottom w:val="single" w:sz="4" w:space="0" w:color="auto"/>
            </w:tcBorders>
          </w:tcPr>
          <w:p w14:paraId="3D15AC2C" w14:textId="38DD442A"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037AF086" w14:textId="40D0F07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E6A04AC" w14:textId="0F9DA8C5"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6441F29B" w14:textId="02244BC8" w:rsidR="00C26672" w:rsidRDefault="00C26672" w:rsidP="00C26672">
            <w:pPr>
              <w:spacing w:before="20" w:after="20"/>
              <w:jc w:val="both"/>
              <w:rPr>
                <w:rFonts w:ascii="Arial" w:hAnsi="Arial" w:cs="Arial"/>
              </w:rPr>
            </w:pPr>
            <w:r>
              <w:rPr>
                <w:rFonts w:ascii="Arial" w:hAnsi="Arial" w:cs="Arial"/>
                <w:color w:val="000000"/>
              </w:rPr>
              <w:t xml:space="preserve">Reference to </w:t>
            </w:r>
            <w:r w:rsidRPr="00A64B09">
              <w:rPr>
                <w:rFonts w:ascii="Arial" w:hAnsi="Arial" w:cs="Arial"/>
                <w:i/>
                <w:iCs/>
                <w:lang w:val="en-US"/>
              </w:rPr>
              <w:t>Stefani v The Queen</w:t>
            </w:r>
            <w:r>
              <w:rPr>
                <w:rFonts w:ascii="Arial" w:hAnsi="Arial" w:cs="Arial"/>
                <w:lang w:val="en-US"/>
              </w:rPr>
              <w:t xml:space="preserve"> [2024] VSCA 29 at [42]-[52]</w:t>
            </w:r>
            <w:r w:rsidRPr="00136B26">
              <w:rPr>
                <w:rFonts w:ascii="Arial" w:hAnsi="Arial" w:cs="Arial"/>
                <w:lang w:val="en-US"/>
              </w:rPr>
              <w:t>.</w:t>
            </w:r>
          </w:p>
        </w:tc>
      </w:tr>
      <w:tr w:rsidR="00C26672" w14:paraId="2710B3E9" w14:textId="77777777" w:rsidTr="00997D61">
        <w:tc>
          <w:tcPr>
            <w:tcW w:w="1261" w:type="dxa"/>
            <w:gridSpan w:val="2"/>
            <w:tcBorders>
              <w:top w:val="single" w:sz="4" w:space="0" w:color="auto"/>
              <w:left w:val="single" w:sz="18" w:space="0" w:color="auto"/>
              <w:bottom w:val="single" w:sz="4" w:space="0" w:color="auto"/>
            </w:tcBorders>
          </w:tcPr>
          <w:p w14:paraId="2DEA1B32" w14:textId="01053EAE"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09220E5B" w14:textId="7C54970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8D6D95" w14:textId="7F911097" w:rsidR="00C26672" w:rsidRDefault="00C26672" w:rsidP="00C26672">
            <w:pPr>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1EB1D3A2" w14:textId="3609892B" w:rsidR="00C26672" w:rsidRDefault="00C26672" w:rsidP="00C26672">
            <w:pPr>
              <w:spacing w:before="20" w:after="20"/>
              <w:jc w:val="both"/>
              <w:rPr>
                <w:rFonts w:ascii="Arial" w:hAnsi="Arial" w:cs="Arial"/>
              </w:rPr>
            </w:pPr>
            <w:r>
              <w:rPr>
                <w:rFonts w:ascii="Arial" w:hAnsi="Arial" w:cs="Arial"/>
              </w:rPr>
              <w:t xml:space="preserve">Summary of the sentencing appeal in </w:t>
            </w:r>
            <w:r w:rsidRPr="007F4F3D">
              <w:rPr>
                <w:rFonts w:ascii="Arial" w:hAnsi="Arial" w:cs="Arial"/>
                <w:i/>
                <w:iCs/>
              </w:rPr>
              <w:t>Gibson (a pseudonym) v The King</w:t>
            </w:r>
            <w:r>
              <w:rPr>
                <w:rFonts w:ascii="Arial" w:hAnsi="Arial" w:cs="Arial"/>
              </w:rPr>
              <w:t xml:space="preserve"> [2024] VSCA 33 and extract from [77].</w:t>
            </w:r>
          </w:p>
        </w:tc>
      </w:tr>
      <w:tr w:rsidR="00C26672" w14:paraId="5999B632" w14:textId="77777777" w:rsidTr="00997D61">
        <w:tc>
          <w:tcPr>
            <w:tcW w:w="1261" w:type="dxa"/>
            <w:gridSpan w:val="2"/>
            <w:tcBorders>
              <w:top w:val="single" w:sz="4" w:space="0" w:color="auto"/>
              <w:left w:val="single" w:sz="18" w:space="0" w:color="auto"/>
              <w:bottom w:val="single" w:sz="4" w:space="0" w:color="auto"/>
            </w:tcBorders>
          </w:tcPr>
          <w:p w14:paraId="7B8952D0" w14:textId="3333E469"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5E3AF4F0" w14:textId="59E7288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6D3934D" w14:textId="7FE93ECD"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4DC6AAF7" w14:textId="01C972B1" w:rsidR="00C26672" w:rsidRDefault="00C26672" w:rsidP="00C26672">
            <w:pPr>
              <w:spacing w:before="20" w:after="20"/>
              <w:jc w:val="both"/>
              <w:rPr>
                <w:rFonts w:ascii="Arial" w:hAnsi="Arial" w:cs="Arial"/>
              </w:rPr>
            </w:pPr>
            <w:r>
              <w:rPr>
                <w:rFonts w:ascii="Arial" w:hAnsi="Arial" w:cs="Arial"/>
              </w:rPr>
              <w:t xml:space="preserve">Summary of </w:t>
            </w:r>
            <w:proofErr w:type="spellStart"/>
            <w:r w:rsidRPr="006B356B">
              <w:rPr>
                <w:rFonts w:ascii="Arial" w:hAnsi="Arial" w:cs="Arial"/>
                <w:i/>
                <w:iCs/>
                <w:color w:val="000000"/>
              </w:rPr>
              <w:t>Tufue</w:t>
            </w:r>
            <w:proofErr w:type="spellEnd"/>
            <w:r w:rsidRPr="006B356B">
              <w:rPr>
                <w:rFonts w:ascii="Arial" w:hAnsi="Arial" w:cs="Arial"/>
                <w:i/>
                <w:iCs/>
                <w:color w:val="000000"/>
              </w:rPr>
              <w:t xml:space="preserve"> v The King</w:t>
            </w:r>
            <w:r>
              <w:rPr>
                <w:rFonts w:ascii="Arial" w:hAnsi="Arial" w:cs="Arial"/>
                <w:color w:val="000000"/>
              </w:rPr>
              <w:t xml:space="preserve"> [2024] VSCA 22 and extract from [28]-[31].</w:t>
            </w:r>
          </w:p>
        </w:tc>
      </w:tr>
      <w:tr w:rsidR="00C26672" w14:paraId="10DE38E0" w14:textId="77777777" w:rsidTr="00997D61">
        <w:tc>
          <w:tcPr>
            <w:tcW w:w="1261" w:type="dxa"/>
            <w:gridSpan w:val="2"/>
            <w:tcBorders>
              <w:top w:val="single" w:sz="4" w:space="0" w:color="auto"/>
              <w:left w:val="single" w:sz="18" w:space="0" w:color="auto"/>
              <w:bottom w:val="single" w:sz="4" w:space="0" w:color="auto"/>
            </w:tcBorders>
          </w:tcPr>
          <w:p w14:paraId="2892E2E8" w14:textId="4B634257" w:rsidR="00C26672" w:rsidRDefault="00C26672" w:rsidP="00C26672">
            <w:pPr>
              <w:rPr>
                <w:lang w:val="en-AU"/>
              </w:rPr>
            </w:pPr>
            <w:r>
              <w:rPr>
                <w:lang w:val="en-AU"/>
              </w:rPr>
              <w:t>25/03/24</w:t>
            </w:r>
          </w:p>
        </w:tc>
        <w:tc>
          <w:tcPr>
            <w:tcW w:w="836" w:type="dxa"/>
            <w:tcBorders>
              <w:top w:val="single" w:sz="4" w:space="0" w:color="auto"/>
              <w:bottom w:val="single" w:sz="4" w:space="0" w:color="auto"/>
            </w:tcBorders>
          </w:tcPr>
          <w:p w14:paraId="2617AB02" w14:textId="4590BE5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5084590" w14:textId="1362271E" w:rsidR="00C26672" w:rsidRDefault="00C26672" w:rsidP="00C26672">
            <w:pPr>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59619D59" w14:textId="5A6559A4" w:rsidR="00C26672" w:rsidRDefault="00C26672" w:rsidP="00C26672">
            <w:pPr>
              <w:spacing w:before="20" w:after="20"/>
              <w:jc w:val="both"/>
              <w:rPr>
                <w:rFonts w:ascii="Arial" w:hAnsi="Arial" w:cs="Arial"/>
              </w:rPr>
            </w:pPr>
            <w:r>
              <w:rPr>
                <w:rFonts w:ascii="Arial" w:hAnsi="Arial" w:cs="Arial"/>
              </w:rPr>
              <w:t xml:space="preserve">Summary of </w:t>
            </w:r>
            <w:r w:rsidRPr="00976FAD">
              <w:rPr>
                <w:rFonts w:ascii="Arial" w:hAnsi="Arial" w:cs="Arial"/>
                <w:i/>
                <w:iCs/>
              </w:rPr>
              <w:t>DPP v Sako</w:t>
            </w:r>
            <w:r>
              <w:rPr>
                <w:rFonts w:ascii="Arial" w:hAnsi="Arial" w:cs="Arial"/>
              </w:rPr>
              <w:t xml:space="preserve"> [2024] VSC 77 and extract from [105]-[106].</w:t>
            </w:r>
          </w:p>
        </w:tc>
      </w:tr>
      <w:tr w:rsidR="00C26672" w14:paraId="74DB3F75" w14:textId="77777777" w:rsidTr="00997D61">
        <w:tc>
          <w:tcPr>
            <w:tcW w:w="1261" w:type="dxa"/>
            <w:gridSpan w:val="2"/>
            <w:tcBorders>
              <w:top w:val="single" w:sz="12" w:space="0" w:color="FF0000"/>
              <w:left w:val="single" w:sz="18" w:space="0" w:color="auto"/>
              <w:bottom w:val="single" w:sz="12" w:space="0" w:color="000000" w:themeColor="text1"/>
            </w:tcBorders>
            <w:shd w:val="clear" w:color="auto" w:fill="DDDDDD"/>
          </w:tcPr>
          <w:p w14:paraId="4D07E399" w14:textId="10C886E3" w:rsidR="00C26672" w:rsidRPr="0054535C" w:rsidRDefault="00C26672" w:rsidP="00C26672">
            <w:pPr>
              <w:keepNext/>
              <w:keepLines/>
              <w:rPr>
                <w:sz w:val="22"/>
                <w:lang w:val="en-AU"/>
              </w:rPr>
            </w:pPr>
            <w:r>
              <w:rPr>
                <w:sz w:val="22"/>
                <w:lang w:val="en-AU"/>
              </w:rPr>
              <w:t>23/02/24</w:t>
            </w:r>
          </w:p>
        </w:tc>
        <w:tc>
          <w:tcPr>
            <w:tcW w:w="7077" w:type="dxa"/>
            <w:gridSpan w:val="4"/>
            <w:tcBorders>
              <w:top w:val="single" w:sz="12" w:space="0" w:color="FF0000"/>
              <w:bottom w:val="single" w:sz="12" w:space="0" w:color="000000" w:themeColor="text1"/>
              <w:right w:val="single" w:sz="18" w:space="0" w:color="auto"/>
            </w:tcBorders>
            <w:shd w:val="clear" w:color="auto" w:fill="DDDDDD"/>
          </w:tcPr>
          <w:p w14:paraId="42B35546"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3ADB6804" w14:textId="77777777" w:rsidTr="00997D61">
        <w:trPr>
          <w:trHeight w:val="102"/>
        </w:trPr>
        <w:tc>
          <w:tcPr>
            <w:tcW w:w="1261" w:type="dxa"/>
            <w:gridSpan w:val="2"/>
            <w:tcBorders>
              <w:left w:val="single" w:sz="18" w:space="0" w:color="auto"/>
            </w:tcBorders>
          </w:tcPr>
          <w:p w14:paraId="16F99231" w14:textId="77777777" w:rsidR="00C26672" w:rsidRDefault="00C26672" w:rsidP="00C26672">
            <w:pPr>
              <w:rPr>
                <w:lang w:val="en-AU"/>
              </w:rPr>
            </w:pPr>
            <w:r>
              <w:rPr>
                <w:lang w:val="en-AU"/>
              </w:rPr>
              <w:t>23/02/24</w:t>
            </w:r>
          </w:p>
        </w:tc>
        <w:tc>
          <w:tcPr>
            <w:tcW w:w="836" w:type="dxa"/>
          </w:tcPr>
          <w:p w14:paraId="7F6A1EF0" w14:textId="3388627F" w:rsidR="00C26672" w:rsidRDefault="00C26672" w:rsidP="00C26672">
            <w:pPr>
              <w:jc w:val="center"/>
              <w:rPr>
                <w:lang w:val="en-AU"/>
              </w:rPr>
            </w:pPr>
            <w:r>
              <w:rPr>
                <w:lang w:val="en-AU"/>
              </w:rPr>
              <w:t>1</w:t>
            </w:r>
          </w:p>
        </w:tc>
        <w:tc>
          <w:tcPr>
            <w:tcW w:w="6241" w:type="dxa"/>
            <w:gridSpan w:val="3"/>
            <w:tcBorders>
              <w:right w:val="single" w:sz="18" w:space="0" w:color="auto"/>
            </w:tcBorders>
            <w:shd w:val="clear" w:color="auto" w:fill="C5E0B3"/>
          </w:tcPr>
          <w:p w14:paraId="06490898" w14:textId="4F673698" w:rsidR="00C26672" w:rsidRPr="003708B4" w:rsidRDefault="00C26672" w:rsidP="00C26672">
            <w:pPr>
              <w:spacing w:before="20" w:after="20"/>
              <w:jc w:val="both"/>
              <w:rPr>
                <w:rFonts w:ascii="Arial" w:hAnsi="Arial" w:cs="Arial"/>
              </w:rPr>
            </w:pPr>
            <w:r w:rsidRPr="00143C7A">
              <w:rPr>
                <w:rFonts w:ascii="Arial" w:hAnsi="Arial" w:cs="Arial"/>
                <w:b/>
                <w:bCs/>
              </w:rPr>
              <w:t>ADDED NOTE</w:t>
            </w:r>
            <w:r>
              <w:rPr>
                <w:rFonts w:ascii="Arial" w:hAnsi="Arial" w:cs="Arial"/>
                <w:b/>
                <w:bCs/>
              </w:rPr>
              <w:t xml:space="preserve">: </w:t>
            </w:r>
            <w:r w:rsidRPr="00EE5A3C">
              <w:rPr>
                <w:rFonts w:ascii="Arial" w:hAnsi="Arial" w:cs="Arial"/>
                <w:b/>
                <w:bCs/>
              </w:rPr>
              <w:t>“CROSS-</w:t>
            </w:r>
            <w:r w:rsidRPr="00EE5A3C">
              <w:rPr>
                <w:rFonts w:ascii="Arial" w:hAnsi="Arial" w:cs="Arial"/>
                <w:b/>
                <w:bCs/>
                <w:color w:val="000000"/>
              </w:rPr>
              <w:t>REFERENCES TO SPECIFIC CHAPTERS, PARTS, SECTIONS AND SUBSECTIONS IN THESE RESEARCH MATERIALS ARE HIGHLIGHTED IN GREEN”</w:t>
            </w:r>
            <w:r w:rsidRPr="00DE60CD">
              <w:rPr>
                <w:rFonts w:ascii="Arial" w:hAnsi="Arial" w:cs="Arial"/>
                <w:b/>
                <w:bCs/>
                <w:color w:val="000000"/>
              </w:rPr>
              <w:t>.</w:t>
            </w:r>
          </w:p>
        </w:tc>
      </w:tr>
      <w:tr w:rsidR="00C26672" w14:paraId="7A79704E" w14:textId="77777777" w:rsidTr="00997D61">
        <w:trPr>
          <w:trHeight w:val="170"/>
        </w:trPr>
        <w:tc>
          <w:tcPr>
            <w:tcW w:w="1261" w:type="dxa"/>
            <w:gridSpan w:val="2"/>
            <w:tcBorders>
              <w:top w:val="single" w:sz="4" w:space="0" w:color="auto"/>
              <w:left w:val="single" w:sz="18" w:space="0" w:color="auto"/>
              <w:bottom w:val="single" w:sz="18" w:space="0" w:color="000000" w:themeColor="text1"/>
            </w:tcBorders>
          </w:tcPr>
          <w:p w14:paraId="1A1E7453" w14:textId="094B076B" w:rsidR="00C26672" w:rsidRDefault="00C26672" w:rsidP="00C26672">
            <w:pPr>
              <w:rPr>
                <w:lang w:val="en-AU"/>
              </w:rPr>
            </w:pPr>
            <w:r>
              <w:rPr>
                <w:lang w:val="en-AU"/>
              </w:rPr>
              <w:t>23/02/24</w:t>
            </w:r>
          </w:p>
        </w:tc>
        <w:tc>
          <w:tcPr>
            <w:tcW w:w="836" w:type="dxa"/>
            <w:tcBorders>
              <w:top w:val="single" w:sz="4" w:space="0" w:color="auto"/>
              <w:bottom w:val="single" w:sz="18" w:space="0" w:color="000000" w:themeColor="text1"/>
            </w:tcBorders>
          </w:tcPr>
          <w:p w14:paraId="1D6161B5" w14:textId="77777777" w:rsidR="00C26672" w:rsidRDefault="00C26672" w:rsidP="00C26672">
            <w:pPr>
              <w:jc w:val="center"/>
              <w:rPr>
                <w:lang w:val="en-AU"/>
              </w:rPr>
            </w:pPr>
            <w:r>
              <w:rPr>
                <w:lang w:val="en-AU"/>
              </w:rPr>
              <w:t>1</w:t>
            </w:r>
          </w:p>
        </w:tc>
        <w:tc>
          <w:tcPr>
            <w:tcW w:w="1454" w:type="dxa"/>
            <w:gridSpan w:val="2"/>
            <w:tcBorders>
              <w:top w:val="single" w:sz="4" w:space="0" w:color="auto"/>
              <w:bottom w:val="single" w:sz="18" w:space="0" w:color="000000" w:themeColor="text1"/>
            </w:tcBorders>
            <w:shd w:val="clear" w:color="auto" w:fill="auto"/>
          </w:tcPr>
          <w:p w14:paraId="3BEE1028" w14:textId="1F49ECBE" w:rsidR="00C26672" w:rsidRDefault="00C26672" w:rsidP="00C26672">
            <w:pPr>
              <w:jc w:val="center"/>
              <w:rPr>
                <w:b/>
                <w:bCs/>
                <w:lang w:val="en-AU"/>
              </w:rPr>
            </w:pPr>
            <w:r>
              <w:rPr>
                <w:b/>
                <w:bCs/>
                <w:lang w:val="en-AU"/>
              </w:rPr>
              <w:t>1.3</w:t>
            </w:r>
          </w:p>
        </w:tc>
        <w:tc>
          <w:tcPr>
            <w:tcW w:w="4787" w:type="dxa"/>
            <w:tcBorders>
              <w:top w:val="single" w:sz="4" w:space="0" w:color="auto"/>
              <w:bottom w:val="single" w:sz="18" w:space="0" w:color="000000" w:themeColor="text1"/>
              <w:right w:val="single" w:sz="18" w:space="0" w:color="auto"/>
            </w:tcBorders>
            <w:shd w:val="clear" w:color="auto" w:fill="auto"/>
          </w:tcPr>
          <w:p w14:paraId="36EE993C" w14:textId="40AEB274" w:rsidR="00C26672" w:rsidRPr="00FD4D70" w:rsidRDefault="00C26672" w:rsidP="00C26672">
            <w:pPr>
              <w:spacing w:before="20" w:after="20"/>
              <w:jc w:val="both"/>
              <w:rPr>
                <w:rFonts w:ascii="Arial" w:hAnsi="Arial" w:cs="Arial"/>
                <w:color w:val="000000" w:themeColor="text1"/>
              </w:rPr>
            </w:pPr>
            <w:r>
              <w:rPr>
                <w:rFonts w:ascii="Arial" w:hAnsi="Arial" w:cs="Arial"/>
                <w:color w:val="000000" w:themeColor="text1"/>
              </w:rPr>
              <w:t xml:space="preserve">Reference to </w:t>
            </w:r>
            <w:r w:rsidRPr="003E3013">
              <w:rPr>
                <w:rFonts w:ascii="Arial" w:hAnsi="Arial" w:cs="Arial"/>
                <w:i/>
                <w:iCs/>
              </w:rPr>
              <w:t xml:space="preserve">Victorian Legal Services Board v </w:t>
            </w:r>
            <w:proofErr w:type="spellStart"/>
            <w:r w:rsidRPr="003E3013">
              <w:rPr>
                <w:rFonts w:ascii="Arial" w:hAnsi="Arial" w:cs="Arial"/>
                <w:i/>
                <w:iCs/>
              </w:rPr>
              <w:t>Kuksal</w:t>
            </w:r>
            <w:proofErr w:type="spellEnd"/>
            <w:r w:rsidRPr="003E3013">
              <w:rPr>
                <w:rFonts w:ascii="Arial" w:hAnsi="Arial" w:cs="Arial"/>
                <w:i/>
                <w:iCs/>
              </w:rPr>
              <w:t xml:space="preserve"> (Costs and Amendment Application)</w:t>
            </w:r>
            <w:r w:rsidRPr="003E3013">
              <w:rPr>
                <w:rFonts w:ascii="Arial" w:hAnsi="Arial" w:cs="Arial"/>
              </w:rPr>
              <w:t xml:space="preserve"> [2024] VSC 48</w:t>
            </w:r>
            <w:r>
              <w:rPr>
                <w:rFonts w:ascii="Arial" w:hAnsi="Arial" w:cs="Arial"/>
              </w:rPr>
              <w:t xml:space="preserve"> and extract from [19].</w:t>
            </w:r>
          </w:p>
        </w:tc>
      </w:tr>
      <w:tr w:rsidR="00C26672" w14:paraId="4E9F740B"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1A520666" w14:textId="6D90C8A9" w:rsidR="00C26672" w:rsidRPr="0054535C" w:rsidRDefault="00C26672" w:rsidP="00C26672">
            <w:pPr>
              <w:keepNext/>
              <w:keepLines/>
              <w:rPr>
                <w:sz w:val="22"/>
                <w:lang w:val="en-AU"/>
              </w:rPr>
            </w:pPr>
            <w:r>
              <w:rPr>
                <w:sz w:val="22"/>
                <w:lang w:val="en-AU"/>
              </w:rPr>
              <w:t>23/02/24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57CC2B21"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729FB0E9" w14:textId="77777777" w:rsidTr="00997D61">
        <w:trPr>
          <w:trHeight w:val="283"/>
        </w:trPr>
        <w:tc>
          <w:tcPr>
            <w:tcW w:w="1261" w:type="dxa"/>
            <w:gridSpan w:val="2"/>
            <w:tcBorders>
              <w:left w:val="single" w:sz="18" w:space="0" w:color="auto"/>
            </w:tcBorders>
          </w:tcPr>
          <w:p w14:paraId="5633A8C8" w14:textId="71FD93E2" w:rsidR="00C26672" w:rsidRDefault="00C26672" w:rsidP="00C26672">
            <w:pPr>
              <w:rPr>
                <w:lang w:val="en-AU"/>
              </w:rPr>
            </w:pPr>
            <w:r>
              <w:rPr>
                <w:lang w:val="en-AU"/>
              </w:rPr>
              <w:t>23/02/24</w:t>
            </w:r>
          </w:p>
        </w:tc>
        <w:tc>
          <w:tcPr>
            <w:tcW w:w="836" w:type="dxa"/>
          </w:tcPr>
          <w:p w14:paraId="16DED1E2" w14:textId="77777777" w:rsidR="00C26672" w:rsidRDefault="00C26672" w:rsidP="00C26672">
            <w:pPr>
              <w:jc w:val="center"/>
              <w:rPr>
                <w:lang w:val="en-AU"/>
              </w:rPr>
            </w:pPr>
            <w:r>
              <w:rPr>
                <w:lang w:val="en-AU"/>
              </w:rPr>
              <w:t>2</w:t>
            </w:r>
          </w:p>
        </w:tc>
        <w:tc>
          <w:tcPr>
            <w:tcW w:w="1439" w:type="dxa"/>
          </w:tcPr>
          <w:p w14:paraId="7D267AAD" w14:textId="4A104645" w:rsidR="00C26672" w:rsidRDefault="00C26672" w:rsidP="00C26672">
            <w:pPr>
              <w:keepNext/>
              <w:jc w:val="center"/>
              <w:rPr>
                <w:lang w:val="en-AU"/>
              </w:rPr>
            </w:pPr>
            <w:r>
              <w:rPr>
                <w:lang w:val="en-AU"/>
              </w:rPr>
              <w:t>2.7.3</w:t>
            </w:r>
          </w:p>
        </w:tc>
        <w:tc>
          <w:tcPr>
            <w:tcW w:w="4802" w:type="dxa"/>
            <w:gridSpan w:val="2"/>
            <w:tcBorders>
              <w:top w:val="single" w:sz="4" w:space="0" w:color="auto"/>
              <w:right w:val="single" w:sz="18" w:space="0" w:color="auto"/>
            </w:tcBorders>
            <w:shd w:val="clear" w:color="auto" w:fill="auto"/>
          </w:tcPr>
          <w:p w14:paraId="483D4C2A" w14:textId="2E87828F"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2275C3">
              <w:rPr>
                <w:rFonts w:ascii="Arial" w:hAnsi="Arial" w:cs="Arial"/>
                <w:i/>
                <w:iCs/>
              </w:rPr>
              <w:t>Re Mokbel (Ruling No 1)</w:t>
            </w:r>
            <w:r>
              <w:rPr>
                <w:rFonts w:ascii="Arial" w:hAnsi="Arial" w:cs="Arial"/>
              </w:rPr>
              <w:t xml:space="preserve"> [2024] VSC 26 at [36]-[42].</w:t>
            </w:r>
          </w:p>
        </w:tc>
      </w:tr>
      <w:tr w:rsidR="00C26672" w14:paraId="32062AD5"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3E9D746B" w14:textId="6A960DF1" w:rsidR="00C26672" w:rsidRPr="0054535C" w:rsidRDefault="00C26672" w:rsidP="00C26672">
            <w:pPr>
              <w:keepNext/>
              <w:keepLines/>
              <w:rPr>
                <w:sz w:val="22"/>
                <w:lang w:val="en-AU"/>
              </w:rPr>
            </w:pPr>
            <w:r>
              <w:rPr>
                <w:sz w:val="22"/>
                <w:lang w:val="en-AU"/>
              </w:rPr>
              <w:t>23/02/24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398803CA"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13F44A00" w14:textId="77777777" w:rsidTr="00997D61">
        <w:trPr>
          <w:trHeight w:val="227"/>
        </w:trPr>
        <w:tc>
          <w:tcPr>
            <w:tcW w:w="1261" w:type="dxa"/>
            <w:gridSpan w:val="2"/>
            <w:tcBorders>
              <w:left w:val="single" w:sz="18" w:space="0" w:color="auto"/>
              <w:bottom w:val="single" w:sz="4" w:space="0" w:color="000000" w:themeColor="text1"/>
            </w:tcBorders>
          </w:tcPr>
          <w:p w14:paraId="31A60E0A" w14:textId="36315B4D" w:rsidR="00C26672" w:rsidRDefault="00C26672" w:rsidP="00C26672">
            <w:pPr>
              <w:rPr>
                <w:lang w:val="en-AU"/>
              </w:rPr>
            </w:pPr>
            <w:r>
              <w:rPr>
                <w:lang w:val="en-AU"/>
              </w:rPr>
              <w:t>23/02/24</w:t>
            </w:r>
          </w:p>
        </w:tc>
        <w:tc>
          <w:tcPr>
            <w:tcW w:w="836" w:type="dxa"/>
            <w:tcBorders>
              <w:bottom w:val="single" w:sz="4" w:space="0" w:color="000000" w:themeColor="text1"/>
            </w:tcBorders>
          </w:tcPr>
          <w:p w14:paraId="4A75553F" w14:textId="77777777"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125433E5" w14:textId="0B5F8AC6" w:rsidR="00C26672" w:rsidRDefault="00C26672" w:rsidP="00C26672">
            <w:pPr>
              <w:keepNext/>
              <w:jc w:val="center"/>
              <w:rPr>
                <w:lang w:val="en-AU"/>
              </w:rPr>
            </w:pPr>
            <w:r>
              <w:rPr>
                <w:lang w:val="en-AU"/>
              </w:rPr>
              <w:t>3.1.1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4357A225" w14:textId="3BFFF147" w:rsidR="00C26672" w:rsidRDefault="00C26672" w:rsidP="00C26672">
            <w:pPr>
              <w:spacing w:before="20" w:after="20"/>
              <w:jc w:val="both"/>
              <w:rPr>
                <w:rFonts w:ascii="Arial" w:hAnsi="Arial" w:cs="Arial"/>
              </w:rPr>
            </w:pPr>
            <w:r>
              <w:rPr>
                <w:rFonts w:ascii="Arial" w:hAnsi="Arial" w:cs="Arial"/>
              </w:rPr>
              <w:t xml:space="preserve">Extract from </w:t>
            </w:r>
            <w:proofErr w:type="spellStart"/>
            <w:r w:rsidRPr="007417A5">
              <w:rPr>
                <w:rFonts w:ascii="Arial" w:hAnsi="Arial" w:cs="Arial"/>
                <w:i/>
                <w:iCs/>
                <w:color w:val="000000"/>
              </w:rPr>
              <w:t>Casperz</w:t>
            </w:r>
            <w:proofErr w:type="spellEnd"/>
            <w:r w:rsidRPr="007417A5">
              <w:rPr>
                <w:rFonts w:ascii="Arial" w:hAnsi="Arial" w:cs="Arial"/>
                <w:i/>
                <w:iCs/>
                <w:color w:val="000000"/>
              </w:rPr>
              <w:t xml:space="preserve"> v </w:t>
            </w:r>
            <w:r w:rsidRPr="007417A5">
              <w:rPr>
                <w:rFonts w:ascii="Arial" w:hAnsi="Arial" w:cs="Arial"/>
                <w:i/>
                <w:iCs/>
              </w:rPr>
              <w:t xml:space="preserve">Garry &amp; Warren Smith Pty Ltd &amp; </w:t>
            </w:r>
            <w:proofErr w:type="spellStart"/>
            <w:r w:rsidRPr="007417A5">
              <w:rPr>
                <w:rFonts w:ascii="Arial" w:hAnsi="Arial" w:cs="Arial"/>
                <w:i/>
                <w:iCs/>
              </w:rPr>
              <w:t>Ors</w:t>
            </w:r>
            <w:proofErr w:type="spellEnd"/>
            <w:r w:rsidRPr="007417A5">
              <w:rPr>
                <w:rFonts w:ascii="Arial" w:hAnsi="Arial" w:cs="Arial"/>
                <w:i/>
                <w:iCs/>
              </w:rPr>
              <w:t xml:space="preserve"> (No 2)</w:t>
            </w:r>
            <w:r w:rsidRPr="007417A5">
              <w:rPr>
                <w:rFonts w:ascii="Arial" w:hAnsi="Arial" w:cs="Arial"/>
              </w:rPr>
              <w:t xml:space="preserve"> [2024] VSC 8 at [95]-[96]</w:t>
            </w:r>
            <w:r>
              <w:rPr>
                <w:rFonts w:ascii="Arial" w:hAnsi="Arial" w:cs="Arial"/>
              </w:rPr>
              <w:t>.</w:t>
            </w:r>
          </w:p>
        </w:tc>
      </w:tr>
      <w:tr w:rsidR="00C26672" w14:paraId="3065DCFC" w14:textId="77777777" w:rsidTr="00997D61">
        <w:trPr>
          <w:trHeight w:val="102"/>
        </w:trPr>
        <w:tc>
          <w:tcPr>
            <w:tcW w:w="1261" w:type="dxa"/>
            <w:gridSpan w:val="2"/>
            <w:tcBorders>
              <w:left w:val="single" w:sz="18" w:space="0" w:color="auto"/>
            </w:tcBorders>
          </w:tcPr>
          <w:p w14:paraId="3585DB20" w14:textId="750BD06B" w:rsidR="00C26672" w:rsidRDefault="00C26672" w:rsidP="00C26672">
            <w:pPr>
              <w:rPr>
                <w:lang w:val="en-AU"/>
              </w:rPr>
            </w:pPr>
            <w:r>
              <w:rPr>
                <w:lang w:val="en-AU"/>
              </w:rPr>
              <w:t>23/02/24</w:t>
            </w:r>
          </w:p>
        </w:tc>
        <w:tc>
          <w:tcPr>
            <w:tcW w:w="836" w:type="dxa"/>
          </w:tcPr>
          <w:p w14:paraId="6B3423E7" w14:textId="069351D7" w:rsidR="00C26672" w:rsidRDefault="00C26672" w:rsidP="00C26672">
            <w:pPr>
              <w:jc w:val="center"/>
              <w:rPr>
                <w:lang w:val="en-AU"/>
              </w:rPr>
            </w:pPr>
            <w:r>
              <w:rPr>
                <w:lang w:val="en-AU"/>
              </w:rPr>
              <w:t>3</w:t>
            </w:r>
          </w:p>
        </w:tc>
        <w:tc>
          <w:tcPr>
            <w:tcW w:w="1439" w:type="dxa"/>
          </w:tcPr>
          <w:p w14:paraId="4A52477C" w14:textId="23EE4329" w:rsidR="00C26672" w:rsidRDefault="00C26672" w:rsidP="00C26672">
            <w:pPr>
              <w:keepNext/>
              <w:jc w:val="center"/>
              <w:rPr>
                <w:lang w:val="en-AU"/>
              </w:rPr>
            </w:pPr>
            <w:r>
              <w:rPr>
                <w:lang w:val="en-AU"/>
              </w:rPr>
              <w:t>3.3.4.1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518D2F8C" w14:textId="5375589D" w:rsidR="00C26672" w:rsidRPr="003708B4" w:rsidRDefault="00C26672" w:rsidP="00C26672">
            <w:pPr>
              <w:spacing w:before="20" w:after="20"/>
              <w:jc w:val="both"/>
              <w:rPr>
                <w:rFonts w:ascii="Arial" w:hAnsi="Arial" w:cs="Arial"/>
              </w:rPr>
            </w:pPr>
            <w:r w:rsidRPr="003708B4">
              <w:rPr>
                <w:rFonts w:ascii="Arial" w:hAnsi="Arial" w:cs="Arial"/>
              </w:rPr>
              <w:t>Reference</w:t>
            </w:r>
            <w:r>
              <w:rPr>
                <w:rFonts w:ascii="Arial" w:hAnsi="Arial" w:cs="Arial"/>
              </w:rPr>
              <w:t>s</w:t>
            </w:r>
            <w:r w:rsidRPr="003708B4">
              <w:rPr>
                <w:rFonts w:ascii="Arial" w:hAnsi="Arial" w:cs="Arial"/>
              </w:rPr>
              <w:t xml:space="preserve"> to </w:t>
            </w:r>
            <w:r w:rsidRPr="00302F70">
              <w:rPr>
                <w:rFonts w:ascii="Arial" w:hAnsi="Arial" w:cs="Arial"/>
                <w:i/>
                <w:iCs/>
              </w:rPr>
              <w:t xml:space="preserve">Haris </w:t>
            </w:r>
            <w:r>
              <w:rPr>
                <w:rFonts w:ascii="Arial" w:hAnsi="Arial" w:cs="Arial"/>
                <w:i/>
                <w:iCs/>
              </w:rPr>
              <w:t xml:space="preserve">(a pseudonym) </w:t>
            </w:r>
            <w:r w:rsidRPr="00302F70">
              <w:rPr>
                <w:rFonts w:ascii="Arial" w:hAnsi="Arial" w:cs="Arial"/>
                <w:i/>
                <w:iCs/>
              </w:rPr>
              <w:t>v The King</w:t>
            </w:r>
            <w:r>
              <w:rPr>
                <w:rFonts w:ascii="Arial" w:hAnsi="Arial" w:cs="Arial"/>
              </w:rPr>
              <w:t xml:space="preserve"> [2023] VSCA 205; </w:t>
            </w:r>
            <w:r w:rsidRPr="00302F70">
              <w:rPr>
                <w:rFonts w:ascii="Arial" w:hAnsi="Arial" w:cs="Arial"/>
                <w:i/>
                <w:iCs/>
              </w:rPr>
              <w:t>Haris (a pseudonym) v The King [No 2]</w:t>
            </w:r>
            <w:r>
              <w:rPr>
                <w:rFonts w:ascii="Arial" w:hAnsi="Arial" w:cs="Arial"/>
              </w:rPr>
              <w:t xml:space="preserve"> [2024] VSCA 9.</w:t>
            </w:r>
          </w:p>
        </w:tc>
      </w:tr>
      <w:tr w:rsidR="00C26672" w14:paraId="2CD3AA56" w14:textId="77777777" w:rsidTr="00997D61">
        <w:trPr>
          <w:trHeight w:val="102"/>
        </w:trPr>
        <w:tc>
          <w:tcPr>
            <w:tcW w:w="1261" w:type="dxa"/>
            <w:gridSpan w:val="2"/>
            <w:vMerge w:val="restart"/>
            <w:tcBorders>
              <w:left w:val="single" w:sz="18" w:space="0" w:color="auto"/>
            </w:tcBorders>
          </w:tcPr>
          <w:p w14:paraId="1678BC6D" w14:textId="3603D6D8" w:rsidR="00C26672" w:rsidRDefault="00C26672" w:rsidP="00C26672">
            <w:pPr>
              <w:rPr>
                <w:lang w:val="en-AU"/>
              </w:rPr>
            </w:pPr>
            <w:r>
              <w:rPr>
                <w:lang w:val="en-AU"/>
              </w:rPr>
              <w:t>23/02/24</w:t>
            </w:r>
          </w:p>
        </w:tc>
        <w:tc>
          <w:tcPr>
            <w:tcW w:w="836" w:type="dxa"/>
            <w:vMerge w:val="restart"/>
          </w:tcPr>
          <w:p w14:paraId="30E1541A" w14:textId="4C55EE84" w:rsidR="00C26672" w:rsidRDefault="00C26672" w:rsidP="00C26672">
            <w:pPr>
              <w:jc w:val="center"/>
              <w:rPr>
                <w:lang w:val="en-AU"/>
              </w:rPr>
            </w:pPr>
            <w:r>
              <w:rPr>
                <w:lang w:val="en-AU"/>
              </w:rPr>
              <w:t>3</w:t>
            </w:r>
          </w:p>
        </w:tc>
        <w:tc>
          <w:tcPr>
            <w:tcW w:w="1439" w:type="dxa"/>
            <w:vMerge w:val="restart"/>
          </w:tcPr>
          <w:p w14:paraId="4F642D41" w14:textId="2EBDAB6A" w:rsidR="00C26672" w:rsidRDefault="00C26672" w:rsidP="00C26672">
            <w:pPr>
              <w:keepNext/>
              <w:jc w:val="center"/>
              <w:rPr>
                <w:lang w:val="en-AU"/>
              </w:rPr>
            </w:pPr>
            <w:r>
              <w:rPr>
                <w:lang w:val="en-AU"/>
              </w:rPr>
              <w:t>3.3.4.4</w:t>
            </w:r>
          </w:p>
        </w:tc>
        <w:tc>
          <w:tcPr>
            <w:tcW w:w="4802" w:type="dxa"/>
            <w:gridSpan w:val="2"/>
            <w:tcBorders>
              <w:top w:val="single" w:sz="4" w:space="0" w:color="auto"/>
              <w:bottom w:val="single" w:sz="4" w:space="0" w:color="000000" w:themeColor="text1"/>
              <w:right w:val="single" w:sz="18" w:space="0" w:color="auto"/>
            </w:tcBorders>
            <w:shd w:val="clear" w:color="auto" w:fill="FFF2CC"/>
          </w:tcPr>
          <w:p w14:paraId="5128FF36" w14:textId="1B5383D6" w:rsidR="00C26672" w:rsidRPr="004D7939" w:rsidRDefault="00C26672" w:rsidP="00C26672">
            <w:pPr>
              <w:spacing w:before="20" w:after="20"/>
              <w:jc w:val="both"/>
              <w:rPr>
                <w:rFonts w:ascii="Arial" w:hAnsi="Arial" w:cs="Arial"/>
                <w:b/>
                <w:bCs/>
              </w:rPr>
            </w:pPr>
            <w:r>
              <w:rPr>
                <w:rFonts w:ascii="Arial" w:hAnsi="Arial" w:cs="Arial"/>
                <w:b/>
                <w:bCs/>
              </w:rPr>
              <w:t>New subsection headed “Implied power to reinstate a proceeding which was struck out”.</w:t>
            </w:r>
          </w:p>
        </w:tc>
      </w:tr>
      <w:tr w:rsidR="00C26672" w14:paraId="54B06FE2" w14:textId="77777777" w:rsidTr="00997D61">
        <w:trPr>
          <w:trHeight w:val="737"/>
        </w:trPr>
        <w:tc>
          <w:tcPr>
            <w:tcW w:w="1261" w:type="dxa"/>
            <w:gridSpan w:val="2"/>
            <w:vMerge/>
            <w:tcBorders>
              <w:left w:val="single" w:sz="18" w:space="0" w:color="auto"/>
            </w:tcBorders>
          </w:tcPr>
          <w:p w14:paraId="38F9D1DF" w14:textId="77777777" w:rsidR="00C26672" w:rsidRDefault="00C26672" w:rsidP="00C26672">
            <w:pPr>
              <w:rPr>
                <w:lang w:val="en-AU"/>
              </w:rPr>
            </w:pPr>
          </w:p>
        </w:tc>
        <w:tc>
          <w:tcPr>
            <w:tcW w:w="836" w:type="dxa"/>
            <w:vMerge/>
          </w:tcPr>
          <w:p w14:paraId="62F535E5" w14:textId="77777777" w:rsidR="00C26672" w:rsidRDefault="00C26672" w:rsidP="00C26672">
            <w:pPr>
              <w:jc w:val="center"/>
              <w:rPr>
                <w:lang w:val="en-AU"/>
              </w:rPr>
            </w:pPr>
          </w:p>
        </w:tc>
        <w:tc>
          <w:tcPr>
            <w:tcW w:w="1439" w:type="dxa"/>
            <w:vMerge/>
          </w:tcPr>
          <w:p w14:paraId="742182E1" w14:textId="77777777" w:rsidR="00C26672" w:rsidRDefault="00C26672" w:rsidP="00C26672">
            <w:pPr>
              <w:keepNext/>
              <w:jc w:val="center"/>
              <w:rPr>
                <w:lang w:val="en-AU"/>
              </w:rPr>
            </w:pPr>
          </w:p>
        </w:tc>
        <w:tc>
          <w:tcPr>
            <w:tcW w:w="4802" w:type="dxa"/>
            <w:gridSpan w:val="2"/>
            <w:tcBorders>
              <w:top w:val="single" w:sz="4" w:space="0" w:color="auto"/>
              <w:right w:val="single" w:sz="18" w:space="0" w:color="auto"/>
            </w:tcBorders>
            <w:shd w:val="clear" w:color="auto" w:fill="auto"/>
          </w:tcPr>
          <w:p w14:paraId="2DE72D05" w14:textId="56DF30DB" w:rsidR="00C26672" w:rsidRDefault="00C26672" w:rsidP="00C26672">
            <w:pPr>
              <w:pStyle w:val="ListParagraph"/>
              <w:numPr>
                <w:ilvl w:val="0"/>
                <w:numId w:val="157"/>
              </w:numPr>
              <w:pBdr>
                <w:top w:val="single" w:sz="4" w:space="1" w:color="auto"/>
                <w:left w:val="single" w:sz="4" w:space="4" w:color="auto"/>
                <w:bottom w:val="single" w:sz="4" w:space="1" w:color="auto"/>
                <w:right w:val="single" w:sz="4" w:space="4" w:color="auto"/>
              </w:pBdr>
              <w:tabs>
                <w:tab w:val="left" w:pos="567"/>
              </w:tabs>
              <w:ind w:left="357" w:hanging="357"/>
              <w:jc w:val="both"/>
              <w:rPr>
                <w:rFonts w:ascii="Arial" w:hAnsi="Arial" w:cs="Arial"/>
              </w:rPr>
            </w:pPr>
            <w:r w:rsidRPr="004D7939">
              <w:rPr>
                <w:rFonts w:ascii="Arial" w:hAnsi="Arial" w:cs="Arial"/>
              </w:rPr>
              <w:t>Refe</w:t>
            </w:r>
            <w:r>
              <w:rPr>
                <w:rFonts w:ascii="Arial" w:hAnsi="Arial" w:cs="Arial"/>
              </w:rPr>
              <w:t>re</w:t>
            </w:r>
            <w:r w:rsidRPr="004D7939">
              <w:rPr>
                <w:rFonts w:ascii="Arial" w:hAnsi="Arial" w:cs="Arial"/>
              </w:rPr>
              <w:t xml:space="preserve">nce to </w:t>
            </w:r>
            <w:r w:rsidRPr="001A10A8">
              <w:rPr>
                <w:rFonts w:ascii="Arial" w:hAnsi="Arial" w:cs="Arial"/>
                <w:i/>
                <w:iCs/>
              </w:rPr>
              <w:t xml:space="preserve">The Herald and Weekly Times Pty Ltd &amp; Anor v State of Victoria &amp; </w:t>
            </w:r>
            <w:proofErr w:type="spellStart"/>
            <w:r w:rsidRPr="001A10A8">
              <w:rPr>
                <w:rFonts w:ascii="Arial" w:hAnsi="Arial" w:cs="Arial"/>
                <w:i/>
                <w:iCs/>
              </w:rPr>
              <w:t>Ors</w:t>
            </w:r>
            <w:proofErr w:type="spellEnd"/>
            <w:r>
              <w:rPr>
                <w:rFonts w:ascii="Arial" w:hAnsi="Arial" w:cs="Arial"/>
              </w:rPr>
              <w:t xml:space="preserve"> [2006] VSCA 146 </w:t>
            </w:r>
            <w:r w:rsidRPr="004D7939">
              <w:rPr>
                <w:rFonts w:ascii="Arial" w:hAnsi="Arial" w:cs="Arial"/>
              </w:rPr>
              <w:t>and extract from [19].</w:t>
            </w:r>
          </w:p>
          <w:p w14:paraId="6A35245D" w14:textId="4B633032" w:rsidR="00C26672" w:rsidRDefault="00C26672" w:rsidP="00C26672">
            <w:pPr>
              <w:pStyle w:val="ListParagraph"/>
              <w:numPr>
                <w:ilvl w:val="0"/>
                <w:numId w:val="157"/>
              </w:numPr>
              <w:pBdr>
                <w:top w:val="single" w:sz="4" w:space="1" w:color="auto"/>
                <w:left w:val="single" w:sz="4" w:space="4" w:color="auto"/>
                <w:bottom w:val="single" w:sz="4" w:space="1" w:color="auto"/>
                <w:right w:val="single" w:sz="4" w:space="4" w:color="auto"/>
              </w:pBdr>
              <w:tabs>
                <w:tab w:val="left" w:pos="567"/>
              </w:tabs>
              <w:ind w:left="357" w:hanging="357"/>
              <w:jc w:val="both"/>
              <w:rPr>
                <w:rFonts w:ascii="Arial" w:hAnsi="Arial" w:cs="Arial"/>
              </w:rPr>
            </w:pPr>
            <w:r>
              <w:rPr>
                <w:rFonts w:ascii="Arial" w:hAnsi="Arial" w:cs="Arial"/>
              </w:rPr>
              <w:t xml:space="preserve">References to </w:t>
            </w:r>
            <w:r w:rsidRPr="00D040BE">
              <w:rPr>
                <w:rFonts w:ascii="Arial" w:hAnsi="Arial" w:cs="Arial"/>
                <w:i/>
                <w:iCs/>
                <w:color w:val="000000"/>
              </w:rPr>
              <w:t xml:space="preserve">Thurin v </w:t>
            </w:r>
            <w:proofErr w:type="spellStart"/>
            <w:r w:rsidRPr="00D040BE">
              <w:rPr>
                <w:rFonts w:ascii="Arial" w:hAnsi="Arial" w:cs="Arial"/>
                <w:i/>
                <w:iCs/>
                <w:color w:val="000000"/>
              </w:rPr>
              <w:t>Krongold</w:t>
            </w:r>
            <w:proofErr w:type="spellEnd"/>
            <w:r w:rsidRPr="00D040BE">
              <w:rPr>
                <w:rFonts w:ascii="Arial" w:hAnsi="Arial" w:cs="Arial"/>
                <w:i/>
                <w:iCs/>
                <w:color w:val="000000"/>
              </w:rPr>
              <w:t xml:space="preserve"> Constructions </w:t>
            </w:r>
            <w:proofErr w:type="spellStart"/>
            <w:r w:rsidRPr="00D040BE">
              <w:rPr>
                <w:rFonts w:ascii="Arial" w:hAnsi="Arial" w:cs="Arial"/>
                <w:i/>
                <w:iCs/>
                <w:color w:val="000000"/>
              </w:rPr>
              <w:t>Aust</w:t>
            </w:r>
            <w:proofErr w:type="spellEnd"/>
            <w:r w:rsidRPr="00D040BE">
              <w:rPr>
                <w:rFonts w:ascii="Arial" w:hAnsi="Arial" w:cs="Arial"/>
                <w:i/>
                <w:iCs/>
                <w:color w:val="000000"/>
              </w:rPr>
              <w:t xml:space="preserve"> P/L</w:t>
            </w:r>
            <w:r>
              <w:rPr>
                <w:rFonts w:ascii="Arial" w:hAnsi="Arial" w:cs="Arial"/>
                <w:color w:val="000000"/>
              </w:rPr>
              <w:t xml:space="preserve"> [2022] VSCA 226 at [150]; </w:t>
            </w:r>
            <w:r w:rsidRPr="00C11A19">
              <w:rPr>
                <w:rFonts w:ascii="Arial" w:hAnsi="Arial" w:cs="Arial"/>
                <w:i/>
                <w:iCs/>
                <w:color w:val="000000"/>
              </w:rPr>
              <w:t>Zhang v Bajada</w:t>
            </w:r>
            <w:r>
              <w:rPr>
                <w:rFonts w:ascii="Arial" w:hAnsi="Arial" w:cs="Arial"/>
                <w:color w:val="000000"/>
              </w:rPr>
              <w:t xml:space="preserve"> [2024] VSC 15 at [65].</w:t>
            </w:r>
          </w:p>
          <w:p w14:paraId="44A6F922" w14:textId="13C10437" w:rsidR="00C26672" w:rsidRPr="004D7939" w:rsidRDefault="00C26672" w:rsidP="00C26672">
            <w:pPr>
              <w:pStyle w:val="ListParagraph"/>
              <w:numPr>
                <w:ilvl w:val="0"/>
                <w:numId w:val="157"/>
              </w:numPr>
              <w:pBdr>
                <w:top w:val="single" w:sz="4" w:space="1" w:color="auto"/>
                <w:left w:val="single" w:sz="4" w:space="4" w:color="auto"/>
                <w:bottom w:val="single" w:sz="4" w:space="1" w:color="auto"/>
                <w:right w:val="single" w:sz="4" w:space="4" w:color="auto"/>
              </w:pBdr>
              <w:tabs>
                <w:tab w:val="left" w:pos="567"/>
              </w:tabs>
              <w:ind w:left="357" w:hanging="357"/>
              <w:jc w:val="both"/>
              <w:rPr>
                <w:rFonts w:ascii="Arial" w:hAnsi="Arial" w:cs="Arial"/>
              </w:rPr>
            </w:pPr>
            <w:r w:rsidRPr="004D7939">
              <w:rPr>
                <w:rFonts w:ascii="Arial" w:hAnsi="Arial" w:cs="Arial"/>
              </w:rPr>
              <w:t xml:space="preserve">Cross-reference to </w:t>
            </w:r>
            <w:r w:rsidRPr="00583ACB">
              <w:rPr>
                <w:rFonts w:ascii="Arial" w:hAnsi="Arial" w:cs="Arial"/>
                <w:b/>
                <w:bCs/>
                <w:shd w:val="clear" w:color="auto" w:fill="C5E0B3" w:themeFill="accent6" w:themeFillTint="66"/>
              </w:rPr>
              <w:t>section 11.1.10</w:t>
            </w:r>
            <w:r w:rsidRPr="004D7939">
              <w:rPr>
                <w:rFonts w:ascii="Arial" w:hAnsi="Arial" w:cs="Arial"/>
              </w:rPr>
              <w:t>.</w:t>
            </w:r>
          </w:p>
        </w:tc>
      </w:tr>
      <w:tr w:rsidR="00C26672" w14:paraId="7FFE9A93" w14:textId="77777777" w:rsidTr="00997D61">
        <w:trPr>
          <w:trHeight w:val="227"/>
        </w:trPr>
        <w:tc>
          <w:tcPr>
            <w:tcW w:w="1261" w:type="dxa"/>
            <w:gridSpan w:val="2"/>
            <w:tcBorders>
              <w:left w:val="single" w:sz="18" w:space="0" w:color="auto"/>
              <w:bottom w:val="single" w:sz="4" w:space="0" w:color="000000" w:themeColor="text1"/>
            </w:tcBorders>
          </w:tcPr>
          <w:p w14:paraId="1A49261A" w14:textId="1E387915" w:rsidR="00C26672" w:rsidRDefault="00C26672" w:rsidP="00C26672">
            <w:pPr>
              <w:rPr>
                <w:lang w:val="en-AU"/>
              </w:rPr>
            </w:pPr>
            <w:r>
              <w:rPr>
                <w:lang w:val="en-AU"/>
              </w:rPr>
              <w:t>23/02/24</w:t>
            </w:r>
          </w:p>
        </w:tc>
        <w:tc>
          <w:tcPr>
            <w:tcW w:w="836" w:type="dxa"/>
            <w:tcBorders>
              <w:bottom w:val="single" w:sz="4" w:space="0" w:color="000000" w:themeColor="text1"/>
            </w:tcBorders>
          </w:tcPr>
          <w:p w14:paraId="03478678" w14:textId="521BDC03"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69FE66F5" w14:textId="05881F0D" w:rsidR="00C26672" w:rsidRDefault="00C26672" w:rsidP="00C26672">
            <w:pPr>
              <w:keepNext/>
              <w:jc w:val="center"/>
              <w:rPr>
                <w:lang w:val="en-AU"/>
              </w:rPr>
            </w:pPr>
            <w:r>
              <w:rPr>
                <w:lang w:val="en-AU"/>
              </w:rPr>
              <w:t>3.5.3.4</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CC61037" w14:textId="03B41873" w:rsidR="00C26672" w:rsidRDefault="00C26672" w:rsidP="00C26672">
            <w:pPr>
              <w:pStyle w:val="ListParagraph"/>
              <w:numPr>
                <w:ilvl w:val="0"/>
                <w:numId w:val="159"/>
              </w:numPr>
              <w:spacing w:before="20" w:after="20"/>
              <w:ind w:left="357" w:hanging="357"/>
              <w:jc w:val="both"/>
              <w:rPr>
                <w:rFonts w:ascii="Arial" w:hAnsi="Arial" w:cs="Arial"/>
              </w:rPr>
            </w:pPr>
            <w:r>
              <w:rPr>
                <w:rFonts w:ascii="Arial" w:hAnsi="Arial" w:cs="Arial"/>
              </w:rPr>
              <w:t>Minor amendment to text re s.92.</w:t>
            </w:r>
          </w:p>
          <w:p w14:paraId="5FC0BC24" w14:textId="783908AA" w:rsidR="00C26672" w:rsidRPr="00310B49" w:rsidRDefault="00C26672" w:rsidP="00C26672">
            <w:pPr>
              <w:pStyle w:val="ListParagraph"/>
              <w:numPr>
                <w:ilvl w:val="0"/>
                <w:numId w:val="159"/>
              </w:numPr>
              <w:spacing w:before="20" w:after="20"/>
              <w:ind w:left="357" w:hanging="357"/>
              <w:jc w:val="both"/>
              <w:rPr>
                <w:rFonts w:ascii="Arial" w:hAnsi="Arial" w:cs="Arial"/>
              </w:rPr>
            </w:pPr>
            <w:r w:rsidRPr="00310B49">
              <w:rPr>
                <w:rFonts w:ascii="Arial" w:hAnsi="Arial" w:cs="Arial"/>
              </w:rPr>
              <w:t xml:space="preserve">References to </w:t>
            </w:r>
            <w:r w:rsidRPr="00310B49">
              <w:rPr>
                <w:rFonts w:ascii="Arial" w:hAnsi="Arial" w:cs="Arial"/>
                <w:i/>
                <w:iCs/>
              </w:rPr>
              <w:t>Osborne v Butler (a ps</w:t>
            </w:r>
            <w:r>
              <w:rPr>
                <w:rFonts w:ascii="Arial" w:hAnsi="Arial" w:cs="Arial"/>
                <w:i/>
                <w:iCs/>
              </w:rPr>
              <w:t>eu</w:t>
            </w:r>
            <w:r w:rsidRPr="00310B49">
              <w:rPr>
                <w:rFonts w:ascii="Arial" w:hAnsi="Arial" w:cs="Arial"/>
                <w:i/>
                <w:iCs/>
              </w:rPr>
              <w:t>donym)</w:t>
            </w:r>
            <w:r w:rsidRPr="00310B49">
              <w:rPr>
                <w:rFonts w:ascii="Arial" w:hAnsi="Arial" w:cs="Arial"/>
              </w:rPr>
              <w:t xml:space="preserve"> [2024] VSCA 6 at [19]-[37] &amp; [61]-[62]; </w:t>
            </w:r>
            <w:r w:rsidRPr="00CA4B60">
              <w:rPr>
                <w:rFonts w:ascii="Arial" w:hAnsi="Arial" w:cs="Arial"/>
                <w:i/>
                <w:iCs/>
              </w:rPr>
              <w:lastRenderedPageBreak/>
              <w:t>Commissioner of the Australian Federal Police v Kannan (Evidence Ruling)</w:t>
            </w:r>
            <w:r>
              <w:rPr>
                <w:rFonts w:ascii="Arial" w:hAnsi="Arial" w:cs="Arial"/>
                <w:i/>
                <w:iCs/>
              </w:rPr>
              <w:t xml:space="preserve"> </w:t>
            </w:r>
            <w:r w:rsidRPr="00CA4B60">
              <w:rPr>
                <w:rFonts w:ascii="Arial" w:hAnsi="Arial" w:cs="Arial"/>
              </w:rPr>
              <w:t>[2024] VSC 35 at [45]-[54].</w:t>
            </w:r>
          </w:p>
        </w:tc>
      </w:tr>
      <w:tr w:rsidR="00C26672" w14:paraId="7D4ACE7B" w14:textId="77777777" w:rsidTr="00997D61">
        <w:trPr>
          <w:trHeight w:val="227"/>
        </w:trPr>
        <w:tc>
          <w:tcPr>
            <w:tcW w:w="1261" w:type="dxa"/>
            <w:gridSpan w:val="2"/>
            <w:tcBorders>
              <w:left w:val="single" w:sz="18" w:space="0" w:color="auto"/>
              <w:bottom w:val="single" w:sz="4" w:space="0" w:color="000000" w:themeColor="text1"/>
            </w:tcBorders>
          </w:tcPr>
          <w:p w14:paraId="76CB71ED" w14:textId="6383E4D6" w:rsidR="00C26672" w:rsidRDefault="00C26672" w:rsidP="00C26672">
            <w:pPr>
              <w:rPr>
                <w:lang w:val="en-AU"/>
              </w:rPr>
            </w:pPr>
            <w:r>
              <w:rPr>
                <w:lang w:val="en-AU"/>
              </w:rPr>
              <w:lastRenderedPageBreak/>
              <w:t>23/02/24</w:t>
            </w:r>
          </w:p>
        </w:tc>
        <w:tc>
          <w:tcPr>
            <w:tcW w:w="836" w:type="dxa"/>
            <w:tcBorders>
              <w:bottom w:val="single" w:sz="4" w:space="0" w:color="000000" w:themeColor="text1"/>
            </w:tcBorders>
          </w:tcPr>
          <w:p w14:paraId="75DE9531" w14:textId="6CF88923"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770E81FE" w14:textId="624FED1E" w:rsidR="00C26672" w:rsidRDefault="00C26672" w:rsidP="00C26672">
            <w:pPr>
              <w:keepNext/>
              <w:jc w:val="center"/>
              <w:rPr>
                <w:lang w:val="en-AU"/>
              </w:rPr>
            </w:pPr>
            <w:r>
              <w:rPr>
                <w:lang w:val="en-AU"/>
              </w:rPr>
              <w:t>3.5.3.7</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029DDD98" w14:textId="3C26196B" w:rsidR="00C26672" w:rsidRDefault="00C26672" w:rsidP="00C26672">
            <w:pPr>
              <w:spacing w:before="20" w:after="20"/>
              <w:jc w:val="both"/>
              <w:rPr>
                <w:rFonts w:ascii="Arial" w:hAnsi="Arial" w:cs="Arial"/>
              </w:rPr>
            </w:pPr>
            <w:r>
              <w:rPr>
                <w:rFonts w:ascii="Arial" w:hAnsi="Arial" w:cs="Arial"/>
              </w:rPr>
              <w:t xml:space="preserve">References to </w:t>
            </w:r>
            <w:bookmarkStart w:id="33" w:name="_Hlk159218408"/>
            <w:r w:rsidRPr="00AD4603">
              <w:rPr>
                <w:rFonts w:ascii="Arial" w:hAnsi="Arial" w:cs="Arial"/>
                <w:i/>
                <w:iCs/>
              </w:rPr>
              <w:t xml:space="preserve">Sharman (a pseudonym) </w:t>
            </w:r>
            <w:r>
              <w:rPr>
                <w:rFonts w:ascii="Arial" w:hAnsi="Arial" w:cs="Arial"/>
                <w:i/>
                <w:iCs/>
              </w:rPr>
              <w:t>v</w:t>
            </w:r>
            <w:r w:rsidRPr="00AD4603">
              <w:rPr>
                <w:rFonts w:ascii="Arial" w:hAnsi="Arial" w:cs="Arial"/>
                <w:i/>
                <w:iCs/>
              </w:rPr>
              <w:t xml:space="preserve"> The King </w:t>
            </w:r>
            <w:r>
              <w:rPr>
                <w:rFonts w:ascii="Arial" w:hAnsi="Arial" w:cs="Arial"/>
              </w:rPr>
              <w:t xml:space="preserve">[2024] VSCA 5 at [67]-[68]; </w:t>
            </w:r>
            <w:r w:rsidRPr="000C29B8">
              <w:rPr>
                <w:rFonts w:ascii="Arial" w:hAnsi="Arial" w:cs="Arial"/>
                <w:i/>
                <w:iCs/>
                <w:color w:val="000000"/>
              </w:rPr>
              <w:t>Lee</w:t>
            </w:r>
            <w:r>
              <w:rPr>
                <w:rFonts w:ascii="Arial" w:hAnsi="Arial" w:cs="Arial"/>
                <w:i/>
                <w:iCs/>
                <w:color w:val="000000"/>
              </w:rPr>
              <w:t xml:space="preserve"> (a pseudonym)</w:t>
            </w:r>
            <w:r w:rsidRPr="000C29B8">
              <w:rPr>
                <w:rFonts w:ascii="Arial" w:hAnsi="Arial" w:cs="Arial"/>
                <w:i/>
                <w:iCs/>
                <w:color w:val="000000"/>
              </w:rPr>
              <w:t xml:space="preserve"> v The King</w:t>
            </w:r>
            <w:r w:rsidRPr="000C29B8">
              <w:rPr>
                <w:rFonts w:ascii="Arial" w:hAnsi="Arial" w:cs="Arial"/>
                <w:color w:val="000000"/>
              </w:rPr>
              <w:t xml:space="preserve"> [2024] VSCA 10 at [</w:t>
            </w:r>
            <w:r>
              <w:rPr>
                <w:rFonts w:ascii="Arial" w:hAnsi="Arial" w:cs="Arial"/>
                <w:color w:val="000000"/>
              </w:rPr>
              <w:t>5</w:t>
            </w:r>
            <w:r w:rsidRPr="000C29B8">
              <w:rPr>
                <w:rFonts w:ascii="Arial" w:hAnsi="Arial" w:cs="Arial"/>
                <w:color w:val="000000"/>
              </w:rPr>
              <w:t>4]-[</w:t>
            </w:r>
            <w:r>
              <w:rPr>
                <w:rFonts w:ascii="Arial" w:hAnsi="Arial" w:cs="Arial"/>
                <w:color w:val="000000"/>
              </w:rPr>
              <w:t>61</w:t>
            </w:r>
            <w:r w:rsidRPr="000C29B8">
              <w:rPr>
                <w:rFonts w:ascii="Arial" w:hAnsi="Arial" w:cs="Arial"/>
                <w:color w:val="000000"/>
              </w:rPr>
              <w:t>]</w:t>
            </w:r>
            <w:r w:rsidRPr="0066245E">
              <w:rPr>
                <w:rFonts w:ascii="Arial" w:hAnsi="Arial" w:cs="Arial"/>
              </w:rPr>
              <w:t>.</w:t>
            </w:r>
            <w:bookmarkEnd w:id="33"/>
          </w:p>
        </w:tc>
      </w:tr>
      <w:tr w:rsidR="00C26672" w14:paraId="42A21C21" w14:textId="77777777" w:rsidTr="00997D61">
        <w:trPr>
          <w:trHeight w:val="227"/>
        </w:trPr>
        <w:tc>
          <w:tcPr>
            <w:tcW w:w="1261" w:type="dxa"/>
            <w:gridSpan w:val="2"/>
            <w:tcBorders>
              <w:left w:val="single" w:sz="18" w:space="0" w:color="auto"/>
              <w:bottom w:val="single" w:sz="4" w:space="0" w:color="000000" w:themeColor="text1"/>
            </w:tcBorders>
          </w:tcPr>
          <w:p w14:paraId="4B9858BC" w14:textId="62FBB74F" w:rsidR="00C26672" w:rsidRDefault="00C26672" w:rsidP="00C26672">
            <w:pPr>
              <w:rPr>
                <w:lang w:val="en-AU"/>
              </w:rPr>
            </w:pPr>
            <w:r>
              <w:rPr>
                <w:lang w:val="en-AU"/>
              </w:rPr>
              <w:t>23/02/24</w:t>
            </w:r>
          </w:p>
        </w:tc>
        <w:tc>
          <w:tcPr>
            <w:tcW w:w="836" w:type="dxa"/>
            <w:tcBorders>
              <w:bottom w:val="single" w:sz="4" w:space="0" w:color="000000" w:themeColor="text1"/>
            </w:tcBorders>
          </w:tcPr>
          <w:p w14:paraId="2E9104BB" w14:textId="6DB43640"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0C6F4B02" w14:textId="7E11A8EF" w:rsidR="00C26672" w:rsidRDefault="00C26672" w:rsidP="00C26672">
            <w:pPr>
              <w:keepNext/>
              <w:jc w:val="center"/>
              <w:rPr>
                <w:lang w:val="en-AU"/>
              </w:rPr>
            </w:pPr>
            <w:r>
              <w:rPr>
                <w:lang w:val="en-AU"/>
              </w:rPr>
              <w:t>3.5.3.8</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49D53BC" w14:textId="1132B4DD" w:rsidR="00C26672" w:rsidRDefault="00C26672" w:rsidP="00C26672">
            <w:pPr>
              <w:spacing w:before="20" w:after="20"/>
              <w:jc w:val="both"/>
              <w:rPr>
                <w:rFonts w:ascii="Arial" w:hAnsi="Arial" w:cs="Arial"/>
              </w:rPr>
            </w:pPr>
            <w:r>
              <w:rPr>
                <w:rFonts w:ascii="Arial" w:hAnsi="Arial" w:cs="Arial"/>
              </w:rPr>
              <w:t xml:space="preserve">Reference to </w:t>
            </w:r>
            <w:proofErr w:type="spellStart"/>
            <w:r w:rsidRPr="002531BB">
              <w:rPr>
                <w:rFonts w:ascii="Arial" w:hAnsi="Arial" w:cs="Arial"/>
                <w:i/>
                <w:iCs/>
              </w:rPr>
              <w:t>Glideware</w:t>
            </w:r>
            <w:proofErr w:type="spellEnd"/>
            <w:r w:rsidRPr="002531BB">
              <w:rPr>
                <w:rFonts w:ascii="Arial" w:hAnsi="Arial" w:cs="Arial"/>
                <w:i/>
                <w:iCs/>
              </w:rPr>
              <w:t xml:space="preserve"> Pty Ltd v Hadad &amp; Anor</w:t>
            </w:r>
            <w:r w:rsidRPr="002531BB">
              <w:rPr>
                <w:rFonts w:ascii="Arial" w:hAnsi="Arial" w:cs="Arial"/>
              </w:rPr>
              <w:t xml:space="preserve"> [2024] VSC 34</w:t>
            </w:r>
            <w:r>
              <w:rPr>
                <w:rFonts w:ascii="Arial" w:hAnsi="Arial" w:cs="Arial"/>
              </w:rPr>
              <w:t xml:space="preserve"> at [46]-[62] per Daly </w:t>
            </w:r>
            <w:proofErr w:type="spellStart"/>
            <w:r>
              <w:rPr>
                <w:rFonts w:ascii="Arial" w:hAnsi="Arial" w:cs="Arial"/>
              </w:rPr>
              <w:t>AsJ</w:t>
            </w:r>
            <w:proofErr w:type="spellEnd"/>
            <w:r>
              <w:rPr>
                <w:rFonts w:ascii="Arial" w:hAnsi="Arial" w:cs="Arial"/>
              </w:rPr>
              <w:t>.</w:t>
            </w:r>
          </w:p>
        </w:tc>
      </w:tr>
      <w:tr w:rsidR="00C26672" w14:paraId="27D0058B" w14:textId="77777777" w:rsidTr="00997D61">
        <w:trPr>
          <w:trHeight w:val="227"/>
        </w:trPr>
        <w:tc>
          <w:tcPr>
            <w:tcW w:w="1261" w:type="dxa"/>
            <w:gridSpan w:val="2"/>
            <w:tcBorders>
              <w:left w:val="single" w:sz="18" w:space="0" w:color="auto"/>
              <w:bottom w:val="single" w:sz="4" w:space="0" w:color="000000" w:themeColor="text1"/>
            </w:tcBorders>
          </w:tcPr>
          <w:p w14:paraId="6E686226" w14:textId="77777777" w:rsidR="00C26672" w:rsidRDefault="00C26672" w:rsidP="00C26672">
            <w:pPr>
              <w:rPr>
                <w:lang w:val="en-AU"/>
              </w:rPr>
            </w:pPr>
            <w:r>
              <w:rPr>
                <w:lang w:val="en-AU"/>
              </w:rPr>
              <w:t>23/02/24</w:t>
            </w:r>
          </w:p>
        </w:tc>
        <w:tc>
          <w:tcPr>
            <w:tcW w:w="836" w:type="dxa"/>
            <w:tcBorders>
              <w:bottom w:val="single" w:sz="4" w:space="0" w:color="000000" w:themeColor="text1"/>
            </w:tcBorders>
          </w:tcPr>
          <w:p w14:paraId="358A49D6" w14:textId="77777777"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153F5E4D" w14:textId="3422D0FC" w:rsidR="00C26672" w:rsidRDefault="00C26672" w:rsidP="00C26672">
            <w:pPr>
              <w:keepNext/>
              <w:jc w:val="center"/>
              <w:rPr>
                <w:lang w:val="en-AU"/>
              </w:rPr>
            </w:pPr>
            <w:r>
              <w:rPr>
                <w:lang w:val="en-AU"/>
              </w:rPr>
              <w:t>3.5.9.1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3B11755B" w14:textId="2BDEF53B" w:rsidR="00C26672" w:rsidRDefault="00C26672" w:rsidP="00C26672">
            <w:pPr>
              <w:spacing w:before="20" w:after="20"/>
              <w:jc w:val="both"/>
              <w:rPr>
                <w:rFonts w:ascii="Arial" w:hAnsi="Arial" w:cs="Arial"/>
              </w:rPr>
            </w:pPr>
            <w:r>
              <w:rPr>
                <w:rFonts w:ascii="Arial" w:hAnsi="Arial" w:cs="Arial"/>
              </w:rPr>
              <w:t xml:space="preserve">References to </w:t>
            </w:r>
            <w:r w:rsidRPr="002275C3">
              <w:rPr>
                <w:rFonts w:ascii="Arial" w:hAnsi="Arial" w:cs="Arial"/>
                <w:i/>
                <w:iCs/>
              </w:rPr>
              <w:t>Re Mokbel (Ruling No 1)</w:t>
            </w:r>
            <w:r>
              <w:rPr>
                <w:rFonts w:ascii="Arial" w:hAnsi="Arial" w:cs="Arial"/>
              </w:rPr>
              <w:t xml:space="preserve"> [2024] VSC 26 at [22]-[35]; </w:t>
            </w:r>
            <w:proofErr w:type="spellStart"/>
            <w:r w:rsidRPr="002B76AE">
              <w:rPr>
                <w:rFonts w:ascii="Arial" w:hAnsi="Arial" w:cs="Arial"/>
                <w:i/>
                <w:iCs/>
              </w:rPr>
              <w:t>Madafferi</w:t>
            </w:r>
            <w:proofErr w:type="spellEnd"/>
            <w:r w:rsidRPr="002B76AE">
              <w:rPr>
                <w:rFonts w:ascii="Arial" w:hAnsi="Arial" w:cs="Arial"/>
                <w:i/>
                <w:iCs/>
              </w:rPr>
              <w:t xml:space="preserve"> v The King [No 1]</w:t>
            </w:r>
            <w:r>
              <w:rPr>
                <w:rFonts w:ascii="Arial" w:hAnsi="Arial" w:cs="Arial"/>
              </w:rPr>
              <w:t xml:space="preserve"> [2024] VSCA 12.</w:t>
            </w:r>
          </w:p>
        </w:tc>
      </w:tr>
      <w:tr w:rsidR="00C26672" w14:paraId="5D605C0F" w14:textId="77777777" w:rsidTr="00997D61">
        <w:trPr>
          <w:trHeight w:val="227"/>
        </w:trPr>
        <w:tc>
          <w:tcPr>
            <w:tcW w:w="1261" w:type="dxa"/>
            <w:gridSpan w:val="2"/>
            <w:tcBorders>
              <w:left w:val="single" w:sz="18" w:space="0" w:color="auto"/>
              <w:bottom w:val="single" w:sz="4" w:space="0" w:color="000000" w:themeColor="text1"/>
            </w:tcBorders>
          </w:tcPr>
          <w:p w14:paraId="23898F34" w14:textId="2E0D206D" w:rsidR="00C26672" w:rsidRDefault="00C26672" w:rsidP="00C26672">
            <w:pPr>
              <w:rPr>
                <w:lang w:val="en-AU"/>
              </w:rPr>
            </w:pPr>
            <w:r>
              <w:rPr>
                <w:lang w:val="en-AU"/>
              </w:rPr>
              <w:t>23/02/24</w:t>
            </w:r>
          </w:p>
        </w:tc>
        <w:tc>
          <w:tcPr>
            <w:tcW w:w="836" w:type="dxa"/>
            <w:tcBorders>
              <w:bottom w:val="single" w:sz="4" w:space="0" w:color="000000" w:themeColor="text1"/>
            </w:tcBorders>
          </w:tcPr>
          <w:p w14:paraId="6F47927B" w14:textId="27B9503A"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27CB7BA9" w14:textId="090B362C" w:rsidR="00C26672" w:rsidRDefault="00C26672" w:rsidP="00C26672">
            <w:pPr>
              <w:keepNext/>
              <w:jc w:val="center"/>
              <w:rPr>
                <w:lang w:val="en-AU"/>
              </w:rPr>
            </w:pPr>
            <w:r>
              <w:rPr>
                <w:lang w:val="en-AU"/>
              </w:rPr>
              <w:t>3.5.10.4</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4453C95A" w14:textId="30AE3F26" w:rsidR="00C26672" w:rsidRDefault="00C26672" w:rsidP="00C26672">
            <w:pPr>
              <w:spacing w:before="20" w:after="20"/>
              <w:jc w:val="both"/>
              <w:rPr>
                <w:rFonts w:ascii="Arial" w:hAnsi="Arial" w:cs="Arial"/>
              </w:rPr>
            </w:pPr>
            <w:r>
              <w:rPr>
                <w:rFonts w:ascii="Arial" w:hAnsi="Arial" w:cs="Arial"/>
              </w:rPr>
              <w:t xml:space="preserve">Reference to </w:t>
            </w:r>
            <w:r w:rsidRPr="00021517">
              <w:rPr>
                <w:rFonts w:ascii="Arial" w:hAnsi="Arial" w:cs="Arial"/>
                <w:i/>
                <w:iCs/>
              </w:rPr>
              <w:t>Re Mokbel (No 3)</w:t>
            </w:r>
            <w:r>
              <w:rPr>
                <w:rFonts w:ascii="Arial" w:hAnsi="Arial" w:cs="Arial"/>
              </w:rPr>
              <w:t xml:space="preserve"> [2024] VSC 50.</w:t>
            </w:r>
          </w:p>
        </w:tc>
      </w:tr>
      <w:tr w:rsidR="00C26672" w14:paraId="0BC88392" w14:textId="77777777" w:rsidTr="00997D61">
        <w:trPr>
          <w:trHeight w:val="227"/>
        </w:trPr>
        <w:tc>
          <w:tcPr>
            <w:tcW w:w="1261" w:type="dxa"/>
            <w:gridSpan w:val="2"/>
            <w:tcBorders>
              <w:left w:val="single" w:sz="18" w:space="0" w:color="auto"/>
              <w:bottom w:val="single" w:sz="4" w:space="0" w:color="000000" w:themeColor="text1"/>
            </w:tcBorders>
          </w:tcPr>
          <w:p w14:paraId="4C35728D" w14:textId="271D5464" w:rsidR="00C26672" w:rsidRDefault="00C26672" w:rsidP="00C26672">
            <w:pPr>
              <w:rPr>
                <w:lang w:val="en-AU"/>
              </w:rPr>
            </w:pPr>
            <w:r>
              <w:rPr>
                <w:lang w:val="en-AU"/>
              </w:rPr>
              <w:t>23/02/24</w:t>
            </w:r>
          </w:p>
        </w:tc>
        <w:tc>
          <w:tcPr>
            <w:tcW w:w="836" w:type="dxa"/>
            <w:tcBorders>
              <w:bottom w:val="single" w:sz="4" w:space="0" w:color="000000" w:themeColor="text1"/>
            </w:tcBorders>
          </w:tcPr>
          <w:p w14:paraId="39787C37" w14:textId="2EBCCB13"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5E422085" w14:textId="6C0DD688" w:rsidR="00C26672" w:rsidRDefault="00C26672" w:rsidP="00C26672">
            <w:pPr>
              <w:keepNext/>
              <w:jc w:val="center"/>
              <w:rPr>
                <w:lang w:val="en-AU"/>
              </w:rPr>
            </w:pPr>
            <w:r>
              <w:rPr>
                <w:lang w:val="en-AU"/>
              </w:rPr>
              <w:t>3.6</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9E686A7" w14:textId="0981DFB5" w:rsidR="00C26672" w:rsidRDefault="00C26672" w:rsidP="00C26672">
            <w:pPr>
              <w:spacing w:before="20" w:after="20"/>
              <w:jc w:val="both"/>
              <w:rPr>
                <w:rFonts w:ascii="Arial" w:hAnsi="Arial" w:cs="Arial"/>
              </w:rPr>
            </w:pPr>
            <w:r>
              <w:rPr>
                <w:rFonts w:ascii="Arial" w:hAnsi="Arial" w:cs="Arial"/>
              </w:rPr>
              <w:t xml:space="preserve">References to </w:t>
            </w:r>
            <w:r w:rsidRPr="00BF4F97">
              <w:rPr>
                <w:rFonts w:ascii="Arial" w:hAnsi="Arial" w:cs="Arial"/>
                <w:i/>
                <w:iCs/>
              </w:rPr>
              <w:t>Re Mokbel (No 2)</w:t>
            </w:r>
            <w:r>
              <w:rPr>
                <w:rFonts w:ascii="Arial" w:hAnsi="Arial" w:cs="Arial"/>
              </w:rPr>
              <w:t xml:space="preserve"> [2024] VSC 39 at [62]-[80] and extracts from [79] &amp; [81].  Reference to </w:t>
            </w:r>
            <w:r w:rsidRPr="005401EE">
              <w:rPr>
                <w:rFonts w:ascii="Arial" w:hAnsi="Arial" w:cs="Arial"/>
                <w:i/>
                <w:iCs/>
              </w:rPr>
              <w:t>The King v Rohan (a pseudonym)</w:t>
            </w:r>
            <w:r>
              <w:rPr>
                <w:rFonts w:ascii="Arial" w:hAnsi="Arial" w:cs="Arial"/>
              </w:rPr>
              <w:t xml:space="preserve"> [2024] HCA 3.</w:t>
            </w:r>
          </w:p>
        </w:tc>
      </w:tr>
      <w:tr w:rsidR="00C26672" w14:paraId="003A205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2746CC6" w14:textId="48040B40" w:rsidR="00C26672" w:rsidRPr="0054535C" w:rsidRDefault="00C26672" w:rsidP="00C26672">
            <w:pPr>
              <w:keepNext/>
              <w:keepLines/>
              <w:rPr>
                <w:sz w:val="22"/>
                <w:lang w:val="en-AU"/>
              </w:rPr>
            </w:pPr>
            <w:r>
              <w:rPr>
                <w:sz w:val="22"/>
                <w:lang w:val="en-AU"/>
              </w:rPr>
              <w:t>23/02/24</w:t>
            </w:r>
          </w:p>
        </w:tc>
        <w:tc>
          <w:tcPr>
            <w:tcW w:w="7077" w:type="dxa"/>
            <w:gridSpan w:val="4"/>
            <w:tcBorders>
              <w:top w:val="single" w:sz="18" w:space="0" w:color="auto"/>
              <w:bottom w:val="single" w:sz="4" w:space="0" w:color="auto"/>
              <w:right w:val="single" w:sz="18" w:space="0" w:color="auto"/>
            </w:tcBorders>
            <w:shd w:val="clear" w:color="auto" w:fill="DDDDDD"/>
          </w:tcPr>
          <w:p w14:paraId="077DCD50"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6F82D95B" w14:textId="77777777" w:rsidTr="00997D61">
        <w:tc>
          <w:tcPr>
            <w:tcW w:w="1261" w:type="dxa"/>
            <w:gridSpan w:val="2"/>
            <w:tcBorders>
              <w:top w:val="single" w:sz="4" w:space="0" w:color="auto"/>
              <w:left w:val="single" w:sz="18" w:space="0" w:color="auto"/>
              <w:bottom w:val="single" w:sz="4" w:space="0" w:color="auto"/>
            </w:tcBorders>
          </w:tcPr>
          <w:p w14:paraId="3D59CDFC" w14:textId="4815C114"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394006CD" w14:textId="059CF04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851C089" w14:textId="3BCC9348" w:rsidR="00C26672" w:rsidRDefault="00C26672" w:rsidP="00C26672">
            <w:pPr>
              <w:keepNext/>
              <w:jc w:val="center"/>
              <w:rPr>
                <w:lang w:val="en-AU"/>
              </w:rPr>
            </w:pPr>
            <w:r>
              <w:rPr>
                <w:lang w:val="en-AU"/>
              </w:rPr>
              <w:t>5.9.11</w:t>
            </w:r>
          </w:p>
        </w:tc>
        <w:tc>
          <w:tcPr>
            <w:tcW w:w="4802" w:type="dxa"/>
            <w:gridSpan w:val="2"/>
            <w:tcBorders>
              <w:top w:val="single" w:sz="4" w:space="0" w:color="auto"/>
              <w:bottom w:val="single" w:sz="4" w:space="0" w:color="auto"/>
              <w:right w:val="single" w:sz="18" w:space="0" w:color="auto"/>
            </w:tcBorders>
          </w:tcPr>
          <w:p w14:paraId="23542E59" w14:textId="5A7A113E" w:rsidR="00C26672" w:rsidRDefault="00C26672" w:rsidP="00C26672">
            <w:pPr>
              <w:spacing w:before="20" w:after="20"/>
              <w:jc w:val="both"/>
              <w:rPr>
                <w:rFonts w:ascii="Arial" w:hAnsi="Arial" w:cs="Arial"/>
                <w:bCs/>
                <w:color w:val="000000"/>
              </w:rPr>
            </w:pPr>
            <w:r>
              <w:rPr>
                <w:rFonts w:ascii="Arial" w:hAnsi="Arial" w:cs="Arial"/>
                <w:bCs/>
                <w:color w:val="000000"/>
              </w:rPr>
              <w:t>Minor correction to text replacing “</w:t>
            </w:r>
            <w:r w:rsidRPr="00F852F2">
              <w:rPr>
                <w:rFonts w:ascii="Arial" w:hAnsi="Arial" w:cs="Arial"/>
                <w:szCs w:val="16"/>
              </w:rPr>
              <w:t>s.53</w:t>
            </w:r>
            <w:r>
              <w:rPr>
                <w:rFonts w:ascii="Arial" w:hAnsi="Arial" w:cs="Arial"/>
                <w:szCs w:val="16"/>
              </w:rPr>
              <w:t>2</w:t>
            </w:r>
            <w:r w:rsidRPr="00F852F2">
              <w:rPr>
                <w:rFonts w:ascii="Arial" w:hAnsi="Arial" w:cs="Arial"/>
                <w:szCs w:val="16"/>
              </w:rPr>
              <w:t>(2)</w:t>
            </w:r>
            <w:r>
              <w:rPr>
                <w:rFonts w:ascii="Arial" w:hAnsi="Arial" w:cs="Arial"/>
                <w:szCs w:val="16"/>
              </w:rPr>
              <w:t>” with “</w:t>
            </w:r>
            <w:r w:rsidRPr="00F852F2">
              <w:rPr>
                <w:rFonts w:ascii="Arial" w:hAnsi="Arial" w:cs="Arial"/>
                <w:szCs w:val="16"/>
              </w:rPr>
              <w:t>s.53</w:t>
            </w:r>
            <w:r>
              <w:rPr>
                <w:rFonts w:ascii="Arial" w:hAnsi="Arial" w:cs="Arial"/>
                <w:szCs w:val="16"/>
              </w:rPr>
              <w:t>1</w:t>
            </w:r>
            <w:r w:rsidRPr="00F852F2">
              <w:rPr>
                <w:rFonts w:ascii="Arial" w:hAnsi="Arial" w:cs="Arial"/>
                <w:szCs w:val="16"/>
              </w:rPr>
              <w:t>(2)</w:t>
            </w:r>
            <w:r>
              <w:rPr>
                <w:rFonts w:ascii="Arial" w:hAnsi="Arial" w:cs="Arial"/>
                <w:szCs w:val="16"/>
              </w:rPr>
              <w:t>”.</w:t>
            </w:r>
          </w:p>
        </w:tc>
      </w:tr>
      <w:tr w:rsidR="00C26672" w14:paraId="286A1BD2" w14:textId="77777777" w:rsidTr="00997D61">
        <w:tc>
          <w:tcPr>
            <w:tcW w:w="1261" w:type="dxa"/>
            <w:gridSpan w:val="2"/>
            <w:tcBorders>
              <w:top w:val="single" w:sz="4" w:space="0" w:color="auto"/>
              <w:left w:val="single" w:sz="18" w:space="0" w:color="auto"/>
              <w:bottom w:val="single" w:sz="4" w:space="0" w:color="auto"/>
            </w:tcBorders>
          </w:tcPr>
          <w:p w14:paraId="32EE8CF5" w14:textId="010B0AB1"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04A26CD9" w14:textId="326C505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6366C23" w14:textId="4955BA25" w:rsidR="00C26672" w:rsidRDefault="00C26672" w:rsidP="00C26672">
            <w:pPr>
              <w:keepNext/>
              <w:jc w:val="center"/>
              <w:rPr>
                <w:lang w:val="en-AU"/>
              </w:rPr>
            </w:pPr>
            <w:r>
              <w:rPr>
                <w:lang w:val="en-AU"/>
              </w:rPr>
              <w:t>5.15.5</w:t>
            </w:r>
          </w:p>
        </w:tc>
        <w:tc>
          <w:tcPr>
            <w:tcW w:w="4802" w:type="dxa"/>
            <w:gridSpan w:val="2"/>
            <w:tcBorders>
              <w:top w:val="single" w:sz="4" w:space="0" w:color="auto"/>
              <w:bottom w:val="single" w:sz="4" w:space="0" w:color="auto"/>
              <w:right w:val="single" w:sz="18" w:space="0" w:color="auto"/>
            </w:tcBorders>
          </w:tcPr>
          <w:p w14:paraId="50DF7A78" w14:textId="07A3CFEC" w:rsidR="00C26672" w:rsidRDefault="00C26672" w:rsidP="00C26672">
            <w:pPr>
              <w:spacing w:before="20" w:after="20"/>
              <w:jc w:val="both"/>
              <w:rPr>
                <w:rFonts w:ascii="Arial" w:hAnsi="Arial" w:cs="Arial"/>
                <w:bCs/>
                <w:color w:val="000000"/>
              </w:rPr>
            </w:pPr>
            <w:r>
              <w:rPr>
                <w:rFonts w:ascii="Arial" w:hAnsi="Arial" w:cs="Arial"/>
                <w:bCs/>
                <w:color w:val="000000"/>
              </w:rPr>
              <w:t xml:space="preserve">Cross-reference corrected to </w:t>
            </w:r>
            <w:r w:rsidRPr="00D935F2">
              <w:rPr>
                <w:rFonts w:ascii="Arial" w:hAnsi="Arial" w:cs="Arial"/>
                <w:b/>
                <w:color w:val="000000"/>
                <w:shd w:val="clear" w:color="auto" w:fill="C5E0B3"/>
              </w:rPr>
              <w:t>5.15.2</w:t>
            </w:r>
            <w:r>
              <w:rPr>
                <w:rFonts w:ascii="Arial" w:hAnsi="Arial" w:cs="Arial"/>
                <w:bCs/>
                <w:color w:val="000000"/>
              </w:rPr>
              <w:t>.</w:t>
            </w:r>
          </w:p>
        </w:tc>
      </w:tr>
      <w:tr w:rsidR="00C26672" w14:paraId="7774478E" w14:textId="77777777" w:rsidTr="00997D61">
        <w:tc>
          <w:tcPr>
            <w:tcW w:w="1261" w:type="dxa"/>
            <w:gridSpan w:val="2"/>
            <w:tcBorders>
              <w:top w:val="single" w:sz="4" w:space="0" w:color="auto"/>
              <w:left w:val="single" w:sz="18" w:space="0" w:color="auto"/>
              <w:bottom w:val="single" w:sz="4" w:space="0" w:color="auto"/>
            </w:tcBorders>
          </w:tcPr>
          <w:p w14:paraId="30A7F48E" w14:textId="23727F88"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365DAB20" w14:textId="5524250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shd w:val="clear" w:color="auto" w:fill="FFF2CC"/>
          </w:tcPr>
          <w:p w14:paraId="427AC5AA" w14:textId="5E393274" w:rsidR="00C26672" w:rsidRDefault="00C26672" w:rsidP="00C26672">
            <w:pPr>
              <w:keepNext/>
              <w:jc w:val="center"/>
              <w:rPr>
                <w:lang w:val="en-AU"/>
              </w:rPr>
            </w:pPr>
            <w:r>
              <w:rPr>
                <w:lang w:val="en-AU"/>
              </w:rPr>
              <w:t>5.27.9</w:t>
            </w:r>
          </w:p>
        </w:tc>
        <w:tc>
          <w:tcPr>
            <w:tcW w:w="4802" w:type="dxa"/>
            <w:gridSpan w:val="2"/>
            <w:tcBorders>
              <w:top w:val="single" w:sz="4" w:space="0" w:color="auto"/>
              <w:bottom w:val="single" w:sz="4" w:space="0" w:color="auto"/>
              <w:right w:val="single" w:sz="18" w:space="0" w:color="auto"/>
            </w:tcBorders>
            <w:shd w:val="clear" w:color="auto" w:fill="FFF2CC"/>
          </w:tcPr>
          <w:p w14:paraId="7AFDD8D4" w14:textId="10B6F00F" w:rsidR="00C26672" w:rsidRPr="005D0E56" w:rsidRDefault="00C26672" w:rsidP="00C26672">
            <w:pPr>
              <w:spacing w:before="20" w:after="20"/>
              <w:jc w:val="both"/>
              <w:rPr>
                <w:rFonts w:ascii="Arial" w:hAnsi="Arial" w:cs="Arial"/>
                <w:b/>
                <w:color w:val="000000"/>
              </w:rPr>
            </w:pPr>
            <w:r w:rsidRPr="005D0E56">
              <w:rPr>
                <w:rFonts w:ascii="Arial" w:hAnsi="Arial" w:cs="Arial"/>
                <w:b/>
                <w:color w:val="000000"/>
              </w:rPr>
              <w:t>New section headed “Execution of a warrant under the Service and Execution of Process Act 1992 (</w:t>
            </w:r>
            <w:proofErr w:type="spellStart"/>
            <w:r w:rsidRPr="005D0E56">
              <w:rPr>
                <w:rFonts w:ascii="Arial" w:hAnsi="Arial" w:cs="Arial"/>
                <w:b/>
                <w:color w:val="000000"/>
              </w:rPr>
              <w:t>Cth</w:t>
            </w:r>
            <w:proofErr w:type="spellEnd"/>
            <w:r w:rsidRPr="005D0E56">
              <w:rPr>
                <w:rFonts w:ascii="Arial" w:hAnsi="Arial" w:cs="Arial"/>
                <w:b/>
                <w:color w:val="000000"/>
              </w:rPr>
              <w:t>)”.</w:t>
            </w:r>
          </w:p>
        </w:tc>
      </w:tr>
      <w:tr w:rsidR="00C26672" w14:paraId="7B2F0746" w14:textId="77777777" w:rsidTr="00997D61">
        <w:tc>
          <w:tcPr>
            <w:tcW w:w="1261" w:type="dxa"/>
            <w:gridSpan w:val="2"/>
            <w:tcBorders>
              <w:top w:val="single" w:sz="4" w:space="0" w:color="auto"/>
              <w:left w:val="single" w:sz="18" w:space="0" w:color="auto"/>
              <w:bottom w:val="single" w:sz="4" w:space="0" w:color="auto"/>
            </w:tcBorders>
          </w:tcPr>
          <w:p w14:paraId="50F6D4B6" w14:textId="04526E88"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284B2BAD" w14:textId="7777777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6D760BD" w14:textId="23539062" w:rsidR="00C26672" w:rsidRDefault="00C26672" w:rsidP="00C26672">
            <w:pPr>
              <w:keepNext/>
              <w:jc w:val="center"/>
              <w:rPr>
                <w:lang w:val="en-AU"/>
              </w:rPr>
            </w:pPr>
            <w:r>
              <w:rPr>
                <w:lang w:val="en-AU"/>
              </w:rPr>
              <w:t>5.33.1</w:t>
            </w:r>
          </w:p>
        </w:tc>
        <w:tc>
          <w:tcPr>
            <w:tcW w:w="4802" w:type="dxa"/>
            <w:gridSpan w:val="2"/>
            <w:tcBorders>
              <w:top w:val="single" w:sz="4" w:space="0" w:color="auto"/>
              <w:bottom w:val="single" w:sz="4" w:space="0" w:color="auto"/>
              <w:right w:val="single" w:sz="18" w:space="0" w:color="auto"/>
            </w:tcBorders>
          </w:tcPr>
          <w:p w14:paraId="6FA72B24" w14:textId="048975E6"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5A2601">
              <w:rPr>
                <w:rFonts w:ascii="Arial" w:hAnsi="Arial" w:cs="Arial"/>
                <w:i/>
                <w:iCs/>
                <w:color w:val="000000"/>
                <w:szCs w:val="28"/>
              </w:rPr>
              <w:t>Re WD (No 3)</w:t>
            </w:r>
            <w:r w:rsidRPr="005A2601">
              <w:rPr>
                <w:rFonts w:ascii="Arial" w:hAnsi="Arial" w:cs="Arial"/>
                <w:color w:val="000000"/>
                <w:szCs w:val="28"/>
              </w:rPr>
              <w:t xml:space="preserve"> [2024] VSC 14</w:t>
            </w:r>
            <w:r>
              <w:rPr>
                <w:rFonts w:ascii="Arial" w:hAnsi="Arial" w:cs="Arial"/>
                <w:color w:val="000000"/>
                <w:szCs w:val="28"/>
              </w:rPr>
              <w:t xml:space="preserve"> and extract from [69]-[73].</w:t>
            </w:r>
          </w:p>
        </w:tc>
      </w:tr>
      <w:tr w:rsidR="00C26672" w14:paraId="50A0A3F2" w14:textId="77777777" w:rsidTr="00997D61">
        <w:tc>
          <w:tcPr>
            <w:tcW w:w="1261" w:type="dxa"/>
            <w:gridSpan w:val="2"/>
            <w:tcBorders>
              <w:top w:val="single" w:sz="4" w:space="0" w:color="auto"/>
              <w:left w:val="single" w:sz="18" w:space="0" w:color="auto"/>
              <w:bottom w:val="single" w:sz="4" w:space="0" w:color="auto"/>
            </w:tcBorders>
          </w:tcPr>
          <w:p w14:paraId="3CF2621D" w14:textId="636FAF5F"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39AAC6E8" w14:textId="4EA7C7F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79D8573" w14:textId="05D527EB" w:rsidR="00C26672" w:rsidRDefault="00C26672" w:rsidP="00C26672">
            <w:pPr>
              <w:keepNext/>
              <w:jc w:val="center"/>
              <w:rPr>
                <w:lang w:val="en-AU"/>
              </w:rPr>
            </w:pPr>
            <w:r>
              <w:rPr>
                <w:lang w:val="en-AU"/>
              </w:rPr>
              <w:t>5.33.2</w:t>
            </w:r>
          </w:p>
        </w:tc>
        <w:tc>
          <w:tcPr>
            <w:tcW w:w="4802" w:type="dxa"/>
            <w:gridSpan w:val="2"/>
            <w:tcBorders>
              <w:top w:val="single" w:sz="4" w:space="0" w:color="auto"/>
              <w:bottom w:val="single" w:sz="4" w:space="0" w:color="auto"/>
              <w:right w:val="single" w:sz="18" w:space="0" w:color="auto"/>
            </w:tcBorders>
          </w:tcPr>
          <w:p w14:paraId="21157E72" w14:textId="5FE1FB32" w:rsidR="00C26672" w:rsidRDefault="00C26672" w:rsidP="00C26672">
            <w:pPr>
              <w:spacing w:before="20" w:after="20"/>
              <w:jc w:val="both"/>
              <w:rPr>
                <w:rFonts w:ascii="Arial" w:hAnsi="Arial" w:cs="Arial"/>
                <w:bCs/>
                <w:color w:val="000000"/>
              </w:rPr>
            </w:pPr>
            <w:r>
              <w:rPr>
                <w:rFonts w:ascii="Arial" w:hAnsi="Arial" w:cs="Arial"/>
                <w:bCs/>
                <w:color w:val="000000"/>
              </w:rPr>
              <w:t>Very minor amendment to text.</w:t>
            </w:r>
          </w:p>
        </w:tc>
      </w:tr>
      <w:tr w:rsidR="00C26672" w14:paraId="7B8CBD1C" w14:textId="77777777" w:rsidTr="00997D61">
        <w:tc>
          <w:tcPr>
            <w:tcW w:w="1261" w:type="dxa"/>
            <w:gridSpan w:val="2"/>
            <w:tcBorders>
              <w:top w:val="single" w:sz="12" w:space="0" w:color="000000" w:themeColor="text1"/>
              <w:left w:val="single" w:sz="18" w:space="0" w:color="auto"/>
              <w:bottom w:val="single" w:sz="4" w:space="0" w:color="auto"/>
            </w:tcBorders>
            <w:shd w:val="clear" w:color="auto" w:fill="DDDDDD"/>
          </w:tcPr>
          <w:p w14:paraId="30C6783A" w14:textId="7D103B76" w:rsidR="00C26672" w:rsidRPr="0054535C" w:rsidRDefault="00C26672" w:rsidP="00C26672">
            <w:pPr>
              <w:keepNext/>
              <w:keepLines/>
              <w:rPr>
                <w:sz w:val="22"/>
                <w:lang w:val="en-AU"/>
              </w:rPr>
            </w:pPr>
            <w:r>
              <w:rPr>
                <w:sz w:val="22"/>
                <w:lang w:val="en-AU"/>
              </w:rPr>
              <w:t>23/02/24</w:t>
            </w:r>
          </w:p>
        </w:tc>
        <w:tc>
          <w:tcPr>
            <w:tcW w:w="7077" w:type="dxa"/>
            <w:gridSpan w:val="4"/>
            <w:tcBorders>
              <w:top w:val="single" w:sz="12" w:space="0" w:color="000000" w:themeColor="text1"/>
              <w:bottom w:val="single" w:sz="4" w:space="0" w:color="auto"/>
              <w:right w:val="single" w:sz="18" w:space="0" w:color="auto"/>
            </w:tcBorders>
            <w:shd w:val="clear" w:color="auto" w:fill="DDDDDD"/>
          </w:tcPr>
          <w:p w14:paraId="48FF0C6E"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C26672" w14:paraId="70C86131" w14:textId="77777777" w:rsidTr="00997D61">
        <w:tc>
          <w:tcPr>
            <w:tcW w:w="1261" w:type="dxa"/>
            <w:gridSpan w:val="2"/>
            <w:tcBorders>
              <w:top w:val="single" w:sz="4" w:space="0" w:color="auto"/>
              <w:left w:val="single" w:sz="18" w:space="0" w:color="auto"/>
              <w:bottom w:val="single" w:sz="4" w:space="0" w:color="auto"/>
            </w:tcBorders>
          </w:tcPr>
          <w:p w14:paraId="632FA51D" w14:textId="07DC66E0"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35DE36DB" w14:textId="2D63473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8EB49ED" w14:textId="7DF31F6C" w:rsidR="00C26672" w:rsidRDefault="00C26672" w:rsidP="00C26672">
            <w:pPr>
              <w:jc w:val="center"/>
              <w:rPr>
                <w:b/>
                <w:bCs/>
                <w:lang w:val="en-AU"/>
              </w:rPr>
            </w:pPr>
            <w:r>
              <w:rPr>
                <w:b/>
                <w:bCs/>
                <w:lang w:val="en-AU"/>
              </w:rPr>
              <w:t>6FV.9.4</w:t>
            </w:r>
          </w:p>
        </w:tc>
        <w:tc>
          <w:tcPr>
            <w:tcW w:w="4802" w:type="dxa"/>
            <w:gridSpan w:val="2"/>
            <w:tcBorders>
              <w:top w:val="single" w:sz="4" w:space="0" w:color="auto"/>
              <w:bottom w:val="single" w:sz="4" w:space="0" w:color="auto"/>
              <w:right w:val="single" w:sz="18" w:space="0" w:color="auto"/>
            </w:tcBorders>
          </w:tcPr>
          <w:p w14:paraId="657FBED2" w14:textId="01369C20" w:rsidR="00C26672" w:rsidRPr="00514D83" w:rsidRDefault="00C26672" w:rsidP="00C26672">
            <w:pPr>
              <w:spacing w:before="20" w:after="20"/>
              <w:jc w:val="both"/>
              <w:rPr>
                <w:rFonts w:ascii="Arial" w:hAnsi="Arial" w:cs="Arial"/>
                <w:bCs/>
                <w:color w:val="000000"/>
              </w:rPr>
            </w:pPr>
            <w:r>
              <w:rPr>
                <w:rFonts w:ascii="Arial" w:hAnsi="Arial" w:cs="Arial"/>
                <w:bCs/>
                <w:color w:val="000000"/>
              </w:rPr>
              <w:t xml:space="preserve">Inclusion of text of s.55(1A) of the FVIA and comparison with s.38(1A) of the PSIA, including a reference to the non-applicability of </w:t>
            </w:r>
            <w:r w:rsidRPr="00866364">
              <w:rPr>
                <w:rFonts w:ascii="Arial" w:hAnsi="Arial" w:cs="Arial"/>
                <w:i/>
                <w:iCs/>
              </w:rPr>
              <w:t xml:space="preserve">Myers v Satheeskumar &amp; </w:t>
            </w:r>
            <w:proofErr w:type="spellStart"/>
            <w:r w:rsidRPr="00866364">
              <w:rPr>
                <w:rFonts w:ascii="Arial" w:hAnsi="Arial" w:cs="Arial"/>
                <w:i/>
                <w:iCs/>
              </w:rPr>
              <w:t>Ors</w:t>
            </w:r>
            <w:proofErr w:type="spellEnd"/>
            <w:r w:rsidRPr="00866364">
              <w:rPr>
                <w:rFonts w:ascii="Arial" w:hAnsi="Arial" w:cs="Arial"/>
                <w:i/>
                <w:iCs/>
              </w:rPr>
              <w:t xml:space="preserve"> (Judicial Review)</w:t>
            </w:r>
            <w:r w:rsidRPr="00866364">
              <w:rPr>
                <w:rFonts w:ascii="Arial" w:hAnsi="Arial" w:cs="Arial"/>
              </w:rPr>
              <w:t xml:space="preserve"> [2024] VSC 12</w:t>
            </w:r>
            <w:r>
              <w:rPr>
                <w:rFonts w:ascii="Arial" w:hAnsi="Arial" w:cs="Arial"/>
              </w:rPr>
              <w:t>.</w:t>
            </w:r>
          </w:p>
        </w:tc>
      </w:tr>
      <w:tr w:rsidR="00C26672" w14:paraId="1C11D333" w14:textId="77777777" w:rsidTr="00997D61">
        <w:tc>
          <w:tcPr>
            <w:tcW w:w="1261" w:type="dxa"/>
            <w:gridSpan w:val="2"/>
            <w:tcBorders>
              <w:top w:val="single" w:sz="4" w:space="0" w:color="auto"/>
              <w:left w:val="single" w:sz="18" w:space="0" w:color="auto"/>
              <w:bottom w:val="single" w:sz="4" w:space="0" w:color="auto"/>
            </w:tcBorders>
          </w:tcPr>
          <w:p w14:paraId="5913F753" w14:textId="090891DB"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6E041639" w14:textId="5D8CFF9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DD57834" w14:textId="08DC3DC9" w:rsidR="00C26672" w:rsidRDefault="00C26672" w:rsidP="00C26672">
            <w:pPr>
              <w:jc w:val="center"/>
              <w:rPr>
                <w:b/>
                <w:bCs/>
                <w:lang w:val="en-AU"/>
              </w:rPr>
            </w:pPr>
            <w:r>
              <w:rPr>
                <w:b/>
                <w:bCs/>
                <w:lang w:val="en-AU"/>
              </w:rPr>
              <w:t>6PS.7</w:t>
            </w:r>
          </w:p>
        </w:tc>
        <w:tc>
          <w:tcPr>
            <w:tcW w:w="4802" w:type="dxa"/>
            <w:gridSpan w:val="2"/>
            <w:tcBorders>
              <w:top w:val="single" w:sz="4" w:space="0" w:color="auto"/>
              <w:bottom w:val="single" w:sz="4" w:space="0" w:color="auto"/>
              <w:right w:val="single" w:sz="18" w:space="0" w:color="auto"/>
            </w:tcBorders>
          </w:tcPr>
          <w:p w14:paraId="71712127" w14:textId="0CE3272A" w:rsidR="00C26672" w:rsidRDefault="00C26672" w:rsidP="00C26672">
            <w:pPr>
              <w:spacing w:before="20" w:after="20"/>
              <w:jc w:val="both"/>
              <w:rPr>
                <w:rFonts w:ascii="Arial" w:hAnsi="Arial" w:cs="Arial"/>
                <w:bCs/>
                <w:color w:val="000000"/>
              </w:rPr>
            </w:pPr>
            <w:r>
              <w:rPr>
                <w:rFonts w:ascii="Arial" w:hAnsi="Arial" w:cs="Arial"/>
                <w:bCs/>
                <w:color w:val="000000"/>
              </w:rPr>
              <w:t xml:space="preserve">Expansion of text of s.13 of the PSIA and reference to </w:t>
            </w:r>
            <w:r w:rsidRPr="00866364">
              <w:rPr>
                <w:rFonts w:ascii="Arial" w:hAnsi="Arial" w:cs="Arial"/>
                <w:i/>
                <w:iCs/>
              </w:rPr>
              <w:t xml:space="preserve">Myers v Satheeskumar &amp; </w:t>
            </w:r>
            <w:proofErr w:type="spellStart"/>
            <w:r w:rsidRPr="00866364">
              <w:rPr>
                <w:rFonts w:ascii="Arial" w:hAnsi="Arial" w:cs="Arial"/>
                <w:i/>
                <w:iCs/>
              </w:rPr>
              <w:t>Ors</w:t>
            </w:r>
            <w:proofErr w:type="spellEnd"/>
            <w:r w:rsidRPr="00866364">
              <w:rPr>
                <w:rFonts w:ascii="Arial" w:hAnsi="Arial" w:cs="Arial"/>
                <w:i/>
                <w:iCs/>
              </w:rPr>
              <w:t xml:space="preserve"> (Judicial Review)</w:t>
            </w:r>
            <w:r w:rsidRPr="00866364">
              <w:rPr>
                <w:rFonts w:ascii="Arial" w:hAnsi="Arial" w:cs="Arial"/>
              </w:rPr>
              <w:t xml:space="preserve"> [2024] VSC 12</w:t>
            </w:r>
            <w:r>
              <w:rPr>
                <w:rFonts w:ascii="Arial" w:hAnsi="Arial" w:cs="Arial"/>
              </w:rPr>
              <w:t>.</w:t>
            </w:r>
          </w:p>
        </w:tc>
      </w:tr>
      <w:tr w:rsidR="00C26672" w14:paraId="2F22E2DE" w14:textId="77777777" w:rsidTr="00997D61">
        <w:tc>
          <w:tcPr>
            <w:tcW w:w="1261" w:type="dxa"/>
            <w:gridSpan w:val="2"/>
            <w:tcBorders>
              <w:top w:val="single" w:sz="4" w:space="0" w:color="auto"/>
              <w:left w:val="single" w:sz="18" w:space="0" w:color="auto"/>
              <w:bottom w:val="single" w:sz="4" w:space="0" w:color="auto"/>
            </w:tcBorders>
          </w:tcPr>
          <w:p w14:paraId="613FE39D" w14:textId="33BEBD27"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6B0BF565" w14:textId="7777777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4D20B18" w14:textId="079A4A1F" w:rsidR="00C26672" w:rsidRDefault="00C26672" w:rsidP="00C26672">
            <w:pPr>
              <w:jc w:val="center"/>
              <w:rPr>
                <w:b/>
                <w:bCs/>
                <w:lang w:val="en-AU"/>
              </w:rPr>
            </w:pPr>
            <w:r>
              <w:rPr>
                <w:b/>
                <w:bCs/>
                <w:lang w:val="en-AU"/>
              </w:rPr>
              <w:t>6PS.9.4</w:t>
            </w:r>
          </w:p>
        </w:tc>
        <w:tc>
          <w:tcPr>
            <w:tcW w:w="4802" w:type="dxa"/>
            <w:gridSpan w:val="2"/>
            <w:tcBorders>
              <w:top w:val="single" w:sz="4" w:space="0" w:color="auto"/>
              <w:bottom w:val="single" w:sz="4" w:space="0" w:color="auto"/>
              <w:right w:val="single" w:sz="18" w:space="0" w:color="auto"/>
            </w:tcBorders>
          </w:tcPr>
          <w:p w14:paraId="490064AB" w14:textId="4B6B22A7" w:rsidR="00C26672" w:rsidRPr="00514D83" w:rsidRDefault="00C26672" w:rsidP="00C26672">
            <w:pPr>
              <w:spacing w:before="20" w:after="20"/>
              <w:jc w:val="both"/>
              <w:rPr>
                <w:rFonts w:ascii="Arial" w:hAnsi="Arial" w:cs="Arial"/>
                <w:bCs/>
                <w:color w:val="000000"/>
              </w:rPr>
            </w:pPr>
            <w:r>
              <w:rPr>
                <w:rFonts w:ascii="Arial" w:hAnsi="Arial" w:cs="Arial"/>
                <w:bCs/>
                <w:color w:val="000000"/>
              </w:rPr>
              <w:t xml:space="preserve">Inclusion of text of s.38(1A) of the PSIA.  Summary of </w:t>
            </w:r>
            <w:r w:rsidRPr="00866364">
              <w:rPr>
                <w:rFonts w:ascii="Arial" w:hAnsi="Arial" w:cs="Arial"/>
                <w:i/>
                <w:iCs/>
              </w:rPr>
              <w:t xml:space="preserve">Myers v Satheeskumar &amp; </w:t>
            </w:r>
            <w:proofErr w:type="spellStart"/>
            <w:r w:rsidRPr="00866364">
              <w:rPr>
                <w:rFonts w:ascii="Arial" w:hAnsi="Arial" w:cs="Arial"/>
                <w:i/>
                <w:iCs/>
              </w:rPr>
              <w:t>Ors</w:t>
            </w:r>
            <w:proofErr w:type="spellEnd"/>
            <w:r w:rsidRPr="00866364">
              <w:rPr>
                <w:rFonts w:ascii="Arial" w:hAnsi="Arial" w:cs="Arial"/>
                <w:i/>
                <w:iCs/>
              </w:rPr>
              <w:t xml:space="preserve"> (Judicial Review)</w:t>
            </w:r>
            <w:r w:rsidRPr="00866364">
              <w:rPr>
                <w:rFonts w:ascii="Arial" w:hAnsi="Arial" w:cs="Arial"/>
              </w:rPr>
              <w:t xml:space="preserve"> [2024] VSC 12.</w:t>
            </w:r>
          </w:p>
        </w:tc>
      </w:tr>
      <w:tr w:rsidR="00C26672" w14:paraId="2D7756E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340E33E" w14:textId="1602492B" w:rsidR="00C26672" w:rsidRPr="0054535C" w:rsidRDefault="00C26672" w:rsidP="00C26672">
            <w:pPr>
              <w:keepNext/>
              <w:keepLines/>
              <w:rPr>
                <w:sz w:val="22"/>
                <w:lang w:val="en-AU"/>
              </w:rPr>
            </w:pPr>
            <w:r>
              <w:rPr>
                <w:sz w:val="22"/>
                <w:lang w:val="en-AU"/>
              </w:rPr>
              <w:t>23/02/24</w:t>
            </w:r>
          </w:p>
        </w:tc>
        <w:tc>
          <w:tcPr>
            <w:tcW w:w="7077" w:type="dxa"/>
            <w:gridSpan w:val="4"/>
            <w:tcBorders>
              <w:top w:val="single" w:sz="18" w:space="0" w:color="auto"/>
              <w:bottom w:val="single" w:sz="4" w:space="0" w:color="auto"/>
              <w:right w:val="single" w:sz="18" w:space="0" w:color="auto"/>
            </w:tcBorders>
            <w:shd w:val="clear" w:color="auto" w:fill="DDDDDD"/>
          </w:tcPr>
          <w:p w14:paraId="0B5A979F" w14:textId="7777777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2F2B3C9B" w14:textId="77777777" w:rsidTr="00997D61">
        <w:trPr>
          <w:trHeight w:val="283"/>
        </w:trPr>
        <w:tc>
          <w:tcPr>
            <w:tcW w:w="1261" w:type="dxa"/>
            <w:gridSpan w:val="2"/>
            <w:tcBorders>
              <w:left w:val="single" w:sz="18" w:space="0" w:color="auto"/>
            </w:tcBorders>
          </w:tcPr>
          <w:p w14:paraId="564E835C" w14:textId="32209BEC" w:rsidR="00C26672" w:rsidRDefault="00C26672" w:rsidP="00C26672">
            <w:pPr>
              <w:rPr>
                <w:lang w:val="en-AU"/>
              </w:rPr>
            </w:pPr>
            <w:r>
              <w:rPr>
                <w:lang w:val="en-AU"/>
              </w:rPr>
              <w:t>23/02/24</w:t>
            </w:r>
          </w:p>
        </w:tc>
        <w:tc>
          <w:tcPr>
            <w:tcW w:w="836" w:type="dxa"/>
          </w:tcPr>
          <w:p w14:paraId="1D124248" w14:textId="77777777" w:rsidR="00C26672" w:rsidRDefault="00C26672" w:rsidP="00C26672">
            <w:pPr>
              <w:jc w:val="center"/>
              <w:rPr>
                <w:lang w:val="en-AU"/>
              </w:rPr>
            </w:pPr>
            <w:r>
              <w:rPr>
                <w:lang w:val="en-AU"/>
              </w:rPr>
              <w:t>7</w:t>
            </w:r>
          </w:p>
        </w:tc>
        <w:tc>
          <w:tcPr>
            <w:tcW w:w="1439" w:type="dxa"/>
          </w:tcPr>
          <w:p w14:paraId="6085802C" w14:textId="5A681417" w:rsidR="00C26672" w:rsidRDefault="00C26672" w:rsidP="00C26672">
            <w:pPr>
              <w:keepNext/>
              <w:jc w:val="center"/>
              <w:rPr>
                <w:lang w:val="en-AU"/>
              </w:rPr>
            </w:pPr>
            <w:r>
              <w:rPr>
                <w:lang w:val="en-AU"/>
              </w:rPr>
              <w:t>7.11.2</w:t>
            </w:r>
          </w:p>
        </w:tc>
        <w:tc>
          <w:tcPr>
            <w:tcW w:w="4802" w:type="dxa"/>
            <w:gridSpan w:val="2"/>
            <w:tcBorders>
              <w:top w:val="single" w:sz="4" w:space="0" w:color="auto"/>
              <w:right w:val="single" w:sz="18" w:space="0" w:color="auto"/>
            </w:tcBorders>
            <w:shd w:val="clear" w:color="auto" w:fill="auto"/>
          </w:tcPr>
          <w:p w14:paraId="7C9304C7" w14:textId="7C71FDFF" w:rsidR="00C26672" w:rsidRDefault="00C26672" w:rsidP="00C26672">
            <w:pPr>
              <w:spacing w:before="20" w:after="20"/>
              <w:jc w:val="both"/>
              <w:rPr>
                <w:rFonts w:ascii="Arial" w:hAnsi="Arial" w:cs="Arial"/>
              </w:rPr>
            </w:pPr>
            <w:r>
              <w:rPr>
                <w:rFonts w:ascii="Arial" w:hAnsi="Arial" w:cs="Arial"/>
              </w:rPr>
              <w:t xml:space="preserve">Reference to </w:t>
            </w:r>
            <w:r w:rsidRPr="00CE307E">
              <w:rPr>
                <w:rFonts w:ascii="Arial" w:hAnsi="Arial" w:cs="Arial"/>
                <w:i/>
                <w:iCs/>
              </w:rPr>
              <w:t>Kowski v The King</w:t>
            </w:r>
            <w:r>
              <w:rPr>
                <w:rFonts w:ascii="Arial" w:hAnsi="Arial" w:cs="Arial"/>
              </w:rPr>
              <w:t xml:space="preserve"> [2024] VSCA 3 at [14]-[19].</w:t>
            </w:r>
          </w:p>
        </w:tc>
      </w:tr>
      <w:tr w:rsidR="00C26672" w14:paraId="2FB44BD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9E117B8" w14:textId="77777777" w:rsidR="00C26672" w:rsidRPr="0054535C" w:rsidRDefault="00C26672" w:rsidP="00C26672">
            <w:pPr>
              <w:keepNext/>
              <w:keepLines/>
              <w:rPr>
                <w:sz w:val="22"/>
                <w:lang w:val="en-AU"/>
              </w:rPr>
            </w:pPr>
            <w:r>
              <w:rPr>
                <w:sz w:val="22"/>
                <w:lang w:val="en-AU"/>
              </w:rPr>
              <w:t>23/02/24</w:t>
            </w:r>
          </w:p>
        </w:tc>
        <w:tc>
          <w:tcPr>
            <w:tcW w:w="7077" w:type="dxa"/>
            <w:gridSpan w:val="4"/>
            <w:tcBorders>
              <w:top w:val="single" w:sz="18" w:space="0" w:color="auto"/>
              <w:bottom w:val="single" w:sz="4" w:space="0" w:color="auto"/>
              <w:right w:val="single" w:sz="18" w:space="0" w:color="auto"/>
            </w:tcBorders>
            <w:shd w:val="clear" w:color="auto" w:fill="DDDDDD"/>
          </w:tcPr>
          <w:p w14:paraId="3B57BB2C" w14:textId="79B4715D"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C26672" w14:paraId="2525C769" w14:textId="77777777" w:rsidTr="00997D61">
        <w:trPr>
          <w:trHeight w:val="283"/>
        </w:trPr>
        <w:tc>
          <w:tcPr>
            <w:tcW w:w="1261" w:type="dxa"/>
            <w:gridSpan w:val="2"/>
            <w:tcBorders>
              <w:top w:val="single" w:sz="4" w:space="0" w:color="auto"/>
              <w:left w:val="single" w:sz="18" w:space="0" w:color="auto"/>
            </w:tcBorders>
          </w:tcPr>
          <w:p w14:paraId="2BB78601" w14:textId="3998DC3A" w:rsidR="00C26672" w:rsidRDefault="00C26672" w:rsidP="00C26672">
            <w:pPr>
              <w:rPr>
                <w:lang w:val="en-AU"/>
              </w:rPr>
            </w:pPr>
            <w:r>
              <w:rPr>
                <w:lang w:val="en-AU"/>
              </w:rPr>
              <w:t>23/02/24</w:t>
            </w:r>
          </w:p>
        </w:tc>
        <w:tc>
          <w:tcPr>
            <w:tcW w:w="836" w:type="dxa"/>
            <w:tcBorders>
              <w:top w:val="single" w:sz="4" w:space="0" w:color="auto"/>
            </w:tcBorders>
          </w:tcPr>
          <w:p w14:paraId="3A9C9853" w14:textId="38455D23" w:rsidR="00C26672" w:rsidRDefault="00C26672" w:rsidP="00C26672">
            <w:pPr>
              <w:jc w:val="center"/>
              <w:rPr>
                <w:lang w:val="en-AU"/>
              </w:rPr>
            </w:pPr>
            <w:r>
              <w:rPr>
                <w:lang w:val="en-AU"/>
              </w:rPr>
              <w:t>9</w:t>
            </w:r>
          </w:p>
        </w:tc>
        <w:tc>
          <w:tcPr>
            <w:tcW w:w="1439" w:type="dxa"/>
            <w:tcBorders>
              <w:top w:val="single" w:sz="4" w:space="0" w:color="auto"/>
            </w:tcBorders>
          </w:tcPr>
          <w:p w14:paraId="248C7854" w14:textId="2AF23EE6" w:rsidR="00C26672" w:rsidRDefault="00C26672" w:rsidP="00C26672">
            <w:pPr>
              <w:jc w:val="center"/>
              <w:rPr>
                <w:lang w:val="en-AU"/>
              </w:rPr>
            </w:pPr>
            <w:r>
              <w:rPr>
                <w:lang w:val="en-AU"/>
              </w:rPr>
              <w:t>9.0</w:t>
            </w:r>
          </w:p>
        </w:tc>
        <w:tc>
          <w:tcPr>
            <w:tcW w:w="4802" w:type="dxa"/>
            <w:gridSpan w:val="2"/>
            <w:tcBorders>
              <w:top w:val="single" w:sz="4" w:space="0" w:color="auto"/>
              <w:right w:val="single" w:sz="18" w:space="0" w:color="auto"/>
            </w:tcBorders>
            <w:shd w:val="clear" w:color="auto" w:fill="FFF2CC"/>
          </w:tcPr>
          <w:p w14:paraId="3BF0EFA1" w14:textId="0292D1FB" w:rsidR="00C26672" w:rsidRPr="00630921" w:rsidRDefault="00C26672" w:rsidP="00C26672">
            <w:pPr>
              <w:spacing w:before="20" w:after="20"/>
              <w:jc w:val="both"/>
              <w:rPr>
                <w:rFonts w:ascii="Arial" w:hAnsi="Arial" w:cs="Arial"/>
                <w:b/>
                <w:bCs/>
                <w:color w:val="000000"/>
              </w:rPr>
            </w:pPr>
            <w:r>
              <w:rPr>
                <w:rFonts w:ascii="Arial" w:hAnsi="Arial" w:cs="Arial"/>
                <w:b/>
                <w:bCs/>
                <w:color w:val="000000"/>
              </w:rPr>
              <w:t>Heading of Part amended to “</w:t>
            </w:r>
            <w:r w:rsidRPr="00630921">
              <w:rPr>
                <w:rFonts w:ascii="Arial" w:hAnsi="Arial" w:cs="Arial"/>
                <w:b/>
                <w:bCs/>
                <w:color w:val="000000"/>
              </w:rPr>
              <w:t>Amendments to the Bail Act in 2018 and in 2024</w:t>
            </w:r>
            <w:r>
              <w:rPr>
                <w:rFonts w:ascii="Arial" w:hAnsi="Arial" w:cs="Arial"/>
                <w:b/>
                <w:bCs/>
                <w:color w:val="000000"/>
              </w:rPr>
              <w:t>”.</w:t>
            </w:r>
          </w:p>
        </w:tc>
      </w:tr>
      <w:tr w:rsidR="00C26672" w14:paraId="3C949F53" w14:textId="77777777" w:rsidTr="00997D61">
        <w:trPr>
          <w:trHeight w:val="180"/>
        </w:trPr>
        <w:tc>
          <w:tcPr>
            <w:tcW w:w="1261" w:type="dxa"/>
            <w:gridSpan w:val="2"/>
            <w:vMerge w:val="restart"/>
            <w:tcBorders>
              <w:top w:val="single" w:sz="4" w:space="0" w:color="auto"/>
              <w:left w:val="single" w:sz="18" w:space="0" w:color="auto"/>
            </w:tcBorders>
          </w:tcPr>
          <w:p w14:paraId="2F4699A7" w14:textId="56177504" w:rsidR="00C26672" w:rsidRDefault="00C26672" w:rsidP="00C26672">
            <w:pPr>
              <w:rPr>
                <w:lang w:val="en-AU"/>
              </w:rPr>
            </w:pPr>
            <w:r>
              <w:rPr>
                <w:lang w:val="en-AU"/>
              </w:rPr>
              <w:t>23/03/24</w:t>
            </w:r>
          </w:p>
        </w:tc>
        <w:tc>
          <w:tcPr>
            <w:tcW w:w="836" w:type="dxa"/>
            <w:vMerge w:val="restart"/>
            <w:tcBorders>
              <w:top w:val="single" w:sz="4" w:space="0" w:color="auto"/>
            </w:tcBorders>
          </w:tcPr>
          <w:p w14:paraId="42817881" w14:textId="2C3078E3" w:rsidR="00C26672" w:rsidRDefault="00C26672" w:rsidP="00C26672">
            <w:pPr>
              <w:jc w:val="center"/>
              <w:rPr>
                <w:lang w:val="en-AU"/>
              </w:rPr>
            </w:pPr>
            <w:r>
              <w:rPr>
                <w:lang w:val="en-AU"/>
              </w:rPr>
              <w:t>9</w:t>
            </w:r>
          </w:p>
        </w:tc>
        <w:tc>
          <w:tcPr>
            <w:tcW w:w="1439" w:type="dxa"/>
            <w:vMerge w:val="restart"/>
            <w:tcBorders>
              <w:top w:val="single" w:sz="4" w:space="0" w:color="auto"/>
            </w:tcBorders>
          </w:tcPr>
          <w:p w14:paraId="7BF8C8B9" w14:textId="5D58A14A" w:rsidR="00C26672" w:rsidRDefault="00C26672" w:rsidP="00C26672">
            <w:pPr>
              <w:jc w:val="center"/>
              <w:rPr>
                <w:lang w:val="en-AU"/>
              </w:rPr>
            </w:pPr>
            <w:r>
              <w:rPr>
                <w:lang w:val="en-AU"/>
              </w:rPr>
              <w:t>9.0.3</w:t>
            </w:r>
          </w:p>
        </w:tc>
        <w:tc>
          <w:tcPr>
            <w:tcW w:w="4802" w:type="dxa"/>
            <w:gridSpan w:val="2"/>
            <w:tcBorders>
              <w:top w:val="single" w:sz="4" w:space="0" w:color="auto"/>
              <w:right w:val="single" w:sz="18" w:space="0" w:color="auto"/>
            </w:tcBorders>
            <w:shd w:val="clear" w:color="auto" w:fill="FFF2CC"/>
          </w:tcPr>
          <w:p w14:paraId="12395593" w14:textId="5FB951E2" w:rsidR="00C26672" w:rsidRPr="00630921" w:rsidRDefault="00C26672" w:rsidP="00C26672">
            <w:pPr>
              <w:spacing w:before="20" w:after="20"/>
              <w:jc w:val="both"/>
              <w:rPr>
                <w:rFonts w:ascii="Arial" w:hAnsi="Arial" w:cs="Arial"/>
                <w:b/>
                <w:bCs/>
                <w:color w:val="000000"/>
              </w:rPr>
            </w:pPr>
            <w:r>
              <w:rPr>
                <w:rFonts w:ascii="Arial" w:hAnsi="Arial" w:cs="Arial"/>
                <w:b/>
                <w:bCs/>
                <w:color w:val="000000"/>
              </w:rPr>
              <w:t xml:space="preserve">Section heading amended to </w:t>
            </w:r>
            <w:r w:rsidRPr="00630921">
              <w:rPr>
                <w:rFonts w:ascii="Arial" w:hAnsi="Arial" w:cs="Arial"/>
                <w:b/>
                <w:bCs/>
                <w:color w:val="000000" w:themeColor="text1"/>
              </w:rPr>
              <w:t>“</w:t>
            </w:r>
            <w:hyperlink w:anchor="_9.0.3_Amendments_to" w:history="1">
              <w:r w:rsidRPr="00630921">
                <w:rPr>
                  <w:rStyle w:val="Hyperlink"/>
                  <w:rFonts w:ascii="Arial" w:hAnsi="Arial" w:cs="Arial"/>
                  <w:b/>
                  <w:bCs/>
                  <w:color w:val="000000" w:themeColor="text1"/>
                  <w:u w:val="none"/>
                </w:rPr>
                <w:t>The Bail Amendment Act 2023</w:t>
              </w:r>
            </w:hyperlink>
            <w:r w:rsidRPr="00630921">
              <w:rPr>
                <w:rStyle w:val="Hyperlink"/>
                <w:rFonts w:ascii="Arial" w:hAnsi="Arial" w:cs="Arial"/>
                <w:b/>
                <w:bCs/>
                <w:color w:val="000000" w:themeColor="text1"/>
                <w:u w:val="none"/>
              </w:rPr>
              <w:t xml:space="preserve"> (as from 2</w:t>
            </w:r>
            <w:r>
              <w:rPr>
                <w:rStyle w:val="Hyperlink"/>
                <w:rFonts w:ascii="Arial" w:hAnsi="Arial" w:cs="Arial"/>
                <w:b/>
                <w:bCs/>
                <w:color w:val="000000" w:themeColor="text1"/>
                <w:u w:val="none"/>
              </w:rPr>
              <w:t>5</w:t>
            </w:r>
            <w:r w:rsidRPr="00630921">
              <w:rPr>
                <w:rStyle w:val="Hyperlink"/>
                <w:rFonts w:ascii="Arial" w:hAnsi="Arial" w:cs="Arial"/>
                <w:b/>
                <w:bCs/>
                <w:color w:val="000000" w:themeColor="text1"/>
                <w:u w:val="none"/>
              </w:rPr>
              <w:t>/03/2024)”.</w:t>
            </w:r>
          </w:p>
        </w:tc>
      </w:tr>
      <w:tr w:rsidR="00C26672" w14:paraId="188840E3" w14:textId="77777777" w:rsidTr="00997D61">
        <w:trPr>
          <w:trHeight w:val="179"/>
        </w:trPr>
        <w:tc>
          <w:tcPr>
            <w:tcW w:w="1261" w:type="dxa"/>
            <w:gridSpan w:val="2"/>
            <w:vMerge/>
            <w:tcBorders>
              <w:left w:val="single" w:sz="18" w:space="0" w:color="auto"/>
            </w:tcBorders>
          </w:tcPr>
          <w:p w14:paraId="2805075F" w14:textId="77777777" w:rsidR="00C26672" w:rsidRDefault="00C26672" w:rsidP="00C26672">
            <w:pPr>
              <w:rPr>
                <w:lang w:val="en-AU"/>
              </w:rPr>
            </w:pPr>
          </w:p>
        </w:tc>
        <w:tc>
          <w:tcPr>
            <w:tcW w:w="836" w:type="dxa"/>
            <w:vMerge/>
          </w:tcPr>
          <w:p w14:paraId="63F88F11" w14:textId="77777777" w:rsidR="00C26672" w:rsidRDefault="00C26672" w:rsidP="00C26672">
            <w:pPr>
              <w:jc w:val="center"/>
              <w:rPr>
                <w:lang w:val="en-AU"/>
              </w:rPr>
            </w:pPr>
          </w:p>
        </w:tc>
        <w:tc>
          <w:tcPr>
            <w:tcW w:w="1439" w:type="dxa"/>
            <w:vMerge/>
          </w:tcPr>
          <w:p w14:paraId="51956AEC"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6C33C137" w14:textId="325ADDE6" w:rsidR="00C26672" w:rsidRPr="000362A7" w:rsidRDefault="00C26672" w:rsidP="00C26672">
            <w:pPr>
              <w:spacing w:before="20" w:after="20"/>
              <w:jc w:val="both"/>
              <w:rPr>
                <w:rFonts w:ascii="Arial" w:hAnsi="Arial" w:cs="Arial"/>
                <w:color w:val="000000"/>
              </w:rPr>
            </w:pPr>
            <w:r>
              <w:rPr>
                <w:rFonts w:ascii="Arial" w:hAnsi="Arial" w:cs="Arial"/>
                <w:color w:val="000000"/>
              </w:rPr>
              <w:t>Some very minor amendments and additions made to the text, including amending the commencement date from 24/03/2024 to 25/03/2024.</w:t>
            </w:r>
          </w:p>
        </w:tc>
      </w:tr>
      <w:tr w:rsidR="00C26672" w14:paraId="5F8A4764" w14:textId="77777777" w:rsidTr="00997D61">
        <w:trPr>
          <w:trHeight w:val="283"/>
        </w:trPr>
        <w:tc>
          <w:tcPr>
            <w:tcW w:w="1261" w:type="dxa"/>
            <w:gridSpan w:val="2"/>
            <w:tcBorders>
              <w:top w:val="single" w:sz="4" w:space="0" w:color="auto"/>
              <w:left w:val="single" w:sz="18" w:space="0" w:color="auto"/>
            </w:tcBorders>
          </w:tcPr>
          <w:p w14:paraId="7D20970A" w14:textId="41CF344B" w:rsidR="00C26672" w:rsidRDefault="00C26672" w:rsidP="00C26672">
            <w:pPr>
              <w:rPr>
                <w:lang w:val="en-AU"/>
              </w:rPr>
            </w:pPr>
            <w:r>
              <w:rPr>
                <w:lang w:val="en-AU"/>
              </w:rPr>
              <w:t>23/02/24</w:t>
            </w:r>
          </w:p>
        </w:tc>
        <w:tc>
          <w:tcPr>
            <w:tcW w:w="836" w:type="dxa"/>
            <w:tcBorders>
              <w:top w:val="single" w:sz="4" w:space="0" w:color="auto"/>
            </w:tcBorders>
          </w:tcPr>
          <w:p w14:paraId="664F5357" w14:textId="7EB711BC" w:rsidR="00C26672" w:rsidRDefault="00C26672" w:rsidP="00C26672">
            <w:pPr>
              <w:jc w:val="center"/>
              <w:rPr>
                <w:lang w:val="en-AU"/>
              </w:rPr>
            </w:pPr>
            <w:r>
              <w:rPr>
                <w:lang w:val="en-AU"/>
              </w:rPr>
              <w:t>9</w:t>
            </w:r>
          </w:p>
        </w:tc>
        <w:tc>
          <w:tcPr>
            <w:tcW w:w="1439" w:type="dxa"/>
            <w:tcBorders>
              <w:top w:val="single" w:sz="4" w:space="0" w:color="auto"/>
            </w:tcBorders>
          </w:tcPr>
          <w:p w14:paraId="0C3D226D" w14:textId="6345B68B"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205E5FB4" w14:textId="61500CC1"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sidRPr="00D16779">
              <w:rPr>
                <w:rFonts w:ascii="Arial" w:hAnsi="Arial" w:cs="Arial"/>
                <w:i/>
                <w:iCs/>
              </w:rPr>
              <w:t>Re WD</w:t>
            </w:r>
            <w:r>
              <w:rPr>
                <w:rFonts w:ascii="Arial" w:hAnsi="Arial" w:cs="Arial"/>
                <w:i/>
                <w:iCs/>
              </w:rPr>
              <w:t xml:space="preserve"> (No 1)</w:t>
            </w:r>
            <w:r>
              <w:rPr>
                <w:rFonts w:ascii="Arial" w:hAnsi="Arial" w:cs="Arial"/>
              </w:rPr>
              <w:t xml:space="preserve"> [2023] VSC 780; </w:t>
            </w:r>
            <w:r>
              <w:rPr>
                <w:rFonts w:ascii="Arial" w:hAnsi="Arial" w:cs="Arial"/>
                <w:i/>
                <w:iCs/>
              </w:rPr>
              <w:t xml:space="preserve">Re Guerra </w:t>
            </w:r>
            <w:r w:rsidRPr="00EC7B70">
              <w:rPr>
                <w:rFonts w:ascii="Arial" w:hAnsi="Arial" w:cs="Arial"/>
              </w:rPr>
              <w:t>[2023] VSC 795</w:t>
            </w:r>
            <w:r>
              <w:rPr>
                <w:rFonts w:ascii="Arial" w:hAnsi="Arial" w:cs="Arial"/>
              </w:rPr>
              <w:t xml:space="preserve">; </w:t>
            </w:r>
            <w:r w:rsidRPr="00F6520F">
              <w:rPr>
                <w:rFonts w:ascii="Arial" w:hAnsi="Arial" w:cs="Arial"/>
                <w:i/>
                <w:iCs/>
              </w:rPr>
              <w:t>Re Chok</w:t>
            </w:r>
            <w:r>
              <w:rPr>
                <w:rFonts w:ascii="Arial" w:hAnsi="Arial" w:cs="Arial"/>
              </w:rPr>
              <w:t xml:space="preserve"> [2024] VSC 33.</w:t>
            </w:r>
          </w:p>
        </w:tc>
      </w:tr>
      <w:tr w:rsidR="00C26672" w14:paraId="49ECA440" w14:textId="77777777" w:rsidTr="00997D61">
        <w:trPr>
          <w:trHeight w:val="283"/>
        </w:trPr>
        <w:tc>
          <w:tcPr>
            <w:tcW w:w="1261" w:type="dxa"/>
            <w:gridSpan w:val="2"/>
            <w:tcBorders>
              <w:top w:val="single" w:sz="4" w:space="0" w:color="auto"/>
              <w:left w:val="single" w:sz="18" w:space="0" w:color="auto"/>
            </w:tcBorders>
          </w:tcPr>
          <w:p w14:paraId="3F29EBD3" w14:textId="5D55B21A" w:rsidR="00C26672" w:rsidRDefault="00C26672" w:rsidP="00C26672">
            <w:pPr>
              <w:rPr>
                <w:lang w:val="en-AU"/>
              </w:rPr>
            </w:pPr>
            <w:r>
              <w:rPr>
                <w:lang w:val="en-AU"/>
              </w:rPr>
              <w:t>23/02/24</w:t>
            </w:r>
          </w:p>
        </w:tc>
        <w:tc>
          <w:tcPr>
            <w:tcW w:w="836" w:type="dxa"/>
            <w:tcBorders>
              <w:top w:val="single" w:sz="4" w:space="0" w:color="auto"/>
            </w:tcBorders>
          </w:tcPr>
          <w:p w14:paraId="4648C6EF" w14:textId="7E9FA5E8" w:rsidR="00C26672" w:rsidRDefault="00C26672" w:rsidP="00C26672">
            <w:pPr>
              <w:jc w:val="center"/>
              <w:rPr>
                <w:lang w:val="en-AU"/>
              </w:rPr>
            </w:pPr>
            <w:r>
              <w:rPr>
                <w:lang w:val="en-AU"/>
              </w:rPr>
              <w:t>9</w:t>
            </w:r>
          </w:p>
        </w:tc>
        <w:tc>
          <w:tcPr>
            <w:tcW w:w="1439" w:type="dxa"/>
            <w:tcBorders>
              <w:top w:val="single" w:sz="4" w:space="0" w:color="auto"/>
            </w:tcBorders>
          </w:tcPr>
          <w:p w14:paraId="71048B06" w14:textId="07D7D8AA" w:rsidR="00C26672" w:rsidRDefault="00C26672" w:rsidP="00C26672">
            <w:pPr>
              <w:jc w:val="center"/>
              <w:rPr>
                <w:lang w:val="en-AU"/>
              </w:rPr>
            </w:pPr>
            <w:r>
              <w:rPr>
                <w:lang w:val="en-AU"/>
              </w:rPr>
              <w:t>9.4.1.2</w:t>
            </w:r>
          </w:p>
        </w:tc>
        <w:tc>
          <w:tcPr>
            <w:tcW w:w="4802" w:type="dxa"/>
            <w:gridSpan w:val="2"/>
            <w:tcBorders>
              <w:top w:val="single" w:sz="4" w:space="0" w:color="auto"/>
              <w:right w:val="single" w:sz="18" w:space="0" w:color="auto"/>
            </w:tcBorders>
            <w:shd w:val="clear" w:color="auto" w:fill="auto"/>
          </w:tcPr>
          <w:p w14:paraId="56565AF7" w14:textId="4502C78B"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Hodgetts </w:t>
            </w:r>
            <w:r w:rsidRPr="00CE7D19">
              <w:rPr>
                <w:rFonts w:ascii="Arial" w:hAnsi="Arial" w:cs="Arial"/>
              </w:rPr>
              <w:t>[2024] VSC 21</w:t>
            </w:r>
            <w:r>
              <w:rPr>
                <w:rFonts w:ascii="Arial" w:hAnsi="Arial" w:cs="Arial"/>
              </w:rPr>
              <w:t xml:space="preserve">; </w:t>
            </w:r>
            <w:r>
              <w:rPr>
                <w:rFonts w:ascii="Arial" w:hAnsi="Arial" w:cs="Arial"/>
                <w:i/>
                <w:iCs/>
              </w:rPr>
              <w:t xml:space="preserve">Re Vicky McKay </w:t>
            </w:r>
            <w:r w:rsidRPr="00221545">
              <w:rPr>
                <w:rFonts w:ascii="Arial" w:hAnsi="Arial" w:cs="Arial"/>
              </w:rPr>
              <w:t>[2024] VSC 5</w:t>
            </w:r>
            <w:r>
              <w:rPr>
                <w:rFonts w:ascii="Arial" w:hAnsi="Arial" w:cs="Arial"/>
              </w:rPr>
              <w:t>9.</w:t>
            </w:r>
          </w:p>
        </w:tc>
      </w:tr>
      <w:tr w:rsidR="00C26672" w14:paraId="4580D33E" w14:textId="77777777" w:rsidTr="00997D61">
        <w:trPr>
          <w:trHeight w:val="283"/>
        </w:trPr>
        <w:tc>
          <w:tcPr>
            <w:tcW w:w="1261" w:type="dxa"/>
            <w:gridSpan w:val="2"/>
            <w:tcBorders>
              <w:top w:val="single" w:sz="4" w:space="0" w:color="auto"/>
              <w:left w:val="single" w:sz="18" w:space="0" w:color="auto"/>
            </w:tcBorders>
          </w:tcPr>
          <w:p w14:paraId="15554AE4" w14:textId="1EC58D22" w:rsidR="00C26672" w:rsidRDefault="00C26672" w:rsidP="00C26672">
            <w:pPr>
              <w:rPr>
                <w:lang w:val="en-AU"/>
              </w:rPr>
            </w:pPr>
            <w:r>
              <w:rPr>
                <w:lang w:val="en-AU"/>
              </w:rPr>
              <w:t>23/02/24</w:t>
            </w:r>
          </w:p>
        </w:tc>
        <w:tc>
          <w:tcPr>
            <w:tcW w:w="836" w:type="dxa"/>
            <w:tcBorders>
              <w:top w:val="single" w:sz="4" w:space="0" w:color="auto"/>
            </w:tcBorders>
          </w:tcPr>
          <w:p w14:paraId="0426CE65" w14:textId="20967C79" w:rsidR="00C26672" w:rsidRDefault="00C26672" w:rsidP="00C26672">
            <w:pPr>
              <w:jc w:val="center"/>
              <w:rPr>
                <w:lang w:val="en-AU"/>
              </w:rPr>
            </w:pPr>
            <w:r>
              <w:rPr>
                <w:lang w:val="en-AU"/>
              </w:rPr>
              <w:t>9</w:t>
            </w:r>
          </w:p>
        </w:tc>
        <w:tc>
          <w:tcPr>
            <w:tcW w:w="1439" w:type="dxa"/>
            <w:tcBorders>
              <w:top w:val="single" w:sz="4" w:space="0" w:color="auto"/>
            </w:tcBorders>
          </w:tcPr>
          <w:p w14:paraId="5FC8A9B1" w14:textId="205C2098" w:rsidR="00C26672" w:rsidRDefault="00C26672" w:rsidP="00C26672">
            <w:pPr>
              <w:jc w:val="center"/>
              <w:rPr>
                <w:lang w:val="en-AU"/>
              </w:rPr>
            </w:pPr>
            <w:r>
              <w:rPr>
                <w:lang w:val="en-AU"/>
              </w:rPr>
              <w:t>9.4.2.2</w:t>
            </w:r>
          </w:p>
        </w:tc>
        <w:tc>
          <w:tcPr>
            <w:tcW w:w="4802" w:type="dxa"/>
            <w:gridSpan w:val="2"/>
            <w:tcBorders>
              <w:top w:val="single" w:sz="4" w:space="0" w:color="auto"/>
              <w:right w:val="single" w:sz="18" w:space="0" w:color="auto"/>
            </w:tcBorders>
            <w:shd w:val="clear" w:color="auto" w:fill="auto"/>
          </w:tcPr>
          <w:p w14:paraId="3022E390" w14:textId="0CD8979C"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532E53">
              <w:rPr>
                <w:rFonts w:ascii="Arial" w:hAnsi="Arial" w:cs="Arial"/>
                <w:i/>
                <w:iCs/>
              </w:rPr>
              <w:t>Re M</w:t>
            </w:r>
            <w:r>
              <w:rPr>
                <w:rFonts w:ascii="Arial" w:hAnsi="Arial" w:cs="Arial"/>
                <w:i/>
                <w:iCs/>
              </w:rPr>
              <w:t>angion</w:t>
            </w:r>
            <w:r>
              <w:rPr>
                <w:rFonts w:ascii="Arial" w:hAnsi="Arial" w:cs="Arial"/>
              </w:rPr>
              <w:t xml:space="preserve"> [2024] VSC 23.</w:t>
            </w:r>
          </w:p>
        </w:tc>
      </w:tr>
      <w:tr w:rsidR="00C26672" w14:paraId="4FB11AAC" w14:textId="77777777" w:rsidTr="00997D61">
        <w:trPr>
          <w:trHeight w:val="283"/>
        </w:trPr>
        <w:tc>
          <w:tcPr>
            <w:tcW w:w="1261" w:type="dxa"/>
            <w:gridSpan w:val="2"/>
            <w:tcBorders>
              <w:top w:val="single" w:sz="4" w:space="0" w:color="auto"/>
              <w:left w:val="single" w:sz="18" w:space="0" w:color="auto"/>
            </w:tcBorders>
          </w:tcPr>
          <w:p w14:paraId="6312A02A" w14:textId="403749D5" w:rsidR="00C26672" w:rsidRDefault="00C26672" w:rsidP="00C26672">
            <w:pPr>
              <w:rPr>
                <w:lang w:val="en-AU"/>
              </w:rPr>
            </w:pPr>
            <w:r>
              <w:rPr>
                <w:lang w:val="en-AU"/>
              </w:rPr>
              <w:t>23/02/24</w:t>
            </w:r>
          </w:p>
        </w:tc>
        <w:tc>
          <w:tcPr>
            <w:tcW w:w="836" w:type="dxa"/>
            <w:tcBorders>
              <w:top w:val="single" w:sz="4" w:space="0" w:color="auto"/>
            </w:tcBorders>
          </w:tcPr>
          <w:p w14:paraId="5C974A1E" w14:textId="34D08B2C" w:rsidR="00C26672" w:rsidRDefault="00C26672" w:rsidP="00C26672">
            <w:pPr>
              <w:jc w:val="center"/>
              <w:rPr>
                <w:lang w:val="en-AU"/>
              </w:rPr>
            </w:pPr>
            <w:r>
              <w:rPr>
                <w:lang w:val="en-AU"/>
              </w:rPr>
              <w:t>9</w:t>
            </w:r>
          </w:p>
        </w:tc>
        <w:tc>
          <w:tcPr>
            <w:tcW w:w="1439" w:type="dxa"/>
            <w:tcBorders>
              <w:top w:val="single" w:sz="4" w:space="0" w:color="auto"/>
            </w:tcBorders>
          </w:tcPr>
          <w:p w14:paraId="33033917" w14:textId="27C7BDFE"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1DB1F92E" w14:textId="0694B75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221545">
              <w:rPr>
                <w:rFonts w:ascii="Arial" w:hAnsi="Arial" w:cs="Arial"/>
                <w:i/>
                <w:iCs/>
                <w:color w:val="000000"/>
              </w:rPr>
              <w:t>Re Vicky McKay</w:t>
            </w:r>
            <w:r>
              <w:rPr>
                <w:rFonts w:ascii="Arial" w:hAnsi="Arial" w:cs="Arial"/>
                <w:color w:val="000000"/>
              </w:rPr>
              <w:t xml:space="preserve"> [2024] VSC 59 and </w:t>
            </w:r>
            <w:r>
              <w:rPr>
                <w:rFonts w:ascii="Arial" w:hAnsi="Arial" w:cs="Arial"/>
                <w:color w:val="000000"/>
              </w:rPr>
              <w:lastRenderedPageBreak/>
              <w:t>extracts from [20]-[27] &amp; [34].</w:t>
            </w:r>
          </w:p>
        </w:tc>
      </w:tr>
      <w:tr w:rsidR="00C26672" w14:paraId="24857DBE" w14:textId="77777777" w:rsidTr="00997D61">
        <w:trPr>
          <w:trHeight w:val="283"/>
        </w:trPr>
        <w:tc>
          <w:tcPr>
            <w:tcW w:w="1261" w:type="dxa"/>
            <w:gridSpan w:val="2"/>
            <w:tcBorders>
              <w:top w:val="single" w:sz="4" w:space="0" w:color="auto"/>
              <w:left w:val="single" w:sz="18" w:space="0" w:color="auto"/>
            </w:tcBorders>
          </w:tcPr>
          <w:p w14:paraId="77712071" w14:textId="682B2EEF" w:rsidR="00C26672" w:rsidRDefault="00C26672" w:rsidP="00C26672">
            <w:pPr>
              <w:rPr>
                <w:lang w:val="en-AU"/>
              </w:rPr>
            </w:pPr>
            <w:r>
              <w:rPr>
                <w:lang w:val="en-AU"/>
              </w:rPr>
              <w:lastRenderedPageBreak/>
              <w:t>23/02/24</w:t>
            </w:r>
          </w:p>
        </w:tc>
        <w:tc>
          <w:tcPr>
            <w:tcW w:w="836" w:type="dxa"/>
            <w:tcBorders>
              <w:top w:val="single" w:sz="4" w:space="0" w:color="auto"/>
            </w:tcBorders>
          </w:tcPr>
          <w:p w14:paraId="49F67913" w14:textId="77777777" w:rsidR="00C26672" w:rsidRDefault="00C26672" w:rsidP="00C26672">
            <w:pPr>
              <w:jc w:val="center"/>
              <w:rPr>
                <w:lang w:val="en-AU"/>
              </w:rPr>
            </w:pPr>
            <w:r>
              <w:rPr>
                <w:lang w:val="en-AU"/>
              </w:rPr>
              <w:t>9</w:t>
            </w:r>
          </w:p>
        </w:tc>
        <w:tc>
          <w:tcPr>
            <w:tcW w:w="1439" w:type="dxa"/>
            <w:tcBorders>
              <w:top w:val="single" w:sz="4" w:space="0" w:color="auto"/>
            </w:tcBorders>
          </w:tcPr>
          <w:p w14:paraId="0F8FA8A5" w14:textId="0538BAC1" w:rsidR="00C26672" w:rsidRDefault="00C26672" w:rsidP="00C26672">
            <w:pPr>
              <w:jc w:val="center"/>
              <w:rPr>
                <w:lang w:val="en-AU"/>
              </w:rPr>
            </w:pPr>
            <w:r>
              <w:rPr>
                <w:lang w:val="en-AU"/>
              </w:rPr>
              <w:t>9.5.8</w:t>
            </w:r>
          </w:p>
        </w:tc>
        <w:tc>
          <w:tcPr>
            <w:tcW w:w="4802" w:type="dxa"/>
            <w:gridSpan w:val="2"/>
            <w:tcBorders>
              <w:top w:val="single" w:sz="4" w:space="0" w:color="auto"/>
              <w:right w:val="single" w:sz="18" w:space="0" w:color="auto"/>
            </w:tcBorders>
            <w:shd w:val="clear" w:color="auto" w:fill="auto"/>
          </w:tcPr>
          <w:p w14:paraId="15457425" w14:textId="058FF3F3"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5A2601">
              <w:rPr>
                <w:rFonts w:ascii="Arial" w:hAnsi="Arial" w:cs="Arial"/>
                <w:i/>
                <w:iCs/>
                <w:color w:val="000000"/>
                <w:szCs w:val="28"/>
              </w:rPr>
              <w:t>Re WD (No 3)</w:t>
            </w:r>
            <w:r w:rsidRPr="005A2601">
              <w:rPr>
                <w:rFonts w:ascii="Arial" w:hAnsi="Arial" w:cs="Arial"/>
                <w:color w:val="000000"/>
                <w:szCs w:val="28"/>
              </w:rPr>
              <w:t xml:space="preserve"> [2024] VSC 14</w:t>
            </w:r>
            <w:r>
              <w:rPr>
                <w:rFonts w:ascii="Arial" w:hAnsi="Arial" w:cs="Arial"/>
              </w:rPr>
              <w:t xml:space="preserve"> and extracts from [65]-[68] &amp; [98]-[101].</w:t>
            </w:r>
          </w:p>
        </w:tc>
      </w:tr>
      <w:tr w:rsidR="00C26672" w14:paraId="586FCDF1"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195D2AF4" w14:textId="06F508A8" w:rsidR="00C26672" w:rsidRPr="0054535C" w:rsidRDefault="00C26672" w:rsidP="00C26672">
            <w:pPr>
              <w:keepNext/>
              <w:keepLines/>
              <w:rPr>
                <w:sz w:val="22"/>
                <w:lang w:val="en-AU"/>
              </w:rPr>
            </w:pPr>
            <w:r>
              <w:rPr>
                <w:sz w:val="22"/>
                <w:lang w:val="en-AU"/>
              </w:rPr>
              <w:t>23/02/24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2645A24B"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9D6ABCC" w14:textId="77777777" w:rsidTr="00997D61">
        <w:trPr>
          <w:trHeight w:val="227"/>
        </w:trPr>
        <w:tc>
          <w:tcPr>
            <w:tcW w:w="1261" w:type="dxa"/>
            <w:gridSpan w:val="2"/>
            <w:tcBorders>
              <w:left w:val="single" w:sz="18" w:space="0" w:color="auto"/>
              <w:bottom w:val="single" w:sz="4" w:space="0" w:color="000000" w:themeColor="text1"/>
            </w:tcBorders>
          </w:tcPr>
          <w:p w14:paraId="0B43B572" w14:textId="01B6C512" w:rsidR="00C26672" w:rsidRDefault="00C26672" w:rsidP="00C26672">
            <w:pPr>
              <w:rPr>
                <w:lang w:val="en-AU"/>
              </w:rPr>
            </w:pPr>
            <w:r>
              <w:rPr>
                <w:lang w:val="en-AU"/>
              </w:rPr>
              <w:t>23/02/24</w:t>
            </w:r>
          </w:p>
        </w:tc>
        <w:tc>
          <w:tcPr>
            <w:tcW w:w="836" w:type="dxa"/>
            <w:tcBorders>
              <w:bottom w:val="single" w:sz="4" w:space="0" w:color="000000" w:themeColor="text1"/>
            </w:tcBorders>
          </w:tcPr>
          <w:p w14:paraId="3F947D9A" w14:textId="03198D63"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3EA356B6" w14:textId="0328D777" w:rsidR="00C26672" w:rsidRPr="007D4FDE" w:rsidRDefault="00C26672" w:rsidP="00C26672">
            <w:pPr>
              <w:keepNext/>
              <w:jc w:val="center"/>
              <w:rPr>
                <w:rFonts w:cs="Arial"/>
                <w:b/>
                <w:bCs/>
              </w:rPr>
            </w:pPr>
            <w:r w:rsidRPr="007D4FDE">
              <w:rPr>
                <w:rFonts w:cs="Arial"/>
                <w:b/>
                <w:bCs/>
              </w:rPr>
              <w:t>10.3.3.5</w:t>
            </w:r>
            <w:bookmarkStart w:id="34" w:name="_Hlk159825173"/>
            <w:r>
              <w:rPr>
                <w:rFonts w:cs="Arial"/>
                <w:b/>
                <w:color w:val="FFFFFF" w:themeColor="background1"/>
                <w:szCs w:val="22"/>
                <w:shd w:val="clear" w:color="auto" w:fill="000000"/>
              </w:rPr>
              <w:t>B</w:t>
            </w:r>
            <w:bookmarkEnd w:id="34"/>
          </w:p>
        </w:tc>
        <w:tc>
          <w:tcPr>
            <w:tcW w:w="4802" w:type="dxa"/>
            <w:gridSpan w:val="2"/>
            <w:tcBorders>
              <w:top w:val="single" w:sz="4" w:space="0" w:color="auto"/>
              <w:bottom w:val="single" w:sz="4" w:space="0" w:color="000000" w:themeColor="text1"/>
              <w:right w:val="single" w:sz="18" w:space="0" w:color="auto"/>
            </w:tcBorders>
            <w:shd w:val="clear" w:color="auto" w:fill="auto"/>
          </w:tcPr>
          <w:p w14:paraId="1B424ED3" w14:textId="5C629219"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7B4731">
              <w:rPr>
                <w:rFonts w:ascii="Arial" w:hAnsi="Arial" w:cs="Arial"/>
                <w:i/>
                <w:iCs/>
                <w:color w:val="000000"/>
              </w:rPr>
              <w:t xml:space="preserve">DPP v SA &amp; </w:t>
            </w:r>
            <w:proofErr w:type="spellStart"/>
            <w:r w:rsidRPr="007B4731">
              <w:rPr>
                <w:rFonts w:ascii="Arial" w:hAnsi="Arial" w:cs="Arial"/>
                <w:i/>
                <w:iCs/>
                <w:color w:val="000000"/>
              </w:rPr>
              <w:t>Ors</w:t>
            </w:r>
            <w:proofErr w:type="spellEnd"/>
            <w:r>
              <w:rPr>
                <w:rFonts w:ascii="Arial" w:hAnsi="Arial" w:cs="Arial"/>
                <w:color w:val="000000"/>
              </w:rPr>
              <w:t xml:space="preserve"> [2024] VSC 28 and extracts from [27]-[36], [39]-[40] &amp; [43]-[45].  Reference to </w:t>
            </w:r>
            <w:r w:rsidRPr="00E977E5">
              <w:rPr>
                <w:rFonts w:ascii="Arial" w:hAnsi="Arial" w:cs="Arial"/>
                <w:i/>
                <w:iCs/>
              </w:rPr>
              <w:t xml:space="preserve">DPP v SA &amp; </w:t>
            </w:r>
            <w:proofErr w:type="spellStart"/>
            <w:r w:rsidRPr="00E977E5">
              <w:rPr>
                <w:rFonts w:ascii="Arial" w:hAnsi="Arial" w:cs="Arial"/>
                <w:i/>
                <w:iCs/>
              </w:rPr>
              <w:t>Ors</w:t>
            </w:r>
            <w:proofErr w:type="spellEnd"/>
            <w:r w:rsidRPr="00E977E5">
              <w:rPr>
                <w:rFonts w:ascii="Arial" w:hAnsi="Arial" w:cs="Arial"/>
                <w:i/>
                <w:iCs/>
              </w:rPr>
              <w:t xml:space="preserve"> (Ruling No 6)</w:t>
            </w:r>
            <w:r>
              <w:rPr>
                <w:rFonts w:ascii="Arial" w:hAnsi="Arial" w:cs="Arial"/>
              </w:rPr>
              <w:t xml:space="preserve"> [2024] VSC 27.</w:t>
            </w:r>
          </w:p>
        </w:tc>
      </w:tr>
      <w:tr w:rsidR="00C26672" w14:paraId="404B8551" w14:textId="77777777" w:rsidTr="00997D61">
        <w:trPr>
          <w:trHeight w:val="227"/>
        </w:trPr>
        <w:tc>
          <w:tcPr>
            <w:tcW w:w="1261" w:type="dxa"/>
            <w:gridSpan w:val="2"/>
            <w:tcBorders>
              <w:left w:val="single" w:sz="18" w:space="0" w:color="auto"/>
              <w:bottom w:val="single" w:sz="4" w:space="0" w:color="000000" w:themeColor="text1"/>
            </w:tcBorders>
          </w:tcPr>
          <w:p w14:paraId="2342F6A4" w14:textId="65A8CF50" w:rsidR="00C26672" w:rsidRDefault="00C26672" w:rsidP="00C26672">
            <w:pPr>
              <w:rPr>
                <w:lang w:val="en-AU"/>
              </w:rPr>
            </w:pPr>
            <w:r>
              <w:rPr>
                <w:lang w:val="en-AU"/>
              </w:rPr>
              <w:t>23/02/24</w:t>
            </w:r>
          </w:p>
        </w:tc>
        <w:tc>
          <w:tcPr>
            <w:tcW w:w="836" w:type="dxa"/>
            <w:tcBorders>
              <w:bottom w:val="single" w:sz="4" w:space="0" w:color="000000" w:themeColor="text1"/>
            </w:tcBorders>
          </w:tcPr>
          <w:p w14:paraId="5AFCB10B" w14:textId="77777777"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2B20C711" w14:textId="611220EE" w:rsidR="00C26672" w:rsidRPr="007D4FDE" w:rsidRDefault="00C26672" w:rsidP="00C26672">
            <w:pPr>
              <w:keepNext/>
              <w:jc w:val="center"/>
              <w:rPr>
                <w:lang w:val="en-AU"/>
              </w:rPr>
            </w:pPr>
            <w:r w:rsidRPr="007D4FDE">
              <w:rPr>
                <w:rFonts w:cs="Arial"/>
                <w:b/>
                <w:bCs/>
              </w:rPr>
              <w:t>10.3.3.5</w:t>
            </w:r>
            <w:r>
              <w:rPr>
                <w:rFonts w:cs="Arial"/>
                <w:b/>
                <w:color w:val="FFFFFF" w:themeColor="background1"/>
                <w:szCs w:val="22"/>
                <w:shd w:val="clear" w:color="auto" w:fill="000000"/>
              </w:rPr>
              <w:t>C</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381A960" w14:textId="75252BA3"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References to </w:t>
            </w:r>
            <w:r>
              <w:rPr>
                <w:rFonts w:ascii="Arial" w:hAnsi="Arial" w:cs="Arial"/>
                <w:i/>
                <w:iCs/>
              </w:rPr>
              <w:t xml:space="preserve">Lee (a pseudonym) v The King </w:t>
            </w:r>
            <w:r w:rsidRPr="006B4C0D">
              <w:rPr>
                <w:rFonts w:ascii="Arial" w:hAnsi="Arial" w:cs="Arial"/>
              </w:rPr>
              <w:t>[2024] VSCA 10 at [24]</w:t>
            </w:r>
            <w:r>
              <w:rPr>
                <w:rFonts w:ascii="Arial" w:hAnsi="Arial" w:cs="Arial"/>
              </w:rPr>
              <w:t>-</w:t>
            </w:r>
            <w:r w:rsidRPr="006B4C0D">
              <w:rPr>
                <w:rFonts w:ascii="Arial" w:hAnsi="Arial" w:cs="Arial"/>
              </w:rPr>
              <w:t>[53]</w:t>
            </w:r>
            <w:r>
              <w:rPr>
                <w:rFonts w:ascii="Arial" w:hAnsi="Arial" w:cs="Arial"/>
              </w:rPr>
              <w:t xml:space="preserve"> &amp; [71]-[74]; </w:t>
            </w:r>
            <w:r w:rsidRPr="007B4731">
              <w:rPr>
                <w:rFonts w:ascii="Arial" w:hAnsi="Arial" w:cs="Arial"/>
                <w:i/>
                <w:iCs/>
                <w:color w:val="000000"/>
              </w:rPr>
              <w:t xml:space="preserve">DPP v SA &amp; </w:t>
            </w:r>
            <w:proofErr w:type="spellStart"/>
            <w:r w:rsidRPr="007B4731">
              <w:rPr>
                <w:rFonts w:ascii="Arial" w:hAnsi="Arial" w:cs="Arial"/>
                <w:i/>
                <w:iCs/>
                <w:color w:val="000000"/>
              </w:rPr>
              <w:t>Ors</w:t>
            </w:r>
            <w:proofErr w:type="spellEnd"/>
            <w:r>
              <w:rPr>
                <w:rFonts w:ascii="Arial" w:hAnsi="Arial" w:cs="Arial"/>
                <w:color w:val="000000"/>
              </w:rPr>
              <w:t xml:space="preserve"> [2024] VSC 28</w:t>
            </w:r>
            <w:r w:rsidRPr="006B4C0D">
              <w:rPr>
                <w:rFonts w:ascii="Arial" w:hAnsi="Arial" w:cs="Arial"/>
              </w:rPr>
              <w:t>.</w:t>
            </w:r>
          </w:p>
        </w:tc>
      </w:tr>
      <w:tr w:rsidR="00C26672" w14:paraId="20AC99DB" w14:textId="77777777" w:rsidTr="00997D61">
        <w:trPr>
          <w:trHeight w:val="227"/>
        </w:trPr>
        <w:tc>
          <w:tcPr>
            <w:tcW w:w="1261" w:type="dxa"/>
            <w:gridSpan w:val="2"/>
            <w:tcBorders>
              <w:left w:val="single" w:sz="18" w:space="0" w:color="auto"/>
              <w:bottom w:val="single" w:sz="4" w:space="0" w:color="000000" w:themeColor="text1"/>
            </w:tcBorders>
          </w:tcPr>
          <w:p w14:paraId="244FDCCB" w14:textId="7CAD024F" w:rsidR="00C26672" w:rsidRDefault="00C26672" w:rsidP="00C26672">
            <w:pPr>
              <w:rPr>
                <w:lang w:val="en-AU"/>
              </w:rPr>
            </w:pPr>
            <w:r>
              <w:rPr>
                <w:lang w:val="en-AU"/>
              </w:rPr>
              <w:t>23/02/24</w:t>
            </w:r>
          </w:p>
        </w:tc>
        <w:tc>
          <w:tcPr>
            <w:tcW w:w="836" w:type="dxa"/>
            <w:tcBorders>
              <w:bottom w:val="single" w:sz="4" w:space="0" w:color="000000" w:themeColor="text1"/>
            </w:tcBorders>
          </w:tcPr>
          <w:p w14:paraId="26D61065" w14:textId="3DC890FF" w:rsidR="00C26672" w:rsidRDefault="00C26672" w:rsidP="00C26672">
            <w:pPr>
              <w:jc w:val="center"/>
              <w:rPr>
                <w:lang w:val="en-AU"/>
              </w:rPr>
            </w:pPr>
            <w:r>
              <w:rPr>
                <w:lang w:val="en-AU"/>
              </w:rPr>
              <w:t>10</w:t>
            </w:r>
          </w:p>
        </w:tc>
        <w:tc>
          <w:tcPr>
            <w:tcW w:w="1439" w:type="dxa"/>
            <w:tcBorders>
              <w:bottom w:val="single" w:sz="4" w:space="0" w:color="000000" w:themeColor="text1"/>
            </w:tcBorders>
            <w:shd w:val="clear" w:color="auto" w:fill="FFF2CC"/>
          </w:tcPr>
          <w:p w14:paraId="67B33BF0" w14:textId="77777777" w:rsidR="00C26672" w:rsidRDefault="00C26672" w:rsidP="00C26672">
            <w:pPr>
              <w:keepNext/>
              <w:jc w:val="center"/>
              <w:rPr>
                <w:rFonts w:cs="Arial"/>
                <w:b/>
                <w:bCs/>
              </w:rPr>
            </w:pPr>
            <w:r>
              <w:rPr>
                <w:rFonts w:cs="Arial"/>
                <w:b/>
                <w:bCs/>
              </w:rPr>
              <w:t>10.3.11</w:t>
            </w:r>
          </w:p>
          <w:p w14:paraId="7D3FB274" w14:textId="0A1225FA" w:rsidR="00C26672" w:rsidRPr="007D4FDE" w:rsidRDefault="00C26672" w:rsidP="00C26672">
            <w:pPr>
              <w:keepNext/>
              <w:jc w:val="center"/>
              <w:rPr>
                <w:rFonts w:cs="Arial"/>
                <w:b/>
                <w:bCs/>
              </w:rPr>
            </w:pPr>
            <w:r>
              <w:rPr>
                <w:rFonts w:cs="Arial"/>
                <w:b/>
                <w:bCs/>
              </w:rPr>
              <w:sym w:font="Wingdings" w:char="F0E8"/>
            </w:r>
            <w:r>
              <w:rPr>
                <w:rFonts w:cs="Arial"/>
                <w:b/>
                <w:bCs/>
              </w:rPr>
              <w:t xml:space="preserve"> 10.3.10</w:t>
            </w:r>
          </w:p>
        </w:tc>
        <w:tc>
          <w:tcPr>
            <w:tcW w:w="4802" w:type="dxa"/>
            <w:gridSpan w:val="2"/>
            <w:tcBorders>
              <w:top w:val="single" w:sz="4" w:space="0" w:color="auto"/>
              <w:bottom w:val="single" w:sz="4" w:space="0" w:color="000000" w:themeColor="text1"/>
              <w:right w:val="single" w:sz="18" w:space="0" w:color="auto"/>
            </w:tcBorders>
            <w:shd w:val="clear" w:color="auto" w:fill="FFF2CC"/>
          </w:tcPr>
          <w:p w14:paraId="0FADFC16" w14:textId="2325F068" w:rsidR="00C26672" w:rsidRDefault="00C26672" w:rsidP="00C26672">
            <w:pPr>
              <w:spacing w:before="20" w:after="20"/>
              <w:jc w:val="both"/>
              <w:rPr>
                <w:rFonts w:ascii="Arial" w:hAnsi="Arial" w:cs="Arial"/>
                <w:bCs/>
                <w:color w:val="000000"/>
              </w:rPr>
            </w:pPr>
            <w:r>
              <w:rPr>
                <w:rFonts w:ascii="Arial" w:hAnsi="Arial" w:cs="Arial"/>
              </w:rPr>
              <w:t xml:space="preserve">Summary of </w:t>
            </w:r>
            <w:r w:rsidRPr="00523E6B">
              <w:rPr>
                <w:rFonts w:ascii="Arial" w:hAnsi="Arial" w:cs="Arial"/>
                <w:i/>
                <w:iCs/>
              </w:rPr>
              <w:t>Haris (a pseudonym) v The King</w:t>
            </w:r>
            <w:r>
              <w:rPr>
                <w:rFonts w:ascii="Arial" w:hAnsi="Arial" w:cs="Arial"/>
              </w:rPr>
              <w:t xml:space="preserve"> [2023] VSCA 205 and extracts from [49]-[53] &amp; [68] have been moved from 10.3.11 to 10.3.10.</w:t>
            </w:r>
          </w:p>
        </w:tc>
      </w:tr>
      <w:tr w:rsidR="00C26672" w14:paraId="4A2F098C" w14:textId="77777777" w:rsidTr="00997D61">
        <w:trPr>
          <w:trHeight w:val="227"/>
        </w:trPr>
        <w:tc>
          <w:tcPr>
            <w:tcW w:w="1261" w:type="dxa"/>
            <w:gridSpan w:val="2"/>
            <w:tcBorders>
              <w:left w:val="single" w:sz="18" w:space="0" w:color="auto"/>
              <w:bottom w:val="single" w:sz="4" w:space="0" w:color="000000" w:themeColor="text1"/>
            </w:tcBorders>
          </w:tcPr>
          <w:p w14:paraId="63C76122" w14:textId="7982085E" w:rsidR="00C26672" w:rsidRDefault="00C26672" w:rsidP="00C26672">
            <w:pPr>
              <w:rPr>
                <w:lang w:val="en-AU"/>
              </w:rPr>
            </w:pPr>
            <w:r>
              <w:rPr>
                <w:lang w:val="en-AU"/>
              </w:rPr>
              <w:t>23/02/24</w:t>
            </w:r>
          </w:p>
        </w:tc>
        <w:tc>
          <w:tcPr>
            <w:tcW w:w="836" w:type="dxa"/>
            <w:tcBorders>
              <w:bottom w:val="single" w:sz="4" w:space="0" w:color="000000" w:themeColor="text1"/>
            </w:tcBorders>
          </w:tcPr>
          <w:p w14:paraId="72E6449E" w14:textId="26DA414F"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06E3577D" w14:textId="79E39E6A" w:rsidR="00C26672" w:rsidRPr="007D4FDE" w:rsidRDefault="00C26672" w:rsidP="00C26672">
            <w:pPr>
              <w:keepNext/>
              <w:jc w:val="center"/>
              <w:rPr>
                <w:rFonts w:cs="Arial"/>
                <w:b/>
                <w:bCs/>
              </w:rPr>
            </w:pPr>
            <w:r>
              <w:rPr>
                <w:rFonts w:cs="Arial"/>
                <w:b/>
                <w:bCs/>
              </w:rPr>
              <w:t>10.3.10</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5AA01413" w14:textId="072356F8"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2C42FB">
              <w:rPr>
                <w:rFonts w:ascii="Arial" w:hAnsi="Arial" w:cs="Arial"/>
                <w:i/>
                <w:iCs/>
              </w:rPr>
              <w:t xml:space="preserve">Haris (a pseudonym) v The King </w:t>
            </w:r>
            <w:r>
              <w:rPr>
                <w:rFonts w:ascii="Arial" w:hAnsi="Arial" w:cs="Arial"/>
                <w:i/>
                <w:iCs/>
              </w:rPr>
              <w:t>[</w:t>
            </w:r>
            <w:r w:rsidRPr="002C42FB">
              <w:rPr>
                <w:rFonts w:ascii="Arial" w:hAnsi="Arial" w:cs="Arial"/>
                <w:i/>
                <w:iCs/>
              </w:rPr>
              <w:t>No</w:t>
            </w:r>
            <w:r>
              <w:rPr>
                <w:rFonts w:ascii="Arial" w:hAnsi="Arial" w:cs="Arial"/>
                <w:i/>
                <w:iCs/>
              </w:rPr>
              <w:t> </w:t>
            </w:r>
            <w:r w:rsidRPr="002C42FB">
              <w:rPr>
                <w:rFonts w:ascii="Arial" w:hAnsi="Arial" w:cs="Arial"/>
                <w:i/>
                <w:iCs/>
              </w:rPr>
              <w:t>2</w:t>
            </w:r>
            <w:r>
              <w:rPr>
                <w:rFonts w:ascii="Arial" w:hAnsi="Arial" w:cs="Arial"/>
                <w:i/>
                <w:iCs/>
              </w:rPr>
              <w:t>]</w:t>
            </w:r>
            <w:r>
              <w:rPr>
                <w:rFonts w:ascii="Arial" w:hAnsi="Arial" w:cs="Arial"/>
              </w:rPr>
              <w:t xml:space="preserve"> [2024] VSCA 9.</w:t>
            </w:r>
          </w:p>
        </w:tc>
      </w:tr>
      <w:tr w:rsidR="00C26672" w14:paraId="724F550A" w14:textId="77777777" w:rsidTr="00997D61">
        <w:trPr>
          <w:trHeight w:val="227"/>
        </w:trPr>
        <w:tc>
          <w:tcPr>
            <w:tcW w:w="1261" w:type="dxa"/>
            <w:gridSpan w:val="2"/>
            <w:tcBorders>
              <w:left w:val="single" w:sz="18" w:space="0" w:color="auto"/>
              <w:bottom w:val="single" w:sz="4" w:space="0" w:color="000000" w:themeColor="text1"/>
            </w:tcBorders>
          </w:tcPr>
          <w:p w14:paraId="3DD23098" w14:textId="24846977" w:rsidR="00C26672" w:rsidRDefault="00C26672" w:rsidP="00C26672">
            <w:pPr>
              <w:rPr>
                <w:lang w:val="en-AU"/>
              </w:rPr>
            </w:pPr>
            <w:r>
              <w:rPr>
                <w:lang w:val="en-AU"/>
              </w:rPr>
              <w:t>23/02/24</w:t>
            </w:r>
          </w:p>
        </w:tc>
        <w:tc>
          <w:tcPr>
            <w:tcW w:w="836" w:type="dxa"/>
            <w:tcBorders>
              <w:bottom w:val="single" w:sz="4" w:space="0" w:color="000000" w:themeColor="text1"/>
            </w:tcBorders>
          </w:tcPr>
          <w:p w14:paraId="439F0FA2" w14:textId="460C9AD5"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4827A094" w14:textId="6E87DBF4" w:rsidR="00C26672" w:rsidRDefault="00C26672" w:rsidP="00C26672">
            <w:pPr>
              <w:keepNext/>
              <w:jc w:val="center"/>
              <w:rPr>
                <w:rFonts w:cs="Arial"/>
                <w:b/>
                <w:bCs/>
              </w:rPr>
            </w:pPr>
            <w:r>
              <w:rPr>
                <w:rFonts w:cs="Arial"/>
                <w:b/>
                <w:bCs/>
              </w:rPr>
              <w:t>10.6</w:t>
            </w:r>
            <w:r>
              <w:rPr>
                <w:rFonts w:cs="Arial"/>
                <w:b/>
                <w:color w:val="FFFFFF" w:themeColor="background1"/>
                <w:szCs w:val="22"/>
                <w:shd w:val="clear" w:color="auto" w:fill="000000"/>
              </w:rPr>
              <w:t>Q</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334828BB" w14:textId="03CBBBB9"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257F07">
              <w:rPr>
                <w:rFonts w:ascii="Arial" w:hAnsi="Arial" w:cs="Arial"/>
                <w:i/>
              </w:rPr>
              <w:t>Re</w:t>
            </w:r>
            <w:r>
              <w:rPr>
                <w:rFonts w:ascii="Arial" w:hAnsi="Arial" w:cs="Arial"/>
                <w:i/>
              </w:rPr>
              <w:t> </w:t>
            </w:r>
            <w:r w:rsidRPr="00257F07">
              <w:rPr>
                <w:rFonts w:ascii="Arial" w:hAnsi="Arial" w:cs="Arial"/>
                <w:i/>
              </w:rPr>
              <w:t>TK</w:t>
            </w:r>
            <w:r>
              <w:rPr>
                <w:rFonts w:ascii="Arial" w:hAnsi="Arial" w:cs="Arial"/>
              </w:rPr>
              <w:t xml:space="preserve"> [2024] VSC 53.</w:t>
            </w:r>
          </w:p>
        </w:tc>
      </w:tr>
      <w:tr w:rsidR="00C26672" w14:paraId="6B226E5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7AA038B" w14:textId="289E69C8" w:rsidR="00C26672" w:rsidRPr="0054535C" w:rsidRDefault="00C26672" w:rsidP="00C26672">
            <w:pPr>
              <w:keepNext/>
              <w:keepLines/>
              <w:rPr>
                <w:sz w:val="22"/>
                <w:lang w:val="en-AU"/>
              </w:rPr>
            </w:pPr>
            <w:r>
              <w:rPr>
                <w:sz w:val="22"/>
                <w:lang w:val="en-AU"/>
              </w:rPr>
              <w:t>23/02/24</w:t>
            </w:r>
          </w:p>
        </w:tc>
        <w:tc>
          <w:tcPr>
            <w:tcW w:w="7077" w:type="dxa"/>
            <w:gridSpan w:val="4"/>
            <w:tcBorders>
              <w:top w:val="single" w:sz="18" w:space="0" w:color="auto"/>
              <w:bottom w:val="single" w:sz="4" w:space="0" w:color="auto"/>
              <w:right w:val="single" w:sz="18" w:space="0" w:color="auto"/>
            </w:tcBorders>
            <w:shd w:val="clear" w:color="auto" w:fill="DDDDDD"/>
          </w:tcPr>
          <w:p w14:paraId="1056C078" w14:textId="7777777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0E40B537" w14:textId="77777777" w:rsidTr="00997D61">
        <w:trPr>
          <w:trHeight w:val="102"/>
        </w:trPr>
        <w:tc>
          <w:tcPr>
            <w:tcW w:w="1261" w:type="dxa"/>
            <w:gridSpan w:val="2"/>
            <w:vMerge w:val="restart"/>
            <w:tcBorders>
              <w:top w:val="single" w:sz="4" w:space="0" w:color="auto"/>
              <w:left w:val="single" w:sz="18" w:space="0" w:color="auto"/>
            </w:tcBorders>
          </w:tcPr>
          <w:p w14:paraId="32B3CA63" w14:textId="67859F06" w:rsidR="00C26672" w:rsidRDefault="00C26672" w:rsidP="00C26672">
            <w:pPr>
              <w:rPr>
                <w:lang w:val="en-AU"/>
              </w:rPr>
            </w:pPr>
            <w:r>
              <w:rPr>
                <w:lang w:val="en-AU"/>
              </w:rPr>
              <w:t>23/02/24</w:t>
            </w:r>
          </w:p>
        </w:tc>
        <w:tc>
          <w:tcPr>
            <w:tcW w:w="836" w:type="dxa"/>
            <w:vMerge w:val="restart"/>
            <w:tcBorders>
              <w:top w:val="single" w:sz="4" w:space="0" w:color="auto"/>
            </w:tcBorders>
          </w:tcPr>
          <w:p w14:paraId="36680C1C" w14:textId="57E6C8EE" w:rsidR="00C26672" w:rsidRDefault="00C26672" w:rsidP="00C26672">
            <w:pPr>
              <w:jc w:val="center"/>
              <w:rPr>
                <w:lang w:val="en-AU"/>
              </w:rPr>
            </w:pPr>
            <w:r>
              <w:rPr>
                <w:lang w:val="en-AU"/>
              </w:rPr>
              <w:t>11</w:t>
            </w:r>
          </w:p>
        </w:tc>
        <w:tc>
          <w:tcPr>
            <w:tcW w:w="1439" w:type="dxa"/>
            <w:vMerge w:val="restart"/>
            <w:tcBorders>
              <w:top w:val="single" w:sz="4" w:space="0" w:color="auto"/>
            </w:tcBorders>
          </w:tcPr>
          <w:p w14:paraId="50A56756" w14:textId="274AB5DD" w:rsidR="00C26672" w:rsidRDefault="00C26672" w:rsidP="00C26672">
            <w:pPr>
              <w:jc w:val="center"/>
              <w:rPr>
                <w:lang w:val="en-AU"/>
              </w:rPr>
            </w:pPr>
            <w:r>
              <w:rPr>
                <w:lang w:val="en-AU"/>
              </w:rPr>
              <w:t>11.1.10</w:t>
            </w:r>
          </w:p>
        </w:tc>
        <w:tc>
          <w:tcPr>
            <w:tcW w:w="4802" w:type="dxa"/>
            <w:gridSpan w:val="2"/>
            <w:tcBorders>
              <w:top w:val="single" w:sz="4" w:space="0" w:color="auto"/>
              <w:bottom w:val="single" w:sz="4" w:space="0" w:color="auto"/>
              <w:right w:val="single" w:sz="18" w:space="0" w:color="auto"/>
            </w:tcBorders>
            <w:shd w:val="clear" w:color="auto" w:fill="FFF2CC"/>
          </w:tcPr>
          <w:p w14:paraId="747A2DEC" w14:textId="66A118F2" w:rsidR="00C26672" w:rsidRPr="004D7939" w:rsidRDefault="00C26672" w:rsidP="00C26672">
            <w:pPr>
              <w:spacing w:before="20"/>
              <w:jc w:val="both"/>
              <w:rPr>
                <w:rFonts w:ascii="Arial" w:hAnsi="Arial" w:cs="Arial"/>
                <w:b/>
                <w:bCs/>
              </w:rPr>
            </w:pPr>
            <w:r>
              <w:rPr>
                <w:rFonts w:ascii="Arial" w:hAnsi="Arial" w:cs="Arial"/>
                <w:b/>
                <w:bCs/>
              </w:rPr>
              <w:t>Section heading amended to “</w:t>
            </w:r>
            <w:bookmarkStart w:id="35" w:name="_Toc30671668"/>
            <w:bookmarkStart w:id="36" w:name="_Toc30674195"/>
            <w:bookmarkStart w:id="37" w:name="_Toc30691462"/>
            <w:bookmarkStart w:id="38" w:name="_Toc30691842"/>
            <w:bookmarkStart w:id="39" w:name="_Toc30692222"/>
            <w:bookmarkStart w:id="40" w:name="_Toc30692980"/>
            <w:bookmarkStart w:id="41" w:name="_Toc30693359"/>
            <w:bookmarkStart w:id="42" w:name="_Toc30693737"/>
            <w:bookmarkStart w:id="43" w:name="_Toc30694115"/>
            <w:bookmarkStart w:id="44" w:name="_Toc30694496"/>
            <w:bookmarkStart w:id="45" w:name="_Toc30699086"/>
            <w:bookmarkStart w:id="46" w:name="_Toc30699471"/>
            <w:bookmarkStart w:id="47" w:name="_Toc30699856"/>
            <w:bookmarkStart w:id="48" w:name="_Toc30701011"/>
            <w:bookmarkStart w:id="49" w:name="_Toc30701398"/>
            <w:bookmarkStart w:id="50" w:name="_Toc30744005"/>
            <w:bookmarkStart w:id="51" w:name="_Toc30754828"/>
            <w:bookmarkStart w:id="52" w:name="_Toc30757284"/>
            <w:bookmarkStart w:id="53" w:name="_Toc30757832"/>
            <w:bookmarkStart w:id="54" w:name="_Toc30758232"/>
            <w:bookmarkStart w:id="55" w:name="_Toc30762992"/>
            <w:bookmarkStart w:id="56" w:name="_Toc30767646"/>
            <w:bookmarkStart w:id="57" w:name="_Toc34823664"/>
            <w:bookmarkStart w:id="58" w:name="_Toc107101741"/>
            <w:r>
              <w:rPr>
                <w:rFonts w:ascii="Arial" w:hAnsi="Arial" w:cs="Arial"/>
                <w:b/>
                <w:bCs/>
                <w:color w:val="000000"/>
              </w:rPr>
              <w:t>Distinction between dismissing a charge and striking out a charge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Arial" w:hAnsi="Arial" w:cs="Arial"/>
                <w:b/>
                <w:bCs/>
                <w:color w:val="000000"/>
              </w:rPr>
              <w:t>”.</w:t>
            </w:r>
          </w:p>
        </w:tc>
      </w:tr>
      <w:tr w:rsidR="00C26672" w14:paraId="07E0FDFB" w14:textId="77777777" w:rsidTr="00997D61">
        <w:trPr>
          <w:trHeight w:val="101"/>
        </w:trPr>
        <w:tc>
          <w:tcPr>
            <w:tcW w:w="1261" w:type="dxa"/>
            <w:gridSpan w:val="2"/>
            <w:vMerge/>
            <w:tcBorders>
              <w:left w:val="single" w:sz="18" w:space="0" w:color="auto"/>
              <w:bottom w:val="single" w:sz="4" w:space="0" w:color="auto"/>
            </w:tcBorders>
          </w:tcPr>
          <w:p w14:paraId="307C0576" w14:textId="77777777" w:rsidR="00C26672" w:rsidRDefault="00C26672" w:rsidP="00C26672">
            <w:pPr>
              <w:rPr>
                <w:lang w:val="en-AU"/>
              </w:rPr>
            </w:pPr>
          </w:p>
        </w:tc>
        <w:tc>
          <w:tcPr>
            <w:tcW w:w="836" w:type="dxa"/>
            <w:vMerge/>
            <w:tcBorders>
              <w:bottom w:val="single" w:sz="4" w:space="0" w:color="auto"/>
            </w:tcBorders>
          </w:tcPr>
          <w:p w14:paraId="20EA3FC9" w14:textId="77777777" w:rsidR="00C26672" w:rsidRDefault="00C26672" w:rsidP="00C26672">
            <w:pPr>
              <w:jc w:val="center"/>
              <w:rPr>
                <w:lang w:val="en-AU"/>
              </w:rPr>
            </w:pPr>
          </w:p>
        </w:tc>
        <w:tc>
          <w:tcPr>
            <w:tcW w:w="1439" w:type="dxa"/>
            <w:vMerge/>
            <w:tcBorders>
              <w:bottom w:val="single" w:sz="4" w:space="0" w:color="auto"/>
            </w:tcBorders>
          </w:tcPr>
          <w:p w14:paraId="559DB32C"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51331F93" w14:textId="734C2C35" w:rsidR="00C26672" w:rsidRPr="00B20172" w:rsidRDefault="00C26672" w:rsidP="00C26672">
            <w:pPr>
              <w:keepNext/>
              <w:keepLines/>
              <w:jc w:val="both"/>
              <w:rPr>
                <w:rFonts w:ascii="Arial" w:hAnsi="Arial" w:cs="Arial"/>
              </w:rPr>
            </w:pPr>
            <w:r>
              <w:rPr>
                <w:rFonts w:ascii="Arial" w:hAnsi="Arial" w:cs="Arial"/>
              </w:rPr>
              <w:t>Section re-written, including addition of:</w:t>
            </w:r>
          </w:p>
          <w:p w14:paraId="1A5E52BD" w14:textId="03029C28" w:rsidR="00C26672" w:rsidRDefault="00C26672" w:rsidP="00C26672">
            <w:pPr>
              <w:pStyle w:val="ListParagraph"/>
              <w:numPr>
                <w:ilvl w:val="0"/>
                <w:numId w:val="158"/>
              </w:numPr>
              <w:ind w:left="357" w:hanging="357"/>
              <w:jc w:val="both"/>
              <w:rPr>
                <w:rFonts w:ascii="Arial" w:hAnsi="Arial" w:cs="Arial"/>
              </w:rPr>
            </w:pPr>
            <w:r>
              <w:rPr>
                <w:rFonts w:ascii="Arial" w:hAnsi="Arial" w:cs="Arial"/>
              </w:rPr>
              <w:t xml:space="preserve">an extract from </w:t>
            </w:r>
            <w:r w:rsidRPr="001C6E0E">
              <w:rPr>
                <w:rFonts w:ascii="Arial" w:hAnsi="Arial" w:cs="Arial"/>
                <w:i/>
                <w:iCs/>
                <w:color w:val="000000"/>
              </w:rPr>
              <w:t xml:space="preserve">R v McGowan &amp; Another; ex </w:t>
            </w:r>
            <w:proofErr w:type="spellStart"/>
            <w:r w:rsidRPr="001C6E0E">
              <w:rPr>
                <w:rFonts w:ascii="Arial" w:hAnsi="Arial" w:cs="Arial"/>
                <w:i/>
                <w:iCs/>
                <w:color w:val="000000"/>
              </w:rPr>
              <w:t>parte</w:t>
            </w:r>
            <w:proofErr w:type="spellEnd"/>
            <w:r w:rsidRPr="001C6E0E">
              <w:rPr>
                <w:rFonts w:ascii="Arial" w:hAnsi="Arial" w:cs="Arial"/>
                <w:i/>
                <w:iCs/>
                <w:color w:val="000000"/>
              </w:rPr>
              <w:t xml:space="preserve"> Macko &amp; Sanderson</w:t>
            </w:r>
            <w:r w:rsidRPr="001C6E0E">
              <w:rPr>
                <w:rFonts w:ascii="Arial" w:hAnsi="Arial" w:cs="Arial"/>
                <w:color w:val="000000"/>
              </w:rPr>
              <w:t xml:space="preserve"> [1984] VR 1000 </w:t>
            </w:r>
            <w:r>
              <w:rPr>
                <w:rFonts w:ascii="Arial" w:hAnsi="Arial" w:cs="Arial"/>
                <w:color w:val="000000"/>
              </w:rPr>
              <w:t xml:space="preserve">at </w:t>
            </w:r>
            <w:proofErr w:type="gramStart"/>
            <w:r>
              <w:rPr>
                <w:rFonts w:ascii="Arial" w:hAnsi="Arial" w:cs="Arial"/>
                <w:color w:val="000000"/>
              </w:rPr>
              <w:t>1002;</w:t>
            </w:r>
            <w:proofErr w:type="gramEnd"/>
          </w:p>
          <w:p w14:paraId="1DEF7ED2" w14:textId="587F02AF" w:rsidR="00C26672" w:rsidRPr="00B20172" w:rsidRDefault="00C26672" w:rsidP="00C26672">
            <w:pPr>
              <w:pStyle w:val="ListParagraph"/>
              <w:numPr>
                <w:ilvl w:val="0"/>
                <w:numId w:val="158"/>
              </w:numPr>
              <w:ind w:left="357" w:hanging="357"/>
              <w:jc w:val="both"/>
              <w:rPr>
                <w:rFonts w:ascii="Arial" w:hAnsi="Arial" w:cs="Arial"/>
              </w:rPr>
            </w:pPr>
            <w:r>
              <w:rPr>
                <w:rFonts w:ascii="Arial" w:hAnsi="Arial" w:cs="Arial"/>
              </w:rPr>
              <w:t>a c</w:t>
            </w:r>
            <w:r w:rsidRPr="00B20172">
              <w:rPr>
                <w:rFonts w:ascii="Arial" w:hAnsi="Arial" w:cs="Arial"/>
              </w:rPr>
              <w:t xml:space="preserve">ross-reference to </w:t>
            </w:r>
            <w:r w:rsidRPr="00F16880">
              <w:rPr>
                <w:rFonts w:ascii="Arial" w:hAnsi="Arial" w:cs="Arial"/>
                <w:b/>
                <w:bCs/>
                <w:shd w:val="clear" w:color="auto" w:fill="C5E0B3" w:themeFill="accent6" w:themeFillTint="66"/>
              </w:rPr>
              <w:t>subsection 3.3.4.4</w:t>
            </w:r>
            <w:r w:rsidRPr="00B20172">
              <w:rPr>
                <w:rFonts w:ascii="Arial" w:hAnsi="Arial" w:cs="Arial"/>
              </w:rPr>
              <w:t>.</w:t>
            </w:r>
          </w:p>
        </w:tc>
      </w:tr>
      <w:tr w:rsidR="00C26672" w14:paraId="28EE1C9A" w14:textId="77777777" w:rsidTr="00997D61">
        <w:tc>
          <w:tcPr>
            <w:tcW w:w="1261" w:type="dxa"/>
            <w:gridSpan w:val="2"/>
            <w:tcBorders>
              <w:top w:val="single" w:sz="4" w:space="0" w:color="auto"/>
              <w:left w:val="single" w:sz="18" w:space="0" w:color="auto"/>
              <w:bottom w:val="single" w:sz="4" w:space="0" w:color="auto"/>
            </w:tcBorders>
          </w:tcPr>
          <w:p w14:paraId="50A53B70" w14:textId="23B839AC"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6DE629BA" w14:textId="701E1D6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DBAFF2" w14:textId="4BD300A5"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53F995A1" w14:textId="19E6E9DD" w:rsidR="00C26672" w:rsidRDefault="00C26672" w:rsidP="00C26672">
            <w:pPr>
              <w:spacing w:before="20"/>
              <w:jc w:val="both"/>
              <w:rPr>
                <w:rFonts w:ascii="Arial" w:hAnsi="Arial" w:cs="Arial"/>
              </w:rPr>
            </w:pPr>
            <w:r>
              <w:rPr>
                <w:rFonts w:ascii="Arial" w:hAnsi="Arial" w:cs="Arial"/>
              </w:rPr>
              <w:t xml:space="preserve">Extract from </w:t>
            </w:r>
            <w:r w:rsidRPr="00587D01">
              <w:rPr>
                <w:rFonts w:ascii="Arial" w:hAnsi="Arial" w:cs="Arial"/>
                <w:i/>
                <w:iCs/>
              </w:rPr>
              <w:t>Kowski v The King</w:t>
            </w:r>
            <w:r>
              <w:rPr>
                <w:rFonts w:ascii="Arial" w:hAnsi="Arial" w:cs="Arial"/>
              </w:rPr>
              <w:t xml:space="preserve"> [2024] VSCA 3 at [83].</w:t>
            </w:r>
          </w:p>
        </w:tc>
      </w:tr>
      <w:tr w:rsidR="00C26672" w14:paraId="120B639B" w14:textId="77777777" w:rsidTr="00997D61">
        <w:tc>
          <w:tcPr>
            <w:tcW w:w="1261" w:type="dxa"/>
            <w:gridSpan w:val="2"/>
            <w:tcBorders>
              <w:top w:val="single" w:sz="4" w:space="0" w:color="auto"/>
              <w:left w:val="single" w:sz="18" w:space="0" w:color="auto"/>
              <w:bottom w:val="single" w:sz="4" w:space="0" w:color="auto"/>
            </w:tcBorders>
          </w:tcPr>
          <w:p w14:paraId="22EF1882" w14:textId="0EA3BDEF"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498BE91A" w14:textId="777777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77A54ED" w14:textId="58672CA4" w:rsidR="00C26672" w:rsidRDefault="00C26672" w:rsidP="00C26672">
            <w:pPr>
              <w:jc w:val="center"/>
              <w:rPr>
                <w:lang w:val="en-AU"/>
              </w:rPr>
            </w:pPr>
            <w:r>
              <w:rPr>
                <w:lang w:val="en-AU"/>
              </w:rPr>
              <w:t>11.2.23</w:t>
            </w:r>
            <w:r w:rsidRPr="005737C7">
              <w:rPr>
                <w:rFonts w:cs="Arial"/>
                <w:b/>
                <w:color w:val="FFFFFF" w:themeColor="background1"/>
                <w:szCs w:val="22"/>
                <w:shd w:val="clear" w:color="auto" w:fill="000000"/>
              </w:rPr>
              <w:t>A</w:t>
            </w:r>
          </w:p>
        </w:tc>
        <w:tc>
          <w:tcPr>
            <w:tcW w:w="4802" w:type="dxa"/>
            <w:gridSpan w:val="2"/>
            <w:tcBorders>
              <w:top w:val="single" w:sz="4" w:space="0" w:color="auto"/>
              <w:bottom w:val="single" w:sz="4" w:space="0" w:color="auto"/>
              <w:right w:val="single" w:sz="18" w:space="0" w:color="auto"/>
            </w:tcBorders>
          </w:tcPr>
          <w:p w14:paraId="4B18D0B4" w14:textId="72054A6F" w:rsidR="00C26672" w:rsidRPr="00115FF1" w:rsidRDefault="00C26672" w:rsidP="00C26672">
            <w:pPr>
              <w:spacing w:before="20"/>
              <w:jc w:val="both"/>
              <w:rPr>
                <w:rFonts w:ascii="Arial" w:hAnsi="Arial" w:cs="Arial"/>
              </w:rPr>
            </w:pPr>
            <w:r>
              <w:rPr>
                <w:rFonts w:ascii="Arial" w:hAnsi="Arial" w:cs="Arial"/>
              </w:rPr>
              <w:t xml:space="preserve">Reference to </w:t>
            </w:r>
            <w:r w:rsidRPr="005737C7">
              <w:rPr>
                <w:rFonts w:ascii="Arial" w:hAnsi="Arial" w:cs="Arial"/>
                <w:i/>
                <w:iCs/>
              </w:rPr>
              <w:t>Henness</w:t>
            </w:r>
            <w:r>
              <w:rPr>
                <w:rFonts w:ascii="Arial" w:hAnsi="Arial" w:cs="Arial"/>
                <w:i/>
                <w:iCs/>
              </w:rPr>
              <w:t>e</w:t>
            </w:r>
            <w:r w:rsidRPr="005737C7">
              <w:rPr>
                <w:rFonts w:ascii="Arial" w:hAnsi="Arial" w:cs="Arial"/>
                <w:i/>
                <w:iCs/>
              </w:rPr>
              <w:t>y v The King</w:t>
            </w:r>
            <w:r>
              <w:rPr>
                <w:rFonts w:ascii="Arial" w:hAnsi="Arial" w:cs="Arial"/>
              </w:rPr>
              <w:t xml:space="preserve"> [2024] VSCA 2</w:t>
            </w:r>
            <w:r>
              <w:rPr>
                <w:rFonts w:ascii="Arial" w:hAnsi="Arial" w:cs="Arial"/>
                <w:color w:val="000000"/>
              </w:rPr>
              <w:t>.</w:t>
            </w:r>
          </w:p>
        </w:tc>
      </w:tr>
      <w:tr w:rsidR="00C26672" w14:paraId="3F61142F" w14:textId="77777777" w:rsidTr="00997D61">
        <w:tc>
          <w:tcPr>
            <w:tcW w:w="1261" w:type="dxa"/>
            <w:gridSpan w:val="2"/>
            <w:tcBorders>
              <w:top w:val="single" w:sz="4" w:space="0" w:color="auto"/>
              <w:left w:val="single" w:sz="18" w:space="0" w:color="auto"/>
              <w:bottom w:val="single" w:sz="4" w:space="0" w:color="auto"/>
            </w:tcBorders>
          </w:tcPr>
          <w:p w14:paraId="1EDC767E" w14:textId="02FF7884"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0ABA7C3F" w14:textId="5B9D137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F3D2067" w14:textId="0DA6BC6D" w:rsidR="00C26672" w:rsidRDefault="00C26672" w:rsidP="00C26672">
            <w:pPr>
              <w:jc w:val="center"/>
              <w:rPr>
                <w:lang w:val="en-AU"/>
              </w:rPr>
            </w:pPr>
            <w:r>
              <w:rPr>
                <w:lang w:val="en-AU"/>
              </w:rPr>
              <w:t>11.2.26.1</w:t>
            </w:r>
            <w:r>
              <w:rPr>
                <w:rFonts w:ascii="Arial" w:hAnsi="Arial" w:cs="Arial"/>
                <w:b/>
                <w:bCs/>
                <w:color w:val="FFFFFF" w:themeColor="background1"/>
                <w:shd w:val="clear" w:color="auto" w:fill="000000" w:themeFill="text1"/>
              </w:rPr>
              <w:t>B</w:t>
            </w:r>
          </w:p>
        </w:tc>
        <w:tc>
          <w:tcPr>
            <w:tcW w:w="4802" w:type="dxa"/>
            <w:gridSpan w:val="2"/>
            <w:tcBorders>
              <w:top w:val="single" w:sz="4" w:space="0" w:color="auto"/>
              <w:bottom w:val="single" w:sz="4" w:space="0" w:color="auto"/>
              <w:right w:val="single" w:sz="18" w:space="0" w:color="auto"/>
            </w:tcBorders>
          </w:tcPr>
          <w:p w14:paraId="5710ED01" w14:textId="65A5FDDA" w:rsidR="00C26672" w:rsidRDefault="00C26672" w:rsidP="00C26672">
            <w:pPr>
              <w:spacing w:before="20"/>
              <w:jc w:val="both"/>
              <w:rPr>
                <w:rFonts w:ascii="Arial" w:hAnsi="Arial" w:cs="Arial"/>
              </w:rPr>
            </w:pPr>
            <w:r>
              <w:rPr>
                <w:rFonts w:ascii="Arial" w:hAnsi="Arial" w:cs="Arial"/>
              </w:rPr>
              <w:t xml:space="preserve">Reference to </w:t>
            </w:r>
            <w:r w:rsidRPr="00156778">
              <w:rPr>
                <w:rFonts w:ascii="Arial" w:hAnsi="Arial" w:cs="Arial"/>
                <w:i/>
                <w:iCs/>
              </w:rPr>
              <w:t>Kowski v The King</w:t>
            </w:r>
            <w:r>
              <w:rPr>
                <w:rFonts w:ascii="Arial" w:hAnsi="Arial" w:cs="Arial"/>
              </w:rPr>
              <w:t xml:space="preserve"> [2024] VSCA 3.</w:t>
            </w:r>
          </w:p>
        </w:tc>
      </w:tr>
      <w:tr w:rsidR="00C26672" w14:paraId="4105EC4C" w14:textId="77777777" w:rsidTr="00997D61">
        <w:tc>
          <w:tcPr>
            <w:tcW w:w="1261" w:type="dxa"/>
            <w:gridSpan w:val="2"/>
            <w:tcBorders>
              <w:top w:val="single" w:sz="4" w:space="0" w:color="auto"/>
              <w:left w:val="single" w:sz="18" w:space="0" w:color="auto"/>
              <w:bottom w:val="single" w:sz="4" w:space="0" w:color="auto"/>
            </w:tcBorders>
          </w:tcPr>
          <w:p w14:paraId="293B7797" w14:textId="6E788486"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6967AB6D" w14:textId="3CC4A4A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928710E" w14:textId="3C9CE7CE" w:rsidR="00C26672" w:rsidRDefault="00C26672" w:rsidP="00C26672">
            <w:pPr>
              <w:jc w:val="center"/>
              <w:rPr>
                <w:lang w:val="en-AU"/>
              </w:rPr>
            </w:pPr>
            <w:r>
              <w:rPr>
                <w:lang w:val="en-AU"/>
              </w:rPr>
              <w:t>11.2.27</w:t>
            </w:r>
            <w:r>
              <w:rPr>
                <w:rFonts w:ascii="Arial" w:hAnsi="Arial" w:cs="Arial"/>
                <w:b/>
                <w:bCs/>
                <w:color w:val="FFFFFF" w:themeColor="background1"/>
                <w:shd w:val="clear" w:color="auto" w:fill="000000" w:themeFill="text1"/>
              </w:rPr>
              <w:t>B</w:t>
            </w:r>
          </w:p>
        </w:tc>
        <w:tc>
          <w:tcPr>
            <w:tcW w:w="4802" w:type="dxa"/>
            <w:gridSpan w:val="2"/>
            <w:tcBorders>
              <w:top w:val="single" w:sz="4" w:space="0" w:color="auto"/>
              <w:bottom w:val="single" w:sz="4" w:space="0" w:color="auto"/>
              <w:right w:val="single" w:sz="18" w:space="0" w:color="auto"/>
            </w:tcBorders>
          </w:tcPr>
          <w:p w14:paraId="2F85F49D" w14:textId="51D772F9" w:rsidR="00C26672" w:rsidRDefault="00C26672" w:rsidP="00C26672">
            <w:pPr>
              <w:spacing w:before="20"/>
              <w:jc w:val="both"/>
              <w:rPr>
                <w:rFonts w:ascii="Arial" w:hAnsi="Arial" w:cs="Arial"/>
              </w:rPr>
            </w:pPr>
            <w:r>
              <w:rPr>
                <w:rFonts w:ascii="Arial" w:hAnsi="Arial" w:cs="Arial"/>
              </w:rPr>
              <w:t xml:space="preserve">Reference to </w:t>
            </w:r>
            <w:proofErr w:type="spellStart"/>
            <w:r w:rsidRPr="003B7930">
              <w:rPr>
                <w:rFonts w:ascii="Arial" w:hAnsi="Arial" w:cs="Arial"/>
                <w:i/>
                <w:iCs/>
                <w:color w:val="000000"/>
              </w:rPr>
              <w:t>Seualuga</w:t>
            </w:r>
            <w:proofErr w:type="spellEnd"/>
            <w:r w:rsidRPr="003B7930">
              <w:rPr>
                <w:rFonts w:ascii="Arial" w:hAnsi="Arial" w:cs="Arial"/>
                <w:i/>
                <w:iCs/>
                <w:color w:val="000000"/>
              </w:rPr>
              <w:t xml:space="preserve"> v The King</w:t>
            </w:r>
            <w:r>
              <w:rPr>
                <w:rFonts w:ascii="Arial" w:hAnsi="Arial" w:cs="Arial"/>
                <w:color w:val="000000"/>
              </w:rPr>
              <w:t xml:space="preserve"> [2024] VSCA 7.</w:t>
            </w:r>
          </w:p>
        </w:tc>
      </w:tr>
      <w:tr w:rsidR="00C26672" w14:paraId="4C879FE9" w14:textId="77777777" w:rsidTr="00997D61">
        <w:tc>
          <w:tcPr>
            <w:tcW w:w="1261" w:type="dxa"/>
            <w:gridSpan w:val="2"/>
            <w:tcBorders>
              <w:top w:val="single" w:sz="4" w:space="0" w:color="auto"/>
              <w:left w:val="single" w:sz="18" w:space="0" w:color="auto"/>
              <w:bottom w:val="single" w:sz="4" w:space="0" w:color="auto"/>
            </w:tcBorders>
          </w:tcPr>
          <w:p w14:paraId="6531B078" w14:textId="4585C346"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3E4BD791" w14:textId="10D43FF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E99A5B2" w14:textId="66C03904" w:rsidR="00C26672" w:rsidRDefault="00C26672" w:rsidP="00C26672">
            <w:pPr>
              <w:jc w:val="center"/>
              <w:rPr>
                <w:lang w:val="en-AU"/>
              </w:rPr>
            </w:pPr>
            <w:r>
              <w:rPr>
                <w:lang w:val="en-AU"/>
              </w:rPr>
              <w:t>11.4.5</w:t>
            </w:r>
          </w:p>
        </w:tc>
        <w:tc>
          <w:tcPr>
            <w:tcW w:w="4802" w:type="dxa"/>
            <w:gridSpan w:val="2"/>
            <w:tcBorders>
              <w:top w:val="single" w:sz="4" w:space="0" w:color="auto"/>
              <w:bottom w:val="single" w:sz="4" w:space="0" w:color="auto"/>
              <w:right w:val="single" w:sz="18" w:space="0" w:color="auto"/>
            </w:tcBorders>
          </w:tcPr>
          <w:p w14:paraId="67769D91" w14:textId="276612FF" w:rsidR="00C26672" w:rsidRDefault="00C26672" w:rsidP="00C26672">
            <w:pPr>
              <w:spacing w:before="20"/>
              <w:jc w:val="both"/>
              <w:rPr>
                <w:rFonts w:ascii="Arial" w:hAnsi="Arial" w:cs="Arial"/>
              </w:rPr>
            </w:pPr>
            <w:r>
              <w:rPr>
                <w:rFonts w:ascii="Arial" w:hAnsi="Arial" w:cs="Arial"/>
              </w:rPr>
              <w:t xml:space="preserve">Extract from </w:t>
            </w:r>
            <w:r w:rsidRPr="007072E5">
              <w:rPr>
                <w:rFonts w:ascii="Arial" w:hAnsi="Arial" w:cs="Arial"/>
                <w:i/>
                <w:iCs/>
              </w:rPr>
              <w:t>Kowski v The King</w:t>
            </w:r>
            <w:r>
              <w:rPr>
                <w:rFonts w:ascii="Arial" w:hAnsi="Arial" w:cs="Arial"/>
              </w:rPr>
              <w:t xml:space="preserve"> [2024] VSCA 3 at [53].</w:t>
            </w:r>
          </w:p>
        </w:tc>
      </w:tr>
      <w:tr w:rsidR="00C26672" w14:paraId="7760CEBB" w14:textId="77777777" w:rsidTr="00997D61">
        <w:tc>
          <w:tcPr>
            <w:tcW w:w="1261" w:type="dxa"/>
            <w:gridSpan w:val="2"/>
            <w:tcBorders>
              <w:top w:val="single" w:sz="4" w:space="0" w:color="auto"/>
              <w:left w:val="single" w:sz="18" w:space="0" w:color="auto"/>
              <w:bottom w:val="single" w:sz="4" w:space="0" w:color="auto"/>
            </w:tcBorders>
          </w:tcPr>
          <w:p w14:paraId="10FC46D2" w14:textId="2057F211" w:rsidR="00C26672" w:rsidRDefault="00C26672" w:rsidP="00C26672">
            <w:pPr>
              <w:rPr>
                <w:lang w:val="en-AU"/>
              </w:rPr>
            </w:pPr>
            <w:r>
              <w:rPr>
                <w:lang w:val="en-AU"/>
              </w:rPr>
              <w:t>23/02/24</w:t>
            </w:r>
          </w:p>
        </w:tc>
        <w:tc>
          <w:tcPr>
            <w:tcW w:w="836" w:type="dxa"/>
            <w:tcBorders>
              <w:top w:val="single" w:sz="4" w:space="0" w:color="auto"/>
              <w:bottom w:val="single" w:sz="4" w:space="0" w:color="auto"/>
            </w:tcBorders>
          </w:tcPr>
          <w:p w14:paraId="3935B244" w14:textId="1183FF5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C04BB96" w14:textId="30F48023"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3C9D3E03" w14:textId="30370BCB" w:rsidR="00C26672" w:rsidRDefault="00C26672" w:rsidP="00C26672">
            <w:pPr>
              <w:spacing w:before="20"/>
              <w:jc w:val="both"/>
              <w:rPr>
                <w:rFonts w:ascii="Arial" w:hAnsi="Arial" w:cs="Arial"/>
              </w:rPr>
            </w:pPr>
            <w:r>
              <w:rPr>
                <w:rFonts w:ascii="Arial" w:hAnsi="Arial" w:cs="Arial"/>
              </w:rPr>
              <w:t xml:space="preserve">Reference to </w:t>
            </w:r>
            <w:r w:rsidRPr="001E084A">
              <w:rPr>
                <w:rFonts w:ascii="Arial" w:hAnsi="Arial" w:cs="Arial"/>
                <w:i/>
                <w:iCs/>
                <w:color w:val="000000"/>
              </w:rPr>
              <w:t>Kowski v The King</w:t>
            </w:r>
            <w:r>
              <w:rPr>
                <w:rFonts w:ascii="Arial" w:hAnsi="Arial" w:cs="Arial"/>
                <w:color w:val="000000"/>
              </w:rPr>
              <w:t xml:space="preserve"> [2024] VSCA 3 and extracts from [66] &amp; [70]-[71].</w:t>
            </w:r>
          </w:p>
        </w:tc>
      </w:tr>
      <w:tr w:rsidR="00C26672" w14:paraId="48AD4357"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45F240C5" w14:textId="2C39240E" w:rsidR="00C26672" w:rsidRPr="0054535C" w:rsidRDefault="00C26672" w:rsidP="00C26672">
            <w:pPr>
              <w:keepNext/>
              <w:keepLines/>
              <w:rPr>
                <w:sz w:val="22"/>
                <w:lang w:val="en-AU"/>
              </w:rPr>
            </w:pPr>
            <w:r>
              <w:rPr>
                <w:sz w:val="22"/>
                <w:lang w:val="en-AU"/>
              </w:rPr>
              <w:t>31/01/24</w:t>
            </w:r>
          </w:p>
        </w:tc>
        <w:tc>
          <w:tcPr>
            <w:tcW w:w="7077" w:type="dxa"/>
            <w:gridSpan w:val="4"/>
            <w:tcBorders>
              <w:top w:val="single" w:sz="12" w:space="0" w:color="FF0000"/>
              <w:bottom w:val="single" w:sz="4" w:space="0" w:color="auto"/>
              <w:right w:val="single" w:sz="18" w:space="0" w:color="auto"/>
            </w:tcBorders>
            <w:shd w:val="clear" w:color="auto" w:fill="DDDDDD"/>
          </w:tcPr>
          <w:p w14:paraId="79ABA386"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28383945" w14:textId="77777777" w:rsidTr="00997D61">
        <w:trPr>
          <w:trHeight w:val="170"/>
        </w:trPr>
        <w:tc>
          <w:tcPr>
            <w:tcW w:w="1261" w:type="dxa"/>
            <w:gridSpan w:val="2"/>
            <w:tcBorders>
              <w:top w:val="single" w:sz="4" w:space="0" w:color="auto"/>
              <w:left w:val="single" w:sz="18" w:space="0" w:color="auto"/>
              <w:bottom w:val="single" w:sz="18" w:space="0" w:color="000000" w:themeColor="text1"/>
            </w:tcBorders>
          </w:tcPr>
          <w:p w14:paraId="39FD3D98" w14:textId="29C18F62" w:rsidR="00C26672" w:rsidRDefault="00C26672" w:rsidP="00C26672">
            <w:pPr>
              <w:rPr>
                <w:lang w:val="en-AU"/>
              </w:rPr>
            </w:pPr>
            <w:r>
              <w:rPr>
                <w:lang w:val="en-AU"/>
              </w:rPr>
              <w:t>31/01/24</w:t>
            </w:r>
          </w:p>
        </w:tc>
        <w:tc>
          <w:tcPr>
            <w:tcW w:w="836" w:type="dxa"/>
            <w:tcBorders>
              <w:top w:val="single" w:sz="4" w:space="0" w:color="auto"/>
              <w:bottom w:val="single" w:sz="18" w:space="0" w:color="000000" w:themeColor="text1"/>
            </w:tcBorders>
          </w:tcPr>
          <w:p w14:paraId="4330B3A8" w14:textId="77777777" w:rsidR="00C26672" w:rsidRDefault="00C26672" w:rsidP="00C26672">
            <w:pPr>
              <w:jc w:val="center"/>
              <w:rPr>
                <w:lang w:val="en-AU"/>
              </w:rPr>
            </w:pPr>
            <w:r>
              <w:rPr>
                <w:lang w:val="en-AU"/>
              </w:rPr>
              <w:t>1</w:t>
            </w:r>
          </w:p>
        </w:tc>
        <w:tc>
          <w:tcPr>
            <w:tcW w:w="1454" w:type="dxa"/>
            <w:gridSpan w:val="2"/>
            <w:tcBorders>
              <w:top w:val="single" w:sz="4" w:space="0" w:color="auto"/>
              <w:bottom w:val="single" w:sz="18" w:space="0" w:color="000000" w:themeColor="text1"/>
            </w:tcBorders>
            <w:shd w:val="clear" w:color="auto" w:fill="auto"/>
          </w:tcPr>
          <w:p w14:paraId="3E68F9CA" w14:textId="086760B5" w:rsidR="00C26672" w:rsidRDefault="00C26672" w:rsidP="00C26672">
            <w:pPr>
              <w:jc w:val="center"/>
              <w:rPr>
                <w:b/>
                <w:bCs/>
                <w:lang w:val="en-AU"/>
              </w:rPr>
            </w:pPr>
            <w:r>
              <w:rPr>
                <w:b/>
                <w:bCs/>
                <w:lang w:val="en-AU"/>
              </w:rPr>
              <w:t>1.1</w:t>
            </w:r>
          </w:p>
        </w:tc>
        <w:tc>
          <w:tcPr>
            <w:tcW w:w="4787" w:type="dxa"/>
            <w:tcBorders>
              <w:top w:val="single" w:sz="4" w:space="0" w:color="auto"/>
              <w:bottom w:val="single" w:sz="18" w:space="0" w:color="000000" w:themeColor="text1"/>
              <w:right w:val="single" w:sz="18" w:space="0" w:color="auto"/>
            </w:tcBorders>
            <w:shd w:val="clear" w:color="auto" w:fill="auto"/>
          </w:tcPr>
          <w:p w14:paraId="5C439857" w14:textId="48DCD44A" w:rsidR="00C26672" w:rsidRPr="00FD4D70" w:rsidRDefault="00C26672" w:rsidP="00C26672">
            <w:pPr>
              <w:spacing w:before="20" w:after="20"/>
              <w:jc w:val="both"/>
              <w:rPr>
                <w:rFonts w:ascii="Arial" w:hAnsi="Arial" w:cs="Arial"/>
                <w:color w:val="000000" w:themeColor="text1"/>
              </w:rPr>
            </w:pPr>
            <w:r w:rsidRPr="00FD4D70">
              <w:rPr>
                <w:rFonts w:ascii="Arial" w:hAnsi="Arial" w:cs="Arial"/>
                <w:color w:val="000000" w:themeColor="text1"/>
              </w:rPr>
              <w:t xml:space="preserve">Extract from </w:t>
            </w:r>
            <w:r>
              <w:rPr>
                <w:rFonts w:ascii="Arial" w:hAnsi="Arial" w:cs="Arial"/>
              </w:rPr>
              <w:t>“A Short Manual for the Guidance of Children’s Court Magistrates and Probation Officers” (1906).</w:t>
            </w:r>
          </w:p>
        </w:tc>
      </w:tr>
      <w:tr w:rsidR="00C26672" w14:paraId="54563052"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11F907AA" w14:textId="28BB3728" w:rsidR="00C26672" w:rsidRPr="0054535C" w:rsidRDefault="00C26672" w:rsidP="00C26672">
            <w:pPr>
              <w:keepNext/>
              <w:keepLines/>
              <w:rPr>
                <w:sz w:val="22"/>
                <w:lang w:val="en-AU"/>
              </w:rPr>
            </w:pPr>
            <w:r>
              <w:rPr>
                <w:sz w:val="22"/>
                <w:lang w:val="en-AU"/>
              </w:rPr>
              <w:t>31/01/24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19A7C5A6"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4DF0899D" w14:textId="77777777" w:rsidTr="00997D61">
        <w:trPr>
          <w:trHeight w:val="283"/>
        </w:trPr>
        <w:tc>
          <w:tcPr>
            <w:tcW w:w="1261" w:type="dxa"/>
            <w:gridSpan w:val="2"/>
            <w:tcBorders>
              <w:left w:val="single" w:sz="18" w:space="0" w:color="auto"/>
            </w:tcBorders>
          </w:tcPr>
          <w:p w14:paraId="5A1BDF23" w14:textId="74B46230" w:rsidR="00C26672" w:rsidRDefault="00C26672" w:rsidP="00C26672">
            <w:pPr>
              <w:rPr>
                <w:lang w:val="en-AU"/>
              </w:rPr>
            </w:pPr>
            <w:r>
              <w:rPr>
                <w:lang w:val="en-AU"/>
              </w:rPr>
              <w:t>31/01/24</w:t>
            </w:r>
          </w:p>
        </w:tc>
        <w:tc>
          <w:tcPr>
            <w:tcW w:w="836" w:type="dxa"/>
          </w:tcPr>
          <w:p w14:paraId="7A4C1734" w14:textId="088EB423" w:rsidR="00C26672" w:rsidRDefault="00C26672" w:rsidP="00C26672">
            <w:pPr>
              <w:jc w:val="center"/>
              <w:rPr>
                <w:lang w:val="en-AU"/>
              </w:rPr>
            </w:pPr>
            <w:r>
              <w:rPr>
                <w:lang w:val="en-AU"/>
              </w:rPr>
              <w:t>2</w:t>
            </w:r>
          </w:p>
        </w:tc>
        <w:tc>
          <w:tcPr>
            <w:tcW w:w="1439" w:type="dxa"/>
          </w:tcPr>
          <w:p w14:paraId="54232FC2" w14:textId="09B79028" w:rsidR="00C26672" w:rsidRDefault="00C26672" w:rsidP="00C26672">
            <w:pPr>
              <w:keepNext/>
              <w:jc w:val="center"/>
              <w:rPr>
                <w:lang w:val="en-AU"/>
              </w:rPr>
            </w:pPr>
            <w:r>
              <w:rPr>
                <w:lang w:val="en-AU"/>
              </w:rPr>
              <w:t>2.7</w:t>
            </w:r>
          </w:p>
        </w:tc>
        <w:tc>
          <w:tcPr>
            <w:tcW w:w="4802" w:type="dxa"/>
            <w:gridSpan w:val="2"/>
            <w:tcBorders>
              <w:top w:val="single" w:sz="4" w:space="0" w:color="auto"/>
              <w:right w:val="single" w:sz="18" w:space="0" w:color="auto"/>
            </w:tcBorders>
            <w:shd w:val="clear" w:color="auto" w:fill="auto"/>
          </w:tcPr>
          <w:p w14:paraId="64EC07B5" w14:textId="529B3FF7" w:rsidR="00C26672" w:rsidRDefault="00C26672" w:rsidP="00C26672">
            <w:pPr>
              <w:spacing w:before="20" w:after="20"/>
              <w:jc w:val="both"/>
              <w:rPr>
                <w:rFonts w:ascii="Arial" w:hAnsi="Arial" w:cs="Arial"/>
                <w:bCs/>
                <w:color w:val="000000"/>
              </w:rPr>
            </w:pPr>
            <w:r>
              <w:rPr>
                <w:rFonts w:ascii="Arial" w:hAnsi="Arial" w:cs="Arial"/>
                <w:bCs/>
                <w:color w:val="000000"/>
              </w:rPr>
              <w:t xml:space="preserve">Minor amendments to the summaries of </w:t>
            </w:r>
            <w:r w:rsidRPr="006461A4">
              <w:rPr>
                <w:rFonts w:ascii="Arial" w:hAnsi="Arial" w:cs="Arial"/>
                <w:i/>
                <w:iCs/>
              </w:rPr>
              <w:t>Ramsay Alec (a pseudonym) v The King</w:t>
            </w:r>
            <w:r>
              <w:rPr>
                <w:rFonts w:ascii="Arial" w:hAnsi="Arial" w:cs="Arial"/>
              </w:rPr>
              <w:t xml:space="preserve"> [2023] VSCA 208 and </w:t>
            </w:r>
            <w:r>
              <w:rPr>
                <w:rFonts w:ascii="Arial" w:hAnsi="Arial" w:cs="Arial"/>
                <w:i/>
                <w:iCs/>
              </w:rPr>
              <w:t>DPP</w:t>
            </w:r>
            <w:r w:rsidRPr="006461A4">
              <w:rPr>
                <w:rFonts w:ascii="Arial" w:hAnsi="Arial" w:cs="Arial"/>
                <w:i/>
                <w:iCs/>
              </w:rPr>
              <w:t xml:space="preserve"> v </w:t>
            </w:r>
            <w:r>
              <w:rPr>
                <w:rFonts w:ascii="Arial" w:hAnsi="Arial" w:cs="Arial"/>
                <w:i/>
                <w:iCs/>
              </w:rPr>
              <w:t>Smith</w:t>
            </w:r>
            <w:r>
              <w:rPr>
                <w:rFonts w:ascii="Arial" w:hAnsi="Arial" w:cs="Arial"/>
              </w:rPr>
              <w:t xml:space="preserve"> [2023] VSCA 293.</w:t>
            </w:r>
          </w:p>
        </w:tc>
      </w:tr>
      <w:tr w:rsidR="00C26672" w14:paraId="6CF17194" w14:textId="77777777" w:rsidTr="00997D61">
        <w:trPr>
          <w:trHeight w:val="283"/>
        </w:trPr>
        <w:tc>
          <w:tcPr>
            <w:tcW w:w="1261" w:type="dxa"/>
            <w:gridSpan w:val="2"/>
            <w:tcBorders>
              <w:left w:val="single" w:sz="18" w:space="0" w:color="auto"/>
            </w:tcBorders>
          </w:tcPr>
          <w:p w14:paraId="5902DC9E" w14:textId="591E8DF7" w:rsidR="00C26672" w:rsidRDefault="00C26672" w:rsidP="00C26672">
            <w:pPr>
              <w:rPr>
                <w:lang w:val="en-AU"/>
              </w:rPr>
            </w:pPr>
            <w:r>
              <w:rPr>
                <w:lang w:val="en-AU"/>
              </w:rPr>
              <w:t>31/01/24</w:t>
            </w:r>
          </w:p>
        </w:tc>
        <w:tc>
          <w:tcPr>
            <w:tcW w:w="836" w:type="dxa"/>
          </w:tcPr>
          <w:p w14:paraId="5DD67855" w14:textId="5B6BEB77" w:rsidR="00C26672" w:rsidRDefault="00C26672" w:rsidP="00C26672">
            <w:pPr>
              <w:jc w:val="center"/>
              <w:rPr>
                <w:lang w:val="en-AU"/>
              </w:rPr>
            </w:pPr>
            <w:r>
              <w:rPr>
                <w:lang w:val="en-AU"/>
              </w:rPr>
              <w:t>2</w:t>
            </w:r>
          </w:p>
        </w:tc>
        <w:tc>
          <w:tcPr>
            <w:tcW w:w="1439" w:type="dxa"/>
          </w:tcPr>
          <w:p w14:paraId="07D3340B" w14:textId="5253103E" w:rsidR="00C26672" w:rsidRDefault="00C26672" w:rsidP="00C26672">
            <w:pPr>
              <w:keepNext/>
              <w:jc w:val="center"/>
              <w:rPr>
                <w:lang w:val="en-AU"/>
              </w:rPr>
            </w:pPr>
            <w:r>
              <w:rPr>
                <w:lang w:val="en-AU"/>
              </w:rPr>
              <w:t>2.7.1</w:t>
            </w:r>
          </w:p>
        </w:tc>
        <w:tc>
          <w:tcPr>
            <w:tcW w:w="4802" w:type="dxa"/>
            <w:gridSpan w:val="2"/>
            <w:tcBorders>
              <w:top w:val="single" w:sz="4" w:space="0" w:color="auto"/>
              <w:right w:val="single" w:sz="18" w:space="0" w:color="auto"/>
            </w:tcBorders>
            <w:shd w:val="clear" w:color="auto" w:fill="auto"/>
          </w:tcPr>
          <w:p w14:paraId="4C803155" w14:textId="1E17E952" w:rsidR="00C26672" w:rsidRPr="00496D16" w:rsidRDefault="00C26672" w:rsidP="00C26672">
            <w:pPr>
              <w:spacing w:before="20" w:after="20"/>
              <w:jc w:val="both"/>
              <w:rPr>
                <w:rFonts w:ascii="Arial" w:hAnsi="Arial" w:cs="Arial"/>
                <w:bCs/>
                <w:color w:val="000000"/>
              </w:rPr>
            </w:pPr>
            <w:r>
              <w:rPr>
                <w:rFonts w:ascii="Arial" w:hAnsi="Arial" w:cs="Arial"/>
                <w:bCs/>
                <w:color w:val="000000"/>
              </w:rPr>
              <w:t>Minor amendments to text.</w:t>
            </w:r>
          </w:p>
        </w:tc>
      </w:tr>
      <w:tr w:rsidR="00C26672" w14:paraId="6F0466C5" w14:textId="77777777" w:rsidTr="00997D61">
        <w:trPr>
          <w:trHeight w:val="227"/>
        </w:trPr>
        <w:tc>
          <w:tcPr>
            <w:tcW w:w="1261" w:type="dxa"/>
            <w:gridSpan w:val="2"/>
            <w:tcBorders>
              <w:left w:val="single" w:sz="18" w:space="0" w:color="auto"/>
              <w:bottom w:val="single" w:sz="4" w:space="0" w:color="000000" w:themeColor="text1"/>
            </w:tcBorders>
          </w:tcPr>
          <w:p w14:paraId="1E25F654" w14:textId="2181DE68" w:rsidR="00C26672" w:rsidRDefault="00C26672" w:rsidP="00C26672">
            <w:pPr>
              <w:rPr>
                <w:lang w:val="en-AU"/>
              </w:rPr>
            </w:pPr>
            <w:r>
              <w:rPr>
                <w:lang w:val="en-AU"/>
              </w:rPr>
              <w:t>31/01/24</w:t>
            </w:r>
          </w:p>
        </w:tc>
        <w:tc>
          <w:tcPr>
            <w:tcW w:w="836" w:type="dxa"/>
            <w:tcBorders>
              <w:bottom w:val="single" w:sz="4" w:space="0" w:color="000000" w:themeColor="text1"/>
            </w:tcBorders>
          </w:tcPr>
          <w:p w14:paraId="3167C6B7" w14:textId="14401583" w:rsidR="00C26672" w:rsidRDefault="00C26672" w:rsidP="00C26672">
            <w:pPr>
              <w:jc w:val="center"/>
              <w:rPr>
                <w:lang w:val="en-AU"/>
              </w:rPr>
            </w:pPr>
            <w:r>
              <w:rPr>
                <w:lang w:val="en-AU"/>
              </w:rPr>
              <w:t>2</w:t>
            </w:r>
          </w:p>
        </w:tc>
        <w:tc>
          <w:tcPr>
            <w:tcW w:w="1439" w:type="dxa"/>
            <w:tcBorders>
              <w:bottom w:val="single" w:sz="4" w:space="0" w:color="000000" w:themeColor="text1"/>
            </w:tcBorders>
          </w:tcPr>
          <w:p w14:paraId="753F17EB" w14:textId="730EA796" w:rsidR="00C26672" w:rsidRDefault="00C26672" w:rsidP="00C26672">
            <w:pPr>
              <w:keepNext/>
              <w:jc w:val="center"/>
              <w:rPr>
                <w:lang w:val="en-AU"/>
              </w:rPr>
            </w:pPr>
            <w:r>
              <w:rPr>
                <w:lang w:val="en-AU"/>
              </w:rPr>
              <w:t>2.7.6</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1085907B" w14:textId="3262CC38" w:rsidR="00C26672" w:rsidRDefault="00C26672" w:rsidP="00C26672">
            <w:pPr>
              <w:spacing w:before="20" w:after="20"/>
              <w:jc w:val="both"/>
              <w:rPr>
                <w:rFonts w:ascii="Arial" w:hAnsi="Arial" w:cs="Arial"/>
                <w:bCs/>
                <w:color w:val="000000"/>
              </w:rPr>
            </w:pPr>
            <w:r>
              <w:rPr>
                <w:rFonts w:ascii="Arial" w:hAnsi="Arial" w:cs="Arial"/>
                <w:bCs/>
                <w:color w:val="000000"/>
              </w:rPr>
              <w:t xml:space="preserve">Additions to text including a reference to Magistrates’ Court </w:t>
            </w:r>
            <w:r>
              <w:rPr>
                <w:rFonts w:ascii="Arial" w:hAnsi="Arial" w:cs="Arial"/>
                <w:color w:val="000000"/>
              </w:rPr>
              <w:t xml:space="preserve">Practice Direction No. 2 of 2023 and a discussion of s.19A of the </w:t>
            </w:r>
            <w:r w:rsidRPr="00BD2D4E">
              <w:rPr>
                <w:rFonts w:ascii="Arial" w:hAnsi="Arial" w:cs="Arial"/>
                <w:i/>
                <w:iCs/>
                <w:color w:val="000000"/>
              </w:rPr>
              <w:t>Magistrates’ Court Act 1989</w:t>
            </w:r>
            <w:r>
              <w:rPr>
                <w:rFonts w:ascii="Arial" w:hAnsi="Arial" w:cs="Arial"/>
                <w:color w:val="000000"/>
              </w:rPr>
              <w:t>.</w:t>
            </w:r>
          </w:p>
        </w:tc>
      </w:tr>
      <w:tr w:rsidR="00C26672" w14:paraId="5CED18F7" w14:textId="77777777" w:rsidTr="00997D61">
        <w:trPr>
          <w:trHeight w:val="227"/>
        </w:trPr>
        <w:tc>
          <w:tcPr>
            <w:tcW w:w="1261" w:type="dxa"/>
            <w:gridSpan w:val="2"/>
            <w:tcBorders>
              <w:left w:val="single" w:sz="18" w:space="0" w:color="auto"/>
              <w:bottom w:val="single" w:sz="4" w:space="0" w:color="000000" w:themeColor="text1"/>
            </w:tcBorders>
          </w:tcPr>
          <w:p w14:paraId="4EA35386" w14:textId="7A389B53" w:rsidR="00C26672" w:rsidRDefault="00C26672" w:rsidP="00C26672">
            <w:pPr>
              <w:rPr>
                <w:lang w:val="en-AU"/>
              </w:rPr>
            </w:pPr>
            <w:r>
              <w:rPr>
                <w:lang w:val="en-AU"/>
              </w:rPr>
              <w:t>31/01/24</w:t>
            </w:r>
          </w:p>
        </w:tc>
        <w:tc>
          <w:tcPr>
            <w:tcW w:w="836" w:type="dxa"/>
            <w:tcBorders>
              <w:bottom w:val="single" w:sz="4" w:space="0" w:color="000000" w:themeColor="text1"/>
            </w:tcBorders>
          </w:tcPr>
          <w:p w14:paraId="6AC824F4" w14:textId="0EE3B14C" w:rsidR="00C26672" w:rsidRDefault="00C26672" w:rsidP="00C26672">
            <w:pPr>
              <w:jc w:val="center"/>
              <w:rPr>
                <w:lang w:val="en-AU"/>
              </w:rPr>
            </w:pPr>
            <w:r>
              <w:rPr>
                <w:lang w:val="en-AU"/>
              </w:rPr>
              <w:t>2</w:t>
            </w:r>
          </w:p>
        </w:tc>
        <w:tc>
          <w:tcPr>
            <w:tcW w:w="1439" w:type="dxa"/>
            <w:tcBorders>
              <w:bottom w:val="single" w:sz="4" w:space="0" w:color="000000" w:themeColor="text1"/>
            </w:tcBorders>
          </w:tcPr>
          <w:p w14:paraId="1B3E865A" w14:textId="26ED588E" w:rsidR="00C26672" w:rsidRDefault="00C26672" w:rsidP="00C26672">
            <w:pPr>
              <w:keepNext/>
              <w:jc w:val="center"/>
              <w:rPr>
                <w:lang w:val="en-AU"/>
              </w:rPr>
            </w:pPr>
            <w:r>
              <w:rPr>
                <w:lang w:val="en-AU"/>
              </w:rPr>
              <w:t>2.8.1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48B4D8C7" w14:textId="33FD9C6D" w:rsidR="00C26672" w:rsidRDefault="00C26672" w:rsidP="00C26672">
            <w:pPr>
              <w:spacing w:before="20" w:after="20"/>
              <w:jc w:val="both"/>
              <w:rPr>
                <w:rFonts w:ascii="Arial" w:hAnsi="Arial" w:cs="Arial"/>
                <w:bCs/>
                <w:color w:val="000000"/>
              </w:rPr>
            </w:pPr>
            <w:r>
              <w:rPr>
                <w:rFonts w:ascii="Arial" w:hAnsi="Arial" w:cs="Arial"/>
                <w:bCs/>
                <w:color w:val="000000"/>
              </w:rPr>
              <w:t xml:space="preserve">Extracts of footnotes 38 &amp; 39 from </w:t>
            </w:r>
            <w:r w:rsidRPr="001B3E8D">
              <w:rPr>
                <w:rFonts w:ascii="Arial" w:hAnsi="Arial" w:cs="Arial"/>
                <w:bCs/>
                <w:i/>
                <w:iCs/>
                <w:color w:val="000000"/>
              </w:rPr>
              <w:t>Re WD (No 2)</w:t>
            </w:r>
            <w:r>
              <w:rPr>
                <w:rFonts w:ascii="Arial" w:hAnsi="Arial" w:cs="Arial"/>
                <w:bCs/>
                <w:color w:val="000000"/>
              </w:rPr>
              <w:t xml:space="preserve"> [2023] VSC 790.</w:t>
            </w:r>
          </w:p>
        </w:tc>
      </w:tr>
      <w:tr w:rsidR="00C26672" w14:paraId="146DD96A" w14:textId="77777777" w:rsidTr="00997D61">
        <w:trPr>
          <w:trHeight w:val="227"/>
        </w:trPr>
        <w:tc>
          <w:tcPr>
            <w:tcW w:w="1261" w:type="dxa"/>
            <w:gridSpan w:val="2"/>
            <w:tcBorders>
              <w:left w:val="single" w:sz="18" w:space="0" w:color="auto"/>
              <w:bottom w:val="single" w:sz="4" w:space="0" w:color="000000" w:themeColor="text1"/>
            </w:tcBorders>
          </w:tcPr>
          <w:p w14:paraId="52FD88CC" w14:textId="1F68BCC7" w:rsidR="00C26672" w:rsidRDefault="00C26672" w:rsidP="00C26672">
            <w:pPr>
              <w:rPr>
                <w:lang w:val="en-AU"/>
              </w:rPr>
            </w:pPr>
            <w:r>
              <w:rPr>
                <w:lang w:val="en-AU"/>
              </w:rPr>
              <w:t>31/01/24</w:t>
            </w:r>
          </w:p>
        </w:tc>
        <w:tc>
          <w:tcPr>
            <w:tcW w:w="836" w:type="dxa"/>
            <w:tcBorders>
              <w:bottom w:val="single" w:sz="4" w:space="0" w:color="000000" w:themeColor="text1"/>
            </w:tcBorders>
          </w:tcPr>
          <w:p w14:paraId="6375E089" w14:textId="7B6B392C" w:rsidR="00C26672" w:rsidRDefault="00C26672" w:rsidP="00C26672">
            <w:pPr>
              <w:jc w:val="center"/>
              <w:rPr>
                <w:lang w:val="en-AU"/>
              </w:rPr>
            </w:pPr>
            <w:r>
              <w:rPr>
                <w:lang w:val="en-AU"/>
              </w:rPr>
              <w:t>2</w:t>
            </w:r>
          </w:p>
        </w:tc>
        <w:tc>
          <w:tcPr>
            <w:tcW w:w="1439" w:type="dxa"/>
            <w:tcBorders>
              <w:bottom w:val="single" w:sz="4" w:space="0" w:color="000000" w:themeColor="text1"/>
            </w:tcBorders>
          </w:tcPr>
          <w:p w14:paraId="3C33CD39" w14:textId="7F6BE648" w:rsidR="00C26672" w:rsidRDefault="00C26672" w:rsidP="00C26672">
            <w:pPr>
              <w:keepNext/>
              <w:jc w:val="center"/>
              <w:rPr>
                <w:lang w:val="en-AU"/>
              </w:rPr>
            </w:pPr>
            <w:r>
              <w:rPr>
                <w:lang w:val="en-AU"/>
              </w:rPr>
              <w:t>2.8.2</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A54DB4D" w14:textId="7EB9B029"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5023B2">
              <w:rPr>
                <w:rFonts w:ascii="Arial" w:hAnsi="Arial" w:cs="Arial"/>
                <w:bCs/>
                <w:i/>
                <w:iCs/>
                <w:color w:val="000000"/>
              </w:rPr>
              <w:t>Re WD (No.2)</w:t>
            </w:r>
            <w:r>
              <w:rPr>
                <w:rFonts w:ascii="Arial" w:hAnsi="Arial" w:cs="Arial"/>
                <w:bCs/>
                <w:color w:val="000000"/>
              </w:rPr>
              <w:t xml:space="preserve"> [2023] VSC 790 and extracts from [58]-[59], [61]-[63] &amp; [115].</w:t>
            </w:r>
          </w:p>
        </w:tc>
      </w:tr>
      <w:tr w:rsidR="00C26672" w14:paraId="099321D5" w14:textId="77777777" w:rsidTr="00997D61">
        <w:trPr>
          <w:trHeight w:val="227"/>
        </w:trPr>
        <w:tc>
          <w:tcPr>
            <w:tcW w:w="1261" w:type="dxa"/>
            <w:gridSpan w:val="2"/>
            <w:tcBorders>
              <w:left w:val="single" w:sz="18" w:space="0" w:color="auto"/>
              <w:bottom w:val="single" w:sz="4" w:space="0" w:color="000000" w:themeColor="text1"/>
            </w:tcBorders>
          </w:tcPr>
          <w:p w14:paraId="09888A6A" w14:textId="0A67D879" w:rsidR="00C26672" w:rsidRDefault="00C26672" w:rsidP="00C26672">
            <w:pPr>
              <w:rPr>
                <w:lang w:val="en-AU"/>
              </w:rPr>
            </w:pPr>
            <w:r>
              <w:rPr>
                <w:lang w:val="en-AU"/>
              </w:rPr>
              <w:t>31/01/24</w:t>
            </w:r>
          </w:p>
        </w:tc>
        <w:tc>
          <w:tcPr>
            <w:tcW w:w="836" w:type="dxa"/>
            <w:tcBorders>
              <w:bottom w:val="single" w:sz="4" w:space="0" w:color="000000" w:themeColor="text1"/>
            </w:tcBorders>
          </w:tcPr>
          <w:p w14:paraId="5632C911" w14:textId="77777777" w:rsidR="00C26672" w:rsidRDefault="00C26672" w:rsidP="00C26672">
            <w:pPr>
              <w:jc w:val="center"/>
              <w:rPr>
                <w:lang w:val="en-AU"/>
              </w:rPr>
            </w:pPr>
            <w:r>
              <w:rPr>
                <w:lang w:val="en-AU"/>
              </w:rPr>
              <w:t>2</w:t>
            </w:r>
          </w:p>
        </w:tc>
        <w:tc>
          <w:tcPr>
            <w:tcW w:w="1439" w:type="dxa"/>
            <w:tcBorders>
              <w:bottom w:val="single" w:sz="4" w:space="0" w:color="000000" w:themeColor="text1"/>
            </w:tcBorders>
          </w:tcPr>
          <w:p w14:paraId="755872BB" w14:textId="4D79C2C9" w:rsidR="00C26672" w:rsidRDefault="00C26672" w:rsidP="00C26672">
            <w:pPr>
              <w:keepNext/>
              <w:jc w:val="center"/>
              <w:rPr>
                <w:lang w:val="en-AU"/>
              </w:rPr>
            </w:pPr>
            <w:r>
              <w:rPr>
                <w:lang w:val="en-AU"/>
              </w:rPr>
              <w:t>2.8.4</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5D365CCE" w14:textId="53A08C96" w:rsidR="00C26672" w:rsidRDefault="00C26672" w:rsidP="00C26672">
            <w:pPr>
              <w:spacing w:before="20" w:after="20"/>
              <w:jc w:val="both"/>
              <w:rPr>
                <w:rFonts w:ascii="Arial" w:hAnsi="Arial" w:cs="Arial"/>
                <w:bCs/>
                <w:color w:val="000000"/>
              </w:rPr>
            </w:pPr>
            <w:r>
              <w:rPr>
                <w:rFonts w:ascii="Arial" w:hAnsi="Arial" w:cs="Arial"/>
                <w:bCs/>
                <w:color w:val="000000"/>
              </w:rPr>
              <w:t xml:space="preserve">Commentary on </w:t>
            </w:r>
            <w:r w:rsidRPr="005023B2">
              <w:rPr>
                <w:rFonts w:ascii="Arial" w:hAnsi="Arial" w:cs="Arial"/>
                <w:bCs/>
                <w:i/>
                <w:iCs/>
                <w:color w:val="000000"/>
              </w:rPr>
              <w:t>Re WD (No.2)</w:t>
            </w:r>
            <w:r>
              <w:rPr>
                <w:rFonts w:ascii="Arial" w:hAnsi="Arial" w:cs="Arial"/>
                <w:bCs/>
                <w:color w:val="000000"/>
              </w:rPr>
              <w:t xml:space="preserve"> [2023] VSC 790 and extracts from [100]-[102], [107] &amp; [110].</w:t>
            </w:r>
          </w:p>
        </w:tc>
      </w:tr>
      <w:tr w:rsidR="00C26672" w14:paraId="294C5BC3"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25E8AAB0" w14:textId="0828BEE7" w:rsidR="00C26672" w:rsidRPr="0054535C" w:rsidRDefault="00C26672" w:rsidP="00C26672">
            <w:pPr>
              <w:keepNext/>
              <w:keepLines/>
              <w:rPr>
                <w:sz w:val="22"/>
                <w:lang w:val="en-AU"/>
              </w:rPr>
            </w:pPr>
            <w:r>
              <w:rPr>
                <w:sz w:val="22"/>
                <w:lang w:val="en-AU"/>
              </w:rPr>
              <w:lastRenderedPageBreak/>
              <w:t>31/01/24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69E8F6AE"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4F6E6EAD" w14:textId="77777777" w:rsidTr="00997D61">
        <w:trPr>
          <w:trHeight w:val="227"/>
        </w:trPr>
        <w:tc>
          <w:tcPr>
            <w:tcW w:w="1261" w:type="dxa"/>
            <w:gridSpan w:val="2"/>
            <w:tcBorders>
              <w:left w:val="single" w:sz="18" w:space="0" w:color="auto"/>
              <w:bottom w:val="single" w:sz="4" w:space="0" w:color="000000" w:themeColor="text1"/>
            </w:tcBorders>
          </w:tcPr>
          <w:p w14:paraId="0D097625" w14:textId="41309CDF" w:rsidR="00C26672" w:rsidRDefault="00C26672" w:rsidP="00C26672">
            <w:pPr>
              <w:rPr>
                <w:lang w:val="en-AU"/>
              </w:rPr>
            </w:pPr>
            <w:r>
              <w:rPr>
                <w:lang w:val="en-AU"/>
              </w:rPr>
              <w:t>31/01/24</w:t>
            </w:r>
          </w:p>
        </w:tc>
        <w:tc>
          <w:tcPr>
            <w:tcW w:w="836" w:type="dxa"/>
            <w:tcBorders>
              <w:bottom w:val="single" w:sz="4" w:space="0" w:color="000000" w:themeColor="text1"/>
            </w:tcBorders>
          </w:tcPr>
          <w:p w14:paraId="3F060F0E" w14:textId="77777777" w:rsidR="00C26672" w:rsidRDefault="00C26672" w:rsidP="00C26672">
            <w:pPr>
              <w:jc w:val="center"/>
              <w:rPr>
                <w:lang w:val="en-AU"/>
              </w:rPr>
            </w:pPr>
            <w:r>
              <w:rPr>
                <w:lang w:val="en-AU"/>
              </w:rPr>
              <w:t>3</w:t>
            </w:r>
          </w:p>
        </w:tc>
        <w:tc>
          <w:tcPr>
            <w:tcW w:w="1439" w:type="dxa"/>
            <w:tcBorders>
              <w:bottom w:val="single" w:sz="4" w:space="0" w:color="000000" w:themeColor="text1"/>
            </w:tcBorders>
          </w:tcPr>
          <w:p w14:paraId="667C6CF7"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4E6D3A9D" w14:textId="77777777" w:rsidR="00C26672" w:rsidRDefault="00C26672" w:rsidP="00C26672">
            <w:pPr>
              <w:spacing w:before="20" w:after="20"/>
              <w:jc w:val="both"/>
              <w:rPr>
                <w:rFonts w:ascii="Arial" w:hAnsi="Arial" w:cs="Arial"/>
              </w:rPr>
            </w:pPr>
            <w:r>
              <w:rPr>
                <w:rFonts w:ascii="Arial" w:hAnsi="Arial" w:cs="Arial"/>
              </w:rPr>
              <w:t xml:space="preserve">Summary of </w:t>
            </w:r>
            <w:r w:rsidRPr="003E6DBB">
              <w:rPr>
                <w:rFonts w:ascii="Arial" w:hAnsi="Arial" w:cs="Arial"/>
                <w:i/>
                <w:iCs/>
              </w:rPr>
              <w:t>Becker v The King</w:t>
            </w:r>
            <w:r>
              <w:rPr>
                <w:rFonts w:ascii="Arial" w:hAnsi="Arial" w:cs="Arial"/>
              </w:rPr>
              <w:t xml:space="preserve"> [2023] VSCA 332 and brief quotations from [6], [108] &amp; [283]. </w:t>
            </w:r>
          </w:p>
        </w:tc>
      </w:tr>
      <w:tr w:rsidR="00C26672" w14:paraId="3F352465" w14:textId="77777777" w:rsidTr="00997D61">
        <w:trPr>
          <w:trHeight w:val="227"/>
        </w:trPr>
        <w:tc>
          <w:tcPr>
            <w:tcW w:w="1261" w:type="dxa"/>
            <w:gridSpan w:val="2"/>
            <w:tcBorders>
              <w:top w:val="single" w:sz="4" w:space="0" w:color="000000" w:themeColor="text1"/>
              <w:left w:val="single" w:sz="18" w:space="0" w:color="auto"/>
              <w:bottom w:val="single" w:sz="4" w:space="0" w:color="000000" w:themeColor="text1"/>
            </w:tcBorders>
          </w:tcPr>
          <w:p w14:paraId="2222647C" w14:textId="4D45A591" w:rsidR="00C26672" w:rsidRDefault="00C26672" w:rsidP="00C26672">
            <w:pPr>
              <w:rPr>
                <w:lang w:val="en-AU"/>
              </w:rPr>
            </w:pPr>
            <w:r>
              <w:rPr>
                <w:lang w:val="en-AU"/>
              </w:rPr>
              <w:t>31/01/24</w:t>
            </w:r>
          </w:p>
        </w:tc>
        <w:tc>
          <w:tcPr>
            <w:tcW w:w="836" w:type="dxa"/>
            <w:tcBorders>
              <w:top w:val="single" w:sz="4" w:space="0" w:color="000000" w:themeColor="text1"/>
              <w:bottom w:val="single" w:sz="4" w:space="0" w:color="000000" w:themeColor="text1"/>
            </w:tcBorders>
          </w:tcPr>
          <w:p w14:paraId="1C75AC1C" w14:textId="77777777" w:rsidR="00C26672" w:rsidRDefault="00C26672" w:rsidP="00C26672">
            <w:pPr>
              <w:jc w:val="center"/>
              <w:rPr>
                <w:lang w:val="en-AU"/>
              </w:rPr>
            </w:pPr>
            <w:r>
              <w:rPr>
                <w:lang w:val="en-AU"/>
              </w:rPr>
              <w:t>3</w:t>
            </w:r>
          </w:p>
        </w:tc>
        <w:tc>
          <w:tcPr>
            <w:tcW w:w="1439" w:type="dxa"/>
            <w:tcBorders>
              <w:top w:val="single" w:sz="4" w:space="0" w:color="000000" w:themeColor="text1"/>
              <w:bottom w:val="single" w:sz="4" w:space="0" w:color="000000" w:themeColor="text1"/>
            </w:tcBorders>
          </w:tcPr>
          <w:p w14:paraId="69587773" w14:textId="77777777" w:rsidR="00C26672" w:rsidRDefault="00C26672" w:rsidP="00C26672">
            <w:pPr>
              <w:keepNext/>
              <w:jc w:val="center"/>
              <w:rPr>
                <w:lang w:val="en-AU"/>
              </w:rPr>
            </w:pPr>
            <w:r>
              <w:rPr>
                <w:lang w:val="en-AU"/>
              </w:rPr>
              <w:t>3.3.4.1</w:t>
            </w:r>
          </w:p>
        </w:tc>
        <w:tc>
          <w:tcPr>
            <w:tcW w:w="4802" w:type="dxa"/>
            <w:gridSpan w:val="2"/>
            <w:tcBorders>
              <w:top w:val="single" w:sz="4" w:space="0" w:color="000000" w:themeColor="text1"/>
              <w:bottom w:val="single" w:sz="4" w:space="0" w:color="000000" w:themeColor="text1"/>
              <w:right w:val="single" w:sz="18" w:space="0" w:color="auto"/>
            </w:tcBorders>
            <w:shd w:val="clear" w:color="auto" w:fill="auto"/>
          </w:tcPr>
          <w:p w14:paraId="080D5F3F" w14:textId="19461E6F" w:rsidR="00C26672" w:rsidRPr="001D1D3A" w:rsidRDefault="00C26672" w:rsidP="00C26672">
            <w:pPr>
              <w:pStyle w:val="ListParagraph"/>
              <w:numPr>
                <w:ilvl w:val="0"/>
                <w:numId w:val="155"/>
              </w:numPr>
              <w:spacing w:before="20"/>
              <w:ind w:left="357" w:hanging="357"/>
              <w:jc w:val="both"/>
              <w:rPr>
                <w:rFonts w:ascii="Arial" w:hAnsi="Arial" w:cs="Arial"/>
              </w:rPr>
            </w:pPr>
            <w:r w:rsidRPr="001D1D3A">
              <w:rPr>
                <w:rFonts w:ascii="Arial" w:hAnsi="Arial" w:cs="Arial"/>
              </w:rPr>
              <w:t xml:space="preserve">Reference to </w:t>
            </w:r>
            <w:r w:rsidRPr="001D1D3A">
              <w:rPr>
                <w:rFonts w:ascii="Arial" w:hAnsi="Arial" w:cs="Arial"/>
                <w:i/>
                <w:iCs/>
              </w:rPr>
              <w:t>Karam v The King</w:t>
            </w:r>
            <w:r w:rsidRPr="001D1D3A">
              <w:rPr>
                <w:rFonts w:ascii="Arial" w:hAnsi="Arial" w:cs="Arial"/>
              </w:rPr>
              <w:t xml:space="preserve"> [2023] VSCA 318 at [187]-[3</w:t>
            </w:r>
            <w:r>
              <w:rPr>
                <w:rFonts w:ascii="Arial" w:hAnsi="Arial" w:cs="Arial"/>
              </w:rPr>
              <w:t>55</w:t>
            </w:r>
            <w:r w:rsidRPr="001D1D3A">
              <w:rPr>
                <w:rFonts w:ascii="Arial" w:hAnsi="Arial" w:cs="Arial"/>
              </w:rPr>
              <w:t>].</w:t>
            </w:r>
          </w:p>
          <w:p w14:paraId="01EB6959" w14:textId="589CEFCA" w:rsidR="00C26672" w:rsidRPr="001D1D3A" w:rsidRDefault="00C26672" w:rsidP="00C26672">
            <w:pPr>
              <w:pStyle w:val="ListParagraph"/>
              <w:numPr>
                <w:ilvl w:val="0"/>
                <w:numId w:val="155"/>
              </w:numPr>
              <w:spacing w:after="20"/>
              <w:ind w:left="357" w:hanging="357"/>
              <w:jc w:val="both"/>
              <w:rPr>
                <w:rFonts w:ascii="Arial" w:hAnsi="Arial" w:cs="Arial"/>
              </w:rPr>
            </w:pPr>
            <w:r w:rsidRPr="001D1D3A">
              <w:rPr>
                <w:rFonts w:ascii="Arial" w:hAnsi="Arial" w:cs="Arial"/>
              </w:rPr>
              <w:t xml:space="preserve">Summary of </w:t>
            </w:r>
            <w:r w:rsidRPr="001D1D3A">
              <w:rPr>
                <w:rFonts w:ascii="Arial" w:hAnsi="Arial" w:cs="Arial"/>
                <w:i/>
                <w:iCs/>
              </w:rPr>
              <w:t>CDPP v Carrick (a pseudonym)</w:t>
            </w:r>
            <w:r w:rsidRPr="001D1D3A">
              <w:rPr>
                <w:rFonts w:ascii="Arial" w:hAnsi="Arial" w:cs="Arial"/>
              </w:rPr>
              <w:t xml:space="preserve"> [2023] </w:t>
            </w:r>
            <w:proofErr w:type="spellStart"/>
            <w:r w:rsidRPr="001D1D3A">
              <w:rPr>
                <w:rFonts w:ascii="Arial" w:hAnsi="Arial" w:cs="Arial"/>
              </w:rPr>
              <w:t>VChC</w:t>
            </w:r>
            <w:proofErr w:type="spellEnd"/>
            <w:r w:rsidRPr="001D1D3A">
              <w:rPr>
                <w:rFonts w:ascii="Arial" w:hAnsi="Arial" w:cs="Arial"/>
              </w:rPr>
              <w:t xml:space="preserve"> 2 and extract from [72]-[84].</w:t>
            </w:r>
          </w:p>
        </w:tc>
      </w:tr>
      <w:tr w:rsidR="00C26672" w14:paraId="0105442E" w14:textId="77777777" w:rsidTr="00997D61">
        <w:trPr>
          <w:trHeight w:val="227"/>
        </w:trPr>
        <w:tc>
          <w:tcPr>
            <w:tcW w:w="1261" w:type="dxa"/>
            <w:gridSpan w:val="2"/>
            <w:tcBorders>
              <w:top w:val="single" w:sz="4" w:space="0" w:color="000000" w:themeColor="text1"/>
              <w:left w:val="single" w:sz="18" w:space="0" w:color="auto"/>
              <w:bottom w:val="single" w:sz="4" w:space="0" w:color="000000" w:themeColor="text1"/>
            </w:tcBorders>
          </w:tcPr>
          <w:p w14:paraId="7169068D" w14:textId="4D107498" w:rsidR="00C26672" w:rsidRDefault="00C26672" w:rsidP="00C26672">
            <w:pPr>
              <w:rPr>
                <w:lang w:val="en-AU"/>
              </w:rPr>
            </w:pPr>
            <w:r>
              <w:rPr>
                <w:lang w:val="en-AU"/>
              </w:rPr>
              <w:t>31/01/24</w:t>
            </w:r>
          </w:p>
        </w:tc>
        <w:tc>
          <w:tcPr>
            <w:tcW w:w="836" w:type="dxa"/>
            <w:tcBorders>
              <w:top w:val="single" w:sz="4" w:space="0" w:color="000000" w:themeColor="text1"/>
              <w:bottom w:val="single" w:sz="4" w:space="0" w:color="000000" w:themeColor="text1"/>
            </w:tcBorders>
          </w:tcPr>
          <w:p w14:paraId="652D50B2" w14:textId="77777777" w:rsidR="00C26672" w:rsidRDefault="00C26672" w:rsidP="00C26672">
            <w:pPr>
              <w:jc w:val="center"/>
              <w:rPr>
                <w:lang w:val="en-AU"/>
              </w:rPr>
            </w:pPr>
            <w:r>
              <w:rPr>
                <w:lang w:val="en-AU"/>
              </w:rPr>
              <w:t>3</w:t>
            </w:r>
          </w:p>
        </w:tc>
        <w:tc>
          <w:tcPr>
            <w:tcW w:w="1439" w:type="dxa"/>
            <w:tcBorders>
              <w:top w:val="single" w:sz="4" w:space="0" w:color="000000" w:themeColor="text1"/>
              <w:bottom w:val="single" w:sz="4" w:space="0" w:color="000000" w:themeColor="text1"/>
            </w:tcBorders>
          </w:tcPr>
          <w:p w14:paraId="167DB813" w14:textId="05E337D7" w:rsidR="00C26672" w:rsidRDefault="00C26672" w:rsidP="00C26672">
            <w:pPr>
              <w:keepNext/>
              <w:jc w:val="center"/>
              <w:rPr>
                <w:lang w:val="en-AU"/>
              </w:rPr>
            </w:pPr>
            <w:r>
              <w:rPr>
                <w:lang w:val="en-AU"/>
              </w:rPr>
              <w:t>3.5.3.5</w:t>
            </w:r>
          </w:p>
        </w:tc>
        <w:tc>
          <w:tcPr>
            <w:tcW w:w="4802" w:type="dxa"/>
            <w:gridSpan w:val="2"/>
            <w:tcBorders>
              <w:top w:val="single" w:sz="4" w:space="0" w:color="000000" w:themeColor="text1"/>
              <w:bottom w:val="single" w:sz="4" w:space="0" w:color="000000" w:themeColor="text1"/>
              <w:right w:val="single" w:sz="18" w:space="0" w:color="auto"/>
            </w:tcBorders>
            <w:shd w:val="clear" w:color="auto" w:fill="auto"/>
          </w:tcPr>
          <w:p w14:paraId="700B6A98" w14:textId="744378E6" w:rsidR="00C26672" w:rsidRDefault="00C26672" w:rsidP="00C26672">
            <w:pPr>
              <w:spacing w:before="20" w:after="20"/>
              <w:jc w:val="both"/>
              <w:rPr>
                <w:rFonts w:ascii="Arial" w:hAnsi="Arial" w:cs="Arial"/>
              </w:rPr>
            </w:pPr>
            <w:r>
              <w:rPr>
                <w:rFonts w:ascii="Arial" w:hAnsi="Arial" w:cs="Arial"/>
              </w:rPr>
              <w:t xml:space="preserve">Summary of </w:t>
            </w:r>
            <w:r w:rsidRPr="00346C81">
              <w:rPr>
                <w:rFonts w:ascii="Arial" w:hAnsi="Arial" w:cs="Arial"/>
                <w:i/>
                <w:iCs/>
              </w:rPr>
              <w:t>DFFH v ZX</w:t>
            </w:r>
            <w:r>
              <w:rPr>
                <w:rFonts w:ascii="Arial" w:hAnsi="Arial" w:cs="Arial"/>
              </w:rPr>
              <w:t xml:space="preserve"> [2023] </w:t>
            </w:r>
            <w:proofErr w:type="spellStart"/>
            <w:r>
              <w:rPr>
                <w:rFonts w:ascii="Arial" w:hAnsi="Arial" w:cs="Arial"/>
              </w:rPr>
              <w:t>VChC</w:t>
            </w:r>
            <w:proofErr w:type="spellEnd"/>
            <w:r>
              <w:rPr>
                <w:rFonts w:ascii="Arial" w:hAnsi="Arial" w:cs="Arial"/>
              </w:rPr>
              <w:t xml:space="preserve"> 3 and extracts from [24] &amp; [31]-[43].</w:t>
            </w:r>
          </w:p>
        </w:tc>
      </w:tr>
      <w:tr w:rsidR="00C26672" w14:paraId="781E2AB5" w14:textId="77777777" w:rsidTr="00997D61">
        <w:trPr>
          <w:trHeight w:val="227"/>
        </w:trPr>
        <w:tc>
          <w:tcPr>
            <w:tcW w:w="1261" w:type="dxa"/>
            <w:gridSpan w:val="2"/>
            <w:tcBorders>
              <w:top w:val="single" w:sz="4" w:space="0" w:color="000000" w:themeColor="text1"/>
              <w:left w:val="single" w:sz="18" w:space="0" w:color="auto"/>
              <w:bottom w:val="single" w:sz="12" w:space="0" w:color="000000" w:themeColor="text1"/>
            </w:tcBorders>
          </w:tcPr>
          <w:p w14:paraId="02CA3187" w14:textId="385A2980" w:rsidR="00C26672" w:rsidRDefault="00C26672" w:rsidP="00C26672">
            <w:pPr>
              <w:rPr>
                <w:lang w:val="en-AU"/>
              </w:rPr>
            </w:pPr>
            <w:r>
              <w:rPr>
                <w:lang w:val="en-AU"/>
              </w:rPr>
              <w:t>31/01/24</w:t>
            </w:r>
          </w:p>
        </w:tc>
        <w:tc>
          <w:tcPr>
            <w:tcW w:w="836" w:type="dxa"/>
            <w:tcBorders>
              <w:top w:val="single" w:sz="4" w:space="0" w:color="000000" w:themeColor="text1"/>
              <w:bottom w:val="single" w:sz="12" w:space="0" w:color="000000" w:themeColor="text1"/>
            </w:tcBorders>
          </w:tcPr>
          <w:p w14:paraId="21DAABB6" w14:textId="7CD70DEA" w:rsidR="00C26672" w:rsidRDefault="00C26672" w:rsidP="00C26672">
            <w:pPr>
              <w:jc w:val="center"/>
              <w:rPr>
                <w:lang w:val="en-AU"/>
              </w:rPr>
            </w:pPr>
            <w:r>
              <w:rPr>
                <w:lang w:val="en-AU"/>
              </w:rPr>
              <w:t>3</w:t>
            </w:r>
          </w:p>
        </w:tc>
        <w:tc>
          <w:tcPr>
            <w:tcW w:w="1439" w:type="dxa"/>
            <w:tcBorders>
              <w:top w:val="single" w:sz="4" w:space="0" w:color="000000" w:themeColor="text1"/>
              <w:bottom w:val="single" w:sz="12" w:space="0" w:color="000000" w:themeColor="text1"/>
            </w:tcBorders>
          </w:tcPr>
          <w:p w14:paraId="5CFA2A47" w14:textId="18D41D3C" w:rsidR="00C26672" w:rsidRDefault="00C26672" w:rsidP="00C26672">
            <w:pPr>
              <w:keepNext/>
              <w:jc w:val="center"/>
              <w:rPr>
                <w:lang w:val="en-AU"/>
              </w:rPr>
            </w:pPr>
            <w:r>
              <w:rPr>
                <w:lang w:val="en-AU"/>
              </w:rPr>
              <w:t>3.5.3.6</w:t>
            </w:r>
          </w:p>
        </w:tc>
        <w:tc>
          <w:tcPr>
            <w:tcW w:w="4802" w:type="dxa"/>
            <w:gridSpan w:val="2"/>
            <w:tcBorders>
              <w:top w:val="single" w:sz="4" w:space="0" w:color="000000" w:themeColor="text1"/>
              <w:bottom w:val="single" w:sz="12" w:space="0" w:color="000000" w:themeColor="text1"/>
              <w:right w:val="single" w:sz="18" w:space="0" w:color="auto"/>
            </w:tcBorders>
            <w:shd w:val="clear" w:color="auto" w:fill="auto"/>
          </w:tcPr>
          <w:p w14:paraId="0434C960" w14:textId="486C8170" w:rsidR="00C26672" w:rsidRDefault="00C26672" w:rsidP="00C26672">
            <w:pPr>
              <w:spacing w:before="20" w:after="20"/>
              <w:jc w:val="both"/>
              <w:rPr>
                <w:rFonts w:ascii="Arial" w:hAnsi="Arial" w:cs="Arial"/>
              </w:rPr>
            </w:pPr>
            <w:r>
              <w:rPr>
                <w:rFonts w:ascii="Arial" w:hAnsi="Arial" w:cs="Arial"/>
              </w:rPr>
              <w:t xml:space="preserve">Reference to </w:t>
            </w:r>
            <w:r w:rsidRPr="005D297C">
              <w:rPr>
                <w:rFonts w:ascii="Arial" w:hAnsi="Arial" w:cs="Arial"/>
                <w:i/>
                <w:iCs/>
              </w:rPr>
              <w:t>CDPP v Carrick (a pseudonym)</w:t>
            </w:r>
            <w:r w:rsidRPr="005D297C">
              <w:rPr>
                <w:rFonts w:ascii="Arial" w:hAnsi="Arial" w:cs="Arial"/>
              </w:rPr>
              <w:t xml:space="preserve"> [2023] </w:t>
            </w:r>
            <w:proofErr w:type="spellStart"/>
            <w:r w:rsidRPr="005D297C">
              <w:rPr>
                <w:rFonts w:ascii="Arial" w:hAnsi="Arial" w:cs="Arial"/>
              </w:rPr>
              <w:t>VChC</w:t>
            </w:r>
            <w:proofErr w:type="spellEnd"/>
            <w:r w:rsidRPr="005D297C">
              <w:rPr>
                <w:rFonts w:ascii="Arial" w:hAnsi="Arial" w:cs="Arial"/>
              </w:rPr>
              <w:t xml:space="preserve"> 2</w:t>
            </w:r>
            <w:r>
              <w:rPr>
                <w:rFonts w:ascii="Arial" w:hAnsi="Arial" w:cs="Arial"/>
              </w:rPr>
              <w:t xml:space="preserve"> at [85]-[89].</w:t>
            </w:r>
          </w:p>
        </w:tc>
      </w:tr>
      <w:tr w:rsidR="00C26672" w14:paraId="38A3E77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3A953E4" w14:textId="743664F7" w:rsidR="00C26672" w:rsidRPr="0054535C" w:rsidRDefault="00C26672" w:rsidP="00C26672">
            <w:pPr>
              <w:keepNext/>
              <w:keepLines/>
              <w:rPr>
                <w:sz w:val="22"/>
                <w:lang w:val="en-AU"/>
              </w:rPr>
            </w:pPr>
            <w:r>
              <w:rPr>
                <w:sz w:val="22"/>
                <w:lang w:val="en-AU"/>
              </w:rPr>
              <w:t>31/01/24</w:t>
            </w:r>
          </w:p>
        </w:tc>
        <w:tc>
          <w:tcPr>
            <w:tcW w:w="7077" w:type="dxa"/>
            <w:gridSpan w:val="4"/>
            <w:tcBorders>
              <w:top w:val="single" w:sz="18" w:space="0" w:color="auto"/>
              <w:bottom w:val="single" w:sz="4" w:space="0" w:color="auto"/>
              <w:right w:val="single" w:sz="18" w:space="0" w:color="auto"/>
            </w:tcBorders>
            <w:shd w:val="clear" w:color="auto" w:fill="DDDDDD"/>
          </w:tcPr>
          <w:p w14:paraId="420443A5"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4989637B" w14:textId="77777777" w:rsidTr="00997D61">
        <w:tc>
          <w:tcPr>
            <w:tcW w:w="1261" w:type="dxa"/>
            <w:gridSpan w:val="2"/>
            <w:tcBorders>
              <w:top w:val="single" w:sz="4" w:space="0" w:color="auto"/>
              <w:left w:val="single" w:sz="18" w:space="0" w:color="auto"/>
              <w:bottom w:val="single" w:sz="4" w:space="0" w:color="auto"/>
            </w:tcBorders>
          </w:tcPr>
          <w:p w14:paraId="26204678" w14:textId="77F8BB0C" w:rsidR="00C26672" w:rsidRDefault="00C26672" w:rsidP="00C26672">
            <w:pPr>
              <w:rPr>
                <w:lang w:val="en-AU"/>
              </w:rPr>
            </w:pPr>
            <w:r>
              <w:rPr>
                <w:lang w:val="en-AU"/>
              </w:rPr>
              <w:t>31/01/24</w:t>
            </w:r>
          </w:p>
        </w:tc>
        <w:tc>
          <w:tcPr>
            <w:tcW w:w="836" w:type="dxa"/>
            <w:tcBorders>
              <w:top w:val="single" w:sz="4" w:space="0" w:color="auto"/>
              <w:bottom w:val="single" w:sz="4" w:space="0" w:color="auto"/>
            </w:tcBorders>
          </w:tcPr>
          <w:p w14:paraId="3F3C2B4E" w14:textId="1C2CB6B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25634A5" w14:textId="147014CD" w:rsidR="00C26672" w:rsidRDefault="00C26672" w:rsidP="00C26672">
            <w:pPr>
              <w:keepNext/>
              <w:jc w:val="center"/>
              <w:rPr>
                <w:lang w:val="en-AU"/>
              </w:rPr>
            </w:pPr>
            <w:r>
              <w:rPr>
                <w:lang w:val="en-AU"/>
              </w:rPr>
              <w:t>5.10.4B</w:t>
            </w:r>
          </w:p>
        </w:tc>
        <w:tc>
          <w:tcPr>
            <w:tcW w:w="4802" w:type="dxa"/>
            <w:gridSpan w:val="2"/>
            <w:tcBorders>
              <w:top w:val="single" w:sz="4" w:space="0" w:color="auto"/>
              <w:bottom w:val="single" w:sz="4" w:space="0" w:color="auto"/>
              <w:right w:val="single" w:sz="18" w:space="0" w:color="auto"/>
            </w:tcBorders>
          </w:tcPr>
          <w:p w14:paraId="402E413C" w14:textId="2ADAB7E4"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7A0DF0">
              <w:rPr>
                <w:rFonts w:ascii="Arial" w:hAnsi="Arial" w:cs="Arial"/>
                <w:i/>
                <w:iCs/>
              </w:rPr>
              <w:t>DFFH v ZX</w:t>
            </w:r>
            <w:r>
              <w:rPr>
                <w:rFonts w:ascii="Arial" w:hAnsi="Arial" w:cs="Arial"/>
              </w:rPr>
              <w:t xml:space="preserve"> [2023] </w:t>
            </w:r>
            <w:proofErr w:type="spellStart"/>
            <w:r>
              <w:rPr>
                <w:rFonts w:ascii="Arial" w:hAnsi="Arial" w:cs="Arial"/>
              </w:rPr>
              <w:t>VChC</w:t>
            </w:r>
            <w:proofErr w:type="spellEnd"/>
            <w:r>
              <w:rPr>
                <w:rFonts w:ascii="Arial" w:hAnsi="Arial" w:cs="Arial"/>
              </w:rPr>
              <w:t xml:space="preserve"> 3 at [18]-[19].</w:t>
            </w:r>
          </w:p>
        </w:tc>
      </w:tr>
      <w:tr w:rsidR="00C26672" w14:paraId="2FD60030" w14:textId="77777777" w:rsidTr="00997D61">
        <w:tc>
          <w:tcPr>
            <w:tcW w:w="1261" w:type="dxa"/>
            <w:gridSpan w:val="2"/>
            <w:tcBorders>
              <w:top w:val="single" w:sz="4" w:space="0" w:color="auto"/>
              <w:left w:val="single" w:sz="18" w:space="0" w:color="auto"/>
              <w:bottom w:val="single" w:sz="4" w:space="0" w:color="auto"/>
            </w:tcBorders>
          </w:tcPr>
          <w:p w14:paraId="73147FD0" w14:textId="378AC1AF" w:rsidR="00C26672" w:rsidRDefault="00C26672" w:rsidP="00C26672">
            <w:pPr>
              <w:rPr>
                <w:lang w:val="en-AU"/>
              </w:rPr>
            </w:pPr>
            <w:r>
              <w:rPr>
                <w:lang w:val="en-AU"/>
              </w:rPr>
              <w:t>31/01/24</w:t>
            </w:r>
          </w:p>
        </w:tc>
        <w:tc>
          <w:tcPr>
            <w:tcW w:w="836" w:type="dxa"/>
            <w:tcBorders>
              <w:top w:val="single" w:sz="4" w:space="0" w:color="auto"/>
              <w:bottom w:val="single" w:sz="4" w:space="0" w:color="auto"/>
            </w:tcBorders>
          </w:tcPr>
          <w:p w14:paraId="74784938" w14:textId="613523C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59DD085" w14:textId="09370BD0" w:rsidR="00C26672" w:rsidRDefault="00C26672" w:rsidP="00C26672">
            <w:pPr>
              <w:keepNext/>
              <w:jc w:val="center"/>
              <w:rPr>
                <w:lang w:val="en-AU"/>
              </w:rPr>
            </w:pPr>
            <w:r>
              <w:rPr>
                <w:lang w:val="en-AU"/>
              </w:rPr>
              <w:t>5.11.3</w:t>
            </w:r>
          </w:p>
        </w:tc>
        <w:tc>
          <w:tcPr>
            <w:tcW w:w="4802" w:type="dxa"/>
            <w:gridSpan w:val="2"/>
            <w:tcBorders>
              <w:top w:val="single" w:sz="4" w:space="0" w:color="auto"/>
              <w:bottom w:val="single" w:sz="4" w:space="0" w:color="auto"/>
              <w:right w:val="single" w:sz="18" w:space="0" w:color="auto"/>
            </w:tcBorders>
          </w:tcPr>
          <w:p w14:paraId="52555CCD" w14:textId="00F35E4B" w:rsidR="00C26672" w:rsidRDefault="00C26672" w:rsidP="00C26672">
            <w:pPr>
              <w:spacing w:before="20" w:after="20"/>
              <w:jc w:val="both"/>
              <w:rPr>
                <w:rFonts w:ascii="Arial" w:hAnsi="Arial" w:cs="Arial"/>
                <w:color w:val="000000"/>
              </w:rPr>
            </w:pPr>
            <w:r>
              <w:rPr>
                <w:rFonts w:ascii="Arial" w:hAnsi="Arial" w:cs="Arial"/>
                <w:color w:val="000000"/>
              </w:rPr>
              <w:t>Addition of reference to Form 13 in relation to an IAO to a declared hospital.</w:t>
            </w:r>
          </w:p>
        </w:tc>
      </w:tr>
      <w:tr w:rsidR="00C26672" w14:paraId="24387699" w14:textId="77777777" w:rsidTr="00997D61">
        <w:tc>
          <w:tcPr>
            <w:tcW w:w="1261" w:type="dxa"/>
            <w:gridSpan w:val="2"/>
            <w:tcBorders>
              <w:top w:val="single" w:sz="4" w:space="0" w:color="auto"/>
              <w:left w:val="single" w:sz="18" w:space="0" w:color="auto"/>
              <w:bottom w:val="single" w:sz="4" w:space="0" w:color="auto"/>
            </w:tcBorders>
          </w:tcPr>
          <w:p w14:paraId="364226F8" w14:textId="75FA0622" w:rsidR="00C26672" w:rsidRDefault="00C26672" w:rsidP="00C26672">
            <w:pPr>
              <w:rPr>
                <w:lang w:val="en-AU"/>
              </w:rPr>
            </w:pPr>
            <w:r>
              <w:rPr>
                <w:lang w:val="en-AU"/>
              </w:rPr>
              <w:t>31/01/24</w:t>
            </w:r>
          </w:p>
        </w:tc>
        <w:tc>
          <w:tcPr>
            <w:tcW w:w="836" w:type="dxa"/>
            <w:tcBorders>
              <w:top w:val="single" w:sz="4" w:space="0" w:color="auto"/>
              <w:bottom w:val="single" w:sz="4" w:space="0" w:color="auto"/>
            </w:tcBorders>
          </w:tcPr>
          <w:p w14:paraId="22DDD562" w14:textId="2631501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34FC98C" w14:textId="78E14768" w:rsidR="00C26672" w:rsidRDefault="00C26672" w:rsidP="00C26672">
            <w:pPr>
              <w:keepNext/>
              <w:jc w:val="center"/>
              <w:rPr>
                <w:lang w:val="en-AU"/>
              </w:rPr>
            </w:pPr>
            <w:r>
              <w:rPr>
                <w:lang w:val="en-AU"/>
              </w:rPr>
              <w:t>5.17.5</w:t>
            </w:r>
          </w:p>
        </w:tc>
        <w:tc>
          <w:tcPr>
            <w:tcW w:w="4802" w:type="dxa"/>
            <w:gridSpan w:val="2"/>
            <w:tcBorders>
              <w:top w:val="single" w:sz="4" w:space="0" w:color="auto"/>
              <w:bottom w:val="single" w:sz="4" w:space="0" w:color="auto"/>
              <w:right w:val="single" w:sz="18" w:space="0" w:color="auto"/>
            </w:tcBorders>
          </w:tcPr>
          <w:p w14:paraId="16F3DB80" w14:textId="6A464E28" w:rsidR="00C26672" w:rsidRDefault="00C26672" w:rsidP="00C26672">
            <w:pPr>
              <w:spacing w:before="20" w:after="20"/>
              <w:jc w:val="both"/>
              <w:rPr>
                <w:rFonts w:ascii="Arial" w:hAnsi="Arial" w:cs="Arial"/>
                <w:color w:val="000000"/>
              </w:rPr>
            </w:pPr>
            <w:r>
              <w:rPr>
                <w:rFonts w:ascii="Arial" w:hAnsi="Arial" w:cs="Arial"/>
                <w:color w:val="000000"/>
              </w:rPr>
              <w:t>Additions to text.</w:t>
            </w:r>
          </w:p>
        </w:tc>
      </w:tr>
      <w:tr w:rsidR="00C26672" w14:paraId="7557B4AF" w14:textId="77777777" w:rsidTr="00997D61">
        <w:tc>
          <w:tcPr>
            <w:tcW w:w="1261" w:type="dxa"/>
            <w:gridSpan w:val="2"/>
            <w:tcBorders>
              <w:top w:val="single" w:sz="4" w:space="0" w:color="auto"/>
              <w:left w:val="single" w:sz="18" w:space="0" w:color="auto"/>
              <w:bottom w:val="single" w:sz="4" w:space="0" w:color="auto"/>
            </w:tcBorders>
          </w:tcPr>
          <w:p w14:paraId="29A0DE6E" w14:textId="48EF8835" w:rsidR="00C26672" w:rsidRDefault="00C26672" w:rsidP="00C26672">
            <w:pPr>
              <w:rPr>
                <w:lang w:val="en-AU"/>
              </w:rPr>
            </w:pPr>
            <w:r>
              <w:rPr>
                <w:lang w:val="en-AU"/>
              </w:rPr>
              <w:t>31/01/24</w:t>
            </w:r>
          </w:p>
        </w:tc>
        <w:tc>
          <w:tcPr>
            <w:tcW w:w="836" w:type="dxa"/>
            <w:tcBorders>
              <w:top w:val="single" w:sz="4" w:space="0" w:color="auto"/>
              <w:bottom w:val="single" w:sz="4" w:space="0" w:color="auto"/>
            </w:tcBorders>
          </w:tcPr>
          <w:p w14:paraId="1B81FE0D" w14:textId="6290A03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4FBF543" w14:textId="5509CD67" w:rsidR="00C26672" w:rsidRDefault="00C26672" w:rsidP="00C26672">
            <w:pPr>
              <w:keepNext/>
              <w:jc w:val="center"/>
              <w:rPr>
                <w:lang w:val="en-AU"/>
              </w:rPr>
            </w:pPr>
            <w:r>
              <w:rPr>
                <w:lang w:val="en-AU"/>
              </w:rPr>
              <w:t>5.18.6</w:t>
            </w:r>
          </w:p>
        </w:tc>
        <w:tc>
          <w:tcPr>
            <w:tcW w:w="4802" w:type="dxa"/>
            <w:gridSpan w:val="2"/>
            <w:tcBorders>
              <w:top w:val="single" w:sz="4" w:space="0" w:color="auto"/>
              <w:bottom w:val="single" w:sz="4" w:space="0" w:color="auto"/>
              <w:right w:val="single" w:sz="18" w:space="0" w:color="auto"/>
            </w:tcBorders>
          </w:tcPr>
          <w:p w14:paraId="0FB575E2" w14:textId="7B1B735A" w:rsidR="00C26672" w:rsidRDefault="00C26672" w:rsidP="00C26672">
            <w:pPr>
              <w:pStyle w:val="ListParagraph"/>
              <w:numPr>
                <w:ilvl w:val="0"/>
                <w:numId w:val="156"/>
              </w:numPr>
              <w:spacing w:before="20" w:after="20"/>
              <w:ind w:left="357" w:hanging="357"/>
              <w:jc w:val="both"/>
              <w:rPr>
                <w:rFonts w:ascii="Arial" w:hAnsi="Arial" w:cs="Arial"/>
                <w:color w:val="000000"/>
              </w:rPr>
            </w:pPr>
            <w:r>
              <w:rPr>
                <w:rFonts w:ascii="Arial" w:hAnsi="Arial" w:cs="Arial"/>
                <w:color w:val="000000"/>
              </w:rPr>
              <w:t>Additions to text.</w:t>
            </w:r>
          </w:p>
          <w:p w14:paraId="30FD028D" w14:textId="4ABEAB11" w:rsidR="00C26672" w:rsidRPr="00A95226" w:rsidRDefault="00C26672" w:rsidP="00C26672">
            <w:pPr>
              <w:pStyle w:val="ListParagraph"/>
              <w:numPr>
                <w:ilvl w:val="0"/>
                <w:numId w:val="156"/>
              </w:numPr>
              <w:spacing w:before="20" w:after="20"/>
              <w:ind w:left="357" w:hanging="357"/>
              <w:jc w:val="both"/>
              <w:rPr>
                <w:rFonts w:ascii="Arial" w:hAnsi="Arial" w:cs="Arial"/>
                <w:color w:val="000000"/>
              </w:rPr>
            </w:pPr>
            <w:r w:rsidRPr="00A95226">
              <w:rPr>
                <w:rFonts w:ascii="Arial" w:hAnsi="Arial" w:cs="Arial"/>
                <w:color w:val="000000"/>
              </w:rPr>
              <w:t xml:space="preserve">Deletion of alleged [90] extracted from </w:t>
            </w:r>
            <w:r w:rsidRPr="00A95226">
              <w:rPr>
                <w:rFonts w:ascii="Arial" w:hAnsi="Arial" w:cs="Arial"/>
                <w:i/>
                <w:iCs/>
                <w:color w:val="000000"/>
              </w:rPr>
              <w:t xml:space="preserve">AA v DHHS &amp; </w:t>
            </w:r>
            <w:proofErr w:type="spellStart"/>
            <w:r w:rsidRPr="00A95226">
              <w:rPr>
                <w:rFonts w:ascii="Arial" w:hAnsi="Arial" w:cs="Arial"/>
                <w:i/>
                <w:iCs/>
                <w:color w:val="000000"/>
              </w:rPr>
              <w:t>Ors</w:t>
            </w:r>
            <w:proofErr w:type="spellEnd"/>
            <w:r w:rsidRPr="00A95226">
              <w:rPr>
                <w:rFonts w:ascii="Arial" w:hAnsi="Arial" w:cs="Arial"/>
                <w:color w:val="000000"/>
              </w:rPr>
              <w:t xml:space="preserve"> [2020] VSC 400; (2020) 61 VR 436 which was erroneously merely a repeat of [89].</w:t>
            </w:r>
          </w:p>
        </w:tc>
      </w:tr>
      <w:tr w:rsidR="00C26672" w14:paraId="7C4DCAC0" w14:textId="77777777" w:rsidTr="00997D61">
        <w:tc>
          <w:tcPr>
            <w:tcW w:w="1261" w:type="dxa"/>
            <w:gridSpan w:val="2"/>
            <w:tcBorders>
              <w:top w:val="single" w:sz="4" w:space="0" w:color="auto"/>
              <w:left w:val="single" w:sz="18" w:space="0" w:color="auto"/>
              <w:bottom w:val="single" w:sz="4" w:space="0" w:color="auto"/>
            </w:tcBorders>
          </w:tcPr>
          <w:p w14:paraId="02F45206" w14:textId="679BE881" w:rsidR="00C26672" w:rsidRDefault="00C26672" w:rsidP="00C26672">
            <w:pPr>
              <w:rPr>
                <w:lang w:val="en-AU"/>
              </w:rPr>
            </w:pPr>
            <w:r>
              <w:rPr>
                <w:lang w:val="en-AU"/>
              </w:rPr>
              <w:t>31/01/24</w:t>
            </w:r>
          </w:p>
        </w:tc>
        <w:tc>
          <w:tcPr>
            <w:tcW w:w="836" w:type="dxa"/>
            <w:tcBorders>
              <w:top w:val="single" w:sz="4" w:space="0" w:color="auto"/>
              <w:bottom w:val="single" w:sz="4" w:space="0" w:color="auto"/>
            </w:tcBorders>
          </w:tcPr>
          <w:p w14:paraId="71FB58B7" w14:textId="7777777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1A5D54E" w14:textId="0DFA375A" w:rsidR="00C26672" w:rsidRDefault="00C26672" w:rsidP="00C26672">
            <w:pPr>
              <w:keepNext/>
              <w:jc w:val="center"/>
              <w:rPr>
                <w:lang w:val="en-AU"/>
              </w:rPr>
            </w:pPr>
            <w:r>
              <w:rPr>
                <w:lang w:val="en-AU"/>
              </w:rPr>
              <w:t>5.33.1</w:t>
            </w:r>
          </w:p>
        </w:tc>
        <w:tc>
          <w:tcPr>
            <w:tcW w:w="4802" w:type="dxa"/>
            <w:gridSpan w:val="2"/>
            <w:tcBorders>
              <w:top w:val="single" w:sz="4" w:space="0" w:color="auto"/>
              <w:bottom w:val="single" w:sz="4" w:space="0" w:color="auto"/>
              <w:right w:val="single" w:sz="18" w:space="0" w:color="auto"/>
            </w:tcBorders>
          </w:tcPr>
          <w:p w14:paraId="11F4EDA7" w14:textId="4D86B57C"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620B23">
              <w:rPr>
                <w:rFonts w:ascii="Arial" w:hAnsi="Arial" w:cs="Arial"/>
                <w:i/>
                <w:iCs/>
                <w:color w:val="000000"/>
              </w:rPr>
              <w:t xml:space="preserve">Julia </w:t>
            </w:r>
            <w:proofErr w:type="spellStart"/>
            <w:r w:rsidRPr="00620B23">
              <w:rPr>
                <w:rFonts w:ascii="Arial" w:hAnsi="Arial" w:cs="Arial"/>
                <w:i/>
                <w:iCs/>
                <w:color w:val="000000"/>
              </w:rPr>
              <w:t>Kukuy</w:t>
            </w:r>
            <w:proofErr w:type="spellEnd"/>
            <w:r w:rsidRPr="00620B23">
              <w:rPr>
                <w:rFonts w:ascii="Arial" w:hAnsi="Arial" w:cs="Arial"/>
                <w:i/>
                <w:iCs/>
                <w:color w:val="000000"/>
              </w:rPr>
              <w:t xml:space="preserve"> v Timothy Holden &amp; Anor</w:t>
            </w:r>
            <w:r>
              <w:rPr>
                <w:rFonts w:ascii="Arial" w:hAnsi="Arial" w:cs="Arial"/>
                <w:color w:val="000000"/>
              </w:rPr>
              <w:t xml:space="preserve"> [2023] VSCA 331 at [37].</w:t>
            </w:r>
          </w:p>
        </w:tc>
      </w:tr>
      <w:tr w:rsidR="00C26672" w14:paraId="1AA0A4E7" w14:textId="77777777" w:rsidTr="00997D61">
        <w:tc>
          <w:tcPr>
            <w:tcW w:w="1261" w:type="dxa"/>
            <w:gridSpan w:val="2"/>
            <w:tcBorders>
              <w:top w:val="single" w:sz="12" w:space="0" w:color="000000" w:themeColor="text1"/>
              <w:left w:val="single" w:sz="18" w:space="0" w:color="auto"/>
              <w:bottom w:val="single" w:sz="4" w:space="0" w:color="auto"/>
            </w:tcBorders>
            <w:shd w:val="clear" w:color="auto" w:fill="DDDDDD"/>
          </w:tcPr>
          <w:p w14:paraId="30D3D627" w14:textId="4D2911D7" w:rsidR="00C26672" w:rsidRPr="0054535C" w:rsidRDefault="00C26672" w:rsidP="00C26672">
            <w:pPr>
              <w:keepNext/>
              <w:keepLines/>
              <w:rPr>
                <w:sz w:val="22"/>
                <w:lang w:val="en-AU"/>
              </w:rPr>
            </w:pPr>
            <w:r>
              <w:rPr>
                <w:sz w:val="22"/>
                <w:lang w:val="en-AU"/>
              </w:rPr>
              <w:t>31/01/24</w:t>
            </w:r>
          </w:p>
        </w:tc>
        <w:tc>
          <w:tcPr>
            <w:tcW w:w="7077" w:type="dxa"/>
            <w:gridSpan w:val="4"/>
            <w:tcBorders>
              <w:top w:val="single" w:sz="12" w:space="0" w:color="000000" w:themeColor="text1"/>
              <w:bottom w:val="single" w:sz="4" w:space="0" w:color="auto"/>
              <w:right w:val="single" w:sz="18" w:space="0" w:color="auto"/>
            </w:tcBorders>
            <w:shd w:val="clear" w:color="auto" w:fill="DDDDDD"/>
          </w:tcPr>
          <w:p w14:paraId="49CB62F8" w14:textId="708C659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C26672" w14:paraId="4CA1FD91" w14:textId="77777777" w:rsidTr="00997D61">
        <w:tc>
          <w:tcPr>
            <w:tcW w:w="1261" w:type="dxa"/>
            <w:gridSpan w:val="2"/>
            <w:tcBorders>
              <w:top w:val="single" w:sz="4" w:space="0" w:color="auto"/>
              <w:left w:val="single" w:sz="18" w:space="0" w:color="auto"/>
              <w:bottom w:val="single" w:sz="4" w:space="0" w:color="auto"/>
            </w:tcBorders>
          </w:tcPr>
          <w:p w14:paraId="1FE2FF79" w14:textId="4190F3B2" w:rsidR="00C26672" w:rsidRDefault="00C26672" w:rsidP="00C26672">
            <w:pPr>
              <w:rPr>
                <w:lang w:val="en-AU"/>
              </w:rPr>
            </w:pPr>
            <w:r>
              <w:rPr>
                <w:lang w:val="en-AU"/>
              </w:rPr>
              <w:t>31/01/24</w:t>
            </w:r>
          </w:p>
        </w:tc>
        <w:tc>
          <w:tcPr>
            <w:tcW w:w="836" w:type="dxa"/>
            <w:tcBorders>
              <w:top w:val="single" w:sz="4" w:space="0" w:color="auto"/>
              <w:bottom w:val="single" w:sz="4" w:space="0" w:color="auto"/>
            </w:tcBorders>
          </w:tcPr>
          <w:p w14:paraId="626F785B" w14:textId="7777777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9692C20" w14:textId="7DDF39F9" w:rsidR="00C26672" w:rsidRDefault="00C26672" w:rsidP="00C26672">
            <w:pPr>
              <w:jc w:val="center"/>
              <w:rPr>
                <w:b/>
                <w:bCs/>
                <w:lang w:val="en-AU"/>
              </w:rPr>
            </w:pPr>
            <w:r>
              <w:rPr>
                <w:b/>
                <w:bCs/>
                <w:lang w:val="en-AU"/>
              </w:rPr>
              <w:t>6PS.7</w:t>
            </w:r>
          </w:p>
        </w:tc>
        <w:tc>
          <w:tcPr>
            <w:tcW w:w="4802" w:type="dxa"/>
            <w:gridSpan w:val="2"/>
            <w:tcBorders>
              <w:top w:val="single" w:sz="4" w:space="0" w:color="auto"/>
              <w:bottom w:val="single" w:sz="4" w:space="0" w:color="auto"/>
              <w:right w:val="single" w:sz="18" w:space="0" w:color="auto"/>
            </w:tcBorders>
          </w:tcPr>
          <w:p w14:paraId="02CEA524" w14:textId="77777777" w:rsidR="00C26672" w:rsidRPr="00514D83" w:rsidRDefault="00C26672" w:rsidP="00C26672">
            <w:pPr>
              <w:spacing w:before="20" w:after="20"/>
              <w:jc w:val="both"/>
              <w:rPr>
                <w:rFonts w:ascii="Arial" w:hAnsi="Arial" w:cs="Arial"/>
                <w:bCs/>
                <w:color w:val="000000"/>
              </w:rPr>
            </w:pPr>
            <w:r>
              <w:rPr>
                <w:rFonts w:ascii="Arial" w:hAnsi="Arial" w:cs="Arial"/>
                <w:bCs/>
                <w:color w:val="000000"/>
              </w:rPr>
              <w:t xml:space="preserve">Extract from </w:t>
            </w:r>
            <w:r w:rsidRPr="00F2288E">
              <w:rPr>
                <w:rFonts w:ascii="Arial" w:hAnsi="Arial" w:cs="Arial"/>
                <w:i/>
                <w:iCs/>
                <w:color w:val="000000"/>
              </w:rPr>
              <w:t>HH v WW</w:t>
            </w:r>
            <w:r>
              <w:rPr>
                <w:rFonts w:ascii="Arial" w:hAnsi="Arial" w:cs="Arial"/>
                <w:color w:val="000000"/>
              </w:rPr>
              <w:t xml:space="preserve"> [2023] VSC 459 at [9].</w:t>
            </w:r>
          </w:p>
        </w:tc>
      </w:tr>
      <w:tr w:rsidR="00C26672" w14:paraId="5B38CD1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65F7F03" w14:textId="07DB69F0" w:rsidR="00C26672" w:rsidRPr="0054535C" w:rsidRDefault="00C26672" w:rsidP="00C26672">
            <w:pPr>
              <w:keepNext/>
              <w:keepLines/>
              <w:rPr>
                <w:sz w:val="22"/>
                <w:lang w:val="en-AU"/>
              </w:rPr>
            </w:pPr>
            <w:r>
              <w:rPr>
                <w:sz w:val="22"/>
                <w:lang w:val="en-AU"/>
              </w:rPr>
              <w:t>31/01/24</w:t>
            </w:r>
          </w:p>
        </w:tc>
        <w:tc>
          <w:tcPr>
            <w:tcW w:w="7077" w:type="dxa"/>
            <w:gridSpan w:val="4"/>
            <w:tcBorders>
              <w:top w:val="single" w:sz="18" w:space="0" w:color="auto"/>
              <w:bottom w:val="single" w:sz="4" w:space="0" w:color="auto"/>
              <w:right w:val="single" w:sz="18" w:space="0" w:color="auto"/>
            </w:tcBorders>
            <w:shd w:val="clear" w:color="auto" w:fill="DDDDDD"/>
          </w:tcPr>
          <w:p w14:paraId="08987122" w14:textId="7777777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5D9958F5" w14:textId="77777777" w:rsidTr="00997D61">
        <w:trPr>
          <w:trHeight w:val="283"/>
        </w:trPr>
        <w:tc>
          <w:tcPr>
            <w:tcW w:w="1261" w:type="dxa"/>
            <w:gridSpan w:val="2"/>
            <w:tcBorders>
              <w:left w:val="single" w:sz="18" w:space="0" w:color="auto"/>
            </w:tcBorders>
          </w:tcPr>
          <w:p w14:paraId="2D1FC2FE" w14:textId="4C1A2D51" w:rsidR="00C26672" w:rsidRDefault="00C26672" w:rsidP="00C26672">
            <w:pPr>
              <w:rPr>
                <w:lang w:val="en-AU"/>
              </w:rPr>
            </w:pPr>
            <w:r>
              <w:rPr>
                <w:lang w:val="en-AU"/>
              </w:rPr>
              <w:t>31/01/24</w:t>
            </w:r>
          </w:p>
        </w:tc>
        <w:tc>
          <w:tcPr>
            <w:tcW w:w="836" w:type="dxa"/>
          </w:tcPr>
          <w:p w14:paraId="36885E7E" w14:textId="77777777" w:rsidR="00C26672" w:rsidRDefault="00C26672" w:rsidP="00C26672">
            <w:pPr>
              <w:jc w:val="center"/>
              <w:rPr>
                <w:lang w:val="en-AU"/>
              </w:rPr>
            </w:pPr>
            <w:r>
              <w:rPr>
                <w:lang w:val="en-AU"/>
              </w:rPr>
              <w:t>7</w:t>
            </w:r>
          </w:p>
        </w:tc>
        <w:tc>
          <w:tcPr>
            <w:tcW w:w="1439" w:type="dxa"/>
          </w:tcPr>
          <w:p w14:paraId="289DE7E8" w14:textId="6808368D" w:rsidR="00C26672" w:rsidRDefault="00C26672" w:rsidP="00C26672">
            <w:pPr>
              <w:keepNext/>
              <w:jc w:val="center"/>
              <w:rPr>
                <w:lang w:val="en-AU"/>
              </w:rPr>
            </w:pPr>
            <w:r>
              <w:rPr>
                <w:lang w:val="en-AU"/>
              </w:rPr>
              <w:t>7.5.5</w:t>
            </w:r>
          </w:p>
        </w:tc>
        <w:tc>
          <w:tcPr>
            <w:tcW w:w="4802" w:type="dxa"/>
            <w:gridSpan w:val="2"/>
            <w:tcBorders>
              <w:top w:val="single" w:sz="4" w:space="0" w:color="auto"/>
              <w:right w:val="single" w:sz="18" w:space="0" w:color="auto"/>
            </w:tcBorders>
            <w:shd w:val="clear" w:color="auto" w:fill="auto"/>
          </w:tcPr>
          <w:p w14:paraId="4CD68AD8" w14:textId="1F2A9596" w:rsidR="00C26672" w:rsidRDefault="00C26672" w:rsidP="00C26672">
            <w:pPr>
              <w:spacing w:before="20" w:after="20"/>
              <w:jc w:val="both"/>
              <w:rPr>
                <w:rFonts w:ascii="Arial" w:hAnsi="Arial" w:cs="Arial"/>
              </w:rPr>
            </w:pPr>
            <w:r>
              <w:rPr>
                <w:rFonts w:ascii="Arial" w:hAnsi="Arial" w:cs="Arial"/>
              </w:rPr>
              <w:t xml:space="preserve">Extracts from </w:t>
            </w:r>
            <w:proofErr w:type="spellStart"/>
            <w:r w:rsidRPr="008529E3">
              <w:rPr>
                <w:rFonts w:ascii="Arial" w:hAnsi="Arial" w:cs="Arial"/>
                <w:i/>
                <w:iCs/>
                <w:color w:val="000000"/>
              </w:rPr>
              <w:t>Kuksal</w:t>
            </w:r>
            <w:proofErr w:type="spellEnd"/>
            <w:r w:rsidRPr="008529E3">
              <w:rPr>
                <w:rFonts w:ascii="Arial" w:hAnsi="Arial" w:cs="Arial"/>
                <w:i/>
                <w:iCs/>
                <w:color w:val="000000"/>
              </w:rPr>
              <w:t xml:space="preserve"> v </w:t>
            </w:r>
            <w:proofErr w:type="spellStart"/>
            <w:r w:rsidRPr="008529E3">
              <w:rPr>
                <w:rFonts w:ascii="Arial" w:hAnsi="Arial" w:cs="Arial"/>
                <w:i/>
                <w:iCs/>
                <w:color w:val="000000"/>
              </w:rPr>
              <w:t>Mioch</w:t>
            </w:r>
            <w:proofErr w:type="spellEnd"/>
            <w:r>
              <w:rPr>
                <w:rFonts w:ascii="Arial" w:hAnsi="Arial" w:cs="Arial"/>
                <w:color w:val="000000"/>
              </w:rPr>
              <w:t xml:space="preserve"> [2023] VSC 624 at [48].</w:t>
            </w:r>
          </w:p>
        </w:tc>
      </w:tr>
      <w:tr w:rsidR="00C26672" w14:paraId="246860BF" w14:textId="77777777" w:rsidTr="00997D61">
        <w:trPr>
          <w:trHeight w:val="180"/>
        </w:trPr>
        <w:tc>
          <w:tcPr>
            <w:tcW w:w="1261" w:type="dxa"/>
            <w:gridSpan w:val="2"/>
            <w:vMerge w:val="restart"/>
            <w:tcBorders>
              <w:left w:val="single" w:sz="18" w:space="0" w:color="auto"/>
            </w:tcBorders>
          </w:tcPr>
          <w:p w14:paraId="1F4BF495" w14:textId="4C4AB29D" w:rsidR="00C26672" w:rsidRDefault="00C26672" w:rsidP="00C26672">
            <w:pPr>
              <w:rPr>
                <w:lang w:val="en-AU"/>
              </w:rPr>
            </w:pPr>
            <w:r>
              <w:rPr>
                <w:lang w:val="en-AU"/>
              </w:rPr>
              <w:t>31/01/24</w:t>
            </w:r>
          </w:p>
        </w:tc>
        <w:tc>
          <w:tcPr>
            <w:tcW w:w="836" w:type="dxa"/>
            <w:vMerge w:val="restart"/>
          </w:tcPr>
          <w:p w14:paraId="3FF2C468" w14:textId="719A88B8" w:rsidR="00C26672" w:rsidRDefault="00C26672" w:rsidP="00C26672">
            <w:pPr>
              <w:jc w:val="center"/>
              <w:rPr>
                <w:lang w:val="en-AU"/>
              </w:rPr>
            </w:pPr>
            <w:r>
              <w:rPr>
                <w:lang w:val="en-AU"/>
              </w:rPr>
              <w:t>7</w:t>
            </w:r>
          </w:p>
        </w:tc>
        <w:tc>
          <w:tcPr>
            <w:tcW w:w="1439" w:type="dxa"/>
            <w:vMerge w:val="restart"/>
          </w:tcPr>
          <w:p w14:paraId="5F65A02C" w14:textId="547397FC" w:rsidR="00C26672" w:rsidRDefault="00C26672" w:rsidP="00C26672">
            <w:pPr>
              <w:keepNext/>
              <w:jc w:val="center"/>
              <w:rPr>
                <w:lang w:val="en-AU"/>
              </w:rPr>
            </w:pPr>
            <w:r>
              <w:rPr>
                <w:lang w:val="en-AU"/>
              </w:rPr>
              <w:t>7.7.4</w:t>
            </w:r>
          </w:p>
        </w:tc>
        <w:tc>
          <w:tcPr>
            <w:tcW w:w="4802" w:type="dxa"/>
            <w:gridSpan w:val="2"/>
            <w:tcBorders>
              <w:top w:val="single" w:sz="4" w:space="0" w:color="auto"/>
              <w:right w:val="single" w:sz="18" w:space="0" w:color="auto"/>
            </w:tcBorders>
            <w:shd w:val="clear" w:color="auto" w:fill="FFF2CC"/>
          </w:tcPr>
          <w:p w14:paraId="58BEA262" w14:textId="71D9EE34" w:rsidR="00C26672" w:rsidRDefault="00C26672" w:rsidP="00C26672">
            <w:pPr>
              <w:spacing w:before="20" w:after="20"/>
              <w:jc w:val="both"/>
              <w:rPr>
                <w:rFonts w:ascii="Arial" w:hAnsi="Arial" w:cs="Arial"/>
              </w:rPr>
            </w:pPr>
            <w:r w:rsidRPr="00D330C6">
              <w:rPr>
                <w:rFonts w:ascii="Arial" w:hAnsi="Arial" w:cs="Arial"/>
                <w:b/>
                <w:color w:val="000000"/>
              </w:rPr>
              <w:t>Section heading amended to "</w:t>
            </w:r>
            <w:bookmarkStart w:id="59" w:name="_Hlk156888933"/>
            <w:r>
              <w:rPr>
                <w:rFonts w:ascii="Arial" w:hAnsi="Arial" w:cs="Arial"/>
                <w:b/>
                <w:color w:val="000000"/>
              </w:rPr>
              <w:t xml:space="preserve">Criminal Division statistics involving </w:t>
            </w:r>
            <w:r>
              <w:rPr>
                <w:rFonts w:ascii="Arial" w:hAnsi="Arial" w:cs="Arial"/>
                <w:b/>
                <w:bCs/>
                <w:color w:val="000000"/>
              </w:rPr>
              <w:t>children aged 10-13 inclusive</w:t>
            </w:r>
            <w:bookmarkEnd w:id="59"/>
            <w:r>
              <w:rPr>
                <w:rFonts w:ascii="Arial" w:hAnsi="Arial" w:cs="Arial"/>
                <w:b/>
                <w:color w:val="000000"/>
              </w:rPr>
              <w:t>”.</w:t>
            </w:r>
          </w:p>
        </w:tc>
      </w:tr>
      <w:tr w:rsidR="00C26672" w14:paraId="37911BE2" w14:textId="77777777" w:rsidTr="00997D61">
        <w:trPr>
          <w:trHeight w:val="179"/>
        </w:trPr>
        <w:tc>
          <w:tcPr>
            <w:tcW w:w="1261" w:type="dxa"/>
            <w:gridSpan w:val="2"/>
            <w:vMerge/>
            <w:tcBorders>
              <w:left w:val="single" w:sz="18" w:space="0" w:color="auto"/>
            </w:tcBorders>
          </w:tcPr>
          <w:p w14:paraId="1CCA184F" w14:textId="77777777" w:rsidR="00C26672" w:rsidRDefault="00C26672" w:rsidP="00C26672">
            <w:pPr>
              <w:rPr>
                <w:lang w:val="en-AU"/>
              </w:rPr>
            </w:pPr>
          </w:p>
        </w:tc>
        <w:tc>
          <w:tcPr>
            <w:tcW w:w="836" w:type="dxa"/>
            <w:vMerge/>
          </w:tcPr>
          <w:p w14:paraId="10134D0B" w14:textId="77777777" w:rsidR="00C26672" w:rsidRDefault="00C26672" w:rsidP="00C26672">
            <w:pPr>
              <w:jc w:val="center"/>
              <w:rPr>
                <w:lang w:val="en-AU"/>
              </w:rPr>
            </w:pPr>
          </w:p>
        </w:tc>
        <w:tc>
          <w:tcPr>
            <w:tcW w:w="1439" w:type="dxa"/>
            <w:vMerge/>
          </w:tcPr>
          <w:p w14:paraId="4F7F5744" w14:textId="77777777" w:rsidR="00C26672" w:rsidRDefault="00C26672" w:rsidP="00C26672">
            <w:pPr>
              <w:keepNext/>
              <w:jc w:val="center"/>
              <w:rPr>
                <w:lang w:val="en-AU"/>
              </w:rPr>
            </w:pPr>
          </w:p>
        </w:tc>
        <w:tc>
          <w:tcPr>
            <w:tcW w:w="4802" w:type="dxa"/>
            <w:gridSpan w:val="2"/>
            <w:tcBorders>
              <w:top w:val="single" w:sz="4" w:space="0" w:color="auto"/>
              <w:right w:val="single" w:sz="18" w:space="0" w:color="auto"/>
            </w:tcBorders>
            <w:shd w:val="clear" w:color="auto" w:fill="auto"/>
          </w:tcPr>
          <w:p w14:paraId="6343B55A" w14:textId="64DA6A87" w:rsidR="00C26672" w:rsidRDefault="00C26672" w:rsidP="00C26672">
            <w:pPr>
              <w:spacing w:before="20" w:after="20"/>
              <w:jc w:val="both"/>
              <w:rPr>
                <w:rFonts w:ascii="Arial" w:hAnsi="Arial" w:cs="Arial"/>
              </w:rPr>
            </w:pPr>
            <w:r>
              <w:rPr>
                <w:rFonts w:ascii="Arial" w:hAnsi="Arial" w:cs="Arial"/>
              </w:rPr>
              <w:t>Modification of text including brief additional comment on the statistics.</w:t>
            </w:r>
          </w:p>
        </w:tc>
      </w:tr>
      <w:tr w:rsidR="00C26672" w14:paraId="4A5CB23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6901717" w14:textId="2416A2B3" w:rsidR="00C26672" w:rsidRPr="0054535C" w:rsidRDefault="00C26672" w:rsidP="00C26672">
            <w:pPr>
              <w:keepNext/>
              <w:keepLines/>
              <w:rPr>
                <w:sz w:val="22"/>
                <w:lang w:val="en-AU"/>
              </w:rPr>
            </w:pPr>
            <w:r>
              <w:rPr>
                <w:sz w:val="22"/>
                <w:lang w:val="en-AU"/>
              </w:rPr>
              <w:t>31/01/24</w:t>
            </w:r>
          </w:p>
        </w:tc>
        <w:tc>
          <w:tcPr>
            <w:tcW w:w="7077" w:type="dxa"/>
            <w:gridSpan w:val="4"/>
            <w:tcBorders>
              <w:top w:val="single" w:sz="18" w:space="0" w:color="auto"/>
              <w:bottom w:val="single" w:sz="4" w:space="0" w:color="auto"/>
              <w:right w:val="single" w:sz="18" w:space="0" w:color="auto"/>
            </w:tcBorders>
            <w:shd w:val="clear" w:color="auto" w:fill="DDDDDD"/>
          </w:tcPr>
          <w:p w14:paraId="20D299A2" w14:textId="77777777"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39FED527" w14:textId="77777777" w:rsidTr="00997D61">
        <w:trPr>
          <w:trHeight w:val="283"/>
        </w:trPr>
        <w:tc>
          <w:tcPr>
            <w:tcW w:w="1261" w:type="dxa"/>
            <w:gridSpan w:val="2"/>
            <w:tcBorders>
              <w:top w:val="single" w:sz="4" w:space="0" w:color="auto"/>
              <w:left w:val="single" w:sz="18" w:space="0" w:color="auto"/>
            </w:tcBorders>
          </w:tcPr>
          <w:p w14:paraId="15BB0F6E" w14:textId="3FF2C435" w:rsidR="00C26672" w:rsidRDefault="00C26672" w:rsidP="00C26672">
            <w:pPr>
              <w:rPr>
                <w:lang w:val="en-AU"/>
              </w:rPr>
            </w:pPr>
            <w:r>
              <w:rPr>
                <w:lang w:val="en-AU"/>
              </w:rPr>
              <w:t>31/01/24</w:t>
            </w:r>
          </w:p>
        </w:tc>
        <w:tc>
          <w:tcPr>
            <w:tcW w:w="836" w:type="dxa"/>
            <w:tcBorders>
              <w:top w:val="single" w:sz="4" w:space="0" w:color="auto"/>
            </w:tcBorders>
          </w:tcPr>
          <w:p w14:paraId="444BA176" w14:textId="77777777" w:rsidR="00C26672" w:rsidRDefault="00C26672" w:rsidP="00C26672">
            <w:pPr>
              <w:jc w:val="center"/>
              <w:rPr>
                <w:lang w:val="en-AU"/>
              </w:rPr>
            </w:pPr>
            <w:r>
              <w:rPr>
                <w:lang w:val="en-AU"/>
              </w:rPr>
              <w:t>9</w:t>
            </w:r>
          </w:p>
        </w:tc>
        <w:tc>
          <w:tcPr>
            <w:tcW w:w="1439" w:type="dxa"/>
            <w:tcBorders>
              <w:top w:val="single" w:sz="4" w:space="0" w:color="auto"/>
            </w:tcBorders>
          </w:tcPr>
          <w:p w14:paraId="247E160B" w14:textId="77777777"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653243F2" w14:textId="77777777" w:rsidR="00C26672" w:rsidRPr="00E32202" w:rsidRDefault="00C26672" w:rsidP="00C26672">
            <w:pPr>
              <w:pStyle w:val="ListParagraph"/>
              <w:numPr>
                <w:ilvl w:val="0"/>
                <w:numId w:val="154"/>
              </w:numPr>
              <w:spacing w:before="20" w:after="20"/>
              <w:ind w:left="357" w:hanging="357"/>
              <w:jc w:val="both"/>
              <w:rPr>
                <w:rFonts w:ascii="Arial" w:hAnsi="Arial" w:cs="Arial"/>
                <w:color w:val="000000"/>
              </w:rPr>
            </w:pPr>
            <w:r w:rsidRPr="00E32202">
              <w:rPr>
                <w:rFonts w:ascii="Arial" w:hAnsi="Arial" w:cs="Arial"/>
                <w:color w:val="000000"/>
              </w:rPr>
              <w:t xml:space="preserve">Summary of </w:t>
            </w:r>
            <w:r w:rsidRPr="00E32202">
              <w:rPr>
                <w:rFonts w:ascii="Arial" w:hAnsi="Arial" w:cs="Arial"/>
                <w:i/>
                <w:iCs/>
              </w:rPr>
              <w:t xml:space="preserve">Re Thomas Carrick (a pseudonym) </w:t>
            </w:r>
            <w:r w:rsidRPr="00E32202">
              <w:rPr>
                <w:rFonts w:ascii="Arial" w:hAnsi="Arial" w:cs="Arial"/>
              </w:rPr>
              <w:t xml:space="preserve">[2022] </w:t>
            </w:r>
            <w:proofErr w:type="spellStart"/>
            <w:r w:rsidRPr="00E32202">
              <w:rPr>
                <w:rFonts w:ascii="Arial" w:hAnsi="Arial" w:cs="Arial"/>
              </w:rPr>
              <w:t>VChC</w:t>
            </w:r>
            <w:proofErr w:type="spellEnd"/>
            <w:r w:rsidRPr="00E32202">
              <w:rPr>
                <w:rFonts w:ascii="Arial" w:hAnsi="Arial" w:cs="Arial"/>
              </w:rPr>
              <w:t xml:space="preserve"> 4</w:t>
            </w:r>
            <w:r>
              <w:rPr>
                <w:rFonts w:ascii="Arial" w:hAnsi="Arial" w:cs="Arial"/>
              </w:rPr>
              <w:t xml:space="preserve"> and extract from [61]-[71].</w:t>
            </w:r>
          </w:p>
          <w:p w14:paraId="1420663C" w14:textId="11AB6100" w:rsidR="00C26672" w:rsidRPr="00E32202" w:rsidRDefault="00C26672" w:rsidP="00C26672">
            <w:pPr>
              <w:pStyle w:val="ListParagraph"/>
              <w:numPr>
                <w:ilvl w:val="0"/>
                <w:numId w:val="154"/>
              </w:numPr>
              <w:spacing w:before="20" w:after="20"/>
              <w:ind w:left="357" w:hanging="357"/>
              <w:jc w:val="both"/>
              <w:rPr>
                <w:rFonts w:ascii="Arial" w:hAnsi="Arial" w:cs="Arial"/>
                <w:color w:val="000000"/>
              </w:rPr>
            </w:pPr>
            <w:r>
              <w:rPr>
                <w:rFonts w:ascii="Arial" w:hAnsi="Arial" w:cs="Arial"/>
              </w:rPr>
              <w:t>Summary of</w:t>
            </w:r>
            <w:r w:rsidRPr="00E32202">
              <w:rPr>
                <w:rFonts w:ascii="Arial" w:hAnsi="Arial" w:cs="Arial"/>
              </w:rPr>
              <w:t xml:space="preserve"> </w:t>
            </w:r>
            <w:r w:rsidRPr="00E32202">
              <w:rPr>
                <w:rFonts w:ascii="Arial" w:hAnsi="Arial" w:cs="Arial"/>
                <w:i/>
                <w:iCs/>
              </w:rPr>
              <w:t>Re Pelle-</w:t>
            </w:r>
            <w:proofErr w:type="spellStart"/>
            <w:r w:rsidRPr="00E32202">
              <w:rPr>
                <w:rFonts w:ascii="Arial" w:hAnsi="Arial" w:cs="Arial"/>
                <w:i/>
                <w:iCs/>
              </w:rPr>
              <w:t>Lopeti</w:t>
            </w:r>
            <w:proofErr w:type="spellEnd"/>
            <w:r w:rsidRPr="00E32202">
              <w:rPr>
                <w:rFonts w:ascii="Arial" w:hAnsi="Arial" w:cs="Arial"/>
                <w:i/>
                <w:iCs/>
              </w:rPr>
              <w:t xml:space="preserve"> </w:t>
            </w:r>
            <w:r w:rsidRPr="00E32202">
              <w:rPr>
                <w:rFonts w:ascii="Arial" w:hAnsi="Arial" w:cs="Arial"/>
              </w:rPr>
              <w:t>[2023] VSC 776.</w:t>
            </w:r>
          </w:p>
        </w:tc>
      </w:tr>
      <w:tr w:rsidR="00C26672" w14:paraId="65058560" w14:textId="77777777" w:rsidTr="00997D61">
        <w:trPr>
          <w:trHeight w:val="283"/>
        </w:trPr>
        <w:tc>
          <w:tcPr>
            <w:tcW w:w="1261" w:type="dxa"/>
            <w:gridSpan w:val="2"/>
            <w:tcBorders>
              <w:top w:val="single" w:sz="4" w:space="0" w:color="auto"/>
              <w:left w:val="single" w:sz="18" w:space="0" w:color="auto"/>
            </w:tcBorders>
          </w:tcPr>
          <w:p w14:paraId="2E3943D5" w14:textId="346089C5" w:rsidR="00C26672" w:rsidRDefault="00C26672" w:rsidP="00C26672">
            <w:pPr>
              <w:rPr>
                <w:lang w:val="en-AU"/>
              </w:rPr>
            </w:pPr>
            <w:r>
              <w:rPr>
                <w:lang w:val="en-AU"/>
              </w:rPr>
              <w:t>31/01/24</w:t>
            </w:r>
          </w:p>
        </w:tc>
        <w:tc>
          <w:tcPr>
            <w:tcW w:w="836" w:type="dxa"/>
            <w:tcBorders>
              <w:top w:val="single" w:sz="4" w:space="0" w:color="auto"/>
            </w:tcBorders>
          </w:tcPr>
          <w:p w14:paraId="65EC0357" w14:textId="476E8364" w:rsidR="00C26672" w:rsidRDefault="00C26672" w:rsidP="00C26672">
            <w:pPr>
              <w:jc w:val="center"/>
              <w:rPr>
                <w:lang w:val="en-AU"/>
              </w:rPr>
            </w:pPr>
            <w:r>
              <w:rPr>
                <w:lang w:val="en-AU"/>
              </w:rPr>
              <w:t>9</w:t>
            </w:r>
          </w:p>
        </w:tc>
        <w:tc>
          <w:tcPr>
            <w:tcW w:w="1439" w:type="dxa"/>
            <w:tcBorders>
              <w:top w:val="single" w:sz="4" w:space="0" w:color="auto"/>
            </w:tcBorders>
          </w:tcPr>
          <w:p w14:paraId="2A490CF4" w14:textId="413C7558" w:rsidR="00C26672" w:rsidRDefault="00C26672" w:rsidP="00C26672">
            <w:pPr>
              <w:jc w:val="center"/>
              <w:rPr>
                <w:lang w:val="en-AU"/>
              </w:rPr>
            </w:pPr>
            <w:r>
              <w:rPr>
                <w:lang w:val="en-AU"/>
              </w:rPr>
              <w:t>9.4.1.2</w:t>
            </w:r>
          </w:p>
        </w:tc>
        <w:tc>
          <w:tcPr>
            <w:tcW w:w="4802" w:type="dxa"/>
            <w:gridSpan w:val="2"/>
            <w:tcBorders>
              <w:top w:val="single" w:sz="4" w:space="0" w:color="auto"/>
              <w:right w:val="single" w:sz="18" w:space="0" w:color="auto"/>
            </w:tcBorders>
            <w:shd w:val="clear" w:color="auto" w:fill="auto"/>
          </w:tcPr>
          <w:p w14:paraId="4F82B924" w14:textId="0A268DC0"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El-Leissy </w:t>
            </w:r>
            <w:r w:rsidRPr="009B0A31">
              <w:rPr>
                <w:rFonts w:ascii="Arial" w:hAnsi="Arial" w:cs="Arial"/>
              </w:rPr>
              <w:t>[2023] VSC 767</w:t>
            </w:r>
            <w:r>
              <w:rPr>
                <w:rFonts w:ascii="Arial" w:hAnsi="Arial" w:cs="Arial"/>
              </w:rPr>
              <w:t>.</w:t>
            </w:r>
          </w:p>
        </w:tc>
      </w:tr>
      <w:tr w:rsidR="00C26672" w14:paraId="0B5593F6" w14:textId="77777777" w:rsidTr="00997D61">
        <w:trPr>
          <w:trHeight w:val="283"/>
        </w:trPr>
        <w:tc>
          <w:tcPr>
            <w:tcW w:w="1261" w:type="dxa"/>
            <w:gridSpan w:val="2"/>
            <w:tcBorders>
              <w:top w:val="single" w:sz="4" w:space="0" w:color="auto"/>
              <w:left w:val="single" w:sz="18" w:space="0" w:color="auto"/>
            </w:tcBorders>
          </w:tcPr>
          <w:p w14:paraId="4A689163" w14:textId="5F6EBCBF" w:rsidR="00C26672" w:rsidRDefault="00C26672" w:rsidP="00C26672">
            <w:pPr>
              <w:rPr>
                <w:lang w:val="en-AU"/>
              </w:rPr>
            </w:pPr>
            <w:r>
              <w:rPr>
                <w:lang w:val="en-AU"/>
              </w:rPr>
              <w:t>31/01/24</w:t>
            </w:r>
          </w:p>
        </w:tc>
        <w:tc>
          <w:tcPr>
            <w:tcW w:w="836" w:type="dxa"/>
            <w:tcBorders>
              <w:top w:val="single" w:sz="4" w:space="0" w:color="auto"/>
            </w:tcBorders>
          </w:tcPr>
          <w:p w14:paraId="289E65CC" w14:textId="7577E4A2" w:rsidR="00C26672" w:rsidRDefault="00C26672" w:rsidP="00C26672">
            <w:pPr>
              <w:jc w:val="center"/>
              <w:rPr>
                <w:lang w:val="en-AU"/>
              </w:rPr>
            </w:pPr>
            <w:r>
              <w:rPr>
                <w:lang w:val="en-AU"/>
              </w:rPr>
              <w:t>9</w:t>
            </w:r>
          </w:p>
        </w:tc>
        <w:tc>
          <w:tcPr>
            <w:tcW w:w="1439" w:type="dxa"/>
            <w:tcBorders>
              <w:top w:val="single" w:sz="4" w:space="0" w:color="auto"/>
            </w:tcBorders>
          </w:tcPr>
          <w:p w14:paraId="5FB40CFD" w14:textId="0127F894" w:rsidR="00C26672" w:rsidRDefault="00C26672" w:rsidP="00C26672">
            <w:pPr>
              <w:jc w:val="center"/>
              <w:rPr>
                <w:lang w:val="en-AU"/>
              </w:rPr>
            </w:pPr>
            <w:r>
              <w:rPr>
                <w:lang w:val="en-AU"/>
              </w:rPr>
              <w:t>9.4.2.2</w:t>
            </w:r>
          </w:p>
        </w:tc>
        <w:tc>
          <w:tcPr>
            <w:tcW w:w="4802" w:type="dxa"/>
            <w:gridSpan w:val="2"/>
            <w:tcBorders>
              <w:top w:val="single" w:sz="4" w:space="0" w:color="auto"/>
              <w:right w:val="single" w:sz="18" w:space="0" w:color="auto"/>
            </w:tcBorders>
            <w:shd w:val="clear" w:color="auto" w:fill="auto"/>
          </w:tcPr>
          <w:p w14:paraId="19632380" w14:textId="5A934BF8"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Pecori </w:t>
            </w:r>
            <w:r w:rsidRPr="007F465A">
              <w:rPr>
                <w:rFonts w:ascii="Arial" w:hAnsi="Arial" w:cs="Arial"/>
              </w:rPr>
              <w:t>[2023] VSC 777</w:t>
            </w:r>
            <w:r>
              <w:rPr>
                <w:rFonts w:ascii="Arial" w:hAnsi="Arial" w:cs="Arial"/>
              </w:rPr>
              <w:t>.</w:t>
            </w:r>
          </w:p>
        </w:tc>
      </w:tr>
      <w:tr w:rsidR="00C26672" w14:paraId="06BF78B3"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68FB85D7" w14:textId="14360F9B" w:rsidR="00C26672" w:rsidRPr="0054535C" w:rsidRDefault="00C26672" w:rsidP="00C26672">
            <w:pPr>
              <w:keepNext/>
              <w:keepLines/>
              <w:rPr>
                <w:sz w:val="22"/>
                <w:lang w:val="en-AU"/>
              </w:rPr>
            </w:pPr>
            <w:r>
              <w:rPr>
                <w:sz w:val="22"/>
                <w:lang w:val="en-AU"/>
              </w:rPr>
              <w:t>31/01/24</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144A7036"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84E1E9B" w14:textId="77777777" w:rsidTr="00997D61">
        <w:trPr>
          <w:trHeight w:val="227"/>
        </w:trPr>
        <w:tc>
          <w:tcPr>
            <w:tcW w:w="1261" w:type="dxa"/>
            <w:gridSpan w:val="2"/>
            <w:tcBorders>
              <w:left w:val="single" w:sz="18" w:space="0" w:color="auto"/>
              <w:bottom w:val="single" w:sz="4" w:space="0" w:color="000000" w:themeColor="text1"/>
            </w:tcBorders>
          </w:tcPr>
          <w:p w14:paraId="02985F4F" w14:textId="61E97D55" w:rsidR="00C26672" w:rsidRDefault="00C26672" w:rsidP="00C26672">
            <w:pPr>
              <w:rPr>
                <w:lang w:val="en-AU"/>
              </w:rPr>
            </w:pPr>
            <w:r>
              <w:rPr>
                <w:lang w:val="en-AU"/>
              </w:rPr>
              <w:t>31/01/24</w:t>
            </w:r>
          </w:p>
        </w:tc>
        <w:tc>
          <w:tcPr>
            <w:tcW w:w="836" w:type="dxa"/>
            <w:tcBorders>
              <w:bottom w:val="single" w:sz="4" w:space="0" w:color="000000" w:themeColor="text1"/>
            </w:tcBorders>
          </w:tcPr>
          <w:p w14:paraId="2A8CFBB8" w14:textId="45FD7460"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7DA18727" w14:textId="0853806E" w:rsidR="00C26672" w:rsidRDefault="00C26672" w:rsidP="00C26672">
            <w:pPr>
              <w:keepNext/>
              <w:jc w:val="center"/>
              <w:rPr>
                <w:rFonts w:cs="Arial"/>
                <w:b/>
                <w:bCs/>
              </w:rPr>
            </w:pPr>
            <w:r>
              <w:rPr>
                <w:rFonts w:cs="Arial"/>
                <w:b/>
                <w:bCs/>
              </w:rPr>
              <w:t>10.1.5</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38CAD4AF" w14:textId="1B6957CD"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D404DD">
              <w:rPr>
                <w:rFonts w:ascii="Arial" w:hAnsi="Arial" w:cs="Arial"/>
                <w:i/>
                <w:iCs/>
              </w:rPr>
              <w:t>CDPP v Carrick (a pseudonym</w:t>
            </w:r>
            <w:r>
              <w:rPr>
                <w:rFonts w:ascii="Arial" w:hAnsi="Arial" w:cs="Arial"/>
                <w:i/>
                <w:iCs/>
              </w:rPr>
              <w:t>)</w:t>
            </w:r>
            <w:r>
              <w:rPr>
                <w:rFonts w:ascii="Arial" w:hAnsi="Arial" w:cs="Arial"/>
              </w:rPr>
              <w:t xml:space="preserve"> [2022] </w:t>
            </w:r>
            <w:proofErr w:type="spellStart"/>
            <w:r>
              <w:rPr>
                <w:rFonts w:ascii="Arial" w:hAnsi="Arial" w:cs="Arial"/>
              </w:rPr>
              <w:t>VChC</w:t>
            </w:r>
            <w:proofErr w:type="spellEnd"/>
            <w:r>
              <w:rPr>
                <w:rFonts w:ascii="Arial" w:hAnsi="Arial" w:cs="Arial"/>
              </w:rPr>
              <w:t xml:space="preserve"> 3 and extract from [30]-[33].</w:t>
            </w:r>
          </w:p>
        </w:tc>
      </w:tr>
      <w:tr w:rsidR="00C26672" w14:paraId="0C66C4AC" w14:textId="77777777" w:rsidTr="00997D61">
        <w:trPr>
          <w:trHeight w:val="227"/>
        </w:trPr>
        <w:tc>
          <w:tcPr>
            <w:tcW w:w="1261" w:type="dxa"/>
            <w:gridSpan w:val="2"/>
            <w:tcBorders>
              <w:left w:val="single" w:sz="18" w:space="0" w:color="auto"/>
              <w:bottom w:val="single" w:sz="4" w:space="0" w:color="000000" w:themeColor="text1"/>
            </w:tcBorders>
          </w:tcPr>
          <w:p w14:paraId="56F7D943" w14:textId="6F60A776" w:rsidR="00C26672" w:rsidRDefault="00C26672" w:rsidP="00C26672">
            <w:pPr>
              <w:rPr>
                <w:lang w:val="en-AU"/>
              </w:rPr>
            </w:pPr>
            <w:r>
              <w:rPr>
                <w:lang w:val="en-AU"/>
              </w:rPr>
              <w:t>31/01/24</w:t>
            </w:r>
          </w:p>
        </w:tc>
        <w:tc>
          <w:tcPr>
            <w:tcW w:w="836" w:type="dxa"/>
            <w:tcBorders>
              <w:bottom w:val="single" w:sz="4" w:space="0" w:color="000000" w:themeColor="text1"/>
            </w:tcBorders>
          </w:tcPr>
          <w:p w14:paraId="7D56C337" w14:textId="699F7ED2"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048C1A0F" w14:textId="39F117D8" w:rsidR="00C26672" w:rsidRPr="007D4FDE" w:rsidRDefault="00C26672" w:rsidP="00C26672">
            <w:pPr>
              <w:keepNext/>
              <w:jc w:val="center"/>
              <w:rPr>
                <w:rFonts w:cs="Arial"/>
                <w:b/>
                <w:bCs/>
              </w:rPr>
            </w:pPr>
            <w:r>
              <w:rPr>
                <w:rFonts w:cs="Arial"/>
                <w:b/>
                <w:bCs/>
              </w:rPr>
              <w:t>10.2.9</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0DD05558" w14:textId="6258620B" w:rsidR="00C26672" w:rsidRDefault="00C26672" w:rsidP="00C26672">
            <w:pPr>
              <w:spacing w:before="20" w:after="20"/>
              <w:jc w:val="both"/>
              <w:rPr>
                <w:rFonts w:ascii="Arial" w:hAnsi="Arial" w:cs="Arial"/>
                <w:bCs/>
                <w:color w:val="000000"/>
              </w:rPr>
            </w:pPr>
            <w:r>
              <w:rPr>
                <w:rFonts w:ascii="Arial" w:hAnsi="Arial" w:cs="Arial"/>
                <w:bCs/>
                <w:color w:val="000000"/>
              </w:rPr>
              <w:t xml:space="preserve">Committal statistics for 2022/23 added as </w:t>
            </w:r>
            <w:r w:rsidRPr="001D15A1">
              <w:rPr>
                <w:rFonts w:ascii="Arial" w:hAnsi="Arial" w:cs="Arial"/>
                <w:b/>
                <w:color w:val="000000"/>
              </w:rPr>
              <w:t>Table D</w:t>
            </w:r>
            <w:r>
              <w:rPr>
                <w:rFonts w:ascii="Arial" w:hAnsi="Arial" w:cs="Arial"/>
                <w:bCs/>
                <w:color w:val="000000"/>
              </w:rPr>
              <w:t>.</w:t>
            </w:r>
          </w:p>
        </w:tc>
      </w:tr>
      <w:tr w:rsidR="00C26672" w14:paraId="5ED4971B" w14:textId="77777777" w:rsidTr="00997D61">
        <w:trPr>
          <w:trHeight w:val="227"/>
        </w:trPr>
        <w:tc>
          <w:tcPr>
            <w:tcW w:w="1261" w:type="dxa"/>
            <w:gridSpan w:val="2"/>
            <w:tcBorders>
              <w:left w:val="single" w:sz="18" w:space="0" w:color="auto"/>
              <w:bottom w:val="single" w:sz="4" w:space="0" w:color="000000" w:themeColor="text1"/>
            </w:tcBorders>
          </w:tcPr>
          <w:p w14:paraId="7A861D87" w14:textId="48156C39" w:rsidR="00C26672" w:rsidRDefault="00C26672" w:rsidP="00C26672">
            <w:pPr>
              <w:rPr>
                <w:lang w:val="en-AU"/>
              </w:rPr>
            </w:pPr>
            <w:r>
              <w:rPr>
                <w:lang w:val="en-AU"/>
              </w:rPr>
              <w:t>31/01/24</w:t>
            </w:r>
          </w:p>
        </w:tc>
        <w:tc>
          <w:tcPr>
            <w:tcW w:w="836" w:type="dxa"/>
            <w:tcBorders>
              <w:bottom w:val="single" w:sz="4" w:space="0" w:color="000000" w:themeColor="text1"/>
            </w:tcBorders>
          </w:tcPr>
          <w:p w14:paraId="0627AE38" w14:textId="77777777"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3B535CA8" w14:textId="77777777" w:rsidR="00C26672" w:rsidRPr="007D4FDE" w:rsidRDefault="00C26672" w:rsidP="00C26672">
            <w:pPr>
              <w:keepNext/>
              <w:jc w:val="center"/>
              <w:rPr>
                <w:lang w:val="en-AU"/>
              </w:rPr>
            </w:pPr>
            <w:r w:rsidRPr="007D4FDE">
              <w:rPr>
                <w:rFonts w:cs="Arial"/>
                <w:b/>
                <w:bCs/>
              </w:rPr>
              <w:t>10.3.3.5</w:t>
            </w:r>
            <w:r>
              <w:rPr>
                <w:rFonts w:cs="Arial"/>
                <w:b/>
                <w:color w:val="FFFFFF" w:themeColor="background1"/>
                <w:szCs w:val="22"/>
                <w:shd w:val="clear" w:color="auto" w:fill="000000"/>
              </w:rPr>
              <w:t>B</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0816695C" w14:textId="44253C9F"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bookmarkStart w:id="60" w:name="_Hlk155616841"/>
            <w:r>
              <w:rPr>
                <w:rFonts w:ascii="Arial" w:hAnsi="Arial" w:cs="Arial"/>
                <w:i/>
                <w:iCs/>
              </w:rPr>
              <w:t xml:space="preserve">Harika v The King; Hamann v The King </w:t>
            </w:r>
            <w:r w:rsidRPr="00A37A22">
              <w:rPr>
                <w:rFonts w:ascii="Arial" w:hAnsi="Arial" w:cs="Arial"/>
              </w:rPr>
              <w:t xml:space="preserve">[2023] VSCA </w:t>
            </w:r>
            <w:r>
              <w:rPr>
                <w:rFonts w:ascii="Arial" w:hAnsi="Arial" w:cs="Arial"/>
              </w:rPr>
              <w:t>317 at [54]-[56].</w:t>
            </w:r>
            <w:bookmarkEnd w:id="60"/>
          </w:p>
        </w:tc>
      </w:tr>
      <w:tr w:rsidR="00C26672" w14:paraId="2FCDD08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B99B273" w14:textId="1A8C80B5" w:rsidR="00C26672" w:rsidRPr="0054535C" w:rsidRDefault="00C26672" w:rsidP="00C26672">
            <w:pPr>
              <w:keepNext/>
              <w:keepLines/>
              <w:rPr>
                <w:sz w:val="22"/>
                <w:lang w:val="en-AU"/>
              </w:rPr>
            </w:pPr>
            <w:r>
              <w:rPr>
                <w:sz w:val="22"/>
                <w:lang w:val="en-AU"/>
              </w:rPr>
              <w:t>31/01/24</w:t>
            </w:r>
          </w:p>
        </w:tc>
        <w:tc>
          <w:tcPr>
            <w:tcW w:w="7077" w:type="dxa"/>
            <w:gridSpan w:val="4"/>
            <w:tcBorders>
              <w:top w:val="single" w:sz="18" w:space="0" w:color="auto"/>
              <w:bottom w:val="single" w:sz="4" w:space="0" w:color="auto"/>
              <w:right w:val="single" w:sz="18" w:space="0" w:color="auto"/>
            </w:tcBorders>
            <w:shd w:val="clear" w:color="auto" w:fill="DDDDDD"/>
          </w:tcPr>
          <w:p w14:paraId="025FC9D0" w14:textId="7777777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61001A6E" w14:textId="77777777" w:rsidTr="00997D61">
        <w:tc>
          <w:tcPr>
            <w:tcW w:w="1261" w:type="dxa"/>
            <w:gridSpan w:val="2"/>
            <w:tcBorders>
              <w:top w:val="single" w:sz="4" w:space="0" w:color="auto"/>
              <w:left w:val="single" w:sz="18" w:space="0" w:color="auto"/>
              <w:bottom w:val="single" w:sz="4" w:space="0" w:color="auto"/>
            </w:tcBorders>
          </w:tcPr>
          <w:p w14:paraId="4373CEC7" w14:textId="78FF9E71" w:rsidR="00C26672" w:rsidRDefault="00C26672" w:rsidP="00C26672">
            <w:pPr>
              <w:rPr>
                <w:lang w:val="en-AU"/>
              </w:rPr>
            </w:pPr>
            <w:r>
              <w:rPr>
                <w:lang w:val="en-AU"/>
              </w:rPr>
              <w:t>31/01/24</w:t>
            </w:r>
          </w:p>
        </w:tc>
        <w:tc>
          <w:tcPr>
            <w:tcW w:w="836" w:type="dxa"/>
            <w:tcBorders>
              <w:top w:val="single" w:sz="4" w:space="0" w:color="auto"/>
              <w:bottom w:val="single" w:sz="4" w:space="0" w:color="auto"/>
            </w:tcBorders>
          </w:tcPr>
          <w:p w14:paraId="4CD08F78" w14:textId="6E3E717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81CCD00" w14:textId="0DD2853A" w:rsidR="00C26672" w:rsidRDefault="00C26672" w:rsidP="00C26672">
            <w:pPr>
              <w:jc w:val="center"/>
              <w:rPr>
                <w:lang w:val="en-AU"/>
              </w:rPr>
            </w:pPr>
            <w:r>
              <w:rPr>
                <w:lang w:val="en-AU"/>
              </w:rPr>
              <w:t>11.2.22.3</w:t>
            </w:r>
          </w:p>
        </w:tc>
        <w:tc>
          <w:tcPr>
            <w:tcW w:w="4802" w:type="dxa"/>
            <w:gridSpan w:val="2"/>
            <w:tcBorders>
              <w:top w:val="single" w:sz="4" w:space="0" w:color="auto"/>
              <w:bottom w:val="single" w:sz="4" w:space="0" w:color="auto"/>
              <w:right w:val="single" w:sz="18" w:space="0" w:color="auto"/>
            </w:tcBorders>
          </w:tcPr>
          <w:p w14:paraId="03F1741C" w14:textId="5D2FFA19" w:rsidR="00C26672" w:rsidRPr="00115FF1" w:rsidRDefault="00C26672" w:rsidP="00C26672">
            <w:pPr>
              <w:spacing w:before="20"/>
              <w:jc w:val="both"/>
              <w:rPr>
                <w:rFonts w:ascii="Arial" w:hAnsi="Arial" w:cs="Arial"/>
              </w:rPr>
            </w:pPr>
            <w:r>
              <w:rPr>
                <w:rFonts w:ascii="Arial" w:hAnsi="Arial" w:cs="Arial"/>
              </w:rPr>
              <w:t xml:space="preserve">Summary of </w:t>
            </w:r>
            <w:r w:rsidRPr="009F52E5">
              <w:rPr>
                <w:rFonts w:ascii="Arial" w:hAnsi="Arial" w:cs="Arial"/>
                <w:i/>
                <w:iCs/>
                <w:color w:val="000000"/>
              </w:rPr>
              <w:t xml:space="preserve">DPP v </w:t>
            </w:r>
            <w:proofErr w:type="spellStart"/>
            <w:r w:rsidRPr="009F52E5">
              <w:rPr>
                <w:rFonts w:ascii="Arial" w:hAnsi="Arial" w:cs="Arial"/>
                <w:i/>
                <w:iCs/>
                <w:color w:val="000000"/>
              </w:rPr>
              <w:t>Cigercioglu</w:t>
            </w:r>
            <w:proofErr w:type="spellEnd"/>
            <w:r>
              <w:rPr>
                <w:rFonts w:ascii="Arial" w:hAnsi="Arial" w:cs="Arial"/>
                <w:color w:val="000000"/>
              </w:rPr>
              <w:t xml:space="preserve"> [2023] VSC 772.</w:t>
            </w:r>
          </w:p>
        </w:tc>
      </w:tr>
      <w:tr w:rsidR="00C26672" w14:paraId="64A4A5A0" w14:textId="77777777" w:rsidTr="00997D61">
        <w:tc>
          <w:tcPr>
            <w:tcW w:w="1261" w:type="dxa"/>
            <w:gridSpan w:val="2"/>
            <w:tcBorders>
              <w:top w:val="single" w:sz="4" w:space="0" w:color="auto"/>
              <w:left w:val="single" w:sz="18" w:space="0" w:color="auto"/>
              <w:bottom w:val="single" w:sz="4" w:space="0" w:color="auto"/>
            </w:tcBorders>
          </w:tcPr>
          <w:p w14:paraId="1D3670C4" w14:textId="7F4841B0" w:rsidR="00C26672" w:rsidRDefault="00C26672" w:rsidP="00C26672">
            <w:pPr>
              <w:rPr>
                <w:lang w:val="en-AU"/>
              </w:rPr>
            </w:pPr>
            <w:r>
              <w:rPr>
                <w:lang w:val="en-AU"/>
              </w:rPr>
              <w:t>31/01/24</w:t>
            </w:r>
          </w:p>
        </w:tc>
        <w:tc>
          <w:tcPr>
            <w:tcW w:w="836" w:type="dxa"/>
            <w:tcBorders>
              <w:top w:val="single" w:sz="4" w:space="0" w:color="auto"/>
              <w:bottom w:val="single" w:sz="4" w:space="0" w:color="auto"/>
            </w:tcBorders>
          </w:tcPr>
          <w:p w14:paraId="4C90D915" w14:textId="346ADF8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E4D836" w14:textId="54F25325" w:rsidR="00C26672" w:rsidRPr="007D4FDE" w:rsidRDefault="00C26672" w:rsidP="00C26672">
            <w:pPr>
              <w:jc w:val="center"/>
              <w:rPr>
                <w:rFonts w:cs="Arial"/>
                <w:b/>
                <w:bCs/>
              </w:rPr>
            </w:pPr>
            <w:r>
              <w:rPr>
                <w:rFonts w:cs="Arial"/>
                <w:b/>
                <w:bCs/>
              </w:rPr>
              <w:t>11.2.22.4</w:t>
            </w:r>
          </w:p>
        </w:tc>
        <w:tc>
          <w:tcPr>
            <w:tcW w:w="4802" w:type="dxa"/>
            <w:gridSpan w:val="2"/>
            <w:tcBorders>
              <w:top w:val="single" w:sz="4" w:space="0" w:color="auto"/>
              <w:bottom w:val="single" w:sz="4" w:space="0" w:color="auto"/>
              <w:right w:val="single" w:sz="18" w:space="0" w:color="auto"/>
            </w:tcBorders>
          </w:tcPr>
          <w:p w14:paraId="45478ACD" w14:textId="6D215572" w:rsidR="00C26672" w:rsidRDefault="00C26672" w:rsidP="00C26672">
            <w:pPr>
              <w:spacing w:before="20"/>
              <w:jc w:val="both"/>
              <w:rPr>
                <w:rFonts w:ascii="Arial" w:hAnsi="Arial" w:cs="Arial"/>
              </w:rPr>
            </w:pPr>
            <w:r>
              <w:rPr>
                <w:rFonts w:ascii="Arial" w:hAnsi="Arial" w:cs="Arial"/>
              </w:rPr>
              <w:t xml:space="preserve">Reference to </w:t>
            </w:r>
            <w:r w:rsidRPr="00822C9F">
              <w:rPr>
                <w:rFonts w:ascii="Arial" w:hAnsi="Arial" w:cs="Arial"/>
                <w:i/>
                <w:iCs/>
                <w:color w:val="000000"/>
              </w:rPr>
              <w:t xml:space="preserve">R v </w:t>
            </w:r>
            <w:proofErr w:type="spellStart"/>
            <w:r w:rsidRPr="00822C9F">
              <w:rPr>
                <w:rFonts w:ascii="Arial" w:hAnsi="Arial" w:cs="Arial"/>
                <w:i/>
                <w:iCs/>
                <w:color w:val="000000"/>
              </w:rPr>
              <w:t>Rozynski</w:t>
            </w:r>
            <w:proofErr w:type="spellEnd"/>
            <w:r w:rsidRPr="00822C9F">
              <w:rPr>
                <w:rFonts w:ascii="Arial" w:hAnsi="Arial" w:cs="Arial"/>
                <w:i/>
                <w:iCs/>
                <w:color w:val="000000"/>
              </w:rPr>
              <w:t xml:space="preserve"> (No 2)</w:t>
            </w:r>
            <w:r>
              <w:rPr>
                <w:rFonts w:ascii="Arial" w:hAnsi="Arial" w:cs="Arial"/>
                <w:color w:val="000000"/>
              </w:rPr>
              <w:t xml:space="preserve"> [2023] VSC 773.</w:t>
            </w:r>
          </w:p>
        </w:tc>
      </w:tr>
      <w:tr w:rsidR="00C26672" w14:paraId="5143F989" w14:textId="77777777" w:rsidTr="00997D61">
        <w:tc>
          <w:tcPr>
            <w:tcW w:w="1261" w:type="dxa"/>
            <w:gridSpan w:val="2"/>
            <w:tcBorders>
              <w:top w:val="single" w:sz="4" w:space="0" w:color="auto"/>
              <w:left w:val="single" w:sz="18" w:space="0" w:color="auto"/>
              <w:bottom w:val="single" w:sz="4" w:space="0" w:color="auto"/>
            </w:tcBorders>
          </w:tcPr>
          <w:p w14:paraId="1F73C324" w14:textId="14D72822" w:rsidR="00C26672" w:rsidRDefault="00C26672" w:rsidP="00C26672">
            <w:pPr>
              <w:rPr>
                <w:lang w:val="en-AU"/>
              </w:rPr>
            </w:pPr>
            <w:r>
              <w:rPr>
                <w:lang w:val="en-AU"/>
              </w:rPr>
              <w:t>31/01/24</w:t>
            </w:r>
          </w:p>
        </w:tc>
        <w:tc>
          <w:tcPr>
            <w:tcW w:w="836" w:type="dxa"/>
            <w:tcBorders>
              <w:top w:val="single" w:sz="4" w:space="0" w:color="auto"/>
              <w:bottom w:val="single" w:sz="4" w:space="0" w:color="auto"/>
            </w:tcBorders>
          </w:tcPr>
          <w:p w14:paraId="371201FD" w14:textId="7445852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8E317F2" w14:textId="4B63C671" w:rsidR="00C26672" w:rsidRDefault="00C26672" w:rsidP="00C26672">
            <w:pPr>
              <w:jc w:val="center"/>
              <w:rPr>
                <w:lang w:val="en-AU"/>
              </w:rPr>
            </w:pPr>
            <w:r w:rsidRPr="007D4FDE">
              <w:rPr>
                <w:rFonts w:cs="Arial"/>
                <w:b/>
                <w:bCs/>
              </w:rPr>
              <w:t>1</w:t>
            </w:r>
            <w:r>
              <w:rPr>
                <w:rFonts w:cs="Arial"/>
                <w:b/>
                <w:bCs/>
              </w:rPr>
              <w:t>1</w:t>
            </w:r>
            <w:r w:rsidRPr="007D4FDE">
              <w:rPr>
                <w:rFonts w:cs="Arial"/>
                <w:b/>
                <w:bCs/>
              </w:rPr>
              <w:t>.</w:t>
            </w:r>
            <w:r>
              <w:rPr>
                <w:rFonts w:cs="Arial"/>
                <w:b/>
                <w:bCs/>
              </w:rPr>
              <w:t>2.23</w:t>
            </w:r>
            <w:r>
              <w:rPr>
                <w:rFonts w:cs="Arial"/>
                <w:b/>
                <w:color w:val="FFFFFF" w:themeColor="background1"/>
                <w:szCs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4B1A7694" w14:textId="2F8A3CF4" w:rsidR="00C26672" w:rsidRDefault="00C26672" w:rsidP="00C26672">
            <w:pPr>
              <w:spacing w:before="20"/>
              <w:jc w:val="both"/>
              <w:rPr>
                <w:rFonts w:ascii="Arial" w:hAnsi="Arial" w:cs="Arial"/>
              </w:rPr>
            </w:pPr>
            <w:r>
              <w:rPr>
                <w:rFonts w:ascii="Arial" w:hAnsi="Arial" w:cs="Arial"/>
              </w:rPr>
              <w:t xml:space="preserve">Summary of </w:t>
            </w:r>
            <w:r w:rsidRPr="008142B6">
              <w:rPr>
                <w:rFonts w:ascii="Arial" w:hAnsi="Arial" w:cs="Arial"/>
                <w:i/>
                <w:iCs/>
              </w:rPr>
              <w:t>DPP v Perry</w:t>
            </w:r>
            <w:r>
              <w:rPr>
                <w:rFonts w:ascii="Arial" w:hAnsi="Arial" w:cs="Arial"/>
              </w:rPr>
              <w:t xml:space="preserve"> [2023] VSC 776 and extract from [26]-[27].</w:t>
            </w:r>
          </w:p>
        </w:tc>
      </w:tr>
      <w:tr w:rsidR="00C26672" w14:paraId="057BC45C" w14:textId="77777777" w:rsidTr="00997D61">
        <w:tc>
          <w:tcPr>
            <w:tcW w:w="1261" w:type="dxa"/>
            <w:gridSpan w:val="2"/>
            <w:tcBorders>
              <w:top w:val="single" w:sz="4" w:space="0" w:color="auto"/>
              <w:left w:val="single" w:sz="18" w:space="0" w:color="auto"/>
              <w:bottom w:val="single" w:sz="4" w:space="0" w:color="auto"/>
            </w:tcBorders>
          </w:tcPr>
          <w:p w14:paraId="04EC745F" w14:textId="21C02340" w:rsidR="00C26672" w:rsidRDefault="00C26672" w:rsidP="00C26672">
            <w:pPr>
              <w:rPr>
                <w:lang w:val="en-AU"/>
              </w:rPr>
            </w:pPr>
            <w:r>
              <w:rPr>
                <w:lang w:val="en-AU"/>
              </w:rPr>
              <w:lastRenderedPageBreak/>
              <w:t>31/01/24</w:t>
            </w:r>
          </w:p>
        </w:tc>
        <w:tc>
          <w:tcPr>
            <w:tcW w:w="836" w:type="dxa"/>
            <w:tcBorders>
              <w:top w:val="single" w:sz="4" w:space="0" w:color="auto"/>
              <w:bottom w:val="single" w:sz="4" w:space="0" w:color="auto"/>
            </w:tcBorders>
          </w:tcPr>
          <w:p w14:paraId="7E391496" w14:textId="777777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ED7B88A" w14:textId="0FA9C98E"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3BBCCEE2" w14:textId="77777777" w:rsidR="00C26672" w:rsidRPr="00C70127" w:rsidRDefault="00C26672" w:rsidP="00C26672">
            <w:pPr>
              <w:pStyle w:val="ListParagraph"/>
              <w:numPr>
                <w:ilvl w:val="0"/>
                <w:numId w:val="153"/>
              </w:numPr>
              <w:spacing w:before="20"/>
              <w:ind w:left="357" w:hanging="357"/>
              <w:jc w:val="both"/>
              <w:rPr>
                <w:rFonts w:ascii="Arial" w:hAnsi="Arial" w:cs="Arial"/>
                <w:color w:val="000000"/>
              </w:rPr>
            </w:pPr>
            <w:r w:rsidRPr="00C70127">
              <w:rPr>
                <w:rFonts w:ascii="Arial" w:hAnsi="Arial" w:cs="Arial"/>
              </w:rPr>
              <w:t xml:space="preserve">Summary of </w:t>
            </w:r>
            <w:r w:rsidRPr="00C70127">
              <w:rPr>
                <w:rFonts w:ascii="Arial" w:hAnsi="Arial" w:cs="Arial"/>
                <w:i/>
                <w:iCs/>
                <w:color w:val="000000"/>
              </w:rPr>
              <w:t>McCabe v The King</w:t>
            </w:r>
            <w:r w:rsidRPr="00C70127">
              <w:rPr>
                <w:rFonts w:ascii="Arial" w:hAnsi="Arial" w:cs="Arial"/>
                <w:color w:val="000000"/>
              </w:rPr>
              <w:t xml:space="preserve"> [2023] VSCA 329 and extract from [43].</w:t>
            </w:r>
          </w:p>
          <w:p w14:paraId="2B48271D" w14:textId="77777777" w:rsidR="00C26672" w:rsidRPr="00FC3874" w:rsidRDefault="00C26672" w:rsidP="00C26672">
            <w:pPr>
              <w:pStyle w:val="ListParagraph"/>
              <w:numPr>
                <w:ilvl w:val="0"/>
                <w:numId w:val="153"/>
              </w:numPr>
              <w:ind w:left="357" w:hanging="357"/>
              <w:jc w:val="both"/>
              <w:rPr>
                <w:rFonts w:ascii="Arial" w:hAnsi="Arial" w:cs="Arial"/>
              </w:rPr>
            </w:pPr>
            <w:r w:rsidRPr="00C70127">
              <w:rPr>
                <w:rFonts w:ascii="Arial" w:hAnsi="Arial" w:cs="Arial"/>
                <w:color w:val="000000"/>
              </w:rPr>
              <w:t xml:space="preserve">Summary of </w:t>
            </w:r>
            <w:r w:rsidRPr="00C70127">
              <w:rPr>
                <w:rFonts w:ascii="Arial" w:hAnsi="Arial" w:cs="Arial"/>
                <w:i/>
                <w:iCs/>
                <w:color w:val="000000"/>
              </w:rPr>
              <w:t>Elkadi v The King</w:t>
            </w:r>
            <w:r w:rsidRPr="00C70127">
              <w:rPr>
                <w:rFonts w:ascii="Arial" w:hAnsi="Arial" w:cs="Arial"/>
                <w:color w:val="000000"/>
              </w:rPr>
              <w:t xml:space="preserve"> [2023] VSCA 328 and extracts from [30]-[35].</w:t>
            </w:r>
          </w:p>
          <w:p w14:paraId="64CF7300" w14:textId="2FAAED88" w:rsidR="00C26672" w:rsidRPr="00C70127" w:rsidRDefault="00C26672" w:rsidP="00C26672">
            <w:pPr>
              <w:pStyle w:val="ListParagraph"/>
              <w:numPr>
                <w:ilvl w:val="0"/>
                <w:numId w:val="153"/>
              </w:numPr>
              <w:spacing w:after="20"/>
              <w:ind w:left="357" w:hanging="357"/>
              <w:jc w:val="both"/>
              <w:rPr>
                <w:rFonts w:ascii="Arial" w:hAnsi="Arial" w:cs="Arial"/>
              </w:rPr>
            </w:pPr>
            <w:r w:rsidRPr="00FC3874">
              <w:rPr>
                <w:rFonts w:ascii="Arial" w:hAnsi="Arial" w:cs="Arial"/>
                <w:color w:val="000000"/>
              </w:rPr>
              <w:t>Summary of</w:t>
            </w:r>
            <w:r>
              <w:rPr>
                <w:rFonts w:ascii="Arial" w:hAnsi="Arial" w:cs="Arial"/>
                <w:i/>
                <w:iCs/>
                <w:color w:val="000000"/>
              </w:rPr>
              <w:t xml:space="preserve"> </w:t>
            </w:r>
            <w:r w:rsidRPr="00C0478F">
              <w:rPr>
                <w:rFonts w:ascii="Arial" w:hAnsi="Arial" w:cs="Arial"/>
                <w:i/>
                <w:iCs/>
                <w:color w:val="000000"/>
              </w:rPr>
              <w:t>Rohen v The King</w:t>
            </w:r>
            <w:r w:rsidRPr="00C0478F">
              <w:rPr>
                <w:rFonts w:ascii="Arial" w:hAnsi="Arial" w:cs="Arial"/>
                <w:color w:val="000000"/>
              </w:rPr>
              <w:t xml:space="preserve"> [2024] VSCA 1</w:t>
            </w:r>
            <w:r>
              <w:rPr>
                <w:rFonts w:ascii="Arial" w:hAnsi="Arial" w:cs="Arial"/>
                <w:color w:val="000000"/>
              </w:rPr>
              <w:t xml:space="preserve"> and extract from [125]-[126].</w:t>
            </w:r>
          </w:p>
        </w:tc>
      </w:tr>
      <w:tr w:rsidR="00C26672" w14:paraId="10CCE7A2" w14:textId="77777777" w:rsidTr="00997D61">
        <w:tc>
          <w:tcPr>
            <w:tcW w:w="1261" w:type="dxa"/>
            <w:gridSpan w:val="2"/>
            <w:tcBorders>
              <w:top w:val="single" w:sz="18" w:space="0" w:color="FF0000"/>
              <w:left w:val="single" w:sz="18" w:space="0" w:color="auto"/>
              <w:bottom w:val="single" w:sz="4" w:space="0" w:color="auto"/>
            </w:tcBorders>
            <w:shd w:val="clear" w:color="auto" w:fill="DDDDDD"/>
          </w:tcPr>
          <w:p w14:paraId="6FFB1043" w14:textId="4B1607A6" w:rsidR="00C26672" w:rsidRPr="0054535C" w:rsidRDefault="00C26672" w:rsidP="00C26672">
            <w:pPr>
              <w:keepNext/>
              <w:keepLines/>
              <w:rPr>
                <w:sz w:val="22"/>
                <w:lang w:val="en-AU"/>
              </w:rPr>
            </w:pPr>
            <w:r>
              <w:rPr>
                <w:sz w:val="22"/>
                <w:lang w:val="en-AU"/>
              </w:rPr>
              <w:t>18/12/23</w:t>
            </w:r>
          </w:p>
        </w:tc>
        <w:tc>
          <w:tcPr>
            <w:tcW w:w="7077" w:type="dxa"/>
            <w:gridSpan w:val="4"/>
            <w:tcBorders>
              <w:top w:val="single" w:sz="18" w:space="0" w:color="FF0000"/>
              <w:bottom w:val="single" w:sz="4" w:space="0" w:color="auto"/>
              <w:right w:val="single" w:sz="18" w:space="0" w:color="auto"/>
            </w:tcBorders>
            <w:shd w:val="clear" w:color="auto" w:fill="DDDDDD"/>
          </w:tcPr>
          <w:p w14:paraId="0DABBF0C"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71B9AE12" w14:textId="77777777" w:rsidTr="00997D61">
        <w:trPr>
          <w:trHeight w:val="227"/>
        </w:trPr>
        <w:tc>
          <w:tcPr>
            <w:tcW w:w="1261" w:type="dxa"/>
            <w:gridSpan w:val="2"/>
            <w:tcBorders>
              <w:left w:val="single" w:sz="18" w:space="0" w:color="auto"/>
              <w:bottom w:val="single" w:sz="4" w:space="0" w:color="000000" w:themeColor="text1"/>
            </w:tcBorders>
          </w:tcPr>
          <w:p w14:paraId="6B85A8A4" w14:textId="09E039A1" w:rsidR="00C26672" w:rsidRDefault="00C26672" w:rsidP="00C26672">
            <w:pPr>
              <w:rPr>
                <w:lang w:val="en-AU"/>
              </w:rPr>
            </w:pPr>
            <w:r>
              <w:rPr>
                <w:lang w:val="en-AU"/>
              </w:rPr>
              <w:t>18/12/23</w:t>
            </w:r>
          </w:p>
        </w:tc>
        <w:tc>
          <w:tcPr>
            <w:tcW w:w="836" w:type="dxa"/>
            <w:tcBorders>
              <w:bottom w:val="single" w:sz="4" w:space="0" w:color="000000" w:themeColor="text1"/>
            </w:tcBorders>
          </w:tcPr>
          <w:p w14:paraId="01A37F03" w14:textId="17BADD06" w:rsidR="00C26672" w:rsidRDefault="00C26672" w:rsidP="00C26672">
            <w:pPr>
              <w:jc w:val="center"/>
              <w:rPr>
                <w:lang w:val="en-AU"/>
              </w:rPr>
            </w:pPr>
            <w:r>
              <w:rPr>
                <w:lang w:val="en-AU"/>
              </w:rPr>
              <w:t>2</w:t>
            </w:r>
          </w:p>
        </w:tc>
        <w:tc>
          <w:tcPr>
            <w:tcW w:w="1439" w:type="dxa"/>
            <w:tcBorders>
              <w:bottom w:val="single" w:sz="4" w:space="0" w:color="000000" w:themeColor="text1"/>
            </w:tcBorders>
          </w:tcPr>
          <w:p w14:paraId="784C4B10" w14:textId="2405A186" w:rsidR="00C26672" w:rsidRDefault="00C26672" w:rsidP="00C26672">
            <w:pPr>
              <w:keepNext/>
              <w:jc w:val="center"/>
              <w:rPr>
                <w:lang w:val="en-AU"/>
              </w:rPr>
            </w:pPr>
            <w:r>
              <w:rPr>
                <w:lang w:val="en-AU"/>
              </w:rPr>
              <w:t>2.5.1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1E88EC4" w14:textId="3A1E603A"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FF07D5">
              <w:rPr>
                <w:rFonts w:ascii="Arial" w:hAnsi="Arial" w:cs="Arial"/>
                <w:bCs/>
                <w:i/>
                <w:iCs/>
                <w:color w:val="000000"/>
              </w:rPr>
              <w:t>Re Cohrs</w:t>
            </w:r>
            <w:r>
              <w:rPr>
                <w:rFonts w:ascii="Arial" w:hAnsi="Arial" w:cs="Arial"/>
                <w:bCs/>
                <w:color w:val="000000"/>
              </w:rPr>
              <w:t xml:space="preserve"> [2023] </w:t>
            </w:r>
            <w:r w:rsidRPr="00880F7D">
              <w:rPr>
                <w:rFonts w:ascii="Arial" w:hAnsi="Arial" w:cs="Arial"/>
                <w:color w:val="000000"/>
                <w:shd w:val="clear" w:color="auto" w:fill="FFFFFF"/>
              </w:rPr>
              <w:t>VSC 752</w:t>
            </w:r>
            <w:r w:rsidRPr="00880F7D">
              <w:rPr>
                <w:rFonts w:ascii="Arial" w:hAnsi="Arial" w:cs="Arial"/>
              </w:rPr>
              <w:t>.</w:t>
            </w:r>
          </w:p>
        </w:tc>
      </w:tr>
      <w:tr w:rsidR="00C26672" w14:paraId="7EA3D721" w14:textId="77777777" w:rsidTr="00997D61">
        <w:trPr>
          <w:trHeight w:val="227"/>
        </w:trPr>
        <w:tc>
          <w:tcPr>
            <w:tcW w:w="1261" w:type="dxa"/>
            <w:gridSpan w:val="2"/>
            <w:tcBorders>
              <w:left w:val="single" w:sz="18" w:space="0" w:color="auto"/>
              <w:bottom w:val="single" w:sz="4" w:space="0" w:color="000000" w:themeColor="text1"/>
            </w:tcBorders>
          </w:tcPr>
          <w:p w14:paraId="1FDEF524" w14:textId="01F90CB2" w:rsidR="00C26672" w:rsidRDefault="00C26672" w:rsidP="00C26672">
            <w:pPr>
              <w:rPr>
                <w:lang w:val="en-AU"/>
              </w:rPr>
            </w:pPr>
            <w:r>
              <w:rPr>
                <w:lang w:val="en-AU"/>
              </w:rPr>
              <w:t>18/12/23</w:t>
            </w:r>
          </w:p>
        </w:tc>
        <w:tc>
          <w:tcPr>
            <w:tcW w:w="836" w:type="dxa"/>
            <w:tcBorders>
              <w:bottom w:val="single" w:sz="4" w:space="0" w:color="000000" w:themeColor="text1"/>
            </w:tcBorders>
          </w:tcPr>
          <w:p w14:paraId="476F1DE6" w14:textId="77777777" w:rsidR="00C26672" w:rsidRDefault="00C26672" w:rsidP="00C26672">
            <w:pPr>
              <w:jc w:val="center"/>
              <w:rPr>
                <w:lang w:val="en-AU"/>
              </w:rPr>
            </w:pPr>
            <w:r>
              <w:rPr>
                <w:lang w:val="en-AU"/>
              </w:rPr>
              <w:t>2</w:t>
            </w:r>
          </w:p>
        </w:tc>
        <w:tc>
          <w:tcPr>
            <w:tcW w:w="1439" w:type="dxa"/>
            <w:tcBorders>
              <w:bottom w:val="single" w:sz="4" w:space="0" w:color="000000" w:themeColor="text1"/>
            </w:tcBorders>
          </w:tcPr>
          <w:p w14:paraId="0CDAE6C3" w14:textId="1B3C186C" w:rsidR="00C26672" w:rsidRDefault="00C26672" w:rsidP="00C26672">
            <w:pPr>
              <w:keepNext/>
              <w:jc w:val="center"/>
              <w:rPr>
                <w:lang w:val="en-AU"/>
              </w:rPr>
            </w:pPr>
            <w:r>
              <w:rPr>
                <w:lang w:val="en-AU"/>
              </w:rPr>
              <w:t>2.7</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44D37106" w14:textId="4AC8659E"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162080">
              <w:rPr>
                <w:rFonts w:ascii="Arial" w:hAnsi="Arial" w:cs="Arial"/>
                <w:bCs/>
                <w:i/>
                <w:iCs/>
                <w:color w:val="000000"/>
              </w:rPr>
              <w:t>DPP v Smith</w:t>
            </w:r>
            <w:r>
              <w:rPr>
                <w:rFonts w:ascii="Arial" w:hAnsi="Arial" w:cs="Arial"/>
                <w:bCs/>
                <w:color w:val="000000"/>
              </w:rPr>
              <w:t xml:space="preserve"> [2023] VSCA 293 and extracts from [4]-[7], [10], [32]-[34] &amp; [54].</w:t>
            </w:r>
          </w:p>
        </w:tc>
      </w:tr>
      <w:tr w:rsidR="00C26672" w14:paraId="3DA12560" w14:textId="77777777" w:rsidTr="00997D61">
        <w:trPr>
          <w:trHeight w:val="227"/>
        </w:trPr>
        <w:tc>
          <w:tcPr>
            <w:tcW w:w="1261" w:type="dxa"/>
            <w:gridSpan w:val="2"/>
            <w:tcBorders>
              <w:left w:val="single" w:sz="18" w:space="0" w:color="auto"/>
              <w:bottom w:val="single" w:sz="4" w:space="0" w:color="000000" w:themeColor="text1"/>
            </w:tcBorders>
          </w:tcPr>
          <w:p w14:paraId="1D5E0244" w14:textId="1F7541F9" w:rsidR="00C26672" w:rsidRDefault="00C26672" w:rsidP="00C26672">
            <w:pPr>
              <w:rPr>
                <w:lang w:val="en-AU"/>
              </w:rPr>
            </w:pPr>
            <w:r>
              <w:rPr>
                <w:lang w:val="en-AU"/>
              </w:rPr>
              <w:t>18/12/23</w:t>
            </w:r>
          </w:p>
        </w:tc>
        <w:tc>
          <w:tcPr>
            <w:tcW w:w="836" w:type="dxa"/>
            <w:tcBorders>
              <w:bottom w:val="single" w:sz="4" w:space="0" w:color="000000" w:themeColor="text1"/>
            </w:tcBorders>
          </w:tcPr>
          <w:p w14:paraId="3A89AB11" w14:textId="7070BDA1" w:rsidR="00C26672" w:rsidRDefault="00C26672" w:rsidP="00C26672">
            <w:pPr>
              <w:jc w:val="center"/>
              <w:rPr>
                <w:lang w:val="en-AU"/>
              </w:rPr>
            </w:pPr>
            <w:r>
              <w:rPr>
                <w:lang w:val="en-AU"/>
              </w:rPr>
              <w:t>2</w:t>
            </w:r>
          </w:p>
        </w:tc>
        <w:tc>
          <w:tcPr>
            <w:tcW w:w="1439" w:type="dxa"/>
            <w:tcBorders>
              <w:bottom w:val="single" w:sz="4" w:space="0" w:color="000000" w:themeColor="text1"/>
            </w:tcBorders>
          </w:tcPr>
          <w:p w14:paraId="4E748623" w14:textId="3B9FF54E" w:rsidR="00C26672" w:rsidRDefault="00C26672" w:rsidP="00C26672">
            <w:pPr>
              <w:keepNext/>
              <w:jc w:val="center"/>
              <w:rPr>
                <w:lang w:val="en-AU"/>
              </w:rPr>
            </w:pPr>
            <w:r>
              <w:rPr>
                <w:lang w:val="en-AU"/>
              </w:rPr>
              <w:t>2.7.3</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674ADA2F" w14:textId="0834B05D"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References to </w:t>
            </w:r>
            <w:r w:rsidRPr="00C373E8">
              <w:rPr>
                <w:rFonts w:ascii="Arial" w:hAnsi="Arial" w:cs="Arial"/>
                <w:i/>
                <w:iCs/>
              </w:rPr>
              <w:t>Director of Public Prosecutions v EN</w:t>
            </w:r>
            <w:r>
              <w:rPr>
                <w:rFonts w:ascii="Arial" w:hAnsi="Arial" w:cs="Arial"/>
              </w:rPr>
              <w:t xml:space="preserve"> [2023] VSC 724 at [50]; </w:t>
            </w:r>
            <w:r w:rsidRPr="009521F6">
              <w:rPr>
                <w:rFonts w:ascii="Arial" w:hAnsi="Arial" w:cs="Arial"/>
                <w:i/>
                <w:iCs/>
              </w:rPr>
              <w:t>Legal Services Commissioner v JXL</w:t>
            </w:r>
            <w:r>
              <w:rPr>
                <w:rFonts w:ascii="Arial" w:hAnsi="Arial" w:cs="Arial"/>
              </w:rPr>
              <w:t xml:space="preserve"> [2023] QSC 283 at [33]-[36], [41]-[43] &amp; [54]-[66].</w:t>
            </w:r>
          </w:p>
        </w:tc>
      </w:tr>
      <w:tr w:rsidR="00C26672" w14:paraId="3B0A6A3A" w14:textId="77777777" w:rsidTr="00997D61">
        <w:trPr>
          <w:trHeight w:val="227"/>
        </w:trPr>
        <w:tc>
          <w:tcPr>
            <w:tcW w:w="1261" w:type="dxa"/>
            <w:gridSpan w:val="2"/>
            <w:tcBorders>
              <w:left w:val="single" w:sz="18" w:space="0" w:color="auto"/>
              <w:bottom w:val="single" w:sz="4" w:space="0" w:color="000000" w:themeColor="text1"/>
            </w:tcBorders>
          </w:tcPr>
          <w:p w14:paraId="6CEEDFC8" w14:textId="4F8C754B" w:rsidR="00C26672" w:rsidRDefault="00C26672" w:rsidP="00C26672">
            <w:pPr>
              <w:rPr>
                <w:lang w:val="en-AU"/>
              </w:rPr>
            </w:pPr>
            <w:r>
              <w:rPr>
                <w:lang w:val="en-AU"/>
              </w:rPr>
              <w:t>18/12/23</w:t>
            </w:r>
          </w:p>
        </w:tc>
        <w:tc>
          <w:tcPr>
            <w:tcW w:w="836" w:type="dxa"/>
            <w:tcBorders>
              <w:bottom w:val="single" w:sz="4" w:space="0" w:color="000000" w:themeColor="text1"/>
            </w:tcBorders>
          </w:tcPr>
          <w:p w14:paraId="230BE1C9" w14:textId="6BB056B9" w:rsidR="00C26672" w:rsidRDefault="00C26672" w:rsidP="00C26672">
            <w:pPr>
              <w:jc w:val="center"/>
              <w:rPr>
                <w:lang w:val="en-AU"/>
              </w:rPr>
            </w:pPr>
            <w:r>
              <w:rPr>
                <w:lang w:val="en-AU"/>
              </w:rPr>
              <w:t>2</w:t>
            </w:r>
          </w:p>
        </w:tc>
        <w:tc>
          <w:tcPr>
            <w:tcW w:w="1439" w:type="dxa"/>
            <w:tcBorders>
              <w:bottom w:val="single" w:sz="4" w:space="0" w:color="000000" w:themeColor="text1"/>
            </w:tcBorders>
          </w:tcPr>
          <w:p w14:paraId="19E1A5AD" w14:textId="6DF5043C" w:rsidR="00C26672" w:rsidRDefault="00C26672" w:rsidP="00C26672">
            <w:pPr>
              <w:keepNext/>
              <w:jc w:val="center"/>
              <w:rPr>
                <w:lang w:val="en-AU"/>
              </w:rPr>
            </w:pPr>
            <w:r>
              <w:rPr>
                <w:lang w:val="en-AU"/>
              </w:rPr>
              <w:t>2.8.1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7264E893" w14:textId="5AD3A2FC" w:rsidR="00C26672" w:rsidRDefault="00C26672" w:rsidP="00C26672">
            <w:pPr>
              <w:pStyle w:val="ListParagraph"/>
              <w:numPr>
                <w:ilvl w:val="0"/>
                <w:numId w:val="152"/>
              </w:numPr>
              <w:spacing w:before="20" w:after="20"/>
              <w:ind w:left="357" w:hanging="357"/>
              <w:jc w:val="both"/>
              <w:rPr>
                <w:rFonts w:ascii="Arial" w:hAnsi="Arial" w:cs="Arial"/>
                <w:bCs/>
                <w:color w:val="000000"/>
              </w:rPr>
            </w:pPr>
            <w:r w:rsidRPr="0064569C">
              <w:rPr>
                <w:rFonts w:ascii="Arial" w:hAnsi="Arial" w:cs="Arial"/>
                <w:bCs/>
                <w:color w:val="000000"/>
              </w:rPr>
              <w:t xml:space="preserve">Minor modifications – including insertion of a brief legislative history – to the opening </w:t>
            </w:r>
            <w:r>
              <w:rPr>
                <w:rFonts w:ascii="Arial" w:hAnsi="Arial" w:cs="Arial"/>
                <w:bCs/>
                <w:color w:val="000000"/>
              </w:rPr>
              <w:t xml:space="preserve">sentence </w:t>
            </w:r>
            <w:r w:rsidRPr="0064569C">
              <w:rPr>
                <w:rFonts w:ascii="Arial" w:hAnsi="Arial" w:cs="Arial"/>
                <w:bCs/>
                <w:color w:val="000000"/>
              </w:rPr>
              <w:t>of this section.</w:t>
            </w:r>
          </w:p>
          <w:p w14:paraId="009DA688" w14:textId="471F6F87" w:rsidR="00C26672" w:rsidRPr="0064569C" w:rsidRDefault="00C26672" w:rsidP="00C26672">
            <w:pPr>
              <w:pStyle w:val="ListParagraph"/>
              <w:numPr>
                <w:ilvl w:val="0"/>
                <w:numId w:val="152"/>
              </w:numPr>
              <w:spacing w:before="20" w:after="20"/>
              <w:ind w:left="357" w:hanging="357"/>
              <w:jc w:val="both"/>
              <w:rPr>
                <w:rFonts w:ascii="Arial" w:hAnsi="Arial" w:cs="Arial"/>
                <w:bCs/>
                <w:color w:val="000000"/>
              </w:rPr>
            </w:pPr>
            <w:r>
              <w:rPr>
                <w:rFonts w:ascii="Arial" w:hAnsi="Arial" w:cs="Arial"/>
                <w:bCs/>
                <w:color w:val="000000"/>
              </w:rPr>
              <w:t xml:space="preserve">Summary of </w:t>
            </w:r>
            <w:r w:rsidRPr="009521F6">
              <w:rPr>
                <w:rFonts w:ascii="Arial" w:hAnsi="Arial" w:cs="Arial"/>
                <w:i/>
                <w:iCs/>
              </w:rPr>
              <w:t>Legal Services Commissioner v JXL</w:t>
            </w:r>
            <w:r>
              <w:rPr>
                <w:rFonts w:ascii="Arial" w:hAnsi="Arial" w:cs="Arial"/>
              </w:rPr>
              <w:t xml:space="preserve"> [2023] QSC 283 and extracts from [27]-[39].</w:t>
            </w:r>
          </w:p>
        </w:tc>
      </w:tr>
      <w:tr w:rsidR="00C26672" w14:paraId="4B75F179" w14:textId="77777777" w:rsidTr="00997D61">
        <w:trPr>
          <w:trHeight w:val="227"/>
        </w:trPr>
        <w:tc>
          <w:tcPr>
            <w:tcW w:w="1261" w:type="dxa"/>
            <w:gridSpan w:val="2"/>
            <w:tcBorders>
              <w:top w:val="single" w:sz="4" w:space="0" w:color="000000" w:themeColor="text1"/>
              <w:left w:val="single" w:sz="18" w:space="0" w:color="auto"/>
              <w:bottom w:val="single" w:sz="18" w:space="0" w:color="000000" w:themeColor="text1"/>
            </w:tcBorders>
          </w:tcPr>
          <w:p w14:paraId="6C047C3C" w14:textId="77777777" w:rsidR="00C26672" w:rsidRDefault="00C26672" w:rsidP="00C26672">
            <w:pPr>
              <w:rPr>
                <w:lang w:val="en-AU"/>
              </w:rPr>
            </w:pPr>
            <w:r>
              <w:rPr>
                <w:lang w:val="en-AU"/>
              </w:rPr>
              <w:t>18/12/23</w:t>
            </w:r>
          </w:p>
        </w:tc>
        <w:tc>
          <w:tcPr>
            <w:tcW w:w="836" w:type="dxa"/>
            <w:tcBorders>
              <w:top w:val="single" w:sz="4" w:space="0" w:color="000000" w:themeColor="text1"/>
              <w:bottom w:val="single" w:sz="18" w:space="0" w:color="000000" w:themeColor="text1"/>
            </w:tcBorders>
          </w:tcPr>
          <w:p w14:paraId="031F0189" w14:textId="77777777" w:rsidR="00C26672" w:rsidRDefault="00C26672" w:rsidP="00C26672">
            <w:pPr>
              <w:jc w:val="center"/>
              <w:rPr>
                <w:lang w:val="en-AU"/>
              </w:rPr>
            </w:pPr>
            <w:r>
              <w:rPr>
                <w:lang w:val="en-AU"/>
              </w:rPr>
              <w:t>2</w:t>
            </w:r>
          </w:p>
        </w:tc>
        <w:tc>
          <w:tcPr>
            <w:tcW w:w="1439" w:type="dxa"/>
            <w:tcBorders>
              <w:top w:val="single" w:sz="4" w:space="0" w:color="000000" w:themeColor="text1"/>
              <w:bottom w:val="single" w:sz="18" w:space="0" w:color="000000" w:themeColor="text1"/>
            </w:tcBorders>
          </w:tcPr>
          <w:p w14:paraId="578AA26F" w14:textId="118CDFA4" w:rsidR="00C26672" w:rsidRDefault="00C26672" w:rsidP="00C26672">
            <w:pPr>
              <w:keepNext/>
              <w:jc w:val="center"/>
              <w:rPr>
                <w:lang w:val="en-AU"/>
              </w:rPr>
            </w:pPr>
            <w:r>
              <w:rPr>
                <w:lang w:val="en-AU"/>
              </w:rPr>
              <w:t>2.8.2</w:t>
            </w:r>
          </w:p>
        </w:tc>
        <w:tc>
          <w:tcPr>
            <w:tcW w:w="4802" w:type="dxa"/>
            <w:gridSpan w:val="2"/>
            <w:tcBorders>
              <w:top w:val="single" w:sz="4" w:space="0" w:color="000000" w:themeColor="text1"/>
              <w:bottom w:val="single" w:sz="18" w:space="0" w:color="000000" w:themeColor="text1"/>
              <w:right w:val="single" w:sz="18" w:space="0" w:color="auto"/>
            </w:tcBorders>
            <w:shd w:val="clear" w:color="auto" w:fill="auto"/>
          </w:tcPr>
          <w:p w14:paraId="7C8668F8" w14:textId="42F0F9E4"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C373E8">
              <w:rPr>
                <w:rFonts w:ascii="Arial" w:hAnsi="Arial" w:cs="Arial"/>
                <w:i/>
                <w:iCs/>
              </w:rPr>
              <w:t>Director of Public Prosecutions v EN</w:t>
            </w:r>
            <w:r>
              <w:rPr>
                <w:rFonts w:ascii="Arial" w:hAnsi="Arial" w:cs="Arial"/>
              </w:rPr>
              <w:t xml:space="preserve"> [2023] VSC 724 and extracts from [19]-[20] &amp; [</w:t>
            </w:r>
            <w:proofErr w:type="gramStart"/>
            <w:r>
              <w:rPr>
                <w:rFonts w:ascii="Arial" w:hAnsi="Arial" w:cs="Arial"/>
              </w:rPr>
              <w:t>49]</w:t>
            </w:r>
            <w:r>
              <w:rPr>
                <w:rFonts w:ascii="Arial" w:hAnsi="Arial" w:cs="Arial"/>
              </w:rPr>
              <w:noBreakHyphen/>
            </w:r>
            <w:proofErr w:type="gramEnd"/>
            <w:r>
              <w:rPr>
                <w:rFonts w:ascii="Arial" w:hAnsi="Arial" w:cs="Arial"/>
              </w:rPr>
              <w:t>[50].</w:t>
            </w:r>
          </w:p>
        </w:tc>
      </w:tr>
      <w:tr w:rsidR="00C26672" w14:paraId="5C0ADCFA"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1EEE4AFA" w14:textId="2DE9EF8F" w:rsidR="00C26672" w:rsidRPr="0054535C" w:rsidRDefault="00C26672" w:rsidP="00C26672">
            <w:pPr>
              <w:keepNext/>
              <w:keepLines/>
              <w:rPr>
                <w:sz w:val="22"/>
                <w:lang w:val="en-AU"/>
              </w:rPr>
            </w:pPr>
            <w:r>
              <w:rPr>
                <w:sz w:val="22"/>
                <w:lang w:val="en-AU"/>
              </w:rPr>
              <w:t>18/12/23</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36BF1810" w14:textId="40A5F73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38039E4A" w14:textId="77777777" w:rsidTr="00997D61">
        <w:trPr>
          <w:trHeight w:val="227"/>
        </w:trPr>
        <w:tc>
          <w:tcPr>
            <w:tcW w:w="1261" w:type="dxa"/>
            <w:gridSpan w:val="2"/>
            <w:tcBorders>
              <w:left w:val="single" w:sz="18" w:space="0" w:color="auto"/>
            </w:tcBorders>
          </w:tcPr>
          <w:p w14:paraId="66E34159" w14:textId="759B9E63" w:rsidR="00C26672" w:rsidRDefault="00C26672" w:rsidP="00C26672">
            <w:pPr>
              <w:rPr>
                <w:lang w:val="en-AU"/>
              </w:rPr>
            </w:pPr>
            <w:r>
              <w:rPr>
                <w:lang w:val="en-AU"/>
              </w:rPr>
              <w:t>18/12/23</w:t>
            </w:r>
          </w:p>
        </w:tc>
        <w:tc>
          <w:tcPr>
            <w:tcW w:w="836" w:type="dxa"/>
          </w:tcPr>
          <w:p w14:paraId="374ED364" w14:textId="239644F4" w:rsidR="00C26672" w:rsidRDefault="00C26672" w:rsidP="00C26672">
            <w:pPr>
              <w:jc w:val="center"/>
              <w:rPr>
                <w:lang w:val="en-AU"/>
              </w:rPr>
            </w:pPr>
            <w:r>
              <w:rPr>
                <w:lang w:val="en-AU"/>
              </w:rPr>
              <w:t>3</w:t>
            </w:r>
          </w:p>
        </w:tc>
        <w:tc>
          <w:tcPr>
            <w:tcW w:w="1439" w:type="dxa"/>
          </w:tcPr>
          <w:p w14:paraId="661077EC" w14:textId="3067D835" w:rsidR="00C26672" w:rsidRDefault="00C26672" w:rsidP="00C26672">
            <w:pPr>
              <w:keepNext/>
              <w:jc w:val="center"/>
              <w:rPr>
                <w:lang w:val="en-AU"/>
              </w:rPr>
            </w:pPr>
            <w:r>
              <w:rPr>
                <w:lang w:val="en-AU"/>
              </w:rPr>
              <w:t>3.1.1</w:t>
            </w:r>
          </w:p>
        </w:tc>
        <w:tc>
          <w:tcPr>
            <w:tcW w:w="4802" w:type="dxa"/>
            <w:gridSpan w:val="2"/>
            <w:tcBorders>
              <w:top w:val="single" w:sz="4" w:space="0" w:color="auto"/>
              <w:right w:val="single" w:sz="18" w:space="0" w:color="auto"/>
            </w:tcBorders>
            <w:shd w:val="clear" w:color="auto" w:fill="auto"/>
          </w:tcPr>
          <w:p w14:paraId="20D57559" w14:textId="5DE5BB89" w:rsidR="00C26672" w:rsidRDefault="00C26672" w:rsidP="00C26672">
            <w:pPr>
              <w:spacing w:before="20" w:after="20"/>
              <w:jc w:val="both"/>
              <w:rPr>
                <w:rFonts w:ascii="Arial" w:hAnsi="Arial" w:cs="Arial"/>
              </w:rPr>
            </w:pPr>
            <w:r>
              <w:rPr>
                <w:rFonts w:ascii="Arial" w:hAnsi="Arial" w:cs="Arial"/>
              </w:rPr>
              <w:t xml:space="preserve">Reference to </w:t>
            </w:r>
            <w:r w:rsidRPr="00D3168C">
              <w:rPr>
                <w:rFonts w:ascii="Arial" w:hAnsi="Arial" w:cs="Arial"/>
                <w:bCs/>
                <w:i/>
                <w:iCs/>
                <w:color w:val="000000"/>
              </w:rPr>
              <w:t>Marks v Thompson</w:t>
            </w:r>
            <w:r>
              <w:rPr>
                <w:rFonts w:ascii="Arial" w:hAnsi="Arial" w:cs="Arial"/>
                <w:bCs/>
                <w:color w:val="000000"/>
              </w:rPr>
              <w:t xml:space="preserve"> [2023] VSC 716 at [48]-[56] applying </w:t>
            </w:r>
            <w:r w:rsidRPr="00D3168C">
              <w:rPr>
                <w:rFonts w:ascii="Arial" w:hAnsi="Arial" w:cs="Arial"/>
                <w:bCs/>
                <w:i/>
                <w:iCs/>
                <w:color w:val="000000"/>
              </w:rPr>
              <w:t>Betfair Pty Ltd v Racing New South Wales</w:t>
            </w:r>
            <w:r>
              <w:rPr>
                <w:rFonts w:ascii="Arial" w:hAnsi="Arial" w:cs="Arial"/>
                <w:bCs/>
                <w:color w:val="000000"/>
              </w:rPr>
              <w:t xml:space="preserve"> (2010) 189 FLR 356.</w:t>
            </w:r>
          </w:p>
        </w:tc>
      </w:tr>
      <w:tr w:rsidR="00C26672" w14:paraId="0F70F087" w14:textId="77777777" w:rsidTr="00997D61">
        <w:trPr>
          <w:trHeight w:val="227"/>
        </w:trPr>
        <w:tc>
          <w:tcPr>
            <w:tcW w:w="1261" w:type="dxa"/>
            <w:gridSpan w:val="2"/>
            <w:tcBorders>
              <w:left w:val="single" w:sz="18" w:space="0" w:color="auto"/>
            </w:tcBorders>
          </w:tcPr>
          <w:p w14:paraId="722F6DFD" w14:textId="1BD07C87" w:rsidR="00C26672" w:rsidRDefault="00C26672" w:rsidP="00C26672">
            <w:pPr>
              <w:rPr>
                <w:lang w:val="en-AU"/>
              </w:rPr>
            </w:pPr>
            <w:r>
              <w:rPr>
                <w:lang w:val="en-AU"/>
              </w:rPr>
              <w:t>18/12/23</w:t>
            </w:r>
          </w:p>
        </w:tc>
        <w:tc>
          <w:tcPr>
            <w:tcW w:w="836" w:type="dxa"/>
          </w:tcPr>
          <w:p w14:paraId="209B8A4F" w14:textId="3F3E888F" w:rsidR="00C26672" w:rsidRDefault="00C26672" w:rsidP="00C26672">
            <w:pPr>
              <w:jc w:val="center"/>
              <w:rPr>
                <w:lang w:val="en-AU"/>
              </w:rPr>
            </w:pPr>
            <w:r>
              <w:rPr>
                <w:lang w:val="en-AU"/>
              </w:rPr>
              <w:t>3</w:t>
            </w:r>
          </w:p>
        </w:tc>
        <w:tc>
          <w:tcPr>
            <w:tcW w:w="1439" w:type="dxa"/>
          </w:tcPr>
          <w:p w14:paraId="0A15B4DF" w14:textId="3314628C" w:rsidR="00C26672" w:rsidRDefault="00C26672" w:rsidP="00C26672">
            <w:pPr>
              <w:keepNext/>
              <w:jc w:val="center"/>
              <w:rPr>
                <w:lang w:val="en-AU"/>
              </w:rPr>
            </w:pPr>
            <w:r>
              <w:rPr>
                <w:lang w:val="en-AU"/>
              </w:rPr>
              <w:t>3.1.2</w:t>
            </w:r>
          </w:p>
        </w:tc>
        <w:tc>
          <w:tcPr>
            <w:tcW w:w="4802" w:type="dxa"/>
            <w:gridSpan w:val="2"/>
            <w:tcBorders>
              <w:top w:val="single" w:sz="4" w:space="0" w:color="auto"/>
              <w:right w:val="single" w:sz="18" w:space="0" w:color="auto"/>
            </w:tcBorders>
            <w:shd w:val="clear" w:color="auto" w:fill="auto"/>
          </w:tcPr>
          <w:p w14:paraId="7DC87D04" w14:textId="53FF13CB" w:rsidR="00C26672" w:rsidRDefault="00C26672" w:rsidP="00C26672">
            <w:pPr>
              <w:spacing w:before="20" w:after="20"/>
              <w:jc w:val="both"/>
              <w:rPr>
                <w:rFonts w:ascii="Arial" w:hAnsi="Arial" w:cs="Arial"/>
              </w:rPr>
            </w:pPr>
            <w:r>
              <w:rPr>
                <w:rFonts w:ascii="Arial" w:hAnsi="Arial" w:cs="Arial"/>
              </w:rPr>
              <w:t xml:space="preserve">References to </w:t>
            </w:r>
            <w:bookmarkStart w:id="61" w:name="_Hlk152333029"/>
            <w:r>
              <w:rPr>
                <w:rFonts w:ascii="Arial" w:hAnsi="Arial" w:cs="Arial"/>
                <w:i/>
                <w:iCs/>
              </w:rPr>
              <w:t>DPP</w:t>
            </w:r>
            <w:r w:rsidRPr="006461A4">
              <w:rPr>
                <w:rFonts w:ascii="Arial" w:hAnsi="Arial" w:cs="Arial"/>
                <w:i/>
                <w:iCs/>
              </w:rPr>
              <w:t xml:space="preserve"> v </w:t>
            </w:r>
            <w:r>
              <w:rPr>
                <w:rFonts w:ascii="Arial" w:hAnsi="Arial" w:cs="Arial"/>
                <w:i/>
                <w:iCs/>
              </w:rPr>
              <w:t>Smith</w:t>
            </w:r>
            <w:r>
              <w:rPr>
                <w:rFonts w:ascii="Arial" w:hAnsi="Arial" w:cs="Arial"/>
              </w:rPr>
              <w:t xml:space="preserve"> [2023] VSCA 293</w:t>
            </w:r>
            <w:bookmarkEnd w:id="61"/>
            <w:r>
              <w:rPr>
                <w:rFonts w:ascii="Arial" w:hAnsi="Arial" w:cs="Arial"/>
              </w:rPr>
              <w:t xml:space="preserve">, esp. at [4]-[7], [10], [32]-[34] &amp; [56]; </w:t>
            </w:r>
            <w:proofErr w:type="spellStart"/>
            <w:r w:rsidRPr="004225E0">
              <w:rPr>
                <w:rFonts w:ascii="Arial" w:hAnsi="Arial" w:cs="Arial"/>
                <w:i/>
                <w:iCs/>
              </w:rPr>
              <w:t>Kuksal</w:t>
            </w:r>
            <w:proofErr w:type="spellEnd"/>
            <w:r w:rsidRPr="004225E0">
              <w:rPr>
                <w:rFonts w:ascii="Arial" w:hAnsi="Arial" w:cs="Arial"/>
                <w:i/>
                <w:iCs/>
              </w:rPr>
              <w:t xml:space="preserve"> v Victorian Legal Services Board (Recusal Application)</w:t>
            </w:r>
            <w:r>
              <w:rPr>
                <w:rFonts w:ascii="Arial" w:hAnsi="Arial" w:cs="Arial"/>
              </w:rPr>
              <w:t xml:space="preserve"> [2023] VSC 722; </w:t>
            </w:r>
            <w:r w:rsidRPr="0026450D">
              <w:rPr>
                <w:rFonts w:ascii="Arial" w:hAnsi="Arial" w:cs="Arial"/>
                <w:i/>
                <w:iCs/>
              </w:rPr>
              <w:t>Santos (a pseudonym) v The King</w:t>
            </w:r>
            <w:r>
              <w:rPr>
                <w:rFonts w:ascii="Arial" w:hAnsi="Arial" w:cs="Arial"/>
              </w:rPr>
              <w:t xml:space="preserve"> [2023] VSCA 320.</w:t>
            </w:r>
          </w:p>
        </w:tc>
      </w:tr>
      <w:tr w:rsidR="00C26672" w14:paraId="7B1BED7A" w14:textId="77777777" w:rsidTr="00997D61">
        <w:trPr>
          <w:trHeight w:val="227"/>
        </w:trPr>
        <w:tc>
          <w:tcPr>
            <w:tcW w:w="1261" w:type="dxa"/>
            <w:gridSpan w:val="2"/>
            <w:tcBorders>
              <w:left w:val="single" w:sz="18" w:space="0" w:color="auto"/>
            </w:tcBorders>
          </w:tcPr>
          <w:p w14:paraId="554B518F" w14:textId="23ECF7D9" w:rsidR="00C26672" w:rsidRDefault="00C26672" w:rsidP="00C26672">
            <w:pPr>
              <w:rPr>
                <w:lang w:val="en-AU"/>
              </w:rPr>
            </w:pPr>
            <w:r>
              <w:rPr>
                <w:lang w:val="en-AU"/>
              </w:rPr>
              <w:t>18/12/23</w:t>
            </w:r>
          </w:p>
        </w:tc>
        <w:tc>
          <w:tcPr>
            <w:tcW w:w="836" w:type="dxa"/>
          </w:tcPr>
          <w:p w14:paraId="4584B876" w14:textId="28C3B5AD" w:rsidR="00C26672" w:rsidRDefault="00C26672" w:rsidP="00C26672">
            <w:pPr>
              <w:jc w:val="center"/>
              <w:rPr>
                <w:lang w:val="en-AU"/>
              </w:rPr>
            </w:pPr>
            <w:r>
              <w:rPr>
                <w:lang w:val="en-AU"/>
              </w:rPr>
              <w:t>3</w:t>
            </w:r>
          </w:p>
        </w:tc>
        <w:tc>
          <w:tcPr>
            <w:tcW w:w="1439" w:type="dxa"/>
          </w:tcPr>
          <w:p w14:paraId="0FA554B9" w14:textId="1D12105C" w:rsidR="00C26672" w:rsidRDefault="00C26672" w:rsidP="00C26672">
            <w:pPr>
              <w:keepNext/>
              <w:jc w:val="center"/>
              <w:rPr>
                <w:lang w:val="en-AU"/>
              </w:rPr>
            </w:pPr>
            <w:r>
              <w:rPr>
                <w:lang w:val="en-AU"/>
              </w:rPr>
              <w:t>3.3.4.1</w:t>
            </w:r>
          </w:p>
        </w:tc>
        <w:tc>
          <w:tcPr>
            <w:tcW w:w="4802" w:type="dxa"/>
            <w:gridSpan w:val="2"/>
            <w:tcBorders>
              <w:top w:val="single" w:sz="4" w:space="0" w:color="auto"/>
              <w:right w:val="single" w:sz="18" w:space="0" w:color="auto"/>
            </w:tcBorders>
            <w:shd w:val="clear" w:color="auto" w:fill="auto"/>
          </w:tcPr>
          <w:p w14:paraId="61924AF3" w14:textId="09F66220" w:rsidR="00C26672" w:rsidRDefault="00C26672" w:rsidP="00C26672">
            <w:pPr>
              <w:pStyle w:val="ListParagraph"/>
              <w:numPr>
                <w:ilvl w:val="0"/>
                <w:numId w:val="149"/>
              </w:numPr>
              <w:spacing w:before="20" w:after="20"/>
              <w:ind w:left="357" w:hanging="357"/>
              <w:jc w:val="both"/>
              <w:rPr>
                <w:rFonts w:ascii="Arial" w:hAnsi="Arial" w:cs="Arial"/>
              </w:rPr>
            </w:pPr>
            <w:r w:rsidRPr="00B34613">
              <w:rPr>
                <w:rFonts w:ascii="Arial" w:hAnsi="Arial" w:cs="Arial"/>
              </w:rPr>
              <w:t xml:space="preserve">Added citation reference [2023] VSCA 294 to </w:t>
            </w:r>
            <w:r w:rsidRPr="00B34613">
              <w:rPr>
                <w:rFonts w:ascii="Arial" w:hAnsi="Arial" w:cs="Arial"/>
                <w:i/>
                <w:iCs/>
              </w:rPr>
              <w:t xml:space="preserve">YZ v Beit </w:t>
            </w:r>
            <w:proofErr w:type="spellStart"/>
            <w:r w:rsidRPr="00B34613">
              <w:rPr>
                <w:rFonts w:ascii="Arial" w:hAnsi="Arial" w:cs="Arial"/>
                <w:i/>
                <w:iCs/>
              </w:rPr>
              <w:t>Habonim</w:t>
            </w:r>
            <w:proofErr w:type="spellEnd"/>
            <w:r w:rsidRPr="00B34613">
              <w:rPr>
                <w:rFonts w:ascii="Arial" w:hAnsi="Arial" w:cs="Arial"/>
                <w:i/>
                <w:iCs/>
              </w:rPr>
              <w:t xml:space="preserve"> Pty Ltd (ACN 051 827 984)</w:t>
            </w:r>
            <w:r>
              <w:rPr>
                <w:rFonts w:ascii="Arial" w:hAnsi="Arial" w:cs="Arial"/>
                <w:i/>
                <w:iCs/>
              </w:rPr>
              <w:t xml:space="preserve"> </w:t>
            </w:r>
            <w:r w:rsidRPr="009C0A14">
              <w:rPr>
                <w:rFonts w:ascii="Arial" w:hAnsi="Arial" w:cs="Arial"/>
                <w:i/>
                <w:iCs/>
              </w:rPr>
              <w:t xml:space="preserve">ATF Association of Parents &amp; Friends of Zionist Youth &amp; </w:t>
            </w:r>
            <w:r>
              <w:rPr>
                <w:rFonts w:ascii="Arial" w:hAnsi="Arial" w:cs="Arial"/>
                <w:i/>
                <w:iCs/>
              </w:rPr>
              <w:t>Weiden</w:t>
            </w:r>
            <w:r w:rsidRPr="00B34613">
              <w:rPr>
                <w:rFonts w:ascii="Arial" w:hAnsi="Arial" w:cs="Arial"/>
              </w:rPr>
              <w:t>.</w:t>
            </w:r>
          </w:p>
          <w:p w14:paraId="54AFE61E" w14:textId="21BE6605" w:rsidR="00C26672" w:rsidRPr="00B34613" w:rsidRDefault="00C26672" w:rsidP="00C26672">
            <w:pPr>
              <w:pStyle w:val="ListParagraph"/>
              <w:numPr>
                <w:ilvl w:val="0"/>
                <w:numId w:val="149"/>
              </w:numPr>
              <w:spacing w:before="20" w:after="20"/>
              <w:ind w:left="357" w:hanging="357"/>
              <w:jc w:val="both"/>
              <w:rPr>
                <w:rFonts w:ascii="Arial" w:hAnsi="Arial" w:cs="Arial"/>
              </w:rPr>
            </w:pPr>
            <w:r>
              <w:rPr>
                <w:rFonts w:ascii="Arial" w:hAnsi="Arial" w:cs="Arial"/>
                <w:color w:val="000000"/>
              </w:rPr>
              <w:t>Link to “</w:t>
            </w:r>
            <w:r w:rsidRPr="00B34613">
              <w:rPr>
                <w:rFonts w:ascii="Arial" w:hAnsi="Arial" w:cs="Arial"/>
                <w:color w:val="000000"/>
              </w:rPr>
              <w:t>Abuse of Judicial Process in Criminal Proceedings</w:t>
            </w:r>
            <w:r>
              <w:rPr>
                <w:rFonts w:ascii="Arial" w:hAnsi="Arial" w:cs="Arial"/>
                <w:color w:val="000000"/>
              </w:rPr>
              <w:t>”, a paper dated September 2015.</w:t>
            </w:r>
          </w:p>
        </w:tc>
      </w:tr>
      <w:tr w:rsidR="00C26672" w14:paraId="7695B990" w14:textId="77777777" w:rsidTr="00997D61">
        <w:trPr>
          <w:trHeight w:val="227"/>
        </w:trPr>
        <w:tc>
          <w:tcPr>
            <w:tcW w:w="1261" w:type="dxa"/>
            <w:gridSpan w:val="2"/>
            <w:tcBorders>
              <w:left w:val="single" w:sz="18" w:space="0" w:color="auto"/>
            </w:tcBorders>
          </w:tcPr>
          <w:p w14:paraId="1BC4477A" w14:textId="1BD77658" w:rsidR="00C26672" w:rsidRDefault="00C26672" w:rsidP="00C26672">
            <w:pPr>
              <w:rPr>
                <w:lang w:val="en-AU"/>
              </w:rPr>
            </w:pPr>
            <w:r>
              <w:rPr>
                <w:lang w:val="en-AU"/>
              </w:rPr>
              <w:t>18/12/23</w:t>
            </w:r>
          </w:p>
        </w:tc>
        <w:tc>
          <w:tcPr>
            <w:tcW w:w="836" w:type="dxa"/>
          </w:tcPr>
          <w:p w14:paraId="53F6D123" w14:textId="234DCBCE" w:rsidR="00C26672" w:rsidRDefault="00C26672" w:rsidP="00C26672">
            <w:pPr>
              <w:jc w:val="center"/>
              <w:rPr>
                <w:lang w:val="en-AU"/>
              </w:rPr>
            </w:pPr>
            <w:r>
              <w:rPr>
                <w:lang w:val="en-AU"/>
              </w:rPr>
              <w:t>3</w:t>
            </w:r>
          </w:p>
        </w:tc>
        <w:tc>
          <w:tcPr>
            <w:tcW w:w="1439" w:type="dxa"/>
          </w:tcPr>
          <w:p w14:paraId="3EC1FFEF" w14:textId="52C2B643" w:rsidR="00C26672" w:rsidRDefault="00C26672" w:rsidP="00C26672">
            <w:pPr>
              <w:keepNext/>
              <w:jc w:val="center"/>
              <w:rPr>
                <w:lang w:val="en-AU"/>
              </w:rPr>
            </w:pPr>
            <w:r>
              <w:rPr>
                <w:lang w:val="en-AU"/>
              </w:rPr>
              <w:t>3.5.3.4</w:t>
            </w:r>
          </w:p>
        </w:tc>
        <w:tc>
          <w:tcPr>
            <w:tcW w:w="4802" w:type="dxa"/>
            <w:gridSpan w:val="2"/>
            <w:tcBorders>
              <w:top w:val="single" w:sz="4" w:space="0" w:color="auto"/>
              <w:right w:val="single" w:sz="18" w:space="0" w:color="auto"/>
            </w:tcBorders>
            <w:shd w:val="clear" w:color="auto" w:fill="auto"/>
          </w:tcPr>
          <w:p w14:paraId="338453F5" w14:textId="23013FE5" w:rsidR="00C26672" w:rsidRDefault="00C26672" w:rsidP="00C26672">
            <w:pPr>
              <w:spacing w:before="20" w:after="20"/>
              <w:jc w:val="both"/>
              <w:rPr>
                <w:rFonts w:ascii="Arial" w:hAnsi="Arial" w:cs="Arial"/>
              </w:rPr>
            </w:pPr>
            <w:r>
              <w:rPr>
                <w:rFonts w:ascii="Arial" w:hAnsi="Arial" w:cs="Arial"/>
              </w:rPr>
              <w:t xml:space="preserve">References to </w:t>
            </w:r>
            <w:r w:rsidRPr="008F03B5">
              <w:rPr>
                <w:rFonts w:ascii="Arial" w:hAnsi="Arial" w:cs="Arial"/>
                <w:i/>
                <w:iCs/>
              </w:rPr>
              <w:t>Hayward v A &amp; T Goldman Pty Ltd (Ruling)</w:t>
            </w:r>
            <w:r w:rsidRPr="008F03B5">
              <w:rPr>
                <w:rFonts w:ascii="Arial" w:hAnsi="Arial" w:cs="Arial"/>
              </w:rPr>
              <w:t xml:space="preserve"> [2023] VSC 719</w:t>
            </w:r>
            <w:r>
              <w:rPr>
                <w:rFonts w:ascii="Arial" w:hAnsi="Arial" w:cs="Arial"/>
              </w:rPr>
              <w:t xml:space="preserve">; </w:t>
            </w:r>
            <w:r w:rsidRPr="00DC76C3">
              <w:rPr>
                <w:rFonts w:ascii="Arial" w:hAnsi="Arial" w:cs="Arial"/>
                <w:i/>
                <w:iCs/>
              </w:rPr>
              <w:t>Kane (a pseudonym) v The King; Moon (a pseudonym) v The King</w:t>
            </w:r>
            <w:r>
              <w:rPr>
                <w:rFonts w:ascii="Arial" w:hAnsi="Arial" w:cs="Arial"/>
              </w:rPr>
              <w:t xml:space="preserve"> [2023] VSCA 305 at [65]-[66].</w:t>
            </w:r>
          </w:p>
        </w:tc>
      </w:tr>
      <w:tr w:rsidR="00C26672" w14:paraId="7A73C025" w14:textId="77777777" w:rsidTr="00997D61">
        <w:trPr>
          <w:trHeight w:val="227"/>
        </w:trPr>
        <w:tc>
          <w:tcPr>
            <w:tcW w:w="1261" w:type="dxa"/>
            <w:gridSpan w:val="2"/>
            <w:tcBorders>
              <w:left w:val="single" w:sz="18" w:space="0" w:color="auto"/>
            </w:tcBorders>
          </w:tcPr>
          <w:p w14:paraId="37482A99" w14:textId="0D4D9198" w:rsidR="00C26672" w:rsidRDefault="00C26672" w:rsidP="00C26672">
            <w:pPr>
              <w:rPr>
                <w:lang w:val="en-AU"/>
              </w:rPr>
            </w:pPr>
            <w:r>
              <w:rPr>
                <w:lang w:val="en-AU"/>
              </w:rPr>
              <w:t>18/12/23</w:t>
            </w:r>
          </w:p>
        </w:tc>
        <w:tc>
          <w:tcPr>
            <w:tcW w:w="836" w:type="dxa"/>
          </w:tcPr>
          <w:p w14:paraId="6696FF9A" w14:textId="000341F0" w:rsidR="00C26672" w:rsidRDefault="00C26672" w:rsidP="00C26672">
            <w:pPr>
              <w:jc w:val="center"/>
              <w:rPr>
                <w:lang w:val="en-AU"/>
              </w:rPr>
            </w:pPr>
            <w:r>
              <w:rPr>
                <w:lang w:val="en-AU"/>
              </w:rPr>
              <w:t>3</w:t>
            </w:r>
          </w:p>
        </w:tc>
        <w:tc>
          <w:tcPr>
            <w:tcW w:w="1439" w:type="dxa"/>
          </w:tcPr>
          <w:p w14:paraId="49D8B6D9" w14:textId="0B612055" w:rsidR="00C26672" w:rsidRDefault="00C26672" w:rsidP="00C26672">
            <w:pPr>
              <w:keepNext/>
              <w:jc w:val="center"/>
              <w:rPr>
                <w:lang w:val="en-AU"/>
              </w:rPr>
            </w:pPr>
            <w:r>
              <w:rPr>
                <w:lang w:val="en-AU"/>
              </w:rPr>
              <w:t>3.5.3.6</w:t>
            </w:r>
          </w:p>
        </w:tc>
        <w:tc>
          <w:tcPr>
            <w:tcW w:w="4802" w:type="dxa"/>
            <w:gridSpan w:val="2"/>
            <w:tcBorders>
              <w:top w:val="single" w:sz="4" w:space="0" w:color="auto"/>
              <w:right w:val="single" w:sz="18" w:space="0" w:color="auto"/>
            </w:tcBorders>
            <w:shd w:val="clear" w:color="auto" w:fill="auto"/>
          </w:tcPr>
          <w:p w14:paraId="19EB7EFF" w14:textId="503F8DCC" w:rsidR="00C26672" w:rsidRDefault="00C26672" w:rsidP="00C26672">
            <w:pPr>
              <w:spacing w:before="20" w:after="20"/>
              <w:jc w:val="both"/>
              <w:rPr>
                <w:rFonts w:ascii="Arial" w:hAnsi="Arial" w:cs="Arial"/>
              </w:rPr>
            </w:pPr>
            <w:r>
              <w:rPr>
                <w:rFonts w:ascii="Arial" w:hAnsi="Arial" w:cs="Arial"/>
              </w:rPr>
              <w:t xml:space="preserve">Reference to </w:t>
            </w:r>
            <w:r w:rsidRPr="006A5C83">
              <w:rPr>
                <w:rFonts w:ascii="Arial" w:hAnsi="Arial" w:cs="Arial"/>
                <w:i/>
                <w:iCs/>
              </w:rPr>
              <w:t>Duran (a pseudonym) v The King</w:t>
            </w:r>
            <w:r>
              <w:rPr>
                <w:rFonts w:ascii="Arial" w:hAnsi="Arial" w:cs="Arial"/>
              </w:rPr>
              <w:t xml:space="preserve"> [2023] VSCA 314 at [27]-[35].</w:t>
            </w:r>
          </w:p>
        </w:tc>
      </w:tr>
      <w:tr w:rsidR="00C26672" w14:paraId="2DAED3EB" w14:textId="77777777" w:rsidTr="00997D61">
        <w:trPr>
          <w:trHeight w:val="227"/>
        </w:trPr>
        <w:tc>
          <w:tcPr>
            <w:tcW w:w="1261" w:type="dxa"/>
            <w:gridSpan w:val="2"/>
            <w:tcBorders>
              <w:left w:val="single" w:sz="18" w:space="0" w:color="auto"/>
            </w:tcBorders>
          </w:tcPr>
          <w:p w14:paraId="27CC4162" w14:textId="269A11AF" w:rsidR="00C26672" w:rsidRDefault="00C26672" w:rsidP="00C26672">
            <w:pPr>
              <w:rPr>
                <w:lang w:val="en-AU"/>
              </w:rPr>
            </w:pPr>
            <w:r>
              <w:rPr>
                <w:lang w:val="en-AU"/>
              </w:rPr>
              <w:t>18/12/23</w:t>
            </w:r>
          </w:p>
        </w:tc>
        <w:tc>
          <w:tcPr>
            <w:tcW w:w="836" w:type="dxa"/>
          </w:tcPr>
          <w:p w14:paraId="61F508EB" w14:textId="3711CE5A" w:rsidR="00C26672" w:rsidRDefault="00C26672" w:rsidP="00C26672">
            <w:pPr>
              <w:jc w:val="center"/>
              <w:rPr>
                <w:lang w:val="en-AU"/>
              </w:rPr>
            </w:pPr>
            <w:r>
              <w:rPr>
                <w:lang w:val="en-AU"/>
              </w:rPr>
              <w:t>3</w:t>
            </w:r>
          </w:p>
        </w:tc>
        <w:tc>
          <w:tcPr>
            <w:tcW w:w="1439" w:type="dxa"/>
          </w:tcPr>
          <w:p w14:paraId="106401AE" w14:textId="22257597" w:rsidR="00C26672" w:rsidRDefault="00C26672" w:rsidP="00C26672">
            <w:pPr>
              <w:keepNext/>
              <w:jc w:val="center"/>
              <w:rPr>
                <w:lang w:val="en-AU"/>
              </w:rPr>
            </w:pPr>
            <w:r>
              <w:rPr>
                <w:lang w:val="en-AU"/>
              </w:rPr>
              <w:t>3.5.13</w:t>
            </w:r>
          </w:p>
        </w:tc>
        <w:tc>
          <w:tcPr>
            <w:tcW w:w="4802" w:type="dxa"/>
            <w:gridSpan w:val="2"/>
            <w:tcBorders>
              <w:top w:val="single" w:sz="4" w:space="0" w:color="auto"/>
              <w:right w:val="single" w:sz="18" w:space="0" w:color="auto"/>
            </w:tcBorders>
            <w:shd w:val="clear" w:color="auto" w:fill="auto"/>
          </w:tcPr>
          <w:p w14:paraId="67A12FAC" w14:textId="58A060AC" w:rsidR="00C26672" w:rsidRDefault="00C26672" w:rsidP="00C26672">
            <w:pPr>
              <w:spacing w:before="20" w:after="20"/>
              <w:jc w:val="both"/>
              <w:rPr>
                <w:rFonts w:ascii="Arial" w:hAnsi="Arial" w:cs="Arial"/>
                <w:bCs/>
                <w:color w:val="000000"/>
              </w:rPr>
            </w:pPr>
            <w:r>
              <w:rPr>
                <w:rFonts w:ascii="Arial" w:hAnsi="Arial" w:cs="Arial"/>
              </w:rPr>
              <w:t xml:space="preserve">Reference to </w:t>
            </w:r>
            <w:r w:rsidRPr="00AE7198">
              <w:rPr>
                <w:rFonts w:ascii="Arial" w:hAnsi="Arial" w:cs="Arial"/>
                <w:i/>
                <w:iCs/>
                <w:color w:val="000000"/>
              </w:rPr>
              <w:t>Wilson (a pseudonym) v The King</w:t>
            </w:r>
            <w:r>
              <w:rPr>
                <w:rFonts w:ascii="Arial" w:hAnsi="Arial" w:cs="Arial"/>
                <w:color w:val="000000"/>
              </w:rPr>
              <w:t xml:space="preserve"> [2023] VSCA 276 at </w:t>
            </w:r>
            <w:bookmarkStart w:id="62" w:name="_Hlk151963843"/>
            <w:r>
              <w:rPr>
                <w:rFonts w:ascii="Arial" w:hAnsi="Arial" w:cs="Arial"/>
                <w:color w:val="000000"/>
              </w:rPr>
              <w:t>[43]-[64].</w:t>
            </w:r>
            <w:bookmarkEnd w:id="62"/>
          </w:p>
        </w:tc>
      </w:tr>
      <w:tr w:rsidR="00C26672" w14:paraId="77D50ED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17EEA95" w14:textId="230E53BE" w:rsidR="00C26672" w:rsidRPr="0054535C" w:rsidRDefault="00C26672" w:rsidP="00C26672">
            <w:pPr>
              <w:keepNext/>
              <w:keepLines/>
              <w:rPr>
                <w:sz w:val="22"/>
                <w:lang w:val="en-AU"/>
              </w:rPr>
            </w:pPr>
            <w:r>
              <w:rPr>
                <w:sz w:val="22"/>
                <w:lang w:val="en-AU"/>
              </w:rPr>
              <w:t>18/12/23</w:t>
            </w:r>
          </w:p>
        </w:tc>
        <w:tc>
          <w:tcPr>
            <w:tcW w:w="7077" w:type="dxa"/>
            <w:gridSpan w:val="4"/>
            <w:tcBorders>
              <w:top w:val="single" w:sz="18" w:space="0" w:color="auto"/>
              <w:bottom w:val="single" w:sz="4" w:space="0" w:color="auto"/>
              <w:right w:val="single" w:sz="18" w:space="0" w:color="auto"/>
            </w:tcBorders>
            <w:shd w:val="clear" w:color="auto" w:fill="DDDDDD"/>
          </w:tcPr>
          <w:p w14:paraId="0CFA427B"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3CDBC77F" w14:textId="77777777" w:rsidTr="00997D61">
        <w:trPr>
          <w:trHeight w:val="227"/>
        </w:trPr>
        <w:tc>
          <w:tcPr>
            <w:tcW w:w="1261" w:type="dxa"/>
            <w:gridSpan w:val="2"/>
            <w:tcBorders>
              <w:left w:val="single" w:sz="18" w:space="0" w:color="auto"/>
            </w:tcBorders>
          </w:tcPr>
          <w:p w14:paraId="27247FA3" w14:textId="0FA7F8AB" w:rsidR="00C26672" w:rsidRDefault="00C26672" w:rsidP="00C26672">
            <w:pPr>
              <w:rPr>
                <w:lang w:val="en-AU"/>
              </w:rPr>
            </w:pPr>
            <w:r>
              <w:rPr>
                <w:lang w:val="en-AU"/>
              </w:rPr>
              <w:t>18/12/23</w:t>
            </w:r>
          </w:p>
        </w:tc>
        <w:tc>
          <w:tcPr>
            <w:tcW w:w="836" w:type="dxa"/>
          </w:tcPr>
          <w:p w14:paraId="3E414A23" w14:textId="39FB70EB" w:rsidR="00C26672" w:rsidRDefault="00C26672" w:rsidP="00C26672">
            <w:pPr>
              <w:jc w:val="center"/>
              <w:rPr>
                <w:lang w:val="en-AU"/>
              </w:rPr>
            </w:pPr>
            <w:r>
              <w:rPr>
                <w:lang w:val="en-AU"/>
              </w:rPr>
              <w:t>4</w:t>
            </w:r>
          </w:p>
        </w:tc>
        <w:tc>
          <w:tcPr>
            <w:tcW w:w="1439" w:type="dxa"/>
          </w:tcPr>
          <w:p w14:paraId="509D2D7F" w14:textId="77777777" w:rsidR="00C26672" w:rsidRDefault="00C26672" w:rsidP="00C26672">
            <w:pPr>
              <w:keepNext/>
              <w:jc w:val="center"/>
              <w:rPr>
                <w:lang w:val="en-AU"/>
              </w:rPr>
            </w:pPr>
            <w:r>
              <w:rPr>
                <w:lang w:val="en-AU"/>
              </w:rPr>
              <w:t>4.3.4</w:t>
            </w:r>
          </w:p>
          <w:p w14:paraId="427AA5B2" w14:textId="77777777" w:rsidR="00C26672" w:rsidRDefault="00C26672" w:rsidP="00C26672">
            <w:pPr>
              <w:keepNext/>
              <w:jc w:val="center"/>
              <w:rPr>
                <w:lang w:val="en-AU"/>
              </w:rPr>
            </w:pPr>
            <w:r>
              <w:rPr>
                <w:lang w:val="en-AU"/>
              </w:rPr>
              <w:t>4.7.4</w:t>
            </w:r>
          </w:p>
          <w:p w14:paraId="306F1531" w14:textId="77777777" w:rsidR="00C26672" w:rsidRDefault="00C26672" w:rsidP="00C26672">
            <w:pPr>
              <w:keepNext/>
              <w:jc w:val="center"/>
              <w:rPr>
                <w:lang w:val="en-AU"/>
              </w:rPr>
            </w:pPr>
            <w:r>
              <w:rPr>
                <w:lang w:val="en-AU"/>
              </w:rPr>
              <w:t>4.8.2</w:t>
            </w:r>
          </w:p>
          <w:p w14:paraId="69C5E3D9" w14:textId="55BBBA2B" w:rsidR="00C26672" w:rsidRDefault="00C26672" w:rsidP="00C26672">
            <w:pPr>
              <w:keepNext/>
              <w:jc w:val="center"/>
              <w:rPr>
                <w:lang w:val="en-AU"/>
              </w:rPr>
            </w:pPr>
            <w:r>
              <w:rPr>
                <w:lang w:val="en-AU"/>
              </w:rPr>
              <w:t>4.10.6</w:t>
            </w:r>
          </w:p>
        </w:tc>
        <w:tc>
          <w:tcPr>
            <w:tcW w:w="4802" w:type="dxa"/>
            <w:gridSpan w:val="2"/>
            <w:tcBorders>
              <w:top w:val="single" w:sz="4" w:space="0" w:color="auto"/>
              <w:right w:val="single" w:sz="18" w:space="0" w:color="auto"/>
            </w:tcBorders>
            <w:shd w:val="clear" w:color="auto" w:fill="auto"/>
          </w:tcPr>
          <w:p w14:paraId="67C2F271" w14:textId="5B398348" w:rsidR="00C26672" w:rsidRDefault="00C26672" w:rsidP="00C26672">
            <w:pPr>
              <w:spacing w:before="20" w:after="20"/>
              <w:jc w:val="both"/>
              <w:rPr>
                <w:rFonts w:ascii="Arial" w:hAnsi="Arial" w:cs="Arial"/>
                <w:bCs/>
                <w:color w:val="000000"/>
              </w:rPr>
            </w:pPr>
            <w:r>
              <w:rPr>
                <w:rFonts w:ascii="Arial" w:hAnsi="Arial" w:cs="Arial"/>
                <w:bCs/>
                <w:color w:val="000000"/>
              </w:rPr>
              <w:t xml:space="preserve">Replacement of term “independent children’s lawyer” by “best </w:t>
            </w:r>
            <w:proofErr w:type="gramStart"/>
            <w:r>
              <w:rPr>
                <w:rFonts w:ascii="Arial" w:hAnsi="Arial" w:cs="Arial"/>
                <w:bCs/>
                <w:color w:val="000000"/>
              </w:rPr>
              <w:t>interests</w:t>
            </w:r>
            <w:proofErr w:type="gramEnd"/>
            <w:r>
              <w:rPr>
                <w:rFonts w:ascii="Arial" w:hAnsi="Arial" w:cs="Arial"/>
                <w:bCs/>
                <w:color w:val="000000"/>
              </w:rPr>
              <w:t xml:space="preserve"> lawyer” and the acronym “ICL” by “BIL”.</w:t>
            </w:r>
          </w:p>
        </w:tc>
      </w:tr>
      <w:tr w:rsidR="00C26672" w14:paraId="04189D9F" w14:textId="77777777" w:rsidTr="00997D61">
        <w:trPr>
          <w:trHeight w:val="227"/>
        </w:trPr>
        <w:tc>
          <w:tcPr>
            <w:tcW w:w="1261" w:type="dxa"/>
            <w:gridSpan w:val="2"/>
            <w:tcBorders>
              <w:left w:val="single" w:sz="18" w:space="0" w:color="auto"/>
            </w:tcBorders>
          </w:tcPr>
          <w:p w14:paraId="43A67996" w14:textId="2ABAB7AD" w:rsidR="00C26672" w:rsidRDefault="00C26672" w:rsidP="00C26672">
            <w:pPr>
              <w:rPr>
                <w:lang w:val="en-AU"/>
              </w:rPr>
            </w:pPr>
            <w:r>
              <w:rPr>
                <w:lang w:val="en-AU"/>
              </w:rPr>
              <w:t>18/12/23</w:t>
            </w:r>
          </w:p>
        </w:tc>
        <w:tc>
          <w:tcPr>
            <w:tcW w:w="836" w:type="dxa"/>
          </w:tcPr>
          <w:p w14:paraId="64934D86" w14:textId="77777777" w:rsidR="00C26672" w:rsidRDefault="00C26672" w:rsidP="00C26672">
            <w:pPr>
              <w:jc w:val="center"/>
              <w:rPr>
                <w:lang w:val="en-AU"/>
              </w:rPr>
            </w:pPr>
            <w:r>
              <w:rPr>
                <w:lang w:val="en-AU"/>
              </w:rPr>
              <w:t>4</w:t>
            </w:r>
          </w:p>
        </w:tc>
        <w:tc>
          <w:tcPr>
            <w:tcW w:w="1439" w:type="dxa"/>
          </w:tcPr>
          <w:p w14:paraId="02120C50" w14:textId="26F9FE42" w:rsidR="00C26672" w:rsidRDefault="00C26672" w:rsidP="00C26672">
            <w:pPr>
              <w:keepNext/>
              <w:jc w:val="center"/>
              <w:rPr>
                <w:lang w:val="en-AU"/>
              </w:rPr>
            </w:pPr>
            <w:r>
              <w:rPr>
                <w:lang w:val="en-AU"/>
              </w:rPr>
              <w:t>4.5.3</w:t>
            </w:r>
          </w:p>
        </w:tc>
        <w:tc>
          <w:tcPr>
            <w:tcW w:w="4802" w:type="dxa"/>
            <w:gridSpan w:val="2"/>
            <w:tcBorders>
              <w:top w:val="single" w:sz="4" w:space="0" w:color="auto"/>
              <w:right w:val="single" w:sz="18" w:space="0" w:color="auto"/>
            </w:tcBorders>
            <w:shd w:val="clear" w:color="auto" w:fill="auto"/>
          </w:tcPr>
          <w:p w14:paraId="096F0B7E" w14:textId="5712CA7F" w:rsidR="00C26672" w:rsidRDefault="00C26672" w:rsidP="00C26672">
            <w:pPr>
              <w:spacing w:before="20" w:after="20"/>
              <w:jc w:val="both"/>
              <w:rPr>
                <w:rFonts w:ascii="Arial" w:hAnsi="Arial" w:cs="Arial"/>
                <w:bCs/>
                <w:color w:val="000000"/>
              </w:rPr>
            </w:pPr>
            <w:r>
              <w:rPr>
                <w:rFonts w:ascii="Arial" w:hAnsi="Arial" w:cs="Arial"/>
                <w:bCs/>
                <w:color w:val="000000"/>
              </w:rPr>
              <w:t>Significant expansion of text.</w:t>
            </w:r>
          </w:p>
        </w:tc>
      </w:tr>
      <w:tr w:rsidR="00C26672" w14:paraId="58D6D42D" w14:textId="77777777" w:rsidTr="00997D61">
        <w:trPr>
          <w:trHeight w:val="260"/>
        </w:trPr>
        <w:tc>
          <w:tcPr>
            <w:tcW w:w="1261" w:type="dxa"/>
            <w:gridSpan w:val="2"/>
            <w:vMerge w:val="restart"/>
            <w:tcBorders>
              <w:left w:val="single" w:sz="18" w:space="0" w:color="auto"/>
            </w:tcBorders>
          </w:tcPr>
          <w:p w14:paraId="419C2C1E" w14:textId="052AE420" w:rsidR="00C26672" w:rsidRDefault="00C26672" w:rsidP="00C26672">
            <w:pPr>
              <w:rPr>
                <w:lang w:val="en-AU"/>
              </w:rPr>
            </w:pPr>
            <w:r>
              <w:rPr>
                <w:lang w:val="en-AU"/>
              </w:rPr>
              <w:t>18/12/23</w:t>
            </w:r>
          </w:p>
        </w:tc>
        <w:tc>
          <w:tcPr>
            <w:tcW w:w="836" w:type="dxa"/>
            <w:vMerge w:val="restart"/>
          </w:tcPr>
          <w:p w14:paraId="1F554C33" w14:textId="597E411E" w:rsidR="00C26672" w:rsidRDefault="00C26672" w:rsidP="00C26672">
            <w:pPr>
              <w:jc w:val="center"/>
              <w:rPr>
                <w:lang w:val="en-AU"/>
              </w:rPr>
            </w:pPr>
            <w:r>
              <w:rPr>
                <w:lang w:val="en-AU"/>
              </w:rPr>
              <w:t>4</w:t>
            </w:r>
          </w:p>
        </w:tc>
        <w:tc>
          <w:tcPr>
            <w:tcW w:w="1439" w:type="dxa"/>
            <w:vMerge w:val="restart"/>
          </w:tcPr>
          <w:p w14:paraId="2658F714" w14:textId="218B3256" w:rsidR="00C26672" w:rsidRDefault="00C26672" w:rsidP="00C26672">
            <w:pPr>
              <w:keepNext/>
              <w:jc w:val="center"/>
              <w:rPr>
                <w:lang w:val="en-AU"/>
              </w:rPr>
            </w:pPr>
            <w:r>
              <w:rPr>
                <w:lang w:val="en-AU"/>
              </w:rPr>
              <w:t>4.6.3</w:t>
            </w:r>
          </w:p>
        </w:tc>
        <w:tc>
          <w:tcPr>
            <w:tcW w:w="4802" w:type="dxa"/>
            <w:gridSpan w:val="2"/>
            <w:tcBorders>
              <w:top w:val="single" w:sz="4" w:space="0" w:color="auto"/>
              <w:right w:val="single" w:sz="18" w:space="0" w:color="auto"/>
            </w:tcBorders>
            <w:shd w:val="clear" w:color="auto" w:fill="FFF2CC"/>
          </w:tcPr>
          <w:p w14:paraId="3E0B76BC" w14:textId="40F8C548" w:rsidR="00C26672" w:rsidRPr="00D330C6" w:rsidRDefault="00C26672" w:rsidP="00C26672">
            <w:pPr>
              <w:spacing w:before="20" w:after="20"/>
              <w:jc w:val="both"/>
              <w:rPr>
                <w:rFonts w:ascii="Arial" w:hAnsi="Arial" w:cs="Arial"/>
                <w:b/>
                <w:color w:val="000000"/>
              </w:rPr>
            </w:pPr>
            <w:r w:rsidRPr="00D330C6">
              <w:rPr>
                <w:rFonts w:ascii="Arial" w:hAnsi="Arial" w:cs="Arial"/>
                <w:b/>
                <w:color w:val="000000"/>
              </w:rPr>
              <w:t>Section heading amended to "Child protection report statistics (Victoria &amp; Australia) – 1989 to 202</w:t>
            </w:r>
            <w:r>
              <w:rPr>
                <w:rFonts w:ascii="Arial" w:hAnsi="Arial" w:cs="Arial"/>
                <w:b/>
                <w:color w:val="000000"/>
              </w:rPr>
              <w:t>3</w:t>
            </w:r>
            <w:r w:rsidRPr="00D330C6">
              <w:rPr>
                <w:rFonts w:ascii="Arial" w:hAnsi="Arial" w:cs="Arial"/>
                <w:b/>
                <w:color w:val="000000"/>
              </w:rPr>
              <w:t>”.</w:t>
            </w:r>
          </w:p>
        </w:tc>
      </w:tr>
      <w:tr w:rsidR="00C26672" w14:paraId="4684EDED" w14:textId="77777777" w:rsidTr="00997D61">
        <w:trPr>
          <w:trHeight w:val="259"/>
        </w:trPr>
        <w:tc>
          <w:tcPr>
            <w:tcW w:w="1261" w:type="dxa"/>
            <w:gridSpan w:val="2"/>
            <w:vMerge/>
            <w:tcBorders>
              <w:left w:val="single" w:sz="18" w:space="0" w:color="auto"/>
            </w:tcBorders>
          </w:tcPr>
          <w:p w14:paraId="42183675" w14:textId="77777777" w:rsidR="00C26672" w:rsidRDefault="00C26672" w:rsidP="00C26672">
            <w:pPr>
              <w:rPr>
                <w:lang w:val="en-AU"/>
              </w:rPr>
            </w:pPr>
          </w:p>
        </w:tc>
        <w:tc>
          <w:tcPr>
            <w:tcW w:w="836" w:type="dxa"/>
            <w:vMerge/>
          </w:tcPr>
          <w:p w14:paraId="35EE0092" w14:textId="77777777" w:rsidR="00C26672" w:rsidRDefault="00C26672" w:rsidP="00C26672">
            <w:pPr>
              <w:jc w:val="center"/>
              <w:rPr>
                <w:lang w:val="en-AU"/>
              </w:rPr>
            </w:pPr>
          </w:p>
        </w:tc>
        <w:tc>
          <w:tcPr>
            <w:tcW w:w="1439" w:type="dxa"/>
            <w:vMerge/>
          </w:tcPr>
          <w:p w14:paraId="0698A142" w14:textId="77777777" w:rsidR="00C26672" w:rsidRDefault="00C26672" w:rsidP="00C26672">
            <w:pPr>
              <w:keepNext/>
              <w:jc w:val="center"/>
              <w:rPr>
                <w:lang w:val="en-AU"/>
              </w:rPr>
            </w:pPr>
          </w:p>
        </w:tc>
        <w:tc>
          <w:tcPr>
            <w:tcW w:w="4802" w:type="dxa"/>
            <w:gridSpan w:val="2"/>
            <w:tcBorders>
              <w:top w:val="single" w:sz="4" w:space="0" w:color="auto"/>
              <w:right w:val="single" w:sz="18" w:space="0" w:color="auto"/>
            </w:tcBorders>
            <w:shd w:val="clear" w:color="auto" w:fill="auto"/>
          </w:tcPr>
          <w:p w14:paraId="286F07A4" w14:textId="00113E9F" w:rsidR="00C26672" w:rsidRPr="00D330C6" w:rsidRDefault="00C26672" w:rsidP="00C26672">
            <w:pPr>
              <w:spacing w:before="20" w:after="20"/>
              <w:jc w:val="both"/>
              <w:rPr>
                <w:rFonts w:ascii="Arial" w:hAnsi="Arial" w:cs="Arial"/>
                <w:bCs/>
                <w:color w:val="000000"/>
              </w:rPr>
            </w:pPr>
            <w:r>
              <w:rPr>
                <w:rFonts w:ascii="Arial" w:hAnsi="Arial" w:cs="Arial"/>
                <w:bCs/>
                <w:color w:val="000000"/>
              </w:rPr>
              <w:t xml:space="preserve">This section is </w:t>
            </w:r>
            <w:proofErr w:type="gramStart"/>
            <w:r>
              <w:rPr>
                <w:rFonts w:ascii="Arial" w:hAnsi="Arial" w:cs="Arial"/>
                <w:bCs/>
                <w:color w:val="000000"/>
              </w:rPr>
              <w:t>restructured</w:t>
            </w:r>
            <w:proofErr w:type="gramEnd"/>
            <w:r>
              <w:rPr>
                <w:rFonts w:ascii="Arial" w:hAnsi="Arial" w:cs="Arial"/>
                <w:bCs/>
                <w:color w:val="000000"/>
              </w:rPr>
              <w:t xml:space="preserve"> and statistics are added for 2019/2020, 2020/2021 &amp; 2021/2022.</w:t>
            </w:r>
          </w:p>
        </w:tc>
      </w:tr>
      <w:tr w:rsidR="00C26672" w14:paraId="276013A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DD1FAEC" w14:textId="003224DE" w:rsidR="00C26672" w:rsidRPr="0054535C" w:rsidRDefault="00C26672" w:rsidP="00C26672">
            <w:pPr>
              <w:keepNext/>
              <w:keepLines/>
              <w:rPr>
                <w:sz w:val="22"/>
                <w:lang w:val="en-AU"/>
              </w:rPr>
            </w:pPr>
            <w:r>
              <w:rPr>
                <w:sz w:val="22"/>
                <w:lang w:val="en-AU"/>
              </w:rPr>
              <w:t>18/12/23</w:t>
            </w:r>
          </w:p>
        </w:tc>
        <w:tc>
          <w:tcPr>
            <w:tcW w:w="7077" w:type="dxa"/>
            <w:gridSpan w:val="4"/>
            <w:tcBorders>
              <w:top w:val="single" w:sz="18" w:space="0" w:color="auto"/>
              <w:bottom w:val="single" w:sz="4" w:space="0" w:color="auto"/>
              <w:right w:val="single" w:sz="18" w:space="0" w:color="auto"/>
            </w:tcBorders>
            <w:shd w:val="clear" w:color="auto" w:fill="DDDDDD"/>
          </w:tcPr>
          <w:p w14:paraId="6B93FD0F" w14:textId="7777777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4A7A25C3" w14:textId="77777777" w:rsidTr="00997D61">
        <w:tc>
          <w:tcPr>
            <w:tcW w:w="1261" w:type="dxa"/>
            <w:gridSpan w:val="2"/>
            <w:tcBorders>
              <w:top w:val="single" w:sz="4" w:space="0" w:color="auto"/>
              <w:left w:val="single" w:sz="18" w:space="0" w:color="auto"/>
              <w:bottom w:val="single" w:sz="4" w:space="0" w:color="auto"/>
            </w:tcBorders>
          </w:tcPr>
          <w:p w14:paraId="0BFABBB9" w14:textId="02BE610E"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2D006A5F" w14:textId="5C9DF7F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6149C0A" w14:textId="6E73494F" w:rsidR="00C26672" w:rsidRDefault="00C26672" w:rsidP="00C26672">
            <w:pPr>
              <w:keepNext/>
              <w:jc w:val="center"/>
              <w:rPr>
                <w:lang w:val="en-AU"/>
              </w:rPr>
            </w:pPr>
            <w:r>
              <w:rPr>
                <w:lang w:val="en-AU"/>
              </w:rPr>
              <w:t>5.2.3</w:t>
            </w:r>
          </w:p>
          <w:p w14:paraId="708A402A" w14:textId="68B72BB5" w:rsidR="00C26672" w:rsidRDefault="00C26672" w:rsidP="00C26672">
            <w:pPr>
              <w:keepNext/>
              <w:jc w:val="center"/>
              <w:rPr>
                <w:lang w:val="en-AU"/>
              </w:rPr>
            </w:pPr>
            <w:r>
              <w:rPr>
                <w:lang w:val="en-AU"/>
              </w:rPr>
              <w:t>5.10.3</w:t>
            </w:r>
          </w:p>
          <w:p w14:paraId="60E8B719" w14:textId="77777777" w:rsidR="00C26672" w:rsidRDefault="00C26672" w:rsidP="00C26672">
            <w:pPr>
              <w:keepNext/>
              <w:jc w:val="center"/>
              <w:rPr>
                <w:lang w:val="en-AU"/>
              </w:rPr>
            </w:pPr>
            <w:r>
              <w:rPr>
                <w:lang w:val="en-AU"/>
              </w:rPr>
              <w:t>5.25.3</w:t>
            </w:r>
          </w:p>
          <w:p w14:paraId="03FD80E7" w14:textId="7B777B6D" w:rsidR="00C26672" w:rsidRDefault="00C26672" w:rsidP="00C26672">
            <w:pPr>
              <w:keepNext/>
              <w:jc w:val="center"/>
              <w:rPr>
                <w:lang w:val="en-AU"/>
              </w:rPr>
            </w:pPr>
            <w:r>
              <w:rPr>
                <w:lang w:val="en-AU"/>
              </w:rPr>
              <w:t>5.34.4</w:t>
            </w:r>
          </w:p>
        </w:tc>
        <w:tc>
          <w:tcPr>
            <w:tcW w:w="4802" w:type="dxa"/>
            <w:gridSpan w:val="2"/>
            <w:tcBorders>
              <w:top w:val="single" w:sz="4" w:space="0" w:color="auto"/>
              <w:bottom w:val="single" w:sz="4" w:space="0" w:color="auto"/>
              <w:right w:val="single" w:sz="18" w:space="0" w:color="auto"/>
            </w:tcBorders>
          </w:tcPr>
          <w:p w14:paraId="2F46CED9" w14:textId="6081DC0E" w:rsidR="00C26672" w:rsidRDefault="00C26672" w:rsidP="00C26672">
            <w:pPr>
              <w:spacing w:before="20" w:after="20"/>
              <w:jc w:val="both"/>
              <w:rPr>
                <w:rFonts w:ascii="Arial" w:hAnsi="Arial" w:cs="Arial"/>
                <w:color w:val="000000"/>
              </w:rPr>
            </w:pPr>
            <w:r>
              <w:rPr>
                <w:rFonts w:ascii="Arial" w:hAnsi="Arial" w:cs="Arial"/>
                <w:bCs/>
                <w:color w:val="000000"/>
              </w:rPr>
              <w:t xml:space="preserve">Replacement of term “independent children’s lawyer” by “best </w:t>
            </w:r>
            <w:proofErr w:type="gramStart"/>
            <w:r>
              <w:rPr>
                <w:rFonts w:ascii="Arial" w:hAnsi="Arial" w:cs="Arial"/>
                <w:bCs/>
                <w:color w:val="000000"/>
              </w:rPr>
              <w:t>interests</w:t>
            </w:r>
            <w:proofErr w:type="gramEnd"/>
            <w:r>
              <w:rPr>
                <w:rFonts w:ascii="Arial" w:hAnsi="Arial" w:cs="Arial"/>
                <w:bCs/>
                <w:color w:val="000000"/>
              </w:rPr>
              <w:t xml:space="preserve"> lawyer” and the acronym “ICL” by “BIL”.</w:t>
            </w:r>
          </w:p>
        </w:tc>
      </w:tr>
      <w:tr w:rsidR="00C26672" w14:paraId="4B1E5836" w14:textId="77777777" w:rsidTr="00997D61">
        <w:tc>
          <w:tcPr>
            <w:tcW w:w="1261" w:type="dxa"/>
            <w:gridSpan w:val="2"/>
            <w:tcBorders>
              <w:top w:val="single" w:sz="4" w:space="0" w:color="auto"/>
              <w:left w:val="single" w:sz="18" w:space="0" w:color="auto"/>
              <w:bottom w:val="single" w:sz="4" w:space="0" w:color="auto"/>
            </w:tcBorders>
          </w:tcPr>
          <w:p w14:paraId="432D23E7" w14:textId="026E3D0E"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35C729E3" w14:textId="049F1E9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49EC28E" w14:textId="3FCBB302" w:rsidR="00C26672" w:rsidRDefault="00C26672" w:rsidP="00C26672">
            <w:pPr>
              <w:keepNext/>
              <w:jc w:val="center"/>
              <w:rPr>
                <w:lang w:val="en-AU"/>
              </w:rPr>
            </w:pPr>
            <w:r>
              <w:rPr>
                <w:lang w:val="en-AU"/>
              </w:rPr>
              <w:t>5.10.4</w:t>
            </w:r>
          </w:p>
        </w:tc>
        <w:tc>
          <w:tcPr>
            <w:tcW w:w="4802" w:type="dxa"/>
            <w:gridSpan w:val="2"/>
            <w:tcBorders>
              <w:top w:val="single" w:sz="4" w:space="0" w:color="auto"/>
              <w:bottom w:val="single" w:sz="4" w:space="0" w:color="auto"/>
              <w:right w:val="single" w:sz="18" w:space="0" w:color="auto"/>
            </w:tcBorders>
          </w:tcPr>
          <w:p w14:paraId="499A9A4D" w14:textId="1C480700" w:rsidR="00C26672" w:rsidRDefault="00C26672" w:rsidP="00C26672">
            <w:pPr>
              <w:spacing w:before="20" w:after="20"/>
              <w:jc w:val="both"/>
              <w:rPr>
                <w:rFonts w:ascii="Arial" w:hAnsi="Arial" w:cs="Arial"/>
                <w:color w:val="000000"/>
              </w:rPr>
            </w:pPr>
            <w:r>
              <w:rPr>
                <w:rFonts w:ascii="Arial" w:hAnsi="Arial" w:cs="Arial"/>
                <w:color w:val="000000"/>
              </w:rPr>
              <w:t xml:space="preserve">Minor rewording of text in opening paragraph and added extract from </w:t>
            </w:r>
            <w:r w:rsidRPr="00817135">
              <w:rPr>
                <w:rFonts w:ascii="Arial" w:hAnsi="Arial" w:cs="Arial"/>
                <w:i/>
                <w:iCs/>
                <w:color w:val="000000"/>
              </w:rPr>
              <w:t>DOHS v DR</w:t>
            </w:r>
            <w:r>
              <w:rPr>
                <w:rFonts w:ascii="Arial" w:hAnsi="Arial" w:cs="Arial"/>
                <w:color w:val="000000"/>
              </w:rPr>
              <w:t xml:space="preserve"> [2013] VSC 579 at [54].</w:t>
            </w:r>
          </w:p>
        </w:tc>
      </w:tr>
      <w:tr w:rsidR="00C26672" w14:paraId="40D7725B" w14:textId="77777777" w:rsidTr="00997D61">
        <w:trPr>
          <w:trHeight w:val="102"/>
        </w:trPr>
        <w:tc>
          <w:tcPr>
            <w:tcW w:w="1261" w:type="dxa"/>
            <w:gridSpan w:val="2"/>
            <w:vMerge w:val="restart"/>
            <w:tcBorders>
              <w:top w:val="single" w:sz="4" w:space="0" w:color="auto"/>
              <w:left w:val="single" w:sz="18" w:space="0" w:color="auto"/>
            </w:tcBorders>
          </w:tcPr>
          <w:p w14:paraId="44E50BBD" w14:textId="25FE48A3" w:rsidR="00C26672" w:rsidRDefault="00C26672" w:rsidP="00C26672">
            <w:pPr>
              <w:rPr>
                <w:lang w:val="en-AU"/>
              </w:rPr>
            </w:pPr>
            <w:r>
              <w:rPr>
                <w:lang w:val="en-AU"/>
              </w:rPr>
              <w:t>18/12/23</w:t>
            </w:r>
          </w:p>
        </w:tc>
        <w:tc>
          <w:tcPr>
            <w:tcW w:w="836" w:type="dxa"/>
            <w:vMerge w:val="restart"/>
            <w:tcBorders>
              <w:top w:val="single" w:sz="4" w:space="0" w:color="auto"/>
            </w:tcBorders>
          </w:tcPr>
          <w:p w14:paraId="220018B2" w14:textId="27354DF0" w:rsidR="00C26672" w:rsidRDefault="00C26672" w:rsidP="00C26672">
            <w:pPr>
              <w:jc w:val="center"/>
              <w:rPr>
                <w:lang w:val="en-AU"/>
              </w:rPr>
            </w:pPr>
            <w:r>
              <w:rPr>
                <w:lang w:val="en-AU"/>
              </w:rPr>
              <w:t>5</w:t>
            </w:r>
          </w:p>
        </w:tc>
        <w:tc>
          <w:tcPr>
            <w:tcW w:w="1439" w:type="dxa"/>
            <w:vMerge w:val="restart"/>
            <w:tcBorders>
              <w:top w:val="single" w:sz="4" w:space="0" w:color="auto"/>
            </w:tcBorders>
            <w:shd w:val="clear" w:color="auto" w:fill="FFF2CC"/>
          </w:tcPr>
          <w:p w14:paraId="78C01FA1" w14:textId="77777777" w:rsidR="00C26672" w:rsidRDefault="00C26672" w:rsidP="00C26672">
            <w:pPr>
              <w:keepNext/>
              <w:jc w:val="center"/>
              <w:rPr>
                <w:lang w:val="en-AU"/>
              </w:rPr>
            </w:pPr>
            <w:r>
              <w:rPr>
                <w:lang w:val="en-AU"/>
              </w:rPr>
              <w:t>5.10.4B</w:t>
            </w:r>
          </w:p>
        </w:tc>
        <w:tc>
          <w:tcPr>
            <w:tcW w:w="4802" w:type="dxa"/>
            <w:gridSpan w:val="2"/>
            <w:tcBorders>
              <w:top w:val="single" w:sz="4" w:space="0" w:color="auto"/>
              <w:bottom w:val="single" w:sz="4" w:space="0" w:color="auto"/>
              <w:right w:val="single" w:sz="18" w:space="0" w:color="auto"/>
            </w:tcBorders>
            <w:shd w:val="clear" w:color="auto" w:fill="FFF2CC"/>
          </w:tcPr>
          <w:p w14:paraId="7D8A61D0" w14:textId="63E10D00" w:rsidR="00C26672" w:rsidRPr="000B1403" w:rsidRDefault="00C26672" w:rsidP="00C26672">
            <w:pPr>
              <w:spacing w:before="20" w:after="20"/>
              <w:jc w:val="both"/>
              <w:rPr>
                <w:rFonts w:ascii="Arial" w:hAnsi="Arial" w:cs="Arial"/>
                <w:b/>
                <w:bCs/>
                <w:color w:val="000000"/>
              </w:rPr>
            </w:pPr>
            <w:r w:rsidRPr="000B1403">
              <w:rPr>
                <w:rFonts w:ascii="Arial" w:hAnsi="Arial" w:cs="Arial"/>
                <w:b/>
                <w:bCs/>
                <w:color w:val="000000"/>
              </w:rPr>
              <w:t xml:space="preserve">New section headed </w:t>
            </w:r>
            <w:r>
              <w:rPr>
                <w:rFonts w:ascii="Arial" w:hAnsi="Arial" w:cs="Arial"/>
                <w:b/>
                <w:bCs/>
                <w:color w:val="000000"/>
              </w:rPr>
              <w:t>“</w:t>
            </w:r>
            <w:r>
              <w:rPr>
                <w:rFonts w:ascii="Arial" w:hAnsi="Arial" w:cs="Arial"/>
                <w:b/>
                <w:bCs/>
                <w:color w:val="000000" w:themeColor="text1"/>
              </w:rPr>
              <w:t>‘Good enough’ parenting”.</w:t>
            </w:r>
          </w:p>
        </w:tc>
      </w:tr>
      <w:tr w:rsidR="00C26672" w14:paraId="48B22DDA" w14:textId="77777777" w:rsidTr="00997D61">
        <w:trPr>
          <w:trHeight w:val="101"/>
        </w:trPr>
        <w:tc>
          <w:tcPr>
            <w:tcW w:w="1261" w:type="dxa"/>
            <w:gridSpan w:val="2"/>
            <w:vMerge/>
            <w:tcBorders>
              <w:left w:val="single" w:sz="18" w:space="0" w:color="auto"/>
              <w:bottom w:val="single" w:sz="4" w:space="0" w:color="auto"/>
            </w:tcBorders>
          </w:tcPr>
          <w:p w14:paraId="244AE866" w14:textId="77777777" w:rsidR="00C26672" w:rsidRDefault="00C26672" w:rsidP="00C26672">
            <w:pPr>
              <w:rPr>
                <w:lang w:val="en-AU"/>
              </w:rPr>
            </w:pPr>
          </w:p>
        </w:tc>
        <w:tc>
          <w:tcPr>
            <w:tcW w:w="836" w:type="dxa"/>
            <w:vMerge/>
            <w:tcBorders>
              <w:bottom w:val="single" w:sz="4" w:space="0" w:color="auto"/>
            </w:tcBorders>
          </w:tcPr>
          <w:p w14:paraId="68C254A3" w14:textId="77777777" w:rsidR="00C26672" w:rsidRDefault="00C26672" w:rsidP="00C26672">
            <w:pPr>
              <w:jc w:val="center"/>
              <w:rPr>
                <w:lang w:val="en-AU"/>
              </w:rPr>
            </w:pPr>
          </w:p>
        </w:tc>
        <w:tc>
          <w:tcPr>
            <w:tcW w:w="1439" w:type="dxa"/>
            <w:vMerge/>
            <w:tcBorders>
              <w:bottom w:val="single" w:sz="4" w:space="0" w:color="auto"/>
            </w:tcBorders>
            <w:shd w:val="clear" w:color="auto" w:fill="FFF2CC"/>
          </w:tcPr>
          <w:p w14:paraId="0235EB47"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698FB225" w14:textId="0652EFFB"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473C1E">
              <w:rPr>
                <w:rFonts w:ascii="Arial" w:hAnsi="Arial" w:cs="Arial"/>
                <w:i/>
                <w:iCs/>
                <w:color w:val="000000"/>
              </w:rPr>
              <w:t>DOHS v Mr D &amp; Ms B</w:t>
            </w:r>
            <w:r w:rsidRPr="00473C1E">
              <w:rPr>
                <w:rFonts w:ascii="Arial" w:hAnsi="Arial" w:cs="Arial"/>
                <w:color w:val="000000"/>
              </w:rPr>
              <w:t xml:space="preserve"> [2008] </w:t>
            </w:r>
            <w:proofErr w:type="spellStart"/>
            <w:r w:rsidRPr="00473C1E">
              <w:rPr>
                <w:rFonts w:ascii="Arial" w:hAnsi="Arial" w:cs="Arial"/>
                <w:color w:val="000000"/>
              </w:rPr>
              <w:t>VChC</w:t>
            </w:r>
            <w:proofErr w:type="spellEnd"/>
            <w:r w:rsidRPr="00473C1E">
              <w:rPr>
                <w:rFonts w:ascii="Arial" w:hAnsi="Arial" w:cs="Arial"/>
                <w:color w:val="000000"/>
              </w:rPr>
              <w:t xml:space="preserve"> 2 </w:t>
            </w:r>
            <w:r>
              <w:rPr>
                <w:rFonts w:ascii="Arial" w:hAnsi="Arial" w:cs="Arial"/>
                <w:color w:val="000000"/>
              </w:rPr>
              <w:t>at pp.65-66.</w:t>
            </w:r>
          </w:p>
        </w:tc>
      </w:tr>
      <w:tr w:rsidR="00C26672" w14:paraId="3ABC3C63" w14:textId="77777777" w:rsidTr="00997D61">
        <w:tc>
          <w:tcPr>
            <w:tcW w:w="1261" w:type="dxa"/>
            <w:gridSpan w:val="2"/>
            <w:tcBorders>
              <w:top w:val="single" w:sz="4" w:space="0" w:color="auto"/>
              <w:left w:val="single" w:sz="18" w:space="0" w:color="auto"/>
              <w:bottom w:val="single" w:sz="4" w:space="0" w:color="auto"/>
            </w:tcBorders>
          </w:tcPr>
          <w:p w14:paraId="01B5C837" w14:textId="54A6C363"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35CEA9CB" w14:textId="7777777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4711A2E" w14:textId="5F8E2E66" w:rsidR="00C26672" w:rsidRDefault="00C26672" w:rsidP="00C26672">
            <w:pPr>
              <w:keepNext/>
              <w:jc w:val="center"/>
              <w:rPr>
                <w:lang w:val="en-AU"/>
              </w:rPr>
            </w:pPr>
            <w:r>
              <w:rPr>
                <w:lang w:val="en-AU"/>
              </w:rPr>
              <w:t>5.13</w:t>
            </w:r>
          </w:p>
        </w:tc>
        <w:tc>
          <w:tcPr>
            <w:tcW w:w="4802" w:type="dxa"/>
            <w:gridSpan w:val="2"/>
            <w:tcBorders>
              <w:top w:val="single" w:sz="4" w:space="0" w:color="auto"/>
              <w:bottom w:val="single" w:sz="4" w:space="0" w:color="auto"/>
              <w:right w:val="single" w:sz="18" w:space="0" w:color="auto"/>
            </w:tcBorders>
          </w:tcPr>
          <w:p w14:paraId="0205FCB4" w14:textId="57E45FFF" w:rsidR="00C26672" w:rsidRDefault="00C26672" w:rsidP="00C26672">
            <w:pPr>
              <w:spacing w:before="20" w:after="20"/>
              <w:jc w:val="both"/>
              <w:rPr>
                <w:rFonts w:ascii="Arial" w:hAnsi="Arial" w:cs="Arial"/>
                <w:color w:val="000000"/>
              </w:rPr>
            </w:pPr>
            <w:r>
              <w:rPr>
                <w:rFonts w:ascii="Arial" w:hAnsi="Arial" w:cs="Arial"/>
                <w:color w:val="000000"/>
              </w:rPr>
              <w:t>Updating of 2022/23 Family Division statistics for s.278 undertakings.</w:t>
            </w:r>
          </w:p>
        </w:tc>
      </w:tr>
      <w:tr w:rsidR="00C26672" w14:paraId="14043CB4" w14:textId="77777777" w:rsidTr="00997D61">
        <w:tc>
          <w:tcPr>
            <w:tcW w:w="1261" w:type="dxa"/>
            <w:gridSpan w:val="2"/>
            <w:tcBorders>
              <w:top w:val="single" w:sz="4" w:space="0" w:color="auto"/>
              <w:left w:val="single" w:sz="18" w:space="0" w:color="auto"/>
              <w:bottom w:val="single" w:sz="4" w:space="0" w:color="auto"/>
            </w:tcBorders>
          </w:tcPr>
          <w:p w14:paraId="4099E5BA" w14:textId="01C6CC25"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6B0EF832" w14:textId="333E296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8547805" w14:textId="10C059A4" w:rsidR="00C26672" w:rsidRDefault="00C26672" w:rsidP="00C26672">
            <w:pPr>
              <w:keepNext/>
              <w:jc w:val="center"/>
              <w:rPr>
                <w:lang w:val="en-AU"/>
              </w:rPr>
            </w:pPr>
            <w:r>
              <w:rPr>
                <w:lang w:val="en-AU"/>
              </w:rPr>
              <w:t>5.25.3</w:t>
            </w:r>
          </w:p>
        </w:tc>
        <w:tc>
          <w:tcPr>
            <w:tcW w:w="4802" w:type="dxa"/>
            <w:gridSpan w:val="2"/>
            <w:tcBorders>
              <w:top w:val="single" w:sz="4" w:space="0" w:color="auto"/>
              <w:bottom w:val="single" w:sz="4" w:space="0" w:color="auto"/>
              <w:right w:val="single" w:sz="18" w:space="0" w:color="auto"/>
            </w:tcBorders>
            <w:shd w:val="clear" w:color="auto" w:fill="FFF2CC"/>
          </w:tcPr>
          <w:p w14:paraId="1B8D3A5A" w14:textId="17FC9876" w:rsidR="00C26672" w:rsidRDefault="00C26672" w:rsidP="00C26672">
            <w:pPr>
              <w:spacing w:before="20" w:after="20"/>
              <w:jc w:val="both"/>
              <w:rPr>
                <w:rFonts w:ascii="Arial" w:hAnsi="Arial" w:cs="Arial"/>
                <w:color w:val="000000"/>
              </w:rPr>
            </w:pPr>
            <w:r w:rsidRPr="00D330C6">
              <w:rPr>
                <w:rFonts w:ascii="Arial" w:hAnsi="Arial" w:cs="Arial"/>
                <w:b/>
                <w:color w:val="000000"/>
              </w:rPr>
              <w:t>Section heading amended to "</w:t>
            </w:r>
            <w:r w:rsidRPr="00F07965">
              <w:rPr>
                <w:rFonts w:ascii="Arial" w:hAnsi="Arial" w:cs="Arial"/>
                <w:b/>
                <w:color w:val="000000"/>
              </w:rPr>
              <w:t>Orange form – Minutes of proposed order for appointment of BIL</w:t>
            </w:r>
            <w:r>
              <w:rPr>
                <w:rFonts w:ascii="Arial" w:hAnsi="Arial" w:cs="Arial"/>
                <w:b/>
                <w:color w:val="000000"/>
              </w:rPr>
              <w:t>”.</w:t>
            </w:r>
          </w:p>
        </w:tc>
      </w:tr>
      <w:tr w:rsidR="00C26672" w14:paraId="2BB051E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3B2E2B2" w14:textId="51023749" w:rsidR="00C26672" w:rsidRPr="0054535C" w:rsidRDefault="00C26672" w:rsidP="00C26672">
            <w:pPr>
              <w:rPr>
                <w:sz w:val="22"/>
                <w:lang w:val="en-AU"/>
              </w:rPr>
            </w:pPr>
            <w:r>
              <w:rPr>
                <w:sz w:val="22"/>
                <w:lang w:val="en-AU"/>
              </w:rPr>
              <w:t>18/12/23</w:t>
            </w:r>
          </w:p>
        </w:tc>
        <w:tc>
          <w:tcPr>
            <w:tcW w:w="7077" w:type="dxa"/>
            <w:gridSpan w:val="4"/>
            <w:tcBorders>
              <w:top w:val="single" w:sz="18" w:space="0" w:color="auto"/>
              <w:bottom w:val="single" w:sz="4" w:space="0" w:color="auto"/>
              <w:right w:val="single" w:sz="18" w:space="0" w:color="auto"/>
            </w:tcBorders>
            <w:shd w:val="clear" w:color="auto" w:fill="DDDDDD"/>
          </w:tcPr>
          <w:p w14:paraId="40AF99E9" w14:textId="77777777"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C26672" w14:paraId="2A75A523" w14:textId="77777777" w:rsidTr="00997D61">
        <w:tc>
          <w:tcPr>
            <w:tcW w:w="1261" w:type="dxa"/>
            <w:gridSpan w:val="2"/>
            <w:tcBorders>
              <w:top w:val="single" w:sz="4" w:space="0" w:color="auto"/>
              <w:left w:val="single" w:sz="18" w:space="0" w:color="auto"/>
              <w:bottom w:val="single" w:sz="4" w:space="0" w:color="auto"/>
            </w:tcBorders>
          </w:tcPr>
          <w:p w14:paraId="7A6F2E0C" w14:textId="77777777"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16468BC8" w14:textId="4468E5AF"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2B6D303B" w14:textId="6DA3D464" w:rsidR="00C26672" w:rsidRDefault="00C26672" w:rsidP="00C26672">
            <w:pPr>
              <w:keepNext/>
              <w:jc w:val="center"/>
              <w:rPr>
                <w:lang w:val="en-AU"/>
              </w:rPr>
            </w:pPr>
            <w:r>
              <w:rPr>
                <w:lang w:val="en-AU"/>
              </w:rPr>
              <w:t>8.4.3.10</w:t>
            </w:r>
          </w:p>
        </w:tc>
        <w:tc>
          <w:tcPr>
            <w:tcW w:w="4802" w:type="dxa"/>
            <w:gridSpan w:val="2"/>
            <w:tcBorders>
              <w:top w:val="single" w:sz="4" w:space="0" w:color="auto"/>
              <w:bottom w:val="single" w:sz="4" w:space="0" w:color="auto"/>
              <w:right w:val="single" w:sz="18" w:space="0" w:color="auto"/>
            </w:tcBorders>
          </w:tcPr>
          <w:p w14:paraId="16E0003B" w14:textId="01FA2918" w:rsidR="00C26672" w:rsidRDefault="00C26672" w:rsidP="00C26672">
            <w:pPr>
              <w:spacing w:before="20" w:after="20"/>
              <w:jc w:val="both"/>
              <w:rPr>
                <w:rFonts w:ascii="Arial" w:hAnsi="Arial" w:cs="Arial"/>
                <w:color w:val="000000"/>
              </w:rPr>
            </w:pPr>
            <w:r>
              <w:rPr>
                <w:rFonts w:ascii="Arial" w:hAnsi="Arial" w:cs="Arial"/>
                <w:color w:val="000000"/>
              </w:rPr>
              <w:t>Updating of s.464U &amp; s.464V statistics.</w:t>
            </w:r>
          </w:p>
        </w:tc>
      </w:tr>
      <w:tr w:rsidR="00C26672" w14:paraId="395B406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37856EE" w14:textId="209EEF95" w:rsidR="00C26672" w:rsidRPr="0054535C" w:rsidRDefault="00C26672" w:rsidP="00C26672">
            <w:pPr>
              <w:keepNext/>
              <w:keepLines/>
              <w:rPr>
                <w:sz w:val="22"/>
                <w:lang w:val="en-AU"/>
              </w:rPr>
            </w:pPr>
            <w:r>
              <w:rPr>
                <w:sz w:val="22"/>
                <w:lang w:val="en-AU"/>
              </w:rPr>
              <w:t>18/12/23</w:t>
            </w:r>
          </w:p>
        </w:tc>
        <w:tc>
          <w:tcPr>
            <w:tcW w:w="7077" w:type="dxa"/>
            <w:gridSpan w:val="4"/>
            <w:tcBorders>
              <w:top w:val="single" w:sz="18" w:space="0" w:color="auto"/>
              <w:bottom w:val="single" w:sz="4" w:space="0" w:color="auto"/>
              <w:right w:val="single" w:sz="18" w:space="0" w:color="auto"/>
            </w:tcBorders>
            <w:shd w:val="clear" w:color="auto" w:fill="DDDDDD"/>
          </w:tcPr>
          <w:p w14:paraId="4AABBC15" w14:textId="6FA71F87"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26F4844D" w14:textId="77777777" w:rsidTr="00997D61">
        <w:trPr>
          <w:trHeight w:val="283"/>
        </w:trPr>
        <w:tc>
          <w:tcPr>
            <w:tcW w:w="1261" w:type="dxa"/>
            <w:gridSpan w:val="2"/>
            <w:tcBorders>
              <w:top w:val="single" w:sz="4" w:space="0" w:color="auto"/>
              <w:left w:val="single" w:sz="18" w:space="0" w:color="auto"/>
            </w:tcBorders>
          </w:tcPr>
          <w:p w14:paraId="719B9ADD" w14:textId="6F1B72DB" w:rsidR="00C26672" w:rsidRDefault="00C26672" w:rsidP="00C26672">
            <w:pPr>
              <w:rPr>
                <w:lang w:val="en-AU"/>
              </w:rPr>
            </w:pPr>
            <w:r>
              <w:rPr>
                <w:lang w:val="en-AU"/>
              </w:rPr>
              <w:t>18/12/23</w:t>
            </w:r>
          </w:p>
        </w:tc>
        <w:tc>
          <w:tcPr>
            <w:tcW w:w="836" w:type="dxa"/>
            <w:tcBorders>
              <w:top w:val="single" w:sz="4" w:space="0" w:color="auto"/>
            </w:tcBorders>
          </w:tcPr>
          <w:p w14:paraId="4BDF2C6B" w14:textId="54BAD570" w:rsidR="00C26672" w:rsidRDefault="00C26672" w:rsidP="00C26672">
            <w:pPr>
              <w:jc w:val="center"/>
              <w:rPr>
                <w:lang w:val="en-AU"/>
              </w:rPr>
            </w:pPr>
            <w:r>
              <w:rPr>
                <w:lang w:val="en-AU"/>
              </w:rPr>
              <w:t>9</w:t>
            </w:r>
          </w:p>
        </w:tc>
        <w:tc>
          <w:tcPr>
            <w:tcW w:w="1439" w:type="dxa"/>
            <w:tcBorders>
              <w:top w:val="single" w:sz="4" w:space="0" w:color="auto"/>
            </w:tcBorders>
          </w:tcPr>
          <w:p w14:paraId="4BB7D8DE" w14:textId="2F780F6B" w:rsidR="00C26672" w:rsidRDefault="00C26672" w:rsidP="00C26672">
            <w:pPr>
              <w:jc w:val="center"/>
              <w:rPr>
                <w:lang w:val="en-AU"/>
              </w:rPr>
            </w:pPr>
            <w:r>
              <w:rPr>
                <w:lang w:val="en-AU"/>
              </w:rPr>
              <w:t>9.4.1.2 -&gt; 9.4.1.1</w:t>
            </w:r>
          </w:p>
        </w:tc>
        <w:tc>
          <w:tcPr>
            <w:tcW w:w="4802" w:type="dxa"/>
            <w:gridSpan w:val="2"/>
            <w:tcBorders>
              <w:top w:val="single" w:sz="4" w:space="0" w:color="auto"/>
              <w:right w:val="single" w:sz="18" w:space="0" w:color="auto"/>
            </w:tcBorders>
            <w:shd w:val="clear" w:color="auto" w:fill="auto"/>
          </w:tcPr>
          <w:p w14:paraId="670787E0" w14:textId="122D8E68" w:rsidR="00C26672" w:rsidRDefault="00C26672" w:rsidP="00C26672">
            <w:pPr>
              <w:spacing w:before="20"/>
              <w:jc w:val="both"/>
              <w:rPr>
                <w:rFonts w:ascii="Arial" w:hAnsi="Arial" w:cs="Arial"/>
                <w:color w:val="000000"/>
              </w:rPr>
            </w:pPr>
            <w:r>
              <w:rPr>
                <w:rFonts w:ascii="Arial" w:hAnsi="Arial" w:cs="Arial"/>
                <w:color w:val="000000"/>
              </w:rPr>
              <w:t xml:space="preserve">The summary of </w:t>
            </w:r>
            <w:r>
              <w:rPr>
                <w:rFonts w:ascii="Arial" w:hAnsi="Arial" w:cs="Arial"/>
                <w:i/>
                <w:iCs/>
              </w:rPr>
              <w:t xml:space="preserve">Re Njovu </w:t>
            </w:r>
            <w:r w:rsidRPr="007242C4">
              <w:rPr>
                <w:rFonts w:ascii="Arial" w:hAnsi="Arial" w:cs="Arial"/>
              </w:rPr>
              <w:t>[2023] VSC 622</w:t>
            </w:r>
            <w:r>
              <w:rPr>
                <w:rFonts w:ascii="Arial" w:hAnsi="Arial" w:cs="Arial"/>
              </w:rPr>
              <w:t xml:space="preserve"> was accidentally and erroneously placed in 9.4.1.2 and has now been moved to 9.4.1.1.</w:t>
            </w:r>
          </w:p>
        </w:tc>
      </w:tr>
      <w:tr w:rsidR="00C26672" w14:paraId="6E6406AE" w14:textId="77777777" w:rsidTr="00997D61">
        <w:trPr>
          <w:trHeight w:val="283"/>
        </w:trPr>
        <w:tc>
          <w:tcPr>
            <w:tcW w:w="1261" w:type="dxa"/>
            <w:gridSpan w:val="2"/>
            <w:tcBorders>
              <w:top w:val="single" w:sz="4" w:space="0" w:color="auto"/>
              <w:left w:val="single" w:sz="18" w:space="0" w:color="auto"/>
            </w:tcBorders>
          </w:tcPr>
          <w:p w14:paraId="4B50B645" w14:textId="541B8A24" w:rsidR="00C26672" w:rsidRDefault="00C26672" w:rsidP="00C26672">
            <w:pPr>
              <w:rPr>
                <w:lang w:val="en-AU"/>
              </w:rPr>
            </w:pPr>
            <w:r>
              <w:rPr>
                <w:lang w:val="en-AU"/>
              </w:rPr>
              <w:t>18/12/23</w:t>
            </w:r>
          </w:p>
        </w:tc>
        <w:tc>
          <w:tcPr>
            <w:tcW w:w="836" w:type="dxa"/>
            <w:tcBorders>
              <w:top w:val="single" w:sz="4" w:space="0" w:color="auto"/>
            </w:tcBorders>
          </w:tcPr>
          <w:p w14:paraId="726D4F34" w14:textId="5FC48E49" w:rsidR="00C26672" w:rsidRDefault="00C26672" w:rsidP="00C26672">
            <w:pPr>
              <w:jc w:val="center"/>
              <w:rPr>
                <w:lang w:val="en-AU"/>
              </w:rPr>
            </w:pPr>
            <w:r>
              <w:rPr>
                <w:lang w:val="en-AU"/>
              </w:rPr>
              <w:t>9</w:t>
            </w:r>
          </w:p>
        </w:tc>
        <w:tc>
          <w:tcPr>
            <w:tcW w:w="1439" w:type="dxa"/>
            <w:tcBorders>
              <w:top w:val="single" w:sz="4" w:space="0" w:color="auto"/>
            </w:tcBorders>
          </w:tcPr>
          <w:p w14:paraId="66846B6F" w14:textId="1586645A"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011A70BF" w14:textId="2C3315BC"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Wetzler </w:t>
            </w:r>
            <w:r w:rsidRPr="002F2D43">
              <w:rPr>
                <w:rFonts w:ascii="Arial" w:hAnsi="Arial" w:cs="Arial"/>
              </w:rPr>
              <w:t>[2023] VSC 626</w:t>
            </w:r>
            <w:r>
              <w:rPr>
                <w:rFonts w:ascii="Arial" w:hAnsi="Arial" w:cs="Arial"/>
              </w:rPr>
              <w:t xml:space="preserve">; </w:t>
            </w:r>
            <w:r>
              <w:rPr>
                <w:rFonts w:ascii="Arial" w:hAnsi="Arial" w:cs="Arial"/>
                <w:i/>
                <w:iCs/>
              </w:rPr>
              <w:t xml:space="preserve">Re Morrison </w:t>
            </w:r>
            <w:r w:rsidRPr="00A83BB1">
              <w:rPr>
                <w:rFonts w:ascii="Arial" w:hAnsi="Arial" w:cs="Arial"/>
              </w:rPr>
              <w:t>[2023] VSC 643</w:t>
            </w:r>
            <w:r>
              <w:rPr>
                <w:rFonts w:ascii="Arial" w:hAnsi="Arial" w:cs="Arial"/>
              </w:rPr>
              <w:t xml:space="preserve">; </w:t>
            </w:r>
            <w:r w:rsidRPr="008F17D7">
              <w:rPr>
                <w:rFonts w:ascii="Arial" w:hAnsi="Arial" w:cs="Arial"/>
                <w:i/>
                <w:iCs/>
              </w:rPr>
              <w:t>Re SS</w:t>
            </w:r>
            <w:r w:rsidRPr="008F17D7">
              <w:rPr>
                <w:rFonts w:ascii="Arial" w:hAnsi="Arial" w:cs="Arial"/>
              </w:rPr>
              <w:t xml:space="preserve"> [2023] VSC 712</w:t>
            </w:r>
            <w:r>
              <w:rPr>
                <w:rFonts w:ascii="Arial" w:hAnsi="Arial" w:cs="Arial"/>
              </w:rPr>
              <w:t>;</w:t>
            </w:r>
            <w:r w:rsidRPr="008F17D7">
              <w:rPr>
                <w:rFonts w:ascii="Arial" w:hAnsi="Arial" w:cs="Arial"/>
              </w:rPr>
              <w:t xml:space="preserve"> </w:t>
            </w:r>
            <w:r w:rsidRPr="004B7667">
              <w:rPr>
                <w:rFonts w:ascii="Arial" w:hAnsi="Arial" w:cs="Arial"/>
                <w:i/>
                <w:iCs/>
              </w:rPr>
              <w:t xml:space="preserve">Re </w:t>
            </w:r>
            <w:proofErr w:type="spellStart"/>
            <w:r w:rsidRPr="004B7667">
              <w:rPr>
                <w:rFonts w:ascii="Arial" w:hAnsi="Arial" w:cs="Arial"/>
                <w:i/>
                <w:iCs/>
              </w:rPr>
              <w:t>Jeffkins</w:t>
            </w:r>
            <w:proofErr w:type="spellEnd"/>
            <w:r w:rsidRPr="004B7667">
              <w:rPr>
                <w:rFonts w:ascii="Arial" w:hAnsi="Arial" w:cs="Arial"/>
                <w:i/>
                <w:iCs/>
              </w:rPr>
              <w:t xml:space="preserve"> </w:t>
            </w:r>
            <w:r w:rsidRPr="004B7667">
              <w:rPr>
                <w:rFonts w:ascii="Arial" w:hAnsi="Arial" w:cs="Arial"/>
              </w:rPr>
              <w:t>[2023] VSC 733</w:t>
            </w:r>
            <w:r>
              <w:rPr>
                <w:rFonts w:ascii="Arial" w:hAnsi="Arial" w:cs="Arial"/>
              </w:rPr>
              <w:t xml:space="preserve">; </w:t>
            </w:r>
            <w:r>
              <w:rPr>
                <w:rFonts w:ascii="Arial" w:hAnsi="Arial" w:cs="Arial"/>
                <w:i/>
                <w:iCs/>
              </w:rPr>
              <w:t xml:space="preserve">Re </w:t>
            </w:r>
            <w:proofErr w:type="spellStart"/>
            <w:r>
              <w:rPr>
                <w:rFonts w:ascii="Arial" w:hAnsi="Arial" w:cs="Arial"/>
                <w:i/>
                <w:iCs/>
              </w:rPr>
              <w:t>Espagne</w:t>
            </w:r>
            <w:proofErr w:type="spellEnd"/>
            <w:r>
              <w:rPr>
                <w:rFonts w:ascii="Arial" w:hAnsi="Arial" w:cs="Arial"/>
                <w:i/>
                <w:iCs/>
              </w:rPr>
              <w:t xml:space="preserve"> </w:t>
            </w:r>
            <w:r w:rsidRPr="003C568D">
              <w:rPr>
                <w:rFonts w:ascii="Arial" w:hAnsi="Arial" w:cs="Arial"/>
              </w:rPr>
              <w:t xml:space="preserve">[2023] VSC </w:t>
            </w:r>
            <w:r>
              <w:rPr>
                <w:rFonts w:ascii="Arial" w:hAnsi="Arial" w:cs="Arial"/>
              </w:rPr>
              <w:t>746.</w:t>
            </w:r>
          </w:p>
        </w:tc>
      </w:tr>
      <w:tr w:rsidR="00C26672" w14:paraId="5904AED6" w14:textId="77777777" w:rsidTr="00997D61">
        <w:trPr>
          <w:trHeight w:val="283"/>
        </w:trPr>
        <w:tc>
          <w:tcPr>
            <w:tcW w:w="1261" w:type="dxa"/>
            <w:gridSpan w:val="2"/>
            <w:tcBorders>
              <w:top w:val="single" w:sz="4" w:space="0" w:color="auto"/>
              <w:left w:val="single" w:sz="18" w:space="0" w:color="auto"/>
            </w:tcBorders>
          </w:tcPr>
          <w:p w14:paraId="7CC19F67" w14:textId="7A100E58" w:rsidR="00C26672" w:rsidRDefault="00C26672" w:rsidP="00C26672">
            <w:pPr>
              <w:rPr>
                <w:lang w:val="en-AU"/>
              </w:rPr>
            </w:pPr>
            <w:r>
              <w:rPr>
                <w:lang w:val="en-AU"/>
              </w:rPr>
              <w:t>18/12/23</w:t>
            </w:r>
          </w:p>
        </w:tc>
        <w:tc>
          <w:tcPr>
            <w:tcW w:w="836" w:type="dxa"/>
            <w:tcBorders>
              <w:top w:val="single" w:sz="4" w:space="0" w:color="auto"/>
            </w:tcBorders>
          </w:tcPr>
          <w:p w14:paraId="2B0D2E47" w14:textId="0E61B28A" w:rsidR="00C26672" w:rsidRDefault="00C26672" w:rsidP="00C26672">
            <w:pPr>
              <w:jc w:val="center"/>
              <w:rPr>
                <w:lang w:val="en-AU"/>
              </w:rPr>
            </w:pPr>
            <w:r>
              <w:rPr>
                <w:lang w:val="en-AU"/>
              </w:rPr>
              <w:t>9</w:t>
            </w:r>
          </w:p>
        </w:tc>
        <w:tc>
          <w:tcPr>
            <w:tcW w:w="1439" w:type="dxa"/>
            <w:tcBorders>
              <w:top w:val="single" w:sz="4" w:space="0" w:color="auto"/>
            </w:tcBorders>
          </w:tcPr>
          <w:p w14:paraId="33B51703" w14:textId="45730E75" w:rsidR="00C26672" w:rsidRDefault="00C26672" w:rsidP="00C26672">
            <w:pPr>
              <w:jc w:val="center"/>
              <w:rPr>
                <w:lang w:val="en-AU"/>
              </w:rPr>
            </w:pPr>
            <w:r>
              <w:rPr>
                <w:lang w:val="en-AU"/>
              </w:rPr>
              <w:t>9.4.1.2</w:t>
            </w:r>
          </w:p>
        </w:tc>
        <w:tc>
          <w:tcPr>
            <w:tcW w:w="4802" w:type="dxa"/>
            <w:gridSpan w:val="2"/>
            <w:tcBorders>
              <w:top w:val="single" w:sz="4" w:space="0" w:color="auto"/>
              <w:right w:val="single" w:sz="18" w:space="0" w:color="auto"/>
            </w:tcBorders>
            <w:shd w:val="clear" w:color="auto" w:fill="auto"/>
          </w:tcPr>
          <w:p w14:paraId="454090ED" w14:textId="5740A4E7" w:rsidR="00C26672" w:rsidRPr="00200253" w:rsidRDefault="00C26672" w:rsidP="00C26672">
            <w:pPr>
              <w:spacing w:before="20"/>
              <w:jc w:val="both"/>
              <w:rPr>
                <w:rFonts w:ascii="Arial" w:hAnsi="Arial" w:cs="Arial"/>
                <w:color w:val="000000"/>
              </w:rPr>
            </w:pPr>
            <w:r>
              <w:rPr>
                <w:rFonts w:ascii="Arial" w:hAnsi="Arial" w:cs="Arial"/>
                <w:color w:val="000000"/>
              </w:rPr>
              <w:t xml:space="preserve">Summary of </w:t>
            </w:r>
            <w:r w:rsidRPr="00D140C0">
              <w:rPr>
                <w:rFonts w:ascii="Arial" w:hAnsi="Arial" w:cs="Arial"/>
                <w:i/>
                <w:iCs/>
              </w:rPr>
              <w:t xml:space="preserve">Re </w:t>
            </w:r>
            <w:r>
              <w:rPr>
                <w:rFonts w:ascii="Arial" w:hAnsi="Arial" w:cs="Arial"/>
                <w:i/>
                <w:iCs/>
              </w:rPr>
              <w:t>Moody</w:t>
            </w:r>
            <w:r w:rsidRPr="00C172E8">
              <w:rPr>
                <w:rFonts w:ascii="Arial" w:hAnsi="Arial" w:cs="Arial"/>
              </w:rPr>
              <w:t xml:space="preserve"> [2023] VSC </w:t>
            </w:r>
            <w:r>
              <w:rPr>
                <w:rFonts w:ascii="Arial" w:hAnsi="Arial" w:cs="Arial"/>
              </w:rPr>
              <w:t>662.</w:t>
            </w:r>
          </w:p>
        </w:tc>
      </w:tr>
      <w:tr w:rsidR="00C26672" w14:paraId="768B69DD" w14:textId="77777777" w:rsidTr="00997D61">
        <w:trPr>
          <w:trHeight w:val="283"/>
        </w:trPr>
        <w:tc>
          <w:tcPr>
            <w:tcW w:w="1261" w:type="dxa"/>
            <w:gridSpan w:val="2"/>
            <w:tcBorders>
              <w:top w:val="single" w:sz="4" w:space="0" w:color="auto"/>
              <w:left w:val="single" w:sz="18" w:space="0" w:color="auto"/>
            </w:tcBorders>
          </w:tcPr>
          <w:p w14:paraId="707AD9FA" w14:textId="2ADEE1BB" w:rsidR="00C26672" w:rsidRDefault="00C26672" w:rsidP="00C26672">
            <w:pPr>
              <w:rPr>
                <w:lang w:val="en-AU"/>
              </w:rPr>
            </w:pPr>
            <w:r>
              <w:rPr>
                <w:lang w:val="en-AU"/>
              </w:rPr>
              <w:t>18/12/23</w:t>
            </w:r>
          </w:p>
        </w:tc>
        <w:tc>
          <w:tcPr>
            <w:tcW w:w="836" w:type="dxa"/>
            <w:tcBorders>
              <w:top w:val="single" w:sz="4" w:space="0" w:color="auto"/>
            </w:tcBorders>
          </w:tcPr>
          <w:p w14:paraId="34093D56" w14:textId="0F760F9E" w:rsidR="00C26672" w:rsidRDefault="00C26672" w:rsidP="00C26672">
            <w:pPr>
              <w:jc w:val="center"/>
              <w:rPr>
                <w:lang w:val="en-AU"/>
              </w:rPr>
            </w:pPr>
            <w:r>
              <w:rPr>
                <w:lang w:val="en-AU"/>
              </w:rPr>
              <w:t>9</w:t>
            </w:r>
          </w:p>
        </w:tc>
        <w:tc>
          <w:tcPr>
            <w:tcW w:w="1439" w:type="dxa"/>
            <w:tcBorders>
              <w:top w:val="single" w:sz="4" w:space="0" w:color="auto"/>
            </w:tcBorders>
          </w:tcPr>
          <w:p w14:paraId="6182ED46" w14:textId="5939955F" w:rsidR="00C26672" w:rsidRDefault="00C26672" w:rsidP="00C26672">
            <w:pPr>
              <w:jc w:val="center"/>
              <w:rPr>
                <w:lang w:val="en-AU"/>
              </w:rPr>
            </w:pPr>
            <w:r>
              <w:rPr>
                <w:lang w:val="en-AU"/>
              </w:rPr>
              <w:t>9.4.1.3</w:t>
            </w:r>
          </w:p>
        </w:tc>
        <w:tc>
          <w:tcPr>
            <w:tcW w:w="4802" w:type="dxa"/>
            <w:gridSpan w:val="2"/>
            <w:tcBorders>
              <w:top w:val="single" w:sz="4" w:space="0" w:color="auto"/>
              <w:right w:val="single" w:sz="18" w:space="0" w:color="auto"/>
            </w:tcBorders>
            <w:shd w:val="clear" w:color="auto" w:fill="auto"/>
          </w:tcPr>
          <w:p w14:paraId="76D578E2" w14:textId="5B0495CE" w:rsidR="00C26672" w:rsidRDefault="00C26672" w:rsidP="00C26672">
            <w:pPr>
              <w:spacing w:before="20" w:after="20"/>
              <w:jc w:val="both"/>
              <w:rPr>
                <w:rFonts w:ascii="Arial" w:hAnsi="Arial" w:cs="Arial"/>
                <w:color w:val="000000"/>
              </w:rPr>
            </w:pPr>
            <w:r>
              <w:rPr>
                <w:rFonts w:ascii="Arial" w:hAnsi="Arial" w:cs="Arial"/>
                <w:color w:val="000000"/>
              </w:rPr>
              <w:t xml:space="preserve">Note added to summary of </w:t>
            </w:r>
            <w:r w:rsidRPr="00543F71">
              <w:rPr>
                <w:rFonts w:ascii="Arial" w:hAnsi="Arial" w:cs="Arial"/>
                <w:i/>
                <w:iCs/>
                <w:color w:val="000000"/>
              </w:rPr>
              <w:t xml:space="preserve">Re </w:t>
            </w:r>
            <w:proofErr w:type="spellStart"/>
            <w:r w:rsidRPr="00543F71">
              <w:rPr>
                <w:rFonts w:ascii="Arial" w:hAnsi="Arial" w:cs="Arial"/>
                <w:i/>
                <w:iCs/>
                <w:color w:val="000000"/>
              </w:rPr>
              <w:t>Zayneh</w:t>
            </w:r>
            <w:proofErr w:type="spellEnd"/>
            <w:r>
              <w:rPr>
                <w:rFonts w:ascii="Arial" w:hAnsi="Arial" w:cs="Arial"/>
                <w:color w:val="000000"/>
              </w:rPr>
              <w:t xml:space="preserve"> noting that the applicant’s appeal was dismissed: see </w:t>
            </w:r>
            <w:proofErr w:type="spellStart"/>
            <w:r w:rsidRPr="00543F71">
              <w:rPr>
                <w:rFonts w:ascii="Arial" w:hAnsi="Arial" w:cs="Arial"/>
                <w:i/>
                <w:iCs/>
                <w:color w:val="000000"/>
              </w:rPr>
              <w:t>Zayneh</w:t>
            </w:r>
            <w:proofErr w:type="spellEnd"/>
            <w:r w:rsidRPr="00543F71">
              <w:rPr>
                <w:rFonts w:ascii="Arial" w:hAnsi="Arial" w:cs="Arial"/>
                <w:i/>
                <w:iCs/>
                <w:color w:val="000000"/>
              </w:rPr>
              <w:t xml:space="preserve"> v The King</w:t>
            </w:r>
            <w:r>
              <w:rPr>
                <w:rFonts w:ascii="Arial" w:hAnsi="Arial" w:cs="Arial"/>
                <w:color w:val="000000"/>
              </w:rPr>
              <w:t xml:space="preserve"> [2023] VSCA 311.</w:t>
            </w:r>
          </w:p>
        </w:tc>
      </w:tr>
      <w:tr w:rsidR="00C26672" w14:paraId="77B99643" w14:textId="77777777" w:rsidTr="00997D61">
        <w:trPr>
          <w:trHeight w:val="283"/>
        </w:trPr>
        <w:tc>
          <w:tcPr>
            <w:tcW w:w="1261" w:type="dxa"/>
            <w:gridSpan w:val="2"/>
            <w:tcBorders>
              <w:top w:val="single" w:sz="4" w:space="0" w:color="auto"/>
              <w:left w:val="single" w:sz="18" w:space="0" w:color="auto"/>
            </w:tcBorders>
          </w:tcPr>
          <w:p w14:paraId="3EE70217" w14:textId="00692EB1" w:rsidR="00C26672" w:rsidRDefault="00C26672" w:rsidP="00C26672">
            <w:pPr>
              <w:rPr>
                <w:lang w:val="en-AU"/>
              </w:rPr>
            </w:pPr>
            <w:r>
              <w:rPr>
                <w:lang w:val="en-AU"/>
              </w:rPr>
              <w:t>18/12/23</w:t>
            </w:r>
          </w:p>
        </w:tc>
        <w:tc>
          <w:tcPr>
            <w:tcW w:w="836" w:type="dxa"/>
            <w:tcBorders>
              <w:top w:val="single" w:sz="4" w:space="0" w:color="auto"/>
            </w:tcBorders>
          </w:tcPr>
          <w:p w14:paraId="3F47F2DD" w14:textId="0F5AB1FB" w:rsidR="00C26672" w:rsidRDefault="00C26672" w:rsidP="00C26672">
            <w:pPr>
              <w:jc w:val="center"/>
              <w:rPr>
                <w:lang w:val="en-AU"/>
              </w:rPr>
            </w:pPr>
            <w:r>
              <w:rPr>
                <w:lang w:val="en-AU"/>
              </w:rPr>
              <w:t>9</w:t>
            </w:r>
          </w:p>
        </w:tc>
        <w:tc>
          <w:tcPr>
            <w:tcW w:w="1439" w:type="dxa"/>
            <w:tcBorders>
              <w:top w:val="single" w:sz="4" w:space="0" w:color="auto"/>
            </w:tcBorders>
          </w:tcPr>
          <w:p w14:paraId="463CDF34" w14:textId="075CD4C1" w:rsidR="00C26672" w:rsidRDefault="00C26672" w:rsidP="00C26672">
            <w:pPr>
              <w:jc w:val="center"/>
              <w:rPr>
                <w:lang w:val="en-AU"/>
              </w:rPr>
            </w:pPr>
            <w:r>
              <w:rPr>
                <w:lang w:val="en-AU"/>
              </w:rPr>
              <w:t>9.4.2.2</w:t>
            </w:r>
          </w:p>
        </w:tc>
        <w:tc>
          <w:tcPr>
            <w:tcW w:w="4802" w:type="dxa"/>
            <w:gridSpan w:val="2"/>
            <w:tcBorders>
              <w:top w:val="single" w:sz="4" w:space="0" w:color="auto"/>
              <w:right w:val="single" w:sz="18" w:space="0" w:color="auto"/>
            </w:tcBorders>
            <w:shd w:val="clear" w:color="auto" w:fill="auto"/>
          </w:tcPr>
          <w:p w14:paraId="284B9C58" w14:textId="534538B1"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O’Connell </w:t>
            </w:r>
            <w:r w:rsidRPr="00DB20BF">
              <w:rPr>
                <w:rFonts w:ascii="Arial" w:hAnsi="Arial" w:cs="Arial"/>
              </w:rPr>
              <w:t>[2023] VSC 726</w:t>
            </w:r>
            <w:r>
              <w:rPr>
                <w:rFonts w:ascii="Arial" w:hAnsi="Arial" w:cs="Arial"/>
              </w:rPr>
              <w:t>.</w:t>
            </w:r>
          </w:p>
        </w:tc>
      </w:tr>
      <w:tr w:rsidR="00C26672" w14:paraId="5620BEEB" w14:textId="77777777" w:rsidTr="00997D61">
        <w:trPr>
          <w:trHeight w:val="283"/>
        </w:trPr>
        <w:tc>
          <w:tcPr>
            <w:tcW w:w="1261" w:type="dxa"/>
            <w:gridSpan w:val="2"/>
            <w:tcBorders>
              <w:top w:val="single" w:sz="4" w:space="0" w:color="auto"/>
              <w:left w:val="single" w:sz="18" w:space="0" w:color="auto"/>
            </w:tcBorders>
          </w:tcPr>
          <w:p w14:paraId="4424FBE8" w14:textId="1CD413F7" w:rsidR="00C26672" w:rsidRDefault="00C26672" w:rsidP="00C26672">
            <w:pPr>
              <w:rPr>
                <w:lang w:val="en-AU"/>
              </w:rPr>
            </w:pPr>
            <w:r>
              <w:rPr>
                <w:lang w:val="en-AU"/>
              </w:rPr>
              <w:t>18/12/23</w:t>
            </w:r>
          </w:p>
        </w:tc>
        <w:tc>
          <w:tcPr>
            <w:tcW w:w="836" w:type="dxa"/>
            <w:tcBorders>
              <w:top w:val="single" w:sz="4" w:space="0" w:color="auto"/>
            </w:tcBorders>
          </w:tcPr>
          <w:p w14:paraId="59E0CACC" w14:textId="77777777" w:rsidR="00C26672" w:rsidRDefault="00C26672" w:rsidP="00C26672">
            <w:pPr>
              <w:jc w:val="center"/>
              <w:rPr>
                <w:lang w:val="en-AU"/>
              </w:rPr>
            </w:pPr>
            <w:r>
              <w:rPr>
                <w:lang w:val="en-AU"/>
              </w:rPr>
              <w:t>9</w:t>
            </w:r>
          </w:p>
        </w:tc>
        <w:tc>
          <w:tcPr>
            <w:tcW w:w="1439" w:type="dxa"/>
            <w:tcBorders>
              <w:top w:val="single" w:sz="4" w:space="0" w:color="auto"/>
            </w:tcBorders>
          </w:tcPr>
          <w:p w14:paraId="1FD0D3F2" w14:textId="77777777" w:rsidR="00C26672" w:rsidRDefault="00C26672" w:rsidP="00C26672">
            <w:pPr>
              <w:jc w:val="center"/>
              <w:rPr>
                <w:lang w:val="en-AU"/>
              </w:rPr>
            </w:pPr>
            <w:r>
              <w:rPr>
                <w:lang w:val="en-AU"/>
              </w:rPr>
              <w:t>9.4.2.3</w:t>
            </w:r>
          </w:p>
        </w:tc>
        <w:tc>
          <w:tcPr>
            <w:tcW w:w="4802" w:type="dxa"/>
            <w:gridSpan w:val="2"/>
            <w:tcBorders>
              <w:top w:val="single" w:sz="4" w:space="0" w:color="auto"/>
              <w:right w:val="single" w:sz="18" w:space="0" w:color="auto"/>
            </w:tcBorders>
            <w:shd w:val="clear" w:color="auto" w:fill="auto"/>
          </w:tcPr>
          <w:p w14:paraId="295FAA9B" w14:textId="2450F1BC"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Rafat </w:t>
            </w:r>
            <w:r w:rsidRPr="0033741E">
              <w:rPr>
                <w:rFonts w:ascii="Arial" w:hAnsi="Arial" w:cs="Arial"/>
              </w:rPr>
              <w:t xml:space="preserve">[2023] VSC </w:t>
            </w:r>
            <w:r>
              <w:rPr>
                <w:rFonts w:ascii="Arial" w:hAnsi="Arial" w:cs="Arial"/>
              </w:rPr>
              <w:t>710 and partial extracts from [101]-[104].</w:t>
            </w:r>
          </w:p>
        </w:tc>
      </w:tr>
      <w:tr w:rsidR="00C26672" w14:paraId="3858517B" w14:textId="77777777" w:rsidTr="00997D61">
        <w:trPr>
          <w:trHeight w:val="283"/>
        </w:trPr>
        <w:tc>
          <w:tcPr>
            <w:tcW w:w="1261" w:type="dxa"/>
            <w:gridSpan w:val="2"/>
            <w:tcBorders>
              <w:top w:val="single" w:sz="4" w:space="0" w:color="auto"/>
              <w:left w:val="single" w:sz="18" w:space="0" w:color="auto"/>
            </w:tcBorders>
          </w:tcPr>
          <w:p w14:paraId="6D068534" w14:textId="756585ED" w:rsidR="00C26672" w:rsidRDefault="00C26672" w:rsidP="00C26672">
            <w:pPr>
              <w:rPr>
                <w:lang w:val="en-AU"/>
              </w:rPr>
            </w:pPr>
            <w:r>
              <w:rPr>
                <w:lang w:val="en-AU"/>
              </w:rPr>
              <w:t>18/12/23</w:t>
            </w:r>
          </w:p>
        </w:tc>
        <w:tc>
          <w:tcPr>
            <w:tcW w:w="836" w:type="dxa"/>
            <w:tcBorders>
              <w:top w:val="single" w:sz="4" w:space="0" w:color="auto"/>
            </w:tcBorders>
          </w:tcPr>
          <w:p w14:paraId="2E310444" w14:textId="242D5382" w:rsidR="00C26672" w:rsidRDefault="00C26672" w:rsidP="00C26672">
            <w:pPr>
              <w:jc w:val="center"/>
              <w:rPr>
                <w:lang w:val="en-AU"/>
              </w:rPr>
            </w:pPr>
            <w:r>
              <w:rPr>
                <w:lang w:val="en-AU"/>
              </w:rPr>
              <w:t>9</w:t>
            </w:r>
          </w:p>
        </w:tc>
        <w:tc>
          <w:tcPr>
            <w:tcW w:w="1439" w:type="dxa"/>
            <w:tcBorders>
              <w:top w:val="single" w:sz="4" w:space="0" w:color="auto"/>
            </w:tcBorders>
          </w:tcPr>
          <w:p w14:paraId="297D7F98" w14:textId="4765B714" w:rsidR="00C26672" w:rsidRDefault="00C26672" w:rsidP="00C26672">
            <w:pPr>
              <w:jc w:val="center"/>
              <w:rPr>
                <w:lang w:val="en-AU"/>
              </w:rPr>
            </w:pPr>
            <w:r>
              <w:rPr>
                <w:lang w:val="en-AU"/>
              </w:rPr>
              <w:t>9.4.4.2</w:t>
            </w:r>
          </w:p>
        </w:tc>
        <w:tc>
          <w:tcPr>
            <w:tcW w:w="4802" w:type="dxa"/>
            <w:gridSpan w:val="2"/>
            <w:tcBorders>
              <w:top w:val="single" w:sz="4" w:space="0" w:color="auto"/>
              <w:right w:val="single" w:sz="18" w:space="0" w:color="auto"/>
            </w:tcBorders>
            <w:shd w:val="clear" w:color="auto" w:fill="auto"/>
          </w:tcPr>
          <w:p w14:paraId="4E94AA5B" w14:textId="02E8C5F8"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056BEA">
              <w:rPr>
                <w:rFonts w:ascii="Arial" w:hAnsi="Arial" w:cs="Arial"/>
                <w:i/>
                <w:iCs/>
                <w:color w:val="000000"/>
              </w:rPr>
              <w:t>Re Winks</w:t>
            </w:r>
            <w:r>
              <w:rPr>
                <w:rFonts w:ascii="Arial" w:hAnsi="Arial" w:cs="Arial"/>
                <w:color w:val="000000"/>
              </w:rPr>
              <w:t xml:space="preserve"> [2023] VSC 734.</w:t>
            </w:r>
          </w:p>
        </w:tc>
      </w:tr>
      <w:tr w:rsidR="00C26672" w14:paraId="1F51FE5B" w14:textId="77777777" w:rsidTr="00997D61">
        <w:trPr>
          <w:trHeight w:val="283"/>
        </w:trPr>
        <w:tc>
          <w:tcPr>
            <w:tcW w:w="1261" w:type="dxa"/>
            <w:gridSpan w:val="2"/>
            <w:tcBorders>
              <w:top w:val="single" w:sz="4" w:space="0" w:color="auto"/>
              <w:left w:val="single" w:sz="18" w:space="0" w:color="auto"/>
            </w:tcBorders>
          </w:tcPr>
          <w:p w14:paraId="05004D4B" w14:textId="7629DFE0" w:rsidR="00C26672" w:rsidRDefault="00C26672" w:rsidP="00C26672">
            <w:pPr>
              <w:rPr>
                <w:lang w:val="en-AU"/>
              </w:rPr>
            </w:pPr>
            <w:r>
              <w:rPr>
                <w:lang w:val="en-AU"/>
              </w:rPr>
              <w:t>18/12/23</w:t>
            </w:r>
          </w:p>
        </w:tc>
        <w:tc>
          <w:tcPr>
            <w:tcW w:w="836" w:type="dxa"/>
            <w:tcBorders>
              <w:top w:val="single" w:sz="4" w:space="0" w:color="auto"/>
            </w:tcBorders>
          </w:tcPr>
          <w:p w14:paraId="77A1ED77" w14:textId="71017F4C" w:rsidR="00C26672" w:rsidRDefault="00C26672" w:rsidP="00C26672">
            <w:pPr>
              <w:jc w:val="center"/>
              <w:rPr>
                <w:lang w:val="en-AU"/>
              </w:rPr>
            </w:pPr>
            <w:r>
              <w:rPr>
                <w:lang w:val="en-AU"/>
              </w:rPr>
              <w:t>9</w:t>
            </w:r>
          </w:p>
        </w:tc>
        <w:tc>
          <w:tcPr>
            <w:tcW w:w="1439" w:type="dxa"/>
            <w:tcBorders>
              <w:top w:val="single" w:sz="4" w:space="0" w:color="auto"/>
            </w:tcBorders>
          </w:tcPr>
          <w:p w14:paraId="1A1FE96A" w14:textId="12841AB6" w:rsidR="00C26672" w:rsidRDefault="00C26672" w:rsidP="00C26672">
            <w:pPr>
              <w:jc w:val="center"/>
              <w:rPr>
                <w:lang w:val="en-AU"/>
              </w:rPr>
            </w:pPr>
            <w:r>
              <w:rPr>
                <w:lang w:val="en-AU"/>
              </w:rPr>
              <w:t>9.4.8</w:t>
            </w:r>
          </w:p>
        </w:tc>
        <w:tc>
          <w:tcPr>
            <w:tcW w:w="4802" w:type="dxa"/>
            <w:gridSpan w:val="2"/>
            <w:tcBorders>
              <w:top w:val="single" w:sz="4" w:space="0" w:color="auto"/>
              <w:right w:val="single" w:sz="18" w:space="0" w:color="auto"/>
            </w:tcBorders>
            <w:shd w:val="clear" w:color="auto" w:fill="auto"/>
          </w:tcPr>
          <w:p w14:paraId="554A52A9" w14:textId="54E3C8C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color w:val="000000"/>
              </w:rPr>
              <w:t>John William Samuel Higgs v The King (No 2)</w:t>
            </w:r>
            <w:r w:rsidRPr="00433863">
              <w:rPr>
                <w:rFonts w:ascii="Arial" w:hAnsi="Arial" w:cs="Arial"/>
                <w:iCs/>
                <w:color w:val="000000"/>
              </w:rPr>
              <w:t xml:space="preserve"> [2023] VSCA </w:t>
            </w:r>
            <w:r>
              <w:rPr>
                <w:rFonts w:ascii="Arial" w:hAnsi="Arial" w:cs="Arial"/>
                <w:iCs/>
                <w:color w:val="000000"/>
              </w:rPr>
              <w:t>279.</w:t>
            </w:r>
          </w:p>
        </w:tc>
      </w:tr>
      <w:tr w:rsidR="00C26672" w14:paraId="67426650" w14:textId="77777777" w:rsidTr="00997D61">
        <w:trPr>
          <w:trHeight w:val="283"/>
        </w:trPr>
        <w:tc>
          <w:tcPr>
            <w:tcW w:w="1261" w:type="dxa"/>
            <w:gridSpan w:val="2"/>
            <w:tcBorders>
              <w:top w:val="single" w:sz="4" w:space="0" w:color="auto"/>
              <w:left w:val="single" w:sz="18" w:space="0" w:color="auto"/>
            </w:tcBorders>
          </w:tcPr>
          <w:p w14:paraId="19906C9A" w14:textId="40E39A5F" w:rsidR="00C26672" w:rsidRDefault="00C26672" w:rsidP="00C26672">
            <w:pPr>
              <w:rPr>
                <w:lang w:val="en-AU"/>
              </w:rPr>
            </w:pPr>
            <w:r>
              <w:rPr>
                <w:lang w:val="en-AU"/>
              </w:rPr>
              <w:t>18/12/23</w:t>
            </w:r>
          </w:p>
        </w:tc>
        <w:tc>
          <w:tcPr>
            <w:tcW w:w="836" w:type="dxa"/>
            <w:tcBorders>
              <w:top w:val="single" w:sz="4" w:space="0" w:color="auto"/>
            </w:tcBorders>
          </w:tcPr>
          <w:p w14:paraId="54A31E9E" w14:textId="63D2187B" w:rsidR="00C26672" w:rsidRDefault="00C26672" w:rsidP="00C26672">
            <w:pPr>
              <w:jc w:val="center"/>
              <w:rPr>
                <w:lang w:val="en-AU"/>
              </w:rPr>
            </w:pPr>
            <w:r>
              <w:rPr>
                <w:lang w:val="en-AU"/>
              </w:rPr>
              <w:t>9</w:t>
            </w:r>
          </w:p>
        </w:tc>
        <w:tc>
          <w:tcPr>
            <w:tcW w:w="1439" w:type="dxa"/>
            <w:tcBorders>
              <w:top w:val="single" w:sz="4" w:space="0" w:color="auto"/>
            </w:tcBorders>
          </w:tcPr>
          <w:p w14:paraId="10DA88F7" w14:textId="22E91B89" w:rsidR="00C26672" w:rsidRDefault="00C26672" w:rsidP="00C26672">
            <w:pPr>
              <w:jc w:val="center"/>
              <w:rPr>
                <w:lang w:val="en-AU"/>
              </w:rPr>
            </w:pPr>
            <w:r>
              <w:rPr>
                <w:lang w:val="en-AU"/>
              </w:rPr>
              <w:t>9.4.10</w:t>
            </w:r>
          </w:p>
        </w:tc>
        <w:tc>
          <w:tcPr>
            <w:tcW w:w="4802" w:type="dxa"/>
            <w:gridSpan w:val="2"/>
            <w:tcBorders>
              <w:top w:val="single" w:sz="4" w:space="0" w:color="auto"/>
              <w:right w:val="single" w:sz="18" w:space="0" w:color="auto"/>
            </w:tcBorders>
            <w:shd w:val="clear" w:color="auto" w:fill="auto"/>
          </w:tcPr>
          <w:p w14:paraId="2AC51EFC" w14:textId="05D661C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38668F">
              <w:rPr>
                <w:rFonts w:ascii="Arial" w:hAnsi="Arial" w:cs="Arial"/>
                <w:i/>
                <w:iCs/>
                <w:color w:val="000000"/>
              </w:rPr>
              <w:t>Zayneh</w:t>
            </w:r>
            <w:proofErr w:type="spellEnd"/>
            <w:r w:rsidRPr="0038668F">
              <w:rPr>
                <w:rFonts w:ascii="Arial" w:hAnsi="Arial" w:cs="Arial"/>
                <w:i/>
                <w:iCs/>
                <w:color w:val="000000"/>
              </w:rPr>
              <w:t xml:space="preserve"> v The King</w:t>
            </w:r>
            <w:r>
              <w:rPr>
                <w:rFonts w:ascii="Arial" w:hAnsi="Arial" w:cs="Arial"/>
                <w:color w:val="000000"/>
              </w:rPr>
              <w:t xml:space="preserve"> [2023] VSCA 311 at [44].</w:t>
            </w:r>
          </w:p>
        </w:tc>
      </w:tr>
      <w:tr w:rsidR="00C26672" w14:paraId="44274C80" w14:textId="77777777" w:rsidTr="00997D61">
        <w:trPr>
          <w:trHeight w:val="283"/>
        </w:trPr>
        <w:tc>
          <w:tcPr>
            <w:tcW w:w="1261" w:type="dxa"/>
            <w:gridSpan w:val="2"/>
            <w:tcBorders>
              <w:top w:val="single" w:sz="4" w:space="0" w:color="auto"/>
              <w:left w:val="single" w:sz="18" w:space="0" w:color="auto"/>
            </w:tcBorders>
          </w:tcPr>
          <w:p w14:paraId="029C677C" w14:textId="3CE1C0B1" w:rsidR="00C26672" w:rsidRDefault="00C26672" w:rsidP="00C26672">
            <w:pPr>
              <w:rPr>
                <w:lang w:val="en-AU"/>
              </w:rPr>
            </w:pPr>
            <w:r>
              <w:rPr>
                <w:lang w:val="en-AU"/>
              </w:rPr>
              <w:t>18/12/23</w:t>
            </w:r>
          </w:p>
        </w:tc>
        <w:tc>
          <w:tcPr>
            <w:tcW w:w="836" w:type="dxa"/>
            <w:tcBorders>
              <w:top w:val="single" w:sz="4" w:space="0" w:color="auto"/>
            </w:tcBorders>
          </w:tcPr>
          <w:p w14:paraId="453ABBFD" w14:textId="60B65C13" w:rsidR="00C26672" w:rsidRDefault="00C26672" w:rsidP="00C26672">
            <w:pPr>
              <w:jc w:val="center"/>
              <w:rPr>
                <w:lang w:val="en-AU"/>
              </w:rPr>
            </w:pPr>
            <w:r>
              <w:rPr>
                <w:lang w:val="en-AU"/>
              </w:rPr>
              <w:t>9</w:t>
            </w:r>
          </w:p>
        </w:tc>
        <w:tc>
          <w:tcPr>
            <w:tcW w:w="1439" w:type="dxa"/>
            <w:tcBorders>
              <w:top w:val="single" w:sz="4" w:space="0" w:color="auto"/>
            </w:tcBorders>
          </w:tcPr>
          <w:p w14:paraId="794ABEBD" w14:textId="20AFB3A5" w:rsidR="00C26672" w:rsidRDefault="00C26672" w:rsidP="00C26672">
            <w:pPr>
              <w:jc w:val="center"/>
              <w:rPr>
                <w:lang w:val="en-AU"/>
              </w:rPr>
            </w:pPr>
            <w:r>
              <w:rPr>
                <w:lang w:val="en-AU"/>
              </w:rPr>
              <w:t>9.5.9.1</w:t>
            </w:r>
          </w:p>
        </w:tc>
        <w:tc>
          <w:tcPr>
            <w:tcW w:w="4802" w:type="dxa"/>
            <w:gridSpan w:val="2"/>
            <w:tcBorders>
              <w:top w:val="single" w:sz="4" w:space="0" w:color="auto"/>
              <w:right w:val="single" w:sz="18" w:space="0" w:color="auto"/>
            </w:tcBorders>
            <w:shd w:val="clear" w:color="auto" w:fill="auto"/>
          </w:tcPr>
          <w:p w14:paraId="438443BC" w14:textId="39D94EF2"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DPP (</w:t>
            </w:r>
            <w:proofErr w:type="spellStart"/>
            <w:r>
              <w:rPr>
                <w:rFonts w:ascii="Arial" w:hAnsi="Arial" w:cs="Arial"/>
                <w:i/>
                <w:iCs/>
                <w:color w:val="000000"/>
              </w:rPr>
              <w:t>Cth</w:t>
            </w:r>
            <w:proofErr w:type="spellEnd"/>
            <w:r>
              <w:rPr>
                <w:rFonts w:ascii="Arial" w:hAnsi="Arial" w:cs="Arial"/>
                <w:i/>
                <w:iCs/>
                <w:color w:val="000000"/>
              </w:rPr>
              <w:t xml:space="preserve">) v Khan </w:t>
            </w:r>
            <w:r w:rsidRPr="00C87870">
              <w:rPr>
                <w:rFonts w:ascii="Arial" w:hAnsi="Arial" w:cs="Arial"/>
                <w:color w:val="000000"/>
              </w:rPr>
              <w:t xml:space="preserve">[2021] VSC </w:t>
            </w:r>
            <w:r>
              <w:rPr>
                <w:rFonts w:ascii="Arial" w:hAnsi="Arial" w:cs="Arial"/>
                <w:color w:val="000000"/>
              </w:rPr>
              <w:t xml:space="preserve">224; </w:t>
            </w:r>
            <w:r w:rsidRPr="00DA366B">
              <w:rPr>
                <w:rFonts w:ascii="Arial" w:hAnsi="Arial" w:cs="Arial"/>
                <w:i/>
                <w:iCs/>
                <w:color w:val="000000"/>
              </w:rPr>
              <w:t>Re Molla</w:t>
            </w:r>
            <w:r>
              <w:rPr>
                <w:rFonts w:ascii="Arial" w:hAnsi="Arial" w:cs="Arial"/>
                <w:color w:val="000000"/>
              </w:rPr>
              <w:t xml:space="preserve"> [2023] VSC 729.</w:t>
            </w:r>
          </w:p>
        </w:tc>
      </w:tr>
      <w:tr w:rsidR="00C26672" w14:paraId="6B0E1863" w14:textId="77777777" w:rsidTr="00997D61">
        <w:trPr>
          <w:trHeight w:val="283"/>
        </w:trPr>
        <w:tc>
          <w:tcPr>
            <w:tcW w:w="1261" w:type="dxa"/>
            <w:gridSpan w:val="2"/>
            <w:tcBorders>
              <w:top w:val="single" w:sz="4" w:space="0" w:color="auto"/>
              <w:left w:val="single" w:sz="18" w:space="0" w:color="auto"/>
            </w:tcBorders>
          </w:tcPr>
          <w:p w14:paraId="55F3F9EA" w14:textId="65C5035E" w:rsidR="00C26672" w:rsidRDefault="00C26672" w:rsidP="00C26672">
            <w:pPr>
              <w:rPr>
                <w:lang w:val="en-AU"/>
              </w:rPr>
            </w:pPr>
            <w:r>
              <w:rPr>
                <w:lang w:val="en-AU"/>
              </w:rPr>
              <w:t>18/12/23</w:t>
            </w:r>
          </w:p>
        </w:tc>
        <w:tc>
          <w:tcPr>
            <w:tcW w:w="836" w:type="dxa"/>
            <w:tcBorders>
              <w:top w:val="single" w:sz="4" w:space="0" w:color="auto"/>
            </w:tcBorders>
          </w:tcPr>
          <w:p w14:paraId="0BC7798D" w14:textId="23557E46" w:rsidR="00C26672" w:rsidRDefault="00C26672" w:rsidP="00C26672">
            <w:pPr>
              <w:jc w:val="center"/>
              <w:rPr>
                <w:lang w:val="en-AU"/>
              </w:rPr>
            </w:pPr>
            <w:r>
              <w:rPr>
                <w:lang w:val="en-AU"/>
              </w:rPr>
              <w:t>9</w:t>
            </w:r>
          </w:p>
        </w:tc>
        <w:tc>
          <w:tcPr>
            <w:tcW w:w="1439" w:type="dxa"/>
            <w:tcBorders>
              <w:top w:val="single" w:sz="4" w:space="0" w:color="auto"/>
            </w:tcBorders>
          </w:tcPr>
          <w:p w14:paraId="7E8ECD24" w14:textId="04B746EE" w:rsidR="00C26672" w:rsidRDefault="00C26672" w:rsidP="00C26672">
            <w:pPr>
              <w:jc w:val="center"/>
              <w:rPr>
                <w:lang w:val="en-AU"/>
              </w:rPr>
            </w:pPr>
            <w:r>
              <w:rPr>
                <w:lang w:val="en-AU"/>
              </w:rPr>
              <w:t>9.5.9.2</w:t>
            </w:r>
          </w:p>
        </w:tc>
        <w:tc>
          <w:tcPr>
            <w:tcW w:w="4802" w:type="dxa"/>
            <w:gridSpan w:val="2"/>
            <w:tcBorders>
              <w:top w:val="single" w:sz="4" w:space="0" w:color="auto"/>
              <w:right w:val="single" w:sz="18" w:space="0" w:color="auto"/>
            </w:tcBorders>
            <w:shd w:val="clear" w:color="auto" w:fill="auto"/>
          </w:tcPr>
          <w:p w14:paraId="4760E3C0" w14:textId="76E55FE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D439F4">
              <w:rPr>
                <w:rFonts w:ascii="Arial" w:hAnsi="Arial" w:cs="Arial"/>
                <w:i/>
                <w:iCs/>
                <w:color w:val="000000"/>
              </w:rPr>
              <w:t>Zayneh</w:t>
            </w:r>
            <w:proofErr w:type="spellEnd"/>
            <w:r w:rsidRPr="00D439F4">
              <w:rPr>
                <w:rFonts w:ascii="Arial" w:hAnsi="Arial" w:cs="Arial"/>
                <w:i/>
                <w:iCs/>
                <w:color w:val="000000"/>
              </w:rPr>
              <w:t xml:space="preserve"> v The King</w:t>
            </w:r>
            <w:r>
              <w:rPr>
                <w:rFonts w:ascii="Arial" w:hAnsi="Arial" w:cs="Arial"/>
                <w:color w:val="000000"/>
              </w:rPr>
              <w:t xml:space="preserve"> [2023] VSCA 311, esp. at [37]-[45].</w:t>
            </w:r>
          </w:p>
        </w:tc>
      </w:tr>
      <w:tr w:rsidR="00C26672" w14:paraId="170A1677"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077B3C60" w14:textId="729E8B8C" w:rsidR="00C26672" w:rsidRPr="0054535C" w:rsidRDefault="00C26672" w:rsidP="00C26672">
            <w:pPr>
              <w:keepNext/>
              <w:keepLines/>
              <w:rPr>
                <w:sz w:val="22"/>
                <w:lang w:val="en-AU"/>
              </w:rPr>
            </w:pPr>
            <w:r>
              <w:rPr>
                <w:sz w:val="22"/>
                <w:lang w:val="en-AU"/>
              </w:rPr>
              <w:t>18/12/23</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1DC7DA30" w14:textId="23A6B2E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376BC09" w14:textId="77777777" w:rsidTr="00997D61">
        <w:trPr>
          <w:trHeight w:val="227"/>
        </w:trPr>
        <w:tc>
          <w:tcPr>
            <w:tcW w:w="1261" w:type="dxa"/>
            <w:gridSpan w:val="2"/>
            <w:tcBorders>
              <w:left w:val="single" w:sz="18" w:space="0" w:color="auto"/>
              <w:bottom w:val="single" w:sz="4" w:space="0" w:color="000000" w:themeColor="text1"/>
            </w:tcBorders>
          </w:tcPr>
          <w:p w14:paraId="790CA174" w14:textId="3F25C7C4" w:rsidR="00C26672" w:rsidRDefault="00C26672" w:rsidP="00C26672">
            <w:pPr>
              <w:rPr>
                <w:lang w:val="en-AU"/>
              </w:rPr>
            </w:pPr>
            <w:r>
              <w:rPr>
                <w:lang w:val="en-AU"/>
              </w:rPr>
              <w:t>18/12/23</w:t>
            </w:r>
          </w:p>
        </w:tc>
        <w:tc>
          <w:tcPr>
            <w:tcW w:w="836" w:type="dxa"/>
            <w:tcBorders>
              <w:bottom w:val="single" w:sz="4" w:space="0" w:color="000000" w:themeColor="text1"/>
            </w:tcBorders>
          </w:tcPr>
          <w:p w14:paraId="749AD141" w14:textId="5A769336" w:rsidR="00C26672" w:rsidRDefault="00C26672" w:rsidP="00C26672">
            <w:pPr>
              <w:jc w:val="center"/>
              <w:rPr>
                <w:lang w:val="en-AU"/>
              </w:rPr>
            </w:pPr>
            <w:r>
              <w:rPr>
                <w:lang w:val="en-AU"/>
              </w:rPr>
              <w:t>10</w:t>
            </w:r>
          </w:p>
        </w:tc>
        <w:tc>
          <w:tcPr>
            <w:tcW w:w="1439" w:type="dxa"/>
            <w:tcBorders>
              <w:bottom w:val="single" w:sz="4" w:space="0" w:color="000000" w:themeColor="text1"/>
            </w:tcBorders>
          </w:tcPr>
          <w:p w14:paraId="725A9D07" w14:textId="5E1BAB58" w:rsidR="00C26672" w:rsidRPr="007D4FDE" w:rsidRDefault="00C26672" w:rsidP="00C26672">
            <w:pPr>
              <w:keepNext/>
              <w:jc w:val="center"/>
              <w:rPr>
                <w:lang w:val="en-AU"/>
              </w:rPr>
            </w:pPr>
            <w:r w:rsidRPr="007D4FDE">
              <w:rPr>
                <w:rFonts w:cs="Arial"/>
                <w:b/>
                <w:bCs/>
              </w:rPr>
              <w:t>10.3.3.5</w:t>
            </w:r>
            <w:r>
              <w:rPr>
                <w:rFonts w:cs="Arial"/>
                <w:b/>
                <w:color w:val="FFFFFF" w:themeColor="background1"/>
                <w:szCs w:val="22"/>
                <w:shd w:val="clear" w:color="auto" w:fill="000000"/>
              </w:rPr>
              <w:t>B</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1946FD79" w14:textId="24B24878"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724776">
              <w:rPr>
                <w:rFonts w:ascii="Arial" w:hAnsi="Arial" w:cs="Arial"/>
                <w:i/>
                <w:iCs/>
              </w:rPr>
              <w:t>Nhial v The King</w:t>
            </w:r>
            <w:r>
              <w:rPr>
                <w:rFonts w:ascii="Arial" w:hAnsi="Arial" w:cs="Arial"/>
              </w:rPr>
              <w:t xml:space="preserve"> [2023] VSCA 282 at [43]-[59]</w:t>
            </w:r>
            <w:r>
              <w:rPr>
                <w:rFonts w:ascii="Arial" w:hAnsi="Arial" w:cs="Arial"/>
                <w:bCs/>
                <w:color w:val="000000"/>
              </w:rPr>
              <w:t>.</w:t>
            </w:r>
          </w:p>
        </w:tc>
      </w:tr>
      <w:tr w:rsidR="00C26672" w14:paraId="6CC094E0" w14:textId="77777777" w:rsidTr="00997D61">
        <w:trPr>
          <w:trHeight w:val="283"/>
        </w:trPr>
        <w:tc>
          <w:tcPr>
            <w:tcW w:w="1261" w:type="dxa"/>
            <w:gridSpan w:val="2"/>
            <w:tcBorders>
              <w:top w:val="single" w:sz="4" w:space="0" w:color="000000" w:themeColor="text1"/>
              <w:left w:val="single" w:sz="18" w:space="0" w:color="auto"/>
            </w:tcBorders>
          </w:tcPr>
          <w:p w14:paraId="702F3F6C" w14:textId="58C242D4" w:rsidR="00C26672" w:rsidRDefault="00C26672" w:rsidP="00C26672">
            <w:pPr>
              <w:rPr>
                <w:lang w:val="en-AU"/>
              </w:rPr>
            </w:pPr>
            <w:r>
              <w:rPr>
                <w:lang w:val="en-AU"/>
              </w:rPr>
              <w:t>18/12/23</w:t>
            </w:r>
          </w:p>
        </w:tc>
        <w:tc>
          <w:tcPr>
            <w:tcW w:w="836" w:type="dxa"/>
            <w:tcBorders>
              <w:top w:val="single" w:sz="4" w:space="0" w:color="000000" w:themeColor="text1"/>
            </w:tcBorders>
          </w:tcPr>
          <w:p w14:paraId="5FA10FF6" w14:textId="32B69352" w:rsidR="00C26672" w:rsidRDefault="00C26672" w:rsidP="00C26672">
            <w:pPr>
              <w:jc w:val="center"/>
              <w:rPr>
                <w:lang w:val="en-AU"/>
              </w:rPr>
            </w:pPr>
            <w:r>
              <w:rPr>
                <w:lang w:val="en-AU"/>
              </w:rPr>
              <w:t>10</w:t>
            </w:r>
          </w:p>
        </w:tc>
        <w:tc>
          <w:tcPr>
            <w:tcW w:w="1439" w:type="dxa"/>
            <w:tcBorders>
              <w:top w:val="single" w:sz="4" w:space="0" w:color="000000" w:themeColor="text1"/>
            </w:tcBorders>
          </w:tcPr>
          <w:p w14:paraId="40EE48C7" w14:textId="3A219E9D" w:rsidR="00C26672" w:rsidRDefault="00C26672" w:rsidP="00C26672">
            <w:pPr>
              <w:jc w:val="center"/>
              <w:rPr>
                <w:lang w:val="en-AU"/>
              </w:rPr>
            </w:pPr>
            <w:r w:rsidRPr="007D4FDE">
              <w:rPr>
                <w:rFonts w:cs="Arial"/>
                <w:b/>
                <w:bCs/>
              </w:rPr>
              <w:t>10.3.3.5</w:t>
            </w:r>
            <w:r>
              <w:rPr>
                <w:rFonts w:cs="Arial"/>
                <w:b/>
                <w:color w:val="FFFFFF" w:themeColor="background1"/>
                <w:szCs w:val="22"/>
                <w:shd w:val="clear" w:color="auto" w:fill="000000"/>
              </w:rPr>
              <w:t>C</w:t>
            </w:r>
          </w:p>
        </w:tc>
        <w:tc>
          <w:tcPr>
            <w:tcW w:w="4802" w:type="dxa"/>
            <w:gridSpan w:val="2"/>
            <w:tcBorders>
              <w:top w:val="single" w:sz="4" w:space="0" w:color="000000" w:themeColor="text1"/>
              <w:right w:val="single" w:sz="18" w:space="0" w:color="auto"/>
            </w:tcBorders>
            <w:shd w:val="clear" w:color="auto" w:fill="auto"/>
          </w:tcPr>
          <w:p w14:paraId="106AD02A" w14:textId="3ADA1B1A"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7D55B8">
              <w:rPr>
                <w:rFonts w:ascii="Arial" w:hAnsi="Arial" w:cs="Arial"/>
                <w:i/>
                <w:iCs/>
              </w:rPr>
              <w:t>DPP v Ho (Ruling No 2)</w:t>
            </w:r>
            <w:r>
              <w:rPr>
                <w:rFonts w:ascii="Arial" w:hAnsi="Arial" w:cs="Arial"/>
              </w:rPr>
              <w:t xml:space="preserve"> [2023] VSC 720 and extract from [27].</w:t>
            </w:r>
          </w:p>
        </w:tc>
      </w:tr>
      <w:tr w:rsidR="00C26672" w14:paraId="00E8624F" w14:textId="77777777" w:rsidTr="00997D61">
        <w:trPr>
          <w:trHeight w:val="283"/>
        </w:trPr>
        <w:tc>
          <w:tcPr>
            <w:tcW w:w="1261" w:type="dxa"/>
            <w:gridSpan w:val="2"/>
            <w:tcBorders>
              <w:top w:val="single" w:sz="4" w:space="0" w:color="000000" w:themeColor="text1"/>
              <w:left w:val="single" w:sz="18" w:space="0" w:color="auto"/>
            </w:tcBorders>
          </w:tcPr>
          <w:p w14:paraId="4DCE73A7" w14:textId="5942D046" w:rsidR="00C26672" w:rsidRDefault="00C26672" w:rsidP="00C26672">
            <w:pPr>
              <w:rPr>
                <w:lang w:val="en-AU"/>
              </w:rPr>
            </w:pPr>
            <w:r>
              <w:rPr>
                <w:lang w:val="en-AU"/>
              </w:rPr>
              <w:t>18/12/23</w:t>
            </w:r>
          </w:p>
        </w:tc>
        <w:tc>
          <w:tcPr>
            <w:tcW w:w="836" w:type="dxa"/>
            <w:tcBorders>
              <w:top w:val="single" w:sz="4" w:space="0" w:color="000000" w:themeColor="text1"/>
            </w:tcBorders>
          </w:tcPr>
          <w:p w14:paraId="0437B2A3" w14:textId="07351E45" w:rsidR="00C26672" w:rsidRDefault="00C26672" w:rsidP="00C26672">
            <w:pPr>
              <w:jc w:val="center"/>
              <w:rPr>
                <w:lang w:val="en-AU"/>
              </w:rPr>
            </w:pPr>
            <w:r>
              <w:rPr>
                <w:lang w:val="en-AU"/>
              </w:rPr>
              <w:t>10</w:t>
            </w:r>
          </w:p>
        </w:tc>
        <w:tc>
          <w:tcPr>
            <w:tcW w:w="1439" w:type="dxa"/>
            <w:tcBorders>
              <w:top w:val="single" w:sz="4" w:space="0" w:color="000000" w:themeColor="text1"/>
            </w:tcBorders>
          </w:tcPr>
          <w:p w14:paraId="67CCD4A7" w14:textId="79D6A1F7" w:rsidR="00C26672" w:rsidRDefault="00C26672" w:rsidP="00C26672">
            <w:pPr>
              <w:jc w:val="center"/>
              <w:rPr>
                <w:lang w:val="en-AU"/>
              </w:rPr>
            </w:pPr>
            <w:r>
              <w:rPr>
                <w:lang w:val="en-AU"/>
              </w:rPr>
              <w:t>10.3.5</w:t>
            </w:r>
          </w:p>
        </w:tc>
        <w:tc>
          <w:tcPr>
            <w:tcW w:w="4802" w:type="dxa"/>
            <w:gridSpan w:val="2"/>
            <w:tcBorders>
              <w:top w:val="single" w:sz="4" w:space="0" w:color="000000" w:themeColor="text1"/>
              <w:right w:val="single" w:sz="18" w:space="0" w:color="auto"/>
            </w:tcBorders>
            <w:shd w:val="clear" w:color="auto" w:fill="auto"/>
          </w:tcPr>
          <w:p w14:paraId="380708C6" w14:textId="55B48D54"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14509B">
              <w:rPr>
                <w:rFonts w:ascii="Arial" w:hAnsi="Arial" w:cs="Arial"/>
                <w:i/>
                <w:iCs/>
              </w:rPr>
              <w:t xml:space="preserve">R v </w:t>
            </w:r>
            <w:proofErr w:type="spellStart"/>
            <w:r w:rsidRPr="0014509B">
              <w:rPr>
                <w:rFonts w:ascii="Arial" w:hAnsi="Arial" w:cs="Arial"/>
                <w:i/>
                <w:iCs/>
              </w:rPr>
              <w:t>Minhinnick</w:t>
            </w:r>
            <w:proofErr w:type="spellEnd"/>
            <w:r>
              <w:rPr>
                <w:rFonts w:ascii="Arial" w:hAnsi="Arial" w:cs="Arial"/>
              </w:rPr>
              <w:t xml:space="preserve"> [2023] VSC 736 at [40].</w:t>
            </w:r>
          </w:p>
        </w:tc>
      </w:tr>
      <w:tr w:rsidR="00C26672" w14:paraId="35A3CDD1" w14:textId="77777777" w:rsidTr="00997D61">
        <w:trPr>
          <w:trHeight w:val="283"/>
        </w:trPr>
        <w:tc>
          <w:tcPr>
            <w:tcW w:w="1261" w:type="dxa"/>
            <w:gridSpan w:val="2"/>
            <w:tcBorders>
              <w:top w:val="single" w:sz="4" w:space="0" w:color="000000" w:themeColor="text1"/>
              <w:left w:val="single" w:sz="18" w:space="0" w:color="auto"/>
            </w:tcBorders>
          </w:tcPr>
          <w:p w14:paraId="1D817548" w14:textId="10B8F5B1" w:rsidR="00C26672" w:rsidRDefault="00C26672" w:rsidP="00C26672">
            <w:pPr>
              <w:rPr>
                <w:lang w:val="en-AU"/>
              </w:rPr>
            </w:pPr>
            <w:r>
              <w:rPr>
                <w:lang w:val="en-AU"/>
              </w:rPr>
              <w:t>18/12/23</w:t>
            </w:r>
          </w:p>
        </w:tc>
        <w:tc>
          <w:tcPr>
            <w:tcW w:w="836" w:type="dxa"/>
            <w:tcBorders>
              <w:top w:val="single" w:sz="4" w:space="0" w:color="000000" w:themeColor="text1"/>
            </w:tcBorders>
          </w:tcPr>
          <w:p w14:paraId="0A7CFC03" w14:textId="441E4AF5" w:rsidR="00C26672" w:rsidRDefault="00C26672" w:rsidP="00C26672">
            <w:pPr>
              <w:jc w:val="center"/>
              <w:rPr>
                <w:lang w:val="en-AU"/>
              </w:rPr>
            </w:pPr>
            <w:r>
              <w:rPr>
                <w:lang w:val="en-AU"/>
              </w:rPr>
              <w:t>10</w:t>
            </w:r>
          </w:p>
        </w:tc>
        <w:tc>
          <w:tcPr>
            <w:tcW w:w="1439" w:type="dxa"/>
            <w:tcBorders>
              <w:top w:val="single" w:sz="4" w:space="0" w:color="000000" w:themeColor="text1"/>
            </w:tcBorders>
          </w:tcPr>
          <w:p w14:paraId="77DCC30C" w14:textId="4ADBF030" w:rsidR="00C26672" w:rsidRDefault="00C26672" w:rsidP="00C26672">
            <w:pPr>
              <w:jc w:val="center"/>
              <w:rPr>
                <w:lang w:val="en-AU"/>
              </w:rPr>
            </w:pPr>
            <w:r>
              <w:rPr>
                <w:lang w:val="en-AU"/>
              </w:rPr>
              <w:t>10.3.10</w:t>
            </w:r>
          </w:p>
        </w:tc>
        <w:tc>
          <w:tcPr>
            <w:tcW w:w="4802" w:type="dxa"/>
            <w:gridSpan w:val="2"/>
            <w:tcBorders>
              <w:top w:val="single" w:sz="4" w:space="0" w:color="000000" w:themeColor="text1"/>
              <w:right w:val="single" w:sz="18" w:space="0" w:color="auto"/>
            </w:tcBorders>
            <w:shd w:val="clear" w:color="auto" w:fill="auto"/>
          </w:tcPr>
          <w:p w14:paraId="6B3399E5" w14:textId="2CBC7744" w:rsidR="00C26672" w:rsidRPr="00200253" w:rsidRDefault="00C26672" w:rsidP="00C26672">
            <w:pPr>
              <w:spacing w:before="20" w:after="20"/>
              <w:jc w:val="both"/>
              <w:rPr>
                <w:rFonts w:ascii="Arial" w:hAnsi="Arial" w:cs="Arial"/>
                <w:color w:val="000000"/>
              </w:rPr>
            </w:pPr>
            <w:r>
              <w:rPr>
                <w:rFonts w:ascii="Arial" w:hAnsi="Arial" w:cs="Arial"/>
                <w:color w:val="000000"/>
              </w:rPr>
              <w:t>Link to “</w:t>
            </w:r>
            <w:r w:rsidRPr="00B34613">
              <w:rPr>
                <w:rFonts w:ascii="Arial" w:hAnsi="Arial" w:cs="Arial"/>
                <w:color w:val="000000"/>
              </w:rPr>
              <w:t>Abuse of Judicial Process in Criminal Proceedings</w:t>
            </w:r>
            <w:r>
              <w:rPr>
                <w:rFonts w:ascii="Arial" w:hAnsi="Arial" w:cs="Arial"/>
                <w:color w:val="000000"/>
              </w:rPr>
              <w:t>”, a paper dated September 2015</w:t>
            </w:r>
            <w:r>
              <w:rPr>
                <w:rFonts w:ascii="Arial" w:hAnsi="Arial" w:cs="Arial"/>
              </w:rPr>
              <w:t>.</w:t>
            </w:r>
          </w:p>
        </w:tc>
      </w:tr>
      <w:tr w:rsidR="00C26672" w14:paraId="5BE529A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8D3FE87" w14:textId="462D1C9E" w:rsidR="00C26672" w:rsidRPr="0054535C" w:rsidRDefault="00C26672" w:rsidP="00C26672">
            <w:pPr>
              <w:keepNext/>
              <w:keepLines/>
              <w:rPr>
                <w:sz w:val="22"/>
                <w:lang w:val="en-AU"/>
              </w:rPr>
            </w:pPr>
            <w:r>
              <w:rPr>
                <w:sz w:val="22"/>
                <w:lang w:val="en-AU"/>
              </w:rPr>
              <w:lastRenderedPageBreak/>
              <w:t>18/12/23</w:t>
            </w:r>
          </w:p>
        </w:tc>
        <w:tc>
          <w:tcPr>
            <w:tcW w:w="7077" w:type="dxa"/>
            <w:gridSpan w:val="4"/>
            <w:tcBorders>
              <w:top w:val="single" w:sz="18" w:space="0" w:color="auto"/>
              <w:bottom w:val="single" w:sz="4" w:space="0" w:color="auto"/>
              <w:right w:val="single" w:sz="18" w:space="0" w:color="auto"/>
            </w:tcBorders>
            <w:shd w:val="clear" w:color="auto" w:fill="DDDDDD"/>
          </w:tcPr>
          <w:p w14:paraId="17D8313A" w14:textId="5059218C"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18C946E9" w14:textId="77777777" w:rsidTr="00997D61">
        <w:tc>
          <w:tcPr>
            <w:tcW w:w="1261" w:type="dxa"/>
            <w:gridSpan w:val="2"/>
            <w:tcBorders>
              <w:top w:val="single" w:sz="4" w:space="0" w:color="auto"/>
              <w:left w:val="single" w:sz="18" w:space="0" w:color="auto"/>
              <w:bottom w:val="single" w:sz="4" w:space="0" w:color="auto"/>
            </w:tcBorders>
          </w:tcPr>
          <w:p w14:paraId="7C547253" w14:textId="6FA6F469"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4EB2D09D" w14:textId="30C3070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CF9F79E" w14:textId="5EB4AC35" w:rsidR="00C26672" w:rsidRDefault="00C26672" w:rsidP="00C26672">
            <w:pPr>
              <w:jc w:val="center"/>
              <w:rPr>
                <w:lang w:val="en-AU"/>
              </w:rPr>
            </w:pPr>
            <w:r>
              <w:rPr>
                <w:lang w:val="en-AU"/>
              </w:rPr>
              <w:t>11.1.20</w:t>
            </w:r>
          </w:p>
        </w:tc>
        <w:tc>
          <w:tcPr>
            <w:tcW w:w="4802" w:type="dxa"/>
            <w:gridSpan w:val="2"/>
            <w:tcBorders>
              <w:top w:val="single" w:sz="4" w:space="0" w:color="auto"/>
              <w:bottom w:val="single" w:sz="4" w:space="0" w:color="auto"/>
              <w:right w:val="single" w:sz="18" w:space="0" w:color="auto"/>
            </w:tcBorders>
          </w:tcPr>
          <w:p w14:paraId="34F83CCC" w14:textId="77777777" w:rsidR="00C26672" w:rsidRPr="00B15954" w:rsidRDefault="00C26672" w:rsidP="00C26672">
            <w:pPr>
              <w:pStyle w:val="ListParagraph"/>
              <w:numPr>
                <w:ilvl w:val="0"/>
                <w:numId w:val="151"/>
              </w:numPr>
              <w:spacing w:before="20"/>
              <w:ind w:left="357" w:hanging="357"/>
              <w:jc w:val="both"/>
              <w:rPr>
                <w:rFonts w:ascii="Arial" w:hAnsi="Arial" w:cs="Arial"/>
                <w:color w:val="000000"/>
              </w:rPr>
            </w:pPr>
            <w:r w:rsidRPr="00B15954">
              <w:rPr>
                <w:rFonts w:ascii="Arial" w:hAnsi="Arial" w:cs="Arial"/>
              </w:rPr>
              <w:t xml:space="preserve">Summary of </w:t>
            </w:r>
            <w:r w:rsidRPr="00B15954">
              <w:rPr>
                <w:rFonts w:ascii="Arial" w:hAnsi="Arial" w:cs="Arial"/>
                <w:i/>
                <w:iCs/>
                <w:color w:val="000000"/>
              </w:rPr>
              <w:t>DPP v Thorn</w:t>
            </w:r>
            <w:r w:rsidRPr="00B15954">
              <w:rPr>
                <w:rFonts w:ascii="Arial" w:hAnsi="Arial" w:cs="Arial"/>
                <w:color w:val="000000"/>
              </w:rPr>
              <w:t xml:space="preserve"> [2023] VSC 702 and extracts from [2], [4] &amp; [91]-[93].</w:t>
            </w:r>
          </w:p>
          <w:p w14:paraId="5C9D4768" w14:textId="6F1D9F13" w:rsidR="00C26672" w:rsidRPr="00B15954" w:rsidRDefault="00C26672" w:rsidP="00C26672">
            <w:pPr>
              <w:pStyle w:val="ListParagraph"/>
              <w:numPr>
                <w:ilvl w:val="0"/>
                <w:numId w:val="151"/>
              </w:numPr>
              <w:spacing w:after="20"/>
              <w:ind w:left="357" w:hanging="357"/>
              <w:jc w:val="both"/>
              <w:rPr>
                <w:rFonts w:ascii="Arial" w:hAnsi="Arial" w:cs="Arial"/>
              </w:rPr>
            </w:pPr>
            <w:r w:rsidRPr="00B15954">
              <w:rPr>
                <w:rFonts w:ascii="Arial" w:hAnsi="Arial" w:cs="Arial"/>
                <w:color w:val="000000"/>
              </w:rPr>
              <w:t xml:space="preserve">Reference to </w:t>
            </w:r>
            <w:r w:rsidRPr="00B15954">
              <w:rPr>
                <w:rFonts w:ascii="Arial" w:hAnsi="Arial" w:cs="Arial"/>
                <w:i/>
                <w:iCs/>
                <w:color w:val="000000"/>
              </w:rPr>
              <w:t>DPP v Bottom &amp; Smith</w:t>
            </w:r>
            <w:r w:rsidRPr="00B15954">
              <w:rPr>
                <w:rFonts w:ascii="Arial" w:hAnsi="Arial" w:cs="Arial"/>
                <w:color w:val="000000"/>
              </w:rPr>
              <w:t xml:space="preserve"> [2023] VSC 717 at [103]-[107].</w:t>
            </w:r>
          </w:p>
        </w:tc>
      </w:tr>
      <w:tr w:rsidR="00C26672" w14:paraId="10A904B8" w14:textId="77777777" w:rsidTr="00997D61">
        <w:tc>
          <w:tcPr>
            <w:tcW w:w="1261" w:type="dxa"/>
            <w:gridSpan w:val="2"/>
            <w:tcBorders>
              <w:top w:val="single" w:sz="4" w:space="0" w:color="auto"/>
              <w:left w:val="single" w:sz="18" w:space="0" w:color="auto"/>
              <w:bottom w:val="single" w:sz="4" w:space="0" w:color="auto"/>
            </w:tcBorders>
          </w:tcPr>
          <w:p w14:paraId="7A023684" w14:textId="0D1D3813"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41F27225" w14:textId="5E87AE0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D11C997" w14:textId="1CE7FE72"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7E6F58A7" w14:textId="45AA5BCD" w:rsidR="00C26672" w:rsidRDefault="00C26672" w:rsidP="00C26672">
            <w:pPr>
              <w:spacing w:before="20" w:after="20"/>
              <w:jc w:val="both"/>
              <w:rPr>
                <w:rFonts w:ascii="Arial" w:hAnsi="Arial" w:cs="Arial"/>
              </w:rPr>
            </w:pPr>
            <w:r>
              <w:rPr>
                <w:rFonts w:ascii="Arial" w:hAnsi="Arial" w:cs="Arial"/>
              </w:rPr>
              <w:t xml:space="preserve">Reference to </w:t>
            </w:r>
            <w:r w:rsidRPr="00465EE8">
              <w:rPr>
                <w:rFonts w:ascii="Arial" w:hAnsi="Arial" w:cs="Arial"/>
                <w:bCs/>
                <w:i/>
                <w:iCs/>
                <w:color w:val="000000"/>
                <w:lang w:val="en-US"/>
              </w:rPr>
              <w:t>Minutolo v The King</w:t>
            </w:r>
            <w:r>
              <w:rPr>
                <w:rFonts w:ascii="Arial" w:hAnsi="Arial" w:cs="Arial"/>
                <w:bCs/>
                <w:color w:val="000000"/>
                <w:lang w:val="en-US"/>
              </w:rPr>
              <w:t xml:space="preserve"> [2023] VSCA 300 at [53]-[57]</w:t>
            </w:r>
            <w:r>
              <w:rPr>
                <w:rFonts w:ascii="Arial" w:hAnsi="Arial" w:cs="Arial"/>
                <w:color w:val="000000"/>
              </w:rPr>
              <w:t>.</w:t>
            </w:r>
          </w:p>
        </w:tc>
      </w:tr>
      <w:tr w:rsidR="00C26672" w14:paraId="34B505E4" w14:textId="77777777" w:rsidTr="00997D61">
        <w:tc>
          <w:tcPr>
            <w:tcW w:w="1261" w:type="dxa"/>
            <w:gridSpan w:val="2"/>
            <w:tcBorders>
              <w:top w:val="single" w:sz="4" w:space="0" w:color="auto"/>
              <w:left w:val="single" w:sz="18" w:space="0" w:color="auto"/>
              <w:bottom w:val="single" w:sz="4" w:space="0" w:color="auto"/>
            </w:tcBorders>
          </w:tcPr>
          <w:p w14:paraId="422FA8E3" w14:textId="53330DA9"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396ED885" w14:textId="045F122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C7527CD" w14:textId="23BDD772"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6584DA3B" w14:textId="689FE2EF" w:rsidR="00C26672" w:rsidRPr="00F00433" w:rsidRDefault="00C26672" w:rsidP="00C26672">
            <w:pPr>
              <w:spacing w:before="20" w:after="20"/>
              <w:jc w:val="both"/>
              <w:rPr>
                <w:rFonts w:ascii="Arial" w:hAnsi="Arial" w:cs="Arial"/>
              </w:rPr>
            </w:pPr>
            <w:r>
              <w:rPr>
                <w:rFonts w:ascii="Arial" w:hAnsi="Arial" w:cs="Arial"/>
              </w:rPr>
              <w:t xml:space="preserve">Reference to </w:t>
            </w:r>
            <w:proofErr w:type="spellStart"/>
            <w:r w:rsidRPr="0021499A">
              <w:rPr>
                <w:rFonts w:ascii="Arial" w:hAnsi="Arial" w:cs="Arial"/>
                <w:i/>
                <w:iCs/>
                <w:color w:val="000000"/>
              </w:rPr>
              <w:t>Tokarahi</w:t>
            </w:r>
            <w:proofErr w:type="spellEnd"/>
            <w:r w:rsidRPr="0021499A">
              <w:rPr>
                <w:rFonts w:ascii="Arial" w:hAnsi="Arial" w:cs="Arial"/>
                <w:i/>
                <w:iCs/>
                <w:color w:val="000000"/>
              </w:rPr>
              <w:t xml:space="preserve"> v The King</w:t>
            </w:r>
            <w:r>
              <w:rPr>
                <w:rFonts w:ascii="Arial" w:hAnsi="Arial" w:cs="Arial"/>
                <w:color w:val="000000"/>
              </w:rPr>
              <w:t xml:space="preserve"> [2023] VSCA 293 at [36]-[40].</w:t>
            </w:r>
          </w:p>
        </w:tc>
      </w:tr>
      <w:tr w:rsidR="00C26672" w14:paraId="1D9E2C21" w14:textId="77777777" w:rsidTr="00997D61">
        <w:tc>
          <w:tcPr>
            <w:tcW w:w="1261" w:type="dxa"/>
            <w:gridSpan w:val="2"/>
            <w:tcBorders>
              <w:top w:val="single" w:sz="4" w:space="0" w:color="auto"/>
              <w:left w:val="single" w:sz="18" w:space="0" w:color="auto"/>
              <w:bottom w:val="single" w:sz="4" w:space="0" w:color="auto"/>
            </w:tcBorders>
          </w:tcPr>
          <w:p w14:paraId="6E6C920C" w14:textId="2E1A413B"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562BC6FA" w14:textId="01B12A2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87D3EF5" w14:textId="463BF610"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63387609" w14:textId="58CC9AF2" w:rsidR="00C26672" w:rsidRPr="00B31384" w:rsidRDefault="00C26672" w:rsidP="00C26672">
            <w:pPr>
              <w:pStyle w:val="ListParagraph"/>
              <w:numPr>
                <w:ilvl w:val="0"/>
                <w:numId w:val="148"/>
              </w:numPr>
              <w:spacing w:before="20" w:after="20"/>
              <w:ind w:left="357" w:hanging="357"/>
              <w:jc w:val="both"/>
              <w:rPr>
                <w:rFonts w:ascii="Arial" w:hAnsi="Arial" w:cs="Arial"/>
              </w:rPr>
            </w:pPr>
            <w:bookmarkStart w:id="63" w:name="_Hlk151963720"/>
            <w:r w:rsidRPr="00B31384">
              <w:rPr>
                <w:rFonts w:ascii="Arial" w:hAnsi="Arial" w:cs="Arial"/>
              </w:rPr>
              <w:t>Reference</w:t>
            </w:r>
            <w:r>
              <w:rPr>
                <w:rFonts w:ascii="Arial" w:hAnsi="Arial" w:cs="Arial"/>
              </w:rPr>
              <w:t>s</w:t>
            </w:r>
            <w:r w:rsidRPr="00B31384">
              <w:rPr>
                <w:rFonts w:ascii="Arial" w:hAnsi="Arial" w:cs="Arial"/>
              </w:rPr>
              <w:t xml:space="preserve"> to </w:t>
            </w:r>
            <w:r w:rsidRPr="00B31384">
              <w:rPr>
                <w:rFonts w:ascii="Arial" w:hAnsi="Arial" w:cs="Arial"/>
                <w:i/>
                <w:iCs/>
                <w:color w:val="000000"/>
              </w:rPr>
              <w:t>Wilson (a pseudonym) v The King</w:t>
            </w:r>
            <w:r w:rsidRPr="00B31384">
              <w:rPr>
                <w:rFonts w:ascii="Arial" w:hAnsi="Arial" w:cs="Arial"/>
                <w:color w:val="000000"/>
              </w:rPr>
              <w:t xml:space="preserve"> [2023] VSCA 276 at </w:t>
            </w:r>
            <w:bookmarkEnd w:id="63"/>
            <w:r w:rsidRPr="00B31384">
              <w:rPr>
                <w:rFonts w:ascii="Arial" w:hAnsi="Arial" w:cs="Arial"/>
                <w:color w:val="000000"/>
              </w:rPr>
              <w:t>[80]-[83]</w:t>
            </w:r>
            <w:r>
              <w:rPr>
                <w:rFonts w:ascii="Arial" w:hAnsi="Arial" w:cs="Arial"/>
                <w:color w:val="000000"/>
              </w:rPr>
              <w:t xml:space="preserve">; </w:t>
            </w:r>
            <w:r w:rsidRPr="004F58A8">
              <w:rPr>
                <w:rFonts w:ascii="Arial" w:hAnsi="Arial" w:cs="Arial"/>
                <w:i/>
                <w:iCs/>
                <w:color w:val="000000"/>
              </w:rPr>
              <w:t>Hurst v The King</w:t>
            </w:r>
            <w:r>
              <w:rPr>
                <w:rFonts w:ascii="Arial" w:hAnsi="Arial" w:cs="Arial"/>
                <w:color w:val="000000"/>
              </w:rPr>
              <w:t xml:space="preserve"> [2023] VSCA 286 at [65]-[79].</w:t>
            </w:r>
          </w:p>
          <w:p w14:paraId="27E52A8D" w14:textId="269AD0E0" w:rsidR="00C26672" w:rsidRPr="00B31384" w:rsidRDefault="00C26672" w:rsidP="00C26672">
            <w:pPr>
              <w:pStyle w:val="ListParagraph"/>
              <w:numPr>
                <w:ilvl w:val="0"/>
                <w:numId w:val="148"/>
              </w:numPr>
              <w:spacing w:before="20" w:after="20"/>
              <w:ind w:left="357" w:hanging="357"/>
              <w:jc w:val="both"/>
              <w:rPr>
                <w:rFonts w:ascii="Arial" w:hAnsi="Arial" w:cs="Arial"/>
              </w:rPr>
            </w:pPr>
            <w:r>
              <w:rPr>
                <w:rFonts w:ascii="Arial" w:hAnsi="Arial" w:cs="Arial"/>
                <w:color w:val="000000"/>
              </w:rPr>
              <w:t>Reference to</w:t>
            </w:r>
            <w:r w:rsidRPr="00B31384">
              <w:rPr>
                <w:rFonts w:ascii="Arial" w:hAnsi="Arial" w:cs="Arial"/>
                <w:color w:val="000000"/>
              </w:rPr>
              <w:t xml:space="preserve"> </w:t>
            </w:r>
            <w:r w:rsidRPr="00B31384">
              <w:rPr>
                <w:rFonts w:ascii="Arial" w:hAnsi="Arial" w:cs="Arial"/>
                <w:i/>
                <w:iCs/>
                <w:color w:val="000000"/>
              </w:rPr>
              <w:t>Dhal v The King</w:t>
            </w:r>
            <w:r w:rsidRPr="00B31384">
              <w:rPr>
                <w:rFonts w:ascii="Arial" w:hAnsi="Arial" w:cs="Arial"/>
                <w:color w:val="000000"/>
              </w:rPr>
              <w:t xml:space="preserve"> [2023] VSCA 289 </w:t>
            </w:r>
            <w:r>
              <w:rPr>
                <w:rFonts w:ascii="Arial" w:hAnsi="Arial" w:cs="Arial"/>
                <w:color w:val="000000"/>
              </w:rPr>
              <w:t xml:space="preserve">and extract from </w:t>
            </w:r>
            <w:r w:rsidRPr="00B31384">
              <w:rPr>
                <w:rFonts w:ascii="Arial" w:hAnsi="Arial" w:cs="Arial"/>
                <w:color w:val="000000"/>
              </w:rPr>
              <w:t>[5</w:t>
            </w:r>
            <w:r>
              <w:rPr>
                <w:rFonts w:ascii="Arial" w:hAnsi="Arial" w:cs="Arial"/>
                <w:color w:val="000000"/>
              </w:rPr>
              <w:t>6</w:t>
            </w:r>
            <w:r w:rsidRPr="00B31384">
              <w:rPr>
                <w:rFonts w:ascii="Arial" w:hAnsi="Arial" w:cs="Arial"/>
                <w:color w:val="000000"/>
              </w:rPr>
              <w:t>].</w:t>
            </w:r>
          </w:p>
        </w:tc>
      </w:tr>
      <w:tr w:rsidR="00C26672" w14:paraId="49DD6E8C" w14:textId="77777777" w:rsidTr="00997D61">
        <w:tc>
          <w:tcPr>
            <w:tcW w:w="1261" w:type="dxa"/>
            <w:gridSpan w:val="2"/>
            <w:tcBorders>
              <w:top w:val="single" w:sz="4" w:space="0" w:color="auto"/>
              <w:left w:val="single" w:sz="18" w:space="0" w:color="auto"/>
              <w:bottom w:val="single" w:sz="4" w:space="0" w:color="auto"/>
            </w:tcBorders>
          </w:tcPr>
          <w:p w14:paraId="017CC71D" w14:textId="3BC7BCE6"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2AEF6147" w14:textId="05CE0A2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C73AE0C" w14:textId="7945749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3CE8CBC1" w14:textId="74E8235E" w:rsidR="00C26672" w:rsidRDefault="00C26672" w:rsidP="00C26672">
            <w:pPr>
              <w:spacing w:before="20" w:after="20"/>
              <w:jc w:val="both"/>
              <w:rPr>
                <w:rFonts w:ascii="Arial" w:hAnsi="Arial" w:cs="Arial"/>
              </w:rPr>
            </w:pPr>
            <w:r>
              <w:rPr>
                <w:rFonts w:ascii="Arial" w:hAnsi="Arial" w:cs="Arial"/>
              </w:rPr>
              <w:t xml:space="preserve">References to </w:t>
            </w:r>
            <w:r w:rsidRPr="00C53DC9">
              <w:rPr>
                <w:rFonts w:ascii="Arial" w:hAnsi="Arial" w:cs="Arial"/>
                <w:i/>
                <w:iCs/>
                <w:color w:val="000000"/>
              </w:rPr>
              <w:t>Talia v The Queen</w:t>
            </w:r>
            <w:r>
              <w:rPr>
                <w:rFonts w:ascii="Arial" w:hAnsi="Arial" w:cs="Arial"/>
                <w:color w:val="000000"/>
              </w:rPr>
              <w:t xml:space="preserve"> [2009] VSCA 260 at [22]; </w:t>
            </w:r>
            <w:r w:rsidRPr="00C53DC9">
              <w:rPr>
                <w:rFonts w:ascii="Arial" w:hAnsi="Arial" w:cs="Arial"/>
                <w:i/>
                <w:iCs/>
                <w:color w:val="000000"/>
              </w:rPr>
              <w:t>Arthurs v The Queen</w:t>
            </w:r>
            <w:r>
              <w:rPr>
                <w:rFonts w:ascii="Arial" w:hAnsi="Arial" w:cs="Arial"/>
                <w:color w:val="000000"/>
              </w:rPr>
              <w:t xml:space="preserve"> (2013) 39 VR 613, 628 [28]; </w:t>
            </w:r>
            <w:r w:rsidRPr="00C53DC9">
              <w:rPr>
                <w:rFonts w:ascii="Arial" w:hAnsi="Arial" w:cs="Arial"/>
                <w:i/>
                <w:iCs/>
                <w:color w:val="000000"/>
              </w:rPr>
              <w:t>Hicks v The Queen</w:t>
            </w:r>
            <w:r>
              <w:rPr>
                <w:rFonts w:ascii="Arial" w:hAnsi="Arial" w:cs="Arial"/>
                <w:color w:val="000000"/>
              </w:rPr>
              <w:t xml:space="preserve"> [2016] VSCA 154 at [23]; </w:t>
            </w:r>
            <w:r w:rsidRPr="00C53DC9">
              <w:rPr>
                <w:rFonts w:ascii="Arial" w:hAnsi="Arial" w:cs="Arial"/>
                <w:i/>
                <w:iCs/>
                <w:color w:val="000000"/>
              </w:rPr>
              <w:t>Arthur v The Queen</w:t>
            </w:r>
            <w:r>
              <w:rPr>
                <w:rFonts w:ascii="Arial" w:hAnsi="Arial" w:cs="Arial"/>
                <w:color w:val="000000"/>
              </w:rPr>
              <w:t xml:space="preserve"> [2018] VSCA 58 at [33]; </w:t>
            </w:r>
            <w:r w:rsidRPr="00C53DC9">
              <w:rPr>
                <w:rFonts w:ascii="Arial" w:hAnsi="Arial" w:cs="Arial"/>
                <w:i/>
                <w:iCs/>
              </w:rPr>
              <w:t>Weatherburn v The King</w:t>
            </w:r>
            <w:r>
              <w:rPr>
                <w:rFonts w:ascii="Arial" w:hAnsi="Arial" w:cs="Arial"/>
              </w:rPr>
              <w:t xml:space="preserve"> [2023] VSCA 283 at [</w:t>
            </w:r>
            <w:proofErr w:type="gramStart"/>
            <w:r>
              <w:rPr>
                <w:rFonts w:ascii="Arial" w:hAnsi="Arial" w:cs="Arial"/>
              </w:rPr>
              <w:t>37]</w:t>
            </w:r>
            <w:r>
              <w:rPr>
                <w:rFonts w:ascii="Arial" w:hAnsi="Arial" w:cs="Arial"/>
              </w:rPr>
              <w:noBreakHyphen/>
            </w:r>
            <w:proofErr w:type="gramEnd"/>
            <w:r>
              <w:rPr>
                <w:rFonts w:ascii="Arial" w:hAnsi="Arial" w:cs="Arial"/>
              </w:rPr>
              <w:t>[50]</w:t>
            </w:r>
            <w:r>
              <w:rPr>
                <w:rFonts w:ascii="Arial" w:hAnsi="Arial" w:cs="Arial"/>
                <w:color w:val="000000"/>
              </w:rPr>
              <w:t>.</w:t>
            </w:r>
          </w:p>
        </w:tc>
      </w:tr>
      <w:tr w:rsidR="00C26672" w14:paraId="18E514E5" w14:textId="77777777" w:rsidTr="00997D61">
        <w:tc>
          <w:tcPr>
            <w:tcW w:w="1261" w:type="dxa"/>
            <w:gridSpan w:val="2"/>
            <w:tcBorders>
              <w:top w:val="single" w:sz="4" w:space="0" w:color="auto"/>
              <w:left w:val="single" w:sz="18" w:space="0" w:color="auto"/>
              <w:bottom w:val="single" w:sz="4" w:space="0" w:color="auto"/>
            </w:tcBorders>
          </w:tcPr>
          <w:p w14:paraId="44C1CCF8" w14:textId="1C8059AA"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59E12088" w14:textId="2F51395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CA9E477" w14:textId="1BDC127C"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0CAE61A8" w14:textId="7559A033" w:rsidR="00C26672" w:rsidRDefault="00C26672" w:rsidP="00C26672">
            <w:pPr>
              <w:spacing w:before="20" w:after="20"/>
              <w:jc w:val="both"/>
              <w:rPr>
                <w:rFonts w:ascii="Arial" w:hAnsi="Arial" w:cs="Arial"/>
              </w:rPr>
            </w:pPr>
            <w:r>
              <w:rPr>
                <w:rFonts w:ascii="Arial" w:hAnsi="Arial" w:cs="Arial"/>
              </w:rPr>
              <w:t xml:space="preserve">Reference to </w:t>
            </w:r>
            <w:r>
              <w:rPr>
                <w:rFonts w:ascii="Arial" w:hAnsi="Arial" w:cs="Arial"/>
                <w:i/>
                <w:iCs/>
                <w:color w:val="000000"/>
              </w:rPr>
              <w:t xml:space="preserve">DPP v Maskell </w:t>
            </w:r>
            <w:r w:rsidRPr="009F06FB">
              <w:rPr>
                <w:rFonts w:ascii="Arial" w:hAnsi="Arial" w:cs="Arial"/>
                <w:color w:val="000000"/>
              </w:rPr>
              <w:t>[2023] VSC 689</w:t>
            </w:r>
            <w:r>
              <w:rPr>
                <w:rFonts w:ascii="Arial" w:hAnsi="Arial" w:cs="Arial"/>
                <w:color w:val="000000"/>
              </w:rPr>
              <w:t>.</w:t>
            </w:r>
          </w:p>
        </w:tc>
      </w:tr>
      <w:tr w:rsidR="00C26672" w14:paraId="55FDE5DE" w14:textId="77777777" w:rsidTr="00997D61">
        <w:tc>
          <w:tcPr>
            <w:tcW w:w="1261" w:type="dxa"/>
            <w:gridSpan w:val="2"/>
            <w:tcBorders>
              <w:top w:val="single" w:sz="4" w:space="0" w:color="auto"/>
              <w:left w:val="single" w:sz="18" w:space="0" w:color="auto"/>
              <w:bottom w:val="single" w:sz="4" w:space="0" w:color="auto"/>
            </w:tcBorders>
          </w:tcPr>
          <w:p w14:paraId="384E3625" w14:textId="60E99690"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2B7FEF47" w14:textId="099FD3B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60B355B" w14:textId="72A8C147" w:rsidR="00C26672" w:rsidRDefault="00C26672" w:rsidP="00C26672">
            <w:pPr>
              <w:jc w:val="center"/>
              <w:rPr>
                <w:lang w:val="en-AU"/>
              </w:rPr>
            </w:pPr>
            <w:r>
              <w:rPr>
                <w:lang w:val="en-AU"/>
              </w:rPr>
              <w:t>11.2.22.3</w:t>
            </w:r>
          </w:p>
        </w:tc>
        <w:tc>
          <w:tcPr>
            <w:tcW w:w="4802" w:type="dxa"/>
            <w:gridSpan w:val="2"/>
            <w:tcBorders>
              <w:top w:val="single" w:sz="4" w:space="0" w:color="auto"/>
              <w:bottom w:val="single" w:sz="4" w:space="0" w:color="auto"/>
              <w:right w:val="single" w:sz="18" w:space="0" w:color="auto"/>
            </w:tcBorders>
          </w:tcPr>
          <w:p w14:paraId="570AD799" w14:textId="7FE83E29" w:rsidR="00C26672" w:rsidRPr="00302166" w:rsidRDefault="00C26672" w:rsidP="00C26672">
            <w:pPr>
              <w:spacing w:before="20"/>
              <w:jc w:val="both"/>
              <w:rPr>
                <w:rFonts w:ascii="Arial" w:hAnsi="Arial" w:cs="Arial"/>
              </w:rPr>
            </w:pPr>
            <w:r>
              <w:rPr>
                <w:rFonts w:ascii="Arial" w:hAnsi="Arial" w:cs="Arial"/>
              </w:rPr>
              <w:t xml:space="preserve">Reference to </w:t>
            </w:r>
            <w:r w:rsidRPr="00485958">
              <w:rPr>
                <w:rFonts w:ascii="Arial" w:hAnsi="Arial" w:cs="Arial"/>
                <w:i/>
                <w:iCs/>
                <w:color w:val="000000"/>
              </w:rPr>
              <w:t xml:space="preserve">DPP v </w:t>
            </w:r>
            <w:proofErr w:type="spellStart"/>
            <w:r w:rsidRPr="00485958">
              <w:rPr>
                <w:rFonts w:ascii="Arial" w:hAnsi="Arial" w:cs="Arial"/>
                <w:i/>
                <w:iCs/>
                <w:color w:val="000000"/>
              </w:rPr>
              <w:t>Malovski</w:t>
            </w:r>
            <w:proofErr w:type="spellEnd"/>
            <w:r>
              <w:rPr>
                <w:rFonts w:ascii="Arial" w:hAnsi="Arial" w:cs="Arial"/>
                <w:color w:val="000000"/>
              </w:rPr>
              <w:t xml:space="preserve"> [2023] VSC 748.</w:t>
            </w:r>
          </w:p>
        </w:tc>
      </w:tr>
      <w:tr w:rsidR="00C26672" w14:paraId="57C87BEE" w14:textId="77777777" w:rsidTr="00997D61">
        <w:tc>
          <w:tcPr>
            <w:tcW w:w="1261" w:type="dxa"/>
            <w:gridSpan w:val="2"/>
            <w:tcBorders>
              <w:top w:val="single" w:sz="4" w:space="0" w:color="auto"/>
              <w:left w:val="single" w:sz="18" w:space="0" w:color="auto"/>
              <w:bottom w:val="single" w:sz="4" w:space="0" w:color="auto"/>
            </w:tcBorders>
          </w:tcPr>
          <w:p w14:paraId="72C09997" w14:textId="2986CDA9"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61D1245F" w14:textId="00ADF15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F6D4DB8" w14:textId="2C003E8E"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495056E3" w14:textId="3570CD7B" w:rsidR="00C26672" w:rsidRPr="00B07E94" w:rsidRDefault="00C26672" w:rsidP="00C26672">
            <w:pPr>
              <w:pStyle w:val="ListParagraph"/>
              <w:numPr>
                <w:ilvl w:val="0"/>
                <w:numId w:val="150"/>
              </w:numPr>
              <w:spacing w:before="20"/>
              <w:ind w:left="357" w:hanging="357"/>
              <w:jc w:val="both"/>
              <w:rPr>
                <w:rFonts w:ascii="Arial" w:hAnsi="Arial" w:cs="Arial"/>
              </w:rPr>
            </w:pPr>
            <w:r w:rsidRPr="00B07E94">
              <w:rPr>
                <w:rFonts w:ascii="Arial" w:hAnsi="Arial" w:cs="Arial"/>
              </w:rPr>
              <w:t xml:space="preserve">Summary of </w:t>
            </w:r>
            <w:r w:rsidRPr="00B07E94">
              <w:rPr>
                <w:rFonts w:ascii="Arial" w:hAnsi="Arial" w:cs="Arial"/>
                <w:i/>
                <w:iCs/>
                <w:color w:val="000000"/>
              </w:rPr>
              <w:t xml:space="preserve">R v </w:t>
            </w:r>
            <w:proofErr w:type="spellStart"/>
            <w:r w:rsidRPr="00B07E94">
              <w:rPr>
                <w:rFonts w:ascii="Arial" w:hAnsi="Arial" w:cs="Arial"/>
                <w:i/>
                <w:iCs/>
                <w:color w:val="000000"/>
              </w:rPr>
              <w:t>Minhinnick</w:t>
            </w:r>
            <w:proofErr w:type="spellEnd"/>
            <w:r w:rsidRPr="00B07E94">
              <w:rPr>
                <w:rFonts w:ascii="Arial" w:hAnsi="Arial" w:cs="Arial"/>
                <w:i/>
                <w:iCs/>
                <w:color w:val="000000"/>
              </w:rPr>
              <w:t xml:space="preserve"> </w:t>
            </w:r>
            <w:r w:rsidRPr="00B07E94">
              <w:rPr>
                <w:rFonts w:ascii="Arial" w:hAnsi="Arial" w:cs="Arial"/>
                <w:color w:val="000000"/>
              </w:rPr>
              <w:t>[2023] VSC 736.</w:t>
            </w:r>
          </w:p>
          <w:p w14:paraId="0F4B5354" w14:textId="2EF0072F" w:rsidR="00C26672" w:rsidRPr="00B07E94" w:rsidRDefault="00C26672" w:rsidP="00C26672">
            <w:pPr>
              <w:pStyle w:val="ListParagraph"/>
              <w:numPr>
                <w:ilvl w:val="0"/>
                <w:numId w:val="150"/>
              </w:numPr>
              <w:spacing w:after="20"/>
              <w:ind w:left="357" w:hanging="357"/>
              <w:jc w:val="both"/>
              <w:rPr>
                <w:rFonts w:ascii="Arial" w:hAnsi="Arial" w:cs="Arial"/>
              </w:rPr>
            </w:pPr>
            <w:r w:rsidRPr="00B07E94">
              <w:rPr>
                <w:rFonts w:ascii="Arial" w:hAnsi="Arial" w:cs="Arial"/>
              </w:rPr>
              <w:t xml:space="preserve">References to </w:t>
            </w:r>
            <w:r w:rsidRPr="00B07E94">
              <w:rPr>
                <w:rFonts w:ascii="Arial" w:hAnsi="Arial" w:cs="Arial"/>
                <w:i/>
                <w:iCs/>
                <w:color w:val="000000"/>
              </w:rPr>
              <w:t>DPP v Charlton (No 2)</w:t>
            </w:r>
            <w:r w:rsidRPr="00B07E94">
              <w:rPr>
                <w:rFonts w:ascii="Arial" w:hAnsi="Arial" w:cs="Arial"/>
                <w:color w:val="000000"/>
              </w:rPr>
              <w:t xml:space="preserve"> [2023] VSC 707; </w:t>
            </w:r>
            <w:r w:rsidRPr="00B07E94">
              <w:rPr>
                <w:rFonts w:ascii="Arial" w:hAnsi="Arial" w:cs="Arial"/>
                <w:i/>
                <w:iCs/>
                <w:color w:val="000000"/>
              </w:rPr>
              <w:t>DPP v El Nasher</w:t>
            </w:r>
            <w:r w:rsidRPr="00B07E94">
              <w:rPr>
                <w:rFonts w:ascii="Arial" w:hAnsi="Arial" w:cs="Arial"/>
                <w:color w:val="000000"/>
              </w:rPr>
              <w:t xml:space="preserve"> [2023] VSC 694.</w:t>
            </w:r>
          </w:p>
        </w:tc>
      </w:tr>
      <w:tr w:rsidR="00C26672" w14:paraId="1DED48EE" w14:textId="77777777" w:rsidTr="00997D61">
        <w:tc>
          <w:tcPr>
            <w:tcW w:w="1261" w:type="dxa"/>
            <w:gridSpan w:val="2"/>
            <w:tcBorders>
              <w:top w:val="single" w:sz="4" w:space="0" w:color="auto"/>
              <w:left w:val="single" w:sz="18" w:space="0" w:color="auto"/>
              <w:bottom w:val="single" w:sz="4" w:space="0" w:color="auto"/>
            </w:tcBorders>
          </w:tcPr>
          <w:p w14:paraId="69CB0C78" w14:textId="30444003"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2DAA5433" w14:textId="67CBAF4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6D04FC" w14:textId="2F66EE23"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shd w:val="clear" w:color="auto" w:fill="FFF2CC"/>
          </w:tcPr>
          <w:p w14:paraId="41A3C9C6" w14:textId="57A80093" w:rsidR="00C26672" w:rsidRPr="00E424D7" w:rsidRDefault="00C26672" w:rsidP="00C26672">
            <w:pPr>
              <w:spacing w:before="20"/>
              <w:jc w:val="both"/>
              <w:rPr>
                <w:rFonts w:ascii="Arial" w:hAnsi="Arial" w:cs="Arial"/>
                <w:b/>
                <w:bCs/>
                <w:color w:val="000000"/>
              </w:rPr>
            </w:pPr>
            <w:r>
              <w:rPr>
                <w:rFonts w:ascii="Arial" w:hAnsi="Arial" w:cs="Arial"/>
                <w:b/>
                <w:bCs/>
                <w:color w:val="000000"/>
              </w:rPr>
              <w:t>Heading of s</w:t>
            </w:r>
            <w:r w:rsidRPr="00E424D7">
              <w:rPr>
                <w:rFonts w:ascii="Arial" w:hAnsi="Arial" w:cs="Arial"/>
                <w:b/>
                <w:bCs/>
                <w:color w:val="000000"/>
              </w:rPr>
              <w:t xml:space="preserve">ection </w:t>
            </w:r>
            <w:r>
              <w:rPr>
                <w:rFonts w:ascii="Arial" w:hAnsi="Arial" w:cs="Arial"/>
                <w:b/>
                <w:bCs/>
                <w:color w:val="000000"/>
              </w:rPr>
              <w:t xml:space="preserve">11.2.23 is amended to “Sentencing for–” and the section is </w:t>
            </w:r>
            <w:r w:rsidRPr="00E424D7">
              <w:rPr>
                <w:rFonts w:ascii="Arial" w:hAnsi="Arial" w:cs="Arial"/>
                <w:b/>
                <w:bCs/>
                <w:color w:val="000000"/>
              </w:rPr>
              <w:t xml:space="preserve">divided into </w:t>
            </w:r>
            <w:r>
              <w:rPr>
                <w:rFonts w:ascii="Arial" w:hAnsi="Arial" w:cs="Arial"/>
                <w:b/>
                <w:bCs/>
                <w:color w:val="000000"/>
              </w:rPr>
              <w:t>two</w:t>
            </w:r>
            <w:r w:rsidRPr="00E424D7">
              <w:rPr>
                <w:rFonts w:ascii="Arial" w:hAnsi="Arial" w:cs="Arial"/>
                <w:b/>
                <w:bCs/>
                <w:color w:val="000000"/>
              </w:rPr>
              <w:t xml:space="preserve">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43808C6B" w14:textId="699D1AFA" w:rsidR="00C26672" w:rsidRPr="00E424D7" w:rsidRDefault="00C26672" w:rsidP="00C26672">
            <w:pPr>
              <w:spacing w:before="20"/>
              <w:ind w:left="357" w:hanging="357"/>
              <w:jc w:val="both"/>
              <w:rPr>
                <w:rFonts w:ascii="Arial" w:hAnsi="Arial" w:cs="Arial"/>
                <w:b/>
                <w:bCs/>
                <w:color w:val="FFF2CC"/>
                <w:shd w:val="clear" w:color="auto" w:fill="000000" w:themeFill="text1"/>
              </w:rPr>
            </w:pPr>
            <w:proofErr w:type="gramStart"/>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culpable</w:t>
            </w:r>
            <w:proofErr w:type="gramEnd"/>
            <w:r>
              <w:rPr>
                <w:rFonts w:ascii="Arial" w:hAnsi="Arial" w:cs="Arial"/>
                <w:b/>
                <w:bCs/>
                <w:color w:val="FFFFFF" w:themeColor="background1"/>
                <w:shd w:val="clear" w:color="auto" w:fill="000000" w:themeFill="text1"/>
              </w:rPr>
              <w:t xml:space="preserve"> driving</w:t>
            </w:r>
          </w:p>
          <w:p w14:paraId="43653D4B" w14:textId="632ADFAB" w:rsidR="00C26672" w:rsidRDefault="00C26672" w:rsidP="00C26672">
            <w:pPr>
              <w:spacing w:before="20" w:after="20"/>
              <w:jc w:val="both"/>
              <w:rPr>
                <w:rFonts w:ascii="Arial" w:hAnsi="Arial" w:cs="Arial"/>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dangerous driving causing death/serious injury</w:t>
            </w:r>
          </w:p>
        </w:tc>
      </w:tr>
      <w:tr w:rsidR="00C26672" w14:paraId="0EBE8262" w14:textId="77777777" w:rsidTr="00997D61">
        <w:tc>
          <w:tcPr>
            <w:tcW w:w="1261" w:type="dxa"/>
            <w:gridSpan w:val="2"/>
            <w:tcBorders>
              <w:top w:val="single" w:sz="4" w:space="0" w:color="auto"/>
              <w:left w:val="single" w:sz="18" w:space="0" w:color="auto"/>
              <w:bottom w:val="single" w:sz="4" w:space="0" w:color="auto"/>
            </w:tcBorders>
          </w:tcPr>
          <w:p w14:paraId="711C3AB3" w14:textId="3F35C9F8"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6304DB1D" w14:textId="2007547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C56CB90" w14:textId="4205685D" w:rsidR="00C26672" w:rsidRDefault="00C26672" w:rsidP="00C26672">
            <w:pPr>
              <w:jc w:val="center"/>
              <w:rPr>
                <w:lang w:val="en-AU"/>
              </w:rPr>
            </w:pPr>
            <w:r>
              <w:rPr>
                <w:lang w:val="en-AU"/>
              </w:rPr>
              <w:t>11.2.23</w:t>
            </w:r>
            <w:r>
              <w:rPr>
                <w:rFonts w:ascii="Arial" w:hAnsi="Arial" w:cs="Arial"/>
                <w:b/>
                <w:color w:val="FFFFFF"/>
                <w:sz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38CC3FF6" w14:textId="332D9BF3" w:rsidR="00C26672" w:rsidRDefault="00C26672" w:rsidP="00C26672">
            <w:pPr>
              <w:spacing w:before="20" w:after="20"/>
              <w:jc w:val="both"/>
              <w:rPr>
                <w:rFonts w:ascii="Arial" w:hAnsi="Arial" w:cs="Arial"/>
              </w:rPr>
            </w:pPr>
            <w:r>
              <w:rPr>
                <w:rFonts w:ascii="Arial" w:hAnsi="Arial" w:cs="Arial"/>
              </w:rPr>
              <w:t xml:space="preserve">References to </w:t>
            </w:r>
            <w:bookmarkStart w:id="64" w:name="_Hlk152826325"/>
            <w:r w:rsidRPr="007E2FAA">
              <w:rPr>
                <w:rFonts w:ascii="Arial" w:hAnsi="Arial" w:cs="Arial"/>
                <w:i/>
                <w:iCs/>
              </w:rPr>
              <w:t>Gardezi v The King</w:t>
            </w:r>
            <w:r>
              <w:rPr>
                <w:rFonts w:ascii="Arial" w:hAnsi="Arial" w:cs="Arial"/>
              </w:rPr>
              <w:t xml:space="preserve"> [2023] VSCA 297 at [30]-[45]; </w:t>
            </w:r>
            <w:r w:rsidRPr="00DF5FCA">
              <w:rPr>
                <w:rFonts w:ascii="Arial" w:hAnsi="Arial" w:cs="Arial"/>
                <w:i/>
                <w:iCs/>
              </w:rPr>
              <w:t xml:space="preserve">DPP v </w:t>
            </w:r>
            <w:proofErr w:type="spellStart"/>
            <w:r w:rsidRPr="00DF5FCA">
              <w:rPr>
                <w:rFonts w:ascii="Arial" w:hAnsi="Arial" w:cs="Arial"/>
                <w:i/>
                <w:iCs/>
              </w:rPr>
              <w:t>Kenneison</w:t>
            </w:r>
            <w:proofErr w:type="spellEnd"/>
            <w:r>
              <w:rPr>
                <w:rFonts w:ascii="Arial" w:hAnsi="Arial" w:cs="Arial"/>
              </w:rPr>
              <w:t xml:space="preserve"> [2023] VSCA 321</w:t>
            </w:r>
            <w:r w:rsidRPr="00A51D14">
              <w:rPr>
                <w:rFonts w:ascii="Arial" w:hAnsi="Arial" w:cs="Arial"/>
              </w:rPr>
              <w:t>.</w:t>
            </w:r>
            <w:bookmarkEnd w:id="64"/>
          </w:p>
        </w:tc>
      </w:tr>
      <w:tr w:rsidR="00C26672" w14:paraId="1043AB68" w14:textId="77777777" w:rsidTr="00997D61">
        <w:tc>
          <w:tcPr>
            <w:tcW w:w="1261" w:type="dxa"/>
            <w:gridSpan w:val="2"/>
            <w:tcBorders>
              <w:top w:val="single" w:sz="4" w:space="0" w:color="auto"/>
              <w:left w:val="single" w:sz="18" w:space="0" w:color="auto"/>
              <w:bottom w:val="single" w:sz="4" w:space="0" w:color="auto"/>
            </w:tcBorders>
          </w:tcPr>
          <w:p w14:paraId="7FF8F512" w14:textId="3314BD06"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0CDEB146" w14:textId="534B6D2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643761D" w14:textId="280A3E41" w:rsidR="00C26672" w:rsidRDefault="00C26672" w:rsidP="00C26672">
            <w:pPr>
              <w:jc w:val="center"/>
              <w:rPr>
                <w:lang w:val="en-AU"/>
              </w:rPr>
            </w:pPr>
            <w:r>
              <w:rPr>
                <w:lang w:val="en-AU"/>
              </w:rPr>
              <w:t>11.2.24.1</w:t>
            </w:r>
            <w:r>
              <w:rPr>
                <w:rFonts w:ascii="Arial" w:hAnsi="Arial" w:cs="Arial"/>
                <w:b/>
                <w:color w:val="FFFFFF"/>
                <w:sz w:val="22"/>
                <w:shd w:val="clear" w:color="auto" w:fill="000000"/>
              </w:rPr>
              <w:t>A</w:t>
            </w:r>
          </w:p>
        </w:tc>
        <w:tc>
          <w:tcPr>
            <w:tcW w:w="4802" w:type="dxa"/>
            <w:gridSpan w:val="2"/>
            <w:tcBorders>
              <w:top w:val="single" w:sz="4" w:space="0" w:color="auto"/>
              <w:bottom w:val="single" w:sz="4" w:space="0" w:color="auto"/>
              <w:right w:val="single" w:sz="18" w:space="0" w:color="auto"/>
            </w:tcBorders>
          </w:tcPr>
          <w:p w14:paraId="75170C66" w14:textId="596CE484" w:rsidR="00C26672" w:rsidRDefault="00C26672" w:rsidP="00C26672">
            <w:pPr>
              <w:spacing w:before="20" w:after="20"/>
              <w:jc w:val="both"/>
              <w:rPr>
                <w:rFonts w:ascii="Arial" w:hAnsi="Arial" w:cs="Arial"/>
              </w:rPr>
            </w:pPr>
            <w:r>
              <w:rPr>
                <w:rFonts w:ascii="Arial" w:hAnsi="Arial" w:cs="Arial"/>
              </w:rPr>
              <w:t xml:space="preserve">Summaries of </w:t>
            </w:r>
            <w:r w:rsidRPr="002A7281">
              <w:rPr>
                <w:rFonts w:ascii="Arial" w:hAnsi="Arial" w:cs="Arial"/>
                <w:i/>
                <w:iCs/>
              </w:rPr>
              <w:t>Carbis v The King</w:t>
            </w:r>
            <w:r>
              <w:rPr>
                <w:rFonts w:ascii="Arial" w:hAnsi="Arial" w:cs="Arial"/>
              </w:rPr>
              <w:t xml:space="preserve"> [2023] VSCA 285; </w:t>
            </w:r>
            <w:r w:rsidRPr="00211B2E">
              <w:rPr>
                <w:rFonts w:ascii="Arial" w:hAnsi="Arial" w:cs="Arial"/>
                <w:i/>
                <w:iCs/>
              </w:rPr>
              <w:t>Dhal v The King</w:t>
            </w:r>
            <w:r>
              <w:rPr>
                <w:rFonts w:ascii="Arial" w:hAnsi="Arial" w:cs="Arial"/>
              </w:rPr>
              <w:t xml:space="preserve"> [2023] VSCA 289.</w:t>
            </w:r>
          </w:p>
        </w:tc>
      </w:tr>
      <w:tr w:rsidR="00C26672" w14:paraId="2356B2D5" w14:textId="77777777" w:rsidTr="00997D61">
        <w:tc>
          <w:tcPr>
            <w:tcW w:w="1261" w:type="dxa"/>
            <w:gridSpan w:val="2"/>
            <w:tcBorders>
              <w:top w:val="single" w:sz="4" w:space="0" w:color="auto"/>
              <w:left w:val="single" w:sz="18" w:space="0" w:color="auto"/>
              <w:bottom w:val="single" w:sz="4" w:space="0" w:color="auto"/>
            </w:tcBorders>
          </w:tcPr>
          <w:p w14:paraId="1A24C46A" w14:textId="6882E94B"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0F8FD7C6" w14:textId="4EBDA16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C55826D" w14:textId="5030521C" w:rsidR="00C26672" w:rsidRDefault="00C26672" w:rsidP="00C26672">
            <w:pPr>
              <w:jc w:val="center"/>
              <w:rPr>
                <w:lang w:val="en-AU"/>
              </w:rPr>
            </w:pPr>
            <w:r>
              <w:rPr>
                <w:lang w:val="en-AU"/>
              </w:rPr>
              <w:t>11.2.24.1</w:t>
            </w:r>
            <w:r>
              <w:rPr>
                <w:rFonts w:ascii="Arial" w:hAnsi="Arial" w:cs="Arial"/>
                <w:b/>
                <w:color w:val="FFFFFF"/>
                <w:sz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17794B9E" w14:textId="5F96533F" w:rsidR="00C26672" w:rsidRDefault="00C26672" w:rsidP="00C26672">
            <w:pPr>
              <w:spacing w:before="20" w:after="20"/>
              <w:jc w:val="both"/>
              <w:rPr>
                <w:rFonts w:ascii="Arial" w:hAnsi="Arial" w:cs="Arial"/>
              </w:rPr>
            </w:pPr>
            <w:r>
              <w:rPr>
                <w:rFonts w:ascii="Arial" w:hAnsi="Arial" w:cs="Arial"/>
              </w:rPr>
              <w:t xml:space="preserve">Summary of </w:t>
            </w:r>
            <w:bookmarkStart w:id="65" w:name="_Hlk151961601"/>
            <w:r w:rsidRPr="00C53DC9">
              <w:rPr>
                <w:rFonts w:ascii="Arial" w:hAnsi="Arial" w:cs="Arial"/>
                <w:i/>
                <w:iCs/>
              </w:rPr>
              <w:t>Weatherburn v The King</w:t>
            </w:r>
            <w:r>
              <w:rPr>
                <w:rFonts w:ascii="Arial" w:hAnsi="Arial" w:cs="Arial"/>
              </w:rPr>
              <w:t xml:space="preserve"> [2023] VSCA 283</w:t>
            </w:r>
            <w:bookmarkEnd w:id="65"/>
            <w:r>
              <w:rPr>
                <w:rFonts w:ascii="Arial" w:hAnsi="Arial" w:cs="Arial"/>
              </w:rPr>
              <w:t xml:space="preserve"> and extract from [57]-[61].</w:t>
            </w:r>
          </w:p>
        </w:tc>
      </w:tr>
      <w:tr w:rsidR="00C26672" w14:paraId="5E4D733F" w14:textId="77777777" w:rsidTr="00997D61">
        <w:tc>
          <w:tcPr>
            <w:tcW w:w="1261" w:type="dxa"/>
            <w:gridSpan w:val="2"/>
            <w:tcBorders>
              <w:top w:val="single" w:sz="4" w:space="0" w:color="auto"/>
              <w:left w:val="single" w:sz="18" w:space="0" w:color="auto"/>
              <w:bottom w:val="single" w:sz="4" w:space="0" w:color="auto"/>
            </w:tcBorders>
          </w:tcPr>
          <w:p w14:paraId="620E1A0A" w14:textId="6754CBA5"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5209CDCB" w14:textId="7ACC51E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D28CE9E" w14:textId="367BF429" w:rsidR="00C26672" w:rsidRDefault="00C26672" w:rsidP="00C26672">
            <w:pPr>
              <w:jc w:val="center"/>
              <w:rPr>
                <w:lang w:val="en-AU"/>
              </w:rPr>
            </w:pPr>
            <w:r>
              <w:rPr>
                <w:lang w:val="en-AU"/>
              </w:rPr>
              <w:t>11.2.24.5</w:t>
            </w:r>
          </w:p>
        </w:tc>
        <w:tc>
          <w:tcPr>
            <w:tcW w:w="4802" w:type="dxa"/>
            <w:gridSpan w:val="2"/>
            <w:tcBorders>
              <w:top w:val="single" w:sz="4" w:space="0" w:color="auto"/>
              <w:bottom w:val="single" w:sz="4" w:space="0" w:color="auto"/>
              <w:right w:val="single" w:sz="18" w:space="0" w:color="auto"/>
            </w:tcBorders>
          </w:tcPr>
          <w:p w14:paraId="018B767E" w14:textId="626672FD" w:rsidR="00C26672" w:rsidRDefault="00C26672" w:rsidP="00C26672">
            <w:pPr>
              <w:spacing w:before="20" w:after="20"/>
              <w:jc w:val="both"/>
              <w:rPr>
                <w:rFonts w:ascii="Arial" w:hAnsi="Arial" w:cs="Arial"/>
              </w:rPr>
            </w:pPr>
            <w:r>
              <w:rPr>
                <w:rFonts w:ascii="Arial" w:hAnsi="Arial" w:cs="Arial"/>
              </w:rPr>
              <w:t xml:space="preserve">Reference to </w:t>
            </w:r>
            <w:r w:rsidRPr="00012E79">
              <w:rPr>
                <w:rFonts w:ascii="Arial" w:hAnsi="Arial" w:cs="Arial"/>
                <w:i/>
                <w:iCs/>
                <w:color w:val="000000"/>
              </w:rPr>
              <w:t>R v Casley</w:t>
            </w:r>
            <w:r>
              <w:rPr>
                <w:rFonts w:ascii="Arial" w:hAnsi="Arial" w:cs="Arial"/>
                <w:color w:val="000000"/>
              </w:rPr>
              <w:t xml:space="preserve"> [2023] VSC 678.</w:t>
            </w:r>
          </w:p>
        </w:tc>
      </w:tr>
      <w:tr w:rsidR="00C26672" w14:paraId="5D56200E" w14:textId="77777777" w:rsidTr="00997D61">
        <w:tc>
          <w:tcPr>
            <w:tcW w:w="1261" w:type="dxa"/>
            <w:gridSpan w:val="2"/>
            <w:tcBorders>
              <w:top w:val="single" w:sz="4" w:space="0" w:color="auto"/>
              <w:left w:val="single" w:sz="18" w:space="0" w:color="auto"/>
              <w:bottom w:val="single" w:sz="4" w:space="0" w:color="auto"/>
            </w:tcBorders>
          </w:tcPr>
          <w:p w14:paraId="526F4747" w14:textId="17F62562"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120E403E" w14:textId="1A9750C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7C34F02" w14:textId="5F1006E8" w:rsidR="00C26672" w:rsidRDefault="00C26672" w:rsidP="00C26672">
            <w:pPr>
              <w:jc w:val="center"/>
              <w:rPr>
                <w:lang w:val="en-AU"/>
              </w:rPr>
            </w:pPr>
            <w:r>
              <w:rPr>
                <w:lang w:val="en-AU"/>
              </w:rPr>
              <w:t>11.2.24.6</w:t>
            </w:r>
            <w:r>
              <w:rPr>
                <w:rFonts w:ascii="Arial" w:hAnsi="Arial" w:cs="Arial"/>
                <w:b/>
                <w:color w:val="FFFFFF"/>
                <w:sz w:val="22"/>
                <w:shd w:val="clear" w:color="auto" w:fill="000000"/>
              </w:rPr>
              <w:t>A</w:t>
            </w:r>
          </w:p>
        </w:tc>
        <w:tc>
          <w:tcPr>
            <w:tcW w:w="4802" w:type="dxa"/>
            <w:gridSpan w:val="2"/>
            <w:tcBorders>
              <w:top w:val="single" w:sz="4" w:space="0" w:color="auto"/>
              <w:bottom w:val="single" w:sz="4" w:space="0" w:color="auto"/>
              <w:right w:val="single" w:sz="18" w:space="0" w:color="auto"/>
            </w:tcBorders>
          </w:tcPr>
          <w:p w14:paraId="2ABADA51" w14:textId="3689BBD9" w:rsidR="00C26672" w:rsidRDefault="00C26672" w:rsidP="00C26672">
            <w:pPr>
              <w:spacing w:before="20" w:after="20"/>
              <w:jc w:val="both"/>
              <w:rPr>
                <w:rFonts w:ascii="Arial" w:hAnsi="Arial" w:cs="Arial"/>
              </w:rPr>
            </w:pPr>
            <w:r>
              <w:rPr>
                <w:rFonts w:ascii="Arial" w:hAnsi="Arial" w:cs="Arial"/>
              </w:rPr>
              <w:t xml:space="preserve">Reference to </w:t>
            </w:r>
            <w:r w:rsidRPr="008A5A37">
              <w:rPr>
                <w:rFonts w:ascii="Arial" w:hAnsi="Arial" w:cs="Arial"/>
                <w:i/>
                <w:iCs/>
              </w:rPr>
              <w:t>DPP v Campbell</w:t>
            </w:r>
            <w:r>
              <w:rPr>
                <w:rFonts w:ascii="Arial" w:hAnsi="Arial" w:cs="Arial"/>
              </w:rPr>
              <w:t xml:space="preserve"> [2023] VSC 691; </w:t>
            </w:r>
            <w:r w:rsidRPr="007E2FAA">
              <w:rPr>
                <w:rFonts w:ascii="Arial" w:hAnsi="Arial" w:cs="Arial"/>
                <w:i/>
                <w:iCs/>
              </w:rPr>
              <w:t>Gardezi v The King</w:t>
            </w:r>
            <w:r>
              <w:rPr>
                <w:rFonts w:ascii="Arial" w:hAnsi="Arial" w:cs="Arial"/>
              </w:rPr>
              <w:t xml:space="preserve"> [2023] VSCA 297 at [30]-[45]; </w:t>
            </w:r>
            <w:r w:rsidRPr="00D4233D">
              <w:rPr>
                <w:rFonts w:ascii="Arial" w:hAnsi="Arial" w:cs="Arial"/>
                <w:i/>
                <w:iCs/>
                <w:color w:val="000000"/>
              </w:rPr>
              <w:t>El</w:t>
            </w:r>
            <w:r>
              <w:rPr>
                <w:rFonts w:ascii="Arial" w:hAnsi="Arial" w:cs="Arial"/>
                <w:i/>
                <w:iCs/>
                <w:color w:val="000000"/>
              </w:rPr>
              <w:noBreakHyphen/>
            </w:r>
            <w:r w:rsidRPr="00D4233D">
              <w:rPr>
                <w:rFonts w:ascii="Arial" w:hAnsi="Arial" w:cs="Arial"/>
                <w:i/>
                <w:iCs/>
                <w:color w:val="000000"/>
              </w:rPr>
              <w:t>Hassan v The King</w:t>
            </w:r>
            <w:r>
              <w:rPr>
                <w:rFonts w:ascii="Arial" w:hAnsi="Arial" w:cs="Arial"/>
                <w:color w:val="000000"/>
              </w:rPr>
              <w:t xml:space="preserve"> [2023] VSCA 307</w:t>
            </w:r>
            <w:r w:rsidRPr="005244BA">
              <w:rPr>
                <w:rFonts w:ascii="Arial" w:hAnsi="Arial" w:cs="Arial"/>
                <w:color w:val="000000"/>
              </w:rPr>
              <w:t>.</w:t>
            </w:r>
          </w:p>
        </w:tc>
      </w:tr>
      <w:tr w:rsidR="00C26672" w14:paraId="7118C5B7" w14:textId="77777777" w:rsidTr="00997D61">
        <w:tc>
          <w:tcPr>
            <w:tcW w:w="1261" w:type="dxa"/>
            <w:gridSpan w:val="2"/>
            <w:tcBorders>
              <w:top w:val="single" w:sz="4" w:space="0" w:color="auto"/>
              <w:left w:val="single" w:sz="18" w:space="0" w:color="auto"/>
              <w:bottom w:val="single" w:sz="4" w:space="0" w:color="auto"/>
            </w:tcBorders>
          </w:tcPr>
          <w:p w14:paraId="7752D88A" w14:textId="6EBF7C17"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404A2EA7" w14:textId="671D3EE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8EC94B5" w14:textId="39C9095C" w:rsidR="00C26672" w:rsidRDefault="00C26672" w:rsidP="00C26672">
            <w:pPr>
              <w:jc w:val="center"/>
              <w:rPr>
                <w:lang w:val="en-AU"/>
              </w:rPr>
            </w:pPr>
            <w:r>
              <w:rPr>
                <w:lang w:val="en-AU"/>
              </w:rPr>
              <w:t>11.2.24.6</w:t>
            </w:r>
            <w:r>
              <w:rPr>
                <w:rFonts w:ascii="Arial" w:hAnsi="Arial" w:cs="Arial"/>
                <w:b/>
                <w:color w:val="FFFFFF"/>
                <w:sz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2711CE01" w14:textId="48202E8E" w:rsidR="00C26672" w:rsidRDefault="00C26672" w:rsidP="00C26672">
            <w:pPr>
              <w:spacing w:before="20" w:after="20"/>
              <w:jc w:val="both"/>
              <w:rPr>
                <w:rFonts w:ascii="Arial" w:hAnsi="Arial" w:cs="Arial"/>
              </w:rPr>
            </w:pPr>
            <w:r>
              <w:rPr>
                <w:rFonts w:ascii="Arial" w:hAnsi="Arial" w:cs="Arial"/>
              </w:rPr>
              <w:t xml:space="preserve">Reference to </w:t>
            </w:r>
            <w:r w:rsidRPr="00D4233D">
              <w:rPr>
                <w:rFonts w:ascii="Arial" w:hAnsi="Arial" w:cs="Arial"/>
                <w:i/>
                <w:iCs/>
                <w:color w:val="000000"/>
              </w:rPr>
              <w:t>El-Hassan v The King</w:t>
            </w:r>
            <w:r>
              <w:rPr>
                <w:rFonts w:ascii="Arial" w:hAnsi="Arial" w:cs="Arial"/>
                <w:color w:val="000000"/>
              </w:rPr>
              <w:t xml:space="preserve"> [2023] VSCA 307</w:t>
            </w:r>
            <w:r w:rsidRPr="005244BA">
              <w:rPr>
                <w:rFonts w:ascii="Arial" w:hAnsi="Arial" w:cs="Arial"/>
                <w:color w:val="000000"/>
              </w:rPr>
              <w:t>.</w:t>
            </w:r>
          </w:p>
        </w:tc>
      </w:tr>
      <w:tr w:rsidR="00C26672" w14:paraId="594640E9" w14:textId="77777777" w:rsidTr="00997D61">
        <w:tc>
          <w:tcPr>
            <w:tcW w:w="1261" w:type="dxa"/>
            <w:gridSpan w:val="2"/>
            <w:tcBorders>
              <w:top w:val="single" w:sz="4" w:space="0" w:color="auto"/>
              <w:left w:val="single" w:sz="18" w:space="0" w:color="auto"/>
              <w:bottom w:val="single" w:sz="4" w:space="0" w:color="auto"/>
            </w:tcBorders>
          </w:tcPr>
          <w:p w14:paraId="693E9F9D" w14:textId="79FC7169"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227E4811" w14:textId="1B76BAD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19F7B95" w14:textId="6FCD8CEA"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3E54E0F1" w14:textId="7A8D2A8C" w:rsidR="00C26672" w:rsidRDefault="00C26672" w:rsidP="00C26672">
            <w:pPr>
              <w:spacing w:before="20" w:after="20"/>
              <w:jc w:val="both"/>
              <w:rPr>
                <w:rFonts w:ascii="Arial" w:hAnsi="Arial" w:cs="Arial"/>
              </w:rPr>
            </w:pPr>
            <w:r>
              <w:rPr>
                <w:rFonts w:ascii="Arial" w:hAnsi="Arial" w:cs="Arial"/>
              </w:rPr>
              <w:t xml:space="preserve">Summary of </w:t>
            </w:r>
            <w:r>
              <w:rPr>
                <w:rFonts w:ascii="Arial" w:hAnsi="Arial" w:cs="Arial"/>
                <w:i/>
                <w:iCs/>
              </w:rPr>
              <w:t xml:space="preserve">Thang Nguyen v The King </w:t>
            </w:r>
            <w:r w:rsidRPr="008E1C94">
              <w:rPr>
                <w:rFonts w:ascii="Arial" w:hAnsi="Arial" w:cs="Arial"/>
              </w:rPr>
              <w:t>[2023] VSCA 310</w:t>
            </w:r>
            <w:r>
              <w:rPr>
                <w:rFonts w:ascii="Arial" w:hAnsi="Arial" w:cs="Arial"/>
              </w:rPr>
              <w:t>.</w:t>
            </w:r>
          </w:p>
        </w:tc>
      </w:tr>
      <w:tr w:rsidR="00C26672" w14:paraId="6E282F36" w14:textId="77777777" w:rsidTr="00997D61">
        <w:tc>
          <w:tcPr>
            <w:tcW w:w="1261" w:type="dxa"/>
            <w:gridSpan w:val="2"/>
            <w:tcBorders>
              <w:top w:val="single" w:sz="4" w:space="0" w:color="auto"/>
              <w:left w:val="single" w:sz="18" w:space="0" w:color="auto"/>
              <w:bottom w:val="single" w:sz="4" w:space="0" w:color="auto"/>
            </w:tcBorders>
          </w:tcPr>
          <w:p w14:paraId="311FAFFF" w14:textId="53A545C4"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27AFA44D" w14:textId="1753DE9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83EEF93" w14:textId="0F9E9FBE" w:rsidR="00C26672" w:rsidRDefault="00C26672" w:rsidP="00C26672">
            <w:pPr>
              <w:jc w:val="center"/>
              <w:rPr>
                <w:lang w:val="en-AU"/>
              </w:rPr>
            </w:pPr>
            <w:r>
              <w:rPr>
                <w:lang w:val="en-AU"/>
              </w:rPr>
              <w:t>11.2.26.1</w:t>
            </w:r>
            <w:r>
              <w:rPr>
                <w:rFonts w:ascii="Arial" w:hAnsi="Arial" w:cs="Arial"/>
                <w:b/>
                <w:color w:val="FFFFFF"/>
                <w:sz w:val="22"/>
                <w:shd w:val="clear" w:color="auto" w:fill="000000"/>
              </w:rPr>
              <w:t>A</w:t>
            </w:r>
          </w:p>
        </w:tc>
        <w:tc>
          <w:tcPr>
            <w:tcW w:w="4802" w:type="dxa"/>
            <w:gridSpan w:val="2"/>
            <w:tcBorders>
              <w:top w:val="single" w:sz="4" w:space="0" w:color="auto"/>
              <w:bottom w:val="single" w:sz="4" w:space="0" w:color="auto"/>
              <w:right w:val="single" w:sz="18" w:space="0" w:color="auto"/>
            </w:tcBorders>
          </w:tcPr>
          <w:p w14:paraId="41798676" w14:textId="1E0A4377" w:rsidR="00C26672" w:rsidRDefault="00C26672" w:rsidP="00C26672">
            <w:pPr>
              <w:spacing w:before="20" w:after="20"/>
              <w:jc w:val="both"/>
              <w:rPr>
                <w:rFonts w:ascii="Arial" w:hAnsi="Arial" w:cs="Arial"/>
              </w:rPr>
            </w:pPr>
            <w:r>
              <w:rPr>
                <w:rFonts w:ascii="Arial" w:hAnsi="Arial" w:cs="Arial"/>
              </w:rPr>
              <w:t xml:space="preserve">References to </w:t>
            </w:r>
            <w:proofErr w:type="spellStart"/>
            <w:r w:rsidRPr="0021499A">
              <w:rPr>
                <w:rFonts w:ascii="Arial" w:hAnsi="Arial" w:cs="Arial"/>
                <w:i/>
                <w:iCs/>
                <w:color w:val="000000"/>
              </w:rPr>
              <w:t>Tokarahi</w:t>
            </w:r>
            <w:proofErr w:type="spellEnd"/>
            <w:r w:rsidRPr="0021499A">
              <w:rPr>
                <w:rFonts w:ascii="Arial" w:hAnsi="Arial" w:cs="Arial"/>
                <w:i/>
                <w:iCs/>
                <w:color w:val="000000"/>
              </w:rPr>
              <w:t xml:space="preserve"> v The King</w:t>
            </w:r>
            <w:r>
              <w:rPr>
                <w:rFonts w:ascii="Arial" w:hAnsi="Arial" w:cs="Arial"/>
                <w:color w:val="000000"/>
              </w:rPr>
              <w:t xml:space="preserve"> [2023] VSCA 293 at [48]-[53]; </w:t>
            </w:r>
            <w:proofErr w:type="spellStart"/>
            <w:r w:rsidRPr="00465EE8">
              <w:rPr>
                <w:rFonts w:ascii="Arial" w:hAnsi="Arial" w:cs="Arial"/>
                <w:i/>
                <w:iCs/>
                <w:color w:val="000000"/>
              </w:rPr>
              <w:t>Tu</w:t>
            </w:r>
            <w:r>
              <w:rPr>
                <w:rFonts w:ascii="Arial" w:hAnsi="Arial" w:cs="Arial"/>
                <w:i/>
                <w:iCs/>
                <w:color w:val="000000"/>
              </w:rPr>
              <w:t>ara</w:t>
            </w:r>
            <w:r w:rsidRPr="00465EE8">
              <w:rPr>
                <w:rFonts w:ascii="Arial" w:hAnsi="Arial" w:cs="Arial"/>
                <w:i/>
                <w:iCs/>
                <w:color w:val="000000"/>
              </w:rPr>
              <w:t>e</w:t>
            </w:r>
            <w:proofErr w:type="spellEnd"/>
            <w:r w:rsidRPr="00465EE8">
              <w:rPr>
                <w:rFonts w:ascii="Arial" w:hAnsi="Arial" w:cs="Arial"/>
                <w:i/>
                <w:iCs/>
                <w:color w:val="000000"/>
              </w:rPr>
              <w:t xml:space="preserve"> v The King</w:t>
            </w:r>
            <w:r>
              <w:rPr>
                <w:rFonts w:ascii="Arial" w:hAnsi="Arial" w:cs="Arial"/>
                <w:color w:val="000000"/>
              </w:rPr>
              <w:t xml:space="preserve"> [2023] VSCA 303 at [</w:t>
            </w:r>
            <w:proofErr w:type="gramStart"/>
            <w:r>
              <w:rPr>
                <w:rFonts w:ascii="Arial" w:hAnsi="Arial" w:cs="Arial"/>
                <w:color w:val="000000"/>
              </w:rPr>
              <w:t>36]</w:t>
            </w:r>
            <w:r>
              <w:rPr>
                <w:rFonts w:ascii="Arial" w:hAnsi="Arial" w:cs="Arial"/>
                <w:color w:val="000000"/>
              </w:rPr>
              <w:noBreakHyphen/>
            </w:r>
            <w:proofErr w:type="gramEnd"/>
            <w:r>
              <w:rPr>
                <w:rFonts w:ascii="Arial" w:hAnsi="Arial" w:cs="Arial"/>
                <w:color w:val="000000"/>
              </w:rPr>
              <w:t>[51].</w:t>
            </w:r>
          </w:p>
        </w:tc>
      </w:tr>
      <w:tr w:rsidR="00C26672" w14:paraId="44D5FDDA" w14:textId="77777777" w:rsidTr="00997D61">
        <w:tc>
          <w:tcPr>
            <w:tcW w:w="1261" w:type="dxa"/>
            <w:gridSpan w:val="2"/>
            <w:tcBorders>
              <w:top w:val="single" w:sz="4" w:space="0" w:color="auto"/>
              <w:left w:val="single" w:sz="18" w:space="0" w:color="auto"/>
              <w:bottom w:val="single" w:sz="4" w:space="0" w:color="auto"/>
            </w:tcBorders>
          </w:tcPr>
          <w:p w14:paraId="290817BA" w14:textId="77777777"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3683043A" w14:textId="777777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B45EDC0" w14:textId="6C403522" w:rsidR="00C26672" w:rsidRDefault="00C26672" w:rsidP="00C26672">
            <w:pPr>
              <w:jc w:val="center"/>
              <w:rPr>
                <w:lang w:val="en-AU"/>
              </w:rPr>
            </w:pPr>
            <w:r>
              <w:rPr>
                <w:lang w:val="en-AU"/>
              </w:rPr>
              <w:t>11.2.26.1</w:t>
            </w:r>
            <w:r>
              <w:rPr>
                <w:rFonts w:ascii="Arial" w:hAnsi="Arial" w:cs="Arial"/>
                <w:b/>
                <w:color w:val="FFFFFF"/>
                <w:sz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24BEBFEF" w14:textId="00967E67" w:rsidR="00C26672" w:rsidRDefault="00C26672" w:rsidP="00C26672">
            <w:pPr>
              <w:spacing w:before="20" w:after="20"/>
              <w:jc w:val="both"/>
              <w:rPr>
                <w:rFonts w:ascii="Arial" w:hAnsi="Arial" w:cs="Arial"/>
              </w:rPr>
            </w:pPr>
            <w:r>
              <w:rPr>
                <w:rFonts w:ascii="Arial" w:hAnsi="Arial" w:cs="Arial"/>
              </w:rPr>
              <w:t xml:space="preserve">Reference to </w:t>
            </w:r>
            <w:r>
              <w:rPr>
                <w:rFonts w:ascii="Arial" w:hAnsi="Arial" w:cs="Arial"/>
                <w:i/>
                <w:iCs/>
                <w:color w:val="000000"/>
              </w:rPr>
              <w:t xml:space="preserve">Kennett v The King </w:t>
            </w:r>
            <w:r w:rsidRPr="00E55CEF">
              <w:rPr>
                <w:rFonts w:ascii="Arial" w:hAnsi="Arial" w:cs="Arial"/>
                <w:color w:val="000000"/>
              </w:rPr>
              <w:t>[2023] VSCA 306.</w:t>
            </w:r>
          </w:p>
        </w:tc>
      </w:tr>
      <w:tr w:rsidR="00C26672" w14:paraId="7B52ABEF" w14:textId="77777777" w:rsidTr="00997D61">
        <w:tc>
          <w:tcPr>
            <w:tcW w:w="1261" w:type="dxa"/>
            <w:gridSpan w:val="2"/>
            <w:tcBorders>
              <w:top w:val="single" w:sz="4" w:space="0" w:color="auto"/>
              <w:left w:val="single" w:sz="18" w:space="0" w:color="auto"/>
              <w:bottom w:val="single" w:sz="4" w:space="0" w:color="auto"/>
            </w:tcBorders>
          </w:tcPr>
          <w:p w14:paraId="45EA2FA0" w14:textId="294382CE"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4431F4D3" w14:textId="5C38463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B8A2B7A" w14:textId="369E5EA0" w:rsidR="00C26672" w:rsidRDefault="00C26672" w:rsidP="00C26672">
            <w:pPr>
              <w:jc w:val="center"/>
              <w:rPr>
                <w:lang w:val="en-AU"/>
              </w:rPr>
            </w:pPr>
            <w:r>
              <w:rPr>
                <w:lang w:val="en-AU"/>
              </w:rPr>
              <w:t>11.2.27</w:t>
            </w:r>
            <w:r>
              <w:rPr>
                <w:rFonts w:ascii="Arial" w:hAnsi="Arial" w:cs="Arial"/>
                <w:b/>
                <w:color w:val="FFFFFF"/>
                <w:sz w:val="22"/>
                <w:shd w:val="clear" w:color="auto" w:fill="000000"/>
              </w:rPr>
              <w:t>A</w:t>
            </w:r>
          </w:p>
        </w:tc>
        <w:tc>
          <w:tcPr>
            <w:tcW w:w="4802" w:type="dxa"/>
            <w:gridSpan w:val="2"/>
            <w:tcBorders>
              <w:top w:val="single" w:sz="4" w:space="0" w:color="auto"/>
              <w:bottom w:val="single" w:sz="4" w:space="0" w:color="auto"/>
              <w:right w:val="single" w:sz="18" w:space="0" w:color="auto"/>
            </w:tcBorders>
          </w:tcPr>
          <w:p w14:paraId="0EB2C595" w14:textId="5B218EB1" w:rsidR="00C26672" w:rsidRDefault="00C26672" w:rsidP="00C26672">
            <w:pPr>
              <w:spacing w:before="20" w:after="20"/>
              <w:jc w:val="both"/>
              <w:rPr>
                <w:rFonts w:ascii="Arial" w:hAnsi="Arial" w:cs="Arial"/>
              </w:rPr>
            </w:pPr>
            <w:r>
              <w:rPr>
                <w:rFonts w:ascii="Arial" w:hAnsi="Arial" w:cs="Arial"/>
              </w:rPr>
              <w:t xml:space="preserve">Reference to </w:t>
            </w:r>
            <w:r w:rsidRPr="009F71C6">
              <w:rPr>
                <w:rFonts w:ascii="Arial" w:hAnsi="Arial" w:cs="Arial"/>
                <w:bCs/>
                <w:i/>
                <w:iCs/>
                <w:color w:val="000000"/>
                <w:szCs w:val="24"/>
              </w:rPr>
              <w:t>Repac v The King</w:t>
            </w:r>
            <w:r>
              <w:rPr>
                <w:rFonts w:ascii="Arial" w:hAnsi="Arial" w:cs="Arial"/>
                <w:bCs/>
                <w:color w:val="000000"/>
                <w:szCs w:val="24"/>
              </w:rPr>
              <w:t xml:space="preserve"> [2023] VSCA 313.</w:t>
            </w:r>
          </w:p>
        </w:tc>
      </w:tr>
      <w:tr w:rsidR="00C26672" w14:paraId="4E3C1732" w14:textId="77777777" w:rsidTr="00997D61">
        <w:tc>
          <w:tcPr>
            <w:tcW w:w="1261" w:type="dxa"/>
            <w:gridSpan w:val="2"/>
            <w:tcBorders>
              <w:top w:val="single" w:sz="4" w:space="0" w:color="auto"/>
              <w:left w:val="single" w:sz="18" w:space="0" w:color="auto"/>
              <w:bottom w:val="single" w:sz="4" w:space="0" w:color="auto"/>
            </w:tcBorders>
          </w:tcPr>
          <w:p w14:paraId="1FF45097" w14:textId="26937946"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7AC4812D" w14:textId="5708647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F9C90C2" w14:textId="7FFC750E" w:rsidR="00C26672" w:rsidRDefault="00C26672" w:rsidP="00C26672">
            <w:pPr>
              <w:jc w:val="center"/>
              <w:rPr>
                <w:lang w:val="en-AU"/>
              </w:rPr>
            </w:pPr>
            <w:r>
              <w:rPr>
                <w:lang w:val="en-AU"/>
              </w:rPr>
              <w:t>11.2.27</w:t>
            </w:r>
            <w:r>
              <w:rPr>
                <w:rFonts w:ascii="Arial" w:hAnsi="Arial" w:cs="Arial"/>
                <w:b/>
                <w:color w:val="FFFFFF"/>
                <w:sz w:val="22"/>
                <w:shd w:val="clear" w:color="auto" w:fill="000000"/>
              </w:rPr>
              <w:t>C</w:t>
            </w:r>
          </w:p>
        </w:tc>
        <w:tc>
          <w:tcPr>
            <w:tcW w:w="4802" w:type="dxa"/>
            <w:gridSpan w:val="2"/>
            <w:tcBorders>
              <w:top w:val="single" w:sz="4" w:space="0" w:color="auto"/>
              <w:bottom w:val="single" w:sz="4" w:space="0" w:color="auto"/>
              <w:right w:val="single" w:sz="18" w:space="0" w:color="auto"/>
            </w:tcBorders>
          </w:tcPr>
          <w:p w14:paraId="146A5498" w14:textId="323F61D0" w:rsidR="00C26672" w:rsidRDefault="00C26672" w:rsidP="00C26672">
            <w:pPr>
              <w:spacing w:before="20" w:after="20"/>
              <w:jc w:val="both"/>
              <w:rPr>
                <w:rFonts w:ascii="Arial" w:hAnsi="Arial" w:cs="Arial"/>
              </w:rPr>
            </w:pPr>
            <w:r>
              <w:rPr>
                <w:rFonts w:ascii="Arial" w:hAnsi="Arial" w:cs="Arial"/>
              </w:rPr>
              <w:t xml:space="preserve">Reference to </w:t>
            </w:r>
            <w:r w:rsidRPr="00B74F4C">
              <w:rPr>
                <w:rFonts w:ascii="Arial" w:hAnsi="Arial" w:cs="Arial"/>
                <w:bCs/>
                <w:i/>
                <w:iCs/>
                <w:lang w:val="en-US"/>
              </w:rPr>
              <w:t xml:space="preserve">DPP v </w:t>
            </w:r>
            <w:proofErr w:type="spellStart"/>
            <w:r w:rsidRPr="00B74F4C">
              <w:rPr>
                <w:rFonts w:ascii="Arial" w:hAnsi="Arial" w:cs="Arial"/>
                <w:bCs/>
                <w:i/>
                <w:iCs/>
                <w:lang w:val="en-US"/>
              </w:rPr>
              <w:t>Batsanes</w:t>
            </w:r>
            <w:proofErr w:type="spellEnd"/>
            <w:r w:rsidRPr="00B74F4C">
              <w:rPr>
                <w:rFonts w:ascii="Arial" w:hAnsi="Arial" w:cs="Arial"/>
                <w:bCs/>
                <w:i/>
                <w:iCs/>
                <w:lang w:val="en-US"/>
              </w:rPr>
              <w:t xml:space="preserve"> &amp; Smith</w:t>
            </w:r>
            <w:r>
              <w:rPr>
                <w:rFonts w:ascii="Arial" w:hAnsi="Arial" w:cs="Arial"/>
                <w:bCs/>
                <w:lang w:val="en-US"/>
              </w:rPr>
              <w:t xml:space="preserve"> [2023] VSC 693.</w:t>
            </w:r>
          </w:p>
        </w:tc>
      </w:tr>
      <w:tr w:rsidR="00C26672" w14:paraId="0E1D0CC0" w14:textId="77777777" w:rsidTr="00997D61">
        <w:tc>
          <w:tcPr>
            <w:tcW w:w="1261" w:type="dxa"/>
            <w:gridSpan w:val="2"/>
            <w:tcBorders>
              <w:top w:val="single" w:sz="4" w:space="0" w:color="auto"/>
              <w:left w:val="single" w:sz="18" w:space="0" w:color="auto"/>
              <w:bottom w:val="single" w:sz="4" w:space="0" w:color="auto"/>
            </w:tcBorders>
          </w:tcPr>
          <w:p w14:paraId="7CAAAC24" w14:textId="50AF6260"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3A9AED6B" w14:textId="32AE939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9303F3" w14:textId="49CC8D39" w:rsidR="00C26672" w:rsidRDefault="00C26672" w:rsidP="00C26672">
            <w:pPr>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770B788F" w14:textId="7FD241CB" w:rsidR="00C26672" w:rsidRDefault="00C26672" w:rsidP="00C26672">
            <w:pPr>
              <w:spacing w:before="20" w:after="20"/>
              <w:jc w:val="both"/>
              <w:rPr>
                <w:rFonts w:ascii="Arial" w:hAnsi="Arial" w:cs="Arial"/>
              </w:rPr>
            </w:pPr>
            <w:r>
              <w:rPr>
                <w:rFonts w:ascii="Arial" w:hAnsi="Arial" w:cs="Arial"/>
              </w:rPr>
              <w:t xml:space="preserve">Reference to </w:t>
            </w:r>
            <w:r w:rsidRPr="007F3C5F">
              <w:rPr>
                <w:rFonts w:ascii="Arial" w:hAnsi="Arial" w:cs="Arial"/>
                <w:i/>
                <w:iCs/>
              </w:rPr>
              <w:t>Basile v The King</w:t>
            </w:r>
            <w:r>
              <w:rPr>
                <w:rFonts w:ascii="Arial" w:hAnsi="Arial" w:cs="Arial"/>
              </w:rPr>
              <w:t xml:space="preserve"> [2023] VSCA 308</w:t>
            </w:r>
            <w:r>
              <w:rPr>
                <w:rFonts w:ascii="Arial" w:hAnsi="Arial" w:cs="Arial"/>
                <w:color w:val="000000"/>
              </w:rPr>
              <w:t>.</w:t>
            </w:r>
          </w:p>
        </w:tc>
      </w:tr>
      <w:tr w:rsidR="00C26672" w14:paraId="1E7E5DF8" w14:textId="77777777" w:rsidTr="00997D61">
        <w:tc>
          <w:tcPr>
            <w:tcW w:w="1261" w:type="dxa"/>
            <w:gridSpan w:val="2"/>
            <w:tcBorders>
              <w:top w:val="single" w:sz="4" w:space="0" w:color="auto"/>
              <w:left w:val="single" w:sz="18" w:space="0" w:color="auto"/>
              <w:bottom w:val="single" w:sz="4" w:space="0" w:color="auto"/>
            </w:tcBorders>
          </w:tcPr>
          <w:p w14:paraId="2A2A0807" w14:textId="2AD58E98" w:rsidR="00C26672" w:rsidRDefault="00C26672" w:rsidP="00C26672">
            <w:pPr>
              <w:rPr>
                <w:lang w:val="en-AU"/>
              </w:rPr>
            </w:pPr>
            <w:r>
              <w:rPr>
                <w:lang w:val="en-AU"/>
              </w:rPr>
              <w:t>18/12/23</w:t>
            </w:r>
          </w:p>
        </w:tc>
        <w:tc>
          <w:tcPr>
            <w:tcW w:w="836" w:type="dxa"/>
            <w:tcBorders>
              <w:top w:val="single" w:sz="4" w:space="0" w:color="auto"/>
              <w:bottom w:val="single" w:sz="4" w:space="0" w:color="auto"/>
            </w:tcBorders>
          </w:tcPr>
          <w:p w14:paraId="2982B4AF" w14:textId="00EF3F5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65A63A3" w14:textId="23140C97" w:rsidR="00C26672" w:rsidRDefault="00C26672" w:rsidP="00C26672">
            <w:pPr>
              <w:jc w:val="center"/>
              <w:rPr>
                <w:lang w:val="en-AU"/>
              </w:rPr>
            </w:pPr>
            <w:r>
              <w:rPr>
                <w:lang w:val="en-AU"/>
              </w:rPr>
              <w:t>11.2.34</w:t>
            </w:r>
            <w:r>
              <w:rPr>
                <w:rFonts w:ascii="Arial" w:hAnsi="Arial" w:cs="Arial"/>
                <w:b/>
                <w:color w:val="FFFFFF"/>
                <w:sz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24AD1153" w14:textId="5E644A23" w:rsidR="00C26672" w:rsidRDefault="00C26672" w:rsidP="00C26672">
            <w:pPr>
              <w:spacing w:before="20" w:after="20"/>
              <w:jc w:val="both"/>
              <w:rPr>
                <w:rFonts w:ascii="Arial" w:hAnsi="Arial" w:cs="Arial"/>
              </w:rPr>
            </w:pPr>
            <w:r>
              <w:rPr>
                <w:rFonts w:ascii="Arial" w:hAnsi="Arial" w:cs="Arial"/>
              </w:rPr>
              <w:t xml:space="preserve">Reference to </w:t>
            </w:r>
            <w:r w:rsidRPr="004F58A8">
              <w:rPr>
                <w:rFonts w:ascii="Arial" w:hAnsi="Arial" w:cs="Arial"/>
                <w:i/>
                <w:iCs/>
                <w:color w:val="000000"/>
              </w:rPr>
              <w:t>Hurst v The King</w:t>
            </w:r>
            <w:r>
              <w:rPr>
                <w:rFonts w:ascii="Arial" w:hAnsi="Arial" w:cs="Arial"/>
                <w:color w:val="000000"/>
              </w:rPr>
              <w:t xml:space="preserve"> [2023] VSCA 286 at </w:t>
            </w:r>
            <w:r>
              <w:rPr>
                <w:rFonts w:ascii="Arial" w:hAnsi="Arial" w:cs="Arial"/>
                <w:color w:val="000000"/>
              </w:rPr>
              <w:lastRenderedPageBreak/>
              <w:t>[82]-[98].</w:t>
            </w:r>
          </w:p>
        </w:tc>
      </w:tr>
      <w:tr w:rsidR="00C26672" w14:paraId="3A9F71A6" w14:textId="77777777" w:rsidTr="00997D61">
        <w:tc>
          <w:tcPr>
            <w:tcW w:w="1261" w:type="dxa"/>
            <w:gridSpan w:val="2"/>
            <w:tcBorders>
              <w:top w:val="single" w:sz="4" w:space="0" w:color="auto"/>
              <w:left w:val="single" w:sz="18" w:space="0" w:color="auto"/>
              <w:bottom w:val="single" w:sz="4" w:space="0" w:color="auto"/>
            </w:tcBorders>
          </w:tcPr>
          <w:p w14:paraId="0010D1DC" w14:textId="7BCB4A40" w:rsidR="00C26672" w:rsidRDefault="00C26672" w:rsidP="00C26672">
            <w:pPr>
              <w:rPr>
                <w:lang w:val="en-AU"/>
              </w:rPr>
            </w:pPr>
            <w:r>
              <w:rPr>
                <w:lang w:val="en-AU"/>
              </w:rPr>
              <w:lastRenderedPageBreak/>
              <w:t>18/12/23</w:t>
            </w:r>
          </w:p>
        </w:tc>
        <w:tc>
          <w:tcPr>
            <w:tcW w:w="836" w:type="dxa"/>
            <w:tcBorders>
              <w:top w:val="single" w:sz="4" w:space="0" w:color="auto"/>
              <w:bottom w:val="single" w:sz="4" w:space="0" w:color="auto"/>
            </w:tcBorders>
          </w:tcPr>
          <w:p w14:paraId="204F87FE" w14:textId="1544942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620CF0D" w14:textId="6DAF318F" w:rsidR="00C26672" w:rsidRDefault="00C26672" w:rsidP="00C26672">
            <w:pPr>
              <w:jc w:val="center"/>
              <w:rPr>
                <w:lang w:val="en-AU"/>
              </w:rPr>
            </w:pPr>
            <w:r>
              <w:rPr>
                <w:lang w:val="en-AU"/>
              </w:rPr>
              <w:t>11.2.36</w:t>
            </w:r>
          </w:p>
        </w:tc>
        <w:tc>
          <w:tcPr>
            <w:tcW w:w="4802" w:type="dxa"/>
            <w:gridSpan w:val="2"/>
            <w:tcBorders>
              <w:top w:val="single" w:sz="4" w:space="0" w:color="auto"/>
              <w:bottom w:val="single" w:sz="4" w:space="0" w:color="auto"/>
              <w:right w:val="single" w:sz="18" w:space="0" w:color="auto"/>
            </w:tcBorders>
          </w:tcPr>
          <w:p w14:paraId="53B3FA8A" w14:textId="3B3417A1" w:rsidR="00C26672" w:rsidRDefault="00C26672" w:rsidP="00C26672">
            <w:pPr>
              <w:spacing w:before="20" w:after="20"/>
              <w:jc w:val="both"/>
              <w:rPr>
                <w:rFonts w:ascii="Arial" w:hAnsi="Arial" w:cs="Arial"/>
              </w:rPr>
            </w:pPr>
            <w:r>
              <w:rPr>
                <w:rFonts w:ascii="Arial" w:hAnsi="Arial" w:cs="Arial"/>
              </w:rPr>
              <w:t xml:space="preserve">Summary of </w:t>
            </w:r>
            <w:r w:rsidRPr="00211B2E">
              <w:rPr>
                <w:rFonts w:ascii="Arial" w:hAnsi="Arial" w:cs="Arial"/>
                <w:i/>
                <w:iCs/>
              </w:rPr>
              <w:t>Dhal v The King</w:t>
            </w:r>
            <w:r>
              <w:rPr>
                <w:rFonts w:ascii="Arial" w:hAnsi="Arial" w:cs="Arial"/>
              </w:rPr>
              <w:t xml:space="preserve"> [2023] VSCA 289 and extract from [67]-[69].</w:t>
            </w:r>
          </w:p>
        </w:tc>
      </w:tr>
      <w:tr w:rsidR="00C26672" w14:paraId="4E6A2920" w14:textId="77777777" w:rsidTr="00997D61">
        <w:tc>
          <w:tcPr>
            <w:tcW w:w="1261" w:type="dxa"/>
            <w:gridSpan w:val="2"/>
            <w:tcBorders>
              <w:top w:val="single" w:sz="18" w:space="0" w:color="FF0000"/>
              <w:left w:val="single" w:sz="18" w:space="0" w:color="auto"/>
              <w:bottom w:val="single" w:sz="4" w:space="0" w:color="auto"/>
            </w:tcBorders>
            <w:shd w:val="clear" w:color="auto" w:fill="DDDDDD"/>
          </w:tcPr>
          <w:p w14:paraId="254EB318" w14:textId="3231ED1E" w:rsidR="00C26672" w:rsidRPr="0054535C" w:rsidRDefault="00C26672" w:rsidP="00C26672">
            <w:pPr>
              <w:keepNext/>
              <w:keepLines/>
              <w:rPr>
                <w:sz w:val="22"/>
                <w:lang w:val="en-AU"/>
              </w:rPr>
            </w:pPr>
            <w:r>
              <w:rPr>
                <w:sz w:val="22"/>
                <w:lang w:val="en-AU"/>
              </w:rPr>
              <w:t>24/11/23</w:t>
            </w:r>
          </w:p>
        </w:tc>
        <w:tc>
          <w:tcPr>
            <w:tcW w:w="7077" w:type="dxa"/>
            <w:gridSpan w:val="4"/>
            <w:tcBorders>
              <w:top w:val="single" w:sz="18" w:space="0" w:color="FF0000"/>
              <w:bottom w:val="single" w:sz="4" w:space="0" w:color="auto"/>
              <w:right w:val="single" w:sz="18" w:space="0" w:color="auto"/>
            </w:tcBorders>
            <w:shd w:val="clear" w:color="auto" w:fill="DDDDDD"/>
          </w:tcPr>
          <w:p w14:paraId="57395B23" w14:textId="0679687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69645359" w14:textId="77777777" w:rsidTr="00997D61">
        <w:trPr>
          <w:trHeight w:val="227"/>
        </w:trPr>
        <w:tc>
          <w:tcPr>
            <w:tcW w:w="1261" w:type="dxa"/>
            <w:gridSpan w:val="2"/>
            <w:tcBorders>
              <w:left w:val="single" w:sz="18" w:space="0" w:color="auto"/>
            </w:tcBorders>
          </w:tcPr>
          <w:p w14:paraId="1CEE2F8D" w14:textId="5F8F9FC9" w:rsidR="00C26672" w:rsidRDefault="00C26672" w:rsidP="00C26672">
            <w:pPr>
              <w:rPr>
                <w:lang w:val="en-AU"/>
              </w:rPr>
            </w:pPr>
            <w:r>
              <w:rPr>
                <w:lang w:val="en-AU"/>
              </w:rPr>
              <w:t>24/11/23</w:t>
            </w:r>
          </w:p>
        </w:tc>
        <w:tc>
          <w:tcPr>
            <w:tcW w:w="836" w:type="dxa"/>
          </w:tcPr>
          <w:p w14:paraId="78A2E54C" w14:textId="7BDB2071" w:rsidR="00C26672" w:rsidRDefault="00C26672" w:rsidP="00C26672">
            <w:pPr>
              <w:jc w:val="center"/>
              <w:rPr>
                <w:lang w:val="en-AU"/>
              </w:rPr>
            </w:pPr>
            <w:r>
              <w:rPr>
                <w:lang w:val="en-AU"/>
              </w:rPr>
              <w:t>3</w:t>
            </w:r>
          </w:p>
        </w:tc>
        <w:tc>
          <w:tcPr>
            <w:tcW w:w="1439" w:type="dxa"/>
          </w:tcPr>
          <w:p w14:paraId="1C4393D7" w14:textId="64C54AED" w:rsidR="00C26672" w:rsidRDefault="00C26672" w:rsidP="00C26672">
            <w:pPr>
              <w:keepNext/>
              <w:jc w:val="center"/>
              <w:rPr>
                <w:lang w:val="en-AU"/>
              </w:rPr>
            </w:pPr>
            <w:r>
              <w:rPr>
                <w:lang w:val="en-AU"/>
              </w:rPr>
              <w:t>3.1.1</w:t>
            </w:r>
          </w:p>
        </w:tc>
        <w:tc>
          <w:tcPr>
            <w:tcW w:w="4802" w:type="dxa"/>
            <w:gridSpan w:val="2"/>
            <w:tcBorders>
              <w:top w:val="single" w:sz="4" w:space="0" w:color="auto"/>
              <w:right w:val="single" w:sz="18" w:space="0" w:color="auto"/>
            </w:tcBorders>
            <w:shd w:val="clear" w:color="auto" w:fill="auto"/>
          </w:tcPr>
          <w:p w14:paraId="678B6310" w14:textId="23CA451F" w:rsidR="00C26672" w:rsidRDefault="00C26672" w:rsidP="00C26672">
            <w:pPr>
              <w:spacing w:before="20" w:after="20"/>
              <w:jc w:val="both"/>
              <w:rPr>
                <w:rFonts w:ascii="Arial" w:hAnsi="Arial" w:cs="Arial"/>
                <w:bCs/>
                <w:color w:val="000000"/>
              </w:rPr>
            </w:pPr>
            <w:r>
              <w:rPr>
                <w:rFonts w:ascii="Arial" w:hAnsi="Arial" w:cs="Arial"/>
                <w:bCs/>
                <w:iCs/>
                <w:color w:val="000000"/>
              </w:rPr>
              <w:t>Extract from</w:t>
            </w:r>
            <w:r w:rsidRPr="00E576D9">
              <w:rPr>
                <w:rFonts w:ascii="Arial" w:hAnsi="Arial" w:cs="Arial"/>
                <w:bCs/>
                <w:iCs/>
                <w:color w:val="000000"/>
              </w:rPr>
              <w:t xml:space="preserve"> </w:t>
            </w:r>
            <w:r w:rsidRPr="000D175A">
              <w:rPr>
                <w:rFonts w:ascii="Arial" w:hAnsi="Arial" w:cs="Arial"/>
                <w:bCs/>
                <w:i/>
                <w:color w:val="000000"/>
              </w:rPr>
              <w:t>Roberts v Harkness</w:t>
            </w:r>
            <w:r>
              <w:rPr>
                <w:rFonts w:ascii="Arial" w:hAnsi="Arial" w:cs="Arial"/>
                <w:bCs/>
                <w:color w:val="000000"/>
              </w:rPr>
              <w:t xml:space="preserve"> </w:t>
            </w:r>
            <w:r>
              <w:rPr>
                <w:rFonts w:ascii="Helvetica" w:hAnsi="Helvetica"/>
                <w:color w:val="000000"/>
              </w:rPr>
              <w:t>[2018] VSCA 215 at [46]-[49].</w:t>
            </w:r>
          </w:p>
        </w:tc>
      </w:tr>
      <w:tr w:rsidR="00C26672" w14:paraId="4B965880" w14:textId="77777777" w:rsidTr="00997D61">
        <w:trPr>
          <w:trHeight w:val="227"/>
        </w:trPr>
        <w:tc>
          <w:tcPr>
            <w:tcW w:w="1261" w:type="dxa"/>
            <w:gridSpan w:val="2"/>
            <w:tcBorders>
              <w:left w:val="single" w:sz="18" w:space="0" w:color="auto"/>
            </w:tcBorders>
          </w:tcPr>
          <w:p w14:paraId="59B8A18A" w14:textId="17DB1D90" w:rsidR="00C26672" w:rsidRDefault="00C26672" w:rsidP="00C26672">
            <w:pPr>
              <w:rPr>
                <w:lang w:val="en-AU"/>
              </w:rPr>
            </w:pPr>
            <w:r>
              <w:rPr>
                <w:lang w:val="en-AU"/>
              </w:rPr>
              <w:t>24/11/23</w:t>
            </w:r>
          </w:p>
        </w:tc>
        <w:tc>
          <w:tcPr>
            <w:tcW w:w="836" w:type="dxa"/>
          </w:tcPr>
          <w:p w14:paraId="1B1A2113" w14:textId="4DE86DAB" w:rsidR="00C26672" w:rsidRDefault="00C26672" w:rsidP="00C26672">
            <w:pPr>
              <w:jc w:val="center"/>
              <w:rPr>
                <w:lang w:val="en-AU"/>
              </w:rPr>
            </w:pPr>
            <w:r>
              <w:rPr>
                <w:lang w:val="en-AU"/>
              </w:rPr>
              <w:t>3</w:t>
            </w:r>
          </w:p>
        </w:tc>
        <w:tc>
          <w:tcPr>
            <w:tcW w:w="1439" w:type="dxa"/>
          </w:tcPr>
          <w:p w14:paraId="547385A1" w14:textId="06D7D1AF" w:rsidR="00C26672" w:rsidRDefault="00C26672" w:rsidP="00C26672">
            <w:pPr>
              <w:keepNext/>
              <w:jc w:val="center"/>
              <w:rPr>
                <w:lang w:val="en-AU"/>
              </w:rPr>
            </w:pPr>
            <w:r>
              <w:rPr>
                <w:lang w:val="en-AU"/>
              </w:rPr>
              <w:t>3.3.4.1</w:t>
            </w:r>
          </w:p>
        </w:tc>
        <w:tc>
          <w:tcPr>
            <w:tcW w:w="4802" w:type="dxa"/>
            <w:gridSpan w:val="2"/>
            <w:tcBorders>
              <w:top w:val="single" w:sz="4" w:space="0" w:color="auto"/>
              <w:right w:val="single" w:sz="18" w:space="0" w:color="auto"/>
            </w:tcBorders>
            <w:shd w:val="clear" w:color="auto" w:fill="auto"/>
          </w:tcPr>
          <w:p w14:paraId="6EDA6660" w14:textId="65AD7909"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154810">
              <w:rPr>
                <w:rFonts w:ascii="Arial" w:hAnsi="Arial" w:cs="Arial"/>
                <w:i/>
                <w:iCs/>
              </w:rPr>
              <w:t>GLJ v The Trustees of the Roman Catholic Church for the Diocese of Lismore</w:t>
            </w:r>
            <w:r w:rsidRPr="00154810">
              <w:rPr>
                <w:rFonts w:ascii="Arial" w:hAnsi="Arial" w:cs="Arial"/>
              </w:rPr>
              <w:t xml:space="preserve"> [2023] HCA 32</w:t>
            </w:r>
            <w:r>
              <w:rPr>
                <w:rFonts w:ascii="Arial" w:hAnsi="Arial" w:cs="Arial"/>
              </w:rPr>
              <w:t>.</w:t>
            </w:r>
          </w:p>
        </w:tc>
      </w:tr>
      <w:tr w:rsidR="00C26672" w14:paraId="268397BF" w14:textId="77777777" w:rsidTr="00997D61">
        <w:trPr>
          <w:trHeight w:val="227"/>
        </w:trPr>
        <w:tc>
          <w:tcPr>
            <w:tcW w:w="1261" w:type="dxa"/>
            <w:gridSpan w:val="2"/>
            <w:tcBorders>
              <w:left w:val="single" w:sz="18" w:space="0" w:color="auto"/>
            </w:tcBorders>
          </w:tcPr>
          <w:p w14:paraId="44ED2F93" w14:textId="33C8F6F2" w:rsidR="00C26672" w:rsidRDefault="00C26672" w:rsidP="00C26672">
            <w:pPr>
              <w:rPr>
                <w:lang w:val="en-AU"/>
              </w:rPr>
            </w:pPr>
            <w:r>
              <w:rPr>
                <w:lang w:val="en-AU"/>
              </w:rPr>
              <w:t>24/11/23</w:t>
            </w:r>
          </w:p>
        </w:tc>
        <w:tc>
          <w:tcPr>
            <w:tcW w:w="836" w:type="dxa"/>
          </w:tcPr>
          <w:p w14:paraId="5A46EAF3" w14:textId="44FE5A34" w:rsidR="00C26672" w:rsidRDefault="00C26672" w:rsidP="00C26672">
            <w:pPr>
              <w:jc w:val="center"/>
              <w:rPr>
                <w:lang w:val="en-AU"/>
              </w:rPr>
            </w:pPr>
            <w:r>
              <w:rPr>
                <w:lang w:val="en-AU"/>
              </w:rPr>
              <w:t>3</w:t>
            </w:r>
          </w:p>
        </w:tc>
        <w:tc>
          <w:tcPr>
            <w:tcW w:w="1439" w:type="dxa"/>
          </w:tcPr>
          <w:p w14:paraId="6DB0503B" w14:textId="6294E280" w:rsidR="00C26672" w:rsidRDefault="00C26672" w:rsidP="00C26672">
            <w:pPr>
              <w:keepNext/>
              <w:jc w:val="center"/>
              <w:rPr>
                <w:lang w:val="en-AU"/>
              </w:rPr>
            </w:pPr>
            <w:r>
              <w:rPr>
                <w:lang w:val="en-AU"/>
              </w:rPr>
              <w:t>3.5.3.7</w:t>
            </w:r>
          </w:p>
        </w:tc>
        <w:tc>
          <w:tcPr>
            <w:tcW w:w="4802" w:type="dxa"/>
            <w:gridSpan w:val="2"/>
            <w:tcBorders>
              <w:top w:val="single" w:sz="4" w:space="0" w:color="auto"/>
              <w:right w:val="single" w:sz="18" w:space="0" w:color="auto"/>
            </w:tcBorders>
            <w:shd w:val="clear" w:color="auto" w:fill="auto"/>
          </w:tcPr>
          <w:p w14:paraId="2002CD1D" w14:textId="1DF1F0E4"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4368C2">
              <w:rPr>
                <w:rFonts w:ascii="Arial" w:hAnsi="Arial" w:cs="Arial"/>
                <w:bCs/>
                <w:i/>
                <w:iCs/>
                <w:color w:val="000000"/>
              </w:rPr>
              <w:t xml:space="preserve">DPP v </w:t>
            </w:r>
            <w:proofErr w:type="spellStart"/>
            <w:r w:rsidRPr="004368C2">
              <w:rPr>
                <w:rFonts w:ascii="Arial" w:hAnsi="Arial" w:cs="Arial"/>
                <w:bCs/>
                <w:i/>
                <w:iCs/>
                <w:color w:val="000000"/>
              </w:rPr>
              <w:t>Roder</w:t>
            </w:r>
            <w:proofErr w:type="spellEnd"/>
            <w:r w:rsidRPr="004368C2">
              <w:rPr>
                <w:rFonts w:ascii="Arial" w:hAnsi="Arial" w:cs="Arial"/>
                <w:bCs/>
                <w:i/>
                <w:iCs/>
                <w:color w:val="000000"/>
              </w:rPr>
              <w:t xml:space="preserve"> (a pseudonym)</w:t>
            </w:r>
            <w:r>
              <w:rPr>
                <w:rFonts w:ascii="Arial" w:hAnsi="Arial" w:cs="Arial"/>
                <w:bCs/>
                <w:color w:val="000000"/>
              </w:rPr>
              <w:t xml:space="preserve"> [2023] VSCA 262 and extracts from [28]-[30] &amp; [33]-[34].  Reference to </w:t>
            </w:r>
            <w:r w:rsidRPr="006B2259">
              <w:rPr>
                <w:rFonts w:ascii="Arial" w:hAnsi="Arial" w:cs="Arial"/>
                <w:i/>
                <w:iCs/>
              </w:rPr>
              <w:t>Harlen (a pseudonym) v The King</w:t>
            </w:r>
            <w:r>
              <w:rPr>
                <w:rFonts w:ascii="Arial" w:hAnsi="Arial" w:cs="Arial"/>
              </w:rPr>
              <w:t xml:space="preserve"> [2023] VSCA 269 at [61]-[85].</w:t>
            </w:r>
          </w:p>
        </w:tc>
      </w:tr>
      <w:tr w:rsidR="00C26672" w14:paraId="3FDBD1A6" w14:textId="77777777" w:rsidTr="00997D61">
        <w:trPr>
          <w:trHeight w:val="227"/>
        </w:trPr>
        <w:tc>
          <w:tcPr>
            <w:tcW w:w="1261" w:type="dxa"/>
            <w:gridSpan w:val="2"/>
            <w:tcBorders>
              <w:left w:val="single" w:sz="18" w:space="0" w:color="auto"/>
            </w:tcBorders>
          </w:tcPr>
          <w:p w14:paraId="7155EE18" w14:textId="56DEAAF9" w:rsidR="00C26672" w:rsidRDefault="00C26672" w:rsidP="00C26672">
            <w:pPr>
              <w:rPr>
                <w:lang w:val="en-AU"/>
              </w:rPr>
            </w:pPr>
            <w:r>
              <w:rPr>
                <w:lang w:val="en-AU"/>
              </w:rPr>
              <w:t>24/11/23</w:t>
            </w:r>
          </w:p>
        </w:tc>
        <w:tc>
          <w:tcPr>
            <w:tcW w:w="836" w:type="dxa"/>
          </w:tcPr>
          <w:p w14:paraId="089BF7D9" w14:textId="1BE4F895" w:rsidR="00C26672" w:rsidRDefault="00C26672" w:rsidP="00C26672">
            <w:pPr>
              <w:jc w:val="center"/>
              <w:rPr>
                <w:lang w:val="en-AU"/>
              </w:rPr>
            </w:pPr>
            <w:r>
              <w:rPr>
                <w:lang w:val="en-AU"/>
              </w:rPr>
              <w:t>3</w:t>
            </w:r>
          </w:p>
        </w:tc>
        <w:tc>
          <w:tcPr>
            <w:tcW w:w="1439" w:type="dxa"/>
          </w:tcPr>
          <w:p w14:paraId="627FED50" w14:textId="1AF14BCB" w:rsidR="00C26672" w:rsidRDefault="00C26672" w:rsidP="00C26672">
            <w:pPr>
              <w:keepNext/>
              <w:jc w:val="center"/>
              <w:rPr>
                <w:lang w:val="en-AU"/>
              </w:rPr>
            </w:pPr>
            <w:r>
              <w:rPr>
                <w:lang w:val="en-AU"/>
              </w:rPr>
              <w:t>3.5.9.1</w:t>
            </w:r>
          </w:p>
        </w:tc>
        <w:tc>
          <w:tcPr>
            <w:tcW w:w="4802" w:type="dxa"/>
            <w:gridSpan w:val="2"/>
            <w:tcBorders>
              <w:top w:val="single" w:sz="4" w:space="0" w:color="auto"/>
              <w:right w:val="single" w:sz="18" w:space="0" w:color="auto"/>
            </w:tcBorders>
            <w:shd w:val="clear" w:color="auto" w:fill="auto"/>
          </w:tcPr>
          <w:p w14:paraId="60BFF9B7" w14:textId="726D1808"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References to </w:t>
            </w:r>
            <w:r w:rsidRPr="008B7437">
              <w:rPr>
                <w:rFonts w:ascii="Arial" w:hAnsi="Arial" w:cs="Arial"/>
                <w:i/>
                <w:iCs/>
              </w:rPr>
              <w:t>Chief Commissioner of Police v Zammit</w:t>
            </w:r>
            <w:r>
              <w:rPr>
                <w:rFonts w:ascii="Arial" w:hAnsi="Arial" w:cs="Arial"/>
              </w:rPr>
              <w:t xml:space="preserve"> [2023] VSC 635 at [25]-[66]; </w:t>
            </w:r>
            <w:proofErr w:type="spellStart"/>
            <w:r w:rsidRPr="006B2259">
              <w:rPr>
                <w:rFonts w:ascii="Arial" w:hAnsi="Arial" w:cs="Arial"/>
                <w:i/>
                <w:iCs/>
              </w:rPr>
              <w:t>Farac</w:t>
            </w:r>
            <w:r>
              <w:rPr>
                <w:rFonts w:ascii="Arial" w:hAnsi="Arial" w:cs="Arial"/>
                <w:i/>
                <w:iCs/>
              </w:rPr>
              <w:t>hi</w:t>
            </w:r>
            <w:proofErr w:type="spellEnd"/>
            <w:r w:rsidRPr="006B2259">
              <w:rPr>
                <w:rFonts w:ascii="Arial" w:hAnsi="Arial" w:cs="Arial"/>
                <w:i/>
                <w:iCs/>
              </w:rPr>
              <w:t xml:space="preserve"> v The King</w:t>
            </w:r>
            <w:r w:rsidRPr="006B2259">
              <w:rPr>
                <w:rFonts w:ascii="Arial" w:hAnsi="Arial" w:cs="Arial"/>
              </w:rPr>
              <w:t xml:space="preserve"> [2023] VSCA 253</w:t>
            </w:r>
            <w:r>
              <w:rPr>
                <w:rFonts w:ascii="Arial" w:hAnsi="Arial" w:cs="Arial"/>
              </w:rPr>
              <w:t xml:space="preserve">; </w:t>
            </w:r>
            <w:r w:rsidRPr="004F5588">
              <w:rPr>
                <w:rFonts w:ascii="Arial" w:hAnsi="Arial" w:cs="Arial"/>
                <w:i/>
                <w:iCs/>
              </w:rPr>
              <w:t>Arico v The King</w:t>
            </w:r>
            <w:r>
              <w:rPr>
                <w:rFonts w:ascii="Arial" w:hAnsi="Arial" w:cs="Arial"/>
              </w:rPr>
              <w:t xml:space="preserve"> [2023] VSCA 268</w:t>
            </w:r>
            <w:r w:rsidRPr="006B2259">
              <w:rPr>
                <w:rFonts w:ascii="Arial" w:hAnsi="Arial" w:cs="Arial"/>
              </w:rPr>
              <w:t>.</w:t>
            </w:r>
          </w:p>
        </w:tc>
      </w:tr>
      <w:tr w:rsidR="00C26672" w14:paraId="26E62953" w14:textId="77777777" w:rsidTr="00997D61">
        <w:trPr>
          <w:trHeight w:val="227"/>
        </w:trPr>
        <w:tc>
          <w:tcPr>
            <w:tcW w:w="1261" w:type="dxa"/>
            <w:gridSpan w:val="2"/>
            <w:tcBorders>
              <w:left w:val="single" w:sz="18" w:space="0" w:color="auto"/>
            </w:tcBorders>
          </w:tcPr>
          <w:p w14:paraId="2E311215" w14:textId="508D1376" w:rsidR="00C26672" w:rsidRDefault="00C26672" w:rsidP="00C26672">
            <w:pPr>
              <w:rPr>
                <w:lang w:val="en-AU"/>
              </w:rPr>
            </w:pPr>
            <w:r>
              <w:rPr>
                <w:lang w:val="en-AU"/>
              </w:rPr>
              <w:t>24/11/23</w:t>
            </w:r>
          </w:p>
        </w:tc>
        <w:tc>
          <w:tcPr>
            <w:tcW w:w="836" w:type="dxa"/>
          </w:tcPr>
          <w:p w14:paraId="2B8F88DF" w14:textId="266CB076" w:rsidR="00C26672" w:rsidRDefault="00C26672" w:rsidP="00C26672">
            <w:pPr>
              <w:jc w:val="center"/>
              <w:rPr>
                <w:lang w:val="en-AU"/>
              </w:rPr>
            </w:pPr>
            <w:r>
              <w:rPr>
                <w:lang w:val="en-AU"/>
              </w:rPr>
              <w:t>3</w:t>
            </w:r>
          </w:p>
        </w:tc>
        <w:tc>
          <w:tcPr>
            <w:tcW w:w="1439" w:type="dxa"/>
          </w:tcPr>
          <w:p w14:paraId="3C82934D" w14:textId="011BD4D7" w:rsidR="00C26672" w:rsidRDefault="00C26672" w:rsidP="00C26672">
            <w:pPr>
              <w:keepNext/>
              <w:jc w:val="center"/>
              <w:rPr>
                <w:lang w:val="en-AU"/>
              </w:rPr>
            </w:pPr>
            <w:r>
              <w:rPr>
                <w:lang w:val="en-AU"/>
              </w:rPr>
              <w:t>3.5.13</w:t>
            </w:r>
          </w:p>
        </w:tc>
        <w:tc>
          <w:tcPr>
            <w:tcW w:w="4802" w:type="dxa"/>
            <w:gridSpan w:val="2"/>
            <w:tcBorders>
              <w:top w:val="single" w:sz="4" w:space="0" w:color="auto"/>
              <w:right w:val="single" w:sz="18" w:space="0" w:color="auto"/>
            </w:tcBorders>
            <w:shd w:val="clear" w:color="auto" w:fill="auto"/>
          </w:tcPr>
          <w:p w14:paraId="7859C4F7" w14:textId="0490E9AD" w:rsidR="00C26672" w:rsidRDefault="00C26672" w:rsidP="00C26672">
            <w:pPr>
              <w:spacing w:before="20" w:after="20"/>
              <w:jc w:val="both"/>
              <w:rPr>
                <w:rFonts w:ascii="Arial" w:hAnsi="Arial" w:cs="Arial"/>
                <w:bCs/>
                <w:color w:val="000000"/>
              </w:rPr>
            </w:pPr>
            <w:r>
              <w:rPr>
                <w:rFonts w:ascii="Arial" w:hAnsi="Arial" w:cs="Arial"/>
              </w:rPr>
              <w:t xml:space="preserve">Reference to </w:t>
            </w:r>
            <w:r w:rsidRPr="000A6838">
              <w:rPr>
                <w:rFonts w:ascii="Arial" w:hAnsi="Arial" w:cs="Arial"/>
                <w:i/>
                <w:iCs/>
                <w:color w:val="000000"/>
              </w:rPr>
              <w:t>Wilson (a pseudonym) v The King</w:t>
            </w:r>
            <w:r>
              <w:rPr>
                <w:rFonts w:ascii="Arial" w:hAnsi="Arial" w:cs="Arial"/>
                <w:color w:val="000000"/>
              </w:rPr>
              <w:t xml:space="preserve"> [2023] VSC 276 at [43]-[64].</w:t>
            </w:r>
          </w:p>
        </w:tc>
      </w:tr>
      <w:tr w:rsidR="00C26672" w14:paraId="5AF7921D" w14:textId="77777777" w:rsidTr="00997D61">
        <w:trPr>
          <w:trHeight w:val="227"/>
        </w:trPr>
        <w:tc>
          <w:tcPr>
            <w:tcW w:w="1261" w:type="dxa"/>
            <w:gridSpan w:val="2"/>
            <w:tcBorders>
              <w:left w:val="single" w:sz="18" w:space="0" w:color="auto"/>
            </w:tcBorders>
          </w:tcPr>
          <w:p w14:paraId="2C5A2DCA" w14:textId="5FABD135" w:rsidR="00C26672" w:rsidRDefault="00C26672" w:rsidP="00C26672">
            <w:pPr>
              <w:rPr>
                <w:lang w:val="en-AU"/>
              </w:rPr>
            </w:pPr>
            <w:r>
              <w:rPr>
                <w:lang w:val="en-AU"/>
              </w:rPr>
              <w:t>24/11/23</w:t>
            </w:r>
          </w:p>
        </w:tc>
        <w:tc>
          <w:tcPr>
            <w:tcW w:w="836" w:type="dxa"/>
          </w:tcPr>
          <w:p w14:paraId="1A9B6292" w14:textId="349EE17B" w:rsidR="00C26672" w:rsidRDefault="00C26672" w:rsidP="00C26672">
            <w:pPr>
              <w:jc w:val="center"/>
              <w:rPr>
                <w:lang w:val="en-AU"/>
              </w:rPr>
            </w:pPr>
            <w:r>
              <w:rPr>
                <w:lang w:val="en-AU"/>
              </w:rPr>
              <w:t>3</w:t>
            </w:r>
          </w:p>
        </w:tc>
        <w:tc>
          <w:tcPr>
            <w:tcW w:w="1439" w:type="dxa"/>
          </w:tcPr>
          <w:p w14:paraId="562139C1" w14:textId="425D2640" w:rsidR="00C26672" w:rsidRDefault="00C26672" w:rsidP="00C26672">
            <w:pPr>
              <w:keepNext/>
              <w:jc w:val="center"/>
              <w:rPr>
                <w:lang w:val="en-AU"/>
              </w:rPr>
            </w:pPr>
            <w:r>
              <w:rPr>
                <w:lang w:val="en-AU"/>
              </w:rPr>
              <w:t>3.5.14</w:t>
            </w:r>
          </w:p>
        </w:tc>
        <w:tc>
          <w:tcPr>
            <w:tcW w:w="4802" w:type="dxa"/>
            <w:gridSpan w:val="2"/>
            <w:tcBorders>
              <w:top w:val="single" w:sz="4" w:space="0" w:color="auto"/>
              <w:right w:val="single" w:sz="18" w:space="0" w:color="auto"/>
            </w:tcBorders>
            <w:shd w:val="clear" w:color="auto" w:fill="auto"/>
          </w:tcPr>
          <w:p w14:paraId="53B17C3A" w14:textId="22F795FA"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D743B8">
              <w:rPr>
                <w:rFonts w:ascii="Arial" w:hAnsi="Arial" w:cs="Arial"/>
                <w:i/>
                <w:iCs/>
              </w:rPr>
              <w:t>Alphington Developments Pty Ltd v Amcor Pty Ltd (No 5)</w:t>
            </w:r>
            <w:r>
              <w:rPr>
                <w:rFonts w:ascii="Arial" w:hAnsi="Arial" w:cs="Arial"/>
              </w:rPr>
              <w:t xml:space="preserve"> [2023] VSC 637 at [569]-[586].</w:t>
            </w:r>
          </w:p>
        </w:tc>
      </w:tr>
      <w:tr w:rsidR="00C26672" w14:paraId="017FB812" w14:textId="77777777" w:rsidTr="00997D61">
        <w:trPr>
          <w:trHeight w:val="227"/>
        </w:trPr>
        <w:tc>
          <w:tcPr>
            <w:tcW w:w="1261" w:type="dxa"/>
            <w:gridSpan w:val="2"/>
            <w:tcBorders>
              <w:left w:val="single" w:sz="18" w:space="0" w:color="auto"/>
            </w:tcBorders>
          </w:tcPr>
          <w:p w14:paraId="76CFFF43" w14:textId="6FF3EB5E" w:rsidR="00C26672" w:rsidRDefault="00C26672" w:rsidP="00C26672">
            <w:pPr>
              <w:rPr>
                <w:lang w:val="en-AU"/>
              </w:rPr>
            </w:pPr>
            <w:r>
              <w:rPr>
                <w:lang w:val="en-AU"/>
              </w:rPr>
              <w:t>24/11/23</w:t>
            </w:r>
          </w:p>
        </w:tc>
        <w:tc>
          <w:tcPr>
            <w:tcW w:w="836" w:type="dxa"/>
          </w:tcPr>
          <w:p w14:paraId="2480B5F0" w14:textId="15DBB96C" w:rsidR="00C26672" w:rsidRDefault="00C26672" w:rsidP="00C26672">
            <w:pPr>
              <w:jc w:val="center"/>
              <w:rPr>
                <w:lang w:val="en-AU"/>
              </w:rPr>
            </w:pPr>
            <w:r>
              <w:rPr>
                <w:lang w:val="en-AU"/>
              </w:rPr>
              <w:t>3</w:t>
            </w:r>
          </w:p>
        </w:tc>
        <w:tc>
          <w:tcPr>
            <w:tcW w:w="1439" w:type="dxa"/>
          </w:tcPr>
          <w:p w14:paraId="78D070C1" w14:textId="4A169254" w:rsidR="00C26672" w:rsidRDefault="00C26672" w:rsidP="00C26672">
            <w:pPr>
              <w:keepNext/>
              <w:jc w:val="center"/>
              <w:rPr>
                <w:lang w:val="en-AU"/>
              </w:rPr>
            </w:pPr>
            <w:r>
              <w:rPr>
                <w:lang w:val="en-AU"/>
              </w:rPr>
              <w:t>3.7.3</w:t>
            </w:r>
          </w:p>
        </w:tc>
        <w:tc>
          <w:tcPr>
            <w:tcW w:w="4802" w:type="dxa"/>
            <w:gridSpan w:val="2"/>
            <w:tcBorders>
              <w:top w:val="single" w:sz="4" w:space="0" w:color="auto"/>
              <w:right w:val="single" w:sz="18" w:space="0" w:color="auto"/>
            </w:tcBorders>
            <w:shd w:val="clear" w:color="auto" w:fill="auto"/>
          </w:tcPr>
          <w:p w14:paraId="6B0FF2D1" w14:textId="77777777" w:rsidR="00C26672" w:rsidRDefault="00C26672" w:rsidP="00C26672">
            <w:pPr>
              <w:pStyle w:val="ListParagraph"/>
              <w:numPr>
                <w:ilvl w:val="0"/>
                <w:numId w:val="145"/>
              </w:numPr>
              <w:spacing w:before="20" w:after="20"/>
              <w:ind w:left="357" w:hanging="357"/>
              <w:jc w:val="both"/>
              <w:rPr>
                <w:rFonts w:ascii="Arial" w:hAnsi="Arial" w:cs="Arial"/>
                <w:bCs/>
                <w:color w:val="000000"/>
              </w:rPr>
            </w:pPr>
            <w:r w:rsidRPr="002548C8">
              <w:rPr>
                <w:rFonts w:ascii="Arial" w:hAnsi="Arial" w:cs="Arial"/>
                <w:bCs/>
                <w:color w:val="000000"/>
              </w:rPr>
              <w:t xml:space="preserve">Summary of </w:t>
            </w:r>
            <w:r w:rsidRPr="002548C8">
              <w:rPr>
                <w:rFonts w:ascii="Arial" w:hAnsi="Arial" w:cs="Arial"/>
                <w:bCs/>
                <w:i/>
                <w:iCs/>
                <w:color w:val="000000"/>
              </w:rPr>
              <w:t>JV v The Children’s Court of Victoria &amp; Anor</w:t>
            </w:r>
            <w:r w:rsidRPr="002548C8">
              <w:rPr>
                <w:rFonts w:ascii="Arial" w:hAnsi="Arial" w:cs="Arial"/>
                <w:bCs/>
                <w:color w:val="000000"/>
              </w:rPr>
              <w:t xml:space="preserve"> [2023] VSC 656 and extracts from [52]-[56], [58] &amp; [71]-[72].</w:t>
            </w:r>
          </w:p>
          <w:p w14:paraId="6F82A1A2" w14:textId="3392BF75" w:rsidR="00C26672" w:rsidRPr="002548C8" w:rsidRDefault="00C26672" w:rsidP="00C26672">
            <w:pPr>
              <w:pStyle w:val="ListParagraph"/>
              <w:numPr>
                <w:ilvl w:val="0"/>
                <w:numId w:val="145"/>
              </w:numPr>
              <w:spacing w:before="20" w:after="20"/>
              <w:ind w:left="357" w:hanging="357"/>
              <w:jc w:val="both"/>
              <w:rPr>
                <w:rFonts w:ascii="Arial" w:hAnsi="Arial" w:cs="Arial"/>
                <w:bCs/>
                <w:color w:val="000000"/>
              </w:rPr>
            </w:pPr>
            <w:r>
              <w:rPr>
                <w:rFonts w:ascii="Arial" w:hAnsi="Arial" w:cs="Arial"/>
                <w:bCs/>
                <w:color w:val="000000"/>
              </w:rPr>
              <w:t xml:space="preserve">Reference to </w:t>
            </w:r>
            <w:r w:rsidRPr="008B7437">
              <w:rPr>
                <w:rFonts w:ascii="Arial" w:hAnsi="Arial" w:cs="Arial"/>
                <w:i/>
                <w:iCs/>
              </w:rPr>
              <w:t>Chief Commissioner of Police v Zammit</w:t>
            </w:r>
            <w:r>
              <w:rPr>
                <w:rFonts w:ascii="Arial" w:hAnsi="Arial" w:cs="Arial"/>
              </w:rPr>
              <w:t xml:space="preserve"> [2023] VSC 635 at [100]-[107].</w:t>
            </w:r>
          </w:p>
        </w:tc>
      </w:tr>
      <w:tr w:rsidR="00C26672" w14:paraId="4D8D81B4" w14:textId="77777777" w:rsidTr="00997D61">
        <w:trPr>
          <w:trHeight w:val="227"/>
        </w:trPr>
        <w:tc>
          <w:tcPr>
            <w:tcW w:w="1261" w:type="dxa"/>
            <w:gridSpan w:val="2"/>
            <w:tcBorders>
              <w:left w:val="single" w:sz="18" w:space="0" w:color="auto"/>
            </w:tcBorders>
          </w:tcPr>
          <w:p w14:paraId="64CC5F53" w14:textId="4874583C" w:rsidR="00C26672" w:rsidRDefault="00C26672" w:rsidP="00C26672">
            <w:pPr>
              <w:rPr>
                <w:lang w:val="en-AU"/>
              </w:rPr>
            </w:pPr>
            <w:r>
              <w:rPr>
                <w:lang w:val="en-AU"/>
              </w:rPr>
              <w:t>24/11/23</w:t>
            </w:r>
          </w:p>
        </w:tc>
        <w:tc>
          <w:tcPr>
            <w:tcW w:w="836" w:type="dxa"/>
          </w:tcPr>
          <w:p w14:paraId="0F71E68C" w14:textId="2A5C03FA" w:rsidR="00C26672" w:rsidRDefault="00C26672" w:rsidP="00C26672">
            <w:pPr>
              <w:jc w:val="center"/>
              <w:rPr>
                <w:lang w:val="en-AU"/>
              </w:rPr>
            </w:pPr>
            <w:r>
              <w:rPr>
                <w:lang w:val="en-AU"/>
              </w:rPr>
              <w:t>3</w:t>
            </w:r>
          </w:p>
        </w:tc>
        <w:tc>
          <w:tcPr>
            <w:tcW w:w="1439" w:type="dxa"/>
          </w:tcPr>
          <w:p w14:paraId="1FA631D9" w14:textId="06274E78" w:rsidR="00C26672" w:rsidRDefault="00C26672" w:rsidP="00C26672">
            <w:pPr>
              <w:keepNext/>
              <w:jc w:val="center"/>
              <w:rPr>
                <w:lang w:val="en-AU"/>
              </w:rPr>
            </w:pPr>
            <w:r>
              <w:rPr>
                <w:lang w:val="en-AU"/>
              </w:rPr>
              <w:t>3.10.1</w:t>
            </w:r>
          </w:p>
        </w:tc>
        <w:tc>
          <w:tcPr>
            <w:tcW w:w="4802" w:type="dxa"/>
            <w:gridSpan w:val="2"/>
            <w:tcBorders>
              <w:top w:val="single" w:sz="4" w:space="0" w:color="auto"/>
              <w:right w:val="single" w:sz="18" w:space="0" w:color="auto"/>
            </w:tcBorders>
            <w:shd w:val="clear" w:color="auto" w:fill="auto"/>
          </w:tcPr>
          <w:p w14:paraId="07BECAFE" w14:textId="69849E5E" w:rsidR="00C26672" w:rsidRDefault="00C26672" w:rsidP="00C26672">
            <w:pPr>
              <w:pStyle w:val="ListParagraph"/>
              <w:numPr>
                <w:ilvl w:val="0"/>
                <w:numId w:val="144"/>
              </w:numPr>
              <w:spacing w:before="20" w:after="20"/>
              <w:ind w:left="357" w:hanging="357"/>
              <w:jc w:val="both"/>
              <w:rPr>
                <w:rFonts w:ascii="Arial" w:hAnsi="Arial" w:cs="Arial"/>
                <w:bCs/>
                <w:color w:val="000000"/>
              </w:rPr>
            </w:pPr>
            <w:r>
              <w:rPr>
                <w:rFonts w:ascii="Arial" w:hAnsi="Arial" w:cs="Arial"/>
                <w:bCs/>
                <w:color w:val="000000"/>
              </w:rPr>
              <w:t xml:space="preserve">Amendment to text re </w:t>
            </w:r>
            <w:r>
              <w:rPr>
                <w:rFonts w:ascii="Arial" w:hAnsi="Arial" w:cs="Arial"/>
              </w:rPr>
              <w:t xml:space="preserve">s.9(1) of the </w:t>
            </w:r>
            <w:r w:rsidRPr="00607388">
              <w:rPr>
                <w:rFonts w:ascii="Arial" w:hAnsi="Arial" w:cs="Arial"/>
                <w:i/>
                <w:iCs/>
              </w:rPr>
              <w:t>Justice Legislation Amendment (</w:t>
            </w:r>
            <w:r>
              <w:rPr>
                <w:rFonts w:ascii="Arial" w:hAnsi="Arial" w:cs="Arial"/>
                <w:i/>
                <w:iCs/>
              </w:rPr>
              <w:t>Trial by Judge Alone and Other Matters</w:t>
            </w:r>
            <w:r w:rsidRPr="00607388">
              <w:rPr>
                <w:rFonts w:ascii="Arial" w:hAnsi="Arial" w:cs="Arial"/>
                <w:i/>
                <w:iCs/>
              </w:rPr>
              <w:t>)</w:t>
            </w:r>
            <w:r>
              <w:rPr>
                <w:rFonts w:ascii="Arial" w:hAnsi="Arial" w:cs="Arial"/>
                <w:i/>
                <w:iCs/>
              </w:rPr>
              <w:t xml:space="preserve"> Act</w:t>
            </w:r>
            <w:r w:rsidRPr="00607388">
              <w:rPr>
                <w:rFonts w:ascii="Arial" w:hAnsi="Arial" w:cs="Arial"/>
                <w:i/>
                <w:iCs/>
              </w:rPr>
              <w:t xml:space="preserve"> 20</w:t>
            </w:r>
            <w:r>
              <w:rPr>
                <w:rFonts w:ascii="Arial" w:hAnsi="Arial" w:cs="Arial"/>
                <w:i/>
                <w:iCs/>
              </w:rPr>
              <w:t>22</w:t>
            </w:r>
            <w:r w:rsidRPr="008B1FD1">
              <w:rPr>
                <w:rFonts w:ascii="Arial" w:hAnsi="Arial" w:cs="Arial"/>
              </w:rPr>
              <w:t>.</w:t>
            </w:r>
          </w:p>
          <w:p w14:paraId="45D31305" w14:textId="41E84C2A" w:rsidR="00C26672" w:rsidRPr="008B1FD1" w:rsidRDefault="00C26672" w:rsidP="00C26672">
            <w:pPr>
              <w:pStyle w:val="ListParagraph"/>
              <w:numPr>
                <w:ilvl w:val="0"/>
                <w:numId w:val="144"/>
              </w:numPr>
              <w:spacing w:before="20" w:after="20"/>
              <w:ind w:left="357" w:hanging="357"/>
              <w:jc w:val="both"/>
              <w:rPr>
                <w:rFonts w:ascii="Arial" w:hAnsi="Arial" w:cs="Arial"/>
                <w:bCs/>
                <w:color w:val="000000"/>
              </w:rPr>
            </w:pPr>
            <w:r>
              <w:rPr>
                <w:rFonts w:ascii="Arial" w:hAnsi="Arial" w:cs="Arial"/>
                <w:bCs/>
                <w:color w:val="000000"/>
              </w:rPr>
              <w:t>Added c</w:t>
            </w:r>
            <w:r w:rsidRPr="008B1FD1">
              <w:rPr>
                <w:rFonts w:ascii="Arial" w:hAnsi="Arial" w:cs="Arial"/>
                <w:bCs/>
                <w:color w:val="000000"/>
              </w:rPr>
              <w:t xml:space="preserve">ommentary on </w:t>
            </w:r>
            <w:r w:rsidRPr="008B1FD1">
              <w:rPr>
                <w:rFonts w:ascii="Arial" w:hAnsi="Arial" w:cs="Arial"/>
                <w:bCs/>
                <w:i/>
                <w:iCs/>
                <w:color w:val="000000"/>
              </w:rPr>
              <w:t>JV v The Children’s Court of Victoria &amp; Anor</w:t>
            </w:r>
            <w:r w:rsidRPr="008B1FD1">
              <w:rPr>
                <w:rFonts w:ascii="Arial" w:hAnsi="Arial" w:cs="Arial"/>
                <w:bCs/>
                <w:color w:val="000000"/>
              </w:rPr>
              <w:t xml:space="preserve"> [2023] VSC 656 at [81]-[103].</w:t>
            </w:r>
          </w:p>
        </w:tc>
      </w:tr>
      <w:tr w:rsidR="00C26672" w14:paraId="2C81412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35AEA1E" w14:textId="230CD255" w:rsidR="00C26672" w:rsidRPr="0054535C" w:rsidRDefault="00C26672" w:rsidP="00C26672">
            <w:pPr>
              <w:keepNext/>
              <w:keepLines/>
              <w:rPr>
                <w:sz w:val="22"/>
                <w:lang w:val="en-AU"/>
              </w:rPr>
            </w:pPr>
            <w:r>
              <w:rPr>
                <w:sz w:val="22"/>
                <w:lang w:val="en-AU"/>
              </w:rPr>
              <w:t>24/11/23</w:t>
            </w:r>
          </w:p>
        </w:tc>
        <w:tc>
          <w:tcPr>
            <w:tcW w:w="7077" w:type="dxa"/>
            <w:gridSpan w:val="4"/>
            <w:tcBorders>
              <w:top w:val="single" w:sz="18" w:space="0" w:color="auto"/>
              <w:bottom w:val="single" w:sz="4" w:space="0" w:color="auto"/>
              <w:right w:val="single" w:sz="18" w:space="0" w:color="auto"/>
            </w:tcBorders>
            <w:shd w:val="clear" w:color="auto" w:fill="DDDDDD"/>
          </w:tcPr>
          <w:p w14:paraId="61D46706" w14:textId="5C984B8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7016919F" w14:textId="77777777" w:rsidTr="00997D61">
        <w:tc>
          <w:tcPr>
            <w:tcW w:w="1261" w:type="dxa"/>
            <w:gridSpan w:val="2"/>
            <w:tcBorders>
              <w:top w:val="single" w:sz="4" w:space="0" w:color="auto"/>
              <w:left w:val="single" w:sz="18" w:space="0" w:color="auto"/>
              <w:bottom w:val="single" w:sz="4" w:space="0" w:color="auto"/>
            </w:tcBorders>
          </w:tcPr>
          <w:p w14:paraId="00626AB6" w14:textId="0854DB1B"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5AA4834F" w14:textId="21AB2CA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44E5A92" w14:textId="1EBC38FA" w:rsidR="00C26672" w:rsidRDefault="00C26672" w:rsidP="00C26672">
            <w:pPr>
              <w:keepNext/>
              <w:jc w:val="center"/>
              <w:rPr>
                <w:lang w:val="en-AU"/>
              </w:rPr>
            </w:pPr>
            <w:r>
              <w:rPr>
                <w:lang w:val="en-AU"/>
              </w:rPr>
              <w:t>5.2.3</w:t>
            </w:r>
          </w:p>
        </w:tc>
        <w:tc>
          <w:tcPr>
            <w:tcW w:w="4802" w:type="dxa"/>
            <w:gridSpan w:val="2"/>
            <w:tcBorders>
              <w:top w:val="single" w:sz="4" w:space="0" w:color="auto"/>
              <w:bottom w:val="single" w:sz="4" w:space="0" w:color="auto"/>
              <w:right w:val="single" w:sz="18" w:space="0" w:color="auto"/>
            </w:tcBorders>
          </w:tcPr>
          <w:p w14:paraId="7CF57857" w14:textId="5294EA09"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87779D">
              <w:rPr>
                <w:rFonts w:ascii="Arial" w:hAnsi="Arial" w:cs="Arial"/>
                <w:i/>
                <w:iCs/>
              </w:rPr>
              <w:t xml:space="preserve">PAA v </w:t>
            </w:r>
            <w:r w:rsidRPr="001E30B2">
              <w:rPr>
                <w:rFonts w:ascii="Arial" w:hAnsi="Arial" w:cs="Arial"/>
                <w:i/>
                <w:iCs/>
              </w:rPr>
              <w:t>HJ (a pseudonym)</w:t>
            </w:r>
            <w:r>
              <w:rPr>
                <w:rFonts w:ascii="Arial" w:hAnsi="Arial" w:cs="Arial"/>
              </w:rPr>
              <w:t xml:space="preserve"> [2023] </w:t>
            </w:r>
            <w:proofErr w:type="spellStart"/>
            <w:r>
              <w:rPr>
                <w:rFonts w:ascii="Arial" w:hAnsi="Arial" w:cs="Arial"/>
              </w:rPr>
              <w:t>VChC</w:t>
            </w:r>
            <w:proofErr w:type="spellEnd"/>
            <w:r>
              <w:rPr>
                <w:rFonts w:ascii="Arial" w:hAnsi="Arial" w:cs="Arial"/>
              </w:rPr>
              <w:t xml:space="preserve"> 1 and extracts from [19]-[32], [37]-[44] &amp; [70].</w:t>
            </w:r>
          </w:p>
        </w:tc>
      </w:tr>
      <w:tr w:rsidR="00C26672" w14:paraId="51E28FAF" w14:textId="77777777" w:rsidTr="00997D61">
        <w:tc>
          <w:tcPr>
            <w:tcW w:w="1261" w:type="dxa"/>
            <w:gridSpan w:val="2"/>
            <w:tcBorders>
              <w:top w:val="single" w:sz="4" w:space="0" w:color="auto"/>
              <w:left w:val="single" w:sz="18" w:space="0" w:color="auto"/>
              <w:bottom w:val="single" w:sz="4" w:space="0" w:color="auto"/>
            </w:tcBorders>
          </w:tcPr>
          <w:p w14:paraId="57AB1741" w14:textId="688B1342"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59A80C3A" w14:textId="16B6CF8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E65D546" w14:textId="4940160A" w:rsidR="00C26672" w:rsidRDefault="00C26672" w:rsidP="00C26672">
            <w:pPr>
              <w:keepNext/>
              <w:jc w:val="center"/>
              <w:rPr>
                <w:lang w:val="en-AU"/>
              </w:rPr>
            </w:pPr>
            <w:r>
              <w:rPr>
                <w:lang w:val="en-AU"/>
              </w:rPr>
              <w:t>5.4.10</w:t>
            </w:r>
          </w:p>
          <w:p w14:paraId="1EE9F154" w14:textId="35A53819" w:rsidR="00C26672" w:rsidRDefault="00C26672" w:rsidP="00C26672">
            <w:pPr>
              <w:keepNext/>
              <w:jc w:val="center"/>
              <w:rPr>
                <w:lang w:val="en-AU"/>
              </w:rPr>
            </w:pPr>
            <w:r>
              <w:rPr>
                <w:lang w:val="en-AU"/>
              </w:rPr>
              <w:t>5.5</w:t>
            </w:r>
          </w:p>
          <w:p w14:paraId="0FDBD858" w14:textId="2827C54C" w:rsidR="00C26672" w:rsidRDefault="00C26672" w:rsidP="00C26672">
            <w:pPr>
              <w:keepNext/>
              <w:jc w:val="center"/>
              <w:rPr>
                <w:lang w:val="en-AU"/>
              </w:rPr>
            </w:pPr>
            <w:r>
              <w:rPr>
                <w:lang w:val="en-AU"/>
              </w:rPr>
              <w:t>5.5.8</w:t>
            </w:r>
          </w:p>
          <w:p w14:paraId="18C8AD8F" w14:textId="393ECE62" w:rsidR="00C26672" w:rsidRDefault="00C26672" w:rsidP="00C26672">
            <w:pPr>
              <w:keepNext/>
              <w:jc w:val="center"/>
              <w:rPr>
                <w:lang w:val="en-AU"/>
              </w:rPr>
            </w:pPr>
            <w:r>
              <w:rPr>
                <w:lang w:val="en-AU"/>
              </w:rPr>
              <w:t>5.14.8</w:t>
            </w:r>
          </w:p>
          <w:p w14:paraId="7E7431ED" w14:textId="319C9DDB" w:rsidR="00C26672" w:rsidRDefault="00C26672" w:rsidP="00C26672">
            <w:pPr>
              <w:keepNext/>
              <w:jc w:val="center"/>
              <w:rPr>
                <w:lang w:val="en-AU"/>
              </w:rPr>
            </w:pPr>
            <w:r>
              <w:rPr>
                <w:lang w:val="en-AU"/>
              </w:rPr>
              <w:t>5.23.9</w:t>
            </w:r>
          </w:p>
        </w:tc>
        <w:tc>
          <w:tcPr>
            <w:tcW w:w="4802" w:type="dxa"/>
            <w:gridSpan w:val="2"/>
            <w:tcBorders>
              <w:top w:val="single" w:sz="4" w:space="0" w:color="auto"/>
              <w:bottom w:val="single" w:sz="4" w:space="0" w:color="auto"/>
              <w:right w:val="single" w:sz="18" w:space="0" w:color="auto"/>
            </w:tcBorders>
          </w:tcPr>
          <w:p w14:paraId="4AAC5FC3" w14:textId="77777777" w:rsidR="00C26672" w:rsidRDefault="00C26672" w:rsidP="00C26672">
            <w:pPr>
              <w:spacing w:before="40"/>
              <w:jc w:val="both"/>
              <w:rPr>
                <w:rFonts w:ascii="Arial" w:hAnsi="Arial" w:cs="Arial"/>
                <w:color w:val="000000"/>
              </w:rPr>
            </w:pPr>
            <w:r>
              <w:rPr>
                <w:rFonts w:ascii="Arial" w:hAnsi="Arial" w:cs="Arial"/>
                <w:color w:val="000000"/>
              </w:rPr>
              <w:t>Addition of 2022/23 Family Division statistics to each of these paragraphs.</w:t>
            </w:r>
          </w:p>
        </w:tc>
      </w:tr>
      <w:tr w:rsidR="00C26672" w14:paraId="3925CD3D" w14:textId="77777777" w:rsidTr="00997D61">
        <w:tc>
          <w:tcPr>
            <w:tcW w:w="1261" w:type="dxa"/>
            <w:gridSpan w:val="2"/>
            <w:tcBorders>
              <w:top w:val="single" w:sz="4" w:space="0" w:color="auto"/>
              <w:left w:val="single" w:sz="18" w:space="0" w:color="auto"/>
              <w:bottom w:val="single" w:sz="4" w:space="0" w:color="auto"/>
            </w:tcBorders>
          </w:tcPr>
          <w:p w14:paraId="43CB2734" w14:textId="0EE72CA0"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63ABDF9D" w14:textId="72B01CA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3AE6F30" w14:textId="5F872A11" w:rsidR="00C26672" w:rsidRDefault="00C26672" w:rsidP="00C26672">
            <w:pPr>
              <w:keepNext/>
              <w:jc w:val="center"/>
              <w:rPr>
                <w:lang w:val="en-AU"/>
              </w:rPr>
            </w:pPr>
            <w:r>
              <w:rPr>
                <w:lang w:val="en-AU"/>
              </w:rPr>
              <w:t>5.17.5</w:t>
            </w:r>
          </w:p>
        </w:tc>
        <w:tc>
          <w:tcPr>
            <w:tcW w:w="4802" w:type="dxa"/>
            <w:gridSpan w:val="2"/>
            <w:tcBorders>
              <w:top w:val="single" w:sz="4" w:space="0" w:color="auto"/>
              <w:bottom w:val="single" w:sz="4" w:space="0" w:color="auto"/>
              <w:right w:val="single" w:sz="18" w:space="0" w:color="auto"/>
            </w:tcBorders>
          </w:tcPr>
          <w:p w14:paraId="65EC6684" w14:textId="4E7F929C" w:rsidR="00C26672" w:rsidRDefault="00C26672" w:rsidP="00C26672">
            <w:pPr>
              <w:spacing w:before="20" w:after="20"/>
              <w:jc w:val="both"/>
              <w:rPr>
                <w:rFonts w:ascii="Arial" w:hAnsi="Arial" w:cs="Arial"/>
                <w:color w:val="000000"/>
              </w:rPr>
            </w:pPr>
            <w:r>
              <w:rPr>
                <w:rFonts w:ascii="Arial" w:hAnsi="Arial" w:cs="Arial"/>
                <w:color w:val="000000"/>
              </w:rPr>
              <w:t xml:space="preserve">Addition to text, including reference to </w:t>
            </w:r>
            <w:r w:rsidRPr="00063FE2">
              <w:rPr>
                <w:rFonts w:ascii="Arial" w:hAnsi="Arial" w:cs="Arial"/>
                <w:i/>
                <w:iCs/>
                <w:color w:val="000000" w:themeColor="text1"/>
              </w:rPr>
              <w:t>Children, Youth and Families Amendment (Child Protection) Bill 2021</w:t>
            </w:r>
            <w:r>
              <w:rPr>
                <w:rFonts w:ascii="Arial" w:hAnsi="Arial" w:cs="Arial"/>
                <w:color w:val="000000" w:themeColor="text1"/>
              </w:rPr>
              <w:t xml:space="preserve">, </w:t>
            </w:r>
            <w:proofErr w:type="spellStart"/>
            <w:r>
              <w:rPr>
                <w:rFonts w:ascii="Arial" w:hAnsi="Arial" w:cs="Arial"/>
                <w:color w:val="000000" w:themeColor="text1"/>
              </w:rPr>
              <w:t>cll</w:t>
            </w:r>
            <w:proofErr w:type="spellEnd"/>
            <w:r>
              <w:rPr>
                <w:rFonts w:ascii="Arial" w:hAnsi="Arial" w:cs="Arial"/>
                <w:color w:val="000000" w:themeColor="text1"/>
              </w:rPr>
              <w:t>. 1(xiv), 32 &amp; 33.</w:t>
            </w:r>
          </w:p>
        </w:tc>
      </w:tr>
      <w:tr w:rsidR="00C26672" w14:paraId="220B5373" w14:textId="77777777" w:rsidTr="00997D61">
        <w:tc>
          <w:tcPr>
            <w:tcW w:w="1261" w:type="dxa"/>
            <w:gridSpan w:val="2"/>
            <w:tcBorders>
              <w:top w:val="single" w:sz="4" w:space="0" w:color="auto"/>
              <w:left w:val="single" w:sz="18" w:space="0" w:color="auto"/>
              <w:bottom w:val="single" w:sz="4" w:space="0" w:color="auto"/>
            </w:tcBorders>
          </w:tcPr>
          <w:p w14:paraId="698C0556" w14:textId="044EDCD2"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3BB5B50B" w14:textId="7C39DF9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4EF4A0D" w14:textId="3E85EE09" w:rsidR="00C26672" w:rsidRDefault="00C26672" w:rsidP="00C26672">
            <w:pPr>
              <w:keepNext/>
              <w:jc w:val="center"/>
              <w:rPr>
                <w:lang w:val="en-AU"/>
              </w:rPr>
            </w:pPr>
            <w:r>
              <w:rPr>
                <w:lang w:val="en-AU"/>
              </w:rPr>
              <w:t>5.18.6</w:t>
            </w:r>
          </w:p>
        </w:tc>
        <w:tc>
          <w:tcPr>
            <w:tcW w:w="4802" w:type="dxa"/>
            <w:gridSpan w:val="2"/>
            <w:tcBorders>
              <w:top w:val="single" w:sz="4" w:space="0" w:color="auto"/>
              <w:bottom w:val="single" w:sz="4" w:space="0" w:color="auto"/>
              <w:right w:val="single" w:sz="18" w:space="0" w:color="auto"/>
            </w:tcBorders>
          </w:tcPr>
          <w:p w14:paraId="2AF8B382" w14:textId="314AECFE" w:rsidR="00C26672" w:rsidRDefault="00C26672" w:rsidP="00C26672">
            <w:pPr>
              <w:spacing w:before="20" w:after="20"/>
              <w:jc w:val="both"/>
              <w:rPr>
                <w:rFonts w:ascii="Arial" w:hAnsi="Arial" w:cs="Arial"/>
                <w:color w:val="000000"/>
              </w:rPr>
            </w:pPr>
            <w:r>
              <w:rPr>
                <w:rFonts w:ascii="Arial" w:hAnsi="Arial" w:cs="Arial"/>
                <w:color w:val="000000"/>
              </w:rPr>
              <w:t xml:space="preserve">Addition of </w:t>
            </w:r>
            <w:r w:rsidRPr="009142EE">
              <w:rPr>
                <w:rFonts w:ascii="Arial" w:hAnsi="Arial" w:cs="Arial"/>
                <w:i/>
                <w:iCs/>
                <w:color w:val="000000" w:themeColor="text1"/>
              </w:rPr>
              <w:t>In the Matter of ZB</w:t>
            </w:r>
            <w:r>
              <w:rPr>
                <w:rFonts w:ascii="Arial" w:hAnsi="Arial" w:cs="Arial"/>
                <w:i/>
                <w:iCs/>
                <w:color w:val="000000" w:themeColor="text1"/>
              </w:rPr>
              <w:t xml:space="preserve"> </w:t>
            </w:r>
            <w:r w:rsidRPr="00CA51A2">
              <w:rPr>
                <w:rFonts w:ascii="Arial" w:hAnsi="Arial" w:cs="Arial"/>
                <w:color w:val="000000" w:themeColor="text1"/>
              </w:rPr>
              <w:t>to the cross-reference to section 5.17.5.</w:t>
            </w:r>
          </w:p>
        </w:tc>
      </w:tr>
      <w:tr w:rsidR="00C26672" w14:paraId="443C6784"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2B694149" w14:textId="0210144B" w:rsidR="00C26672" w:rsidRPr="0054535C" w:rsidRDefault="00C26672" w:rsidP="00C26672">
            <w:pPr>
              <w:keepNext/>
              <w:keepLines/>
              <w:rPr>
                <w:sz w:val="22"/>
                <w:lang w:val="en-AU"/>
              </w:rPr>
            </w:pPr>
            <w:r>
              <w:rPr>
                <w:sz w:val="22"/>
                <w:lang w:val="en-AU"/>
              </w:rPr>
              <w:t>24/11/23</w:t>
            </w:r>
          </w:p>
        </w:tc>
        <w:tc>
          <w:tcPr>
            <w:tcW w:w="7077" w:type="dxa"/>
            <w:gridSpan w:val="4"/>
            <w:tcBorders>
              <w:top w:val="single" w:sz="12" w:space="0" w:color="auto"/>
              <w:bottom w:val="single" w:sz="4" w:space="0" w:color="auto"/>
              <w:right w:val="single" w:sz="18" w:space="0" w:color="auto"/>
            </w:tcBorders>
            <w:shd w:val="clear" w:color="auto" w:fill="DDDDDD"/>
          </w:tcPr>
          <w:p w14:paraId="7FFA6688" w14:textId="52DD15D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6A071ECF" w14:textId="77777777" w:rsidTr="00997D61">
        <w:tc>
          <w:tcPr>
            <w:tcW w:w="1261" w:type="dxa"/>
            <w:gridSpan w:val="2"/>
            <w:tcBorders>
              <w:top w:val="single" w:sz="4" w:space="0" w:color="auto"/>
              <w:left w:val="single" w:sz="18" w:space="0" w:color="auto"/>
              <w:bottom w:val="single" w:sz="4" w:space="0" w:color="auto"/>
            </w:tcBorders>
          </w:tcPr>
          <w:p w14:paraId="1D5C839F" w14:textId="4330D458"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01323EE9" w14:textId="4FBFA49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FA42371" w14:textId="696C84D7" w:rsidR="00C26672" w:rsidRDefault="00C26672" w:rsidP="00C26672">
            <w:pPr>
              <w:jc w:val="center"/>
              <w:rPr>
                <w:b/>
                <w:bCs/>
                <w:lang w:val="en-AU"/>
              </w:rPr>
            </w:pPr>
            <w:r>
              <w:rPr>
                <w:b/>
                <w:bCs/>
                <w:lang w:val="en-AU"/>
              </w:rPr>
              <w:t>6.7.2</w:t>
            </w:r>
          </w:p>
        </w:tc>
        <w:tc>
          <w:tcPr>
            <w:tcW w:w="4802" w:type="dxa"/>
            <w:gridSpan w:val="2"/>
            <w:tcBorders>
              <w:top w:val="single" w:sz="4" w:space="0" w:color="auto"/>
              <w:bottom w:val="single" w:sz="4" w:space="0" w:color="auto"/>
              <w:right w:val="single" w:sz="18" w:space="0" w:color="auto"/>
            </w:tcBorders>
          </w:tcPr>
          <w:p w14:paraId="56F0AC19" w14:textId="4A05790E" w:rsidR="00C26672" w:rsidRPr="00514D83" w:rsidRDefault="00C26672" w:rsidP="00C26672">
            <w:pPr>
              <w:spacing w:before="20" w:after="20"/>
              <w:jc w:val="both"/>
              <w:rPr>
                <w:rFonts w:ascii="Arial" w:hAnsi="Arial" w:cs="Arial"/>
                <w:bCs/>
                <w:color w:val="000000"/>
              </w:rPr>
            </w:pPr>
            <w:r>
              <w:rPr>
                <w:rFonts w:ascii="Arial" w:hAnsi="Arial" w:cs="Arial"/>
                <w:bCs/>
                <w:color w:val="000000"/>
              </w:rPr>
              <w:t xml:space="preserve">Extract from </w:t>
            </w:r>
            <w:r w:rsidRPr="00F2288E">
              <w:rPr>
                <w:rFonts w:ascii="Arial" w:hAnsi="Arial" w:cs="Arial"/>
                <w:i/>
                <w:iCs/>
                <w:color w:val="000000"/>
              </w:rPr>
              <w:t>HH v WW</w:t>
            </w:r>
            <w:r>
              <w:rPr>
                <w:rFonts w:ascii="Arial" w:hAnsi="Arial" w:cs="Arial"/>
                <w:color w:val="000000"/>
              </w:rPr>
              <w:t xml:space="preserve"> [2023] VSC 459 at [9].</w:t>
            </w:r>
          </w:p>
        </w:tc>
      </w:tr>
      <w:tr w:rsidR="00C26672" w14:paraId="5ECA75E6" w14:textId="77777777" w:rsidTr="00997D61">
        <w:tc>
          <w:tcPr>
            <w:tcW w:w="1261" w:type="dxa"/>
            <w:gridSpan w:val="2"/>
            <w:tcBorders>
              <w:top w:val="single" w:sz="4" w:space="0" w:color="auto"/>
              <w:left w:val="single" w:sz="18" w:space="0" w:color="auto"/>
              <w:bottom w:val="single" w:sz="4" w:space="0" w:color="auto"/>
            </w:tcBorders>
          </w:tcPr>
          <w:p w14:paraId="5C5C1362" w14:textId="4AD6DB03"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53608E09" w14:textId="5195F98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A35DDA4" w14:textId="3A258A9F" w:rsidR="00C26672" w:rsidRDefault="00C26672" w:rsidP="00C26672">
            <w:pPr>
              <w:jc w:val="center"/>
              <w:rPr>
                <w:b/>
                <w:bCs/>
                <w:lang w:val="en-AU"/>
              </w:rPr>
            </w:pPr>
            <w:r>
              <w:rPr>
                <w:b/>
                <w:bCs/>
                <w:lang w:val="en-AU"/>
              </w:rPr>
              <w:t>6FV.9.4</w:t>
            </w:r>
          </w:p>
        </w:tc>
        <w:tc>
          <w:tcPr>
            <w:tcW w:w="4802" w:type="dxa"/>
            <w:gridSpan w:val="2"/>
            <w:tcBorders>
              <w:top w:val="single" w:sz="4" w:space="0" w:color="auto"/>
              <w:bottom w:val="single" w:sz="4" w:space="0" w:color="auto"/>
              <w:right w:val="single" w:sz="18" w:space="0" w:color="auto"/>
            </w:tcBorders>
          </w:tcPr>
          <w:p w14:paraId="2A4C9E19" w14:textId="77777777" w:rsidR="00C26672" w:rsidRPr="00AD2DE3" w:rsidRDefault="00C26672" w:rsidP="00C26672">
            <w:pPr>
              <w:pStyle w:val="ListParagraph"/>
              <w:numPr>
                <w:ilvl w:val="0"/>
                <w:numId w:val="147"/>
              </w:numPr>
              <w:spacing w:before="20" w:after="20"/>
              <w:ind w:left="357" w:hanging="357"/>
              <w:jc w:val="both"/>
              <w:rPr>
                <w:rFonts w:ascii="Arial" w:hAnsi="Arial" w:cs="Arial"/>
                <w:bCs/>
                <w:color w:val="000000"/>
              </w:rPr>
            </w:pPr>
            <w:r w:rsidRPr="00AD2DE3">
              <w:rPr>
                <w:rFonts w:ascii="Arial" w:hAnsi="Arial" w:cs="Arial"/>
                <w:bCs/>
                <w:color w:val="000000"/>
              </w:rPr>
              <w:t xml:space="preserve">Addition of paragraphs [11] &amp; [15] to the quotation from </w:t>
            </w:r>
            <w:r w:rsidRPr="00AD2DE3">
              <w:rPr>
                <w:rFonts w:ascii="Arial" w:hAnsi="Arial" w:cs="Arial"/>
                <w:i/>
                <w:color w:val="000000"/>
              </w:rPr>
              <w:t xml:space="preserve">Zion-Shalom v Magistrates’ Court of Victoria &amp; </w:t>
            </w:r>
            <w:proofErr w:type="spellStart"/>
            <w:r w:rsidRPr="00AD2DE3">
              <w:rPr>
                <w:rFonts w:ascii="Arial" w:hAnsi="Arial" w:cs="Arial"/>
                <w:i/>
                <w:color w:val="000000"/>
              </w:rPr>
              <w:t>Ors</w:t>
            </w:r>
            <w:proofErr w:type="spellEnd"/>
            <w:r w:rsidRPr="00AD2DE3">
              <w:rPr>
                <w:rFonts w:ascii="Arial" w:hAnsi="Arial" w:cs="Arial"/>
                <w:i/>
                <w:color w:val="000000"/>
              </w:rPr>
              <w:t xml:space="preserve"> (No.2)</w:t>
            </w:r>
            <w:r w:rsidRPr="00AD2DE3">
              <w:rPr>
                <w:rFonts w:ascii="Arial" w:hAnsi="Arial" w:cs="Arial"/>
                <w:color w:val="000000"/>
              </w:rPr>
              <w:t xml:space="preserve"> [2009] VSC 477</w:t>
            </w:r>
            <w:r w:rsidRPr="00AD2DE3">
              <w:rPr>
                <w:rFonts w:ascii="Arial" w:hAnsi="Arial" w:cs="Arial"/>
                <w:bCs/>
                <w:color w:val="000000"/>
              </w:rPr>
              <w:t>.</w:t>
            </w:r>
          </w:p>
          <w:p w14:paraId="3F84A569" w14:textId="47972A9D" w:rsidR="00C26672" w:rsidRPr="00AD2DE3" w:rsidRDefault="00C26672" w:rsidP="00C26672">
            <w:pPr>
              <w:pStyle w:val="ListParagraph"/>
              <w:numPr>
                <w:ilvl w:val="0"/>
                <w:numId w:val="147"/>
              </w:numPr>
              <w:spacing w:before="20" w:after="20"/>
              <w:ind w:left="357" w:hanging="357"/>
              <w:jc w:val="both"/>
              <w:rPr>
                <w:rFonts w:ascii="Arial" w:hAnsi="Arial" w:cs="Arial"/>
                <w:bCs/>
                <w:color w:val="000000"/>
              </w:rPr>
            </w:pPr>
            <w:r w:rsidRPr="00AD2DE3">
              <w:rPr>
                <w:rFonts w:ascii="Arial" w:hAnsi="Arial" w:cs="Arial"/>
                <w:bCs/>
                <w:color w:val="000000"/>
              </w:rPr>
              <w:t xml:space="preserve">Reference to </w:t>
            </w:r>
            <w:r w:rsidRPr="00AD2DE3">
              <w:rPr>
                <w:rFonts w:ascii="Arial" w:hAnsi="Arial" w:cs="Arial"/>
                <w:bCs/>
                <w:i/>
                <w:iCs/>
                <w:color w:val="000000"/>
              </w:rPr>
              <w:t>MN v OP</w:t>
            </w:r>
            <w:r w:rsidRPr="00AD2DE3">
              <w:rPr>
                <w:rFonts w:ascii="Arial" w:hAnsi="Arial" w:cs="Arial"/>
                <w:bCs/>
                <w:color w:val="000000"/>
              </w:rPr>
              <w:t xml:space="preserve"> [2017] VSC 733 and extract from [49].</w:t>
            </w:r>
          </w:p>
        </w:tc>
      </w:tr>
      <w:tr w:rsidR="00C26672" w14:paraId="5D97A1F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220778F" w14:textId="4D2889DE" w:rsidR="00C26672" w:rsidRPr="0054535C" w:rsidRDefault="00C26672" w:rsidP="00C26672">
            <w:pPr>
              <w:rPr>
                <w:sz w:val="22"/>
                <w:lang w:val="en-AU"/>
              </w:rPr>
            </w:pPr>
            <w:r>
              <w:rPr>
                <w:sz w:val="22"/>
                <w:lang w:val="en-AU"/>
              </w:rPr>
              <w:t>24/11/23</w:t>
            </w:r>
          </w:p>
        </w:tc>
        <w:tc>
          <w:tcPr>
            <w:tcW w:w="7077" w:type="dxa"/>
            <w:gridSpan w:val="4"/>
            <w:tcBorders>
              <w:top w:val="single" w:sz="18" w:space="0" w:color="auto"/>
              <w:bottom w:val="single" w:sz="4" w:space="0" w:color="auto"/>
              <w:right w:val="single" w:sz="18" w:space="0" w:color="auto"/>
            </w:tcBorders>
            <w:shd w:val="clear" w:color="auto" w:fill="DDDDDD"/>
          </w:tcPr>
          <w:p w14:paraId="12979E11" w14:textId="010236FC"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C26672" w14:paraId="03562633" w14:textId="77777777" w:rsidTr="00997D61">
        <w:trPr>
          <w:trHeight w:val="303"/>
        </w:trPr>
        <w:tc>
          <w:tcPr>
            <w:tcW w:w="1261" w:type="dxa"/>
            <w:gridSpan w:val="2"/>
            <w:vMerge w:val="restart"/>
            <w:tcBorders>
              <w:top w:val="single" w:sz="4" w:space="0" w:color="auto"/>
              <w:left w:val="single" w:sz="18" w:space="0" w:color="auto"/>
            </w:tcBorders>
          </w:tcPr>
          <w:p w14:paraId="1D2DEFAE" w14:textId="5FD226DE" w:rsidR="00C26672" w:rsidRDefault="00C26672" w:rsidP="00C26672">
            <w:pPr>
              <w:rPr>
                <w:lang w:val="en-AU"/>
              </w:rPr>
            </w:pPr>
            <w:r>
              <w:rPr>
                <w:lang w:val="en-AU"/>
              </w:rPr>
              <w:lastRenderedPageBreak/>
              <w:t>24/11/23</w:t>
            </w:r>
          </w:p>
        </w:tc>
        <w:tc>
          <w:tcPr>
            <w:tcW w:w="836" w:type="dxa"/>
            <w:vMerge w:val="restart"/>
            <w:tcBorders>
              <w:top w:val="single" w:sz="4" w:space="0" w:color="auto"/>
            </w:tcBorders>
          </w:tcPr>
          <w:p w14:paraId="0650A35B" w14:textId="2F45D442" w:rsidR="00C26672" w:rsidRDefault="00C26672" w:rsidP="00C26672">
            <w:pPr>
              <w:jc w:val="center"/>
              <w:rPr>
                <w:lang w:val="en-AU"/>
              </w:rPr>
            </w:pPr>
            <w:r>
              <w:rPr>
                <w:lang w:val="en-AU"/>
              </w:rPr>
              <w:t>8</w:t>
            </w:r>
          </w:p>
        </w:tc>
        <w:tc>
          <w:tcPr>
            <w:tcW w:w="1439" w:type="dxa"/>
            <w:vMerge w:val="restart"/>
            <w:tcBorders>
              <w:top w:val="single" w:sz="4" w:space="0" w:color="auto"/>
            </w:tcBorders>
            <w:shd w:val="clear" w:color="auto" w:fill="FFF2CC"/>
          </w:tcPr>
          <w:p w14:paraId="062DE6FB" w14:textId="77777777" w:rsidR="00C26672" w:rsidRDefault="00C26672" w:rsidP="00C26672">
            <w:pPr>
              <w:keepNext/>
              <w:jc w:val="center"/>
              <w:rPr>
                <w:b/>
                <w:bCs/>
                <w:lang w:val="en-AU"/>
              </w:rPr>
            </w:pPr>
            <w:r>
              <w:rPr>
                <w:b/>
                <w:bCs/>
                <w:lang w:val="en-AU"/>
              </w:rPr>
              <w:t>FORMER 8.7</w:t>
            </w:r>
          </w:p>
          <w:p w14:paraId="5E9795ED" w14:textId="703862F3" w:rsidR="00C26672" w:rsidRDefault="00C26672" w:rsidP="00C26672">
            <w:pPr>
              <w:keepNext/>
              <w:jc w:val="center"/>
              <w:rPr>
                <w:b/>
                <w:bCs/>
                <w:lang w:val="en-AU"/>
              </w:rPr>
            </w:pPr>
            <w:r>
              <w:rPr>
                <w:b/>
                <w:bCs/>
                <w:lang w:val="en-AU"/>
              </w:rPr>
              <w:t>NEW 8.8</w:t>
            </w:r>
          </w:p>
        </w:tc>
        <w:tc>
          <w:tcPr>
            <w:tcW w:w="4802" w:type="dxa"/>
            <w:gridSpan w:val="2"/>
            <w:tcBorders>
              <w:top w:val="single" w:sz="4" w:space="0" w:color="auto"/>
              <w:bottom w:val="single" w:sz="4" w:space="0" w:color="auto"/>
              <w:right w:val="single" w:sz="18" w:space="0" w:color="auto"/>
            </w:tcBorders>
            <w:shd w:val="clear" w:color="auto" w:fill="FFF2CC"/>
          </w:tcPr>
          <w:p w14:paraId="785F83F4" w14:textId="44FB36C2" w:rsidR="00C26672" w:rsidRPr="003D3352" w:rsidRDefault="00C26672" w:rsidP="00C26672">
            <w:pPr>
              <w:spacing w:before="20" w:after="40"/>
              <w:jc w:val="both"/>
              <w:rPr>
                <w:rFonts w:ascii="Arial" w:hAnsi="Arial" w:cs="Arial"/>
                <w:b/>
                <w:color w:val="000000"/>
              </w:rPr>
            </w:pPr>
            <w:r w:rsidRPr="003D3352">
              <w:rPr>
                <w:rFonts w:ascii="Arial" w:hAnsi="Arial" w:cs="Arial"/>
                <w:b/>
                <w:color w:val="000000"/>
              </w:rPr>
              <w:t xml:space="preserve">Former Part 8.7 – headed </w:t>
            </w:r>
            <w:r>
              <w:rPr>
                <w:rFonts w:ascii="Arial" w:hAnsi="Arial" w:cs="Arial"/>
                <w:b/>
                <w:color w:val="000000"/>
              </w:rPr>
              <w:t>“</w:t>
            </w:r>
            <w:r>
              <w:rPr>
                <w:rFonts w:ascii="Arial" w:hAnsi="Arial" w:cs="Arial"/>
                <w:b/>
                <w:bCs/>
              </w:rPr>
              <w:t>Other relevant provisions relating to DNA samples &amp; forensic procedures” – is renumbered 8.8.</w:t>
            </w:r>
          </w:p>
        </w:tc>
      </w:tr>
      <w:tr w:rsidR="00C26672" w14:paraId="31D582AE" w14:textId="77777777" w:rsidTr="00997D61">
        <w:trPr>
          <w:trHeight w:val="302"/>
        </w:trPr>
        <w:tc>
          <w:tcPr>
            <w:tcW w:w="1261" w:type="dxa"/>
            <w:gridSpan w:val="2"/>
            <w:vMerge/>
            <w:tcBorders>
              <w:left w:val="single" w:sz="18" w:space="0" w:color="auto"/>
              <w:bottom w:val="single" w:sz="4" w:space="0" w:color="auto"/>
            </w:tcBorders>
          </w:tcPr>
          <w:p w14:paraId="3A7A6849" w14:textId="77777777" w:rsidR="00C26672" w:rsidRDefault="00C26672" w:rsidP="00C26672">
            <w:pPr>
              <w:rPr>
                <w:lang w:val="en-AU"/>
              </w:rPr>
            </w:pPr>
          </w:p>
        </w:tc>
        <w:tc>
          <w:tcPr>
            <w:tcW w:w="836" w:type="dxa"/>
            <w:vMerge/>
            <w:tcBorders>
              <w:bottom w:val="single" w:sz="4" w:space="0" w:color="auto"/>
            </w:tcBorders>
          </w:tcPr>
          <w:p w14:paraId="04FF7EE2" w14:textId="29BD41A2" w:rsidR="00C26672" w:rsidRDefault="00C26672" w:rsidP="00C26672">
            <w:pPr>
              <w:jc w:val="center"/>
              <w:rPr>
                <w:lang w:val="en-AU"/>
              </w:rPr>
            </w:pPr>
          </w:p>
        </w:tc>
        <w:tc>
          <w:tcPr>
            <w:tcW w:w="1439" w:type="dxa"/>
            <w:vMerge/>
            <w:tcBorders>
              <w:bottom w:val="single" w:sz="4" w:space="0" w:color="auto"/>
            </w:tcBorders>
            <w:shd w:val="clear" w:color="auto" w:fill="FFF2CC"/>
          </w:tcPr>
          <w:p w14:paraId="58B346B8" w14:textId="77777777" w:rsidR="00C26672" w:rsidRDefault="00C26672" w:rsidP="00C26672">
            <w:pPr>
              <w:keepNext/>
              <w:jc w:val="center"/>
              <w:rPr>
                <w:b/>
                <w:bCs/>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70ACD788" w14:textId="722D2FE6" w:rsidR="00C26672" w:rsidRPr="004015FF" w:rsidRDefault="00C26672" w:rsidP="00C26672">
            <w:pPr>
              <w:spacing w:before="20" w:after="40"/>
              <w:jc w:val="both"/>
              <w:rPr>
                <w:rFonts w:ascii="Arial" w:hAnsi="Arial" w:cs="Arial"/>
                <w:bCs/>
                <w:color w:val="000000"/>
              </w:rPr>
            </w:pPr>
            <w:r w:rsidRPr="004015FF">
              <w:rPr>
                <w:rFonts w:ascii="Arial" w:hAnsi="Arial" w:cs="Arial"/>
                <w:bCs/>
                <w:color w:val="000000"/>
              </w:rPr>
              <w:t xml:space="preserve">References to ss.464ZFB &amp; 464ZFC removed </w:t>
            </w:r>
            <w:r>
              <w:rPr>
                <w:rFonts w:ascii="Arial" w:hAnsi="Arial" w:cs="Arial"/>
                <w:bCs/>
                <w:color w:val="000000"/>
              </w:rPr>
              <w:t>because they form the subject matter of new Part 8.7.</w:t>
            </w:r>
          </w:p>
        </w:tc>
      </w:tr>
      <w:tr w:rsidR="00C26672" w14:paraId="72768AC6" w14:textId="77777777" w:rsidTr="00997D61">
        <w:trPr>
          <w:trHeight w:val="105"/>
        </w:trPr>
        <w:tc>
          <w:tcPr>
            <w:tcW w:w="1261" w:type="dxa"/>
            <w:gridSpan w:val="2"/>
            <w:vMerge w:val="restart"/>
            <w:tcBorders>
              <w:top w:val="single" w:sz="4" w:space="0" w:color="auto"/>
              <w:left w:val="single" w:sz="18" w:space="0" w:color="auto"/>
            </w:tcBorders>
          </w:tcPr>
          <w:p w14:paraId="35AB69AE" w14:textId="64426338" w:rsidR="00C26672" w:rsidRDefault="00C26672" w:rsidP="00C26672">
            <w:pPr>
              <w:rPr>
                <w:lang w:val="en-AU"/>
              </w:rPr>
            </w:pPr>
            <w:r>
              <w:rPr>
                <w:lang w:val="en-AU"/>
              </w:rPr>
              <w:t>24/11/23</w:t>
            </w:r>
          </w:p>
        </w:tc>
        <w:tc>
          <w:tcPr>
            <w:tcW w:w="836" w:type="dxa"/>
            <w:vMerge w:val="restart"/>
            <w:tcBorders>
              <w:top w:val="single" w:sz="4" w:space="0" w:color="auto"/>
            </w:tcBorders>
          </w:tcPr>
          <w:p w14:paraId="0C020517" w14:textId="7718CB0F" w:rsidR="00C26672" w:rsidRDefault="00C26672" w:rsidP="00C26672">
            <w:pPr>
              <w:jc w:val="center"/>
              <w:rPr>
                <w:lang w:val="en-AU"/>
              </w:rPr>
            </w:pPr>
            <w:r>
              <w:rPr>
                <w:lang w:val="en-AU"/>
              </w:rPr>
              <w:t>8</w:t>
            </w:r>
          </w:p>
        </w:tc>
        <w:tc>
          <w:tcPr>
            <w:tcW w:w="1439" w:type="dxa"/>
            <w:vMerge w:val="restart"/>
            <w:tcBorders>
              <w:top w:val="single" w:sz="4" w:space="0" w:color="auto"/>
            </w:tcBorders>
            <w:shd w:val="clear" w:color="auto" w:fill="FFF2CC"/>
          </w:tcPr>
          <w:p w14:paraId="448A04C5" w14:textId="6AED8933" w:rsidR="00C26672" w:rsidRDefault="00C26672" w:rsidP="00C26672">
            <w:pPr>
              <w:keepNext/>
              <w:jc w:val="center"/>
              <w:rPr>
                <w:b/>
                <w:bCs/>
                <w:lang w:val="en-AU"/>
              </w:rPr>
            </w:pPr>
            <w:r>
              <w:rPr>
                <w:b/>
                <w:bCs/>
                <w:lang w:val="en-AU"/>
              </w:rPr>
              <w:t>NEW 8.7</w:t>
            </w:r>
          </w:p>
        </w:tc>
        <w:tc>
          <w:tcPr>
            <w:tcW w:w="4802" w:type="dxa"/>
            <w:gridSpan w:val="2"/>
            <w:tcBorders>
              <w:top w:val="single" w:sz="4" w:space="0" w:color="auto"/>
              <w:bottom w:val="single" w:sz="4" w:space="0" w:color="auto"/>
              <w:right w:val="single" w:sz="18" w:space="0" w:color="auto"/>
            </w:tcBorders>
            <w:shd w:val="clear" w:color="auto" w:fill="FFF2CC"/>
          </w:tcPr>
          <w:p w14:paraId="7DE5C2FE" w14:textId="6D25C845" w:rsidR="00C26672" w:rsidRPr="003D3352" w:rsidRDefault="00C26672" w:rsidP="00C26672">
            <w:pPr>
              <w:spacing w:before="20" w:after="40"/>
              <w:jc w:val="both"/>
              <w:rPr>
                <w:rFonts w:ascii="Arial" w:hAnsi="Arial" w:cs="Arial"/>
                <w:b/>
                <w:color w:val="000000"/>
              </w:rPr>
            </w:pPr>
            <w:r w:rsidRPr="003D3352">
              <w:rPr>
                <w:rFonts w:ascii="Arial" w:hAnsi="Arial" w:cs="Arial"/>
                <w:b/>
                <w:color w:val="000000"/>
              </w:rPr>
              <w:t>New Part headed “</w:t>
            </w:r>
            <w:r w:rsidRPr="003D3352">
              <w:rPr>
                <w:rFonts w:ascii="Arial" w:hAnsi="Arial" w:cs="Arial"/>
                <w:b/>
              </w:rPr>
              <w:t>Retention of information following finding of guilt”.</w:t>
            </w:r>
          </w:p>
        </w:tc>
      </w:tr>
      <w:tr w:rsidR="00C26672" w14:paraId="1D716949" w14:textId="77777777" w:rsidTr="00997D61">
        <w:trPr>
          <w:trHeight w:val="104"/>
        </w:trPr>
        <w:tc>
          <w:tcPr>
            <w:tcW w:w="1261" w:type="dxa"/>
            <w:gridSpan w:val="2"/>
            <w:vMerge/>
            <w:tcBorders>
              <w:left w:val="single" w:sz="18" w:space="0" w:color="auto"/>
              <w:bottom w:val="single" w:sz="4" w:space="0" w:color="auto"/>
            </w:tcBorders>
          </w:tcPr>
          <w:p w14:paraId="5EA926BF" w14:textId="77777777" w:rsidR="00C26672" w:rsidRDefault="00C26672" w:rsidP="00C26672">
            <w:pPr>
              <w:rPr>
                <w:lang w:val="en-AU"/>
              </w:rPr>
            </w:pPr>
          </w:p>
        </w:tc>
        <w:tc>
          <w:tcPr>
            <w:tcW w:w="836" w:type="dxa"/>
            <w:vMerge/>
            <w:tcBorders>
              <w:bottom w:val="single" w:sz="4" w:space="0" w:color="auto"/>
            </w:tcBorders>
          </w:tcPr>
          <w:p w14:paraId="1A4050AB" w14:textId="74BCC850" w:rsidR="00C26672" w:rsidRDefault="00C26672" w:rsidP="00C26672">
            <w:pPr>
              <w:jc w:val="center"/>
              <w:rPr>
                <w:lang w:val="en-AU"/>
              </w:rPr>
            </w:pPr>
          </w:p>
        </w:tc>
        <w:tc>
          <w:tcPr>
            <w:tcW w:w="1439" w:type="dxa"/>
            <w:vMerge/>
            <w:tcBorders>
              <w:bottom w:val="single" w:sz="4" w:space="0" w:color="auto"/>
            </w:tcBorders>
            <w:shd w:val="clear" w:color="auto" w:fill="FFF2CC"/>
          </w:tcPr>
          <w:p w14:paraId="30637D73" w14:textId="77777777" w:rsidR="00C26672" w:rsidRDefault="00C26672" w:rsidP="00C26672">
            <w:pPr>
              <w:keepNext/>
              <w:jc w:val="center"/>
              <w:rPr>
                <w:b/>
                <w:bCs/>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73D069A2" w14:textId="6EF5609B" w:rsidR="00C26672" w:rsidRDefault="00C26672" w:rsidP="00C26672">
            <w:pPr>
              <w:spacing w:before="20" w:after="40"/>
              <w:jc w:val="both"/>
              <w:rPr>
                <w:rFonts w:ascii="Arial" w:hAnsi="Arial" w:cs="Arial"/>
                <w:bCs/>
                <w:color w:val="000000"/>
              </w:rPr>
            </w:pPr>
            <w:r>
              <w:rPr>
                <w:rFonts w:ascii="Arial" w:hAnsi="Arial" w:cs="Arial"/>
                <w:bCs/>
                <w:color w:val="000000"/>
              </w:rPr>
              <w:t xml:space="preserve">Summary of </w:t>
            </w:r>
            <w:r w:rsidRPr="00A21AA6">
              <w:rPr>
                <w:rFonts w:ascii="Arial" w:hAnsi="Arial" w:cs="Arial"/>
                <w:i/>
                <w:iCs/>
              </w:rPr>
              <w:t>MB v Children’s Court of Victoria &amp; Anor</w:t>
            </w:r>
            <w:r>
              <w:rPr>
                <w:rFonts w:ascii="Arial" w:hAnsi="Arial" w:cs="Arial"/>
              </w:rPr>
              <w:t xml:space="preserve"> [2023] VSC 666 and extracts from [14], [16]-[17] &amp; [55].</w:t>
            </w:r>
          </w:p>
        </w:tc>
      </w:tr>
      <w:tr w:rsidR="00C26672" w14:paraId="7F71161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EA7D36C" w14:textId="430EA814" w:rsidR="00C26672" w:rsidRPr="0054535C" w:rsidRDefault="00C26672" w:rsidP="00C26672">
            <w:pPr>
              <w:keepNext/>
              <w:keepLines/>
              <w:rPr>
                <w:sz w:val="22"/>
                <w:lang w:val="en-AU"/>
              </w:rPr>
            </w:pPr>
            <w:bookmarkStart w:id="66" w:name="_Hlk151965158"/>
            <w:r>
              <w:rPr>
                <w:sz w:val="22"/>
                <w:lang w:val="en-AU"/>
              </w:rPr>
              <w:t>24/11/23</w:t>
            </w:r>
          </w:p>
        </w:tc>
        <w:tc>
          <w:tcPr>
            <w:tcW w:w="7077" w:type="dxa"/>
            <w:gridSpan w:val="4"/>
            <w:tcBorders>
              <w:top w:val="single" w:sz="18" w:space="0" w:color="auto"/>
              <w:bottom w:val="single" w:sz="4" w:space="0" w:color="auto"/>
              <w:right w:val="single" w:sz="18" w:space="0" w:color="auto"/>
            </w:tcBorders>
            <w:shd w:val="clear" w:color="auto" w:fill="DDDDDD"/>
          </w:tcPr>
          <w:p w14:paraId="3766D7C9" w14:textId="68749534"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68B8720B" w14:textId="77777777" w:rsidTr="00997D61">
        <w:trPr>
          <w:trHeight w:val="283"/>
        </w:trPr>
        <w:tc>
          <w:tcPr>
            <w:tcW w:w="1261" w:type="dxa"/>
            <w:gridSpan w:val="2"/>
            <w:tcBorders>
              <w:top w:val="single" w:sz="4" w:space="0" w:color="auto"/>
              <w:left w:val="single" w:sz="18" w:space="0" w:color="auto"/>
            </w:tcBorders>
          </w:tcPr>
          <w:p w14:paraId="743D9A0C" w14:textId="1B225404" w:rsidR="00C26672" w:rsidRDefault="00C26672" w:rsidP="00C26672">
            <w:pPr>
              <w:rPr>
                <w:lang w:val="en-AU"/>
              </w:rPr>
            </w:pPr>
            <w:r>
              <w:rPr>
                <w:lang w:val="en-AU"/>
              </w:rPr>
              <w:t>24/11/23</w:t>
            </w:r>
          </w:p>
        </w:tc>
        <w:tc>
          <w:tcPr>
            <w:tcW w:w="836" w:type="dxa"/>
            <w:tcBorders>
              <w:top w:val="single" w:sz="4" w:space="0" w:color="auto"/>
            </w:tcBorders>
          </w:tcPr>
          <w:p w14:paraId="7A4BC5E7" w14:textId="46D75713" w:rsidR="00C26672" w:rsidRDefault="00C26672" w:rsidP="00C26672">
            <w:pPr>
              <w:jc w:val="center"/>
              <w:rPr>
                <w:lang w:val="en-AU"/>
              </w:rPr>
            </w:pPr>
            <w:r>
              <w:rPr>
                <w:lang w:val="en-AU"/>
              </w:rPr>
              <w:t>9</w:t>
            </w:r>
          </w:p>
        </w:tc>
        <w:tc>
          <w:tcPr>
            <w:tcW w:w="1439" w:type="dxa"/>
            <w:tcBorders>
              <w:top w:val="single" w:sz="4" w:space="0" w:color="auto"/>
            </w:tcBorders>
          </w:tcPr>
          <w:p w14:paraId="47F41F63" w14:textId="10915E49"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7B64E52A" w14:textId="06E2AEF3" w:rsidR="00C26672" w:rsidRPr="00200253" w:rsidRDefault="00C26672" w:rsidP="00C26672">
            <w:pPr>
              <w:spacing w:before="20"/>
              <w:jc w:val="both"/>
              <w:rPr>
                <w:rFonts w:ascii="Arial" w:hAnsi="Arial" w:cs="Arial"/>
                <w:color w:val="000000"/>
              </w:rPr>
            </w:pPr>
            <w:r>
              <w:rPr>
                <w:rFonts w:ascii="Arial" w:hAnsi="Arial" w:cs="Arial"/>
                <w:color w:val="000000"/>
              </w:rPr>
              <w:t xml:space="preserve">Summaries of </w:t>
            </w:r>
            <w:r w:rsidRPr="00D140C0">
              <w:rPr>
                <w:rFonts w:ascii="Arial" w:hAnsi="Arial" w:cs="Arial"/>
                <w:i/>
                <w:iCs/>
              </w:rPr>
              <w:t xml:space="preserve">Re </w:t>
            </w:r>
            <w:r>
              <w:rPr>
                <w:rFonts w:ascii="Arial" w:hAnsi="Arial" w:cs="Arial"/>
                <w:i/>
                <w:iCs/>
              </w:rPr>
              <w:t xml:space="preserve">AZ </w:t>
            </w:r>
            <w:r w:rsidRPr="00E4053C">
              <w:rPr>
                <w:rFonts w:ascii="Arial" w:hAnsi="Arial" w:cs="Arial"/>
              </w:rPr>
              <w:t xml:space="preserve">[2023] VSC </w:t>
            </w:r>
            <w:r>
              <w:rPr>
                <w:rFonts w:ascii="Arial" w:hAnsi="Arial" w:cs="Arial"/>
              </w:rPr>
              <w:t xml:space="preserve">648; </w:t>
            </w:r>
            <w:r>
              <w:rPr>
                <w:rFonts w:ascii="Arial" w:hAnsi="Arial" w:cs="Arial"/>
                <w:i/>
                <w:iCs/>
              </w:rPr>
              <w:t xml:space="preserve">Re Njovu </w:t>
            </w:r>
            <w:r w:rsidRPr="007242C4">
              <w:rPr>
                <w:rFonts w:ascii="Arial" w:hAnsi="Arial" w:cs="Arial"/>
              </w:rPr>
              <w:t>[2023] VSC 622</w:t>
            </w:r>
            <w:r>
              <w:rPr>
                <w:rFonts w:ascii="Arial" w:hAnsi="Arial" w:cs="Arial"/>
              </w:rPr>
              <w:t>.</w:t>
            </w:r>
          </w:p>
        </w:tc>
      </w:tr>
      <w:bookmarkEnd w:id="66"/>
      <w:tr w:rsidR="00C26672" w14:paraId="30A2915C"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60371EBC" w14:textId="3DD16344" w:rsidR="00C26672" w:rsidRPr="0054535C" w:rsidRDefault="00C26672" w:rsidP="00C26672">
            <w:pPr>
              <w:keepNext/>
              <w:keepLines/>
              <w:rPr>
                <w:sz w:val="22"/>
                <w:lang w:val="en-AU"/>
              </w:rPr>
            </w:pPr>
            <w:r>
              <w:rPr>
                <w:sz w:val="22"/>
                <w:lang w:val="en-AU"/>
              </w:rPr>
              <w:t>24/11/23</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3DA2FBCC" w14:textId="46B42DE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6F4AC1FC" w14:textId="77777777" w:rsidTr="00997D61">
        <w:trPr>
          <w:trHeight w:val="227"/>
        </w:trPr>
        <w:tc>
          <w:tcPr>
            <w:tcW w:w="1261" w:type="dxa"/>
            <w:gridSpan w:val="2"/>
            <w:tcBorders>
              <w:left w:val="single" w:sz="18" w:space="0" w:color="auto"/>
            </w:tcBorders>
          </w:tcPr>
          <w:p w14:paraId="50D560EA" w14:textId="5BE4BAA5" w:rsidR="00C26672" w:rsidRDefault="00C26672" w:rsidP="00C26672">
            <w:pPr>
              <w:rPr>
                <w:lang w:val="en-AU"/>
              </w:rPr>
            </w:pPr>
            <w:r>
              <w:rPr>
                <w:lang w:val="en-AU"/>
              </w:rPr>
              <w:t>24/11/23</w:t>
            </w:r>
          </w:p>
        </w:tc>
        <w:tc>
          <w:tcPr>
            <w:tcW w:w="836" w:type="dxa"/>
          </w:tcPr>
          <w:p w14:paraId="24F3D9AF" w14:textId="30FC704B" w:rsidR="00C26672" w:rsidRDefault="00C26672" w:rsidP="00C26672">
            <w:pPr>
              <w:jc w:val="center"/>
              <w:rPr>
                <w:lang w:val="en-AU"/>
              </w:rPr>
            </w:pPr>
            <w:r>
              <w:rPr>
                <w:lang w:val="en-AU"/>
              </w:rPr>
              <w:t>10</w:t>
            </w:r>
          </w:p>
        </w:tc>
        <w:tc>
          <w:tcPr>
            <w:tcW w:w="1439" w:type="dxa"/>
          </w:tcPr>
          <w:p w14:paraId="39F2DEE6" w14:textId="2200CBEC" w:rsidR="00C26672" w:rsidRPr="007D4FDE" w:rsidRDefault="00C26672" w:rsidP="00C26672">
            <w:pPr>
              <w:keepNext/>
              <w:jc w:val="center"/>
              <w:rPr>
                <w:lang w:val="en-AU"/>
              </w:rPr>
            </w:pPr>
            <w:r w:rsidRPr="007D4FDE">
              <w:rPr>
                <w:rFonts w:cs="Arial"/>
                <w:b/>
                <w:bCs/>
              </w:rPr>
              <w:t>10.3.3.5</w:t>
            </w:r>
            <w:r w:rsidRPr="007D4FDE">
              <w:rPr>
                <w:rFonts w:cs="Arial"/>
                <w:b/>
                <w:color w:val="FFFFFF" w:themeColor="background1"/>
                <w:szCs w:val="22"/>
                <w:shd w:val="clear" w:color="auto" w:fill="000000"/>
              </w:rPr>
              <w:t>C</w:t>
            </w:r>
          </w:p>
        </w:tc>
        <w:tc>
          <w:tcPr>
            <w:tcW w:w="4802" w:type="dxa"/>
            <w:gridSpan w:val="2"/>
            <w:tcBorders>
              <w:top w:val="single" w:sz="4" w:space="0" w:color="auto"/>
              <w:right w:val="single" w:sz="18" w:space="0" w:color="auto"/>
            </w:tcBorders>
            <w:shd w:val="clear" w:color="auto" w:fill="auto"/>
          </w:tcPr>
          <w:p w14:paraId="355DEC9B" w14:textId="5A384FFC"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7D4FDE">
              <w:rPr>
                <w:rFonts w:ascii="Arial" w:hAnsi="Arial" w:cs="Arial"/>
                <w:bCs/>
                <w:i/>
                <w:iCs/>
                <w:color w:val="000000"/>
              </w:rPr>
              <w:t>Pratt v The King</w:t>
            </w:r>
            <w:r>
              <w:rPr>
                <w:rFonts w:ascii="Arial" w:hAnsi="Arial" w:cs="Arial"/>
                <w:bCs/>
                <w:color w:val="000000"/>
              </w:rPr>
              <w:t xml:space="preserve"> [2023] VSCA 278 at [18]-[25].</w:t>
            </w:r>
          </w:p>
        </w:tc>
      </w:tr>
      <w:tr w:rsidR="00C26672" w14:paraId="1EB867F3" w14:textId="77777777" w:rsidTr="00997D61">
        <w:trPr>
          <w:trHeight w:val="227"/>
        </w:trPr>
        <w:tc>
          <w:tcPr>
            <w:tcW w:w="1261" w:type="dxa"/>
            <w:gridSpan w:val="2"/>
            <w:tcBorders>
              <w:left w:val="single" w:sz="18" w:space="0" w:color="auto"/>
            </w:tcBorders>
          </w:tcPr>
          <w:p w14:paraId="67AF3E80" w14:textId="5AB94052" w:rsidR="00C26672" w:rsidRDefault="00C26672" w:rsidP="00C26672">
            <w:pPr>
              <w:rPr>
                <w:lang w:val="en-AU"/>
              </w:rPr>
            </w:pPr>
            <w:r>
              <w:rPr>
                <w:lang w:val="en-AU"/>
              </w:rPr>
              <w:t>24/11/23</w:t>
            </w:r>
          </w:p>
        </w:tc>
        <w:tc>
          <w:tcPr>
            <w:tcW w:w="836" w:type="dxa"/>
          </w:tcPr>
          <w:p w14:paraId="48FDAAA9" w14:textId="6A74D04B" w:rsidR="00C26672" w:rsidRDefault="00C26672" w:rsidP="00C26672">
            <w:pPr>
              <w:jc w:val="center"/>
              <w:rPr>
                <w:lang w:val="en-AU"/>
              </w:rPr>
            </w:pPr>
            <w:r>
              <w:rPr>
                <w:lang w:val="en-AU"/>
              </w:rPr>
              <w:t>10</w:t>
            </w:r>
          </w:p>
        </w:tc>
        <w:tc>
          <w:tcPr>
            <w:tcW w:w="1439" w:type="dxa"/>
          </w:tcPr>
          <w:p w14:paraId="46890064" w14:textId="176B91E2" w:rsidR="00C26672" w:rsidRDefault="00C26672" w:rsidP="00C26672">
            <w:pPr>
              <w:keepNext/>
              <w:jc w:val="center"/>
              <w:rPr>
                <w:lang w:val="en-AU"/>
              </w:rPr>
            </w:pPr>
            <w:r>
              <w:rPr>
                <w:lang w:val="en-AU"/>
              </w:rPr>
              <w:t>10.3.10</w:t>
            </w:r>
          </w:p>
        </w:tc>
        <w:tc>
          <w:tcPr>
            <w:tcW w:w="4802" w:type="dxa"/>
            <w:gridSpan w:val="2"/>
            <w:tcBorders>
              <w:top w:val="single" w:sz="4" w:space="0" w:color="auto"/>
              <w:right w:val="single" w:sz="18" w:space="0" w:color="auto"/>
            </w:tcBorders>
            <w:shd w:val="clear" w:color="auto" w:fill="auto"/>
          </w:tcPr>
          <w:p w14:paraId="10E0E4DB"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154810">
              <w:rPr>
                <w:rFonts w:ascii="Arial" w:hAnsi="Arial" w:cs="Arial"/>
                <w:i/>
                <w:iCs/>
              </w:rPr>
              <w:t>GLJ v The Trustees of the Roman Catholic Church for the Diocese of Lismore</w:t>
            </w:r>
            <w:r w:rsidRPr="00154810">
              <w:rPr>
                <w:rFonts w:ascii="Arial" w:hAnsi="Arial" w:cs="Arial"/>
              </w:rPr>
              <w:t xml:space="preserve"> [2023] HCA 32</w:t>
            </w:r>
            <w:r>
              <w:rPr>
                <w:rFonts w:ascii="Arial" w:hAnsi="Arial" w:cs="Arial"/>
              </w:rPr>
              <w:t>.</w:t>
            </w:r>
          </w:p>
        </w:tc>
      </w:tr>
      <w:tr w:rsidR="00C26672" w14:paraId="00C0DCB0" w14:textId="77777777" w:rsidTr="00997D61">
        <w:trPr>
          <w:trHeight w:val="227"/>
        </w:trPr>
        <w:tc>
          <w:tcPr>
            <w:tcW w:w="1261" w:type="dxa"/>
            <w:gridSpan w:val="2"/>
            <w:tcBorders>
              <w:left w:val="single" w:sz="18" w:space="0" w:color="auto"/>
            </w:tcBorders>
          </w:tcPr>
          <w:p w14:paraId="1F4D05EF" w14:textId="71C3BFC6" w:rsidR="00C26672" w:rsidRDefault="00C26672" w:rsidP="00C26672">
            <w:pPr>
              <w:rPr>
                <w:lang w:val="en-AU"/>
              </w:rPr>
            </w:pPr>
            <w:r>
              <w:rPr>
                <w:lang w:val="en-AU"/>
              </w:rPr>
              <w:t>24/11/23</w:t>
            </w:r>
          </w:p>
        </w:tc>
        <w:tc>
          <w:tcPr>
            <w:tcW w:w="836" w:type="dxa"/>
          </w:tcPr>
          <w:p w14:paraId="68E954C6" w14:textId="0B61D312" w:rsidR="00C26672" w:rsidRDefault="00C26672" w:rsidP="00C26672">
            <w:pPr>
              <w:jc w:val="center"/>
              <w:rPr>
                <w:lang w:val="en-AU"/>
              </w:rPr>
            </w:pPr>
            <w:r>
              <w:rPr>
                <w:lang w:val="en-AU"/>
              </w:rPr>
              <w:t>10</w:t>
            </w:r>
          </w:p>
        </w:tc>
        <w:tc>
          <w:tcPr>
            <w:tcW w:w="1439" w:type="dxa"/>
          </w:tcPr>
          <w:p w14:paraId="5A661D8C" w14:textId="379DAAF5" w:rsidR="00C26672" w:rsidRDefault="00C26672" w:rsidP="00C26672">
            <w:pPr>
              <w:keepNext/>
              <w:jc w:val="center"/>
              <w:rPr>
                <w:lang w:val="en-AU"/>
              </w:rPr>
            </w:pPr>
            <w:r>
              <w:rPr>
                <w:lang w:val="en-AU"/>
              </w:rPr>
              <w:t>10.6</w:t>
            </w:r>
            <w:r>
              <w:rPr>
                <w:rFonts w:ascii="Arial" w:hAnsi="Arial" w:cs="Arial"/>
                <w:b/>
                <w:color w:val="FFFFFF" w:themeColor="background1"/>
                <w:szCs w:val="22"/>
                <w:shd w:val="clear" w:color="auto" w:fill="000000"/>
              </w:rPr>
              <w:t>U</w:t>
            </w:r>
          </w:p>
        </w:tc>
        <w:tc>
          <w:tcPr>
            <w:tcW w:w="4802" w:type="dxa"/>
            <w:gridSpan w:val="2"/>
            <w:tcBorders>
              <w:top w:val="single" w:sz="4" w:space="0" w:color="auto"/>
              <w:right w:val="single" w:sz="18" w:space="0" w:color="auto"/>
            </w:tcBorders>
            <w:shd w:val="clear" w:color="auto" w:fill="auto"/>
          </w:tcPr>
          <w:p w14:paraId="1A887A19" w14:textId="7F69EDF3"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7936A8">
              <w:rPr>
                <w:rFonts w:ascii="Arial" w:hAnsi="Arial" w:cs="Arial"/>
                <w:i/>
                <w:iCs/>
                <w:color w:val="000000"/>
              </w:rPr>
              <w:t>Re BK</w:t>
            </w:r>
            <w:r>
              <w:rPr>
                <w:rFonts w:ascii="Arial" w:hAnsi="Arial" w:cs="Arial"/>
                <w:color w:val="000000"/>
              </w:rPr>
              <w:t xml:space="preserve"> [2023] VSC 649 at [40]-[47]</w:t>
            </w:r>
            <w:r w:rsidRPr="00703514">
              <w:rPr>
                <w:rFonts w:ascii="Arial" w:hAnsi="Arial" w:cs="Arial"/>
              </w:rPr>
              <w:t>.</w:t>
            </w:r>
          </w:p>
        </w:tc>
      </w:tr>
      <w:tr w:rsidR="00C26672" w14:paraId="74575BB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75EEE63" w14:textId="249536B5" w:rsidR="00C26672" w:rsidRPr="0054535C" w:rsidRDefault="00C26672" w:rsidP="00C26672">
            <w:pPr>
              <w:keepNext/>
              <w:keepLines/>
              <w:rPr>
                <w:sz w:val="22"/>
                <w:lang w:val="en-AU"/>
              </w:rPr>
            </w:pPr>
            <w:r>
              <w:rPr>
                <w:sz w:val="22"/>
                <w:lang w:val="en-AU"/>
              </w:rPr>
              <w:t>24/11/23</w:t>
            </w:r>
          </w:p>
        </w:tc>
        <w:tc>
          <w:tcPr>
            <w:tcW w:w="7077" w:type="dxa"/>
            <w:gridSpan w:val="4"/>
            <w:tcBorders>
              <w:top w:val="single" w:sz="18" w:space="0" w:color="auto"/>
              <w:bottom w:val="single" w:sz="4" w:space="0" w:color="auto"/>
              <w:right w:val="single" w:sz="18" w:space="0" w:color="auto"/>
            </w:tcBorders>
            <w:shd w:val="clear" w:color="auto" w:fill="DDDDDD"/>
          </w:tcPr>
          <w:p w14:paraId="0FEC391A" w14:textId="4EA700E4"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673B9753" w14:textId="77777777" w:rsidTr="00997D61">
        <w:tc>
          <w:tcPr>
            <w:tcW w:w="1261" w:type="dxa"/>
            <w:gridSpan w:val="2"/>
            <w:tcBorders>
              <w:top w:val="single" w:sz="4" w:space="0" w:color="auto"/>
              <w:left w:val="single" w:sz="18" w:space="0" w:color="auto"/>
              <w:bottom w:val="single" w:sz="4" w:space="0" w:color="auto"/>
            </w:tcBorders>
          </w:tcPr>
          <w:p w14:paraId="247487EA" w14:textId="106E58E2"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258EE092" w14:textId="03AF71C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549FC3B" w14:textId="7EED23DF" w:rsidR="00C26672" w:rsidRDefault="00C26672" w:rsidP="00C26672">
            <w:pPr>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tcPr>
          <w:p w14:paraId="325E504E" w14:textId="68288796" w:rsidR="00C26672" w:rsidRDefault="00C26672" w:rsidP="00C26672">
            <w:pPr>
              <w:spacing w:before="20" w:after="20"/>
              <w:jc w:val="both"/>
              <w:rPr>
                <w:rFonts w:ascii="Arial" w:hAnsi="Arial" w:cs="Arial"/>
              </w:rPr>
            </w:pPr>
            <w:r>
              <w:rPr>
                <w:rFonts w:ascii="Arial" w:hAnsi="Arial" w:cs="Arial"/>
              </w:rPr>
              <w:t xml:space="preserve">Reference to </w:t>
            </w:r>
            <w:r w:rsidRPr="00170067">
              <w:rPr>
                <w:rFonts w:ascii="Arial" w:hAnsi="Arial" w:cs="Arial"/>
                <w:i/>
                <w:iCs/>
                <w:color w:val="000000"/>
              </w:rPr>
              <w:t>Nat</w:t>
            </w:r>
            <w:r>
              <w:rPr>
                <w:rFonts w:ascii="Arial" w:hAnsi="Arial" w:cs="Arial"/>
                <w:i/>
                <w:iCs/>
                <w:color w:val="000000"/>
              </w:rPr>
              <w:t>a</w:t>
            </w:r>
            <w:r w:rsidRPr="00170067">
              <w:rPr>
                <w:rFonts w:ascii="Arial" w:hAnsi="Arial" w:cs="Arial"/>
                <w:i/>
                <w:iCs/>
                <w:color w:val="000000"/>
              </w:rPr>
              <w:t>no v The King</w:t>
            </w:r>
            <w:r>
              <w:rPr>
                <w:rFonts w:ascii="Arial" w:hAnsi="Arial" w:cs="Arial"/>
                <w:color w:val="000000"/>
              </w:rPr>
              <w:t xml:space="preserve"> [2023] VSCA 261 at [46]-[55].</w:t>
            </w:r>
          </w:p>
        </w:tc>
      </w:tr>
      <w:tr w:rsidR="00C26672" w14:paraId="59A1CF9B" w14:textId="77777777" w:rsidTr="00997D61">
        <w:tc>
          <w:tcPr>
            <w:tcW w:w="1261" w:type="dxa"/>
            <w:gridSpan w:val="2"/>
            <w:tcBorders>
              <w:top w:val="single" w:sz="4" w:space="0" w:color="auto"/>
              <w:left w:val="single" w:sz="18" w:space="0" w:color="auto"/>
              <w:bottom w:val="single" w:sz="4" w:space="0" w:color="auto"/>
            </w:tcBorders>
          </w:tcPr>
          <w:p w14:paraId="57DFD438" w14:textId="68855793"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40DD5A3C" w14:textId="5D3D5A3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6DB8D3C" w14:textId="0A9F23C5"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2FC5FDAE" w14:textId="028863CB" w:rsidR="00C26672" w:rsidRDefault="00C26672" w:rsidP="00C26672">
            <w:pPr>
              <w:spacing w:before="20" w:after="20"/>
              <w:jc w:val="both"/>
              <w:rPr>
                <w:rFonts w:ascii="Arial" w:hAnsi="Arial" w:cs="Arial"/>
              </w:rPr>
            </w:pPr>
            <w:r>
              <w:rPr>
                <w:rFonts w:ascii="Arial" w:hAnsi="Arial" w:cs="Arial"/>
              </w:rPr>
              <w:t xml:space="preserve">Reference to </w:t>
            </w:r>
            <w:r w:rsidRPr="00F7798B">
              <w:rPr>
                <w:rFonts w:ascii="Arial" w:hAnsi="Arial" w:cs="Arial"/>
                <w:bCs/>
                <w:i/>
                <w:iCs/>
                <w:color w:val="000000"/>
                <w:lang w:val="en-US"/>
              </w:rPr>
              <w:t>Chaarani v The King</w:t>
            </w:r>
            <w:r>
              <w:rPr>
                <w:rFonts w:ascii="Arial" w:hAnsi="Arial" w:cs="Arial"/>
                <w:bCs/>
                <w:color w:val="000000"/>
                <w:lang w:val="en-US"/>
              </w:rPr>
              <w:t xml:space="preserve"> [2023] VSCA 275 at [24]-[29]</w:t>
            </w:r>
            <w:r>
              <w:rPr>
                <w:rFonts w:ascii="Arial" w:hAnsi="Arial" w:cs="Arial"/>
                <w:color w:val="000000"/>
              </w:rPr>
              <w:t>.</w:t>
            </w:r>
          </w:p>
        </w:tc>
      </w:tr>
      <w:tr w:rsidR="00C26672" w14:paraId="2F30ADEE" w14:textId="77777777" w:rsidTr="00997D61">
        <w:tc>
          <w:tcPr>
            <w:tcW w:w="1261" w:type="dxa"/>
            <w:gridSpan w:val="2"/>
            <w:tcBorders>
              <w:top w:val="single" w:sz="4" w:space="0" w:color="auto"/>
              <w:left w:val="single" w:sz="18" w:space="0" w:color="auto"/>
              <w:bottom w:val="single" w:sz="4" w:space="0" w:color="auto"/>
            </w:tcBorders>
          </w:tcPr>
          <w:p w14:paraId="64895DDE" w14:textId="764B707B"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04E2EF36" w14:textId="5E10AE0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0FF8AC4" w14:textId="4E7D41EB" w:rsidR="00C26672" w:rsidRDefault="00C26672" w:rsidP="00C26672">
            <w:pPr>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tcPr>
          <w:p w14:paraId="367B31C2" w14:textId="2BB8D60C" w:rsidR="00C26672" w:rsidRPr="00CF3B99" w:rsidRDefault="00C26672" w:rsidP="00C26672">
            <w:pPr>
              <w:spacing w:before="20" w:after="20"/>
              <w:jc w:val="both"/>
              <w:rPr>
                <w:rFonts w:ascii="Arial" w:hAnsi="Arial" w:cs="Arial"/>
              </w:rPr>
            </w:pPr>
            <w:r>
              <w:rPr>
                <w:rFonts w:ascii="Arial" w:hAnsi="Arial" w:cs="Arial"/>
              </w:rPr>
              <w:t xml:space="preserve">Reference to </w:t>
            </w:r>
            <w:r w:rsidRPr="003C048B">
              <w:rPr>
                <w:rFonts w:ascii="Arial" w:hAnsi="Arial" w:cs="Arial"/>
                <w:i/>
                <w:iCs/>
                <w:color w:val="000000"/>
              </w:rPr>
              <w:t xml:space="preserve">ABC (a pseudonym) v The King </w:t>
            </w:r>
            <w:r w:rsidRPr="003C048B">
              <w:rPr>
                <w:rFonts w:ascii="Arial" w:hAnsi="Arial" w:cs="Arial"/>
                <w:color w:val="000000"/>
              </w:rPr>
              <w:t>[2023] VSCA 280</w:t>
            </w:r>
            <w:r>
              <w:rPr>
                <w:rFonts w:ascii="Arial" w:hAnsi="Arial" w:cs="Arial"/>
                <w:color w:val="000000"/>
              </w:rPr>
              <w:t xml:space="preserve"> at [50]-[61].</w:t>
            </w:r>
          </w:p>
        </w:tc>
      </w:tr>
      <w:tr w:rsidR="00C26672" w14:paraId="3A58E31D" w14:textId="77777777" w:rsidTr="00997D61">
        <w:tc>
          <w:tcPr>
            <w:tcW w:w="1261" w:type="dxa"/>
            <w:gridSpan w:val="2"/>
            <w:tcBorders>
              <w:top w:val="single" w:sz="4" w:space="0" w:color="auto"/>
              <w:left w:val="single" w:sz="18" w:space="0" w:color="auto"/>
              <w:bottom w:val="single" w:sz="4" w:space="0" w:color="auto"/>
            </w:tcBorders>
          </w:tcPr>
          <w:p w14:paraId="2407EE1B" w14:textId="1432ED3A"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5F463D13" w14:textId="69A74A6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A1F5BE" w14:textId="378EC492"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3A10964C" w14:textId="77777777" w:rsidR="00C26672" w:rsidRDefault="00C26672" w:rsidP="00C26672">
            <w:pPr>
              <w:pStyle w:val="ListParagraph"/>
              <w:numPr>
                <w:ilvl w:val="0"/>
                <w:numId w:val="146"/>
              </w:numPr>
              <w:spacing w:before="20" w:after="20"/>
              <w:ind w:left="357" w:hanging="357"/>
              <w:jc w:val="both"/>
              <w:rPr>
                <w:rFonts w:ascii="Arial" w:hAnsi="Arial" w:cs="Arial"/>
              </w:rPr>
            </w:pPr>
            <w:r w:rsidRPr="005E2714">
              <w:rPr>
                <w:rFonts w:ascii="Arial" w:hAnsi="Arial" w:cs="Arial"/>
              </w:rPr>
              <w:t xml:space="preserve">Reference to </w:t>
            </w:r>
            <w:r w:rsidRPr="005E2714">
              <w:rPr>
                <w:rFonts w:ascii="Arial" w:hAnsi="Arial" w:cs="Arial"/>
                <w:i/>
                <w:iCs/>
              </w:rPr>
              <w:t>Kazami v The King</w:t>
            </w:r>
            <w:r w:rsidRPr="005E2714">
              <w:rPr>
                <w:rFonts w:ascii="Arial" w:hAnsi="Arial" w:cs="Arial"/>
              </w:rPr>
              <w:t xml:space="preserve"> [2023] VSCA 267 at [34]-[55].</w:t>
            </w:r>
          </w:p>
          <w:p w14:paraId="745D4CD1" w14:textId="232B47CE" w:rsidR="00C26672" w:rsidRPr="005E2714" w:rsidRDefault="00C26672" w:rsidP="00C26672">
            <w:pPr>
              <w:pStyle w:val="ListParagraph"/>
              <w:numPr>
                <w:ilvl w:val="0"/>
                <w:numId w:val="146"/>
              </w:numPr>
              <w:spacing w:before="20" w:after="20"/>
              <w:ind w:left="357" w:hanging="357"/>
              <w:jc w:val="both"/>
              <w:rPr>
                <w:rFonts w:ascii="Arial" w:hAnsi="Arial" w:cs="Arial"/>
              </w:rPr>
            </w:pPr>
            <w:r>
              <w:rPr>
                <w:rFonts w:ascii="Arial" w:hAnsi="Arial" w:cs="Arial"/>
              </w:rPr>
              <w:t xml:space="preserve">Summary of </w:t>
            </w:r>
            <w:r w:rsidRPr="005E2714">
              <w:rPr>
                <w:rFonts w:ascii="Arial" w:hAnsi="Arial" w:cs="Arial"/>
                <w:i/>
                <w:iCs/>
              </w:rPr>
              <w:t>DPP v Whyte</w:t>
            </w:r>
            <w:r>
              <w:rPr>
                <w:rFonts w:ascii="Arial" w:hAnsi="Arial" w:cs="Arial"/>
              </w:rPr>
              <w:t xml:space="preserve"> [2023] VSC 645 and reference to [28] &amp; Appendix.</w:t>
            </w:r>
          </w:p>
        </w:tc>
      </w:tr>
      <w:tr w:rsidR="00C26672" w14:paraId="0AFB63B2" w14:textId="77777777" w:rsidTr="00997D61">
        <w:tc>
          <w:tcPr>
            <w:tcW w:w="1261" w:type="dxa"/>
            <w:gridSpan w:val="2"/>
            <w:tcBorders>
              <w:top w:val="single" w:sz="4" w:space="0" w:color="auto"/>
              <w:left w:val="single" w:sz="18" w:space="0" w:color="auto"/>
              <w:bottom w:val="single" w:sz="4" w:space="0" w:color="auto"/>
            </w:tcBorders>
          </w:tcPr>
          <w:p w14:paraId="02F0FC91" w14:textId="320778D8"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7215F02F" w14:textId="6E159EC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EAC2D0B" w14:textId="36C5AA32"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3E48D40A" w14:textId="5E38A0F9" w:rsidR="00C26672" w:rsidRDefault="00C26672" w:rsidP="00C26672">
            <w:pPr>
              <w:spacing w:before="20" w:after="20"/>
              <w:jc w:val="both"/>
              <w:rPr>
                <w:rFonts w:ascii="Arial" w:hAnsi="Arial" w:cs="Arial"/>
              </w:rPr>
            </w:pPr>
            <w:r>
              <w:rPr>
                <w:rFonts w:ascii="Arial" w:hAnsi="Arial" w:cs="Arial"/>
              </w:rPr>
              <w:t xml:space="preserve">Reference to </w:t>
            </w:r>
            <w:r w:rsidRPr="000A6838">
              <w:rPr>
                <w:rFonts w:ascii="Arial" w:hAnsi="Arial" w:cs="Arial"/>
                <w:i/>
                <w:iCs/>
                <w:color w:val="000000"/>
              </w:rPr>
              <w:t>Wilson (a pseudonym) v The King</w:t>
            </w:r>
            <w:r>
              <w:rPr>
                <w:rFonts w:ascii="Arial" w:hAnsi="Arial" w:cs="Arial"/>
                <w:color w:val="000000"/>
              </w:rPr>
              <w:t xml:space="preserve"> [2023] VSC 276 at [88]-[103]</w:t>
            </w:r>
            <w:r w:rsidRPr="00EE27CA">
              <w:rPr>
                <w:rFonts w:ascii="Arial" w:hAnsi="Arial" w:cs="Arial"/>
                <w:color w:val="000000"/>
              </w:rPr>
              <w:t>.</w:t>
            </w:r>
          </w:p>
        </w:tc>
      </w:tr>
      <w:tr w:rsidR="00C26672" w14:paraId="0D2BCD93" w14:textId="77777777" w:rsidTr="00997D61">
        <w:tc>
          <w:tcPr>
            <w:tcW w:w="1261" w:type="dxa"/>
            <w:gridSpan w:val="2"/>
            <w:tcBorders>
              <w:top w:val="single" w:sz="4" w:space="0" w:color="auto"/>
              <w:left w:val="single" w:sz="18" w:space="0" w:color="auto"/>
              <w:bottom w:val="single" w:sz="4" w:space="0" w:color="auto"/>
            </w:tcBorders>
          </w:tcPr>
          <w:p w14:paraId="20F6DA22" w14:textId="7E9CF23D"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391B144E" w14:textId="1EF449C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E6D8E3" w14:textId="76069FF1"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591B7386" w14:textId="35936C18" w:rsidR="00C26672" w:rsidRDefault="00C26672" w:rsidP="00C26672">
            <w:pPr>
              <w:spacing w:before="20" w:after="20"/>
              <w:jc w:val="both"/>
              <w:rPr>
                <w:rFonts w:ascii="Arial" w:hAnsi="Arial" w:cs="Arial"/>
              </w:rPr>
            </w:pPr>
            <w:r>
              <w:rPr>
                <w:rFonts w:ascii="Arial" w:hAnsi="Arial" w:cs="Arial"/>
              </w:rPr>
              <w:t xml:space="preserve">Reference to </w:t>
            </w:r>
            <w:r w:rsidRPr="00F7798B">
              <w:rPr>
                <w:rFonts w:ascii="Arial" w:hAnsi="Arial" w:cs="Arial"/>
                <w:bCs/>
                <w:i/>
                <w:iCs/>
                <w:color w:val="000000"/>
                <w:lang w:val="en-US"/>
              </w:rPr>
              <w:t>Chaarani v The King</w:t>
            </w:r>
            <w:r>
              <w:rPr>
                <w:rFonts w:ascii="Arial" w:hAnsi="Arial" w:cs="Arial"/>
                <w:bCs/>
                <w:color w:val="000000"/>
                <w:lang w:val="en-US"/>
              </w:rPr>
              <w:t xml:space="preserve"> [2023] VSCA 275 at [17]-[23]</w:t>
            </w:r>
            <w:r>
              <w:rPr>
                <w:rFonts w:ascii="Arial" w:hAnsi="Arial" w:cs="Arial"/>
                <w:color w:val="000000"/>
              </w:rPr>
              <w:t>.</w:t>
            </w:r>
          </w:p>
        </w:tc>
      </w:tr>
      <w:tr w:rsidR="00C26672" w14:paraId="10F1BEEE" w14:textId="77777777" w:rsidTr="00997D61">
        <w:tc>
          <w:tcPr>
            <w:tcW w:w="1261" w:type="dxa"/>
            <w:gridSpan w:val="2"/>
            <w:tcBorders>
              <w:top w:val="single" w:sz="4" w:space="0" w:color="auto"/>
              <w:left w:val="single" w:sz="18" w:space="0" w:color="auto"/>
              <w:bottom w:val="single" w:sz="4" w:space="0" w:color="auto"/>
            </w:tcBorders>
          </w:tcPr>
          <w:p w14:paraId="16211D36" w14:textId="0E28DC94"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0F6A53A6" w14:textId="040B16D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D17AF2A" w14:textId="48623FCF"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10A7D060" w14:textId="4BC2D7D5" w:rsidR="00C26672" w:rsidRDefault="00C26672" w:rsidP="00C26672">
            <w:pPr>
              <w:spacing w:before="20" w:after="20"/>
              <w:jc w:val="both"/>
              <w:rPr>
                <w:rFonts w:ascii="Arial" w:hAnsi="Arial" w:cs="Arial"/>
              </w:rPr>
            </w:pPr>
            <w:r>
              <w:rPr>
                <w:rFonts w:ascii="Arial" w:hAnsi="Arial" w:cs="Arial"/>
              </w:rPr>
              <w:t xml:space="preserve">Reference to </w:t>
            </w:r>
            <w:r w:rsidRPr="007555C5">
              <w:rPr>
                <w:rFonts w:ascii="Arial" w:hAnsi="Arial" w:cs="Arial"/>
                <w:i/>
                <w:iCs/>
                <w:color w:val="000000"/>
              </w:rPr>
              <w:t>DPP v Whyte</w:t>
            </w:r>
            <w:r>
              <w:rPr>
                <w:rFonts w:ascii="Arial" w:hAnsi="Arial" w:cs="Arial"/>
                <w:color w:val="000000"/>
              </w:rPr>
              <w:t xml:space="preserve"> [2023] VSC 645.</w:t>
            </w:r>
          </w:p>
        </w:tc>
      </w:tr>
      <w:tr w:rsidR="00C26672" w14:paraId="0EBB4553" w14:textId="77777777" w:rsidTr="00997D61">
        <w:tc>
          <w:tcPr>
            <w:tcW w:w="1261" w:type="dxa"/>
            <w:gridSpan w:val="2"/>
            <w:tcBorders>
              <w:top w:val="single" w:sz="4" w:space="0" w:color="auto"/>
              <w:left w:val="single" w:sz="18" w:space="0" w:color="auto"/>
              <w:bottom w:val="single" w:sz="4" w:space="0" w:color="auto"/>
            </w:tcBorders>
          </w:tcPr>
          <w:p w14:paraId="5ADA7808" w14:textId="698139C6"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0A3BBA2E" w14:textId="60DA62F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0622013" w14:textId="1243733E" w:rsidR="00C26672" w:rsidRDefault="00C26672" w:rsidP="00C26672">
            <w:pPr>
              <w:jc w:val="center"/>
              <w:rPr>
                <w:lang w:val="en-AU"/>
              </w:rPr>
            </w:pPr>
            <w:r>
              <w:rPr>
                <w:lang w:val="en-AU"/>
              </w:rPr>
              <w:t>11.2.24.1</w:t>
            </w:r>
            <w:r>
              <w:rPr>
                <w:rFonts w:ascii="Arial" w:hAnsi="Arial" w:cs="Arial"/>
                <w:b/>
                <w:color w:val="FFFFFF" w:themeColor="background1"/>
                <w:szCs w:val="22"/>
                <w:shd w:val="clear" w:color="auto" w:fill="000000"/>
              </w:rPr>
              <w:t>A</w:t>
            </w:r>
          </w:p>
        </w:tc>
        <w:tc>
          <w:tcPr>
            <w:tcW w:w="4802" w:type="dxa"/>
            <w:gridSpan w:val="2"/>
            <w:tcBorders>
              <w:top w:val="single" w:sz="4" w:space="0" w:color="auto"/>
              <w:bottom w:val="single" w:sz="4" w:space="0" w:color="auto"/>
              <w:right w:val="single" w:sz="18" w:space="0" w:color="auto"/>
            </w:tcBorders>
          </w:tcPr>
          <w:p w14:paraId="3F753692" w14:textId="4EAC83DA" w:rsidR="00C26672" w:rsidRDefault="00C26672" w:rsidP="00C26672">
            <w:pPr>
              <w:spacing w:before="20" w:after="20"/>
              <w:jc w:val="both"/>
              <w:rPr>
                <w:rFonts w:ascii="Arial" w:hAnsi="Arial" w:cs="Arial"/>
              </w:rPr>
            </w:pPr>
            <w:r>
              <w:rPr>
                <w:rFonts w:ascii="Arial" w:hAnsi="Arial" w:cs="Arial"/>
              </w:rPr>
              <w:t xml:space="preserve">Summary of </w:t>
            </w:r>
            <w:r w:rsidRPr="00B80840">
              <w:rPr>
                <w:rFonts w:ascii="Arial" w:hAnsi="Arial" w:cs="Arial"/>
                <w:i/>
                <w:iCs/>
                <w:color w:val="000000"/>
              </w:rPr>
              <w:t>R v Douglas</w:t>
            </w:r>
            <w:r>
              <w:rPr>
                <w:rFonts w:ascii="Arial" w:hAnsi="Arial" w:cs="Arial"/>
                <w:color w:val="000000"/>
              </w:rPr>
              <w:t xml:space="preserve"> [2023] VSC 663.</w:t>
            </w:r>
          </w:p>
        </w:tc>
      </w:tr>
      <w:tr w:rsidR="00C26672" w14:paraId="21E91FC2" w14:textId="77777777" w:rsidTr="00997D61">
        <w:tc>
          <w:tcPr>
            <w:tcW w:w="1261" w:type="dxa"/>
            <w:gridSpan w:val="2"/>
            <w:tcBorders>
              <w:top w:val="single" w:sz="4" w:space="0" w:color="auto"/>
              <w:left w:val="single" w:sz="18" w:space="0" w:color="auto"/>
              <w:bottom w:val="single" w:sz="4" w:space="0" w:color="auto"/>
            </w:tcBorders>
          </w:tcPr>
          <w:p w14:paraId="5666109C" w14:textId="0F9D413A"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24981334" w14:textId="28E1272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258642" w14:textId="69F8E128"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2F9C800C" w14:textId="634D07DD" w:rsidR="00C26672" w:rsidRDefault="00C26672" w:rsidP="00C26672">
            <w:pPr>
              <w:spacing w:before="20" w:after="20"/>
              <w:jc w:val="both"/>
              <w:rPr>
                <w:rFonts w:ascii="Arial" w:hAnsi="Arial" w:cs="Arial"/>
              </w:rPr>
            </w:pPr>
            <w:r>
              <w:rPr>
                <w:rFonts w:ascii="Arial" w:hAnsi="Arial" w:cs="Arial"/>
              </w:rPr>
              <w:t xml:space="preserve">Summary of </w:t>
            </w:r>
            <w:r>
              <w:rPr>
                <w:rFonts w:ascii="Arial" w:hAnsi="Arial" w:cs="Arial"/>
                <w:i/>
                <w:iCs/>
              </w:rPr>
              <w:t xml:space="preserve">Quang Xuan Do v The King </w:t>
            </w:r>
            <w:r w:rsidRPr="00127335">
              <w:rPr>
                <w:rFonts w:ascii="Arial" w:hAnsi="Arial" w:cs="Arial"/>
              </w:rPr>
              <w:t>[2023] VSCA 254</w:t>
            </w:r>
            <w:r>
              <w:rPr>
                <w:rFonts w:ascii="Arial" w:hAnsi="Arial" w:cs="Arial"/>
              </w:rPr>
              <w:t>.</w:t>
            </w:r>
          </w:p>
        </w:tc>
      </w:tr>
      <w:tr w:rsidR="00C26672" w14:paraId="7D8B525F" w14:textId="77777777" w:rsidTr="00997D61">
        <w:tc>
          <w:tcPr>
            <w:tcW w:w="1261" w:type="dxa"/>
            <w:gridSpan w:val="2"/>
            <w:tcBorders>
              <w:top w:val="single" w:sz="4" w:space="0" w:color="auto"/>
              <w:left w:val="single" w:sz="18" w:space="0" w:color="auto"/>
              <w:bottom w:val="single" w:sz="4" w:space="0" w:color="auto"/>
            </w:tcBorders>
          </w:tcPr>
          <w:p w14:paraId="5AD3CAAD" w14:textId="79148AF3"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0A1326F8" w14:textId="1115D3D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CA9C96" w14:textId="2E85CAC8" w:rsidR="00C26672" w:rsidRDefault="00C26672" w:rsidP="00C26672">
            <w:pPr>
              <w:jc w:val="center"/>
              <w:rPr>
                <w:lang w:val="en-AU"/>
              </w:rPr>
            </w:pPr>
            <w:r>
              <w:rPr>
                <w:lang w:val="en-AU"/>
              </w:rPr>
              <w:t>11.2.27</w:t>
            </w:r>
            <w:r w:rsidRPr="009D4CDF">
              <w:rPr>
                <w:rFonts w:ascii="Arial" w:hAnsi="Arial" w:cs="Arial"/>
                <w:b/>
                <w:color w:val="FFFFFF" w:themeColor="background1"/>
                <w:szCs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46E5EB93" w14:textId="0E63AAAC" w:rsidR="00C26672" w:rsidRDefault="00C26672" w:rsidP="00C26672">
            <w:pPr>
              <w:spacing w:before="20" w:after="20"/>
              <w:jc w:val="both"/>
              <w:rPr>
                <w:rFonts w:ascii="Arial" w:hAnsi="Arial" w:cs="Arial"/>
              </w:rPr>
            </w:pPr>
            <w:r>
              <w:rPr>
                <w:rFonts w:ascii="Arial" w:hAnsi="Arial" w:cs="Arial"/>
              </w:rPr>
              <w:t xml:space="preserve">Reference to </w:t>
            </w:r>
            <w:r w:rsidRPr="00655875">
              <w:rPr>
                <w:rFonts w:ascii="Arial" w:hAnsi="Arial" w:cs="Arial"/>
                <w:i/>
                <w:iCs/>
                <w:color w:val="000000"/>
              </w:rPr>
              <w:t>R v Scriven</w:t>
            </w:r>
            <w:r>
              <w:rPr>
                <w:rFonts w:ascii="Arial" w:hAnsi="Arial" w:cs="Arial"/>
                <w:color w:val="000000"/>
              </w:rPr>
              <w:t xml:space="preserve"> [2023] VSC 652.</w:t>
            </w:r>
          </w:p>
        </w:tc>
      </w:tr>
      <w:tr w:rsidR="00C26672" w14:paraId="70AA2913" w14:textId="77777777" w:rsidTr="00997D61">
        <w:tc>
          <w:tcPr>
            <w:tcW w:w="1261" w:type="dxa"/>
            <w:gridSpan w:val="2"/>
            <w:tcBorders>
              <w:top w:val="single" w:sz="4" w:space="0" w:color="auto"/>
              <w:left w:val="single" w:sz="18" w:space="0" w:color="auto"/>
              <w:bottom w:val="single" w:sz="4" w:space="0" w:color="auto"/>
            </w:tcBorders>
          </w:tcPr>
          <w:p w14:paraId="06C9C0C8" w14:textId="03CB3142"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04F56C70" w14:textId="4078CC1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64DA581" w14:textId="7B883D4A" w:rsidR="00C26672" w:rsidRDefault="00C26672" w:rsidP="00C26672">
            <w:pPr>
              <w:jc w:val="center"/>
              <w:rPr>
                <w:lang w:val="en-AU"/>
              </w:rPr>
            </w:pPr>
            <w:r>
              <w:rPr>
                <w:lang w:val="en-AU"/>
              </w:rPr>
              <w:t>11.2.33</w:t>
            </w:r>
          </w:p>
        </w:tc>
        <w:tc>
          <w:tcPr>
            <w:tcW w:w="4802" w:type="dxa"/>
            <w:gridSpan w:val="2"/>
            <w:tcBorders>
              <w:top w:val="single" w:sz="4" w:space="0" w:color="auto"/>
              <w:bottom w:val="single" w:sz="4" w:space="0" w:color="auto"/>
              <w:right w:val="single" w:sz="18" w:space="0" w:color="auto"/>
            </w:tcBorders>
          </w:tcPr>
          <w:p w14:paraId="7BD33521" w14:textId="3E359AE2" w:rsidR="00C26672" w:rsidRDefault="00C26672" w:rsidP="00C26672">
            <w:pPr>
              <w:spacing w:before="20" w:after="20"/>
              <w:jc w:val="both"/>
              <w:rPr>
                <w:rFonts w:ascii="Arial" w:hAnsi="Arial" w:cs="Arial"/>
              </w:rPr>
            </w:pPr>
            <w:r>
              <w:rPr>
                <w:rFonts w:ascii="Arial" w:hAnsi="Arial" w:cs="Arial"/>
              </w:rPr>
              <w:t xml:space="preserve">Summary of </w:t>
            </w:r>
            <w:r w:rsidRPr="00F7798B">
              <w:rPr>
                <w:rFonts w:ascii="Arial" w:hAnsi="Arial" w:cs="Arial"/>
                <w:bCs/>
                <w:i/>
                <w:iCs/>
                <w:color w:val="000000"/>
                <w:lang w:val="en-US"/>
              </w:rPr>
              <w:t>Chaarani v The King</w:t>
            </w:r>
            <w:r>
              <w:rPr>
                <w:rFonts w:ascii="Arial" w:hAnsi="Arial" w:cs="Arial"/>
                <w:bCs/>
                <w:color w:val="000000"/>
                <w:lang w:val="en-US"/>
              </w:rPr>
              <w:t xml:space="preserve"> [2023] VSCA 275</w:t>
            </w:r>
            <w:r>
              <w:rPr>
                <w:rFonts w:ascii="Arial" w:hAnsi="Arial" w:cs="Arial"/>
                <w:color w:val="000000"/>
              </w:rPr>
              <w:t>.</w:t>
            </w:r>
          </w:p>
        </w:tc>
      </w:tr>
      <w:tr w:rsidR="00C26672" w14:paraId="4F2097F0" w14:textId="77777777" w:rsidTr="00997D61">
        <w:tc>
          <w:tcPr>
            <w:tcW w:w="1261" w:type="dxa"/>
            <w:gridSpan w:val="2"/>
            <w:tcBorders>
              <w:top w:val="single" w:sz="4" w:space="0" w:color="auto"/>
              <w:left w:val="single" w:sz="18" w:space="0" w:color="auto"/>
              <w:bottom w:val="single" w:sz="4" w:space="0" w:color="auto"/>
            </w:tcBorders>
          </w:tcPr>
          <w:p w14:paraId="2594C751" w14:textId="597C276C"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57AF390E" w14:textId="38E1D4C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82CA4A0" w14:textId="456416C1" w:rsidR="00C26672" w:rsidRDefault="00C26672" w:rsidP="00C26672">
            <w:pPr>
              <w:jc w:val="center"/>
              <w:rPr>
                <w:lang w:val="en-AU"/>
              </w:rPr>
            </w:pPr>
            <w:r>
              <w:rPr>
                <w:lang w:val="en-AU"/>
              </w:rPr>
              <w:t>11.2.34</w:t>
            </w:r>
          </w:p>
        </w:tc>
        <w:tc>
          <w:tcPr>
            <w:tcW w:w="4802" w:type="dxa"/>
            <w:gridSpan w:val="2"/>
            <w:tcBorders>
              <w:top w:val="single" w:sz="4" w:space="0" w:color="auto"/>
              <w:bottom w:val="single" w:sz="4" w:space="0" w:color="auto"/>
              <w:right w:val="single" w:sz="18" w:space="0" w:color="auto"/>
            </w:tcBorders>
            <w:shd w:val="clear" w:color="auto" w:fill="FFF2CC"/>
          </w:tcPr>
          <w:p w14:paraId="63B48675" w14:textId="4893A73B" w:rsidR="00C26672" w:rsidRPr="00E424D7" w:rsidRDefault="00C26672" w:rsidP="00C26672">
            <w:pPr>
              <w:spacing w:before="20"/>
              <w:jc w:val="both"/>
              <w:rPr>
                <w:rFonts w:ascii="Arial" w:hAnsi="Arial" w:cs="Arial"/>
                <w:b/>
                <w:bCs/>
                <w:color w:val="000000"/>
              </w:rPr>
            </w:pPr>
            <w:r>
              <w:rPr>
                <w:rFonts w:ascii="Arial" w:hAnsi="Arial" w:cs="Arial"/>
                <w:b/>
                <w:bCs/>
                <w:color w:val="000000"/>
              </w:rPr>
              <w:t>Heading of s</w:t>
            </w:r>
            <w:r w:rsidRPr="00E424D7">
              <w:rPr>
                <w:rFonts w:ascii="Arial" w:hAnsi="Arial" w:cs="Arial"/>
                <w:b/>
                <w:bCs/>
                <w:color w:val="000000"/>
              </w:rPr>
              <w:t xml:space="preserve">ection </w:t>
            </w:r>
            <w:r>
              <w:rPr>
                <w:rFonts w:ascii="Arial" w:hAnsi="Arial" w:cs="Arial"/>
                <w:b/>
                <w:bCs/>
                <w:color w:val="000000"/>
              </w:rPr>
              <w:t xml:space="preserve">11.2.34 is amended to “Sentencing for firearms offences–” and is </w:t>
            </w:r>
            <w:r w:rsidRPr="00E424D7">
              <w:rPr>
                <w:rFonts w:ascii="Arial" w:hAnsi="Arial" w:cs="Arial"/>
                <w:b/>
                <w:bCs/>
                <w:color w:val="000000"/>
              </w:rPr>
              <w:t xml:space="preserve">divided into </w:t>
            </w:r>
            <w:r>
              <w:rPr>
                <w:rFonts w:ascii="Arial" w:hAnsi="Arial" w:cs="Arial"/>
                <w:b/>
                <w:bCs/>
                <w:color w:val="000000"/>
              </w:rPr>
              <w:t>two</w:t>
            </w:r>
            <w:r w:rsidRPr="00E424D7">
              <w:rPr>
                <w:rFonts w:ascii="Arial" w:hAnsi="Arial" w:cs="Arial"/>
                <w:b/>
                <w:bCs/>
                <w:color w:val="000000"/>
              </w:rPr>
              <w:t xml:space="preserve">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1F972BEB" w14:textId="590DCD02" w:rsidR="00C26672" w:rsidRPr="00E424D7" w:rsidRDefault="00C26672" w:rsidP="00C26672">
            <w:pPr>
              <w:spacing w:before="20"/>
              <w:ind w:left="357" w:hanging="357"/>
              <w:jc w:val="both"/>
              <w:rPr>
                <w:rFonts w:ascii="Arial" w:hAnsi="Arial" w:cs="Arial"/>
                <w:b/>
                <w:bCs/>
                <w:color w:val="FFF2CC"/>
                <w:shd w:val="clear" w:color="auto" w:fill="000000" w:themeFill="text1"/>
              </w:rPr>
            </w:pPr>
            <w:proofErr w:type="gramStart"/>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Importation</w:t>
            </w:r>
            <w:proofErr w:type="gramEnd"/>
            <w:r>
              <w:rPr>
                <w:rFonts w:ascii="Arial" w:hAnsi="Arial" w:cs="Arial"/>
                <w:b/>
                <w:bCs/>
                <w:color w:val="FFFFFF" w:themeColor="background1"/>
                <w:shd w:val="clear" w:color="auto" w:fill="000000" w:themeFill="text1"/>
              </w:rPr>
              <w:t xml:space="preserve"> of firearms</w:t>
            </w:r>
          </w:p>
          <w:p w14:paraId="196191BC" w14:textId="3617CD25" w:rsidR="00C26672" w:rsidRPr="009D4CDF" w:rsidRDefault="00C26672" w:rsidP="00C26672">
            <w:pPr>
              <w:spacing w:before="20" w:after="20"/>
              <w:ind w:left="340" w:hanging="340"/>
              <w:jc w:val="both"/>
              <w:rPr>
                <w:rFonts w:ascii="Arial" w:hAnsi="Arial" w:cs="Arial"/>
                <w:b/>
                <w:bCs/>
                <w:color w:val="FFF2CC"/>
                <w:shd w:val="clear" w:color="auto" w:fill="000000" w:themeFill="text1"/>
              </w:rPr>
            </w:pPr>
            <w:proofErr w:type="gramStart"/>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Trafficking</w:t>
            </w:r>
            <w:proofErr w:type="gramEnd"/>
            <w:r>
              <w:rPr>
                <w:rFonts w:ascii="Arial" w:hAnsi="Arial" w:cs="Arial"/>
                <w:b/>
                <w:bCs/>
                <w:color w:val="FFFFFF" w:themeColor="background1"/>
                <w:shd w:val="clear" w:color="auto" w:fill="000000" w:themeFill="text1"/>
              </w:rPr>
              <w:t xml:space="preserve"> in / possession of / discharge of  firearms </w:t>
            </w:r>
          </w:p>
        </w:tc>
      </w:tr>
      <w:tr w:rsidR="00C26672" w14:paraId="48EC2002" w14:textId="77777777" w:rsidTr="00997D61">
        <w:tc>
          <w:tcPr>
            <w:tcW w:w="1261" w:type="dxa"/>
            <w:gridSpan w:val="2"/>
            <w:tcBorders>
              <w:top w:val="single" w:sz="4" w:space="0" w:color="auto"/>
              <w:left w:val="single" w:sz="18" w:space="0" w:color="auto"/>
              <w:bottom w:val="single" w:sz="4" w:space="0" w:color="auto"/>
            </w:tcBorders>
          </w:tcPr>
          <w:p w14:paraId="3718D28B" w14:textId="4C0BC279"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4E51F663" w14:textId="581CDD0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9661047" w14:textId="4F75DC42" w:rsidR="00C26672" w:rsidRDefault="00C26672" w:rsidP="00C26672">
            <w:pPr>
              <w:jc w:val="center"/>
              <w:rPr>
                <w:lang w:val="en-AU"/>
              </w:rPr>
            </w:pPr>
            <w:r>
              <w:rPr>
                <w:lang w:val="en-AU"/>
              </w:rPr>
              <w:t>11.2.34</w:t>
            </w:r>
            <w:r w:rsidRPr="009D4CDF">
              <w:rPr>
                <w:rFonts w:ascii="Arial" w:hAnsi="Arial" w:cs="Arial"/>
                <w:b/>
                <w:color w:val="FFFFFF" w:themeColor="background1"/>
                <w:szCs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1B8B453E" w14:textId="1EDFFAA0" w:rsidR="00C26672" w:rsidRDefault="00C26672" w:rsidP="00C26672">
            <w:pPr>
              <w:spacing w:before="20" w:after="20"/>
              <w:jc w:val="both"/>
              <w:rPr>
                <w:rFonts w:ascii="Arial" w:hAnsi="Arial" w:cs="Arial"/>
              </w:rPr>
            </w:pPr>
            <w:r>
              <w:rPr>
                <w:rFonts w:ascii="Arial" w:hAnsi="Arial" w:cs="Arial"/>
              </w:rPr>
              <w:t xml:space="preserve">Summary of </w:t>
            </w:r>
            <w:proofErr w:type="spellStart"/>
            <w:r w:rsidRPr="002A4799">
              <w:rPr>
                <w:rFonts w:ascii="Arial" w:hAnsi="Arial" w:cs="Arial"/>
                <w:i/>
                <w:iCs/>
              </w:rPr>
              <w:t>Haddara</w:t>
            </w:r>
            <w:proofErr w:type="spellEnd"/>
            <w:r w:rsidRPr="002A4799">
              <w:rPr>
                <w:rFonts w:ascii="Arial" w:hAnsi="Arial" w:cs="Arial"/>
                <w:i/>
                <w:iCs/>
              </w:rPr>
              <w:t xml:space="preserve"> v The King</w:t>
            </w:r>
            <w:r>
              <w:rPr>
                <w:rFonts w:ascii="Arial" w:hAnsi="Arial" w:cs="Arial"/>
              </w:rPr>
              <w:t xml:space="preserve"> [2023] VSCA 250 and extract from </w:t>
            </w:r>
            <w:r>
              <w:rPr>
                <w:rFonts w:ascii="Arial" w:hAnsi="Arial" w:cs="Arial"/>
                <w:szCs w:val="16"/>
              </w:rPr>
              <w:t>[46]-[47] &amp; [51]</w:t>
            </w:r>
            <w:r w:rsidRPr="00837596">
              <w:rPr>
                <w:rFonts w:ascii="Arial" w:hAnsi="Arial" w:cs="Arial"/>
                <w:szCs w:val="16"/>
              </w:rPr>
              <w:t>.</w:t>
            </w:r>
          </w:p>
        </w:tc>
      </w:tr>
      <w:tr w:rsidR="00C26672" w14:paraId="05CC02A0" w14:textId="77777777" w:rsidTr="00997D61">
        <w:tc>
          <w:tcPr>
            <w:tcW w:w="1261" w:type="dxa"/>
            <w:gridSpan w:val="2"/>
            <w:tcBorders>
              <w:top w:val="single" w:sz="4" w:space="0" w:color="auto"/>
              <w:left w:val="single" w:sz="18" w:space="0" w:color="auto"/>
              <w:bottom w:val="single" w:sz="4" w:space="0" w:color="auto"/>
            </w:tcBorders>
          </w:tcPr>
          <w:p w14:paraId="354C196F" w14:textId="3F855829" w:rsidR="00C26672" w:rsidRDefault="00C26672" w:rsidP="00C26672">
            <w:pPr>
              <w:keepNext/>
              <w:keepLines/>
              <w:rPr>
                <w:lang w:val="en-AU"/>
              </w:rPr>
            </w:pPr>
            <w:r>
              <w:rPr>
                <w:lang w:val="en-AU"/>
              </w:rPr>
              <w:lastRenderedPageBreak/>
              <w:t>24/11/23</w:t>
            </w:r>
          </w:p>
        </w:tc>
        <w:tc>
          <w:tcPr>
            <w:tcW w:w="836" w:type="dxa"/>
            <w:tcBorders>
              <w:top w:val="single" w:sz="4" w:space="0" w:color="auto"/>
              <w:bottom w:val="single" w:sz="4" w:space="0" w:color="auto"/>
            </w:tcBorders>
          </w:tcPr>
          <w:p w14:paraId="43788BB2" w14:textId="4CC2F33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93F360" w14:textId="48B6AE05" w:rsidR="00C26672" w:rsidRDefault="00C26672" w:rsidP="00C26672">
            <w:pPr>
              <w:jc w:val="center"/>
              <w:rPr>
                <w:lang w:val="en-AU"/>
              </w:rPr>
            </w:pPr>
            <w:r>
              <w:rPr>
                <w:lang w:val="en-AU"/>
              </w:rPr>
              <w:t>11.7.2</w:t>
            </w:r>
          </w:p>
        </w:tc>
        <w:tc>
          <w:tcPr>
            <w:tcW w:w="4802" w:type="dxa"/>
            <w:gridSpan w:val="2"/>
            <w:tcBorders>
              <w:top w:val="single" w:sz="4" w:space="0" w:color="auto"/>
              <w:bottom w:val="single" w:sz="4" w:space="0" w:color="auto"/>
              <w:right w:val="single" w:sz="18" w:space="0" w:color="auto"/>
            </w:tcBorders>
          </w:tcPr>
          <w:p w14:paraId="00EC56D6" w14:textId="338FC0BD" w:rsidR="00C26672" w:rsidRPr="00364805" w:rsidRDefault="00C26672" w:rsidP="00C26672">
            <w:pPr>
              <w:spacing w:before="20" w:after="20"/>
              <w:jc w:val="both"/>
              <w:rPr>
                <w:rFonts w:ascii="Arial" w:hAnsi="Arial" w:cs="Arial"/>
                <w:color w:val="000000"/>
              </w:rPr>
            </w:pPr>
            <w:r w:rsidRPr="00364805">
              <w:rPr>
                <w:rFonts w:ascii="Arial" w:hAnsi="Arial" w:cs="Arial"/>
                <w:color w:val="000000"/>
              </w:rPr>
              <w:t xml:space="preserve">Added chart </w:t>
            </w:r>
            <w:r>
              <w:rPr>
                <w:rFonts w:ascii="Arial" w:hAnsi="Arial" w:cs="Arial"/>
                <w:color w:val="000000"/>
              </w:rPr>
              <w:t>depicting the rate of young people aged 10-17 under supervision (community-based &amp; detention) in all Australian states and territories on an average day in 2021/22.</w:t>
            </w:r>
          </w:p>
        </w:tc>
      </w:tr>
      <w:tr w:rsidR="00C26672" w14:paraId="66A05733" w14:textId="77777777" w:rsidTr="00997D61">
        <w:tc>
          <w:tcPr>
            <w:tcW w:w="1261" w:type="dxa"/>
            <w:gridSpan w:val="2"/>
            <w:tcBorders>
              <w:top w:val="single" w:sz="4" w:space="0" w:color="auto"/>
              <w:left w:val="single" w:sz="18" w:space="0" w:color="auto"/>
              <w:bottom w:val="single" w:sz="4" w:space="0" w:color="auto"/>
            </w:tcBorders>
          </w:tcPr>
          <w:p w14:paraId="679AF3A3" w14:textId="2306E95B" w:rsidR="00C26672" w:rsidRDefault="00C26672" w:rsidP="00C26672">
            <w:pPr>
              <w:rPr>
                <w:lang w:val="en-AU"/>
              </w:rPr>
            </w:pPr>
            <w:r>
              <w:rPr>
                <w:lang w:val="en-AU"/>
              </w:rPr>
              <w:t>24/11/23</w:t>
            </w:r>
          </w:p>
        </w:tc>
        <w:tc>
          <w:tcPr>
            <w:tcW w:w="836" w:type="dxa"/>
            <w:tcBorders>
              <w:top w:val="single" w:sz="4" w:space="0" w:color="auto"/>
              <w:bottom w:val="single" w:sz="4" w:space="0" w:color="auto"/>
            </w:tcBorders>
          </w:tcPr>
          <w:p w14:paraId="3E81A1C3" w14:textId="2AC49AF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E277EC0" w14:textId="0741A6C0" w:rsidR="00C26672" w:rsidRDefault="00C26672" w:rsidP="00C26672">
            <w:pPr>
              <w:jc w:val="center"/>
              <w:rPr>
                <w:lang w:val="en-AU"/>
              </w:rPr>
            </w:pPr>
            <w:r>
              <w:rPr>
                <w:lang w:val="en-AU"/>
              </w:rPr>
              <w:t>11.15.2</w:t>
            </w:r>
          </w:p>
        </w:tc>
        <w:tc>
          <w:tcPr>
            <w:tcW w:w="4802" w:type="dxa"/>
            <w:gridSpan w:val="2"/>
            <w:tcBorders>
              <w:top w:val="single" w:sz="4" w:space="0" w:color="auto"/>
              <w:bottom w:val="single" w:sz="4" w:space="0" w:color="auto"/>
              <w:right w:val="single" w:sz="18" w:space="0" w:color="auto"/>
            </w:tcBorders>
          </w:tcPr>
          <w:p w14:paraId="1C36351D" w14:textId="303E2C2D" w:rsidR="00C26672" w:rsidRDefault="00C26672" w:rsidP="00C26672">
            <w:pPr>
              <w:spacing w:before="20" w:after="20"/>
              <w:jc w:val="both"/>
              <w:rPr>
                <w:rFonts w:ascii="Arial" w:hAnsi="Arial" w:cs="Arial"/>
              </w:rPr>
            </w:pPr>
            <w:bookmarkStart w:id="67" w:name="_Hlk151363242"/>
            <w:r w:rsidRPr="003C048B">
              <w:rPr>
                <w:rFonts w:ascii="Arial" w:hAnsi="Arial" w:cs="Arial"/>
                <w:i/>
                <w:iCs/>
                <w:color w:val="000000"/>
              </w:rPr>
              <w:t xml:space="preserve">ABC (a pseudonym) v The King </w:t>
            </w:r>
            <w:r w:rsidRPr="003C048B">
              <w:rPr>
                <w:rFonts w:ascii="Arial" w:hAnsi="Arial" w:cs="Arial"/>
                <w:color w:val="000000"/>
              </w:rPr>
              <w:t>[2023] VSCA 280.</w:t>
            </w:r>
            <w:bookmarkEnd w:id="67"/>
          </w:p>
        </w:tc>
      </w:tr>
      <w:tr w:rsidR="00C26672" w14:paraId="26D5EF26"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2722B635" w14:textId="6A299ADE" w:rsidR="00C26672" w:rsidRPr="0054535C" w:rsidRDefault="00C26672" w:rsidP="00C26672">
            <w:pPr>
              <w:keepNext/>
              <w:keepLines/>
              <w:rPr>
                <w:sz w:val="22"/>
                <w:lang w:val="en-AU"/>
              </w:rPr>
            </w:pPr>
            <w:r>
              <w:rPr>
                <w:sz w:val="22"/>
                <w:lang w:val="en-AU"/>
              </w:rPr>
              <w:t>27/10/23</w:t>
            </w:r>
          </w:p>
        </w:tc>
        <w:tc>
          <w:tcPr>
            <w:tcW w:w="7077" w:type="dxa"/>
            <w:gridSpan w:val="4"/>
            <w:tcBorders>
              <w:top w:val="single" w:sz="12" w:space="0" w:color="FF0000"/>
              <w:bottom w:val="single" w:sz="4" w:space="0" w:color="auto"/>
              <w:right w:val="single" w:sz="18" w:space="0" w:color="auto"/>
            </w:tcBorders>
            <w:shd w:val="clear" w:color="auto" w:fill="DDDDDD"/>
          </w:tcPr>
          <w:p w14:paraId="79B4C426" w14:textId="65BD380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2E4F1A9A" w14:textId="77777777" w:rsidTr="00997D61">
        <w:trPr>
          <w:trHeight w:val="170"/>
        </w:trPr>
        <w:tc>
          <w:tcPr>
            <w:tcW w:w="1261" w:type="dxa"/>
            <w:gridSpan w:val="2"/>
            <w:tcBorders>
              <w:top w:val="single" w:sz="4" w:space="0" w:color="auto"/>
              <w:left w:val="single" w:sz="18" w:space="0" w:color="auto"/>
            </w:tcBorders>
          </w:tcPr>
          <w:p w14:paraId="42DF174A" w14:textId="50CEF699" w:rsidR="00C26672" w:rsidRDefault="00C26672" w:rsidP="00C26672">
            <w:pPr>
              <w:rPr>
                <w:lang w:val="en-AU"/>
              </w:rPr>
            </w:pPr>
            <w:r>
              <w:rPr>
                <w:lang w:val="en-AU"/>
              </w:rPr>
              <w:t>27/10/23</w:t>
            </w:r>
          </w:p>
        </w:tc>
        <w:tc>
          <w:tcPr>
            <w:tcW w:w="836" w:type="dxa"/>
            <w:tcBorders>
              <w:top w:val="single" w:sz="4" w:space="0" w:color="auto"/>
            </w:tcBorders>
          </w:tcPr>
          <w:p w14:paraId="038D5637" w14:textId="5B3AC703" w:rsidR="00C26672" w:rsidRDefault="00C26672" w:rsidP="00C26672">
            <w:pPr>
              <w:jc w:val="center"/>
              <w:rPr>
                <w:lang w:val="en-AU"/>
              </w:rPr>
            </w:pPr>
            <w:r>
              <w:rPr>
                <w:lang w:val="en-AU"/>
              </w:rPr>
              <w:t>1</w:t>
            </w:r>
          </w:p>
        </w:tc>
        <w:tc>
          <w:tcPr>
            <w:tcW w:w="1454" w:type="dxa"/>
            <w:gridSpan w:val="2"/>
            <w:tcBorders>
              <w:top w:val="single" w:sz="4" w:space="0" w:color="auto"/>
            </w:tcBorders>
            <w:shd w:val="clear" w:color="auto" w:fill="FFFF99"/>
          </w:tcPr>
          <w:p w14:paraId="603137C6" w14:textId="7991D91A" w:rsidR="00C26672" w:rsidRDefault="00C26672" w:rsidP="00C26672">
            <w:pPr>
              <w:jc w:val="center"/>
              <w:rPr>
                <w:b/>
                <w:bCs/>
                <w:lang w:val="en-AU"/>
              </w:rPr>
            </w:pPr>
            <w:r>
              <w:rPr>
                <w:b/>
                <w:bCs/>
                <w:lang w:val="en-AU"/>
              </w:rPr>
              <w:t>PREAMBLE</w:t>
            </w:r>
          </w:p>
        </w:tc>
        <w:tc>
          <w:tcPr>
            <w:tcW w:w="4787" w:type="dxa"/>
            <w:tcBorders>
              <w:top w:val="single" w:sz="4" w:space="0" w:color="auto"/>
              <w:right w:val="single" w:sz="18" w:space="0" w:color="auto"/>
            </w:tcBorders>
            <w:shd w:val="clear" w:color="auto" w:fill="FFFF99"/>
          </w:tcPr>
          <w:p w14:paraId="5B357ED2" w14:textId="28783082" w:rsidR="00C26672" w:rsidRPr="00C856EC" w:rsidRDefault="00C26672" w:rsidP="00C26672">
            <w:pPr>
              <w:spacing w:before="20" w:after="20"/>
              <w:jc w:val="both"/>
              <w:rPr>
                <w:rFonts w:ascii="Arial" w:hAnsi="Arial" w:cs="Arial"/>
                <w:b/>
                <w:bCs/>
                <w:color w:val="000000" w:themeColor="text1"/>
              </w:rPr>
            </w:pPr>
            <w:r>
              <w:rPr>
                <w:rFonts w:ascii="Arial" w:hAnsi="Arial" w:cs="Arial"/>
                <w:b/>
                <w:bCs/>
                <w:color w:val="000000" w:themeColor="text1"/>
              </w:rPr>
              <w:t>Explanation of the words “the Secretary” or “the Secretary DFFH” in these Research Materials.</w:t>
            </w:r>
          </w:p>
        </w:tc>
      </w:tr>
      <w:tr w:rsidR="00C26672" w14:paraId="058714A1" w14:textId="77777777" w:rsidTr="00997D61">
        <w:trPr>
          <w:trHeight w:val="170"/>
        </w:trPr>
        <w:tc>
          <w:tcPr>
            <w:tcW w:w="1261" w:type="dxa"/>
            <w:gridSpan w:val="2"/>
            <w:tcBorders>
              <w:top w:val="single" w:sz="4" w:space="0" w:color="auto"/>
              <w:left w:val="single" w:sz="18" w:space="0" w:color="auto"/>
            </w:tcBorders>
          </w:tcPr>
          <w:p w14:paraId="0A60DB2C" w14:textId="114FF48D" w:rsidR="00C26672" w:rsidRDefault="00C26672" w:rsidP="00C26672">
            <w:pPr>
              <w:rPr>
                <w:lang w:val="en-AU"/>
              </w:rPr>
            </w:pPr>
            <w:r>
              <w:rPr>
                <w:lang w:val="en-AU"/>
              </w:rPr>
              <w:t>27/10/23</w:t>
            </w:r>
          </w:p>
        </w:tc>
        <w:tc>
          <w:tcPr>
            <w:tcW w:w="836" w:type="dxa"/>
            <w:tcBorders>
              <w:top w:val="single" w:sz="4" w:space="0" w:color="auto"/>
            </w:tcBorders>
          </w:tcPr>
          <w:p w14:paraId="40C4D939" w14:textId="6BD0A3EB" w:rsidR="00C26672" w:rsidRDefault="00C26672" w:rsidP="00C26672">
            <w:pPr>
              <w:jc w:val="center"/>
              <w:rPr>
                <w:lang w:val="en-AU"/>
              </w:rPr>
            </w:pPr>
            <w:r>
              <w:rPr>
                <w:lang w:val="en-AU"/>
              </w:rPr>
              <w:t>1</w:t>
            </w:r>
          </w:p>
        </w:tc>
        <w:tc>
          <w:tcPr>
            <w:tcW w:w="1454" w:type="dxa"/>
            <w:gridSpan w:val="2"/>
            <w:tcBorders>
              <w:top w:val="single" w:sz="4" w:space="0" w:color="auto"/>
            </w:tcBorders>
            <w:shd w:val="clear" w:color="auto" w:fill="FFFF99"/>
          </w:tcPr>
          <w:p w14:paraId="5ACE44AC" w14:textId="0157CFB0" w:rsidR="00C26672" w:rsidRDefault="00C26672" w:rsidP="00C26672">
            <w:pPr>
              <w:jc w:val="center"/>
              <w:rPr>
                <w:b/>
                <w:bCs/>
                <w:lang w:val="en-AU"/>
              </w:rPr>
            </w:pPr>
            <w:r>
              <w:rPr>
                <w:b/>
                <w:bCs/>
                <w:lang w:val="en-AU"/>
              </w:rPr>
              <w:t>PREAMBLE</w:t>
            </w:r>
          </w:p>
        </w:tc>
        <w:tc>
          <w:tcPr>
            <w:tcW w:w="4787" w:type="dxa"/>
            <w:tcBorders>
              <w:top w:val="single" w:sz="4" w:space="0" w:color="auto"/>
              <w:right w:val="single" w:sz="18" w:space="0" w:color="auto"/>
            </w:tcBorders>
            <w:shd w:val="clear" w:color="auto" w:fill="FFFF99"/>
          </w:tcPr>
          <w:p w14:paraId="362D5E4A" w14:textId="65384A53" w:rsidR="00C26672" w:rsidRPr="00C856EC" w:rsidRDefault="00C26672" w:rsidP="00C26672">
            <w:pPr>
              <w:spacing w:before="20" w:after="20"/>
              <w:jc w:val="both"/>
              <w:rPr>
                <w:rFonts w:ascii="Arial" w:hAnsi="Arial" w:cs="Arial"/>
                <w:b/>
                <w:bCs/>
                <w:color w:val="000000" w:themeColor="text1"/>
              </w:rPr>
            </w:pPr>
            <w:r>
              <w:rPr>
                <w:rFonts w:ascii="Arial" w:hAnsi="Arial" w:cs="Arial"/>
                <w:b/>
                <w:bCs/>
                <w:color w:val="000000" w:themeColor="text1"/>
              </w:rPr>
              <w:t>Explanation that where appropriate in these Research Materials a reference to “the Secretary” includes a reference to the principal officer of an Aboriginal agency which has been authorised under s.18 CYFA to perform specific functions and exercise specific powers detailed in s.18(2) in respect of a child or a class of children.</w:t>
            </w:r>
          </w:p>
        </w:tc>
      </w:tr>
      <w:tr w:rsidR="00C26672" w14:paraId="5A545B10" w14:textId="77777777" w:rsidTr="00997D61">
        <w:trPr>
          <w:trHeight w:val="170"/>
        </w:trPr>
        <w:tc>
          <w:tcPr>
            <w:tcW w:w="1261" w:type="dxa"/>
            <w:gridSpan w:val="2"/>
            <w:tcBorders>
              <w:top w:val="single" w:sz="4" w:space="0" w:color="auto"/>
              <w:left w:val="single" w:sz="18" w:space="0" w:color="auto"/>
            </w:tcBorders>
          </w:tcPr>
          <w:p w14:paraId="30FBB395" w14:textId="2A4C74BD" w:rsidR="00C26672" w:rsidRDefault="00C26672" w:rsidP="00C26672">
            <w:pPr>
              <w:rPr>
                <w:lang w:val="en-AU"/>
              </w:rPr>
            </w:pPr>
            <w:r>
              <w:rPr>
                <w:lang w:val="en-AU"/>
              </w:rPr>
              <w:t>27/10/23</w:t>
            </w:r>
          </w:p>
        </w:tc>
        <w:tc>
          <w:tcPr>
            <w:tcW w:w="836" w:type="dxa"/>
            <w:tcBorders>
              <w:top w:val="single" w:sz="4" w:space="0" w:color="auto"/>
            </w:tcBorders>
          </w:tcPr>
          <w:p w14:paraId="43251FC3" w14:textId="6CD2F35C" w:rsidR="00C26672" w:rsidRDefault="00C26672" w:rsidP="00C26672">
            <w:pPr>
              <w:jc w:val="center"/>
              <w:rPr>
                <w:lang w:val="en-AU"/>
              </w:rPr>
            </w:pPr>
            <w:r>
              <w:rPr>
                <w:lang w:val="en-AU"/>
              </w:rPr>
              <w:t>1</w:t>
            </w:r>
          </w:p>
        </w:tc>
        <w:tc>
          <w:tcPr>
            <w:tcW w:w="1454" w:type="dxa"/>
            <w:gridSpan w:val="2"/>
            <w:tcBorders>
              <w:top w:val="single" w:sz="4" w:space="0" w:color="auto"/>
            </w:tcBorders>
            <w:shd w:val="clear" w:color="auto" w:fill="FFF2CC"/>
          </w:tcPr>
          <w:p w14:paraId="0240645E" w14:textId="389D25A5" w:rsidR="00C26672" w:rsidRDefault="00C26672" w:rsidP="00C26672">
            <w:pPr>
              <w:jc w:val="center"/>
              <w:rPr>
                <w:b/>
                <w:bCs/>
                <w:lang w:val="en-AU"/>
              </w:rPr>
            </w:pPr>
            <w:r>
              <w:rPr>
                <w:b/>
                <w:bCs/>
                <w:lang w:val="en-AU"/>
              </w:rPr>
              <w:t>1.1.6</w:t>
            </w:r>
          </w:p>
        </w:tc>
        <w:tc>
          <w:tcPr>
            <w:tcW w:w="4787" w:type="dxa"/>
            <w:tcBorders>
              <w:top w:val="single" w:sz="4" w:space="0" w:color="auto"/>
              <w:right w:val="single" w:sz="18" w:space="0" w:color="auto"/>
            </w:tcBorders>
            <w:shd w:val="clear" w:color="auto" w:fill="FFF2CC"/>
          </w:tcPr>
          <w:p w14:paraId="7B572C88" w14:textId="6BBEA8F3" w:rsidR="00C26672" w:rsidRPr="00C856EC" w:rsidRDefault="00C26672" w:rsidP="00C26672">
            <w:pPr>
              <w:spacing w:before="20" w:after="20"/>
              <w:jc w:val="both"/>
              <w:rPr>
                <w:rFonts w:ascii="Arial" w:hAnsi="Arial" w:cs="Arial"/>
                <w:b/>
                <w:bCs/>
                <w:color w:val="000000"/>
              </w:rPr>
            </w:pPr>
            <w:r w:rsidRPr="00C856EC">
              <w:rPr>
                <w:rFonts w:ascii="Arial" w:hAnsi="Arial" w:cs="Arial"/>
                <w:b/>
                <w:bCs/>
                <w:color w:val="000000" w:themeColor="text1"/>
              </w:rPr>
              <w:t xml:space="preserve">New section </w:t>
            </w:r>
            <w:r>
              <w:rPr>
                <w:rFonts w:ascii="Arial" w:hAnsi="Arial" w:cs="Arial"/>
                <w:b/>
                <w:bCs/>
                <w:color w:val="000000" w:themeColor="text1"/>
              </w:rPr>
              <w:t>head</w:t>
            </w:r>
            <w:r w:rsidRPr="00C856EC">
              <w:rPr>
                <w:rFonts w:ascii="Arial" w:hAnsi="Arial" w:cs="Arial"/>
                <w:b/>
                <w:bCs/>
                <w:color w:val="000000" w:themeColor="text1"/>
              </w:rPr>
              <w:t>ed “</w:t>
            </w:r>
            <w:hyperlink w:anchor="_1.1.6_Amendments_to" w:history="1">
              <w:r w:rsidRPr="00C856EC">
                <w:rPr>
                  <w:rStyle w:val="Hyperlink"/>
                  <w:rFonts w:ascii="Arial" w:hAnsi="Arial" w:cs="Arial"/>
                  <w:b/>
                  <w:bCs/>
                  <w:color w:val="000000" w:themeColor="text1"/>
                  <w:u w:val="none"/>
                </w:rPr>
                <w:t xml:space="preserve">Relevant amendments </w:t>
              </w:r>
              <w:r>
                <w:rPr>
                  <w:rStyle w:val="Hyperlink"/>
                  <w:rFonts w:ascii="Arial" w:hAnsi="Arial" w:cs="Arial"/>
                  <w:b/>
                  <w:bCs/>
                  <w:color w:val="000000" w:themeColor="text1"/>
                  <w:u w:val="none"/>
                </w:rPr>
                <w:t>made by</w:t>
              </w:r>
              <w:r w:rsidRPr="00C856EC">
                <w:rPr>
                  <w:rStyle w:val="Hyperlink"/>
                  <w:rFonts w:ascii="Arial" w:hAnsi="Arial" w:cs="Arial"/>
                  <w:b/>
                  <w:bCs/>
                  <w:color w:val="000000" w:themeColor="text1"/>
                  <w:u w:val="none"/>
                </w:rPr>
                <w:t xml:space="preserve"> the Justice Legislation Amendment Act 2023</w:t>
              </w:r>
            </w:hyperlink>
            <w:r w:rsidRPr="00C856EC">
              <w:rPr>
                <w:rStyle w:val="Hyperlink"/>
                <w:rFonts w:ascii="Arial" w:hAnsi="Arial" w:cs="Arial"/>
                <w:b/>
                <w:bCs/>
                <w:color w:val="000000" w:themeColor="text1"/>
                <w:u w:val="none"/>
              </w:rPr>
              <w:t>”.</w:t>
            </w:r>
          </w:p>
        </w:tc>
      </w:tr>
      <w:tr w:rsidR="00C26672" w14:paraId="4506F6AF" w14:textId="77777777" w:rsidTr="00997D61">
        <w:trPr>
          <w:trHeight w:val="170"/>
        </w:trPr>
        <w:tc>
          <w:tcPr>
            <w:tcW w:w="1261" w:type="dxa"/>
            <w:gridSpan w:val="2"/>
            <w:tcBorders>
              <w:top w:val="single" w:sz="4" w:space="0" w:color="auto"/>
              <w:left w:val="single" w:sz="18" w:space="0" w:color="auto"/>
            </w:tcBorders>
          </w:tcPr>
          <w:p w14:paraId="78445CB1" w14:textId="481A3DC0" w:rsidR="00C26672" w:rsidRDefault="00C26672" w:rsidP="00C26672">
            <w:pPr>
              <w:rPr>
                <w:lang w:val="en-AU"/>
              </w:rPr>
            </w:pPr>
            <w:r>
              <w:rPr>
                <w:lang w:val="en-AU"/>
              </w:rPr>
              <w:t>27/10/23</w:t>
            </w:r>
          </w:p>
        </w:tc>
        <w:tc>
          <w:tcPr>
            <w:tcW w:w="836" w:type="dxa"/>
            <w:tcBorders>
              <w:top w:val="single" w:sz="4" w:space="0" w:color="auto"/>
            </w:tcBorders>
          </w:tcPr>
          <w:p w14:paraId="71A4F4F9" w14:textId="656AEDBC" w:rsidR="00C26672" w:rsidRDefault="00C26672" w:rsidP="00C26672">
            <w:pPr>
              <w:jc w:val="center"/>
              <w:rPr>
                <w:lang w:val="en-AU"/>
              </w:rPr>
            </w:pPr>
            <w:r>
              <w:rPr>
                <w:lang w:val="en-AU"/>
              </w:rPr>
              <w:t>1</w:t>
            </w:r>
          </w:p>
        </w:tc>
        <w:tc>
          <w:tcPr>
            <w:tcW w:w="1454" w:type="dxa"/>
            <w:gridSpan w:val="2"/>
            <w:tcBorders>
              <w:top w:val="single" w:sz="4" w:space="0" w:color="auto"/>
            </w:tcBorders>
            <w:shd w:val="clear" w:color="auto" w:fill="auto"/>
          </w:tcPr>
          <w:p w14:paraId="6056EC44" w14:textId="77777777" w:rsidR="00C26672" w:rsidRDefault="00C26672" w:rsidP="00C26672">
            <w:pPr>
              <w:jc w:val="center"/>
              <w:rPr>
                <w:b/>
                <w:bCs/>
                <w:lang w:val="en-AU"/>
              </w:rPr>
            </w:pPr>
            <w:r>
              <w:rPr>
                <w:b/>
                <w:bCs/>
                <w:lang w:val="en-AU"/>
              </w:rPr>
              <w:t>1.3</w:t>
            </w:r>
          </w:p>
        </w:tc>
        <w:tc>
          <w:tcPr>
            <w:tcW w:w="4787" w:type="dxa"/>
            <w:tcBorders>
              <w:top w:val="single" w:sz="4" w:space="0" w:color="auto"/>
              <w:right w:val="single" w:sz="18" w:space="0" w:color="auto"/>
            </w:tcBorders>
            <w:shd w:val="clear" w:color="auto" w:fill="auto"/>
          </w:tcPr>
          <w:p w14:paraId="73C273E4" w14:textId="0A7CD6BB" w:rsidR="00C26672" w:rsidRDefault="00C26672" w:rsidP="00C26672">
            <w:pPr>
              <w:pStyle w:val="ListParagraph"/>
              <w:numPr>
                <w:ilvl w:val="0"/>
                <w:numId w:val="141"/>
              </w:numPr>
              <w:spacing w:before="20" w:after="20"/>
              <w:ind w:left="357" w:hanging="357"/>
              <w:jc w:val="both"/>
              <w:rPr>
                <w:rFonts w:ascii="Arial" w:hAnsi="Arial" w:cs="Arial"/>
                <w:color w:val="000000"/>
              </w:rPr>
            </w:pPr>
            <w:r>
              <w:rPr>
                <w:rFonts w:ascii="Arial" w:hAnsi="Arial" w:cs="Arial"/>
                <w:color w:val="000000"/>
              </w:rPr>
              <w:t>Updating of the matters contained in s.588 CYFA which govern the making of rules of court.</w:t>
            </w:r>
          </w:p>
          <w:p w14:paraId="01B2D7A1" w14:textId="6CB61120" w:rsidR="00C26672" w:rsidRPr="00DD4FBB" w:rsidRDefault="00C26672" w:rsidP="00C26672">
            <w:pPr>
              <w:pStyle w:val="ListParagraph"/>
              <w:numPr>
                <w:ilvl w:val="0"/>
                <w:numId w:val="141"/>
              </w:numPr>
              <w:spacing w:before="20" w:after="20"/>
              <w:ind w:left="357" w:hanging="357"/>
              <w:jc w:val="both"/>
              <w:rPr>
                <w:rFonts w:ascii="Arial" w:hAnsi="Arial" w:cs="Arial"/>
                <w:color w:val="000000"/>
              </w:rPr>
            </w:pPr>
            <w:r w:rsidRPr="0032549A">
              <w:rPr>
                <w:rFonts w:ascii="Arial" w:hAnsi="Arial" w:cs="Arial"/>
                <w:color w:val="000000"/>
              </w:rPr>
              <w:t>Removal of description of S.R. No.94/2011 and insertion of reference to replacement rules S.R. No.113/2021.</w:t>
            </w:r>
          </w:p>
        </w:tc>
      </w:tr>
      <w:tr w:rsidR="00C26672" w14:paraId="034A6F78" w14:textId="77777777" w:rsidTr="00997D61">
        <w:trPr>
          <w:trHeight w:val="170"/>
        </w:trPr>
        <w:tc>
          <w:tcPr>
            <w:tcW w:w="1261" w:type="dxa"/>
            <w:gridSpan w:val="2"/>
            <w:tcBorders>
              <w:top w:val="single" w:sz="4" w:space="0" w:color="auto"/>
              <w:left w:val="single" w:sz="18" w:space="0" w:color="auto"/>
            </w:tcBorders>
          </w:tcPr>
          <w:p w14:paraId="6A3CAA00" w14:textId="2708E8D0" w:rsidR="00C26672" w:rsidRDefault="00C26672" w:rsidP="00C26672">
            <w:pPr>
              <w:rPr>
                <w:lang w:val="en-AU"/>
              </w:rPr>
            </w:pPr>
            <w:r>
              <w:rPr>
                <w:lang w:val="en-AU"/>
              </w:rPr>
              <w:t>27/10/23</w:t>
            </w:r>
          </w:p>
        </w:tc>
        <w:tc>
          <w:tcPr>
            <w:tcW w:w="836" w:type="dxa"/>
            <w:tcBorders>
              <w:top w:val="single" w:sz="4" w:space="0" w:color="auto"/>
            </w:tcBorders>
          </w:tcPr>
          <w:p w14:paraId="3452ADD3" w14:textId="78E0A44F" w:rsidR="00C26672" w:rsidRDefault="00C26672" w:rsidP="00C26672">
            <w:pPr>
              <w:jc w:val="center"/>
              <w:rPr>
                <w:lang w:val="en-AU"/>
              </w:rPr>
            </w:pPr>
            <w:r>
              <w:rPr>
                <w:lang w:val="en-AU"/>
              </w:rPr>
              <w:t>1</w:t>
            </w:r>
          </w:p>
        </w:tc>
        <w:tc>
          <w:tcPr>
            <w:tcW w:w="1454" w:type="dxa"/>
            <w:gridSpan w:val="2"/>
            <w:tcBorders>
              <w:top w:val="single" w:sz="4" w:space="0" w:color="auto"/>
            </w:tcBorders>
            <w:shd w:val="clear" w:color="auto" w:fill="auto"/>
          </w:tcPr>
          <w:p w14:paraId="62E339BD" w14:textId="55C39A8D" w:rsidR="00C26672" w:rsidRDefault="00C26672" w:rsidP="00C26672">
            <w:pPr>
              <w:jc w:val="center"/>
              <w:rPr>
                <w:b/>
                <w:bCs/>
                <w:lang w:val="en-AU"/>
              </w:rPr>
            </w:pPr>
            <w:r>
              <w:rPr>
                <w:b/>
                <w:bCs/>
                <w:lang w:val="en-AU"/>
              </w:rPr>
              <w:t>1.4.1</w:t>
            </w:r>
          </w:p>
        </w:tc>
        <w:tc>
          <w:tcPr>
            <w:tcW w:w="4787" w:type="dxa"/>
            <w:tcBorders>
              <w:top w:val="single" w:sz="4" w:space="0" w:color="auto"/>
              <w:right w:val="single" w:sz="18" w:space="0" w:color="auto"/>
            </w:tcBorders>
            <w:shd w:val="clear" w:color="auto" w:fill="auto"/>
          </w:tcPr>
          <w:p w14:paraId="422AE971" w14:textId="6A7714C4" w:rsidR="00C26672" w:rsidRPr="00C24D39" w:rsidRDefault="00C26672" w:rsidP="00C26672">
            <w:pPr>
              <w:spacing w:before="20" w:after="20"/>
              <w:jc w:val="both"/>
              <w:rPr>
                <w:rFonts w:ascii="Arial" w:hAnsi="Arial" w:cs="Arial"/>
                <w:color w:val="000000"/>
              </w:rPr>
            </w:pPr>
            <w:r>
              <w:rPr>
                <w:rFonts w:ascii="Arial" w:hAnsi="Arial" w:cs="Arial"/>
              </w:rPr>
              <w:t xml:space="preserve">Summary of new Practice Direction No.3 of 2023 and deletion of summary of Practice Direction </w:t>
            </w:r>
            <w:r>
              <w:rPr>
                <w:rFonts w:ascii="Arial" w:hAnsi="Arial" w:cs="Arial"/>
                <w:bCs/>
                <w:color w:val="000000"/>
              </w:rPr>
              <w:t>No.1 of 2023.</w:t>
            </w:r>
          </w:p>
        </w:tc>
      </w:tr>
      <w:tr w:rsidR="00C26672" w14:paraId="3047B8FF" w14:textId="77777777" w:rsidTr="00997D61">
        <w:trPr>
          <w:trHeight w:val="170"/>
        </w:trPr>
        <w:tc>
          <w:tcPr>
            <w:tcW w:w="1261" w:type="dxa"/>
            <w:gridSpan w:val="2"/>
            <w:tcBorders>
              <w:top w:val="single" w:sz="4" w:space="0" w:color="auto"/>
              <w:left w:val="single" w:sz="18" w:space="0" w:color="auto"/>
            </w:tcBorders>
          </w:tcPr>
          <w:p w14:paraId="749623A2" w14:textId="4FEE0A54" w:rsidR="00C26672" w:rsidRDefault="00C26672" w:rsidP="00C26672">
            <w:pPr>
              <w:rPr>
                <w:lang w:val="en-AU"/>
              </w:rPr>
            </w:pPr>
            <w:r>
              <w:rPr>
                <w:lang w:val="en-AU"/>
              </w:rPr>
              <w:t>27/10/23</w:t>
            </w:r>
          </w:p>
        </w:tc>
        <w:tc>
          <w:tcPr>
            <w:tcW w:w="836" w:type="dxa"/>
            <w:tcBorders>
              <w:top w:val="single" w:sz="4" w:space="0" w:color="auto"/>
            </w:tcBorders>
          </w:tcPr>
          <w:p w14:paraId="3EE1ED7F" w14:textId="3FC7392A" w:rsidR="00C26672" w:rsidRDefault="00C26672" w:rsidP="00C26672">
            <w:pPr>
              <w:jc w:val="center"/>
              <w:rPr>
                <w:lang w:val="en-AU"/>
              </w:rPr>
            </w:pPr>
            <w:r>
              <w:rPr>
                <w:lang w:val="en-AU"/>
              </w:rPr>
              <w:t>1</w:t>
            </w:r>
          </w:p>
        </w:tc>
        <w:tc>
          <w:tcPr>
            <w:tcW w:w="1454" w:type="dxa"/>
            <w:gridSpan w:val="2"/>
            <w:tcBorders>
              <w:top w:val="single" w:sz="4" w:space="0" w:color="auto"/>
            </w:tcBorders>
            <w:shd w:val="clear" w:color="auto" w:fill="auto"/>
          </w:tcPr>
          <w:p w14:paraId="7C60ED7C" w14:textId="01ED8BD6" w:rsidR="00C26672" w:rsidRDefault="00C26672" w:rsidP="00C26672">
            <w:pPr>
              <w:jc w:val="center"/>
              <w:rPr>
                <w:b/>
                <w:bCs/>
                <w:lang w:val="en-AU"/>
              </w:rPr>
            </w:pPr>
            <w:r>
              <w:rPr>
                <w:b/>
                <w:bCs/>
                <w:lang w:val="en-AU"/>
              </w:rPr>
              <w:t>1.6.3</w:t>
            </w:r>
          </w:p>
        </w:tc>
        <w:tc>
          <w:tcPr>
            <w:tcW w:w="4787" w:type="dxa"/>
            <w:tcBorders>
              <w:top w:val="single" w:sz="4" w:space="0" w:color="auto"/>
              <w:right w:val="single" w:sz="18" w:space="0" w:color="auto"/>
            </w:tcBorders>
            <w:shd w:val="clear" w:color="auto" w:fill="auto"/>
          </w:tcPr>
          <w:p w14:paraId="19EC4C66" w14:textId="20965137" w:rsidR="00C26672" w:rsidRDefault="00C26672" w:rsidP="00C26672">
            <w:pPr>
              <w:pStyle w:val="ListParagraph"/>
              <w:numPr>
                <w:ilvl w:val="0"/>
                <w:numId w:val="141"/>
              </w:numPr>
              <w:spacing w:before="20" w:after="20"/>
              <w:ind w:left="357" w:hanging="357"/>
              <w:jc w:val="both"/>
              <w:rPr>
                <w:rFonts w:ascii="Arial" w:hAnsi="Arial" w:cs="Arial"/>
                <w:color w:val="000000"/>
              </w:rPr>
            </w:pPr>
            <w:r>
              <w:rPr>
                <w:rFonts w:ascii="Arial" w:hAnsi="Arial" w:cs="Arial"/>
                <w:color w:val="000000"/>
              </w:rPr>
              <w:t xml:space="preserve">Summary of minor amendments made to the CYFA by Part 7 of the </w:t>
            </w:r>
            <w:r w:rsidRPr="00D91125">
              <w:rPr>
                <w:rFonts w:ascii="Arial" w:hAnsi="Arial" w:cs="Arial"/>
                <w:i/>
                <w:iCs/>
                <w:color w:val="000000"/>
              </w:rPr>
              <w:t>Justice Legislation Amendment Act 2023</w:t>
            </w:r>
            <w:r>
              <w:rPr>
                <w:rFonts w:ascii="Arial" w:hAnsi="Arial" w:cs="Arial"/>
                <w:color w:val="000000"/>
              </w:rPr>
              <w:t xml:space="preserve"> to support the introduction of the electronic case management system [CMS] in the Family Division of the Court.</w:t>
            </w:r>
          </w:p>
          <w:p w14:paraId="2D83B1C6" w14:textId="364685A3" w:rsidR="00C26672" w:rsidRPr="00B7135E" w:rsidRDefault="00C26672" w:rsidP="00C26672">
            <w:pPr>
              <w:pStyle w:val="ListParagraph"/>
              <w:numPr>
                <w:ilvl w:val="0"/>
                <w:numId w:val="141"/>
              </w:numPr>
              <w:spacing w:before="20" w:after="20"/>
              <w:ind w:left="357" w:hanging="357"/>
              <w:jc w:val="both"/>
              <w:rPr>
                <w:rFonts w:ascii="Arial" w:hAnsi="Arial" w:cs="Arial"/>
                <w:color w:val="000000"/>
              </w:rPr>
            </w:pPr>
            <w:r>
              <w:rPr>
                <w:rFonts w:ascii="Arial" w:hAnsi="Arial" w:cs="Arial"/>
                <w:color w:val="000000"/>
              </w:rPr>
              <w:t xml:space="preserve">Amendments to </w:t>
            </w:r>
            <w:r w:rsidRPr="00A158F2">
              <w:rPr>
                <w:rFonts w:ascii="Arial" w:hAnsi="Arial" w:cs="Arial"/>
              </w:rPr>
              <w:t>the</w:t>
            </w:r>
            <w:r>
              <w:rPr>
                <w:rFonts w:ascii="Arial" w:hAnsi="Arial" w:cs="Arial"/>
              </w:rPr>
              <w:t xml:space="preserve"> </w:t>
            </w:r>
            <w:r w:rsidRPr="00A158F2">
              <w:rPr>
                <w:rFonts w:ascii="Arial" w:hAnsi="Arial" w:cs="Arial"/>
                <w:i/>
                <w:iCs/>
              </w:rPr>
              <w:t>Children's Court Authentication and Electronic Transmission Rules 2020</w:t>
            </w:r>
            <w:r>
              <w:rPr>
                <w:rFonts w:ascii="Arial" w:hAnsi="Arial" w:cs="Arial"/>
              </w:rPr>
              <w:t xml:space="preserve"> [S.R.No.126/2020]</w:t>
            </w:r>
            <w:r>
              <w:rPr>
                <w:rFonts w:ascii="Arial" w:hAnsi="Arial" w:cs="Arial"/>
                <w:color w:val="000000"/>
              </w:rPr>
              <w:t xml:space="preserve"> to support the introduction of the electronic case management system [CMS] in the Court.</w:t>
            </w:r>
          </w:p>
        </w:tc>
      </w:tr>
      <w:tr w:rsidR="00C26672" w14:paraId="63CB3B48"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491A7C5D" w14:textId="2F935AFB" w:rsidR="00C26672" w:rsidRPr="0054535C" w:rsidRDefault="00C26672" w:rsidP="00C26672">
            <w:pPr>
              <w:keepNext/>
              <w:keepLines/>
              <w:rPr>
                <w:sz w:val="22"/>
                <w:lang w:val="en-AU"/>
              </w:rPr>
            </w:pPr>
            <w:r>
              <w:rPr>
                <w:sz w:val="22"/>
                <w:lang w:val="en-AU"/>
              </w:rPr>
              <w:t>27/10/23</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1821CD3C" w14:textId="7A51083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399E93C7" w14:textId="77777777" w:rsidTr="00997D61">
        <w:trPr>
          <w:trHeight w:val="227"/>
        </w:trPr>
        <w:tc>
          <w:tcPr>
            <w:tcW w:w="1261" w:type="dxa"/>
            <w:gridSpan w:val="2"/>
            <w:tcBorders>
              <w:left w:val="single" w:sz="18" w:space="0" w:color="auto"/>
            </w:tcBorders>
          </w:tcPr>
          <w:p w14:paraId="750C7AAA" w14:textId="4378A521" w:rsidR="00C26672" w:rsidRDefault="00C26672" w:rsidP="00C26672">
            <w:pPr>
              <w:rPr>
                <w:lang w:val="en-AU"/>
              </w:rPr>
            </w:pPr>
            <w:r>
              <w:rPr>
                <w:lang w:val="en-AU"/>
              </w:rPr>
              <w:t>27/10/23</w:t>
            </w:r>
          </w:p>
        </w:tc>
        <w:tc>
          <w:tcPr>
            <w:tcW w:w="836" w:type="dxa"/>
          </w:tcPr>
          <w:p w14:paraId="7ACACF2E" w14:textId="0FD43FCF" w:rsidR="00C26672" w:rsidRDefault="00C26672" w:rsidP="00C26672">
            <w:pPr>
              <w:jc w:val="center"/>
              <w:rPr>
                <w:lang w:val="en-AU"/>
              </w:rPr>
            </w:pPr>
            <w:r>
              <w:rPr>
                <w:lang w:val="en-AU"/>
              </w:rPr>
              <w:t>2</w:t>
            </w:r>
          </w:p>
        </w:tc>
        <w:tc>
          <w:tcPr>
            <w:tcW w:w="1439" w:type="dxa"/>
          </w:tcPr>
          <w:p w14:paraId="517B08A1" w14:textId="20D15292" w:rsidR="00C26672" w:rsidRDefault="00C26672" w:rsidP="00C26672">
            <w:pPr>
              <w:keepNext/>
              <w:jc w:val="center"/>
              <w:rPr>
                <w:lang w:val="en-AU"/>
              </w:rPr>
            </w:pPr>
            <w:r>
              <w:rPr>
                <w:lang w:val="en-AU"/>
              </w:rPr>
              <w:t>2.4</w:t>
            </w:r>
          </w:p>
        </w:tc>
        <w:tc>
          <w:tcPr>
            <w:tcW w:w="4802" w:type="dxa"/>
            <w:gridSpan w:val="2"/>
            <w:tcBorders>
              <w:top w:val="single" w:sz="4" w:space="0" w:color="auto"/>
              <w:right w:val="single" w:sz="18" w:space="0" w:color="auto"/>
            </w:tcBorders>
            <w:shd w:val="clear" w:color="auto" w:fill="auto"/>
          </w:tcPr>
          <w:p w14:paraId="7806D822" w14:textId="2852B90A" w:rsidR="00C26672" w:rsidRDefault="00C26672" w:rsidP="00C26672">
            <w:pPr>
              <w:spacing w:before="20" w:after="20"/>
              <w:jc w:val="both"/>
              <w:rPr>
                <w:rFonts w:ascii="Arial" w:hAnsi="Arial" w:cs="Arial"/>
                <w:bCs/>
                <w:color w:val="000000"/>
              </w:rPr>
            </w:pPr>
            <w:r>
              <w:rPr>
                <w:rFonts w:ascii="Arial" w:hAnsi="Arial" w:cs="Arial"/>
                <w:bCs/>
                <w:color w:val="000000"/>
              </w:rPr>
              <w:t>Addition of the Court’s finalisation statistics for 2022/23.</w:t>
            </w:r>
          </w:p>
        </w:tc>
      </w:tr>
      <w:tr w:rsidR="00C26672" w14:paraId="69B0CF95" w14:textId="77777777" w:rsidTr="00997D61">
        <w:trPr>
          <w:trHeight w:val="227"/>
        </w:trPr>
        <w:tc>
          <w:tcPr>
            <w:tcW w:w="1261" w:type="dxa"/>
            <w:gridSpan w:val="2"/>
            <w:tcBorders>
              <w:left w:val="single" w:sz="18" w:space="0" w:color="auto"/>
            </w:tcBorders>
          </w:tcPr>
          <w:p w14:paraId="05DD92EF" w14:textId="3A86ABBE" w:rsidR="00C26672" w:rsidRDefault="00C26672" w:rsidP="00C26672">
            <w:pPr>
              <w:rPr>
                <w:lang w:val="en-AU"/>
              </w:rPr>
            </w:pPr>
            <w:r>
              <w:rPr>
                <w:lang w:val="en-AU"/>
              </w:rPr>
              <w:t>27/10/23</w:t>
            </w:r>
          </w:p>
        </w:tc>
        <w:tc>
          <w:tcPr>
            <w:tcW w:w="836" w:type="dxa"/>
          </w:tcPr>
          <w:p w14:paraId="205A95DF" w14:textId="1986A1C1" w:rsidR="00C26672" w:rsidRDefault="00C26672" w:rsidP="00C26672">
            <w:pPr>
              <w:jc w:val="center"/>
              <w:rPr>
                <w:lang w:val="en-AU"/>
              </w:rPr>
            </w:pPr>
            <w:r>
              <w:rPr>
                <w:lang w:val="en-AU"/>
              </w:rPr>
              <w:t>2</w:t>
            </w:r>
          </w:p>
        </w:tc>
        <w:tc>
          <w:tcPr>
            <w:tcW w:w="1439" w:type="dxa"/>
          </w:tcPr>
          <w:p w14:paraId="4E344495" w14:textId="177AE46F" w:rsidR="00C26672" w:rsidRDefault="00C26672" w:rsidP="00C26672">
            <w:pPr>
              <w:keepNext/>
              <w:jc w:val="center"/>
              <w:rPr>
                <w:lang w:val="en-AU"/>
              </w:rPr>
            </w:pPr>
            <w:r>
              <w:rPr>
                <w:lang w:val="en-AU"/>
              </w:rPr>
              <w:t>2.5.3</w:t>
            </w:r>
          </w:p>
        </w:tc>
        <w:tc>
          <w:tcPr>
            <w:tcW w:w="4802" w:type="dxa"/>
            <w:gridSpan w:val="2"/>
            <w:tcBorders>
              <w:top w:val="single" w:sz="4" w:space="0" w:color="auto"/>
              <w:right w:val="single" w:sz="18" w:space="0" w:color="auto"/>
            </w:tcBorders>
            <w:shd w:val="clear" w:color="auto" w:fill="auto"/>
          </w:tcPr>
          <w:p w14:paraId="4637E74A" w14:textId="6495468C" w:rsidR="00C26672" w:rsidRDefault="00C26672" w:rsidP="00C26672">
            <w:pPr>
              <w:spacing w:before="20" w:after="20"/>
              <w:jc w:val="both"/>
              <w:rPr>
                <w:rFonts w:ascii="Arial" w:hAnsi="Arial" w:cs="Arial"/>
                <w:bCs/>
                <w:color w:val="000000"/>
              </w:rPr>
            </w:pPr>
            <w:r>
              <w:rPr>
                <w:rFonts w:ascii="Arial" w:hAnsi="Arial" w:cs="Arial"/>
                <w:bCs/>
                <w:color w:val="000000"/>
              </w:rPr>
              <w:t>Addition of WORC statistics for 2022/23.</w:t>
            </w:r>
          </w:p>
        </w:tc>
      </w:tr>
      <w:tr w:rsidR="00C26672" w14:paraId="1097B7AA" w14:textId="77777777" w:rsidTr="00997D61">
        <w:trPr>
          <w:trHeight w:val="170"/>
        </w:trPr>
        <w:tc>
          <w:tcPr>
            <w:tcW w:w="1261" w:type="dxa"/>
            <w:gridSpan w:val="2"/>
            <w:tcBorders>
              <w:top w:val="single" w:sz="4" w:space="0" w:color="auto"/>
              <w:left w:val="single" w:sz="18" w:space="0" w:color="auto"/>
            </w:tcBorders>
          </w:tcPr>
          <w:p w14:paraId="7FA94BD2" w14:textId="0D839D8D" w:rsidR="00C26672" w:rsidRDefault="00C26672" w:rsidP="00C26672">
            <w:pPr>
              <w:rPr>
                <w:lang w:val="en-AU"/>
              </w:rPr>
            </w:pPr>
            <w:r>
              <w:rPr>
                <w:lang w:val="en-AU"/>
              </w:rPr>
              <w:t>27/10/23</w:t>
            </w:r>
          </w:p>
        </w:tc>
        <w:tc>
          <w:tcPr>
            <w:tcW w:w="836" w:type="dxa"/>
            <w:tcBorders>
              <w:top w:val="single" w:sz="4" w:space="0" w:color="auto"/>
            </w:tcBorders>
          </w:tcPr>
          <w:p w14:paraId="1CCEB2A0" w14:textId="36A6F06F" w:rsidR="00C26672" w:rsidRDefault="00C26672" w:rsidP="00C26672">
            <w:pPr>
              <w:jc w:val="center"/>
              <w:rPr>
                <w:lang w:val="en-AU"/>
              </w:rPr>
            </w:pPr>
            <w:r>
              <w:rPr>
                <w:lang w:val="en-AU"/>
              </w:rPr>
              <w:t>2</w:t>
            </w:r>
          </w:p>
        </w:tc>
        <w:tc>
          <w:tcPr>
            <w:tcW w:w="1454" w:type="dxa"/>
            <w:gridSpan w:val="2"/>
            <w:tcBorders>
              <w:top w:val="single" w:sz="4" w:space="0" w:color="auto"/>
            </w:tcBorders>
            <w:shd w:val="clear" w:color="auto" w:fill="FFF2CC"/>
          </w:tcPr>
          <w:p w14:paraId="40A75700" w14:textId="6AF0AC05" w:rsidR="00C26672" w:rsidRDefault="00C26672" w:rsidP="00C26672">
            <w:pPr>
              <w:jc w:val="center"/>
              <w:rPr>
                <w:b/>
                <w:bCs/>
                <w:lang w:val="en-AU"/>
              </w:rPr>
            </w:pPr>
            <w:r>
              <w:rPr>
                <w:b/>
                <w:bCs/>
                <w:lang w:val="en-AU"/>
              </w:rPr>
              <w:t>2.5.4</w:t>
            </w:r>
          </w:p>
        </w:tc>
        <w:tc>
          <w:tcPr>
            <w:tcW w:w="4787" w:type="dxa"/>
            <w:tcBorders>
              <w:top w:val="single" w:sz="4" w:space="0" w:color="auto"/>
              <w:right w:val="single" w:sz="18" w:space="0" w:color="auto"/>
            </w:tcBorders>
            <w:shd w:val="clear" w:color="auto" w:fill="FFF2CC"/>
          </w:tcPr>
          <w:p w14:paraId="6EC181A6" w14:textId="282570C8" w:rsidR="00C26672" w:rsidRPr="00C856EC" w:rsidRDefault="00C26672" w:rsidP="00C26672">
            <w:pPr>
              <w:spacing w:before="20" w:after="20"/>
              <w:jc w:val="both"/>
              <w:rPr>
                <w:rFonts w:ascii="Arial" w:hAnsi="Arial" w:cs="Arial"/>
                <w:b/>
                <w:bCs/>
                <w:color w:val="000000"/>
              </w:rPr>
            </w:pPr>
            <w:r w:rsidRPr="00C856EC">
              <w:rPr>
                <w:rFonts w:ascii="Arial" w:hAnsi="Arial" w:cs="Arial"/>
                <w:b/>
                <w:bCs/>
                <w:color w:val="000000" w:themeColor="text1"/>
              </w:rPr>
              <w:t xml:space="preserve">New section </w:t>
            </w:r>
            <w:r>
              <w:rPr>
                <w:rFonts w:ascii="Arial" w:hAnsi="Arial" w:cs="Arial"/>
                <w:b/>
                <w:bCs/>
                <w:color w:val="000000" w:themeColor="text1"/>
              </w:rPr>
              <w:t>head</w:t>
            </w:r>
            <w:r w:rsidRPr="00C856EC">
              <w:rPr>
                <w:rFonts w:ascii="Arial" w:hAnsi="Arial" w:cs="Arial"/>
                <w:b/>
                <w:bCs/>
                <w:color w:val="000000" w:themeColor="text1"/>
              </w:rPr>
              <w:t>ed “</w:t>
            </w:r>
            <w:hyperlink w:anchor="_1.1.6_Amendments_to" w:history="1">
              <w:r>
                <w:rPr>
                  <w:rStyle w:val="Hyperlink"/>
                  <w:rFonts w:ascii="Arial" w:hAnsi="Arial" w:cs="Arial"/>
                  <w:b/>
                  <w:bCs/>
                  <w:color w:val="000000" w:themeColor="text1"/>
                  <w:u w:val="none"/>
                </w:rPr>
                <w:t>The</w:t>
              </w:r>
            </w:hyperlink>
            <w:r>
              <w:rPr>
                <w:rStyle w:val="Hyperlink"/>
                <w:rFonts w:ascii="Arial" w:hAnsi="Arial" w:cs="Arial"/>
                <w:b/>
                <w:bCs/>
                <w:color w:val="000000" w:themeColor="text1"/>
                <w:u w:val="none"/>
              </w:rPr>
              <w:t xml:space="preserve"> Court Security Act 1980</w:t>
            </w:r>
            <w:r w:rsidRPr="00C856EC">
              <w:rPr>
                <w:rStyle w:val="Hyperlink"/>
                <w:rFonts w:ascii="Arial" w:hAnsi="Arial" w:cs="Arial"/>
                <w:b/>
                <w:bCs/>
                <w:color w:val="000000" w:themeColor="text1"/>
                <w:u w:val="none"/>
              </w:rPr>
              <w:t>”.</w:t>
            </w:r>
          </w:p>
        </w:tc>
      </w:tr>
      <w:tr w:rsidR="00C26672" w14:paraId="07C4D863" w14:textId="77777777" w:rsidTr="00997D61">
        <w:trPr>
          <w:trHeight w:val="260"/>
        </w:trPr>
        <w:tc>
          <w:tcPr>
            <w:tcW w:w="1261" w:type="dxa"/>
            <w:gridSpan w:val="2"/>
            <w:vMerge w:val="restart"/>
            <w:tcBorders>
              <w:top w:val="single" w:sz="4" w:space="0" w:color="auto"/>
              <w:left w:val="single" w:sz="18" w:space="0" w:color="auto"/>
            </w:tcBorders>
          </w:tcPr>
          <w:p w14:paraId="1030FAF9" w14:textId="667F29D1" w:rsidR="00C26672" w:rsidRDefault="00C26672" w:rsidP="00C26672">
            <w:pPr>
              <w:rPr>
                <w:lang w:val="en-AU"/>
              </w:rPr>
            </w:pPr>
            <w:r>
              <w:rPr>
                <w:lang w:val="en-AU"/>
              </w:rPr>
              <w:t>27/10/23</w:t>
            </w:r>
          </w:p>
        </w:tc>
        <w:tc>
          <w:tcPr>
            <w:tcW w:w="836" w:type="dxa"/>
            <w:vMerge w:val="restart"/>
            <w:tcBorders>
              <w:top w:val="single" w:sz="4" w:space="0" w:color="auto"/>
            </w:tcBorders>
          </w:tcPr>
          <w:p w14:paraId="4218DE7A" w14:textId="094EE8A8" w:rsidR="00C26672" w:rsidRDefault="00C26672" w:rsidP="00C26672">
            <w:pPr>
              <w:jc w:val="center"/>
              <w:rPr>
                <w:lang w:val="en-AU"/>
              </w:rPr>
            </w:pPr>
            <w:r>
              <w:rPr>
                <w:lang w:val="en-AU"/>
              </w:rPr>
              <w:t>2</w:t>
            </w:r>
          </w:p>
        </w:tc>
        <w:tc>
          <w:tcPr>
            <w:tcW w:w="1454" w:type="dxa"/>
            <w:gridSpan w:val="2"/>
            <w:vMerge w:val="restart"/>
            <w:tcBorders>
              <w:top w:val="single" w:sz="4" w:space="0" w:color="auto"/>
            </w:tcBorders>
            <w:shd w:val="clear" w:color="auto" w:fill="FFF2CC"/>
          </w:tcPr>
          <w:p w14:paraId="4F1BB4C1" w14:textId="428B9BE9" w:rsidR="00C26672" w:rsidRDefault="00C26672" w:rsidP="00C26672">
            <w:pPr>
              <w:jc w:val="center"/>
              <w:rPr>
                <w:b/>
                <w:bCs/>
                <w:lang w:val="en-AU"/>
              </w:rPr>
            </w:pPr>
            <w:r>
              <w:rPr>
                <w:b/>
                <w:bCs/>
                <w:lang w:val="en-AU"/>
              </w:rPr>
              <w:t>2.7.1</w:t>
            </w:r>
          </w:p>
        </w:tc>
        <w:tc>
          <w:tcPr>
            <w:tcW w:w="4787" w:type="dxa"/>
            <w:tcBorders>
              <w:top w:val="single" w:sz="4" w:space="0" w:color="auto"/>
              <w:right w:val="single" w:sz="18" w:space="0" w:color="auto"/>
            </w:tcBorders>
            <w:shd w:val="clear" w:color="auto" w:fill="FFF2CC"/>
          </w:tcPr>
          <w:p w14:paraId="74F2200F" w14:textId="06F0FF06" w:rsidR="00C26672" w:rsidRPr="00C856EC" w:rsidRDefault="00C26672" w:rsidP="00C26672">
            <w:pPr>
              <w:spacing w:before="20" w:after="20"/>
              <w:jc w:val="both"/>
              <w:rPr>
                <w:rFonts w:ascii="Arial" w:hAnsi="Arial" w:cs="Arial"/>
                <w:b/>
                <w:bCs/>
                <w:color w:val="000000"/>
              </w:rPr>
            </w:pPr>
            <w:r>
              <w:rPr>
                <w:rFonts w:ascii="Arial" w:hAnsi="Arial" w:cs="Arial"/>
                <w:b/>
                <w:bCs/>
                <w:color w:val="000000" w:themeColor="text1"/>
              </w:rPr>
              <w:t>S</w:t>
            </w:r>
            <w:r w:rsidRPr="00C856EC">
              <w:rPr>
                <w:rFonts w:ascii="Arial" w:hAnsi="Arial" w:cs="Arial"/>
                <w:b/>
                <w:bCs/>
                <w:color w:val="000000" w:themeColor="text1"/>
              </w:rPr>
              <w:t xml:space="preserve">ection </w:t>
            </w:r>
            <w:r>
              <w:rPr>
                <w:rFonts w:ascii="Arial" w:hAnsi="Arial" w:cs="Arial"/>
                <w:b/>
                <w:bCs/>
                <w:color w:val="000000" w:themeColor="text1"/>
              </w:rPr>
              <w:t>heading amended to</w:t>
            </w:r>
            <w:r w:rsidRPr="00C856EC">
              <w:rPr>
                <w:rFonts w:ascii="Arial" w:hAnsi="Arial" w:cs="Arial"/>
                <w:b/>
                <w:bCs/>
                <w:color w:val="000000" w:themeColor="text1"/>
              </w:rPr>
              <w:t xml:space="preserve"> “</w:t>
            </w:r>
            <w:r>
              <w:rPr>
                <w:rFonts w:ascii="Arial" w:hAnsi="Arial" w:cs="Arial"/>
                <w:b/>
                <w:bCs/>
              </w:rPr>
              <w:t xml:space="preserve">Section 523 of the CYFA and sections 8A &amp; 8B of the </w:t>
            </w:r>
            <w:r w:rsidRPr="005161F3">
              <w:rPr>
                <w:rFonts w:ascii="Arial" w:hAnsi="Arial" w:cs="Arial"/>
                <w:b/>
                <w:bCs/>
                <w:i/>
                <w:iCs/>
              </w:rPr>
              <w:t>Open Courts Act 2013</w:t>
            </w:r>
            <w:r w:rsidRPr="00C856EC">
              <w:rPr>
                <w:rStyle w:val="Hyperlink"/>
                <w:rFonts w:ascii="Arial" w:hAnsi="Arial" w:cs="Arial"/>
                <w:b/>
                <w:bCs/>
                <w:color w:val="000000" w:themeColor="text1"/>
                <w:u w:val="none"/>
              </w:rPr>
              <w:t>”.</w:t>
            </w:r>
          </w:p>
        </w:tc>
      </w:tr>
      <w:tr w:rsidR="00C26672" w14:paraId="75C025A1" w14:textId="77777777" w:rsidTr="00997D61">
        <w:trPr>
          <w:trHeight w:val="259"/>
        </w:trPr>
        <w:tc>
          <w:tcPr>
            <w:tcW w:w="1261" w:type="dxa"/>
            <w:gridSpan w:val="2"/>
            <w:vMerge/>
            <w:tcBorders>
              <w:left w:val="single" w:sz="18" w:space="0" w:color="auto"/>
            </w:tcBorders>
          </w:tcPr>
          <w:p w14:paraId="0160A508" w14:textId="77777777" w:rsidR="00C26672" w:rsidRDefault="00C26672" w:rsidP="00C26672">
            <w:pPr>
              <w:rPr>
                <w:lang w:val="en-AU"/>
              </w:rPr>
            </w:pPr>
          </w:p>
        </w:tc>
        <w:tc>
          <w:tcPr>
            <w:tcW w:w="836" w:type="dxa"/>
            <w:vMerge/>
          </w:tcPr>
          <w:p w14:paraId="73A7E697" w14:textId="3D39CD9A" w:rsidR="00C26672" w:rsidRDefault="00C26672" w:rsidP="00C26672">
            <w:pPr>
              <w:jc w:val="center"/>
              <w:rPr>
                <w:lang w:val="en-AU"/>
              </w:rPr>
            </w:pPr>
          </w:p>
        </w:tc>
        <w:tc>
          <w:tcPr>
            <w:tcW w:w="1454" w:type="dxa"/>
            <w:gridSpan w:val="2"/>
            <w:vMerge/>
            <w:shd w:val="clear" w:color="auto" w:fill="FFF2CC"/>
          </w:tcPr>
          <w:p w14:paraId="0B462206" w14:textId="77777777" w:rsidR="00C26672" w:rsidRDefault="00C26672" w:rsidP="00C26672">
            <w:pPr>
              <w:jc w:val="center"/>
              <w:rPr>
                <w:b/>
                <w:bCs/>
                <w:lang w:val="en-AU"/>
              </w:rPr>
            </w:pPr>
          </w:p>
        </w:tc>
        <w:tc>
          <w:tcPr>
            <w:tcW w:w="4787" w:type="dxa"/>
            <w:tcBorders>
              <w:top w:val="single" w:sz="4" w:space="0" w:color="auto"/>
              <w:right w:val="single" w:sz="18" w:space="0" w:color="auto"/>
            </w:tcBorders>
            <w:shd w:val="clear" w:color="auto" w:fill="auto"/>
          </w:tcPr>
          <w:p w14:paraId="1C94063D" w14:textId="2AF7B70E" w:rsidR="00C26672" w:rsidRPr="006422ED" w:rsidRDefault="00C26672" w:rsidP="00C26672">
            <w:pPr>
              <w:spacing w:before="20" w:after="20"/>
              <w:jc w:val="both"/>
              <w:rPr>
                <w:rFonts w:ascii="Arial" w:hAnsi="Arial" w:cs="Arial"/>
                <w:color w:val="000000" w:themeColor="text1"/>
              </w:rPr>
            </w:pPr>
            <w:r>
              <w:rPr>
                <w:rFonts w:ascii="Arial" w:hAnsi="Arial" w:cs="Arial"/>
                <w:color w:val="000000" w:themeColor="text1"/>
              </w:rPr>
              <w:t xml:space="preserve">Addition of s.8A and amended s.8B of the </w:t>
            </w:r>
            <w:r w:rsidRPr="006422ED">
              <w:rPr>
                <w:rFonts w:ascii="Arial" w:hAnsi="Arial" w:cs="Arial"/>
                <w:i/>
                <w:iCs/>
                <w:color w:val="000000" w:themeColor="text1"/>
              </w:rPr>
              <w:t>Open Courts Act 2013</w:t>
            </w:r>
            <w:r>
              <w:rPr>
                <w:rFonts w:ascii="Arial" w:hAnsi="Arial" w:cs="Arial"/>
                <w:color w:val="000000" w:themeColor="text1"/>
              </w:rPr>
              <w:t>.</w:t>
            </w:r>
          </w:p>
        </w:tc>
      </w:tr>
      <w:tr w:rsidR="00C26672" w14:paraId="27BED393" w14:textId="77777777" w:rsidTr="00997D61">
        <w:trPr>
          <w:trHeight w:val="102"/>
        </w:trPr>
        <w:tc>
          <w:tcPr>
            <w:tcW w:w="1261" w:type="dxa"/>
            <w:gridSpan w:val="2"/>
            <w:tcBorders>
              <w:left w:val="single" w:sz="18" w:space="0" w:color="auto"/>
              <w:bottom w:val="single" w:sz="4" w:space="0" w:color="auto"/>
            </w:tcBorders>
          </w:tcPr>
          <w:p w14:paraId="06AE13C0" w14:textId="7F1ACE2D" w:rsidR="00C26672" w:rsidRDefault="00C26672" w:rsidP="00C26672">
            <w:pPr>
              <w:rPr>
                <w:lang w:val="en-AU"/>
              </w:rPr>
            </w:pPr>
            <w:r>
              <w:rPr>
                <w:lang w:val="en-AU"/>
              </w:rPr>
              <w:t>27/10/23</w:t>
            </w:r>
          </w:p>
        </w:tc>
        <w:tc>
          <w:tcPr>
            <w:tcW w:w="836" w:type="dxa"/>
            <w:tcBorders>
              <w:bottom w:val="single" w:sz="4" w:space="0" w:color="auto"/>
            </w:tcBorders>
          </w:tcPr>
          <w:p w14:paraId="5F385104" w14:textId="7B49BF68" w:rsidR="00C26672" w:rsidRDefault="00C26672" w:rsidP="00C26672">
            <w:pPr>
              <w:jc w:val="center"/>
              <w:rPr>
                <w:lang w:val="en-AU"/>
              </w:rPr>
            </w:pPr>
            <w:r>
              <w:rPr>
                <w:lang w:val="en-AU"/>
              </w:rPr>
              <w:t>2</w:t>
            </w:r>
          </w:p>
        </w:tc>
        <w:tc>
          <w:tcPr>
            <w:tcW w:w="1439" w:type="dxa"/>
            <w:tcBorders>
              <w:bottom w:val="single" w:sz="4" w:space="0" w:color="auto"/>
            </w:tcBorders>
          </w:tcPr>
          <w:p w14:paraId="4501CCB1" w14:textId="77777777" w:rsidR="00C26672" w:rsidRDefault="00C26672" w:rsidP="00C26672">
            <w:pPr>
              <w:keepNext/>
              <w:jc w:val="center"/>
              <w:rPr>
                <w:lang w:val="en-AU"/>
              </w:rPr>
            </w:pPr>
            <w:r>
              <w:rPr>
                <w:lang w:val="en-AU"/>
              </w:rPr>
              <w:t>2.7.1</w:t>
            </w:r>
          </w:p>
          <w:p w14:paraId="0E88DD00" w14:textId="6596FB2A" w:rsidR="00C26672" w:rsidRDefault="00C26672" w:rsidP="00C26672">
            <w:pPr>
              <w:keepNext/>
              <w:jc w:val="center"/>
              <w:rPr>
                <w:lang w:val="en-AU"/>
              </w:rPr>
            </w:pPr>
            <w:r>
              <w:rPr>
                <w:lang w:val="en-AU"/>
              </w:rPr>
              <w:t>2.7.2</w:t>
            </w:r>
          </w:p>
        </w:tc>
        <w:tc>
          <w:tcPr>
            <w:tcW w:w="4802" w:type="dxa"/>
            <w:gridSpan w:val="2"/>
            <w:tcBorders>
              <w:top w:val="single" w:sz="4" w:space="0" w:color="auto"/>
              <w:bottom w:val="single" w:sz="4" w:space="0" w:color="auto"/>
              <w:right w:val="single" w:sz="18" w:space="0" w:color="auto"/>
            </w:tcBorders>
            <w:shd w:val="clear" w:color="auto" w:fill="auto"/>
          </w:tcPr>
          <w:p w14:paraId="3392F49C" w14:textId="32A6FB6A" w:rsidR="00C26672" w:rsidRDefault="00C26672" w:rsidP="00C26672">
            <w:pPr>
              <w:spacing w:before="20" w:after="20"/>
              <w:jc w:val="both"/>
              <w:rPr>
                <w:rFonts w:ascii="Arial" w:hAnsi="Arial" w:cs="Arial"/>
                <w:color w:val="000000"/>
              </w:rPr>
            </w:pPr>
            <w:r>
              <w:rPr>
                <w:rFonts w:ascii="Arial" w:hAnsi="Arial" w:cs="Arial"/>
                <w:color w:val="000000"/>
              </w:rPr>
              <w:t>The opening paragraph of section 2.7.2 has been moved into section 2.7.1</w:t>
            </w:r>
          </w:p>
        </w:tc>
      </w:tr>
      <w:tr w:rsidR="00C26672" w14:paraId="31BAD0D5" w14:textId="77777777" w:rsidTr="00997D61">
        <w:trPr>
          <w:trHeight w:val="102"/>
        </w:trPr>
        <w:tc>
          <w:tcPr>
            <w:tcW w:w="1261" w:type="dxa"/>
            <w:gridSpan w:val="2"/>
            <w:tcBorders>
              <w:left w:val="single" w:sz="18" w:space="0" w:color="auto"/>
              <w:bottom w:val="single" w:sz="4" w:space="0" w:color="auto"/>
            </w:tcBorders>
          </w:tcPr>
          <w:p w14:paraId="1330A731" w14:textId="5B022287" w:rsidR="00C26672" w:rsidRDefault="00C26672" w:rsidP="00C26672">
            <w:pPr>
              <w:rPr>
                <w:lang w:val="en-AU"/>
              </w:rPr>
            </w:pPr>
            <w:r>
              <w:rPr>
                <w:lang w:val="en-AU"/>
              </w:rPr>
              <w:t>27/10/23</w:t>
            </w:r>
          </w:p>
        </w:tc>
        <w:tc>
          <w:tcPr>
            <w:tcW w:w="836" w:type="dxa"/>
            <w:tcBorders>
              <w:bottom w:val="single" w:sz="4" w:space="0" w:color="auto"/>
            </w:tcBorders>
          </w:tcPr>
          <w:p w14:paraId="4C8ACD21" w14:textId="7393E22B" w:rsidR="00C26672" w:rsidRDefault="00C26672" w:rsidP="00C26672">
            <w:pPr>
              <w:jc w:val="center"/>
              <w:rPr>
                <w:lang w:val="en-AU"/>
              </w:rPr>
            </w:pPr>
            <w:r>
              <w:rPr>
                <w:lang w:val="en-AU"/>
              </w:rPr>
              <w:t>2</w:t>
            </w:r>
          </w:p>
        </w:tc>
        <w:tc>
          <w:tcPr>
            <w:tcW w:w="1439" w:type="dxa"/>
            <w:tcBorders>
              <w:bottom w:val="single" w:sz="4" w:space="0" w:color="auto"/>
            </w:tcBorders>
          </w:tcPr>
          <w:p w14:paraId="03EC4C06" w14:textId="5A74B75D" w:rsidR="00C26672" w:rsidRDefault="00C26672" w:rsidP="00C26672">
            <w:pPr>
              <w:keepNext/>
              <w:jc w:val="center"/>
              <w:rPr>
                <w:lang w:val="en-AU"/>
              </w:rPr>
            </w:pPr>
            <w:r>
              <w:rPr>
                <w:lang w:val="en-AU"/>
              </w:rPr>
              <w:t>2.10</w:t>
            </w:r>
          </w:p>
        </w:tc>
        <w:tc>
          <w:tcPr>
            <w:tcW w:w="4802" w:type="dxa"/>
            <w:gridSpan w:val="2"/>
            <w:tcBorders>
              <w:top w:val="single" w:sz="4" w:space="0" w:color="auto"/>
              <w:bottom w:val="single" w:sz="4" w:space="0" w:color="auto"/>
              <w:right w:val="single" w:sz="18" w:space="0" w:color="auto"/>
            </w:tcBorders>
            <w:shd w:val="clear" w:color="auto" w:fill="auto"/>
          </w:tcPr>
          <w:p w14:paraId="1B2D3E46" w14:textId="41441ED4" w:rsidR="00C26672" w:rsidRDefault="00C26672" w:rsidP="00C26672">
            <w:pPr>
              <w:spacing w:before="20" w:after="20"/>
              <w:jc w:val="both"/>
              <w:rPr>
                <w:rFonts w:ascii="Arial" w:hAnsi="Arial" w:cs="Arial"/>
                <w:color w:val="000000"/>
              </w:rPr>
            </w:pPr>
            <w:r>
              <w:rPr>
                <w:rFonts w:ascii="Arial" w:hAnsi="Arial" w:cs="Arial"/>
                <w:color w:val="000000"/>
              </w:rPr>
              <w:t>Additional material on Court Support Coordinators.</w:t>
            </w:r>
          </w:p>
        </w:tc>
      </w:tr>
      <w:tr w:rsidR="00C26672" w14:paraId="68DC7BAB"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3BFF7BE2" w14:textId="26F17EFD" w:rsidR="00C26672" w:rsidRPr="0054535C" w:rsidRDefault="00C26672" w:rsidP="00C26672">
            <w:pPr>
              <w:keepNext/>
              <w:keepLines/>
              <w:rPr>
                <w:sz w:val="22"/>
                <w:lang w:val="en-AU"/>
              </w:rPr>
            </w:pPr>
            <w:r>
              <w:rPr>
                <w:sz w:val="22"/>
                <w:lang w:val="en-AU"/>
              </w:rPr>
              <w:t>27/10/23</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534067D7" w14:textId="5E9453D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749109AD" w14:textId="77777777" w:rsidTr="00997D61">
        <w:trPr>
          <w:trHeight w:val="227"/>
        </w:trPr>
        <w:tc>
          <w:tcPr>
            <w:tcW w:w="1261" w:type="dxa"/>
            <w:gridSpan w:val="2"/>
            <w:tcBorders>
              <w:left w:val="single" w:sz="18" w:space="0" w:color="auto"/>
            </w:tcBorders>
          </w:tcPr>
          <w:p w14:paraId="7B409C65" w14:textId="643447AC" w:rsidR="00C26672" w:rsidRDefault="00C26672" w:rsidP="00C26672">
            <w:pPr>
              <w:rPr>
                <w:lang w:val="en-AU"/>
              </w:rPr>
            </w:pPr>
            <w:r>
              <w:rPr>
                <w:lang w:val="en-AU"/>
              </w:rPr>
              <w:t>27/10/23</w:t>
            </w:r>
          </w:p>
        </w:tc>
        <w:tc>
          <w:tcPr>
            <w:tcW w:w="836" w:type="dxa"/>
          </w:tcPr>
          <w:p w14:paraId="78BCBDCF" w14:textId="6B9ED79F" w:rsidR="00C26672" w:rsidRDefault="00C26672" w:rsidP="00C26672">
            <w:pPr>
              <w:jc w:val="center"/>
              <w:rPr>
                <w:lang w:val="en-AU"/>
              </w:rPr>
            </w:pPr>
            <w:r>
              <w:rPr>
                <w:lang w:val="en-AU"/>
              </w:rPr>
              <w:t>3</w:t>
            </w:r>
          </w:p>
        </w:tc>
        <w:tc>
          <w:tcPr>
            <w:tcW w:w="1439" w:type="dxa"/>
          </w:tcPr>
          <w:p w14:paraId="7BCA966C" w14:textId="5C092765" w:rsidR="00C26672" w:rsidRDefault="00C26672" w:rsidP="00C26672">
            <w:pPr>
              <w:keepNext/>
              <w:jc w:val="center"/>
              <w:rPr>
                <w:lang w:val="en-AU"/>
              </w:rPr>
            </w:pPr>
            <w:r>
              <w:rPr>
                <w:lang w:val="en-AU"/>
              </w:rPr>
              <w:t>3.5.3.2</w:t>
            </w:r>
          </w:p>
        </w:tc>
        <w:tc>
          <w:tcPr>
            <w:tcW w:w="4802" w:type="dxa"/>
            <w:gridSpan w:val="2"/>
            <w:tcBorders>
              <w:top w:val="single" w:sz="4" w:space="0" w:color="auto"/>
              <w:right w:val="single" w:sz="18" w:space="0" w:color="auto"/>
            </w:tcBorders>
            <w:shd w:val="clear" w:color="auto" w:fill="auto"/>
          </w:tcPr>
          <w:p w14:paraId="25F9A08D" w14:textId="7BD6CE00"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851AAB">
              <w:rPr>
                <w:rFonts w:ascii="Arial" w:hAnsi="Arial" w:cs="Arial"/>
                <w:i/>
                <w:iCs/>
                <w:color w:val="000000"/>
              </w:rPr>
              <w:t xml:space="preserve">Colin Stevenson (a pseudonym) v The </w:t>
            </w:r>
            <w:r w:rsidRPr="00851AAB">
              <w:rPr>
                <w:rFonts w:ascii="Arial" w:hAnsi="Arial" w:cs="Arial"/>
                <w:i/>
                <w:iCs/>
                <w:color w:val="000000"/>
              </w:rPr>
              <w:lastRenderedPageBreak/>
              <w:t>Queen</w:t>
            </w:r>
            <w:r w:rsidRPr="00851AAB">
              <w:rPr>
                <w:rFonts w:ascii="Arial" w:hAnsi="Arial" w:cs="Arial"/>
                <w:color w:val="000000"/>
              </w:rPr>
              <w:t xml:space="preserve"> [2020] VSCA 27</w:t>
            </w:r>
            <w:r>
              <w:rPr>
                <w:rFonts w:ascii="Arial" w:hAnsi="Arial" w:cs="Arial"/>
                <w:color w:val="000000"/>
              </w:rPr>
              <w:t xml:space="preserve"> which was in former subsection 3.5.3.7 is moved into subsection 3.5.3.2. Added references to </w:t>
            </w:r>
            <w:bookmarkStart w:id="68" w:name="_Hlk148951001"/>
            <w:r w:rsidRPr="007A64B3">
              <w:rPr>
                <w:rFonts w:ascii="Arial" w:hAnsi="Arial" w:cs="Arial"/>
                <w:i/>
                <w:iCs/>
              </w:rPr>
              <w:t>R v Dickman</w:t>
            </w:r>
            <w:r w:rsidRPr="007A64B3">
              <w:rPr>
                <w:rFonts w:ascii="Arial" w:hAnsi="Arial" w:cs="Arial"/>
              </w:rPr>
              <w:t xml:space="preserve"> (2017) 261 CLR 601</w:t>
            </w:r>
            <w:r>
              <w:rPr>
                <w:rFonts w:ascii="Arial" w:hAnsi="Arial" w:cs="Arial"/>
              </w:rPr>
              <w:t xml:space="preserve">; </w:t>
            </w:r>
            <w:r w:rsidRPr="00FD6F91">
              <w:rPr>
                <w:rFonts w:ascii="Arial" w:hAnsi="Arial" w:cs="Arial"/>
                <w:i/>
                <w:iCs/>
                <w:color w:val="000000"/>
              </w:rPr>
              <w:t xml:space="preserve">Tate (a pseudonym) v The King </w:t>
            </w:r>
            <w:r>
              <w:rPr>
                <w:rFonts w:ascii="Arial" w:hAnsi="Arial" w:cs="Arial"/>
                <w:color w:val="000000"/>
              </w:rPr>
              <w:t>[2023] VSCA 249.</w:t>
            </w:r>
            <w:bookmarkEnd w:id="68"/>
          </w:p>
        </w:tc>
      </w:tr>
      <w:tr w:rsidR="00C26672" w14:paraId="50FC7629" w14:textId="77777777" w:rsidTr="00997D61">
        <w:trPr>
          <w:trHeight w:val="201"/>
        </w:trPr>
        <w:tc>
          <w:tcPr>
            <w:tcW w:w="1261" w:type="dxa"/>
            <w:gridSpan w:val="2"/>
            <w:vMerge w:val="restart"/>
            <w:tcBorders>
              <w:top w:val="single" w:sz="4" w:space="0" w:color="auto"/>
              <w:left w:val="single" w:sz="18" w:space="0" w:color="auto"/>
            </w:tcBorders>
            <w:shd w:val="clear" w:color="auto" w:fill="auto"/>
          </w:tcPr>
          <w:p w14:paraId="33A50460" w14:textId="7443AAB5" w:rsidR="00C26672" w:rsidRDefault="00C26672" w:rsidP="00C26672">
            <w:pPr>
              <w:keepNext/>
              <w:keepLines/>
              <w:rPr>
                <w:lang w:val="en-AU"/>
              </w:rPr>
            </w:pPr>
            <w:r>
              <w:rPr>
                <w:lang w:val="en-AU"/>
              </w:rPr>
              <w:lastRenderedPageBreak/>
              <w:t>27/10/23</w:t>
            </w:r>
          </w:p>
        </w:tc>
        <w:tc>
          <w:tcPr>
            <w:tcW w:w="836" w:type="dxa"/>
            <w:vMerge w:val="restart"/>
            <w:tcBorders>
              <w:top w:val="single" w:sz="4" w:space="0" w:color="auto"/>
            </w:tcBorders>
          </w:tcPr>
          <w:p w14:paraId="5CA5B189" w14:textId="1B761591" w:rsidR="00C26672" w:rsidRDefault="00C26672" w:rsidP="00C26672">
            <w:pPr>
              <w:keepNext/>
              <w:keepLines/>
              <w:jc w:val="center"/>
              <w:rPr>
                <w:lang w:val="en-AU"/>
              </w:rPr>
            </w:pPr>
            <w:r>
              <w:rPr>
                <w:lang w:val="en-AU"/>
              </w:rPr>
              <w:t>3</w:t>
            </w:r>
          </w:p>
        </w:tc>
        <w:tc>
          <w:tcPr>
            <w:tcW w:w="1454" w:type="dxa"/>
            <w:gridSpan w:val="2"/>
            <w:vMerge w:val="restart"/>
            <w:tcBorders>
              <w:top w:val="single" w:sz="4" w:space="0" w:color="auto"/>
            </w:tcBorders>
            <w:shd w:val="clear" w:color="auto" w:fill="FFF2CC"/>
          </w:tcPr>
          <w:p w14:paraId="5B98CCBA" w14:textId="77777777" w:rsidR="00C26672" w:rsidRDefault="00C26672" w:rsidP="00C26672">
            <w:pPr>
              <w:keepNext/>
              <w:keepLines/>
              <w:jc w:val="center"/>
              <w:rPr>
                <w:b/>
                <w:bCs/>
                <w:lang w:val="en-AU"/>
              </w:rPr>
            </w:pPr>
            <w:r>
              <w:rPr>
                <w:b/>
                <w:bCs/>
                <w:lang w:val="en-AU"/>
              </w:rPr>
              <w:t>NEW</w:t>
            </w:r>
          </w:p>
          <w:p w14:paraId="0FF2F45C" w14:textId="77777777" w:rsidR="00C26672" w:rsidRDefault="00C26672" w:rsidP="00C26672">
            <w:pPr>
              <w:keepNext/>
              <w:keepLines/>
              <w:jc w:val="center"/>
              <w:rPr>
                <w:b/>
                <w:bCs/>
                <w:lang w:val="en-AU"/>
              </w:rPr>
            </w:pPr>
            <w:r>
              <w:rPr>
                <w:b/>
                <w:bCs/>
                <w:lang w:val="en-AU"/>
              </w:rPr>
              <w:t>3.5.3.5</w:t>
            </w:r>
          </w:p>
        </w:tc>
        <w:tc>
          <w:tcPr>
            <w:tcW w:w="4787" w:type="dxa"/>
            <w:tcBorders>
              <w:top w:val="single" w:sz="4" w:space="0" w:color="auto"/>
              <w:right w:val="single" w:sz="18" w:space="0" w:color="auto"/>
            </w:tcBorders>
            <w:shd w:val="clear" w:color="auto" w:fill="FFF2CC"/>
          </w:tcPr>
          <w:p w14:paraId="76951967" w14:textId="4941395A" w:rsidR="00C26672" w:rsidRPr="004F1142" w:rsidRDefault="00C26672" w:rsidP="00C26672">
            <w:pPr>
              <w:keepNext/>
              <w:keepLines/>
              <w:spacing w:before="20" w:after="20"/>
              <w:jc w:val="both"/>
              <w:rPr>
                <w:rFonts w:ascii="Arial" w:hAnsi="Arial" w:cs="Arial"/>
                <w:b/>
                <w:bCs/>
                <w:color w:val="000000" w:themeColor="text1"/>
              </w:rPr>
            </w:pPr>
            <w:r w:rsidRPr="00C856EC">
              <w:rPr>
                <w:rFonts w:ascii="Arial" w:hAnsi="Arial" w:cs="Arial"/>
                <w:b/>
                <w:bCs/>
                <w:color w:val="000000" w:themeColor="text1"/>
              </w:rPr>
              <w:t xml:space="preserve">New </w:t>
            </w:r>
            <w:r>
              <w:rPr>
                <w:rFonts w:ascii="Arial" w:hAnsi="Arial" w:cs="Arial"/>
                <w:b/>
                <w:bCs/>
                <w:color w:val="000000" w:themeColor="text1"/>
              </w:rPr>
              <w:t>sub</w:t>
            </w:r>
            <w:r w:rsidRPr="00C856EC">
              <w:rPr>
                <w:rFonts w:ascii="Arial" w:hAnsi="Arial" w:cs="Arial"/>
                <w:b/>
                <w:bCs/>
                <w:color w:val="000000" w:themeColor="text1"/>
              </w:rPr>
              <w:t>se</w:t>
            </w:r>
            <w:r w:rsidRPr="00DF3CA3">
              <w:rPr>
                <w:rFonts w:ascii="Arial" w:hAnsi="Arial" w:cs="Arial"/>
                <w:b/>
                <w:bCs/>
                <w:color w:val="000000" w:themeColor="text1"/>
              </w:rPr>
              <w:t>ction headed “</w:t>
            </w:r>
            <w:r>
              <w:rPr>
                <w:rFonts w:ascii="Arial" w:hAnsi="Arial" w:cs="Arial"/>
                <w:b/>
                <w:bCs/>
              </w:rPr>
              <w:t>Expert evidence</w:t>
            </w:r>
            <w:r w:rsidRPr="00C856EC">
              <w:rPr>
                <w:rStyle w:val="Hyperlink"/>
                <w:rFonts w:ascii="Arial" w:hAnsi="Arial" w:cs="Arial"/>
                <w:b/>
                <w:bCs/>
                <w:color w:val="000000" w:themeColor="text1"/>
                <w:u w:val="none"/>
              </w:rPr>
              <w:t>”.</w:t>
            </w:r>
          </w:p>
        </w:tc>
      </w:tr>
      <w:tr w:rsidR="00C26672" w14:paraId="45EAA52B" w14:textId="77777777" w:rsidTr="00997D61">
        <w:trPr>
          <w:trHeight w:val="265"/>
        </w:trPr>
        <w:tc>
          <w:tcPr>
            <w:tcW w:w="1261" w:type="dxa"/>
            <w:gridSpan w:val="2"/>
            <w:vMerge/>
            <w:tcBorders>
              <w:left w:val="single" w:sz="18" w:space="0" w:color="auto"/>
            </w:tcBorders>
            <w:shd w:val="clear" w:color="auto" w:fill="auto"/>
          </w:tcPr>
          <w:p w14:paraId="004DD28C" w14:textId="77777777" w:rsidR="00C26672" w:rsidRDefault="00C26672" w:rsidP="00C26672">
            <w:pPr>
              <w:keepNext/>
              <w:keepLines/>
              <w:rPr>
                <w:lang w:val="en-AU"/>
              </w:rPr>
            </w:pPr>
          </w:p>
        </w:tc>
        <w:tc>
          <w:tcPr>
            <w:tcW w:w="836" w:type="dxa"/>
            <w:vMerge/>
          </w:tcPr>
          <w:p w14:paraId="4492FB8F" w14:textId="7E47D87F" w:rsidR="00C26672" w:rsidRDefault="00C26672" w:rsidP="00C26672">
            <w:pPr>
              <w:keepNext/>
              <w:keepLines/>
              <w:jc w:val="center"/>
              <w:rPr>
                <w:lang w:val="en-AU"/>
              </w:rPr>
            </w:pPr>
          </w:p>
        </w:tc>
        <w:tc>
          <w:tcPr>
            <w:tcW w:w="1454" w:type="dxa"/>
            <w:gridSpan w:val="2"/>
            <w:vMerge/>
            <w:shd w:val="clear" w:color="auto" w:fill="FFF2CC"/>
          </w:tcPr>
          <w:p w14:paraId="55C9675A" w14:textId="77777777" w:rsidR="00C26672" w:rsidRDefault="00C26672" w:rsidP="00C26672">
            <w:pPr>
              <w:keepNext/>
              <w:keepLines/>
              <w:jc w:val="center"/>
              <w:rPr>
                <w:b/>
                <w:bCs/>
                <w:lang w:val="en-AU"/>
              </w:rPr>
            </w:pPr>
          </w:p>
        </w:tc>
        <w:tc>
          <w:tcPr>
            <w:tcW w:w="4787" w:type="dxa"/>
            <w:tcBorders>
              <w:top w:val="single" w:sz="4" w:space="0" w:color="auto"/>
              <w:right w:val="single" w:sz="18" w:space="0" w:color="auto"/>
            </w:tcBorders>
            <w:shd w:val="clear" w:color="auto" w:fill="auto"/>
          </w:tcPr>
          <w:p w14:paraId="2A8EDE15" w14:textId="568F0387" w:rsidR="00C26672" w:rsidRPr="004F1142" w:rsidRDefault="00C26672" w:rsidP="00C26672">
            <w:pPr>
              <w:keepNext/>
              <w:keepLines/>
              <w:spacing w:after="20"/>
              <w:jc w:val="both"/>
              <w:rPr>
                <w:rFonts w:ascii="Arial" w:hAnsi="Arial" w:cs="Arial"/>
              </w:rPr>
            </w:pPr>
            <w:r w:rsidRPr="004F1142">
              <w:rPr>
                <w:rFonts w:ascii="Arial" w:hAnsi="Arial" w:cs="Arial"/>
                <w:color w:val="000000" w:themeColor="text1"/>
              </w:rPr>
              <w:t xml:space="preserve">Summary of </w:t>
            </w:r>
            <w:r w:rsidRPr="004F1142">
              <w:rPr>
                <w:rFonts w:ascii="Arial" w:hAnsi="Arial" w:cs="Arial"/>
                <w:i/>
                <w:iCs/>
              </w:rPr>
              <w:t>Lang v The Queen</w:t>
            </w:r>
            <w:r w:rsidRPr="004F1142">
              <w:rPr>
                <w:rFonts w:ascii="Arial" w:hAnsi="Arial" w:cs="Arial"/>
              </w:rPr>
              <w:t xml:space="preserve"> [2023] HCA 29 and extracts from [4]-[19], [26] &amp; [422]-[423].</w:t>
            </w:r>
          </w:p>
        </w:tc>
      </w:tr>
      <w:tr w:rsidR="00C26672" w14:paraId="77351543" w14:textId="77777777" w:rsidTr="00997D61">
        <w:trPr>
          <w:trHeight w:val="265"/>
        </w:trPr>
        <w:tc>
          <w:tcPr>
            <w:tcW w:w="1261" w:type="dxa"/>
            <w:gridSpan w:val="2"/>
            <w:vMerge/>
            <w:tcBorders>
              <w:left w:val="single" w:sz="18" w:space="0" w:color="auto"/>
            </w:tcBorders>
            <w:shd w:val="clear" w:color="auto" w:fill="auto"/>
          </w:tcPr>
          <w:p w14:paraId="3E7DFB8B" w14:textId="77777777" w:rsidR="00C26672" w:rsidRDefault="00C26672" w:rsidP="00C26672">
            <w:pPr>
              <w:keepNext/>
              <w:keepLines/>
              <w:rPr>
                <w:lang w:val="en-AU"/>
              </w:rPr>
            </w:pPr>
          </w:p>
        </w:tc>
        <w:tc>
          <w:tcPr>
            <w:tcW w:w="836" w:type="dxa"/>
            <w:vMerge/>
          </w:tcPr>
          <w:p w14:paraId="0227D76B" w14:textId="0EAB087E" w:rsidR="00C26672" w:rsidRDefault="00C26672" w:rsidP="00C26672">
            <w:pPr>
              <w:keepNext/>
              <w:keepLines/>
              <w:jc w:val="center"/>
              <w:rPr>
                <w:lang w:val="en-AU"/>
              </w:rPr>
            </w:pPr>
          </w:p>
        </w:tc>
        <w:tc>
          <w:tcPr>
            <w:tcW w:w="1454" w:type="dxa"/>
            <w:gridSpan w:val="2"/>
            <w:vMerge/>
            <w:shd w:val="clear" w:color="auto" w:fill="FFF2CC"/>
          </w:tcPr>
          <w:p w14:paraId="4D7FE821" w14:textId="77777777" w:rsidR="00C26672" w:rsidRDefault="00C26672" w:rsidP="00C26672">
            <w:pPr>
              <w:keepNext/>
              <w:keepLines/>
              <w:jc w:val="center"/>
              <w:rPr>
                <w:b/>
                <w:bCs/>
                <w:lang w:val="en-AU"/>
              </w:rPr>
            </w:pPr>
          </w:p>
        </w:tc>
        <w:tc>
          <w:tcPr>
            <w:tcW w:w="4787" w:type="dxa"/>
            <w:tcBorders>
              <w:top w:val="single" w:sz="4" w:space="0" w:color="auto"/>
              <w:right w:val="single" w:sz="18" w:space="0" w:color="auto"/>
            </w:tcBorders>
            <w:shd w:val="clear" w:color="auto" w:fill="FFF2CC"/>
          </w:tcPr>
          <w:p w14:paraId="3EF9260A" w14:textId="1C8093AF" w:rsidR="00C26672" w:rsidRPr="004F1142" w:rsidRDefault="00C26672" w:rsidP="00C26672">
            <w:pPr>
              <w:keepNext/>
              <w:keepLines/>
              <w:spacing w:after="20"/>
              <w:jc w:val="both"/>
              <w:rPr>
                <w:rFonts w:ascii="Arial" w:hAnsi="Arial" w:cs="Arial"/>
                <w:color w:val="000000" w:themeColor="text1"/>
              </w:rPr>
            </w:pPr>
            <w:proofErr w:type="gramStart"/>
            <w:r>
              <w:rPr>
                <w:rFonts w:ascii="Arial" w:hAnsi="Arial" w:cs="Arial"/>
                <w:b/>
                <w:bCs/>
                <w:color w:val="000000" w:themeColor="text1"/>
              </w:rPr>
              <w:t>All of</w:t>
            </w:r>
            <w:proofErr w:type="gramEnd"/>
            <w:r>
              <w:rPr>
                <w:rFonts w:ascii="Arial" w:hAnsi="Arial" w:cs="Arial"/>
                <w:b/>
                <w:bCs/>
                <w:color w:val="000000" w:themeColor="text1"/>
              </w:rPr>
              <w:t xml:space="preserve"> the material formerly contained in old section 4.8.6 – headed “Expert evidence” – has been transferred into new subsection 3.5.3.5.</w:t>
            </w:r>
          </w:p>
        </w:tc>
      </w:tr>
      <w:tr w:rsidR="00C26672" w14:paraId="0E0B5C5E" w14:textId="77777777" w:rsidTr="00997D61">
        <w:trPr>
          <w:trHeight w:val="170"/>
        </w:trPr>
        <w:tc>
          <w:tcPr>
            <w:tcW w:w="1261" w:type="dxa"/>
            <w:gridSpan w:val="2"/>
            <w:tcBorders>
              <w:top w:val="single" w:sz="4" w:space="0" w:color="auto"/>
              <w:left w:val="single" w:sz="18" w:space="0" w:color="auto"/>
            </w:tcBorders>
          </w:tcPr>
          <w:p w14:paraId="08FC3EF9" w14:textId="7ED0BEE4" w:rsidR="00C26672" w:rsidRDefault="00C26672" w:rsidP="00C26672">
            <w:pPr>
              <w:rPr>
                <w:lang w:val="en-AU"/>
              </w:rPr>
            </w:pPr>
            <w:r>
              <w:rPr>
                <w:lang w:val="en-AU"/>
              </w:rPr>
              <w:t>27/10/23</w:t>
            </w:r>
          </w:p>
        </w:tc>
        <w:tc>
          <w:tcPr>
            <w:tcW w:w="836" w:type="dxa"/>
            <w:tcBorders>
              <w:top w:val="single" w:sz="4" w:space="0" w:color="auto"/>
            </w:tcBorders>
          </w:tcPr>
          <w:p w14:paraId="50087E78" w14:textId="6806E499" w:rsidR="00C26672" w:rsidRDefault="00C26672" w:rsidP="00C26672">
            <w:pPr>
              <w:jc w:val="center"/>
              <w:rPr>
                <w:lang w:val="en-AU"/>
              </w:rPr>
            </w:pPr>
            <w:r>
              <w:rPr>
                <w:lang w:val="en-AU"/>
              </w:rPr>
              <w:t>3</w:t>
            </w:r>
          </w:p>
        </w:tc>
        <w:tc>
          <w:tcPr>
            <w:tcW w:w="1454" w:type="dxa"/>
            <w:gridSpan w:val="2"/>
            <w:tcBorders>
              <w:top w:val="single" w:sz="4" w:space="0" w:color="auto"/>
            </w:tcBorders>
            <w:shd w:val="clear" w:color="auto" w:fill="FFF2CC"/>
          </w:tcPr>
          <w:p w14:paraId="70E89B48" w14:textId="77777777" w:rsidR="00C26672" w:rsidRDefault="00C26672" w:rsidP="00C26672">
            <w:pPr>
              <w:jc w:val="center"/>
              <w:rPr>
                <w:b/>
                <w:bCs/>
                <w:lang w:val="en-AU"/>
              </w:rPr>
            </w:pPr>
            <w:r>
              <w:rPr>
                <w:b/>
                <w:bCs/>
                <w:lang w:val="en-AU"/>
              </w:rPr>
              <w:t>FORMER</w:t>
            </w:r>
          </w:p>
          <w:p w14:paraId="25128767" w14:textId="2472A396" w:rsidR="00C26672" w:rsidRDefault="00C26672" w:rsidP="00C26672">
            <w:pPr>
              <w:jc w:val="center"/>
              <w:rPr>
                <w:b/>
                <w:bCs/>
                <w:lang w:val="en-AU"/>
              </w:rPr>
            </w:pPr>
            <w:r>
              <w:rPr>
                <w:b/>
                <w:bCs/>
                <w:lang w:val="en-AU"/>
              </w:rPr>
              <w:t>3.5.3.5</w:t>
            </w:r>
          </w:p>
          <w:p w14:paraId="5CFA8410" w14:textId="61608035" w:rsidR="00C26672" w:rsidRDefault="00C26672" w:rsidP="00C26672">
            <w:pPr>
              <w:jc w:val="center"/>
              <w:rPr>
                <w:b/>
                <w:bCs/>
                <w:lang w:val="en-AU"/>
              </w:rPr>
            </w:pPr>
            <w:r>
              <w:rPr>
                <w:b/>
                <w:bCs/>
                <w:lang w:val="en-AU"/>
              </w:rPr>
              <w:t>3.5.3.6</w:t>
            </w:r>
          </w:p>
          <w:p w14:paraId="4E235F2D" w14:textId="202B61E1" w:rsidR="00C26672" w:rsidRDefault="00C26672" w:rsidP="00C26672">
            <w:pPr>
              <w:jc w:val="center"/>
              <w:rPr>
                <w:b/>
                <w:bCs/>
                <w:lang w:val="en-AU"/>
              </w:rPr>
            </w:pPr>
            <w:r>
              <w:rPr>
                <w:b/>
                <w:bCs/>
                <w:lang w:val="en-AU"/>
              </w:rPr>
              <w:t>3.5.3.7</w:t>
            </w:r>
          </w:p>
          <w:p w14:paraId="7FA1C400" w14:textId="77777777" w:rsidR="00C26672" w:rsidRDefault="00C26672" w:rsidP="00C26672">
            <w:pPr>
              <w:jc w:val="center"/>
              <w:rPr>
                <w:b/>
                <w:bCs/>
                <w:lang w:val="en-AU"/>
              </w:rPr>
            </w:pPr>
            <w:r>
              <w:rPr>
                <w:b/>
                <w:bCs/>
                <w:lang w:val="en-AU"/>
              </w:rPr>
              <w:t>NEW</w:t>
            </w:r>
          </w:p>
          <w:p w14:paraId="378F09CE" w14:textId="77777777" w:rsidR="00C26672" w:rsidRDefault="00C26672" w:rsidP="00C26672">
            <w:pPr>
              <w:jc w:val="center"/>
              <w:rPr>
                <w:b/>
                <w:bCs/>
                <w:lang w:val="en-AU"/>
              </w:rPr>
            </w:pPr>
            <w:r>
              <w:rPr>
                <w:b/>
                <w:bCs/>
                <w:lang w:val="en-AU"/>
              </w:rPr>
              <w:t>3.5.3.6</w:t>
            </w:r>
          </w:p>
          <w:p w14:paraId="269A0342" w14:textId="6752799B" w:rsidR="00C26672" w:rsidRDefault="00C26672" w:rsidP="00C26672">
            <w:pPr>
              <w:jc w:val="center"/>
              <w:rPr>
                <w:b/>
                <w:bCs/>
                <w:lang w:val="en-AU"/>
              </w:rPr>
            </w:pPr>
            <w:r>
              <w:rPr>
                <w:b/>
                <w:bCs/>
                <w:lang w:val="en-AU"/>
              </w:rPr>
              <w:t>3.5.3.7</w:t>
            </w:r>
          </w:p>
        </w:tc>
        <w:tc>
          <w:tcPr>
            <w:tcW w:w="4787" w:type="dxa"/>
            <w:tcBorders>
              <w:top w:val="single" w:sz="4" w:space="0" w:color="auto"/>
              <w:right w:val="single" w:sz="18" w:space="0" w:color="auto"/>
            </w:tcBorders>
            <w:shd w:val="clear" w:color="auto" w:fill="FFF2CC"/>
          </w:tcPr>
          <w:p w14:paraId="4F771BE0" w14:textId="77777777" w:rsidR="00C26672" w:rsidRPr="0054799F" w:rsidRDefault="00C26672" w:rsidP="00C26672">
            <w:pPr>
              <w:pStyle w:val="ListParagraph"/>
              <w:numPr>
                <w:ilvl w:val="0"/>
                <w:numId w:val="142"/>
              </w:numPr>
              <w:spacing w:before="20" w:after="20"/>
              <w:ind w:left="357" w:hanging="357"/>
              <w:jc w:val="both"/>
              <w:rPr>
                <w:rStyle w:val="Hyperlink"/>
                <w:rFonts w:ascii="Arial" w:hAnsi="Arial" w:cs="Arial"/>
                <w:b/>
                <w:bCs/>
                <w:color w:val="000000"/>
                <w:u w:val="none"/>
              </w:rPr>
            </w:pPr>
            <w:r w:rsidRPr="0054799F">
              <w:rPr>
                <w:rFonts w:ascii="Arial" w:hAnsi="Arial" w:cs="Arial"/>
                <w:b/>
                <w:bCs/>
                <w:color w:val="000000" w:themeColor="text1"/>
              </w:rPr>
              <w:t>Former subsection 3.5.3.5 – headed “Illegally or improperly obtained evidence</w:t>
            </w:r>
            <w:r w:rsidRPr="0054799F">
              <w:rPr>
                <w:rStyle w:val="Hyperlink"/>
                <w:rFonts w:ascii="Arial" w:hAnsi="Arial" w:cs="Arial"/>
                <w:b/>
                <w:bCs/>
                <w:color w:val="000000" w:themeColor="text1"/>
                <w:u w:val="none"/>
              </w:rPr>
              <w:t>” – is renumbered 3.5.3.6.</w:t>
            </w:r>
          </w:p>
          <w:p w14:paraId="54B6F5B4" w14:textId="77777777" w:rsidR="00C26672" w:rsidRPr="0054799F" w:rsidRDefault="00C26672" w:rsidP="00C26672">
            <w:pPr>
              <w:pStyle w:val="ListParagraph"/>
              <w:numPr>
                <w:ilvl w:val="0"/>
                <w:numId w:val="142"/>
              </w:numPr>
              <w:spacing w:before="40" w:after="20"/>
              <w:ind w:left="357" w:hanging="357"/>
              <w:jc w:val="both"/>
              <w:rPr>
                <w:rStyle w:val="Hyperlink"/>
                <w:rFonts w:ascii="Arial" w:hAnsi="Arial" w:cs="Arial"/>
                <w:b/>
                <w:bCs/>
                <w:color w:val="000000"/>
                <w:u w:val="none"/>
              </w:rPr>
            </w:pPr>
            <w:r w:rsidRPr="0054799F">
              <w:rPr>
                <w:rStyle w:val="Hyperlink"/>
                <w:rFonts w:ascii="Arial" w:hAnsi="Arial" w:cs="Arial"/>
                <w:b/>
                <w:bCs/>
                <w:color w:val="000000" w:themeColor="text1"/>
                <w:u w:val="none"/>
              </w:rPr>
              <w:t>Former subsection 3.5.3.6 – headed “Admissibility of tendency evidence and coincidence evidence</w:t>
            </w:r>
            <w:r>
              <w:rPr>
                <w:rStyle w:val="Hyperlink"/>
                <w:rFonts w:ascii="Arial" w:hAnsi="Arial" w:cs="Arial"/>
                <w:b/>
                <w:bCs/>
                <w:color w:val="000000" w:themeColor="text1"/>
                <w:u w:val="none"/>
              </w:rPr>
              <w:t>” – is renumbered 3.5.3.7.</w:t>
            </w:r>
          </w:p>
          <w:p w14:paraId="7D7BB63E" w14:textId="3D945823" w:rsidR="00C26672" w:rsidRPr="0054799F" w:rsidRDefault="00C26672" w:rsidP="00C26672">
            <w:pPr>
              <w:pStyle w:val="ListParagraph"/>
              <w:numPr>
                <w:ilvl w:val="0"/>
                <w:numId w:val="142"/>
              </w:numPr>
              <w:spacing w:before="40" w:after="20"/>
              <w:ind w:left="357" w:hanging="357"/>
              <w:jc w:val="both"/>
              <w:rPr>
                <w:rFonts w:ascii="Arial" w:hAnsi="Arial" w:cs="Arial"/>
                <w:b/>
                <w:bCs/>
                <w:color w:val="000000"/>
              </w:rPr>
            </w:pPr>
            <w:r w:rsidRPr="0054799F">
              <w:rPr>
                <w:rStyle w:val="Hyperlink"/>
                <w:rFonts w:ascii="Arial" w:hAnsi="Arial" w:cs="Arial"/>
                <w:b/>
                <w:bCs/>
                <w:color w:val="000000" w:themeColor="text1"/>
                <w:u w:val="none"/>
              </w:rPr>
              <w:t>Former subsection 3.5.3.7 – headed “Other cases involving the admissibility of evidence</w:t>
            </w:r>
            <w:r>
              <w:rPr>
                <w:rStyle w:val="Hyperlink"/>
                <w:rFonts w:ascii="Arial" w:hAnsi="Arial" w:cs="Arial"/>
                <w:b/>
                <w:bCs/>
                <w:color w:val="000000" w:themeColor="text1"/>
                <w:u w:val="none"/>
              </w:rPr>
              <w:t>” is deleted and its contents moved into subsection 3.5.3.2.</w:t>
            </w:r>
          </w:p>
        </w:tc>
      </w:tr>
      <w:tr w:rsidR="00C26672" w14:paraId="5A911869" w14:textId="77777777" w:rsidTr="00997D61">
        <w:trPr>
          <w:trHeight w:val="227"/>
        </w:trPr>
        <w:tc>
          <w:tcPr>
            <w:tcW w:w="1261" w:type="dxa"/>
            <w:gridSpan w:val="2"/>
            <w:tcBorders>
              <w:left w:val="single" w:sz="18" w:space="0" w:color="auto"/>
            </w:tcBorders>
          </w:tcPr>
          <w:p w14:paraId="38B0E31C" w14:textId="6B5EF5FE" w:rsidR="00C26672" w:rsidRDefault="00C26672" w:rsidP="00C26672">
            <w:pPr>
              <w:rPr>
                <w:lang w:val="en-AU"/>
              </w:rPr>
            </w:pPr>
            <w:r>
              <w:rPr>
                <w:lang w:val="en-AU"/>
              </w:rPr>
              <w:t>27/10/23</w:t>
            </w:r>
          </w:p>
        </w:tc>
        <w:tc>
          <w:tcPr>
            <w:tcW w:w="836" w:type="dxa"/>
          </w:tcPr>
          <w:p w14:paraId="75056D81" w14:textId="2BB2F2BD" w:rsidR="00C26672" w:rsidRDefault="00C26672" w:rsidP="00C26672">
            <w:pPr>
              <w:jc w:val="center"/>
              <w:rPr>
                <w:lang w:val="en-AU"/>
              </w:rPr>
            </w:pPr>
            <w:r>
              <w:rPr>
                <w:lang w:val="en-AU"/>
              </w:rPr>
              <w:t>3</w:t>
            </w:r>
          </w:p>
        </w:tc>
        <w:tc>
          <w:tcPr>
            <w:tcW w:w="1439" w:type="dxa"/>
          </w:tcPr>
          <w:p w14:paraId="6C46E0E0" w14:textId="5CDF4493" w:rsidR="00C26672" w:rsidRDefault="00C26672" w:rsidP="00C26672">
            <w:pPr>
              <w:keepNext/>
              <w:jc w:val="center"/>
              <w:rPr>
                <w:lang w:val="en-AU"/>
              </w:rPr>
            </w:pPr>
            <w:r>
              <w:rPr>
                <w:lang w:val="en-AU"/>
              </w:rPr>
              <w:t>3.5.9</w:t>
            </w:r>
          </w:p>
        </w:tc>
        <w:tc>
          <w:tcPr>
            <w:tcW w:w="4802" w:type="dxa"/>
            <w:gridSpan w:val="2"/>
            <w:tcBorders>
              <w:top w:val="single" w:sz="4" w:space="0" w:color="auto"/>
              <w:right w:val="single" w:sz="18" w:space="0" w:color="auto"/>
            </w:tcBorders>
            <w:shd w:val="clear" w:color="auto" w:fill="auto"/>
          </w:tcPr>
          <w:p w14:paraId="762DEAAE" w14:textId="610258A4" w:rsidR="00C26672" w:rsidRDefault="00C26672" w:rsidP="00C26672">
            <w:pPr>
              <w:spacing w:before="20" w:after="20"/>
              <w:jc w:val="both"/>
              <w:rPr>
                <w:rFonts w:ascii="Arial" w:hAnsi="Arial" w:cs="Arial"/>
                <w:bCs/>
                <w:color w:val="000000"/>
              </w:rPr>
            </w:pPr>
            <w:r>
              <w:rPr>
                <w:rFonts w:ascii="Arial" w:hAnsi="Arial" w:cs="Arial"/>
                <w:bCs/>
                <w:color w:val="000000"/>
              </w:rPr>
              <w:t>Cross-reference to section 3.5.10 added.</w:t>
            </w:r>
          </w:p>
        </w:tc>
      </w:tr>
      <w:tr w:rsidR="00C26672" w14:paraId="18E3DA3E" w14:textId="77777777" w:rsidTr="00997D61">
        <w:trPr>
          <w:trHeight w:val="283"/>
        </w:trPr>
        <w:tc>
          <w:tcPr>
            <w:tcW w:w="1261" w:type="dxa"/>
            <w:gridSpan w:val="2"/>
            <w:tcBorders>
              <w:left w:val="single" w:sz="18" w:space="0" w:color="auto"/>
            </w:tcBorders>
          </w:tcPr>
          <w:p w14:paraId="7C8409C0" w14:textId="43E2EDFF" w:rsidR="00C26672" w:rsidRDefault="00C26672" w:rsidP="00C26672">
            <w:pPr>
              <w:rPr>
                <w:lang w:val="en-AU"/>
              </w:rPr>
            </w:pPr>
            <w:r>
              <w:rPr>
                <w:lang w:val="en-AU"/>
              </w:rPr>
              <w:t>27/10/23</w:t>
            </w:r>
          </w:p>
        </w:tc>
        <w:tc>
          <w:tcPr>
            <w:tcW w:w="836" w:type="dxa"/>
          </w:tcPr>
          <w:p w14:paraId="707700AF" w14:textId="0B0FB47E" w:rsidR="00C26672" w:rsidRDefault="00C26672" w:rsidP="00C26672">
            <w:pPr>
              <w:jc w:val="center"/>
              <w:rPr>
                <w:lang w:val="en-AU"/>
              </w:rPr>
            </w:pPr>
            <w:r>
              <w:rPr>
                <w:lang w:val="en-AU"/>
              </w:rPr>
              <w:t>3</w:t>
            </w:r>
          </w:p>
        </w:tc>
        <w:tc>
          <w:tcPr>
            <w:tcW w:w="1439" w:type="dxa"/>
          </w:tcPr>
          <w:p w14:paraId="2062362F" w14:textId="067245D1" w:rsidR="00C26672" w:rsidRDefault="00C26672" w:rsidP="00C26672">
            <w:pPr>
              <w:keepNext/>
              <w:jc w:val="center"/>
              <w:rPr>
                <w:lang w:val="en-AU"/>
              </w:rPr>
            </w:pPr>
            <w:r>
              <w:rPr>
                <w:lang w:val="en-AU"/>
              </w:rPr>
              <w:t>3.5.9.1</w:t>
            </w:r>
          </w:p>
        </w:tc>
        <w:tc>
          <w:tcPr>
            <w:tcW w:w="4802" w:type="dxa"/>
            <w:gridSpan w:val="2"/>
            <w:tcBorders>
              <w:top w:val="single" w:sz="4" w:space="0" w:color="auto"/>
              <w:right w:val="single" w:sz="18" w:space="0" w:color="auto"/>
            </w:tcBorders>
            <w:shd w:val="clear" w:color="auto" w:fill="auto"/>
          </w:tcPr>
          <w:p w14:paraId="72C55F3F" w14:textId="485DD872"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References to </w:t>
            </w:r>
            <w:r w:rsidRPr="00516711">
              <w:rPr>
                <w:rFonts w:ascii="Arial" w:hAnsi="Arial" w:cs="Arial"/>
                <w:i/>
                <w:iCs/>
              </w:rPr>
              <w:t>Cargill Australia Ltd v Viterra Malt Pty Ltd (No 19)</w:t>
            </w:r>
            <w:r w:rsidRPr="00516711">
              <w:rPr>
                <w:rFonts w:ascii="Arial" w:hAnsi="Arial" w:cs="Arial"/>
              </w:rPr>
              <w:t xml:space="preserve"> [2018] VSC 144, [27], citing </w:t>
            </w:r>
            <w:r w:rsidRPr="002B0F15">
              <w:rPr>
                <w:rFonts w:ascii="Arial" w:hAnsi="Arial" w:cs="Arial"/>
                <w:i/>
                <w:iCs/>
              </w:rPr>
              <w:t xml:space="preserve">R v </w:t>
            </w:r>
            <w:proofErr w:type="spellStart"/>
            <w:r w:rsidRPr="002B0F15">
              <w:rPr>
                <w:rFonts w:ascii="Arial" w:hAnsi="Arial" w:cs="Arial"/>
                <w:i/>
                <w:iCs/>
              </w:rPr>
              <w:t>Saleam</w:t>
            </w:r>
            <w:proofErr w:type="spellEnd"/>
            <w:r w:rsidRPr="002B0F15">
              <w:rPr>
                <w:rFonts w:ascii="Arial" w:hAnsi="Arial" w:cs="Arial"/>
                <w:i/>
                <w:iCs/>
              </w:rPr>
              <w:t xml:space="preserve"> </w:t>
            </w:r>
            <w:r w:rsidRPr="00516711">
              <w:rPr>
                <w:rFonts w:ascii="Arial" w:hAnsi="Arial" w:cs="Arial"/>
              </w:rPr>
              <w:t>(1989) 16 NSWLR 14, 18C</w:t>
            </w:r>
            <w:r>
              <w:rPr>
                <w:rFonts w:ascii="Arial" w:hAnsi="Arial" w:cs="Arial"/>
              </w:rPr>
              <w:t xml:space="preserve">; </w:t>
            </w:r>
            <w:r w:rsidRPr="00516711">
              <w:rPr>
                <w:rFonts w:ascii="Arial" w:hAnsi="Arial" w:cs="Arial"/>
                <w:i/>
                <w:iCs/>
              </w:rPr>
              <w:t>Ryan v The Diocese of Wagga Wagga (Subpoena and discovery ruling)</w:t>
            </w:r>
            <w:r w:rsidRPr="00516711">
              <w:rPr>
                <w:rFonts w:ascii="Arial" w:hAnsi="Arial" w:cs="Arial"/>
              </w:rPr>
              <w:t xml:space="preserve"> [2023] VSC 607 at [18]-[19].</w:t>
            </w:r>
          </w:p>
        </w:tc>
      </w:tr>
      <w:tr w:rsidR="00C26672" w14:paraId="7FDD0BE6" w14:textId="77777777" w:rsidTr="00997D61">
        <w:trPr>
          <w:trHeight w:val="283"/>
        </w:trPr>
        <w:tc>
          <w:tcPr>
            <w:tcW w:w="1261" w:type="dxa"/>
            <w:gridSpan w:val="2"/>
            <w:tcBorders>
              <w:left w:val="single" w:sz="18" w:space="0" w:color="auto"/>
            </w:tcBorders>
          </w:tcPr>
          <w:p w14:paraId="7FE8B756" w14:textId="3A731C05" w:rsidR="00C26672" w:rsidRDefault="00C26672" w:rsidP="00C26672">
            <w:pPr>
              <w:rPr>
                <w:lang w:val="en-AU"/>
              </w:rPr>
            </w:pPr>
            <w:r>
              <w:rPr>
                <w:lang w:val="en-AU"/>
              </w:rPr>
              <w:t>27/10/23</w:t>
            </w:r>
          </w:p>
        </w:tc>
        <w:tc>
          <w:tcPr>
            <w:tcW w:w="836" w:type="dxa"/>
          </w:tcPr>
          <w:p w14:paraId="1DCE6BDC" w14:textId="398116F0" w:rsidR="00C26672" w:rsidRDefault="00C26672" w:rsidP="00C26672">
            <w:pPr>
              <w:jc w:val="center"/>
              <w:rPr>
                <w:lang w:val="en-AU"/>
              </w:rPr>
            </w:pPr>
            <w:r>
              <w:rPr>
                <w:lang w:val="en-AU"/>
              </w:rPr>
              <w:t>3</w:t>
            </w:r>
          </w:p>
        </w:tc>
        <w:tc>
          <w:tcPr>
            <w:tcW w:w="1439" w:type="dxa"/>
          </w:tcPr>
          <w:p w14:paraId="130C9617" w14:textId="3C3D12A5" w:rsidR="00C26672" w:rsidRDefault="00C26672" w:rsidP="00C26672">
            <w:pPr>
              <w:keepNext/>
              <w:jc w:val="center"/>
              <w:rPr>
                <w:lang w:val="en-AU"/>
              </w:rPr>
            </w:pPr>
            <w:r>
              <w:rPr>
                <w:lang w:val="en-AU"/>
              </w:rPr>
              <w:t>3.5.9.3</w:t>
            </w:r>
          </w:p>
        </w:tc>
        <w:tc>
          <w:tcPr>
            <w:tcW w:w="4802" w:type="dxa"/>
            <w:gridSpan w:val="2"/>
            <w:tcBorders>
              <w:top w:val="single" w:sz="4" w:space="0" w:color="auto"/>
              <w:right w:val="single" w:sz="18" w:space="0" w:color="auto"/>
            </w:tcBorders>
            <w:shd w:val="clear" w:color="auto" w:fill="auto"/>
          </w:tcPr>
          <w:p w14:paraId="64E6A88D" w14:textId="0A91C631" w:rsidR="00C26672" w:rsidRPr="007774F2" w:rsidRDefault="00C26672" w:rsidP="00C26672">
            <w:pPr>
              <w:spacing w:before="20" w:after="20"/>
              <w:jc w:val="both"/>
              <w:rPr>
                <w:rFonts w:ascii="Arial" w:hAnsi="Arial" w:cs="Arial"/>
                <w:bCs/>
                <w:color w:val="000000"/>
              </w:rPr>
            </w:pPr>
            <w:r>
              <w:rPr>
                <w:rFonts w:ascii="Arial" w:hAnsi="Arial" w:cs="Arial"/>
                <w:bCs/>
                <w:color w:val="000000"/>
              </w:rPr>
              <w:t>Updating of reference to Practice Direction.</w:t>
            </w:r>
          </w:p>
        </w:tc>
      </w:tr>
      <w:tr w:rsidR="00C26672" w14:paraId="100DEBC4" w14:textId="77777777" w:rsidTr="00997D61">
        <w:trPr>
          <w:trHeight w:val="397"/>
        </w:trPr>
        <w:tc>
          <w:tcPr>
            <w:tcW w:w="1261" w:type="dxa"/>
            <w:gridSpan w:val="2"/>
            <w:tcBorders>
              <w:left w:val="single" w:sz="18" w:space="0" w:color="auto"/>
            </w:tcBorders>
          </w:tcPr>
          <w:p w14:paraId="0B625016" w14:textId="35166F85" w:rsidR="00C26672" w:rsidRDefault="00C26672" w:rsidP="00C26672">
            <w:pPr>
              <w:rPr>
                <w:lang w:val="en-AU"/>
              </w:rPr>
            </w:pPr>
            <w:r>
              <w:rPr>
                <w:lang w:val="en-AU"/>
              </w:rPr>
              <w:t>27/10/23</w:t>
            </w:r>
          </w:p>
        </w:tc>
        <w:tc>
          <w:tcPr>
            <w:tcW w:w="836" w:type="dxa"/>
          </w:tcPr>
          <w:p w14:paraId="55A70A99" w14:textId="197C04CD" w:rsidR="00C26672" w:rsidRDefault="00C26672" w:rsidP="00C26672">
            <w:pPr>
              <w:jc w:val="center"/>
              <w:rPr>
                <w:lang w:val="en-AU"/>
              </w:rPr>
            </w:pPr>
            <w:r>
              <w:rPr>
                <w:lang w:val="en-AU"/>
              </w:rPr>
              <w:t>3</w:t>
            </w:r>
          </w:p>
        </w:tc>
        <w:tc>
          <w:tcPr>
            <w:tcW w:w="1439" w:type="dxa"/>
            <w:shd w:val="clear" w:color="auto" w:fill="FFF2CC"/>
          </w:tcPr>
          <w:p w14:paraId="044E68AD" w14:textId="74F1B226" w:rsidR="00C26672" w:rsidRDefault="00C26672" w:rsidP="00C26672">
            <w:pPr>
              <w:keepNext/>
              <w:jc w:val="center"/>
              <w:rPr>
                <w:lang w:val="en-AU"/>
              </w:rPr>
            </w:pPr>
            <w:r>
              <w:rPr>
                <w:lang w:val="en-AU"/>
              </w:rPr>
              <w:t>3.5.10</w:t>
            </w:r>
          </w:p>
        </w:tc>
        <w:tc>
          <w:tcPr>
            <w:tcW w:w="4802" w:type="dxa"/>
            <w:gridSpan w:val="2"/>
            <w:tcBorders>
              <w:top w:val="single" w:sz="4" w:space="0" w:color="auto"/>
              <w:right w:val="single" w:sz="18" w:space="0" w:color="auto"/>
            </w:tcBorders>
            <w:shd w:val="clear" w:color="auto" w:fill="FFF2CC"/>
          </w:tcPr>
          <w:p w14:paraId="4F126733" w14:textId="0361514E" w:rsidR="00C26672" w:rsidRPr="00984BA0" w:rsidRDefault="00C26672" w:rsidP="00C26672">
            <w:pPr>
              <w:spacing w:before="20" w:after="20"/>
              <w:jc w:val="both"/>
              <w:rPr>
                <w:rFonts w:ascii="Arial" w:hAnsi="Arial" w:cs="Arial"/>
                <w:b/>
                <w:color w:val="000000"/>
              </w:rPr>
            </w:pPr>
            <w:r w:rsidRPr="00984BA0">
              <w:rPr>
                <w:rFonts w:ascii="Arial" w:hAnsi="Arial" w:cs="Arial"/>
                <w:b/>
                <w:color w:val="000000"/>
              </w:rPr>
              <w:t>Section heading amended to “</w:t>
            </w:r>
            <w:r>
              <w:rPr>
                <w:rFonts w:ascii="Arial" w:hAnsi="Arial" w:cs="Arial"/>
                <w:b/>
                <w:color w:val="000000"/>
              </w:rPr>
              <w:t>Witnesses in court cases</w:t>
            </w:r>
            <w:r w:rsidRPr="00984BA0">
              <w:rPr>
                <w:rFonts w:ascii="Arial" w:hAnsi="Arial" w:cs="Arial"/>
                <w:b/>
                <w:color w:val="000000"/>
              </w:rPr>
              <w:t>”.</w:t>
            </w:r>
          </w:p>
        </w:tc>
      </w:tr>
      <w:tr w:rsidR="00C26672" w14:paraId="7C05121D" w14:textId="77777777" w:rsidTr="00997D61">
        <w:trPr>
          <w:trHeight w:val="850"/>
        </w:trPr>
        <w:tc>
          <w:tcPr>
            <w:tcW w:w="1261" w:type="dxa"/>
            <w:gridSpan w:val="2"/>
            <w:tcBorders>
              <w:left w:val="single" w:sz="18" w:space="0" w:color="auto"/>
            </w:tcBorders>
          </w:tcPr>
          <w:p w14:paraId="011A88B0" w14:textId="5FDD4600" w:rsidR="00C26672" w:rsidRDefault="00C26672" w:rsidP="00C26672">
            <w:pPr>
              <w:rPr>
                <w:lang w:val="en-AU"/>
              </w:rPr>
            </w:pPr>
            <w:r>
              <w:rPr>
                <w:lang w:val="en-AU"/>
              </w:rPr>
              <w:t>27/10/23</w:t>
            </w:r>
          </w:p>
        </w:tc>
        <w:tc>
          <w:tcPr>
            <w:tcW w:w="836" w:type="dxa"/>
          </w:tcPr>
          <w:p w14:paraId="71FA6A2D" w14:textId="7D0ED233" w:rsidR="00C26672" w:rsidRDefault="00C26672" w:rsidP="00C26672">
            <w:pPr>
              <w:jc w:val="center"/>
              <w:rPr>
                <w:lang w:val="en-AU"/>
              </w:rPr>
            </w:pPr>
            <w:r>
              <w:rPr>
                <w:lang w:val="en-AU"/>
              </w:rPr>
              <w:t>3</w:t>
            </w:r>
          </w:p>
        </w:tc>
        <w:tc>
          <w:tcPr>
            <w:tcW w:w="1439" w:type="dxa"/>
            <w:shd w:val="clear" w:color="auto" w:fill="FFF2CC"/>
          </w:tcPr>
          <w:p w14:paraId="287BB68A" w14:textId="46D0D950" w:rsidR="00C26672" w:rsidRDefault="00C26672" w:rsidP="00C26672">
            <w:pPr>
              <w:keepNext/>
              <w:jc w:val="center"/>
              <w:rPr>
                <w:lang w:val="en-AU"/>
              </w:rPr>
            </w:pPr>
            <w:r>
              <w:rPr>
                <w:lang w:val="en-AU"/>
              </w:rPr>
              <w:t>FORMER</w:t>
            </w:r>
          </w:p>
          <w:p w14:paraId="5256E38A" w14:textId="77777777" w:rsidR="00C26672" w:rsidRDefault="00C26672" w:rsidP="00C26672">
            <w:pPr>
              <w:keepNext/>
              <w:jc w:val="center"/>
              <w:rPr>
                <w:lang w:val="en-AU"/>
              </w:rPr>
            </w:pPr>
            <w:r>
              <w:rPr>
                <w:lang w:val="en-AU"/>
              </w:rPr>
              <w:t>3.5.10.1</w:t>
            </w:r>
          </w:p>
          <w:p w14:paraId="2EC840ED" w14:textId="133BDFF3" w:rsidR="00C26672" w:rsidRDefault="00C26672" w:rsidP="00C26672">
            <w:pPr>
              <w:keepNext/>
              <w:jc w:val="center"/>
              <w:rPr>
                <w:lang w:val="en-AU"/>
              </w:rPr>
            </w:pPr>
            <w:r>
              <w:rPr>
                <w:lang w:val="en-AU"/>
              </w:rPr>
              <w:t>3.5.10.2</w:t>
            </w:r>
          </w:p>
        </w:tc>
        <w:tc>
          <w:tcPr>
            <w:tcW w:w="4802" w:type="dxa"/>
            <w:gridSpan w:val="2"/>
            <w:tcBorders>
              <w:top w:val="single" w:sz="4" w:space="0" w:color="auto"/>
              <w:right w:val="single" w:sz="18" w:space="0" w:color="auto"/>
            </w:tcBorders>
            <w:shd w:val="clear" w:color="auto" w:fill="FFF2CC"/>
          </w:tcPr>
          <w:p w14:paraId="536F9DC9" w14:textId="79FCCA7B" w:rsidR="00C26672" w:rsidRPr="002D209C" w:rsidRDefault="00C26672" w:rsidP="00C26672">
            <w:pPr>
              <w:spacing w:before="20" w:after="20"/>
              <w:jc w:val="both"/>
              <w:rPr>
                <w:rFonts w:ascii="Arial" w:hAnsi="Arial" w:cs="Arial"/>
                <w:b/>
                <w:color w:val="000000"/>
              </w:rPr>
            </w:pPr>
            <w:r>
              <w:rPr>
                <w:rFonts w:ascii="Arial" w:hAnsi="Arial" w:cs="Arial"/>
                <w:b/>
                <w:color w:val="000000"/>
              </w:rPr>
              <w:t>These subsections – respectively headed “Competence” and “Compellability” – have been combined and renumbered 3.5.10.2.</w:t>
            </w:r>
          </w:p>
        </w:tc>
      </w:tr>
      <w:tr w:rsidR="00C26672" w14:paraId="137C7DB4" w14:textId="77777777" w:rsidTr="00997D61">
        <w:trPr>
          <w:trHeight w:val="567"/>
        </w:trPr>
        <w:tc>
          <w:tcPr>
            <w:tcW w:w="1261" w:type="dxa"/>
            <w:gridSpan w:val="2"/>
            <w:tcBorders>
              <w:left w:val="single" w:sz="18" w:space="0" w:color="auto"/>
            </w:tcBorders>
          </w:tcPr>
          <w:p w14:paraId="2F72E60B" w14:textId="33B4068D" w:rsidR="00C26672" w:rsidRDefault="00C26672" w:rsidP="00C26672">
            <w:pPr>
              <w:rPr>
                <w:lang w:val="en-AU"/>
              </w:rPr>
            </w:pPr>
            <w:r>
              <w:rPr>
                <w:lang w:val="en-AU"/>
              </w:rPr>
              <w:t>27/10/23</w:t>
            </w:r>
          </w:p>
        </w:tc>
        <w:tc>
          <w:tcPr>
            <w:tcW w:w="836" w:type="dxa"/>
          </w:tcPr>
          <w:p w14:paraId="65F000DF" w14:textId="50A4D994" w:rsidR="00C26672" w:rsidRDefault="00C26672" w:rsidP="00C26672">
            <w:pPr>
              <w:jc w:val="center"/>
              <w:rPr>
                <w:lang w:val="en-AU"/>
              </w:rPr>
            </w:pPr>
            <w:r>
              <w:rPr>
                <w:lang w:val="en-AU"/>
              </w:rPr>
              <w:t>3</w:t>
            </w:r>
          </w:p>
        </w:tc>
        <w:tc>
          <w:tcPr>
            <w:tcW w:w="1439" w:type="dxa"/>
            <w:shd w:val="clear" w:color="auto" w:fill="FFF2CC"/>
          </w:tcPr>
          <w:p w14:paraId="1107E870" w14:textId="6529B800" w:rsidR="00C26672" w:rsidRDefault="00C26672" w:rsidP="00C26672">
            <w:pPr>
              <w:keepNext/>
              <w:jc w:val="center"/>
              <w:rPr>
                <w:lang w:val="en-AU"/>
              </w:rPr>
            </w:pPr>
            <w:r>
              <w:rPr>
                <w:lang w:val="en-AU"/>
              </w:rPr>
              <w:t>NEW</w:t>
            </w:r>
          </w:p>
          <w:p w14:paraId="435E52CA" w14:textId="5DA3C8DD" w:rsidR="00C26672" w:rsidRDefault="00C26672" w:rsidP="00C26672">
            <w:pPr>
              <w:keepNext/>
              <w:jc w:val="center"/>
              <w:rPr>
                <w:lang w:val="en-AU"/>
              </w:rPr>
            </w:pPr>
            <w:r>
              <w:rPr>
                <w:lang w:val="en-AU"/>
              </w:rPr>
              <w:t>3.5.10.1</w:t>
            </w:r>
          </w:p>
        </w:tc>
        <w:tc>
          <w:tcPr>
            <w:tcW w:w="4802" w:type="dxa"/>
            <w:gridSpan w:val="2"/>
            <w:tcBorders>
              <w:top w:val="single" w:sz="4" w:space="0" w:color="auto"/>
              <w:right w:val="single" w:sz="18" w:space="0" w:color="auto"/>
            </w:tcBorders>
            <w:shd w:val="clear" w:color="auto" w:fill="FFF2CC"/>
          </w:tcPr>
          <w:p w14:paraId="252098E8" w14:textId="6DCD6BAD" w:rsidR="00C26672" w:rsidRDefault="00C26672" w:rsidP="00C26672">
            <w:pPr>
              <w:spacing w:before="20" w:after="20"/>
              <w:jc w:val="both"/>
              <w:rPr>
                <w:rFonts w:ascii="Arial" w:hAnsi="Arial" w:cs="Arial"/>
                <w:b/>
                <w:color w:val="000000"/>
              </w:rPr>
            </w:pPr>
            <w:r>
              <w:rPr>
                <w:rFonts w:ascii="Arial" w:hAnsi="Arial" w:cs="Arial"/>
                <w:b/>
                <w:color w:val="000000"/>
              </w:rPr>
              <w:t xml:space="preserve">New subsection headed “Ensuring attendance of a witness </w:t>
            </w:r>
            <w:bookmarkStart w:id="69" w:name="_Hlk147482330"/>
            <w:r>
              <w:rPr>
                <w:rFonts w:ascii="Arial" w:hAnsi="Arial" w:cs="Arial"/>
                <w:b/>
                <w:color w:val="000000"/>
              </w:rPr>
              <w:t>and/or production of documents or things at court</w:t>
            </w:r>
            <w:bookmarkEnd w:id="69"/>
            <w:r>
              <w:rPr>
                <w:rFonts w:ascii="Arial" w:hAnsi="Arial" w:cs="Arial"/>
                <w:b/>
                <w:color w:val="000000"/>
              </w:rPr>
              <w:t xml:space="preserve">” which is divided </w:t>
            </w:r>
            <w:r w:rsidRPr="00FB585A">
              <w:rPr>
                <w:rFonts w:ascii="Arial" w:hAnsi="Arial" w:cs="Arial"/>
                <w:b/>
                <w:bCs/>
              </w:rPr>
              <w:t xml:space="preserve">into the following </w:t>
            </w:r>
            <w:r>
              <w:rPr>
                <w:rFonts w:ascii="Arial" w:hAnsi="Arial" w:cs="Arial"/>
                <w:b/>
                <w:bCs/>
              </w:rPr>
              <w:t>3</w:t>
            </w:r>
            <w:r w:rsidRPr="00FB585A">
              <w:rPr>
                <w:rFonts w:ascii="Arial" w:hAnsi="Arial" w:cs="Arial"/>
                <w:b/>
                <w:bCs/>
              </w:rPr>
              <w:t xml:space="preserve"> segments</w:t>
            </w:r>
            <w:r>
              <w:rPr>
                <w:rFonts w:ascii="Arial" w:hAnsi="Arial" w:cs="Arial"/>
                <w:b/>
                <w:bCs/>
              </w:rPr>
              <w:t>:</w:t>
            </w:r>
          </w:p>
          <w:p w14:paraId="42407513" w14:textId="77777777" w:rsidR="00C26672" w:rsidRPr="006F60D9" w:rsidRDefault="00C26672" w:rsidP="00C26672">
            <w:pPr>
              <w:pStyle w:val="Heading3"/>
              <w:keepLines/>
              <w:spacing w:before="0" w:after="0"/>
              <w:ind w:left="284" w:hanging="284"/>
              <w:jc w:val="both"/>
              <w:rPr>
                <w:bCs w:val="0"/>
                <w:color w:val="000000"/>
                <w:sz w:val="20"/>
              </w:rPr>
            </w:pPr>
            <w:r w:rsidRPr="006F60D9">
              <w:rPr>
                <w:bCs w:val="0"/>
                <w:color w:val="FFFFFF"/>
                <w:sz w:val="22"/>
                <w:shd w:val="clear" w:color="auto" w:fill="000000"/>
              </w:rPr>
              <w:t>A</w:t>
            </w:r>
            <w:r w:rsidRPr="006F60D9">
              <w:rPr>
                <w:bCs w:val="0"/>
                <w:color w:val="000000"/>
                <w:sz w:val="22"/>
              </w:rPr>
              <w:tab/>
            </w:r>
            <w:r w:rsidRPr="006F60D9">
              <w:rPr>
                <w:bCs w:val="0"/>
                <w:color w:val="FFFFFF" w:themeColor="background1"/>
                <w:sz w:val="20"/>
                <w:shd w:val="clear" w:color="auto" w:fill="000000" w:themeFill="text1"/>
              </w:rPr>
              <w:t>WITNESS SUMMONSES IN THE FAMILY DIVISION</w:t>
            </w:r>
          </w:p>
          <w:p w14:paraId="1AFE997F" w14:textId="086F5B6E" w:rsidR="00C26672" w:rsidRPr="006F60D9" w:rsidRDefault="00C26672" w:rsidP="00C26672">
            <w:pPr>
              <w:pStyle w:val="Heading3"/>
              <w:keepLines/>
              <w:spacing w:before="0" w:after="0"/>
              <w:ind w:left="284" w:hanging="284"/>
              <w:jc w:val="both"/>
              <w:rPr>
                <w:bCs w:val="0"/>
                <w:color w:val="000000"/>
                <w:sz w:val="20"/>
              </w:rPr>
            </w:pPr>
            <w:r>
              <w:rPr>
                <w:bCs w:val="0"/>
                <w:color w:val="FFFFFF"/>
                <w:sz w:val="22"/>
                <w:shd w:val="clear" w:color="auto" w:fill="000000"/>
              </w:rPr>
              <w:t>B</w:t>
            </w:r>
            <w:r w:rsidRPr="006F60D9">
              <w:rPr>
                <w:bCs w:val="0"/>
                <w:color w:val="000000"/>
                <w:sz w:val="22"/>
              </w:rPr>
              <w:tab/>
            </w:r>
            <w:r w:rsidRPr="006F60D9">
              <w:rPr>
                <w:bCs w:val="0"/>
                <w:color w:val="FFFFFF" w:themeColor="background1"/>
                <w:sz w:val="20"/>
                <w:shd w:val="clear" w:color="auto" w:fill="000000" w:themeFill="text1"/>
              </w:rPr>
              <w:t xml:space="preserve">WITNESS SUMMONSES IN THE </w:t>
            </w:r>
            <w:r>
              <w:rPr>
                <w:bCs w:val="0"/>
                <w:color w:val="FFFFFF" w:themeColor="background1"/>
                <w:sz w:val="20"/>
                <w:shd w:val="clear" w:color="auto" w:fill="000000" w:themeFill="text1"/>
              </w:rPr>
              <w:t>CRIMINAL</w:t>
            </w:r>
            <w:r w:rsidRPr="006F60D9">
              <w:rPr>
                <w:bCs w:val="0"/>
                <w:color w:val="FFFFFF" w:themeColor="background1"/>
                <w:sz w:val="20"/>
                <w:shd w:val="clear" w:color="auto" w:fill="000000" w:themeFill="text1"/>
              </w:rPr>
              <w:t xml:space="preserve"> DIVISION</w:t>
            </w:r>
          </w:p>
          <w:p w14:paraId="149AD8D1" w14:textId="3962B713" w:rsidR="00C26672" w:rsidRPr="006F60D9" w:rsidRDefault="00C26672" w:rsidP="00C26672">
            <w:pPr>
              <w:pStyle w:val="Heading3"/>
              <w:keepLines/>
              <w:spacing w:before="0" w:after="0"/>
              <w:ind w:left="284" w:hanging="284"/>
              <w:jc w:val="both"/>
              <w:rPr>
                <w:bCs w:val="0"/>
                <w:color w:val="000000"/>
                <w:sz w:val="20"/>
              </w:rPr>
            </w:pPr>
            <w:r>
              <w:rPr>
                <w:bCs w:val="0"/>
                <w:color w:val="FFFFFF"/>
                <w:sz w:val="22"/>
                <w:shd w:val="clear" w:color="auto" w:fill="000000"/>
              </w:rPr>
              <w:t>C</w:t>
            </w:r>
            <w:r w:rsidRPr="006F60D9">
              <w:rPr>
                <w:bCs w:val="0"/>
                <w:color w:val="000000"/>
                <w:sz w:val="22"/>
              </w:rPr>
              <w:tab/>
            </w:r>
            <w:r>
              <w:rPr>
                <w:bCs w:val="0"/>
                <w:color w:val="FFFFFF" w:themeColor="background1"/>
                <w:sz w:val="20"/>
                <w:shd w:val="clear" w:color="auto" w:fill="000000" w:themeFill="text1"/>
              </w:rPr>
              <w:t>NOTICE TO AUTHOR OF REPORT</w:t>
            </w:r>
          </w:p>
        </w:tc>
      </w:tr>
      <w:tr w:rsidR="00C26672" w14:paraId="74032D4C" w14:textId="77777777" w:rsidTr="00997D61">
        <w:trPr>
          <w:trHeight w:val="567"/>
        </w:trPr>
        <w:tc>
          <w:tcPr>
            <w:tcW w:w="1261" w:type="dxa"/>
            <w:gridSpan w:val="2"/>
            <w:tcBorders>
              <w:left w:val="single" w:sz="18" w:space="0" w:color="auto"/>
            </w:tcBorders>
          </w:tcPr>
          <w:p w14:paraId="78134107" w14:textId="7D6D111A" w:rsidR="00C26672" w:rsidRDefault="00C26672" w:rsidP="00C26672">
            <w:pPr>
              <w:rPr>
                <w:lang w:val="en-AU"/>
              </w:rPr>
            </w:pPr>
            <w:r>
              <w:rPr>
                <w:lang w:val="en-AU"/>
              </w:rPr>
              <w:t>27/10/23</w:t>
            </w:r>
          </w:p>
        </w:tc>
        <w:tc>
          <w:tcPr>
            <w:tcW w:w="836" w:type="dxa"/>
          </w:tcPr>
          <w:p w14:paraId="15B29A76" w14:textId="16D8947E" w:rsidR="00C26672" w:rsidRDefault="00C26672" w:rsidP="00C26672">
            <w:pPr>
              <w:jc w:val="center"/>
              <w:rPr>
                <w:lang w:val="en-AU"/>
              </w:rPr>
            </w:pPr>
            <w:r>
              <w:rPr>
                <w:lang w:val="en-AU"/>
              </w:rPr>
              <w:t>3</w:t>
            </w:r>
          </w:p>
        </w:tc>
        <w:tc>
          <w:tcPr>
            <w:tcW w:w="1439" w:type="dxa"/>
            <w:shd w:val="clear" w:color="auto" w:fill="FFF2CC"/>
          </w:tcPr>
          <w:p w14:paraId="7FDC7083" w14:textId="77777777" w:rsidR="00C26672" w:rsidRDefault="00C26672" w:rsidP="00C26672">
            <w:pPr>
              <w:keepNext/>
              <w:jc w:val="center"/>
              <w:rPr>
                <w:lang w:val="en-AU"/>
              </w:rPr>
            </w:pPr>
            <w:r>
              <w:rPr>
                <w:lang w:val="en-AU"/>
              </w:rPr>
              <w:t>NEW</w:t>
            </w:r>
          </w:p>
          <w:p w14:paraId="46D55504" w14:textId="12E19B51" w:rsidR="00C26672" w:rsidRDefault="00C26672" w:rsidP="00C26672">
            <w:pPr>
              <w:keepNext/>
              <w:jc w:val="center"/>
              <w:rPr>
                <w:lang w:val="en-AU"/>
              </w:rPr>
            </w:pPr>
            <w:r>
              <w:rPr>
                <w:lang w:val="en-AU"/>
              </w:rPr>
              <w:t>3.5.10.2</w:t>
            </w:r>
          </w:p>
        </w:tc>
        <w:tc>
          <w:tcPr>
            <w:tcW w:w="4802" w:type="dxa"/>
            <w:gridSpan w:val="2"/>
            <w:tcBorders>
              <w:top w:val="single" w:sz="4" w:space="0" w:color="auto"/>
              <w:right w:val="single" w:sz="18" w:space="0" w:color="auto"/>
            </w:tcBorders>
            <w:shd w:val="clear" w:color="auto" w:fill="FFF2CC"/>
          </w:tcPr>
          <w:p w14:paraId="6E10AB5F" w14:textId="77777777" w:rsidR="00C26672" w:rsidRDefault="00C26672" w:rsidP="00C26672">
            <w:pPr>
              <w:spacing w:before="20" w:after="20"/>
              <w:jc w:val="both"/>
              <w:rPr>
                <w:rFonts w:ascii="Arial" w:hAnsi="Arial" w:cs="Arial"/>
                <w:b/>
                <w:color w:val="000000"/>
              </w:rPr>
            </w:pPr>
            <w:r>
              <w:rPr>
                <w:rFonts w:ascii="Arial" w:hAnsi="Arial" w:cs="Arial"/>
                <w:b/>
                <w:color w:val="000000"/>
              </w:rPr>
              <w:t xml:space="preserve">This subsection is now headed “Competence and Compellability” and is divided into the following 2 </w:t>
            </w:r>
            <w:proofErr w:type="gramStart"/>
            <w:r>
              <w:rPr>
                <w:rFonts w:ascii="Arial" w:hAnsi="Arial" w:cs="Arial"/>
                <w:b/>
                <w:color w:val="000000"/>
              </w:rPr>
              <w:t>segments</w:t>
            </w:r>
            <w:proofErr w:type="gramEnd"/>
          </w:p>
          <w:p w14:paraId="108B46E3" w14:textId="77777777" w:rsidR="00C26672" w:rsidRPr="006F60D9" w:rsidRDefault="00C26672" w:rsidP="00C26672">
            <w:pPr>
              <w:pStyle w:val="Heading3"/>
              <w:keepLines/>
              <w:spacing w:before="0" w:after="0"/>
              <w:ind w:left="284" w:hanging="284"/>
              <w:rPr>
                <w:bCs w:val="0"/>
                <w:color w:val="000000"/>
                <w:sz w:val="20"/>
              </w:rPr>
            </w:pPr>
            <w:r w:rsidRPr="006F60D9">
              <w:rPr>
                <w:bCs w:val="0"/>
                <w:color w:val="FFFFFF"/>
                <w:sz w:val="22"/>
                <w:shd w:val="clear" w:color="auto" w:fill="000000"/>
              </w:rPr>
              <w:t>A</w:t>
            </w:r>
            <w:r w:rsidRPr="006F60D9">
              <w:rPr>
                <w:bCs w:val="0"/>
                <w:color w:val="000000"/>
                <w:sz w:val="22"/>
              </w:rPr>
              <w:tab/>
            </w:r>
            <w:r w:rsidRPr="006F60D9">
              <w:rPr>
                <w:bCs w:val="0"/>
                <w:color w:val="FFFFFF" w:themeColor="background1"/>
                <w:sz w:val="20"/>
                <w:shd w:val="clear" w:color="auto" w:fill="000000" w:themeFill="text1"/>
              </w:rPr>
              <w:t>COMPETENCE</w:t>
            </w:r>
          </w:p>
          <w:p w14:paraId="012B4503" w14:textId="237DC437" w:rsidR="00C26672" w:rsidRPr="006F60D9" w:rsidRDefault="00C26672" w:rsidP="00C26672">
            <w:pPr>
              <w:spacing w:before="20" w:after="20"/>
              <w:ind w:left="284" w:hanging="284"/>
              <w:jc w:val="both"/>
              <w:rPr>
                <w:rFonts w:ascii="Arial" w:hAnsi="Arial" w:cs="Arial"/>
                <w:b/>
                <w:color w:val="000000"/>
              </w:rPr>
            </w:pPr>
            <w:r>
              <w:rPr>
                <w:rFonts w:ascii="Arial" w:hAnsi="Arial" w:cs="Arial"/>
                <w:b/>
                <w:color w:val="FFFFFF"/>
                <w:sz w:val="22"/>
                <w:shd w:val="clear" w:color="auto" w:fill="000000"/>
              </w:rPr>
              <w:t>B</w:t>
            </w:r>
            <w:r w:rsidRPr="006F60D9">
              <w:rPr>
                <w:rFonts w:ascii="Arial" w:hAnsi="Arial" w:cs="Arial"/>
                <w:b/>
                <w:color w:val="000000"/>
                <w:sz w:val="22"/>
              </w:rPr>
              <w:tab/>
            </w:r>
            <w:r w:rsidRPr="006F60D9">
              <w:rPr>
                <w:rFonts w:ascii="Arial" w:hAnsi="Arial" w:cs="Arial"/>
                <w:b/>
                <w:color w:val="FFFFFF" w:themeColor="background1"/>
                <w:shd w:val="clear" w:color="auto" w:fill="000000" w:themeFill="text1"/>
              </w:rPr>
              <w:t>COMPELLABILITY</w:t>
            </w:r>
          </w:p>
        </w:tc>
      </w:tr>
      <w:tr w:rsidR="00C26672" w14:paraId="67DBCB01" w14:textId="77777777" w:rsidTr="00997D61">
        <w:trPr>
          <w:trHeight w:val="170"/>
        </w:trPr>
        <w:tc>
          <w:tcPr>
            <w:tcW w:w="1261" w:type="dxa"/>
            <w:gridSpan w:val="2"/>
            <w:tcBorders>
              <w:top w:val="single" w:sz="4" w:space="0" w:color="auto"/>
              <w:left w:val="single" w:sz="18" w:space="0" w:color="auto"/>
            </w:tcBorders>
          </w:tcPr>
          <w:p w14:paraId="115213F8" w14:textId="1ECA1AD5" w:rsidR="00C26672" w:rsidRDefault="00C26672" w:rsidP="00C26672">
            <w:pPr>
              <w:rPr>
                <w:lang w:val="en-AU"/>
              </w:rPr>
            </w:pPr>
            <w:r>
              <w:rPr>
                <w:lang w:val="en-AU"/>
              </w:rPr>
              <w:t>27/10/23</w:t>
            </w:r>
          </w:p>
        </w:tc>
        <w:tc>
          <w:tcPr>
            <w:tcW w:w="836" w:type="dxa"/>
            <w:tcBorders>
              <w:top w:val="single" w:sz="4" w:space="0" w:color="auto"/>
            </w:tcBorders>
          </w:tcPr>
          <w:p w14:paraId="14D4D38F" w14:textId="677F181A" w:rsidR="00C26672" w:rsidRDefault="00C26672" w:rsidP="00C26672">
            <w:pPr>
              <w:jc w:val="center"/>
              <w:rPr>
                <w:lang w:val="en-AU"/>
              </w:rPr>
            </w:pPr>
            <w:r>
              <w:rPr>
                <w:lang w:val="en-AU"/>
              </w:rPr>
              <w:t>3</w:t>
            </w:r>
          </w:p>
        </w:tc>
        <w:tc>
          <w:tcPr>
            <w:tcW w:w="1454" w:type="dxa"/>
            <w:gridSpan w:val="2"/>
            <w:tcBorders>
              <w:top w:val="single" w:sz="4" w:space="0" w:color="auto"/>
            </w:tcBorders>
            <w:shd w:val="clear" w:color="auto" w:fill="FFF2CC"/>
          </w:tcPr>
          <w:p w14:paraId="43C4CCD9" w14:textId="24CC8EE9" w:rsidR="00C26672" w:rsidRDefault="00C26672" w:rsidP="00C26672">
            <w:pPr>
              <w:jc w:val="center"/>
              <w:rPr>
                <w:b/>
                <w:bCs/>
                <w:lang w:val="en-AU"/>
              </w:rPr>
            </w:pPr>
            <w:r>
              <w:rPr>
                <w:b/>
                <w:bCs/>
                <w:lang w:val="en-AU"/>
              </w:rPr>
              <w:t>3.7</w:t>
            </w:r>
          </w:p>
        </w:tc>
        <w:tc>
          <w:tcPr>
            <w:tcW w:w="4787" w:type="dxa"/>
            <w:tcBorders>
              <w:top w:val="single" w:sz="4" w:space="0" w:color="auto"/>
              <w:right w:val="single" w:sz="18" w:space="0" w:color="auto"/>
            </w:tcBorders>
            <w:shd w:val="clear" w:color="auto" w:fill="FFF2CC"/>
          </w:tcPr>
          <w:p w14:paraId="6FF367A3" w14:textId="5E5F0CA1" w:rsidR="00C26672" w:rsidRPr="00C856EC" w:rsidRDefault="00C26672" w:rsidP="00C26672">
            <w:pPr>
              <w:spacing w:before="20" w:after="20"/>
              <w:jc w:val="both"/>
              <w:rPr>
                <w:rFonts w:ascii="Arial" w:hAnsi="Arial" w:cs="Arial"/>
                <w:b/>
                <w:bCs/>
                <w:color w:val="000000"/>
              </w:rPr>
            </w:pPr>
            <w:r>
              <w:rPr>
                <w:rFonts w:ascii="Arial" w:hAnsi="Arial" w:cs="Arial"/>
                <w:b/>
                <w:bCs/>
                <w:color w:val="000000" w:themeColor="text1"/>
              </w:rPr>
              <w:t xml:space="preserve">Heading of Part amended to </w:t>
            </w:r>
            <w:r w:rsidRPr="00C856EC">
              <w:rPr>
                <w:rFonts w:ascii="Arial" w:hAnsi="Arial" w:cs="Arial"/>
                <w:b/>
                <w:bCs/>
                <w:color w:val="000000" w:themeColor="text1"/>
              </w:rPr>
              <w:t>“</w:t>
            </w:r>
            <w:r w:rsidRPr="00223081">
              <w:rPr>
                <w:rFonts w:ascii="Arial" w:hAnsi="Arial" w:cs="Arial"/>
                <w:b/>
                <w:bCs/>
              </w:rPr>
              <w:t xml:space="preserve">Judgments </w:t>
            </w:r>
            <w:r>
              <w:rPr>
                <w:rFonts w:ascii="Arial" w:hAnsi="Arial" w:cs="Arial"/>
                <w:b/>
                <w:bCs/>
              </w:rPr>
              <w:t xml:space="preserve">&amp; </w:t>
            </w:r>
            <w:r w:rsidRPr="00223081">
              <w:rPr>
                <w:rFonts w:ascii="Arial" w:hAnsi="Arial" w:cs="Arial"/>
                <w:b/>
                <w:bCs/>
              </w:rPr>
              <w:t>Orders</w:t>
            </w:r>
            <w:r w:rsidRPr="00223081">
              <w:rPr>
                <w:rStyle w:val="Hyperlink"/>
                <w:rFonts w:ascii="Arial" w:hAnsi="Arial" w:cs="Arial"/>
                <w:b/>
                <w:bCs/>
                <w:color w:val="000000" w:themeColor="text1"/>
                <w:u w:val="none"/>
              </w:rPr>
              <w:t>”</w:t>
            </w:r>
            <w:r w:rsidRPr="00C856EC">
              <w:rPr>
                <w:rStyle w:val="Hyperlink"/>
                <w:rFonts w:ascii="Arial" w:hAnsi="Arial" w:cs="Arial"/>
                <w:b/>
                <w:bCs/>
                <w:color w:val="000000" w:themeColor="text1"/>
                <w:u w:val="none"/>
              </w:rPr>
              <w:t>.</w:t>
            </w:r>
          </w:p>
        </w:tc>
      </w:tr>
      <w:tr w:rsidR="00C26672" w14:paraId="7797EF97" w14:textId="77777777" w:rsidTr="00997D61">
        <w:trPr>
          <w:trHeight w:val="180"/>
        </w:trPr>
        <w:tc>
          <w:tcPr>
            <w:tcW w:w="1261" w:type="dxa"/>
            <w:gridSpan w:val="2"/>
            <w:vMerge w:val="restart"/>
            <w:tcBorders>
              <w:top w:val="single" w:sz="4" w:space="0" w:color="auto"/>
              <w:left w:val="single" w:sz="18" w:space="0" w:color="auto"/>
            </w:tcBorders>
          </w:tcPr>
          <w:p w14:paraId="7607C9B0" w14:textId="65F32279" w:rsidR="00C26672" w:rsidRDefault="00C26672" w:rsidP="00C26672">
            <w:pPr>
              <w:rPr>
                <w:lang w:val="en-AU"/>
              </w:rPr>
            </w:pPr>
            <w:r>
              <w:rPr>
                <w:lang w:val="en-AU"/>
              </w:rPr>
              <w:t>27/10/23</w:t>
            </w:r>
          </w:p>
        </w:tc>
        <w:tc>
          <w:tcPr>
            <w:tcW w:w="836" w:type="dxa"/>
            <w:vMerge w:val="restart"/>
            <w:tcBorders>
              <w:top w:val="single" w:sz="4" w:space="0" w:color="auto"/>
            </w:tcBorders>
          </w:tcPr>
          <w:p w14:paraId="23D16D75" w14:textId="6CEC12F9" w:rsidR="00C26672" w:rsidRDefault="00C26672" w:rsidP="00C26672">
            <w:pPr>
              <w:jc w:val="center"/>
              <w:rPr>
                <w:lang w:val="en-AU"/>
              </w:rPr>
            </w:pPr>
            <w:r>
              <w:rPr>
                <w:lang w:val="en-AU"/>
              </w:rPr>
              <w:t>3</w:t>
            </w:r>
          </w:p>
        </w:tc>
        <w:tc>
          <w:tcPr>
            <w:tcW w:w="1454" w:type="dxa"/>
            <w:gridSpan w:val="2"/>
            <w:vMerge w:val="restart"/>
            <w:tcBorders>
              <w:top w:val="single" w:sz="4" w:space="0" w:color="auto"/>
            </w:tcBorders>
            <w:shd w:val="clear" w:color="auto" w:fill="FFF2CC"/>
          </w:tcPr>
          <w:p w14:paraId="3460F98C" w14:textId="73DE87F9" w:rsidR="00C26672" w:rsidRDefault="00C26672" w:rsidP="00C26672">
            <w:pPr>
              <w:jc w:val="center"/>
              <w:rPr>
                <w:b/>
                <w:bCs/>
                <w:lang w:val="en-AU"/>
              </w:rPr>
            </w:pPr>
            <w:r>
              <w:rPr>
                <w:b/>
                <w:bCs/>
                <w:lang w:val="en-AU"/>
              </w:rPr>
              <w:t>3.7.1</w:t>
            </w:r>
          </w:p>
        </w:tc>
        <w:tc>
          <w:tcPr>
            <w:tcW w:w="4787" w:type="dxa"/>
            <w:tcBorders>
              <w:top w:val="single" w:sz="4" w:space="0" w:color="auto"/>
              <w:right w:val="single" w:sz="18" w:space="0" w:color="auto"/>
            </w:tcBorders>
            <w:shd w:val="clear" w:color="auto" w:fill="FFF2CC"/>
          </w:tcPr>
          <w:p w14:paraId="075233C0" w14:textId="2AD2DC97" w:rsidR="00C26672" w:rsidRPr="00C856EC" w:rsidRDefault="00C26672" w:rsidP="00C26672">
            <w:pPr>
              <w:spacing w:before="20" w:after="20"/>
              <w:jc w:val="both"/>
              <w:rPr>
                <w:rFonts w:ascii="Arial" w:hAnsi="Arial" w:cs="Arial"/>
                <w:b/>
                <w:bCs/>
                <w:color w:val="000000"/>
              </w:rPr>
            </w:pPr>
            <w:r>
              <w:rPr>
                <w:rFonts w:ascii="Arial" w:hAnsi="Arial" w:cs="Arial"/>
                <w:b/>
                <w:bCs/>
                <w:color w:val="000000" w:themeColor="text1"/>
              </w:rPr>
              <w:t>S</w:t>
            </w:r>
            <w:r w:rsidRPr="00C856EC">
              <w:rPr>
                <w:rFonts w:ascii="Arial" w:hAnsi="Arial" w:cs="Arial"/>
                <w:b/>
                <w:bCs/>
                <w:color w:val="000000" w:themeColor="text1"/>
              </w:rPr>
              <w:t xml:space="preserve">ection </w:t>
            </w:r>
            <w:r>
              <w:rPr>
                <w:rFonts w:ascii="Arial" w:hAnsi="Arial" w:cs="Arial"/>
                <w:b/>
                <w:bCs/>
                <w:color w:val="000000" w:themeColor="text1"/>
              </w:rPr>
              <w:t>heading amended</w:t>
            </w:r>
            <w:r w:rsidRPr="00DF3CA3">
              <w:rPr>
                <w:rFonts w:ascii="Arial" w:hAnsi="Arial" w:cs="Arial"/>
                <w:b/>
                <w:bCs/>
                <w:color w:val="000000" w:themeColor="text1"/>
              </w:rPr>
              <w:t xml:space="preserve"> to “</w:t>
            </w:r>
            <w:r w:rsidRPr="00DF3CA3">
              <w:rPr>
                <w:rFonts w:ascii="Arial" w:hAnsi="Arial" w:cs="Arial"/>
                <w:b/>
                <w:bCs/>
              </w:rPr>
              <w:t>Explanation of and reasons for orders</w:t>
            </w:r>
            <w:r w:rsidRPr="00C856EC">
              <w:rPr>
                <w:rStyle w:val="Hyperlink"/>
                <w:rFonts w:ascii="Arial" w:hAnsi="Arial" w:cs="Arial"/>
                <w:b/>
                <w:bCs/>
                <w:color w:val="000000" w:themeColor="text1"/>
                <w:u w:val="none"/>
              </w:rPr>
              <w:t>”.</w:t>
            </w:r>
          </w:p>
        </w:tc>
      </w:tr>
      <w:tr w:rsidR="00C26672" w14:paraId="25A4E101" w14:textId="77777777" w:rsidTr="00997D61">
        <w:trPr>
          <w:trHeight w:val="179"/>
        </w:trPr>
        <w:tc>
          <w:tcPr>
            <w:tcW w:w="1261" w:type="dxa"/>
            <w:gridSpan w:val="2"/>
            <w:vMerge/>
            <w:tcBorders>
              <w:left w:val="single" w:sz="18" w:space="0" w:color="auto"/>
            </w:tcBorders>
          </w:tcPr>
          <w:p w14:paraId="6E0F6BA5" w14:textId="77777777" w:rsidR="00C26672" w:rsidRDefault="00C26672" w:rsidP="00C26672">
            <w:pPr>
              <w:rPr>
                <w:lang w:val="en-AU"/>
              </w:rPr>
            </w:pPr>
          </w:p>
        </w:tc>
        <w:tc>
          <w:tcPr>
            <w:tcW w:w="836" w:type="dxa"/>
            <w:vMerge/>
          </w:tcPr>
          <w:p w14:paraId="60A17DB8" w14:textId="2E14580C" w:rsidR="00C26672" w:rsidRDefault="00C26672" w:rsidP="00C26672">
            <w:pPr>
              <w:jc w:val="center"/>
              <w:rPr>
                <w:lang w:val="en-AU"/>
              </w:rPr>
            </w:pPr>
          </w:p>
        </w:tc>
        <w:tc>
          <w:tcPr>
            <w:tcW w:w="1454" w:type="dxa"/>
            <w:gridSpan w:val="2"/>
            <w:vMerge/>
            <w:shd w:val="clear" w:color="auto" w:fill="FFF2CC"/>
          </w:tcPr>
          <w:p w14:paraId="2E60E186" w14:textId="77777777" w:rsidR="00C26672" w:rsidRDefault="00C26672" w:rsidP="00C26672">
            <w:pPr>
              <w:jc w:val="center"/>
              <w:rPr>
                <w:b/>
                <w:bCs/>
                <w:lang w:val="en-AU"/>
              </w:rPr>
            </w:pPr>
          </w:p>
        </w:tc>
        <w:tc>
          <w:tcPr>
            <w:tcW w:w="4787" w:type="dxa"/>
            <w:tcBorders>
              <w:top w:val="single" w:sz="4" w:space="0" w:color="auto"/>
              <w:right w:val="single" w:sz="18" w:space="0" w:color="auto"/>
            </w:tcBorders>
            <w:shd w:val="clear" w:color="auto" w:fill="auto"/>
          </w:tcPr>
          <w:p w14:paraId="55B897D0" w14:textId="1E5B5260" w:rsidR="00C26672" w:rsidRPr="00A06D9D" w:rsidRDefault="00C26672" w:rsidP="00C26672">
            <w:pPr>
              <w:spacing w:before="20" w:after="20"/>
              <w:jc w:val="both"/>
              <w:rPr>
                <w:rFonts w:ascii="Arial" w:hAnsi="Arial" w:cs="Arial"/>
                <w:color w:val="000000" w:themeColor="text1"/>
              </w:rPr>
            </w:pPr>
            <w:r>
              <w:rPr>
                <w:rFonts w:ascii="Arial" w:hAnsi="Arial" w:cs="Arial"/>
                <w:color w:val="000000" w:themeColor="text1"/>
              </w:rPr>
              <w:t>Content of s.527(12) CYFA added.</w:t>
            </w:r>
          </w:p>
        </w:tc>
      </w:tr>
      <w:tr w:rsidR="00C26672" w14:paraId="09B41AE6" w14:textId="77777777" w:rsidTr="00997D61">
        <w:trPr>
          <w:trHeight w:val="170"/>
        </w:trPr>
        <w:tc>
          <w:tcPr>
            <w:tcW w:w="1261" w:type="dxa"/>
            <w:gridSpan w:val="2"/>
            <w:tcBorders>
              <w:top w:val="single" w:sz="4" w:space="0" w:color="auto"/>
              <w:left w:val="single" w:sz="18" w:space="0" w:color="auto"/>
            </w:tcBorders>
          </w:tcPr>
          <w:p w14:paraId="4A08CE31" w14:textId="7B7FC451" w:rsidR="00C26672" w:rsidRDefault="00C26672" w:rsidP="00C26672">
            <w:pPr>
              <w:rPr>
                <w:lang w:val="en-AU"/>
              </w:rPr>
            </w:pPr>
            <w:r>
              <w:rPr>
                <w:lang w:val="en-AU"/>
              </w:rPr>
              <w:t>27/10/23</w:t>
            </w:r>
          </w:p>
        </w:tc>
        <w:tc>
          <w:tcPr>
            <w:tcW w:w="836" w:type="dxa"/>
            <w:tcBorders>
              <w:top w:val="single" w:sz="4" w:space="0" w:color="auto"/>
            </w:tcBorders>
          </w:tcPr>
          <w:p w14:paraId="4EDB1B32" w14:textId="736CA531" w:rsidR="00C26672" w:rsidRDefault="00C26672" w:rsidP="00C26672">
            <w:pPr>
              <w:jc w:val="center"/>
              <w:rPr>
                <w:lang w:val="en-AU"/>
              </w:rPr>
            </w:pPr>
            <w:r>
              <w:rPr>
                <w:lang w:val="en-AU"/>
              </w:rPr>
              <w:t>3</w:t>
            </w:r>
          </w:p>
        </w:tc>
        <w:tc>
          <w:tcPr>
            <w:tcW w:w="1454" w:type="dxa"/>
            <w:gridSpan w:val="2"/>
            <w:tcBorders>
              <w:top w:val="single" w:sz="4" w:space="0" w:color="auto"/>
            </w:tcBorders>
            <w:shd w:val="clear" w:color="auto" w:fill="FFF2CC"/>
          </w:tcPr>
          <w:p w14:paraId="46AF2E7F" w14:textId="77777777" w:rsidR="00C26672" w:rsidRDefault="00C26672" w:rsidP="00C26672">
            <w:pPr>
              <w:jc w:val="center"/>
              <w:rPr>
                <w:b/>
                <w:bCs/>
                <w:lang w:val="en-AU"/>
              </w:rPr>
            </w:pPr>
            <w:r>
              <w:rPr>
                <w:b/>
                <w:bCs/>
                <w:lang w:val="en-AU"/>
              </w:rPr>
              <w:t>FORMER</w:t>
            </w:r>
          </w:p>
          <w:p w14:paraId="4997961A" w14:textId="77777777" w:rsidR="00C26672" w:rsidRDefault="00C26672" w:rsidP="00C26672">
            <w:pPr>
              <w:jc w:val="center"/>
              <w:rPr>
                <w:b/>
                <w:bCs/>
                <w:lang w:val="en-AU"/>
              </w:rPr>
            </w:pPr>
            <w:r>
              <w:rPr>
                <w:b/>
                <w:bCs/>
                <w:lang w:val="en-AU"/>
              </w:rPr>
              <w:t>3.7.2</w:t>
            </w:r>
          </w:p>
        </w:tc>
        <w:tc>
          <w:tcPr>
            <w:tcW w:w="4787" w:type="dxa"/>
            <w:tcBorders>
              <w:top w:val="single" w:sz="4" w:space="0" w:color="auto"/>
              <w:right w:val="single" w:sz="18" w:space="0" w:color="auto"/>
            </w:tcBorders>
            <w:shd w:val="clear" w:color="auto" w:fill="FFF2CC"/>
          </w:tcPr>
          <w:p w14:paraId="576646B9" w14:textId="53FF0F68" w:rsidR="00C26672" w:rsidRPr="00DF3CA3" w:rsidRDefault="00C26672" w:rsidP="00C26672">
            <w:pPr>
              <w:spacing w:before="40" w:after="20"/>
              <w:jc w:val="both"/>
              <w:rPr>
                <w:rFonts w:ascii="Arial" w:hAnsi="Arial" w:cs="Arial"/>
                <w:b/>
                <w:bCs/>
                <w:color w:val="000000"/>
              </w:rPr>
            </w:pPr>
            <w:r w:rsidRPr="00DF3CA3">
              <w:rPr>
                <w:rFonts w:ascii="Arial" w:hAnsi="Arial" w:cs="Arial"/>
                <w:b/>
                <w:bCs/>
                <w:color w:val="000000" w:themeColor="text1"/>
              </w:rPr>
              <w:t xml:space="preserve">This section </w:t>
            </w:r>
            <w:r>
              <w:rPr>
                <w:rFonts w:ascii="Arial" w:hAnsi="Arial" w:cs="Arial"/>
                <w:b/>
                <w:bCs/>
                <w:color w:val="000000" w:themeColor="text1"/>
              </w:rPr>
              <w:t xml:space="preserve">– </w:t>
            </w:r>
            <w:r w:rsidRPr="00DF3CA3">
              <w:rPr>
                <w:rFonts w:ascii="Arial" w:hAnsi="Arial" w:cs="Arial"/>
                <w:b/>
                <w:bCs/>
                <w:color w:val="000000" w:themeColor="text1"/>
              </w:rPr>
              <w:t>headed</w:t>
            </w:r>
            <w:r>
              <w:rPr>
                <w:rFonts w:ascii="Arial" w:hAnsi="Arial" w:cs="Arial"/>
                <w:b/>
                <w:bCs/>
                <w:color w:val="000000" w:themeColor="text1"/>
              </w:rPr>
              <w:t xml:space="preserve"> </w:t>
            </w:r>
            <w:r w:rsidRPr="00DF3CA3">
              <w:rPr>
                <w:rFonts w:ascii="Arial" w:hAnsi="Arial" w:cs="Arial"/>
                <w:b/>
                <w:bCs/>
                <w:color w:val="000000" w:themeColor="text1"/>
              </w:rPr>
              <w:t>“</w:t>
            </w:r>
            <w:r w:rsidRPr="00DF3CA3">
              <w:rPr>
                <w:rFonts w:ascii="Arial" w:hAnsi="Arial" w:cs="Arial"/>
                <w:b/>
                <w:bCs/>
              </w:rPr>
              <w:t>Judgments</w:t>
            </w:r>
            <w:r w:rsidRPr="00DF3CA3">
              <w:rPr>
                <w:rStyle w:val="Hyperlink"/>
                <w:rFonts w:ascii="Arial" w:hAnsi="Arial" w:cs="Arial"/>
                <w:b/>
                <w:bCs/>
                <w:color w:val="000000" w:themeColor="text1"/>
                <w:u w:val="none"/>
              </w:rPr>
              <w:t>”</w:t>
            </w:r>
            <w:r>
              <w:rPr>
                <w:rStyle w:val="Hyperlink"/>
                <w:rFonts w:ascii="Arial" w:hAnsi="Arial" w:cs="Arial"/>
                <w:b/>
                <w:bCs/>
                <w:color w:val="000000" w:themeColor="text1"/>
                <w:u w:val="none"/>
              </w:rPr>
              <w:t xml:space="preserve"> – is renumbered 3.7.3.</w:t>
            </w:r>
          </w:p>
        </w:tc>
      </w:tr>
      <w:tr w:rsidR="00C26672" w14:paraId="4DFCBD8B" w14:textId="77777777" w:rsidTr="00997D61">
        <w:trPr>
          <w:trHeight w:val="201"/>
        </w:trPr>
        <w:tc>
          <w:tcPr>
            <w:tcW w:w="1261" w:type="dxa"/>
            <w:gridSpan w:val="2"/>
            <w:vMerge w:val="restart"/>
            <w:tcBorders>
              <w:top w:val="single" w:sz="4" w:space="0" w:color="auto"/>
              <w:left w:val="single" w:sz="18" w:space="0" w:color="auto"/>
            </w:tcBorders>
            <w:shd w:val="clear" w:color="auto" w:fill="auto"/>
          </w:tcPr>
          <w:p w14:paraId="1ACF5F75" w14:textId="35A2EB7B" w:rsidR="00C26672" w:rsidRDefault="00C26672" w:rsidP="00C26672">
            <w:pPr>
              <w:keepNext/>
              <w:keepLines/>
              <w:rPr>
                <w:lang w:val="en-AU"/>
              </w:rPr>
            </w:pPr>
            <w:r>
              <w:rPr>
                <w:lang w:val="en-AU"/>
              </w:rPr>
              <w:lastRenderedPageBreak/>
              <w:t>27/10/23</w:t>
            </w:r>
          </w:p>
        </w:tc>
        <w:tc>
          <w:tcPr>
            <w:tcW w:w="836" w:type="dxa"/>
            <w:vMerge w:val="restart"/>
            <w:tcBorders>
              <w:top w:val="single" w:sz="4" w:space="0" w:color="auto"/>
            </w:tcBorders>
          </w:tcPr>
          <w:p w14:paraId="208DB8B0" w14:textId="67DBDA51" w:rsidR="00C26672" w:rsidRDefault="00C26672" w:rsidP="00C26672">
            <w:pPr>
              <w:jc w:val="center"/>
              <w:rPr>
                <w:lang w:val="en-AU"/>
              </w:rPr>
            </w:pPr>
            <w:r>
              <w:rPr>
                <w:lang w:val="en-AU"/>
              </w:rPr>
              <w:t>3</w:t>
            </w:r>
          </w:p>
        </w:tc>
        <w:tc>
          <w:tcPr>
            <w:tcW w:w="1454" w:type="dxa"/>
            <w:gridSpan w:val="2"/>
            <w:vMerge w:val="restart"/>
            <w:tcBorders>
              <w:top w:val="single" w:sz="4" w:space="0" w:color="auto"/>
            </w:tcBorders>
            <w:shd w:val="clear" w:color="auto" w:fill="FFF2CC"/>
          </w:tcPr>
          <w:p w14:paraId="3BC4643F" w14:textId="7F5EC36B" w:rsidR="00C26672" w:rsidRDefault="00C26672" w:rsidP="00C26672">
            <w:pPr>
              <w:jc w:val="center"/>
              <w:rPr>
                <w:b/>
                <w:bCs/>
                <w:lang w:val="en-AU"/>
              </w:rPr>
            </w:pPr>
            <w:r>
              <w:rPr>
                <w:b/>
                <w:bCs/>
                <w:lang w:val="en-AU"/>
              </w:rPr>
              <w:t>NEW</w:t>
            </w:r>
          </w:p>
          <w:p w14:paraId="77F2FFB7" w14:textId="6F8AD2C3" w:rsidR="00C26672" w:rsidRDefault="00C26672" w:rsidP="00C26672">
            <w:pPr>
              <w:jc w:val="center"/>
              <w:rPr>
                <w:b/>
                <w:bCs/>
                <w:lang w:val="en-AU"/>
              </w:rPr>
            </w:pPr>
            <w:r>
              <w:rPr>
                <w:b/>
                <w:bCs/>
                <w:lang w:val="en-AU"/>
              </w:rPr>
              <w:t>3.7.2</w:t>
            </w:r>
          </w:p>
        </w:tc>
        <w:tc>
          <w:tcPr>
            <w:tcW w:w="4787" w:type="dxa"/>
            <w:tcBorders>
              <w:top w:val="single" w:sz="4" w:space="0" w:color="auto"/>
              <w:right w:val="single" w:sz="18" w:space="0" w:color="auto"/>
            </w:tcBorders>
            <w:shd w:val="clear" w:color="auto" w:fill="FFF2CC"/>
          </w:tcPr>
          <w:p w14:paraId="40491022" w14:textId="301ADBEF" w:rsidR="00C26672" w:rsidRPr="00C856EC" w:rsidRDefault="00C26672" w:rsidP="00C26672">
            <w:pPr>
              <w:spacing w:before="20" w:after="20"/>
              <w:jc w:val="both"/>
              <w:rPr>
                <w:rFonts w:ascii="Arial" w:hAnsi="Arial" w:cs="Arial"/>
                <w:b/>
                <w:bCs/>
                <w:color w:val="000000"/>
              </w:rPr>
            </w:pPr>
            <w:r w:rsidRPr="00C856EC">
              <w:rPr>
                <w:rFonts w:ascii="Arial" w:hAnsi="Arial" w:cs="Arial"/>
                <w:b/>
                <w:bCs/>
                <w:color w:val="000000" w:themeColor="text1"/>
              </w:rPr>
              <w:t>New se</w:t>
            </w:r>
            <w:r w:rsidRPr="00DF3CA3">
              <w:rPr>
                <w:rFonts w:ascii="Arial" w:hAnsi="Arial" w:cs="Arial"/>
                <w:b/>
                <w:bCs/>
                <w:color w:val="000000" w:themeColor="text1"/>
              </w:rPr>
              <w:t>ction headed “</w:t>
            </w:r>
            <w:r w:rsidRPr="00DF3CA3">
              <w:rPr>
                <w:rFonts w:ascii="Arial" w:hAnsi="Arial" w:cs="Arial"/>
                <w:b/>
                <w:bCs/>
              </w:rPr>
              <w:t>Provision of orders to parties</w:t>
            </w:r>
            <w:r w:rsidRPr="00C856EC">
              <w:rPr>
                <w:rStyle w:val="Hyperlink"/>
                <w:rFonts w:ascii="Arial" w:hAnsi="Arial" w:cs="Arial"/>
                <w:b/>
                <w:bCs/>
                <w:color w:val="000000" w:themeColor="text1"/>
                <w:u w:val="none"/>
              </w:rPr>
              <w:t>”.</w:t>
            </w:r>
          </w:p>
        </w:tc>
      </w:tr>
      <w:tr w:rsidR="00C26672" w14:paraId="3993D522" w14:textId="77777777" w:rsidTr="00997D61">
        <w:trPr>
          <w:trHeight w:val="200"/>
        </w:trPr>
        <w:tc>
          <w:tcPr>
            <w:tcW w:w="1261" w:type="dxa"/>
            <w:gridSpan w:val="2"/>
            <w:vMerge/>
            <w:tcBorders>
              <w:left w:val="single" w:sz="18" w:space="0" w:color="auto"/>
            </w:tcBorders>
            <w:shd w:val="clear" w:color="auto" w:fill="auto"/>
          </w:tcPr>
          <w:p w14:paraId="2A2D9675" w14:textId="77777777" w:rsidR="00C26672" w:rsidRDefault="00C26672" w:rsidP="00C26672">
            <w:pPr>
              <w:rPr>
                <w:lang w:val="en-AU"/>
              </w:rPr>
            </w:pPr>
          </w:p>
        </w:tc>
        <w:tc>
          <w:tcPr>
            <w:tcW w:w="836" w:type="dxa"/>
            <w:vMerge/>
          </w:tcPr>
          <w:p w14:paraId="31F1C5AB" w14:textId="2E7F04E1" w:rsidR="00C26672" w:rsidRDefault="00C26672" w:rsidP="00C26672">
            <w:pPr>
              <w:jc w:val="center"/>
              <w:rPr>
                <w:lang w:val="en-AU"/>
              </w:rPr>
            </w:pPr>
          </w:p>
        </w:tc>
        <w:tc>
          <w:tcPr>
            <w:tcW w:w="1454" w:type="dxa"/>
            <w:gridSpan w:val="2"/>
            <w:vMerge/>
            <w:shd w:val="clear" w:color="auto" w:fill="FFF2CC"/>
          </w:tcPr>
          <w:p w14:paraId="23390FAF" w14:textId="77777777" w:rsidR="00C26672" w:rsidRDefault="00C26672" w:rsidP="00C26672">
            <w:pPr>
              <w:jc w:val="center"/>
              <w:rPr>
                <w:b/>
                <w:bCs/>
                <w:lang w:val="en-AU"/>
              </w:rPr>
            </w:pPr>
          </w:p>
        </w:tc>
        <w:tc>
          <w:tcPr>
            <w:tcW w:w="4787" w:type="dxa"/>
            <w:tcBorders>
              <w:top w:val="single" w:sz="4" w:space="0" w:color="auto"/>
              <w:right w:val="single" w:sz="18" w:space="0" w:color="auto"/>
            </w:tcBorders>
            <w:shd w:val="clear" w:color="auto" w:fill="auto"/>
          </w:tcPr>
          <w:p w14:paraId="5F1B68E4" w14:textId="75275821" w:rsidR="00C26672" w:rsidRPr="00855FEF" w:rsidRDefault="00C26672" w:rsidP="00C26672">
            <w:pPr>
              <w:spacing w:before="20" w:after="20"/>
              <w:jc w:val="both"/>
              <w:rPr>
                <w:rFonts w:ascii="Arial" w:hAnsi="Arial" w:cs="Arial"/>
                <w:color w:val="000000" w:themeColor="text1"/>
              </w:rPr>
            </w:pPr>
            <w:r>
              <w:rPr>
                <w:rFonts w:ascii="Arial" w:hAnsi="Arial" w:cs="Arial"/>
                <w:color w:val="000000" w:themeColor="text1"/>
              </w:rPr>
              <w:t>The last paragraph of section 3.7.1 has been moved into this section and a summary of ss.527(3), (4) &amp; (10) CYFA has been added.</w:t>
            </w:r>
          </w:p>
        </w:tc>
      </w:tr>
      <w:tr w:rsidR="00C26672" w14:paraId="46C659A5" w14:textId="77777777" w:rsidTr="00997D61">
        <w:trPr>
          <w:trHeight w:val="227"/>
        </w:trPr>
        <w:tc>
          <w:tcPr>
            <w:tcW w:w="1261" w:type="dxa"/>
            <w:gridSpan w:val="2"/>
            <w:tcBorders>
              <w:left w:val="single" w:sz="18" w:space="0" w:color="auto"/>
            </w:tcBorders>
          </w:tcPr>
          <w:p w14:paraId="273BA74B" w14:textId="5141AC40" w:rsidR="00C26672" w:rsidRDefault="00C26672" w:rsidP="00C26672">
            <w:pPr>
              <w:rPr>
                <w:lang w:val="en-AU"/>
              </w:rPr>
            </w:pPr>
            <w:r>
              <w:rPr>
                <w:lang w:val="en-AU"/>
              </w:rPr>
              <w:t>27/10/23</w:t>
            </w:r>
          </w:p>
        </w:tc>
        <w:tc>
          <w:tcPr>
            <w:tcW w:w="836" w:type="dxa"/>
          </w:tcPr>
          <w:p w14:paraId="368D9FEB" w14:textId="2692A3D7" w:rsidR="00C26672" w:rsidRDefault="00C26672" w:rsidP="00C26672">
            <w:pPr>
              <w:jc w:val="center"/>
              <w:rPr>
                <w:lang w:val="en-AU"/>
              </w:rPr>
            </w:pPr>
            <w:r>
              <w:rPr>
                <w:lang w:val="en-AU"/>
              </w:rPr>
              <w:t>3</w:t>
            </w:r>
          </w:p>
        </w:tc>
        <w:tc>
          <w:tcPr>
            <w:tcW w:w="1439" w:type="dxa"/>
          </w:tcPr>
          <w:p w14:paraId="723CD2A2" w14:textId="5120E62A" w:rsidR="00C26672" w:rsidRDefault="00C26672" w:rsidP="00C26672">
            <w:pPr>
              <w:keepNext/>
              <w:jc w:val="center"/>
              <w:rPr>
                <w:lang w:val="en-AU"/>
              </w:rPr>
            </w:pPr>
            <w:r>
              <w:rPr>
                <w:lang w:val="en-AU"/>
              </w:rPr>
              <w:t>3.8</w:t>
            </w:r>
          </w:p>
        </w:tc>
        <w:tc>
          <w:tcPr>
            <w:tcW w:w="4802" w:type="dxa"/>
            <w:gridSpan w:val="2"/>
            <w:tcBorders>
              <w:top w:val="single" w:sz="4" w:space="0" w:color="auto"/>
              <w:right w:val="single" w:sz="18" w:space="0" w:color="auto"/>
            </w:tcBorders>
            <w:shd w:val="clear" w:color="auto" w:fill="auto"/>
          </w:tcPr>
          <w:p w14:paraId="22699002" w14:textId="15B9D2A9"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725925">
              <w:rPr>
                <w:rFonts w:ascii="Arial" w:hAnsi="Arial" w:cs="Arial"/>
                <w:i/>
                <w:iCs/>
              </w:rPr>
              <w:t xml:space="preserve">Lindholm v Elliott &amp; </w:t>
            </w:r>
            <w:proofErr w:type="spellStart"/>
            <w:r w:rsidRPr="00725925">
              <w:rPr>
                <w:rFonts w:ascii="Arial" w:hAnsi="Arial" w:cs="Arial"/>
                <w:i/>
                <w:iCs/>
              </w:rPr>
              <w:t>Ors</w:t>
            </w:r>
            <w:proofErr w:type="spellEnd"/>
            <w:r w:rsidRPr="00725925">
              <w:rPr>
                <w:rFonts w:ascii="Arial" w:hAnsi="Arial" w:cs="Arial"/>
                <w:i/>
                <w:iCs/>
              </w:rPr>
              <w:t xml:space="preserve"> (No 2)</w:t>
            </w:r>
            <w:r>
              <w:rPr>
                <w:rFonts w:ascii="Arial" w:hAnsi="Arial" w:cs="Arial"/>
              </w:rPr>
              <w:t xml:space="preserve"> [2023] VSC 572 at [8]-[10]</w:t>
            </w:r>
            <w:r w:rsidRPr="00B97390">
              <w:rPr>
                <w:rFonts w:ascii="Arial" w:hAnsi="Arial" w:cs="Arial"/>
                <w:color w:val="000000"/>
              </w:rPr>
              <w:t>.</w:t>
            </w:r>
          </w:p>
        </w:tc>
      </w:tr>
      <w:tr w:rsidR="00C26672" w14:paraId="6CEEE7A2" w14:textId="77777777" w:rsidTr="00997D61">
        <w:trPr>
          <w:trHeight w:val="227"/>
        </w:trPr>
        <w:tc>
          <w:tcPr>
            <w:tcW w:w="1261" w:type="dxa"/>
            <w:gridSpan w:val="2"/>
            <w:tcBorders>
              <w:left w:val="single" w:sz="18" w:space="0" w:color="auto"/>
            </w:tcBorders>
          </w:tcPr>
          <w:p w14:paraId="6D8143C8" w14:textId="6572070A" w:rsidR="00C26672" w:rsidRDefault="00C26672" w:rsidP="00C26672">
            <w:pPr>
              <w:rPr>
                <w:lang w:val="en-AU"/>
              </w:rPr>
            </w:pPr>
            <w:r>
              <w:rPr>
                <w:lang w:val="en-AU"/>
              </w:rPr>
              <w:t>27/10/23</w:t>
            </w:r>
          </w:p>
        </w:tc>
        <w:tc>
          <w:tcPr>
            <w:tcW w:w="836" w:type="dxa"/>
          </w:tcPr>
          <w:p w14:paraId="131248BE" w14:textId="4E64F913" w:rsidR="00C26672" w:rsidRDefault="00C26672" w:rsidP="00C26672">
            <w:pPr>
              <w:jc w:val="center"/>
              <w:rPr>
                <w:lang w:val="en-AU"/>
              </w:rPr>
            </w:pPr>
            <w:r>
              <w:rPr>
                <w:lang w:val="en-AU"/>
              </w:rPr>
              <w:t>3</w:t>
            </w:r>
          </w:p>
        </w:tc>
        <w:tc>
          <w:tcPr>
            <w:tcW w:w="1439" w:type="dxa"/>
          </w:tcPr>
          <w:p w14:paraId="3F7D68E1" w14:textId="2C29FF16" w:rsidR="00C26672" w:rsidRDefault="00C26672" w:rsidP="00C26672">
            <w:pPr>
              <w:keepNext/>
              <w:jc w:val="center"/>
              <w:rPr>
                <w:lang w:val="en-AU"/>
              </w:rPr>
            </w:pPr>
            <w:r>
              <w:rPr>
                <w:lang w:val="en-AU"/>
              </w:rPr>
              <w:t>3.9</w:t>
            </w:r>
          </w:p>
        </w:tc>
        <w:tc>
          <w:tcPr>
            <w:tcW w:w="4802" w:type="dxa"/>
            <w:gridSpan w:val="2"/>
            <w:tcBorders>
              <w:top w:val="single" w:sz="4" w:space="0" w:color="auto"/>
              <w:right w:val="single" w:sz="18" w:space="0" w:color="auto"/>
            </w:tcBorders>
            <w:shd w:val="clear" w:color="auto" w:fill="auto"/>
          </w:tcPr>
          <w:p w14:paraId="492D60FF" w14:textId="5174CE15"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F062A8">
              <w:rPr>
                <w:rFonts w:ascii="Arial" w:hAnsi="Arial" w:cs="Arial"/>
                <w:i/>
                <w:iCs/>
                <w:color w:val="000000"/>
              </w:rPr>
              <w:t xml:space="preserve">Lindholm v Elliott &amp; </w:t>
            </w:r>
            <w:proofErr w:type="spellStart"/>
            <w:r w:rsidRPr="00F062A8">
              <w:rPr>
                <w:rFonts w:ascii="Arial" w:hAnsi="Arial" w:cs="Arial"/>
                <w:i/>
                <w:iCs/>
                <w:color w:val="000000"/>
              </w:rPr>
              <w:t>Ors</w:t>
            </w:r>
            <w:proofErr w:type="spellEnd"/>
            <w:r>
              <w:rPr>
                <w:rFonts w:ascii="Arial" w:hAnsi="Arial" w:cs="Arial"/>
                <w:color w:val="000000"/>
              </w:rPr>
              <w:t xml:space="preserve"> [2023] VSC 442 at [9]-[27]</w:t>
            </w:r>
            <w:r w:rsidRPr="00DF5439">
              <w:rPr>
                <w:rFonts w:ascii="Arial" w:hAnsi="Arial" w:cs="Arial"/>
                <w:color w:val="000000"/>
              </w:rPr>
              <w:t>.</w:t>
            </w:r>
          </w:p>
        </w:tc>
      </w:tr>
      <w:tr w:rsidR="00C26672" w14:paraId="0005DDF5" w14:textId="77777777" w:rsidTr="00997D61">
        <w:trPr>
          <w:trHeight w:val="227"/>
        </w:trPr>
        <w:tc>
          <w:tcPr>
            <w:tcW w:w="1261" w:type="dxa"/>
            <w:gridSpan w:val="2"/>
            <w:tcBorders>
              <w:left w:val="single" w:sz="18" w:space="0" w:color="auto"/>
            </w:tcBorders>
          </w:tcPr>
          <w:p w14:paraId="597744D6" w14:textId="236B1786" w:rsidR="00C26672" w:rsidRDefault="00C26672" w:rsidP="00C26672">
            <w:pPr>
              <w:rPr>
                <w:lang w:val="en-AU"/>
              </w:rPr>
            </w:pPr>
            <w:r>
              <w:rPr>
                <w:lang w:val="en-AU"/>
              </w:rPr>
              <w:t>27/10/23</w:t>
            </w:r>
          </w:p>
        </w:tc>
        <w:tc>
          <w:tcPr>
            <w:tcW w:w="836" w:type="dxa"/>
          </w:tcPr>
          <w:p w14:paraId="4F98BBD4" w14:textId="26B59B0E" w:rsidR="00C26672" w:rsidRDefault="00C26672" w:rsidP="00C26672">
            <w:pPr>
              <w:jc w:val="center"/>
              <w:rPr>
                <w:lang w:val="en-AU"/>
              </w:rPr>
            </w:pPr>
            <w:r>
              <w:rPr>
                <w:lang w:val="en-AU"/>
              </w:rPr>
              <w:t>3</w:t>
            </w:r>
          </w:p>
        </w:tc>
        <w:tc>
          <w:tcPr>
            <w:tcW w:w="1439" w:type="dxa"/>
          </w:tcPr>
          <w:p w14:paraId="316A980C" w14:textId="0F84F4BB" w:rsidR="00C26672" w:rsidRDefault="00C26672" w:rsidP="00C26672">
            <w:pPr>
              <w:keepNext/>
              <w:jc w:val="center"/>
              <w:rPr>
                <w:lang w:val="en-AU"/>
              </w:rPr>
            </w:pPr>
            <w:r>
              <w:rPr>
                <w:lang w:val="en-AU"/>
              </w:rPr>
              <w:t>3.9.3</w:t>
            </w:r>
          </w:p>
        </w:tc>
        <w:tc>
          <w:tcPr>
            <w:tcW w:w="4802" w:type="dxa"/>
            <w:gridSpan w:val="2"/>
            <w:tcBorders>
              <w:top w:val="single" w:sz="4" w:space="0" w:color="auto"/>
              <w:right w:val="single" w:sz="18" w:space="0" w:color="auto"/>
            </w:tcBorders>
            <w:shd w:val="clear" w:color="auto" w:fill="auto"/>
          </w:tcPr>
          <w:p w14:paraId="6157CAA4" w14:textId="6848C096" w:rsidR="00C26672" w:rsidRDefault="00C26672" w:rsidP="00C26672">
            <w:pPr>
              <w:spacing w:before="20" w:after="20"/>
              <w:jc w:val="both"/>
              <w:rPr>
                <w:rFonts w:ascii="Arial" w:hAnsi="Arial" w:cs="Arial"/>
                <w:bCs/>
                <w:color w:val="000000"/>
              </w:rPr>
            </w:pPr>
            <w:r>
              <w:rPr>
                <w:rFonts w:ascii="Arial" w:hAnsi="Arial" w:cs="Arial"/>
                <w:bCs/>
                <w:color w:val="000000"/>
              </w:rPr>
              <w:t xml:space="preserve">Inclusion of the full judgment of </w:t>
            </w:r>
            <w:r>
              <w:rPr>
                <w:rFonts w:ascii="Arial" w:hAnsi="Arial" w:cs="Arial"/>
              </w:rPr>
              <w:t xml:space="preserve">Hampel J. in </w:t>
            </w:r>
            <w:r>
              <w:rPr>
                <w:rFonts w:ascii="Arial" w:hAnsi="Arial" w:cs="Arial"/>
                <w:i/>
              </w:rPr>
              <w:t>Secretary to the Department of Human Services</w:t>
            </w:r>
            <w:r>
              <w:rPr>
                <w:rFonts w:ascii="Arial" w:hAnsi="Arial" w:cs="Arial"/>
              </w:rPr>
              <w:t xml:space="preserve"> v.</w:t>
            </w:r>
            <w:r>
              <w:rPr>
                <w:rFonts w:ascii="Arial" w:hAnsi="Arial" w:cs="Arial"/>
                <w:i/>
              </w:rPr>
              <w:t xml:space="preserve"> His Worship Mr Hanrahan and Maher and Others </w:t>
            </w:r>
            <w:r>
              <w:rPr>
                <w:rFonts w:ascii="Arial" w:hAnsi="Arial" w:cs="Arial"/>
                <w:iCs/>
              </w:rPr>
              <w:t xml:space="preserve">[Supreme Court of Victoria, {MC21/97}, </w:t>
            </w:r>
            <w:smartTag w:uri="urn:schemas-microsoft-com:office:smarttags" w:element="date">
              <w:smartTagPr>
                <w:attr w:name="Year" w:val="1996"/>
                <w:attr w:name="Day" w:val="10"/>
                <w:attr w:name="Month" w:val="12"/>
              </w:smartTagPr>
              <w:r>
                <w:rPr>
                  <w:rFonts w:ascii="Arial" w:hAnsi="Arial" w:cs="Arial"/>
                  <w:iCs/>
                </w:rPr>
                <w:t>10/12/1996</w:t>
              </w:r>
            </w:smartTag>
            <w:r>
              <w:rPr>
                <w:rFonts w:ascii="Arial" w:hAnsi="Arial" w:cs="Arial"/>
                <w:iCs/>
              </w:rPr>
              <w:t>].</w:t>
            </w:r>
          </w:p>
        </w:tc>
      </w:tr>
      <w:tr w:rsidR="00C26672" w14:paraId="710486E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BD4E7EC" w14:textId="5BE3C564" w:rsidR="00C26672" w:rsidRPr="0054535C" w:rsidRDefault="00C26672" w:rsidP="00C26672">
            <w:pPr>
              <w:keepNext/>
              <w:keepLines/>
              <w:rPr>
                <w:sz w:val="22"/>
                <w:lang w:val="en-AU"/>
              </w:rPr>
            </w:pPr>
            <w:r>
              <w:rPr>
                <w:sz w:val="22"/>
                <w:lang w:val="en-AU"/>
              </w:rPr>
              <w:t>27/10/23</w:t>
            </w:r>
          </w:p>
        </w:tc>
        <w:tc>
          <w:tcPr>
            <w:tcW w:w="7077" w:type="dxa"/>
            <w:gridSpan w:val="4"/>
            <w:tcBorders>
              <w:top w:val="single" w:sz="18" w:space="0" w:color="auto"/>
              <w:bottom w:val="single" w:sz="4" w:space="0" w:color="auto"/>
              <w:right w:val="single" w:sz="18" w:space="0" w:color="auto"/>
            </w:tcBorders>
            <w:shd w:val="clear" w:color="auto" w:fill="DDDDDD"/>
          </w:tcPr>
          <w:p w14:paraId="01D20488" w14:textId="43C0FC1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4D8110A6" w14:textId="77777777" w:rsidTr="00997D61">
        <w:trPr>
          <w:trHeight w:val="227"/>
        </w:trPr>
        <w:tc>
          <w:tcPr>
            <w:tcW w:w="1261" w:type="dxa"/>
            <w:gridSpan w:val="2"/>
            <w:tcBorders>
              <w:left w:val="single" w:sz="18" w:space="0" w:color="auto"/>
            </w:tcBorders>
          </w:tcPr>
          <w:p w14:paraId="2FFDD5F1" w14:textId="62038E38" w:rsidR="00C26672" w:rsidRDefault="00C26672" w:rsidP="00C26672">
            <w:pPr>
              <w:rPr>
                <w:lang w:val="en-AU"/>
              </w:rPr>
            </w:pPr>
            <w:r>
              <w:rPr>
                <w:lang w:val="en-AU"/>
              </w:rPr>
              <w:t>27/10/23</w:t>
            </w:r>
          </w:p>
        </w:tc>
        <w:tc>
          <w:tcPr>
            <w:tcW w:w="836" w:type="dxa"/>
          </w:tcPr>
          <w:p w14:paraId="38054AC1" w14:textId="7EC21EA0" w:rsidR="00C26672" w:rsidRDefault="00C26672" w:rsidP="00C26672">
            <w:pPr>
              <w:jc w:val="center"/>
              <w:rPr>
                <w:lang w:val="en-AU"/>
              </w:rPr>
            </w:pPr>
            <w:r>
              <w:rPr>
                <w:lang w:val="en-AU"/>
              </w:rPr>
              <w:t>4</w:t>
            </w:r>
          </w:p>
        </w:tc>
        <w:tc>
          <w:tcPr>
            <w:tcW w:w="1439" w:type="dxa"/>
          </w:tcPr>
          <w:p w14:paraId="3E119D8A" w14:textId="123E7F0F" w:rsidR="00C26672" w:rsidRDefault="00C26672" w:rsidP="00C26672">
            <w:pPr>
              <w:keepNext/>
              <w:jc w:val="center"/>
              <w:rPr>
                <w:lang w:val="en-AU"/>
              </w:rPr>
            </w:pPr>
            <w:r>
              <w:rPr>
                <w:lang w:val="en-AU"/>
              </w:rPr>
              <w:t>4.3.3</w:t>
            </w:r>
          </w:p>
        </w:tc>
        <w:tc>
          <w:tcPr>
            <w:tcW w:w="4802" w:type="dxa"/>
            <w:gridSpan w:val="2"/>
            <w:tcBorders>
              <w:top w:val="single" w:sz="4" w:space="0" w:color="auto"/>
              <w:right w:val="single" w:sz="18" w:space="0" w:color="auto"/>
            </w:tcBorders>
            <w:shd w:val="clear" w:color="auto" w:fill="auto"/>
          </w:tcPr>
          <w:p w14:paraId="44D57F4A" w14:textId="23D38763" w:rsidR="00C26672" w:rsidRDefault="00C26672" w:rsidP="00C26672">
            <w:pPr>
              <w:spacing w:before="20" w:after="20"/>
              <w:jc w:val="both"/>
              <w:rPr>
                <w:rFonts w:ascii="Arial" w:hAnsi="Arial" w:cs="Arial"/>
                <w:bCs/>
                <w:color w:val="000000"/>
              </w:rPr>
            </w:pPr>
            <w:r>
              <w:rPr>
                <w:rFonts w:ascii="Arial" w:hAnsi="Arial" w:cs="Arial"/>
                <w:bCs/>
                <w:color w:val="000000"/>
              </w:rPr>
              <w:t>Minor amendment to text.</w:t>
            </w:r>
          </w:p>
        </w:tc>
      </w:tr>
      <w:tr w:rsidR="00C26672" w14:paraId="5C1E591D" w14:textId="77777777" w:rsidTr="00997D61">
        <w:trPr>
          <w:trHeight w:val="178"/>
        </w:trPr>
        <w:tc>
          <w:tcPr>
            <w:tcW w:w="1261" w:type="dxa"/>
            <w:gridSpan w:val="2"/>
            <w:tcBorders>
              <w:top w:val="single" w:sz="4" w:space="0" w:color="auto"/>
              <w:left w:val="single" w:sz="18" w:space="0" w:color="auto"/>
            </w:tcBorders>
            <w:shd w:val="clear" w:color="auto" w:fill="auto"/>
          </w:tcPr>
          <w:p w14:paraId="55B95B23" w14:textId="219F89BA" w:rsidR="00C26672" w:rsidRDefault="00C26672" w:rsidP="00C26672">
            <w:pPr>
              <w:rPr>
                <w:lang w:val="en-AU"/>
              </w:rPr>
            </w:pPr>
            <w:r>
              <w:rPr>
                <w:lang w:val="en-AU"/>
              </w:rPr>
              <w:t>27/10/23</w:t>
            </w:r>
          </w:p>
        </w:tc>
        <w:tc>
          <w:tcPr>
            <w:tcW w:w="836" w:type="dxa"/>
            <w:tcBorders>
              <w:top w:val="single" w:sz="4" w:space="0" w:color="auto"/>
            </w:tcBorders>
            <w:shd w:val="clear" w:color="auto" w:fill="auto"/>
          </w:tcPr>
          <w:p w14:paraId="42EA363D" w14:textId="2E98383A" w:rsidR="00C26672" w:rsidRDefault="00C26672" w:rsidP="00C26672">
            <w:pPr>
              <w:jc w:val="center"/>
              <w:rPr>
                <w:lang w:val="en-AU"/>
              </w:rPr>
            </w:pPr>
            <w:r>
              <w:rPr>
                <w:lang w:val="en-AU"/>
              </w:rPr>
              <w:t>4</w:t>
            </w:r>
          </w:p>
        </w:tc>
        <w:tc>
          <w:tcPr>
            <w:tcW w:w="1439" w:type="dxa"/>
            <w:tcBorders>
              <w:top w:val="single" w:sz="4" w:space="0" w:color="auto"/>
            </w:tcBorders>
            <w:shd w:val="clear" w:color="auto" w:fill="FFF2CC"/>
          </w:tcPr>
          <w:p w14:paraId="2E2FAAE9" w14:textId="32212E7A" w:rsidR="00C26672" w:rsidRDefault="00C26672" w:rsidP="00C26672">
            <w:pPr>
              <w:jc w:val="center"/>
              <w:rPr>
                <w:lang w:val="en-AU"/>
              </w:rPr>
            </w:pPr>
            <w:r>
              <w:rPr>
                <w:lang w:val="en-AU"/>
              </w:rPr>
              <w:t>4.3.4</w:t>
            </w:r>
          </w:p>
        </w:tc>
        <w:tc>
          <w:tcPr>
            <w:tcW w:w="4802" w:type="dxa"/>
            <w:gridSpan w:val="2"/>
            <w:tcBorders>
              <w:top w:val="single" w:sz="4" w:space="0" w:color="auto"/>
              <w:bottom w:val="single" w:sz="4" w:space="0" w:color="auto"/>
              <w:right w:val="single" w:sz="18" w:space="0" w:color="auto"/>
            </w:tcBorders>
            <w:shd w:val="clear" w:color="auto" w:fill="FFF2CC"/>
          </w:tcPr>
          <w:p w14:paraId="75BC83EF" w14:textId="41B6206B" w:rsidR="00C26672" w:rsidRPr="00044B50" w:rsidRDefault="00C26672" w:rsidP="00C26672">
            <w:pPr>
              <w:spacing w:before="20" w:after="20"/>
              <w:jc w:val="both"/>
              <w:rPr>
                <w:rFonts w:ascii="Arial" w:hAnsi="Arial" w:cs="Arial"/>
                <w:b/>
                <w:bCs/>
                <w:color w:val="000000"/>
              </w:rPr>
            </w:pPr>
            <w:r w:rsidRPr="00044B50">
              <w:rPr>
                <w:rFonts w:ascii="Arial" w:hAnsi="Arial" w:cs="Arial"/>
                <w:b/>
                <w:bCs/>
                <w:color w:val="000000"/>
              </w:rPr>
              <w:t xml:space="preserve">New section headed </w:t>
            </w:r>
            <w:r>
              <w:rPr>
                <w:rFonts w:ascii="Arial" w:hAnsi="Arial" w:cs="Arial"/>
                <w:b/>
                <w:bCs/>
                <w:color w:val="000000"/>
              </w:rPr>
              <w:t xml:space="preserve">“Limited </w:t>
            </w:r>
            <w:r w:rsidRPr="00044B50">
              <w:rPr>
                <w:rFonts w:ascii="Arial" w:hAnsi="Arial" w:cs="Arial"/>
                <w:b/>
                <w:bCs/>
              </w:rPr>
              <w:t xml:space="preserve">jurisdiction under the </w:t>
            </w:r>
            <w:r>
              <w:rPr>
                <w:rFonts w:ascii="Arial" w:hAnsi="Arial" w:cs="Arial"/>
                <w:b/>
                <w:bCs/>
              </w:rPr>
              <w:t>Births, Deaths and Marriage Registration Act 1996</w:t>
            </w:r>
            <w:r w:rsidRPr="00044B50">
              <w:rPr>
                <w:rFonts w:ascii="Arial" w:hAnsi="Arial" w:cs="Arial"/>
                <w:b/>
                <w:bCs/>
              </w:rPr>
              <w:t>”.</w:t>
            </w:r>
          </w:p>
        </w:tc>
      </w:tr>
      <w:tr w:rsidR="00C26672" w14:paraId="2DF880C8" w14:textId="77777777" w:rsidTr="00997D61">
        <w:trPr>
          <w:trHeight w:val="227"/>
        </w:trPr>
        <w:tc>
          <w:tcPr>
            <w:tcW w:w="1261" w:type="dxa"/>
            <w:gridSpan w:val="2"/>
            <w:tcBorders>
              <w:left w:val="single" w:sz="18" w:space="0" w:color="auto"/>
            </w:tcBorders>
          </w:tcPr>
          <w:p w14:paraId="39B3D39C" w14:textId="6901DC9C" w:rsidR="00C26672" w:rsidRDefault="00C26672" w:rsidP="00C26672">
            <w:pPr>
              <w:rPr>
                <w:lang w:val="en-AU"/>
              </w:rPr>
            </w:pPr>
            <w:r>
              <w:rPr>
                <w:lang w:val="en-AU"/>
              </w:rPr>
              <w:t>27/10/23</w:t>
            </w:r>
          </w:p>
        </w:tc>
        <w:tc>
          <w:tcPr>
            <w:tcW w:w="836" w:type="dxa"/>
          </w:tcPr>
          <w:p w14:paraId="42C9D1DA" w14:textId="62806025" w:rsidR="00C26672" w:rsidRDefault="00C26672" w:rsidP="00C26672">
            <w:pPr>
              <w:jc w:val="center"/>
              <w:rPr>
                <w:lang w:val="en-AU"/>
              </w:rPr>
            </w:pPr>
            <w:r>
              <w:rPr>
                <w:lang w:val="en-AU"/>
              </w:rPr>
              <w:t>4</w:t>
            </w:r>
          </w:p>
        </w:tc>
        <w:tc>
          <w:tcPr>
            <w:tcW w:w="1439" w:type="dxa"/>
          </w:tcPr>
          <w:p w14:paraId="53846B4A" w14:textId="327F50FA" w:rsidR="00C26672" w:rsidRDefault="00C26672" w:rsidP="00C26672">
            <w:pPr>
              <w:keepNext/>
              <w:jc w:val="center"/>
              <w:rPr>
                <w:lang w:val="en-AU"/>
              </w:rPr>
            </w:pPr>
            <w:r>
              <w:rPr>
                <w:lang w:val="en-AU"/>
              </w:rPr>
              <w:t>4.6.2</w:t>
            </w:r>
          </w:p>
        </w:tc>
        <w:tc>
          <w:tcPr>
            <w:tcW w:w="4802" w:type="dxa"/>
            <w:gridSpan w:val="2"/>
            <w:tcBorders>
              <w:top w:val="single" w:sz="4" w:space="0" w:color="auto"/>
              <w:right w:val="single" w:sz="18" w:space="0" w:color="auto"/>
            </w:tcBorders>
            <w:shd w:val="clear" w:color="auto" w:fill="auto"/>
          </w:tcPr>
          <w:p w14:paraId="1A14E095" w14:textId="20E8D76A" w:rsidR="00C26672" w:rsidRDefault="00C26672" w:rsidP="00C26672">
            <w:pPr>
              <w:spacing w:before="20" w:after="20"/>
              <w:jc w:val="both"/>
              <w:rPr>
                <w:rFonts w:ascii="Arial" w:hAnsi="Arial" w:cs="Arial"/>
                <w:bCs/>
                <w:color w:val="000000"/>
              </w:rPr>
            </w:pPr>
            <w:r>
              <w:rPr>
                <w:rFonts w:ascii="Arial" w:hAnsi="Arial" w:cs="Arial"/>
                <w:bCs/>
                <w:color w:val="000000"/>
              </w:rPr>
              <w:t xml:space="preserve">The contents of this section on mandatory </w:t>
            </w:r>
            <w:r w:rsidRPr="003C6491">
              <w:rPr>
                <w:rFonts w:ascii="Arial" w:hAnsi="Arial" w:cs="Arial"/>
                <w:bCs/>
                <w:color w:val="000000"/>
              </w:rPr>
              <w:t>protective intervention report</w:t>
            </w:r>
            <w:r>
              <w:rPr>
                <w:rFonts w:ascii="Arial" w:hAnsi="Arial" w:cs="Arial"/>
                <w:bCs/>
                <w:color w:val="000000"/>
              </w:rPr>
              <w:t>s</w:t>
            </w:r>
            <w:r w:rsidRPr="003C6491">
              <w:rPr>
                <w:rFonts w:ascii="Arial" w:hAnsi="Arial" w:cs="Arial"/>
                <w:bCs/>
                <w:color w:val="000000"/>
              </w:rPr>
              <w:t xml:space="preserve"> </w:t>
            </w:r>
            <w:r>
              <w:rPr>
                <w:rFonts w:ascii="Arial" w:hAnsi="Arial" w:cs="Arial"/>
                <w:bCs/>
                <w:color w:val="000000"/>
              </w:rPr>
              <w:t>have been substantially rewritten.</w:t>
            </w:r>
          </w:p>
        </w:tc>
      </w:tr>
      <w:tr w:rsidR="00C26672" w14:paraId="06A04435" w14:textId="77777777" w:rsidTr="00997D61">
        <w:trPr>
          <w:trHeight w:val="227"/>
        </w:trPr>
        <w:tc>
          <w:tcPr>
            <w:tcW w:w="1261" w:type="dxa"/>
            <w:gridSpan w:val="2"/>
            <w:tcBorders>
              <w:left w:val="single" w:sz="18" w:space="0" w:color="auto"/>
            </w:tcBorders>
          </w:tcPr>
          <w:p w14:paraId="519F5FC6" w14:textId="4F767954" w:rsidR="00C26672" w:rsidRDefault="00C26672" w:rsidP="00C26672">
            <w:pPr>
              <w:rPr>
                <w:lang w:val="en-AU"/>
              </w:rPr>
            </w:pPr>
            <w:r>
              <w:rPr>
                <w:lang w:val="en-AU"/>
              </w:rPr>
              <w:t>27/10/23</w:t>
            </w:r>
          </w:p>
        </w:tc>
        <w:tc>
          <w:tcPr>
            <w:tcW w:w="836" w:type="dxa"/>
          </w:tcPr>
          <w:p w14:paraId="6A2A1069" w14:textId="6A4FE2BD" w:rsidR="00C26672" w:rsidRDefault="00C26672" w:rsidP="00C26672">
            <w:pPr>
              <w:jc w:val="center"/>
              <w:rPr>
                <w:lang w:val="en-AU"/>
              </w:rPr>
            </w:pPr>
            <w:r>
              <w:rPr>
                <w:lang w:val="en-AU"/>
              </w:rPr>
              <w:t>4</w:t>
            </w:r>
          </w:p>
        </w:tc>
        <w:tc>
          <w:tcPr>
            <w:tcW w:w="1439" w:type="dxa"/>
            <w:shd w:val="clear" w:color="auto" w:fill="FFF2CC"/>
          </w:tcPr>
          <w:p w14:paraId="6866CD94" w14:textId="77D2BFED" w:rsidR="00C26672" w:rsidRDefault="00C26672" w:rsidP="00C26672">
            <w:pPr>
              <w:keepNext/>
              <w:jc w:val="center"/>
              <w:rPr>
                <w:lang w:val="en-AU"/>
              </w:rPr>
            </w:pPr>
            <w:r>
              <w:rPr>
                <w:lang w:val="en-AU"/>
              </w:rPr>
              <w:t>FORMER</w:t>
            </w:r>
          </w:p>
          <w:p w14:paraId="6AC4720B" w14:textId="7BA0F1BD" w:rsidR="00C26672" w:rsidRDefault="00C26672" w:rsidP="00C26672">
            <w:pPr>
              <w:keepNext/>
              <w:jc w:val="center"/>
              <w:rPr>
                <w:lang w:val="en-AU"/>
              </w:rPr>
            </w:pPr>
            <w:r>
              <w:rPr>
                <w:lang w:val="en-AU"/>
              </w:rPr>
              <w:t>4.8.6</w:t>
            </w:r>
          </w:p>
        </w:tc>
        <w:tc>
          <w:tcPr>
            <w:tcW w:w="4802" w:type="dxa"/>
            <w:gridSpan w:val="2"/>
            <w:tcBorders>
              <w:top w:val="single" w:sz="4" w:space="0" w:color="auto"/>
              <w:right w:val="single" w:sz="18" w:space="0" w:color="auto"/>
            </w:tcBorders>
            <w:shd w:val="clear" w:color="auto" w:fill="FFF2CC"/>
          </w:tcPr>
          <w:p w14:paraId="0D581167" w14:textId="6971AF55" w:rsidR="00C26672" w:rsidRDefault="00C26672" w:rsidP="00C26672">
            <w:pPr>
              <w:spacing w:before="20" w:after="20"/>
              <w:jc w:val="both"/>
              <w:rPr>
                <w:rFonts w:ascii="Arial" w:hAnsi="Arial" w:cs="Arial"/>
                <w:bCs/>
                <w:color w:val="000000"/>
              </w:rPr>
            </w:pPr>
            <w:r>
              <w:rPr>
                <w:rFonts w:ascii="Arial" w:hAnsi="Arial" w:cs="Arial"/>
                <w:b/>
                <w:bCs/>
                <w:color w:val="000000" w:themeColor="text1"/>
              </w:rPr>
              <w:t>All of the material formerly contained in old section 4.8.6 – headed “Expert evidence” – has been transferred into new subsection 3.5.3.5.</w:t>
            </w:r>
          </w:p>
        </w:tc>
      </w:tr>
      <w:tr w:rsidR="00C26672" w14:paraId="24FB1717" w14:textId="77777777" w:rsidTr="00997D61">
        <w:trPr>
          <w:trHeight w:val="178"/>
        </w:trPr>
        <w:tc>
          <w:tcPr>
            <w:tcW w:w="1261" w:type="dxa"/>
            <w:gridSpan w:val="2"/>
            <w:tcBorders>
              <w:top w:val="single" w:sz="4" w:space="0" w:color="auto"/>
              <w:left w:val="single" w:sz="18" w:space="0" w:color="auto"/>
            </w:tcBorders>
            <w:shd w:val="clear" w:color="auto" w:fill="auto"/>
          </w:tcPr>
          <w:p w14:paraId="46DAEB89" w14:textId="5A669BD8" w:rsidR="00C26672" w:rsidRDefault="00C26672" w:rsidP="00C26672">
            <w:pPr>
              <w:rPr>
                <w:lang w:val="en-AU"/>
              </w:rPr>
            </w:pPr>
            <w:r>
              <w:rPr>
                <w:lang w:val="en-AU"/>
              </w:rPr>
              <w:t>27/10/23</w:t>
            </w:r>
          </w:p>
        </w:tc>
        <w:tc>
          <w:tcPr>
            <w:tcW w:w="836" w:type="dxa"/>
            <w:tcBorders>
              <w:top w:val="single" w:sz="4" w:space="0" w:color="auto"/>
            </w:tcBorders>
            <w:shd w:val="clear" w:color="auto" w:fill="auto"/>
          </w:tcPr>
          <w:p w14:paraId="578AB881" w14:textId="29B045D3" w:rsidR="00C26672" w:rsidRDefault="00C26672" w:rsidP="00C26672">
            <w:pPr>
              <w:jc w:val="center"/>
              <w:rPr>
                <w:lang w:val="en-AU"/>
              </w:rPr>
            </w:pPr>
            <w:r>
              <w:rPr>
                <w:lang w:val="en-AU"/>
              </w:rPr>
              <w:t>4</w:t>
            </w:r>
          </w:p>
        </w:tc>
        <w:tc>
          <w:tcPr>
            <w:tcW w:w="1439" w:type="dxa"/>
            <w:tcBorders>
              <w:top w:val="single" w:sz="4" w:space="0" w:color="auto"/>
            </w:tcBorders>
            <w:shd w:val="clear" w:color="auto" w:fill="FFF2CC"/>
          </w:tcPr>
          <w:p w14:paraId="203801B5" w14:textId="2D816A2B" w:rsidR="00C26672" w:rsidRDefault="00C26672" w:rsidP="00C26672">
            <w:pPr>
              <w:jc w:val="center"/>
              <w:rPr>
                <w:lang w:val="en-AU"/>
              </w:rPr>
            </w:pPr>
            <w:r>
              <w:rPr>
                <w:lang w:val="en-AU"/>
              </w:rPr>
              <w:t>FORMER</w:t>
            </w:r>
          </w:p>
          <w:p w14:paraId="59439E5A" w14:textId="77777777" w:rsidR="00C26672" w:rsidRDefault="00C26672" w:rsidP="00C26672">
            <w:pPr>
              <w:jc w:val="center"/>
              <w:rPr>
                <w:lang w:val="en-AU"/>
              </w:rPr>
            </w:pPr>
            <w:r>
              <w:rPr>
                <w:lang w:val="en-AU"/>
              </w:rPr>
              <w:t>4.8.7</w:t>
            </w:r>
          </w:p>
          <w:p w14:paraId="4568D2AB" w14:textId="77777777" w:rsidR="00C26672" w:rsidRDefault="00C26672" w:rsidP="00C26672">
            <w:pPr>
              <w:jc w:val="center"/>
              <w:rPr>
                <w:lang w:val="en-AU"/>
              </w:rPr>
            </w:pPr>
            <w:r>
              <w:rPr>
                <w:lang w:val="en-AU"/>
              </w:rPr>
              <w:t>NEW</w:t>
            </w:r>
          </w:p>
          <w:p w14:paraId="7FD5244C" w14:textId="1A626870" w:rsidR="00C26672" w:rsidRDefault="00C26672" w:rsidP="00C26672">
            <w:pPr>
              <w:jc w:val="center"/>
              <w:rPr>
                <w:lang w:val="en-AU"/>
              </w:rPr>
            </w:pPr>
            <w:r>
              <w:rPr>
                <w:lang w:val="en-AU"/>
              </w:rPr>
              <w:t>4.8.6</w:t>
            </w:r>
          </w:p>
        </w:tc>
        <w:tc>
          <w:tcPr>
            <w:tcW w:w="4802" w:type="dxa"/>
            <w:gridSpan w:val="2"/>
            <w:tcBorders>
              <w:top w:val="single" w:sz="4" w:space="0" w:color="auto"/>
              <w:bottom w:val="single" w:sz="4" w:space="0" w:color="auto"/>
              <w:right w:val="single" w:sz="18" w:space="0" w:color="auto"/>
            </w:tcBorders>
            <w:shd w:val="clear" w:color="auto" w:fill="FFF2CC"/>
          </w:tcPr>
          <w:p w14:paraId="2EDE65FB" w14:textId="68AA60ED" w:rsidR="00C26672" w:rsidRPr="00044B50" w:rsidRDefault="00C26672" w:rsidP="00C26672">
            <w:pPr>
              <w:spacing w:before="20" w:after="20"/>
              <w:jc w:val="both"/>
              <w:rPr>
                <w:rFonts w:ascii="Arial" w:hAnsi="Arial" w:cs="Arial"/>
                <w:b/>
                <w:bCs/>
                <w:color w:val="000000"/>
              </w:rPr>
            </w:pPr>
            <w:r>
              <w:rPr>
                <w:rFonts w:ascii="Arial" w:hAnsi="Arial" w:cs="Arial"/>
                <w:b/>
                <w:bCs/>
                <w:color w:val="000000"/>
              </w:rPr>
              <w:t>Former se</w:t>
            </w:r>
            <w:r w:rsidRPr="00044B50">
              <w:rPr>
                <w:rFonts w:ascii="Arial" w:hAnsi="Arial" w:cs="Arial"/>
                <w:b/>
                <w:bCs/>
                <w:color w:val="000000"/>
              </w:rPr>
              <w:t xml:space="preserve">ction </w:t>
            </w:r>
            <w:r>
              <w:rPr>
                <w:rFonts w:ascii="Arial" w:hAnsi="Arial" w:cs="Arial"/>
                <w:b/>
                <w:bCs/>
                <w:color w:val="000000"/>
              </w:rPr>
              <w:t xml:space="preserve">4.8.7 – </w:t>
            </w:r>
            <w:r w:rsidRPr="00044B50">
              <w:rPr>
                <w:rFonts w:ascii="Arial" w:hAnsi="Arial" w:cs="Arial"/>
                <w:b/>
                <w:bCs/>
                <w:color w:val="000000"/>
              </w:rPr>
              <w:t>headed</w:t>
            </w:r>
            <w:r>
              <w:rPr>
                <w:rFonts w:ascii="Arial" w:hAnsi="Arial" w:cs="Arial"/>
                <w:b/>
                <w:bCs/>
                <w:color w:val="000000"/>
              </w:rPr>
              <w:t xml:space="preserve"> “</w:t>
            </w:r>
            <w:r w:rsidRPr="00801CD5">
              <w:rPr>
                <w:rFonts w:ascii="Arial" w:hAnsi="Arial" w:cs="Arial"/>
                <w:b/>
                <w:bCs/>
                <w:color w:val="000000"/>
              </w:rPr>
              <w:t>Attendance of child at Court</w:t>
            </w:r>
            <w:r>
              <w:rPr>
                <w:rFonts w:ascii="Arial" w:hAnsi="Arial" w:cs="Arial"/>
                <w:b/>
                <w:bCs/>
                <w:color w:val="000000"/>
              </w:rPr>
              <w:t xml:space="preserve">” is </w:t>
            </w:r>
            <w:r>
              <w:rPr>
                <w:rFonts w:ascii="Arial" w:hAnsi="Arial" w:cs="Arial"/>
                <w:b/>
                <w:bCs/>
              </w:rPr>
              <w:t>renumbered 4.8.6</w:t>
            </w:r>
            <w:r w:rsidRPr="00044B50">
              <w:rPr>
                <w:rFonts w:ascii="Arial" w:hAnsi="Arial" w:cs="Arial"/>
                <w:b/>
                <w:bCs/>
              </w:rPr>
              <w:t>.</w:t>
            </w:r>
          </w:p>
        </w:tc>
      </w:tr>
      <w:tr w:rsidR="00C26672" w14:paraId="00A3C2EC" w14:textId="77777777" w:rsidTr="00997D61">
        <w:tc>
          <w:tcPr>
            <w:tcW w:w="1261" w:type="dxa"/>
            <w:gridSpan w:val="2"/>
            <w:tcBorders>
              <w:top w:val="single" w:sz="4" w:space="0" w:color="auto"/>
              <w:left w:val="single" w:sz="18" w:space="0" w:color="auto"/>
              <w:bottom w:val="single" w:sz="4" w:space="0" w:color="auto"/>
            </w:tcBorders>
          </w:tcPr>
          <w:p w14:paraId="453CCB4E" w14:textId="12E2BBB5"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48504F9E" w14:textId="6A665B5C"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C0B49E6" w14:textId="77777777" w:rsidR="00C26672" w:rsidRDefault="00C26672" w:rsidP="00C26672">
            <w:pPr>
              <w:jc w:val="center"/>
              <w:rPr>
                <w:b/>
                <w:bCs/>
                <w:lang w:val="en-AU"/>
              </w:rPr>
            </w:pPr>
            <w:r>
              <w:rPr>
                <w:b/>
                <w:bCs/>
                <w:lang w:val="en-AU"/>
              </w:rPr>
              <w:t>4.9.8</w:t>
            </w:r>
          </w:p>
        </w:tc>
        <w:tc>
          <w:tcPr>
            <w:tcW w:w="4802" w:type="dxa"/>
            <w:gridSpan w:val="2"/>
            <w:tcBorders>
              <w:top w:val="single" w:sz="4" w:space="0" w:color="auto"/>
              <w:bottom w:val="single" w:sz="4" w:space="0" w:color="auto"/>
              <w:right w:val="single" w:sz="18" w:space="0" w:color="auto"/>
            </w:tcBorders>
            <w:shd w:val="clear" w:color="auto" w:fill="auto"/>
          </w:tcPr>
          <w:p w14:paraId="3F26FE14" w14:textId="77777777" w:rsidR="00C26672" w:rsidRPr="004D6BE7" w:rsidRDefault="00C26672" w:rsidP="00C26672">
            <w:pPr>
              <w:pStyle w:val="ListParagraph"/>
              <w:numPr>
                <w:ilvl w:val="0"/>
                <w:numId w:val="143"/>
              </w:numPr>
              <w:spacing w:before="20" w:after="20"/>
              <w:ind w:left="357" w:hanging="357"/>
              <w:jc w:val="both"/>
              <w:rPr>
                <w:rFonts w:ascii="Arial" w:hAnsi="Arial" w:cs="Arial"/>
                <w:b/>
                <w:color w:val="000000"/>
              </w:rPr>
            </w:pPr>
            <w:r w:rsidRPr="004D6BE7">
              <w:rPr>
                <w:rFonts w:ascii="Arial" w:hAnsi="Arial" w:cs="Arial"/>
                <w:color w:val="000000"/>
              </w:rPr>
              <w:t>Addition of MNG statistics for 2022/23.</w:t>
            </w:r>
          </w:p>
          <w:p w14:paraId="681ECCCD" w14:textId="59FF91CC" w:rsidR="00C26672" w:rsidRPr="004D6BE7" w:rsidRDefault="00C26672" w:rsidP="00C26672">
            <w:pPr>
              <w:pStyle w:val="ListParagraph"/>
              <w:numPr>
                <w:ilvl w:val="0"/>
                <w:numId w:val="143"/>
              </w:numPr>
              <w:spacing w:before="20" w:after="20"/>
              <w:ind w:left="357" w:hanging="357"/>
              <w:jc w:val="both"/>
              <w:rPr>
                <w:rFonts w:ascii="Arial" w:hAnsi="Arial" w:cs="Arial"/>
                <w:b/>
                <w:color w:val="000000"/>
              </w:rPr>
            </w:pPr>
            <w:r>
              <w:rPr>
                <w:rFonts w:ascii="Arial" w:hAnsi="Arial" w:cs="Arial"/>
                <w:color w:val="000000"/>
              </w:rPr>
              <w:t>Reference to Practice Direction No. 1 of 2023 is replaced by reference to Practice Direction No. 3 of 2023.</w:t>
            </w:r>
          </w:p>
        </w:tc>
      </w:tr>
      <w:tr w:rsidR="00C26672" w14:paraId="585AE27D" w14:textId="77777777" w:rsidTr="00997D61">
        <w:tc>
          <w:tcPr>
            <w:tcW w:w="1261" w:type="dxa"/>
            <w:gridSpan w:val="2"/>
            <w:tcBorders>
              <w:top w:val="single" w:sz="4" w:space="0" w:color="auto"/>
              <w:left w:val="single" w:sz="18" w:space="0" w:color="auto"/>
              <w:bottom w:val="single" w:sz="4" w:space="0" w:color="auto"/>
            </w:tcBorders>
          </w:tcPr>
          <w:p w14:paraId="2579812C" w14:textId="20D8ED40"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415D399F" w14:textId="6E36C45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078566D" w14:textId="558861DF" w:rsidR="00C26672" w:rsidRDefault="00C26672" w:rsidP="00C26672">
            <w:pPr>
              <w:jc w:val="center"/>
              <w:rPr>
                <w:b/>
                <w:bCs/>
                <w:lang w:val="en-AU"/>
              </w:rPr>
            </w:pPr>
            <w:r>
              <w:rPr>
                <w:b/>
                <w:bCs/>
                <w:lang w:val="en-AU"/>
              </w:rPr>
              <w:t>4.16</w:t>
            </w:r>
          </w:p>
        </w:tc>
        <w:tc>
          <w:tcPr>
            <w:tcW w:w="4802" w:type="dxa"/>
            <w:gridSpan w:val="2"/>
            <w:tcBorders>
              <w:top w:val="single" w:sz="4" w:space="0" w:color="auto"/>
              <w:bottom w:val="single" w:sz="4" w:space="0" w:color="auto"/>
              <w:right w:val="single" w:sz="18" w:space="0" w:color="auto"/>
            </w:tcBorders>
            <w:shd w:val="clear" w:color="auto" w:fill="auto"/>
          </w:tcPr>
          <w:p w14:paraId="139864AC" w14:textId="40F6D3AF" w:rsidR="00C26672" w:rsidRDefault="00C26672" w:rsidP="00C26672">
            <w:pPr>
              <w:spacing w:before="20" w:after="20"/>
              <w:jc w:val="both"/>
              <w:rPr>
                <w:rFonts w:ascii="Arial" w:hAnsi="Arial" w:cs="Arial"/>
                <w:color w:val="000000"/>
              </w:rPr>
            </w:pPr>
            <w:r>
              <w:rPr>
                <w:rFonts w:ascii="Arial" w:hAnsi="Arial" w:cs="Arial"/>
                <w:color w:val="000000"/>
              </w:rPr>
              <w:t>Addition of FDTC statistics for 2022/23.</w:t>
            </w:r>
          </w:p>
        </w:tc>
      </w:tr>
      <w:tr w:rsidR="00C26672" w14:paraId="76C0037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62A435F" w14:textId="0A541106" w:rsidR="00C26672" w:rsidRPr="0054535C" w:rsidRDefault="00C26672" w:rsidP="00C26672">
            <w:pPr>
              <w:keepNext/>
              <w:keepLines/>
              <w:rPr>
                <w:sz w:val="22"/>
                <w:lang w:val="en-AU"/>
              </w:rPr>
            </w:pPr>
            <w:r>
              <w:rPr>
                <w:sz w:val="22"/>
                <w:lang w:val="en-AU"/>
              </w:rPr>
              <w:t>27/10/23</w:t>
            </w:r>
          </w:p>
        </w:tc>
        <w:tc>
          <w:tcPr>
            <w:tcW w:w="7077" w:type="dxa"/>
            <w:gridSpan w:val="4"/>
            <w:tcBorders>
              <w:top w:val="single" w:sz="18" w:space="0" w:color="auto"/>
              <w:bottom w:val="single" w:sz="4" w:space="0" w:color="auto"/>
              <w:right w:val="single" w:sz="18" w:space="0" w:color="auto"/>
            </w:tcBorders>
            <w:shd w:val="clear" w:color="auto" w:fill="DDDDDD"/>
          </w:tcPr>
          <w:p w14:paraId="4E6794B0" w14:textId="5919F5BB"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08E7542F" w14:textId="77777777" w:rsidTr="00997D61">
        <w:trPr>
          <w:trHeight w:val="180"/>
        </w:trPr>
        <w:tc>
          <w:tcPr>
            <w:tcW w:w="1261" w:type="dxa"/>
            <w:gridSpan w:val="2"/>
            <w:tcBorders>
              <w:top w:val="single" w:sz="4" w:space="0" w:color="auto"/>
              <w:left w:val="single" w:sz="18" w:space="0" w:color="auto"/>
            </w:tcBorders>
          </w:tcPr>
          <w:p w14:paraId="23972B5D" w14:textId="500A44D0" w:rsidR="00C26672" w:rsidRDefault="00C26672" w:rsidP="00C26672">
            <w:pPr>
              <w:rPr>
                <w:lang w:val="en-AU"/>
              </w:rPr>
            </w:pPr>
            <w:r>
              <w:rPr>
                <w:lang w:val="en-AU"/>
              </w:rPr>
              <w:t>27/10/23</w:t>
            </w:r>
          </w:p>
        </w:tc>
        <w:tc>
          <w:tcPr>
            <w:tcW w:w="836" w:type="dxa"/>
            <w:tcBorders>
              <w:top w:val="single" w:sz="4" w:space="0" w:color="auto"/>
            </w:tcBorders>
          </w:tcPr>
          <w:p w14:paraId="7967560A" w14:textId="742EFFCC" w:rsidR="00C26672" w:rsidRDefault="00C26672" w:rsidP="00C26672">
            <w:pPr>
              <w:jc w:val="center"/>
              <w:rPr>
                <w:lang w:val="en-AU"/>
              </w:rPr>
            </w:pPr>
            <w:r>
              <w:rPr>
                <w:lang w:val="en-AU"/>
              </w:rPr>
              <w:t>5</w:t>
            </w:r>
          </w:p>
        </w:tc>
        <w:tc>
          <w:tcPr>
            <w:tcW w:w="1454" w:type="dxa"/>
            <w:gridSpan w:val="2"/>
            <w:tcBorders>
              <w:top w:val="single" w:sz="4" w:space="0" w:color="auto"/>
            </w:tcBorders>
          </w:tcPr>
          <w:p w14:paraId="0C5CB3E0" w14:textId="3835C84E" w:rsidR="00C26672" w:rsidRDefault="00C26672" w:rsidP="00C26672">
            <w:pPr>
              <w:jc w:val="center"/>
              <w:rPr>
                <w:b/>
                <w:bCs/>
                <w:lang w:val="en-AU"/>
              </w:rPr>
            </w:pPr>
            <w:r>
              <w:rPr>
                <w:b/>
                <w:bCs/>
                <w:lang w:val="en-AU"/>
              </w:rPr>
              <w:t>5.3</w:t>
            </w:r>
          </w:p>
        </w:tc>
        <w:tc>
          <w:tcPr>
            <w:tcW w:w="4787" w:type="dxa"/>
            <w:tcBorders>
              <w:top w:val="single" w:sz="4" w:space="0" w:color="auto"/>
              <w:bottom w:val="single" w:sz="4" w:space="0" w:color="auto"/>
              <w:right w:val="single" w:sz="18" w:space="0" w:color="auto"/>
            </w:tcBorders>
            <w:shd w:val="clear" w:color="auto" w:fill="auto"/>
          </w:tcPr>
          <w:p w14:paraId="5B6D3DC3" w14:textId="228A3903" w:rsidR="00C26672" w:rsidRDefault="00C26672" w:rsidP="00C26672">
            <w:pPr>
              <w:spacing w:before="20" w:after="20"/>
              <w:jc w:val="both"/>
              <w:rPr>
                <w:rFonts w:ascii="Arial" w:hAnsi="Arial" w:cs="Arial"/>
                <w:color w:val="000000"/>
              </w:rPr>
            </w:pPr>
            <w:r>
              <w:rPr>
                <w:rFonts w:ascii="Arial" w:hAnsi="Arial" w:cs="Arial"/>
                <w:color w:val="000000"/>
              </w:rPr>
              <w:t>New table listing the total number of primary and secondary child protection applications initiated, finalised and pending in each region in 2021/22 &amp; 2022/23.</w:t>
            </w:r>
          </w:p>
        </w:tc>
      </w:tr>
      <w:tr w:rsidR="00C26672" w14:paraId="54AE8787" w14:textId="77777777" w:rsidTr="00997D61">
        <w:trPr>
          <w:trHeight w:val="180"/>
        </w:trPr>
        <w:tc>
          <w:tcPr>
            <w:tcW w:w="1261" w:type="dxa"/>
            <w:gridSpan w:val="2"/>
            <w:tcBorders>
              <w:top w:val="single" w:sz="4" w:space="0" w:color="auto"/>
              <w:left w:val="single" w:sz="18" w:space="0" w:color="auto"/>
            </w:tcBorders>
          </w:tcPr>
          <w:p w14:paraId="3F520323" w14:textId="2D9C7940" w:rsidR="00C26672" w:rsidRDefault="00C26672" w:rsidP="00C26672">
            <w:pPr>
              <w:rPr>
                <w:lang w:val="en-AU"/>
              </w:rPr>
            </w:pPr>
            <w:r>
              <w:rPr>
                <w:lang w:val="en-AU"/>
              </w:rPr>
              <w:t>27/10/23</w:t>
            </w:r>
          </w:p>
        </w:tc>
        <w:tc>
          <w:tcPr>
            <w:tcW w:w="836" w:type="dxa"/>
            <w:tcBorders>
              <w:top w:val="single" w:sz="4" w:space="0" w:color="auto"/>
            </w:tcBorders>
          </w:tcPr>
          <w:p w14:paraId="484F28F6" w14:textId="1CB0FC06" w:rsidR="00C26672" w:rsidRDefault="00C26672" w:rsidP="00C26672">
            <w:pPr>
              <w:jc w:val="center"/>
              <w:rPr>
                <w:lang w:val="en-AU"/>
              </w:rPr>
            </w:pPr>
            <w:r>
              <w:rPr>
                <w:lang w:val="en-AU"/>
              </w:rPr>
              <w:t>5</w:t>
            </w:r>
          </w:p>
        </w:tc>
        <w:tc>
          <w:tcPr>
            <w:tcW w:w="1454" w:type="dxa"/>
            <w:gridSpan w:val="2"/>
            <w:tcBorders>
              <w:top w:val="single" w:sz="4" w:space="0" w:color="auto"/>
            </w:tcBorders>
          </w:tcPr>
          <w:p w14:paraId="07768F68" w14:textId="77777777" w:rsidR="00C26672" w:rsidRDefault="00C26672" w:rsidP="00C26672">
            <w:pPr>
              <w:jc w:val="center"/>
              <w:rPr>
                <w:b/>
                <w:bCs/>
                <w:lang w:val="en-AU"/>
              </w:rPr>
            </w:pPr>
            <w:r>
              <w:rPr>
                <w:b/>
                <w:bCs/>
                <w:lang w:val="en-AU"/>
              </w:rPr>
              <w:t>5.3.1</w:t>
            </w:r>
          </w:p>
          <w:p w14:paraId="6A197160" w14:textId="77777777" w:rsidR="00C26672" w:rsidRDefault="00C26672" w:rsidP="00C26672">
            <w:pPr>
              <w:jc w:val="center"/>
              <w:rPr>
                <w:b/>
                <w:bCs/>
                <w:lang w:val="en-AU"/>
              </w:rPr>
            </w:pPr>
            <w:r>
              <w:rPr>
                <w:b/>
                <w:bCs/>
                <w:lang w:val="en-AU"/>
              </w:rPr>
              <w:t>5.3.2</w:t>
            </w:r>
          </w:p>
          <w:p w14:paraId="0BB68278" w14:textId="3679A515" w:rsidR="00C26672" w:rsidRDefault="00C26672" w:rsidP="00C26672">
            <w:pPr>
              <w:jc w:val="center"/>
              <w:rPr>
                <w:b/>
                <w:bCs/>
                <w:lang w:val="en-AU"/>
              </w:rPr>
            </w:pPr>
            <w:r>
              <w:rPr>
                <w:b/>
                <w:bCs/>
                <w:lang w:val="en-AU"/>
              </w:rPr>
              <w:t>5.4.1</w:t>
            </w:r>
          </w:p>
          <w:p w14:paraId="73BEF6FC" w14:textId="4760E9A0" w:rsidR="00C26672" w:rsidRDefault="00C26672" w:rsidP="00C26672">
            <w:pPr>
              <w:jc w:val="center"/>
              <w:rPr>
                <w:b/>
                <w:bCs/>
                <w:lang w:val="en-AU"/>
              </w:rPr>
            </w:pPr>
            <w:r>
              <w:rPr>
                <w:b/>
                <w:bCs/>
                <w:lang w:val="en-AU"/>
              </w:rPr>
              <w:t>5.4.4</w:t>
            </w:r>
          </w:p>
          <w:p w14:paraId="41453264" w14:textId="23E462FE" w:rsidR="00C26672" w:rsidRDefault="00C26672" w:rsidP="00C26672">
            <w:pPr>
              <w:jc w:val="center"/>
              <w:rPr>
                <w:b/>
                <w:bCs/>
                <w:lang w:val="en-AU"/>
              </w:rPr>
            </w:pPr>
            <w:r>
              <w:rPr>
                <w:b/>
                <w:bCs/>
                <w:lang w:val="en-AU"/>
              </w:rPr>
              <w:t>5.5</w:t>
            </w:r>
          </w:p>
          <w:p w14:paraId="7888E8A6" w14:textId="5FE317F4" w:rsidR="00C26672" w:rsidRDefault="00C26672" w:rsidP="00C26672">
            <w:pPr>
              <w:jc w:val="center"/>
              <w:rPr>
                <w:b/>
                <w:bCs/>
                <w:lang w:val="en-AU"/>
              </w:rPr>
            </w:pPr>
            <w:r>
              <w:rPr>
                <w:b/>
                <w:bCs/>
                <w:lang w:val="en-AU"/>
              </w:rPr>
              <w:t>5.6</w:t>
            </w:r>
          </w:p>
          <w:p w14:paraId="261AD42B" w14:textId="0DC996D3" w:rsidR="00C26672" w:rsidRDefault="00C26672" w:rsidP="00C26672">
            <w:pPr>
              <w:jc w:val="center"/>
              <w:rPr>
                <w:b/>
                <w:bCs/>
                <w:lang w:val="en-AU"/>
              </w:rPr>
            </w:pPr>
            <w:r>
              <w:rPr>
                <w:b/>
                <w:bCs/>
                <w:lang w:val="en-AU"/>
              </w:rPr>
              <w:t>5.7</w:t>
            </w:r>
          </w:p>
          <w:p w14:paraId="2F796203" w14:textId="685009AE" w:rsidR="00C26672" w:rsidRDefault="00C26672" w:rsidP="00C26672">
            <w:pPr>
              <w:jc w:val="center"/>
              <w:rPr>
                <w:b/>
                <w:bCs/>
                <w:lang w:val="en-AU"/>
              </w:rPr>
            </w:pPr>
            <w:r>
              <w:rPr>
                <w:b/>
                <w:bCs/>
                <w:lang w:val="en-AU"/>
              </w:rPr>
              <w:t>5.9.5</w:t>
            </w:r>
          </w:p>
          <w:p w14:paraId="4A9BC48F" w14:textId="33145E7B" w:rsidR="00C26672" w:rsidRDefault="00C26672" w:rsidP="00C26672">
            <w:pPr>
              <w:jc w:val="center"/>
              <w:rPr>
                <w:b/>
                <w:bCs/>
                <w:lang w:val="en-AU"/>
              </w:rPr>
            </w:pPr>
            <w:r>
              <w:rPr>
                <w:b/>
                <w:bCs/>
                <w:lang w:val="en-AU"/>
              </w:rPr>
              <w:t>5.9.6</w:t>
            </w:r>
          </w:p>
          <w:p w14:paraId="605A2153" w14:textId="3E2EAC8B" w:rsidR="00C26672" w:rsidRDefault="00C26672" w:rsidP="00C26672">
            <w:pPr>
              <w:jc w:val="center"/>
              <w:rPr>
                <w:b/>
                <w:bCs/>
                <w:lang w:val="en-AU"/>
              </w:rPr>
            </w:pPr>
            <w:r>
              <w:rPr>
                <w:b/>
                <w:bCs/>
                <w:lang w:val="en-AU"/>
              </w:rPr>
              <w:t>5.9.7</w:t>
            </w:r>
          </w:p>
          <w:p w14:paraId="1F9E33A1" w14:textId="4F25CAAA" w:rsidR="00C26672" w:rsidRDefault="00C26672" w:rsidP="00C26672">
            <w:pPr>
              <w:jc w:val="center"/>
              <w:rPr>
                <w:b/>
                <w:bCs/>
                <w:lang w:val="en-AU"/>
              </w:rPr>
            </w:pPr>
            <w:r>
              <w:rPr>
                <w:b/>
                <w:bCs/>
                <w:lang w:val="en-AU"/>
              </w:rPr>
              <w:t>5.11</w:t>
            </w:r>
          </w:p>
          <w:p w14:paraId="064E9E58" w14:textId="54D09111" w:rsidR="00C26672" w:rsidRDefault="00C26672" w:rsidP="00C26672">
            <w:pPr>
              <w:jc w:val="center"/>
              <w:rPr>
                <w:b/>
                <w:bCs/>
                <w:lang w:val="en-AU"/>
              </w:rPr>
            </w:pPr>
            <w:r>
              <w:rPr>
                <w:b/>
                <w:bCs/>
                <w:lang w:val="en-AU"/>
              </w:rPr>
              <w:t>5.11.3</w:t>
            </w:r>
          </w:p>
          <w:p w14:paraId="43C944BB" w14:textId="54C78BE4" w:rsidR="00C26672" w:rsidRDefault="00C26672" w:rsidP="00C26672">
            <w:pPr>
              <w:jc w:val="center"/>
              <w:rPr>
                <w:b/>
                <w:bCs/>
                <w:lang w:val="en-AU"/>
              </w:rPr>
            </w:pPr>
            <w:r>
              <w:rPr>
                <w:b/>
                <w:bCs/>
                <w:lang w:val="en-AU"/>
              </w:rPr>
              <w:t>5.15.5</w:t>
            </w:r>
          </w:p>
          <w:p w14:paraId="3E7C6BB1" w14:textId="7FAB8B43" w:rsidR="00C26672" w:rsidRDefault="00C26672" w:rsidP="00C26672">
            <w:pPr>
              <w:jc w:val="center"/>
              <w:rPr>
                <w:b/>
                <w:bCs/>
                <w:lang w:val="en-AU"/>
              </w:rPr>
            </w:pPr>
            <w:r>
              <w:rPr>
                <w:b/>
                <w:bCs/>
                <w:lang w:val="en-AU"/>
              </w:rPr>
              <w:t>5.17.6</w:t>
            </w:r>
          </w:p>
          <w:p w14:paraId="17CD93CB" w14:textId="35ACBA86" w:rsidR="00C26672" w:rsidRDefault="00C26672" w:rsidP="00C26672">
            <w:pPr>
              <w:jc w:val="center"/>
              <w:rPr>
                <w:b/>
                <w:bCs/>
                <w:lang w:val="en-AU"/>
              </w:rPr>
            </w:pPr>
            <w:r>
              <w:rPr>
                <w:b/>
                <w:bCs/>
                <w:lang w:val="en-AU"/>
              </w:rPr>
              <w:lastRenderedPageBreak/>
              <w:t>5.18.7</w:t>
            </w:r>
          </w:p>
          <w:p w14:paraId="7C1DC624" w14:textId="6E030B92" w:rsidR="00C26672" w:rsidRDefault="00C26672" w:rsidP="00C26672">
            <w:pPr>
              <w:jc w:val="center"/>
              <w:rPr>
                <w:b/>
                <w:bCs/>
                <w:lang w:val="en-AU"/>
              </w:rPr>
            </w:pPr>
            <w:r>
              <w:rPr>
                <w:b/>
                <w:bCs/>
                <w:lang w:val="en-AU"/>
              </w:rPr>
              <w:t>5.22.2</w:t>
            </w:r>
          </w:p>
          <w:p w14:paraId="05DFDCB9" w14:textId="3EEE046A" w:rsidR="00C26672" w:rsidRDefault="00C26672" w:rsidP="00C26672">
            <w:pPr>
              <w:jc w:val="center"/>
              <w:rPr>
                <w:b/>
                <w:bCs/>
                <w:lang w:val="en-AU"/>
              </w:rPr>
            </w:pPr>
            <w:r>
              <w:rPr>
                <w:b/>
                <w:bCs/>
                <w:lang w:val="en-AU"/>
              </w:rPr>
              <w:t>5.22.5</w:t>
            </w:r>
          </w:p>
          <w:p w14:paraId="4C2C1A8B" w14:textId="572A0B3B" w:rsidR="00C26672" w:rsidRDefault="00C26672" w:rsidP="00C26672">
            <w:pPr>
              <w:jc w:val="center"/>
              <w:rPr>
                <w:b/>
                <w:bCs/>
                <w:lang w:val="en-AU"/>
              </w:rPr>
            </w:pPr>
            <w:r>
              <w:rPr>
                <w:b/>
                <w:bCs/>
                <w:lang w:val="en-AU"/>
              </w:rPr>
              <w:t>5.22.8</w:t>
            </w:r>
          </w:p>
          <w:p w14:paraId="02FDCCF9" w14:textId="36438E77" w:rsidR="00C26672" w:rsidRDefault="00C26672" w:rsidP="00C26672">
            <w:pPr>
              <w:jc w:val="center"/>
              <w:rPr>
                <w:b/>
                <w:bCs/>
                <w:lang w:val="en-AU"/>
              </w:rPr>
            </w:pPr>
            <w:r>
              <w:rPr>
                <w:b/>
                <w:bCs/>
                <w:lang w:val="en-AU"/>
              </w:rPr>
              <w:t>5.23.2</w:t>
            </w:r>
          </w:p>
          <w:p w14:paraId="58BD37CE" w14:textId="654DE584" w:rsidR="00C26672" w:rsidRDefault="00C26672" w:rsidP="00C26672">
            <w:pPr>
              <w:jc w:val="center"/>
              <w:rPr>
                <w:b/>
                <w:bCs/>
                <w:lang w:val="en-AU"/>
              </w:rPr>
            </w:pPr>
            <w:r>
              <w:rPr>
                <w:b/>
                <w:bCs/>
                <w:lang w:val="en-AU"/>
              </w:rPr>
              <w:t>5.23.4</w:t>
            </w:r>
          </w:p>
          <w:p w14:paraId="786AE11A" w14:textId="5C19C2F0" w:rsidR="00C26672" w:rsidRDefault="00C26672" w:rsidP="00C26672">
            <w:pPr>
              <w:jc w:val="center"/>
              <w:rPr>
                <w:b/>
                <w:bCs/>
                <w:lang w:val="en-AU"/>
              </w:rPr>
            </w:pPr>
            <w:r>
              <w:rPr>
                <w:b/>
                <w:bCs/>
                <w:lang w:val="en-AU"/>
              </w:rPr>
              <w:t>5.23.5</w:t>
            </w:r>
          </w:p>
          <w:p w14:paraId="1FE337A4" w14:textId="2DC64245" w:rsidR="00C26672" w:rsidRDefault="00C26672" w:rsidP="00C26672">
            <w:pPr>
              <w:jc w:val="center"/>
              <w:rPr>
                <w:b/>
                <w:bCs/>
                <w:lang w:val="en-AU"/>
              </w:rPr>
            </w:pPr>
            <w:r>
              <w:rPr>
                <w:b/>
                <w:bCs/>
                <w:lang w:val="en-AU"/>
              </w:rPr>
              <w:t>5.23.6</w:t>
            </w:r>
          </w:p>
        </w:tc>
        <w:tc>
          <w:tcPr>
            <w:tcW w:w="4787" w:type="dxa"/>
            <w:tcBorders>
              <w:top w:val="single" w:sz="4" w:space="0" w:color="auto"/>
              <w:bottom w:val="single" w:sz="4" w:space="0" w:color="auto"/>
              <w:right w:val="single" w:sz="18" w:space="0" w:color="auto"/>
            </w:tcBorders>
            <w:shd w:val="clear" w:color="auto" w:fill="auto"/>
          </w:tcPr>
          <w:p w14:paraId="0C30B41D" w14:textId="59606F26" w:rsidR="00C26672" w:rsidRPr="00391F3A" w:rsidRDefault="00C26672" w:rsidP="00C26672">
            <w:pPr>
              <w:spacing w:before="20" w:after="20"/>
              <w:jc w:val="both"/>
              <w:rPr>
                <w:rFonts w:ascii="Arial" w:hAnsi="Arial" w:cs="Arial"/>
                <w:color w:val="000000"/>
              </w:rPr>
            </w:pPr>
            <w:r>
              <w:rPr>
                <w:rFonts w:ascii="Arial" w:hAnsi="Arial" w:cs="Arial"/>
                <w:color w:val="000000"/>
              </w:rPr>
              <w:lastRenderedPageBreak/>
              <w:t>Minor amendments are made to each of the listed parts or sections as a consequence of-</w:t>
            </w:r>
          </w:p>
          <w:p w14:paraId="5E12D135" w14:textId="41202A8D" w:rsidR="00C26672" w:rsidRPr="009C13D9" w:rsidRDefault="00C26672" w:rsidP="00C26672">
            <w:pPr>
              <w:pStyle w:val="ListParagraph"/>
              <w:numPr>
                <w:ilvl w:val="0"/>
                <w:numId w:val="140"/>
              </w:numPr>
              <w:ind w:left="357" w:hanging="357"/>
              <w:jc w:val="both"/>
              <w:rPr>
                <w:rFonts w:ascii="Arial" w:hAnsi="Arial" w:cs="Arial"/>
                <w:color w:val="000000"/>
              </w:rPr>
            </w:pPr>
            <w:r>
              <w:rPr>
                <w:rFonts w:ascii="Arial" w:hAnsi="Arial" w:cs="Arial"/>
                <w:color w:val="000000"/>
              </w:rPr>
              <w:t xml:space="preserve">Part 7 of the </w:t>
            </w:r>
            <w:r w:rsidRPr="00D91125">
              <w:rPr>
                <w:rFonts w:ascii="Arial" w:hAnsi="Arial" w:cs="Arial"/>
                <w:i/>
                <w:iCs/>
                <w:color w:val="000000"/>
              </w:rPr>
              <w:t>Justice Legislation Amendment Act 2023</w:t>
            </w:r>
            <w:r>
              <w:rPr>
                <w:rFonts w:ascii="Arial" w:hAnsi="Arial" w:cs="Arial"/>
                <w:color w:val="000000"/>
              </w:rPr>
              <w:t xml:space="preserve"> </w:t>
            </w:r>
            <w:r w:rsidRPr="009C13D9">
              <w:rPr>
                <w:rFonts w:ascii="Arial" w:hAnsi="Arial" w:cs="Arial"/>
                <w:color w:val="000000"/>
              </w:rPr>
              <w:t>to support the introduction of the electronic case management system [CMS] in the Family Division of the Court</w:t>
            </w:r>
            <w:r>
              <w:rPr>
                <w:rFonts w:ascii="Arial" w:hAnsi="Arial" w:cs="Arial"/>
                <w:color w:val="000000"/>
              </w:rPr>
              <w:t>; and/or</w:t>
            </w:r>
          </w:p>
          <w:p w14:paraId="6ADA52FC" w14:textId="0A0D3460" w:rsidR="00C26672" w:rsidRPr="00830ECF" w:rsidRDefault="00C26672" w:rsidP="00C26672">
            <w:pPr>
              <w:pStyle w:val="ListParagraph"/>
              <w:numPr>
                <w:ilvl w:val="0"/>
                <w:numId w:val="140"/>
              </w:numPr>
              <w:ind w:left="357" w:hanging="357"/>
              <w:jc w:val="both"/>
              <w:rPr>
                <w:rFonts w:ascii="Arial" w:hAnsi="Arial" w:cs="Arial"/>
                <w:color w:val="000000"/>
              </w:rPr>
            </w:pPr>
            <w:r w:rsidRPr="00830ECF">
              <w:rPr>
                <w:rFonts w:ascii="Arial" w:hAnsi="Arial" w:cs="Arial"/>
                <w:color w:val="000000"/>
              </w:rPr>
              <w:t>amend</w:t>
            </w:r>
            <w:r>
              <w:rPr>
                <w:rFonts w:ascii="Arial" w:hAnsi="Arial" w:cs="Arial"/>
                <w:color w:val="000000"/>
              </w:rPr>
              <w:t xml:space="preserve">ments to </w:t>
            </w:r>
            <w:r w:rsidRPr="00830ECF">
              <w:rPr>
                <w:rFonts w:ascii="Arial" w:hAnsi="Arial" w:cs="Arial"/>
                <w:color w:val="000000"/>
              </w:rPr>
              <w:t>s.18 CYFA relating to authorisation of the principal officer of an Aboriginal agency to act in lieu of the Secretary DFFH.</w:t>
            </w:r>
          </w:p>
        </w:tc>
      </w:tr>
      <w:tr w:rsidR="00C26672" w14:paraId="05A601BD" w14:textId="77777777" w:rsidTr="00997D61">
        <w:tc>
          <w:tcPr>
            <w:tcW w:w="1261" w:type="dxa"/>
            <w:gridSpan w:val="2"/>
            <w:tcBorders>
              <w:top w:val="single" w:sz="4" w:space="0" w:color="auto"/>
              <w:left w:val="single" w:sz="18" w:space="0" w:color="auto"/>
              <w:bottom w:val="single" w:sz="4" w:space="0" w:color="auto"/>
            </w:tcBorders>
          </w:tcPr>
          <w:p w14:paraId="7FA19846" w14:textId="635E2FD4"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755BA6CB" w14:textId="29EB02E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4A79960" w14:textId="77777777" w:rsidR="00C26672" w:rsidRDefault="00C26672" w:rsidP="00C26672">
            <w:pPr>
              <w:keepNext/>
              <w:jc w:val="center"/>
              <w:rPr>
                <w:lang w:val="en-AU"/>
              </w:rPr>
            </w:pPr>
            <w:r>
              <w:rPr>
                <w:lang w:val="en-AU"/>
              </w:rPr>
              <w:t>5.5.8</w:t>
            </w:r>
          </w:p>
          <w:p w14:paraId="5CB3ECFD" w14:textId="77777777" w:rsidR="00C26672" w:rsidRDefault="00C26672" w:rsidP="00C26672">
            <w:pPr>
              <w:keepNext/>
              <w:jc w:val="center"/>
              <w:rPr>
                <w:lang w:val="en-AU"/>
              </w:rPr>
            </w:pPr>
            <w:r>
              <w:rPr>
                <w:lang w:val="en-AU"/>
              </w:rPr>
              <w:t>5.11.10</w:t>
            </w:r>
          </w:p>
          <w:p w14:paraId="7D977C26" w14:textId="77777777" w:rsidR="00C26672" w:rsidRDefault="00C26672" w:rsidP="00C26672">
            <w:pPr>
              <w:keepNext/>
              <w:jc w:val="center"/>
              <w:rPr>
                <w:lang w:val="en-AU"/>
              </w:rPr>
            </w:pPr>
            <w:r>
              <w:rPr>
                <w:lang w:val="en-AU"/>
              </w:rPr>
              <w:t>5.13</w:t>
            </w:r>
          </w:p>
          <w:p w14:paraId="3782C0A1" w14:textId="77777777" w:rsidR="00C26672" w:rsidRDefault="00C26672" w:rsidP="00C26672">
            <w:pPr>
              <w:keepNext/>
              <w:jc w:val="center"/>
              <w:rPr>
                <w:lang w:val="en-AU"/>
              </w:rPr>
            </w:pPr>
            <w:r>
              <w:rPr>
                <w:lang w:val="en-AU"/>
              </w:rPr>
              <w:t>5.14.8</w:t>
            </w:r>
          </w:p>
          <w:p w14:paraId="2E24C006" w14:textId="77777777" w:rsidR="00C26672" w:rsidRDefault="00C26672" w:rsidP="00C26672">
            <w:pPr>
              <w:keepNext/>
              <w:jc w:val="center"/>
              <w:rPr>
                <w:lang w:val="en-AU"/>
              </w:rPr>
            </w:pPr>
            <w:r>
              <w:rPr>
                <w:lang w:val="en-AU"/>
              </w:rPr>
              <w:t>5.22.9</w:t>
            </w:r>
          </w:p>
          <w:p w14:paraId="52E7705C" w14:textId="77777777" w:rsidR="00C26672" w:rsidRDefault="00C26672" w:rsidP="00C26672">
            <w:pPr>
              <w:keepNext/>
              <w:jc w:val="center"/>
              <w:rPr>
                <w:lang w:val="en-AU"/>
              </w:rPr>
            </w:pPr>
            <w:r>
              <w:rPr>
                <w:lang w:val="en-AU"/>
              </w:rPr>
              <w:t>5.23.6</w:t>
            </w:r>
          </w:p>
          <w:p w14:paraId="13CE4C85" w14:textId="77777777" w:rsidR="00C26672" w:rsidRDefault="00C26672" w:rsidP="00C26672">
            <w:pPr>
              <w:keepNext/>
              <w:jc w:val="center"/>
              <w:rPr>
                <w:lang w:val="en-AU"/>
              </w:rPr>
            </w:pPr>
            <w:r>
              <w:rPr>
                <w:lang w:val="en-AU"/>
              </w:rPr>
              <w:t>5.23.9</w:t>
            </w:r>
          </w:p>
          <w:p w14:paraId="6C5A4EA6" w14:textId="77777777" w:rsidR="00C26672" w:rsidRDefault="00C26672" w:rsidP="00C26672">
            <w:pPr>
              <w:keepNext/>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5F882951" w14:textId="681F8309" w:rsidR="00C26672" w:rsidRDefault="00C26672" w:rsidP="00C26672">
            <w:pPr>
              <w:spacing w:before="40"/>
              <w:jc w:val="both"/>
              <w:rPr>
                <w:rFonts w:ascii="Arial" w:hAnsi="Arial" w:cs="Arial"/>
                <w:color w:val="000000"/>
              </w:rPr>
            </w:pPr>
            <w:r>
              <w:rPr>
                <w:rFonts w:ascii="Arial" w:hAnsi="Arial" w:cs="Arial"/>
                <w:color w:val="000000"/>
              </w:rPr>
              <w:t>Addition of 2022/23 Family Division statistics to each of these paragraphs.</w:t>
            </w:r>
          </w:p>
        </w:tc>
      </w:tr>
      <w:tr w:rsidR="00C26672" w14:paraId="29115F5F" w14:textId="77777777" w:rsidTr="00997D61">
        <w:trPr>
          <w:trHeight w:val="227"/>
        </w:trPr>
        <w:tc>
          <w:tcPr>
            <w:tcW w:w="1261" w:type="dxa"/>
            <w:gridSpan w:val="2"/>
            <w:tcBorders>
              <w:left w:val="single" w:sz="18" w:space="0" w:color="auto"/>
            </w:tcBorders>
          </w:tcPr>
          <w:p w14:paraId="14A607F1" w14:textId="396B857F" w:rsidR="00C26672" w:rsidRDefault="00C26672" w:rsidP="00C26672">
            <w:pPr>
              <w:rPr>
                <w:lang w:val="en-AU"/>
              </w:rPr>
            </w:pPr>
            <w:r>
              <w:rPr>
                <w:lang w:val="en-AU"/>
              </w:rPr>
              <w:t>27/10/23</w:t>
            </w:r>
          </w:p>
        </w:tc>
        <w:tc>
          <w:tcPr>
            <w:tcW w:w="836" w:type="dxa"/>
          </w:tcPr>
          <w:p w14:paraId="408B67B7" w14:textId="6B593BF4" w:rsidR="00C26672" w:rsidRDefault="00C26672" w:rsidP="00C26672">
            <w:pPr>
              <w:jc w:val="center"/>
              <w:rPr>
                <w:lang w:val="en-AU"/>
              </w:rPr>
            </w:pPr>
            <w:r>
              <w:rPr>
                <w:lang w:val="en-AU"/>
              </w:rPr>
              <w:t>5</w:t>
            </w:r>
          </w:p>
        </w:tc>
        <w:tc>
          <w:tcPr>
            <w:tcW w:w="1439" w:type="dxa"/>
          </w:tcPr>
          <w:p w14:paraId="3F16B60A" w14:textId="534C0642" w:rsidR="00C26672" w:rsidRDefault="00C26672" w:rsidP="00C26672">
            <w:pPr>
              <w:keepNext/>
              <w:jc w:val="center"/>
              <w:rPr>
                <w:lang w:val="en-AU"/>
              </w:rPr>
            </w:pPr>
            <w:r>
              <w:rPr>
                <w:lang w:val="en-AU"/>
              </w:rPr>
              <w:t>5.9.11</w:t>
            </w:r>
          </w:p>
        </w:tc>
        <w:tc>
          <w:tcPr>
            <w:tcW w:w="4802" w:type="dxa"/>
            <w:gridSpan w:val="2"/>
            <w:tcBorders>
              <w:top w:val="single" w:sz="4" w:space="0" w:color="auto"/>
              <w:right w:val="single" w:sz="18" w:space="0" w:color="auto"/>
            </w:tcBorders>
            <w:shd w:val="clear" w:color="auto" w:fill="auto"/>
          </w:tcPr>
          <w:p w14:paraId="65528050" w14:textId="21BADEC6" w:rsidR="00C26672" w:rsidRDefault="00C26672" w:rsidP="00C26672">
            <w:pPr>
              <w:spacing w:before="20" w:after="20"/>
              <w:jc w:val="both"/>
              <w:rPr>
                <w:rFonts w:ascii="Arial" w:hAnsi="Arial" w:cs="Arial"/>
                <w:bCs/>
                <w:color w:val="000000"/>
              </w:rPr>
            </w:pPr>
            <w:r>
              <w:rPr>
                <w:rFonts w:ascii="Arial" w:hAnsi="Arial" w:cs="Arial"/>
                <w:bCs/>
                <w:color w:val="000000"/>
              </w:rPr>
              <w:t>Substantial expansion of text.</w:t>
            </w:r>
          </w:p>
        </w:tc>
      </w:tr>
      <w:tr w:rsidR="00C26672" w14:paraId="50132EE5" w14:textId="77777777" w:rsidTr="00997D61">
        <w:trPr>
          <w:trHeight w:val="227"/>
        </w:trPr>
        <w:tc>
          <w:tcPr>
            <w:tcW w:w="1261" w:type="dxa"/>
            <w:gridSpan w:val="2"/>
            <w:tcBorders>
              <w:left w:val="single" w:sz="18" w:space="0" w:color="auto"/>
            </w:tcBorders>
          </w:tcPr>
          <w:p w14:paraId="7F043177" w14:textId="6333CDB5" w:rsidR="00C26672" w:rsidRDefault="00C26672" w:rsidP="00C26672">
            <w:pPr>
              <w:rPr>
                <w:lang w:val="en-AU"/>
              </w:rPr>
            </w:pPr>
            <w:r>
              <w:rPr>
                <w:lang w:val="en-AU"/>
              </w:rPr>
              <w:t>27/10/23</w:t>
            </w:r>
          </w:p>
        </w:tc>
        <w:tc>
          <w:tcPr>
            <w:tcW w:w="836" w:type="dxa"/>
          </w:tcPr>
          <w:p w14:paraId="5EEA988A" w14:textId="038F116D" w:rsidR="00C26672" w:rsidRDefault="00C26672" w:rsidP="00C26672">
            <w:pPr>
              <w:jc w:val="center"/>
              <w:rPr>
                <w:lang w:val="en-AU"/>
              </w:rPr>
            </w:pPr>
            <w:r>
              <w:rPr>
                <w:lang w:val="en-AU"/>
              </w:rPr>
              <w:t>5</w:t>
            </w:r>
          </w:p>
        </w:tc>
        <w:tc>
          <w:tcPr>
            <w:tcW w:w="1439" w:type="dxa"/>
          </w:tcPr>
          <w:p w14:paraId="68EADF24" w14:textId="305AC7C3" w:rsidR="00C26672" w:rsidRDefault="00C26672" w:rsidP="00C26672">
            <w:pPr>
              <w:keepNext/>
              <w:jc w:val="center"/>
              <w:rPr>
                <w:lang w:val="en-AU"/>
              </w:rPr>
            </w:pPr>
            <w:r>
              <w:rPr>
                <w:lang w:val="en-AU"/>
              </w:rPr>
              <w:t>5.24.6</w:t>
            </w:r>
          </w:p>
        </w:tc>
        <w:tc>
          <w:tcPr>
            <w:tcW w:w="4802" w:type="dxa"/>
            <w:gridSpan w:val="2"/>
            <w:tcBorders>
              <w:top w:val="single" w:sz="4" w:space="0" w:color="auto"/>
              <w:right w:val="single" w:sz="18" w:space="0" w:color="auto"/>
            </w:tcBorders>
            <w:shd w:val="clear" w:color="auto" w:fill="auto"/>
          </w:tcPr>
          <w:p w14:paraId="157F4F55" w14:textId="4D4A4FE9"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proofErr w:type="spellStart"/>
            <w:r w:rsidRPr="005C272C">
              <w:rPr>
                <w:rFonts w:ascii="Arial" w:hAnsi="Arial" w:cs="Arial"/>
                <w:i/>
                <w:iCs/>
                <w:color w:val="000000"/>
              </w:rPr>
              <w:t>Weiren</w:t>
            </w:r>
            <w:proofErr w:type="spellEnd"/>
            <w:r w:rsidRPr="005C272C">
              <w:rPr>
                <w:rFonts w:ascii="Arial" w:hAnsi="Arial" w:cs="Arial"/>
                <w:i/>
                <w:iCs/>
                <w:color w:val="000000"/>
              </w:rPr>
              <w:t xml:space="preserve"> v The Secretary to the Department of Families, Fairness &amp; Housing</w:t>
            </w:r>
            <w:r w:rsidRPr="005C272C">
              <w:rPr>
                <w:rFonts w:ascii="Arial" w:hAnsi="Arial" w:cs="Arial"/>
                <w:color w:val="000000"/>
              </w:rPr>
              <w:t xml:space="preserve"> [2023] VSC 553</w:t>
            </w:r>
            <w:r>
              <w:rPr>
                <w:rFonts w:ascii="Arial" w:hAnsi="Arial" w:cs="Arial"/>
                <w:color w:val="000000"/>
              </w:rPr>
              <w:t xml:space="preserve"> at [168].</w:t>
            </w:r>
          </w:p>
        </w:tc>
      </w:tr>
      <w:tr w:rsidR="00C26672" w14:paraId="3629A6F5" w14:textId="77777777" w:rsidTr="00997D61">
        <w:trPr>
          <w:trHeight w:val="227"/>
        </w:trPr>
        <w:tc>
          <w:tcPr>
            <w:tcW w:w="1261" w:type="dxa"/>
            <w:gridSpan w:val="2"/>
            <w:tcBorders>
              <w:left w:val="single" w:sz="18" w:space="0" w:color="auto"/>
            </w:tcBorders>
          </w:tcPr>
          <w:p w14:paraId="40DBB305" w14:textId="7CBB01DA" w:rsidR="00C26672" w:rsidRDefault="00C26672" w:rsidP="00C26672">
            <w:pPr>
              <w:rPr>
                <w:lang w:val="en-AU"/>
              </w:rPr>
            </w:pPr>
            <w:r>
              <w:rPr>
                <w:lang w:val="en-AU"/>
              </w:rPr>
              <w:t>27/10/23</w:t>
            </w:r>
          </w:p>
        </w:tc>
        <w:tc>
          <w:tcPr>
            <w:tcW w:w="836" w:type="dxa"/>
          </w:tcPr>
          <w:p w14:paraId="476F97D0" w14:textId="6003CF5B" w:rsidR="00C26672" w:rsidRDefault="00C26672" w:rsidP="00C26672">
            <w:pPr>
              <w:jc w:val="center"/>
              <w:rPr>
                <w:lang w:val="en-AU"/>
              </w:rPr>
            </w:pPr>
            <w:r>
              <w:rPr>
                <w:lang w:val="en-AU"/>
              </w:rPr>
              <w:t>5</w:t>
            </w:r>
          </w:p>
        </w:tc>
        <w:tc>
          <w:tcPr>
            <w:tcW w:w="1439" w:type="dxa"/>
          </w:tcPr>
          <w:p w14:paraId="021B46C4" w14:textId="77777777" w:rsidR="00C26672" w:rsidRDefault="00C26672" w:rsidP="00C26672">
            <w:pPr>
              <w:keepNext/>
              <w:jc w:val="center"/>
              <w:rPr>
                <w:lang w:val="en-AU"/>
              </w:rPr>
            </w:pPr>
            <w:r>
              <w:rPr>
                <w:lang w:val="en-AU"/>
              </w:rPr>
              <w:t>5.25.1</w:t>
            </w:r>
          </w:p>
          <w:p w14:paraId="4BBF31C7" w14:textId="77777777" w:rsidR="00C26672" w:rsidRDefault="00C26672" w:rsidP="00C26672">
            <w:pPr>
              <w:keepNext/>
              <w:jc w:val="center"/>
              <w:rPr>
                <w:lang w:val="en-AU"/>
              </w:rPr>
            </w:pPr>
            <w:r>
              <w:rPr>
                <w:lang w:val="en-AU"/>
              </w:rPr>
              <w:t>5.25.2</w:t>
            </w:r>
          </w:p>
          <w:p w14:paraId="573584A6" w14:textId="77777777" w:rsidR="00C26672" w:rsidRDefault="00C26672" w:rsidP="00C26672">
            <w:pPr>
              <w:keepNext/>
              <w:jc w:val="center"/>
              <w:rPr>
                <w:lang w:val="en-AU"/>
              </w:rPr>
            </w:pPr>
            <w:r>
              <w:rPr>
                <w:lang w:val="en-AU"/>
              </w:rPr>
              <w:t>5.25.3</w:t>
            </w:r>
          </w:p>
          <w:p w14:paraId="1F1FEDF7" w14:textId="6BBD2E14" w:rsidR="00C26672" w:rsidRDefault="00C26672" w:rsidP="00C26672">
            <w:pPr>
              <w:keepNext/>
              <w:jc w:val="center"/>
              <w:rPr>
                <w:lang w:val="en-AU"/>
              </w:rPr>
            </w:pPr>
            <w:r>
              <w:rPr>
                <w:lang w:val="en-AU"/>
              </w:rPr>
              <w:t>5.26</w:t>
            </w:r>
          </w:p>
        </w:tc>
        <w:tc>
          <w:tcPr>
            <w:tcW w:w="4802" w:type="dxa"/>
            <w:gridSpan w:val="2"/>
            <w:tcBorders>
              <w:top w:val="single" w:sz="4" w:space="0" w:color="auto"/>
              <w:right w:val="single" w:sz="18" w:space="0" w:color="auto"/>
            </w:tcBorders>
            <w:shd w:val="clear" w:color="auto" w:fill="auto"/>
          </w:tcPr>
          <w:p w14:paraId="26F8E9AF" w14:textId="39906041" w:rsidR="00C26672" w:rsidRDefault="00C26672" w:rsidP="00C26672">
            <w:pPr>
              <w:spacing w:before="20" w:after="20"/>
              <w:jc w:val="both"/>
              <w:rPr>
                <w:rFonts w:ascii="Arial" w:hAnsi="Arial" w:cs="Arial"/>
                <w:bCs/>
                <w:color w:val="000000"/>
              </w:rPr>
            </w:pPr>
            <w:r>
              <w:rPr>
                <w:rFonts w:ascii="Arial" w:hAnsi="Arial" w:cs="Arial"/>
                <w:bCs/>
                <w:color w:val="000000"/>
              </w:rPr>
              <w:t>Modification to preamble of each section to reflect operational changes made as a consequence of the commencement of CMS processing of Family Division orders and conditions.</w:t>
            </w:r>
          </w:p>
        </w:tc>
      </w:tr>
      <w:tr w:rsidR="00C26672" w14:paraId="4EDBBE81"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279CB63E" w14:textId="0063BA45" w:rsidR="00C26672" w:rsidRPr="0054535C" w:rsidRDefault="00C26672" w:rsidP="00C26672">
            <w:pPr>
              <w:keepNext/>
              <w:keepLines/>
              <w:rPr>
                <w:sz w:val="22"/>
                <w:lang w:val="en-AU"/>
              </w:rPr>
            </w:pPr>
            <w:r>
              <w:rPr>
                <w:sz w:val="22"/>
                <w:lang w:val="en-AU"/>
              </w:rPr>
              <w:t>27/10/23</w:t>
            </w:r>
          </w:p>
        </w:tc>
        <w:tc>
          <w:tcPr>
            <w:tcW w:w="7077" w:type="dxa"/>
            <w:gridSpan w:val="4"/>
            <w:tcBorders>
              <w:top w:val="single" w:sz="12" w:space="0" w:color="auto"/>
              <w:bottom w:val="single" w:sz="4" w:space="0" w:color="auto"/>
              <w:right w:val="single" w:sz="18" w:space="0" w:color="auto"/>
            </w:tcBorders>
            <w:shd w:val="clear" w:color="auto" w:fill="DDDDDD"/>
          </w:tcPr>
          <w:p w14:paraId="42082E0F" w14:textId="06433984"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07938CB0" w14:textId="77777777" w:rsidTr="00997D61">
        <w:tc>
          <w:tcPr>
            <w:tcW w:w="1261" w:type="dxa"/>
            <w:gridSpan w:val="2"/>
            <w:tcBorders>
              <w:top w:val="single" w:sz="4" w:space="0" w:color="auto"/>
              <w:left w:val="single" w:sz="18" w:space="0" w:color="auto"/>
              <w:bottom w:val="single" w:sz="4" w:space="0" w:color="auto"/>
            </w:tcBorders>
          </w:tcPr>
          <w:p w14:paraId="6F0043DF" w14:textId="13112CDF"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7838B5B3" w14:textId="597EEF5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29F7F40" w14:textId="77777777" w:rsidR="00C26672" w:rsidRDefault="00C26672" w:rsidP="00C26672">
            <w:pPr>
              <w:jc w:val="center"/>
              <w:rPr>
                <w:b/>
                <w:bCs/>
                <w:lang w:val="en-AU"/>
              </w:rPr>
            </w:pPr>
            <w:r>
              <w:rPr>
                <w:b/>
                <w:bCs/>
                <w:lang w:val="en-AU"/>
              </w:rPr>
              <w:t>6.20</w:t>
            </w:r>
          </w:p>
        </w:tc>
        <w:tc>
          <w:tcPr>
            <w:tcW w:w="4802" w:type="dxa"/>
            <w:gridSpan w:val="2"/>
            <w:tcBorders>
              <w:top w:val="single" w:sz="4" w:space="0" w:color="auto"/>
              <w:bottom w:val="single" w:sz="4" w:space="0" w:color="auto"/>
              <w:right w:val="single" w:sz="18" w:space="0" w:color="auto"/>
            </w:tcBorders>
          </w:tcPr>
          <w:p w14:paraId="2BE19165" w14:textId="02643706" w:rsidR="00C26672" w:rsidRDefault="00C26672" w:rsidP="00C26672">
            <w:pPr>
              <w:spacing w:before="20" w:after="20"/>
              <w:jc w:val="both"/>
              <w:rPr>
                <w:rFonts w:ascii="Arial" w:hAnsi="Arial" w:cs="Arial"/>
                <w:bCs/>
                <w:color w:val="000000"/>
              </w:rPr>
            </w:pPr>
            <w:r>
              <w:rPr>
                <w:rFonts w:ascii="Arial" w:hAnsi="Arial" w:cs="Arial"/>
                <w:bCs/>
                <w:color w:val="000000"/>
              </w:rPr>
              <w:t>Addition of 2022/23 intervention order statistics.</w:t>
            </w:r>
          </w:p>
        </w:tc>
      </w:tr>
      <w:tr w:rsidR="00C26672" w14:paraId="260AA47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83D6693" w14:textId="4D0F45D3" w:rsidR="00C26672" w:rsidRPr="0054535C" w:rsidRDefault="00C26672" w:rsidP="00C26672">
            <w:pPr>
              <w:keepNext/>
              <w:keepLines/>
              <w:rPr>
                <w:sz w:val="22"/>
                <w:lang w:val="en-AU"/>
              </w:rPr>
            </w:pPr>
            <w:r>
              <w:rPr>
                <w:sz w:val="22"/>
                <w:lang w:val="en-AU"/>
              </w:rPr>
              <w:t>27/10/23</w:t>
            </w:r>
          </w:p>
        </w:tc>
        <w:tc>
          <w:tcPr>
            <w:tcW w:w="7077" w:type="dxa"/>
            <w:gridSpan w:val="4"/>
            <w:tcBorders>
              <w:top w:val="single" w:sz="18" w:space="0" w:color="auto"/>
              <w:bottom w:val="single" w:sz="4" w:space="0" w:color="auto"/>
              <w:right w:val="single" w:sz="18" w:space="0" w:color="auto"/>
            </w:tcBorders>
            <w:shd w:val="clear" w:color="auto" w:fill="DDDDDD"/>
          </w:tcPr>
          <w:p w14:paraId="5694D05F" w14:textId="26E131F9"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6CFEB930" w14:textId="77777777" w:rsidTr="00997D61">
        <w:trPr>
          <w:trHeight w:val="283"/>
        </w:trPr>
        <w:tc>
          <w:tcPr>
            <w:tcW w:w="1261" w:type="dxa"/>
            <w:gridSpan w:val="2"/>
            <w:tcBorders>
              <w:left w:val="single" w:sz="18" w:space="0" w:color="auto"/>
            </w:tcBorders>
          </w:tcPr>
          <w:p w14:paraId="424AC1C6" w14:textId="54C21708" w:rsidR="00C26672" w:rsidRDefault="00C26672" w:rsidP="00C26672">
            <w:pPr>
              <w:rPr>
                <w:lang w:val="en-AU"/>
              </w:rPr>
            </w:pPr>
            <w:r>
              <w:rPr>
                <w:lang w:val="en-AU"/>
              </w:rPr>
              <w:t>27/10/23</w:t>
            </w:r>
          </w:p>
        </w:tc>
        <w:tc>
          <w:tcPr>
            <w:tcW w:w="836" w:type="dxa"/>
          </w:tcPr>
          <w:p w14:paraId="48F8B174" w14:textId="4100A487" w:rsidR="00C26672" w:rsidRDefault="00C26672" w:rsidP="00C26672">
            <w:pPr>
              <w:jc w:val="center"/>
              <w:rPr>
                <w:lang w:val="en-AU"/>
              </w:rPr>
            </w:pPr>
            <w:r>
              <w:rPr>
                <w:lang w:val="en-AU"/>
              </w:rPr>
              <w:t>7</w:t>
            </w:r>
          </w:p>
        </w:tc>
        <w:tc>
          <w:tcPr>
            <w:tcW w:w="1439" w:type="dxa"/>
          </w:tcPr>
          <w:p w14:paraId="07BC97E5" w14:textId="0E4BE8D6" w:rsidR="00C26672" w:rsidRDefault="00C26672" w:rsidP="00C26672">
            <w:pPr>
              <w:keepNext/>
              <w:jc w:val="center"/>
              <w:rPr>
                <w:lang w:val="en-AU"/>
              </w:rPr>
            </w:pPr>
            <w:r>
              <w:rPr>
                <w:lang w:val="en-AU"/>
              </w:rPr>
              <w:t>7.5.1</w:t>
            </w:r>
          </w:p>
        </w:tc>
        <w:tc>
          <w:tcPr>
            <w:tcW w:w="4802" w:type="dxa"/>
            <w:gridSpan w:val="2"/>
            <w:tcBorders>
              <w:top w:val="single" w:sz="4" w:space="0" w:color="auto"/>
              <w:right w:val="single" w:sz="18" w:space="0" w:color="auto"/>
            </w:tcBorders>
            <w:shd w:val="clear" w:color="auto" w:fill="auto"/>
          </w:tcPr>
          <w:p w14:paraId="691BDD1E" w14:textId="1925B5E1" w:rsidR="00C26672" w:rsidRDefault="00C26672" w:rsidP="00C26672">
            <w:pPr>
              <w:spacing w:before="20" w:after="20"/>
              <w:jc w:val="both"/>
              <w:rPr>
                <w:rFonts w:ascii="Arial" w:hAnsi="Arial" w:cs="Arial"/>
              </w:rPr>
            </w:pPr>
            <w:r>
              <w:rPr>
                <w:rFonts w:ascii="Arial" w:hAnsi="Arial" w:cs="Arial"/>
              </w:rPr>
              <w:t xml:space="preserve">Addition of a paragraph referring to private prosecutions and containing a reference to </w:t>
            </w:r>
            <w:r w:rsidRPr="00C73D4D">
              <w:rPr>
                <w:rFonts w:ascii="Arial" w:hAnsi="Arial" w:cs="Arial"/>
                <w:i/>
                <w:iCs/>
                <w:color w:val="000000"/>
              </w:rPr>
              <w:t>Harkness v Banks</w:t>
            </w:r>
            <w:r>
              <w:rPr>
                <w:rFonts w:ascii="Arial" w:hAnsi="Arial" w:cs="Arial"/>
                <w:color w:val="000000"/>
              </w:rPr>
              <w:t xml:space="preserve"> [2023] VSC 588.</w:t>
            </w:r>
          </w:p>
        </w:tc>
      </w:tr>
      <w:tr w:rsidR="00C26672" w14:paraId="51FE19BF" w14:textId="77777777" w:rsidTr="00997D61">
        <w:trPr>
          <w:trHeight w:val="506"/>
        </w:trPr>
        <w:tc>
          <w:tcPr>
            <w:tcW w:w="1261" w:type="dxa"/>
            <w:gridSpan w:val="2"/>
            <w:vMerge w:val="restart"/>
            <w:tcBorders>
              <w:left w:val="single" w:sz="18" w:space="0" w:color="auto"/>
            </w:tcBorders>
          </w:tcPr>
          <w:p w14:paraId="58616B8F" w14:textId="065C5133" w:rsidR="00C26672" w:rsidRDefault="00C26672" w:rsidP="00C26672">
            <w:pPr>
              <w:rPr>
                <w:lang w:val="en-AU"/>
              </w:rPr>
            </w:pPr>
            <w:r>
              <w:rPr>
                <w:lang w:val="en-AU"/>
              </w:rPr>
              <w:t>27/10/23</w:t>
            </w:r>
          </w:p>
        </w:tc>
        <w:tc>
          <w:tcPr>
            <w:tcW w:w="836" w:type="dxa"/>
            <w:vMerge w:val="restart"/>
          </w:tcPr>
          <w:p w14:paraId="2C683720" w14:textId="3FF8DE2B" w:rsidR="00C26672" w:rsidRDefault="00C26672" w:rsidP="00C26672">
            <w:pPr>
              <w:jc w:val="center"/>
              <w:rPr>
                <w:lang w:val="en-AU"/>
              </w:rPr>
            </w:pPr>
            <w:r>
              <w:rPr>
                <w:lang w:val="en-AU"/>
              </w:rPr>
              <w:t>7</w:t>
            </w:r>
          </w:p>
        </w:tc>
        <w:tc>
          <w:tcPr>
            <w:tcW w:w="1439" w:type="dxa"/>
            <w:vMerge w:val="restart"/>
          </w:tcPr>
          <w:p w14:paraId="351788DD" w14:textId="6D9B4963" w:rsidR="00C26672" w:rsidRDefault="00C26672" w:rsidP="00C26672">
            <w:pPr>
              <w:keepNext/>
              <w:jc w:val="center"/>
              <w:rPr>
                <w:lang w:val="en-AU"/>
              </w:rPr>
            </w:pPr>
            <w:r>
              <w:rPr>
                <w:lang w:val="en-AU"/>
              </w:rPr>
              <w:t>7.5.7</w:t>
            </w:r>
          </w:p>
        </w:tc>
        <w:tc>
          <w:tcPr>
            <w:tcW w:w="4802" w:type="dxa"/>
            <w:gridSpan w:val="2"/>
            <w:tcBorders>
              <w:top w:val="single" w:sz="4" w:space="0" w:color="auto"/>
              <w:right w:val="single" w:sz="18" w:space="0" w:color="auto"/>
            </w:tcBorders>
            <w:shd w:val="clear" w:color="auto" w:fill="FFF2CC"/>
          </w:tcPr>
          <w:p w14:paraId="62EA4FA3" w14:textId="78CFC713" w:rsidR="00C26672" w:rsidRPr="003F60DC" w:rsidRDefault="00C26672" w:rsidP="00C26672">
            <w:pPr>
              <w:spacing w:before="20" w:after="20"/>
              <w:jc w:val="both"/>
              <w:rPr>
                <w:rFonts w:ascii="Arial" w:hAnsi="Arial" w:cs="Arial"/>
                <w:b/>
                <w:bCs/>
              </w:rPr>
            </w:pPr>
            <w:r w:rsidRPr="003F60DC">
              <w:rPr>
                <w:rFonts w:ascii="Arial" w:hAnsi="Arial" w:cs="Arial"/>
                <w:b/>
                <w:bCs/>
              </w:rPr>
              <w:t xml:space="preserve">Section heading amended to </w:t>
            </w:r>
            <w:r>
              <w:rPr>
                <w:rFonts w:ascii="Arial" w:hAnsi="Arial" w:cs="Arial"/>
                <w:b/>
                <w:bCs/>
              </w:rPr>
              <w:t>“</w:t>
            </w:r>
            <w:r>
              <w:rPr>
                <w:rFonts w:ascii="Arial" w:hAnsi="Arial" w:cs="Arial"/>
                <w:b/>
                <w:bCs/>
                <w:color w:val="000000"/>
              </w:rPr>
              <w:t>Criminal Division processing &amp; output statistics (excluding CAYPINS)”.</w:t>
            </w:r>
          </w:p>
        </w:tc>
      </w:tr>
      <w:tr w:rsidR="00C26672" w14:paraId="59B5E8CA" w14:textId="77777777" w:rsidTr="00997D61">
        <w:trPr>
          <w:trHeight w:val="506"/>
        </w:trPr>
        <w:tc>
          <w:tcPr>
            <w:tcW w:w="1261" w:type="dxa"/>
            <w:gridSpan w:val="2"/>
            <w:vMerge/>
            <w:tcBorders>
              <w:left w:val="single" w:sz="18" w:space="0" w:color="auto"/>
            </w:tcBorders>
          </w:tcPr>
          <w:p w14:paraId="28D85D20" w14:textId="77777777" w:rsidR="00C26672" w:rsidRDefault="00C26672" w:rsidP="00C26672">
            <w:pPr>
              <w:rPr>
                <w:lang w:val="en-AU"/>
              </w:rPr>
            </w:pPr>
          </w:p>
        </w:tc>
        <w:tc>
          <w:tcPr>
            <w:tcW w:w="836" w:type="dxa"/>
            <w:vMerge/>
          </w:tcPr>
          <w:p w14:paraId="0F794FBF" w14:textId="64F12029" w:rsidR="00C26672" w:rsidRDefault="00C26672" w:rsidP="00C26672">
            <w:pPr>
              <w:jc w:val="center"/>
              <w:rPr>
                <w:lang w:val="en-AU"/>
              </w:rPr>
            </w:pPr>
          </w:p>
        </w:tc>
        <w:tc>
          <w:tcPr>
            <w:tcW w:w="1439" w:type="dxa"/>
            <w:vMerge/>
          </w:tcPr>
          <w:p w14:paraId="3BF511ED" w14:textId="77777777" w:rsidR="00C26672" w:rsidRDefault="00C26672" w:rsidP="00C26672">
            <w:pPr>
              <w:keepNext/>
              <w:jc w:val="center"/>
              <w:rPr>
                <w:lang w:val="en-AU"/>
              </w:rPr>
            </w:pPr>
          </w:p>
        </w:tc>
        <w:tc>
          <w:tcPr>
            <w:tcW w:w="4802" w:type="dxa"/>
            <w:gridSpan w:val="2"/>
            <w:tcBorders>
              <w:top w:val="single" w:sz="4" w:space="0" w:color="auto"/>
              <w:right w:val="single" w:sz="18" w:space="0" w:color="auto"/>
            </w:tcBorders>
            <w:shd w:val="clear" w:color="auto" w:fill="auto"/>
          </w:tcPr>
          <w:p w14:paraId="43BD8C23" w14:textId="48E7B9E7" w:rsidR="00C26672" w:rsidRDefault="00C26672" w:rsidP="00C26672">
            <w:pPr>
              <w:spacing w:before="20" w:after="20"/>
              <w:jc w:val="both"/>
              <w:rPr>
                <w:rFonts w:ascii="Arial" w:hAnsi="Arial" w:cs="Arial"/>
              </w:rPr>
            </w:pPr>
            <w:r>
              <w:rPr>
                <w:rFonts w:ascii="Arial" w:hAnsi="Arial" w:cs="Arial"/>
              </w:rPr>
              <w:t xml:space="preserve">Substantial rewriting of text, including addition of </w:t>
            </w:r>
            <w:r>
              <w:rPr>
                <w:rFonts w:ascii="Arial" w:hAnsi="Arial" w:cs="Arial"/>
                <w:color w:val="000000"/>
              </w:rPr>
              <w:t>a new table listing the total number of charges (excluding the</w:t>
            </w:r>
            <w:r w:rsidRPr="00FC058B">
              <w:rPr>
                <w:rFonts w:ascii="Arial" w:hAnsi="Arial" w:cs="Arial"/>
                <w:color w:val="000000"/>
                <w:sz w:val="16"/>
              </w:rPr>
              <w:t xml:space="preserve"> </w:t>
            </w:r>
            <w:r w:rsidRPr="00FC058B">
              <w:rPr>
                <w:rFonts w:ascii="Arial" w:hAnsi="Arial" w:cs="Arial"/>
                <w:color w:val="000000"/>
              </w:rPr>
              <w:t>Children and Young Persons Infringement Notice System</w:t>
            </w:r>
            <w:r>
              <w:rPr>
                <w:rFonts w:ascii="Arial" w:hAnsi="Arial" w:cs="Arial"/>
                <w:color w:val="000000"/>
              </w:rPr>
              <w:t>) initiated, finalised and pending in the Children’s Court Criminal Division for each of the financial years from 2013/14 to 2022/23.</w:t>
            </w:r>
          </w:p>
        </w:tc>
      </w:tr>
      <w:tr w:rsidR="00C26672" w14:paraId="43DA9A72" w14:textId="77777777" w:rsidTr="00997D61">
        <w:trPr>
          <w:trHeight w:val="283"/>
        </w:trPr>
        <w:tc>
          <w:tcPr>
            <w:tcW w:w="1261" w:type="dxa"/>
            <w:gridSpan w:val="2"/>
            <w:tcBorders>
              <w:left w:val="single" w:sz="18" w:space="0" w:color="auto"/>
            </w:tcBorders>
          </w:tcPr>
          <w:p w14:paraId="779C8CD7" w14:textId="0B95CB5E" w:rsidR="00C26672" w:rsidRDefault="00C26672" w:rsidP="00C26672">
            <w:pPr>
              <w:rPr>
                <w:lang w:val="en-AU"/>
              </w:rPr>
            </w:pPr>
            <w:r>
              <w:rPr>
                <w:lang w:val="en-AU"/>
              </w:rPr>
              <w:t>27/10/23</w:t>
            </w:r>
          </w:p>
        </w:tc>
        <w:tc>
          <w:tcPr>
            <w:tcW w:w="836" w:type="dxa"/>
          </w:tcPr>
          <w:p w14:paraId="4BD3F97C" w14:textId="6B5605B4" w:rsidR="00C26672" w:rsidRDefault="00C26672" w:rsidP="00C26672">
            <w:pPr>
              <w:jc w:val="center"/>
              <w:rPr>
                <w:lang w:val="en-AU"/>
              </w:rPr>
            </w:pPr>
            <w:r>
              <w:rPr>
                <w:lang w:val="en-AU"/>
              </w:rPr>
              <w:t>7</w:t>
            </w:r>
          </w:p>
        </w:tc>
        <w:tc>
          <w:tcPr>
            <w:tcW w:w="1439" w:type="dxa"/>
          </w:tcPr>
          <w:p w14:paraId="1E16DABF" w14:textId="6FCF3AB8" w:rsidR="00C26672" w:rsidRDefault="00C26672" w:rsidP="00C26672">
            <w:pPr>
              <w:keepNext/>
              <w:jc w:val="center"/>
              <w:rPr>
                <w:lang w:val="en-AU"/>
              </w:rPr>
            </w:pPr>
            <w:r>
              <w:rPr>
                <w:lang w:val="en-AU"/>
              </w:rPr>
              <w:t>7.7.2</w:t>
            </w:r>
          </w:p>
        </w:tc>
        <w:tc>
          <w:tcPr>
            <w:tcW w:w="4802" w:type="dxa"/>
            <w:gridSpan w:val="2"/>
            <w:tcBorders>
              <w:top w:val="single" w:sz="4" w:space="0" w:color="auto"/>
              <w:right w:val="single" w:sz="18" w:space="0" w:color="auto"/>
            </w:tcBorders>
            <w:shd w:val="clear" w:color="auto" w:fill="auto"/>
          </w:tcPr>
          <w:p w14:paraId="6DD29CE9" w14:textId="43F1AAED" w:rsidR="00C26672" w:rsidRDefault="00C26672" w:rsidP="00C26672">
            <w:pPr>
              <w:spacing w:before="20" w:after="20"/>
              <w:jc w:val="both"/>
              <w:rPr>
                <w:rFonts w:ascii="Arial" w:hAnsi="Arial" w:cs="Arial"/>
              </w:rPr>
            </w:pPr>
            <w:r>
              <w:rPr>
                <w:rFonts w:ascii="Arial" w:hAnsi="Arial" w:cs="Arial"/>
              </w:rPr>
              <w:t>A link has been added to the May 2022 statutory review.</w:t>
            </w:r>
          </w:p>
        </w:tc>
      </w:tr>
      <w:tr w:rsidR="00C26672" w14:paraId="37E20747" w14:textId="77777777" w:rsidTr="00997D61">
        <w:trPr>
          <w:trHeight w:val="283"/>
        </w:trPr>
        <w:tc>
          <w:tcPr>
            <w:tcW w:w="1261" w:type="dxa"/>
            <w:gridSpan w:val="2"/>
            <w:tcBorders>
              <w:left w:val="single" w:sz="18" w:space="0" w:color="auto"/>
            </w:tcBorders>
          </w:tcPr>
          <w:p w14:paraId="30035759" w14:textId="11BE38F9" w:rsidR="00C26672" w:rsidRDefault="00C26672" w:rsidP="00C26672">
            <w:pPr>
              <w:rPr>
                <w:lang w:val="en-AU"/>
              </w:rPr>
            </w:pPr>
            <w:r>
              <w:rPr>
                <w:lang w:val="en-AU"/>
              </w:rPr>
              <w:t>27/10/23</w:t>
            </w:r>
          </w:p>
        </w:tc>
        <w:tc>
          <w:tcPr>
            <w:tcW w:w="836" w:type="dxa"/>
          </w:tcPr>
          <w:p w14:paraId="0B3AC0C2" w14:textId="69FF84CB" w:rsidR="00C26672" w:rsidRDefault="00C26672" w:rsidP="00C26672">
            <w:pPr>
              <w:jc w:val="center"/>
              <w:rPr>
                <w:lang w:val="en-AU"/>
              </w:rPr>
            </w:pPr>
            <w:r>
              <w:rPr>
                <w:lang w:val="en-AU"/>
              </w:rPr>
              <w:t>7</w:t>
            </w:r>
          </w:p>
        </w:tc>
        <w:tc>
          <w:tcPr>
            <w:tcW w:w="1439" w:type="dxa"/>
          </w:tcPr>
          <w:p w14:paraId="68019AA1" w14:textId="054DF349" w:rsidR="00C26672" w:rsidRDefault="00C26672" w:rsidP="00C26672">
            <w:pPr>
              <w:keepNext/>
              <w:jc w:val="center"/>
              <w:rPr>
                <w:lang w:val="en-AU"/>
              </w:rPr>
            </w:pPr>
            <w:r>
              <w:rPr>
                <w:lang w:val="en-AU"/>
              </w:rPr>
              <w:t>7.11.2</w:t>
            </w:r>
          </w:p>
        </w:tc>
        <w:tc>
          <w:tcPr>
            <w:tcW w:w="4802" w:type="dxa"/>
            <w:gridSpan w:val="2"/>
            <w:tcBorders>
              <w:top w:val="single" w:sz="4" w:space="0" w:color="auto"/>
              <w:right w:val="single" w:sz="18" w:space="0" w:color="auto"/>
            </w:tcBorders>
            <w:shd w:val="clear" w:color="auto" w:fill="auto"/>
          </w:tcPr>
          <w:p w14:paraId="20960F9F" w14:textId="5EE00809" w:rsidR="00C26672" w:rsidRDefault="00C26672" w:rsidP="00C26672">
            <w:pPr>
              <w:spacing w:before="20" w:after="20"/>
              <w:jc w:val="both"/>
              <w:rPr>
                <w:rFonts w:ascii="Arial" w:hAnsi="Arial" w:cs="Arial"/>
              </w:rPr>
            </w:pPr>
            <w:r>
              <w:rPr>
                <w:rFonts w:ascii="Arial" w:hAnsi="Arial" w:cs="Arial"/>
              </w:rPr>
              <w:t xml:space="preserve">Addition to text of materials about the role of </w:t>
            </w:r>
            <w:r w:rsidRPr="00F51496">
              <w:rPr>
                <w:rFonts w:ascii="Arial" w:hAnsi="Arial" w:cs="Arial"/>
                <w:color w:val="000000"/>
              </w:rPr>
              <w:t>t</w:t>
            </w:r>
            <w:r>
              <w:rPr>
                <w:rFonts w:ascii="Arial" w:hAnsi="Arial" w:cs="Arial"/>
                <w:color w:val="000000"/>
              </w:rPr>
              <w:t xml:space="preserve">he </w:t>
            </w:r>
            <w:r w:rsidRPr="00F51496">
              <w:rPr>
                <w:rFonts w:ascii="Arial" w:hAnsi="Arial" w:cs="Arial"/>
                <w:color w:val="000000"/>
              </w:rPr>
              <w:t>Aboriginal elders or respected persons</w:t>
            </w:r>
            <w:r>
              <w:rPr>
                <w:rFonts w:ascii="Arial" w:hAnsi="Arial" w:cs="Arial"/>
                <w:color w:val="000000"/>
              </w:rPr>
              <w:t xml:space="preserve"> in Children’s Koori Court hearings.</w:t>
            </w:r>
          </w:p>
        </w:tc>
      </w:tr>
      <w:tr w:rsidR="00C26672" w14:paraId="640B016C" w14:textId="77777777" w:rsidTr="00997D61">
        <w:trPr>
          <w:trHeight w:val="283"/>
        </w:trPr>
        <w:tc>
          <w:tcPr>
            <w:tcW w:w="1261" w:type="dxa"/>
            <w:gridSpan w:val="2"/>
            <w:tcBorders>
              <w:left w:val="single" w:sz="18" w:space="0" w:color="auto"/>
            </w:tcBorders>
          </w:tcPr>
          <w:p w14:paraId="625DF8F5" w14:textId="10235E9E" w:rsidR="00C26672" w:rsidRDefault="00C26672" w:rsidP="00C26672">
            <w:pPr>
              <w:rPr>
                <w:lang w:val="en-AU"/>
              </w:rPr>
            </w:pPr>
            <w:r>
              <w:rPr>
                <w:lang w:val="en-AU"/>
              </w:rPr>
              <w:t>27/10/23</w:t>
            </w:r>
          </w:p>
        </w:tc>
        <w:tc>
          <w:tcPr>
            <w:tcW w:w="836" w:type="dxa"/>
          </w:tcPr>
          <w:p w14:paraId="4A24C40B" w14:textId="42178B0D" w:rsidR="00C26672" w:rsidRDefault="00C26672" w:rsidP="00C26672">
            <w:pPr>
              <w:jc w:val="center"/>
              <w:rPr>
                <w:lang w:val="en-AU"/>
              </w:rPr>
            </w:pPr>
            <w:r>
              <w:rPr>
                <w:lang w:val="en-AU"/>
              </w:rPr>
              <w:t>7</w:t>
            </w:r>
          </w:p>
        </w:tc>
        <w:tc>
          <w:tcPr>
            <w:tcW w:w="1439" w:type="dxa"/>
          </w:tcPr>
          <w:p w14:paraId="7F81A931" w14:textId="0552870C" w:rsidR="00C26672" w:rsidRDefault="00C26672" w:rsidP="00C26672">
            <w:pPr>
              <w:keepNext/>
              <w:jc w:val="center"/>
              <w:rPr>
                <w:lang w:val="en-AU"/>
              </w:rPr>
            </w:pPr>
            <w:r>
              <w:rPr>
                <w:lang w:val="en-AU"/>
              </w:rPr>
              <w:t>7.11.4</w:t>
            </w:r>
          </w:p>
        </w:tc>
        <w:tc>
          <w:tcPr>
            <w:tcW w:w="4802" w:type="dxa"/>
            <w:gridSpan w:val="2"/>
            <w:tcBorders>
              <w:top w:val="single" w:sz="4" w:space="0" w:color="auto"/>
              <w:right w:val="single" w:sz="18" w:space="0" w:color="auto"/>
            </w:tcBorders>
            <w:shd w:val="clear" w:color="auto" w:fill="auto"/>
          </w:tcPr>
          <w:p w14:paraId="2C44BCC8" w14:textId="3BD82686" w:rsidR="00C26672" w:rsidRDefault="00C26672" w:rsidP="00C26672">
            <w:pPr>
              <w:spacing w:before="20" w:after="20"/>
              <w:jc w:val="both"/>
              <w:rPr>
                <w:rFonts w:ascii="Arial" w:hAnsi="Arial" w:cs="Arial"/>
              </w:rPr>
            </w:pPr>
            <w:r>
              <w:rPr>
                <w:rFonts w:ascii="Arial" w:hAnsi="Arial" w:cs="Arial"/>
              </w:rPr>
              <w:t>Updating of text.</w:t>
            </w:r>
          </w:p>
        </w:tc>
      </w:tr>
      <w:tr w:rsidR="00C26672" w14:paraId="172E6A07" w14:textId="77777777" w:rsidTr="00997D61">
        <w:trPr>
          <w:trHeight w:val="283"/>
        </w:trPr>
        <w:tc>
          <w:tcPr>
            <w:tcW w:w="1261" w:type="dxa"/>
            <w:gridSpan w:val="2"/>
            <w:tcBorders>
              <w:left w:val="single" w:sz="18" w:space="0" w:color="auto"/>
            </w:tcBorders>
          </w:tcPr>
          <w:p w14:paraId="5CA896F9" w14:textId="49907CDF" w:rsidR="00C26672" w:rsidRDefault="00C26672" w:rsidP="00C26672">
            <w:pPr>
              <w:rPr>
                <w:lang w:val="en-AU"/>
              </w:rPr>
            </w:pPr>
            <w:r>
              <w:rPr>
                <w:lang w:val="en-AU"/>
              </w:rPr>
              <w:t>27/10/23</w:t>
            </w:r>
          </w:p>
        </w:tc>
        <w:tc>
          <w:tcPr>
            <w:tcW w:w="836" w:type="dxa"/>
          </w:tcPr>
          <w:p w14:paraId="4AB4C1C5" w14:textId="1AB51E35" w:rsidR="00C26672" w:rsidRDefault="00C26672" w:rsidP="00C26672">
            <w:pPr>
              <w:jc w:val="center"/>
              <w:rPr>
                <w:lang w:val="en-AU"/>
              </w:rPr>
            </w:pPr>
            <w:r>
              <w:rPr>
                <w:lang w:val="en-AU"/>
              </w:rPr>
              <w:t>7</w:t>
            </w:r>
          </w:p>
        </w:tc>
        <w:tc>
          <w:tcPr>
            <w:tcW w:w="1439" w:type="dxa"/>
          </w:tcPr>
          <w:p w14:paraId="137A9150" w14:textId="6C71336C" w:rsidR="00C26672" w:rsidRDefault="00C26672" w:rsidP="00C26672">
            <w:pPr>
              <w:keepNext/>
              <w:jc w:val="center"/>
              <w:rPr>
                <w:lang w:val="en-AU"/>
              </w:rPr>
            </w:pPr>
            <w:r>
              <w:rPr>
                <w:lang w:val="en-AU"/>
              </w:rPr>
              <w:t>7.11.6</w:t>
            </w:r>
          </w:p>
        </w:tc>
        <w:tc>
          <w:tcPr>
            <w:tcW w:w="4802" w:type="dxa"/>
            <w:gridSpan w:val="2"/>
            <w:tcBorders>
              <w:top w:val="single" w:sz="4" w:space="0" w:color="auto"/>
              <w:right w:val="single" w:sz="18" w:space="0" w:color="auto"/>
            </w:tcBorders>
            <w:shd w:val="clear" w:color="auto" w:fill="auto"/>
          </w:tcPr>
          <w:p w14:paraId="60256F5F" w14:textId="6778FE71" w:rsidR="00C26672" w:rsidRDefault="00C26672" w:rsidP="00C26672">
            <w:pPr>
              <w:spacing w:before="20" w:after="20"/>
              <w:jc w:val="both"/>
              <w:rPr>
                <w:rFonts w:ascii="Arial" w:hAnsi="Arial" w:cs="Arial"/>
              </w:rPr>
            </w:pPr>
            <w:r>
              <w:rPr>
                <w:rFonts w:ascii="Arial" w:hAnsi="Arial" w:cs="Arial"/>
              </w:rPr>
              <w:t>Addition of 2022/23 Children’s Koori Court statistics.</w:t>
            </w:r>
          </w:p>
        </w:tc>
      </w:tr>
      <w:tr w:rsidR="00C26672" w14:paraId="7C13FCD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30EC045" w14:textId="4C64BD9B" w:rsidR="00C26672" w:rsidRPr="0054535C" w:rsidRDefault="00C26672" w:rsidP="00C26672">
            <w:pPr>
              <w:rPr>
                <w:sz w:val="22"/>
                <w:lang w:val="en-AU"/>
              </w:rPr>
            </w:pPr>
            <w:r>
              <w:rPr>
                <w:sz w:val="22"/>
                <w:lang w:val="en-AU"/>
              </w:rPr>
              <w:t>27/10/23</w:t>
            </w:r>
          </w:p>
        </w:tc>
        <w:tc>
          <w:tcPr>
            <w:tcW w:w="7077" w:type="dxa"/>
            <w:gridSpan w:val="4"/>
            <w:tcBorders>
              <w:top w:val="single" w:sz="18" w:space="0" w:color="auto"/>
              <w:bottom w:val="single" w:sz="4" w:space="0" w:color="auto"/>
              <w:right w:val="single" w:sz="18" w:space="0" w:color="auto"/>
            </w:tcBorders>
            <w:shd w:val="clear" w:color="auto" w:fill="DDDDDD"/>
          </w:tcPr>
          <w:p w14:paraId="37F2E3A5" w14:textId="12FC1DE0"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C26672" w14:paraId="7578338F" w14:textId="77777777" w:rsidTr="00997D61">
        <w:tc>
          <w:tcPr>
            <w:tcW w:w="1261" w:type="dxa"/>
            <w:gridSpan w:val="2"/>
            <w:tcBorders>
              <w:top w:val="single" w:sz="4" w:space="0" w:color="auto"/>
              <w:left w:val="single" w:sz="18" w:space="0" w:color="auto"/>
              <w:bottom w:val="single" w:sz="4" w:space="0" w:color="auto"/>
            </w:tcBorders>
          </w:tcPr>
          <w:p w14:paraId="25D7C462" w14:textId="319317C9"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6195BC3D" w14:textId="0880B291"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48636BCB" w14:textId="663449CA" w:rsidR="00C26672" w:rsidRDefault="00C26672" w:rsidP="00C26672">
            <w:pPr>
              <w:keepNext/>
              <w:jc w:val="center"/>
              <w:rPr>
                <w:b/>
                <w:bCs/>
                <w:lang w:val="en-AU"/>
              </w:rPr>
            </w:pPr>
            <w:r>
              <w:rPr>
                <w:b/>
                <w:bCs/>
                <w:lang w:val="en-AU"/>
              </w:rPr>
              <w:t>8.2.2</w:t>
            </w:r>
          </w:p>
        </w:tc>
        <w:tc>
          <w:tcPr>
            <w:tcW w:w="4802" w:type="dxa"/>
            <w:gridSpan w:val="2"/>
            <w:tcBorders>
              <w:top w:val="single" w:sz="4" w:space="0" w:color="auto"/>
              <w:bottom w:val="single" w:sz="4" w:space="0" w:color="auto"/>
              <w:right w:val="single" w:sz="18" w:space="0" w:color="auto"/>
            </w:tcBorders>
          </w:tcPr>
          <w:p w14:paraId="292B1959" w14:textId="1C6D3F02" w:rsidR="00C26672" w:rsidRDefault="00C26672" w:rsidP="00C26672">
            <w:pPr>
              <w:spacing w:before="20" w:after="40"/>
              <w:jc w:val="both"/>
              <w:rPr>
                <w:rFonts w:ascii="Arial" w:hAnsi="Arial" w:cs="Arial"/>
                <w:bCs/>
                <w:color w:val="000000"/>
              </w:rPr>
            </w:pPr>
            <w:r>
              <w:rPr>
                <w:rFonts w:ascii="Arial" w:hAnsi="Arial" w:cs="Arial"/>
                <w:bCs/>
                <w:color w:val="000000"/>
              </w:rPr>
              <w:t xml:space="preserve">Addition of reference to s.464AF </w:t>
            </w:r>
            <w:r w:rsidRPr="007E0118">
              <w:rPr>
                <w:rFonts w:ascii="Arial" w:hAnsi="Arial" w:cs="Arial"/>
                <w:bCs/>
                <w:i/>
                <w:iCs/>
                <w:color w:val="000000"/>
              </w:rPr>
              <w:t>Crimes Act 1958</w:t>
            </w:r>
            <w:r>
              <w:rPr>
                <w:rFonts w:ascii="Arial" w:hAnsi="Arial" w:cs="Arial"/>
                <w:bCs/>
                <w:color w:val="000000"/>
              </w:rPr>
              <w:t>.</w:t>
            </w:r>
          </w:p>
        </w:tc>
      </w:tr>
      <w:tr w:rsidR="00C26672" w14:paraId="49403E9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85AF342" w14:textId="06ECBDCA" w:rsidR="00C26672" w:rsidRPr="0054535C" w:rsidRDefault="00C26672" w:rsidP="00C26672">
            <w:pPr>
              <w:keepNext/>
              <w:keepLines/>
              <w:rPr>
                <w:sz w:val="22"/>
                <w:lang w:val="en-AU"/>
              </w:rPr>
            </w:pPr>
            <w:r>
              <w:rPr>
                <w:sz w:val="22"/>
                <w:lang w:val="en-AU"/>
              </w:rPr>
              <w:t>27/10/23</w:t>
            </w:r>
          </w:p>
        </w:tc>
        <w:tc>
          <w:tcPr>
            <w:tcW w:w="7077" w:type="dxa"/>
            <w:gridSpan w:val="4"/>
            <w:tcBorders>
              <w:top w:val="single" w:sz="18" w:space="0" w:color="auto"/>
              <w:bottom w:val="single" w:sz="4" w:space="0" w:color="auto"/>
              <w:right w:val="single" w:sz="18" w:space="0" w:color="auto"/>
            </w:tcBorders>
            <w:shd w:val="clear" w:color="auto" w:fill="DDDDDD"/>
          </w:tcPr>
          <w:p w14:paraId="543325DC" w14:textId="0F6FF816"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17D2228E" w14:textId="77777777" w:rsidTr="00997D61">
        <w:trPr>
          <w:trHeight w:val="283"/>
        </w:trPr>
        <w:tc>
          <w:tcPr>
            <w:tcW w:w="1261" w:type="dxa"/>
            <w:gridSpan w:val="2"/>
            <w:tcBorders>
              <w:top w:val="single" w:sz="4" w:space="0" w:color="auto"/>
              <w:left w:val="single" w:sz="18" w:space="0" w:color="auto"/>
            </w:tcBorders>
          </w:tcPr>
          <w:p w14:paraId="7A857E4C" w14:textId="14B2CA38" w:rsidR="00C26672" w:rsidRDefault="00C26672" w:rsidP="00C26672">
            <w:pPr>
              <w:rPr>
                <w:lang w:val="en-AU"/>
              </w:rPr>
            </w:pPr>
            <w:r>
              <w:rPr>
                <w:lang w:val="en-AU"/>
              </w:rPr>
              <w:t>27/10/23</w:t>
            </w:r>
          </w:p>
        </w:tc>
        <w:tc>
          <w:tcPr>
            <w:tcW w:w="836" w:type="dxa"/>
            <w:tcBorders>
              <w:top w:val="single" w:sz="4" w:space="0" w:color="auto"/>
            </w:tcBorders>
          </w:tcPr>
          <w:p w14:paraId="6E4B2277" w14:textId="2376497D" w:rsidR="00C26672" w:rsidRDefault="00C26672" w:rsidP="00C26672">
            <w:pPr>
              <w:jc w:val="center"/>
              <w:rPr>
                <w:lang w:val="en-AU"/>
              </w:rPr>
            </w:pPr>
            <w:r>
              <w:rPr>
                <w:lang w:val="en-AU"/>
              </w:rPr>
              <w:t>9</w:t>
            </w:r>
          </w:p>
        </w:tc>
        <w:tc>
          <w:tcPr>
            <w:tcW w:w="1439" w:type="dxa"/>
            <w:tcBorders>
              <w:top w:val="single" w:sz="4" w:space="0" w:color="auto"/>
            </w:tcBorders>
            <w:shd w:val="clear" w:color="auto" w:fill="FFF2CC"/>
          </w:tcPr>
          <w:p w14:paraId="53762EFB" w14:textId="77777777" w:rsidR="00C26672" w:rsidRDefault="00C26672" w:rsidP="00C26672">
            <w:pPr>
              <w:jc w:val="center"/>
              <w:rPr>
                <w:lang w:val="en-AU"/>
              </w:rPr>
            </w:pPr>
            <w:r>
              <w:rPr>
                <w:lang w:val="en-AU"/>
              </w:rPr>
              <w:t>9.0</w:t>
            </w:r>
          </w:p>
        </w:tc>
        <w:tc>
          <w:tcPr>
            <w:tcW w:w="4802" w:type="dxa"/>
            <w:gridSpan w:val="2"/>
            <w:tcBorders>
              <w:top w:val="single" w:sz="4" w:space="0" w:color="auto"/>
              <w:right w:val="single" w:sz="18" w:space="0" w:color="auto"/>
            </w:tcBorders>
            <w:shd w:val="clear" w:color="auto" w:fill="FFF2CC"/>
          </w:tcPr>
          <w:p w14:paraId="77F547D8" w14:textId="10E5726B" w:rsidR="00C26672" w:rsidRDefault="00C26672" w:rsidP="00C26672">
            <w:pPr>
              <w:spacing w:before="20"/>
              <w:jc w:val="both"/>
              <w:rPr>
                <w:rFonts w:ascii="Arial" w:hAnsi="Arial" w:cs="Arial"/>
                <w:color w:val="000000"/>
              </w:rPr>
            </w:pPr>
            <w:r w:rsidRPr="002D55C3">
              <w:rPr>
                <w:rFonts w:ascii="Arial" w:hAnsi="Arial" w:cs="Arial"/>
                <w:b/>
                <w:bCs/>
                <w:color w:val="000000"/>
              </w:rPr>
              <w:t>Part heading is amended to “</w:t>
            </w:r>
            <w:r w:rsidRPr="002871BA">
              <w:rPr>
                <w:rFonts w:ascii="Arial" w:hAnsi="Arial" w:cs="Arial"/>
                <w:b/>
                <w:bCs/>
              </w:rPr>
              <w:t xml:space="preserve">Amendments to </w:t>
            </w:r>
            <w:r w:rsidRPr="002871BA">
              <w:rPr>
                <w:rFonts w:ascii="Arial" w:hAnsi="Arial" w:cs="Arial"/>
                <w:b/>
                <w:bCs/>
              </w:rPr>
              <w:lastRenderedPageBreak/>
              <w:t>the Bail Act in 2018 and in 2023”</w:t>
            </w:r>
            <w:r>
              <w:rPr>
                <w:rFonts w:ascii="Arial" w:hAnsi="Arial" w:cs="Arial"/>
              </w:rPr>
              <w:t>.</w:t>
            </w:r>
          </w:p>
        </w:tc>
      </w:tr>
      <w:tr w:rsidR="00C26672" w14:paraId="3F08D8E9" w14:textId="77777777" w:rsidTr="00997D61">
        <w:trPr>
          <w:trHeight w:val="172"/>
        </w:trPr>
        <w:tc>
          <w:tcPr>
            <w:tcW w:w="1261" w:type="dxa"/>
            <w:gridSpan w:val="2"/>
            <w:vMerge w:val="restart"/>
            <w:tcBorders>
              <w:top w:val="single" w:sz="4" w:space="0" w:color="auto"/>
              <w:left w:val="single" w:sz="18" w:space="0" w:color="auto"/>
            </w:tcBorders>
          </w:tcPr>
          <w:p w14:paraId="73846970" w14:textId="08BC7F39" w:rsidR="00C26672" w:rsidRDefault="00C26672" w:rsidP="00C26672">
            <w:pPr>
              <w:rPr>
                <w:lang w:val="en-AU"/>
              </w:rPr>
            </w:pPr>
            <w:r>
              <w:rPr>
                <w:lang w:val="en-AU"/>
              </w:rPr>
              <w:lastRenderedPageBreak/>
              <w:t>27/10/23</w:t>
            </w:r>
          </w:p>
        </w:tc>
        <w:tc>
          <w:tcPr>
            <w:tcW w:w="836" w:type="dxa"/>
            <w:vMerge w:val="restart"/>
            <w:tcBorders>
              <w:top w:val="single" w:sz="4" w:space="0" w:color="auto"/>
            </w:tcBorders>
          </w:tcPr>
          <w:p w14:paraId="39CDF54F" w14:textId="451F0134"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2D48A8D9" w14:textId="3D7A2F8F" w:rsidR="00C26672" w:rsidRDefault="00C26672" w:rsidP="00C26672">
            <w:pPr>
              <w:jc w:val="center"/>
              <w:rPr>
                <w:lang w:val="en-AU"/>
              </w:rPr>
            </w:pPr>
            <w:r>
              <w:rPr>
                <w:lang w:val="en-AU"/>
              </w:rPr>
              <w:t>9.0.3</w:t>
            </w:r>
          </w:p>
        </w:tc>
        <w:tc>
          <w:tcPr>
            <w:tcW w:w="4802" w:type="dxa"/>
            <w:gridSpan w:val="2"/>
            <w:tcBorders>
              <w:top w:val="single" w:sz="4" w:space="0" w:color="auto"/>
              <w:right w:val="single" w:sz="18" w:space="0" w:color="auto"/>
            </w:tcBorders>
            <w:shd w:val="clear" w:color="auto" w:fill="FFF2CC"/>
          </w:tcPr>
          <w:p w14:paraId="57825BCE" w14:textId="6FDCE9E2" w:rsidR="00C26672" w:rsidRDefault="00C26672" w:rsidP="00C26672">
            <w:pPr>
              <w:jc w:val="both"/>
              <w:rPr>
                <w:rFonts w:ascii="Arial" w:hAnsi="Arial" w:cs="Arial"/>
                <w:color w:val="000000"/>
              </w:rPr>
            </w:pPr>
            <w:r w:rsidRPr="002D55C3">
              <w:rPr>
                <w:rFonts w:ascii="Arial" w:hAnsi="Arial" w:cs="Arial"/>
                <w:b/>
                <w:bCs/>
                <w:color w:val="000000"/>
              </w:rPr>
              <w:t>Section heading is amended to “</w:t>
            </w:r>
            <w:r w:rsidRPr="002871BA">
              <w:rPr>
                <w:rFonts w:ascii="Arial" w:hAnsi="Arial" w:cs="Arial"/>
                <w:b/>
                <w:bCs/>
                <w:color w:val="000000"/>
              </w:rPr>
              <w:t xml:space="preserve">The Bail </w:t>
            </w:r>
            <w:r>
              <w:rPr>
                <w:rFonts w:ascii="Arial" w:hAnsi="Arial" w:cs="Arial"/>
                <w:b/>
                <w:bCs/>
              </w:rPr>
              <w:t>Amendment</w:t>
            </w:r>
            <w:r w:rsidRPr="00A362BD">
              <w:rPr>
                <w:rFonts w:ascii="Arial" w:hAnsi="Arial" w:cs="Arial"/>
                <w:b/>
                <w:bCs/>
              </w:rPr>
              <w:t xml:space="preserve"> Act</w:t>
            </w:r>
            <w:r>
              <w:rPr>
                <w:rFonts w:ascii="Arial" w:hAnsi="Arial" w:cs="Arial"/>
                <w:b/>
                <w:bCs/>
              </w:rPr>
              <w:t xml:space="preserve"> 2023</w:t>
            </w:r>
            <w:r w:rsidRPr="00060433">
              <w:rPr>
                <w:rFonts w:ascii="Arial" w:hAnsi="Arial" w:cs="Arial"/>
              </w:rPr>
              <w:t>”.</w:t>
            </w:r>
          </w:p>
        </w:tc>
      </w:tr>
      <w:tr w:rsidR="00C26672" w14:paraId="5605F7DC" w14:textId="77777777" w:rsidTr="00997D61">
        <w:trPr>
          <w:trHeight w:val="171"/>
        </w:trPr>
        <w:tc>
          <w:tcPr>
            <w:tcW w:w="1261" w:type="dxa"/>
            <w:gridSpan w:val="2"/>
            <w:vMerge/>
            <w:tcBorders>
              <w:left w:val="single" w:sz="18" w:space="0" w:color="auto"/>
            </w:tcBorders>
          </w:tcPr>
          <w:p w14:paraId="37CA7EA5" w14:textId="77777777" w:rsidR="00C26672" w:rsidRDefault="00C26672" w:rsidP="00C26672">
            <w:pPr>
              <w:rPr>
                <w:lang w:val="en-AU"/>
              </w:rPr>
            </w:pPr>
          </w:p>
        </w:tc>
        <w:tc>
          <w:tcPr>
            <w:tcW w:w="836" w:type="dxa"/>
            <w:vMerge/>
          </w:tcPr>
          <w:p w14:paraId="6E69465F" w14:textId="68D902D4" w:rsidR="00C26672" w:rsidRDefault="00C26672" w:rsidP="00C26672">
            <w:pPr>
              <w:jc w:val="center"/>
              <w:rPr>
                <w:lang w:val="en-AU"/>
              </w:rPr>
            </w:pPr>
          </w:p>
        </w:tc>
        <w:tc>
          <w:tcPr>
            <w:tcW w:w="1439" w:type="dxa"/>
            <w:vMerge/>
            <w:shd w:val="clear" w:color="auto" w:fill="FFF2CC"/>
          </w:tcPr>
          <w:p w14:paraId="57BDA0D3"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20CF914D" w14:textId="701B416B" w:rsidR="00C26672" w:rsidRDefault="00C26672" w:rsidP="00C26672">
            <w:pPr>
              <w:spacing w:before="20"/>
              <w:jc w:val="both"/>
              <w:rPr>
                <w:rFonts w:ascii="Arial" w:hAnsi="Arial" w:cs="Arial"/>
                <w:color w:val="000000"/>
              </w:rPr>
            </w:pPr>
            <w:r>
              <w:rPr>
                <w:rFonts w:ascii="Arial" w:hAnsi="Arial" w:cs="Arial"/>
                <w:color w:val="000000"/>
              </w:rPr>
              <w:t xml:space="preserve">Text modified to reflect the content of the </w:t>
            </w:r>
            <w:r w:rsidRPr="00F7379D">
              <w:rPr>
                <w:rFonts w:ascii="Arial" w:hAnsi="Arial" w:cs="Arial"/>
                <w:i/>
                <w:iCs/>
                <w:color w:val="000000"/>
              </w:rPr>
              <w:t>Bail Amendment Act 2023</w:t>
            </w:r>
            <w:r>
              <w:rPr>
                <w:rFonts w:ascii="Arial" w:hAnsi="Arial" w:cs="Arial"/>
                <w:color w:val="000000"/>
              </w:rPr>
              <w:t xml:space="preserve"> as ultimately enacted.</w:t>
            </w:r>
          </w:p>
        </w:tc>
      </w:tr>
      <w:tr w:rsidR="00C26672" w14:paraId="6C0C54C5" w14:textId="77777777" w:rsidTr="00997D61">
        <w:trPr>
          <w:trHeight w:val="283"/>
        </w:trPr>
        <w:tc>
          <w:tcPr>
            <w:tcW w:w="1261" w:type="dxa"/>
            <w:gridSpan w:val="2"/>
            <w:tcBorders>
              <w:top w:val="single" w:sz="4" w:space="0" w:color="auto"/>
              <w:left w:val="single" w:sz="18" w:space="0" w:color="auto"/>
            </w:tcBorders>
          </w:tcPr>
          <w:p w14:paraId="40AD0BC1" w14:textId="60ED0C4B" w:rsidR="00C26672" w:rsidRDefault="00C26672" w:rsidP="00C26672">
            <w:pPr>
              <w:rPr>
                <w:lang w:val="en-AU"/>
              </w:rPr>
            </w:pPr>
            <w:r>
              <w:rPr>
                <w:lang w:val="en-AU"/>
              </w:rPr>
              <w:t>27/10/23</w:t>
            </w:r>
          </w:p>
        </w:tc>
        <w:tc>
          <w:tcPr>
            <w:tcW w:w="836" w:type="dxa"/>
            <w:tcBorders>
              <w:top w:val="single" w:sz="4" w:space="0" w:color="auto"/>
            </w:tcBorders>
          </w:tcPr>
          <w:p w14:paraId="49A8C51A" w14:textId="2553E5F3" w:rsidR="00C26672" w:rsidRDefault="00C26672" w:rsidP="00C26672">
            <w:pPr>
              <w:jc w:val="center"/>
              <w:rPr>
                <w:lang w:val="en-AU"/>
              </w:rPr>
            </w:pPr>
            <w:r>
              <w:rPr>
                <w:lang w:val="en-AU"/>
              </w:rPr>
              <w:t>9</w:t>
            </w:r>
          </w:p>
        </w:tc>
        <w:tc>
          <w:tcPr>
            <w:tcW w:w="1439" w:type="dxa"/>
            <w:tcBorders>
              <w:top w:val="single" w:sz="4" w:space="0" w:color="auto"/>
            </w:tcBorders>
          </w:tcPr>
          <w:p w14:paraId="6A9E560D" w14:textId="486A1037" w:rsidR="00C26672" w:rsidRDefault="00C26672" w:rsidP="00C26672">
            <w:pPr>
              <w:jc w:val="center"/>
              <w:rPr>
                <w:lang w:val="en-AU"/>
              </w:rPr>
            </w:pPr>
            <w:r>
              <w:rPr>
                <w:lang w:val="en-AU"/>
              </w:rPr>
              <w:t>9.4.1.2</w:t>
            </w:r>
          </w:p>
        </w:tc>
        <w:tc>
          <w:tcPr>
            <w:tcW w:w="4802" w:type="dxa"/>
            <w:gridSpan w:val="2"/>
            <w:tcBorders>
              <w:top w:val="single" w:sz="4" w:space="0" w:color="auto"/>
              <w:right w:val="single" w:sz="18" w:space="0" w:color="auto"/>
            </w:tcBorders>
            <w:shd w:val="clear" w:color="auto" w:fill="auto"/>
          </w:tcPr>
          <w:p w14:paraId="5758283B" w14:textId="1DCD82AA" w:rsidR="00C26672" w:rsidRPr="00200253" w:rsidRDefault="00C26672" w:rsidP="00C26672">
            <w:pPr>
              <w:spacing w:before="20"/>
              <w:jc w:val="both"/>
              <w:rPr>
                <w:rFonts w:ascii="Arial" w:hAnsi="Arial" w:cs="Arial"/>
                <w:color w:val="000000"/>
              </w:rPr>
            </w:pPr>
            <w:r>
              <w:rPr>
                <w:rFonts w:ascii="Arial" w:hAnsi="Arial" w:cs="Arial"/>
                <w:color w:val="000000"/>
              </w:rPr>
              <w:t xml:space="preserve">Summary of </w:t>
            </w:r>
            <w:r w:rsidRPr="00D140C0">
              <w:rPr>
                <w:rFonts w:ascii="Arial" w:hAnsi="Arial" w:cs="Arial"/>
                <w:i/>
                <w:iCs/>
              </w:rPr>
              <w:t xml:space="preserve">Re </w:t>
            </w:r>
            <w:r>
              <w:rPr>
                <w:rFonts w:ascii="Arial" w:hAnsi="Arial" w:cs="Arial"/>
                <w:i/>
                <w:iCs/>
              </w:rPr>
              <w:t xml:space="preserve">Ngoc Quoc Pham </w:t>
            </w:r>
            <w:r w:rsidRPr="00E4053C">
              <w:rPr>
                <w:rFonts w:ascii="Arial" w:hAnsi="Arial" w:cs="Arial"/>
              </w:rPr>
              <w:t>[2023] VSC 585</w:t>
            </w:r>
            <w:r>
              <w:rPr>
                <w:rFonts w:ascii="Arial" w:hAnsi="Arial" w:cs="Arial"/>
              </w:rPr>
              <w:t>.</w:t>
            </w:r>
          </w:p>
        </w:tc>
      </w:tr>
      <w:tr w:rsidR="00C26672" w14:paraId="0D1B53F8" w14:textId="77777777" w:rsidTr="00997D61">
        <w:trPr>
          <w:trHeight w:val="283"/>
        </w:trPr>
        <w:tc>
          <w:tcPr>
            <w:tcW w:w="1261" w:type="dxa"/>
            <w:gridSpan w:val="2"/>
            <w:tcBorders>
              <w:top w:val="single" w:sz="4" w:space="0" w:color="auto"/>
              <w:left w:val="single" w:sz="18" w:space="0" w:color="auto"/>
            </w:tcBorders>
          </w:tcPr>
          <w:p w14:paraId="03C96A09" w14:textId="1AE66E9C" w:rsidR="00C26672" w:rsidRDefault="00C26672" w:rsidP="00C26672">
            <w:pPr>
              <w:rPr>
                <w:lang w:val="en-AU"/>
              </w:rPr>
            </w:pPr>
            <w:r>
              <w:rPr>
                <w:lang w:val="en-AU"/>
              </w:rPr>
              <w:t>27/10/23</w:t>
            </w:r>
          </w:p>
        </w:tc>
        <w:tc>
          <w:tcPr>
            <w:tcW w:w="836" w:type="dxa"/>
            <w:tcBorders>
              <w:top w:val="single" w:sz="4" w:space="0" w:color="auto"/>
            </w:tcBorders>
          </w:tcPr>
          <w:p w14:paraId="60F57F75" w14:textId="6472236A" w:rsidR="00C26672" w:rsidRDefault="00C26672" w:rsidP="00C26672">
            <w:pPr>
              <w:jc w:val="center"/>
              <w:rPr>
                <w:lang w:val="en-AU"/>
              </w:rPr>
            </w:pPr>
            <w:r>
              <w:rPr>
                <w:lang w:val="en-AU"/>
              </w:rPr>
              <w:t>9</w:t>
            </w:r>
          </w:p>
        </w:tc>
        <w:tc>
          <w:tcPr>
            <w:tcW w:w="1439" w:type="dxa"/>
            <w:tcBorders>
              <w:top w:val="single" w:sz="4" w:space="0" w:color="auto"/>
            </w:tcBorders>
          </w:tcPr>
          <w:p w14:paraId="4527A171" w14:textId="2F25B972" w:rsidR="00C26672" w:rsidRDefault="00C26672" w:rsidP="00C26672">
            <w:pPr>
              <w:jc w:val="center"/>
              <w:rPr>
                <w:lang w:val="en-AU"/>
              </w:rPr>
            </w:pPr>
            <w:r>
              <w:rPr>
                <w:lang w:val="en-AU"/>
              </w:rPr>
              <w:t>9.4.2.4</w:t>
            </w:r>
          </w:p>
        </w:tc>
        <w:tc>
          <w:tcPr>
            <w:tcW w:w="4802" w:type="dxa"/>
            <w:gridSpan w:val="2"/>
            <w:tcBorders>
              <w:top w:val="single" w:sz="4" w:space="0" w:color="auto"/>
              <w:right w:val="single" w:sz="18" w:space="0" w:color="auto"/>
            </w:tcBorders>
            <w:shd w:val="clear" w:color="auto" w:fill="auto"/>
          </w:tcPr>
          <w:p w14:paraId="1C694225" w14:textId="4041C061"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BE4D30">
              <w:rPr>
                <w:rFonts w:ascii="Arial" w:hAnsi="Arial" w:cs="Arial"/>
                <w:i/>
                <w:iCs/>
                <w:color w:val="000000"/>
              </w:rPr>
              <w:t>Re Keating</w:t>
            </w:r>
            <w:r>
              <w:rPr>
                <w:rFonts w:ascii="Arial" w:hAnsi="Arial" w:cs="Arial"/>
                <w:color w:val="000000"/>
              </w:rPr>
              <w:t xml:space="preserve"> [2023] VSC 594.</w:t>
            </w:r>
          </w:p>
        </w:tc>
      </w:tr>
      <w:tr w:rsidR="00C26672" w14:paraId="7748B09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3CCE69D" w14:textId="22C6AB4A" w:rsidR="00C26672" w:rsidRPr="0054535C" w:rsidRDefault="00C26672" w:rsidP="00C26672">
            <w:pPr>
              <w:keepNext/>
              <w:keepLines/>
              <w:rPr>
                <w:sz w:val="22"/>
                <w:lang w:val="en-AU"/>
              </w:rPr>
            </w:pPr>
            <w:r>
              <w:rPr>
                <w:sz w:val="22"/>
                <w:lang w:val="en-AU"/>
              </w:rPr>
              <w:t>27/10/23</w:t>
            </w:r>
          </w:p>
        </w:tc>
        <w:tc>
          <w:tcPr>
            <w:tcW w:w="7077" w:type="dxa"/>
            <w:gridSpan w:val="4"/>
            <w:tcBorders>
              <w:top w:val="single" w:sz="18" w:space="0" w:color="auto"/>
              <w:bottom w:val="single" w:sz="4" w:space="0" w:color="auto"/>
              <w:right w:val="single" w:sz="18" w:space="0" w:color="auto"/>
            </w:tcBorders>
            <w:shd w:val="clear" w:color="auto" w:fill="DDDDDD"/>
          </w:tcPr>
          <w:p w14:paraId="26B7E13D" w14:textId="7B92B933"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02CB1037" w14:textId="77777777" w:rsidTr="00997D61">
        <w:trPr>
          <w:trHeight w:val="283"/>
        </w:trPr>
        <w:tc>
          <w:tcPr>
            <w:tcW w:w="1261" w:type="dxa"/>
            <w:gridSpan w:val="2"/>
            <w:tcBorders>
              <w:left w:val="single" w:sz="18" w:space="0" w:color="auto"/>
            </w:tcBorders>
          </w:tcPr>
          <w:p w14:paraId="3AAB32A6" w14:textId="0DA9657C" w:rsidR="00C26672" w:rsidRDefault="00C26672" w:rsidP="00C26672">
            <w:pPr>
              <w:rPr>
                <w:lang w:val="en-AU"/>
              </w:rPr>
            </w:pPr>
            <w:r>
              <w:rPr>
                <w:lang w:val="en-AU"/>
              </w:rPr>
              <w:t>27/10/23</w:t>
            </w:r>
          </w:p>
        </w:tc>
        <w:tc>
          <w:tcPr>
            <w:tcW w:w="836" w:type="dxa"/>
          </w:tcPr>
          <w:p w14:paraId="54C2E125" w14:textId="638358C3" w:rsidR="00C26672" w:rsidRDefault="00C26672" w:rsidP="00C26672">
            <w:pPr>
              <w:jc w:val="center"/>
              <w:rPr>
                <w:lang w:val="en-AU"/>
              </w:rPr>
            </w:pPr>
            <w:r>
              <w:rPr>
                <w:lang w:val="en-AU"/>
              </w:rPr>
              <w:t>10</w:t>
            </w:r>
          </w:p>
        </w:tc>
        <w:tc>
          <w:tcPr>
            <w:tcW w:w="1439" w:type="dxa"/>
            <w:shd w:val="clear" w:color="auto" w:fill="FFF2CC"/>
          </w:tcPr>
          <w:p w14:paraId="730412C8" w14:textId="72973513" w:rsidR="00C26672" w:rsidRDefault="00C26672" w:rsidP="00C26672">
            <w:pPr>
              <w:keepNext/>
              <w:jc w:val="center"/>
              <w:rPr>
                <w:lang w:val="en-AU"/>
              </w:rPr>
            </w:pPr>
            <w:r>
              <w:rPr>
                <w:lang w:val="en-AU"/>
              </w:rPr>
              <w:t>FORMER</w:t>
            </w:r>
          </w:p>
          <w:p w14:paraId="36E035B0" w14:textId="77777777" w:rsidR="00C26672" w:rsidRDefault="00C26672" w:rsidP="00C26672">
            <w:pPr>
              <w:keepNext/>
              <w:jc w:val="center"/>
              <w:rPr>
                <w:lang w:val="en-AU"/>
              </w:rPr>
            </w:pPr>
            <w:r>
              <w:rPr>
                <w:lang w:val="en-AU"/>
              </w:rPr>
              <w:t>10.2.8</w:t>
            </w:r>
          </w:p>
          <w:p w14:paraId="4723DC44" w14:textId="77777777" w:rsidR="00C26672" w:rsidRDefault="00C26672" w:rsidP="00C26672">
            <w:pPr>
              <w:keepNext/>
              <w:jc w:val="center"/>
              <w:rPr>
                <w:lang w:val="en-AU"/>
              </w:rPr>
            </w:pPr>
            <w:r>
              <w:rPr>
                <w:lang w:val="en-AU"/>
              </w:rPr>
              <w:t>NEW</w:t>
            </w:r>
          </w:p>
          <w:p w14:paraId="53443649" w14:textId="769F7C5A" w:rsidR="00C26672" w:rsidRDefault="00C26672" w:rsidP="00C26672">
            <w:pPr>
              <w:keepNext/>
              <w:jc w:val="center"/>
              <w:rPr>
                <w:lang w:val="en-AU"/>
              </w:rPr>
            </w:pPr>
            <w:r>
              <w:rPr>
                <w:lang w:val="en-AU"/>
              </w:rPr>
              <w:t>10.2.9</w:t>
            </w:r>
          </w:p>
        </w:tc>
        <w:tc>
          <w:tcPr>
            <w:tcW w:w="4802" w:type="dxa"/>
            <w:gridSpan w:val="2"/>
            <w:tcBorders>
              <w:top w:val="single" w:sz="4" w:space="0" w:color="auto"/>
              <w:bottom w:val="single" w:sz="4" w:space="0" w:color="auto"/>
              <w:right w:val="single" w:sz="18" w:space="0" w:color="auto"/>
            </w:tcBorders>
            <w:shd w:val="clear" w:color="auto" w:fill="FFF2CC"/>
          </w:tcPr>
          <w:p w14:paraId="4224E3C9" w14:textId="71C4F3F0" w:rsidR="00C26672" w:rsidRPr="00677737" w:rsidRDefault="00C26672" w:rsidP="00C26672">
            <w:pPr>
              <w:pBdr>
                <w:top w:val="single" w:sz="4" w:space="1" w:color="auto"/>
                <w:left w:val="single" w:sz="4" w:space="4" w:color="auto"/>
                <w:bottom w:val="single" w:sz="4" w:space="1" w:color="auto"/>
                <w:right w:val="single" w:sz="4" w:space="4" w:color="auto"/>
              </w:pBdr>
              <w:jc w:val="both"/>
              <w:rPr>
                <w:rFonts w:ascii="Arial" w:hAnsi="Arial" w:cs="Arial"/>
                <w:b/>
                <w:bCs/>
              </w:rPr>
            </w:pPr>
            <w:r w:rsidRPr="00677737">
              <w:rPr>
                <w:rFonts w:ascii="Arial" w:hAnsi="Arial" w:cs="Arial"/>
                <w:b/>
                <w:bCs/>
              </w:rPr>
              <w:t>This section – headed “Committal and ‘uplift’ statistics” – is renumbered 10.2.9.</w:t>
            </w:r>
          </w:p>
          <w:p w14:paraId="5FCE579F" w14:textId="1BF31FC8" w:rsidR="00C26672" w:rsidRPr="00677737" w:rsidRDefault="00C26672" w:rsidP="00C26672">
            <w:pPr>
              <w:pBdr>
                <w:top w:val="single" w:sz="4" w:space="1" w:color="auto"/>
                <w:left w:val="single" w:sz="4" w:space="4" w:color="auto"/>
                <w:bottom w:val="single" w:sz="4" w:space="1" w:color="auto"/>
                <w:right w:val="single" w:sz="4" w:space="4" w:color="auto"/>
              </w:pBdr>
              <w:jc w:val="both"/>
              <w:rPr>
                <w:rFonts w:ascii="Arial" w:hAnsi="Arial" w:cs="Arial"/>
                <w:b/>
                <w:bCs/>
              </w:rPr>
            </w:pPr>
          </w:p>
          <w:p w14:paraId="63E8D084" w14:textId="77777777" w:rsidR="00C26672" w:rsidRPr="00677737" w:rsidRDefault="00C26672" w:rsidP="00C26672">
            <w:pPr>
              <w:pBdr>
                <w:top w:val="single" w:sz="4" w:space="1" w:color="auto"/>
                <w:left w:val="single" w:sz="4" w:space="4" w:color="auto"/>
                <w:bottom w:val="single" w:sz="4" w:space="1" w:color="auto"/>
                <w:right w:val="single" w:sz="4" w:space="4" w:color="auto"/>
              </w:pBdr>
              <w:jc w:val="both"/>
              <w:rPr>
                <w:rFonts w:ascii="Arial" w:hAnsi="Arial" w:cs="Arial"/>
                <w:b/>
                <w:bCs/>
              </w:rPr>
            </w:pPr>
          </w:p>
          <w:p w14:paraId="7AE3734B" w14:textId="0A045977" w:rsidR="00C26672" w:rsidRPr="00677737" w:rsidRDefault="00C26672" w:rsidP="00C26672">
            <w:pPr>
              <w:pBdr>
                <w:top w:val="single" w:sz="4" w:space="1" w:color="auto"/>
                <w:left w:val="single" w:sz="4" w:space="4" w:color="auto"/>
                <w:bottom w:val="single" w:sz="4" w:space="1" w:color="auto"/>
                <w:right w:val="single" w:sz="4" w:space="4" w:color="auto"/>
              </w:pBdr>
              <w:jc w:val="both"/>
              <w:rPr>
                <w:rFonts w:ascii="Arial" w:hAnsi="Arial" w:cs="Arial"/>
                <w:b/>
                <w:bCs/>
              </w:rPr>
            </w:pPr>
          </w:p>
        </w:tc>
      </w:tr>
      <w:tr w:rsidR="00C26672" w14:paraId="2EC96B3D" w14:textId="77777777" w:rsidTr="00997D61">
        <w:tc>
          <w:tcPr>
            <w:tcW w:w="1261" w:type="dxa"/>
            <w:gridSpan w:val="2"/>
            <w:tcBorders>
              <w:top w:val="single" w:sz="4" w:space="0" w:color="auto"/>
              <w:left w:val="single" w:sz="18" w:space="0" w:color="auto"/>
              <w:bottom w:val="single" w:sz="4" w:space="0" w:color="auto"/>
            </w:tcBorders>
          </w:tcPr>
          <w:p w14:paraId="14F7F46D" w14:textId="3F467546"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0768A97B" w14:textId="7DCE3D5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shd w:val="clear" w:color="auto" w:fill="FFF2CC"/>
          </w:tcPr>
          <w:p w14:paraId="553A89C8" w14:textId="35533CC8" w:rsidR="00C26672" w:rsidRDefault="00C26672" w:rsidP="00C26672">
            <w:pPr>
              <w:keepNext/>
              <w:jc w:val="center"/>
              <w:rPr>
                <w:b/>
                <w:bCs/>
                <w:lang w:val="en-AU"/>
              </w:rPr>
            </w:pPr>
            <w:r>
              <w:rPr>
                <w:b/>
                <w:bCs/>
                <w:lang w:val="en-AU"/>
              </w:rPr>
              <w:t>NEW 10.2.8</w:t>
            </w:r>
          </w:p>
        </w:tc>
        <w:tc>
          <w:tcPr>
            <w:tcW w:w="4802" w:type="dxa"/>
            <w:gridSpan w:val="2"/>
            <w:tcBorders>
              <w:top w:val="single" w:sz="4" w:space="0" w:color="auto"/>
              <w:bottom w:val="single" w:sz="4" w:space="0" w:color="auto"/>
              <w:right w:val="single" w:sz="18" w:space="0" w:color="auto"/>
            </w:tcBorders>
            <w:shd w:val="clear" w:color="auto" w:fill="FFF2CC"/>
          </w:tcPr>
          <w:p w14:paraId="41C49D0A" w14:textId="29C0C97A" w:rsidR="00C26672" w:rsidRPr="00677737" w:rsidRDefault="00C26672" w:rsidP="00C26672">
            <w:pPr>
              <w:spacing w:before="40" w:after="40"/>
              <w:jc w:val="both"/>
              <w:rPr>
                <w:rFonts w:ascii="Arial" w:hAnsi="Arial" w:cs="Arial"/>
                <w:b/>
                <w:color w:val="000000" w:themeColor="text1"/>
              </w:rPr>
            </w:pPr>
            <w:r w:rsidRPr="00677737">
              <w:rPr>
                <w:rFonts w:ascii="Arial" w:hAnsi="Arial" w:cs="Arial"/>
                <w:b/>
                <w:color w:val="000000" w:themeColor="text1"/>
              </w:rPr>
              <w:t>New section headed “</w:t>
            </w:r>
            <w:r>
              <w:rPr>
                <w:rFonts w:ascii="Arial" w:hAnsi="Arial" w:cs="Arial"/>
                <w:b/>
                <w:color w:val="000000" w:themeColor="text1"/>
              </w:rPr>
              <w:t>Fast-tracking of homicide matters to the Supreme Court”</w:t>
            </w:r>
            <w:r w:rsidRPr="00677737">
              <w:rPr>
                <w:rStyle w:val="Hyperlink"/>
                <w:rFonts w:ascii="Arial" w:hAnsi="Arial" w:cs="Arial"/>
                <w:b/>
                <w:color w:val="000000" w:themeColor="text1"/>
                <w:u w:val="none"/>
              </w:rPr>
              <w:t>.</w:t>
            </w:r>
          </w:p>
        </w:tc>
      </w:tr>
      <w:tr w:rsidR="00C26672" w14:paraId="0AEA9369" w14:textId="77777777" w:rsidTr="00997D61">
        <w:tc>
          <w:tcPr>
            <w:tcW w:w="1261" w:type="dxa"/>
            <w:gridSpan w:val="2"/>
            <w:tcBorders>
              <w:top w:val="single" w:sz="4" w:space="0" w:color="auto"/>
              <w:left w:val="single" w:sz="18" w:space="0" w:color="auto"/>
              <w:bottom w:val="single" w:sz="4" w:space="0" w:color="auto"/>
            </w:tcBorders>
          </w:tcPr>
          <w:p w14:paraId="48D3AC22" w14:textId="66D584BF"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7B7F833E" w14:textId="0354F23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5DADB21" w14:textId="30A33D70" w:rsidR="00C26672" w:rsidRDefault="00C26672" w:rsidP="00C26672">
            <w:pPr>
              <w:jc w:val="center"/>
              <w:rPr>
                <w:lang w:val="en-AU"/>
              </w:rPr>
            </w:pPr>
            <w:r>
              <w:rPr>
                <w:lang w:val="en-AU"/>
              </w:rPr>
              <w:t>10.3.3.5</w:t>
            </w:r>
            <w:r>
              <w:rPr>
                <w:rFonts w:ascii="Arial" w:hAnsi="Arial" w:cs="Arial"/>
                <w:b/>
                <w:color w:val="FFFFFF" w:themeColor="background1"/>
                <w:szCs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181579B3" w14:textId="1A075A35" w:rsidR="00C26672" w:rsidRDefault="00C26672" w:rsidP="00C26672">
            <w:pPr>
              <w:spacing w:before="20" w:after="20"/>
              <w:jc w:val="both"/>
              <w:rPr>
                <w:rFonts w:ascii="Arial" w:hAnsi="Arial" w:cs="Arial"/>
              </w:rPr>
            </w:pPr>
            <w:r>
              <w:rPr>
                <w:rFonts w:ascii="Arial" w:hAnsi="Arial" w:cs="Arial"/>
              </w:rPr>
              <w:t xml:space="preserve">References to </w:t>
            </w:r>
            <w:bookmarkStart w:id="70" w:name="_Hlk148971214"/>
            <w:r w:rsidRPr="004F1142">
              <w:rPr>
                <w:rFonts w:ascii="Arial" w:hAnsi="Arial" w:cs="Arial"/>
                <w:i/>
                <w:iCs/>
              </w:rPr>
              <w:t>Lang v The Queen</w:t>
            </w:r>
            <w:r w:rsidRPr="004F1142">
              <w:rPr>
                <w:rFonts w:ascii="Arial" w:hAnsi="Arial" w:cs="Arial"/>
              </w:rPr>
              <w:t xml:space="preserve"> [2023] HCA 29</w:t>
            </w:r>
            <w:r>
              <w:rPr>
                <w:rFonts w:ascii="Arial" w:hAnsi="Arial" w:cs="Arial"/>
              </w:rPr>
              <w:t xml:space="preserve"> at [1], [142]-[143] &amp; [250]-[251]; </w:t>
            </w:r>
            <w:r w:rsidRPr="004A5C9C">
              <w:rPr>
                <w:rFonts w:ascii="Arial" w:hAnsi="Arial" w:cs="Arial"/>
                <w:i/>
                <w:iCs/>
              </w:rPr>
              <w:t>Farrugia v The King</w:t>
            </w:r>
            <w:r>
              <w:rPr>
                <w:rFonts w:ascii="Arial" w:hAnsi="Arial" w:cs="Arial"/>
              </w:rPr>
              <w:t xml:space="preserve"> [2023] VSCA 248 at [46].</w:t>
            </w:r>
            <w:bookmarkEnd w:id="70"/>
          </w:p>
        </w:tc>
      </w:tr>
      <w:tr w:rsidR="00C26672" w14:paraId="77CAEFEF" w14:textId="77777777" w:rsidTr="00997D61">
        <w:tc>
          <w:tcPr>
            <w:tcW w:w="1261" w:type="dxa"/>
            <w:gridSpan w:val="2"/>
            <w:tcBorders>
              <w:top w:val="single" w:sz="4" w:space="0" w:color="auto"/>
              <w:left w:val="single" w:sz="18" w:space="0" w:color="auto"/>
              <w:bottom w:val="single" w:sz="4" w:space="0" w:color="auto"/>
            </w:tcBorders>
          </w:tcPr>
          <w:p w14:paraId="51369037" w14:textId="7F09A6A9"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35477E73" w14:textId="156838B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2CACDE8" w14:textId="57F2D51C" w:rsidR="00C26672" w:rsidRDefault="00C26672" w:rsidP="00C26672">
            <w:pPr>
              <w:jc w:val="center"/>
              <w:rPr>
                <w:lang w:val="en-AU"/>
              </w:rPr>
            </w:pPr>
            <w:r>
              <w:rPr>
                <w:lang w:val="en-AU"/>
              </w:rPr>
              <w:t>10.3.3.5</w:t>
            </w:r>
            <w:r>
              <w:rPr>
                <w:rFonts w:ascii="Arial" w:hAnsi="Arial" w:cs="Arial"/>
                <w:b/>
                <w:color w:val="FFFFFF" w:themeColor="background1"/>
                <w:szCs w:val="22"/>
                <w:shd w:val="clear" w:color="auto" w:fill="000000"/>
              </w:rPr>
              <w:t>C</w:t>
            </w:r>
          </w:p>
        </w:tc>
        <w:tc>
          <w:tcPr>
            <w:tcW w:w="4802" w:type="dxa"/>
            <w:gridSpan w:val="2"/>
            <w:tcBorders>
              <w:top w:val="single" w:sz="4" w:space="0" w:color="auto"/>
              <w:bottom w:val="single" w:sz="4" w:space="0" w:color="auto"/>
              <w:right w:val="single" w:sz="18" w:space="0" w:color="auto"/>
            </w:tcBorders>
          </w:tcPr>
          <w:p w14:paraId="094A05BE" w14:textId="5E6CB361" w:rsidR="00C26672" w:rsidRDefault="00C26672" w:rsidP="00C26672">
            <w:pPr>
              <w:spacing w:before="20" w:after="20"/>
              <w:jc w:val="both"/>
              <w:rPr>
                <w:rFonts w:ascii="Arial" w:hAnsi="Arial" w:cs="Arial"/>
              </w:rPr>
            </w:pPr>
            <w:r>
              <w:rPr>
                <w:rFonts w:ascii="Arial" w:hAnsi="Arial" w:cs="Arial"/>
              </w:rPr>
              <w:t xml:space="preserve">Reference to amendments to ss.47A &amp; 54H(5) of the </w:t>
            </w:r>
            <w:r w:rsidRPr="00CA6E25">
              <w:rPr>
                <w:rFonts w:ascii="Arial" w:hAnsi="Arial" w:cs="Arial"/>
                <w:i/>
                <w:iCs/>
              </w:rPr>
              <w:t>Jury Directions Act 2015</w:t>
            </w:r>
            <w:r>
              <w:rPr>
                <w:rFonts w:ascii="Arial" w:hAnsi="Arial" w:cs="Arial"/>
              </w:rPr>
              <w:t xml:space="preserve"> relating to ‘consent and reasonable belief in consent’ in sexual offence cases</w:t>
            </w:r>
            <w:r w:rsidRPr="00FF6EE8">
              <w:rPr>
                <w:rFonts w:ascii="Arial" w:hAnsi="Arial" w:cs="Arial"/>
                <w:color w:val="000000"/>
              </w:rPr>
              <w:t>.</w:t>
            </w:r>
          </w:p>
        </w:tc>
      </w:tr>
      <w:tr w:rsidR="00C26672" w14:paraId="2DADF6FD" w14:textId="77777777" w:rsidTr="00997D61">
        <w:tc>
          <w:tcPr>
            <w:tcW w:w="1261" w:type="dxa"/>
            <w:gridSpan w:val="2"/>
            <w:tcBorders>
              <w:top w:val="single" w:sz="4" w:space="0" w:color="auto"/>
              <w:left w:val="single" w:sz="18" w:space="0" w:color="auto"/>
              <w:bottom w:val="single" w:sz="4" w:space="0" w:color="auto"/>
            </w:tcBorders>
          </w:tcPr>
          <w:p w14:paraId="342045BB" w14:textId="5D83BEC8"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551FF977" w14:textId="77ACEB1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6B21E9A" w14:textId="78471C80" w:rsidR="00C26672" w:rsidRDefault="00C26672" w:rsidP="00C26672">
            <w:pPr>
              <w:jc w:val="center"/>
              <w:rPr>
                <w:lang w:val="en-AU"/>
              </w:rPr>
            </w:pPr>
            <w:r>
              <w:rPr>
                <w:lang w:val="en-AU"/>
              </w:rPr>
              <w:t>10.3.4</w:t>
            </w:r>
          </w:p>
        </w:tc>
        <w:tc>
          <w:tcPr>
            <w:tcW w:w="4802" w:type="dxa"/>
            <w:gridSpan w:val="2"/>
            <w:tcBorders>
              <w:top w:val="single" w:sz="4" w:space="0" w:color="auto"/>
              <w:bottom w:val="single" w:sz="4" w:space="0" w:color="auto"/>
              <w:right w:val="single" w:sz="18" w:space="0" w:color="auto"/>
            </w:tcBorders>
          </w:tcPr>
          <w:p w14:paraId="3A4CC1A7" w14:textId="1074E5BF" w:rsidR="00C26672" w:rsidRDefault="00C26672" w:rsidP="00C26672">
            <w:pPr>
              <w:spacing w:before="20" w:after="20"/>
              <w:jc w:val="both"/>
              <w:rPr>
                <w:rFonts w:ascii="Arial" w:hAnsi="Arial" w:cs="Arial"/>
              </w:rPr>
            </w:pPr>
            <w:r>
              <w:rPr>
                <w:rFonts w:ascii="Arial" w:hAnsi="Arial" w:cs="Arial"/>
              </w:rPr>
              <w:t xml:space="preserve">References to </w:t>
            </w:r>
            <w:r w:rsidRPr="000F0B3E">
              <w:rPr>
                <w:rFonts w:ascii="Arial" w:hAnsi="Arial" w:cs="Arial"/>
                <w:i/>
                <w:iCs/>
                <w:color w:val="000000"/>
              </w:rPr>
              <w:t>The Queen v A2</w:t>
            </w:r>
            <w:r>
              <w:rPr>
                <w:rFonts w:ascii="Arial" w:hAnsi="Arial" w:cs="Arial"/>
                <w:color w:val="000000"/>
              </w:rPr>
              <w:t xml:space="preserve"> (2019) 269 CLR 507; </w:t>
            </w:r>
            <w:r w:rsidRPr="000F0B3E">
              <w:rPr>
                <w:rFonts w:ascii="Arial" w:hAnsi="Arial" w:cs="Arial"/>
                <w:i/>
                <w:iCs/>
                <w:color w:val="000000"/>
              </w:rPr>
              <w:t>DPP v Feetham</w:t>
            </w:r>
            <w:r>
              <w:rPr>
                <w:rFonts w:ascii="Arial" w:hAnsi="Arial" w:cs="Arial"/>
                <w:color w:val="000000"/>
              </w:rPr>
              <w:t xml:space="preserve"> [2023] VSC 619.</w:t>
            </w:r>
          </w:p>
        </w:tc>
      </w:tr>
      <w:tr w:rsidR="00C26672" w14:paraId="59394F3D" w14:textId="77777777" w:rsidTr="00997D61">
        <w:tc>
          <w:tcPr>
            <w:tcW w:w="1261" w:type="dxa"/>
            <w:gridSpan w:val="2"/>
            <w:tcBorders>
              <w:top w:val="single" w:sz="4" w:space="0" w:color="auto"/>
              <w:left w:val="single" w:sz="18" w:space="0" w:color="auto"/>
              <w:bottom w:val="single" w:sz="4" w:space="0" w:color="auto"/>
            </w:tcBorders>
          </w:tcPr>
          <w:p w14:paraId="7E12D8F4" w14:textId="4A6A4573"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3419FC1B" w14:textId="651D81FC"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3E96E33" w14:textId="77777777" w:rsidR="00C26672" w:rsidRDefault="00C26672" w:rsidP="00C26672">
            <w:pPr>
              <w:jc w:val="center"/>
              <w:rPr>
                <w:lang w:val="en-AU"/>
              </w:rPr>
            </w:pPr>
            <w:r>
              <w:rPr>
                <w:lang w:val="en-AU"/>
              </w:rPr>
              <w:t>10.7</w:t>
            </w:r>
            <w:r>
              <w:rPr>
                <w:rFonts w:ascii="Arial" w:hAnsi="Arial" w:cs="Arial"/>
                <w:b/>
                <w:color w:val="FFFFFF" w:themeColor="background1"/>
                <w:szCs w:val="22"/>
                <w:shd w:val="clear" w:color="auto" w:fill="000000"/>
              </w:rPr>
              <w:t>K</w:t>
            </w:r>
          </w:p>
        </w:tc>
        <w:tc>
          <w:tcPr>
            <w:tcW w:w="4802" w:type="dxa"/>
            <w:gridSpan w:val="2"/>
            <w:tcBorders>
              <w:top w:val="single" w:sz="4" w:space="0" w:color="auto"/>
              <w:bottom w:val="single" w:sz="4" w:space="0" w:color="auto"/>
              <w:right w:val="single" w:sz="18" w:space="0" w:color="auto"/>
            </w:tcBorders>
          </w:tcPr>
          <w:p w14:paraId="0D3584EE" w14:textId="77777777" w:rsidR="00C26672" w:rsidRDefault="00C26672" w:rsidP="00C26672">
            <w:pPr>
              <w:spacing w:before="20" w:after="20"/>
              <w:jc w:val="both"/>
              <w:rPr>
                <w:rFonts w:ascii="Arial" w:hAnsi="Arial" w:cs="Arial"/>
              </w:rPr>
            </w:pPr>
            <w:r>
              <w:rPr>
                <w:rFonts w:ascii="Arial" w:hAnsi="Arial" w:cs="Arial"/>
              </w:rPr>
              <w:t>Addition of 2022/23 statistics.</w:t>
            </w:r>
          </w:p>
        </w:tc>
      </w:tr>
      <w:tr w:rsidR="00C26672" w14:paraId="0A15807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A94F81F" w14:textId="4A6323A1" w:rsidR="00C26672" w:rsidRPr="0054535C" w:rsidRDefault="00C26672" w:rsidP="00C26672">
            <w:pPr>
              <w:keepNext/>
              <w:keepLines/>
              <w:rPr>
                <w:sz w:val="22"/>
                <w:lang w:val="en-AU"/>
              </w:rPr>
            </w:pPr>
            <w:r>
              <w:rPr>
                <w:sz w:val="22"/>
                <w:lang w:val="en-AU"/>
              </w:rPr>
              <w:t>27/10/23</w:t>
            </w:r>
          </w:p>
        </w:tc>
        <w:tc>
          <w:tcPr>
            <w:tcW w:w="7077" w:type="dxa"/>
            <w:gridSpan w:val="4"/>
            <w:tcBorders>
              <w:top w:val="single" w:sz="18" w:space="0" w:color="auto"/>
              <w:bottom w:val="single" w:sz="4" w:space="0" w:color="auto"/>
              <w:right w:val="single" w:sz="18" w:space="0" w:color="auto"/>
            </w:tcBorders>
            <w:shd w:val="clear" w:color="auto" w:fill="DDDDDD"/>
          </w:tcPr>
          <w:p w14:paraId="7FFF8EC8" w14:textId="6D5900EF"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29BCFB60" w14:textId="77777777" w:rsidTr="00997D61">
        <w:tc>
          <w:tcPr>
            <w:tcW w:w="1261" w:type="dxa"/>
            <w:gridSpan w:val="2"/>
            <w:tcBorders>
              <w:top w:val="single" w:sz="4" w:space="0" w:color="auto"/>
              <w:left w:val="single" w:sz="18" w:space="0" w:color="auto"/>
              <w:bottom w:val="single" w:sz="4" w:space="0" w:color="auto"/>
            </w:tcBorders>
          </w:tcPr>
          <w:p w14:paraId="30946699" w14:textId="2B294B7D"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4830D725" w14:textId="47A5CE4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BA7EEF" w14:textId="02F47F32"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51A45E28" w14:textId="76FE2A68" w:rsidR="00C26672" w:rsidRDefault="00C26672" w:rsidP="00C26672">
            <w:pPr>
              <w:spacing w:before="20" w:after="20"/>
              <w:jc w:val="both"/>
              <w:rPr>
                <w:rFonts w:ascii="Arial" w:hAnsi="Arial" w:cs="Arial"/>
              </w:rPr>
            </w:pPr>
            <w:r>
              <w:rPr>
                <w:rFonts w:ascii="Arial" w:hAnsi="Arial" w:cs="Arial"/>
              </w:rPr>
              <w:t xml:space="preserve">Reference to </w:t>
            </w:r>
            <w:r w:rsidRPr="00977C47">
              <w:rPr>
                <w:rFonts w:ascii="Arial" w:hAnsi="Arial" w:cs="Arial"/>
                <w:i/>
                <w:iCs/>
              </w:rPr>
              <w:t xml:space="preserve">DPP v </w:t>
            </w:r>
            <w:proofErr w:type="spellStart"/>
            <w:r w:rsidRPr="00977C47">
              <w:rPr>
                <w:rFonts w:ascii="Arial" w:hAnsi="Arial" w:cs="Arial"/>
                <w:i/>
                <w:iCs/>
              </w:rPr>
              <w:t>Merryful</w:t>
            </w:r>
            <w:proofErr w:type="spellEnd"/>
            <w:r w:rsidRPr="00977C47">
              <w:rPr>
                <w:rFonts w:ascii="Arial" w:hAnsi="Arial" w:cs="Arial"/>
                <w:i/>
                <w:iCs/>
              </w:rPr>
              <w:t>; DPP v Bloomfield</w:t>
            </w:r>
            <w:r>
              <w:rPr>
                <w:rFonts w:ascii="Arial" w:hAnsi="Arial" w:cs="Arial"/>
              </w:rPr>
              <w:t xml:space="preserve"> [2023] VSC 244 at [65].</w:t>
            </w:r>
          </w:p>
        </w:tc>
      </w:tr>
      <w:tr w:rsidR="00C26672" w14:paraId="143E43CB" w14:textId="77777777" w:rsidTr="00997D61">
        <w:tc>
          <w:tcPr>
            <w:tcW w:w="1261" w:type="dxa"/>
            <w:gridSpan w:val="2"/>
            <w:tcBorders>
              <w:top w:val="single" w:sz="4" w:space="0" w:color="auto"/>
              <w:left w:val="single" w:sz="18" w:space="0" w:color="auto"/>
              <w:bottom w:val="single" w:sz="4" w:space="0" w:color="auto"/>
            </w:tcBorders>
          </w:tcPr>
          <w:p w14:paraId="75EE787F" w14:textId="7A13D172"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58919878" w14:textId="3513E1C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932901" w14:textId="7AEBC733"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7C98FD67" w14:textId="520F8DAA" w:rsidR="00C26672" w:rsidRPr="00DD483B" w:rsidRDefault="00C26672" w:rsidP="00C26672">
            <w:pPr>
              <w:spacing w:before="20" w:after="20"/>
              <w:jc w:val="both"/>
              <w:rPr>
                <w:rFonts w:ascii="Arial" w:hAnsi="Arial" w:cs="Arial"/>
              </w:rPr>
            </w:pPr>
            <w:r>
              <w:rPr>
                <w:rFonts w:ascii="Arial" w:hAnsi="Arial" w:cs="Arial"/>
              </w:rPr>
              <w:t xml:space="preserve">References to </w:t>
            </w:r>
            <w:r w:rsidRPr="00542578">
              <w:rPr>
                <w:rFonts w:ascii="Arial" w:hAnsi="Arial" w:cs="Arial"/>
                <w:i/>
                <w:iCs/>
              </w:rPr>
              <w:t>DPP v Harvey</w:t>
            </w:r>
            <w:r>
              <w:rPr>
                <w:rFonts w:ascii="Arial" w:hAnsi="Arial" w:cs="Arial"/>
              </w:rPr>
              <w:t xml:space="preserve"> [2023] VSCA 234 at [53]-[55]; </w:t>
            </w:r>
            <w:r w:rsidRPr="00977C47">
              <w:rPr>
                <w:rFonts w:ascii="Arial" w:hAnsi="Arial" w:cs="Arial"/>
                <w:i/>
                <w:iCs/>
              </w:rPr>
              <w:t xml:space="preserve">DPP v </w:t>
            </w:r>
            <w:proofErr w:type="spellStart"/>
            <w:r w:rsidRPr="00977C47">
              <w:rPr>
                <w:rFonts w:ascii="Arial" w:hAnsi="Arial" w:cs="Arial"/>
                <w:i/>
                <w:iCs/>
              </w:rPr>
              <w:t>Merryful</w:t>
            </w:r>
            <w:proofErr w:type="spellEnd"/>
            <w:r w:rsidRPr="00977C47">
              <w:rPr>
                <w:rFonts w:ascii="Arial" w:hAnsi="Arial" w:cs="Arial"/>
                <w:i/>
                <w:iCs/>
              </w:rPr>
              <w:t>; DPP v Bloomfield</w:t>
            </w:r>
            <w:r>
              <w:rPr>
                <w:rFonts w:ascii="Arial" w:hAnsi="Arial" w:cs="Arial"/>
              </w:rPr>
              <w:t xml:space="preserve"> [2023] VSC 244 at [44]-[49].</w:t>
            </w:r>
          </w:p>
        </w:tc>
      </w:tr>
      <w:tr w:rsidR="00C26672" w14:paraId="4B7D8851" w14:textId="77777777" w:rsidTr="00997D61">
        <w:tc>
          <w:tcPr>
            <w:tcW w:w="1261" w:type="dxa"/>
            <w:gridSpan w:val="2"/>
            <w:tcBorders>
              <w:top w:val="single" w:sz="4" w:space="0" w:color="auto"/>
              <w:left w:val="single" w:sz="18" w:space="0" w:color="auto"/>
              <w:bottom w:val="single" w:sz="4" w:space="0" w:color="auto"/>
            </w:tcBorders>
          </w:tcPr>
          <w:p w14:paraId="65A73FCA" w14:textId="549969E7"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5C471D6B" w14:textId="1640C8D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F40876F" w14:textId="7AE761D8"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599886F0" w14:textId="3578E6AD" w:rsidR="00C26672" w:rsidRDefault="00C26672" w:rsidP="00C26672">
            <w:pPr>
              <w:spacing w:before="20" w:after="20"/>
              <w:jc w:val="both"/>
              <w:rPr>
                <w:rFonts w:ascii="Arial" w:hAnsi="Arial" w:cs="Arial"/>
              </w:rPr>
            </w:pPr>
            <w:r>
              <w:rPr>
                <w:rFonts w:ascii="Arial" w:hAnsi="Arial" w:cs="Arial"/>
              </w:rPr>
              <w:t xml:space="preserve">Summary of </w:t>
            </w:r>
            <w:r w:rsidRPr="00E34BD7">
              <w:rPr>
                <w:rFonts w:ascii="Arial" w:hAnsi="Arial" w:cs="Arial"/>
                <w:i/>
                <w:iCs/>
              </w:rPr>
              <w:t>R v MA</w:t>
            </w:r>
            <w:r>
              <w:rPr>
                <w:rFonts w:ascii="Arial" w:hAnsi="Arial" w:cs="Arial"/>
              </w:rPr>
              <w:t xml:space="preserve"> [2023] VSC 613.</w:t>
            </w:r>
          </w:p>
        </w:tc>
      </w:tr>
      <w:tr w:rsidR="00C26672" w14:paraId="1D7E7C0B" w14:textId="77777777" w:rsidTr="00997D61">
        <w:tc>
          <w:tcPr>
            <w:tcW w:w="1261" w:type="dxa"/>
            <w:gridSpan w:val="2"/>
            <w:tcBorders>
              <w:top w:val="single" w:sz="4" w:space="0" w:color="auto"/>
              <w:left w:val="single" w:sz="18" w:space="0" w:color="auto"/>
              <w:bottom w:val="single" w:sz="4" w:space="0" w:color="auto"/>
            </w:tcBorders>
          </w:tcPr>
          <w:p w14:paraId="465CD0DD" w14:textId="0E3E2250"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71C596E2" w14:textId="2F536DD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43A4BD2" w14:textId="26086BC7"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0B7B8A8A" w14:textId="750C6AE7" w:rsidR="00C26672" w:rsidRDefault="00C26672" w:rsidP="00C26672">
            <w:pPr>
              <w:spacing w:before="20" w:after="20"/>
              <w:jc w:val="both"/>
              <w:rPr>
                <w:rFonts w:ascii="Arial" w:hAnsi="Arial" w:cs="Arial"/>
              </w:rPr>
            </w:pPr>
            <w:r>
              <w:rPr>
                <w:rFonts w:ascii="Arial" w:hAnsi="Arial" w:cs="Arial"/>
              </w:rPr>
              <w:t xml:space="preserve">Reference to </w:t>
            </w:r>
            <w:r w:rsidRPr="00CB7C96">
              <w:rPr>
                <w:rFonts w:ascii="Arial" w:hAnsi="Arial" w:cs="Arial"/>
                <w:i/>
                <w:iCs/>
                <w:color w:val="000000"/>
              </w:rPr>
              <w:t>DPP v Edmunds</w:t>
            </w:r>
            <w:r>
              <w:rPr>
                <w:rFonts w:ascii="Arial" w:hAnsi="Arial" w:cs="Arial"/>
                <w:color w:val="000000"/>
              </w:rPr>
              <w:t xml:space="preserve"> [2023] VSC 581.</w:t>
            </w:r>
          </w:p>
        </w:tc>
      </w:tr>
      <w:tr w:rsidR="00C26672" w14:paraId="66CEF395" w14:textId="77777777" w:rsidTr="00997D61">
        <w:tc>
          <w:tcPr>
            <w:tcW w:w="1261" w:type="dxa"/>
            <w:gridSpan w:val="2"/>
            <w:tcBorders>
              <w:top w:val="single" w:sz="4" w:space="0" w:color="auto"/>
              <w:left w:val="single" w:sz="18" w:space="0" w:color="auto"/>
              <w:bottom w:val="single" w:sz="4" w:space="0" w:color="auto"/>
            </w:tcBorders>
          </w:tcPr>
          <w:p w14:paraId="33BB8176" w14:textId="0BF36117"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3B6266FB" w14:textId="1F71184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915803A" w14:textId="329765A5"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58E51121" w14:textId="74BAF71C" w:rsidR="00C26672" w:rsidRDefault="00C26672" w:rsidP="00C26672">
            <w:pPr>
              <w:spacing w:before="20" w:after="20"/>
              <w:jc w:val="both"/>
              <w:rPr>
                <w:rFonts w:ascii="Arial" w:hAnsi="Arial" w:cs="Arial"/>
              </w:rPr>
            </w:pPr>
            <w:r>
              <w:rPr>
                <w:rFonts w:ascii="Arial" w:hAnsi="Arial" w:cs="Arial"/>
              </w:rPr>
              <w:t xml:space="preserve">Summary of </w:t>
            </w:r>
            <w:r w:rsidRPr="00542578">
              <w:rPr>
                <w:rFonts w:ascii="Arial" w:hAnsi="Arial" w:cs="Arial"/>
                <w:i/>
                <w:iCs/>
              </w:rPr>
              <w:t>DPP v Harvey</w:t>
            </w:r>
            <w:r>
              <w:rPr>
                <w:rFonts w:ascii="Arial" w:hAnsi="Arial" w:cs="Arial"/>
              </w:rPr>
              <w:t xml:space="preserve"> [2023] VSCA 234 and extracts from [46]-[48] &amp; [55]-[58].</w:t>
            </w:r>
          </w:p>
        </w:tc>
      </w:tr>
      <w:tr w:rsidR="00C26672" w14:paraId="4720AFD9" w14:textId="77777777" w:rsidTr="00997D61">
        <w:tc>
          <w:tcPr>
            <w:tcW w:w="1261" w:type="dxa"/>
            <w:gridSpan w:val="2"/>
            <w:tcBorders>
              <w:top w:val="single" w:sz="4" w:space="0" w:color="auto"/>
              <w:left w:val="single" w:sz="18" w:space="0" w:color="auto"/>
              <w:bottom w:val="single" w:sz="4" w:space="0" w:color="auto"/>
            </w:tcBorders>
          </w:tcPr>
          <w:p w14:paraId="6B00E968" w14:textId="44258F19"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1D072E2C" w14:textId="6896496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7831D56" w14:textId="1BEB3C26"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3C092D6E" w14:textId="19CE26C1" w:rsidR="00C26672" w:rsidRDefault="00C26672" w:rsidP="00C26672">
            <w:pPr>
              <w:spacing w:before="20" w:after="20"/>
              <w:jc w:val="both"/>
              <w:rPr>
                <w:rFonts w:ascii="Arial" w:hAnsi="Arial" w:cs="Arial"/>
              </w:rPr>
            </w:pPr>
            <w:r>
              <w:rPr>
                <w:rFonts w:ascii="Arial" w:hAnsi="Arial" w:cs="Arial"/>
              </w:rPr>
              <w:t xml:space="preserve">Reference to </w:t>
            </w:r>
            <w:proofErr w:type="spellStart"/>
            <w:r w:rsidRPr="00FE4841">
              <w:rPr>
                <w:rFonts w:ascii="Arial" w:hAnsi="Arial" w:cs="Arial"/>
                <w:i/>
                <w:iCs/>
              </w:rPr>
              <w:t>Vocaj</w:t>
            </w:r>
            <w:proofErr w:type="spellEnd"/>
            <w:r w:rsidRPr="00FE4841">
              <w:rPr>
                <w:rFonts w:ascii="Arial" w:hAnsi="Arial" w:cs="Arial"/>
                <w:i/>
                <w:iCs/>
              </w:rPr>
              <w:t xml:space="preserve"> v The King</w:t>
            </w:r>
            <w:r>
              <w:rPr>
                <w:rFonts w:ascii="Arial" w:hAnsi="Arial" w:cs="Arial"/>
              </w:rPr>
              <w:t xml:space="preserve"> [2023] VSCA 242.  Summary of </w:t>
            </w:r>
            <w:r>
              <w:rPr>
                <w:rFonts w:ascii="Arial" w:hAnsi="Arial" w:cs="Arial"/>
                <w:i/>
                <w:iCs/>
              </w:rPr>
              <w:t xml:space="preserve">DPP v Richardson </w:t>
            </w:r>
            <w:r w:rsidRPr="007C20F3">
              <w:rPr>
                <w:rFonts w:ascii="Arial" w:hAnsi="Arial" w:cs="Arial"/>
              </w:rPr>
              <w:t>[2023] VSCA 241</w:t>
            </w:r>
            <w:r>
              <w:rPr>
                <w:rFonts w:ascii="Arial" w:hAnsi="Arial" w:cs="Arial"/>
              </w:rPr>
              <w:t>.</w:t>
            </w:r>
          </w:p>
        </w:tc>
      </w:tr>
      <w:tr w:rsidR="00C26672" w14:paraId="4F37941B" w14:textId="77777777" w:rsidTr="00997D61">
        <w:tc>
          <w:tcPr>
            <w:tcW w:w="1261" w:type="dxa"/>
            <w:gridSpan w:val="2"/>
            <w:tcBorders>
              <w:top w:val="single" w:sz="4" w:space="0" w:color="auto"/>
              <w:left w:val="single" w:sz="18" w:space="0" w:color="auto"/>
              <w:bottom w:val="single" w:sz="4" w:space="0" w:color="auto"/>
            </w:tcBorders>
          </w:tcPr>
          <w:p w14:paraId="139C18D2" w14:textId="52A2AC45"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6670E5DC" w14:textId="1322392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2F2442" w14:textId="228E51BB" w:rsidR="00C26672" w:rsidRDefault="00C26672" w:rsidP="00C26672">
            <w:pPr>
              <w:jc w:val="center"/>
              <w:rPr>
                <w:lang w:val="en-AU"/>
              </w:rPr>
            </w:pPr>
            <w:r>
              <w:rPr>
                <w:lang w:val="en-AU"/>
              </w:rPr>
              <w:t>11.2.27</w:t>
            </w:r>
            <w:r>
              <w:rPr>
                <w:rFonts w:ascii="Arial" w:hAnsi="Arial" w:cs="Arial"/>
                <w:b/>
                <w:color w:val="FFFFFF" w:themeColor="background1"/>
                <w:szCs w:val="22"/>
                <w:shd w:val="clear" w:color="auto" w:fill="000000"/>
              </w:rPr>
              <w:t>C</w:t>
            </w:r>
          </w:p>
        </w:tc>
        <w:tc>
          <w:tcPr>
            <w:tcW w:w="4802" w:type="dxa"/>
            <w:gridSpan w:val="2"/>
            <w:tcBorders>
              <w:top w:val="single" w:sz="4" w:space="0" w:color="auto"/>
              <w:bottom w:val="single" w:sz="4" w:space="0" w:color="auto"/>
              <w:right w:val="single" w:sz="18" w:space="0" w:color="auto"/>
            </w:tcBorders>
          </w:tcPr>
          <w:p w14:paraId="6F8EAAB3" w14:textId="7B324AFF" w:rsidR="00C26672" w:rsidRDefault="00C26672" w:rsidP="00C26672">
            <w:pPr>
              <w:spacing w:before="20" w:after="20"/>
              <w:jc w:val="both"/>
              <w:rPr>
                <w:rFonts w:ascii="Arial" w:hAnsi="Arial" w:cs="Arial"/>
              </w:rPr>
            </w:pPr>
            <w:r>
              <w:rPr>
                <w:rFonts w:ascii="Arial" w:hAnsi="Arial" w:cs="Arial"/>
              </w:rPr>
              <w:t xml:space="preserve">Extract from </w:t>
            </w:r>
            <w:r w:rsidRPr="00E05D78">
              <w:rPr>
                <w:rFonts w:ascii="Arial" w:hAnsi="Arial" w:cs="Arial"/>
                <w:i/>
                <w:iCs/>
              </w:rPr>
              <w:t>Wright v The King</w:t>
            </w:r>
            <w:r>
              <w:rPr>
                <w:rFonts w:ascii="Arial" w:hAnsi="Arial" w:cs="Arial"/>
              </w:rPr>
              <w:t xml:space="preserve"> [2023] VSCA 243 at [88].</w:t>
            </w:r>
          </w:p>
        </w:tc>
      </w:tr>
      <w:tr w:rsidR="00C26672" w14:paraId="30ABBBFF" w14:textId="77777777" w:rsidTr="00997D61">
        <w:tc>
          <w:tcPr>
            <w:tcW w:w="1261" w:type="dxa"/>
            <w:gridSpan w:val="2"/>
            <w:tcBorders>
              <w:top w:val="single" w:sz="4" w:space="0" w:color="auto"/>
              <w:left w:val="single" w:sz="18" w:space="0" w:color="auto"/>
              <w:bottom w:val="single" w:sz="4" w:space="0" w:color="auto"/>
            </w:tcBorders>
          </w:tcPr>
          <w:p w14:paraId="42384BA1" w14:textId="35007478"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04BA3403" w14:textId="30A0D7F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6A065E" w14:textId="51A5D6C9" w:rsidR="00C26672" w:rsidRDefault="00C26672" w:rsidP="00C26672">
            <w:pPr>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5C833597" w14:textId="5C11E1CB" w:rsidR="00C26672" w:rsidRDefault="00C26672" w:rsidP="00C26672">
            <w:pPr>
              <w:spacing w:before="20" w:after="20"/>
              <w:jc w:val="both"/>
              <w:rPr>
                <w:rFonts w:ascii="Arial" w:hAnsi="Arial" w:cs="Arial"/>
              </w:rPr>
            </w:pPr>
            <w:r>
              <w:rPr>
                <w:rFonts w:ascii="Arial" w:hAnsi="Arial" w:cs="Arial"/>
              </w:rPr>
              <w:t xml:space="preserve">Reference to </w:t>
            </w:r>
            <w:r w:rsidRPr="00977C47">
              <w:rPr>
                <w:rFonts w:ascii="Arial" w:hAnsi="Arial" w:cs="Arial"/>
                <w:i/>
                <w:iCs/>
              </w:rPr>
              <w:t xml:space="preserve">DPP v </w:t>
            </w:r>
            <w:proofErr w:type="spellStart"/>
            <w:r w:rsidRPr="00977C47">
              <w:rPr>
                <w:rFonts w:ascii="Arial" w:hAnsi="Arial" w:cs="Arial"/>
                <w:i/>
                <w:iCs/>
              </w:rPr>
              <w:t>Merryful</w:t>
            </w:r>
            <w:proofErr w:type="spellEnd"/>
            <w:r w:rsidRPr="00977C47">
              <w:rPr>
                <w:rFonts w:ascii="Arial" w:hAnsi="Arial" w:cs="Arial"/>
                <w:i/>
                <w:iCs/>
              </w:rPr>
              <w:t>; DPP v Bloomfield</w:t>
            </w:r>
            <w:r>
              <w:rPr>
                <w:rFonts w:ascii="Arial" w:hAnsi="Arial" w:cs="Arial"/>
              </w:rPr>
              <w:t xml:space="preserve"> [2023] VSC 244.</w:t>
            </w:r>
          </w:p>
        </w:tc>
      </w:tr>
      <w:tr w:rsidR="00C26672" w14:paraId="5BD6DFC2" w14:textId="77777777" w:rsidTr="00997D61">
        <w:tc>
          <w:tcPr>
            <w:tcW w:w="1261" w:type="dxa"/>
            <w:gridSpan w:val="2"/>
            <w:tcBorders>
              <w:top w:val="single" w:sz="4" w:space="0" w:color="auto"/>
              <w:left w:val="single" w:sz="18" w:space="0" w:color="auto"/>
              <w:bottom w:val="single" w:sz="4" w:space="0" w:color="auto"/>
            </w:tcBorders>
          </w:tcPr>
          <w:p w14:paraId="366607AE" w14:textId="05084A5E"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0341652C" w14:textId="29FD586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ED2FCFB" w14:textId="77777777" w:rsidR="00C26672" w:rsidRDefault="00C26672" w:rsidP="00C26672">
            <w:pPr>
              <w:jc w:val="center"/>
              <w:rPr>
                <w:lang w:val="en-AU"/>
              </w:rPr>
            </w:pPr>
            <w:r>
              <w:rPr>
                <w:lang w:val="en-AU"/>
              </w:rPr>
              <w:t>11.2.36</w:t>
            </w:r>
          </w:p>
        </w:tc>
        <w:tc>
          <w:tcPr>
            <w:tcW w:w="4802" w:type="dxa"/>
            <w:gridSpan w:val="2"/>
            <w:tcBorders>
              <w:top w:val="single" w:sz="4" w:space="0" w:color="auto"/>
              <w:bottom w:val="single" w:sz="4" w:space="0" w:color="auto"/>
              <w:right w:val="single" w:sz="18" w:space="0" w:color="auto"/>
            </w:tcBorders>
          </w:tcPr>
          <w:p w14:paraId="7F402BA2" w14:textId="0BBC50CF" w:rsidR="00C26672" w:rsidRDefault="00C26672" w:rsidP="00C26672">
            <w:pPr>
              <w:spacing w:before="20" w:after="20"/>
              <w:jc w:val="both"/>
              <w:rPr>
                <w:rFonts w:ascii="Arial" w:hAnsi="Arial" w:cs="Arial"/>
              </w:rPr>
            </w:pPr>
            <w:r>
              <w:rPr>
                <w:rFonts w:ascii="Arial" w:hAnsi="Arial" w:cs="Arial"/>
              </w:rPr>
              <w:t xml:space="preserve">Correction of formatting errors in the extracts from </w:t>
            </w:r>
            <w:r w:rsidRPr="00414565">
              <w:rPr>
                <w:rFonts w:ascii="Arial" w:hAnsi="Arial" w:cs="Arial"/>
                <w:i/>
                <w:iCs/>
              </w:rPr>
              <w:t>Skeates (a pseudonym) v The King</w:t>
            </w:r>
            <w:r>
              <w:rPr>
                <w:rFonts w:ascii="Arial" w:hAnsi="Arial" w:cs="Arial"/>
              </w:rPr>
              <w:t xml:space="preserve"> [2023] VSCA 226.</w:t>
            </w:r>
          </w:p>
        </w:tc>
      </w:tr>
      <w:tr w:rsidR="00C26672" w14:paraId="1BE8EF73" w14:textId="77777777" w:rsidTr="00997D61">
        <w:tc>
          <w:tcPr>
            <w:tcW w:w="1261" w:type="dxa"/>
            <w:gridSpan w:val="2"/>
            <w:tcBorders>
              <w:top w:val="single" w:sz="4" w:space="0" w:color="auto"/>
              <w:left w:val="single" w:sz="18" w:space="0" w:color="auto"/>
              <w:bottom w:val="single" w:sz="4" w:space="0" w:color="auto"/>
            </w:tcBorders>
          </w:tcPr>
          <w:p w14:paraId="31984603" w14:textId="3424FE75"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39C2AE0B" w14:textId="470E662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C9BA460" w14:textId="67FD93D9" w:rsidR="00C26672" w:rsidRDefault="00C26672" w:rsidP="00C26672">
            <w:pPr>
              <w:jc w:val="center"/>
              <w:rPr>
                <w:lang w:val="en-AU"/>
              </w:rPr>
            </w:pPr>
            <w:r>
              <w:rPr>
                <w:lang w:val="en-AU"/>
              </w:rPr>
              <w:t>11.2.36.2</w:t>
            </w:r>
          </w:p>
        </w:tc>
        <w:tc>
          <w:tcPr>
            <w:tcW w:w="4802" w:type="dxa"/>
            <w:gridSpan w:val="2"/>
            <w:tcBorders>
              <w:top w:val="single" w:sz="4" w:space="0" w:color="auto"/>
              <w:bottom w:val="single" w:sz="4" w:space="0" w:color="auto"/>
              <w:right w:val="single" w:sz="18" w:space="0" w:color="auto"/>
            </w:tcBorders>
          </w:tcPr>
          <w:p w14:paraId="79FDE28B" w14:textId="1303A66F" w:rsidR="00C26672" w:rsidRDefault="00C26672" w:rsidP="00C26672">
            <w:pPr>
              <w:spacing w:before="20" w:after="20"/>
              <w:jc w:val="both"/>
              <w:rPr>
                <w:rFonts w:ascii="Arial" w:hAnsi="Arial" w:cs="Arial"/>
              </w:rPr>
            </w:pPr>
            <w:r>
              <w:rPr>
                <w:rFonts w:ascii="Arial" w:hAnsi="Arial" w:cs="Arial"/>
              </w:rPr>
              <w:t xml:space="preserve">Reference to </w:t>
            </w:r>
            <w:r w:rsidRPr="00535478">
              <w:rPr>
                <w:rFonts w:ascii="Arial" w:hAnsi="Arial" w:cs="Arial"/>
                <w:i/>
                <w:iCs/>
              </w:rPr>
              <w:t>DPP v RC (No 2)</w:t>
            </w:r>
            <w:r>
              <w:rPr>
                <w:rFonts w:ascii="Arial" w:hAnsi="Arial" w:cs="Arial"/>
              </w:rPr>
              <w:t xml:space="preserve"> [2023] VSC 422.</w:t>
            </w:r>
          </w:p>
        </w:tc>
      </w:tr>
      <w:tr w:rsidR="00C26672" w14:paraId="032097E6" w14:textId="77777777" w:rsidTr="00997D61">
        <w:tc>
          <w:tcPr>
            <w:tcW w:w="1261" w:type="dxa"/>
            <w:gridSpan w:val="2"/>
            <w:tcBorders>
              <w:top w:val="single" w:sz="4" w:space="0" w:color="auto"/>
              <w:left w:val="single" w:sz="18" w:space="0" w:color="auto"/>
              <w:bottom w:val="single" w:sz="4" w:space="0" w:color="auto"/>
            </w:tcBorders>
          </w:tcPr>
          <w:p w14:paraId="331AAC30" w14:textId="3652F6E8"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214C69AF" w14:textId="25682CB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7F138D" w14:textId="157B38CF" w:rsidR="00C26672" w:rsidRDefault="00C26672" w:rsidP="00C26672">
            <w:pPr>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251DCBCF" w14:textId="775D9AED" w:rsidR="00C26672" w:rsidRDefault="00C26672" w:rsidP="00C26672">
            <w:pPr>
              <w:spacing w:before="20" w:after="20"/>
              <w:jc w:val="both"/>
              <w:rPr>
                <w:rFonts w:ascii="Arial" w:hAnsi="Arial" w:cs="Arial"/>
              </w:rPr>
            </w:pPr>
            <w:r>
              <w:rPr>
                <w:rFonts w:ascii="Arial" w:hAnsi="Arial" w:cs="Arial"/>
              </w:rPr>
              <w:t xml:space="preserve">Summary of </w:t>
            </w:r>
            <w:r w:rsidRPr="003960E2">
              <w:rPr>
                <w:rFonts w:ascii="Arial" w:hAnsi="Arial" w:cs="Arial"/>
                <w:i/>
                <w:iCs/>
                <w:color w:val="000000"/>
              </w:rPr>
              <w:t>DPP v Richardson</w:t>
            </w:r>
            <w:r>
              <w:rPr>
                <w:rFonts w:ascii="Arial" w:hAnsi="Arial" w:cs="Arial"/>
                <w:color w:val="000000"/>
              </w:rPr>
              <w:t xml:space="preserve"> [2023] VSCA 241 and extract from [92].</w:t>
            </w:r>
          </w:p>
        </w:tc>
      </w:tr>
      <w:tr w:rsidR="00C26672" w14:paraId="590CFD7B" w14:textId="77777777" w:rsidTr="00997D61">
        <w:trPr>
          <w:trHeight w:val="100"/>
        </w:trPr>
        <w:tc>
          <w:tcPr>
            <w:tcW w:w="1261" w:type="dxa"/>
            <w:gridSpan w:val="2"/>
            <w:tcBorders>
              <w:top w:val="single" w:sz="4" w:space="0" w:color="auto"/>
              <w:left w:val="single" w:sz="18" w:space="0" w:color="auto"/>
              <w:bottom w:val="single" w:sz="4" w:space="0" w:color="000000" w:themeColor="text1"/>
            </w:tcBorders>
            <w:shd w:val="clear" w:color="auto" w:fill="auto"/>
          </w:tcPr>
          <w:p w14:paraId="3A601E59" w14:textId="7B319E59" w:rsidR="00C26672" w:rsidRDefault="00C26672" w:rsidP="00C26672">
            <w:pPr>
              <w:rPr>
                <w:lang w:val="en-AU"/>
              </w:rPr>
            </w:pPr>
            <w:r>
              <w:rPr>
                <w:lang w:val="en-AU"/>
              </w:rPr>
              <w:t>27/10/23</w:t>
            </w:r>
          </w:p>
        </w:tc>
        <w:tc>
          <w:tcPr>
            <w:tcW w:w="836" w:type="dxa"/>
            <w:tcBorders>
              <w:top w:val="single" w:sz="4" w:space="0" w:color="auto"/>
              <w:bottom w:val="single" w:sz="4" w:space="0" w:color="000000" w:themeColor="text1"/>
            </w:tcBorders>
            <w:shd w:val="clear" w:color="auto" w:fill="auto"/>
          </w:tcPr>
          <w:p w14:paraId="14791161" w14:textId="6906C3DB" w:rsidR="00C26672" w:rsidRDefault="00C26672" w:rsidP="00C26672">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039C6FF0" w14:textId="7C5929BB" w:rsidR="00C26672" w:rsidRDefault="00C26672" w:rsidP="00C26672">
            <w:pPr>
              <w:jc w:val="center"/>
              <w:rPr>
                <w:lang w:val="en-AU"/>
              </w:rPr>
            </w:pPr>
            <w:r>
              <w:rPr>
                <w:lang w:val="en-AU"/>
              </w:rPr>
              <w:t>11.4.5</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37EF86C" w14:textId="595BB72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CB7C96">
              <w:rPr>
                <w:rFonts w:ascii="Arial" w:hAnsi="Arial" w:cs="Arial"/>
                <w:i/>
                <w:iCs/>
                <w:color w:val="000000"/>
              </w:rPr>
              <w:t>DPP v Edmunds</w:t>
            </w:r>
            <w:r>
              <w:rPr>
                <w:rFonts w:ascii="Arial" w:hAnsi="Arial" w:cs="Arial"/>
                <w:color w:val="000000"/>
              </w:rPr>
              <w:t xml:space="preserve"> [2023] VSC 581 at [5].</w:t>
            </w:r>
          </w:p>
        </w:tc>
      </w:tr>
      <w:tr w:rsidR="00C26672" w14:paraId="11BEF080" w14:textId="77777777" w:rsidTr="00997D61">
        <w:trPr>
          <w:trHeight w:val="100"/>
        </w:trPr>
        <w:tc>
          <w:tcPr>
            <w:tcW w:w="1261" w:type="dxa"/>
            <w:gridSpan w:val="2"/>
            <w:tcBorders>
              <w:top w:val="single" w:sz="4" w:space="0" w:color="auto"/>
              <w:left w:val="single" w:sz="18" w:space="0" w:color="auto"/>
              <w:bottom w:val="single" w:sz="4" w:space="0" w:color="000000" w:themeColor="text1"/>
            </w:tcBorders>
            <w:shd w:val="clear" w:color="auto" w:fill="auto"/>
          </w:tcPr>
          <w:p w14:paraId="0493480D" w14:textId="18B2F54C" w:rsidR="00C26672" w:rsidRDefault="00C26672" w:rsidP="00C26672">
            <w:pPr>
              <w:rPr>
                <w:lang w:val="en-AU"/>
              </w:rPr>
            </w:pPr>
            <w:r>
              <w:rPr>
                <w:lang w:val="en-AU"/>
              </w:rPr>
              <w:t>27/10/23</w:t>
            </w:r>
          </w:p>
        </w:tc>
        <w:tc>
          <w:tcPr>
            <w:tcW w:w="836" w:type="dxa"/>
            <w:tcBorders>
              <w:top w:val="single" w:sz="4" w:space="0" w:color="auto"/>
              <w:bottom w:val="single" w:sz="4" w:space="0" w:color="000000" w:themeColor="text1"/>
            </w:tcBorders>
            <w:shd w:val="clear" w:color="auto" w:fill="auto"/>
          </w:tcPr>
          <w:p w14:paraId="213FD64B" w14:textId="3629F465" w:rsidR="00C26672" w:rsidRDefault="00C26672" w:rsidP="00C26672">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290CBE3C" w14:textId="77777777" w:rsidR="00C26672" w:rsidRDefault="00C26672" w:rsidP="00C26672">
            <w:pPr>
              <w:jc w:val="center"/>
              <w:rPr>
                <w:lang w:val="en-AU"/>
              </w:rPr>
            </w:pPr>
            <w:r>
              <w:rPr>
                <w:lang w:val="en-AU"/>
              </w:rPr>
              <w:t>11.7.1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68EAC61B" w14:textId="6EE739A7" w:rsidR="00C26672" w:rsidRDefault="00C26672" w:rsidP="00C26672">
            <w:pPr>
              <w:spacing w:before="20" w:after="20"/>
              <w:jc w:val="both"/>
              <w:rPr>
                <w:rFonts w:ascii="Arial" w:hAnsi="Arial" w:cs="Arial"/>
                <w:color w:val="000000"/>
              </w:rPr>
            </w:pPr>
            <w:r>
              <w:rPr>
                <w:rFonts w:ascii="Arial" w:hAnsi="Arial" w:cs="Arial"/>
                <w:color w:val="000000"/>
              </w:rPr>
              <w:t>Added statistics for sentencing orders made in 2022/23 and significant amendments to the text.</w:t>
            </w:r>
          </w:p>
        </w:tc>
      </w:tr>
      <w:tr w:rsidR="00C26672" w14:paraId="1F3EA1F9" w14:textId="77777777" w:rsidTr="00997D61">
        <w:tc>
          <w:tcPr>
            <w:tcW w:w="1261" w:type="dxa"/>
            <w:gridSpan w:val="2"/>
            <w:tcBorders>
              <w:top w:val="single" w:sz="4" w:space="0" w:color="auto"/>
              <w:left w:val="single" w:sz="18" w:space="0" w:color="auto"/>
              <w:bottom w:val="single" w:sz="4" w:space="0" w:color="auto"/>
            </w:tcBorders>
          </w:tcPr>
          <w:p w14:paraId="2D33AEFD" w14:textId="5633236E"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32CCEA17" w14:textId="288BCA4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3D4773" w14:textId="354F37F0" w:rsidR="00C26672" w:rsidRDefault="00C26672" w:rsidP="00C26672">
            <w:pPr>
              <w:jc w:val="center"/>
              <w:rPr>
                <w:lang w:val="en-AU"/>
              </w:rPr>
            </w:pPr>
            <w:r>
              <w:rPr>
                <w:lang w:val="en-AU"/>
              </w:rPr>
              <w:t>11.7.2</w:t>
            </w:r>
          </w:p>
        </w:tc>
        <w:tc>
          <w:tcPr>
            <w:tcW w:w="4802" w:type="dxa"/>
            <w:gridSpan w:val="2"/>
            <w:tcBorders>
              <w:top w:val="single" w:sz="4" w:space="0" w:color="auto"/>
              <w:bottom w:val="single" w:sz="4" w:space="0" w:color="auto"/>
              <w:right w:val="single" w:sz="18" w:space="0" w:color="auto"/>
            </w:tcBorders>
          </w:tcPr>
          <w:p w14:paraId="1BEAF17A" w14:textId="109A869C" w:rsidR="00C26672" w:rsidRDefault="00C26672" w:rsidP="00C26672">
            <w:pPr>
              <w:spacing w:before="20" w:after="20"/>
              <w:jc w:val="both"/>
              <w:rPr>
                <w:rFonts w:ascii="Arial" w:hAnsi="Arial" w:cs="Arial"/>
              </w:rPr>
            </w:pPr>
            <w:r>
              <w:rPr>
                <w:rFonts w:ascii="Arial" w:hAnsi="Arial" w:cs="Arial"/>
              </w:rPr>
              <w:t>Added statistics for youth offending rates in Australia for 2020/21 &amp; 2021/22.</w:t>
            </w:r>
          </w:p>
        </w:tc>
      </w:tr>
      <w:tr w:rsidR="00C26672" w14:paraId="027E82F7" w14:textId="77777777" w:rsidTr="00997D61">
        <w:tc>
          <w:tcPr>
            <w:tcW w:w="1261" w:type="dxa"/>
            <w:gridSpan w:val="2"/>
            <w:tcBorders>
              <w:top w:val="single" w:sz="4" w:space="0" w:color="auto"/>
              <w:left w:val="single" w:sz="18" w:space="0" w:color="auto"/>
              <w:bottom w:val="single" w:sz="4" w:space="0" w:color="auto"/>
            </w:tcBorders>
          </w:tcPr>
          <w:p w14:paraId="321D2FA3" w14:textId="5A86109E" w:rsidR="00C26672" w:rsidRDefault="00C26672" w:rsidP="00C26672">
            <w:pPr>
              <w:rPr>
                <w:lang w:val="en-AU"/>
              </w:rPr>
            </w:pPr>
            <w:r>
              <w:rPr>
                <w:lang w:val="en-AU"/>
              </w:rPr>
              <w:t>27/10/23</w:t>
            </w:r>
          </w:p>
        </w:tc>
        <w:tc>
          <w:tcPr>
            <w:tcW w:w="836" w:type="dxa"/>
            <w:tcBorders>
              <w:top w:val="single" w:sz="4" w:space="0" w:color="auto"/>
              <w:bottom w:val="single" w:sz="4" w:space="0" w:color="auto"/>
            </w:tcBorders>
          </w:tcPr>
          <w:p w14:paraId="24B94A2C" w14:textId="38CD030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35F382C" w14:textId="464A8D47" w:rsidR="00C26672" w:rsidRDefault="00C26672" w:rsidP="00C26672">
            <w:pPr>
              <w:jc w:val="center"/>
              <w:rPr>
                <w:lang w:val="en-AU"/>
              </w:rPr>
            </w:pPr>
            <w:r>
              <w:rPr>
                <w:lang w:val="en-AU"/>
              </w:rPr>
              <w:t>11.13.2</w:t>
            </w:r>
          </w:p>
        </w:tc>
        <w:tc>
          <w:tcPr>
            <w:tcW w:w="4802" w:type="dxa"/>
            <w:gridSpan w:val="2"/>
            <w:tcBorders>
              <w:top w:val="single" w:sz="4" w:space="0" w:color="auto"/>
              <w:bottom w:val="single" w:sz="4" w:space="0" w:color="auto"/>
              <w:right w:val="single" w:sz="18" w:space="0" w:color="auto"/>
            </w:tcBorders>
          </w:tcPr>
          <w:p w14:paraId="26FAE70C" w14:textId="655FE9B7" w:rsidR="00C26672" w:rsidRDefault="00C26672" w:rsidP="00C26672">
            <w:pPr>
              <w:spacing w:before="20" w:after="20"/>
              <w:jc w:val="both"/>
              <w:rPr>
                <w:rFonts w:ascii="Arial" w:hAnsi="Arial" w:cs="Arial"/>
              </w:rPr>
            </w:pPr>
            <w:r>
              <w:rPr>
                <w:rFonts w:ascii="Arial" w:hAnsi="Arial" w:cs="Arial"/>
              </w:rPr>
              <w:t xml:space="preserve">Addition of amendments to ss.3, 9(1), 11(1) &amp; 21(3) </w:t>
            </w:r>
            <w:r>
              <w:rPr>
                <w:rFonts w:ascii="Arial" w:hAnsi="Arial" w:cs="Arial"/>
              </w:rPr>
              <w:lastRenderedPageBreak/>
              <w:t xml:space="preserve">of the </w:t>
            </w:r>
            <w:r w:rsidRPr="000E708F">
              <w:rPr>
                <w:rFonts w:ascii="Arial" w:hAnsi="Arial" w:cs="Arial"/>
                <w:i/>
                <w:iCs/>
              </w:rPr>
              <w:t>Spent Convictions Act</w:t>
            </w:r>
            <w:r>
              <w:rPr>
                <w:rFonts w:ascii="Arial" w:hAnsi="Arial" w:cs="Arial"/>
              </w:rPr>
              <w:t xml:space="preserve"> 2021 and reference to added ss.5A &amp; 5B.</w:t>
            </w:r>
          </w:p>
        </w:tc>
      </w:tr>
      <w:tr w:rsidR="00C26672" w14:paraId="68960174" w14:textId="77777777" w:rsidTr="00997D61">
        <w:tc>
          <w:tcPr>
            <w:tcW w:w="1261" w:type="dxa"/>
            <w:gridSpan w:val="2"/>
            <w:tcBorders>
              <w:top w:val="single" w:sz="4" w:space="0" w:color="auto"/>
              <w:left w:val="single" w:sz="18" w:space="0" w:color="auto"/>
              <w:bottom w:val="single" w:sz="4" w:space="0" w:color="auto"/>
            </w:tcBorders>
          </w:tcPr>
          <w:p w14:paraId="67D6BB76" w14:textId="646E5A2E" w:rsidR="00C26672" w:rsidRDefault="00C26672" w:rsidP="00C26672">
            <w:pPr>
              <w:rPr>
                <w:lang w:val="en-AU"/>
              </w:rPr>
            </w:pPr>
            <w:r>
              <w:rPr>
                <w:lang w:val="en-AU"/>
              </w:rPr>
              <w:lastRenderedPageBreak/>
              <w:t>27/10/23</w:t>
            </w:r>
          </w:p>
        </w:tc>
        <w:tc>
          <w:tcPr>
            <w:tcW w:w="836" w:type="dxa"/>
            <w:tcBorders>
              <w:top w:val="single" w:sz="4" w:space="0" w:color="auto"/>
              <w:bottom w:val="single" w:sz="4" w:space="0" w:color="auto"/>
            </w:tcBorders>
          </w:tcPr>
          <w:p w14:paraId="33E28053" w14:textId="4E1C34F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361BD8E" w14:textId="1CF698AD" w:rsidR="00C26672" w:rsidRDefault="00C26672" w:rsidP="00C26672">
            <w:pPr>
              <w:jc w:val="center"/>
              <w:rPr>
                <w:lang w:val="en-AU"/>
              </w:rPr>
            </w:pPr>
            <w:r>
              <w:rPr>
                <w:lang w:val="en-AU"/>
              </w:rPr>
              <w:t>11.15.1</w:t>
            </w:r>
          </w:p>
        </w:tc>
        <w:tc>
          <w:tcPr>
            <w:tcW w:w="4802" w:type="dxa"/>
            <w:gridSpan w:val="2"/>
            <w:tcBorders>
              <w:top w:val="single" w:sz="4" w:space="0" w:color="auto"/>
              <w:bottom w:val="single" w:sz="4" w:space="0" w:color="auto"/>
              <w:right w:val="single" w:sz="18" w:space="0" w:color="auto"/>
            </w:tcBorders>
          </w:tcPr>
          <w:p w14:paraId="27B1BC6A" w14:textId="600A0C60" w:rsidR="00C26672" w:rsidRDefault="00C26672" w:rsidP="00C26672">
            <w:pPr>
              <w:spacing w:before="20" w:after="20"/>
              <w:jc w:val="both"/>
              <w:rPr>
                <w:rFonts w:ascii="Arial" w:hAnsi="Arial" w:cs="Arial"/>
              </w:rPr>
            </w:pPr>
            <w:r>
              <w:rPr>
                <w:rFonts w:ascii="Arial" w:hAnsi="Arial" w:cs="Arial"/>
              </w:rPr>
              <w:t xml:space="preserve">Reference to </w:t>
            </w:r>
            <w:proofErr w:type="spellStart"/>
            <w:r>
              <w:rPr>
                <w:rFonts w:ascii="Arial" w:hAnsi="Arial" w:cs="Arial"/>
                <w:i/>
                <w:iCs/>
                <w:color w:val="000000"/>
              </w:rPr>
              <w:t>Gugliucciello</w:t>
            </w:r>
            <w:proofErr w:type="spellEnd"/>
            <w:r>
              <w:rPr>
                <w:rFonts w:ascii="Arial" w:hAnsi="Arial" w:cs="Arial"/>
                <w:i/>
                <w:iCs/>
                <w:color w:val="000000"/>
              </w:rPr>
              <w:t xml:space="preserve"> v The King </w:t>
            </w:r>
            <w:r w:rsidRPr="0062224E">
              <w:rPr>
                <w:rFonts w:ascii="Arial" w:hAnsi="Arial" w:cs="Arial"/>
                <w:color w:val="000000"/>
              </w:rPr>
              <w:t>[2023] VSCA 247.</w:t>
            </w:r>
          </w:p>
        </w:tc>
      </w:tr>
      <w:tr w:rsidR="00C26672" w14:paraId="6E37B2C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3E42E3A" w14:textId="6E6006A0" w:rsidR="00C26672" w:rsidRPr="0054535C" w:rsidRDefault="00C26672" w:rsidP="00C26672">
            <w:pPr>
              <w:keepNext/>
              <w:keepLines/>
              <w:rPr>
                <w:sz w:val="22"/>
                <w:lang w:val="en-AU"/>
              </w:rPr>
            </w:pPr>
            <w:r>
              <w:rPr>
                <w:sz w:val="22"/>
                <w:lang w:val="en-AU"/>
              </w:rPr>
              <w:t>27/10/23</w:t>
            </w:r>
          </w:p>
        </w:tc>
        <w:tc>
          <w:tcPr>
            <w:tcW w:w="7077" w:type="dxa"/>
            <w:gridSpan w:val="4"/>
            <w:tcBorders>
              <w:top w:val="single" w:sz="18" w:space="0" w:color="auto"/>
              <w:bottom w:val="single" w:sz="4" w:space="0" w:color="auto"/>
              <w:right w:val="single" w:sz="18" w:space="0" w:color="auto"/>
            </w:tcBorders>
            <w:shd w:val="clear" w:color="auto" w:fill="DDDDDD"/>
          </w:tcPr>
          <w:p w14:paraId="13CE58F7" w14:textId="6F78859D"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C26672" w14:paraId="688D3D5C" w14:textId="77777777" w:rsidTr="00997D61">
        <w:trPr>
          <w:trHeight w:val="180"/>
        </w:trPr>
        <w:tc>
          <w:tcPr>
            <w:tcW w:w="1261" w:type="dxa"/>
            <w:gridSpan w:val="2"/>
            <w:vMerge w:val="restart"/>
            <w:tcBorders>
              <w:left w:val="single" w:sz="18" w:space="0" w:color="auto"/>
            </w:tcBorders>
          </w:tcPr>
          <w:p w14:paraId="29F3FE62" w14:textId="67F380E3" w:rsidR="00C26672" w:rsidRDefault="00C26672" w:rsidP="00C26672">
            <w:pPr>
              <w:rPr>
                <w:lang w:val="en-AU"/>
              </w:rPr>
            </w:pPr>
            <w:r>
              <w:rPr>
                <w:lang w:val="en-AU"/>
              </w:rPr>
              <w:t>27/10/23</w:t>
            </w:r>
          </w:p>
        </w:tc>
        <w:tc>
          <w:tcPr>
            <w:tcW w:w="836" w:type="dxa"/>
            <w:vMerge w:val="restart"/>
          </w:tcPr>
          <w:p w14:paraId="1072CE2C" w14:textId="1AA736FB" w:rsidR="00C26672" w:rsidRDefault="00C26672" w:rsidP="00C26672">
            <w:pPr>
              <w:jc w:val="center"/>
              <w:rPr>
                <w:lang w:val="en-AU"/>
              </w:rPr>
            </w:pPr>
            <w:r>
              <w:rPr>
                <w:lang w:val="en-AU"/>
              </w:rPr>
              <w:t>12</w:t>
            </w:r>
          </w:p>
        </w:tc>
        <w:tc>
          <w:tcPr>
            <w:tcW w:w="1439" w:type="dxa"/>
            <w:vMerge w:val="restart"/>
          </w:tcPr>
          <w:p w14:paraId="1F5C15EC" w14:textId="6F70B206" w:rsidR="00C26672" w:rsidRDefault="00C26672" w:rsidP="00C26672">
            <w:pPr>
              <w:keepNext/>
              <w:jc w:val="center"/>
              <w:rPr>
                <w:lang w:val="en-AU"/>
              </w:rPr>
            </w:pPr>
            <w:r>
              <w:rPr>
                <w:lang w:val="en-AU"/>
              </w:rPr>
              <w:t>12.3.4</w:t>
            </w:r>
          </w:p>
        </w:tc>
        <w:tc>
          <w:tcPr>
            <w:tcW w:w="4802" w:type="dxa"/>
            <w:gridSpan w:val="2"/>
            <w:tcBorders>
              <w:top w:val="single" w:sz="4" w:space="0" w:color="auto"/>
              <w:bottom w:val="single" w:sz="4" w:space="0" w:color="auto"/>
              <w:right w:val="single" w:sz="18" w:space="0" w:color="auto"/>
            </w:tcBorders>
            <w:shd w:val="clear" w:color="auto" w:fill="FFF2CC"/>
          </w:tcPr>
          <w:p w14:paraId="2AC1D175" w14:textId="1EA49C9A" w:rsidR="00C26672" w:rsidRPr="00435205" w:rsidRDefault="00C26672" w:rsidP="00C26672">
            <w:pPr>
              <w:spacing w:before="20" w:after="20"/>
              <w:jc w:val="both"/>
              <w:rPr>
                <w:rFonts w:ascii="Arial" w:hAnsi="Arial" w:cs="Arial"/>
                <w:b/>
                <w:bCs/>
                <w:color w:val="000000"/>
              </w:rPr>
            </w:pPr>
            <w:r w:rsidRPr="00435205">
              <w:rPr>
                <w:rFonts w:ascii="Arial" w:hAnsi="Arial" w:cs="Arial"/>
                <w:b/>
                <w:bCs/>
                <w:color w:val="000000"/>
              </w:rPr>
              <w:t xml:space="preserve">New section </w:t>
            </w:r>
            <w:r>
              <w:rPr>
                <w:rFonts w:ascii="Arial" w:hAnsi="Arial" w:cs="Arial"/>
                <w:b/>
                <w:bCs/>
                <w:color w:val="000000"/>
              </w:rPr>
              <w:t>head</w:t>
            </w:r>
            <w:r w:rsidRPr="00435205">
              <w:rPr>
                <w:rFonts w:ascii="Arial" w:hAnsi="Arial" w:cs="Arial"/>
                <w:b/>
                <w:bCs/>
                <w:color w:val="000000"/>
              </w:rPr>
              <w:t>ed “</w:t>
            </w:r>
            <w:r>
              <w:rPr>
                <w:rFonts w:ascii="Arial" w:hAnsi="Arial" w:cs="Arial"/>
                <w:b/>
                <w:bCs/>
                <w:color w:val="000000"/>
              </w:rPr>
              <w:t>Statistics”.</w:t>
            </w:r>
          </w:p>
        </w:tc>
      </w:tr>
      <w:tr w:rsidR="00C26672" w14:paraId="54644FED" w14:textId="77777777" w:rsidTr="00997D61">
        <w:trPr>
          <w:trHeight w:val="179"/>
        </w:trPr>
        <w:tc>
          <w:tcPr>
            <w:tcW w:w="1261" w:type="dxa"/>
            <w:gridSpan w:val="2"/>
            <w:vMerge/>
            <w:tcBorders>
              <w:left w:val="single" w:sz="18" w:space="0" w:color="auto"/>
            </w:tcBorders>
          </w:tcPr>
          <w:p w14:paraId="0D77D3AF" w14:textId="77777777" w:rsidR="00C26672" w:rsidRDefault="00C26672" w:rsidP="00C26672">
            <w:pPr>
              <w:rPr>
                <w:lang w:val="en-AU"/>
              </w:rPr>
            </w:pPr>
          </w:p>
        </w:tc>
        <w:tc>
          <w:tcPr>
            <w:tcW w:w="836" w:type="dxa"/>
            <w:vMerge/>
          </w:tcPr>
          <w:p w14:paraId="49008B35" w14:textId="20CA802B" w:rsidR="00C26672" w:rsidRDefault="00C26672" w:rsidP="00C26672">
            <w:pPr>
              <w:jc w:val="center"/>
              <w:rPr>
                <w:lang w:val="en-AU"/>
              </w:rPr>
            </w:pPr>
          </w:p>
        </w:tc>
        <w:tc>
          <w:tcPr>
            <w:tcW w:w="1439" w:type="dxa"/>
            <w:vMerge/>
          </w:tcPr>
          <w:p w14:paraId="34E957A8"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76D494FB" w14:textId="5469D439" w:rsidR="00C26672" w:rsidRPr="00435205" w:rsidRDefault="00C26672" w:rsidP="00C26672">
            <w:pPr>
              <w:spacing w:before="20" w:after="20"/>
              <w:jc w:val="both"/>
              <w:rPr>
                <w:rFonts w:ascii="Arial" w:hAnsi="Arial" w:cs="Arial"/>
                <w:color w:val="000000"/>
              </w:rPr>
            </w:pPr>
            <w:r>
              <w:rPr>
                <w:rFonts w:ascii="Arial" w:hAnsi="Arial" w:cs="Arial"/>
                <w:color w:val="000000"/>
              </w:rPr>
              <w:t>Addition of statistics showing the numbers of reports prepared by the Clinic in 2022/23</w:t>
            </w:r>
            <w:r w:rsidRPr="00435205">
              <w:rPr>
                <w:rFonts w:ascii="Arial" w:hAnsi="Arial" w:cs="Arial"/>
                <w:color w:val="000000"/>
              </w:rPr>
              <w:t>.</w:t>
            </w:r>
          </w:p>
        </w:tc>
      </w:tr>
      <w:tr w:rsidR="00C26672" w14:paraId="0BFD3206"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1B0B2FFC" w14:textId="5D2FB0C4" w:rsidR="00C26672" w:rsidRPr="0054535C" w:rsidRDefault="00C26672" w:rsidP="00C26672">
            <w:pPr>
              <w:keepNext/>
              <w:keepLines/>
              <w:rPr>
                <w:sz w:val="22"/>
                <w:lang w:val="en-AU"/>
              </w:rPr>
            </w:pPr>
            <w:r>
              <w:rPr>
                <w:sz w:val="22"/>
                <w:lang w:val="en-AU"/>
              </w:rPr>
              <w:t>25/09/23</w:t>
            </w:r>
          </w:p>
        </w:tc>
        <w:tc>
          <w:tcPr>
            <w:tcW w:w="7077" w:type="dxa"/>
            <w:gridSpan w:val="4"/>
            <w:tcBorders>
              <w:top w:val="single" w:sz="12" w:space="0" w:color="FF0000"/>
              <w:bottom w:val="single" w:sz="4" w:space="0" w:color="auto"/>
              <w:right w:val="single" w:sz="18" w:space="0" w:color="auto"/>
            </w:tcBorders>
            <w:shd w:val="clear" w:color="auto" w:fill="DDDDDD"/>
          </w:tcPr>
          <w:p w14:paraId="173CA11A" w14:textId="0BB61714"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385B6637" w14:textId="77777777" w:rsidTr="00997D61">
        <w:trPr>
          <w:trHeight w:val="170"/>
        </w:trPr>
        <w:tc>
          <w:tcPr>
            <w:tcW w:w="1261" w:type="dxa"/>
            <w:gridSpan w:val="2"/>
            <w:tcBorders>
              <w:top w:val="single" w:sz="4" w:space="0" w:color="auto"/>
              <w:left w:val="single" w:sz="18" w:space="0" w:color="auto"/>
            </w:tcBorders>
          </w:tcPr>
          <w:p w14:paraId="0B74BFEA" w14:textId="26202E2F" w:rsidR="00C26672" w:rsidRDefault="00C26672" w:rsidP="00C26672">
            <w:pPr>
              <w:rPr>
                <w:lang w:val="en-AU"/>
              </w:rPr>
            </w:pPr>
            <w:r>
              <w:rPr>
                <w:lang w:val="en-AU"/>
              </w:rPr>
              <w:t>25/09/23</w:t>
            </w:r>
          </w:p>
        </w:tc>
        <w:tc>
          <w:tcPr>
            <w:tcW w:w="836" w:type="dxa"/>
            <w:tcBorders>
              <w:top w:val="single" w:sz="4" w:space="0" w:color="auto"/>
            </w:tcBorders>
          </w:tcPr>
          <w:p w14:paraId="18F31C2C" w14:textId="11556001" w:rsidR="00C26672" w:rsidRDefault="00C26672" w:rsidP="00C26672">
            <w:pPr>
              <w:jc w:val="center"/>
              <w:rPr>
                <w:lang w:val="en-AU"/>
              </w:rPr>
            </w:pPr>
            <w:r>
              <w:rPr>
                <w:lang w:val="en-AU"/>
              </w:rPr>
              <w:t>1</w:t>
            </w:r>
          </w:p>
        </w:tc>
        <w:tc>
          <w:tcPr>
            <w:tcW w:w="1454" w:type="dxa"/>
            <w:gridSpan w:val="2"/>
            <w:tcBorders>
              <w:top w:val="single" w:sz="4" w:space="0" w:color="auto"/>
            </w:tcBorders>
            <w:shd w:val="clear" w:color="auto" w:fill="auto"/>
          </w:tcPr>
          <w:p w14:paraId="46E0A3BE" w14:textId="24E18FD2" w:rsidR="00C26672" w:rsidRDefault="00C26672" w:rsidP="00C26672">
            <w:pPr>
              <w:jc w:val="center"/>
              <w:rPr>
                <w:b/>
                <w:bCs/>
                <w:lang w:val="en-AU"/>
              </w:rPr>
            </w:pPr>
            <w:r>
              <w:rPr>
                <w:b/>
                <w:bCs/>
                <w:lang w:val="en-AU"/>
              </w:rPr>
              <w:t>1.3</w:t>
            </w:r>
          </w:p>
        </w:tc>
        <w:tc>
          <w:tcPr>
            <w:tcW w:w="4787" w:type="dxa"/>
            <w:tcBorders>
              <w:top w:val="single" w:sz="4" w:space="0" w:color="auto"/>
              <w:right w:val="single" w:sz="18" w:space="0" w:color="auto"/>
            </w:tcBorders>
            <w:shd w:val="clear" w:color="auto" w:fill="auto"/>
          </w:tcPr>
          <w:p w14:paraId="32F69268" w14:textId="2053F485" w:rsidR="00C26672" w:rsidRPr="00B07999" w:rsidRDefault="00C26672" w:rsidP="00C26672">
            <w:pPr>
              <w:spacing w:before="20" w:after="20"/>
              <w:jc w:val="both"/>
              <w:rPr>
                <w:rFonts w:ascii="Arial" w:hAnsi="Arial" w:cs="Arial"/>
                <w:color w:val="000000"/>
              </w:rPr>
            </w:pPr>
            <w:r w:rsidRPr="00B07999">
              <w:rPr>
                <w:rFonts w:ascii="Arial" w:hAnsi="Arial" w:cs="Arial"/>
                <w:color w:val="000000"/>
              </w:rPr>
              <w:t>Removal of description of S.R. No.94/2011 and insertion of reference to replacement rules S.R. No.113/2021.</w:t>
            </w:r>
          </w:p>
        </w:tc>
      </w:tr>
      <w:tr w:rsidR="00C26672" w14:paraId="69A76AD1" w14:textId="77777777" w:rsidTr="00997D61">
        <w:trPr>
          <w:trHeight w:val="170"/>
        </w:trPr>
        <w:tc>
          <w:tcPr>
            <w:tcW w:w="1261" w:type="dxa"/>
            <w:gridSpan w:val="2"/>
            <w:tcBorders>
              <w:top w:val="single" w:sz="4" w:space="0" w:color="auto"/>
              <w:left w:val="single" w:sz="18" w:space="0" w:color="auto"/>
            </w:tcBorders>
          </w:tcPr>
          <w:p w14:paraId="212C3441" w14:textId="61E37119" w:rsidR="00C26672" w:rsidRDefault="00C26672" w:rsidP="00C26672">
            <w:pPr>
              <w:rPr>
                <w:lang w:val="en-AU"/>
              </w:rPr>
            </w:pPr>
            <w:r>
              <w:rPr>
                <w:lang w:val="en-AU"/>
              </w:rPr>
              <w:t>25/09/23</w:t>
            </w:r>
          </w:p>
        </w:tc>
        <w:tc>
          <w:tcPr>
            <w:tcW w:w="836" w:type="dxa"/>
            <w:tcBorders>
              <w:top w:val="single" w:sz="4" w:space="0" w:color="auto"/>
            </w:tcBorders>
          </w:tcPr>
          <w:p w14:paraId="37DD5444" w14:textId="1CEA6847" w:rsidR="00C26672" w:rsidRDefault="00C26672" w:rsidP="00C26672">
            <w:pPr>
              <w:jc w:val="center"/>
              <w:rPr>
                <w:lang w:val="en-AU"/>
              </w:rPr>
            </w:pPr>
            <w:r>
              <w:rPr>
                <w:lang w:val="en-AU"/>
              </w:rPr>
              <w:t>1</w:t>
            </w:r>
          </w:p>
        </w:tc>
        <w:tc>
          <w:tcPr>
            <w:tcW w:w="1454" w:type="dxa"/>
            <w:gridSpan w:val="2"/>
            <w:tcBorders>
              <w:top w:val="single" w:sz="4" w:space="0" w:color="auto"/>
            </w:tcBorders>
            <w:shd w:val="clear" w:color="auto" w:fill="auto"/>
          </w:tcPr>
          <w:p w14:paraId="40F68673" w14:textId="34A1C5CB" w:rsidR="00C26672" w:rsidRDefault="00C26672" w:rsidP="00C26672">
            <w:pPr>
              <w:jc w:val="center"/>
              <w:rPr>
                <w:b/>
                <w:bCs/>
                <w:lang w:val="en-AU"/>
              </w:rPr>
            </w:pPr>
            <w:r>
              <w:rPr>
                <w:b/>
                <w:bCs/>
                <w:lang w:val="en-AU"/>
              </w:rPr>
              <w:t>1.7</w:t>
            </w:r>
          </w:p>
        </w:tc>
        <w:tc>
          <w:tcPr>
            <w:tcW w:w="4787" w:type="dxa"/>
            <w:tcBorders>
              <w:top w:val="single" w:sz="4" w:space="0" w:color="auto"/>
              <w:right w:val="single" w:sz="18" w:space="0" w:color="auto"/>
            </w:tcBorders>
            <w:shd w:val="clear" w:color="auto" w:fill="auto"/>
          </w:tcPr>
          <w:p w14:paraId="4C90CA22" w14:textId="6095E5E3" w:rsidR="00C26672" w:rsidRPr="00B07999" w:rsidRDefault="00C26672" w:rsidP="00C26672">
            <w:pPr>
              <w:spacing w:before="20" w:after="20"/>
              <w:jc w:val="both"/>
              <w:rPr>
                <w:rFonts w:ascii="Arial" w:hAnsi="Arial" w:cs="Arial"/>
                <w:color w:val="000000"/>
              </w:rPr>
            </w:pPr>
            <w:r>
              <w:rPr>
                <w:rFonts w:ascii="Arial" w:hAnsi="Arial" w:cs="Arial"/>
                <w:color w:val="000000"/>
              </w:rPr>
              <w:t>Expansion of text in this Part.</w:t>
            </w:r>
          </w:p>
        </w:tc>
      </w:tr>
      <w:tr w:rsidR="00C26672" w14:paraId="39C1E2A8"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6D3E6977" w14:textId="77C71224" w:rsidR="00C26672" w:rsidRPr="0054535C" w:rsidRDefault="00C26672" w:rsidP="00C26672">
            <w:pPr>
              <w:keepNext/>
              <w:keepLines/>
              <w:rPr>
                <w:sz w:val="22"/>
                <w:lang w:val="en-AU"/>
              </w:rPr>
            </w:pPr>
            <w:r>
              <w:rPr>
                <w:sz w:val="22"/>
                <w:lang w:val="en-AU"/>
              </w:rPr>
              <w:t>25/09/23</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0E60FC76" w14:textId="4604581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7A6D7711" w14:textId="77777777" w:rsidTr="00997D61">
        <w:trPr>
          <w:trHeight w:val="102"/>
        </w:trPr>
        <w:tc>
          <w:tcPr>
            <w:tcW w:w="1261" w:type="dxa"/>
            <w:gridSpan w:val="2"/>
            <w:tcBorders>
              <w:left w:val="single" w:sz="18" w:space="0" w:color="auto"/>
              <w:bottom w:val="single" w:sz="18" w:space="0" w:color="000000" w:themeColor="text1"/>
            </w:tcBorders>
          </w:tcPr>
          <w:p w14:paraId="5E210BD0" w14:textId="19A9B987" w:rsidR="00C26672" w:rsidRDefault="00C26672" w:rsidP="00C26672">
            <w:pPr>
              <w:rPr>
                <w:lang w:val="en-AU"/>
              </w:rPr>
            </w:pPr>
            <w:r>
              <w:rPr>
                <w:lang w:val="en-AU"/>
              </w:rPr>
              <w:t>25/09/23</w:t>
            </w:r>
          </w:p>
        </w:tc>
        <w:tc>
          <w:tcPr>
            <w:tcW w:w="836" w:type="dxa"/>
            <w:tcBorders>
              <w:bottom w:val="single" w:sz="18" w:space="0" w:color="000000" w:themeColor="text1"/>
            </w:tcBorders>
          </w:tcPr>
          <w:p w14:paraId="34CF2106" w14:textId="24355EC5" w:rsidR="00C26672" w:rsidRDefault="00C26672" w:rsidP="00C26672">
            <w:pPr>
              <w:jc w:val="center"/>
              <w:rPr>
                <w:lang w:val="en-AU"/>
              </w:rPr>
            </w:pPr>
            <w:r>
              <w:rPr>
                <w:lang w:val="en-AU"/>
              </w:rPr>
              <w:t>2</w:t>
            </w:r>
          </w:p>
        </w:tc>
        <w:tc>
          <w:tcPr>
            <w:tcW w:w="1439" w:type="dxa"/>
            <w:tcBorders>
              <w:bottom w:val="single" w:sz="18" w:space="0" w:color="000000" w:themeColor="text1"/>
            </w:tcBorders>
          </w:tcPr>
          <w:p w14:paraId="0932C3B1" w14:textId="2260B295" w:rsidR="00C26672" w:rsidRDefault="00C26672" w:rsidP="00C26672">
            <w:pPr>
              <w:keepNext/>
              <w:jc w:val="center"/>
              <w:rPr>
                <w:lang w:val="en-AU"/>
              </w:rPr>
            </w:pPr>
            <w:r>
              <w:rPr>
                <w:lang w:val="en-AU"/>
              </w:rPr>
              <w:t>2.7</w:t>
            </w:r>
          </w:p>
        </w:tc>
        <w:tc>
          <w:tcPr>
            <w:tcW w:w="4802" w:type="dxa"/>
            <w:gridSpan w:val="2"/>
            <w:tcBorders>
              <w:top w:val="single" w:sz="4" w:space="0" w:color="auto"/>
              <w:bottom w:val="single" w:sz="18" w:space="0" w:color="000000" w:themeColor="text1"/>
              <w:right w:val="single" w:sz="18" w:space="0" w:color="auto"/>
            </w:tcBorders>
            <w:shd w:val="clear" w:color="auto" w:fill="auto"/>
          </w:tcPr>
          <w:p w14:paraId="7B8A0EFA" w14:textId="2B126A5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7C2B55">
              <w:rPr>
                <w:rFonts w:ascii="Arial" w:hAnsi="Arial" w:cs="Arial"/>
                <w:i/>
                <w:iCs/>
                <w:color w:val="000000"/>
              </w:rPr>
              <w:t>Alec Ramsay (a pseudonym) v The King</w:t>
            </w:r>
            <w:r>
              <w:rPr>
                <w:rFonts w:ascii="Arial" w:hAnsi="Arial" w:cs="Arial"/>
                <w:color w:val="000000"/>
              </w:rPr>
              <w:t xml:space="preserve"> [2023] VSCA 208 and extracts from [21], [23], [27]-[30] &amp; [32]-[33].</w:t>
            </w:r>
          </w:p>
        </w:tc>
      </w:tr>
      <w:tr w:rsidR="00C26672" w14:paraId="3E11BCAD"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2EA2E777" w14:textId="0697BE11" w:rsidR="00C26672" w:rsidRPr="0054535C" w:rsidRDefault="00C26672" w:rsidP="00C26672">
            <w:pPr>
              <w:keepNext/>
              <w:keepLines/>
              <w:rPr>
                <w:sz w:val="22"/>
                <w:lang w:val="en-AU"/>
              </w:rPr>
            </w:pPr>
            <w:r>
              <w:rPr>
                <w:sz w:val="22"/>
                <w:lang w:val="en-AU"/>
              </w:rPr>
              <w:t>25/09/23</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3A969653" w14:textId="38104DA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78A09467" w14:textId="77777777" w:rsidTr="00997D61">
        <w:trPr>
          <w:trHeight w:val="227"/>
        </w:trPr>
        <w:tc>
          <w:tcPr>
            <w:tcW w:w="1261" w:type="dxa"/>
            <w:gridSpan w:val="2"/>
            <w:tcBorders>
              <w:left w:val="single" w:sz="18" w:space="0" w:color="auto"/>
            </w:tcBorders>
          </w:tcPr>
          <w:p w14:paraId="6FF3600D" w14:textId="0D1FE232" w:rsidR="00C26672" w:rsidRDefault="00C26672" w:rsidP="00C26672">
            <w:pPr>
              <w:rPr>
                <w:lang w:val="en-AU"/>
              </w:rPr>
            </w:pPr>
            <w:r>
              <w:rPr>
                <w:lang w:val="en-AU"/>
              </w:rPr>
              <w:t>25/09/23</w:t>
            </w:r>
          </w:p>
        </w:tc>
        <w:tc>
          <w:tcPr>
            <w:tcW w:w="836" w:type="dxa"/>
          </w:tcPr>
          <w:p w14:paraId="66B8D83E" w14:textId="26C2B561" w:rsidR="00C26672" w:rsidRDefault="00C26672" w:rsidP="00C26672">
            <w:pPr>
              <w:jc w:val="center"/>
              <w:rPr>
                <w:lang w:val="en-AU"/>
              </w:rPr>
            </w:pPr>
            <w:r>
              <w:rPr>
                <w:lang w:val="en-AU"/>
              </w:rPr>
              <w:t>3</w:t>
            </w:r>
          </w:p>
        </w:tc>
        <w:tc>
          <w:tcPr>
            <w:tcW w:w="1439" w:type="dxa"/>
          </w:tcPr>
          <w:p w14:paraId="5C4CB6BC" w14:textId="72254FE7" w:rsidR="00C26672" w:rsidRDefault="00C26672" w:rsidP="00C26672">
            <w:pPr>
              <w:keepNext/>
              <w:jc w:val="center"/>
              <w:rPr>
                <w:lang w:val="en-AU"/>
              </w:rPr>
            </w:pPr>
            <w:r>
              <w:rPr>
                <w:lang w:val="en-AU"/>
              </w:rPr>
              <w:t>3.1.2</w:t>
            </w:r>
          </w:p>
        </w:tc>
        <w:tc>
          <w:tcPr>
            <w:tcW w:w="4802" w:type="dxa"/>
            <w:gridSpan w:val="2"/>
            <w:tcBorders>
              <w:top w:val="single" w:sz="4" w:space="0" w:color="auto"/>
              <w:right w:val="single" w:sz="18" w:space="0" w:color="auto"/>
            </w:tcBorders>
            <w:shd w:val="clear" w:color="auto" w:fill="auto"/>
          </w:tcPr>
          <w:p w14:paraId="060B3FF0" w14:textId="1472E794"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6461A4">
              <w:rPr>
                <w:rFonts w:ascii="Arial" w:hAnsi="Arial" w:cs="Arial"/>
                <w:i/>
                <w:iCs/>
              </w:rPr>
              <w:t>Ramsay Alec (a pseudonym) v The King</w:t>
            </w:r>
            <w:r>
              <w:rPr>
                <w:rFonts w:ascii="Arial" w:hAnsi="Arial" w:cs="Arial"/>
              </w:rPr>
              <w:t xml:space="preserve"> [2023] VSCA 208, esp. at [28]-[35] and cross-reference to Part 2.7.</w:t>
            </w:r>
          </w:p>
        </w:tc>
      </w:tr>
      <w:tr w:rsidR="00C26672" w14:paraId="38E65106" w14:textId="77777777" w:rsidTr="00997D61">
        <w:trPr>
          <w:trHeight w:val="227"/>
        </w:trPr>
        <w:tc>
          <w:tcPr>
            <w:tcW w:w="1261" w:type="dxa"/>
            <w:gridSpan w:val="2"/>
            <w:tcBorders>
              <w:left w:val="single" w:sz="18" w:space="0" w:color="auto"/>
            </w:tcBorders>
          </w:tcPr>
          <w:p w14:paraId="54DC6161" w14:textId="1AA7197A" w:rsidR="00C26672" w:rsidRDefault="00C26672" w:rsidP="00C26672">
            <w:pPr>
              <w:rPr>
                <w:lang w:val="en-AU"/>
              </w:rPr>
            </w:pPr>
            <w:r>
              <w:rPr>
                <w:lang w:val="en-AU"/>
              </w:rPr>
              <w:t>25/09/23</w:t>
            </w:r>
          </w:p>
        </w:tc>
        <w:tc>
          <w:tcPr>
            <w:tcW w:w="836" w:type="dxa"/>
          </w:tcPr>
          <w:p w14:paraId="2590961D" w14:textId="3C69F9A1" w:rsidR="00C26672" w:rsidRDefault="00C26672" w:rsidP="00C26672">
            <w:pPr>
              <w:jc w:val="center"/>
              <w:rPr>
                <w:lang w:val="en-AU"/>
              </w:rPr>
            </w:pPr>
            <w:r>
              <w:rPr>
                <w:lang w:val="en-AU"/>
              </w:rPr>
              <w:t>3</w:t>
            </w:r>
          </w:p>
        </w:tc>
        <w:tc>
          <w:tcPr>
            <w:tcW w:w="1439" w:type="dxa"/>
          </w:tcPr>
          <w:p w14:paraId="36DBA224" w14:textId="2AC8F11E" w:rsidR="00C26672" w:rsidRDefault="00C26672" w:rsidP="00C26672">
            <w:pPr>
              <w:keepNext/>
              <w:jc w:val="center"/>
              <w:rPr>
                <w:lang w:val="en-AU"/>
              </w:rPr>
            </w:pPr>
            <w:r>
              <w:rPr>
                <w:lang w:val="en-AU"/>
              </w:rPr>
              <w:t>3.3.1</w:t>
            </w:r>
          </w:p>
        </w:tc>
        <w:tc>
          <w:tcPr>
            <w:tcW w:w="4802" w:type="dxa"/>
            <w:gridSpan w:val="2"/>
            <w:tcBorders>
              <w:top w:val="single" w:sz="4" w:space="0" w:color="auto"/>
              <w:right w:val="single" w:sz="18" w:space="0" w:color="auto"/>
            </w:tcBorders>
            <w:shd w:val="clear" w:color="auto" w:fill="auto"/>
          </w:tcPr>
          <w:p w14:paraId="22E7FD1F" w14:textId="5F6A5D8A"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References to </w:t>
            </w:r>
            <w:r w:rsidRPr="00291ABA">
              <w:rPr>
                <w:rFonts w:ascii="Arial" w:hAnsi="Arial" w:cs="Arial"/>
                <w:i/>
                <w:iCs/>
              </w:rPr>
              <w:t xml:space="preserve">Victorian Legal Services Board v </w:t>
            </w:r>
            <w:r>
              <w:rPr>
                <w:rFonts w:ascii="Arial" w:hAnsi="Arial" w:cs="Arial"/>
                <w:i/>
                <w:iCs/>
              </w:rPr>
              <w:t xml:space="preserve">Bowers-Taylor </w:t>
            </w:r>
            <w:r w:rsidRPr="00CA133B">
              <w:rPr>
                <w:rFonts w:ascii="Arial" w:hAnsi="Arial" w:cs="Arial"/>
              </w:rPr>
              <w:t>[2023] VSC 519</w:t>
            </w:r>
            <w:r>
              <w:rPr>
                <w:rFonts w:ascii="Arial" w:hAnsi="Arial" w:cs="Arial"/>
              </w:rPr>
              <w:t xml:space="preserve">; </w:t>
            </w:r>
            <w:r w:rsidRPr="00D4771C">
              <w:rPr>
                <w:rFonts w:ascii="Arial" w:hAnsi="Arial" w:cs="Arial"/>
                <w:i/>
                <w:iCs/>
              </w:rPr>
              <w:t>Fahey v Bird (No</w:t>
            </w:r>
            <w:r>
              <w:rPr>
                <w:rFonts w:ascii="Arial" w:hAnsi="Arial" w:cs="Arial"/>
                <w:i/>
                <w:iCs/>
              </w:rPr>
              <w:t> </w:t>
            </w:r>
            <w:r w:rsidRPr="00D4771C">
              <w:rPr>
                <w:rFonts w:ascii="Arial" w:hAnsi="Arial" w:cs="Arial"/>
                <w:i/>
                <w:iCs/>
              </w:rPr>
              <w:t>2)</w:t>
            </w:r>
            <w:r>
              <w:rPr>
                <w:rFonts w:ascii="Arial" w:hAnsi="Arial" w:cs="Arial"/>
              </w:rPr>
              <w:t xml:space="preserve"> [2023] VSC 540.</w:t>
            </w:r>
          </w:p>
        </w:tc>
      </w:tr>
      <w:tr w:rsidR="00C26672" w14:paraId="100A637C" w14:textId="77777777" w:rsidTr="00997D61">
        <w:tc>
          <w:tcPr>
            <w:tcW w:w="1261" w:type="dxa"/>
            <w:gridSpan w:val="2"/>
            <w:tcBorders>
              <w:top w:val="single" w:sz="4" w:space="0" w:color="auto"/>
              <w:left w:val="single" w:sz="18" w:space="0" w:color="auto"/>
              <w:bottom w:val="single" w:sz="4" w:space="0" w:color="auto"/>
            </w:tcBorders>
          </w:tcPr>
          <w:p w14:paraId="3BED9281" w14:textId="2F23E445"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241A20D7" w14:textId="68B06F8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shd w:val="clear" w:color="auto" w:fill="FFF2CC"/>
          </w:tcPr>
          <w:p w14:paraId="196A9C4B" w14:textId="3B6B14F4" w:rsidR="00C26672" w:rsidRDefault="00C26672" w:rsidP="00C26672">
            <w:pPr>
              <w:jc w:val="center"/>
              <w:rPr>
                <w:b/>
                <w:bCs/>
                <w:lang w:val="en-AU"/>
              </w:rPr>
            </w:pPr>
            <w:r>
              <w:rPr>
                <w:b/>
                <w:bCs/>
                <w:lang w:val="en-AU"/>
              </w:rPr>
              <w:t>FORMER 3.5.3.6</w:t>
            </w:r>
          </w:p>
        </w:tc>
        <w:tc>
          <w:tcPr>
            <w:tcW w:w="4802" w:type="dxa"/>
            <w:gridSpan w:val="2"/>
            <w:tcBorders>
              <w:top w:val="single" w:sz="4" w:space="0" w:color="auto"/>
              <w:bottom w:val="single" w:sz="4" w:space="0" w:color="auto"/>
              <w:right w:val="single" w:sz="18" w:space="0" w:color="auto"/>
            </w:tcBorders>
            <w:shd w:val="clear" w:color="auto" w:fill="FFF2CC"/>
          </w:tcPr>
          <w:p w14:paraId="29FAA7F6" w14:textId="4EA8C795" w:rsidR="00C26672" w:rsidRDefault="00C26672" w:rsidP="00C26672">
            <w:pPr>
              <w:spacing w:before="20" w:after="20"/>
              <w:jc w:val="both"/>
              <w:rPr>
                <w:rFonts w:ascii="Arial" w:hAnsi="Arial" w:cs="Arial"/>
                <w:bCs/>
                <w:color w:val="000000"/>
              </w:rPr>
            </w:pPr>
            <w:r w:rsidRPr="00A40B66">
              <w:rPr>
                <w:rFonts w:ascii="Arial" w:hAnsi="Arial" w:cs="Arial"/>
                <w:b/>
                <w:bCs/>
                <w:color w:val="000000"/>
              </w:rPr>
              <w:t xml:space="preserve">This </w:t>
            </w:r>
            <w:r>
              <w:rPr>
                <w:rFonts w:ascii="Arial" w:hAnsi="Arial" w:cs="Arial"/>
                <w:b/>
                <w:bCs/>
                <w:color w:val="000000"/>
              </w:rPr>
              <w:t>subsection</w:t>
            </w:r>
            <w:r w:rsidRPr="00A40B66">
              <w:rPr>
                <w:rFonts w:ascii="Arial" w:hAnsi="Arial" w:cs="Arial"/>
                <w:b/>
                <w:bCs/>
                <w:color w:val="000000"/>
              </w:rPr>
              <w:t xml:space="preserve"> </w:t>
            </w:r>
            <w:r>
              <w:rPr>
                <w:rFonts w:ascii="Arial" w:hAnsi="Arial" w:cs="Arial"/>
                <w:b/>
                <w:bCs/>
                <w:color w:val="000000"/>
              </w:rPr>
              <w:t xml:space="preserve">– </w:t>
            </w:r>
            <w:r w:rsidRPr="00A40B66">
              <w:rPr>
                <w:rFonts w:ascii="Arial" w:hAnsi="Arial" w:cs="Arial"/>
                <w:b/>
                <w:bCs/>
                <w:color w:val="000000"/>
              </w:rPr>
              <w:t>headed</w:t>
            </w:r>
            <w:r>
              <w:rPr>
                <w:rFonts w:ascii="Arial" w:hAnsi="Arial" w:cs="Arial"/>
                <w:b/>
                <w:bCs/>
                <w:color w:val="000000"/>
              </w:rPr>
              <w:t xml:space="preserve"> </w:t>
            </w:r>
            <w:r w:rsidRPr="00A40B66">
              <w:rPr>
                <w:rFonts w:ascii="Arial" w:hAnsi="Arial" w:cs="Arial"/>
                <w:b/>
                <w:bCs/>
                <w:color w:val="000000"/>
              </w:rPr>
              <w:t>“</w:t>
            </w:r>
            <w:r>
              <w:rPr>
                <w:rFonts w:ascii="Arial" w:hAnsi="Arial" w:cs="Arial"/>
                <w:b/>
                <w:bCs/>
                <w:color w:val="000000" w:themeColor="text1"/>
              </w:rPr>
              <w:t>Other cases involving the admissibility of evidence”</w:t>
            </w:r>
            <w:r>
              <w:rPr>
                <w:rFonts w:ascii="Arial" w:hAnsi="Arial" w:cs="Arial"/>
                <w:b/>
                <w:bCs/>
                <w:color w:val="000000"/>
              </w:rPr>
              <w:t xml:space="preserve"> – is renumbered 3.5.3.7.</w:t>
            </w:r>
          </w:p>
        </w:tc>
      </w:tr>
      <w:tr w:rsidR="00C26672" w14:paraId="4B58E5B5" w14:textId="77777777" w:rsidTr="00997D61">
        <w:trPr>
          <w:trHeight w:val="201"/>
        </w:trPr>
        <w:tc>
          <w:tcPr>
            <w:tcW w:w="1261" w:type="dxa"/>
            <w:gridSpan w:val="2"/>
            <w:vMerge w:val="restart"/>
            <w:tcBorders>
              <w:top w:val="single" w:sz="4" w:space="0" w:color="auto"/>
              <w:left w:val="single" w:sz="18" w:space="0" w:color="auto"/>
            </w:tcBorders>
          </w:tcPr>
          <w:p w14:paraId="1A3E3CCD" w14:textId="3FA5122E" w:rsidR="00C26672" w:rsidRDefault="00C26672" w:rsidP="00C26672">
            <w:pPr>
              <w:rPr>
                <w:lang w:val="en-AU"/>
              </w:rPr>
            </w:pPr>
            <w:r>
              <w:rPr>
                <w:lang w:val="en-AU"/>
              </w:rPr>
              <w:t>25/09/23</w:t>
            </w:r>
          </w:p>
        </w:tc>
        <w:tc>
          <w:tcPr>
            <w:tcW w:w="836" w:type="dxa"/>
            <w:vMerge w:val="restart"/>
            <w:tcBorders>
              <w:top w:val="single" w:sz="4" w:space="0" w:color="auto"/>
            </w:tcBorders>
          </w:tcPr>
          <w:p w14:paraId="60AF41B0" w14:textId="433B3A7D" w:rsidR="00C26672" w:rsidRDefault="00C26672" w:rsidP="00C26672">
            <w:pPr>
              <w:jc w:val="center"/>
              <w:rPr>
                <w:lang w:val="en-AU"/>
              </w:rPr>
            </w:pPr>
            <w:r>
              <w:rPr>
                <w:lang w:val="en-AU"/>
              </w:rPr>
              <w:t>3</w:t>
            </w:r>
          </w:p>
        </w:tc>
        <w:tc>
          <w:tcPr>
            <w:tcW w:w="1439" w:type="dxa"/>
            <w:vMerge w:val="restart"/>
            <w:tcBorders>
              <w:top w:val="single" w:sz="4" w:space="0" w:color="auto"/>
            </w:tcBorders>
            <w:shd w:val="clear" w:color="auto" w:fill="FFF2CC"/>
          </w:tcPr>
          <w:p w14:paraId="5319ADF7" w14:textId="77777777" w:rsidR="00C26672" w:rsidRDefault="00C26672" w:rsidP="00C26672">
            <w:pPr>
              <w:jc w:val="center"/>
              <w:rPr>
                <w:b/>
                <w:bCs/>
                <w:lang w:val="en-AU"/>
              </w:rPr>
            </w:pPr>
            <w:r>
              <w:rPr>
                <w:b/>
                <w:bCs/>
                <w:lang w:val="en-AU"/>
              </w:rPr>
              <w:t>NEW</w:t>
            </w:r>
          </w:p>
          <w:p w14:paraId="3E77E623" w14:textId="0FBC5877" w:rsidR="00C26672" w:rsidRDefault="00C26672" w:rsidP="00C26672">
            <w:pPr>
              <w:jc w:val="center"/>
              <w:rPr>
                <w:b/>
                <w:bCs/>
                <w:lang w:val="en-AU"/>
              </w:rPr>
            </w:pPr>
            <w:r>
              <w:rPr>
                <w:b/>
                <w:bCs/>
                <w:lang w:val="en-AU"/>
              </w:rPr>
              <w:t>3.5.3.6</w:t>
            </w:r>
          </w:p>
        </w:tc>
        <w:tc>
          <w:tcPr>
            <w:tcW w:w="4802" w:type="dxa"/>
            <w:gridSpan w:val="2"/>
            <w:tcBorders>
              <w:top w:val="single" w:sz="4" w:space="0" w:color="auto"/>
              <w:bottom w:val="single" w:sz="4" w:space="0" w:color="auto"/>
              <w:right w:val="single" w:sz="18" w:space="0" w:color="auto"/>
            </w:tcBorders>
            <w:shd w:val="clear" w:color="auto" w:fill="FFF2CC"/>
          </w:tcPr>
          <w:p w14:paraId="18C4A775" w14:textId="34B213EA" w:rsidR="00C26672" w:rsidRPr="00145687" w:rsidRDefault="00C26672" w:rsidP="00C26672">
            <w:pPr>
              <w:spacing w:before="20" w:after="20"/>
              <w:jc w:val="both"/>
              <w:rPr>
                <w:rFonts w:ascii="Arial" w:hAnsi="Arial" w:cs="Arial"/>
                <w:b/>
                <w:color w:val="000000"/>
              </w:rPr>
            </w:pPr>
            <w:r>
              <w:rPr>
                <w:rFonts w:ascii="Arial" w:hAnsi="Arial" w:cs="Arial"/>
                <w:b/>
                <w:color w:val="000000"/>
              </w:rPr>
              <w:t>This new subsection is headed “Admissibility of tendency evidence and coincidence evidence”.</w:t>
            </w:r>
          </w:p>
        </w:tc>
      </w:tr>
      <w:tr w:rsidR="00C26672" w14:paraId="2B920323" w14:textId="77777777" w:rsidTr="00997D61">
        <w:trPr>
          <w:trHeight w:val="200"/>
        </w:trPr>
        <w:tc>
          <w:tcPr>
            <w:tcW w:w="1261" w:type="dxa"/>
            <w:gridSpan w:val="2"/>
            <w:vMerge/>
            <w:tcBorders>
              <w:left w:val="single" w:sz="18" w:space="0" w:color="auto"/>
              <w:bottom w:val="single" w:sz="4" w:space="0" w:color="auto"/>
            </w:tcBorders>
          </w:tcPr>
          <w:p w14:paraId="259B41D6" w14:textId="77777777" w:rsidR="00C26672" w:rsidRDefault="00C26672" w:rsidP="00C26672">
            <w:pPr>
              <w:rPr>
                <w:lang w:val="en-AU"/>
              </w:rPr>
            </w:pPr>
          </w:p>
        </w:tc>
        <w:tc>
          <w:tcPr>
            <w:tcW w:w="836" w:type="dxa"/>
            <w:vMerge/>
            <w:tcBorders>
              <w:bottom w:val="single" w:sz="4" w:space="0" w:color="auto"/>
            </w:tcBorders>
          </w:tcPr>
          <w:p w14:paraId="50397E77" w14:textId="71223B59" w:rsidR="00C26672" w:rsidRDefault="00C26672" w:rsidP="00C26672">
            <w:pPr>
              <w:jc w:val="center"/>
              <w:rPr>
                <w:lang w:val="en-AU"/>
              </w:rPr>
            </w:pPr>
          </w:p>
        </w:tc>
        <w:tc>
          <w:tcPr>
            <w:tcW w:w="1439" w:type="dxa"/>
            <w:vMerge/>
            <w:tcBorders>
              <w:bottom w:val="single" w:sz="4" w:space="0" w:color="auto"/>
            </w:tcBorders>
            <w:shd w:val="clear" w:color="auto" w:fill="FFF2CC"/>
          </w:tcPr>
          <w:p w14:paraId="48B57F42"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75DFF39F" w14:textId="36003C96" w:rsidR="00C26672" w:rsidRPr="00D46118" w:rsidRDefault="00C26672" w:rsidP="00C26672">
            <w:pPr>
              <w:spacing w:before="20" w:after="20"/>
              <w:jc w:val="both"/>
              <w:rPr>
                <w:rFonts w:ascii="Arial" w:hAnsi="Arial" w:cs="Arial"/>
                <w:bCs/>
                <w:color w:val="000000"/>
              </w:rPr>
            </w:pPr>
            <w:r>
              <w:rPr>
                <w:rFonts w:ascii="Arial" w:hAnsi="Arial" w:cs="Arial"/>
                <w:bCs/>
                <w:color w:val="000000"/>
              </w:rPr>
              <w:t xml:space="preserve">Reference to ss.97, 98 &amp; 101 of the </w:t>
            </w:r>
            <w:r w:rsidRPr="0025729D">
              <w:rPr>
                <w:rFonts w:ascii="Arial" w:hAnsi="Arial" w:cs="Arial"/>
                <w:bCs/>
                <w:i/>
                <w:iCs/>
                <w:color w:val="000000"/>
              </w:rPr>
              <w:t>Evidence Act 2008</w:t>
            </w:r>
            <w:r>
              <w:rPr>
                <w:rFonts w:ascii="Arial" w:hAnsi="Arial" w:cs="Arial"/>
                <w:bCs/>
                <w:color w:val="000000"/>
              </w:rPr>
              <w:t xml:space="preserve"> and s</w:t>
            </w:r>
            <w:r w:rsidRPr="00D46118">
              <w:rPr>
                <w:rFonts w:ascii="Arial" w:hAnsi="Arial" w:cs="Arial"/>
                <w:bCs/>
                <w:color w:val="000000"/>
              </w:rPr>
              <w:t xml:space="preserve">ummary of </w:t>
            </w:r>
            <w:r w:rsidRPr="007F3A27">
              <w:rPr>
                <w:rFonts w:ascii="Arial" w:hAnsi="Arial" w:cs="Arial"/>
                <w:bCs/>
                <w:i/>
                <w:iCs/>
                <w:color w:val="000000"/>
              </w:rPr>
              <w:t>Matthews (a pseudonym) v The King</w:t>
            </w:r>
            <w:r>
              <w:rPr>
                <w:rFonts w:ascii="Arial" w:hAnsi="Arial" w:cs="Arial"/>
                <w:bCs/>
                <w:color w:val="000000"/>
              </w:rPr>
              <w:t xml:space="preserve"> [2023] VSCA 229 </w:t>
            </w:r>
            <w:r w:rsidRPr="00D46118">
              <w:rPr>
                <w:rFonts w:ascii="Arial" w:hAnsi="Arial" w:cs="Arial"/>
                <w:bCs/>
                <w:color w:val="000000"/>
              </w:rPr>
              <w:t xml:space="preserve">and extracts from </w:t>
            </w:r>
            <w:r>
              <w:rPr>
                <w:rFonts w:ascii="Arial" w:hAnsi="Arial" w:cs="Arial"/>
                <w:bCs/>
                <w:color w:val="000000"/>
              </w:rPr>
              <w:t>[33]-[36], [50]-[52], [56] &amp; [67].</w:t>
            </w:r>
          </w:p>
        </w:tc>
      </w:tr>
      <w:tr w:rsidR="00C26672" w14:paraId="37751143" w14:textId="77777777" w:rsidTr="00997D61">
        <w:tc>
          <w:tcPr>
            <w:tcW w:w="1261" w:type="dxa"/>
            <w:gridSpan w:val="2"/>
            <w:tcBorders>
              <w:top w:val="single" w:sz="4" w:space="0" w:color="auto"/>
              <w:left w:val="single" w:sz="18" w:space="0" w:color="auto"/>
              <w:bottom w:val="single" w:sz="4" w:space="0" w:color="auto"/>
            </w:tcBorders>
          </w:tcPr>
          <w:p w14:paraId="79973AB9" w14:textId="641FC459"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39B4D1A1" w14:textId="7879067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shd w:val="clear" w:color="auto" w:fill="FFF2CC"/>
          </w:tcPr>
          <w:p w14:paraId="68DAE23B" w14:textId="1E1D90FE" w:rsidR="00C26672" w:rsidRDefault="00C26672" w:rsidP="00C26672">
            <w:pPr>
              <w:jc w:val="center"/>
              <w:rPr>
                <w:b/>
                <w:bCs/>
                <w:lang w:val="en-AU"/>
              </w:rPr>
            </w:pPr>
            <w:r>
              <w:rPr>
                <w:b/>
                <w:bCs/>
                <w:lang w:val="en-AU"/>
              </w:rPr>
              <w:t>FORMER 3.5.3.7</w:t>
            </w:r>
          </w:p>
        </w:tc>
        <w:tc>
          <w:tcPr>
            <w:tcW w:w="4802" w:type="dxa"/>
            <w:gridSpan w:val="2"/>
            <w:tcBorders>
              <w:top w:val="single" w:sz="4" w:space="0" w:color="auto"/>
              <w:bottom w:val="single" w:sz="4" w:space="0" w:color="auto"/>
              <w:right w:val="single" w:sz="18" w:space="0" w:color="auto"/>
            </w:tcBorders>
            <w:shd w:val="clear" w:color="auto" w:fill="FFF2CC"/>
          </w:tcPr>
          <w:p w14:paraId="3025DBFC" w14:textId="7816D1FD" w:rsidR="00C26672" w:rsidRPr="00145687" w:rsidRDefault="00C26672" w:rsidP="00C26672">
            <w:pPr>
              <w:spacing w:before="20" w:after="20"/>
              <w:jc w:val="both"/>
              <w:rPr>
                <w:rFonts w:ascii="Arial" w:hAnsi="Arial" w:cs="Arial"/>
                <w:b/>
                <w:color w:val="000000"/>
              </w:rPr>
            </w:pPr>
            <w:r w:rsidRPr="00145687">
              <w:rPr>
                <w:rFonts w:ascii="Arial" w:hAnsi="Arial" w:cs="Arial"/>
                <w:b/>
                <w:color w:val="000000"/>
              </w:rPr>
              <w:t>This section – headed “</w:t>
            </w:r>
            <w:r w:rsidRPr="00D46118">
              <w:rPr>
                <w:rFonts w:ascii="Arial" w:hAnsi="Arial" w:cs="Arial"/>
                <w:b/>
                <w:color w:val="000000"/>
              </w:rPr>
              <w:t>Conflicting evidence – Dangers of demeanour – Fallibility of human memory</w:t>
            </w:r>
            <w:r w:rsidRPr="00145687">
              <w:rPr>
                <w:rFonts w:ascii="Arial" w:hAnsi="Arial" w:cs="Arial"/>
                <w:b/>
                <w:color w:val="000000"/>
              </w:rPr>
              <w:t xml:space="preserve">” – is renumbered </w:t>
            </w:r>
            <w:r>
              <w:rPr>
                <w:rFonts w:ascii="Arial" w:hAnsi="Arial" w:cs="Arial"/>
                <w:b/>
                <w:color w:val="000000"/>
              </w:rPr>
              <w:t>3.5.3.8</w:t>
            </w:r>
            <w:r w:rsidRPr="00145687">
              <w:rPr>
                <w:rFonts w:ascii="Arial" w:hAnsi="Arial" w:cs="Arial"/>
                <w:b/>
                <w:color w:val="000000"/>
              </w:rPr>
              <w:t>.</w:t>
            </w:r>
          </w:p>
        </w:tc>
      </w:tr>
      <w:tr w:rsidR="00C26672" w14:paraId="2F33A7B9" w14:textId="77777777" w:rsidTr="00997D61">
        <w:trPr>
          <w:trHeight w:val="454"/>
        </w:trPr>
        <w:tc>
          <w:tcPr>
            <w:tcW w:w="1261" w:type="dxa"/>
            <w:gridSpan w:val="2"/>
            <w:tcBorders>
              <w:left w:val="single" w:sz="18" w:space="0" w:color="auto"/>
            </w:tcBorders>
          </w:tcPr>
          <w:p w14:paraId="7CD6092A" w14:textId="76ACD07E" w:rsidR="00C26672" w:rsidRDefault="00C26672" w:rsidP="00C26672">
            <w:pPr>
              <w:rPr>
                <w:lang w:val="en-AU"/>
              </w:rPr>
            </w:pPr>
            <w:r>
              <w:rPr>
                <w:lang w:val="en-AU"/>
              </w:rPr>
              <w:t>25/09/23</w:t>
            </w:r>
          </w:p>
        </w:tc>
        <w:tc>
          <w:tcPr>
            <w:tcW w:w="836" w:type="dxa"/>
          </w:tcPr>
          <w:p w14:paraId="3A2A78C9" w14:textId="58C8DD85" w:rsidR="00C26672" w:rsidRDefault="00C26672" w:rsidP="00C26672">
            <w:pPr>
              <w:jc w:val="center"/>
              <w:rPr>
                <w:lang w:val="en-AU"/>
              </w:rPr>
            </w:pPr>
            <w:r>
              <w:rPr>
                <w:lang w:val="en-AU"/>
              </w:rPr>
              <w:t>3</w:t>
            </w:r>
          </w:p>
        </w:tc>
        <w:tc>
          <w:tcPr>
            <w:tcW w:w="1439" w:type="dxa"/>
          </w:tcPr>
          <w:p w14:paraId="0A68797C" w14:textId="1C3F32A8" w:rsidR="00C26672" w:rsidRDefault="00C26672" w:rsidP="00C26672">
            <w:pPr>
              <w:keepNext/>
              <w:jc w:val="center"/>
              <w:rPr>
                <w:lang w:val="en-AU"/>
              </w:rPr>
            </w:pPr>
            <w:r>
              <w:rPr>
                <w:lang w:val="en-AU"/>
              </w:rPr>
              <w:t>3.5.3.8</w:t>
            </w:r>
          </w:p>
        </w:tc>
        <w:tc>
          <w:tcPr>
            <w:tcW w:w="4802" w:type="dxa"/>
            <w:gridSpan w:val="2"/>
            <w:tcBorders>
              <w:top w:val="single" w:sz="4" w:space="0" w:color="auto"/>
              <w:right w:val="single" w:sz="18" w:space="0" w:color="auto"/>
            </w:tcBorders>
            <w:shd w:val="clear" w:color="auto" w:fill="auto"/>
          </w:tcPr>
          <w:p w14:paraId="3951A141" w14:textId="77777777" w:rsidR="00C26672" w:rsidRPr="00A86B66" w:rsidRDefault="00C26672" w:rsidP="00C26672">
            <w:pPr>
              <w:pStyle w:val="ListParagraph"/>
              <w:numPr>
                <w:ilvl w:val="0"/>
                <w:numId w:val="139"/>
              </w:numPr>
              <w:spacing w:before="20" w:after="20"/>
              <w:ind w:left="357" w:hanging="357"/>
              <w:jc w:val="both"/>
              <w:rPr>
                <w:rFonts w:ascii="Arial" w:hAnsi="Arial" w:cs="Arial"/>
                <w:bCs/>
                <w:color w:val="000000"/>
              </w:rPr>
            </w:pPr>
            <w:r w:rsidRPr="00A86B66">
              <w:rPr>
                <w:rFonts w:ascii="Arial" w:hAnsi="Arial" w:cs="Arial"/>
                <w:bCs/>
                <w:color w:val="000000"/>
              </w:rPr>
              <w:t xml:space="preserve">Reference to </w:t>
            </w:r>
            <w:r w:rsidRPr="00A86B66">
              <w:rPr>
                <w:rFonts w:ascii="Arial" w:hAnsi="Arial" w:cs="Arial"/>
                <w:i/>
                <w:iCs/>
              </w:rPr>
              <w:t>Salehi v Salehi</w:t>
            </w:r>
            <w:r w:rsidRPr="00A86B66">
              <w:rPr>
                <w:rFonts w:ascii="Arial" w:hAnsi="Arial" w:cs="Arial"/>
              </w:rPr>
              <w:t xml:space="preserve"> [2023] VSC 535 at [119]-[151] per Daly </w:t>
            </w:r>
            <w:proofErr w:type="spellStart"/>
            <w:r w:rsidRPr="00A86B66">
              <w:rPr>
                <w:rFonts w:ascii="Arial" w:hAnsi="Arial" w:cs="Arial"/>
              </w:rPr>
              <w:t>AsJ</w:t>
            </w:r>
            <w:proofErr w:type="spellEnd"/>
            <w:r w:rsidRPr="00A86B66">
              <w:rPr>
                <w:rFonts w:ascii="Arial" w:hAnsi="Arial" w:cs="Arial"/>
              </w:rPr>
              <w:t>.</w:t>
            </w:r>
          </w:p>
          <w:p w14:paraId="650941F1" w14:textId="03EF3367" w:rsidR="00C26672" w:rsidRPr="00A86B66" w:rsidRDefault="00C26672" w:rsidP="00C26672">
            <w:pPr>
              <w:pStyle w:val="ListParagraph"/>
              <w:numPr>
                <w:ilvl w:val="0"/>
                <w:numId w:val="139"/>
              </w:numPr>
              <w:spacing w:before="20" w:after="20"/>
              <w:ind w:left="357" w:hanging="357"/>
              <w:jc w:val="both"/>
              <w:rPr>
                <w:rFonts w:ascii="Arial" w:hAnsi="Arial" w:cs="Arial"/>
                <w:bCs/>
                <w:color w:val="000000"/>
              </w:rPr>
            </w:pPr>
            <w:r>
              <w:rPr>
                <w:rFonts w:ascii="Arial" w:hAnsi="Arial" w:cs="Arial"/>
              </w:rPr>
              <w:t xml:space="preserve">Summary of </w:t>
            </w:r>
            <w:proofErr w:type="spellStart"/>
            <w:r w:rsidRPr="00A86B66">
              <w:rPr>
                <w:rFonts w:ascii="Arial" w:hAnsi="Arial" w:cs="Arial"/>
                <w:i/>
                <w:iCs/>
              </w:rPr>
              <w:t>Gurappaji</w:t>
            </w:r>
            <w:proofErr w:type="spellEnd"/>
            <w:r w:rsidRPr="00A86B66">
              <w:rPr>
                <w:rFonts w:ascii="Arial" w:hAnsi="Arial" w:cs="Arial"/>
                <w:i/>
                <w:iCs/>
              </w:rPr>
              <w:t xml:space="preserve"> v Duncan &amp; Anor</w:t>
            </w:r>
            <w:r>
              <w:rPr>
                <w:rFonts w:ascii="Arial" w:hAnsi="Arial" w:cs="Arial"/>
              </w:rPr>
              <w:t xml:space="preserve"> [2023] VSC 558 and extract from [227]-[232].</w:t>
            </w:r>
          </w:p>
        </w:tc>
      </w:tr>
      <w:tr w:rsidR="00C26672" w14:paraId="79752BA6" w14:textId="77777777" w:rsidTr="00997D61">
        <w:trPr>
          <w:trHeight w:val="454"/>
        </w:trPr>
        <w:tc>
          <w:tcPr>
            <w:tcW w:w="1261" w:type="dxa"/>
            <w:gridSpan w:val="2"/>
            <w:tcBorders>
              <w:left w:val="single" w:sz="18" w:space="0" w:color="auto"/>
            </w:tcBorders>
          </w:tcPr>
          <w:p w14:paraId="2625C7AE" w14:textId="10DB9134" w:rsidR="00C26672" w:rsidRDefault="00C26672" w:rsidP="00C26672">
            <w:pPr>
              <w:rPr>
                <w:lang w:val="en-AU"/>
              </w:rPr>
            </w:pPr>
            <w:r>
              <w:rPr>
                <w:lang w:val="en-AU"/>
              </w:rPr>
              <w:t>25/09/23</w:t>
            </w:r>
          </w:p>
        </w:tc>
        <w:tc>
          <w:tcPr>
            <w:tcW w:w="836" w:type="dxa"/>
          </w:tcPr>
          <w:p w14:paraId="126A37FA" w14:textId="3695A832" w:rsidR="00C26672" w:rsidRDefault="00C26672" w:rsidP="00C26672">
            <w:pPr>
              <w:jc w:val="center"/>
              <w:rPr>
                <w:lang w:val="en-AU"/>
              </w:rPr>
            </w:pPr>
            <w:r>
              <w:rPr>
                <w:lang w:val="en-AU"/>
              </w:rPr>
              <w:t>3</w:t>
            </w:r>
          </w:p>
        </w:tc>
        <w:tc>
          <w:tcPr>
            <w:tcW w:w="1439" w:type="dxa"/>
          </w:tcPr>
          <w:p w14:paraId="0FF23C87" w14:textId="5F69F763" w:rsidR="00C26672" w:rsidRDefault="00C26672" w:rsidP="00C26672">
            <w:pPr>
              <w:keepNext/>
              <w:jc w:val="center"/>
              <w:rPr>
                <w:lang w:val="en-AU"/>
              </w:rPr>
            </w:pPr>
            <w:r>
              <w:rPr>
                <w:lang w:val="en-AU"/>
              </w:rPr>
              <w:t>3.5.9.1</w:t>
            </w:r>
          </w:p>
        </w:tc>
        <w:tc>
          <w:tcPr>
            <w:tcW w:w="4802" w:type="dxa"/>
            <w:gridSpan w:val="2"/>
            <w:tcBorders>
              <w:top w:val="single" w:sz="4" w:space="0" w:color="auto"/>
              <w:right w:val="single" w:sz="18" w:space="0" w:color="auto"/>
            </w:tcBorders>
            <w:shd w:val="clear" w:color="auto" w:fill="auto"/>
          </w:tcPr>
          <w:p w14:paraId="5B08BE30" w14:textId="01AAC693"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AB3D20">
              <w:rPr>
                <w:rFonts w:ascii="Arial" w:hAnsi="Arial" w:cs="Arial"/>
                <w:i/>
                <w:iCs/>
              </w:rPr>
              <w:t>Re Sleeping Duck Pty Ltd (Appeal)</w:t>
            </w:r>
            <w:r>
              <w:rPr>
                <w:rFonts w:ascii="Arial" w:hAnsi="Arial" w:cs="Arial"/>
              </w:rPr>
              <w:t xml:space="preserve"> [2023] VSC 541.</w:t>
            </w:r>
          </w:p>
        </w:tc>
      </w:tr>
      <w:tr w:rsidR="00C26672" w14:paraId="42A35E1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A8D18E9" w14:textId="3C7D19E0" w:rsidR="00C26672" w:rsidRPr="0054535C" w:rsidRDefault="00C26672" w:rsidP="00C26672">
            <w:pPr>
              <w:keepNext/>
              <w:keepLines/>
              <w:rPr>
                <w:sz w:val="22"/>
                <w:lang w:val="en-AU"/>
              </w:rPr>
            </w:pPr>
            <w:r>
              <w:rPr>
                <w:sz w:val="22"/>
                <w:lang w:val="en-AU"/>
              </w:rPr>
              <w:t>25/09/23</w:t>
            </w:r>
          </w:p>
        </w:tc>
        <w:tc>
          <w:tcPr>
            <w:tcW w:w="7077" w:type="dxa"/>
            <w:gridSpan w:val="4"/>
            <w:tcBorders>
              <w:top w:val="single" w:sz="18" w:space="0" w:color="auto"/>
              <w:bottom w:val="single" w:sz="4" w:space="0" w:color="auto"/>
              <w:right w:val="single" w:sz="18" w:space="0" w:color="auto"/>
            </w:tcBorders>
            <w:shd w:val="clear" w:color="auto" w:fill="DDDDDD"/>
          </w:tcPr>
          <w:p w14:paraId="72019AFA" w14:textId="27B9302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34274697" w14:textId="77777777" w:rsidTr="00997D61">
        <w:trPr>
          <w:trHeight w:val="178"/>
        </w:trPr>
        <w:tc>
          <w:tcPr>
            <w:tcW w:w="1261" w:type="dxa"/>
            <w:gridSpan w:val="2"/>
            <w:tcBorders>
              <w:top w:val="single" w:sz="4" w:space="0" w:color="auto"/>
              <w:left w:val="single" w:sz="18" w:space="0" w:color="auto"/>
            </w:tcBorders>
            <w:shd w:val="clear" w:color="auto" w:fill="auto"/>
          </w:tcPr>
          <w:p w14:paraId="105D2FD0" w14:textId="07884931" w:rsidR="00C26672" w:rsidRDefault="00C26672" w:rsidP="00C26672">
            <w:pPr>
              <w:rPr>
                <w:lang w:val="en-AU"/>
              </w:rPr>
            </w:pPr>
            <w:r>
              <w:rPr>
                <w:lang w:val="en-AU"/>
              </w:rPr>
              <w:t>25/09/23</w:t>
            </w:r>
          </w:p>
        </w:tc>
        <w:tc>
          <w:tcPr>
            <w:tcW w:w="836" w:type="dxa"/>
            <w:tcBorders>
              <w:top w:val="single" w:sz="4" w:space="0" w:color="auto"/>
            </w:tcBorders>
            <w:shd w:val="clear" w:color="auto" w:fill="auto"/>
          </w:tcPr>
          <w:p w14:paraId="61FFEC6B" w14:textId="671BFFFD" w:rsidR="00C26672" w:rsidRDefault="00C26672" w:rsidP="00C26672">
            <w:pPr>
              <w:jc w:val="center"/>
              <w:rPr>
                <w:lang w:val="en-AU"/>
              </w:rPr>
            </w:pPr>
            <w:r>
              <w:rPr>
                <w:lang w:val="en-AU"/>
              </w:rPr>
              <w:t>4</w:t>
            </w:r>
          </w:p>
        </w:tc>
        <w:tc>
          <w:tcPr>
            <w:tcW w:w="1439" w:type="dxa"/>
            <w:tcBorders>
              <w:top w:val="single" w:sz="4" w:space="0" w:color="auto"/>
            </w:tcBorders>
            <w:shd w:val="clear" w:color="auto" w:fill="auto"/>
          </w:tcPr>
          <w:p w14:paraId="321DA501" w14:textId="2843EDFB" w:rsidR="00C26672" w:rsidRDefault="00C26672" w:rsidP="00C26672">
            <w:pPr>
              <w:jc w:val="center"/>
              <w:rPr>
                <w:lang w:val="en-AU"/>
              </w:rPr>
            </w:pPr>
            <w:r>
              <w:rPr>
                <w:lang w:val="en-AU"/>
              </w:rPr>
              <w:t>4.7.6</w:t>
            </w:r>
          </w:p>
        </w:tc>
        <w:tc>
          <w:tcPr>
            <w:tcW w:w="4802" w:type="dxa"/>
            <w:gridSpan w:val="2"/>
            <w:tcBorders>
              <w:top w:val="single" w:sz="4" w:space="0" w:color="auto"/>
              <w:bottom w:val="single" w:sz="4" w:space="0" w:color="auto"/>
              <w:right w:val="single" w:sz="18" w:space="0" w:color="auto"/>
            </w:tcBorders>
            <w:shd w:val="clear" w:color="auto" w:fill="auto"/>
          </w:tcPr>
          <w:p w14:paraId="364FF2ED" w14:textId="7A889ED7" w:rsidR="00C26672" w:rsidRPr="00CE48EA" w:rsidRDefault="00C26672" w:rsidP="00C26672">
            <w:pPr>
              <w:spacing w:before="20" w:after="20"/>
              <w:jc w:val="both"/>
              <w:rPr>
                <w:rFonts w:ascii="Arial" w:hAnsi="Arial" w:cs="Arial"/>
                <w:color w:val="000000"/>
              </w:rPr>
            </w:pPr>
            <w:r>
              <w:rPr>
                <w:rFonts w:ascii="Arial" w:hAnsi="Arial" w:cs="Arial"/>
                <w:color w:val="000000"/>
              </w:rPr>
              <w:t xml:space="preserve">Updating of reference to a Victoria Legal Aid guide to </w:t>
            </w:r>
            <w:r w:rsidRPr="00CD6534">
              <w:rPr>
                <w:rFonts w:ascii="Arial" w:hAnsi="Arial" w:cs="Arial"/>
                <w:b/>
                <w:bCs/>
                <w:color w:val="000000"/>
              </w:rPr>
              <w:t>Representing Children in Child Protection Proceedings</w:t>
            </w:r>
            <w:r>
              <w:rPr>
                <w:rFonts w:ascii="Arial" w:hAnsi="Arial" w:cs="Arial"/>
                <w:color w:val="000000"/>
              </w:rPr>
              <w:t>, inserting a link to the document and adding the contents of the foreword.</w:t>
            </w:r>
          </w:p>
        </w:tc>
      </w:tr>
      <w:tr w:rsidR="00C26672" w14:paraId="24DA5F58" w14:textId="77777777" w:rsidTr="00997D61">
        <w:trPr>
          <w:trHeight w:val="178"/>
        </w:trPr>
        <w:tc>
          <w:tcPr>
            <w:tcW w:w="1261" w:type="dxa"/>
            <w:gridSpan w:val="2"/>
            <w:tcBorders>
              <w:top w:val="single" w:sz="4" w:space="0" w:color="auto"/>
              <w:left w:val="single" w:sz="18" w:space="0" w:color="auto"/>
            </w:tcBorders>
            <w:shd w:val="clear" w:color="auto" w:fill="auto"/>
          </w:tcPr>
          <w:p w14:paraId="740279B3" w14:textId="48AE754C" w:rsidR="00C26672" w:rsidRDefault="00C26672" w:rsidP="00C26672">
            <w:pPr>
              <w:rPr>
                <w:lang w:val="en-AU"/>
              </w:rPr>
            </w:pPr>
            <w:r>
              <w:rPr>
                <w:lang w:val="en-AU"/>
              </w:rPr>
              <w:t>25/09/23</w:t>
            </w:r>
          </w:p>
        </w:tc>
        <w:tc>
          <w:tcPr>
            <w:tcW w:w="836" w:type="dxa"/>
            <w:tcBorders>
              <w:top w:val="single" w:sz="4" w:space="0" w:color="auto"/>
            </w:tcBorders>
            <w:shd w:val="clear" w:color="auto" w:fill="auto"/>
          </w:tcPr>
          <w:p w14:paraId="1E03C589" w14:textId="66FB8339" w:rsidR="00C26672" w:rsidRDefault="00C26672" w:rsidP="00C26672">
            <w:pPr>
              <w:jc w:val="center"/>
              <w:rPr>
                <w:lang w:val="en-AU"/>
              </w:rPr>
            </w:pPr>
            <w:r>
              <w:rPr>
                <w:lang w:val="en-AU"/>
              </w:rPr>
              <w:t>4</w:t>
            </w:r>
          </w:p>
        </w:tc>
        <w:tc>
          <w:tcPr>
            <w:tcW w:w="1439" w:type="dxa"/>
            <w:tcBorders>
              <w:top w:val="single" w:sz="4" w:space="0" w:color="auto"/>
            </w:tcBorders>
            <w:shd w:val="clear" w:color="auto" w:fill="auto"/>
          </w:tcPr>
          <w:p w14:paraId="11BDD5D7" w14:textId="1EDFD5BC" w:rsidR="00C26672" w:rsidRDefault="00C26672" w:rsidP="00C26672">
            <w:pPr>
              <w:jc w:val="center"/>
              <w:rPr>
                <w:lang w:val="en-AU"/>
              </w:rPr>
            </w:pPr>
            <w:r>
              <w:rPr>
                <w:lang w:val="en-AU"/>
              </w:rPr>
              <w:t>4.8.5</w:t>
            </w:r>
          </w:p>
        </w:tc>
        <w:tc>
          <w:tcPr>
            <w:tcW w:w="4802" w:type="dxa"/>
            <w:gridSpan w:val="2"/>
            <w:tcBorders>
              <w:top w:val="single" w:sz="4" w:space="0" w:color="auto"/>
              <w:bottom w:val="single" w:sz="4" w:space="0" w:color="auto"/>
              <w:right w:val="single" w:sz="18" w:space="0" w:color="auto"/>
            </w:tcBorders>
            <w:shd w:val="clear" w:color="auto" w:fill="FFF2CC"/>
          </w:tcPr>
          <w:p w14:paraId="3AC14E01" w14:textId="687771BE" w:rsidR="00C26672" w:rsidRDefault="00C26672" w:rsidP="00C26672">
            <w:pPr>
              <w:spacing w:before="20" w:after="20"/>
              <w:jc w:val="both"/>
              <w:rPr>
                <w:rFonts w:ascii="Arial" w:hAnsi="Arial" w:cs="Arial"/>
                <w:color w:val="000000"/>
              </w:rPr>
            </w:pPr>
            <w:r>
              <w:rPr>
                <w:rFonts w:ascii="Arial" w:hAnsi="Arial" w:cs="Arial"/>
                <w:color w:val="000000"/>
              </w:rPr>
              <w:t>Reference to subsection 3.5.3.7 changed to 3.5.3.8.</w:t>
            </w:r>
          </w:p>
        </w:tc>
      </w:tr>
      <w:tr w:rsidR="00C26672" w14:paraId="0146762C" w14:textId="77777777" w:rsidTr="00997D61">
        <w:trPr>
          <w:trHeight w:val="178"/>
        </w:trPr>
        <w:tc>
          <w:tcPr>
            <w:tcW w:w="1261" w:type="dxa"/>
            <w:gridSpan w:val="2"/>
            <w:tcBorders>
              <w:top w:val="single" w:sz="4" w:space="0" w:color="auto"/>
              <w:left w:val="single" w:sz="18" w:space="0" w:color="auto"/>
            </w:tcBorders>
            <w:shd w:val="clear" w:color="auto" w:fill="auto"/>
          </w:tcPr>
          <w:p w14:paraId="31851194" w14:textId="55E20677" w:rsidR="00C26672" w:rsidRDefault="00C26672" w:rsidP="00C26672">
            <w:pPr>
              <w:rPr>
                <w:lang w:val="en-AU"/>
              </w:rPr>
            </w:pPr>
            <w:r>
              <w:rPr>
                <w:lang w:val="en-AU"/>
              </w:rPr>
              <w:t>25/09/23</w:t>
            </w:r>
          </w:p>
        </w:tc>
        <w:tc>
          <w:tcPr>
            <w:tcW w:w="836" w:type="dxa"/>
            <w:tcBorders>
              <w:top w:val="single" w:sz="4" w:space="0" w:color="auto"/>
            </w:tcBorders>
            <w:shd w:val="clear" w:color="auto" w:fill="auto"/>
          </w:tcPr>
          <w:p w14:paraId="59001B47" w14:textId="67DE90CC" w:rsidR="00C26672" w:rsidRDefault="00C26672" w:rsidP="00C26672">
            <w:pPr>
              <w:jc w:val="center"/>
              <w:rPr>
                <w:lang w:val="en-AU"/>
              </w:rPr>
            </w:pPr>
            <w:r>
              <w:rPr>
                <w:lang w:val="en-AU"/>
              </w:rPr>
              <w:t>4</w:t>
            </w:r>
          </w:p>
        </w:tc>
        <w:tc>
          <w:tcPr>
            <w:tcW w:w="1439" w:type="dxa"/>
            <w:tcBorders>
              <w:top w:val="single" w:sz="4" w:space="0" w:color="auto"/>
            </w:tcBorders>
            <w:shd w:val="clear" w:color="auto" w:fill="auto"/>
          </w:tcPr>
          <w:p w14:paraId="74235BB1" w14:textId="5F678B6D" w:rsidR="00C26672" w:rsidRDefault="00C26672" w:rsidP="00C26672">
            <w:pPr>
              <w:jc w:val="center"/>
              <w:rPr>
                <w:lang w:val="en-AU"/>
              </w:rPr>
            </w:pPr>
            <w:r>
              <w:rPr>
                <w:lang w:val="en-AU"/>
              </w:rPr>
              <w:t>4.9.3</w:t>
            </w:r>
          </w:p>
        </w:tc>
        <w:tc>
          <w:tcPr>
            <w:tcW w:w="4802" w:type="dxa"/>
            <w:gridSpan w:val="2"/>
            <w:tcBorders>
              <w:top w:val="single" w:sz="4" w:space="0" w:color="auto"/>
              <w:bottom w:val="single" w:sz="4" w:space="0" w:color="auto"/>
              <w:right w:val="single" w:sz="18" w:space="0" w:color="auto"/>
            </w:tcBorders>
            <w:shd w:val="clear" w:color="auto" w:fill="auto"/>
          </w:tcPr>
          <w:p w14:paraId="0B817A88" w14:textId="253795E9" w:rsidR="00C26672" w:rsidRDefault="00C26672" w:rsidP="00C26672">
            <w:pPr>
              <w:spacing w:before="20" w:after="20"/>
              <w:jc w:val="both"/>
              <w:rPr>
                <w:rFonts w:ascii="Arial" w:hAnsi="Arial" w:cs="Arial"/>
                <w:color w:val="000000"/>
              </w:rPr>
            </w:pPr>
            <w:r>
              <w:rPr>
                <w:rFonts w:ascii="Arial" w:hAnsi="Arial" w:cs="Arial"/>
                <w:color w:val="000000"/>
              </w:rPr>
              <w:t>Conciliation conference statistics for 2020/21, 2021/22 &amp; 2022/23 added.</w:t>
            </w:r>
          </w:p>
        </w:tc>
      </w:tr>
      <w:tr w:rsidR="00C26672" w14:paraId="682E5BB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EDC748F" w14:textId="7399EF1F" w:rsidR="00C26672" w:rsidRPr="0054535C" w:rsidRDefault="00C26672" w:rsidP="00C26672">
            <w:pPr>
              <w:keepNext/>
              <w:keepLines/>
              <w:rPr>
                <w:sz w:val="22"/>
                <w:lang w:val="en-AU"/>
              </w:rPr>
            </w:pPr>
            <w:r>
              <w:rPr>
                <w:sz w:val="22"/>
                <w:lang w:val="en-AU"/>
              </w:rPr>
              <w:t>25/09/23</w:t>
            </w:r>
          </w:p>
        </w:tc>
        <w:tc>
          <w:tcPr>
            <w:tcW w:w="7077" w:type="dxa"/>
            <w:gridSpan w:val="4"/>
            <w:tcBorders>
              <w:top w:val="single" w:sz="18" w:space="0" w:color="auto"/>
              <w:bottom w:val="single" w:sz="4" w:space="0" w:color="auto"/>
              <w:right w:val="single" w:sz="18" w:space="0" w:color="auto"/>
            </w:tcBorders>
            <w:shd w:val="clear" w:color="auto" w:fill="DDDDDD"/>
          </w:tcPr>
          <w:p w14:paraId="1A707B14" w14:textId="3A52862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2A7F50D5" w14:textId="77777777" w:rsidTr="00997D61">
        <w:trPr>
          <w:trHeight w:val="180"/>
        </w:trPr>
        <w:tc>
          <w:tcPr>
            <w:tcW w:w="1261" w:type="dxa"/>
            <w:gridSpan w:val="2"/>
            <w:tcBorders>
              <w:top w:val="single" w:sz="4" w:space="0" w:color="auto"/>
              <w:left w:val="single" w:sz="18" w:space="0" w:color="auto"/>
            </w:tcBorders>
          </w:tcPr>
          <w:p w14:paraId="73533B17" w14:textId="63DAB51A" w:rsidR="00C26672" w:rsidRDefault="00C26672" w:rsidP="00C26672">
            <w:pPr>
              <w:rPr>
                <w:lang w:val="en-AU"/>
              </w:rPr>
            </w:pPr>
            <w:r>
              <w:rPr>
                <w:lang w:val="en-AU"/>
              </w:rPr>
              <w:t>25/09/23</w:t>
            </w:r>
          </w:p>
        </w:tc>
        <w:tc>
          <w:tcPr>
            <w:tcW w:w="836" w:type="dxa"/>
            <w:tcBorders>
              <w:top w:val="single" w:sz="4" w:space="0" w:color="auto"/>
            </w:tcBorders>
          </w:tcPr>
          <w:p w14:paraId="5B0ED7BE" w14:textId="7A5056D8" w:rsidR="00C26672" w:rsidRDefault="00C26672" w:rsidP="00C26672">
            <w:pPr>
              <w:jc w:val="center"/>
              <w:rPr>
                <w:lang w:val="en-AU"/>
              </w:rPr>
            </w:pPr>
            <w:r>
              <w:rPr>
                <w:lang w:val="en-AU"/>
              </w:rPr>
              <w:t>5</w:t>
            </w:r>
          </w:p>
        </w:tc>
        <w:tc>
          <w:tcPr>
            <w:tcW w:w="1454" w:type="dxa"/>
            <w:gridSpan w:val="2"/>
            <w:tcBorders>
              <w:top w:val="single" w:sz="4" w:space="0" w:color="auto"/>
            </w:tcBorders>
          </w:tcPr>
          <w:p w14:paraId="63776D90" w14:textId="77777777" w:rsidR="00C26672" w:rsidRDefault="00C26672" w:rsidP="00C26672">
            <w:pPr>
              <w:jc w:val="center"/>
              <w:rPr>
                <w:b/>
                <w:bCs/>
                <w:lang w:val="en-AU"/>
              </w:rPr>
            </w:pPr>
            <w:r>
              <w:rPr>
                <w:b/>
                <w:bCs/>
                <w:lang w:val="en-AU"/>
              </w:rPr>
              <w:t>5.5.7</w:t>
            </w:r>
          </w:p>
        </w:tc>
        <w:tc>
          <w:tcPr>
            <w:tcW w:w="4787" w:type="dxa"/>
            <w:tcBorders>
              <w:top w:val="single" w:sz="4" w:space="0" w:color="auto"/>
              <w:bottom w:val="single" w:sz="4" w:space="0" w:color="auto"/>
              <w:right w:val="single" w:sz="18" w:space="0" w:color="auto"/>
            </w:tcBorders>
            <w:shd w:val="clear" w:color="auto" w:fill="auto"/>
          </w:tcPr>
          <w:p w14:paraId="77B30979" w14:textId="4131A4B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E46290">
              <w:rPr>
                <w:rFonts w:ascii="Arial" w:hAnsi="Arial" w:cs="Arial"/>
                <w:i/>
                <w:iCs/>
                <w:color w:val="000000"/>
              </w:rPr>
              <w:t>Harvey v The King</w:t>
            </w:r>
            <w:r>
              <w:rPr>
                <w:rFonts w:ascii="Arial" w:hAnsi="Arial" w:cs="Arial"/>
                <w:color w:val="000000"/>
              </w:rPr>
              <w:t xml:space="preserve"> [2023] VSCA 219.</w:t>
            </w:r>
          </w:p>
        </w:tc>
      </w:tr>
      <w:tr w:rsidR="00C26672" w14:paraId="0B3532C0" w14:textId="77777777" w:rsidTr="00997D61">
        <w:trPr>
          <w:trHeight w:val="180"/>
        </w:trPr>
        <w:tc>
          <w:tcPr>
            <w:tcW w:w="1261" w:type="dxa"/>
            <w:gridSpan w:val="2"/>
            <w:tcBorders>
              <w:top w:val="single" w:sz="4" w:space="0" w:color="auto"/>
              <w:left w:val="single" w:sz="18" w:space="0" w:color="auto"/>
            </w:tcBorders>
          </w:tcPr>
          <w:p w14:paraId="35B8B0BE" w14:textId="5FE9D8D7" w:rsidR="00C26672" w:rsidRDefault="00C26672" w:rsidP="00C26672">
            <w:pPr>
              <w:rPr>
                <w:lang w:val="en-AU"/>
              </w:rPr>
            </w:pPr>
            <w:r>
              <w:rPr>
                <w:lang w:val="en-AU"/>
              </w:rPr>
              <w:lastRenderedPageBreak/>
              <w:t>25/09/23</w:t>
            </w:r>
          </w:p>
        </w:tc>
        <w:tc>
          <w:tcPr>
            <w:tcW w:w="836" w:type="dxa"/>
            <w:tcBorders>
              <w:top w:val="single" w:sz="4" w:space="0" w:color="auto"/>
            </w:tcBorders>
          </w:tcPr>
          <w:p w14:paraId="09614916" w14:textId="3A831482" w:rsidR="00C26672" w:rsidRDefault="00C26672" w:rsidP="00C26672">
            <w:pPr>
              <w:jc w:val="center"/>
              <w:rPr>
                <w:lang w:val="en-AU"/>
              </w:rPr>
            </w:pPr>
            <w:r>
              <w:rPr>
                <w:lang w:val="en-AU"/>
              </w:rPr>
              <w:t>5</w:t>
            </w:r>
          </w:p>
        </w:tc>
        <w:tc>
          <w:tcPr>
            <w:tcW w:w="1454" w:type="dxa"/>
            <w:gridSpan w:val="2"/>
            <w:tcBorders>
              <w:top w:val="single" w:sz="4" w:space="0" w:color="auto"/>
            </w:tcBorders>
          </w:tcPr>
          <w:p w14:paraId="743D7F38" w14:textId="4F6E3D5B" w:rsidR="00C26672" w:rsidRDefault="00C26672" w:rsidP="00C26672">
            <w:pPr>
              <w:jc w:val="center"/>
              <w:rPr>
                <w:b/>
                <w:bCs/>
                <w:lang w:val="en-AU"/>
              </w:rPr>
            </w:pPr>
            <w:r>
              <w:rPr>
                <w:b/>
                <w:bCs/>
                <w:lang w:val="en-AU"/>
              </w:rPr>
              <w:t>5.11</w:t>
            </w:r>
          </w:p>
        </w:tc>
        <w:tc>
          <w:tcPr>
            <w:tcW w:w="4787" w:type="dxa"/>
            <w:tcBorders>
              <w:top w:val="single" w:sz="4" w:space="0" w:color="auto"/>
              <w:bottom w:val="single" w:sz="4" w:space="0" w:color="auto"/>
              <w:right w:val="single" w:sz="18" w:space="0" w:color="auto"/>
            </w:tcBorders>
            <w:shd w:val="clear" w:color="auto" w:fill="auto"/>
          </w:tcPr>
          <w:p w14:paraId="76468A51" w14:textId="5AEDBA70" w:rsidR="00C26672" w:rsidRDefault="00C26672" w:rsidP="00C26672">
            <w:pPr>
              <w:spacing w:before="20" w:after="20"/>
              <w:jc w:val="both"/>
              <w:rPr>
                <w:rFonts w:ascii="Arial" w:hAnsi="Arial" w:cs="Arial"/>
                <w:color w:val="000000"/>
              </w:rPr>
            </w:pPr>
            <w:r>
              <w:rPr>
                <w:rFonts w:ascii="Arial" w:hAnsi="Arial" w:cs="Arial"/>
                <w:color w:val="000000"/>
              </w:rPr>
              <w:t xml:space="preserve">Addition to text supported by extract from </w:t>
            </w:r>
            <w:proofErr w:type="spellStart"/>
            <w:r w:rsidRPr="005C272C">
              <w:rPr>
                <w:rFonts w:ascii="Arial" w:hAnsi="Arial" w:cs="Arial"/>
                <w:i/>
                <w:iCs/>
                <w:color w:val="000000"/>
              </w:rPr>
              <w:t>Weiren</w:t>
            </w:r>
            <w:proofErr w:type="spellEnd"/>
            <w:r w:rsidRPr="005C272C">
              <w:rPr>
                <w:rFonts w:ascii="Arial" w:hAnsi="Arial" w:cs="Arial"/>
                <w:i/>
                <w:iCs/>
                <w:color w:val="000000"/>
              </w:rPr>
              <w:t xml:space="preserve"> v The Secretary to the Department of Families, Fairness &amp; Housing</w:t>
            </w:r>
            <w:r w:rsidRPr="005C272C">
              <w:rPr>
                <w:rFonts w:ascii="Arial" w:hAnsi="Arial" w:cs="Arial"/>
                <w:color w:val="000000"/>
              </w:rPr>
              <w:t xml:space="preserve"> [2023] VSC 553</w:t>
            </w:r>
            <w:r>
              <w:rPr>
                <w:rFonts w:ascii="Arial" w:hAnsi="Arial" w:cs="Arial"/>
                <w:color w:val="000000"/>
              </w:rPr>
              <w:t xml:space="preserve"> at [30]-[32].</w:t>
            </w:r>
          </w:p>
        </w:tc>
      </w:tr>
      <w:tr w:rsidR="00C26672" w14:paraId="31C97B8D" w14:textId="77777777" w:rsidTr="00997D61">
        <w:trPr>
          <w:trHeight w:val="180"/>
        </w:trPr>
        <w:tc>
          <w:tcPr>
            <w:tcW w:w="1261" w:type="dxa"/>
            <w:gridSpan w:val="2"/>
            <w:tcBorders>
              <w:top w:val="single" w:sz="4" w:space="0" w:color="auto"/>
              <w:left w:val="single" w:sz="18" w:space="0" w:color="auto"/>
            </w:tcBorders>
          </w:tcPr>
          <w:p w14:paraId="7E174A10" w14:textId="420F6897" w:rsidR="00C26672" w:rsidRDefault="00C26672" w:rsidP="00C26672">
            <w:pPr>
              <w:rPr>
                <w:lang w:val="en-AU"/>
              </w:rPr>
            </w:pPr>
            <w:r>
              <w:rPr>
                <w:lang w:val="en-AU"/>
              </w:rPr>
              <w:t>25/09/23</w:t>
            </w:r>
          </w:p>
        </w:tc>
        <w:tc>
          <w:tcPr>
            <w:tcW w:w="836" w:type="dxa"/>
            <w:tcBorders>
              <w:top w:val="single" w:sz="4" w:space="0" w:color="auto"/>
            </w:tcBorders>
          </w:tcPr>
          <w:p w14:paraId="5E813F19" w14:textId="650F735D" w:rsidR="00C26672" w:rsidRDefault="00C26672" w:rsidP="00C26672">
            <w:pPr>
              <w:jc w:val="center"/>
              <w:rPr>
                <w:lang w:val="en-AU"/>
              </w:rPr>
            </w:pPr>
            <w:r>
              <w:rPr>
                <w:lang w:val="en-AU"/>
              </w:rPr>
              <w:t>5</w:t>
            </w:r>
          </w:p>
        </w:tc>
        <w:tc>
          <w:tcPr>
            <w:tcW w:w="1454" w:type="dxa"/>
            <w:gridSpan w:val="2"/>
            <w:tcBorders>
              <w:top w:val="single" w:sz="4" w:space="0" w:color="auto"/>
            </w:tcBorders>
          </w:tcPr>
          <w:p w14:paraId="1F5E8284" w14:textId="3C8740BF" w:rsidR="00C26672" w:rsidRDefault="00C26672" w:rsidP="00C26672">
            <w:pPr>
              <w:jc w:val="center"/>
              <w:rPr>
                <w:b/>
                <w:bCs/>
                <w:lang w:val="en-AU"/>
              </w:rPr>
            </w:pPr>
            <w:r>
              <w:rPr>
                <w:b/>
                <w:bCs/>
                <w:lang w:val="en-AU"/>
              </w:rPr>
              <w:t>5.11.11</w:t>
            </w:r>
          </w:p>
        </w:tc>
        <w:tc>
          <w:tcPr>
            <w:tcW w:w="4787" w:type="dxa"/>
            <w:tcBorders>
              <w:top w:val="single" w:sz="4" w:space="0" w:color="auto"/>
              <w:bottom w:val="single" w:sz="4" w:space="0" w:color="auto"/>
              <w:right w:val="single" w:sz="18" w:space="0" w:color="auto"/>
            </w:tcBorders>
            <w:shd w:val="clear" w:color="auto" w:fill="auto"/>
          </w:tcPr>
          <w:p w14:paraId="07C1D307" w14:textId="5312D166" w:rsidR="00C26672" w:rsidRDefault="00C26672" w:rsidP="00C26672">
            <w:pPr>
              <w:spacing w:before="20" w:after="20"/>
              <w:jc w:val="both"/>
              <w:rPr>
                <w:rFonts w:ascii="Arial" w:hAnsi="Arial" w:cs="Arial"/>
                <w:color w:val="000000"/>
              </w:rPr>
            </w:pPr>
            <w:r w:rsidRPr="000D6A2B">
              <w:rPr>
                <w:rFonts w:ascii="Arial" w:hAnsi="Arial" w:cs="Arial"/>
                <w:color w:val="000000"/>
              </w:rPr>
              <w:t>Summary of</w:t>
            </w:r>
            <w:r>
              <w:rPr>
                <w:rFonts w:ascii="Arial" w:hAnsi="Arial" w:cs="Arial"/>
                <w:i/>
                <w:iCs/>
                <w:color w:val="000000"/>
              </w:rPr>
              <w:t xml:space="preserve"> </w:t>
            </w:r>
            <w:proofErr w:type="spellStart"/>
            <w:r w:rsidRPr="005C272C">
              <w:rPr>
                <w:rFonts w:ascii="Arial" w:hAnsi="Arial" w:cs="Arial"/>
                <w:i/>
                <w:iCs/>
                <w:color w:val="000000"/>
              </w:rPr>
              <w:t>Weiren</w:t>
            </w:r>
            <w:proofErr w:type="spellEnd"/>
            <w:r w:rsidRPr="005C272C">
              <w:rPr>
                <w:rFonts w:ascii="Arial" w:hAnsi="Arial" w:cs="Arial"/>
                <w:i/>
                <w:iCs/>
                <w:color w:val="000000"/>
              </w:rPr>
              <w:t xml:space="preserve"> v The Secretary to the Department of Families, Fairness &amp; Housing</w:t>
            </w:r>
            <w:r w:rsidRPr="005C272C">
              <w:rPr>
                <w:rFonts w:ascii="Arial" w:hAnsi="Arial" w:cs="Arial"/>
                <w:color w:val="000000"/>
              </w:rPr>
              <w:t xml:space="preserve"> [2023] VSC 553</w:t>
            </w:r>
            <w:r>
              <w:rPr>
                <w:rFonts w:ascii="Arial" w:hAnsi="Arial" w:cs="Arial"/>
                <w:color w:val="000000"/>
              </w:rPr>
              <w:t xml:space="preserve"> and extracts from [41]-[42], [45]-[47], [112]</w:t>
            </w:r>
            <w:r>
              <w:rPr>
                <w:rFonts w:ascii="Arial" w:hAnsi="Arial" w:cs="Arial"/>
                <w:color w:val="000000"/>
              </w:rPr>
              <w:noBreakHyphen/>
              <w:t>[116], [141], [161], [165]-[166] &amp; [168].</w:t>
            </w:r>
          </w:p>
        </w:tc>
      </w:tr>
      <w:tr w:rsidR="00C26672" w14:paraId="24AB9117" w14:textId="77777777" w:rsidTr="00997D61">
        <w:trPr>
          <w:trHeight w:val="180"/>
        </w:trPr>
        <w:tc>
          <w:tcPr>
            <w:tcW w:w="1261" w:type="dxa"/>
            <w:gridSpan w:val="2"/>
            <w:tcBorders>
              <w:top w:val="single" w:sz="4" w:space="0" w:color="auto"/>
              <w:left w:val="single" w:sz="18" w:space="0" w:color="auto"/>
            </w:tcBorders>
          </w:tcPr>
          <w:p w14:paraId="56C6DF46" w14:textId="178B2422" w:rsidR="00C26672" w:rsidRDefault="00C26672" w:rsidP="00C26672">
            <w:pPr>
              <w:rPr>
                <w:lang w:val="en-AU"/>
              </w:rPr>
            </w:pPr>
            <w:r>
              <w:rPr>
                <w:lang w:val="en-AU"/>
              </w:rPr>
              <w:t>25/09/23</w:t>
            </w:r>
          </w:p>
        </w:tc>
        <w:tc>
          <w:tcPr>
            <w:tcW w:w="836" w:type="dxa"/>
            <w:tcBorders>
              <w:top w:val="single" w:sz="4" w:space="0" w:color="auto"/>
            </w:tcBorders>
          </w:tcPr>
          <w:p w14:paraId="26705E04" w14:textId="7E25401E" w:rsidR="00C26672" w:rsidRDefault="00C26672" w:rsidP="00C26672">
            <w:pPr>
              <w:jc w:val="center"/>
              <w:rPr>
                <w:lang w:val="en-AU"/>
              </w:rPr>
            </w:pPr>
            <w:r>
              <w:rPr>
                <w:lang w:val="en-AU"/>
              </w:rPr>
              <w:t>5</w:t>
            </w:r>
          </w:p>
        </w:tc>
        <w:tc>
          <w:tcPr>
            <w:tcW w:w="1454" w:type="dxa"/>
            <w:gridSpan w:val="2"/>
            <w:tcBorders>
              <w:top w:val="single" w:sz="4" w:space="0" w:color="auto"/>
            </w:tcBorders>
          </w:tcPr>
          <w:p w14:paraId="3FD39446" w14:textId="266B16D8" w:rsidR="00C26672" w:rsidRDefault="00C26672" w:rsidP="00C26672">
            <w:pPr>
              <w:jc w:val="center"/>
              <w:rPr>
                <w:b/>
                <w:bCs/>
                <w:lang w:val="en-AU"/>
              </w:rPr>
            </w:pPr>
            <w:r>
              <w:rPr>
                <w:b/>
                <w:bCs/>
                <w:lang w:val="en-AU"/>
              </w:rPr>
              <w:t>5.11.16</w:t>
            </w:r>
          </w:p>
        </w:tc>
        <w:tc>
          <w:tcPr>
            <w:tcW w:w="4787" w:type="dxa"/>
            <w:tcBorders>
              <w:top w:val="single" w:sz="4" w:space="0" w:color="auto"/>
              <w:bottom w:val="single" w:sz="4" w:space="0" w:color="auto"/>
              <w:right w:val="single" w:sz="18" w:space="0" w:color="auto"/>
            </w:tcBorders>
            <w:shd w:val="clear" w:color="auto" w:fill="auto"/>
          </w:tcPr>
          <w:p w14:paraId="636D55D3" w14:textId="77777777" w:rsidR="00C26672" w:rsidRDefault="00C26672" w:rsidP="00C26672">
            <w:pPr>
              <w:pStyle w:val="ListParagraph"/>
              <w:numPr>
                <w:ilvl w:val="0"/>
                <w:numId w:val="138"/>
              </w:numPr>
              <w:spacing w:before="20" w:after="20"/>
              <w:ind w:left="357" w:hanging="357"/>
              <w:jc w:val="both"/>
              <w:rPr>
                <w:rFonts w:ascii="Arial" w:hAnsi="Arial" w:cs="Arial"/>
                <w:color w:val="000000"/>
              </w:rPr>
            </w:pPr>
            <w:r w:rsidRPr="00E44647">
              <w:rPr>
                <w:rFonts w:ascii="Arial" w:hAnsi="Arial" w:cs="Arial"/>
                <w:color w:val="000000"/>
              </w:rPr>
              <w:t xml:space="preserve">Addition to text supported by extract from </w:t>
            </w:r>
            <w:proofErr w:type="spellStart"/>
            <w:r w:rsidRPr="00E44647">
              <w:rPr>
                <w:rFonts w:ascii="Arial" w:hAnsi="Arial" w:cs="Arial"/>
                <w:i/>
                <w:iCs/>
                <w:color w:val="000000"/>
              </w:rPr>
              <w:t>Weiren</w:t>
            </w:r>
            <w:proofErr w:type="spellEnd"/>
            <w:r w:rsidRPr="00E44647">
              <w:rPr>
                <w:rFonts w:ascii="Arial" w:hAnsi="Arial" w:cs="Arial"/>
                <w:i/>
                <w:iCs/>
                <w:color w:val="000000"/>
              </w:rPr>
              <w:t xml:space="preserve"> v The Secretary to the Department of Families, Fairness &amp; Housing</w:t>
            </w:r>
            <w:r w:rsidRPr="00E44647">
              <w:rPr>
                <w:rFonts w:ascii="Arial" w:hAnsi="Arial" w:cs="Arial"/>
                <w:color w:val="000000"/>
              </w:rPr>
              <w:t xml:space="preserve"> [2023] VSC 553 at [40].</w:t>
            </w:r>
          </w:p>
          <w:p w14:paraId="32EC0C95" w14:textId="5CA9DF83" w:rsidR="00C26672" w:rsidRPr="00E44647" w:rsidRDefault="00C26672" w:rsidP="00C26672">
            <w:pPr>
              <w:pStyle w:val="ListParagraph"/>
              <w:numPr>
                <w:ilvl w:val="0"/>
                <w:numId w:val="138"/>
              </w:numPr>
              <w:spacing w:before="20" w:after="20"/>
              <w:ind w:left="357" w:hanging="357"/>
              <w:jc w:val="both"/>
              <w:rPr>
                <w:rFonts w:ascii="Arial" w:hAnsi="Arial" w:cs="Arial"/>
                <w:color w:val="000000"/>
              </w:rPr>
            </w:pPr>
            <w:r>
              <w:rPr>
                <w:rFonts w:ascii="Arial" w:hAnsi="Arial" w:cs="Arial"/>
                <w:color w:val="000000"/>
              </w:rPr>
              <w:t xml:space="preserve">Added reference to </w:t>
            </w:r>
            <w:proofErr w:type="spellStart"/>
            <w:r w:rsidRPr="005C272C">
              <w:rPr>
                <w:rFonts w:ascii="Arial" w:hAnsi="Arial" w:cs="Arial"/>
                <w:i/>
                <w:iCs/>
                <w:color w:val="000000"/>
              </w:rPr>
              <w:t>Weiren</w:t>
            </w:r>
            <w:proofErr w:type="spellEnd"/>
            <w:r w:rsidRPr="005C272C">
              <w:rPr>
                <w:rFonts w:ascii="Arial" w:hAnsi="Arial" w:cs="Arial"/>
                <w:i/>
                <w:iCs/>
                <w:color w:val="000000"/>
              </w:rPr>
              <w:t xml:space="preserve"> v The Secretary to the Department of Families, Fairness &amp; Housing</w:t>
            </w:r>
            <w:r w:rsidRPr="005C272C">
              <w:rPr>
                <w:rFonts w:ascii="Arial" w:hAnsi="Arial" w:cs="Arial"/>
                <w:color w:val="000000"/>
              </w:rPr>
              <w:t xml:space="preserve"> [2023] VSC 553</w:t>
            </w:r>
            <w:r>
              <w:rPr>
                <w:rFonts w:ascii="Arial" w:hAnsi="Arial" w:cs="Arial"/>
                <w:color w:val="000000"/>
              </w:rPr>
              <w:t xml:space="preserve"> at [42] &amp; [112]-[116].</w:t>
            </w:r>
          </w:p>
        </w:tc>
      </w:tr>
      <w:tr w:rsidR="00C26672" w14:paraId="0299AA5C"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15B950E4" w14:textId="444A1C83" w:rsidR="00C26672" w:rsidRPr="0054535C" w:rsidRDefault="00C26672" w:rsidP="00C26672">
            <w:pPr>
              <w:keepNext/>
              <w:keepLines/>
              <w:rPr>
                <w:sz w:val="22"/>
                <w:lang w:val="en-AU"/>
              </w:rPr>
            </w:pPr>
            <w:r>
              <w:rPr>
                <w:sz w:val="22"/>
                <w:lang w:val="en-AU"/>
              </w:rPr>
              <w:t>25/09/23</w:t>
            </w:r>
          </w:p>
        </w:tc>
        <w:tc>
          <w:tcPr>
            <w:tcW w:w="7077" w:type="dxa"/>
            <w:gridSpan w:val="4"/>
            <w:tcBorders>
              <w:top w:val="single" w:sz="12" w:space="0" w:color="auto"/>
              <w:bottom w:val="single" w:sz="4" w:space="0" w:color="auto"/>
              <w:right w:val="single" w:sz="18" w:space="0" w:color="auto"/>
            </w:tcBorders>
            <w:shd w:val="clear" w:color="auto" w:fill="DDDDDD"/>
          </w:tcPr>
          <w:p w14:paraId="016108C2" w14:textId="54C51A31"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3C3FB19C" w14:textId="77777777" w:rsidTr="00997D61">
        <w:tc>
          <w:tcPr>
            <w:tcW w:w="1261" w:type="dxa"/>
            <w:gridSpan w:val="2"/>
            <w:tcBorders>
              <w:top w:val="single" w:sz="4" w:space="0" w:color="auto"/>
              <w:left w:val="single" w:sz="18" w:space="0" w:color="auto"/>
              <w:bottom w:val="single" w:sz="4" w:space="0" w:color="auto"/>
            </w:tcBorders>
          </w:tcPr>
          <w:p w14:paraId="06067929" w14:textId="77777777"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4162D17E" w14:textId="6AB190D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70BA013" w14:textId="25AB8D1F" w:rsidR="00C26672" w:rsidRDefault="00C26672" w:rsidP="00C26672">
            <w:pPr>
              <w:jc w:val="center"/>
              <w:rPr>
                <w:lang w:val="en-AU"/>
              </w:rPr>
            </w:pPr>
            <w:r>
              <w:rPr>
                <w:lang w:val="en-AU"/>
              </w:rPr>
              <w:t>INDEX</w:t>
            </w:r>
          </w:p>
        </w:tc>
        <w:tc>
          <w:tcPr>
            <w:tcW w:w="4802" w:type="dxa"/>
            <w:gridSpan w:val="2"/>
            <w:tcBorders>
              <w:top w:val="single" w:sz="4" w:space="0" w:color="auto"/>
              <w:bottom w:val="single" w:sz="4" w:space="0" w:color="auto"/>
              <w:right w:val="single" w:sz="18" w:space="0" w:color="auto"/>
            </w:tcBorders>
            <w:shd w:val="clear" w:color="auto" w:fill="000000" w:themeFill="text1"/>
          </w:tcPr>
          <w:p w14:paraId="6408AF73" w14:textId="102D2E6D" w:rsidR="00C26672" w:rsidRDefault="00C26672" w:rsidP="00C26672">
            <w:pPr>
              <w:spacing w:before="20" w:after="20"/>
              <w:jc w:val="both"/>
              <w:rPr>
                <w:rFonts w:ascii="Arial" w:hAnsi="Arial" w:cs="Arial"/>
              </w:rPr>
            </w:pPr>
            <w:r>
              <w:rPr>
                <w:rFonts w:ascii="Arial" w:hAnsi="Arial" w:cs="Arial"/>
                <w:b/>
                <w:bCs/>
                <w:color w:val="FFFFFF" w:themeColor="background1"/>
              </w:rPr>
              <w:t xml:space="preserve">Reference to the </w:t>
            </w:r>
            <w:r w:rsidRPr="00DB47B3">
              <w:rPr>
                <w:rFonts w:ascii="Arial" w:hAnsi="Arial" w:cs="Arial"/>
                <w:b/>
                <w:bCs/>
                <w:i/>
                <w:iCs/>
                <w:color w:val="FFFFFF" w:themeColor="background1"/>
              </w:rPr>
              <w:t>Children’s Court (Personal Safety Intervention Orders) Rules 2011</w:t>
            </w:r>
            <w:r>
              <w:rPr>
                <w:rFonts w:ascii="Arial" w:hAnsi="Arial" w:cs="Arial"/>
                <w:b/>
                <w:bCs/>
                <w:color w:val="FFFFFF" w:themeColor="background1"/>
              </w:rPr>
              <w:t xml:space="preserve"> [</w:t>
            </w:r>
            <w:proofErr w:type="spellStart"/>
            <w:r>
              <w:rPr>
                <w:rFonts w:ascii="Arial" w:hAnsi="Arial" w:cs="Arial"/>
                <w:b/>
                <w:bCs/>
                <w:color w:val="FFFFFF" w:themeColor="background1"/>
              </w:rPr>
              <w:t>S.R.No</w:t>
            </w:r>
            <w:proofErr w:type="spellEnd"/>
            <w:r>
              <w:rPr>
                <w:rFonts w:ascii="Arial" w:hAnsi="Arial" w:cs="Arial"/>
                <w:b/>
                <w:bCs/>
                <w:color w:val="FFFFFF" w:themeColor="background1"/>
              </w:rPr>
              <w:t xml:space="preserve"> 94/2011] is replaced by reference to the </w:t>
            </w:r>
            <w:r w:rsidRPr="00DB47B3">
              <w:rPr>
                <w:rFonts w:ascii="Arial" w:hAnsi="Arial" w:cs="Arial"/>
                <w:b/>
                <w:bCs/>
                <w:i/>
                <w:iCs/>
                <w:color w:val="FFFFFF" w:themeColor="background1"/>
              </w:rPr>
              <w:t>Children’s Court (Personal Safety Intervention Orders) Rules 2021</w:t>
            </w:r>
            <w:r>
              <w:rPr>
                <w:rFonts w:ascii="Arial" w:hAnsi="Arial" w:cs="Arial"/>
                <w:b/>
                <w:bCs/>
                <w:color w:val="FFFFFF" w:themeColor="background1"/>
              </w:rPr>
              <w:t xml:space="preserve"> [S.R. No 113/2021].</w:t>
            </w:r>
          </w:p>
        </w:tc>
      </w:tr>
      <w:tr w:rsidR="00C26672" w14:paraId="2D596CE2" w14:textId="77777777" w:rsidTr="00997D61">
        <w:tc>
          <w:tcPr>
            <w:tcW w:w="1261" w:type="dxa"/>
            <w:gridSpan w:val="2"/>
            <w:tcBorders>
              <w:top w:val="single" w:sz="4" w:space="0" w:color="auto"/>
              <w:left w:val="single" w:sz="18" w:space="0" w:color="auto"/>
              <w:bottom w:val="single" w:sz="4" w:space="0" w:color="auto"/>
            </w:tcBorders>
          </w:tcPr>
          <w:p w14:paraId="03A12BD8" w14:textId="77777777"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591BAFAB" w14:textId="23221FA6"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62F27CA" w14:textId="236C9737" w:rsidR="00C26672" w:rsidRDefault="00C26672" w:rsidP="00C26672">
            <w:pPr>
              <w:jc w:val="center"/>
              <w:rPr>
                <w:lang w:val="en-AU"/>
              </w:rPr>
            </w:pPr>
            <w:r>
              <w:rPr>
                <w:lang w:val="en-AU"/>
              </w:rPr>
              <w:t>6.8.2</w:t>
            </w:r>
          </w:p>
        </w:tc>
        <w:tc>
          <w:tcPr>
            <w:tcW w:w="4802" w:type="dxa"/>
            <w:gridSpan w:val="2"/>
            <w:tcBorders>
              <w:top w:val="single" w:sz="4" w:space="0" w:color="auto"/>
              <w:bottom w:val="single" w:sz="4" w:space="0" w:color="auto"/>
              <w:right w:val="single" w:sz="18" w:space="0" w:color="auto"/>
            </w:tcBorders>
          </w:tcPr>
          <w:p w14:paraId="2A161CBE" w14:textId="56C0086C" w:rsidR="00C26672" w:rsidRDefault="00C26672" w:rsidP="00C26672">
            <w:pPr>
              <w:spacing w:before="20" w:after="20"/>
              <w:jc w:val="both"/>
              <w:rPr>
                <w:rFonts w:ascii="Arial" w:hAnsi="Arial" w:cs="Arial"/>
              </w:rPr>
            </w:pPr>
            <w:r>
              <w:rPr>
                <w:rFonts w:ascii="Arial" w:hAnsi="Arial" w:cs="Arial"/>
              </w:rPr>
              <w:t>Added references to rule 4.06(1) &amp; 4.06(2) CPSR.</w:t>
            </w:r>
          </w:p>
        </w:tc>
      </w:tr>
      <w:tr w:rsidR="00C26672" w14:paraId="42C486F0" w14:textId="77777777" w:rsidTr="00997D61">
        <w:tc>
          <w:tcPr>
            <w:tcW w:w="1261" w:type="dxa"/>
            <w:gridSpan w:val="2"/>
            <w:tcBorders>
              <w:top w:val="single" w:sz="4" w:space="0" w:color="auto"/>
              <w:left w:val="single" w:sz="18" w:space="0" w:color="auto"/>
              <w:bottom w:val="single" w:sz="4" w:space="0" w:color="auto"/>
            </w:tcBorders>
          </w:tcPr>
          <w:p w14:paraId="53B3092B" w14:textId="5275B9B1"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16739F99" w14:textId="7680E39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CBE766A" w14:textId="0C13DF4B" w:rsidR="00C26672" w:rsidRDefault="00C26672" w:rsidP="00C26672">
            <w:pPr>
              <w:jc w:val="center"/>
              <w:rPr>
                <w:lang w:val="en-AU"/>
              </w:rPr>
            </w:pPr>
            <w:r>
              <w:rPr>
                <w:lang w:val="en-AU"/>
              </w:rPr>
              <w:t>6PS.7.6</w:t>
            </w:r>
          </w:p>
        </w:tc>
        <w:tc>
          <w:tcPr>
            <w:tcW w:w="4802" w:type="dxa"/>
            <w:gridSpan w:val="2"/>
            <w:tcBorders>
              <w:top w:val="single" w:sz="4" w:space="0" w:color="auto"/>
              <w:bottom w:val="single" w:sz="4" w:space="0" w:color="auto"/>
              <w:right w:val="single" w:sz="18" w:space="0" w:color="auto"/>
            </w:tcBorders>
          </w:tcPr>
          <w:p w14:paraId="61D1A56F" w14:textId="5B89E8A2" w:rsidR="00C26672" w:rsidRDefault="00C26672" w:rsidP="00C26672">
            <w:pPr>
              <w:spacing w:before="20" w:after="20"/>
              <w:jc w:val="both"/>
              <w:rPr>
                <w:rFonts w:ascii="Arial" w:hAnsi="Arial" w:cs="Arial"/>
              </w:rPr>
            </w:pPr>
            <w:r>
              <w:rPr>
                <w:rFonts w:ascii="Arial" w:hAnsi="Arial" w:cs="Arial"/>
              </w:rPr>
              <w:t>Correction of error by replacing “family violence” by “personal safety”.</w:t>
            </w:r>
          </w:p>
        </w:tc>
      </w:tr>
      <w:tr w:rsidR="00C26672" w14:paraId="4004CAF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5CA4DF9" w14:textId="3BCE6883" w:rsidR="00C26672" w:rsidRPr="0054535C" w:rsidRDefault="00C26672" w:rsidP="00C26672">
            <w:pPr>
              <w:keepNext/>
              <w:keepLines/>
              <w:rPr>
                <w:sz w:val="22"/>
                <w:lang w:val="en-AU"/>
              </w:rPr>
            </w:pPr>
            <w:r>
              <w:rPr>
                <w:sz w:val="22"/>
                <w:lang w:val="en-AU"/>
              </w:rPr>
              <w:t>25/09/23</w:t>
            </w:r>
          </w:p>
        </w:tc>
        <w:tc>
          <w:tcPr>
            <w:tcW w:w="7077" w:type="dxa"/>
            <w:gridSpan w:val="4"/>
            <w:tcBorders>
              <w:top w:val="single" w:sz="18" w:space="0" w:color="auto"/>
              <w:bottom w:val="single" w:sz="4" w:space="0" w:color="auto"/>
              <w:right w:val="single" w:sz="18" w:space="0" w:color="auto"/>
            </w:tcBorders>
            <w:shd w:val="clear" w:color="auto" w:fill="DDDDDD"/>
          </w:tcPr>
          <w:p w14:paraId="3D1DEC73" w14:textId="593866E8"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1798C99C" w14:textId="77777777" w:rsidTr="00997D61">
        <w:trPr>
          <w:trHeight w:val="283"/>
        </w:trPr>
        <w:tc>
          <w:tcPr>
            <w:tcW w:w="1261" w:type="dxa"/>
            <w:gridSpan w:val="2"/>
            <w:tcBorders>
              <w:top w:val="single" w:sz="4" w:space="0" w:color="auto"/>
              <w:left w:val="single" w:sz="18" w:space="0" w:color="auto"/>
            </w:tcBorders>
          </w:tcPr>
          <w:p w14:paraId="12EA9795" w14:textId="2AB9C6C7" w:rsidR="00C26672" w:rsidRDefault="00C26672" w:rsidP="00C26672">
            <w:pPr>
              <w:rPr>
                <w:lang w:val="en-AU"/>
              </w:rPr>
            </w:pPr>
            <w:r>
              <w:rPr>
                <w:lang w:val="en-AU"/>
              </w:rPr>
              <w:t>25/09/23</w:t>
            </w:r>
          </w:p>
        </w:tc>
        <w:tc>
          <w:tcPr>
            <w:tcW w:w="836" w:type="dxa"/>
            <w:tcBorders>
              <w:top w:val="single" w:sz="4" w:space="0" w:color="auto"/>
            </w:tcBorders>
          </w:tcPr>
          <w:p w14:paraId="4CC5F7A9" w14:textId="5A72EFE3" w:rsidR="00C26672" w:rsidRDefault="00C26672" w:rsidP="00C26672">
            <w:pPr>
              <w:jc w:val="center"/>
              <w:rPr>
                <w:lang w:val="en-AU"/>
              </w:rPr>
            </w:pPr>
            <w:r>
              <w:rPr>
                <w:lang w:val="en-AU"/>
              </w:rPr>
              <w:t>9</w:t>
            </w:r>
          </w:p>
        </w:tc>
        <w:tc>
          <w:tcPr>
            <w:tcW w:w="1439" w:type="dxa"/>
            <w:tcBorders>
              <w:top w:val="single" w:sz="4" w:space="0" w:color="auto"/>
            </w:tcBorders>
          </w:tcPr>
          <w:p w14:paraId="61BAE1A3" w14:textId="25B047B7"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596F22D9" w14:textId="7D0B7518" w:rsidR="00C26672" w:rsidRPr="00200253" w:rsidRDefault="00C26672" w:rsidP="00C26672">
            <w:pPr>
              <w:spacing w:before="20"/>
              <w:jc w:val="both"/>
              <w:rPr>
                <w:rFonts w:ascii="Arial" w:hAnsi="Arial" w:cs="Arial"/>
                <w:color w:val="000000"/>
              </w:rPr>
            </w:pPr>
            <w:r>
              <w:rPr>
                <w:rFonts w:ascii="Arial" w:hAnsi="Arial" w:cs="Arial"/>
                <w:color w:val="000000"/>
              </w:rPr>
              <w:t xml:space="preserve">Summary of </w:t>
            </w:r>
            <w:r w:rsidRPr="00D140C0">
              <w:rPr>
                <w:rFonts w:ascii="Arial" w:hAnsi="Arial" w:cs="Arial"/>
                <w:i/>
                <w:iCs/>
              </w:rPr>
              <w:t>Re Carr</w:t>
            </w:r>
            <w:r>
              <w:rPr>
                <w:rFonts w:ascii="Arial" w:hAnsi="Arial" w:cs="Arial"/>
              </w:rPr>
              <w:t xml:space="preserve"> [2023] VSC 564 and extract from [79].</w:t>
            </w:r>
          </w:p>
        </w:tc>
      </w:tr>
      <w:tr w:rsidR="00C26672" w14:paraId="3B98178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8300CF5" w14:textId="77777777" w:rsidR="00C26672" w:rsidRPr="0054535C" w:rsidRDefault="00C26672" w:rsidP="00C26672">
            <w:pPr>
              <w:keepNext/>
              <w:keepLines/>
              <w:rPr>
                <w:sz w:val="22"/>
                <w:lang w:val="en-AU"/>
              </w:rPr>
            </w:pPr>
            <w:r>
              <w:rPr>
                <w:sz w:val="22"/>
                <w:lang w:val="en-AU"/>
              </w:rPr>
              <w:t>25/09/23</w:t>
            </w:r>
          </w:p>
        </w:tc>
        <w:tc>
          <w:tcPr>
            <w:tcW w:w="7077" w:type="dxa"/>
            <w:gridSpan w:val="4"/>
            <w:tcBorders>
              <w:top w:val="single" w:sz="18" w:space="0" w:color="auto"/>
              <w:bottom w:val="single" w:sz="4" w:space="0" w:color="auto"/>
              <w:right w:val="single" w:sz="18" w:space="0" w:color="auto"/>
            </w:tcBorders>
            <w:shd w:val="clear" w:color="auto" w:fill="DDDDDD"/>
          </w:tcPr>
          <w:p w14:paraId="066DC12A" w14:textId="1F0EB72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05A89CCB" w14:textId="77777777" w:rsidTr="00997D61">
        <w:trPr>
          <w:trHeight w:val="283"/>
        </w:trPr>
        <w:tc>
          <w:tcPr>
            <w:tcW w:w="1261" w:type="dxa"/>
            <w:gridSpan w:val="2"/>
            <w:tcBorders>
              <w:left w:val="single" w:sz="18" w:space="0" w:color="auto"/>
            </w:tcBorders>
          </w:tcPr>
          <w:p w14:paraId="55E4A343" w14:textId="43E21BBB" w:rsidR="00C26672" w:rsidRDefault="00C26672" w:rsidP="00C26672">
            <w:pPr>
              <w:rPr>
                <w:lang w:val="en-AU"/>
              </w:rPr>
            </w:pPr>
            <w:r>
              <w:rPr>
                <w:lang w:val="en-AU"/>
              </w:rPr>
              <w:t>25/09/23</w:t>
            </w:r>
          </w:p>
        </w:tc>
        <w:tc>
          <w:tcPr>
            <w:tcW w:w="836" w:type="dxa"/>
          </w:tcPr>
          <w:p w14:paraId="3F5812CA" w14:textId="0444E55A" w:rsidR="00C26672" w:rsidRDefault="00C26672" w:rsidP="00C26672">
            <w:pPr>
              <w:jc w:val="center"/>
              <w:rPr>
                <w:lang w:val="en-AU"/>
              </w:rPr>
            </w:pPr>
            <w:r>
              <w:rPr>
                <w:lang w:val="en-AU"/>
              </w:rPr>
              <w:t>10</w:t>
            </w:r>
          </w:p>
        </w:tc>
        <w:tc>
          <w:tcPr>
            <w:tcW w:w="1439" w:type="dxa"/>
          </w:tcPr>
          <w:p w14:paraId="30D593DE" w14:textId="334A7A3A" w:rsidR="00C26672" w:rsidRDefault="00C26672" w:rsidP="00C26672">
            <w:pPr>
              <w:keepNext/>
              <w:jc w:val="center"/>
              <w:rPr>
                <w:lang w:val="en-AU"/>
              </w:rPr>
            </w:pPr>
            <w:r>
              <w:rPr>
                <w:lang w:val="en-AU"/>
              </w:rPr>
              <w:t>10.3.3.5</w:t>
            </w:r>
            <w:r w:rsidRPr="00FB585A">
              <w:rPr>
                <w:rFonts w:ascii="Arial" w:hAnsi="Arial" w:cs="Arial"/>
                <w:b/>
                <w:color w:val="FFFFFF" w:themeColor="background1"/>
                <w:szCs w:val="22"/>
                <w:shd w:val="clear" w:color="auto" w:fill="000000"/>
              </w:rPr>
              <w:t>B</w:t>
            </w:r>
          </w:p>
        </w:tc>
        <w:tc>
          <w:tcPr>
            <w:tcW w:w="4802" w:type="dxa"/>
            <w:gridSpan w:val="2"/>
            <w:tcBorders>
              <w:top w:val="single" w:sz="4" w:space="0" w:color="auto"/>
              <w:right w:val="single" w:sz="18" w:space="0" w:color="auto"/>
            </w:tcBorders>
            <w:shd w:val="clear" w:color="auto" w:fill="auto"/>
          </w:tcPr>
          <w:p w14:paraId="0C96863D" w14:textId="087C7107" w:rsidR="00C26672" w:rsidRDefault="00C26672" w:rsidP="00C26672">
            <w:pPr>
              <w:spacing w:before="20" w:after="20"/>
              <w:jc w:val="both"/>
              <w:rPr>
                <w:rFonts w:ascii="Arial" w:hAnsi="Arial" w:cs="Arial"/>
              </w:rPr>
            </w:pPr>
            <w:r>
              <w:rPr>
                <w:rFonts w:ascii="Arial" w:hAnsi="Arial" w:cs="Arial"/>
              </w:rPr>
              <w:t xml:space="preserve">Reference to </w:t>
            </w:r>
            <w:r w:rsidRPr="00666439">
              <w:rPr>
                <w:rFonts w:ascii="Arial" w:hAnsi="Arial" w:cs="Arial"/>
                <w:i/>
                <w:iCs/>
                <w:color w:val="000000"/>
              </w:rPr>
              <w:t>Ahn Sup Kim v The King</w:t>
            </w:r>
            <w:r>
              <w:rPr>
                <w:rFonts w:ascii="Arial" w:hAnsi="Arial" w:cs="Arial"/>
                <w:color w:val="000000"/>
              </w:rPr>
              <w:t xml:space="preserve"> [2023] VSCA 228 at [98]-[103].</w:t>
            </w:r>
          </w:p>
        </w:tc>
      </w:tr>
      <w:tr w:rsidR="00C26672" w14:paraId="7CF50F4A" w14:textId="77777777" w:rsidTr="00997D61">
        <w:trPr>
          <w:trHeight w:val="283"/>
        </w:trPr>
        <w:tc>
          <w:tcPr>
            <w:tcW w:w="1261" w:type="dxa"/>
            <w:gridSpan w:val="2"/>
            <w:tcBorders>
              <w:left w:val="single" w:sz="18" w:space="0" w:color="auto"/>
            </w:tcBorders>
          </w:tcPr>
          <w:p w14:paraId="54CBD436" w14:textId="77777777" w:rsidR="00C26672" w:rsidRDefault="00C26672" w:rsidP="00C26672">
            <w:pPr>
              <w:rPr>
                <w:lang w:val="en-AU"/>
              </w:rPr>
            </w:pPr>
            <w:r>
              <w:rPr>
                <w:lang w:val="en-AU"/>
              </w:rPr>
              <w:t>25/09/23</w:t>
            </w:r>
          </w:p>
        </w:tc>
        <w:tc>
          <w:tcPr>
            <w:tcW w:w="836" w:type="dxa"/>
          </w:tcPr>
          <w:p w14:paraId="2A98F59C" w14:textId="6B43EB1C" w:rsidR="00C26672" w:rsidRDefault="00C26672" w:rsidP="00C26672">
            <w:pPr>
              <w:jc w:val="center"/>
              <w:rPr>
                <w:lang w:val="en-AU"/>
              </w:rPr>
            </w:pPr>
            <w:r>
              <w:rPr>
                <w:lang w:val="en-AU"/>
              </w:rPr>
              <w:t>10</w:t>
            </w:r>
          </w:p>
        </w:tc>
        <w:tc>
          <w:tcPr>
            <w:tcW w:w="1439" w:type="dxa"/>
          </w:tcPr>
          <w:p w14:paraId="49131AEB" w14:textId="77777777" w:rsidR="00C26672" w:rsidRDefault="00C26672" w:rsidP="00C26672">
            <w:pPr>
              <w:keepNext/>
              <w:jc w:val="center"/>
              <w:rPr>
                <w:lang w:val="en-AU"/>
              </w:rPr>
            </w:pPr>
            <w:r>
              <w:rPr>
                <w:lang w:val="en-AU"/>
              </w:rPr>
              <w:t>10.3.10</w:t>
            </w:r>
          </w:p>
        </w:tc>
        <w:tc>
          <w:tcPr>
            <w:tcW w:w="4802" w:type="dxa"/>
            <w:gridSpan w:val="2"/>
            <w:tcBorders>
              <w:top w:val="single" w:sz="4" w:space="0" w:color="auto"/>
              <w:right w:val="single" w:sz="18" w:space="0" w:color="auto"/>
            </w:tcBorders>
            <w:shd w:val="clear" w:color="auto" w:fill="auto"/>
          </w:tcPr>
          <w:p w14:paraId="7CFC7A84" w14:textId="77777777" w:rsidR="00C26672" w:rsidRPr="00FB585A" w:rsidRDefault="00C26672" w:rsidP="00C26672">
            <w:pPr>
              <w:spacing w:before="20" w:after="20"/>
              <w:jc w:val="both"/>
              <w:rPr>
                <w:rFonts w:ascii="Arial" w:hAnsi="Arial" w:cs="Arial"/>
              </w:rPr>
            </w:pPr>
            <w:r>
              <w:rPr>
                <w:rFonts w:ascii="Arial" w:hAnsi="Arial" w:cs="Arial"/>
              </w:rPr>
              <w:t xml:space="preserve">Summary of </w:t>
            </w:r>
            <w:r w:rsidRPr="00523E6B">
              <w:rPr>
                <w:rFonts w:ascii="Arial" w:hAnsi="Arial" w:cs="Arial"/>
                <w:i/>
                <w:iCs/>
              </w:rPr>
              <w:t>Haris (a pseudonym) v The King</w:t>
            </w:r>
            <w:r>
              <w:rPr>
                <w:rFonts w:ascii="Arial" w:hAnsi="Arial" w:cs="Arial"/>
              </w:rPr>
              <w:t xml:space="preserve"> [2023] VSCA 205 and extracts from [49]-[53] &amp; [68].</w:t>
            </w:r>
          </w:p>
        </w:tc>
      </w:tr>
      <w:tr w:rsidR="00C26672" w14:paraId="2B6C609E" w14:textId="77777777" w:rsidTr="00997D61">
        <w:trPr>
          <w:trHeight w:val="283"/>
        </w:trPr>
        <w:tc>
          <w:tcPr>
            <w:tcW w:w="1261" w:type="dxa"/>
            <w:gridSpan w:val="2"/>
            <w:vMerge w:val="restart"/>
            <w:tcBorders>
              <w:left w:val="single" w:sz="18" w:space="0" w:color="auto"/>
            </w:tcBorders>
          </w:tcPr>
          <w:p w14:paraId="7081F450" w14:textId="14F9819E" w:rsidR="00C26672" w:rsidRDefault="00C26672" w:rsidP="00C26672">
            <w:pPr>
              <w:rPr>
                <w:lang w:val="en-AU"/>
              </w:rPr>
            </w:pPr>
            <w:r>
              <w:rPr>
                <w:lang w:val="en-AU"/>
              </w:rPr>
              <w:t>25/09/23</w:t>
            </w:r>
          </w:p>
        </w:tc>
        <w:tc>
          <w:tcPr>
            <w:tcW w:w="836" w:type="dxa"/>
            <w:vMerge w:val="restart"/>
          </w:tcPr>
          <w:p w14:paraId="44869D12" w14:textId="2A773CCD" w:rsidR="00C26672" w:rsidRDefault="00C26672" w:rsidP="00C26672">
            <w:pPr>
              <w:jc w:val="center"/>
              <w:rPr>
                <w:lang w:val="en-AU"/>
              </w:rPr>
            </w:pPr>
            <w:r>
              <w:rPr>
                <w:lang w:val="en-AU"/>
              </w:rPr>
              <w:t>10</w:t>
            </w:r>
          </w:p>
        </w:tc>
        <w:tc>
          <w:tcPr>
            <w:tcW w:w="1439" w:type="dxa"/>
            <w:vMerge w:val="restart"/>
          </w:tcPr>
          <w:p w14:paraId="7B4486B0" w14:textId="5D650AA2" w:rsidR="00C26672" w:rsidRDefault="00C26672" w:rsidP="00C26672">
            <w:pPr>
              <w:keepNext/>
              <w:jc w:val="center"/>
              <w:rPr>
                <w:lang w:val="en-AU"/>
              </w:rPr>
            </w:pPr>
            <w:r>
              <w:rPr>
                <w:lang w:val="en-AU"/>
              </w:rPr>
              <w:t>10.4.5</w:t>
            </w:r>
          </w:p>
        </w:tc>
        <w:tc>
          <w:tcPr>
            <w:tcW w:w="4802" w:type="dxa"/>
            <w:gridSpan w:val="2"/>
            <w:tcBorders>
              <w:top w:val="single" w:sz="4" w:space="0" w:color="auto"/>
              <w:right w:val="single" w:sz="18" w:space="0" w:color="auto"/>
            </w:tcBorders>
            <w:shd w:val="clear" w:color="auto" w:fill="FFF2CC"/>
          </w:tcPr>
          <w:p w14:paraId="0EF01543" w14:textId="04EADA5F" w:rsidR="00C26672" w:rsidRDefault="00C26672" w:rsidP="00C26672">
            <w:pPr>
              <w:spacing w:before="20" w:after="20"/>
              <w:jc w:val="both"/>
              <w:rPr>
                <w:rFonts w:ascii="Arial" w:hAnsi="Arial" w:cs="Arial"/>
              </w:rPr>
            </w:pPr>
            <w:r w:rsidRPr="002D55C3">
              <w:rPr>
                <w:rFonts w:ascii="Arial" w:hAnsi="Arial" w:cs="Arial"/>
                <w:b/>
                <w:bCs/>
              </w:rPr>
              <w:t>Section heading amended to</w:t>
            </w:r>
            <w:r w:rsidRPr="0066667B">
              <w:rPr>
                <w:rFonts w:ascii="Arial" w:hAnsi="Arial" w:cs="Arial"/>
              </w:rPr>
              <w:t xml:space="preserve"> “</w:t>
            </w:r>
            <w:r>
              <w:rPr>
                <w:rFonts w:ascii="Arial" w:hAnsi="Arial" w:cs="Arial"/>
                <w:b/>
                <w:bCs/>
              </w:rPr>
              <w:t>The principle as stated by the High Court of Australia and its application</w:t>
            </w:r>
            <w:r w:rsidRPr="0066667B">
              <w:rPr>
                <w:rFonts w:ascii="Arial" w:hAnsi="Arial" w:cs="Arial"/>
              </w:rPr>
              <w:t>”.</w:t>
            </w:r>
          </w:p>
        </w:tc>
      </w:tr>
      <w:tr w:rsidR="00C26672" w14:paraId="4ABFA44A" w14:textId="77777777" w:rsidTr="00997D61">
        <w:trPr>
          <w:trHeight w:val="283"/>
        </w:trPr>
        <w:tc>
          <w:tcPr>
            <w:tcW w:w="1261" w:type="dxa"/>
            <w:gridSpan w:val="2"/>
            <w:vMerge/>
            <w:tcBorders>
              <w:left w:val="single" w:sz="18" w:space="0" w:color="auto"/>
            </w:tcBorders>
          </w:tcPr>
          <w:p w14:paraId="613BE823" w14:textId="77777777" w:rsidR="00C26672" w:rsidRDefault="00C26672" w:rsidP="00C26672">
            <w:pPr>
              <w:rPr>
                <w:lang w:val="en-AU"/>
              </w:rPr>
            </w:pPr>
          </w:p>
        </w:tc>
        <w:tc>
          <w:tcPr>
            <w:tcW w:w="836" w:type="dxa"/>
            <w:vMerge/>
          </w:tcPr>
          <w:p w14:paraId="52456E91" w14:textId="114FB998" w:rsidR="00C26672" w:rsidRDefault="00C26672" w:rsidP="00C26672">
            <w:pPr>
              <w:jc w:val="center"/>
              <w:rPr>
                <w:lang w:val="en-AU"/>
              </w:rPr>
            </w:pPr>
          </w:p>
        </w:tc>
        <w:tc>
          <w:tcPr>
            <w:tcW w:w="1439" w:type="dxa"/>
            <w:vMerge/>
          </w:tcPr>
          <w:p w14:paraId="4CAF8113" w14:textId="77777777" w:rsidR="00C26672" w:rsidRDefault="00C26672" w:rsidP="00C26672">
            <w:pPr>
              <w:keepNext/>
              <w:jc w:val="center"/>
              <w:rPr>
                <w:lang w:val="en-AU"/>
              </w:rPr>
            </w:pPr>
          </w:p>
        </w:tc>
        <w:tc>
          <w:tcPr>
            <w:tcW w:w="4802" w:type="dxa"/>
            <w:gridSpan w:val="2"/>
            <w:tcBorders>
              <w:top w:val="single" w:sz="4" w:space="0" w:color="auto"/>
              <w:right w:val="single" w:sz="18" w:space="0" w:color="auto"/>
            </w:tcBorders>
            <w:shd w:val="clear" w:color="auto" w:fill="auto"/>
          </w:tcPr>
          <w:p w14:paraId="03F78BED" w14:textId="3D20FE08" w:rsidR="00C26672" w:rsidRDefault="00C26672" w:rsidP="00C26672">
            <w:pPr>
              <w:spacing w:before="20" w:after="20"/>
              <w:jc w:val="both"/>
              <w:rPr>
                <w:rFonts w:ascii="Arial" w:hAnsi="Arial" w:cs="Arial"/>
              </w:rPr>
            </w:pPr>
            <w:r>
              <w:rPr>
                <w:rFonts w:ascii="Arial" w:hAnsi="Arial" w:cs="Arial"/>
              </w:rPr>
              <w:t xml:space="preserve">Detailed summary of </w:t>
            </w:r>
            <w:r>
              <w:rPr>
                <w:rFonts w:ascii="Arial" w:hAnsi="Arial" w:cs="Arial"/>
                <w:i/>
                <w:iCs/>
              </w:rPr>
              <w:t>DPP</w:t>
            </w:r>
            <w:r w:rsidRPr="0066667B">
              <w:rPr>
                <w:rFonts w:ascii="Arial" w:hAnsi="Arial" w:cs="Arial"/>
                <w:i/>
                <w:iCs/>
              </w:rPr>
              <w:t xml:space="preserve"> v PM</w:t>
            </w:r>
            <w:r>
              <w:rPr>
                <w:rFonts w:ascii="Arial" w:hAnsi="Arial" w:cs="Arial"/>
              </w:rPr>
              <w:t xml:space="preserve"> [2023] VSC 560 and extracts from [11]-[14], [68]-[69], [80]-[84], [92]-[100], [188]-[189], [257], [460], [527], [544]-[549] &amp; [572]-[580].</w:t>
            </w:r>
          </w:p>
        </w:tc>
      </w:tr>
      <w:tr w:rsidR="00C26672" w14:paraId="6D7AA1F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3B0FAA7" w14:textId="5087FF23" w:rsidR="00C26672" w:rsidRPr="0054535C" w:rsidRDefault="00C26672" w:rsidP="00C26672">
            <w:pPr>
              <w:keepNext/>
              <w:keepLines/>
              <w:rPr>
                <w:sz w:val="22"/>
                <w:lang w:val="en-AU"/>
              </w:rPr>
            </w:pPr>
            <w:r>
              <w:rPr>
                <w:sz w:val="22"/>
                <w:lang w:val="en-AU"/>
              </w:rPr>
              <w:t>25/09/23</w:t>
            </w:r>
          </w:p>
        </w:tc>
        <w:tc>
          <w:tcPr>
            <w:tcW w:w="7077" w:type="dxa"/>
            <w:gridSpan w:val="4"/>
            <w:tcBorders>
              <w:top w:val="single" w:sz="18" w:space="0" w:color="auto"/>
              <w:bottom w:val="single" w:sz="4" w:space="0" w:color="auto"/>
              <w:right w:val="single" w:sz="18" w:space="0" w:color="auto"/>
            </w:tcBorders>
            <w:shd w:val="clear" w:color="auto" w:fill="DDDDDD"/>
          </w:tcPr>
          <w:p w14:paraId="778CBEA4" w14:textId="38CC4960"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6592002A" w14:textId="77777777" w:rsidTr="00997D61">
        <w:tc>
          <w:tcPr>
            <w:tcW w:w="1261" w:type="dxa"/>
            <w:gridSpan w:val="2"/>
            <w:tcBorders>
              <w:top w:val="single" w:sz="4" w:space="0" w:color="auto"/>
              <w:left w:val="single" w:sz="18" w:space="0" w:color="auto"/>
              <w:bottom w:val="single" w:sz="4" w:space="0" w:color="auto"/>
            </w:tcBorders>
          </w:tcPr>
          <w:p w14:paraId="14A3B13C" w14:textId="6D250C4D"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66D3090F" w14:textId="5F1188B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90F827A" w14:textId="53BB290D" w:rsidR="00C26672" w:rsidRDefault="00C26672" w:rsidP="00C26672">
            <w:pPr>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730D7016" w14:textId="570E21BF" w:rsidR="00C26672" w:rsidRPr="00DD483B" w:rsidRDefault="00C26672" w:rsidP="00C26672">
            <w:pPr>
              <w:spacing w:before="20" w:after="20"/>
              <w:jc w:val="both"/>
              <w:rPr>
                <w:rFonts w:ascii="Arial" w:hAnsi="Arial" w:cs="Arial"/>
              </w:rPr>
            </w:pPr>
            <w:r>
              <w:rPr>
                <w:rFonts w:ascii="Arial" w:hAnsi="Arial" w:cs="Arial"/>
              </w:rPr>
              <w:t xml:space="preserve">Summary of </w:t>
            </w:r>
            <w:r w:rsidRPr="00030B49">
              <w:rPr>
                <w:rFonts w:ascii="Arial" w:hAnsi="Arial" w:cs="Arial"/>
                <w:i/>
                <w:iCs/>
              </w:rPr>
              <w:t xml:space="preserve">DPP v JA &amp; </w:t>
            </w:r>
            <w:proofErr w:type="spellStart"/>
            <w:r w:rsidRPr="00030B49">
              <w:rPr>
                <w:rFonts w:ascii="Arial" w:hAnsi="Arial" w:cs="Arial"/>
                <w:i/>
                <w:iCs/>
              </w:rPr>
              <w:t>Ors</w:t>
            </w:r>
            <w:proofErr w:type="spellEnd"/>
            <w:r>
              <w:rPr>
                <w:rFonts w:ascii="Arial" w:hAnsi="Arial" w:cs="Arial"/>
              </w:rPr>
              <w:t xml:space="preserve"> [2023] VSC 531 and extracts from [9]-[11], [17] &amp; [25]-[29].</w:t>
            </w:r>
          </w:p>
        </w:tc>
      </w:tr>
      <w:tr w:rsidR="00C26672" w14:paraId="20297E40" w14:textId="77777777" w:rsidTr="00997D61">
        <w:tc>
          <w:tcPr>
            <w:tcW w:w="1261" w:type="dxa"/>
            <w:gridSpan w:val="2"/>
            <w:tcBorders>
              <w:top w:val="single" w:sz="4" w:space="0" w:color="auto"/>
              <w:left w:val="single" w:sz="18" w:space="0" w:color="auto"/>
              <w:bottom w:val="single" w:sz="4" w:space="0" w:color="auto"/>
            </w:tcBorders>
          </w:tcPr>
          <w:p w14:paraId="2DCA8585" w14:textId="020D3EA9"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4D711AF4" w14:textId="19D316E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723E21A" w14:textId="1DDCAB67" w:rsidR="00C26672" w:rsidRDefault="00C26672" w:rsidP="00C26672">
            <w:pPr>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tcPr>
          <w:p w14:paraId="06A5C2A9" w14:textId="3A8217F8" w:rsidR="00C26672" w:rsidRDefault="00C26672" w:rsidP="00C26672">
            <w:pPr>
              <w:spacing w:before="20" w:after="20"/>
              <w:jc w:val="both"/>
              <w:rPr>
                <w:rFonts w:ascii="Arial" w:hAnsi="Arial" w:cs="Arial"/>
              </w:rPr>
            </w:pPr>
            <w:r>
              <w:rPr>
                <w:rFonts w:ascii="Arial" w:hAnsi="Arial" w:cs="Arial"/>
              </w:rPr>
              <w:t xml:space="preserve">Reference to </w:t>
            </w:r>
            <w:r w:rsidRPr="009F10DA">
              <w:rPr>
                <w:rFonts w:ascii="Arial" w:hAnsi="Arial" w:cs="Arial"/>
                <w:i/>
                <w:iCs/>
                <w:color w:val="000000"/>
              </w:rPr>
              <w:t>Norman v The King</w:t>
            </w:r>
            <w:r>
              <w:rPr>
                <w:rFonts w:ascii="Arial" w:hAnsi="Arial" w:cs="Arial"/>
                <w:color w:val="000000"/>
              </w:rPr>
              <w:t xml:space="preserve"> [2023] VSCA 213 at [53]-[65].</w:t>
            </w:r>
          </w:p>
        </w:tc>
      </w:tr>
      <w:tr w:rsidR="00C26672" w14:paraId="2B6FC8DC" w14:textId="77777777" w:rsidTr="00997D61">
        <w:tc>
          <w:tcPr>
            <w:tcW w:w="1261" w:type="dxa"/>
            <w:gridSpan w:val="2"/>
            <w:tcBorders>
              <w:top w:val="single" w:sz="4" w:space="0" w:color="auto"/>
              <w:left w:val="single" w:sz="18" w:space="0" w:color="auto"/>
              <w:bottom w:val="single" w:sz="4" w:space="0" w:color="auto"/>
            </w:tcBorders>
          </w:tcPr>
          <w:p w14:paraId="10635788" w14:textId="2D9615EA"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4E21C6BC" w14:textId="73DD3E3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0D1FB55" w14:textId="74FCE6F7"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12A3A7F9" w14:textId="5B89395D" w:rsidR="00C26672" w:rsidRDefault="00C26672" w:rsidP="00C26672">
            <w:pPr>
              <w:spacing w:before="20" w:after="20"/>
              <w:jc w:val="both"/>
              <w:rPr>
                <w:rFonts w:ascii="Arial" w:hAnsi="Arial" w:cs="Arial"/>
              </w:rPr>
            </w:pPr>
            <w:r>
              <w:rPr>
                <w:rFonts w:ascii="Arial" w:hAnsi="Arial" w:cs="Arial"/>
              </w:rPr>
              <w:t xml:space="preserve">Reference to </w:t>
            </w:r>
            <w:r w:rsidRPr="00B93C85">
              <w:rPr>
                <w:rFonts w:ascii="Arial" w:hAnsi="Arial" w:cs="Arial"/>
                <w:i/>
                <w:iCs/>
              </w:rPr>
              <w:t>Kerney v The King</w:t>
            </w:r>
            <w:r>
              <w:rPr>
                <w:rFonts w:ascii="Arial" w:hAnsi="Arial" w:cs="Arial"/>
              </w:rPr>
              <w:t xml:space="preserve"> [2023] VSCA 202 at [38]-[69].</w:t>
            </w:r>
          </w:p>
        </w:tc>
      </w:tr>
      <w:tr w:rsidR="00C26672" w14:paraId="5E775801" w14:textId="77777777" w:rsidTr="00997D61">
        <w:tc>
          <w:tcPr>
            <w:tcW w:w="1261" w:type="dxa"/>
            <w:gridSpan w:val="2"/>
            <w:tcBorders>
              <w:top w:val="single" w:sz="4" w:space="0" w:color="auto"/>
              <w:left w:val="single" w:sz="18" w:space="0" w:color="auto"/>
              <w:bottom w:val="single" w:sz="4" w:space="0" w:color="auto"/>
            </w:tcBorders>
          </w:tcPr>
          <w:p w14:paraId="2FA0CEA0" w14:textId="77777777"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4723992E" w14:textId="530C9D7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B8575F" w14:textId="0E1908E5"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29FCB34D" w14:textId="7A83FCD6" w:rsidR="00C26672" w:rsidRDefault="00C26672" w:rsidP="00C26672">
            <w:pPr>
              <w:spacing w:before="20" w:after="20"/>
              <w:jc w:val="both"/>
              <w:rPr>
                <w:rFonts w:ascii="Arial" w:hAnsi="Arial" w:cs="Arial"/>
              </w:rPr>
            </w:pPr>
            <w:r>
              <w:rPr>
                <w:rFonts w:ascii="Arial" w:hAnsi="Arial" w:cs="Arial"/>
              </w:rPr>
              <w:t xml:space="preserve">Summaries of </w:t>
            </w:r>
            <w:r w:rsidRPr="003B2F4C">
              <w:rPr>
                <w:rFonts w:ascii="Arial" w:hAnsi="Arial" w:cs="Arial"/>
                <w:i/>
                <w:iCs/>
                <w:color w:val="000000"/>
              </w:rPr>
              <w:t>R v Tovey</w:t>
            </w:r>
            <w:r w:rsidRPr="003B2F4C">
              <w:rPr>
                <w:rFonts w:ascii="Arial" w:hAnsi="Arial" w:cs="Arial"/>
                <w:color w:val="000000"/>
              </w:rPr>
              <w:t xml:space="preserve"> [2023] VSC 530</w:t>
            </w:r>
            <w:r>
              <w:rPr>
                <w:rFonts w:ascii="Arial" w:hAnsi="Arial" w:cs="Arial"/>
                <w:color w:val="000000"/>
              </w:rPr>
              <w:t xml:space="preserve">; </w:t>
            </w:r>
            <w:r w:rsidRPr="006364A1">
              <w:rPr>
                <w:rFonts w:ascii="Arial" w:hAnsi="Arial" w:cs="Arial"/>
                <w:i/>
                <w:iCs/>
                <w:color w:val="000000"/>
              </w:rPr>
              <w:t>R v Jeffrey</w:t>
            </w:r>
            <w:r w:rsidRPr="006364A1">
              <w:rPr>
                <w:rFonts w:ascii="Arial" w:hAnsi="Arial" w:cs="Arial"/>
                <w:color w:val="000000"/>
              </w:rPr>
              <w:t xml:space="preserve"> [2023] VSC 538</w:t>
            </w:r>
            <w:r>
              <w:rPr>
                <w:rFonts w:ascii="Arial" w:hAnsi="Arial" w:cs="Arial"/>
                <w:color w:val="000000"/>
              </w:rPr>
              <w:t xml:space="preserve">.  </w:t>
            </w:r>
            <w:r>
              <w:rPr>
                <w:rFonts w:ascii="Arial" w:hAnsi="Arial" w:cs="Arial"/>
              </w:rPr>
              <w:t xml:space="preserve">Reference to </w:t>
            </w:r>
            <w:r w:rsidRPr="00030B49">
              <w:rPr>
                <w:rFonts w:ascii="Arial" w:hAnsi="Arial" w:cs="Arial"/>
                <w:i/>
                <w:iCs/>
              </w:rPr>
              <w:t xml:space="preserve">DPP v JA &amp; </w:t>
            </w:r>
            <w:proofErr w:type="spellStart"/>
            <w:r w:rsidRPr="00030B49">
              <w:rPr>
                <w:rFonts w:ascii="Arial" w:hAnsi="Arial" w:cs="Arial"/>
                <w:i/>
                <w:iCs/>
              </w:rPr>
              <w:t>Ors</w:t>
            </w:r>
            <w:proofErr w:type="spellEnd"/>
            <w:r>
              <w:rPr>
                <w:rFonts w:ascii="Arial" w:hAnsi="Arial" w:cs="Arial"/>
              </w:rPr>
              <w:t xml:space="preserve"> [2023] VSC 531 and cross-reference to section 11.1.3.</w:t>
            </w:r>
          </w:p>
        </w:tc>
      </w:tr>
      <w:tr w:rsidR="00C26672" w14:paraId="19376E9A" w14:textId="77777777" w:rsidTr="00997D61">
        <w:tc>
          <w:tcPr>
            <w:tcW w:w="1261" w:type="dxa"/>
            <w:gridSpan w:val="2"/>
            <w:tcBorders>
              <w:top w:val="single" w:sz="4" w:space="0" w:color="auto"/>
              <w:left w:val="single" w:sz="18" w:space="0" w:color="auto"/>
              <w:bottom w:val="single" w:sz="4" w:space="0" w:color="auto"/>
            </w:tcBorders>
          </w:tcPr>
          <w:p w14:paraId="4EC1DE02" w14:textId="4C1803FE"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7E6EE2D1" w14:textId="5282B51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0061EF" w14:textId="6686F44E"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4CBA1153" w14:textId="103E7F52" w:rsidR="00C26672" w:rsidRDefault="00C26672" w:rsidP="00C26672">
            <w:pPr>
              <w:spacing w:before="20" w:after="20"/>
              <w:jc w:val="both"/>
              <w:rPr>
                <w:rFonts w:ascii="Arial" w:hAnsi="Arial" w:cs="Arial"/>
              </w:rPr>
            </w:pPr>
            <w:r>
              <w:rPr>
                <w:rFonts w:ascii="Arial" w:hAnsi="Arial" w:cs="Arial"/>
              </w:rPr>
              <w:t xml:space="preserve">Reference to </w:t>
            </w:r>
            <w:r w:rsidRPr="00030B49">
              <w:rPr>
                <w:rFonts w:ascii="Arial" w:hAnsi="Arial" w:cs="Arial"/>
                <w:i/>
                <w:iCs/>
              </w:rPr>
              <w:t xml:space="preserve">DPP v JA &amp; </w:t>
            </w:r>
            <w:proofErr w:type="spellStart"/>
            <w:r w:rsidRPr="00030B49">
              <w:rPr>
                <w:rFonts w:ascii="Arial" w:hAnsi="Arial" w:cs="Arial"/>
                <w:i/>
                <w:iCs/>
              </w:rPr>
              <w:t>Ors</w:t>
            </w:r>
            <w:proofErr w:type="spellEnd"/>
            <w:r>
              <w:rPr>
                <w:rFonts w:ascii="Arial" w:hAnsi="Arial" w:cs="Arial"/>
              </w:rPr>
              <w:t xml:space="preserve"> [2023] VSC 531 and cross-reference to section 11.1.3.  Reference to </w:t>
            </w:r>
            <w:r w:rsidRPr="00ED48F2">
              <w:rPr>
                <w:rFonts w:ascii="Arial" w:hAnsi="Arial" w:cs="Arial"/>
                <w:i/>
                <w:iCs/>
                <w:color w:val="000000"/>
              </w:rPr>
              <w:t>R v Heron</w:t>
            </w:r>
            <w:r>
              <w:rPr>
                <w:rFonts w:ascii="Arial" w:hAnsi="Arial" w:cs="Arial"/>
                <w:color w:val="000000"/>
              </w:rPr>
              <w:t xml:space="preserve"> [2023] VSC 539.</w:t>
            </w:r>
          </w:p>
        </w:tc>
      </w:tr>
      <w:tr w:rsidR="00C26672" w14:paraId="25D5C33D" w14:textId="77777777" w:rsidTr="00997D61">
        <w:tc>
          <w:tcPr>
            <w:tcW w:w="1261" w:type="dxa"/>
            <w:gridSpan w:val="2"/>
            <w:tcBorders>
              <w:top w:val="single" w:sz="4" w:space="0" w:color="auto"/>
              <w:left w:val="single" w:sz="18" w:space="0" w:color="auto"/>
              <w:bottom w:val="single" w:sz="4" w:space="0" w:color="auto"/>
            </w:tcBorders>
          </w:tcPr>
          <w:p w14:paraId="1D46FF0D" w14:textId="3D9CC440" w:rsidR="00C26672" w:rsidRDefault="00C26672" w:rsidP="00C26672">
            <w:pPr>
              <w:keepNext/>
              <w:keepLines/>
              <w:rPr>
                <w:lang w:val="en-AU"/>
              </w:rPr>
            </w:pPr>
            <w:r>
              <w:rPr>
                <w:lang w:val="en-AU"/>
              </w:rPr>
              <w:lastRenderedPageBreak/>
              <w:t>25/09/23</w:t>
            </w:r>
          </w:p>
        </w:tc>
        <w:tc>
          <w:tcPr>
            <w:tcW w:w="836" w:type="dxa"/>
            <w:tcBorders>
              <w:top w:val="single" w:sz="4" w:space="0" w:color="auto"/>
              <w:bottom w:val="single" w:sz="4" w:space="0" w:color="auto"/>
            </w:tcBorders>
          </w:tcPr>
          <w:p w14:paraId="47B34FB8" w14:textId="50DC5D7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5060FF3" w14:textId="3162F94A" w:rsidR="00C26672" w:rsidRDefault="00C26672" w:rsidP="00C26672">
            <w:pPr>
              <w:jc w:val="center"/>
              <w:rPr>
                <w:lang w:val="en-AU"/>
              </w:rPr>
            </w:pPr>
            <w:r>
              <w:rPr>
                <w:lang w:val="en-AU"/>
              </w:rPr>
              <w:t>11.2.24</w:t>
            </w:r>
          </w:p>
        </w:tc>
        <w:tc>
          <w:tcPr>
            <w:tcW w:w="4802" w:type="dxa"/>
            <w:gridSpan w:val="2"/>
            <w:tcBorders>
              <w:top w:val="single" w:sz="4" w:space="0" w:color="auto"/>
              <w:bottom w:val="single" w:sz="4" w:space="0" w:color="auto"/>
              <w:right w:val="single" w:sz="18" w:space="0" w:color="auto"/>
            </w:tcBorders>
          </w:tcPr>
          <w:p w14:paraId="149EA968" w14:textId="1EB7206D" w:rsidR="00C26672" w:rsidRDefault="00C26672" w:rsidP="00C26672">
            <w:pPr>
              <w:spacing w:before="20" w:after="20"/>
              <w:jc w:val="both"/>
              <w:rPr>
                <w:rFonts w:ascii="Arial" w:hAnsi="Arial" w:cs="Arial"/>
              </w:rPr>
            </w:pPr>
            <w:r>
              <w:rPr>
                <w:rFonts w:ascii="Arial" w:hAnsi="Arial" w:cs="Arial"/>
              </w:rPr>
              <w:t xml:space="preserve">References to </w:t>
            </w:r>
            <w:r w:rsidRPr="0010576F">
              <w:rPr>
                <w:rFonts w:ascii="Arial" w:hAnsi="Arial" w:cs="Arial"/>
                <w:i/>
                <w:iCs/>
                <w:color w:val="000000"/>
              </w:rPr>
              <w:t>Kumar v The Queen</w:t>
            </w:r>
            <w:r>
              <w:rPr>
                <w:rFonts w:ascii="Arial" w:hAnsi="Arial" w:cs="Arial"/>
                <w:color w:val="000000"/>
              </w:rPr>
              <w:t xml:space="preserve"> [2020] VSCA 103 at [43]-[50]; </w:t>
            </w:r>
            <w:proofErr w:type="spellStart"/>
            <w:r w:rsidRPr="00B6735A">
              <w:rPr>
                <w:rFonts w:ascii="Arial" w:hAnsi="Arial" w:cs="Arial"/>
                <w:i/>
                <w:iCs/>
                <w:color w:val="000000"/>
              </w:rPr>
              <w:t>Avder</w:t>
            </w:r>
            <w:proofErr w:type="spellEnd"/>
            <w:r w:rsidRPr="00B6735A">
              <w:rPr>
                <w:rFonts w:ascii="Arial" w:hAnsi="Arial" w:cs="Arial"/>
                <w:i/>
                <w:iCs/>
                <w:color w:val="000000"/>
              </w:rPr>
              <w:t xml:space="preserve"> v The Queen</w:t>
            </w:r>
            <w:r>
              <w:rPr>
                <w:rFonts w:ascii="Arial" w:hAnsi="Arial" w:cs="Arial"/>
                <w:color w:val="000000"/>
              </w:rPr>
              <w:t xml:space="preserve"> [2015] VSCA 154, esp. at [2] &amp; [7]; </w:t>
            </w:r>
            <w:r w:rsidRPr="00B6735A">
              <w:rPr>
                <w:rFonts w:ascii="Arial" w:hAnsi="Arial" w:cs="Arial"/>
                <w:i/>
                <w:iCs/>
                <w:color w:val="000000"/>
              </w:rPr>
              <w:t>Scammel v The Queen</w:t>
            </w:r>
            <w:r>
              <w:rPr>
                <w:rFonts w:ascii="Arial" w:hAnsi="Arial" w:cs="Arial"/>
                <w:color w:val="000000"/>
              </w:rPr>
              <w:t xml:space="preserve"> [2015] VSCA 206, esp. at [8] &amp; [13</w:t>
            </w:r>
            <w:r w:rsidRPr="00B6735A">
              <w:rPr>
                <w:rFonts w:ascii="Arial" w:hAnsi="Arial" w:cs="Arial"/>
                <w:i/>
                <w:iCs/>
                <w:color w:val="000000"/>
              </w:rPr>
              <w:t>]; Mashayamombe v The Queen</w:t>
            </w:r>
            <w:r>
              <w:rPr>
                <w:rFonts w:ascii="Arial" w:hAnsi="Arial" w:cs="Arial"/>
                <w:color w:val="000000"/>
              </w:rPr>
              <w:t xml:space="preserve"> [2023] VSCA 60, esp. at [19] &amp; [67].</w:t>
            </w:r>
          </w:p>
        </w:tc>
      </w:tr>
      <w:tr w:rsidR="00C26672" w14:paraId="2F8C33AF" w14:textId="77777777" w:rsidTr="00997D61">
        <w:tc>
          <w:tcPr>
            <w:tcW w:w="1261" w:type="dxa"/>
            <w:gridSpan w:val="2"/>
            <w:tcBorders>
              <w:top w:val="single" w:sz="4" w:space="0" w:color="auto"/>
              <w:left w:val="single" w:sz="18" w:space="0" w:color="auto"/>
              <w:bottom w:val="single" w:sz="4" w:space="0" w:color="auto"/>
            </w:tcBorders>
          </w:tcPr>
          <w:p w14:paraId="579A0E93" w14:textId="033C86C0"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4C2DFE95" w14:textId="3411294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8C8A86" w14:textId="60254BB8" w:rsidR="00C26672" w:rsidRDefault="00C26672" w:rsidP="00C26672">
            <w:pPr>
              <w:jc w:val="center"/>
              <w:rPr>
                <w:lang w:val="en-AU"/>
              </w:rPr>
            </w:pPr>
            <w:r>
              <w:rPr>
                <w:lang w:val="en-AU"/>
              </w:rPr>
              <w:t>11.2.24.1</w:t>
            </w:r>
            <w:r w:rsidRPr="00FB585A">
              <w:rPr>
                <w:rFonts w:ascii="Arial" w:hAnsi="Arial" w:cs="Arial"/>
                <w:b/>
                <w:color w:val="FFFFFF" w:themeColor="background1"/>
                <w:szCs w:val="22"/>
                <w:shd w:val="clear" w:color="auto" w:fill="000000"/>
              </w:rPr>
              <w:t>B</w:t>
            </w:r>
          </w:p>
        </w:tc>
        <w:tc>
          <w:tcPr>
            <w:tcW w:w="4802" w:type="dxa"/>
            <w:gridSpan w:val="2"/>
            <w:tcBorders>
              <w:top w:val="single" w:sz="4" w:space="0" w:color="auto"/>
              <w:bottom w:val="single" w:sz="4" w:space="0" w:color="auto"/>
              <w:right w:val="single" w:sz="18" w:space="0" w:color="auto"/>
            </w:tcBorders>
          </w:tcPr>
          <w:p w14:paraId="79AAFBD6" w14:textId="4AF6B852" w:rsidR="00C26672" w:rsidRDefault="00C26672" w:rsidP="00C26672">
            <w:pPr>
              <w:spacing w:before="20" w:after="20"/>
              <w:jc w:val="both"/>
              <w:rPr>
                <w:rFonts w:ascii="Arial" w:hAnsi="Arial" w:cs="Arial"/>
              </w:rPr>
            </w:pPr>
            <w:r>
              <w:rPr>
                <w:rFonts w:ascii="Arial" w:hAnsi="Arial" w:cs="Arial"/>
              </w:rPr>
              <w:t xml:space="preserve">Reference to </w:t>
            </w:r>
            <w:r w:rsidRPr="00030B49">
              <w:rPr>
                <w:rFonts w:ascii="Arial" w:hAnsi="Arial" w:cs="Arial"/>
                <w:i/>
                <w:iCs/>
              </w:rPr>
              <w:t xml:space="preserve">DPP v JA &amp; </w:t>
            </w:r>
            <w:proofErr w:type="spellStart"/>
            <w:r w:rsidRPr="00030B49">
              <w:rPr>
                <w:rFonts w:ascii="Arial" w:hAnsi="Arial" w:cs="Arial"/>
                <w:i/>
                <w:iCs/>
              </w:rPr>
              <w:t>Ors</w:t>
            </w:r>
            <w:proofErr w:type="spellEnd"/>
            <w:r>
              <w:rPr>
                <w:rFonts w:ascii="Arial" w:hAnsi="Arial" w:cs="Arial"/>
              </w:rPr>
              <w:t xml:space="preserve"> [2023] VSC 531 and cross-reference to section 11.1.3.</w:t>
            </w:r>
          </w:p>
        </w:tc>
      </w:tr>
      <w:tr w:rsidR="00C26672" w14:paraId="145E848E" w14:textId="77777777" w:rsidTr="00997D61">
        <w:tc>
          <w:tcPr>
            <w:tcW w:w="1261" w:type="dxa"/>
            <w:gridSpan w:val="2"/>
            <w:tcBorders>
              <w:top w:val="single" w:sz="4" w:space="0" w:color="auto"/>
              <w:left w:val="single" w:sz="18" w:space="0" w:color="auto"/>
              <w:bottom w:val="single" w:sz="4" w:space="0" w:color="auto"/>
            </w:tcBorders>
          </w:tcPr>
          <w:p w14:paraId="25395C57" w14:textId="369862DA"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249847F4" w14:textId="3AA8297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10D2706" w14:textId="70FC7625" w:rsidR="00C26672" w:rsidRDefault="00C26672" w:rsidP="00C26672">
            <w:pPr>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tcPr>
          <w:p w14:paraId="709EBA50" w14:textId="5586E01D" w:rsidR="00C26672" w:rsidRDefault="00C26672" w:rsidP="00C26672">
            <w:pPr>
              <w:spacing w:before="20" w:after="20"/>
              <w:jc w:val="both"/>
              <w:rPr>
                <w:rFonts w:ascii="Arial" w:hAnsi="Arial" w:cs="Arial"/>
              </w:rPr>
            </w:pPr>
            <w:r>
              <w:rPr>
                <w:rFonts w:ascii="Arial" w:hAnsi="Arial" w:cs="Arial"/>
              </w:rPr>
              <w:t xml:space="preserve">Reference to </w:t>
            </w:r>
            <w:r w:rsidRPr="006F29EF">
              <w:rPr>
                <w:rFonts w:ascii="Arial" w:hAnsi="Arial" w:cs="Arial"/>
                <w:i/>
                <w:iCs/>
              </w:rPr>
              <w:t>DPP v Sari</w:t>
            </w:r>
            <w:r>
              <w:rPr>
                <w:rFonts w:ascii="Arial" w:hAnsi="Arial" w:cs="Arial"/>
              </w:rPr>
              <w:t xml:space="preserve"> [2023] VSC 523</w:t>
            </w:r>
            <w:r>
              <w:rPr>
                <w:rFonts w:ascii="Arial" w:hAnsi="Arial" w:cs="Arial"/>
                <w:color w:val="000000"/>
              </w:rPr>
              <w:t>.</w:t>
            </w:r>
          </w:p>
        </w:tc>
      </w:tr>
      <w:tr w:rsidR="00C26672" w14:paraId="74ADC041" w14:textId="77777777" w:rsidTr="00997D61">
        <w:tc>
          <w:tcPr>
            <w:tcW w:w="1261" w:type="dxa"/>
            <w:gridSpan w:val="2"/>
            <w:tcBorders>
              <w:top w:val="single" w:sz="4" w:space="0" w:color="auto"/>
              <w:left w:val="single" w:sz="18" w:space="0" w:color="auto"/>
              <w:bottom w:val="single" w:sz="4" w:space="0" w:color="auto"/>
            </w:tcBorders>
          </w:tcPr>
          <w:p w14:paraId="327C7FF6" w14:textId="7C96980A"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6D45CC1E" w14:textId="6D4BE55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B48D3E" w14:textId="1E4CCB00"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0E9B3E32" w14:textId="76C8B941" w:rsidR="00C26672" w:rsidRDefault="00C26672" w:rsidP="00C26672">
            <w:pPr>
              <w:spacing w:before="20" w:after="20"/>
              <w:jc w:val="both"/>
              <w:rPr>
                <w:rFonts w:ascii="Arial" w:hAnsi="Arial" w:cs="Arial"/>
              </w:rPr>
            </w:pPr>
            <w:r>
              <w:rPr>
                <w:rFonts w:ascii="Arial" w:hAnsi="Arial" w:cs="Arial"/>
              </w:rPr>
              <w:t xml:space="preserve">Summary of </w:t>
            </w:r>
            <w:r>
              <w:rPr>
                <w:rFonts w:ascii="Arial" w:hAnsi="Arial" w:cs="Arial"/>
                <w:i/>
                <w:iCs/>
              </w:rPr>
              <w:t xml:space="preserve">Ovadia v The King </w:t>
            </w:r>
            <w:r w:rsidRPr="00BC3CBA">
              <w:rPr>
                <w:rFonts w:ascii="Arial" w:hAnsi="Arial" w:cs="Arial"/>
              </w:rPr>
              <w:t>[2023] VSCA 211</w:t>
            </w:r>
            <w:r>
              <w:rPr>
                <w:rFonts w:ascii="Arial" w:hAnsi="Arial" w:cs="Arial"/>
              </w:rPr>
              <w:t>.</w:t>
            </w:r>
          </w:p>
        </w:tc>
      </w:tr>
      <w:tr w:rsidR="00C26672" w14:paraId="755F87E8" w14:textId="77777777" w:rsidTr="00997D61">
        <w:tc>
          <w:tcPr>
            <w:tcW w:w="1261" w:type="dxa"/>
            <w:gridSpan w:val="2"/>
            <w:tcBorders>
              <w:top w:val="single" w:sz="4" w:space="0" w:color="auto"/>
              <w:left w:val="single" w:sz="18" w:space="0" w:color="auto"/>
              <w:bottom w:val="single" w:sz="4" w:space="0" w:color="auto"/>
            </w:tcBorders>
          </w:tcPr>
          <w:p w14:paraId="790F35AC" w14:textId="7CDAD534"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578B1207" w14:textId="0026DC6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D3F6AD7" w14:textId="5BE6C432" w:rsidR="00C26672" w:rsidRDefault="00C26672" w:rsidP="00C26672">
            <w:pPr>
              <w:jc w:val="center"/>
              <w:rPr>
                <w:lang w:val="en-AU"/>
              </w:rPr>
            </w:pPr>
            <w:r>
              <w:rPr>
                <w:lang w:val="en-AU"/>
              </w:rPr>
              <w:t>11.2.26.1</w:t>
            </w:r>
            <w:r>
              <w:rPr>
                <w:rFonts w:ascii="Arial" w:hAnsi="Arial" w:cs="Arial"/>
                <w:b/>
                <w:color w:val="FFFFFF" w:themeColor="background1"/>
                <w:szCs w:val="22"/>
                <w:shd w:val="clear" w:color="auto" w:fill="000000"/>
              </w:rPr>
              <w:t>A</w:t>
            </w:r>
          </w:p>
        </w:tc>
        <w:tc>
          <w:tcPr>
            <w:tcW w:w="4802" w:type="dxa"/>
            <w:gridSpan w:val="2"/>
            <w:tcBorders>
              <w:top w:val="single" w:sz="4" w:space="0" w:color="auto"/>
              <w:bottom w:val="single" w:sz="4" w:space="0" w:color="auto"/>
              <w:right w:val="single" w:sz="18" w:space="0" w:color="auto"/>
            </w:tcBorders>
          </w:tcPr>
          <w:p w14:paraId="54F27AD8" w14:textId="60E576C0" w:rsidR="00C26672" w:rsidRDefault="00C26672" w:rsidP="00C26672">
            <w:pPr>
              <w:spacing w:before="20" w:after="20"/>
              <w:jc w:val="both"/>
              <w:rPr>
                <w:rFonts w:ascii="Arial" w:hAnsi="Arial" w:cs="Arial"/>
              </w:rPr>
            </w:pPr>
            <w:r>
              <w:rPr>
                <w:rFonts w:ascii="Arial" w:hAnsi="Arial" w:cs="Arial"/>
              </w:rPr>
              <w:t xml:space="preserve">References to </w:t>
            </w:r>
            <w:r w:rsidRPr="00B93C85">
              <w:rPr>
                <w:rFonts w:ascii="Arial" w:hAnsi="Arial" w:cs="Arial"/>
                <w:i/>
                <w:iCs/>
                <w:color w:val="000000"/>
              </w:rPr>
              <w:t>Dabaja v The King</w:t>
            </w:r>
            <w:r>
              <w:rPr>
                <w:rFonts w:ascii="Arial" w:hAnsi="Arial" w:cs="Arial"/>
                <w:color w:val="000000"/>
              </w:rPr>
              <w:t xml:space="preserve"> [2023] VSCA 209; </w:t>
            </w:r>
            <w:r w:rsidRPr="00BC3CBA">
              <w:rPr>
                <w:rFonts w:ascii="Arial" w:hAnsi="Arial" w:cs="Arial"/>
                <w:i/>
                <w:iCs/>
                <w:color w:val="000000"/>
              </w:rPr>
              <w:t>Cao Thien Nguyen v The King</w:t>
            </w:r>
            <w:r>
              <w:rPr>
                <w:rFonts w:ascii="Arial" w:hAnsi="Arial" w:cs="Arial"/>
                <w:color w:val="000000"/>
              </w:rPr>
              <w:t xml:space="preserve"> [2023] VSCA 212.</w:t>
            </w:r>
          </w:p>
        </w:tc>
      </w:tr>
      <w:tr w:rsidR="00C26672" w14:paraId="7F920142" w14:textId="77777777" w:rsidTr="00997D61">
        <w:tc>
          <w:tcPr>
            <w:tcW w:w="1261" w:type="dxa"/>
            <w:gridSpan w:val="2"/>
            <w:tcBorders>
              <w:top w:val="single" w:sz="4" w:space="0" w:color="auto"/>
              <w:left w:val="single" w:sz="18" w:space="0" w:color="auto"/>
              <w:bottom w:val="single" w:sz="4" w:space="0" w:color="auto"/>
            </w:tcBorders>
          </w:tcPr>
          <w:p w14:paraId="0907DB6B" w14:textId="53A96397"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0D795EE8" w14:textId="30B0D2D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43AA541" w14:textId="7D9BCDBE" w:rsidR="00C26672" w:rsidRDefault="00C26672" w:rsidP="00C26672">
            <w:pPr>
              <w:jc w:val="center"/>
              <w:rPr>
                <w:lang w:val="en-AU"/>
              </w:rPr>
            </w:pPr>
            <w:r>
              <w:rPr>
                <w:lang w:val="en-AU"/>
              </w:rPr>
              <w:t>11.2.27</w:t>
            </w:r>
            <w:r>
              <w:rPr>
                <w:rFonts w:ascii="Arial" w:hAnsi="Arial" w:cs="Arial"/>
                <w:b/>
                <w:color w:val="FFFFFF" w:themeColor="background1"/>
                <w:szCs w:val="22"/>
                <w:shd w:val="clear" w:color="auto" w:fill="000000"/>
              </w:rPr>
              <w:t>C</w:t>
            </w:r>
          </w:p>
        </w:tc>
        <w:tc>
          <w:tcPr>
            <w:tcW w:w="4802" w:type="dxa"/>
            <w:gridSpan w:val="2"/>
            <w:tcBorders>
              <w:top w:val="single" w:sz="4" w:space="0" w:color="auto"/>
              <w:bottom w:val="single" w:sz="4" w:space="0" w:color="auto"/>
              <w:right w:val="single" w:sz="18" w:space="0" w:color="auto"/>
            </w:tcBorders>
          </w:tcPr>
          <w:p w14:paraId="58E26037" w14:textId="6CFF7E49" w:rsidR="00C26672" w:rsidRDefault="00C26672" w:rsidP="00C26672">
            <w:pPr>
              <w:spacing w:before="20" w:after="20"/>
              <w:jc w:val="both"/>
              <w:rPr>
                <w:rFonts w:ascii="Arial" w:hAnsi="Arial" w:cs="Arial"/>
              </w:rPr>
            </w:pPr>
            <w:r>
              <w:rPr>
                <w:rFonts w:ascii="Arial" w:hAnsi="Arial" w:cs="Arial"/>
              </w:rPr>
              <w:t xml:space="preserve">Reference to </w:t>
            </w:r>
            <w:r w:rsidRPr="00B651D0">
              <w:rPr>
                <w:rFonts w:ascii="Arial" w:hAnsi="Arial" w:cs="Arial"/>
                <w:bCs/>
                <w:i/>
                <w:iCs/>
                <w:lang w:val="en-US"/>
              </w:rPr>
              <w:t>Mattin Nguyen v The King</w:t>
            </w:r>
            <w:r>
              <w:rPr>
                <w:rFonts w:ascii="Arial" w:hAnsi="Arial" w:cs="Arial"/>
                <w:bCs/>
                <w:lang w:val="en-US"/>
              </w:rPr>
              <w:t xml:space="preserve"> [2023] VSCA 206 at [21]-[25].</w:t>
            </w:r>
          </w:p>
        </w:tc>
      </w:tr>
      <w:tr w:rsidR="00C26672" w14:paraId="417EB50D" w14:textId="77777777" w:rsidTr="00997D61">
        <w:tc>
          <w:tcPr>
            <w:tcW w:w="1261" w:type="dxa"/>
            <w:gridSpan w:val="2"/>
            <w:tcBorders>
              <w:top w:val="single" w:sz="4" w:space="0" w:color="auto"/>
              <w:left w:val="single" w:sz="18" w:space="0" w:color="auto"/>
              <w:bottom w:val="single" w:sz="4" w:space="0" w:color="auto"/>
            </w:tcBorders>
          </w:tcPr>
          <w:p w14:paraId="33425FAE" w14:textId="31E20287"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145D6A95" w14:textId="16A6044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CE9DD5" w14:textId="13ACFB90" w:rsidR="00C26672" w:rsidRDefault="00C26672" w:rsidP="00C26672">
            <w:pPr>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3789EE10" w14:textId="101357C3" w:rsidR="00C26672" w:rsidRDefault="00C26672" w:rsidP="00C26672">
            <w:pPr>
              <w:spacing w:before="20" w:after="20"/>
              <w:jc w:val="both"/>
              <w:rPr>
                <w:rFonts w:ascii="Arial" w:hAnsi="Arial" w:cs="Arial"/>
              </w:rPr>
            </w:pPr>
            <w:r>
              <w:rPr>
                <w:rFonts w:ascii="Arial" w:hAnsi="Arial" w:cs="Arial"/>
              </w:rPr>
              <w:t xml:space="preserve">Reference to </w:t>
            </w:r>
            <w:r w:rsidRPr="009D6E19">
              <w:rPr>
                <w:rFonts w:ascii="Arial" w:hAnsi="Arial" w:cs="Arial"/>
                <w:i/>
                <w:iCs/>
                <w:color w:val="000000"/>
              </w:rPr>
              <w:t>Watkins (a pseudonym) v The King</w:t>
            </w:r>
            <w:r>
              <w:rPr>
                <w:rFonts w:ascii="Arial" w:hAnsi="Arial" w:cs="Arial"/>
                <w:color w:val="000000"/>
              </w:rPr>
              <w:t xml:space="preserve"> [2023] VSCA 203 esp. at [31]-[75].</w:t>
            </w:r>
          </w:p>
        </w:tc>
      </w:tr>
      <w:tr w:rsidR="00C26672" w14:paraId="43EC62C5" w14:textId="77777777" w:rsidTr="00997D61">
        <w:tc>
          <w:tcPr>
            <w:tcW w:w="1261" w:type="dxa"/>
            <w:gridSpan w:val="2"/>
            <w:tcBorders>
              <w:top w:val="single" w:sz="4" w:space="0" w:color="auto"/>
              <w:left w:val="single" w:sz="18" w:space="0" w:color="auto"/>
              <w:bottom w:val="single" w:sz="4" w:space="0" w:color="auto"/>
            </w:tcBorders>
          </w:tcPr>
          <w:p w14:paraId="3565EBCD" w14:textId="50BEE591"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2213F18A" w14:textId="52CB414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225FB58" w14:textId="47DE997E" w:rsidR="00C26672" w:rsidRDefault="00C26672" w:rsidP="00C26672">
            <w:pPr>
              <w:jc w:val="center"/>
              <w:rPr>
                <w:lang w:val="en-AU"/>
              </w:rPr>
            </w:pPr>
            <w:r>
              <w:rPr>
                <w:lang w:val="en-AU"/>
              </w:rPr>
              <w:t>11.2.30</w:t>
            </w:r>
          </w:p>
        </w:tc>
        <w:tc>
          <w:tcPr>
            <w:tcW w:w="4802" w:type="dxa"/>
            <w:gridSpan w:val="2"/>
            <w:tcBorders>
              <w:top w:val="single" w:sz="4" w:space="0" w:color="auto"/>
              <w:bottom w:val="single" w:sz="4" w:space="0" w:color="auto"/>
              <w:right w:val="single" w:sz="18" w:space="0" w:color="auto"/>
            </w:tcBorders>
          </w:tcPr>
          <w:p w14:paraId="3628525C" w14:textId="1BF2D1A4" w:rsidR="00C26672" w:rsidRDefault="00C26672" w:rsidP="00C26672">
            <w:pPr>
              <w:spacing w:before="20" w:after="20"/>
              <w:jc w:val="both"/>
              <w:rPr>
                <w:rFonts w:ascii="Arial" w:hAnsi="Arial" w:cs="Arial"/>
              </w:rPr>
            </w:pPr>
            <w:r>
              <w:rPr>
                <w:rFonts w:ascii="Arial" w:hAnsi="Arial" w:cs="Arial"/>
              </w:rPr>
              <w:t xml:space="preserve">Reference to </w:t>
            </w:r>
            <w:r w:rsidRPr="00F93B78">
              <w:rPr>
                <w:rFonts w:ascii="Arial" w:hAnsi="Arial" w:cs="Arial"/>
                <w:i/>
                <w:iCs/>
                <w:color w:val="000000"/>
              </w:rPr>
              <w:t>Colleen Treloar v The King</w:t>
            </w:r>
            <w:r>
              <w:rPr>
                <w:rFonts w:ascii="Arial" w:hAnsi="Arial" w:cs="Arial"/>
                <w:color w:val="000000"/>
              </w:rPr>
              <w:t xml:space="preserve"> [2023] VSCA 214</w:t>
            </w:r>
            <w:r w:rsidRPr="00033DBF">
              <w:rPr>
                <w:rFonts w:ascii="Arial" w:hAnsi="Arial" w:cs="Arial"/>
                <w:color w:val="000000"/>
              </w:rPr>
              <w:t>.</w:t>
            </w:r>
          </w:p>
        </w:tc>
      </w:tr>
      <w:tr w:rsidR="00C26672" w14:paraId="4F2A1681" w14:textId="77777777" w:rsidTr="00997D61">
        <w:tc>
          <w:tcPr>
            <w:tcW w:w="1261" w:type="dxa"/>
            <w:gridSpan w:val="2"/>
            <w:tcBorders>
              <w:top w:val="single" w:sz="4" w:space="0" w:color="auto"/>
              <w:left w:val="single" w:sz="18" w:space="0" w:color="auto"/>
              <w:bottom w:val="single" w:sz="4" w:space="0" w:color="auto"/>
            </w:tcBorders>
          </w:tcPr>
          <w:p w14:paraId="50C6BD81" w14:textId="702C54BF"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7360EB1B" w14:textId="020A654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8286491" w14:textId="1C4B920E" w:rsidR="00C26672" w:rsidRDefault="00C26672" w:rsidP="00C26672">
            <w:pPr>
              <w:jc w:val="center"/>
              <w:rPr>
                <w:lang w:val="en-AU"/>
              </w:rPr>
            </w:pPr>
            <w:r>
              <w:rPr>
                <w:lang w:val="en-AU"/>
              </w:rPr>
              <w:t>11.2.34</w:t>
            </w:r>
          </w:p>
        </w:tc>
        <w:tc>
          <w:tcPr>
            <w:tcW w:w="4802" w:type="dxa"/>
            <w:gridSpan w:val="2"/>
            <w:tcBorders>
              <w:top w:val="single" w:sz="4" w:space="0" w:color="auto"/>
              <w:bottom w:val="single" w:sz="4" w:space="0" w:color="auto"/>
              <w:right w:val="single" w:sz="18" w:space="0" w:color="auto"/>
            </w:tcBorders>
          </w:tcPr>
          <w:p w14:paraId="70A6EEF5" w14:textId="5DB8A2E1" w:rsidR="00C26672" w:rsidRDefault="00C26672" w:rsidP="00C26672">
            <w:pPr>
              <w:spacing w:before="20" w:after="20"/>
              <w:jc w:val="both"/>
              <w:rPr>
                <w:rFonts w:ascii="Arial" w:hAnsi="Arial" w:cs="Arial"/>
              </w:rPr>
            </w:pPr>
            <w:r>
              <w:rPr>
                <w:rFonts w:ascii="Arial" w:hAnsi="Arial" w:cs="Arial"/>
              </w:rPr>
              <w:t xml:space="preserve">Reference to </w:t>
            </w:r>
            <w:r w:rsidRPr="005D46C5">
              <w:rPr>
                <w:rFonts w:ascii="Arial" w:hAnsi="Arial" w:cs="Arial"/>
                <w:bCs/>
                <w:i/>
                <w:iCs/>
                <w:color w:val="000000"/>
                <w:lang w:val="en-US"/>
              </w:rPr>
              <w:t>Tony Nguyen v The King</w:t>
            </w:r>
            <w:r>
              <w:rPr>
                <w:rFonts w:ascii="Arial" w:hAnsi="Arial" w:cs="Arial"/>
                <w:bCs/>
                <w:color w:val="000000"/>
                <w:lang w:val="en-US"/>
              </w:rPr>
              <w:t xml:space="preserve"> [2023] VSCA 217 and extract from [16].</w:t>
            </w:r>
          </w:p>
        </w:tc>
      </w:tr>
      <w:tr w:rsidR="00C26672" w14:paraId="7CAE73B2" w14:textId="77777777" w:rsidTr="00997D61">
        <w:tc>
          <w:tcPr>
            <w:tcW w:w="1261" w:type="dxa"/>
            <w:gridSpan w:val="2"/>
            <w:tcBorders>
              <w:top w:val="single" w:sz="4" w:space="0" w:color="auto"/>
              <w:left w:val="single" w:sz="18" w:space="0" w:color="auto"/>
              <w:bottom w:val="single" w:sz="4" w:space="0" w:color="auto"/>
            </w:tcBorders>
          </w:tcPr>
          <w:p w14:paraId="1A67D9DA" w14:textId="4AA7D5EE"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1D1D3C5E" w14:textId="11408B2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5A19BA9" w14:textId="7A9BC77A" w:rsidR="00C26672" w:rsidRDefault="00C26672" w:rsidP="00C26672">
            <w:pPr>
              <w:jc w:val="center"/>
              <w:rPr>
                <w:lang w:val="en-AU"/>
              </w:rPr>
            </w:pPr>
            <w:r>
              <w:rPr>
                <w:lang w:val="en-AU"/>
              </w:rPr>
              <w:t>11.2.36</w:t>
            </w:r>
          </w:p>
        </w:tc>
        <w:tc>
          <w:tcPr>
            <w:tcW w:w="4802" w:type="dxa"/>
            <w:gridSpan w:val="2"/>
            <w:tcBorders>
              <w:top w:val="single" w:sz="4" w:space="0" w:color="auto"/>
              <w:bottom w:val="single" w:sz="4" w:space="0" w:color="auto"/>
              <w:right w:val="single" w:sz="18" w:space="0" w:color="auto"/>
            </w:tcBorders>
          </w:tcPr>
          <w:p w14:paraId="23DD5263" w14:textId="3294DCFF" w:rsidR="00C26672" w:rsidRDefault="00C26672" w:rsidP="00C26672">
            <w:pPr>
              <w:spacing w:before="20" w:after="20"/>
              <w:jc w:val="both"/>
              <w:rPr>
                <w:rFonts w:ascii="Arial" w:hAnsi="Arial" w:cs="Arial"/>
              </w:rPr>
            </w:pPr>
            <w:r>
              <w:rPr>
                <w:rFonts w:ascii="Arial" w:hAnsi="Arial" w:cs="Arial"/>
              </w:rPr>
              <w:t xml:space="preserve">Summary of </w:t>
            </w:r>
            <w:r w:rsidRPr="00414565">
              <w:rPr>
                <w:rFonts w:ascii="Arial" w:hAnsi="Arial" w:cs="Arial"/>
                <w:i/>
                <w:iCs/>
              </w:rPr>
              <w:t>Skeates (a pseudonym) v The King</w:t>
            </w:r>
            <w:r>
              <w:rPr>
                <w:rFonts w:ascii="Arial" w:hAnsi="Arial" w:cs="Arial"/>
              </w:rPr>
              <w:t xml:space="preserve"> [2023] VSCA 226 and extracts from [55]-[62].</w:t>
            </w:r>
          </w:p>
        </w:tc>
      </w:tr>
      <w:tr w:rsidR="00C26672" w14:paraId="45157FF5" w14:textId="77777777" w:rsidTr="00997D61">
        <w:tc>
          <w:tcPr>
            <w:tcW w:w="1261" w:type="dxa"/>
            <w:gridSpan w:val="2"/>
            <w:tcBorders>
              <w:top w:val="single" w:sz="4" w:space="0" w:color="auto"/>
              <w:left w:val="single" w:sz="18" w:space="0" w:color="auto"/>
              <w:bottom w:val="single" w:sz="4" w:space="0" w:color="auto"/>
            </w:tcBorders>
          </w:tcPr>
          <w:p w14:paraId="03FC6FA6" w14:textId="530F143D"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0653ED9A" w14:textId="2EA1525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CCEEC8F" w14:textId="5DD95377" w:rsidR="00C26672" w:rsidRDefault="00C26672" w:rsidP="00C26672">
            <w:pPr>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09560BF6" w14:textId="116F831A" w:rsidR="00C26672" w:rsidRDefault="00C26672" w:rsidP="00C26672">
            <w:pPr>
              <w:spacing w:before="20" w:after="20"/>
              <w:jc w:val="both"/>
              <w:rPr>
                <w:rFonts w:ascii="Arial" w:hAnsi="Arial" w:cs="Arial"/>
              </w:rPr>
            </w:pPr>
            <w:r>
              <w:rPr>
                <w:rFonts w:ascii="Arial" w:hAnsi="Arial" w:cs="Arial"/>
              </w:rPr>
              <w:t xml:space="preserve">Reference to </w:t>
            </w:r>
            <w:proofErr w:type="spellStart"/>
            <w:r w:rsidRPr="009F10DA">
              <w:rPr>
                <w:rFonts w:ascii="Arial" w:hAnsi="Arial" w:cs="Arial"/>
                <w:i/>
                <w:iCs/>
                <w:color w:val="000000"/>
              </w:rPr>
              <w:t>Sozmen</w:t>
            </w:r>
            <w:proofErr w:type="spellEnd"/>
            <w:r w:rsidRPr="009F10DA">
              <w:rPr>
                <w:rFonts w:ascii="Arial" w:hAnsi="Arial" w:cs="Arial"/>
                <w:i/>
                <w:iCs/>
                <w:color w:val="000000"/>
              </w:rPr>
              <w:t xml:space="preserve"> v The King</w:t>
            </w:r>
            <w:r>
              <w:rPr>
                <w:rFonts w:ascii="Arial" w:hAnsi="Arial" w:cs="Arial"/>
                <w:color w:val="000000"/>
              </w:rPr>
              <w:t xml:space="preserve"> [2023] VSCA 215 at [25]-[40].</w:t>
            </w:r>
          </w:p>
        </w:tc>
      </w:tr>
      <w:tr w:rsidR="00C26672" w14:paraId="2F2343DE" w14:textId="77777777" w:rsidTr="00997D61">
        <w:tc>
          <w:tcPr>
            <w:tcW w:w="1261" w:type="dxa"/>
            <w:gridSpan w:val="2"/>
            <w:tcBorders>
              <w:top w:val="single" w:sz="4" w:space="0" w:color="auto"/>
              <w:left w:val="single" w:sz="18" w:space="0" w:color="auto"/>
              <w:bottom w:val="single" w:sz="4" w:space="0" w:color="auto"/>
            </w:tcBorders>
          </w:tcPr>
          <w:p w14:paraId="21A60A78" w14:textId="4F43C0AF"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79EC521E" w14:textId="2577F2A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172F66" w14:textId="53C85815" w:rsidR="00C26672" w:rsidRDefault="00C26672" w:rsidP="00C26672">
            <w:pPr>
              <w:jc w:val="center"/>
              <w:rPr>
                <w:lang w:val="en-AU"/>
              </w:rPr>
            </w:pPr>
            <w:r>
              <w:rPr>
                <w:lang w:val="en-AU"/>
              </w:rPr>
              <w:t>11.15.1</w:t>
            </w:r>
          </w:p>
        </w:tc>
        <w:tc>
          <w:tcPr>
            <w:tcW w:w="4802" w:type="dxa"/>
            <w:gridSpan w:val="2"/>
            <w:tcBorders>
              <w:top w:val="single" w:sz="4" w:space="0" w:color="auto"/>
              <w:bottom w:val="single" w:sz="4" w:space="0" w:color="auto"/>
              <w:right w:val="single" w:sz="18" w:space="0" w:color="auto"/>
            </w:tcBorders>
          </w:tcPr>
          <w:p w14:paraId="66824879" w14:textId="0E6FEA49" w:rsidR="00C26672" w:rsidRDefault="00C26672" w:rsidP="00C26672">
            <w:pPr>
              <w:spacing w:before="20" w:after="20"/>
              <w:jc w:val="both"/>
              <w:rPr>
                <w:rFonts w:ascii="Arial" w:hAnsi="Arial" w:cs="Arial"/>
              </w:rPr>
            </w:pPr>
            <w:r>
              <w:rPr>
                <w:rFonts w:ascii="Arial" w:hAnsi="Arial" w:cs="Arial"/>
              </w:rPr>
              <w:t xml:space="preserve">Summary of </w:t>
            </w:r>
            <w:r>
              <w:rPr>
                <w:rFonts w:ascii="Arial" w:hAnsi="Arial" w:cs="Arial"/>
                <w:i/>
                <w:iCs/>
                <w:color w:val="000000"/>
              </w:rPr>
              <w:t xml:space="preserve">DPP v Ooms </w:t>
            </w:r>
            <w:r w:rsidRPr="006A6853">
              <w:rPr>
                <w:rFonts w:ascii="Arial" w:hAnsi="Arial" w:cs="Arial"/>
                <w:color w:val="000000"/>
              </w:rPr>
              <w:t>[2023] VSCA 207</w:t>
            </w:r>
            <w:r>
              <w:rPr>
                <w:rFonts w:ascii="Arial" w:hAnsi="Arial" w:cs="Arial"/>
                <w:color w:val="000000"/>
              </w:rPr>
              <w:t>.</w:t>
            </w:r>
          </w:p>
        </w:tc>
      </w:tr>
      <w:tr w:rsidR="00C26672" w14:paraId="6135194E" w14:textId="77777777" w:rsidTr="00997D61">
        <w:tc>
          <w:tcPr>
            <w:tcW w:w="1261" w:type="dxa"/>
            <w:gridSpan w:val="2"/>
            <w:tcBorders>
              <w:top w:val="single" w:sz="4" w:space="0" w:color="auto"/>
              <w:left w:val="single" w:sz="18" w:space="0" w:color="auto"/>
              <w:bottom w:val="single" w:sz="4" w:space="0" w:color="auto"/>
            </w:tcBorders>
          </w:tcPr>
          <w:p w14:paraId="291B7AFA" w14:textId="2A338A2C" w:rsidR="00C26672" w:rsidRDefault="00C26672" w:rsidP="00C26672">
            <w:pPr>
              <w:rPr>
                <w:lang w:val="en-AU"/>
              </w:rPr>
            </w:pPr>
            <w:r>
              <w:rPr>
                <w:lang w:val="en-AU"/>
              </w:rPr>
              <w:t>25/09/23</w:t>
            </w:r>
          </w:p>
        </w:tc>
        <w:tc>
          <w:tcPr>
            <w:tcW w:w="836" w:type="dxa"/>
            <w:tcBorders>
              <w:top w:val="single" w:sz="4" w:space="0" w:color="auto"/>
              <w:bottom w:val="single" w:sz="4" w:space="0" w:color="auto"/>
            </w:tcBorders>
          </w:tcPr>
          <w:p w14:paraId="1E49824B" w14:textId="35EA1B2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51836F0" w14:textId="6AEF3A80" w:rsidR="00C26672" w:rsidRDefault="00C26672" w:rsidP="00C26672">
            <w:pPr>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tcPr>
          <w:p w14:paraId="0D0057CD" w14:textId="2D473CE2" w:rsidR="00C26672" w:rsidRDefault="00C26672" w:rsidP="00C26672">
            <w:pPr>
              <w:spacing w:before="20" w:after="20"/>
              <w:jc w:val="both"/>
              <w:rPr>
                <w:rFonts w:ascii="Arial" w:hAnsi="Arial" w:cs="Arial"/>
              </w:rPr>
            </w:pPr>
            <w:r>
              <w:rPr>
                <w:rFonts w:ascii="Arial" w:hAnsi="Arial" w:cs="Arial"/>
              </w:rPr>
              <w:t xml:space="preserve">Reference to </w:t>
            </w:r>
            <w:r>
              <w:rPr>
                <w:rFonts w:ascii="Arial" w:hAnsi="Arial" w:cs="Arial"/>
                <w:i/>
                <w:iCs/>
                <w:color w:val="000000"/>
              </w:rPr>
              <w:t>Nathan D</w:t>
            </w:r>
            <w:r w:rsidRPr="00811203">
              <w:rPr>
                <w:rFonts w:ascii="Arial" w:hAnsi="Arial" w:cs="Arial"/>
                <w:i/>
                <w:iCs/>
                <w:color w:val="000000"/>
              </w:rPr>
              <w:t>avies (a pseudonym) v The King</w:t>
            </w:r>
            <w:r>
              <w:rPr>
                <w:rFonts w:ascii="Arial" w:hAnsi="Arial" w:cs="Arial"/>
                <w:color w:val="000000"/>
              </w:rPr>
              <w:t xml:space="preserve"> [2023] VSCA 225.</w:t>
            </w:r>
          </w:p>
        </w:tc>
      </w:tr>
      <w:tr w:rsidR="00C26672" w14:paraId="22CB9032"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38160871" w14:textId="17878B48" w:rsidR="00C26672" w:rsidRPr="0054535C" w:rsidRDefault="00C26672" w:rsidP="00C26672">
            <w:pPr>
              <w:keepNext/>
              <w:keepLines/>
              <w:rPr>
                <w:sz w:val="22"/>
                <w:lang w:val="en-AU"/>
              </w:rPr>
            </w:pPr>
            <w:r>
              <w:rPr>
                <w:sz w:val="22"/>
                <w:lang w:val="en-AU"/>
              </w:rPr>
              <w:t>05/09/23</w:t>
            </w:r>
          </w:p>
        </w:tc>
        <w:tc>
          <w:tcPr>
            <w:tcW w:w="7077" w:type="dxa"/>
            <w:gridSpan w:val="4"/>
            <w:tcBorders>
              <w:top w:val="single" w:sz="12" w:space="0" w:color="FF0000"/>
              <w:bottom w:val="single" w:sz="4" w:space="0" w:color="auto"/>
              <w:right w:val="single" w:sz="18" w:space="0" w:color="auto"/>
            </w:tcBorders>
            <w:shd w:val="clear" w:color="auto" w:fill="DDDDDD"/>
          </w:tcPr>
          <w:p w14:paraId="404E9C36" w14:textId="294CB07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605B0739" w14:textId="77777777" w:rsidTr="00997D61">
        <w:trPr>
          <w:trHeight w:val="102"/>
        </w:trPr>
        <w:tc>
          <w:tcPr>
            <w:tcW w:w="1261" w:type="dxa"/>
            <w:gridSpan w:val="2"/>
            <w:vMerge w:val="restart"/>
            <w:tcBorders>
              <w:top w:val="single" w:sz="4" w:space="0" w:color="auto"/>
              <w:left w:val="single" w:sz="18" w:space="0" w:color="auto"/>
            </w:tcBorders>
          </w:tcPr>
          <w:p w14:paraId="76679A10" w14:textId="32EFBA5D" w:rsidR="00C26672" w:rsidRDefault="00C26672" w:rsidP="00C26672">
            <w:pPr>
              <w:rPr>
                <w:lang w:val="en-AU"/>
              </w:rPr>
            </w:pPr>
            <w:r>
              <w:rPr>
                <w:lang w:val="en-AU"/>
              </w:rPr>
              <w:t>05/09/23</w:t>
            </w:r>
          </w:p>
        </w:tc>
        <w:tc>
          <w:tcPr>
            <w:tcW w:w="836" w:type="dxa"/>
            <w:vMerge w:val="restart"/>
            <w:tcBorders>
              <w:top w:val="single" w:sz="4" w:space="0" w:color="auto"/>
            </w:tcBorders>
          </w:tcPr>
          <w:p w14:paraId="7F8E5816" w14:textId="35A41BE4" w:rsidR="00C26672" w:rsidRDefault="00C26672" w:rsidP="00C26672">
            <w:pPr>
              <w:jc w:val="center"/>
              <w:rPr>
                <w:lang w:val="en-AU"/>
              </w:rPr>
            </w:pPr>
            <w:r>
              <w:rPr>
                <w:lang w:val="en-AU"/>
              </w:rPr>
              <w:t>1</w:t>
            </w:r>
          </w:p>
        </w:tc>
        <w:tc>
          <w:tcPr>
            <w:tcW w:w="1454" w:type="dxa"/>
            <w:gridSpan w:val="2"/>
            <w:vMerge w:val="restart"/>
            <w:tcBorders>
              <w:top w:val="single" w:sz="4" w:space="0" w:color="auto"/>
            </w:tcBorders>
            <w:shd w:val="clear" w:color="auto" w:fill="FFF2CC"/>
          </w:tcPr>
          <w:p w14:paraId="40D505FB" w14:textId="21CF548C" w:rsidR="00C26672" w:rsidRDefault="00C26672" w:rsidP="00C26672">
            <w:pPr>
              <w:jc w:val="center"/>
              <w:rPr>
                <w:b/>
                <w:bCs/>
                <w:lang w:val="en-AU"/>
              </w:rPr>
            </w:pPr>
            <w:r>
              <w:rPr>
                <w:b/>
                <w:bCs/>
                <w:lang w:val="en-AU"/>
              </w:rPr>
              <w:t>1.7</w:t>
            </w:r>
          </w:p>
        </w:tc>
        <w:tc>
          <w:tcPr>
            <w:tcW w:w="4787" w:type="dxa"/>
            <w:tcBorders>
              <w:top w:val="single" w:sz="4" w:space="0" w:color="auto"/>
              <w:right w:val="single" w:sz="18" w:space="0" w:color="auto"/>
            </w:tcBorders>
            <w:shd w:val="clear" w:color="auto" w:fill="FFF2CC"/>
          </w:tcPr>
          <w:p w14:paraId="475343C0" w14:textId="5BD9D330" w:rsidR="00C26672" w:rsidRPr="00A40B66" w:rsidRDefault="00C26672" w:rsidP="00C26672">
            <w:pPr>
              <w:spacing w:before="20" w:after="20"/>
              <w:jc w:val="both"/>
              <w:rPr>
                <w:rFonts w:ascii="Arial" w:hAnsi="Arial" w:cs="Arial"/>
                <w:b/>
                <w:bCs/>
                <w:color w:val="000000"/>
              </w:rPr>
            </w:pPr>
            <w:r>
              <w:rPr>
                <w:rFonts w:ascii="Arial" w:hAnsi="Arial" w:cs="Arial"/>
                <w:b/>
                <w:bCs/>
                <w:color w:val="000000"/>
              </w:rPr>
              <w:t>New Part headed “The Yoorrook Justice Commission’s Second Interim Report”.</w:t>
            </w:r>
          </w:p>
        </w:tc>
      </w:tr>
      <w:tr w:rsidR="00C26672" w14:paraId="2E61861A" w14:textId="77777777" w:rsidTr="00997D61">
        <w:trPr>
          <w:trHeight w:val="101"/>
        </w:trPr>
        <w:tc>
          <w:tcPr>
            <w:tcW w:w="1261" w:type="dxa"/>
            <w:gridSpan w:val="2"/>
            <w:vMerge/>
            <w:tcBorders>
              <w:left w:val="single" w:sz="18" w:space="0" w:color="auto"/>
            </w:tcBorders>
          </w:tcPr>
          <w:p w14:paraId="13DDBF11" w14:textId="77777777" w:rsidR="00C26672" w:rsidRDefault="00C26672" w:rsidP="00C26672">
            <w:pPr>
              <w:rPr>
                <w:lang w:val="en-AU"/>
              </w:rPr>
            </w:pPr>
          </w:p>
        </w:tc>
        <w:tc>
          <w:tcPr>
            <w:tcW w:w="836" w:type="dxa"/>
            <w:vMerge/>
          </w:tcPr>
          <w:p w14:paraId="3CF798C3" w14:textId="5C84C7DE" w:rsidR="00C26672" w:rsidRDefault="00C26672" w:rsidP="00C26672">
            <w:pPr>
              <w:jc w:val="center"/>
              <w:rPr>
                <w:lang w:val="en-AU"/>
              </w:rPr>
            </w:pPr>
          </w:p>
        </w:tc>
        <w:tc>
          <w:tcPr>
            <w:tcW w:w="1454" w:type="dxa"/>
            <w:gridSpan w:val="2"/>
            <w:vMerge/>
            <w:shd w:val="clear" w:color="auto" w:fill="FFF2CC"/>
          </w:tcPr>
          <w:p w14:paraId="01AC436A" w14:textId="77777777" w:rsidR="00C26672" w:rsidRDefault="00C26672" w:rsidP="00C26672">
            <w:pPr>
              <w:jc w:val="center"/>
              <w:rPr>
                <w:b/>
                <w:bCs/>
                <w:lang w:val="en-AU"/>
              </w:rPr>
            </w:pPr>
          </w:p>
        </w:tc>
        <w:tc>
          <w:tcPr>
            <w:tcW w:w="4787" w:type="dxa"/>
            <w:tcBorders>
              <w:top w:val="single" w:sz="4" w:space="0" w:color="auto"/>
              <w:right w:val="single" w:sz="18" w:space="0" w:color="auto"/>
            </w:tcBorders>
            <w:shd w:val="clear" w:color="auto" w:fill="FFF2CC"/>
          </w:tcPr>
          <w:p w14:paraId="48A2F36D" w14:textId="5D7920AF" w:rsidR="00C26672" w:rsidRPr="00780518" w:rsidRDefault="00C26672" w:rsidP="00C26672">
            <w:pPr>
              <w:spacing w:before="20" w:after="20"/>
              <w:jc w:val="both"/>
              <w:rPr>
                <w:rFonts w:ascii="Arial" w:hAnsi="Arial" w:cs="Arial"/>
                <w:color w:val="000000"/>
              </w:rPr>
            </w:pPr>
            <w:r w:rsidRPr="00780518">
              <w:rPr>
                <w:rFonts w:ascii="Arial" w:hAnsi="Arial" w:cs="Arial"/>
                <w:color w:val="000000"/>
              </w:rPr>
              <w:t xml:space="preserve">This new Part summarises </w:t>
            </w:r>
            <w:proofErr w:type="spellStart"/>
            <w:r>
              <w:rPr>
                <w:rFonts w:ascii="Arial" w:hAnsi="Arial" w:cs="Arial"/>
              </w:rPr>
              <w:t>Yoorrook’s</w:t>
            </w:r>
            <w:proofErr w:type="spellEnd"/>
            <w:r>
              <w:rPr>
                <w:rFonts w:ascii="Arial" w:hAnsi="Arial" w:cs="Arial"/>
              </w:rPr>
              <w:t xml:space="preserve"> second interim report – “</w:t>
            </w:r>
            <w:r w:rsidRPr="00780518">
              <w:rPr>
                <w:rFonts w:ascii="Arial" w:hAnsi="Arial" w:cs="Arial"/>
              </w:rPr>
              <w:t>Report into Victoria’s Child Protection and Criminal Justice Systems</w:t>
            </w:r>
            <w:r>
              <w:rPr>
                <w:rFonts w:ascii="Arial" w:hAnsi="Arial" w:cs="Arial"/>
              </w:rPr>
              <w:t>” and details a number of the report’s recommendations.</w:t>
            </w:r>
          </w:p>
        </w:tc>
      </w:tr>
      <w:tr w:rsidR="00C26672" w14:paraId="31C1C76E"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1F870C41" w14:textId="07B8CD21" w:rsidR="00C26672" w:rsidRPr="0054535C" w:rsidRDefault="00C26672" w:rsidP="00C26672">
            <w:pPr>
              <w:keepNext/>
              <w:keepLines/>
              <w:rPr>
                <w:sz w:val="22"/>
                <w:lang w:val="en-AU"/>
              </w:rPr>
            </w:pPr>
            <w:r>
              <w:rPr>
                <w:sz w:val="22"/>
                <w:lang w:val="en-AU"/>
              </w:rPr>
              <w:t>05/09/23</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1AEDD99B" w14:textId="7809ABD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1D718354" w14:textId="77777777" w:rsidTr="00997D61">
        <w:trPr>
          <w:trHeight w:val="102"/>
        </w:trPr>
        <w:tc>
          <w:tcPr>
            <w:tcW w:w="1261" w:type="dxa"/>
            <w:gridSpan w:val="2"/>
            <w:tcBorders>
              <w:left w:val="single" w:sz="18" w:space="0" w:color="auto"/>
            </w:tcBorders>
          </w:tcPr>
          <w:p w14:paraId="720CA2AC" w14:textId="3473B087" w:rsidR="00C26672" w:rsidRDefault="00C26672" w:rsidP="00C26672">
            <w:pPr>
              <w:rPr>
                <w:lang w:val="en-AU"/>
              </w:rPr>
            </w:pPr>
            <w:r>
              <w:rPr>
                <w:lang w:val="en-AU"/>
              </w:rPr>
              <w:t>05/09/23</w:t>
            </w:r>
          </w:p>
        </w:tc>
        <w:tc>
          <w:tcPr>
            <w:tcW w:w="836" w:type="dxa"/>
          </w:tcPr>
          <w:p w14:paraId="69C986E9" w14:textId="55B8BC97" w:rsidR="00C26672" w:rsidRDefault="00C26672" w:rsidP="00C26672">
            <w:pPr>
              <w:jc w:val="center"/>
              <w:rPr>
                <w:lang w:val="en-AU"/>
              </w:rPr>
            </w:pPr>
            <w:r>
              <w:rPr>
                <w:lang w:val="en-AU"/>
              </w:rPr>
              <w:t>2</w:t>
            </w:r>
          </w:p>
        </w:tc>
        <w:tc>
          <w:tcPr>
            <w:tcW w:w="1439" w:type="dxa"/>
          </w:tcPr>
          <w:p w14:paraId="73497E2B" w14:textId="00DBD331" w:rsidR="00C26672" w:rsidRDefault="00C26672" w:rsidP="00C26672">
            <w:pPr>
              <w:keepNext/>
              <w:jc w:val="center"/>
              <w:rPr>
                <w:lang w:val="en-AU"/>
              </w:rPr>
            </w:pPr>
            <w:r>
              <w:rPr>
                <w:lang w:val="en-AU"/>
              </w:rPr>
              <w:t>2.5.2</w:t>
            </w:r>
          </w:p>
        </w:tc>
        <w:tc>
          <w:tcPr>
            <w:tcW w:w="4802" w:type="dxa"/>
            <w:gridSpan w:val="2"/>
            <w:tcBorders>
              <w:top w:val="single" w:sz="4" w:space="0" w:color="auto"/>
              <w:bottom w:val="single" w:sz="4" w:space="0" w:color="auto"/>
              <w:right w:val="single" w:sz="18" w:space="0" w:color="auto"/>
            </w:tcBorders>
            <w:shd w:val="clear" w:color="auto" w:fill="auto"/>
          </w:tcPr>
          <w:p w14:paraId="657A3C8B" w14:textId="04F3E56F" w:rsidR="00C26672" w:rsidRDefault="00C26672" w:rsidP="00C26672">
            <w:pPr>
              <w:spacing w:before="20" w:after="20"/>
              <w:jc w:val="both"/>
              <w:rPr>
                <w:rFonts w:ascii="Arial" w:hAnsi="Arial" w:cs="Arial"/>
                <w:color w:val="000000"/>
              </w:rPr>
            </w:pPr>
            <w:r>
              <w:rPr>
                <w:rFonts w:ascii="Arial" w:hAnsi="Arial" w:cs="Arial"/>
                <w:color w:val="000000"/>
              </w:rPr>
              <w:t>Discussion of recommendation 18 of the Yoorrook report and reference to recommendation 19.</w:t>
            </w:r>
          </w:p>
        </w:tc>
      </w:tr>
      <w:tr w:rsidR="00C26672" w14:paraId="2AB10B9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9C63A46" w14:textId="305D8C94" w:rsidR="00C26672" w:rsidRPr="0054535C" w:rsidRDefault="00C26672" w:rsidP="00C26672">
            <w:pPr>
              <w:keepNext/>
              <w:keepLines/>
              <w:rPr>
                <w:sz w:val="22"/>
                <w:lang w:val="en-AU"/>
              </w:rPr>
            </w:pPr>
            <w:r>
              <w:rPr>
                <w:sz w:val="22"/>
                <w:lang w:val="en-AU"/>
              </w:rPr>
              <w:t>05/09/23</w:t>
            </w:r>
          </w:p>
        </w:tc>
        <w:tc>
          <w:tcPr>
            <w:tcW w:w="7077" w:type="dxa"/>
            <w:gridSpan w:val="4"/>
            <w:tcBorders>
              <w:top w:val="single" w:sz="18" w:space="0" w:color="auto"/>
              <w:bottom w:val="single" w:sz="4" w:space="0" w:color="auto"/>
              <w:right w:val="single" w:sz="18" w:space="0" w:color="auto"/>
            </w:tcBorders>
            <w:shd w:val="clear" w:color="auto" w:fill="DDDDDD"/>
          </w:tcPr>
          <w:p w14:paraId="44B68FA2" w14:textId="311AFF8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5496BD59" w14:textId="77777777" w:rsidTr="00997D61">
        <w:trPr>
          <w:trHeight w:val="454"/>
        </w:trPr>
        <w:tc>
          <w:tcPr>
            <w:tcW w:w="1261" w:type="dxa"/>
            <w:gridSpan w:val="2"/>
            <w:tcBorders>
              <w:top w:val="single" w:sz="4" w:space="0" w:color="auto"/>
              <w:left w:val="single" w:sz="18" w:space="0" w:color="auto"/>
              <w:bottom w:val="single" w:sz="4" w:space="0" w:color="auto"/>
            </w:tcBorders>
            <w:shd w:val="clear" w:color="auto" w:fill="auto"/>
          </w:tcPr>
          <w:p w14:paraId="6516CCF0" w14:textId="6E7D278F" w:rsidR="00C26672" w:rsidRDefault="00C26672" w:rsidP="00C26672">
            <w:pPr>
              <w:rPr>
                <w:lang w:val="en-AU"/>
              </w:rPr>
            </w:pPr>
            <w:r>
              <w:rPr>
                <w:lang w:val="en-AU"/>
              </w:rPr>
              <w:t>05/09/23</w:t>
            </w:r>
          </w:p>
        </w:tc>
        <w:tc>
          <w:tcPr>
            <w:tcW w:w="836" w:type="dxa"/>
            <w:tcBorders>
              <w:top w:val="single" w:sz="4" w:space="0" w:color="auto"/>
              <w:bottom w:val="single" w:sz="4" w:space="0" w:color="auto"/>
            </w:tcBorders>
            <w:shd w:val="clear" w:color="auto" w:fill="auto"/>
          </w:tcPr>
          <w:p w14:paraId="36C103A8" w14:textId="24683127" w:rsidR="00C26672" w:rsidRDefault="00C26672" w:rsidP="00C26672">
            <w:pPr>
              <w:jc w:val="center"/>
              <w:rPr>
                <w:lang w:val="en-AU"/>
              </w:rPr>
            </w:pPr>
            <w:r>
              <w:rPr>
                <w:lang w:val="en-AU"/>
              </w:rPr>
              <w:t>4</w:t>
            </w:r>
          </w:p>
        </w:tc>
        <w:tc>
          <w:tcPr>
            <w:tcW w:w="6241" w:type="dxa"/>
            <w:gridSpan w:val="3"/>
            <w:tcBorders>
              <w:top w:val="single" w:sz="4" w:space="0" w:color="auto"/>
              <w:bottom w:val="single" w:sz="4" w:space="0" w:color="auto"/>
              <w:right w:val="single" w:sz="18" w:space="0" w:color="auto"/>
            </w:tcBorders>
            <w:shd w:val="clear" w:color="auto" w:fill="000000" w:themeFill="text1"/>
          </w:tcPr>
          <w:p w14:paraId="25B61029" w14:textId="2C8FBEAF" w:rsidR="00C26672" w:rsidRPr="008F0AE6" w:rsidRDefault="00C26672" w:rsidP="00C26672">
            <w:pPr>
              <w:spacing w:before="20" w:after="20"/>
              <w:jc w:val="both"/>
              <w:rPr>
                <w:rFonts w:ascii="Arial" w:hAnsi="Arial" w:cs="Arial"/>
                <w:b/>
                <w:bCs/>
                <w:color w:val="FFFFFF" w:themeColor="background1"/>
              </w:rPr>
            </w:pPr>
            <w:r w:rsidRPr="008F0AE6">
              <w:rPr>
                <w:rFonts w:ascii="Arial" w:hAnsi="Arial" w:cs="Arial"/>
                <w:b/>
                <w:bCs/>
                <w:color w:val="FFFFFF" w:themeColor="background1"/>
              </w:rPr>
              <w:t>Where appropriate in this Chapter the term “</w:t>
            </w:r>
            <w:r>
              <w:rPr>
                <w:rFonts w:ascii="Arial" w:hAnsi="Arial" w:cs="Arial"/>
                <w:b/>
                <w:bCs/>
                <w:color w:val="FFFFFF" w:themeColor="background1"/>
              </w:rPr>
              <w:t>First Nations</w:t>
            </w:r>
            <w:r w:rsidRPr="008F0AE6">
              <w:rPr>
                <w:rFonts w:ascii="Arial" w:hAnsi="Arial" w:cs="Arial"/>
                <w:b/>
                <w:bCs/>
                <w:color w:val="FFFFFF" w:themeColor="background1"/>
              </w:rPr>
              <w:t xml:space="preserve">” has been replaced by “First </w:t>
            </w:r>
            <w:r>
              <w:rPr>
                <w:rFonts w:ascii="Arial" w:hAnsi="Arial" w:cs="Arial"/>
                <w:b/>
                <w:bCs/>
                <w:color w:val="FFFFFF" w:themeColor="background1"/>
              </w:rPr>
              <w:t>Peoples</w:t>
            </w:r>
            <w:r w:rsidRPr="008F0AE6">
              <w:rPr>
                <w:rFonts w:ascii="Arial" w:hAnsi="Arial" w:cs="Arial"/>
                <w:b/>
                <w:bCs/>
                <w:color w:val="FFFFFF" w:themeColor="background1"/>
              </w:rPr>
              <w:t>”.</w:t>
            </w:r>
          </w:p>
        </w:tc>
      </w:tr>
      <w:tr w:rsidR="00C26672" w14:paraId="7C62E9DE" w14:textId="77777777" w:rsidTr="00997D61">
        <w:trPr>
          <w:trHeight w:val="102"/>
        </w:trPr>
        <w:tc>
          <w:tcPr>
            <w:tcW w:w="1261" w:type="dxa"/>
            <w:gridSpan w:val="2"/>
            <w:vMerge w:val="restart"/>
            <w:tcBorders>
              <w:left w:val="single" w:sz="18" w:space="0" w:color="auto"/>
            </w:tcBorders>
          </w:tcPr>
          <w:p w14:paraId="7906F80A" w14:textId="77777777" w:rsidR="00C26672" w:rsidRDefault="00C26672" w:rsidP="00C26672">
            <w:pPr>
              <w:rPr>
                <w:lang w:val="en-AU"/>
              </w:rPr>
            </w:pPr>
            <w:r>
              <w:rPr>
                <w:lang w:val="en-AU"/>
              </w:rPr>
              <w:t>05/09/23</w:t>
            </w:r>
          </w:p>
        </w:tc>
        <w:tc>
          <w:tcPr>
            <w:tcW w:w="836" w:type="dxa"/>
            <w:vMerge w:val="restart"/>
          </w:tcPr>
          <w:p w14:paraId="1B66A2A1" w14:textId="45A45F67" w:rsidR="00C26672" w:rsidRDefault="00C26672" w:rsidP="00C26672">
            <w:pPr>
              <w:jc w:val="center"/>
              <w:rPr>
                <w:lang w:val="en-AU"/>
              </w:rPr>
            </w:pPr>
            <w:r>
              <w:rPr>
                <w:lang w:val="en-AU"/>
              </w:rPr>
              <w:t>4</w:t>
            </w:r>
          </w:p>
        </w:tc>
        <w:tc>
          <w:tcPr>
            <w:tcW w:w="1439" w:type="dxa"/>
            <w:vMerge w:val="restart"/>
          </w:tcPr>
          <w:p w14:paraId="4B79ABDE" w14:textId="17FF024B" w:rsidR="00C26672" w:rsidRDefault="00C26672" w:rsidP="00C26672">
            <w:pPr>
              <w:keepNext/>
              <w:jc w:val="center"/>
              <w:rPr>
                <w:lang w:val="en-AU"/>
              </w:rPr>
            </w:pPr>
            <w:r>
              <w:rPr>
                <w:lang w:val="en-AU"/>
              </w:rPr>
              <w:t>4.1.7</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15C33207" w14:textId="5AB3EB57" w:rsidR="00C26672" w:rsidRDefault="00C26672" w:rsidP="00C26672">
            <w:pPr>
              <w:spacing w:before="20" w:after="20"/>
              <w:jc w:val="both"/>
              <w:rPr>
                <w:rFonts w:ascii="Arial" w:hAnsi="Arial" w:cs="Arial"/>
                <w:color w:val="000000"/>
              </w:rPr>
            </w:pPr>
            <w:r>
              <w:rPr>
                <w:rFonts w:ascii="Arial" w:hAnsi="Arial" w:cs="Arial"/>
                <w:color w:val="000000"/>
              </w:rPr>
              <w:t>Inclusion of a “Key Facts: Child Protection” chart from the Yoorrook report.</w:t>
            </w:r>
          </w:p>
        </w:tc>
      </w:tr>
      <w:tr w:rsidR="00C26672" w14:paraId="3087E173" w14:textId="77777777" w:rsidTr="00997D61">
        <w:trPr>
          <w:trHeight w:val="101"/>
        </w:trPr>
        <w:tc>
          <w:tcPr>
            <w:tcW w:w="1261" w:type="dxa"/>
            <w:gridSpan w:val="2"/>
            <w:vMerge/>
            <w:tcBorders>
              <w:left w:val="single" w:sz="18" w:space="0" w:color="auto"/>
              <w:bottom w:val="single" w:sz="4" w:space="0" w:color="000000" w:themeColor="text1"/>
            </w:tcBorders>
          </w:tcPr>
          <w:p w14:paraId="68CE876D" w14:textId="77777777" w:rsidR="00C26672" w:rsidRDefault="00C26672" w:rsidP="00C26672">
            <w:pPr>
              <w:rPr>
                <w:lang w:val="en-AU"/>
              </w:rPr>
            </w:pPr>
          </w:p>
        </w:tc>
        <w:tc>
          <w:tcPr>
            <w:tcW w:w="836" w:type="dxa"/>
            <w:vMerge/>
            <w:tcBorders>
              <w:bottom w:val="single" w:sz="4" w:space="0" w:color="000000" w:themeColor="text1"/>
            </w:tcBorders>
          </w:tcPr>
          <w:p w14:paraId="562E46E0" w14:textId="0FE0979A" w:rsidR="00C26672" w:rsidRDefault="00C26672" w:rsidP="00C26672">
            <w:pPr>
              <w:jc w:val="center"/>
              <w:rPr>
                <w:lang w:val="en-AU"/>
              </w:rPr>
            </w:pPr>
          </w:p>
        </w:tc>
        <w:tc>
          <w:tcPr>
            <w:tcW w:w="1439" w:type="dxa"/>
            <w:vMerge/>
            <w:tcBorders>
              <w:bottom w:val="single" w:sz="4" w:space="0" w:color="000000" w:themeColor="text1"/>
            </w:tcBorders>
          </w:tcPr>
          <w:p w14:paraId="4861D6E4" w14:textId="77777777" w:rsidR="00C26672" w:rsidRDefault="00C26672" w:rsidP="00C26672">
            <w:pPr>
              <w:keepNext/>
              <w:jc w:val="center"/>
              <w:rPr>
                <w:lang w:val="en-AU"/>
              </w:rPr>
            </w:pPr>
          </w:p>
        </w:tc>
        <w:tc>
          <w:tcPr>
            <w:tcW w:w="4802" w:type="dxa"/>
            <w:gridSpan w:val="2"/>
            <w:tcBorders>
              <w:top w:val="single" w:sz="4" w:space="0" w:color="000000" w:themeColor="text1"/>
              <w:bottom w:val="single" w:sz="4" w:space="0" w:color="000000" w:themeColor="text1"/>
              <w:right w:val="single" w:sz="18" w:space="0" w:color="auto"/>
            </w:tcBorders>
            <w:shd w:val="clear" w:color="auto" w:fill="auto"/>
          </w:tcPr>
          <w:p w14:paraId="6C7DC8A9" w14:textId="72008B24" w:rsidR="00C26672" w:rsidRDefault="00C26672" w:rsidP="00C26672">
            <w:pPr>
              <w:spacing w:before="20" w:after="20"/>
              <w:jc w:val="both"/>
              <w:rPr>
                <w:rFonts w:ascii="Arial" w:hAnsi="Arial" w:cs="Arial"/>
                <w:color w:val="000000"/>
              </w:rPr>
            </w:pPr>
            <w:r>
              <w:rPr>
                <w:rFonts w:ascii="Arial" w:hAnsi="Arial" w:cs="Arial"/>
                <w:color w:val="000000"/>
              </w:rPr>
              <w:t>Summary of recommendation 1c of the Yoorrook report.</w:t>
            </w:r>
          </w:p>
        </w:tc>
      </w:tr>
      <w:tr w:rsidR="00C26672" w14:paraId="56F348EA" w14:textId="77777777" w:rsidTr="00997D61">
        <w:trPr>
          <w:trHeight w:val="102"/>
        </w:trPr>
        <w:tc>
          <w:tcPr>
            <w:tcW w:w="1261" w:type="dxa"/>
            <w:gridSpan w:val="2"/>
            <w:tcBorders>
              <w:top w:val="single" w:sz="4" w:space="0" w:color="000000" w:themeColor="text1"/>
              <w:left w:val="single" w:sz="18" w:space="0" w:color="auto"/>
            </w:tcBorders>
          </w:tcPr>
          <w:p w14:paraId="6450AADA" w14:textId="77777777" w:rsidR="00C26672" w:rsidRDefault="00C26672" w:rsidP="00C26672">
            <w:pPr>
              <w:rPr>
                <w:lang w:val="en-AU"/>
              </w:rPr>
            </w:pPr>
            <w:r>
              <w:rPr>
                <w:lang w:val="en-AU"/>
              </w:rPr>
              <w:t>05/09/23</w:t>
            </w:r>
          </w:p>
        </w:tc>
        <w:tc>
          <w:tcPr>
            <w:tcW w:w="836" w:type="dxa"/>
            <w:tcBorders>
              <w:top w:val="single" w:sz="4" w:space="0" w:color="000000" w:themeColor="text1"/>
            </w:tcBorders>
          </w:tcPr>
          <w:p w14:paraId="05B76B4E" w14:textId="36105F90" w:rsidR="00C26672" w:rsidRDefault="00C26672" w:rsidP="00C26672">
            <w:pPr>
              <w:jc w:val="center"/>
              <w:rPr>
                <w:lang w:val="en-AU"/>
              </w:rPr>
            </w:pPr>
            <w:r>
              <w:rPr>
                <w:lang w:val="en-AU"/>
              </w:rPr>
              <w:t>4</w:t>
            </w:r>
          </w:p>
        </w:tc>
        <w:tc>
          <w:tcPr>
            <w:tcW w:w="1439" w:type="dxa"/>
            <w:tcBorders>
              <w:top w:val="single" w:sz="4" w:space="0" w:color="000000" w:themeColor="text1"/>
            </w:tcBorders>
          </w:tcPr>
          <w:p w14:paraId="689C3758" w14:textId="3593F511" w:rsidR="00C26672" w:rsidRDefault="00C26672" w:rsidP="00C26672">
            <w:pPr>
              <w:keepNext/>
              <w:jc w:val="center"/>
              <w:rPr>
                <w:lang w:val="en-AU"/>
              </w:rPr>
            </w:pPr>
            <w:r>
              <w:rPr>
                <w:lang w:val="en-AU"/>
              </w:rPr>
              <w:t>4.9.8</w:t>
            </w:r>
          </w:p>
        </w:tc>
        <w:tc>
          <w:tcPr>
            <w:tcW w:w="4802" w:type="dxa"/>
            <w:gridSpan w:val="2"/>
            <w:tcBorders>
              <w:top w:val="single" w:sz="4" w:space="0" w:color="000000" w:themeColor="text1"/>
              <w:bottom w:val="single" w:sz="4" w:space="0" w:color="auto"/>
              <w:right w:val="single" w:sz="18" w:space="0" w:color="auto"/>
            </w:tcBorders>
            <w:shd w:val="clear" w:color="auto" w:fill="auto"/>
          </w:tcPr>
          <w:p w14:paraId="4C042B05" w14:textId="49134B8F" w:rsidR="00C26672" w:rsidRDefault="00C26672" w:rsidP="00C26672">
            <w:pPr>
              <w:spacing w:before="20" w:after="20"/>
              <w:jc w:val="both"/>
              <w:rPr>
                <w:rFonts w:ascii="Arial" w:hAnsi="Arial" w:cs="Arial"/>
                <w:color w:val="000000"/>
              </w:rPr>
            </w:pPr>
            <w:r>
              <w:rPr>
                <w:rFonts w:ascii="Arial" w:hAnsi="Arial" w:cs="Arial"/>
                <w:color w:val="000000"/>
              </w:rPr>
              <w:t>Discussion of recommendation 19 of the Yoorrook report and reference to recommendation 18.</w:t>
            </w:r>
          </w:p>
        </w:tc>
      </w:tr>
      <w:tr w:rsidR="00C26672" w14:paraId="37AF793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CEF83DA" w14:textId="08C5E423" w:rsidR="00C26672" w:rsidRPr="0054535C" w:rsidRDefault="00C26672" w:rsidP="00C26672">
            <w:pPr>
              <w:keepNext/>
              <w:keepLines/>
              <w:rPr>
                <w:sz w:val="22"/>
                <w:lang w:val="en-AU"/>
              </w:rPr>
            </w:pPr>
            <w:r>
              <w:rPr>
                <w:sz w:val="22"/>
                <w:lang w:val="en-AU"/>
              </w:rPr>
              <w:t>05/09/23</w:t>
            </w:r>
          </w:p>
        </w:tc>
        <w:tc>
          <w:tcPr>
            <w:tcW w:w="7077" w:type="dxa"/>
            <w:gridSpan w:val="4"/>
            <w:tcBorders>
              <w:top w:val="single" w:sz="18" w:space="0" w:color="auto"/>
              <w:bottom w:val="single" w:sz="4" w:space="0" w:color="auto"/>
              <w:right w:val="single" w:sz="18" w:space="0" w:color="auto"/>
            </w:tcBorders>
            <w:shd w:val="clear" w:color="auto" w:fill="DDDDDD"/>
          </w:tcPr>
          <w:p w14:paraId="1BA22D45" w14:textId="7C118068"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5E3D295D" w14:textId="77777777" w:rsidTr="00997D61">
        <w:trPr>
          <w:trHeight w:val="454"/>
        </w:trPr>
        <w:tc>
          <w:tcPr>
            <w:tcW w:w="1261" w:type="dxa"/>
            <w:gridSpan w:val="2"/>
            <w:tcBorders>
              <w:top w:val="single" w:sz="4" w:space="0" w:color="auto"/>
              <w:left w:val="single" w:sz="18" w:space="0" w:color="auto"/>
              <w:bottom w:val="single" w:sz="4" w:space="0" w:color="auto"/>
            </w:tcBorders>
            <w:shd w:val="clear" w:color="auto" w:fill="auto"/>
          </w:tcPr>
          <w:p w14:paraId="7103E67A" w14:textId="77777777" w:rsidR="00C26672" w:rsidRDefault="00C26672" w:rsidP="00C26672">
            <w:pPr>
              <w:rPr>
                <w:lang w:val="en-AU"/>
              </w:rPr>
            </w:pPr>
            <w:r>
              <w:rPr>
                <w:lang w:val="en-AU"/>
              </w:rPr>
              <w:t>05/09/23</w:t>
            </w:r>
          </w:p>
        </w:tc>
        <w:tc>
          <w:tcPr>
            <w:tcW w:w="836" w:type="dxa"/>
            <w:tcBorders>
              <w:top w:val="single" w:sz="4" w:space="0" w:color="auto"/>
              <w:bottom w:val="single" w:sz="4" w:space="0" w:color="auto"/>
            </w:tcBorders>
            <w:shd w:val="clear" w:color="auto" w:fill="auto"/>
          </w:tcPr>
          <w:p w14:paraId="3DADD9AC" w14:textId="07943A70" w:rsidR="00C26672" w:rsidRDefault="00C26672" w:rsidP="00C26672">
            <w:pPr>
              <w:jc w:val="center"/>
              <w:rPr>
                <w:lang w:val="en-AU"/>
              </w:rPr>
            </w:pPr>
            <w:r>
              <w:rPr>
                <w:lang w:val="en-AU"/>
              </w:rPr>
              <w:t>7</w:t>
            </w:r>
          </w:p>
        </w:tc>
        <w:tc>
          <w:tcPr>
            <w:tcW w:w="6241" w:type="dxa"/>
            <w:gridSpan w:val="3"/>
            <w:tcBorders>
              <w:top w:val="single" w:sz="4" w:space="0" w:color="auto"/>
              <w:bottom w:val="single" w:sz="4" w:space="0" w:color="auto"/>
              <w:right w:val="single" w:sz="18" w:space="0" w:color="auto"/>
            </w:tcBorders>
            <w:shd w:val="clear" w:color="auto" w:fill="000000" w:themeFill="text1"/>
          </w:tcPr>
          <w:p w14:paraId="51845EFE" w14:textId="57CDB028" w:rsidR="00C26672" w:rsidRPr="008F0AE6" w:rsidRDefault="00C26672" w:rsidP="00C26672">
            <w:pPr>
              <w:spacing w:before="20" w:after="20"/>
              <w:jc w:val="both"/>
              <w:rPr>
                <w:rFonts w:ascii="Arial" w:hAnsi="Arial" w:cs="Arial"/>
                <w:b/>
                <w:bCs/>
                <w:color w:val="FFFFFF" w:themeColor="background1"/>
              </w:rPr>
            </w:pPr>
            <w:r w:rsidRPr="008F0AE6">
              <w:rPr>
                <w:rFonts w:ascii="Arial" w:hAnsi="Arial" w:cs="Arial"/>
                <w:b/>
                <w:bCs/>
                <w:color w:val="FFFFFF" w:themeColor="background1"/>
              </w:rPr>
              <w:t>Where appropriate in this Chapter the term “</w:t>
            </w:r>
            <w:r>
              <w:rPr>
                <w:rFonts w:ascii="Arial" w:hAnsi="Arial" w:cs="Arial"/>
                <w:b/>
                <w:bCs/>
                <w:color w:val="FFFFFF" w:themeColor="background1"/>
              </w:rPr>
              <w:t>First Nations</w:t>
            </w:r>
            <w:r w:rsidRPr="008F0AE6">
              <w:rPr>
                <w:rFonts w:ascii="Arial" w:hAnsi="Arial" w:cs="Arial"/>
                <w:b/>
                <w:bCs/>
                <w:color w:val="FFFFFF" w:themeColor="background1"/>
              </w:rPr>
              <w:t xml:space="preserve">” has been replaced by “First </w:t>
            </w:r>
            <w:r>
              <w:rPr>
                <w:rFonts w:ascii="Arial" w:hAnsi="Arial" w:cs="Arial"/>
                <w:b/>
                <w:bCs/>
                <w:color w:val="FFFFFF" w:themeColor="background1"/>
              </w:rPr>
              <w:t>Peoples</w:t>
            </w:r>
            <w:r w:rsidRPr="008F0AE6">
              <w:rPr>
                <w:rFonts w:ascii="Arial" w:hAnsi="Arial" w:cs="Arial"/>
                <w:b/>
                <w:bCs/>
                <w:color w:val="FFFFFF" w:themeColor="background1"/>
              </w:rPr>
              <w:t>”</w:t>
            </w:r>
            <w:r>
              <w:rPr>
                <w:rFonts w:ascii="Arial" w:hAnsi="Arial" w:cs="Arial"/>
                <w:b/>
                <w:bCs/>
                <w:color w:val="FFFFFF" w:themeColor="background1"/>
              </w:rPr>
              <w:t xml:space="preserve"> or “Aboriginal”</w:t>
            </w:r>
            <w:r w:rsidRPr="008F0AE6">
              <w:rPr>
                <w:rFonts w:ascii="Arial" w:hAnsi="Arial" w:cs="Arial"/>
                <w:b/>
                <w:bCs/>
                <w:color w:val="FFFFFF" w:themeColor="background1"/>
              </w:rPr>
              <w:t>.</w:t>
            </w:r>
          </w:p>
        </w:tc>
      </w:tr>
      <w:tr w:rsidR="00C26672" w14:paraId="5E91B1EF" w14:textId="77777777" w:rsidTr="00997D61">
        <w:trPr>
          <w:trHeight w:val="283"/>
        </w:trPr>
        <w:tc>
          <w:tcPr>
            <w:tcW w:w="1261" w:type="dxa"/>
            <w:gridSpan w:val="2"/>
            <w:tcBorders>
              <w:left w:val="single" w:sz="18" w:space="0" w:color="auto"/>
            </w:tcBorders>
          </w:tcPr>
          <w:p w14:paraId="2E1F4BA1" w14:textId="77777777" w:rsidR="00C26672" w:rsidRDefault="00C26672" w:rsidP="00C26672">
            <w:pPr>
              <w:rPr>
                <w:lang w:val="en-AU"/>
              </w:rPr>
            </w:pPr>
            <w:r>
              <w:rPr>
                <w:lang w:val="en-AU"/>
              </w:rPr>
              <w:t>05/09/23</w:t>
            </w:r>
          </w:p>
        </w:tc>
        <w:tc>
          <w:tcPr>
            <w:tcW w:w="836" w:type="dxa"/>
          </w:tcPr>
          <w:p w14:paraId="01A53942" w14:textId="7B22ECEC" w:rsidR="00C26672" w:rsidRDefault="00C26672" w:rsidP="00C26672">
            <w:pPr>
              <w:jc w:val="center"/>
              <w:rPr>
                <w:lang w:val="en-AU"/>
              </w:rPr>
            </w:pPr>
            <w:r>
              <w:rPr>
                <w:lang w:val="en-AU"/>
              </w:rPr>
              <w:t>7</w:t>
            </w:r>
          </w:p>
        </w:tc>
        <w:tc>
          <w:tcPr>
            <w:tcW w:w="1439" w:type="dxa"/>
          </w:tcPr>
          <w:p w14:paraId="3A925452" w14:textId="07059FC8" w:rsidR="00C26672" w:rsidRDefault="00C26672" w:rsidP="00C26672">
            <w:pPr>
              <w:keepNext/>
              <w:jc w:val="center"/>
              <w:rPr>
                <w:lang w:val="en-AU"/>
              </w:rPr>
            </w:pPr>
            <w:r>
              <w:rPr>
                <w:lang w:val="en-AU"/>
              </w:rPr>
              <w:t>7.7.3</w:t>
            </w:r>
          </w:p>
        </w:tc>
        <w:tc>
          <w:tcPr>
            <w:tcW w:w="4802" w:type="dxa"/>
            <w:gridSpan w:val="2"/>
            <w:tcBorders>
              <w:top w:val="single" w:sz="4" w:space="0" w:color="auto"/>
              <w:right w:val="single" w:sz="18" w:space="0" w:color="auto"/>
            </w:tcBorders>
            <w:shd w:val="clear" w:color="auto" w:fill="auto"/>
          </w:tcPr>
          <w:p w14:paraId="1AB9A23D" w14:textId="547B1380" w:rsidR="00C26672" w:rsidRDefault="00C26672" w:rsidP="00C26672">
            <w:pPr>
              <w:spacing w:before="20" w:after="20"/>
              <w:jc w:val="both"/>
              <w:rPr>
                <w:rFonts w:ascii="Arial" w:hAnsi="Arial" w:cs="Arial"/>
              </w:rPr>
            </w:pPr>
            <w:r>
              <w:rPr>
                <w:rFonts w:ascii="Arial" w:hAnsi="Arial" w:cs="Arial"/>
                <w:color w:val="000000"/>
              </w:rPr>
              <w:t>Inclusion of a “Key Facts: Criminal Justice” chart from the Yoorrook report.</w:t>
            </w:r>
          </w:p>
        </w:tc>
      </w:tr>
      <w:tr w:rsidR="00C26672" w14:paraId="7DF28B15" w14:textId="77777777" w:rsidTr="00997D61">
        <w:trPr>
          <w:trHeight w:val="283"/>
        </w:trPr>
        <w:tc>
          <w:tcPr>
            <w:tcW w:w="1261" w:type="dxa"/>
            <w:gridSpan w:val="2"/>
            <w:tcBorders>
              <w:left w:val="single" w:sz="18" w:space="0" w:color="auto"/>
            </w:tcBorders>
          </w:tcPr>
          <w:p w14:paraId="4B9D13B5" w14:textId="77777777" w:rsidR="00C26672" w:rsidRDefault="00C26672" w:rsidP="00C26672">
            <w:pPr>
              <w:rPr>
                <w:lang w:val="en-AU"/>
              </w:rPr>
            </w:pPr>
            <w:r>
              <w:rPr>
                <w:lang w:val="en-AU"/>
              </w:rPr>
              <w:t>05/09/23</w:t>
            </w:r>
          </w:p>
        </w:tc>
        <w:tc>
          <w:tcPr>
            <w:tcW w:w="836" w:type="dxa"/>
          </w:tcPr>
          <w:p w14:paraId="6409D37B" w14:textId="31CDD9AA" w:rsidR="00C26672" w:rsidRDefault="00C26672" w:rsidP="00C26672">
            <w:pPr>
              <w:jc w:val="center"/>
              <w:rPr>
                <w:lang w:val="en-AU"/>
              </w:rPr>
            </w:pPr>
            <w:r>
              <w:rPr>
                <w:lang w:val="en-AU"/>
              </w:rPr>
              <w:t>7</w:t>
            </w:r>
          </w:p>
        </w:tc>
        <w:tc>
          <w:tcPr>
            <w:tcW w:w="1439" w:type="dxa"/>
          </w:tcPr>
          <w:p w14:paraId="6802EF85" w14:textId="77777777" w:rsidR="00C26672" w:rsidRDefault="00C26672" w:rsidP="00C26672">
            <w:pPr>
              <w:keepNext/>
              <w:jc w:val="center"/>
              <w:rPr>
                <w:lang w:val="en-AU"/>
              </w:rPr>
            </w:pPr>
            <w:r>
              <w:rPr>
                <w:lang w:val="en-AU"/>
              </w:rPr>
              <w:t>7.11.4</w:t>
            </w:r>
          </w:p>
        </w:tc>
        <w:tc>
          <w:tcPr>
            <w:tcW w:w="4802" w:type="dxa"/>
            <w:gridSpan w:val="2"/>
            <w:tcBorders>
              <w:top w:val="single" w:sz="4" w:space="0" w:color="auto"/>
              <w:right w:val="single" w:sz="18" w:space="0" w:color="auto"/>
            </w:tcBorders>
            <w:shd w:val="clear" w:color="auto" w:fill="auto"/>
          </w:tcPr>
          <w:p w14:paraId="53ABB95A" w14:textId="77777777" w:rsidR="00C26672" w:rsidRDefault="00C26672" w:rsidP="00C26672">
            <w:pPr>
              <w:spacing w:before="20" w:after="20"/>
              <w:jc w:val="both"/>
              <w:rPr>
                <w:rFonts w:ascii="Arial" w:hAnsi="Arial" w:cs="Arial"/>
              </w:rPr>
            </w:pPr>
            <w:r>
              <w:rPr>
                <w:rFonts w:ascii="Arial" w:hAnsi="Arial" w:cs="Arial"/>
              </w:rPr>
              <w:t>Minor modification to text.</w:t>
            </w:r>
          </w:p>
        </w:tc>
      </w:tr>
      <w:tr w:rsidR="00C26672" w14:paraId="4C9006FB" w14:textId="77777777" w:rsidTr="00997D61">
        <w:tc>
          <w:tcPr>
            <w:tcW w:w="1261" w:type="dxa"/>
            <w:gridSpan w:val="2"/>
            <w:tcBorders>
              <w:top w:val="single" w:sz="18" w:space="0" w:color="FF0000"/>
              <w:left w:val="single" w:sz="18" w:space="0" w:color="auto"/>
              <w:bottom w:val="single" w:sz="4" w:space="0" w:color="auto"/>
            </w:tcBorders>
            <w:shd w:val="clear" w:color="auto" w:fill="DDDDDD"/>
          </w:tcPr>
          <w:p w14:paraId="3AF8E118" w14:textId="1AE88765" w:rsidR="00C26672" w:rsidRPr="0054535C" w:rsidRDefault="00C26672" w:rsidP="00C26672">
            <w:pPr>
              <w:keepNext/>
              <w:keepLines/>
              <w:rPr>
                <w:sz w:val="22"/>
                <w:lang w:val="en-AU"/>
              </w:rPr>
            </w:pPr>
            <w:r>
              <w:rPr>
                <w:sz w:val="22"/>
                <w:lang w:val="en-AU"/>
              </w:rPr>
              <w:lastRenderedPageBreak/>
              <w:t>31/08/23</w:t>
            </w:r>
          </w:p>
        </w:tc>
        <w:tc>
          <w:tcPr>
            <w:tcW w:w="7077" w:type="dxa"/>
            <w:gridSpan w:val="4"/>
            <w:tcBorders>
              <w:top w:val="single" w:sz="18" w:space="0" w:color="FF0000"/>
              <w:bottom w:val="single" w:sz="4" w:space="0" w:color="auto"/>
              <w:right w:val="single" w:sz="18" w:space="0" w:color="auto"/>
            </w:tcBorders>
            <w:shd w:val="clear" w:color="auto" w:fill="DDDDDD"/>
          </w:tcPr>
          <w:p w14:paraId="78E0364C" w14:textId="23B1E1B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0EF26B1D" w14:textId="77777777" w:rsidTr="00997D61">
        <w:trPr>
          <w:trHeight w:val="454"/>
        </w:trPr>
        <w:tc>
          <w:tcPr>
            <w:tcW w:w="1261" w:type="dxa"/>
            <w:gridSpan w:val="2"/>
            <w:tcBorders>
              <w:left w:val="single" w:sz="18" w:space="0" w:color="auto"/>
            </w:tcBorders>
          </w:tcPr>
          <w:p w14:paraId="4C68B14F" w14:textId="3D60C90B" w:rsidR="00C26672" w:rsidRDefault="00C26672" w:rsidP="00C26672">
            <w:pPr>
              <w:rPr>
                <w:lang w:val="en-AU"/>
              </w:rPr>
            </w:pPr>
            <w:r>
              <w:rPr>
                <w:lang w:val="en-AU"/>
              </w:rPr>
              <w:t>31/08/23</w:t>
            </w:r>
          </w:p>
        </w:tc>
        <w:tc>
          <w:tcPr>
            <w:tcW w:w="836" w:type="dxa"/>
          </w:tcPr>
          <w:p w14:paraId="676713A4" w14:textId="0B860750" w:rsidR="00C26672" w:rsidRDefault="00C26672" w:rsidP="00C26672">
            <w:pPr>
              <w:jc w:val="center"/>
              <w:rPr>
                <w:lang w:val="en-AU"/>
              </w:rPr>
            </w:pPr>
            <w:r>
              <w:rPr>
                <w:lang w:val="en-AU"/>
              </w:rPr>
              <w:t>3</w:t>
            </w:r>
          </w:p>
        </w:tc>
        <w:tc>
          <w:tcPr>
            <w:tcW w:w="1439" w:type="dxa"/>
          </w:tcPr>
          <w:p w14:paraId="786962A7" w14:textId="3362EF45" w:rsidR="00C26672" w:rsidRDefault="00C26672" w:rsidP="00C26672">
            <w:pPr>
              <w:keepNext/>
              <w:jc w:val="center"/>
              <w:rPr>
                <w:lang w:val="en-AU"/>
              </w:rPr>
            </w:pPr>
            <w:r>
              <w:rPr>
                <w:lang w:val="en-AU"/>
              </w:rPr>
              <w:t>3.1.1</w:t>
            </w:r>
          </w:p>
        </w:tc>
        <w:tc>
          <w:tcPr>
            <w:tcW w:w="4802" w:type="dxa"/>
            <w:gridSpan w:val="2"/>
            <w:tcBorders>
              <w:top w:val="single" w:sz="4" w:space="0" w:color="auto"/>
              <w:bottom w:val="single" w:sz="4" w:space="0" w:color="auto"/>
              <w:right w:val="single" w:sz="18" w:space="0" w:color="auto"/>
            </w:tcBorders>
            <w:shd w:val="clear" w:color="auto" w:fill="auto"/>
          </w:tcPr>
          <w:p w14:paraId="05EA6878" w14:textId="77777777" w:rsidR="00C26672" w:rsidRPr="005614C6" w:rsidRDefault="00C26672" w:rsidP="00C26672">
            <w:pPr>
              <w:pStyle w:val="ListParagraph"/>
              <w:numPr>
                <w:ilvl w:val="0"/>
                <w:numId w:val="134"/>
              </w:numPr>
              <w:spacing w:before="20"/>
              <w:ind w:left="357" w:hanging="357"/>
              <w:jc w:val="both"/>
              <w:rPr>
                <w:rFonts w:ascii="Arial" w:hAnsi="Arial" w:cs="Arial"/>
              </w:rPr>
            </w:pPr>
            <w:r w:rsidRPr="005614C6">
              <w:rPr>
                <w:rFonts w:ascii="Arial" w:hAnsi="Arial" w:cs="Arial"/>
                <w:bCs/>
                <w:color w:val="000000"/>
              </w:rPr>
              <w:t xml:space="preserve">Summary of </w:t>
            </w:r>
            <w:r w:rsidRPr="005614C6">
              <w:rPr>
                <w:rFonts w:ascii="Arial" w:hAnsi="Arial" w:cs="Arial"/>
                <w:bCs/>
                <w:i/>
                <w:iCs/>
                <w:color w:val="000000"/>
              </w:rPr>
              <w:t>AML (a pseudonym) v Longden Super Custodian Pty Ltd</w:t>
            </w:r>
            <w:r w:rsidRPr="005614C6">
              <w:rPr>
                <w:rFonts w:ascii="Arial" w:hAnsi="Arial" w:cs="Arial"/>
                <w:bCs/>
                <w:color w:val="000000"/>
              </w:rPr>
              <w:t xml:space="preserve"> [2023] VSCA 170</w:t>
            </w:r>
            <w:r w:rsidRPr="005614C6">
              <w:rPr>
                <w:rFonts w:ascii="Arial" w:hAnsi="Arial" w:cs="Arial"/>
                <w:bCs/>
              </w:rPr>
              <w:t xml:space="preserve"> and extracts from [1]-[2] &amp; [47]-[49]</w:t>
            </w:r>
            <w:r w:rsidRPr="005614C6">
              <w:rPr>
                <w:rFonts w:ascii="Arial" w:hAnsi="Arial" w:cs="Arial"/>
              </w:rPr>
              <w:t>.</w:t>
            </w:r>
          </w:p>
          <w:p w14:paraId="7DFA85F8" w14:textId="2322AD27" w:rsidR="00C26672" w:rsidRPr="005614C6" w:rsidRDefault="00C26672" w:rsidP="00C26672">
            <w:pPr>
              <w:pStyle w:val="ListParagraph"/>
              <w:numPr>
                <w:ilvl w:val="0"/>
                <w:numId w:val="134"/>
              </w:numPr>
              <w:spacing w:after="20"/>
              <w:ind w:left="357" w:hanging="357"/>
              <w:jc w:val="both"/>
              <w:rPr>
                <w:rFonts w:ascii="Arial" w:hAnsi="Arial" w:cs="Arial"/>
                <w:bCs/>
                <w:color w:val="000000"/>
              </w:rPr>
            </w:pPr>
            <w:r w:rsidRPr="005614C6">
              <w:rPr>
                <w:rFonts w:ascii="Arial" w:hAnsi="Arial" w:cs="Arial"/>
                <w:bCs/>
                <w:color w:val="000000"/>
              </w:rPr>
              <w:t xml:space="preserve">Reference to </w:t>
            </w:r>
            <w:r w:rsidRPr="005614C6">
              <w:rPr>
                <w:rFonts w:ascii="Arial" w:hAnsi="Arial" w:cs="Arial"/>
                <w:bCs/>
                <w:i/>
                <w:iCs/>
                <w:color w:val="000000"/>
              </w:rPr>
              <w:t>Woodman v State of Victoria &amp; Independent Broad-based Anti-corruption Commission</w:t>
            </w:r>
            <w:r w:rsidRPr="005614C6">
              <w:rPr>
                <w:rFonts w:ascii="Arial" w:hAnsi="Arial" w:cs="Arial"/>
                <w:bCs/>
                <w:color w:val="000000"/>
              </w:rPr>
              <w:t xml:space="preserve"> [2023] VSCA 169 at [29]-[37].</w:t>
            </w:r>
          </w:p>
        </w:tc>
      </w:tr>
      <w:tr w:rsidR="00C26672" w14:paraId="5960A88C" w14:textId="77777777" w:rsidTr="00997D61">
        <w:trPr>
          <w:trHeight w:val="454"/>
        </w:trPr>
        <w:tc>
          <w:tcPr>
            <w:tcW w:w="1261" w:type="dxa"/>
            <w:gridSpan w:val="2"/>
            <w:tcBorders>
              <w:left w:val="single" w:sz="18" w:space="0" w:color="auto"/>
            </w:tcBorders>
          </w:tcPr>
          <w:p w14:paraId="29DE9B5A" w14:textId="40460FBC" w:rsidR="00C26672" w:rsidRDefault="00C26672" w:rsidP="00C26672">
            <w:pPr>
              <w:keepNext/>
              <w:keepLines/>
              <w:rPr>
                <w:lang w:val="en-AU"/>
              </w:rPr>
            </w:pPr>
            <w:r>
              <w:rPr>
                <w:lang w:val="en-AU"/>
              </w:rPr>
              <w:t>31/08/23</w:t>
            </w:r>
          </w:p>
        </w:tc>
        <w:tc>
          <w:tcPr>
            <w:tcW w:w="836" w:type="dxa"/>
          </w:tcPr>
          <w:p w14:paraId="5BFA9739" w14:textId="53D4037F" w:rsidR="00C26672" w:rsidRDefault="00C26672" w:rsidP="00C26672">
            <w:pPr>
              <w:jc w:val="center"/>
              <w:rPr>
                <w:lang w:val="en-AU"/>
              </w:rPr>
            </w:pPr>
            <w:r>
              <w:rPr>
                <w:lang w:val="en-AU"/>
              </w:rPr>
              <w:t>3</w:t>
            </w:r>
          </w:p>
        </w:tc>
        <w:tc>
          <w:tcPr>
            <w:tcW w:w="1439" w:type="dxa"/>
          </w:tcPr>
          <w:p w14:paraId="37884325" w14:textId="6597A69B" w:rsidR="00C26672" w:rsidRDefault="00C26672" w:rsidP="00C26672">
            <w:pPr>
              <w:keepNext/>
              <w:jc w:val="center"/>
              <w:rPr>
                <w:lang w:val="en-AU"/>
              </w:rPr>
            </w:pPr>
            <w:r>
              <w:rPr>
                <w:lang w:val="en-AU"/>
              </w:rPr>
              <w:t>3.3.3</w:t>
            </w:r>
          </w:p>
        </w:tc>
        <w:tc>
          <w:tcPr>
            <w:tcW w:w="4802" w:type="dxa"/>
            <w:gridSpan w:val="2"/>
            <w:tcBorders>
              <w:top w:val="single" w:sz="4" w:space="0" w:color="auto"/>
              <w:right w:val="single" w:sz="18" w:space="0" w:color="auto"/>
            </w:tcBorders>
            <w:shd w:val="clear" w:color="auto" w:fill="auto"/>
          </w:tcPr>
          <w:p w14:paraId="0184A954" w14:textId="6D09C1DB"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D66189">
              <w:rPr>
                <w:rFonts w:ascii="Arial" w:hAnsi="Arial" w:cs="Arial"/>
                <w:i/>
                <w:iCs/>
              </w:rPr>
              <w:t>Figurehead Construction Pty Ltd v Machado</w:t>
            </w:r>
            <w:r>
              <w:rPr>
                <w:rFonts w:ascii="Arial" w:hAnsi="Arial" w:cs="Arial"/>
                <w:i/>
                <w:iCs/>
              </w:rPr>
              <w:t xml:space="preserve"> </w:t>
            </w:r>
            <w:r w:rsidRPr="00D66189">
              <w:rPr>
                <w:rFonts w:ascii="Arial" w:hAnsi="Arial" w:cs="Arial"/>
              </w:rPr>
              <w:t>[2023] VSC 448</w:t>
            </w:r>
            <w:r>
              <w:rPr>
                <w:rFonts w:ascii="Arial" w:hAnsi="Arial" w:cs="Arial"/>
              </w:rPr>
              <w:t xml:space="preserve"> and extract from [35]</w:t>
            </w:r>
            <w:r>
              <w:rPr>
                <w:rFonts w:ascii="Arial" w:hAnsi="Arial" w:cs="Arial"/>
              </w:rPr>
              <w:noBreakHyphen/>
              <w:t>[36].</w:t>
            </w:r>
          </w:p>
        </w:tc>
      </w:tr>
      <w:tr w:rsidR="00C26672" w14:paraId="3DE6F9F8" w14:textId="77777777" w:rsidTr="00997D61">
        <w:trPr>
          <w:trHeight w:val="454"/>
        </w:trPr>
        <w:tc>
          <w:tcPr>
            <w:tcW w:w="1261" w:type="dxa"/>
            <w:gridSpan w:val="2"/>
            <w:tcBorders>
              <w:left w:val="single" w:sz="18" w:space="0" w:color="auto"/>
            </w:tcBorders>
          </w:tcPr>
          <w:p w14:paraId="5D534DE2" w14:textId="2A97871B" w:rsidR="00C26672" w:rsidRDefault="00C26672" w:rsidP="00C26672">
            <w:pPr>
              <w:rPr>
                <w:lang w:val="en-AU"/>
              </w:rPr>
            </w:pPr>
            <w:r>
              <w:rPr>
                <w:lang w:val="en-AU"/>
              </w:rPr>
              <w:t>31/08/23</w:t>
            </w:r>
          </w:p>
        </w:tc>
        <w:tc>
          <w:tcPr>
            <w:tcW w:w="836" w:type="dxa"/>
          </w:tcPr>
          <w:p w14:paraId="5FDFBD61" w14:textId="46DD14DA" w:rsidR="00C26672" w:rsidRDefault="00C26672" w:rsidP="00C26672">
            <w:pPr>
              <w:jc w:val="center"/>
              <w:rPr>
                <w:lang w:val="en-AU"/>
              </w:rPr>
            </w:pPr>
            <w:r>
              <w:rPr>
                <w:lang w:val="en-AU"/>
              </w:rPr>
              <w:t>3</w:t>
            </w:r>
          </w:p>
        </w:tc>
        <w:tc>
          <w:tcPr>
            <w:tcW w:w="1439" w:type="dxa"/>
          </w:tcPr>
          <w:p w14:paraId="257109C2" w14:textId="3BE4EF03" w:rsidR="00C26672" w:rsidRDefault="00C26672" w:rsidP="00C26672">
            <w:pPr>
              <w:keepNext/>
              <w:jc w:val="center"/>
              <w:rPr>
                <w:lang w:val="en-AU"/>
              </w:rPr>
            </w:pPr>
            <w:r>
              <w:rPr>
                <w:lang w:val="en-AU"/>
              </w:rPr>
              <w:t>3.5.3.7</w:t>
            </w:r>
          </w:p>
        </w:tc>
        <w:tc>
          <w:tcPr>
            <w:tcW w:w="4802" w:type="dxa"/>
            <w:gridSpan w:val="2"/>
            <w:tcBorders>
              <w:top w:val="single" w:sz="4" w:space="0" w:color="auto"/>
              <w:right w:val="single" w:sz="18" w:space="0" w:color="auto"/>
            </w:tcBorders>
            <w:shd w:val="clear" w:color="auto" w:fill="auto"/>
          </w:tcPr>
          <w:p w14:paraId="7C9010F1" w14:textId="38BC0B97"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220EE2">
              <w:rPr>
                <w:rFonts w:ascii="Arial" w:hAnsi="Arial" w:cs="Arial"/>
                <w:i/>
                <w:iCs/>
              </w:rPr>
              <w:t>Double v The Salvation Army (Victoria) Property Trust</w:t>
            </w:r>
            <w:r>
              <w:rPr>
                <w:rFonts w:ascii="Arial" w:hAnsi="Arial" w:cs="Arial"/>
              </w:rPr>
              <w:t xml:space="preserve"> [2023] VSC 452.</w:t>
            </w:r>
          </w:p>
        </w:tc>
      </w:tr>
      <w:tr w:rsidR="00C26672" w14:paraId="6ACA334A" w14:textId="77777777" w:rsidTr="00997D61">
        <w:trPr>
          <w:trHeight w:val="454"/>
        </w:trPr>
        <w:tc>
          <w:tcPr>
            <w:tcW w:w="1261" w:type="dxa"/>
            <w:gridSpan w:val="2"/>
            <w:tcBorders>
              <w:left w:val="single" w:sz="18" w:space="0" w:color="auto"/>
            </w:tcBorders>
          </w:tcPr>
          <w:p w14:paraId="66101E2C" w14:textId="500EB70D" w:rsidR="00C26672" w:rsidRDefault="00C26672" w:rsidP="00C26672">
            <w:pPr>
              <w:rPr>
                <w:lang w:val="en-AU"/>
              </w:rPr>
            </w:pPr>
            <w:r>
              <w:rPr>
                <w:lang w:val="en-AU"/>
              </w:rPr>
              <w:t>31/08/23</w:t>
            </w:r>
          </w:p>
        </w:tc>
        <w:tc>
          <w:tcPr>
            <w:tcW w:w="836" w:type="dxa"/>
          </w:tcPr>
          <w:p w14:paraId="13626CBB" w14:textId="05859ABC" w:rsidR="00C26672" w:rsidRDefault="00C26672" w:rsidP="00C26672">
            <w:pPr>
              <w:jc w:val="center"/>
              <w:rPr>
                <w:lang w:val="en-AU"/>
              </w:rPr>
            </w:pPr>
            <w:r>
              <w:rPr>
                <w:lang w:val="en-AU"/>
              </w:rPr>
              <w:t>3</w:t>
            </w:r>
          </w:p>
        </w:tc>
        <w:tc>
          <w:tcPr>
            <w:tcW w:w="1439" w:type="dxa"/>
          </w:tcPr>
          <w:p w14:paraId="41F2073E" w14:textId="027BF8F5" w:rsidR="00C26672" w:rsidRDefault="00C26672" w:rsidP="00C26672">
            <w:pPr>
              <w:keepNext/>
              <w:jc w:val="center"/>
              <w:rPr>
                <w:lang w:val="en-AU"/>
              </w:rPr>
            </w:pPr>
            <w:r>
              <w:rPr>
                <w:lang w:val="en-AU"/>
              </w:rPr>
              <w:t>3.5.9.1</w:t>
            </w:r>
          </w:p>
        </w:tc>
        <w:tc>
          <w:tcPr>
            <w:tcW w:w="4802" w:type="dxa"/>
            <w:gridSpan w:val="2"/>
            <w:tcBorders>
              <w:top w:val="single" w:sz="4" w:space="0" w:color="auto"/>
              <w:right w:val="single" w:sz="18" w:space="0" w:color="auto"/>
            </w:tcBorders>
            <w:shd w:val="clear" w:color="auto" w:fill="auto"/>
          </w:tcPr>
          <w:p w14:paraId="7D0CB009" w14:textId="2C382F2D" w:rsidR="00C26672" w:rsidRPr="006645DB" w:rsidRDefault="00C26672" w:rsidP="00C26672">
            <w:pPr>
              <w:spacing w:before="20" w:after="20"/>
              <w:jc w:val="both"/>
              <w:rPr>
                <w:rFonts w:ascii="Arial" w:hAnsi="Arial" w:cs="Arial"/>
                <w:bCs/>
                <w:color w:val="000000"/>
              </w:rPr>
            </w:pPr>
            <w:r>
              <w:rPr>
                <w:rFonts w:ascii="Arial" w:hAnsi="Arial" w:cs="Arial"/>
                <w:bCs/>
                <w:color w:val="000000"/>
              </w:rPr>
              <w:t xml:space="preserve">Reference to the appeal in </w:t>
            </w:r>
            <w:proofErr w:type="spellStart"/>
            <w:r w:rsidRPr="0028556C">
              <w:rPr>
                <w:rFonts w:ascii="Arial" w:hAnsi="Arial" w:cs="Arial"/>
                <w:i/>
                <w:iCs/>
              </w:rPr>
              <w:t>Quebani</w:t>
            </w:r>
            <w:proofErr w:type="spellEnd"/>
            <w:r w:rsidRPr="0028556C">
              <w:rPr>
                <w:rFonts w:ascii="Arial" w:hAnsi="Arial" w:cs="Arial"/>
                <w:i/>
                <w:iCs/>
              </w:rPr>
              <w:t xml:space="preserve"> Pty Ltd &amp; Anor v McDonald’s Australia Limited</w:t>
            </w:r>
            <w:r w:rsidRPr="0028556C">
              <w:rPr>
                <w:rFonts w:ascii="Arial" w:hAnsi="Arial" w:cs="Arial"/>
              </w:rPr>
              <w:t xml:space="preserve"> [2023] VSC </w:t>
            </w:r>
            <w:r>
              <w:rPr>
                <w:rFonts w:ascii="Arial" w:hAnsi="Arial" w:cs="Arial"/>
              </w:rPr>
              <w:t>439.</w:t>
            </w:r>
          </w:p>
        </w:tc>
      </w:tr>
      <w:tr w:rsidR="00C26672" w14:paraId="398E4FC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15A2667" w14:textId="5066C543" w:rsidR="00C26672" w:rsidRPr="0054535C" w:rsidRDefault="00C26672" w:rsidP="00C26672">
            <w:pPr>
              <w:keepNext/>
              <w:keepLines/>
              <w:rPr>
                <w:sz w:val="22"/>
                <w:lang w:val="en-AU"/>
              </w:rPr>
            </w:pPr>
            <w:r>
              <w:rPr>
                <w:sz w:val="22"/>
                <w:lang w:val="en-AU"/>
              </w:rPr>
              <w:t>31/08/23</w:t>
            </w:r>
          </w:p>
        </w:tc>
        <w:tc>
          <w:tcPr>
            <w:tcW w:w="7077" w:type="dxa"/>
            <w:gridSpan w:val="4"/>
            <w:tcBorders>
              <w:top w:val="single" w:sz="18" w:space="0" w:color="auto"/>
              <w:bottom w:val="single" w:sz="4" w:space="0" w:color="auto"/>
              <w:right w:val="single" w:sz="18" w:space="0" w:color="auto"/>
            </w:tcBorders>
            <w:shd w:val="clear" w:color="auto" w:fill="DDDDDD"/>
          </w:tcPr>
          <w:p w14:paraId="1A7FF2B2" w14:textId="6AD7920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6539B024" w14:textId="77777777" w:rsidTr="00997D61">
        <w:trPr>
          <w:trHeight w:val="180"/>
        </w:trPr>
        <w:tc>
          <w:tcPr>
            <w:tcW w:w="1261" w:type="dxa"/>
            <w:gridSpan w:val="2"/>
            <w:tcBorders>
              <w:top w:val="single" w:sz="4" w:space="0" w:color="auto"/>
              <w:left w:val="single" w:sz="18" w:space="0" w:color="auto"/>
            </w:tcBorders>
          </w:tcPr>
          <w:p w14:paraId="73EDD878" w14:textId="5B06FA9D" w:rsidR="00C26672" w:rsidRDefault="00C26672" w:rsidP="00C26672">
            <w:pPr>
              <w:keepNext/>
              <w:keepLines/>
              <w:rPr>
                <w:lang w:val="en-AU"/>
              </w:rPr>
            </w:pPr>
            <w:r>
              <w:rPr>
                <w:lang w:val="en-AU"/>
              </w:rPr>
              <w:t>31/08/23</w:t>
            </w:r>
          </w:p>
        </w:tc>
        <w:tc>
          <w:tcPr>
            <w:tcW w:w="836" w:type="dxa"/>
            <w:tcBorders>
              <w:top w:val="single" w:sz="4" w:space="0" w:color="auto"/>
            </w:tcBorders>
          </w:tcPr>
          <w:p w14:paraId="06966ACF" w14:textId="7AAA8B11" w:rsidR="00C26672" w:rsidRDefault="00C26672" w:rsidP="00C26672">
            <w:pPr>
              <w:jc w:val="center"/>
              <w:rPr>
                <w:lang w:val="en-AU"/>
              </w:rPr>
            </w:pPr>
            <w:r>
              <w:rPr>
                <w:lang w:val="en-AU"/>
              </w:rPr>
              <w:t>5</w:t>
            </w:r>
          </w:p>
        </w:tc>
        <w:tc>
          <w:tcPr>
            <w:tcW w:w="1454" w:type="dxa"/>
            <w:gridSpan w:val="2"/>
            <w:tcBorders>
              <w:top w:val="single" w:sz="4" w:space="0" w:color="auto"/>
            </w:tcBorders>
          </w:tcPr>
          <w:p w14:paraId="538C3A60" w14:textId="481416CC" w:rsidR="00C26672" w:rsidRDefault="00C26672" w:rsidP="00C26672">
            <w:pPr>
              <w:jc w:val="center"/>
              <w:rPr>
                <w:b/>
                <w:bCs/>
                <w:lang w:val="en-AU"/>
              </w:rPr>
            </w:pPr>
            <w:r>
              <w:rPr>
                <w:b/>
                <w:bCs/>
                <w:lang w:val="en-AU"/>
              </w:rPr>
              <w:t>5.2.3</w:t>
            </w:r>
          </w:p>
        </w:tc>
        <w:tc>
          <w:tcPr>
            <w:tcW w:w="4787" w:type="dxa"/>
            <w:tcBorders>
              <w:top w:val="single" w:sz="4" w:space="0" w:color="auto"/>
              <w:bottom w:val="single" w:sz="4" w:space="0" w:color="auto"/>
              <w:right w:val="single" w:sz="18" w:space="0" w:color="auto"/>
            </w:tcBorders>
            <w:shd w:val="clear" w:color="auto" w:fill="auto"/>
          </w:tcPr>
          <w:p w14:paraId="09B03890" w14:textId="66EAA5B7" w:rsidR="00C26672" w:rsidRPr="00B91C23" w:rsidRDefault="00C26672" w:rsidP="00C26672">
            <w:pPr>
              <w:pStyle w:val="ListParagraph"/>
              <w:numPr>
                <w:ilvl w:val="0"/>
                <w:numId w:val="137"/>
              </w:numPr>
              <w:ind w:left="357" w:hanging="357"/>
              <w:jc w:val="both"/>
              <w:rPr>
                <w:rFonts w:ascii="Arial" w:hAnsi="Arial" w:cs="Arial"/>
                <w:color w:val="000000" w:themeColor="text1"/>
              </w:rPr>
            </w:pPr>
            <w:r w:rsidRPr="00B91C23">
              <w:rPr>
                <w:rFonts w:ascii="Arial" w:hAnsi="Arial" w:cs="Arial"/>
                <w:color w:val="000000"/>
              </w:rPr>
              <w:t>Discussion of and quotation</w:t>
            </w:r>
            <w:r>
              <w:rPr>
                <w:rFonts w:ascii="Arial" w:hAnsi="Arial" w:cs="Arial"/>
                <w:color w:val="000000"/>
              </w:rPr>
              <w:t>s</w:t>
            </w:r>
            <w:r w:rsidRPr="00B91C23">
              <w:rPr>
                <w:rFonts w:ascii="Arial" w:hAnsi="Arial" w:cs="Arial"/>
                <w:color w:val="000000"/>
              </w:rPr>
              <w:t xml:space="preserve"> from </w:t>
            </w:r>
            <w:r w:rsidRPr="00B91C23">
              <w:rPr>
                <w:rFonts w:ascii="Arial" w:hAnsi="Arial" w:cs="Arial"/>
                <w:i/>
                <w:iCs/>
                <w:color w:val="000000" w:themeColor="text1"/>
              </w:rPr>
              <w:t>Brooke S.B. v. Elizabeth A.C.C.</w:t>
            </w:r>
            <w:r w:rsidRPr="00B91C23">
              <w:rPr>
                <w:rFonts w:ascii="Arial" w:hAnsi="Arial" w:cs="Arial"/>
                <w:color w:val="000000" w:themeColor="text1"/>
              </w:rPr>
              <w:t xml:space="preserve">, 28 N.Y.3d 1 </w:t>
            </w:r>
            <w:r w:rsidRPr="00B91C23">
              <w:rPr>
                <w:rFonts w:ascii="Arial" w:hAnsi="Arial" w:cs="Arial"/>
              </w:rPr>
              <w:t>[30/08/2016]</w:t>
            </w:r>
            <w:r>
              <w:rPr>
                <w:rFonts w:ascii="Arial" w:hAnsi="Arial" w:cs="Arial"/>
              </w:rPr>
              <w:t xml:space="preserve"> and</w:t>
            </w:r>
            <w:r w:rsidRPr="00B91C23">
              <w:rPr>
                <w:rFonts w:ascii="Arial" w:hAnsi="Arial" w:cs="Arial"/>
              </w:rPr>
              <w:t xml:space="preserve"> </w:t>
            </w:r>
            <w:r w:rsidRPr="00B91C23">
              <w:rPr>
                <w:rFonts w:ascii="Arial" w:hAnsi="Arial" w:cs="Arial"/>
                <w:i/>
                <w:iCs/>
                <w:color w:val="000000" w:themeColor="text1"/>
              </w:rPr>
              <w:t xml:space="preserve">Middleton v Johnson </w:t>
            </w:r>
            <w:r w:rsidRPr="00B91C23">
              <w:rPr>
                <w:rFonts w:ascii="Arial" w:hAnsi="Arial" w:cs="Arial"/>
                <w:color w:val="000000" w:themeColor="text1"/>
                <w:shd w:val="clear" w:color="auto" w:fill="FFFFFF"/>
              </w:rPr>
              <w:t>368 S.C. 581 [2006].</w:t>
            </w:r>
          </w:p>
          <w:p w14:paraId="45A85109" w14:textId="78DC81A7" w:rsidR="00C26672" w:rsidRPr="00B91C23" w:rsidRDefault="00C26672" w:rsidP="00C26672">
            <w:pPr>
              <w:pStyle w:val="ListParagraph"/>
              <w:numPr>
                <w:ilvl w:val="0"/>
                <w:numId w:val="137"/>
              </w:numPr>
              <w:spacing w:after="20"/>
              <w:ind w:left="357" w:hanging="357"/>
              <w:jc w:val="both"/>
              <w:rPr>
                <w:rFonts w:ascii="Arial" w:hAnsi="Arial" w:cs="Arial"/>
                <w:color w:val="000000" w:themeColor="text1"/>
              </w:rPr>
            </w:pPr>
            <w:r w:rsidRPr="00B91C23">
              <w:rPr>
                <w:rFonts w:ascii="Arial" w:hAnsi="Arial" w:cs="Arial"/>
                <w:color w:val="000000" w:themeColor="text1"/>
              </w:rPr>
              <w:t xml:space="preserve">References to </w:t>
            </w:r>
            <w:r w:rsidRPr="00B91C23">
              <w:rPr>
                <w:rFonts w:ascii="Arial" w:hAnsi="Arial" w:cs="Arial"/>
                <w:i/>
                <w:iCs/>
                <w:color w:val="000000" w:themeColor="text1"/>
              </w:rPr>
              <w:t>VC v MJB</w:t>
            </w:r>
            <w:r w:rsidRPr="00B91C23">
              <w:rPr>
                <w:rFonts w:ascii="Arial" w:hAnsi="Arial" w:cs="Arial"/>
                <w:color w:val="000000" w:themeColor="text1"/>
              </w:rPr>
              <w:t xml:space="preserve"> 748 A.2d 539; </w:t>
            </w:r>
            <w:r w:rsidRPr="00B91C23">
              <w:rPr>
                <w:rFonts w:ascii="Arial" w:hAnsi="Arial" w:cs="Arial"/>
                <w:i/>
                <w:iCs/>
                <w:color w:val="000000" w:themeColor="text1"/>
              </w:rPr>
              <w:t>In re L.H.</w:t>
            </w:r>
            <w:r w:rsidRPr="00B91C23">
              <w:rPr>
                <w:rFonts w:ascii="Arial" w:hAnsi="Arial" w:cs="Arial"/>
                <w:color w:val="000000" w:themeColor="text1"/>
              </w:rPr>
              <w:t xml:space="preserve">, No. 17-0102; </w:t>
            </w:r>
            <w:r w:rsidRPr="00B91C23">
              <w:rPr>
                <w:rFonts w:ascii="Arial" w:hAnsi="Arial" w:cs="Arial"/>
                <w:i/>
                <w:iCs/>
                <w:color w:val="000000" w:themeColor="text1"/>
              </w:rPr>
              <w:t>Evans v McTaggart</w:t>
            </w:r>
            <w:r w:rsidRPr="00B91C23">
              <w:rPr>
                <w:rFonts w:ascii="Arial" w:hAnsi="Arial" w:cs="Arial"/>
                <w:color w:val="000000" w:themeColor="text1"/>
              </w:rPr>
              <w:t xml:space="preserve"> 88 P.3d 1078</w:t>
            </w:r>
            <w:r w:rsidRPr="00B91C23">
              <w:rPr>
                <w:rFonts w:ascii="Arial" w:hAnsi="Arial" w:cs="Arial"/>
                <w:i/>
                <w:iCs/>
                <w:color w:val="000000" w:themeColor="text1"/>
              </w:rPr>
              <w:t xml:space="preserve">; In re Custody of H.S.H.-K </w:t>
            </w:r>
            <w:r w:rsidRPr="00B91C23">
              <w:rPr>
                <w:rFonts w:ascii="Arial" w:hAnsi="Arial" w:cs="Arial"/>
                <w:color w:val="000000" w:themeColor="text1"/>
              </w:rPr>
              <w:t>193 Wis. 2d 649.</w:t>
            </w:r>
          </w:p>
        </w:tc>
      </w:tr>
      <w:tr w:rsidR="00C26672" w14:paraId="5DFED72F" w14:textId="77777777" w:rsidTr="00997D61">
        <w:trPr>
          <w:trHeight w:val="180"/>
        </w:trPr>
        <w:tc>
          <w:tcPr>
            <w:tcW w:w="1261" w:type="dxa"/>
            <w:gridSpan w:val="2"/>
            <w:tcBorders>
              <w:top w:val="single" w:sz="4" w:space="0" w:color="auto"/>
              <w:left w:val="single" w:sz="18" w:space="0" w:color="auto"/>
            </w:tcBorders>
          </w:tcPr>
          <w:p w14:paraId="70D2BC91" w14:textId="518AAFFE" w:rsidR="00C26672" w:rsidRDefault="00C26672" w:rsidP="00C26672">
            <w:pPr>
              <w:rPr>
                <w:lang w:val="en-AU"/>
              </w:rPr>
            </w:pPr>
            <w:r>
              <w:rPr>
                <w:lang w:val="en-AU"/>
              </w:rPr>
              <w:t>31/08/23</w:t>
            </w:r>
          </w:p>
        </w:tc>
        <w:tc>
          <w:tcPr>
            <w:tcW w:w="836" w:type="dxa"/>
            <w:tcBorders>
              <w:top w:val="single" w:sz="4" w:space="0" w:color="auto"/>
            </w:tcBorders>
          </w:tcPr>
          <w:p w14:paraId="5F990993" w14:textId="2877835F" w:rsidR="00C26672" w:rsidRDefault="00C26672" w:rsidP="00C26672">
            <w:pPr>
              <w:jc w:val="center"/>
              <w:rPr>
                <w:lang w:val="en-AU"/>
              </w:rPr>
            </w:pPr>
            <w:r>
              <w:rPr>
                <w:lang w:val="en-AU"/>
              </w:rPr>
              <w:t>5</w:t>
            </w:r>
          </w:p>
        </w:tc>
        <w:tc>
          <w:tcPr>
            <w:tcW w:w="1454" w:type="dxa"/>
            <w:gridSpan w:val="2"/>
            <w:tcBorders>
              <w:top w:val="single" w:sz="4" w:space="0" w:color="auto"/>
            </w:tcBorders>
          </w:tcPr>
          <w:p w14:paraId="0D1132D5" w14:textId="066EED94" w:rsidR="00C26672" w:rsidRDefault="00C26672" w:rsidP="00C26672">
            <w:pPr>
              <w:jc w:val="center"/>
              <w:rPr>
                <w:b/>
                <w:bCs/>
                <w:lang w:val="en-AU"/>
              </w:rPr>
            </w:pPr>
            <w:r>
              <w:rPr>
                <w:b/>
                <w:bCs/>
                <w:lang w:val="en-AU"/>
              </w:rPr>
              <w:t>5.3.2</w:t>
            </w:r>
          </w:p>
        </w:tc>
        <w:tc>
          <w:tcPr>
            <w:tcW w:w="4787" w:type="dxa"/>
            <w:tcBorders>
              <w:top w:val="single" w:sz="4" w:space="0" w:color="auto"/>
              <w:bottom w:val="single" w:sz="4" w:space="0" w:color="auto"/>
              <w:right w:val="single" w:sz="18" w:space="0" w:color="auto"/>
            </w:tcBorders>
            <w:shd w:val="clear" w:color="auto" w:fill="auto"/>
          </w:tcPr>
          <w:p w14:paraId="67D7D477" w14:textId="75E3708E" w:rsidR="00C26672" w:rsidRDefault="00C26672" w:rsidP="00C26672">
            <w:pPr>
              <w:spacing w:before="20" w:after="20"/>
              <w:jc w:val="both"/>
              <w:rPr>
                <w:rFonts w:ascii="Arial" w:hAnsi="Arial" w:cs="Arial"/>
                <w:color w:val="000000"/>
              </w:rPr>
            </w:pPr>
            <w:r>
              <w:rPr>
                <w:rFonts w:ascii="Arial" w:hAnsi="Arial" w:cs="Arial"/>
                <w:color w:val="000000"/>
              </w:rPr>
              <w:t>Amendment to text, including reference to the relevant Explanatory Memorandum.</w:t>
            </w:r>
          </w:p>
        </w:tc>
      </w:tr>
      <w:tr w:rsidR="00C26672" w14:paraId="45CAF323" w14:textId="77777777" w:rsidTr="00997D61">
        <w:trPr>
          <w:trHeight w:val="180"/>
        </w:trPr>
        <w:tc>
          <w:tcPr>
            <w:tcW w:w="1261" w:type="dxa"/>
            <w:gridSpan w:val="2"/>
            <w:tcBorders>
              <w:top w:val="single" w:sz="4" w:space="0" w:color="auto"/>
              <w:left w:val="single" w:sz="18" w:space="0" w:color="auto"/>
            </w:tcBorders>
          </w:tcPr>
          <w:p w14:paraId="2ABDD159" w14:textId="00B278A7" w:rsidR="00C26672" w:rsidRDefault="00C26672" w:rsidP="00C26672">
            <w:pPr>
              <w:rPr>
                <w:lang w:val="en-AU"/>
              </w:rPr>
            </w:pPr>
            <w:r>
              <w:rPr>
                <w:lang w:val="en-AU"/>
              </w:rPr>
              <w:t>31/08/23</w:t>
            </w:r>
          </w:p>
        </w:tc>
        <w:tc>
          <w:tcPr>
            <w:tcW w:w="836" w:type="dxa"/>
            <w:tcBorders>
              <w:top w:val="single" w:sz="4" w:space="0" w:color="auto"/>
            </w:tcBorders>
          </w:tcPr>
          <w:p w14:paraId="4F150797" w14:textId="3527455F" w:rsidR="00C26672" w:rsidRDefault="00C26672" w:rsidP="00C26672">
            <w:pPr>
              <w:jc w:val="center"/>
              <w:rPr>
                <w:lang w:val="en-AU"/>
              </w:rPr>
            </w:pPr>
            <w:r>
              <w:rPr>
                <w:lang w:val="en-AU"/>
              </w:rPr>
              <w:t>5</w:t>
            </w:r>
          </w:p>
        </w:tc>
        <w:tc>
          <w:tcPr>
            <w:tcW w:w="1454" w:type="dxa"/>
            <w:gridSpan w:val="2"/>
            <w:tcBorders>
              <w:top w:val="single" w:sz="4" w:space="0" w:color="auto"/>
            </w:tcBorders>
          </w:tcPr>
          <w:p w14:paraId="74D117E6" w14:textId="776CE4FA" w:rsidR="00C26672" w:rsidRDefault="00C26672" w:rsidP="00C26672">
            <w:pPr>
              <w:jc w:val="center"/>
              <w:rPr>
                <w:b/>
                <w:bCs/>
                <w:lang w:val="en-AU"/>
              </w:rPr>
            </w:pPr>
            <w:r>
              <w:rPr>
                <w:b/>
                <w:bCs/>
                <w:lang w:val="en-AU"/>
              </w:rPr>
              <w:t>5.5.7</w:t>
            </w:r>
          </w:p>
        </w:tc>
        <w:tc>
          <w:tcPr>
            <w:tcW w:w="4787" w:type="dxa"/>
            <w:tcBorders>
              <w:top w:val="single" w:sz="4" w:space="0" w:color="auto"/>
              <w:bottom w:val="single" w:sz="4" w:space="0" w:color="auto"/>
              <w:right w:val="single" w:sz="18" w:space="0" w:color="auto"/>
            </w:tcBorders>
            <w:shd w:val="clear" w:color="auto" w:fill="auto"/>
          </w:tcPr>
          <w:p w14:paraId="148ECFEA" w14:textId="4EE3C7C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E5DD3">
              <w:rPr>
                <w:rFonts w:ascii="Arial" w:hAnsi="Arial" w:cs="Arial"/>
                <w:i/>
                <w:iCs/>
                <w:color w:val="000000"/>
              </w:rPr>
              <w:t>Rowe v The King</w:t>
            </w:r>
            <w:r>
              <w:rPr>
                <w:rFonts w:ascii="Arial" w:hAnsi="Arial" w:cs="Arial"/>
                <w:color w:val="000000"/>
              </w:rPr>
              <w:t xml:space="preserve"> [2023] VSCA 193 especially at [88]-[133].</w:t>
            </w:r>
          </w:p>
        </w:tc>
      </w:tr>
      <w:tr w:rsidR="00C26672" w14:paraId="6711D183" w14:textId="77777777" w:rsidTr="00997D61">
        <w:trPr>
          <w:trHeight w:val="180"/>
        </w:trPr>
        <w:tc>
          <w:tcPr>
            <w:tcW w:w="1261" w:type="dxa"/>
            <w:gridSpan w:val="2"/>
            <w:tcBorders>
              <w:top w:val="single" w:sz="4" w:space="0" w:color="auto"/>
              <w:left w:val="single" w:sz="18" w:space="0" w:color="auto"/>
            </w:tcBorders>
          </w:tcPr>
          <w:p w14:paraId="617D6622" w14:textId="30008470" w:rsidR="00C26672" w:rsidRDefault="00C26672" w:rsidP="00C26672">
            <w:pPr>
              <w:rPr>
                <w:lang w:val="en-AU"/>
              </w:rPr>
            </w:pPr>
            <w:r>
              <w:rPr>
                <w:lang w:val="en-AU"/>
              </w:rPr>
              <w:t>31/08/23</w:t>
            </w:r>
          </w:p>
        </w:tc>
        <w:tc>
          <w:tcPr>
            <w:tcW w:w="836" w:type="dxa"/>
            <w:tcBorders>
              <w:top w:val="single" w:sz="4" w:space="0" w:color="auto"/>
            </w:tcBorders>
          </w:tcPr>
          <w:p w14:paraId="22C3FF12" w14:textId="2D773F51" w:rsidR="00C26672" w:rsidRDefault="00C26672" w:rsidP="00C26672">
            <w:pPr>
              <w:jc w:val="center"/>
              <w:rPr>
                <w:lang w:val="en-AU"/>
              </w:rPr>
            </w:pPr>
            <w:r>
              <w:rPr>
                <w:lang w:val="en-AU"/>
              </w:rPr>
              <w:t>5</w:t>
            </w:r>
          </w:p>
        </w:tc>
        <w:tc>
          <w:tcPr>
            <w:tcW w:w="1454" w:type="dxa"/>
            <w:gridSpan w:val="2"/>
            <w:tcBorders>
              <w:top w:val="single" w:sz="4" w:space="0" w:color="auto"/>
            </w:tcBorders>
          </w:tcPr>
          <w:p w14:paraId="541D0B69" w14:textId="7E606AFE" w:rsidR="00C26672" w:rsidRDefault="00C26672" w:rsidP="00C26672">
            <w:pPr>
              <w:jc w:val="center"/>
              <w:rPr>
                <w:b/>
                <w:bCs/>
                <w:lang w:val="en-AU"/>
              </w:rPr>
            </w:pPr>
            <w:r>
              <w:rPr>
                <w:b/>
                <w:bCs/>
                <w:lang w:val="en-AU"/>
              </w:rPr>
              <w:t>5.11.15</w:t>
            </w:r>
          </w:p>
        </w:tc>
        <w:tc>
          <w:tcPr>
            <w:tcW w:w="4787" w:type="dxa"/>
            <w:tcBorders>
              <w:top w:val="single" w:sz="4" w:space="0" w:color="auto"/>
              <w:bottom w:val="single" w:sz="4" w:space="0" w:color="auto"/>
              <w:right w:val="single" w:sz="18" w:space="0" w:color="auto"/>
            </w:tcBorders>
            <w:shd w:val="clear" w:color="auto" w:fill="auto"/>
          </w:tcPr>
          <w:p w14:paraId="794BABFC" w14:textId="4FE667AD" w:rsidR="00C26672" w:rsidRDefault="00C26672" w:rsidP="00C26672">
            <w:pPr>
              <w:spacing w:before="20" w:after="20"/>
              <w:jc w:val="both"/>
              <w:rPr>
                <w:rFonts w:ascii="Arial" w:hAnsi="Arial" w:cs="Arial"/>
                <w:color w:val="000000"/>
              </w:rPr>
            </w:pPr>
            <w:r>
              <w:rPr>
                <w:rFonts w:ascii="Arial" w:hAnsi="Arial" w:cs="Arial"/>
                <w:color w:val="000000"/>
              </w:rPr>
              <w:t>Amendment to text, including reference to the relevant Explanatory Memorandum.</w:t>
            </w:r>
          </w:p>
        </w:tc>
      </w:tr>
      <w:tr w:rsidR="00C26672" w14:paraId="63DBFC2E" w14:textId="77777777" w:rsidTr="00997D61">
        <w:trPr>
          <w:trHeight w:val="180"/>
        </w:trPr>
        <w:tc>
          <w:tcPr>
            <w:tcW w:w="1261" w:type="dxa"/>
            <w:gridSpan w:val="2"/>
            <w:tcBorders>
              <w:top w:val="single" w:sz="4" w:space="0" w:color="auto"/>
              <w:left w:val="single" w:sz="18" w:space="0" w:color="auto"/>
            </w:tcBorders>
          </w:tcPr>
          <w:p w14:paraId="75EFCCAC" w14:textId="38DACD31" w:rsidR="00C26672" w:rsidRDefault="00C26672" w:rsidP="00C26672">
            <w:pPr>
              <w:rPr>
                <w:lang w:val="en-AU"/>
              </w:rPr>
            </w:pPr>
            <w:r>
              <w:rPr>
                <w:lang w:val="en-AU"/>
              </w:rPr>
              <w:t>31/08/23</w:t>
            </w:r>
          </w:p>
        </w:tc>
        <w:tc>
          <w:tcPr>
            <w:tcW w:w="836" w:type="dxa"/>
            <w:tcBorders>
              <w:top w:val="single" w:sz="4" w:space="0" w:color="auto"/>
            </w:tcBorders>
          </w:tcPr>
          <w:p w14:paraId="0B8BCE76" w14:textId="6574E707" w:rsidR="00C26672" w:rsidRDefault="00C26672" w:rsidP="00C26672">
            <w:pPr>
              <w:jc w:val="center"/>
              <w:rPr>
                <w:lang w:val="en-AU"/>
              </w:rPr>
            </w:pPr>
            <w:r>
              <w:rPr>
                <w:lang w:val="en-AU"/>
              </w:rPr>
              <w:t>5</w:t>
            </w:r>
          </w:p>
        </w:tc>
        <w:tc>
          <w:tcPr>
            <w:tcW w:w="1454" w:type="dxa"/>
            <w:gridSpan w:val="2"/>
            <w:tcBorders>
              <w:top w:val="single" w:sz="4" w:space="0" w:color="auto"/>
            </w:tcBorders>
          </w:tcPr>
          <w:p w14:paraId="0D7C2E9B" w14:textId="10790226" w:rsidR="00C26672" w:rsidRDefault="00C26672" w:rsidP="00C26672">
            <w:pPr>
              <w:jc w:val="center"/>
              <w:rPr>
                <w:b/>
                <w:bCs/>
                <w:lang w:val="en-AU"/>
              </w:rPr>
            </w:pPr>
            <w:r>
              <w:rPr>
                <w:b/>
                <w:bCs/>
                <w:lang w:val="en-AU"/>
              </w:rPr>
              <w:t>5.11.16</w:t>
            </w:r>
          </w:p>
        </w:tc>
        <w:tc>
          <w:tcPr>
            <w:tcW w:w="4787" w:type="dxa"/>
            <w:tcBorders>
              <w:top w:val="single" w:sz="4" w:space="0" w:color="auto"/>
              <w:bottom w:val="single" w:sz="4" w:space="0" w:color="auto"/>
              <w:right w:val="single" w:sz="18" w:space="0" w:color="auto"/>
            </w:tcBorders>
            <w:shd w:val="clear" w:color="auto" w:fill="auto"/>
          </w:tcPr>
          <w:p w14:paraId="7014AA73" w14:textId="52EB6A7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9432C">
              <w:rPr>
                <w:rFonts w:ascii="Arial" w:hAnsi="Arial" w:cs="Arial"/>
                <w:i/>
                <w:iCs/>
                <w:color w:val="000000"/>
              </w:rPr>
              <w:t>KDN v The Secretary DFFH</w:t>
            </w:r>
            <w:r>
              <w:rPr>
                <w:rFonts w:ascii="Arial" w:hAnsi="Arial" w:cs="Arial"/>
                <w:color w:val="000000"/>
              </w:rPr>
              <w:t xml:space="preserve"> [2023] VSC 479 at [13]-[44].</w:t>
            </w:r>
          </w:p>
        </w:tc>
      </w:tr>
      <w:tr w:rsidR="00C26672" w14:paraId="36109B95" w14:textId="77777777" w:rsidTr="00997D61">
        <w:trPr>
          <w:trHeight w:val="180"/>
        </w:trPr>
        <w:tc>
          <w:tcPr>
            <w:tcW w:w="1261" w:type="dxa"/>
            <w:gridSpan w:val="2"/>
            <w:tcBorders>
              <w:top w:val="single" w:sz="4" w:space="0" w:color="auto"/>
              <w:left w:val="single" w:sz="18" w:space="0" w:color="auto"/>
            </w:tcBorders>
          </w:tcPr>
          <w:p w14:paraId="39A421C0" w14:textId="5D415634" w:rsidR="00C26672" w:rsidRDefault="00C26672" w:rsidP="00C26672">
            <w:pPr>
              <w:rPr>
                <w:lang w:val="en-AU"/>
              </w:rPr>
            </w:pPr>
            <w:r>
              <w:rPr>
                <w:lang w:val="en-AU"/>
              </w:rPr>
              <w:t>31/08/23</w:t>
            </w:r>
          </w:p>
        </w:tc>
        <w:tc>
          <w:tcPr>
            <w:tcW w:w="836" w:type="dxa"/>
            <w:tcBorders>
              <w:top w:val="single" w:sz="4" w:space="0" w:color="auto"/>
            </w:tcBorders>
          </w:tcPr>
          <w:p w14:paraId="68AF825D" w14:textId="548B75A1" w:rsidR="00C26672" w:rsidRDefault="00C26672" w:rsidP="00C26672">
            <w:pPr>
              <w:jc w:val="center"/>
              <w:rPr>
                <w:lang w:val="en-AU"/>
              </w:rPr>
            </w:pPr>
            <w:r>
              <w:rPr>
                <w:lang w:val="en-AU"/>
              </w:rPr>
              <w:t>5</w:t>
            </w:r>
          </w:p>
        </w:tc>
        <w:tc>
          <w:tcPr>
            <w:tcW w:w="1454" w:type="dxa"/>
            <w:gridSpan w:val="2"/>
            <w:tcBorders>
              <w:top w:val="single" w:sz="4" w:space="0" w:color="auto"/>
            </w:tcBorders>
          </w:tcPr>
          <w:p w14:paraId="6ECD34EE" w14:textId="77777777" w:rsidR="00C26672" w:rsidRDefault="00C26672" w:rsidP="00C26672">
            <w:pPr>
              <w:jc w:val="center"/>
              <w:rPr>
                <w:b/>
                <w:bCs/>
                <w:lang w:val="en-AU"/>
              </w:rPr>
            </w:pPr>
            <w:r>
              <w:rPr>
                <w:b/>
                <w:bCs/>
                <w:lang w:val="en-AU"/>
              </w:rPr>
              <w:t>5.18.4</w:t>
            </w:r>
          </w:p>
          <w:p w14:paraId="30290BCB" w14:textId="06FFBA47" w:rsidR="00C26672" w:rsidRDefault="00C26672" w:rsidP="00C26672">
            <w:pPr>
              <w:jc w:val="center"/>
              <w:rPr>
                <w:b/>
                <w:bCs/>
                <w:lang w:val="en-AU"/>
              </w:rPr>
            </w:pPr>
            <w:r>
              <w:rPr>
                <w:b/>
                <w:bCs/>
                <w:lang w:val="en-AU"/>
              </w:rPr>
              <w:t>5.19.4</w:t>
            </w:r>
          </w:p>
        </w:tc>
        <w:tc>
          <w:tcPr>
            <w:tcW w:w="4787" w:type="dxa"/>
            <w:tcBorders>
              <w:top w:val="single" w:sz="4" w:space="0" w:color="auto"/>
              <w:bottom w:val="single" w:sz="4" w:space="0" w:color="auto"/>
              <w:right w:val="single" w:sz="18" w:space="0" w:color="auto"/>
            </w:tcBorders>
            <w:shd w:val="clear" w:color="auto" w:fill="auto"/>
          </w:tcPr>
          <w:p w14:paraId="31B634B4" w14:textId="0B197717" w:rsidR="00C26672" w:rsidRDefault="00C26672" w:rsidP="00C26672">
            <w:pPr>
              <w:spacing w:before="40" w:after="20"/>
              <w:jc w:val="both"/>
              <w:rPr>
                <w:rFonts w:ascii="Arial" w:hAnsi="Arial" w:cs="Arial"/>
                <w:color w:val="000000"/>
              </w:rPr>
            </w:pPr>
            <w:r>
              <w:rPr>
                <w:rFonts w:ascii="Arial" w:hAnsi="Arial" w:cs="Arial"/>
                <w:color w:val="000000"/>
              </w:rPr>
              <w:t>Amendment to text, including reference to the relevant Explanatory Memorandum.</w:t>
            </w:r>
          </w:p>
        </w:tc>
      </w:tr>
      <w:tr w:rsidR="00C26672" w14:paraId="1440C4DA"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1808FCA6" w14:textId="3D445805" w:rsidR="00C26672" w:rsidRPr="0054535C" w:rsidRDefault="00C26672" w:rsidP="00C26672">
            <w:pPr>
              <w:keepNext/>
              <w:keepLines/>
              <w:rPr>
                <w:sz w:val="22"/>
                <w:lang w:val="en-AU"/>
              </w:rPr>
            </w:pPr>
            <w:r>
              <w:rPr>
                <w:sz w:val="22"/>
                <w:lang w:val="en-AU"/>
              </w:rPr>
              <w:t>31/08/23</w:t>
            </w:r>
          </w:p>
        </w:tc>
        <w:tc>
          <w:tcPr>
            <w:tcW w:w="7077" w:type="dxa"/>
            <w:gridSpan w:val="4"/>
            <w:tcBorders>
              <w:top w:val="single" w:sz="12" w:space="0" w:color="auto"/>
              <w:bottom w:val="single" w:sz="4" w:space="0" w:color="auto"/>
              <w:right w:val="single" w:sz="18" w:space="0" w:color="auto"/>
            </w:tcBorders>
            <w:shd w:val="clear" w:color="auto" w:fill="DDDDDD"/>
          </w:tcPr>
          <w:p w14:paraId="2BD1373C" w14:textId="16281B54"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5FD69490" w14:textId="77777777" w:rsidTr="00997D61">
        <w:tc>
          <w:tcPr>
            <w:tcW w:w="1261" w:type="dxa"/>
            <w:gridSpan w:val="2"/>
            <w:vMerge w:val="restart"/>
            <w:tcBorders>
              <w:top w:val="single" w:sz="4" w:space="0" w:color="auto"/>
              <w:left w:val="single" w:sz="18" w:space="0" w:color="auto"/>
            </w:tcBorders>
          </w:tcPr>
          <w:p w14:paraId="27AF9E5D" w14:textId="77777777" w:rsidR="00C26672" w:rsidRDefault="00C26672" w:rsidP="00C26672">
            <w:pPr>
              <w:rPr>
                <w:lang w:val="en-AU"/>
              </w:rPr>
            </w:pPr>
            <w:r>
              <w:rPr>
                <w:lang w:val="en-AU"/>
              </w:rPr>
              <w:t>31/08/23</w:t>
            </w:r>
          </w:p>
        </w:tc>
        <w:tc>
          <w:tcPr>
            <w:tcW w:w="836" w:type="dxa"/>
            <w:vMerge w:val="restart"/>
            <w:tcBorders>
              <w:top w:val="single" w:sz="4" w:space="0" w:color="auto"/>
            </w:tcBorders>
          </w:tcPr>
          <w:p w14:paraId="175B1028" w14:textId="5D173DC0" w:rsidR="00C26672" w:rsidRDefault="00C26672" w:rsidP="00C26672">
            <w:pPr>
              <w:jc w:val="center"/>
              <w:rPr>
                <w:lang w:val="en-AU"/>
              </w:rPr>
            </w:pPr>
            <w:r>
              <w:rPr>
                <w:lang w:val="en-AU"/>
              </w:rPr>
              <w:t>6</w:t>
            </w:r>
          </w:p>
        </w:tc>
        <w:tc>
          <w:tcPr>
            <w:tcW w:w="1439" w:type="dxa"/>
            <w:vMerge w:val="restart"/>
            <w:tcBorders>
              <w:top w:val="single" w:sz="4" w:space="0" w:color="auto"/>
            </w:tcBorders>
          </w:tcPr>
          <w:p w14:paraId="1B87951E" w14:textId="77777777" w:rsidR="00C26672" w:rsidRDefault="00C26672" w:rsidP="00C26672">
            <w:pPr>
              <w:jc w:val="center"/>
              <w:rPr>
                <w:b/>
                <w:bCs/>
                <w:lang w:val="en-AU"/>
              </w:rPr>
            </w:pPr>
            <w:r>
              <w:rPr>
                <w:b/>
                <w:bCs/>
                <w:lang w:val="en-AU"/>
              </w:rPr>
              <w:t>6.8.3</w:t>
            </w:r>
          </w:p>
        </w:tc>
        <w:tc>
          <w:tcPr>
            <w:tcW w:w="4802" w:type="dxa"/>
            <w:gridSpan w:val="2"/>
            <w:tcBorders>
              <w:top w:val="single" w:sz="4" w:space="0" w:color="auto"/>
              <w:bottom w:val="single" w:sz="4" w:space="0" w:color="auto"/>
              <w:right w:val="single" w:sz="18" w:space="0" w:color="auto"/>
            </w:tcBorders>
            <w:shd w:val="clear" w:color="auto" w:fill="FFF2CC"/>
          </w:tcPr>
          <w:p w14:paraId="3B70576C" w14:textId="350C5F46" w:rsidR="00C26672" w:rsidRDefault="00C26672" w:rsidP="00C26672">
            <w:pPr>
              <w:spacing w:before="20" w:after="20"/>
              <w:jc w:val="both"/>
              <w:rPr>
                <w:rFonts w:ascii="Arial" w:hAnsi="Arial" w:cs="Arial"/>
                <w:bCs/>
                <w:color w:val="000000"/>
              </w:rPr>
            </w:pPr>
            <w:r>
              <w:rPr>
                <w:rFonts w:ascii="Arial" w:hAnsi="Arial" w:cs="Arial"/>
                <w:bCs/>
                <w:color w:val="000000"/>
              </w:rPr>
              <w:t>Section heading amended to “</w:t>
            </w:r>
            <w:r>
              <w:rPr>
                <w:rFonts w:ascii="Arial" w:hAnsi="Arial" w:cs="Arial"/>
                <w:b/>
                <w:bCs/>
                <w:color w:val="000000"/>
              </w:rPr>
              <w:t>Whether w</w:t>
            </w:r>
            <w:r w:rsidRPr="00830AAE">
              <w:rPr>
                <w:rFonts w:ascii="Arial" w:hAnsi="Arial" w:cs="Arial"/>
                <w:b/>
                <w:bCs/>
                <w:color w:val="000000"/>
              </w:rPr>
              <w:t>ithdrawal of application requires leave of the court</w:t>
            </w:r>
            <w:r w:rsidRPr="005355F5">
              <w:rPr>
                <w:rFonts w:ascii="Arial" w:hAnsi="Arial" w:cs="Arial"/>
                <w:color w:val="000000"/>
              </w:rPr>
              <w:t>”.</w:t>
            </w:r>
          </w:p>
        </w:tc>
      </w:tr>
      <w:tr w:rsidR="00C26672" w14:paraId="7E90397E" w14:textId="77777777" w:rsidTr="00997D61">
        <w:tc>
          <w:tcPr>
            <w:tcW w:w="1261" w:type="dxa"/>
            <w:gridSpan w:val="2"/>
            <w:vMerge/>
            <w:tcBorders>
              <w:left w:val="single" w:sz="18" w:space="0" w:color="auto"/>
              <w:bottom w:val="single" w:sz="4" w:space="0" w:color="auto"/>
            </w:tcBorders>
          </w:tcPr>
          <w:p w14:paraId="3E8EA86C" w14:textId="5A816DFF" w:rsidR="00C26672" w:rsidRDefault="00C26672" w:rsidP="00C26672">
            <w:pPr>
              <w:rPr>
                <w:lang w:val="en-AU"/>
              </w:rPr>
            </w:pPr>
          </w:p>
        </w:tc>
        <w:tc>
          <w:tcPr>
            <w:tcW w:w="836" w:type="dxa"/>
            <w:vMerge/>
            <w:tcBorders>
              <w:bottom w:val="single" w:sz="4" w:space="0" w:color="auto"/>
            </w:tcBorders>
          </w:tcPr>
          <w:p w14:paraId="01E01499" w14:textId="6C6B74C3" w:rsidR="00C26672" w:rsidRDefault="00C26672" w:rsidP="00C26672">
            <w:pPr>
              <w:jc w:val="center"/>
              <w:rPr>
                <w:lang w:val="en-AU"/>
              </w:rPr>
            </w:pPr>
          </w:p>
        </w:tc>
        <w:tc>
          <w:tcPr>
            <w:tcW w:w="1439" w:type="dxa"/>
            <w:vMerge/>
            <w:tcBorders>
              <w:bottom w:val="single" w:sz="4" w:space="0" w:color="auto"/>
            </w:tcBorders>
          </w:tcPr>
          <w:p w14:paraId="0C82F180" w14:textId="460E3958"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tcPr>
          <w:p w14:paraId="16776CA8" w14:textId="257AB032"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1549DF">
              <w:rPr>
                <w:rFonts w:ascii="Arial" w:eastAsia="Book Antiqua" w:hAnsi="Arial" w:cs="Arial"/>
                <w:i/>
              </w:rPr>
              <w:t>M</w:t>
            </w:r>
            <w:r w:rsidRPr="00D40704">
              <w:rPr>
                <w:rFonts w:ascii="Arial" w:hAnsi="Arial" w:cs="Arial"/>
                <w:i/>
                <w:iCs/>
              </w:rPr>
              <w:t>NX (a pseudonym) v TNV (a pseudonym)</w:t>
            </w:r>
            <w:r w:rsidRPr="00D40704">
              <w:rPr>
                <w:rFonts w:ascii="Arial" w:hAnsi="Arial" w:cs="Arial"/>
              </w:rPr>
              <w:t xml:space="preserve"> [2022] VSC 592</w:t>
            </w:r>
            <w:r>
              <w:rPr>
                <w:rFonts w:ascii="Arial" w:hAnsi="Arial" w:cs="Arial"/>
              </w:rPr>
              <w:t xml:space="preserve"> plus extracts from [58]-[62] &amp; [72] and a cross-reference to new section 6FV.7.3.</w:t>
            </w:r>
          </w:p>
        </w:tc>
      </w:tr>
      <w:tr w:rsidR="00C26672" w14:paraId="54D30C3D" w14:textId="77777777" w:rsidTr="00997D61">
        <w:tc>
          <w:tcPr>
            <w:tcW w:w="1261" w:type="dxa"/>
            <w:gridSpan w:val="2"/>
            <w:tcBorders>
              <w:top w:val="single" w:sz="4" w:space="0" w:color="auto"/>
              <w:left w:val="single" w:sz="18" w:space="0" w:color="auto"/>
              <w:bottom w:val="single" w:sz="4" w:space="0" w:color="auto"/>
            </w:tcBorders>
          </w:tcPr>
          <w:p w14:paraId="2E26F0D6" w14:textId="3FA07EB1"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26F20960" w14:textId="3CAF99D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E5E743A" w14:textId="3BD38BA1" w:rsidR="00C26672" w:rsidRDefault="00C26672" w:rsidP="00C26672">
            <w:pPr>
              <w:jc w:val="center"/>
              <w:rPr>
                <w:b/>
                <w:bCs/>
                <w:lang w:val="en-AU"/>
              </w:rPr>
            </w:pPr>
            <w:r>
              <w:rPr>
                <w:b/>
                <w:bCs/>
                <w:lang w:val="en-AU"/>
              </w:rPr>
              <w:t>6FV.1</w:t>
            </w:r>
          </w:p>
        </w:tc>
        <w:tc>
          <w:tcPr>
            <w:tcW w:w="4802" w:type="dxa"/>
            <w:gridSpan w:val="2"/>
            <w:tcBorders>
              <w:top w:val="single" w:sz="4" w:space="0" w:color="auto"/>
              <w:bottom w:val="single" w:sz="4" w:space="0" w:color="auto"/>
              <w:right w:val="single" w:sz="18" w:space="0" w:color="auto"/>
            </w:tcBorders>
          </w:tcPr>
          <w:p w14:paraId="789DB26E" w14:textId="696CDEED" w:rsidR="00C26672" w:rsidRDefault="00C26672" w:rsidP="00C26672">
            <w:pPr>
              <w:spacing w:before="20" w:after="20"/>
              <w:jc w:val="both"/>
              <w:rPr>
                <w:rFonts w:ascii="Arial" w:hAnsi="Arial" w:cs="Arial"/>
                <w:bCs/>
                <w:color w:val="000000"/>
              </w:rPr>
            </w:pPr>
            <w:r>
              <w:rPr>
                <w:rFonts w:ascii="Arial" w:hAnsi="Arial" w:cs="Arial"/>
                <w:bCs/>
                <w:color w:val="000000"/>
              </w:rPr>
              <w:t xml:space="preserve">Extract from </w:t>
            </w:r>
            <w:r w:rsidRPr="00280A81">
              <w:rPr>
                <w:rFonts w:ascii="Arial" w:hAnsi="Arial" w:cs="Arial"/>
                <w:i/>
                <w:iCs/>
              </w:rPr>
              <w:t>NBT v Magistrates’ Court of Victoria</w:t>
            </w:r>
            <w:r w:rsidRPr="00280A81">
              <w:rPr>
                <w:rFonts w:ascii="Arial" w:hAnsi="Arial" w:cs="Arial"/>
              </w:rPr>
              <w:t xml:space="preserve"> [2023] VSC 461</w:t>
            </w:r>
            <w:r>
              <w:rPr>
                <w:rFonts w:ascii="Arial" w:hAnsi="Arial" w:cs="Arial"/>
              </w:rPr>
              <w:t xml:space="preserve"> at [26] per Quigley J.</w:t>
            </w:r>
          </w:p>
        </w:tc>
      </w:tr>
      <w:tr w:rsidR="00C26672" w14:paraId="2B997DCD" w14:textId="77777777" w:rsidTr="00997D61">
        <w:tc>
          <w:tcPr>
            <w:tcW w:w="1261" w:type="dxa"/>
            <w:gridSpan w:val="2"/>
            <w:tcBorders>
              <w:top w:val="single" w:sz="4" w:space="0" w:color="auto"/>
              <w:left w:val="single" w:sz="18" w:space="0" w:color="auto"/>
              <w:bottom w:val="single" w:sz="4" w:space="0" w:color="auto"/>
            </w:tcBorders>
          </w:tcPr>
          <w:p w14:paraId="020E35F6" w14:textId="77777777"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7638D211" w14:textId="107C273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CDFBCC0" w14:textId="77C02241" w:rsidR="00C26672" w:rsidRDefault="00C26672" w:rsidP="00C26672">
            <w:pPr>
              <w:jc w:val="center"/>
              <w:rPr>
                <w:b/>
                <w:bCs/>
                <w:lang w:val="en-AU"/>
              </w:rPr>
            </w:pPr>
            <w:r>
              <w:rPr>
                <w:b/>
                <w:bCs/>
                <w:lang w:val="en-AU"/>
              </w:rPr>
              <w:t>6FV.2</w:t>
            </w:r>
          </w:p>
        </w:tc>
        <w:tc>
          <w:tcPr>
            <w:tcW w:w="4802" w:type="dxa"/>
            <w:gridSpan w:val="2"/>
            <w:tcBorders>
              <w:top w:val="single" w:sz="4" w:space="0" w:color="auto"/>
              <w:bottom w:val="single" w:sz="4" w:space="0" w:color="auto"/>
              <w:right w:val="single" w:sz="18" w:space="0" w:color="auto"/>
            </w:tcBorders>
          </w:tcPr>
          <w:p w14:paraId="2E591C25" w14:textId="16676569" w:rsidR="00C26672" w:rsidRDefault="00C26672" w:rsidP="00C26672">
            <w:pPr>
              <w:spacing w:before="20" w:after="20"/>
              <w:jc w:val="both"/>
              <w:rPr>
                <w:rFonts w:ascii="Arial" w:hAnsi="Arial" w:cs="Arial"/>
                <w:bCs/>
                <w:color w:val="000000"/>
              </w:rPr>
            </w:pPr>
            <w:r>
              <w:rPr>
                <w:rFonts w:ascii="Arial" w:hAnsi="Arial" w:cs="Arial"/>
                <w:bCs/>
                <w:color w:val="000000"/>
              </w:rPr>
              <w:t>Deletion of 4</w:t>
            </w:r>
            <w:r w:rsidRPr="00341D96">
              <w:rPr>
                <w:rFonts w:ascii="Arial" w:hAnsi="Arial" w:cs="Arial"/>
                <w:bCs/>
                <w:color w:val="000000"/>
                <w:vertAlign w:val="superscript"/>
              </w:rPr>
              <w:t>th</w:t>
            </w:r>
            <w:r>
              <w:rPr>
                <w:rFonts w:ascii="Arial" w:hAnsi="Arial" w:cs="Arial"/>
                <w:bCs/>
                <w:color w:val="000000"/>
              </w:rPr>
              <w:t xml:space="preserve"> paragraph of text.</w:t>
            </w:r>
          </w:p>
        </w:tc>
      </w:tr>
      <w:tr w:rsidR="00C26672" w14:paraId="0F89F940" w14:textId="77777777" w:rsidTr="00997D61">
        <w:tc>
          <w:tcPr>
            <w:tcW w:w="1261" w:type="dxa"/>
            <w:gridSpan w:val="2"/>
            <w:tcBorders>
              <w:top w:val="single" w:sz="4" w:space="0" w:color="auto"/>
              <w:left w:val="single" w:sz="18" w:space="0" w:color="auto"/>
              <w:bottom w:val="single" w:sz="4" w:space="0" w:color="auto"/>
            </w:tcBorders>
          </w:tcPr>
          <w:p w14:paraId="5C80DC9A" w14:textId="783AC7B9"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569BED44" w14:textId="6AFD9FE8"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shd w:val="clear" w:color="auto" w:fill="FFF2CC"/>
          </w:tcPr>
          <w:p w14:paraId="36EA2411" w14:textId="31DA8DAA" w:rsidR="00C26672" w:rsidRDefault="00C26672" w:rsidP="00C26672">
            <w:pPr>
              <w:jc w:val="center"/>
              <w:rPr>
                <w:b/>
                <w:bCs/>
                <w:lang w:val="en-AU"/>
              </w:rPr>
            </w:pPr>
            <w:r>
              <w:rPr>
                <w:b/>
                <w:bCs/>
                <w:lang w:val="en-AU"/>
              </w:rPr>
              <w:t>FORMER 6FV.7.2</w:t>
            </w:r>
          </w:p>
        </w:tc>
        <w:tc>
          <w:tcPr>
            <w:tcW w:w="4802" w:type="dxa"/>
            <w:gridSpan w:val="2"/>
            <w:tcBorders>
              <w:top w:val="single" w:sz="4" w:space="0" w:color="auto"/>
              <w:bottom w:val="single" w:sz="4" w:space="0" w:color="auto"/>
              <w:right w:val="single" w:sz="18" w:space="0" w:color="auto"/>
            </w:tcBorders>
            <w:shd w:val="clear" w:color="auto" w:fill="FFF2CC"/>
          </w:tcPr>
          <w:p w14:paraId="4F767C43" w14:textId="331BCCEC" w:rsidR="00C26672" w:rsidRDefault="00C26672" w:rsidP="00C26672">
            <w:pPr>
              <w:spacing w:before="20" w:after="20"/>
              <w:jc w:val="both"/>
              <w:rPr>
                <w:rFonts w:ascii="Arial" w:hAnsi="Arial" w:cs="Arial"/>
                <w:bCs/>
                <w:color w:val="000000"/>
              </w:rPr>
            </w:pPr>
            <w:r w:rsidRPr="00A40B66">
              <w:rPr>
                <w:rFonts w:ascii="Arial" w:hAnsi="Arial" w:cs="Arial"/>
                <w:b/>
                <w:bCs/>
                <w:color w:val="000000"/>
              </w:rPr>
              <w:t xml:space="preserve">This </w:t>
            </w:r>
            <w:r>
              <w:rPr>
                <w:rFonts w:ascii="Arial" w:hAnsi="Arial" w:cs="Arial"/>
                <w:b/>
                <w:bCs/>
                <w:color w:val="000000"/>
              </w:rPr>
              <w:t>section</w:t>
            </w:r>
            <w:r w:rsidRPr="00A40B66">
              <w:rPr>
                <w:rFonts w:ascii="Arial" w:hAnsi="Arial" w:cs="Arial"/>
                <w:b/>
                <w:bCs/>
                <w:color w:val="000000"/>
              </w:rPr>
              <w:t xml:space="preserve"> </w:t>
            </w:r>
            <w:r>
              <w:rPr>
                <w:rFonts w:ascii="Arial" w:hAnsi="Arial" w:cs="Arial"/>
                <w:b/>
                <w:bCs/>
                <w:color w:val="000000"/>
              </w:rPr>
              <w:t xml:space="preserve">– </w:t>
            </w:r>
            <w:r w:rsidRPr="00A40B66">
              <w:rPr>
                <w:rFonts w:ascii="Arial" w:hAnsi="Arial" w:cs="Arial"/>
                <w:b/>
                <w:bCs/>
                <w:color w:val="000000"/>
              </w:rPr>
              <w:t>headed</w:t>
            </w:r>
            <w:r>
              <w:rPr>
                <w:rFonts w:ascii="Arial" w:hAnsi="Arial" w:cs="Arial"/>
                <w:b/>
                <w:bCs/>
                <w:color w:val="000000"/>
              </w:rPr>
              <w:t xml:space="preserve"> </w:t>
            </w:r>
            <w:r w:rsidRPr="00A40B66">
              <w:rPr>
                <w:rFonts w:ascii="Arial" w:hAnsi="Arial" w:cs="Arial"/>
                <w:b/>
                <w:bCs/>
                <w:color w:val="000000"/>
              </w:rPr>
              <w:t>“</w:t>
            </w:r>
            <w:r>
              <w:rPr>
                <w:rFonts w:ascii="Arial" w:hAnsi="Arial" w:cs="Arial"/>
                <w:b/>
                <w:bCs/>
                <w:color w:val="000000"/>
              </w:rPr>
              <w:t>Application for leave to apply for order” – is deleted and its contents are moved into section 6FV.7.1.</w:t>
            </w:r>
          </w:p>
        </w:tc>
      </w:tr>
      <w:tr w:rsidR="00C26672" w14:paraId="7F67BB26" w14:textId="77777777" w:rsidTr="00997D61">
        <w:tc>
          <w:tcPr>
            <w:tcW w:w="1261" w:type="dxa"/>
            <w:gridSpan w:val="2"/>
            <w:tcBorders>
              <w:top w:val="single" w:sz="4" w:space="0" w:color="auto"/>
              <w:left w:val="single" w:sz="18" w:space="0" w:color="auto"/>
              <w:bottom w:val="single" w:sz="4" w:space="0" w:color="auto"/>
            </w:tcBorders>
          </w:tcPr>
          <w:p w14:paraId="30DCA45A" w14:textId="020CF38E"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1B99DFBF" w14:textId="738F2C5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shd w:val="clear" w:color="auto" w:fill="FFF2CC"/>
          </w:tcPr>
          <w:p w14:paraId="79296E10" w14:textId="39207725" w:rsidR="00C26672" w:rsidRDefault="00C26672" w:rsidP="00C26672">
            <w:pPr>
              <w:jc w:val="center"/>
              <w:rPr>
                <w:b/>
                <w:bCs/>
                <w:lang w:val="en-AU"/>
              </w:rPr>
            </w:pPr>
            <w:r>
              <w:rPr>
                <w:b/>
                <w:bCs/>
                <w:lang w:val="en-AU"/>
              </w:rPr>
              <w:t>FORMER 6FV.7.3</w:t>
            </w:r>
          </w:p>
        </w:tc>
        <w:tc>
          <w:tcPr>
            <w:tcW w:w="4802" w:type="dxa"/>
            <w:gridSpan w:val="2"/>
            <w:tcBorders>
              <w:top w:val="single" w:sz="4" w:space="0" w:color="auto"/>
              <w:bottom w:val="single" w:sz="4" w:space="0" w:color="auto"/>
              <w:right w:val="single" w:sz="18" w:space="0" w:color="auto"/>
            </w:tcBorders>
            <w:shd w:val="clear" w:color="auto" w:fill="FFF2CC"/>
          </w:tcPr>
          <w:p w14:paraId="4570472F" w14:textId="0124B69D" w:rsidR="00C26672" w:rsidRPr="00145687" w:rsidRDefault="00C26672" w:rsidP="00C26672">
            <w:pPr>
              <w:spacing w:before="20" w:after="20"/>
              <w:jc w:val="both"/>
              <w:rPr>
                <w:rFonts w:ascii="Arial" w:hAnsi="Arial" w:cs="Arial"/>
                <w:b/>
                <w:color w:val="000000"/>
              </w:rPr>
            </w:pPr>
            <w:r w:rsidRPr="00145687">
              <w:rPr>
                <w:rFonts w:ascii="Arial" w:hAnsi="Arial" w:cs="Arial"/>
                <w:b/>
                <w:color w:val="000000"/>
              </w:rPr>
              <w:t>This section – headed “Joint applications” – is renumbered 6FV.7.</w:t>
            </w:r>
            <w:r>
              <w:rPr>
                <w:rFonts w:ascii="Arial" w:hAnsi="Arial" w:cs="Arial"/>
                <w:b/>
                <w:color w:val="000000"/>
              </w:rPr>
              <w:t>2</w:t>
            </w:r>
            <w:r w:rsidRPr="00145687">
              <w:rPr>
                <w:rFonts w:ascii="Arial" w:hAnsi="Arial" w:cs="Arial"/>
                <w:b/>
                <w:color w:val="000000"/>
              </w:rPr>
              <w:t>.</w:t>
            </w:r>
          </w:p>
        </w:tc>
      </w:tr>
      <w:tr w:rsidR="00C26672" w14:paraId="6B0C6643" w14:textId="77777777" w:rsidTr="00997D61">
        <w:trPr>
          <w:trHeight w:val="201"/>
        </w:trPr>
        <w:tc>
          <w:tcPr>
            <w:tcW w:w="1261" w:type="dxa"/>
            <w:gridSpan w:val="2"/>
            <w:vMerge w:val="restart"/>
            <w:tcBorders>
              <w:top w:val="single" w:sz="4" w:space="0" w:color="auto"/>
              <w:left w:val="single" w:sz="18" w:space="0" w:color="auto"/>
            </w:tcBorders>
          </w:tcPr>
          <w:p w14:paraId="489BF694" w14:textId="45E83F11" w:rsidR="00C26672" w:rsidRDefault="00C26672" w:rsidP="00C26672">
            <w:pPr>
              <w:rPr>
                <w:lang w:val="en-AU"/>
              </w:rPr>
            </w:pPr>
            <w:r>
              <w:rPr>
                <w:lang w:val="en-AU"/>
              </w:rPr>
              <w:t>31/08/23</w:t>
            </w:r>
          </w:p>
        </w:tc>
        <w:tc>
          <w:tcPr>
            <w:tcW w:w="836" w:type="dxa"/>
            <w:vMerge w:val="restart"/>
            <w:tcBorders>
              <w:top w:val="single" w:sz="4" w:space="0" w:color="auto"/>
            </w:tcBorders>
          </w:tcPr>
          <w:p w14:paraId="224F5652" w14:textId="2EA4536E" w:rsidR="00C26672" w:rsidRDefault="00C26672" w:rsidP="00C26672">
            <w:pPr>
              <w:jc w:val="center"/>
              <w:rPr>
                <w:lang w:val="en-AU"/>
              </w:rPr>
            </w:pPr>
            <w:r>
              <w:rPr>
                <w:lang w:val="en-AU"/>
              </w:rPr>
              <w:t>6</w:t>
            </w:r>
          </w:p>
        </w:tc>
        <w:tc>
          <w:tcPr>
            <w:tcW w:w="1439" w:type="dxa"/>
            <w:vMerge w:val="restart"/>
            <w:tcBorders>
              <w:top w:val="single" w:sz="4" w:space="0" w:color="auto"/>
            </w:tcBorders>
            <w:shd w:val="clear" w:color="auto" w:fill="FFF2CC"/>
          </w:tcPr>
          <w:p w14:paraId="58AF575D" w14:textId="578526A1" w:rsidR="00C26672" w:rsidRDefault="00C26672" w:rsidP="00C26672">
            <w:pPr>
              <w:jc w:val="center"/>
              <w:rPr>
                <w:b/>
                <w:bCs/>
                <w:lang w:val="en-AU"/>
              </w:rPr>
            </w:pPr>
            <w:r>
              <w:rPr>
                <w:b/>
                <w:bCs/>
                <w:lang w:val="en-AU"/>
              </w:rPr>
              <w:t>NEW 6FV.7.3</w:t>
            </w:r>
          </w:p>
        </w:tc>
        <w:tc>
          <w:tcPr>
            <w:tcW w:w="4802" w:type="dxa"/>
            <w:gridSpan w:val="2"/>
            <w:tcBorders>
              <w:top w:val="single" w:sz="4" w:space="0" w:color="auto"/>
              <w:bottom w:val="single" w:sz="4" w:space="0" w:color="auto"/>
              <w:right w:val="single" w:sz="18" w:space="0" w:color="auto"/>
            </w:tcBorders>
            <w:shd w:val="clear" w:color="auto" w:fill="FFF2CC"/>
          </w:tcPr>
          <w:p w14:paraId="59B760E0" w14:textId="1860BB6D" w:rsidR="00C26672" w:rsidRPr="00145687" w:rsidRDefault="00C26672" w:rsidP="00C26672">
            <w:pPr>
              <w:spacing w:before="20" w:after="20"/>
              <w:jc w:val="both"/>
              <w:rPr>
                <w:rFonts w:ascii="Arial" w:hAnsi="Arial" w:cs="Arial"/>
                <w:b/>
                <w:color w:val="000000"/>
              </w:rPr>
            </w:pPr>
            <w:r w:rsidRPr="00145687">
              <w:rPr>
                <w:rFonts w:ascii="Arial" w:hAnsi="Arial" w:cs="Arial"/>
                <w:b/>
                <w:color w:val="000000"/>
              </w:rPr>
              <w:t>This new section is headed “</w:t>
            </w:r>
            <w:bookmarkStart w:id="71" w:name="_Hlk142904781"/>
            <w:r>
              <w:rPr>
                <w:rFonts w:ascii="Arial" w:hAnsi="Arial" w:cs="Arial"/>
                <w:b/>
                <w:color w:val="000000"/>
              </w:rPr>
              <w:t>Substitution of an applicant</w:t>
            </w:r>
            <w:bookmarkEnd w:id="71"/>
            <w:r>
              <w:rPr>
                <w:rFonts w:ascii="Arial" w:hAnsi="Arial" w:cs="Arial"/>
                <w:b/>
                <w:color w:val="000000"/>
              </w:rPr>
              <w:t>”.</w:t>
            </w:r>
          </w:p>
        </w:tc>
      </w:tr>
      <w:tr w:rsidR="00C26672" w14:paraId="7AB4774F" w14:textId="77777777" w:rsidTr="00997D61">
        <w:trPr>
          <w:trHeight w:val="200"/>
        </w:trPr>
        <w:tc>
          <w:tcPr>
            <w:tcW w:w="1261" w:type="dxa"/>
            <w:gridSpan w:val="2"/>
            <w:vMerge/>
            <w:tcBorders>
              <w:left w:val="single" w:sz="18" w:space="0" w:color="auto"/>
              <w:bottom w:val="single" w:sz="4" w:space="0" w:color="auto"/>
            </w:tcBorders>
          </w:tcPr>
          <w:p w14:paraId="19F13BD1" w14:textId="77777777" w:rsidR="00C26672" w:rsidRDefault="00C26672" w:rsidP="00C26672">
            <w:pPr>
              <w:rPr>
                <w:lang w:val="en-AU"/>
              </w:rPr>
            </w:pPr>
          </w:p>
        </w:tc>
        <w:tc>
          <w:tcPr>
            <w:tcW w:w="836" w:type="dxa"/>
            <w:vMerge/>
            <w:tcBorders>
              <w:bottom w:val="single" w:sz="4" w:space="0" w:color="auto"/>
            </w:tcBorders>
          </w:tcPr>
          <w:p w14:paraId="56906D95" w14:textId="2B84443E" w:rsidR="00C26672" w:rsidRDefault="00C26672" w:rsidP="00C26672">
            <w:pPr>
              <w:jc w:val="center"/>
              <w:rPr>
                <w:lang w:val="en-AU"/>
              </w:rPr>
            </w:pPr>
          </w:p>
        </w:tc>
        <w:tc>
          <w:tcPr>
            <w:tcW w:w="1439" w:type="dxa"/>
            <w:vMerge/>
            <w:tcBorders>
              <w:bottom w:val="single" w:sz="4" w:space="0" w:color="auto"/>
            </w:tcBorders>
            <w:shd w:val="clear" w:color="auto" w:fill="FFF2CC"/>
          </w:tcPr>
          <w:p w14:paraId="7DC8D0DB"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64B78765" w14:textId="40A7B548" w:rsidR="00C26672" w:rsidRPr="001C0382" w:rsidRDefault="00C26672" w:rsidP="00C26672">
            <w:pPr>
              <w:pStyle w:val="ListParagraph"/>
              <w:numPr>
                <w:ilvl w:val="0"/>
                <w:numId w:val="135"/>
              </w:numPr>
              <w:spacing w:before="20" w:after="20"/>
              <w:ind w:left="357" w:hanging="357"/>
              <w:jc w:val="both"/>
              <w:rPr>
                <w:rFonts w:ascii="Arial" w:hAnsi="Arial" w:cs="Arial"/>
                <w:bCs/>
                <w:color w:val="000000"/>
              </w:rPr>
            </w:pPr>
            <w:r w:rsidRPr="001C0382">
              <w:rPr>
                <w:rFonts w:ascii="Arial" w:hAnsi="Arial" w:cs="Arial"/>
                <w:bCs/>
                <w:color w:val="000000"/>
              </w:rPr>
              <w:t xml:space="preserve">Summary of </w:t>
            </w:r>
            <w:r w:rsidRPr="001C0382">
              <w:rPr>
                <w:rFonts w:ascii="Arial" w:hAnsi="Arial" w:cs="Arial"/>
                <w:i/>
                <w:iCs/>
              </w:rPr>
              <w:t>NBT v Magistrates’ Court of Victoria</w:t>
            </w:r>
            <w:r w:rsidRPr="001C0382">
              <w:rPr>
                <w:rFonts w:ascii="Arial" w:hAnsi="Arial" w:cs="Arial"/>
              </w:rPr>
              <w:t xml:space="preserve"> [2023] VSC 461 and extracts from [15]</w:t>
            </w:r>
            <w:r>
              <w:rPr>
                <w:rFonts w:ascii="Arial" w:hAnsi="Arial" w:cs="Arial"/>
              </w:rPr>
              <w:noBreakHyphen/>
            </w:r>
            <w:r w:rsidRPr="001C0382">
              <w:rPr>
                <w:rFonts w:ascii="Arial" w:hAnsi="Arial" w:cs="Arial"/>
              </w:rPr>
              <w:t>[16], [44], [74], [87], [94]-[95] &amp; [99].</w:t>
            </w:r>
          </w:p>
          <w:p w14:paraId="1C0158B2" w14:textId="2525CFEB" w:rsidR="00C26672" w:rsidRPr="001C0382" w:rsidRDefault="00C26672" w:rsidP="00C26672">
            <w:pPr>
              <w:pStyle w:val="ListParagraph"/>
              <w:numPr>
                <w:ilvl w:val="0"/>
                <w:numId w:val="135"/>
              </w:numPr>
              <w:spacing w:before="20" w:after="20"/>
              <w:ind w:left="357" w:hanging="357"/>
              <w:jc w:val="both"/>
              <w:rPr>
                <w:rFonts w:ascii="Arial" w:hAnsi="Arial" w:cs="Arial"/>
                <w:bCs/>
                <w:color w:val="000000"/>
              </w:rPr>
            </w:pPr>
            <w:r>
              <w:rPr>
                <w:rFonts w:ascii="Arial" w:hAnsi="Arial" w:cs="Arial"/>
              </w:rPr>
              <w:t xml:space="preserve">Reference to </w:t>
            </w:r>
            <w:r>
              <w:rPr>
                <w:rFonts w:ascii="Arial" w:eastAsia="Book Antiqua" w:hAnsi="Arial" w:cs="Arial"/>
                <w:i/>
              </w:rPr>
              <w:t xml:space="preserve">MNX </w:t>
            </w:r>
            <w:r w:rsidRPr="00D40704">
              <w:rPr>
                <w:rFonts w:ascii="Arial" w:hAnsi="Arial" w:cs="Arial"/>
                <w:i/>
                <w:iCs/>
              </w:rPr>
              <w:t>(a pseudonym) v TNV (a pseudonym)</w:t>
            </w:r>
            <w:r w:rsidRPr="00D40704">
              <w:rPr>
                <w:rFonts w:ascii="Arial" w:hAnsi="Arial" w:cs="Arial"/>
              </w:rPr>
              <w:t xml:space="preserve"> [2022] VSC 592</w:t>
            </w:r>
            <w:r>
              <w:rPr>
                <w:rFonts w:ascii="Arial" w:hAnsi="Arial" w:cs="Arial"/>
              </w:rPr>
              <w:t xml:space="preserve"> and a cross-reference to section 6.8.3.</w:t>
            </w:r>
          </w:p>
        </w:tc>
      </w:tr>
      <w:tr w:rsidR="00C26672" w14:paraId="3C58931F" w14:textId="77777777" w:rsidTr="00997D61">
        <w:tc>
          <w:tcPr>
            <w:tcW w:w="1261" w:type="dxa"/>
            <w:gridSpan w:val="2"/>
            <w:tcBorders>
              <w:top w:val="single" w:sz="4" w:space="0" w:color="auto"/>
              <w:left w:val="single" w:sz="18" w:space="0" w:color="auto"/>
              <w:bottom w:val="single" w:sz="4" w:space="0" w:color="auto"/>
            </w:tcBorders>
          </w:tcPr>
          <w:p w14:paraId="13CCA0B0" w14:textId="15D1EEAE" w:rsidR="00C26672" w:rsidRDefault="00C26672" w:rsidP="00C26672">
            <w:pPr>
              <w:rPr>
                <w:lang w:val="en-AU"/>
              </w:rPr>
            </w:pPr>
            <w:r>
              <w:rPr>
                <w:lang w:val="en-AU"/>
              </w:rPr>
              <w:lastRenderedPageBreak/>
              <w:t>31/08/23</w:t>
            </w:r>
          </w:p>
        </w:tc>
        <w:tc>
          <w:tcPr>
            <w:tcW w:w="836" w:type="dxa"/>
            <w:tcBorders>
              <w:top w:val="single" w:sz="4" w:space="0" w:color="auto"/>
              <w:bottom w:val="single" w:sz="4" w:space="0" w:color="auto"/>
            </w:tcBorders>
          </w:tcPr>
          <w:p w14:paraId="2C3D29F9" w14:textId="46D08D6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1800B7A" w14:textId="4C4A32D4" w:rsidR="00C26672" w:rsidRDefault="00C26672" w:rsidP="00C26672">
            <w:pPr>
              <w:jc w:val="center"/>
              <w:rPr>
                <w:b/>
                <w:bCs/>
                <w:lang w:val="en-AU"/>
              </w:rPr>
            </w:pPr>
            <w:r>
              <w:rPr>
                <w:b/>
                <w:bCs/>
                <w:lang w:val="en-AU"/>
              </w:rPr>
              <w:t>6FV.11.8</w:t>
            </w:r>
          </w:p>
        </w:tc>
        <w:tc>
          <w:tcPr>
            <w:tcW w:w="4802" w:type="dxa"/>
            <w:gridSpan w:val="2"/>
            <w:tcBorders>
              <w:top w:val="single" w:sz="4" w:space="0" w:color="auto"/>
              <w:bottom w:val="single" w:sz="4" w:space="0" w:color="auto"/>
              <w:right w:val="single" w:sz="18" w:space="0" w:color="auto"/>
            </w:tcBorders>
          </w:tcPr>
          <w:p w14:paraId="68450EE0"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393131">
              <w:rPr>
                <w:rFonts w:ascii="Arial" w:hAnsi="Arial" w:cs="Arial"/>
                <w:bCs/>
                <w:i/>
                <w:iCs/>
                <w:color w:val="000000"/>
              </w:rPr>
              <w:t xml:space="preserve">DDD v Magistrates’ Court of Victoria </w:t>
            </w:r>
            <w:r>
              <w:rPr>
                <w:rFonts w:ascii="Arial" w:hAnsi="Arial" w:cs="Arial"/>
                <w:bCs/>
                <w:color w:val="000000"/>
              </w:rPr>
              <w:t>[2023] VSC 89 and extract from [1]-[2].</w:t>
            </w:r>
          </w:p>
        </w:tc>
      </w:tr>
      <w:tr w:rsidR="00C26672" w14:paraId="1C0D4F6F" w14:textId="77777777" w:rsidTr="00997D61">
        <w:tc>
          <w:tcPr>
            <w:tcW w:w="1261" w:type="dxa"/>
            <w:gridSpan w:val="2"/>
            <w:tcBorders>
              <w:top w:val="single" w:sz="4" w:space="0" w:color="auto"/>
              <w:left w:val="single" w:sz="18" w:space="0" w:color="auto"/>
              <w:bottom w:val="single" w:sz="4" w:space="0" w:color="auto"/>
            </w:tcBorders>
          </w:tcPr>
          <w:p w14:paraId="2D10EDBF" w14:textId="132FB3A1"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7D7D77EC" w14:textId="411ADE3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16E9A23" w14:textId="4FB27402" w:rsidR="00C26672" w:rsidRDefault="00C26672" w:rsidP="00C26672">
            <w:pPr>
              <w:jc w:val="center"/>
              <w:rPr>
                <w:b/>
                <w:bCs/>
                <w:lang w:val="en-AU"/>
              </w:rPr>
            </w:pPr>
            <w:r>
              <w:rPr>
                <w:b/>
                <w:bCs/>
                <w:lang w:val="en-AU"/>
              </w:rPr>
              <w:t>6PS.11.7</w:t>
            </w:r>
          </w:p>
        </w:tc>
        <w:tc>
          <w:tcPr>
            <w:tcW w:w="4802" w:type="dxa"/>
            <w:gridSpan w:val="2"/>
            <w:tcBorders>
              <w:top w:val="single" w:sz="4" w:space="0" w:color="auto"/>
              <w:bottom w:val="single" w:sz="4" w:space="0" w:color="auto"/>
              <w:right w:val="single" w:sz="18" w:space="0" w:color="auto"/>
            </w:tcBorders>
          </w:tcPr>
          <w:p w14:paraId="1B1BFEDE"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Cross-reference to the case of </w:t>
            </w:r>
            <w:r w:rsidRPr="00393131">
              <w:rPr>
                <w:rFonts w:ascii="Arial" w:hAnsi="Arial" w:cs="Arial"/>
                <w:bCs/>
                <w:i/>
                <w:iCs/>
                <w:color w:val="000000"/>
              </w:rPr>
              <w:t xml:space="preserve">DDD v Magistrates’ Court of Victoria </w:t>
            </w:r>
            <w:r>
              <w:rPr>
                <w:rFonts w:ascii="Arial" w:hAnsi="Arial" w:cs="Arial"/>
                <w:bCs/>
                <w:color w:val="000000"/>
              </w:rPr>
              <w:t>[2023] VSC 89.</w:t>
            </w:r>
          </w:p>
        </w:tc>
      </w:tr>
      <w:tr w:rsidR="00C26672" w14:paraId="1413717F" w14:textId="77777777" w:rsidTr="00997D61">
        <w:tc>
          <w:tcPr>
            <w:tcW w:w="1261" w:type="dxa"/>
            <w:gridSpan w:val="2"/>
            <w:tcBorders>
              <w:top w:val="single" w:sz="4" w:space="0" w:color="auto"/>
              <w:left w:val="single" w:sz="18" w:space="0" w:color="auto"/>
              <w:bottom w:val="single" w:sz="4" w:space="0" w:color="auto"/>
            </w:tcBorders>
          </w:tcPr>
          <w:p w14:paraId="5BA3F0D5" w14:textId="7F506C6F"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3B5B0567" w14:textId="056C4F8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DEB1B15" w14:textId="57FDD7B5" w:rsidR="00C26672" w:rsidRDefault="00C26672" w:rsidP="00C26672">
            <w:pPr>
              <w:jc w:val="center"/>
              <w:rPr>
                <w:b/>
                <w:bCs/>
                <w:lang w:val="en-AU"/>
              </w:rPr>
            </w:pPr>
            <w:r>
              <w:rPr>
                <w:b/>
                <w:bCs/>
                <w:lang w:val="en-AU"/>
              </w:rPr>
              <w:t>6.11.3</w:t>
            </w:r>
          </w:p>
        </w:tc>
        <w:tc>
          <w:tcPr>
            <w:tcW w:w="4802" w:type="dxa"/>
            <w:gridSpan w:val="2"/>
            <w:tcBorders>
              <w:top w:val="single" w:sz="4" w:space="0" w:color="auto"/>
              <w:bottom w:val="single" w:sz="4" w:space="0" w:color="auto"/>
              <w:right w:val="single" w:sz="18" w:space="0" w:color="auto"/>
            </w:tcBorders>
          </w:tcPr>
          <w:p w14:paraId="2F7AC63A" w14:textId="0BFCC170" w:rsidR="00C26672" w:rsidRDefault="00C26672" w:rsidP="00C26672">
            <w:pPr>
              <w:spacing w:before="20" w:after="20"/>
              <w:jc w:val="both"/>
              <w:rPr>
                <w:rFonts w:ascii="Arial" w:hAnsi="Arial" w:cs="Arial"/>
                <w:bCs/>
                <w:color w:val="000000"/>
              </w:rPr>
            </w:pPr>
            <w:r>
              <w:rPr>
                <w:rFonts w:ascii="Arial" w:hAnsi="Arial" w:cs="Arial"/>
                <w:bCs/>
                <w:color w:val="000000"/>
              </w:rPr>
              <w:t xml:space="preserve">Comment on </w:t>
            </w:r>
            <w:r w:rsidRPr="00394BF8">
              <w:rPr>
                <w:rFonts w:ascii="Arial" w:hAnsi="Arial" w:cs="Arial"/>
                <w:i/>
                <w:iCs/>
              </w:rPr>
              <w:t>DPP v Cormick</w:t>
            </w:r>
            <w:r w:rsidRPr="00394BF8">
              <w:rPr>
                <w:rFonts w:ascii="Arial" w:hAnsi="Arial" w:cs="Arial"/>
              </w:rPr>
              <w:t xml:space="preserve"> [2023] VSCA 186</w:t>
            </w:r>
            <w:r>
              <w:rPr>
                <w:rFonts w:ascii="Arial" w:hAnsi="Arial" w:cs="Arial"/>
              </w:rPr>
              <w:t xml:space="preserve"> and extracts from [102] &amp; [106].</w:t>
            </w:r>
          </w:p>
        </w:tc>
      </w:tr>
      <w:tr w:rsidR="00C26672" w14:paraId="476B4BC4" w14:textId="77777777" w:rsidTr="00997D61">
        <w:tc>
          <w:tcPr>
            <w:tcW w:w="1261" w:type="dxa"/>
            <w:gridSpan w:val="2"/>
            <w:tcBorders>
              <w:top w:val="single" w:sz="4" w:space="0" w:color="auto"/>
              <w:left w:val="single" w:sz="18" w:space="0" w:color="auto"/>
              <w:bottom w:val="single" w:sz="4" w:space="0" w:color="auto"/>
            </w:tcBorders>
          </w:tcPr>
          <w:p w14:paraId="4609026E" w14:textId="438CF439"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62AF1F02" w14:textId="6F9A99E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34582E3" w14:textId="391496EE" w:rsidR="00C26672" w:rsidRDefault="00C26672" w:rsidP="00C26672">
            <w:pPr>
              <w:jc w:val="center"/>
              <w:rPr>
                <w:b/>
                <w:bCs/>
                <w:lang w:val="en-AU"/>
              </w:rPr>
            </w:pPr>
            <w:r>
              <w:rPr>
                <w:b/>
                <w:bCs/>
                <w:lang w:val="en-AU"/>
              </w:rPr>
              <w:t>6.12</w:t>
            </w:r>
          </w:p>
        </w:tc>
        <w:tc>
          <w:tcPr>
            <w:tcW w:w="4802" w:type="dxa"/>
            <w:gridSpan w:val="2"/>
            <w:tcBorders>
              <w:top w:val="single" w:sz="4" w:space="0" w:color="auto"/>
              <w:bottom w:val="single" w:sz="4" w:space="0" w:color="auto"/>
              <w:right w:val="single" w:sz="18" w:space="0" w:color="auto"/>
            </w:tcBorders>
          </w:tcPr>
          <w:p w14:paraId="4CBB45A3" w14:textId="7AA116EF"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costs order in </w:t>
            </w:r>
            <w:r w:rsidRPr="00393131">
              <w:rPr>
                <w:rFonts w:ascii="Arial" w:hAnsi="Arial" w:cs="Arial"/>
                <w:bCs/>
                <w:i/>
                <w:iCs/>
                <w:color w:val="000000"/>
              </w:rPr>
              <w:t xml:space="preserve">DDD v Magistrates’ Court of Victoria </w:t>
            </w:r>
            <w:r>
              <w:rPr>
                <w:rFonts w:ascii="Arial" w:hAnsi="Arial" w:cs="Arial"/>
                <w:bCs/>
                <w:color w:val="000000"/>
              </w:rPr>
              <w:t xml:space="preserve">[2023] VSC 89 and extract from [136].  Reference to </w:t>
            </w:r>
            <w:r w:rsidRPr="00364728">
              <w:rPr>
                <w:rFonts w:ascii="Arial" w:hAnsi="Arial" w:cs="Arial"/>
                <w:i/>
                <w:iCs/>
              </w:rPr>
              <w:t>NBT v Magistrates’ Court of Victoria</w:t>
            </w:r>
            <w:r w:rsidRPr="00364728">
              <w:rPr>
                <w:rFonts w:ascii="Arial" w:hAnsi="Arial" w:cs="Arial"/>
              </w:rPr>
              <w:t xml:space="preserve"> [2023] VSC </w:t>
            </w:r>
            <w:r>
              <w:rPr>
                <w:rFonts w:ascii="Arial" w:hAnsi="Arial" w:cs="Arial"/>
              </w:rPr>
              <w:t xml:space="preserve">461 </w:t>
            </w:r>
            <w:r w:rsidRPr="00364728">
              <w:rPr>
                <w:rFonts w:ascii="Arial" w:hAnsi="Arial" w:cs="Arial"/>
              </w:rPr>
              <w:t>at [101]-[105]</w:t>
            </w:r>
            <w:r>
              <w:rPr>
                <w:rFonts w:ascii="Arial" w:hAnsi="Arial" w:cs="Arial"/>
              </w:rPr>
              <w:t>.</w:t>
            </w:r>
          </w:p>
        </w:tc>
      </w:tr>
      <w:tr w:rsidR="00C26672" w14:paraId="1AE3A646" w14:textId="77777777" w:rsidTr="00997D61">
        <w:tc>
          <w:tcPr>
            <w:tcW w:w="1261" w:type="dxa"/>
            <w:gridSpan w:val="2"/>
            <w:tcBorders>
              <w:top w:val="single" w:sz="4" w:space="0" w:color="auto"/>
              <w:left w:val="single" w:sz="18" w:space="0" w:color="auto"/>
              <w:bottom w:val="single" w:sz="4" w:space="0" w:color="auto"/>
            </w:tcBorders>
          </w:tcPr>
          <w:p w14:paraId="0BF933B4" w14:textId="4F12DD53"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72412ACC" w14:textId="4BD730F3"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913CCF8" w14:textId="36D8D596" w:rsidR="00C26672" w:rsidRDefault="00C26672" w:rsidP="00C26672">
            <w:pPr>
              <w:jc w:val="center"/>
              <w:rPr>
                <w:b/>
                <w:bCs/>
                <w:lang w:val="en-AU"/>
              </w:rPr>
            </w:pPr>
            <w:r>
              <w:rPr>
                <w:b/>
                <w:bCs/>
                <w:lang w:val="en-AU"/>
              </w:rPr>
              <w:t>6.18.1</w:t>
            </w:r>
          </w:p>
        </w:tc>
        <w:tc>
          <w:tcPr>
            <w:tcW w:w="4802" w:type="dxa"/>
            <w:gridSpan w:val="2"/>
            <w:tcBorders>
              <w:top w:val="single" w:sz="4" w:space="0" w:color="auto"/>
              <w:bottom w:val="single" w:sz="4" w:space="0" w:color="auto"/>
              <w:right w:val="single" w:sz="18" w:space="0" w:color="auto"/>
            </w:tcBorders>
          </w:tcPr>
          <w:p w14:paraId="17AB1F7C" w14:textId="7272587F"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394BF8">
              <w:rPr>
                <w:rFonts w:ascii="Arial" w:hAnsi="Arial" w:cs="Arial"/>
                <w:i/>
                <w:iCs/>
              </w:rPr>
              <w:t>DPP v Cormick</w:t>
            </w:r>
            <w:r w:rsidRPr="00394BF8">
              <w:rPr>
                <w:rFonts w:ascii="Arial" w:hAnsi="Arial" w:cs="Arial"/>
              </w:rPr>
              <w:t xml:space="preserve"> [2023] VSCA 186</w:t>
            </w:r>
            <w:r>
              <w:rPr>
                <w:rFonts w:ascii="Arial" w:hAnsi="Arial" w:cs="Arial"/>
              </w:rPr>
              <w:t xml:space="preserve"> and extracts from [69]-[77], [84]-[85] &amp; [101]-[120].</w:t>
            </w:r>
          </w:p>
        </w:tc>
      </w:tr>
      <w:tr w:rsidR="00C26672" w14:paraId="59EE07C2" w14:textId="77777777" w:rsidTr="00997D61">
        <w:tc>
          <w:tcPr>
            <w:tcW w:w="1261" w:type="dxa"/>
            <w:gridSpan w:val="2"/>
            <w:tcBorders>
              <w:top w:val="single" w:sz="4" w:space="0" w:color="auto"/>
              <w:left w:val="single" w:sz="18" w:space="0" w:color="auto"/>
              <w:bottom w:val="single" w:sz="4" w:space="0" w:color="auto"/>
            </w:tcBorders>
          </w:tcPr>
          <w:p w14:paraId="6781A108" w14:textId="2D5D61CA"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730B96EE" w14:textId="042C2ED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EAA1F4D" w14:textId="021073C3" w:rsidR="00C26672" w:rsidRDefault="00C26672" w:rsidP="00C26672">
            <w:pPr>
              <w:jc w:val="center"/>
              <w:rPr>
                <w:b/>
                <w:bCs/>
                <w:lang w:val="en-AU"/>
              </w:rPr>
            </w:pPr>
            <w:r>
              <w:rPr>
                <w:b/>
                <w:bCs/>
                <w:lang w:val="en-AU"/>
              </w:rPr>
              <w:t>6.20</w:t>
            </w:r>
          </w:p>
        </w:tc>
        <w:tc>
          <w:tcPr>
            <w:tcW w:w="4802" w:type="dxa"/>
            <w:gridSpan w:val="2"/>
            <w:tcBorders>
              <w:top w:val="single" w:sz="4" w:space="0" w:color="auto"/>
              <w:bottom w:val="single" w:sz="4" w:space="0" w:color="auto"/>
              <w:right w:val="single" w:sz="18" w:space="0" w:color="auto"/>
            </w:tcBorders>
          </w:tcPr>
          <w:p w14:paraId="7F7F83BE" w14:textId="6B47C095" w:rsidR="00C26672" w:rsidRDefault="00C26672" w:rsidP="00C26672">
            <w:pPr>
              <w:spacing w:before="20" w:after="20"/>
              <w:jc w:val="both"/>
              <w:rPr>
                <w:rFonts w:ascii="Arial" w:hAnsi="Arial" w:cs="Arial"/>
                <w:bCs/>
                <w:color w:val="000000"/>
              </w:rPr>
            </w:pPr>
            <w:r>
              <w:rPr>
                <w:rFonts w:ascii="Arial" w:hAnsi="Arial" w:cs="Arial"/>
                <w:bCs/>
                <w:color w:val="000000"/>
              </w:rPr>
              <w:t xml:space="preserve">Discussion of the distinction between </w:t>
            </w:r>
            <w:r>
              <w:rPr>
                <w:rFonts w:ascii="Arial" w:hAnsi="Arial" w:cs="Arial"/>
                <w:color w:val="000000"/>
              </w:rPr>
              <w:t xml:space="preserve">cases in which applications are </w:t>
            </w:r>
            <w:r w:rsidRPr="00A65EF9">
              <w:rPr>
                <w:rFonts w:ascii="Arial" w:hAnsi="Arial" w:cs="Arial"/>
                <w:b/>
                <w:bCs/>
                <w:color w:val="000000"/>
              </w:rPr>
              <w:t>struck out</w:t>
            </w:r>
            <w:r>
              <w:rPr>
                <w:rFonts w:ascii="Arial" w:hAnsi="Arial" w:cs="Arial"/>
                <w:color w:val="000000"/>
              </w:rPr>
              <w:t xml:space="preserve"> and those in which applications are </w:t>
            </w:r>
            <w:r>
              <w:rPr>
                <w:rFonts w:ascii="Arial" w:hAnsi="Arial" w:cs="Arial"/>
                <w:b/>
                <w:bCs/>
                <w:color w:val="000000"/>
              </w:rPr>
              <w:t>withdrawn</w:t>
            </w:r>
            <w:r>
              <w:rPr>
                <w:rFonts w:ascii="Arial" w:hAnsi="Arial" w:cs="Arial"/>
                <w:color w:val="000000"/>
              </w:rPr>
              <w:t>.</w:t>
            </w:r>
          </w:p>
        </w:tc>
      </w:tr>
      <w:tr w:rsidR="00C26672" w14:paraId="10DFAD7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B808E8D" w14:textId="33C05B27" w:rsidR="00C26672" w:rsidRPr="0054535C" w:rsidRDefault="00C26672" w:rsidP="00C26672">
            <w:pPr>
              <w:rPr>
                <w:sz w:val="22"/>
                <w:lang w:val="en-AU"/>
              </w:rPr>
            </w:pPr>
            <w:r>
              <w:rPr>
                <w:sz w:val="22"/>
                <w:lang w:val="en-AU"/>
              </w:rPr>
              <w:t>31/08/23</w:t>
            </w:r>
          </w:p>
        </w:tc>
        <w:tc>
          <w:tcPr>
            <w:tcW w:w="7077" w:type="dxa"/>
            <w:gridSpan w:val="4"/>
            <w:tcBorders>
              <w:top w:val="single" w:sz="18" w:space="0" w:color="auto"/>
              <w:bottom w:val="single" w:sz="4" w:space="0" w:color="auto"/>
              <w:right w:val="single" w:sz="18" w:space="0" w:color="auto"/>
            </w:tcBorders>
            <w:shd w:val="clear" w:color="auto" w:fill="DDDDDD"/>
          </w:tcPr>
          <w:p w14:paraId="4DE9794F" w14:textId="498F9706"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C26672" w14:paraId="3063ABBD" w14:textId="77777777" w:rsidTr="00997D61">
        <w:tc>
          <w:tcPr>
            <w:tcW w:w="1261" w:type="dxa"/>
            <w:gridSpan w:val="2"/>
            <w:tcBorders>
              <w:top w:val="single" w:sz="4" w:space="0" w:color="auto"/>
              <w:left w:val="single" w:sz="18" w:space="0" w:color="auto"/>
              <w:bottom w:val="single" w:sz="4" w:space="0" w:color="auto"/>
            </w:tcBorders>
          </w:tcPr>
          <w:p w14:paraId="700F2318" w14:textId="064B927D"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0FC240A4" w14:textId="684EAEC5"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2A367CDE" w14:textId="3A7CC8F2" w:rsidR="00C26672" w:rsidRDefault="00C26672" w:rsidP="00C26672">
            <w:pPr>
              <w:keepNext/>
              <w:jc w:val="center"/>
              <w:rPr>
                <w:b/>
                <w:bCs/>
                <w:lang w:val="en-AU"/>
              </w:rPr>
            </w:pPr>
            <w:r>
              <w:rPr>
                <w:b/>
                <w:bCs/>
                <w:lang w:val="en-AU"/>
              </w:rPr>
              <w:t>8.2.12</w:t>
            </w:r>
          </w:p>
        </w:tc>
        <w:tc>
          <w:tcPr>
            <w:tcW w:w="4802" w:type="dxa"/>
            <w:gridSpan w:val="2"/>
            <w:tcBorders>
              <w:top w:val="single" w:sz="4" w:space="0" w:color="auto"/>
              <w:bottom w:val="single" w:sz="4" w:space="0" w:color="auto"/>
              <w:right w:val="single" w:sz="18" w:space="0" w:color="auto"/>
            </w:tcBorders>
          </w:tcPr>
          <w:p w14:paraId="0761075A" w14:textId="3FB785E9" w:rsidR="00C26672" w:rsidRDefault="00C26672" w:rsidP="00C26672">
            <w:pPr>
              <w:spacing w:before="20" w:after="40"/>
              <w:jc w:val="both"/>
              <w:rPr>
                <w:rFonts w:ascii="Arial" w:hAnsi="Arial" w:cs="Arial"/>
                <w:bCs/>
                <w:color w:val="000000"/>
              </w:rPr>
            </w:pPr>
            <w:r>
              <w:rPr>
                <w:rFonts w:ascii="Arial" w:hAnsi="Arial" w:cs="Arial"/>
                <w:bCs/>
                <w:color w:val="000000"/>
              </w:rPr>
              <w:t xml:space="preserve">Summary of </w:t>
            </w:r>
            <w:r w:rsidRPr="002959B2">
              <w:rPr>
                <w:rFonts w:ascii="Arial" w:hAnsi="Arial" w:cs="Arial"/>
                <w:bCs/>
                <w:i/>
                <w:iCs/>
                <w:color w:val="000000"/>
              </w:rPr>
              <w:t>Renee Headland (a pseudonym) v The King</w:t>
            </w:r>
            <w:r>
              <w:rPr>
                <w:rFonts w:ascii="Arial" w:hAnsi="Arial" w:cs="Arial"/>
                <w:bCs/>
                <w:color w:val="000000"/>
              </w:rPr>
              <w:t xml:space="preserve"> [2023] VSCA 174 and extracts from [38], [41], [56]-[57], [60], [63] &amp; [72].</w:t>
            </w:r>
          </w:p>
        </w:tc>
      </w:tr>
      <w:tr w:rsidR="00C26672" w14:paraId="7E91756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F574797" w14:textId="5583D18F" w:rsidR="00C26672" w:rsidRPr="0054535C" w:rsidRDefault="00C26672" w:rsidP="00C26672">
            <w:pPr>
              <w:keepNext/>
              <w:keepLines/>
              <w:rPr>
                <w:sz w:val="22"/>
                <w:lang w:val="en-AU"/>
              </w:rPr>
            </w:pPr>
            <w:r>
              <w:rPr>
                <w:sz w:val="22"/>
                <w:lang w:val="en-AU"/>
              </w:rPr>
              <w:t>31/08/23</w:t>
            </w:r>
          </w:p>
        </w:tc>
        <w:tc>
          <w:tcPr>
            <w:tcW w:w="7077" w:type="dxa"/>
            <w:gridSpan w:val="4"/>
            <w:tcBorders>
              <w:top w:val="single" w:sz="18" w:space="0" w:color="auto"/>
              <w:bottom w:val="single" w:sz="4" w:space="0" w:color="auto"/>
              <w:right w:val="single" w:sz="18" w:space="0" w:color="auto"/>
            </w:tcBorders>
            <w:shd w:val="clear" w:color="auto" w:fill="DDDDDD"/>
          </w:tcPr>
          <w:p w14:paraId="3262422D" w14:textId="1367167B"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46C06626" w14:textId="77777777" w:rsidTr="00997D61">
        <w:trPr>
          <w:trHeight w:val="283"/>
        </w:trPr>
        <w:tc>
          <w:tcPr>
            <w:tcW w:w="1261" w:type="dxa"/>
            <w:gridSpan w:val="2"/>
            <w:tcBorders>
              <w:top w:val="single" w:sz="4" w:space="0" w:color="auto"/>
              <w:left w:val="single" w:sz="18" w:space="0" w:color="auto"/>
            </w:tcBorders>
          </w:tcPr>
          <w:p w14:paraId="39B7BAF2" w14:textId="7059DF76" w:rsidR="00C26672" w:rsidRDefault="00C26672" w:rsidP="00C26672">
            <w:pPr>
              <w:rPr>
                <w:lang w:val="en-AU"/>
              </w:rPr>
            </w:pPr>
            <w:r>
              <w:rPr>
                <w:lang w:val="en-AU"/>
              </w:rPr>
              <w:t>31/08/23</w:t>
            </w:r>
          </w:p>
        </w:tc>
        <w:tc>
          <w:tcPr>
            <w:tcW w:w="836" w:type="dxa"/>
            <w:tcBorders>
              <w:top w:val="single" w:sz="4" w:space="0" w:color="auto"/>
            </w:tcBorders>
          </w:tcPr>
          <w:p w14:paraId="588B9980" w14:textId="55EFF2D1" w:rsidR="00C26672" w:rsidRDefault="00C26672" w:rsidP="00C26672">
            <w:pPr>
              <w:jc w:val="center"/>
              <w:rPr>
                <w:lang w:val="en-AU"/>
              </w:rPr>
            </w:pPr>
            <w:r>
              <w:rPr>
                <w:lang w:val="en-AU"/>
              </w:rPr>
              <w:t>9</w:t>
            </w:r>
          </w:p>
        </w:tc>
        <w:tc>
          <w:tcPr>
            <w:tcW w:w="1439" w:type="dxa"/>
            <w:tcBorders>
              <w:top w:val="single" w:sz="4" w:space="0" w:color="auto"/>
            </w:tcBorders>
            <w:shd w:val="clear" w:color="auto" w:fill="FFF2CC"/>
          </w:tcPr>
          <w:p w14:paraId="7E8C9731" w14:textId="0D371A72" w:rsidR="00C26672" w:rsidRDefault="00C26672" w:rsidP="00C26672">
            <w:pPr>
              <w:jc w:val="center"/>
              <w:rPr>
                <w:lang w:val="en-AU"/>
              </w:rPr>
            </w:pPr>
            <w:r>
              <w:rPr>
                <w:lang w:val="en-AU"/>
              </w:rPr>
              <w:t>9.0</w:t>
            </w:r>
          </w:p>
        </w:tc>
        <w:tc>
          <w:tcPr>
            <w:tcW w:w="4802" w:type="dxa"/>
            <w:gridSpan w:val="2"/>
            <w:tcBorders>
              <w:top w:val="single" w:sz="4" w:space="0" w:color="auto"/>
              <w:right w:val="single" w:sz="18" w:space="0" w:color="auto"/>
            </w:tcBorders>
            <w:shd w:val="clear" w:color="auto" w:fill="FFF2CC"/>
          </w:tcPr>
          <w:p w14:paraId="72912EE1" w14:textId="5588385F" w:rsidR="00C26672" w:rsidRDefault="00C26672" w:rsidP="00C26672">
            <w:pPr>
              <w:spacing w:before="20"/>
              <w:jc w:val="both"/>
              <w:rPr>
                <w:rFonts w:ascii="Arial" w:hAnsi="Arial" w:cs="Arial"/>
                <w:color w:val="000000"/>
              </w:rPr>
            </w:pPr>
            <w:r>
              <w:rPr>
                <w:rFonts w:ascii="Arial" w:hAnsi="Arial" w:cs="Arial"/>
                <w:color w:val="000000"/>
              </w:rPr>
              <w:t>This Part is renamed “</w:t>
            </w:r>
            <w:r>
              <w:rPr>
                <w:rFonts w:ascii="Arial" w:hAnsi="Arial" w:cs="Arial"/>
                <w:b/>
                <w:bCs/>
              </w:rPr>
              <w:t xml:space="preserve">Amendments to the </w:t>
            </w:r>
            <w:r w:rsidRPr="00A362BD">
              <w:rPr>
                <w:rFonts w:ascii="Arial" w:hAnsi="Arial" w:cs="Arial"/>
                <w:b/>
                <w:bCs/>
              </w:rPr>
              <w:t>Bail Act</w:t>
            </w:r>
            <w:r>
              <w:rPr>
                <w:rFonts w:ascii="Arial" w:hAnsi="Arial" w:cs="Arial"/>
                <w:b/>
                <w:bCs/>
              </w:rPr>
              <w:t xml:space="preserve"> in 2018 and proposed amendments in 2023</w:t>
            </w:r>
            <w:r w:rsidRPr="00060433">
              <w:rPr>
                <w:rFonts w:ascii="Arial" w:hAnsi="Arial" w:cs="Arial"/>
              </w:rPr>
              <w:t>” and is split into 3 sections.</w:t>
            </w:r>
          </w:p>
        </w:tc>
      </w:tr>
      <w:tr w:rsidR="00C26672" w14:paraId="631CA9E8" w14:textId="77777777" w:rsidTr="00997D61">
        <w:trPr>
          <w:trHeight w:val="283"/>
        </w:trPr>
        <w:tc>
          <w:tcPr>
            <w:tcW w:w="1261" w:type="dxa"/>
            <w:gridSpan w:val="2"/>
            <w:tcBorders>
              <w:top w:val="single" w:sz="4" w:space="0" w:color="auto"/>
              <w:left w:val="single" w:sz="18" w:space="0" w:color="auto"/>
            </w:tcBorders>
          </w:tcPr>
          <w:p w14:paraId="19B6FD92" w14:textId="77777777" w:rsidR="00C26672" w:rsidRDefault="00C26672" w:rsidP="00C26672">
            <w:pPr>
              <w:rPr>
                <w:lang w:val="en-AU"/>
              </w:rPr>
            </w:pPr>
            <w:r>
              <w:rPr>
                <w:lang w:val="en-AU"/>
              </w:rPr>
              <w:t>31/08/23</w:t>
            </w:r>
          </w:p>
        </w:tc>
        <w:tc>
          <w:tcPr>
            <w:tcW w:w="836" w:type="dxa"/>
            <w:tcBorders>
              <w:top w:val="single" w:sz="4" w:space="0" w:color="auto"/>
            </w:tcBorders>
          </w:tcPr>
          <w:p w14:paraId="1C2A7B92" w14:textId="34EEDA27" w:rsidR="00C26672" w:rsidRDefault="00C26672" w:rsidP="00C26672">
            <w:pPr>
              <w:jc w:val="center"/>
              <w:rPr>
                <w:lang w:val="en-AU"/>
              </w:rPr>
            </w:pPr>
            <w:r>
              <w:rPr>
                <w:lang w:val="en-AU"/>
              </w:rPr>
              <w:t>9</w:t>
            </w:r>
          </w:p>
        </w:tc>
        <w:tc>
          <w:tcPr>
            <w:tcW w:w="1439" w:type="dxa"/>
            <w:tcBorders>
              <w:top w:val="single" w:sz="4" w:space="0" w:color="auto"/>
            </w:tcBorders>
            <w:shd w:val="clear" w:color="auto" w:fill="FFF2CC"/>
          </w:tcPr>
          <w:p w14:paraId="24D345FD" w14:textId="40C3722D" w:rsidR="00C26672" w:rsidRDefault="00C26672" w:rsidP="00C26672">
            <w:pPr>
              <w:jc w:val="center"/>
              <w:rPr>
                <w:lang w:val="en-AU"/>
              </w:rPr>
            </w:pPr>
            <w:r>
              <w:rPr>
                <w:lang w:val="en-AU"/>
              </w:rPr>
              <w:t>9.0.1</w:t>
            </w:r>
          </w:p>
        </w:tc>
        <w:tc>
          <w:tcPr>
            <w:tcW w:w="4802" w:type="dxa"/>
            <w:gridSpan w:val="2"/>
            <w:tcBorders>
              <w:top w:val="single" w:sz="4" w:space="0" w:color="auto"/>
              <w:right w:val="single" w:sz="18" w:space="0" w:color="auto"/>
            </w:tcBorders>
            <w:shd w:val="clear" w:color="auto" w:fill="FFF2CC"/>
          </w:tcPr>
          <w:p w14:paraId="5830CC5B" w14:textId="2AA75094" w:rsidR="00C26672" w:rsidRDefault="00C26672" w:rsidP="00C26672">
            <w:pPr>
              <w:spacing w:before="20" w:after="20"/>
              <w:jc w:val="both"/>
              <w:rPr>
                <w:rFonts w:ascii="Arial" w:hAnsi="Arial" w:cs="Arial"/>
                <w:color w:val="000000"/>
              </w:rPr>
            </w:pPr>
            <w:r>
              <w:rPr>
                <w:rFonts w:ascii="Arial" w:hAnsi="Arial" w:cs="Arial"/>
                <w:color w:val="000000"/>
              </w:rPr>
              <w:t>New section heading “</w:t>
            </w:r>
            <w:bookmarkStart w:id="72" w:name="_Hlk143170070"/>
            <w:r>
              <w:rPr>
                <w:rFonts w:ascii="Arial" w:hAnsi="Arial" w:cs="Arial"/>
                <w:b/>
                <w:bCs/>
              </w:rPr>
              <w:t>Major amendments to the Bail Act in 2018</w:t>
            </w:r>
            <w:bookmarkEnd w:id="72"/>
            <w:r>
              <w:rPr>
                <w:rFonts w:ascii="Arial" w:hAnsi="Arial" w:cs="Arial"/>
                <w:color w:val="000000"/>
              </w:rPr>
              <w:t>”.</w:t>
            </w:r>
          </w:p>
        </w:tc>
      </w:tr>
      <w:tr w:rsidR="00C26672" w14:paraId="241FBDB3" w14:textId="77777777" w:rsidTr="00997D61">
        <w:trPr>
          <w:trHeight w:val="283"/>
        </w:trPr>
        <w:tc>
          <w:tcPr>
            <w:tcW w:w="1261" w:type="dxa"/>
            <w:gridSpan w:val="2"/>
            <w:tcBorders>
              <w:top w:val="single" w:sz="4" w:space="0" w:color="auto"/>
              <w:left w:val="single" w:sz="18" w:space="0" w:color="auto"/>
            </w:tcBorders>
          </w:tcPr>
          <w:p w14:paraId="5DAF03DE" w14:textId="77777777" w:rsidR="00C26672" w:rsidRDefault="00C26672" w:rsidP="00C26672">
            <w:pPr>
              <w:rPr>
                <w:lang w:val="en-AU"/>
              </w:rPr>
            </w:pPr>
            <w:r>
              <w:rPr>
                <w:lang w:val="en-AU"/>
              </w:rPr>
              <w:t>31/08/23</w:t>
            </w:r>
          </w:p>
        </w:tc>
        <w:tc>
          <w:tcPr>
            <w:tcW w:w="836" w:type="dxa"/>
            <w:tcBorders>
              <w:top w:val="single" w:sz="4" w:space="0" w:color="auto"/>
            </w:tcBorders>
          </w:tcPr>
          <w:p w14:paraId="1E344CA5" w14:textId="42FB7B31" w:rsidR="00C26672" w:rsidRDefault="00C26672" w:rsidP="00C26672">
            <w:pPr>
              <w:jc w:val="center"/>
              <w:rPr>
                <w:lang w:val="en-AU"/>
              </w:rPr>
            </w:pPr>
            <w:r>
              <w:rPr>
                <w:lang w:val="en-AU"/>
              </w:rPr>
              <w:t>9</w:t>
            </w:r>
          </w:p>
        </w:tc>
        <w:tc>
          <w:tcPr>
            <w:tcW w:w="1439" w:type="dxa"/>
            <w:tcBorders>
              <w:top w:val="single" w:sz="4" w:space="0" w:color="auto"/>
            </w:tcBorders>
            <w:shd w:val="clear" w:color="auto" w:fill="FFF2CC"/>
          </w:tcPr>
          <w:p w14:paraId="576D061F" w14:textId="4BED1F97" w:rsidR="00C26672" w:rsidRDefault="00C26672" w:rsidP="00C26672">
            <w:pPr>
              <w:jc w:val="center"/>
              <w:rPr>
                <w:lang w:val="en-AU"/>
              </w:rPr>
            </w:pPr>
            <w:r>
              <w:rPr>
                <w:lang w:val="en-AU"/>
              </w:rPr>
              <w:t>9.0.2</w:t>
            </w:r>
          </w:p>
        </w:tc>
        <w:tc>
          <w:tcPr>
            <w:tcW w:w="4802" w:type="dxa"/>
            <w:gridSpan w:val="2"/>
            <w:tcBorders>
              <w:top w:val="single" w:sz="4" w:space="0" w:color="auto"/>
              <w:right w:val="single" w:sz="18" w:space="0" w:color="auto"/>
            </w:tcBorders>
            <w:shd w:val="clear" w:color="auto" w:fill="FFF2CC"/>
          </w:tcPr>
          <w:p w14:paraId="0C90A53D" w14:textId="05DF72D3" w:rsidR="00C26672" w:rsidRDefault="00C26672" w:rsidP="00C26672">
            <w:pPr>
              <w:spacing w:before="20" w:after="20"/>
              <w:jc w:val="both"/>
              <w:rPr>
                <w:rFonts w:ascii="Arial" w:hAnsi="Arial" w:cs="Arial"/>
                <w:color w:val="000000"/>
              </w:rPr>
            </w:pPr>
            <w:r>
              <w:rPr>
                <w:rFonts w:ascii="Arial" w:hAnsi="Arial" w:cs="Arial"/>
                <w:color w:val="000000"/>
              </w:rPr>
              <w:t>New section heading “</w:t>
            </w:r>
            <w:r>
              <w:rPr>
                <w:rFonts w:ascii="Arial" w:hAnsi="Arial" w:cs="Arial"/>
                <w:b/>
                <w:bCs/>
              </w:rPr>
              <w:t>Coronial criticism of the 2018 amendments</w:t>
            </w:r>
            <w:r>
              <w:rPr>
                <w:rFonts w:ascii="Arial" w:hAnsi="Arial" w:cs="Arial"/>
                <w:color w:val="000000"/>
              </w:rPr>
              <w:t>”.</w:t>
            </w:r>
          </w:p>
        </w:tc>
      </w:tr>
      <w:tr w:rsidR="00C26672" w14:paraId="0BDEA976" w14:textId="77777777" w:rsidTr="00997D61">
        <w:trPr>
          <w:trHeight w:val="172"/>
        </w:trPr>
        <w:tc>
          <w:tcPr>
            <w:tcW w:w="1261" w:type="dxa"/>
            <w:gridSpan w:val="2"/>
            <w:vMerge w:val="restart"/>
            <w:tcBorders>
              <w:top w:val="single" w:sz="4" w:space="0" w:color="auto"/>
              <w:left w:val="single" w:sz="18" w:space="0" w:color="auto"/>
            </w:tcBorders>
          </w:tcPr>
          <w:p w14:paraId="70BD39C4" w14:textId="77777777" w:rsidR="00C26672" w:rsidRDefault="00C26672" w:rsidP="00C26672">
            <w:pPr>
              <w:rPr>
                <w:lang w:val="en-AU"/>
              </w:rPr>
            </w:pPr>
            <w:r>
              <w:rPr>
                <w:lang w:val="en-AU"/>
              </w:rPr>
              <w:t>31/08/23</w:t>
            </w:r>
          </w:p>
        </w:tc>
        <w:tc>
          <w:tcPr>
            <w:tcW w:w="836" w:type="dxa"/>
            <w:vMerge w:val="restart"/>
            <w:tcBorders>
              <w:top w:val="single" w:sz="4" w:space="0" w:color="auto"/>
            </w:tcBorders>
          </w:tcPr>
          <w:p w14:paraId="265E07D2" w14:textId="78B2F1D9"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005EC142" w14:textId="60D2B315" w:rsidR="00C26672" w:rsidRDefault="00C26672" w:rsidP="00C26672">
            <w:pPr>
              <w:jc w:val="center"/>
              <w:rPr>
                <w:lang w:val="en-AU"/>
              </w:rPr>
            </w:pPr>
            <w:r>
              <w:rPr>
                <w:lang w:val="en-AU"/>
              </w:rPr>
              <w:t>9.0.3</w:t>
            </w:r>
          </w:p>
        </w:tc>
        <w:tc>
          <w:tcPr>
            <w:tcW w:w="4802" w:type="dxa"/>
            <w:gridSpan w:val="2"/>
            <w:tcBorders>
              <w:top w:val="single" w:sz="4" w:space="0" w:color="auto"/>
              <w:right w:val="single" w:sz="18" w:space="0" w:color="auto"/>
            </w:tcBorders>
            <w:shd w:val="clear" w:color="auto" w:fill="FFF2CC"/>
          </w:tcPr>
          <w:p w14:paraId="4E28BCC5" w14:textId="1ED4EE17" w:rsidR="00C26672" w:rsidRDefault="00C26672" w:rsidP="00C26672">
            <w:pPr>
              <w:spacing w:before="20" w:after="20"/>
              <w:jc w:val="both"/>
              <w:rPr>
                <w:rFonts w:ascii="Arial" w:hAnsi="Arial" w:cs="Arial"/>
                <w:color w:val="000000"/>
              </w:rPr>
            </w:pPr>
            <w:r>
              <w:rPr>
                <w:rFonts w:ascii="Arial" w:hAnsi="Arial" w:cs="Arial"/>
                <w:color w:val="000000"/>
              </w:rPr>
              <w:t>New section heading “</w:t>
            </w:r>
            <w:r>
              <w:rPr>
                <w:rFonts w:ascii="Arial" w:hAnsi="Arial" w:cs="Arial"/>
                <w:b/>
                <w:bCs/>
              </w:rPr>
              <w:t>The Bail Amendment Bill 2023</w:t>
            </w:r>
            <w:r>
              <w:rPr>
                <w:rFonts w:ascii="Arial" w:hAnsi="Arial" w:cs="Arial"/>
                <w:color w:val="000000"/>
              </w:rPr>
              <w:t>”.</w:t>
            </w:r>
          </w:p>
        </w:tc>
      </w:tr>
      <w:tr w:rsidR="00C26672" w14:paraId="341F1619" w14:textId="77777777" w:rsidTr="00997D61">
        <w:trPr>
          <w:trHeight w:val="260"/>
        </w:trPr>
        <w:tc>
          <w:tcPr>
            <w:tcW w:w="1261" w:type="dxa"/>
            <w:gridSpan w:val="2"/>
            <w:vMerge/>
            <w:tcBorders>
              <w:left w:val="single" w:sz="18" w:space="0" w:color="auto"/>
            </w:tcBorders>
          </w:tcPr>
          <w:p w14:paraId="59130006" w14:textId="77777777" w:rsidR="00C26672" w:rsidRDefault="00C26672" w:rsidP="00C26672">
            <w:pPr>
              <w:rPr>
                <w:lang w:val="en-AU"/>
              </w:rPr>
            </w:pPr>
          </w:p>
        </w:tc>
        <w:tc>
          <w:tcPr>
            <w:tcW w:w="836" w:type="dxa"/>
            <w:vMerge/>
          </w:tcPr>
          <w:p w14:paraId="48F4DE70" w14:textId="6B09BD4A" w:rsidR="00C26672" w:rsidRDefault="00C26672" w:rsidP="00C26672">
            <w:pPr>
              <w:jc w:val="center"/>
              <w:rPr>
                <w:lang w:val="en-AU"/>
              </w:rPr>
            </w:pPr>
          </w:p>
        </w:tc>
        <w:tc>
          <w:tcPr>
            <w:tcW w:w="1439" w:type="dxa"/>
            <w:vMerge/>
            <w:shd w:val="clear" w:color="auto" w:fill="FFF2CC"/>
          </w:tcPr>
          <w:p w14:paraId="75065CFB"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1029F169" w14:textId="69EE7114" w:rsidR="00C26672" w:rsidRDefault="00C26672" w:rsidP="00C26672">
            <w:pPr>
              <w:spacing w:before="20" w:after="20"/>
              <w:jc w:val="both"/>
              <w:rPr>
                <w:rFonts w:ascii="Arial" w:hAnsi="Arial" w:cs="Arial"/>
                <w:color w:val="000000"/>
              </w:rPr>
            </w:pPr>
            <w:r>
              <w:rPr>
                <w:rFonts w:ascii="Arial" w:hAnsi="Arial" w:cs="Arial"/>
                <w:color w:val="000000"/>
              </w:rPr>
              <w:t xml:space="preserve">This new section summarises the </w:t>
            </w:r>
            <w:r w:rsidRPr="00133BDF">
              <w:rPr>
                <w:rFonts w:ascii="Arial" w:hAnsi="Arial" w:cs="Arial"/>
                <w:i/>
                <w:iCs/>
                <w:color w:val="000000"/>
              </w:rPr>
              <w:t>Bail Amendment Bill 2023</w:t>
            </w:r>
            <w:r>
              <w:rPr>
                <w:rFonts w:ascii="Arial" w:hAnsi="Arial" w:cs="Arial"/>
                <w:color w:val="000000"/>
              </w:rPr>
              <w:t xml:space="preserve"> which was read in the Legislative Assembly on 16/08/2023 together with two proposed amendments circulated on 30/08/2023.</w:t>
            </w:r>
          </w:p>
        </w:tc>
      </w:tr>
      <w:tr w:rsidR="00C26672" w14:paraId="54F35B2B" w14:textId="77777777" w:rsidTr="00997D61">
        <w:trPr>
          <w:trHeight w:val="259"/>
        </w:trPr>
        <w:tc>
          <w:tcPr>
            <w:tcW w:w="1261" w:type="dxa"/>
            <w:gridSpan w:val="2"/>
            <w:vMerge/>
            <w:tcBorders>
              <w:left w:val="single" w:sz="18" w:space="0" w:color="auto"/>
            </w:tcBorders>
          </w:tcPr>
          <w:p w14:paraId="3499DC0C" w14:textId="77777777" w:rsidR="00C26672" w:rsidRDefault="00C26672" w:rsidP="00C26672">
            <w:pPr>
              <w:rPr>
                <w:lang w:val="en-AU"/>
              </w:rPr>
            </w:pPr>
          </w:p>
        </w:tc>
        <w:tc>
          <w:tcPr>
            <w:tcW w:w="836" w:type="dxa"/>
            <w:vMerge/>
          </w:tcPr>
          <w:p w14:paraId="0D9B96D9" w14:textId="44AAFAD7" w:rsidR="00C26672" w:rsidRDefault="00C26672" w:rsidP="00C26672">
            <w:pPr>
              <w:jc w:val="center"/>
              <w:rPr>
                <w:lang w:val="en-AU"/>
              </w:rPr>
            </w:pPr>
          </w:p>
        </w:tc>
        <w:tc>
          <w:tcPr>
            <w:tcW w:w="6241" w:type="dxa"/>
            <w:gridSpan w:val="3"/>
            <w:tcBorders>
              <w:right w:val="single" w:sz="18" w:space="0" w:color="auto"/>
            </w:tcBorders>
            <w:shd w:val="clear" w:color="auto" w:fill="FF0000"/>
          </w:tcPr>
          <w:p w14:paraId="2804A324" w14:textId="041B994E" w:rsidR="00C26672" w:rsidRPr="00C72983" w:rsidRDefault="00C26672" w:rsidP="00C26672">
            <w:pPr>
              <w:spacing w:before="20" w:after="20"/>
              <w:jc w:val="center"/>
              <w:rPr>
                <w:color w:val="FFFFFF" w:themeColor="background1"/>
                <w:sz w:val="18"/>
                <w:szCs w:val="18"/>
              </w:rPr>
            </w:pPr>
            <w:r w:rsidRPr="002B06BC">
              <w:rPr>
                <w:rFonts w:ascii="Arial" w:hAnsi="Arial" w:cs="Arial"/>
                <w:b/>
                <w:bCs/>
                <w:color w:val="FFFFFF" w:themeColor="background1"/>
              </w:rPr>
              <w:t xml:space="preserve">CAUTION: </w:t>
            </w:r>
            <w:r>
              <w:rPr>
                <w:rFonts w:ascii="Arial" w:hAnsi="Arial" w:cs="Arial"/>
                <w:b/>
                <w:bCs/>
                <w:color w:val="FFFFFF" w:themeColor="background1"/>
              </w:rPr>
              <w:t>None of t</w:t>
            </w:r>
            <w:r w:rsidRPr="002B06BC">
              <w:rPr>
                <w:rFonts w:ascii="Arial" w:hAnsi="Arial" w:cs="Arial"/>
                <w:b/>
                <w:bCs/>
                <w:color w:val="FFFFFF" w:themeColor="background1"/>
              </w:rPr>
              <w:t xml:space="preserve">he proposed legislation discussed in </w:t>
            </w:r>
            <w:r>
              <w:rPr>
                <w:rFonts w:ascii="Arial" w:hAnsi="Arial" w:cs="Arial"/>
                <w:b/>
                <w:bCs/>
                <w:color w:val="FFFFFF" w:themeColor="background1"/>
              </w:rPr>
              <w:t>section</w:t>
            </w:r>
            <w:r w:rsidRPr="002B06BC">
              <w:rPr>
                <w:rFonts w:ascii="Arial" w:hAnsi="Arial" w:cs="Arial"/>
                <w:b/>
                <w:bCs/>
                <w:color w:val="FFFFFF" w:themeColor="background1"/>
              </w:rPr>
              <w:t xml:space="preserve"> </w:t>
            </w:r>
            <w:r>
              <w:rPr>
                <w:rFonts w:ascii="Arial" w:hAnsi="Arial" w:cs="Arial"/>
                <w:b/>
                <w:bCs/>
                <w:color w:val="FFFFFF" w:themeColor="background1"/>
              </w:rPr>
              <w:t>9.0.3 ha</w:t>
            </w:r>
            <w:r w:rsidRPr="002B06BC">
              <w:rPr>
                <w:rFonts w:ascii="Arial" w:hAnsi="Arial" w:cs="Arial"/>
                <w:b/>
                <w:bCs/>
                <w:color w:val="FFFFFF" w:themeColor="background1"/>
              </w:rPr>
              <w:t xml:space="preserve">s yet </w:t>
            </w:r>
            <w:r>
              <w:rPr>
                <w:rFonts w:ascii="Arial" w:hAnsi="Arial" w:cs="Arial"/>
                <w:b/>
                <w:bCs/>
                <w:color w:val="FFFFFF" w:themeColor="background1"/>
              </w:rPr>
              <w:t>been enacted.</w:t>
            </w:r>
          </w:p>
        </w:tc>
      </w:tr>
      <w:tr w:rsidR="00C26672" w14:paraId="6B4FCFC6" w14:textId="77777777" w:rsidTr="00997D61">
        <w:trPr>
          <w:trHeight w:val="283"/>
        </w:trPr>
        <w:tc>
          <w:tcPr>
            <w:tcW w:w="1261" w:type="dxa"/>
            <w:gridSpan w:val="2"/>
            <w:tcBorders>
              <w:top w:val="single" w:sz="4" w:space="0" w:color="auto"/>
              <w:left w:val="single" w:sz="18" w:space="0" w:color="auto"/>
            </w:tcBorders>
          </w:tcPr>
          <w:p w14:paraId="2D523EC6" w14:textId="7C0D3317" w:rsidR="00C26672" w:rsidRDefault="00C26672" w:rsidP="00C26672">
            <w:pPr>
              <w:rPr>
                <w:lang w:val="en-AU"/>
              </w:rPr>
            </w:pPr>
            <w:r>
              <w:rPr>
                <w:lang w:val="en-AU"/>
              </w:rPr>
              <w:t>31/08/23</w:t>
            </w:r>
          </w:p>
        </w:tc>
        <w:tc>
          <w:tcPr>
            <w:tcW w:w="836" w:type="dxa"/>
            <w:tcBorders>
              <w:top w:val="single" w:sz="4" w:space="0" w:color="auto"/>
            </w:tcBorders>
          </w:tcPr>
          <w:p w14:paraId="473EEEB2" w14:textId="553A1458" w:rsidR="00C26672" w:rsidRDefault="00C26672" w:rsidP="00C26672">
            <w:pPr>
              <w:jc w:val="center"/>
              <w:rPr>
                <w:lang w:val="en-AU"/>
              </w:rPr>
            </w:pPr>
            <w:r>
              <w:rPr>
                <w:lang w:val="en-AU"/>
              </w:rPr>
              <w:t>9</w:t>
            </w:r>
          </w:p>
        </w:tc>
        <w:tc>
          <w:tcPr>
            <w:tcW w:w="1439" w:type="dxa"/>
            <w:tcBorders>
              <w:top w:val="single" w:sz="4" w:space="0" w:color="auto"/>
            </w:tcBorders>
          </w:tcPr>
          <w:p w14:paraId="5458086A" w14:textId="3FC4B865"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5047BDF9" w14:textId="147C415E" w:rsidR="00C26672" w:rsidRPr="00200253" w:rsidRDefault="00C26672" w:rsidP="00C26672">
            <w:pPr>
              <w:spacing w:before="20"/>
              <w:jc w:val="both"/>
              <w:rPr>
                <w:rFonts w:ascii="Arial" w:hAnsi="Arial" w:cs="Arial"/>
                <w:color w:val="000000"/>
              </w:rPr>
            </w:pPr>
            <w:r>
              <w:rPr>
                <w:rFonts w:ascii="Arial" w:hAnsi="Arial" w:cs="Arial"/>
                <w:color w:val="000000"/>
              </w:rPr>
              <w:t xml:space="preserve">Summary of </w:t>
            </w:r>
            <w:r w:rsidRPr="00314B3A">
              <w:rPr>
                <w:rFonts w:ascii="Arial" w:hAnsi="Arial" w:cs="Arial"/>
                <w:i/>
                <w:iCs/>
                <w:color w:val="000000"/>
              </w:rPr>
              <w:t>Re PI</w:t>
            </w:r>
            <w:r>
              <w:rPr>
                <w:rFonts w:ascii="Arial" w:hAnsi="Arial" w:cs="Arial"/>
                <w:color w:val="000000"/>
              </w:rPr>
              <w:t xml:space="preserve"> [2023] VSC 481 and extract from [24]-[25].  Summary of </w:t>
            </w:r>
            <w:r w:rsidRPr="004231D1">
              <w:rPr>
                <w:rFonts w:ascii="Arial" w:hAnsi="Arial" w:cs="Arial"/>
                <w:i/>
                <w:iCs/>
              </w:rPr>
              <w:t>Re De Stefanis</w:t>
            </w:r>
            <w:r>
              <w:rPr>
                <w:rFonts w:ascii="Arial" w:hAnsi="Arial" w:cs="Arial"/>
              </w:rPr>
              <w:t xml:space="preserve"> [2023] VSC 513.</w:t>
            </w:r>
          </w:p>
        </w:tc>
      </w:tr>
      <w:tr w:rsidR="00C26672" w14:paraId="2FB90EE1" w14:textId="77777777" w:rsidTr="00997D61">
        <w:trPr>
          <w:trHeight w:val="283"/>
        </w:trPr>
        <w:tc>
          <w:tcPr>
            <w:tcW w:w="1261" w:type="dxa"/>
            <w:gridSpan w:val="2"/>
            <w:tcBorders>
              <w:top w:val="single" w:sz="4" w:space="0" w:color="auto"/>
              <w:left w:val="single" w:sz="18" w:space="0" w:color="auto"/>
            </w:tcBorders>
          </w:tcPr>
          <w:p w14:paraId="1A6ED492" w14:textId="571B862F" w:rsidR="00C26672" w:rsidRDefault="00C26672" w:rsidP="00C26672">
            <w:pPr>
              <w:rPr>
                <w:lang w:val="en-AU"/>
              </w:rPr>
            </w:pPr>
            <w:r>
              <w:rPr>
                <w:lang w:val="en-AU"/>
              </w:rPr>
              <w:t>31/08/23</w:t>
            </w:r>
          </w:p>
        </w:tc>
        <w:tc>
          <w:tcPr>
            <w:tcW w:w="836" w:type="dxa"/>
            <w:tcBorders>
              <w:top w:val="single" w:sz="4" w:space="0" w:color="auto"/>
            </w:tcBorders>
          </w:tcPr>
          <w:p w14:paraId="28DD95D2" w14:textId="0AD8B2E8" w:rsidR="00C26672" w:rsidRDefault="00C26672" w:rsidP="00C26672">
            <w:pPr>
              <w:jc w:val="center"/>
              <w:rPr>
                <w:lang w:val="en-AU"/>
              </w:rPr>
            </w:pPr>
            <w:r>
              <w:rPr>
                <w:lang w:val="en-AU"/>
              </w:rPr>
              <w:t>9</w:t>
            </w:r>
          </w:p>
        </w:tc>
        <w:tc>
          <w:tcPr>
            <w:tcW w:w="1439" w:type="dxa"/>
            <w:tcBorders>
              <w:top w:val="single" w:sz="4" w:space="0" w:color="auto"/>
            </w:tcBorders>
          </w:tcPr>
          <w:p w14:paraId="57C95648" w14:textId="61BFF0F5" w:rsidR="00C26672" w:rsidRDefault="00C26672" w:rsidP="00C26672">
            <w:pPr>
              <w:jc w:val="center"/>
              <w:rPr>
                <w:lang w:val="en-AU"/>
              </w:rPr>
            </w:pPr>
            <w:r>
              <w:rPr>
                <w:lang w:val="en-AU"/>
              </w:rPr>
              <w:t>9.4.1.2</w:t>
            </w:r>
          </w:p>
        </w:tc>
        <w:tc>
          <w:tcPr>
            <w:tcW w:w="4802" w:type="dxa"/>
            <w:gridSpan w:val="2"/>
            <w:tcBorders>
              <w:top w:val="single" w:sz="4" w:space="0" w:color="auto"/>
              <w:right w:val="single" w:sz="18" w:space="0" w:color="auto"/>
            </w:tcBorders>
            <w:shd w:val="clear" w:color="auto" w:fill="auto"/>
          </w:tcPr>
          <w:p w14:paraId="61FFDC73" w14:textId="3F1D4C1B"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6B61BD">
              <w:rPr>
                <w:rFonts w:ascii="Arial" w:hAnsi="Arial" w:cs="Arial"/>
                <w:i/>
                <w:iCs/>
                <w:color w:val="000000"/>
              </w:rPr>
              <w:t>Re Ridge</w:t>
            </w:r>
            <w:r>
              <w:rPr>
                <w:rFonts w:ascii="Arial" w:hAnsi="Arial" w:cs="Arial"/>
                <w:color w:val="000000"/>
              </w:rPr>
              <w:t xml:space="preserve"> [2023] VSC 509.</w:t>
            </w:r>
          </w:p>
        </w:tc>
      </w:tr>
      <w:tr w:rsidR="00C26672" w14:paraId="05EE0C77" w14:textId="77777777" w:rsidTr="00997D61">
        <w:trPr>
          <w:trHeight w:val="283"/>
        </w:trPr>
        <w:tc>
          <w:tcPr>
            <w:tcW w:w="1261" w:type="dxa"/>
            <w:gridSpan w:val="2"/>
            <w:tcBorders>
              <w:top w:val="single" w:sz="4" w:space="0" w:color="auto"/>
              <w:left w:val="single" w:sz="18" w:space="0" w:color="auto"/>
            </w:tcBorders>
          </w:tcPr>
          <w:p w14:paraId="7FE586F0" w14:textId="2175C5C1" w:rsidR="00C26672" w:rsidRDefault="00C26672" w:rsidP="00C26672">
            <w:pPr>
              <w:keepNext/>
              <w:keepLines/>
              <w:rPr>
                <w:lang w:val="en-AU"/>
              </w:rPr>
            </w:pPr>
            <w:r>
              <w:rPr>
                <w:lang w:val="en-AU"/>
              </w:rPr>
              <w:t>31/08/23</w:t>
            </w:r>
          </w:p>
        </w:tc>
        <w:tc>
          <w:tcPr>
            <w:tcW w:w="836" w:type="dxa"/>
            <w:tcBorders>
              <w:top w:val="single" w:sz="4" w:space="0" w:color="auto"/>
            </w:tcBorders>
          </w:tcPr>
          <w:p w14:paraId="23769728" w14:textId="5432A610" w:rsidR="00C26672" w:rsidRDefault="00C26672" w:rsidP="00C26672">
            <w:pPr>
              <w:jc w:val="center"/>
              <w:rPr>
                <w:lang w:val="en-AU"/>
              </w:rPr>
            </w:pPr>
            <w:r>
              <w:rPr>
                <w:lang w:val="en-AU"/>
              </w:rPr>
              <w:t>9</w:t>
            </w:r>
          </w:p>
        </w:tc>
        <w:tc>
          <w:tcPr>
            <w:tcW w:w="1439" w:type="dxa"/>
            <w:tcBorders>
              <w:top w:val="single" w:sz="4" w:space="0" w:color="auto"/>
            </w:tcBorders>
          </w:tcPr>
          <w:p w14:paraId="1791AE94" w14:textId="1F2533A3" w:rsidR="00C26672" w:rsidRDefault="00C26672" w:rsidP="00C26672">
            <w:pPr>
              <w:jc w:val="center"/>
              <w:rPr>
                <w:lang w:val="en-AU"/>
              </w:rPr>
            </w:pPr>
            <w:r>
              <w:rPr>
                <w:lang w:val="en-AU"/>
              </w:rPr>
              <w:t>9.4.1.3</w:t>
            </w:r>
          </w:p>
        </w:tc>
        <w:tc>
          <w:tcPr>
            <w:tcW w:w="4802" w:type="dxa"/>
            <w:gridSpan w:val="2"/>
            <w:tcBorders>
              <w:top w:val="single" w:sz="4" w:space="0" w:color="auto"/>
              <w:right w:val="single" w:sz="18" w:space="0" w:color="auto"/>
            </w:tcBorders>
            <w:shd w:val="clear" w:color="auto" w:fill="auto"/>
          </w:tcPr>
          <w:p w14:paraId="4AE31D76" w14:textId="7943F595"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F70EEF">
              <w:rPr>
                <w:rFonts w:ascii="Arial" w:hAnsi="Arial" w:cs="Arial"/>
                <w:i/>
                <w:iCs/>
                <w:color w:val="000000"/>
              </w:rPr>
              <w:t xml:space="preserve">Re </w:t>
            </w:r>
            <w:proofErr w:type="spellStart"/>
            <w:r w:rsidRPr="00F70EEF">
              <w:rPr>
                <w:rFonts w:ascii="Arial" w:hAnsi="Arial" w:cs="Arial"/>
                <w:i/>
                <w:iCs/>
                <w:color w:val="000000"/>
              </w:rPr>
              <w:t>Zayneh</w:t>
            </w:r>
            <w:proofErr w:type="spellEnd"/>
            <w:r>
              <w:rPr>
                <w:rFonts w:ascii="Arial" w:hAnsi="Arial" w:cs="Arial"/>
                <w:color w:val="000000"/>
              </w:rPr>
              <w:t xml:space="preserve"> [2023] VSC 470 and extract from [41].</w:t>
            </w:r>
          </w:p>
        </w:tc>
      </w:tr>
      <w:tr w:rsidR="00C26672" w14:paraId="05AF83E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FFB14B6" w14:textId="00DC6C56" w:rsidR="00C26672" w:rsidRPr="0054535C" w:rsidRDefault="00C26672" w:rsidP="00C26672">
            <w:pPr>
              <w:keepNext/>
              <w:keepLines/>
              <w:rPr>
                <w:sz w:val="22"/>
                <w:lang w:val="en-AU"/>
              </w:rPr>
            </w:pPr>
            <w:r>
              <w:rPr>
                <w:sz w:val="22"/>
                <w:lang w:val="en-AU"/>
              </w:rPr>
              <w:t>31/08/23</w:t>
            </w:r>
          </w:p>
        </w:tc>
        <w:tc>
          <w:tcPr>
            <w:tcW w:w="7077" w:type="dxa"/>
            <w:gridSpan w:val="4"/>
            <w:tcBorders>
              <w:top w:val="single" w:sz="18" w:space="0" w:color="auto"/>
              <w:bottom w:val="single" w:sz="4" w:space="0" w:color="auto"/>
              <w:right w:val="single" w:sz="18" w:space="0" w:color="auto"/>
            </w:tcBorders>
            <w:shd w:val="clear" w:color="auto" w:fill="DDDDDD"/>
          </w:tcPr>
          <w:p w14:paraId="6E567410" w14:textId="0DC38CB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38D3FCCE" w14:textId="77777777" w:rsidTr="00997D61">
        <w:trPr>
          <w:trHeight w:val="283"/>
        </w:trPr>
        <w:tc>
          <w:tcPr>
            <w:tcW w:w="1261" w:type="dxa"/>
            <w:gridSpan w:val="2"/>
            <w:tcBorders>
              <w:left w:val="single" w:sz="18" w:space="0" w:color="auto"/>
            </w:tcBorders>
          </w:tcPr>
          <w:p w14:paraId="1BB77405" w14:textId="1CC5ADAC" w:rsidR="00C26672" w:rsidRDefault="00C26672" w:rsidP="00C26672">
            <w:pPr>
              <w:rPr>
                <w:lang w:val="en-AU"/>
              </w:rPr>
            </w:pPr>
            <w:r>
              <w:rPr>
                <w:lang w:val="en-AU"/>
              </w:rPr>
              <w:t>31/08/23</w:t>
            </w:r>
          </w:p>
        </w:tc>
        <w:tc>
          <w:tcPr>
            <w:tcW w:w="836" w:type="dxa"/>
          </w:tcPr>
          <w:p w14:paraId="67EAB0B1" w14:textId="66B7BF29" w:rsidR="00C26672" w:rsidRDefault="00C26672" w:rsidP="00C26672">
            <w:pPr>
              <w:jc w:val="center"/>
              <w:rPr>
                <w:lang w:val="en-AU"/>
              </w:rPr>
            </w:pPr>
            <w:r>
              <w:rPr>
                <w:lang w:val="en-AU"/>
              </w:rPr>
              <w:t>10</w:t>
            </w:r>
          </w:p>
        </w:tc>
        <w:tc>
          <w:tcPr>
            <w:tcW w:w="1439" w:type="dxa"/>
          </w:tcPr>
          <w:p w14:paraId="31895E14" w14:textId="12E0AE2A" w:rsidR="00C26672" w:rsidRDefault="00C26672" w:rsidP="00C26672">
            <w:pPr>
              <w:keepNext/>
              <w:jc w:val="center"/>
              <w:rPr>
                <w:lang w:val="en-AU"/>
              </w:rPr>
            </w:pPr>
            <w:r>
              <w:rPr>
                <w:lang w:val="en-AU"/>
              </w:rPr>
              <w:t>10.3.3.5</w:t>
            </w:r>
          </w:p>
        </w:tc>
        <w:tc>
          <w:tcPr>
            <w:tcW w:w="4802" w:type="dxa"/>
            <w:gridSpan w:val="2"/>
            <w:tcBorders>
              <w:top w:val="single" w:sz="4" w:space="0" w:color="auto"/>
              <w:bottom w:val="nil"/>
              <w:right w:val="single" w:sz="18" w:space="0" w:color="auto"/>
            </w:tcBorders>
            <w:shd w:val="clear" w:color="auto" w:fill="FFF2CC"/>
          </w:tcPr>
          <w:p w14:paraId="79816266" w14:textId="24959798" w:rsidR="00C26672" w:rsidRPr="00FB585A" w:rsidRDefault="00C26672" w:rsidP="00C26672">
            <w:pPr>
              <w:spacing w:before="20" w:after="20"/>
              <w:jc w:val="both"/>
              <w:rPr>
                <w:rFonts w:ascii="Arial" w:hAnsi="Arial" w:cs="Arial"/>
                <w:b/>
                <w:bCs/>
              </w:rPr>
            </w:pPr>
            <w:r w:rsidRPr="00FB585A">
              <w:rPr>
                <w:rFonts w:ascii="Arial" w:hAnsi="Arial" w:cs="Arial"/>
                <w:b/>
                <w:bCs/>
              </w:rPr>
              <w:t xml:space="preserve">This subsection headed “Contested hearing” has been divided into the following </w:t>
            </w:r>
            <w:r>
              <w:rPr>
                <w:rFonts w:ascii="Arial" w:hAnsi="Arial" w:cs="Arial"/>
                <w:b/>
                <w:bCs/>
              </w:rPr>
              <w:t>4</w:t>
            </w:r>
            <w:r w:rsidRPr="00FB585A">
              <w:rPr>
                <w:rFonts w:ascii="Arial" w:hAnsi="Arial" w:cs="Arial"/>
                <w:b/>
                <w:bCs/>
              </w:rPr>
              <w:t xml:space="preserve"> segments and its contents have been reorganised accordingly:</w:t>
            </w:r>
          </w:p>
          <w:p w14:paraId="2FECBAB1" w14:textId="7FF40561" w:rsidR="00C26672" w:rsidRPr="00FB585A" w:rsidRDefault="00C26672" w:rsidP="00C26672">
            <w:pPr>
              <w:spacing w:before="20" w:after="20"/>
              <w:jc w:val="both"/>
              <w:rPr>
                <w:rStyle w:val="Hyperlink"/>
                <w:rFonts w:ascii="Arial" w:hAnsi="Arial" w:cs="Arial"/>
                <w:b/>
                <w:bCs/>
                <w:color w:val="000000" w:themeColor="text1"/>
                <w:u w:val="none"/>
              </w:rPr>
            </w:pPr>
            <w:r w:rsidRPr="00C90CE8">
              <w:rPr>
                <w:rFonts w:ascii="Arial" w:hAnsi="Arial" w:cs="Arial"/>
                <w:b/>
                <w:color w:val="FFFFFF" w:themeColor="background1"/>
                <w:szCs w:val="22"/>
                <w:shd w:val="clear" w:color="auto" w:fill="000000"/>
              </w:rPr>
              <w:t>A</w:t>
            </w:r>
            <w:r w:rsidRPr="00C90CE8">
              <w:rPr>
                <w:rFonts w:ascii="Arial" w:hAnsi="Arial" w:cs="Arial"/>
                <w:b/>
                <w:color w:val="000000"/>
                <w:sz w:val="22"/>
              </w:rPr>
              <w:t xml:space="preserve"> </w:t>
            </w:r>
            <w:hyperlink w:anchor="_A_INTENTIONALLY_CAUSING" w:history="1">
              <w:r w:rsidRPr="00FB585A">
                <w:rPr>
                  <w:rStyle w:val="Hyperlink"/>
                  <w:rFonts w:ascii="Arial" w:hAnsi="Arial" w:cs="Arial"/>
                  <w:b/>
                  <w:bCs/>
                  <w:color w:val="000000" w:themeColor="text1"/>
                  <w:u w:val="none"/>
                </w:rPr>
                <w:t>Procedure</w:t>
              </w:r>
            </w:hyperlink>
          </w:p>
          <w:p w14:paraId="4F7F4FBA" w14:textId="5200E813" w:rsidR="00C26672" w:rsidRPr="00FB585A" w:rsidRDefault="00C26672" w:rsidP="00C26672">
            <w:pPr>
              <w:spacing w:before="20" w:after="20"/>
              <w:jc w:val="both"/>
              <w:rPr>
                <w:rFonts w:ascii="Arial" w:hAnsi="Arial" w:cs="Arial"/>
                <w:b/>
                <w:bCs/>
                <w:color w:val="000000" w:themeColor="text1"/>
              </w:rPr>
            </w:pPr>
            <w:r w:rsidRPr="00FB585A">
              <w:rPr>
                <w:rFonts w:ascii="Arial" w:hAnsi="Arial" w:cs="Arial"/>
                <w:b/>
                <w:color w:val="FFFFFF" w:themeColor="background1"/>
                <w:szCs w:val="22"/>
                <w:shd w:val="clear" w:color="auto" w:fill="000000"/>
              </w:rPr>
              <w:t>B</w:t>
            </w:r>
            <w:r w:rsidRPr="00FB585A">
              <w:rPr>
                <w:rFonts w:ascii="Arial" w:hAnsi="Arial" w:cs="Arial"/>
                <w:b/>
                <w:color w:val="000000"/>
                <w:sz w:val="22"/>
              </w:rPr>
              <w:t xml:space="preserve"> </w:t>
            </w:r>
            <w:r w:rsidRPr="00FB585A">
              <w:rPr>
                <w:rFonts w:ascii="Arial" w:hAnsi="Arial" w:cs="Arial"/>
                <w:b/>
                <w:bCs/>
                <w:color w:val="000000" w:themeColor="text1"/>
              </w:rPr>
              <w:t>Standard of proof</w:t>
            </w:r>
          </w:p>
          <w:p w14:paraId="26F1E071" w14:textId="77777777" w:rsidR="00C26672" w:rsidRDefault="00C26672" w:rsidP="00C26672">
            <w:pPr>
              <w:spacing w:before="20" w:after="20"/>
              <w:jc w:val="both"/>
              <w:rPr>
                <w:rStyle w:val="Hyperlink"/>
                <w:rFonts w:ascii="Arial" w:hAnsi="Arial" w:cs="Arial"/>
                <w:b/>
                <w:bCs/>
                <w:color w:val="000000" w:themeColor="text1"/>
                <w:u w:val="none"/>
              </w:rPr>
            </w:pPr>
            <w:r w:rsidRPr="00FB585A">
              <w:rPr>
                <w:rFonts w:ascii="Arial" w:hAnsi="Arial" w:cs="Arial"/>
                <w:b/>
                <w:color w:val="FFFFFF" w:themeColor="background1"/>
                <w:szCs w:val="22"/>
                <w:shd w:val="clear" w:color="auto" w:fill="000000"/>
              </w:rPr>
              <w:t>C</w:t>
            </w:r>
            <w:r w:rsidRPr="00FB585A">
              <w:rPr>
                <w:rFonts w:ascii="Arial" w:hAnsi="Arial" w:cs="Arial"/>
                <w:b/>
                <w:color w:val="000000"/>
                <w:sz w:val="22"/>
              </w:rPr>
              <w:t xml:space="preserve"> </w:t>
            </w:r>
            <w:hyperlink w:anchor="_A_INTENTIONALLY_CAUSING" w:history="1">
              <w:r w:rsidRPr="00FB585A">
                <w:rPr>
                  <w:rStyle w:val="Hyperlink"/>
                  <w:rFonts w:ascii="Arial" w:hAnsi="Arial" w:cs="Arial"/>
                  <w:b/>
                  <w:bCs/>
                  <w:color w:val="000000" w:themeColor="text1"/>
                  <w:u w:val="none"/>
                </w:rPr>
                <w:t>Application</w:t>
              </w:r>
            </w:hyperlink>
            <w:r w:rsidRPr="00FB585A">
              <w:rPr>
                <w:rStyle w:val="Hyperlink"/>
                <w:rFonts w:ascii="Arial" w:hAnsi="Arial" w:cs="Arial"/>
                <w:b/>
                <w:bCs/>
                <w:color w:val="000000" w:themeColor="text1"/>
                <w:u w:val="none"/>
              </w:rPr>
              <w:t xml:space="preserve"> of the Jury Directions Act 2015</w:t>
            </w:r>
          </w:p>
          <w:p w14:paraId="7DEAEEB1" w14:textId="08B404E3" w:rsidR="00C26672" w:rsidRPr="00FB585A" w:rsidRDefault="00C26672" w:rsidP="00C26672">
            <w:pPr>
              <w:spacing w:before="20" w:after="20"/>
              <w:jc w:val="both"/>
              <w:rPr>
                <w:rFonts w:ascii="Arial" w:hAnsi="Arial" w:cs="Arial"/>
              </w:rPr>
            </w:pPr>
            <w:r>
              <w:rPr>
                <w:rFonts w:ascii="Arial" w:hAnsi="Arial" w:cs="Arial"/>
                <w:b/>
                <w:color w:val="FFFFFF" w:themeColor="background1"/>
                <w:szCs w:val="22"/>
                <w:shd w:val="clear" w:color="auto" w:fill="000000"/>
              </w:rPr>
              <w:t>D</w:t>
            </w:r>
            <w:r w:rsidRPr="00C90CE8">
              <w:rPr>
                <w:rFonts w:ascii="Arial" w:hAnsi="Arial" w:cs="Arial"/>
                <w:b/>
                <w:color w:val="000000"/>
                <w:sz w:val="22"/>
              </w:rPr>
              <w:t xml:space="preserve"> </w:t>
            </w:r>
            <w:hyperlink w:anchor="_A_INTENTIONALLY_CAUSING" w:history="1">
              <w:r>
                <w:rPr>
                  <w:rStyle w:val="Hyperlink"/>
                  <w:rFonts w:ascii="Arial" w:hAnsi="Arial" w:cs="Arial"/>
                  <w:b/>
                  <w:bCs/>
                  <w:color w:val="000000" w:themeColor="text1"/>
                  <w:u w:val="none"/>
                </w:rPr>
                <w:t>Alternative</w:t>
              </w:r>
            </w:hyperlink>
            <w:r>
              <w:rPr>
                <w:rStyle w:val="Hyperlink"/>
                <w:rFonts w:ascii="Arial" w:hAnsi="Arial" w:cs="Arial"/>
                <w:b/>
                <w:bCs/>
                <w:color w:val="000000" w:themeColor="text1"/>
                <w:u w:val="none"/>
              </w:rPr>
              <w:t xml:space="preserve"> verdicts.</w:t>
            </w:r>
          </w:p>
        </w:tc>
      </w:tr>
      <w:tr w:rsidR="00C26672" w14:paraId="69EC0100" w14:textId="77777777" w:rsidTr="00997D61">
        <w:trPr>
          <w:trHeight w:val="283"/>
        </w:trPr>
        <w:tc>
          <w:tcPr>
            <w:tcW w:w="1261" w:type="dxa"/>
            <w:gridSpan w:val="2"/>
            <w:tcBorders>
              <w:left w:val="single" w:sz="18" w:space="0" w:color="auto"/>
            </w:tcBorders>
          </w:tcPr>
          <w:p w14:paraId="0512B5D8" w14:textId="4C8D3B26" w:rsidR="00C26672" w:rsidRDefault="00C26672" w:rsidP="00C26672">
            <w:pPr>
              <w:rPr>
                <w:lang w:val="en-AU"/>
              </w:rPr>
            </w:pPr>
            <w:r>
              <w:rPr>
                <w:lang w:val="en-AU"/>
              </w:rPr>
              <w:t>31/08/23</w:t>
            </w:r>
          </w:p>
        </w:tc>
        <w:tc>
          <w:tcPr>
            <w:tcW w:w="836" w:type="dxa"/>
          </w:tcPr>
          <w:p w14:paraId="39D6CF80" w14:textId="13EE253F" w:rsidR="00C26672" w:rsidRDefault="00C26672" w:rsidP="00C26672">
            <w:pPr>
              <w:jc w:val="center"/>
              <w:rPr>
                <w:lang w:val="en-AU"/>
              </w:rPr>
            </w:pPr>
            <w:r>
              <w:rPr>
                <w:lang w:val="en-AU"/>
              </w:rPr>
              <w:t>10</w:t>
            </w:r>
          </w:p>
        </w:tc>
        <w:tc>
          <w:tcPr>
            <w:tcW w:w="1439" w:type="dxa"/>
          </w:tcPr>
          <w:p w14:paraId="00E3258A" w14:textId="086111BE" w:rsidR="00C26672" w:rsidRDefault="00C26672" w:rsidP="00C26672">
            <w:pPr>
              <w:keepNext/>
              <w:jc w:val="center"/>
              <w:rPr>
                <w:lang w:val="en-AU"/>
              </w:rPr>
            </w:pPr>
            <w:r>
              <w:rPr>
                <w:lang w:val="en-AU"/>
              </w:rPr>
              <w:t>10.3.3.5</w:t>
            </w:r>
            <w:r w:rsidRPr="00C90CE8">
              <w:rPr>
                <w:rFonts w:ascii="Arial" w:hAnsi="Arial" w:cs="Arial"/>
                <w:b/>
                <w:color w:val="FFFFFF" w:themeColor="background1"/>
                <w:szCs w:val="22"/>
                <w:shd w:val="clear" w:color="auto" w:fill="000000"/>
              </w:rPr>
              <w:t>A</w:t>
            </w:r>
          </w:p>
        </w:tc>
        <w:tc>
          <w:tcPr>
            <w:tcW w:w="4802" w:type="dxa"/>
            <w:gridSpan w:val="2"/>
            <w:tcBorders>
              <w:top w:val="single" w:sz="4" w:space="0" w:color="auto"/>
              <w:right w:val="single" w:sz="18" w:space="0" w:color="auto"/>
            </w:tcBorders>
            <w:shd w:val="clear" w:color="auto" w:fill="auto"/>
          </w:tcPr>
          <w:p w14:paraId="2523CFEA" w14:textId="73C70311" w:rsidR="00C26672" w:rsidRPr="00FB585A" w:rsidRDefault="00C26672" w:rsidP="00C26672">
            <w:pPr>
              <w:spacing w:before="20" w:after="20"/>
              <w:jc w:val="both"/>
              <w:rPr>
                <w:rFonts w:ascii="Arial" w:hAnsi="Arial" w:cs="Arial"/>
              </w:rPr>
            </w:pPr>
            <w:r>
              <w:rPr>
                <w:rFonts w:ascii="Arial" w:hAnsi="Arial" w:cs="Arial"/>
              </w:rPr>
              <w:t xml:space="preserve">Minor amendments to text and added reference to </w:t>
            </w:r>
            <w:r w:rsidRPr="008808B1">
              <w:rPr>
                <w:rFonts w:ascii="Arial" w:hAnsi="Arial" w:cs="Arial"/>
                <w:i/>
                <w:iCs/>
              </w:rPr>
              <w:t>Taig v The King</w:t>
            </w:r>
            <w:r>
              <w:rPr>
                <w:rFonts w:ascii="Arial" w:hAnsi="Arial" w:cs="Arial"/>
              </w:rPr>
              <w:t xml:space="preserve"> [2022] VSCA 235 at [41].</w:t>
            </w:r>
          </w:p>
        </w:tc>
      </w:tr>
      <w:tr w:rsidR="00C26672" w14:paraId="2B440561" w14:textId="77777777" w:rsidTr="00997D61">
        <w:trPr>
          <w:trHeight w:val="283"/>
        </w:trPr>
        <w:tc>
          <w:tcPr>
            <w:tcW w:w="1261" w:type="dxa"/>
            <w:gridSpan w:val="2"/>
            <w:tcBorders>
              <w:left w:val="single" w:sz="18" w:space="0" w:color="auto"/>
            </w:tcBorders>
          </w:tcPr>
          <w:p w14:paraId="16E0630E" w14:textId="16860B39" w:rsidR="00C26672" w:rsidRDefault="00C26672" w:rsidP="00C26672">
            <w:pPr>
              <w:rPr>
                <w:lang w:val="en-AU"/>
              </w:rPr>
            </w:pPr>
            <w:r>
              <w:rPr>
                <w:lang w:val="en-AU"/>
              </w:rPr>
              <w:t>31/08/23</w:t>
            </w:r>
          </w:p>
        </w:tc>
        <w:tc>
          <w:tcPr>
            <w:tcW w:w="836" w:type="dxa"/>
          </w:tcPr>
          <w:p w14:paraId="3944D83E" w14:textId="4D73A656" w:rsidR="00C26672" w:rsidRDefault="00C26672" w:rsidP="00C26672">
            <w:pPr>
              <w:jc w:val="center"/>
              <w:rPr>
                <w:lang w:val="en-AU"/>
              </w:rPr>
            </w:pPr>
            <w:r>
              <w:rPr>
                <w:lang w:val="en-AU"/>
              </w:rPr>
              <w:t>10</w:t>
            </w:r>
          </w:p>
        </w:tc>
        <w:tc>
          <w:tcPr>
            <w:tcW w:w="1439" w:type="dxa"/>
          </w:tcPr>
          <w:p w14:paraId="2128994B" w14:textId="5FE567F1" w:rsidR="00C26672" w:rsidRDefault="00C26672" w:rsidP="00C26672">
            <w:pPr>
              <w:keepNext/>
              <w:jc w:val="center"/>
              <w:rPr>
                <w:lang w:val="en-AU"/>
              </w:rPr>
            </w:pPr>
            <w:r>
              <w:rPr>
                <w:lang w:val="en-AU"/>
              </w:rPr>
              <w:t>10.3.3.5</w:t>
            </w:r>
            <w:r w:rsidRPr="00FB585A">
              <w:rPr>
                <w:rFonts w:ascii="Arial" w:hAnsi="Arial" w:cs="Arial"/>
                <w:b/>
                <w:color w:val="FFFFFF" w:themeColor="background1"/>
                <w:szCs w:val="22"/>
                <w:shd w:val="clear" w:color="auto" w:fill="000000"/>
              </w:rPr>
              <w:t>B</w:t>
            </w:r>
          </w:p>
        </w:tc>
        <w:tc>
          <w:tcPr>
            <w:tcW w:w="4802" w:type="dxa"/>
            <w:gridSpan w:val="2"/>
            <w:tcBorders>
              <w:top w:val="single" w:sz="4" w:space="0" w:color="auto"/>
              <w:right w:val="single" w:sz="18" w:space="0" w:color="auto"/>
            </w:tcBorders>
            <w:shd w:val="clear" w:color="auto" w:fill="auto"/>
          </w:tcPr>
          <w:p w14:paraId="2D8D92C3" w14:textId="0A297E6D" w:rsidR="00C26672" w:rsidRPr="00FB585A" w:rsidRDefault="00C26672" w:rsidP="00C26672">
            <w:pPr>
              <w:spacing w:before="20" w:after="20"/>
              <w:jc w:val="both"/>
              <w:rPr>
                <w:rFonts w:ascii="Arial" w:hAnsi="Arial" w:cs="Arial"/>
              </w:rPr>
            </w:pPr>
            <w:r>
              <w:rPr>
                <w:rFonts w:ascii="Arial" w:hAnsi="Arial" w:cs="Arial"/>
              </w:rPr>
              <w:t>Minor reorganisation of text.</w:t>
            </w:r>
          </w:p>
        </w:tc>
      </w:tr>
      <w:tr w:rsidR="00C26672" w14:paraId="47227D8D" w14:textId="77777777" w:rsidTr="00997D61">
        <w:trPr>
          <w:trHeight w:val="283"/>
        </w:trPr>
        <w:tc>
          <w:tcPr>
            <w:tcW w:w="1261" w:type="dxa"/>
            <w:gridSpan w:val="2"/>
            <w:tcBorders>
              <w:left w:val="single" w:sz="18" w:space="0" w:color="auto"/>
            </w:tcBorders>
          </w:tcPr>
          <w:p w14:paraId="77C85709" w14:textId="05BBC31E" w:rsidR="00C26672" w:rsidRDefault="00C26672" w:rsidP="00C26672">
            <w:pPr>
              <w:rPr>
                <w:lang w:val="en-AU"/>
              </w:rPr>
            </w:pPr>
            <w:r>
              <w:rPr>
                <w:lang w:val="en-AU"/>
              </w:rPr>
              <w:t>31/08/23</w:t>
            </w:r>
          </w:p>
        </w:tc>
        <w:tc>
          <w:tcPr>
            <w:tcW w:w="836" w:type="dxa"/>
          </w:tcPr>
          <w:p w14:paraId="5BBFEC3A" w14:textId="52096855" w:rsidR="00C26672" w:rsidRDefault="00C26672" w:rsidP="00C26672">
            <w:pPr>
              <w:jc w:val="center"/>
              <w:rPr>
                <w:lang w:val="en-AU"/>
              </w:rPr>
            </w:pPr>
            <w:r>
              <w:rPr>
                <w:lang w:val="en-AU"/>
              </w:rPr>
              <w:t>10</w:t>
            </w:r>
          </w:p>
        </w:tc>
        <w:tc>
          <w:tcPr>
            <w:tcW w:w="1439" w:type="dxa"/>
          </w:tcPr>
          <w:p w14:paraId="6CD665ED" w14:textId="7FF3CEDA" w:rsidR="00C26672" w:rsidRDefault="00C26672" w:rsidP="00C26672">
            <w:pPr>
              <w:jc w:val="center"/>
              <w:rPr>
                <w:lang w:val="en-AU"/>
              </w:rPr>
            </w:pPr>
            <w:r>
              <w:rPr>
                <w:lang w:val="en-AU"/>
              </w:rPr>
              <w:t>10.3.3.5</w:t>
            </w:r>
            <w:r>
              <w:rPr>
                <w:rFonts w:ascii="Arial" w:hAnsi="Arial" w:cs="Arial"/>
                <w:b/>
                <w:color w:val="FFFFFF" w:themeColor="background1"/>
                <w:szCs w:val="22"/>
                <w:shd w:val="clear" w:color="auto" w:fill="000000"/>
              </w:rPr>
              <w:t>C</w:t>
            </w:r>
          </w:p>
        </w:tc>
        <w:tc>
          <w:tcPr>
            <w:tcW w:w="4802" w:type="dxa"/>
            <w:gridSpan w:val="2"/>
            <w:tcBorders>
              <w:top w:val="single" w:sz="4" w:space="0" w:color="auto"/>
              <w:right w:val="single" w:sz="18" w:space="0" w:color="auto"/>
            </w:tcBorders>
            <w:shd w:val="clear" w:color="auto" w:fill="auto"/>
          </w:tcPr>
          <w:p w14:paraId="781134C6" w14:textId="42B372A8" w:rsidR="00C26672" w:rsidRPr="00FB585A" w:rsidRDefault="00C26672" w:rsidP="00C26672">
            <w:pPr>
              <w:jc w:val="both"/>
              <w:rPr>
                <w:rFonts w:ascii="Arial" w:hAnsi="Arial" w:cs="Arial"/>
              </w:rPr>
            </w:pPr>
            <w:r>
              <w:rPr>
                <w:rFonts w:ascii="Arial" w:hAnsi="Arial" w:cs="Arial"/>
              </w:rPr>
              <w:t xml:space="preserve">Expanded discussion of s.4A </w:t>
            </w:r>
            <w:r w:rsidRPr="00D2502F">
              <w:rPr>
                <w:rFonts w:ascii="Arial" w:hAnsi="Arial" w:cs="Arial"/>
                <w:i/>
                <w:iCs/>
              </w:rPr>
              <w:t>Jury Directions Act 2015</w:t>
            </w:r>
            <w:r>
              <w:rPr>
                <w:rFonts w:ascii="Arial" w:hAnsi="Arial" w:cs="Arial"/>
              </w:rPr>
              <w:t xml:space="preserve"> and a summary of and link to a JCV paper </w:t>
            </w:r>
            <w:r>
              <w:rPr>
                <w:rFonts w:ascii="Arial" w:hAnsi="Arial" w:cs="Arial"/>
              </w:rPr>
              <w:lastRenderedPageBreak/>
              <w:t>entitled “</w:t>
            </w:r>
            <w:r w:rsidRPr="008222E6">
              <w:rPr>
                <w:rFonts w:ascii="Arial" w:hAnsi="Arial" w:cs="Arial"/>
              </w:rPr>
              <w:t>Magistrates and the Jury Directions Act</w:t>
            </w:r>
            <w:r>
              <w:rPr>
                <w:rFonts w:ascii="Arial" w:hAnsi="Arial" w:cs="Arial"/>
              </w:rPr>
              <w:t>”.</w:t>
            </w:r>
          </w:p>
        </w:tc>
      </w:tr>
      <w:tr w:rsidR="00C26672" w14:paraId="4D637972" w14:textId="77777777" w:rsidTr="00997D61">
        <w:trPr>
          <w:trHeight w:val="283"/>
        </w:trPr>
        <w:tc>
          <w:tcPr>
            <w:tcW w:w="1261" w:type="dxa"/>
            <w:gridSpan w:val="2"/>
            <w:tcBorders>
              <w:left w:val="single" w:sz="18" w:space="0" w:color="auto"/>
            </w:tcBorders>
          </w:tcPr>
          <w:p w14:paraId="044495C5" w14:textId="77777777" w:rsidR="00C26672" w:rsidRDefault="00C26672" w:rsidP="00C26672">
            <w:pPr>
              <w:rPr>
                <w:lang w:val="en-AU"/>
              </w:rPr>
            </w:pPr>
            <w:r>
              <w:rPr>
                <w:lang w:val="en-AU"/>
              </w:rPr>
              <w:lastRenderedPageBreak/>
              <w:t>31/08/23</w:t>
            </w:r>
          </w:p>
        </w:tc>
        <w:tc>
          <w:tcPr>
            <w:tcW w:w="836" w:type="dxa"/>
          </w:tcPr>
          <w:p w14:paraId="56325578" w14:textId="351BB0E9" w:rsidR="00C26672" w:rsidRDefault="00C26672" w:rsidP="00C26672">
            <w:pPr>
              <w:jc w:val="center"/>
              <w:rPr>
                <w:lang w:val="en-AU"/>
              </w:rPr>
            </w:pPr>
            <w:r>
              <w:rPr>
                <w:lang w:val="en-AU"/>
              </w:rPr>
              <w:t>10</w:t>
            </w:r>
          </w:p>
        </w:tc>
        <w:tc>
          <w:tcPr>
            <w:tcW w:w="1439" w:type="dxa"/>
          </w:tcPr>
          <w:p w14:paraId="6405D18E" w14:textId="623573E5" w:rsidR="00C26672" w:rsidRDefault="00C26672" w:rsidP="00C26672">
            <w:pPr>
              <w:keepNext/>
              <w:jc w:val="center"/>
              <w:rPr>
                <w:lang w:val="en-AU"/>
              </w:rPr>
            </w:pPr>
            <w:r>
              <w:rPr>
                <w:lang w:val="en-AU"/>
              </w:rPr>
              <w:t>10.3.3.5</w:t>
            </w:r>
            <w:r>
              <w:rPr>
                <w:rFonts w:ascii="Arial" w:hAnsi="Arial" w:cs="Arial"/>
                <w:b/>
                <w:color w:val="FFFFFF" w:themeColor="background1"/>
                <w:szCs w:val="22"/>
                <w:shd w:val="clear" w:color="auto" w:fill="000000"/>
              </w:rPr>
              <w:t>D</w:t>
            </w:r>
          </w:p>
        </w:tc>
        <w:tc>
          <w:tcPr>
            <w:tcW w:w="4802" w:type="dxa"/>
            <w:gridSpan w:val="2"/>
            <w:tcBorders>
              <w:top w:val="single" w:sz="4" w:space="0" w:color="auto"/>
              <w:right w:val="single" w:sz="18" w:space="0" w:color="auto"/>
            </w:tcBorders>
            <w:shd w:val="clear" w:color="auto" w:fill="auto"/>
          </w:tcPr>
          <w:p w14:paraId="4E45232E" w14:textId="7B41AEE7" w:rsidR="00C26672" w:rsidRPr="00FB585A" w:rsidRDefault="00C26672" w:rsidP="00C26672">
            <w:pPr>
              <w:spacing w:before="20" w:after="20"/>
              <w:jc w:val="both"/>
              <w:rPr>
                <w:rFonts w:ascii="Arial" w:hAnsi="Arial" w:cs="Arial"/>
              </w:rPr>
            </w:pPr>
            <w:r>
              <w:rPr>
                <w:rFonts w:ascii="Arial" w:hAnsi="Arial" w:cs="Arial"/>
              </w:rPr>
              <w:t xml:space="preserve">New discussion of the statutory and common law bases of “alternative verdicts”, including extracts from </w:t>
            </w:r>
            <w:r w:rsidRPr="008A2016">
              <w:rPr>
                <w:rFonts w:ascii="Arial" w:hAnsi="Arial" w:cs="Arial"/>
                <w:i/>
                <w:iCs/>
              </w:rPr>
              <w:t>DPP v Maskell (Ruling No 2)</w:t>
            </w:r>
            <w:r>
              <w:rPr>
                <w:rFonts w:ascii="Arial" w:hAnsi="Arial" w:cs="Arial"/>
              </w:rPr>
              <w:t xml:space="preserve"> [2023] VSC 507 at [8]-[11] &amp; [19]-[22].</w:t>
            </w:r>
          </w:p>
        </w:tc>
      </w:tr>
      <w:tr w:rsidR="00C26672" w14:paraId="32D113C0" w14:textId="77777777" w:rsidTr="00997D61">
        <w:trPr>
          <w:trHeight w:val="283"/>
        </w:trPr>
        <w:tc>
          <w:tcPr>
            <w:tcW w:w="1261" w:type="dxa"/>
            <w:gridSpan w:val="2"/>
            <w:tcBorders>
              <w:left w:val="single" w:sz="18" w:space="0" w:color="auto"/>
            </w:tcBorders>
          </w:tcPr>
          <w:p w14:paraId="3962D7CE" w14:textId="1FE0ED54" w:rsidR="00C26672" w:rsidRDefault="00C26672" w:rsidP="00C26672">
            <w:pPr>
              <w:rPr>
                <w:lang w:val="en-AU"/>
              </w:rPr>
            </w:pPr>
            <w:r>
              <w:rPr>
                <w:lang w:val="en-AU"/>
              </w:rPr>
              <w:t>31/08/23</w:t>
            </w:r>
          </w:p>
        </w:tc>
        <w:tc>
          <w:tcPr>
            <w:tcW w:w="836" w:type="dxa"/>
          </w:tcPr>
          <w:p w14:paraId="1FFDD2DA" w14:textId="04A0DD58" w:rsidR="00C26672" w:rsidRDefault="00C26672" w:rsidP="00C26672">
            <w:pPr>
              <w:jc w:val="center"/>
              <w:rPr>
                <w:lang w:val="en-AU"/>
              </w:rPr>
            </w:pPr>
            <w:r>
              <w:rPr>
                <w:lang w:val="en-AU"/>
              </w:rPr>
              <w:t>10</w:t>
            </w:r>
          </w:p>
        </w:tc>
        <w:tc>
          <w:tcPr>
            <w:tcW w:w="1439" w:type="dxa"/>
          </w:tcPr>
          <w:p w14:paraId="678EC6F1" w14:textId="3ECA3F1B" w:rsidR="00C26672" w:rsidRDefault="00C26672" w:rsidP="00C26672">
            <w:pPr>
              <w:keepNext/>
              <w:jc w:val="center"/>
              <w:rPr>
                <w:lang w:val="en-AU"/>
              </w:rPr>
            </w:pPr>
            <w:r>
              <w:rPr>
                <w:lang w:val="en-AU"/>
              </w:rPr>
              <w:t>10.3.10</w:t>
            </w:r>
          </w:p>
        </w:tc>
        <w:tc>
          <w:tcPr>
            <w:tcW w:w="4802" w:type="dxa"/>
            <w:gridSpan w:val="2"/>
            <w:tcBorders>
              <w:top w:val="single" w:sz="4" w:space="0" w:color="auto"/>
              <w:right w:val="single" w:sz="18" w:space="0" w:color="auto"/>
            </w:tcBorders>
            <w:shd w:val="clear" w:color="auto" w:fill="auto"/>
          </w:tcPr>
          <w:p w14:paraId="541C97D8" w14:textId="3B7D8D16" w:rsidR="00C26672" w:rsidRDefault="00C26672" w:rsidP="00C26672">
            <w:pPr>
              <w:pStyle w:val="ListParagraph"/>
              <w:numPr>
                <w:ilvl w:val="0"/>
                <w:numId w:val="136"/>
              </w:numPr>
              <w:spacing w:before="20" w:after="20"/>
              <w:ind w:left="357" w:hanging="357"/>
              <w:jc w:val="both"/>
              <w:rPr>
                <w:rFonts w:ascii="Arial" w:hAnsi="Arial" w:cs="Arial"/>
              </w:rPr>
            </w:pPr>
            <w:r>
              <w:rPr>
                <w:rFonts w:ascii="Arial" w:hAnsi="Arial" w:cs="Arial"/>
              </w:rPr>
              <w:t xml:space="preserve">Summary of </w:t>
            </w:r>
            <w:r w:rsidRPr="00CE2EA1">
              <w:rPr>
                <w:rFonts w:ascii="Arial" w:hAnsi="Arial" w:cs="Arial"/>
                <w:i/>
                <w:iCs/>
              </w:rPr>
              <w:t xml:space="preserve">DPP v </w:t>
            </w:r>
            <w:proofErr w:type="spellStart"/>
            <w:r w:rsidRPr="00CE2EA1">
              <w:rPr>
                <w:rFonts w:ascii="Arial" w:hAnsi="Arial" w:cs="Arial"/>
                <w:i/>
                <w:iCs/>
              </w:rPr>
              <w:t>Tuteru</w:t>
            </w:r>
            <w:proofErr w:type="spellEnd"/>
            <w:r>
              <w:rPr>
                <w:rFonts w:ascii="Arial" w:hAnsi="Arial" w:cs="Arial"/>
              </w:rPr>
              <w:t xml:space="preserve"> [2023] VSCA 188 and extract from [63]-[69] plus references to [43] &amp; [73]-[132].</w:t>
            </w:r>
          </w:p>
          <w:p w14:paraId="0D851994" w14:textId="77777777" w:rsidR="00C26672" w:rsidRDefault="00C26672" w:rsidP="00C26672">
            <w:pPr>
              <w:pStyle w:val="ListParagraph"/>
              <w:numPr>
                <w:ilvl w:val="0"/>
                <w:numId w:val="136"/>
              </w:numPr>
              <w:spacing w:before="20" w:after="20"/>
              <w:ind w:left="357" w:hanging="357"/>
              <w:jc w:val="both"/>
              <w:rPr>
                <w:rFonts w:ascii="Arial" w:hAnsi="Arial" w:cs="Arial"/>
              </w:rPr>
            </w:pPr>
            <w:r w:rsidRPr="007025CD">
              <w:rPr>
                <w:rFonts w:ascii="Arial" w:hAnsi="Arial" w:cs="Arial"/>
              </w:rPr>
              <w:t xml:space="preserve">Summary of </w:t>
            </w:r>
            <w:r w:rsidRPr="007025CD">
              <w:rPr>
                <w:rFonts w:ascii="Arial" w:hAnsi="Arial" w:cs="Arial"/>
                <w:i/>
                <w:iCs/>
              </w:rPr>
              <w:t>Hines (a pseudonym) v The King</w:t>
            </w:r>
            <w:r w:rsidRPr="007025CD">
              <w:rPr>
                <w:rFonts w:ascii="Arial" w:hAnsi="Arial" w:cs="Arial"/>
              </w:rPr>
              <w:t xml:space="preserve"> [2023] VSCA 168 and extract from [28]-[31].</w:t>
            </w:r>
          </w:p>
          <w:p w14:paraId="6B72EBE8" w14:textId="58DAE896" w:rsidR="00C26672" w:rsidRPr="007025CD" w:rsidRDefault="00C26672" w:rsidP="00C26672">
            <w:pPr>
              <w:pStyle w:val="ListParagraph"/>
              <w:numPr>
                <w:ilvl w:val="0"/>
                <w:numId w:val="136"/>
              </w:numPr>
              <w:spacing w:before="20" w:after="20"/>
              <w:ind w:left="357" w:hanging="357"/>
              <w:jc w:val="both"/>
              <w:rPr>
                <w:rFonts w:ascii="Arial" w:hAnsi="Arial" w:cs="Arial"/>
              </w:rPr>
            </w:pPr>
            <w:r>
              <w:rPr>
                <w:rFonts w:ascii="Arial" w:hAnsi="Arial" w:cs="Arial"/>
              </w:rPr>
              <w:t xml:space="preserve">Summary of </w:t>
            </w:r>
            <w:r w:rsidRPr="00F42F74">
              <w:rPr>
                <w:rFonts w:ascii="Arial" w:hAnsi="Arial" w:cs="Arial"/>
                <w:i/>
                <w:iCs/>
              </w:rPr>
              <w:t>DPP v MK and TRF</w:t>
            </w:r>
            <w:r>
              <w:rPr>
                <w:rFonts w:ascii="Arial" w:hAnsi="Arial" w:cs="Arial"/>
              </w:rPr>
              <w:t xml:space="preserve"> [2023] VSCA 187 and extract from [37] &amp; [44].</w:t>
            </w:r>
          </w:p>
        </w:tc>
      </w:tr>
      <w:tr w:rsidR="00C26672" w14:paraId="3C302D8E" w14:textId="77777777" w:rsidTr="00997D61">
        <w:trPr>
          <w:trHeight w:val="283"/>
        </w:trPr>
        <w:tc>
          <w:tcPr>
            <w:tcW w:w="1261" w:type="dxa"/>
            <w:gridSpan w:val="2"/>
            <w:tcBorders>
              <w:left w:val="single" w:sz="18" w:space="0" w:color="auto"/>
            </w:tcBorders>
          </w:tcPr>
          <w:p w14:paraId="0BA07707" w14:textId="6F02AEB6" w:rsidR="00C26672" w:rsidRDefault="00C26672" w:rsidP="00C26672">
            <w:pPr>
              <w:rPr>
                <w:lang w:val="en-AU"/>
              </w:rPr>
            </w:pPr>
            <w:r>
              <w:rPr>
                <w:lang w:val="en-AU"/>
              </w:rPr>
              <w:t>31/08/23</w:t>
            </w:r>
          </w:p>
        </w:tc>
        <w:tc>
          <w:tcPr>
            <w:tcW w:w="836" w:type="dxa"/>
          </w:tcPr>
          <w:p w14:paraId="260301FD" w14:textId="164E9BD2" w:rsidR="00C26672" w:rsidRDefault="00C26672" w:rsidP="00C26672">
            <w:pPr>
              <w:jc w:val="center"/>
              <w:rPr>
                <w:lang w:val="en-AU"/>
              </w:rPr>
            </w:pPr>
            <w:r>
              <w:rPr>
                <w:lang w:val="en-AU"/>
              </w:rPr>
              <w:t>10</w:t>
            </w:r>
          </w:p>
        </w:tc>
        <w:tc>
          <w:tcPr>
            <w:tcW w:w="1439" w:type="dxa"/>
          </w:tcPr>
          <w:p w14:paraId="5C701476" w14:textId="5E6A7A3D" w:rsidR="00C26672" w:rsidRDefault="00C26672" w:rsidP="00C26672">
            <w:pPr>
              <w:keepNext/>
              <w:jc w:val="center"/>
              <w:rPr>
                <w:lang w:val="en-AU"/>
              </w:rPr>
            </w:pPr>
            <w:r>
              <w:rPr>
                <w:lang w:val="en-AU"/>
              </w:rPr>
              <w:t>10.6</w:t>
            </w:r>
            <w:r>
              <w:rPr>
                <w:rFonts w:ascii="Arial" w:hAnsi="Arial" w:cs="Arial"/>
                <w:b/>
                <w:bCs/>
                <w:color w:val="FFFFFF" w:themeColor="background1"/>
                <w:shd w:val="clear" w:color="auto" w:fill="000000" w:themeFill="text1"/>
              </w:rPr>
              <w:t>M</w:t>
            </w:r>
          </w:p>
        </w:tc>
        <w:tc>
          <w:tcPr>
            <w:tcW w:w="4802" w:type="dxa"/>
            <w:gridSpan w:val="2"/>
            <w:tcBorders>
              <w:top w:val="single" w:sz="4" w:space="0" w:color="auto"/>
              <w:right w:val="single" w:sz="18" w:space="0" w:color="auto"/>
            </w:tcBorders>
            <w:shd w:val="clear" w:color="auto" w:fill="auto"/>
          </w:tcPr>
          <w:p w14:paraId="52CDCCA1" w14:textId="7DD7CA81" w:rsidR="00C26672" w:rsidRPr="00192768" w:rsidRDefault="00C26672" w:rsidP="00C26672">
            <w:pPr>
              <w:spacing w:before="20" w:after="20"/>
              <w:jc w:val="both"/>
              <w:rPr>
                <w:rFonts w:ascii="Arial" w:hAnsi="Arial" w:cs="Arial"/>
              </w:rPr>
            </w:pPr>
            <w:r>
              <w:rPr>
                <w:rFonts w:ascii="Arial" w:hAnsi="Arial" w:cs="Arial"/>
              </w:rPr>
              <w:t xml:space="preserve">Reference to </w:t>
            </w:r>
            <w:r w:rsidRPr="00E96E86">
              <w:rPr>
                <w:rFonts w:ascii="Arial" w:hAnsi="Arial" w:cs="Arial"/>
                <w:i/>
                <w:iCs/>
                <w:color w:val="000000"/>
              </w:rPr>
              <w:t>DPP v Ahmed</w:t>
            </w:r>
            <w:r>
              <w:rPr>
                <w:rFonts w:ascii="Arial" w:hAnsi="Arial" w:cs="Arial"/>
                <w:color w:val="000000"/>
              </w:rPr>
              <w:t xml:space="preserve"> [2023] VSC 33.</w:t>
            </w:r>
          </w:p>
        </w:tc>
      </w:tr>
      <w:tr w:rsidR="00C26672" w14:paraId="3CD5209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57D000F" w14:textId="58906F68" w:rsidR="00C26672" w:rsidRPr="0054535C" w:rsidRDefault="00C26672" w:rsidP="00C26672">
            <w:pPr>
              <w:keepNext/>
              <w:keepLines/>
              <w:rPr>
                <w:sz w:val="22"/>
                <w:lang w:val="en-AU"/>
              </w:rPr>
            </w:pPr>
            <w:r>
              <w:rPr>
                <w:sz w:val="22"/>
                <w:lang w:val="en-AU"/>
              </w:rPr>
              <w:t>31/08/23</w:t>
            </w:r>
          </w:p>
        </w:tc>
        <w:tc>
          <w:tcPr>
            <w:tcW w:w="7077" w:type="dxa"/>
            <w:gridSpan w:val="4"/>
            <w:tcBorders>
              <w:top w:val="single" w:sz="18" w:space="0" w:color="auto"/>
              <w:bottom w:val="single" w:sz="4" w:space="0" w:color="auto"/>
              <w:right w:val="single" w:sz="18" w:space="0" w:color="auto"/>
            </w:tcBorders>
            <w:shd w:val="clear" w:color="auto" w:fill="DDDDDD"/>
          </w:tcPr>
          <w:p w14:paraId="2777DFE5" w14:textId="3AFF0475"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717BA485" w14:textId="77777777" w:rsidTr="00997D61">
        <w:tc>
          <w:tcPr>
            <w:tcW w:w="1261" w:type="dxa"/>
            <w:gridSpan w:val="2"/>
            <w:tcBorders>
              <w:top w:val="single" w:sz="4" w:space="0" w:color="auto"/>
              <w:left w:val="single" w:sz="18" w:space="0" w:color="auto"/>
              <w:bottom w:val="single" w:sz="4" w:space="0" w:color="auto"/>
            </w:tcBorders>
          </w:tcPr>
          <w:p w14:paraId="371D2F85" w14:textId="2E0238CE"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75B4C3ED" w14:textId="090C401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2CD474C" w14:textId="54BC5333" w:rsidR="00C26672" w:rsidRDefault="00C26672" w:rsidP="00C26672">
            <w:pPr>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0834ED2E" w14:textId="0E056DA2" w:rsidR="00C26672" w:rsidRPr="00DD483B" w:rsidRDefault="00C26672" w:rsidP="00C26672">
            <w:pPr>
              <w:spacing w:before="20" w:after="20"/>
              <w:jc w:val="both"/>
              <w:rPr>
                <w:rFonts w:ascii="Arial" w:hAnsi="Arial" w:cs="Arial"/>
              </w:rPr>
            </w:pPr>
            <w:r>
              <w:rPr>
                <w:rFonts w:ascii="Arial" w:hAnsi="Arial" w:cs="Arial"/>
              </w:rPr>
              <w:t xml:space="preserve">Summary of </w:t>
            </w:r>
            <w:r w:rsidRPr="00891DE4">
              <w:rPr>
                <w:rFonts w:ascii="Arial" w:hAnsi="Arial" w:cs="Arial"/>
                <w:i/>
                <w:iCs/>
              </w:rPr>
              <w:t xml:space="preserve">DPP v </w:t>
            </w:r>
            <w:r>
              <w:rPr>
                <w:rFonts w:ascii="Arial" w:hAnsi="Arial" w:cs="Arial"/>
                <w:i/>
                <w:iCs/>
              </w:rPr>
              <w:t>JN</w:t>
            </w:r>
            <w:r>
              <w:rPr>
                <w:rFonts w:ascii="Arial" w:hAnsi="Arial" w:cs="Arial"/>
              </w:rPr>
              <w:t xml:space="preserve"> [2023] VSC 500 and extract from [48]-[51].</w:t>
            </w:r>
          </w:p>
        </w:tc>
      </w:tr>
      <w:tr w:rsidR="00C26672" w14:paraId="1D3377B7" w14:textId="77777777" w:rsidTr="00997D61">
        <w:tc>
          <w:tcPr>
            <w:tcW w:w="1261" w:type="dxa"/>
            <w:gridSpan w:val="2"/>
            <w:tcBorders>
              <w:top w:val="single" w:sz="4" w:space="0" w:color="auto"/>
              <w:left w:val="single" w:sz="18" w:space="0" w:color="auto"/>
              <w:bottom w:val="single" w:sz="4" w:space="0" w:color="auto"/>
            </w:tcBorders>
          </w:tcPr>
          <w:p w14:paraId="70C434FB" w14:textId="404C95DB"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32318642" w14:textId="521D886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0F85C3B" w14:textId="52417527" w:rsidR="00C26672" w:rsidRDefault="00C26672" w:rsidP="00C26672">
            <w:pPr>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tcPr>
          <w:p w14:paraId="7927559A" w14:textId="484F399B" w:rsidR="00C26672" w:rsidRPr="00456AB8" w:rsidRDefault="00C26672" w:rsidP="00C26672">
            <w:pPr>
              <w:pStyle w:val="ListParagraph"/>
              <w:numPr>
                <w:ilvl w:val="0"/>
                <w:numId w:val="136"/>
              </w:numPr>
              <w:spacing w:before="20" w:after="20"/>
              <w:ind w:left="357" w:hanging="357"/>
              <w:jc w:val="both"/>
              <w:rPr>
                <w:rFonts w:ascii="Arial" w:hAnsi="Arial" w:cs="Arial"/>
              </w:rPr>
            </w:pPr>
            <w:r>
              <w:rPr>
                <w:rFonts w:ascii="Arial" w:hAnsi="Arial" w:cs="Arial"/>
              </w:rPr>
              <w:t xml:space="preserve">Extract from </w:t>
            </w:r>
            <w:r w:rsidRPr="00380690">
              <w:rPr>
                <w:rFonts w:ascii="Arial" w:hAnsi="Arial" w:cs="Arial"/>
                <w:i/>
                <w:iCs/>
              </w:rPr>
              <w:t xml:space="preserve">Mohamed v </w:t>
            </w:r>
            <w:r>
              <w:rPr>
                <w:rFonts w:ascii="Arial" w:hAnsi="Arial" w:cs="Arial"/>
                <w:i/>
                <w:iCs/>
              </w:rPr>
              <w:t>The Queen</w:t>
            </w:r>
            <w:r>
              <w:rPr>
                <w:rFonts w:ascii="Arial" w:hAnsi="Arial" w:cs="Arial"/>
              </w:rPr>
              <w:t xml:space="preserve"> [2022] VSCA 136 at [4]-[6].</w:t>
            </w:r>
          </w:p>
          <w:p w14:paraId="42F71D7F" w14:textId="4FB81093" w:rsidR="00C26672" w:rsidRPr="00456AB8" w:rsidRDefault="00C26672" w:rsidP="00C26672">
            <w:pPr>
              <w:pStyle w:val="ListParagraph"/>
              <w:numPr>
                <w:ilvl w:val="0"/>
                <w:numId w:val="136"/>
              </w:numPr>
              <w:spacing w:before="20" w:after="20"/>
              <w:ind w:left="357" w:hanging="357"/>
              <w:jc w:val="both"/>
              <w:rPr>
                <w:rFonts w:ascii="Arial" w:hAnsi="Arial" w:cs="Arial"/>
              </w:rPr>
            </w:pPr>
            <w:r>
              <w:rPr>
                <w:rFonts w:ascii="Arial" w:hAnsi="Arial" w:cs="Arial"/>
                <w:color w:val="000000"/>
              </w:rPr>
              <w:t xml:space="preserve">References to </w:t>
            </w:r>
            <w:r w:rsidRPr="003C4928">
              <w:rPr>
                <w:rFonts w:ascii="Arial" w:hAnsi="Arial" w:cs="Arial"/>
                <w:i/>
                <w:iCs/>
                <w:color w:val="000000"/>
              </w:rPr>
              <w:t>DPP v Rider &amp; Ong</w:t>
            </w:r>
            <w:r>
              <w:rPr>
                <w:rFonts w:ascii="Arial" w:hAnsi="Arial" w:cs="Arial"/>
                <w:color w:val="000000"/>
              </w:rPr>
              <w:t xml:space="preserve"> [2023] VSC 466 at [119]; </w:t>
            </w:r>
            <w:r w:rsidRPr="0023765A">
              <w:rPr>
                <w:rFonts w:ascii="Arial" w:hAnsi="Arial" w:cs="Arial"/>
                <w:i/>
                <w:iCs/>
                <w:color w:val="000000"/>
              </w:rPr>
              <w:t>Tonkin v The King</w:t>
            </w:r>
            <w:r>
              <w:rPr>
                <w:rFonts w:ascii="Arial" w:hAnsi="Arial" w:cs="Arial"/>
                <w:color w:val="000000"/>
              </w:rPr>
              <w:t xml:space="preserve"> [2023] VSCA 194 at [61]-[81]; </w:t>
            </w:r>
            <w:r w:rsidRPr="00B608B3">
              <w:rPr>
                <w:rFonts w:ascii="Arial" w:hAnsi="Arial" w:cs="Arial"/>
                <w:i/>
                <w:iCs/>
                <w:color w:val="000000"/>
              </w:rPr>
              <w:t>Seiler v The King</w:t>
            </w:r>
            <w:r>
              <w:rPr>
                <w:rFonts w:ascii="Arial" w:hAnsi="Arial" w:cs="Arial"/>
                <w:color w:val="000000"/>
              </w:rPr>
              <w:t xml:space="preserve"> [2023] VSCA 207 at [44]-[45].</w:t>
            </w:r>
          </w:p>
        </w:tc>
      </w:tr>
      <w:tr w:rsidR="00C26672" w14:paraId="6C5B8928" w14:textId="77777777" w:rsidTr="00997D61">
        <w:tc>
          <w:tcPr>
            <w:tcW w:w="1261" w:type="dxa"/>
            <w:gridSpan w:val="2"/>
            <w:tcBorders>
              <w:top w:val="single" w:sz="4" w:space="0" w:color="auto"/>
              <w:left w:val="single" w:sz="18" w:space="0" w:color="auto"/>
              <w:bottom w:val="single" w:sz="4" w:space="0" w:color="auto"/>
            </w:tcBorders>
          </w:tcPr>
          <w:p w14:paraId="3B9BA72E" w14:textId="293883D7"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5D69540B" w14:textId="06696AF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CCA1D03" w14:textId="45A75A15" w:rsidR="00C26672" w:rsidRDefault="00C26672" w:rsidP="00C26672">
            <w:pPr>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60C7CEF5" w14:textId="3295EB5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3765A">
              <w:rPr>
                <w:rFonts w:ascii="Arial" w:hAnsi="Arial" w:cs="Arial"/>
                <w:i/>
                <w:iCs/>
                <w:color w:val="000000"/>
              </w:rPr>
              <w:t>Dalais v The King</w:t>
            </w:r>
            <w:r>
              <w:rPr>
                <w:rFonts w:ascii="Arial" w:hAnsi="Arial" w:cs="Arial"/>
                <w:color w:val="000000"/>
              </w:rPr>
              <w:t xml:space="preserve"> [2023] VSCA 195 at [60]-[68].</w:t>
            </w:r>
          </w:p>
        </w:tc>
      </w:tr>
      <w:tr w:rsidR="00C26672" w14:paraId="04A8E425" w14:textId="77777777" w:rsidTr="00997D61">
        <w:tc>
          <w:tcPr>
            <w:tcW w:w="1261" w:type="dxa"/>
            <w:gridSpan w:val="2"/>
            <w:tcBorders>
              <w:top w:val="single" w:sz="4" w:space="0" w:color="auto"/>
              <w:left w:val="single" w:sz="18" w:space="0" w:color="auto"/>
              <w:bottom w:val="single" w:sz="4" w:space="0" w:color="auto"/>
            </w:tcBorders>
          </w:tcPr>
          <w:p w14:paraId="77E545A0" w14:textId="5F328C3E"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31ACF5E6" w14:textId="492A5EE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3624C40" w14:textId="2F27756E"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7D1408F7" w14:textId="1F5F2589"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06F21">
              <w:rPr>
                <w:rFonts w:ascii="Arial" w:hAnsi="Arial" w:cs="Arial"/>
                <w:i/>
                <w:iCs/>
                <w:color w:val="000000"/>
              </w:rPr>
              <w:t>DPP v Rider &amp; Ong</w:t>
            </w:r>
            <w:r>
              <w:rPr>
                <w:rFonts w:ascii="Arial" w:hAnsi="Arial" w:cs="Arial"/>
                <w:color w:val="000000"/>
              </w:rPr>
              <w:t xml:space="preserve"> [2023] VSC 466 and extracts from [2] &amp; [110]-[113].</w:t>
            </w:r>
          </w:p>
        </w:tc>
      </w:tr>
      <w:tr w:rsidR="00C26672" w14:paraId="5BFD9BFC" w14:textId="77777777" w:rsidTr="00997D61">
        <w:trPr>
          <w:trHeight w:val="180"/>
        </w:trPr>
        <w:tc>
          <w:tcPr>
            <w:tcW w:w="1261" w:type="dxa"/>
            <w:gridSpan w:val="2"/>
            <w:tcBorders>
              <w:top w:val="single" w:sz="4" w:space="0" w:color="auto"/>
              <w:left w:val="single" w:sz="18" w:space="0" w:color="auto"/>
            </w:tcBorders>
          </w:tcPr>
          <w:p w14:paraId="20FC56E9" w14:textId="49F13D04" w:rsidR="00C26672" w:rsidRDefault="00C26672" w:rsidP="00C26672">
            <w:pPr>
              <w:rPr>
                <w:lang w:val="en-AU"/>
              </w:rPr>
            </w:pPr>
            <w:r>
              <w:rPr>
                <w:lang w:val="en-AU"/>
              </w:rPr>
              <w:t>31/08/23</w:t>
            </w:r>
          </w:p>
        </w:tc>
        <w:tc>
          <w:tcPr>
            <w:tcW w:w="836" w:type="dxa"/>
            <w:tcBorders>
              <w:top w:val="single" w:sz="4" w:space="0" w:color="auto"/>
            </w:tcBorders>
          </w:tcPr>
          <w:p w14:paraId="0B9EF812" w14:textId="0503C252" w:rsidR="00C26672" w:rsidRDefault="00C26672" w:rsidP="00C26672">
            <w:pPr>
              <w:jc w:val="center"/>
              <w:rPr>
                <w:lang w:val="en-AU"/>
              </w:rPr>
            </w:pPr>
            <w:r>
              <w:rPr>
                <w:lang w:val="en-AU"/>
              </w:rPr>
              <w:t>11</w:t>
            </w:r>
          </w:p>
        </w:tc>
        <w:tc>
          <w:tcPr>
            <w:tcW w:w="1439" w:type="dxa"/>
            <w:tcBorders>
              <w:top w:val="single" w:sz="4" w:space="0" w:color="auto"/>
            </w:tcBorders>
          </w:tcPr>
          <w:p w14:paraId="6C9F92B1" w14:textId="239BA485"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shd w:val="clear" w:color="auto" w:fill="auto"/>
          </w:tcPr>
          <w:p w14:paraId="40CB8D6E" w14:textId="2E61982A" w:rsidR="00C26672" w:rsidRPr="00DD483B" w:rsidRDefault="00C26672" w:rsidP="00C26672">
            <w:pPr>
              <w:spacing w:before="20" w:after="20"/>
              <w:jc w:val="both"/>
              <w:rPr>
                <w:rFonts w:ascii="Arial" w:hAnsi="Arial" w:cs="Arial"/>
                <w:color w:val="000000"/>
              </w:rPr>
            </w:pPr>
            <w:r w:rsidRPr="00DD483B">
              <w:rPr>
                <w:rFonts w:ascii="Arial" w:hAnsi="Arial" w:cs="Arial"/>
                <w:color w:val="000000"/>
              </w:rPr>
              <w:t xml:space="preserve">Reference to </w:t>
            </w:r>
            <w:r w:rsidRPr="00DD483B">
              <w:rPr>
                <w:rFonts w:ascii="Arial" w:hAnsi="Arial" w:cs="Arial"/>
                <w:i/>
                <w:iCs/>
              </w:rPr>
              <w:t>DPP v JN</w:t>
            </w:r>
            <w:r w:rsidRPr="00DD483B">
              <w:rPr>
                <w:rFonts w:ascii="Arial" w:hAnsi="Arial" w:cs="Arial"/>
              </w:rPr>
              <w:t xml:space="preserve"> [2023] VSC 500 at [36]</w:t>
            </w:r>
            <w:r>
              <w:rPr>
                <w:rFonts w:ascii="Arial" w:hAnsi="Arial" w:cs="Arial"/>
              </w:rPr>
              <w:t>-</w:t>
            </w:r>
            <w:r w:rsidRPr="00DD483B">
              <w:rPr>
                <w:rFonts w:ascii="Arial" w:hAnsi="Arial" w:cs="Arial"/>
              </w:rPr>
              <w:t>[47]</w:t>
            </w:r>
            <w:r w:rsidRPr="00DD483B">
              <w:rPr>
                <w:rFonts w:ascii="Arial" w:hAnsi="Arial" w:cs="Arial"/>
                <w:color w:val="000000"/>
              </w:rPr>
              <w:t>.</w:t>
            </w:r>
          </w:p>
        </w:tc>
      </w:tr>
      <w:tr w:rsidR="00C26672" w14:paraId="7AD0535B" w14:textId="77777777" w:rsidTr="00997D61">
        <w:trPr>
          <w:trHeight w:val="180"/>
        </w:trPr>
        <w:tc>
          <w:tcPr>
            <w:tcW w:w="1261" w:type="dxa"/>
            <w:gridSpan w:val="2"/>
            <w:vMerge w:val="restart"/>
            <w:tcBorders>
              <w:top w:val="single" w:sz="4" w:space="0" w:color="auto"/>
              <w:left w:val="single" w:sz="18" w:space="0" w:color="auto"/>
            </w:tcBorders>
          </w:tcPr>
          <w:p w14:paraId="2D712E54" w14:textId="6EE2C8DD" w:rsidR="00C26672" w:rsidRDefault="00C26672" w:rsidP="00C26672">
            <w:pPr>
              <w:rPr>
                <w:lang w:val="en-AU"/>
              </w:rPr>
            </w:pPr>
            <w:r>
              <w:rPr>
                <w:lang w:val="en-AU"/>
              </w:rPr>
              <w:t>31/08/23</w:t>
            </w:r>
          </w:p>
        </w:tc>
        <w:tc>
          <w:tcPr>
            <w:tcW w:w="836" w:type="dxa"/>
            <w:vMerge w:val="restart"/>
            <w:tcBorders>
              <w:top w:val="single" w:sz="4" w:space="0" w:color="auto"/>
            </w:tcBorders>
          </w:tcPr>
          <w:p w14:paraId="6A0B206F" w14:textId="1D143B4F" w:rsidR="00C26672" w:rsidRDefault="00C26672" w:rsidP="00C26672">
            <w:pPr>
              <w:jc w:val="center"/>
              <w:rPr>
                <w:lang w:val="en-AU"/>
              </w:rPr>
            </w:pPr>
            <w:r>
              <w:rPr>
                <w:lang w:val="en-AU"/>
              </w:rPr>
              <w:t>11</w:t>
            </w:r>
          </w:p>
        </w:tc>
        <w:tc>
          <w:tcPr>
            <w:tcW w:w="1439" w:type="dxa"/>
            <w:vMerge w:val="restart"/>
            <w:tcBorders>
              <w:top w:val="single" w:sz="4" w:space="0" w:color="auto"/>
            </w:tcBorders>
          </w:tcPr>
          <w:p w14:paraId="47E82CF2" w14:textId="2F0BC75C"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shd w:val="clear" w:color="auto" w:fill="FFF2CC"/>
          </w:tcPr>
          <w:p w14:paraId="31112BF6" w14:textId="4BF91FF6" w:rsidR="00C26672" w:rsidRPr="003B4F84" w:rsidRDefault="00C26672" w:rsidP="00C26672">
            <w:pPr>
              <w:spacing w:after="20"/>
              <w:jc w:val="both"/>
              <w:rPr>
                <w:rFonts w:ascii="Arial" w:hAnsi="Arial" w:cs="Arial"/>
                <w:b/>
                <w:bCs/>
                <w:color w:val="000000"/>
              </w:rPr>
            </w:pPr>
            <w:r>
              <w:rPr>
                <w:rFonts w:ascii="Arial" w:hAnsi="Arial" w:cs="Arial"/>
                <w:b/>
                <w:bCs/>
                <w:color w:val="000000"/>
              </w:rPr>
              <w:t>Section heading amended to “</w:t>
            </w:r>
            <w:r w:rsidRPr="001C6E0E">
              <w:rPr>
                <w:rFonts w:ascii="Arial" w:hAnsi="Arial" w:cs="Arial"/>
                <w:b/>
                <w:bCs/>
                <w:color w:val="000000"/>
              </w:rPr>
              <w:t xml:space="preserve">Effect of </w:t>
            </w:r>
            <w:r>
              <w:rPr>
                <w:rFonts w:ascii="Arial" w:hAnsi="Arial" w:cs="Arial"/>
                <w:b/>
                <w:bCs/>
                <w:color w:val="000000"/>
              </w:rPr>
              <w:t>deprived/disadvantaged background (</w:t>
            </w:r>
            <w:proofErr w:type="spellStart"/>
            <w:r w:rsidRPr="003B4F84">
              <w:rPr>
                <w:rFonts w:ascii="Arial" w:hAnsi="Arial" w:cs="Arial"/>
                <w:b/>
                <w:bCs/>
                <w:i/>
                <w:iCs/>
                <w:color w:val="000000"/>
              </w:rPr>
              <w:t>Bugmy</w:t>
            </w:r>
            <w:proofErr w:type="spellEnd"/>
            <w:r>
              <w:rPr>
                <w:rFonts w:ascii="Arial" w:hAnsi="Arial" w:cs="Arial"/>
                <w:b/>
                <w:bCs/>
                <w:color w:val="000000"/>
              </w:rPr>
              <w:t>)”.</w:t>
            </w:r>
          </w:p>
        </w:tc>
      </w:tr>
      <w:tr w:rsidR="00C26672" w14:paraId="5A8176A4" w14:textId="77777777" w:rsidTr="00997D61">
        <w:trPr>
          <w:trHeight w:val="179"/>
        </w:trPr>
        <w:tc>
          <w:tcPr>
            <w:tcW w:w="1261" w:type="dxa"/>
            <w:gridSpan w:val="2"/>
            <w:vMerge/>
            <w:tcBorders>
              <w:left w:val="single" w:sz="18" w:space="0" w:color="auto"/>
              <w:bottom w:val="single" w:sz="4" w:space="0" w:color="auto"/>
            </w:tcBorders>
          </w:tcPr>
          <w:p w14:paraId="576DF622" w14:textId="77777777" w:rsidR="00C26672" w:rsidRDefault="00C26672" w:rsidP="00C26672">
            <w:pPr>
              <w:rPr>
                <w:lang w:val="en-AU"/>
              </w:rPr>
            </w:pPr>
          </w:p>
        </w:tc>
        <w:tc>
          <w:tcPr>
            <w:tcW w:w="836" w:type="dxa"/>
            <w:vMerge/>
            <w:tcBorders>
              <w:bottom w:val="single" w:sz="4" w:space="0" w:color="auto"/>
            </w:tcBorders>
          </w:tcPr>
          <w:p w14:paraId="308862B3" w14:textId="627D72E9" w:rsidR="00C26672" w:rsidRDefault="00C26672" w:rsidP="00C26672">
            <w:pPr>
              <w:jc w:val="center"/>
              <w:rPr>
                <w:lang w:val="en-AU"/>
              </w:rPr>
            </w:pPr>
          </w:p>
        </w:tc>
        <w:tc>
          <w:tcPr>
            <w:tcW w:w="1439" w:type="dxa"/>
            <w:vMerge/>
            <w:tcBorders>
              <w:bottom w:val="single" w:sz="4" w:space="0" w:color="auto"/>
            </w:tcBorders>
          </w:tcPr>
          <w:p w14:paraId="7B3F3987"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438EDB57" w14:textId="7E85F97E"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77C77">
              <w:rPr>
                <w:rFonts w:ascii="Arial" w:hAnsi="Arial" w:cs="Arial"/>
                <w:i/>
                <w:iCs/>
                <w:color w:val="000000"/>
              </w:rPr>
              <w:t>DPP v Rider &amp; Ong</w:t>
            </w:r>
            <w:r>
              <w:rPr>
                <w:rFonts w:ascii="Arial" w:hAnsi="Arial" w:cs="Arial"/>
                <w:color w:val="000000"/>
              </w:rPr>
              <w:t xml:space="preserve"> [2023] VSC 466 at [67]-[71].</w:t>
            </w:r>
          </w:p>
        </w:tc>
      </w:tr>
      <w:tr w:rsidR="00C26672" w14:paraId="6E74AA28" w14:textId="77777777" w:rsidTr="00997D61">
        <w:tc>
          <w:tcPr>
            <w:tcW w:w="1261" w:type="dxa"/>
            <w:gridSpan w:val="2"/>
            <w:tcBorders>
              <w:top w:val="single" w:sz="4" w:space="0" w:color="auto"/>
              <w:left w:val="single" w:sz="18" w:space="0" w:color="auto"/>
              <w:bottom w:val="single" w:sz="4" w:space="0" w:color="auto"/>
            </w:tcBorders>
          </w:tcPr>
          <w:p w14:paraId="575131BA" w14:textId="1305E279"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60ED8EBA" w14:textId="17AF1DD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894D77" w14:textId="1091CB10"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726D842D" w14:textId="0B1E1528"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B92B67">
              <w:rPr>
                <w:rFonts w:ascii="Arial" w:hAnsi="Arial" w:cs="Arial"/>
                <w:bCs/>
                <w:i/>
                <w:iCs/>
                <w:color w:val="000000"/>
                <w:lang w:val="en-US"/>
              </w:rPr>
              <w:t xml:space="preserve">Ahmed Mohamed v The </w:t>
            </w:r>
            <w:r>
              <w:rPr>
                <w:rFonts w:ascii="Arial" w:hAnsi="Arial" w:cs="Arial"/>
                <w:bCs/>
                <w:i/>
                <w:iCs/>
                <w:color w:val="000000"/>
                <w:lang w:val="en-US"/>
              </w:rPr>
              <w:t>King [No 2]</w:t>
            </w:r>
            <w:r>
              <w:rPr>
                <w:rFonts w:ascii="Arial" w:hAnsi="Arial" w:cs="Arial"/>
                <w:bCs/>
                <w:color w:val="000000"/>
                <w:lang w:val="en-US"/>
              </w:rPr>
              <w:t xml:space="preserve"> [2022] VSCA 177 at [15]-[30]</w:t>
            </w:r>
            <w:r>
              <w:rPr>
                <w:rFonts w:ascii="Arial" w:hAnsi="Arial" w:cs="Arial"/>
                <w:color w:val="000000"/>
              </w:rPr>
              <w:t>.</w:t>
            </w:r>
          </w:p>
        </w:tc>
      </w:tr>
      <w:tr w:rsidR="00C26672" w14:paraId="2AECE8AC" w14:textId="77777777" w:rsidTr="00997D61">
        <w:tc>
          <w:tcPr>
            <w:tcW w:w="1261" w:type="dxa"/>
            <w:gridSpan w:val="2"/>
            <w:tcBorders>
              <w:top w:val="single" w:sz="4" w:space="0" w:color="auto"/>
              <w:left w:val="single" w:sz="18" w:space="0" w:color="auto"/>
              <w:bottom w:val="single" w:sz="4" w:space="0" w:color="auto"/>
            </w:tcBorders>
          </w:tcPr>
          <w:p w14:paraId="4CC41543" w14:textId="6DF50F7D"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19707D04" w14:textId="55F95D9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78C0F2" w14:textId="38C55A63"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328ECA1F" w14:textId="15236879"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color w:val="000000"/>
              </w:rPr>
              <w:t xml:space="preserve">R v Smart &amp; </w:t>
            </w:r>
            <w:proofErr w:type="spellStart"/>
            <w:r>
              <w:rPr>
                <w:rFonts w:ascii="Arial" w:hAnsi="Arial" w:cs="Arial"/>
                <w:i/>
                <w:iCs/>
                <w:color w:val="000000"/>
              </w:rPr>
              <w:t>Ors</w:t>
            </w:r>
            <w:proofErr w:type="spellEnd"/>
            <w:r>
              <w:rPr>
                <w:rFonts w:ascii="Arial" w:hAnsi="Arial" w:cs="Arial"/>
                <w:i/>
                <w:iCs/>
                <w:color w:val="000000"/>
              </w:rPr>
              <w:t xml:space="preserve"> </w:t>
            </w:r>
            <w:r w:rsidRPr="007043F9">
              <w:rPr>
                <w:rFonts w:ascii="Arial" w:hAnsi="Arial" w:cs="Arial"/>
                <w:color w:val="000000"/>
              </w:rPr>
              <w:t>[2023] VSC 469</w:t>
            </w:r>
            <w:r>
              <w:rPr>
                <w:rFonts w:ascii="Arial" w:hAnsi="Arial" w:cs="Arial"/>
                <w:color w:val="000000"/>
              </w:rPr>
              <w:t xml:space="preserve">; </w:t>
            </w:r>
            <w:r w:rsidRPr="0037392D">
              <w:rPr>
                <w:rFonts w:ascii="Arial" w:hAnsi="Arial" w:cs="Arial"/>
                <w:i/>
                <w:iCs/>
                <w:color w:val="000000"/>
              </w:rPr>
              <w:t>DPP v Pearson</w:t>
            </w:r>
            <w:r>
              <w:rPr>
                <w:rFonts w:ascii="Arial" w:hAnsi="Arial" w:cs="Arial"/>
                <w:color w:val="000000"/>
              </w:rPr>
              <w:t xml:space="preserve"> [2023] VSC 483.  Summary of </w:t>
            </w:r>
            <w:r w:rsidRPr="00891DE4">
              <w:rPr>
                <w:rFonts w:ascii="Arial" w:hAnsi="Arial" w:cs="Arial"/>
                <w:i/>
                <w:iCs/>
              </w:rPr>
              <w:t xml:space="preserve">DPP v </w:t>
            </w:r>
            <w:r>
              <w:rPr>
                <w:rFonts w:ascii="Arial" w:hAnsi="Arial" w:cs="Arial"/>
                <w:i/>
                <w:iCs/>
              </w:rPr>
              <w:t>JN</w:t>
            </w:r>
            <w:r>
              <w:rPr>
                <w:rFonts w:ascii="Arial" w:hAnsi="Arial" w:cs="Arial"/>
              </w:rPr>
              <w:t xml:space="preserve"> [2023] VSC 500 and extract from </w:t>
            </w:r>
            <w:r>
              <w:rPr>
                <w:rFonts w:ascii="Arial" w:hAnsi="Arial" w:cs="Arial"/>
                <w:color w:val="000000"/>
              </w:rPr>
              <w:t>[67]-[68].</w:t>
            </w:r>
          </w:p>
        </w:tc>
      </w:tr>
      <w:tr w:rsidR="00C26672" w14:paraId="1DDC0856" w14:textId="77777777" w:rsidTr="00997D61">
        <w:tc>
          <w:tcPr>
            <w:tcW w:w="1261" w:type="dxa"/>
            <w:gridSpan w:val="2"/>
            <w:tcBorders>
              <w:top w:val="single" w:sz="4" w:space="0" w:color="auto"/>
              <w:left w:val="single" w:sz="18" w:space="0" w:color="auto"/>
              <w:bottom w:val="single" w:sz="4" w:space="0" w:color="auto"/>
            </w:tcBorders>
          </w:tcPr>
          <w:p w14:paraId="2B39CC2B" w14:textId="639A3252"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635A528E" w14:textId="1A9C0EC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1DEFA0" w14:textId="62856120"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667E7F06" w14:textId="396DF4B6"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577C77">
              <w:rPr>
                <w:rFonts w:ascii="Arial" w:hAnsi="Arial" w:cs="Arial"/>
                <w:i/>
                <w:iCs/>
                <w:color w:val="000000"/>
              </w:rPr>
              <w:t>DPP v Rider &amp; Ong</w:t>
            </w:r>
            <w:r>
              <w:rPr>
                <w:rFonts w:ascii="Arial" w:hAnsi="Arial" w:cs="Arial"/>
                <w:color w:val="000000"/>
              </w:rPr>
              <w:t xml:space="preserve"> [2023] VSC 466; </w:t>
            </w:r>
            <w:r w:rsidRPr="00EE36F8">
              <w:rPr>
                <w:rFonts w:ascii="Arial" w:hAnsi="Arial" w:cs="Arial"/>
                <w:i/>
                <w:iCs/>
                <w:color w:val="000000"/>
              </w:rPr>
              <w:t>DPP v Holt (Sentence)</w:t>
            </w:r>
            <w:r>
              <w:rPr>
                <w:rFonts w:ascii="Arial" w:hAnsi="Arial" w:cs="Arial"/>
                <w:color w:val="000000"/>
              </w:rPr>
              <w:t xml:space="preserve"> [2023] VSC 515; </w:t>
            </w:r>
            <w:r w:rsidRPr="0090160F">
              <w:rPr>
                <w:rFonts w:ascii="Arial" w:hAnsi="Arial" w:cs="Arial"/>
                <w:i/>
                <w:iCs/>
                <w:color w:val="000000"/>
              </w:rPr>
              <w:t xml:space="preserve">DPP v </w:t>
            </w:r>
            <w:proofErr w:type="spellStart"/>
            <w:r w:rsidRPr="0090160F">
              <w:rPr>
                <w:rFonts w:ascii="Arial" w:hAnsi="Arial" w:cs="Arial"/>
                <w:i/>
                <w:iCs/>
                <w:color w:val="000000"/>
              </w:rPr>
              <w:t>Pandilovsky</w:t>
            </w:r>
            <w:proofErr w:type="spellEnd"/>
            <w:r>
              <w:rPr>
                <w:rFonts w:ascii="Arial" w:hAnsi="Arial" w:cs="Arial"/>
                <w:color w:val="000000"/>
              </w:rPr>
              <w:t xml:space="preserve"> [2023] VSC 514.</w:t>
            </w:r>
          </w:p>
        </w:tc>
      </w:tr>
      <w:tr w:rsidR="00C26672" w14:paraId="5F0E32D1" w14:textId="77777777" w:rsidTr="00997D61">
        <w:tc>
          <w:tcPr>
            <w:tcW w:w="1261" w:type="dxa"/>
            <w:gridSpan w:val="2"/>
            <w:tcBorders>
              <w:top w:val="single" w:sz="4" w:space="0" w:color="auto"/>
              <w:left w:val="single" w:sz="18" w:space="0" w:color="auto"/>
              <w:bottom w:val="single" w:sz="4" w:space="0" w:color="auto"/>
            </w:tcBorders>
          </w:tcPr>
          <w:p w14:paraId="1BFFEE7C" w14:textId="3D13F9D3"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446CC3EB" w14:textId="4A36D07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A4E30B" w14:textId="5C10DD66"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1FA6DA37" w14:textId="6F9EFD3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B82FEC">
              <w:rPr>
                <w:rFonts w:ascii="Arial" w:hAnsi="Arial" w:cs="Arial"/>
                <w:i/>
                <w:iCs/>
                <w:color w:val="000000"/>
              </w:rPr>
              <w:t>Cole v The King</w:t>
            </w:r>
            <w:r>
              <w:rPr>
                <w:rFonts w:ascii="Arial" w:hAnsi="Arial" w:cs="Arial"/>
                <w:color w:val="000000"/>
              </w:rPr>
              <w:t xml:space="preserve"> [2023] VSCA 172.</w:t>
            </w:r>
          </w:p>
        </w:tc>
      </w:tr>
      <w:tr w:rsidR="00C26672" w14:paraId="57E460F8" w14:textId="77777777" w:rsidTr="00997D61">
        <w:tc>
          <w:tcPr>
            <w:tcW w:w="1261" w:type="dxa"/>
            <w:gridSpan w:val="2"/>
            <w:tcBorders>
              <w:top w:val="single" w:sz="4" w:space="0" w:color="auto"/>
              <w:left w:val="single" w:sz="18" w:space="0" w:color="auto"/>
              <w:bottom w:val="single" w:sz="4" w:space="0" w:color="auto"/>
            </w:tcBorders>
          </w:tcPr>
          <w:p w14:paraId="19653839" w14:textId="041895F2"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5B2AAD42" w14:textId="1144259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F45B2EB" w14:textId="1D66057D" w:rsidR="00C26672" w:rsidRDefault="00C26672" w:rsidP="00C26672">
            <w:pPr>
              <w:jc w:val="center"/>
              <w:rPr>
                <w:lang w:val="en-AU"/>
              </w:rPr>
            </w:pPr>
            <w:r>
              <w:rPr>
                <w:lang w:val="en-AU"/>
              </w:rPr>
              <w:t>11.2.24.6</w:t>
            </w:r>
            <w:r>
              <w:rPr>
                <w:rFonts w:ascii="Arial" w:hAnsi="Arial" w:cs="Arial"/>
                <w:b/>
                <w:bCs/>
                <w:color w:val="FFFFFF" w:themeColor="background1"/>
                <w:shd w:val="clear" w:color="auto" w:fill="000000" w:themeFill="text1"/>
              </w:rPr>
              <w:t>A</w:t>
            </w:r>
          </w:p>
        </w:tc>
        <w:tc>
          <w:tcPr>
            <w:tcW w:w="4802" w:type="dxa"/>
            <w:gridSpan w:val="2"/>
            <w:tcBorders>
              <w:top w:val="single" w:sz="4" w:space="0" w:color="auto"/>
              <w:bottom w:val="single" w:sz="4" w:space="0" w:color="auto"/>
              <w:right w:val="single" w:sz="18" w:space="0" w:color="auto"/>
            </w:tcBorders>
          </w:tcPr>
          <w:p w14:paraId="7FED9119" w14:textId="4ACFB33D"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920C9">
              <w:rPr>
                <w:rFonts w:ascii="Arial" w:hAnsi="Arial" w:cs="Arial"/>
                <w:i/>
                <w:iCs/>
              </w:rPr>
              <w:t>Jones v The King</w:t>
            </w:r>
            <w:r>
              <w:rPr>
                <w:rFonts w:ascii="Arial" w:hAnsi="Arial" w:cs="Arial"/>
              </w:rPr>
              <w:t xml:space="preserve"> [2023] VSCA 167.</w:t>
            </w:r>
          </w:p>
        </w:tc>
      </w:tr>
      <w:tr w:rsidR="00C26672" w14:paraId="225BAF78" w14:textId="77777777" w:rsidTr="00997D61">
        <w:tc>
          <w:tcPr>
            <w:tcW w:w="1261" w:type="dxa"/>
            <w:gridSpan w:val="2"/>
            <w:tcBorders>
              <w:top w:val="single" w:sz="4" w:space="0" w:color="auto"/>
              <w:left w:val="single" w:sz="18" w:space="0" w:color="auto"/>
              <w:bottom w:val="single" w:sz="4" w:space="0" w:color="auto"/>
            </w:tcBorders>
          </w:tcPr>
          <w:p w14:paraId="71A83739" w14:textId="6D1877E9"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5D5B7BB8" w14:textId="09C0C39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9A61EFB" w14:textId="7163D51C" w:rsidR="00C26672" w:rsidRDefault="00C26672" w:rsidP="00C26672">
            <w:pPr>
              <w:jc w:val="center"/>
              <w:rPr>
                <w:lang w:val="en-AU"/>
              </w:rPr>
            </w:pPr>
            <w:r>
              <w:rPr>
                <w:lang w:val="en-AU"/>
              </w:rPr>
              <w:t>11.2.27</w:t>
            </w:r>
            <w:r>
              <w:rPr>
                <w:rFonts w:ascii="Arial" w:hAnsi="Arial" w:cs="Arial"/>
                <w:b/>
                <w:bCs/>
                <w:color w:val="FFFFFF" w:themeColor="background1"/>
                <w:shd w:val="clear" w:color="auto" w:fill="000000" w:themeFill="text1"/>
              </w:rPr>
              <w:t>B</w:t>
            </w:r>
          </w:p>
        </w:tc>
        <w:tc>
          <w:tcPr>
            <w:tcW w:w="4802" w:type="dxa"/>
            <w:gridSpan w:val="2"/>
            <w:tcBorders>
              <w:top w:val="single" w:sz="4" w:space="0" w:color="auto"/>
              <w:bottom w:val="single" w:sz="4" w:space="0" w:color="auto"/>
              <w:right w:val="single" w:sz="18" w:space="0" w:color="auto"/>
            </w:tcBorders>
          </w:tcPr>
          <w:p w14:paraId="14FF548F" w14:textId="38A6EC18"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proofErr w:type="spellStart"/>
            <w:r w:rsidRPr="00FA036C">
              <w:rPr>
                <w:rFonts w:ascii="Arial" w:hAnsi="Arial" w:cs="Arial"/>
                <w:bCs/>
                <w:i/>
                <w:iCs/>
                <w:color w:val="000000"/>
              </w:rPr>
              <w:t>Tseros</w:t>
            </w:r>
            <w:proofErr w:type="spellEnd"/>
            <w:r w:rsidRPr="00FA036C">
              <w:rPr>
                <w:rFonts w:ascii="Arial" w:hAnsi="Arial" w:cs="Arial"/>
                <w:bCs/>
                <w:i/>
                <w:iCs/>
                <w:color w:val="000000"/>
              </w:rPr>
              <w:t xml:space="preserve"> v The King</w:t>
            </w:r>
            <w:r>
              <w:rPr>
                <w:rFonts w:ascii="Arial" w:hAnsi="Arial" w:cs="Arial"/>
                <w:bCs/>
                <w:color w:val="000000"/>
              </w:rPr>
              <w:t xml:space="preserve"> [2023] VSCA 179</w:t>
            </w:r>
            <w:r>
              <w:rPr>
                <w:rFonts w:ascii="Arial" w:hAnsi="Arial" w:cs="Arial"/>
                <w:color w:val="000000"/>
              </w:rPr>
              <w:t xml:space="preserve"> and extracts from [28]-[30].</w:t>
            </w:r>
          </w:p>
        </w:tc>
      </w:tr>
      <w:tr w:rsidR="00C26672" w14:paraId="0E0086E7" w14:textId="77777777" w:rsidTr="00997D61">
        <w:tc>
          <w:tcPr>
            <w:tcW w:w="1261" w:type="dxa"/>
            <w:gridSpan w:val="2"/>
            <w:tcBorders>
              <w:top w:val="single" w:sz="4" w:space="0" w:color="auto"/>
              <w:left w:val="single" w:sz="18" w:space="0" w:color="auto"/>
              <w:bottom w:val="single" w:sz="4" w:space="0" w:color="auto"/>
            </w:tcBorders>
          </w:tcPr>
          <w:p w14:paraId="770068C0" w14:textId="77777777"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65BF9393" w14:textId="4120AB6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18D48B2" w14:textId="77777777" w:rsidR="00C26672" w:rsidRDefault="00C26672" w:rsidP="00C26672">
            <w:pPr>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242A836C"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EE36F8">
              <w:rPr>
                <w:rFonts w:ascii="Arial" w:hAnsi="Arial" w:cs="Arial"/>
                <w:i/>
                <w:iCs/>
                <w:color w:val="000000"/>
              </w:rPr>
              <w:t>DPP v Holland</w:t>
            </w:r>
            <w:r>
              <w:rPr>
                <w:rFonts w:ascii="Arial" w:hAnsi="Arial" w:cs="Arial"/>
                <w:color w:val="000000"/>
              </w:rPr>
              <w:t xml:space="preserve"> [2023] VSC 510.</w:t>
            </w:r>
          </w:p>
        </w:tc>
      </w:tr>
      <w:tr w:rsidR="00C26672" w14:paraId="286B0EEC" w14:textId="77777777" w:rsidTr="00997D61">
        <w:tc>
          <w:tcPr>
            <w:tcW w:w="1261" w:type="dxa"/>
            <w:gridSpan w:val="2"/>
            <w:tcBorders>
              <w:top w:val="single" w:sz="4" w:space="0" w:color="auto"/>
              <w:left w:val="single" w:sz="18" w:space="0" w:color="auto"/>
              <w:bottom w:val="single" w:sz="4" w:space="0" w:color="auto"/>
            </w:tcBorders>
          </w:tcPr>
          <w:p w14:paraId="5335E4C9" w14:textId="58890651"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5596C810" w14:textId="11A4D0F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85EDE0" w14:textId="2A62B576" w:rsidR="00C26672" w:rsidRDefault="00C26672" w:rsidP="00C26672">
            <w:pPr>
              <w:jc w:val="center"/>
              <w:rPr>
                <w:lang w:val="en-AU"/>
              </w:rPr>
            </w:pPr>
            <w:r>
              <w:rPr>
                <w:lang w:val="en-AU"/>
              </w:rPr>
              <w:t>11.2.30</w:t>
            </w:r>
          </w:p>
        </w:tc>
        <w:tc>
          <w:tcPr>
            <w:tcW w:w="4802" w:type="dxa"/>
            <w:gridSpan w:val="2"/>
            <w:tcBorders>
              <w:top w:val="single" w:sz="4" w:space="0" w:color="auto"/>
              <w:bottom w:val="single" w:sz="4" w:space="0" w:color="auto"/>
              <w:right w:val="single" w:sz="18" w:space="0" w:color="auto"/>
            </w:tcBorders>
          </w:tcPr>
          <w:p w14:paraId="7103589A" w14:textId="0123CD2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8B0E99">
              <w:rPr>
                <w:rFonts w:ascii="Arial" w:hAnsi="Arial" w:cs="Arial"/>
                <w:i/>
                <w:iCs/>
                <w:color w:val="000000"/>
              </w:rPr>
              <w:t>Bamblett</w:t>
            </w:r>
            <w:proofErr w:type="spellEnd"/>
            <w:r w:rsidRPr="008B0E99">
              <w:rPr>
                <w:rFonts w:ascii="Arial" w:hAnsi="Arial" w:cs="Arial"/>
                <w:i/>
                <w:iCs/>
                <w:color w:val="000000"/>
              </w:rPr>
              <w:t xml:space="preserve"> v The King</w:t>
            </w:r>
            <w:r>
              <w:rPr>
                <w:rFonts w:ascii="Arial" w:hAnsi="Arial" w:cs="Arial"/>
                <w:color w:val="000000"/>
              </w:rPr>
              <w:t xml:space="preserve"> [2023] VSCA 184</w:t>
            </w:r>
            <w:r w:rsidRPr="00033DBF">
              <w:rPr>
                <w:rFonts w:ascii="Arial" w:hAnsi="Arial" w:cs="Arial"/>
                <w:color w:val="000000"/>
              </w:rPr>
              <w:t>.</w:t>
            </w:r>
          </w:p>
        </w:tc>
      </w:tr>
      <w:tr w:rsidR="00C26672" w14:paraId="736F2813" w14:textId="77777777" w:rsidTr="00997D61">
        <w:tc>
          <w:tcPr>
            <w:tcW w:w="1261" w:type="dxa"/>
            <w:gridSpan w:val="2"/>
            <w:tcBorders>
              <w:top w:val="single" w:sz="4" w:space="0" w:color="auto"/>
              <w:left w:val="single" w:sz="18" w:space="0" w:color="auto"/>
              <w:bottom w:val="single" w:sz="4" w:space="0" w:color="auto"/>
            </w:tcBorders>
          </w:tcPr>
          <w:p w14:paraId="0E59420A" w14:textId="2D9928D8" w:rsidR="00C26672" w:rsidRDefault="00C26672" w:rsidP="00C26672">
            <w:pPr>
              <w:keepNext/>
              <w:keepLines/>
              <w:rPr>
                <w:lang w:val="en-AU"/>
              </w:rPr>
            </w:pPr>
            <w:r>
              <w:rPr>
                <w:lang w:val="en-AU"/>
              </w:rPr>
              <w:t>31/08/23</w:t>
            </w:r>
          </w:p>
        </w:tc>
        <w:tc>
          <w:tcPr>
            <w:tcW w:w="836" w:type="dxa"/>
            <w:tcBorders>
              <w:top w:val="single" w:sz="4" w:space="0" w:color="auto"/>
              <w:bottom w:val="single" w:sz="4" w:space="0" w:color="auto"/>
            </w:tcBorders>
          </w:tcPr>
          <w:p w14:paraId="11472B3D" w14:textId="345A27F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2528013" w14:textId="7A559DDE" w:rsidR="00C26672" w:rsidRDefault="00C26672" w:rsidP="00C26672">
            <w:pPr>
              <w:jc w:val="center"/>
              <w:rPr>
                <w:lang w:val="en-AU"/>
              </w:rPr>
            </w:pPr>
            <w:r>
              <w:rPr>
                <w:lang w:val="en-AU"/>
              </w:rPr>
              <w:t>11.2.31</w:t>
            </w:r>
          </w:p>
        </w:tc>
        <w:tc>
          <w:tcPr>
            <w:tcW w:w="4802" w:type="dxa"/>
            <w:gridSpan w:val="2"/>
            <w:tcBorders>
              <w:top w:val="single" w:sz="4" w:space="0" w:color="auto"/>
              <w:bottom w:val="single" w:sz="4" w:space="0" w:color="auto"/>
              <w:right w:val="single" w:sz="18" w:space="0" w:color="auto"/>
            </w:tcBorders>
          </w:tcPr>
          <w:p w14:paraId="62084C97" w14:textId="786626C0"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6D3E7B">
              <w:rPr>
                <w:rFonts w:ascii="Arial" w:hAnsi="Arial" w:cs="Arial"/>
                <w:bCs/>
                <w:i/>
                <w:iCs/>
                <w:color w:val="000000"/>
                <w:lang w:val="en-US"/>
              </w:rPr>
              <w:t>Beevers v The Queen</w:t>
            </w:r>
            <w:r>
              <w:rPr>
                <w:rFonts w:ascii="Arial" w:hAnsi="Arial" w:cs="Arial"/>
                <w:bCs/>
                <w:color w:val="000000"/>
                <w:lang w:val="en-US"/>
              </w:rPr>
              <w:t xml:space="preserve"> [2016] VSCA 271; </w:t>
            </w:r>
            <w:r w:rsidRPr="006D3E7B">
              <w:rPr>
                <w:rFonts w:ascii="Arial" w:hAnsi="Arial" w:cs="Arial"/>
                <w:bCs/>
                <w:i/>
                <w:iCs/>
                <w:color w:val="000000"/>
                <w:lang w:val="en-US"/>
              </w:rPr>
              <w:t>McPadden v The Queen</w:t>
            </w:r>
            <w:r>
              <w:rPr>
                <w:rFonts w:ascii="Arial" w:hAnsi="Arial" w:cs="Arial"/>
                <w:bCs/>
                <w:color w:val="000000"/>
                <w:lang w:val="en-US"/>
              </w:rPr>
              <w:t xml:space="preserve"> [2018] VSCA 57; </w:t>
            </w:r>
            <w:r w:rsidRPr="00443824">
              <w:rPr>
                <w:rFonts w:ascii="Arial" w:hAnsi="Arial" w:cs="Arial"/>
                <w:i/>
                <w:iCs/>
                <w:color w:val="000000"/>
              </w:rPr>
              <w:t>Whitten v The King</w:t>
            </w:r>
            <w:r>
              <w:rPr>
                <w:rFonts w:ascii="Arial" w:hAnsi="Arial" w:cs="Arial"/>
                <w:color w:val="000000"/>
              </w:rPr>
              <w:t xml:space="preserve"> [2023] VSCA 181</w:t>
            </w:r>
            <w:r w:rsidRPr="00543D8C">
              <w:rPr>
                <w:rFonts w:ascii="Arial" w:hAnsi="Arial" w:cs="Arial"/>
                <w:color w:val="000000"/>
              </w:rPr>
              <w:t>.</w:t>
            </w:r>
          </w:p>
        </w:tc>
      </w:tr>
      <w:tr w:rsidR="00C26672" w14:paraId="19F70463" w14:textId="77777777" w:rsidTr="00997D61">
        <w:tc>
          <w:tcPr>
            <w:tcW w:w="1261" w:type="dxa"/>
            <w:gridSpan w:val="2"/>
            <w:tcBorders>
              <w:top w:val="single" w:sz="4" w:space="0" w:color="auto"/>
              <w:left w:val="single" w:sz="18" w:space="0" w:color="auto"/>
              <w:bottom w:val="single" w:sz="4" w:space="0" w:color="auto"/>
            </w:tcBorders>
          </w:tcPr>
          <w:p w14:paraId="20C65059" w14:textId="2758553F"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73053168" w14:textId="125CF8A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456323" w14:textId="159466CF" w:rsidR="00C26672" w:rsidRDefault="00C26672" w:rsidP="00C26672">
            <w:pPr>
              <w:jc w:val="center"/>
              <w:rPr>
                <w:lang w:val="en-AU"/>
              </w:rPr>
            </w:pPr>
            <w:r>
              <w:rPr>
                <w:lang w:val="en-AU"/>
              </w:rPr>
              <w:t>11.2.33</w:t>
            </w:r>
          </w:p>
        </w:tc>
        <w:tc>
          <w:tcPr>
            <w:tcW w:w="4802" w:type="dxa"/>
            <w:gridSpan w:val="2"/>
            <w:tcBorders>
              <w:top w:val="single" w:sz="4" w:space="0" w:color="auto"/>
              <w:bottom w:val="single" w:sz="4" w:space="0" w:color="auto"/>
              <w:right w:val="single" w:sz="18" w:space="0" w:color="auto"/>
            </w:tcBorders>
          </w:tcPr>
          <w:p w14:paraId="65F8EF08" w14:textId="2857A161"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B92B67">
              <w:rPr>
                <w:rFonts w:ascii="Arial" w:hAnsi="Arial" w:cs="Arial"/>
                <w:bCs/>
                <w:i/>
                <w:iCs/>
                <w:color w:val="000000"/>
                <w:lang w:val="en-US"/>
              </w:rPr>
              <w:t xml:space="preserve">Ahmed Mohamed v The </w:t>
            </w:r>
            <w:r>
              <w:rPr>
                <w:rFonts w:ascii="Arial" w:hAnsi="Arial" w:cs="Arial"/>
                <w:bCs/>
                <w:i/>
                <w:iCs/>
                <w:color w:val="000000"/>
                <w:lang w:val="en-US"/>
              </w:rPr>
              <w:t xml:space="preserve">King [No 2] </w:t>
            </w:r>
            <w:r>
              <w:rPr>
                <w:rFonts w:ascii="Arial" w:hAnsi="Arial" w:cs="Arial"/>
                <w:bCs/>
                <w:color w:val="000000"/>
                <w:lang w:val="en-US"/>
              </w:rPr>
              <w:t>[2022] VSCA 177 and extract from [30]-[31].</w:t>
            </w:r>
          </w:p>
        </w:tc>
      </w:tr>
      <w:tr w:rsidR="00C26672" w14:paraId="043A72CF" w14:textId="77777777" w:rsidTr="00997D61">
        <w:tc>
          <w:tcPr>
            <w:tcW w:w="1261" w:type="dxa"/>
            <w:gridSpan w:val="2"/>
            <w:tcBorders>
              <w:top w:val="single" w:sz="4" w:space="0" w:color="auto"/>
              <w:left w:val="single" w:sz="18" w:space="0" w:color="auto"/>
              <w:bottom w:val="single" w:sz="4" w:space="0" w:color="auto"/>
            </w:tcBorders>
          </w:tcPr>
          <w:p w14:paraId="61867128" w14:textId="59D49401"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7DAFECEF" w14:textId="1257F18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121921F" w14:textId="65947EE4" w:rsidR="00C26672" w:rsidRDefault="00C26672" w:rsidP="00C26672">
            <w:pPr>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5FEF8E7E" w14:textId="519C796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B608B3">
              <w:rPr>
                <w:rFonts w:ascii="Arial" w:hAnsi="Arial" w:cs="Arial"/>
                <w:i/>
                <w:iCs/>
                <w:color w:val="000000"/>
              </w:rPr>
              <w:t>Seiler v The King</w:t>
            </w:r>
            <w:r>
              <w:rPr>
                <w:rFonts w:ascii="Arial" w:hAnsi="Arial" w:cs="Arial"/>
                <w:color w:val="000000"/>
              </w:rPr>
              <w:t xml:space="preserve"> [2023] VSCA 207.</w:t>
            </w:r>
          </w:p>
        </w:tc>
      </w:tr>
      <w:tr w:rsidR="00C26672" w14:paraId="089FE008" w14:textId="77777777" w:rsidTr="00997D61">
        <w:tc>
          <w:tcPr>
            <w:tcW w:w="1261" w:type="dxa"/>
            <w:gridSpan w:val="2"/>
            <w:tcBorders>
              <w:top w:val="single" w:sz="4" w:space="0" w:color="auto"/>
              <w:left w:val="single" w:sz="18" w:space="0" w:color="auto"/>
              <w:bottom w:val="single" w:sz="4" w:space="0" w:color="auto"/>
            </w:tcBorders>
          </w:tcPr>
          <w:p w14:paraId="275EF00B" w14:textId="6635ACB1" w:rsidR="00C26672" w:rsidRDefault="00C26672" w:rsidP="00C26672">
            <w:pPr>
              <w:rPr>
                <w:lang w:val="en-AU"/>
              </w:rPr>
            </w:pPr>
            <w:r>
              <w:rPr>
                <w:lang w:val="en-AU"/>
              </w:rPr>
              <w:t>31/08/23</w:t>
            </w:r>
          </w:p>
        </w:tc>
        <w:tc>
          <w:tcPr>
            <w:tcW w:w="836" w:type="dxa"/>
            <w:tcBorders>
              <w:top w:val="single" w:sz="4" w:space="0" w:color="auto"/>
              <w:bottom w:val="single" w:sz="4" w:space="0" w:color="auto"/>
            </w:tcBorders>
          </w:tcPr>
          <w:p w14:paraId="002B9B63" w14:textId="64EF9D2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F4C539" w14:textId="5034CA0C"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003EE9E6" w14:textId="09EEC1BB"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A64B09">
              <w:rPr>
                <w:rFonts w:ascii="Arial" w:hAnsi="Arial" w:cs="Arial"/>
                <w:i/>
                <w:iCs/>
                <w:color w:val="000000"/>
              </w:rPr>
              <w:t xml:space="preserve">Gray v R </w:t>
            </w:r>
            <w:r>
              <w:rPr>
                <w:rFonts w:ascii="Arial" w:hAnsi="Arial" w:cs="Arial"/>
                <w:color w:val="000000"/>
              </w:rPr>
              <w:t>[2010] VSCA 312 at [20]</w:t>
            </w:r>
            <w:r>
              <w:rPr>
                <w:rFonts w:ascii="Arial" w:hAnsi="Arial" w:cs="Arial"/>
                <w:color w:val="000000"/>
              </w:rPr>
              <w:noBreakHyphen/>
              <w:t>[21];</w:t>
            </w:r>
            <w:r w:rsidRPr="00136B26">
              <w:rPr>
                <w:rFonts w:ascii="Arial" w:hAnsi="Arial" w:cs="Arial"/>
                <w:color w:val="000000"/>
              </w:rPr>
              <w:t xml:space="preserve"> </w:t>
            </w:r>
            <w:r w:rsidRPr="00A64B09">
              <w:rPr>
                <w:rFonts w:ascii="Arial" w:hAnsi="Arial" w:cs="Arial"/>
                <w:i/>
                <w:iCs/>
                <w:color w:val="000000"/>
              </w:rPr>
              <w:t>Cummins (a pseudonym) v The Queen</w:t>
            </w:r>
            <w:r>
              <w:rPr>
                <w:rFonts w:ascii="Arial" w:hAnsi="Arial" w:cs="Arial"/>
                <w:color w:val="000000"/>
              </w:rPr>
              <w:t xml:space="preserve"> </w:t>
            </w:r>
            <w:r>
              <w:rPr>
                <w:rFonts w:ascii="Arial" w:hAnsi="Arial" w:cs="Arial"/>
                <w:color w:val="000000"/>
              </w:rPr>
              <w:lastRenderedPageBreak/>
              <w:t xml:space="preserve">[2013] VSCA 352 at [80]; </w:t>
            </w:r>
            <w:r w:rsidRPr="00A64B09">
              <w:rPr>
                <w:rFonts w:ascii="Arial" w:hAnsi="Arial" w:cs="Arial"/>
                <w:i/>
                <w:iCs/>
                <w:lang w:val="en-US"/>
              </w:rPr>
              <w:t>Stefani v The Queen</w:t>
            </w:r>
            <w:r>
              <w:rPr>
                <w:rFonts w:ascii="Arial" w:hAnsi="Arial" w:cs="Arial"/>
                <w:lang w:val="en-US"/>
              </w:rPr>
              <w:t xml:space="preserve"> [2023] VSCA 183 at [38]-[41]</w:t>
            </w:r>
            <w:r w:rsidRPr="00136B26">
              <w:rPr>
                <w:rFonts w:ascii="Arial" w:hAnsi="Arial" w:cs="Arial"/>
                <w:lang w:val="en-US"/>
              </w:rPr>
              <w:t>.</w:t>
            </w:r>
          </w:p>
        </w:tc>
      </w:tr>
      <w:tr w:rsidR="00C26672" w14:paraId="09410187"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580B737D" w14:textId="1C70DFE2" w:rsidR="00C26672" w:rsidRPr="0054535C" w:rsidRDefault="00C26672" w:rsidP="00C26672">
            <w:pPr>
              <w:keepNext/>
              <w:keepLines/>
              <w:rPr>
                <w:sz w:val="22"/>
                <w:lang w:val="en-AU"/>
              </w:rPr>
            </w:pPr>
            <w:r>
              <w:rPr>
                <w:sz w:val="22"/>
                <w:lang w:val="en-AU"/>
              </w:rPr>
              <w:lastRenderedPageBreak/>
              <w:t>07/08/23</w:t>
            </w:r>
          </w:p>
        </w:tc>
        <w:tc>
          <w:tcPr>
            <w:tcW w:w="7077" w:type="dxa"/>
            <w:gridSpan w:val="4"/>
            <w:tcBorders>
              <w:top w:val="single" w:sz="12" w:space="0" w:color="FF0000"/>
              <w:bottom w:val="single" w:sz="4" w:space="0" w:color="auto"/>
              <w:right w:val="single" w:sz="18" w:space="0" w:color="auto"/>
            </w:tcBorders>
            <w:shd w:val="clear" w:color="auto" w:fill="DDDDDD"/>
          </w:tcPr>
          <w:p w14:paraId="4A5A677D" w14:textId="7DD1159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75EFF6D3" w14:textId="77777777" w:rsidTr="00997D61">
        <w:trPr>
          <w:trHeight w:val="170"/>
        </w:trPr>
        <w:tc>
          <w:tcPr>
            <w:tcW w:w="1261" w:type="dxa"/>
            <w:gridSpan w:val="2"/>
            <w:tcBorders>
              <w:top w:val="single" w:sz="4" w:space="0" w:color="auto"/>
              <w:left w:val="single" w:sz="18" w:space="0" w:color="auto"/>
            </w:tcBorders>
          </w:tcPr>
          <w:p w14:paraId="130E92A1" w14:textId="6EE9E288" w:rsidR="00C26672" w:rsidRDefault="00C26672" w:rsidP="00C26672">
            <w:pPr>
              <w:rPr>
                <w:lang w:val="en-AU"/>
              </w:rPr>
            </w:pPr>
            <w:r>
              <w:rPr>
                <w:lang w:val="en-AU"/>
              </w:rPr>
              <w:t>07/08/23</w:t>
            </w:r>
          </w:p>
        </w:tc>
        <w:tc>
          <w:tcPr>
            <w:tcW w:w="836" w:type="dxa"/>
            <w:tcBorders>
              <w:top w:val="single" w:sz="4" w:space="0" w:color="auto"/>
            </w:tcBorders>
          </w:tcPr>
          <w:p w14:paraId="311BE8D4" w14:textId="365703BB" w:rsidR="00C26672" w:rsidRDefault="00C26672" w:rsidP="00C26672">
            <w:pPr>
              <w:jc w:val="center"/>
              <w:rPr>
                <w:lang w:val="en-AU"/>
              </w:rPr>
            </w:pPr>
            <w:r>
              <w:rPr>
                <w:lang w:val="en-AU"/>
              </w:rPr>
              <w:t>1</w:t>
            </w:r>
          </w:p>
        </w:tc>
        <w:tc>
          <w:tcPr>
            <w:tcW w:w="1454" w:type="dxa"/>
            <w:gridSpan w:val="2"/>
            <w:tcBorders>
              <w:top w:val="single" w:sz="4" w:space="0" w:color="auto"/>
            </w:tcBorders>
            <w:shd w:val="clear" w:color="auto" w:fill="FFF2CC"/>
          </w:tcPr>
          <w:p w14:paraId="4F486C6C" w14:textId="5FA1E130" w:rsidR="00C26672" w:rsidRDefault="00C26672" w:rsidP="00C26672">
            <w:pPr>
              <w:jc w:val="center"/>
              <w:rPr>
                <w:b/>
                <w:bCs/>
                <w:lang w:val="en-AU"/>
              </w:rPr>
            </w:pPr>
            <w:r>
              <w:rPr>
                <w:b/>
                <w:bCs/>
                <w:lang w:val="en-AU"/>
              </w:rPr>
              <w:t>FORMER</w:t>
            </w:r>
          </w:p>
          <w:p w14:paraId="16BFEBA7" w14:textId="561A7006" w:rsidR="00C26672" w:rsidRDefault="00C26672" w:rsidP="00C26672">
            <w:pPr>
              <w:jc w:val="center"/>
              <w:rPr>
                <w:b/>
                <w:bCs/>
                <w:lang w:val="en-AU"/>
              </w:rPr>
            </w:pPr>
            <w:r>
              <w:rPr>
                <w:b/>
                <w:bCs/>
                <w:lang w:val="en-AU"/>
              </w:rPr>
              <w:t>1.1.5</w:t>
            </w:r>
          </w:p>
        </w:tc>
        <w:tc>
          <w:tcPr>
            <w:tcW w:w="4787" w:type="dxa"/>
            <w:tcBorders>
              <w:top w:val="single" w:sz="4" w:space="0" w:color="auto"/>
              <w:right w:val="single" w:sz="18" w:space="0" w:color="auto"/>
            </w:tcBorders>
            <w:shd w:val="clear" w:color="auto" w:fill="FFF2CC"/>
          </w:tcPr>
          <w:p w14:paraId="5BC028F4" w14:textId="3157F2B9" w:rsidR="00C26672" w:rsidRPr="00A40B66" w:rsidRDefault="00C26672" w:rsidP="00C26672">
            <w:pPr>
              <w:spacing w:before="20" w:after="20"/>
              <w:jc w:val="both"/>
              <w:rPr>
                <w:rFonts w:ascii="Arial" w:hAnsi="Arial" w:cs="Arial"/>
                <w:b/>
                <w:bCs/>
                <w:color w:val="000000"/>
              </w:rPr>
            </w:pPr>
            <w:r w:rsidRPr="00A40B66">
              <w:rPr>
                <w:rFonts w:ascii="Arial" w:hAnsi="Arial" w:cs="Arial"/>
                <w:b/>
                <w:bCs/>
                <w:color w:val="000000"/>
              </w:rPr>
              <w:t xml:space="preserve">This </w:t>
            </w:r>
            <w:r>
              <w:rPr>
                <w:rFonts w:ascii="Arial" w:hAnsi="Arial" w:cs="Arial"/>
                <w:b/>
                <w:bCs/>
                <w:color w:val="000000"/>
              </w:rPr>
              <w:t>section</w:t>
            </w:r>
            <w:r w:rsidRPr="00A40B66">
              <w:rPr>
                <w:rFonts w:ascii="Arial" w:hAnsi="Arial" w:cs="Arial"/>
                <w:b/>
                <w:bCs/>
                <w:color w:val="000000"/>
              </w:rPr>
              <w:t xml:space="preserve"> </w:t>
            </w:r>
            <w:r>
              <w:rPr>
                <w:rFonts w:ascii="Arial" w:hAnsi="Arial" w:cs="Arial"/>
                <w:b/>
                <w:bCs/>
                <w:color w:val="000000"/>
              </w:rPr>
              <w:t xml:space="preserve">– </w:t>
            </w:r>
            <w:r w:rsidRPr="00A40B66">
              <w:rPr>
                <w:rFonts w:ascii="Arial" w:hAnsi="Arial" w:cs="Arial"/>
                <w:b/>
                <w:bCs/>
                <w:color w:val="000000"/>
              </w:rPr>
              <w:t>headed</w:t>
            </w:r>
            <w:r>
              <w:rPr>
                <w:rFonts w:ascii="Arial" w:hAnsi="Arial" w:cs="Arial"/>
                <w:b/>
                <w:bCs/>
                <w:color w:val="000000"/>
              </w:rPr>
              <w:t xml:space="preserve"> </w:t>
            </w:r>
            <w:r w:rsidRPr="00A40B66">
              <w:rPr>
                <w:rFonts w:ascii="Arial" w:hAnsi="Arial" w:cs="Arial"/>
                <w:b/>
                <w:bCs/>
                <w:color w:val="000000"/>
              </w:rPr>
              <w:t>“</w:t>
            </w:r>
            <w:r w:rsidRPr="005E3611">
              <w:rPr>
                <w:rFonts w:ascii="Arial" w:hAnsi="Arial" w:cs="Arial"/>
                <w:b/>
                <w:bCs/>
                <w:color w:val="000000"/>
              </w:rPr>
              <w:t>Proposed new Youth Justice Act and proposed 2021 amendments to the CYF</w:t>
            </w:r>
            <w:r>
              <w:rPr>
                <w:rFonts w:ascii="Arial" w:hAnsi="Arial" w:cs="Arial"/>
                <w:b/>
                <w:bCs/>
                <w:color w:val="000000"/>
              </w:rPr>
              <w:t>A” – and its contents are deleted.</w:t>
            </w:r>
          </w:p>
        </w:tc>
      </w:tr>
      <w:tr w:rsidR="00C26672" w14:paraId="2A0F2941" w14:textId="77777777" w:rsidTr="00997D61">
        <w:trPr>
          <w:trHeight w:val="260"/>
        </w:trPr>
        <w:tc>
          <w:tcPr>
            <w:tcW w:w="1261" w:type="dxa"/>
            <w:gridSpan w:val="2"/>
            <w:tcBorders>
              <w:top w:val="single" w:sz="4" w:space="0" w:color="auto"/>
              <w:left w:val="single" w:sz="18" w:space="0" w:color="auto"/>
            </w:tcBorders>
          </w:tcPr>
          <w:p w14:paraId="71D82AD2" w14:textId="45C2F3E9" w:rsidR="00C26672" w:rsidRDefault="00C26672" w:rsidP="00C26672">
            <w:pPr>
              <w:keepNext/>
              <w:keepLines/>
              <w:rPr>
                <w:lang w:val="en-AU"/>
              </w:rPr>
            </w:pPr>
            <w:r>
              <w:rPr>
                <w:lang w:val="en-AU"/>
              </w:rPr>
              <w:t>07/08/23</w:t>
            </w:r>
          </w:p>
        </w:tc>
        <w:tc>
          <w:tcPr>
            <w:tcW w:w="836" w:type="dxa"/>
            <w:tcBorders>
              <w:top w:val="single" w:sz="4" w:space="0" w:color="auto"/>
            </w:tcBorders>
          </w:tcPr>
          <w:p w14:paraId="0CEFAAFC" w14:textId="2C0819BC" w:rsidR="00C26672" w:rsidRDefault="00C26672" w:rsidP="00C26672">
            <w:pPr>
              <w:keepNext/>
              <w:keepLines/>
              <w:jc w:val="center"/>
              <w:rPr>
                <w:lang w:val="en-AU"/>
              </w:rPr>
            </w:pPr>
            <w:r>
              <w:rPr>
                <w:lang w:val="en-AU"/>
              </w:rPr>
              <w:t>1</w:t>
            </w:r>
          </w:p>
        </w:tc>
        <w:tc>
          <w:tcPr>
            <w:tcW w:w="1454" w:type="dxa"/>
            <w:gridSpan w:val="2"/>
            <w:tcBorders>
              <w:top w:val="single" w:sz="4" w:space="0" w:color="auto"/>
            </w:tcBorders>
            <w:shd w:val="clear" w:color="auto" w:fill="FFF2CC"/>
          </w:tcPr>
          <w:p w14:paraId="288AF04B" w14:textId="1D210546" w:rsidR="00C26672" w:rsidRDefault="00C26672" w:rsidP="00C26672">
            <w:pPr>
              <w:keepNext/>
              <w:keepLines/>
              <w:jc w:val="center"/>
              <w:rPr>
                <w:lang w:val="en-AU"/>
              </w:rPr>
            </w:pPr>
            <w:r>
              <w:rPr>
                <w:lang w:val="en-AU"/>
              </w:rPr>
              <w:t>FORMER</w:t>
            </w:r>
          </w:p>
          <w:p w14:paraId="617F4BC1" w14:textId="0234BB0C" w:rsidR="00C26672" w:rsidRDefault="00C26672" w:rsidP="00C26672">
            <w:pPr>
              <w:keepNext/>
              <w:keepLines/>
              <w:jc w:val="center"/>
              <w:rPr>
                <w:lang w:val="en-AU"/>
              </w:rPr>
            </w:pPr>
            <w:r>
              <w:rPr>
                <w:lang w:val="en-AU"/>
              </w:rPr>
              <w:t>1.1.6</w:t>
            </w:r>
          </w:p>
        </w:tc>
        <w:tc>
          <w:tcPr>
            <w:tcW w:w="4787" w:type="dxa"/>
            <w:tcBorders>
              <w:top w:val="single" w:sz="4" w:space="0" w:color="auto"/>
              <w:bottom w:val="single" w:sz="4" w:space="0" w:color="auto"/>
              <w:right w:val="single" w:sz="18" w:space="0" w:color="auto"/>
            </w:tcBorders>
            <w:shd w:val="clear" w:color="auto" w:fill="FFF2CC"/>
          </w:tcPr>
          <w:p w14:paraId="6B8A0C85" w14:textId="4567BBE2" w:rsidR="00C26672" w:rsidRPr="000C51A9" w:rsidRDefault="00C26672" w:rsidP="00C26672">
            <w:pPr>
              <w:keepNext/>
              <w:keepLines/>
              <w:spacing w:before="20" w:after="20"/>
              <w:jc w:val="both"/>
              <w:rPr>
                <w:rFonts w:ascii="Arial" w:hAnsi="Arial" w:cs="Arial"/>
                <w:b/>
                <w:bCs/>
              </w:rPr>
            </w:pPr>
            <w:r>
              <w:rPr>
                <w:rFonts w:ascii="Arial" w:hAnsi="Arial" w:cs="Arial"/>
                <w:b/>
                <w:bCs/>
              </w:rPr>
              <w:t>Former section 1.1.6 – headed “</w:t>
            </w:r>
            <w:r w:rsidRPr="00EE1124">
              <w:rPr>
                <w:rFonts w:ascii="Arial" w:hAnsi="Arial" w:cs="Arial"/>
                <w:b/>
                <w:bCs/>
                <w:color w:val="000000"/>
              </w:rPr>
              <w:t xml:space="preserve">CYFA amendments in the Aboriginal Self-determination etc </w:t>
            </w:r>
            <w:r>
              <w:rPr>
                <w:rFonts w:ascii="Arial" w:hAnsi="Arial" w:cs="Arial"/>
                <w:b/>
                <w:bCs/>
                <w:color w:val="000000"/>
              </w:rPr>
              <w:t>Act</w:t>
            </w:r>
            <w:r w:rsidRPr="00EE1124">
              <w:rPr>
                <w:rFonts w:ascii="Arial" w:hAnsi="Arial" w:cs="Arial"/>
                <w:b/>
                <w:bCs/>
                <w:color w:val="000000"/>
              </w:rPr>
              <w:t xml:space="preserve"> 2023</w:t>
            </w:r>
            <w:r>
              <w:rPr>
                <w:rFonts w:ascii="Arial" w:hAnsi="Arial" w:cs="Arial"/>
                <w:b/>
                <w:bCs/>
                <w:color w:val="000000"/>
              </w:rPr>
              <w:t>” – is renumbered 1.1.5</w:t>
            </w:r>
            <w:r>
              <w:rPr>
                <w:rFonts w:ascii="Arial" w:hAnsi="Arial" w:cs="Arial"/>
                <w:b/>
                <w:bCs/>
              </w:rPr>
              <w:t>.</w:t>
            </w:r>
          </w:p>
        </w:tc>
      </w:tr>
      <w:tr w:rsidR="00C26672" w14:paraId="6502A1AA" w14:textId="77777777" w:rsidTr="00997D61">
        <w:trPr>
          <w:trHeight w:val="1191"/>
        </w:trPr>
        <w:tc>
          <w:tcPr>
            <w:tcW w:w="1261" w:type="dxa"/>
            <w:gridSpan w:val="2"/>
            <w:tcBorders>
              <w:top w:val="single" w:sz="4" w:space="0" w:color="auto"/>
              <w:left w:val="single" w:sz="18" w:space="0" w:color="auto"/>
              <w:bottom w:val="single" w:sz="4" w:space="0" w:color="auto"/>
            </w:tcBorders>
          </w:tcPr>
          <w:p w14:paraId="1DE446BA" w14:textId="12FB065E" w:rsidR="00C26672" w:rsidRDefault="00C26672" w:rsidP="00C26672">
            <w:pPr>
              <w:rPr>
                <w:lang w:val="en-AU"/>
              </w:rPr>
            </w:pPr>
            <w:r>
              <w:rPr>
                <w:lang w:val="en-AU"/>
              </w:rPr>
              <w:t>07/08/23</w:t>
            </w:r>
          </w:p>
        </w:tc>
        <w:tc>
          <w:tcPr>
            <w:tcW w:w="836" w:type="dxa"/>
            <w:tcBorders>
              <w:top w:val="single" w:sz="4" w:space="0" w:color="auto"/>
              <w:bottom w:val="single" w:sz="4" w:space="0" w:color="auto"/>
            </w:tcBorders>
          </w:tcPr>
          <w:p w14:paraId="597A0744" w14:textId="43C7BE39" w:rsidR="00C26672" w:rsidRDefault="00C26672" w:rsidP="00C26672">
            <w:pPr>
              <w:jc w:val="center"/>
              <w:rPr>
                <w:lang w:val="en-AU"/>
              </w:rPr>
            </w:pPr>
            <w:r>
              <w:rPr>
                <w:lang w:val="en-AU"/>
              </w:rPr>
              <w:t>1</w:t>
            </w:r>
          </w:p>
        </w:tc>
        <w:tc>
          <w:tcPr>
            <w:tcW w:w="1454" w:type="dxa"/>
            <w:gridSpan w:val="2"/>
            <w:tcBorders>
              <w:top w:val="single" w:sz="4" w:space="0" w:color="auto"/>
              <w:bottom w:val="single" w:sz="4" w:space="0" w:color="auto"/>
            </w:tcBorders>
            <w:shd w:val="clear" w:color="auto" w:fill="FFF2CC"/>
          </w:tcPr>
          <w:p w14:paraId="3975904C" w14:textId="726CFC0E" w:rsidR="00C26672" w:rsidRDefault="00C26672" w:rsidP="00C26672">
            <w:pPr>
              <w:keepNext/>
              <w:jc w:val="center"/>
              <w:rPr>
                <w:lang w:val="en-AU"/>
              </w:rPr>
            </w:pPr>
            <w:r>
              <w:rPr>
                <w:lang w:val="en-AU"/>
              </w:rPr>
              <w:t>NEW 1.1.5</w:t>
            </w:r>
          </w:p>
        </w:tc>
        <w:tc>
          <w:tcPr>
            <w:tcW w:w="4787" w:type="dxa"/>
            <w:tcBorders>
              <w:top w:val="single" w:sz="4" w:space="0" w:color="auto"/>
              <w:bottom w:val="single" w:sz="4" w:space="0" w:color="auto"/>
              <w:right w:val="single" w:sz="18" w:space="0" w:color="auto"/>
            </w:tcBorders>
            <w:shd w:val="clear" w:color="auto" w:fill="auto"/>
          </w:tcPr>
          <w:p w14:paraId="6E2D9038" w14:textId="5451AF11" w:rsidR="00C26672" w:rsidRPr="000C51A9" w:rsidRDefault="00C26672" w:rsidP="00C26672">
            <w:pPr>
              <w:spacing w:before="20" w:after="20"/>
              <w:jc w:val="both"/>
              <w:rPr>
                <w:rFonts w:ascii="Arial" w:hAnsi="Arial" w:cs="Arial"/>
                <w:b/>
                <w:bCs/>
              </w:rPr>
            </w:pPr>
            <w:r>
              <w:rPr>
                <w:rFonts w:ascii="Arial" w:hAnsi="Arial" w:cs="Arial"/>
              </w:rPr>
              <w:t xml:space="preserve">Amended summary of the provisions of the </w:t>
            </w:r>
            <w:r w:rsidRPr="0059077F">
              <w:rPr>
                <w:rFonts w:ascii="Arial" w:hAnsi="Arial" w:cs="Arial"/>
                <w:i/>
                <w:iCs/>
                <w:color w:val="000000"/>
              </w:rPr>
              <w:t>Children</w:t>
            </w:r>
            <w:r>
              <w:rPr>
                <w:rFonts w:ascii="Arial" w:hAnsi="Arial" w:cs="Arial"/>
                <w:i/>
                <w:iCs/>
                <w:color w:val="000000"/>
              </w:rPr>
              <w:t xml:space="preserve"> and Health Legislation Amendment (Statement of Recognition, Aboriginal Self-determination and Other Matters) Act 2023</w:t>
            </w:r>
            <w:r w:rsidRPr="00032A18">
              <w:rPr>
                <w:rFonts w:ascii="Arial" w:hAnsi="Arial" w:cs="Arial"/>
                <w:color w:val="000000"/>
              </w:rPr>
              <w:t xml:space="preserve"> </w:t>
            </w:r>
            <w:r>
              <w:rPr>
                <w:rFonts w:ascii="Arial" w:hAnsi="Arial" w:cs="Arial"/>
                <w:color w:val="000000"/>
              </w:rPr>
              <w:t>insofar as they amend the CYFA.</w:t>
            </w:r>
          </w:p>
        </w:tc>
      </w:tr>
      <w:tr w:rsidR="00C26672" w14:paraId="527EC91C" w14:textId="77777777" w:rsidTr="00997D61">
        <w:trPr>
          <w:trHeight w:val="964"/>
        </w:trPr>
        <w:tc>
          <w:tcPr>
            <w:tcW w:w="1261" w:type="dxa"/>
            <w:gridSpan w:val="2"/>
            <w:tcBorders>
              <w:top w:val="single" w:sz="4" w:space="0" w:color="auto"/>
              <w:left w:val="single" w:sz="18" w:space="0" w:color="auto"/>
              <w:bottom w:val="single" w:sz="4" w:space="0" w:color="000000" w:themeColor="text1"/>
            </w:tcBorders>
          </w:tcPr>
          <w:p w14:paraId="1DA31446" w14:textId="2540C403" w:rsidR="00C26672" w:rsidRDefault="00C26672" w:rsidP="00C26672">
            <w:pPr>
              <w:rPr>
                <w:lang w:val="en-AU"/>
              </w:rPr>
            </w:pPr>
            <w:r>
              <w:rPr>
                <w:lang w:val="en-AU"/>
              </w:rPr>
              <w:t>07/08/23</w:t>
            </w:r>
          </w:p>
        </w:tc>
        <w:tc>
          <w:tcPr>
            <w:tcW w:w="836" w:type="dxa"/>
            <w:tcBorders>
              <w:top w:val="single" w:sz="4" w:space="0" w:color="auto"/>
              <w:bottom w:val="single" w:sz="4" w:space="0" w:color="000000" w:themeColor="text1"/>
            </w:tcBorders>
          </w:tcPr>
          <w:p w14:paraId="144D828C" w14:textId="0FF8ED1D" w:rsidR="00C26672" w:rsidRDefault="00C26672" w:rsidP="00C26672">
            <w:pPr>
              <w:jc w:val="center"/>
              <w:rPr>
                <w:lang w:val="en-AU"/>
              </w:rPr>
            </w:pPr>
            <w:r>
              <w:rPr>
                <w:lang w:val="en-AU"/>
              </w:rPr>
              <w:t>1</w:t>
            </w:r>
          </w:p>
        </w:tc>
        <w:tc>
          <w:tcPr>
            <w:tcW w:w="1454" w:type="dxa"/>
            <w:gridSpan w:val="2"/>
            <w:tcBorders>
              <w:top w:val="single" w:sz="4" w:space="0" w:color="auto"/>
              <w:bottom w:val="single" w:sz="4" w:space="0" w:color="000000" w:themeColor="text1"/>
            </w:tcBorders>
          </w:tcPr>
          <w:p w14:paraId="7C95E26A" w14:textId="69180AB1" w:rsidR="00C26672" w:rsidRDefault="00C26672" w:rsidP="00C26672">
            <w:pPr>
              <w:keepNext/>
              <w:jc w:val="center"/>
              <w:rPr>
                <w:lang w:val="en-AU"/>
              </w:rPr>
            </w:pPr>
            <w:r>
              <w:rPr>
                <w:lang w:val="en-AU"/>
              </w:rPr>
              <w:t>1.3</w:t>
            </w:r>
          </w:p>
        </w:tc>
        <w:tc>
          <w:tcPr>
            <w:tcW w:w="4787" w:type="dxa"/>
            <w:tcBorders>
              <w:top w:val="single" w:sz="4" w:space="0" w:color="auto"/>
              <w:bottom w:val="single" w:sz="4" w:space="0" w:color="000000" w:themeColor="text1"/>
              <w:right w:val="single" w:sz="18" w:space="0" w:color="auto"/>
            </w:tcBorders>
            <w:shd w:val="clear" w:color="auto" w:fill="auto"/>
          </w:tcPr>
          <w:p w14:paraId="1D1BE722" w14:textId="4715272A" w:rsidR="00C26672" w:rsidRDefault="00C26672" w:rsidP="00C26672">
            <w:pPr>
              <w:spacing w:before="20" w:after="20"/>
              <w:jc w:val="both"/>
              <w:rPr>
                <w:rFonts w:ascii="Arial" w:hAnsi="Arial" w:cs="Arial"/>
              </w:rPr>
            </w:pPr>
            <w:r>
              <w:rPr>
                <w:rFonts w:ascii="Arial" w:hAnsi="Arial" w:cs="Arial"/>
              </w:rPr>
              <w:t xml:space="preserve">Note that the </w:t>
            </w:r>
            <w:r w:rsidRPr="00ED7639">
              <w:rPr>
                <w:rFonts w:ascii="Arial" w:hAnsi="Arial" w:cs="Arial"/>
                <w:i/>
                <w:iCs/>
                <w:color w:val="000000"/>
              </w:rPr>
              <w:t>Children</w:t>
            </w:r>
            <w:r>
              <w:rPr>
                <w:rFonts w:ascii="Arial" w:hAnsi="Arial" w:cs="Arial"/>
                <w:i/>
                <w:iCs/>
                <w:color w:val="000000"/>
              </w:rPr>
              <w:t xml:space="preserve">, Youth and Families (Children’s Court Judicial Registrars) </w:t>
            </w:r>
            <w:r w:rsidRPr="00ED7639">
              <w:rPr>
                <w:rFonts w:ascii="Arial" w:hAnsi="Arial" w:cs="Arial"/>
                <w:i/>
                <w:iCs/>
                <w:color w:val="000000"/>
              </w:rPr>
              <w:t>Rules 202</w:t>
            </w:r>
            <w:r>
              <w:rPr>
                <w:rFonts w:ascii="Arial" w:hAnsi="Arial" w:cs="Arial"/>
                <w:i/>
                <w:iCs/>
                <w:color w:val="000000"/>
              </w:rPr>
              <w:t xml:space="preserve">1 </w:t>
            </w:r>
            <w:r w:rsidRPr="00DF0D58">
              <w:rPr>
                <w:rFonts w:ascii="Arial" w:hAnsi="Arial" w:cs="Arial"/>
                <w:color w:val="000000"/>
              </w:rPr>
              <w:t xml:space="preserve">[S.R. No.22/2021] were amended as and from 10/07/2023 </w:t>
            </w:r>
            <w:r>
              <w:rPr>
                <w:rFonts w:ascii="Arial" w:hAnsi="Arial" w:cs="Arial"/>
                <w:color w:val="000000"/>
              </w:rPr>
              <w:t>by S.R. No.70/2023.</w:t>
            </w:r>
          </w:p>
        </w:tc>
      </w:tr>
      <w:tr w:rsidR="00C26672" w14:paraId="02992061" w14:textId="77777777" w:rsidTr="00997D61">
        <w:trPr>
          <w:trHeight w:val="454"/>
        </w:trPr>
        <w:tc>
          <w:tcPr>
            <w:tcW w:w="1261" w:type="dxa"/>
            <w:gridSpan w:val="2"/>
            <w:tcBorders>
              <w:top w:val="single" w:sz="4" w:space="0" w:color="000000" w:themeColor="text1"/>
              <w:left w:val="single" w:sz="18" w:space="0" w:color="auto"/>
              <w:bottom w:val="single" w:sz="4" w:space="0" w:color="000000" w:themeColor="text1"/>
            </w:tcBorders>
          </w:tcPr>
          <w:p w14:paraId="2D7088DE" w14:textId="2FA25845" w:rsidR="00C26672" w:rsidRDefault="00C26672" w:rsidP="00C26672">
            <w:pPr>
              <w:rPr>
                <w:lang w:val="en-AU"/>
              </w:rPr>
            </w:pPr>
            <w:r>
              <w:rPr>
                <w:lang w:val="en-AU"/>
              </w:rPr>
              <w:t>07/08/23</w:t>
            </w:r>
          </w:p>
        </w:tc>
        <w:tc>
          <w:tcPr>
            <w:tcW w:w="836" w:type="dxa"/>
            <w:tcBorders>
              <w:top w:val="single" w:sz="4" w:space="0" w:color="000000" w:themeColor="text1"/>
              <w:bottom w:val="single" w:sz="4" w:space="0" w:color="000000" w:themeColor="text1"/>
            </w:tcBorders>
          </w:tcPr>
          <w:p w14:paraId="513F7F38" w14:textId="1B552291" w:rsidR="00C26672" w:rsidRDefault="00C26672" w:rsidP="00C26672">
            <w:pPr>
              <w:jc w:val="center"/>
              <w:rPr>
                <w:lang w:val="en-AU"/>
              </w:rPr>
            </w:pPr>
            <w:r>
              <w:rPr>
                <w:lang w:val="en-AU"/>
              </w:rPr>
              <w:t>1</w:t>
            </w:r>
          </w:p>
        </w:tc>
        <w:tc>
          <w:tcPr>
            <w:tcW w:w="1454" w:type="dxa"/>
            <w:gridSpan w:val="2"/>
            <w:tcBorders>
              <w:top w:val="single" w:sz="4" w:space="0" w:color="000000" w:themeColor="text1"/>
              <w:bottom w:val="single" w:sz="4" w:space="0" w:color="000000" w:themeColor="text1"/>
            </w:tcBorders>
          </w:tcPr>
          <w:p w14:paraId="0C0067A1" w14:textId="3226A423" w:rsidR="00C26672" w:rsidRDefault="00C26672" w:rsidP="00C26672">
            <w:pPr>
              <w:keepNext/>
              <w:jc w:val="center"/>
              <w:rPr>
                <w:lang w:val="en-AU"/>
              </w:rPr>
            </w:pPr>
            <w:r>
              <w:rPr>
                <w:lang w:val="en-AU"/>
              </w:rPr>
              <w:t>1.4</w:t>
            </w:r>
          </w:p>
        </w:tc>
        <w:tc>
          <w:tcPr>
            <w:tcW w:w="4787" w:type="dxa"/>
            <w:tcBorders>
              <w:top w:val="single" w:sz="4" w:space="0" w:color="000000" w:themeColor="text1"/>
              <w:bottom w:val="single" w:sz="4" w:space="0" w:color="000000" w:themeColor="text1"/>
              <w:right w:val="single" w:sz="18" w:space="0" w:color="auto"/>
            </w:tcBorders>
            <w:shd w:val="clear" w:color="auto" w:fill="FFF2CC"/>
          </w:tcPr>
          <w:p w14:paraId="06944EA1" w14:textId="75B2BC3C" w:rsidR="00C26672" w:rsidRPr="00500592" w:rsidRDefault="00C26672" w:rsidP="00C26672">
            <w:pPr>
              <w:spacing w:before="20" w:after="20"/>
              <w:jc w:val="both"/>
              <w:rPr>
                <w:rFonts w:ascii="Arial" w:hAnsi="Arial" w:cs="Arial"/>
                <w:b/>
                <w:bCs/>
              </w:rPr>
            </w:pPr>
            <w:r w:rsidRPr="00500592">
              <w:rPr>
                <w:rFonts w:ascii="Arial" w:hAnsi="Arial" w:cs="Arial"/>
                <w:b/>
                <w:bCs/>
              </w:rPr>
              <w:t>Heading of Part amended to “</w:t>
            </w:r>
            <w:bookmarkStart w:id="73" w:name="_Toc30607518"/>
            <w:bookmarkStart w:id="74" w:name="_Toc30607647"/>
            <w:bookmarkStart w:id="75" w:name="_Toc30607972"/>
            <w:bookmarkStart w:id="76" w:name="_Toc30608786"/>
            <w:bookmarkStart w:id="77" w:name="_Toc30609999"/>
            <w:bookmarkStart w:id="78" w:name="_Toc30610243"/>
            <w:bookmarkStart w:id="79" w:name="_Toc30638397"/>
            <w:bookmarkStart w:id="80" w:name="_Toc30644206"/>
            <w:bookmarkStart w:id="81" w:name="_Toc30644609"/>
            <w:bookmarkStart w:id="82" w:name="_Toc30645159"/>
            <w:bookmarkStart w:id="83" w:name="_Toc30646363"/>
            <w:bookmarkStart w:id="84" w:name="_Toc30646658"/>
            <w:bookmarkStart w:id="85" w:name="_Toc30646768"/>
            <w:bookmarkStart w:id="86" w:name="_Toc30648125"/>
            <w:bookmarkStart w:id="87" w:name="_Toc30649023"/>
            <w:bookmarkStart w:id="88" w:name="_Toc30649099"/>
            <w:bookmarkStart w:id="89" w:name="_Toc30649360"/>
            <w:bookmarkStart w:id="90" w:name="_Toc30649680"/>
            <w:bookmarkStart w:id="91" w:name="_Toc30651614"/>
            <w:bookmarkStart w:id="92" w:name="_Toc30652598"/>
            <w:bookmarkStart w:id="93" w:name="_Toc30652696"/>
            <w:bookmarkStart w:id="94" w:name="_Toc30654041"/>
            <w:bookmarkStart w:id="95" w:name="_Toc30654392"/>
            <w:bookmarkStart w:id="96" w:name="_Toc30655011"/>
            <w:bookmarkStart w:id="97" w:name="_Toc30655268"/>
            <w:bookmarkStart w:id="98" w:name="_Toc30656944"/>
            <w:bookmarkStart w:id="99" w:name="_Toc30661693"/>
            <w:bookmarkStart w:id="100" w:name="_Toc30666381"/>
            <w:bookmarkStart w:id="101" w:name="_Toc30666611"/>
            <w:bookmarkStart w:id="102" w:name="_Toc30667786"/>
            <w:bookmarkStart w:id="103" w:name="_Toc30669164"/>
            <w:bookmarkStart w:id="104" w:name="_Toc30671380"/>
            <w:bookmarkStart w:id="105" w:name="_Toc30673907"/>
            <w:bookmarkStart w:id="106" w:name="_Toc30691129"/>
            <w:bookmarkStart w:id="107" w:name="_Toc30691500"/>
            <w:bookmarkStart w:id="108" w:name="_Toc30691880"/>
            <w:bookmarkStart w:id="109" w:name="_Toc30692639"/>
            <w:bookmarkStart w:id="110" w:name="_Toc30693018"/>
            <w:bookmarkStart w:id="111" w:name="_Toc30693396"/>
            <w:bookmarkStart w:id="112" w:name="_Toc30693775"/>
            <w:bookmarkStart w:id="113" w:name="_Toc30694156"/>
            <w:bookmarkStart w:id="114" w:name="_Toc30698745"/>
            <w:bookmarkStart w:id="115" w:name="_Toc30699123"/>
            <w:bookmarkStart w:id="116" w:name="_Toc30699508"/>
            <w:bookmarkStart w:id="117" w:name="_Toc30700663"/>
            <w:bookmarkStart w:id="118" w:name="_Toc30701050"/>
            <w:bookmarkStart w:id="119" w:name="_Toc30743659"/>
            <w:bookmarkStart w:id="120" w:name="_Toc30754482"/>
            <w:bookmarkStart w:id="121" w:name="_Toc30756922"/>
            <w:bookmarkStart w:id="122" w:name="_Toc30757471"/>
            <w:bookmarkStart w:id="123" w:name="_Toc30757871"/>
            <w:bookmarkStart w:id="124" w:name="_Toc30762632"/>
            <w:bookmarkStart w:id="125" w:name="_Toc30767286"/>
            <w:bookmarkStart w:id="126" w:name="_Toc34823312"/>
            <w:r w:rsidRPr="00500592">
              <w:rPr>
                <w:rFonts w:ascii="Arial" w:hAnsi="Arial" w:cs="Arial"/>
                <w:b/>
                <w:bCs/>
                <w:color w:val="000000"/>
              </w:rPr>
              <w:t>Practice Directions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ascii="Arial" w:hAnsi="Arial" w:cs="Arial"/>
                <w:b/>
                <w:bCs/>
                <w:color w:val="000000"/>
              </w:rPr>
              <w:t>/Notes</w:t>
            </w:r>
            <w:r w:rsidRPr="00500592">
              <w:rPr>
                <w:rFonts w:ascii="Arial" w:hAnsi="Arial" w:cs="Arial"/>
                <w:b/>
                <w:bCs/>
                <w:color w:val="000000"/>
              </w:rPr>
              <w:t xml:space="preserve">, </w:t>
            </w:r>
            <w:r>
              <w:rPr>
                <w:rFonts w:ascii="Arial" w:hAnsi="Arial" w:cs="Arial"/>
                <w:b/>
                <w:bCs/>
                <w:color w:val="000000"/>
              </w:rPr>
              <w:t>Court Guidelines</w:t>
            </w:r>
            <w:r w:rsidRPr="00500592">
              <w:rPr>
                <w:rFonts w:ascii="Arial" w:hAnsi="Arial" w:cs="Arial"/>
                <w:b/>
                <w:bCs/>
                <w:color w:val="000000"/>
              </w:rPr>
              <w:t xml:space="preserve"> &amp; Court Information Guid</w:t>
            </w:r>
            <w:r>
              <w:rPr>
                <w:rFonts w:ascii="Arial" w:hAnsi="Arial" w:cs="Arial"/>
                <w:b/>
                <w:bCs/>
                <w:color w:val="000000"/>
              </w:rPr>
              <w:t>es</w:t>
            </w:r>
            <w:r w:rsidRPr="00500592">
              <w:rPr>
                <w:rFonts w:ascii="Arial" w:hAnsi="Arial" w:cs="Arial"/>
                <w:b/>
                <w:bCs/>
                <w:color w:val="000000"/>
              </w:rPr>
              <w:t>”.</w:t>
            </w:r>
          </w:p>
        </w:tc>
      </w:tr>
      <w:tr w:rsidR="00C26672" w14:paraId="74C5CF07" w14:textId="77777777" w:rsidTr="00997D61">
        <w:trPr>
          <w:trHeight w:val="964"/>
        </w:trPr>
        <w:tc>
          <w:tcPr>
            <w:tcW w:w="1261" w:type="dxa"/>
            <w:gridSpan w:val="2"/>
            <w:tcBorders>
              <w:top w:val="single" w:sz="4" w:space="0" w:color="000000" w:themeColor="text1"/>
              <w:left w:val="single" w:sz="18" w:space="0" w:color="auto"/>
              <w:bottom w:val="single" w:sz="4" w:space="0" w:color="000000" w:themeColor="text1"/>
            </w:tcBorders>
          </w:tcPr>
          <w:p w14:paraId="551EC8C7" w14:textId="4CD201F6" w:rsidR="00C26672" w:rsidRDefault="00C26672" w:rsidP="00C26672">
            <w:pPr>
              <w:rPr>
                <w:lang w:val="en-AU"/>
              </w:rPr>
            </w:pPr>
            <w:r>
              <w:rPr>
                <w:lang w:val="en-AU"/>
              </w:rPr>
              <w:t>07/08/23</w:t>
            </w:r>
          </w:p>
        </w:tc>
        <w:tc>
          <w:tcPr>
            <w:tcW w:w="836" w:type="dxa"/>
            <w:tcBorders>
              <w:top w:val="single" w:sz="4" w:space="0" w:color="000000" w:themeColor="text1"/>
              <w:bottom w:val="single" w:sz="4" w:space="0" w:color="000000" w:themeColor="text1"/>
            </w:tcBorders>
          </w:tcPr>
          <w:p w14:paraId="19094DC4" w14:textId="446F4896" w:rsidR="00C26672" w:rsidRDefault="00C26672" w:rsidP="00C26672">
            <w:pPr>
              <w:jc w:val="center"/>
              <w:rPr>
                <w:lang w:val="en-AU"/>
              </w:rPr>
            </w:pPr>
            <w:r>
              <w:rPr>
                <w:lang w:val="en-AU"/>
              </w:rPr>
              <w:t>1</w:t>
            </w:r>
          </w:p>
        </w:tc>
        <w:tc>
          <w:tcPr>
            <w:tcW w:w="1454" w:type="dxa"/>
            <w:gridSpan w:val="2"/>
            <w:tcBorders>
              <w:top w:val="single" w:sz="4" w:space="0" w:color="000000" w:themeColor="text1"/>
              <w:bottom w:val="single" w:sz="4" w:space="0" w:color="000000" w:themeColor="text1"/>
            </w:tcBorders>
          </w:tcPr>
          <w:p w14:paraId="14F91905" w14:textId="0763771D" w:rsidR="00C26672" w:rsidRDefault="00C26672" w:rsidP="00C26672">
            <w:pPr>
              <w:keepNext/>
              <w:jc w:val="center"/>
              <w:rPr>
                <w:lang w:val="en-AU"/>
              </w:rPr>
            </w:pPr>
            <w:r>
              <w:rPr>
                <w:lang w:val="en-AU"/>
              </w:rPr>
              <w:t>1.4.1</w:t>
            </w:r>
          </w:p>
        </w:tc>
        <w:tc>
          <w:tcPr>
            <w:tcW w:w="4787" w:type="dxa"/>
            <w:tcBorders>
              <w:top w:val="single" w:sz="4" w:space="0" w:color="000000" w:themeColor="text1"/>
              <w:bottom w:val="single" w:sz="4" w:space="0" w:color="000000" w:themeColor="text1"/>
              <w:right w:val="single" w:sz="18" w:space="0" w:color="auto"/>
            </w:tcBorders>
            <w:shd w:val="clear" w:color="auto" w:fill="auto"/>
          </w:tcPr>
          <w:p w14:paraId="7A644D9E" w14:textId="77777777" w:rsidR="00C26672" w:rsidRPr="005E3611" w:rsidRDefault="00C26672" w:rsidP="00C26672">
            <w:pPr>
              <w:pStyle w:val="ListParagraph"/>
              <w:numPr>
                <w:ilvl w:val="0"/>
                <w:numId w:val="132"/>
              </w:numPr>
              <w:spacing w:before="20" w:after="20"/>
              <w:ind w:left="284" w:hanging="284"/>
              <w:jc w:val="both"/>
              <w:rPr>
                <w:rFonts w:ascii="Arial" w:hAnsi="Arial" w:cs="Arial"/>
                <w:color w:val="000000"/>
              </w:rPr>
            </w:pPr>
            <w:r>
              <w:rPr>
                <w:rFonts w:ascii="Arial" w:hAnsi="Arial" w:cs="Arial"/>
              </w:rPr>
              <w:t xml:space="preserve">Summary of new Practice Direction No.2 of 2023 and deletion of summaries of Practice Directions </w:t>
            </w:r>
            <w:r>
              <w:rPr>
                <w:rFonts w:ascii="Arial" w:hAnsi="Arial" w:cs="Arial"/>
                <w:bCs/>
                <w:color w:val="000000"/>
              </w:rPr>
              <w:t>No.1 of 2022; Nos.4</w:t>
            </w:r>
            <w:r>
              <w:rPr>
                <w:rFonts w:ascii="Arial" w:hAnsi="Arial" w:cs="Arial"/>
                <w:bCs/>
                <w:color w:val="000000"/>
              </w:rPr>
              <w:noBreakHyphen/>
              <w:t>6 of 2018; No.1 of 2009 &amp; Nos.1-2 of 2007 which are revoked by new P.D. No.2 of 2023.</w:t>
            </w:r>
          </w:p>
          <w:p w14:paraId="5F8F22E8" w14:textId="77777777" w:rsidR="00C26672" w:rsidRDefault="00C26672" w:rsidP="00C26672">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Summaries of Practice Directions which have either been revoked or are redundant have been removed.</w:t>
            </w:r>
          </w:p>
          <w:p w14:paraId="33418CDD" w14:textId="3BF55963" w:rsidR="00C26672" w:rsidRPr="003340D0" w:rsidRDefault="00C26672" w:rsidP="00C26672">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A link has been provided to each of the current Practice Directions.</w:t>
            </w:r>
          </w:p>
        </w:tc>
      </w:tr>
      <w:tr w:rsidR="00C26672" w14:paraId="10A364E4" w14:textId="77777777" w:rsidTr="00997D61">
        <w:trPr>
          <w:trHeight w:val="227"/>
        </w:trPr>
        <w:tc>
          <w:tcPr>
            <w:tcW w:w="1261" w:type="dxa"/>
            <w:gridSpan w:val="2"/>
            <w:vMerge w:val="restart"/>
            <w:tcBorders>
              <w:top w:val="single" w:sz="4" w:space="0" w:color="000000" w:themeColor="text1"/>
              <w:left w:val="single" w:sz="18" w:space="0" w:color="auto"/>
            </w:tcBorders>
          </w:tcPr>
          <w:p w14:paraId="168B75C3" w14:textId="79C2A8D8" w:rsidR="00C26672" w:rsidRDefault="00C26672" w:rsidP="00C26672">
            <w:pPr>
              <w:rPr>
                <w:lang w:val="en-AU"/>
              </w:rPr>
            </w:pPr>
            <w:r>
              <w:rPr>
                <w:lang w:val="en-AU"/>
              </w:rPr>
              <w:t>07/08/23</w:t>
            </w:r>
          </w:p>
        </w:tc>
        <w:tc>
          <w:tcPr>
            <w:tcW w:w="836" w:type="dxa"/>
            <w:vMerge w:val="restart"/>
            <w:tcBorders>
              <w:top w:val="single" w:sz="4" w:space="0" w:color="000000" w:themeColor="text1"/>
            </w:tcBorders>
          </w:tcPr>
          <w:p w14:paraId="7F318537" w14:textId="4F538D0B" w:rsidR="00C26672" w:rsidRDefault="00C26672" w:rsidP="00C26672">
            <w:pPr>
              <w:jc w:val="center"/>
              <w:rPr>
                <w:lang w:val="en-AU"/>
              </w:rPr>
            </w:pPr>
            <w:r>
              <w:rPr>
                <w:lang w:val="en-AU"/>
              </w:rPr>
              <w:t>1</w:t>
            </w:r>
          </w:p>
        </w:tc>
        <w:tc>
          <w:tcPr>
            <w:tcW w:w="1454" w:type="dxa"/>
            <w:gridSpan w:val="2"/>
            <w:vMerge w:val="restart"/>
            <w:tcBorders>
              <w:top w:val="single" w:sz="4" w:space="0" w:color="000000" w:themeColor="text1"/>
            </w:tcBorders>
          </w:tcPr>
          <w:p w14:paraId="29D09059" w14:textId="46CD85CD" w:rsidR="00C26672" w:rsidRDefault="00C26672" w:rsidP="00C26672">
            <w:pPr>
              <w:keepNext/>
              <w:jc w:val="center"/>
              <w:rPr>
                <w:lang w:val="en-AU"/>
              </w:rPr>
            </w:pPr>
            <w:r>
              <w:rPr>
                <w:lang w:val="en-AU"/>
              </w:rPr>
              <w:t>1.4.2</w:t>
            </w:r>
          </w:p>
        </w:tc>
        <w:tc>
          <w:tcPr>
            <w:tcW w:w="4787" w:type="dxa"/>
            <w:tcBorders>
              <w:top w:val="single" w:sz="4" w:space="0" w:color="000000" w:themeColor="text1"/>
              <w:right w:val="single" w:sz="18" w:space="0" w:color="auto"/>
            </w:tcBorders>
            <w:shd w:val="clear" w:color="auto" w:fill="FFF2CC"/>
          </w:tcPr>
          <w:p w14:paraId="413E5DDB" w14:textId="31B818EF" w:rsidR="00C26672" w:rsidRPr="001577A6" w:rsidRDefault="00C26672" w:rsidP="00C26672">
            <w:pPr>
              <w:spacing w:before="20" w:after="20"/>
              <w:jc w:val="both"/>
              <w:rPr>
                <w:rFonts w:ascii="Arial" w:hAnsi="Arial" w:cs="Arial"/>
                <w:b/>
                <w:bCs/>
              </w:rPr>
            </w:pPr>
            <w:r w:rsidRPr="001577A6">
              <w:rPr>
                <w:rFonts w:ascii="Arial" w:hAnsi="Arial" w:cs="Arial"/>
                <w:b/>
                <w:bCs/>
              </w:rPr>
              <w:t>Section heading amended to “Court Guidelines”.</w:t>
            </w:r>
          </w:p>
        </w:tc>
      </w:tr>
      <w:tr w:rsidR="00C26672" w14:paraId="3139EABE" w14:textId="77777777" w:rsidTr="00997D61">
        <w:trPr>
          <w:trHeight w:val="929"/>
        </w:trPr>
        <w:tc>
          <w:tcPr>
            <w:tcW w:w="1261" w:type="dxa"/>
            <w:gridSpan w:val="2"/>
            <w:vMerge/>
            <w:tcBorders>
              <w:left w:val="single" w:sz="18" w:space="0" w:color="auto"/>
            </w:tcBorders>
          </w:tcPr>
          <w:p w14:paraId="37DEC06B" w14:textId="77777777" w:rsidR="00C26672" w:rsidRDefault="00C26672" w:rsidP="00C26672">
            <w:pPr>
              <w:rPr>
                <w:lang w:val="en-AU"/>
              </w:rPr>
            </w:pPr>
          </w:p>
        </w:tc>
        <w:tc>
          <w:tcPr>
            <w:tcW w:w="836" w:type="dxa"/>
            <w:vMerge/>
          </w:tcPr>
          <w:p w14:paraId="7788A94D" w14:textId="43032423" w:rsidR="00C26672" w:rsidRDefault="00C26672" w:rsidP="00C26672">
            <w:pPr>
              <w:jc w:val="center"/>
              <w:rPr>
                <w:lang w:val="en-AU"/>
              </w:rPr>
            </w:pPr>
          </w:p>
        </w:tc>
        <w:tc>
          <w:tcPr>
            <w:tcW w:w="1454" w:type="dxa"/>
            <w:gridSpan w:val="2"/>
            <w:vMerge/>
          </w:tcPr>
          <w:p w14:paraId="50D3E668" w14:textId="77777777" w:rsidR="00C26672" w:rsidRDefault="00C26672" w:rsidP="00C26672">
            <w:pPr>
              <w:keepNext/>
              <w:jc w:val="center"/>
              <w:rPr>
                <w:lang w:val="en-AU"/>
              </w:rPr>
            </w:pPr>
          </w:p>
        </w:tc>
        <w:tc>
          <w:tcPr>
            <w:tcW w:w="4787" w:type="dxa"/>
            <w:tcBorders>
              <w:top w:val="single" w:sz="4" w:space="0" w:color="000000" w:themeColor="text1"/>
              <w:right w:val="single" w:sz="18" w:space="0" w:color="auto"/>
            </w:tcBorders>
            <w:shd w:val="clear" w:color="auto" w:fill="auto"/>
          </w:tcPr>
          <w:p w14:paraId="6C3B124C" w14:textId="24D5464B" w:rsidR="00C26672" w:rsidRPr="00B515FE" w:rsidRDefault="00C26672" w:rsidP="00C26672">
            <w:pPr>
              <w:spacing w:before="20" w:after="20"/>
              <w:jc w:val="both"/>
              <w:rPr>
                <w:rFonts w:ascii="Arial" w:hAnsi="Arial" w:cs="Arial"/>
              </w:rPr>
            </w:pPr>
            <w:r w:rsidRPr="00B515FE">
              <w:rPr>
                <w:rFonts w:ascii="Arial" w:hAnsi="Arial" w:cs="Arial"/>
              </w:rPr>
              <w:t xml:space="preserve">The details of the </w:t>
            </w:r>
            <w:r w:rsidRPr="00B515FE">
              <w:rPr>
                <w:rFonts w:ascii="Arial" w:hAnsi="Arial" w:cs="Arial"/>
                <w:b/>
                <w:bCs/>
              </w:rPr>
              <w:t>Multi-jurisdictional Court Guidelines for Ground Rules and the Intermediary Program</w:t>
            </w:r>
            <w:r w:rsidRPr="00B515FE">
              <w:rPr>
                <w:rFonts w:ascii="Arial" w:hAnsi="Arial" w:cs="Arial"/>
              </w:rPr>
              <w:t xml:space="preserve"> have been updated and </w:t>
            </w:r>
            <w:r>
              <w:rPr>
                <w:rFonts w:ascii="Arial" w:hAnsi="Arial" w:cs="Arial"/>
              </w:rPr>
              <w:t xml:space="preserve">expanded and </w:t>
            </w:r>
            <w:r w:rsidRPr="00B515FE">
              <w:rPr>
                <w:rFonts w:ascii="Arial" w:hAnsi="Arial" w:cs="Arial"/>
              </w:rPr>
              <w:t>a link provided to the full document which is on the County Court website.</w:t>
            </w:r>
          </w:p>
        </w:tc>
      </w:tr>
      <w:tr w:rsidR="00C26672" w14:paraId="7B9A9083" w14:textId="77777777" w:rsidTr="00997D61">
        <w:trPr>
          <w:trHeight w:val="180"/>
        </w:trPr>
        <w:tc>
          <w:tcPr>
            <w:tcW w:w="1261" w:type="dxa"/>
            <w:gridSpan w:val="2"/>
            <w:vMerge w:val="restart"/>
            <w:tcBorders>
              <w:top w:val="single" w:sz="4" w:space="0" w:color="000000" w:themeColor="text1"/>
              <w:left w:val="single" w:sz="18" w:space="0" w:color="auto"/>
            </w:tcBorders>
          </w:tcPr>
          <w:p w14:paraId="6E2FD87F" w14:textId="13445750" w:rsidR="00C26672" w:rsidRDefault="00C26672" w:rsidP="00C26672">
            <w:pPr>
              <w:rPr>
                <w:lang w:val="en-AU"/>
              </w:rPr>
            </w:pPr>
            <w:r>
              <w:rPr>
                <w:lang w:val="en-AU"/>
              </w:rPr>
              <w:t>07/08/23</w:t>
            </w:r>
          </w:p>
        </w:tc>
        <w:tc>
          <w:tcPr>
            <w:tcW w:w="836" w:type="dxa"/>
            <w:vMerge w:val="restart"/>
            <w:tcBorders>
              <w:top w:val="single" w:sz="4" w:space="0" w:color="000000" w:themeColor="text1"/>
            </w:tcBorders>
          </w:tcPr>
          <w:p w14:paraId="3C916344" w14:textId="69506C47" w:rsidR="00C26672" w:rsidRDefault="00C26672" w:rsidP="00C26672">
            <w:pPr>
              <w:jc w:val="center"/>
              <w:rPr>
                <w:lang w:val="en-AU"/>
              </w:rPr>
            </w:pPr>
            <w:r>
              <w:rPr>
                <w:lang w:val="en-AU"/>
              </w:rPr>
              <w:t>1</w:t>
            </w:r>
          </w:p>
        </w:tc>
        <w:tc>
          <w:tcPr>
            <w:tcW w:w="1454" w:type="dxa"/>
            <w:gridSpan w:val="2"/>
            <w:vMerge w:val="restart"/>
            <w:tcBorders>
              <w:top w:val="single" w:sz="4" w:space="0" w:color="000000" w:themeColor="text1"/>
            </w:tcBorders>
          </w:tcPr>
          <w:p w14:paraId="309A0D88" w14:textId="3D9EB065" w:rsidR="00C26672" w:rsidRDefault="00C26672" w:rsidP="00C26672">
            <w:pPr>
              <w:keepNext/>
              <w:jc w:val="center"/>
              <w:rPr>
                <w:lang w:val="en-AU"/>
              </w:rPr>
            </w:pPr>
            <w:r>
              <w:rPr>
                <w:lang w:val="en-AU"/>
              </w:rPr>
              <w:t>1.4.3</w:t>
            </w:r>
          </w:p>
        </w:tc>
        <w:tc>
          <w:tcPr>
            <w:tcW w:w="4787" w:type="dxa"/>
            <w:tcBorders>
              <w:top w:val="single" w:sz="4" w:space="0" w:color="000000" w:themeColor="text1"/>
              <w:bottom w:val="single" w:sz="4" w:space="0" w:color="000000" w:themeColor="text1"/>
              <w:right w:val="single" w:sz="18" w:space="0" w:color="auto"/>
            </w:tcBorders>
            <w:shd w:val="clear" w:color="auto" w:fill="FFF2CC"/>
          </w:tcPr>
          <w:p w14:paraId="2105EE7A" w14:textId="2D41836F" w:rsidR="00C26672" w:rsidRPr="00AA2E1F" w:rsidRDefault="00C26672" w:rsidP="00C26672">
            <w:pPr>
              <w:spacing w:before="20" w:after="20"/>
              <w:jc w:val="both"/>
              <w:rPr>
                <w:rFonts w:ascii="Arial" w:hAnsi="Arial" w:cs="Arial"/>
                <w:b/>
                <w:bCs/>
              </w:rPr>
            </w:pPr>
            <w:r>
              <w:rPr>
                <w:rFonts w:ascii="Arial" w:hAnsi="Arial" w:cs="Arial"/>
                <w:b/>
                <w:bCs/>
              </w:rPr>
              <w:t>New section headed “</w:t>
            </w:r>
            <w:r w:rsidRPr="00500592">
              <w:rPr>
                <w:rFonts w:ascii="Arial" w:hAnsi="Arial" w:cs="Arial"/>
                <w:b/>
                <w:bCs/>
              </w:rPr>
              <w:t>Court Information Guid</w:t>
            </w:r>
            <w:r>
              <w:rPr>
                <w:rFonts w:ascii="Arial" w:hAnsi="Arial" w:cs="Arial"/>
                <w:b/>
                <w:bCs/>
              </w:rPr>
              <w:t>es</w:t>
            </w:r>
            <w:r w:rsidRPr="00500592">
              <w:rPr>
                <w:rFonts w:ascii="Arial" w:hAnsi="Arial" w:cs="Arial"/>
                <w:b/>
                <w:bCs/>
              </w:rPr>
              <w:t>”.</w:t>
            </w:r>
          </w:p>
        </w:tc>
      </w:tr>
      <w:tr w:rsidR="00C26672" w14:paraId="1CA6D2E3" w14:textId="77777777" w:rsidTr="00997D61">
        <w:trPr>
          <w:trHeight w:val="179"/>
        </w:trPr>
        <w:tc>
          <w:tcPr>
            <w:tcW w:w="1261" w:type="dxa"/>
            <w:gridSpan w:val="2"/>
            <w:vMerge/>
            <w:tcBorders>
              <w:left w:val="single" w:sz="18" w:space="0" w:color="auto"/>
              <w:bottom w:val="single" w:sz="4" w:space="0" w:color="000000" w:themeColor="text1"/>
            </w:tcBorders>
          </w:tcPr>
          <w:p w14:paraId="22C420E3" w14:textId="77777777" w:rsidR="00C26672" w:rsidRDefault="00C26672" w:rsidP="00C26672">
            <w:pPr>
              <w:rPr>
                <w:lang w:val="en-AU"/>
              </w:rPr>
            </w:pPr>
          </w:p>
        </w:tc>
        <w:tc>
          <w:tcPr>
            <w:tcW w:w="836" w:type="dxa"/>
            <w:vMerge/>
            <w:tcBorders>
              <w:bottom w:val="single" w:sz="4" w:space="0" w:color="000000" w:themeColor="text1"/>
            </w:tcBorders>
          </w:tcPr>
          <w:p w14:paraId="592E7264" w14:textId="13BD4649" w:rsidR="00C26672" w:rsidRDefault="00C26672" w:rsidP="00C26672">
            <w:pPr>
              <w:jc w:val="center"/>
              <w:rPr>
                <w:lang w:val="en-AU"/>
              </w:rPr>
            </w:pPr>
          </w:p>
        </w:tc>
        <w:tc>
          <w:tcPr>
            <w:tcW w:w="1454" w:type="dxa"/>
            <w:gridSpan w:val="2"/>
            <w:vMerge/>
            <w:tcBorders>
              <w:bottom w:val="single" w:sz="4" w:space="0" w:color="000000" w:themeColor="text1"/>
            </w:tcBorders>
          </w:tcPr>
          <w:p w14:paraId="65E73C92" w14:textId="77777777" w:rsidR="00C26672" w:rsidRDefault="00C26672" w:rsidP="00C26672">
            <w:pPr>
              <w:keepNext/>
              <w:jc w:val="center"/>
              <w:rPr>
                <w:lang w:val="en-AU"/>
              </w:rPr>
            </w:pPr>
          </w:p>
        </w:tc>
        <w:tc>
          <w:tcPr>
            <w:tcW w:w="4787" w:type="dxa"/>
            <w:tcBorders>
              <w:top w:val="single" w:sz="4" w:space="0" w:color="000000" w:themeColor="text1"/>
              <w:bottom w:val="single" w:sz="4" w:space="0" w:color="000000" w:themeColor="text1"/>
              <w:right w:val="single" w:sz="18" w:space="0" w:color="auto"/>
            </w:tcBorders>
            <w:shd w:val="clear" w:color="auto" w:fill="auto"/>
          </w:tcPr>
          <w:p w14:paraId="730B897F" w14:textId="273D17A6" w:rsidR="00C26672" w:rsidRPr="00AA2E1F" w:rsidRDefault="00C26672" w:rsidP="00C26672">
            <w:pPr>
              <w:spacing w:before="20" w:after="20"/>
              <w:jc w:val="both"/>
              <w:rPr>
                <w:rFonts w:ascii="Arial" w:hAnsi="Arial" w:cs="Arial"/>
              </w:rPr>
            </w:pPr>
            <w:r>
              <w:rPr>
                <w:rFonts w:ascii="Arial" w:hAnsi="Arial" w:cs="Arial"/>
              </w:rPr>
              <w:t>This new section provides links to Court Information Guides on the Court’s website.</w:t>
            </w:r>
          </w:p>
        </w:tc>
      </w:tr>
      <w:tr w:rsidR="00C26672" w14:paraId="2D45ADD6" w14:textId="77777777" w:rsidTr="00997D61">
        <w:trPr>
          <w:trHeight w:val="283"/>
        </w:trPr>
        <w:tc>
          <w:tcPr>
            <w:tcW w:w="1261" w:type="dxa"/>
            <w:gridSpan w:val="2"/>
            <w:tcBorders>
              <w:top w:val="single" w:sz="4" w:space="0" w:color="000000" w:themeColor="text1"/>
              <w:left w:val="single" w:sz="18" w:space="0" w:color="auto"/>
              <w:bottom w:val="single" w:sz="4" w:space="0" w:color="000000" w:themeColor="text1"/>
            </w:tcBorders>
          </w:tcPr>
          <w:p w14:paraId="1FAC2787" w14:textId="5FD81631" w:rsidR="00C26672" w:rsidRDefault="00C26672" w:rsidP="00C26672">
            <w:pPr>
              <w:rPr>
                <w:lang w:val="en-AU"/>
              </w:rPr>
            </w:pPr>
            <w:r>
              <w:rPr>
                <w:lang w:val="en-AU"/>
              </w:rPr>
              <w:t>07/08/23</w:t>
            </w:r>
          </w:p>
        </w:tc>
        <w:tc>
          <w:tcPr>
            <w:tcW w:w="836" w:type="dxa"/>
            <w:tcBorders>
              <w:top w:val="single" w:sz="4" w:space="0" w:color="000000" w:themeColor="text1"/>
              <w:bottom w:val="single" w:sz="4" w:space="0" w:color="000000" w:themeColor="text1"/>
            </w:tcBorders>
          </w:tcPr>
          <w:p w14:paraId="2A753B03" w14:textId="6B1CF71E" w:rsidR="00C26672" w:rsidRDefault="00C26672" w:rsidP="00C26672">
            <w:pPr>
              <w:jc w:val="center"/>
              <w:rPr>
                <w:lang w:val="en-AU"/>
              </w:rPr>
            </w:pPr>
            <w:r>
              <w:rPr>
                <w:lang w:val="en-AU"/>
              </w:rPr>
              <w:t>1</w:t>
            </w:r>
          </w:p>
        </w:tc>
        <w:tc>
          <w:tcPr>
            <w:tcW w:w="1454" w:type="dxa"/>
            <w:gridSpan w:val="2"/>
            <w:tcBorders>
              <w:top w:val="single" w:sz="4" w:space="0" w:color="000000" w:themeColor="text1"/>
              <w:bottom w:val="single" w:sz="4" w:space="0" w:color="000000" w:themeColor="text1"/>
            </w:tcBorders>
          </w:tcPr>
          <w:p w14:paraId="6E65BB2D" w14:textId="73AA48B2" w:rsidR="00C26672" w:rsidRDefault="00C26672" w:rsidP="00C26672">
            <w:pPr>
              <w:keepNext/>
              <w:jc w:val="center"/>
              <w:rPr>
                <w:lang w:val="en-AU"/>
              </w:rPr>
            </w:pPr>
            <w:r>
              <w:rPr>
                <w:lang w:val="en-AU"/>
              </w:rPr>
              <w:t>1.5.1</w:t>
            </w:r>
          </w:p>
        </w:tc>
        <w:tc>
          <w:tcPr>
            <w:tcW w:w="4787" w:type="dxa"/>
            <w:tcBorders>
              <w:top w:val="single" w:sz="4" w:space="0" w:color="000000" w:themeColor="text1"/>
              <w:bottom w:val="single" w:sz="4" w:space="0" w:color="000000" w:themeColor="text1"/>
              <w:right w:val="single" w:sz="18" w:space="0" w:color="auto"/>
            </w:tcBorders>
            <w:shd w:val="clear" w:color="auto" w:fill="auto"/>
          </w:tcPr>
          <w:p w14:paraId="4FCAAC6D" w14:textId="4001B424" w:rsidR="00C26672" w:rsidRDefault="00C26672" w:rsidP="00C26672">
            <w:pPr>
              <w:spacing w:before="20" w:after="20"/>
              <w:jc w:val="both"/>
              <w:rPr>
                <w:rFonts w:ascii="Arial" w:hAnsi="Arial" w:cs="Arial"/>
              </w:rPr>
            </w:pPr>
            <w:r>
              <w:rPr>
                <w:rFonts w:ascii="Arial" w:hAnsi="Arial" w:cs="Arial"/>
              </w:rPr>
              <w:t>Added paragraph on s.12 of the Charter.</w:t>
            </w:r>
          </w:p>
        </w:tc>
      </w:tr>
      <w:tr w:rsidR="00C26672" w14:paraId="68064A49" w14:textId="77777777" w:rsidTr="00997D61">
        <w:trPr>
          <w:trHeight w:val="964"/>
        </w:trPr>
        <w:tc>
          <w:tcPr>
            <w:tcW w:w="1261" w:type="dxa"/>
            <w:gridSpan w:val="2"/>
            <w:tcBorders>
              <w:top w:val="single" w:sz="4" w:space="0" w:color="000000" w:themeColor="text1"/>
              <w:left w:val="single" w:sz="18" w:space="0" w:color="auto"/>
              <w:bottom w:val="single" w:sz="4" w:space="0" w:color="000000" w:themeColor="text1"/>
            </w:tcBorders>
          </w:tcPr>
          <w:p w14:paraId="50A9850B" w14:textId="288ADFFF" w:rsidR="00C26672" w:rsidRDefault="00C26672" w:rsidP="00C26672">
            <w:pPr>
              <w:rPr>
                <w:lang w:val="en-AU"/>
              </w:rPr>
            </w:pPr>
            <w:r>
              <w:rPr>
                <w:lang w:val="en-AU"/>
              </w:rPr>
              <w:t>07/08/23</w:t>
            </w:r>
          </w:p>
        </w:tc>
        <w:tc>
          <w:tcPr>
            <w:tcW w:w="836" w:type="dxa"/>
            <w:tcBorders>
              <w:top w:val="single" w:sz="4" w:space="0" w:color="000000" w:themeColor="text1"/>
              <w:bottom w:val="single" w:sz="4" w:space="0" w:color="000000" w:themeColor="text1"/>
            </w:tcBorders>
          </w:tcPr>
          <w:p w14:paraId="1261C8E5" w14:textId="4B736AD1" w:rsidR="00C26672" w:rsidRDefault="00C26672" w:rsidP="00C26672">
            <w:pPr>
              <w:jc w:val="center"/>
              <w:rPr>
                <w:lang w:val="en-AU"/>
              </w:rPr>
            </w:pPr>
            <w:r>
              <w:rPr>
                <w:lang w:val="en-AU"/>
              </w:rPr>
              <w:t>1</w:t>
            </w:r>
          </w:p>
        </w:tc>
        <w:tc>
          <w:tcPr>
            <w:tcW w:w="1454" w:type="dxa"/>
            <w:gridSpan w:val="2"/>
            <w:tcBorders>
              <w:top w:val="single" w:sz="4" w:space="0" w:color="000000" w:themeColor="text1"/>
              <w:bottom w:val="single" w:sz="4" w:space="0" w:color="000000" w:themeColor="text1"/>
            </w:tcBorders>
          </w:tcPr>
          <w:p w14:paraId="4C64C11F" w14:textId="572A7B5D" w:rsidR="00C26672" w:rsidRDefault="00C26672" w:rsidP="00C26672">
            <w:pPr>
              <w:keepNext/>
              <w:jc w:val="center"/>
              <w:rPr>
                <w:lang w:val="en-AU"/>
              </w:rPr>
            </w:pPr>
            <w:r>
              <w:rPr>
                <w:lang w:val="en-AU"/>
              </w:rPr>
              <w:t>1.5.3</w:t>
            </w:r>
          </w:p>
        </w:tc>
        <w:tc>
          <w:tcPr>
            <w:tcW w:w="4787" w:type="dxa"/>
            <w:tcBorders>
              <w:top w:val="single" w:sz="4" w:space="0" w:color="000000" w:themeColor="text1"/>
              <w:bottom w:val="single" w:sz="4" w:space="0" w:color="000000" w:themeColor="text1"/>
              <w:right w:val="single" w:sz="18" w:space="0" w:color="auto"/>
            </w:tcBorders>
            <w:shd w:val="clear" w:color="auto" w:fill="auto"/>
          </w:tcPr>
          <w:p w14:paraId="5051AA7C" w14:textId="7A6FA396" w:rsidR="00C26672" w:rsidRPr="003340D0" w:rsidRDefault="00C26672" w:rsidP="00C26672">
            <w:pPr>
              <w:spacing w:before="20" w:after="20"/>
              <w:jc w:val="both"/>
              <w:rPr>
                <w:rFonts w:ascii="Arial" w:hAnsi="Arial" w:cs="Arial"/>
              </w:rPr>
            </w:pPr>
            <w:r>
              <w:rPr>
                <w:rFonts w:ascii="Arial" w:hAnsi="Arial" w:cs="Arial"/>
              </w:rPr>
              <w:t xml:space="preserve">Summary of the rejected Charter submission in </w:t>
            </w:r>
            <w:r w:rsidRPr="006B6F7A">
              <w:rPr>
                <w:rFonts w:ascii="Arial" w:hAnsi="Arial" w:cs="Arial"/>
                <w:i/>
                <w:iCs/>
              </w:rPr>
              <w:t>Secretary to the Department of Families, Fairness and Housing v AM (a</w:t>
            </w:r>
            <w:r>
              <w:rPr>
                <w:rFonts w:ascii="Arial" w:hAnsi="Arial" w:cs="Arial"/>
                <w:i/>
                <w:iCs/>
              </w:rPr>
              <w:t> </w:t>
            </w:r>
            <w:r w:rsidRPr="006B6F7A">
              <w:rPr>
                <w:rFonts w:ascii="Arial" w:hAnsi="Arial" w:cs="Arial"/>
                <w:i/>
                <w:iCs/>
              </w:rPr>
              <w:t xml:space="preserve">pseudonym) </w:t>
            </w:r>
            <w:r w:rsidRPr="006B6F7A">
              <w:rPr>
                <w:rFonts w:ascii="Arial" w:hAnsi="Arial" w:cs="Arial"/>
              </w:rPr>
              <w:t>[2023] VSC 291</w:t>
            </w:r>
            <w:r>
              <w:rPr>
                <w:rFonts w:ascii="Arial" w:hAnsi="Arial" w:cs="Arial"/>
              </w:rPr>
              <w:t xml:space="preserve"> and extract from [72]-[73].</w:t>
            </w:r>
          </w:p>
        </w:tc>
      </w:tr>
      <w:tr w:rsidR="00C26672" w14:paraId="4ADA58DF" w14:textId="77777777" w:rsidTr="00997D61">
        <w:trPr>
          <w:trHeight w:val="510"/>
        </w:trPr>
        <w:tc>
          <w:tcPr>
            <w:tcW w:w="1261" w:type="dxa"/>
            <w:gridSpan w:val="2"/>
            <w:tcBorders>
              <w:top w:val="single" w:sz="4" w:space="0" w:color="000000" w:themeColor="text1"/>
              <w:left w:val="single" w:sz="18" w:space="0" w:color="auto"/>
              <w:bottom w:val="single" w:sz="18" w:space="0" w:color="000000" w:themeColor="text1"/>
            </w:tcBorders>
          </w:tcPr>
          <w:p w14:paraId="775DF8E7" w14:textId="497971E1" w:rsidR="00C26672" w:rsidRDefault="00C26672" w:rsidP="00C26672">
            <w:pPr>
              <w:rPr>
                <w:lang w:val="en-AU"/>
              </w:rPr>
            </w:pPr>
            <w:r>
              <w:rPr>
                <w:lang w:val="en-AU"/>
              </w:rPr>
              <w:t>07/08/23</w:t>
            </w:r>
          </w:p>
        </w:tc>
        <w:tc>
          <w:tcPr>
            <w:tcW w:w="836" w:type="dxa"/>
            <w:tcBorders>
              <w:top w:val="single" w:sz="4" w:space="0" w:color="000000" w:themeColor="text1"/>
              <w:bottom w:val="single" w:sz="18" w:space="0" w:color="000000" w:themeColor="text1"/>
            </w:tcBorders>
          </w:tcPr>
          <w:p w14:paraId="6B22A33C" w14:textId="120AA348" w:rsidR="00C26672" w:rsidRDefault="00C26672" w:rsidP="00C26672">
            <w:pPr>
              <w:jc w:val="center"/>
              <w:rPr>
                <w:lang w:val="en-AU"/>
              </w:rPr>
            </w:pPr>
            <w:r>
              <w:rPr>
                <w:lang w:val="en-AU"/>
              </w:rPr>
              <w:t>1</w:t>
            </w:r>
          </w:p>
        </w:tc>
        <w:tc>
          <w:tcPr>
            <w:tcW w:w="1454" w:type="dxa"/>
            <w:gridSpan w:val="2"/>
            <w:tcBorders>
              <w:top w:val="single" w:sz="4" w:space="0" w:color="000000" w:themeColor="text1"/>
              <w:bottom w:val="single" w:sz="18" w:space="0" w:color="000000" w:themeColor="text1"/>
            </w:tcBorders>
          </w:tcPr>
          <w:p w14:paraId="522F719F" w14:textId="77777777" w:rsidR="00C26672" w:rsidRDefault="00C26672" w:rsidP="00C26672">
            <w:pPr>
              <w:keepNext/>
              <w:jc w:val="center"/>
              <w:rPr>
                <w:lang w:val="en-AU"/>
              </w:rPr>
            </w:pPr>
            <w:r>
              <w:rPr>
                <w:lang w:val="en-AU"/>
              </w:rPr>
              <w:t>1.6.1</w:t>
            </w:r>
          </w:p>
          <w:p w14:paraId="2ADD359A" w14:textId="505E715A" w:rsidR="00C26672" w:rsidRDefault="00C26672" w:rsidP="00C26672">
            <w:pPr>
              <w:keepNext/>
              <w:spacing w:after="20"/>
              <w:jc w:val="center"/>
              <w:rPr>
                <w:lang w:val="en-AU"/>
              </w:rPr>
            </w:pPr>
            <w:r>
              <w:rPr>
                <w:lang w:val="en-AU"/>
              </w:rPr>
              <w:t>1.6.3</w:t>
            </w:r>
          </w:p>
        </w:tc>
        <w:tc>
          <w:tcPr>
            <w:tcW w:w="4787" w:type="dxa"/>
            <w:tcBorders>
              <w:top w:val="single" w:sz="4" w:space="0" w:color="000000" w:themeColor="text1"/>
              <w:bottom w:val="single" w:sz="18" w:space="0" w:color="000000" w:themeColor="text1"/>
              <w:right w:val="single" w:sz="18" w:space="0" w:color="auto"/>
            </w:tcBorders>
            <w:shd w:val="clear" w:color="auto" w:fill="auto"/>
          </w:tcPr>
          <w:p w14:paraId="035E11B7" w14:textId="0A4016DC" w:rsidR="00C26672" w:rsidRPr="003340D0" w:rsidRDefault="00C26672" w:rsidP="00C26672">
            <w:pPr>
              <w:spacing w:before="20" w:after="20"/>
              <w:jc w:val="both"/>
              <w:rPr>
                <w:rFonts w:ascii="Arial" w:hAnsi="Arial" w:cs="Arial"/>
              </w:rPr>
            </w:pPr>
            <w:r>
              <w:rPr>
                <w:rFonts w:ascii="Arial" w:hAnsi="Arial" w:cs="Arial"/>
              </w:rPr>
              <w:t>Minor amendments to text.</w:t>
            </w:r>
          </w:p>
        </w:tc>
      </w:tr>
      <w:tr w:rsidR="00C26672" w14:paraId="6262820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F896FDC" w14:textId="0A048057" w:rsidR="00C26672" w:rsidRPr="0054535C" w:rsidRDefault="00C26672" w:rsidP="00C26672">
            <w:pPr>
              <w:keepNext/>
              <w:keepLines/>
              <w:rPr>
                <w:sz w:val="22"/>
                <w:lang w:val="en-AU"/>
              </w:rPr>
            </w:pPr>
            <w:r>
              <w:rPr>
                <w:sz w:val="22"/>
                <w:lang w:val="en-AU"/>
              </w:rPr>
              <w:t>07/08/23</w:t>
            </w:r>
          </w:p>
        </w:tc>
        <w:tc>
          <w:tcPr>
            <w:tcW w:w="7077" w:type="dxa"/>
            <w:gridSpan w:val="4"/>
            <w:tcBorders>
              <w:top w:val="single" w:sz="18" w:space="0" w:color="auto"/>
              <w:bottom w:val="single" w:sz="4" w:space="0" w:color="auto"/>
              <w:right w:val="single" w:sz="18" w:space="0" w:color="auto"/>
            </w:tcBorders>
            <w:shd w:val="clear" w:color="auto" w:fill="DDDDDD"/>
          </w:tcPr>
          <w:p w14:paraId="469522BD" w14:textId="13DABAC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693CAEB3" w14:textId="77777777" w:rsidTr="00997D61">
        <w:trPr>
          <w:trHeight w:val="454"/>
        </w:trPr>
        <w:tc>
          <w:tcPr>
            <w:tcW w:w="1261" w:type="dxa"/>
            <w:gridSpan w:val="2"/>
            <w:tcBorders>
              <w:top w:val="single" w:sz="4" w:space="0" w:color="auto"/>
              <w:left w:val="single" w:sz="18" w:space="0" w:color="auto"/>
            </w:tcBorders>
            <w:shd w:val="clear" w:color="auto" w:fill="auto"/>
          </w:tcPr>
          <w:p w14:paraId="01BEA02A" w14:textId="0D1DD9FE"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091317C5" w14:textId="1B6117B0" w:rsidR="00C26672" w:rsidRDefault="00C26672" w:rsidP="00C26672">
            <w:pPr>
              <w:jc w:val="center"/>
              <w:rPr>
                <w:lang w:val="en-AU"/>
              </w:rPr>
            </w:pPr>
            <w:r>
              <w:rPr>
                <w:lang w:val="en-AU"/>
              </w:rPr>
              <w:t>4</w:t>
            </w:r>
          </w:p>
        </w:tc>
        <w:tc>
          <w:tcPr>
            <w:tcW w:w="6241" w:type="dxa"/>
            <w:gridSpan w:val="3"/>
            <w:tcBorders>
              <w:top w:val="single" w:sz="4" w:space="0" w:color="auto"/>
              <w:right w:val="single" w:sz="18" w:space="0" w:color="auto"/>
            </w:tcBorders>
            <w:shd w:val="clear" w:color="auto" w:fill="000000" w:themeFill="text1"/>
          </w:tcPr>
          <w:p w14:paraId="1E3819A6" w14:textId="27914768" w:rsidR="00C26672" w:rsidRPr="008F0AE6" w:rsidRDefault="00C26672" w:rsidP="00C26672">
            <w:pPr>
              <w:spacing w:before="20" w:after="20"/>
              <w:jc w:val="both"/>
              <w:rPr>
                <w:rFonts w:ascii="Arial" w:hAnsi="Arial" w:cs="Arial"/>
                <w:b/>
                <w:bCs/>
                <w:color w:val="FFFFFF" w:themeColor="background1"/>
              </w:rPr>
            </w:pPr>
            <w:r w:rsidRPr="008F0AE6">
              <w:rPr>
                <w:rFonts w:ascii="Arial" w:hAnsi="Arial" w:cs="Arial"/>
                <w:b/>
                <w:bCs/>
                <w:color w:val="FFFFFF" w:themeColor="background1"/>
              </w:rPr>
              <w:t>Wherever appropriate in this Chapter the term “indigenous” has been replaced by “First Nations” or “Aboriginal”.</w:t>
            </w:r>
          </w:p>
        </w:tc>
      </w:tr>
      <w:tr w:rsidR="00C26672" w14:paraId="399960B2" w14:textId="77777777" w:rsidTr="00997D61">
        <w:trPr>
          <w:trHeight w:val="454"/>
        </w:trPr>
        <w:tc>
          <w:tcPr>
            <w:tcW w:w="1261" w:type="dxa"/>
            <w:gridSpan w:val="2"/>
            <w:tcBorders>
              <w:top w:val="single" w:sz="4" w:space="0" w:color="auto"/>
              <w:left w:val="single" w:sz="18" w:space="0" w:color="auto"/>
            </w:tcBorders>
            <w:shd w:val="clear" w:color="auto" w:fill="auto"/>
          </w:tcPr>
          <w:p w14:paraId="6D2A2D32" w14:textId="2B5125C3"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0614BE6B" w14:textId="1F365D91"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auto"/>
          </w:tcPr>
          <w:p w14:paraId="64D9CE09" w14:textId="7DD9B586" w:rsidR="00C26672" w:rsidRDefault="00C26672" w:rsidP="00C26672">
            <w:pPr>
              <w:jc w:val="center"/>
              <w:rPr>
                <w:lang w:val="en-AU"/>
              </w:rPr>
            </w:pPr>
            <w:r>
              <w:rPr>
                <w:lang w:val="en-AU"/>
              </w:rPr>
              <w:t>4.1.6</w:t>
            </w:r>
          </w:p>
        </w:tc>
        <w:tc>
          <w:tcPr>
            <w:tcW w:w="4787" w:type="dxa"/>
            <w:tcBorders>
              <w:top w:val="single" w:sz="4" w:space="0" w:color="auto"/>
              <w:right w:val="single" w:sz="18" w:space="0" w:color="auto"/>
            </w:tcBorders>
            <w:shd w:val="clear" w:color="auto" w:fill="auto"/>
          </w:tcPr>
          <w:p w14:paraId="12C20DD5" w14:textId="5C1C6076" w:rsidR="00C26672" w:rsidRDefault="00C26672" w:rsidP="00C26672">
            <w:pPr>
              <w:spacing w:before="20" w:after="20"/>
              <w:jc w:val="both"/>
              <w:rPr>
                <w:rFonts w:ascii="Arial" w:hAnsi="Arial" w:cs="Arial"/>
                <w:color w:val="000000"/>
              </w:rPr>
            </w:pPr>
            <w:r>
              <w:rPr>
                <w:rFonts w:ascii="Arial" w:hAnsi="Arial" w:cs="Arial"/>
                <w:color w:val="000000"/>
              </w:rPr>
              <w:t xml:space="preserve">Quotation from </w:t>
            </w:r>
            <w:r w:rsidRPr="00E50DB0">
              <w:rPr>
                <w:rFonts w:ascii="Arial" w:hAnsi="Arial" w:cs="Arial"/>
                <w:i/>
              </w:rPr>
              <w:t>DOHS v Mr M &amp; Ms H</w:t>
            </w:r>
            <w:r w:rsidRPr="00E50DB0">
              <w:rPr>
                <w:rFonts w:ascii="Arial" w:hAnsi="Arial" w:cs="Arial"/>
              </w:rPr>
              <w:t xml:space="preserve"> [Children’s Court of Victoria, 11/05/2009]</w:t>
            </w:r>
            <w:r>
              <w:rPr>
                <w:rFonts w:ascii="Arial" w:hAnsi="Arial" w:cs="Arial"/>
              </w:rPr>
              <w:t xml:space="preserve"> at p.30.</w:t>
            </w:r>
          </w:p>
        </w:tc>
      </w:tr>
      <w:tr w:rsidR="00C26672" w14:paraId="2EA73503" w14:textId="77777777" w:rsidTr="00997D61">
        <w:trPr>
          <w:trHeight w:val="454"/>
        </w:trPr>
        <w:tc>
          <w:tcPr>
            <w:tcW w:w="1261" w:type="dxa"/>
            <w:gridSpan w:val="2"/>
            <w:tcBorders>
              <w:top w:val="single" w:sz="4" w:space="0" w:color="auto"/>
              <w:left w:val="single" w:sz="18" w:space="0" w:color="auto"/>
            </w:tcBorders>
            <w:shd w:val="clear" w:color="auto" w:fill="auto"/>
          </w:tcPr>
          <w:p w14:paraId="782235EE" w14:textId="7768CA50" w:rsidR="00C26672" w:rsidRDefault="00C26672" w:rsidP="00C26672">
            <w:pPr>
              <w:rPr>
                <w:lang w:val="en-AU"/>
              </w:rPr>
            </w:pPr>
            <w:r>
              <w:rPr>
                <w:lang w:val="en-AU"/>
              </w:rPr>
              <w:lastRenderedPageBreak/>
              <w:t>07/08/23</w:t>
            </w:r>
          </w:p>
        </w:tc>
        <w:tc>
          <w:tcPr>
            <w:tcW w:w="836" w:type="dxa"/>
            <w:tcBorders>
              <w:top w:val="single" w:sz="4" w:space="0" w:color="auto"/>
            </w:tcBorders>
            <w:shd w:val="clear" w:color="auto" w:fill="auto"/>
          </w:tcPr>
          <w:p w14:paraId="537BD5EF" w14:textId="19D92980"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auto"/>
          </w:tcPr>
          <w:p w14:paraId="50CB1002" w14:textId="77777777" w:rsidR="00C26672" w:rsidRDefault="00C26672" w:rsidP="00C26672">
            <w:pPr>
              <w:jc w:val="center"/>
              <w:rPr>
                <w:lang w:val="en-AU"/>
              </w:rPr>
            </w:pPr>
            <w:r>
              <w:rPr>
                <w:lang w:val="en-AU"/>
              </w:rPr>
              <w:t>4.1.7</w:t>
            </w:r>
          </w:p>
        </w:tc>
        <w:tc>
          <w:tcPr>
            <w:tcW w:w="4787" w:type="dxa"/>
            <w:tcBorders>
              <w:top w:val="single" w:sz="4" w:space="0" w:color="auto"/>
              <w:right w:val="single" w:sz="18" w:space="0" w:color="auto"/>
            </w:tcBorders>
            <w:shd w:val="clear" w:color="auto" w:fill="auto"/>
          </w:tcPr>
          <w:p w14:paraId="193202EE" w14:textId="77777777" w:rsidR="00C26672" w:rsidRPr="002306B0" w:rsidRDefault="00C26672" w:rsidP="00C26672">
            <w:pPr>
              <w:spacing w:before="20" w:after="20"/>
              <w:jc w:val="both"/>
              <w:rPr>
                <w:rFonts w:ascii="Arial" w:hAnsi="Arial" w:cs="Arial"/>
                <w:b/>
                <w:bCs/>
                <w:color w:val="000000"/>
              </w:rPr>
            </w:pPr>
            <w:r>
              <w:rPr>
                <w:rFonts w:ascii="Arial" w:hAnsi="Arial" w:cs="Arial"/>
                <w:color w:val="000000"/>
              </w:rPr>
              <w:t>Discussion of new s.18 CYFA.  Brief summaries of ss.18AAA, 18AAB, 18B</w:t>
            </w:r>
            <w:r>
              <w:rPr>
                <w:rFonts w:ascii="Arial" w:hAnsi="Arial" w:cs="Arial"/>
                <w:color w:val="000000"/>
              </w:rPr>
              <w:noBreakHyphen/>
              <w:t>D &amp; 19E.</w:t>
            </w:r>
          </w:p>
        </w:tc>
      </w:tr>
      <w:tr w:rsidR="00C26672" w14:paraId="1A1584BB" w14:textId="77777777" w:rsidTr="00997D61">
        <w:trPr>
          <w:trHeight w:val="283"/>
        </w:trPr>
        <w:tc>
          <w:tcPr>
            <w:tcW w:w="1261" w:type="dxa"/>
            <w:gridSpan w:val="2"/>
            <w:tcBorders>
              <w:top w:val="single" w:sz="4" w:space="0" w:color="auto"/>
              <w:left w:val="single" w:sz="18" w:space="0" w:color="auto"/>
            </w:tcBorders>
            <w:shd w:val="clear" w:color="auto" w:fill="auto"/>
          </w:tcPr>
          <w:p w14:paraId="29C583D2" w14:textId="7B8F178D"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195EE695" w14:textId="661E800F"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auto"/>
          </w:tcPr>
          <w:p w14:paraId="5B94744E" w14:textId="693EAEB3" w:rsidR="00C26672" w:rsidRDefault="00C26672" w:rsidP="00C26672">
            <w:pPr>
              <w:jc w:val="center"/>
              <w:rPr>
                <w:lang w:val="en-AU"/>
              </w:rPr>
            </w:pPr>
            <w:r>
              <w:rPr>
                <w:lang w:val="en-AU"/>
              </w:rPr>
              <w:t>4.3.2</w:t>
            </w:r>
          </w:p>
          <w:p w14:paraId="5EDB99A0" w14:textId="18B7BB2D" w:rsidR="00C26672" w:rsidRDefault="00C26672" w:rsidP="00C26672">
            <w:pPr>
              <w:jc w:val="center"/>
              <w:rPr>
                <w:lang w:val="en-AU"/>
              </w:rPr>
            </w:pPr>
            <w:r>
              <w:rPr>
                <w:lang w:val="en-AU"/>
              </w:rPr>
              <w:t>4.3.3</w:t>
            </w:r>
          </w:p>
          <w:p w14:paraId="78950869" w14:textId="7A530657" w:rsidR="00C26672" w:rsidRDefault="00C26672" w:rsidP="00C26672">
            <w:pPr>
              <w:jc w:val="center"/>
              <w:rPr>
                <w:lang w:val="en-AU"/>
              </w:rPr>
            </w:pPr>
            <w:r>
              <w:rPr>
                <w:lang w:val="en-AU"/>
              </w:rPr>
              <w:t>4.7.10</w:t>
            </w:r>
          </w:p>
          <w:p w14:paraId="67FC8118" w14:textId="4B8B4D90" w:rsidR="00C26672" w:rsidRDefault="00C26672" w:rsidP="00C26672">
            <w:pPr>
              <w:jc w:val="center"/>
              <w:rPr>
                <w:lang w:val="en-AU"/>
              </w:rPr>
            </w:pPr>
            <w:r>
              <w:rPr>
                <w:lang w:val="en-AU"/>
              </w:rPr>
              <w:t>4.8.4</w:t>
            </w:r>
          </w:p>
          <w:p w14:paraId="1F9528F8" w14:textId="16557880" w:rsidR="00C26672" w:rsidRDefault="00C26672" w:rsidP="00C26672">
            <w:pPr>
              <w:jc w:val="center"/>
              <w:rPr>
                <w:lang w:val="en-AU"/>
              </w:rPr>
            </w:pPr>
            <w:r>
              <w:rPr>
                <w:lang w:val="en-AU"/>
              </w:rPr>
              <w:t>4.9.4</w:t>
            </w:r>
          </w:p>
          <w:p w14:paraId="68C0AD0E" w14:textId="77D468FF" w:rsidR="00C26672" w:rsidRDefault="00C26672" w:rsidP="00C26672">
            <w:pPr>
              <w:jc w:val="center"/>
              <w:rPr>
                <w:lang w:val="en-AU"/>
              </w:rPr>
            </w:pPr>
            <w:r>
              <w:rPr>
                <w:lang w:val="en-AU"/>
              </w:rPr>
              <w:t>4.10.1</w:t>
            </w:r>
          </w:p>
          <w:p w14:paraId="42BBE480" w14:textId="77777777" w:rsidR="00C26672" w:rsidRDefault="00C26672" w:rsidP="00C26672">
            <w:pPr>
              <w:jc w:val="center"/>
              <w:rPr>
                <w:lang w:val="en-AU"/>
              </w:rPr>
            </w:pPr>
            <w:r>
              <w:rPr>
                <w:lang w:val="en-AU"/>
              </w:rPr>
              <w:t>4.10.2</w:t>
            </w:r>
          </w:p>
          <w:p w14:paraId="3D39EA5A" w14:textId="77777777" w:rsidR="00C26672" w:rsidRDefault="00C26672" w:rsidP="00C26672">
            <w:pPr>
              <w:jc w:val="center"/>
              <w:rPr>
                <w:lang w:val="en-AU"/>
              </w:rPr>
            </w:pPr>
            <w:r>
              <w:rPr>
                <w:lang w:val="en-AU"/>
              </w:rPr>
              <w:t>4.10.3</w:t>
            </w:r>
          </w:p>
          <w:p w14:paraId="71E04F17" w14:textId="77777777" w:rsidR="00C26672" w:rsidRDefault="00C26672" w:rsidP="00C26672">
            <w:pPr>
              <w:jc w:val="center"/>
              <w:rPr>
                <w:lang w:val="en-AU"/>
              </w:rPr>
            </w:pPr>
            <w:r>
              <w:rPr>
                <w:lang w:val="en-AU"/>
              </w:rPr>
              <w:t>4.10.9</w:t>
            </w:r>
          </w:p>
          <w:p w14:paraId="1342A7E9" w14:textId="13394FD1" w:rsidR="00C26672" w:rsidRDefault="00C26672" w:rsidP="00C26672">
            <w:pPr>
              <w:jc w:val="center"/>
              <w:rPr>
                <w:lang w:val="en-AU"/>
              </w:rPr>
            </w:pPr>
            <w:r>
              <w:rPr>
                <w:lang w:val="en-AU"/>
              </w:rPr>
              <w:t>4.10.10</w:t>
            </w:r>
          </w:p>
          <w:p w14:paraId="454721BD" w14:textId="77777777" w:rsidR="00C26672" w:rsidRDefault="00C26672" w:rsidP="00C26672">
            <w:pPr>
              <w:jc w:val="center"/>
              <w:rPr>
                <w:lang w:val="en-AU"/>
              </w:rPr>
            </w:pPr>
            <w:r>
              <w:rPr>
                <w:lang w:val="en-AU"/>
              </w:rPr>
              <w:t>4.15</w:t>
            </w:r>
          </w:p>
        </w:tc>
        <w:tc>
          <w:tcPr>
            <w:tcW w:w="4787" w:type="dxa"/>
            <w:tcBorders>
              <w:top w:val="single" w:sz="4" w:space="0" w:color="auto"/>
              <w:right w:val="single" w:sz="18" w:space="0" w:color="auto"/>
            </w:tcBorders>
            <w:shd w:val="clear" w:color="auto" w:fill="auto"/>
          </w:tcPr>
          <w:p w14:paraId="54E61737" w14:textId="429AF392" w:rsidR="00C26672" w:rsidRDefault="00C26672" w:rsidP="00C26672">
            <w:pPr>
              <w:spacing w:before="20" w:after="20"/>
              <w:jc w:val="both"/>
              <w:rPr>
                <w:rFonts w:ascii="Arial" w:hAnsi="Arial" w:cs="Arial"/>
                <w:color w:val="000000"/>
              </w:rPr>
            </w:pPr>
            <w:r>
              <w:rPr>
                <w:rFonts w:ascii="Arial" w:hAnsi="Arial" w:cs="Arial"/>
                <w:color w:val="000000"/>
              </w:rPr>
              <w:t>Minor amendments to text.</w:t>
            </w:r>
          </w:p>
        </w:tc>
      </w:tr>
      <w:tr w:rsidR="00C26672" w14:paraId="6E30F5F7" w14:textId="77777777" w:rsidTr="00997D61">
        <w:trPr>
          <w:trHeight w:val="102"/>
        </w:trPr>
        <w:tc>
          <w:tcPr>
            <w:tcW w:w="1261" w:type="dxa"/>
            <w:gridSpan w:val="2"/>
            <w:vMerge w:val="restart"/>
            <w:tcBorders>
              <w:top w:val="single" w:sz="4" w:space="0" w:color="auto"/>
              <w:left w:val="single" w:sz="18" w:space="0" w:color="auto"/>
            </w:tcBorders>
            <w:shd w:val="clear" w:color="auto" w:fill="auto"/>
          </w:tcPr>
          <w:p w14:paraId="156B535D" w14:textId="58F0C595" w:rsidR="00C26672" w:rsidRDefault="00C26672" w:rsidP="00C26672">
            <w:pPr>
              <w:rPr>
                <w:lang w:val="en-AU"/>
              </w:rPr>
            </w:pPr>
            <w:r>
              <w:rPr>
                <w:lang w:val="en-AU"/>
              </w:rPr>
              <w:t>07/08/23</w:t>
            </w:r>
          </w:p>
        </w:tc>
        <w:tc>
          <w:tcPr>
            <w:tcW w:w="836" w:type="dxa"/>
            <w:vMerge w:val="restart"/>
            <w:tcBorders>
              <w:top w:val="single" w:sz="4" w:space="0" w:color="auto"/>
            </w:tcBorders>
            <w:shd w:val="clear" w:color="auto" w:fill="auto"/>
          </w:tcPr>
          <w:p w14:paraId="5169E190" w14:textId="65203F7A" w:rsidR="00C26672" w:rsidRDefault="00C26672" w:rsidP="00C26672">
            <w:pPr>
              <w:jc w:val="center"/>
              <w:rPr>
                <w:lang w:val="en-AU"/>
              </w:rPr>
            </w:pPr>
            <w:r>
              <w:rPr>
                <w:lang w:val="en-AU"/>
              </w:rPr>
              <w:t>4</w:t>
            </w:r>
          </w:p>
        </w:tc>
        <w:tc>
          <w:tcPr>
            <w:tcW w:w="1439" w:type="dxa"/>
            <w:vMerge w:val="restart"/>
            <w:tcBorders>
              <w:top w:val="single" w:sz="4" w:space="0" w:color="auto"/>
            </w:tcBorders>
            <w:shd w:val="clear" w:color="auto" w:fill="FFF2CC"/>
          </w:tcPr>
          <w:p w14:paraId="65FF35CA" w14:textId="602ADC4C" w:rsidR="00C26672" w:rsidRDefault="00C26672" w:rsidP="00C26672">
            <w:pPr>
              <w:jc w:val="center"/>
              <w:rPr>
                <w:lang w:val="en-AU"/>
              </w:rPr>
            </w:pPr>
            <w:r>
              <w:rPr>
                <w:lang w:val="en-AU"/>
              </w:rPr>
              <w:t>4.6.3</w:t>
            </w:r>
          </w:p>
        </w:tc>
        <w:tc>
          <w:tcPr>
            <w:tcW w:w="4802" w:type="dxa"/>
            <w:gridSpan w:val="2"/>
            <w:tcBorders>
              <w:top w:val="single" w:sz="4" w:space="0" w:color="auto"/>
              <w:right w:val="single" w:sz="18" w:space="0" w:color="auto"/>
            </w:tcBorders>
            <w:shd w:val="clear" w:color="auto" w:fill="FFF2CC"/>
          </w:tcPr>
          <w:p w14:paraId="0ABF767B" w14:textId="626CDA4B" w:rsidR="00C26672" w:rsidRDefault="00C26672" w:rsidP="00C26672">
            <w:pPr>
              <w:spacing w:before="20" w:after="20"/>
              <w:jc w:val="both"/>
              <w:rPr>
                <w:rFonts w:ascii="Arial" w:hAnsi="Arial" w:cs="Arial"/>
                <w:b/>
                <w:bCs/>
                <w:color w:val="000000"/>
              </w:rPr>
            </w:pPr>
            <w:r>
              <w:rPr>
                <w:rFonts w:ascii="Arial" w:hAnsi="Arial" w:cs="Arial"/>
                <w:b/>
                <w:bCs/>
                <w:color w:val="000000"/>
              </w:rPr>
              <w:t>Section heading changed to “Some history of c</w:t>
            </w:r>
            <w:r w:rsidRPr="00785E1A">
              <w:rPr>
                <w:rFonts w:ascii="Arial" w:hAnsi="Arial" w:cs="Arial"/>
                <w:b/>
                <w:bCs/>
                <w:color w:val="000000"/>
              </w:rPr>
              <w:t xml:space="preserve">hild protection reports </w:t>
            </w:r>
            <w:r>
              <w:rPr>
                <w:rFonts w:ascii="Arial" w:hAnsi="Arial" w:cs="Arial"/>
                <w:b/>
                <w:bCs/>
                <w:color w:val="000000"/>
              </w:rPr>
              <w:t xml:space="preserve">in Victoria </w:t>
            </w:r>
            <w:r w:rsidRPr="00785E1A">
              <w:rPr>
                <w:rFonts w:ascii="Arial" w:hAnsi="Arial" w:cs="Arial"/>
                <w:b/>
                <w:bCs/>
                <w:color w:val="000000"/>
              </w:rPr>
              <w:t>– 19</w:t>
            </w:r>
            <w:r>
              <w:rPr>
                <w:rFonts w:ascii="Arial" w:hAnsi="Arial" w:cs="Arial"/>
                <w:b/>
                <w:bCs/>
                <w:color w:val="000000"/>
              </w:rPr>
              <w:t>8</w:t>
            </w:r>
            <w:r w:rsidRPr="00785E1A">
              <w:rPr>
                <w:rFonts w:ascii="Arial" w:hAnsi="Arial" w:cs="Arial"/>
                <w:b/>
                <w:bCs/>
                <w:color w:val="000000"/>
              </w:rPr>
              <w:t>9</w:t>
            </w:r>
            <w:r>
              <w:rPr>
                <w:rFonts w:ascii="Arial" w:hAnsi="Arial" w:cs="Arial"/>
                <w:b/>
                <w:bCs/>
                <w:color w:val="000000"/>
              </w:rPr>
              <w:t xml:space="preserve"> to </w:t>
            </w:r>
            <w:r w:rsidRPr="00785E1A">
              <w:rPr>
                <w:rFonts w:ascii="Arial" w:hAnsi="Arial" w:cs="Arial"/>
                <w:b/>
                <w:bCs/>
                <w:color w:val="000000"/>
              </w:rPr>
              <w:t>20</w:t>
            </w:r>
            <w:r>
              <w:rPr>
                <w:rFonts w:ascii="Arial" w:hAnsi="Arial" w:cs="Arial"/>
                <w:b/>
                <w:bCs/>
                <w:color w:val="000000"/>
              </w:rPr>
              <w:t>14”.</w:t>
            </w:r>
          </w:p>
        </w:tc>
      </w:tr>
      <w:tr w:rsidR="00C26672" w14:paraId="2135F48F" w14:textId="77777777" w:rsidTr="00997D61">
        <w:trPr>
          <w:trHeight w:val="101"/>
        </w:trPr>
        <w:tc>
          <w:tcPr>
            <w:tcW w:w="1261" w:type="dxa"/>
            <w:gridSpan w:val="2"/>
            <w:vMerge/>
            <w:tcBorders>
              <w:left w:val="single" w:sz="18" w:space="0" w:color="auto"/>
            </w:tcBorders>
            <w:shd w:val="clear" w:color="auto" w:fill="auto"/>
          </w:tcPr>
          <w:p w14:paraId="2F16220B" w14:textId="77777777" w:rsidR="00C26672" w:rsidRDefault="00C26672" w:rsidP="00C26672">
            <w:pPr>
              <w:rPr>
                <w:lang w:val="en-AU"/>
              </w:rPr>
            </w:pPr>
          </w:p>
        </w:tc>
        <w:tc>
          <w:tcPr>
            <w:tcW w:w="836" w:type="dxa"/>
            <w:vMerge/>
            <w:shd w:val="clear" w:color="auto" w:fill="auto"/>
          </w:tcPr>
          <w:p w14:paraId="7F24C527" w14:textId="4CB56B5F" w:rsidR="00C26672" w:rsidRDefault="00C26672" w:rsidP="00C26672">
            <w:pPr>
              <w:jc w:val="center"/>
              <w:rPr>
                <w:lang w:val="en-AU"/>
              </w:rPr>
            </w:pPr>
          </w:p>
        </w:tc>
        <w:tc>
          <w:tcPr>
            <w:tcW w:w="1439" w:type="dxa"/>
            <w:vMerge/>
            <w:shd w:val="clear" w:color="auto" w:fill="FFF2CC"/>
          </w:tcPr>
          <w:p w14:paraId="40AC5C1C"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2F566A3A" w14:textId="482DEBFB" w:rsidR="00C26672" w:rsidRPr="00E67D4E" w:rsidRDefault="00C26672" w:rsidP="00C26672">
            <w:pPr>
              <w:spacing w:before="20" w:after="20"/>
              <w:jc w:val="both"/>
              <w:rPr>
                <w:rFonts w:ascii="Arial" w:hAnsi="Arial" w:cs="Arial"/>
                <w:color w:val="000000"/>
              </w:rPr>
            </w:pPr>
            <w:r w:rsidRPr="00E67D4E">
              <w:rPr>
                <w:rFonts w:ascii="Arial" w:hAnsi="Arial" w:cs="Arial"/>
                <w:color w:val="000000"/>
              </w:rPr>
              <w:t>Some of the material previously in deleted section 4.6.4 has been moved into 4.6.3.</w:t>
            </w:r>
          </w:p>
        </w:tc>
      </w:tr>
      <w:tr w:rsidR="00C26672" w14:paraId="358E1919" w14:textId="77777777" w:rsidTr="00997D61">
        <w:trPr>
          <w:trHeight w:val="283"/>
        </w:trPr>
        <w:tc>
          <w:tcPr>
            <w:tcW w:w="1261" w:type="dxa"/>
            <w:gridSpan w:val="2"/>
            <w:tcBorders>
              <w:top w:val="single" w:sz="4" w:space="0" w:color="auto"/>
              <w:left w:val="single" w:sz="18" w:space="0" w:color="auto"/>
            </w:tcBorders>
            <w:shd w:val="clear" w:color="auto" w:fill="auto"/>
          </w:tcPr>
          <w:p w14:paraId="3B59C5F6" w14:textId="40512B35"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7E0C52C5" w14:textId="7BECA99A"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FFF2CC"/>
          </w:tcPr>
          <w:p w14:paraId="39D038B1" w14:textId="214AB7B4" w:rsidR="00C26672" w:rsidRDefault="00C26672" w:rsidP="00C26672">
            <w:pPr>
              <w:jc w:val="center"/>
              <w:rPr>
                <w:lang w:val="en-AU"/>
              </w:rPr>
            </w:pPr>
            <w:r>
              <w:rPr>
                <w:lang w:val="en-AU"/>
              </w:rPr>
              <w:t>4.6.4</w:t>
            </w:r>
          </w:p>
        </w:tc>
        <w:tc>
          <w:tcPr>
            <w:tcW w:w="4787" w:type="dxa"/>
            <w:tcBorders>
              <w:top w:val="single" w:sz="4" w:space="0" w:color="auto"/>
              <w:right w:val="single" w:sz="18" w:space="0" w:color="auto"/>
            </w:tcBorders>
            <w:shd w:val="clear" w:color="auto" w:fill="FFF2CC"/>
          </w:tcPr>
          <w:p w14:paraId="041BB226" w14:textId="4FE4A9E8" w:rsidR="00C26672" w:rsidRPr="00C87E38" w:rsidRDefault="00C26672" w:rsidP="00C26672">
            <w:pPr>
              <w:spacing w:before="20" w:after="20"/>
              <w:jc w:val="both"/>
              <w:rPr>
                <w:rFonts w:ascii="Arial" w:hAnsi="Arial" w:cs="Arial"/>
                <w:b/>
                <w:bCs/>
                <w:color w:val="000000"/>
              </w:rPr>
            </w:pPr>
            <w:r>
              <w:rPr>
                <w:rFonts w:ascii="Arial" w:hAnsi="Arial" w:cs="Arial"/>
                <w:b/>
                <w:bCs/>
                <w:color w:val="000000"/>
              </w:rPr>
              <w:t>Section headed “Trends in child protection reports 1989-1990 to 2012-2013” is deleted with some of its contents being moved into 4.6.3.</w:t>
            </w:r>
          </w:p>
        </w:tc>
      </w:tr>
      <w:tr w:rsidR="00C26672" w14:paraId="0103E0A6" w14:textId="77777777" w:rsidTr="00997D61">
        <w:trPr>
          <w:trHeight w:val="283"/>
        </w:trPr>
        <w:tc>
          <w:tcPr>
            <w:tcW w:w="1261" w:type="dxa"/>
            <w:gridSpan w:val="2"/>
            <w:tcBorders>
              <w:top w:val="single" w:sz="4" w:space="0" w:color="auto"/>
              <w:left w:val="single" w:sz="18" w:space="0" w:color="auto"/>
            </w:tcBorders>
            <w:shd w:val="clear" w:color="auto" w:fill="auto"/>
          </w:tcPr>
          <w:p w14:paraId="239ABE99" w14:textId="3DF31A41"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028ECB8D" w14:textId="6C8DD1A3"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FFF2CC"/>
          </w:tcPr>
          <w:p w14:paraId="3B239D24" w14:textId="3E2F713A" w:rsidR="00C26672" w:rsidRDefault="00C26672" w:rsidP="00C26672">
            <w:pPr>
              <w:jc w:val="center"/>
              <w:rPr>
                <w:lang w:val="en-AU"/>
              </w:rPr>
            </w:pPr>
            <w:r>
              <w:rPr>
                <w:lang w:val="en-AU"/>
              </w:rPr>
              <w:t>4.6.5</w:t>
            </w:r>
          </w:p>
        </w:tc>
        <w:tc>
          <w:tcPr>
            <w:tcW w:w="4787" w:type="dxa"/>
            <w:tcBorders>
              <w:top w:val="single" w:sz="4" w:space="0" w:color="auto"/>
              <w:right w:val="single" w:sz="18" w:space="0" w:color="auto"/>
            </w:tcBorders>
            <w:shd w:val="clear" w:color="auto" w:fill="FFF2CC"/>
          </w:tcPr>
          <w:p w14:paraId="60503B68" w14:textId="5490EF78" w:rsidR="00C26672" w:rsidRDefault="00C26672" w:rsidP="00C26672">
            <w:pPr>
              <w:spacing w:before="20" w:after="20"/>
              <w:jc w:val="both"/>
              <w:rPr>
                <w:rFonts w:ascii="Arial" w:hAnsi="Arial" w:cs="Arial"/>
                <w:b/>
                <w:bCs/>
                <w:color w:val="000000"/>
              </w:rPr>
            </w:pPr>
            <w:r>
              <w:rPr>
                <w:rFonts w:ascii="Arial" w:hAnsi="Arial" w:cs="Arial"/>
                <w:b/>
                <w:bCs/>
                <w:color w:val="000000"/>
              </w:rPr>
              <w:t>Section headed “Australian rate of reports of alleged child abuse” and its contents are deleted as the information contained therein is now out of date.</w:t>
            </w:r>
          </w:p>
        </w:tc>
      </w:tr>
      <w:tr w:rsidR="00C26672" w14:paraId="4413AA2C" w14:textId="77777777" w:rsidTr="00997D61">
        <w:trPr>
          <w:trHeight w:val="100"/>
        </w:trPr>
        <w:tc>
          <w:tcPr>
            <w:tcW w:w="1261" w:type="dxa"/>
            <w:gridSpan w:val="2"/>
            <w:tcBorders>
              <w:top w:val="single" w:sz="4" w:space="0" w:color="auto"/>
              <w:left w:val="single" w:sz="18" w:space="0" w:color="auto"/>
            </w:tcBorders>
            <w:shd w:val="clear" w:color="auto" w:fill="auto"/>
          </w:tcPr>
          <w:p w14:paraId="7C52E51D" w14:textId="7F926566"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132C8BEA" w14:textId="6397EBE5"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auto"/>
          </w:tcPr>
          <w:p w14:paraId="2F004595" w14:textId="197FE46D" w:rsidR="00C26672" w:rsidRDefault="00C26672" w:rsidP="00C26672">
            <w:pPr>
              <w:jc w:val="center"/>
              <w:rPr>
                <w:lang w:val="en-AU"/>
              </w:rPr>
            </w:pPr>
            <w:r>
              <w:rPr>
                <w:lang w:val="en-AU"/>
              </w:rPr>
              <w:t>4.8.1</w:t>
            </w:r>
          </w:p>
        </w:tc>
        <w:tc>
          <w:tcPr>
            <w:tcW w:w="4787" w:type="dxa"/>
            <w:tcBorders>
              <w:top w:val="single" w:sz="4" w:space="0" w:color="auto"/>
              <w:right w:val="single" w:sz="18" w:space="0" w:color="auto"/>
            </w:tcBorders>
            <w:shd w:val="clear" w:color="auto" w:fill="auto"/>
          </w:tcPr>
          <w:p w14:paraId="387A3A19" w14:textId="7EF8FEB1" w:rsidR="00C26672" w:rsidRPr="000D02CE" w:rsidRDefault="00C26672" w:rsidP="00C26672">
            <w:pPr>
              <w:spacing w:before="20" w:after="20"/>
              <w:jc w:val="both"/>
              <w:rPr>
                <w:rFonts w:ascii="Arial" w:hAnsi="Arial" w:cs="Arial"/>
                <w:color w:val="000000"/>
              </w:rPr>
            </w:pPr>
            <w:r>
              <w:rPr>
                <w:rFonts w:ascii="Arial" w:hAnsi="Arial" w:cs="Arial"/>
                <w:color w:val="000000"/>
              </w:rPr>
              <w:t xml:space="preserve">Discussion of </w:t>
            </w:r>
            <w:r>
              <w:rPr>
                <w:rFonts w:ascii="Arial" w:hAnsi="Arial" w:cs="Arial"/>
                <w:i/>
                <w:iCs/>
                <w:color w:val="000000"/>
              </w:rPr>
              <w:t xml:space="preserve">DHHS v Mr &amp; Mrs C </w:t>
            </w:r>
            <w:r w:rsidRPr="008329EB">
              <w:rPr>
                <w:rFonts w:ascii="Arial" w:hAnsi="Arial" w:cs="Arial"/>
                <w:iCs/>
                <w:color w:val="000000"/>
              </w:rPr>
              <w:t xml:space="preserve">[Children’s Court-Power M, </w:t>
            </w:r>
            <w:r>
              <w:rPr>
                <w:rFonts w:ascii="Arial" w:hAnsi="Arial" w:cs="Arial"/>
                <w:iCs/>
                <w:color w:val="000000"/>
              </w:rPr>
              <w:t>09</w:t>
            </w:r>
            <w:r w:rsidRPr="008329EB">
              <w:rPr>
                <w:rFonts w:ascii="Arial" w:hAnsi="Arial" w:cs="Arial"/>
                <w:iCs/>
                <w:color w:val="000000"/>
              </w:rPr>
              <w:t>/0</w:t>
            </w:r>
            <w:r>
              <w:rPr>
                <w:rFonts w:ascii="Arial" w:hAnsi="Arial" w:cs="Arial"/>
                <w:iCs/>
                <w:color w:val="000000"/>
              </w:rPr>
              <w:t>7</w:t>
            </w:r>
            <w:r w:rsidRPr="008329EB">
              <w:rPr>
                <w:rFonts w:ascii="Arial" w:hAnsi="Arial" w:cs="Arial"/>
                <w:iCs/>
                <w:color w:val="000000"/>
              </w:rPr>
              <w:t>/201</w:t>
            </w:r>
            <w:r>
              <w:rPr>
                <w:rFonts w:ascii="Arial" w:hAnsi="Arial" w:cs="Arial"/>
                <w:iCs/>
                <w:color w:val="000000"/>
              </w:rPr>
              <w:t>8</w:t>
            </w:r>
            <w:r w:rsidRPr="008329EB">
              <w:rPr>
                <w:rFonts w:ascii="Arial" w:hAnsi="Arial" w:cs="Arial"/>
                <w:iCs/>
                <w:color w:val="000000"/>
              </w:rPr>
              <w:t xml:space="preserve">] </w:t>
            </w:r>
            <w:r>
              <w:rPr>
                <w:rFonts w:ascii="Arial" w:hAnsi="Arial" w:cs="Arial"/>
                <w:color w:val="000000"/>
              </w:rPr>
              <w:t>in relation to s.215B CYFA and extract from pp.3-4 of judgment.</w:t>
            </w:r>
          </w:p>
        </w:tc>
      </w:tr>
      <w:tr w:rsidR="00C26672" w14:paraId="7B5A183D" w14:textId="77777777" w:rsidTr="00997D61">
        <w:trPr>
          <w:trHeight w:val="100"/>
        </w:trPr>
        <w:tc>
          <w:tcPr>
            <w:tcW w:w="1261" w:type="dxa"/>
            <w:gridSpan w:val="2"/>
            <w:vMerge w:val="restart"/>
            <w:tcBorders>
              <w:top w:val="single" w:sz="4" w:space="0" w:color="auto"/>
              <w:left w:val="single" w:sz="18" w:space="0" w:color="auto"/>
            </w:tcBorders>
            <w:shd w:val="clear" w:color="auto" w:fill="auto"/>
          </w:tcPr>
          <w:p w14:paraId="329BE4DA" w14:textId="5227694B" w:rsidR="00C26672" w:rsidRDefault="00C26672" w:rsidP="00C26672">
            <w:pPr>
              <w:rPr>
                <w:lang w:val="en-AU"/>
              </w:rPr>
            </w:pPr>
            <w:r>
              <w:rPr>
                <w:lang w:val="en-AU"/>
              </w:rPr>
              <w:t>07/08/23</w:t>
            </w:r>
          </w:p>
        </w:tc>
        <w:tc>
          <w:tcPr>
            <w:tcW w:w="836" w:type="dxa"/>
            <w:vMerge w:val="restart"/>
            <w:tcBorders>
              <w:top w:val="single" w:sz="4" w:space="0" w:color="auto"/>
            </w:tcBorders>
            <w:shd w:val="clear" w:color="auto" w:fill="auto"/>
          </w:tcPr>
          <w:p w14:paraId="21A74FF8" w14:textId="2DF128B5" w:rsidR="00C26672" w:rsidRDefault="00C26672" w:rsidP="00C26672">
            <w:pPr>
              <w:jc w:val="center"/>
              <w:rPr>
                <w:lang w:val="en-AU"/>
              </w:rPr>
            </w:pPr>
            <w:r>
              <w:rPr>
                <w:lang w:val="en-AU"/>
              </w:rPr>
              <w:t>4</w:t>
            </w:r>
          </w:p>
        </w:tc>
        <w:tc>
          <w:tcPr>
            <w:tcW w:w="1454" w:type="dxa"/>
            <w:gridSpan w:val="2"/>
            <w:vMerge w:val="restart"/>
            <w:tcBorders>
              <w:top w:val="single" w:sz="4" w:space="0" w:color="auto"/>
            </w:tcBorders>
            <w:shd w:val="clear" w:color="auto" w:fill="auto"/>
          </w:tcPr>
          <w:p w14:paraId="2AB3AF97" w14:textId="24BB50CA" w:rsidR="00C26672" w:rsidRDefault="00C26672" w:rsidP="00C26672">
            <w:pPr>
              <w:jc w:val="center"/>
              <w:rPr>
                <w:lang w:val="en-AU"/>
              </w:rPr>
            </w:pPr>
            <w:r>
              <w:rPr>
                <w:lang w:val="en-AU"/>
              </w:rPr>
              <w:t>4.9.7</w:t>
            </w:r>
          </w:p>
        </w:tc>
        <w:tc>
          <w:tcPr>
            <w:tcW w:w="4787" w:type="dxa"/>
            <w:tcBorders>
              <w:top w:val="single" w:sz="4" w:space="0" w:color="auto"/>
              <w:right w:val="single" w:sz="18" w:space="0" w:color="auto"/>
            </w:tcBorders>
            <w:shd w:val="clear" w:color="auto" w:fill="FFF2CC"/>
          </w:tcPr>
          <w:p w14:paraId="4A640D2B" w14:textId="370D3582" w:rsidR="00C26672" w:rsidRPr="00715B58" w:rsidRDefault="00C26672" w:rsidP="00C26672">
            <w:pPr>
              <w:spacing w:before="20" w:after="20"/>
              <w:jc w:val="both"/>
              <w:rPr>
                <w:rFonts w:ascii="Arial" w:hAnsi="Arial" w:cs="Arial"/>
                <w:b/>
                <w:bCs/>
                <w:color w:val="000000"/>
              </w:rPr>
            </w:pPr>
            <w:r>
              <w:rPr>
                <w:rFonts w:ascii="Arial" w:hAnsi="Arial" w:cs="Arial"/>
                <w:b/>
                <w:bCs/>
                <w:color w:val="000000"/>
              </w:rPr>
              <w:t>Section heading amended to “</w:t>
            </w:r>
            <w:r w:rsidRPr="00B313B6">
              <w:rPr>
                <w:rFonts w:ascii="Arial" w:hAnsi="Arial" w:cs="Arial"/>
                <w:b/>
                <w:bCs/>
                <w:color w:val="000000"/>
              </w:rPr>
              <w:t>Throughput of applications in the Family Div</w:t>
            </w:r>
            <w:r>
              <w:rPr>
                <w:rFonts w:ascii="Arial" w:hAnsi="Arial" w:cs="Arial"/>
                <w:b/>
                <w:bCs/>
                <w:color w:val="000000"/>
              </w:rPr>
              <w:t>isio</w:t>
            </w:r>
            <w:r w:rsidRPr="00B313B6">
              <w:rPr>
                <w:rFonts w:ascii="Arial" w:hAnsi="Arial" w:cs="Arial"/>
                <w:b/>
                <w:bCs/>
                <w:color w:val="000000"/>
              </w:rPr>
              <w:t>n child prot</w:t>
            </w:r>
            <w:r>
              <w:rPr>
                <w:rFonts w:ascii="Arial" w:hAnsi="Arial" w:cs="Arial"/>
                <w:b/>
                <w:bCs/>
                <w:color w:val="000000"/>
              </w:rPr>
              <w:t>ectio</w:t>
            </w:r>
            <w:r w:rsidRPr="00B313B6">
              <w:rPr>
                <w:rFonts w:ascii="Arial" w:hAnsi="Arial" w:cs="Arial"/>
                <w:b/>
                <w:bCs/>
                <w:color w:val="000000"/>
              </w:rPr>
              <w:t>n jurisdiction</w:t>
            </w:r>
            <w:r>
              <w:rPr>
                <w:rFonts w:ascii="Arial" w:hAnsi="Arial" w:cs="Arial"/>
                <w:b/>
                <w:bCs/>
                <w:color w:val="000000"/>
              </w:rPr>
              <w:t>”.</w:t>
            </w:r>
          </w:p>
        </w:tc>
      </w:tr>
      <w:tr w:rsidR="00C26672" w14:paraId="67D0E447" w14:textId="77777777" w:rsidTr="00997D61">
        <w:trPr>
          <w:trHeight w:val="100"/>
        </w:trPr>
        <w:tc>
          <w:tcPr>
            <w:tcW w:w="1261" w:type="dxa"/>
            <w:gridSpan w:val="2"/>
            <w:vMerge/>
            <w:tcBorders>
              <w:left w:val="single" w:sz="18" w:space="0" w:color="auto"/>
            </w:tcBorders>
            <w:shd w:val="clear" w:color="auto" w:fill="auto"/>
          </w:tcPr>
          <w:p w14:paraId="0848FF65" w14:textId="77777777" w:rsidR="00C26672" w:rsidRDefault="00C26672" w:rsidP="00C26672">
            <w:pPr>
              <w:rPr>
                <w:lang w:val="en-AU"/>
              </w:rPr>
            </w:pPr>
          </w:p>
        </w:tc>
        <w:tc>
          <w:tcPr>
            <w:tcW w:w="836" w:type="dxa"/>
            <w:vMerge/>
            <w:shd w:val="clear" w:color="auto" w:fill="auto"/>
          </w:tcPr>
          <w:p w14:paraId="737A8C0C" w14:textId="57BF8C98" w:rsidR="00C26672" w:rsidRDefault="00C26672" w:rsidP="00C26672">
            <w:pPr>
              <w:jc w:val="center"/>
              <w:rPr>
                <w:lang w:val="en-AU"/>
              </w:rPr>
            </w:pPr>
          </w:p>
        </w:tc>
        <w:tc>
          <w:tcPr>
            <w:tcW w:w="1454" w:type="dxa"/>
            <w:gridSpan w:val="2"/>
            <w:vMerge/>
            <w:shd w:val="clear" w:color="auto" w:fill="auto"/>
          </w:tcPr>
          <w:p w14:paraId="3F5B97B4" w14:textId="77777777" w:rsidR="00C26672" w:rsidRDefault="00C26672" w:rsidP="00C26672">
            <w:pPr>
              <w:jc w:val="center"/>
              <w:rPr>
                <w:lang w:val="en-AU"/>
              </w:rPr>
            </w:pPr>
          </w:p>
        </w:tc>
        <w:tc>
          <w:tcPr>
            <w:tcW w:w="4787" w:type="dxa"/>
            <w:tcBorders>
              <w:top w:val="single" w:sz="4" w:space="0" w:color="auto"/>
              <w:right w:val="single" w:sz="18" w:space="0" w:color="auto"/>
            </w:tcBorders>
            <w:shd w:val="clear" w:color="auto" w:fill="auto"/>
          </w:tcPr>
          <w:p w14:paraId="37D7AB3C" w14:textId="36AFD278" w:rsidR="00C26672" w:rsidRDefault="00C26672" w:rsidP="00C26672">
            <w:pPr>
              <w:spacing w:before="20" w:after="20"/>
              <w:jc w:val="both"/>
              <w:rPr>
                <w:rFonts w:ascii="Arial" w:hAnsi="Arial" w:cs="Arial"/>
                <w:color w:val="000000"/>
              </w:rPr>
            </w:pPr>
            <w:r>
              <w:rPr>
                <w:rFonts w:ascii="Arial" w:hAnsi="Arial" w:cs="Arial"/>
                <w:color w:val="000000"/>
              </w:rPr>
              <w:t>Major amendment to text.</w:t>
            </w:r>
          </w:p>
        </w:tc>
      </w:tr>
      <w:tr w:rsidR="00C26672" w14:paraId="6812F7AE" w14:textId="77777777" w:rsidTr="00997D61">
        <w:trPr>
          <w:trHeight w:val="283"/>
        </w:trPr>
        <w:tc>
          <w:tcPr>
            <w:tcW w:w="1261" w:type="dxa"/>
            <w:gridSpan w:val="2"/>
            <w:tcBorders>
              <w:top w:val="single" w:sz="4" w:space="0" w:color="auto"/>
              <w:left w:val="single" w:sz="18" w:space="0" w:color="auto"/>
            </w:tcBorders>
            <w:shd w:val="clear" w:color="auto" w:fill="auto"/>
          </w:tcPr>
          <w:p w14:paraId="2A9600E9" w14:textId="53D8E3B1"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57ADC0A9" w14:textId="071CFDCD"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auto"/>
          </w:tcPr>
          <w:p w14:paraId="3FC50151" w14:textId="28B62EB9" w:rsidR="00C26672" w:rsidRDefault="00C26672" w:rsidP="00C26672">
            <w:pPr>
              <w:jc w:val="center"/>
              <w:rPr>
                <w:lang w:val="en-AU"/>
              </w:rPr>
            </w:pPr>
            <w:r>
              <w:rPr>
                <w:lang w:val="en-AU"/>
              </w:rPr>
              <w:t>4.9.8</w:t>
            </w:r>
          </w:p>
        </w:tc>
        <w:tc>
          <w:tcPr>
            <w:tcW w:w="4787" w:type="dxa"/>
            <w:tcBorders>
              <w:top w:val="single" w:sz="4" w:space="0" w:color="auto"/>
              <w:right w:val="single" w:sz="18" w:space="0" w:color="auto"/>
            </w:tcBorders>
            <w:shd w:val="clear" w:color="auto" w:fill="auto"/>
          </w:tcPr>
          <w:p w14:paraId="03D045D0" w14:textId="60542376" w:rsidR="00C26672" w:rsidRDefault="00C26672" w:rsidP="00C26672">
            <w:pPr>
              <w:spacing w:before="20" w:after="20"/>
              <w:jc w:val="both"/>
              <w:rPr>
                <w:rFonts w:ascii="Arial" w:hAnsi="Arial" w:cs="Arial"/>
                <w:color w:val="000000"/>
              </w:rPr>
            </w:pPr>
            <w:r>
              <w:rPr>
                <w:rFonts w:ascii="Arial" w:hAnsi="Arial" w:cs="Arial"/>
                <w:color w:val="000000"/>
              </w:rPr>
              <w:t>Updated reference to relevant Practice Direction.</w:t>
            </w:r>
          </w:p>
        </w:tc>
      </w:tr>
      <w:tr w:rsidR="00C26672" w14:paraId="669FE242" w14:textId="77777777" w:rsidTr="00997D61">
        <w:trPr>
          <w:trHeight w:val="283"/>
        </w:trPr>
        <w:tc>
          <w:tcPr>
            <w:tcW w:w="1261" w:type="dxa"/>
            <w:gridSpan w:val="2"/>
            <w:tcBorders>
              <w:top w:val="single" w:sz="4" w:space="0" w:color="auto"/>
              <w:left w:val="single" w:sz="18" w:space="0" w:color="auto"/>
            </w:tcBorders>
            <w:shd w:val="clear" w:color="auto" w:fill="auto"/>
          </w:tcPr>
          <w:p w14:paraId="79C21FF8" w14:textId="52FE11D9"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27515F5C" w14:textId="2E0E014D"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auto"/>
          </w:tcPr>
          <w:p w14:paraId="77C42668" w14:textId="5BB4284E" w:rsidR="00C26672" w:rsidRDefault="00C26672" w:rsidP="00C26672">
            <w:pPr>
              <w:jc w:val="center"/>
              <w:rPr>
                <w:lang w:val="en-AU"/>
              </w:rPr>
            </w:pPr>
            <w:r>
              <w:rPr>
                <w:lang w:val="en-AU"/>
              </w:rPr>
              <w:t>4.10.6</w:t>
            </w:r>
          </w:p>
        </w:tc>
        <w:tc>
          <w:tcPr>
            <w:tcW w:w="4787" w:type="dxa"/>
            <w:tcBorders>
              <w:top w:val="single" w:sz="4" w:space="0" w:color="auto"/>
              <w:right w:val="single" w:sz="18" w:space="0" w:color="auto"/>
            </w:tcBorders>
            <w:shd w:val="clear" w:color="auto" w:fill="auto"/>
          </w:tcPr>
          <w:p w14:paraId="3B0269C1" w14:textId="078D7DA4" w:rsidR="00C26672" w:rsidRPr="00E81925" w:rsidRDefault="00C26672" w:rsidP="00C26672">
            <w:pPr>
              <w:spacing w:before="20" w:after="20"/>
              <w:jc w:val="both"/>
              <w:rPr>
                <w:rFonts w:ascii="Arial" w:hAnsi="Arial" w:cs="Arial"/>
                <w:color w:val="000000"/>
              </w:rPr>
            </w:pPr>
            <w:r>
              <w:rPr>
                <w:rFonts w:ascii="Arial" w:hAnsi="Arial" w:cs="Arial"/>
                <w:color w:val="000000"/>
              </w:rPr>
              <w:t>This section has been substantially rewritten to reflect the 2016 guidelines.</w:t>
            </w:r>
          </w:p>
        </w:tc>
      </w:tr>
      <w:tr w:rsidR="00C26672" w14:paraId="1B504A9A" w14:textId="77777777" w:rsidTr="00997D61">
        <w:trPr>
          <w:trHeight w:val="283"/>
        </w:trPr>
        <w:tc>
          <w:tcPr>
            <w:tcW w:w="1261" w:type="dxa"/>
            <w:gridSpan w:val="2"/>
            <w:tcBorders>
              <w:top w:val="single" w:sz="4" w:space="0" w:color="auto"/>
              <w:left w:val="single" w:sz="18" w:space="0" w:color="auto"/>
            </w:tcBorders>
            <w:shd w:val="clear" w:color="auto" w:fill="auto"/>
          </w:tcPr>
          <w:p w14:paraId="0A536877" w14:textId="7740A332"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3CDB57E6" w14:textId="4DC3DC46"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auto"/>
          </w:tcPr>
          <w:p w14:paraId="45C7F503" w14:textId="033C3F9E" w:rsidR="00C26672" w:rsidRDefault="00C26672" w:rsidP="00C26672">
            <w:pPr>
              <w:jc w:val="center"/>
              <w:rPr>
                <w:lang w:val="en-AU"/>
              </w:rPr>
            </w:pPr>
            <w:r>
              <w:rPr>
                <w:lang w:val="en-AU"/>
              </w:rPr>
              <w:t>4.12</w:t>
            </w:r>
          </w:p>
        </w:tc>
        <w:tc>
          <w:tcPr>
            <w:tcW w:w="4787" w:type="dxa"/>
            <w:tcBorders>
              <w:top w:val="single" w:sz="4" w:space="0" w:color="auto"/>
              <w:right w:val="single" w:sz="18" w:space="0" w:color="auto"/>
            </w:tcBorders>
            <w:shd w:val="clear" w:color="auto" w:fill="auto"/>
          </w:tcPr>
          <w:p w14:paraId="230F417E" w14:textId="46479977" w:rsidR="00C26672" w:rsidRPr="00E81925" w:rsidRDefault="00C26672" w:rsidP="00C26672">
            <w:pPr>
              <w:spacing w:before="20" w:after="20"/>
              <w:jc w:val="both"/>
              <w:rPr>
                <w:rFonts w:ascii="Arial" w:hAnsi="Arial" w:cs="Arial"/>
                <w:color w:val="000000"/>
              </w:rPr>
            </w:pPr>
            <w:r w:rsidRPr="00E81925">
              <w:rPr>
                <w:rFonts w:ascii="Arial" w:hAnsi="Arial" w:cs="Arial"/>
                <w:color w:val="000000"/>
              </w:rPr>
              <w:t xml:space="preserve">This Part is </w:t>
            </w:r>
            <w:r>
              <w:rPr>
                <w:rFonts w:ascii="Arial" w:hAnsi="Arial" w:cs="Arial"/>
                <w:color w:val="000000"/>
              </w:rPr>
              <w:t xml:space="preserve">substantially restructured and a summary of and extracts from the judgment in </w:t>
            </w:r>
            <w:r w:rsidRPr="00C41F4C">
              <w:rPr>
                <w:rFonts w:ascii="Arial" w:hAnsi="Arial" w:cs="Arial"/>
                <w:i/>
              </w:rPr>
              <w:t>DOHS v Mr M &amp; Ms H</w:t>
            </w:r>
            <w:r>
              <w:rPr>
                <w:rFonts w:ascii="Arial" w:hAnsi="Arial" w:cs="Arial"/>
              </w:rPr>
              <w:t xml:space="preserve"> [Children’s Court of Victoria-Power M, 11/05/2009] at pp.78, 80</w:t>
            </w:r>
            <w:r>
              <w:rPr>
                <w:rFonts w:ascii="Arial" w:hAnsi="Arial" w:cs="Arial"/>
                <w:color w:val="000000"/>
              </w:rPr>
              <w:t>, 88, 122 &amp; 134 are included.</w:t>
            </w:r>
          </w:p>
        </w:tc>
      </w:tr>
      <w:tr w:rsidR="00C26672" w14:paraId="6163F84C" w14:textId="77777777" w:rsidTr="00997D61">
        <w:trPr>
          <w:trHeight w:val="283"/>
        </w:trPr>
        <w:tc>
          <w:tcPr>
            <w:tcW w:w="1261" w:type="dxa"/>
            <w:gridSpan w:val="2"/>
            <w:tcBorders>
              <w:top w:val="single" w:sz="4" w:space="0" w:color="auto"/>
              <w:left w:val="single" w:sz="18" w:space="0" w:color="auto"/>
            </w:tcBorders>
            <w:shd w:val="clear" w:color="auto" w:fill="auto"/>
          </w:tcPr>
          <w:p w14:paraId="4D7470A8" w14:textId="1E77C940" w:rsidR="00C26672" w:rsidRDefault="00C26672" w:rsidP="00C26672">
            <w:pPr>
              <w:keepNext/>
              <w:keepLines/>
              <w:rPr>
                <w:lang w:val="en-AU"/>
              </w:rPr>
            </w:pPr>
            <w:r>
              <w:rPr>
                <w:lang w:val="en-AU"/>
              </w:rPr>
              <w:lastRenderedPageBreak/>
              <w:t>07/08/23</w:t>
            </w:r>
          </w:p>
        </w:tc>
        <w:tc>
          <w:tcPr>
            <w:tcW w:w="836" w:type="dxa"/>
            <w:tcBorders>
              <w:top w:val="single" w:sz="4" w:space="0" w:color="auto"/>
            </w:tcBorders>
            <w:shd w:val="clear" w:color="auto" w:fill="auto"/>
          </w:tcPr>
          <w:p w14:paraId="0712ABDC" w14:textId="345C4F00" w:rsidR="00C26672" w:rsidRDefault="00C26672" w:rsidP="00C26672">
            <w:pPr>
              <w:keepNext/>
              <w:keepLines/>
              <w:jc w:val="center"/>
              <w:rPr>
                <w:lang w:val="en-AU"/>
              </w:rPr>
            </w:pPr>
            <w:r>
              <w:rPr>
                <w:lang w:val="en-AU"/>
              </w:rPr>
              <w:t xml:space="preserve">4- </w:t>
            </w:r>
          </w:p>
        </w:tc>
        <w:tc>
          <w:tcPr>
            <w:tcW w:w="1454" w:type="dxa"/>
            <w:gridSpan w:val="2"/>
            <w:tcBorders>
              <w:top w:val="single" w:sz="4" w:space="0" w:color="auto"/>
            </w:tcBorders>
            <w:shd w:val="clear" w:color="auto" w:fill="auto"/>
          </w:tcPr>
          <w:p w14:paraId="7257CDB1" w14:textId="5C439117" w:rsidR="00C26672" w:rsidRDefault="00C26672" w:rsidP="00C26672">
            <w:pPr>
              <w:keepNext/>
              <w:keepLines/>
              <w:jc w:val="center"/>
              <w:rPr>
                <w:lang w:val="en-AU"/>
              </w:rPr>
            </w:pPr>
            <w:r>
              <w:rPr>
                <w:lang w:val="en-AU"/>
              </w:rPr>
              <w:t>4.13</w:t>
            </w:r>
          </w:p>
        </w:tc>
        <w:tc>
          <w:tcPr>
            <w:tcW w:w="4787" w:type="dxa"/>
            <w:tcBorders>
              <w:top w:val="single" w:sz="4" w:space="0" w:color="auto"/>
              <w:right w:val="single" w:sz="18" w:space="0" w:color="auto"/>
            </w:tcBorders>
            <w:shd w:val="clear" w:color="auto" w:fill="auto"/>
          </w:tcPr>
          <w:p w14:paraId="2D7AF70A" w14:textId="314FD100" w:rsidR="00C26672" w:rsidRPr="008434D2" w:rsidRDefault="00C26672" w:rsidP="00C26672">
            <w:pPr>
              <w:keepNext/>
              <w:keepLines/>
              <w:spacing w:before="20" w:after="20"/>
              <w:jc w:val="both"/>
              <w:rPr>
                <w:rFonts w:ascii="Arial" w:hAnsi="Arial" w:cs="Arial"/>
                <w:color w:val="000000"/>
              </w:rPr>
            </w:pPr>
            <w:r>
              <w:rPr>
                <w:rFonts w:ascii="Arial" w:hAnsi="Arial" w:cs="Arial"/>
                <w:color w:val="000000"/>
              </w:rPr>
              <w:t xml:space="preserve">Modification of text by anonymising the names of two clinical psychologists and slightly expanding the summary of the judgment in </w:t>
            </w:r>
            <w:r w:rsidRPr="00C41F4C">
              <w:rPr>
                <w:rFonts w:ascii="Arial" w:hAnsi="Arial" w:cs="Arial"/>
                <w:i/>
              </w:rPr>
              <w:t>DOHS v Mr M &amp; Ms H</w:t>
            </w:r>
            <w:r>
              <w:rPr>
                <w:rFonts w:ascii="Arial" w:hAnsi="Arial" w:cs="Arial"/>
              </w:rPr>
              <w:t xml:space="preserve"> [Children’s Court of Victoria-Power M, 11/05/2009].</w:t>
            </w:r>
          </w:p>
        </w:tc>
      </w:tr>
      <w:tr w:rsidR="00C26672" w14:paraId="55A754D4" w14:textId="77777777" w:rsidTr="00997D61">
        <w:trPr>
          <w:trHeight w:val="3061"/>
        </w:trPr>
        <w:tc>
          <w:tcPr>
            <w:tcW w:w="1261" w:type="dxa"/>
            <w:gridSpan w:val="2"/>
            <w:tcBorders>
              <w:top w:val="single" w:sz="4" w:space="0" w:color="auto"/>
              <w:left w:val="single" w:sz="18" w:space="0" w:color="auto"/>
            </w:tcBorders>
            <w:shd w:val="clear" w:color="auto" w:fill="auto"/>
          </w:tcPr>
          <w:p w14:paraId="49699E33" w14:textId="3A478970"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73E6E5A3" w14:textId="08EC7C06" w:rsidR="00C26672" w:rsidRDefault="00C26672" w:rsidP="00C26672">
            <w:pPr>
              <w:jc w:val="center"/>
              <w:rPr>
                <w:lang w:val="en-AU"/>
              </w:rPr>
            </w:pPr>
            <w:r>
              <w:rPr>
                <w:lang w:val="en-AU"/>
              </w:rPr>
              <w:t>4</w:t>
            </w:r>
          </w:p>
        </w:tc>
        <w:tc>
          <w:tcPr>
            <w:tcW w:w="1439" w:type="dxa"/>
            <w:tcBorders>
              <w:top w:val="single" w:sz="4" w:space="0" w:color="auto"/>
            </w:tcBorders>
            <w:shd w:val="clear" w:color="auto" w:fill="FFF2CC"/>
          </w:tcPr>
          <w:p w14:paraId="7C04999E" w14:textId="12702854" w:rsidR="00C26672" w:rsidRDefault="00C26672" w:rsidP="00C26672">
            <w:pPr>
              <w:jc w:val="center"/>
              <w:rPr>
                <w:lang w:val="en-AU"/>
              </w:rPr>
            </w:pPr>
            <w:r>
              <w:rPr>
                <w:lang w:val="en-AU"/>
              </w:rPr>
              <w:t>4.14</w:t>
            </w:r>
          </w:p>
        </w:tc>
        <w:tc>
          <w:tcPr>
            <w:tcW w:w="4802" w:type="dxa"/>
            <w:gridSpan w:val="2"/>
            <w:tcBorders>
              <w:top w:val="single" w:sz="4" w:space="0" w:color="auto"/>
              <w:right w:val="single" w:sz="18" w:space="0" w:color="auto"/>
            </w:tcBorders>
            <w:shd w:val="clear" w:color="auto" w:fill="FFF2CC"/>
          </w:tcPr>
          <w:p w14:paraId="2B16A152" w14:textId="14385193" w:rsidR="00C26672" w:rsidRPr="002118E6" w:rsidRDefault="00C26672" w:rsidP="00C26672">
            <w:pPr>
              <w:pStyle w:val="ListParagraph"/>
              <w:numPr>
                <w:ilvl w:val="0"/>
                <w:numId w:val="133"/>
              </w:numPr>
              <w:spacing w:before="20" w:after="20"/>
              <w:ind w:left="357" w:hanging="357"/>
              <w:jc w:val="both"/>
              <w:rPr>
                <w:rFonts w:ascii="Arial" w:hAnsi="Arial" w:cs="Arial"/>
                <w:b/>
                <w:bCs/>
                <w:i/>
                <w:iCs/>
                <w:color w:val="000000"/>
              </w:rPr>
            </w:pPr>
            <w:r w:rsidRPr="002118E6">
              <w:rPr>
                <w:rFonts w:ascii="Arial" w:hAnsi="Arial" w:cs="Arial"/>
                <w:b/>
                <w:bCs/>
                <w:color w:val="000000"/>
              </w:rPr>
              <w:t xml:space="preserve">This Part has been restructured and much of it has been rewritten.  In particular there are now only 2 sections, headed– “4.14.1 </w:t>
            </w:r>
            <w:r w:rsidRPr="002118E6">
              <w:rPr>
                <w:rFonts w:ascii="Arial" w:hAnsi="Arial" w:cs="Arial"/>
                <w:b/>
                <w:bCs/>
              </w:rPr>
              <w:t xml:space="preserve">The Victorian case of </w:t>
            </w:r>
            <w:r w:rsidRPr="002118E6">
              <w:rPr>
                <w:rFonts w:ascii="Arial" w:hAnsi="Arial" w:cs="Arial"/>
                <w:b/>
                <w:bCs/>
                <w:i/>
                <w:iCs/>
                <w:color w:val="000000"/>
              </w:rPr>
              <w:t>DOHS v Ms B &amp; Mr G”</w:t>
            </w:r>
            <w:r>
              <w:rPr>
                <w:rFonts w:ascii="Arial" w:hAnsi="Arial" w:cs="Arial"/>
                <w:b/>
                <w:bCs/>
                <w:i/>
                <w:iCs/>
                <w:color w:val="000000"/>
              </w:rPr>
              <w:t xml:space="preserve"> </w:t>
            </w:r>
            <w:r w:rsidRPr="002118E6">
              <w:rPr>
                <w:rFonts w:ascii="Arial" w:hAnsi="Arial" w:cs="Arial"/>
                <w:b/>
                <w:bCs/>
                <w:color w:val="000000"/>
              </w:rPr>
              <w:t>“4.14.2 American Judicial Guidelines 2009”.</w:t>
            </w:r>
          </w:p>
          <w:p w14:paraId="51564CF3" w14:textId="6E8DB4DF" w:rsidR="00C26672" w:rsidRDefault="00C26672" w:rsidP="00C26672">
            <w:pPr>
              <w:pStyle w:val="ListParagraph"/>
              <w:numPr>
                <w:ilvl w:val="0"/>
                <w:numId w:val="133"/>
              </w:numPr>
              <w:spacing w:before="20" w:after="20"/>
              <w:ind w:left="357" w:hanging="357"/>
              <w:jc w:val="both"/>
              <w:rPr>
                <w:rFonts w:ascii="Arial" w:hAnsi="Arial" w:cs="Arial"/>
                <w:b/>
                <w:bCs/>
                <w:color w:val="000000"/>
              </w:rPr>
            </w:pPr>
            <w:r>
              <w:rPr>
                <w:rFonts w:ascii="Arial" w:hAnsi="Arial" w:cs="Arial"/>
                <w:b/>
                <w:bCs/>
              </w:rPr>
              <w:t xml:space="preserve">Former section 14.1.2 </w:t>
            </w:r>
            <w:r>
              <w:rPr>
                <w:rFonts w:ascii="Arial" w:hAnsi="Arial" w:cs="Arial"/>
                <w:b/>
                <w:bCs/>
                <w:color w:val="000000"/>
              </w:rPr>
              <w:t xml:space="preserve">– headed </w:t>
            </w:r>
            <w:r>
              <w:rPr>
                <w:rFonts w:ascii="Arial" w:hAnsi="Arial" w:cs="Arial"/>
                <w:b/>
                <w:bCs/>
              </w:rPr>
              <w:t>“Baby on Board” and research cited therein”</w:t>
            </w:r>
            <w:r>
              <w:rPr>
                <w:rFonts w:ascii="Arial" w:hAnsi="Arial" w:cs="Arial"/>
                <w:b/>
                <w:bCs/>
                <w:color w:val="000000"/>
              </w:rPr>
              <w:t xml:space="preserve"> – plus its contents are deleted.</w:t>
            </w:r>
          </w:p>
          <w:p w14:paraId="578648E5" w14:textId="5BA6E16F" w:rsidR="00C26672" w:rsidRPr="00CF1FBA" w:rsidRDefault="00C26672" w:rsidP="00C26672">
            <w:pPr>
              <w:pStyle w:val="ListParagraph"/>
              <w:numPr>
                <w:ilvl w:val="0"/>
                <w:numId w:val="133"/>
              </w:numPr>
              <w:spacing w:before="20" w:after="20"/>
              <w:ind w:left="357" w:hanging="357"/>
              <w:jc w:val="both"/>
              <w:rPr>
                <w:rFonts w:ascii="Arial" w:hAnsi="Arial" w:cs="Arial"/>
                <w:b/>
                <w:bCs/>
                <w:color w:val="000000"/>
              </w:rPr>
            </w:pPr>
            <w:r>
              <w:rPr>
                <w:rFonts w:ascii="Arial" w:hAnsi="Arial" w:cs="Arial"/>
                <w:b/>
                <w:bCs/>
              </w:rPr>
              <w:t>Former section 1</w:t>
            </w:r>
            <w:r>
              <w:rPr>
                <w:rFonts w:ascii="Arial" w:hAnsi="Arial" w:cs="Arial"/>
                <w:b/>
                <w:bCs/>
                <w:color w:val="000000"/>
              </w:rPr>
              <w:t>4.1.4 – headed “</w:t>
            </w:r>
            <w:r w:rsidRPr="00CF1FBA">
              <w:rPr>
                <w:rFonts w:ascii="Arial" w:hAnsi="Arial" w:cs="Arial"/>
                <w:b/>
                <w:bCs/>
                <w:color w:val="000000"/>
              </w:rPr>
              <w:t>Contact conditions are an integral part of a court order</w:t>
            </w:r>
            <w:r>
              <w:rPr>
                <w:rFonts w:ascii="Arial" w:hAnsi="Arial" w:cs="Arial"/>
                <w:b/>
                <w:bCs/>
                <w:color w:val="000000"/>
              </w:rPr>
              <w:t>” is deleted with some of its contents being moved into the opening paragraphs of Part 4.14.</w:t>
            </w:r>
          </w:p>
        </w:tc>
      </w:tr>
      <w:tr w:rsidR="00C26672" w14:paraId="3C4EE795" w14:textId="77777777" w:rsidTr="00997D61">
        <w:trPr>
          <w:trHeight w:val="283"/>
        </w:trPr>
        <w:tc>
          <w:tcPr>
            <w:tcW w:w="1261" w:type="dxa"/>
            <w:gridSpan w:val="2"/>
            <w:tcBorders>
              <w:top w:val="single" w:sz="4" w:space="0" w:color="auto"/>
              <w:left w:val="single" w:sz="18" w:space="0" w:color="auto"/>
            </w:tcBorders>
            <w:shd w:val="clear" w:color="auto" w:fill="auto"/>
          </w:tcPr>
          <w:p w14:paraId="71347BB3" w14:textId="0BD3AF1E"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057A67EF" w14:textId="13B210ED"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FFF2CC"/>
          </w:tcPr>
          <w:p w14:paraId="43F1F080" w14:textId="5445CA34" w:rsidR="00C26672" w:rsidRDefault="00C26672" w:rsidP="00C26672">
            <w:pPr>
              <w:jc w:val="center"/>
              <w:rPr>
                <w:lang w:val="en-AU"/>
              </w:rPr>
            </w:pPr>
            <w:r>
              <w:rPr>
                <w:lang w:val="en-AU"/>
              </w:rPr>
              <w:t>FORMER 4.16</w:t>
            </w:r>
          </w:p>
        </w:tc>
        <w:tc>
          <w:tcPr>
            <w:tcW w:w="4787" w:type="dxa"/>
            <w:tcBorders>
              <w:top w:val="single" w:sz="4" w:space="0" w:color="auto"/>
              <w:right w:val="single" w:sz="18" w:space="0" w:color="auto"/>
            </w:tcBorders>
            <w:shd w:val="clear" w:color="auto" w:fill="FFF2CC"/>
          </w:tcPr>
          <w:p w14:paraId="33A42C94" w14:textId="1A7EFAC0" w:rsidR="00C26672" w:rsidRDefault="00C26672" w:rsidP="00C26672">
            <w:pPr>
              <w:spacing w:before="20" w:after="20"/>
              <w:jc w:val="both"/>
              <w:rPr>
                <w:rFonts w:ascii="Arial" w:hAnsi="Arial" w:cs="Arial"/>
                <w:b/>
                <w:bCs/>
                <w:color w:val="000000"/>
              </w:rPr>
            </w:pPr>
            <w:r w:rsidRPr="00A40B66">
              <w:rPr>
                <w:rFonts w:ascii="Arial" w:hAnsi="Arial" w:cs="Arial"/>
                <w:b/>
                <w:bCs/>
                <w:color w:val="000000"/>
              </w:rPr>
              <w:t xml:space="preserve">This </w:t>
            </w:r>
            <w:r>
              <w:rPr>
                <w:rFonts w:ascii="Arial" w:hAnsi="Arial" w:cs="Arial"/>
                <w:b/>
                <w:bCs/>
                <w:color w:val="000000"/>
              </w:rPr>
              <w:t>Part</w:t>
            </w:r>
            <w:r w:rsidRPr="00A40B66">
              <w:rPr>
                <w:rFonts w:ascii="Arial" w:hAnsi="Arial" w:cs="Arial"/>
                <w:b/>
                <w:bCs/>
                <w:color w:val="000000"/>
              </w:rPr>
              <w:t xml:space="preserve"> </w:t>
            </w:r>
            <w:r>
              <w:rPr>
                <w:rFonts w:ascii="Arial" w:hAnsi="Arial" w:cs="Arial"/>
                <w:b/>
                <w:bCs/>
                <w:color w:val="000000"/>
              </w:rPr>
              <w:t xml:space="preserve">– </w:t>
            </w:r>
            <w:r w:rsidRPr="00A40B66">
              <w:rPr>
                <w:rFonts w:ascii="Arial" w:hAnsi="Arial" w:cs="Arial"/>
                <w:b/>
                <w:bCs/>
                <w:color w:val="000000"/>
              </w:rPr>
              <w:t>headed</w:t>
            </w:r>
            <w:r>
              <w:rPr>
                <w:rFonts w:ascii="Arial" w:hAnsi="Arial" w:cs="Arial"/>
                <w:b/>
                <w:bCs/>
                <w:color w:val="000000"/>
              </w:rPr>
              <w:t xml:space="preserve"> </w:t>
            </w:r>
            <w:r w:rsidRPr="00A40B66">
              <w:rPr>
                <w:rFonts w:ascii="Arial" w:hAnsi="Arial" w:cs="Arial"/>
                <w:b/>
                <w:bCs/>
                <w:color w:val="000000"/>
              </w:rPr>
              <w:t>“</w:t>
            </w:r>
            <w:r w:rsidRPr="00CF1FBA">
              <w:rPr>
                <w:rFonts w:ascii="Arial" w:hAnsi="Arial" w:cs="Arial"/>
                <w:b/>
                <w:bCs/>
                <w:color w:val="000000"/>
              </w:rPr>
              <w:t>Effect on child of separation from primary attachment figure</w:t>
            </w:r>
            <w:r>
              <w:rPr>
                <w:rFonts w:ascii="Arial" w:hAnsi="Arial" w:cs="Arial"/>
                <w:b/>
                <w:bCs/>
                <w:color w:val="000000"/>
              </w:rPr>
              <w:t>” – is deleted with most of its contents being moved into a new section 5.10.4A.</w:t>
            </w:r>
          </w:p>
        </w:tc>
      </w:tr>
      <w:tr w:rsidR="00C26672" w14:paraId="6917334C" w14:textId="77777777" w:rsidTr="00997D61">
        <w:trPr>
          <w:trHeight w:val="283"/>
        </w:trPr>
        <w:tc>
          <w:tcPr>
            <w:tcW w:w="1261" w:type="dxa"/>
            <w:gridSpan w:val="2"/>
            <w:tcBorders>
              <w:top w:val="single" w:sz="4" w:space="0" w:color="auto"/>
              <w:left w:val="single" w:sz="18" w:space="0" w:color="auto"/>
            </w:tcBorders>
            <w:shd w:val="clear" w:color="auto" w:fill="auto"/>
          </w:tcPr>
          <w:p w14:paraId="76F88B1E" w14:textId="0F89DAAF"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37FE00CD" w14:textId="02DC4825"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FFF2CC"/>
          </w:tcPr>
          <w:p w14:paraId="32B734E0" w14:textId="4085C483" w:rsidR="00C26672" w:rsidRDefault="00C26672" w:rsidP="00C26672">
            <w:pPr>
              <w:jc w:val="center"/>
              <w:rPr>
                <w:lang w:val="en-AU"/>
              </w:rPr>
            </w:pPr>
            <w:r>
              <w:rPr>
                <w:lang w:val="en-AU"/>
              </w:rPr>
              <w:t>FORMER</w:t>
            </w:r>
          </w:p>
          <w:p w14:paraId="6DF84B5D" w14:textId="77777777" w:rsidR="00C26672" w:rsidRDefault="00C26672" w:rsidP="00C26672">
            <w:pPr>
              <w:jc w:val="center"/>
              <w:rPr>
                <w:lang w:val="en-AU"/>
              </w:rPr>
            </w:pPr>
            <w:r>
              <w:rPr>
                <w:lang w:val="en-AU"/>
              </w:rPr>
              <w:t>4.17</w:t>
            </w:r>
          </w:p>
          <w:p w14:paraId="2671788A" w14:textId="3A4D823D" w:rsidR="00C26672" w:rsidRDefault="00C26672" w:rsidP="00C26672">
            <w:pPr>
              <w:jc w:val="center"/>
              <w:rPr>
                <w:lang w:val="en-AU"/>
              </w:rPr>
            </w:pPr>
            <w:r>
              <w:rPr>
                <w:lang w:val="en-AU"/>
              </w:rPr>
              <w:t>NEW 4.16</w:t>
            </w:r>
          </w:p>
        </w:tc>
        <w:tc>
          <w:tcPr>
            <w:tcW w:w="4787" w:type="dxa"/>
            <w:tcBorders>
              <w:top w:val="single" w:sz="4" w:space="0" w:color="auto"/>
              <w:right w:val="single" w:sz="18" w:space="0" w:color="auto"/>
            </w:tcBorders>
            <w:shd w:val="clear" w:color="auto" w:fill="FFF2CC"/>
          </w:tcPr>
          <w:p w14:paraId="6A2A0538" w14:textId="0710070A" w:rsidR="00C26672" w:rsidRDefault="00C26672" w:rsidP="00C26672">
            <w:pPr>
              <w:spacing w:before="20" w:after="20"/>
              <w:jc w:val="both"/>
              <w:rPr>
                <w:rFonts w:ascii="Arial" w:hAnsi="Arial" w:cs="Arial"/>
                <w:b/>
                <w:bCs/>
                <w:color w:val="000000"/>
              </w:rPr>
            </w:pPr>
            <w:r>
              <w:rPr>
                <w:rFonts w:ascii="Arial" w:hAnsi="Arial" w:cs="Arial"/>
                <w:b/>
                <w:bCs/>
                <w:color w:val="000000"/>
              </w:rPr>
              <w:t>Former Part 4.17 is renumbered 4.16.</w:t>
            </w:r>
          </w:p>
        </w:tc>
      </w:tr>
      <w:tr w:rsidR="00C26672" w14:paraId="7E3F1B66" w14:textId="77777777" w:rsidTr="00997D61">
        <w:trPr>
          <w:trHeight w:val="283"/>
        </w:trPr>
        <w:tc>
          <w:tcPr>
            <w:tcW w:w="1261" w:type="dxa"/>
            <w:gridSpan w:val="2"/>
            <w:tcBorders>
              <w:top w:val="single" w:sz="4" w:space="0" w:color="auto"/>
              <w:left w:val="single" w:sz="18" w:space="0" w:color="auto"/>
            </w:tcBorders>
            <w:shd w:val="clear" w:color="auto" w:fill="auto"/>
          </w:tcPr>
          <w:p w14:paraId="13DC673F" w14:textId="7124423E" w:rsidR="00C26672" w:rsidRDefault="00C26672" w:rsidP="00C26672">
            <w:pPr>
              <w:rPr>
                <w:lang w:val="en-AU"/>
              </w:rPr>
            </w:pPr>
            <w:r>
              <w:rPr>
                <w:lang w:val="en-AU"/>
              </w:rPr>
              <w:t>07/08/23</w:t>
            </w:r>
          </w:p>
        </w:tc>
        <w:tc>
          <w:tcPr>
            <w:tcW w:w="836" w:type="dxa"/>
            <w:tcBorders>
              <w:top w:val="single" w:sz="4" w:space="0" w:color="auto"/>
            </w:tcBorders>
            <w:shd w:val="clear" w:color="auto" w:fill="auto"/>
          </w:tcPr>
          <w:p w14:paraId="09719F40" w14:textId="3CE4E546" w:rsidR="00C26672" w:rsidRDefault="00C26672" w:rsidP="00C26672">
            <w:pPr>
              <w:jc w:val="center"/>
              <w:rPr>
                <w:lang w:val="en-AU"/>
              </w:rPr>
            </w:pPr>
            <w:r>
              <w:rPr>
                <w:lang w:val="en-AU"/>
              </w:rPr>
              <w:t>4</w:t>
            </w:r>
          </w:p>
        </w:tc>
        <w:tc>
          <w:tcPr>
            <w:tcW w:w="1454" w:type="dxa"/>
            <w:gridSpan w:val="2"/>
            <w:tcBorders>
              <w:top w:val="single" w:sz="4" w:space="0" w:color="auto"/>
            </w:tcBorders>
            <w:shd w:val="clear" w:color="auto" w:fill="FFF2CC"/>
          </w:tcPr>
          <w:p w14:paraId="66F7190A" w14:textId="5415B93E" w:rsidR="00C26672" w:rsidRDefault="00C26672" w:rsidP="00C26672">
            <w:pPr>
              <w:jc w:val="center"/>
              <w:rPr>
                <w:lang w:val="en-AU"/>
              </w:rPr>
            </w:pPr>
            <w:r>
              <w:rPr>
                <w:lang w:val="en-AU"/>
              </w:rPr>
              <w:t>4.18</w:t>
            </w:r>
          </w:p>
        </w:tc>
        <w:tc>
          <w:tcPr>
            <w:tcW w:w="4787" w:type="dxa"/>
            <w:tcBorders>
              <w:top w:val="single" w:sz="4" w:space="0" w:color="auto"/>
              <w:right w:val="single" w:sz="18" w:space="0" w:color="auto"/>
            </w:tcBorders>
            <w:shd w:val="clear" w:color="auto" w:fill="FFF2CC"/>
          </w:tcPr>
          <w:p w14:paraId="308876B7" w14:textId="476A1DDE" w:rsidR="00C26672" w:rsidRPr="007E5EF8" w:rsidRDefault="00C26672" w:rsidP="00C26672">
            <w:pPr>
              <w:spacing w:before="20" w:after="20"/>
              <w:jc w:val="both"/>
              <w:rPr>
                <w:rFonts w:ascii="Arial" w:hAnsi="Arial" w:cs="Arial"/>
                <w:b/>
                <w:bCs/>
                <w:color w:val="000000"/>
              </w:rPr>
            </w:pPr>
            <w:r>
              <w:rPr>
                <w:rFonts w:ascii="Arial" w:hAnsi="Arial" w:cs="Arial"/>
                <w:b/>
                <w:bCs/>
                <w:color w:val="000000"/>
              </w:rPr>
              <w:t>Part 4.18 headed “Some other relevant papers” and its contents are deleted as the information in it is now very old and the papers referred to may no longer be available.</w:t>
            </w:r>
          </w:p>
        </w:tc>
      </w:tr>
      <w:tr w:rsidR="00C26672" w14:paraId="449DC1F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FA971AE" w14:textId="14FA38BD" w:rsidR="00C26672" w:rsidRPr="0054535C" w:rsidRDefault="00C26672" w:rsidP="00C26672">
            <w:pPr>
              <w:keepNext/>
              <w:keepLines/>
              <w:rPr>
                <w:sz w:val="22"/>
                <w:lang w:val="en-AU"/>
              </w:rPr>
            </w:pPr>
            <w:r>
              <w:rPr>
                <w:sz w:val="22"/>
                <w:lang w:val="en-AU"/>
              </w:rPr>
              <w:t>07/08/23</w:t>
            </w:r>
          </w:p>
        </w:tc>
        <w:tc>
          <w:tcPr>
            <w:tcW w:w="7077" w:type="dxa"/>
            <w:gridSpan w:val="4"/>
            <w:tcBorders>
              <w:top w:val="single" w:sz="18" w:space="0" w:color="auto"/>
              <w:bottom w:val="single" w:sz="4" w:space="0" w:color="auto"/>
              <w:right w:val="single" w:sz="18" w:space="0" w:color="auto"/>
            </w:tcBorders>
            <w:shd w:val="clear" w:color="auto" w:fill="DDDDDD"/>
          </w:tcPr>
          <w:p w14:paraId="027B05E5" w14:textId="0DD7D83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735A340E" w14:textId="77777777" w:rsidTr="00997D61">
        <w:trPr>
          <w:trHeight w:val="180"/>
        </w:trPr>
        <w:tc>
          <w:tcPr>
            <w:tcW w:w="1261" w:type="dxa"/>
            <w:gridSpan w:val="2"/>
            <w:tcBorders>
              <w:top w:val="single" w:sz="4" w:space="0" w:color="auto"/>
              <w:left w:val="single" w:sz="18" w:space="0" w:color="auto"/>
            </w:tcBorders>
          </w:tcPr>
          <w:p w14:paraId="7326D4CE" w14:textId="0BA85685" w:rsidR="00C26672" w:rsidRDefault="00C26672" w:rsidP="00C26672">
            <w:pPr>
              <w:rPr>
                <w:lang w:val="en-AU"/>
              </w:rPr>
            </w:pPr>
            <w:r>
              <w:rPr>
                <w:lang w:val="en-AU"/>
              </w:rPr>
              <w:t>07/08/23</w:t>
            </w:r>
          </w:p>
        </w:tc>
        <w:tc>
          <w:tcPr>
            <w:tcW w:w="836" w:type="dxa"/>
            <w:tcBorders>
              <w:top w:val="single" w:sz="4" w:space="0" w:color="auto"/>
            </w:tcBorders>
          </w:tcPr>
          <w:p w14:paraId="33BEDCE5" w14:textId="44C53F1B" w:rsidR="00C26672" w:rsidRDefault="00C26672" w:rsidP="00C26672">
            <w:pPr>
              <w:jc w:val="center"/>
              <w:rPr>
                <w:lang w:val="en-AU"/>
              </w:rPr>
            </w:pPr>
            <w:r>
              <w:rPr>
                <w:lang w:val="en-AU"/>
              </w:rPr>
              <w:t>5</w:t>
            </w:r>
          </w:p>
        </w:tc>
        <w:tc>
          <w:tcPr>
            <w:tcW w:w="6241" w:type="dxa"/>
            <w:gridSpan w:val="3"/>
            <w:tcBorders>
              <w:top w:val="single" w:sz="4" w:space="0" w:color="auto"/>
              <w:right w:val="single" w:sz="18" w:space="0" w:color="auto"/>
            </w:tcBorders>
            <w:shd w:val="clear" w:color="auto" w:fill="FFF2CC"/>
          </w:tcPr>
          <w:p w14:paraId="3C2D12FC" w14:textId="77777777" w:rsidR="00C26672" w:rsidRPr="004C0AD2" w:rsidRDefault="00C26672" w:rsidP="00C26672">
            <w:pPr>
              <w:spacing w:before="20" w:after="20"/>
              <w:jc w:val="both"/>
              <w:rPr>
                <w:rFonts w:ascii="Arial" w:hAnsi="Arial" w:cs="Arial"/>
                <w:b/>
                <w:bCs/>
                <w:color w:val="000000"/>
              </w:rPr>
            </w:pPr>
            <w:r w:rsidRPr="004C0AD2">
              <w:rPr>
                <w:rFonts w:ascii="Arial" w:hAnsi="Arial" w:cs="Arial"/>
                <w:b/>
                <w:bCs/>
                <w:color w:val="000000"/>
              </w:rPr>
              <w:t>The banner heading towards the top of this Chapter has been amended to read</w:t>
            </w:r>
            <w:r>
              <w:rPr>
                <w:rFonts w:ascii="Arial" w:hAnsi="Arial" w:cs="Arial"/>
                <w:b/>
                <w:bCs/>
                <w:color w:val="000000"/>
              </w:rPr>
              <w:t>:</w:t>
            </w:r>
          </w:p>
          <w:p w14:paraId="283E2690" w14:textId="77777777" w:rsidR="00C26672" w:rsidRPr="004C0AD2" w:rsidRDefault="00C26672" w:rsidP="00C26672">
            <w:pPr>
              <w:shd w:val="clear" w:color="auto" w:fill="000000"/>
              <w:ind w:left="-85" w:right="-85"/>
              <w:jc w:val="center"/>
              <w:rPr>
                <w:b/>
                <w:bCs/>
              </w:rPr>
            </w:pPr>
            <w:r w:rsidRPr="004C0AD2">
              <w:rPr>
                <w:b/>
                <w:bCs/>
              </w:rPr>
              <w:t>THIS CHAPTER APPLIES FROM 01/03/2016.  OLD</w:t>
            </w:r>
            <w:r>
              <w:rPr>
                <w:b/>
                <w:bCs/>
              </w:rPr>
              <w:t> </w:t>
            </w:r>
            <w:r w:rsidRPr="004C0AD2">
              <w:rPr>
                <w:b/>
                <w:bCs/>
              </w:rPr>
              <w:t>CHAPTER 5 DETAILS CHILD PROTECTION LAW BEFORE</w:t>
            </w:r>
            <w:r>
              <w:rPr>
                <w:b/>
                <w:bCs/>
              </w:rPr>
              <w:t> </w:t>
            </w:r>
            <w:r w:rsidRPr="004C0AD2">
              <w:rPr>
                <w:b/>
                <w:bCs/>
              </w:rPr>
              <w:t>01/03/2016 AND IS AVAILABLE ON REQUEST.</w:t>
            </w:r>
          </w:p>
        </w:tc>
      </w:tr>
      <w:tr w:rsidR="00C26672" w14:paraId="02F1C850" w14:textId="77777777" w:rsidTr="00997D61">
        <w:trPr>
          <w:trHeight w:val="180"/>
        </w:trPr>
        <w:tc>
          <w:tcPr>
            <w:tcW w:w="1261" w:type="dxa"/>
            <w:gridSpan w:val="2"/>
            <w:tcBorders>
              <w:top w:val="single" w:sz="4" w:space="0" w:color="auto"/>
              <w:left w:val="single" w:sz="18" w:space="0" w:color="auto"/>
            </w:tcBorders>
          </w:tcPr>
          <w:p w14:paraId="1CD3E14F" w14:textId="5025B9D7" w:rsidR="00C26672" w:rsidRDefault="00C26672" w:rsidP="00C26672">
            <w:pPr>
              <w:rPr>
                <w:lang w:val="en-AU"/>
              </w:rPr>
            </w:pPr>
            <w:r>
              <w:rPr>
                <w:lang w:val="en-AU"/>
              </w:rPr>
              <w:t>07/08/23</w:t>
            </w:r>
          </w:p>
        </w:tc>
        <w:tc>
          <w:tcPr>
            <w:tcW w:w="836" w:type="dxa"/>
            <w:tcBorders>
              <w:top w:val="single" w:sz="4" w:space="0" w:color="auto"/>
            </w:tcBorders>
          </w:tcPr>
          <w:p w14:paraId="07774D66" w14:textId="0F89126C" w:rsidR="00C26672" w:rsidRDefault="00C26672" w:rsidP="00C26672">
            <w:pPr>
              <w:jc w:val="center"/>
              <w:rPr>
                <w:lang w:val="en-AU"/>
              </w:rPr>
            </w:pPr>
            <w:r>
              <w:rPr>
                <w:lang w:val="en-AU"/>
              </w:rPr>
              <w:t>5</w:t>
            </w:r>
          </w:p>
        </w:tc>
        <w:tc>
          <w:tcPr>
            <w:tcW w:w="1454" w:type="dxa"/>
            <w:gridSpan w:val="2"/>
            <w:tcBorders>
              <w:top w:val="single" w:sz="4" w:space="0" w:color="auto"/>
            </w:tcBorders>
          </w:tcPr>
          <w:p w14:paraId="06E0F04A" w14:textId="20F1D4D3" w:rsidR="00C26672" w:rsidRDefault="00C26672" w:rsidP="00C26672">
            <w:pPr>
              <w:jc w:val="center"/>
              <w:rPr>
                <w:b/>
                <w:bCs/>
                <w:lang w:val="en-AU"/>
              </w:rPr>
            </w:pPr>
            <w:r>
              <w:rPr>
                <w:b/>
                <w:bCs/>
                <w:lang w:val="en-AU"/>
              </w:rPr>
              <w:t>5.2.3</w:t>
            </w:r>
          </w:p>
        </w:tc>
        <w:tc>
          <w:tcPr>
            <w:tcW w:w="4787" w:type="dxa"/>
            <w:tcBorders>
              <w:top w:val="single" w:sz="4" w:space="0" w:color="auto"/>
              <w:bottom w:val="single" w:sz="4" w:space="0" w:color="auto"/>
              <w:right w:val="single" w:sz="18" w:space="0" w:color="auto"/>
            </w:tcBorders>
            <w:shd w:val="clear" w:color="auto" w:fill="auto"/>
          </w:tcPr>
          <w:p w14:paraId="7E6EFD21" w14:textId="34E7ECCD" w:rsidR="00C26672" w:rsidRDefault="00C26672" w:rsidP="00C26672">
            <w:pPr>
              <w:spacing w:before="20" w:after="20"/>
              <w:jc w:val="both"/>
              <w:rPr>
                <w:rFonts w:ascii="Arial" w:hAnsi="Arial" w:cs="Arial"/>
                <w:color w:val="000000"/>
              </w:rPr>
            </w:pPr>
            <w:r>
              <w:rPr>
                <w:rFonts w:ascii="Arial" w:hAnsi="Arial" w:cs="Arial"/>
                <w:color w:val="000000"/>
              </w:rPr>
              <w:t xml:space="preserve">Amendments made to the summaries of </w:t>
            </w:r>
            <w:r>
              <w:rPr>
                <w:rFonts w:ascii="Arial" w:hAnsi="Arial" w:cs="Arial"/>
                <w:i/>
                <w:iCs/>
                <w:color w:val="000000"/>
              </w:rPr>
              <w:t xml:space="preserve">Re CL </w:t>
            </w:r>
            <w:r w:rsidRPr="003361DB">
              <w:rPr>
                <w:rFonts w:ascii="Arial" w:hAnsi="Arial" w:cs="Arial"/>
                <w:color w:val="000000"/>
              </w:rPr>
              <w:t>[</w:t>
            </w:r>
            <w:r>
              <w:rPr>
                <w:rFonts w:ascii="Arial" w:hAnsi="Arial" w:cs="Arial"/>
                <w:color w:val="000000"/>
              </w:rPr>
              <w:t>Children’s Court of Victoria, 05/02/2021</w:t>
            </w:r>
            <w:r w:rsidRPr="003361DB">
              <w:rPr>
                <w:rFonts w:ascii="Arial" w:hAnsi="Arial" w:cs="Arial"/>
                <w:color w:val="000000"/>
              </w:rPr>
              <w:t>]</w:t>
            </w:r>
            <w:r>
              <w:rPr>
                <w:rFonts w:ascii="Arial" w:hAnsi="Arial" w:cs="Arial"/>
                <w:color w:val="000000"/>
              </w:rPr>
              <w:t xml:space="preserve"> and </w:t>
            </w:r>
            <w:r w:rsidRPr="00DE6EDA">
              <w:rPr>
                <w:rFonts w:ascii="Arial" w:hAnsi="Arial" w:cs="Arial"/>
                <w:i/>
                <w:iCs/>
                <w:color w:val="000000"/>
              </w:rPr>
              <w:t>Re</w:t>
            </w:r>
            <w:r>
              <w:rPr>
                <w:rFonts w:ascii="Arial" w:hAnsi="Arial" w:cs="Arial"/>
                <w:i/>
                <w:iCs/>
                <w:color w:val="000000"/>
              </w:rPr>
              <w:t> KT</w:t>
            </w:r>
            <w:r>
              <w:rPr>
                <w:rFonts w:ascii="Arial" w:hAnsi="Arial" w:cs="Arial"/>
                <w:color w:val="000000"/>
              </w:rPr>
              <w:t xml:space="preserve"> [Children’s Court of Victoria-Billings M, 04/11/2022].</w:t>
            </w:r>
          </w:p>
        </w:tc>
      </w:tr>
      <w:tr w:rsidR="00C26672" w14:paraId="075D4886" w14:textId="77777777" w:rsidTr="00997D61">
        <w:trPr>
          <w:trHeight w:val="180"/>
        </w:trPr>
        <w:tc>
          <w:tcPr>
            <w:tcW w:w="1261" w:type="dxa"/>
            <w:gridSpan w:val="2"/>
            <w:tcBorders>
              <w:top w:val="single" w:sz="4" w:space="0" w:color="auto"/>
              <w:left w:val="single" w:sz="18" w:space="0" w:color="auto"/>
            </w:tcBorders>
          </w:tcPr>
          <w:p w14:paraId="139E8EEA" w14:textId="2BE98E51" w:rsidR="00C26672" w:rsidRDefault="00C26672" w:rsidP="00C26672">
            <w:pPr>
              <w:rPr>
                <w:lang w:val="en-AU"/>
              </w:rPr>
            </w:pPr>
            <w:r>
              <w:rPr>
                <w:lang w:val="en-AU"/>
              </w:rPr>
              <w:t>07/08/23</w:t>
            </w:r>
          </w:p>
        </w:tc>
        <w:tc>
          <w:tcPr>
            <w:tcW w:w="836" w:type="dxa"/>
            <w:tcBorders>
              <w:top w:val="single" w:sz="4" w:space="0" w:color="auto"/>
            </w:tcBorders>
          </w:tcPr>
          <w:p w14:paraId="44DD57B6" w14:textId="12C7A086" w:rsidR="00C26672" w:rsidRDefault="00C26672" w:rsidP="00C26672">
            <w:pPr>
              <w:jc w:val="center"/>
              <w:rPr>
                <w:lang w:val="en-AU"/>
              </w:rPr>
            </w:pPr>
            <w:r>
              <w:rPr>
                <w:lang w:val="en-AU"/>
              </w:rPr>
              <w:t>5</w:t>
            </w:r>
          </w:p>
        </w:tc>
        <w:tc>
          <w:tcPr>
            <w:tcW w:w="1454" w:type="dxa"/>
            <w:gridSpan w:val="2"/>
            <w:tcBorders>
              <w:top w:val="single" w:sz="4" w:space="0" w:color="auto"/>
            </w:tcBorders>
          </w:tcPr>
          <w:p w14:paraId="00714617" w14:textId="739385C6" w:rsidR="00C26672" w:rsidRDefault="00C26672" w:rsidP="00C26672">
            <w:pPr>
              <w:jc w:val="center"/>
              <w:rPr>
                <w:b/>
                <w:bCs/>
                <w:lang w:val="en-AU"/>
              </w:rPr>
            </w:pPr>
            <w:r>
              <w:rPr>
                <w:b/>
                <w:bCs/>
                <w:lang w:val="en-AU"/>
              </w:rPr>
              <w:t>5.5.8</w:t>
            </w:r>
          </w:p>
          <w:p w14:paraId="71BD3A67" w14:textId="3A0582A2" w:rsidR="00C26672" w:rsidRDefault="00C26672" w:rsidP="00C26672">
            <w:pPr>
              <w:jc w:val="center"/>
              <w:rPr>
                <w:b/>
                <w:bCs/>
                <w:lang w:val="en-AU"/>
              </w:rPr>
            </w:pPr>
            <w:r>
              <w:rPr>
                <w:b/>
                <w:bCs/>
                <w:lang w:val="en-AU"/>
              </w:rPr>
              <w:t>5.10.3</w:t>
            </w:r>
          </w:p>
          <w:p w14:paraId="73D542E5" w14:textId="77777777" w:rsidR="00C26672" w:rsidRDefault="00C26672" w:rsidP="00C26672">
            <w:pPr>
              <w:jc w:val="center"/>
              <w:rPr>
                <w:b/>
                <w:bCs/>
                <w:lang w:val="en-AU"/>
              </w:rPr>
            </w:pPr>
            <w:r>
              <w:rPr>
                <w:b/>
                <w:bCs/>
                <w:lang w:val="en-AU"/>
              </w:rPr>
              <w:t>5.17.5</w:t>
            </w:r>
          </w:p>
          <w:p w14:paraId="3FC921F7" w14:textId="77777777" w:rsidR="00C26672" w:rsidRDefault="00C26672" w:rsidP="00C26672">
            <w:pPr>
              <w:jc w:val="center"/>
              <w:rPr>
                <w:b/>
                <w:bCs/>
                <w:lang w:val="en-AU"/>
              </w:rPr>
            </w:pPr>
            <w:r>
              <w:rPr>
                <w:b/>
                <w:bCs/>
                <w:lang w:val="en-AU"/>
              </w:rPr>
              <w:t>5.18.6</w:t>
            </w:r>
          </w:p>
          <w:p w14:paraId="2F400DB2" w14:textId="77777777" w:rsidR="00C26672" w:rsidRDefault="00C26672" w:rsidP="00C26672">
            <w:pPr>
              <w:jc w:val="center"/>
              <w:rPr>
                <w:b/>
                <w:bCs/>
                <w:lang w:val="en-AU"/>
              </w:rPr>
            </w:pPr>
            <w:r>
              <w:rPr>
                <w:b/>
                <w:bCs/>
                <w:lang w:val="en-AU"/>
              </w:rPr>
              <w:t>5.18.7</w:t>
            </w:r>
          </w:p>
          <w:p w14:paraId="6563621B" w14:textId="77777777" w:rsidR="00C26672" w:rsidRDefault="00C26672" w:rsidP="00C26672">
            <w:pPr>
              <w:jc w:val="center"/>
              <w:rPr>
                <w:b/>
                <w:bCs/>
                <w:lang w:val="en-AU"/>
              </w:rPr>
            </w:pPr>
            <w:r>
              <w:rPr>
                <w:b/>
                <w:bCs/>
                <w:lang w:val="en-AU"/>
              </w:rPr>
              <w:t>5.23.9</w:t>
            </w:r>
          </w:p>
          <w:p w14:paraId="7A7ABD80" w14:textId="5134173A" w:rsidR="00C26672" w:rsidRDefault="00C26672" w:rsidP="00C26672">
            <w:pPr>
              <w:jc w:val="center"/>
              <w:rPr>
                <w:b/>
                <w:bCs/>
                <w:lang w:val="en-AU"/>
              </w:rPr>
            </w:pPr>
            <w:r>
              <w:rPr>
                <w:b/>
                <w:bCs/>
                <w:lang w:val="en-AU"/>
              </w:rPr>
              <w:t>5.29.3</w:t>
            </w:r>
          </w:p>
        </w:tc>
        <w:tc>
          <w:tcPr>
            <w:tcW w:w="4787" w:type="dxa"/>
            <w:tcBorders>
              <w:top w:val="single" w:sz="4" w:space="0" w:color="auto"/>
              <w:bottom w:val="single" w:sz="4" w:space="0" w:color="auto"/>
              <w:right w:val="single" w:sz="18" w:space="0" w:color="auto"/>
            </w:tcBorders>
            <w:shd w:val="clear" w:color="auto" w:fill="auto"/>
          </w:tcPr>
          <w:p w14:paraId="51C4D647" w14:textId="050597BD" w:rsidR="00C26672" w:rsidRDefault="00C26672" w:rsidP="00C26672">
            <w:pPr>
              <w:spacing w:before="20" w:after="20"/>
              <w:jc w:val="both"/>
              <w:rPr>
                <w:rFonts w:ascii="Arial" w:hAnsi="Arial" w:cs="Arial"/>
                <w:color w:val="000000"/>
              </w:rPr>
            </w:pPr>
            <w:r>
              <w:rPr>
                <w:rFonts w:ascii="Arial" w:hAnsi="Arial" w:cs="Arial"/>
                <w:color w:val="000000"/>
              </w:rPr>
              <w:t>Minor amendments to text.</w:t>
            </w:r>
          </w:p>
        </w:tc>
      </w:tr>
      <w:tr w:rsidR="00C26672" w14:paraId="0F6A888F" w14:textId="77777777" w:rsidTr="00997D61">
        <w:trPr>
          <w:trHeight w:val="180"/>
        </w:trPr>
        <w:tc>
          <w:tcPr>
            <w:tcW w:w="1261" w:type="dxa"/>
            <w:gridSpan w:val="2"/>
            <w:tcBorders>
              <w:top w:val="single" w:sz="4" w:space="0" w:color="auto"/>
              <w:left w:val="single" w:sz="18" w:space="0" w:color="auto"/>
            </w:tcBorders>
          </w:tcPr>
          <w:p w14:paraId="35028BC6" w14:textId="77777777" w:rsidR="00C26672" w:rsidRDefault="00C26672" w:rsidP="00C26672">
            <w:pPr>
              <w:rPr>
                <w:lang w:val="en-AU"/>
              </w:rPr>
            </w:pPr>
            <w:r>
              <w:rPr>
                <w:lang w:val="en-AU"/>
              </w:rPr>
              <w:t>07/08/23</w:t>
            </w:r>
          </w:p>
        </w:tc>
        <w:tc>
          <w:tcPr>
            <w:tcW w:w="836" w:type="dxa"/>
            <w:tcBorders>
              <w:top w:val="single" w:sz="4" w:space="0" w:color="auto"/>
            </w:tcBorders>
          </w:tcPr>
          <w:p w14:paraId="3DB903A5" w14:textId="536E395E" w:rsidR="00C26672" w:rsidRDefault="00C26672" w:rsidP="00C26672">
            <w:pPr>
              <w:jc w:val="center"/>
              <w:rPr>
                <w:lang w:val="en-AU"/>
              </w:rPr>
            </w:pPr>
            <w:r>
              <w:rPr>
                <w:lang w:val="en-AU"/>
              </w:rPr>
              <w:t>5</w:t>
            </w:r>
          </w:p>
        </w:tc>
        <w:tc>
          <w:tcPr>
            <w:tcW w:w="1454" w:type="dxa"/>
            <w:gridSpan w:val="2"/>
            <w:tcBorders>
              <w:top w:val="single" w:sz="4" w:space="0" w:color="auto"/>
            </w:tcBorders>
          </w:tcPr>
          <w:p w14:paraId="7DCDAD2D" w14:textId="77777777" w:rsidR="00C26672" w:rsidRDefault="00C26672" w:rsidP="00C26672">
            <w:pPr>
              <w:jc w:val="center"/>
              <w:rPr>
                <w:b/>
                <w:bCs/>
                <w:lang w:val="en-AU"/>
              </w:rPr>
            </w:pPr>
            <w:r>
              <w:rPr>
                <w:b/>
                <w:bCs/>
                <w:lang w:val="en-AU"/>
              </w:rPr>
              <w:t>5.9.9</w:t>
            </w:r>
          </w:p>
        </w:tc>
        <w:tc>
          <w:tcPr>
            <w:tcW w:w="4787" w:type="dxa"/>
            <w:tcBorders>
              <w:top w:val="single" w:sz="4" w:space="0" w:color="auto"/>
              <w:bottom w:val="single" w:sz="4" w:space="0" w:color="auto"/>
              <w:right w:val="single" w:sz="18" w:space="0" w:color="auto"/>
            </w:tcBorders>
            <w:shd w:val="clear" w:color="auto" w:fill="auto"/>
          </w:tcPr>
          <w:p w14:paraId="56798830" w14:textId="77777777" w:rsidR="00C26672" w:rsidRPr="00121144"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D0AE0">
              <w:rPr>
                <w:rFonts w:ascii="Arial" w:hAnsi="Arial" w:cs="Arial"/>
                <w:i/>
                <w:iCs/>
                <w:color w:val="000000"/>
              </w:rPr>
              <w:t>Strauss v Macdonald</w:t>
            </w:r>
            <w:r>
              <w:rPr>
                <w:rFonts w:ascii="Arial" w:hAnsi="Arial" w:cs="Arial"/>
                <w:i/>
                <w:iCs/>
                <w:color w:val="000000"/>
              </w:rPr>
              <w:t xml:space="preserve"> (No 2)</w:t>
            </w:r>
            <w:r>
              <w:rPr>
                <w:rFonts w:ascii="Arial" w:hAnsi="Arial" w:cs="Arial"/>
                <w:color w:val="000000"/>
              </w:rPr>
              <w:t xml:space="preserve"> [2023] VSC 377.</w:t>
            </w:r>
          </w:p>
        </w:tc>
      </w:tr>
      <w:tr w:rsidR="00C26672" w14:paraId="0A18E35D" w14:textId="77777777" w:rsidTr="00997D61">
        <w:trPr>
          <w:trHeight w:val="180"/>
        </w:trPr>
        <w:tc>
          <w:tcPr>
            <w:tcW w:w="1261" w:type="dxa"/>
            <w:gridSpan w:val="2"/>
            <w:vMerge w:val="restart"/>
            <w:tcBorders>
              <w:top w:val="single" w:sz="4" w:space="0" w:color="auto"/>
              <w:left w:val="single" w:sz="18" w:space="0" w:color="auto"/>
            </w:tcBorders>
          </w:tcPr>
          <w:p w14:paraId="04F18CDC" w14:textId="5B2B8C80" w:rsidR="00C26672" w:rsidRDefault="00C26672" w:rsidP="00C26672">
            <w:pPr>
              <w:rPr>
                <w:lang w:val="en-AU"/>
              </w:rPr>
            </w:pPr>
            <w:r>
              <w:rPr>
                <w:lang w:val="en-AU"/>
              </w:rPr>
              <w:t>07/08/23</w:t>
            </w:r>
          </w:p>
        </w:tc>
        <w:tc>
          <w:tcPr>
            <w:tcW w:w="836" w:type="dxa"/>
            <w:vMerge w:val="restart"/>
            <w:tcBorders>
              <w:top w:val="single" w:sz="4" w:space="0" w:color="auto"/>
            </w:tcBorders>
          </w:tcPr>
          <w:p w14:paraId="41B59A21" w14:textId="5BD3328E" w:rsidR="00C26672" w:rsidRDefault="00C26672" w:rsidP="00C26672">
            <w:pPr>
              <w:jc w:val="center"/>
              <w:rPr>
                <w:lang w:val="en-AU"/>
              </w:rPr>
            </w:pPr>
            <w:r>
              <w:rPr>
                <w:lang w:val="en-AU"/>
              </w:rPr>
              <w:t>5</w:t>
            </w:r>
          </w:p>
        </w:tc>
        <w:tc>
          <w:tcPr>
            <w:tcW w:w="1454" w:type="dxa"/>
            <w:gridSpan w:val="2"/>
            <w:vMerge w:val="restart"/>
            <w:tcBorders>
              <w:top w:val="single" w:sz="4" w:space="0" w:color="auto"/>
            </w:tcBorders>
          </w:tcPr>
          <w:p w14:paraId="6EE6C564" w14:textId="230EC0B1" w:rsidR="00C26672" w:rsidRDefault="00C26672" w:rsidP="00C26672">
            <w:pPr>
              <w:jc w:val="center"/>
              <w:rPr>
                <w:b/>
                <w:bCs/>
                <w:lang w:val="en-AU"/>
              </w:rPr>
            </w:pPr>
            <w:r>
              <w:rPr>
                <w:b/>
                <w:bCs/>
                <w:lang w:val="en-AU"/>
              </w:rPr>
              <w:t>5.10.4</w:t>
            </w:r>
          </w:p>
        </w:tc>
        <w:tc>
          <w:tcPr>
            <w:tcW w:w="4787" w:type="dxa"/>
            <w:tcBorders>
              <w:top w:val="single" w:sz="4" w:space="0" w:color="auto"/>
              <w:bottom w:val="single" w:sz="4" w:space="0" w:color="auto"/>
              <w:right w:val="single" w:sz="18" w:space="0" w:color="auto"/>
            </w:tcBorders>
            <w:shd w:val="clear" w:color="auto" w:fill="FFF2CC"/>
          </w:tcPr>
          <w:p w14:paraId="262F92A1" w14:textId="029F3A28" w:rsidR="00C26672" w:rsidRPr="000456EC" w:rsidRDefault="00C26672" w:rsidP="00C26672">
            <w:pPr>
              <w:spacing w:before="20" w:after="20"/>
              <w:jc w:val="both"/>
              <w:rPr>
                <w:rFonts w:ascii="Arial" w:hAnsi="Arial" w:cs="Arial"/>
                <w:b/>
                <w:bCs/>
                <w:color w:val="000000"/>
              </w:rPr>
            </w:pPr>
            <w:r>
              <w:rPr>
                <w:rFonts w:ascii="Arial" w:hAnsi="Arial" w:cs="Arial"/>
                <w:b/>
                <w:bCs/>
                <w:color w:val="000000"/>
              </w:rPr>
              <w:t>Section heading amended to “Child not to be removed from parent unless unacceptable risk of harm / s.10(3)(g) CYFA”.</w:t>
            </w:r>
          </w:p>
        </w:tc>
      </w:tr>
      <w:tr w:rsidR="00C26672" w14:paraId="77CCAAB0" w14:textId="77777777" w:rsidTr="00997D61">
        <w:trPr>
          <w:trHeight w:val="179"/>
        </w:trPr>
        <w:tc>
          <w:tcPr>
            <w:tcW w:w="1261" w:type="dxa"/>
            <w:gridSpan w:val="2"/>
            <w:vMerge/>
            <w:tcBorders>
              <w:left w:val="single" w:sz="18" w:space="0" w:color="auto"/>
            </w:tcBorders>
          </w:tcPr>
          <w:p w14:paraId="63CE819D" w14:textId="77777777" w:rsidR="00C26672" w:rsidRDefault="00C26672" w:rsidP="00C26672">
            <w:pPr>
              <w:rPr>
                <w:lang w:val="en-AU"/>
              </w:rPr>
            </w:pPr>
          </w:p>
        </w:tc>
        <w:tc>
          <w:tcPr>
            <w:tcW w:w="836" w:type="dxa"/>
            <w:vMerge/>
          </w:tcPr>
          <w:p w14:paraId="044F4D3D" w14:textId="5CC8E7E0" w:rsidR="00C26672" w:rsidRDefault="00C26672" w:rsidP="00C26672">
            <w:pPr>
              <w:jc w:val="center"/>
              <w:rPr>
                <w:lang w:val="en-AU"/>
              </w:rPr>
            </w:pPr>
          </w:p>
        </w:tc>
        <w:tc>
          <w:tcPr>
            <w:tcW w:w="1454" w:type="dxa"/>
            <w:gridSpan w:val="2"/>
            <w:vMerge/>
          </w:tcPr>
          <w:p w14:paraId="7152D188" w14:textId="77777777" w:rsidR="00C26672" w:rsidRDefault="00C26672" w:rsidP="00C26672">
            <w:pPr>
              <w:jc w:val="center"/>
              <w:rPr>
                <w:b/>
                <w:bCs/>
                <w:lang w:val="en-AU"/>
              </w:rPr>
            </w:pPr>
          </w:p>
        </w:tc>
        <w:tc>
          <w:tcPr>
            <w:tcW w:w="4787" w:type="dxa"/>
            <w:tcBorders>
              <w:top w:val="single" w:sz="4" w:space="0" w:color="auto"/>
              <w:bottom w:val="single" w:sz="4" w:space="0" w:color="auto"/>
              <w:right w:val="single" w:sz="18" w:space="0" w:color="auto"/>
            </w:tcBorders>
            <w:shd w:val="clear" w:color="auto" w:fill="auto"/>
          </w:tcPr>
          <w:p w14:paraId="113D4D57" w14:textId="1524DAAE" w:rsidR="00C26672" w:rsidRDefault="00C26672" w:rsidP="00C26672">
            <w:pPr>
              <w:spacing w:before="20" w:after="20"/>
              <w:jc w:val="both"/>
              <w:rPr>
                <w:rFonts w:ascii="Arial" w:hAnsi="Arial" w:cs="Arial"/>
                <w:color w:val="000000"/>
              </w:rPr>
            </w:pPr>
            <w:r>
              <w:rPr>
                <w:rFonts w:ascii="Arial" w:hAnsi="Arial" w:cs="Arial"/>
                <w:color w:val="000000"/>
              </w:rPr>
              <w:t xml:space="preserve">This section has been significantly restructured and an extract from </w:t>
            </w:r>
            <w:r w:rsidRPr="00DE04AB">
              <w:rPr>
                <w:rFonts w:ascii="Arial" w:hAnsi="Arial" w:cs="Arial"/>
                <w:i/>
                <w:iCs/>
              </w:rPr>
              <w:t>MMM v Secretary to the Department of Families, Fairness and Housing</w:t>
            </w:r>
            <w:r w:rsidRPr="00DE04AB">
              <w:rPr>
                <w:rFonts w:ascii="Arial" w:hAnsi="Arial" w:cs="Arial"/>
              </w:rPr>
              <w:t xml:space="preserve"> [2023] VSC 354</w:t>
            </w:r>
            <w:r>
              <w:rPr>
                <w:rFonts w:ascii="Arial" w:hAnsi="Arial" w:cs="Arial"/>
              </w:rPr>
              <w:t xml:space="preserve"> at [17] </w:t>
            </w:r>
            <w:r>
              <w:rPr>
                <w:rFonts w:ascii="Arial" w:hAnsi="Arial" w:cs="Arial"/>
                <w:color w:val="000000"/>
              </w:rPr>
              <w:t>has been added.</w:t>
            </w:r>
          </w:p>
        </w:tc>
      </w:tr>
      <w:tr w:rsidR="00C26672" w14:paraId="3C2C4044" w14:textId="77777777" w:rsidTr="00997D61">
        <w:trPr>
          <w:trHeight w:val="100"/>
        </w:trPr>
        <w:tc>
          <w:tcPr>
            <w:tcW w:w="1261" w:type="dxa"/>
            <w:gridSpan w:val="2"/>
            <w:vMerge w:val="restart"/>
            <w:tcBorders>
              <w:top w:val="single" w:sz="4" w:space="0" w:color="auto"/>
              <w:left w:val="single" w:sz="18" w:space="0" w:color="auto"/>
            </w:tcBorders>
          </w:tcPr>
          <w:p w14:paraId="21D4E640" w14:textId="6740065A" w:rsidR="00C26672" w:rsidRDefault="00C26672" w:rsidP="00C26672">
            <w:pPr>
              <w:keepNext/>
              <w:keepLines/>
              <w:rPr>
                <w:lang w:val="en-AU"/>
              </w:rPr>
            </w:pPr>
            <w:r>
              <w:rPr>
                <w:lang w:val="en-AU"/>
              </w:rPr>
              <w:lastRenderedPageBreak/>
              <w:t>07/08/23</w:t>
            </w:r>
          </w:p>
        </w:tc>
        <w:tc>
          <w:tcPr>
            <w:tcW w:w="836" w:type="dxa"/>
            <w:vMerge w:val="restart"/>
            <w:tcBorders>
              <w:top w:val="single" w:sz="4" w:space="0" w:color="auto"/>
            </w:tcBorders>
          </w:tcPr>
          <w:p w14:paraId="7F91E7EF" w14:textId="68637C61" w:rsidR="00C26672" w:rsidRDefault="00C26672" w:rsidP="00C26672">
            <w:pPr>
              <w:keepNext/>
              <w:keepLines/>
              <w:jc w:val="center"/>
              <w:rPr>
                <w:lang w:val="en-AU"/>
              </w:rPr>
            </w:pPr>
            <w:r>
              <w:rPr>
                <w:lang w:val="en-AU"/>
              </w:rPr>
              <w:t>5</w:t>
            </w:r>
          </w:p>
        </w:tc>
        <w:tc>
          <w:tcPr>
            <w:tcW w:w="1454" w:type="dxa"/>
            <w:gridSpan w:val="2"/>
            <w:vMerge w:val="restart"/>
            <w:tcBorders>
              <w:top w:val="single" w:sz="4" w:space="0" w:color="auto"/>
            </w:tcBorders>
          </w:tcPr>
          <w:p w14:paraId="1B7BAEFE" w14:textId="72B2372B" w:rsidR="00C26672" w:rsidRDefault="00C26672" w:rsidP="00C26672">
            <w:pPr>
              <w:keepNext/>
              <w:keepLines/>
              <w:jc w:val="center"/>
              <w:rPr>
                <w:b/>
                <w:bCs/>
                <w:lang w:val="en-AU"/>
              </w:rPr>
            </w:pPr>
            <w:r>
              <w:rPr>
                <w:b/>
                <w:bCs/>
                <w:lang w:val="en-AU"/>
              </w:rPr>
              <w:t>5.10.4A</w:t>
            </w:r>
          </w:p>
        </w:tc>
        <w:tc>
          <w:tcPr>
            <w:tcW w:w="4787" w:type="dxa"/>
            <w:tcBorders>
              <w:top w:val="single" w:sz="4" w:space="0" w:color="auto"/>
              <w:bottom w:val="single" w:sz="4" w:space="0" w:color="auto"/>
              <w:right w:val="single" w:sz="18" w:space="0" w:color="auto"/>
            </w:tcBorders>
            <w:shd w:val="clear" w:color="auto" w:fill="FFF2CC"/>
          </w:tcPr>
          <w:p w14:paraId="72F500CA" w14:textId="294A39FE" w:rsidR="00C26672" w:rsidRPr="00732D9E" w:rsidRDefault="00C26672" w:rsidP="00C26672">
            <w:pPr>
              <w:keepNext/>
              <w:keepLines/>
              <w:spacing w:before="20" w:after="20"/>
              <w:jc w:val="both"/>
              <w:rPr>
                <w:rFonts w:ascii="Arial" w:hAnsi="Arial" w:cs="Arial"/>
                <w:b/>
                <w:bCs/>
                <w:color w:val="000000"/>
              </w:rPr>
            </w:pPr>
            <w:r>
              <w:rPr>
                <w:rFonts w:ascii="Arial" w:hAnsi="Arial" w:cs="Arial"/>
                <w:b/>
                <w:bCs/>
                <w:color w:val="000000"/>
              </w:rPr>
              <w:t>New section headed “</w:t>
            </w:r>
            <w:r w:rsidRPr="0057788B">
              <w:rPr>
                <w:rFonts w:ascii="Arial" w:hAnsi="Arial" w:cs="Arial"/>
                <w:b/>
                <w:bCs/>
                <w:color w:val="000000" w:themeColor="text1"/>
              </w:rPr>
              <w:t>Effect on a child of separation from the child’s primary attachment figure</w:t>
            </w:r>
            <w:r>
              <w:rPr>
                <w:rFonts w:ascii="Arial" w:hAnsi="Arial" w:cs="Arial"/>
                <w:b/>
                <w:bCs/>
                <w:color w:val="000000" w:themeColor="text1"/>
              </w:rPr>
              <w:t>(s)</w:t>
            </w:r>
            <w:r>
              <w:rPr>
                <w:rFonts w:ascii="Arial" w:hAnsi="Arial" w:cs="Arial"/>
                <w:b/>
                <w:bCs/>
                <w:color w:val="000000"/>
              </w:rPr>
              <w:t>”.</w:t>
            </w:r>
          </w:p>
        </w:tc>
      </w:tr>
      <w:tr w:rsidR="00C26672" w14:paraId="1051DCD7" w14:textId="77777777" w:rsidTr="00997D61">
        <w:trPr>
          <w:trHeight w:val="100"/>
        </w:trPr>
        <w:tc>
          <w:tcPr>
            <w:tcW w:w="1261" w:type="dxa"/>
            <w:gridSpan w:val="2"/>
            <w:vMerge/>
            <w:tcBorders>
              <w:left w:val="single" w:sz="18" w:space="0" w:color="auto"/>
            </w:tcBorders>
          </w:tcPr>
          <w:p w14:paraId="2BF48C7E" w14:textId="77777777" w:rsidR="00C26672" w:rsidRDefault="00C26672" w:rsidP="00C26672">
            <w:pPr>
              <w:rPr>
                <w:lang w:val="en-AU"/>
              </w:rPr>
            </w:pPr>
          </w:p>
        </w:tc>
        <w:tc>
          <w:tcPr>
            <w:tcW w:w="836" w:type="dxa"/>
            <w:vMerge/>
          </w:tcPr>
          <w:p w14:paraId="5FBE8122" w14:textId="71B63FED" w:rsidR="00C26672" w:rsidRDefault="00C26672" w:rsidP="00C26672">
            <w:pPr>
              <w:jc w:val="center"/>
              <w:rPr>
                <w:lang w:val="en-AU"/>
              </w:rPr>
            </w:pPr>
          </w:p>
        </w:tc>
        <w:tc>
          <w:tcPr>
            <w:tcW w:w="1454" w:type="dxa"/>
            <w:gridSpan w:val="2"/>
            <w:vMerge/>
          </w:tcPr>
          <w:p w14:paraId="2A6CDA82" w14:textId="77777777" w:rsidR="00C26672" w:rsidRDefault="00C26672" w:rsidP="00C26672">
            <w:pPr>
              <w:jc w:val="center"/>
              <w:rPr>
                <w:b/>
                <w:bCs/>
                <w:lang w:val="en-AU"/>
              </w:rPr>
            </w:pPr>
          </w:p>
        </w:tc>
        <w:tc>
          <w:tcPr>
            <w:tcW w:w="4787" w:type="dxa"/>
            <w:tcBorders>
              <w:top w:val="single" w:sz="4" w:space="0" w:color="auto"/>
              <w:bottom w:val="single" w:sz="4" w:space="0" w:color="auto"/>
              <w:right w:val="single" w:sz="18" w:space="0" w:color="auto"/>
            </w:tcBorders>
            <w:shd w:val="clear" w:color="auto" w:fill="auto"/>
          </w:tcPr>
          <w:p w14:paraId="2D0768F2" w14:textId="47C22310" w:rsidR="00C26672" w:rsidRPr="00732D9E" w:rsidRDefault="00C26672" w:rsidP="00C26672">
            <w:pPr>
              <w:spacing w:before="20" w:after="20"/>
              <w:jc w:val="both"/>
              <w:rPr>
                <w:rFonts w:ascii="Arial" w:hAnsi="Arial" w:cs="Arial"/>
                <w:color w:val="000000"/>
              </w:rPr>
            </w:pPr>
            <w:r>
              <w:rPr>
                <w:rFonts w:ascii="Arial" w:hAnsi="Arial" w:cs="Arial"/>
                <w:color w:val="000000"/>
              </w:rPr>
              <w:t xml:space="preserve">Material linking this section with some of the cases in section 5.10.4 is included together with some of the material from former Part 4.16. Summaries of </w:t>
            </w:r>
            <w:r w:rsidRPr="008C1A2D">
              <w:rPr>
                <w:rFonts w:ascii="Arial" w:hAnsi="Arial" w:cs="Arial"/>
                <w:i/>
                <w:iCs/>
              </w:rPr>
              <w:t>DOHS v Ms H &amp; Mr</w:t>
            </w:r>
            <w:r>
              <w:rPr>
                <w:rFonts w:ascii="Arial" w:hAnsi="Arial" w:cs="Arial"/>
              </w:rPr>
              <w:t xml:space="preserve"> </w:t>
            </w:r>
            <w:r w:rsidRPr="008C1A2D">
              <w:rPr>
                <w:rFonts w:ascii="Arial" w:hAnsi="Arial" w:cs="Arial"/>
                <w:i/>
                <w:iCs/>
              </w:rPr>
              <w:t>I</w:t>
            </w:r>
            <w:r>
              <w:rPr>
                <w:rFonts w:ascii="Arial" w:hAnsi="Arial" w:cs="Arial"/>
              </w:rPr>
              <w:t xml:space="preserve"> [17/12/2014] </w:t>
            </w:r>
            <w:r>
              <w:rPr>
                <w:rFonts w:ascii="Arial" w:hAnsi="Arial" w:cs="Arial"/>
                <w:color w:val="000000"/>
              </w:rPr>
              <w:t xml:space="preserve">and </w:t>
            </w:r>
            <w:r w:rsidRPr="00473C1E">
              <w:rPr>
                <w:rFonts w:ascii="Arial" w:hAnsi="Arial" w:cs="Arial"/>
                <w:i/>
                <w:iCs/>
                <w:color w:val="000000"/>
              </w:rPr>
              <w:t xml:space="preserve">DOHS v The D Children </w:t>
            </w:r>
            <w:r w:rsidRPr="003639A0">
              <w:rPr>
                <w:rFonts w:ascii="Arial" w:hAnsi="Arial" w:cs="Arial"/>
                <w:color w:val="000000"/>
              </w:rPr>
              <w:t xml:space="preserve">[11/01/2012] </w:t>
            </w:r>
            <w:r>
              <w:rPr>
                <w:rFonts w:ascii="Arial" w:hAnsi="Arial" w:cs="Arial"/>
                <w:color w:val="000000"/>
              </w:rPr>
              <w:t>are provided together with extracts from these two cases and references to 6 other cases have been added.</w:t>
            </w:r>
          </w:p>
        </w:tc>
      </w:tr>
      <w:tr w:rsidR="00C26672" w14:paraId="319644C0" w14:textId="77777777" w:rsidTr="00997D61">
        <w:trPr>
          <w:trHeight w:val="180"/>
        </w:trPr>
        <w:tc>
          <w:tcPr>
            <w:tcW w:w="1261" w:type="dxa"/>
            <w:gridSpan w:val="2"/>
            <w:tcBorders>
              <w:top w:val="single" w:sz="4" w:space="0" w:color="auto"/>
              <w:left w:val="single" w:sz="18" w:space="0" w:color="auto"/>
            </w:tcBorders>
          </w:tcPr>
          <w:p w14:paraId="3546361D" w14:textId="2F79474B" w:rsidR="00C26672" w:rsidRDefault="00C26672" w:rsidP="00C26672">
            <w:pPr>
              <w:rPr>
                <w:lang w:val="en-AU"/>
              </w:rPr>
            </w:pPr>
            <w:r>
              <w:rPr>
                <w:lang w:val="en-AU"/>
              </w:rPr>
              <w:t>07/08/23</w:t>
            </w:r>
          </w:p>
        </w:tc>
        <w:tc>
          <w:tcPr>
            <w:tcW w:w="836" w:type="dxa"/>
            <w:tcBorders>
              <w:top w:val="single" w:sz="4" w:space="0" w:color="auto"/>
            </w:tcBorders>
          </w:tcPr>
          <w:p w14:paraId="6196B7B9" w14:textId="02F3BD48" w:rsidR="00C26672" w:rsidRDefault="00C26672" w:rsidP="00C26672">
            <w:pPr>
              <w:jc w:val="center"/>
              <w:rPr>
                <w:lang w:val="en-AU"/>
              </w:rPr>
            </w:pPr>
            <w:r>
              <w:rPr>
                <w:lang w:val="en-AU"/>
              </w:rPr>
              <w:t>5</w:t>
            </w:r>
          </w:p>
        </w:tc>
        <w:tc>
          <w:tcPr>
            <w:tcW w:w="1454" w:type="dxa"/>
            <w:gridSpan w:val="2"/>
            <w:tcBorders>
              <w:top w:val="single" w:sz="4" w:space="0" w:color="auto"/>
            </w:tcBorders>
          </w:tcPr>
          <w:p w14:paraId="6E130F18" w14:textId="77777777" w:rsidR="00C26672" w:rsidRDefault="00C26672" w:rsidP="00C26672">
            <w:pPr>
              <w:jc w:val="center"/>
              <w:rPr>
                <w:b/>
                <w:bCs/>
                <w:lang w:val="en-AU"/>
              </w:rPr>
            </w:pPr>
            <w:r>
              <w:rPr>
                <w:b/>
                <w:bCs/>
                <w:lang w:val="en-AU"/>
              </w:rPr>
              <w:t>5.10.5</w:t>
            </w:r>
          </w:p>
        </w:tc>
        <w:tc>
          <w:tcPr>
            <w:tcW w:w="4787" w:type="dxa"/>
            <w:tcBorders>
              <w:top w:val="single" w:sz="4" w:space="0" w:color="auto"/>
              <w:bottom w:val="single" w:sz="4" w:space="0" w:color="auto"/>
              <w:right w:val="single" w:sz="18" w:space="0" w:color="auto"/>
            </w:tcBorders>
            <w:shd w:val="clear" w:color="auto" w:fill="auto"/>
          </w:tcPr>
          <w:p w14:paraId="6C36F238" w14:textId="77777777" w:rsidR="00C26672" w:rsidRDefault="00C26672" w:rsidP="00C26672">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Correction of error in description of previous s.14 where s.14(4) was accidentally omitted.</w:t>
            </w:r>
          </w:p>
          <w:p w14:paraId="12F73AC5" w14:textId="77777777" w:rsidR="00C26672" w:rsidRPr="00396B12" w:rsidRDefault="00C26672" w:rsidP="00C26672">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Amendment of text to include discussion of new ss.13(4) and the additional principles in s.14 for the placement of an Aboriginal child.</w:t>
            </w:r>
          </w:p>
        </w:tc>
      </w:tr>
      <w:tr w:rsidR="00C26672" w14:paraId="1DCDF7F1" w14:textId="77777777" w:rsidTr="00997D61">
        <w:trPr>
          <w:trHeight w:val="260"/>
        </w:trPr>
        <w:tc>
          <w:tcPr>
            <w:tcW w:w="1261" w:type="dxa"/>
            <w:gridSpan w:val="2"/>
            <w:tcBorders>
              <w:top w:val="single" w:sz="4" w:space="0" w:color="auto"/>
              <w:left w:val="single" w:sz="18" w:space="0" w:color="auto"/>
            </w:tcBorders>
          </w:tcPr>
          <w:p w14:paraId="6CD84187" w14:textId="4AD64617" w:rsidR="00C26672" w:rsidRDefault="00C26672" w:rsidP="00C26672">
            <w:pPr>
              <w:rPr>
                <w:lang w:val="en-AU"/>
              </w:rPr>
            </w:pPr>
            <w:r>
              <w:rPr>
                <w:lang w:val="en-AU"/>
              </w:rPr>
              <w:t>07/08/23</w:t>
            </w:r>
          </w:p>
        </w:tc>
        <w:tc>
          <w:tcPr>
            <w:tcW w:w="836" w:type="dxa"/>
            <w:tcBorders>
              <w:top w:val="single" w:sz="4" w:space="0" w:color="auto"/>
            </w:tcBorders>
          </w:tcPr>
          <w:p w14:paraId="3F56D8B2" w14:textId="34ED747E" w:rsidR="00C26672" w:rsidRDefault="00C26672" w:rsidP="00C26672">
            <w:pPr>
              <w:jc w:val="center"/>
              <w:rPr>
                <w:lang w:val="en-AU"/>
              </w:rPr>
            </w:pPr>
            <w:r>
              <w:rPr>
                <w:lang w:val="en-AU"/>
              </w:rPr>
              <w:t>5</w:t>
            </w:r>
          </w:p>
        </w:tc>
        <w:tc>
          <w:tcPr>
            <w:tcW w:w="1454" w:type="dxa"/>
            <w:gridSpan w:val="2"/>
            <w:tcBorders>
              <w:top w:val="single" w:sz="4" w:space="0" w:color="auto"/>
            </w:tcBorders>
          </w:tcPr>
          <w:p w14:paraId="01C3F9DD" w14:textId="77777777" w:rsidR="00C26672" w:rsidRDefault="00C26672" w:rsidP="00C26672">
            <w:pPr>
              <w:jc w:val="center"/>
              <w:rPr>
                <w:b/>
                <w:bCs/>
                <w:lang w:val="en-AU"/>
              </w:rPr>
            </w:pPr>
            <w:r>
              <w:rPr>
                <w:b/>
                <w:bCs/>
                <w:lang w:val="en-AU"/>
              </w:rPr>
              <w:t>5.11.3</w:t>
            </w:r>
          </w:p>
        </w:tc>
        <w:tc>
          <w:tcPr>
            <w:tcW w:w="4787" w:type="dxa"/>
            <w:tcBorders>
              <w:top w:val="single" w:sz="4" w:space="0" w:color="auto"/>
              <w:bottom w:val="single" w:sz="4" w:space="0" w:color="auto"/>
              <w:right w:val="single" w:sz="18" w:space="0" w:color="auto"/>
            </w:tcBorders>
            <w:shd w:val="clear" w:color="auto" w:fill="auto"/>
          </w:tcPr>
          <w:p w14:paraId="7C5D1DDF" w14:textId="63631FF2" w:rsidR="00C26672" w:rsidRDefault="00C26672" w:rsidP="00C26672">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Minor amendment to text in category (a) of the table.</w:t>
            </w:r>
          </w:p>
          <w:p w14:paraId="5655348D" w14:textId="2FFD0225" w:rsidR="00C26672" w:rsidRPr="00660E52" w:rsidRDefault="00C26672" w:rsidP="00C26672">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In category (b) of the table added extract from</w:t>
            </w:r>
            <w:r w:rsidRPr="00DA1B1A">
              <w:rPr>
                <w:rFonts w:ascii="Arial" w:hAnsi="Arial" w:cs="Arial"/>
                <w:color w:val="000000"/>
              </w:rPr>
              <w:t xml:space="preserve"> </w:t>
            </w:r>
            <w:r w:rsidRPr="006B6F7A">
              <w:rPr>
                <w:rFonts w:ascii="Arial" w:hAnsi="Arial" w:cs="Arial"/>
                <w:i/>
                <w:iCs/>
              </w:rPr>
              <w:t>Secretary to the Department of Families, Fairness and Housing v AM (a</w:t>
            </w:r>
            <w:r>
              <w:rPr>
                <w:rFonts w:ascii="Arial" w:hAnsi="Arial" w:cs="Arial"/>
                <w:i/>
                <w:iCs/>
              </w:rPr>
              <w:t> </w:t>
            </w:r>
            <w:r w:rsidRPr="006B6F7A">
              <w:rPr>
                <w:rFonts w:ascii="Arial" w:hAnsi="Arial" w:cs="Arial"/>
                <w:i/>
                <w:iCs/>
              </w:rPr>
              <w:t xml:space="preserve">pseudonym) </w:t>
            </w:r>
            <w:r w:rsidRPr="006B6F7A">
              <w:rPr>
                <w:rFonts w:ascii="Arial" w:hAnsi="Arial" w:cs="Arial"/>
              </w:rPr>
              <w:t xml:space="preserve">[2023] VSC 291 </w:t>
            </w:r>
            <w:r>
              <w:rPr>
                <w:rFonts w:ascii="Arial" w:hAnsi="Arial" w:cs="Arial"/>
              </w:rPr>
              <w:t>at [53].</w:t>
            </w:r>
          </w:p>
        </w:tc>
      </w:tr>
      <w:tr w:rsidR="00C26672" w14:paraId="2D773CCD" w14:textId="77777777" w:rsidTr="00997D61">
        <w:trPr>
          <w:trHeight w:val="260"/>
        </w:trPr>
        <w:tc>
          <w:tcPr>
            <w:tcW w:w="1261" w:type="dxa"/>
            <w:gridSpan w:val="2"/>
            <w:tcBorders>
              <w:top w:val="single" w:sz="4" w:space="0" w:color="auto"/>
              <w:left w:val="single" w:sz="18" w:space="0" w:color="auto"/>
            </w:tcBorders>
          </w:tcPr>
          <w:p w14:paraId="01ADA68E" w14:textId="0C605D3D" w:rsidR="00C26672" w:rsidRDefault="00C26672" w:rsidP="00C26672">
            <w:pPr>
              <w:rPr>
                <w:lang w:val="en-AU"/>
              </w:rPr>
            </w:pPr>
            <w:r>
              <w:rPr>
                <w:lang w:val="en-AU"/>
              </w:rPr>
              <w:t>07/08/23</w:t>
            </w:r>
          </w:p>
        </w:tc>
        <w:tc>
          <w:tcPr>
            <w:tcW w:w="836" w:type="dxa"/>
            <w:tcBorders>
              <w:top w:val="single" w:sz="4" w:space="0" w:color="auto"/>
            </w:tcBorders>
          </w:tcPr>
          <w:p w14:paraId="7DDB4C6E" w14:textId="15982F2A" w:rsidR="00C26672" w:rsidRDefault="00C26672" w:rsidP="00C26672">
            <w:pPr>
              <w:jc w:val="center"/>
              <w:rPr>
                <w:lang w:val="en-AU"/>
              </w:rPr>
            </w:pPr>
            <w:r>
              <w:rPr>
                <w:lang w:val="en-AU"/>
              </w:rPr>
              <w:t>5</w:t>
            </w:r>
          </w:p>
        </w:tc>
        <w:tc>
          <w:tcPr>
            <w:tcW w:w="1454" w:type="dxa"/>
            <w:gridSpan w:val="2"/>
            <w:tcBorders>
              <w:top w:val="single" w:sz="4" w:space="0" w:color="auto"/>
            </w:tcBorders>
          </w:tcPr>
          <w:p w14:paraId="611016AA" w14:textId="77777777" w:rsidR="00C26672" w:rsidRDefault="00C26672" w:rsidP="00C26672">
            <w:pPr>
              <w:jc w:val="center"/>
              <w:rPr>
                <w:b/>
                <w:bCs/>
                <w:lang w:val="en-AU"/>
              </w:rPr>
            </w:pPr>
            <w:r>
              <w:rPr>
                <w:b/>
                <w:bCs/>
                <w:lang w:val="en-AU"/>
              </w:rPr>
              <w:t>5.11.16</w:t>
            </w:r>
          </w:p>
        </w:tc>
        <w:tc>
          <w:tcPr>
            <w:tcW w:w="4787" w:type="dxa"/>
            <w:tcBorders>
              <w:top w:val="single" w:sz="4" w:space="0" w:color="auto"/>
              <w:bottom w:val="single" w:sz="4" w:space="0" w:color="auto"/>
              <w:right w:val="single" w:sz="18" w:space="0" w:color="auto"/>
            </w:tcBorders>
            <w:shd w:val="clear" w:color="auto" w:fill="auto"/>
          </w:tcPr>
          <w:p w14:paraId="41426E85" w14:textId="77777777" w:rsidR="00C26672" w:rsidRDefault="00C26672" w:rsidP="00C26672">
            <w:pPr>
              <w:pStyle w:val="ListParagraph"/>
              <w:numPr>
                <w:ilvl w:val="0"/>
                <w:numId w:val="132"/>
              </w:numPr>
              <w:spacing w:before="20" w:after="20"/>
              <w:ind w:left="284" w:hanging="284"/>
              <w:jc w:val="both"/>
              <w:rPr>
                <w:rFonts w:ascii="Arial" w:hAnsi="Arial" w:cs="Arial"/>
                <w:color w:val="000000"/>
              </w:rPr>
            </w:pPr>
            <w:r w:rsidRPr="00DA1B1A">
              <w:rPr>
                <w:rFonts w:ascii="Arial" w:hAnsi="Arial" w:cs="Arial"/>
                <w:color w:val="000000"/>
              </w:rPr>
              <w:t xml:space="preserve">Summary of </w:t>
            </w:r>
            <w:r w:rsidRPr="006B6F7A">
              <w:rPr>
                <w:rFonts w:ascii="Arial" w:hAnsi="Arial" w:cs="Arial"/>
                <w:i/>
                <w:iCs/>
              </w:rPr>
              <w:t>Secretary to the Department of Families, Fairness and Housing v AM (a</w:t>
            </w:r>
            <w:r>
              <w:rPr>
                <w:rFonts w:ascii="Arial" w:hAnsi="Arial" w:cs="Arial"/>
                <w:i/>
                <w:iCs/>
              </w:rPr>
              <w:t> </w:t>
            </w:r>
            <w:r w:rsidRPr="006B6F7A">
              <w:rPr>
                <w:rFonts w:ascii="Arial" w:hAnsi="Arial" w:cs="Arial"/>
                <w:i/>
                <w:iCs/>
              </w:rPr>
              <w:t xml:space="preserve">pseudonym) </w:t>
            </w:r>
            <w:r w:rsidRPr="006B6F7A">
              <w:rPr>
                <w:rFonts w:ascii="Arial" w:hAnsi="Arial" w:cs="Arial"/>
              </w:rPr>
              <w:t xml:space="preserve">[2023] VSC 291 </w:t>
            </w:r>
            <w:r w:rsidRPr="00DA1B1A">
              <w:rPr>
                <w:rFonts w:ascii="Arial" w:hAnsi="Arial" w:cs="Arial"/>
                <w:color w:val="000000"/>
              </w:rPr>
              <w:t>and extract from [10]-[13].</w:t>
            </w:r>
          </w:p>
          <w:p w14:paraId="2C96BA56" w14:textId="77777777" w:rsidR="00C26672" w:rsidRPr="00317089" w:rsidRDefault="00C26672" w:rsidP="00C26672">
            <w:pPr>
              <w:pStyle w:val="ListParagraph"/>
              <w:numPr>
                <w:ilvl w:val="0"/>
                <w:numId w:val="132"/>
              </w:numPr>
              <w:spacing w:before="20" w:after="20"/>
              <w:ind w:left="284" w:hanging="284"/>
              <w:jc w:val="both"/>
              <w:rPr>
                <w:rFonts w:ascii="Arial" w:hAnsi="Arial" w:cs="Arial"/>
                <w:color w:val="000000"/>
              </w:rPr>
            </w:pPr>
            <w:r w:rsidRPr="00B46628">
              <w:rPr>
                <w:rFonts w:ascii="Arial" w:hAnsi="Arial" w:cs="Arial"/>
              </w:rPr>
              <w:t xml:space="preserve">Summary of </w:t>
            </w:r>
            <w:r w:rsidRPr="00DE04AB">
              <w:rPr>
                <w:rFonts w:ascii="Arial" w:hAnsi="Arial" w:cs="Arial"/>
                <w:i/>
                <w:iCs/>
              </w:rPr>
              <w:t>MMM v Secretary to the Department of Families, Fairness and Housing</w:t>
            </w:r>
            <w:r w:rsidRPr="00DE04AB">
              <w:rPr>
                <w:rFonts w:ascii="Arial" w:hAnsi="Arial" w:cs="Arial"/>
              </w:rPr>
              <w:t xml:space="preserve"> [2023] VSC 354</w:t>
            </w:r>
            <w:r>
              <w:rPr>
                <w:rFonts w:ascii="Arial" w:hAnsi="Arial" w:cs="Arial"/>
              </w:rPr>
              <w:t xml:space="preserve"> and extract from [15]-[17].</w:t>
            </w:r>
          </w:p>
        </w:tc>
      </w:tr>
      <w:tr w:rsidR="00C26672" w14:paraId="380FE964" w14:textId="77777777" w:rsidTr="00997D61">
        <w:trPr>
          <w:trHeight w:val="260"/>
        </w:trPr>
        <w:tc>
          <w:tcPr>
            <w:tcW w:w="1261" w:type="dxa"/>
            <w:gridSpan w:val="2"/>
            <w:tcBorders>
              <w:top w:val="single" w:sz="4" w:space="0" w:color="auto"/>
              <w:left w:val="single" w:sz="18" w:space="0" w:color="auto"/>
            </w:tcBorders>
          </w:tcPr>
          <w:p w14:paraId="6AD9F4EB" w14:textId="72B197F5" w:rsidR="00C26672" w:rsidRDefault="00C26672" w:rsidP="00C26672">
            <w:pPr>
              <w:rPr>
                <w:lang w:val="en-AU"/>
              </w:rPr>
            </w:pPr>
            <w:r>
              <w:rPr>
                <w:lang w:val="en-AU"/>
              </w:rPr>
              <w:t>07/08/23</w:t>
            </w:r>
          </w:p>
        </w:tc>
        <w:tc>
          <w:tcPr>
            <w:tcW w:w="836" w:type="dxa"/>
            <w:tcBorders>
              <w:top w:val="single" w:sz="4" w:space="0" w:color="auto"/>
            </w:tcBorders>
          </w:tcPr>
          <w:p w14:paraId="4695DC53" w14:textId="2637A556" w:rsidR="00C26672" w:rsidRDefault="00C26672" w:rsidP="00C26672">
            <w:pPr>
              <w:jc w:val="center"/>
              <w:rPr>
                <w:lang w:val="en-AU"/>
              </w:rPr>
            </w:pPr>
            <w:r>
              <w:rPr>
                <w:lang w:val="en-AU"/>
              </w:rPr>
              <w:t>5</w:t>
            </w:r>
          </w:p>
        </w:tc>
        <w:tc>
          <w:tcPr>
            <w:tcW w:w="1454" w:type="dxa"/>
            <w:gridSpan w:val="2"/>
            <w:tcBorders>
              <w:top w:val="single" w:sz="4" w:space="0" w:color="auto"/>
            </w:tcBorders>
            <w:shd w:val="clear" w:color="auto" w:fill="auto"/>
          </w:tcPr>
          <w:p w14:paraId="7E3226DA" w14:textId="6B4736C3" w:rsidR="00C26672" w:rsidRPr="00E734DA" w:rsidRDefault="00C26672" w:rsidP="00C26672">
            <w:pPr>
              <w:jc w:val="center"/>
              <w:rPr>
                <w:lang w:val="en-AU"/>
              </w:rPr>
            </w:pPr>
            <w:r>
              <w:rPr>
                <w:lang w:val="en-AU"/>
              </w:rPr>
              <w:t>5.13</w:t>
            </w:r>
          </w:p>
        </w:tc>
        <w:tc>
          <w:tcPr>
            <w:tcW w:w="4787" w:type="dxa"/>
            <w:tcBorders>
              <w:top w:val="single" w:sz="4" w:space="0" w:color="auto"/>
              <w:bottom w:val="single" w:sz="4" w:space="0" w:color="auto"/>
              <w:right w:val="single" w:sz="18" w:space="0" w:color="auto"/>
            </w:tcBorders>
            <w:shd w:val="clear" w:color="auto" w:fill="auto"/>
          </w:tcPr>
          <w:p w14:paraId="65097D11" w14:textId="37AE8E67" w:rsidR="00C26672" w:rsidRPr="00E734DA" w:rsidRDefault="00C26672" w:rsidP="00C26672">
            <w:pPr>
              <w:spacing w:before="20" w:after="20"/>
              <w:jc w:val="both"/>
              <w:rPr>
                <w:rFonts w:ascii="Arial" w:hAnsi="Arial" w:cs="Arial"/>
                <w:color w:val="000000"/>
              </w:rPr>
            </w:pPr>
            <w:r>
              <w:rPr>
                <w:rFonts w:ascii="Arial" w:hAnsi="Arial" w:cs="Arial"/>
                <w:color w:val="000000"/>
              </w:rPr>
              <w:t>Introduction and first table in this part rewritten and expanded.  Information about the transitional provisions deleted as it is no longer relevant.</w:t>
            </w:r>
          </w:p>
        </w:tc>
      </w:tr>
      <w:tr w:rsidR="00C26672" w14:paraId="5C4F27C9" w14:textId="77777777" w:rsidTr="00997D61">
        <w:trPr>
          <w:trHeight w:val="260"/>
        </w:trPr>
        <w:tc>
          <w:tcPr>
            <w:tcW w:w="1261" w:type="dxa"/>
            <w:gridSpan w:val="2"/>
            <w:tcBorders>
              <w:top w:val="single" w:sz="4" w:space="0" w:color="auto"/>
              <w:left w:val="single" w:sz="18" w:space="0" w:color="auto"/>
            </w:tcBorders>
          </w:tcPr>
          <w:p w14:paraId="37600322" w14:textId="2E3C03F8" w:rsidR="00C26672" w:rsidRDefault="00C26672" w:rsidP="00C26672">
            <w:pPr>
              <w:rPr>
                <w:lang w:val="en-AU"/>
              </w:rPr>
            </w:pPr>
            <w:r>
              <w:rPr>
                <w:lang w:val="en-AU"/>
              </w:rPr>
              <w:t>07/08/23</w:t>
            </w:r>
          </w:p>
        </w:tc>
        <w:tc>
          <w:tcPr>
            <w:tcW w:w="836" w:type="dxa"/>
            <w:tcBorders>
              <w:top w:val="single" w:sz="4" w:space="0" w:color="auto"/>
            </w:tcBorders>
          </w:tcPr>
          <w:p w14:paraId="7964F9C1" w14:textId="75699F46" w:rsidR="00C26672" w:rsidRDefault="00C26672" w:rsidP="00C26672">
            <w:pPr>
              <w:jc w:val="center"/>
              <w:rPr>
                <w:lang w:val="en-AU"/>
              </w:rPr>
            </w:pPr>
            <w:r>
              <w:rPr>
                <w:lang w:val="en-AU"/>
              </w:rPr>
              <w:t>5</w:t>
            </w:r>
          </w:p>
        </w:tc>
        <w:tc>
          <w:tcPr>
            <w:tcW w:w="1454" w:type="dxa"/>
            <w:gridSpan w:val="2"/>
            <w:tcBorders>
              <w:top w:val="single" w:sz="4" w:space="0" w:color="auto"/>
            </w:tcBorders>
            <w:shd w:val="clear" w:color="auto" w:fill="auto"/>
          </w:tcPr>
          <w:p w14:paraId="31CE491D" w14:textId="163A26F5" w:rsidR="00C26672" w:rsidRDefault="00C26672" w:rsidP="00C26672">
            <w:pPr>
              <w:jc w:val="center"/>
              <w:rPr>
                <w:b/>
                <w:bCs/>
                <w:lang w:val="en-AU"/>
              </w:rPr>
            </w:pPr>
            <w:r>
              <w:rPr>
                <w:b/>
                <w:bCs/>
                <w:lang w:val="en-AU"/>
              </w:rPr>
              <w:t>5.17.4</w:t>
            </w:r>
          </w:p>
        </w:tc>
        <w:tc>
          <w:tcPr>
            <w:tcW w:w="4787" w:type="dxa"/>
            <w:tcBorders>
              <w:top w:val="single" w:sz="4" w:space="0" w:color="auto"/>
              <w:bottom w:val="single" w:sz="4" w:space="0" w:color="auto"/>
              <w:right w:val="single" w:sz="18" w:space="0" w:color="auto"/>
            </w:tcBorders>
            <w:shd w:val="clear" w:color="auto" w:fill="auto"/>
          </w:tcPr>
          <w:p w14:paraId="51D7BBDE" w14:textId="43026812" w:rsidR="00C26672" w:rsidRPr="000B2BD2" w:rsidRDefault="00C26672" w:rsidP="00C26672">
            <w:pPr>
              <w:spacing w:before="20" w:after="20"/>
              <w:jc w:val="both"/>
              <w:rPr>
                <w:rFonts w:ascii="Arial" w:hAnsi="Arial" w:cs="Arial"/>
                <w:color w:val="000000"/>
              </w:rPr>
            </w:pPr>
            <w:r>
              <w:rPr>
                <w:rFonts w:ascii="Arial" w:hAnsi="Arial" w:cs="Arial"/>
                <w:color w:val="000000"/>
              </w:rPr>
              <w:t>Reference to the COVID based 6m extension to the length of a family reunification order deleted as this is no longer operative.</w:t>
            </w:r>
          </w:p>
        </w:tc>
      </w:tr>
      <w:tr w:rsidR="00C26672" w14:paraId="408793B4" w14:textId="77777777" w:rsidTr="00997D61">
        <w:trPr>
          <w:trHeight w:val="260"/>
        </w:trPr>
        <w:tc>
          <w:tcPr>
            <w:tcW w:w="1261" w:type="dxa"/>
            <w:gridSpan w:val="2"/>
            <w:tcBorders>
              <w:top w:val="single" w:sz="4" w:space="0" w:color="auto"/>
              <w:left w:val="single" w:sz="18" w:space="0" w:color="auto"/>
            </w:tcBorders>
          </w:tcPr>
          <w:p w14:paraId="6E757766" w14:textId="1FD12C8B" w:rsidR="00C26672" w:rsidRDefault="00C26672" w:rsidP="00C26672">
            <w:pPr>
              <w:rPr>
                <w:lang w:val="en-AU"/>
              </w:rPr>
            </w:pPr>
            <w:r>
              <w:rPr>
                <w:lang w:val="en-AU"/>
              </w:rPr>
              <w:t>07/08/23</w:t>
            </w:r>
          </w:p>
        </w:tc>
        <w:tc>
          <w:tcPr>
            <w:tcW w:w="836" w:type="dxa"/>
            <w:tcBorders>
              <w:top w:val="single" w:sz="4" w:space="0" w:color="auto"/>
            </w:tcBorders>
          </w:tcPr>
          <w:p w14:paraId="2B72878E" w14:textId="3A167DFA" w:rsidR="00C26672" w:rsidRDefault="00C26672" w:rsidP="00C26672">
            <w:pPr>
              <w:jc w:val="center"/>
              <w:rPr>
                <w:lang w:val="en-AU"/>
              </w:rPr>
            </w:pPr>
            <w:r>
              <w:rPr>
                <w:lang w:val="en-AU"/>
              </w:rPr>
              <w:t>5</w:t>
            </w:r>
          </w:p>
        </w:tc>
        <w:tc>
          <w:tcPr>
            <w:tcW w:w="1454" w:type="dxa"/>
            <w:gridSpan w:val="2"/>
            <w:tcBorders>
              <w:top w:val="single" w:sz="4" w:space="0" w:color="auto"/>
            </w:tcBorders>
            <w:shd w:val="clear" w:color="auto" w:fill="auto"/>
          </w:tcPr>
          <w:p w14:paraId="63C72408" w14:textId="380A239E" w:rsidR="00C26672" w:rsidRDefault="00C26672" w:rsidP="00C26672">
            <w:pPr>
              <w:jc w:val="center"/>
              <w:rPr>
                <w:b/>
                <w:bCs/>
                <w:lang w:val="en-AU"/>
              </w:rPr>
            </w:pPr>
            <w:r>
              <w:rPr>
                <w:b/>
                <w:bCs/>
                <w:lang w:val="en-AU"/>
              </w:rPr>
              <w:t>5.17.6</w:t>
            </w:r>
          </w:p>
        </w:tc>
        <w:tc>
          <w:tcPr>
            <w:tcW w:w="4787" w:type="dxa"/>
            <w:tcBorders>
              <w:top w:val="single" w:sz="4" w:space="0" w:color="auto"/>
              <w:bottom w:val="single" w:sz="4" w:space="0" w:color="auto"/>
              <w:right w:val="single" w:sz="18" w:space="0" w:color="auto"/>
            </w:tcBorders>
            <w:shd w:val="clear" w:color="auto" w:fill="auto"/>
          </w:tcPr>
          <w:p w14:paraId="69BE31C0" w14:textId="5F556FAA" w:rsidR="00C26672" w:rsidRDefault="00C26672" w:rsidP="00C26672">
            <w:pPr>
              <w:spacing w:before="20" w:after="20"/>
              <w:jc w:val="both"/>
              <w:rPr>
                <w:rFonts w:ascii="Arial" w:hAnsi="Arial" w:cs="Arial"/>
                <w:color w:val="000000"/>
              </w:rPr>
            </w:pPr>
            <w:r>
              <w:rPr>
                <w:rFonts w:ascii="Arial" w:hAnsi="Arial" w:cs="Arial"/>
                <w:color w:val="000000"/>
              </w:rPr>
              <w:t>Removal of reference to the temporary COVID-19 based extension of the period of an FPO which is no longer operative.</w:t>
            </w:r>
          </w:p>
        </w:tc>
      </w:tr>
      <w:tr w:rsidR="00C26672" w14:paraId="13BDD057" w14:textId="77777777" w:rsidTr="00997D61">
        <w:trPr>
          <w:trHeight w:val="260"/>
        </w:trPr>
        <w:tc>
          <w:tcPr>
            <w:tcW w:w="1261" w:type="dxa"/>
            <w:gridSpan w:val="2"/>
            <w:tcBorders>
              <w:top w:val="single" w:sz="4" w:space="0" w:color="auto"/>
              <w:left w:val="single" w:sz="18" w:space="0" w:color="auto"/>
            </w:tcBorders>
          </w:tcPr>
          <w:p w14:paraId="7C240ADA" w14:textId="78CD220D" w:rsidR="00C26672" w:rsidRDefault="00C26672" w:rsidP="00C26672">
            <w:pPr>
              <w:rPr>
                <w:lang w:val="en-AU"/>
              </w:rPr>
            </w:pPr>
            <w:r>
              <w:rPr>
                <w:lang w:val="en-AU"/>
              </w:rPr>
              <w:t>07/08/23</w:t>
            </w:r>
          </w:p>
        </w:tc>
        <w:tc>
          <w:tcPr>
            <w:tcW w:w="836" w:type="dxa"/>
            <w:tcBorders>
              <w:top w:val="single" w:sz="4" w:space="0" w:color="auto"/>
            </w:tcBorders>
          </w:tcPr>
          <w:p w14:paraId="0DC13E91" w14:textId="6BD9EA1A" w:rsidR="00C26672" w:rsidRDefault="00C26672" w:rsidP="00C26672">
            <w:pPr>
              <w:jc w:val="center"/>
              <w:rPr>
                <w:lang w:val="en-AU"/>
              </w:rPr>
            </w:pPr>
            <w:r>
              <w:rPr>
                <w:lang w:val="en-AU"/>
              </w:rPr>
              <w:t>5</w:t>
            </w:r>
          </w:p>
        </w:tc>
        <w:tc>
          <w:tcPr>
            <w:tcW w:w="1454" w:type="dxa"/>
            <w:gridSpan w:val="2"/>
            <w:tcBorders>
              <w:top w:val="single" w:sz="4" w:space="0" w:color="auto"/>
            </w:tcBorders>
            <w:shd w:val="clear" w:color="auto" w:fill="auto"/>
          </w:tcPr>
          <w:p w14:paraId="4989ED68" w14:textId="43B08259" w:rsidR="00C26672" w:rsidRDefault="00C26672" w:rsidP="00C26672">
            <w:pPr>
              <w:jc w:val="center"/>
              <w:rPr>
                <w:b/>
                <w:bCs/>
                <w:lang w:val="en-AU"/>
              </w:rPr>
            </w:pPr>
            <w:r>
              <w:rPr>
                <w:b/>
                <w:bCs/>
                <w:lang w:val="en-AU"/>
              </w:rPr>
              <w:t>5.21.1</w:t>
            </w:r>
          </w:p>
        </w:tc>
        <w:tc>
          <w:tcPr>
            <w:tcW w:w="4787" w:type="dxa"/>
            <w:tcBorders>
              <w:top w:val="single" w:sz="4" w:space="0" w:color="auto"/>
              <w:bottom w:val="single" w:sz="4" w:space="0" w:color="auto"/>
              <w:right w:val="single" w:sz="18" w:space="0" w:color="auto"/>
            </w:tcBorders>
            <w:shd w:val="clear" w:color="auto" w:fill="auto"/>
          </w:tcPr>
          <w:p w14:paraId="4B65997B" w14:textId="3FC0227A" w:rsidR="00C26672" w:rsidRDefault="00C26672" w:rsidP="00C26672">
            <w:pPr>
              <w:spacing w:before="20" w:after="20"/>
              <w:jc w:val="both"/>
              <w:rPr>
                <w:rFonts w:ascii="Arial" w:hAnsi="Arial" w:cs="Arial"/>
                <w:color w:val="000000"/>
              </w:rPr>
            </w:pPr>
            <w:r>
              <w:rPr>
                <w:rFonts w:ascii="Arial" w:hAnsi="Arial" w:cs="Arial"/>
                <w:color w:val="000000"/>
              </w:rPr>
              <w:t>The paper version of the blue form is deleted and the electronic form provided is amended.</w:t>
            </w:r>
          </w:p>
        </w:tc>
      </w:tr>
      <w:tr w:rsidR="00C26672" w14:paraId="5158B54B" w14:textId="77777777" w:rsidTr="00997D61">
        <w:trPr>
          <w:trHeight w:val="260"/>
        </w:trPr>
        <w:tc>
          <w:tcPr>
            <w:tcW w:w="1261" w:type="dxa"/>
            <w:gridSpan w:val="2"/>
            <w:tcBorders>
              <w:top w:val="single" w:sz="4" w:space="0" w:color="auto"/>
              <w:left w:val="single" w:sz="18" w:space="0" w:color="auto"/>
            </w:tcBorders>
          </w:tcPr>
          <w:p w14:paraId="2C40466A" w14:textId="77777777" w:rsidR="00C26672" w:rsidRDefault="00C26672" w:rsidP="00C26672">
            <w:pPr>
              <w:rPr>
                <w:lang w:val="en-AU"/>
              </w:rPr>
            </w:pPr>
            <w:r>
              <w:rPr>
                <w:lang w:val="en-AU"/>
              </w:rPr>
              <w:t>07/08/23</w:t>
            </w:r>
          </w:p>
        </w:tc>
        <w:tc>
          <w:tcPr>
            <w:tcW w:w="836" w:type="dxa"/>
            <w:tcBorders>
              <w:top w:val="single" w:sz="4" w:space="0" w:color="auto"/>
            </w:tcBorders>
          </w:tcPr>
          <w:p w14:paraId="38DA23AE" w14:textId="14280AD6" w:rsidR="00C26672" w:rsidRDefault="00C26672" w:rsidP="00C26672">
            <w:pPr>
              <w:jc w:val="center"/>
              <w:rPr>
                <w:lang w:val="en-AU"/>
              </w:rPr>
            </w:pPr>
            <w:r>
              <w:rPr>
                <w:lang w:val="en-AU"/>
              </w:rPr>
              <w:t>5</w:t>
            </w:r>
          </w:p>
        </w:tc>
        <w:tc>
          <w:tcPr>
            <w:tcW w:w="1454" w:type="dxa"/>
            <w:gridSpan w:val="2"/>
            <w:tcBorders>
              <w:top w:val="single" w:sz="4" w:space="0" w:color="auto"/>
            </w:tcBorders>
            <w:shd w:val="clear" w:color="auto" w:fill="auto"/>
          </w:tcPr>
          <w:p w14:paraId="23979584" w14:textId="674F32CB" w:rsidR="00C26672" w:rsidRDefault="00C26672" w:rsidP="00C26672">
            <w:pPr>
              <w:jc w:val="center"/>
              <w:rPr>
                <w:b/>
                <w:bCs/>
                <w:lang w:val="en-AU"/>
              </w:rPr>
            </w:pPr>
            <w:r>
              <w:rPr>
                <w:b/>
                <w:bCs/>
                <w:lang w:val="en-AU"/>
              </w:rPr>
              <w:t>5.21.2</w:t>
            </w:r>
          </w:p>
        </w:tc>
        <w:tc>
          <w:tcPr>
            <w:tcW w:w="4787" w:type="dxa"/>
            <w:tcBorders>
              <w:top w:val="single" w:sz="4" w:space="0" w:color="auto"/>
              <w:bottom w:val="single" w:sz="4" w:space="0" w:color="auto"/>
              <w:right w:val="single" w:sz="18" w:space="0" w:color="auto"/>
            </w:tcBorders>
            <w:shd w:val="clear" w:color="auto" w:fill="auto"/>
          </w:tcPr>
          <w:p w14:paraId="094FB17D" w14:textId="73FFEDB0" w:rsidR="00C26672" w:rsidRDefault="00C26672" w:rsidP="00C26672">
            <w:pPr>
              <w:spacing w:before="20" w:after="20"/>
              <w:jc w:val="both"/>
              <w:rPr>
                <w:rFonts w:ascii="Arial" w:hAnsi="Arial" w:cs="Arial"/>
                <w:color w:val="000000"/>
              </w:rPr>
            </w:pPr>
            <w:r>
              <w:rPr>
                <w:rFonts w:ascii="Arial" w:hAnsi="Arial" w:cs="Arial"/>
                <w:color w:val="000000"/>
              </w:rPr>
              <w:t>The paper version of the mauve form is deleted and the electronic form provided is amended.</w:t>
            </w:r>
          </w:p>
        </w:tc>
      </w:tr>
      <w:tr w:rsidR="00C26672" w14:paraId="26B1D25A" w14:textId="77777777" w:rsidTr="00997D61">
        <w:trPr>
          <w:trHeight w:val="260"/>
        </w:trPr>
        <w:tc>
          <w:tcPr>
            <w:tcW w:w="1261" w:type="dxa"/>
            <w:gridSpan w:val="2"/>
            <w:vMerge w:val="restart"/>
            <w:tcBorders>
              <w:top w:val="single" w:sz="4" w:space="0" w:color="auto"/>
              <w:left w:val="single" w:sz="18" w:space="0" w:color="auto"/>
            </w:tcBorders>
          </w:tcPr>
          <w:p w14:paraId="526449DB" w14:textId="3D7CDE87" w:rsidR="00C26672" w:rsidRDefault="00C26672" w:rsidP="00C26672">
            <w:pPr>
              <w:rPr>
                <w:lang w:val="en-AU"/>
              </w:rPr>
            </w:pPr>
            <w:r>
              <w:rPr>
                <w:lang w:val="en-AU"/>
              </w:rPr>
              <w:t>07/08/23</w:t>
            </w:r>
          </w:p>
        </w:tc>
        <w:tc>
          <w:tcPr>
            <w:tcW w:w="836" w:type="dxa"/>
            <w:vMerge w:val="restart"/>
            <w:tcBorders>
              <w:top w:val="single" w:sz="4" w:space="0" w:color="auto"/>
            </w:tcBorders>
          </w:tcPr>
          <w:p w14:paraId="6C72380A" w14:textId="798AF3F3" w:rsidR="00C26672" w:rsidRDefault="00C26672" w:rsidP="00C26672">
            <w:pPr>
              <w:jc w:val="center"/>
              <w:rPr>
                <w:lang w:val="en-AU"/>
              </w:rPr>
            </w:pPr>
            <w:r>
              <w:rPr>
                <w:lang w:val="en-AU"/>
              </w:rPr>
              <w:t>5</w:t>
            </w:r>
          </w:p>
        </w:tc>
        <w:tc>
          <w:tcPr>
            <w:tcW w:w="1454" w:type="dxa"/>
            <w:gridSpan w:val="2"/>
            <w:vMerge w:val="restart"/>
            <w:tcBorders>
              <w:top w:val="single" w:sz="4" w:space="0" w:color="auto"/>
            </w:tcBorders>
            <w:shd w:val="clear" w:color="auto" w:fill="FFF2CC"/>
          </w:tcPr>
          <w:p w14:paraId="74DCBD88" w14:textId="77777777" w:rsidR="00C26672" w:rsidRDefault="00C26672" w:rsidP="00C26672">
            <w:pPr>
              <w:jc w:val="center"/>
              <w:rPr>
                <w:b/>
                <w:bCs/>
                <w:lang w:val="en-AU"/>
              </w:rPr>
            </w:pPr>
            <w:r>
              <w:rPr>
                <w:b/>
                <w:bCs/>
                <w:lang w:val="en-AU"/>
              </w:rPr>
              <w:t>5.25.4</w:t>
            </w:r>
          </w:p>
        </w:tc>
        <w:tc>
          <w:tcPr>
            <w:tcW w:w="4787" w:type="dxa"/>
            <w:tcBorders>
              <w:top w:val="single" w:sz="4" w:space="0" w:color="auto"/>
              <w:bottom w:val="single" w:sz="4" w:space="0" w:color="auto"/>
              <w:right w:val="single" w:sz="18" w:space="0" w:color="auto"/>
            </w:tcBorders>
            <w:shd w:val="clear" w:color="auto" w:fill="FFF2CC"/>
          </w:tcPr>
          <w:p w14:paraId="53600BCE" w14:textId="77777777" w:rsidR="00C26672" w:rsidRPr="00DC3A8E" w:rsidRDefault="00C26672" w:rsidP="00C26672">
            <w:pPr>
              <w:spacing w:before="20" w:after="20"/>
              <w:jc w:val="both"/>
              <w:rPr>
                <w:rFonts w:ascii="Arial" w:hAnsi="Arial" w:cs="Arial"/>
                <w:b/>
                <w:bCs/>
                <w:color w:val="000000"/>
              </w:rPr>
            </w:pPr>
            <w:r w:rsidRPr="00DC3A8E">
              <w:rPr>
                <w:rFonts w:ascii="Arial" w:hAnsi="Arial" w:cs="Arial"/>
                <w:b/>
                <w:bCs/>
                <w:color w:val="000000"/>
              </w:rPr>
              <w:t xml:space="preserve">New section headed </w:t>
            </w:r>
            <w:r>
              <w:rPr>
                <w:rFonts w:ascii="Arial" w:hAnsi="Arial" w:cs="Arial"/>
                <w:b/>
                <w:bCs/>
                <w:color w:val="000000"/>
              </w:rPr>
              <w:t>“Minutes of terms of reference for assessments by the Children’s Court Clinic.</w:t>
            </w:r>
          </w:p>
        </w:tc>
      </w:tr>
      <w:tr w:rsidR="00C26672" w14:paraId="259116DC" w14:textId="77777777" w:rsidTr="00997D61">
        <w:trPr>
          <w:trHeight w:val="259"/>
        </w:trPr>
        <w:tc>
          <w:tcPr>
            <w:tcW w:w="1261" w:type="dxa"/>
            <w:gridSpan w:val="2"/>
            <w:vMerge/>
            <w:tcBorders>
              <w:left w:val="single" w:sz="18" w:space="0" w:color="auto"/>
            </w:tcBorders>
          </w:tcPr>
          <w:p w14:paraId="0EDF8B7C" w14:textId="77777777" w:rsidR="00C26672" w:rsidRDefault="00C26672" w:rsidP="00C26672">
            <w:pPr>
              <w:rPr>
                <w:lang w:val="en-AU"/>
              </w:rPr>
            </w:pPr>
          </w:p>
        </w:tc>
        <w:tc>
          <w:tcPr>
            <w:tcW w:w="836" w:type="dxa"/>
            <w:vMerge/>
          </w:tcPr>
          <w:p w14:paraId="30F6BDC8" w14:textId="231AA453" w:rsidR="00C26672" w:rsidRDefault="00C26672" w:rsidP="00C26672">
            <w:pPr>
              <w:jc w:val="center"/>
              <w:rPr>
                <w:lang w:val="en-AU"/>
              </w:rPr>
            </w:pPr>
          </w:p>
        </w:tc>
        <w:tc>
          <w:tcPr>
            <w:tcW w:w="1454" w:type="dxa"/>
            <w:gridSpan w:val="2"/>
            <w:vMerge/>
            <w:shd w:val="clear" w:color="auto" w:fill="FFF2CC"/>
          </w:tcPr>
          <w:p w14:paraId="04DB822B" w14:textId="77777777" w:rsidR="00C26672" w:rsidRDefault="00C26672" w:rsidP="00C26672">
            <w:pPr>
              <w:jc w:val="center"/>
              <w:rPr>
                <w:b/>
                <w:bCs/>
                <w:lang w:val="en-AU"/>
              </w:rPr>
            </w:pPr>
          </w:p>
        </w:tc>
        <w:tc>
          <w:tcPr>
            <w:tcW w:w="4787" w:type="dxa"/>
            <w:tcBorders>
              <w:top w:val="single" w:sz="4" w:space="0" w:color="auto"/>
              <w:bottom w:val="single" w:sz="4" w:space="0" w:color="auto"/>
              <w:right w:val="single" w:sz="18" w:space="0" w:color="auto"/>
            </w:tcBorders>
            <w:shd w:val="clear" w:color="auto" w:fill="auto"/>
          </w:tcPr>
          <w:p w14:paraId="741D5D4C" w14:textId="77777777" w:rsidR="00C26672" w:rsidRPr="00CD3EA5" w:rsidRDefault="00C26672" w:rsidP="00C26672">
            <w:pPr>
              <w:spacing w:before="20" w:after="20"/>
              <w:jc w:val="both"/>
              <w:rPr>
                <w:rFonts w:ascii="Arial" w:hAnsi="Arial" w:cs="Arial"/>
                <w:color w:val="000000"/>
              </w:rPr>
            </w:pPr>
            <w:r>
              <w:rPr>
                <w:rFonts w:ascii="Arial" w:hAnsi="Arial" w:cs="Arial"/>
                <w:color w:val="000000"/>
              </w:rPr>
              <w:t>This new section provides a cross-reference to sections 12.2.3 &amp; 12.2.4 in chapter 12.</w:t>
            </w:r>
          </w:p>
        </w:tc>
      </w:tr>
      <w:tr w:rsidR="00C26672" w14:paraId="0C557CBB" w14:textId="77777777" w:rsidTr="00997D61">
        <w:trPr>
          <w:trHeight w:val="260"/>
        </w:trPr>
        <w:tc>
          <w:tcPr>
            <w:tcW w:w="1261" w:type="dxa"/>
            <w:gridSpan w:val="2"/>
            <w:tcBorders>
              <w:top w:val="single" w:sz="4" w:space="0" w:color="auto"/>
              <w:left w:val="single" w:sz="18" w:space="0" w:color="auto"/>
            </w:tcBorders>
          </w:tcPr>
          <w:p w14:paraId="3757B4B3" w14:textId="77777777" w:rsidR="00C26672" w:rsidRDefault="00C26672" w:rsidP="00C26672">
            <w:pPr>
              <w:rPr>
                <w:lang w:val="en-AU"/>
              </w:rPr>
            </w:pPr>
            <w:r>
              <w:rPr>
                <w:lang w:val="en-AU"/>
              </w:rPr>
              <w:t>07/08/23</w:t>
            </w:r>
          </w:p>
        </w:tc>
        <w:tc>
          <w:tcPr>
            <w:tcW w:w="836" w:type="dxa"/>
            <w:tcBorders>
              <w:top w:val="single" w:sz="4" w:space="0" w:color="auto"/>
            </w:tcBorders>
          </w:tcPr>
          <w:p w14:paraId="3ABC1B82" w14:textId="49A1DD2E" w:rsidR="00C26672" w:rsidRDefault="00C26672" w:rsidP="00C26672">
            <w:pPr>
              <w:jc w:val="center"/>
              <w:rPr>
                <w:lang w:val="en-AU"/>
              </w:rPr>
            </w:pPr>
            <w:r>
              <w:rPr>
                <w:lang w:val="en-AU"/>
              </w:rPr>
              <w:t>5</w:t>
            </w:r>
          </w:p>
        </w:tc>
        <w:tc>
          <w:tcPr>
            <w:tcW w:w="1454" w:type="dxa"/>
            <w:gridSpan w:val="2"/>
            <w:tcBorders>
              <w:top w:val="single" w:sz="4" w:space="0" w:color="auto"/>
            </w:tcBorders>
            <w:shd w:val="clear" w:color="auto" w:fill="auto"/>
          </w:tcPr>
          <w:p w14:paraId="5D7813F4" w14:textId="5777B73E" w:rsidR="00C26672" w:rsidRDefault="00C26672" w:rsidP="00C26672">
            <w:pPr>
              <w:jc w:val="center"/>
              <w:rPr>
                <w:b/>
                <w:bCs/>
                <w:lang w:val="en-AU"/>
              </w:rPr>
            </w:pPr>
            <w:r>
              <w:rPr>
                <w:b/>
                <w:bCs/>
                <w:lang w:val="en-AU"/>
              </w:rPr>
              <w:t>5.26</w:t>
            </w:r>
          </w:p>
        </w:tc>
        <w:tc>
          <w:tcPr>
            <w:tcW w:w="4787" w:type="dxa"/>
            <w:tcBorders>
              <w:top w:val="single" w:sz="4" w:space="0" w:color="auto"/>
              <w:bottom w:val="single" w:sz="4" w:space="0" w:color="auto"/>
              <w:right w:val="single" w:sz="18" w:space="0" w:color="auto"/>
            </w:tcBorders>
            <w:shd w:val="clear" w:color="auto" w:fill="auto"/>
          </w:tcPr>
          <w:p w14:paraId="62A26DA7" w14:textId="2BE0D6DE" w:rsidR="00C26672" w:rsidRDefault="00C26672" w:rsidP="00C26672">
            <w:pPr>
              <w:spacing w:before="20" w:after="20"/>
              <w:jc w:val="both"/>
              <w:rPr>
                <w:rFonts w:ascii="Arial" w:hAnsi="Arial" w:cs="Arial"/>
                <w:color w:val="000000"/>
              </w:rPr>
            </w:pPr>
            <w:r>
              <w:rPr>
                <w:rFonts w:ascii="Arial" w:hAnsi="Arial" w:cs="Arial"/>
                <w:color w:val="000000"/>
              </w:rPr>
              <w:t>The paper version of the pink form is deleted and the electronic form provided is amended.</w:t>
            </w:r>
          </w:p>
        </w:tc>
      </w:tr>
      <w:tr w:rsidR="00C26672" w14:paraId="37424CB8" w14:textId="77777777" w:rsidTr="00997D61">
        <w:trPr>
          <w:trHeight w:val="180"/>
        </w:trPr>
        <w:tc>
          <w:tcPr>
            <w:tcW w:w="1261" w:type="dxa"/>
            <w:gridSpan w:val="2"/>
            <w:tcBorders>
              <w:top w:val="single" w:sz="4" w:space="0" w:color="auto"/>
              <w:left w:val="single" w:sz="18" w:space="0" w:color="auto"/>
            </w:tcBorders>
          </w:tcPr>
          <w:p w14:paraId="4A26BF47" w14:textId="7788A85E" w:rsidR="00C26672" w:rsidRDefault="00C26672" w:rsidP="00C26672">
            <w:pPr>
              <w:rPr>
                <w:lang w:val="en-AU"/>
              </w:rPr>
            </w:pPr>
            <w:r>
              <w:rPr>
                <w:lang w:val="en-AU"/>
              </w:rPr>
              <w:t>07/08/23</w:t>
            </w:r>
          </w:p>
        </w:tc>
        <w:tc>
          <w:tcPr>
            <w:tcW w:w="836" w:type="dxa"/>
            <w:tcBorders>
              <w:top w:val="single" w:sz="4" w:space="0" w:color="auto"/>
            </w:tcBorders>
          </w:tcPr>
          <w:p w14:paraId="4B84D9F7" w14:textId="1387D4F9" w:rsidR="00C26672" w:rsidRDefault="00C26672" w:rsidP="00C26672">
            <w:pPr>
              <w:jc w:val="center"/>
              <w:rPr>
                <w:lang w:val="en-AU"/>
              </w:rPr>
            </w:pPr>
            <w:r>
              <w:rPr>
                <w:lang w:val="en-AU"/>
              </w:rPr>
              <w:t>5</w:t>
            </w:r>
          </w:p>
        </w:tc>
        <w:tc>
          <w:tcPr>
            <w:tcW w:w="1454" w:type="dxa"/>
            <w:gridSpan w:val="2"/>
            <w:tcBorders>
              <w:top w:val="single" w:sz="4" w:space="0" w:color="auto"/>
            </w:tcBorders>
          </w:tcPr>
          <w:p w14:paraId="42AAA409" w14:textId="77777777" w:rsidR="00C26672" w:rsidRDefault="00C26672" w:rsidP="00C26672">
            <w:pPr>
              <w:jc w:val="center"/>
              <w:rPr>
                <w:b/>
                <w:bCs/>
                <w:lang w:val="en-AU"/>
              </w:rPr>
            </w:pPr>
            <w:r>
              <w:rPr>
                <w:b/>
                <w:bCs/>
                <w:lang w:val="en-AU"/>
              </w:rPr>
              <w:t>5.27.1</w:t>
            </w:r>
          </w:p>
        </w:tc>
        <w:tc>
          <w:tcPr>
            <w:tcW w:w="4787" w:type="dxa"/>
            <w:tcBorders>
              <w:top w:val="single" w:sz="4" w:space="0" w:color="auto"/>
              <w:bottom w:val="single" w:sz="4" w:space="0" w:color="auto"/>
              <w:right w:val="single" w:sz="18" w:space="0" w:color="auto"/>
            </w:tcBorders>
            <w:shd w:val="clear" w:color="auto" w:fill="auto"/>
          </w:tcPr>
          <w:p w14:paraId="2763B5CD" w14:textId="41B13103" w:rsidR="00C26672" w:rsidRDefault="00C26672" w:rsidP="00C26672">
            <w:pPr>
              <w:spacing w:before="20" w:after="20"/>
              <w:jc w:val="both"/>
              <w:rPr>
                <w:rFonts w:ascii="Arial" w:hAnsi="Arial" w:cs="Arial"/>
                <w:color w:val="000000"/>
              </w:rPr>
            </w:pPr>
            <w:r>
              <w:rPr>
                <w:rFonts w:ascii="Arial" w:hAnsi="Arial" w:cs="Arial"/>
                <w:color w:val="000000"/>
              </w:rPr>
              <w:t>Amendments to text to refer to Children’s Court judicial registrars being empowered to issue emergency care search warrants.</w:t>
            </w:r>
          </w:p>
        </w:tc>
      </w:tr>
      <w:tr w:rsidR="00C26672" w14:paraId="482AE1CC" w14:textId="77777777" w:rsidTr="00997D61">
        <w:trPr>
          <w:trHeight w:val="180"/>
        </w:trPr>
        <w:tc>
          <w:tcPr>
            <w:tcW w:w="1261" w:type="dxa"/>
            <w:gridSpan w:val="2"/>
            <w:tcBorders>
              <w:top w:val="single" w:sz="4" w:space="0" w:color="auto"/>
              <w:left w:val="single" w:sz="18" w:space="0" w:color="auto"/>
            </w:tcBorders>
          </w:tcPr>
          <w:p w14:paraId="0586011E" w14:textId="0C7B579F" w:rsidR="00C26672" w:rsidRDefault="00C26672" w:rsidP="00C26672">
            <w:pPr>
              <w:rPr>
                <w:lang w:val="en-AU"/>
              </w:rPr>
            </w:pPr>
            <w:r>
              <w:rPr>
                <w:lang w:val="en-AU"/>
              </w:rPr>
              <w:t>07/08/23</w:t>
            </w:r>
          </w:p>
        </w:tc>
        <w:tc>
          <w:tcPr>
            <w:tcW w:w="836" w:type="dxa"/>
            <w:tcBorders>
              <w:top w:val="single" w:sz="4" w:space="0" w:color="auto"/>
            </w:tcBorders>
          </w:tcPr>
          <w:p w14:paraId="00E5A050" w14:textId="35472759" w:rsidR="00C26672" w:rsidRDefault="00C26672" w:rsidP="00C26672">
            <w:pPr>
              <w:jc w:val="center"/>
              <w:rPr>
                <w:lang w:val="en-AU"/>
              </w:rPr>
            </w:pPr>
            <w:r>
              <w:rPr>
                <w:lang w:val="en-AU"/>
              </w:rPr>
              <w:t>5</w:t>
            </w:r>
          </w:p>
        </w:tc>
        <w:tc>
          <w:tcPr>
            <w:tcW w:w="1454" w:type="dxa"/>
            <w:gridSpan w:val="2"/>
            <w:tcBorders>
              <w:top w:val="single" w:sz="4" w:space="0" w:color="auto"/>
            </w:tcBorders>
          </w:tcPr>
          <w:p w14:paraId="0443CA53" w14:textId="77777777" w:rsidR="00C26672" w:rsidRDefault="00C26672" w:rsidP="00C26672">
            <w:pPr>
              <w:jc w:val="center"/>
              <w:rPr>
                <w:b/>
                <w:bCs/>
                <w:lang w:val="en-AU"/>
              </w:rPr>
            </w:pPr>
            <w:r>
              <w:rPr>
                <w:b/>
                <w:bCs/>
                <w:lang w:val="en-AU"/>
              </w:rPr>
              <w:t>5.27.3</w:t>
            </w:r>
          </w:p>
        </w:tc>
        <w:tc>
          <w:tcPr>
            <w:tcW w:w="4787" w:type="dxa"/>
            <w:tcBorders>
              <w:top w:val="single" w:sz="4" w:space="0" w:color="auto"/>
              <w:bottom w:val="single" w:sz="4" w:space="0" w:color="auto"/>
              <w:right w:val="single" w:sz="18" w:space="0" w:color="auto"/>
            </w:tcBorders>
            <w:shd w:val="clear" w:color="auto" w:fill="auto"/>
          </w:tcPr>
          <w:p w14:paraId="37B57A8A" w14:textId="77777777" w:rsidR="00C26672" w:rsidRDefault="00C26672" w:rsidP="00C26672">
            <w:pPr>
              <w:spacing w:before="20" w:after="20"/>
              <w:jc w:val="both"/>
              <w:rPr>
                <w:rFonts w:ascii="Arial" w:hAnsi="Arial" w:cs="Arial"/>
                <w:color w:val="000000"/>
              </w:rPr>
            </w:pPr>
            <w:r>
              <w:rPr>
                <w:rFonts w:ascii="Arial" w:hAnsi="Arial" w:cs="Arial"/>
                <w:color w:val="000000"/>
              </w:rPr>
              <w:t>Minor modifications to text.</w:t>
            </w:r>
          </w:p>
        </w:tc>
      </w:tr>
      <w:tr w:rsidR="00C26672" w14:paraId="04CE5A92" w14:textId="77777777" w:rsidTr="00997D61">
        <w:trPr>
          <w:trHeight w:val="180"/>
        </w:trPr>
        <w:tc>
          <w:tcPr>
            <w:tcW w:w="1261" w:type="dxa"/>
            <w:gridSpan w:val="2"/>
            <w:tcBorders>
              <w:top w:val="single" w:sz="4" w:space="0" w:color="auto"/>
              <w:left w:val="single" w:sz="18" w:space="0" w:color="auto"/>
            </w:tcBorders>
          </w:tcPr>
          <w:p w14:paraId="4A40434F" w14:textId="07AB67A3" w:rsidR="00C26672" w:rsidRDefault="00C26672" w:rsidP="00C26672">
            <w:pPr>
              <w:rPr>
                <w:lang w:val="en-AU"/>
              </w:rPr>
            </w:pPr>
            <w:r>
              <w:rPr>
                <w:lang w:val="en-AU"/>
              </w:rPr>
              <w:t>07/08/23</w:t>
            </w:r>
          </w:p>
        </w:tc>
        <w:tc>
          <w:tcPr>
            <w:tcW w:w="836" w:type="dxa"/>
            <w:tcBorders>
              <w:top w:val="single" w:sz="4" w:space="0" w:color="auto"/>
            </w:tcBorders>
          </w:tcPr>
          <w:p w14:paraId="1E62F93B" w14:textId="48578716" w:rsidR="00C26672" w:rsidRDefault="00C26672" w:rsidP="00C26672">
            <w:pPr>
              <w:jc w:val="center"/>
              <w:rPr>
                <w:lang w:val="en-AU"/>
              </w:rPr>
            </w:pPr>
            <w:r>
              <w:rPr>
                <w:lang w:val="en-AU"/>
              </w:rPr>
              <w:t>5</w:t>
            </w:r>
          </w:p>
        </w:tc>
        <w:tc>
          <w:tcPr>
            <w:tcW w:w="1439" w:type="dxa"/>
            <w:tcBorders>
              <w:top w:val="single" w:sz="4" w:space="0" w:color="auto"/>
            </w:tcBorders>
          </w:tcPr>
          <w:p w14:paraId="56000381" w14:textId="45B43D49" w:rsidR="00C26672" w:rsidRDefault="00C26672" w:rsidP="00C26672">
            <w:pPr>
              <w:jc w:val="center"/>
              <w:rPr>
                <w:b/>
                <w:bCs/>
                <w:lang w:val="en-AU"/>
              </w:rPr>
            </w:pPr>
            <w:r>
              <w:rPr>
                <w:b/>
                <w:bCs/>
                <w:lang w:val="en-AU"/>
              </w:rPr>
              <w:t>5.30</w:t>
            </w:r>
          </w:p>
        </w:tc>
        <w:tc>
          <w:tcPr>
            <w:tcW w:w="4802" w:type="dxa"/>
            <w:gridSpan w:val="2"/>
            <w:tcBorders>
              <w:top w:val="single" w:sz="4" w:space="0" w:color="auto"/>
              <w:bottom w:val="single" w:sz="4" w:space="0" w:color="auto"/>
              <w:right w:val="single" w:sz="18" w:space="0" w:color="auto"/>
            </w:tcBorders>
            <w:shd w:val="clear" w:color="auto" w:fill="FFF2CC"/>
          </w:tcPr>
          <w:p w14:paraId="5993591C" w14:textId="45B792F6" w:rsidR="00C26672" w:rsidRPr="001F09F5" w:rsidRDefault="00C26672" w:rsidP="00C26672">
            <w:pPr>
              <w:spacing w:before="20" w:after="20"/>
              <w:jc w:val="both"/>
              <w:rPr>
                <w:rFonts w:ascii="Arial" w:hAnsi="Arial" w:cs="Arial"/>
                <w:b/>
                <w:bCs/>
                <w:color w:val="000000"/>
              </w:rPr>
            </w:pPr>
            <w:r w:rsidRPr="001F09F5">
              <w:rPr>
                <w:rFonts w:ascii="Arial" w:hAnsi="Arial" w:cs="Arial"/>
                <w:b/>
                <w:bCs/>
                <w:color w:val="000000"/>
              </w:rPr>
              <w:t xml:space="preserve">This Part has been retitled “Aboriginal agencies under the CYFA”.  Much of its former contents have been deleted </w:t>
            </w:r>
            <w:r>
              <w:rPr>
                <w:rFonts w:ascii="Arial" w:hAnsi="Arial" w:cs="Arial"/>
                <w:b/>
                <w:bCs/>
                <w:color w:val="000000"/>
              </w:rPr>
              <w:t xml:space="preserve">(especially in former section 5.30.1) </w:t>
            </w:r>
            <w:r w:rsidRPr="001F09F5">
              <w:rPr>
                <w:rFonts w:ascii="Arial" w:hAnsi="Arial" w:cs="Arial"/>
                <w:b/>
                <w:bCs/>
                <w:color w:val="000000"/>
              </w:rPr>
              <w:t xml:space="preserve">and </w:t>
            </w:r>
            <w:r>
              <w:rPr>
                <w:rFonts w:ascii="Arial" w:hAnsi="Arial" w:cs="Arial"/>
                <w:b/>
                <w:bCs/>
                <w:color w:val="000000"/>
              </w:rPr>
              <w:t xml:space="preserve">there </w:t>
            </w:r>
            <w:r w:rsidRPr="002118E6">
              <w:rPr>
                <w:rFonts w:ascii="Arial" w:hAnsi="Arial" w:cs="Arial"/>
                <w:b/>
                <w:bCs/>
                <w:color w:val="000000"/>
              </w:rPr>
              <w:t xml:space="preserve">are now only 2 sections </w:t>
            </w:r>
            <w:r>
              <w:rPr>
                <w:rFonts w:ascii="Arial" w:hAnsi="Arial" w:cs="Arial"/>
                <w:b/>
                <w:bCs/>
                <w:color w:val="000000"/>
              </w:rPr>
              <w:t xml:space="preserve">which are </w:t>
            </w:r>
            <w:r w:rsidRPr="002118E6">
              <w:rPr>
                <w:rFonts w:ascii="Arial" w:hAnsi="Arial" w:cs="Arial"/>
                <w:b/>
                <w:bCs/>
                <w:color w:val="000000"/>
              </w:rPr>
              <w:t>headed</w:t>
            </w:r>
            <w:r>
              <w:rPr>
                <w:rFonts w:ascii="Arial" w:hAnsi="Arial" w:cs="Arial"/>
                <w:b/>
                <w:bCs/>
                <w:color w:val="000000"/>
              </w:rPr>
              <w:t>:</w:t>
            </w:r>
            <w:r w:rsidRPr="002118E6">
              <w:rPr>
                <w:rFonts w:ascii="Arial" w:hAnsi="Arial" w:cs="Arial"/>
                <w:b/>
                <w:bCs/>
                <w:color w:val="000000"/>
              </w:rPr>
              <w:t xml:space="preserve"> “</w:t>
            </w:r>
            <w:r>
              <w:rPr>
                <w:rFonts w:ascii="Arial" w:hAnsi="Arial" w:cs="Arial"/>
                <w:b/>
                <w:bCs/>
                <w:color w:val="000000"/>
              </w:rPr>
              <w:t>5.30</w:t>
            </w:r>
            <w:r w:rsidRPr="002118E6">
              <w:rPr>
                <w:rFonts w:ascii="Arial" w:hAnsi="Arial" w:cs="Arial"/>
                <w:b/>
                <w:bCs/>
                <w:color w:val="000000"/>
              </w:rPr>
              <w:t xml:space="preserve">.1 </w:t>
            </w:r>
            <w:r>
              <w:rPr>
                <w:rFonts w:ascii="Arial" w:hAnsi="Arial" w:cs="Arial"/>
                <w:b/>
                <w:bCs/>
                <w:color w:val="000000"/>
              </w:rPr>
              <w:t xml:space="preserve">Details of </w:t>
            </w:r>
            <w:r w:rsidRPr="002118E6">
              <w:rPr>
                <w:rFonts w:ascii="Arial" w:hAnsi="Arial" w:cs="Arial"/>
                <w:b/>
                <w:bCs/>
              </w:rPr>
              <w:t xml:space="preserve">Victorian </w:t>
            </w:r>
            <w:r>
              <w:rPr>
                <w:rFonts w:ascii="Arial" w:hAnsi="Arial" w:cs="Arial"/>
                <w:b/>
                <w:bCs/>
              </w:rPr>
              <w:t xml:space="preserve">Aboriginal agencies declared under s.6 CYFA” </w:t>
            </w:r>
            <w:r>
              <w:rPr>
                <w:rFonts w:ascii="Arial" w:hAnsi="Arial" w:cs="Arial"/>
                <w:b/>
                <w:bCs/>
              </w:rPr>
              <w:lastRenderedPageBreak/>
              <w:t>and</w:t>
            </w:r>
            <w:r>
              <w:rPr>
                <w:rFonts w:ascii="Arial" w:hAnsi="Arial" w:cs="Arial"/>
                <w:b/>
                <w:bCs/>
                <w:i/>
                <w:iCs/>
                <w:color w:val="000000"/>
              </w:rPr>
              <w:t xml:space="preserve"> </w:t>
            </w:r>
            <w:r w:rsidRPr="002118E6">
              <w:rPr>
                <w:rFonts w:ascii="Arial" w:hAnsi="Arial" w:cs="Arial"/>
                <w:b/>
                <w:bCs/>
                <w:color w:val="000000"/>
              </w:rPr>
              <w:t>“</w:t>
            </w:r>
            <w:r>
              <w:rPr>
                <w:rFonts w:ascii="Arial" w:hAnsi="Arial" w:cs="Arial"/>
                <w:b/>
                <w:bCs/>
                <w:color w:val="000000"/>
              </w:rPr>
              <w:t>5.30.2</w:t>
            </w:r>
            <w:r w:rsidRPr="002118E6">
              <w:rPr>
                <w:rFonts w:ascii="Arial" w:hAnsi="Arial" w:cs="Arial"/>
                <w:b/>
                <w:bCs/>
                <w:color w:val="000000"/>
              </w:rPr>
              <w:t xml:space="preserve"> </w:t>
            </w:r>
            <w:r>
              <w:rPr>
                <w:rFonts w:ascii="Arial" w:hAnsi="Arial" w:cs="Arial"/>
                <w:b/>
                <w:bCs/>
                <w:color w:val="000000"/>
              </w:rPr>
              <w:t>Role of VACCA”.</w:t>
            </w:r>
          </w:p>
        </w:tc>
      </w:tr>
      <w:tr w:rsidR="00C26672" w14:paraId="7C43E2B6" w14:textId="77777777" w:rsidTr="00997D61">
        <w:trPr>
          <w:trHeight w:val="506"/>
        </w:trPr>
        <w:tc>
          <w:tcPr>
            <w:tcW w:w="1261" w:type="dxa"/>
            <w:gridSpan w:val="2"/>
            <w:vMerge w:val="restart"/>
            <w:tcBorders>
              <w:top w:val="single" w:sz="4" w:space="0" w:color="auto"/>
              <w:left w:val="single" w:sz="18" w:space="0" w:color="auto"/>
            </w:tcBorders>
          </w:tcPr>
          <w:p w14:paraId="6D8C93ED" w14:textId="2679C623" w:rsidR="00C26672" w:rsidRDefault="00C26672" w:rsidP="00C26672">
            <w:pPr>
              <w:rPr>
                <w:lang w:val="en-AU"/>
              </w:rPr>
            </w:pPr>
            <w:r>
              <w:rPr>
                <w:lang w:val="en-AU"/>
              </w:rPr>
              <w:lastRenderedPageBreak/>
              <w:t>07/08/23</w:t>
            </w:r>
          </w:p>
        </w:tc>
        <w:tc>
          <w:tcPr>
            <w:tcW w:w="836" w:type="dxa"/>
            <w:vMerge w:val="restart"/>
            <w:tcBorders>
              <w:top w:val="single" w:sz="4" w:space="0" w:color="auto"/>
            </w:tcBorders>
          </w:tcPr>
          <w:p w14:paraId="4513DE43" w14:textId="7759EAAA" w:rsidR="00C26672" w:rsidRDefault="00C26672" w:rsidP="00C26672">
            <w:pPr>
              <w:jc w:val="center"/>
              <w:rPr>
                <w:lang w:val="en-AU"/>
              </w:rPr>
            </w:pPr>
            <w:r>
              <w:rPr>
                <w:lang w:val="en-AU"/>
              </w:rPr>
              <w:t>5</w:t>
            </w:r>
          </w:p>
        </w:tc>
        <w:tc>
          <w:tcPr>
            <w:tcW w:w="1439" w:type="dxa"/>
            <w:tcBorders>
              <w:top w:val="single" w:sz="4" w:space="0" w:color="auto"/>
            </w:tcBorders>
            <w:shd w:val="clear" w:color="auto" w:fill="FFF2CC"/>
          </w:tcPr>
          <w:p w14:paraId="26429139" w14:textId="08EEB520" w:rsidR="00C26672" w:rsidRDefault="00C26672" w:rsidP="00C26672">
            <w:pPr>
              <w:jc w:val="center"/>
              <w:rPr>
                <w:b/>
                <w:bCs/>
                <w:lang w:val="en-AU"/>
              </w:rPr>
            </w:pPr>
            <w:r>
              <w:rPr>
                <w:b/>
                <w:bCs/>
                <w:lang w:val="en-AU"/>
              </w:rPr>
              <w:t>FORMER 5.31</w:t>
            </w:r>
          </w:p>
        </w:tc>
        <w:tc>
          <w:tcPr>
            <w:tcW w:w="4802" w:type="dxa"/>
            <w:gridSpan w:val="2"/>
            <w:tcBorders>
              <w:top w:val="single" w:sz="4" w:space="0" w:color="auto"/>
              <w:right w:val="single" w:sz="18" w:space="0" w:color="auto"/>
            </w:tcBorders>
            <w:shd w:val="clear" w:color="auto" w:fill="FFF2CC"/>
          </w:tcPr>
          <w:p w14:paraId="62CA0C39" w14:textId="7DF493FB" w:rsidR="00C26672" w:rsidRPr="00A40B66" w:rsidRDefault="00C26672" w:rsidP="00C26672">
            <w:pPr>
              <w:spacing w:before="20" w:after="20"/>
              <w:jc w:val="both"/>
              <w:rPr>
                <w:rFonts w:ascii="Arial" w:hAnsi="Arial" w:cs="Arial"/>
                <w:b/>
                <w:bCs/>
                <w:color w:val="000000"/>
              </w:rPr>
            </w:pPr>
            <w:r w:rsidRPr="00A40B66">
              <w:rPr>
                <w:rFonts w:ascii="Arial" w:hAnsi="Arial" w:cs="Arial"/>
                <w:b/>
                <w:bCs/>
                <w:color w:val="000000"/>
              </w:rPr>
              <w:t xml:space="preserve">This Part </w:t>
            </w:r>
            <w:r>
              <w:rPr>
                <w:rFonts w:ascii="Arial" w:hAnsi="Arial" w:cs="Arial"/>
                <w:b/>
                <w:bCs/>
                <w:color w:val="000000"/>
              </w:rPr>
              <w:t xml:space="preserve">– </w:t>
            </w:r>
            <w:r w:rsidRPr="00A40B66">
              <w:rPr>
                <w:rFonts w:ascii="Arial" w:hAnsi="Arial" w:cs="Arial"/>
                <w:b/>
                <w:bCs/>
                <w:color w:val="000000"/>
              </w:rPr>
              <w:t>headed</w:t>
            </w:r>
            <w:r>
              <w:rPr>
                <w:rFonts w:ascii="Arial" w:hAnsi="Arial" w:cs="Arial"/>
                <w:b/>
                <w:bCs/>
                <w:color w:val="000000"/>
              </w:rPr>
              <w:t xml:space="preserve"> </w:t>
            </w:r>
            <w:r w:rsidRPr="00A40B66">
              <w:rPr>
                <w:rFonts w:ascii="Arial" w:hAnsi="Arial" w:cs="Arial"/>
                <w:b/>
                <w:bCs/>
                <w:color w:val="000000"/>
              </w:rPr>
              <w:t>“Protocol between DFFH child protection service and VACCA</w:t>
            </w:r>
            <w:r>
              <w:rPr>
                <w:rFonts w:ascii="Arial" w:hAnsi="Arial" w:cs="Arial"/>
                <w:b/>
                <w:bCs/>
                <w:color w:val="000000"/>
              </w:rPr>
              <w:t>” – and its contents are deleted.</w:t>
            </w:r>
          </w:p>
        </w:tc>
      </w:tr>
      <w:tr w:rsidR="00C26672" w14:paraId="00A81018" w14:textId="77777777" w:rsidTr="00997D61">
        <w:trPr>
          <w:trHeight w:val="506"/>
        </w:trPr>
        <w:tc>
          <w:tcPr>
            <w:tcW w:w="1261" w:type="dxa"/>
            <w:gridSpan w:val="2"/>
            <w:vMerge/>
            <w:tcBorders>
              <w:left w:val="single" w:sz="18" w:space="0" w:color="auto"/>
            </w:tcBorders>
          </w:tcPr>
          <w:p w14:paraId="16520FD7" w14:textId="77777777" w:rsidR="00C26672" w:rsidRDefault="00C26672" w:rsidP="00C26672">
            <w:pPr>
              <w:rPr>
                <w:lang w:val="en-AU"/>
              </w:rPr>
            </w:pPr>
          </w:p>
        </w:tc>
        <w:tc>
          <w:tcPr>
            <w:tcW w:w="836" w:type="dxa"/>
            <w:vMerge/>
          </w:tcPr>
          <w:p w14:paraId="6536719C" w14:textId="591DD953" w:rsidR="00C26672" w:rsidRDefault="00C26672" w:rsidP="00C26672">
            <w:pPr>
              <w:jc w:val="center"/>
              <w:rPr>
                <w:lang w:val="en-AU"/>
              </w:rPr>
            </w:pPr>
          </w:p>
        </w:tc>
        <w:tc>
          <w:tcPr>
            <w:tcW w:w="1439" w:type="dxa"/>
            <w:tcBorders>
              <w:top w:val="single" w:sz="4" w:space="0" w:color="auto"/>
            </w:tcBorders>
            <w:shd w:val="clear" w:color="auto" w:fill="FFF2CC"/>
          </w:tcPr>
          <w:p w14:paraId="74B16AF3" w14:textId="5FC0AA9D" w:rsidR="00C26672" w:rsidRDefault="00C26672" w:rsidP="00C26672">
            <w:pPr>
              <w:jc w:val="center"/>
              <w:rPr>
                <w:b/>
                <w:bCs/>
                <w:lang w:val="en-AU"/>
              </w:rPr>
            </w:pPr>
            <w:r>
              <w:rPr>
                <w:b/>
                <w:bCs/>
                <w:lang w:val="en-AU"/>
              </w:rPr>
              <w:t>NEW 5.31</w:t>
            </w:r>
          </w:p>
        </w:tc>
        <w:tc>
          <w:tcPr>
            <w:tcW w:w="4802" w:type="dxa"/>
            <w:gridSpan w:val="2"/>
            <w:tcBorders>
              <w:right w:val="single" w:sz="18" w:space="0" w:color="auto"/>
            </w:tcBorders>
            <w:shd w:val="clear" w:color="auto" w:fill="FFF2CC"/>
          </w:tcPr>
          <w:p w14:paraId="5560E117" w14:textId="2ADDEECF" w:rsidR="00C26672" w:rsidRPr="00A40B66" w:rsidRDefault="00C26672" w:rsidP="00C26672">
            <w:pPr>
              <w:spacing w:before="20" w:after="20"/>
              <w:jc w:val="both"/>
              <w:rPr>
                <w:rFonts w:ascii="Arial" w:hAnsi="Arial" w:cs="Arial"/>
                <w:b/>
                <w:bCs/>
                <w:color w:val="000000"/>
              </w:rPr>
            </w:pPr>
            <w:r>
              <w:rPr>
                <w:rFonts w:ascii="Arial" w:hAnsi="Arial" w:cs="Arial"/>
                <w:b/>
                <w:bCs/>
                <w:color w:val="000000"/>
              </w:rPr>
              <w:t>A new Part 5.31 headed “Statements of Acknowledgment &amp; Recognition and Recognition Principles” is added, detailing new Parts 1.1A &amp; 1.1B of the CYFA.</w:t>
            </w:r>
          </w:p>
        </w:tc>
      </w:tr>
      <w:tr w:rsidR="00C26672" w14:paraId="1163D45C" w14:textId="77777777" w:rsidTr="00997D61">
        <w:trPr>
          <w:trHeight w:val="907"/>
        </w:trPr>
        <w:tc>
          <w:tcPr>
            <w:tcW w:w="1261" w:type="dxa"/>
            <w:gridSpan w:val="2"/>
            <w:vMerge w:val="restart"/>
            <w:tcBorders>
              <w:top w:val="single" w:sz="4" w:space="0" w:color="auto"/>
              <w:left w:val="single" w:sz="18" w:space="0" w:color="auto"/>
            </w:tcBorders>
          </w:tcPr>
          <w:p w14:paraId="535D518F" w14:textId="7700E7E7" w:rsidR="00C26672" w:rsidRDefault="00C26672" w:rsidP="00C26672">
            <w:pPr>
              <w:rPr>
                <w:lang w:val="en-AU"/>
              </w:rPr>
            </w:pPr>
            <w:r>
              <w:rPr>
                <w:lang w:val="en-AU"/>
              </w:rPr>
              <w:t>07/08/23</w:t>
            </w:r>
          </w:p>
        </w:tc>
        <w:tc>
          <w:tcPr>
            <w:tcW w:w="836" w:type="dxa"/>
            <w:vMerge w:val="restart"/>
            <w:tcBorders>
              <w:top w:val="single" w:sz="4" w:space="0" w:color="auto"/>
            </w:tcBorders>
          </w:tcPr>
          <w:p w14:paraId="3E0EB517" w14:textId="209FBCA0" w:rsidR="00C26672" w:rsidRDefault="00C26672" w:rsidP="00C26672">
            <w:pPr>
              <w:jc w:val="center"/>
              <w:rPr>
                <w:lang w:val="en-AU"/>
              </w:rPr>
            </w:pPr>
            <w:r>
              <w:rPr>
                <w:lang w:val="en-AU"/>
              </w:rPr>
              <w:t>5</w:t>
            </w:r>
          </w:p>
        </w:tc>
        <w:tc>
          <w:tcPr>
            <w:tcW w:w="1439" w:type="dxa"/>
            <w:tcBorders>
              <w:top w:val="single" w:sz="4" w:space="0" w:color="auto"/>
            </w:tcBorders>
            <w:shd w:val="clear" w:color="auto" w:fill="FFF2CC"/>
          </w:tcPr>
          <w:p w14:paraId="5545FA89" w14:textId="64678FF1" w:rsidR="00C26672" w:rsidRDefault="00C26672" w:rsidP="00C26672">
            <w:pPr>
              <w:jc w:val="center"/>
              <w:rPr>
                <w:b/>
                <w:bCs/>
                <w:lang w:val="en-AU"/>
              </w:rPr>
            </w:pPr>
            <w:r>
              <w:rPr>
                <w:b/>
                <w:bCs/>
                <w:lang w:val="en-AU"/>
              </w:rPr>
              <w:t>FORMER 5.32.2</w:t>
            </w:r>
          </w:p>
        </w:tc>
        <w:tc>
          <w:tcPr>
            <w:tcW w:w="4802" w:type="dxa"/>
            <w:gridSpan w:val="2"/>
            <w:tcBorders>
              <w:top w:val="single" w:sz="4" w:space="0" w:color="auto"/>
              <w:right w:val="single" w:sz="18" w:space="0" w:color="auto"/>
            </w:tcBorders>
            <w:shd w:val="clear" w:color="auto" w:fill="FFF2CC"/>
          </w:tcPr>
          <w:p w14:paraId="78A94909" w14:textId="77777777" w:rsidR="00C26672" w:rsidRPr="009659B5" w:rsidRDefault="00C26672" w:rsidP="00C26672">
            <w:pPr>
              <w:spacing w:before="20" w:after="20"/>
              <w:jc w:val="both"/>
              <w:rPr>
                <w:rFonts w:ascii="Arial" w:hAnsi="Arial" w:cs="Arial"/>
                <w:b/>
                <w:bCs/>
                <w:color w:val="000000"/>
              </w:rPr>
            </w:pPr>
            <w:r>
              <w:rPr>
                <w:rFonts w:ascii="Arial" w:hAnsi="Arial" w:cs="Arial"/>
                <w:b/>
                <w:bCs/>
                <w:color w:val="000000"/>
              </w:rPr>
              <w:t>Section 5.32.2 entitl</w:t>
            </w:r>
            <w:r w:rsidRPr="009659B5">
              <w:rPr>
                <w:rFonts w:ascii="Arial" w:hAnsi="Arial" w:cs="Arial"/>
                <w:b/>
                <w:bCs/>
                <w:color w:val="000000"/>
              </w:rPr>
              <w:t>ed “Statement of Recognition &amp; Recognition Principles”</w:t>
            </w:r>
            <w:r>
              <w:rPr>
                <w:rFonts w:ascii="Arial" w:hAnsi="Arial" w:cs="Arial"/>
                <w:b/>
                <w:bCs/>
                <w:color w:val="000000"/>
              </w:rPr>
              <w:t xml:space="preserve"> is deleted and some of its contents moved into new Part 5.31</w:t>
            </w:r>
            <w:r w:rsidRPr="009659B5">
              <w:rPr>
                <w:rFonts w:ascii="Arial" w:hAnsi="Arial" w:cs="Arial"/>
                <w:b/>
                <w:bCs/>
                <w:color w:val="000000"/>
              </w:rPr>
              <w:t>.</w:t>
            </w:r>
          </w:p>
        </w:tc>
      </w:tr>
      <w:tr w:rsidR="00C26672" w14:paraId="0F827EA8" w14:textId="77777777" w:rsidTr="00997D61">
        <w:trPr>
          <w:trHeight w:val="260"/>
        </w:trPr>
        <w:tc>
          <w:tcPr>
            <w:tcW w:w="1261" w:type="dxa"/>
            <w:gridSpan w:val="2"/>
            <w:vMerge/>
            <w:tcBorders>
              <w:left w:val="single" w:sz="18" w:space="0" w:color="auto"/>
            </w:tcBorders>
          </w:tcPr>
          <w:p w14:paraId="3DD68B17" w14:textId="77777777" w:rsidR="00C26672" w:rsidRDefault="00C26672" w:rsidP="00C26672">
            <w:pPr>
              <w:rPr>
                <w:lang w:val="en-AU"/>
              </w:rPr>
            </w:pPr>
          </w:p>
        </w:tc>
        <w:tc>
          <w:tcPr>
            <w:tcW w:w="836" w:type="dxa"/>
            <w:vMerge/>
          </w:tcPr>
          <w:p w14:paraId="6AA2B7A3" w14:textId="385E3A7D" w:rsidR="00C26672" w:rsidRDefault="00C26672" w:rsidP="00C26672">
            <w:pPr>
              <w:jc w:val="center"/>
              <w:rPr>
                <w:lang w:val="en-AU"/>
              </w:rPr>
            </w:pPr>
          </w:p>
        </w:tc>
        <w:tc>
          <w:tcPr>
            <w:tcW w:w="1439" w:type="dxa"/>
            <w:vMerge w:val="restart"/>
            <w:shd w:val="clear" w:color="auto" w:fill="FFF2CC"/>
          </w:tcPr>
          <w:p w14:paraId="1A5F1475" w14:textId="77777777" w:rsidR="00C26672" w:rsidRDefault="00C26672" w:rsidP="00C26672">
            <w:pPr>
              <w:jc w:val="center"/>
              <w:rPr>
                <w:b/>
                <w:bCs/>
                <w:lang w:val="en-AU"/>
              </w:rPr>
            </w:pPr>
            <w:r>
              <w:rPr>
                <w:b/>
                <w:bCs/>
                <w:lang w:val="en-AU"/>
              </w:rPr>
              <w:t>NEW</w:t>
            </w:r>
          </w:p>
          <w:p w14:paraId="7F6BD096" w14:textId="190A3E19" w:rsidR="00C26672" w:rsidRDefault="00C26672" w:rsidP="00C26672">
            <w:pPr>
              <w:jc w:val="center"/>
              <w:rPr>
                <w:b/>
                <w:bCs/>
                <w:lang w:val="en-AU"/>
              </w:rPr>
            </w:pPr>
            <w:r>
              <w:rPr>
                <w:b/>
                <w:bCs/>
                <w:lang w:val="en-AU"/>
              </w:rPr>
              <w:t>5.32.2</w:t>
            </w:r>
          </w:p>
        </w:tc>
        <w:tc>
          <w:tcPr>
            <w:tcW w:w="4802" w:type="dxa"/>
            <w:gridSpan w:val="2"/>
            <w:tcBorders>
              <w:top w:val="single" w:sz="4" w:space="0" w:color="auto"/>
              <w:bottom w:val="single" w:sz="4" w:space="0" w:color="auto"/>
              <w:right w:val="single" w:sz="18" w:space="0" w:color="auto"/>
            </w:tcBorders>
            <w:shd w:val="clear" w:color="auto" w:fill="FFF2CC"/>
          </w:tcPr>
          <w:p w14:paraId="662E0BAB" w14:textId="77777777" w:rsidR="00C26672" w:rsidRPr="00A63AB7" w:rsidRDefault="00C26672" w:rsidP="00C26672">
            <w:pPr>
              <w:spacing w:before="20" w:after="20"/>
              <w:jc w:val="both"/>
              <w:rPr>
                <w:rFonts w:ascii="Arial" w:hAnsi="Arial" w:cs="Arial"/>
                <w:b/>
                <w:bCs/>
                <w:color w:val="000000"/>
              </w:rPr>
            </w:pPr>
            <w:r w:rsidRPr="00A63AB7">
              <w:rPr>
                <w:rFonts w:ascii="Arial" w:hAnsi="Arial" w:cs="Arial"/>
                <w:b/>
                <w:bCs/>
                <w:color w:val="000000"/>
              </w:rPr>
              <w:t>A new section 5.32.2 entitled “Authorisation of Aboriginal agency to act” is added.</w:t>
            </w:r>
          </w:p>
        </w:tc>
      </w:tr>
      <w:tr w:rsidR="00C26672" w14:paraId="358A75A3" w14:textId="77777777" w:rsidTr="00997D61">
        <w:trPr>
          <w:trHeight w:val="259"/>
        </w:trPr>
        <w:tc>
          <w:tcPr>
            <w:tcW w:w="1261" w:type="dxa"/>
            <w:gridSpan w:val="2"/>
            <w:vMerge/>
            <w:tcBorders>
              <w:left w:val="single" w:sz="18" w:space="0" w:color="auto"/>
              <w:bottom w:val="single" w:sz="4" w:space="0" w:color="auto"/>
            </w:tcBorders>
          </w:tcPr>
          <w:p w14:paraId="1C41BD36" w14:textId="77777777" w:rsidR="00C26672" w:rsidRDefault="00C26672" w:rsidP="00C26672">
            <w:pPr>
              <w:keepNext/>
              <w:rPr>
                <w:lang w:val="en-AU"/>
              </w:rPr>
            </w:pPr>
          </w:p>
        </w:tc>
        <w:tc>
          <w:tcPr>
            <w:tcW w:w="836" w:type="dxa"/>
            <w:vMerge/>
            <w:tcBorders>
              <w:bottom w:val="single" w:sz="4" w:space="0" w:color="auto"/>
            </w:tcBorders>
          </w:tcPr>
          <w:p w14:paraId="210493B7" w14:textId="3DCBBBD0" w:rsidR="00C26672" w:rsidRDefault="00C26672" w:rsidP="00C26672">
            <w:pPr>
              <w:jc w:val="center"/>
              <w:rPr>
                <w:lang w:val="en-AU"/>
              </w:rPr>
            </w:pPr>
          </w:p>
        </w:tc>
        <w:tc>
          <w:tcPr>
            <w:tcW w:w="1439" w:type="dxa"/>
            <w:vMerge/>
            <w:tcBorders>
              <w:bottom w:val="single" w:sz="4" w:space="0" w:color="auto"/>
            </w:tcBorders>
            <w:shd w:val="clear" w:color="auto" w:fill="FFF2CC"/>
          </w:tcPr>
          <w:p w14:paraId="47A397D1"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tcPr>
          <w:p w14:paraId="6A03F993" w14:textId="77777777" w:rsidR="00C26672" w:rsidRPr="009659B5" w:rsidRDefault="00C26672" w:rsidP="00C26672">
            <w:pPr>
              <w:spacing w:before="20" w:after="20"/>
              <w:jc w:val="both"/>
              <w:rPr>
                <w:rFonts w:ascii="Arial" w:hAnsi="Arial" w:cs="Arial"/>
                <w:color w:val="000000"/>
              </w:rPr>
            </w:pPr>
            <w:r>
              <w:rPr>
                <w:rFonts w:ascii="Arial" w:hAnsi="Arial" w:cs="Arial"/>
                <w:color w:val="000000"/>
              </w:rPr>
              <w:t>The material in this new section largely replicates the material contained in renumbered section 1.1.5 of the Research Materials.</w:t>
            </w:r>
          </w:p>
        </w:tc>
      </w:tr>
      <w:tr w:rsidR="00C26672" w14:paraId="6146D633" w14:textId="77777777" w:rsidTr="00997D61">
        <w:trPr>
          <w:trHeight w:val="180"/>
        </w:trPr>
        <w:tc>
          <w:tcPr>
            <w:tcW w:w="1261" w:type="dxa"/>
            <w:gridSpan w:val="2"/>
            <w:tcBorders>
              <w:top w:val="single" w:sz="4" w:space="0" w:color="auto"/>
              <w:left w:val="single" w:sz="18" w:space="0" w:color="auto"/>
            </w:tcBorders>
          </w:tcPr>
          <w:p w14:paraId="1BCFC403" w14:textId="7D57BB5B" w:rsidR="00C26672" w:rsidRDefault="00C26672" w:rsidP="00C26672">
            <w:pPr>
              <w:rPr>
                <w:lang w:val="en-AU"/>
              </w:rPr>
            </w:pPr>
            <w:r>
              <w:rPr>
                <w:lang w:val="en-AU"/>
              </w:rPr>
              <w:t>07/08/23</w:t>
            </w:r>
          </w:p>
        </w:tc>
        <w:tc>
          <w:tcPr>
            <w:tcW w:w="836" w:type="dxa"/>
            <w:tcBorders>
              <w:top w:val="single" w:sz="4" w:space="0" w:color="auto"/>
            </w:tcBorders>
          </w:tcPr>
          <w:p w14:paraId="0C9F59BF" w14:textId="7339637B" w:rsidR="00C26672" w:rsidRDefault="00C26672" w:rsidP="00C26672">
            <w:pPr>
              <w:jc w:val="center"/>
              <w:rPr>
                <w:lang w:val="en-AU"/>
              </w:rPr>
            </w:pPr>
            <w:r>
              <w:rPr>
                <w:lang w:val="en-AU"/>
              </w:rPr>
              <w:t>5</w:t>
            </w:r>
          </w:p>
        </w:tc>
        <w:tc>
          <w:tcPr>
            <w:tcW w:w="1439" w:type="dxa"/>
            <w:tcBorders>
              <w:top w:val="single" w:sz="4" w:space="0" w:color="auto"/>
            </w:tcBorders>
          </w:tcPr>
          <w:p w14:paraId="58429FC5" w14:textId="77777777" w:rsidR="00C26672" w:rsidRDefault="00C26672" w:rsidP="00C26672">
            <w:pPr>
              <w:jc w:val="center"/>
              <w:rPr>
                <w:b/>
                <w:bCs/>
                <w:lang w:val="en-AU"/>
              </w:rPr>
            </w:pPr>
            <w:r>
              <w:rPr>
                <w:b/>
                <w:bCs/>
                <w:lang w:val="en-AU"/>
              </w:rPr>
              <w:t>5.32.3</w:t>
            </w:r>
          </w:p>
        </w:tc>
        <w:tc>
          <w:tcPr>
            <w:tcW w:w="4802" w:type="dxa"/>
            <w:gridSpan w:val="2"/>
            <w:tcBorders>
              <w:top w:val="single" w:sz="4" w:space="0" w:color="auto"/>
              <w:bottom w:val="single" w:sz="4" w:space="0" w:color="auto"/>
              <w:right w:val="single" w:sz="18" w:space="0" w:color="auto"/>
            </w:tcBorders>
            <w:shd w:val="clear" w:color="auto" w:fill="auto"/>
          </w:tcPr>
          <w:p w14:paraId="0EF828ED" w14:textId="77777777" w:rsidR="00C26672" w:rsidRPr="00D50B75" w:rsidRDefault="00C26672" w:rsidP="00C26672">
            <w:pPr>
              <w:spacing w:before="20" w:after="20"/>
              <w:jc w:val="both"/>
              <w:rPr>
                <w:rFonts w:ascii="Arial" w:hAnsi="Arial" w:cs="Arial"/>
                <w:color w:val="000000"/>
              </w:rPr>
            </w:pPr>
            <w:r>
              <w:rPr>
                <w:rFonts w:ascii="Arial" w:hAnsi="Arial" w:cs="Arial"/>
                <w:color w:val="000000"/>
              </w:rPr>
              <w:t>Minor modification to text.</w:t>
            </w:r>
          </w:p>
        </w:tc>
      </w:tr>
      <w:tr w:rsidR="00C26672" w14:paraId="674D112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96B85B6" w14:textId="3B760A69" w:rsidR="00C26672" w:rsidRPr="0054535C" w:rsidRDefault="00C26672" w:rsidP="00C26672">
            <w:pPr>
              <w:keepNext/>
              <w:keepLines/>
              <w:rPr>
                <w:sz w:val="22"/>
                <w:lang w:val="en-AU"/>
              </w:rPr>
            </w:pPr>
            <w:r>
              <w:rPr>
                <w:sz w:val="22"/>
                <w:lang w:val="en-AU"/>
              </w:rPr>
              <w:t>07/08/23</w:t>
            </w:r>
          </w:p>
        </w:tc>
        <w:tc>
          <w:tcPr>
            <w:tcW w:w="7077" w:type="dxa"/>
            <w:gridSpan w:val="4"/>
            <w:tcBorders>
              <w:top w:val="single" w:sz="18" w:space="0" w:color="auto"/>
              <w:bottom w:val="single" w:sz="4" w:space="0" w:color="auto"/>
              <w:right w:val="single" w:sz="18" w:space="0" w:color="auto"/>
            </w:tcBorders>
            <w:shd w:val="clear" w:color="auto" w:fill="DDDDDD"/>
          </w:tcPr>
          <w:p w14:paraId="7CF53DB4" w14:textId="4EA9DA1C"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68AB6542" w14:textId="77777777" w:rsidTr="00997D61">
        <w:trPr>
          <w:trHeight w:val="283"/>
        </w:trPr>
        <w:tc>
          <w:tcPr>
            <w:tcW w:w="1261" w:type="dxa"/>
            <w:gridSpan w:val="2"/>
            <w:tcBorders>
              <w:left w:val="single" w:sz="18" w:space="0" w:color="auto"/>
            </w:tcBorders>
          </w:tcPr>
          <w:p w14:paraId="1297312D" w14:textId="15C57855" w:rsidR="00C26672" w:rsidRDefault="00C26672" w:rsidP="00C26672">
            <w:pPr>
              <w:rPr>
                <w:lang w:val="en-AU"/>
              </w:rPr>
            </w:pPr>
            <w:r>
              <w:rPr>
                <w:lang w:val="en-AU"/>
              </w:rPr>
              <w:t>07/08/23</w:t>
            </w:r>
          </w:p>
        </w:tc>
        <w:tc>
          <w:tcPr>
            <w:tcW w:w="836" w:type="dxa"/>
          </w:tcPr>
          <w:p w14:paraId="4D464D6F" w14:textId="4A9C2500" w:rsidR="00C26672" w:rsidRDefault="00C26672" w:rsidP="00C26672">
            <w:pPr>
              <w:jc w:val="center"/>
              <w:rPr>
                <w:lang w:val="en-AU"/>
              </w:rPr>
            </w:pPr>
            <w:r>
              <w:rPr>
                <w:lang w:val="en-AU"/>
              </w:rPr>
              <w:t>7</w:t>
            </w:r>
          </w:p>
        </w:tc>
        <w:tc>
          <w:tcPr>
            <w:tcW w:w="1439" w:type="dxa"/>
          </w:tcPr>
          <w:p w14:paraId="1D157D1C" w14:textId="27D70BFA" w:rsidR="00C26672" w:rsidRDefault="00C26672" w:rsidP="00C26672">
            <w:pPr>
              <w:keepNext/>
              <w:jc w:val="center"/>
              <w:rPr>
                <w:lang w:val="en-AU"/>
              </w:rPr>
            </w:pPr>
            <w:r>
              <w:rPr>
                <w:lang w:val="en-AU"/>
              </w:rPr>
              <w:t>7.11.1</w:t>
            </w:r>
          </w:p>
        </w:tc>
        <w:tc>
          <w:tcPr>
            <w:tcW w:w="4802" w:type="dxa"/>
            <w:gridSpan w:val="2"/>
            <w:tcBorders>
              <w:top w:val="single" w:sz="4" w:space="0" w:color="auto"/>
              <w:right w:val="single" w:sz="18" w:space="0" w:color="auto"/>
            </w:tcBorders>
            <w:shd w:val="clear" w:color="auto" w:fill="auto"/>
          </w:tcPr>
          <w:p w14:paraId="5C6D5038" w14:textId="0D82AA58" w:rsidR="00C26672" w:rsidRDefault="00C26672" w:rsidP="00C26672">
            <w:pPr>
              <w:spacing w:before="20" w:after="20"/>
              <w:jc w:val="both"/>
              <w:rPr>
                <w:rFonts w:ascii="Arial" w:hAnsi="Arial" w:cs="Arial"/>
              </w:rPr>
            </w:pPr>
            <w:r>
              <w:rPr>
                <w:rFonts w:ascii="Arial" w:hAnsi="Arial" w:cs="Arial"/>
              </w:rPr>
              <w:t>Addition of s.518(1)(c)(iv) CYFA.</w:t>
            </w:r>
          </w:p>
        </w:tc>
      </w:tr>
      <w:tr w:rsidR="00C26672" w14:paraId="4D08F5F3" w14:textId="77777777" w:rsidTr="00997D61">
        <w:trPr>
          <w:trHeight w:val="283"/>
        </w:trPr>
        <w:tc>
          <w:tcPr>
            <w:tcW w:w="1261" w:type="dxa"/>
            <w:gridSpan w:val="2"/>
            <w:tcBorders>
              <w:left w:val="single" w:sz="18" w:space="0" w:color="auto"/>
            </w:tcBorders>
          </w:tcPr>
          <w:p w14:paraId="4C84486F" w14:textId="3266A800" w:rsidR="00C26672" w:rsidRDefault="00C26672" w:rsidP="00C26672">
            <w:pPr>
              <w:rPr>
                <w:lang w:val="en-AU"/>
              </w:rPr>
            </w:pPr>
            <w:r>
              <w:rPr>
                <w:lang w:val="en-AU"/>
              </w:rPr>
              <w:t>07/08/23</w:t>
            </w:r>
          </w:p>
        </w:tc>
        <w:tc>
          <w:tcPr>
            <w:tcW w:w="836" w:type="dxa"/>
          </w:tcPr>
          <w:p w14:paraId="09DBB7F3" w14:textId="4BCA44DE" w:rsidR="00C26672" w:rsidRDefault="00C26672" w:rsidP="00C26672">
            <w:pPr>
              <w:jc w:val="center"/>
              <w:rPr>
                <w:lang w:val="en-AU"/>
              </w:rPr>
            </w:pPr>
            <w:r>
              <w:rPr>
                <w:lang w:val="en-AU"/>
              </w:rPr>
              <w:t>7</w:t>
            </w:r>
          </w:p>
        </w:tc>
        <w:tc>
          <w:tcPr>
            <w:tcW w:w="1439" w:type="dxa"/>
            <w:shd w:val="clear" w:color="auto" w:fill="FFF2CC"/>
          </w:tcPr>
          <w:p w14:paraId="4D2C8ECA" w14:textId="27CDAE4B" w:rsidR="00C26672" w:rsidRDefault="00C26672" w:rsidP="00C26672">
            <w:pPr>
              <w:keepNext/>
              <w:jc w:val="center"/>
              <w:rPr>
                <w:lang w:val="en-AU"/>
              </w:rPr>
            </w:pPr>
            <w:r>
              <w:rPr>
                <w:lang w:val="en-AU"/>
              </w:rPr>
              <w:t>7.14</w:t>
            </w:r>
          </w:p>
        </w:tc>
        <w:tc>
          <w:tcPr>
            <w:tcW w:w="4802" w:type="dxa"/>
            <w:gridSpan w:val="2"/>
            <w:tcBorders>
              <w:top w:val="single" w:sz="4" w:space="0" w:color="auto"/>
              <w:right w:val="single" w:sz="18" w:space="0" w:color="auto"/>
            </w:tcBorders>
            <w:shd w:val="clear" w:color="auto" w:fill="FFF2CC"/>
          </w:tcPr>
          <w:p w14:paraId="416EA6FC" w14:textId="149AD32E" w:rsidR="00C26672" w:rsidRDefault="00C26672" w:rsidP="00C26672">
            <w:pPr>
              <w:spacing w:before="20" w:after="20"/>
              <w:jc w:val="both"/>
              <w:rPr>
                <w:rFonts w:ascii="Arial" w:hAnsi="Arial" w:cs="Arial"/>
              </w:rPr>
            </w:pPr>
            <w:r>
              <w:rPr>
                <w:rFonts w:ascii="Arial" w:hAnsi="Arial" w:cs="Arial"/>
                <w:b/>
                <w:bCs/>
                <w:color w:val="000000"/>
              </w:rPr>
              <w:t>Part 7.14 headed “</w:t>
            </w:r>
            <w:hyperlink w:anchor="_7.13_Papers_on" w:history="1">
              <w:r w:rsidRPr="009D63CD">
                <w:rPr>
                  <w:rStyle w:val="Hyperlink"/>
                  <w:rFonts w:ascii="Arial" w:hAnsi="Arial" w:cs="Arial"/>
                  <w:b/>
                  <w:bCs/>
                  <w:color w:val="000000" w:themeColor="text1"/>
                  <w:u w:val="none"/>
                </w:rPr>
                <w:t>Papers on aspects of the criminal law relating to children</w:t>
              </w:r>
            </w:hyperlink>
            <w:r>
              <w:rPr>
                <w:rStyle w:val="Hyperlink"/>
                <w:rFonts w:ascii="Arial" w:hAnsi="Arial" w:cs="Arial"/>
                <w:b/>
                <w:bCs/>
                <w:color w:val="000000" w:themeColor="text1"/>
                <w:u w:val="none"/>
              </w:rPr>
              <w:t>”</w:t>
            </w:r>
            <w:r>
              <w:rPr>
                <w:rFonts w:ascii="Arial" w:hAnsi="Arial" w:cs="Arial"/>
                <w:b/>
                <w:bCs/>
                <w:color w:val="000000"/>
              </w:rPr>
              <w:t xml:space="preserve"> and its contents are deleted as the information in it is now very old and the papers referred to may no longer be available.</w:t>
            </w:r>
          </w:p>
        </w:tc>
      </w:tr>
      <w:tr w:rsidR="00C26672" w14:paraId="6F7ADAE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F81999B" w14:textId="3BCCE877" w:rsidR="00C26672" w:rsidRPr="0054535C" w:rsidRDefault="00C26672" w:rsidP="00C26672">
            <w:pPr>
              <w:keepNext/>
              <w:keepLines/>
              <w:rPr>
                <w:sz w:val="22"/>
                <w:lang w:val="en-AU"/>
              </w:rPr>
            </w:pPr>
            <w:r>
              <w:rPr>
                <w:sz w:val="22"/>
                <w:lang w:val="en-AU"/>
              </w:rPr>
              <w:t>07/08/23</w:t>
            </w:r>
          </w:p>
        </w:tc>
        <w:tc>
          <w:tcPr>
            <w:tcW w:w="7077" w:type="dxa"/>
            <w:gridSpan w:val="4"/>
            <w:tcBorders>
              <w:top w:val="single" w:sz="18" w:space="0" w:color="auto"/>
              <w:bottom w:val="single" w:sz="4" w:space="0" w:color="auto"/>
              <w:right w:val="single" w:sz="18" w:space="0" w:color="auto"/>
            </w:tcBorders>
            <w:shd w:val="clear" w:color="auto" w:fill="DDDDDD"/>
          </w:tcPr>
          <w:p w14:paraId="19EE8BEE" w14:textId="645AE27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67C73BF" w14:textId="77777777" w:rsidTr="00997D61">
        <w:trPr>
          <w:trHeight w:val="283"/>
        </w:trPr>
        <w:tc>
          <w:tcPr>
            <w:tcW w:w="1261" w:type="dxa"/>
            <w:gridSpan w:val="2"/>
            <w:tcBorders>
              <w:left w:val="single" w:sz="18" w:space="0" w:color="auto"/>
            </w:tcBorders>
          </w:tcPr>
          <w:p w14:paraId="53030E20" w14:textId="77777777" w:rsidR="00C26672" w:rsidRDefault="00C26672" w:rsidP="00C26672">
            <w:pPr>
              <w:rPr>
                <w:lang w:val="en-AU"/>
              </w:rPr>
            </w:pPr>
            <w:r>
              <w:rPr>
                <w:lang w:val="en-AU"/>
              </w:rPr>
              <w:t>07/08/23</w:t>
            </w:r>
          </w:p>
        </w:tc>
        <w:tc>
          <w:tcPr>
            <w:tcW w:w="836" w:type="dxa"/>
          </w:tcPr>
          <w:p w14:paraId="3741CFB2" w14:textId="022E6E34" w:rsidR="00C26672" w:rsidRDefault="00C26672" w:rsidP="00C26672">
            <w:pPr>
              <w:jc w:val="center"/>
              <w:rPr>
                <w:lang w:val="en-AU"/>
              </w:rPr>
            </w:pPr>
            <w:r>
              <w:rPr>
                <w:lang w:val="en-AU"/>
              </w:rPr>
              <w:t>10</w:t>
            </w:r>
          </w:p>
        </w:tc>
        <w:tc>
          <w:tcPr>
            <w:tcW w:w="1439" w:type="dxa"/>
          </w:tcPr>
          <w:p w14:paraId="72C9B2FB" w14:textId="637BC90C" w:rsidR="00C26672" w:rsidRDefault="00C26672" w:rsidP="00C26672">
            <w:pPr>
              <w:keepNext/>
              <w:jc w:val="center"/>
              <w:rPr>
                <w:lang w:val="en-AU"/>
              </w:rPr>
            </w:pPr>
            <w:r>
              <w:rPr>
                <w:lang w:val="en-AU"/>
              </w:rPr>
              <w:t>10.2.8</w:t>
            </w:r>
          </w:p>
        </w:tc>
        <w:tc>
          <w:tcPr>
            <w:tcW w:w="4802" w:type="dxa"/>
            <w:gridSpan w:val="2"/>
            <w:tcBorders>
              <w:top w:val="single" w:sz="4" w:space="0" w:color="auto"/>
              <w:right w:val="single" w:sz="18" w:space="0" w:color="auto"/>
            </w:tcBorders>
            <w:shd w:val="clear" w:color="auto" w:fill="auto"/>
          </w:tcPr>
          <w:p w14:paraId="3EE446C9" w14:textId="6E54B38E" w:rsidR="00C26672" w:rsidRDefault="00C26672" w:rsidP="00C26672">
            <w:pPr>
              <w:spacing w:before="20" w:after="20"/>
              <w:jc w:val="both"/>
              <w:rPr>
                <w:rFonts w:ascii="Arial" w:hAnsi="Arial" w:cs="Arial"/>
              </w:rPr>
            </w:pPr>
            <w:r>
              <w:rPr>
                <w:rFonts w:ascii="Arial" w:hAnsi="Arial" w:cs="Arial"/>
              </w:rPr>
              <w:t>Corrections to the last two columns [2021/22 &amp; TOTAL] of Table B.</w:t>
            </w:r>
          </w:p>
        </w:tc>
      </w:tr>
      <w:tr w:rsidR="00C26672" w14:paraId="0A51798E"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6FF79A30" w14:textId="6CE42C8B" w:rsidR="00C26672" w:rsidRPr="0054535C" w:rsidRDefault="00C26672" w:rsidP="00C26672">
            <w:pPr>
              <w:keepNext/>
              <w:keepLines/>
              <w:rPr>
                <w:sz w:val="22"/>
                <w:lang w:val="en-AU"/>
              </w:rPr>
            </w:pPr>
            <w:r>
              <w:rPr>
                <w:sz w:val="22"/>
                <w:lang w:val="en-AU"/>
              </w:rPr>
              <w:t>26/07/23</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08E312B6" w14:textId="0A419EF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54CEF904" w14:textId="77777777" w:rsidTr="00997D61">
        <w:trPr>
          <w:trHeight w:val="102"/>
        </w:trPr>
        <w:tc>
          <w:tcPr>
            <w:tcW w:w="1261" w:type="dxa"/>
            <w:gridSpan w:val="2"/>
            <w:tcBorders>
              <w:left w:val="single" w:sz="18" w:space="0" w:color="auto"/>
            </w:tcBorders>
          </w:tcPr>
          <w:p w14:paraId="74F5EE44" w14:textId="3BD9AE64" w:rsidR="00C26672" w:rsidRDefault="00C26672" w:rsidP="00C26672">
            <w:pPr>
              <w:rPr>
                <w:lang w:val="en-AU"/>
              </w:rPr>
            </w:pPr>
            <w:r>
              <w:rPr>
                <w:lang w:val="en-AU"/>
              </w:rPr>
              <w:t>26/07/23</w:t>
            </w:r>
          </w:p>
        </w:tc>
        <w:tc>
          <w:tcPr>
            <w:tcW w:w="836" w:type="dxa"/>
          </w:tcPr>
          <w:p w14:paraId="19C2A15D" w14:textId="41450BB9" w:rsidR="00C26672" w:rsidRDefault="00C26672" w:rsidP="00C26672">
            <w:pPr>
              <w:jc w:val="center"/>
              <w:rPr>
                <w:lang w:val="en-AU"/>
              </w:rPr>
            </w:pPr>
            <w:r>
              <w:rPr>
                <w:lang w:val="en-AU"/>
              </w:rPr>
              <w:t>2</w:t>
            </w:r>
          </w:p>
        </w:tc>
        <w:tc>
          <w:tcPr>
            <w:tcW w:w="1439" w:type="dxa"/>
          </w:tcPr>
          <w:p w14:paraId="5AB52D99" w14:textId="43C79395" w:rsidR="00C26672" w:rsidRDefault="00C26672" w:rsidP="00C26672">
            <w:pPr>
              <w:keepNext/>
              <w:jc w:val="center"/>
              <w:rPr>
                <w:lang w:val="en-AU"/>
              </w:rPr>
            </w:pPr>
            <w:r>
              <w:rPr>
                <w:lang w:val="en-AU"/>
              </w:rPr>
              <w:t>2.7.3</w:t>
            </w:r>
          </w:p>
        </w:tc>
        <w:tc>
          <w:tcPr>
            <w:tcW w:w="4802" w:type="dxa"/>
            <w:gridSpan w:val="2"/>
            <w:tcBorders>
              <w:top w:val="single" w:sz="4" w:space="0" w:color="auto"/>
              <w:bottom w:val="single" w:sz="4" w:space="0" w:color="auto"/>
              <w:right w:val="single" w:sz="18" w:space="0" w:color="auto"/>
            </w:tcBorders>
            <w:shd w:val="clear" w:color="auto" w:fill="auto"/>
          </w:tcPr>
          <w:p w14:paraId="73A324FD" w14:textId="68FA353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9A1773">
              <w:rPr>
                <w:rFonts w:ascii="Arial" w:hAnsi="Arial" w:cs="Arial"/>
                <w:i/>
                <w:iCs/>
              </w:rPr>
              <w:t>Taylor v State of Victoria</w:t>
            </w:r>
            <w:r>
              <w:rPr>
                <w:rFonts w:ascii="Arial" w:hAnsi="Arial" w:cs="Arial"/>
              </w:rPr>
              <w:t xml:space="preserve"> [2023] VSC 320 at [9]-[27]</w:t>
            </w:r>
            <w:r w:rsidRPr="007412B0">
              <w:rPr>
                <w:rFonts w:ascii="Arial" w:hAnsi="Arial" w:cs="Arial"/>
                <w:color w:val="000000"/>
              </w:rPr>
              <w:t>.</w:t>
            </w:r>
          </w:p>
        </w:tc>
      </w:tr>
      <w:tr w:rsidR="00C26672" w14:paraId="7D1C1D97" w14:textId="77777777" w:rsidTr="00997D61">
        <w:trPr>
          <w:trHeight w:val="102"/>
        </w:trPr>
        <w:tc>
          <w:tcPr>
            <w:tcW w:w="1261" w:type="dxa"/>
            <w:gridSpan w:val="2"/>
            <w:tcBorders>
              <w:left w:val="single" w:sz="18" w:space="0" w:color="auto"/>
            </w:tcBorders>
          </w:tcPr>
          <w:p w14:paraId="72B10138" w14:textId="54251647" w:rsidR="00C26672" w:rsidRDefault="00C26672" w:rsidP="00C26672">
            <w:pPr>
              <w:rPr>
                <w:lang w:val="en-AU"/>
              </w:rPr>
            </w:pPr>
            <w:r>
              <w:rPr>
                <w:lang w:val="en-AU"/>
              </w:rPr>
              <w:t>26/07/23</w:t>
            </w:r>
          </w:p>
        </w:tc>
        <w:tc>
          <w:tcPr>
            <w:tcW w:w="836" w:type="dxa"/>
          </w:tcPr>
          <w:p w14:paraId="0B88A9DF" w14:textId="6D54381F" w:rsidR="00C26672" w:rsidRDefault="00C26672" w:rsidP="00C26672">
            <w:pPr>
              <w:jc w:val="center"/>
              <w:rPr>
                <w:lang w:val="en-AU"/>
              </w:rPr>
            </w:pPr>
            <w:r>
              <w:rPr>
                <w:lang w:val="en-AU"/>
              </w:rPr>
              <w:t>2</w:t>
            </w:r>
          </w:p>
        </w:tc>
        <w:tc>
          <w:tcPr>
            <w:tcW w:w="1439" w:type="dxa"/>
          </w:tcPr>
          <w:p w14:paraId="14E9927A" w14:textId="76B10C2B" w:rsidR="00C26672" w:rsidRDefault="00C26672" w:rsidP="00C26672">
            <w:pPr>
              <w:keepNext/>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shd w:val="clear" w:color="auto" w:fill="auto"/>
          </w:tcPr>
          <w:p w14:paraId="5985CD26" w14:textId="030F9A6A" w:rsidR="00C26672" w:rsidRPr="008C2E04"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F440B">
              <w:rPr>
                <w:rFonts w:ascii="Arial" w:hAnsi="Arial" w:cs="Arial"/>
                <w:i/>
                <w:iCs/>
              </w:rPr>
              <w:t>Stewart v Good Shepherd Australia New Zealand</w:t>
            </w:r>
            <w:r>
              <w:rPr>
                <w:rFonts w:ascii="Arial" w:hAnsi="Arial" w:cs="Arial"/>
              </w:rPr>
              <w:t xml:space="preserve"> [2023] VSC 351.</w:t>
            </w:r>
          </w:p>
        </w:tc>
      </w:tr>
      <w:tr w:rsidR="00C26672" w14:paraId="59280F4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AE15C12" w14:textId="32C743AB" w:rsidR="00C26672" w:rsidRPr="0054535C" w:rsidRDefault="00C26672" w:rsidP="00C26672">
            <w:pPr>
              <w:keepNext/>
              <w:keepLines/>
              <w:rPr>
                <w:sz w:val="22"/>
                <w:lang w:val="en-AU"/>
              </w:rPr>
            </w:pPr>
            <w:r>
              <w:rPr>
                <w:sz w:val="22"/>
                <w:lang w:val="en-AU"/>
              </w:rPr>
              <w:t>26/07/23</w:t>
            </w:r>
          </w:p>
        </w:tc>
        <w:tc>
          <w:tcPr>
            <w:tcW w:w="7077" w:type="dxa"/>
            <w:gridSpan w:val="4"/>
            <w:tcBorders>
              <w:top w:val="single" w:sz="18" w:space="0" w:color="auto"/>
              <w:bottom w:val="single" w:sz="4" w:space="0" w:color="auto"/>
              <w:right w:val="single" w:sz="18" w:space="0" w:color="auto"/>
            </w:tcBorders>
            <w:shd w:val="clear" w:color="auto" w:fill="DDDDDD"/>
          </w:tcPr>
          <w:p w14:paraId="5295D563" w14:textId="5A32FEC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66BD69DD" w14:textId="77777777" w:rsidTr="00997D61">
        <w:trPr>
          <w:trHeight w:val="454"/>
        </w:trPr>
        <w:tc>
          <w:tcPr>
            <w:tcW w:w="1261" w:type="dxa"/>
            <w:gridSpan w:val="2"/>
            <w:tcBorders>
              <w:left w:val="single" w:sz="18" w:space="0" w:color="auto"/>
            </w:tcBorders>
          </w:tcPr>
          <w:p w14:paraId="3F49E652" w14:textId="54B89614" w:rsidR="00C26672" w:rsidRDefault="00C26672" w:rsidP="00C26672">
            <w:pPr>
              <w:rPr>
                <w:lang w:val="en-AU"/>
              </w:rPr>
            </w:pPr>
            <w:r>
              <w:rPr>
                <w:lang w:val="en-AU"/>
              </w:rPr>
              <w:t>26/07/23</w:t>
            </w:r>
          </w:p>
        </w:tc>
        <w:tc>
          <w:tcPr>
            <w:tcW w:w="836" w:type="dxa"/>
          </w:tcPr>
          <w:p w14:paraId="11159F33" w14:textId="44E11F9B" w:rsidR="00C26672" w:rsidRDefault="00C26672" w:rsidP="00C26672">
            <w:pPr>
              <w:jc w:val="center"/>
              <w:rPr>
                <w:lang w:val="en-AU"/>
              </w:rPr>
            </w:pPr>
            <w:r>
              <w:rPr>
                <w:lang w:val="en-AU"/>
              </w:rPr>
              <w:t>3</w:t>
            </w:r>
          </w:p>
        </w:tc>
        <w:tc>
          <w:tcPr>
            <w:tcW w:w="1439" w:type="dxa"/>
          </w:tcPr>
          <w:p w14:paraId="05891EFA" w14:textId="0886C158" w:rsidR="00C26672" w:rsidRDefault="00C26672" w:rsidP="00C26672">
            <w:pPr>
              <w:keepNext/>
              <w:jc w:val="center"/>
              <w:rPr>
                <w:lang w:val="en-AU"/>
              </w:rPr>
            </w:pPr>
            <w:r>
              <w:rPr>
                <w:lang w:val="en-AU"/>
              </w:rPr>
              <w:t>3.1.2</w:t>
            </w:r>
          </w:p>
        </w:tc>
        <w:tc>
          <w:tcPr>
            <w:tcW w:w="4802" w:type="dxa"/>
            <w:gridSpan w:val="2"/>
            <w:tcBorders>
              <w:top w:val="single" w:sz="4" w:space="0" w:color="auto"/>
              <w:right w:val="single" w:sz="18" w:space="0" w:color="auto"/>
            </w:tcBorders>
            <w:shd w:val="clear" w:color="auto" w:fill="auto"/>
          </w:tcPr>
          <w:p w14:paraId="7876202D" w14:textId="7A445C7D" w:rsidR="00C26672" w:rsidRDefault="00C26672" w:rsidP="00C26672">
            <w:pPr>
              <w:jc w:val="both"/>
              <w:rPr>
                <w:rFonts w:ascii="Arial" w:hAnsi="Arial" w:cs="Arial"/>
                <w:bCs/>
                <w:color w:val="000000"/>
              </w:rPr>
            </w:pPr>
            <w:r>
              <w:rPr>
                <w:rFonts w:ascii="Arial" w:hAnsi="Arial" w:cs="Arial"/>
                <w:bCs/>
                <w:color w:val="000000"/>
              </w:rPr>
              <w:t xml:space="preserve">Reference to </w:t>
            </w:r>
            <w:r w:rsidRPr="00BD6C77">
              <w:rPr>
                <w:rFonts w:ascii="Arial" w:hAnsi="Arial" w:cs="Arial"/>
                <w:i/>
                <w:iCs/>
              </w:rPr>
              <w:t>Keene v The King</w:t>
            </w:r>
            <w:r>
              <w:rPr>
                <w:rFonts w:ascii="Arial" w:hAnsi="Arial" w:cs="Arial"/>
              </w:rPr>
              <w:t xml:space="preserve"> [2023] VSCA 142 at [21]-[40].</w:t>
            </w:r>
          </w:p>
        </w:tc>
      </w:tr>
      <w:tr w:rsidR="00C26672" w14:paraId="5417FB7A" w14:textId="77777777" w:rsidTr="00997D61">
        <w:trPr>
          <w:trHeight w:val="454"/>
        </w:trPr>
        <w:tc>
          <w:tcPr>
            <w:tcW w:w="1261" w:type="dxa"/>
            <w:gridSpan w:val="2"/>
            <w:tcBorders>
              <w:left w:val="single" w:sz="18" w:space="0" w:color="auto"/>
            </w:tcBorders>
          </w:tcPr>
          <w:p w14:paraId="70E00317" w14:textId="551A4B78" w:rsidR="00C26672" w:rsidRDefault="00C26672" w:rsidP="00C26672">
            <w:pPr>
              <w:rPr>
                <w:lang w:val="en-AU"/>
              </w:rPr>
            </w:pPr>
            <w:r>
              <w:rPr>
                <w:lang w:val="en-AU"/>
              </w:rPr>
              <w:t>26/07/23</w:t>
            </w:r>
          </w:p>
        </w:tc>
        <w:tc>
          <w:tcPr>
            <w:tcW w:w="836" w:type="dxa"/>
          </w:tcPr>
          <w:p w14:paraId="5CE38ECD" w14:textId="3CE3D1CE" w:rsidR="00C26672" w:rsidRDefault="00C26672" w:rsidP="00C26672">
            <w:pPr>
              <w:jc w:val="center"/>
              <w:rPr>
                <w:lang w:val="en-AU"/>
              </w:rPr>
            </w:pPr>
            <w:r>
              <w:rPr>
                <w:lang w:val="en-AU"/>
              </w:rPr>
              <w:t>3</w:t>
            </w:r>
          </w:p>
        </w:tc>
        <w:tc>
          <w:tcPr>
            <w:tcW w:w="1439" w:type="dxa"/>
          </w:tcPr>
          <w:p w14:paraId="20EA3BA5" w14:textId="5FEB9FE8" w:rsidR="00C26672" w:rsidRDefault="00C26672" w:rsidP="00C26672">
            <w:pPr>
              <w:keepNext/>
              <w:jc w:val="center"/>
              <w:rPr>
                <w:lang w:val="en-AU"/>
              </w:rPr>
            </w:pPr>
            <w:r>
              <w:rPr>
                <w:lang w:val="en-AU"/>
              </w:rPr>
              <w:t>3.5.9.1</w:t>
            </w:r>
          </w:p>
        </w:tc>
        <w:tc>
          <w:tcPr>
            <w:tcW w:w="4802" w:type="dxa"/>
            <w:gridSpan w:val="2"/>
            <w:tcBorders>
              <w:top w:val="single" w:sz="4" w:space="0" w:color="auto"/>
              <w:right w:val="single" w:sz="18" w:space="0" w:color="auto"/>
            </w:tcBorders>
            <w:shd w:val="clear" w:color="auto" w:fill="auto"/>
          </w:tcPr>
          <w:p w14:paraId="54FEF55E" w14:textId="5742061E" w:rsidR="00C26672" w:rsidRDefault="00C26672" w:rsidP="00C26672">
            <w:pPr>
              <w:jc w:val="both"/>
              <w:rPr>
                <w:rFonts w:ascii="Arial" w:hAnsi="Arial" w:cs="Arial"/>
                <w:bCs/>
                <w:color w:val="000000"/>
              </w:rPr>
            </w:pPr>
            <w:r>
              <w:rPr>
                <w:rFonts w:ascii="Arial" w:hAnsi="Arial" w:cs="Arial"/>
                <w:bCs/>
                <w:color w:val="000000"/>
              </w:rPr>
              <w:t xml:space="preserve">Reference to </w:t>
            </w:r>
            <w:r w:rsidRPr="0028556C">
              <w:rPr>
                <w:rFonts w:ascii="Arial" w:hAnsi="Arial" w:cs="Arial"/>
                <w:i/>
                <w:iCs/>
              </w:rPr>
              <w:t xml:space="preserve">Andrianakis v Uber Technologies Inc &amp; </w:t>
            </w:r>
            <w:proofErr w:type="spellStart"/>
            <w:r w:rsidRPr="0028556C">
              <w:rPr>
                <w:rFonts w:ascii="Arial" w:hAnsi="Arial" w:cs="Arial"/>
                <w:i/>
                <w:iCs/>
              </w:rPr>
              <w:t>Ors</w:t>
            </w:r>
            <w:proofErr w:type="spellEnd"/>
            <w:r w:rsidRPr="0028556C">
              <w:rPr>
                <w:rFonts w:ascii="Arial" w:hAnsi="Arial" w:cs="Arial"/>
                <w:i/>
                <w:iCs/>
              </w:rPr>
              <w:t xml:space="preserve">; Taxi Apps Pty Ltd v Uber Technologies Inc &amp; </w:t>
            </w:r>
            <w:proofErr w:type="spellStart"/>
            <w:r w:rsidRPr="0028556C">
              <w:rPr>
                <w:rFonts w:ascii="Arial" w:hAnsi="Arial" w:cs="Arial"/>
                <w:i/>
                <w:iCs/>
              </w:rPr>
              <w:t>Ors</w:t>
            </w:r>
            <w:proofErr w:type="spellEnd"/>
            <w:r w:rsidRPr="0028556C">
              <w:rPr>
                <w:rFonts w:ascii="Arial" w:hAnsi="Arial" w:cs="Arial"/>
                <w:i/>
                <w:iCs/>
              </w:rPr>
              <w:t xml:space="preserve"> (third party privilege)</w:t>
            </w:r>
            <w:r w:rsidRPr="0028556C">
              <w:rPr>
                <w:rFonts w:ascii="Arial" w:hAnsi="Arial" w:cs="Arial"/>
              </w:rPr>
              <w:t xml:space="preserve"> [2023] VSC 366</w:t>
            </w:r>
            <w:r>
              <w:rPr>
                <w:rFonts w:ascii="Arial" w:hAnsi="Arial" w:cs="Arial"/>
                <w:bCs/>
                <w:color w:val="000000"/>
              </w:rPr>
              <w:t>.</w:t>
            </w:r>
          </w:p>
        </w:tc>
      </w:tr>
      <w:tr w:rsidR="00C26672" w14:paraId="71218643" w14:textId="77777777" w:rsidTr="00997D61">
        <w:trPr>
          <w:trHeight w:val="283"/>
        </w:trPr>
        <w:tc>
          <w:tcPr>
            <w:tcW w:w="1261" w:type="dxa"/>
            <w:gridSpan w:val="2"/>
            <w:tcBorders>
              <w:left w:val="single" w:sz="18" w:space="0" w:color="auto"/>
            </w:tcBorders>
          </w:tcPr>
          <w:p w14:paraId="2CB70520" w14:textId="45F8EFDE" w:rsidR="00C26672" w:rsidRDefault="00C26672" w:rsidP="00C26672">
            <w:pPr>
              <w:rPr>
                <w:lang w:val="en-AU"/>
              </w:rPr>
            </w:pPr>
            <w:r>
              <w:rPr>
                <w:lang w:val="en-AU"/>
              </w:rPr>
              <w:t>26/07/23</w:t>
            </w:r>
          </w:p>
        </w:tc>
        <w:tc>
          <w:tcPr>
            <w:tcW w:w="836" w:type="dxa"/>
          </w:tcPr>
          <w:p w14:paraId="044C59C5" w14:textId="636B5336" w:rsidR="00C26672" w:rsidRDefault="00C26672" w:rsidP="00C26672">
            <w:pPr>
              <w:jc w:val="center"/>
              <w:rPr>
                <w:lang w:val="en-AU"/>
              </w:rPr>
            </w:pPr>
            <w:r>
              <w:rPr>
                <w:lang w:val="en-AU"/>
              </w:rPr>
              <w:t>3</w:t>
            </w:r>
          </w:p>
        </w:tc>
        <w:tc>
          <w:tcPr>
            <w:tcW w:w="1439" w:type="dxa"/>
          </w:tcPr>
          <w:p w14:paraId="001C9670" w14:textId="282239B8" w:rsidR="00C26672" w:rsidRDefault="00C26672" w:rsidP="00C26672">
            <w:pPr>
              <w:keepNext/>
              <w:jc w:val="center"/>
              <w:rPr>
                <w:lang w:val="en-AU"/>
              </w:rPr>
            </w:pPr>
            <w:r>
              <w:rPr>
                <w:lang w:val="en-AU"/>
              </w:rPr>
              <w:t>3.9</w:t>
            </w:r>
          </w:p>
        </w:tc>
        <w:tc>
          <w:tcPr>
            <w:tcW w:w="4802" w:type="dxa"/>
            <w:gridSpan w:val="2"/>
            <w:tcBorders>
              <w:top w:val="single" w:sz="4" w:space="0" w:color="auto"/>
              <w:right w:val="single" w:sz="18" w:space="0" w:color="auto"/>
            </w:tcBorders>
            <w:shd w:val="clear" w:color="auto" w:fill="auto"/>
          </w:tcPr>
          <w:p w14:paraId="63C3FF2E" w14:textId="6A226CCE" w:rsidR="00C26672" w:rsidRDefault="00C26672" w:rsidP="00C26672">
            <w:pPr>
              <w:spacing w:before="20"/>
              <w:jc w:val="both"/>
              <w:rPr>
                <w:rFonts w:ascii="Arial" w:hAnsi="Arial" w:cs="Arial"/>
                <w:bCs/>
                <w:color w:val="000000"/>
              </w:rPr>
            </w:pPr>
            <w:r>
              <w:rPr>
                <w:rFonts w:ascii="Arial" w:hAnsi="Arial" w:cs="Arial"/>
                <w:bCs/>
                <w:color w:val="000000"/>
              </w:rPr>
              <w:t>Minor amendment to text.</w:t>
            </w:r>
          </w:p>
        </w:tc>
      </w:tr>
      <w:tr w:rsidR="00C26672" w14:paraId="72B61BA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24AEA5A" w14:textId="46A6CE13" w:rsidR="00C26672" w:rsidRPr="0054535C" w:rsidRDefault="00C26672" w:rsidP="00C26672">
            <w:pPr>
              <w:keepNext/>
              <w:keepLines/>
              <w:rPr>
                <w:sz w:val="22"/>
                <w:lang w:val="en-AU"/>
              </w:rPr>
            </w:pPr>
            <w:r>
              <w:rPr>
                <w:sz w:val="22"/>
                <w:lang w:val="en-AU"/>
              </w:rPr>
              <w:t>26/07/23</w:t>
            </w:r>
          </w:p>
        </w:tc>
        <w:tc>
          <w:tcPr>
            <w:tcW w:w="7077" w:type="dxa"/>
            <w:gridSpan w:val="4"/>
            <w:tcBorders>
              <w:top w:val="single" w:sz="18" w:space="0" w:color="auto"/>
              <w:bottom w:val="single" w:sz="4" w:space="0" w:color="auto"/>
              <w:right w:val="single" w:sz="18" w:space="0" w:color="auto"/>
            </w:tcBorders>
            <w:shd w:val="clear" w:color="auto" w:fill="DDDDDD"/>
          </w:tcPr>
          <w:p w14:paraId="6F0D77B4" w14:textId="49B42804"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6291F817" w14:textId="77777777" w:rsidTr="00997D61">
        <w:trPr>
          <w:trHeight w:val="283"/>
        </w:trPr>
        <w:tc>
          <w:tcPr>
            <w:tcW w:w="1261" w:type="dxa"/>
            <w:gridSpan w:val="2"/>
            <w:tcBorders>
              <w:top w:val="single" w:sz="4" w:space="0" w:color="auto"/>
              <w:left w:val="single" w:sz="18" w:space="0" w:color="auto"/>
            </w:tcBorders>
          </w:tcPr>
          <w:p w14:paraId="2B7EBBC3" w14:textId="5A04FFA1" w:rsidR="00C26672" w:rsidRDefault="00C26672" w:rsidP="00C26672">
            <w:pPr>
              <w:keepNext/>
              <w:keepLines/>
              <w:rPr>
                <w:lang w:val="en-AU"/>
              </w:rPr>
            </w:pPr>
            <w:r>
              <w:rPr>
                <w:lang w:val="en-AU"/>
              </w:rPr>
              <w:t>26/07/23</w:t>
            </w:r>
          </w:p>
        </w:tc>
        <w:tc>
          <w:tcPr>
            <w:tcW w:w="836" w:type="dxa"/>
            <w:tcBorders>
              <w:top w:val="single" w:sz="4" w:space="0" w:color="auto"/>
            </w:tcBorders>
          </w:tcPr>
          <w:p w14:paraId="37F5F757" w14:textId="25DA3FFD" w:rsidR="00C26672" w:rsidRDefault="00C26672" w:rsidP="00C26672">
            <w:pPr>
              <w:keepNext/>
              <w:keepLines/>
              <w:jc w:val="center"/>
              <w:rPr>
                <w:lang w:val="en-AU"/>
              </w:rPr>
            </w:pPr>
            <w:r>
              <w:rPr>
                <w:lang w:val="en-AU"/>
              </w:rPr>
              <w:t>9</w:t>
            </w:r>
          </w:p>
        </w:tc>
        <w:tc>
          <w:tcPr>
            <w:tcW w:w="1439" w:type="dxa"/>
            <w:tcBorders>
              <w:top w:val="single" w:sz="4" w:space="0" w:color="auto"/>
            </w:tcBorders>
          </w:tcPr>
          <w:p w14:paraId="721E93BA" w14:textId="7EFD05A8" w:rsidR="00C26672" w:rsidRDefault="00C26672" w:rsidP="00C26672">
            <w:pPr>
              <w:keepNext/>
              <w:keepLines/>
              <w:jc w:val="center"/>
              <w:rPr>
                <w:lang w:val="en-AU"/>
              </w:rPr>
            </w:pPr>
            <w:r>
              <w:rPr>
                <w:lang w:val="en-AU"/>
              </w:rPr>
              <w:t>9.2.2</w:t>
            </w:r>
          </w:p>
        </w:tc>
        <w:tc>
          <w:tcPr>
            <w:tcW w:w="4802" w:type="dxa"/>
            <w:gridSpan w:val="2"/>
            <w:tcBorders>
              <w:top w:val="single" w:sz="4" w:space="0" w:color="auto"/>
              <w:right w:val="single" w:sz="18" w:space="0" w:color="auto"/>
            </w:tcBorders>
            <w:shd w:val="clear" w:color="auto" w:fill="auto"/>
          </w:tcPr>
          <w:p w14:paraId="1A163F95" w14:textId="3E0F505E" w:rsidR="00C26672" w:rsidRPr="00200253" w:rsidRDefault="00C26672" w:rsidP="00C26672">
            <w:pPr>
              <w:keepNext/>
              <w:keepLines/>
              <w:spacing w:before="20"/>
              <w:jc w:val="both"/>
              <w:rPr>
                <w:rFonts w:ascii="Arial" w:hAnsi="Arial" w:cs="Arial"/>
                <w:color w:val="000000"/>
              </w:rPr>
            </w:pPr>
            <w:r>
              <w:rPr>
                <w:rFonts w:ascii="Arial" w:hAnsi="Arial" w:cs="Arial"/>
                <w:color w:val="000000"/>
              </w:rPr>
              <w:t xml:space="preserve">References to </w:t>
            </w:r>
            <w:r w:rsidRPr="00200253">
              <w:rPr>
                <w:rFonts w:ascii="Arial" w:hAnsi="Arial" w:cs="Arial"/>
                <w:i/>
                <w:iCs/>
              </w:rPr>
              <w:t>Re IM</w:t>
            </w:r>
            <w:r>
              <w:rPr>
                <w:rFonts w:ascii="Arial" w:hAnsi="Arial" w:cs="Arial"/>
              </w:rPr>
              <w:t xml:space="preserve"> [2023] VSC 360 at [89]-[93]; </w:t>
            </w:r>
            <w:bookmarkStart w:id="127" w:name="_Hlk141177740"/>
            <w:r w:rsidRPr="00261E4E">
              <w:rPr>
                <w:rFonts w:ascii="Arial" w:hAnsi="Arial" w:cs="Arial"/>
                <w:i/>
                <w:iCs/>
              </w:rPr>
              <w:t>Re SQA; Re MG</w:t>
            </w:r>
            <w:r>
              <w:rPr>
                <w:rFonts w:ascii="Arial" w:hAnsi="Arial" w:cs="Arial"/>
                <w:i/>
                <w:iCs/>
              </w:rPr>
              <w:t xml:space="preserve"> </w:t>
            </w:r>
            <w:r w:rsidRPr="00261E4E">
              <w:rPr>
                <w:rFonts w:ascii="Arial" w:hAnsi="Arial" w:cs="Arial"/>
                <w:color w:val="000000"/>
              </w:rPr>
              <w:t>[2023] VSC 359</w:t>
            </w:r>
            <w:r>
              <w:rPr>
                <w:rFonts w:ascii="Arial" w:hAnsi="Arial" w:cs="Arial"/>
                <w:color w:val="000000"/>
              </w:rPr>
              <w:t xml:space="preserve"> at [110]-[114]</w:t>
            </w:r>
            <w:r>
              <w:rPr>
                <w:rFonts w:ascii="Arial" w:hAnsi="Arial" w:cs="Arial"/>
              </w:rPr>
              <w:t>.</w:t>
            </w:r>
            <w:bookmarkEnd w:id="127"/>
          </w:p>
        </w:tc>
      </w:tr>
      <w:tr w:rsidR="00C26672" w14:paraId="19833CE6" w14:textId="77777777" w:rsidTr="00997D61">
        <w:trPr>
          <w:trHeight w:val="283"/>
        </w:trPr>
        <w:tc>
          <w:tcPr>
            <w:tcW w:w="1261" w:type="dxa"/>
            <w:gridSpan w:val="2"/>
            <w:tcBorders>
              <w:top w:val="single" w:sz="4" w:space="0" w:color="auto"/>
              <w:left w:val="single" w:sz="18" w:space="0" w:color="auto"/>
            </w:tcBorders>
          </w:tcPr>
          <w:p w14:paraId="4F4F481B" w14:textId="23497008" w:rsidR="00C26672" w:rsidRDefault="00C26672" w:rsidP="00C26672">
            <w:pPr>
              <w:rPr>
                <w:lang w:val="en-AU"/>
              </w:rPr>
            </w:pPr>
            <w:r>
              <w:rPr>
                <w:lang w:val="en-AU"/>
              </w:rPr>
              <w:t>26/07/23</w:t>
            </w:r>
          </w:p>
        </w:tc>
        <w:tc>
          <w:tcPr>
            <w:tcW w:w="836" w:type="dxa"/>
            <w:tcBorders>
              <w:top w:val="single" w:sz="4" w:space="0" w:color="auto"/>
            </w:tcBorders>
          </w:tcPr>
          <w:p w14:paraId="2F8E1272" w14:textId="5DBBB8D2" w:rsidR="00C26672" w:rsidRDefault="00C26672" w:rsidP="00C26672">
            <w:pPr>
              <w:jc w:val="center"/>
              <w:rPr>
                <w:lang w:val="en-AU"/>
              </w:rPr>
            </w:pPr>
            <w:r>
              <w:rPr>
                <w:lang w:val="en-AU"/>
              </w:rPr>
              <w:t>9</w:t>
            </w:r>
          </w:p>
        </w:tc>
        <w:tc>
          <w:tcPr>
            <w:tcW w:w="1439" w:type="dxa"/>
            <w:tcBorders>
              <w:top w:val="single" w:sz="4" w:space="0" w:color="auto"/>
            </w:tcBorders>
          </w:tcPr>
          <w:p w14:paraId="786662B2" w14:textId="77777777"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7124DDE5" w14:textId="089D319C" w:rsidR="00C26672" w:rsidRPr="00200253" w:rsidRDefault="00C26672" w:rsidP="00C26672">
            <w:pPr>
              <w:pStyle w:val="ListParagraph"/>
              <w:numPr>
                <w:ilvl w:val="0"/>
                <w:numId w:val="132"/>
              </w:numPr>
              <w:spacing w:before="20"/>
              <w:ind w:left="284" w:hanging="284"/>
              <w:jc w:val="both"/>
              <w:rPr>
                <w:rFonts w:ascii="Arial" w:hAnsi="Arial" w:cs="Arial"/>
                <w:color w:val="000000"/>
              </w:rPr>
            </w:pPr>
            <w:r>
              <w:rPr>
                <w:rFonts w:ascii="Arial" w:hAnsi="Arial" w:cs="Arial"/>
                <w:color w:val="000000"/>
              </w:rPr>
              <w:t xml:space="preserve">Summaries of </w:t>
            </w:r>
            <w:r w:rsidRPr="00B63C8F">
              <w:rPr>
                <w:rFonts w:ascii="Arial" w:hAnsi="Arial" w:cs="Arial"/>
                <w:i/>
                <w:iCs/>
              </w:rPr>
              <w:t xml:space="preserve">Re </w:t>
            </w:r>
            <w:proofErr w:type="spellStart"/>
            <w:r>
              <w:rPr>
                <w:rFonts w:ascii="Arial" w:hAnsi="Arial" w:cs="Arial"/>
                <w:i/>
                <w:iCs/>
              </w:rPr>
              <w:t>Prider</w:t>
            </w:r>
            <w:proofErr w:type="spellEnd"/>
            <w:r>
              <w:rPr>
                <w:rFonts w:ascii="Arial" w:hAnsi="Arial" w:cs="Arial"/>
              </w:rPr>
              <w:t xml:space="preserve"> [2023] VSC 294; </w:t>
            </w:r>
            <w:r w:rsidRPr="00AA1119">
              <w:rPr>
                <w:rFonts w:ascii="Arial" w:hAnsi="Arial" w:cs="Arial"/>
                <w:i/>
                <w:iCs/>
              </w:rPr>
              <w:t>Re</w:t>
            </w:r>
            <w:r>
              <w:rPr>
                <w:rFonts w:ascii="Arial" w:hAnsi="Arial" w:cs="Arial"/>
                <w:i/>
                <w:iCs/>
              </w:rPr>
              <w:t> </w:t>
            </w:r>
            <w:r w:rsidRPr="00AA1119">
              <w:rPr>
                <w:rFonts w:ascii="Arial" w:hAnsi="Arial" w:cs="Arial"/>
                <w:i/>
                <w:iCs/>
              </w:rPr>
              <w:t xml:space="preserve">Bray </w:t>
            </w:r>
            <w:r w:rsidRPr="00AA1119">
              <w:rPr>
                <w:rFonts w:ascii="Arial" w:hAnsi="Arial" w:cs="Arial"/>
              </w:rPr>
              <w:t>[2023] VSC 371</w:t>
            </w:r>
            <w:r>
              <w:rPr>
                <w:rFonts w:ascii="Arial" w:hAnsi="Arial" w:cs="Arial"/>
              </w:rPr>
              <w:t xml:space="preserve">; </w:t>
            </w:r>
            <w:r>
              <w:rPr>
                <w:rFonts w:ascii="Arial" w:hAnsi="Arial" w:cs="Arial"/>
                <w:i/>
                <w:iCs/>
              </w:rPr>
              <w:t xml:space="preserve">Re Laverick </w:t>
            </w:r>
            <w:r w:rsidRPr="00F76C66">
              <w:rPr>
                <w:rFonts w:ascii="Arial" w:hAnsi="Arial" w:cs="Arial"/>
              </w:rPr>
              <w:t>[2023] VSC 303</w:t>
            </w:r>
            <w:r>
              <w:rPr>
                <w:rFonts w:ascii="Arial" w:hAnsi="Arial" w:cs="Arial"/>
              </w:rPr>
              <w:t xml:space="preserve">; </w:t>
            </w:r>
            <w:r>
              <w:rPr>
                <w:rFonts w:ascii="Arial" w:hAnsi="Arial" w:cs="Arial"/>
                <w:i/>
                <w:iCs/>
              </w:rPr>
              <w:t xml:space="preserve">Re Johnson </w:t>
            </w:r>
            <w:r w:rsidRPr="00F76C66">
              <w:rPr>
                <w:rFonts w:ascii="Arial" w:hAnsi="Arial" w:cs="Arial"/>
              </w:rPr>
              <w:t>[2023] VSC 333</w:t>
            </w:r>
            <w:r>
              <w:rPr>
                <w:rFonts w:ascii="Arial" w:hAnsi="Arial" w:cs="Arial"/>
              </w:rPr>
              <w:t>.</w:t>
            </w:r>
          </w:p>
          <w:p w14:paraId="10AD597F" w14:textId="3E9971EF" w:rsidR="00C26672" w:rsidRPr="00261E4E" w:rsidRDefault="00C26672" w:rsidP="00C26672">
            <w:pPr>
              <w:pStyle w:val="ListParagraph"/>
              <w:numPr>
                <w:ilvl w:val="0"/>
                <w:numId w:val="132"/>
              </w:numPr>
              <w:ind w:left="284" w:hanging="284"/>
              <w:jc w:val="both"/>
              <w:rPr>
                <w:rFonts w:ascii="Arial" w:hAnsi="Arial" w:cs="Arial"/>
                <w:color w:val="000000"/>
              </w:rPr>
            </w:pPr>
            <w:r>
              <w:rPr>
                <w:rFonts w:ascii="Arial" w:hAnsi="Arial" w:cs="Arial"/>
              </w:rPr>
              <w:t xml:space="preserve">Summary of </w:t>
            </w:r>
            <w:r w:rsidRPr="00200253">
              <w:rPr>
                <w:rFonts w:ascii="Arial" w:hAnsi="Arial" w:cs="Arial"/>
                <w:i/>
                <w:iCs/>
              </w:rPr>
              <w:t>Re IM</w:t>
            </w:r>
            <w:r>
              <w:rPr>
                <w:rFonts w:ascii="Arial" w:hAnsi="Arial" w:cs="Arial"/>
              </w:rPr>
              <w:t xml:space="preserve"> [2023] VSC 360 and extracts from [89]-[93], [101] &amp; [111].</w:t>
            </w:r>
          </w:p>
          <w:p w14:paraId="0AE54B37" w14:textId="1FE5E349" w:rsidR="00C26672" w:rsidRPr="00261E4E" w:rsidRDefault="00C26672" w:rsidP="00C26672">
            <w:pPr>
              <w:pStyle w:val="ListParagraph"/>
              <w:numPr>
                <w:ilvl w:val="0"/>
                <w:numId w:val="132"/>
              </w:numPr>
              <w:spacing w:after="20"/>
              <w:ind w:left="284" w:hanging="284"/>
              <w:jc w:val="both"/>
              <w:rPr>
                <w:rFonts w:ascii="Arial" w:hAnsi="Arial" w:cs="Arial"/>
                <w:color w:val="000000"/>
              </w:rPr>
            </w:pPr>
            <w:r>
              <w:rPr>
                <w:rFonts w:ascii="Arial" w:hAnsi="Arial" w:cs="Arial"/>
              </w:rPr>
              <w:t xml:space="preserve">Summary of </w:t>
            </w:r>
            <w:r w:rsidRPr="00261E4E">
              <w:rPr>
                <w:rFonts w:ascii="Arial" w:hAnsi="Arial" w:cs="Arial"/>
                <w:i/>
                <w:iCs/>
              </w:rPr>
              <w:t>Re SQA; Re MG</w:t>
            </w:r>
            <w:r>
              <w:rPr>
                <w:rFonts w:ascii="Arial" w:hAnsi="Arial" w:cs="Arial"/>
                <w:i/>
                <w:iCs/>
              </w:rPr>
              <w:t xml:space="preserve"> </w:t>
            </w:r>
            <w:r w:rsidRPr="00261E4E">
              <w:rPr>
                <w:rFonts w:ascii="Arial" w:hAnsi="Arial" w:cs="Arial"/>
                <w:color w:val="000000"/>
              </w:rPr>
              <w:t>[2023] VSC 359</w:t>
            </w:r>
            <w:r>
              <w:rPr>
                <w:rFonts w:ascii="Arial" w:hAnsi="Arial" w:cs="Arial"/>
                <w:color w:val="000000"/>
              </w:rPr>
              <w:t xml:space="preserve"> and extract from [122]-[123].</w:t>
            </w:r>
          </w:p>
        </w:tc>
      </w:tr>
      <w:tr w:rsidR="00C26672" w14:paraId="2D2C0330" w14:textId="77777777" w:rsidTr="00997D61">
        <w:trPr>
          <w:trHeight w:val="283"/>
        </w:trPr>
        <w:tc>
          <w:tcPr>
            <w:tcW w:w="1261" w:type="dxa"/>
            <w:gridSpan w:val="2"/>
            <w:tcBorders>
              <w:top w:val="single" w:sz="4" w:space="0" w:color="auto"/>
              <w:left w:val="single" w:sz="18" w:space="0" w:color="auto"/>
            </w:tcBorders>
          </w:tcPr>
          <w:p w14:paraId="0A270E66" w14:textId="7F901D84" w:rsidR="00C26672" w:rsidRDefault="00C26672" w:rsidP="00C26672">
            <w:pPr>
              <w:rPr>
                <w:lang w:val="en-AU"/>
              </w:rPr>
            </w:pPr>
            <w:r>
              <w:rPr>
                <w:lang w:val="en-AU"/>
              </w:rPr>
              <w:t>26/07/23</w:t>
            </w:r>
          </w:p>
        </w:tc>
        <w:tc>
          <w:tcPr>
            <w:tcW w:w="836" w:type="dxa"/>
            <w:tcBorders>
              <w:top w:val="single" w:sz="4" w:space="0" w:color="auto"/>
            </w:tcBorders>
          </w:tcPr>
          <w:p w14:paraId="176010A9" w14:textId="06287EF0" w:rsidR="00C26672" w:rsidRDefault="00C26672" w:rsidP="00C26672">
            <w:pPr>
              <w:jc w:val="center"/>
              <w:rPr>
                <w:lang w:val="en-AU"/>
              </w:rPr>
            </w:pPr>
            <w:r>
              <w:rPr>
                <w:lang w:val="en-AU"/>
              </w:rPr>
              <w:t>9</w:t>
            </w:r>
          </w:p>
        </w:tc>
        <w:tc>
          <w:tcPr>
            <w:tcW w:w="1439" w:type="dxa"/>
            <w:tcBorders>
              <w:top w:val="single" w:sz="4" w:space="0" w:color="auto"/>
            </w:tcBorders>
          </w:tcPr>
          <w:p w14:paraId="5B6BE04F" w14:textId="77A4B55A" w:rsidR="00C26672" w:rsidRDefault="00C26672" w:rsidP="00C26672">
            <w:pPr>
              <w:jc w:val="center"/>
              <w:rPr>
                <w:lang w:val="en-AU"/>
              </w:rPr>
            </w:pPr>
            <w:r>
              <w:rPr>
                <w:lang w:val="en-AU"/>
              </w:rPr>
              <w:t>9.4.1.2</w:t>
            </w:r>
          </w:p>
        </w:tc>
        <w:tc>
          <w:tcPr>
            <w:tcW w:w="4802" w:type="dxa"/>
            <w:gridSpan w:val="2"/>
            <w:tcBorders>
              <w:top w:val="single" w:sz="4" w:space="0" w:color="auto"/>
              <w:right w:val="single" w:sz="18" w:space="0" w:color="auto"/>
            </w:tcBorders>
            <w:shd w:val="clear" w:color="auto" w:fill="auto"/>
          </w:tcPr>
          <w:p w14:paraId="54892A63" w14:textId="34DDA09A"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Amr </w:t>
            </w:r>
            <w:r w:rsidRPr="00D06BD3">
              <w:rPr>
                <w:rFonts w:ascii="Arial" w:hAnsi="Arial" w:cs="Arial"/>
              </w:rPr>
              <w:t>[2023] VSC 328</w:t>
            </w:r>
            <w:r>
              <w:rPr>
                <w:rFonts w:ascii="Arial" w:hAnsi="Arial" w:cs="Arial"/>
              </w:rPr>
              <w:t>;</w:t>
            </w:r>
            <w:r w:rsidRPr="00D06BD3">
              <w:rPr>
                <w:rFonts w:ascii="Arial" w:hAnsi="Arial" w:cs="Arial"/>
              </w:rPr>
              <w:t xml:space="preserve"> </w:t>
            </w:r>
            <w:r>
              <w:rPr>
                <w:rFonts w:ascii="Arial" w:hAnsi="Arial" w:cs="Arial"/>
                <w:i/>
                <w:iCs/>
              </w:rPr>
              <w:t xml:space="preserve">Re Cresswell </w:t>
            </w:r>
            <w:r w:rsidRPr="001306C7">
              <w:rPr>
                <w:rFonts w:ascii="Arial" w:hAnsi="Arial" w:cs="Arial"/>
              </w:rPr>
              <w:t>[2023] VSC 382</w:t>
            </w:r>
            <w:r>
              <w:rPr>
                <w:rFonts w:ascii="Arial" w:hAnsi="Arial" w:cs="Arial"/>
              </w:rPr>
              <w:t>.</w:t>
            </w:r>
          </w:p>
        </w:tc>
      </w:tr>
      <w:tr w:rsidR="00C26672" w14:paraId="6A3B1FCA" w14:textId="77777777" w:rsidTr="00997D61">
        <w:trPr>
          <w:trHeight w:val="283"/>
        </w:trPr>
        <w:tc>
          <w:tcPr>
            <w:tcW w:w="1261" w:type="dxa"/>
            <w:gridSpan w:val="2"/>
            <w:tcBorders>
              <w:top w:val="single" w:sz="4" w:space="0" w:color="auto"/>
              <w:left w:val="single" w:sz="18" w:space="0" w:color="auto"/>
            </w:tcBorders>
          </w:tcPr>
          <w:p w14:paraId="5AC3F4B5" w14:textId="7B2CFEC1" w:rsidR="00C26672" w:rsidRDefault="00C26672" w:rsidP="00C26672">
            <w:pPr>
              <w:rPr>
                <w:lang w:val="en-AU"/>
              </w:rPr>
            </w:pPr>
            <w:r>
              <w:rPr>
                <w:lang w:val="en-AU"/>
              </w:rPr>
              <w:t>26/07/23</w:t>
            </w:r>
          </w:p>
        </w:tc>
        <w:tc>
          <w:tcPr>
            <w:tcW w:w="836" w:type="dxa"/>
            <w:tcBorders>
              <w:top w:val="single" w:sz="4" w:space="0" w:color="auto"/>
            </w:tcBorders>
          </w:tcPr>
          <w:p w14:paraId="2A8FA397" w14:textId="743120C9" w:rsidR="00C26672" w:rsidRDefault="00C26672" w:rsidP="00C26672">
            <w:pPr>
              <w:jc w:val="center"/>
              <w:rPr>
                <w:lang w:val="en-AU"/>
              </w:rPr>
            </w:pPr>
            <w:r>
              <w:rPr>
                <w:lang w:val="en-AU"/>
              </w:rPr>
              <w:t>9</w:t>
            </w:r>
          </w:p>
        </w:tc>
        <w:tc>
          <w:tcPr>
            <w:tcW w:w="1439" w:type="dxa"/>
            <w:tcBorders>
              <w:top w:val="single" w:sz="4" w:space="0" w:color="auto"/>
            </w:tcBorders>
          </w:tcPr>
          <w:p w14:paraId="6383978B" w14:textId="3384A282" w:rsidR="00C26672" w:rsidRDefault="00C26672" w:rsidP="00C26672">
            <w:pPr>
              <w:jc w:val="center"/>
              <w:rPr>
                <w:lang w:val="en-AU"/>
              </w:rPr>
            </w:pPr>
            <w:r>
              <w:rPr>
                <w:lang w:val="en-AU"/>
              </w:rPr>
              <w:t>9.4.2.3</w:t>
            </w:r>
          </w:p>
        </w:tc>
        <w:tc>
          <w:tcPr>
            <w:tcW w:w="4802" w:type="dxa"/>
            <w:gridSpan w:val="2"/>
            <w:tcBorders>
              <w:top w:val="single" w:sz="4" w:space="0" w:color="auto"/>
              <w:right w:val="single" w:sz="18" w:space="0" w:color="auto"/>
            </w:tcBorders>
            <w:shd w:val="clear" w:color="auto" w:fill="auto"/>
          </w:tcPr>
          <w:p w14:paraId="4A599878" w14:textId="05B78E9F"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Thompson </w:t>
            </w:r>
            <w:r w:rsidRPr="0033741E">
              <w:rPr>
                <w:rFonts w:ascii="Arial" w:hAnsi="Arial" w:cs="Arial"/>
              </w:rPr>
              <w:t xml:space="preserve">[2023] VSC </w:t>
            </w:r>
            <w:r>
              <w:rPr>
                <w:rFonts w:ascii="Arial" w:hAnsi="Arial" w:cs="Arial"/>
              </w:rPr>
              <w:t>274.</w:t>
            </w:r>
          </w:p>
        </w:tc>
      </w:tr>
      <w:tr w:rsidR="00C26672" w14:paraId="01063563" w14:textId="77777777" w:rsidTr="00997D61">
        <w:trPr>
          <w:trHeight w:val="283"/>
        </w:trPr>
        <w:tc>
          <w:tcPr>
            <w:tcW w:w="1261" w:type="dxa"/>
            <w:gridSpan w:val="2"/>
            <w:tcBorders>
              <w:top w:val="single" w:sz="4" w:space="0" w:color="auto"/>
              <w:left w:val="single" w:sz="18" w:space="0" w:color="auto"/>
            </w:tcBorders>
          </w:tcPr>
          <w:p w14:paraId="7A8DA1AB" w14:textId="6354DC2A" w:rsidR="00C26672" w:rsidRDefault="00C26672" w:rsidP="00C26672">
            <w:pPr>
              <w:rPr>
                <w:lang w:val="en-AU"/>
              </w:rPr>
            </w:pPr>
            <w:r>
              <w:rPr>
                <w:lang w:val="en-AU"/>
              </w:rPr>
              <w:t>26/07/23</w:t>
            </w:r>
          </w:p>
        </w:tc>
        <w:tc>
          <w:tcPr>
            <w:tcW w:w="836" w:type="dxa"/>
            <w:tcBorders>
              <w:top w:val="single" w:sz="4" w:space="0" w:color="auto"/>
            </w:tcBorders>
          </w:tcPr>
          <w:p w14:paraId="26801F46" w14:textId="3EBCC8C4" w:rsidR="00C26672" w:rsidRDefault="00C26672" w:rsidP="00C26672">
            <w:pPr>
              <w:jc w:val="center"/>
              <w:rPr>
                <w:lang w:val="en-AU"/>
              </w:rPr>
            </w:pPr>
            <w:r>
              <w:rPr>
                <w:lang w:val="en-AU"/>
              </w:rPr>
              <w:t>9</w:t>
            </w:r>
          </w:p>
        </w:tc>
        <w:tc>
          <w:tcPr>
            <w:tcW w:w="1439" w:type="dxa"/>
            <w:tcBorders>
              <w:top w:val="single" w:sz="4" w:space="0" w:color="auto"/>
            </w:tcBorders>
          </w:tcPr>
          <w:p w14:paraId="1C3C878A" w14:textId="28CD6A6F" w:rsidR="00C26672" w:rsidRDefault="00C26672" w:rsidP="00C26672">
            <w:pPr>
              <w:jc w:val="center"/>
              <w:rPr>
                <w:lang w:val="en-AU"/>
              </w:rPr>
            </w:pPr>
            <w:r>
              <w:rPr>
                <w:lang w:val="en-AU"/>
              </w:rPr>
              <w:t>9.4.3</w:t>
            </w:r>
          </w:p>
        </w:tc>
        <w:tc>
          <w:tcPr>
            <w:tcW w:w="4802" w:type="dxa"/>
            <w:gridSpan w:val="2"/>
            <w:tcBorders>
              <w:top w:val="single" w:sz="4" w:space="0" w:color="auto"/>
              <w:right w:val="single" w:sz="18" w:space="0" w:color="auto"/>
            </w:tcBorders>
            <w:shd w:val="clear" w:color="auto" w:fill="auto"/>
          </w:tcPr>
          <w:p w14:paraId="59287B12" w14:textId="3613E14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AA1119">
              <w:rPr>
                <w:rFonts w:ascii="Arial" w:hAnsi="Arial" w:cs="Arial"/>
                <w:i/>
                <w:iCs/>
              </w:rPr>
              <w:t xml:space="preserve">Re Bray </w:t>
            </w:r>
            <w:r w:rsidRPr="00AA1119">
              <w:rPr>
                <w:rFonts w:ascii="Arial" w:hAnsi="Arial" w:cs="Arial"/>
              </w:rPr>
              <w:t>[2023] VSC 371</w:t>
            </w:r>
            <w:r>
              <w:rPr>
                <w:rFonts w:ascii="Arial" w:hAnsi="Arial" w:cs="Arial"/>
              </w:rPr>
              <w:t>.</w:t>
            </w:r>
          </w:p>
        </w:tc>
      </w:tr>
      <w:tr w:rsidR="00C26672" w14:paraId="414498D4" w14:textId="77777777" w:rsidTr="00997D61">
        <w:trPr>
          <w:trHeight w:val="283"/>
        </w:trPr>
        <w:tc>
          <w:tcPr>
            <w:tcW w:w="1261" w:type="dxa"/>
            <w:gridSpan w:val="2"/>
            <w:tcBorders>
              <w:top w:val="single" w:sz="4" w:space="0" w:color="auto"/>
              <w:left w:val="single" w:sz="18" w:space="0" w:color="auto"/>
            </w:tcBorders>
          </w:tcPr>
          <w:p w14:paraId="743F94AF" w14:textId="54EE98AC" w:rsidR="00C26672" w:rsidRDefault="00C26672" w:rsidP="00C26672">
            <w:pPr>
              <w:rPr>
                <w:lang w:val="en-AU"/>
              </w:rPr>
            </w:pPr>
            <w:r>
              <w:rPr>
                <w:lang w:val="en-AU"/>
              </w:rPr>
              <w:lastRenderedPageBreak/>
              <w:t>26/07/23</w:t>
            </w:r>
          </w:p>
        </w:tc>
        <w:tc>
          <w:tcPr>
            <w:tcW w:w="836" w:type="dxa"/>
            <w:tcBorders>
              <w:top w:val="single" w:sz="4" w:space="0" w:color="auto"/>
            </w:tcBorders>
          </w:tcPr>
          <w:p w14:paraId="4637F456" w14:textId="172F5B02" w:rsidR="00C26672" w:rsidRDefault="00C26672" w:rsidP="00C26672">
            <w:pPr>
              <w:jc w:val="center"/>
              <w:rPr>
                <w:lang w:val="en-AU"/>
              </w:rPr>
            </w:pPr>
            <w:r>
              <w:rPr>
                <w:lang w:val="en-AU"/>
              </w:rPr>
              <w:t>9</w:t>
            </w:r>
          </w:p>
        </w:tc>
        <w:tc>
          <w:tcPr>
            <w:tcW w:w="1439" w:type="dxa"/>
            <w:tcBorders>
              <w:top w:val="single" w:sz="4" w:space="0" w:color="auto"/>
            </w:tcBorders>
          </w:tcPr>
          <w:p w14:paraId="6BA55D55" w14:textId="642D42DD" w:rsidR="00C26672" w:rsidRDefault="00C26672" w:rsidP="00C26672">
            <w:pPr>
              <w:jc w:val="center"/>
              <w:rPr>
                <w:lang w:val="en-AU"/>
              </w:rPr>
            </w:pPr>
            <w:r>
              <w:rPr>
                <w:lang w:val="en-AU"/>
              </w:rPr>
              <w:t>9.4.4</w:t>
            </w:r>
          </w:p>
        </w:tc>
        <w:tc>
          <w:tcPr>
            <w:tcW w:w="4802" w:type="dxa"/>
            <w:gridSpan w:val="2"/>
            <w:tcBorders>
              <w:top w:val="single" w:sz="4" w:space="0" w:color="auto"/>
              <w:right w:val="single" w:sz="18" w:space="0" w:color="auto"/>
            </w:tcBorders>
            <w:shd w:val="clear" w:color="auto" w:fill="auto"/>
          </w:tcPr>
          <w:p w14:paraId="41FA7AC4" w14:textId="7806E855"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8E1EF2">
              <w:rPr>
                <w:rFonts w:ascii="Arial" w:hAnsi="Arial" w:cs="Arial"/>
                <w:i/>
                <w:iCs/>
              </w:rPr>
              <w:t>Re IM</w:t>
            </w:r>
            <w:r>
              <w:rPr>
                <w:rFonts w:ascii="Arial" w:hAnsi="Arial" w:cs="Arial"/>
              </w:rPr>
              <w:t xml:space="preserve"> [2023] VSC 360 at [111].</w:t>
            </w:r>
          </w:p>
        </w:tc>
      </w:tr>
      <w:tr w:rsidR="00C26672" w14:paraId="438447EA" w14:textId="77777777" w:rsidTr="00997D61">
        <w:trPr>
          <w:trHeight w:val="283"/>
        </w:trPr>
        <w:tc>
          <w:tcPr>
            <w:tcW w:w="1261" w:type="dxa"/>
            <w:gridSpan w:val="2"/>
            <w:tcBorders>
              <w:top w:val="single" w:sz="4" w:space="0" w:color="auto"/>
              <w:left w:val="single" w:sz="18" w:space="0" w:color="auto"/>
            </w:tcBorders>
          </w:tcPr>
          <w:p w14:paraId="6D4195E6" w14:textId="665DC5C4" w:rsidR="00C26672" w:rsidRDefault="00C26672" w:rsidP="00C26672">
            <w:pPr>
              <w:rPr>
                <w:lang w:val="en-AU"/>
              </w:rPr>
            </w:pPr>
            <w:r>
              <w:rPr>
                <w:lang w:val="en-AU"/>
              </w:rPr>
              <w:t>26/07/23</w:t>
            </w:r>
          </w:p>
        </w:tc>
        <w:tc>
          <w:tcPr>
            <w:tcW w:w="836" w:type="dxa"/>
            <w:tcBorders>
              <w:top w:val="single" w:sz="4" w:space="0" w:color="auto"/>
            </w:tcBorders>
          </w:tcPr>
          <w:p w14:paraId="0820897A" w14:textId="6DA0BEBF" w:rsidR="00C26672" w:rsidRDefault="00C26672" w:rsidP="00C26672">
            <w:pPr>
              <w:jc w:val="center"/>
              <w:rPr>
                <w:lang w:val="en-AU"/>
              </w:rPr>
            </w:pPr>
            <w:r>
              <w:rPr>
                <w:lang w:val="en-AU"/>
              </w:rPr>
              <w:t>9</w:t>
            </w:r>
          </w:p>
        </w:tc>
        <w:tc>
          <w:tcPr>
            <w:tcW w:w="1439" w:type="dxa"/>
            <w:tcBorders>
              <w:top w:val="single" w:sz="4" w:space="0" w:color="auto"/>
            </w:tcBorders>
          </w:tcPr>
          <w:p w14:paraId="6346B69B" w14:textId="61655D29" w:rsidR="00C26672" w:rsidRDefault="00C26672" w:rsidP="00C26672">
            <w:pPr>
              <w:jc w:val="center"/>
              <w:rPr>
                <w:lang w:val="en-AU"/>
              </w:rPr>
            </w:pPr>
            <w:r>
              <w:rPr>
                <w:lang w:val="en-AU"/>
              </w:rPr>
              <w:t>9.5.1</w:t>
            </w:r>
          </w:p>
        </w:tc>
        <w:tc>
          <w:tcPr>
            <w:tcW w:w="4802" w:type="dxa"/>
            <w:gridSpan w:val="2"/>
            <w:tcBorders>
              <w:top w:val="single" w:sz="4" w:space="0" w:color="auto"/>
              <w:right w:val="single" w:sz="18" w:space="0" w:color="auto"/>
            </w:tcBorders>
            <w:shd w:val="clear" w:color="auto" w:fill="auto"/>
          </w:tcPr>
          <w:p w14:paraId="2AD8355F" w14:textId="101AE3B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00253">
              <w:rPr>
                <w:rFonts w:ascii="Arial" w:hAnsi="Arial" w:cs="Arial"/>
                <w:i/>
                <w:iCs/>
                <w:color w:val="000000"/>
              </w:rPr>
              <w:t xml:space="preserve">Re IM </w:t>
            </w:r>
            <w:r>
              <w:rPr>
                <w:rFonts w:ascii="Arial" w:hAnsi="Arial" w:cs="Arial"/>
                <w:color w:val="000000"/>
              </w:rPr>
              <w:t xml:space="preserve">[2023] VSC 360 at [101]; </w:t>
            </w:r>
            <w:bookmarkStart w:id="128" w:name="_Hlk141178246"/>
            <w:r w:rsidRPr="00261E4E">
              <w:rPr>
                <w:rFonts w:ascii="Arial" w:hAnsi="Arial" w:cs="Arial"/>
                <w:i/>
                <w:iCs/>
              </w:rPr>
              <w:t>Re</w:t>
            </w:r>
            <w:r>
              <w:rPr>
                <w:rFonts w:ascii="Arial" w:hAnsi="Arial" w:cs="Arial"/>
                <w:i/>
                <w:iCs/>
              </w:rPr>
              <w:t> </w:t>
            </w:r>
            <w:r w:rsidRPr="00261E4E">
              <w:rPr>
                <w:rFonts w:ascii="Arial" w:hAnsi="Arial" w:cs="Arial"/>
                <w:i/>
                <w:iCs/>
              </w:rPr>
              <w:t>SQA; Re MG</w:t>
            </w:r>
            <w:r>
              <w:rPr>
                <w:rFonts w:ascii="Arial" w:hAnsi="Arial" w:cs="Arial"/>
                <w:i/>
                <w:iCs/>
              </w:rPr>
              <w:t xml:space="preserve"> </w:t>
            </w:r>
            <w:r w:rsidRPr="00261E4E">
              <w:rPr>
                <w:rFonts w:ascii="Arial" w:hAnsi="Arial" w:cs="Arial"/>
                <w:color w:val="000000"/>
              </w:rPr>
              <w:t>[2023] VSC 359</w:t>
            </w:r>
            <w:r>
              <w:rPr>
                <w:rFonts w:ascii="Arial" w:hAnsi="Arial" w:cs="Arial"/>
                <w:color w:val="000000"/>
              </w:rPr>
              <w:t xml:space="preserve"> at [116]-[121].</w:t>
            </w:r>
            <w:bookmarkEnd w:id="128"/>
          </w:p>
        </w:tc>
      </w:tr>
      <w:tr w:rsidR="00C26672" w14:paraId="08CAD85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B4A88C2" w14:textId="59161216" w:rsidR="00C26672" w:rsidRPr="0054535C" w:rsidRDefault="00C26672" w:rsidP="00C26672">
            <w:pPr>
              <w:keepNext/>
              <w:keepLines/>
              <w:rPr>
                <w:sz w:val="22"/>
                <w:lang w:val="en-AU"/>
              </w:rPr>
            </w:pPr>
            <w:r>
              <w:rPr>
                <w:sz w:val="22"/>
                <w:lang w:val="en-AU"/>
              </w:rPr>
              <w:t>26/07/23</w:t>
            </w:r>
          </w:p>
        </w:tc>
        <w:tc>
          <w:tcPr>
            <w:tcW w:w="7077" w:type="dxa"/>
            <w:gridSpan w:val="4"/>
            <w:tcBorders>
              <w:top w:val="single" w:sz="18" w:space="0" w:color="auto"/>
              <w:bottom w:val="single" w:sz="4" w:space="0" w:color="auto"/>
              <w:right w:val="single" w:sz="18" w:space="0" w:color="auto"/>
            </w:tcBorders>
            <w:shd w:val="clear" w:color="auto" w:fill="DDDDDD"/>
          </w:tcPr>
          <w:p w14:paraId="456D2FAD" w14:textId="2879E20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077408B4" w14:textId="77777777" w:rsidTr="00997D61">
        <w:trPr>
          <w:trHeight w:val="180"/>
        </w:trPr>
        <w:tc>
          <w:tcPr>
            <w:tcW w:w="1261" w:type="dxa"/>
            <w:gridSpan w:val="2"/>
            <w:vMerge w:val="restart"/>
            <w:tcBorders>
              <w:top w:val="single" w:sz="4" w:space="0" w:color="auto"/>
              <w:left w:val="single" w:sz="18" w:space="0" w:color="auto"/>
            </w:tcBorders>
          </w:tcPr>
          <w:p w14:paraId="68DA48EF" w14:textId="41929E14" w:rsidR="00C26672" w:rsidRDefault="00C26672" w:rsidP="00C26672">
            <w:pPr>
              <w:keepNext/>
              <w:keepLines/>
              <w:rPr>
                <w:lang w:val="en-AU"/>
              </w:rPr>
            </w:pPr>
            <w:r>
              <w:rPr>
                <w:lang w:val="en-AU"/>
              </w:rPr>
              <w:t>26/07/23</w:t>
            </w:r>
          </w:p>
        </w:tc>
        <w:tc>
          <w:tcPr>
            <w:tcW w:w="836" w:type="dxa"/>
            <w:vMerge w:val="restart"/>
            <w:tcBorders>
              <w:top w:val="single" w:sz="4" w:space="0" w:color="auto"/>
            </w:tcBorders>
          </w:tcPr>
          <w:p w14:paraId="192CF608" w14:textId="02A79BE1" w:rsidR="00C26672" w:rsidRDefault="00C26672" w:rsidP="00C26672">
            <w:pPr>
              <w:keepNext/>
              <w:keepLines/>
              <w:jc w:val="center"/>
              <w:rPr>
                <w:lang w:val="en-AU"/>
              </w:rPr>
            </w:pPr>
            <w:r>
              <w:rPr>
                <w:lang w:val="en-AU"/>
              </w:rPr>
              <w:t>10</w:t>
            </w:r>
          </w:p>
        </w:tc>
        <w:tc>
          <w:tcPr>
            <w:tcW w:w="1439" w:type="dxa"/>
            <w:vMerge w:val="restart"/>
            <w:tcBorders>
              <w:top w:val="single" w:sz="4" w:space="0" w:color="auto"/>
            </w:tcBorders>
          </w:tcPr>
          <w:p w14:paraId="6CE75863" w14:textId="66F4FEAB" w:rsidR="00C26672" w:rsidRDefault="00C26672" w:rsidP="00C26672">
            <w:pPr>
              <w:keepNext/>
              <w:keepLines/>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shd w:val="clear" w:color="auto" w:fill="FFF2CC"/>
          </w:tcPr>
          <w:p w14:paraId="0236B2BF" w14:textId="7C86F760" w:rsidR="00C26672" w:rsidRPr="00432ECA" w:rsidRDefault="00C26672" w:rsidP="00C26672">
            <w:pPr>
              <w:keepNext/>
              <w:keepLines/>
              <w:spacing w:before="20" w:after="20"/>
              <w:jc w:val="both"/>
              <w:rPr>
                <w:rFonts w:ascii="Arial" w:hAnsi="Arial" w:cs="Arial"/>
                <w:b/>
                <w:bCs/>
                <w:color w:val="000000"/>
              </w:rPr>
            </w:pPr>
            <w:r>
              <w:rPr>
                <w:rFonts w:ascii="Arial" w:hAnsi="Arial" w:cs="Arial"/>
                <w:b/>
                <w:bCs/>
                <w:color w:val="000000"/>
              </w:rPr>
              <w:t>Heading of Part amended to “Indictable offences tried summarily or tried on indictment”.</w:t>
            </w:r>
          </w:p>
        </w:tc>
      </w:tr>
      <w:tr w:rsidR="00C26672" w14:paraId="33CF584C" w14:textId="77777777" w:rsidTr="00997D61">
        <w:trPr>
          <w:trHeight w:val="179"/>
        </w:trPr>
        <w:tc>
          <w:tcPr>
            <w:tcW w:w="1261" w:type="dxa"/>
            <w:gridSpan w:val="2"/>
            <w:vMerge/>
            <w:tcBorders>
              <w:left w:val="single" w:sz="18" w:space="0" w:color="auto"/>
              <w:bottom w:val="single" w:sz="4" w:space="0" w:color="auto"/>
            </w:tcBorders>
          </w:tcPr>
          <w:p w14:paraId="23AF3EB5" w14:textId="77777777" w:rsidR="00C26672" w:rsidRDefault="00C26672" w:rsidP="00C26672">
            <w:pPr>
              <w:rPr>
                <w:lang w:val="en-AU"/>
              </w:rPr>
            </w:pPr>
          </w:p>
        </w:tc>
        <w:tc>
          <w:tcPr>
            <w:tcW w:w="836" w:type="dxa"/>
            <w:vMerge/>
            <w:tcBorders>
              <w:bottom w:val="single" w:sz="4" w:space="0" w:color="auto"/>
            </w:tcBorders>
          </w:tcPr>
          <w:p w14:paraId="15056D63" w14:textId="5438200C" w:rsidR="00C26672" w:rsidRDefault="00C26672" w:rsidP="00C26672">
            <w:pPr>
              <w:jc w:val="center"/>
              <w:rPr>
                <w:lang w:val="en-AU"/>
              </w:rPr>
            </w:pPr>
          </w:p>
        </w:tc>
        <w:tc>
          <w:tcPr>
            <w:tcW w:w="1439" w:type="dxa"/>
            <w:vMerge/>
            <w:tcBorders>
              <w:bottom w:val="single" w:sz="4" w:space="0" w:color="auto"/>
            </w:tcBorders>
          </w:tcPr>
          <w:p w14:paraId="0C423B52"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63EA6FC9" w14:textId="74524B80" w:rsidR="00C26672" w:rsidRDefault="00C26672" w:rsidP="00C26672">
            <w:pPr>
              <w:spacing w:before="20" w:after="20"/>
              <w:jc w:val="both"/>
              <w:rPr>
                <w:rFonts w:ascii="Arial" w:hAnsi="Arial" w:cs="Arial"/>
                <w:color w:val="000000"/>
              </w:rPr>
            </w:pPr>
            <w:r>
              <w:rPr>
                <w:rFonts w:ascii="Arial" w:hAnsi="Arial" w:cs="Arial"/>
                <w:color w:val="000000"/>
              </w:rPr>
              <w:t xml:space="preserve">Text expanded and extract from </w:t>
            </w:r>
            <w:r w:rsidRPr="00800F06">
              <w:rPr>
                <w:rFonts w:ascii="Arial" w:hAnsi="Arial" w:cs="Arial"/>
                <w:i/>
                <w:iCs/>
                <w:color w:val="000000"/>
              </w:rPr>
              <w:t>Castillo (a</w:t>
            </w:r>
            <w:r>
              <w:rPr>
                <w:rFonts w:ascii="Arial" w:hAnsi="Arial" w:cs="Arial"/>
                <w:i/>
                <w:iCs/>
                <w:color w:val="000000"/>
              </w:rPr>
              <w:t> </w:t>
            </w:r>
            <w:r w:rsidRPr="00800F06">
              <w:rPr>
                <w:rFonts w:ascii="Arial" w:hAnsi="Arial" w:cs="Arial"/>
                <w:i/>
                <w:iCs/>
                <w:color w:val="000000"/>
              </w:rPr>
              <w:t>pseudonym) v The King</w:t>
            </w:r>
            <w:r>
              <w:rPr>
                <w:rFonts w:ascii="Arial" w:hAnsi="Arial" w:cs="Arial"/>
                <w:color w:val="000000"/>
              </w:rPr>
              <w:t xml:space="preserve"> [2023] VSCA 150 </w:t>
            </w:r>
            <w:r>
              <w:rPr>
                <w:rFonts w:ascii="Arial" w:hAnsi="Arial" w:cs="Arial"/>
              </w:rPr>
              <w:t>at [23]-[32] added.</w:t>
            </w:r>
          </w:p>
        </w:tc>
      </w:tr>
      <w:tr w:rsidR="00C26672" w14:paraId="68DED1E1" w14:textId="77777777" w:rsidTr="00997D61">
        <w:trPr>
          <w:trHeight w:val="283"/>
        </w:trPr>
        <w:tc>
          <w:tcPr>
            <w:tcW w:w="1261" w:type="dxa"/>
            <w:gridSpan w:val="2"/>
            <w:tcBorders>
              <w:top w:val="single" w:sz="4" w:space="0" w:color="auto"/>
              <w:left w:val="single" w:sz="18" w:space="0" w:color="auto"/>
            </w:tcBorders>
          </w:tcPr>
          <w:p w14:paraId="4A0BE88A" w14:textId="77FAB412" w:rsidR="00C26672" w:rsidRDefault="00C26672" w:rsidP="00C26672">
            <w:pPr>
              <w:rPr>
                <w:lang w:val="en-AU"/>
              </w:rPr>
            </w:pPr>
            <w:r>
              <w:rPr>
                <w:lang w:val="en-AU"/>
              </w:rPr>
              <w:t>26/07/23</w:t>
            </w:r>
          </w:p>
        </w:tc>
        <w:tc>
          <w:tcPr>
            <w:tcW w:w="836" w:type="dxa"/>
            <w:tcBorders>
              <w:top w:val="single" w:sz="4" w:space="0" w:color="auto"/>
            </w:tcBorders>
          </w:tcPr>
          <w:p w14:paraId="45E4C389" w14:textId="0AC4AF53" w:rsidR="00C26672" w:rsidRDefault="00C26672" w:rsidP="00C26672">
            <w:pPr>
              <w:jc w:val="center"/>
              <w:rPr>
                <w:lang w:val="en-AU"/>
              </w:rPr>
            </w:pPr>
            <w:r>
              <w:rPr>
                <w:lang w:val="en-AU"/>
              </w:rPr>
              <w:t>10</w:t>
            </w:r>
          </w:p>
        </w:tc>
        <w:tc>
          <w:tcPr>
            <w:tcW w:w="1439" w:type="dxa"/>
            <w:tcBorders>
              <w:top w:val="single" w:sz="4" w:space="0" w:color="auto"/>
            </w:tcBorders>
          </w:tcPr>
          <w:p w14:paraId="742E2A98" w14:textId="7B2E6D53" w:rsidR="00C26672" w:rsidRDefault="00C26672" w:rsidP="00C26672">
            <w:pPr>
              <w:jc w:val="center"/>
              <w:rPr>
                <w:lang w:val="en-AU"/>
              </w:rPr>
            </w:pPr>
            <w:r>
              <w:rPr>
                <w:lang w:val="en-AU"/>
              </w:rPr>
              <w:t>10.3.3.5</w:t>
            </w:r>
          </w:p>
        </w:tc>
        <w:tc>
          <w:tcPr>
            <w:tcW w:w="4802" w:type="dxa"/>
            <w:gridSpan w:val="2"/>
            <w:tcBorders>
              <w:top w:val="single" w:sz="4" w:space="0" w:color="auto"/>
              <w:right w:val="single" w:sz="18" w:space="0" w:color="auto"/>
            </w:tcBorders>
            <w:shd w:val="clear" w:color="auto" w:fill="auto"/>
          </w:tcPr>
          <w:p w14:paraId="2A250288" w14:textId="3ACCF55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bookmarkStart w:id="129" w:name="_Hlk141273846"/>
            <w:r w:rsidRPr="00063F89">
              <w:rPr>
                <w:rFonts w:ascii="Arial" w:hAnsi="Arial" w:cs="Arial"/>
                <w:i/>
                <w:iCs/>
                <w:color w:val="000000"/>
              </w:rPr>
              <w:t>DPP v Holland</w:t>
            </w:r>
            <w:r>
              <w:rPr>
                <w:rFonts w:ascii="Arial" w:hAnsi="Arial" w:cs="Arial"/>
                <w:color w:val="000000"/>
              </w:rPr>
              <w:t xml:space="preserve"> [2023] VSC 322.</w:t>
            </w:r>
            <w:bookmarkEnd w:id="129"/>
          </w:p>
        </w:tc>
      </w:tr>
      <w:tr w:rsidR="00C26672" w14:paraId="5CD9A83D" w14:textId="77777777" w:rsidTr="00997D61">
        <w:trPr>
          <w:trHeight w:val="283"/>
        </w:trPr>
        <w:tc>
          <w:tcPr>
            <w:tcW w:w="1261" w:type="dxa"/>
            <w:gridSpan w:val="2"/>
            <w:tcBorders>
              <w:top w:val="single" w:sz="4" w:space="0" w:color="auto"/>
              <w:left w:val="single" w:sz="18" w:space="0" w:color="auto"/>
            </w:tcBorders>
          </w:tcPr>
          <w:p w14:paraId="5F64D24F" w14:textId="77777777" w:rsidR="00C26672" w:rsidRDefault="00C26672" w:rsidP="00C26672">
            <w:pPr>
              <w:rPr>
                <w:lang w:val="en-AU"/>
              </w:rPr>
            </w:pPr>
            <w:r>
              <w:rPr>
                <w:lang w:val="en-AU"/>
              </w:rPr>
              <w:t>26/07/23</w:t>
            </w:r>
          </w:p>
        </w:tc>
        <w:tc>
          <w:tcPr>
            <w:tcW w:w="836" w:type="dxa"/>
            <w:tcBorders>
              <w:top w:val="single" w:sz="4" w:space="0" w:color="auto"/>
            </w:tcBorders>
          </w:tcPr>
          <w:p w14:paraId="39E5094D" w14:textId="6A668128" w:rsidR="00C26672" w:rsidRDefault="00C26672" w:rsidP="00C26672">
            <w:pPr>
              <w:jc w:val="center"/>
              <w:rPr>
                <w:lang w:val="en-AU"/>
              </w:rPr>
            </w:pPr>
            <w:r>
              <w:rPr>
                <w:lang w:val="en-AU"/>
              </w:rPr>
              <w:t>10</w:t>
            </w:r>
          </w:p>
        </w:tc>
        <w:tc>
          <w:tcPr>
            <w:tcW w:w="1439" w:type="dxa"/>
            <w:tcBorders>
              <w:top w:val="single" w:sz="4" w:space="0" w:color="auto"/>
            </w:tcBorders>
          </w:tcPr>
          <w:p w14:paraId="22A29854" w14:textId="5B2EC79D" w:rsidR="00C26672" w:rsidRDefault="00C26672" w:rsidP="00C26672">
            <w:pPr>
              <w:jc w:val="center"/>
              <w:rPr>
                <w:lang w:val="en-AU"/>
              </w:rPr>
            </w:pPr>
            <w:r>
              <w:rPr>
                <w:lang w:val="en-AU"/>
              </w:rPr>
              <w:t>10.6J</w:t>
            </w:r>
          </w:p>
        </w:tc>
        <w:tc>
          <w:tcPr>
            <w:tcW w:w="4802" w:type="dxa"/>
            <w:gridSpan w:val="2"/>
            <w:tcBorders>
              <w:top w:val="single" w:sz="4" w:space="0" w:color="auto"/>
              <w:right w:val="single" w:sz="18" w:space="0" w:color="auto"/>
            </w:tcBorders>
            <w:shd w:val="clear" w:color="auto" w:fill="auto"/>
          </w:tcPr>
          <w:p w14:paraId="52BAA1AF" w14:textId="2A9F6AA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 xml:space="preserve">R v Cohrs (No 3) </w:t>
            </w:r>
            <w:r w:rsidRPr="003C5DA7">
              <w:rPr>
                <w:rFonts w:ascii="Arial" w:hAnsi="Arial" w:cs="Arial"/>
                <w:color w:val="000000"/>
              </w:rPr>
              <w:t>[202</w:t>
            </w:r>
            <w:r>
              <w:rPr>
                <w:rFonts w:ascii="Arial" w:hAnsi="Arial" w:cs="Arial"/>
                <w:color w:val="000000"/>
              </w:rPr>
              <w:t>3</w:t>
            </w:r>
            <w:r w:rsidRPr="003C5DA7">
              <w:rPr>
                <w:rFonts w:ascii="Arial" w:hAnsi="Arial" w:cs="Arial"/>
                <w:color w:val="000000"/>
              </w:rPr>
              <w:t xml:space="preserve">] VSC </w:t>
            </w:r>
            <w:r>
              <w:rPr>
                <w:rFonts w:ascii="Arial" w:hAnsi="Arial" w:cs="Arial"/>
                <w:color w:val="000000"/>
              </w:rPr>
              <w:t>33</w:t>
            </w:r>
            <w:r w:rsidRPr="003C5DA7">
              <w:rPr>
                <w:rFonts w:ascii="Arial" w:hAnsi="Arial" w:cs="Arial"/>
                <w:color w:val="000000"/>
              </w:rPr>
              <w:t>4</w:t>
            </w:r>
            <w:r>
              <w:rPr>
                <w:rFonts w:ascii="Arial" w:hAnsi="Arial" w:cs="Arial"/>
                <w:color w:val="000000"/>
              </w:rPr>
              <w:t>.</w:t>
            </w:r>
          </w:p>
        </w:tc>
      </w:tr>
      <w:tr w:rsidR="00C26672" w14:paraId="7E288375" w14:textId="77777777" w:rsidTr="00997D61">
        <w:trPr>
          <w:trHeight w:val="283"/>
        </w:trPr>
        <w:tc>
          <w:tcPr>
            <w:tcW w:w="1261" w:type="dxa"/>
            <w:gridSpan w:val="2"/>
            <w:tcBorders>
              <w:top w:val="single" w:sz="4" w:space="0" w:color="auto"/>
              <w:left w:val="single" w:sz="18" w:space="0" w:color="auto"/>
            </w:tcBorders>
          </w:tcPr>
          <w:p w14:paraId="5E80A055" w14:textId="77954B39" w:rsidR="00C26672" w:rsidRDefault="00C26672" w:rsidP="00C26672">
            <w:pPr>
              <w:rPr>
                <w:lang w:val="en-AU"/>
              </w:rPr>
            </w:pPr>
            <w:r>
              <w:rPr>
                <w:lang w:val="en-AU"/>
              </w:rPr>
              <w:t>26/07/23</w:t>
            </w:r>
          </w:p>
        </w:tc>
        <w:tc>
          <w:tcPr>
            <w:tcW w:w="836" w:type="dxa"/>
            <w:tcBorders>
              <w:top w:val="single" w:sz="4" w:space="0" w:color="auto"/>
            </w:tcBorders>
          </w:tcPr>
          <w:p w14:paraId="0793B320" w14:textId="36C3EC44" w:rsidR="00C26672" w:rsidRDefault="00C26672" w:rsidP="00C26672">
            <w:pPr>
              <w:jc w:val="center"/>
              <w:rPr>
                <w:lang w:val="en-AU"/>
              </w:rPr>
            </w:pPr>
            <w:r>
              <w:rPr>
                <w:lang w:val="en-AU"/>
              </w:rPr>
              <w:t>10</w:t>
            </w:r>
          </w:p>
        </w:tc>
        <w:tc>
          <w:tcPr>
            <w:tcW w:w="1439" w:type="dxa"/>
            <w:tcBorders>
              <w:top w:val="single" w:sz="4" w:space="0" w:color="auto"/>
            </w:tcBorders>
          </w:tcPr>
          <w:p w14:paraId="484B88B9" w14:textId="6E61789E" w:rsidR="00C26672" w:rsidRDefault="00C26672" w:rsidP="00C26672">
            <w:pPr>
              <w:jc w:val="center"/>
              <w:rPr>
                <w:lang w:val="en-AU"/>
              </w:rPr>
            </w:pPr>
            <w:r>
              <w:rPr>
                <w:lang w:val="en-AU"/>
              </w:rPr>
              <w:t>10.6U</w:t>
            </w:r>
          </w:p>
        </w:tc>
        <w:tc>
          <w:tcPr>
            <w:tcW w:w="4802" w:type="dxa"/>
            <w:gridSpan w:val="2"/>
            <w:tcBorders>
              <w:top w:val="single" w:sz="4" w:space="0" w:color="auto"/>
              <w:right w:val="single" w:sz="18" w:space="0" w:color="auto"/>
            </w:tcBorders>
            <w:shd w:val="clear" w:color="auto" w:fill="auto"/>
          </w:tcPr>
          <w:p w14:paraId="14C90098" w14:textId="793A002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0A34B4">
              <w:rPr>
                <w:rFonts w:ascii="Arial" w:hAnsi="Arial" w:cs="Arial"/>
                <w:i/>
                <w:iCs/>
              </w:rPr>
              <w:t>Re GB</w:t>
            </w:r>
            <w:r>
              <w:rPr>
                <w:rFonts w:ascii="Arial" w:hAnsi="Arial" w:cs="Arial"/>
              </w:rPr>
              <w:t xml:space="preserve"> [2023] VSC 343 at [6]-[8] &amp; [59]-[64].</w:t>
            </w:r>
          </w:p>
        </w:tc>
      </w:tr>
      <w:tr w:rsidR="00C26672" w14:paraId="3325DA7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E145581" w14:textId="1DA6E293" w:rsidR="00C26672" w:rsidRPr="0054535C" w:rsidRDefault="00C26672" w:rsidP="00C26672">
            <w:pPr>
              <w:keepNext/>
              <w:keepLines/>
              <w:rPr>
                <w:sz w:val="22"/>
                <w:lang w:val="en-AU"/>
              </w:rPr>
            </w:pPr>
            <w:r>
              <w:rPr>
                <w:sz w:val="22"/>
                <w:lang w:val="en-AU"/>
              </w:rPr>
              <w:t>26/07/23</w:t>
            </w:r>
          </w:p>
        </w:tc>
        <w:tc>
          <w:tcPr>
            <w:tcW w:w="7077" w:type="dxa"/>
            <w:gridSpan w:val="4"/>
            <w:tcBorders>
              <w:top w:val="single" w:sz="18" w:space="0" w:color="auto"/>
              <w:bottom w:val="single" w:sz="4" w:space="0" w:color="auto"/>
              <w:right w:val="single" w:sz="18" w:space="0" w:color="auto"/>
            </w:tcBorders>
            <w:shd w:val="clear" w:color="auto" w:fill="DDDDDD"/>
          </w:tcPr>
          <w:p w14:paraId="3D20ECB6" w14:textId="16F59535"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620F41D4" w14:textId="77777777" w:rsidTr="00997D61">
        <w:tc>
          <w:tcPr>
            <w:tcW w:w="1261" w:type="dxa"/>
            <w:gridSpan w:val="2"/>
            <w:tcBorders>
              <w:top w:val="single" w:sz="4" w:space="0" w:color="auto"/>
              <w:left w:val="single" w:sz="18" w:space="0" w:color="auto"/>
              <w:bottom w:val="single" w:sz="4" w:space="0" w:color="auto"/>
            </w:tcBorders>
          </w:tcPr>
          <w:p w14:paraId="219BF52B" w14:textId="3C2BF997"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77192618" w14:textId="01F332B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AD75EC2" w14:textId="05A12E78"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535AEBA7" w14:textId="4B12718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C2C33">
              <w:rPr>
                <w:rFonts w:ascii="Arial" w:hAnsi="Arial" w:cs="Arial"/>
                <w:i/>
                <w:iCs/>
                <w:color w:val="000000"/>
              </w:rPr>
              <w:t>Kruger v The King</w:t>
            </w:r>
            <w:r>
              <w:rPr>
                <w:rFonts w:ascii="Arial" w:hAnsi="Arial" w:cs="Arial"/>
                <w:color w:val="000000"/>
              </w:rPr>
              <w:t xml:space="preserve"> [2023] VSCA 149 at [44]-[46].</w:t>
            </w:r>
          </w:p>
        </w:tc>
      </w:tr>
      <w:tr w:rsidR="00C26672" w14:paraId="0EDA3CC8" w14:textId="77777777" w:rsidTr="00997D61">
        <w:tc>
          <w:tcPr>
            <w:tcW w:w="1261" w:type="dxa"/>
            <w:gridSpan w:val="2"/>
            <w:tcBorders>
              <w:top w:val="single" w:sz="4" w:space="0" w:color="auto"/>
              <w:left w:val="single" w:sz="18" w:space="0" w:color="auto"/>
              <w:bottom w:val="single" w:sz="4" w:space="0" w:color="auto"/>
            </w:tcBorders>
          </w:tcPr>
          <w:p w14:paraId="406ABFE4" w14:textId="3C70970D" w:rsidR="00C26672" w:rsidRDefault="00C26672" w:rsidP="00C26672">
            <w:pPr>
              <w:keepNext/>
              <w:keepLines/>
              <w:rPr>
                <w:lang w:val="en-AU"/>
              </w:rPr>
            </w:pPr>
            <w:r>
              <w:rPr>
                <w:lang w:val="en-AU"/>
              </w:rPr>
              <w:t>26/07/23</w:t>
            </w:r>
          </w:p>
        </w:tc>
        <w:tc>
          <w:tcPr>
            <w:tcW w:w="836" w:type="dxa"/>
            <w:tcBorders>
              <w:top w:val="single" w:sz="4" w:space="0" w:color="auto"/>
              <w:bottom w:val="single" w:sz="4" w:space="0" w:color="auto"/>
            </w:tcBorders>
          </w:tcPr>
          <w:p w14:paraId="5A5068B7" w14:textId="3498C07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9CE1AFB" w14:textId="295BFF10"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52EDFB9B" w14:textId="55DEB9A3"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DC2C33">
              <w:rPr>
                <w:rFonts w:ascii="Arial" w:hAnsi="Arial" w:cs="Arial"/>
                <w:i/>
                <w:iCs/>
                <w:color w:val="000000"/>
              </w:rPr>
              <w:t>Kruger v The King</w:t>
            </w:r>
            <w:r>
              <w:rPr>
                <w:rFonts w:ascii="Arial" w:hAnsi="Arial" w:cs="Arial"/>
                <w:color w:val="000000"/>
              </w:rPr>
              <w:t xml:space="preserve"> [2023] VSCA 149 at [38]-[43]; </w:t>
            </w:r>
            <w:r w:rsidRPr="006E3B19">
              <w:rPr>
                <w:rFonts w:ascii="Arial" w:hAnsi="Arial" w:cs="Arial"/>
                <w:i/>
                <w:iCs/>
                <w:color w:val="000000"/>
              </w:rPr>
              <w:t>DPP v Payne</w:t>
            </w:r>
            <w:r>
              <w:rPr>
                <w:rFonts w:ascii="Arial" w:hAnsi="Arial" w:cs="Arial"/>
                <w:color w:val="000000"/>
              </w:rPr>
              <w:t xml:space="preserve"> [2023] VSC 286 at [68]</w:t>
            </w:r>
            <w:r>
              <w:rPr>
                <w:rFonts w:ascii="Arial" w:hAnsi="Arial" w:cs="Arial"/>
                <w:color w:val="000000"/>
              </w:rPr>
              <w:noBreakHyphen/>
              <w:t>[72].</w:t>
            </w:r>
          </w:p>
        </w:tc>
      </w:tr>
      <w:tr w:rsidR="00C26672" w14:paraId="23FA85B3" w14:textId="77777777" w:rsidTr="00997D61">
        <w:tc>
          <w:tcPr>
            <w:tcW w:w="1261" w:type="dxa"/>
            <w:gridSpan w:val="2"/>
            <w:tcBorders>
              <w:top w:val="single" w:sz="4" w:space="0" w:color="auto"/>
              <w:left w:val="single" w:sz="18" w:space="0" w:color="auto"/>
              <w:bottom w:val="single" w:sz="4" w:space="0" w:color="auto"/>
            </w:tcBorders>
          </w:tcPr>
          <w:p w14:paraId="0B3379BC" w14:textId="74A645F3"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50D1D599" w14:textId="2EE16CB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CFC202E" w14:textId="60497E0F"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0F6B5723" w14:textId="472A072C"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color w:val="000000"/>
              </w:rPr>
              <w:t xml:space="preserve">DPP v Tiumalu </w:t>
            </w:r>
            <w:r w:rsidRPr="005702B7">
              <w:rPr>
                <w:rFonts w:ascii="Arial" w:hAnsi="Arial" w:cs="Arial"/>
                <w:color w:val="000000"/>
              </w:rPr>
              <w:t>[2023] VSC 233</w:t>
            </w:r>
            <w:r>
              <w:rPr>
                <w:rFonts w:ascii="Arial" w:hAnsi="Arial" w:cs="Arial"/>
                <w:color w:val="000000"/>
              </w:rPr>
              <w:t xml:space="preserve">; </w:t>
            </w:r>
            <w:r>
              <w:rPr>
                <w:rFonts w:ascii="Arial" w:hAnsi="Arial" w:cs="Arial"/>
                <w:i/>
                <w:iCs/>
                <w:color w:val="000000"/>
              </w:rPr>
              <w:t>DPP v Seymour</w:t>
            </w:r>
            <w:r w:rsidRPr="00F87D87">
              <w:rPr>
                <w:rFonts w:ascii="Arial" w:hAnsi="Arial" w:cs="Arial"/>
                <w:color w:val="000000"/>
              </w:rPr>
              <w:t xml:space="preserve"> [2023] VSC 324</w:t>
            </w:r>
            <w:r>
              <w:rPr>
                <w:rFonts w:ascii="Arial" w:hAnsi="Arial" w:cs="Arial"/>
                <w:color w:val="000000"/>
              </w:rPr>
              <w:t xml:space="preserve">; </w:t>
            </w:r>
            <w:r w:rsidRPr="0095578D">
              <w:rPr>
                <w:rFonts w:ascii="Arial" w:hAnsi="Arial" w:cs="Arial"/>
                <w:i/>
                <w:iCs/>
                <w:color w:val="000000"/>
              </w:rPr>
              <w:t>R v Price &amp; Brown</w:t>
            </w:r>
            <w:r>
              <w:rPr>
                <w:rFonts w:ascii="Arial" w:hAnsi="Arial" w:cs="Arial"/>
                <w:color w:val="000000"/>
              </w:rPr>
              <w:t xml:space="preserve"> [2023] VSC 347; </w:t>
            </w:r>
            <w:r w:rsidRPr="005E4FFA">
              <w:rPr>
                <w:rFonts w:ascii="Arial" w:hAnsi="Arial" w:cs="Arial"/>
                <w:i/>
                <w:iCs/>
                <w:color w:val="000000"/>
              </w:rPr>
              <w:t>DPP v Armstrong</w:t>
            </w:r>
            <w:r>
              <w:rPr>
                <w:rFonts w:ascii="Arial" w:hAnsi="Arial" w:cs="Arial"/>
                <w:color w:val="000000"/>
              </w:rPr>
              <w:t xml:space="preserve"> [2023] VSC 374.  Summary of </w:t>
            </w:r>
            <w:r w:rsidRPr="000C5F9F">
              <w:rPr>
                <w:rFonts w:ascii="Arial" w:hAnsi="Arial" w:cs="Arial"/>
                <w:i/>
                <w:iCs/>
              </w:rPr>
              <w:t>DPP v McDonough</w:t>
            </w:r>
            <w:r>
              <w:rPr>
                <w:rFonts w:ascii="Arial" w:hAnsi="Arial" w:cs="Arial"/>
              </w:rPr>
              <w:t xml:space="preserve"> [2023] VSC 352 and extract from [47]-[48].</w:t>
            </w:r>
          </w:p>
        </w:tc>
      </w:tr>
      <w:tr w:rsidR="00C26672" w14:paraId="182C8D02" w14:textId="77777777" w:rsidTr="00997D61">
        <w:tc>
          <w:tcPr>
            <w:tcW w:w="1261" w:type="dxa"/>
            <w:gridSpan w:val="2"/>
            <w:tcBorders>
              <w:top w:val="single" w:sz="4" w:space="0" w:color="auto"/>
              <w:left w:val="single" w:sz="18" w:space="0" w:color="auto"/>
              <w:bottom w:val="single" w:sz="4" w:space="0" w:color="auto"/>
            </w:tcBorders>
          </w:tcPr>
          <w:p w14:paraId="71229583" w14:textId="77777777"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56CEABB7" w14:textId="4ADF98F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19E5F53" w14:textId="77777777"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43BBD6CF" w14:textId="708859F6"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6E3B19">
              <w:rPr>
                <w:rFonts w:ascii="Arial" w:hAnsi="Arial" w:cs="Arial"/>
                <w:i/>
                <w:iCs/>
                <w:color w:val="000000"/>
              </w:rPr>
              <w:t>DPP v Payne</w:t>
            </w:r>
            <w:r>
              <w:rPr>
                <w:rFonts w:ascii="Arial" w:hAnsi="Arial" w:cs="Arial"/>
                <w:color w:val="000000"/>
              </w:rPr>
              <w:t xml:space="preserve"> [2023] VSC 286.  Reference to </w:t>
            </w:r>
            <w:r w:rsidRPr="000B69E4">
              <w:rPr>
                <w:rFonts w:ascii="Arial" w:hAnsi="Arial" w:cs="Arial"/>
                <w:i/>
                <w:iCs/>
                <w:color w:val="000000"/>
              </w:rPr>
              <w:t>DPP v Brown</w:t>
            </w:r>
            <w:r>
              <w:rPr>
                <w:rFonts w:ascii="Arial" w:hAnsi="Arial" w:cs="Arial"/>
                <w:color w:val="000000"/>
              </w:rPr>
              <w:t xml:space="preserve"> [2023] VSC 311.</w:t>
            </w:r>
          </w:p>
        </w:tc>
      </w:tr>
      <w:tr w:rsidR="00C26672" w14:paraId="2142D38B" w14:textId="77777777" w:rsidTr="00997D61">
        <w:tc>
          <w:tcPr>
            <w:tcW w:w="1261" w:type="dxa"/>
            <w:gridSpan w:val="2"/>
            <w:tcBorders>
              <w:top w:val="single" w:sz="4" w:space="0" w:color="auto"/>
              <w:left w:val="single" w:sz="18" w:space="0" w:color="auto"/>
              <w:bottom w:val="single" w:sz="4" w:space="0" w:color="auto"/>
            </w:tcBorders>
          </w:tcPr>
          <w:p w14:paraId="4F663A50" w14:textId="4165496D"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1FD7E442" w14:textId="511DD82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85C7F9C" w14:textId="0E2A7337" w:rsidR="00C26672" w:rsidRDefault="00C26672" w:rsidP="00C26672">
            <w:pPr>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shd w:val="clear" w:color="auto" w:fill="FFF2CC"/>
          </w:tcPr>
          <w:p w14:paraId="16FE7255" w14:textId="36E6BB5E" w:rsidR="00C26672" w:rsidRPr="00E424D7" w:rsidRDefault="00C26672" w:rsidP="00C26672">
            <w:pPr>
              <w:spacing w:before="20"/>
              <w:jc w:val="both"/>
              <w:rPr>
                <w:rFonts w:ascii="Arial" w:hAnsi="Arial" w:cs="Arial"/>
                <w:b/>
                <w:bCs/>
                <w:color w:val="000000"/>
              </w:rPr>
            </w:pPr>
            <w:r w:rsidRPr="00E424D7">
              <w:rPr>
                <w:rFonts w:ascii="Arial" w:hAnsi="Arial" w:cs="Arial"/>
                <w:b/>
                <w:bCs/>
                <w:color w:val="000000"/>
              </w:rPr>
              <w:t>S</w:t>
            </w:r>
            <w:r>
              <w:rPr>
                <w:rFonts w:ascii="Arial" w:hAnsi="Arial" w:cs="Arial"/>
                <w:b/>
                <w:bCs/>
                <w:color w:val="000000"/>
              </w:rPr>
              <w:t>ubs</w:t>
            </w:r>
            <w:r w:rsidRPr="00E424D7">
              <w:rPr>
                <w:rFonts w:ascii="Arial" w:hAnsi="Arial" w:cs="Arial"/>
                <w:b/>
                <w:bCs/>
                <w:color w:val="000000"/>
              </w:rPr>
              <w:t>ection divided into 3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1841FBDC" w14:textId="6CB015F1" w:rsidR="00C26672" w:rsidRPr="00E424D7" w:rsidRDefault="00C26672" w:rsidP="00C26672">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i</w:t>
            </w:r>
            <w:r w:rsidRPr="00E424D7">
              <w:rPr>
                <w:rFonts w:ascii="Arial" w:hAnsi="Arial" w:cs="Arial"/>
                <w:b/>
                <w:bCs/>
                <w:color w:val="FFFFFF" w:themeColor="background1"/>
                <w:shd w:val="clear" w:color="auto" w:fill="000000" w:themeFill="text1"/>
              </w:rPr>
              <w:t>ntentionally causing serious injury</w:t>
            </w:r>
          </w:p>
          <w:p w14:paraId="7C303FB5" w14:textId="432870DE" w:rsidR="00C26672" w:rsidRDefault="00C26672" w:rsidP="00C26672">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i</w:t>
            </w:r>
            <w:r w:rsidRPr="00E424D7">
              <w:rPr>
                <w:rFonts w:ascii="Arial" w:hAnsi="Arial" w:cs="Arial"/>
                <w:b/>
                <w:bCs/>
                <w:color w:val="FFFFFF" w:themeColor="background1"/>
                <w:shd w:val="clear" w:color="auto" w:fill="000000" w:themeFill="text1"/>
              </w:rPr>
              <w:t>ntentionally causing serious injury</w:t>
            </w:r>
            <w:r>
              <w:rPr>
                <w:rFonts w:ascii="Arial" w:hAnsi="Arial" w:cs="Arial"/>
                <w:b/>
                <w:bCs/>
                <w:color w:val="FFFFFF" w:themeColor="background1"/>
                <w:shd w:val="clear" w:color="auto" w:fill="000000" w:themeFill="text1"/>
              </w:rPr>
              <w:t xml:space="preserve"> in circumstances of gross violence</w:t>
            </w:r>
          </w:p>
          <w:p w14:paraId="4F985006" w14:textId="763220B2" w:rsidR="00C26672" w:rsidRPr="00E424D7" w:rsidRDefault="00C26672" w:rsidP="00C26672">
            <w:pPr>
              <w:spacing w:after="20"/>
              <w:ind w:left="340" w:hanging="340"/>
              <w:jc w:val="both"/>
              <w:rPr>
                <w:rFonts w:ascii="Arial" w:hAnsi="Arial" w:cs="Arial"/>
                <w:b/>
                <w:bCs/>
                <w:color w:val="FFF2CC"/>
              </w:rPr>
            </w:pPr>
            <w:r>
              <w:rPr>
                <w:rFonts w:ascii="Arial" w:hAnsi="Arial" w:cs="Arial"/>
                <w:b/>
                <w:bCs/>
                <w:color w:val="FFFFFF" w:themeColor="background1"/>
                <w:shd w:val="clear" w:color="auto" w:fill="000000" w:themeFill="text1"/>
              </w:rPr>
              <w:t>C</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i</w:t>
            </w:r>
            <w:r w:rsidRPr="00E424D7">
              <w:rPr>
                <w:rFonts w:ascii="Arial" w:hAnsi="Arial" w:cs="Arial"/>
                <w:b/>
                <w:bCs/>
                <w:color w:val="FFFFFF" w:themeColor="background1"/>
                <w:shd w:val="clear" w:color="auto" w:fill="000000" w:themeFill="text1"/>
              </w:rPr>
              <w:t>ntentionally causing serious injury</w:t>
            </w:r>
            <w:r>
              <w:rPr>
                <w:rFonts w:ascii="Arial" w:hAnsi="Arial" w:cs="Arial"/>
                <w:b/>
                <w:bCs/>
                <w:color w:val="FFFFFF" w:themeColor="background1"/>
                <w:shd w:val="clear" w:color="auto" w:fill="000000" w:themeFill="text1"/>
              </w:rPr>
              <w:t xml:space="preserve"> in circumstances of gross violence</w:t>
            </w:r>
          </w:p>
        </w:tc>
      </w:tr>
      <w:tr w:rsidR="00C26672" w14:paraId="127948C5" w14:textId="77777777" w:rsidTr="00997D61">
        <w:tc>
          <w:tcPr>
            <w:tcW w:w="1261" w:type="dxa"/>
            <w:gridSpan w:val="2"/>
            <w:tcBorders>
              <w:top w:val="single" w:sz="4" w:space="0" w:color="auto"/>
              <w:left w:val="single" w:sz="18" w:space="0" w:color="auto"/>
              <w:bottom w:val="single" w:sz="4" w:space="0" w:color="auto"/>
            </w:tcBorders>
          </w:tcPr>
          <w:p w14:paraId="4E3A9A43" w14:textId="70EBB991"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393CDB6D" w14:textId="406890E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EBAAB54" w14:textId="16C0B8BF" w:rsidR="00C26672" w:rsidRDefault="00C26672" w:rsidP="00C26672">
            <w:pPr>
              <w:jc w:val="center"/>
              <w:rPr>
                <w:lang w:val="en-AU"/>
              </w:rPr>
            </w:pPr>
            <w:r>
              <w:rPr>
                <w:lang w:val="en-AU"/>
              </w:rPr>
              <w:t>11.2.24.1A</w:t>
            </w:r>
          </w:p>
        </w:tc>
        <w:tc>
          <w:tcPr>
            <w:tcW w:w="4802" w:type="dxa"/>
            <w:gridSpan w:val="2"/>
            <w:tcBorders>
              <w:top w:val="single" w:sz="4" w:space="0" w:color="auto"/>
              <w:bottom w:val="single" w:sz="4" w:space="0" w:color="auto"/>
              <w:right w:val="single" w:sz="18" w:space="0" w:color="auto"/>
            </w:tcBorders>
          </w:tcPr>
          <w:p w14:paraId="0A4BA157" w14:textId="259169F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DPP</w:t>
            </w:r>
            <w:r w:rsidRPr="00794C39">
              <w:rPr>
                <w:rFonts w:ascii="Arial" w:hAnsi="Arial" w:cs="Arial"/>
                <w:i/>
                <w:iCs/>
                <w:color w:val="000000"/>
              </w:rPr>
              <w:t xml:space="preserve"> v </w:t>
            </w:r>
            <w:proofErr w:type="spellStart"/>
            <w:r>
              <w:rPr>
                <w:rFonts w:ascii="Arial" w:hAnsi="Arial" w:cs="Arial"/>
                <w:i/>
                <w:iCs/>
                <w:color w:val="000000"/>
              </w:rPr>
              <w:t>Gorgulu</w:t>
            </w:r>
            <w:proofErr w:type="spellEnd"/>
            <w:r>
              <w:rPr>
                <w:rFonts w:ascii="Arial" w:hAnsi="Arial" w:cs="Arial"/>
                <w:color w:val="000000"/>
              </w:rPr>
              <w:t xml:space="preserve"> [2023] VSCA 140.</w:t>
            </w:r>
          </w:p>
        </w:tc>
      </w:tr>
      <w:tr w:rsidR="00C26672" w14:paraId="4C653150" w14:textId="77777777" w:rsidTr="00997D61">
        <w:tc>
          <w:tcPr>
            <w:tcW w:w="1261" w:type="dxa"/>
            <w:gridSpan w:val="2"/>
            <w:tcBorders>
              <w:top w:val="single" w:sz="4" w:space="0" w:color="auto"/>
              <w:left w:val="single" w:sz="18" w:space="0" w:color="auto"/>
              <w:bottom w:val="single" w:sz="4" w:space="0" w:color="auto"/>
            </w:tcBorders>
          </w:tcPr>
          <w:p w14:paraId="12F2C2A1" w14:textId="46F4BF3C"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06214AF9" w14:textId="2FEA7FD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645D393" w14:textId="01D33811" w:rsidR="00C26672" w:rsidRDefault="00C26672" w:rsidP="00C26672">
            <w:pPr>
              <w:jc w:val="center"/>
              <w:rPr>
                <w:lang w:val="en-AU"/>
              </w:rPr>
            </w:pPr>
            <w:r>
              <w:rPr>
                <w:lang w:val="en-AU"/>
              </w:rPr>
              <w:t>11.2.24.1B</w:t>
            </w:r>
          </w:p>
        </w:tc>
        <w:tc>
          <w:tcPr>
            <w:tcW w:w="4802" w:type="dxa"/>
            <w:gridSpan w:val="2"/>
            <w:tcBorders>
              <w:top w:val="single" w:sz="4" w:space="0" w:color="auto"/>
              <w:bottom w:val="single" w:sz="4" w:space="0" w:color="auto"/>
              <w:right w:val="single" w:sz="18" w:space="0" w:color="auto"/>
            </w:tcBorders>
          </w:tcPr>
          <w:p w14:paraId="7FD2932D" w14:textId="53849323"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800F06">
              <w:rPr>
                <w:rFonts w:ascii="Arial" w:hAnsi="Arial" w:cs="Arial"/>
                <w:i/>
                <w:iCs/>
                <w:color w:val="000000"/>
              </w:rPr>
              <w:t>Castillo (a pseudonym) v The King</w:t>
            </w:r>
            <w:r>
              <w:rPr>
                <w:rFonts w:ascii="Arial" w:hAnsi="Arial" w:cs="Arial"/>
                <w:color w:val="000000"/>
              </w:rPr>
              <w:t xml:space="preserve"> [2023] VSCA 150.</w:t>
            </w:r>
          </w:p>
        </w:tc>
      </w:tr>
      <w:tr w:rsidR="00C26672" w14:paraId="350389AB" w14:textId="77777777" w:rsidTr="00997D61">
        <w:tc>
          <w:tcPr>
            <w:tcW w:w="1261" w:type="dxa"/>
            <w:gridSpan w:val="2"/>
            <w:tcBorders>
              <w:top w:val="single" w:sz="4" w:space="0" w:color="auto"/>
              <w:left w:val="single" w:sz="18" w:space="0" w:color="auto"/>
              <w:bottom w:val="single" w:sz="4" w:space="0" w:color="auto"/>
            </w:tcBorders>
          </w:tcPr>
          <w:p w14:paraId="4B81F033" w14:textId="2E69F6D4"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52E89EEE" w14:textId="0AE84AD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25F876" w14:textId="02D2E073"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2C17436D" w14:textId="1A923DC8"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C76443">
              <w:rPr>
                <w:rFonts w:ascii="Arial" w:hAnsi="Arial" w:cs="Arial"/>
                <w:i/>
                <w:iCs/>
                <w:color w:val="000000"/>
              </w:rPr>
              <w:t xml:space="preserve">DPP v </w:t>
            </w:r>
            <w:proofErr w:type="spellStart"/>
            <w:r w:rsidRPr="00C76443">
              <w:rPr>
                <w:rFonts w:ascii="Arial" w:hAnsi="Arial" w:cs="Arial"/>
                <w:i/>
                <w:iCs/>
                <w:color w:val="000000"/>
              </w:rPr>
              <w:t>Almatrah</w:t>
            </w:r>
            <w:proofErr w:type="spellEnd"/>
            <w:r>
              <w:rPr>
                <w:rFonts w:ascii="Arial" w:hAnsi="Arial" w:cs="Arial"/>
                <w:color w:val="000000"/>
              </w:rPr>
              <w:t xml:space="preserve"> [2023] VSC 361.</w:t>
            </w:r>
          </w:p>
          <w:p w14:paraId="68B9A533" w14:textId="28C86D5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C76443">
              <w:rPr>
                <w:rFonts w:ascii="Arial" w:hAnsi="Arial" w:cs="Arial"/>
                <w:i/>
                <w:iCs/>
                <w:color w:val="000000"/>
              </w:rPr>
              <w:t>DPP v Myko</w:t>
            </w:r>
            <w:r>
              <w:rPr>
                <w:rFonts w:ascii="Arial" w:hAnsi="Arial" w:cs="Arial"/>
                <w:color w:val="000000"/>
              </w:rPr>
              <w:t xml:space="preserve"> [2023] VSC 369.</w:t>
            </w:r>
          </w:p>
        </w:tc>
      </w:tr>
      <w:tr w:rsidR="00C26672" w14:paraId="67015479" w14:textId="77777777" w:rsidTr="00997D61">
        <w:trPr>
          <w:trHeight w:val="1247"/>
        </w:trPr>
        <w:tc>
          <w:tcPr>
            <w:tcW w:w="1261" w:type="dxa"/>
            <w:gridSpan w:val="2"/>
            <w:tcBorders>
              <w:top w:val="single" w:sz="4" w:space="0" w:color="auto"/>
              <w:left w:val="single" w:sz="18" w:space="0" w:color="auto"/>
            </w:tcBorders>
          </w:tcPr>
          <w:p w14:paraId="5147B6C6" w14:textId="77777777" w:rsidR="00C26672" w:rsidRDefault="00C26672" w:rsidP="00C26672">
            <w:pPr>
              <w:rPr>
                <w:lang w:val="en-AU"/>
              </w:rPr>
            </w:pPr>
            <w:r>
              <w:rPr>
                <w:lang w:val="en-AU"/>
              </w:rPr>
              <w:t>26/07/23</w:t>
            </w:r>
          </w:p>
        </w:tc>
        <w:tc>
          <w:tcPr>
            <w:tcW w:w="836" w:type="dxa"/>
            <w:tcBorders>
              <w:top w:val="single" w:sz="4" w:space="0" w:color="auto"/>
            </w:tcBorders>
          </w:tcPr>
          <w:p w14:paraId="473BA2CB" w14:textId="4601E16E" w:rsidR="00C26672" w:rsidRDefault="00C26672" w:rsidP="00C26672">
            <w:pPr>
              <w:jc w:val="center"/>
              <w:rPr>
                <w:lang w:val="en-AU"/>
              </w:rPr>
            </w:pPr>
            <w:r>
              <w:rPr>
                <w:lang w:val="en-AU"/>
              </w:rPr>
              <w:t>11</w:t>
            </w:r>
          </w:p>
        </w:tc>
        <w:tc>
          <w:tcPr>
            <w:tcW w:w="1439" w:type="dxa"/>
            <w:tcBorders>
              <w:top w:val="single" w:sz="4" w:space="0" w:color="auto"/>
            </w:tcBorders>
          </w:tcPr>
          <w:p w14:paraId="55E12FEB" w14:textId="42E9F08F" w:rsidR="00C26672" w:rsidRDefault="00C26672" w:rsidP="00C26672">
            <w:pPr>
              <w:jc w:val="center"/>
              <w:rPr>
                <w:lang w:val="en-AU"/>
              </w:rPr>
            </w:pPr>
            <w:r>
              <w:rPr>
                <w:lang w:val="en-AU"/>
              </w:rPr>
              <w:t>11.2.24.6</w:t>
            </w:r>
          </w:p>
        </w:tc>
        <w:tc>
          <w:tcPr>
            <w:tcW w:w="4802" w:type="dxa"/>
            <w:gridSpan w:val="2"/>
            <w:tcBorders>
              <w:top w:val="single" w:sz="4" w:space="0" w:color="auto"/>
              <w:right w:val="single" w:sz="18" w:space="0" w:color="auto"/>
            </w:tcBorders>
            <w:shd w:val="clear" w:color="auto" w:fill="FFF2CC"/>
          </w:tcPr>
          <w:p w14:paraId="3AF832F9" w14:textId="5B5CE532" w:rsidR="00C26672" w:rsidRPr="00E424D7" w:rsidRDefault="00C26672" w:rsidP="00C26672">
            <w:pPr>
              <w:spacing w:before="20"/>
              <w:jc w:val="both"/>
              <w:rPr>
                <w:rFonts w:ascii="Arial" w:hAnsi="Arial" w:cs="Arial"/>
                <w:b/>
                <w:bCs/>
                <w:color w:val="000000"/>
              </w:rPr>
            </w:pPr>
            <w:r w:rsidRPr="00E424D7">
              <w:rPr>
                <w:rFonts w:ascii="Arial" w:hAnsi="Arial" w:cs="Arial"/>
                <w:b/>
                <w:bCs/>
                <w:color w:val="000000"/>
              </w:rPr>
              <w:t>S</w:t>
            </w:r>
            <w:r>
              <w:rPr>
                <w:rFonts w:ascii="Arial" w:hAnsi="Arial" w:cs="Arial"/>
                <w:b/>
                <w:bCs/>
                <w:color w:val="000000"/>
              </w:rPr>
              <w:t>ubs</w:t>
            </w:r>
            <w:r w:rsidRPr="00E424D7">
              <w:rPr>
                <w:rFonts w:ascii="Arial" w:hAnsi="Arial" w:cs="Arial"/>
                <w:b/>
                <w:bCs/>
                <w:color w:val="000000"/>
              </w:rPr>
              <w:t xml:space="preserve">ection divided into </w:t>
            </w:r>
            <w:r>
              <w:rPr>
                <w:rFonts w:ascii="Arial" w:hAnsi="Arial" w:cs="Arial"/>
                <w:b/>
                <w:bCs/>
                <w:color w:val="000000"/>
              </w:rPr>
              <w:t>2</w:t>
            </w:r>
            <w:r w:rsidRPr="00E424D7">
              <w:rPr>
                <w:rFonts w:ascii="Arial" w:hAnsi="Arial" w:cs="Arial"/>
                <w:b/>
                <w:bCs/>
                <w:color w:val="000000"/>
              </w:rPr>
              <w:t xml:space="preserve">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5EC843CF" w14:textId="2D322F4B" w:rsidR="00C26672" w:rsidRPr="00E424D7" w:rsidRDefault="00C26672" w:rsidP="00C26672">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reckless conduct endangering life/serious injury</w:t>
            </w:r>
          </w:p>
          <w:p w14:paraId="438BD89A" w14:textId="26D16054" w:rsidR="00C26672" w:rsidRPr="006E16E9" w:rsidRDefault="00C26672" w:rsidP="00C26672">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recklessly exposing emergency worker to risk by driving</w:t>
            </w:r>
          </w:p>
        </w:tc>
      </w:tr>
      <w:tr w:rsidR="00C26672" w14:paraId="7D4814C5" w14:textId="77777777" w:rsidTr="00997D61">
        <w:tc>
          <w:tcPr>
            <w:tcW w:w="1261" w:type="dxa"/>
            <w:gridSpan w:val="2"/>
            <w:tcBorders>
              <w:top w:val="single" w:sz="4" w:space="0" w:color="auto"/>
              <w:left w:val="single" w:sz="18" w:space="0" w:color="auto"/>
              <w:bottom w:val="single" w:sz="4" w:space="0" w:color="auto"/>
            </w:tcBorders>
          </w:tcPr>
          <w:p w14:paraId="0FFD5987" w14:textId="539F1EE8"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05603D74" w14:textId="0761872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8224176" w14:textId="44BB97C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35364028" w14:textId="22F6FD4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Hoang Lai v The King </w:t>
            </w:r>
            <w:r w:rsidRPr="00B12681">
              <w:rPr>
                <w:rFonts w:ascii="Arial" w:hAnsi="Arial" w:cs="Arial"/>
                <w:color w:val="000000"/>
              </w:rPr>
              <w:t xml:space="preserve">[2023] VSCA </w:t>
            </w:r>
            <w:r>
              <w:rPr>
                <w:rFonts w:ascii="Arial" w:hAnsi="Arial" w:cs="Arial"/>
                <w:color w:val="000000"/>
              </w:rPr>
              <w:t>151.</w:t>
            </w:r>
          </w:p>
        </w:tc>
      </w:tr>
      <w:tr w:rsidR="00C26672" w14:paraId="084C9F78" w14:textId="77777777" w:rsidTr="00997D61">
        <w:trPr>
          <w:trHeight w:val="1247"/>
        </w:trPr>
        <w:tc>
          <w:tcPr>
            <w:tcW w:w="1261" w:type="dxa"/>
            <w:gridSpan w:val="2"/>
            <w:tcBorders>
              <w:top w:val="single" w:sz="4" w:space="0" w:color="auto"/>
              <w:left w:val="single" w:sz="18" w:space="0" w:color="auto"/>
            </w:tcBorders>
          </w:tcPr>
          <w:p w14:paraId="3B840DEB" w14:textId="6B1B4C0F" w:rsidR="00C26672" w:rsidRDefault="00C26672" w:rsidP="00C26672">
            <w:pPr>
              <w:rPr>
                <w:lang w:val="en-AU"/>
              </w:rPr>
            </w:pPr>
            <w:r>
              <w:rPr>
                <w:lang w:val="en-AU"/>
              </w:rPr>
              <w:t>26/07/23</w:t>
            </w:r>
          </w:p>
        </w:tc>
        <w:tc>
          <w:tcPr>
            <w:tcW w:w="836" w:type="dxa"/>
            <w:tcBorders>
              <w:top w:val="single" w:sz="4" w:space="0" w:color="auto"/>
            </w:tcBorders>
          </w:tcPr>
          <w:p w14:paraId="5416CA82" w14:textId="40FCB3CC" w:rsidR="00C26672" w:rsidRDefault="00C26672" w:rsidP="00C26672">
            <w:pPr>
              <w:jc w:val="center"/>
              <w:rPr>
                <w:lang w:val="en-AU"/>
              </w:rPr>
            </w:pPr>
            <w:r>
              <w:rPr>
                <w:lang w:val="en-AU"/>
              </w:rPr>
              <w:t>11</w:t>
            </w:r>
          </w:p>
        </w:tc>
        <w:tc>
          <w:tcPr>
            <w:tcW w:w="1439" w:type="dxa"/>
            <w:tcBorders>
              <w:top w:val="single" w:sz="4" w:space="0" w:color="auto"/>
            </w:tcBorders>
          </w:tcPr>
          <w:p w14:paraId="0963CAC6" w14:textId="73A5468E" w:rsidR="00C26672" w:rsidRDefault="00C26672" w:rsidP="00C26672">
            <w:pPr>
              <w:jc w:val="center"/>
              <w:rPr>
                <w:lang w:val="en-AU"/>
              </w:rPr>
            </w:pPr>
            <w:r>
              <w:rPr>
                <w:lang w:val="en-AU"/>
              </w:rPr>
              <w:t>11.2.26.1</w:t>
            </w:r>
          </w:p>
        </w:tc>
        <w:tc>
          <w:tcPr>
            <w:tcW w:w="4802" w:type="dxa"/>
            <w:gridSpan w:val="2"/>
            <w:tcBorders>
              <w:top w:val="single" w:sz="4" w:space="0" w:color="auto"/>
              <w:right w:val="single" w:sz="18" w:space="0" w:color="auto"/>
            </w:tcBorders>
            <w:shd w:val="clear" w:color="auto" w:fill="FFF2CC"/>
          </w:tcPr>
          <w:p w14:paraId="4603E3A1" w14:textId="538C66E3" w:rsidR="00C26672" w:rsidRPr="00E424D7" w:rsidRDefault="00C26672" w:rsidP="00C26672">
            <w:pPr>
              <w:spacing w:before="20"/>
              <w:jc w:val="both"/>
              <w:rPr>
                <w:rFonts w:ascii="Arial" w:hAnsi="Arial" w:cs="Arial"/>
                <w:b/>
                <w:bCs/>
                <w:color w:val="000000"/>
              </w:rPr>
            </w:pPr>
            <w:r w:rsidRPr="00E424D7">
              <w:rPr>
                <w:rFonts w:ascii="Arial" w:hAnsi="Arial" w:cs="Arial"/>
                <w:b/>
                <w:bCs/>
                <w:color w:val="000000"/>
              </w:rPr>
              <w:t>S</w:t>
            </w:r>
            <w:r>
              <w:rPr>
                <w:rFonts w:ascii="Arial" w:hAnsi="Arial" w:cs="Arial"/>
                <w:b/>
                <w:bCs/>
                <w:color w:val="000000"/>
              </w:rPr>
              <w:t>ubs</w:t>
            </w:r>
            <w:r w:rsidRPr="00E424D7">
              <w:rPr>
                <w:rFonts w:ascii="Arial" w:hAnsi="Arial" w:cs="Arial"/>
                <w:b/>
                <w:bCs/>
                <w:color w:val="000000"/>
              </w:rPr>
              <w:t>ection divided into 3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1E4066C4" w14:textId="5C8784A6" w:rsidR="00C26672" w:rsidRPr="00E424D7" w:rsidRDefault="00C26672" w:rsidP="00C26672">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armed robber</w:t>
            </w:r>
            <w:r w:rsidRPr="00E424D7">
              <w:rPr>
                <w:rFonts w:ascii="Arial" w:hAnsi="Arial" w:cs="Arial"/>
                <w:b/>
                <w:bCs/>
                <w:color w:val="FFFFFF" w:themeColor="background1"/>
                <w:shd w:val="clear" w:color="auto" w:fill="000000" w:themeFill="text1"/>
              </w:rPr>
              <w:t>y</w:t>
            </w:r>
          </w:p>
          <w:p w14:paraId="27B3276D" w14:textId="3FF2FE14" w:rsidR="00C26672" w:rsidRDefault="00C26672" w:rsidP="00C26672">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attempted armed robbery</w:t>
            </w:r>
          </w:p>
          <w:p w14:paraId="5466D6D6" w14:textId="253C6CBB" w:rsidR="00C26672" w:rsidRPr="00954C25" w:rsidRDefault="00C26672" w:rsidP="00C26672">
            <w:pPr>
              <w:spacing w:before="20" w:after="20"/>
              <w:ind w:left="340" w:hanging="340"/>
              <w:jc w:val="both"/>
              <w:rPr>
                <w:rFonts w:ascii="Arial" w:hAnsi="Arial" w:cs="Arial"/>
                <w:b/>
                <w:bCs/>
                <w:color w:val="000000"/>
              </w:rPr>
            </w:pPr>
            <w:r>
              <w:rPr>
                <w:rFonts w:ascii="Arial" w:hAnsi="Arial" w:cs="Arial"/>
                <w:b/>
                <w:bCs/>
                <w:color w:val="FFFFFF" w:themeColor="background1"/>
                <w:shd w:val="clear" w:color="auto" w:fill="000000" w:themeFill="text1"/>
              </w:rPr>
              <w:t>C</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robbery</w:t>
            </w:r>
          </w:p>
        </w:tc>
      </w:tr>
      <w:tr w:rsidR="00C26672" w14:paraId="1583DA15" w14:textId="77777777" w:rsidTr="00997D61">
        <w:tc>
          <w:tcPr>
            <w:tcW w:w="1261" w:type="dxa"/>
            <w:gridSpan w:val="2"/>
            <w:tcBorders>
              <w:top w:val="single" w:sz="4" w:space="0" w:color="auto"/>
              <w:left w:val="single" w:sz="18" w:space="0" w:color="auto"/>
              <w:bottom w:val="single" w:sz="4" w:space="0" w:color="auto"/>
            </w:tcBorders>
          </w:tcPr>
          <w:p w14:paraId="26911EF6" w14:textId="68C45013"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285D98F0" w14:textId="10237D8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C0F34D" w14:textId="682E0421" w:rsidR="00C26672" w:rsidRDefault="00C26672" w:rsidP="00C26672">
            <w:pPr>
              <w:jc w:val="center"/>
              <w:rPr>
                <w:lang w:val="en-AU"/>
              </w:rPr>
            </w:pPr>
            <w:r>
              <w:rPr>
                <w:lang w:val="en-AU"/>
              </w:rPr>
              <w:t>11.2.26.1A</w:t>
            </w:r>
          </w:p>
        </w:tc>
        <w:tc>
          <w:tcPr>
            <w:tcW w:w="4802" w:type="dxa"/>
            <w:gridSpan w:val="2"/>
            <w:tcBorders>
              <w:top w:val="single" w:sz="4" w:space="0" w:color="auto"/>
              <w:bottom w:val="single" w:sz="4" w:space="0" w:color="auto"/>
              <w:right w:val="single" w:sz="18" w:space="0" w:color="auto"/>
            </w:tcBorders>
          </w:tcPr>
          <w:p w14:paraId="6A4288B8" w14:textId="09DFB0CE" w:rsidR="00C26672" w:rsidRDefault="00C26672" w:rsidP="00C26672">
            <w:pPr>
              <w:spacing w:before="20" w:after="20"/>
              <w:jc w:val="both"/>
              <w:rPr>
                <w:rFonts w:ascii="Arial" w:hAnsi="Arial" w:cs="Arial"/>
                <w:color w:val="000000"/>
              </w:rPr>
            </w:pPr>
            <w:r w:rsidRPr="00954C25">
              <w:rPr>
                <w:rFonts w:ascii="Arial" w:hAnsi="Arial" w:cs="Arial"/>
                <w:color w:val="000000"/>
              </w:rPr>
              <w:t xml:space="preserve">Reference to </w:t>
            </w:r>
            <w:r w:rsidRPr="00800F06">
              <w:rPr>
                <w:rFonts w:ascii="Arial" w:hAnsi="Arial" w:cs="Arial"/>
                <w:i/>
                <w:iCs/>
                <w:color w:val="000000"/>
              </w:rPr>
              <w:t>Castillo (a pseudonym) v The King</w:t>
            </w:r>
            <w:r>
              <w:rPr>
                <w:rFonts w:ascii="Arial" w:hAnsi="Arial" w:cs="Arial"/>
                <w:color w:val="000000"/>
              </w:rPr>
              <w:t xml:space="preserve"> [2023] VSCA 150.</w:t>
            </w:r>
          </w:p>
        </w:tc>
      </w:tr>
      <w:tr w:rsidR="00C26672" w14:paraId="315EB09A" w14:textId="77777777" w:rsidTr="00997D61">
        <w:trPr>
          <w:trHeight w:val="964"/>
        </w:trPr>
        <w:tc>
          <w:tcPr>
            <w:tcW w:w="1261" w:type="dxa"/>
            <w:gridSpan w:val="2"/>
            <w:tcBorders>
              <w:top w:val="single" w:sz="4" w:space="0" w:color="auto"/>
              <w:left w:val="single" w:sz="18" w:space="0" w:color="auto"/>
            </w:tcBorders>
          </w:tcPr>
          <w:p w14:paraId="533EEF16" w14:textId="77777777" w:rsidR="00C26672" w:rsidRDefault="00C26672" w:rsidP="00C26672">
            <w:pPr>
              <w:rPr>
                <w:lang w:val="en-AU"/>
              </w:rPr>
            </w:pPr>
            <w:r>
              <w:rPr>
                <w:lang w:val="en-AU"/>
              </w:rPr>
              <w:lastRenderedPageBreak/>
              <w:t>26/07/23</w:t>
            </w:r>
          </w:p>
        </w:tc>
        <w:tc>
          <w:tcPr>
            <w:tcW w:w="836" w:type="dxa"/>
            <w:tcBorders>
              <w:top w:val="single" w:sz="4" w:space="0" w:color="auto"/>
            </w:tcBorders>
          </w:tcPr>
          <w:p w14:paraId="3066EEB8" w14:textId="1858AF87" w:rsidR="00C26672" w:rsidRDefault="00C26672" w:rsidP="00C26672">
            <w:pPr>
              <w:jc w:val="center"/>
              <w:rPr>
                <w:lang w:val="en-AU"/>
              </w:rPr>
            </w:pPr>
            <w:r>
              <w:rPr>
                <w:lang w:val="en-AU"/>
              </w:rPr>
              <w:t>11</w:t>
            </w:r>
          </w:p>
        </w:tc>
        <w:tc>
          <w:tcPr>
            <w:tcW w:w="1439" w:type="dxa"/>
            <w:tcBorders>
              <w:top w:val="single" w:sz="4" w:space="0" w:color="auto"/>
            </w:tcBorders>
          </w:tcPr>
          <w:p w14:paraId="77E0C682" w14:textId="22AFD569" w:rsidR="00C26672" w:rsidRDefault="00C26672" w:rsidP="00C26672">
            <w:pPr>
              <w:jc w:val="center"/>
              <w:rPr>
                <w:lang w:val="en-AU"/>
              </w:rPr>
            </w:pPr>
            <w:r>
              <w:rPr>
                <w:lang w:val="en-AU"/>
              </w:rPr>
              <w:t>11.2.26.2</w:t>
            </w:r>
          </w:p>
        </w:tc>
        <w:tc>
          <w:tcPr>
            <w:tcW w:w="4802" w:type="dxa"/>
            <w:gridSpan w:val="2"/>
            <w:tcBorders>
              <w:top w:val="single" w:sz="4" w:space="0" w:color="auto"/>
              <w:right w:val="single" w:sz="18" w:space="0" w:color="auto"/>
            </w:tcBorders>
            <w:shd w:val="clear" w:color="auto" w:fill="FFF2CC"/>
          </w:tcPr>
          <w:p w14:paraId="052C55E0" w14:textId="459D517D" w:rsidR="00C26672" w:rsidRPr="00E424D7" w:rsidRDefault="00C26672" w:rsidP="00C26672">
            <w:pPr>
              <w:spacing w:before="20"/>
              <w:jc w:val="both"/>
              <w:rPr>
                <w:rFonts w:ascii="Arial" w:hAnsi="Arial" w:cs="Arial"/>
                <w:b/>
                <w:bCs/>
                <w:color w:val="000000"/>
              </w:rPr>
            </w:pPr>
            <w:r w:rsidRPr="00E424D7">
              <w:rPr>
                <w:rFonts w:ascii="Arial" w:hAnsi="Arial" w:cs="Arial"/>
                <w:b/>
                <w:bCs/>
                <w:color w:val="000000"/>
              </w:rPr>
              <w:t>S</w:t>
            </w:r>
            <w:r>
              <w:rPr>
                <w:rFonts w:ascii="Arial" w:hAnsi="Arial" w:cs="Arial"/>
                <w:b/>
                <w:bCs/>
                <w:color w:val="000000"/>
              </w:rPr>
              <w:t>ubs</w:t>
            </w:r>
            <w:r w:rsidRPr="00E424D7">
              <w:rPr>
                <w:rFonts w:ascii="Arial" w:hAnsi="Arial" w:cs="Arial"/>
                <w:b/>
                <w:bCs/>
                <w:color w:val="000000"/>
              </w:rPr>
              <w:t xml:space="preserve">ection divided into </w:t>
            </w:r>
            <w:r>
              <w:rPr>
                <w:rFonts w:ascii="Arial" w:hAnsi="Arial" w:cs="Arial"/>
                <w:b/>
                <w:bCs/>
                <w:color w:val="000000"/>
              </w:rPr>
              <w:t>2</w:t>
            </w:r>
            <w:r w:rsidRPr="00E424D7">
              <w:rPr>
                <w:rFonts w:ascii="Arial" w:hAnsi="Arial" w:cs="Arial"/>
                <w:b/>
                <w:bCs/>
                <w:color w:val="000000"/>
              </w:rPr>
              <w:t xml:space="preserve">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10E7348A" w14:textId="40F73E39" w:rsidR="00C26672" w:rsidRPr="00E424D7" w:rsidRDefault="00C26672" w:rsidP="00C26672">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aggravated carjacking</w:t>
            </w:r>
          </w:p>
          <w:p w14:paraId="2FD2499C" w14:textId="5CD166A5" w:rsidR="00C26672" w:rsidRPr="006E16E9" w:rsidRDefault="00C26672" w:rsidP="00C26672">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carjacking</w:t>
            </w:r>
          </w:p>
        </w:tc>
      </w:tr>
      <w:tr w:rsidR="00C26672" w14:paraId="339F2E41" w14:textId="77777777" w:rsidTr="00997D61">
        <w:trPr>
          <w:trHeight w:val="1247"/>
        </w:trPr>
        <w:tc>
          <w:tcPr>
            <w:tcW w:w="1261" w:type="dxa"/>
            <w:gridSpan w:val="2"/>
            <w:tcBorders>
              <w:top w:val="single" w:sz="4" w:space="0" w:color="auto"/>
              <w:left w:val="single" w:sz="18" w:space="0" w:color="auto"/>
            </w:tcBorders>
          </w:tcPr>
          <w:p w14:paraId="4623B9DF" w14:textId="77777777" w:rsidR="00C26672" w:rsidRDefault="00C26672" w:rsidP="00C26672">
            <w:pPr>
              <w:rPr>
                <w:lang w:val="en-AU"/>
              </w:rPr>
            </w:pPr>
            <w:r>
              <w:rPr>
                <w:lang w:val="en-AU"/>
              </w:rPr>
              <w:t>26/07/23</w:t>
            </w:r>
          </w:p>
        </w:tc>
        <w:tc>
          <w:tcPr>
            <w:tcW w:w="836" w:type="dxa"/>
            <w:tcBorders>
              <w:top w:val="single" w:sz="4" w:space="0" w:color="auto"/>
            </w:tcBorders>
          </w:tcPr>
          <w:p w14:paraId="639E6A30" w14:textId="0513D0E4" w:rsidR="00C26672" w:rsidRDefault="00C26672" w:rsidP="00C26672">
            <w:pPr>
              <w:jc w:val="center"/>
              <w:rPr>
                <w:lang w:val="en-AU"/>
              </w:rPr>
            </w:pPr>
            <w:r>
              <w:rPr>
                <w:lang w:val="en-AU"/>
              </w:rPr>
              <w:t>11</w:t>
            </w:r>
          </w:p>
        </w:tc>
        <w:tc>
          <w:tcPr>
            <w:tcW w:w="1439" w:type="dxa"/>
            <w:tcBorders>
              <w:top w:val="single" w:sz="4" w:space="0" w:color="auto"/>
            </w:tcBorders>
          </w:tcPr>
          <w:p w14:paraId="4F5CACE5" w14:textId="2A77BAC8" w:rsidR="00C26672" w:rsidRDefault="00C26672" w:rsidP="00C26672">
            <w:pPr>
              <w:jc w:val="center"/>
              <w:rPr>
                <w:lang w:val="en-AU"/>
              </w:rPr>
            </w:pPr>
            <w:r>
              <w:rPr>
                <w:lang w:val="en-AU"/>
              </w:rPr>
              <w:t>11.2.27</w:t>
            </w:r>
          </w:p>
        </w:tc>
        <w:tc>
          <w:tcPr>
            <w:tcW w:w="4802" w:type="dxa"/>
            <w:gridSpan w:val="2"/>
            <w:tcBorders>
              <w:top w:val="single" w:sz="4" w:space="0" w:color="auto"/>
              <w:right w:val="single" w:sz="18" w:space="0" w:color="auto"/>
            </w:tcBorders>
            <w:shd w:val="clear" w:color="auto" w:fill="FFF2CC"/>
          </w:tcPr>
          <w:p w14:paraId="3161B7E4" w14:textId="471B76A1" w:rsidR="00C26672" w:rsidRPr="00E424D7" w:rsidRDefault="00C26672" w:rsidP="00C26672">
            <w:pPr>
              <w:spacing w:before="20"/>
              <w:jc w:val="both"/>
              <w:rPr>
                <w:rFonts w:ascii="Arial" w:hAnsi="Arial" w:cs="Arial"/>
                <w:b/>
                <w:bCs/>
                <w:color w:val="000000"/>
              </w:rPr>
            </w:pPr>
            <w:r w:rsidRPr="00E424D7">
              <w:rPr>
                <w:rFonts w:ascii="Arial" w:hAnsi="Arial" w:cs="Arial"/>
                <w:b/>
                <w:bCs/>
                <w:color w:val="000000"/>
              </w:rPr>
              <w:t xml:space="preserve">Section divided into </w:t>
            </w:r>
            <w:r>
              <w:rPr>
                <w:rFonts w:ascii="Arial" w:hAnsi="Arial" w:cs="Arial"/>
                <w:b/>
                <w:bCs/>
                <w:color w:val="000000"/>
              </w:rPr>
              <w:t>4</w:t>
            </w:r>
            <w:r w:rsidRPr="00E424D7">
              <w:rPr>
                <w:rFonts w:ascii="Arial" w:hAnsi="Arial" w:cs="Arial"/>
                <w:b/>
                <w:bCs/>
                <w:color w:val="000000"/>
              </w:rPr>
              <w:t xml:space="preserve"> s</w:t>
            </w:r>
            <w:r>
              <w:rPr>
                <w:rFonts w:ascii="Arial" w:hAnsi="Arial" w:cs="Arial"/>
                <w:b/>
                <w:bCs/>
                <w:color w:val="000000"/>
              </w:rPr>
              <w:t>egment</w:t>
            </w:r>
            <w:r w:rsidRPr="00E424D7">
              <w:rPr>
                <w:rFonts w:ascii="Arial" w:hAnsi="Arial" w:cs="Arial"/>
                <w:b/>
                <w:bCs/>
                <w:color w:val="000000"/>
              </w:rPr>
              <w:t>s</w:t>
            </w:r>
            <w:r>
              <w:rPr>
                <w:rFonts w:ascii="Arial" w:hAnsi="Arial" w:cs="Arial"/>
                <w:b/>
                <w:bCs/>
                <w:color w:val="000000"/>
              </w:rPr>
              <w:t xml:space="preserve"> involving sentencing for-</w:t>
            </w:r>
          </w:p>
          <w:p w14:paraId="0CD8727C" w14:textId="57E14004" w:rsidR="00C26672" w:rsidRPr="00E424D7" w:rsidRDefault="00C26672" w:rsidP="00C26672">
            <w:pPr>
              <w:spacing w:before="20"/>
              <w:ind w:left="357" w:hanging="357"/>
              <w:jc w:val="both"/>
              <w:rPr>
                <w:rFonts w:ascii="Arial" w:hAnsi="Arial" w:cs="Arial"/>
                <w:b/>
                <w:bCs/>
                <w:color w:val="FFF2CC"/>
                <w:shd w:val="clear" w:color="auto" w:fill="000000" w:themeFill="text1"/>
              </w:rPr>
            </w:pPr>
            <w:r w:rsidRPr="00E424D7">
              <w:rPr>
                <w:rFonts w:ascii="Arial" w:hAnsi="Arial" w:cs="Arial"/>
                <w:b/>
                <w:bCs/>
                <w:color w:val="FFFFFF" w:themeColor="background1"/>
                <w:shd w:val="clear" w:color="auto" w:fill="000000" w:themeFill="text1"/>
              </w:rPr>
              <w:t>A</w:t>
            </w:r>
            <w:r>
              <w:rPr>
                <w:rFonts w:ascii="Arial" w:hAnsi="Arial" w:cs="Arial"/>
                <w:b/>
                <w:bCs/>
                <w:color w:val="FFFFFF" w:themeColor="background1"/>
                <w:shd w:val="clear" w:color="auto" w:fill="000000" w:themeFill="text1"/>
              </w:rPr>
              <w:t xml:space="preserve">    burglary</w:t>
            </w:r>
          </w:p>
          <w:p w14:paraId="66ACAB8D" w14:textId="4C6B09E3" w:rsidR="00C26672" w:rsidRDefault="00C26672" w:rsidP="00C26672">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B</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aggravated burglary</w:t>
            </w:r>
          </w:p>
          <w:p w14:paraId="6DC809D2" w14:textId="77777777" w:rsidR="00C26672" w:rsidRDefault="00C26672" w:rsidP="00C26672">
            <w:pPr>
              <w:spacing w:before="20" w:after="20"/>
              <w:ind w:left="340" w:hanging="340"/>
              <w:jc w:val="both"/>
              <w:rPr>
                <w:rFonts w:ascii="Arial" w:hAnsi="Arial" w:cs="Arial"/>
                <w:b/>
                <w:bCs/>
                <w:color w:val="FFFFFF" w:themeColor="background1"/>
                <w:shd w:val="clear" w:color="auto" w:fill="000000" w:themeFill="text1"/>
              </w:rPr>
            </w:pPr>
            <w:r>
              <w:rPr>
                <w:rFonts w:ascii="Arial" w:hAnsi="Arial" w:cs="Arial"/>
                <w:b/>
                <w:bCs/>
                <w:color w:val="FFFFFF" w:themeColor="background1"/>
                <w:shd w:val="clear" w:color="auto" w:fill="000000" w:themeFill="text1"/>
              </w:rPr>
              <w:t>C</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home invasion</w:t>
            </w:r>
          </w:p>
          <w:p w14:paraId="093E3C62" w14:textId="05F19112" w:rsidR="00C26672" w:rsidRPr="00954C25" w:rsidRDefault="00C26672" w:rsidP="00C26672">
            <w:pPr>
              <w:spacing w:before="20" w:after="20"/>
              <w:ind w:left="340" w:hanging="340"/>
              <w:jc w:val="both"/>
              <w:rPr>
                <w:rFonts w:ascii="Arial" w:hAnsi="Arial" w:cs="Arial"/>
                <w:b/>
                <w:bCs/>
                <w:color w:val="000000"/>
              </w:rPr>
            </w:pPr>
            <w:r>
              <w:rPr>
                <w:rFonts w:ascii="Arial" w:hAnsi="Arial" w:cs="Arial"/>
                <w:b/>
                <w:bCs/>
                <w:color w:val="FFFFFF" w:themeColor="background1"/>
                <w:shd w:val="clear" w:color="auto" w:fill="000000" w:themeFill="text1"/>
              </w:rPr>
              <w:t>D</w:t>
            </w:r>
            <w:r w:rsidRPr="00E424D7">
              <w:rPr>
                <w:rFonts w:ascii="Arial" w:hAnsi="Arial" w:cs="Arial"/>
                <w:b/>
                <w:bCs/>
                <w:color w:val="FFFFFF" w:themeColor="background1"/>
                <w:shd w:val="clear" w:color="auto" w:fill="000000" w:themeFill="text1"/>
              </w:rPr>
              <w:t xml:space="preserve"> </w:t>
            </w:r>
            <w:r>
              <w:rPr>
                <w:rFonts w:ascii="Arial" w:hAnsi="Arial" w:cs="Arial"/>
                <w:b/>
                <w:bCs/>
                <w:color w:val="FFFFFF" w:themeColor="background1"/>
                <w:shd w:val="clear" w:color="auto" w:fill="000000" w:themeFill="text1"/>
              </w:rPr>
              <w:t xml:space="preserve">   aggravated home invasion</w:t>
            </w:r>
          </w:p>
        </w:tc>
      </w:tr>
      <w:tr w:rsidR="00C26672" w14:paraId="3F9D3CCB" w14:textId="77777777" w:rsidTr="00997D61">
        <w:tc>
          <w:tcPr>
            <w:tcW w:w="1261" w:type="dxa"/>
            <w:gridSpan w:val="2"/>
            <w:tcBorders>
              <w:top w:val="single" w:sz="4" w:space="0" w:color="auto"/>
              <w:left w:val="single" w:sz="18" w:space="0" w:color="auto"/>
              <w:bottom w:val="single" w:sz="4" w:space="0" w:color="auto"/>
            </w:tcBorders>
          </w:tcPr>
          <w:p w14:paraId="7EE2A8EA" w14:textId="427FD9C8"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58771ED4" w14:textId="3F3F805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CE694BD" w14:textId="1E5CEA3F" w:rsidR="00C26672" w:rsidRDefault="00C26672" w:rsidP="00C26672">
            <w:pPr>
              <w:jc w:val="center"/>
              <w:rPr>
                <w:lang w:val="en-AU"/>
              </w:rPr>
            </w:pPr>
            <w:r>
              <w:rPr>
                <w:lang w:val="en-AU"/>
              </w:rPr>
              <w:t>11.2.36</w:t>
            </w:r>
          </w:p>
        </w:tc>
        <w:tc>
          <w:tcPr>
            <w:tcW w:w="4802" w:type="dxa"/>
            <w:gridSpan w:val="2"/>
            <w:tcBorders>
              <w:top w:val="single" w:sz="4" w:space="0" w:color="auto"/>
              <w:bottom w:val="single" w:sz="4" w:space="0" w:color="auto"/>
              <w:right w:val="single" w:sz="18" w:space="0" w:color="auto"/>
            </w:tcBorders>
          </w:tcPr>
          <w:p w14:paraId="64E4FBD0" w14:textId="7DA3425F"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0C5F9F">
              <w:rPr>
                <w:rFonts w:ascii="Arial" w:hAnsi="Arial" w:cs="Arial"/>
                <w:i/>
                <w:iCs/>
              </w:rPr>
              <w:t>DPP v McDonough</w:t>
            </w:r>
            <w:r>
              <w:rPr>
                <w:rFonts w:ascii="Arial" w:hAnsi="Arial" w:cs="Arial"/>
              </w:rPr>
              <w:t xml:space="preserve"> [2023] VSC 352 and extract from [48].  </w:t>
            </w:r>
            <w:r>
              <w:rPr>
                <w:rFonts w:ascii="Arial" w:hAnsi="Arial" w:cs="Arial"/>
                <w:color w:val="000000"/>
              </w:rPr>
              <w:t xml:space="preserve">Summary of </w:t>
            </w:r>
            <w:r w:rsidRPr="00F533A5">
              <w:rPr>
                <w:rFonts w:ascii="Arial" w:hAnsi="Arial" w:cs="Arial"/>
                <w:i/>
                <w:iCs/>
                <w:color w:val="000000"/>
              </w:rPr>
              <w:t>DPP v Al-Hasan</w:t>
            </w:r>
            <w:r>
              <w:rPr>
                <w:rFonts w:ascii="Arial" w:hAnsi="Arial" w:cs="Arial"/>
                <w:color w:val="000000"/>
              </w:rPr>
              <w:t xml:space="preserve"> [2023] VSC 376 and extract from [46].</w:t>
            </w:r>
          </w:p>
        </w:tc>
      </w:tr>
      <w:tr w:rsidR="00C26672" w14:paraId="68116D1B" w14:textId="77777777" w:rsidTr="00997D61">
        <w:tc>
          <w:tcPr>
            <w:tcW w:w="1261" w:type="dxa"/>
            <w:gridSpan w:val="2"/>
            <w:tcBorders>
              <w:top w:val="single" w:sz="4" w:space="0" w:color="auto"/>
              <w:left w:val="single" w:sz="18" w:space="0" w:color="auto"/>
              <w:bottom w:val="single" w:sz="4" w:space="0" w:color="auto"/>
            </w:tcBorders>
          </w:tcPr>
          <w:p w14:paraId="7A698C1A" w14:textId="6E7E561E"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3E30BB81" w14:textId="5778A83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E9619A7" w14:textId="22CB29C0" w:rsidR="00C26672" w:rsidRDefault="00C26672" w:rsidP="00C26672">
            <w:pPr>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0F631B0D" w14:textId="1E020904"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6E3B19">
              <w:rPr>
                <w:rFonts w:ascii="Arial" w:hAnsi="Arial" w:cs="Arial"/>
                <w:i/>
                <w:iCs/>
                <w:color w:val="000000"/>
              </w:rPr>
              <w:t>DPP v Payne</w:t>
            </w:r>
            <w:r>
              <w:rPr>
                <w:rFonts w:ascii="Arial" w:hAnsi="Arial" w:cs="Arial"/>
                <w:color w:val="000000"/>
              </w:rPr>
              <w:t xml:space="preserve"> [2023] VSC 286 and extract from [92]-[97].</w:t>
            </w:r>
          </w:p>
        </w:tc>
      </w:tr>
      <w:tr w:rsidR="00C26672" w14:paraId="0CFB5D40" w14:textId="77777777" w:rsidTr="00997D61">
        <w:tc>
          <w:tcPr>
            <w:tcW w:w="1261" w:type="dxa"/>
            <w:gridSpan w:val="2"/>
            <w:tcBorders>
              <w:top w:val="single" w:sz="4" w:space="0" w:color="auto"/>
              <w:left w:val="single" w:sz="18" w:space="0" w:color="auto"/>
              <w:bottom w:val="single" w:sz="4" w:space="0" w:color="auto"/>
            </w:tcBorders>
          </w:tcPr>
          <w:p w14:paraId="1F45638B" w14:textId="6CC02C64"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44087E86" w14:textId="430E461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EAA8E8" w14:textId="0DD77D66" w:rsidR="00C26672" w:rsidRDefault="00C26672" w:rsidP="00C26672">
            <w:pPr>
              <w:jc w:val="center"/>
              <w:rPr>
                <w:lang w:val="en-AU"/>
              </w:rPr>
            </w:pPr>
            <w:r>
              <w:rPr>
                <w:lang w:val="en-AU"/>
              </w:rPr>
              <w:t>11.3.8(5)</w:t>
            </w:r>
          </w:p>
        </w:tc>
        <w:tc>
          <w:tcPr>
            <w:tcW w:w="4802" w:type="dxa"/>
            <w:gridSpan w:val="2"/>
            <w:tcBorders>
              <w:top w:val="single" w:sz="4" w:space="0" w:color="auto"/>
              <w:bottom w:val="single" w:sz="4" w:space="0" w:color="auto"/>
              <w:right w:val="single" w:sz="18" w:space="0" w:color="auto"/>
            </w:tcBorders>
          </w:tcPr>
          <w:p w14:paraId="095E980A" w14:textId="2A8549E1"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4776A0">
              <w:rPr>
                <w:rFonts w:ascii="Arial" w:hAnsi="Arial" w:cs="Arial"/>
                <w:i/>
                <w:iCs/>
                <w:color w:val="000000"/>
              </w:rPr>
              <w:t>DPP v Seymour</w:t>
            </w:r>
            <w:r>
              <w:rPr>
                <w:rFonts w:ascii="Arial" w:hAnsi="Arial" w:cs="Arial"/>
                <w:color w:val="000000"/>
              </w:rPr>
              <w:t xml:space="preserve"> [2023] VSC 324 at [60] quoting </w:t>
            </w:r>
            <w:r w:rsidRPr="004776A0">
              <w:rPr>
                <w:rFonts w:ascii="Arial" w:hAnsi="Arial" w:cs="Arial"/>
                <w:i/>
                <w:iCs/>
                <w:color w:val="000000"/>
              </w:rPr>
              <w:t>Biba v The Queen</w:t>
            </w:r>
            <w:r>
              <w:rPr>
                <w:rFonts w:ascii="Arial" w:hAnsi="Arial" w:cs="Arial"/>
                <w:color w:val="000000"/>
              </w:rPr>
              <w:t xml:space="preserve"> [2022] VSCA 168 at [26].</w:t>
            </w:r>
          </w:p>
        </w:tc>
      </w:tr>
      <w:tr w:rsidR="00C26672" w14:paraId="391B39C1" w14:textId="77777777" w:rsidTr="00997D61">
        <w:tc>
          <w:tcPr>
            <w:tcW w:w="1261" w:type="dxa"/>
            <w:gridSpan w:val="2"/>
            <w:tcBorders>
              <w:top w:val="single" w:sz="4" w:space="0" w:color="auto"/>
              <w:left w:val="single" w:sz="18" w:space="0" w:color="auto"/>
              <w:bottom w:val="single" w:sz="4" w:space="0" w:color="auto"/>
            </w:tcBorders>
          </w:tcPr>
          <w:p w14:paraId="06CE0E39" w14:textId="25FB8F8E"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2A045A8E" w14:textId="4FFDE52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412B5C2" w14:textId="64773C08"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5CD3817B" w14:textId="111B7CE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0B69E4">
              <w:rPr>
                <w:rFonts w:ascii="Arial" w:hAnsi="Arial" w:cs="Arial"/>
                <w:i/>
                <w:iCs/>
                <w:color w:val="000000"/>
              </w:rPr>
              <w:t>DPP v Brown</w:t>
            </w:r>
            <w:r>
              <w:rPr>
                <w:rFonts w:ascii="Arial" w:hAnsi="Arial" w:cs="Arial"/>
                <w:color w:val="000000"/>
              </w:rPr>
              <w:t xml:space="preserve"> [2023] VSC 311 at [135]-[139].</w:t>
            </w:r>
          </w:p>
        </w:tc>
      </w:tr>
      <w:tr w:rsidR="00C26672" w14:paraId="0BD69E68" w14:textId="77777777" w:rsidTr="00997D61">
        <w:tc>
          <w:tcPr>
            <w:tcW w:w="1261" w:type="dxa"/>
            <w:gridSpan w:val="2"/>
            <w:tcBorders>
              <w:top w:val="single" w:sz="4" w:space="0" w:color="auto"/>
              <w:left w:val="single" w:sz="18" w:space="0" w:color="auto"/>
              <w:bottom w:val="single" w:sz="4" w:space="0" w:color="auto"/>
            </w:tcBorders>
          </w:tcPr>
          <w:p w14:paraId="73AF91C0" w14:textId="4E96DEF7"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31776E88" w14:textId="666AF20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DD833F1" w14:textId="47A103AD" w:rsidR="00C26672" w:rsidRDefault="00C26672" w:rsidP="00C26672">
            <w:pPr>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7A4D8AE6" w14:textId="6C908C6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472B1">
              <w:rPr>
                <w:rFonts w:ascii="Arial" w:hAnsi="Arial" w:cs="Arial"/>
                <w:i/>
                <w:iCs/>
                <w:color w:val="000000"/>
              </w:rPr>
              <w:t>Qadir (a pseudonym) v The King</w:t>
            </w:r>
            <w:r>
              <w:rPr>
                <w:rFonts w:ascii="Arial" w:hAnsi="Arial" w:cs="Arial"/>
                <w:color w:val="000000"/>
              </w:rPr>
              <w:t xml:space="preserve"> [2023] VSCA 155.</w:t>
            </w:r>
          </w:p>
        </w:tc>
      </w:tr>
      <w:tr w:rsidR="00C26672" w14:paraId="352BAEEA" w14:textId="77777777" w:rsidTr="00997D61">
        <w:tc>
          <w:tcPr>
            <w:tcW w:w="1261" w:type="dxa"/>
            <w:gridSpan w:val="2"/>
            <w:tcBorders>
              <w:top w:val="single" w:sz="4" w:space="0" w:color="auto"/>
              <w:left w:val="single" w:sz="18" w:space="0" w:color="auto"/>
              <w:bottom w:val="single" w:sz="4" w:space="0" w:color="auto"/>
            </w:tcBorders>
          </w:tcPr>
          <w:p w14:paraId="5C827762" w14:textId="79FBB3EC" w:rsidR="00C26672" w:rsidRDefault="00C26672" w:rsidP="00C26672">
            <w:pPr>
              <w:rPr>
                <w:lang w:val="en-AU"/>
              </w:rPr>
            </w:pPr>
            <w:r>
              <w:rPr>
                <w:lang w:val="en-AU"/>
              </w:rPr>
              <w:t>26/07/23</w:t>
            </w:r>
          </w:p>
        </w:tc>
        <w:tc>
          <w:tcPr>
            <w:tcW w:w="836" w:type="dxa"/>
            <w:tcBorders>
              <w:top w:val="single" w:sz="4" w:space="0" w:color="auto"/>
              <w:bottom w:val="single" w:sz="4" w:space="0" w:color="auto"/>
            </w:tcBorders>
          </w:tcPr>
          <w:p w14:paraId="142AD228" w14:textId="03BBFF1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9CCFD0E" w14:textId="18B82A34" w:rsidR="00C26672" w:rsidRDefault="00C26672" w:rsidP="00C26672">
            <w:pPr>
              <w:jc w:val="center"/>
              <w:rPr>
                <w:lang w:val="en-AU"/>
              </w:rPr>
            </w:pPr>
            <w:r>
              <w:rPr>
                <w:lang w:val="en-AU"/>
              </w:rPr>
              <w:t>11.15.7</w:t>
            </w:r>
          </w:p>
        </w:tc>
        <w:tc>
          <w:tcPr>
            <w:tcW w:w="4802" w:type="dxa"/>
            <w:gridSpan w:val="2"/>
            <w:tcBorders>
              <w:top w:val="single" w:sz="4" w:space="0" w:color="auto"/>
              <w:bottom w:val="single" w:sz="4" w:space="0" w:color="auto"/>
              <w:right w:val="single" w:sz="18" w:space="0" w:color="auto"/>
            </w:tcBorders>
          </w:tcPr>
          <w:p w14:paraId="5814E896" w14:textId="12B14111"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5E7281">
              <w:rPr>
                <w:rFonts w:ascii="Arial" w:hAnsi="Arial" w:cs="Arial"/>
                <w:i/>
                <w:iCs/>
                <w:color w:val="000000"/>
              </w:rPr>
              <w:t>DPP v Nguyen</w:t>
            </w:r>
            <w:r>
              <w:rPr>
                <w:rFonts w:ascii="Arial" w:hAnsi="Arial" w:cs="Arial"/>
                <w:color w:val="000000"/>
              </w:rPr>
              <w:t xml:space="preserve"> [2023] VSC 325.</w:t>
            </w:r>
          </w:p>
        </w:tc>
      </w:tr>
      <w:tr w:rsidR="00C26672" w14:paraId="70908E49" w14:textId="77777777" w:rsidTr="00997D61">
        <w:tc>
          <w:tcPr>
            <w:tcW w:w="1261" w:type="dxa"/>
            <w:gridSpan w:val="2"/>
            <w:tcBorders>
              <w:top w:val="single" w:sz="18" w:space="0" w:color="FF0000"/>
              <w:left w:val="single" w:sz="18" w:space="0" w:color="auto"/>
              <w:bottom w:val="single" w:sz="4" w:space="0" w:color="auto"/>
            </w:tcBorders>
            <w:shd w:val="clear" w:color="auto" w:fill="DDDDDD"/>
          </w:tcPr>
          <w:p w14:paraId="7DEEC2E7" w14:textId="449A7238" w:rsidR="00C26672" w:rsidRPr="0054535C" w:rsidRDefault="00C26672" w:rsidP="00C26672">
            <w:pPr>
              <w:keepNext/>
              <w:keepLines/>
              <w:rPr>
                <w:sz w:val="22"/>
                <w:lang w:val="en-AU"/>
              </w:rPr>
            </w:pPr>
            <w:r>
              <w:rPr>
                <w:sz w:val="22"/>
                <w:lang w:val="en-AU"/>
              </w:rPr>
              <w:t>05/06/23</w:t>
            </w:r>
          </w:p>
        </w:tc>
        <w:tc>
          <w:tcPr>
            <w:tcW w:w="7077" w:type="dxa"/>
            <w:gridSpan w:val="4"/>
            <w:tcBorders>
              <w:top w:val="single" w:sz="18" w:space="0" w:color="FF0000"/>
              <w:bottom w:val="single" w:sz="4" w:space="0" w:color="auto"/>
              <w:right w:val="single" w:sz="18" w:space="0" w:color="auto"/>
            </w:tcBorders>
            <w:shd w:val="clear" w:color="auto" w:fill="DDDDDD"/>
          </w:tcPr>
          <w:p w14:paraId="4BB8187F" w14:textId="68DB0B6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3CC85E58" w14:textId="77777777" w:rsidTr="00997D61">
        <w:trPr>
          <w:trHeight w:val="102"/>
        </w:trPr>
        <w:tc>
          <w:tcPr>
            <w:tcW w:w="1261" w:type="dxa"/>
            <w:gridSpan w:val="2"/>
            <w:tcBorders>
              <w:left w:val="single" w:sz="18" w:space="0" w:color="auto"/>
            </w:tcBorders>
          </w:tcPr>
          <w:p w14:paraId="74AF71AA" w14:textId="08C937A2" w:rsidR="00C26672" w:rsidRDefault="00C26672" w:rsidP="00C26672">
            <w:pPr>
              <w:rPr>
                <w:lang w:val="en-AU"/>
              </w:rPr>
            </w:pPr>
            <w:r>
              <w:rPr>
                <w:lang w:val="en-AU"/>
              </w:rPr>
              <w:t>05/06/23</w:t>
            </w:r>
          </w:p>
        </w:tc>
        <w:tc>
          <w:tcPr>
            <w:tcW w:w="836" w:type="dxa"/>
          </w:tcPr>
          <w:p w14:paraId="09A87D5F" w14:textId="44F1E963" w:rsidR="00C26672" w:rsidRDefault="00C26672" w:rsidP="00C26672">
            <w:pPr>
              <w:jc w:val="center"/>
              <w:rPr>
                <w:lang w:val="en-AU"/>
              </w:rPr>
            </w:pPr>
            <w:r>
              <w:rPr>
                <w:lang w:val="en-AU"/>
              </w:rPr>
              <w:t>2</w:t>
            </w:r>
          </w:p>
        </w:tc>
        <w:tc>
          <w:tcPr>
            <w:tcW w:w="1439" w:type="dxa"/>
          </w:tcPr>
          <w:p w14:paraId="1FDE6DAC" w14:textId="24D9ECE0" w:rsidR="00C26672" w:rsidRDefault="00C26672" w:rsidP="00C26672">
            <w:pPr>
              <w:keepNext/>
              <w:jc w:val="center"/>
              <w:rPr>
                <w:lang w:val="en-AU"/>
              </w:rPr>
            </w:pPr>
            <w:r>
              <w:rPr>
                <w:lang w:val="en-AU"/>
              </w:rPr>
              <w:t>2.7.3</w:t>
            </w:r>
          </w:p>
        </w:tc>
        <w:tc>
          <w:tcPr>
            <w:tcW w:w="4802" w:type="dxa"/>
            <w:gridSpan w:val="2"/>
            <w:tcBorders>
              <w:top w:val="single" w:sz="4" w:space="0" w:color="auto"/>
              <w:bottom w:val="single" w:sz="4" w:space="0" w:color="auto"/>
              <w:right w:val="single" w:sz="18" w:space="0" w:color="auto"/>
            </w:tcBorders>
            <w:shd w:val="clear" w:color="auto" w:fill="auto"/>
          </w:tcPr>
          <w:p w14:paraId="6070EED3" w14:textId="4F1575F0" w:rsidR="00C26672" w:rsidRDefault="00C26672" w:rsidP="00C26672">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 xml:space="preserve">Addition of paragraphs [18]-[19] to quoted extract from the judgment of T Forrest J in </w:t>
            </w:r>
            <w:r w:rsidRPr="00C23119">
              <w:rPr>
                <w:rFonts w:ascii="Arial" w:hAnsi="Arial" w:cs="Arial"/>
                <w:i/>
                <w:color w:val="000000"/>
              </w:rPr>
              <w:t>XYZ v State of Victoria &amp; Anor</w:t>
            </w:r>
            <w:r>
              <w:rPr>
                <w:rFonts w:ascii="Arial" w:hAnsi="Arial" w:cs="Arial"/>
                <w:color w:val="000000"/>
              </w:rPr>
              <w:t xml:space="preserve"> [2016] VSC 339.</w:t>
            </w:r>
          </w:p>
          <w:p w14:paraId="33220FE4" w14:textId="6C3D1084" w:rsidR="00C26672" w:rsidRPr="00CE0EE7" w:rsidRDefault="00C26672" w:rsidP="00C26672">
            <w:pPr>
              <w:pStyle w:val="ListParagraph"/>
              <w:numPr>
                <w:ilvl w:val="0"/>
                <w:numId w:val="132"/>
              </w:numPr>
              <w:spacing w:before="20" w:after="20"/>
              <w:ind w:left="284" w:hanging="284"/>
              <w:jc w:val="both"/>
              <w:rPr>
                <w:rFonts w:ascii="Arial" w:hAnsi="Arial" w:cs="Arial"/>
                <w:color w:val="000000"/>
              </w:rPr>
            </w:pPr>
            <w:r>
              <w:rPr>
                <w:rFonts w:ascii="Arial" w:hAnsi="Arial" w:cs="Arial"/>
                <w:color w:val="000000"/>
              </w:rPr>
              <w:t xml:space="preserve">Summary of </w:t>
            </w:r>
            <w:r w:rsidRPr="00EB4495">
              <w:rPr>
                <w:rFonts w:ascii="Arial" w:hAnsi="Arial" w:cs="Arial"/>
                <w:i/>
                <w:iCs/>
              </w:rPr>
              <w:t>Mokbel v The King</w:t>
            </w:r>
            <w:r>
              <w:rPr>
                <w:rFonts w:ascii="Arial" w:hAnsi="Arial" w:cs="Arial"/>
              </w:rPr>
              <w:t xml:space="preserve"> [2023] VSCA 114 and extract from [11]-[12]</w:t>
            </w:r>
            <w:r w:rsidRPr="007412B0">
              <w:rPr>
                <w:rFonts w:ascii="Arial" w:hAnsi="Arial" w:cs="Arial"/>
                <w:color w:val="000000"/>
              </w:rPr>
              <w:t>.</w:t>
            </w:r>
          </w:p>
        </w:tc>
      </w:tr>
      <w:tr w:rsidR="00C26672" w14:paraId="1749DC4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C3F1573" w14:textId="6F587EE9" w:rsidR="00C26672" w:rsidRPr="0054535C" w:rsidRDefault="00C26672" w:rsidP="00C26672">
            <w:pPr>
              <w:keepNext/>
              <w:keepLines/>
              <w:rPr>
                <w:sz w:val="22"/>
                <w:lang w:val="en-AU"/>
              </w:rPr>
            </w:pPr>
            <w:r>
              <w:rPr>
                <w:sz w:val="22"/>
                <w:lang w:val="en-AU"/>
              </w:rPr>
              <w:t>05/06/23</w:t>
            </w:r>
          </w:p>
        </w:tc>
        <w:tc>
          <w:tcPr>
            <w:tcW w:w="7077" w:type="dxa"/>
            <w:gridSpan w:val="4"/>
            <w:tcBorders>
              <w:top w:val="single" w:sz="18" w:space="0" w:color="auto"/>
              <w:bottom w:val="single" w:sz="4" w:space="0" w:color="auto"/>
              <w:right w:val="single" w:sz="18" w:space="0" w:color="auto"/>
            </w:tcBorders>
            <w:shd w:val="clear" w:color="auto" w:fill="DDDDDD"/>
          </w:tcPr>
          <w:p w14:paraId="7B26B710" w14:textId="206E886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39F1CD22" w14:textId="77777777" w:rsidTr="00997D61">
        <w:trPr>
          <w:trHeight w:val="454"/>
        </w:trPr>
        <w:tc>
          <w:tcPr>
            <w:tcW w:w="1261" w:type="dxa"/>
            <w:gridSpan w:val="2"/>
            <w:tcBorders>
              <w:left w:val="single" w:sz="18" w:space="0" w:color="auto"/>
            </w:tcBorders>
          </w:tcPr>
          <w:p w14:paraId="39F2D096" w14:textId="5C060440" w:rsidR="00C26672" w:rsidRDefault="00C26672" w:rsidP="00C26672">
            <w:pPr>
              <w:rPr>
                <w:lang w:val="en-AU"/>
              </w:rPr>
            </w:pPr>
            <w:r>
              <w:rPr>
                <w:lang w:val="en-AU"/>
              </w:rPr>
              <w:t>05/06/23</w:t>
            </w:r>
          </w:p>
        </w:tc>
        <w:tc>
          <w:tcPr>
            <w:tcW w:w="836" w:type="dxa"/>
          </w:tcPr>
          <w:p w14:paraId="3338EBAD" w14:textId="50309466" w:rsidR="00C26672" w:rsidRDefault="00C26672" w:rsidP="00C26672">
            <w:pPr>
              <w:jc w:val="center"/>
              <w:rPr>
                <w:lang w:val="en-AU"/>
              </w:rPr>
            </w:pPr>
            <w:r>
              <w:rPr>
                <w:lang w:val="en-AU"/>
              </w:rPr>
              <w:t>3</w:t>
            </w:r>
          </w:p>
        </w:tc>
        <w:tc>
          <w:tcPr>
            <w:tcW w:w="1439" w:type="dxa"/>
          </w:tcPr>
          <w:p w14:paraId="29B615E1" w14:textId="25970E12" w:rsidR="00C26672" w:rsidRDefault="00C26672" w:rsidP="00C26672">
            <w:pPr>
              <w:keepNext/>
              <w:jc w:val="center"/>
              <w:rPr>
                <w:lang w:val="en-AU"/>
              </w:rPr>
            </w:pPr>
            <w:r>
              <w:rPr>
                <w:lang w:val="en-AU"/>
              </w:rPr>
              <w:t>3.1.1</w:t>
            </w:r>
          </w:p>
        </w:tc>
        <w:tc>
          <w:tcPr>
            <w:tcW w:w="4802" w:type="dxa"/>
            <w:gridSpan w:val="2"/>
            <w:tcBorders>
              <w:top w:val="single" w:sz="4" w:space="0" w:color="auto"/>
              <w:right w:val="single" w:sz="18" w:space="0" w:color="auto"/>
            </w:tcBorders>
            <w:shd w:val="clear" w:color="auto" w:fill="auto"/>
          </w:tcPr>
          <w:p w14:paraId="49721DE6" w14:textId="4CAA51A7" w:rsidR="00C26672" w:rsidRDefault="00C26672" w:rsidP="00C26672">
            <w:pPr>
              <w:jc w:val="both"/>
              <w:rPr>
                <w:rFonts w:ascii="Arial" w:hAnsi="Arial" w:cs="Arial"/>
                <w:bCs/>
                <w:color w:val="000000"/>
              </w:rPr>
            </w:pPr>
            <w:r>
              <w:rPr>
                <w:rFonts w:ascii="Arial" w:hAnsi="Arial" w:cs="Arial"/>
                <w:bCs/>
                <w:color w:val="000000"/>
              </w:rPr>
              <w:t xml:space="preserve">Reference to </w:t>
            </w:r>
            <w:r w:rsidRPr="005148A1">
              <w:rPr>
                <w:rFonts w:ascii="Arial" w:hAnsi="Arial" w:cs="Arial"/>
                <w:bCs/>
                <w:i/>
                <w:iCs/>
                <w:color w:val="000000"/>
              </w:rPr>
              <w:t>AML (a pseudonym) v Longden Super Custodian Pty Ltd</w:t>
            </w:r>
            <w:r>
              <w:rPr>
                <w:rFonts w:ascii="Arial" w:hAnsi="Arial" w:cs="Arial"/>
                <w:bCs/>
                <w:color w:val="000000"/>
              </w:rPr>
              <w:t xml:space="preserve"> [2023] VSCA 118.</w:t>
            </w:r>
          </w:p>
        </w:tc>
      </w:tr>
      <w:tr w:rsidR="00C26672" w14:paraId="75B62371" w14:textId="77777777" w:rsidTr="00997D61">
        <w:trPr>
          <w:trHeight w:val="454"/>
        </w:trPr>
        <w:tc>
          <w:tcPr>
            <w:tcW w:w="1261" w:type="dxa"/>
            <w:gridSpan w:val="2"/>
            <w:tcBorders>
              <w:left w:val="single" w:sz="18" w:space="0" w:color="auto"/>
            </w:tcBorders>
          </w:tcPr>
          <w:p w14:paraId="5A47721A" w14:textId="76064560" w:rsidR="00C26672" w:rsidRDefault="00C26672" w:rsidP="00C26672">
            <w:pPr>
              <w:rPr>
                <w:lang w:val="en-AU"/>
              </w:rPr>
            </w:pPr>
            <w:r>
              <w:rPr>
                <w:lang w:val="en-AU"/>
              </w:rPr>
              <w:t>05/06/23</w:t>
            </w:r>
          </w:p>
        </w:tc>
        <w:tc>
          <w:tcPr>
            <w:tcW w:w="836" w:type="dxa"/>
          </w:tcPr>
          <w:p w14:paraId="01F144CA" w14:textId="5F88801F" w:rsidR="00C26672" w:rsidRDefault="00C26672" w:rsidP="00C26672">
            <w:pPr>
              <w:jc w:val="center"/>
              <w:rPr>
                <w:lang w:val="en-AU"/>
              </w:rPr>
            </w:pPr>
            <w:r>
              <w:rPr>
                <w:lang w:val="en-AU"/>
              </w:rPr>
              <w:t>3</w:t>
            </w:r>
          </w:p>
        </w:tc>
        <w:tc>
          <w:tcPr>
            <w:tcW w:w="1439" w:type="dxa"/>
          </w:tcPr>
          <w:p w14:paraId="1FE897BB" w14:textId="16084F9F" w:rsidR="00C26672" w:rsidRDefault="00C26672" w:rsidP="00C26672">
            <w:pPr>
              <w:keepNext/>
              <w:jc w:val="center"/>
              <w:rPr>
                <w:lang w:val="en-AU"/>
              </w:rPr>
            </w:pPr>
            <w:r>
              <w:rPr>
                <w:lang w:val="en-AU"/>
              </w:rPr>
              <w:t>3.1.2</w:t>
            </w:r>
          </w:p>
        </w:tc>
        <w:tc>
          <w:tcPr>
            <w:tcW w:w="4802" w:type="dxa"/>
            <w:gridSpan w:val="2"/>
            <w:tcBorders>
              <w:top w:val="single" w:sz="4" w:space="0" w:color="auto"/>
              <w:right w:val="single" w:sz="18" w:space="0" w:color="auto"/>
            </w:tcBorders>
            <w:shd w:val="clear" w:color="auto" w:fill="auto"/>
          </w:tcPr>
          <w:p w14:paraId="3911AA11" w14:textId="6F193CA2" w:rsidR="00C26672" w:rsidRDefault="00C26672" w:rsidP="00C26672">
            <w:pPr>
              <w:jc w:val="both"/>
              <w:rPr>
                <w:rFonts w:ascii="Arial" w:hAnsi="Arial" w:cs="Arial"/>
                <w:bCs/>
                <w:color w:val="000000"/>
              </w:rPr>
            </w:pPr>
            <w:r>
              <w:rPr>
                <w:rFonts w:ascii="Arial" w:hAnsi="Arial" w:cs="Arial"/>
                <w:bCs/>
                <w:color w:val="000000"/>
              </w:rPr>
              <w:t xml:space="preserve">Reference to </w:t>
            </w:r>
            <w:r w:rsidRPr="00435205">
              <w:rPr>
                <w:rFonts w:ascii="Arial" w:hAnsi="Arial" w:cs="Arial"/>
                <w:bCs/>
                <w:i/>
                <w:iCs/>
                <w:color w:val="000000"/>
              </w:rPr>
              <w:t>QYFM v Minister for Immigration, Citizenship, Migrant Services and Multicultural Affairs</w:t>
            </w:r>
            <w:r>
              <w:rPr>
                <w:rFonts w:ascii="Arial" w:hAnsi="Arial" w:cs="Arial"/>
                <w:bCs/>
                <w:color w:val="000000"/>
              </w:rPr>
              <w:t xml:space="preserve"> [2023] HCA 15. Esp. at [36]-[58], [67]-[85], [153]-[175], [189] &amp; [273]-[302].</w:t>
            </w:r>
          </w:p>
        </w:tc>
      </w:tr>
      <w:tr w:rsidR="00C26672" w14:paraId="0EE41264" w14:textId="77777777" w:rsidTr="00997D61">
        <w:trPr>
          <w:trHeight w:val="454"/>
        </w:trPr>
        <w:tc>
          <w:tcPr>
            <w:tcW w:w="1261" w:type="dxa"/>
            <w:gridSpan w:val="2"/>
            <w:tcBorders>
              <w:left w:val="single" w:sz="18" w:space="0" w:color="auto"/>
            </w:tcBorders>
          </w:tcPr>
          <w:p w14:paraId="4F9D2B9C" w14:textId="4B867588" w:rsidR="00C26672" w:rsidRDefault="00C26672" w:rsidP="00C26672">
            <w:pPr>
              <w:rPr>
                <w:lang w:val="en-AU"/>
              </w:rPr>
            </w:pPr>
            <w:r>
              <w:rPr>
                <w:lang w:val="en-AU"/>
              </w:rPr>
              <w:t>05/06/23</w:t>
            </w:r>
          </w:p>
        </w:tc>
        <w:tc>
          <w:tcPr>
            <w:tcW w:w="836" w:type="dxa"/>
          </w:tcPr>
          <w:p w14:paraId="5B9ECD5F" w14:textId="55C3AE25" w:rsidR="00C26672" w:rsidRDefault="00C26672" w:rsidP="00C26672">
            <w:pPr>
              <w:jc w:val="center"/>
              <w:rPr>
                <w:lang w:val="en-AU"/>
              </w:rPr>
            </w:pPr>
            <w:r>
              <w:rPr>
                <w:lang w:val="en-AU"/>
              </w:rPr>
              <w:t>3</w:t>
            </w:r>
          </w:p>
        </w:tc>
        <w:tc>
          <w:tcPr>
            <w:tcW w:w="1439" w:type="dxa"/>
          </w:tcPr>
          <w:p w14:paraId="76399D36" w14:textId="009B3493" w:rsidR="00C26672" w:rsidRDefault="00C26672" w:rsidP="00C26672">
            <w:pPr>
              <w:keepNext/>
              <w:jc w:val="center"/>
              <w:rPr>
                <w:lang w:val="en-AU"/>
              </w:rPr>
            </w:pPr>
            <w:r>
              <w:rPr>
                <w:lang w:val="en-AU"/>
              </w:rPr>
              <w:t>3.5.9.1</w:t>
            </w:r>
          </w:p>
        </w:tc>
        <w:tc>
          <w:tcPr>
            <w:tcW w:w="4802" w:type="dxa"/>
            <w:gridSpan w:val="2"/>
            <w:tcBorders>
              <w:top w:val="single" w:sz="4" w:space="0" w:color="auto"/>
              <w:right w:val="single" w:sz="18" w:space="0" w:color="auto"/>
            </w:tcBorders>
            <w:shd w:val="clear" w:color="auto" w:fill="auto"/>
          </w:tcPr>
          <w:p w14:paraId="1B510972" w14:textId="6C45D8D3" w:rsidR="00C26672" w:rsidRDefault="00C26672" w:rsidP="00C26672">
            <w:pPr>
              <w:jc w:val="both"/>
              <w:rPr>
                <w:rFonts w:ascii="Arial" w:hAnsi="Arial" w:cs="Arial"/>
                <w:bCs/>
                <w:color w:val="000000"/>
              </w:rPr>
            </w:pPr>
            <w:r>
              <w:rPr>
                <w:rFonts w:ascii="Arial" w:hAnsi="Arial" w:cs="Arial"/>
                <w:bCs/>
                <w:color w:val="000000"/>
              </w:rPr>
              <w:t xml:space="preserve">Reference to </w:t>
            </w:r>
            <w:r w:rsidRPr="00012E45">
              <w:rPr>
                <w:rFonts w:ascii="Arial" w:hAnsi="Arial" w:cs="Arial"/>
                <w:i/>
                <w:iCs/>
              </w:rPr>
              <w:t xml:space="preserve">Commissioner of the Australian Federal Police v Song &amp; </w:t>
            </w:r>
            <w:proofErr w:type="spellStart"/>
            <w:r w:rsidRPr="00012E45">
              <w:rPr>
                <w:rFonts w:ascii="Arial" w:hAnsi="Arial" w:cs="Arial"/>
                <w:i/>
                <w:iCs/>
              </w:rPr>
              <w:t>Ors</w:t>
            </w:r>
            <w:proofErr w:type="spellEnd"/>
            <w:r w:rsidRPr="00012E45">
              <w:rPr>
                <w:rFonts w:ascii="Arial" w:hAnsi="Arial" w:cs="Arial"/>
                <w:i/>
                <w:iCs/>
              </w:rPr>
              <w:t xml:space="preserve"> (Subpoena Objection)</w:t>
            </w:r>
            <w:r>
              <w:rPr>
                <w:rFonts w:ascii="Arial" w:hAnsi="Arial" w:cs="Arial"/>
              </w:rPr>
              <w:t xml:space="preserve"> [2023] VSC 273</w:t>
            </w:r>
            <w:r w:rsidRPr="00061EA1">
              <w:rPr>
                <w:rFonts w:ascii="Arial" w:hAnsi="Arial" w:cs="Arial"/>
              </w:rPr>
              <w:t>.</w:t>
            </w:r>
          </w:p>
        </w:tc>
      </w:tr>
      <w:tr w:rsidR="00C26672" w14:paraId="0976C525" w14:textId="77777777" w:rsidTr="00997D61">
        <w:trPr>
          <w:trHeight w:val="454"/>
        </w:trPr>
        <w:tc>
          <w:tcPr>
            <w:tcW w:w="1261" w:type="dxa"/>
            <w:gridSpan w:val="2"/>
            <w:tcBorders>
              <w:left w:val="single" w:sz="18" w:space="0" w:color="auto"/>
            </w:tcBorders>
          </w:tcPr>
          <w:p w14:paraId="6AE846ED" w14:textId="3E904912" w:rsidR="00C26672" w:rsidRDefault="00C26672" w:rsidP="00C26672">
            <w:pPr>
              <w:rPr>
                <w:lang w:val="en-AU"/>
              </w:rPr>
            </w:pPr>
            <w:r>
              <w:rPr>
                <w:lang w:val="en-AU"/>
              </w:rPr>
              <w:t>05/06/23</w:t>
            </w:r>
          </w:p>
        </w:tc>
        <w:tc>
          <w:tcPr>
            <w:tcW w:w="836" w:type="dxa"/>
          </w:tcPr>
          <w:p w14:paraId="6BF5D946" w14:textId="4E8A0C0C" w:rsidR="00C26672" w:rsidRDefault="00C26672" w:rsidP="00C26672">
            <w:pPr>
              <w:jc w:val="center"/>
              <w:rPr>
                <w:lang w:val="en-AU"/>
              </w:rPr>
            </w:pPr>
            <w:r>
              <w:rPr>
                <w:lang w:val="en-AU"/>
              </w:rPr>
              <w:t>3</w:t>
            </w:r>
          </w:p>
        </w:tc>
        <w:tc>
          <w:tcPr>
            <w:tcW w:w="1439" w:type="dxa"/>
          </w:tcPr>
          <w:p w14:paraId="519D30EA" w14:textId="33A9B6E3" w:rsidR="00C26672" w:rsidRDefault="00C26672" w:rsidP="00C26672">
            <w:pPr>
              <w:keepNext/>
              <w:jc w:val="center"/>
              <w:rPr>
                <w:lang w:val="en-AU"/>
              </w:rPr>
            </w:pPr>
            <w:r>
              <w:rPr>
                <w:lang w:val="en-AU"/>
              </w:rPr>
              <w:t>3.5.10.2</w:t>
            </w:r>
          </w:p>
        </w:tc>
        <w:tc>
          <w:tcPr>
            <w:tcW w:w="4802" w:type="dxa"/>
            <w:gridSpan w:val="2"/>
            <w:tcBorders>
              <w:top w:val="single" w:sz="4" w:space="0" w:color="auto"/>
              <w:right w:val="single" w:sz="18" w:space="0" w:color="auto"/>
            </w:tcBorders>
            <w:shd w:val="clear" w:color="auto" w:fill="auto"/>
          </w:tcPr>
          <w:p w14:paraId="166A5CCC" w14:textId="2E0BEF89" w:rsidR="00C26672" w:rsidRDefault="00C26672" w:rsidP="00C26672">
            <w:pPr>
              <w:jc w:val="both"/>
              <w:rPr>
                <w:rFonts w:ascii="Arial" w:hAnsi="Arial" w:cs="Arial"/>
                <w:bCs/>
                <w:color w:val="000000"/>
              </w:rPr>
            </w:pPr>
            <w:r>
              <w:rPr>
                <w:rFonts w:ascii="Arial" w:hAnsi="Arial" w:cs="Arial"/>
                <w:bCs/>
                <w:color w:val="000000"/>
              </w:rPr>
              <w:t xml:space="preserve">Reference to </w:t>
            </w:r>
            <w:r w:rsidRPr="000059C5">
              <w:rPr>
                <w:rFonts w:ascii="Arial" w:hAnsi="Arial" w:cs="Arial"/>
                <w:i/>
                <w:iCs/>
              </w:rPr>
              <w:t>DPP v Fuller (a pseudonym)</w:t>
            </w:r>
            <w:r>
              <w:rPr>
                <w:rFonts w:ascii="Arial" w:hAnsi="Arial" w:cs="Arial"/>
              </w:rPr>
              <w:t xml:space="preserve"> [2023] VSCA 121.</w:t>
            </w:r>
          </w:p>
        </w:tc>
      </w:tr>
      <w:tr w:rsidR="00C26672" w14:paraId="0648160C" w14:textId="77777777" w:rsidTr="00997D61">
        <w:trPr>
          <w:trHeight w:val="454"/>
        </w:trPr>
        <w:tc>
          <w:tcPr>
            <w:tcW w:w="1261" w:type="dxa"/>
            <w:gridSpan w:val="2"/>
            <w:tcBorders>
              <w:left w:val="single" w:sz="18" w:space="0" w:color="auto"/>
            </w:tcBorders>
          </w:tcPr>
          <w:p w14:paraId="15BFFB5D" w14:textId="6F59DD36" w:rsidR="00C26672" w:rsidRDefault="00C26672" w:rsidP="00C26672">
            <w:pPr>
              <w:rPr>
                <w:lang w:val="en-AU"/>
              </w:rPr>
            </w:pPr>
            <w:r>
              <w:rPr>
                <w:lang w:val="en-AU"/>
              </w:rPr>
              <w:t>05/06/23</w:t>
            </w:r>
          </w:p>
        </w:tc>
        <w:tc>
          <w:tcPr>
            <w:tcW w:w="836" w:type="dxa"/>
          </w:tcPr>
          <w:p w14:paraId="011AE260" w14:textId="27B71444" w:rsidR="00C26672" w:rsidRDefault="00C26672" w:rsidP="00C26672">
            <w:pPr>
              <w:jc w:val="center"/>
              <w:rPr>
                <w:lang w:val="en-AU"/>
              </w:rPr>
            </w:pPr>
            <w:r>
              <w:rPr>
                <w:lang w:val="en-AU"/>
              </w:rPr>
              <w:t>3</w:t>
            </w:r>
          </w:p>
        </w:tc>
        <w:tc>
          <w:tcPr>
            <w:tcW w:w="1439" w:type="dxa"/>
          </w:tcPr>
          <w:p w14:paraId="7F6B2A34" w14:textId="2A66CAB1" w:rsidR="00C26672" w:rsidRDefault="00C26672" w:rsidP="00C26672">
            <w:pPr>
              <w:keepNext/>
              <w:jc w:val="center"/>
              <w:rPr>
                <w:lang w:val="en-AU"/>
              </w:rPr>
            </w:pPr>
            <w:r>
              <w:rPr>
                <w:lang w:val="en-AU"/>
              </w:rPr>
              <w:t>3.5.14</w:t>
            </w:r>
          </w:p>
        </w:tc>
        <w:tc>
          <w:tcPr>
            <w:tcW w:w="4802" w:type="dxa"/>
            <w:gridSpan w:val="2"/>
            <w:tcBorders>
              <w:top w:val="single" w:sz="4" w:space="0" w:color="auto"/>
              <w:right w:val="single" w:sz="18" w:space="0" w:color="auto"/>
            </w:tcBorders>
            <w:shd w:val="clear" w:color="auto" w:fill="auto"/>
          </w:tcPr>
          <w:p w14:paraId="4D3F08F9" w14:textId="34AA8A2D" w:rsidR="00C26672" w:rsidRDefault="00C26672" w:rsidP="00C26672">
            <w:pPr>
              <w:jc w:val="both"/>
              <w:rPr>
                <w:rFonts w:ascii="Arial" w:hAnsi="Arial" w:cs="Arial"/>
                <w:bCs/>
                <w:color w:val="000000"/>
              </w:rPr>
            </w:pPr>
            <w:r>
              <w:rPr>
                <w:rFonts w:ascii="Arial" w:hAnsi="Arial" w:cs="Arial"/>
                <w:bCs/>
                <w:color w:val="000000"/>
              </w:rPr>
              <w:t xml:space="preserve">Reference to </w:t>
            </w:r>
            <w:r w:rsidRPr="00057181">
              <w:rPr>
                <w:rFonts w:ascii="Arial" w:hAnsi="Arial" w:cs="Arial"/>
                <w:i/>
                <w:iCs/>
              </w:rPr>
              <w:t>Gunawardana v GMA Environmental Services Pty Ltd</w:t>
            </w:r>
            <w:r>
              <w:rPr>
                <w:rFonts w:ascii="Arial" w:hAnsi="Arial" w:cs="Arial"/>
              </w:rPr>
              <w:t xml:space="preserve"> [2023] VSC 281 at [73]-[81]</w:t>
            </w:r>
            <w:r w:rsidRPr="00CB1286">
              <w:rPr>
                <w:rFonts w:ascii="Arial" w:hAnsi="Arial" w:cs="Arial"/>
              </w:rPr>
              <w:t>.</w:t>
            </w:r>
          </w:p>
        </w:tc>
      </w:tr>
      <w:tr w:rsidR="00C26672" w14:paraId="51909E79" w14:textId="77777777" w:rsidTr="00997D61">
        <w:trPr>
          <w:trHeight w:val="454"/>
        </w:trPr>
        <w:tc>
          <w:tcPr>
            <w:tcW w:w="1261" w:type="dxa"/>
            <w:gridSpan w:val="2"/>
            <w:tcBorders>
              <w:left w:val="single" w:sz="18" w:space="0" w:color="auto"/>
            </w:tcBorders>
          </w:tcPr>
          <w:p w14:paraId="07951047" w14:textId="5AC5F5A6" w:rsidR="00C26672" w:rsidRDefault="00C26672" w:rsidP="00C26672">
            <w:pPr>
              <w:rPr>
                <w:lang w:val="en-AU"/>
              </w:rPr>
            </w:pPr>
            <w:r>
              <w:rPr>
                <w:lang w:val="en-AU"/>
              </w:rPr>
              <w:t>05/06/23</w:t>
            </w:r>
          </w:p>
        </w:tc>
        <w:tc>
          <w:tcPr>
            <w:tcW w:w="836" w:type="dxa"/>
          </w:tcPr>
          <w:p w14:paraId="7C9E1DE6" w14:textId="2142CA65" w:rsidR="00C26672" w:rsidRDefault="00C26672" w:rsidP="00C26672">
            <w:pPr>
              <w:jc w:val="center"/>
              <w:rPr>
                <w:lang w:val="en-AU"/>
              </w:rPr>
            </w:pPr>
            <w:r>
              <w:rPr>
                <w:lang w:val="en-AU"/>
              </w:rPr>
              <w:t>3</w:t>
            </w:r>
          </w:p>
        </w:tc>
        <w:tc>
          <w:tcPr>
            <w:tcW w:w="1439" w:type="dxa"/>
          </w:tcPr>
          <w:p w14:paraId="58EE03E7" w14:textId="0A785D34" w:rsidR="00C26672" w:rsidRDefault="00C26672" w:rsidP="00C26672">
            <w:pPr>
              <w:keepNext/>
              <w:jc w:val="center"/>
              <w:rPr>
                <w:lang w:val="en-AU"/>
              </w:rPr>
            </w:pPr>
            <w:r>
              <w:rPr>
                <w:lang w:val="en-AU"/>
              </w:rPr>
              <w:t>3.9</w:t>
            </w:r>
          </w:p>
        </w:tc>
        <w:tc>
          <w:tcPr>
            <w:tcW w:w="4802" w:type="dxa"/>
            <w:gridSpan w:val="2"/>
            <w:tcBorders>
              <w:top w:val="single" w:sz="4" w:space="0" w:color="auto"/>
              <w:right w:val="single" w:sz="18" w:space="0" w:color="auto"/>
            </w:tcBorders>
            <w:shd w:val="clear" w:color="auto" w:fill="auto"/>
          </w:tcPr>
          <w:p w14:paraId="3E189ECB" w14:textId="1BD60FB0" w:rsidR="00C26672" w:rsidRDefault="00C26672" w:rsidP="00C26672">
            <w:pPr>
              <w:jc w:val="both"/>
              <w:rPr>
                <w:rFonts w:ascii="Arial" w:hAnsi="Arial" w:cs="Arial"/>
                <w:color w:val="000000"/>
              </w:rPr>
            </w:pPr>
            <w:r>
              <w:rPr>
                <w:rFonts w:ascii="Arial" w:hAnsi="Arial" w:cs="Arial"/>
                <w:bCs/>
                <w:color w:val="000000"/>
              </w:rPr>
              <w:t xml:space="preserve">Reference to </w:t>
            </w:r>
            <w:r w:rsidRPr="00425537">
              <w:rPr>
                <w:rFonts w:ascii="Arial" w:hAnsi="Arial" w:cs="Arial"/>
                <w:i/>
                <w:iCs/>
              </w:rPr>
              <w:t xml:space="preserve">M C Wholesaling Pty Ltd &amp; Anor v Che &amp; </w:t>
            </w:r>
            <w:proofErr w:type="spellStart"/>
            <w:r w:rsidRPr="00425537">
              <w:rPr>
                <w:rFonts w:ascii="Arial" w:hAnsi="Arial" w:cs="Arial"/>
                <w:i/>
                <w:iCs/>
              </w:rPr>
              <w:t>Ors</w:t>
            </w:r>
            <w:proofErr w:type="spellEnd"/>
            <w:r w:rsidRPr="00425537">
              <w:rPr>
                <w:rFonts w:ascii="Arial" w:hAnsi="Arial" w:cs="Arial"/>
                <w:i/>
                <w:iCs/>
              </w:rPr>
              <w:t xml:space="preserve"> (No 5)</w:t>
            </w:r>
            <w:r>
              <w:rPr>
                <w:rFonts w:ascii="Arial" w:hAnsi="Arial" w:cs="Arial"/>
              </w:rPr>
              <w:t xml:space="preserve"> [2023] VSC 267.</w:t>
            </w:r>
          </w:p>
        </w:tc>
      </w:tr>
      <w:tr w:rsidR="00C26672" w14:paraId="4C74C34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7B5ED24" w14:textId="49915684" w:rsidR="00C26672" w:rsidRPr="0054535C" w:rsidRDefault="00C26672" w:rsidP="00C26672">
            <w:pPr>
              <w:keepNext/>
              <w:keepLines/>
              <w:rPr>
                <w:sz w:val="22"/>
                <w:lang w:val="en-AU"/>
              </w:rPr>
            </w:pPr>
            <w:r>
              <w:rPr>
                <w:sz w:val="22"/>
                <w:lang w:val="en-AU"/>
              </w:rPr>
              <w:t>05/06/23</w:t>
            </w:r>
          </w:p>
        </w:tc>
        <w:tc>
          <w:tcPr>
            <w:tcW w:w="7077" w:type="dxa"/>
            <w:gridSpan w:val="4"/>
            <w:tcBorders>
              <w:top w:val="single" w:sz="18" w:space="0" w:color="auto"/>
              <w:bottom w:val="single" w:sz="4" w:space="0" w:color="auto"/>
              <w:right w:val="single" w:sz="18" w:space="0" w:color="auto"/>
            </w:tcBorders>
            <w:shd w:val="clear" w:color="auto" w:fill="DDDDDD"/>
          </w:tcPr>
          <w:p w14:paraId="19577D75" w14:textId="3D26E603"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200BDA64" w14:textId="77777777" w:rsidTr="00997D61">
        <w:trPr>
          <w:trHeight w:val="283"/>
        </w:trPr>
        <w:tc>
          <w:tcPr>
            <w:tcW w:w="1261" w:type="dxa"/>
            <w:gridSpan w:val="2"/>
            <w:tcBorders>
              <w:top w:val="single" w:sz="4" w:space="0" w:color="auto"/>
              <w:left w:val="single" w:sz="18" w:space="0" w:color="auto"/>
            </w:tcBorders>
          </w:tcPr>
          <w:p w14:paraId="725A29D2" w14:textId="07D0FD0F" w:rsidR="00C26672" w:rsidRDefault="00C26672" w:rsidP="00C26672">
            <w:pPr>
              <w:rPr>
                <w:lang w:val="en-AU"/>
              </w:rPr>
            </w:pPr>
            <w:r>
              <w:rPr>
                <w:lang w:val="en-AU"/>
              </w:rPr>
              <w:t>05/06/23</w:t>
            </w:r>
          </w:p>
        </w:tc>
        <w:tc>
          <w:tcPr>
            <w:tcW w:w="836" w:type="dxa"/>
            <w:tcBorders>
              <w:top w:val="single" w:sz="4" w:space="0" w:color="auto"/>
            </w:tcBorders>
          </w:tcPr>
          <w:p w14:paraId="080363F0" w14:textId="3C18FFFB" w:rsidR="00C26672" w:rsidRDefault="00C26672" w:rsidP="00C26672">
            <w:pPr>
              <w:jc w:val="center"/>
              <w:rPr>
                <w:lang w:val="en-AU"/>
              </w:rPr>
            </w:pPr>
            <w:r>
              <w:rPr>
                <w:lang w:val="en-AU"/>
              </w:rPr>
              <w:t>9</w:t>
            </w:r>
          </w:p>
        </w:tc>
        <w:tc>
          <w:tcPr>
            <w:tcW w:w="1439" w:type="dxa"/>
            <w:tcBorders>
              <w:top w:val="single" w:sz="4" w:space="0" w:color="auto"/>
            </w:tcBorders>
          </w:tcPr>
          <w:p w14:paraId="051DB167" w14:textId="30331EC5"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5F2B6D45" w14:textId="024F4004"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B63C8F">
              <w:rPr>
                <w:rFonts w:ascii="Arial" w:hAnsi="Arial" w:cs="Arial"/>
                <w:i/>
                <w:iCs/>
              </w:rPr>
              <w:t>Re Murray</w:t>
            </w:r>
            <w:r>
              <w:rPr>
                <w:rFonts w:ascii="Arial" w:hAnsi="Arial" w:cs="Arial"/>
              </w:rPr>
              <w:t xml:space="preserve"> [2023] VSC 266.</w:t>
            </w:r>
          </w:p>
        </w:tc>
      </w:tr>
      <w:tr w:rsidR="00C26672" w14:paraId="6D7CA70A" w14:textId="77777777" w:rsidTr="00997D61">
        <w:trPr>
          <w:trHeight w:val="283"/>
        </w:trPr>
        <w:tc>
          <w:tcPr>
            <w:tcW w:w="1261" w:type="dxa"/>
            <w:gridSpan w:val="2"/>
            <w:tcBorders>
              <w:top w:val="single" w:sz="4" w:space="0" w:color="auto"/>
              <w:left w:val="single" w:sz="18" w:space="0" w:color="auto"/>
            </w:tcBorders>
          </w:tcPr>
          <w:p w14:paraId="36734E9C" w14:textId="598957D6" w:rsidR="00C26672" w:rsidRDefault="00C26672" w:rsidP="00C26672">
            <w:pPr>
              <w:rPr>
                <w:lang w:val="en-AU"/>
              </w:rPr>
            </w:pPr>
            <w:r>
              <w:rPr>
                <w:lang w:val="en-AU"/>
              </w:rPr>
              <w:t>05/06/23</w:t>
            </w:r>
          </w:p>
        </w:tc>
        <w:tc>
          <w:tcPr>
            <w:tcW w:w="836" w:type="dxa"/>
            <w:tcBorders>
              <w:top w:val="single" w:sz="4" w:space="0" w:color="auto"/>
            </w:tcBorders>
          </w:tcPr>
          <w:p w14:paraId="009B80C8" w14:textId="5DDC3644" w:rsidR="00C26672" w:rsidRDefault="00C26672" w:rsidP="00C26672">
            <w:pPr>
              <w:jc w:val="center"/>
              <w:rPr>
                <w:lang w:val="en-AU"/>
              </w:rPr>
            </w:pPr>
            <w:r>
              <w:rPr>
                <w:lang w:val="en-AU"/>
              </w:rPr>
              <w:t>9</w:t>
            </w:r>
          </w:p>
        </w:tc>
        <w:tc>
          <w:tcPr>
            <w:tcW w:w="1439" w:type="dxa"/>
            <w:tcBorders>
              <w:top w:val="single" w:sz="4" w:space="0" w:color="auto"/>
            </w:tcBorders>
          </w:tcPr>
          <w:p w14:paraId="68A81E6B" w14:textId="35E6D78F" w:rsidR="00C26672" w:rsidRDefault="00C26672" w:rsidP="00C26672">
            <w:pPr>
              <w:jc w:val="center"/>
              <w:rPr>
                <w:lang w:val="en-AU"/>
              </w:rPr>
            </w:pPr>
            <w:r>
              <w:rPr>
                <w:lang w:val="en-AU"/>
              </w:rPr>
              <w:t>9.4.4.3</w:t>
            </w:r>
          </w:p>
        </w:tc>
        <w:tc>
          <w:tcPr>
            <w:tcW w:w="4802" w:type="dxa"/>
            <w:gridSpan w:val="2"/>
            <w:tcBorders>
              <w:top w:val="single" w:sz="4" w:space="0" w:color="auto"/>
              <w:right w:val="single" w:sz="18" w:space="0" w:color="auto"/>
            </w:tcBorders>
            <w:shd w:val="clear" w:color="auto" w:fill="auto"/>
          </w:tcPr>
          <w:p w14:paraId="14A3DDB2" w14:textId="7C377289"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Ikebudu </w:t>
            </w:r>
            <w:r w:rsidRPr="0033741E">
              <w:rPr>
                <w:rFonts w:ascii="Arial" w:hAnsi="Arial" w:cs="Arial"/>
              </w:rPr>
              <w:t xml:space="preserve">[2023] VSC </w:t>
            </w:r>
            <w:r>
              <w:rPr>
                <w:rFonts w:ascii="Arial" w:hAnsi="Arial" w:cs="Arial"/>
              </w:rPr>
              <w:t>265.</w:t>
            </w:r>
          </w:p>
        </w:tc>
      </w:tr>
      <w:tr w:rsidR="00C26672" w14:paraId="6C261BCB" w14:textId="77777777" w:rsidTr="00997D61">
        <w:trPr>
          <w:trHeight w:val="283"/>
        </w:trPr>
        <w:tc>
          <w:tcPr>
            <w:tcW w:w="1261" w:type="dxa"/>
            <w:gridSpan w:val="2"/>
            <w:tcBorders>
              <w:top w:val="single" w:sz="4" w:space="0" w:color="auto"/>
              <w:left w:val="single" w:sz="18" w:space="0" w:color="auto"/>
            </w:tcBorders>
          </w:tcPr>
          <w:p w14:paraId="5C5A0DCC" w14:textId="41D6C33F" w:rsidR="00C26672" w:rsidRDefault="00C26672" w:rsidP="00C26672">
            <w:pPr>
              <w:rPr>
                <w:lang w:val="en-AU"/>
              </w:rPr>
            </w:pPr>
            <w:r>
              <w:rPr>
                <w:lang w:val="en-AU"/>
              </w:rPr>
              <w:t>05/06/23</w:t>
            </w:r>
          </w:p>
        </w:tc>
        <w:tc>
          <w:tcPr>
            <w:tcW w:w="836" w:type="dxa"/>
            <w:tcBorders>
              <w:top w:val="single" w:sz="4" w:space="0" w:color="auto"/>
            </w:tcBorders>
          </w:tcPr>
          <w:p w14:paraId="05D0367C" w14:textId="6F7B5A40" w:rsidR="00C26672" w:rsidRDefault="00C26672" w:rsidP="00C26672">
            <w:pPr>
              <w:jc w:val="center"/>
              <w:rPr>
                <w:lang w:val="en-AU"/>
              </w:rPr>
            </w:pPr>
            <w:r>
              <w:rPr>
                <w:lang w:val="en-AU"/>
              </w:rPr>
              <w:t>9</w:t>
            </w:r>
          </w:p>
        </w:tc>
        <w:tc>
          <w:tcPr>
            <w:tcW w:w="1439" w:type="dxa"/>
            <w:tcBorders>
              <w:top w:val="single" w:sz="4" w:space="0" w:color="auto"/>
            </w:tcBorders>
          </w:tcPr>
          <w:p w14:paraId="1FC6F1B0" w14:textId="4FEB6618"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2E32C115" w14:textId="2FF9A44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32A78">
              <w:rPr>
                <w:rFonts w:ascii="Arial" w:hAnsi="Arial" w:cs="Arial"/>
                <w:i/>
                <w:iCs/>
                <w:color w:val="000000"/>
              </w:rPr>
              <w:t>Re Murray</w:t>
            </w:r>
            <w:r>
              <w:rPr>
                <w:rFonts w:ascii="Arial" w:hAnsi="Arial" w:cs="Arial"/>
                <w:color w:val="000000"/>
              </w:rPr>
              <w:t xml:space="preserve"> [2023] VSC 266 and extract from [79].</w:t>
            </w:r>
          </w:p>
        </w:tc>
      </w:tr>
      <w:tr w:rsidR="00C26672" w14:paraId="5DD89F6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45442FB" w14:textId="7F325E76" w:rsidR="00C26672" w:rsidRPr="0054535C" w:rsidRDefault="00C26672" w:rsidP="00C26672">
            <w:pPr>
              <w:keepNext/>
              <w:keepLines/>
              <w:rPr>
                <w:sz w:val="22"/>
                <w:lang w:val="en-AU"/>
              </w:rPr>
            </w:pPr>
            <w:r>
              <w:rPr>
                <w:sz w:val="22"/>
                <w:lang w:val="en-AU"/>
              </w:rPr>
              <w:t>05/06/23</w:t>
            </w:r>
          </w:p>
        </w:tc>
        <w:tc>
          <w:tcPr>
            <w:tcW w:w="7077" w:type="dxa"/>
            <w:gridSpan w:val="4"/>
            <w:tcBorders>
              <w:top w:val="single" w:sz="18" w:space="0" w:color="auto"/>
              <w:bottom w:val="single" w:sz="4" w:space="0" w:color="auto"/>
              <w:right w:val="single" w:sz="18" w:space="0" w:color="auto"/>
            </w:tcBorders>
            <w:shd w:val="clear" w:color="auto" w:fill="DDDDDD"/>
          </w:tcPr>
          <w:p w14:paraId="7F9A4F14" w14:textId="08D85D9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175C1D5E" w14:textId="77777777" w:rsidTr="00997D61">
        <w:tc>
          <w:tcPr>
            <w:tcW w:w="1261" w:type="dxa"/>
            <w:gridSpan w:val="2"/>
            <w:tcBorders>
              <w:top w:val="single" w:sz="4" w:space="0" w:color="auto"/>
              <w:left w:val="single" w:sz="18" w:space="0" w:color="auto"/>
              <w:bottom w:val="single" w:sz="4" w:space="0" w:color="auto"/>
            </w:tcBorders>
          </w:tcPr>
          <w:p w14:paraId="29B7F779" w14:textId="32746D0C"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119DB0CE" w14:textId="7314BB2B"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9948C20" w14:textId="3251F1E9" w:rsidR="00C26672" w:rsidRDefault="00C26672" w:rsidP="00C26672">
            <w:pPr>
              <w:jc w:val="center"/>
              <w:rPr>
                <w:lang w:val="en-AU"/>
              </w:rPr>
            </w:pPr>
            <w:r>
              <w:rPr>
                <w:lang w:val="en-AU"/>
              </w:rPr>
              <w:t>10.2</w:t>
            </w:r>
          </w:p>
        </w:tc>
        <w:tc>
          <w:tcPr>
            <w:tcW w:w="4802" w:type="dxa"/>
            <w:gridSpan w:val="2"/>
            <w:tcBorders>
              <w:top w:val="single" w:sz="4" w:space="0" w:color="auto"/>
              <w:bottom w:val="single" w:sz="4" w:space="0" w:color="auto"/>
              <w:right w:val="single" w:sz="18" w:space="0" w:color="auto"/>
            </w:tcBorders>
          </w:tcPr>
          <w:p w14:paraId="02D097CC" w14:textId="3A33E446" w:rsidR="00C26672" w:rsidRDefault="00C26672" w:rsidP="00C26672">
            <w:pPr>
              <w:spacing w:before="20" w:after="20"/>
              <w:jc w:val="both"/>
              <w:rPr>
                <w:rFonts w:ascii="Arial" w:hAnsi="Arial" w:cs="Arial"/>
                <w:color w:val="000000"/>
              </w:rPr>
            </w:pPr>
            <w:r>
              <w:rPr>
                <w:rFonts w:ascii="Arial" w:hAnsi="Arial" w:cs="Arial"/>
                <w:color w:val="000000"/>
              </w:rPr>
              <w:t xml:space="preserve">Text expanded and reference to </w:t>
            </w:r>
            <w:r w:rsidRPr="005672ED">
              <w:rPr>
                <w:rFonts w:ascii="Arial" w:hAnsi="Arial" w:cs="Arial"/>
                <w:i/>
                <w:iCs/>
              </w:rPr>
              <w:t xml:space="preserve">Goldsmid v </w:t>
            </w:r>
            <w:r>
              <w:rPr>
                <w:rFonts w:ascii="Arial" w:hAnsi="Arial" w:cs="Arial"/>
                <w:i/>
                <w:iCs/>
              </w:rPr>
              <w:t>The King</w:t>
            </w:r>
            <w:r>
              <w:rPr>
                <w:rFonts w:ascii="Arial" w:hAnsi="Arial" w:cs="Arial"/>
              </w:rPr>
              <w:t xml:space="preserve"> [2023] VSCA 124 at [100]-[103] added.</w:t>
            </w:r>
          </w:p>
        </w:tc>
      </w:tr>
      <w:tr w:rsidR="00C26672" w14:paraId="523D520A" w14:textId="77777777" w:rsidTr="00997D61">
        <w:tc>
          <w:tcPr>
            <w:tcW w:w="1261" w:type="dxa"/>
            <w:gridSpan w:val="2"/>
            <w:tcBorders>
              <w:top w:val="single" w:sz="4" w:space="0" w:color="auto"/>
              <w:left w:val="single" w:sz="18" w:space="0" w:color="auto"/>
              <w:bottom w:val="single" w:sz="4" w:space="0" w:color="auto"/>
            </w:tcBorders>
          </w:tcPr>
          <w:p w14:paraId="04013DFB" w14:textId="7EB712AC"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3EB36D26" w14:textId="00B4A34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46F0FAB" w14:textId="241EC729" w:rsidR="00C26672" w:rsidRDefault="00C26672" w:rsidP="00C26672">
            <w:pPr>
              <w:jc w:val="center"/>
              <w:rPr>
                <w:lang w:val="en-AU"/>
              </w:rPr>
            </w:pPr>
            <w:r>
              <w:rPr>
                <w:lang w:val="en-AU"/>
              </w:rPr>
              <w:t>10.2.8</w:t>
            </w:r>
          </w:p>
        </w:tc>
        <w:tc>
          <w:tcPr>
            <w:tcW w:w="4802" w:type="dxa"/>
            <w:gridSpan w:val="2"/>
            <w:tcBorders>
              <w:top w:val="single" w:sz="4" w:space="0" w:color="auto"/>
              <w:bottom w:val="single" w:sz="4" w:space="0" w:color="auto"/>
              <w:right w:val="single" w:sz="18" w:space="0" w:color="auto"/>
            </w:tcBorders>
          </w:tcPr>
          <w:p w14:paraId="33B8C3D3" w14:textId="24070E66" w:rsidR="00C26672" w:rsidRDefault="00C26672" w:rsidP="00C26672">
            <w:pPr>
              <w:spacing w:before="20" w:after="20"/>
              <w:jc w:val="both"/>
              <w:rPr>
                <w:rFonts w:ascii="Arial" w:hAnsi="Arial" w:cs="Arial"/>
                <w:color w:val="000000"/>
              </w:rPr>
            </w:pPr>
            <w:r>
              <w:rPr>
                <w:rFonts w:ascii="Arial" w:hAnsi="Arial" w:cs="Arial"/>
                <w:color w:val="000000"/>
              </w:rPr>
              <w:t>Committal statistics for 2021/22 updated.</w:t>
            </w:r>
          </w:p>
        </w:tc>
      </w:tr>
      <w:tr w:rsidR="00C26672" w14:paraId="0C4BFCC8" w14:textId="77777777" w:rsidTr="00997D61">
        <w:tc>
          <w:tcPr>
            <w:tcW w:w="1261" w:type="dxa"/>
            <w:gridSpan w:val="2"/>
            <w:tcBorders>
              <w:top w:val="single" w:sz="4" w:space="0" w:color="auto"/>
              <w:left w:val="single" w:sz="18" w:space="0" w:color="auto"/>
              <w:bottom w:val="single" w:sz="4" w:space="0" w:color="auto"/>
            </w:tcBorders>
          </w:tcPr>
          <w:p w14:paraId="41A55173" w14:textId="4E8597A7"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7E327846" w14:textId="7B5183E0"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13D0AEA" w14:textId="14AAD84C" w:rsidR="00C26672" w:rsidRDefault="00C26672" w:rsidP="00C26672">
            <w:pPr>
              <w:jc w:val="center"/>
              <w:rPr>
                <w:lang w:val="en-AU"/>
              </w:rPr>
            </w:pPr>
            <w:r>
              <w:rPr>
                <w:lang w:val="en-AU"/>
              </w:rPr>
              <w:t>10.3.4</w:t>
            </w:r>
          </w:p>
        </w:tc>
        <w:tc>
          <w:tcPr>
            <w:tcW w:w="4802" w:type="dxa"/>
            <w:gridSpan w:val="2"/>
            <w:tcBorders>
              <w:top w:val="single" w:sz="4" w:space="0" w:color="auto"/>
              <w:bottom w:val="single" w:sz="4" w:space="0" w:color="auto"/>
              <w:right w:val="single" w:sz="18" w:space="0" w:color="auto"/>
            </w:tcBorders>
          </w:tcPr>
          <w:p w14:paraId="4DD8AC04" w14:textId="209304F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435205">
              <w:rPr>
                <w:rFonts w:ascii="Arial" w:hAnsi="Arial" w:cs="Arial"/>
                <w:i/>
                <w:iCs/>
                <w:color w:val="000000"/>
              </w:rPr>
              <w:t>DPP v Perry</w:t>
            </w:r>
            <w:r>
              <w:rPr>
                <w:rFonts w:ascii="Arial" w:hAnsi="Arial" w:cs="Arial"/>
                <w:color w:val="000000"/>
              </w:rPr>
              <w:t xml:space="preserve"> [2023] VSC 270 at [6]-</w:t>
            </w:r>
            <w:r>
              <w:rPr>
                <w:rFonts w:ascii="Arial" w:hAnsi="Arial" w:cs="Arial"/>
                <w:color w:val="000000"/>
              </w:rPr>
              <w:lastRenderedPageBreak/>
              <w:t>[13] &amp; [61]-[76].</w:t>
            </w:r>
          </w:p>
        </w:tc>
      </w:tr>
      <w:tr w:rsidR="00C26672" w14:paraId="6ECD1929" w14:textId="77777777" w:rsidTr="00997D61">
        <w:tc>
          <w:tcPr>
            <w:tcW w:w="1261" w:type="dxa"/>
            <w:gridSpan w:val="2"/>
            <w:tcBorders>
              <w:top w:val="single" w:sz="4" w:space="0" w:color="auto"/>
              <w:left w:val="single" w:sz="18" w:space="0" w:color="auto"/>
              <w:bottom w:val="single" w:sz="4" w:space="0" w:color="auto"/>
            </w:tcBorders>
          </w:tcPr>
          <w:p w14:paraId="788028BF" w14:textId="05E06EA8" w:rsidR="00C26672" w:rsidRDefault="00C26672" w:rsidP="00C26672">
            <w:pPr>
              <w:rPr>
                <w:lang w:val="en-AU"/>
              </w:rPr>
            </w:pPr>
            <w:r>
              <w:rPr>
                <w:lang w:val="en-AU"/>
              </w:rPr>
              <w:lastRenderedPageBreak/>
              <w:t>05/06/23</w:t>
            </w:r>
          </w:p>
        </w:tc>
        <w:tc>
          <w:tcPr>
            <w:tcW w:w="836" w:type="dxa"/>
            <w:tcBorders>
              <w:top w:val="single" w:sz="4" w:space="0" w:color="auto"/>
              <w:bottom w:val="single" w:sz="4" w:space="0" w:color="auto"/>
            </w:tcBorders>
          </w:tcPr>
          <w:p w14:paraId="67A82D5B" w14:textId="23A7C7D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9E0F392" w14:textId="6635E3FA" w:rsidR="00C26672" w:rsidRDefault="00C26672" w:rsidP="00C26672">
            <w:pPr>
              <w:jc w:val="center"/>
              <w:rPr>
                <w:lang w:val="en-AU"/>
              </w:rPr>
            </w:pPr>
            <w:r>
              <w:rPr>
                <w:lang w:val="en-AU"/>
              </w:rPr>
              <w:t>10.4.5</w:t>
            </w:r>
          </w:p>
        </w:tc>
        <w:tc>
          <w:tcPr>
            <w:tcW w:w="4802" w:type="dxa"/>
            <w:gridSpan w:val="2"/>
            <w:tcBorders>
              <w:top w:val="single" w:sz="4" w:space="0" w:color="auto"/>
              <w:bottom w:val="single" w:sz="4" w:space="0" w:color="auto"/>
              <w:right w:val="single" w:sz="18" w:space="0" w:color="auto"/>
            </w:tcBorders>
          </w:tcPr>
          <w:p w14:paraId="05ECF704" w14:textId="4363C97F"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BDO</w:t>
            </w:r>
            <w:r w:rsidRPr="003800FC">
              <w:rPr>
                <w:rFonts w:ascii="Arial" w:hAnsi="Arial" w:cs="Arial"/>
                <w:i/>
                <w:iCs/>
                <w:color w:val="000000"/>
              </w:rPr>
              <w:t xml:space="preserve"> v The </w:t>
            </w:r>
            <w:r>
              <w:rPr>
                <w:rFonts w:ascii="Arial" w:hAnsi="Arial" w:cs="Arial"/>
                <w:i/>
                <w:iCs/>
                <w:color w:val="000000"/>
              </w:rPr>
              <w:t xml:space="preserve">Queen </w:t>
            </w:r>
            <w:r>
              <w:rPr>
                <w:rFonts w:ascii="Arial" w:hAnsi="Arial" w:cs="Arial"/>
                <w:color w:val="000000"/>
              </w:rPr>
              <w:t>[2023] HCA 16 and extracts from [5], [48], [49] &amp; [52].</w:t>
            </w:r>
          </w:p>
        </w:tc>
      </w:tr>
      <w:tr w:rsidR="00C26672" w14:paraId="448357D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A10485E" w14:textId="7510E79B" w:rsidR="00C26672" w:rsidRPr="0054535C" w:rsidRDefault="00C26672" w:rsidP="00C26672">
            <w:pPr>
              <w:keepNext/>
              <w:keepLines/>
              <w:rPr>
                <w:sz w:val="22"/>
                <w:lang w:val="en-AU"/>
              </w:rPr>
            </w:pPr>
            <w:r>
              <w:rPr>
                <w:sz w:val="22"/>
                <w:lang w:val="en-AU"/>
              </w:rPr>
              <w:t>05/06/23</w:t>
            </w:r>
          </w:p>
        </w:tc>
        <w:tc>
          <w:tcPr>
            <w:tcW w:w="7077" w:type="dxa"/>
            <w:gridSpan w:val="4"/>
            <w:tcBorders>
              <w:top w:val="single" w:sz="18" w:space="0" w:color="auto"/>
              <w:bottom w:val="single" w:sz="4" w:space="0" w:color="auto"/>
              <w:right w:val="single" w:sz="18" w:space="0" w:color="auto"/>
            </w:tcBorders>
            <w:shd w:val="clear" w:color="auto" w:fill="DDDDDD"/>
          </w:tcPr>
          <w:p w14:paraId="1DB504BC" w14:textId="7C306176"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62DCADF6" w14:textId="77777777" w:rsidTr="00997D61">
        <w:tc>
          <w:tcPr>
            <w:tcW w:w="1261" w:type="dxa"/>
            <w:gridSpan w:val="2"/>
            <w:tcBorders>
              <w:top w:val="single" w:sz="4" w:space="0" w:color="auto"/>
              <w:left w:val="single" w:sz="18" w:space="0" w:color="auto"/>
              <w:bottom w:val="single" w:sz="4" w:space="0" w:color="auto"/>
            </w:tcBorders>
          </w:tcPr>
          <w:p w14:paraId="1AEC38E2" w14:textId="7F694C15"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734EF650" w14:textId="1B16084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74C4E74" w14:textId="40EE74CD" w:rsidR="00C26672" w:rsidRDefault="00C26672" w:rsidP="00C26672">
            <w:pPr>
              <w:jc w:val="center"/>
              <w:rPr>
                <w:lang w:val="en-AU"/>
              </w:rPr>
            </w:pPr>
            <w:r>
              <w:rPr>
                <w:lang w:val="en-AU"/>
              </w:rPr>
              <w:t>11.1.2</w:t>
            </w:r>
          </w:p>
        </w:tc>
        <w:tc>
          <w:tcPr>
            <w:tcW w:w="4802" w:type="dxa"/>
            <w:gridSpan w:val="2"/>
            <w:tcBorders>
              <w:top w:val="single" w:sz="4" w:space="0" w:color="auto"/>
              <w:bottom w:val="single" w:sz="4" w:space="0" w:color="auto"/>
              <w:right w:val="single" w:sz="18" w:space="0" w:color="auto"/>
            </w:tcBorders>
          </w:tcPr>
          <w:p w14:paraId="056A877E" w14:textId="05CDC57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94C39">
              <w:rPr>
                <w:rFonts w:ascii="Arial" w:hAnsi="Arial" w:cs="Arial"/>
                <w:i/>
                <w:iCs/>
                <w:color w:val="000000"/>
              </w:rPr>
              <w:t>R v Deng</w:t>
            </w:r>
            <w:r>
              <w:rPr>
                <w:rFonts w:ascii="Arial" w:hAnsi="Arial" w:cs="Arial"/>
                <w:color w:val="000000"/>
              </w:rPr>
              <w:t xml:space="preserve"> [2023] VSC 257 and extract from [169].</w:t>
            </w:r>
          </w:p>
        </w:tc>
      </w:tr>
      <w:tr w:rsidR="00C26672" w14:paraId="46C38510" w14:textId="77777777" w:rsidTr="00997D61">
        <w:tc>
          <w:tcPr>
            <w:tcW w:w="1261" w:type="dxa"/>
            <w:gridSpan w:val="2"/>
            <w:tcBorders>
              <w:top w:val="single" w:sz="4" w:space="0" w:color="auto"/>
              <w:left w:val="single" w:sz="18" w:space="0" w:color="auto"/>
              <w:bottom w:val="single" w:sz="4" w:space="0" w:color="auto"/>
            </w:tcBorders>
          </w:tcPr>
          <w:p w14:paraId="562284E6" w14:textId="14C46F34" w:rsidR="00C26672" w:rsidRDefault="00C26672" w:rsidP="00C26672">
            <w:pPr>
              <w:keepNext/>
              <w:keepLines/>
              <w:rPr>
                <w:lang w:val="en-AU"/>
              </w:rPr>
            </w:pPr>
            <w:r>
              <w:rPr>
                <w:lang w:val="en-AU"/>
              </w:rPr>
              <w:t>05/06/23</w:t>
            </w:r>
          </w:p>
        </w:tc>
        <w:tc>
          <w:tcPr>
            <w:tcW w:w="836" w:type="dxa"/>
            <w:tcBorders>
              <w:top w:val="single" w:sz="4" w:space="0" w:color="auto"/>
              <w:bottom w:val="single" w:sz="4" w:space="0" w:color="auto"/>
            </w:tcBorders>
          </w:tcPr>
          <w:p w14:paraId="055147CC" w14:textId="16B3E54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A3C013A" w14:textId="732C766E"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0B07D6AE" w14:textId="60A98EB5"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bCs/>
                <w:i/>
                <w:iCs/>
                <w:color w:val="000000"/>
              </w:rPr>
              <w:t>Biba v The King</w:t>
            </w:r>
            <w:r w:rsidRPr="00435205">
              <w:rPr>
                <w:rFonts w:ascii="Arial" w:hAnsi="Arial" w:cs="Arial"/>
                <w:bCs/>
                <w:color w:val="000000"/>
              </w:rPr>
              <w:t xml:space="preserve"> [2023] VSCA 122 </w:t>
            </w:r>
            <w:r>
              <w:rPr>
                <w:rFonts w:ascii="Arial" w:hAnsi="Arial" w:cs="Arial"/>
                <w:bCs/>
                <w:color w:val="000000"/>
              </w:rPr>
              <w:t xml:space="preserve">at [33]-[40]; </w:t>
            </w:r>
            <w:r w:rsidRPr="00054B3B">
              <w:rPr>
                <w:rFonts w:ascii="Arial" w:hAnsi="Arial" w:cs="Arial"/>
                <w:bCs/>
                <w:i/>
                <w:iCs/>
                <w:color w:val="000000"/>
              </w:rPr>
              <w:t>R v Deng</w:t>
            </w:r>
            <w:r>
              <w:rPr>
                <w:rFonts w:ascii="Arial" w:hAnsi="Arial" w:cs="Arial"/>
                <w:bCs/>
                <w:color w:val="000000"/>
              </w:rPr>
              <w:t xml:space="preserve"> [2023] VSC 257 at [167]-[174].</w:t>
            </w:r>
          </w:p>
        </w:tc>
      </w:tr>
      <w:tr w:rsidR="00C26672" w14:paraId="7A648CB7" w14:textId="77777777" w:rsidTr="00997D61">
        <w:tc>
          <w:tcPr>
            <w:tcW w:w="1261" w:type="dxa"/>
            <w:gridSpan w:val="2"/>
            <w:tcBorders>
              <w:top w:val="single" w:sz="4" w:space="0" w:color="auto"/>
              <w:left w:val="single" w:sz="18" w:space="0" w:color="auto"/>
              <w:bottom w:val="single" w:sz="4" w:space="0" w:color="auto"/>
            </w:tcBorders>
          </w:tcPr>
          <w:p w14:paraId="5FD7C2B3" w14:textId="4C6AAE48"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7355266A" w14:textId="63F75CD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AFA519" w14:textId="71EBD695"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015D7BD7" w14:textId="445AF30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A20A9">
              <w:rPr>
                <w:rFonts w:ascii="Arial" w:hAnsi="Arial" w:cs="Arial"/>
                <w:i/>
                <w:iCs/>
                <w:color w:val="000000"/>
              </w:rPr>
              <w:t>R v Deng</w:t>
            </w:r>
            <w:r>
              <w:rPr>
                <w:rFonts w:ascii="Arial" w:hAnsi="Arial" w:cs="Arial"/>
                <w:color w:val="000000"/>
              </w:rPr>
              <w:t xml:space="preserve"> [2023] VSC 257 at [167]-[174].</w:t>
            </w:r>
          </w:p>
        </w:tc>
      </w:tr>
      <w:tr w:rsidR="00C26672" w14:paraId="0F51024F" w14:textId="77777777" w:rsidTr="00997D61">
        <w:tc>
          <w:tcPr>
            <w:tcW w:w="1261" w:type="dxa"/>
            <w:gridSpan w:val="2"/>
            <w:tcBorders>
              <w:top w:val="single" w:sz="4" w:space="0" w:color="auto"/>
              <w:left w:val="single" w:sz="18" w:space="0" w:color="auto"/>
              <w:bottom w:val="single" w:sz="4" w:space="0" w:color="auto"/>
            </w:tcBorders>
          </w:tcPr>
          <w:p w14:paraId="05804DD0" w14:textId="228B6805"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2635D185" w14:textId="6908F7C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B3B48E" w14:textId="108B6E58"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7E22923C" w14:textId="43F15CF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6E461B">
              <w:rPr>
                <w:rFonts w:ascii="Arial" w:hAnsi="Arial" w:cs="Arial"/>
                <w:i/>
                <w:iCs/>
                <w:color w:val="000000"/>
              </w:rPr>
              <w:t>Nelis v The King</w:t>
            </w:r>
            <w:r>
              <w:rPr>
                <w:rFonts w:ascii="Arial" w:hAnsi="Arial" w:cs="Arial"/>
                <w:color w:val="000000"/>
              </w:rPr>
              <w:t xml:space="preserve"> [2023] VSCA 128 and extract from [28]-[29] quoting dicta of Weinberg JA in </w:t>
            </w:r>
            <w:r w:rsidRPr="00590D92">
              <w:rPr>
                <w:rFonts w:ascii="Arial" w:hAnsi="Arial" w:cs="Arial"/>
                <w:i/>
                <w:iCs/>
                <w:color w:val="000000"/>
              </w:rPr>
              <w:t>R v Jagroop</w:t>
            </w:r>
            <w:r>
              <w:rPr>
                <w:rFonts w:ascii="Arial" w:hAnsi="Arial" w:cs="Arial"/>
                <w:color w:val="000000"/>
              </w:rPr>
              <w:t xml:space="preserve"> [2008] VSC 25; (2009) 22 VR 80.</w:t>
            </w:r>
          </w:p>
        </w:tc>
      </w:tr>
      <w:tr w:rsidR="00C26672" w14:paraId="126EE8E4" w14:textId="77777777" w:rsidTr="00997D61">
        <w:tc>
          <w:tcPr>
            <w:tcW w:w="1261" w:type="dxa"/>
            <w:gridSpan w:val="2"/>
            <w:tcBorders>
              <w:top w:val="single" w:sz="4" w:space="0" w:color="auto"/>
              <w:left w:val="single" w:sz="18" w:space="0" w:color="auto"/>
              <w:bottom w:val="single" w:sz="4" w:space="0" w:color="auto"/>
            </w:tcBorders>
          </w:tcPr>
          <w:p w14:paraId="5CBAC8F5" w14:textId="5758E170"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04BC4AFB" w14:textId="565EA9C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69528D8" w14:textId="7CC3C436" w:rsidR="00C26672" w:rsidRDefault="00C26672" w:rsidP="00C26672">
            <w:pPr>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634CC002" w14:textId="6DF27389"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054B3B">
              <w:rPr>
                <w:rFonts w:ascii="Arial" w:hAnsi="Arial" w:cs="Arial"/>
                <w:i/>
                <w:iCs/>
                <w:color w:val="000000"/>
              </w:rPr>
              <w:t>R v Deng</w:t>
            </w:r>
            <w:r>
              <w:rPr>
                <w:rFonts w:ascii="Arial" w:hAnsi="Arial" w:cs="Arial"/>
                <w:color w:val="000000"/>
              </w:rPr>
              <w:t xml:space="preserve"> [2023] VSC 257.</w:t>
            </w:r>
          </w:p>
        </w:tc>
      </w:tr>
      <w:tr w:rsidR="00C26672" w14:paraId="5DA25C25" w14:textId="77777777" w:rsidTr="00997D61">
        <w:tc>
          <w:tcPr>
            <w:tcW w:w="1261" w:type="dxa"/>
            <w:gridSpan w:val="2"/>
            <w:tcBorders>
              <w:top w:val="single" w:sz="4" w:space="0" w:color="auto"/>
              <w:left w:val="single" w:sz="18" w:space="0" w:color="auto"/>
              <w:bottom w:val="single" w:sz="4" w:space="0" w:color="auto"/>
            </w:tcBorders>
          </w:tcPr>
          <w:p w14:paraId="083F4C2A" w14:textId="3D141525"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7F5998EF" w14:textId="27C24F4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B4CF313" w14:textId="41B1E6B1" w:rsidR="00C26672" w:rsidRDefault="00C26672" w:rsidP="00C26672">
            <w:pPr>
              <w:jc w:val="center"/>
              <w:rPr>
                <w:lang w:val="en-AU"/>
              </w:rPr>
            </w:pPr>
            <w:r>
              <w:rPr>
                <w:lang w:val="en-AU"/>
              </w:rPr>
              <w:t>11.2.24.5</w:t>
            </w:r>
          </w:p>
        </w:tc>
        <w:tc>
          <w:tcPr>
            <w:tcW w:w="4802" w:type="dxa"/>
            <w:gridSpan w:val="2"/>
            <w:tcBorders>
              <w:top w:val="single" w:sz="4" w:space="0" w:color="auto"/>
              <w:bottom w:val="single" w:sz="4" w:space="0" w:color="auto"/>
              <w:right w:val="single" w:sz="18" w:space="0" w:color="auto"/>
            </w:tcBorders>
          </w:tcPr>
          <w:p w14:paraId="4215E942" w14:textId="1C620AF0"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0B0D0A">
              <w:rPr>
                <w:rFonts w:ascii="Arial" w:hAnsi="Arial" w:cs="Arial"/>
                <w:i/>
                <w:iCs/>
              </w:rPr>
              <w:t>DPP v Pedlar</w:t>
            </w:r>
            <w:r>
              <w:rPr>
                <w:rFonts w:ascii="Arial" w:hAnsi="Arial" w:cs="Arial"/>
              </w:rPr>
              <w:t xml:space="preserve"> [2023] VSC 250.</w:t>
            </w:r>
          </w:p>
        </w:tc>
      </w:tr>
      <w:tr w:rsidR="00C26672" w14:paraId="1E1AA485" w14:textId="77777777" w:rsidTr="00997D61">
        <w:tc>
          <w:tcPr>
            <w:tcW w:w="1261" w:type="dxa"/>
            <w:gridSpan w:val="2"/>
            <w:tcBorders>
              <w:top w:val="single" w:sz="4" w:space="0" w:color="auto"/>
              <w:left w:val="single" w:sz="18" w:space="0" w:color="auto"/>
              <w:bottom w:val="single" w:sz="4" w:space="0" w:color="auto"/>
            </w:tcBorders>
          </w:tcPr>
          <w:p w14:paraId="16194DD2" w14:textId="205A1AB3"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63CB3CD1" w14:textId="1B6C784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6E8FB5D" w14:textId="4BEAA80F"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32FFE5AB" w14:textId="186821BF"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3800FC">
              <w:rPr>
                <w:rFonts w:ascii="Arial" w:hAnsi="Arial" w:cs="Arial"/>
                <w:i/>
                <w:iCs/>
                <w:color w:val="000000"/>
              </w:rPr>
              <w:t>Ong v The King</w:t>
            </w:r>
            <w:r>
              <w:rPr>
                <w:rFonts w:ascii="Arial" w:hAnsi="Arial" w:cs="Arial"/>
                <w:color w:val="000000"/>
              </w:rPr>
              <w:t xml:space="preserve"> [2023] VSCA 116 and extract from [72].  Summary of </w:t>
            </w:r>
            <w:r w:rsidRPr="00F42BB8">
              <w:rPr>
                <w:rFonts w:ascii="Arial" w:hAnsi="Arial" w:cs="Arial"/>
                <w:i/>
                <w:iCs/>
              </w:rPr>
              <w:t>DPP v Goldsmid; DPP v Moreau</w:t>
            </w:r>
            <w:r>
              <w:rPr>
                <w:rFonts w:ascii="Arial" w:hAnsi="Arial" w:cs="Arial"/>
              </w:rPr>
              <w:t xml:space="preserve"> [2023] VSCA 124.  Summary of </w:t>
            </w:r>
            <w:r w:rsidRPr="00844D71">
              <w:rPr>
                <w:rFonts w:ascii="Arial" w:hAnsi="Arial" w:cs="Arial"/>
                <w:i/>
                <w:iCs/>
              </w:rPr>
              <w:t>DPP v Jabbour</w:t>
            </w:r>
            <w:r>
              <w:rPr>
                <w:rFonts w:ascii="Arial" w:hAnsi="Arial" w:cs="Arial"/>
              </w:rPr>
              <w:t xml:space="preserve"> [2023] VSCA 204.</w:t>
            </w:r>
          </w:p>
        </w:tc>
      </w:tr>
      <w:tr w:rsidR="00C26672" w14:paraId="2AC2C024" w14:textId="77777777" w:rsidTr="00997D61">
        <w:tc>
          <w:tcPr>
            <w:tcW w:w="1261" w:type="dxa"/>
            <w:gridSpan w:val="2"/>
            <w:tcBorders>
              <w:top w:val="single" w:sz="4" w:space="0" w:color="auto"/>
              <w:left w:val="single" w:sz="18" w:space="0" w:color="auto"/>
              <w:bottom w:val="single" w:sz="4" w:space="0" w:color="auto"/>
            </w:tcBorders>
          </w:tcPr>
          <w:p w14:paraId="567BE1C7" w14:textId="2ABA42BB"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699165C2" w14:textId="6F09C32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9F9B4D9" w14:textId="66D9BF12" w:rsidR="00C26672" w:rsidRDefault="00C26672" w:rsidP="00C26672">
            <w:pPr>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4B9B957D" w14:textId="12D3C07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B04324">
              <w:rPr>
                <w:rFonts w:ascii="Arial" w:hAnsi="Arial" w:cs="Arial"/>
                <w:bCs/>
                <w:i/>
                <w:iCs/>
                <w:color w:val="000000"/>
              </w:rPr>
              <w:t>DPP v Avalos (a pseudonym)</w:t>
            </w:r>
            <w:r>
              <w:rPr>
                <w:rFonts w:ascii="Arial" w:hAnsi="Arial" w:cs="Arial"/>
                <w:bCs/>
                <w:color w:val="000000"/>
              </w:rPr>
              <w:t xml:space="preserve"> [2023] VSCA 117, especially at [10]-[14].</w:t>
            </w:r>
          </w:p>
        </w:tc>
      </w:tr>
      <w:tr w:rsidR="00C26672" w14:paraId="39E11E61" w14:textId="77777777" w:rsidTr="00997D61">
        <w:tc>
          <w:tcPr>
            <w:tcW w:w="1261" w:type="dxa"/>
            <w:gridSpan w:val="2"/>
            <w:tcBorders>
              <w:top w:val="single" w:sz="4" w:space="0" w:color="auto"/>
              <w:left w:val="single" w:sz="18" w:space="0" w:color="auto"/>
              <w:bottom w:val="single" w:sz="4" w:space="0" w:color="auto"/>
            </w:tcBorders>
          </w:tcPr>
          <w:p w14:paraId="720164CB" w14:textId="567739B7"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3A84A8B9" w14:textId="7E1A2C9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E49871E" w14:textId="050E61B2" w:rsidR="00C26672" w:rsidRDefault="00C26672" w:rsidP="00C26672">
            <w:pPr>
              <w:jc w:val="center"/>
              <w:rPr>
                <w:lang w:val="en-AU"/>
              </w:rPr>
            </w:pPr>
            <w:r>
              <w:rPr>
                <w:lang w:val="en-AU"/>
              </w:rPr>
              <w:t>11.2.36</w:t>
            </w:r>
          </w:p>
        </w:tc>
        <w:tc>
          <w:tcPr>
            <w:tcW w:w="4802" w:type="dxa"/>
            <w:gridSpan w:val="2"/>
            <w:tcBorders>
              <w:top w:val="single" w:sz="4" w:space="0" w:color="auto"/>
              <w:bottom w:val="single" w:sz="4" w:space="0" w:color="auto"/>
              <w:right w:val="single" w:sz="18" w:space="0" w:color="auto"/>
            </w:tcBorders>
          </w:tcPr>
          <w:p w14:paraId="35D14F6F" w14:textId="01AA7DE9"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B04324">
              <w:rPr>
                <w:rFonts w:ascii="Arial" w:hAnsi="Arial" w:cs="Arial"/>
                <w:bCs/>
                <w:i/>
                <w:iCs/>
                <w:color w:val="000000"/>
              </w:rPr>
              <w:t>DPP v Avalos (a pseudonym)</w:t>
            </w:r>
            <w:r>
              <w:rPr>
                <w:rFonts w:ascii="Arial" w:hAnsi="Arial" w:cs="Arial"/>
                <w:bCs/>
                <w:color w:val="000000"/>
              </w:rPr>
              <w:t xml:space="preserve"> [2023] VSCA 117 and extract from [10]-[14].</w:t>
            </w:r>
          </w:p>
        </w:tc>
      </w:tr>
      <w:tr w:rsidR="00C26672" w14:paraId="26E27226" w14:textId="77777777" w:rsidTr="00997D61">
        <w:tc>
          <w:tcPr>
            <w:tcW w:w="1261" w:type="dxa"/>
            <w:gridSpan w:val="2"/>
            <w:tcBorders>
              <w:top w:val="single" w:sz="4" w:space="0" w:color="auto"/>
              <w:left w:val="single" w:sz="18" w:space="0" w:color="auto"/>
              <w:bottom w:val="single" w:sz="4" w:space="0" w:color="auto"/>
            </w:tcBorders>
          </w:tcPr>
          <w:p w14:paraId="7DCCDD9D" w14:textId="6236F150"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375ED76E" w14:textId="0180AAD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C7B797E" w14:textId="13C3374B" w:rsidR="00C26672" w:rsidRDefault="00C26672" w:rsidP="00C26672">
            <w:pPr>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37F0AB25" w14:textId="5D665374"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4A27E8">
              <w:rPr>
                <w:rFonts w:ascii="Arial" w:hAnsi="Arial" w:cs="Arial"/>
                <w:i/>
                <w:iCs/>
                <w:color w:val="000000"/>
              </w:rPr>
              <w:t>Weir (a pseudonym) v The King</w:t>
            </w:r>
            <w:r>
              <w:rPr>
                <w:rFonts w:ascii="Arial" w:hAnsi="Arial" w:cs="Arial"/>
                <w:color w:val="000000"/>
              </w:rPr>
              <w:t xml:space="preserve"> [2023] VSCA 113 and extracts from [22] &amp; [25]-[28].</w:t>
            </w:r>
          </w:p>
        </w:tc>
      </w:tr>
      <w:tr w:rsidR="00C26672" w14:paraId="6AB67239" w14:textId="77777777" w:rsidTr="00997D61">
        <w:tc>
          <w:tcPr>
            <w:tcW w:w="1261" w:type="dxa"/>
            <w:gridSpan w:val="2"/>
            <w:tcBorders>
              <w:top w:val="single" w:sz="4" w:space="0" w:color="auto"/>
              <w:left w:val="single" w:sz="18" w:space="0" w:color="auto"/>
              <w:bottom w:val="single" w:sz="4" w:space="0" w:color="auto"/>
            </w:tcBorders>
          </w:tcPr>
          <w:p w14:paraId="163A6904" w14:textId="22F49975"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59DB76B9" w14:textId="0964724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36680DB" w14:textId="2631DE96" w:rsidR="00C26672" w:rsidRDefault="00C26672" w:rsidP="00C26672">
            <w:pPr>
              <w:jc w:val="center"/>
              <w:rPr>
                <w:lang w:val="en-AU"/>
              </w:rPr>
            </w:pPr>
            <w:r>
              <w:rPr>
                <w:lang w:val="en-AU"/>
              </w:rPr>
              <w:t>11.15.3</w:t>
            </w:r>
          </w:p>
        </w:tc>
        <w:tc>
          <w:tcPr>
            <w:tcW w:w="4802" w:type="dxa"/>
            <w:gridSpan w:val="2"/>
            <w:tcBorders>
              <w:top w:val="single" w:sz="4" w:space="0" w:color="auto"/>
              <w:bottom w:val="single" w:sz="4" w:space="0" w:color="auto"/>
              <w:right w:val="single" w:sz="18" w:space="0" w:color="auto"/>
            </w:tcBorders>
          </w:tcPr>
          <w:p w14:paraId="1E6A2FBF" w14:textId="3A7693B3"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77619">
              <w:rPr>
                <w:rFonts w:ascii="Arial" w:hAnsi="Arial" w:cs="Arial"/>
                <w:i/>
                <w:iCs/>
                <w:color w:val="000000"/>
              </w:rPr>
              <w:t>Phibbs v The King</w:t>
            </w:r>
            <w:r>
              <w:rPr>
                <w:rFonts w:ascii="Arial" w:hAnsi="Arial" w:cs="Arial"/>
                <w:color w:val="000000"/>
              </w:rPr>
              <w:t xml:space="preserve"> [2023] VSCA 123.</w:t>
            </w:r>
          </w:p>
        </w:tc>
      </w:tr>
      <w:tr w:rsidR="00C26672" w14:paraId="74E19C7D" w14:textId="77777777" w:rsidTr="00997D61">
        <w:tc>
          <w:tcPr>
            <w:tcW w:w="1261" w:type="dxa"/>
            <w:gridSpan w:val="2"/>
            <w:tcBorders>
              <w:top w:val="single" w:sz="4" w:space="0" w:color="auto"/>
              <w:left w:val="single" w:sz="18" w:space="0" w:color="auto"/>
              <w:bottom w:val="single" w:sz="4" w:space="0" w:color="auto"/>
            </w:tcBorders>
          </w:tcPr>
          <w:p w14:paraId="2D0B45CB" w14:textId="22D0DDC0" w:rsidR="00C26672" w:rsidRDefault="00C26672" w:rsidP="00C26672">
            <w:pPr>
              <w:rPr>
                <w:lang w:val="en-AU"/>
              </w:rPr>
            </w:pPr>
            <w:r>
              <w:rPr>
                <w:lang w:val="en-AU"/>
              </w:rPr>
              <w:t>05/06/23</w:t>
            </w:r>
          </w:p>
        </w:tc>
        <w:tc>
          <w:tcPr>
            <w:tcW w:w="836" w:type="dxa"/>
            <w:tcBorders>
              <w:top w:val="single" w:sz="4" w:space="0" w:color="auto"/>
              <w:bottom w:val="single" w:sz="4" w:space="0" w:color="auto"/>
            </w:tcBorders>
          </w:tcPr>
          <w:p w14:paraId="24814AC0" w14:textId="0C8F6F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F1D5E9A" w14:textId="4FCEF3A5"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74C2EBEB" w14:textId="5F14CA9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800FC">
              <w:rPr>
                <w:rFonts w:ascii="Arial" w:hAnsi="Arial" w:cs="Arial"/>
                <w:i/>
                <w:iCs/>
                <w:color w:val="000000"/>
              </w:rPr>
              <w:t>Ong v The King</w:t>
            </w:r>
            <w:r>
              <w:rPr>
                <w:rFonts w:ascii="Arial" w:hAnsi="Arial" w:cs="Arial"/>
                <w:color w:val="000000"/>
              </w:rPr>
              <w:t xml:space="preserve"> [2023] VSCA 116 at [35]-[58].</w:t>
            </w:r>
          </w:p>
        </w:tc>
      </w:tr>
      <w:tr w:rsidR="00C26672" w14:paraId="761BFA64" w14:textId="77777777" w:rsidTr="00997D61">
        <w:tc>
          <w:tcPr>
            <w:tcW w:w="1261" w:type="dxa"/>
            <w:gridSpan w:val="2"/>
            <w:tcBorders>
              <w:top w:val="single" w:sz="4" w:space="0" w:color="auto"/>
              <w:left w:val="single" w:sz="18" w:space="0" w:color="auto"/>
              <w:bottom w:val="single" w:sz="4" w:space="0" w:color="auto"/>
            </w:tcBorders>
          </w:tcPr>
          <w:p w14:paraId="74041C10" w14:textId="10119C6A" w:rsidR="00C26672" w:rsidRDefault="00C26672" w:rsidP="00C26672">
            <w:pPr>
              <w:keepNext/>
              <w:keepLines/>
              <w:rPr>
                <w:lang w:val="en-AU"/>
              </w:rPr>
            </w:pPr>
            <w:r>
              <w:rPr>
                <w:lang w:val="en-AU"/>
              </w:rPr>
              <w:t>05/06/23</w:t>
            </w:r>
          </w:p>
        </w:tc>
        <w:tc>
          <w:tcPr>
            <w:tcW w:w="836" w:type="dxa"/>
            <w:tcBorders>
              <w:top w:val="single" w:sz="4" w:space="0" w:color="auto"/>
              <w:bottom w:val="single" w:sz="4" w:space="0" w:color="auto"/>
            </w:tcBorders>
          </w:tcPr>
          <w:p w14:paraId="5CB5890F" w14:textId="10F1F591"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3B57F49E" w14:textId="4CB8A3F1" w:rsidR="00C26672" w:rsidRDefault="00C26672" w:rsidP="00C26672">
            <w:pPr>
              <w:keepNext/>
              <w:keepLines/>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38502804" w14:textId="10037C02" w:rsidR="00C26672" w:rsidRDefault="00C26672" w:rsidP="00C26672">
            <w:pPr>
              <w:keepNext/>
              <w:keepLines/>
              <w:spacing w:before="20" w:after="20"/>
              <w:jc w:val="both"/>
              <w:rPr>
                <w:rFonts w:ascii="Arial" w:hAnsi="Arial" w:cs="Arial"/>
                <w:color w:val="000000"/>
              </w:rPr>
            </w:pPr>
            <w:r>
              <w:rPr>
                <w:rFonts w:ascii="Arial" w:hAnsi="Arial" w:cs="Arial"/>
                <w:color w:val="000000"/>
              </w:rPr>
              <w:t xml:space="preserve">References to </w:t>
            </w:r>
            <w:r w:rsidRPr="004A27E8">
              <w:rPr>
                <w:rFonts w:ascii="Arial" w:hAnsi="Arial" w:cs="Arial"/>
                <w:i/>
                <w:iCs/>
                <w:color w:val="000000"/>
              </w:rPr>
              <w:t>Weir (a pseudonym) v The King</w:t>
            </w:r>
            <w:r>
              <w:rPr>
                <w:rFonts w:ascii="Arial" w:hAnsi="Arial" w:cs="Arial"/>
                <w:color w:val="000000"/>
              </w:rPr>
              <w:t xml:space="preserve"> [2023] VSCA 113 at [26]-[27]; </w:t>
            </w:r>
            <w:r w:rsidRPr="006E461B">
              <w:rPr>
                <w:rFonts w:ascii="Arial" w:hAnsi="Arial" w:cs="Arial"/>
                <w:i/>
                <w:iCs/>
                <w:color w:val="000000"/>
              </w:rPr>
              <w:t>Nelis v The King</w:t>
            </w:r>
            <w:r>
              <w:rPr>
                <w:rFonts w:ascii="Arial" w:hAnsi="Arial" w:cs="Arial"/>
                <w:color w:val="000000"/>
              </w:rPr>
              <w:t xml:space="preserve"> [2023] VSCA 128 at [18]-[27].</w:t>
            </w:r>
          </w:p>
        </w:tc>
      </w:tr>
      <w:tr w:rsidR="00C26672" w14:paraId="760CAB9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AF0AB47" w14:textId="3575A96D" w:rsidR="00C26672" w:rsidRPr="0054535C" w:rsidRDefault="00C26672" w:rsidP="00C26672">
            <w:pPr>
              <w:keepNext/>
              <w:keepLines/>
              <w:rPr>
                <w:sz w:val="22"/>
                <w:lang w:val="en-AU"/>
              </w:rPr>
            </w:pPr>
            <w:r>
              <w:rPr>
                <w:sz w:val="22"/>
                <w:lang w:val="en-AU"/>
              </w:rPr>
              <w:t>05/06/23</w:t>
            </w:r>
          </w:p>
        </w:tc>
        <w:tc>
          <w:tcPr>
            <w:tcW w:w="7077" w:type="dxa"/>
            <w:gridSpan w:val="4"/>
            <w:tcBorders>
              <w:top w:val="single" w:sz="18" w:space="0" w:color="auto"/>
              <w:bottom w:val="single" w:sz="4" w:space="0" w:color="auto"/>
              <w:right w:val="single" w:sz="18" w:space="0" w:color="auto"/>
            </w:tcBorders>
            <w:shd w:val="clear" w:color="auto" w:fill="DDDDDD"/>
          </w:tcPr>
          <w:p w14:paraId="3DE78601" w14:textId="4D94FEE9"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C26672" w14:paraId="60F28863" w14:textId="77777777" w:rsidTr="00997D61">
        <w:trPr>
          <w:trHeight w:val="180"/>
        </w:trPr>
        <w:tc>
          <w:tcPr>
            <w:tcW w:w="1261" w:type="dxa"/>
            <w:gridSpan w:val="2"/>
            <w:tcBorders>
              <w:left w:val="single" w:sz="18" w:space="0" w:color="auto"/>
            </w:tcBorders>
          </w:tcPr>
          <w:p w14:paraId="518F9984" w14:textId="3606B350" w:rsidR="00C26672" w:rsidRDefault="00C26672" w:rsidP="00C26672">
            <w:pPr>
              <w:rPr>
                <w:lang w:val="en-AU"/>
              </w:rPr>
            </w:pPr>
            <w:r>
              <w:rPr>
                <w:lang w:val="en-AU"/>
              </w:rPr>
              <w:t>05/06/23</w:t>
            </w:r>
          </w:p>
        </w:tc>
        <w:tc>
          <w:tcPr>
            <w:tcW w:w="836" w:type="dxa"/>
          </w:tcPr>
          <w:p w14:paraId="0D0131ED" w14:textId="7C63DC1D" w:rsidR="00C26672" w:rsidRDefault="00C26672" w:rsidP="00C26672">
            <w:pPr>
              <w:jc w:val="center"/>
              <w:rPr>
                <w:lang w:val="en-AU"/>
              </w:rPr>
            </w:pPr>
            <w:r>
              <w:rPr>
                <w:lang w:val="en-AU"/>
              </w:rPr>
              <w:t>12</w:t>
            </w:r>
          </w:p>
        </w:tc>
        <w:tc>
          <w:tcPr>
            <w:tcW w:w="1439" w:type="dxa"/>
          </w:tcPr>
          <w:p w14:paraId="01E503D4" w14:textId="5741B1F5" w:rsidR="00C26672" w:rsidRDefault="00C26672" w:rsidP="00C26672">
            <w:pPr>
              <w:keepNext/>
              <w:jc w:val="center"/>
              <w:rPr>
                <w:lang w:val="en-AU"/>
              </w:rPr>
            </w:pPr>
            <w:r>
              <w:rPr>
                <w:lang w:val="en-AU"/>
              </w:rPr>
              <w:t>12.2.1</w:t>
            </w:r>
          </w:p>
        </w:tc>
        <w:tc>
          <w:tcPr>
            <w:tcW w:w="4802" w:type="dxa"/>
            <w:gridSpan w:val="2"/>
            <w:tcBorders>
              <w:top w:val="single" w:sz="4" w:space="0" w:color="auto"/>
              <w:bottom w:val="single" w:sz="4" w:space="0" w:color="auto"/>
              <w:right w:val="single" w:sz="18" w:space="0" w:color="auto"/>
            </w:tcBorders>
            <w:shd w:val="clear" w:color="auto" w:fill="auto"/>
          </w:tcPr>
          <w:p w14:paraId="49D08E5E" w14:textId="0563A1B3" w:rsidR="00C26672" w:rsidRPr="00863E5D" w:rsidRDefault="00C26672" w:rsidP="00C26672">
            <w:pPr>
              <w:spacing w:before="20" w:after="20"/>
              <w:jc w:val="both"/>
              <w:rPr>
                <w:rFonts w:ascii="Arial" w:hAnsi="Arial" w:cs="Arial"/>
                <w:color w:val="000000"/>
              </w:rPr>
            </w:pPr>
            <w:r w:rsidRPr="00863E5D">
              <w:rPr>
                <w:rFonts w:ascii="Arial" w:hAnsi="Arial" w:cs="Arial"/>
                <w:color w:val="000000"/>
              </w:rPr>
              <w:t>Minor modification to text</w:t>
            </w:r>
            <w:r>
              <w:rPr>
                <w:rFonts w:ascii="Arial" w:hAnsi="Arial" w:cs="Arial"/>
                <w:color w:val="000000"/>
              </w:rPr>
              <w:t>.</w:t>
            </w:r>
          </w:p>
        </w:tc>
      </w:tr>
      <w:tr w:rsidR="00C26672" w14:paraId="7C55D00F" w14:textId="77777777" w:rsidTr="00997D61">
        <w:trPr>
          <w:trHeight w:val="180"/>
        </w:trPr>
        <w:tc>
          <w:tcPr>
            <w:tcW w:w="1261" w:type="dxa"/>
            <w:gridSpan w:val="2"/>
            <w:tcBorders>
              <w:left w:val="single" w:sz="18" w:space="0" w:color="auto"/>
            </w:tcBorders>
          </w:tcPr>
          <w:p w14:paraId="69920ABB" w14:textId="09E1E0F1" w:rsidR="00C26672" w:rsidRDefault="00C26672" w:rsidP="00C26672">
            <w:pPr>
              <w:rPr>
                <w:lang w:val="en-AU"/>
              </w:rPr>
            </w:pPr>
            <w:r>
              <w:rPr>
                <w:lang w:val="en-AU"/>
              </w:rPr>
              <w:t>05/06/23</w:t>
            </w:r>
          </w:p>
        </w:tc>
        <w:tc>
          <w:tcPr>
            <w:tcW w:w="836" w:type="dxa"/>
          </w:tcPr>
          <w:p w14:paraId="22B291E2" w14:textId="0BEF51AF" w:rsidR="00C26672" w:rsidRDefault="00C26672" w:rsidP="00C26672">
            <w:pPr>
              <w:jc w:val="center"/>
              <w:rPr>
                <w:lang w:val="en-AU"/>
              </w:rPr>
            </w:pPr>
            <w:r>
              <w:rPr>
                <w:lang w:val="en-AU"/>
              </w:rPr>
              <w:t>12</w:t>
            </w:r>
          </w:p>
        </w:tc>
        <w:tc>
          <w:tcPr>
            <w:tcW w:w="1439" w:type="dxa"/>
          </w:tcPr>
          <w:p w14:paraId="37935ECC" w14:textId="767AB7D2" w:rsidR="00C26672" w:rsidRDefault="00C26672" w:rsidP="00C26672">
            <w:pPr>
              <w:jc w:val="center"/>
              <w:rPr>
                <w:lang w:val="en-AU"/>
              </w:rPr>
            </w:pPr>
            <w:r>
              <w:rPr>
                <w:lang w:val="en-AU"/>
              </w:rPr>
              <w:t>12.2.2</w:t>
            </w:r>
          </w:p>
        </w:tc>
        <w:tc>
          <w:tcPr>
            <w:tcW w:w="4802" w:type="dxa"/>
            <w:gridSpan w:val="2"/>
            <w:tcBorders>
              <w:top w:val="single" w:sz="4" w:space="0" w:color="auto"/>
              <w:bottom w:val="single" w:sz="4" w:space="0" w:color="auto"/>
              <w:right w:val="single" w:sz="18" w:space="0" w:color="auto"/>
            </w:tcBorders>
            <w:shd w:val="clear" w:color="auto" w:fill="auto"/>
          </w:tcPr>
          <w:p w14:paraId="2BA88DD4" w14:textId="501777F7" w:rsidR="00C26672" w:rsidRPr="00863E5D" w:rsidRDefault="00C26672" w:rsidP="00C26672">
            <w:pPr>
              <w:spacing w:before="20" w:after="20"/>
              <w:jc w:val="both"/>
              <w:rPr>
                <w:rFonts w:ascii="Arial" w:hAnsi="Arial" w:cs="Arial"/>
                <w:color w:val="000000"/>
              </w:rPr>
            </w:pPr>
            <w:r w:rsidRPr="00863E5D">
              <w:rPr>
                <w:rFonts w:ascii="Arial" w:hAnsi="Arial" w:cs="Arial"/>
                <w:color w:val="000000"/>
              </w:rPr>
              <w:t>Minor modification to text</w:t>
            </w:r>
            <w:r>
              <w:rPr>
                <w:rFonts w:ascii="Arial" w:hAnsi="Arial" w:cs="Arial"/>
                <w:color w:val="000000"/>
              </w:rPr>
              <w:t xml:space="preserve"> re </w:t>
            </w:r>
            <w:proofErr w:type="spellStart"/>
            <w:r w:rsidRPr="00863E5D">
              <w:rPr>
                <w:rFonts w:ascii="Arial" w:hAnsi="Arial" w:cs="Arial"/>
                <w:i/>
                <w:iCs/>
                <w:color w:val="000000"/>
              </w:rPr>
              <w:t>doli</w:t>
            </w:r>
            <w:proofErr w:type="spellEnd"/>
            <w:r w:rsidRPr="00863E5D">
              <w:rPr>
                <w:rFonts w:ascii="Arial" w:hAnsi="Arial" w:cs="Arial"/>
                <w:i/>
                <w:iCs/>
                <w:color w:val="000000"/>
              </w:rPr>
              <w:t xml:space="preserve"> capax</w:t>
            </w:r>
            <w:r>
              <w:rPr>
                <w:rFonts w:ascii="Arial" w:hAnsi="Arial" w:cs="Arial"/>
                <w:color w:val="000000"/>
              </w:rPr>
              <w:t xml:space="preserve"> assessments and addition of reference to </w:t>
            </w:r>
            <w:r w:rsidRPr="00996FD3">
              <w:rPr>
                <w:rFonts w:ascii="Arial" w:hAnsi="Arial" w:cs="Arial"/>
                <w:i/>
                <w:iCs/>
              </w:rPr>
              <w:t xml:space="preserve">BDO v The Queen </w:t>
            </w:r>
            <w:r w:rsidRPr="00996FD3">
              <w:rPr>
                <w:rFonts w:ascii="Arial" w:hAnsi="Arial" w:cs="Arial"/>
              </w:rPr>
              <w:t xml:space="preserve">[2023] HCA 16 </w:t>
            </w:r>
            <w:r>
              <w:rPr>
                <w:rFonts w:ascii="Arial" w:hAnsi="Arial" w:cs="Arial"/>
              </w:rPr>
              <w:t xml:space="preserve">at [48] applying </w:t>
            </w:r>
            <w:r w:rsidRPr="00996FD3">
              <w:rPr>
                <w:rFonts w:ascii="Arial" w:hAnsi="Arial" w:cs="Arial"/>
                <w:i/>
                <w:iCs/>
              </w:rPr>
              <w:t xml:space="preserve">RP v The Queen </w:t>
            </w:r>
            <w:r w:rsidRPr="00996FD3">
              <w:rPr>
                <w:rFonts w:ascii="Arial" w:hAnsi="Arial" w:cs="Arial"/>
              </w:rPr>
              <w:t>[2016] HCA 53; (2016) 259 CLR 641.</w:t>
            </w:r>
          </w:p>
        </w:tc>
      </w:tr>
      <w:tr w:rsidR="00C26672" w14:paraId="2030DE5A" w14:textId="77777777" w:rsidTr="00997D61">
        <w:trPr>
          <w:trHeight w:val="180"/>
        </w:trPr>
        <w:tc>
          <w:tcPr>
            <w:tcW w:w="1261" w:type="dxa"/>
            <w:gridSpan w:val="2"/>
            <w:vMerge w:val="restart"/>
            <w:tcBorders>
              <w:left w:val="single" w:sz="18" w:space="0" w:color="auto"/>
            </w:tcBorders>
          </w:tcPr>
          <w:p w14:paraId="01821072" w14:textId="626E49D9" w:rsidR="00C26672" w:rsidRDefault="00C26672" w:rsidP="00C26672">
            <w:pPr>
              <w:rPr>
                <w:lang w:val="en-AU"/>
              </w:rPr>
            </w:pPr>
            <w:r>
              <w:rPr>
                <w:lang w:val="en-AU"/>
              </w:rPr>
              <w:t>05/06/23</w:t>
            </w:r>
          </w:p>
        </w:tc>
        <w:tc>
          <w:tcPr>
            <w:tcW w:w="836" w:type="dxa"/>
            <w:vMerge w:val="restart"/>
          </w:tcPr>
          <w:p w14:paraId="75BD9CB5" w14:textId="3F6FEFBA" w:rsidR="00C26672" w:rsidRDefault="00C26672" w:rsidP="00C26672">
            <w:pPr>
              <w:jc w:val="center"/>
              <w:rPr>
                <w:lang w:val="en-AU"/>
              </w:rPr>
            </w:pPr>
            <w:r>
              <w:rPr>
                <w:lang w:val="en-AU"/>
              </w:rPr>
              <w:t>12</w:t>
            </w:r>
          </w:p>
        </w:tc>
        <w:tc>
          <w:tcPr>
            <w:tcW w:w="1439" w:type="dxa"/>
            <w:vMerge w:val="restart"/>
          </w:tcPr>
          <w:p w14:paraId="0631CDE9" w14:textId="6E650F26" w:rsidR="00C26672" w:rsidRDefault="00C26672" w:rsidP="00C26672">
            <w:pPr>
              <w:keepNext/>
              <w:jc w:val="center"/>
              <w:rPr>
                <w:lang w:val="en-AU"/>
              </w:rPr>
            </w:pPr>
            <w:r>
              <w:rPr>
                <w:lang w:val="en-AU"/>
              </w:rPr>
              <w:t>12.2.3</w:t>
            </w:r>
          </w:p>
        </w:tc>
        <w:tc>
          <w:tcPr>
            <w:tcW w:w="4802" w:type="dxa"/>
            <w:gridSpan w:val="2"/>
            <w:tcBorders>
              <w:top w:val="single" w:sz="4" w:space="0" w:color="auto"/>
              <w:bottom w:val="single" w:sz="4" w:space="0" w:color="auto"/>
              <w:right w:val="single" w:sz="18" w:space="0" w:color="auto"/>
            </w:tcBorders>
            <w:shd w:val="clear" w:color="auto" w:fill="FFF2CC"/>
          </w:tcPr>
          <w:p w14:paraId="3FB50FED" w14:textId="74A30B77" w:rsidR="00C26672" w:rsidRPr="00435205" w:rsidRDefault="00C26672" w:rsidP="00C26672">
            <w:pPr>
              <w:spacing w:before="20" w:after="20"/>
              <w:jc w:val="both"/>
              <w:rPr>
                <w:rFonts w:ascii="Arial" w:hAnsi="Arial" w:cs="Arial"/>
                <w:b/>
                <w:bCs/>
                <w:color w:val="000000"/>
              </w:rPr>
            </w:pPr>
            <w:r w:rsidRPr="00435205">
              <w:rPr>
                <w:rFonts w:ascii="Arial" w:hAnsi="Arial" w:cs="Arial"/>
                <w:b/>
                <w:bCs/>
                <w:color w:val="000000"/>
              </w:rPr>
              <w:t>New section entitled “</w:t>
            </w:r>
            <w:r>
              <w:rPr>
                <w:rFonts w:ascii="Arial" w:hAnsi="Arial" w:cs="Arial"/>
                <w:b/>
                <w:bCs/>
                <w:color w:val="000000"/>
              </w:rPr>
              <w:t>Terms of reference for Family Division assessments by the Clinic”.</w:t>
            </w:r>
          </w:p>
        </w:tc>
      </w:tr>
      <w:tr w:rsidR="00C26672" w14:paraId="658BF55F" w14:textId="77777777" w:rsidTr="00997D61">
        <w:trPr>
          <w:trHeight w:val="179"/>
        </w:trPr>
        <w:tc>
          <w:tcPr>
            <w:tcW w:w="1261" w:type="dxa"/>
            <w:gridSpan w:val="2"/>
            <w:vMerge/>
            <w:tcBorders>
              <w:left w:val="single" w:sz="18" w:space="0" w:color="auto"/>
            </w:tcBorders>
          </w:tcPr>
          <w:p w14:paraId="1E5BBC7D" w14:textId="77777777" w:rsidR="00C26672" w:rsidRDefault="00C26672" w:rsidP="00C26672">
            <w:pPr>
              <w:rPr>
                <w:lang w:val="en-AU"/>
              </w:rPr>
            </w:pPr>
          </w:p>
        </w:tc>
        <w:tc>
          <w:tcPr>
            <w:tcW w:w="836" w:type="dxa"/>
            <w:vMerge/>
          </w:tcPr>
          <w:p w14:paraId="405ACAD9" w14:textId="46F5B25A" w:rsidR="00C26672" w:rsidRDefault="00C26672" w:rsidP="00C26672">
            <w:pPr>
              <w:jc w:val="center"/>
              <w:rPr>
                <w:lang w:val="en-AU"/>
              </w:rPr>
            </w:pPr>
          </w:p>
        </w:tc>
        <w:tc>
          <w:tcPr>
            <w:tcW w:w="1439" w:type="dxa"/>
            <w:vMerge/>
          </w:tcPr>
          <w:p w14:paraId="7624AC96"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77FDFAD0" w14:textId="0F03291B" w:rsidR="00C26672" w:rsidRPr="00435205" w:rsidRDefault="00C26672" w:rsidP="00C26672">
            <w:pPr>
              <w:spacing w:before="20" w:after="20"/>
              <w:jc w:val="both"/>
              <w:rPr>
                <w:rFonts w:ascii="Arial" w:hAnsi="Arial" w:cs="Arial"/>
                <w:color w:val="000000"/>
              </w:rPr>
            </w:pPr>
            <w:r>
              <w:rPr>
                <w:rFonts w:ascii="Arial" w:hAnsi="Arial" w:cs="Arial"/>
                <w:color w:val="000000"/>
              </w:rPr>
              <w:t>Addition of 2019 p</w:t>
            </w:r>
            <w:r w:rsidRPr="00435205">
              <w:rPr>
                <w:rFonts w:ascii="Arial" w:hAnsi="Arial" w:cs="Arial"/>
                <w:color w:val="000000"/>
              </w:rPr>
              <w:t>roforma form for Minutes of proposed Terms of Reference.</w:t>
            </w:r>
          </w:p>
        </w:tc>
      </w:tr>
      <w:tr w:rsidR="00C26672" w14:paraId="169E6B73" w14:textId="77777777" w:rsidTr="00997D61">
        <w:trPr>
          <w:trHeight w:val="180"/>
        </w:trPr>
        <w:tc>
          <w:tcPr>
            <w:tcW w:w="1261" w:type="dxa"/>
            <w:gridSpan w:val="2"/>
            <w:vMerge w:val="restart"/>
            <w:tcBorders>
              <w:left w:val="single" w:sz="18" w:space="0" w:color="auto"/>
            </w:tcBorders>
          </w:tcPr>
          <w:p w14:paraId="0DCEE1B7" w14:textId="63A47D0C" w:rsidR="00C26672" w:rsidRDefault="00C26672" w:rsidP="00C26672">
            <w:pPr>
              <w:rPr>
                <w:lang w:val="en-AU"/>
              </w:rPr>
            </w:pPr>
            <w:r>
              <w:rPr>
                <w:lang w:val="en-AU"/>
              </w:rPr>
              <w:t>05/06/23</w:t>
            </w:r>
          </w:p>
        </w:tc>
        <w:tc>
          <w:tcPr>
            <w:tcW w:w="836" w:type="dxa"/>
            <w:vMerge w:val="restart"/>
          </w:tcPr>
          <w:p w14:paraId="54B5D3BD" w14:textId="463C5445" w:rsidR="00C26672" w:rsidRDefault="00C26672" w:rsidP="00C26672">
            <w:pPr>
              <w:jc w:val="center"/>
              <w:rPr>
                <w:lang w:val="en-AU"/>
              </w:rPr>
            </w:pPr>
            <w:r>
              <w:rPr>
                <w:lang w:val="en-AU"/>
              </w:rPr>
              <w:t>12</w:t>
            </w:r>
          </w:p>
        </w:tc>
        <w:tc>
          <w:tcPr>
            <w:tcW w:w="1439" w:type="dxa"/>
            <w:vMerge w:val="restart"/>
          </w:tcPr>
          <w:p w14:paraId="5E88E495" w14:textId="37FC9E9D" w:rsidR="00C26672" w:rsidRDefault="00C26672" w:rsidP="00C26672">
            <w:pPr>
              <w:keepNext/>
              <w:jc w:val="center"/>
              <w:rPr>
                <w:lang w:val="en-AU"/>
              </w:rPr>
            </w:pPr>
            <w:r>
              <w:rPr>
                <w:lang w:val="en-AU"/>
              </w:rPr>
              <w:t>12.2.4</w:t>
            </w:r>
          </w:p>
        </w:tc>
        <w:tc>
          <w:tcPr>
            <w:tcW w:w="4802" w:type="dxa"/>
            <w:gridSpan w:val="2"/>
            <w:tcBorders>
              <w:top w:val="single" w:sz="4" w:space="0" w:color="auto"/>
              <w:bottom w:val="single" w:sz="4" w:space="0" w:color="auto"/>
              <w:right w:val="single" w:sz="18" w:space="0" w:color="auto"/>
            </w:tcBorders>
            <w:shd w:val="clear" w:color="auto" w:fill="FFF2CC"/>
          </w:tcPr>
          <w:p w14:paraId="44B609B0" w14:textId="583043A4" w:rsidR="00C26672" w:rsidRPr="00435205" w:rsidRDefault="00C26672" w:rsidP="00C26672">
            <w:pPr>
              <w:spacing w:before="20" w:after="20"/>
              <w:jc w:val="both"/>
              <w:rPr>
                <w:rFonts w:ascii="Arial" w:hAnsi="Arial" w:cs="Arial"/>
                <w:b/>
                <w:bCs/>
                <w:color w:val="000000"/>
              </w:rPr>
            </w:pPr>
            <w:r w:rsidRPr="00435205">
              <w:rPr>
                <w:rFonts w:ascii="Arial" w:hAnsi="Arial" w:cs="Arial"/>
                <w:b/>
                <w:bCs/>
                <w:color w:val="000000"/>
              </w:rPr>
              <w:t>New section entitled “</w:t>
            </w:r>
            <w:r>
              <w:rPr>
                <w:rFonts w:ascii="Arial" w:hAnsi="Arial" w:cs="Arial"/>
                <w:b/>
                <w:bCs/>
                <w:color w:val="000000"/>
              </w:rPr>
              <w:t>Terms of reference for Criminal Division assessments by the Clinic”.</w:t>
            </w:r>
          </w:p>
        </w:tc>
      </w:tr>
      <w:tr w:rsidR="00C26672" w14:paraId="465928D7" w14:textId="77777777" w:rsidTr="00997D61">
        <w:trPr>
          <w:trHeight w:val="179"/>
        </w:trPr>
        <w:tc>
          <w:tcPr>
            <w:tcW w:w="1261" w:type="dxa"/>
            <w:gridSpan w:val="2"/>
            <w:vMerge/>
            <w:tcBorders>
              <w:left w:val="single" w:sz="18" w:space="0" w:color="auto"/>
            </w:tcBorders>
          </w:tcPr>
          <w:p w14:paraId="0ADB9949" w14:textId="77777777" w:rsidR="00C26672" w:rsidRDefault="00C26672" w:rsidP="00C26672">
            <w:pPr>
              <w:rPr>
                <w:lang w:val="en-AU"/>
              </w:rPr>
            </w:pPr>
          </w:p>
        </w:tc>
        <w:tc>
          <w:tcPr>
            <w:tcW w:w="836" w:type="dxa"/>
            <w:vMerge/>
          </w:tcPr>
          <w:p w14:paraId="25942A50" w14:textId="3D57CE63" w:rsidR="00C26672" w:rsidRDefault="00C26672" w:rsidP="00C26672">
            <w:pPr>
              <w:jc w:val="center"/>
              <w:rPr>
                <w:lang w:val="en-AU"/>
              </w:rPr>
            </w:pPr>
          </w:p>
        </w:tc>
        <w:tc>
          <w:tcPr>
            <w:tcW w:w="1439" w:type="dxa"/>
            <w:vMerge/>
          </w:tcPr>
          <w:p w14:paraId="4027F9A8"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58A17D84" w14:textId="6E50B214" w:rsidR="00C26672" w:rsidRPr="00863E5D" w:rsidRDefault="00C26672" w:rsidP="00C26672">
            <w:pPr>
              <w:spacing w:before="20" w:after="20"/>
              <w:jc w:val="both"/>
              <w:rPr>
                <w:rFonts w:ascii="Arial" w:hAnsi="Arial" w:cs="Arial"/>
                <w:color w:val="000000"/>
              </w:rPr>
            </w:pPr>
            <w:r>
              <w:rPr>
                <w:rFonts w:ascii="Arial" w:hAnsi="Arial" w:cs="Arial"/>
                <w:color w:val="000000"/>
              </w:rPr>
              <w:t>Addition of 2019 p</w:t>
            </w:r>
            <w:r w:rsidRPr="00435205">
              <w:rPr>
                <w:rFonts w:ascii="Arial" w:hAnsi="Arial" w:cs="Arial"/>
                <w:color w:val="000000"/>
              </w:rPr>
              <w:t>roforma form for Minutes of proposed Terms of Reference.</w:t>
            </w:r>
          </w:p>
        </w:tc>
      </w:tr>
      <w:tr w:rsidR="00C26672" w14:paraId="2EE65C43" w14:textId="77777777" w:rsidTr="00997D61">
        <w:trPr>
          <w:trHeight w:val="102"/>
        </w:trPr>
        <w:tc>
          <w:tcPr>
            <w:tcW w:w="1261" w:type="dxa"/>
            <w:gridSpan w:val="2"/>
            <w:tcBorders>
              <w:left w:val="single" w:sz="18" w:space="0" w:color="auto"/>
            </w:tcBorders>
          </w:tcPr>
          <w:p w14:paraId="3F9A358B" w14:textId="70FC1E01" w:rsidR="00C26672" w:rsidRDefault="00C26672" w:rsidP="00C26672">
            <w:pPr>
              <w:rPr>
                <w:lang w:val="en-AU"/>
              </w:rPr>
            </w:pPr>
            <w:r>
              <w:rPr>
                <w:lang w:val="en-AU"/>
              </w:rPr>
              <w:t>05/06/23</w:t>
            </w:r>
          </w:p>
        </w:tc>
        <w:tc>
          <w:tcPr>
            <w:tcW w:w="836" w:type="dxa"/>
          </w:tcPr>
          <w:p w14:paraId="1A04D929" w14:textId="3F018418" w:rsidR="00C26672" w:rsidRDefault="00C26672" w:rsidP="00C26672">
            <w:pPr>
              <w:jc w:val="center"/>
              <w:rPr>
                <w:lang w:val="en-AU"/>
              </w:rPr>
            </w:pPr>
            <w:r>
              <w:rPr>
                <w:lang w:val="en-AU"/>
              </w:rPr>
              <w:t>12</w:t>
            </w:r>
          </w:p>
        </w:tc>
        <w:tc>
          <w:tcPr>
            <w:tcW w:w="1439" w:type="dxa"/>
          </w:tcPr>
          <w:p w14:paraId="470BAE32" w14:textId="49AFD4F2" w:rsidR="00C26672" w:rsidRDefault="00C26672" w:rsidP="00C26672">
            <w:pPr>
              <w:keepNext/>
              <w:jc w:val="center"/>
              <w:rPr>
                <w:lang w:val="en-AU"/>
              </w:rPr>
            </w:pPr>
            <w:r>
              <w:rPr>
                <w:lang w:val="en-AU"/>
              </w:rPr>
              <w:t>12.3.1</w:t>
            </w:r>
          </w:p>
        </w:tc>
        <w:tc>
          <w:tcPr>
            <w:tcW w:w="4802" w:type="dxa"/>
            <w:gridSpan w:val="2"/>
            <w:tcBorders>
              <w:top w:val="single" w:sz="4" w:space="0" w:color="auto"/>
              <w:bottom w:val="single" w:sz="4" w:space="0" w:color="auto"/>
              <w:right w:val="single" w:sz="18" w:space="0" w:color="auto"/>
            </w:tcBorders>
            <w:shd w:val="clear" w:color="auto" w:fill="auto"/>
          </w:tcPr>
          <w:p w14:paraId="262685C3" w14:textId="3DA0F6D0" w:rsidR="00C26672" w:rsidRPr="00CD37F5" w:rsidRDefault="00C26672" w:rsidP="00C26672">
            <w:pPr>
              <w:spacing w:before="20" w:after="20"/>
              <w:jc w:val="both"/>
              <w:rPr>
                <w:rFonts w:ascii="Arial" w:hAnsi="Arial" w:cs="Arial"/>
                <w:color w:val="000000"/>
              </w:rPr>
            </w:pPr>
            <w:r w:rsidRPr="00CD37F5">
              <w:rPr>
                <w:rFonts w:ascii="Arial" w:hAnsi="Arial" w:cs="Arial"/>
                <w:color w:val="000000"/>
              </w:rPr>
              <w:t>Modification of text.</w:t>
            </w:r>
          </w:p>
        </w:tc>
      </w:tr>
      <w:tr w:rsidR="00C26672" w14:paraId="417A9F99" w14:textId="77777777" w:rsidTr="00997D61">
        <w:trPr>
          <w:trHeight w:val="102"/>
        </w:trPr>
        <w:tc>
          <w:tcPr>
            <w:tcW w:w="1261" w:type="dxa"/>
            <w:gridSpan w:val="2"/>
            <w:tcBorders>
              <w:left w:val="single" w:sz="18" w:space="0" w:color="auto"/>
            </w:tcBorders>
          </w:tcPr>
          <w:p w14:paraId="07AA4E38" w14:textId="10EEEA5A" w:rsidR="00C26672" w:rsidRDefault="00C26672" w:rsidP="00C26672">
            <w:pPr>
              <w:rPr>
                <w:lang w:val="en-AU"/>
              </w:rPr>
            </w:pPr>
            <w:r>
              <w:rPr>
                <w:lang w:val="en-AU"/>
              </w:rPr>
              <w:t>05/06/23</w:t>
            </w:r>
          </w:p>
        </w:tc>
        <w:tc>
          <w:tcPr>
            <w:tcW w:w="836" w:type="dxa"/>
          </w:tcPr>
          <w:p w14:paraId="2B875D43" w14:textId="747B444F" w:rsidR="00C26672" w:rsidRDefault="00C26672" w:rsidP="00C26672">
            <w:pPr>
              <w:jc w:val="center"/>
              <w:rPr>
                <w:lang w:val="en-AU"/>
              </w:rPr>
            </w:pPr>
            <w:r>
              <w:rPr>
                <w:lang w:val="en-AU"/>
              </w:rPr>
              <w:t>12</w:t>
            </w:r>
          </w:p>
        </w:tc>
        <w:tc>
          <w:tcPr>
            <w:tcW w:w="1439" w:type="dxa"/>
          </w:tcPr>
          <w:p w14:paraId="562266EB" w14:textId="58E88784" w:rsidR="00C26672" w:rsidRDefault="00C26672" w:rsidP="00C26672">
            <w:pPr>
              <w:keepNext/>
              <w:jc w:val="center"/>
              <w:rPr>
                <w:lang w:val="en-AU"/>
              </w:rPr>
            </w:pPr>
            <w:r>
              <w:rPr>
                <w:lang w:val="en-AU"/>
              </w:rPr>
              <w:t>12.3.3</w:t>
            </w:r>
          </w:p>
        </w:tc>
        <w:tc>
          <w:tcPr>
            <w:tcW w:w="4802" w:type="dxa"/>
            <w:gridSpan w:val="2"/>
            <w:tcBorders>
              <w:top w:val="single" w:sz="4" w:space="0" w:color="auto"/>
              <w:bottom w:val="single" w:sz="4" w:space="0" w:color="auto"/>
              <w:right w:val="single" w:sz="18" w:space="0" w:color="auto"/>
            </w:tcBorders>
            <w:shd w:val="clear" w:color="auto" w:fill="FFF2CC"/>
          </w:tcPr>
          <w:p w14:paraId="00D333E6" w14:textId="783384FF" w:rsidR="00C26672" w:rsidRPr="00863E5D" w:rsidRDefault="00C26672" w:rsidP="00C26672">
            <w:pPr>
              <w:spacing w:before="20" w:after="20"/>
              <w:jc w:val="both"/>
              <w:rPr>
                <w:rFonts w:ascii="Arial" w:hAnsi="Arial" w:cs="Arial"/>
                <w:b/>
                <w:bCs/>
                <w:color w:val="000000"/>
              </w:rPr>
            </w:pPr>
            <w:r w:rsidRPr="00863E5D">
              <w:rPr>
                <w:rFonts w:ascii="Arial" w:hAnsi="Arial" w:cs="Arial"/>
                <w:b/>
                <w:bCs/>
                <w:color w:val="000000"/>
              </w:rPr>
              <w:t>Section</w:t>
            </w:r>
            <w:r>
              <w:rPr>
                <w:rFonts w:ascii="Arial" w:hAnsi="Arial" w:cs="Arial"/>
                <w:b/>
                <w:bCs/>
                <w:color w:val="000000"/>
              </w:rPr>
              <w:t xml:space="preserve"> heading amended to “Clinical assessments”</w:t>
            </w:r>
            <w:r w:rsidRPr="00863E5D">
              <w:rPr>
                <w:rFonts w:ascii="Arial" w:hAnsi="Arial" w:cs="Arial"/>
                <w:b/>
                <w:bCs/>
                <w:color w:val="000000"/>
              </w:rPr>
              <w:t>.</w:t>
            </w:r>
          </w:p>
        </w:tc>
      </w:tr>
      <w:tr w:rsidR="00C26672" w14:paraId="0089882E" w14:textId="77777777" w:rsidTr="00997D61">
        <w:trPr>
          <w:trHeight w:val="102"/>
        </w:trPr>
        <w:tc>
          <w:tcPr>
            <w:tcW w:w="1261" w:type="dxa"/>
            <w:gridSpan w:val="2"/>
            <w:tcBorders>
              <w:left w:val="single" w:sz="18" w:space="0" w:color="auto"/>
            </w:tcBorders>
          </w:tcPr>
          <w:p w14:paraId="69FD2595" w14:textId="19CCA225" w:rsidR="00C26672" w:rsidRDefault="00C26672" w:rsidP="00C26672">
            <w:pPr>
              <w:rPr>
                <w:lang w:val="en-AU"/>
              </w:rPr>
            </w:pPr>
            <w:r>
              <w:rPr>
                <w:lang w:val="en-AU"/>
              </w:rPr>
              <w:t>05/06/23</w:t>
            </w:r>
          </w:p>
        </w:tc>
        <w:tc>
          <w:tcPr>
            <w:tcW w:w="836" w:type="dxa"/>
          </w:tcPr>
          <w:p w14:paraId="2F97C5C8" w14:textId="50AB8311" w:rsidR="00C26672" w:rsidRDefault="00C26672" w:rsidP="00C26672">
            <w:pPr>
              <w:jc w:val="center"/>
              <w:rPr>
                <w:lang w:val="en-AU"/>
              </w:rPr>
            </w:pPr>
            <w:r>
              <w:rPr>
                <w:lang w:val="en-AU"/>
              </w:rPr>
              <w:t>12</w:t>
            </w:r>
          </w:p>
        </w:tc>
        <w:tc>
          <w:tcPr>
            <w:tcW w:w="1439" w:type="dxa"/>
          </w:tcPr>
          <w:p w14:paraId="39BFB8F5" w14:textId="373A0C07" w:rsidR="00C26672" w:rsidRDefault="00C26672" w:rsidP="00C26672">
            <w:pPr>
              <w:keepNext/>
              <w:jc w:val="center"/>
              <w:rPr>
                <w:lang w:val="en-AU"/>
              </w:rPr>
            </w:pPr>
            <w:r>
              <w:rPr>
                <w:lang w:val="en-AU"/>
              </w:rPr>
              <w:t>12.3.4</w:t>
            </w:r>
          </w:p>
        </w:tc>
        <w:tc>
          <w:tcPr>
            <w:tcW w:w="4802" w:type="dxa"/>
            <w:gridSpan w:val="2"/>
            <w:tcBorders>
              <w:top w:val="single" w:sz="4" w:space="0" w:color="auto"/>
              <w:bottom w:val="single" w:sz="4" w:space="0" w:color="auto"/>
              <w:right w:val="single" w:sz="18" w:space="0" w:color="auto"/>
            </w:tcBorders>
            <w:shd w:val="clear" w:color="auto" w:fill="FFF2CC"/>
          </w:tcPr>
          <w:p w14:paraId="0B275F8E" w14:textId="28DFE00D" w:rsidR="00C26672" w:rsidRPr="00863E5D" w:rsidRDefault="00C26672" w:rsidP="00C26672">
            <w:pPr>
              <w:spacing w:before="20" w:after="20"/>
              <w:jc w:val="both"/>
              <w:rPr>
                <w:rFonts w:ascii="Arial" w:hAnsi="Arial" w:cs="Arial"/>
                <w:b/>
                <w:bCs/>
                <w:color w:val="000000"/>
              </w:rPr>
            </w:pPr>
            <w:r w:rsidRPr="00863E5D">
              <w:rPr>
                <w:rFonts w:ascii="Arial" w:hAnsi="Arial" w:cs="Arial"/>
                <w:b/>
                <w:bCs/>
                <w:color w:val="000000"/>
              </w:rPr>
              <w:t>Section</w:t>
            </w:r>
            <w:r>
              <w:rPr>
                <w:rFonts w:ascii="Arial" w:hAnsi="Arial" w:cs="Arial"/>
                <w:b/>
                <w:bCs/>
                <w:color w:val="000000"/>
              </w:rPr>
              <w:t xml:space="preserve"> headed “Referrals for treatment”</w:t>
            </w:r>
            <w:r w:rsidRPr="00863E5D">
              <w:rPr>
                <w:rFonts w:ascii="Arial" w:hAnsi="Arial" w:cs="Arial"/>
                <w:b/>
                <w:bCs/>
                <w:color w:val="000000"/>
              </w:rPr>
              <w:t xml:space="preserve"> </w:t>
            </w:r>
            <w:r>
              <w:rPr>
                <w:rFonts w:ascii="Arial" w:hAnsi="Arial" w:cs="Arial"/>
                <w:b/>
                <w:bCs/>
                <w:color w:val="000000"/>
              </w:rPr>
              <w:t xml:space="preserve">is </w:t>
            </w:r>
            <w:r w:rsidRPr="00863E5D">
              <w:rPr>
                <w:rFonts w:ascii="Arial" w:hAnsi="Arial" w:cs="Arial"/>
                <w:b/>
                <w:bCs/>
                <w:color w:val="000000"/>
              </w:rPr>
              <w:t>deleted.</w:t>
            </w:r>
          </w:p>
        </w:tc>
      </w:tr>
      <w:tr w:rsidR="00C26672" w14:paraId="6E69C91D" w14:textId="77777777" w:rsidTr="00997D61">
        <w:trPr>
          <w:trHeight w:val="102"/>
        </w:trPr>
        <w:tc>
          <w:tcPr>
            <w:tcW w:w="1261" w:type="dxa"/>
            <w:gridSpan w:val="2"/>
            <w:tcBorders>
              <w:left w:val="single" w:sz="18" w:space="0" w:color="auto"/>
            </w:tcBorders>
          </w:tcPr>
          <w:p w14:paraId="568CCB54" w14:textId="59667FC0" w:rsidR="00C26672" w:rsidRDefault="00C26672" w:rsidP="00C26672">
            <w:pPr>
              <w:rPr>
                <w:lang w:val="en-AU"/>
              </w:rPr>
            </w:pPr>
            <w:r>
              <w:rPr>
                <w:lang w:val="en-AU"/>
              </w:rPr>
              <w:t>05/06/23</w:t>
            </w:r>
          </w:p>
        </w:tc>
        <w:tc>
          <w:tcPr>
            <w:tcW w:w="836" w:type="dxa"/>
          </w:tcPr>
          <w:p w14:paraId="72614A53" w14:textId="6D58268B" w:rsidR="00C26672" w:rsidRDefault="00C26672" w:rsidP="00C26672">
            <w:pPr>
              <w:jc w:val="center"/>
              <w:rPr>
                <w:lang w:val="en-AU"/>
              </w:rPr>
            </w:pPr>
            <w:r>
              <w:rPr>
                <w:lang w:val="en-AU"/>
              </w:rPr>
              <w:t>12</w:t>
            </w:r>
          </w:p>
        </w:tc>
        <w:tc>
          <w:tcPr>
            <w:tcW w:w="1439" w:type="dxa"/>
          </w:tcPr>
          <w:p w14:paraId="196D592D" w14:textId="5DF491FF" w:rsidR="00C26672" w:rsidRDefault="00C26672" w:rsidP="00C26672">
            <w:pPr>
              <w:keepNext/>
              <w:jc w:val="center"/>
              <w:rPr>
                <w:lang w:val="en-AU"/>
              </w:rPr>
            </w:pPr>
            <w:r>
              <w:rPr>
                <w:lang w:val="en-AU"/>
              </w:rPr>
              <w:t>12.3.5</w:t>
            </w:r>
          </w:p>
        </w:tc>
        <w:tc>
          <w:tcPr>
            <w:tcW w:w="4802" w:type="dxa"/>
            <w:gridSpan w:val="2"/>
            <w:tcBorders>
              <w:top w:val="single" w:sz="4" w:space="0" w:color="auto"/>
              <w:bottom w:val="single" w:sz="4" w:space="0" w:color="auto"/>
              <w:right w:val="single" w:sz="18" w:space="0" w:color="auto"/>
            </w:tcBorders>
            <w:shd w:val="clear" w:color="auto" w:fill="FFF2CC"/>
          </w:tcPr>
          <w:p w14:paraId="1302D31D" w14:textId="42038D78" w:rsidR="00C26672" w:rsidRPr="00863E5D" w:rsidRDefault="00C26672" w:rsidP="00C26672">
            <w:pPr>
              <w:spacing w:before="20" w:after="20"/>
              <w:jc w:val="both"/>
              <w:rPr>
                <w:rFonts w:ascii="Arial" w:hAnsi="Arial" w:cs="Arial"/>
                <w:b/>
                <w:bCs/>
                <w:color w:val="000000"/>
              </w:rPr>
            </w:pPr>
            <w:r w:rsidRPr="00863E5D">
              <w:rPr>
                <w:rFonts w:ascii="Arial" w:hAnsi="Arial" w:cs="Arial"/>
                <w:b/>
                <w:bCs/>
                <w:color w:val="000000"/>
              </w:rPr>
              <w:t>Section</w:t>
            </w:r>
            <w:r>
              <w:rPr>
                <w:rFonts w:ascii="Arial" w:hAnsi="Arial" w:cs="Arial"/>
                <w:b/>
                <w:bCs/>
                <w:color w:val="000000"/>
              </w:rPr>
              <w:t xml:space="preserve"> headed “Teaching function” i</w:t>
            </w:r>
            <w:r w:rsidRPr="00863E5D">
              <w:rPr>
                <w:rFonts w:ascii="Arial" w:hAnsi="Arial" w:cs="Arial"/>
                <w:b/>
                <w:bCs/>
                <w:color w:val="000000"/>
              </w:rPr>
              <w:t>s deleted.</w:t>
            </w:r>
          </w:p>
        </w:tc>
      </w:tr>
      <w:tr w:rsidR="00C26672" w14:paraId="52382F33"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109AF5A8" w14:textId="139907B5" w:rsidR="00C26672" w:rsidRPr="0054535C" w:rsidRDefault="00C26672" w:rsidP="00C26672">
            <w:pPr>
              <w:keepNext/>
              <w:keepLines/>
              <w:rPr>
                <w:sz w:val="22"/>
                <w:lang w:val="en-AU"/>
              </w:rPr>
            </w:pPr>
            <w:r>
              <w:rPr>
                <w:sz w:val="22"/>
                <w:lang w:val="en-AU"/>
              </w:rPr>
              <w:lastRenderedPageBreak/>
              <w:t>12/05/23</w:t>
            </w:r>
          </w:p>
        </w:tc>
        <w:tc>
          <w:tcPr>
            <w:tcW w:w="7077" w:type="dxa"/>
            <w:gridSpan w:val="4"/>
            <w:tcBorders>
              <w:top w:val="single" w:sz="12" w:space="0" w:color="FF0000"/>
              <w:bottom w:val="single" w:sz="4" w:space="0" w:color="auto"/>
              <w:right w:val="single" w:sz="18" w:space="0" w:color="auto"/>
            </w:tcBorders>
            <w:shd w:val="clear" w:color="auto" w:fill="DDDDDD"/>
          </w:tcPr>
          <w:p w14:paraId="23CEDE70" w14:textId="4281321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65B526E9" w14:textId="77777777" w:rsidTr="00997D61">
        <w:trPr>
          <w:trHeight w:val="260"/>
        </w:trPr>
        <w:tc>
          <w:tcPr>
            <w:tcW w:w="1261" w:type="dxa"/>
            <w:gridSpan w:val="2"/>
            <w:vMerge w:val="restart"/>
            <w:tcBorders>
              <w:top w:val="single" w:sz="4" w:space="0" w:color="auto"/>
              <w:left w:val="single" w:sz="18" w:space="0" w:color="auto"/>
            </w:tcBorders>
          </w:tcPr>
          <w:p w14:paraId="25CB06B4" w14:textId="798F7F53" w:rsidR="00C26672" w:rsidRDefault="00C26672" w:rsidP="00C26672">
            <w:pPr>
              <w:keepNext/>
              <w:keepLines/>
              <w:rPr>
                <w:lang w:val="en-AU"/>
              </w:rPr>
            </w:pPr>
            <w:r>
              <w:rPr>
                <w:lang w:val="en-AU"/>
              </w:rPr>
              <w:t>12/05/23</w:t>
            </w:r>
          </w:p>
        </w:tc>
        <w:tc>
          <w:tcPr>
            <w:tcW w:w="836" w:type="dxa"/>
            <w:vMerge w:val="restart"/>
            <w:tcBorders>
              <w:top w:val="single" w:sz="4" w:space="0" w:color="auto"/>
            </w:tcBorders>
          </w:tcPr>
          <w:p w14:paraId="78CCE893" w14:textId="6CEE66AA" w:rsidR="00C26672" w:rsidRDefault="00C26672" w:rsidP="00C26672">
            <w:pPr>
              <w:keepNext/>
              <w:keepLines/>
              <w:jc w:val="center"/>
              <w:rPr>
                <w:lang w:val="en-AU"/>
              </w:rPr>
            </w:pPr>
            <w:r>
              <w:rPr>
                <w:lang w:val="en-AU"/>
              </w:rPr>
              <w:t>1</w:t>
            </w:r>
          </w:p>
        </w:tc>
        <w:tc>
          <w:tcPr>
            <w:tcW w:w="1439" w:type="dxa"/>
            <w:vMerge w:val="restart"/>
            <w:tcBorders>
              <w:top w:val="single" w:sz="4" w:space="0" w:color="auto"/>
            </w:tcBorders>
          </w:tcPr>
          <w:p w14:paraId="680350A7" w14:textId="77777777" w:rsidR="00C26672" w:rsidRDefault="00C26672" w:rsidP="00C26672">
            <w:pPr>
              <w:keepNext/>
              <w:keepLines/>
              <w:jc w:val="center"/>
              <w:rPr>
                <w:lang w:val="en-AU"/>
              </w:rPr>
            </w:pPr>
            <w:r>
              <w:rPr>
                <w:lang w:val="en-AU"/>
              </w:rPr>
              <w:t>1.1.6</w:t>
            </w:r>
          </w:p>
        </w:tc>
        <w:tc>
          <w:tcPr>
            <w:tcW w:w="4802" w:type="dxa"/>
            <w:gridSpan w:val="2"/>
            <w:tcBorders>
              <w:top w:val="single" w:sz="4" w:space="0" w:color="auto"/>
              <w:bottom w:val="single" w:sz="4" w:space="0" w:color="auto"/>
              <w:right w:val="single" w:sz="18" w:space="0" w:color="auto"/>
            </w:tcBorders>
            <w:shd w:val="clear" w:color="auto" w:fill="FFF2CC"/>
          </w:tcPr>
          <w:p w14:paraId="6239FD3E" w14:textId="43355CE2" w:rsidR="00C26672" w:rsidRPr="000C51A9" w:rsidRDefault="00C26672" w:rsidP="00C26672">
            <w:pPr>
              <w:keepNext/>
              <w:keepLines/>
              <w:spacing w:before="20" w:after="20"/>
              <w:jc w:val="both"/>
              <w:rPr>
                <w:rFonts w:ascii="Arial" w:hAnsi="Arial" w:cs="Arial"/>
                <w:b/>
                <w:bCs/>
              </w:rPr>
            </w:pPr>
            <w:r>
              <w:rPr>
                <w:rFonts w:ascii="Arial" w:hAnsi="Arial" w:cs="Arial"/>
                <w:b/>
                <w:bCs/>
              </w:rPr>
              <w:t>Section heading amended to “</w:t>
            </w:r>
            <w:r w:rsidRPr="00EE1124">
              <w:rPr>
                <w:rFonts w:ascii="Arial" w:hAnsi="Arial" w:cs="Arial"/>
                <w:b/>
                <w:bCs/>
                <w:color w:val="000000"/>
              </w:rPr>
              <w:t xml:space="preserve">CYFA amendments in the Aboriginal Self-determination etc </w:t>
            </w:r>
            <w:r>
              <w:rPr>
                <w:rFonts w:ascii="Arial" w:hAnsi="Arial" w:cs="Arial"/>
                <w:b/>
                <w:bCs/>
                <w:color w:val="000000"/>
              </w:rPr>
              <w:t>Act</w:t>
            </w:r>
            <w:r w:rsidRPr="00EE1124">
              <w:rPr>
                <w:rFonts w:ascii="Arial" w:hAnsi="Arial" w:cs="Arial"/>
                <w:b/>
                <w:bCs/>
                <w:color w:val="000000"/>
              </w:rPr>
              <w:t xml:space="preserve"> 2023</w:t>
            </w:r>
            <w:r>
              <w:rPr>
                <w:rFonts w:ascii="Arial" w:hAnsi="Arial" w:cs="Arial"/>
                <w:b/>
                <w:bCs/>
                <w:color w:val="000000"/>
              </w:rPr>
              <w:t>”</w:t>
            </w:r>
            <w:r>
              <w:rPr>
                <w:rFonts w:ascii="Arial" w:hAnsi="Arial" w:cs="Arial"/>
                <w:b/>
                <w:bCs/>
              </w:rPr>
              <w:t>.</w:t>
            </w:r>
          </w:p>
        </w:tc>
      </w:tr>
      <w:tr w:rsidR="00C26672" w14:paraId="7AC392FA" w14:textId="77777777" w:rsidTr="00997D61">
        <w:trPr>
          <w:trHeight w:val="506"/>
        </w:trPr>
        <w:tc>
          <w:tcPr>
            <w:tcW w:w="1261" w:type="dxa"/>
            <w:gridSpan w:val="2"/>
            <w:vMerge/>
            <w:tcBorders>
              <w:left w:val="single" w:sz="18" w:space="0" w:color="auto"/>
            </w:tcBorders>
          </w:tcPr>
          <w:p w14:paraId="71A2AE5B" w14:textId="77777777" w:rsidR="00C26672" w:rsidRDefault="00C26672" w:rsidP="00C26672">
            <w:pPr>
              <w:rPr>
                <w:lang w:val="en-AU"/>
              </w:rPr>
            </w:pPr>
          </w:p>
        </w:tc>
        <w:tc>
          <w:tcPr>
            <w:tcW w:w="836" w:type="dxa"/>
            <w:vMerge/>
          </w:tcPr>
          <w:p w14:paraId="0907C09D" w14:textId="4CC6A658" w:rsidR="00C26672" w:rsidRDefault="00C26672" w:rsidP="00C26672">
            <w:pPr>
              <w:jc w:val="center"/>
              <w:rPr>
                <w:lang w:val="en-AU"/>
              </w:rPr>
            </w:pPr>
          </w:p>
        </w:tc>
        <w:tc>
          <w:tcPr>
            <w:tcW w:w="1439" w:type="dxa"/>
            <w:vMerge/>
          </w:tcPr>
          <w:p w14:paraId="0974FBB7" w14:textId="77777777" w:rsidR="00C26672" w:rsidRDefault="00C26672" w:rsidP="00C26672">
            <w:pPr>
              <w:keepNext/>
              <w:jc w:val="center"/>
              <w:rPr>
                <w:lang w:val="en-AU"/>
              </w:rPr>
            </w:pPr>
          </w:p>
        </w:tc>
        <w:tc>
          <w:tcPr>
            <w:tcW w:w="4802" w:type="dxa"/>
            <w:gridSpan w:val="2"/>
            <w:tcBorders>
              <w:top w:val="single" w:sz="4" w:space="0" w:color="auto"/>
              <w:bottom w:val="single" w:sz="4" w:space="0" w:color="000000" w:themeColor="text1"/>
              <w:right w:val="single" w:sz="18" w:space="0" w:color="auto"/>
            </w:tcBorders>
            <w:shd w:val="clear" w:color="auto" w:fill="auto"/>
          </w:tcPr>
          <w:p w14:paraId="67E94331" w14:textId="22538279" w:rsidR="00C26672" w:rsidRPr="00ED6435" w:rsidRDefault="00C26672" w:rsidP="00C26672">
            <w:pPr>
              <w:spacing w:before="20" w:after="20"/>
              <w:jc w:val="both"/>
              <w:rPr>
                <w:rFonts w:ascii="Arial" w:hAnsi="Arial" w:cs="Arial"/>
                <w:color w:val="000000"/>
              </w:rPr>
            </w:pPr>
            <w:r>
              <w:rPr>
                <w:rFonts w:ascii="Arial" w:hAnsi="Arial" w:cs="Arial"/>
              </w:rPr>
              <w:t xml:space="preserve">Summary of the provisions of the </w:t>
            </w:r>
            <w:r w:rsidRPr="0059077F">
              <w:rPr>
                <w:rFonts w:ascii="Arial" w:hAnsi="Arial" w:cs="Arial"/>
                <w:i/>
                <w:iCs/>
                <w:color w:val="000000"/>
              </w:rPr>
              <w:t>Children</w:t>
            </w:r>
            <w:r>
              <w:rPr>
                <w:rFonts w:ascii="Arial" w:hAnsi="Arial" w:cs="Arial"/>
                <w:i/>
                <w:iCs/>
                <w:color w:val="000000"/>
              </w:rPr>
              <w:t xml:space="preserve"> and Health Legislation Amendment (Statement of Recognition, Aboriginal Self-determination and Other Matters) Bill 2023</w:t>
            </w:r>
            <w:r w:rsidRPr="00032A18">
              <w:rPr>
                <w:rFonts w:ascii="Arial" w:hAnsi="Arial" w:cs="Arial"/>
                <w:color w:val="000000"/>
              </w:rPr>
              <w:t xml:space="preserve"> </w:t>
            </w:r>
            <w:r>
              <w:rPr>
                <w:rFonts w:ascii="Arial" w:hAnsi="Arial" w:cs="Arial"/>
                <w:color w:val="000000"/>
              </w:rPr>
              <w:t>insofar as they are intended to amend the CYFA, together with details of the Bill’s progress through Parliament.</w:t>
            </w:r>
          </w:p>
        </w:tc>
      </w:tr>
      <w:tr w:rsidR="00C26672" w14:paraId="59B67ACB" w14:textId="77777777" w:rsidTr="00997D61">
        <w:trPr>
          <w:trHeight w:val="506"/>
        </w:trPr>
        <w:tc>
          <w:tcPr>
            <w:tcW w:w="1261" w:type="dxa"/>
            <w:gridSpan w:val="2"/>
            <w:vMerge/>
            <w:tcBorders>
              <w:left w:val="single" w:sz="18" w:space="0" w:color="auto"/>
              <w:bottom w:val="single" w:sz="4" w:space="0" w:color="000000" w:themeColor="text1"/>
            </w:tcBorders>
          </w:tcPr>
          <w:p w14:paraId="0833C17D" w14:textId="77777777" w:rsidR="00C26672" w:rsidRDefault="00C26672" w:rsidP="00C26672">
            <w:pPr>
              <w:rPr>
                <w:lang w:val="en-AU"/>
              </w:rPr>
            </w:pPr>
          </w:p>
        </w:tc>
        <w:tc>
          <w:tcPr>
            <w:tcW w:w="836" w:type="dxa"/>
            <w:vMerge/>
            <w:tcBorders>
              <w:bottom w:val="single" w:sz="4" w:space="0" w:color="000000" w:themeColor="text1"/>
            </w:tcBorders>
          </w:tcPr>
          <w:p w14:paraId="4492903B" w14:textId="1AF657F4" w:rsidR="00C26672" w:rsidRDefault="00C26672" w:rsidP="00C26672">
            <w:pPr>
              <w:jc w:val="center"/>
              <w:rPr>
                <w:lang w:val="en-AU"/>
              </w:rPr>
            </w:pPr>
          </w:p>
        </w:tc>
        <w:tc>
          <w:tcPr>
            <w:tcW w:w="1439" w:type="dxa"/>
            <w:vMerge/>
            <w:tcBorders>
              <w:bottom w:val="single" w:sz="4" w:space="0" w:color="000000" w:themeColor="text1"/>
            </w:tcBorders>
          </w:tcPr>
          <w:p w14:paraId="45B40DA3" w14:textId="77777777" w:rsidR="00C26672" w:rsidRDefault="00C26672" w:rsidP="00C26672">
            <w:pPr>
              <w:keepNext/>
              <w:jc w:val="center"/>
              <w:rPr>
                <w:lang w:val="en-AU"/>
              </w:rPr>
            </w:pPr>
          </w:p>
        </w:tc>
        <w:tc>
          <w:tcPr>
            <w:tcW w:w="4802" w:type="dxa"/>
            <w:gridSpan w:val="2"/>
            <w:tcBorders>
              <w:top w:val="single" w:sz="4" w:space="0" w:color="auto"/>
              <w:bottom w:val="single" w:sz="4" w:space="0" w:color="000000" w:themeColor="text1"/>
              <w:right w:val="single" w:sz="18" w:space="0" w:color="auto"/>
            </w:tcBorders>
            <w:shd w:val="clear" w:color="auto" w:fill="FF0000"/>
          </w:tcPr>
          <w:p w14:paraId="277BF6C4" w14:textId="061C5E40" w:rsidR="00C26672" w:rsidRPr="00122164" w:rsidRDefault="00C26672" w:rsidP="00C26672">
            <w:pPr>
              <w:spacing w:before="20" w:after="20"/>
              <w:jc w:val="both"/>
              <w:rPr>
                <w:rFonts w:ascii="Arial" w:hAnsi="Arial" w:cs="Arial"/>
                <w:color w:val="FF0000"/>
              </w:rPr>
            </w:pPr>
            <w:r w:rsidRPr="002D44F6">
              <w:rPr>
                <w:rFonts w:ascii="Arial" w:hAnsi="Arial" w:cs="Arial"/>
                <w:b/>
                <w:bCs/>
                <w:color w:val="FFFFFF" w:themeColor="background1"/>
              </w:rPr>
              <w:t xml:space="preserve">NOTE: </w:t>
            </w:r>
            <w:r>
              <w:rPr>
                <w:rFonts w:ascii="Arial" w:hAnsi="Arial" w:cs="Arial"/>
                <w:b/>
                <w:bCs/>
                <w:color w:val="FFFFFF" w:themeColor="background1"/>
              </w:rPr>
              <w:t>T</w:t>
            </w:r>
            <w:r w:rsidRPr="002D44F6">
              <w:rPr>
                <w:rFonts w:ascii="Arial" w:hAnsi="Arial" w:cs="Arial"/>
                <w:b/>
                <w:bCs/>
                <w:color w:val="FFFFFF" w:themeColor="background1"/>
              </w:rPr>
              <w:t>he legislation discussed in section 1.1.</w:t>
            </w:r>
            <w:r>
              <w:rPr>
                <w:rFonts w:ascii="Arial" w:hAnsi="Arial" w:cs="Arial"/>
                <w:b/>
                <w:bCs/>
                <w:color w:val="FFFFFF" w:themeColor="background1"/>
              </w:rPr>
              <w:t>6</w:t>
            </w:r>
            <w:r w:rsidRPr="002D44F6">
              <w:rPr>
                <w:rFonts w:ascii="Arial" w:hAnsi="Arial" w:cs="Arial"/>
                <w:b/>
                <w:bCs/>
                <w:color w:val="FFFFFF" w:themeColor="background1"/>
              </w:rPr>
              <w:t xml:space="preserve"> is </w:t>
            </w:r>
            <w:r>
              <w:rPr>
                <w:rFonts w:ascii="Arial" w:hAnsi="Arial" w:cs="Arial"/>
                <w:b/>
                <w:bCs/>
                <w:color w:val="FFFFFF" w:themeColor="background1"/>
              </w:rPr>
              <w:t xml:space="preserve">not </w:t>
            </w:r>
            <w:r w:rsidRPr="002D44F6">
              <w:rPr>
                <w:rFonts w:ascii="Arial" w:hAnsi="Arial" w:cs="Arial"/>
                <w:b/>
                <w:bCs/>
                <w:color w:val="FFFFFF" w:themeColor="background1"/>
              </w:rPr>
              <w:t xml:space="preserve">yet part of </w:t>
            </w:r>
            <w:r>
              <w:rPr>
                <w:rFonts w:ascii="Arial" w:hAnsi="Arial" w:cs="Arial"/>
                <w:b/>
                <w:bCs/>
                <w:color w:val="FFFFFF" w:themeColor="background1"/>
              </w:rPr>
              <w:t xml:space="preserve">current </w:t>
            </w:r>
            <w:r w:rsidRPr="002D44F6">
              <w:rPr>
                <w:rFonts w:ascii="Arial" w:hAnsi="Arial" w:cs="Arial"/>
                <w:b/>
                <w:bCs/>
                <w:color w:val="FFFFFF" w:themeColor="background1"/>
              </w:rPr>
              <w:t>Victorian law.</w:t>
            </w:r>
          </w:p>
        </w:tc>
      </w:tr>
      <w:tr w:rsidR="00C26672" w14:paraId="37C2F2E4" w14:textId="77777777" w:rsidTr="00997D61">
        <w:trPr>
          <w:trHeight w:val="102"/>
        </w:trPr>
        <w:tc>
          <w:tcPr>
            <w:tcW w:w="1261" w:type="dxa"/>
            <w:gridSpan w:val="2"/>
            <w:tcBorders>
              <w:top w:val="single" w:sz="4" w:space="0" w:color="000000" w:themeColor="text1"/>
              <w:left w:val="single" w:sz="18" w:space="0" w:color="auto"/>
            </w:tcBorders>
          </w:tcPr>
          <w:p w14:paraId="2BC42374" w14:textId="13BCBEDA" w:rsidR="00C26672" w:rsidRDefault="00C26672" w:rsidP="00C26672">
            <w:pPr>
              <w:rPr>
                <w:lang w:val="en-AU"/>
              </w:rPr>
            </w:pPr>
            <w:r>
              <w:rPr>
                <w:lang w:val="en-AU"/>
              </w:rPr>
              <w:t>12/05/23</w:t>
            </w:r>
          </w:p>
        </w:tc>
        <w:tc>
          <w:tcPr>
            <w:tcW w:w="836" w:type="dxa"/>
            <w:tcBorders>
              <w:top w:val="single" w:sz="4" w:space="0" w:color="000000" w:themeColor="text1"/>
            </w:tcBorders>
          </w:tcPr>
          <w:p w14:paraId="1E90ED36" w14:textId="3EEDD0FC" w:rsidR="00C26672" w:rsidRDefault="00C26672" w:rsidP="00C26672">
            <w:pPr>
              <w:jc w:val="center"/>
              <w:rPr>
                <w:lang w:val="en-AU"/>
              </w:rPr>
            </w:pPr>
            <w:r>
              <w:rPr>
                <w:lang w:val="en-AU"/>
              </w:rPr>
              <w:t>1</w:t>
            </w:r>
          </w:p>
        </w:tc>
        <w:tc>
          <w:tcPr>
            <w:tcW w:w="1439" w:type="dxa"/>
            <w:tcBorders>
              <w:top w:val="single" w:sz="4" w:space="0" w:color="000000" w:themeColor="text1"/>
            </w:tcBorders>
          </w:tcPr>
          <w:p w14:paraId="64516F63" w14:textId="77777777" w:rsidR="00C26672" w:rsidRDefault="00C26672" w:rsidP="00C26672">
            <w:pPr>
              <w:keepNext/>
              <w:jc w:val="center"/>
              <w:rPr>
                <w:lang w:val="en-AU"/>
              </w:rPr>
            </w:pPr>
            <w:r>
              <w:rPr>
                <w:lang w:val="en-AU"/>
              </w:rPr>
              <w:t>1.2.5</w:t>
            </w:r>
          </w:p>
          <w:p w14:paraId="38E902D0" w14:textId="4352EB87" w:rsidR="00C26672" w:rsidRDefault="00C26672" w:rsidP="00C26672">
            <w:pPr>
              <w:keepNext/>
              <w:jc w:val="center"/>
              <w:rPr>
                <w:lang w:val="en-AU"/>
              </w:rPr>
            </w:pPr>
            <w:r>
              <w:rPr>
                <w:lang w:val="en-AU"/>
              </w:rPr>
              <w:t>1.3</w:t>
            </w:r>
          </w:p>
        </w:tc>
        <w:tc>
          <w:tcPr>
            <w:tcW w:w="4802" w:type="dxa"/>
            <w:gridSpan w:val="2"/>
            <w:tcBorders>
              <w:top w:val="single" w:sz="4" w:space="0" w:color="000000" w:themeColor="text1"/>
              <w:bottom w:val="single" w:sz="4" w:space="0" w:color="auto"/>
              <w:right w:val="single" w:sz="18" w:space="0" w:color="auto"/>
            </w:tcBorders>
            <w:shd w:val="clear" w:color="auto" w:fill="auto"/>
          </w:tcPr>
          <w:p w14:paraId="5E1DC95E" w14:textId="14F51E05" w:rsidR="00C26672" w:rsidRDefault="00C26672" w:rsidP="00C26672">
            <w:pPr>
              <w:spacing w:before="20" w:after="20"/>
              <w:jc w:val="both"/>
              <w:rPr>
                <w:rFonts w:ascii="Arial" w:hAnsi="Arial" w:cs="Arial"/>
                <w:color w:val="000000"/>
              </w:rPr>
            </w:pPr>
            <w:r>
              <w:rPr>
                <w:rFonts w:ascii="Arial" w:hAnsi="Arial" w:cs="Arial"/>
                <w:color w:val="000000"/>
              </w:rPr>
              <w:t xml:space="preserve">Commentary on s.53 of the </w:t>
            </w:r>
            <w:r w:rsidRPr="00E332B9">
              <w:rPr>
                <w:rFonts w:ascii="Arial" w:hAnsi="Arial" w:cs="Arial"/>
                <w:i/>
                <w:iCs/>
                <w:color w:val="000000"/>
              </w:rPr>
              <w:t>Interpretation of Legislation Act 1984</w:t>
            </w:r>
            <w:r>
              <w:rPr>
                <w:rFonts w:ascii="Arial" w:hAnsi="Arial" w:cs="Arial"/>
                <w:color w:val="000000"/>
              </w:rPr>
              <w:t xml:space="preserve"> is added.</w:t>
            </w:r>
          </w:p>
        </w:tc>
      </w:tr>
      <w:tr w:rsidR="00C26672" w14:paraId="6CEF7B45"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77088389" w14:textId="0C7F60B7" w:rsidR="00C26672" w:rsidRPr="0054535C" w:rsidRDefault="00C26672" w:rsidP="00C26672">
            <w:pPr>
              <w:keepNext/>
              <w:keepLines/>
              <w:rPr>
                <w:sz w:val="22"/>
                <w:lang w:val="en-AU"/>
              </w:rPr>
            </w:pPr>
            <w:r>
              <w:rPr>
                <w:sz w:val="22"/>
                <w:lang w:val="en-AU"/>
              </w:rPr>
              <w:t>12/05/23</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1CAB2678" w14:textId="2A2F0AFC"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3442CB5B" w14:textId="77777777" w:rsidTr="00997D61">
        <w:trPr>
          <w:trHeight w:val="102"/>
        </w:trPr>
        <w:tc>
          <w:tcPr>
            <w:tcW w:w="1261" w:type="dxa"/>
            <w:gridSpan w:val="2"/>
            <w:tcBorders>
              <w:left w:val="single" w:sz="18" w:space="0" w:color="auto"/>
            </w:tcBorders>
          </w:tcPr>
          <w:p w14:paraId="20E08F30" w14:textId="4B60B86F" w:rsidR="00C26672" w:rsidRDefault="00C26672" w:rsidP="00C26672">
            <w:pPr>
              <w:rPr>
                <w:lang w:val="en-AU"/>
              </w:rPr>
            </w:pPr>
            <w:r>
              <w:rPr>
                <w:lang w:val="en-AU"/>
              </w:rPr>
              <w:t>12/05/23</w:t>
            </w:r>
          </w:p>
        </w:tc>
        <w:tc>
          <w:tcPr>
            <w:tcW w:w="836" w:type="dxa"/>
          </w:tcPr>
          <w:p w14:paraId="61E1F296" w14:textId="4CB66650" w:rsidR="00C26672" w:rsidRDefault="00C26672" w:rsidP="00C26672">
            <w:pPr>
              <w:jc w:val="center"/>
              <w:rPr>
                <w:lang w:val="en-AU"/>
              </w:rPr>
            </w:pPr>
            <w:r>
              <w:rPr>
                <w:lang w:val="en-AU"/>
              </w:rPr>
              <w:t>2</w:t>
            </w:r>
          </w:p>
        </w:tc>
        <w:tc>
          <w:tcPr>
            <w:tcW w:w="1439" w:type="dxa"/>
          </w:tcPr>
          <w:p w14:paraId="34244FA4" w14:textId="5483CAC3" w:rsidR="00C26672" w:rsidRDefault="00C26672" w:rsidP="00C26672">
            <w:pPr>
              <w:keepNext/>
              <w:jc w:val="center"/>
              <w:rPr>
                <w:lang w:val="en-AU"/>
              </w:rPr>
            </w:pPr>
            <w:r>
              <w:rPr>
                <w:lang w:val="en-AU"/>
              </w:rPr>
              <w:t>2.5.2</w:t>
            </w:r>
          </w:p>
        </w:tc>
        <w:tc>
          <w:tcPr>
            <w:tcW w:w="4802" w:type="dxa"/>
            <w:gridSpan w:val="2"/>
            <w:tcBorders>
              <w:top w:val="single" w:sz="4" w:space="0" w:color="auto"/>
              <w:bottom w:val="single" w:sz="4" w:space="0" w:color="auto"/>
              <w:right w:val="single" w:sz="18" w:space="0" w:color="auto"/>
            </w:tcBorders>
            <w:shd w:val="clear" w:color="auto" w:fill="auto"/>
          </w:tcPr>
          <w:p w14:paraId="701016AD" w14:textId="5DDB7CEF" w:rsidR="00C26672" w:rsidRDefault="00C26672" w:rsidP="00C26672">
            <w:pPr>
              <w:spacing w:before="20" w:after="20"/>
              <w:jc w:val="both"/>
              <w:rPr>
                <w:rFonts w:ascii="Arial" w:hAnsi="Arial" w:cs="Arial"/>
                <w:color w:val="000000"/>
              </w:rPr>
            </w:pPr>
            <w:r>
              <w:rPr>
                <w:rFonts w:ascii="Arial" w:hAnsi="Arial" w:cs="Arial"/>
                <w:color w:val="000000"/>
              </w:rPr>
              <w:t>Updating of text, including a reference to the planned opening of Dandenong Children’s Court as and from 19/06/2023.</w:t>
            </w:r>
          </w:p>
        </w:tc>
      </w:tr>
      <w:tr w:rsidR="00C26672" w14:paraId="793FA0B1" w14:textId="77777777" w:rsidTr="00997D61">
        <w:trPr>
          <w:trHeight w:val="102"/>
        </w:trPr>
        <w:tc>
          <w:tcPr>
            <w:tcW w:w="1261" w:type="dxa"/>
            <w:gridSpan w:val="2"/>
            <w:tcBorders>
              <w:left w:val="single" w:sz="18" w:space="0" w:color="auto"/>
            </w:tcBorders>
          </w:tcPr>
          <w:p w14:paraId="130ABCD3" w14:textId="375DB9E0" w:rsidR="00C26672" w:rsidRDefault="00C26672" w:rsidP="00C26672">
            <w:pPr>
              <w:rPr>
                <w:lang w:val="en-AU"/>
              </w:rPr>
            </w:pPr>
            <w:r>
              <w:rPr>
                <w:lang w:val="en-AU"/>
              </w:rPr>
              <w:t>12/05/23</w:t>
            </w:r>
          </w:p>
        </w:tc>
        <w:tc>
          <w:tcPr>
            <w:tcW w:w="836" w:type="dxa"/>
          </w:tcPr>
          <w:p w14:paraId="1DFA94B1" w14:textId="215AC525" w:rsidR="00C26672" w:rsidRDefault="00C26672" w:rsidP="00C26672">
            <w:pPr>
              <w:jc w:val="center"/>
              <w:rPr>
                <w:lang w:val="en-AU"/>
              </w:rPr>
            </w:pPr>
            <w:r>
              <w:rPr>
                <w:lang w:val="en-AU"/>
              </w:rPr>
              <w:t>2</w:t>
            </w:r>
          </w:p>
        </w:tc>
        <w:tc>
          <w:tcPr>
            <w:tcW w:w="1439" w:type="dxa"/>
          </w:tcPr>
          <w:p w14:paraId="3126F9F5" w14:textId="42AC88E1" w:rsidR="00C26672" w:rsidRDefault="00C26672" w:rsidP="00C26672">
            <w:pPr>
              <w:keepNext/>
              <w:jc w:val="center"/>
              <w:rPr>
                <w:lang w:val="en-AU"/>
              </w:rPr>
            </w:pPr>
            <w:r>
              <w:rPr>
                <w:lang w:val="en-AU"/>
              </w:rPr>
              <w:t>2.6</w:t>
            </w:r>
          </w:p>
        </w:tc>
        <w:tc>
          <w:tcPr>
            <w:tcW w:w="4802" w:type="dxa"/>
            <w:gridSpan w:val="2"/>
            <w:tcBorders>
              <w:top w:val="single" w:sz="4" w:space="0" w:color="auto"/>
              <w:bottom w:val="single" w:sz="4" w:space="0" w:color="auto"/>
              <w:right w:val="single" w:sz="18" w:space="0" w:color="auto"/>
            </w:tcBorders>
            <w:shd w:val="clear" w:color="auto" w:fill="auto"/>
          </w:tcPr>
          <w:p w14:paraId="3F4FF390" w14:textId="5BB100AE"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at [106].</w:t>
            </w:r>
          </w:p>
        </w:tc>
      </w:tr>
      <w:tr w:rsidR="00C26672" w14:paraId="23D493D0" w14:textId="77777777" w:rsidTr="00997D61">
        <w:trPr>
          <w:trHeight w:val="102"/>
        </w:trPr>
        <w:tc>
          <w:tcPr>
            <w:tcW w:w="1261" w:type="dxa"/>
            <w:gridSpan w:val="2"/>
            <w:tcBorders>
              <w:left w:val="single" w:sz="18" w:space="0" w:color="auto"/>
            </w:tcBorders>
          </w:tcPr>
          <w:p w14:paraId="6162500A" w14:textId="0D644DA9" w:rsidR="00C26672" w:rsidRDefault="00C26672" w:rsidP="00C26672">
            <w:pPr>
              <w:rPr>
                <w:lang w:val="en-AU"/>
              </w:rPr>
            </w:pPr>
            <w:r>
              <w:rPr>
                <w:lang w:val="en-AU"/>
              </w:rPr>
              <w:t>12/05/23</w:t>
            </w:r>
          </w:p>
        </w:tc>
        <w:tc>
          <w:tcPr>
            <w:tcW w:w="836" w:type="dxa"/>
          </w:tcPr>
          <w:p w14:paraId="13A5759D" w14:textId="565269AD" w:rsidR="00C26672" w:rsidRDefault="00C26672" w:rsidP="00C26672">
            <w:pPr>
              <w:jc w:val="center"/>
              <w:rPr>
                <w:lang w:val="en-AU"/>
              </w:rPr>
            </w:pPr>
            <w:r>
              <w:rPr>
                <w:lang w:val="en-AU"/>
              </w:rPr>
              <w:t>2</w:t>
            </w:r>
          </w:p>
        </w:tc>
        <w:tc>
          <w:tcPr>
            <w:tcW w:w="1439" w:type="dxa"/>
          </w:tcPr>
          <w:p w14:paraId="4D9DC3AD" w14:textId="1F7998E0" w:rsidR="00C26672" w:rsidRDefault="00C26672" w:rsidP="00C26672">
            <w:pPr>
              <w:keepNext/>
              <w:jc w:val="center"/>
              <w:rPr>
                <w:lang w:val="en-AU"/>
              </w:rPr>
            </w:pPr>
            <w:r>
              <w:rPr>
                <w:lang w:val="en-AU"/>
              </w:rPr>
              <w:t>2.7.1</w:t>
            </w:r>
          </w:p>
        </w:tc>
        <w:tc>
          <w:tcPr>
            <w:tcW w:w="4802" w:type="dxa"/>
            <w:gridSpan w:val="2"/>
            <w:tcBorders>
              <w:top w:val="single" w:sz="4" w:space="0" w:color="auto"/>
              <w:bottom w:val="single" w:sz="4" w:space="0" w:color="auto"/>
              <w:right w:val="single" w:sz="18" w:space="0" w:color="auto"/>
            </w:tcBorders>
            <w:shd w:val="clear" w:color="auto" w:fill="auto"/>
          </w:tcPr>
          <w:p w14:paraId="3868B42A" w14:textId="72BD123A"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EA12E5">
              <w:rPr>
                <w:rFonts w:ascii="Arial" w:hAnsi="Arial" w:cs="Arial"/>
                <w:i/>
                <w:iCs/>
                <w:color w:val="000000"/>
              </w:rPr>
              <w:t>Caulfield (a pseudonym) v The King [2023] VSCA 76</w:t>
            </w:r>
            <w:r>
              <w:rPr>
                <w:rFonts w:ascii="Arial" w:hAnsi="Arial" w:cs="Arial"/>
                <w:color w:val="000000"/>
              </w:rPr>
              <w:t xml:space="preserve"> and reference to [36]-[42].</w:t>
            </w:r>
          </w:p>
        </w:tc>
      </w:tr>
      <w:tr w:rsidR="00C26672" w14:paraId="5D7AAE5A" w14:textId="77777777" w:rsidTr="00997D61">
        <w:trPr>
          <w:trHeight w:val="102"/>
        </w:trPr>
        <w:tc>
          <w:tcPr>
            <w:tcW w:w="1261" w:type="dxa"/>
            <w:gridSpan w:val="2"/>
            <w:tcBorders>
              <w:left w:val="single" w:sz="18" w:space="0" w:color="auto"/>
            </w:tcBorders>
          </w:tcPr>
          <w:p w14:paraId="7B2945EC" w14:textId="1FF7A5A3" w:rsidR="00C26672" w:rsidRDefault="00C26672" w:rsidP="00C26672">
            <w:pPr>
              <w:rPr>
                <w:lang w:val="en-AU"/>
              </w:rPr>
            </w:pPr>
            <w:r>
              <w:rPr>
                <w:lang w:val="en-AU"/>
              </w:rPr>
              <w:t>12/05/23</w:t>
            </w:r>
          </w:p>
        </w:tc>
        <w:tc>
          <w:tcPr>
            <w:tcW w:w="836" w:type="dxa"/>
          </w:tcPr>
          <w:p w14:paraId="796C56A8" w14:textId="33135FFC" w:rsidR="00C26672" w:rsidRDefault="00C26672" w:rsidP="00C26672">
            <w:pPr>
              <w:jc w:val="center"/>
              <w:rPr>
                <w:lang w:val="en-AU"/>
              </w:rPr>
            </w:pPr>
            <w:r>
              <w:rPr>
                <w:lang w:val="en-AU"/>
              </w:rPr>
              <w:t>2</w:t>
            </w:r>
          </w:p>
        </w:tc>
        <w:tc>
          <w:tcPr>
            <w:tcW w:w="1439" w:type="dxa"/>
          </w:tcPr>
          <w:p w14:paraId="4C4568D6" w14:textId="5AD89FF1" w:rsidR="00C26672" w:rsidRDefault="00C26672" w:rsidP="00C26672">
            <w:pPr>
              <w:keepNext/>
              <w:jc w:val="center"/>
              <w:rPr>
                <w:lang w:val="en-AU"/>
              </w:rPr>
            </w:pPr>
            <w:r>
              <w:rPr>
                <w:lang w:val="en-AU"/>
              </w:rPr>
              <w:t>2.7.2</w:t>
            </w:r>
          </w:p>
        </w:tc>
        <w:tc>
          <w:tcPr>
            <w:tcW w:w="4802" w:type="dxa"/>
            <w:gridSpan w:val="2"/>
            <w:tcBorders>
              <w:top w:val="single" w:sz="4" w:space="0" w:color="auto"/>
              <w:bottom w:val="single" w:sz="4" w:space="0" w:color="auto"/>
              <w:right w:val="single" w:sz="18" w:space="0" w:color="auto"/>
            </w:tcBorders>
            <w:shd w:val="clear" w:color="auto" w:fill="auto"/>
          </w:tcPr>
          <w:p w14:paraId="1DD3B2AF" w14:textId="7570D9CF" w:rsidR="00C26672" w:rsidRDefault="00C26672" w:rsidP="00C26672">
            <w:pPr>
              <w:spacing w:before="20" w:after="20"/>
              <w:jc w:val="both"/>
              <w:rPr>
                <w:rFonts w:ascii="Arial" w:hAnsi="Arial" w:cs="Arial"/>
                <w:color w:val="000000"/>
              </w:rPr>
            </w:pPr>
            <w:r>
              <w:rPr>
                <w:rFonts w:ascii="Arial" w:hAnsi="Arial" w:cs="Arial"/>
                <w:color w:val="000000"/>
              </w:rPr>
              <w:t>Minor amendment to text.</w:t>
            </w:r>
          </w:p>
        </w:tc>
      </w:tr>
      <w:tr w:rsidR="00C26672" w14:paraId="0688FA2D" w14:textId="77777777" w:rsidTr="00997D61">
        <w:trPr>
          <w:trHeight w:val="102"/>
        </w:trPr>
        <w:tc>
          <w:tcPr>
            <w:tcW w:w="1261" w:type="dxa"/>
            <w:gridSpan w:val="2"/>
            <w:tcBorders>
              <w:left w:val="single" w:sz="18" w:space="0" w:color="auto"/>
            </w:tcBorders>
          </w:tcPr>
          <w:p w14:paraId="038B8EF9" w14:textId="033E09A2" w:rsidR="00C26672" w:rsidRDefault="00C26672" w:rsidP="00C26672">
            <w:pPr>
              <w:rPr>
                <w:lang w:val="en-AU"/>
              </w:rPr>
            </w:pPr>
            <w:r>
              <w:rPr>
                <w:lang w:val="en-AU"/>
              </w:rPr>
              <w:t>12/05/23</w:t>
            </w:r>
          </w:p>
        </w:tc>
        <w:tc>
          <w:tcPr>
            <w:tcW w:w="836" w:type="dxa"/>
          </w:tcPr>
          <w:p w14:paraId="1BF8A792" w14:textId="45D52247" w:rsidR="00C26672" w:rsidRDefault="00C26672" w:rsidP="00C26672">
            <w:pPr>
              <w:jc w:val="center"/>
              <w:rPr>
                <w:lang w:val="en-AU"/>
              </w:rPr>
            </w:pPr>
            <w:r>
              <w:rPr>
                <w:lang w:val="en-AU"/>
              </w:rPr>
              <w:t>2</w:t>
            </w:r>
          </w:p>
        </w:tc>
        <w:tc>
          <w:tcPr>
            <w:tcW w:w="1439" w:type="dxa"/>
          </w:tcPr>
          <w:p w14:paraId="2D415FF6" w14:textId="6134493D" w:rsidR="00C26672" w:rsidRDefault="00C26672" w:rsidP="00C26672">
            <w:pPr>
              <w:keepNext/>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shd w:val="clear" w:color="auto" w:fill="auto"/>
          </w:tcPr>
          <w:p w14:paraId="400B24A1" w14:textId="3B2C42C8" w:rsidR="00C26672" w:rsidRPr="006F6B56" w:rsidRDefault="00C26672" w:rsidP="00C26672">
            <w:pPr>
              <w:spacing w:before="20" w:after="20"/>
              <w:jc w:val="both"/>
              <w:rPr>
                <w:rFonts w:ascii="Arial" w:hAnsi="Arial" w:cs="Arial"/>
                <w:color w:val="000000"/>
              </w:rPr>
            </w:pPr>
            <w:r>
              <w:rPr>
                <w:rFonts w:ascii="Arial" w:hAnsi="Arial" w:cs="Arial"/>
                <w:color w:val="000000"/>
              </w:rPr>
              <w:t>The first paragraph of this section is deleted.  The wording of s.534(1) is corrected.  A cross-reference to new section 2.8.4 is added at the end of this section.</w:t>
            </w:r>
          </w:p>
        </w:tc>
      </w:tr>
      <w:tr w:rsidR="00C26672" w14:paraId="190D28D0" w14:textId="77777777" w:rsidTr="00997D61">
        <w:trPr>
          <w:trHeight w:val="102"/>
        </w:trPr>
        <w:tc>
          <w:tcPr>
            <w:tcW w:w="1261" w:type="dxa"/>
            <w:gridSpan w:val="2"/>
            <w:tcBorders>
              <w:left w:val="single" w:sz="18" w:space="0" w:color="auto"/>
            </w:tcBorders>
          </w:tcPr>
          <w:p w14:paraId="53FFA72E" w14:textId="032F5481" w:rsidR="00C26672" w:rsidRDefault="00C26672" w:rsidP="00C26672">
            <w:pPr>
              <w:rPr>
                <w:lang w:val="en-AU"/>
              </w:rPr>
            </w:pPr>
            <w:r>
              <w:rPr>
                <w:lang w:val="en-AU"/>
              </w:rPr>
              <w:t>12/05/23</w:t>
            </w:r>
          </w:p>
        </w:tc>
        <w:tc>
          <w:tcPr>
            <w:tcW w:w="836" w:type="dxa"/>
          </w:tcPr>
          <w:p w14:paraId="11BD65A8" w14:textId="7C59ABC3" w:rsidR="00C26672" w:rsidRDefault="00C26672" w:rsidP="00C26672">
            <w:pPr>
              <w:jc w:val="center"/>
              <w:rPr>
                <w:lang w:val="en-AU"/>
              </w:rPr>
            </w:pPr>
            <w:r>
              <w:rPr>
                <w:lang w:val="en-AU"/>
              </w:rPr>
              <w:t>2</w:t>
            </w:r>
          </w:p>
        </w:tc>
        <w:tc>
          <w:tcPr>
            <w:tcW w:w="1439" w:type="dxa"/>
          </w:tcPr>
          <w:p w14:paraId="29F19E9F" w14:textId="395F709D" w:rsidR="00C26672" w:rsidRDefault="00C26672" w:rsidP="00C26672">
            <w:pPr>
              <w:keepNext/>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shd w:val="clear" w:color="auto" w:fill="auto"/>
          </w:tcPr>
          <w:p w14:paraId="355F0344" w14:textId="75E3597E" w:rsidR="00C26672" w:rsidRPr="0095715C" w:rsidRDefault="00C26672" w:rsidP="00C26672">
            <w:pPr>
              <w:spacing w:before="20" w:after="20"/>
              <w:jc w:val="both"/>
              <w:rPr>
                <w:rFonts w:ascii="Arial" w:hAnsi="Arial" w:cs="Arial"/>
                <w:color w:val="000000"/>
              </w:rPr>
            </w:pPr>
            <w:r w:rsidRPr="0095715C">
              <w:rPr>
                <w:rFonts w:ascii="Arial" w:hAnsi="Arial" w:cs="Arial"/>
                <w:color w:val="000000"/>
              </w:rPr>
              <w:t>A minor restructure has been made to this section and the 4</w:t>
            </w:r>
            <w:r w:rsidRPr="0095715C">
              <w:rPr>
                <w:rFonts w:ascii="Arial" w:hAnsi="Arial" w:cs="Arial"/>
                <w:color w:val="000000"/>
                <w:vertAlign w:val="superscript"/>
              </w:rPr>
              <w:t>th</w:t>
            </w:r>
            <w:r w:rsidRPr="0095715C">
              <w:rPr>
                <w:rFonts w:ascii="Arial" w:hAnsi="Arial" w:cs="Arial"/>
                <w:color w:val="000000"/>
              </w:rPr>
              <w:t xml:space="preserve"> paragraph has been corrected to take account of </w:t>
            </w:r>
            <w:r>
              <w:rPr>
                <w:rFonts w:ascii="Arial" w:hAnsi="Arial" w:cs="Arial"/>
                <w:color w:val="000000"/>
              </w:rPr>
              <w:t xml:space="preserve">s.5 of the OCA and </w:t>
            </w:r>
            <w:r w:rsidRPr="0095715C">
              <w:rPr>
                <w:rFonts w:ascii="Arial" w:hAnsi="Arial" w:cs="Arial"/>
                <w:color w:val="000000"/>
              </w:rPr>
              <w:t xml:space="preserve">dicta of Forbes J in </w:t>
            </w:r>
            <w:r w:rsidRPr="0095715C">
              <w:rPr>
                <w:rFonts w:ascii="Arial" w:hAnsi="Arial" w:cs="Arial"/>
                <w:i/>
                <w:iCs/>
              </w:rPr>
              <w:t xml:space="preserve">DPP v </w:t>
            </w:r>
            <w:proofErr w:type="spellStart"/>
            <w:r w:rsidRPr="0095715C">
              <w:rPr>
                <w:rFonts w:ascii="Arial" w:hAnsi="Arial" w:cs="Arial"/>
                <w:i/>
                <w:iCs/>
              </w:rPr>
              <w:t>Tuteru</w:t>
            </w:r>
            <w:proofErr w:type="spellEnd"/>
            <w:r w:rsidRPr="0095715C">
              <w:rPr>
                <w:rFonts w:ascii="Arial" w:hAnsi="Arial" w:cs="Arial"/>
                <w:i/>
                <w:iCs/>
              </w:rPr>
              <w:t xml:space="preserve"> (Application for suppression order)</w:t>
            </w:r>
            <w:r w:rsidRPr="0095715C">
              <w:rPr>
                <w:rFonts w:ascii="Arial" w:hAnsi="Arial" w:cs="Arial"/>
              </w:rPr>
              <w:t xml:space="preserve"> [2023] VSC 241 at [11]-[1</w:t>
            </w:r>
            <w:r>
              <w:rPr>
                <w:rFonts w:ascii="Arial" w:hAnsi="Arial" w:cs="Arial"/>
              </w:rPr>
              <w:t>3</w:t>
            </w:r>
            <w:r w:rsidRPr="0095715C">
              <w:rPr>
                <w:rFonts w:ascii="Arial" w:hAnsi="Arial" w:cs="Arial"/>
              </w:rPr>
              <w:t>].</w:t>
            </w:r>
            <w:r>
              <w:rPr>
                <w:rFonts w:ascii="Arial" w:hAnsi="Arial" w:cs="Arial"/>
              </w:rPr>
              <w:t xml:space="preserve">  In addition a cross-reference to section 2.8.4 has been added.</w:t>
            </w:r>
          </w:p>
        </w:tc>
      </w:tr>
      <w:tr w:rsidR="00C26672" w14:paraId="6C705125" w14:textId="77777777" w:rsidTr="00997D61">
        <w:trPr>
          <w:trHeight w:val="102"/>
        </w:trPr>
        <w:tc>
          <w:tcPr>
            <w:tcW w:w="1261" w:type="dxa"/>
            <w:gridSpan w:val="2"/>
            <w:vMerge w:val="restart"/>
            <w:tcBorders>
              <w:left w:val="single" w:sz="18" w:space="0" w:color="auto"/>
            </w:tcBorders>
          </w:tcPr>
          <w:p w14:paraId="532AF542" w14:textId="55F6E1CF" w:rsidR="00C26672" w:rsidRDefault="00C26672" w:rsidP="00C26672">
            <w:pPr>
              <w:rPr>
                <w:lang w:val="en-AU"/>
              </w:rPr>
            </w:pPr>
            <w:r>
              <w:rPr>
                <w:lang w:val="en-AU"/>
              </w:rPr>
              <w:t>12/05/23</w:t>
            </w:r>
          </w:p>
        </w:tc>
        <w:tc>
          <w:tcPr>
            <w:tcW w:w="836" w:type="dxa"/>
            <w:vMerge w:val="restart"/>
          </w:tcPr>
          <w:p w14:paraId="320FC603" w14:textId="25E0CE02" w:rsidR="00C26672" w:rsidRDefault="00C26672" w:rsidP="00C26672">
            <w:pPr>
              <w:jc w:val="center"/>
              <w:rPr>
                <w:lang w:val="en-AU"/>
              </w:rPr>
            </w:pPr>
            <w:r>
              <w:rPr>
                <w:lang w:val="en-AU"/>
              </w:rPr>
              <w:t>2</w:t>
            </w:r>
          </w:p>
        </w:tc>
        <w:tc>
          <w:tcPr>
            <w:tcW w:w="1439" w:type="dxa"/>
            <w:vMerge w:val="restart"/>
          </w:tcPr>
          <w:p w14:paraId="222C1D2F" w14:textId="77777777" w:rsidR="00C26672" w:rsidRDefault="00C26672" w:rsidP="00C26672">
            <w:pPr>
              <w:keepNext/>
              <w:jc w:val="center"/>
              <w:rPr>
                <w:lang w:val="en-AU"/>
              </w:rPr>
            </w:pPr>
            <w:r>
              <w:rPr>
                <w:lang w:val="en-AU"/>
              </w:rPr>
              <w:t>2.8.3</w:t>
            </w:r>
          </w:p>
        </w:tc>
        <w:tc>
          <w:tcPr>
            <w:tcW w:w="4802" w:type="dxa"/>
            <w:gridSpan w:val="2"/>
            <w:tcBorders>
              <w:top w:val="single" w:sz="4" w:space="0" w:color="auto"/>
              <w:bottom w:val="single" w:sz="4" w:space="0" w:color="auto"/>
              <w:right w:val="single" w:sz="18" w:space="0" w:color="auto"/>
            </w:tcBorders>
            <w:shd w:val="clear" w:color="auto" w:fill="FFF2CC"/>
          </w:tcPr>
          <w:p w14:paraId="1168617A" w14:textId="77777777" w:rsidR="00C26672" w:rsidRPr="006F6B56" w:rsidRDefault="00C26672" w:rsidP="00C26672">
            <w:pPr>
              <w:spacing w:before="20" w:after="20"/>
              <w:jc w:val="both"/>
              <w:rPr>
                <w:rFonts w:ascii="Arial" w:hAnsi="Arial" w:cs="Arial"/>
                <w:b/>
                <w:bCs/>
                <w:color w:val="000000"/>
              </w:rPr>
            </w:pPr>
            <w:r>
              <w:rPr>
                <w:rFonts w:ascii="Arial" w:hAnsi="Arial" w:cs="Arial"/>
                <w:b/>
                <w:bCs/>
                <w:color w:val="000000"/>
              </w:rPr>
              <w:t>New section entitled “</w:t>
            </w:r>
            <w:bookmarkStart w:id="130" w:name="_Hlk132612291"/>
            <w:r>
              <w:rPr>
                <w:rFonts w:ascii="Arial" w:hAnsi="Arial" w:cs="Arial"/>
                <w:b/>
                <w:bCs/>
              </w:rPr>
              <w:t>‘Take-down’ orders</w:t>
            </w:r>
            <w:bookmarkEnd w:id="130"/>
            <w:r>
              <w:rPr>
                <w:rFonts w:ascii="Arial" w:hAnsi="Arial" w:cs="Arial"/>
                <w:b/>
                <w:bCs/>
                <w:color w:val="000000"/>
              </w:rPr>
              <w:t>”.</w:t>
            </w:r>
          </w:p>
        </w:tc>
      </w:tr>
      <w:tr w:rsidR="00C26672" w14:paraId="7EBD9AA8" w14:textId="77777777" w:rsidTr="00997D61">
        <w:trPr>
          <w:trHeight w:val="101"/>
        </w:trPr>
        <w:tc>
          <w:tcPr>
            <w:tcW w:w="1261" w:type="dxa"/>
            <w:gridSpan w:val="2"/>
            <w:vMerge/>
            <w:tcBorders>
              <w:left w:val="single" w:sz="18" w:space="0" w:color="auto"/>
            </w:tcBorders>
          </w:tcPr>
          <w:p w14:paraId="2BE5F1C0" w14:textId="77777777" w:rsidR="00C26672" w:rsidRDefault="00C26672" w:rsidP="00C26672">
            <w:pPr>
              <w:rPr>
                <w:lang w:val="en-AU"/>
              </w:rPr>
            </w:pPr>
          </w:p>
        </w:tc>
        <w:tc>
          <w:tcPr>
            <w:tcW w:w="836" w:type="dxa"/>
            <w:vMerge/>
          </w:tcPr>
          <w:p w14:paraId="2F782F96" w14:textId="4628A642" w:rsidR="00C26672" w:rsidRDefault="00C26672" w:rsidP="00C26672">
            <w:pPr>
              <w:jc w:val="center"/>
              <w:rPr>
                <w:lang w:val="en-AU"/>
              </w:rPr>
            </w:pPr>
          </w:p>
        </w:tc>
        <w:tc>
          <w:tcPr>
            <w:tcW w:w="1439" w:type="dxa"/>
            <w:vMerge/>
          </w:tcPr>
          <w:p w14:paraId="30C6695B"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46C4960F" w14:textId="3E1A9DED" w:rsidR="00C26672" w:rsidRDefault="00C26672" w:rsidP="00C26672">
            <w:pPr>
              <w:spacing w:before="20" w:after="20"/>
              <w:jc w:val="both"/>
              <w:rPr>
                <w:rFonts w:ascii="Arial" w:hAnsi="Arial" w:cs="Arial"/>
                <w:color w:val="000000"/>
              </w:rPr>
            </w:pPr>
            <w:r>
              <w:rPr>
                <w:rFonts w:ascii="Arial" w:hAnsi="Arial" w:cs="Arial"/>
              </w:rPr>
              <w:t>Discussion of chapter 14 of a report entitled “</w:t>
            </w:r>
            <w:r>
              <w:rPr>
                <w:rFonts w:ascii="Arial" w:hAnsi="Arial" w:cs="Arial"/>
                <w:b/>
                <w:bCs/>
              </w:rPr>
              <w:t>Contempt of Court</w:t>
            </w:r>
            <w:r>
              <w:rPr>
                <w:rFonts w:ascii="Arial" w:hAnsi="Arial" w:cs="Arial"/>
              </w:rPr>
              <w:t>” which was published by the Victorian Law Reform Commission [VLRC] on 22/11/2021.</w:t>
            </w:r>
          </w:p>
        </w:tc>
      </w:tr>
      <w:tr w:rsidR="00C26672" w14:paraId="2C79B07C" w14:textId="77777777" w:rsidTr="00997D61">
        <w:trPr>
          <w:trHeight w:val="102"/>
        </w:trPr>
        <w:tc>
          <w:tcPr>
            <w:tcW w:w="1261" w:type="dxa"/>
            <w:gridSpan w:val="2"/>
            <w:vMerge w:val="restart"/>
            <w:tcBorders>
              <w:left w:val="single" w:sz="18" w:space="0" w:color="auto"/>
            </w:tcBorders>
          </w:tcPr>
          <w:p w14:paraId="0077BFB3" w14:textId="23646B42" w:rsidR="00C26672" w:rsidRDefault="00C26672" w:rsidP="00C26672">
            <w:pPr>
              <w:rPr>
                <w:lang w:val="en-AU"/>
              </w:rPr>
            </w:pPr>
            <w:r>
              <w:rPr>
                <w:lang w:val="en-AU"/>
              </w:rPr>
              <w:t>12/05/23</w:t>
            </w:r>
          </w:p>
        </w:tc>
        <w:tc>
          <w:tcPr>
            <w:tcW w:w="836" w:type="dxa"/>
            <w:vMerge w:val="restart"/>
          </w:tcPr>
          <w:p w14:paraId="0D01E9F5" w14:textId="45AA3A73" w:rsidR="00C26672" w:rsidRDefault="00C26672" w:rsidP="00C26672">
            <w:pPr>
              <w:jc w:val="center"/>
              <w:rPr>
                <w:lang w:val="en-AU"/>
              </w:rPr>
            </w:pPr>
            <w:r>
              <w:rPr>
                <w:lang w:val="en-AU"/>
              </w:rPr>
              <w:t>2</w:t>
            </w:r>
          </w:p>
        </w:tc>
        <w:tc>
          <w:tcPr>
            <w:tcW w:w="1439" w:type="dxa"/>
            <w:vMerge w:val="restart"/>
          </w:tcPr>
          <w:p w14:paraId="1D790AC3" w14:textId="1760DEA1" w:rsidR="00C26672" w:rsidRDefault="00C26672" w:rsidP="00C26672">
            <w:pPr>
              <w:keepNext/>
              <w:jc w:val="center"/>
              <w:rPr>
                <w:lang w:val="en-AU"/>
              </w:rPr>
            </w:pPr>
            <w:r>
              <w:rPr>
                <w:lang w:val="en-AU"/>
              </w:rPr>
              <w:t>2.8.4</w:t>
            </w:r>
          </w:p>
        </w:tc>
        <w:tc>
          <w:tcPr>
            <w:tcW w:w="4802" w:type="dxa"/>
            <w:gridSpan w:val="2"/>
            <w:tcBorders>
              <w:top w:val="single" w:sz="4" w:space="0" w:color="auto"/>
              <w:bottom w:val="single" w:sz="4" w:space="0" w:color="auto"/>
              <w:right w:val="single" w:sz="18" w:space="0" w:color="auto"/>
            </w:tcBorders>
            <w:shd w:val="clear" w:color="auto" w:fill="FFF2CC"/>
          </w:tcPr>
          <w:p w14:paraId="479EA701" w14:textId="77777777" w:rsidR="00C26672" w:rsidRPr="006F6B56" w:rsidRDefault="00C26672" w:rsidP="00C26672">
            <w:pPr>
              <w:spacing w:before="20" w:after="20"/>
              <w:jc w:val="both"/>
              <w:rPr>
                <w:rFonts w:ascii="Arial" w:hAnsi="Arial" w:cs="Arial"/>
                <w:b/>
                <w:bCs/>
                <w:color w:val="000000"/>
              </w:rPr>
            </w:pPr>
            <w:r>
              <w:rPr>
                <w:rFonts w:ascii="Arial" w:hAnsi="Arial" w:cs="Arial"/>
                <w:b/>
                <w:bCs/>
                <w:color w:val="000000"/>
              </w:rPr>
              <w:t>New section entitled “</w:t>
            </w:r>
            <w:bookmarkStart w:id="131" w:name="_Hlk132612331"/>
            <w:r>
              <w:rPr>
                <w:rFonts w:ascii="Arial" w:hAnsi="Arial" w:cs="Arial"/>
                <w:b/>
                <w:bCs/>
              </w:rPr>
              <w:t>Relationship between s.534 CYFA and the Open Courts Act 2013</w:t>
            </w:r>
            <w:bookmarkEnd w:id="131"/>
            <w:r>
              <w:rPr>
                <w:rFonts w:ascii="Arial" w:hAnsi="Arial" w:cs="Arial"/>
                <w:b/>
                <w:bCs/>
                <w:color w:val="000000"/>
              </w:rPr>
              <w:t>”.</w:t>
            </w:r>
          </w:p>
        </w:tc>
      </w:tr>
      <w:tr w:rsidR="00C26672" w14:paraId="61EAA55D" w14:textId="77777777" w:rsidTr="00997D61">
        <w:trPr>
          <w:trHeight w:val="101"/>
        </w:trPr>
        <w:tc>
          <w:tcPr>
            <w:tcW w:w="1261" w:type="dxa"/>
            <w:gridSpan w:val="2"/>
            <w:vMerge/>
            <w:tcBorders>
              <w:left w:val="single" w:sz="18" w:space="0" w:color="auto"/>
            </w:tcBorders>
          </w:tcPr>
          <w:p w14:paraId="53746268" w14:textId="77777777" w:rsidR="00C26672" w:rsidRDefault="00C26672" w:rsidP="00C26672">
            <w:pPr>
              <w:rPr>
                <w:lang w:val="en-AU"/>
              </w:rPr>
            </w:pPr>
          </w:p>
        </w:tc>
        <w:tc>
          <w:tcPr>
            <w:tcW w:w="836" w:type="dxa"/>
            <w:vMerge/>
          </w:tcPr>
          <w:p w14:paraId="32F0160F" w14:textId="12EE7B76" w:rsidR="00C26672" w:rsidRDefault="00C26672" w:rsidP="00C26672">
            <w:pPr>
              <w:jc w:val="center"/>
              <w:rPr>
                <w:lang w:val="en-AU"/>
              </w:rPr>
            </w:pPr>
          </w:p>
        </w:tc>
        <w:tc>
          <w:tcPr>
            <w:tcW w:w="1439" w:type="dxa"/>
            <w:vMerge/>
          </w:tcPr>
          <w:p w14:paraId="3F8B14F7"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55B02790" w14:textId="29B70F07" w:rsidR="00C26672" w:rsidRDefault="00C26672" w:rsidP="00C26672">
            <w:pPr>
              <w:keepNext/>
              <w:keepLines/>
              <w:spacing w:before="20" w:after="20"/>
              <w:jc w:val="both"/>
              <w:rPr>
                <w:rFonts w:ascii="Arial" w:hAnsi="Arial" w:cs="Arial"/>
                <w:color w:val="000000"/>
              </w:rPr>
            </w:pPr>
            <w:r>
              <w:rPr>
                <w:rFonts w:ascii="Arial" w:hAnsi="Arial" w:cs="Arial"/>
                <w:color w:val="000000"/>
              </w:rPr>
              <w:t xml:space="preserve">Discussion of s.8 of the OCA and its relationship with s.534 CYFA, including a case in which </w:t>
            </w:r>
            <w:r>
              <w:rPr>
                <w:rFonts w:ascii="Arial" w:hAnsi="Arial" w:cs="Arial"/>
                <w:szCs w:val="16"/>
              </w:rPr>
              <w:t xml:space="preserve">a </w:t>
            </w:r>
            <w:r>
              <w:rPr>
                <w:rFonts w:ascii="Arial" w:hAnsi="Arial" w:cs="Arial"/>
                <w:color w:val="000000"/>
              </w:rPr>
              <w:t>Children’s Court magistrate made an interim proceeding suppression order on 24/03/2022.</w:t>
            </w:r>
          </w:p>
        </w:tc>
      </w:tr>
      <w:tr w:rsidR="00C26672" w14:paraId="1B17E5C8" w14:textId="77777777" w:rsidTr="00997D61">
        <w:trPr>
          <w:trHeight w:val="260"/>
        </w:trPr>
        <w:tc>
          <w:tcPr>
            <w:tcW w:w="1261" w:type="dxa"/>
            <w:gridSpan w:val="2"/>
            <w:tcBorders>
              <w:left w:val="single" w:sz="18" w:space="0" w:color="auto"/>
            </w:tcBorders>
          </w:tcPr>
          <w:p w14:paraId="01839E57" w14:textId="10FB3624" w:rsidR="00C26672" w:rsidRDefault="00C26672" w:rsidP="00C26672">
            <w:pPr>
              <w:keepNext/>
              <w:keepLines/>
              <w:rPr>
                <w:lang w:val="en-AU"/>
              </w:rPr>
            </w:pPr>
            <w:r>
              <w:rPr>
                <w:lang w:val="en-AU"/>
              </w:rPr>
              <w:t>12/05/23</w:t>
            </w:r>
          </w:p>
        </w:tc>
        <w:tc>
          <w:tcPr>
            <w:tcW w:w="836" w:type="dxa"/>
          </w:tcPr>
          <w:p w14:paraId="315E0DE1" w14:textId="29DFD89A" w:rsidR="00C26672" w:rsidRDefault="00C26672" w:rsidP="00C26672">
            <w:pPr>
              <w:jc w:val="center"/>
              <w:rPr>
                <w:lang w:val="en-AU"/>
              </w:rPr>
            </w:pPr>
            <w:r>
              <w:rPr>
                <w:lang w:val="en-AU"/>
              </w:rPr>
              <w:t>2</w:t>
            </w:r>
          </w:p>
        </w:tc>
        <w:tc>
          <w:tcPr>
            <w:tcW w:w="1439" w:type="dxa"/>
          </w:tcPr>
          <w:p w14:paraId="004732E8" w14:textId="0D4340B1" w:rsidR="00C26672" w:rsidRDefault="00C26672" w:rsidP="00C26672">
            <w:pPr>
              <w:keepNext/>
              <w:jc w:val="center"/>
              <w:rPr>
                <w:lang w:val="en-AU"/>
              </w:rPr>
            </w:pPr>
            <w:r>
              <w:rPr>
                <w:lang w:val="en-AU"/>
              </w:rPr>
              <w:t>2.8.5</w:t>
            </w:r>
          </w:p>
        </w:tc>
        <w:tc>
          <w:tcPr>
            <w:tcW w:w="4802" w:type="dxa"/>
            <w:gridSpan w:val="2"/>
            <w:tcBorders>
              <w:top w:val="single" w:sz="4" w:space="0" w:color="auto"/>
              <w:bottom w:val="single" w:sz="4" w:space="0" w:color="auto"/>
              <w:right w:val="single" w:sz="18" w:space="0" w:color="auto"/>
            </w:tcBorders>
            <w:shd w:val="clear" w:color="auto" w:fill="FFF2CC"/>
          </w:tcPr>
          <w:p w14:paraId="467895CE" w14:textId="0A0C5CCB" w:rsidR="00C26672" w:rsidRPr="006F6B56" w:rsidRDefault="00C26672" w:rsidP="00C26672">
            <w:pPr>
              <w:spacing w:before="20" w:after="20"/>
              <w:jc w:val="both"/>
              <w:rPr>
                <w:rFonts w:ascii="Arial" w:hAnsi="Arial" w:cs="Arial"/>
                <w:b/>
                <w:bCs/>
                <w:color w:val="000000"/>
              </w:rPr>
            </w:pPr>
            <w:r>
              <w:rPr>
                <w:rFonts w:ascii="Arial" w:hAnsi="Arial" w:cs="Arial"/>
                <w:b/>
                <w:bCs/>
                <w:color w:val="000000"/>
              </w:rPr>
              <w:t>Former section 2.8.3 entitled “Section 10(5) of the Witness Protection Act” is renumbered 2.8.5.</w:t>
            </w:r>
          </w:p>
        </w:tc>
      </w:tr>
      <w:tr w:rsidR="00C26672" w14:paraId="623B60E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BCF21DB" w14:textId="36603742" w:rsidR="00C26672" w:rsidRPr="0054535C" w:rsidRDefault="00C26672" w:rsidP="00C26672">
            <w:pPr>
              <w:keepNext/>
              <w:keepLines/>
              <w:rPr>
                <w:sz w:val="22"/>
                <w:lang w:val="en-AU"/>
              </w:rPr>
            </w:pPr>
            <w:r>
              <w:rPr>
                <w:sz w:val="22"/>
                <w:lang w:val="en-AU"/>
              </w:rPr>
              <w:t>12/05/23</w:t>
            </w:r>
          </w:p>
        </w:tc>
        <w:tc>
          <w:tcPr>
            <w:tcW w:w="7077" w:type="dxa"/>
            <w:gridSpan w:val="4"/>
            <w:tcBorders>
              <w:top w:val="single" w:sz="18" w:space="0" w:color="auto"/>
              <w:bottom w:val="single" w:sz="4" w:space="0" w:color="auto"/>
              <w:right w:val="single" w:sz="18" w:space="0" w:color="auto"/>
            </w:tcBorders>
            <w:shd w:val="clear" w:color="auto" w:fill="DDDDDD"/>
          </w:tcPr>
          <w:p w14:paraId="3452A973" w14:textId="135D32B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3C2780D1" w14:textId="77777777" w:rsidTr="00997D61">
        <w:trPr>
          <w:trHeight w:val="454"/>
        </w:trPr>
        <w:tc>
          <w:tcPr>
            <w:tcW w:w="1261" w:type="dxa"/>
            <w:gridSpan w:val="2"/>
            <w:tcBorders>
              <w:left w:val="single" w:sz="18" w:space="0" w:color="auto"/>
            </w:tcBorders>
          </w:tcPr>
          <w:p w14:paraId="2EBF09F1" w14:textId="1591BC60" w:rsidR="00C26672" w:rsidRDefault="00C26672" w:rsidP="00C26672">
            <w:pPr>
              <w:rPr>
                <w:lang w:val="en-AU"/>
              </w:rPr>
            </w:pPr>
            <w:r>
              <w:rPr>
                <w:lang w:val="en-AU"/>
              </w:rPr>
              <w:t>12/05/23</w:t>
            </w:r>
          </w:p>
        </w:tc>
        <w:tc>
          <w:tcPr>
            <w:tcW w:w="836" w:type="dxa"/>
          </w:tcPr>
          <w:p w14:paraId="71ED1BA5" w14:textId="35FD83AE" w:rsidR="00C26672" w:rsidRDefault="00C26672" w:rsidP="00C26672">
            <w:pPr>
              <w:jc w:val="center"/>
              <w:rPr>
                <w:lang w:val="en-AU"/>
              </w:rPr>
            </w:pPr>
            <w:r>
              <w:rPr>
                <w:lang w:val="en-AU"/>
              </w:rPr>
              <w:t>3</w:t>
            </w:r>
          </w:p>
        </w:tc>
        <w:tc>
          <w:tcPr>
            <w:tcW w:w="1439" w:type="dxa"/>
          </w:tcPr>
          <w:p w14:paraId="304A7284" w14:textId="44AD1132" w:rsidR="00C26672" w:rsidRDefault="00C26672" w:rsidP="00C26672">
            <w:pPr>
              <w:keepNext/>
              <w:jc w:val="center"/>
              <w:rPr>
                <w:lang w:val="en-AU"/>
              </w:rPr>
            </w:pPr>
            <w:r>
              <w:rPr>
                <w:lang w:val="en-AU"/>
              </w:rPr>
              <w:t>3.1</w:t>
            </w:r>
          </w:p>
        </w:tc>
        <w:tc>
          <w:tcPr>
            <w:tcW w:w="4802" w:type="dxa"/>
            <w:gridSpan w:val="2"/>
            <w:tcBorders>
              <w:top w:val="single" w:sz="4" w:space="0" w:color="auto"/>
              <w:right w:val="single" w:sz="18" w:space="0" w:color="auto"/>
            </w:tcBorders>
            <w:shd w:val="clear" w:color="auto" w:fill="auto"/>
          </w:tcPr>
          <w:p w14:paraId="3318093F" w14:textId="66094B51" w:rsidR="00C26672" w:rsidRDefault="00C26672" w:rsidP="00C26672">
            <w:pPr>
              <w:jc w:val="both"/>
              <w:rPr>
                <w:rFonts w:ascii="Arial" w:hAnsi="Arial" w:cs="Arial"/>
                <w:color w:val="000000"/>
              </w:rPr>
            </w:pPr>
            <w:r>
              <w:rPr>
                <w:rFonts w:ascii="Arial" w:hAnsi="Arial" w:cs="Arial"/>
                <w:bCs/>
                <w:color w:val="000000"/>
              </w:rPr>
              <w:t xml:space="preserve">Summary of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and extracts from [305]-[311] &amp; [345].</w:t>
            </w:r>
          </w:p>
        </w:tc>
      </w:tr>
      <w:tr w:rsidR="00C26672" w14:paraId="4649A448" w14:textId="77777777" w:rsidTr="00997D61">
        <w:trPr>
          <w:trHeight w:val="454"/>
        </w:trPr>
        <w:tc>
          <w:tcPr>
            <w:tcW w:w="1261" w:type="dxa"/>
            <w:gridSpan w:val="2"/>
            <w:tcBorders>
              <w:left w:val="single" w:sz="18" w:space="0" w:color="auto"/>
            </w:tcBorders>
          </w:tcPr>
          <w:p w14:paraId="1C651CAE" w14:textId="48113E77" w:rsidR="00C26672" w:rsidRDefault="00C26672" w:rsidP="00C26672">
            <w:pPr>
              <w:rPr>
                <w:lang w:val="en-AU"/>
              </w:rPr>
            </w:pPr>
            <w:r>
              <w:rPr>
                <w:lang w:val="en-AU"/>
              </w:rPr>
              <w:lastRenderedPageBreak/>
              <w:t>12/05/23</w:t>
            </w:r>
          </w:p>
        </w:tc>
        <w:tc>
          <w:tcPr>
            <w:tcW w:w="836" w:type="dxa"/>
          </w:tcPr>
          <w:p w14:paraId="6E09FCCD" w14:textId="06D69E6C" w:rsidR="00C26672" w:rsidRDefault="00C26672" w:rsidP="00C26672">
            <w:pPr>
              <w:jc w:val="center"/>
              <w:rPr>
                <w:lang w:val="en-AU"/>
              </w:rPr>
            </w:pPr>
            <w:r>
              <w:rPr>
                <w:lang w:val="en-AU"/>
              </w:rPr>
              <w:t>3</w:t>
            </w:r>
          </w:p>
        </w:tc>
        <w:tc>
          <w:tcPr>
            <w:tcW w:w="1439" w:type="dxa"/>
          </w:tcPr>
          <w:p w14:paraId="10342A27" w14:textId="717652A9" w:rsidR="00C26672" w:rsidRDefault="00C26672" w:rsidP="00C26672">
            <w:pPr>
              <w:keepNext/>
              <w:jc w:val="center"/>
              <w:rPr>
                <w:lang w:val="en-AU"/>
              </w:rPr>
            </w:pPr>
            <w:r>
              <w:rPr>
                <w:lang w:val="en-AU"/>
              </w:rPr>
              <w:t>3.3.3</w:t>
            </w:r>
          </w:p>
        </w:tc>
        <w:tc>
          <w:tcPr>
            <w:tcW w:w="4802" w:type="dxa"/>
            <w:gridSpan w:val="2"/>
            <w:tcBorders>
              <w:top w:val="single" w:sz="4" w:space="0" w:color="auto"/>
              <w:right w:val="single" w:sz="18" w:space="0" w:color="auto"/>
            </w:tcBorders>
            <w:shd w:val="clear" w:color="auto" w:fill="auto"/>
          </w:tcPr>
          <w:p w14:paraId="3C41E060" w14:textId="5226BE50" w:rsidR="00C26672" w:rsidRPr="00B6631A" w:rsidRDefault="00C26672" w:rsidP="00C26672">
            <w:pPr>
              <w:jc w:val="both"/>
              <w:rPr>
                <w:rFonts w:ascii="Arial" w:hAnsi="Arial" w:cs="Arial"/>
              </w:rPr>
            </w:pPr>
            <w:r>
              <w:rPr>
                <w:rFonts w:ascii="Arial" w:hAnsi="Arial" w:cs="Arial"/>
                <w:color w:val="000000"/>
              </w:rPr>
              <w:t xml:space="preserve">Summary of </w:t>
            </w:r>
            <w:r w:rsidRPr="00867E29">
              <w:rPr>
                <w:rFonts w:ascii="Arial" w:hAnsi="Arial" w:cs="Arial"/>
                <w:i/>
                <w:iCs/>
              </w:rPr>
              <w:t>5 Boroughs NY Pty Ltd v State of Victoria (No 3)</w:t>
            </w:r>
            <w:r>
              <w:rPr>
                <w:rFonts w:ascii="Arial" w:hAnsi="Arial" w:cs="Arial"/>
              </w:rPr>
              <w:t xml:space="preserve"> [2023] VSC 22 and extracts from [3], [18]-[22], [41]-[43] &amp; [78].  References to </w:t>
            </w:r>
            <w:r w:rsidRPr="00D405C3">
              <w:rPr>
                <w:rFonts w:ascii="Arial" w:hAnsi="Arial" w:cs="Arial"/>
                <w:i/>
                <w:iCs/>
              </w:rPr>
              <w:t>State of Victoria v 5 Boroughs NY Pty Ltd</w:t>
            </w:r>
            <w:r>
              <w:rPr>
                <w:rFonts w:ascii="Arial" w:hAnsi="Arial" w:cs="Arial"/>
              </w:rPr>
              <w:t xml:space="preserve"> [2023] VSCA 101; </w:t>
            </w:r>
            <w:r w:rsidRPr="00B6631A">
              <w:rPr>
                <w:rFonts w:ascii="Arial" w:hAnsi="Arial" w:cs="Arial"/>
                <w:i/>
                <w:iCs/>
              </w:rPr>
              <w:t xml:space="preserve">YZ v Beit </w:t>
            </w:r>
            <w:proofErr w:type="spellStart"/>
            <w:r w:rsidRPr="00B6631A">
              <w:rPr>
                <w:rFonts w:ascii="Arial" w:hAnsi="Arial" w:cs="Arial"/>
                <w:i/>
                <w:iCs/>
              </w:rPr>
              <w:t>Habonim</w:t>
            </w:r>
            <w:proofErr w:type="spellEnd"/>
            <w:r w:rsidRPr="00B6631A">
              <w:rPr>
                <w:rFonts w:ascii="Arial" w:hAnsi="Arial" w:cs="Arial"/>
                <w:i/>
                <w:iCs/>
              </w:rPr>
              <w:t xml:space="preserve"> Pty Ltd &amp; Anor</w:t>
            </w:r>
            <w:r w:rsidRPr="00B6631A">
              <w:rPr>
                <w:rFonts w:ascii="Arial" w:hAnsi="Arial" w:cs="Arial"/>
              </w:rPr>
              <w:t xml:space="preserve"> [2023] VSC 222.</w:t>
            </w:r>
          </w:p>
        </w:tc>
      </w:tr>
      <w:tr w:rsidR="00C26672" w14:paraId="69471962" w14:textId="77777777" w:rsidTr="00997D61">
        <w:trPr>
          <w:trHeight w:val="454"/>
        </w:trPr>
        <w:tc>
          <w:tcPr>
            <w:tcW w:w="1261" w:type="dxa"/>
            <w:gridSpan w:val="2"/>
            <w:tcBorders>
              <w:left w:val="single" w:sz="18" w:space="0" w:color="auto"/>
            </w:tcBorders>
          </w:tcPr>
          <w:p w14:paraId="7AE9FAD6" w14:textId="366DC803" w:rsidR="00C26672" w:rsidRDefault="00C26672" w:rsidP="00C26672">
            <w:pPr>
              <w:rPr>
                <w:lang w:val="en-AU"/>
              </w:rPr>
            </w:pPr>
            <w:r>
              <w:rPr>
                <w:lang w:val="en-AU"/>
              </w:rPr>
              <w:t>12/05/23</w:t>
            </w:r>
          </w:p>
        </w:tc>
        <w:tc>
          <w:tcPr>
            <w:tcW w:w="836" w:type="dxa"/>
          </w:tcPr>
          <w:p w14:paraId="7D48E9EF" w14:textId="6EE1DC3D" w:rsidR="00C26672" w:rsidRDefault="00C26672" w:rsidP="00C26672">
            <w:pPr>
              <w:jc w:val="center"/>
              <w:rPr>
                <w:lang w:val="en-AU"/>
              </w:rPr>
            </w:pPr>
            <w:r>
              <w:rPr>
                <w:lang w:val="en-AU"/>
              </w:rPr>
              <w:t>3</w:t>
            </w:r>
          </w:p>
        </w:tc>
        <w:tc>
          <w:tcPr>
            <w:tcW w:w="1439" w:type="dxa"/>
          </w:tcPr>
          <w:p w14:paraId="71438250" w14:textId="0CEBAEDC" w:rsidR="00C26672" w:rsidRDefault="00C26672" w:rsidP="00C26672">
            <w:pPr>
              <w:keepNext/>
              <w:jc w:val="center"/>
              <w:rPr>
                <w:lang w:val="en-AU"/>
              </w:rPr>
            </w:pPr>
            <w:r>
              <w:rPr>
                <w:lang w:val="en-AU"/>
              </w:rPr>
              <w:t>3.5.3.2</w:t>
            </w:r>
          </w:p>
        </w:tc>
        <w:tc>
          <w:tcPr>
            <w:tcW w:w="4802" w:type="dxa"/>
            <w:gridSpan w:val="2"/>
            <w:tcBorders>
              <w:top w:val="single" w:sz="4" w:space="0" w:color="auto"/>
              <w:right w:val="single" w:sz="18" w:space="0" w:color="auto"/>
            </w:tcBorders>
            <w:shd w:val="clear" w:color="auto" w:fill="auto"/>
          </w:tcPr>
          <w:p w14:paraId="45EB2715" w14:textId="1D7A807C"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5114B0">
              <w:rPr>
                <w:rFonts w:ascii="Arial" w:hAnsi="Arial" w:cs="Arial"/>
                <w:i/>
                <w:iCs/>
                <w:color w:val="000000"/>
              </w:rPr>
              <w:t>Moreno (a pseudonym) v The King</w:t>
            </w:r>
            <w:r>
              <w:rPr>
                <w:rFonts w:ascii="Arial" w:hAnsi="Arial" w:cs="Arial"/>
                <w:color w:val="000000"/>
              </w:rPr>
              <w:t xml:space="preserve"> [2023] VSCA 98 with reference to [95]-[107].</w:t>
            </w:r>
          </w:p>
        </w:tc>
      </w:tr>
      <w:tr w:rsidR="00C26672" w14:paraId="26B3AE8A" w14:textId="77777777" w:rsidTr="00997D61">
        <w:trPr>
          <w:trHeight w:val="454"/>
        </w:trPr>
        <w:tc>
          <w:tcPr>
            <w:tcW w:w="1261" w:type="dxa"/>
            <w:gridSpan w:val="2"/>
            <w:tcBorders>
              <w:left w:val="single" w:sz="18" w:space="0" w:color="auto"/>
            </w:tcBorders>
          </w:tcPr>
          <w:p w14:paraId="5E2B3E44" w14:textId="692CDFDF" w:rsidR="00C26672" w:rsidRDefault="00C26672" w:rsidP="00C26672">
            <w:pPr>
              <w:rPr>
                <w:lang w:val="en-AU"/>
              </w:rPr>
            </w:pPr>
            <w:r>
              <w:rPr>
                <w:lang w:val="en-AU"/>
              </w:rPr>
              <w:t>12/05/23</w:t>
            </w:r>
          </w:p>
        </w:tc>
        <w:tc>
          <w:tcPr>
            <w:tcW w:w="836" w:type="dxa"/>
          </w:tcPr>
          <w:p w14:paraId="3C009F61" w14:textId="2C17AA5D" w:rsidR="00C26672" w:rsidRDefault="00C26672" w:rsidP="00C26672">
            <w:pPr>
              <w:jc w:val="center"/>
              <w:rPr>
                <w:lang w:val="en-AU"/>
              </w:rPr>
            </w:pPr>
            <w:r>
              <w:rPr>
                <w:lang w:val="en-AU"/>
              </w:rPr>
              <w:t>3</w:t>
            </w:r>
          </w:p>
        </w:tc>
        <w:tc>
          <w:tcPr>
            <w:tcW w:w="1439" w:type="dxa"/>
          </w:tcPr>
          <w:p w14:paraId="7EEF1C8F" w14:textId="4E6108FD" w:rsidR="00C26672" w:rsidRDefault="00C26672" w:rsidP="00C26672">
            <w:pPr>
              <w:keepNext/>
              <w:jc w:val="center"/>
              <w:rPr>
                <w:lang w:val="en-AU"/>
              </w:rPr>
            </w:pPr>
            <w:r>
              <w:rPr>
                <w:lang w:val="en-AU"/>
              </w:rPr>
              <w:t>3.5.9.1</w:t>
            </w:r>
          </w:p>
        </w:tc>
        <w:tc>
          <w:tcPr>
            <w:tcW w:w="4802" w:type="dxa"/>
            <w:gridSpan w:val="2"/>
            <w:tcBorders>
              <w:top w:val="single" w:sz="4" w:space="0" w:color="auto"/>
              <w:right w:val="single" w:sz="18" w:space="0" w:color="auto"/>
            </w:tcBorders>
            <w:shd w:val="clear" w:color="auto" w:fill="auto"/>
          </w:tcPr>
          <w:p w14:paraId="36278F5D" w14:textId="783A5EEE"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1703F5">
              <w:rPr>
                <w:rFonts w:ascii="Arial" w:hAnsi="Arial" w:cs="Arial"/>
                <w:i/>
                <w:iCs/>
                <w:color w:val="000000"/>
              </w:rPr>
              <w:t>Smith v Trustees of the Christian Brothers</w:t>
            </w:r>
            <w:r>
              <w:rPr>
                <w:rFonts w:ascii="Arial" w:hAnsi="Arial" w:cs="Arial"/>
                <w:color w:val="000000"/>
              </w:rPr>
              <w:t xml:space="preserve"> [2023] VSC 171 at [13]-[14].</w:t>
            </w:r>
          </w:p>
        </w:tc>
      </w:tr>
      <w:tr w:rsidR="00C26672" w14:paraId="2C3E9A27" w14:textId="77777777" w:rsidTr="00997D61">
        <w:trPr>
          <w:trHeight w:val="454"/>
        </w:trPr>
        <w:tc>
          <w:tcPr>
            <w:tcW w:w="1261" w:type="dxa"/>
            <w:gridSpan w:val="2"/>
            <w:tcBorders>
              <w:left w:val="single" w:sz="18" w:space="0" w:color="auto"/>
            </w:tcBorders>
          </w:tcPr>
          <w:p w14:paraId="0AF50D4F" w14:textId="736494A7" w:rsidR="00C26672" w:rsidRDefault="00C26672" w:rsidP="00C26672">
            <w:pPr>
              <w:rPr>
                <w:lang w:val="en-AU"/>
              </w:rPr>
            </w:pPr>
            <w:r>
              <w:rPr>
                <w:lang w:val="en-AU"/>
              </w:rPr>
              <w:t>12/05/23</w:t>
            </w:r>
          </w:p>
        </w:tc>
        <w:tc>
          <w:tcPr>
            <w:tcW w:w="836" w:type="dxa"/>
          </w:tcPr>
          <w:p w14:paraId="760C518F" w14:textId="599E7860" w:rsidR="00C26672" w:rsidRDefault="00C26672" w:rsidP="00C26672">
            <w:pPr>
              <w:jc w:val="center"/>
              <w:rPr>
                <w:lang w:val="en-AU"/>
              </w:rPr>
            </w:pPr>
            <w:r>
              <w:rPr>
                <w:lang w:val="en-AU"/>
              </w:rPr>
              <w:t>3</w:t>
            </w:r>
          </w:p>
        </w:tc>
        <w:tc>
          <w:tcPr>
            <w:tcW w:w="1439" w:type="dxa"/>
          </w:tcPr>
          <w:p w14:paraId="51A1CE30" w14:textId="5913E74D" w:rsidR="00C26672" w:rsidRDefault="00C26672" w:rsidP="00C26672">
            <w:pPr>
              <w:keepNext/>
              <w:jc w:val="center"/>
              <w:rPr>
                <w:lang w:val="en-AU"/>
              </w:rPr>
            </w:pPr>
            <w:r>
              <w:rPr>
                <w:lang w:val="en-AU"/>
              </w:rPr>
              <w:t>3.5.10.1</w:t>
            </w:r>
          </w:p>
        </w:tc>
        <w:tc>
          <w:tcPr>
            <w:tcW w:w="4802" w:type="dxa"/>
            <w:gridSpan w:val="2"/>
            <w:tcBorders>
              <w:top w:val="single" w:sz="4" w:space="0" w:color="auto"/>
              <w:right w:val="single" w:sz="18" w:space="0" w:color="auto"/>
            </w:tcBorders>
            <w:shd w:val="clear" w:color="auto" w:fill="auto"/>
          </w:tcPr>
          <w:p w14:paraId="476FEF5D" w14:textId="69E3920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94C4B">
              <w:rPr>
                <w:rFonts w:ascii="Arial" w:hAnsi="Arial" w:cs="Arial"/>
                <w:i/>
                <w:iCs/>
              </w:rPr>
              <w:t xml:space="preserve">Martin v </w:t>
            </w:r>
            <w:proofErr w:type="spellStart"/>
            <w:r w:rsidRPr="00294C4B">
              <w:rPr>
                <w:rFonts w:ascii="Arial" w:hAnsi="Arial" w:cs="Arial"/>
                <w:i/>
                <w:iCs/>
              </w:rPr>
              <w:t>Amaca</w:t>
            </w:r>
            <w:proofErr w:type="spellEnd"/>
            <w:r w:rsidRPr="00294C4B">
              <w:rPr>
                <w:rFonts w:ascii="Arial" w:hAnsi="Arial" w:cs="Arial"/>
                <w:i/>
                <w:iCs/>
              </w:rPr>
              <w:t xml:space="preserve"> Pty Ltd &amp; </w:t>
            </w:r>
            <w:proofErr w:type="spellStart"/>
            <w:r w:rsidRPr="00294C4B">
              <w:rPr>
                <w:rFonts w:ascii="Arial" w:hAnsi="Arial" w:cs="Arial"/>
                <w:i/>
                <w:iCs/>
              </w:rPr>
              <w:t>Ors</w:t>
            </w:r>
            <w:proofErr w:type="spellEnd"/>
            <w:r w:rsidRPr="00294C4B">
              <w:rPr>
                <w:rFonts w:ascii="Arial" w:hAnsi="Arial" w:cs="Arial"/>
              </w:rPr>
              <w:t xml:space="preserve"> [2023] VSC 1</w:t>
            </w:r>
            <w:r>
              <w:rPr>
                <w:rFonts w:ascii="Arial" w:hAnsi="Arial" w:cs="Arial"/>
              </w:rPr>
              <w:t>6</w:t>
            </w:r>
            <w:r w:rsidRPr="00294C4B">
              <w:rPr>
                <w:rFonts w:ascii="Arial" w:hAnsi="Arial" w:cs="Arial"/>
              </w:rPr>
              <w:t>5.</w:t>
            </w:r>
          </w:p>
        </w:tc>
      </w:tr>
      <w:tr w:rsidR="00C26672" w14:paraId="2CB48DA4" w14:textId="77777777" w:rsidTr="00997D61">
        <w:trPr>
          <w:trHeight w:val="454"/>
        </w:trPr>
        <w:tc>
          <w:tcPr>
            <w:tcW w:w="1261" w:type="dxa"/>
            <w:gridSpan w:val="2"/>
            <w:tcBorders>
              <w:left w:val="single" w:sz="18" w:space="0" w:color="auto"/>
            </w:tcBorders>
          </w:tcPr>
          <w:p w14:paraId="07B2A444" w14:textId="5AA2FBDB" w:rsidR="00C26672" w:rsidRDefault="00C26672" w:rsidP="00C26672">
            <w:pPr>
              <w:rPr>
                <w:lang w:val="en-AU"/>
              </w:rPr>
            </w:pPr>
            <w:r>
              <w:rPr>
                <w:lang w:val="en-AU"/>
              </w:rPr>
              <w:t>12/05/23</w:t>
            </w:r>
          </w:p>
        </w:tc>
        <w:tc>
          <w:tcPr>
            <w:tcW w:w="836" w:type="dxa"/>
          </w:tcPr>
          <w:p w14:paraId="6B5469DE" w14:textId="6483106F" w:rsidR="00C26672" w:rsidRDefault="00C26672" w:rsidP="00C26672">
            <w:pPr>
              <w:jc w:val="center"/>
              <w:rPr>
                <w:lang w:val="en-AU"/>
              </w:rPr>
            </w:pPr>
            <w:r>
              <w:rPr>
                <w:lang w:val="en-AU"/>
              </w:rPr>
              <w:t>3</w:t>
            </w:r>
          </w:p>
        </w:tc>
        <w:tc>
          <w:tcPr>
            <w:tcW w:w="1439" w:type="dxa"/>
          </w:tcPr>
          <w:p w14:paraId="206E4716" w14:textId="12C39E9C" w:rsidR="00C26672" w:rsidRDefault="00C26672" w:rsidP="00C26672">
            <w:pPr>
              <w:keepNext/>
              <w:jc w:val="center"/>
              <w:rPr>
                <w:lang w:val="en-AU"/>
              </w:rPr>
            </w:pPr>
            <w:r>
              <w:rPr>
                <w:lang w:val="en-AU"/>
              </w:rPr>
              <w:t>3.9</w:t>
            </w:r>
          </w:p>
        </w:tc>
        <w:tc>
          <w:tcPr>
            <w:tcW w:w="4802" w:type="dxa"/>
            <w:gridSpan w:val="2"/>
            <w:tcBorders>
              <w:top w:val="single" w:sz="4" w:space="0" w:color="auto"/>
              <w:right w:val="single" w:sz="18" w:space="0" w:color="auto"/>
            </w:tcBorders>
            <w:shd w:val="clear" w:color="auto" w:fill="auto"/>
          </w:tcPr>
          <w:p w14:paraId="41A9DDF3" w14:textId="0D387D3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D4403">
              <w:rPr>
                <w:rFonts w:ascii="Arial" w:hAnsi="Arial" w:cs="Arial"/>
                <w:i/>
                <w:iCs/>
              </w:rPr>
              <w:t xml:space="preserve">DPP v </w:t>
            </w:r>
            <w:proofErr w:type="spellStart"/>
            <w:r w:rsidRPr="002D4403">
              <w:rPr>
                <w:rFonts w:ascii="Arial" w:hAnsi="Arial" w:cs="Arial"/>
                <w:i/>
                <w:iCs/>
              </w:rPr>
              <w:t>Tuteru</w:t>
            </w:r>
            <w:proofErr w:type="spellEnd"/>
            <w:r w:rsidRPr="002D4403">
              <w:rPr>
                <w:rFonts w:ascii="Arial" w:hAnsi="Arial" w:cs="Arial"/>
                <w:i/>
                <w:iCs/>
              </w:rPr>
              <w:t xml:space="preserve"> (Application for suppression order)</w:t>
            </w:r>
            <w:r w:rsidRPr="002D4403">
              <w:rPr>
                <w:rFonts w:ascii="Arial" w:hAnsi="Arial" w:cs="Arial"/>
              </w:rPr>
              <w:t xml:space="preserve"> [2023] VSC 241</w:t>
            </w:r>
            <w:r>
              <w:rPr>
                <w:rFonts w:ascii="Arial" w:hAnsi="Arial" w:cs="Arial"/>
              </w:rPr>
              <w:t xml:space="preserve"> at [22]-[46].</w:t>
            </w:r>
          </w:p>
        </w:tc>
      </w:tr>
      <w:tr w:rsidR="00C26672" w14:paraId="4FC9591B" w14:textId="77777777" w:rsidTr="00997D61">
        <w:trPr>
          <w:trHeight w:val="454"/>
        </w:trPr>
        <w:tc>
          <w:tcPr>
            <w:tcW w:w="1261" w:type="dxa"/>
            <w:gridSpan w:val="2"/>
            <w:tcBorders>
              <w:left w:val="single" w:sz="18" w:space="0" w:color="auto"/>
            </w:tcBorders>
          </w:tcPr>
          <w:p w14:paraId="28A75237" w14:textId="60F9C2F8" w:rsidR="00C26672" w:rsidRDefault="00C26672" w:rsidP="00C26672">
            <w:pPr>
              <w:rPr>
                <w:lang w:val="en-AU"/>
              </w:rPr>
            </w:pPr>
            <w:r>
              <w:rPr>
                <w:lang w:val="en-AU"/>
              </w:rPr>
              <w:t>12/05/23</w:t>
            </w:r>
          </w:p>
        </w:tc>
        <w:tc>
          <w:tcPr>
            <w:tcW w:w="836" w:type="dxa"/>
          </w:tcPr>
          <w:p w14:paraId="3609D1B6" w14:textId="747846F3" w:rsidR="00C26672" w:rsidRDefault="00C26672" w:rsidP="00C26672">
            <w:pPr>
              <w:jc w:val="center"/>
              <w:rPr>
                <w:lang w:val="en-AU"/>
              </w:rPr>
            </w:pPr>
            <w:r>
              <w:rPr>
                <w:lang w:val="en-AU"/>
              </w:rPr>
              <w:t>3</w:t>
            </w:r>
          </w:p>
        </w:tc>
        <w:tc>
          <w:tcPr>
            <w:tcW w:w="1439" w:type="dxa"/>
          </w:tcPr>
          <w:p w14:paraId="31BF02C4" w14:textId="290E64DB" w:rsidR="00C26672" w:rsidRDefault="00C26672" w:rsidP="00C26672">
            <w:pPr>
              <w:keepNext/>
              <w:jc w:val="center"/>
              <w:rPr>
                <w:lang w:val="en-AU"/>
              </w:rPr>
            </w:pPr>
            <w:r>
              <w:rPr>
                <w:lang w:val="en-AU"/>
              </w:rPr>
              <w:t>3.9.5</w:t>
            </w:r>
          </w:p>
        </w:tc>
        <w:tc>
          <w:tcPr>
            <w:tcW w:w="4802" w:type="dxa"/>
            <w:gridSpan w:val="2"/>
            <w:tcBorders>
              <w:top w:val="single" w:sz="4" w:space="0" w:color="auto"/>
              <w:right w:val="single" w:sz="18" w:space="0" w:color="auto"/>
            </w:tcBorders>
            <w:shd w:val="clear" w:color="auto" w:fill="auto"/>
          </w:tcPr>
          <w:p w14:paraId="07D9F645" w14:textId="2A07A2BB"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F95F7C">
              <w:rPr>
                <w:rFonts w:ascii="Arial" w:hAnsi="Arial" w:cs="Arial"/>
                <w:i/>
                <w:iCs/>
              </w:rPr>
              <w:t>McKechnie v State of Victoria (Costs Judgment)</w:t>
            </w:r>
            <w:r w:rsidRPr="00F95F7C">
              <w:rPr>
                <w:rFonts w:ascii="Arial" w:hAnsi="Arial" w:cs="Arial"/>
              </w:rPr>
              <w:t xml:space="preserve"> [2023] VSC 234</w:t>
            </w:r>
            <w:r>
              <w:rPr>
                <w:rFonts w:ascii="Arial" w:hAnsi="Arial" w:cs="Arial"/>
              </w:rPr>
              <w:t xml:space="preserve"> </w:t>
            </w:r>
            <w:r>
              <w:rPr>
                <w:rFonts w:ascii="Arial" w:hAnsi="Arial" w:cs="Arial"/>
                <w:color w:val="000000"/>
              </w:rPr>
              <w:t>and extract from [7]-[10].</w:t>
            </w:r>
          </w:p>
        </w:tc>
      </w:tr>
      <w:tr w:rsidR="00C26672" w14:paraId="1111F9C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5DD473B" w14:textId="3090FAF2" w:rsidR="00C26672" w:rsidRPr="0054535C" w:rsidRDefault="00C26672" w:rsidP="00C26672">
            <w:pPr>
              <w:keepNext/>
              <w:keepLines/>
              <w:rPr>
                <w:sz w:val="22"/>
                <w:lang w:val="en-AU"/>
              </w:rPr>
            </w:pPr>
            <w:r>
              <w:rPr>
                <w:sz w:val="22"/>
                <w:lang w:val="en-AU"/>
              </w:rPr>
              <w:t>12/05/23</w:t>
            </w:r>
          </w:p>
        </w:tc>
        <w:tc>
          <w:tcPr>
            <w:tcW w:w="7077" w:type="dxa"/>
            <w:gridSpan w:val="4"/>
            <w:tcBorders>
              <w:top w:val="single" w:sz="18" w:space="0" w:color="auto"/>
              <w:bottom w:val="single" w:sz="4" w:space="0" w:color="auto"/>
              <w:right w:val="single" w:sz="18" w:space="0" w:color="auto"/>
            </w:tcBorders>
            <w:shd w:val="clear" w:color="auto" w:fill="DDDDDD"/>
          </w:tcPr>
          <w:p w14:paraId="4502A21D" w14:textId="4A3F149B"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4130F3BD" w14:textId="77777777" w:rsidTr="00997D61">
        <w:trPr>
          <w:trHeight w:val="102"/>
        </w:trPr>
        <w:tc>
          <w:tcPr>
            <w:tcW w:w="1261" w:type="dxa"/>
            <w:gridSpan w:val="2"/>
            <w:tcBorders>
              <w:top w:val="single" w:sz="4" w:space="0" w:color="auto"/>
              <w:left w:val="single" w:sz="18" w:space="0" w:color="auto"/>
            </w:tcBorders>
            <w:shd w:val="clear" w:color="auto" w:fill="auto"/>
          </w:tcPr>
          <w:p w14:paraId="287B9B8F" w14:textId="72548338" w:rsidR="00C26672" w:rsidRDefault="00C26672" w:rsidP="00C26672">
            <w:pPr>
              <w:rPr>
                <w:lang w:val="en-AU"/>
              </w:rPr>
            </w:pPr>
            <w:r>
              <w:rPr>
                <w:lang w:val="en-AU"/>
              </w:rPr>
              <w:t>12/05/23</w:t>
            </w:r>
          </w:p>
        </w:tc>
        <w:tc>
          <w:tcPr>
            <w:tcW w:w="836" w:type="dxa"/>
            <w:tcBorders>
              <w:top w:val="single" w:sz="4" w:space="0" w:color="auto"/>
            </w:tcBorders>
            <w:shd w:val="clear" w:color="auto" w:fill="auto"/>
          </w:tcPr>
          <w:p w14:paraId="290B7B84" w14:textId="1AB5A3E3" w:rsidR="00C26672" w:rsidRDefault="00C26672" w:rsidP="00C26672">
            <w:pPr>
              <w:jc w:val="center"/>
              <w:rPr>
                <w:lang w:val="en-AU"/>
              </w:rPr>
            </w:pPr>
            <w:r>
              <w:rPr>
                <w:lang w:val="en-AU"/>
              </w:rPr>
              <w:t>4</w:t>
            </w:r>
          </w:p>
        </w:tc>
        <w:tc>
          <w:tcPr>
            <w:tcW w:w="1439" w:type="dxa"/>
            <w:tcBorders>
              <w:top w:val="single" w:sz="4" w:space="0" w:color="auto"/>
            </w:tcBorders>
            <w:shd w:val="clear" w:color="auto" w:fill="auto"/>
          </w:tcPr>
          <w:p w14:paraId="388E4421" w14:textId="65E9A9BF" w:rsidR="00C26672" w:rsidRDefault="00C26672" w:rsidP="00C26672">
            <w:pPr>
              <w:jc w:val="center"/>
              <w:rPr>
                <w:lang w:val="en-AU"/>
              </w:rPr>
            </w:pPr>
            <w:r>
              <w:rPr>
                <w:lang w:val="en-AU"/>
              </w:rPr>
              <w:t>4.1</w:t>
            </w:r>
          </w:p>
        </w:tc>
        <w:tc>
          <w:tcPr>
            <w:tcW w:w="4802" w:type="dxa"/>
            <w:gridSpan w:val="2"/>
            <w:tcBorders>
              <w:top w:val="single" w:sz="4" w:space="0" w:color="auto"/>
              <w:bottom w:val="single" w:sz="4" w:space="0" w:color="auto"/>
              <w:right w:val="single" w:sz="18" w:space="0" w:color="auto"/>
            </w:tcBorders>
            <w:shd w:val="clear" w:color="auto" w:fill="auto"/>
          </w:tcPr>
          <w:p w14:paraId="44D88346" w14:textId="70F0EBEC" w:rsidR="00C26672" w:rsidRPr="001A67A8" w:rsidRDefault="00C26672" w:rsidP="00C26672">
            <w:pPr>
              <w:spacing w:before="20" w:after="20"/>
              <w:jc w:val="both"/>
              <w:rPr>
                <w:rFonts w:ascii="Arial" w:hAnsi="Arial" w:cs="Arial"/>
                <w:color w:val="000000"/>
              </w:rPr>
            </w:pPr>
            <w:r>
              <w:rPr>
                <w:rFonts w:ascii="Arial" w:hAnsi="Arial" w:cs="Arial"/>
                <w:color w:val="000000"/>
              </w:rPr>
              <w:t>Added reference to s.17 CYFA.</w:t>
            </w:r>
          </w:p>
        </w:tc>
      </w:tr>
      <w:tr w:rsidR="00C26672" w14:paraId="009D82FA" w14:textId="77777777" w:rsidTr="00997D61">
        <w:trPr>
          <w:trHeight w:val="102"/>
        </w:trPr>
        <w:tc>
          <w:tcPr>
            <w:tcW w:w="1261" w:type="dxa"/>
            <w:gridSpan w:val="2"/>
            <w:vMerge w:val="restart"/>
            <w:tcBorders>
              <w:top w:val="single" w:sz="4" w:space="0" w:color="auto"/>
              <w:left w:val="single" w:sz="18" w:space="0" w:color="auto"/>
            </w:tcBorders>
            <w:shd w:val="clear" w:color="auto" w:fill="auto"/>
          </w:tcPr>
          <w:p w14:paraId="79A8B09E" w14:textId="0424835F" w:rsidR="00C26672" w:rsidRDefault="00C26672" w:rsidP="00C26672">
            <w:pPr>
              <w:rPr>
                <w:lang w:val="en-AU"/>
              </w:rPr>
            </w:pPr>
            <w:r>
              <w:rPr>
                <w:lang w:val="en-AU"/>
              </w:rPr>
              <w:t>12/05/23</w:t>
            </w:r>
          </w:p>
        </w:tc>
        <w:tc>
          <w:tcPr>
            <w:tcW w:w="836" w:type="dxa"/>
            <w:vMerge w:val="restart"/>
            <w:tcBorders>
              <w:top w:val="single" w:sz="4" w:space="0" w:color="auto"/>
            </w:tcBorders>
            <w:shd w:val="clear" w:color="auto" w:fill="auto"/>
          </w:tcPr>
          <w:p w14:paraId="578C8F5D" w14:textId="191F2709" w:rsidR="00C26672" w:rsidRDefault="00C26672" w:rsidP="00C26672">
            <w:pPr>
              <w:jc w:val="center"/>
              <w:rPr>
                <w:lang w:val="en-AU"/>
              </w:rPr>
            </w:pPr>
            <w:r>
              <w:rPr>
                <w:lang w:val="en-AU"/>
              </w:rPr>
              <w:t>4</w:t>
            </w:r>
          </w:p>
        </w:tc>
        <w:tc>
          <w:tcPr>
            <w:tcW w:w="1439" w:type="dxa"/>
            <w:vMerge w:val="restart"/>
            <w:tcBorders>
              <w:top w:val="single" w:sz="4" w:space="0" w:color="auto"/>
            </w:tcBorders>
            <w:shd w:val="clear" w:color="auto" w:fill="auto"/>
          </w:tcPr>
          <w:p w14:paraId="4664C744" w14:textId="52F0C47D" w:rsidR="00C26672" w:rsidRDefault="00C26672" w:rsidP="00C26672">
            <w:pPr>
              <w:jc w:val="center"/>
              <w:rPr>
                <w:lang w:val="en-AU"/>
              </w:rPr>
            </w:pPr>
            <w:r>
              <w:rPr>
                <w:lang w:val="en-AU"/>
              </w:rPr>
              <w:t>4.1.7</w:t>
            </w:r>
          </w:p>
        </w:tc>
        <w:tc>
          <w:tcPr>
            <w:tcW w:w="4802" w:type="dxa"/>
            <w:gridSpan w:val="2"/>
            <w:tcBorders>
              <w:top w:val="single" w:sz="4" w:space="0" w:color="auto"/>
              <w:bottom w:val="single" w:sz="4" w:space="0" w:color="auto"/>
              <w:right w:val="single" w:sz="18" w:space="0" w:color="auto"/>
            </w:tcBorders>
            <w:shd w:val="clear" w:color="auto" w:fill="FFF2CC"/>
          </w:tcPr>
          <w:p w14:paraId="233D456F" w14:textId="7DC689A3" w:rsidR="00C26672" w:rsidRPr="002306B0" w:rsidRDefault="00C26672" w:rsidP="00C26672">
            <w:pPr>
              <w:spacing w:before="20" w:after="20"/>
              <w:jc w:val="both"/>
              <w:rPr>
                <w:rFonts w:ascii="Arial" w:hAnsi="Arial" w:cs="Arial"/>
                <w:b/>
                <w:bCs/>
                <w:color w:val="000000"/>
              </w:rPr>
            </w:pPr>
            <w:r w:rsidRPr="002306B0">
              <w:rPr>
                <w:rFonts w:ascii="Arial" w:hAnsi="Arial" w:cs="Arial"/>
                <w:b/>
                <w:bCs/>
                <w:color w:val="000000"/>
              </w:rPr>
              <w:t>New section entitled “</w:t>
            </w:r>
            <w:bookmarkStart w:id="132" w:name="_Hlk132612510"/>
            <w:r w:rsidRPr="002306B0">
              <w:rPr>
                <w:rStyle w:val="Hyperlink"/>
                <w:rFonts w:ascii="Arial" w:hAnsi="Arial" w:cs="Arial"/>
                <w:b/>
                <w:bCs/>
                <w:color w:val="000000" w:themeColor="text1"/>
                <w:u w:val="none"/>
              </w:rPr>
              <w:t>DFFH may authorise Aboriginal agency to carry out DFFH functions</w:t>
            </w:r>
            <w:bookmarkEnd w:id="132"/>
            <w:r w:rsidRPr="002306B0">
              <w:rPr>
                <w:rStyle w:val="Hyperlink"/>
                <w:rFonts w:ascii="Arial" w:hAnsi="Arial" w:cs="Arial"/>
                <w:b/>
                <w:bCs/>
                <w:color w:val="000000" w:themeColor="text1"/>
                <w:u w:val="none"/>
              </w:rPr>
              <w:t>”.</w:t>
            </w:r>
          </w:p>
        </w:tc>
      </w:tr>
      <w:tr w:rsidR="00C26672" w14:paraId="2139A83F" w14:textId="77777777" w:rsidTr="00997D61">
        <w:trPr>
          <w:trHeight w:val="180"/>
        </w:trPr>
        <w:tc>
          <w:tcPr>
            <w:tcW w:w="1261" w:type="dxa"/>
            <w:gridSpan w:val="2"/>
            <w:vMerge/>
            <w:tcBorders>
              <w:left w:val="single" w:sz="18" w:space="0" w:color="auto"/>
            </w:tcBorders>
            <w:shd w:val="clear" w:color="auto" w:fill="auto"/>
          </w:tcPr>
          <w:p w14:paraId="3A4A882D" w14:textId="77777777" w:rsidR="00C26672" w:rsidRDefault="00C26672" w:rsidP="00C26672">
            <w:pPr>
              <w:rPr>
                <w:lang w:val="en-AU"/>
              </w:rPr>
            </w:pPr>
          </w:p>
        </w:tc>
        <w:tc>
          <w:tcPr>
            <w:tcW w:w="836" w:type="dxa"/>
            <w:vMerge/>
            <w:shd w:val="clear" w:color="auto" w:fill="auto"/>
          </w:tcPr>
          <w:p w14:paraId="5856F2C6" w14:textId="5A20CB78" w:rsidR="00C26672" w:rsidRDefault="00C26672" w:rsidP="00C26672">
            <w:pPr>
              <w:jc w:val="center"/>
              <w:rPr>
                <w:lang w:val="en-AU"/>
              </w:rPr>
            </w:pPr>
          </w:p>
        </w:tc>
        <w:tc>
          <w:tcPr>
            <w:tcW w:w="1439" w:type="dxa"/>
            <w:vMerge/>
            <w:shd w:val="clear" w:color="auto" w:fill="auto"/>
          </w:tcPr>
          <w:p w14:paraId="1AAC7A43"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65DB1821" w14:textId="6D8B1D4E" w:rsidR="00C26672" w:rsidRPr="00CE48EA" w:rsidRDefault="00C26672" w:rsidP="00C26672">
            <w:pPr>
              <w:spacing w:before="20" w:after="20"/>
              <w:jc w:val="both"/>
              <w:rPr>
                <w:rFonts w:ascii="Arial" w:hAnsi="Arial" w:cs="Arial"/>
                <w:color w:val="000000"/>
              </w:rPr>
            </w:pPr>
            <w:r>
              <w:rPr>
                <w:rFonts w:ascii="Arial" w:hAnsi="Arial" w:cs="Arial"/>
                <w:color w:val="000000"/>
              </w:rPr>
              <w:t>Discussion of proposed new s.18 CYFA and its anticipated scope.  References to ss.18AAA, 18B-D &amp; 19E.</w:t>
            </w:r>
          </w:p>
        </w:tc>
      </w:tr>
      <w:tr w:rsidR="00C26672" w14:paraId="3FB5B030" w14:textId="77777777" w:rsidTr="00997D61">
        <w:trPr>
          <w:trHeight w:val="179"/>
        </w:trPr>
        <w:tc>
          <w:tcPr>
            <w:tcW w:w="1261" w:type="dxa"/>
            <w:gridSpan w:val="2"/>
            <w:vMerge/>
            <w:tcBorders>
              <w:left w:val="single" w:sz="18" w:space="0" w:color="auto"/>
            </w:tcBorders>
            <w:shd w:val="clear" w:color="auto" w:fill="auto"/>
          </w:tcPr>
          <w:p w14:paraId="32F2D955" w14:textId="77777777" w:rsidR="00C26672" w:rsidRDefault="00C26672" w:rsidP="00C26672">
            <w:pPr>
              <w:rPr>
                <w:lang w:val="en-AU"/>
              </w:rPr>
            </w:pPr>
          </w:p>
        </w:tc>
        <w:tc>
          <w:tcPr>
            <w:tcW w:w="836" w:type="dxa"/>
            <w:vMerge/>
            <w:shd w:val="clear" w:color="auto" w:fill="auto"/>
          </w:tcPr>
          <w:p w14:paraId="29886979" w14:textId="77147D6D" w:rsidR="00C26672" w:rsidRDefault="00C26672" w:rsidP="00C26672">
            <w:pPr>
              <w:jc w:val="center"/>
              <w:rPr>
                <w:lang w:val="en-AU"/>
              </w:rPr>
            </w:pPr>
          </w:p>
        </w:tc>
        <w:tc>
          <w:tcPr>
            <w:tcW w:w="1439" w:type="dxa"/>
            <w:vMerge/>
            <w:shd w:val="clear" w:color="auto" w:fill="auto"/>
          </w:tcPr>
          <w:p w14:paraId="71430765"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FF0000"/>
          </w:tcPr>
          <w:p w14:paraId="337F8FA0" w14:textId="0355A9DB" w:rsidR="00C26672" w:rsidRPr="00F11A7A" w:rsidRDefault="00C26672" w:rsidP="00C26672">
            <w:pPr>
              <w:spacing w:before="20" w:after="20"/>
              <w:jc w:val="both"/>
              <w:rPr>
                <w:rFonts w:ascii="Arial" w:hAnsi="Arial" w:cs="Arial"/>
                <w:color w:val="FFFFFF" w:themeColor="background1"/>
              </w:rPr>
            </w:pPr>
            <w:r w:rsidRPr="00F11A7A">
              <w:rPr>
                <w:rFonts w:ascii="Arial" w:hAnsi="Arial" w:cs="Arial"/>
                <w:b/>
                <w:bCs/>
                <w:color w:val="FFFFFF" w:themeColor="background1"/>
              </w:rPr>
              <w:t>NOTE: Most of the legislation discussed in section 4.1.7 is not yet part of current Victorian law.</w:t>
            </w:r>
          </w:p>
        </w:tc>
      </w:tr>
      <w:tr w:rsidR="00C26672" w14:paraId="3E69FE08" w14:textId="77777777" w:rsidTr="00997D61">
        <w:trPr>
          <w:trHeight w:val="283"/>
        </w:trPr>
        <w:tc>
          <w:tcPr>
            <w:tcW w:w="1261" w:type="dxa"/>
            <w:gridSpan w:val="2"/>
            <w:tcBorders>
              <w:left w:val="single" w:sz="18" w:space="0" w:color="auto"/>
            </w:tcBorders>
          </w:tcPr>
          <w:p w14:paraId="134D8B34" w14:textId="63A1230F" w:rsidR="00C26672" w:rsidRDefault="00C26672" w:rsidP="00C26672">
            <w:pPr>
              <w:rPr>
                <w:lang w:val="en-AU"/>
              </w:rPr>
            </w:pPr>
            <w:r>
              <w:rPr>
                <w:lang w:val="en-AU"/>
              </w:rPr>
              <w:t>12/05/23</w:t>
            </w:r>
          </w:p>
        </w:tc>
        <w:tc>
          <w:tcPr>
            <w:tcW w:w="836" w:type="dxa"/>
          </w:tcPr>
          <w:p w14:paraId="20E1FD38" w14:textId="2EF0B154" w:rsidR="00C26672" w:rsidRDefault="00C26672" w:rsidP="00C26672">
            <w:pPr>
              <w:jc w:val="center"/>
              <w:rPr>
                <w:lang w:val="en-AU"/>
              </w:rPr>
            </w:pPr>
            <w:r>
              <w:rPr>
                <w:lang w:val="en-AU"/>
              </w:rPr>
              <w:t>4</w:t>
            </w:r>
          </w:p>
        </w:tc>
        <w:tc>
          <w:tcPr>
            <w:tcW w:w="1439" w:type="dxa"/>
          </w:tcPr>
          <w:p w14:paraId="18BC1115" w14:textId="059BFAF5" w:rsidR="00C26672" w:rsidRDefault="00C26672" w:rsidP="00C26672">
            <w:pPr>
              <w:keepNext/>
              <w:jc w:val="center"/>
              <w:rPr>
                <w:lang w:val="en-AU"/>
              </w:rPr>
            </w:pPr>
            <w:r>
              <w:rPr>
                <w:lang w:val="en-AU"/>
              </w:rPr>
              <w:t>4.2</w:t>
            </w:r>
          </w:p>
        </w:tc>
        <w:tc>
          <w:tcPr>
            <w:tcW w:w="4802" w:type="dxa"/>
            <w:gridSpan w:val="2"/>
            <w:tcBorders>
              <w:top w:val="single" w:sz="4" w:space="0" w:color="auto"/>
              <w:right w:val="single" w:sz="18" w:space="0" w:color="auto"/>
            </w:tcBorders>
            <w:shd w:val="clear" w:color="auto" w:fill="auto"/>
          </w:tcPr>
          <w:p w14:paraId="01E80DE7" w14:textId="7C68F829" w:rsidR="00C26672" w:rsidRDefault="00C26672" w:rsidP="00C26672">
            <w:pPr>
              <w:spacing w:before="20" w:after="20"/>
              <w:jc w:val="both"/>
              <w:rPr>
                <w:rFonts w:ascii="Arial" w:hAnsi="Arial" w:cs="Arial"/>
              </w:rPr>
            </w:pPr>
            <w:r>
              <w:rPr>
                <w:rFonts w:ascii="Arial" w:hAnsi="Arial" w:cs="Arial"/>
              </w:rPr>
              <w:t>Minor amendment to text to include a reference to an authorised Aboriginal agency</w:t>
            </w:r>
            <w:r>
              <w:rPr>
                <w:rFonts w:ascii="Arial" w:hAnsi="Arial" w:cs="Arial"/>
                <w:color w:val="000000"/>
              </w:rPr>
              <w:t>.</w:t>
            </w:r>
          </w:p>
        </w:tc>
      </w:tr>
      <w:tr w:rsidR="00C26672" w14:paraId="556EEC54" w14:textId="77777777" w:rsidTr="00997D61">
        <w:trPr>
          <w:trHeight w:val="283"/>
        </w:trPr>
        <w:tc>
          <w:tcPr>
            <w:tcW w:w="1261" w:type="dxa"/>
            <w:gridSpan w:val="2"/>
            <w:tcBorders>
              <w:left w:val="single" w:sz="18" w:space="0" w:color="auto"/>
            </w:tcBorders>
          </w:tcPr>
          <w:p w14:paraId="0CED7C26" w14:textId="7B82CE98" w:rsidR="00C26672" w:rsidRDefault="00C26672" w:rsidP="00C26672">
            <w:pPr>
              <w:rPr>
                <w:lang w:val="en-AU"/>
              </w:rPr>
            </w:pPr>
            <w:r>
              <w:rPr>
                <w:lang w:val="en-AU"/>
              </w:rPr>
              <w:t>12/05/23</w:t>
            </w:r>
          </w:p>
        </w:tc>
        <w:tc>
          <w:tcPr>
            <w:tcW w:w="836" w:type="dxa"/>
          </w:tcPr>
          <w:p w14:paraId="0DC06F30" w14:textId="54BA5396" w:rsidR="00C26672" w:rsidRDefault="00C26672" w:rsidP="00C26672">
            <w:pPr>
              <w:jc w:val="center"/>
              <w:rPr>
                <w:lang w:val="en-AU"/>
              </w:rPr>
            </w:pPr>
            <w:r>
              <w:rPr>
                <w:lang w:val="en-AU"/>
              </w:rPr>
              <w:t>4</w:t>
            </w:r>
          </w:p>
        </w:tc>
        <w:tc>
          <w:tcPr>
            <w:tcW w:w="1439" w:type="dxa"/>
          </w:tcPr>
          <w:p w14:paraId="2A762C73" w14:textId="6385A05D" w:rsidR="00C26672" w:rsidRDefault="00C26672" w:rsidP="00C26672">
            <w:pPr>
              <w:keepNext/>
              <w:jc w:val="center"/>
              <w:rPr>
                <w:lang w:val="en-AU"/>
              </w:rPr>
            </w:pPr>
            <w:r>
              <w:rPr>
                <w:lang w:val="en-AU"/>
              </w:rPr>
              <w:t>4.8.1</w:t>
            </w:r>
          </w:p>
        </w:tc>
        <w:tc>
          <w:tcPr>
            <w:tcW w:w="4802" w:type="dxa"/>
            <w:gridSpan w:val="2"/>
            <w:tcBorders>
              <w:top w:val="single" w:sz="4" w:space="0" w:color="auto"/>
              <w:right w:val="single" w:sz="18" w:space="0" w:color="auto"/>
            </w:tcBorders>
            <w:shd w:val="clear" w:color="auto" w:fill="auto"/>
          </w:tcPr>
          <w:p w14:paraId="12941178" w14:textId="3DF71C27" w:rsidR="00C26672" w:rsidRDefault="00C26672" w:rsidP="00C26672">
            <w:pPr>
              <w:spacing w:before="20" w:after="20"/>
              <w:jc w:val="both"/>
              <w:rPr>
                <w:rFonts w:ascii="Arial" w:hAnsi="Arial" w:cs="Arial"/>
              </w:rPr>
            </w:pPr>
            <w:r>
              <w:rPr>
                <w:rFonts w:ascii="Arial" w:hAnsi="Arial" w:cs="Arial"/>
              </w:rPr>
              <w:t>Addition of reference to Part 1.1B in the preamble to s.215B CYFA.</w:t>
            </w:r>
          </w:p>
        </w:tc>
      </w:tr>
      <w:tr w:rsidR="00C26672" w14:paraId="4D3D758F" w14:textId="77777777" w:rsidTr="00997D61">
        <w:trPr>
          <w:trHeight w:val="283"/>
        </w:trPr>
        <w:tc>
          <w:tcPr>
            <w:tcW w:w="1261" w:type="dxa"/>
            <w:gridSpan w:val="2"/>
            <w:tcBorders>
              <w:left w:val="single" w:sz="18" w:space="0" w:color="auto"/>
            </w:tcBorders>
          </w:tcPr>
          <w:p w14:paraId="3DC63FEE" w14:textId="02CF3CD0" w:rsidR="00C26672" w:rsidRDefault="00C26672" w:rsidP="00C26672">
            <w:pPr>
              <w:rPr>
                <w:lang w:val="en-AU"/>
              </w:rPr>
            </w:pPr>
            <w:r>
              <w:rPr>
                <w:lang w:val="en-AU"/>
              </w:rPr>
              <w:t>12/05/23</w:t>
            </w:r>
          </w:p>
        </w:tc>
        <w:tc>
          <w:tcPr>
            <w:tcW w:w="836" w:type="dxa"/>
          </w:tcPr>
          <w:p w14:paraId="798F54B7" w14:textId="38CB141C" w:rsidR="00C26672" w:rsidRDefault="00C26672" w:rsidP="00C26672">
            <w:pPr>
              <w:jc w:val="center"/>
              <w:rPr>
                <w:lang w:val="en-AU"/>
              </w:rPr>
            </w:pPr>
            <w:r>
              <w:rPr>
                <w:lang w:val="en-AU"/>
              </w:rPr>
              <w:t>4</w:t>
            </w:r>
          </w:p>
        </w:tc>
        <w:tc>
          <w:tcPr>
            <w:tcW w:w="1439" w:type="dxa"/>
          </w:tcPr>
          <w:p w14:paraId="0AB1E6B9" w14:textId="16B9C139" w:rsidR="00C26672" w:rsidRDefault="00C26672" w:rsidP="00C26672">
            <w:pPr>
              <w:keepNext/>
              <w:jc w:val="center"/>
              <w:rPr>
                <w:lang w:val="en-AU"/>
              </w:rPr>
            </w:pPr>
            <w:r>
              <w:rPr>
                <w:lang w:val="en-AU"/>
              </w:rPr>
              <w:t>4.9.8</w:t>
            </w:r>
          </w:p>
        </w:tc>
        <w:tc>
          <w:tcPr>
            <w:tcW w:w="4802" w:type="dxa"/>
            <w:gridSpan w:val="2"/>
            <w:tcBorders>
              <w:top w:val="single" w:sz="4" w:space="0" w:color="auto"/>
              <w:right w:val="single" w:sz="18" w:space="0" w:color="auto"/>
            </w:tcBorders>
            <w:shd w:val="clear" w:color="auto" w:fill="auto"/>
          </w:tcPr>
          <w:p w14:paraId="65ECEC98" w14:textId="3C5272C4" w:rsidR="00C26672" w:rsidRDefault="00C26672" w:rsidP="00C26672">
            <w:pPr>
              <w:spacing w:before="20" w:after="20"/>
              <w:jc w:val="both"/>
              <w:rPr>
                <w:rFonts w:ascii="Arial" w:hAnsi="Arial" w:cs="Arial"/>
              </w:rPr>
            </w:pPr>
            <w:r>
              <w:rPr>
                <w:rFonts w:ascii="Arial" w:hAnsi="Arial" w:cs="Arial"/>
              </w:rPr>
              <w:t>Replacement of “Aborigine” by “Aboriginal person”.</w:t>
            </w:r>
          </w:p>
        </w:tc>
      </w:tr>
      <w:tr w:rsidR="00C26672" w14:paraId="70A6EFC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E67ADCB" w14:textId="74B01517" w:rsidR="00C26672" w:rsidRPr="0054535C" w:rsidRDefault="00C26672" w:rsidP="00C26672">
            <w:pPr>
              <w:keepNext/>
              <w:keepLines/>
              <w:rPr>
                <w:sz w:val="22"/>
                <w:lang w:val="en-AU"/>
              </w:rPr>
            </w:pPr>
            <w:r>
              <w:rPr>
                <w:sz w:val="22"/>
                <w:lang w:val="en-AU"/>
              </w:rPr>
              <w:t>12/05/23</w:t>
            </w:r>
          </w:p>
        </w:tc>
        <w:tc>
          <w:tcPr>
            <w:tcW w:w="7077" w:type="dxa"/>
            <w:gridSpan w:val="4"/>
            <w:tcBorders>
              <w:top w:val="single" w:sz="18" w:space="0" w:color="auto"/>
              <w:bottom w:val="single" w:sz="4" w:space="0" w:color="auto"/>
              <w:right w:val="single" w:sz="18" w:space="0" w:color="auto"/>
            </w:tcBorders>
            <w:shd w:val="clear" w:color="auto" w:fill="DDDDDD"/>
          </w:tcPr>
          <w:p w14:paraId="5A830D6D" w14:textId="6A14EB0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0157FDD7" w14:textId="77777777" w:rsidTr="00997D61">
        <w:trPr>
          <w:trHeight w:val="180"/>
        </w:trPr>
        <w:tc>
          <w:tcPr>
            <w:tcW w:w="1261" w:type="dxa"/>
            <w:gridSpan w:val="2"/>
            <w:tcBorders>
              <w:top w:val="single" w:sz="4" w:space="0" w:color="auto"/>
              <w:left w:val="single" w:sz="18" w:space="0" w:color="auto"/>
            </w:tcBorders>
          </w:tcPr>
          <w:p w14:paraId="6D704C67" w14:textId="274543AB" w:rsidR="00C26672" w:rsidRDefault="00C26672" w:rsidP="00C26672">
            <w:pPr>
              <w:keepNext/>
              <w:keepLines/>
              <w:rPr>
                <w:lang w:val="en-AU"/>
              </w:rPr>
            </w:pPr>
            <w:r>
              <w:rPr>
                <w:lang w:val="en-AU"/>
              </w:rPr>
              <w:t>12/05/23</w:t>
            </w:r>
          </w:p>
        </w:tc>
        <w:tc>
          <w:tcPr>
            <w:tcW w:w="836" w:type="dxa"/>
            <w:tcBorders>
              <w:top w:val="single" w:sz="4" w:space="0" w:color="auto"/>
            </w:tcBorders>
          </w:tcPr>
          <w:p w14:paraId="082FF406" w14:textId="4390A2DE" w:rsidR="00C26672" w:rsidRDefault="00C26672" w:rsidP="00C26672">
            <w:pPr>
              <w:keepNext/>
              <w:keepLines/>
              <w:jc w:val="center"/>
              <w:rPr>
                <w:lang w:val="en-AU"/>
              </w:rPr>
            </w:pPr>
            <w:r>
              <w:rPr>
                <w:lang w:val="en-AU"/>
              </w:rPr>
              <w:t>5</w:t>
            </w:r>
          </w:p>
        </w:tc>
        <w:tc>
          <w:tcPr>
            <w:tcW w:w="1439" w:type="dxa"/>
            <w:tcBorders>
              <w:top w:val="single" w:sz="4" w:space="0" w:color="auto"/>
            </w:tcBorders>
          </w:tcPr>
          <w:p w14:paraId="32B12D2C" w14:textId="0E3F8764" w:rsidR="00C26672" w:rsidRDefault="00C26672" w:rsidP="00C26672">
            <w:pPr>
              <w:keepNext/>
              <w:keepLines/>
              <w:jc w:val="center"/>
              <w:rPr>
                <w:b/>
                <w:bCs/>
                <w:lang w:val="en-AU"/>
              </w:rPr>
            </w:pPr>
            <w:r>
              <w:rPr>
                <w:b/>
                <w:bCs/>
                <w:lang w:val="en-AU"/>
              </w:rPr>
              <w:t>5.3.2</w:t>
            </w:r>
          </w:p>
        </w:tc>
        <w:tc>
          <w:tcPr>
            <w:tcW w:w="4802" w:type="dxa"/>
            <w:gridSpan w:val="2"/>
            <w:tcBorders>
              <w:top w:val="single" w:sz="4" w:space="0" w:color="auto"/>
              <w:bottom w:val="single" w:sz="4" w:space="0" w:color="auto"/>
              <w:right w:val="single" w:sz="18" w:space="0" w:color="auto"/>
            </w:tcBorders>
            <w:shd w:val="clear" w:color="auto" w:fill="auto"/>
          </w:tcPr>
          <w:p w14:paraId="521EC427" w14:textId="4195FC60" w:rsidR="00C26672" w:rsidRDefault="00C26672" w:rsidP="00C26672">
            <w:pPr>
              <w:keepNext/>
              <w:keepLines/>
              <w:spacing w:before="20" w:after="20"/>
              <w:jc w:val="both"/>
              <w:rPr>
                <w:rFonts w:ascii="Arial" w:hAnsi="Arial" w:cs="Arial"/>
                <w:color w:val="000000"/>
              </w:rPr>
            </w:pPr>
            <w:r>
              <w:rPr>
                <w:rFonts w:ascii="Arial" w:hAnsi="Arial" w:cs="Arial"/>
                <w:color w:val="000000"/>
              </w:rPr>
              <w:t>Addition of rows 14-17 in the table of secondary applications.</w:t>
            </w:r>
          </w:p>
        </w:tc>
      </w:tr>
      <w:tr w:rsidR="00C26672" w14:paraId="0245DF2F" w14:textId="77777777" w:rsidTr="00997D61">
        <w:trPr>
          <w:trHeight w:val="180"/>
        </w:trPr>
        <w:tc>
          <w:tcPr>
            <w:tcW w:w="1261" w:type="dxa"/>
            <w:gridSpan w:val="2"/>
            <w:tcBorders>
              <w:top w:val="single" w:sz="4" w:space="0" w:color="auto"/>
              <w:left w:val="single" w:sz="18" w:space="0" w:color="auto"/>
            </w:tcBorders>
          </w:tcPr>
          <w:p w14:paraId="002BED64" w14:textId="385160B8" w:rsidR="00C26672" w:rsidRDefault="00C26672" w:rsidP="00C26672">
            <w:pPr>
              <w:rPr>
                <w:lang w:val="en-AU"/>
              </w:rPr>
            </w:pPr>
            <w:r>
              <w:rPr>
                <w:lang w:val="en-AU"/>
              </w:rPr>
              <w:t>12/05/23</w:t>
            </w:r>
          </w:p>
        </w:tc>
        <w:tc>
          <w:tcPr>
            <w:tcW w:w="836" w:type="dxa"/>
            <w:tcBorders>
              <w:top w:val="single" w:sz="4" w:space="0" w:color="auto"/>
            </w:tcBorders>
          </w:tcPr>
          <w:p w14:paraId="303EC309" w14:textId="040AD5C5" w:rsidR="00C26672" w:rsidRDefault="00C26672" w:rsidP="00C26672">
            <w:pPr>
              <w:jc w:val="center"/>
              <w:rPr>
                <w:lang w:val="en-AU"/>
              </w:rPr>
            </w:pPr>
            <w:r>
              <w:rPr>
                <w:lang w:val="en-AU"/>
              </w:rPr>
              <w:t>5</w:t>
            </w:r>
          </w:p>
        </w:tc>
        <w:tc>
          <w:tcPr>
            <w:tcW w:w="1439" w:type="dxa"/>
            <w:tcBorders>
              <w:top w:val="single" w:sz="4" w:space="0" w:color="auto"/>
            </w:tcBorders>
          </w:tcPr>
          <w:p w14:paraId="72CD0277" w14:textId="3AA2D9A3" w:rsidR="00C26672" w:rsidRDefault="00C26672" w:rsidP="00C26672">
            <w:pPr>
              <w:jc w:val="center"/>
              <w:rPr>
                <w:b/>
                <w:bCs/>
                <w:lang w:val="en-AU"/>
              </w:rPr>
            </w:pPr>
            <w:r>
              <w:rPr>
                <w:b/>
                <w:bCs/>
                <w:lang w:val="en-AU"/>
              </w:rPr>
              <w:t>5.9.9</w:t>
            </w:r>
          </w:p>
        </w:tc>
        <w:tc>
          <w:tcPr>
            <w:tcW w:w="4802" w:type="dxa"/>
            <w:gridSpan w:val="2"/>
            <w:tcBorders>
              <w:top w:val="single" w:sz="4" w:space="0" w:color="auto"/>
              <w:bottom w:val="single" w:sz="4" w:space="0" w:color="auto"/>
              <w:right w:val="single" w:sz="18" w:space="0" w:color="auto"/>
            </w:tcBorders>
            <w:shd w:val="clear" w:color="auto" w:fill="auto"/>
          </w:tcPr>
          <w:p w14:paraId="3DE4816C" w14:textId="6D901DD0"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D0AE0">
              <w:rPr>
                <w:rFonts w:ascii="Arial" w:hAnsi="Arial" w:cs="Arial"/>
                <w:i/>
                <w:iCs/>
                <w:color w:val="000000"/>
              </w:rPr>
              <w:t>Strauss v Macdonald</w:t>
            </w:r>
            <w:r>
              <w:rPr>
                <w:rFonts w:ascii="Arial" w:hAnsi="Arial" w:cs="Arial"/>
                <w:color w:val="000000"/>
              </w:rPr>
              <w:t xml:space="preserve"> [2023] VSC 226.</w:t>
            </w:r>
          </w:p>
        </w:tc>
      </w:tr>
      <w:tr w:rsidR="00C26672" w14:paraId="6DE38BEC" w14:textId="77777777" w:rsidTr="00997D61">
        <w:trPr>
          <w:trHeight w:val="180"/>
        </w:trPr>
        <w:tc>
          <w:tcPr>
            <w:tcW w:w="1261" w:type="dxa"/>
            <w:gridSpan w:val="2"/>
            <w:tcBorders>
              <w:top w:val="single" w:sz="4" w:space="0" w:color="auto"/>
              <w:left w:val="single" w:sz="18" w:space="0" w:color="auto"/>
            </w:tcBorders>
          </w:tcPr>
          <w:p w14:paraId="36E31520" w14:textId="62F65A84" w:rsidR="00C26672" w:rsidRDefault="00C26672" w:rsidP="00C26672">
            <w:pPr>
              <w:rPr>
                <w:lang w:val="en-AU"/>
              </w:rPr>
            </w:pPr>
            <w:r>
              <w:rPr>
                <w:lang w:val="en-AU"/>
              </w:rPr>
              <w:t>12/05/23</w:t>
            </w:r>
          </w:p>
        </w:tc>
        <w:tc>
          <w:tcPr>
            <w:tcW w:w="836" w:type="dxa"/>
            <w:tcBorders>
              <w:top w:val="single" w:sz="4" w:space="0" w:color="auto"/>
            </w:tcBorders>
          </w:tcPr>
          <w:p w14:paraId="40AE4F4E" w14:textId="53BA53E2" w:rsidR="00C26672" w:rsidRDefault="00C26672" w:rsidP="00C26672">
            <w:pPr>
              <w:jc w:val="center"/>
              <w:rPr>
                <w:lang w:val="en-AU"/>
              </w:rPr>
            </w:pPr>
            <w:r>
              <w:rPr>
                <w:lang w:val="en-AU"/>
              </w:rPr>
              <w:t>5</w:t>
            </w:r>
          </w:p>
        </w:tc>
        <w:tc>
          <w:tcPr>
            <w:tcW w:w="1439" w:type="dxa"/>
            <w:tcBorders>
              <w:top w:val="single" w:sz="4" w:space="0" w:color="auto"/>
            </w:tcBorders>
          </w:tcPr>
          <w:p w14:paraId="7A2545A3" w14:textId="1A9784EB" w:rsidR="00C26672" w:rsidRDefault="00C26672" w:rsidP="00C26672">
            <w:pPr>
              <w:jc w:val="center"/>
              <w:rPr>
                <w:b/>
                <w:bCs/>
                <w:lang w:val="en-AU"/>
              </w:rPr>
            </w:pPr>
            <w:r>
              <w:rPr>
                <w:b/>
                <w:bCs/>
                <w:lang w:val="en-AU"/>
              </w:rPr>
              <w:t>5.10.3</w:t>
            </w:r>
          </w:p>
        </w:tc>
        <w:tc>
          <w:tcPr>
            <w:tcW w:w="4802" w:type="dxa"/>
            <w:gridSpan w:val="2"/>
            <w:tcBorders>
              <w:top w:val="single" w:sz="4" w:space="0" w:color="auto"/>
              <w:bottom w:val="single" w:sz="4" w:space="0" w:color="auto"/>
              <w:right w:val="single" w:sz="18" w:space="0" w:color="auto"/>
            </w:tcBorders>
            <w:shd w:val="clear" w:color="auto" w:fill="auto"/>
          </w:tcPr>
          <w:p w14:paraId="02ED8A69" w14:textId="3D0C7CF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and extracts from [122] &amp; [127]-[131].</w:t>
            </w:r>
          </w:p>
        </w:tc>
      </w:tr>
      <w:tr w:rsidR="00C26672" w14:paraId="4A239462" w14:textId="77777777" w:rsidTr="00997D61">
        <w:trPr>
          <w:trHeight w:val="180"/>
        </w:trPr>
        <w:tc>
          <w:tcPr>
            <w:tcW w:w="1261" w:type="dxa"/>
            <w:gridSpan w:val="2"/>
            <w:vMerge w:val="restart"/>
            <w:tcBorders>
              <w:top w:val="single" w:sz="4" w:space="0" w:color="auto"/>
              <w:left w:val="single" w:sz="18" w:space="0" w:color="auto"/>
            </w:tcBorders>
          </w:tcPr>
          <w:p w14:paraId="116DB887" w14:textId="07C1C4CF" w:rsidR="00C26672" w:rsidRDefault="00C26672" w:rsidP="00C26672">
            <w:pPr>
              <w:rPr>
                <w:lang w:val="en-AU"/>
              </w:rPr>
            </w:pPr>
            <w:r>
              <w:rPr>
                <w:lang w:val="en-AU"/>
              </w:rPr>
              <w:t>12/05/23</w:t>
            </w:r>
          </w:p>
        </w:tc>
        <w:tc>
          <w:tcPr>
            <w:tcW w:w="836" w:type="dxa"/>
            <w:vMerge w:val="restart"/>
            <w:tcBorders>
              <w:top w:val="single" w:sz="4" w:space="0" w:color="auto"/>
            </w:tcBorders>
          </w:tcPr>
          <w:p w14:paraId="394CC0AD" w14:textId="26A015CC" w:rsidR="00C26672" w:rsidRDefault="00C26672" w:rsidP="00C26672">
            <w:pPr>
              <w:jc w:val="center"/>
              <w:rPr>
                <w:lang w:val="en-AU"/>
              </w:rPr>
            </w:pPr>
            <w:r>
              <w:rPr>
                <w:lang w:val="en-AU"/>
              </w:rPr>
              <w:t>5</w:t>
            </w:r>
          </w:p>
        </w:tc>
        <w:tc>
          <w:tcPr>
            <w:tcW w:w="1439" w:type="dxa"/>
            <w:vMerge w:val="restart"/>
            <w:tcBorders>
              <w:top w:val="single" w:sz="4" w:space="0" w:color="auto"/>
            </w:tcBorders>
          </w:tcPr>
          <w:p w14:paraId="50887813" w14:textId="436B4E35" w:rsidR="00C26672" w:rsidRDefault="00C26672" w:rsidP="00C26672">
            <w:pPr>
              <w:jc w:val="center"/>
              <w:rPr>
                <w:b/>
                <w:bCs/>
                <w:lang w:val="en-AU"/>
              </w:rPr>
            </w:pPr>
            <w:r>
              <w:rPr>
                <w:b/>
                <w:bCs/>
                <w:lang w:val="en-AU"/>
              </w:rPr>
              <w:t>5.10.5</w:t>
            </w:r>
          </w:p>
        </w:tc>
        <w:tc>
          <w:tcPr>
            <w:tcW w:w="4802" w:type="dxa"/>
            <w:gridSpan w:val="2"/>
            <w:tcBorders>
              <w:top w:val="single" w:sz="4" w:space="0" w:color="auto"/>
              <w:bottom w:val="single" w:sz="4" w:space="0" w:color="auto"/>
              <w:right w:val="single" w:sz="18" w:space="0" w:color="auto"/>
            </w:tcBorders>
            <w:shd w:val="clear" w:color="auto" w:fill="FFF2CC"/>
          </w:tcPr>
          <w:p w14:paraId="1E7358D5" w14:textId="305FCE96" w:rsidR="00C26672" w:rsidRDefault="00C26672" w:rsidP="00C26672">
            <w:pPr>
              <w:spacing w:before="20" w:after="20"/>
              <w:jc w:val="both"/>
              <w:rPr>
                <w:rFonts w:ascii="Arial" w:hAnsi="Arial" w:cs="Arial"/>
                <w:color w:val="000000"/>
              </w:rPr>
            </w:pPr>
            <w:r>
              <w:rPr>
                <w:rFonts w:ascii="Arial" w:hAnsi="Arial" w:cs="Arial"/>
                <w:color w:val="000000"/>
              </w:rPr>
              <w:t xml:space="preserve">Minor amendment made to section heading to read </w:t>
            </w:r>
            <w:r w:rsidRPr="00104365">
              <w:rPr>
                <w:rFonts w:ascii="Arial" w:hAnsi="Arial" w:cs="Arial"/>
                <w:b/>
                <w:bCs/>
                <w:color w:val="000000"/>
              </w:rPr>
              <w:t>“Aboriginal Child Placement Principles”</w:t>
            </w:r>
            <w:r>
              <w:rPr>
                <w:rFonts w:ascii="Arial" w:hAnsi="Arial" w:cs="Arial"/>
                <w:color w:val="000000"/>
              </w:rPr>
              <w:t>.</w:t>
            </w:r>
          </w:p>
        </w:tc>
      </w:tr>
      <w:tr w:rsidR="00C26672" w14:paraId="2FAF8383" w14:textId="77777777" w:rsidTr="00997D61">
        <w:trPr>
          <w:trHeight w:val="179"/>
        </w:trPr>
        <w:tc>
          <w:tcPr>
            <w:tcW w:w="1261" w:type="dxa"/>
            <w:gridSpan w:val="2"/>
            <w:vMerge/>
            <w:tcBorders>
              <w:left w:val="single" w:sz="18" w:space="0" w:color="auto"/>
              <w:bottom w:val="single" w:sz="4" w:space="0" w:color="auto"/>
            </w:tcBorders>
          </w:tcPr>
          <w:p w14:paraId="52726720" w14:textId="77777777" w:rsidR="00C26672" w:rsidRDefault="00C26672" w:rsidP="00C26672">
            <w:pPr>
              <w:rPr>
                <w:lang w:val="en-AU"/>
              </w:rPr>
            </w:pPr>
          </w:p>
        </w:tc>
        <w:tc>
          <w:tcPr>
            <w:tcW w:w="836" w:type="dxa"/>
            <w:vMerge/>
            <w:tcBorders>
              <w:bottom w:val="single" w:sz="4" w:space="0" w:color="auto"/>
            </w:tcBorders>
          </w:tcPr>
          <w:p w14:paraId="09EB157D" w14:textId="1960FF95" w:rsidR="00C26672" w:rsidRDefault="00C26672" w:rsidP="00C26672">
            <w:pPr>
              <w:jc w:val="center"/>
              <w:rPr>
                <w:lang w:val="en-AU"/>
              </w:rPr>
            </w:pPr>
          </w:p>
        </w:tc>
        <w:tc>
          <w:tcPr>
            <w:tcW w:w="1439" w:type="dxa"/>
            <w:vMerge/>
            <w:tcBorders>
              <w:bottom w:val="single" w:sz="4" w:space="0" w:color="auto"/>
            </w:tcBorders>
          </w:tcPr>
          <w:p w14:paraId="1AA40E3D"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tcPr>
          <w:p w14:paraId="42C5DB67" w14:textId="0C358C12" w:rsidR="00C26672" w:rsidRDefault="00C26672" w:rsidP="00C26672">
            <w:pPr>
              <w:pStyle w:val="ListParagraph"/>
              <w:numPr>
                <w:ilvl w:val="0"/>
                <w:numId w:val="132"/>
              </w:numPr>
              <w:spacing w:after="20"/>
              <w:ind w:left="357" w:hanging="357"/>
              <w:jc w:val="both"/>
              <w:rPr>
                <w:rFonts w:ascii="Arial" w:hAnsi="Arial" w:cs="Arial"/>
                <w:color w:val="000000"/>
              </w:rPr>
            </w:pPr>
            <w:r>
              <w:rPr>
                <w:rFonts w:ascii="Arial" w:hAnsi="Arial" w:cs="Arial"/>
                <w:color w:val="000000"/>
              </w:rPr>
              <w:t>Discussion of proposed new ss.14(1A) to 14(1D) CYFA and the anticipated scope of ss.14(1B) &amp; 14(1D).</w:t>
            </w:r>
          </w:p>
          <w:p w14:paraId="22C30BFC" w14:textId="69D022DD" w:rsidR="00C26672" w:rsidRPr="00BE546B" w:rsidRDefault="00C26672" w:rsidP="00C26672">
            <w:pPr>
              <w:pStyle w:val="ListParagraph"/>
              <w:numPr>
                <w:ilvl w:val="0"/>
                <w:numId w:val="132"/>
              </w:numPr>
              <w:spacing w:before="20" w:after="20"/>
              <w:ind w:left="357" w:hanging="357"/>
              <w:jc w:val="both"/>
              <w:rPr>
                <w:rFonts w:ascii="Arial" w:hAnsi="Arial" w:cs="Arial"/>
                <w:color w:val="000000"/>
              </w:rPr>
            </w:pPr>
            <w:r>
              <w:rPr>
                <w:rFonts w:ascii="Arial" w:hAnsi="Arial" w:cs="Arial"/>
              </w:rPr>
              <w:t>Replacement of “Aborigine” by “Aboriginal person”.</w:t>
            </w:r>
          </w:p>
        </w:tc>
      </w:tr>
      <w:tr w:rsidR="00C26672" w14:paraId="296530BE" w14:textId="77777777" w:rsidTr="00997D61">
        <w:tc>
          <w:tcPr>
            <w:tcW w:w="1261" w:type="dxa"/>
            <w:gridSpan w:val="2"/>
            <w:tcBorders>
              <w:top w:val="single" w:sz="4" w:space="0" w:color="auto"/>
              <w:left w:val="single" w:sz="18" w:space="0" w:color="auto"/>
              <w:bottom w:val="single" w:sz="4" w:space="0" w:color="auto"/>
            </w:tcBorders>
          </w:tcPr>
          <w:p w14:paraId="7D5A93F9" w14:textId="77777777"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16EBBA23" w14:textId="7632D86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C507BCC" w14:textId="1FD86370" w:rsidR="00C26672" w:rsidRDefault="00C26672" w:rsidP="00C26672">
            <w:pPr>
              <w:jc w:val="center"/>
              <w:rPr>
                <w:b/>
                <w:bCs/>
                <w:lang w:val="en-AU"/>
              </w:rPr>
            </w:pPr>
            <w:r>
              <w:rPr>
                <w:b/>
                <w:bCs/>
                <w:lang w:val="en-AU"/>
              </w:rPr>
              <w:t>5.12.1</w:t>
            </w:r>
          </w:p>
        </w:tc>
        <w:tc>
          <w:tcPr>
            <w:tcW w:w="4802" w:type="dxa"/>
            <w:gridSpan w:val="2"/>
            <w:tcBorders>
              <w:top w:val="single" w:sz="4" w:space="0" w:color="auto"/>
              <w:bottom w:val="single" w:sz="4" w:space="0" w:color="auto"/>
              <w:right w:val="single" w:sz="18" w:space="0" w:color="auto"/>
            </w:tcBorders>
          </w:tcPr>
          <w:p w14:paraId="66AA2BF5" w14:textId="311E9E08"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at [132]-[240].</w:t>
            </w:r>
          </w:p>
        </w:tc>
      </w:tr>
      <w:tr w:rsidR="00C26672" w14:paraId="72C714C7" w14:textId="77777777" w:rsidTr="00997D61">
        <w:trPr>
          <w:trHeight w:val="426"/>
        </w:trPr>
        <w:tc>
          <w:tcPr>
            <w:tcW w:w="1261" w:type="dxa"/>
            <w:gridSpan w:val="2"/>
            <w:vMerge w:val="restart"/>
            <w:tcBorders>
              <w:top w:val="single" w:sz="4" w:space="0" w:color="auto"/>
              <w:left w:val="single" w:sz="18" w:space="0" w:color="auto"/>
            </w:tcBorders>
          </w:tcPr>
          <w:p w14:paraId="2511244B" w14:textId="59F885F5" w:rsidR="00C26672" w:rsidRDefault="00C26672" w:rsidP="00C26672">
            <w:pPr>
              <w:rPr>
                <w:lang w:val="en-AU"/>
              </w:rPr>
            </w:pPr>
            <w:r>
              <w:rPr>
                <w:lang w:val="en-AU"/>
              </w:rPr>
              <w:t>12/05/23</w:t>
            </w:r>
          </w:p>
        </w:tc>
        <w:tc>
          <w:tcPr>
            <w:tcW w:w="836" w:type="dxa"/>
            <w:vMerge w:val="restart"/>
            <w:tcBorders>
              <w:top w:val="single" w:sz="4" w:space="0" w:color="auto"/>
            </w:tcBorders>
          </w:tcPr>
          <w:p w14:paraId="1DAA1416" w14:textId="0A1FFA7E" w:rsidR="00C26672" w:rsidRDefault="00C26672" w:rsidP="00C26672">
            <w:pPr>
              <w:jc w:val="center"/>
              <w:rPr>
                <w:lang w:val="en-AU"/>
              </w:rPr>
            </w:pPr>
            <w:r>
              <w:rPr>
                <w:lang w:val="en-AU"/>
              </w:rPr>
              <w:t>5</w:t>
            </w:r>
          </w:p>
        </w:tc>
        <w:tc>
          <w:tcPr>
            <w:tcW w:w="1439" w:type="dxa"/>
            <w:vMerge w:val="restart"/>
            <w:tcBorders>
              <w:top w:val="single" w:sz="4" w:space="0" w:color="auto"/>
            </w:tcBorders>
          </w:tcPr>
          <w:p w14:paraId="20D1445F" w14:textId="2F81F90B" w:rsidR="00C26672" w:rsidRDefault="00C26672" w:rsidP="00C26672">
            <w:pPr>
              <w:jc w:val="center"/>
              <w:rPr>
                <w:b/>
                <w:bCs/>
                <w:lang w:val="en-AU"/>
              </w:rPr>
            </w:pPr>
            <w:r>
              <w:rPr>
                <w:b/>
                <w:bCs/>
                <w:lang w:val="en-AU"/>
              </w:rPr>
              <w:t>5.12.2</w:t>
            </w:r>
          </w:p>
        </w:tc>
        <w:tc>
          <w:tcPr>
            <w:tcW w:w="4802" w:type="dxa"/>
            <w:gridSpan w:val="2"/>
            <w:tcBorders>
              <w:top w:val="single" w:sz="4" w:space="0" w:color="auto"/>
              <w:bottom w:val="single" w:sz="4" w:space="0" w:color="auto"/>
              <w:right w:val="single" w:sz="18" w:space="0" w:color="auto"/>
            </w:tcBorders>
            <w:shd w:val="clear" w:color="auto" w:fill="FFF2CC"/>
          </w:tcPr>
          <w:p w14:paraId="1738A2B7" w14:textId="0488B6D9" w:rsidR="00C26672" w:rsidRDefault="00C26672" w:rsidP="00C26672">
            <w:pPr>
              <w:spacing w:before="20" w:after="20"/>
              <w:jc w:val="both"/>
              <w:rPr>
                <w:rFonts w:ascii="Arial" w:hAnsi="Arial" w:cs="Arial"/>
                <w:color w:val="000000"/>
              </w:rPr>
            </w:pPr>
            <w:r>
              <w:rPr>
                <w:rFonts w:ascii="Arial" w:hAnsi="Arial" w:cs="Arial"/>
                <w:color w:val="000000"/>
              </w:rPr>
              <w:t xml:space="preserve">Minor amendment made to section heading to read </w:t>
            </w:r>
            <w:r w:rsidRPr="00104365">
              <w:rPr>
                <w:rFonts w:ascii="Arial" w:hAnsi="Arial" w:cs="Arial"/>
                <w:b/>
                <w:bCs/>
                <w:color w:val="000000"/>
              </w:rPr>
              <w:t>“</w:t>
            </w:r>
            <w:r w:rsidRPr="00523616">
              <w:rPr>
                <w:rFonts w:ascii="Arial" w:hAnsi="Arial" w:cs="Arial"/>
                <w:b/>
                <w:bCs/>
                <w:color w:val="000000"/>
              </w:rPr>
              <w:t xml:space="preserve">Restrictions on removing parental </w:t>
            </w:r>
            <w:r>
              <w:rPr>
                <w:rFonts w:ascii="Arial" w:hAnsi="Arial" w:cs="Arial"/>
                <w:b/>
                <w:bCs/>
                <w:color w:val="000000"/>
              </w:rPr>
              <w:t>care</w:t>
            </w:r>
            <w:r w:rsidRPr="00523616">
              <w:rPr>
                <w:rFonts w:ascii="Arial" w:hAnsi="Arial" w:cs="Arial"/>
                <w:b/>
                <w:bCs/>
                <w:color w:val="000000"/>
              </w:rPr>
              <w:t xml:space="preserve"> rights</w:t>
            </w:r>
            <w:r w:rsidRPr="00104365">
              <w:rPr>
                <w:rFonts w:ascii="Arial" w:hAnsi="Arial" w:cs="Arial"/>
                <w:b/>
                <w:bCs/>
                <w:color w:val="000000"/>
              </w:rPr>
              <w:t>”</w:t>
            </w:r>
            <w:r>
              <w:rPr>
                <w:rFonts w:ascii="Arial" w:hAnsi="Arial" w:cs="Arial"/>
                <w:color w:val="000000"/>
              </w:rPr>
              <w:t>.</w:t>
            </w:r>
          </w:p>
        </w:tc>
      </w:tr>
      <w:tr w:rsidR="00C26672" w14:paraId="61A264DF" w14:textId="77777777" w:rsidTr="00997D61">
        <w:trPr>
          <w:trHeight w:val="425"/>
        </w:trPr>
        <w:tc>
          <w:tcPr>
            <w:tcW w:w="1261" w:type="dxa"/>
            <w:gridSpan w:val="2"/>
            <w:vMerge/>
            <w:tcBorders>
              <w:left w:val="single" w:sz="18" w:space="0" w:color="auto"/>
              <w:bottom w:val="single" w:sz="4" w:space="0" w:color="auto"/>
            </w:tcBorders>
          </w:tcPr>
          <w:p w14:paraId="6EA0D9ED" w14:textId="77777777" w:rsidR="00C26672" w:rsidRDefault="00C26672" w:rsidP="00C26672">
            <w:pPr>
              <w:rPr>
                <w:lang w:val="en-AU"/>
              </w:rPr>
            </w:pPr>
          </w:p>
        </w:tc>
        <w:tc>
          <w:tcPr>
            <w:tcW w:w="836" w:type="dxa"/>
            <w:vMerge/>
            <w:tcBorders>
              <w:bottom w:val="single" w:sz="4" w:space="0" w:color="auto"/>
            </w:tcBorders>
          </w:tcPr>
          <w:p w14:paraId="2BD558ED" w14:textId="3C185FE0" w:rsidR="00C26672" w:rsidRDefault="00C26672" w:rsidP="00C26672">
            <w:pPr>
              <w:jc w:val="center"/>
              <w:rPr>
                <w:lang w:val="en-AU"/>
              </w:rPr>
            </w:pPr>
          </w:p>
        </w:tc>
        <w:tc>
          <w:tcPr>
            <w:tcW w:w="1439" w:type="dxa"/>
            <w:vMerge/>
            <w:tcBorders>
              <w:bottom w:val="single" w:sz="4" w:space="0" w:color="auto"/>
            </w:tcBorders>
          </w:tcPr>
          <w:p w14:paraId="32C15171"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tcPr>
          <w:p w14:paraId="3D5E319F" w14:textId="76ED72D1" w:rsidR="00C26672" w:rsidRPr="00ED579E" w:rsidRDefault="00C26672" w:rsidP="00C26672">
            <w:pPr>
              <w:spacing w:before="20" w:after="20"/>
              <w:jc w:val="both"/>
              <w:rPr>
                <w:rFonts w:ascii="Arial" w:hAnsi="Arial" w:cs="Arial"/>
              </w:rPr>
            </w:pPr>
            <w:r>
              <w:rPr>
                <w:rFonts w:ascii="Arial" w:hAnsi="Arial" w:cs="Arial"/>
                <w:color w:val="000000"/>
              </w:rPr>
              <w:t xml:space="preserve">Reference to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at [132]-[240] and extracts from [135]-[139], [151]-[167] &amp; [239].</w:t>
            </w:r>
          </w:p>
        </w:tc>
      </w:tr>
      <w:tr w:rsidR="00C26672" w14:paraId="79C677B6" w14:textId="77777777" w:rsidTr="00997D61">
        <w:tc>
          <w:tcPr>
            <w:tcW w:w="1261" w:type="dxa"/>
            <w:gridSpan w:val="2"/>
            <w:tcBorders>
              <w:top w:val="single" w:sz="4" w:space="0" w:color="auto"/>
              <w:left w:val="single" w:sz="18" w:space="0" w:color="auto"/>
              <w:bottom w:val="single" w:sz="4" w:space="0" w:color="auto"/>
            </w:tcBorders>
          </w:tcPr>
          <w:p w14:paraId="77AC02A4" w14:textId="3058D338"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1CEE4491" w14:textId="6F0ACF4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BC9333B" w14:textId="4B595A2A" w:rsidR="00C26672" w:rsidRDefault="00C26672" w:rsidP="00C26672">
            <w:pPr>
              <w:jc w:val="center"/>
              <w:rPr>
                <w:b/>
                <w:bCs/>
                <w:lang w:val="en-AU"/>
              </w:rPr>
            </w:pPr>
            <w:r>
              <w:rPr>
                <w:b/>
                <w:bCs/>
                <w:lang w:val="en-AU"/>
              </w:rPr>
              <w:t>5.12.3</w:t>
            </w:r>
          </w:p>
        </w:tc>
        <w:tc>
          <w:tcPr>
            <w:tcW w:w="4802" w:type="dxa"/>
            <w:gridSpan w:val="2"/>
            <w:tcBorders>
              <w:top w:val="single" w:sz="4" w:space="0" w:color="auto"/>
              <w:bottom w:val="single" w:sz="4" w:space="0" w:color="auto"/>
              <w:right w:val="single" w:sz="18" w:space="0" w:color="auto"/>
            </w:tcBorders>
          </w:tcPr>
          <w:p w14:paraId="70BF665A" w14:textId="5B86671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7049C">
              <w:rPr>
                <w:rFonts w:ascii="Arial" w:hAnsi="Arial" w:cs="Arial"/>
                <w:i/>
                <w:iCs/>
              </w:rPr>
              <w:t>Mia Harris (a pseudonym) and Adam Jackson (a pseudonym) v Secretary to the Department of Families Fairness and Housing</w:t>
            </w:r>
            <w:r w:rsidRPr="0027049C">
              <w:rPr>
                <w:rFonts w:ascii="Arial" w:hAnsi="Arial" w:cs="Arial"/>
              </w:rPr>
              <w:t xml:space="preserve"> [2023] VSC </w:t>
            </w:r>
            <w:r>
              <w:rPr>
                <w:rFonts w:ascii="Arial" w:hAnsi="Arial" w:cs="Arial"/>
              </w:rPr>
              <w:t>228 at [241].</w:t>
            </w:r>
          </w:p>
        </w:tc>
      </w:tr>
      <w:tr w:rsidR="00C26672" w14:paraId="520FFEED" w14:textId="77777777" w:rsidTr="00997D61">
        <w:tc>
          <w:tcPr>
            <w:tcW w:w="1261" w:type="dxa"/>
            <w:gridSpan w:val="2"/>
            <w:tcBorders>
              <w:top w:val="single" w:sz="4" w:space="0" w:color="auto"/>
              <w:left w:val="single" w:sz="18" w:space="0" w:color="auto"/>
              <w:bottom w:val="single" w:sz="4" w:space="0" w:color="auto"/>
            </w:tcBorders>
          </w:tcPr>
          <w:p w14:paraId="53B455FF" w14:textId="0FBAAB4B"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4853EFFA" w14:textId="0CDE0DE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72A2994" w14:textId="3AE2F536" w:rsidR="00C26672" w:rsidRDefault="00C26672" w:rsidP="00C26672">
            <w:pPr>
              <w:jc w:val="center"/>
              <w:rPr>
                <w:b/>
                <w:bCs/>
                <w:lang w:val="en-AU"/>
              </w:rPr>
            </w:pPr>
            <w:r>
              <w:rPr>
                <w:b/>
                <w:bCs/>
                <w:lang w:val="en-AU"/>
              </w:rPr>
              <w:t>5.17.4/6</w:t>
            </w:r>
          </w:p>
        </w:tc>
        <w:tc>
          <w:tcPr>
            <w:tcW w:w="4802" w:type="dxa"/>
            <w:gridSpan w:val="2"/>
            <w:tcBorders>
              <w:top w:val="single" w:sz="4" w:space="0" w:color="auto"/>
              <w:bottom w:val="single" w:sz="4" w:space="0" w:color="auto"/>
              <w:right w:val="single" w:sz="18" w:space="0" w:color="auto"/>
            </w:tcBorders>
          </w:tcPr>
          <w:p w14:paraId="0789F1DA" w14:textId="57559A9C" w:rsidR="00C26672" w:rsidRDefault="00C26672" w:rsidP="00C26672">
            <w:pPr>
              <w:spacing w:before="20" w:after="20"/>
              <w:jc w:val="both"/>
              <w:rPr>
                <w:rFonts w:ascii="Arial" w:hAnsi="Arial" w:cs="Arial"/>
                <w:color w:val="000000"/>
              </w:rPr>
            </w:pPr>
            <w:r>
              <w:rPr>
                <w:rFonts w:ascii="Arial" w:hAnsi="Arial" w:cs="Arial"/>
                <w:color w:val="000000"/>
              </w:rPr>
              <w:t>Modification of text to note that s.600OA CYFA was repealed on 26/04/2023.  Deletion of commentary by the writer which is no longer relevant following the repeal.</w:t>
            </w:r>
          </w:p>
        </w:tc>
      </w:tr>
      <w:tr w:rsidR="00C26672" w14:paraId="625ED21E" w14:textId="77777777" w:rsidTr="00997D61">
        <w:tc>
          <w:tcPr>
            <w:tcW w:w="1261" w:type="dxa"/>
            <w:gridSpan w:val="2"/>
            <w:tcBorders>
              <w:top w:val="single" w:sz="4" w:space="0" w:color="auto"/>
              <w:left w:val="single" w:sz="18" w:space="0" w:color="auto"/>
              <w:bottom w:val="single" w:sz="4" w:space="0" w:color="auto"/>
            </w:tcBorders>
          </w:tcPr>
          <w:p w14:paraId="14DB505B" w14:textId="3EFC615F"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3CA67D63" w14:textId="44ACEC8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A251FFF" w14:textId="7D4E2E59" w:rsidR="00C26672" w:rsidRDefault="00C26672" w:rsidP="00C26672">
            <w:pPr>
              <w:jc w:val="center"/>
              <w:rPr>
                <w:b/>
                <w:bCs/>
                <w:lang w:val="en-AU"/>
              </w:rPr>
            </w:pPr>
            <w:r>
              <w:rPr>
                <w:b/>
                <w:bCs/>
                <w:lang w:val="en-AU"/>
              </w:rPr>
              <w:t>5.17.5</w:t>
            </w:r>
          </w:p>
        </w:tc>
        <w:tc>
          <w:tcPr>
            <w:tcW w:w="4802" w:type="dxa"/>
            <w:gridSpan w:val="2"/>
            <w:tcBorders>
              <w:top w:val="single" w:sz="4" w:space="0" w:color="auto"/>
              <w:bottom w:val="single" w:sz="4" w:space="0" w:color="auto"/>
              <w:right w:val="single" w:sz="18" w:space="0" w:color="auto"/>
            </w:tcBorders>
          </w:tcPr>
          <w:p w14:paraId="5D495C17" w14:textId="50A75C37" w:rsidR="00C26672" w:rsidRPr="00CD5811" w:rsidRDefault="00C26672" w:rsidP="00C26672">
            <w:pPr>
              <w:spacing w:before="20" w:after="20"/>
              <w:jc w:val="both"/>
              <w:rPr>
                <w:rFonts w:ascii="Arial" w:hAnsi="Arial" w:cs="Arial"/>
                <w:color w:val="000000"/>
              </w:rPr>
            </w:pPr>
            <w:r>
              <w:rPr>
                <w:rFonts w:ascii="Arial" w:hAnsi="Arial" w:cs="Arial"/>
                <w:color w:val="000000"/>
              </w:rPr>
              <w:t xml:space="preserve">Minor amendment to text to emphasise that the </w:t>
            </w:r>
            <w:r w:rsidRPr="009142EE">
              <w:rPr>
                <w:rFonts w:ascii="Arial" w:hAnsi="Arial" w:cs="Arial"/>
                <w:i/>
                <w:iCs/>
                <w:color w:val="000000" w:themeColor="text1"/>
              </w:rPr>
              <w:t>Children, Youth and Families Amendment (Child Protection) Bill 2021</w:t>
            </w:r>
            <w:r w:rsidRPr="009142EE">
              <w:rPr>
                <w:rFonts w:ascii="Arial" w:hAnsi="Arial" w:cs="Arial"/>
                <w:color w:val="000000" w:themeColor="text1"/>
              </w:rPr>
              <w:t xml:space="preserve"> </w:t>
            </w:r>
            <w:r>
              <w:rPr>
                <w:rFonts w:ascii="Arial" w:hAnsi="Arial" w:cs="Arial"/>
                <w:color w:val="000000" w:themeColor="text1"/>
              </w:rPr>
              <w:t>lapsed on 01/11/2022.</w:t>
            </w:r>
          </w:p>
        </w:tc>
      </w:tr>
      <w:tr w:rsidR="00C26672" w14:paraId="1566744D" w14:textId="77777777" w:rsidTr="00997D61">
        <w:trPr>
          <w:trHeight w:val="283"/>
        </w:trPr>
        <w:tc>
          <w:tcPr>
            <w:tcW w:w="1261" w:type="dxa"/>
            <w:gridSpan w:val="2"/>
            <w:tcBorders>
              <w:left w:val="single" w:sz="18" w:space="0" w:color="auto"/>
            </w:tcBorders>
          </w:tcPr>
          <w:p w14:paraId="4C402B80" w14:textId="1F569CBE" w:rsidR="00C26672" w:rsidRDefault="00C26672" w:rsidP="00C26672">
            <w:pPr>
              <w:rPr>
                <w:lang w:val="en-AU"/>
              </w:rPr>
            </w:pPr>
            <w:r>
              <w:rPr>
                <w:lang w:val="en-AU"/>
              </w:rPr>
              <w:t>12/05/23</w:t>
            </w:r>
          </w:p>
        </w:tc>
        <w:tc>
          <w:tcPr>
            <w:tcW w:w="836" w:type="dxa"/>
          </w:tcPr>
          <w:p w14:paraId="54D1B799" w14:textId="7BAA3B59" w:rsidR="00C26672" w:rsidRDefault="00C26672" w:rsidP="00C26672">
            <w:pPr>
              <w:jc w:val="center"/>
              <w:rPr>
                <w:lang w:val="en-AU"/>
              </w:rPr>
            </w:pPr>
            <w:r>
              <w:rPr>
                <w:lang w:val="en-AU"/>
              </w:rPr>
              <w:t>5</w:t>
            </w:r>
          </w:p>
        </w:tc>
        <w:tc>
          <w:tcPr>
            <w:tcW w:w="1439" w:type="dxa"/>
          </w:tcPr>
          <w:p w14:paraId="0C7D4A38" w14:textId="3E75A1A1" w:rsidR="00C26672" w:rsidRDefault="00C26672" w:rsidP="00C26672">
            <w:pPr>
              <w:keepNext/>
              <w:jc w:val="center"/>
              <w:rPr>
                <w:lang w:val="en-AU"/>
              </w:rPr>
            </w:pPr>
            <w:r>
              <w:rPr>
                <w:lang w:val="en-AU"/>
              </w:rPr>
              <w:t>5.22.3</w:t>
            </w:r>
          </w:p>
        </w:tc>
        <w:tc>
          <w:tcPr>
            <w:tcW w:w="4802" w:type="dxa"/>
            <w:gridSpan w:val="2"/>
            <w:tcBorders>
              <w:top w:val="single" w:sz="4" w:space="0" w:color="auto"/>
              <w:right w:val="single" w:sz="18" w:space="0" w:color="auto"/>
            </w:tcBorders>
            <w:shd w:val="clear" w:color="auto" w:fill="auto"/>
          </w:tcPr>
          <w:p w14:paraId="3D94ED75" w14:textId="77777777" w:rsidR="00C26672" w:rsidRDefault="00C26672" w:rsidP="00C26672">
            <w:pPr>
              <w:spacing w:before="20" w:after="20"/>
              <w:jc w:val="both"/>
              <w:rPr>
                <w:rFonts w:ascii="Arial" w:hAnsi="Arial" w:cs="Arial"/>
              </w:rPr>
            </w:pPr>
            <w:r>
              <w:rPr>
                <w:rFonts w:ascii="Arial" w:hAnsi="Arial" w:cs="Arial"/>
              </w:rPr>
              <w:t>Replacement of “Aborigine” by “Aboriginal person”.</w:t>
            </w:r>
          </w:p>
        </w:tc>
      </w:tr>
      <w:tr w:rsidR="00C26672" w14:paraId="11063D3C" w14:textId="77777777" w:rsidTr="00997D61">
        <w:trPr>
          <w:trHeight w:val="102"/>
        </w:trPr>
        <w:tc>
          <w:tcPr>
            <w:tcW w:w="1261" w:type="dxa"/>
            <w:gridSpan w:val="2"/>
            <w:tcBorders>
              <w:top w:val="single" w:sz="4" w:space="0" w:color="auto"/>
              <w:left w:val="single" w:sz="18" w:space="0" w:color="auto"/>
            </w:tcBorders>
          </w:tcPr>
          <w:p w14:paraId="5E2BD7D6" w14:textId="067030AD" w:rsidR="00C26672" w:rsidRDefault="00C26672" w:rsidP="00C26672">
            <w:pPr>
              <w:rPr>
                <w:lang w:val="en-AU"/>
              </w:rPr>
            </w:pPr>
            <w:r>
              <w:rPr>
                <w:lang w:val="en-AU"/>
              </w:rPr>
              <w:t>12/05/23</w:t>
            </w:r>
          </w:p>
        </w:tc>
        <w:tc>
          <w:tcPr>
            <w:tcW w:w="836" w:type="dxa"/>
            <w:tcBorders>
              <w:top w:val="single" w:sz="4" w:space="0" w:color="auto"/>
            </w:tcBorders>
          </w:tcPr>
          <w:p w14:paraId="530409CD" w14:textId="28ECFC3D" w:rsidR="00C26672" w:rsidRDefault="00C26672" w:rsidP="00C26672">
            <w:pPr>
              <w:jc w:val="center"/>
              <w:rPr>
                <w:lang w:val="en-AU"/>
              </w:rPr>
            </w:pPr>
            <w:r>
              <w:rPr>
                <w:lang w:val="en-AU"/>
              </w:rPr>
              <w:t>5</w:t>
            </w:r>
          </w:p>
        </w:tc>
        <w:tc>
          <w:tcPr>
            <w:tcW w:w="1439" w:type="dxa"/>
            <w:tcBorders>
              <w:top w:val="single" w:sz="4" w:space="0" w:color="auto"/>
            </w:tcBorders>
          </w:tcPr>
          <w:p w14:paraId="705AD692" w14:textId="17F8F6B0" w:rsidR="00C26672" w:rsidRDefault="00C26672" w:rsidP="00C26672">
            <w:pPr>
              <w:jc w:val="center"/>
              <w:rPr>
                <w:b/>
                <w:bCs/>
                <w:lang w:val="en-AU"/>
              </w:rPr>
            </w:pPr>
            <w:r>
              <w:rPr>
                <w:b/>
                <w:bCs/>
                <w:lang w:val="en-AU"/>
              </w:rPr>
              <w:t>5.25.1</w:t>
            </w:r>
          </w:p>
          <w:p w14:paraId="5CF8EE3D" w14:textId="6EA527C6" w:rsidR="00C26672" w:rsidRDefault="00C26672" w:rsidP="00C26672">
            <w:pPr>
              <w:jc w:val="center"/>
              <w:rPr>
                <w:b/>
                <w:bCs/>
                <w:lang w:val="en-AU"/>
              </w:rPr>
            </w:pPr>
            <w:r>
              <w:rPr>
                <w:b/>
                <w:bCs/>
                <w:lang w:val="en-AU"/>
              </w:rPr>
              <w:t>5.25.2</w:t>
            </w:r>
          </w:p>
        </w:tc>
        <w:tc>
          <w:tcPr>
            <w:tcW w:w="4802" w:type="dxa"/>
            <w:gridSpan w:val="2"/>
            <w:tcBorders>
              <w:top w:val="single" w:sz="4" w:space="0" w:color="auto"/>
              <w:bottom w:val="single" w:sz="4" w:space="0" w:color="auto"/>
              <w:right w:val="single" w:sz="18" w:space="0" w:color="auto"/>
            </w:tcBorders>
            <w:shd w:val="clear" w:color="auto" w:fill="auto"/>
          </w:tcPr>
          <w:p w14:paraId="54D88229" w14:textId="72806720" w:rsidR="00C26672" w:rsidRDefault="00C26672" w:rsidP="00C26672">
            <w:pPr>
              <w:spacing w:before="20" w:after="20"/>
              <w:jc w:val="both"/>
              <w:rPr>
                <w:rFonts w:ascii="Arial" w:hAnsi="Arial" w:cs="Arial"/>
                <w:color w:val="000000"/>
              </w:rPr>
            </w:pPr>
            <w:r>
              <w:rPr>
                <w:rFonts w:ascii="Arial" w:hAnsi="Arial" w:cs="Arial"/>
                <w:color w:val="000000"/>
              </w:rPr>
              <w:t>Blue and Mauve minutes of proposed order forms amended to include Dandenong Children’s Court as an optional venue for an adjourned hearing.</w:t>
            </w:r>
          </w:p>
        </w:tc>
      </w:tr>
      <w:tr w:rsidR="00C26672" w14:paraId="1EA72FBB" w14:textId="77777777" w:rsidTr="00997D61">
        <w:trPr>
          <w:trHeight w:val="283"/>
        </w:trPr>
        <w:tc>
          <w:tcPr>
            <w:tcW w:w="1261" w:type="dxa"/>
            <w:gridSpan w:val="2"/>
            <w:tcBorders>
              <w:left w:val="single" w:sz="18" w:space="0" w:color="auto"/>
            </w:tcBorders>
          </w:tcPr>
          <w:p w14:paraId="6ECC6CAB" w14:textId="5F888C14" w:rsidR="00C26672" w:rsidRDefault="00C26672" w:rsidP="00C26672">
            <w:pPr>
              <w:rPr>
                <w:lang w:val="en-AU"/>
              </w:rPr>
            </w:pPr>
            <w:r>
              <w:rPr>
                <w:lang w:val="en-AU"/>
              </w:rPr>
              <w:t>12/05/23</w:t>
            </w:r>
          </w:p>
        </w:tc>
        <w:tc>
          <w:tcPr>
            <w:tcW w:w="836" w:type="dxa"/>
          </w:tcPr>
          <w:p w14:paraId="3371C41F" w14:textId="4E91B990" w:rsidR="00C26672" w:rsidRDefault="00C26672" w:rsidP="00C26672">
            <w:pPr>
              <w:jc w:val="center"/>
              <w:rPr>
                <w:lang w:val="en-AU"/>
              </w:rPr>
            </w:pPr>
            <w:r>
              <w:rPr>
                <w:lang w:val="en-AU"/>
              </w:rPr>
              <w:t>5</w:t>
            </w:r>
          </w:p>
        </w:tc>
        <w:tc>
          <w:tcPr>
            <w:tcW w:w="1439" w:type="dxa"/>
          </w:tcPr>
          <w:p w14:paraId="2E7DB799" w14:textId="15F57711" w:rsidR="00C26672" w:rsidRDefault="00C26672" w:rsidP="00C26672">
            <w:pPr>
              <w:keepNext/>
              <w:jc w:val="center"/>
              <w:rPr>
                <w:lang w:val="en-AU"/>
              </w:rPr>
            </w:pPr>
            <w:r>
              <w:rPr>
                <w:lang w:val="en-AU"/>
              </w:rPr>
              <w:t>5.27.3</w:t>
            </w:r>
          </w:p>
        </w:tc>
        <w:tc>
          <w:tcPr>
            <w:tcW w:w="4802" w:type="dxa"/>
            <w:gridSpan w:val="2"/>
            <w:tcBorders>
              <w:top w:val="single" w:sz="4" w:space="0" w:color="auto"/>
              <w:right w:val="single" w:sz="18" w:space="0" w:color="auto"/>
            </w:tcBorders>
            <w:shd w:val="clear" w:color="auto" w:fill="auto"/>
          </w:tcPr>
          <w:p w14:paraId="27F9365C" w14:textId="79EAD342" w:rsidR="00C26672" w:rsidRDefault="00C26672" w:rsidP="00C26672">
            <w:pPr>
              <w:spacing w:before="20" w:after="20"/>
              <w:jc w:val="both"/>
              <w:rPr>
                <w:rFonts w:ascii="Arial" w:hAnsi="Arial" w:cs="Arial"/>
              </w:rPr>
            </w:pPr>
            <w:r>
              <w:rPr>
                <w:rFonts w:ascii="Arial" w:hAnsi="Arial" w:cs="Arial"/>
              </w:rPr>
              <w:t>Addition of sentence re impact of COVID-19 pandemic.</w:t>
            </w:r>
          </w:p>
        </w:tc>
      </w:tr>
      <w:tr w:rsidR="00C26672" w14:paraId="24108243" w14:textId="77777777" w:rsidTr="00997D61">
        <w:trPr>
          <w:trHeight w:val="283"/>
        </w:trPr>
        <w:tc>
          <w:tcPr>
            <w:tcW w:w="1261" w:type="dxa"/>
            <w:gridSpan w:val="2"/>
            <w:tcBorders>
              <w:left w:val="single" w:sz="18" w:space="0" w:color="auto"/>
            </w:tcBorders>
          </w:tcPr>
          <w:p w14:paraId="6EEF2244" w14:textId="0FB19D73" w:rsidR="00C26672" w:rsidRDefault="00C26672" w:rsidP="00C26672">
            <w:pPr>
              <w:rPr>
                <w:lang w:val="en-AU"/>
              </w:rPr>
            </w:pPr>
            <w:r>
              <w:rPr>
                <w:lang w:val="en-AU"/>
              </w:rPr>
              <w:t>12/05/23</w:t>
            </w:r>
          </w:p>
        </w:tc>
        <w:tc>
          <w:tcPr>
            <w:tcW w:w="836" w:type="dxa"/>
          </w:tcPr>
          <w:p w14:paraId="6702734D" w14:textId="62912230" w:rsidR="00C26672" w:rsidRDefault="00C26672" w:rsidP="00C26672">
            <w:pPr>
              <w:jc w:val="center"/>
              <w:rPr>
                <w:lang w:val="en-AU"/>
              </w:rPr>
            </w:pPr>
            <w:r>
              <w:rPr>
                <w:lang w:val="en-AU"/>
              </w:rPr>
              <w:t>5</w:t>
            </w:r>
          </w:p>
        </w:tc>
        <w:tc>
          <w:tcPr>
            <w:tcW w:w="1439" w:type="dxa"/>
          </w:tcPr>
          <w:p w14:paraId="640E40B0" w14:textId="44311E04" w:rsidR="00C26672" w:rsidRDefault="00C26672" w:rsidP="00C26672">
            <w:pPr>
              <w:keepNext/>
              <w:jc w:val="center"/>
              <w:rPr>
                <w:lang w:val="en-AU"/>
              </w:rPr>
            </w:pPr>
            <w:r>
              <w:rPr>
                <w:lang w:val="en-AU"/>
              </w:rPr>
              <w:t>5.27.5</w:t>
            </w:r>
          </w:p>
        </w:tc>
        <w:tc>
          <w:tcPr>
            <w:tcW w:w="4802" w:type="dxa"/>
            <w:gridSpan w:val="2"/>
            <w:tcBorders>
              <w:top w:val="single" w:sz="4" w:space="0" w:color="auto"/>
              <w:right w:val="single" w:sz="18" w:space="0" w:color="auto"/>
            </w:tcBorders>
            <w:shd w:val="clear" w:color="auto" w:fill="auto"/>
          </w:tcPr>
          <w:p w14:paraId="11D49979" w14:textId="001CB5BA" w:rsidR="00C26672" w:rsidRDefault="00C26672" w:rsidP="00C26672">
            <w:pPr>
              <w:spacing w:before="20" w:after="20"/>
              <w:jc w:val="both"/>
              <w:rPr>
                <w:rFonts w:ascii="Arial" w:hAnsi="Arial" w:cs="Arial"/>
              </w:rPr>
            </w:pPr>
            <w:r>
              <w:rPr>
                <w:rFonts w:ascii="Arial" w:hAnsi="Arial" w:cs="Arial"/>
              </w:rPr>
              <w:t>Correction of errors in the CYFA references in the 2</w:t>
            </w:r>
            <w:r w:rsidRPr="007065EC">
              <w:rPr>
                <w:rFonts w:ascii="Arial" w:hAnsi="Arial" w:cs="Arial"/>
                <w:vertAlign w:val="superscript"/>
              </w:rPr>
              <w:t>nd</w:t>
            </w:r>
            <w:r>
              <w:rPr>
                <w:rFonts w:ascii="Arial" w:hAnsi="Arial" w:cs="Arial"/>
              </w:rPr>
              <w:t xml:space="preserve"> and 3</w:t>
            </w:r>
            <w:r w:rsidRPr="007065EC">
              <w:rPr>
                <w:rFonts w:ascii="Arial" w:hAnsi="Arial" w:cs="Arial"/>
                <w:vertAlign w:val="superscript"/>
              </w:rPr>
              <w:t>rd</w:t>
            </w:r>
            <w:r>
              <w:rPr>
                <w:rFonts w:ascii="Arial" w:hAnsi="Arial" w:cs="Arial"/>
              </w:rPr>
              <w:t xml:space="preserve"> dot points.</w:t>
            </w:r>
          </w:p>
        </w:tc>
      </w:tr>
      <w:tr w:rsidR="00C26672" w14:paraId="1A188DDC" w14:textId="77777777" w:rsidTr="00997D61">
        <w:trPr>
          <w:trHeight w:val="283"/>
        </w:trPr>
        <w:tc>
          <w:tcPr>
            <w:tcW w:w="1261" w:type="dxa"/>
            <w:gridSpan w:val="2"/>
            <w:tcBorders>
              <w:left w:val="single" w:sz="18" w:space="0" w:color="auto"/>
            </w:tcBorders>
          </w:tcPr>
          <w:p w14:paraId="6004E597" w14:textId="7D8B5EBF" w:rsidR="00C26672" w:rsidRDefault="00C26672" w:rsidP="00C26672">
            <w:pPr>
              <w:rPr>
                <w:lang w:val="en-AU"/>
              </w:rPr>
            </w:pPr>
            <w:r>
              <w:rPr>
                <w:lang w:val="en-AU"/>
              </w:rPr>
              <w:t>12/05/23</w:t>
            </w:r>
          </w:p>
        </w:tc>
        <w:tc>
          <w:tcPr>
            <w:tcW w:w="836" w:type="dxa"/>
          </w:tcPr>
          <w:p w14:paraId="36E8C638" w14:textId="561A236B" w:rsidR="00C26672" w:rsidRDefault="00C26672" w:rsidP="00C26672">
            <w:pPr>
              <w:jc w:val="center"/>
              <w:rPr>
                <w:lang w:val="en-AU"/>
              </w:rPr>
            </w:pPr>
            <w:r>
              <w:rPr>
                <w:lang w:val="en-AU"/>
              </w:rPr>
              <w:t>5</w:t>
            </w:r>
          </w:p>
        </w:tc>
        <w:tc>
          <w:tcPr>
            <w:tcW w:w="1439" w:type="dxa"/>
          </w:tcPr>
          <w:p w14:paraId="1B092F8F" w14:textId="133E25AD" w:rsidR="00C26672" w:rsidRDefault="00C26672" w:rsidP="00C26672">
            <w:pPr>
              <w:keepNext/>
              <w:jc w:val="center"/>
              <w:rPr>
                <w:lang w:val="en-AU"/>
              </w:rPr>
            </w:pPr>
            <w:r>
              <w:rPr>
                <w:lang w:val="en-AU"/>
              </w:rPr>
              <w:t>5.27.6</w:t>
            </w:r>
          </w:p>
        </w:tc>
        <w:tc>
          <w:tcPr>
            <w:tcW w:w="4802" w:type="dxa"/>
            <w:gridSpan w:val="2"/>
            <w:tcBorders>
              <w:top w:val="single" w:sz="4" w:space="0" w:color="auto"/>
              <w:right w:val="single" w:sz="18" w:space="0" w:color="auto"/>
            </w:tcBorders>
            <w:shd w:val="clear" w:color="auto" w:fill="auto"/>
          </w:tcPr>
          <w:p w14:paraId="4A7232ED" w14:textId="133C8FF0" w:rsidR="00C26672" w:rsidRDefault="00C26672" w:rsidP="00C26672">
            <w:pPr>
              <w:spacing w:before="20" w:after="20"/>
              <w:jc w:val="both"/>
              <w:rPr>
                <w:rFonts w:ascii="Arial" w:hAnsi="Arial" w:cs="Arial"/>
              </w:rPr>
            </w:pPr>
            <w:r>
              <w:rPr>
                <w:rFonts w:ascii="Arial" w:hAnsi="Arial" w:cs="Arial"/>
              </w:rPr>
              <w:t>Text redrafted and expanded.</w:t>
            </w:r>
          </w:p>
        </w:tc>
      </w:tr>
      <w:tr w:rsidR="00C26672" w14:paraId="5C9763A4" w14:textId="77777777" w:rsidTr="00997D61">
        <w:trPr>
          <w:trHeight w:val="283"/>
        </w:trPr>
        <w:tc>
          <w:tcPr>
            <w:tcW w:w="1261" w:type="dxa"/>
            <w:gridSpan w:val="2"/>
            <w:tcBorders>
              <w:left w:val="single" w:sz="18" w:space="0" w:color="auto"/>
            </w:tcBorders>
          </w:tcPr>
          <w:p w14:paraId="02791003" w14:textId="3F198A54" w:rsidR="00C26672" w:rsidRDefault="00C26672" w:rsidP="00C26672">
            <w:pPr>
              <w:rPr>
                <w:lang w:val="en-AU"/>
              </w:rPr>
            </w:pPr>
            <w:r>
              <w:rPr>
                <w:lang w:val="en-AU"/>
              </w:rPr>
              <w:t>12/05/23</w:t>
            </w:r>
          </w:p>
        </w:tc>
        <w:tc>
          <w:tcPr>
            <w:tcW w:w="836" w:type="dxa"/>
          </w:tcPr>
          <w:p w14:paraId="7967E76D" w14:textId="40DC74CF" w:rsidR="00C26672" w:rsidRDefault="00C26672" w:rsidP="00C26672">
            <w:pPr>
              <w:jc w:val="center"/>
              <w:rPr>
                <w:lang w:val="en-AU"/>
              </w:rPr>
            </w:pPr>
            <w:r>
              <w:rPr>
                <w:lang w:val="en-AU"/>
              </w:rPr>
              <w:t>5</w:t>
            </w:r>
          </w:p>
        </w:tc>
        <w:tc>
          <w:tcPr>
            <w:tcW w:w="1439" w:type="dxa"/>
          </w:tcPr>
          <w:p w14:paraId="2226447A" w14:textId="01B54581" w:rsidR="00C26672" w:rsidRDefault="00C26672" w:rsidP="00C26672">
            <w:pPr>
              <w:keepNext/>
              <w:jc w:val="center"/>
              <w:rPr>
                <w:lang w:val="en-AU"/>
              </w:rPr>
            </w:pPr>
            <w:r>
              <w:rPr>
                <w:lang w:val="en-AU"/>
              </w:rPr>
              <w:t>5.27.7</w:t>
            </w:r>
          </w:p>
        </w:tc>
        <w:tc>
          <w:tcPr>
            <w:tcW w:w="4802" w:type="dxa"/>
            <w:gridSpan w:val="2"/>
            <w:tcBorders>
              <w:top w:val="single" w:sz="4" w:space="0" w:color="auto"/>
              <w:right w:val="single" w:sz="18" w:space="0" w:color="auto"/>
            </w:tcBorders>
            <w:shd w:val="clear" w:color="auto" w:fill="auto"/>
          </w:tcPr>
          <w:p w14:paraId="311DBAE3" w14:textId="4B052E92" w:rsidR="00C26672" w:rsidRDefault="00C26672" w:rsidP="00C26672">
            <w:pPr>
              <w:spacing w:before="20" w:after="20"/>
              <w:jc w:val="both"/>
              <w:rPr>
                <w:rFonts w:ascii="Arial" w:hAnsi="Arial" w:cs="Arial"/>
              </w:rPr>
            </w:pPr>
            <w:r>
              <w:rPr>
                <w:rFonts w:ascii="Arial" w:hAnsi="Arial" w:cs="Arial"/>
              </w:rPr>
              <w:t>Correction of error by addition of reference to s.237.</w:t>
            </w:r>
          </w:p>
        </w:tc>
      </w:tr>
      <w:tr w:rsidR="00C26672" w14:paraId="3A9CDEFE" w14:textId="77777777" w:rsidTr="00997D61">
        <w:trPr>
          <w:trHeight w:val="283"/>
        </w:trPr>
        <w:tc>
          <w:tcPr>
            <w:tcW w:w="1261" w:type="dxa"/>
            <w:gridSpan w:val="2"/>
            <w:tcBorders>
              <w:left w:val="single" w:sz="18" w:space="0" w:color="auto"/>
            </w:tcBorders>
          </w:tcPr>
          <w:p w14:paraId="4C1072BC" w14:textId="14802EE6" w:rsidR="00C26672" w:rsidRDefault="00C26672" w:rsidP="00C26672">
            <w:pPr>
              <w:rPr>
                <w:lang w:val="en-AU"/>
              </w:rPr>
            </w:pPr>
            <w:r>
              <w:rPr>
                <w:lang w:val="en-AU"/>
              </w:rPr>
              <w:t>12/05/23</w:t>
            </w:r>
          </w:p>
        </w:tc>
        <w:tc>
          <w:tcPr>
            <w:tcW w:w="836" w:type="dxa"/>
          </w:tcPr>
          <w:p w14:paraId="2E0E6845" w14:textId="35CDFF96" w:rsidR="00C26672" w:rsidRDefault="00C26672" w:rsidP="00C26672">
            <w:pPr>
              <w:jc w:val="center"/>
              <w:rPr>
                <w:lang w:val="en-AU"/>
              </w:rPr>
            </w:pPr>
            <w:r>
              <w:rPr>
                <w:lang w:val="en-AU"/>
              </w:rPr>
              <w:t>5</w:t>
            </w:r>
          </w:p>
        </w:tc>
        <w:tc>
          <w:tcPr>
            <w:tcW w:w="1439" w:type="dxa"/>
          </w:tcPr>
          <w:p w14:paraId="79C2EDF6" w14:textId="3F59FFFF" w:rsidR="00C26672" w:rsidRDefault="00C26672" w:rsidP="00C26672">
            <w:pPr>
              <w:keepNext/>
              <w:jc w:val="center"/>
              <w:rPr>
                <w:lang w:val="en-AU"/>
              </w:rPr>
            </w:pPr>
            <w:r>
              <w:rPr>
                <w:lang w:val="en-AU"/>
              </w:rPr>
              <w:t>5.27.8</w:t>
            </w:r>
          </w:p>
        </w:tc>
        <w:tc>
          <w:tcPr>
            <w:tcW w:w="4802" w:type="dxa"/>
            <w:gridSpan w:val="2"/>
            <w:tcBorders>
              <w:top w:val="single" w:sz="4" w:space="0" w:color="auto"/>
              <w:right w:val="single" w:sz="18" w:space="0" w:color="auto"/>
            </w:tcBorders>
            <w:shd w:val="clear" w:color="auto" w:fill="auto"/>
          </w:tcPr>
          <w:p w14:paraId="463000D6" w14:textId="69440F5B" w:rsidR="00C26672" w:rsidRDefault="00C26672" w:rsidP="00C26672">
            <w:pPr>
              <w:spacing w:before="20" w:after="20"/>
              <w:jc w:val="both"/>
              <w:rPr>
                <w:rFonts w:ascii="Arial" w:hAnsi="Arial" w:cs="Arial"/>
              </w:rPr>
            </w:pPr>
            <w:r>
              <w:rPr>
                <w:rFonts w:ascii="Arial" w:hAnsi="Arial" w:cs="Arial"/>
              </w:rPr>
              <w:t>Section updated by replacing reference to “fax” by “electronic communication”.</w:t>
            </w:r>
          </w:p>
        </w:tc>
      </w:tr>
      <w:tr w:rsidR="00C26672" w14:paraId="7429A16A" w14:textId="77777777" w:rsidTr="00997D61">
        <w:trPr>
          <w:trHeight w:val="283"/>
        </w:trPr>
        <w:tc>
          <w:tcPr>
            <w:tcW w:w="1261" w:type="dxa"/>
            <w:gridSpan w:val="2"/>
            <w:tcBorders>
              <w:left w:val="single" w:sz="18" w:space="0" w:color="auto"/>
            </w:tcBorders>
          </w:tcPr>
          <w:p w14:paraId="16E37278" w14:textId="0A910609" w:rsidR="00C26672" w:rsidRDefault="00C26672" w:rsidP="00C26672">
            <w:pPr>
              <w:rPr>
                <w:lang w:val="en-AU"/>
              </w:rPr>
            </w:pPr>
            <w:r>
              <w:rPr>
                <w:lang w:val="en-AU"/>
              </w:rPr>
              <w:t>12/05/23</w:t>
            </w:r>
          </w:p>
        </w:tc>
        <w:tc>
          <w:tcPr>
            <w:tcW w:w="836" w:type="dxa"/>
          </w:tcPr>
          <w:p w14:paraId="2EAB1C25" w14:textId="4684B64C" w:rsidR="00C26672" w:rsidRDefault="00C26672" w:rsidP="00C26672">
            <w:pPr>
              <w:jc w:val="center"/>
              <w:rPr>
                <w:lang w:val="en-AU"/>
              </w:rPr>
            </w:pPr>
            <w:r>
              <w:rPr>
                <w:lang w:val="en-AU"/>
              </w:rPr>
              <w:t>5</w:t>
            </w:r>
          </w:p>
        </w:tc>
        <w:tc>
          <w:tcPr>
            <w:tcW w:w="1439" w:type="dxa"/>
          </w:tcPr>
          <w:p w14:paraId="756373E8" w14:textId="769B1690" w:rsidR="00C26672" w:rsidRDefault="00C26672" w:rsidP="00C26672">
            <w:pPr>
              <w:keepNext/>
              <w:jc w:val="center"/>
              <w:rPr>
                <w:lang w:val="en-AU"/>
              </w:rPr>
            </w:pPr>
            <w:r>
              <w:rPr>
                <w:lang w:val="en-AU"/>
              </w:rPr>
              <w:t>5.30.1</w:t>
            </w:r>
          </w:p>
        </w:tc>
        <w:tc>
          <w:tcPr>
            <w:tcW w:w="4802" w:type="dxa"/>
            <w:gridSpan w:val="2"/>
            <w:tcBorders>
              <w:top w:val="single" w:sz="4" w:space="0" w:color="auto"/>
              <w:right w:val="single" w:sz="18" w:space="0" w:color="auto"/>
            </w:tcBorders>
            <w:shd w:val="clear" w:color="auto" w:fill="auto"/>
          </w:tcPr>
          <w:p w14:paraId="03627B87" w14:textId="77777777" w:rsidR="00C26672" w:rsidRDefault="00C26672" w:rsidP="00C26672">
            <w:pPr>
              <w:spacing w:before="20" w:after="20"/>
              <w:jc w:val="both"/>
              <w:rPr>
                <w:rFonts w:ascii="Arial" w:hAnsi="Arial" w:cs="Arial"/>
              </w:rPr>
            </w:pPr>
            <w:r>
              <w:rPr>
                <w:rFonts w:ascii="Arial" w:hAnsi="Arial" w:cs="Arial"/>
              </w:rPr>
              <w:t>Replacement of “Aborigine” by “Aboriginal person”.</w:t>
            </w:r>
          </w:p>
        </w:tc>
      </w:tr>
      <w:tr w:rsidR="00C26672" w14:paraId="626DA89B" w14:textId="77777777" w:rsidTr="00997D61">
        <w:trPr>
          <w:trHeight w:val="102"/>
        </w:trPr>
        <w:tc>
          <w:tcPr>
            <w:tcW w:w="1261" w:type="dxa"/>
            <w:gridSpan w:val="2"/>
            <w:vMerge w:val="restart"/>
            <w:tcBorders>
              <w:top w:val="single" w:sz="4" w:space="0" w:color="auto"/>
              <w:left w:val="single" w:sz="18" w:space="0" w:color="auto"/>
            </w:tcBorders>
          </w:tcPr>
          <w:p w14:paraId="47E760D4" w14:textId="5CF59BF2" w:rsidR="00C26672" w:rsidRDefault="00C26672" w:rsidP="00C26672">
            <w:pPr>
              <w:rPr>
                <w:lang w:val="en-AU"/>
              </w:rPr>
            </w:pPr>
            <w:r>
              <w:rPr>
                <w:lang w:val="en-AU"/>
              </w:rPr>
              <w:t>12/05/23</w:t>
            </w:r>
          </w:p>
        </w:tc>
        <w:tc>
          <w:tcPr>
            <w:tcW w:w="836" w:type="dxa"/>
            <w:vMerge w:val="restart"/>
            <w:tcBorders>
              <w:top w:val="single" w:sz="4" w:space="0" w:color="auto"/>
            </w:tcBorders>
          </w:tcPr>
          <w:p w14:paraId="127A7CE9" w14:textId="2F71121B" w:rsidR="00C26672" w:rsidRDefault="00C26672" w:rsidP="00C26672">
            <w:pPr>
              <w:jc w:val="center"/>
              <w:rPr>
                <w:lang w:val="en-AU"/>
              </w:rPr>
            </w:pPr>
            <w:r>
              <w:rPr>
                <w:lang w:val="en-AU"/>
              </w:rPr>
              <w:t>5</w:t>
            </w:r>
          </w:p>
        </w:tc>
        <w:tc>
          <w:tcPr>
            <w:tcW w:w="1439" w:type="dxa"/>
            <w:vMerge w:val="restart"/>
            <w:tcBorders>
              <w:top w:val="single" w:sz="4" w:space="0" w:color="auto"/>
            </w:tcBorders>
          </w:tcPr>
          <w:p w14:paraId="0016AC99" w14:textId="77777777" w:rsidR="00C26672" w:rsidRDefault="00C26672" w:rsidP="00C26672">
            <w:pPr>
              <w:jc w:val="center"/>
              <w:rPr>
                <w:b/>
                <w:bCs/>
                <w:lang w:val="en-AU"/>
              </w:rPr>
            </w:pPr>
            <w:r>
              <w:rPr>
                <w:b/>
                <w:bCs/>
                <w:lang w:val="en-AU"/>
              </w:rPr>
              <w:t>5.32.2</w:t>
            </w:r>
          </w:p>
        </w:tc>
        <w:tc>
          <w:tcPr>
            <w:tcW w:w="4802" w:type="dxa"/>
            <w:gridSpan w:val="2"/>
            <w:tcBorders>
              <w:top w:val="single" w:sz="4" w:space="0" w:color="auto"/>
              <w:bottom w:val="single" w:sz="4" w:space="0" w:color="auto"/>
              <w:right w:val="single" w:sz="18" w:space="0" w:color="auto"/>
            </w:tcBorders>
            <w:shd w:val="clear" w:color="auto" w:fill="FFF2CC"/>
          </w:tcPr>
          <w:p w14:paraId="00E814AC" w14:textId="3DE0502B" w:rsidR="00C26672" w:rsidRPr="009659B5" w:rsidRDefault="00C26672" w:rsidP="00C26672">
            <w:pPr>
              <w:spacing w:before="20" w:after="20"/>
              <w:jc w:val="both"/>
              <w:rPr>
                <w:rFonts w:ascii="Arial" w:hAnsi="Arial" w:cs="Arial"/>
                <w:b/>
                <w:bCs/>
                <w:color w:val="000000"/>
              </w:rPr>
            </w:pPr>
            <w:r>
              <w:rPr>
                <w:rFonts w:ascii="Arial" w:hAnsi="Arial" w:cs="Arial"/>
                <w:b/>
                <w:bCs/>
                <w:color w:val="000000"/>
              </w:rPr>
              <w:t>New section entitl</w:t>
            </w:r>
            <w:r w:rsidRPr="009659B5">
              <w:rPr>
                <w:rFonts w:ascii="Arial" w:hAnsi="Arial" w:cs="Arial"/>
                <w:b/>
                <w:bCs/>
                <w:color w:val="000000"/>
              </w:rPr>
              <w:t>ed “Statement of Recognition &amp; Recognition Principles”.</w:t>
            </w:r>
          </w:p>
        </w:tc>
      </w:tr>
      <w:tr w:rsidR="00C26672" w14:paraId="5EDF3084" w14:textId="77777777" w:rsidTr="00997D61">
        <w:trPr>
          <w:trHeight w:val="260"/>
        </w:trPr>
        <w:tc>
          <w:tcPr>
            <w:tcW w:w="1261" w:type="dxa"/>
            <w:gridSpan w:val="2"/>
            <w:vMerge/>
            <w:tcBorders>
              <w:left w:val="single" w:sz="18" w:space="0" w:color="auto"/>
            </w:tcBorders>
          </w:tcPr>
          <w:p w14:paraId="61B230BF" w14:textId="77777777" w:rsidR="00C26672" w:rsidRDefault="00C26672" w:rsidP="00C26672">
            <w:pPr>
              <w:rPr>
                <w:lang w:val="en-AU"/>
              </w:rPr>
            </w:pPr>
          </w:p>
        </w:tc>
        <w:tc>
          <w:tcPr>
            <w:tcW w:w="836" w:type="dxa"/>
            <w:vMerge/>
          </w:tcPr>
          <w:p w14:paraId="0C05094C" w14:textId="16E2ACD0" w:rsidR="00C26672" w:rsidRDefault="00C26672" w:rsidP="00C26672">
            <w:pPr>
              <w:jc w:val="center"/>
              <w:rPr>
                <w:lang w:val="en-AU"/>
              </w:rPr>
            </w:pPr>
          </w:p>
        </w:tc>
        <w:tc>
          <w:tcPr>
            <w:tcW w:w="1439" w:type="dxa"/>
            <w:vMerge/>
          </w:tcPr>
          <w:p w14:paraId="38427064"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tcPr>
          <w:p w14:paraId="67DE869D" w14:textId="6F663D16" w:rsidR="00C26672" w:rsidRPr="00CD5811" w:rsidRDefault="00C26672" w:rsidP="00C26672">
            <w:pPr>
              <w:spacing w:before="20" w:after="20"/>
              <w:jc w:val="both"/>
              <w:rPr>
                <w:rFonts w:ascii="Arial" w:hAnsi="Arial" w:cs="Arial"/>
                <w:color w:val="000000"/>
              </w:rPr>
            </w:pPr>
            <w:r>
              <w:rPr>
                <w:rFonts w:ascii="Arial" w:hAnsi="Arial" w:cs="Arial"/>
                <w:color w:val="000000"/>
              </w:rPr>
              <w:t>Extensive discussion of proposed new ss.7A to 7H CYFA and their anticipated relevance to the Children’s Court.</w:t>
            </w:r>
          </w:p>
        </w:tc>
      </w:tr>
      <w:tr w:rsidR="00C26672" w14:paraId="426258A8" w14:textId="77777777" w:rsidTr="00997D61">
        <w:trPr>
          <w:trHeight w:val="259"/>
        </w:trPr>
        <w:tc>
          <w:tcPr>
            <w:tcW w:w="1261" w:type="dxa"/>
            <w:gridSpan w:val="2"/>
            <w:vMerge/>
            <w:tcBorders>
              <w:left w:val="single" w:sz="18" w:space="0" w:color="auto"/>
              <w:bottom w:val="single" w:sz="4" w:space="0" w:color="auto"/>
            </w:tcBorders>
          </w:tcPr>
          <w:p w14:paraId="00870E3A" w14:textId="77777777" w:rsidR="00C26672" w:rsidRDefault="00C26672" w:rsidP="00C26672">
            <w:pPr>
              <w:rPr>
                <w:lang w:val="en-AU"/>
              </w:rPr>
            </w:pPr>
          </w:p>
        </w:tc>
        <w:tc>
          <w:tcPr>
            <w:tcW w:w="836" w:type="dxa"/>
            <w:vMerge/>
            <w:tcBorders>
              <w:bottom w:val="single" w:sz="4" w:space="0" w:color="auto"/>
            </w:tcBorders>
          </w:tcPr>
          <w:p w14:paraId="58396D48" w14:textId="227A9B64" w:rsidR="00C26672" w:rsidRDefault="00C26672" w:rsidP="00C26672">
            <w:pPr>
              <w:jc w:val="center"/>
              <w:rPr>
                <w:lang w:val="en-AU"/>
              </w:rPr>
            </w:pPr>
          </w:p>
        </w:tc>
        <w:tc>
          <w:tcPr>
            <w:tcW w:w="1439" w:type="dxa"/>
            <w:vMerge/>
            <w:tcBorders>
              <w:bottom w:val="single" w:sz="4" w:space="0" w:color="auto"/>
            </w:tcBorders>
          </w:tcPr>
          <w:p w14:paraId="2E22556D"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shd w:val="clear" w:color="auto" w:fill="FF0000"/>
          </w:tcPr>
          <w:p w14:paraId="7633F59C" w14:textId="6D54B93D" w:rsidR="00C26672" w:rsidRPr="00285689" w:rsidRDefault="00C26672" w:rsidP="00C26672">
            <w:pPr>
              <w:spacing w:before="20" w:after="20"/>
              <w:jc w:val="both"/>
              <w:rPr>
                <w:rFonts w:ascii="Arial" w:hAnsi="Arial" w:cs="Arial"/>
                <w:b/>
                <w:bCs/>
                <w:color w:val="FFFFFF" w:themeColor="background1"/>
              </w:rPr>
            </w:pPr>
            <w:r w:rsidRPr="00285689">
              <w:rPr>
                <w:rFonts w:ascii="Arial" w:hAnsi="Arial" w:cs="Arial"/>
                <w:b/>
                <w:bCs/>
                <w:color w:val="FFFFFF" w:themeColor="background1"/>
              </w:rPr>
              <w:t>NOTE: The material in section 5.32.2 is not yet part of current Victorian law.</w:t>
            </w:r>
          </w:p>
        </w:tc>
      </w:tr>
      <w:tr w:rsidR="00C26672" w14:paraId="691C4A51" w14:textId="77777777" w:rsidTr="00997D61">
        <w:trPr>
          <w:trHeight w:val="260"/>
        </w:trPr>
        <w:tc>
          <w:tcPr>
            <w:tcW w:w="1261" w:type="dxa"/>
            <w:gridSpan w:val="2"/>
            <w:vMerge w:val="restart"/>
            <w:tcBorders>
              <w:top w:val="single" w:sz="4" w:space="0" w:color="auto"/>
              <w:left w:val="single" w:sz="18" w:space="0" w:color="auto"/>
            </w:tcBorders>
          </w:tcPr>
          <w:p w14:paraId="4F4995AF" w14:textId="3C0DB45B" w:rsidR="00C26672" w:rsidRDefault="00C26672" w:rsidP="00C26672">
            <w:pPr>
              <w:rPr>
                <w:lang w:val="en-AU"/>
              </w:rPr>
            </w:pPr>
            <w:r>
              <w:rPr>
                <w:lang w:val="en-AU"/>
              </w:rPr>
              <w:t>12/05/23</w:t>
            </w:r>
          </w:p>
        </w:tc>
        <w:tc>
          <w:tcPr>
            <w:tcW w:w="836" w:type="dxa"/>
            <w:vMerge w:val="restart"/>
            <w:tcBorders>
              <w:top w:val="single" w:sz="4" w:space="0" w:color="auto"/>
            </w:tcBorders>
          </w:tcPr>
          <w:p w14:paraId="55004618" w14:textId="511CBA80" w:rsidR="00C26672" w:rsidRDefault="00C26672" w:rsidP="00C26672">
            <w:pPr>
              <w:jc w:val="center"/>
              <w:rPr>
                <w:lang w:val="en-AU"/>
              </w:rPr>
            </w:pPr>
            <w:r>
              <w:rPr>
                <w:lang w:val="en-AU"/>
              </w:rPr>
              <w:t>5</w:t>
            </w:r>
          </w:p>
        </w:tc>
        <w:tc>
          <w:tcPr>
            <w:tcW w:w="1439" w:type="dxa"/>
            <w:vMerge w:val="restart"/>
            <w:tcBorders>
              <w:top w:val="single" w:sz="4" w:space="0" w:color="auto"/>
            </w:tcBorders>
          </w:tcPr>
          <w:p w14:paraId="068DF9AA" w14:textId="2ED754E0" w:rsidR="00C26672" w:rsidRDefault="00C26672" w:rsidP="00C26672">
            <w:pPr>
              <w:jc w:val="center"/>
              <w:rPr>
                <w:b/>
                <w:bCs/>
                <w:lang w:val="en-AU"/>
              </w:rPr>
            </w:pPr>
            <w:r>
              <w:rPr>
                <w:b/>
                <w:bCs/>
                <w:lang w:val="en-AU"/>
              </w:rPr>
              <w:t>5.32.3</w:t>
            </w:r>
          </w:p>
        </w:tc>
        <w:tc>
          <w:tcPr>
            <w:tcW w:w="4802" w:type="dxa"/>
            <w:gridSpan w:val="2"/>
            <w:tcBorders>
              <w:top w:val="single" w:sz="4" w:space="0" w:color="auto"/>
              <w:bottom w:val="single" w:sz="4" w:space="0" w:color="auto"/>
              <w:right w:val="single" w:sz="18" w:space="0" w:color="auto"/>
            </w:tcBorders>
            <w:shd w:val="clear" w:color="auto" w:fill="FFF2CC"/>
          </w:tcPr>
          <w:p w14:paraId="5DD90186" w14:textId="6CBCD860" w:rsidR="00C26672" w:rsidRPr="00CD5811" w:rsidRDefault="00C26672" w:rsidP="00C26672">
            <w:pPr>
              <w:spacing w:before="20" w:after="20"/>
              <w:jc w:val="both"/>
              <w:rPr>
                <w:rFonts w:ascii="Arial" w:hAnsi="Arial" w:cs="Arial"/>
                <w:color w:val="000000"/>
              </w:rPr>
            </w:pPr>
            <w:r>
              <w:rPr>
                <w:rFonts w:ascii="Arial" w:hAnsi="Arial" w:cs="Arial"/>
                <w:b/>
                <w:bCs/>
                <w:color w:val="000000"/>
              </w:rPr>
              <w:t>Former s</w:t>
            </w:r>
            <w:r w:rsidRPr="001023B9">
              <w:rPr>
                <w:rFonts w:ascii="Arial" w:hAnsi="Arial" w:cs="Arial"/>
                <w:b/>
                <w:bCs/>
                <w:color w:val="000000"/>
              </w:rPr>
              <w:t xml:space="preserve">ection </w:t>
            </w:r>
            <w:r>
              <w:rPr>
                <w:rFonts w:ascii="Arial" w:hAnsi="Arial" w:cs="Arial"/>
                <w:b/>
                <w:bCs/>
                <w:color w:val="000000"/>
              </w:rPr>
              <w:t>5.32.2 entitl</w:t>
            </w:r>
            <w:r w:rsidRPr="001023B9">
              <w:rPr>
                <w:rFonts w:ascii="Arial" w:hAnsi="Arial" w:cs="Arial"/>
                <w:b/>
                <w:bCs/>
                <w:color w:val="000000"/>
              </w:rPr>
              <w:t>ed “</w:t>
            </w:r>
            <w:r>
              <w:rPr>
                <w:rFonts w:ascii="Arial" w:hAnsi="Arial" w:cs="Arial"/>
                <w:b/>
                <w:bCs/>
                <w:color w:val="000000"/>
              </w:rPr>
              <w:t>Other relevant provisions</w:t>
            </w:r>
            <w:r w:rsidRPr="001023B9">
              <w:rPr>
                <w:rFonts w:ascii="Arial" w:hAnsi="Arial" w:cs="Arial"/>
                <w:b/>
                <w:bCs/>
                <w:color w:val="000000"/>
              </w:rPr>
              <w:t xml:space="preserve">” </w:t>
            </w:r>
            <w:r>
              <w:rPr>
                <w:rFonts w:ascii="Arial" w:hAnsi="Arial" w:cs="Arial"/>
                <w:b/>
                <w:bCs/>
                <w:color w:val="000000"/>
              </w:rPr>
              <w:t>is renumbered 5.32.3.</w:t>
            </w:r>
          </w:p>
        </w:tc>
      </w:tr>
      <w:tr w:rsidR="00C26672" w14:paraId="4B1CD7F3" w14:textId="77777777" w:rsidTr="00997D61">
        <w:trPr>
          <w:trHeight w:val="259"/>
        </w:trPr>
        <w:tc>
          <w:tcPr>
            <w:tcW w:w="1261" w:type="dxa"/>
            <w:gridSpan w:val="2"/>
            <w:vMerge/>
            <w:tcBorders>
              <w:left w:val="single" w:sz="18" w:space="0" w:color="auto"/>
              <w:bottom w:val="single" w:sz="4" w:space="0" w:color="auto"/>
            </w:tcBorders>
          </w:tcPr>
          <w:p w14:paraId="5EA519D8" w14:textId="77777777" w:rsidR="00C26672" w:rsidRDefault="00C26672" w:rsidP="00C26672">
            <w:pPr>
              <w:keepNext/>
              <w:rPr>
                <w:lang w:val="en-AU"/>
              </w:rPr>
            </w:pPr>
          </w:p>
        </w:tc>
        <w:tc>
          <w:tcPr>
            <w:tcW w:w="836" w:type="dxa"/>
            <w:vMerge/>
            <w:tcBorders>
              <w:bottom w:val="single" w:sz="4" w:space="0" w:color="auto"/>
            </w:tcBorders>
          </w:tcPr>
          <w:p w14:paraId="7EDD59E4" w14:textId="62A183B5" w:rsidR="00C26672" w:rsidRDefault="00C26672" w:rsidP="00C26672">
            <w:pPr>
              <w:jc w:val="center"/>
              <w:rPr>
                <w:lang w:val="en-AU"/>
              </w:rPr>
            </w:pPr>
          </w:p>
        </w:tc>
        <w:tc>
          <w:tcPr>
            <w:tcW w:w="1439" w:type="dxa"/>
            <w:vMerge/>
            <w:tcBorders>
              <w:bottom w:val="single" w:sz="4" w:space="0" w:color="auto"/>
            </w:tcBorders>
          </w:tcPr>
          <w:p w14:paraId="0CCE8BA6"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tcPr>
          <w:p w14:paraId="6AD010AE" w14:textId="6AABEC1D" w:rsidR="00C26672" w:rsidRPr="009659B5" w:rsidRDefault="00C26672" w:rsidP="00C26672">
            <w:pPr>
              <w:spacing w:before="20" w:after="20"/>
              <w:jc w:val="both"/>
              <w:rPr>
                <w:rFonts w:ascii="Arial" w:hAnsi="Arial" w:cs="Arial"/>
                <w:color w:val="000000"/>
              </w:rPr>
            </w:pPr>
            <w:r w:rsidRPr="009659B5">
              <w:rPr>
                <w:rFonts w:ascii="Arial" w:hAnsi="Arial" w:cs="Arial"/>
                <w:color w:val="000000"/>
              </w:rPr>
              <w:t xml:space="preserve">Minor </w:t>
            </w:r>
            <w:r>
              <w:rPr>
                <w:rFonts w:ascii="Arial" w:hAnsi="Arial" w:cs="Arial"/>
                <w:color w:val="000000"/>
              </w:rPr>
              <w:t>updating of</w:t>
            </w:r>
            <w:r w:rsidRPr="009659B5">
              <w:rPr>
                <w:rFonts w:ascii="Arial" w:hAnsi="Arial" w:cs="Arial"/>
                <w:color w:val="000000"/>
              </w:rPr>
              <w:t xml:space="preserve"> text.</w:t>
            </w:r>
          </w:p>
        </w:tc>
      </w:tr>
      <w:tr w:rsidR="00C26672" w14:paraId="333DB56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15CCD07" w14:textId="6FDA4BE2" w:rsidR="00C26672" w:rsidRPr="0054535C" w:rsidRDefault="00C26672" w:rsidP="00C26672">
            <w:pPr>
              <w:keepNext/>
              <w:keepLines/>
              <w:rPr>
                <w:sz w:val="22"/>
                <w:lang w:val="en-AU"/>
              </w:rPr>
            </w:pPr>
            <w:r>
              <w:rPr>
                <w:sz w:val="22"/>
                <w:lang w:val="en-AU"/>
              </w:rPr>
              <w:t>12/05/23</w:t>
            </w:r>
          </w:p>
        </w:tc>
        <w:tc>
          <w:tcPr>
            <w:tcW w:w="7077" w:type="dxa"/>
            <w:gridSpan w:val="4"/>
            <w:tcBorders>
              <w:top w:val="single" w:sz="18" w:space="0" w:color="auto"/>
              <w:bottom w:val="single" w:sz="4" w:space="0" w:color="auto"/>
              <w:right w:val="single" w:sz="18" w:space="0" w:color="auto"/>
            </w:tcBorders>
            <w:shd w:val="clear" w:color="auto" w:fill="DDDDDD"/>
          </w:tcPr>
          <w:p w14:paraId="503242E9" w14:textId="535F664E"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7ECC123A" w14:textId="77777777" w:rsidTr="00997D61">
        <w:trPr>
          <w:trHeight w:val="283"/>
        </w:trPr>
        <w:tc>
          <w:tcPr>
            <w:tcW w:w="1261" w:type="dxa"/>
            <w:gridSpan w:val="2"/>
            <w:tcBorders>
              <w:left w:val="single" w:sz="18" w:space="0" w:color="auto"/>
            </w:tcBorders>
          </w:tcPr>
          <w:p w14:paraId="7A72412C" w14:textId="5F951991" w:rsidR="00C26672" w:rsidRDefault="00C26672" w:rsidP="00C26672">
            <w:pPr>
              <w:rPr>
                <w:lang w:val="en-AU"/>
              </w:rPr>
            </w:pPr>
            <w:r>
              <w:rPr>
                <w:lang w:val="en-AU"/>
              </w:rPr>
              <w:t>12/05/23</w:t>
            </w:r>
          </w:p>
        </w:tc>
        <w:tc>
          <w:tcPr>
            <w:tcW w:w="836" w:type="dxa"/>
          </w:tcPr>
          <w:p w14:paraId="0C3B2A67" w14:textId="14C312A1" w:rsidR="00C26672" w:rsidRDefault="00C26672" w:rsidP="00C26672">
            <w:pPr>
              <w:jc w:val="center"/>
              <w:rPr>
                <w:lang w:val="en-AU"/>
              </w:rPr>
            </w:pPr>
            <w:r>
              <w:rPr>
                <w:lang w:val="en-AU"/>
              </w:rPr>
              <w:t>7</w:t>
            </w:r>
          </w:p>
        </w:tc>
        <w:tc>
          <w:tcPr>
            <w:tcW w:w="1439" w:type="dxa"/>
          </w:tcPr>
          <w:p w14:paraId="54D656CE" w14:textId="1BB1FEA8" w:rsidR="00C26672" w:rsidRDefault="00C26672" w:rsidP="00C26672">
            <w:pPr>
              <w:keepNext/>
              <w:jc w:val="center"/>
              <w:rPr>
                <w:lang w:val="en-AU"/>
              </w:rPr>
            </w:pPr>
            <w:r>
              <w:rPr>
                <w:lang w:val="en-AU"/>
              </w:rPr>
              <w:t>7.11</w:t>
            </w:r>
          </w:p>
        </w:tc>
        <w:tc>
          <w:tcPr>
            <w:tcW w:w="4802" w:type="dxa"/>
            <w:gridSpan w:val="2"/>
            <w:tcBorders>
              <w:top w:val="single" w:sz="4" w:space="0" w:color="auto"/>
              <w:right w:val="single" w:sz="18" w:space="0" w:color="auto"/>
            </w:tcBorders>
            <w:shd w:val="clear" w:color="auto" w:fill="auto"/>
          </w:tcPr>
          <w:p w14:paraId="3DCD0F2D" w14:textId="77777777" w:rsidR="00C26672" w:rsidRDefault="00C26672" w:rsidP="00C26672">
            <w:pPr>
              <w:spacing w:before="20" w:after="20"/>
              <w:jc w:val="both"/>
              <w:rPr>
                <w:rFonts w:ascii="Arial" w:hAnsi="Arial" w:cs="Arial"/>
              </w:rPr>
            </w:pPr>
            <w:r>
              <w:rPr>
                <w:rFonts w:ascii="Arial" w:hAnsi="Arial" w:cs="Arial"/>
              </w:rPr>
              <w:t>Replacement of “Aborigine” by “Aboriginal person”.</w:t>
            </w:r>
          </w:p>
        </w:tc>
      </w:tr>
      <w:tr w:rsidR="00C26672" w14:paraId="4F0D372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C82309A" w14:textId="6056114E" w:rsidR="00C26672" w:rsidRPr="0054535C" w:rsidRDefault="00C26672" w:rsidP="00C26672">
            <w:pPr>
              <w:keepNext/>
              <w:keepLines/>
              <w:rPr>
                <w:sz w:val="22"/>
                <w:lang w:val="en-AU"/>
              </w:rPr>
            </w:pPr>
            <w:r>
              <w:rPr>
                <w:sz w:val="22"/>
                <w:lang w:val="en-AU"/>
              </w:rPr>
              <w:t>12/05/23</w:t>
            </w:r>
          </w:p>
        </w:tc>
        <w:tc>
          <w:tcPr>
            <w:tcW w:w="7077" w:type="dxa"/>
            <w:gridSpan w:val="4"/>
            <w:tcBorders>
              <w:top w:val="single" w:sz="18" w:space="0" w:color="auto"/>
              <w:bottom w:val="single" w:sz="4" w:space="0" w:color="auto"/>
              <w:right w:val="single" w:sz="18" w:space="0" w:color="auto"/>
            </w:tcBorders>
            <w:shd w:val="clear" w:color="auto" w:fill="DDDDDD"/>
          </w:tcPr>
          <w:p w14:paraId="398F71CA" w14:textId="2D2CABDB"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0B17EA1E" w14:textId="77777777" w:rsidTr="00997D61">
        <w:trPr>
          <w:trHeight w:val="283"/>
        </w:trPr>
        <w:tc>
          <w:tcPr>
            <w:tcW w:w="1261" w:type="dxa"/>
            <w:gridSpan w:val="2"/>
            <w:tcBorders>
              <w:top w:val="single" w:sz="4" w:space="0" w:color="auto"/>
              <w:left w:val="single" w:sz="18" w:space="0" w:color="auto"/>
            </w:tcBorders>
          </w:tcPr>
          <w:p w14:paraId="490A057F" w14:textId="742CCFEE" w:rsidR="00C26672" w:rsidRDefault="00C26672" w:rsidP="00C26672">
            <w:pPr>
              <w:rPr>
                <w:lang w:val="en-AU"/>
              </w:rPr>
            </w:pPr>
            <w:r>
              <w:rPr>
                <w:lang w:val="en-AU"/>
              </w:rPr>
              <w:t>12/05/23</w:t>
            </w:r>
          </w:p>
        </w:tc>
        <w:tc>
          <w:tcPr>
            <w:tcW w:w="836" w:type="dxa"/>
            <w:tcBorders>
              <w:top w:val="single" w:sz="4" w:space="0" w:color="auto"/>
            </w:tcBorders>
          </w:tcPr>
          <w:p w14:paraId="2081BEAB" w14:textId="44927456" w:rsidR="00C26672" w:rsidRDefault="00C26672" w:rsidP="00C26672">
            <w:pPr>
              <w:jc w:val="center"/>
              <w:rPr>
                <w:lang w:val="en-AU"/>
              </w:rPr>
            </w:pPr>
            <w:r>
              <w:rPr>
                <w:lang w:val="en-AU"/>
              </w:rPr>
              <w:t>9</w:t>
            </w:r>
          </w:p>
        </w:tc>
        <w:tc>
          <w:tcPr>
            <w:tcW w:w="1439" w:type="dxa"/>
            <w:tcBorders>
              <w:top w:val="single" w:sz="4" w:space="0" w:color="auto"/>
            </w:tcBorders>
          </w:tcPr>
          <w:p w14:paraId="2C7C5E52" w14:textId="77777777"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3A3B2C1B" w14:textId="168FA31A"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BZ </w:t>
            </w:r>
            <w:r w:rsidRPr="0033741E">
              <w:rPr>
                <w:rFonts w:ascii="Arial" w:hAnsi="Arial" w:cs="Arial"/>
              </w:rPr>
              <w:t xml:space="preserve">[2023] VSC </w:t>
            </w:r>
            <w:r>
              <w:rPr>
                <w:rFonts w:ascii="Arial" w:hAnsi="Arial" w:cs="Arial"/>
              </w:rPr>
              <w:t>21</w:t>
            </w:r>
            <w:r w:rsidRPr="00384DA3">
              <w:rPr>
                <w:rFonts w:ascii="Arial" w:hAnsi="Arial" w:cs="Arial"/>
              </w:rPr>
              <w:t>6</w:t>
            </w:r>
            <w:r>
              <w:rPr>
                <w:rFonts w:ascii="Arial" w:hAnsi="Arial" w:cs="Arial"/>
              </w:rPr>
              <w:t>.</w:t>
            </w:r>
          </w:p>
        </w:tc>
      </w:tr>
      <w:tr w:rsidR="00C26672" w14:paraId="24B4559F" w14:textId="77777777" w:rsidTr="00997D61">
        <w:trPr>
          <w:trHeight w:val="283"/>
        </w:trPr>
        <w:tc>
          <w:tcPr>
            <w:tcW w:w="1261" w:type="dxa"/>
            <w:gridSpan w:val="2"/>
            <w:tcBorders>
              <w:left w:val="single" w:sz="18" w:space="0" w:color="auto"/>
            </w:tcBorders>
          </w:tcPr>
          <w:p w14:paraId="3EF5DA01" w14:textId="72790FD9" w:rsidR="00C26672" w:rsidRDefault="00C26672" w:rsidP="00C26672">
            <w:pPr>
              <w:rPr>
                <w:lang w:val="en-AU"/>
              </w:rPr>
            </w:pPr>
            <w:r>
              <w:rPr>
                <w:lang w:val="en-AU"/>
              </w:rPr>
              <w:t>12/05/23</w:t>
            </w:r>
          </w:p>
        </w:tc>
        <w:tc>
          <w:tcPr>
            <w:tcW w:w="836" w:type="dxa"/>
          </w:tcPr>
          <w:p w14:paraId="78B931E6" w14:textId="49212867" w:rsidR="00C26672" w:rsidRDefault="00C26672" w:rsidP="00C26672">
            <w:pPr>
              <w:jc w:val="center"/>
              <w:rPr>
                <w:lang w:val="en-AU"/>
              </w:rPr>
            </w:pPr>
            <w:r>
              <w:rPr>
                <w:lang w:val="en-AU"/>
              </w:rPr>
              <w:t>9</w:t>
            </w:r>
          </w:p>
        </w:tc>
        <w:tc>
          <w:tcPr>
            <w:tcW w:w="1439" w:type="dxa"/>
          </w:tcPr>
          <w:p w14:paraId="73BC4714" w14:textId="7B5BA02A" w:rsidR="00C26672" w:rsidRDefault="00C26672" w:rsidP="00C26672">
            <w:pPr>
              <w:keepNext/>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18FFB44B" w14:textId="77777777" w:rsidR="00C26672" w:rsidRDefault="00C26672" w:rsidP="00C26672">
            <w:pPr>
              <w:spacing w:before="20" w:after="20"/>
              <w:jc w:val="both"/>
              <w:rPr>
                <w:rFonts w:ascii="Arial" w:hAnsi="Arial" w:cs="Arial"/>
              </w:rPr>
            </w:pPr>
            <w:r>
              <w:rPr>
                <w:rFonts w:ascii="Arial" w:hAnsi="Arial" w:cs="Arial"/>
              </w:rPr>
              <w:t>Replacement of “Aborigine” by “Aboriginal person”.</w:t>
            </w:r>
          </w:p>
        </w:tc>
      </w:tr>
      <w:tr w:rsidR="00C26672" w14:paraId="0EEFB3A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00CFEAB" w14:textId="2A75F10F" w:rsidR="00C26672" w:rsidRPr="0054535C" w:rsidRDefault="00C26672" w:rsidP="00C26672">
            <w:pPr>
              <w:keepNext/>
              <w:keepLines/>
              <w:rPr>
                <w:sz w:val="22"/>
                <w:lang w:val="en-AU"/>
              </w:rPr>
            </w:pPr>
            <w:r>
              <w:rPr>
                <w:sz w:val="22"/>
                <w:lang w:val="en-AU"/>
              </w:rPr>
              <w:t>12/05/23</w:t>
            </w:r>
          </w:p>
        </w:tc>
        <w:tc>
          <w:tcPr>
            <w:tcW w:w="7077" w:type="dxa"/>
            <w:gridSpan w:val="4"/>
            <w:tcBorders>
              <w:top w:val="single" w:sz="18" w:space="0" w:color="auto"/>
              <w:bottom w:val="single" w:sz="4" w:space="0" w:color="auto"/>
              <w:right w:val="single" w:sz="18" w:space="0" w:color="auto"/>
            </w:tcBorders>
            <w:shd w:val="clear" w:color="auto" w:fill="DDDDDD"/>
          </w:tcPr>
          <w:p w14:paraId="4D92AC7A" w14:textId="655EDBA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656ED43" w14:textId="77777777" w:rsidTr="00997D61">
        <w:trPr>
          <w:trHeight w:val="102"/>
        </w:trPr>
        <w:tc>
          <w:tcPr>
            <w:tcW w:w="1261" w:type="dxa"/>
            <w:gridSpan w:val="2"/>
            <w:tcBorders>
              <w:top w:val="single" w:sz="4" w:space="0" w:color="auto"/>
              <w:left w:val="single" w:sz="18" w:space="0" w:color="auto"/>
            </w:tcBorders>
            <w:shd w:val="clear" w:color="auto" w:fill="auto"/>
          </w:tcPr>
          <w:p w14:paraId="09206D18" w14:textId="626FFD7B" w:rsidR="00C26672" w:rsidRDefault="00C26672" w:rsidP="00C26672">
            <w:pPr>
              <w:rPr>
                <w:lang w:val="en-AU"/>
              </w:rPr>
            </w:pPr>
            <w:r>
              <w:rPr>
                <w:lang w:val="en-AU"/>
              </w:rPr>
              <w:t>12/05/23</w:t>
            </w:r>
          </w:p>
        </w:tc>
        <w:tc>
          <w:tcPr>
            <w:tcW w:w="836" w:type="dxa"/>
            <w:tcBorders>
              <w:top w:val="single" w:sz="4" w:space="0" w:color="auto"/>
            </w:tcBorders>
            <w:shd w:val="clear" w:color="auto" w:fill="auto"/>
          </w:tcPr>
          <w:p w14:paraId="3C05E21F" w14:textId="2D9ECCD7" w:rsidR="00C26672" w:rsidRDefault="00C26672" w:rsidP="00C26672">
            <w:pPr>
              <w:jc w:val="center"/>
              <w:rPr>
                <w:lang w:val="en-AU"/>
              </w:rPr>
            </w:pPr>
            <w:r>
              <w:rPr>
                <w:lang w:val="en-AU"/>
              </w:rPr>
              <w:t>10</w:t>
            </w:r>
          </w:p>
        </w:tc>
        <w:tc>
          <w:tcPr>
            <w:tcW w:w="1439" w:type="dxa"/>
            <w:tcBorders>
              <w:top w:val="single" w:sz="4" w:space="0" w:color="auto"/>
            </w:tcBorders>
            <w:shd w:val="clear" w:color="auto" w:fill="auto"/>
          </w:tcPr>
          <w:p w14:paraId="48C0A623" w14:textId="274F2371" w:rsidR="00C26672" w:rsidRDefault="00C26672" w:rsidP="00C26672">
            <w:pPr>
              <w:jc w:val="center"/>
              <w:rPr>
                <w:lang w:val="en-AU"/>
              </w:rPr>
            </w:pPr>
            <w:r>
              <w:rPr>
                <w:lang w:val="en-AU"/>
              </w:rPr>
              <w:t>10.3.3.5</w:t>
            </w:r>
          </w:p>
        </w:tc>
        <w:tc>
          <w:tcPr>
            <w:tcW w:w="4802" w:type="dxa"/>
            <w:gridSpan w:val="2"/>
            <w:tcBorders>
              <w:top w:val="single" w:sz="4" w:space="0" w:color="auto"/>
              <w:bottom w:val="single" w:sz="4" w:space="0" w:color="auto"/>
              <w:right w:val="single" w:sz="18" w:space="0" w:color="auto"/>
            </w:tcBorders>
            <w:shd w:val="clear" w:color="auto" w:fill="auto"/>
          </w:tcPr>
          <w:p w14:paraId="6021A656" w14:textId="5723FCDD" w:rsidR="00C26672" w:rsidRPr="005F1CDD" w:rsidRDefault="00C26672" w:rsidP="00C26672">
            <w:pPr>
              <w:pStyle w:val="ListParagraph"/>
              <w:numPr>
                <w:ilvl w:val="0"/>
                <w:numId w:val="132"/>
              </w:numPr>
              <w:spacing w:before="20" w:after="20"/>
              <w:ind w:left="357" w:hanging="357"/>
              <w:jc w:val="both"/>
              <w:rPr>
                <w:rFonts w:ascii="Arial" w:hAnsi="Arial" w:cs="Arial"/>
                <w:color w:val="000000"/>
              </w:rPr>
            </w:pPr>
            <w:r>
              <w:rPr>
                <w:rFonts w:ascii="Arial" w:hAnsi="Arial" w:cs="Arial"/>
                <w:color w:val="000000"/>
              </w:rPr>
              <w:t>Expansion of</w:t>
            </w:r>
            <w:r w:rsidRPr="005F1CDD">
              <w:rPr>
                <w:rFonts w:ascii="Arial" w:hAnsi="Arial" w:cs="Arial"/>
                <w:color w:val="000000"/>
              </w:rPr>
              <w:t xml:space="preserve"> discussion of </w:t>
            </w:r>
            <w:r w:rsidRPr="005F1CDD">
              <w:rPr>
                <w:rFonts w:ascii="Arial" w:hAnsi="Arial" w:cs="Arial"/>
                <w:i/>
                <w:iCs/>
              </w:rPr>
              <w:t>George Pell v DPP</w:t>
            </w:r>
            <w:r w:rsidRPr="005F1CDD">
              <w:rPr>
                <w:rFonts w:ascii="Arial" w:hAnsi="Arial" w:cs="Arial"/>
              </w:rPr>
              <w:t xml:space="preserve"> [2020] HCA 12; (2020) 268 CLR 123</w:t>
            </w:r>
            <w:r>
              <w:rPr>
                <w:rFonts w:ascii="Arial" w:hAnsi="Arial" w:cs="Arial"/>
              </w:rPr>
              <w:t>.</w:t>
            </w:r>
          </w:p>
          <w:p w14:paraId="16A3175D" w14:textId="2CD9AE96" w:rsidR="00C26672" w:rsidRPr="005F1CDD" w:rsidRDefault="00C26672" w:rsidP="00C26672">
            <w:pPr>
              <w:pStyle w:val="ListParagraph"/>
              <w:numPr>
                <w:ilvl w:val="0"/>
                <w:numId w:val="132"/>
              </w:numPr>
              <w:spacing w:before="20" w:after="20"/>
              <w:ind w:left="357" w:hanging="357"/>
              <w:jc w:val="both"/>
              <w:rPr>
                <w:rFonts w:ascii="Arial" w:hAnsi="Arial" w:cs="Arial"/>
                <w:color w:val="000000"/>
              </w:rPr>
            </w:pPr>
            <w:r>
              <w:rPr>
                <w:rFonts w:ascii="Arial" w:hAnsi="Arial" w:cs="Arial"/>
              </w:rPr>
              <w:t xml:space="preserve">Extract from </w:t>
            </w:r>
            <w:r w:rsidRPr="000C7599">
              <w:rPr>
                <w:rFonts w:ascii="Arial" w:hAnsi="Arial" w:cs="Arial"/>
                <w:i/>
                <w:iCs/>
              </w:rPr>
              <w:t>M v The Queen</w:t>
            </w:r>
            <w:r w:rsidRPr="000C7599">
              <w:rPr>
                <w:rFonts w:ascii="Arial" w:hAnsi="Arial" w:cs="Arial"/>
              </w:rPr>
              <w:t xml:space="preserve"> </w:t>
            </w:r>
            <w:r w:rsidRPr="000C7599">
              <w:rPr>
                <w:rFonts w:ascii="Arial" w:hAnsi="Arial" w:cs="Arial"/>
                <w:color w:val="000000"/>
                <w:shd w:val="clear" w:color="auto" w:fill="FFFFFF"/>
              </w:rPr>
              <w:t>(1994) 181 CLR 487</w:t>
            </w:r>
            <w:r>
              <w:rPr>
                <w:rFonts w:ascii="Arial" w:hAnsi="Arial" w:cs="Arial"/>
                <w:color w:val="000000"/>
                <w:shd w:val="clear" w:color="auto" w:fill="FFFFFF"/>
              </w:rPr>
              <w:t xml:space="preserve"> at 494-5</w:t>
            </w:r>
            <w:r>
              <w:rPr>
                <w:rFonts w:ascii="Arial" w:hAnsi="Arial" w:cs="Arial"/>
              </w:rPr>
              <w:t xml:space="preserve"> and reference to</w:t>
            </w:r>
            <w:r w:rsidRPr="005F1CDD">
              <w:rPr>
                <w:rFonts w:ascii="Arial" w:hAnsi="Arial" w:cs="Arial"/>
                <w:i/>
                <w:iCs/>
              </w:rPr>
              <w:t xml:space="preserve"> Dansie v The Queen</w:t>
            </w:r>
            <w:r>
              <w:rPr>
                <w:rFonts w:ascii="Arial" w:hAnsi="Arial" w:cs="Arial"/>
              </w:rPr>
              <w:t xml:space="preserve"> [2022] HCA 25 at [8]-[10].</w:t>
            </w:r>
          </w:p>
          <w:p w14:paraId="6EA9A147" w14:textId="449E90FC" w:rsidR="00C26672" w:rsidRDefault="00C26672" w:rsidP="00C26672">
            <w:pPr>
              <w:pStyle w:val="ListParagraph"/>
              <w:numPr>
                <w:ilvl w:val="0"/>
                <w:numId w:val="132"/>
              </w:numPr>
              <w:spacing w:before="20" w:after="20"/>
              <w:ind w:left="357" w:hanging="357"/>
              <w:jc w:val="both"/>
              <w:rPr>
                <w:rFonts w:ascii="Arial" w:hAnsi="Arial" w:cs="Arial"/>
                <w:color w:val="000000"/>
              </w:rPr>
            </w:pPr>
            <w:r>
              <w:rPr>
                <w:rFonts w:ascii="Arial" w:hAnsi="Arial" w:cs="Arial"/>
                <w:color w:val="000000"/>
              </w:rPr>
              <w:t xml:space="preserve">References to </w:t>
            </w:r>
            <w:proofErr w:type="spellStart"/>
            <w:r>
              <w:rPr>
                <w:rFonts w:ascii="Arial" w:hAnsi="Arial" w:cs="Arial"/>
                <w:i/>
                <w:iCs/>
              </w:rPr>
              <w:t>Baini</w:t>
            </w:r>
            <w:proofErr w:type="spellEnd"/>
            <w:r>
              <w:rPr>
                <w:rFonts w:ascii="Arial" w:hAnsi="Arial" w:cs="Arial"/>
                <w:i/>
                <w:iCs/>
              </w:rPr>
              <w:t xml:space="preserve"> v The Queen </w:t>
            </w:r>
            <w:r w:rsidRPr="00B52F17">
              <w:rPr>
                <w:rFonts w:ascii="Arial" w:hAnsi="Arial" w:cs="Arial"/>
              </w:rPr>
              <w:t>(2012) 246 CLR 469;</w:t>
            </w:r>
            <w:r>
              <w:rPr>
                <w:rFonts w:ascii="Arial" w:hAnsi="Arial" w:cs="Arial"/>
              </w:rPr>
              <w:t xml:space="preserve"> </w:t>
            </w:r>
            <w:r w:rsidRPr="000F0C60">
              <w:rPr>
                <w:rFonts w:ascii="Arial" w:hAnsi="Arial" w:cs="Arial"/>
                <w:i/>
                <w:iCs/>
                <w:color w:val="000000"/>
              </w:rPr>
              <w:t>Cooper (a pseudonym) v The King</w:t>
            </w:r>
            <w:r>
              <w:rPr>
                <w:rFonts w:ascii="Arial" w:hAnsi="Arial" w:cs="Arial"/>
                <w:color w:val="000000"/>
              </w:rPr>
              <w:t xml:space="preserve"> [2023] VSCA 67 at [55]-[70]; </w:t>
            </w:r>
            <w:proofErr w:type="spellStart"/>
            <w:r w:rsidRPr="00DD6AB2">
              <w:rPr>
                <w:rFonts w:ascii="Arial" w:hAnsi="Arial" w:cs="Arial"/>
                <w:i/>
                <w:iCs/>
                <w:color w:val="000000"/>
              </w:rPr>
              <w:t>Mar</w:t>
            </w:r>
            <w:r>
              <w:rPr>
                <w:rFonts w:ascii="Arial" w:hAnsi="Arial" w:cs="Arial"/>
                <w:i/>
                <w:iCs/>
                <w:color w:val="000000"/>
              </w:rPr>
              <w:t>r</w:t>
            </w:r>
            <w:r w:rsidRPr="00DD6AB2">
              <w:rPr>
                <w:rFonts w:ascii="Arial" w:hAnsi="Arial" w:cs="Arial"/>
                <w:i/>
                <w:iCs/>
                <w:color w:val="000000"/>
              </w:rPr>
              <w:t>ogi</w:t>
            </w:r>
            <w:proofErr w:type="spellEnd"/>
            <w:r w:rsidRPr="00DD6AB2">
              <w:rPr>
                <w:rFonts w:ascii="Arial" w:hAnsi="Arial" w:cs="Arial"/>
                <w:i/>
                <w:iCs/>
                <w:color w:val="000000"/>
              </w:rPr>
              <w:t xml:space="preserve"> v The King</w:t>
            </w:r>
            <w:r>
              <w:rPr>
                <w:rFonts w:ascii="Arial" w:hAnsi="Arial" w:cs="Arial"/>
                <w:color w:val="000000"/>
              </w:rPr>
              <w:t xml:space="preserve"> [2023] VSCA 83 at [24]-[27]; </w:t>
            </w:r>
            <w:r w:rsidRPr="00BC5CAA">
              <w:rPr>
                <w:rFonts w:ascii="Arial" w:hAnsi="Arial" w:cs="Arial"/>
                <w:i/>
                <w:iCs/>
                <w:color w:val="000000"/>
              </w:rPr>
              <w:t xml:space="preserve">Dwyer </w:t>
            </w:r>
            <w:r w:rsidRPr="00BC5CAA">
              <w:rPr>
                <w:rFonts w:ascii="Arial" w:hAnsi="Arial" w:cs="Arial"/>
                <w:i/>
                <w:iCs/>
                <w:color w:val="000000"/>
              </w:rPr>
              <w:lastRenderedPageBreak/>
              <w:t>(a</w:t>
            </w:r>
            <w:r>
              <w:rPr>
                <w:rFonts w:ascii="Arial" w:hAnsi="Arial" w:cs="Arial"/>
                <w:i/>
                <w:iCs/>
                <w:color w:val="000000"/>
              </w:rPr>
              <w:t> </w:t>
            </w:r>
            <w:r w:rsidRPr="00BC5CAA">
              <w:rPr>
                <w:rFonts w:ascii="Arial" w:hAnsi="Arial" w:cs="Arial"/>
                <w:i/>
                <w:iCs/>
                <w:color w:val="000000"/>
              </w:rPr>
              <w:t>pseudonym) v The King</w:t>
            </w:r>
            <w:r>
              <w:rPr>
                <w:rFonts w:ascii="Arial" w:hAnsi="Arial" w:cs="Arial"/>
                <w:color w:val="000000"/>
              </w:rPr>
              <w:t xml:space="preserve"> [2023] VSCA 85; </w:t>
            </w:r>
            <w:r w:rsidRPr="00186356">
              <w:rPr>
                <w:rFonts w:ascii="Arial" w:hAnsi="Arial" w:cs="Arial"/>
                <w:i/>
                <w:iCs/>
                <w:color w:val="000000"/>
              </w:rPr>
              <w:t>Henry v The King</w:t>
            </w:r>
            <w:r>
              <w:rPr>
                <w:rFonts w:ascii="Arial" w:hAnsi="Arial" w:cs="Arial"/>
                <w:color w:val="000000"/>
              </w:rPr>
              <w:t xml:space="preserve"> [2023] VSCA 100 at [9] &amp; [66]-[70]; </w:t>
            </w:r>
            <w:r w:rsidRPr="00287581">
              <w:rPr>
                <w:rFonts w:ascii="Arial" w:hAnsi="Arial" w:cs="Arial"/>
                <w:i/>
                <w:iCs/>
                <w:color w:val="000000"/>
              </w:rPr>
              <w:t>Diab v The King</w:t>
            </w:r>
            <w:r>
              <w:rPr>
                <w:rFonts w:ascii="Arial" w:hAnsi="Arial" w:cs="Arial"/>
                <w:color w:val="000000"/>
              </w:rPr>
              <w:t xml:space="preserve"> [2023] VSCA 107 at [72]-[73] &amp; [87].</w:t>
            </w:r>
          </w:p>
          <w:p w14:paraId="21B2759E" w14:textId="4CCF1BDD" w:rsidR="00C26672" w:rsidRPr="00DD79BE" w:rsidRDefault="00C26672" w:rsidP="00C26672">
            <w:pPr>
              <w:pStyle w:val="ListParagraph"/>
              <w:numPr>
                <w:ilvl w:val="0"/>
                <w:numId w:val="132"/>
              </w:numPr>
              <w:spacing w:before="20" w:after="20"/>
              <w:ind w:left="357" w:hanging="357"/>
              <w:jc w:val="both"/>
              <w:rPr>
                <w:rFonts w:ascii="Arial" w:hAnsi="Arial" w:cs="Arial"/>
                <w:color w:val="000000"/>
              </w:rPr>
            </w:pPr>
            <w:r>
              <w:rPr>
                <w:rFonts w:ascii="Arial" w:hAnsi="Arial" w:cs="Arial"/>
                <w:color w:val="000000"/>
              </w:rPr>
              <w:t xml:space="preserve">Summary of </w:t>
            </w:r>
            <w:r w:rsidRPr="008453B5">
              <w:rPr>
                <w:rFonts w:ascii="Arial" w:hAnsi="Arial" w:cs="Arial"/>
                <w:i/>
                <w:iCs/>
                <w:color w:val="000000"/>
              </w:rPr>
              <w:t>Yeates (a pseudonym) v The King</w:t>
            </w:r>
            <w:r>
              <w:rPr>
                <w:rFonts w:ascii="Arial" w:hAnsi="Arial" w:cs="Arial"/>
                <w:color w:val="000000"/>
              </w:rPr>
              <w:t xml:space="preserve"> [2023] VSCA 72, including a summary of ss.15</w:t>
            </w:r>
            <w:r>
              <w:rPr>
                <w:rFonts w:ascii="Arial" w:hAnsi="Arial" w:cs="Arial"/>
                <w:color w:val="000000"/>
              </w:rPr>
              <w:noBreakHyphen/>
              <w:t xml:space="preserve">16 of the </w:t>
            </w:r>
            <w:r w:rsidRPr="00216F62">
              <w:rPr>
                <w:rFonts w:ascii="Arial" w:hAnsi="Arial" w:cs="Arial"/>
                <w:i/>
                <w:iCs/>
                <w:color w:val="000000"/>
              </w:rPr>
              <w:t>Jury Directions Act 2015</w:t>
            </w:r>
            <w:r>
              <w:rPr>
                <w:rFonts w:ascii="Arial" w:hAnsi="Arial" w:cs="Arial"/>
                <w:color w:val="000000"/>
              </w:rPr>
              <w:t xml:space="preserve"> and a reference to </w:t>
            </w:r>
            <w:r w:rsidRPr="00AA302A">
              <w:rPr>
                <w:rFonts w:ascii="Arial" w:hAnsi="Arial" w:cs="Arial"/>
                <w:i/>
                <w:iCs/>
              </w:rPr>
              <w:t>Burns v The Queen</w:t>
            </w:r>
            <w:r>
              <w:rPr>
                <w:rFonts w:ascii="Arial" w:hAnsi="Arial" w:cs="Arial"/>
              </w:rPr>
              <w:t xml:space="preserve"> (1975) 132 CLR 258.</w:t>
            </w:r>
          </w:p>
        </w:tc>
      </w:tr>
      <w:tr w:rsidR="00C26672" w14:paraId="5B47DE3A" w14:textId="77777777" w:rsidTr="00997D61">
        <w:trPr>
          <w:trHeight w:val="102"/>
        </w:trPr>
        <w:tc>
          <w:tcPr>
            <w:tcW w:w="1261" w:type="dxa"/>
            <w:gridSpan w:val="2"/>
            <w:tcBorders>
              <w:top w:val="single" w:sz="4" w:space="0" w:color="auto"/>
              <w:left w:val="single" w:sz="18" w:space="0" w:color="auto"/>
            </w:tcBorders>
            <w:shd w:val="clear" w:color="auto" w:fill="auto"/>
          </w:tcPr>
          <w:p w14:paraId="6BC8671E" w14:textId="4DC727D0" w:rsidR="00C26672" w:rsidRDefault="00C26672" w:rsidP="00C26672">
            <w:pPr>
              <w:rPr>
                <w:lang w:val="en-AU"/>
              </w:rPr>
            </w:pPr>
            <w:r>
              <w:rPr>
                <w:lang w:val="en-AU"/>
              </w:rPr>
              <w:lastRenderedPageBreak/>
              <w:t>12/05/23</w:t>
            </w:r>
          </w:p>
        </w:tc>
        <w:tc>
          <w:tcPr>
            <w:tcW w:w="836" w:type="dxa"/>
            <w:tcBorders>
              <w:top w:val="single" w:sz="4" w:space="0" w:color="auto"/>
            </w:tcBorders>
            <w:shd w:val="clear" w:color="auto" w:fill="auto"/>
          </w:tcPr>
          <w:p w14:paraId="0228DDF7" w14:textId="6B835B0E" w:rsidR="00C26672" w:rsidRDefault="00C26672" w:rsidP="00C26672">
            <w:pPr>
              <w:jc w:val="center"/>
              <w:rPr>
                <w:lang w:val="en-AU"/>
              </w:rPr>
            </w:pPr>
            <w:r>
              <w:rPr>
                <w:lang w:val="en-AU"/>
              </w:rPr>
              <w:t>10</w:t>
            </w:r>
          </w:p>
        </w:tc>
        <w:tc>
          <w:tcPr>
            <w:tcW w:w="1439" w:type="dxa"/>
            <w:tcBorders>
              <w:top w:val="single" w:sz="4" w:space="0" w:color="auto"/>
            </w:tcBorders>
            <w:shd w:val="clear" w:color="auto" w:fill="auto"/>
          </w:tcPr>
          <w:p w14:paraId="74D80E24" w14:textId="41EB1986" w:rsidR="00C26672" w:rsidRDefault="00C26672" w:rsidP="00C26672">
            <w:pPr>
              <w:jc w:val="center"/>
              <w:rPr>
                <w:lang w:val="en-AU"/>
              </w:rPr>
            </w:pPr>
            <w:r>
              <w:rPr>
                <w:lang w:val="en-AU"/>
              </w:rPr>
              <w:t>10.6M</w:t>
            </w:r>
          </w:p>
        </w:tc>
        <w:tc>
          <w:tcPr>
            <w:tcW w:w="4802" w:type="dxa"/>
            <w:gridSpan w:val="2"/>
            <w:tcBorders>
              <w:top w:val="single" w:sz="4" w:space="0" w:color="auto"/>
              <w:bottom w:val="single" w:sz="4" w:space="0" w:color="auto"/>
              <w:right w:val="single" w:sz="18" w:space="0" w:color="auto"/>
            </w:tcBorders>
            <w:shd w:val="clear" w:color="auto" w:fill="auto"/>
          </w:tcPr>
          <w:p w14:paraId="1FA36AE0" w14:textId="38BB472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62FC9">
              <w:rPr>
                <w:rFonts w:ascii="Arial" w:hAnsi="Arial" w:cs="Arial"/>
                <w:i/>
                <w:iCs/>
                <w:color w:val="000000"/>
              </w:rPr>
              <w:t>DPP v Turner (a pseudonym)</w:t>
            </w:r>
            <w:r>
              <w:rPr>
                <w:rFonts w:ascii="Arial" w:hAnsi="Arial" w:cs="Arial"/>
                <w:color w:val="000000"/>
              </w:rPr>
              <w:t xml:space="preserve"> [2023] VSC 229.</w:t>
            </w:r>
          </w:p>
        </w:tc>
      </w:tr>
      <w:tr w:rsidR="00C26672" w14:paraId="42ED865E" w14:textId="77777777" w:rsidTr="00997D61">
        <w:trPr>
          <w:trHeight w:val="102"/>
        </w:trPr>
        <w:tc>
          <w:tcPr>
            <w:tcW w:w="1261" w:type="dxa"/>
            <w:gridSpan w:val="2"/>
            <w:tcBorders>
              <w:top w:val="single" w:sz="4" w:space="0" w:color="auto"/>
              <w:left w:val="single" w:sz="18" w:space="0" w:color="auto"/>
            </w:tcBorders>
            <w:shd w:val="clear" w:color="auto" w:fill="auto"/>
          </w:tcPr>
          <w:p w14:paraId="7727099B" w14:textId="56BEFE03" w:rsidR="00C26672" w:rsidRDefault="00C26672" w:rsidP="00C26672">
            <w:pPr>
              <w:rPr>
                <w:lang w:val="en-AU"/>
              </w:rPr>
            </w:pPr>
            <w:r>
              <w:rPr>
                <w:lang w:val="en-AU"/>
              </w:rPr>
              <w:t>12/05/23</w:t>
            </w:r>
          </w:p>
        </w:tc>
        <w:tc>
          <w:tcPr>
            <w:tcW w:w="836" w:type="dxa"/>
            <w:tcBorders>
              <w:top w:val="single" w:sz="4" w:space="0" w:color="auto"/>
            </w:tcBorders>
            <w:shd w:val="clear" w:color="auto" w:fill="auto"/>
          </w:tcPr>
          <w:p w14:paraId="2FA877DF" w14:textId="74372C40" w:rsidR="00C26672" w:rsidRDefault="00C26672" w:rsidP="00C26672">
            <w:pPr>
              <w:jc w:val="center"/>
              <w:rPr>
                <w:lang w:val="en-AU"/>
              </w:rPr>
            </w:pPr>
            <w:r>
              <w:rPr>
                <w:lang w:val="en-AU"/>
              </w:rPr>
              <w:t>10</w:t>
            </w:r>
          </w:p>
        </w:tc>
        <w:tc>
          <w:tcPr>
            <w:tcW w:w="1439" w:type="dxa"/>
            <w:tcBorders>
              <w:top w:val="single" w:sz="4" w:space="0" w:color="auto"/>
            </w:tcBorders>
            <w:shd w:val="clear" w:color="auto" w:fill="auto"/>
          </w:tcPr>
          <w:p w14:paraId="6D0B6387" w14:textId="070F49EF" w:rsidR="00C26672" w:rsidRDefault="00C26672" w:rsidP="00C26672">
            <w:pPr>
              <w:jc w:val="center"/>
              <w:rPr>
                <w:lang w:val="en-AU"/>
              </w:rPr>
            </w:pPr>
            <w:r>
              <w:rPr>
                <w:lang w:val="en-AU"/>
              </w:rPr>
              <w:t>10.6Q</w:t>
            </w:r>
          </w:p>
        </w:tc>
        <w:tc>
          <w:tcPr>
            <w:tcW w:w="4802" w:type="dxa"/>
            <w:gridSpan w:val="2"/>
            <w:tcBorders>
              <w:top w:val="single" w:sz="4" w:space="0" w:color="auto"/>
              <w:bottom w:val="single" w:sz="4" w:space="0" w:color="auto"/>
              <w:right w:val="single" w:sz="18" w:space="0" w:color="auto"/>
            </w:tcBorders>
            <w:shd w:val="clear" w:color="auto" w:fill="auto"/>
          </w:tcPr>
          <w:p w14:paraId="68F610C0" w14:textId="421C86E1" w:rsidR="00C26672" w:rsidRPr="001A67A8"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D93489">
              <w:rPr>
                <w:rFonts w:ascii="Arial" w:hAnsi="Arial" w:cs="Arial"/>
                <w:i/>
                <w:iCs/>
                <w:color w:val="000000"/>
              </w:rPr>
              <w:t>Re HR</w:t>
            </w:r>
            <w:r>
              <w:rPr>
                <w:rFonts w:ascii="Arial" w:hAnsi="Arial" w:cs="Arial"/>
                <w:color w:val="000000"/>
              </w:rPr>
              <w:t xml:space="preserve"> [2023] VSC 152; </w:t>
            </w:r>
            <w:r w:rsidRPr="00576315">
              <w:rPr>
                <w:rFonts w:ascii="Arial" w:hAnsi="Arial" w:cs="Arial"/>
                <w:i/>
                <w:iCs/>
                <w:color w:val="000000"/>
              </w:rPr>
              <w:t>Re RD</w:t>
            </w:r>
            <w:r>
              <w:rPr>
                <w:rFonts w:ascii="Arial" w:hAnsi="Arial" w:cs="Arial"/>
                <w:color w:val="000000"/>
              </w:rPr>
              <w:t xml:space="preserve"> [2023] VSC 189; </w:t>
            </w:r>
            <w:r w:rsidRPr="002716BF">
              <w:rPr>
                <w:rFonts w:ascii="Arial" w:hAnsi="Arial" w:cs="Arial"/>
                <w:i/>
                <w:iCs/>
                <w:color w:val="000000"/>
              </w:rPr>
              <w:t>Re CM</w:t>
            </w:r>
            <w:r>
              <w:rPr>
                <w:rFonts w:ascii="Arial" w:hAnsi="Arial" w:cs="Arial"/>
                <w:color w:val="000000"/>
              </w:rPr>
              <w:t xml:space="preserve"> [2023] VSC 194.</w:t>
            </w:r>
          </w:p>
        </w:tc>
      </w:tr>
      <w:tr w:rsidR="00C26672" w14:paraId="71A134E0" w14:textId="77777777" w:rsidTr="00997D61">
        <w:trPr>
          <w:trHeight w:val="102"/>
        </w:trPr>
        <w:tc>
          <w:tcPr>
            <w:tcW w:w="1261" w:type="dxa"/>
            <w:gridSpan w:val="2"/>
            <w:vMerge w:val="restart"/>
            <w:tcBorders>
              <w:top w:val="single" w:sz="4" w:space="0" w:color="auto"/>
              <w:left w:val="single" w:sz="18" w:space="0" w:color="auto"/>
            </w:tcBorders>
            <w:shd w:val="clear" w:color="auto" w:fill="auto"/>
          </w:tcPr>
          <w:p w14:paraId="49F0425F" w14:textId="094F748C" w:rsidR="00C26672" w:rsidRDefault="00C26672" w:rsidP="00C26672">
            <w:pPr>
              <w:rPr>
                <w:lang w:val="en-AU"/>
              </w:rPr>
            </w:pPr>
            <w:r>
              <w:rPr>
                <w:lang w:val="en-AU"/>
              </w:rPr>
              <w:t>12/05/23</w:t>
            </w:r>
          </w:p>
        </w:tc>
        <w:tc>
          <w:tcPr>
            <w:tcW w:w="836" w:type="dxa"/>
            <w:vMerge w:val="restart"/>
            <w:tcBorders>
              <w:top w:val="single" w:sz="4" w:space="0" w:color="auto"/>
            </w:tcBorders>
            <w:shd w:val="clear" w:color="auto" w:fill="auto"/>
          </w:tcPr>
          <w:p w14:paraId="212F190B" w14:textId="1720EDCA" w:rsidR="00C26672" w:rsidRDefault="00C26672" w:rsidP="00C26672">
            <w:pPr>
              <w:jc w:val="center"/>
              <w:rPr>
                <w:lang w:val="en-AU"/>
              </w:rPr>
            </w:pPr>
            <w:r>
              <w:rPr>
                <w:lang w:val="en-AU"/>
              </w:rPr>
              <w:t>10</w:t>
            </w:r>
          </w:p>
        </w:tc>
        <w:tc>
          <w:tcPr>
            <w:tcW w:w="1439" w:type="dxa"/>
            <w:vMerge w:val="restart"/>
            <w:tcBorders>
              <w:top w:val="single" w:sz="4" w:space="0" w:color="auto"/>
            </w:tcBorders>
            <w:shd w:val="clear" w:color="auto" w:fill="auto"/>
          </w:tcPr>
          <w:p w14:paraId="26E08F5E" w14:textId="1F61ECEC" w:rsidR="00C26672" w:rsidRDefault="00C26672" w:rsidP="00C26672">
            <w:pPr>
              <w:jc w:val="center"/>
              <w:rPr>
                <w:lang w:val="en-AU"/>
              </w:rPr>
            </w:pPr>
            <w:r>
              <w:rPr>
                <w:lang w:val="en-AU"/>
              </w:rPr>
              <w:t>10.6W</w:t>
            </w:r>
          </w:p>
        </w:tc>
        <w:tc>
          <w:tcPr>
            <w:tcW w:w="4802" w:type="dxa"/>
            <w:gridSpan w:val="2"/>
            <w:tcBorders>
              <w:top w:val="single" w:sz="4" w:space="0" w:color="auto"/>
              <w:bottom w:val="single" w:sz="4" w:space="0" w:color="auto"/>
              <w:right w:val="single" w:sz="18" w:space="0" w:color="auto"/>
            </w:tcBorders>
            <w:shd w:val="clear" w:color="auto" w:fill="FFF2CC"/>
          </w:tcPr>
          <w:p w14:paraId="0FE8D0DC" w14:textId="31838586" w:rsidR="00C26672" w:rsidRPr="00E404E2" w:rsidRDefault="00C26672" w:rsidP="00C26672">
            <w:pPr>
              <w:spacing w:before="20" w:after="20"/>
              <w:jc w:val="both"/>
              <w:rPr>
                <w:rFonts w:ascii="Arial" w:hAnsi="Arial" w:cs="Arial"/>
                <w:b/>
                <w:bCs/>
                <w:color w:val="000000"/>
              </w:rPr>
            </w:pPr>
            <w:r w:rsidRPr="00E404E2">
              <w:rPr>
                <w:rFonts w:ascii="Arial" w:hAnsi="Arial" w:cs="Arial"/>
                <w:b/>
                <w:bCs/>
                <w:color w:val="000000"/>
              </w:rPr>
              <w:t xml:space="preserve">New section </w:t>
            </w:r>
            <w:r>
              <w:rPr>
                <w:rFonts w:ascii="Arial" w:hAnsi="Arial" w:cs="Arial"/>
                <w:b/>
                <w:bCs/>
                <w:color w:val="000000"/>
              </w:rPr>
              <w:t>entitl</w:t>
            </w:r>
            <w:r w:rsidRPr="00E404E2">
              <w:rPr>
                <w:rFonts w:ascii="Arial" w:hAnsi="Arial" w:cs="Arial"/>
                <w:b/>
                <w:bCs/>
                <w:color w:val="000000"/>
              </w:rPr>
              <w:t>ed “</w:t>
            </w:r>
            <w:r>
              <w:rPr>
                <w:rFonts w:ascii="Arial" w:hAnsi="Arial" w:cs="Arial"/>
                <w:b/>
                <w:bCs/>
                <w:color w:val="000000"/>
              </w:rPr>
              <w:t>Suppression order</w:t>
            </w:r>
            <w:r w:rsidRPr="00E404E2">
              <w:rPr>
                <w:rFonts w:ascii="Arial" w:hAnsi="Arial" w:cs="Arial"/>
                <w:b/>
                <w:bCs/>
                <w:color w:val="000000"/>
              </w:rPr>
              <w:t>”.</w:t>
            </w:r>
          </w:p>
        </w:tc>
      </w:tr>
      <w:tr w:rsidR="00C26672" w14:paraId="1D2F5F47" w14:textId="77777777" w:rsidTr="00997D61">
        <w:trPr>
          <w:trHeight w:val="101"/>
        </w:trPr>
        <w:tc>
          <w:tcPr>
            <w:tcW w:w="1261" w:type="dxa"/>
            <w:gridSpan w:val="2"/>
            <w:vMerge/>
            <w:tcBorders>
              <w:left w:val="single" w:sz="18" w:space="0" w:color="auto"/>
            </w:tcBorders>
            <w:shd w:val="clear" w:color="auto" w:fill="auto"/>
          </w:tcPr>
          <w:p w14:paraId="5EB636D9" w14:textId="77777777" w:rsidR="00C26672" w:rsidRDefault="00C26672" w:rsidP="00C26672">
            <w:pPr>
              <w:rPr>
                <w:lang w:val="en-AU"/>
              </w:rPr>
            </w:pPr>
          </w:p>
        </w:tc>
        <w:tc>
          <w:tcPr>
            <w:tcW w:w="836" w:type="dxa"/>
            <w:vMerge/>
            <w:shd w:val="clear" w:color="auto" w:fill="auto"/>
          </w:tcPr>
          <w:p w14:paraId="0F631001" w14:textId="28B170F6" w:rsidR="00C26672" w:rsidRDefault="00C26672" w:rsidP="00C26672">
            <w:pPr>
              <w:jc w:val="center"/>
              <w:rPr>
                <w:lang w:val="en-AU"/>
              </w:rPr>
            </w:pPr>
          </w:p>
        </w:tc>
        <w:tc>
          <w:tcPr>
            <w:tcW w:w="1439" w:type="dxa"/>
            <w:vMerge/>
            <w:shd w:val="clear" w:color="auto" w:fill="auto"/>
          </w:tcPr>
          <w:p w14:paraId="6669C2CA"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0262A3B7" w14:textId="35F79E88" w:rsidR="00C26672" w:rsidRDefault="00C26672" w:rsidP="00C26672">
            <w:pPr>
              <w:spacing w:before="20" w:after="20"/>
              <w:jc w:val="both"/>
              <w:rPr>
                <w:rFonts w:ascii="Arial" w:hAnsi="Arial" w:cs="Arial"/>
                <w:color w:val="000000"/>
              </w:rPr>
            </w:pPr>
            <w:r>
              <w:rPr>
                <w:rFonts w:ascii="Arial" w:hAnsi="Arial" w:cs="Arial"/>
                <w:color w:val="000000"/>
              </w:rPr>
              <w:t xml:space="preserve">Summary of s.75 CMIA and summary of </w:t>
            </w:r>
            <w:r w:rsidRPr="00087C4A">
              <w:rPr>
                <w:rFonts w:ascii="Arial" w:hAnsi="Arial" w:cs="Arial"/>
                <w:i/>
                <w:iCs/>
                <w:color w:val="000000"/>
              </w:rPr>
              <w:t>Re RD</w:t>
            </w:r>
            <w:r>
              <w:rPr>
                <w:rFonts w:ascii="Arial" w:hAnsi="Arial" w:cs="Arial"/>
                <w:color w:val="000000"/>
              </w:rPr>
              <w:t xml:space="preserve"> [2023] VSC 189 including partial quote from [36].  References to </w:t>
            </w:r>
            <w:r w:rsidRPr="00D93489">
              <w:rPr>
                <w:rFonts w:ascii="Arial" w:hAnsi="Arial" w:cs="Arial"/>
                <w:i/>
                <w:iCs/>
                <w:color w:val="000000"/>
              </w:rPr>
              <w:t>Re HR</w:t>
            </w:r>
            <w:r>
              <w:rPr>
                <w:rFonts w:ascii="Arial" w:hAnsi="Arial" w:cs="Arial"/>
                <w:color w:val="000000"/>
              </w:rPr>
              <w:t xml:space="preserve"> [2023] VSC 152; </w:t>
            </w:r>
            <w:r w:rsidRPr="004023CC">
              <w:rPr>
                <w:rFonts w:ascii="Arial" w:hAnsi="Arial" w:cs="Arial"/>
                <w:i/>
                <w:iCs/>
                <w:color w:val="000000"/>
              </w:rPr>
              <w:t>Re KL</w:t>
            </w:r>
            <w:r>
              <w:rPr>
                <w:rFonts w:ascii="Arial" w:hAnsi="Arial" w:cs="Arial"/>
                <w:color w:val="000000"/>
              </w:rPr>
              <w:t xml:space="preserve"> [2023] VSC 182; </w:t>
            </w:r>
            <w:r w:rsidRPr="002716BF">
              <w:rPr>
                <w:rFonts w:ascii="Arial" w:hAnsi="Arial" w:cs="Arial"/>
                <w:i/>
                <w:iCs/>
                <w:color w:val="000000"/>
              </w:rPr>
              <w:t>Re CM</w:t>
            </w:r>
            <w:r>
              <w:rPr>
                <w:rFonts w:ascii="Arial" w:hAnsi="Arial" w:cs="Arial"/>
                <w:color w:val="000000"/>
              </w:rPr>
              <w:t xml:space="preserve"> [2023] VSC 194.</w:t>
            </w:r>
          </w:p>
        </w:tc>
      </w:tr>
      <w:tr w:rsidR="00C26672" w14:paraId="316EC98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4E9E694" w14:textId="7C636590" w:rsidR="00C26672" w:rsidRPr="0054535C" w:rsidRDefault="00C26672" w:rsidP="00C26672">
            <w:pPr>
              <w:keepNext/>
              <w:keepLines/>
              <w:rPr>
                <w:sz w:val="22"/>
                <w:lang w:val="en-AU"/>
              </w:rPr>
            </w:pPr>
            <w:r>
              <w:rPr>
                <w:sz w:val="22"/>
                <w:lang w:val="en-AU"/>
              </w:rPr>
              <w:t>12/05/23</w:t>
            </w:r>
          </w:p>
        </w:tc>
        <w:tc>
          <w:tcPr>
            <w:tcW w:w="7077" w:type="dxa"/>
            <w:gridSpan w:val="4"/>
            <w:tcBorders>
              <w:top w:val="single" w:sz="18" w:space="0" w:color="auto"/>
              <w:bottom w:val="single" w:sz="4" w:space="0" w:color="auto"/>
              <w:right w:val="single" w:sz="18" w:space="0" w:color="auto"/>
            </w:tcBorders>
            <w:shd w:val="clear" w:color="auto" w:fill="DDDDDD"/>
          </w:tcPr>
          <w:p w14:paraId="7C3FAA22" w14:textId="5EBF9FE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32E32AD0" w14:textId="77777777" w:rsidTr="00997D61">
        <w:tc>
          <w:tcPr>
            <w:tcW w:w="1261" w:type="dxa"/>
            <w:gridSpan w:val="2"/>
            <w:tcBorders>
              <w:top w:val="single" w:sz="4" w:space="0" w:color="auto"/>
              <w:left w:val="single" w:sz="18" w:space="0" w:color="auto"/>
              <w:bottom w:val="single" w:sz="4" w:space="0" w:color="auto"/>
            </w:tcBorders>
          </w:tcPr>
          <w:p w14:paraId="733D0241" w14:textId="7EE1EF18"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068C6038" w14:textId="04731B7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253E756" w14:textId="6EE71B3A"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77DEA169" w14:textId="3761CE20"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931BC0">
              <w:rPr>
                <w:rFonts w:ascii="Arial" w:hAnsi="Arial" w:cs="Arial"/>
                <w:i/>
                <w:iCs/>
              </w:rPr>
              <w:t>DPP v McCartin &amp; Anor (Sentence)</w:t>
            </w:r>
            <w:r w:rsidRPr="00931BC0">
              <w:rPr>
                <w:rFonts w:ascii="Arial" w:hAnsi="Arial" w:cs="Arial"/>
              </w:rPr>
              <w:t xml:space="preserve"> [2023] VSC 193</w:t>
            </w:r>
            <w:r>
              <w:rPr>
                <w:rFonts w:ascii="Arial" w:hAnsi="Arial" w:cs="Arial"/>
              </w:rPr>
              <w:t xml:space="preserve"> at [79]-[80]; </w:t>
            </w:r>
            <w:proofErr w:type="spellStart"/>
            <w:r w:rsidRPr="003619C4">
              <w:rPr>
                <w:rFonts w:ascii="Arial" w:hAnsi="Arial" w:cs="Arial"/>
                <w:i/>
                <w:iCs/>
                <w:color w:val="000000"/>
              </w:rPr>
              <w:t>Kellway</w:t>
            </w:r>
            <w:proofErr w:type="spellEnd"/>
            <w:r w:rsidRPr="003619C4">
              <w:rPr>
                <w:rFonts w:ascii="Arial" w:hAnsi="Arial" w:cs="Arial"/>
                <w:i/>
                <w:iCs/>
                <w:color w:val="000000"/>
              </w:rPr>
              <w:t xml:space="preserve"> (a pseudonym) v The King</w:t>
            </w:r>
            <w:r>
              <w:rPr>
                <w:rFonts w:ascii="Arial" w:hAnsi="Arial" w:cs="Arial"/>
                <w:color w:val="000000"/>
              </w:rPr>
              <w:t xml:space="preserve">; </w:t>
            </w:r>
            <w:r w:rsidRPr="003619C4">
              <w:rPr>
                <w:rFonts w:ascii="Arial" w:hAnsi="Arial" w:cs="Arial"/>
                <w:i/>
                <w:iCs/>
                <w:color w:val="000000"/>
              </w:rPr>
              <w:t>Donald (a</w:t>
            </w:r>
            <w:r>
              <w:rPr>
                <w:rFonts w:ascii="Arial" w:hAnsi="Arial" w:cs="Arial"/>
                <w:i/>
                <w:iCs/>
                <w:color w:val="000000"/>
              </w:rPr>
              <w:t> </w:t>
            </w:r>
            <w:r w:rsidRPr="003619C4">
              <w:rPr>
                <w:rFonts w:ascii="Arial" w:hAnsi="Arial" w:cs="Arial"/>
                <w:i/>
                <w:iCs/>
                <w:color w:val="000000"/>
              </w:rPr>
              <w:t>pseudonym) v The King</w:t>
            </w:r>
            <w:r>
              <w:rPr>
                <w:rFonts w:ascii="Arial" w:hAnsi="Arial" w:cs="Arial"/>
                <w:color w:val="000000"/>
              </w:rPr>
              <w:t xml:space="preserve"> [2023] VSCA 109 at [119]-[130]</w:t>
            </w:r>
            <w:r w:rsidRPr="00FA15A7">
              <w:rPr>
                <w:rFonts w:ascii="Arial" w:hAnsi="Arial" w:cs="Arial"/>
                <w:color w:val="000000"/>
              </w:rPr>
              <w:t>.</w:t>
            </w:r>
          </w:p>
        </w:tc>
      </w:tr>
      <w:tr w:rsidR="00C26672" w14:paraId="6E611A20" w14:textId="77777777" w:rsidTr="00997D61">
        <w:tc>
          <w:tcPr>
            <w:tcW w:w="1261" w:type="dxa"/>
            <w:gridSpan w:val="2"/>
            <w:tcBorders>
              <w:top w:val="single" w:sz="4" w:space="0" w:color="auto"/>
              <w:left w:val="single" w:sz="18" w:space="0" w:color="auto"/>
              <w:bottom w:val="single" w:sz="4" w:space="0" w:color="auto"/>
            </w:tcBorders>
          </w:tcPr>
          <w:p w14:paraId="4CD98D2A" w14:textId="23997A2D"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51095242" w14:textId="0CC3F8F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DA58B2F" w14:textId="4ED09CE0"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02D988C8" w14:textId="29CAC02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proofErr w:type="spellStart"/>
            <w:r w:rsidRPr="00E710D1">
              <w:rPr>
                <w:rFonts w:ascii="Arial" w:hAnsi="Arial" w:cs="Arial"/>
                <w:i/>
                <w:color w:val="000000"/>
              </w:rPr>
              <w:t>Shaptafaj</w:t>
            </w:r>
            <w:proofErr w:type="spellEnd"/>
            <w:r w:rsidRPr="00E710D1">
              <w:rPr>
                <w:rFonts w:ascii="Arial" w:hAnsi="Arial" w:cs="Arial"/>
                <w:i/>
                <w:color w:val="000000"/>
              </w:rPr>
              <w:t xml:space="preserve"> v The King</w:t>
            </w:r>
            <w:r>
              <w:rPr>
                <w:rFonts w:ascii="Arial" w:hAnsi="Arial" w:cs="Arial"/>
                <w:iCs/>
                <w:color w:val="000000"/>
              </w:rPr>
              <w:t xml:space="preserve"> [2023] VSCA 93 and extract from [54]-[56].</w:t>
            </w:r>
          </w:p>
        </w:tc>
      </w:tr>
      <w:tr w:rsidR="00C26672" w14:paraId="5AC3BA38" w14:textId="77777777" w:rsidTr="00997D61">
        <w:tc>
          <w:tcPr>
            <w:tcW w:w="1261" w:type="dxa"/>
            <w:gridSpan w:val="2"/>
            <w:tcBorders>
              <w:top w:val="single" w:sz="4" w:space="0" w:color="auto"/>
              <w:left w:val="single" w:sz="18" w:space="0" w:color="auto"/>
              <w:bottom w:val="single" w:sz="4" w:space="0" w:color="auto"/>
            </w:tcBorders>
          </w:tcPr>
          <w:p w14:paraId="672F94F9" w14:textId="20F934C3"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2772FCC2" w14:textId="03EE6BA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1577253" w14:textId="7A66F039" w:rsidR="00C26672" w:rsidRDefault="00C26672" w:rsidP="00C26672">
            <w:pPr>
              <w:jc w:val="center"/>
              <w:rPr>
                <w:lang w:val="en-AU"/>
              </w:rPr>
            </w:pPr>
            <w:r>
              <w:rPr>
                <w:lang w:val="en-AU"/>
              </w:rPr>
              <w:t>11.2.8.2</w:t>
            </w:r>
          </w:p>
        </w:tc>
        <w:tc>
          <w:tcPr>
            <w:tcW w:w="4802" w:type="dxa"/>
            <w:gridSpan w:val="2"/>
            <w:tcBorders>
              <w:top w:val="single" w:sz="4" w:space="0" w:color="auto"/>
              <w:bottom w:val="single" w:sz="4" w:space="0" w:color="auto"/>
              <w:right w:val="single" w:sz="18" w:space="0" w:color="auto"/>
            </w:tcBorders>
          </w:tcPr>
          <w:p w14:paraId="12C99772" w14:textId="4B9A55CB"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365A1F">
              <w:rPr>
                <w:rFonts w:ascii="Arial" w:hAnsi="Arial" w:cs="Arial"/>
                <w:i/>
                <w:iCs/>
                <w:color w:val="000000"/>
              </w:rPr>
              <w:t>Alicia Mason (a pseudonym) v The King</w:t>
            </w:r>
            <w:r>
              <w:rPr>
                <w:rFonts w:ascii="Arial" w:hAnsi="Arial" w:cs="Arial"/>
                <w:color w:val="000000"/>
              </w:rPr>
              <w:t xml:space="preserve"> [2023] VSCA 75.</w:t>
            </w:r>
          </w:p>
        </w:tc>
      </w:tr>
      <w:tr w:rsidR="00C26672" w14:paraId="7B0B9F09" w14:textId="77777777" w:rsidTr="00997D61">
        <w:tc>
          <w:tcPr>
            <w:tcW w:w="1261" w:type="dxa"/>
            <w:gridSpan w:val="2"/>
            <w:tcBorders>
              <w:top w:val="single" w:sz="4" w:space="0" w:color="auto"/>
              <w:left w:val="single" w:sz="18" w:space="0" w:color="auto"/>
              <w:bottom w:val="single" w:sz="4" w:space="0" w:color="auto"/>
            </w:tcBorders>
          </w:tcPr>
          <w:p w14:paraId="3DAC8602" w14:textId="5D556600"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1E9DC489" w14:textId="7C586E6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5896C06" w14:textId="35C99583" w:rsidR="00C26672" w:rsidRDefault="00C26672" w:rsidP="00C26672">
            <w:pPr>
              <w:jc w:val="center"/>
              <w:rPr>
                <w:lang w:val="en-AU"/>
              </w:rPr>
            </w:pPr>
            <w:r>
              <w:rPr>
                <w:lang w:val="en-AU"/>
              </w:rPr>
              <w:t>11.2.8.4</w:t>
            </w:r>
          </w:p>
        </w:tc>
        <w:tc>
          <w:tcPr>
            <w:tcW w:w="4802" w:type="dxa"/>
            <w:gridSpan w:val="2"/>
            <w:tcBorders>
              <w:top w:val="single" w:sz="4" w:space="0" w:color="auto"/>
              <w:bottom w:val="single" w:sz="4" w:space="0" w:color="auto"/>
              <w:right w:val="single" w:sz="18" w:space="0" w:color="auto"/>
            </w:tcBorders>
          </w:tcPr>
          <w:p w14:paraId="2401FB1F" w14:textId="66D3F854"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365A1F">
              <w:rPr>
                <w:rFonts w:ascii="Arial" w:hAnsi="Arial" w:cs="Arial"/>
                <w:i/>
                <w:iCs/>
                <w:color w:val="000000"/>
              </w:rPr>
              <w:t>Alicia Mason (a pseudonym) v The King</w:t>
            </w:r>
            <w:r>
              <w:rPr>
                <w:rFonts w:ascii="Arial" w:hAnsi="Arial" w:cs="Arial"/>
                <w:color w:val="000000"/>
              </w:rPr>
              <w:t xml:space="preserve"> [2023] VSCA 75; </w:t>
            </w:r>
            <w:r w:rsidRPr="00C05C5F">
              <w:rPr>
                <w:rFonts w:ascii="Arial" w:hAnsi="Arial" w:cs="Arial"/>
                <w:i/>
                <w:iCs/>
                <w:color w:val="000000"/>
              </w:rPr>
              <w:t>R v Guillerme</w:t>
            </w:r>
            <w:r>
              <w:rPr>
                <w:rFonts w:ascii="Arial" w:hAnsi="Arial" w:cs="Arial"/>
                <w:color w:val="000000"/>
              </w:rPr>
              <w:t xml:space="preserve"> [2023] VSC 36.</w:t>
            </w:r>
          </w:p>
        </w:tc>
      </w:tr>
      <w:tr w:rsidR="00C26672" w14:paraId="613D2D8A" w14:textId="77777777" w:rsidTr="00997D61">
        <w:tc>
          <w:tcPr>
            <w:tcW w:w="1261" w:type="dxa"/>
            <w:gridSpan w:val="2"/>
            <w:tcBorders>
              <w:top w:val="single" w:sz="4" w:space="0" w:color="auto"/>
              <w:left w:val="single" w:sz="18" w:space="0" w:color="auto"/>
              <w:bottom w:val="single" w:sz="4" w:space="0" w:color="auto"/>
            </w:tcBorders>
          </w:tcPr>
          <w:p w14:paraId="01B7CF04" w14:textId="49AA63C3"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038D6A81" w14:textId="019E22E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33B841F" w14:textId="7B2EAC75"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7D487F00" w14:textId="3C7CFE2A"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2A312B">
              <w:rPr>
                <w:rFonts w:ascii="Arial" w:hAnsi="Arial" w:cs="Arial"/>
                <w:i/>
                <w:iCs/>
                <w:color w:val="000000"/>
              </w:rPr>
              <w:t>Roberts v The King</w:t>
            </w:r>
            <w:r>
              <w:rPr>
                <w:rFonts w:ascii="Arial" w:hAnsi="Arial" w:cs="Arial"/>
                <w:color w:val="000000"/>
              </w:rPr>
              <w:t xml:space="preserve"> [2023] VSCA 92; </w:t>
            </w:r>
            <w:r>
              <w:rPr>
                <w:rFonts w:ascii="Arial" w:hAnsi="Arial" w:cs="Arial"/>
                <w:i/>
                <w:iCs/>
                <w:color w:val="000000"/>
              </w:rPr>
              <w:t xml:space="preserve">DPP v Newell </w:t>
            </w:r>
            <w:r w:rsidRPr="004E3353">
              <w:rPr>
                <w:rFonts w:ascii="Arial" w:hAnsi="Arial" w:cs="Arial"/>
                <w:color w:val="000000"/>
              </w:rPr>
              <w:t>[2023] VSC 237</w:t>
            </w:r>
            <w:r>
              <w:rPr>
                <w:rFonts w:ascii="Arial" w:hAnsi="Arial" w:cs="Arial"/>
                <w:color w:val="000000"/>
              </w:rPr>
              <w:t xml:space="preserve"> at [59]-[67]</w:t>
            </w:r>
            <w:r>
              <w:rPr>
                <w:rFonts w:ascii="Arial" w:hAnsi="Arial" w:cs="Arial"/>
              </w:rPr>
              <w:t>.</w:t>
            </w:r>
          </w:p>
        </w:tc>
      </w:tr>
      <w:tr w:rsidR="00C26672" w14:paraId="7A9E58DD" w14:textId="77777777" w:rsidTr="00997D61">
        <w:tc>
          <w:tcPr>
            <w:tcW w:w="1261" w:type="dxa"/>
            <w:gridSpan w:val="2"/>
            <w:tcBorders>
              <w:top w:val="single" w:sz="4" w:space="0" w:color="auto"/>
              <w:left w:val="single" w:sz="18" w:space="0" w:color="auto"/>
              <w:bottom w:val="single" w:sz="4" w:space="0" w:color="auto"/>
            </w:tcBorders>
          </w:tcPr>
          <w:p w14:paraId="6FEF48C9" w14:textId="2716A1DE"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49C83E15" w14:textId="727B87B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202773C" w14:textId="0421BF05" w:rsidR="00C26672" w:rsidRDefault="00C26672" w:rsidP="00C26672">
            <w:pPr>
              <w:jc w:val="center"/>
              <w:rPr>
                <w:lang w:val="en-AU"/>
              </w:rPr>
            </w:pPr>
            <w:r>
              <w:rPr>
                <w:lang w:val="en-AU"/>
              </w:rPr>
              <w:t>11.2.11.4</w:t>
            </w:r>
          </w:p>
        </w:tc>
        <w:tc>
          <w:tcPr>
            <w:tcW w:w="4802" w:type="dxa"/>
            <w:gridSpan w:val="2"/>
            <w:tcBorders>
              <w:top w:val="single" w:sz="4" w:space="0" w:color="auto"/>
              <w:bottom w:val="single" w:sz="4" w:space="0" w:color="auto"/>
              <w:right w:val="single" w:sz="18" w:space="0" w:color="auto"/>
            </w:tcBorders>
          </w:tcPr>
          <w:p w14:paraId="53A4F6D6" w14:textId="7B6CE6E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62192">
              <w:rPr>
                <w:rFonts w:ascii="Arial" w:hAnsi="Arial" w:cs="Arial"/>
                <w:i/>
                <w:iCs/>
                <w:color w:val="000000"/>
              </w:rPr>
              <w:t>Giudice v The King</w:t>
            </w:r>
            <w:r>
              <w:rPr>
                <w:rFonts w:ascii="Arial" w:hAnsi="Arial" w:cs="Arial"/>
                <w:color w:val="000000"/>
              </w:rPr>
              <w:t xml:space="preserve"> [2023] VSCA 105 at [22]-[36].</w:t>
            </w:r>
          </w:p>
        </w:tc>
      </w:tr>
      <w:tr w:rsidR="00C26672" w14:paraId="74C55AFC" w14:textId="77777777" w:rsidTr="00997D61">
        <w:tc>
          <w:tcPr>
            <w:tcW w:w="1261" w:type="dxa"/>
            <w:gridSpan w:val="2"/>
            <w:tcBorders>
              <w:top w:val="single" w:sz="4" w:space="0" w:color="auto"/>
              <w:left w:val="single" w:sz="18" w:space="0" w:color="auto"/>
              <w:bottom w:val="single" w:sz="4" w:space="0" w:color="auto"/>
            </w:tcBorders>
          </w:tcPr>
          <w:p w14:paraId="0236C89E" w14:textId="388F77A6"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0ABB1730" w14:textId="740475D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6755259" w14:textId="54B9B942"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1DE4FCDD" w14:textId="6E8B167A"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A819F8">
              <w:rPr>
                <w:rFonts w:ascii="Arial" w:hAnsi="Arial" w:cs="Arial"/>
                <w:i/>
                <w:iCs/>
              </w:rPr>
              <w:t>Magee v The King</w:t>
            </w:r>
            <w:r>
              <w:rPr>
                <w:rFonts w:ascii="Arial" w:hAnsi="Arial" w:cs="Arial"/>
              </w:rPr>
              <w:t xml:space="preserve"> [2023] VSCA 80 at [37]-[43]; </w:t>
            </w:r>
            <w:r>
              <w:rPr>
                <w:rFonts w:ascii="Arial" w:hAnsi="Arial" w:cs="Arial"/>
                <w:i/>
                <w:iCs/>
              </w:rPr>
              <w:t>James C</w:t>
            </w:r>
            <w:r w:rsidRPr="00392918">
              <w:rPr>
                <w:rFonts w:ascii="Arial" w:hAnsi="Arial" w:cs="Arial"/>
                <w:i/>
                <w:iCs/>
              </w:rPr>
              <w:t>larke (a pseudonym) v The King</w:t>
            </w:r>
            <w:r>
              <w:rPr>
                <w:rFonts w:ascii="Arial" w:hAnsi="Arial" w:cs="Arial"/>
              </w:rPr>
              <w:t xml:space="preserve"> [2023] VSCA 103 at [49]-[53]; </w:t>
            </w:r>
            <w:r>
              <w:rPr>
                <w:rFonts w:ascii="Arial" w:hAnsi="Arial" w:cs="Arial"/>
                <w:i/>
                <w:iCs/>
                <w:color w:val="000000"/>
              </w:rPr>
              <w:t xml:space="preserve">DPP v Newell </w:t>
            </w:r>
            <w:r w:rsidRPr="004E3353">
              <w:rPr>
                <w:rFonts w:ascii="Arial" w:hAnsi="Arial" w:cs="Arial"/>
                <w:color w:val="000000"/>
              </w:rPr>
              <w:t>[2023] VSC 237</w:t>
            </w:r>
            <w:r>
              <w:rPr>
                <w:rFonts w:ascii="Arial" w:hAnsi="Arial" w:cs="Arial"/>
                <w:color w:val="000000"/>
              </w:rPr>
              <w:t xml:space="preserve"> at [59]-[63]; </w:t>
            </w:r>
            <w:proofErr w:type="spellStart"/>
            <w:r w:rsidRPr="003619C4">
              <w:rPr>
                <w:rFonts w:ascii="Arial" w:hAnsi="Arial" w:cs="Arial"/>
                <w:i/>
                <w:iCs/>
                <w:color w:val="000000"/>
              </w:rPr>
              <w:t>Kellway</w:t>
            </w:r>
            <w:proofErr w:type="spellEnd"/>
            <w:r w:rsidRPr="003619C4">
              <w:rPr>
                <w:rFonts w:ascii="Arial" w:hAnsi="Arial" w:cs="Arial"/>
                <w:i/>
                <w:iCs/>
                <w:color w:val="000000"/>
              </w:rPr>
              <w:t xml:space="preserve"> (a pseudonym) v The King</w:t>
            </w:r>
            <w:r>
              <w:rPr>
                <w:rFonts w:ascii="Arial" w:hAnsi="Arial" w:cs="Arial"/>
                <w:color w:val="000000"/>
              </w:rPr>
              <w:t xml:space="preserve">; </w:t>
            </w:r>
            <w:r w:rsidRPr="003619C4">
              <w:rPr>
                <w:rFonts w:ascii="Arial" w:hAnsi="Arial" w:cs="Arial"/>
                <w:i/>
                <w:iCs/>
                <w:color w:val="000000"/>
              </w:rPr>
              <w:t>Donald (a</w:t>
            </w:r>
            <w:r>
              <w:rPr>
                <w:rFonts w:ascii="Arial" w:hAnsi="Arial" w:cs="Arial"/>
                <w:i/>
                <w:iCs/>
                <w:color w:val="000000"/>
              </w:rPr>
              <w:t> </w:t>
            </w:r>
            <w:r w:rsidRPr="003619C4">
              <w:rPr>
                <w:rFonts w:ascii="Arial" w:hAnsi="Arial" w:cs="Arial"/>
                <w:i/>
                <w:iCs/>
                <w:color w:val="000000"/>
              </w:rPr>
              <w:t>pseudonym) v The King</w:t>
            </w:r>
            <w:r>
              <w:rPr>
                <w:rFonts w:ascii="Arial" w:hAnsi="Arial" w:cs="Arial"/>
                <w:color w:val="000000"/>
              </w:rPr>
              <w:t xml:space="preserve"> [2023] VSCA 109 at [80]-[98]</w:t>
            </w:r>
            <w:r w:rsidRPr="00FA15A7">
              <w:rPr>
                <w:rFonts w:ascii="Arial" w:hAnsi="Arial" w:cs="Arial"/>
                <w:color w:val="000000"/>
              </w:rPr>
              <w:t>.</w:t>
            </w:r>
          </w:p>
        </w:tc>
      </w:tr>
      <w:tr w:rsidR="00C26672" w14:paraId="6E565072" w14:textId="77777777" w:rsidTr="00997D61">
        <w:tc>
          <w:tcPr>
            <w:tcW w:w="1261" w:type="dxa"/>
            <w:gridSpan w:val="2"/>
            <w:tcBorders>
              <w:top w:val="single" w:sz="4" w:space="0" w:color="auto"/>
              <w:left w:val="single" w:sz="18" w:space="0" w:color="auto"/>
              <w:bottom w:val="single" w:sz="4" w:space="0" w:color="auto"/>
            </w:tcBorders>
          </w:tcPr>
          <w:p w14:paraId="04412A86" w14:textId="2CF98897"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530916BE" w14:textId="4921EA9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EBA5C7B" w14:textId="00844772" w:rsidR="00C26672" w:rsidRDefault="00C26672" w:rsidP="00C26672">
            <w:pPr>
              <w:keepNext/>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6E7A8BE9" w14:textId="2D491EE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10746">
              <w:rPr>
                <w:rFonts w:ascii="Arial" w:hAnsi="Arial" w:cs="Arial"/>
                <w:i/>
                <w:iCs/>
                <w:color w:val="000000"/>
              </w:rPr>
              <w:t>DPP</w:t>
            </w:r>
            <w:r>
              <w:rPr>
                <w:rFonts w:ascii="Arial" w:hAnsi="Arial" w:cs="Arial"/>
                <w:i/>
                <w:iCs/>
                <w:color w:val="000000"/>
              </w:rPr>
              <w:t xml:space="preserve"> </w:t>
            </w:r>
            <w:r w:rsidRPr="00D10746">
              <w:rPr>
                <w:rFonts w:ascii="Arial" w:hAnsi="Arial" w:cs="Arial"/>
                <w:i/>
                <w:iCs/>
                <w:color w:val="000000"/>
              </w:rPr>
              <w:t xml:space="preserve">v </w:t>
            </w:r>
            <w:proofErr w:type="spellStart"/>
            <w:r w:rsidRPr="00D10746">
              <w:rPr>
                <w:rFonts w:ascii="Arial" w:hAnsi="Arial" w:cs="Arial"/>
                <w:i/>
                <w:iCs/>
                <w:color w:val="000000"/>
              </w:rPr>
              <w:t>Mathiei</w:t>
            </w:r>
            <w:proofErr w:type="spellEnd"/>
            <w:r w:rsidRPr="00D10746">
              <w:rPr>
                <w:rFonts w:ascii="Arial" w:hAnsi="Arial" w:cs="Arial"/>
                <w:i/>
                <w:iCs/>
                <w:color w:val="000000"/>
              </w:rPr>
              <w:t xml:space="preserve"> &amp; </w:t>
            </w:r>
            <w:proofErr w:type="spellStart"/>
            <w:r w:rsidRPr="00D10746">
              <w:rPr>
                <w:rFonts w:ascii="Arial" w:hAnsi="Arial" w:cs="Arial"/>
                <w:i/>
                <w:iCs/>
                <w:color w:val="000000"/>
              </w:rPr>
              <w:t>Ors</w:t>
            </w:r>
            <w:proofErr w:type="spellEnd"/>
            <w:r>
              <w:rPr>
                <w:rFonts w:ascii="Arial" w:hAnsi="Arial" w:cs="Arial"/>
                <w:color w:val="000000"/>
              </w:rPr>
              <w:t xml:space="preserve"> [2023] VSC 123 at [142]-[143].</w:t>
            </w:r>
          </w:p>
        </w:tc>
      </w:tr>
      <w:tr w:rsidR="00C26672" w14:paraId="64D1FDBF" w14:textId="77777777" w:rsidTr="00997D61">
        <w:tc>
          <w:tcPr>
            <w:tcW w:w="1261" w:type="dxa"/>
            <w:gridSpan w:val="2"/>
            <w:tcBorders>
              <w:top w:val="single" w:sz="4" w:space="0" w:color="auto"/>
              <w:left w:val="single" w:sz="18" w:space="0" w:color="auto"/>
              <w:bottom w:val="single" w:sz="4" w:space="0" w:color="auto"/>
            </w:tcBorders>
          </w:tcPr>
          <w:p w14:paraId="56D56584" w14:textId="3AB46CC5"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53A45D35" w14:textId="3103224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3989571" w14:textId="16B53B16" w:rsidR="00C26672" w:rsidRDefault="00C26672" w:rsidP="00C26672">
            <w:pPr>
              <w:keepNext/>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6FA9EC0F" w14:textId="1D8AE4EF"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2B643F">
              <w:rPr>
                <w:rFonts w:ascii="Arial" w:hAnsi="Arial" w:cs="Arial"/>
                <w:i/>
                <w:iCs/>
                <w:color w:val="000000"/>
              </w:rPr>
              <w:t>DPP v Hill (a pseudonym)</w:t>
            </w:r>
            <w:r>
              <w:rPr>
                <w:rFonts w:ascii="Arial" w:hAnsi="Arial" w:cs="Arial"/>
                <w:color w:val="000000"/>
              </w:rPr>
              <w:t xml:space="preserve"> [2023] VSCA 56 at [20]-[23]; </w:t>
            </w:r>
            <w:r w:rsidRPr="00111407">
              <w:rPr>
                <w:rFonts w:ascii="Arial" w:hAnsi="Arial" w:cs="Arial"/>
                <w:i/>
                <w:iCs/>
                <w:color w:val="000000"/>
              </w:rPr>
              <w:t>El Masri v The King</w:t>
            </w:r>
            <w:r>
              <w:rPr>
                <w:rFonts w:ascii="Arial" w:hAnsi="Arial" w:cs="Arial"/>
                <w:color w:val="000000"/>
              </w:rPr>
              <w:t xml:space="preserve"> [2023] VSCA 93 at [44]-[60].</w:t>
            </w:r>
          </w:p>
        </w:tc>
      </w:tr>
      <w:tr w:rsidR="00C26672" w14:paraId="1E0DDB21" w14:textId="77777777" w:rsidTr="00997D61">
        <w:tc>
          <w:tcPr>
            <w:tcW w:w="1261" w:type="dxa"/>
            <w:gridSpan w:val="2"/>
            <w:tcBorders>
              <w:top w:val="single" w:sz="4" w:space="0" w:color="auto"/>
              <w:left w:val="single" w:sz="18" w:space="0" w:color="auto"/>
              <w:bottom w:val="single" w:sz="4" w:space="0" w:color="auto"/>
            </w:tcBorders>
          </w:tcPr>
          <w:p w14:paraId="705492AA" w14:textId="22C6390B"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778B64DD" w14:textId="75D1265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9A95BB6" w14:textId="20AF728B"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31301E79" w14:textId="6A171010"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sidRPr="00925345">
              <w:rPr>
                <w:rFonts w:ascii="Arial" w:hAnsi="Arial" w:cs="Arial"/>
                <w:i/>
                <w:iCs/>
                <w:color w:val="000000"/>
              </w:rPr>
              <w:t>DPP v Griffith (sentence)</w:t>
            </w:r>
            <w:r>
              <w:rPr>
                <w:rFonts w:ascii="Arial" w:hAnsi="Arial" w:cs="Arial"/>
                <w:color w:val="000000"/>
              </w:rPr>
              <w:t xml:space="preserve"> [2023] VSC 218; </w:t>
            </w:r>
            <w:r w:rsidRPr="00C05C5F">
              <w:rPr>
                <w:rFonts w:ascii="Arial" w:hAnsi="Arial" w:cs="Arial"/>
                <w:i/>
                <w:iCs/>
                <w:color w:val="000000"/>
              </w:rPr>
              <w:t>R v Guillerme</w:t>
            </w:r>
            <w:r>
              <w:rPr>
                <w:rFonts w:ascii="Arial" w:hAnsi="Arial" w:cs="Arial"/>
                <w:color w:val="000000"/>
              </w:rPr>
              <w:t xml:space="preserve"> [2023] VSC 36; </w:t>
            </w:r>
            <w:r w:rsidRPr="00245312">
              <w:rPr>
                <w:rFonts w:ascii="Arial" w:hAnsi="Arial" w:cs="Arial"/>
                <w:i/>
                <w:iCs/>
                <w:color w:val="000000"/>
              </w:rPr>
              <w:t>DPP v Clark</w:t>
            </w:r>
            <w:r>
              <w:rPr>
                <w:rFonts w:ascii="Arial" w:hAnsi="Arial" w:cs="Arial"/>
                <w:color w:val="000000"/>
              </w:rPr>
              <w:t xml:space="preserve"> [2023] VSC 220; </w:t>
            </w:r>
            <w:r>
              <w:rPr>
                <w:rFonts w:ascii="Arial" w:hAnsi="Arial" w:cs="Arial"/>
                <w:i/>
                <w:iCs/>
                <w:color w:val="000000"/>
              </w:rPr>
              <w:t xml:space="preserve">DPP v Newell </w:t>
            </w:r>
            <w:r w:rsidRPr="004E3353">
              <w:rPr>
                <w:rFonts w:ascii="Arial" w:hAnsi="Arial" w:cs="Arial"/>
                <w:color w:val="000000"/>
              </w:rPr>
              <w:t>[2023] VSC 237</w:t>
            </w:r>
            <w:r>
              <w:rPr>
                <w:rFonts w:ascii="Arial" w:hAnsi="Arial" w:cs="Arial"/>
                <w:color w:val="000000"/>
              </w:rPr>
              <w:t>.</w:t>
            </w:r>
          </w:p>
        </w:tc>
      </w:tr>
      <w:tr w:rsidR="00C26672" w14:paraId="00089413" w14:textId="77777777" w:rsidTr="00997D61">
        <w:tc>
          <w:tcPr>
            <w:tcW w:w="1261" w:type="dxa"/>
            <w:gridSpan w:val="2"/>
            <w:tcBorders>
              <w:top w:val="single" w:sz="4" w:space="0" w:color="auto"/>
              <w:left w:val="single" w:sz="18" w:space="0" w:color="auto"/>
              <w:bottom w:val="single" w:sz="4" w:space="0" w:color="auto"/>
            </w:tcBorders>
          </w:tcPr>
          <w:p w14:paraId="55200648" w14:textId="3E0C4094" w:rsidR="00C26672" w:rsidRDefault="00C26672" w:rsidP="00C26672">
            <w:pPr>
              <w:keepNext/>
              <w:keepLines/>
              <w:rPr>
                <w:lang w:val="en-AU"/>
              </w:rPr>
            </w:pPr>
            <w:r>
              <w:rPr>
                <w:lang w:val="en-AU"/>
              </w:rPr>
              <w:t>12/05/23</w:t>
            </w:r>
          </w:p>
        </w:tc>
        <w:tc>
          <w:tcPr>
            <w:tcW w:w="836" w:type="dxa"/>
            <w:tcBorders>
              <w:top w:val="single" w:sz="4" w:space="0" w:color="auto"/>
              <w:bottom w:val="single" w:sz="4" w:space="0" w:color="auto"/>
            </w:tcBorders>
          </w:tcPr>
          <w:p w14:paraId="489DD465" w14:textId="40F81A4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E9F12B" w14:textId="3E349CF3"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4ED5ED97" w14:textId="4B6B5ED2"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proofErr w:type="spellStart"/>
            <w:r w:rsidRPr="004E7D03">
              <w:rPr>
                <w:rFonts w:ascii="Arial" w:hAnsi="Arial" w:cs="Arial"/>
                <w:i/>
                <w:iCs/>
                <w:color w:val="000000"/>
              </w:rPr>
              <w:t>Wilio</w:t>
            </w:r>
            <w:proofErr w:type="spellEnd"/>
            <w:r w:rsidRPr="004E7D03">
              <w:rPr>
                <w:rFonts w:ascii="Arial" w:hAnsi="Arial" w:cs="Arial"/>
                <w:i/>
                <w:iCs/>
                <w:color w:val="000000"/>
              </w:rPr>
              <w:t xml:space="preserve"> v The King</w:t>
            </w:r>
            <w:r>
              <w:rPr>
                <w:rFonts w:ascii="Arial" w:hAnsi="Arial" w:cs="Arial"/>
                <w:color w:val="000000"/>
              </w:rPr>
              <w:t xml:space="preserve"> [2023] VSCA 88; </w:t>
            </w:r>
            <w:r w:rsidRPr="00931BC0">
              <w:rPr>
                <w:rFonts w:ascii="Arial" w:hAnsi="Arial" w:cs="Arial"/>
                <w:i/>
                <w:iCs/>
              </w:rPr>
              <w:t>DPP v McCartin &amp; Anor (Sentence)</w:t>
            </w:r>
            <w:r w:rsidRPr="00931BC0">
              <w:rPr>
                <w:rFonts w:ascii="Arial" w:hAnsi="Arial" w:cs="Arial"/>
              </w:rPr>
              <w:t xml:space="preserve"> [2023] VSC 193</w:t>
            </w:r>
            <w:r>
              <w:rPr>
                <w:rFonts w:ascii="Arial" w:hAnsi="Arial" w:cs="Arial"/>
              </w:rPr>
              <w:t xml:space="preserve">; </w:t>
            </w:r>
            <w:proofErr w:type="spellStart"/>
            <w:r w:rsidRPr="00E710D1">
              <w:rPr>
                <w:rFonts w:ascii="Arial" w:hAnsi="Arial" w:cs="Arial"/>
                <w:i/>
                <w:color w:val="000000"/>
              </w:rPr>
              <w:t>Shaptafaj</w:t>
            </w:r>
            <w:proofErr w:type="spellEnd"/>
            <w:r w:rsidRPr="00E710D1">
              <w:rPr>
                <w:rFonts w:ascii="Arial" w:hAnsi="Arial" w:cs="Arial"/>
                <w:i/>
                <w:color w:val="000000"/>
              </w:rPr>
              <w:t xml:space="preserve"> v The King</w:t>
            </w:r>
            <w:r>
              <w:rPr>
                <w:rFonts w:ascii="Arial" w:hAnsi="Arial" w:cs="Arial"/>
                <w:iCs/>
                <w:color w:val="000000"/>
              </w:rPr>
              <w:t xml:space="preserve"> [2023] VSCA 93; </w:t>
            </w:r>
            <w:r w:rsidRPr="002D48E5">
              <w:rPr>
                <w:rFonts w:ascii="Arial" w:hAnsi="Arial" w:cs="Arial"/>
                <w:i/>
                <w:iCs/>
              </w:rPr>
              <w:t>Foster (a pseudonym) v The King</w:t>
            </w:r>
            <w:r>
              <w:rPr>
                <w:rFonts w:ascii="Arial" w:hAnsi="Arial" w:cs="Arial"/>
              </w:rPr>
              <w:t xml:space="preserve"> [2023] VSCA 94</w:t>
            </w:r>
            <w:r>
              <w:rPr>
                <w:rFonts w:ascii="Arial" w:hAnsi="Arial" w:cs="Arial"/>
                <w:color w:val="000000"/>
              </w:rPr>
              <w:t>.</w:t>
            </w:r>
          </w:p>
        </w:tc>
      </w:tr>
      <w:tr w:rsidR="00C26672" w14:paraId="7499233F" w14:textId="77777777" w:rsidTr="00997D61">
        <w:tc>
          <w:tcPr>
            <w:tcW w:w="1261" w:type="dxa"/>
            <w:gridSpan w:val="2"/>
            <w:tcBorders>
              <w:top w:val="single" w:sz="4" w:space="0" w:color="auto"/>
              <w:left w:val="single" w:sz="18" w:space="0" w:color="auto"/>
              <w:bottom w:val="single" w:sz="4" w:space="0" w:color="auto"/>
            </w:tcBorders>
          </w:tcPr>
          <w:p w14:paraId="1587C625" w14:textId="29B7FA29"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14C94439" w14:textId="1FA8241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84AFCD4" w14:textId="38180F6D"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3FD1F462" w14:textId="21D7E5C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36146">
              <w:rPr>
                <w:rFonts w:ascii="Arial" w:hAnsi="Arial" w:cs="Arial"/>
                <w:i/>
                <w:iCs/>
                <w:color w:val="000000"/>
              </w:rPr>
              <w:t xml:space="preserve">DPP v </w:t>
            </w:r>
            <w:proofErr w:type="spellStart"/>
            <w:r w:rsidRPr="00236146">
              <w:rPr>
                <w:rFonts w:ascii="Arial" w:hAnsi="Arial" w:cs="Arial"/>
                <w:i/>
                <w:iCs/>
                <w:color w:val="000000"/>
              </w:rPr>
              <w:t>Sheather</w:t>
            </w:r>
            <w:proofErr w:type="spellEnd"/>
            <w:r>
              <w:rPr>
                <w:rFonts w:ascii="Arial" w:hAnsi="Arial" w:cs="Arial"/>
                <w:color w:val="000000"/>
              </w:rPr>
              <w:t xml:space="preserve"> [2023] VSC 219.</w:t>
            </w:r>
          </w:p>
        </w:tc>
      </w:tr>
      <w:tr w:rsidR="00C26672" w14:paraId="7845D226" w14:textId="77777777" w:rsidTr="00997D61">
        <w:tc>
          <w:tcPr>
            <w:tcW w:w="1261" w:type="dxa"/>
            <w:gridSpan w:val="2"/>
            <w:tcBorders>
              <w:top w:val="single" w:sz="4" w:space="0" w:color="auto"/>
              <w:left w:val="single" w:sz="18" w:space="0" w:color="auto"/>
              <w:bottom w:val="single" w:sz="4" w:space="0" w:color="auto"/>
            </w:tcBorders>
          </w:tcPr>
          <w:p w14:paraId="240351E2" w14:textId="593F4237"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2E691B47" w14:textId="181BBB2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14833E9" w14:textId="0CF9D3EA" w:rsidR="00C26672" w:rsidRDefault="00C26672" w:rsidP="00C26672">
            <w:pPr>
              <w:keepNext/>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19FC1F34" w14:textId="485F04CA"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2E0FE6">
              <w:rPr>
                <w:rFonts w:ascii="Arial" w:hAnsi="Arial" w:cs="Arial"/>
                <w:i/>
                <w:iCs/>
                <w:color w:val="000000"/>
              </w:rPr>
              <w:t>DPP v Talbot</w:t>
            </w:r>
            <w:r>
              <w:rPr>
                <w:rFonts w:ascii="Arial" w:hAnsi="Arial" w:cs="Arial"/>
                <w:color w:val="000000"/>
              </w:rPr>
              <w:t xml:space="preserve"> [2023] VSCA 95 and extract from [22].</w:t>
            </w:r>
          </w:p>
        </w:tc>
      </w:tr>
      <w:tr w:rsidR="00C26672" w14:paraId="4DE9BDF6" w14:textId="77777777" w:rsidTr="00997D61">
        <w:tc>
          <w:tcPr>
            <w:tcW w:w="1261" w:type="dxa"/>
            <w:gridSpan w:val="2"/>
            <w:tcBorders>
              <w:top w:val="single" w:sz="4" w:space="0" w:color="auto"/>
              <w:left w:val="single" w:sz="18" w:space="0" w:color="auto"/>
              <w:bottom w:val="single" w:sz="4" w:space="0" w:color="auto"/>
            </w:tcBorders>
          </w:tcPr>
          <w:p w14:paraId="379E80B1" w14:textId="4F30A8B7"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56BBD4E6" w14:textId="3B42851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EE36A25" w14:textId="5687491B" w:rsidR="00C26672" w:rsidRDefault="00C26672" w:rsidP="00C26672">
            <w:pPr>
              <w:keepNext/>
              <w:jc w:val="center"/>
              <w:rPr>
                <w:lang w:val="en-AU"/>
              </w:rPr>
            </w:pPr>
            <w:r>
              <w:rPr>
                <w:lang w:val="en-AU"/>
              </w:rPr>
              <w:t>11.2.24.3</w:t>
            </w:r>
          </w:p>
        </w:tc>
        <w:tc>
          <w:tcPr>
            <w:tcW w:w="4802" w:type="dxa"/>
            <w:gridSpan w:val="2"/>
            <w:tcBorders>
              <w:top w:val="single" w:sz="4" w:space="0" w:color="auto"/>
              <w:bottom w:val="single" w:sz="4" w:space="0" w:color="auto"/>
              <w:right w:val="single" w:sz="18" w:space="0" w:color="auto"/>
            </w:tcBorders>
          </w:tcPr>
          <w:p w14:paraId="756C1189" w14:textId="138BDBF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3619C4">
              <w:rPr>
                <w:rFonts w:ascii="Arial" w:hAnsi="Arial" w:cs="Arial"/>
                <w:i/>
                <w:iCs/>
                <w:color w:val="000000"/>
              </w:rPr>
              <w:t>Kellway</w:t>
            </w:r>
            <w:proofErr w:type="spellEnd"/>
            <w:r w:rsidRPr="003619C4">
              <w:rPr>
                <w:rFonts w:ascii="Arial" w:hAnsi="Arial" w:cs="Arial"/>
                <w:i/>
                <w:iCs/>
                <w:color w:val="000000"/>
              </w:rPr>
              <w:t xml:space="preserve"> (a pseudonym) v The King</w:t>
            </w:r>
            <w:r>
              <w:rPr>
                <w:rFonts w:ascii="Arial" w:hAnsi="Arial" w:cs="Arial"/>
                <w:color w:val="000000"/>
              </w:rPr>
              <w:t xml:space="preserve">; </w:t>
            </w:r>
            <w:r w:rsidRPr="003619C4">
              <w:rPr>
                <w:rFonts w:ascii="Arial" w:hAnsi="Arial" w:cs="Arial"/>
                <w:i/>
                <w:iCs/>
                <w:color w:val="000000"/>
              </w:rPr>
              <w:t>Donald (a</w:t>
            </w:r>
            <w:r>
              <w:rPr>
                <w:rFonts w:ascii="Arial" w:hAnsi="Arial" w:cs="Arial"/>
                <w:i/>
                <w:iCs/>
                <w:color w:val="000000"/>
              </w:rPr>
              <w:t> </w:t>
            </w:r>
            <w:r w:rsidRPr="003619C4">
              <w:rPr>
                <w:rFonts w:ascii="Arial" w:hAnsi="Arial" w:cs="Arial"/>
                <w:i/>
                <w:iCs/>
                <w:color w:val="000000"/>
              </w:rPr>
              <w:t>pseudonym) v The King</w:t>
            </w:r>
            <w:r>
              <w:rPr>
                <w:rFonts w:ascii="Arial" w:hAnsi="Arial" w:cs="Arial"/>
                <w:color w:val="000000"/>
              </w:rPr>
              <w:t xml:space="preserve"> [2023] VSCA </w:t>
            </w:r>
            <w:r>
              <w:rPr>
                <w:rFonts w:ascii="Arial" w:hAnsi="Arial" w:cs="Arial"/>
                <w:color w:val="000000"/>
              </w:rPr>
              <w:lastRenderedPageBreak/>
              <w:t>109.</w:t>
            </w:r>
          </w:p>
        </w:tc>
      </w:tr>
      <w:tr w:rsidR="00C26672" w14:paraId="6E25E12D" w14:textId="77777777" w:rsidTr="00997D61">
        <w:tc>
          <w:tcPr>
            <w:tcW w:w="1261" w:type="dxa"/>
            <w:gridSpan w:val="2"/>
            <w:tcBorders>
              <w:top w:val="single" w:sz="4" w:space="0" w:color="auto"/>
              <w:left w:val="single" w:sz="18" w:space="0" w:color="auto"/>
              <w:bottom w:val="single" w:sz="4" w:space="0" w:color="auto"/>
            </w:tcBorders>
          </w:tcPr>
          <w:p w14:paraId="6DC58713" w14:textId="19DD9D5B" w:rsidR="00C26672" w:rsidRDefault="00C26672" w:rsidP="00C26672">
            <w:pPr>
              <w:rPr>
                <w:lang w:val="en-AU"/>
              </w:rPr>
            </w:pPr>
            <w:r>
              <w:rPr>
                <w:lang w:val="en-AU"/>
              </w:rPr>
              <w:lastRenderedPageBreak/>
              <w:t>12/05/23</w:t>
            </w:r>
          </w:p>
        </w:tc>
        <w:tc>
          <w:tcPr>
            <w:tcW w:w="836" w:type="dxa"/>
            <w:tcBorders>
              <w:top w:val="single" w:sz="4" w:space="0" w:color="auto"/>
              <w:bottom w:val="single" w:sz="4" w:space="0" w:color="auto"/>
            </w:tcBorders>
          </w:tcPr>
          <w:p w14:paraId="4DDBCFCC" w14:textId="38AAE4B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4BFB488" w14:textId="538C535E" w:rsidR="00C26672" w:rsidRDefault="00C26672" w:rsidP="00C26672">
            <w:pPr>
              <w:keepNext/>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tcPr>
          <w:p w14:paraId="497D7CB4" w14:textId="03462A7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A819F8">
              <w:rPr>
                <w:rFonts w:ascii="Arial" w:hAnsi="Arial" w:cs="Arial"/>
                <w:i/>
                <w:iCs/>
              </w:rPr>
              <w:t>Magee v The King</w:t>
            </w:r>
            <w:r>
              <w:rPr>
                <w:rFonts w:ascii="Arial" w:hAnsi="Arial" w:cs="Arial"/>
              </w:rPr>
              <w:t xml:space="preserve"> [2023] VSCA 80.</w:t>
            </w:r>
          </w:p>
        </w:tc>
      </w:tr>
      <w:tr w:rsidR="00C26672" w14:paraId="32FD9B33" w14:textId="77777777" w:rsidTr="00997D61">
        <w:tc>
          <w:tcPr>
            <w:tcW w:w="1261" w:type="dxa"/>
            <w:gridSpan w:val="2"/>
            <w:tcBorders>
              <w:top w:val="single" w:sz="4" w:space="0" w:color="auto"/>
              <w:left w:val="single" w:sz="18" w:space="0" w:color="auto"/>
              <w:bottom w:val="single" w:sz="4" w:space="0" w:color="auto"/>
            </w:tcBorders>
          </w:tcPr>
          <w:p w14:paraId="5240784C" w14:textId="6F81ACD9"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0E53D41A" w14:textId="53A0A1E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0FCB0C7" w14:textId="484E7554"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39169923" w14:textId="7C0621D0"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bookmarkStart w:id="133" w:name="_Hlk132619492"/>
            <w:r w:rsidRPr="00365A1F">
              <w:rPr>
                <w:rFonts w:ascii="Arial" w:hAnsi="Arial" w:cs="Arial"/>
                <w:i/>
                <w:iCs/>
                <w:color w:val="000000"/>
              </w:rPr>
              <w:t>Alicia Mason (a pseudonym) v The King</w:t>
            </w:r>
            <w:r>
              <w:rPr>
                <w:rFonts w:ascii="Arial" w:hAnsi="Arial" w:cs="Arial"/>
                <w:color w:val="000000"/>
              </w:rPr>
              <w:t xml:space="preserve"> [2023] VSCA 75.</w:t>
            </w:r>
            <w:bookmarkEnd w:id="133"/>
          </w:p>
        </w:tc>
      </w:tr>
      <w:tr w:rsidR="00C26672" w14:paraId="4F19EA96" w14:textId="77777777" w:rsidTr="00997D61">
        <w:tc>
          <w:tcPr>
            <w:tcW w:w="1261" w:type="dxa"/>
            <w:gridSpan w:val="2"/>
            <w:tcBorders>
              <w:top w:val="single" w:sz="4" w:space="0" w:color="auto"/>
              <w:left w:val="single" w:sz="18" w:space="0" w:color="auto"/>
              <w:bottom w:val="single" w:sz="4" w:space="0" w:color="auto"/>
            </w:tcBorders>
          </w:tcPr>
          <w:p w14:paraId="3D652BB4" w14:textId="56026BF8"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6D4A76A6" w14:textId="07A3255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CB6AB79" w14:textId="74A70A6F"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66DD33D2" w14:textId="1CFCE85B"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F41C56">
              <w:rPr>
                <w:rFonts w:ascii="Arial" w:hAnsi="Arial" w:cs="Arial"/>
                <w:i/>
                <w:iCs/>
                <w:color w:val="000000"/>
              </w:rPr>
              <w:t>DPP v Rahman</w:t>
            </w:r>
            <w:r>
              <w:rPr>
                <w:rFonts w:ascii="Arial" w:hAnsi="Arial" w:cs="Arial"/>
                <w:color w:val="000000"/>
              </w:rPr>
              <w:t xml:space="preserve"> [2023] VSC 87; </w:t>
            </w:r>
            <w:r w:rsidRPr="00DE71DA">
              <w:rPr>
                <w:rFonts w:ascii="Arial" w:hAnsi="Arial" w:cs="Arial"/>
                <w:i/>
                <w:iCs/>
                <w:color w:val="000000"/>
              </w:rPr>
              <w:t>DPP v Talbot</w:t>
            </w:r>
            <w:r>
              <w:rPr>
                <w:rFonts w:ascii="Arial" w:hAnsi="Arial" w:cs="Arial"/>
                <w:color w:val="000000"/>
              </w:rPr>
              <w:t xml:space="preserve"> [2023] VSCA 95 at [22]; </w:t>
            </w:r>
            <w:r w:rsidRPr="00E05B29">
              <w:rPr>
                <w:rFonts w:ascii="Arial" w:hAnsi="Arial" w:cs="Arial"/>
                <w:i/>
                <w:iCs/>
                <w:color w:val="000000"/>
              </w:rPr>
              <w:t>Potter v The King</w:t>
            </w:r>
            <w:r>
              <w:rPr>
                <w:rFonts w:ascii="Arial" w:hAnsi="Arial" w:cs="Arial"/>
                <w:color w:val="000000"/>
              </w:rPr>
              <w:t xml:space="preserve"> [2023] VSCA 104.</w:t>
            </w:r>
          </w:p>
        </w:tc>
      </w:tr>
      <w:tr w:rsidR="00C26672" w14:paraId="086B1CF6" w14:textId="77777777" w:rsidTr="00997D61">
        <w:tc>
          <w:tcPr>
            <w:tcW w:w="1261" w:type="dxa"/>
            <w:gridSpan w:val="2"/>
            <w:tcBorders>
              <w:top w:val="single" w:sz="4" w:space="0" w:color="auto"/>
              <w:left w:val="single" w:sz="18" w:space="0" w:color="auto"/>
              <w:bottom w:val="single" w:sz="4" w:space="0" w:color="auto"/>
            </w:tcBorders>
          </w:tcPr>
          <w:p w14:paraId="18BC9A36" w14:textId="50C5635E"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1674DA9E" w14:textId="5017A1D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F3A070" w14:textId="343DBC11" w:rsidR="00C26672" w:rsidRDefault="00C26672" w:rsidP="00C26672">
            <w:pPr>
              <w:keepNext/>
              <w:jc w:val="center"/>
              <w:rPr>
                <w:lang w:val="en-AU"/>
              </w:rPr>
            </w:pPr>
            <w:r>
              <w:rPr>
                <w:lang w:val="en-AU"/>
              </w:rPr>
              <w:t>11.2.36</w:t>
            </w:r>
          </w:p>
        </w:tc>
        <w:tc>
          <w:tcPr>
            <w:tcW w:w="4802" w:type="dxa"/>
            <w:gridSpan w:val="2"/>
            <w:tcBorders>
              <w:top w:val="single" w:sz="4" w:space="0" w:color="auto"/>
              <w:bottom w:val="single" w:sz="4" w:space="0" w:color="auto"/>
              <w:right w:val="single" w:sz="18" w:space="0" w:color="auto"/>
            </w:tcBorders>
          </w:tcPr>
          <w:p w14:paraId="6C5EB5A3" w14:textId="44C4827D"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James C</w:t>
            </w:r>
            <w:r w:rsidRPr="00654727">
              <w:rPr>
                <w:rFonts w:ascii="Arial" w:hAnsi="Arial" w:cs="Arial"/>
                <w:i/>
                <w:iCs/>
              </w:rPr>
              <w:t>larke (a pseudonym) v The King</w:t>
            </w:r>
            <w:r w:rsidRPr="00654727">
              <w:rPr>
                <w:rFonts w:ascii="Arial" w:hAnsi="Arial" w:cs="Arial"/>
              </w:rPr>
              <w:t xml:space="preserve"> [2023] VSCA 103</w:t>
            </w:r>
            <w:r>
              <w:rPr>
                <w:rFonts w:ascii="Arial" w:hAnsi="Arial" w:cs="Arial"/>
              </w:rPr>
              <w:t xml:space="preserve"> and extract from [63].  Summary of </w:t>
            </w:r>
            <w:r w:rsidRPr="002B3A45">
              <w:rPr>
                <w:rFonts w:ascii="Arial" w:hAnsi="Arial" w:cs="Arial"/>
                <w:i/>
                <w:iCs/>
              </w:rPr>
              <w:t>Giudice v The King</w:t>
            </w:r>
            <w:r w:rsidRPr="00056048">
              <w:rPr>
                <w:rFonts w:ascii="Arial" w:hAnsi="Arial" w:cs="Arial"/>
              </w:rPr>
              <w:t xml:space="preserve"> [2023] VSCA 105</w:t>
            </w:r>
            <w:r>
              <w:rPr>
                <w:rFonts w:ascii="Arial" w:hAnsi="Arial" w:cs="Arial"/>
              </w:rPr>
              <w:t xml:space="preserve"> and extract from [11].</w:t>
            </w:r>
          </w:p>
        </w:tc>
      </w:tr>
      <w:tr w:rsidR="00C26672" w14:paraId="184FE164" w14:textId="77777777" w:rsidTr="00997D61">
        <w:tc>
          <w:tcPr>
            <w:tcW w:w="1261" w:type="dxa"/>
            <w:gridSpan w:val="2"/>
            <w:tcBorders>
              <w:top w:val="single" w:sz="4" w:space="0" w:color="auto"/>
              <w:left w:val="single" w:sz="18" w:space="0" w:color="auto"/>
              <w:bottom w:val="single" w:sz="4" w:space="0" w:color="auto"/>
            </w:tcBorders>
          </w:tcPr>
          <w:p w14:paraId="4637B1F1" w14:textId="0EE39A4D"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61B25027" w14:textId="4163B9C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0B9CDB3" w14:textId="5DD05883" w:rsidR="00C26672" w:rsidRDefault="00C26672" w:rsidP="00C26672">
            <w:pPr>
              <w:keepNext/>
              <w:jc w:val="center"/>
              <w:rPr>
                <w:lang w:val="en-AU"/>
              </w:rPr>
            </w:pPr>
            <w:r>
              <w:rPr>
                <w:lang w:val="en-AU"/>
              </w:rPr>
              <w:t>11.15.1</w:t>
            </w:r>
          </w:p>
        </w:tc>
        <w:tc>
          <w:tcPr>
            <w:tcW w:w="4802" w:type="dxa"/>
            <w:gridSpan w:val="2"/>
            <w:tcBorders>
              <w:top w:val="single" w:sz="4" w:space="0" w:color="auto"/>
              <w:bottom w:val="single" w:sz="4" w:space="0" w:color="auto"/>
              <w:right w:val="single" w:sz="18" w:space="0" w:color="auto"/>
            </w:tcBorders>
          </w:tcPr>
          <w:p w14:paraId="43150439" w14:textId="302BCA0A"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084AF2">
              <w:rPr>
                <w:rFonts w:ascii="Arial" w:hAnsi="Arial" w:cs="Arial"/>
                <w:i/>
                <w:iCs/>
                <w:color w:val="000000"/>
              </w:rPr>
              <w:t xml:space="preserve">Caulfield (a pseudonym) v The King </w:t>
            </w:r>
            <w:r w:rsidRPr="00D81991">
              <w:rPr>
                <w:rFonts w:ascii="Arial" w:hAnsi="Arial" w:cs="Arial"/>
                <w:color w:val="000000"/>
              </w:rPr>
              <w:t>[2023] VSCA 76</w:t>
            </w:r>
            <w:r>
              <w:rPr>
                <w:rFonts w:ascii="Arial" w:hAnsi="Arial" w:cs="Arial"/>
                <w:color w:val="000000"/>
              </w:rPr>
              <w:t xml:space="preserve">; </w:t>
            </w:r>
            <w:r w:rsidRPr="002B643F">
              <w:rPr>
                <w:rFonts w:ascii="Arial" w:hAnsi="Arial" w:cs="Arial"/>
                <w:i/>
                <w:iCs/>
                <w:color w:val="000000"/>
              </w:rPr>
              <w:t>DPP v Hill (a pseudonym)</w:t>
            </w:r>
            <w:r>
              <w:rPr>
                <w:rFonts w:ascii="Arial" w:hAnsi="Arial" w:cs="Arial"/>
                <w:color w:val="000000"/>
              </w:rPr>
              <w:t xml:space="preserve"> [2023] VSCA 56; </w:t>
            </w:r>
            <w:r w:rsidRPr="007E1D5F">
              <w:rPr>
                <w:rFonts w:ascii="Arial" w:hAnsi="Arial" w:cs="Arial"/>
                <w:i/>
                <w:iCs/>
                <w:color w:val="000000"/>
              </w:rPr>
              <w:t>DPP v Henry</w:t>
            </w:r>
            <w:r>
              <w:rPr>
                <w:rFonts w:ascii="Arial" w:hAnsi="Arial" w:cs="Arial"/>
                <w:color w:val="000000"/>
              </w:rPr>
              <w:t xml:space="preserve"> [2023] VSCA 100</w:t>
            </w:r>
            <w:r w:rsidRPr="00D81991">
              <w:rPr>
                <w:rFonts w:ascii="Arial" w:hAnsi="Arial" w:cs="Arial"/>
                <w:color w:val="000000"/>
              </w:rPr>
              <w:t>.</w:t>
            </w:r>
          </w:p>
        </w:tc>
      </w:tr>
      <w:tr w:rsidR="00C26672" w14:paraId="46D977DD" w14:textId="77777777" w:rsidTr="00997D61">
        <w:tc>
          <w:tcPr>
            <w:tcW w:w="1261" w:type="dxa"/>
            <w:gridSpan w:val="2"/>
            <w:tcBorders>
              <w:top w:val="single" w:sz="4" w:space="0" w:color="auto"/>
              <w:left w:val="single" w:sz="18" w:space="0" w:color="auto"/>
              <w:bottom w:val="single" w:sz="4" w:space="0" w:color="auto"/>
            </w:tcBorders>
          </w:tcPr>
          <w:p w14:paraId="535B75E2" w14:textId="2C4EB5B7"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76C64D78" w14:textId="42CC7C5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096E3CA" w14:textId="6F8ABDD0" w:rsidR="00C26672" w:rsidRDefault="00C26672" w:rsidP="00C26672">
            <w:pPr>
              <w:keepNext/>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tcPr>
          <w:p w14:paraId="27AD8524" w14:textId="682F909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A312B">
              <w:rPr>
                <w:rFonts w:ascii="Arial" w:hAnsi="Arial" w:cs="Arial"/>
                <w:i/>
                <w:iCs/>
                <w:color w:val="000000"/>
              </w:rPr>
              <w:t>Roberts v The King</w:t>
            </w:r>
            <w:r>
              <w:rPr>
                <w:rFonts w:ascii="Arial" w:hAnsi="Arial" w:cs="Arial"/>
                <w:color w:val="000000"/>
              </w:rPr>
              <w:t xml:space="preserve"> [2023] VSCA 92 at [16]-[17].</w:t>
            </w:r>
          </w:p>
        </w:tc>
      </w:tr>
      <w:tr w:rsidR="00C26672" w14:paraId="6599024A" w14:textId="77777777" w:rsidTr="00997D61">
        <w:tc>
          <w:tcPr>
            <w:tcW w:w="1261" w:type="dxa"/>
            <w:gridSpan w:val="2"/>
            <w:tcBorders>
              <w:top w:val="single" w:sz="4" w:space="0" w:color="auto"/>
              <w:left w:val="single" w:sz="18" w:space="0" w:color="auto"/>
              <w:bottom w:val="single" w:sz="4" w:space="0" w:color="auto"/>
            </w:tcBorders>
          </w:tcPr>
          <w:p w14:paraId="6A9C2448" w14:textId="72444008"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0328DB5E" w14:textId="1EFC095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1744644" w14:textId="1CF309E0" w:rsidR="00C26672" w:rsidRDefault="00C26672" w:rsidP="00C26672">
            <w:pPr>
              <w:keepNext/>
              <w:jc w:val="center"/>
              <w:rPr>
                <w:lang w:val="en-AU"/>
              </w:rPr>
            </w:pPr>
            <w:r>
              <w:rPr>
                <w:lang w:val="en-AU"/>
              </w:rPr>
              <w:t>11.15.6</w:t>
            </w:r>
          </w:p>
        </w:tc>
        <w:tc>
          <w:tcPr>
            <w:tcW w:w="4802" w:type="dxa"/>
            <w:gridSpan w:val="2"/>
            <w:tcBorders>
              <w:top w:val="single" w:sz="4" w:space="0" w:color="auto"/>
              <w:bottom w:val="single" w:sz="4" w:space="0" w:color="auto"/>
              <w:right w:val="single" w:sz="18" w:space="0" w:color="auto"/>
            </w:tcBorders>
          </w:tcPr>
          <w:p w14:paraId="74B8837B" w14:textId="7C0606E0"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proofErr w:type="spellStart"/>
            <w:r w:rsidRPr="003619C4">
              <w:rPr>
                <w:rFonts w:ascii="Arial" w:hAnsi="Arial" w:cs="Arial"/>
                <w:i/>
                <w:iCs/>
                <w:color w:val="000000"/>
              </w:rPr>
              <w:t>Kellway</w:t>
            </w:r>
            <w:proofErr w:type="spellEnd"/>
            <w:r w:rsidRPr="003619C4">
              <w:rPr>
                <w:rFonts w:ascii="Arial" w:hAnsi="Arial" w:cs="Arial"/>
                <w:i/>
                <w:iCs/>
                <w:color w:val="000000"/>
              </w:rPr>
              <w:t xml:space="preserve"> (a pseudonym) v The King</w:t>
            </w:r>
            <w:r>
              <w:rPr>
                <w:rFonts w:ascii="Arial" w:hAnsi="Arial" w:cs="Arial"/>
                <w:color w:val="000000"/>
              </w:rPr>
              <w:t xml:space="preserve">; </w:t>
            </w:r>
            <w:r w:rsidRPr="003619C4">
              <w:rPr>
                <w:rFonts w:ascii="Arial" w:hAnsi="Arial" w:cs="Arial"/>
                <w:i/>
                <w:iCs/>
                <w:color w:val="000000"/>
              </w:rPr>
              <w:t>Donald (a pseudonym) v The King</w:t>
            </w:r>
            <w:r>
              <w:rPr>
                <w:rFonts w:ascii="Arial" w:hAnsi="Arial" w:cs="Arial"/>
                <w:color w:val="000000"/>
              </w:rPr>
              <w:t xml:space="preserve"> [2023] VSCA 109 and extracts from [95] &amp; [140]-[141].</w:t>
            </w:r>
          </w:p>
        </w:tc>
      </w:tr>
      <w:tr w:rsidR="00C26672" w14:paraId="21E50B4F" w14:textId="77777777" w:rsidTr="00997D61">
        <w:tc>
          <w:tcPr>
            <w:tcW w:w="1261" w:type="dxa"/>
            <w:gridSpan w:val="2"/>
            <w:tcBorders>
              <w:top w:val="single" w:sz="4" w:space="0" w:color="auto"/>
              <w:left w:val="single" w:sz="18" w:space="0" w:color="auto"/>
              <w:bottom w:val="single" w:sz="4" w:space="0" w:color="auto"/>
            </w:tcBorders>
          </w:tcPr>
          <w:p w14:paraId="39B6B398" w14:textId="63F601AD" w:rsidR="00C26672" w:rsidRDefault="00C26672" w:rsidP="00C26672">
            <w:pPr>
              <w:rPr>
                <w:lang w:val="en-AU"/>
              </w:rPr>
            </w:pPr>
            <w:r>
              <w:rPr>
                <w:lang w:val="en-AU"/>
              </w:rPr>
              <w:t>12/05/23</w:t>
            </w:r>
          </w:p>
        </w:tc>
        <w:tc>
          <w:tcPr>
            <w:tcW w:w="836" w:type="dxa"/>
            <w:tcBorders>
              <w:top w:val="single" w:sz="4" w:space="0" w:color="auto"/>
              <w:bottom w:val="single" w:sz="4" w:space="0" w:color="auto"/>
            </w:tcBorders>
          </w:tcPr>
          <w:p w14:paraId="3114ADC1" w14:textId="7F204D5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15A8F4C" w14:textId="6434C595" w:rsidR="00C26672" w:rsidRDefault="00C26672" w:rsidP="00C26672">
            <w:pPr>
              <w:keepNext/>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0A380358" w14:textId="39E98A4D"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CA4402">
              <w:rPr>
                <w:rFonts w:ascii="Arial" w:hAnsi="Arial" w:cs="Arial"/>
                <w:i/>
                <w:iCs/>
                <w:color w:val="000000"/>
              </w:rPr>
              <w:t>Wilio</w:t>
            </w:r>
            <w:proofErr w:type="spellEnd"/>
            <w:r w:rsidRPr="00CA4402">
              <w:rPr>
                <w:rFonts w:ascii="Arial" w:hAnsi="Arial" w:cs="Arial"/>
                <w:i/>
                <w:iCs/>
                <w:color w:val="000000"/>
              </w:rPr>
              <w:t xml:space="preserve"> v The King</w:t>
            </w:r>
            <w:r>
              <w:rPr>
                <w:rFonts w:ascii="Arial" w:hAnsi="Arial" w:cs="Arial"/>
                <w:color w:val="000000"/>
              </w:rPr>
              <w:t xml:space="preserve"> [2023] VSCA 88 at [93]-[98].</w:t>
            </w:r>
          </w:p>
        </w:tc>
      </w:tr>
      <w:tr w:rsidR="00C26672" w14:paraId="77C05245"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440DC919" w14:textId="6998FEA8" w:rsidR="00C26672" w:rsidRPr="0054535C" w:rsidRDefault="00C26672" w:rsidP="00C26672">
            <w:pPr>
              <w:keepNext/>
              <w:keepLines/>
              <w:rPr>
                <w:sz w:val="22"/>
                <w:lang w:val="en-AU"/>
              </w:rPr>
            </w:pPr>
            <w:r>
              <w:rPr>
                <w:sz w:val="22"/>
                <w:lang w:val="en-AU"/>
              </w:rPr>
              <w:t>05/04/23</w:t>
            </w:r>
          </w:p>
        </w:tc>
        <w:tc>
          <w:tcPr>
            <w:tcW w:w="7077" w:type="dxa"/>
            <w:gridSpan w:val="4"/>
            <w:tcBorders>
              <w:top w:val="single" w:sz="12" w:space="0" w:color="FF0000"/>
              <w:bottom w:val="single" w:sz="4" w:space="0" w:color="auto"/>
              <w:right w:val="single" w:sz="18" w:space="0" w:color="auto"/>
            </w:tcBorders>
            <w:shd w:val="clear" w:color="auto" w:fill="DDDDDD"/>
          </w:tcPr>
          <w:p w14:paraId="5FE88EEF" w14:textId="66D47A1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35B70A8D" w14:textId="77777777" w:rsidTr="00997D61">
        <w:trPr>
          <w:trHeight w:val="260"/>
        </w:trPr>
        <w:tc>
          <w:tcPr>
            <w:tcW w:w="1261" w:type="dxa"/>
            <w:gridSpan w:val="2"/>
            <w:vMerge w:val="restart"/>
            <w:tcBorders>
              <w:top w:val="single" w:sz="4" w:space="0" w:color="auto"/>
              <w:left w:val="single" w:sz="18" w:space="0" w:color="auto"/>
            </w:tcBorders>
          </w:tcPr>
          <w:p w14:paraId="7A043A12" w14:textId="370B6C83" w:rsidR="00C26672" w:rsidRDefault="00C26672" w:rsidP="00C26672">
            <w:pPr>
              <w:rPr>
                <w:lang w:val="en-AU"/>
              </w:rPr>
            </w:pPr>
            <w:r>
              <w:rPr>
                <w:lang w:val="en-AU"/>
              </w:rPr>
              <w:t>05/04/23</w:t>
            </w:r>
          </w:p>
        </w:tc>
        <w:tc>
          <w:tcPr>
            <w:tcW w:w="836" w:type="dxa"/>
            <w:vMerge w:val="restart"/>
            <w:tcBorders>
              <w:top w:val="single" w:sz="4" w:space="0" w:color="auto"/>
            </w:tcBorders>
          </w:tcPr>
          <w:p w14:paraId="0F34CF89" w14:textId="7C6FD2DC" w:rsidR="00C26672" w:rsidRDefault="00C26672" w:rsidP="00C26672">
            <w:pPr>
              <w:jc w:val="center"/>
              <w:rPr>
                <w:lang w:val="en-AU"/>
              </w:rPr>
            </w:pPr>
            <w:r>
              <w:rPr>
                <w:lang w:val="en-AU"/>
              </w:rPr>
              <w:t>1</w:t>
            </w:r>
          </w:p>
        </w:tc>
        <w:tc>
          <w:tcPr>
            <w:tcW w:w="1439" w:type="dxa"/>
            <w:vMerge w:val="restart"/>
            <w:tcBorders>
              <w:top w:val="single" w:sz="4" w:space="0" w:color="auto"/>
            </w:tcBorders>
          </w:tcPr>
          <w:p w14:paraId="780A6C25" w14:textId="7C664589" w:rsidR="00C26672" w:rsidRDefault="00C26672" w:rsidP="00C26672">
            <w:pPr>
              <w:keepNext/>
              <w:jc w:val="center"/>
              <w:rPr>
                <w:lang w:val="en-AU"/>
              </w:rPr>
            </w:pPr>
            <w:r>
              <w:rPr>
                <w:lang w:val="en-AU"/>
              </w:rPr>
              <w:t>1.1.5</w:t>
            </w:r>
          </w:p>
        </w:tc>
        <w:tc>
          <w:tcPr>
            <w:tcW w:w="4802" w:type="dxa"/>
            <w:gridSpan w:val="2"/>
            <w:tcBorders>
              <w:top w:val="single" w:sz="4" w:space="0" w:color="auto"/>
              <w:right w:val="single" w:sz="18" w:space="0" w:color="auto"/>
            </w:tcBorders>
            <w:shd w:val="clear" w:color="auto" w:fill="FFF2CC"/>
          </w:tcPr>
          <w:p w14:paraId="42E3BC2E" w14:textId="424C2088" w:rsidR="00C26672" w:rsidRDefault="00C26672" w:rsidP="00C26672">
            <w:pPr>
              <w:spacing w:before="20" w:after="20"/>
              <w:jc w:val="both"/>
              <w:rPr>
                <w:rFonts w:ascii="Arial" w:hAnsi="Arial" w:cs="Arial"/>
                <w:b/>
                <w:bCs/>
              </w:rPr>
            </w:pPr>
            <w:r>
              <w:rPr>
                <w:rFonts w:ascii="Arial" w:hAnsi="Arial" w:cs="Arial"/>
                <w:b/>
                <w:bCs/>
              </w:rPr>
              <w:t>Section heading amended to “</w:t>
            </w:r>
            <w:r>
              <w:rPr>
                <w:rFonts w:ascii="Arial" w:hAnsi="Arial" w:cs="Arial"/>
                <w:b/>
                <w:bCs/>
                <w:color w:val="000000"/>
              </w:rPr>
              <w:t>Proposed new Youth Justice Act and proposed 2021 amendments to the CYFA”.</w:t>
            </w:r>
          </w:p>
        </w:tc>
      </w:tr>
      <w:tr w:rsidR="00C26672" w14:paraId="3E3B11E1" w14:textId="77777777" w:rsidTr="00997D61">
        <w:trPr>
          <w:trHeight w:val="259"/>
        </w:trPr>
        <w:tc>
          <w:tcPr>
            <w:tcW w:w="1261" w:type="dxa"/>
            <w:gridSpan w:val="2"/>
            <w:vMerge/>
            <w:tcBorders>
              <w:left w:val="single" w:sz="18" w:space="0" w:color="auto"/>
            </w:tcBorders>
          </w:tcPr>
          <w:p w14:paraId="723C339B" w14:textId="77777777" w:rsidR="00C26672" w:rsidRDefault="00C26672" w:rsidP="00C26672">
            <w:pPr>
              <w:rPr>
                <w:lang w:val="en-AU"/>
              </w:rPr>
            </w:pPr>
          </w:p>
        </w:tc>
        <w:tc>
          <w:tcPr>
            <w:tcW w:w="836" w:type="dxa"/>
            <w:vMerge/>
          </w:tcPr>
          <w:p w14:paraId="0A94B395" w14:textId="3AA4A5A1" w:rsidR="00C26672" w:rsidRDefault="00C26672" w:rsidP="00C26672">
            <w:pPr>
              <w:jc w:val="center"/>
              <w:rPr>
                <w:lang w:val="en-AU"/>
              </w:rPr>
            </w:pPr>
          </w:p>
        </w:tc>
        <w:tc>
          <w:tcPr>
            <w:tcW w:w="1439" w:type="dxa"/>
            <w:vMerge/>
          </w:tcPr>
          <w:p w14:paraId="05B9FF53" w14:textId="77777777" w:rsidR="00C26672" w:rsidRDefault="00C26672" w:rsidP="00C26672">
            <w:pPr>
              <w:keepNext/>
              <w:jc w:val="center"/>
              <w:rPr>
                <w:lang w:val="en-AU"/>
              </w:rPr>
            </w:pPr>
          </w:p>
        </w:tc>
        <w:tc>
          <w:tcPr>
            <w:tcW w:w="4802" w:type="dxa"/>
            <w:gridSpan w:val="2"/>
            <w:tcBorders>
              <w:top w:val="single" w:sz="4" w:space="0" w:color="auto"/>
              <w:right w:val="single" w:sz="18" w:space="0" w:color="auto"/>
            </w:tcBorders>
            <w:shd w:val="clear" w:color="auto" w:fill="auto"/>
          </w:tcPr>
          <w:p w14:paraId="4B84BC5D" w14:textId="2F71104F" w:rsidR="00C26672" w:rsidRPr="00F164F4" w:rsidRDefault="00C26672" w:rsidP="00C26672">
            <w:pPr>
              <w:spacing w:before="20" w:after="20"/>
              <w:jc w:val="both"/>
              <w:rPr>
                <w:rFonts w:ascii="Arial" w:hAnsi="Arial" w:cs="Arial"/>
              </w:rPr>
            </w:pPr>
            <w:r>
              <w:rPr>
                <w:rFonts w:ascii="Arial" w:hAnsi="Arial" w:cs="Arial"/>
              </w:rPr>
              <w:t>Addition of a small amount of text to describe the current status of the proposed legislation discussed in this section.</w:t>
            </w:r>
          </w:p>
        </w:tc>
      </w:tr>
      <w:tr w:rsidR="00C26672" w14:paraId="008C659C" w14:textId="77777777" w:rsidTr="00997D61">
        <w:trPr>
          <w:trHeight w:val="260"/>
        </w:trPr>
        <w:tc>
          <w:tcPr>
            <w:tcW w:w="1261" w:type="dxa"/>
            <w:gridSpan w:val="2"/>
            <w:vMerge w:val="restart"/>
            <w:tcBorders>
              <w:top w:val="single" w:sz="4" w:space="0" w:color="auto"/>
              <w:left w:val="single" w:sz="18" w:space="0" w:color="auto"/>
            </w:tcBorders>
          </w:tcPr>
          <w:p w14:paraId="28210D0A" w14:textId="7FA3E959" w:rsidR="00C26672" w:rsidRDefault="00C26672" w:rsidP="00C26672">
            <w:pPr>
              <w:rPr>
                <w:lang w:val="en-AU"/>
              </w:rPr>
            </w:pPr>
            <w:r>
              <w:rPr>
                <w:lang w:val="en-AU"/>
              </w:rPr>
              <w:t>05/04/23</w:t>
            </w:r>
          </w:p>
        </w:tc>
        <w:tc>
          <w:tcPr>
            <w:tcW w:w="836" w:type="dxa"/>
            <w:vMerge w:val="restart"/>
            <w:tcBorders>
              <w:top w:val="single" w:sz="4" w:space="0" w:color="auto"/>
            </w:tcBorders>
          </w:tcPr>
          <w:p w14:paraId="16FE08BC" w14:textId="25428F27" w:rsidR="00C26672" w:rsidRDefault="00C26672" w:rsidP="00C26672">
            <w:pPr>
              <w:jc w:val="center"/>
              <w:rPr>
                <w:lang w:val="en-AU"/>
              </w:rPr>
            </w:pPr>
            <w:r>
              <w:rPr>
                <w:lang w:val="en-AU"/>
              </w:rPr>
              <w:t>1</w:t>
            </w:r>
          </w:p>
        </w:tc>
        <w:tc>
          <w:tcPr>
            <w:tcW w:w="1439" w:type="dxa"/>
            <w:vMerge w:val="restart"/>
            <w:tcBorders>
              <w:top w:val="single" w:sz="4" w:space="0" w:color="auto"/>
            </w:tcBorders>
          </w:tcPr>
          <w:p w14:paraId="2AA1CE71" w14:textId="2994376C" w:rsidR="00C26672" w:rsidRDefault="00C26672" w:rsidP="00C26672">
            <w:pPr>
              <w:keepNext/>
              <w:jc w:val="center"/>
              <w:rPr>
                <w:lang w:val="en-AU"/>
              </w:rPr>
            </w:pPr>
            <w:r>
              <w:rPr>
                <w:lang w:val="en-AU"/>
              </w:rPr>
              <w:t>1.1.6</w:t>
            </w:r>
          </w:p>
        </w:tc>
        <w:tc>
          <w:tcPr>
            <w:tcW w:w="4802" w:type="dxa"/>
            <w:gridSpan w:val="2"/>
            <w:tcBorders>
              <w:top w:val="single" w:sz="4" w:space="0" w:color="auto"/>
              <w:bottom w:val="single" w:sz="4" w:space="0" w:color="auto"/>
              <w:right w:val="single" w:sz="18" w:space="0" w:color="auto"/>
            </w:tcBorders>
            <w:shd w:val="clear" w:color="auto" w:fill="FFF2CC"/>
          </w:tcPr>
          <w:p w14:paraId="1C799D18" w14:textId="1F6C20AF" w:rsidR="00C26672" w:rsidRPr="000C51A9" w:rsidRDefault="00C26672" w:rsidP="00C26672">
            <w:pPr>
              <w:spacing w:before="20" w:after="20"/>
              <w:jc w:val="both"/>
              <w:rPr>
                <w:rFonts w:ascii="Arial" w:hAnsi="Arial" w:cs="Arial"/>
                <w:b/>
                <w:bCs/>
              </w:rPr>
            </w:pPr>
            <w:r>
              <w:rPr>
                <w:rFonts w:ascii="Arial" w:hAnsi="Arial" w:cs="Arial"/>
                <w:b/>
                <w:bCs/>
              </w:rPr>
              <w:t>New section entitled “</w:t>
            </w:r>
            <w:r w:rsidRPr="00EE1124">
              <w:rPr>
                <w:rFonts w:ascii="Arial" w:hAnsi="Arial" w:cs="Arial"/>
                <w:b/>
                <w:bCs/>
                <w:color w:val="000000"/>
              </w:rPr>
              <w:t>Proposed CYFA amendments in the Aboriginal Self-determination etc Bill 2023</w:t>
            </w:r>
            <w:r>
              <w:rPr>
                <w:rFonts w:ascii="Arial" w:hAnsi="Arial" w:cs="Arial"/>
                <w:b/>
                <w:bCs/>
                <w:color w:val="000000"/>
              </w:rPr>
              <w:t>”</w:t>
            </w:r>
            <w:r>
              <w:rPr>
                <w:rFonts w:ascii="Arial" w:hAnsi="Arial" w:cs="Arial"/>
                <w:b/>
                <w:bCs/>
              </w:rPr>
              <w:t>.</w:t>
            </w:r>
          </w:p>
        </w:tc>
      </w:tr>
      <w:tr w:rsidR="00C26672" w14:paraId="5431E7EA" w14:textId="77777777" w:rsidTr="00997D61">
        <w:trPr>
          <w:trHeight w:val="259"/>
        </w:trPr>
        <w:tc>
          <w:tcPr>
            <w:tcW w:w="1261" w:type="dxa"/>
            <w:gridSpan w:val="2"/>
            <w:vMerge/>
            <w:tcBorders>
              <w:left w:val="single" w:sz="18" w:space="0" w:color="auto"/>
              <w:bottom w:val="single" w:sz="4" w:space="0" w:color="000000" w:themeColor="text1"/>
            </w:tcBorders>
          </w:tcPr>
          <w:p w14:paraId="53C06DA7" w14:textId="77777777" w:rsidR="00C26672" w:rsidRDefault="00C26672" w:rsidP="00C26672">
            <w:pPr>
              <w:rPr>
                <w:lang w:val="en-AU"/>
              </w:rPr>
            </w:pPr>
          </w:p>
        </w:tc>
        <w:tc>
          <w:tcPr>
            <w:tcW w:w="836" w:type="dxa"/>
            <w:vMerge/>
            <w:tcBorders>
              <w:bottom w:val="single" w:sz="4" w:space="0" w:color="000000" w:themeColor="text1"/>
            </w:tcBorders>
          </w:tcPr>
          <w:p w14:paraId="183B7E3B" w14:textId="4864A596" w:rsidR="00C26672" w:rsidRDefault="00C26672" w:rsidP="00C26672">
            <w:pPr>
              <w:jc w:val="center"/>
              <w:rPr>
                <w:lang w:val="en-AU"/>
              </w:rPr>
            </w:pPr>
          </w:p>
        </w:tc>
        <w:tc>
          <w:tcPr>
            <w:tcW w:w="1439" w:type="dxa"/>
            <w:vMerge/>
            <w:tcBorders>
              <w:bottom w:val="single" w:sz="4" w:space="0" w:color="000000" w:themeColor="text1"/>
            </w:tcBorders>
          </w:tcPr>
          <w:p w14:paraId="3D6659C0" w14:textId="77777777" w:rsidR="00C26672" w:rsidRDefault="00C26672" w:rsidP="00C26672">
            <w:pPr>
              <w:keepNext/>
              <w:jc w:val="center"/>
              <w:rPr>
                <w:lang w:val="en-AU"/>
              </w:rPr>
            </w:pPr>
          </w:p>
        </w:tc>
        <w:tc>
          <w:tcPr>
            <w:tcW w:w="4802" w:type="dxa"/>
            <w:gridSpan w:val="2"/>
            <w:tcBorders>
              <w:top w:val="single" w:sz="4" w:space="0" w:color="auto"/>
              <w:bottom w:val="single" w:sz="4" w:space="0" w:color="000000" w:themeColor="text1"/>
              <w:right w:val="single" w:sz="18" w:space="0" w:color="auto"/>
            </w:tcBorders>
            <w:shd w:val="clear" w:color="auto" w:fill="auto"/>
          </w:tcPr>
          <w:p w14:paraId="1A8DFD0F" w14:textId="49C77CB3" w:rsidR="00C26672" w:rsidRPr="00537325" w:rsidRDefault="00C26672" w:rsidP="00C26672">
            <w:pPr>
              <w:spacing w:before="20" w:after="20"/>
              <w:jc w:val="both"/>
              <w:rPr>
                <w:rFonts w:ascii="Arial" w:hAnsi="Arial" w:cs="Arial"/>
              </w:rPr>
            </w:pPr>
            <w:r>
              <w:rPr>
                <w:rFonts w:ascii="Arial" w:hAnsi="Arial" w:cs="Arial"/>
              </w:rPr>
              <w:t xml:space="preserve">Summary of the provisions of the </w:t>
            </w:r>
            <w:r w:rsidRPr="0059077F">
              <w:rPr>
                <w:rFonts w:ascii="Arial" w:hAnsi="Arial" w:cs="Arial"/>
                <w:i/>
                <w:iCs/>
                <w:color w:val="000000"/>
              </w:rPr>
              <w:t>Children</w:t>
            </w:r>
            <w:r>
              <w:rPr>
                <w:rFonts w:ascii="Arial" w:hAnsi="Arial" w:cs="Arial"/>
                <w:i/>
                <w:iCs/>
                <w:color w:val="000000"/>
              </w:rPr>
              <w:t xml:space="preserve"> and Health Legislation Amendment (Statement of Recognition, Aboriginal Self-determination and Other Matters) Bill 2023</w:t>
            </w:r>
            <w:r w:rsidRPr="00032A18">
              <w:rPr>
                <w:rFonts w:ascii="Arial" w:hAnsi="Arial" w:cs="Arial"/>
                <w:color w:val="000000"/>
              </w:rPr>
              <w:t xml:space="preserve"> </w:t>
            </w:r>
            <w:r>
              <w:rPr>
                <w:rFonts w:ascii="Arial" w:hAnsi="Arial" w:cs="Arial"/>
                <w:color w:val="000000"/>
              </w:rPr>
              <w:t>insofar as they would amend the CYFA.</w:t>
            </w:r>
          </w:p>
        </w:tc>
      </w:tr>
      <w:tr w:rsidR="00C26672" w14:paraId="28D06B9D" w14:textId="77777777" w:rsidTr="00997D61">
        <w:trPr>
          <w:trHeight w:val="454"/>
        </w:trPr>
        <w:tc>
          <w:tcPr>
            <w:tcW w:w="1261" w:type="dxa"/>
            <w:gridSpan w:val="2"/>
            <w:tcBorders>
              <w:top w:val="single" w:sz="4" w:space="0" w:color="000000" w:themeColor="text1"/>
              <w:left w:val="single" w:sz="18" w:space="0" w:color="auto"/>
            </w:tcBorders>
          </w:tcPr>
          <w:p w14:paraId="61F57539" w14:textId="77777777" w:rsidR="00C26672" w:rsidRDefault="00C26672" w:rsidP="00C26672">
            <w:pPr>
              <w:rPr>
                <w:lang w:val="en-AU"/>
              </w:rPr>
            </w:pPr>
            <w:r>
              <w:rPr>
                <w:lang w:val="en-AU"/>
              </w:rPr>
              <w:t>05/04/23</w:t>
            </w:r>
          </w:p>
        </w:tc>
        <w:tc>
          <w:tcPr>
            <w:tcW w:w="836" w:type="dxa"/>
            <w:tcBorders>
              <w:top w:val="single" w:sz="4" w:space="0" w:color="000000" w:themeColor="text1"/>
            </w:tcBorders>
          </w:tcPr>
          <w:p w14:paraId="209EED0B" w14:textId="753ABFAD" w:rsidR="00C26672" w:rsidRDefault="00C26672" w:rsidP="00C26672">
            <w:pPr>
              <w:jc w:val="center"/>
              <w:rPr>
                <w:lang w:val="en-AU"/>
              </w:rPr>
            </w:pPr>
            <w:r>
              <w:rPr>
                <w:lang w:val="en-AU"/>
              </w:rPr>
              <w:t>1</w:t>
            </w:r>
          </w:p>
        </w:tc>
        <w:tc>
          <w:tcPr>
            <w:tcW w:w="1439" w:type="dxa"/>
            <w:tcBorders>
              <w:top w:val="single" w:sz="4" w:space="0" w:color="000000" w:themeColor="text1"/>
            </w:tcBorders>
          </w:tcPr>
          <w:p w14:paraId="0BF8709A" w14:textId="5AED8B33" w:rsidR="00C26672" w:rsidRDefault="00C26672" w:rsidP="00C26672">
            <w:pPr>
              <w:keepNext/>
              <w:jc w:val="center"/>
              <w:rPr>
                <w:lang w:val="en-AU"/>
              </w:rPr>
            </w:pPr>
            <w:r>
              <w:rPr>
                <w:lang w:val="en-AU"/>
              </w:rPr>
              <w:t>1.4.1</w:t>
            </w:r>
          </w:p>
        </w:tc>
        <w:tc>
          <w:tcPr>
            <w:tcW w:w="4802" w:type="dxa"/>
            <w:gridSpan w:val="2"/>
            <w:tcBorders>
              <w:top w:val="single" w:sz="4" w:space="0" w:color="000000" w:themeColor="text1"/>
              <w:right w:val="single" w:sz="18" w:space="0" w:color="auto"/>
            </w:tcBorders>
            <w:shd w:val="clear" w:color="auto" w:fill="auto"/>
          </w:tcPr>
          <w:p w14:paraId="550480DC" w14:textId="3608FD28" w:rsidR="00C26672" w:rsidRDefault="00C26672" w:rsidP="00C26672">
            <w:pPr>
              <w:spacing w:before="20" w:after="20"/>
              <w:jc w:val="both"/>
              <w:rPr>
                <w:rFonts w:ascii="Arial" w:hAnsi="Arial" w:cs="Arial"/>
              </w:rPr>
            </w:pPr>
            <w:r>
              <w:rPr>
                <w:rFonts w:ascii="Arial" w:hAnsi="Arial" w:cs="Arial"/>
              </w:rPr>
              <w:t>Summary of new P.D. No. 1 of 2023.  Removal of summary of Practice Direction No. 2 of 2022 which has been revoked by P.D. No. 1 of 2023.</w:t>
            </w:r>
          </w:p>
        </w:tc>
      </w:tr>
      <w:tr w:rsidR="00C26672" w14:paraId="2D6AAFAE" w14:textId="77777777" w:rsidTr="00997D61">
        <w:tc>
          <w:tcPr>
            <w:tcW w:w="1261" w:type="dxa"/>
            <w:gridSpan w:val="2"/>
            <w:tcBorders>
              <w:top w:val="single" w:sz="18" w:space="0" w:color="000000" w:themeColor="text1"/>
              <w:left w:val="single" w:sz="18" w:space="0" w:color="auto"/>
              <w:bottom w:val="single" w:sz="4" w:space="0" w:color="auto"/>
            </w:tcBorders>
            <w:shd w:val="clear" w:color="auto" w:fill="DDDDDD"/>
          </w:tcPr>
          <w:p w14:paraId="2530A9E5" w14:textId="6C4A9E3E" w:rsidR="00C26672" w:rsidRPr="0054535C" w:rsidRDefault="00C26672" w:rsidP="00C26672">
            <w:pPr>
              <w:keepNext/>
              <w:keepLines/>
              <w:rPr>
                <w:sz w:val="22"/>
                <w:lang w:val="en-AU"/>
              </w:rPr>
            </w:pPr>
            <w:r>
              <w:rPr>
                <w:sz w:val="22"/>
                <w:lang w:val="en-AU"/>
              </w:rPr>
              <w:t>05/04/23</w:t>
            </w:r>
          </w:p>
        </w:tc>
        <w:tc>
          <w:tcPr>
            <w:tcW w:w="7077" w:type="dxa"/>
            <w:gridSpan w:val="4"/>
            <w:tcBorders>
              <w:top w:val="single" w:sz="18" w:space="0" w:color="000000" w:themeColor="text1"/>
              <w:bottom w:val="single" w:sz="4" w:space="0" w:color="auto"/>
              <w:right w:val="single" w:sz="18" w:space="0" w:color="auto"/>
            </w:tcBorders>
            <w:shd w:val="clear" w:color="auto" w:fill="DDDDDD"/>
          </w:tcPr>
          <w:p w14:paraId="56F26DCA" w14:textId="2B10AE0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28ECFC55" w14:textId="77777777" w:rsidTr="00997D61">
        <w:trPr>
          <w:trHeight w:val="260"/>
        </w:trPr>
        <w:tc>
          <w:tcPr>
            <w:tcW w:w="1261" w:type="dxa"/>
            <w:gridSpan w:val="2"/>
            <w:tcBorders>
              <w:left w:val="single" w:sz="18" w:space="0" w:color="auto"/>
            </w:tcBorders>
          </w:tcPr>
          <w:p w14:paraId="70E2831F" w14:textId="3BF8F541" w:rsidR="00C26672" w:rsidRDefault="00C26672" w:rsidP="00C26672">
            <w:pPr>
              <w:rPr>
                <w:lang w:val="en-AU"/>
              </w:rPr>
            </w:pPr>
            <w:r>
              <w:rPr>
                <w:lang w:val="en-AU"/>
              </w:rPr>
              <w:t>05/04/23</w:t>
            </w:r>
          </w:p>
        </w:tc>
        <w:tc>
          <w:tcPr>
            <w:tcW w:w="836" w:type="dxa"/>
          </w:tcPr>
          <w:p w14:paraId="3CCD1F18" w14:textId="1E434DCB" w:rsidR="00C26672" w:rsidRDefault="00C26672" w:rsidP="00C26672">
            <w:pPr>
              <w:jc w:val="center"/>
              <w:rPr>
                <w:lang w:val="en-AU"/>
              </w:rPr>
            </w:pPr>
            <w:r>
              <w:rPr>
                <w:lang w:val="en-AU"/>
              </w:rPr>
              <w:t>2</w:t>
            </w:r>
          </w:p>
        </w:tc>
        <w:tc>
          <w:tcPr>
            <w:tcW w:w="1439" w:type="dxa"/>
          </w:tcPr>
          <w:p w14:paraId="242EA5AD" w14:textId="2A69636A" w:rsidR="00C26672" w:rsidRDefault="00C26672" w:rsidP="00C26672">
            <w:pPr>
              <w:keepNext/>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shd w:val="clear" w:color="auto" w:fill="auto"/>
          </w:tcPr>
          <w:p w14:paraId="2C969C0A" w14:textId="091F0C49"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7B3C7E">
              <w:rPr>
                <w:rFonts w:ascii="Arial" w:hAnsi="Arial" w:cs="Arial"/>
                <w:i/>
                <w:iCs/>
                <w:color w:val="000000"/>
              </w:rPr>
              <w:t>Arico v The King</w:t>
            </w:r>
            <w:r>
              <w:rPr>
                <w:rFonts w:ascii="Arial" w:hAnsi="Arial" w:cs="Arial"/>
                <w:color w:val="000000"/>
              </w:rPr>
              <w:t xml:space="preserve"> [2023] VSCA 31.</w:t>
            </w:r>
          </w:p>
        </w:tc>
      </w:tr>
      <w:tr w:rsidR="00C26672" w14:paraId="6BF93BB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DD89778" w14:textId="77CC31B4" w:rsidR="00C26672" w:rsidRPr="0054535C" w:rsidRDefault="00C26672" w:rsidP="00C26672">
            <w:pPr>
              <w:keepNext/>
              <w:keepLines/>
              <w:rPr>
                <w:sz w:val="22"/>
                <w:lang w:val="en-AU"/>
              </w:rPr>
            </w:pPr>
            <w:r>
              <w:rPr>
                <w:sz w:val="22"/>
                <w:lang w:val="en-AU"/>
              </w:rPr>
              <w:t>05/04/23</w:t>
            </w:r>
          </w:p>
        </w:tc>
        <w:tc>
          <w:tcPr>
            <w:tcW w:w="7077" w:type="dxa"/>
            <w:gridSpan w:val="4"/>
            <w:tcBorders>
              <w:top w:val="single" w:sz="18" w:space="0" w:color="auto"/>
              <w:bottom w:val="single" w:sz="4" w:space="0" w:color="auto"/>
              <w:right w:val="single" w:sz="18" w:space="0" w:color="auto"/>
            </w:tcBorders>
            <w:shd w:val="clear" w:color="auto" w:fill="DDDDDD"/>
          </w:tcPr>
          <w:p w14:paraId="7937C7CF" w14:textId="46D06B7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79D24CC5" w14:textId="77777777" w:rsidTr="00997D61">
        <w:trPr>
          <w:trHeight w:val="454"/>
        </w:trPr>
        <w:tc>
          <w:tcPr>
            <w:tcW w:w="1261" w:type="dxa"/>
            <w:gridSpan w:val="2"/>
            <w:tcBorders>
              <w:left w:val="single" w:sz="18" w:space="0" w:color="auto"/>
            </w:tcBorders>
          </w:tcPr>
          <w:p w14:paraId="395EC152" w14:textId="621CB96E" w:rsidR="00C26672" w:rsidRDefault="00C26672" w:rsidP="00C26672">
            <w:pPr>
              <w:rPr>
                <w:lang w:val="en-AU"/>
              </w:rPr>
            </w:pPr>
            <w:r>
              <w:rPr>
                <w:lang w:val="en-AU"/>
              </w:rPr>
              <w:t>05/04/23</w:t>
            </w:r>
          </w:p>
        </w:tc>
        <w:tc>
          <w:tcPr>
            <w:tcW w:w="836" w:type="dxa"/>
          </w:tcPr>
          <w:p w14:paraId="032B4C19" w14:textId="42E2DAB4" w:rsidR="00C26672" w:rsidRDefault="00C26672" w:rsidP="00C26672">
            <w:pPr>
              <w:jc w:val="center"/>
              <w:rPr>
                <w:lang w:val="en-AU"/>
              </w:rPr>
            </w:pPr>
            <w:r>
              <w:rPr>
                <w:lang w:val="en-AU"/>
              </w:rPr>
              <w:t>3</w:t>
            </w:r>
          </w:p>
        </w:tc>
        <w:tc>
          <w:tcPr>
            <w:tcW w:w="1439" w:type="dxa"/>
          </w:tcPr>
          <w:p w14:paraId="2F12FE60" w14:textId="1853D321" w:rsidR="00C26672" w:rsidRDefault="00C26672" w:rsidP="00C26672">
            <w:pPr>
              <w:keepNext/>
              <w:jc w:val="center"/>
              <w:rPr>
                <w:lang w:val="en-AU"/>
              </w:rPr>
            </w:pPr>
            <w:r>
              <w:rPr>
                <w:lang w:val="en-AU"/>
              </w:rPr>
              <w:t>3.1.1</w:t>
            </w:r>
          </w:p>
        </w:tc>
        <w:tc>
          <w:tcPr>
            <w:tcW w:w="4802" w:type="dxa"/>
            <w:gridSpan w:val="2"/>
            <w:tcBorders>
              <w:top w:val="single" w:sz="4" w:space="0" w:color="auto"/>
              <w:right w:val="single" w:sz="18" w:space="0" w:color="auto"/>
            </w:tcBorders>
            <w:shd w:val="clear" w:color="auto" w:fill="auto"/>
          </w:tcPr>
          <w:p w14:paraId="06B57190" w14:textId="3493D5FA" w:rsidR="00C26672" w:rsidRDefault="00C26672" w:rsidP="00C26672">
            <w:pPr>
              <w:spacing w:before="20" w:after="20"/>
              <w:jc w:val="both"/>
              <w:rPr>
                <w:rFonts w:ascii="Arial" w:hAnsi="Arial" w:cs="Arial"/>
              </w:rPr>
            </w:pPr>
            <w:r>
              <w:rPr>
                <w:rFonts w:ascii="Arial" w:hAnsi="Arial" w:cs="Arial"/>
              </w:rPr>
              <w:t xml:space="preserve">References to </w:t>
            </w:r>
            <w:r w:rsidRPr="00FF4EE4">
              <w:rPr>
                <w:rFonts w:ascii="Arial" w:hAnsi="Arial" w:cs="Arial"/>
                <w:bCs/>
                <w:i/>
                <w:iCs/>
                <w:color w:val="000000"/>
              </w:rPr>
              <w:t>TL v The King</w:t>
            </w:r>
            <w:r>
              <w:rPr>
                <w:rFonts w:ascii="Arial" w:hAnsi="Arial" w:cs="Arial"/>
                <w:bCs/>
                <w:color w:val="000000"/>
              </w:rPr>
              <w:t xml:space="preserve"> (2022) 96 ALJR 1072 at [33]; </w:t>
            </w:r>
            <w:r w:rsidRPr="00FF4EE4">
              <w:rPr>
                <w:rFonts w:ascii="Arial" w:hAnsi="Arial" w:cs="Arial"/>
                <w:i/>
                <w:iCs/>
              </w:rPr>
              <w:t>DPP v Sharman (a pseudonym)</w:t>
            </w:r>
            <w:r w:rsidRPr="00FF4EE4">
              <w:rPr>
                <w:rFonts w:ascii="Arial" w:hAnsi="Arial" w:cs="Arial"/>
              </w:rPr>
              <w:t xml:space="preserve"> [2023] VSCA </w:t>
            </w:r>
            <w:r>
              <w:rPr>
                <w:rFonts w:ascii="Arial" w:hAnsi="Arial" w:cs="Arial"/>
              </w:rPr>
              <w:t>56 at [32]-[54]</w:t>
            </w:r>
            <w:r>
              <w:rPr>
                <w:rFonts w:ascii="Arial" w:hAnsi="Arial" w:cs="Arial"/>
                <w:bCs/>
                <w:color w:val="000000"/>
              </w:rPr>
              <w:t>.</w:t>
            </w:r>
          </w:p>
        </w:tc>
      </w:tr>
      <w:tr w:rsidR="00C26672" w14:paraId="32E60DC1" w14:textId="77777777" w:rsidTr="00997D61">
        <w:trPr>
          <w:trHeight w:val="454"/>
        </w:trPr>
        <w:tc>
          <w:tcPr>
            <w:tcW w:w="1261" w:type="dxa"/>
            <w:gridSpan w:val="2"/>
            <w:tcBorders>
              <w:left w:val="single" w:sz="18" w:space="0" w:color="auto"/>
            </w:tcBorders>
          </w:tcPr>
          <w:p w14:paraId="5374F4DC" w14:textId="43080A75" w:rsidR="00C26672" w:rsidRDefault="00C26672" w:rsidP="00C26672">
            <w:pPr>
              <w:rPr>
                <w:lang w:val="en-AU"/>
              </w:rPr>
            </w:pPr>
            <w:r>
              <w:rPr>
                <w:lang w:val="en-AU"/>
              </w:rPr>
              <w:t>05/04/23</w:t>
            </w:r>
          </w:p>
        </w:tc>
        <w:tc>
          <w:tcPr>
            <w:tcW w:w="836" w:type="dxa"/>
          </w:tcPr>
          <w:p w14:paraId="48E26EDE" w14:textId="08A64653" w:rsidR="00C26672" w:rsidRDefault="00C26672" w:rsidP="00C26672">
            <w:pPr>
              <w:jc w:val="center"/>
              <w:rPr>
                <w:lang w:val="en-AU"/>
              </w:rPr>
            </w:pPr>
            <w:r>
              <w:rPr>
                <w:lang w:val="en-AU"/>
              </w:rPr>
              <w:t>3</w:t>
            </w:r>
          </w:p>
        </w:tc>
        <w:tc>
          <w:tcPr>
            <w:tcW w:w="1439" w:type="dxa"/>
          </w:tcPr>
          <w:p w14:paraId="31C41769" w14:textId="2E482324" w:rsidR="00C26672" w:rsidRDefault="00C26672" w:rsidP="00C26672">
            <w:pPr>
              <w:keepNext/>
              <w:jc w:val="center"/>
              <w:rPr>
                <w:lang w:val="en-AU"/>
              </w:rPr>
            </w:pPr>
            <w:r>
              <w:rPr>
                <w:lang w:val="en-AU"/>
              </w:rPr>
              <w:t>3.4.2</w:t>
            </w:r>
          </w:p>
        </w:tc>
        <w:tc>
          <w:tcPr>
            <w:tcW w:w="4802" w:type="dxa"/>
            <w:gridSpan w:val="2"/>
            <w:tcBorders>
              <w:top w:val="single" w:sz="4" w:space="0" w:color="auto"/>
              <w:right w:val="single" w:sz="18" w:space="0" w:color="auto"/>
            </w:tcBorders>
            <w:shd w:val="clear" w:color="auto" w:fill="auto"/>
          </w:tcPr>
          <w:p w14:paraId="4AC2EC0A" w14:textId="022BC7A3" w:rsidR="00C26672" w:rsidRDefault="00C26672" w:rsidP="00C26672">
            <w:pPr>
              <w:spacing w:before="20" w:after="20"/>
              <w:jc w:val="both"/>
              <w:rPr>
                <w:rFonts w:ascii="Arial" w:hAnsi="Arial" w:cs="Arial"/>
              </w:rPr>
            </w:pPr>
            <w:r>
              <w:rPr>
                <w:rFonts w:ascii="Arial" w:hAnsi="Arial" w:cs="Arial"/>
              </w:rPr>
              <w:t xml:space="preserve">Summary of </w:t>
            </w:r>
            <w:r w:rsidRPr="00A27F77">
              <w:rPr>
                <w:rFonts w:ascii="Arial" w:hAnsi="Arial" w:cs="Arial"/>
                <w:i/>
                <w:iCs/>
              </w:rPr>
              <w:t>Peter James (a</w:t>
            </w:r>
            <w:r>
              <w:rPr>
                <w:rFonts w:ascii="Arial" w:hAnsi="Arial" w:cs="Arial"/>
                <w:i/>
                <w:iCs/>
              </w:rPr>
              <w:t> </w:t>
            </w:r>
            <w:r w:rsidRPr="00A27F77">
              <w:rPr>
                <w:rFonts w:ascii="Arial" w:hAnsi="Arial" w:cs="Arial"/>
                <w:i/>
                <w:iCs/>
              </w:rPr>
              <w:t>pseudonym) v The King</w:t>
            </w:r>
            <w:r>
              <w:rPr>
                <w:rFonts w:ascii="Arial" w:hAnsi="Arial" w:cs="Arial"/>
              </w:rPr>
              <w:t xml:space="preserve"> [2023] VSCA 34 insofar as it relates to the failure to swear in an Intermediary and extract from [62].</w:t>
            </w:r>
          </w:p>
        </w:tc>
      </w:tr>
      <w:tr w:rsidR="00C26672" w14:paraId="6B7F35F6" w14:textId="77777777" w:rsidTr="00997D61">
        <w:trPr>
          <w:trHeight w:val="454"/>
        </w:trPr>
        <w:tc>
          <w:tcPr>
            <w:tcW w:w="1261" w:type="dxa"/>
            <w:gridSpan w:val="2"/>
            <w:tcBorders>
              <w:left w:val="single" w:sz="18" w:space="0" w:color="auto"/>
            </w:tcBorders>
          </w:tcPr>
          <w:p w14:paraId="31BF5B21" w14:textId="78DCD039" w:rsidR="00C26672" w:rsidRDefault="00C26672" w:rsidP="00C26672">
            <w:pPr>
              <w:rPr>
                <w:lang w:val="en-AU"/>
              </w:rPr>
            </w:pPr>
            <w:r>
              <w:rPr>
                <w:lang w:val="en-AU"/>
              </w:rPr>
              <w:t>05/04/23</w:t>
            </w:r>
          </w:p>
        </w:tc>
        <w:tc>
          <w:tcPr>
            <w:tcW w:w="836" w:type="dxa"/>
          </w:tcPr>
          <w:p w14:paraId="1517D091" w14:textId="72215CC6" w:rsidR="00C26672" w:rsidRDefault="00C26672" w:rsidP="00C26672">
            <w:pPr>
              <w:jc w:val="center"/>
              <w:rPr>
                <w:lang w:val="en-AU"/>
              </w:rPr>
            </w:pPr>
            <w:r>
              <w:rPr>
                <w:lang w:val="en-AU"/>
              </w:rPr>
              <w:t>3</w:t>
            </w:r>
          </w:p>
        </w:tc>
        <w:tc>
          <w:tcPr>
            <w:tcW w:w="1439" w:type="dxa"/>
          </w:tcPr>
          <w:p w14:paraId="4DA8FA68" w14:textId="38553743" w:rsidR="00C26672" w:rsidRDefault="00C26672" w:rsidP="00C26672">
            <w:pPr>
              <w:keepNext/>
              <w:jc w:val="center"/>
              <w:rPr>
                <w:lang w:val="en-AU"/>
              </w:rPr>
            </w:pPr>
            <w:r>
              <w:rPr>
                <w:lang w:val="en-AU"/>
              </w:rPr>
              <w:t>3.5.3.5</w:t>
            </w:r>
          </w:p>
        </w:tc>
        <w:tc>
          <w:tcPr>
            <w:tcW w:w="4802" w:type="dxa"/>
            <w:gridSpan w:val="2"/>
            <w:tcBorders>
              <w:top w:val="single" w:sz="4" w:space="0" w:color="auto"/>
              <w:right w:val="single" w:sz="18" w:space="0" w:color="auto"/>
            </w:tcBorders>
            <w:shd w:val="clear" w:color="auto" w:fill="auto"/>
          </w:tcPr>
          <w:p w14:paraId="669B364E" w14:textId="16FE0B01" w:rsidR="00C26672" w:rsidRPr="008649AF" w:rsidRDefault="00C26672" w:rsidP="00C26672">
            <w:pPr>
              <w:spacing w:before="20" w:after="20"/>
              <w:jc w:val="both"/>
              <w:rPr>
                <w:rFonts w:ascii="Arial" w:hAnsi="Arial" w:cs="Arial"/>
                <w:color w:val="000000"/>
              </w:rPr>
            </w:pPr>
            <w:r>
              <w:rPr>
                <w:rFonts w:ascii="Arial" w:hAnsi="Arial" w:cs="Arial"/>
              </w:rPr>
              <w:t xml:space="preserve">Summary of </w:t>
            </w:r>
            <w:r w:rsidRPr="002457C1">
              <w:rPr>
                <w:rFonts w:ascii="Arial" w:hAnsi="Arial" w:cs="Arial"/>
                <w:i/>
                <w:iCs/>
                <w:color w:val="000000"/>
              </w:rPr>
              <w:t>Peter Johns</w:t>
            </w:r>
            <w:r>
              <w:rPr>
                <w:rFonts w:ascii="Arial" w:hAnsi="Arial" w:cs="Arial"/>
                <w:i/>
                <w:iCs/>
                <w:color w:val="000000"/>
              </w:rPr>
              <w:t>t</w:t>
            </w:r>
            <w:r w:rsidRPr="002457C1">
              <w:rPr>
                <w:rFonts w:ascii="Arial" w:hAnsi="Arial" w:cs="Arial"/>
                <w:i/>
                <w:iCs/>
                <w:color w:val="000000"/>
              </w:rPr>
              <w:t>on (a</w:t>
            </w:r>
            <w:r>
              <w:rPr>
                <w:rFonts w:ascii="Arial" w:hAnsi="Arial" w:cs="Arial"/>
                <w:i/>
                <w:iCs/>
                <w:color w:val="000000"/>
              </w:rPr>
              <w:t> </w:t>
            </w:r>
            <w:r w:rsidRPr="002457C1">
              <w:rPr>
                <w:rFonts w:ascii="Arial" w:hAnsi="Arial" w:cs="Arial"/>
                <w:i/>
                <w:iCs/>
                <w:color w:val="000000"/>
              </w:rPr>
              <w:t>pseudonym)</w:t>
            </w:r>
            <w:r>
              <w:rPr>
                <w:rFonts w:ascii="Arial" w:hAnsi="Arial" w:cs="Arial"/>
                <w:i/>
                <w:iCs/>
                <w:color w:val="000000"/>
              </w:rPr>
              <w:t xml:space="preserve"> v The King</w:t>
            </w:r>
            <w:r>
              <w:rPr>
                <w:rFonts w:ascii="Arial" w:hAnsi="Arial" w:cs="Arial"/>
                <w:color w:val="000000"/>
              </w:rPr>
              <w:t xml:space="preserve"> [2023] VSCA 49 and extracts from the decision of the trial judge in [2022] VCC 1083 at [44]-[45] and from the Court of Appeal at [5], [122]</w:t>
            </w:r>
            <w:r>
              <w:rPr>
                <w:rFonts w:ascii="Arial" w:hAnsi="Arial" w:cs="Arial"/>
                <w:color w:val="000000"/>
              </w:rPr>
              <w:noBreakHyphen/>
              <w:t xml:space="preserve">[123] &amp; [198]-[204].  Reference to </w:t>
            </w:r>
            <w:r w:rsidRPr="005174D6">
              <w:rPr>
                <w:rFonts w:ascii="Arial" w:hAnsi="Arial" w:cs="Arial"/>
                <w:i/>
                <w:iCs/>
              </w:rPr>
              <w:t>Jackson Elliot (a</w:t>
            </w:r>
            <w:r>
              <w:rPr>
                <w:rFonts w:ascii="Arial" w:hAnsi="Arial" w:cs="Arial"/>
                <w:i/>
                <w:iCs/>
              </w:rPr>
              <w:t> </w:t>
            </w:r>
            <w:r w:rsidRPr="005174D6">
              <w:rPr>
                <w:rFonts w:ascii="Arial" w:hAnsi="Arial" w:cs="Arial"/>
                <w:i/>
                <w:iCs/>
              </w:rPr>
              <w:t>pseudonym) v The King</w:t>
            </w:r>
            <w:r>
              <w:rPr>
                <w:rFonts w:ascii="Arial" w:hAnsi="Arial" w:cs="Arial"/>
              </w:rPr>
              <w:t xml:space="preserve"> [2023] VSCA 48 at [30]-[32].</w:t>
            </w:r>
          </w:p>
        </w:tc>
      </w:tr>
      <w:tr w:rsidR="00C26672" w14:paraId="5DBAC59B" w14:textId="77777777" w:rsidTr="00997D61">
        <w:trPr>
          <w:trHeight w:val="454"/>
        </w:trPr>
        <w:tc>
          <w:tcPr>
            <w:tcW w:w="1261" w:type="dxa"/>
            <w:gridSpan w:val="2"/>
            <w:tcBorders>
              <w:left w:val="single" w:sz="18" w:space="0" w:color="auto"/>
            </w:tcBorders>
          </w:tcPr>
          <w:p w14:paraId="7318E90F" w14:textId="7BAF94AD" w:rsidR="00C26672" w:rsidRDefault="00C26672" w:rsidP="00C26672">
            <w:pPr>
              <w:rPr>
                <w:lang w:val="en-AU"/>
              </w:rPr>
            </w:pPr>
            <w:r>
              <w:rPr>
                <w:lang w:val="en-AU"/>
              </w:rPr>
              <w:lastRenderedPageBreak/>
              <w:t>05/04/23</w:t>
            </w:r>
          </w:p>
        </w:tc>
        <w:tc>
          <w:tcPr>
            <w:tcW w:w="836" w:type="dxa"/>
          </w:tcPr>
          <w:p w14:paraId="1DB1E8A0" w14:textId="2DDBFD42" w:rsidR="00C26672" w:rsidRDefault="00C26672" w:rsidP="00C26672">
            <w:pPr>
              <w:jc w:val="center"/>
              <w:rPr>
                <w:lang w:val="en-AU"/>
              </w:rPr>
            </w:pPr>
            <w:r>
              <w:rPr>
                <w:lang w:val="en-AU"/>
              </w:rPr>
              <w:t>3</w:t>
            </w:r>
          </w:p>
        </w:tc>
        <w:tc>
          <w:tcPr>
            <w:tcW w:w="1439" w:type="dxa"/>
          </w:tcPr>
          <w:p w14:paraId="4D36057C" w14:textId="76230CCF" w:rsidR="00C26672" w:rsidRDefault="00C26672" w:rsidP="00C26672">
            <w:pPr>
              <w:keepNext/>
              <w:jc w:val="center"/>
              <w:rPr>
                <w:lang w:val="en-AU"/>
              </w:rPr>
            </w:pPr>
            <w:r>
              <w:rPr>
                <w:lang w:val="en-AU"/>
              </w:rPr>
              <w:t>3.5.9</w:t>
            </w:r>
          </w:p>
        </w:tc>
        <w:tc>
          <w:tcPr>
            <w:tcW w:w="4802" w:type="dxa"/>
            <w:gridSpan w:val="2"/>
            <w:tcBorders>
              <w:top w:val="single" w:sz="4" w:space="0" w:color="auto"/>
              <w:right w:val="single" w:sz="18" w:space="0" w:color="auto"/>
            </w:tcBorders>
            <w:shd w:val="clear" w:color="auto" w:fill="auto"/>
          </w:tcPr>
          <w:p w14:paraId="2C7D4B34" w14:textId="7692D8F6" w:rsidR="00C26672" w:rsidRDefault="00C26672" w:rsidP="00C26672">
            <w:pPr>
              <w:spacing w:before="20" w:after="20"/>
              <w:jc w:val="both"/>
              <w:rPr>
                <w:rFonts w:ascii="Arial" w:hAnsi="Arial" w:cs="Arial"/>
              </w:rPr>
            </w:pPr>
            <w:r>
              <w:rPr>
                <w:rFonts w:ascii="Arial" w:hAnsi="Arial" w:cs="Arial"/>
              </w:rPr>
              <w:t xml:space="preserve">New text on the </w:t>
            </w:r>
            <w:r w:rsidRPr="00665FA8">
              <w:rPr>
                <w:rFonts w:ascii="Arial" w:hAnsi="Arial" w:cs="Arial"/>
                <w:i/>
                <w:iCs/>
              </w:rPr>
              <w:t>Harman</w:t>
            </w:r>
            <w:r>
              <w:rPr>
                <w:rFonts w:ascii="Arial" w:hAnsi="Arial" w:cs="Arial"/>
              </w:rPr>
              <w:t xml:space="preserve"> undertaking: see </w:t>
            </w:r>
            <w:r w:rsidRPr="00665FA8">
              <w:rPr>
                <w:rFonts w:ascii="Arial" w:hAnsi="Arial" w:cs="Arial"/>
                <w:i/>
                <w:iCs/>
              </w:rPr>
              <w:t xml:space="preserve">Harman v Secretary of State for the Home Department </w:t>
            </w:r>
            <w:r>
              <w:rPr>
                <w:rFonts w:ascii="Arial" w:hAnsi="Arial" w:cs="Arial"/>
              </w:rPr>
              <w:t xml:space="preserve">[1980] 1 AC 280. Extract from </w:t>
            </w:r>
            <w:r w:rsidRPr="007B441D">
              <w:rPr>
                <w:rFonts w:ascii="Arial" w:hAnsi="Arial" w:cs="Arial"/>
                <w:i/>
                <w:iCs/>
                <w:color w:val="000000"/>
              </w:rPr>
              <w:t>Hearne v Street</w:t>
            </w:r>
            <w:r>
              <w:rPr>
                <w:rFonts w:ascii="Arial" w:hAnsi="Arial" w:cs="Arial"/>
                <w:color w:val="000000"/>
              </w:rPr>
              <w:t xml:space="preserve"> (2008) 235 CLR 125 at [96].  References to </w:t>
            </w:r>
            <w:r w:rsidRPr="000C2C50">
              <w:rPr>
                <w:rFonts w:ascii="Arial" w:hAnsi="Arial" w:cs="Arial"/>
                <w:i/>
                <w:iCs/>
              </w:rPr>
              <w:t>Williams v TT Line</w:t>
            </w:r>
            <w:r w:rsidRPr="000C2C50">
              <w:rPr>
                <w:rFonts w:ascii="Arial" w:hAnsi="Arial" w:cs="Arial"/>
              </w:rPr>
              <w:t xml:space="preserve"> [2021] VSC 150 at [31]</w:t>
            </w:r>
            <w:r>
              <w:rPr>
                <w:rFonts w:ascii="Arial" w:hAnsi="Arial" w:cs="Arial"/>
              </w:rPr>
              <w:t>-</w:t>
            </w:r>
            <w:r w:rsidRPr="000C2C50">
              <w:rPr>
                <w:rFonts w:ascii="Arial" w:hAnsi="Arial" w:cs="Arial"/>
              </w:rPr>
              <w:t>[36];</w:t>
            </w:r>
            <w:r>
              <w:rPr>
                <w:rFonts w:ascii="Arial" w:hAnsi="Arial" w:cs="Arial"/>
              </w:rPr>
              <w:t xml:space="preserve"> </w:t>
            </w:r>
            <w:r w:rsidRPr="000C2C50">
              <w:rPr>
                <w:rFonts w:ascii="Arial" w:hAnsi="Arial" w:cs="Arial"/>
                <w:i/>
                <w:iCs/>
              </w:rPr>
              <w:t>Williams v TT-Line (No 2)</w:t>
            </w:r>
            <w:r w:rsidRPr="000C2C50">
              <w:rPr>
                <w:rFonts w:ascii="Arial" w:hAnsi="Arial" w:cs="Arial"/>
              </w:rPr>
              <w:t xml:space="preserve"> [2022] VSC 413 at [18]-[24]</w:t>
            </w:r>
            <w:r>
              <w:rPr>
                <w:rFonts w:ascii="Arial" w:hAnsi="Arial" w:cs="Arial"/>
              </w:rPr>
              <w:t xml:space="preserve">.  Summary of dicta from </w:t>
            </w:r>
            <w:r w:rsidRPr="000C2C50">
              <w:rPr>
                <w:rFonts w:ascii="Arial" w:hAnsi="Arial" w:cs="Arial"/>
                <w:i/>
                <w:iCs/>
                <w:color w:val="000000"/>
              </w:rPr>
              <w:t xml:space="preserve">Re Clarinda Pty Ltd (in </w:t>
            </w:r>
            <w:proofErr w:type="spellStart"/>
            <w:r w:rsidRPr="000C2C50">
              <w:rPr>
                <w:rFonts w:ascii="Arial" w:hAnsi="Arial" w:cs="Arial"/>
                <w:i/>
                <w:iCs/>
                <w:color w:val="000000"/>
              </w:rPr>
              <w:t>liq</w:t>
            </w:r>
            <w:proofErr w:type="spellEnd"/>
            <w:r w:rsidRPr="000C2C50">
              <w:rPr>
                <w:rFonts w:ascii="Arial" w:hAnsi="Arial" w:cs="Arial"/>
                <w:i/>
                <w:iCs/>
                <w:color w:val="000000"/>
              </w:rPr>
              <w:t>)</w:t>
            </w:r>
            <w:r>
              <w:rPr>
                <w:rFonts w:ascii="Arial" w:hAnsi="Arial" w:cs="Arial"/>
                <w:color w:val="000000"/>
              </w:rPr>
              <w:t xml:space="preserve"> [2023] VSC 109 at [20], [29] &amp; [39].</w:t>
            </w:r>
          </w:p>
        </w:tc>
      </w:tr>
      <w:tr w:rsidR="00C26672" w14:paraId="1C06FDF0" w14:textId="77777777" w:rsidTr="00997D61">
        <w:trPr>
          <w:trHeight w:val="283"/>
        </w:trPr>
        <w:tc>
          <w:tcPr>
            <w:tcW w:w="1261" w:type="dxa"/>
            <w:gridSpan w:val="2"/>
            <w:tcBorders>
              <w:left w:val="single" w:sz="18" w:space="0" w:color="auto"/>
            </w:tcBorders>
          </w:tcPr>
          <w:p w14:paraId="4B02D411" w14:textId="19700C52" w:rsidR="00C26672" w:rsidRDefault="00C26672" w:rsidP="00C26672">
            <w:pPr>
              <w:rPr>
                <w:lang w:val="en-AU"/>
              </w:rPr>
            </w:pPr>
            <w:r>
              <w:rPr>
                <w:lang w:val="en-AU"/>
              </w:rPr>
              <w:t>05/04/23</w:t>
            </w:r>
          </w:p>
        </w:tc>
        <w:tc>
          <w:tcPr>
            <w:tcW w:w="836" w:type="dxa"/>
          </w:tcPr>
          <w:p w14:paraId="468E7BD9" w14:textId="7F6FE392" w:rsidR="00C26672" w:rsidRDefault="00C26672" w:rsidP="00C26672">
            <w:pPr>
              <w:jc w:val="center"/>
              <w:rPr>
                <w:lang w:val="en-AU"/>
              </w:rPr>
            </w:pPr>
            <w:r>
              <w:rPr>
                <w:lang w:val="en-AU"/>
              </w:rPr>
              <w:t>3</w:t>
            </w:r>
          </w:p>
        </w:tc>
        <w:tc>
          <w:tcPr>
            <w:tcW w:w="1439" w:type="dxa"/>
          </w:tcPr>
          <w:p w14:paraId="63320E58" w14:textId="185825DF" w:rsidR="00C26672" w:rsidRDefault="00C26672" w:rsidP="00C26672">
            <w:pPr>
              <w:keepNext/>
              <w:jc w:val="center"/>
              <w:rPr>
                <w:lang w:val="en-AU"/>
              </w:rPr>
            </w:pPr>
            <w:r>
              <w:rPr>
                <w:lang w:val="en-AU"/>
              </w:rPr>
              <w:t>3.5.9.1</w:t>
            </w:r>
          </w:p>
        </w:tc>
        <w:tc>
          <w:tcPr>
            <w:tcW w:w="4802" w:type="dxa"/>
            <w:gridSpan w:val="2"/>
            <w:tcBorders>
              <w:top w:val="single" w:sz="4" w:space="0" w:color="auto"/>
              <w:right w:val="single" w:sz="18" w:space="0" w:color="auto"/>
            </w:tcBorders>
            <w:shd w:val="clear" w:color="auto" w:fill="auto"/>
          </w:tcPr>
          <w:p w14:paraId="125D2FFF" w14:textId="49F20758" w:rsidR="00C26672" w:rsidRDefault="00C26672" w:rsidP="00C26672">
            <w:pPr>
              <w:spacing w:before="20" w:after="20"/>
              <w:jc w:val="both"/>
              <w:rPr>
                <w:rFonts w:ascii="Arial" w:hAnsi="Arial" w:cs="Arial"/>
              </w:rPr>
            </w:pPr>
            <w:r>
              <w:rPr>
                <w:rFonts w:ascii="Arial" w:hAnsi="Arial" w:cs="Arial"/>
              </w:rPr>
              <w:t xml:space="preserve">Reference to </w:t>
            </w:r>
            <w:r w:rsidRPr="00F44997">
              <w:rPr>
                <w:rFonts w:ascii="Arial" w:hAnsi="Arial" w:cs="Arial"/>
                <w:i/>
                <w:iCs/>
                <w:color w:val="000000"/>
              </w:rPr>
              <w:t>Zirilli v The King</w:t>
            </w:r>
            <w:r>
              <w:rPr>
                <w:rFonts w:ascii="Arial" w:hAnsi="Arial" w:cs="Arial"/>
                <w:color w:val="000000"/>
              </w:rPr>
              <w:t xml:space="preserve"> [2023] VSCA 64.</w:t>
            </w:r>
          </w:p>
        </w:tc>
      </w:tr>
      <w:tr w:rsidR="00C26672" w14:paraId="0F0BB527" w14:textId="77777777" w:rsidTr="00997D61">
        <w:trPr>
          <w:trHeight w:val="454"/>
        </w:trPr>
        <w:tc>
          <w:tcPr>
            <w:tcW w:w="1261" w:type="dxa"/>
            <w:gridSpan w:val="2"/>
            <w:tcBorders>
              <w:left w:val="single" w:sz="18" w:space="0" w:color="auto"/>
            </w:tcBorders>
          </w:tcPr>
          <w:p w14:paraId="43973A6E" w14:textId="672CE0BA" w:rsidR="00C26672" w:rsidRDefault="00C26672" w:rsidP="00C26672">
            <w:pPr>
              <w:rPr>
                <w:lang w:val="en-AU"/>
              </w:rPr>
            </w:pPr>
            <w:r>
              <w:rPr>
                <w:lang w:val="en-AU"/>
              </w:rPr>
              <w:t>05/04/23</w:t>
            </w:r>
          </w:p>
        </w:tc>
        <w:tc>
          <w:tcPr>
            <w:tcW w:w="836" w:type="dxa"/>
          </w:tcPr>
          <w:p w14:paraId="1BA96BB3" w14:textId="2A251972" w:rsidR="00C26672" w:rsidRDefault="00C26672" w:rsidP="00C26672">
            <w:pPr>
              <w:jc w:val="center"/>
              <w:rPr>
                <w:lang w:val="en-AU"/>
              </w:rPr>
            </w:pPr>
            <w:r>
              <w:rPr>
                <w:lang w:val="en-AU"/>
              </w:rPr>
              <w:t>3</w:t>
            </w:r>
          </w:p>
        </w:tc>
        <w:tc>
          <w:tcPr>
            <w:tcW w:w="1439" w:type="dxa"/>
          </w:tcPr>
          <w:p w14:paraId="4D956E6B" w14:textId="1F4DB1D7" w:rsidR="00C26672" w:rsidRDefault="00C26672" w:rsidP="00C26672">
            <w:pPr>
              <w:keepNext/>
              <w:jc w:val="center"/>
              <w:rPr>
                <w:lang w:val="en-AU"/>
              </w:rPr>
            </w:pPr>
            <w:r>
              <w:rPr>
                <w:lang w:val="en-AU"/>
              </w:rPr>
              <w:t>3.7.2</w:t>
            </w:r>
          </w:p>
        </w:tc>
        <w:tc>
          <w:tcPr>
            <w:tcW w:w="4802" w:type="dxa"/>
            <w:gridSpan w:val="2"/>
            <w:tcBorders>
              <w:top w:val="single" w:sz="4" w:space="0" w:color="auto"/>
              <w:right w:val="single" w:sz="18" w:space="0" w:color="auto"/>
            </w:tcBorders>
            <w:shd w:val="clear" w:color="auto" w:fill="auto"/>
          </w:tcPr>
          <w:p w14:paraId="78B9E824" w14:textId="0587F506" w:rsidR="00C26672" w:rsidRDefault="00C26672" w:rsidP="00C26672">
            <w:pPr>
              <w:spacing w:before="20" w:after="20"/>
              <w:jc w:val="both"/>
              <w:rPr>
                <w:rFonts w:ascii="Arial" w:hAnsi="Arial" w:cs="Arial"/>
              </w:rPr>
            </w:pPr>
            <w:r>
              <w:rPr>
                <w:rFonts w:ascii="Arial" w:hAnsi="Arial" w:cs="Arial"/>
              </w:rPr>
              <w:t xml:space="preserve">References to </w:t>
            </w:r>
            <w:r w:rsidRPr="002F04DC">
              <w:rPr>
                <w:rFonts w:ascii="Arial" w:hAnsi="Arial" w:cs="Arial"/>
                <w:i/>
                <w:iCs/>
              </w:rPr>
              <w:t>Hu v Commissioner of the Australian Federal Police</w:t>
            </w:r>
            <w:r w:rsidRPr="002F04DC">
              <w:rPr>
                <w:rFonts w:ascii="Arial" w:hAnsi="Arial" w:cs="Arial"/>
              </w:rPr>
              <w:t xml:space="preserve"> [2023] VSCA 32 at [98]-[118]</w:t>
            </w:r>
            <w:r>
              <w:rPr>
                <w:rFonts w:ascii="Arial" w:hAnsi="Arial" w:cs="Arial"/>
              </w:rPr>
              <w:t xml:space="preserve">; </w:t>
            </w:r>
            <w:proofErr w:type="spellStart"/>
            <w:r w:rsidRPr="00275880">
              <w:rPr>
                <w:rFonts w:ascii="Arial" w:hAnsi="Arial" w:cs="Arial"/>
                <w:i/>
                <w:iCs/>
              </w:rPr>
              <w:t>Grujovska</w:t>
            </w:r>
            <w:proofErr w:type="spellEnd"/>
            <w:r w:rsidRPr="00275880">
              <w:rPr>
                <w:rFonts w:ascii="Arial" w:hAnsi="Arial" w:cs="Arial"/>
                <w:i/>
                <w:iCs/>
              </w:rPr>
              <w:t xml:space="preserve"> v Dr Caroline Brand &amp; </w:t>
            </w:r>
            <w:proofErr w:type="spellStart"/>
            <w:r w:rsidRPr="00275880">
              <w:rPr>
                <w:rFonts w:ascii="Arial" w:hAnsi="Arial" w:cs="Arial"/>
                <w:i/>
                <w:iCs/>
              </w:rPr>
              <w:t>Ors</w:t>
            </w:r>
            <w:proofErr w:type="spellEnd"/>
            <w:r>
              <w:rPr>
                <w:rFonts w:ascii="Arial" w:hAnsi="Arial" w:cs="Arial"/>
              </w:rPr>
              <w:t xml:space="preserve"> [2023] VSCA 59 at [25]-[29]</w:t>
            </w:r>
            <w:r w:rsidRPr="002F04DC">
              <w:rPr>
                <w:rFonts w:ascii="Arial" w:hAnsi="Arial" w:cs="Arial"/>
              </w:rPr>
              <w:t>.</w:t>
            </w:r>
          </w:p>
        </w:tc>
      </w:tr>
      <w:tr w:rsidR="00C26672" w14:paraId="33BC71B6" w14:textId="77777777" w:rsidTr="00997D61">
        <w:trPr>
          <w:trHeight w:val="454"/>
        </w:trPr>
        <w:tc>
          <w:tcPr>
            <w:tcW w:w="1261" w:type="dxa"/>
            <w:gridSpan w:val="2"/>
            <w:tcBorders>
              <w:left w:val="single" w:sz="18" w:space="0" w:color="auto"/>
            </w:tcBorders>
          </w:tcPr>
          <w:p w14:paraId="3002AC57" w14:textId="5D0A83FD" w:rsidR="00C26672" w:rsidRDefault="00C26672" w:rsidP="00C26672">
            <w:pPr>
              <w:rPr>
                <w:lang w:val="en-AU"/>
              </w:rPr>
            </w:pPr>
            <w:r>
              <w:rPr>
                <w:lang w:val="en-AU"/>
              </w:rPr>
              <w:t>05/04/23</w:t>
            </w:r>
          </w:p>
        </w:tc>
        <w:tc>
          <w:tcPr>
            <w:tcW w:w="836" w:type="dxa"/>
          </w:tcPr>
          <w:p w14:paraId="719A56E6" w14:textId="04F55D99" w:rsidR="00C26672" w:rsidRDefault="00C26672" w:rsidP="00C26672">
            <w:pPr>
              <w:jc w:val="center"/>
              <w:rPr>
                <w:lang w:val="en-AU"/>
              </w:rPr>
            </w:pPr>
            <w:r>
              <w:rPr>
                <w:lang w:val="en-AU"/>
              </w:rPr>
              <w:t>3</w:t>
            </w:r>
          </w:p>
        </w:tc>
        <w:tc>
          <w:tcPr>
            <w:tcW w:w="1439" w:type="dxa"/>
          </w:tcPr>
          <w:p w14:paraId="4904B8D4" w14:textId="506F68C5" w:rsidR="00C26672" w:rsidRDefault="00C26672" w:rsidP="00C26672">
            <w:pPr>
              <w:keepNext/>
              <w:jc w:val="center"/>
              <w:rPr>
                <w:lang w:val="en-AU"/>
              </w:rPr>
            </w:pPr>
            <w:r>
              <w:rPr>
                <w:lang w:val="en-AU"/>
              </w:rPr>
              <w:t>3.8</w:t>
            </w:r>
          </w:p>
        </w:tc>
        <w:tc>
          <w:tcPr>
            <w:tcW w:w="4802" w:type="dxa"/>
            <w:gridSpan w:val="2"/>
            <w:tcBorders>
              <w:top w:val="single" w:sz="4" w:space="0" w:color="auto"/>
              <w:right w:val="single" w:sz="18" w:space="0" w:color="auto"/>
            </w:tcBorders>
            <w:shd w:val="clear" w:color="auto" w:fill="auto"/>
          </w:tcPr>
          <w:p w14:paraId="55337FD8" w14:textId="15B97212" w:rsidR="00C26672" w:rsidRDefault="00C26672" w:rsidP="00C26672">
            <w:pPr>
              <w:spacing w:before="20" w:after="20"/>
              <w:jc w:val="both"/>
              <w:rPr>
                <w:rFonts w:ascii="Arial" w:hAnsi="Arial" w:cs="Arial"/>
              </w:rPr>
            </w:pPr>
            <w:r>
              <w:rPr>
                <w:rFonts w:ascii="Arial" w:hAnsi="Arial" w:cs="Arial"/>
              </w:rPr>
              <w:t xml:space="preserve">Reference to </w:t>
            </w:r>
            <w:r w:rsidRPr="00B97390">
              <w:rPr>
                <w:rFonts w:ascii="Arial" w:hAnsi="Arial" w:cs="Arial"/>
                <w:i/>
                <w:iCs/>
              </w:rPr>
              <w:t xml:space="preserve">Merrion B Pty Ltd v </w:t>
            </w:r>
            <w:proofErr w:type="spellStart"/>
            <w:r w:rsidRPr="00B97390">
              <w:rPr>
                <w:rFonts w:ascii="Arial" w:hAnsi="Arial" w:cs="Arial"/>
                <w:i/>
                <w:iCs/>
              </w:rPr>
              <w:t>Donchiod</w:t>
            </w:r>
            <w:proofErr w:type="spellEnd"/>
            <w:r w:rsidRPr="00B97390">
              <w:rPr>
                <w:rFonts w:ascii="Arial" w:hAnsi="Arial" w:cs="Arial"/>
                <w:i/>
                <w:iCs/>
              </w:rPr>
              <w:t xml:space="preserve"> Pty Ltd (in </w:t>
            </w:r>
            <w:proofErr w:type="spellStart"/>
            <w:r w:rsidRPr="00B97390">
              <w:rPr>
                <w:rFonts w:ascii="Arial" w:hAnsi="Arial" w:cs="Arial"/>
                <w:i/>
                <w:iCs/>
              </w:rPr>
              <w:t>liq</w:t>
            </w:r>
            <w:proofErr w:type="spellEnd"/>
            <w:r w:rsidRPr="00B97390">
              <w:rPr>
                <w:rFonts w:ascii="Arial" w:hAnsi="Arial" w:cs="Arial"/>
                <w:i/>
                <w:iCs/>
              </w:rPr>
              <w:t>)</w:t>
            </w:r>
            <w:r w:rsidRPr="00B97390">
              <w:rPr>
                <w:rFonts w:ascii="Arial" w:hAnsi="Arial" w:cs="Arial"/>
              </w:rPr>
              <w:t xml:space="preserve"> [2023] VSC 111</w:t>
            </w:r>
            <w:r w:rsidRPr="00B97390">
              <w:rPr>
                <w:rFonts w:ascii="Arial" w:hAnsi="Arial" w:cs="Arial"/>
                <w:color w:val="000000"/>
              </w:rPr>
              <w:t>.</w:t>
            </w:r>
          </w:p>
        </w:tc>
      </w:tr>
      <w:tr w:rsidR="00C26672" w14:paraId="52E50C34" w14:textId="77777777" w:rsidTr="00997D61">
        <w:trPr>
          <w:trHeight w:val="454"/>
        </w:trPr>
        <w:tc>
          <w:tcPr>
            <w:tcW w:w="1261" w:type="dxa"/>
            <w:gridSpan w:val="2"/>
            <w:tcBorders>
              <w:left w:val="single" w:sz="18" w:space="0" w:color="auto"/>
            </w:tcBorders>
          </w:tcPr>
          <w:p w14:paraId="70B3CFDF" w14:textId="4CD64AD1" w:rsidR="00C26672" w:rsidRDefault="00C26672" w:rsidP="00C26672">
            <w:pPr>
              <w:rPr>
                <w:lang w:val="en-AU"/>
              </w:rPr>
            </w:pPr>
            <w:r>
              <w:rPr>
                <w:lang w:val="en-AU"/>
              </w:rPr>
              <w:t>05/04/23</w:t>
            </w:r>
          </w:p>
        </w:tc>
        <w:tc>
          <w:tcPr>
            <w:tcW w:w="836" w:type="dxa"/>
          </w:tcPr>
          <w:p w14:paraId="3D3A8138" w14:textId="2EA88DF3" w:rsidR="00C26672" w:rsidRDefault="00C26672" w:rsidP="00C26672">
            <w:pPr>
              <w:jc w:val="center"/>
              <w:rPr>
                <w:lang w:val="en-AU"/>
              </w:rPr>
            </w:pPr>
            <w:r>
              <w:rPr>
                <w:lang w:val="en-AU"/>
              </w:rPr>
              <w:t>3</w:t>
            </w:r>
          </w:p>
        </w:tc>
        <w:tc>
          <w:tcPr>
            <w:tcW w:w="1439" w:type="dxa"/>
          </w:tcPr>
          <w:p w14:paraId="087C07B5" w14:textId="3B164941" w:rsidR="00C26672" w:rsidRDefault="00C26672" w:rsidP="00C26672">
            <w:pPr>
              <w:keepNext/>
              <w:jc w:val="center"/>
              <w:rPr>
                <w:lang w:val="en-AU"/>
              </w:rPr>
            </w:pPr>
            <w:r>
              <w:rPr>
                <w:lang w:val="en-AU"/>
              </w:rPr>
              <w:t>3.9.7</w:t>
            </w:r>
          </w:p>
        </w:tc>
        <w:tc>
          <w:tcPr>
            <w:tcW w:w="4802" w:type="dxa"/>
            <w:gridSpan w:val="2"/>
            <w:tcBorders>
              <w:top w:val="single" w:sz="4" w:space="0" w:color="auto"/>
              <w:right w:val="single" w:sz="18" w:space="0" w:color="auto"/>
            </w:tcBorders>
            <w:shd w:val="clear" w:color="auto" w:fill="auto"/>
          </w:tcPr>
          <w:p w14:paraId="19404D60" w14:textId="0DF9E8B6" w:rsidR="00C26672" w:rsidRDefault="00C26672" w:rsidP="00C26672">
            <w:pPr>
              <w:spacing w:before="20" w:after="20"/>
              <w:jc w:val="both"/>
              <w:rPr>
                <w:rFonts w:ascii="Arial" w:hAnsi="Arial" w:cs="Arial"/>
              </w:rPr>
            </w:pPr>
            <w:r>
              <w:rPr>
                <w:rFonts w:ascii="Arial" w:hAnsi="Arial" w:cs="Arial"/>
              </w:rPr>
              <w:t xml:space="preserve">References to </w:t>
            </w:r>
            <w:proofErr w:type="spellStart"/>
            <w:r w:rsidRPr="00F6291A">
              <w:rPr>
                <w:rFonts w:ascii="Arial" w:eastAsia="Book Antiqua" w:hAnsi="Arial" w:cs="Arial"/>
                <w:i/>
              </w:rPr>
              <w:t>Swebbs</w:t>
            </w:r>
            <w:proofErr w:type="spellEnd"/>
            <w:r w:rsidRPr="00F6291A">
              <w:rPr>
                <w:rFonts w:ascii="Arial" w:eastAsia="Book Antiqua" w:hAnsi="Arial" w:cs="Arial"/>
                <w:i/>
              </w:rPr>
              <w:t xml:space="preserve"> v Magistrates’ Court of Victoria (No 2)</w:t>
            </w:r>
            <w:r w:rsidRPr="00F6291A">
              <w:rPr>
                <w:rFonts w:ascii="Arial" w:hAnsi="Arial" w:cs="Arial"/>
              </w:rPr>
              <w:t xml:space="preserve"> [2017] VSC 339 (Ginnane J); </w:t>
            </w:r>
            <w:r w:rsidRPr="00F6291A">
              <w:rPr>
                <w:rFonts w:ascii="Arial" w:hAnsi="Arial" w:cs="Arial"/>
                <w:i/>
                <w:iCs/>
              </w:rPr>
              <w:t>DDD v Magistrates’ Court of Victoria</w:t>
            </w:r>
            <w:r>
              <w:rPr>
                <w:rFonts w:ascii="Arial" w:hAnsi="Arial" w:cs="Arial"/>
              </w:rPr>
              <w:t xml:space="preserve"> [2023] VSC 89 at [167] (Croucher J)</w:t>
            </w:r>
            <w:r w:rsidRPr="00F6291A">
              <w:rPr>
                <w:rFonts w:ascii="Arial" w:hAnsi="Arial" w:cs="Arial"/>
              </w:rPr>
              <w:t>.</w:t>
            </w:r>
          </w:p>
        </w:tc>
      </w:tr>
      <w:tr w:rsidR="00C26672" w14:paraId="1A19433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AD1127D" w14:textId="4A346A73" w:rsidR="00C26672" w:rsidRPr="0054535C" w:rsidRDefault="00C26672" w:rsidP="00C26672">
            <w:pPr>
              <w:keepNext/>
              <w:keepLines/>
              <w:rPr>
                <w:sz w:val="22"/>
                <w:lang w:val="en-AU"/>
              </w:rPr>
            </w:pPr>
            <w:r>
              <w:rPr>
                <w:sz w:val="22"/>
                <w:lang w:val="en-AU"/>
              </w:rPr>
              <w:t>05/04/23</w:t>
            </w:r>
          </w:p>
        </w:tc>
        <w:tc>
          <w:tcPr>
            <w:tcW w:w="7077" w:type="dxa"/>
            <w:gridSpan w:val="4"/>
            <w:tcBorders>
              <w:top w:val="single" w:sz="18" w:space="0" w:color="auto"/>
              <w:bottom w:val="single" w:sz="4" w:space="0" w:color="auto"/>
              <w:right w:val="single" w:sz="18" w:space="0" w:color="auto"/>
            </w:tcBorders>
            <w:shd w:val="clear" w:color="auto" w:fill="DDDDDD"/>
          </w:tcPr>
          <w:p w14:paraId="01BF11C4" w14:textId="0FB88E0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241E7D0E" w14:textId="77777777" w:rsidTr="00997D61">
        <w:tc>
          <w:tcPr>
            <w:tcW w:w="1261" w:type="dxa"/>
            <w:gridSpan w:val="2"/>
            <w:tcBorders>
              <w:top w:val="single" w:sz="4" w:space="0" w:color="auto"/>
              <w:left w:val="single" w:sz="18" w:space="0" w:color="auto"/>
              <w:bottom w:val="single" w:sz="4" w:space="0" w:color="auto"/>
            </w:tcBorders>
          </w:tcPr>
          <w:p w14:paraId="5BBD8A20" w14:textId="76EFC1B3" w:rsidR="00C26672" w:rsidRDefault="00C26672" w:rsidP="00C26672">
            <w:pPr>
              <w:keepNext/>
              <w:rPr>
                <w:lang w:val="en-AU"/>
              </w:rPr>
            </w:pPr>
            <w:r>
              <w:rPr>
                <w:lang w:val="en-AU"/>
              </w:rPr>
              <w:t>05/04/23</w:t>
            </w:r>
          </w:p>
        </w:tc>
        <w:tc>
          <w:tcPr>
            <w:tcW w:w="836" w:type="dxa"/>
            <w:tcBorders>
              <w:top w:val="single" w:sz="4" w:space="0" w:color="auto"/>
              <w:bottom w:val="single" w:sz="4" w:space="0" w:color="auto"/>
            </w:tcBorders>
          </w:tcPr>
          <w:p w14:paraId="1168D747" w14:textId="67519D2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E178213" w14:textId="43F1A1BF" w:rsidR="00C26672" w:rsidRDefault="00C26672" w:rsidP="00C26672">
            <w:pPr>
              <w:jc w:val="center"/>
              <w:rPr>
                <w:b/>
                <w:bCs/>
                <w:lang w:val="en-AU"/>
              </w:rPr>
            </w:pPr>
            <w:r>
              <w:rPr>
                <w:b/>
                <w:bCs/>
                <w:lang w:val="en-AU"/>
              </w:rPr>
              <w:t>5.3.2</w:t>
            </w:r>
          </w:p>
        </w:tc>
        <w:tc>
          <w:tcPr>
            <w:tcW w:w="4802" w:type="dxa"/>
            <w:gridSpan w:val="2"/>
            <w:tcBorders>
              <w:top w:val="single" w:sz="4" w:space="0" w:color="auto"/>
              <w:bottom w:val="single" w:sz="4" w:space="0" w:color="auto"/>
              <w:right w:val="single" w:sz="18" w:space="0" w:color="auto"/>
            </w:tcBorders>
          </w:tcPr>
          <w:p w14:paraId="3A54711F" w14:textId="77777777" w:rsidR="00C26672" w:rsidRDefault="00C26672" w:rsidP="00C26672">
            <w:pPr>
              <w:pStyle w:val="ListParagraph"/>
              <w:numPr>
                <w:ilvl w:val="0"/>
                <w:numId w:val="132"/>
              </w:numPr>
              <w:spacing w:before="20" w:after="20"/>
              <w:ind w:left="357" w:hanging="357"/>
              <w:jc w:val="both"/>
              <w:rPr>
                <w:rFonts w:ascii="Arial" w:hAnsi="Arial" w:cs="Arial"/>
                <w:color w:val="000000"/>
              </w:rPr>
            </w:pPr>
            <w:r w:rsidRPr="00A5179F">
              <w:rPr>
                <w:rFonts w:ascii="Arial" w:hAnsi="Arial" w:cs="Arial"/>
                <w:color w:val="000000"/>
              </w:rPr>
              <w:t>Modifications to cells 8 &amp; 12 of the Table contained in this section.</w:t>
            </w:r>
          </w:p>
          <w:p w14:paraId="66E61773" w14:textId="55CC424C" w:rsidR="00C26672" w:rsidRPr="00A5179F" w:rsidRDefault="00C26672" w:rsidP="00C26672">
            <w:pPr>
              <w:pStyle w:val="ListParagraph"/>
              <w:numPr>
                <w:ilvl w:val="0"/>
                <w:numId w:val="132"/>
              </w:numPr>
              <w:spacing w:before="20" w:after="20"/>
              <w:ind w:left="357" w:hanging="357"/>
              <w:jc w:val="both"/>
              <w:rPr>
                <w:rFonts w:ascii="Arial" w:hAnsi="Arial" w:cs="Arial"/>
                <w:color w:val="000000"/>
              </w:rPr>
            </w:pPr>
            <w:r>
              <w:rPr>
                <w:rFonts w:ascii="Arial" w:hAnsi="Arial" w:cs="Arial"/>
                <w:color w:val="000000"/>
              </w:rPr>
              <w:t xml:space="preserve">Added reasons why an application for a care by Secretary order and an application for a long-term care order are </w:t>
            </w:r>
            <w:r w:rsidRPr="00211236">
              <w:rPr>
                <w:rFonts w:ascii="Arial" w:hAnsi="Arial" w:cs="Arial"/>
                <w:b/>
                <w:bCs/>
                <w:color w:val="000000"/>
              </w:rPr>
              <w:t>secondary applications</w:t>
            </w:r>
            <w:r w:rsidRPr="00A5179F">
              <w:rPr>
                <w:rFonts w:ascii="Arial" w:hAnsi="Arial" w:cs="Arial"/>
                <w:color w:val="000000"/>
              </w:rPr>
              <w:t>.</w:t>
            </w:r>
          </w:p>
        </w:tc>
      </w:tr>
      <w:tr w:rsidR="00C26672" w14:paraId="7E8AE7C3" w14:textId="77777777" w:rsidTr="00997D61">
        <w:tc>
          <w:tcPr>
            <w:tcW w:w="1261" w:type="dxa"/>
            <w:gridSpan w:val="2"/>
            <w:tcBorders>
              <w:top w:val="single" w:sz="4" w:space="0" w:color="auto"/>
              <w:left w:val="single" w:sz="18" w:space="0" w:color="auto"/>
              <w:bottom w:val="single" w:sz="4" w:space="0" w:color="auto"/>
            </w:tcBorders>
          </w:tcPr>
          <w:p w14:paraId="391FF55D" w14:textId="40BB25DF"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1A14BB7E" w14:textId="354A869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A1878DB" w14:textId="77777777" w:rsidR="00C26672" w:rsidRDefault="00C26672" w:rsidP="00C26672">
            <w:pPr>
              <w:jc w:val="center"/>
              <w:rPr>
                <w:b/>
                <w:bCs/>
                <w:lang w:val="en-AU"/>
              </w:rPr>
            </w:pPr>
            <w:r>
              <w:rPr>
                <w:b/>
                <w:bCs/>
                <w:lang w:val="en-AU"/>
              </w:rPr>
              <w:t>5.10.6</w:t>
            </w:r>
          </w:p>
          <w:p w14:paraId="0B51BC52" w14:textId="77777777" w:rsidR="00C26672" w:rsidRDefault="00C26672" w:rsidP="00C26672">
            <w:pPr>
              <w:jc w:val="center"/>
              <w:rPr>
                <w:b/>
                <w:bCs/>
                <w:lang w:val="en-AU"/>
              </w:rPr>
            </w:pPr>
            <w:r>
              <w:rPr>
                <w:b/>
                <w:bCs/>
                <w:lang w:val="en-AU"/>
              </w:rPr>
              <w:t>5.18.1</w:t>
            </w:r>
          </w:p>
          <w:p w14:paraId="4FEDAAD4" w14:textId="77777777" w:rsidR="00C26672" w:rsidRDefault="00C26672" w:rsidP="00C26672">
            <w:pPr>
              <w:jc w:val="center"/>
              <w:rPr>
                <w:b/>
                <w:bCs/>
                <w:lang w:val="en-AU"/>
              </w:rPr>
            </w:pPr>
            <w:r>
              <w:rPr>
                <w:b/>
                <w:bCs/>
                <w:lang w:val="en-AU"/>
              </w:rPr>
              <w:t>5.18.6</w:t>
            </w:r>
          </w:p>
          <w:p w14:paraId="286987EC" w14:textId="74D62EBB" w:rsidR="00C26672" w:rsidRDefault="00C26672" w:rsidP="00C26672">
            <w:pPr>
              <w:jc w:val="center"/>
              <w:rPr>
                <w:b/>
                <w:bCs/>
                <w:lang w:val="en-AU"/>
              </w:rPr>
            </w:pPr>
            <w:r>
              <w:rPr>
                <w:b/>
                <w:bCs/>
                <w:lang w:val="en-AU"/>
              </w:rPr>
              <w:t>5.29.3</w:t>
            </w:r>
          </w:p>
        </w:tc>
        <w:tc>
          <w:tcPr>
            <w:tcW w:w="4802" w:type="dxa"/>
            <w:gridSpan w:val="2"/>
            <w:tcBorders>
              <w:top w:val="single" w:sz="4" w:space="0" w:color="auto"/>
              <w:bottom w:val="single" w:sz="4" w:space="0" w:color="auto"/>
              <w:right w:val="single" w:sz="18" w:space="0" w:color="auto"/>
            </w:tcBorders>
          </w:tcPr>
          <w:p w14:paraId="73903695" w14:textId="5CF0DBC4" w:rsidR="00C26672" w:rsidRPr="00F51986" w:rsidRDefault="00C26672" w:rsidP="00C26672">
            <w:pPr>
              <w:spacing w:before="20" w:after="20"/>
              <w:jc w:val="both"/>
              <w:rPr>
                <w:rFonts w:ascii="Arial" w:hAnsi="Arial" w:cs="Arial"/>
                <w:color w:val="000000"/>
              </w:rPr>
            </w:pPr>
            <w:r>
              <w:rPr>
                <w:rFonts w:ascii="Arial" w:hAnsi="Arial" w:cs="Arial"/>
                <w:color w:val="000000"/>
              </w:rPr>
              <w:t xml:space="preserve">A reference to (2020) 61 VR 436 is added to the references to </w:t>
            </w:r>
            <w:r w:rsidRPr="003460B5">
              <w:rPr>
                <w:rFonts w:ascii="Arial" w:hAnsi="Arial" w:cs="Arial"/>
                <w:i/>
                <w:iCs/>
                <w:color w:val="000000"/>
              </w:rPr>
              <w:t xml:space="preserve">AA v DHHS &amp; </w:t>
            </w:r>
            <w:proofErr w:type="spellStart"/>
            <w:r w:rsidRPr="003460B5">
              <w:rPr>
                <w:rFonts w:ascii="Arial" w:hAnsi="Arial" w:cs="Arial"/>
                <w:i/>
                <w:iCs/>
                <w:color w:val="000000"/>
              </w:rPr>
              <w:t>Ors</w:t>
            </w:r>
            <w:proofErr w:type="spellEnd"/>
            <w:r>
              <w:rPr>
                <w:rFonts w:ascii="Arial" w:hAnsi="Arial" w:cs="Arial"/>
                <w:color w:val="000000"/>
              </w:rPr>
              <w:t xml:space="preserve"> [2020] VSC 400.</w:t>
            </w:r>
          </w:p>
        </w:tc>
      </w:tr>
      <w:tr w:rsidR="00C26672" w14:paraId="2F10ADD1" w14:textId="77777777" w:rsidTr="00997D61">
        <w:tc>
          <w:tcPr>
            <w:tcW w:w="1261" w:type="dxa"/>
            <w:gridSpan w:val="2"/>
            <w:tcBorders>
              <w:top w:val="single" w:sz="4" w:space="0" w:color="auto"/>
              <w:left w:val="single" w:sz="18" w:space="0" w:color="auto"/>
              <w:bottom w:val="single" w:sz="4" w:space="0" w:color="auto"/>
            </w:tcBorders>
          </w:tcPr>
          <w:p w14:paraId="336BB737" w14:textId="73B3C294"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466076B9" w14:textId="664BF90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DB76474" w14:textId="488FF227" w:rsidR="00C26672" w:rsidRDefault="00C26672" w:rsidP="00C26672">
            <w:pPr>
              <w:jc w:val="center"/>
              <w:rPr>
                <w:b/>
                <w:bCs/>
                <w:lang w:val="en-AU"/>
              </w:rPr>
            </w:pPr>
            <w:r>
              <w:rPr>
                <w:b/>
                <w:bCs/>
                <w:lang w:val="en-AU"/>
              </w:rPr>
              <w:t>5.17.5</w:t>
            </w:r>
          </w:p>
        </w:tc>
        <w:tc>
          <w:tcPr>
            <w:tcW w:w="4802" w:type="dxa"/>
            <w:gridSpan w:val="2"/>
            <w:tcBorders>
              <w:top w:val="single" w:sz="4" w:space="0" w:color="auto"/>
              <w:bottom w:val="single" w:sz="4" w:space="0" w:color="auto"/>
              <w:right w:val="single" w:sz="18" w:space="0" w:color="auto"/>
            </w:tcBorders>
          </w:tcPr>
          <w:p w14:paraId="7F95C0C1" w14:textId="7F4CB2B3"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9142EE">
              <w:rPr>
                <w:rFonts w:ascii="Arial" w:hAnsi="Arial" w:cs="Arial"/>
                <w:i/>
                <w:iCs/>
                <w:color w:val="000000" w:themeColor="text1"/>
              </w:rPr>
              <w:t>In the Matter of ZB</w:t>
            </w:r>
            <w:r>
              <w:rPr>
                <w:rFonts w:ascii="Arial" w:hAnsi="Arial" w:cs="Arial"/>
                <w:i/>
                <w:iCs/>
                <w:color w:val="000000" w:themeColor="text1"/>
              </w:rPr>
              <w:t xml:space="preserve"> </w:t>
            </w:r>
            <w:r w:rsidRPr="007A1F5B">
              <w:rPr>
                <w:rFonts w:ascii="Arial" w:hAnsi="Arial" w:cs="Arial"/>
                <w:color w:val="000000" w:themeColor="text1"/>
              </w:rPr>
              <w:t>(</w:t>
            </w:r>
            <w:r>
              <w:rPr>
                <w:rFonts w:ascii="Arial" w:hAnsi="Arial" w:cs="Arial"/>
                <w:color w:val="000000" w:themeColor="text1"/>
              </w:rPr>
              <w:t xml:space="preserve">Children’s Court of Victoria, unreported, 16/09/2020) </w:t>
            </w:r>
            <w:r>
              <w:rPr>
                <w:rFonts w:ascii="Arial" w:hAnsi="Arial" w:cs="Arial"/>
                <w:color w:val="000000"/>
              </w:rPr>
              <w:t>and extracts from [20]-[24] &amp; [27]-[28].</w:t>
            </w:r>
          </w:p>
        </w:tc>
      </w:tr>
      <w:tr w:rsidR="00C26672" w14:paraId="6994DA20" w14:textId="77777777" w:rsidTr="00997D61">
        <w:tc>
          <w:tcPr>
            <w:tcW w:w="1261" w:type="dxa"/>
            <w:gridSpan w:val="2"/>
            <w:tcBorders>
              <w:top w:val="single" w:sz="4" w:space="0" w:color="auto"/>
              <w:left w:val="single" w:sz="18" w:space="0" w:color="auto"/>
              <w:bottom w:val="single" w:sz="4" w:space="0" w:color="auto"/>
            </w:tcBorders>
          </w:tcPr>
          <w:p w14:paraId="6AD3B671" w14:textId="3A07C80A"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570B0ED3" w14:textId="1EB9093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E44A591" w14:textId="0BBDF46A" w:rsidR="00C26672" w:rsidRDefault="00C26672" w:rsidP="00C26672">
            <w:pPr>
              <w:jc w:val="center"/>
              <w:rPr>
                <w:b/>
                <w:bCs/>
                <w:lang w:val="en-AU"/>
              </w:rPr>
            </w:pPr>
            <w:r>
              <w:rPr>
                <w:b/>
                <w:bCs/>
                <w:lang w:val="en-AU"/>
              </w:rPr>
              <w:t>5.27.1</w:t>
            </w:r>
          </w:p>
        </w:tc>
        <w:tc>
          <w:tcPr>
            <w:tcW w:w="4802" w:type="dxa"/>
            <w:gridSpan w:val="2"/>
            <w:tcBorders>
              <w:top w:val="single" w:sz="4" w:space="0" w:color="auto"/>
              <w:bottom w:val="single" w:sz="4" w:space="0" w:color="auto"/>
              <w:right w:val="single" w:sz="18" w:space="0" w:color="auto"/>
            </w:tcBorders>
          </w:tcPr>
          <w:p w14:paraId="0A90A19E" w14:textId="72385940" w:rsidR="00C26672" w:rsidRDefault="00C26672" w:rsidP="00C26672">
            <w:pPr>
              <w:spacing w:before="20" w:after="20"/>
              <w:jc w:val="both"/>
              <w:rPr>
                <w:rFonts w:ascii="Arial" w:hAnsi="Arial" w:cs="Arial"/>
                <w:color w:val="000000"/>
              </w:rPr>
            </w:pPr>
            <w:r>
              <w:rPr>
                <w:rFonts w:ascii="Arial" w:hAnsi="Arial" w:cs="Arial"/>
                <w:bCs/>
                <w:color w:val="000000"/>
              </w:rPr>
              <w:t xml:space="preserve">Summary of </w:t>
            </w:r>
            <w:r w:rsidRPr="002457C1">
              <w:rPr>
                <w:rFonts w:ascii="Arial" w:hAnsi="Arial" w:cs="Arial"/>
                <w:i/>
                <w:iCs/>
                <w:color w:val="000000"/>
              </w:rPr>
              <w:t>Peter Johns</w:t>
            </w:r>
            <w:r>
              <w:rPr>
                <w:rFonts w:ascii="Arial" w:hAnsi="Arial" w:cs="Arial"/>
                <w:i/>
                <w:iCs/>
                <w:color w:val="000000"/>
              </w:rPr>
              <w:t>t</w:t>
            </w:r>
            <w:r w:rsidRPr="002457C1">
              <w:rPr>
                <w:rFonts w:ascii="Arial" w:hAnsi="Arial" w:cs="Arial"/>
                <w:i/>
                <w:iCs/>
                <w:color w:val="000000"/>
              </w:rPr>
              <w:t>on (a</w:t>
            </w:r>
            <w:r>
              <w:rPr>
                <w:rFonts w:ascii="Arial" w:hAnsi="Arial" w:cs="Arial"/>
                <w:i/>
                <w:iCs/>
                <w:color w:val="000000"/>
              </w:rPr>
              <w:t> </w:t>
            </w:r>
            <w:r w:rsidRPr="002457C1">
              <w:rPr>
                <w:rFonts w:ascii="Arial" w:hAnsi="Arial" w:cs="Arial"/>
                <w:i/>
                <w:iCs/>
                <w:color w:val="000000"/>
              </w:rPr>
              <w:t>pseudonym)</w:t>
            </w:r>
            <w:r>
              <w:rPr>
                <w:rFonts w:ascii="Arial" w:hAnsi="Arial" w:cs="Arial"/>
                <w:i/>
                <w:iCs/>
                <w:color w:val="000000"/>
              </w:rPr>
              <w:t xml:space="preserve"> v The King</w:t>
            </w:r>
            <w:r>
              <w:rPr>
                <w:rFonts w:ascii="Arial" w:hAnsi="Arial" w:cs="Arial"/>
                <w:color w:val="000000"/>
              </w:rPr>
              <w:t xml:space="preserve"> [2023] VSCA 49 and extracts from [21]-[22], [122]-[123] &amp; [201].</w:t>
            </w:r>
          </w:p>
        </w:tc>
      </w:tr>
      <w:tr w:rsidR="00C26672" w14:paraId="7D28C89B"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6F152A41" w14:textId="781F33A3" w:rsidR="00C26672" w:rsidRPr="0054535C" w:rsidRDefault="00C26672" w:rsidP="00C26672">
            <w:pPr>
              <w:keepNext/>
              <w:keepLines/>
              <w:rPr>
                <w:sz w:val="22"/>
                <w:lang w:val="en-AU"/>
              </w:rPr>
            </w:pPr>
            <w:r>
              <w:rPr>
                <w:sz w:val="22"/>
                <w:lang w:val="en-AU"/>
              </w:rPr>
              <w:t>05/04/23</w:t>
            </w:r>
          </w:p>
        </w:tc>
        <w:tc>
          <w:tcPr>
            <w:tcW w:w="7077" w:type="dxa"/>
            <w:gridSpan w:val="4"/>
            <w:tcBorders>
              <w:top w:val="single" w:sz="12" w:space="0" w:color="auto"/>
              <w:bottom w:val="single" w:sz="4" w:space="0" w:color="auto"/>
              <w:right w:val="single" w:sz="18" w:space="0" w:color="auto"/>
            </w:tcBorders>
            <w:shd w:val="clear" w:color="auto" w:fill="DDDDDD"/>
          </w:tcPr>
          <w:p w14:paraId="1A02EC1D" w14:textId="7D22928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2DD9CB2F" w14:textId="77777777" w:rsidTr="00997D61">
        <w:tc>
          <w:tcPr>
            <w:tcW w:w="1261" w:type="dxa"/>
            <w:gridSpan w:val="2"/>
            <w:tcBorders>
              <w:top w:val="single" w:sz="4" w:space="0" w:color="auto"/>
              <w:left w:val="single" w:sz="18" w:space="0" w:color="auto"/>
              <w:bottom w:val="single" w:sz="4" w:space="0" w:color="auto"/>
            </w:tcBorders>
          </w:tcPr>
          <w:p w14:paraId="20A4EBBB" w14:textId="6D8D8D3B" w:rsidR="00C26672" w:rsidRDefault="00C26672" w:rsidP="00C26672">
            <w:pPr>
              <w:keepNext/>
              <w:keepLines/>
              <w:rPr>
                <w:lang w:val="en-AU"/>
              </w:rPr>
            </w:pPr>
            <w:r>
              <w:rPr>
                <w:lang w:val="en-AU"/>
              </w:rPr>
              <w:t>05/04/23</w:t>
            </w:r>
          </w:p>
        </w:tc>
        <w:tc>
          <w:tcPr>
            <w:tcW w:w="836" w:type="dxa"/>
            <w:tcBorders>
              <w:top w:val="single" w:sz="4" w:space="0" w:color="auto"/>
              <w:bottom w:val="single" w:sz="4" w:space="0" w:color="auto"/>
            </w:tcBorders>
          </w:tcPr>
          <w:p w14:paraId="71F41D80" w14:textId="4087CA99" w:rsidR="00C26672" w:rsidRDefault="00C26672" w:rsidP="00C26672">
            <w:pPr>
              <w:keepNext/>
              <w:keepLines/>
              <w:jc w:val="center"/>
              <w:rPr>
                <w:lang w:val="en-AU"/>
              </w:rPr>
            </w:pPr>
            <w:r>
              <w:rPr>
                <w:lang w:val="en-AU"/>
              </w:rPr>
              <w:t>6</w:t>
            </w:r>
          </w:p>
        </w:tc>
        <w:tc>
          <w:tcPr>
            <w:tcW w:w="1439" w:type="dxa"/>
            <w:tcBorders>
              <w:top w:val="single" w:sz="4" w:space="0" w:color="auto"/>
              <w:bottom w:val="single" w:sz="4" w:space="0" w:color="auto"/>
            </w:tcBorders>
          </w:tcPr>
          <w:p w14:paraId="3D1CBD06" w14:textId="10AF10BF" w:rsidR="00C26672" w:rsidRDefault="00C26672" w:rsidP="00C26672">
            <w:pPr>
              <w:keepNext/>
              <w:keepLines/>
              <w:jc w:val="center"/>
              <w:rPr>
                <w:b/>
                <w:bCs/>
                <w:lang w:val="en-AU"/>
              </w:rPr>
            </w:pPr>
            <w:r>
              <w:rPr>
                <w:b/>
                <w:bCs/>
                <w:lang w:val="en-AU"/>
              </w:rPr>
              <w:t>6FV.14.1</w:t>
            </w:r>
          </w:p>
        </w:tc>
        <w:tc>
          <w:tcPr>
            <w:tcW w:w="4802" w:type="dxa"/>
            <w:gridSpan w:val="2"/>
            <w:tcBorders>
              <w:top w:val="single" w:sz="4" w:space="0" w:color="auto"/>
              <w:bottom w:val="single" w:sz="4" w:space="0" w:color="auto"/>
              <w:right w:val="single" w:sz="18" w:space="0" w:color="auto"/>
            </w:tcBorders>
          </w:tcPr>
          <w:p w14:paraId="128C5D09" w14:textId="29A5C6AE" w:rsidR="00C26672" w:rsidRDefault="00C26672" w:rsidP="00C26672">
            <w:pPr>
              <w:keepNext/>
              <w:keepLines/>
              <w:spacing w:before="20" w:after="20"/>
              <w:jc w:val="both"/>
              <w:rPr>
                <w:rFonts w:ascii="Arial" w:hAnsi="Arial" w:cs="Arial"/>
                <w:bCs/>
                <w:color w:val="000000"/>
              </w:rPr>
            </w:pPr>
            <w:r>
              <w:rPr>
                <w:rFonts w:ascii="Arial" w:hAnsi="Arial" w:cs="Arial"/>
                <w:bCs/>
                <w:color w:val="000000"/>
              </w:rPr>
              <w:t xml:space="preserve">Summary of </w:t>
            </w:r>
            <w:r w:rsidRPr="00393131">
              <w:rPr>
                <w:rFonts w:ascii="Arial" w:hAnsi="Arial" w:cs="Arial"/>
                <w:bCs/>
                <w:i/>
                <w:iCs/>
                <w:color w:val="000000"/>
              </w:rPr>
              <w:t xml:space="preserve">DDD v Magistrates’ Court of Victoria </w:t>
            </w:r>
            <w:r>
              <w:rPr>
                <w:rFonts w:ascii="Arial" w:hAnsi="Arial" w:cs="Arial"/>
                <w:bCs/>
                <w:color w:val="000000"/>
              </w:rPr>
              <w:t>[2023] VSC 89 and extract from [1]-[2].</w:t>
            </w:r>
          </w:p>
        </w:tc>
      </w:tr>
      <w:tr w:rsidR="00C26672" w14:paraId="01862327" w14:textId="77777777" w:rsidTr="00997D61">
        <w:tc>
          <w:tcPr>
            <w:tcW w:w="1261" w:type="dxa"/>
            <w:gridSpan w:val="2"/>
            <w:tcBorders>
              <w:top w:val="single" w:sz="4" w:space="0" w:color="auto"/>
              <w:left w:val="single" w:sz="18" w:space="0" w:color="auto"/>
              <w:bottom w:val="single" w:sz="4" w:space="0" w:color="auto"/>
            </w:tcBorders>
          </w:tcPr>
          <w:p w14:paraId="1AE093DC" w14:textId="675DB8FE" w:rsidR="00C26672" w:rsidRDefault="00C26672" w:rsidP="00C26672">
            <w:pPr>
              <w:keepNext/>
              <w:keepLines/>
              <w:rPr>
                <w:lang w:val="en-AU"/>
              </w:rPr>
            </w:pPr>
            <w:r>
              <w:rPr>
                <w:lang w:val="en-AU"/>
              </w:rPr>
              <w:t>05/04/23</w:t>
            </w:r>
          </w:p>
        </w:tc>
        <w:tc>
          <w:tcPr>
            <w:tcW w:w="836" w:type="dxa"/>
            <w:tcBorders>
              <w:top w:val="single" w:sz="4" w:space="0" w:color="auto"/>
              <w:bottom w:val="single" w:sz="4" w:space="0" w:color="auto"/>
            </w:tcBorders>
          </w:tcPr>
          <w:p w14:paraId="349516AB" w14:textId="64C2644C" w:rsidR="00C26672" w:rsidRDefault="00C26672" w:rsidP="00C26672">
            <w:pPr>
              <w:keepNext/>
              <w:keepLines/>
              <w:jc w:val="center"/>
              <w:rPr>
                <w:lang w:val="en-AU"/>
              </w:rPr>
            </w:pPr>
            <w:r>
              <w:rPr>
                <w:lang w:val="en-AU"/>
              </w:rPr>
              <w:t>6</w:t>
            </w:r>
          </w:p>
        </w:tc>
        <w:tc>
          <w:tcPr>
            <w:tcW w:w="1439" w:type="dxa"/>
            <w:tcBorders>
              <w:top w:val="single" w:sz="4" w:space="0" w:color="auto"/>
              <w:bottom w:val="single" w:sz="4" w:space="0" w:color="auto"/>
            </w:tcBorders>
          </w:tcPr>
          <w:p w14:paraId="56937D5B" w14:textId="4E497313" w:rsidR="00C26672" w:rsidRDefault="00C26672" w:rsidP="00C26672">
            <w:pPr>
              <w:keepNext/>
              <w:keepLines/>
              <w:jc w:val="center"/>
              <w:rPr>
                <w:b/>
                <w:bCs/>
                <w:lang w:val="en-AU"/>
              </w:rPr>
            </w:pPr>
            <w:r>
              <w:rPr>
                <w:b/>
                <w:bCs/>
                <w:lang w:val="en-AU"/>
              </w:rPr>
              <w:t>6PS.12.1</w:t>
            </w:r>
          </w:p>
        </w:tc>
        <w:tc>
          <w:tcPr>
            <w:tcW w:w="4802" w:type="dxa"/>
            <w:gridSpan w:val="2"/>
            <w:tcBorders>
              <w:top w:val="single" w:sz="4" w:space="0" w:color="auto"/>
              <w:bottom w:val="single" w:sz="4" w:space="0" w:color="auto"/>
              <w:right w:val="single" w:sz="18" w:space="0" w:color="auto"/>
            </w:tcBorders>
          </w:tcPr>
          <w:p w14:paraId="733CE0BA" w14:textId="59456F72" w:rsidR="00C26672" w:rsidRDefault="00C26672" w:rsidP="00C26672">
            <w:pPr>
              <w:keepNext/>
              <w:keepLines/>
              <w:spacing w:before="20" w:after="20"/>
              <w:jc w:val="both"/>
              <w:rPr>
                <w:rFonts w:ascii="Arial" w:hAnsi="Arial" w:cs="Arial"/>
                <w:bCs/>
                <w:color w:val="000000"/>
              </w:rPr>
            </w:pPr>
            <w:r>
              <w:rPr>
                <w:rFonts w:ascii="Arial" w:hAnsi="Arial" w:cs="Arial"/>
                <w:bCs/>
                <w:color w:val="000000"/>
              </w:rPr>
              <w:t xml:space="preserve">Cross-reference to the case of </w:t>
            </w:r>
            <w:r w:rsidRPr="00393131">
              <w:rPr>
                <w:rFonts w:ascii="Arial" w:hAnsi="Arial" w:cs="Arial"/>
                <w:bCs/>
                <w:i/>
                <w:iCs/>
                <w:color w:val="000000"/>
              </w:rPr>
              <w:t xml:space="preserve">DDD v Magistrates’ Court of Victoria </w:t>
            </w:r>
            <w:r>
              <w:rPr>
                <w:rFonts w:ascii="Arial" w:hAnsi="Arial" w:cs="Arial"/>
                <w:bCs/>
                <w:color w:val="000000"/>
              </w:rPr>
              <w:t>[2023] VSC 89.</w:t>
            </w:r>
          </w:p>
        </w:tc>
      </w:tr>
      <w:tr w:rsidR="00C26672" w14:paraId="30B09E8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A63D803" w14:textId="49893416" w:rsidR="00C26672" w:rsidRPr="0054535C" w:rsidRDefault="00C26672" w:rsidP="00C26672">
            <w:pPr>
              <w:rPr>
                <w:sz w:val="22"/>
                <w:lang w:val="en-AU"/>
              </w:rPr>
            </w:pPr>
            <w:r>
              <w:rPr>
                <w:sz w:val="22"/>
                <w:lang w:val="en-AU"/>
              </w:rPr>
              <w:t>05/04/23</w:t>
            </w:r>
          </w:p>
        </w:tc>
        <w:tc>
          <w:tcPr>
            <w:tcW w:w="7077" w:type="dxa"/>
            <w:gridSpan w:val="4"/>
            <w:tcBorders>
              <w:top w:val="single" w:sz="18" w:space="0" w:color="auto"/>
              <w:bottom w:val="single" w:sz="4" w:space="0" w:color="auto"/>
              <w:right w:val="single" w:sz="18" w:space="0" w:color="auto"/>
            </w:tcBorders>
            <w:shd w:val="clear" w:color="auto" w:fill="DDDDDD"/>
          </w:tcPr>
          <w:p w14:paraId="7362CF1E" w14:textId="49C4CB0F"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C26672" w14:paraId="1BD9DF88" w14:textId="77777777" w:rsidTr="00997D61">
        <w:tc>
          <w:tcPr>
            <w:tcW w:w="1261" w:type="dxa"/>
            <w:gridSpan w:val="2"/>
            <w:tcBorders>
              <w:top w:val="single" w:sz="4" w:space="0" w:color="auto"/>
              <w:left w:val="single" w:sz="18" w:space="0" w:color="auto"/>
              <w:bottom w:val="single" w:sz="4" w:space="0" w:color="auto"/>
            </w:tcBorders>
          </w:tcPr>
          <w:p w14:paraId="02BF2306" w14:textId="26DC642F"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79AF5F90" w14:textId="58DA32F9"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57F214F8" w14:textId="45D84107" w:rsidR="00C26672" w:rsidRDefault="00C26672" w:rsidP="00C26672">
            <w:pPr>
              <w:keepNext/>
              <w:jc w:val="center"/>
              <w:rPr>
                <w:b/>
                <w:bCs/>
                <w:lang w:val="en-AU"/>
              </w:rPr>
            </w:pPr>
            <w:r>
              <w:rPr>
                <w:b/>
                <w:bCs/>
                <w:lang w:val="en-AU"/>
              </w:rPr>
              <w:t>8.2.10</w:t>
            </w:r>
          </w:p>
        </w:tc>
        <w:tc>
          <w:tcPr>
            <w:tcW w:w="4802" w:type="dxa"/>
            <w:gridSpan w:val="2"/>
            <w:tcBorders>
              <w:top w:val="single" w:sz="4" w:space="0" w:color="auto"/>
              <w:bottom w:val="single" w:sz="4" w:space="0" w:color="auto"/>
              <w:right w:val="single" w:sz="18" w:space="0" w:color="auto"/>
            </w:tcBorders>
          </w:tcPr>
          <w:p w14:paraId="7D1B5006" w14:textId="05CE0243"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2457C1">
              <w:rPr>
                <w:rFonts w:ascii="Arial" w:hAnsi="Arial" w:cs="Arial"/>
                <w:i/>
                <w:iCs/>
                <w:color w:val="000000"/>
              </w:rPr>
              <w:t>Peter Johns</w:t>
            </w:r>
            <w:r>
              <w:rPr>
                <w:rFonts w:ascii="Arial" w:hAnsi="Arial" w:cs="Arial"/>
                <w:i/>
                <w:iCs/>
                <w:color w:val="000000"/>
              </w:rPr>
              <w:t>t</w:t>
            </w:r>
            <w:r w:rsidRPr="002457C1">
              <w:rPr>
                <w:rFonts w:ascii="Arial" w:hAnsi="Arial" w:cs="Arial"/>
                <w:i/>
                <w:iCs/>
                <w:color w:val="000000"/>
              </w:rPr>
              <w:t>on (a</w:t>
            </w:r>
            <w:r>
              <w:rPr>
                <w:rFonts w:ascii="Arial" w:hAnsi="Arial" w:cs="Arial"/>
                <w:i/>
                <w:iCs/>
                <w:color w:val="000000"/>
              </w:rPr>
              <w:t> </w:t>
            </w:r>
            <w:r w:rsidRPr="002457C1">
              <w:rPr>
                <w:rFonts w:ascii="Arial" w:hAnsi="Arial" w:cs="Arial"/>
                <w:i/>
                <w:iCs/>
                <w:color w:val="000000"/>
              </w:rPr>
              <w:t>pseudonym)</w:t>
            </w:r>
            <w:r>
              <w:rPr>
                <w:rFonts w:ascii="Arial" w:hAnsi="Arial" w:cs="Arial"/>
                <w:i/>
                <w:iCs/>
                <w:color w:val="000000"/>
              </w:rPr>
              <w:t xml:space="preserve"> v The King</w:t>
            </w:r>
            <w:r>
              <w:rPr>
                <w:rFonts w:ascii="Arial" w:hAnsi="Arial" w:cs="Arial"/>
                <w:color w:val="000000"/>
              </w:rPr>
              <w:t xml:space="preserve"> [2023] VSCA 49 </w:t>
            </w:r>
            <w:r>
              <w:rPr>
                <w:rFonts w:ascii="Arial" w:hAnsi="Arial" w:cs="Arial"/>
                <w:bCs/>
                <w:color w:val="000000"/>
              </w:rPr>
              <w:t>and cross-reference to subsection 3.5.3.5.</w:t>
            </w:r>
          </w:p>
        </w:tc>
      </w:tr>
      <w:tr w:rsidR="00C26672" w14:paraId="69C7B42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5C29C99" w14:textId="304E9AF4" w:rsidR="00C26672" w:rsidRPr="0054535C" w:rsidRDefault="00C26672" w:rsidP="00C26672">
            <w:pPr>
              <w:keepNext/>
              <w:keepLines/>
              <w:rPr>
                <w:sz w:val="22"/>
                <w:lang w:val="en-AU"/>
              </w:rPr>
            </w:pPr>
            <w:r>
              <w:rPr>
                <w:sz w:val="22"/>
                <w:lang w:val="en-AU"/>
              </w:rPr>
              <w:t>05/04/23</w:t>
            </w:r>
          </w:p>
        </w:tc>
        <w:tc>
          <w:tcPr>
            <w:tcW w:w="7077" w:type="dxa"/>
            <w:gridSpan w:val="4"/>
            <w:tcBorders>
              <w:top w:val="single" w:sz="18" w:space="0" w:color="auto"/>
              <w:bottom w:val="single" w:sz="4" w:space="0" w:color="auto"/>
              <w:right w:val="single" w:sz="18" w:space="0" w:color="auto"/>
            </w:tcBorders>
            <w:shd w:val="clear" w:color="auto" w:fill="DDDDDD"/>
          </w:tcPr>
          <w:p w14:paraId="65FE59CB" w14:textId="1ADC2A57"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52654360" w14:textId="77777777" w:rsidTr="00997D61">
        <w:trPr>
          <w:trHeight w:val="283"/>
        </w:trPr>
        <w:tc>
          <w:tcPr>
            <w:tcW w:w="1261" w:type="dxa"/>
            <w:gridSpan w:val="2"/>
            <w:tcBorders>
              <w:top w:val="single" w:sz="4" w:space="0" w:color="auto"/>
              <w:left w:val="single" w:sz="18" w:space="0" w:color="auto"/>
            </w:tcBorders>
          </w:tcPr>
          <w:p w14:paraId="1266E734" w14:textId="2B9C9EDA" w:rsidR="00C26672" w:rsidRDefault="00C26672" w:rsidP="00C26672">
            <w:pPr>
              <w:rPr>
                <w:lang w:val="en-AU"/>
              </w:rPr>
            </w:pPr>
            <w:r>
              <w:rPr>
                <w:lang w:val="en-AU"/>
              </w:rPr>
              <w:t>05/04/23</w:t>
            </w:r>
          </w:p>
        </w:tc>
        <w:tc>
          <w:tcPr>
            <w:tcW w:w="836" w:type="dxa"/>
            <w:tcBorders>
              <w:top w:val="single" w:sz="4" w:space="0" w:color="auto"/>
            </w:tcBorders>
          </w:tcPr>
          <w:p w14:paraId="10C07296" w14:textId="3D4DFAB0" w:rsidR="00C26672" w:rsidRDefault="00C26672" w:rsidP="00C26672">
            <w:pPr>
              <w:jc w:val="center"/>
              <w:rPr>
                <w:lang w:val="en-AU"/>
              </w:rPr>
            </w:pPr>
            <w:r>
              <w:rPr>
                <w:lang w:val="en-AU"/>
              </w:rPr>
              <w:t>9</w:t>
            </w:r>
          </w:p>
        </w:tc>
        <w:tc>
          <w:tcPr>
            <w:tcW w:w="1439" w:type="dxa"/>
            <w:tcBorders>
              <w:top w:val="single" w:sz="4" w:space="0" w:color="auto"/>
            </w:tcBorders>
          </w:tcPr>
          <w:p w14:paraId="41F89CEA" w14:textId="77777777"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79A88E3A" w14:textId="78A61887"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Warren </w:t>
            </w:r>
            <w:r w:rsidRPr="0033741E">
              <w:rPr>
                <w:rFonts w:ascii="Arial" w:hAnsi="Arial" w:cs="Arial"/>
              </w:rPr>
              <w:t>[2023] VSC 98</w:t>
            </w:r>
            <w:r>
              <w:rPr>
                <w:rFonts w:ascii="Arial" w:hAnsi="Arial" w:cs="Arial"/>
              </w:rPr>
              <w:t xml:space="preserve">; </w:t>
            </w:r>
            <w:r w:rsidRPr="00384DA3">
              <w:rPr>
                <w:rFonts w:ascii="Arial" w:hAnsi="Arial" w:cs="Arial"/>
                <w:i/>
                <w:iCs/>
              </w:rPr>
              <w:t>Re Pollard</w:t>
            </w:r>
            <w:r w:rsidRPr="00384DA3">
              <w:rPr>
                <w:rFonts w:ascii="Arial" w:hAnsi="Arial" w:cs="Arial"/>
              </w:rPr>
              <w:t xml:space="preserve"> [2023] VSC 106</w:t>
            </w:r>
            <w:r>
              <w:rPr>
                <w:rFonts w:ascii="Arial" w:hAnsi="Arial" w:cs="Arial"/>
              </w:rPr>
              <w:t>.</w:t>
            </w:r>
          </w:p>
        </w:tc>
      </w:tr>
      <w:tr w:rsidR="00C26672" w14:paraId="2AAF71D1" w14:textId="77777777" w:rsidTr="00997D61">
        <w:trPr>
          <w:trHeight w:val="283"/>
        </w:trPr>
        <w:tc>
          <w:tcPr>
            <w:tcW w:w="1261" w:type="dxa"/>
            <w:gridSpan w:val="2"/>
            <w:tcBorders>
              <w:top w:val="single" w:sz="4" w:space="0" w:color="auto"/>
              <w:left w:val="single" w:sz="18" w:space="0" w:color="auto"/>
            </w:tcBorders>
          </w:tcPr>
          <w:p w14:paraId="0CEF2A58" w14:textId="79365501" w:rsidR="00C26672" w:rsidRDefault="00C26672" w:rsidP="00C26672">
            <w:pPr>
              <w:rPr>
                <w:lang w:val="en-AU"/>
              </w:rPr>
            </w:pPr>
            <w:r>
              <w:rPr>
                <w:lang w:val="en-AU"/>
              </w:rPr>
              <w:t>05/04/23</w:t>
            </w:r>
          </w:p>
        </w:tc>
        <w:tc>
          <w:tcPr>
            <w:tcW w:w="836" w:type="dxa"/>
            <w:tcBorders>
              <w:top w:val="single" w:sz="4" w:space="0" w:color="auto"/>
            </w:tcBorders>
          </w:tcPr>
          <w:p w14:paraId="4E383554" w14:textId="0674AE68" w:rsidR="00C26672" w:rsidRDefault="00C26672" w:rsidP="00C26672">
            <w:pPr>
              <w:jc w:val="center"/>
              <w:rPr>
                <w:lang w:val="en-AU"/>
              </w:rPr>
            </w:pPr>
            <w:r>
              <w:rPr>
                <w:lang w:val="en-AU"/>
              </w:rPr>
              <w:t>9</w:t>
            </w:r>
          </w:p>
        </w:tc>
        <w:tc>
          <w:tcPr>
            <w:tcW w:w="1439" w:type="dxa"/>
            <w:tcBorders>
              <w:top w:val="single" w:sz="4" w:space="0" w:color="auto"/>
            </w:tcBorders>
          </w:tcPr>
          <w:p w14:paraId="5D62BCAB" w14:textId="2A1A581A" w:rsidR="00C26672" w:rsidRDefault="00C26672" w:rsidP="00C26672">
            <w:pPr>
              <w:jc w:val="center"/>
              <w:rPr>
                <w:lang w:val="en-AU"/>
              </w:rPr>
            </w:pPr>
            <w:r>
              <w:rPr>
                <w:lang w:val="en-AU"/>
              </w:rPr>
              <w:t>9.4.3</w:t>
            </w:r>
          </w:p>
        </w:tc>
        <w:tc>
          <w:tcPr>
            <w:tcW w:w="4802" w:type="dxa"/>
            <w:gridSpan w:val="2"/>
            <w:tcBorders>
              <w:top w:val="single" w:sz="4" w:space="0" w:color="auto"/>
              <w:right w:val="single" w:sz="18" w:space="0" w:color="auto"/>
            </w:tcBorders>
            <w:shd w:val="clear" w:color="auto" w:fill="auto"/>
          </w:tcPr>
          <w:p w14:paraId="2FECCE34" w14:textId="7961A2D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84DA3">
              <w:rPr>
                <w:rFonts w:ascii="Arial" w:hAnsi="Arial" w:cs="Arial"/>
                <w:i/>
                <w:iCs/>
              </w:rPr>
              <w:t>Re Pollard</w:t>
            </w:r>
            <w:r w:rsidRPr="00384DA3">
              <w:rPr>
                <w:rFonts w:ascii="Arial" w:hAnsi="Arial" w:cs="Arial"/>
              </w:rPr>
              <w:t xml:space="preserve"> [2023] VSC 106</w:t>
            </w:r>
            <w:r>
              <w:rPr>
                <w:rFonts w:ascii="Arial" w:hAnsi="Arial" w:cs="Arial"/>
              </w:rPr>
              <w:t xml:space="preserve"> at [53].</w:t>
            </w:r>
          </w:p>
        </w:tc>
      </w:tr>
      <w:tr w:rsidR="00C26672" w14:paraId="5C1DEEF8" w14:textId="77777777" w:rsidTr="00997D61">
        <w:trPr>
          <w:trHeight w:val="283"/>
        </w:trPr>
        <w:tc>
          <w:tcPr>
            <w:tcW w:w="1261" w:type="dxa"/>
            <w:gridSpan w:val="2"/>
            <w:tcBorders>
              <w:top w:val="single" w:sz="4" w:space="0" w:color="auto"/>
              <w:left w:val="single" w:sz="18" w:space="0" w:color="auto"/>
            </w:tcBorders>
          </w:tcPr>
          <w:p w14:paraId="0D57429B" w14:textId="14958742" w:rsidR="00C26672" w:rsidRDefault="00C26672" w:rsidP="00C26672">
            <w:pPr>
              <w:rPr>
                <w:lang w:val="en-AU"/>
              </w:rPr>
            </w:pPr>
            <w:r>
              <w:rPr>
                <w:lang w:val="en-AU"/>
              </w:rPr>
              <w:t>05/04/23</w:t>
            </w:r>
          </w:p>
        </w:tc>
        <w:tc>
          <w:tcPr>
            <w:tcW w:w="836" w:type="dxa"/>
            <w:tcBorders>
              <w:top w:val="single" w:sz="4" w:space="0" w:color="auto"/>
            </w:tcBorders>
          </w:tcPr>
          <w:p w14:paraId="67A2E383" w14:textId="2EC19E99" w:rsidR="00C26672" w:rsidRDefault="00C26672" w:rsidP="00C26672">
            <w:pPr>
              <w:jc w:val="center"/>
              <w:rPr>
                <w:lang w:val="en-AU"/>
              </w:rPr>
            </w:pPr>
            <w:r>
              <w:rPr>
                <w:lang w:val="en-AU"/>
              </w:rPr>
              <w:t>9</w:t>
            </w:r>
          </w:p>
        </w:tc>
        <w:tc>
          <w:tcPr>
            <w:tcW w:w="1439" w:type="dxa"/>
            <w:tcBorders>
              <w:top w:val="single" w:sz="4" w:space="0" w:color="auto"/>
            </w:tcBorders>
          </w:tcPr>
          <w:p w14:paraId="6EFF030F" w14:textId="3D8875EE" w:rsidR="00C26672" w:rsidRDefault="00C26672" w:rsidP="00C26672">
            <w:pPr>
              <w:jc w:val="center"/>
              <w:rPr>
                <w:lang w:val="en-AU"/>
              </w:rPr>
            </w:pPr>
            <w:r>
              <w:rPr>
                <w:lang w:val="en-AU"/>
              </w:rPr>
              <w:t>9.4.4.1</w:t>
            </w:r>
          </w:p>
        </w:tc>
        <w:tc>
          <w:tcPr>
            <w:tcW w:w="4802" w:type="dxa"/>
            <w:gridSpan w:val="2"/>
            <w:tcBorders>
              <w:top w:val="single" w:sz="4" w:space="0" w:color="auto"/>
              <w:right w:val="single" w:sz="18" w:space="0" w:color="auto"/>
            </w:tcBorders>
            <w:shd w:val="clear" w:color="auto" w:fill="auto"/>
          </w:tcPr>
          <w:p w14:paraId="48255AEC" w14:textId="48AF4E8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84DA3">
              <w:rPr>
                <w:rFonts w:ascii="Arial" w:hAnsi="Arial" w:cs="Arial"/>
                <w:i/>
                <w:iCs/>
              </w:rPr>
              <w:t>Re Pollard</w:t>
            </w:r>
            <w:r w:rsidRPr="00384DA3">
              <w:rPr>
                <w:rFonts w:ascii="Arial" w:hAnsi="Arial" w:cs="Arial"/>
              </w:rPr>
              <w:t xml:space="preserve"> [2023] VSC 106</w:t>
            </w:r>
            <w:r>
              <w:rPr>
                <w:rFonts w:ascii="Arial" w:hAnsi="Arial" w:cs="Arial"/>
              </w:rPr>
              <w:t xml:space="preserve"> at [61].</w:t>
            </w:r>
          </w:p>
        </w:tc>
      </w:tr>
      <w:tr w:rsidR="00C26672" w14:paraId="1598BE8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13AD67C" w14:textId="14F7207F" w:rsidR="00C26672" w:rsidRPr="0054535C" w:rsidRDefault="00C26672" w:rsidP="00C26672">
            <w:pPr>
              <w:keepNext/>
              <w:keepLines/>
              <w:rPr>
                <w:sz w:val="22"/>
                <w:lang w:val="en-AU"/>
              </w:rPr>
            </w:pPr>
            <w:r>
              <w:rPr>
                <w:sz w:val="22"/>
                <w:lang w:val="en-AU"/>
              </w:rPr>
              <w:t>05/04/23</w:t>
            </w:r>
          </w:p>
        </w:tc>
        <w:tc>
          <w:tcPr>
            <w:tcW w:w="7077" w:type="dxa"/>
            <w:gridSpan w:val="4"/>
            <w:tcBorders>
              <w:top w:val="single" w:sz="18" w:space="0" w:color="auto"/>
              <w:bottom w:val="single" w:sz="4" w:space="0" w:color="auto"/>
              <w:right w:val="single" w:sz="18" w:space="0" w:color="auto"/>
            </w:tcBorders>
            <w:shd w:val="clear" w:color="auto" w:fill="DDDDDD"/>
          </w:tcPr>
          <w:p w14:paraId="29434AC9" w14:textId="4FE9DE9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05EFACE7" w14:textId="77777777" w:rsidTr="00997D61">
        <w:trPr>
          <w:trHeight w:val="454"/>
        </w:trPr>
        <w:tc>
          <w:tcPr>
            <w:tcW w:w="1261" w:type="dxa"/>
            <w:gridSpan w:val="2"/>
            <w:tcBorders>
              <w:top w:val="single" w:sz="4" w:space="0" w:color="auto"/>
              <w:left w:val="single" w:sz="18" w:space="0" w:color="auto"/>
            </w:tcBorders>
          </w:tcPr>
          <w:p w14:paraId="787DE90E" w14:textId="05064B20" w:rsidR="00C26672" w:rsidRDefault="00C26672" w:rsidP="00C26672">
            <w:pPr>
              <w:rPr>
                <w:lang w:val="en-AU"/>
              </w:rPr>
            </w:pPr>
            <w:r>
              <w:rPr>
                <w:lang w:val="en-AU"/>
              </w:rPr>
              <w:t>05/04/23</w:t>
            </w:r>
          </w:p>
        </w:tc>
        <w:tc>
          <w:tcPr>
            <w:tcW w:w="836" w:type="dxa"/>
            <w:tcBorders>
              <w:top w:val="single" w:sz="4" w:space="0" w:color="auto"/>
            </w:tcBorders>
          </w:tcPr>
          <w:p w14:paraId="1162B274" w14:textId="1B99376A" w:rsidR="00C26672" w:rsidRDefault="00C26672" w:rsidP="00C26672">
            <w:pPr>
              <w:jc w:val="center"/>
              <w:rPr>
                <w:lang w:val="en-AU"/>
              </w:rPr>
            </w:pPr>
            <w:r>
              <w:rPr>
                <w:lang w:val="en-AU"/>
              </w:rPr>
              <w:t>10</w:t>
            </w:r>
          </w:p>
        </w:tc>
        <w:tc>
          <w:tcPr>
            <w:tcW w:w="1439" w:type="dxa"/>
            <w:tcBorders>
              <w:top w:val="single" w:sz="4" w:space="0" w:color="auto"/>
            </w:tcBorders>
          </w:tcPr>
          <w:p w14:paraId="1264C311" w14:textId="4C02AD88" w:rsidR="00C26672" w:rsidRDefault="00C26672" w:rsidP="00C26672">
            <w:pPr>
              <w:jc w:val="center"/>
              <w:rPr>
                <w:lang w:val="en-AU"/>
              </w:rPr>
            </w:pPr>
            <w:r>
              <w:rPr>
                <w:lang w:val="en-AU"/>
              </w:rPr>
              <w:t>10.3.3.5</w:t>
            </w:r>
          </w:p>
        </w:tc>
        <w:tc>
          <w:tcPr>
            <w:tcW w:w="4802" w:type="dxa"/>
            <w:gridSpan w:val="2"/>
            <w:tcBorders>
              <w:top w:val="single" w:sz="4" w:space="0" w:color="auto"/>
              <w:right w:val="single" w:sz="18" w:space="0" w:color="auto"/>
            </w:tcBorders>
            <w:shd w:val="clear" w:color="auto" w:fill="auto"/>
          </w:tcPr>
          <w:p w14:paraId="3E9C1C1F" w14:textId="5912285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B26D5C">
              <w:rPr>
                <w:rFonts w:ascii="Arial" w:hAnsi="Arial" w:cs="Arial"/>
                <w:i/>
                <w:iCs/>
                <w:color w:val="000000"/>
              </w:rPr>
              <w:t>Kannan v The King</w:t>
            </w:r>
            <w:r>
              <w:rPr>
                <w:rFonts w:ascii="Arial" w:hAnsi="Arial" w:cs="Arial"/>
                <w:color w:val="000000"/>
              </w:rPr>
              <w:t xml:space="preserve"> [2023] VSCA 58 at [52]-[76]</w:t>
            </w:r>
            <w:r w:rsidRPr="00543D8C">
              <w:rPr>
                <w:rFonts w:ascii="Arial" w:hAnsi="Arial" w:cs="Arial"/>
                <w:color w:val="000000"/>
              </w:rPr>
              <w:t>.</w:t>
            </w:r>
          </w:p>
        </w:tc>
      </w:tr>
      <w:tr w:rsidR="00C26672" w14:paraId="5321580B" w14:textId="77777777" w:rsidTr="00997D61">
        <w:trPr>
          <w:trHeight w:val="454"/>
        </w:trPr>
        <w:tc>
          <w:tcPr>
            <w:tcW w:w="1261" w:type="dxa"/>
            <w:gridSpan w:val="2"/>
            <w:tcBorders>
              <w:top w:val="single" w:sz="4" w:space="0" w:color="auto"/>
              <w:left w:val="single" w:sz="18" w:space="0" w:color="auto"/>
            </w:tcBorders>
          </w:tcPr>
          <w:p w14:paraId="1FD26C7B" w14:textId="73A54CBF" w:rsidR="00C26672" w:rsidRDefault="00C26672" w:rsidP="00C26672">
            <w:pPr>
              <w:rPr>
                <w:lang w:val="en-AU"/>
              </w:rPr>
            </w:pPr>
            <w:r>
              <w:rPr>
                <w:lang w:val="en-AU"/>
              </w:rPr>
              <w:t>05/04/23</w:t>
            </w:r>
          </w:p>
        </w:tc>
        <w:tc>
          <w:tcPr>
            <w:tcW w:w="836" w:type="dxa"/>
            <w:tcBorders>
              <w:top w:val="single" w:sz="4" w:space="0" w:color="auto"/>
            </w:tcBorders>
          </w:tcPr>
          <w:p w14:paraId="669874EF" w14:textId="043DE95C" w:rsidR="00C26672" w:rsidRDefault="00C26672" w:rsidP="00C26672">
            <w:pPr>
              <w:jc w:val="center"/>
              <w:rPr>
                <w:lang w:val="en-AU"/>
              </w:rPr>
            </w:pPr>
            <w:r>
              <w:rPr>
                <w:lang w:val="en-AU"/>
              </w:rPr>
              <w:t>10</w:t>
            </w:r>
          </w:p>
        </w:tc>
        <w:tc>
          <w:tcPr>
            <w:tcW w:w="1439" w:type="dxa"/>
            <w:tcBorders>
              <w:top w:val="single" w:sz="4" w:space="0" w:color="auto"/>
            </w:tcBorders>
          </w:tcPr>
          <w:p w14:paraId="01CAF541" w14:textId="57E97556" w:rsidR="00C26672" w:rsidRDefault="00C26672" w:rsidP="00C26672">
            <w:pPr>
              <w:jc w:val="center"/>
              <w:rPr>
                <w:lang w:val="en-AU"/>
              </w:rPr>
            </w:pPr>
            <w:r>
              <w:rPr>
                <w:lang w:val="en-AU"/>
              </w:rPr>
              <w:t>10.3.5</w:t>
            </w:r>
          </w:p>
        </w:tc>
        <w:tc>
          <w:tcPr>
            <w:tcW w:w="4802" w:type="dxa"/>
            <w:gridSpan w:val="2"/>
            <w:tcBorders>
              <w:top w:val="single" w:sz="4" w:space="0" w:color="auto"/>
              <w:right w:val="single" w:sz="18" w:space="0" w:color="auto"/>
            </w:tcBorders>
            <w:shd w:val="clear" w:color="auto" w:fill="auto"/>
          </w:tcPr>
          <w:p w14:paraId="622F7ED3" w14:textId="4BC60895" w:rsidR="00C26672" w:rsidRPr="0078588D"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73F86">
              <w:rPr>
                <w:rFonts w:ascii="Arial" w:hAnsi="Arial" w:cs="Arial"/>
                <w:i/>
                <w:iCs/>
                <w:color w:val="000000"/>
              </w:rPr>
              <w:t>R v Bos</w:t>
            </w:r>
            <w:r>
              <w:rPr>
                <w:rFonts w:ascii="Arial" w:hAnsi="Arial" w:cs="Arial"/>
                <w:color w:val="000000"/>
              </w:rPr>
              <w:t xml:space="preserve"> [2023] VSC 68 and extract from [159]-[160].</w:t>
            </w:r>
          </w:p>
        </w:tc>
      </w:tr>
      <w:tr w:rsidR="00C26672" w14:paraId="6022EA1F" w14:textId="77777777" w:rsidTr="00997D61">
        <w:trPr>
          <w:trHeight w:val="283"/>
        </w:trPr>
        <w:tc>
          <w:tcPr>
            <w:tcW w:w="1261" w:type="dxa"/>
            <w:gridSpan w:val="2"/>
            <w:tcBorders>
              <w:top w:val="single" w:sz="4" w:space="0" w:color="auto"/>
              <w:left w:val="single" w:sz="18" w:space="0" w:color="auto"/>
            </w:tcBorders>
          </w:tcPr>
          <w:p w14:paraId="50F4E3E8" w14:textId="31C675E9" w:rsidR="00C26672" w:rsidRDefault="00C26672" w:rsidP="00C26672">
            <w:pPr>
              <w:rPr>
                <w:lang w:val="en-AU"/>
              </w:rPr>
            </w:pPr>
            <w:r>
              <w:rPr>
                <w:lang w:val="en-AU"/>
              </w:rPr>
              <w:lastRenderedPageBreak/>
              <w:t>05/04/23</w:t>
            </w:r>
          </w:p>
        </w:tc>
        <w:tc>
          <w:tcPr>
            <w:tcW w:w="836" w:type="dxa"/>
            <w:tcBorders>
              <w:top w:val="single" w:sz="4" w:space="0" w:color="auto"/>
            </w:tcBorders>
          </w:tcPr>
          <w:p w14:paraId="5DD82CC2" w14:textId="4549EA09" w:rsidR="00C26672" w:rsidRDefault="00C26672" w:rsidP="00C26672">
            <w:pPr>
              <w:jc w:val="center"/>
              <w:rPr>
                <w:lang w:val="en-AU"/>
              </w:rPr>
            </w:pPr>
            <w:r>
              <w:rPr>
                <w:lang w:val="en-AU"/>
              </w:rPr>
              <w:t>10</w:t>
            </w:r>
          </w:p>
        </w:tc>
        <w:tc>
          <w:tcPr>
            <w:tcW w:w="1439" w:type="dxa"/>
            <w:tcBorders>
              <w:top w:val="single" w:sz="4" w:space="0" w:color="auto"/>
            </w:tcBorders>
          </w:tcPr>
          <w:p w14:paraId="4939FF2B" w14:textId="02C410F3" w:rsidR="00C26672" w:rsidRDefault="00C26672" w:rsidP="00C26672">
            <w:pPr>
              <w:jc w:val="center"/>
              <w:rPr>
                <w:lang w:val="en-AU"/>
              </w:rPr>
            </w:pPr>
            <w:r>
              <w:rPr>
                <w:lang w:val="en-AU"/>
              </w:rPr>
              <w:t>10.3.10</w:t>
            </w:r>
          </w:p>
        </w:tc>
        <w:tc>
          <w:tcPr>
            <w:tcW w:w="4802" w:type="dxa"/>
            <w:gridSpan w:val="2"/>
            <w:tcBorders>
              <w:top w:val="single" w:sz="4" w:space="0" w:color="auto"/>
              <w:right w:val="single" w:sz="18" w:space="0" w:color="auto"/>
            </w:tcBorders>
            <w:shd w:val="clear" w:color="auto" w:fill="auto"/>
          </w:tcPr>
          <w:p w14:paraId="50FEF5A7" w14:textId="71D48861"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D35641">
              <w:rPr>
                <w:rFonts w:ascii="Arial" w:hAnsi="Arial" w:cs="Arial"/>
                <w:i/>
                <w:iCs/>
                <w:color w:val="000000"/>
              </w:rPr>
              <w:t xml:space="preserve">DPP v </w:t>
            </w:r>
            <w:proofErr w:type="spellStart"/>
            <w:r w:rsidRPr="00D35641">
              <w:rPr>
                <w:rFonts w:ascii="Arial" w:hAnsi="Arial" w:cs="Arial"/>
                <w:i/>
                <w:iCs/>
                <w:color w:val="000000"/>
              </w:rPr>
              <w:t>Tuteru</w:t>
            </w:r>
            <w:proofErr w:type="spellEnd"/>
            <w:r w:rsidRPr="00D35641">
              <w:rPr>
                <w:rFonts w:ascii="Arial" w:hAnsi="Arial" w:cs="Arial"/>
                <w:i/>
                <w:iCs/>
                <w:color w:val="000000"/>
              </w:rPr>
              <w:t xml:space="preserve"> (Ruling No</w:t>
            </w:r>
            <w:r>
              <w:rPr>
                <w:rFonts w:ascii="Arial" w:hAnsi="Arial" w:cs="Arial"/>
                <w:i/>
                <w:iCs/>
                <w:color w:val="000000"/>
              </w:rPr>
              <w:t xml:space="preserve"> </w:t>
            </w:r>
            <w:r w:rsidRPr="00D35641">
              <w:rPr>
                <w:rFonts w:ascii="Arial" w:hAnsi="Arial" w:cs="Arial"/>
                <w:i/>
                <w:iCs/>
                <w:color w:val="000000"/>
              </w:rPr>
              <w:t>3)</w:t>
            </w:r>
            <w:r>
              <w:rPr>
                <w:rFonts w:ascii="Arial" w:hAnsi="Arial" w:cs="Arial"/>
                <w:color w:val="000000"/>
              </w:rPr>
              <w:t xml:space="preserve"> [2023] VSC 93 and extracts from [63]-[74], [78] &amp; [84]</w:t>
            </w:r>
            <w:r>
              <w:rPr>
                <w:rFonts w:ascii="Arial" w:hAnsi="Arial" w:cs="Arial"/>
                <w:color w:val="000000"/>
              </w:rPr>
              <w:noBreakHyphen/>
              <w:t>[85].</w:t>
            </w:r>
          </w:p>
        </w:tc>
      </w:tr>
      <w:tr w:rsidR="00C26672" w14:paraId="10E0D524" w14:textId="77777777" w:rsidTr="00997D61">
        <w:trPr>
          <w:trHeight w:val="283"/>
        </w:trPr>
        <w:tc>
          <w:tcPr>
            <w:tcW w:w="1261" w:type="dxa"/>
            <w:gridSpan w:val="2"/>
            <w:tcBorders>
              <w:top w:val="single" w:sz="4" w:space="0" w:color="auto"/>
              <w:left w:val="single" w:sz="18" w:space="0" w:color="auto"/>
            </w:tcBorders>
          </w:tcPr>
          <w:p w14:paraId="516CACCD" w14:textId="3A0DB5B9" w:rsidR="00C26672" w:rsidRDefault="00C26672" w:rsidP="00C26672">
            <w:pPr>
              <w:rPr>
                <w:lang w:val="en-AU"/>
              </w:rPr>
            </w:pPr>
            <w:r>
              <w:rPr>
                <w:lang w:val="en-AU"/>
              </w:rPr>
              <w:t>05/04/23</w:t>
            </w:r>
          </w:p>
        </w:tc>
        <w:tc>
          <w:tcPr>
            <w:tcW w:w="836" w:type="dxa"/>
            <w:tcBorders>
              <w:top w:val="single" w:sz="4" w:space="0" w:color="auto"/>
            </w:tcBorders>
          </w:tcPr>
          <w:p w14:paraId="512E0EFC" w14:textId="171DE14C" w:rsidR="00C26672" w:rsidRDefault="00C26672" w:rsidP="00C26672">
            <w:pPr>
              <w:jc w:val="center"/>
              <w:rPr>
                <w:lang w:val="en-AU"/>
              </w:rPr>
            </w:pPr>
            <w:r>
              <w:rPr>
                <w:lang w:val="en-AU"/>
              </w:rPr>
              <w:t>10</w:t>
            </w:r>
          </w:p>
        </w:tc>
        <w:tc>
          <w:tcPr>
            <w:tcW w:w="1439" w:type="dxa"/>
            <w:tcBorders>
              <w:top w:val="single" w:sz="4" w:space="0" w:color="auto"/>
            </w:tcBorders>
          </w:tcPr>
          <w:p w14:paraId="6F01C391" w14:textId="6DF5DEBA" w:rsidR="00C26672" w:rsidRDefault="00C26672" w:rsidP="00C26672">
            <w:pPr>
              <w:jc w:val="center"/>
              <w:rPr>
                <w:lang w:val="en-AU"/>
              </w:rPr>
            </w:pPr>
            <w:r>
              <w:rPr>
                <w:lang w:val="en-AU"/>
              </w:rPr>
              <w:t>10.6E</w:t>
            </w:r>
          </w:p>
        </w:tc>
        <w:tc>
          <w:tcPr>
            <w:tcW w:w="4802" w:type="dxa"/>
            <w:gridSpan w:val="2"/>
            <w:tcBorders>
              <w:top w:val="single" w:sz="4" w:space="0" w:color="auto"/>
              <w:right w:val="single" w:sz="18" w:space="0" w:color="auto"/>
            </w:tcBorders>
            <w:shd w:val="clear" w:color="auto" w:fill="auto"/>
          </w:tcPr>
          <w:p w14:paraId="31B892B4" w14:textId="110D7AB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71235">
              <w:rPr>
                <w:rFonts w:ascii="Arial" w:hAnsi="Arial" w:cs="Arial"/>
                <w:i/>
                <w:iCs/>
                <w:color w:val="000000"/>
              </w:rPr>
              <w:t>DPP v DY</w:t>
            </w:r>
            <w:r>
              <w:rPr>
                <w:rFonts w:ascii="Arial" w:hAnsi="Arial" w:cs="Arial"/>
                <w:color w:val="000000"/>
              </w:rPr>
              <w:t xml:space="preserve"> [2023] VSC 117.</w:t>
            </w:r>
          </w:p>
        </w:tc>
      </w:tr>
      <w:tr w:rsidR="00C26672" w14:paraId="448D0A4E" w14:textId="77777777" w:rsidTr="00997D61">
        <w:trPr>
          <w:trHeight w:val="283"/>
        </w:trPr>
        <w:tc>
          <w:tcPr>
            <w:tcW w:w="1261" w:type="dxa"/>
            <w:gridSpan w:val="2"/>
            <w:tcBorders>
              <w:top w:val="single" w:sz="4" w:space="0" w:color="auto"/>
              <w:left w:val="single" w:sz="18" w:space="0" w:color="auto"/>
            </w:tcBorders>
          </w:tcPr>
          <w:p w14:paraId="162C8B64" w14:textId="7454B3C8" w:rsidR="00C26672" w:rsidRDefault="00C26672" w:rsidP="00C26672">
            <w:pPr>
              <w:rPr>
                <w:lang w:val="en-AU"/>
              </w:rPr>
            </w:pPr>
            <w:r>
              <w:rPr>
                <w:lang w:val="en-AU"/>
              </w:rPr>
              <w:t>05/04/23</w:t>
            </w:r>
          </w:p>
        </w:tc>
        <w:tc>
          <w:tcPr>
            <w:tcW w:w="836" w:type="dxa"/>
            <w:tcBorders>
              <w:top w:val="single" w:sz="4" w:space="0" w:color="auto"/>
            </w:tcBorders>
          </w:tcPr>
          <w:p w14:paraId="45EC3672" w14:textId="1E5F388A" w:rsidR="00C26672" w:rsidRDefault="00C26672" w:rsidP="00C26672">
            <w:pPr>
              <w:jc w:val="center"/>
              <w:rPr>
                <w:lang w:val="en-AU"/>
              </w:rPr>
            </w:pPr>
            <w:r>
              <w:rPr>
                <w:lang w:val="en-AU"/>
              </w:rPr>
              <w:t>10</w:t>
            </w:r>
          </w:p>
        </w:tc>
        <w:tc>
          <w:tcPr>
            <w:tcW w:w="1439" w:type="dxa"/>
            <w:tcBorders>
              <w:top w:val="single" w:sz="4" w:space="0" w:color="auto"/>
            </w:tcBorders>
          </w:tcPr>
          <w:p w14:paraId="11F19952" w14:textId="043DBE35" w:rsidR="00C26672" w:rsidRDefault="00C26672" w:rsidP="00C26672">
            <w:pPr>
              <w:jc w:val="center"/>
              <w:rPr>
                <w:lang w:val="en-AU"/>
              </w:rPr>
            </w:pPr>
            <w:r>
              <w:rPr>
                <w:lang w:val="en-AU"/>
              </w:rPr>
              <w:t>10.6M</w:t>
            </w:r>
          </w:p>
        </w:tc>
        <w:tc>
          <w:tcPr>
            <w:tcW w:w="4802" w:type="dxa"/>
            <w:gridSpan w:val="2"/>
            <w:tcBorders>
              <w:top w:val="single" w:sz="4" w:space="0" w:color="auto"/>
              <w:right w:val="single" w:sz="18" w:space="0" w:color="auto"/>
            </w:tcBorders>
            <w:shd w:val="clear" w:color="auto" w:fill="auto"/>
          </w:tcPr>
          <w:p w14:paraId="7C939376" w14:textId="6C2709E8"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674552">
              <w:rPr>
                <w:rFonts w:ascii="Arial" w:hAnsi="Arial" w:cs="Arial"/>
                <w:i/>
                <w:iCs/>
                <w:color w:val="000000"/>
              </w:rPr>
              <w:t>DPP v Bird</w:t>
            </w:r>
            <w:r>
              <w:rPr>
                <w:rFonts w:ascii="Arial" w:hAnsi="Arial" w:cs="Arial"/>
                <w:color w:val="000000"/>
              </w:rPr>
              <w:t xml:space="preserve"> [2023] VSC 77.</w:t>
            </w:r>
          </w:p>
        </w:tc>
      </w:tr>
      <w:tr w:rsidR="00C26672" w14:paraId="6C0B9E0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1CD6F3D" w14:textId="42397B06" w:rsidR="00C26672" w:rsidRPr="0054535C" w:rsidRDefault="00C26672" w:rsidP="00C26672">
            <w:pPr>
              <w:keepNext/>
              <w:keepLines/>
              <w:rPr>
                <w:sz w:val="22"/>
                <w:lang w:val="en-AU"/>
              </w:rPr>
            </w:pPr>
            <w:r>
              <w:rPr>
                <w:sz w:val="22"/>
                <w:lang w:val="en-AU"/>
              </w:rPr>
              <w:t>05/04/23</w:t>
            </w:r>
          </w:p>
        </w:tc>
        <w:tc>
          <w:tcPr>
            <w:tcW w:w="7077" w:type="dxa"/>
            <w:gridSpan w:val="4"/>
            <w:tcBorders>
              <w:top w:val="single" w:sz="18" w:space="0" w:color="auto"/>
              <w:bottom w:val="single" w:sz="4" w:space="0" w:color="auto"/>
              <w:right w:val="single" w:sz="18" w:space="0" w:color="auto"/>
            </w:tcBorders>
            <w:shd w:val="clear" w:color="auto" w:fill="DDDDDD"/>
          </w:tcPr>
          <w:p w14:paraId="51315160" w14:textId="5C883082"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0CB615EE" w14:textId="77777777" w:rsidTr="00997D61">
        <w:tc>
          <w:tcPr>
            <w:tcW w:w="1261" w:type="dxa"/>
            <w:gridSpan w:val="2"/>
            <w:tcBorders>
              <w:top w:val="single" w:sz="4" w:space="0" w:color="auto"/>
              <w:left w:val="single" w:sz="18" w:space="0" w:color="auto"/>
              <w:bottom w:val="single" w:sz="4" w:space="0" w:color="auto"/>
            </w:tcBorders>
          </w:tcPr>
          <w:p w14:paraId="3728DE75" w14:textId="2345F0FE" w:rsidR="00C26672" w:rsidRDefault="00C26672" w:rsidP="00C26672">
            <w:pPr>
              <w:keepNext/>
              <w:keepLines/>
              <w:rPr>
                <w:lang w:val="en-AU"/>
              </w:rPr>
            </w:pPr>
            <w:r>
              <w:rPr>
                <w:lang w:val="en-AU"/>
              </w:rPr>
              <w:t>05/04/23</w:t>
            </w:r>
          </w:p>
        </w:tc>
        <w:tc>
          <w:tcPr>
            <w:tcW w:w="836" w:type="dxa"/>
            <w:tcBorders>
              <w:top w:val="single" w:sz="4" w:space="0" w:color="auto"/>
              <w:bottom w:val="single" w:sz="4" w:space="0" w:color="auto"/>
            </w:tcBorders>
          </w:tcPr>
          <w:p w14:paraId="35EB0892" w14:textId="4753919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B48941" w14:textId="39A95366"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6D024FA3" w14:textId="4889B331"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B26D5C">
              <w:rPr>
                <w:rFonts w:ascii="Arial" w:hAnsi="Arial" w:cs="Arial"/>
                <w:i/>
                <w:iCs/>
                <w:color w:val="000000"/>
              </w:rPr>
              <w:t>Kannan v The King</w:t>
            </w:r>
            <w:r>
              <w:rPr>
                <w:rFonts w:ascii="Arial" w:hAnsi="Arial" w:cs="Arial"/>
                <w:color w:val="000000"/>
              </w:rPr>
              <w:t xml:space="preserve"> [2023] VSCA 58 at [82]-[84]; </w:t>
            </w:r>
            <w:r w:rsidRPr="00B4331E">
              <w:rPr>
                <w:rFonts w:ascii="Arial" w:hAnsi="Arial" w:cs="Arial"/>
                <w:i/>
                <w:iCs/>
                <w:color w:val="000000"/>
              </w:rPr>
              <w:t>Ka Ming Chong v The King</w:t>
            </w:r>
            <w:r>
              <w:rPr>
                <w:rFonts w:ascii="Arial" w:hAnsi="Arial" w:cs="Arial"/>
                <w:color w:val="000000"/>
              </w:rPr>
              <w:t xml:space="preserve"> [2023] VSCA 62 at [59]-[64]; </w:t>
            </w:r>
            <w:r w:rsidRPr="00930EDD">
              <w:rPr>
                <w:rFonts w:ascii="Arial" w:hAnsi="Arial" w:cs="Arial"/>
                <w:i/>
                <w:iCs/>
                <w:color w:val="000000"/>
              </w:rPr>
              <w:t>Khoshaba v The King</w:t>
            </w:r>
            <w:r>
              <w:rPr>
                <w:rFonts w:ascii="Arial" w:hAnsi="Arial" w:cs="Arial"/>
                <w:color w:val="000000"/>
              </w:rPr>
              <w:t xml:space="preserve"> [2023] VSCA 65 at [23]-[33]</w:t>
            </w:r>
            <w:r w:rsidRPr="00543D8C">
              <w:rPr>
                <w:rFonts w:ascii="Arial" w:hAnsi="Arial" w:cs="Arial"/>
                <w:color w:val="000000"/>
              </w:rPr>
              <w:t>.</w:t>
            </w:r>
          </w:p>
        </w:tc>
      </w:tr>
      <w:tr w:rsidR="00C26672" w14:paraId="2E74526D" w14:textId="77777777" w:rsidTr="00997D61">
        <w:tc>
          <w:tcPr>
            <w:tcW w:w="1261" w:type="dxa"/>
            <w:gridSpan w:val="2"/>
            <w:tcBorders>
              <w:top w:val="single" w:sz="4" w:space="0" w:color="auto"/>
              <w:left w:val="single" w:sz="18" w:space="0" w:color="auto"/>
              <w:bottom w:val="single" w:sz="4" w:space="0" w:color="auto"/>
            </w:tcBorders>
          </w:tcPr>
          <w:p w14:paraId="14BA3755" w14:textId="2AED81FA"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46E961C4" w14:textId="49252AC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58644A" w14:textId="272DABB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140C1452" w14:textId="0960061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480C4F">
              <w:rPr>
                <w:rFonts w:ascii="Arial" w:hAnsi="Arial" w:cs="Arial"/>
                <w:i/>
                <w:iCs/>
                <w:color w:val="000000"/>
              </w:rPr>
              <w:t>Van Kempten v The King</w:t>
            </w:r>
            <w:r>
              <w:rPr>
                <w:rFonts w:ascii="Arial" w:hAnsi="Arial" w:cs="Arial"/>
                <w:color w:val="000000"/>
              </w:rPr>
              <w:t xml:space="preserve"> [2023] VSCA 26 at [53]-[59].</w:t>
            </w:r>
          </w:p>
        </w:tc>
      </w:tr>
      <w:tr w:rsidR="00C26672" w14:paraId="03A35C4A" w14:textId="77777777" w:rsidTr="00997D61">
        <w:tc>
          <w:tcPr>
            <w:tcW w:w="1261" w:type="dxa"/>
            <w:gridSpan w:val="2"/>
            <w:tcBorders>
              <w:top w:val="single" w:sz="4" w:space="0" w:color="auto"/>
              <w:left w:val="single" w:sz="18" w:space="0" w:color="auto"/>
              <w:bottom w:val="single" w:sz="4" w:space="0" w:color="auto"/>
            </w:tcBorders>
          </w:tcPr>
          <w:p w14:paraId="2867A289" w14:textId="3D07E078"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2AD32C53" w14:textId="65EAB25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583BBB" w14:textId="7058C9E2"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0DF824AB" w14:textId="51225F99"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B4D22">
              <w:rPr>
                <w:rFonts w:ascii="Arial" w:hAnsi="Arial" w:cs="Arial"/>
                <w:i/>
                <w:iCs/>
                <w:color w:val="000000"/>
              </w:rPr>
              <w:t>Newton (a pseudonym) v The King</w:t>
            </w:r>
            <w:r>
              <w:rPr>
                <w:rFonts w:ascii="Arial" w:hAnsi="Arial" w:cs="Arial"/>
                <w:color w:val="000000"/>
              </w:rPr>
              <w:t xml:space="preserve"> [2023] VSCA 22 </w:t>
            </w:r>
            <w:r>
              <w:rPr>
                <w:rFonts w:ascii="Arial" w:hAnsi="Arial" w:cs="Arial"/>
              </w:rPr>
              <w:t>at [36]-[47].</w:t>
            </w:r>
          </w:p>
        </w:tc>
      </w:tr>
      <w:tr w:rsidR="00C26672" w14:paraId="69716551" w14:textId="77777777" w:rsidTr="00997D61">
        <w:trPr>
          <w:trHeight w:val="69"/>
        </w:trPr>
        <w:tc>
          <w:tcPr>
            <w:tcW w:w="1261" w:type="dxa"/>
            <w:gridSpan w:val="2"/>
            <w:vMerge w:val="restart"/>
            <w:tcBorders>
              <w:top w:val="single" w:sz="4" w:space="0" w:color="auto"/>
              <w:left w:val="single" w:sz="18" w:space="0" w:color="auto"/>
            </w:tcBorders>
          </w:tcPr>
          <w:p w14:paraId="7CEE13DA" w14:textId="1A1C80D4" w:rsidR="00C26672" w:rsidRDefault="00C26672" w:rsidP="00C26672">
            <w:pPr>
              <w:rPr>
                <w:lang w:val="en-AU"/>
              </w:rPr>
            </w:pPr>
            <w:r>
              <w:rPr>
                <w:lang w:val="en-AU"/>
              </w:rPr>
              <w:t>05/04/23</w:t>
            </w:r>
          </w:p>
        </w:tc>
        <w:tc>
          <w:tcPr>
            <w:tcW w:w="836" w:type="dxa"/>
            <w:vMerge w:val="restart"/>
            <w:tcBorders>
              <w:top w:val="single" w:sz="4" w:space="0" w:color="auto"/>
            </w:tcBorders>
          </w:tcPr>
          <w:p w14:paraId="547C8DE7" w14:textId="63ECDFD3" w:rsidR="00C26672" w:rsidRDefault="00C26672" w:rsidP="00C26672">
            <w:pPr>
              <w:jc w:val="center"/>
              <w:rPr>
                <w:lang w:val="en-AU"/>
              </w:rPr>
            </w:pPr>
            <w:r>
              <w:rPr>
                <w:lang w:val="en-AU"/>
              </w:rPr>
              <w:t>11</w:t>
            </w:r>
          </w:p>
        </w:tc>
        <w:tc>
          <w:tcPr>
            <w:tcW w:w="1439" w:type="dxa"/>
            <w:vMerge w:val="restart"/>
            <w:tcBorders>
              <w:top w:val="single" w:sz="4" w:space="0" w:color="auto"/>
            </w:tcBorders>
          </w:tcPr>
          <w:p w14:paraId="495CAC90" w14:textId="48F5B17E" w:rsidR="00C26672" w:rsidRDefault="00C26672" w:rsidP="00C26672">
            <w:pPr>
              <w:keepNext/>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shd w:val="clear" w:color="auto" w:fill="FFF2CC"/>
          </w:tcPr>
          <w:p w14:paraId="0354DB65" w14:textId="07D9CE34" w:rsidR="00C26672" w:rsidRDefault="00C26672" w:rsidP="00C26672">
            <w:pPr>
              <w:spacing w:before="20" w:after="20"/>
              <w:jc w:val="both"/>
              <w:rPr>
                <w:rFonts w:ascii="Arial" w:hAnsi="Arial" w:cs="Arial"/>
                <w:color w:val="000000"/>
              </w:rPr>
            </w:pPr>
            <w:r>
              <w:rPr>
                <w:rFonts w:ascii="Arial" w:hAnsi="Arial" w:cs="Arial"/>
                <w:b/>
                <w:bCs/>
              </w:rPr>
              <w:t>Section heading amended to “</w:t>
            </w:r>
            <w:r w:rsidRPr="001C6E0E">
              <w:rPr>
                <w:rFonts w:ascii="Arial" w:hAnsi="Arial" w:cs="Arial"/>
                <w:b/>
                <w:bCs/>
                <w:color w:val="000000"/>
              </w:rPr>
              <w:t>Relevance of intoxication</w:t>
            </w:r>
            <w:r>
              <w:rPr>
                <w:rFonts w:ascii="Arial" w:hAnsi="Arial" w:cs="Arial"/>
                <w:b/>
                <w:bCs/>
                <w:color w:val="000000"/>
              </w:rPr>
              <w:t>/drug ingestion”.</w:t>
            </w:r>
          </w:p>
        </w:tc>
      </w:tr>
      <w:tr w:rsidR="00C26672" w14:paraId="6A977099" w14:textId="77777777" w:rsidTr="00997D61">
        <w:trPr>
          <w:trHeight w:val="67"/>
        </w:trPr>
        <w:tc>
          <w:tcPr>
            <w:tcW w:w="1261" w:type="dxa"/>
            <w:gridSpan w:val="2"/>
            <w:vMerge/>
            <w:tcBorders>
              <w:left w:val="single" w:sz="18" w:space="0" w:color="auto"/>
            </w:tcBorders>
          </w:tcPr>
          <w:p w14:paraId="13377F72" w14:textId="77777777" w:rsidR="00C26672" w:rsidRDefault="00C26672" w:rsidP="00C26672">
            <w:pPr>
              <w:rPr>
                <w:lang w:val="en-AU"/>
              </w:rPr>
            </w:pPr>
          </w:p>
        </w:tc>
        <w:tc>
          <w:tcPr>
            <w:tcW w:w="836" w:type="dxa"/>
            <w:vMerge/>
          </w:tcPr>
          <w:p w14:paraId="5320F554" w14:textId="4F27AF3B" w:rsidR="00C26672" w:rsidRDefault="00C26672" w:rsidP="00C26672">
            <w:pPr>
              <w:jc w:val="center"/>
              <w:rPr>
                <w:lang w:val="en-AU"/>
              </w:rPr>
            </w:pPr>
          </w:p>
        </w:tc>
        <w:tc>
          <w:tcPr>
            <w:tcW w:w="1439" w:type="dxa"/>
            <w:vMerge/>
          </w:tcPr>
          <w:p w14:paraId="32708B35"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FFF2CC"/>
          </w:tcPr>
          <w:p w14:paraId="2299351D" w14:textId="117CCDD3" w:rsidR="00C26672" w:rsidRDefault="00C26672" w:rsidP="00C26672">
            <w:pPr>
              <w:spacing w:before="20" w:after="20"/>
              <w:jc w:val="both"/>
              <w:rPr>
                <w:rFonts w:ascii="Arial" w:hAnsi="Arial" w:cs="Arial"/>
                <w:color w:val="000000"/>
              </w:rPr>
            </w:pPr>
            <w:r>
              <w:rPr>
                <w:rFonts w:ascii="Arial" w:hAnsi="Arial" w:cs="Arial"/>
                <w:color w:val="000000"/>
              </w:rPr>
              <w:t xml:space="preserve">Commentary on the cases of </w:t>
            </w:r>
            <w:r w:rsidRPr="00E31619">
              <w:rPr>
                <w:rFonts w:ascii="Arial" w:hAnsi="Arial" w:cs="Arial"/>
                <w:i/>
                <w:iCs/>
                <w:color w:val="000000"/>
              </w:rPr>
              <w:t>R v Martin</w:t>
            </w:r>
            <w:r w:rsidRPr="00E31619">
              <w:rPr>
                <w:rFonts w:ascii="Arial" w:hAnsi="Arial" w:cs="Arial"/>
                <w:color w:val="000000"/>
              </w:rPr>
              <w:t xml:space="preserve"> </w:t>
            </w:r>
            <w:r>
              <w:rPr>
                <w:rFonts w:ascii="Arial" w:hAnsi="Arial" w:cs="Arial"/>
                <w:color w:val="000000"/>
              </w:rPr>
              <w:t xml:space="preserve">[2007] VSCA 291, </w:t>
            </w:r>
            <w:r w:rsidRPr="001C6E0E">
              <w:rPr>
                <w:rFonts w:ascii="Arial" w:hAnsi="Arial" w:cs="Arial"/>
                <w:i/>
                <w:color w:val="000000"/>
              </w:rPr>
              <w:t>DPP v Smeaton</w:t>
            </w:r>
            <w:r w:rsidRPr="001C6E0E">
              <w:rPr>
                <w:rFonts w:ascii="Arial" w:hAnsi="Arial" w:cs="Arial"/>
                <w:color w:val="000000"/>
              </w:rPr>
              <w:t xml:space="preserve"> [2007] VSCA 256</w:t>
            </w:r>
            <w:r>
              <w:rPr>
                <w:rFonts w:ascii="Arial" w:hAnsi="Arial" w:cs="Arial"/>
                <w:color w:val="000000"/>
              </w:rPr>
              <w:t xml:space="preserve"> and </w:t>
            </w:r>
            <w:r w:rsidRPr="00F86035">
              <w:rPr>
                <w:rFonts w:ascii="Arial" w:hAnsi="Arial" w:cs="Arial"/>
                <w:i/>
                <w:color w:val="000000"/>
              </w:rPr>
              <w:t xml:space="preserve">R v Broad; R v Freeman </w:t>
            </w:r>
            <w:r w:rsidRPr="00F86035">
              <w:rPr>
                <w:rFonts w:ascii="Arial" w:hAnsi="Arial" w:cs="Arial"/>
                <w:color w:val="000000"/>
              </w:rPr>
              <w:t>[2013] VSC 454</w:t>
            </w:r>
            <w:r>
              <w:rPr>
                <w:rFonts w:ascii="Arial" w:hAnsi="Arial" w:cs="Arial"/>
                <w:color w:val="000000"/>
              </w:rPr>
              <w:t xml:space="preserve"> plus references to </w:t>
            </w:r>
            <w:r w:rsidRPr="001C6E0E">
              <w:rPr>
                <w:rFonts w:ascii="Arial" w:hAnsi="Arial" w:cs="Arial"/>
                <w:i/>
                <w:color w:val="000000"/>
              </w:rPr>
              <w:t>DPP v Arvanitidis</w:t>
            </w:r>
            <w:r w:rsidRPr="001C6E0E">
              <w:rPr>
                <w:rFonts w:ascii="Arial" w:hAnsi="Arial" w:cs="Arial"/>
                <w:color w:val="000000"/>
              </w:rPr>
              <w:t xml:space="preserve"> [2008] VSCA 189</w:t>
            </w:r>
            <w:r>
              <w:rPr>
                <w:rFonts w:ascii="Arial" w:hAnsi="Arial" w:cs="Arial"/>
                <w:color w:val="000000"/>
              </w:rPr>
              <w:t xml:space="preserve">, </w:t>
            </w:r>
            <w:r w:rsidRPr="001C6E0E">
              <w:rPr>
                <w:rFonts w:ascii="Arial" w:hAnsi="Arial" w:cs="Arial"/>
                <w:i/>
                <w:color w:val="000000"/>
              </w:rPr>
              <w:t xml:space="preserve">R v Hay </w:t>
            </w:r>
            <w:r w:rsidRPr="001C6E0E">
              <w:rPr>
                <w:rFonts w:ascii="Arial" w:hAnsi="Arial" w:cs="Arial"/>
                <w:color w:val="000000"/>
              </w:rPr>
              <w:t xml:space="preserve">[2007] VSCA 147 and </w:t>
            </w:r>
            <w:r w:rsidRPr="001C6E0E">
              <w:rPr>
                <w:rFonts w:ascii="Arial" w:hAnsi="Arial" w:cs="Arial"/>
                <w:i/>
                <w:color w:val="000000"/>
              </w:rPr>
              <w:t xml:space="preserve">R v </w:t>
            </w:r>
            <w:proofErr w:type="spellStart"/>
            <w:r w:rsidRPr="001C6E0E">
              <w:rPr>
                <w:rFonts w:ascii="Arial" w:hAnsi="Arial" w:cs="Arial"/>
                <w:i/>
                <w:color w:val="000000"/>
              </w:rPr>
              <w:t>Sebalj</w:t>
            </w:r>
            <w:proofErr w:type="spellEnd"/>
            <w:r w:rsidRPr="001C6E0E">
              <w:rPr>
                <w:rFonts w:ascii="Arial" w:hAnsi="Arial" w:cs="Arial"/>
                <w:color w:val="000000"/>
              </w:rPr>
              <w:t xml:space="preserve"> [2006] VSCA 106 </w:t>
            </w:r>
            <w:r>
              <w:rPr>
                <w:rFonts w:ascii="Arial" w:hAnsi="Arial" w:cs="Arial"/>
                <w:color w:val="000000"/>
              </w:rPr>
              <w:t>have been moved from section 11.2.16 into section 11.2.17.</w:t>
            </w:r>
          </w:p>
        </w:tc>
      </w:tr>
      <w:tr w:rsidR="00C26672" w14:paraId="18C49958" w14:textId="77777777" w:rsidTr="00997D61">
        <w:trPr>
          <w:trHeight w:val="67"/>
        </w:trPr>
        <w:tc>
          <w:tcPr>
            <w:tcW w:w="1261" w:type="dxa"/>
            <w:gridSpan w:val="2"/>
            <w:vMerge/>
            <w:tcBorders>
              <w:left w:val="single" w:sz="18" w:space="0" w:color="auto"/>
              <w:bottom w:val="single" w:sz="4" w:space="0" w:color="auto"/>
            </w:tcBorders>
          </w:tcPr>
          <w:p w14:paraId="4EC7A055" w14:textId="77777777" w:rsidR="00C26672" w:rsidRDefault="00C26672" w:rsidP="00C26672">
            <w:pPr>
              <w:rPr>
                <w:lang w:val="en-AU"/>
              </w:rPr>
            </w:pPr>
          </w:p>
        </w:tc>
        <w:tc>
          <w:tcPr>
            <w:tcW w:w="836" w:type="dxa"/>
            <w:vMerge/>
            <w:tcBorders>
              <w:bottom w:val="single" w:sz="4" w:space="0" w:color="auto"/>
            </w:tcBorders>
          </w:tcPr>
          <w:p w14:paraId="5B5EB54B" w14:textId="302F255C" w:rsidR="00C26672" w:rsidRDefault="00C26672" w:rsidP="00C26672">
            <w:pPr>
              <w:jc w:val="center"/>
              <w:rPr>
                <w:lang w:val="en-AU"/>
              </w:rPr>
            </w:pPr>
          </w:p>
        </w:tc>
        <w:tc>
          <w:tcPr>
            <w:tcW w:w="1439" w:type="dxa"/>
            <w:vMerge/>
            <w:tcBorders>
              <w:bottom w:val="single" w:sz="4" w:space="0" w:color="auto"/>
            </w:tcBorders>
          </w:tcPr>
          <w:p w14:paraId="5B5DE4F9"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3C25FF6C" w14:textId="3AA54D79" w:rsidR="00C26672" w:rsidRDefault="00C26672" w:rsidP="00C26672">
            <w:pPr>
              <w:spacing w:before="20" w:after="20"/>
              <w:jc w:val="both"/>
              <w:rPr>
                <w:rFonts w:ascii="Arial" w:hAnsi="Arial" w:cs="Arial"/>
                <w:color w:val="000000"/>
              </w:rPr>
            </w:pPr>
            <w:r>
              <w:rPr>
                <w:rFonts w:ascii="Arial" w:hAnsi="Arial" w:cs="Arial"/>
                <w:color w:val="000000"/>
              </w:rPr>
              <w:t xml:space="preserve">Summary of and extracts from </w:t>
            </w:r>
            <w:r w:rsidRPr="002B5E35">
              <w:rPr>
                <w:rFonts w:ascii="Arial" w:hAnsi="Arial" w:cs="Arial"/>
                <w:i/>
                <w:iCs/>
                <w:color w:val="000000"/>
              </w:rPr>
              <w:t>DPP v PS</w:t>
            </w:r>
            <w:r>
              <w:rPr>
                <w:rFonts w:ascii="Arial" w:hAnsi="Arial" w:cs="Arial"/>
                <w:color w:val="000000"/>
              </w:rPr>
              <w:t xml:space="preserve"> [2023] VSC 85 at [56]-[75].</w:t>
            </w:r>
          </w:p>
        </w:tc>
      </w:tr>
      <w:tr w:rsidR="00C26672" w14:paraId="77D547D6" w14:textId="77777777" w:rsidTr="00997D61">
        <w:tc>
          <w:tcPr>
            <w:tcW w:w="1261" w:type="dxa"/>
            <w:gridSpan w:val="2"/>
            <w:tcBorders>
              <w:top w:val="single" w:sz="4" w:space="0" w:color="auto"/>
              <w:left w:val="single" w:sz="18" w:space="0" w:color="auto"/>
              <w:bottom w:val="single" w:sz="4" w:space="0" w:color="auto"/>
            </w:tcBorders>
          </w:tcPr>
          <w:p w14:paraId="5C5F80C6" w14:textId="61F9D1F7"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56DC2610" w14:textId="22294F9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6AD107F" w14:textId="74C7AD63"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485ECC6D" w14:textId="28D4DBF0"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R v Bos </w:t>
            </w:r>
            <w:r w:rsidRPr="00376447">
              <w:rPr>
                <w:rFonts w:ascii="Arial" w:hAnsi="Arial" w:cs="Arial"/>
                <w:color w:val="000000"/>
              </w:rPr>
              <w:t>[2023] VSC 68</w:t>
            </w:r>
            <w:r>
              <w:rPr>
                <w:rFonts w:ascii="Arial" w:hAnsi="Arial" w:cs="Arial"/>
                <w:color w:val="000000"/>
              </w:rPr>
              <w:t xml:space="preserve">.  Reference to </w:t>
            </w:r>
            <w:r w:rsidRPr="005B45DE">
              <w:rPr>
                <w:rFonts w:ascii="Arial" w:hAnsi="Arial" w:cs="Arial"/>
                <w:i/>
                <w:iCs/>
              </w:rPr>
              <w:t>Surtees v The King</w:t>
            </w:r>
            <w:r>
              <w:rPr>
                <w:rFonts w:ascii="Arial" w:hAnsi="Arial" w:cs="Arial"/>
              </w:rPr>
              <w:t xml:space="preserve"> [2023] VSCA 42.</w:t>
            </w:r>
          </w:p>
        </w:tc>
      </w:tr>
      <w:tr w:rsidR="00C26672" w14:paraId="5808CC98" w14:textId="77777777" w:rsidTr="00997D61">
        <w:tc>
          <w:tcPr>
            <w:tcW w:w="1261" w:type="dxa"/>
            <w:gridSpan w:val="2"/>
            <w:tcBorders>
              <w:top w:val="single" w:sz="4" w:space="0" w:color="auto"/>
              <w:left w:val="single" w:sz="18" w:space="0" w:color="auto"/>
              <w:bottom w:val="single" w:sz="4" w:space="0" w:color="auto"/>
            </w:tcBorders>
          </w:tcPr>
          <w:p w14:paraId="17F14A9F" w14:textId="2ED09117"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1EC87EF8" w14:textId="1224AE4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CBBB555" w14:textId="61AE0220"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18282B10" w14:textId="6E50647F" w:rsidR="00C26672" w:rsidRPr="00D06EA1"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BB1FDF">
              <w:rPr>
                <w:rFonts w:ascii="Arial" w:hAnsi="Arial" w:cs="Arial"/>
                <w:i/>
                <w:iCs/>
                <w:color w:val="000000"/>
              </w:rPr>
              <w:t>DPP v Bednar</w:t>
            </w:r>
            <w:r>
              <w:rPr>
                <w:rFonts w:ascii="Arial" w:hAnsi="Arial" w:cs="Arial"/>
                <w:color w:val="000000"/>
              </w:rPr>
              <w:t xml:space="preserve"> [2023] VSC 67; </w:t>
            </w:r>
            <w:r w:rsidRPr="000E1F42">
              <w:rPr>
                <w:rFonts w:ascii="Arial" w:hAnsi="Arial" w:cs="Arial"/>
                <w:i/>
                <w:iCs/>
                <w:color w:val="000000"/>
              </w:rPr>
              <w:t>R v Basham (</w:t>
            </w:r>
            <w:r>
              <w:rPr>
                <w:rFonts w:ascii="Arial" w:hAnsi="Arial" w:cs="Arial"/>
                <w:i/>
                <w:iCs/>
                <w:color w:val="000000"/>
              </w:rPr>
              <w:t>S</w:t>
            </w:r>
            <w:r w:rsidRPr="000E1F42">
              <w:rPr>
                <w:rFonts w:ascii="Arial" w:hAnsi="Arial" w:cs="Arial"/>
                <w:i/>
                <w:iCs/>
                <w:color w:val="000000"/>
              </w:rPr>
              <w:t>entence)</w:t>
            </w:r>
            <w:r>
              <w:rPr>
                <w:rFonts w:ascii="Arial" w:hAnsi="Arial" w:cs="Arial"/>
                <w:color w:val="000000"/>
              </w:rPr>
              <w:t xml:space="preserve"> [2023] VSC 79; </w:t>
            </w:r>
            <w:r w:rsidRPr="00931CDD">
              <w:rPr>
                <w:rFonts w:ascii="Arial" w:hAnsi="Arial" w:cs="Arial"/>
                <w:i/>
                <w:iCs/>
                <w:color w:val="000000"/>
              </w:rPr>
              <w:t>DPP v PS</w:t>
            </w:r>
            <w:r>
              <w:rPr>
                <w:rFonts w:ascii="Arial" w:hAnsi="Arial" w:cs="Arial"/>
                <w:color w:val="000000"/>
              </w:rPr>
              <w:t xml:space="preserve"> [2023] VSC 85; </w:t>
            </w:r>
            <w:r w:rsidRPr="00D35A58">
              <w:rPr>
                <w:rFonts w:ascii="Arial" w:hAnsi="Arial" w:cs="Arial"/>
                <w:i/>
                <w:iCs/>
                <w:color w:val="000000"/>
              </w:rPr>
              <w:t>DPP v Coman</w:t>
            </w:r>
            <w:r>
              <w:rPr>
                <w:rFonts w:ascii="Arial" w:hAnsi="Arial" w:cs="Arial"/>
                <w:color w:val="000000"/>
              </w:rPr>
              <w:t xml:space="preserve"> [2023] VSC 159</w:t>
            </w:r>
            <w:r w:rsidRPr="00F62C25">
              <w:rPr>
                <w:rFonts w:ascii="Arial" w:hAnsi="Arial" w:cs="Arial"/>
                <w:color w:val="000000"/>
              </w:rPr>
              <w:t>.</w:t>
            </w:r>
          </w:p>
        </w:tc>
      </w:tr>
      <w:tr w:rsidR="00C26672" w14:paraId="7A154205" w14:textId="77777777" w:rsidTr="00997D61">
        <w:tc>
          <w:tcPr>
            <w:tcW w:w="1261" w:type="dxa"/>
            <w:gridSpan w:val="2"/>
            <w:tcBorders>
              <w:top w:val="single" w:sz="4" w:space="0" w:color="auto"/>
              <w:left w:val="single" w:sz="18" w:space="0" w:color="auto"/>
              <w:bottom w:val="single" w:sz="4" w:space="0" w:color="auto"/>
            </w:tcBorders>
          </w:tcPr>
          <w:p w14:paraId="256B8F12" w14:textId="46FA0621"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2A5C6262" w14:textId="281EBD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5370FF6" w14:textId="35F1A0B4"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1C6C195A" w14:textId="69731663" w:rsidR="00C26672" w:rsidRPr="00D06EA1"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C95410">
              <w:rPr>
                <w:rFonts w:ascii="Arial" w:hAnsi="Arial" w:cs="Arial"/>
                <w:i/>
                <w:iCs/>
                <w:color w:val="000000"/>
              </w:rPr>
              <w:t>DPP v Harvey</w:t>
            </w:r>
            <w:r>
              <w:rPr>
                <w:rFonts w:ascii="Arial" w:hAnsi="Arial" w:cs="Arial"/>
                <w:color w:val="000000"/>
              </w:rPr>
              <w:t xml:space="preserve"> [2023] VSC 80.</w:t>
            </w:r>
          </w:p>
        </w:tc>
      </w:tr>
      <w:tr w:rsidR="00C26672" w14:paraId="6A500E84" w14:textId="77777777" w:rsidTr="00997D61">
        <w:tc>
          <w:tcPr>
            <w:tcW w:w="1261" w:type="dxa"/>
            <w:gridSpan w:val="2"/>
            <w:tcBorders>
              <w:top w:val="single" w:sz="4" w:space="0" w:color="auto"/>
              <w:left w:val="single" w:sz="18" w:space="0" w:color="auto"/>
              <w:bottom w:val="single" w:sz="4" w:space="0" w:color="auto"/>
            </w:tcBorders>
          </w:tcPr>
          <w:p w14:paraId="2CDB6FBE" w14:textId="5FDE078C"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795A9932" w14:textId="3356F03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B416D1" w14:textId="3D13E248" w:rsidR="00C26672" w:rsidRDefault="00C26672" w:rsidP="00C26672">
            <w:pPr>
              <w:keepNext/>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4EDC08F2" w14:textId="5A004627" w:rsidR="00C26672" w:rsidRDefault="00C26672" w:rsidP="00C26672">
            <w:pPr>
              <w:spacing w:before="20" w:after="20"/>
              <w:jc w:val="both"/>
              <w:rPr>
                <w:rFonts w:ascii="Arial" w:hAnsi="Arial" w:cs="Arial"/>
                <w:color w:val="000000"/>
              </w:rPr>
            </w:pPr>
            <w:r w:rsidRPr="00D06EA1">
              <w:rPr>
                <w:rFonts w:ascii="Arial" w:hAnsi="Arial" w:cs="Arial"/>
                <w:color w:val="000000"/>
              </w:rPr>
              <w:t>Summary of</w:t>
            </w:r>
            <w:r>
              <w:rPr>
                <w:rFonts w:ascii="Arial" w:hAnsi="Arial" w:cs="Arial"/>
                <w:i/>
                <w:iCs/>
                <w:color w:val="000000"/>
              </w:rPr>
              <w:t xml:space="preserve"> </w:t>
            </w:r>
            <w:r w:rsidRPr="00480C4F">
              <w:rPr>
                <w:rFonts w:ascii="Arial" w:hAnsi="Arial" w:cs="Arial"/>
                <w:i/>
                <w:iCs/>
                <w:color w:val="000000"/>
              </w:rPr>
              <w:t>Van Kempten v The King</w:t>
            </w:r>
            <w:r>
              <w:rPr>
                <w:rFonts w:ascii="Arial" w:hAnsi="Arial" w:cs="Arial"/>
                <w:color w:val="000000"/>
              </w:rPr>
              <w:t xml:space="preserve"> [2023] VSCA 26 and extracts from [28] &amp; [53].</w:t>
            </w:r>
          </w:p>
        </w:tc>
      </w:tr>
      <w:tr w:rsidR="00C26672" w14:paraId="23C480D4" w14:textId="77777777" w:rsidTr="00997D61">
        <w:tc>
          <w:tcPr>
            <w:tcW w:w="1261" w:type="dxa"/>
            <w:gridSpan w:val="2"/>
            <w:tcBorders>
              <w:top w:val="single" w:sz="4" w:space="0" w:color="auto"/>
              <w:left w:val="single" w:sz="18" w:space="0" w:color="auto"/>
              <w:bottom w:val="single" w:sz="4" w:space="0" w:color="auto"/>
            </w:tcBorders>
          </w:tcPr>
          <w:p w14:paraId="71CCE2BA" w14:textId="657311BD"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5C22E5FD" w14:textId="0BB0127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DE14D2" w14:textId="33FDDB4D" w:rsidR="00C26672" w:rsidRDefault="00C26672" w:rsidP="00C26672">
            <w:pPr>
              <w:keepNext/>
              <w:jc w:val="center"/>
              <w:rPr>
                <w:lang w:val="en-AU"/>
              </w:rPr>
            </w:pPr>
            <w:r>
              <w:rPr>
                <w:lang w:val="en-AU"/>
              </w:rPr>
              <w:t>11.2.24.3</w:t>
            </w:r>
          </w:p>
        </w:tc>
        <w:tc>
          <w:tcPr>
            <w:tcW w:w="4802" w:type="dxa"/>
            <w:gridSpan w:val="2"/>
            <w:tcBorders>
              <w:top w:val="single" w:sz="4" w:space="0" w:color="auto"/>
              <w:bottom w:val="single" w:sz="4" w:space="0" w:color="auto"/>
              <w:right w:val="single" w:sz="18" w:space="0" w:color="auto"/>
            </w:tcBorders>
          </w:tcPr>
          <w:p w14:paraId="7FD18411" w14:textId="1E6AC43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6225B8">
              <w:rPr>
                <w:rFonts w:ascii="Arial" w:hAnsi="Arial" w:cs="Arial"/>
                <w:i/>
                <w:iCs/>
                <w:color w:val="000000"/>
              </w:rPr>
              <w:t>Mashayamombe v The King</w:t>
            </w:r>
            <w:r>
              <w:rPr>
                <w:rFonts w:ascii="Arial" w:hAnsi="Arial" w:cs="Arial"/>
                <w:color w:val="000000"/>
              </w:rPr>
              <w:t xml:space="preserve"> [2023] VSCA 60.</w:t>
            </w:r>
          </w:p>
        </w:tc>
      </w:tr>
      <w:tr w:rsidR="00C26672" w14:paraId="13795F63" w14:textId="77777777" w:rsidTr="00997D61">
        <w:tc>
          <w:tcPr>
            <w:tcW w:w="1261" w:type="dxa"/>
            <w:gridSpan w:val="2"/>
            <w:tcBorders>
              <w:top w:val="single" w:sz="4" w:space="0" w:color="auto"/>
              <w:left w:val="single" w:sz="18" w:space="0" w:color="auto"/>
              <w:bottom w:val="single" w:sz="4" w:space="0" w:color="auto"/>
            </w:tcBorders>
          </w:tcPr>
          <w:p w14:paraId="6FA9D31C" w14:textId="31528234"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6114CDE9" w14:textId="768CA54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2C3D7B" w14:textId="19B313D0"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1A3F8FB9" w14:textId="605F92D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464CFA">
              <w:rPr>
                <w:rFonts w:ascii="Arial" w:hAnsi="Arial" w:cs="Arial"/>
                <w:i/>
                <w:iCs/>
                <w:color w:val="000000"/>
              </w:rPr>
              <w:t>Mokbel v The King</w:t>
            </w:r>
            <w:r>
              <w:rPr>
                <w:rFonts w:ascii="Arial" w:hAnsi="Arial" w:cs="Arial"/>
                <w:color w:val="000000"/>
              </w:rPr>
              <w:t xml:space="preserve"> [2023] VSCA 40. Summary of </w:t>
            </w:r>
            <w:proofErr w:type="spellStart"/>
            <w:r w:rsidRPr="00D23956">
              <w:rPr>
                <w:rFonts w:ascii="Arial" w:hAnsi="Arial" w:cs="Arial"/>
                <w:bCs/>
                <w:i/>
                <w:iCs/>
                <w:color w:val="000000"/>
                <w:lang w:val="en-US"/>
              </w:rPr>
              <w:t>Biricik</w:t>
            </w:r>
            <w:proofErr w:type="spellEnd"/>
            <w:r w:rsidRPr="00D23956">
              <w:rPr>
                <w:rFonts w:ascii="Arial" w:hAnsi="Arial" w:cs="Arial"/>
                <w:bCs/>
                <w:i/>
                <w:iCs/>
                <w:color w:val="000000"/>
                <w:lang w:val="en-US"/>
              </w:rPr>
              <w:t xml:space="preserve"> v The Queen</w:t>
            </w:r>
            <w:r>
              <w:rPr>
                <w:rFonts w:ascii="Arial" w:hAnsi="Arial" w:cs="Arial"/>
                <w:bCs/>
                <w:color w:val="000000"/>
                <w:lang w:val="en-US"/>
              </w:rPr>
              <w:t xml:space="preserve"> [2023] VSCA 47.</w:t>
            </w:r>
          </w:p>
        </w:tc>
      </w:tr>
      <w:tr w:rsidR="00C26672" w14:paraId="6F7F29AD" w14:textId="77777777" w:rsidTr="00997D61">
        <w:tc>
          <w:tcPr>
            <w:tcW w:w="1261" w:type="dxa"/>
            <w:gridSpan w:val="2"/>
            <w:tcBorders>
              <w:top w:val="single" w:sz="4" w:space="0" w:color="auto"/>
              <w:left w:val="single" w:sz="18" w:space="0" w:color="auto"/>
              <w:bottom w:val="single" w:sz="4" w:space="0" w:color="auto"/>
            </w:tcBorders>
          </w:tcPr>
          <w:p w14:paraId="7A16CED5" w14:textId="38A74DA5"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5809C913" w14:textId="77AA69D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A73B5F2" w14:textId="29678869" w:rsidR="00C26672" w:rsidRDefault="00C26672" w:rsidP="00C26672">
            <w:pPr>
              <w:keepNext/>
              <w:jc w:val="center"/>
              <w:rPr>
                <w:lang w:val="en-AU"/>
              </w:rPr>
            </w:pPr>
            <w:r>
              <w:rPr>
                <w:lang w:val="en-AU"/>
              </w:rPr>
              <w:t>11.2.31</w:t>
            </w:r>
          </w:p>
        </w:tc>
        <w:tc>
          <w:tcPr>
            <w:tcW w:w="4802" w:type="dxa"/>
            <w:gridSpan w:val="2"/>
            <w:tcBorders>
              <w:top w:val="single" w:sz="4" w:space="0" w:color="auto"/>
              <w:bottom w:val="single" w:sz="4" w:space="0" w:color="auto"/>
              <w:right w:val="single" w:sz="18" w:space="0" w:color="auto"/>
            </w:tcBorders>
          </w:tcPr>
          <w:p w14:paraId="1417C8CD" w14:textId="692CD576"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proofErr w:type="spellStart"/>
            <w:r w:rsidRPr="00D23956">
              <w:rPr>
                <w:rFonts w:ascii="Arial" w:hAnsi="Arial" w:cs="Arial"/>
                <w:bCs/>
                <w:i/>
                <w:iCs/>
                <w:color w:val="000000"/>
                <w:lang w:val="en-US"/>
              </w:rPr>
              <w:t>Biricik</w:t>
            </w:r>
            <w:proofErr w:type="spellEnd"/>
            <w:r w:rsidRPr="00D23956">
              <w:rPr>
                <w:rFonts w:ascii="Arial" w:hAnsi="Arial" w:cs="Arial"/>
                <w:bCs/>
                <w:i/>
                <w:iCs/>
                <w:color w:val="000000"/>
                <w:lang w:val="en-US"/>
              </w:rPr>
              <w:t xml:space="preserve"> v The Queen</w:t>
            </w:r>
            <w:r>
              <w:rPr>
                <w:rFonts w:ascii="Arial" w:hAnsi="Arial" w:cs="Arial"/>
                <w:bCs/>
                <w:color w:val="000000"/>
                <w:lang w:val="en-US"/>
              </w:rPr>
              <w:t xml:space="preserve"> [2023] VSCA 47 at [38]-[41]; </w:t>
            </w:r>
            <w:r w:rsidRPr="00930EDD">
              <w:rPr>
                <w:rFonts w:ascii="Arial" w:hAnsi="Arial" w:cs="Arial"/>
                <w:i/>
                <w:iCs/>
                <w:color w:val="000000"/>
              </w:rPr>
              <w:t>Khoshaba v The King</w:t>
            </w:r>
            <w:r>
              <w:rPr>
                <w:rFonts w:ascii="Arial" w:hAnsi="Arial" w:cs="Arial"/>
                <w:color w:val="000000"/>
              </w:rPr>
              <w:t xml:space="preserve"> [2023] VSCA 65 at [31]-[32]</w:t>
            </w:r>
            <w:r w:rsidRPr="00543D8C">
              <w:rPr>
                <w:rFonts w:ascii="Arial" w:hAnsi="Arial" w:cs="Arial"/>
                <w:color w:val="000000"/>
              </w:rPr>
              <w:t>.</w:t>
            </w:r>
          </w:p>
        </w:tc>
      </w:tr>
      <w:tr w:rsidR="00C26672" w14:paraId="66F39AA6" w14:textId="77777777" w:rsidTr="00997D61">
        <w:tc>
          <w:tcPr>
            <w:tcW w:w="1261" w:type="dxa"/>
            <w:gridSpan w:val="2"/>
            <w:tcBorders>
              <w:top w:val="single" w:sz="4" w:space="0" w:color="auto"/>
              <w:left w:val="single" w:sz="18" w:space="0" w:color="auto"/>
              <w:bottom w:val="single" w:sz="4" w:space="0" w:color="auto"/>
            </w:tcBorders>
          </w:tcPr>
          <w:p w14:paraId="7DABF9FB" w14:textId="6892CEB1"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49A21C5A" w14:textId="7274586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26806F" w14:textId="06E6D3B2" w:rsidR="00C26672" w:rsidRDefault="00C26672" w:rsidP="00C26672">
            <w:pPr>
              <w:keepNext/>
              <w:jc w:val="center"/>
              <w:rPr>
                <w:lang w:val="en-AU"/>
              </w:rPr>
            </w:pPr>
            <w:r>
              <w:rPr>
                <w:lang w:val="en-AU"/>
              </w:rPr>
              <w:t>11.3.1</w:t>
            </w:r>
          </w:p>
        </w:tc>
        <w:tc>
          <w:tcPr>
            <w:tcW w:w="4802" w:type="dxa"/>
            <w:gridSpan w:val="2"/>
            <w:tcBorders>
              <w:top w:val="single" w:sz="4" w:space="0" w:color="auto"/>
              <w:bottom w:val="single" w:sz="4" w:space="0" w:color="auto"/>
              <w:right w:val="single" w:sz="18" w:space="0" w:color="auto"/>
            </w:tcBorders>
          </w:tcPr>
          <w:p w14:paraId="3F1A1710" w14:textId="344A882D" w:rsidR="00C26672" w:rsidRPr="00D06EA1"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E6E03">
              <w:rPr>
                <w:rFonts w:ascii="Arial" w:hAnsi="Arial" w:cs="Arial"/>
                <w:i/>
                <w:iCs/>
                <w:color w:val="000000"/>
                <w:lang w:val="en-US"/>
              </w:rPr>
              <w:t>Adkins v The King</w:t>
            </w:r>
            <w:r>
              <w:rPr>
                <w:rFonts w:ascii="Arial" w:hAnsi="Arial" w:cs="Arial"/>
                <w:color w:val="000000"/>
                <w:lang w:val="en-US"/>
              </w:rPr>
              <w:t xml:space="preserve"> [2023] VSCA 23 at [37]-[51]</w:t>
            </w:r>
            <w:r w:rsidRPr="001C6E0E">
              <w:rPr>
                <w:rFonts w:ascii="Arial" w:hAnsi="Arial" w:cs="Arial"/>
                <w:color w:val="000000"/>
                <w:lang w:val="en-US"/>
              </w:rPr>
              <w:t>.</w:t>
            </w:r>
          </w:p>
        </w:tc>
      </w:tr>
      <w:tr w:rsidR="00C26672" w14:paraId="6EE3686E" w14:textId="77777777" w:rsidTr="00997D61">
        <w:tc>
          <w:tcPr>
            <w:tcW w:w="1261" w:type="dxa"/>
            <w:gridSpan w:val="2"/>
            <w:tcBorders>
              <w:top w:val="single" w:sz="4" w:space="0" w:color="auto"/>
              <w:left w:val="single" w:sz="18" w:space="0" w:color="auto"/>
              <w:bottom w:val="single" w:sz="4" w:space="0" w:color="auto"/>
            </w:tcBorders>
          </w:tcPr>
          <w:p w14:paraId="6C86B92C" w14:textId="02C5948D"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077ABF7B" w14:textId="7FE63DB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1073C8" w14:textId="01D9DA1E" w:rsidR="00C26672" w:rsidRDefault="00C26672" w:rsidP="00C26672">
            <w:pPr>
              <w:keepNext/>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11366593" w14:textId="3D05CB0D"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61747E">
              <w:rPr>
                <w:rFonts w:ascii="Arial" w:hAnsi="Arial" w:cs="Arial"/>
                <w:i/>
                <w:iCs/>
                <w:color w:val="000000"/>
              </w:rPr>
              <w:t>Buddle v The Queen</w:t>
            </w:r>
            <w:r>
              <w:rPr>
                <w:rFonts w:ascii="Arial" w:hAnsi="Arial" w:cs="Arial"/>
                <w:color w:val="000000"/>
              </w:rPr>
              <w:t xml:space="preserve"> [2014] VSCA 232 at [42]; </w:t>
            </w:r>
            <w:r w:rsidRPr="00391311">
              <w:rPr>
                <w:rFonts w:ascii="Arial" w:hAnsi="Arial" w:cs="Arial"/>
                <w:i/>
                <w:iCs/>
                <w:color w:val="000000"/>
              </w:rPr>
              <w:t>Akoka v The Queen</w:t>
            </w:r>
            <w:r>
              <w:rPr>
                <w:rFonts w:ascii="Arial" w:hAnsi="Arial" w:cs="Arial"/>
                <w:color w:val="000000"/>
              </w:rPr>
              <w:t xml:space="preserve"> </w:t>
            </w:r>
            <w:r w:rsidRPr="00B3449F">
              <w:rPr>
                <w:rFonts w:ascii="Arial" w:hAnsi="Arial" w:cs="Arial"/>
                <w:color w:val="000000"/>
              </w:rPr>
              <w:t xml:space="preserve">[2017] VSCA 214 </w:t>
            </w:r>
            <w:r>
              <w:rPr>
                <w:rFonts w:ascii="Arial" w:hAnsi="Arial" w:cs="Arial"/>
                <w:color w:val="000000"/>
              </w:rPr>
              <w:t xml:space="preserve">at [109]-[112]; </w:t>
            </w:r>
            <w:r w:rsidRPr="0061747E">
              <w:rPr>
                <w:rFonts w:ascii="Arial" w:hAnsi="Arial" w:cs="Arial"/>
                <w:i/>
                <w:iCs/>
                <w:color w:val="000000"/>
              </w:rPr>
              <w:t>Kenyeres v The King</w:t>
            </w:r>
            <w:r>
              <w:rPr>
                <w:rFonts w:ascii="Arial" w:hAnsi="Arial" w:cs="Arial"/>
                <w:color w:val="000000"/>
              </w:rPr>
              <w:t xml:space="preserve"> [2023] VSCA 25 at [57]-[69]; </w:t>
            </w:r>
            <w:proofErr w:type="spellStart"/>
            <w:r w:rsidRPr="006B6CFB">
              <w:rPr>
                <w:rFonts w:ascii="Arial" w:hAnsi="Arial" w:cs="Arial"/>
                <w:i/>
                <w:iCs/>
                <w:color w:val="000000"/>
              </w:rPr>
              <w:t>Tambakakis</w:t>
            </w:r>
            <w:proofErr w:type="spellEnd"/>
            <w:r w:rsidRPr="006B6CFB">
              <w:rPr>
                <w:rFonts w:ascii="Arial" w:hAnsi="Arial" w:cs="Arial"/>
                <w:i/>
                <w:iCs/>
                <w:color w:val="000000"/>
              </w:rPr>
              <w:t xml:space="preserve"> v The King</w:t>
            </w:r>
            <w:r>
              <w:rPr>
                <w:rFonts w:ascii="Arial" w:hAnsi="Arial" w:cs="Arial"/>
                <w:color w:val="000000"/>
              </w:rPr>
              <w:t xml:space="preserve"> [2023] VSCA 36; </w:t>
            </w:r>
            <w:r w:rsidRPr="007F68F0">
              <w:rPr>
                <w:rFonts w:ascii="Arial" w:hAnsi="Arial" w:cs="Arial"/>
                <w:i/>
                <w:iCs/>
                <w:color w:val="000000"/>
              </w:rPr>
              <w:t>Sengul v The King</w:t>
            </w:r>
            <w:r>
              <w:rPr>
                <w:rFonts w:ascii="Arial" w:hAnsi="Arial" w:cs="Arial"/>
                <w:color w:val="000000"/>
              </w:rPr>
              <w:t xml:space="preserve"> [2023] VSCA 63 at [36]-[42].</w:t>
            </w:r>
          </w:p>
        </w:tc>
      </w:tr>
      <w:tr w:rsidR="00C26672" w14:paraId="54C17A0B" w14:textId="77777777" w:rsidTr="00997D61">
        <w:tc>
          <w:tcPr>
            <w:tcW w:w="1261" w:type="dxa"/>
            <w:gridSpan w:val="2"/>
            <w:tcBorders>
              <w:top w:val="single" w:sz="4" w:space="0" w:color="auto"/>
              <w:left w:val="single" w:sz="18" w:space="0" w:color="auto"/>
              <w:bottom w:val="single" w:sz="4" w:space="0" w:color="auto"/>
            </w:tcBorders>
          </w:tcPr>
          <w:p w14:paraId="429F6231" w14:textId="74B06CCB"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7786D920" w14:textId="5698377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448CFA" w14:textId="67D01BAF" w:rsidR="00C26672" w:rsidRDefault="00C26672" w:rsidP="00C26672">
            <w:pPr>
              <w:keepNext/>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tcPr>
          <w:p w14:paraId="5FE0F91B" w14:textId="1B4A82F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77C0E">
              <w:rPr>
                <w:rFonts w:ascii="Arial" w:hAnsi="Arial" w:cs="Arial"/>
                <w:bCs/>
                <w:i/>
                <w:iCs/>
                <w:color w:val="000000"/>
              </w:rPr>
              <w:t>De Luca v The</w:t>
            </w:r>
            <w:r>
              <w:rPr>
                <w:rFonts w:ascii="Arial" w:hAnsi="Arial" w:cs="Arial"/>
                <w:bCs/>
                <w:i/>
                <w:iCs/>
                <w:color w:val="000000"/>
              </w:rPr>
              <w:t xml:space="preserve"> </w:t>
            </w:r>
            <w:r w:rsidRPr="00777C0E">
              <w:rPr>
                <w:rFonts w:ascii="Arial" w:hAnsi="Arial" w:cs="Arial"/>
                <w:i/>
                <w:iCs/>
                <w:color w:val="000000"/>
              </w:rPr>
              <w:t>King</w:t>
            </w:r>
            <w:r>
              <w:rPr>
                <w:rFonts w:ascii="Arial" w:hAnsi="Arial" w:cs="Arial"/>
                <w:color w:val="000000"/>
              </w:rPr>
              <w:t xml:space="preserve"> [2023] VSCA 44 at [47]-[60].</w:t>
            </w:r>
          </w:p>
        </w:tc>
      </w:tr>
      <w:tr w:rsidR="00C26672" w14:paraId="51212140" w14:textId="77777777" w:rsidTr="00997D61">
        <w:tc>
          <w:tcPr>
            <w:tcW w:w="1261" w:type="dxa"/>
            <w:gridSpan w:val="2"/>
            <w:tcBorders>
              <w:top w:val="single" w:sz="4" w:space="0" w:color="auto"/>
              <w:left w:val="single" w:sz="18" w:space="0" w:color="auto"/>
              <w:bottom w:val="single" w:sz="4" w:space="0" w:color="auto"/>
            </w:tcBorders>
          </w:tcPr>
          <w:p w14:paraId="669646DE" w14:textId="5A821068"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2E29921C" w14:textId="7A252FB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D6FF63" w14:textId="03EC7BF1" w:rsidR="00C26672" w:rsidRDefault="00C26672" w:rsidP="00C26672">
            <w:pPr>
              <w:keepNext/>
              <w:jc w:val="center"/>
              <w:rPr>
                <w:lang w:val="en-AU"/>
              </w:rPr>
            </w:pPr>
            <w:r>
              <w:rPr>
                <w:lang w:val="en-AU"/>
              </w:rPr>
              <w:t>11.15.1</w:t>
            </w:r>
          </w:p>
        </w:tc>
        <w:tc>
          <w:tcPr>
            <w:tcW w:w="4802" w:type="dxa"/>
            <w:gridSpan w:val="2"/>
            <w:tcBorders>
              <w:top w:val="single" w:sz="4" w:space="0" w:color="auto"/>
              <w:bottom w:val="single" w:sz="4" w:space="0" w:color="auto"/>
              <w:right w:val="single" w:sz="18" w:space="0" w:color="auto"/>
            </w:tcBorders>
          </w:tcPr>
          <w:p w14:paraId="521029D1" w14:textId="56D26D04"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FD36B7">
              <w:rPr>
                <w:rFonts w:ascii="Arial" w:hAnsi="Arial" w:cs="Arial"/>
                <w:i/>
                <w:iCs/>
                <w:color w:val="000000"/>
              </w:rPr>
              <w:t>Adkins v The King</w:t>
            </w:r>
            <w:r>
              <w:rPr>
                <w:rFonts w:ascii="Arial" w:hAnsi="Arial" w:cs="Arial"/>
                <w:color w:val="000000"/>
              </w:rPr>
              <w:t xml:space="preserve"> [2023] VSCA 23 and extract from [61].</w:t>
            </w:r>
          </w:p>
        </w:tc>
      </w:tr>
      <w:tr w:rsidR="00C26672" w14:paraId="7E90D68C" w14:textId="77777777" w:rsidTr="00997D61">
        <w:tc>
          <w:tcPr>
            <w:tcW w:w="1261" w:type="dxa"/>
            <w:gridSpan w:val="2"/>
            <w:tcBorders>
              <w:top w:val="single" w:sz="4" w:space="0" w:color="auto"/>
              <w:left w:val="single" w:sz="18" w:space="0" w:color="auto"/>
              <w:bottom w:val="single" w:sz="4" w:space="0" w:color="auto"/>
            </w:tcBorders>
          </w:tcPr>
          <w:p w14:paraId="5EA362B7" w14:textId="3603845A" w:rsidR="00C26672" w:rsidRDefault="00C26672" w:rsidP="00C26672">
            <w:pPr>
              <w:rPr>
                <w:lang w:val="en-AU"/>
              </w:rPr>
            </w:pPr>
            <w:r>
              <w:rPr>
                <w:lang w:val="en-AU"/>
              </w:rPr>
              <w:t>05/04/23</w:t>
            </w:r>
          </w:p>
        </w:tc>
        <w:tc>
          <w:tcPr>
            <w:tcW w:w="836" w:type="dxa"/>
            <w:tcBorders>
              <w:top w:val="single" w:sz="4" w:space="0" w:color="auto"/>
              <w:bottom w:val="single" w:sz="4" w:space="0" w:color="auto"/>
            </w:tcBorders>
          </w:tcPr>
          <w:p w14:paraId="3D0EE9B0" w14:textId="7866AC0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027CB4D" w14:textId="0810E59A"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11AEEB98" w14:textId="318E7C7D"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rPr>
              <w:t xml:space="preserve">Newton (a pseudonym) v The King </w:t>
            </w:r>
            <w:r w:rsidRPr="003B4D22">
              <w:rPr>
                <w:rFonts w:ascii="Arial" w:hAnsi="Arial" w:cs="Arial"/>
              </w:rPr>
              <w:t>[</w:t>
            </w:r>
            <w:r>
              <w:rPr>
                <w:rFonts w:ascii="Arial" w:hAnsi="Arial" w:cs="Arial"/>
              </w:rPr>
              <w:t xml:space="preserve">2023] VSCA 22; </w:t>
            </w:r>
            <w:r w:rsidRPr="00B14F51">
              <w:rPr>
                <w:rFonts w:ascii="Arial" w:hAnsi="Arial" w:cs="Arial"/>
                <w:i/>
                <w:iCs/>
                <w:color w:val="000000"/>
              </w:rPr>
              <w:t>Nathan Hester (a pseudonym) v The King</w:t>
            </w:r>
            <w:r>
              <w:rPr>
                <w:rFonts w:ascii="Arial" w:hAnsi="Arial" w:cs="Arial"/>
                <w:color w:val="000000"/>
              </w:rPr>
              <w:t xml:space="preserve"> [2023] VSCA 41</w:t>
            </w:r>
            <w:r>
              <w:rPr>
                <w:rFonts w:ascii="Arial" w:hAnsi="Arial" w:cs="Arial"/>
              </w:rPr>
              <w:t>.</w:t>
            </w:r>
          </w:p>
        </w:tc>
      </w:tr>
      <w:tr w:rsidR="00C26672" w14:paraId="7DC7B3F9" w14:textId="77777777" w:rsidTr="00997D61">
        <w:tc>
          <w:tcPr>
            <w:tcW w:w="1261" w:type="dxa"/>
            <w:gridSpan w:val="2"/>
            <w:tcBorders>
              <w:top w:val="single" w:sz="18" w:space="0" w:color="FF0000"/>
              <w:left w:val="single" w:sz="18" w:space="0" w:color="auto"/>
              <w:bottom w:val="single" w:sz="4" w:space="0" w:color="auto"/>
            </w:tcBorders>
            <w:shd w:val="clear" w:color="auto" w:fill="DDDDDD"/>
          </w:tcPr>
          <w:p w14:paraId="0800F311" w14:textId="2A2F009E" w:rsidR="00C26672" w:rsidRPr="0054535C" w:rsidRDefault="00C26672" w:rsidP="00C26672">
            <w:pPr>
              <w:keepNext/>
              <w:keepLines/>
              <w:rPr>
                <w:sz w:val="22"/>
                <w:lang w:val="en-AU"/>
              </w:rPr>
            </w:pPr>
            <w:r>
              <w:rPr>
                <w:sz w:val="22"/>
                <w:lang w:val="en-AU"/>
              </w:rPr>
              <w:lastRenderedPageBreak/>
              <w:t>21/02/23</w:t>
            </w:r>
          </w:p>
        </w:tc>
        <w:tc>
          <w:tcPr>
            <w:tcW w:w="7077" w:type="dxa"/>
            <w:gridSpan w:val="4"/>
            <w:tcBorders>
              <w:top w:val="single" w:sz="18" w:space="0" w:color="FF0000"/>
              <w:bottom w:val="single" w:sz="4" w:space="0" w:color="auto"/>
              <w:right w:val="single" w:sz="18" w:space="0" w:color="auto"/>
            </w:tcBorders>
            <w:shd w:val="clear" w:color="auto" w:fill="DDDDDD"/>
          </w:tcPr>
          <w:p w14:paraId="2779914B" w14:textId="51C4449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6A89C042" w14:textId="77777777" w:rsidTr="00997D61">
        <w:trPr>
          <w:trHeight w:val="260"/>
        </w:trPr>
        <w:tc>
          <w:tcPr>
            <w:tcW w:w="1261" w:type="dxa"/>
            <w:gridSpan w:val="2"/>
            <w:tcBorders>
              <w:left w:val="single" w:sz="18" w:space="0" w:color="auto"/>
            </w:tcBorders>
          </w:tcPr>
          <w:p w14:paraId="5E161397" w14:textId="311EB0F1" w:rsidR="00C26672" w:rsidRDefault="00C26672" w:rsidP="00C26672">
            <w:pPr>
              <w:rPr>
                <w:lang w:val="en-AU"/>
              </w:rPr>
            </w:pPr>
            <w:r>
              <w:rPr>
                <w:lang w:val="en-AU"/>
              </w:rPr>
              <w:t>21/02/23</w:t>
            </w:r>
          </w:p>
        </w:tc>
        <w:tc>
          <w:tcPr>
            <w:tcW w:w="836" w:type="dxa"/>
          </w:tcPr>
          <w:p w14:paraId="0FFA6C1D" w14:textId="2296837A" w:rsidR="00C26672" w:rsidRDefault="00C26672" w:rsidP="00C26672">
            <w:pPr>
              <w:jc w:val="center"/>
              <w:rPr>
                <w:lang w:val="en-AU"/>
              </w:rPr>
            </w:pPr>
            <w:r>
              <w:rPr>
                <w:lang w:val="en-AU"/>
              </w:rPr>
              <w:t>2</w:t>
            </w:r>
          </w:p>
        </w:tc>
        <w:tc>
          <w:tcPr>
            <w:tcW w:w="1439" w:type="dxa"/>
          </w:tcPr>
          <w:p w14:paraId="1512495D" w14:textId="24D45F99" w:rsidR="00C26672" w:rsidRDefault="00C26672" w:rsidP="00C26672">
            <w:pPr>
              <w:keepNext/>
              <w:jc w:val="center"/>
              <w:rPr>
                <w:lang w:val="en-AU"/>
              </w:rPr>
            </w:pPr>
            <w:r>
              <w:rPr>
                <w:lang w:val="en-AU"/>
              </w:rPr>
              <w:t>2.7.1</w:t>
            </w:r>
          </w:p>
        </w:tc>
        <w:tc>
          <w:tcPr>
            <w:tcW w:w="4802" w:type="dxa"/>
            <w:gridSpan w:val="2"/>
            <w:tcBorders>
              <w:top w:val="single" w:sz="4" w:space="0" w:color="auto"/>
              <w:bottom w:val="single" w:sz="4" w:space="0" w:color="auto"/>
              <w:right w:val="single" w:sz="18" w:space="0" w:color="auto"/>
            </w:tcBorders>
            <w:shd w:val="clear" w:color="auto" w:fill="auto"/>
          </w:tcPr>
          <w:p w14:paraId="79952A6E" w14:textId="77777777" w:rsidR="00C26672" w:rsidRDefault="00C26672" w:rsidP="00C26672">
            <w:pPr>
              <w:spacing w:before="20"/>
              <w:jc w:val="both"/>
              <w:rPr>
                <w:rFonts w:ascii="Arial" w:hAnsi="Arial" w:cs="Arial"/>
                <w:color w:val="000000"/>
              </w:rPr>
            </w:pPr>
            <w:r>
              <w:rPr>
                <w:rFonts w:ascii="Arial" w:hAnsi="Arial" w:cs="Arial"/>
                <w:color w:val="000000"/>
              </w:rPr>
              <w:t>Minor updating of text.</w:t>
            </w:r>
          </w:p>
        </w:tc>
      </w:tr>
      <w:tr w:rsidR="00C26672" w14:paraId="7788AC92" w14:textId="77777777" w:rsidTr="00997D61">
        <w:trPr>
          <w:trHeight w:val="102"/>
        </w:trPr>
        <w:tc>
          <w:tcPr>
            <w:tcW w:w="1261" w:type="dxa"/>
            <w:gridSpan w:val="2"/>
            <w:vMerge w:val="restart"/>
            <w:tcBorders>
              <w:left w:val="single" w:sz="18" w:space="0" w:color="auto"/>
            </w:tcBorders>
          </w:tcPr>
          <w:p w14:paraId="355BD867" w14:textId="494CFC5D" w:rsidR="00C26672" w:rsidRDefault="00C26672" w:rsidP="00C26672">
            <w:pPr>
              <w:rPr>
                <w:lang w:val="en-AU"/>
              </w:rPr>
            </w:pPr>
            <w:r>
              <w:rPr>
                <w:lang w:val="en-AU"/>
              </w:rPr>
              <w:t>21/02/23</w:t>
            </w:r>
          </w:p>
        </w:tc>
        <w:tc>
          <w:tcPr>
            <w:tcW w:w="836" w:type="dxa"/>
            <w:vMerge w:val="restart"/>
          </w:tcPr>
          <w:p w14:paraId="1F89B07A" w14:textId="15780C6B" w:rsidR="00C26672" w:rsidRDefault="00C26672" w:rsidP="00C26672">
            <w:pPr>
              <w:jc w:val="center"/>
              <w:rPr>
                <w:lang w:val="en-AU"/>
              </w:rPr>
            </w:pPr>
            <w:r>
              <w:rPr>
                <w:lang w:val="en-AU"/>
              </w:rPr>
              <w:t>2</w:t>
            </w:r>
          </w:p>
        </w:tc>
        <w:tc>
          <w:tcPr>
            <w:tcW w:w="1439" w:type="dxa"/>
            <w:vMerge w:val="restart"/>
          </w:tcPr>
          <w:p w14:paraId="0043FD42" w14:textId="3478B346" w:rsidR="00C26672" w:rsidRDefault="00C26672" w:rsidP="00C26672">
            <w:pPr>
              <w:keepNext/>
              <w:jc w:val="center"/>
              <w:rPr>
                <w:lang w:val="en-AU"/>
              </w:rPr>
            </w:pPr>
            <w:r>
              <w:rPr>
                <w:lang w:val="en-AU"/>
              </w:rPr>
              <w:t>2.7.6</w:t>
            </w:r>
          </w:p>
        </w:tc>
        <w:tc>
          <w:tcPr>
            <w:tcW w:w="4802" w:type="dxa"/>
            <w:gridSpan w:val="2"/>
            <w:tcBorders>
              <w:top w:val="single" w:sz="4" w:space="0" w:color="auto"/>
              <w:bottom w:val="single" w:sz="4" w:space="0" w:color="auto"/>
              <w:right w:val="single" w:sz="18" w:space="0" w:color="auto"/>
            </w:tcBorders>
            <w:shd w:val="clear" w:color="auto" w:fill="FFF2CC"/>
          </w:tcPr>
          <w:p w14:paraId="4B5784A6" w14:textId="640DE5AA" w:rsidR="00C26672" w:rsidRPr="00501425" w:rsidRDefault="00C26672" w:rsidP="00C26672">
            <w:pPr>
              <w:spacing w:before="20"/>
              <w:jc w:val="both"/>
              <w:rPr>
                <w:rFonts w:ascii="Arial" w:hAnsi="Arial" w:cs="Arial"/>
                <w:b/>
                <w:bCs/>
                <w:color w:val="000000"/>
              </w:rPr>
            </w:pPr>
            <w:r>
              <w:rPr>
                <w:rFonts w:ascii="Arial" w:hAnsi="Arial" w:cs="Arial"/>
                <w:b/>
                <w:bCs/>
                <w:color w:val="000000"/>
              </w:rPr>
              <w:t>New section entitled “Recording of proceedings in the Children’s Court”.</w:t>
            </w:r>
          </w:p>
        </w:tc>
      </w:tr>
      <w:tr w:rsidR="00C26672" w14:paraId="559A2838" w14:textId="77777777" w:rsidTr="00997D61">
        <w:trPr>
          <w:trHeight w:val="101"/>
        </w:trPr>
        <w:tc>
          <w:tcPr>
            <w:tcW w:w="1261" w:type="dxa"/>
            <w:gridSpan w:val="2"/>
            <w:vMerge/>
            <w:tcBorders>
              <w:left w:val="single" w:sz="18" w:space="0" w:color="auto"/>
            </w:tcBorders>
          </w:tcPr>
          <w:p w14:paraId="44C29954" w14:textId="77777777" w:rsidR="00C26672" w:rsidRDefault="00C26672" w:rsidP="00C26672">
            <w:pPr>
              <w:rPr>
                <w:lang w:val="en-AU"/>
              </w:rPr>
            </w:pPr>
          </w:p>
        </w:tc>
        <w:tc>
          <w:tcPr>
            <w:tcW w:w="836" w:type="dxa"/>
            <w:vMerge/>
          </w:tcPr>
          <w:p w14:paraId="788114DD" w14:textId="2A2264E7" w:rsidR="00C26672" w:rsidRDefault="00C26672" w:rsidP="00C26672">
            <w:pPr>
              <w:jc w:val="center"/>
              <w:rPr>
                <w:lang w:val="en-AU"/>
              </w:rPr>
            </w:pPr>
          </w:p>
        </w:tc>
        <w:tc>
          <w:tcPr>
            <w:tcW w:w="1439" w:type="dxa"/>
            <w:vMerge/>
          </w:tcPr>
          <w:p w14:paraId="0B0A4AF7"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24EA8FC4" w14:textId="7F130AF9" w:rsidR="00C26672" w:rsidRDefault="00C26672" w:rsidP="00C26672">
            <w:pPr>
              <w:spacing w:before="20" w:after="20"/>
              <w:jc w:val="both"/>
              <w:rPr>
                <w:rFonts w:ascii="Arial" w:hAnsi="Arial" w:cs="Arial"/>
                <w:color w:val="000000"/>
              </w:rPr>
            </w:pPr>
            <w:r>
              <w:rPr>
                <w:rFonts w:ascii="Arial" w:hAnsi="Arial" w:cs="Arial"/>
                <w:color w:val="000000"/>
              </w:rPr>
              <w:t xml:space="preserve">New text including references to s.19A </w:t>
            </w:r>
            <w:r w:rsidRPr="003E5E5A">
              <w:rPr>
                <w:rFonts w:ascii="Arial" w:hAnsi="Arial" w:cs="Arial"/>
                <w:i/>
                <w:iCs/>
                <w:color w:val="000000"/>
              </w:rPr>
              <w:t>Magistrates’ Court Act 1989</w:t>
            </w:r>
            <w:r>
              <w:rPr>
                <w:rFonts w:ascii="Arial" w:hAnsi="Arial" w:cs="Arial"/>
                <w:color w:val="000000"/>
              </w:rPr>
              <w:t xml:space="preserve"> and </w:t>
            </w:r>
            <w:r w:rsidRPr="00064AF0">
              <w:rPr>
                <w:rFonts w:ascii="Arial" w:hAnsi="Arial" w:cs="Arial"/>
              </w:rPr>
              <w:t xml:space="preserve">ss.4A, 4B &amp; 4C of the </w:t>
            </w:r>
            <w:r w:rsidRPr="00064AF0">
              <w:rPr>
                <w:rFonts w:ascii="Arial" w:hAnsi="Arial" w:cs="Arial"/>
                <w:i/>
                <w:iCs/>
              </w:rPr>
              <w:t>Court Security Act 1980</w:t>
            </w:r>
            <w:r w:rsidRPr="003E5E5A">
              <w:rPr>
                <w:rFonts w:ascii="Arial" w:hAnsi="Arial" w:cs="Arial"/>
              </w:rPr>
              <w:t>.</w:t>
            </w:r>
          </w:p>
        </w:tc>
      </w:tr>
      <w:tr w:rsidR="00C26672" w14:paraId="69C7CD3A" w14:textId="77777777" w:rsidTr="00997D61">
        <w:trPr>
          <w:trHeight w:val="260"/>
        </w:trPr>
        <w:tc>
          <w:tcPr>
            <w:tcW w:w="1261" w:type="dxa"/>
            <w:gridSpan w:val="2"/>
            <w:tcBorders>
              <w:left w:val="single" w:sz="18" w:space="0" w:color="auto"/>
            </w:tcBorders>
          </w:tcPr>
          <w:p w14:paraId="470E4CB8" w14:textId="53F1C6BF" w:rsidR="00C26672" w:rsidRDefault="00C26672" w:rsidP="00C26672">
            <w:pPr>
              <w:rPr>
                <w:lang w:val="en-AU"/>
              </w:rPr>
            </w:pPr>
            <w:r>
              <w:rPr>
                <w:lang w:val="en-AU"/>
              </w:rPr>
              <w:t>21/02/23</w:t>
            </w:r>
          </w:p>
        </w:tc>
        <w:tc>
          <w:tcPr>
            <w:tcW w:w="836" w:type="dxa"/>
          </w:tcPr>
          <w:p w14:paraId="0AA213DA" w14:textId="1A401629" w:rsidR="00C26672" w:rsidRDefault="00C26672" w:rsidP="00C26672">
            <w:pPr>
              <w:jc w:val="center"/>
              <w:rPr>
                <w:lang w:val="en-AU"/>
              </w:rPr>
            </w:pPr>
            <w:r>
              <w:rPr>
                <w:lang w:val="en-AU"/>
              </w:rPr>
              <w:t>2</w:t>
            </w:r>
          </w:p>
        </w:tc>
        <w:tc>
          <w:tcPr>
            <w:tcW w:w="1439" w:type="dxa"/>
          </w:tcPr>
          <w:p w14:paraId="06E03FFB" w14:textId="2D357414" w:rsidR="00C26672" w:rsidRDefault="00C26672" w:rsidP="00C26672">
            <w:pPr>
              <w:keepNext/>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shd w:val="clear" w:color="auto" w:fill="auto"/>
          </w:tcPr>
          <w:p w14:paraId="640332FC" w14:textId="4C8556A2"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8968AF">
              <w:rPr>
                <w:rFonts w:ascii="Arial" w:hAnsi="Arial" w:cs="Arial"/>
                <w:i/>
                <w:iCs/>
                <w:color w:val="000000"/>
              </w:rPr>
              <w:t>Porch v State of Victoria</w:t>
            </w:r>
            <w:r>
              <w:rPr>
                <w:rFonts w:ascii="Arial" w:hAnsi="Arial" w:cs="Arial"/>
                <w:color w:val="000000"/>
              </w:rPr>
              <w:t xml:space="preserve"> [2023] VSC 61 and extract from [18]-[21].</w:t>
            </w:r>
          </w:p>
        </w:tc>
      </w:tr>
      <w:tr w:rsidR="00C26672" w14:paraId="765F307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DE2DA7E" w14:textId="42081A49" w:rsidR="00C26672" w:rsidRPr="0054535C" w:rsidRDefault="00C26672" w:rsidP="00C26672">
            <w:pPr>
              <w:keepNext/>
              <w:keepLines/>
              <w:rPr>
                <w:sz w:val="22"/>
                <w:lang w:val="en-AU"/>
              </w:rPr>
            </w:pPr>
            <w:r>
              <w:rPr>
                <w:sz w:val="22"/>
                <w:lang w:val="en-AU"/>
              </w:rPr>
              <w:t>21/02/23</w:t>
            </w:r>
          </w:p>
        </w:tc>
        <w:tc>
          <w:tcPr>
            <w:tcW w:w="7077" w:type="dxa"/>
            <w:gridSpan w:val="4"/>
            <w:tcBorders>
              <w:top w:val="single" w:sz="18" w:space="0" w:color="auto"/>
              <w:bottom w:val="single" w:sz="4" w:space="0" w:color="auto"/>
              <w:right w:val="single" w:sz="18" w:space="0" w:color="auto"/>
            </w:tcBorders>
            <w:shd w:val="clear" w:color="auto" w:fill="DDDDDD"/>
          </w:tcPr>
          <w:p w14:paraId="12E500DF" w14:textId="180DB89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3BC1DBB8" w14:textId="77777777" w:rsidTr="00997D61">
        <w:trPr>
          <w:trHeight w:val="454"/>
        </w:trPr>
        <w:tc>
          <w:tcPr>
            <w:tcW w:w="1261" w:type="dxa"/>
            <w:gridSpan w:val="2"/>
            <w:tcBorders>
              <w:left w:val="single" w:sz="18" w:space="0" w:color="auto"/>
            </w:tcBorders>
          </w:tcPr>
          <w:p w14:paraId="1A0A8215" w14:textId="36A50BF0" w:rsidR="00C26672" w:rsidRDefault="00C26672" w:rsidP="00C26672">
            <w:pPr>
              <w:rPr>
                <w:lang w:val="en-AU"/>
              </w:rPr>
            </w:pPr>
            <w:r>
              <w:rPr>
                <w:lang w:val="en-AU"/>
              </w:rPr>
              <w:t>21/02/23</w:t>
            </w:r>
          </w:p>
        </w:tc>
        <w:tc>
          <w:tcPr>
            <w:tcW w:w="836" w:type="dxa"/>
          </w:tcPr>
          <w:p w14:paraId="202D1641" w14:textId="7BFFA45B" w:rsidR="00C26672" w:rsidRDefault="00C26672" w:rsidP="00C26672">
            <w:pPr>
              <w:jc w:val="center"/>
              <w:rPr>
                <w:lang w:val="en-AU"/>
              </w:rPr>
            </w:pPr>
            <w:r>
              <w:rPr>
                <w:lang w:val="en-AU"/>
              </w:rPr>
              <w:t>3</w:t>
            </w:r>
          </w:p>
        </w:tc>
        <w:tc>
          <w:tcPr>
            <w:tcW w:w="1439" w:type="dxa"/>
          </w:tcPr>
          <w:p w14:paraId="7CBB7F0C" w14:textId="189A6432" w:rsidR="00C26672" w:rsidRDefault="00C26672" w:rsidP="00C26672">
            <w:pPr>
              <w:keepNext/>
              <w:jc w:val="center"/>
              <w:rPr>
                <w:lang w:val="en-AU"/>
              </w:rPr>
            </w:pPr>
            <w:r>
              <w:rPr>
                <w:lang w:val="en-AU"/>
              </w:rPr>
              <w:t>3.1.2</w:t>
            </w:r>
          </w:p>
        </w:tc>
        <w:tc>
          <w:tcPr>
            <w:tcW w:w="4802" w:type="dxa"/>
            <w:gridSpan w:val="2"/>
            <w:tcBorders>
              <w:top w:val="single" w:sz="4" w:space="0" w:color="auto"/>
              <w:right w:val="single" w:sz="18" w:space="0" w:color="auto"/>
            </w:tcBorders>
            <w:shd w:val="clear" w:color="auto" w:fill="auto"/>
          </w:tcPr>
          <w:p w14:paraId="4005DB7B" w14:textId="7B2ADD89" w:rsidR="00C26672" w:rsidRDefault="00C26672" w:rsidP="00C26672">
            <w:pPr>
              <w:spacing w:before="20" w:after="20"/>
              <w:jc w:val="both"/>
              <w:rPr>
                <w:rFonts w:ascii="Arial" w:hAnsi="Arial" w:cs="Arial"/>
              </w:rPr>
            </w:pPr>
            <w:r>
              <w:rPr>
                <w:rFonts w:ascii="Arial" w:hAnsi="Arial" w:cs="Arial"/>
              </w:rPr>
              <w:t xml:space="preserve">Reference to </w:t>
            </w:r>
            <w:r w:rsidRPr="007060B5">
              <w:rPr>
                <w:rFonts w:ascii="Arial" w:hAnsi="Arial" w:cs="Arial"/>
                <w:i/>
                <w:iCs/>
                <w:color w:val="000000"/>
              </w:rPr>
              <w:t>Xerri v The King</w:t>
            </w:r>
            <w:r>
              <w:rPr>
                <w:rFonts w:ascii="Arial" w:hAnsi="Arial" w:cs="Arial"/>
                <w:color w:val="000000"/>
              </w:rPr>
              <w:t xml:space="preserve"> [2023] VSCA 15 at [108]-[125].</w:t>
            </w:r>
          </w:p>
        </w:tc>
      </w:tr>
      <w:tr w:rsidR="00C26672" w14:paraId="5FE889F0" w14:textId="77777777" w:rsidTr="00997D61">
        <w:trPr>
          <w:trHeight w:val="454"/>
        </w:trPr>
        <w:tc>
          <w:tcPr>
            <w:tcW w:w="1261" w:type="dxa"/>
            <w:gridSpan w:val="2"/>
            <w:tcBorders>
              <w:left w:val="single" w:sz="18" w:space="0" w:color="auto"/>
            </w:tcBorders>
          </w:tcPr>
          <w:p w14:paraId="4E6B91EE" w14:textId="2D3D13FB" w:rsidR="00C26672" w:rsidRDefault="00C26672" w:rsidP="00C26672">
            <w:pPr>
              <w:rPr>
                <w:lang w:val="en-AU"/>
              </w:rPr>
            </w:pPr>
            <w:r>
              <w:rPr>
                <w:lang w:val="en-AU"/>
              </w:rPr>
              <w:t>21/02/23</w:t>
            </w:r>
          </w:p>
        </w:tc>
        <w:tc>
          <w:tcPr>
            <w:tcW w:w="836" w:type="dxa"/>
          </w:tcPr>
          <w:p w14:paraId="0FCA3D11" w14:textId="5BCA76C6" w:rsidR="00C26672" w:rsidRDefault="00C26672" w:rsidP="00C26672">
            <w:pPr>
              <w:jc w:val="center"/>
              <w:rPr>
                <w:lang w:val="en-AU"/>
              </w:rPr>
            </w:pPr>
            <w:r>
              <w:rPr>
                <w:lang w:val="en-AU"/>
              </w:rPr>
              <w:t>3</w:t>
            </w:r>
          </w:p>
        </w:tc>
        <w:tc>
          <w:tcPr>
            <w:tcW w:w="1439" w:type="dxa"/>
          </w:tcPr>
          <w:p w14:paraId="5C957457" w14:textId="642E6359" w:rsidR="00C26672" w:rsidRDefault="00C26672" w:rsidP="00C26672">
            <w:pPr>
              <w:keepNext/>
              <w:jc w:val="center"/>
              <w:rPr>
                <w:lang w:val="en-AU"/>
              </w:rPr>
            </w:pPr>
            <w:r>
              <w:rPr>
                <w:lang w:val="en-AU"/>
              </w:rPr>
              <w:t>3.3.3</w:t>
            </w:r>
          </w:p>
        </w:tc>
        <w:tc>
          <w:tcPr>
            <w:tcW w:w="4802" w:type="dxa"/>
            <w:gridSpan w:val="2"/>
            <w:tcBorders>
              <w:top w:val="single" w:sz="4" w:space="0" w:color="auto"/>
              <w:right w:val="single" w:sz="18" w:space="0" w:color="auto"/>
            </w:tcBorders>
            <w:shd w:val="clear" w:color="auto" w:fill="auto"/>
          </w:tcPr>
          <w:p w14:paraId="6C9D0C2A" w14:textId="6FA2889F" w:rsidR="00C26672" w:rsidRDefault="00C26672" w:rsidP="00C26672">
            <w:pPr>
              <w:spacing w:before="20" w:after="20"/>
              <w:jc w:val="both"/>
              <w:rPr>
                <w:rFonts w:ascii="Arial" w:hAnsi="Arial" w:cs="Arial"/>
              </w:rPr>
            </w:pPr>
            <w:r>
              <w:rPr>
                <w:rFonts w:ascii="Arial" w:hAnsi="Arial" w:cs="Arial"/>
              </w:rPr>
              <w:t xml:space="preserve">Reference to </w:t>
            </w:r>
            <w:r w:rsidRPr="000C5609">
              <w:rPr>
                <w:rFonts w:ascii="Arial" w:hAnsi="Arial" w:cs="Arial"/>
                <w:i/>
                <w:iCs/>
              </w:rPr>
              <w:t>5 Boroughs NY Pty Ltd v State of Victoria (No. 3)</w:t>
            </w:r>
            <w:r w:rsidRPr="000C5609">
              <w:rPr>
                <w:rFonts w:ascii="Arial" w:hAnsi="Arial" w:cs="Arial"/>
              </w:rPr>
              <w:t xml:space="preserve"> [2023] VSC 22</w:t>
            </w:r>
            <w:r>
              <w:rPr>
                <w:rFonts w:ascii="Arial" w:hAnsi="Arial" w:cs="Arial"/>
              </w:rPr>
              <w:t>.</w:t>
            </w:r>
          </w:p>
        </w:tc>
      </w:tr>
      <w:tr w:rsidR="00C26672" w14:paraId="14F4412C" w14:textId="77777777" w:rsidTr="00997D61">
        <w:trPr>
          <w:trHeight w:val="454"/>
        </w:trPr>
        <w:tc>
          <w:tcPr>
            <w:tcW w:w="1261" w:type="dxa"/>
            <w:gridSpan w:val="2"/>
            <w:tcBorders>
              <w:left w:val="single" w:sz="18" w:space="0" w:color="auto"/>
            </w:tcBorders>
          </w:tcPr>
          <w:p w14:paraId="22769C64" w14:textId="3F590845" w:rsidR="00C26672" w:rsidRDefault="00C26672" w:rsidP="00C26672">
            <w:pPr>
              <w:rPr>
                <w:lang w:val="en-AU"/>
              </w:rPr>
            </w:pPr>
            <w:r>
              <w:rPr>
                <w:lang w:val="en-AU"/>
              </w:rPr>
              <w:t>21/02/23</w:t>
            </w:r>
          </w:p>
        </w:tc>
        <w:tc>
          <w:tcPr>
            <w:tcW w:w="836" w:type="dxa"/>
          </w:tcPr>
          <w:p w14:paraId="3B5A5FB3" w14:textId="5E9A6C4C" w:rsidR="00C26672" w:rsidRDefault="00C26672" w:rsidP="00C26672">
            <w:pPr>
              <w:jc w:val="center"/>
              <w:rPr>
                <w:lang w:val="en-AU"/>
              </w:rPr>
            </w:pPr>
            <w:r>
              <w:rPr>
                <w:lang w:val="en-AU"/>
              </w:rPr>
              <w:t>3</w:t>
            </w:r>
          </w:p>
        </w:tc>
        <w:tc>
          <w:tcPr>
            <w:tcW w:w="1439" w:type="dxa"/>
          </w:tcPr>
          <w:p w14:paraId="151638C9" w14:textId="2B5DD240" w:rsidR="00C26672" w:rsidRDefault="00C26672" w:rsidP="00C26672">
            <w:pPr>
              <w:keepNext/>
              <w:jc w:val="center"/>
              <w:rPr>
                <w:lang w:val="en-AU"/>
              </w:rPr>
            </w:pPr>
            <w:r>
              <w:rPr>
                <w:lang w:val="en-AU"/>
              </w:rPr>
              <w:t>3.4.5</w:t>
            </w:r>
          </w:p>
        </w:tc>
        <w:tc>
          <w:tcPr>
            <w:tcW w:w="4802" w:type="dxa"/>
            <w:gridSpan w:val="2"/>
            <w:tcBorders>
              <w:top w:val="single" w:sz="4" w:space="0" w:color="auto"/>
              <w:right w:val="single" w:sz="18" w:space="0" w:color="auto"/>
            </w:tcBorders>
            <w:shd w:val="clear" w:color="auto" w:fill="auto"/>
          </w:tcPr>
          <w:p w14:paraId="108D39EF" w14:textId="280172F7" w:rsidR="00C26672" w:rsidRDefault="00C26672" w:rsidP="00C26672">
            <w:pPr>
              <w:spacing w:before="20" w:after="20"/>
              <w:jc w:val="both"/>
              <w:rPr>
                <w:rFonts w:ascii="Arial" w:hAnsi="Arial" w:cs="Arial"/>
              </w:rPr>
            </w:pPr>
            <w:r>
              <w:rPr>
                <w:rFonts w:ascii="Arial" w:hAnsi="Arial" w:cs="Arial"/>
              </w:rPr>
              <w:t xml:space="preserve">Summary of </w:t>
            </w:r>
            <w:r w:rsidRPr="00D508A8">
              <w:rPr>
                <w:rFonts w:ascii="Arial" w:hAnsi="Arial" w:cs="Arial"/>
                <w:i/>
                <w:iCs/>
              </w:rPr>
              <w:t>Victorian Legal Services Board v Nida</w:t>
            </w:r>
            <w:r>
              <w:rPr>
                <w:rFonts w:ascii="Arial" w:hAnsi="Arial" w:cs="Arial"/>
              </w:rPr>
              <w:t xml:space="preserve"> [2023] VSC 25 and extract from [4].</w:t>
            </w:r>
          </w:p>
        </w:tc>
      </w:tr>
      <w:tr w:rsidR="00C26672" w14:paraId="76FF495E" w14:textId="77777777" w:rsidTr="00997D61">
        <w:trPr>
          <w:trHeight w:val="283"/>
        </w:trPr>
        <w:tc>
          <w:tcPr>
            <w:tcW w:w="1261" w:type="dxa"/>
            <w:gridSpan w:val="2"/>
            <w:tcBorders>
              <w:left w:val="single" w:sz="18" w:space="0" w:color="auto"/>
            </w:tcBorders>
          </w:tcPr>
          <w:p w14:paraId="388EE895" w14:textId="54D2FF36" w:rsidR="00C26672" w:rsidRDefault="00C26672" w:rsidP="00C26672">
            <w:pPr>
              <w:rPr>
                <w:lang w:val="en-AU"/>
              </w:rPr>
            </w:pPr>
            <w:r>
              <w:rPr>
                <w:lang w:val="en-AU"/>
              </w:rPr>
              <w:t>21/02/23</w:t>
            </w:r>
          </w:p>
        </w:tc>
        <w:tc>
          <w:tcPr>
            <w:tcW w:w="836" w:type="dxa"/>
          </w:tcPr>
          <w:p w14:paraId="5D7D5E4A" w14:textId="6B1FD4F3" w:rsidR="00C26672" w:rsidRDefault="00C26672" w:rsidP="00C26672">
            <w:pPr>
              <w:jc w:val="center"/>
              <w:rPr>
                <w:lang w:val="en-AU"/>
              </w:rPr>
            </w:pPr>
            <w:r>
              <w:rPr>
                <w:lang w:val="en-AU"/>
              </w:rPr>
              <w:t>3</w:t>
            </w:r>
          </w:p>
        </w:tc>
        <w:tc>
          <w:tcPr>
            <w:tcW w:w="1439" w:type="dxa"/>
          </w:tcPr>
          <w:p w14:paraId="2D9725A2" w14:textId="392ABC87" w:rsidR="00C26672" w:rsidRDefault="00C26672" w:rsidP="00C26672">
            <w:pPr>
              <w:keepNext/>
              <w:jc w:val="center"/>
              <w:rPr>
                <w:lang w:val="en-AU"/>
              </w:rPr>
            </w:pPr>
            <w:r>
              <w:rPr>
                <w:lang w:val="en-AU"/>
              </w:rPr>
              <w:t>3.5</w:t>
            </w:r>
          </w:p>
        </w:tc>
        <w:tc>
          <w:tcPr>
            <w:tcW w:w="4802" w:type="dxa"/>
            <w:gridSpan w:val="2"/>
            <w:tcBorders>
              <w:top w:val="single" w:sz="4" w:space="0" w:color="auto"/>
              <w:right w:val="single" w:sz="18" w:space="0" w:color="auto"/>
            </w:tcBorders>
            <w:shd w:val="clear" w:color="auto" w:fill="auto"/>
          </w:tcPr>
          <w:p w14:paraId="1A8B8F25" w14:textId="46377203" w:rsidR="00C26672" w:rsidRDefault="00C26672" w:rsidP="00C26672">
            <w:pPr>
              <w:spacing w:before="20" w:after="20"/>
              <w:jc w:val="both"/>
              <w:rPr>
                <w:rFonts w:ascii="Arial" w:hAnsi="Arial" w:cs="Arial"/>
              </w:rPr>
            </w:pPr>
            <w:r>
              <w:rPr>
                <w:rFonts w:ascii="Arial" w:hAnsi="Arial" w:cs="Arial"/>
              </w:rPr>
              <w:t>Minor modification of text.</w:t>
            </w:r>
          </w:p>
        </w:tc>
      </w:tr>
      <w:tr w:rsidR="00C26672" w14:paraId="04EBC6AC" w14:textId="77777777" w:rsidTr="00997D61">
        <w:trPr>
          <w:trHeight w:val="454"/>
        </w:trPr>
        <w:tc>
          <w:tcPr>
            <w:tcW w:w="1261" w:type="dxa"/>
            <w:gridSpan w:val="2"/>
            <w:tcBorders>
              <w:left w:val="single" w:sz="18" w:space="0" w:color="auto"/>
            </w:tcBorders>
          </w:tcPr>
          <w:p w14:paraId="102E7E7A" w14:textId="2CF1AF40" w:rsidR="00C26672" w:rsidRDefault="00C26672" w:rsidP="00C26672">
            <w:pPr>
              <w:rPr>
                <w:lang w:val="en-AU"/>
              </w:rPr>
            </w:pPr>
            <w:r>
              <w:rPr>
                <w:lang w:val="en-AU"/>
              </w:rPr>
              <w:t>21/02/23</w:t>
            </w:r>
          </w:p>
        </w:tc>
        <w:tc>
          <w:tcPr>
            <w:tcW w:w="836" w:type="dxa"/>
          </w:tcPr>
          <w:p w14:paraId="62B6D44D" w14:textId="19953354" w:rsidR="00C26672" w:rsidRDefault="00C26672" w:rsidP="00C26672">
            <w:pPr>
              <w:jc w:val="center"/>
              <w:rPr>
                <w:lang w:val="en-AU"/>
              </w:rPr>
            </w:pPr>
            <w:r>
              <w:rPr>
                <w:lang w:val="en-AU"/>
              </w:rPr>
              <w:t>3</w:t>
            </w:r>
          </w:p>
        </w:tc>
        <w:tc>
          <w:tcPr>
            <w:tcW w:w="1439" w:type="dxa"/>
          </w:tcPr>
          <w:p w14:paraId="1AFB80D7" w14:textId="5B3A17E9" w:rsidR="00C26672" w:rsidRDefault="00C26672" w:rsidP="00C26672">
            <w:pPr>
              <w:keepNext/>
              <w:jc w:val="center"/>
              <w:rPr>
                <w:lang w:val="en-AU"/>
              </w:rPr>
            </w:pPr>
            <w:r>
              <w:rPr>
                <w:lang w:val="en-AU"/>
              </w:rPr>
              <w:t>3.5.3.7</w:t>
            </w:r>
          </w:p>
        </w:tc>
        <w:tc>
          <w:tcPr>
            <w:tcW w:w="4802" w:type="dxa"/>
            <w:gridSpan w:val="2"/>
            <w:tcBorders>
              <w:top w:val="single" w:sz="4" w:space="0" w:color="auto"/>
              <w:right w:val="single" w:sz="18" w:space="0" w:color="auto"/>
            </w:tcBorders>
            <w:shd w:val="clear" w:color="auto" w:fill="auto"/>
          </w:tcPr>
          <w:p w14:paraId="3D8A7D0A" w14:textId="5DD4EE22" w:rsidR="00C26672" w:rsidRPr="001B6563" w:rsidRDefault="00C26672" w:rsidP="00C26672">
            <w:pPr>
              <w:spacing w:before="20" w:after="20"/>
              <w:jc w:val="both"/>
              <w:rPr>
                <w:rFonts w:ascii="Arial" w:hAnsi="Arial" w:cs="Arial"/>
              </w:rPr>
            </w:pPr>
            <w:r>
              <w:rPr>
                <w:rFonts w:ascii="Arial" w:hAnsi="Arial" w:cs="Arial"/>
              </w:rPr>
              <w:t xml:space="preserve">Extract from </w:t>
            </w:r>
            <w:r w:rsidRPr="00FA2043">
              <w:rPr>
                <w:rFonts w:ascii="Arial" w:hAnsi="Arial" w:cs="Arial"/>
                <w:i/>
                <w:iCs/>
              </w:rPr>
              <w:t>3</w:t>
            </w:r>
            <w:r>
              <w:rPr>
                <w:rFonts w:ascii="Arial" w:hAnsi="Arial" w:cs="Arial"/>
                <w:i/>
                <w:iCs/>
              </w:rPr>
              <w:t> </w:t>
            </w:r>
            <w:r w:rsidRPr="00FA2043">
              <w:rPr>
                <w:rFonts w:ascii="Arial" w:hAnsi="Arial" w:cs="Arial"/>
                <w:i/>
                <w:iCs/>
              </w:rPr>
              <w:t>Apples Childcare Centre Pty Ltd v MMC Pacific International Pty Ltd</w:t>
            </w:r>
            <w:r w:rsidRPr="00FA2043">
              <w:rPr>
                <w:rFonts w:ascii="Arial" w:hAnsi="Arial" w:cs="Arial"/>
              </w:rPr>
              <w:t xml:space="preserve"> [2023] VSC 21</w:t>
            </w:r>
            <w:r>
              <w:rPr>
                <w:rFonts w:ascii="Arial" w:hAnsi="Arial" w:cs="Arial"/>
              </w:rPr>
              <w:t xml:space="preserve"> at [143]-[145]</w:t>
            </w:r>
            <w:r w:rsidRPr="00FA2043">
              <w:rPr>
                <w:rFonts w:ascii="Arial" w:hAnsi="Arial" w:cs="Arial"/>
              </w:rPr>
              <w:t>.</w:t>
            </w:r>
          </w:p>
        </w:tc>
      </w:tr>
      <w:tr w:rsidR="00C26672" w14:paraId="0050D541" w14:textId="77777777" w:rsidTr="00997D61">
        <w:trPr>
          <w:trHeight w:val="454"/>
        </w:trPr>
        <w:tc>
          <w:tcPr>
            <w:tcW w:w="1261" w:type="dxa"/>
            <w:gridSpan w:val="2"/>
            <w:tcBorders>
              <w:left w:val="single" w:sz="18" w:space="0" w:color="auto"/>
            </w:tcBorders>
          </w:tcPr>
          <w:p w14:paraId="35428581" w14:textId="0B2A2F20" w:rsidR="00C26672" w:rsidRDefault="00C26672" w:rsidP="00C26672">
            <w:pPr>
              <w:rPr>
                <w:lang w:val="en-AU"/>
              </w:rPr>
            </w:pPr>
            <w:r>
              <w:rPr>
                <w:lang w:val="en-AU"/>
              </w:rPr>
              <w:t>21/02/23</w:t>
            </w:r>
          </w:p>
        </w:tc>
        <w:tc>
          <w:tcPr>
            <w:tcW w:w="836" w:type="dxa"/>
          </w:tcPr>
          <w:p w14:paraId="54087DE7" w14:textId="016B6AC4" w:rsidR="00C26672" w:rsidRDefault="00C26672" w:rsidP="00C26672">
            <w:pPr>
              <w:jc w:val="center"/>
              <w:rPr>
                <w:lang w:val="en-AU"/>
              </w:rPr>
            </w:pPr>
            <w:r>
              <w:rPr>
                <w:lang w:val="en-AU"/>
              </w:rPr>
              <w:t>3</w:t>
            </w:r>
          </w:p>
        </w:tc>
        <w:tc>
          <w:tcPr>
            <w:tcW w:w="1439" w:type="dxa"/>
          </w:tcPr>
          <w:p w14:paraId="64D2F12A" w14:textId="29038178" w:rsidR="00C26672" w:rsidRDefault="00C26672" w:rsidP="00C26672">
            <w:pPr>
              <w:keepNext/>
              <w:jc w:val="center"/>
              <w:rPr>
                <w:lang w:val="en-AU"/>
              </w:rPr>
            </w:pPr>
            <w:r>
              <w:rPr>
                <w:lang w:val="en-AU"/>
              </w:rPr>
              <w:t>3.5.9.1</w:t>
            </w:r>
          </w:p>
        </w:tc>
        <w:tc>
          <w:tcPr>
            <w:tcW w:w="4802" w:type="dxa"/>
            <w:gridSpan w:val="2"/>
            <w:tcBorders>
              <w:top w:val="single" w:sz="4" w:space="0" w:color="auto"/>
              <w:right w:val="single" w:sz="18" w:space="0" w:color="auto"/>
            </w:tcBorders>
            <w:shd w:val="clear" w:color="auto" w:fill="auto"/>
          </w:tcPr>
          <w:p w14:paraId="0B7AC7D4" w14:textId="7B1AE991" w:rsidR="00C26672" w:rsidRPr="002E2F76" w:rsidRDefault="00C26672" w:rsidP="00C26672">
            <w:pPr>
              <w:spacing w:before="20" w:after="20"/>
              <w:jc w:val="both"/>
              <w:rPr>
                <w:rFonts w:ascii="Arial" w:hAnsi="Arial" w:cs="Arial"/>
              </w:rPr>
            </w:pPr>
            <w:r>
              <w:rPr>
                <w:rFonts w:ascii="Arial" w:hAnsi="Arial" w:cs="Arial"/>
              </w:rPr>
              <w:t xml:space="preserve">References to </w:t>
            </w:r>
            <w:r w:rsidRPr="00D32006">
              <w:rPr>
                <w:rFonts w:ascii="Arial" w:hAnsi="Arial" w:cs="Arial"/>
                <w:i/>
                <w:iCs/>
              </w:rPr>
              <w:t>Esposito v The Victorian Legal Services Board</w:t>
            </w:r>
            <w:r>
              <w:rPr>
                <w:rFonts w:ascii="Arial" w:hAnsi="Arial" w:cs="Arial"/>
              </w:rPr>
              <w:t xml:space="preserve">; </w:t>
            </w:r>
            <w:r w:rsidRPr="00D32006">
              <w:rPr>
                <w:rFonts w:ascii="Arial" w:hAnsi="Arial" w:cs="Arial"/>
                <w:i/>
                <w:iCs/>
              </w:rPr>
              <w:t>BEUT Property Pty Ltd v Bunnings Group Ltd</w:t>
            </w:r>
            <w:r w:rsidRPr="00D32006">
              <w:rPr>
                <w:rFonts w:ascii="Arial" w:hAnsi="Arial" w:cs="Arial"/>
              </w:rPr>
              <w:t xml:space="preserve"> [2023] VSC </w:t>
            </w:r>
            <w:r>
              <w:rPr>
                <w:rFonts w:ascii="Arial" w:hAnsi="Arial" w:cs="Arial"/>
              </w:rPr>
              <w:t>31</w:t>
            </w:r>
            <w:r w:rsidRPr="00D32006">
              <w:rPr>
                <w:rFonts w:ascii="Arial" w:hAnsi="Arial" w:cs="Arial"/>
              </w:rPr>
              <w:t>.</w:t>
            </w:r>
          </w:p>
        </w:tc>
      </w:tr>
      <w:tr w:rsidR="00C26672" w14:paraId="24C8318C" w14:textId="77777777" w:rsidTr="00997D61">
        <w:trPr>
          <w:trHeight w:val="454"/>
        </w:trPr>
        <w:tc>
          <w:tcPr>
            <w:tcW w:w="1261" w:type="dxa"/>
            <w:gridSpan w:val="2"/>
            <w:tcBorders>
              <w:left w:val="single" w:sz="18" w:space="0" w:color="auto"/>
            </w:tcBorders>
          </w:tcPr>
          <w:p w14:paraId="2AF87BA8" w14:textId="01A7D1AD" w:rsidR="00C26672" w:rsidRDefault="00C26672" w:rsidP="00C26672">
            <w:pPr>
              <w:rPr>
                <w:lang w:val="en-AU"/>
              </w:rPr>
            </w:pPr>
            <w:r>
              <w:rPr>
                <w:lang w:val="en-AU"/>
              </w:rPr>
              <w:t>21/02/23</w:t>
            </w:r>
          </w:p>
        </w:tc>
        <w:tc>
          <w:tcPr>
            <w:tcW w:w="836" w:type="dxa"/>
          </w:tcPr>
          <w:p w14:paraId="19ACB02E" w14:textId="357AAE00" w:rsidR="00C26672" w:rsidRDefault="00C26672" w:rsidP="00C26672">
            <w:pPr>
              <w:jc w:val="center"/>
              <w:rPr>
                <w:lang w:val="en-AU"/>
              </w:rPr>
            </w:pPr>
            <w:r>
              <w:rPr>
                <w:lang w:val="en-AU"/>
              </w:rPr>
              <w:t>3</w:t>
            </w:r>
          </w:p>
        </w:tc>
        <w:tc>
          <w:tcPr>
            <w:tcW w:w="1439" w:type="dxa"/>
          </w:tcPr>
          <w:p w14:paraId="10EF8784" w14:textId="75D951A7" w:rsidR="00C26672" w:rsidRDefault="00C26672" w:rsidP="00C26672">
            <w:pPr>
              <w:keepNext/>
              <w:jc w:val="center"/>
              <w:rPr>
                <w:lang w:val="en-AU"/>
              </w:rPr>
            </w:pPr>
            <w:r>
              <w:rPr>
                <w:lang w:val="en-AU"/>
              </w:rPr>
              <w:t>3.9</w:t>
            </w:r>
          </w:p>
        </w:tc>
        <w:tc>
          <w:tcPr>
            <w:tcW w:w="4802" w:type="dxa"/>
            <w:gridSpan w:val="2"/>
            <w:tcBorders>
              <w:top w:val="single" w:sz="4" w:space="0" w:color="auto"/>
              <w:right w:val="single" w:sz="18" w:space="0" w:color="auto"/>
            </w:tcBorders>
            <w:shd w:val="clear" w:color="auto" w:fill="auto"/>
          </w:tcPr>
          <w:p w14:paraId="2166F229" w14:textId="6028526A" w:rsidR="00C26672" w:rsidRDefault="00C26672" w:rsidP="00C26672">
            <w:pPr>
              <w:pStyle w:val="ListParagraph"/>
              <w:numPr>
                <w:ilvl w:val="0"/>
                <w:numId w:val="131"/>
              </w:numPr>
              <w:spacing w:before="20" w:after="20"/>
              <w:ind w:left="357" w:hanging="357"/>
              <w:jc w:val="both"/>
              <w:rPr>
                <w:rFonts w:ascii="Arial" w:hAnsi="Arial" w:cs="Arial"/>
              </w:rPr>
            </w:pPr>
            <w:r>
              <w:rPr>
                <w:rFonts w:ascii="Arial" w:hAnsi="Arial" w:cs="Arial"/>
              </w:rPr>
              <w:t xml:space="preserve">Extract from </w:t>
            </w:r>
            <w:r w:rsidRPr="00E40CBE">
              <w:rPr>
                <w:rFonts w:ascii="Arial" w:hAnsi="Arial" w:cs="Arial"/>
                <w:i/>
                <w:iCs/>
              </w:rPr>
              <w:t>Huang v Frankston City Council (Costs Ruling)</w:t>
            </w:r>
            <w:r>
              <w:rPr>
                <w:rFonts w:ascii="Arial" w:hAnsi="Arial" w:cs="Arial"/>
              </w:rPr>
              <w:t xml:space="preserve"> [2023] VSC 41 at [10]-[13].</w:t>
            </w:r>
          </w:p>
          <w:p w14:paraId="35F84EC2" w14:textId="59B21F48" w:rsidR="00C26672" w:rsidRDefault="00C26672" w:rsidP="00C26672">
            <w:pPr>
              <w:pStyle w:val="ListParagraph"/>
              <w:numPr>
                <w:ilvl w:val="0"/>
                <w:numId w:val="131"/>
              </w:numPr>
              <w:spacing w:before="20" w:after="20"/>
              <w:ind w:left="357" w:hanging="357"/>
              <w:jc w:val="both"/>
              <w:rPr>
                <w:rFonts w:ascii="Arial" w:hAnsi="Arial" w:cs="Arial"/>
              </w:rPr>
            </w:pPr>
            <w:r>
              <w:rPr>
                <w:rFonts w:ascii="Arial" w:hAnsi="Arial" w:cs="Arial"/>
              </w:rPr>
              <w:t>Extract from</w:t>
            </w:r>
            <w:r w:rsidRPr="00EF7401">
              <w:rPr>
                <w:rFonts w:ascii="Arial" w:hAnsi="Arial" w:cs="Arial"/>
              </w:rPr>
              <w:t xml:space="preserve"> </w:t>
            </w:r>
            <w:r w:rsidRPr="00176FC3">
              <w:rPr>
                <w:rFonts w:ascii="Arial" w:hAnsi="Arial" w:cs="Arial"/>
                <w:i/>
                <w:iCs/>
              </w:rPr>
              <w:t>Shout Rock Cafes Pty Ltd v City of Port Phillip &amp; Anor (Costs Ruling)</w:t>
            </w:r>
            <w:r>
              <w:rPr>
                <w:rFonts w:ascii="Arial" w:hAnsi="Arial" w:cs="Arial"/>
              </w:rPr>
              <w:t xml:space="preserve"> [2023] VSC 23</w:t>
            </w:r>
            <w:r w:rsidRPr="00EF7401">
              <w:rPr>
                <w:rFonts w:ascii="Arial" w:hAnsi="Arial" w:cs="Arial"/>
              </w:rPr>
              <w:t xml:space="preserve"> </w:t>
            </w:r>
            <w:r>
              <w:rPr>
                <w:rFonts w:ascii="Arial" w:hAnsi="Arial" w:cs="Arial"/>
              </w:rPr>
              <w:t>at [18]-[19].</w:t>
            </w:r>
          </w:p>
          <w:p w14:paraId="502E8C46" w14:textId="12F21146" w:rsidR="00C26672" w:rsidRPr="00EF7401" w:rsidRDefault="00C26672" w:rsidP="00C26672">
            <w:pPr>
              <w:pStyle w:val="ListParagraph"/>
              <w:numPr>
                <w:ilvl w:val="0"/>
                <w:numId w:val="131"/>
              </w:numPr>
              <w:spacing w:before="20" w:after="20"/>
              <w:ind w:left="357" w:hanging="357"/>
              <w:jc w:val="both"/>
              <w:rPr>
                <w:rFonts w:ascii="Arial" w:hAnsi="Arial" w:cs="Arial"/>
              </w:rPr>
            </w:pPr>
            <w:r>
              <w:rPr>
                <w:rFonts w:ascii="Arial" w:hAnsi="Arial" w:cs="Arial"/>
              </w:rPr>
              <w:t xml:space="preserve">Reference to </w:t>
            </w:r>
            <w:r w:rsidRPr="00A242C3">
              <w:rPr>
                <w:rFonts w:ascii="Arial" w:hAnsi="Arial" w:cs="Arial"/>
                <w:i/>
                <w:iCs/>
              </w:rPr>
              <w:t>Love v Kempton &amp; Anor</w:t>
            </w:r>
            <w:r>
              <w:rPr>
                <w:rFonts w:ascii="Arial" w:hAnsi="Arial" w:cs="Arial"/>
              </w:rPr>
              <w:t xml:space="preserve"> [2010] VSC 254 at [19].</w:t>
            </w:r>
          </w:p>
        </w:tc>
      </w:tr>
      <w:tr w:rsidR="00C26672" w14:paraId="1434EE03" w14:textId="77777777" w:rsidTr="00997D61">
        <w:trPr>
          <w:trHeight w:val="454"/>
        </w:trPr>
        <w:tc>
          <w:tcPr>
            <w:tcW w:w="1261" w:type="dxa"/>
            <w:gridSpan w:val="2"/>
            <w:tcBorders>
              <w:left w:val="single" w:sz="18" w:space="0" w:color="auto"/>
            </w:tcBorders>
          </w:tcPr>
          <w:p w14:paraId="55AF875C" w14:textId="53760BE5" w:rsidR="00C26672" w:rsidRDefault="00C26672" w:rsidP="00C26672">
            <w:pPr>
              <w:rPr>
                <w:lang w:val="en-AU"/>
              </w:rPr>
            </w:pPr>
            <w:r>
              <w:rPr>
                <w:lang w:val="en-AU"/>
              </w:rPr>
              <w:t>21/02/23</w:t>
            </w:r>
          </w:p>
        </w:tc>
        <w:tc>
          <w:tcPr>
            <w:tcW w:w="836" w:type="dxa"/>
          </w:tcPr>
          <w:p w14:paraId="49E8C124" w14:textId="398464EB" w:rsidR="00C26672" w:rsidRDefault="00C26672" w:rsidP="00C26672">
            <w:pPr>
              <w:jc w:val="center"/>
              <w:rPr>
                <w:lang w:val="en-AU"/>
              </w:rPr>
            </w:pPr>
            <w:r>
              <w:rPr>
                <w:lang w:val="en-AU"/>
              </w:rPr>
              <w:t>3</w:t>
            </w:r>
          </w:p>
        </w:tc>
        <w:tc>
          <w:tcPr>
            <w:tcW w:w="1439" w:type="dxa"/>
          </w:tcPr>
          <w:p w14:paraId="0146716D" w14:textId="393E8097" w:rsidR="00C26672" w:rsidRDefault="00C26672" w:rsidP="00C26672">
            <w:pPr>
              <w:keepNext/>
              <w:jc w:val="center"/>
              <w:rPr>
                <w:lang w:val="en-AU"/>
              </w:rPr>
            </w:pPr>
            <w:r>
              <w:rPr>
                <w:lang w:val="en-AU"/>
              </w:rPr>
              <w:t>3.9.3</w:t>
            </w:r>
          </w:p>
        </w:tc>
        <w:tc>
          <w:tcPr>
            <w:tcW w:w="4802" w:type="dxa"/>
            <w:gridSpan w:val="2"/>
            <w:tcBorders>
              <w:top w:val="single" w:sz="4" w:space="0" w:color="auto"/>
              <w:right w:val="single" w:sz="18" w:space="0" w:color="auto"/>
            </w:tcBorders>
            <w:shd w:val="clear" w:color="auto" w:fill="auto"/>
          </w:tcPr>
          <w:p w14:paraId="067A12EE" w14:textId="0822F4D0" w:rsidR="00C26672" w:rsidRPr="00490112" w:rsidRDefault="00C26672" w:rsidP="00C26672">
            <w:pPr>
              <w:spacing w:before="20" w:after="20"/>
              <w:jc w:val="both"/>
              <w:rPr>
                <w:rFonts w:ascii="Arial" w:hAnsi="Arial" w:cs="Arial"/>
              </w:rPr>
            </w:pPr>
            <w:r>
              <w:rPr>
                <w:rFonts w:ascii="Arial" w:hAnsi="Arial" w:cs="Arial"/>
              </w:rPr>
              <w:t xml:space="preserve">Reference to </w:t>
            </w:r>
            <w:r w:rsidRPr="00E721A0">
              <w:rPr>
                <w:rFonts w:ascii="Arial" w:hAnsi="Arial" w:cs="Arial"/>
                <w:i/>
                <w:iCs/>
              </w:rPr>
              <w:t xml:space="preserve">Anderson v </w:t>
            </w:r>
            <w:proofErr w:type="spellStart"/>
            <w:r w:rsidRPr="00E721A0">
              <w:rPr>
                <w:rFonts w:ascii="Arial" w:hAnsi="Arial" w:cs="Arial"/>
                <w:i/>
                <w:iCs/>
              </w:rPr>
              <w:t>Stonnington</w:t>
            </w:r>
            <w:proofErr w:type="spellEnd"/>
            <w:r w:rsidRPr="00E721A0">
              <w:rPr>
                <w:rFonts w:ascii="Arial" w:hAnsi="Arial" w:cs="Arial"/>
                <w:i/>
                <w:iCs/>
              </w:rPr>
              <w:t xml:space="preserve"> City Council (No 2)</w:t>
            </w:r>
            <w:r w:rsidRPr="00E721A0">
              <w:rPr>
                <w:rFonts w:ascii="Arial" w:hAnsi="Arial" w:cs="Arial"/>
              </w:rPr>
              <w:t xml:space="preserve"> </w:t>
            </w:r>
            <w:r>
              <w:rPr>
                <w:rFonts w:ascii="Arial" w:hAnsi="Arial" w:cs="Arial"/>
              </w:rPr>
              <w:t>[2020] VSCA 238.</w:t>
            </w:r>
          </w:p>
        </w:tc>
      </w:tr>
      <w:tr w:rsidR="00C26672" w14:paraId="5BFC056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2EEAF9E" w14:textId="6110B7A4" w:rsidR="00C26672" w:rsidRPr="0054535C" w:rsidRDefault="00C26672" w:rsidP="00C26672">
            <w:pPr>
              <w:keepNext/>
              <w:keepLines/>
              <w:rPr>
                <w:sz w:val="22"/>
                <w:lang w:val="en-AU"/>
              </w:rPr>
            </w:pPr>
            <w:r>
              <w:rPr>
                <w:sz w:val="22"/>
                <w:lang w:val="en-AU"/>
              </w:rPr>
              <w:t>21/02/23</w:t>
            </w:r>
          </w:p>
        </w:tc>
        <w:tc>
          <w:tcPr>
            <w:tcW w:w="7077" w:type="dxa"/>
            <w:gridSpan w:val="4"/>
            <w:tcBorders>
              <w:top w:val="single" w:sz="18" w:space="0" w:color="auto"/>
              <w:bottom w:val="single" w:sz="4" w:space="0" w:color="auto"/>
              <w:right w:val="single" w:sz="18" w:space="0" w:color="auto"/>
            </w:tcBorders>
            <w:shd w:val="clear" w:color="auto" w:fill="DDDDDD"/>
          </w:tcPr>
          <w:p w14:paraId="79D42E2A" w14:textId="1D62422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2F20FC64" w14:textId="77777777" w:rsidTr="00997D61">
        <w:trPr>
          <w:trHeight w:val="102"/>
        </w:trPr>
        <w:tc>
          <w:tcPr>
            <w:tcW w:w="1261" w:type="dxa"/>
            <w:gridSpan w:val="2"/>
            <w:vMerge w:val="restart"/>
            <w:tcBorders>
              <w:top w:val="single" w:sz="4" w:space="0" w:color="auto"/>
              <w:left w:val="single" w:sz="18" w:space="0" w:color="auto"/>
            </w:tcBorders>
          </w:tcPr>
          <w:p w14:paraId="0F11D5FB" w14:textId="1E238B44" w:rsidR="00C26672" w:rsidRDefault="00C26672" w:rsidP="00C26672">
            <w:pPr>
              <w:rPr>
                <w:lang w:val="en-AU"/>
              </w:rPr>
            </w:pPr>
            <w:r>
              <w:rPr>
                <w:lang w:val="en-AU"/>
              </w:rPr>
              <w:t>21/02/23</w:t>
            </w:r>
          </w:p>
        </w:tc>
        <w:tc>
          <w:tcPr>
            <w:tcW w:w="836" w:type="dxa"/>
            <w:vMerge w:val="restart"/>
            <w:tcBorders>
              <w:top w:val="single" w:sz="4" w:space="0" w:color="auto"/>
            </w:tcBorders>
          </w:tcPr>
          <w:p w14:paraId="3A4AB329" w14:textId="6492E733" w:rsidR="00C26672" w:rsidRDefault="00C26672" w:rsidP="00C26672">
            <w:pPr>
              <w:jc w:val="center"/>
              <w:rPr>
                <w:lang w:val="en-AU"/>
              </w:rPr>
            </w:pPr>
            <w:r>
              <w:rPr>
                <w:lang w:val="en-AU"/>
              </w:rPr>
              <w:t>5</w:t>
            </w:r>
          </w:p>
        </w:tc>
        <w:tc>
          <w:tcPr>
            <w:tcW w:w="1439" w:type="dxa"/>
            <w:vMerge w:val="restart"/>
            <w:tcBorders>
              <w:top w:val="single" w:sz="4" w:space="0" w:color="auto"/>
            </w:tcBorders>
          </w:tcPr>
          <w:p w14:paraId="5EC8067B" w14:textId="75E933DF" w:rsidR="00C26672" w:rsidRDefault="00C26672" w:rsidP="00C26672">
            <w:pPr>
              <w:jc w:val="center"/>
              <w:rPr>
                <w:b/>
                <w:bCs/>
                <w:lang w:val="en-AU"/>
              </w:rPr>
            </w:pPr>
            <w:r>
              <w:rPr>
                <w:b/>
                <w:bCs/>
                <w:lang w:val="en-AU"/>
              </w:rPr>
              <w:t>5.11.2</w:t>
            </w:r>
          </w:p>
        </w:tc>
        <w:tc>
          <w:tcPr>
            <w:tcW w:w="4802" w:type="dxa"/>
            <w:gridSpan w:val="2"/>
            <w:tcBorders>
              <w:top w:val="single" w:sz="4" w:space="0" w:color="auto"/>
              <w:bottom w:val="single" w:sz="4" w:space="0" w:color="auto"/>
              <w:right w:val="single" w:sz="18" w:space="0" w:color="auto"/>
            </w:tcBorders>
            <w:shd w:val="clear" w:color="auto" w:fill="FFF2CC"/>
          </w:tcPr>
          <w:p w14:paraId="3AAD8DAD" w14:textId="35CC9564" w:rsidR="00C26672" w:rsidRPr="00F51986" w:rsidRDefault="00C26672" w:rsidP="00C26672">
            <w:pPr>
              <w:spacing w:before="20" w:after="20"/>
              <w:jc w:val="both"/>
              <w:rPr>
                <w:rFonts w:ascii="Arial" w:hAnsi="Arial" w:cs="Arial"/>
                <w:b/>
                <w:bCs/>
                <w:color w:val="000000"/>
              </w:rPr>
            </w:pPr>
            <w:r>
              <w:rPr>
                <w:rFonts w:ascii="Arial" w:hAnsi="Arial" w:cs="Arial"/>
                <w:b/>
                <w:bCs/>
                <w:color w:val="000000"/>
              </w:rPr>
              <w:t>Heading amended to “</w:t>
            </w:r>
            <w:r w:rsidRPr="00523616">
              <w:rPr>
                <w:rFonts w:ascii="Arial" w:hAnsi="Arial" w:cs="Arial"/>
                <w:b/>
                <w:bCs/>
                <w:color w:val="000000"/>
              </w:rPr>
              <w:t>Power of Bail justice to make an IAO</w:t>
            </w:r>
            <w:r>
              <w:rPr>
                <w:rFonts w:ascii="Arial" w:hAnsi="Arial" w:cs="Arial"/>
                <w:b/>
                <w:bCs/>
                <w:color w:val="000000"/>
              </w:rPr>
              <w:t>”.</w:t>
            </w:r>
          </w:p>
        </w:tc>
      </w:tr>
      <w:tr w:rsidR="00C26672" w14:paraId="2FF330BD" w14:textId="77777777" w:rsidTr="00997D61">
        <w:trPr>
          <w:trHeight w:val="101"/>
        </w:trPr>
        <w:tc>
          <w:tcPr>
            <w:tcW w:w="1261" w:type="dxa"/>
            <w:gridSpan w:val="2"/>
            <w:vMerge/>
            <w:tcBorders>
              <w:left w:val="single" w:sz="18" w:space="0" w:color="auto"/>
              <w:bottom w:val="single" w:sz="4" w:space="0" w:color="auto"/>
            </w:tcBorders>
          </w:tcPr>
          <w:p w14:paraId="04ACD983" w14:textId="77777777" w:rsidR="00C26672" w:rsidRDefault="00C26672" w:rsidP="00C26672">
            <w:pPr>
              <w:rPr>
                <w:lang w:val="en-AU"/>
              </w:rPr>
            </w:pPr>
          </w:p>
        </w:tc>
        <w:tc>
          <w:tcPr>
            <w:tcW w:w="836" w:type="dxa"/>
            <w:vMerge/>
            <w:tcBorders>
              <w:bottom w:val="single" w:sz="4" w:space="0" w:color="auto"/>
            </w:tcBorders>
          </w:tcPr>
          <w:p w14:paraId="7621281D" w14:textId="4658D0D0" w:rsidR="00C26672" w:rsidRDefault="00C26672" w:rsidP="00C26672">
            <w:pPr>
              <w:jc w:val="center"/>
              <w:rPr>
                <w:lang w:val="en-AU"/>
              </w:rPr>
            </w:pPr>
          </w:p>
        </w:tc>
        <w:tc>
          <w:tcPr>
            <w:tcW w:w="1439" w:type="dxa"/>
            <w:vMerge/>
            <w:tcBorders>
              <w:bottom w:val="single" w:sz="4" w:space="0" w:color="auto"/>
            </w:tcBorders>
          </w:tcPr>
          <w:p w14:paraId="710CE335"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tcPr>
          <w:p w14:paraId="16756011" w14:textId="09D183E2" w:rsidR="00C26672" w:rsidRPr="00F51986" w:rsidRDefault="00C26672" w:rsidP="00C26672">
            <w:pPr>
              <w:spacing w:before="20" w:after="20"/>
              <w:jc w:val="both"/>
              <w:rPr>
                <w:rFonts w:ascii="Arial" w:hAnsi="Arial" w:cs="Arial"/>
                <w:color w:val="000000"/>
              </w:rPr>
            </w:pPr>
            <w:r>
              <w:rPr>
                <w:rFonts w:ascii="Arial" w:hAnsi="Arial" w:cs="Arial"/>
                <w:color w:val="000000"/>
              </w:rPr>
              <w:t>Minor addition to text and inclusion of pointer to Part 5.5.</w:t>
            </w:r>
          </w:p>
        </w:tc>
      </w:tr>
      <w:tr w:rsidR="00C26672" w14:paraId="7C1D94C9" w14:textId="77777777" w:rsidTr="00997D61">
        <w:tc>
          <w:tcPr>
            <w:tcW w:w="1261" w:type="dxa"/>
            <w:gridSpan w:val="2"/>
            <w:tcBorders>
              <w:top w:val="single" w:sz="4" w:space="0" w:color="auto"/>
              <w:left w:val="single" w:sz="18" w:space="0" w:color="auto"/>
              <w:bottom w:val="single" w:sz="4" w:space="0" w:color="auto"/>
            </w:tcBorders>
          </w:tcPr>
          <w:p w14:paraId="1B6E494C" w14:textId="7883C22F"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70FEACA4" w14:textId="00FDD84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5320D15" w14:textId="6EBC9155" w:rsidR="00C26672" w:rsidRDefault="00C26672" w:rsidP="00C26672">
            <w:pPr>
              <w:jc w:val="center"/>
              <w:rPr>
                <w:b/>
                <w:bCs/>
                <w:lang w:val="en-AU"/>
              </w:rPr>
            </w:pPr>
            <w:r>
              <w:rPr>
                <w:b/>
                <w:bCs/>
                <w:lang w:val="en-AU"/>
              </w:rPr>
              <w:t>5.11.3</w:t>
            </w:r>
          </w:p>
        </w:tc>
        <w:tc>
          <w:tcPr>
            <w:tcW w:w="4802" w:type="dxa"/>
            <w:gridSpan w:val="2"/>
            <w:tcBorders>
              <w:top w:val="single" w:sz="4" w:space="0" w:color="auto"/>
              <w:bottom w:val="single" w:sz="4" w:space="0" w:color="auto"/>
              <w:right w:val="single" w:sz="18" w:space="0" w:color="auto"/>
            </w:tcBorders>
          </w:tcPr>
          <w:p w14:paraId="1C2CC210" w14:textId="3AABED92" w:rsidR="00C26672" w:rsidRPr="00F51986" w:rsidRDefault="00C26672" w:rsidP="00C26672">
            <w:pPr>
              <w:spacing w:before="20" w:after="20"/>
              <w:jc w:val="both"/>
              <w:rPr>
                <w:rFonts w:ascii="Arial" w:hAnsi="Arial" w:cs="Arial"/>
                <w:color w:val="000000"/>
              </w:rPr>
            </w:pPr>
            <w:r>
              <w:rPr>
                <w:rFonts w:ascii="Arial" w:hAnsi="Arial" w:cs="Arial"/>
                <w:color w:val="000000"/>
              </w:rPr>
              <w:t>Update of text to include a reference to s.263(1)(fb) CYFA.</w:t>
            </w:r>
          </w:p>
        </w:tc>
      </w:tr>
      <w:tr w:rsidR="00C26672" w14:paraId="4A71203A"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537B92A7" w14:textId="0F4FBF4D" w:rsidR="00C26672" w:rsidRPr="0054535C" w:rsidRDefault="00C26672" w:rsidP="00C26672">
            <w:pPr>
              <w:keepNext/>
              <w:keepLines/>
              <w:rPr>
                <w:sz w:val="22"/>
                <w:lang w:val="en-AU"/>
              </w:rPr>
            </w:pPr>
            <w:r>
              <w:rPr>
                <w:sz w:val="22"/>
                <w:lang w:val="en-AU"/>
              </w:rPr>
              <w:t>21/02/23</w:t>
            </w:r>
          </w:p>
        </w:tc>
        <w:tc>
          <w:tcPr>
            <w:tcW w:w="7077" w:type="dxa"/>
            <w:gridSpan w:val="4"/>
            <w:tcBorders>
              <w:top w:val="single" w:sz="12" w:space="0" w:color="auto"/>
              <w:bottom w:val="single" w:sz="4" w:space="0" w:color="auto"/>
              <w:right w:val="single" w:sz="18" w:space="0" w:color="auto"/>
            </w:tcBorders>
            <w:shd w:val="clear" w:color="auto" w:fill="DDDDDD"/>
          </w:tcPr>
          <w:p w14:paraId="46B5E077" w14:textId="2F006E0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3F5DADE5" w14:textId="77777777" w:rsidTr="00997D61">
        <w:tc>
          <w:tcPr>
            <w:tcW w:w="1261" w:type="dxa"/>
            <w:gridSpan w:val="2"/>
            <w:tcBorders>
              <w:top w:val="single" w:sz="4" w:space="0" w:color="auto"/>
              <w:left w:val="single" w:sz="18" w:space="0" w:color="auto"/>
              <w:bottom w:val="single" w:sz="4" w:space="0" w:color="auto"/>
            </w:tcBorders>
          </w:tcPr>
          <w:p w14:paraId="70EE3998" w14:textId="7380231A" w:rsidR="00C26672" w:rsidRDefault="00C26672" w:rsidP="00C26672">
            <w:pPr>
              <w:keepNext/>
              <w:keepLines/>
              <w:rPr>
                <w:lang w:val="en-AU"/>
              </w:rPr>
            </w:pPr>
            <w:r>
              <w:rPr>
                <w:lang w:val="en-AU"/>
              </w:rPr>
              <w:t>21/02/23</w:t>
            </w:r>
          </w:p>
        </w:tc>
        <w:tc>
          <w:tcPr>
            <w:tcW w:w="836" w:type="dxa"/>
            <w:tcBorders>
              <w:top w:val="single" w:sz="4" w:space="0" w:color="auto"/>
              <w:bottom w:val="single" w:sz="4" w:space="0" w:color="auto"/>
            </w:tcBorders>
          </w:tcPr>
          <w:p w14:paraId="7E2464F7" w14:textId="43D80266" w:rsidR="00C26672" w:rsidRDefault="00C26672" w:rsidP="00C26672">
            <w:pPr>
              <w:keepNext/>
              <w:keepLines/>
              <w:jc w:val="center"/>
              <w:rPr>
                <w:lang w:val="en-AU"/>
              </w:rPr>
            </w:pPr>
            <w:r>
              <w:rPr>
                <w:lang w:val="en-AU"/>
              </w:rPr>
              <w:t>6</w:t>
            </w:r>
          </w:p>
        </w:tc>
        <w:tc>
          <w:tcPr>
            <w:tcW w:w="1439" w:type="dxa"/>
            <w:tcBorders>
              <w:top w:val="single" w:sz="4" w:space="0" w:color="auto"/>
              <w:bottom w:val="single" w:sz="4" w:space="0" w:color="auto"/>
            </w:tcBorders>
          </w:tcPr>
          <w:p w14:paraId="55425589" w14:textId="2465D133" w:rsidR="00C26672" w:rsidRDefault="00C26672" w:rsidP="00C26672">
            <w:pPr>
              <w:keepNext/>
              <w:keepLines/>
              <w:jc w:val="center"/>
              <w:rPr>
                <w:b/>
                <w:bCs/>
                <w:lang w:val="en-AU"/>
              </w:rPr>
            </w:pPr>
            <w:r>
              <w:rPr>
                <w:b/>
                <w:bCs/>
                <w:lang w:val="en-AU"/>
              </w:rPr>
              <w:t>6.8.10</w:t>
            </w:r>
          </w:p>
        </w:tc>
        <w:tc>
          <w:tcPr>
            <w:tcW w:w="4802" w:type="dxa"/>
            <w:gridSpan w:val="2"/>
            <w:tcBorders>
              <w:top w:val="single" w:sz="4" w:space="0" w:color="auto"/>
              <w:bottom w:val="single" w:sz="4" w:space="0" w:color="auto"/>
              <w:right w:val="single" w:sz="18" w:space="0" w:color="auto"/>
            </w:tcBorders>
          </w:tcPr>
          <w:p w14:paraId="6CD841B5" w14:textId="0A3FD006" w:rsidR="00C26672" w:rsidRDefault="00C26672" w:rsidP="00C26672">
            <w:pPr>
              <w:keepNext/>
              <w:keepLines/>
              <w:spacing w:before="20" w:after="20"/>
              <w:jc w:val="both"/>
              <w:rPr>
                <w:rFonts w:ascii="Arial" w:hAnsi="Arial" w:cs="Arial"/>
                <w:bCs/>
                <w:color w:val="000000"/>
              </w:rPr>
            </w:pPr>
            <w:r>
              <w:rPr>
                <w:rFonts w:ascii="Arial" w:hAnsi="Arial" w:cs="Arial"/>
                <w:bCs/>
                <w:color w:val="000000"/>
              </w:rPr>
              <w:t xml:space="preserve">Reference to </w:t>
            </w:r>
            <w:r w:rsidRPr="00593294">
              <w:rPr>
                <w:rFonts w:ascii="Arial" w:hAnsi="Arial" w:cs="Arial"/>
                <w:i/>
                <w:iCs/>
              </w:rPr>
              <w:t>Porch v State of Victoria</w:t>
            </w:r>
            <w:r w:rsidRPr="00593294">
              <w:rPr>
                <w:rFonts w:ascii="Arial" w:hAnsi="Arial" w:cs="Arial"/>
              </w:rPr>
              <w:t xml:space="preserve"> [2023] VSC 61 </w:t>
            </w:r>
            <w:r>
              <w:rPr>
                <w:rFonts w:ascii="Arial" w:hAnsi="Arial" w:cs="Arial"/>
              </w:rPr>
              <w:t>and cross-reference to section 2.8.1 of these Research Materials.</w:t>
            </w:r>
          </w:p>
        </w:tc>
      </w:tr>
      <w:tr w:rsidR="00C26672" w14:paraId="74B8438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8BE09A7" w14:textId="553E51AE" w:rsidR="00C26672" w:rsidRPr="0054535C" w:rsidRDefault="00C26672" w:rsidP="00C26672">
            <w:pPr>
              <w:keepNext/>
              <w:keepLines/>
              <w:rPr>
                <w:sz w:val="22"/>
                <w:lang w:val="en-AU"/>
              </w:rPr>
            </w:pPr>
            <w:r>
              <w:rPr>
                <w:sz w:val="22"/>
                <w:lang w:val="en-AU"/>
              </w:rPr>
              <w:t>21/02/23</w:t>
            </w:r>
          </w:p>
        </w:tc>
        <w:tc>
          <w:tcPr>
            <w:tcW w:w="7077" w:type="dxa"/>
            <w:gridSpan w:val="4"/>
            <w:tcBorders>
              <w:top w:val="single" w:sz="18" w:space="0" w:color="auto"/>
              <w:bottom w:val="single" w:sz="4" w:space="0" w:color="auto"/>
              <w:right w:val="single" w:sz="18" w:space="0" w:color="auto"/>
            </w:tcBorders>
            <w:shd w:val="clear" w:color="auto" w:fill="DDDDDD"/>
          </w:tcPr>
          <w:p w14:paraId="7D850FB3" w14:textId="5CFA3533"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4617BF18" w14:textId="77777777" w:rsidTr="00997D61">
        <w:trPr>
          <w:trHeight w:val="164"/>
        </w:trPr>
        <w:tc>
          <w:tcPr>
            <w:tcW w:w="1261" w:type="dxa"/>
            <w:gridSpan w:val="2"/>
            <w:vMerge w:val="restart"/>
            <w:tcBorders>
              <w:top w:val="single" w:sz="4" w:space="0" w:color="auto"/>
              <w:left w:val="single" w:sz="18" w:space="0" w:color="auto"/>
            </w:tcBorders>
          </w:tcPr>
          <w:p w14:paraId="3A868C86" w14:textId="20A7F90A" w:rsidR="00C26672" w:rsidRDefault="00C26672" w:rsidP="00C26672">
            <w:pPr>
              <w:rPr>
                <w:lang w:val="en-AU"/>
              </w:rPr>
            </w:pPr>
            <w:r>
              <w:rPr>
                <w:lang w:val="en-AU"/>
              </w:rPr>
              <w:t>21/02/23</w:t>
            </w:r>
          </w:p>
        </w:tc>
        <w:tc>
          <w:tcPr>
            <w:tcW w:w="836" w:type="dxa"/>
            <w:vMerge w:val="restart"/>
            <w:tcBorders>
              <w:top w:val="single" w:sz="4" w:space="0" w:color="auto"/>
            </w:tcBorders>
          </w:tcPr>
          <w:p w14:paraId="56C9CD11" w14:textId="42481A23" w:rsidR="00C26672" w:rsidRDefault="00C26672" w:rsidP="00C26672">
            <w:pPr>
              <w:jc w:val="center"/>
              <w:rPr>
                <w:lang w:val="en-AU"/>
              </w:rPr>
            </w:pPr>
            <w:r>
              <w:rPr>
                <w:lang w:val="en-AU"/>
              </w:rPr>
              <w:t>7</w:t>
            </w:r>
          </w:p>
        </w:tc>
        <w:tc>
          <w:tcPr>
            <w:tcW w:w="1439" w:type="dxa"/>
            <w:vMerge w:val="restart"/>
            <w:tcBorders>
              <w:top w:val="single" w:sz="4" w:space="0" w:color="auto"/>
            </w:tcBorders>
          </w:tcPr>
          <w:p w14:paraId="16CCDD98" w14:textId="77777777" w:rsidR="00C26672" w:rsidRDefault="00C26672" w:rsidP="00C26672">
            <w:pPr>
              <w:jc w:val="center"/>
              <w:rPr>
                <w:lang w:val="en-AU"/>
              </w:rPr>
            </w:pPr>
            <w:r>
              <w:rPr>
                <w:lang w:val="en-AU"/>
              </w:rPr>
              <w:t>7.1.5</w:t>
            </w:r>
          </w:p>
        </w:tc>
        <w:tc>
          <w:tcPr>
            <w:tcW w:w="4802" w:type="dxa"/>
            <w:gridSpan w:val="2"/>
            <w:tcBorders>
              <w:top w:val="single" w:sz="4" w:space="0" w:color="auto"/>
              <w:right w:val="single" w:sz="18" w:space="0" w:color="auto"/>
            </w:tcBorders>
            <w:shd w:val="clear" w:color="auto" w:fill="FFF2CC"/>
          </w:tcPr>
          <w:p w14:paraId="4C5DD095" w14:textId="068AD7ED" w:rsidR="00C26672" w:rsidRPr="0093398D" w:rsidRDefault="00C26672" w:rsidP="00C26672">
            <w:pPr>
              <w:spacing w:before="20" w:after="20"/>
              <w:jc w:val="both"/>
              <w:rPr>
                <w:rFonts w:ascii="Arial" w:hAnsi="Arial" w:cs="Arial"/>
                <w:b/>
                <w:bCs/>
                <w:color w:val="000000"/>
              </w:rPr>
            </w:pPr>
            <w:r>
              <w:rPr>
                <w:rFonts w:ascii="Arial" w:hAnsi="Arial" w:cs="Arial"/>
                <w:b/>
                <w:bCs/>
                <w:color w:val="000000"/>
              </w:rPr>
              <w:t>Heading to section 7.1.5 amended to “Proceedings for breach of sentencing order”.</w:t>
            </w:r>
          </w:p>
        </w:tc>
      </w:tr>
      <w:tr w:rsidR="00C26672" w14:paraId="0569BF12" w14:textId="77777777" w:rsidTr="00997D61">
        <w:trPr>
          <w:trHeight w:val="163"/>
        </w:trPr>
        <w:tc>
          <w:tcPr>
            <w:tcW w:w="1261" w:type="dxa"/>
            <w:gridSpan w:val="2"/>
            <w:vMerge/>
            <w:tcBorders>
              <w:left w:val="single" w:sz="18" w:space="0" w:color="auto"/>
            </w:tcBorders>
          </w:tcPr>
          <w:p w14:paraId="180AC2D4" w14:textId="77777777" w:rsidR="00C26672" w:rsidRDefault="00C26672" w:rsidP="00C26672">
            <w:pPr>
              <w:rPr>
                <w:lang w:val="en-AU"/>
              </w:rPr>
            </w:pPr>
          </w:p>
        </w:tc>
        <w:tc>
          <w:tcPr>
            <w:tcW w:w="836" w:type="dxa"/>
            <w:vMerge/>
          </w:tcPr>
          <w:p w14:paraId="6FE100F3" w14:textId="4CD3D298" w:rsidR="00C26672" w:rsidRDefault="00C26672" w:rsidP="00C26672">
            <w:pPr>
              <w:jc w:val="center"/>
              <w:rPr>
                <w:lang w:val="en-AU"/>
              </w:rPr>
            </w:pPr>
          </w:p>
        </w:tc>
        <w:tc>
          <w:tcPr>
            <w:tcW w:w="1439" w:type="dxa"/>
            <w:vMerge/>
          </w:tcPr>
          <w:p w14:paraId="25EE647D"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4591CCC7" w14:textId="157D309C" w:rsidR="00C26672" w:rsidRPr="00B5373C" w:rsidRDefault="00C26672" w:rsidP="00C26672">
            <w:pPr>
              <w:spacing w:before="20" w:after="20"/>
              <w:jc w:val="both"/>
              <w:rPr>
                <w:rFonts w:ascii="Arial" w:hAnsi="Arial" w:cs="Arial"/>
                <w:color w:val="000000"/>
              </w:rPr>
            </w:pPr>
            <w:r>
              <w:rPr>
                <w:rFonts w:ascii="Arial" w:hAnsi="Arial" w:cs="Arial"/>
                <w:color w:val="000000"/>
              </w:rPr>
              <w:t>Text expanded but material relating to proceedings for variation or revocation of sentencing order transferred to new section 7.1.6.</w:t>
            </w:r>
          </w:p>
        </w:tc>
      </w:tr>
      <w:tr w:rsidR="00C26672" w14:paraId="522E0C91" w14:textId="77777777" w:rsidTr="00997D61">
        <w:trPr>
          <w:trHeight w:val="164"/>
        </w:trPr>
        <w:tc>
          <w:tcPr>
            <w:tcW w:w="1261" w:type="dxa"/>
            <w:gridSpan w:val="2"/>
            <w:vMerge w:val="restart"/>
            <w:tcBorders>
              <w:top w:val="single" w:sz="4" w:space="0" w:color="auto"/>
              <w:left w:val="single" w:sz="18" w:space="0" w:color="auto"/>
            </w:tcBorders>
          </w:tcPr>
          <w:p w14:paraId="5C039BD6" w14:textId="7BFB43E1" w:rsidR="00C26672" w:rsidRDefault="00C26672" w:rsidP="00C26672">
            <w:pPr>
              <w:rPr>
                <w:lang w:val="en-AU"/>
              </w:rPr>
            </w:pPr>
            <w:r>
              <w:rPr>
                <w:lang w:val="en-AU"/>
              </w:rPr>
              <w:t>21/02/23</w:t>
            </w:r>
          </w:p>
        </w:tc>
        <w:tc>
          <w:tcPr>
            <w:tcW w:w="836" w:type="dxa"/>
            <w:vMerge w:val="restart"/>
            <w:tcBorders>
              <w:top w:val="single" w:sz="4" w:space="0" w:color="auto"/>
            </w:tcBorders>
          </w:tcPr>
          <w:p w14:paraId="117E3C15" w14:textId="220CDDF6" w:rsidR="00C26672" w:rsidRDefault="00C26672" w:rsidP="00C26672">
            <w:pPr>
              <w:jc w:val="center"/>
              <w:rPr>
                <w:lang w:val="en-AU"/>
              </w:rPr>
            </w:pPr>
            <w:r>
              <w:rPr>
                <w:lang w:val="en-AU"/>
              </w:rPr>
              <w:t>7</w:t>
            </w:r>
          </w:p>
        </w:tc>
        <w:tc>
          <w:tcPr>
            <w:tcW w:w="1439" w:type="dxa"/>
            <w:vMerge w:val="restart"/>
            <w:tcBorders>
              <w:top w:val="single" w:sz="4" w:space="0" w:color="auto"/>
            </w:tcBorders>
          </w:tcPr>
          <w:p w14:paraId="32D3B537" w14:textId="1908A9AA" w:rsidR="00C26672" w:rsidRDefault="00C26672" w:rsidP="00C26672">
            <w:pPr>
              <w:jc w:val="center"/>
              <w:rPr>
                <w:lang w:val="en-AU"/>
              </w:rPr>
            </w:pPr>
            <w:r>
              <w:rPr>
                <w:lang w:val="en-AU"/>
              </w:rPr>
              <w:t>7.1.6</w:t>
            </w:r>
          </w:p>
        </w:tc>
        <w:tc>
          <w:tcPr>
            <w:tcW w:w="4802" w:type="dxa"/>
            <w:gridSpan w:val="2"/>
            <w:tcBorders>
              <w:top w:val="single" w:sz="4" w:space="0" w:color="auto"/>
              <w:right w:val="single" w:sz="18" w:space="0" w:color="auto"/>
            </w:tcBorders>
            <w:shd w:val="clear" w:color="auto" w:fill="FFF2CC"/>
          </w:tcPr>
          <w:p w14:paraId="7EDBD2AC" w14:textId="31B6B5C1" w:rsidR="00C26672" w:rsidRPr="0093398D" w:rsidRDefault="00C26672" w:rsidP="00C26672">
            <w:pPr>
              <w:spacing w:before="20" w:after="20"/>
              <w:jc w:val="both"/>
              <w:rPr>
                <w:rFonts w:ascii="Arial" w:hAnsi="Arial" w:cs="Arial"/>
                <w:b/>
                <w:bCs/>
                <w:color w:val="000000"/>
              </w:rPr>
            </w:pPr>
            <w:r>
              <w:rPr>
                <w:rFonts w:ascii="Arial" w:hAnsi="Arial" w:cs="Arial"/>
                <w:b/>
                <w:bCs/>
                <w:color w:val="000000"/>
              </w:rPr>
              <w:t>New section 7.1.6 headed “Proceedings for variation or revocation of sentencing order”.</w:t>
            </w:r>
          </w:p>
        </w:tc>
      </w:tr>
      <w:tr w:rsidR="00C26672" w14:paraId="3FEA4817" w14:textId="77777777" w:rsidTr="00997D61">
        <w:trPr>
          <w:trHeight w:val="163"/>
        </w:trPr>
        <w:tc>
          <w:tcPr>
            <w:tcW w:w="1261" w:type="dxa"/>
            <w:gridSpan w:val="2"/>
            <w:vMerge/>
            <w:tcBorders>
              <w:left w:val="single" w:sz="18" w:space="0" w:color="auto"/>
            </w:tcBorders>
          </w:tcPr>
          <w:p w14:paraId="4BA4E8B9" w14:textId="77777777" w:rsidR="00C26672" w:rsidRDefault="00C26672" w:rsidP="00C26672">
            <w:pPr>
              <w:rPr>
                <w:lang w:val="en-AU"/>
              </w:rPr>
            </w:pPr>
          </w:p>
        </w:tc>
        <w:tc>
          <w:tcPr>
            <w:tcW w:w="836" w:type="dxa"/>
            <w:vMerge/>
          </w:tcPr>
          <w:p w14:paraId="1080D714" w14:textId="7899E511" w:rsidR="00C26672" w:rsidRDefault="00C26672" w:rsidP="00C26672">
            <w:pPr>
              <w:jc w:val="center"/>
              <w:rPr>
                <w:lang w:val="en-AU"/>
              </w:rPr>
            </w:pPr>
          </w:p>
        </w:tc>
        <w:tc>
          <w:tcPr>
            <w:tcW w:w="1439" w:type="dxa"/>
            <w:vMerge/>
          </w:tcPr>
          <w:p w14:paraId="39C7D3E3"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42187917" w14:textId="1AE519D5" w:rsidR="00C26672" w:rsidRPr="00B5373C" w:rsidRDefault="00C26672" w:rsidP="00C26672">
            <w:pPr>
              <w:spacing w:before="20" w:after="20"/>
              <w:jc w:val="both"/>
              <w:rPr>
                <w:rFonts w:ascii="Arial" w:hAnsi="Arial" w:cs="Arial"/>
                <w:color w:val="000000"/>
              </w:rPr>
            </w:pPr>
            <w:r>
              <w:rPr>
                <w:rFonts w:ascii="Arial" w:hAnsi="Arial" w:cs="Arial"/>
                <w:color w:val="000000"/>
              </w:rPr>
              <w:t>Text expanded, including some text transferred from section 7.1.5.</w:t>
            </w:r>
          </w:p>
        </w:tc>
      </w:tr>
      <w:tr w:rsidR="00C26672" w14:paraId="09D4AEB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ED035DE" w14:textId="3EE432F4" w:rsidR="00C26672" w:rsidRPr="0054535C" w:rsidRDefault="00C26672" w:rsidP="00C26672">
            <w:pPr>
              <w:keepNext/>
              <w:keepLines/>
              <w:rPr>
                <w:sz w:val="22"/>
                <w:lang w:val="en-AU"/>
              </w:rPr>
            </w:pPr>
            <w:r>
              <w:rPr>
                <w:sz w:val="22"/>
                <w:lang w:val="en-AU"/>
              </w:rPr>
              <w:lastRenderedPageBreak/>
              <w:t>21/02/23</w:t>
            </w:r>
          </w:p>
        </w:tc>
        <w:tc>
          <w:tcPr>
            <w:tcW w:w="7077" w:type="dxa"/>
            <w:gridSpan w:val="4"/>
            <w:tcBorders>
              <w:top w:val="single" w:sz="18" w:space="0" w:color="auto"/>
              <w:bottom w:val="single" w:sz="4" w:space="0" w:color="auto"/>
              <w:right w:val="single" w:sz="18" w:space="0" w:color="auto"/>
            </w:tcBorders>
            <w:shd w:val="clear" w:color="auto" w:fill="DDDDDD"/>
          </w:tcPr>
          <w:p w14:paraId="74AF72D1" w14:textId="64AEEF2E"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5163AA4C" w14:textId="77777777" w:rsidTr="00997D61">
        <w:trPr>
          <w:trHeight w:val="102"/>
        </w:trPr>
        <w:tc>
          <w:tcPr>
            <w:tcW w:w="1261" w:type="dxa"/>
            <w:gridSpan w:val="2"/>
            <w:vMerge w:val="restart"/>
            <w:tcBorders>
              <w:top w:val="single" w:sz="4" w:space="0" w:color="auto"/>
              <w:left w:val="single" w:sz="18" w:space="0" w:color="auto"/>
            </w:tcBorders>
          </w:tcPr>
          <w:p w14:paraId="3F3F86CF" w14:textId="77C79CAA" w:rsidR="00C26672" w:rsidRDefault="00C26672" w:rsidP="00C26672">
            <w:pPr>
              <w:rPr>
                <w:lang w:val="en-AU"/>
              </w:rPr>
            </w:pPr>
            <w:r>
              <w:rPr>
                <w:lang w:val="en-AU"/>
              </w:rPr>
              <w:t>21/02/23</w:t>
            </w:r>
          </w:p>
        </w:tc>
        <w:tc>
          <w:tcPr>
            <w:tcW w:w="836" w:type="dxa"/>
            <w:vMerge w:val="restart"/>
            <w:tcBorders>
              <w:top w:val="single" w:sz="4" w:space="0" w:color="auto"/>
            </w:tcBorders>
          </w:tcPr>
          <w:p w14:paraId="0323955C" w14:textId="64967CA9" w:rsidR="00C26672" w:rsidRDefault="00C26672" w:rsidP="00C26672">
            <w:pPr>
              <w:jc w:val="center"/>
              <w:rPr>
                <w:lang w:val="en-AU"/>
              </w:rPr>
            </w:pPr>
            <w:r>
              <w:rPr>
                <w:lang w:val="en-AU"/>
              </w:rPr>
              <w:t>9</w:t>
            </w:r>
          </w:p>
        </w:tc>
        <w:tc>
          <w:tcPr>
            <w:tcW w:w="1439" w:type="dxa"/>
            <w:vMerge w:val="restart"/>
            <w:tcBorders>
              <w:top w:val="single" w:sz="4" w:space="0" w:color="auto"/>
            </w:tcBorders>
          </w:tcPr>
          <w:p w14:paraId="07259BF4" w14:textId="77777777" w:rsidR="00C26672" w:rsidRDefault="00C26672" w:rsidP="00C26672">
            <w:pPr>
              <w:jc w:val="center"/>
              <w:rPr>
                <w:lang w:val="en-AU"/>
              </w:rPr>
            </w:pPr>
            <w:r>
              <w:rPr>
                <w:lang w:val="en-AU"/>
              </w:rPr>
              <w:t>9.0</w:t>
            </w:r>
          </w:p>
        </w:tc>
        <w:tc>
          <w:tcPr>
            <w:tcW w:w="4802" w:type="dxa"/>
            <w:gridSpan w:val="2"/>
            <w:tcBorders>
              <w:top w:val="single" w:sz="4" w:space="0" w:color="auto"/>
              <w:right w:val="single" w:sz="18" w:space="0" w:color="auto"/>
            </w:tcBorders>
            <w:shd w:val="clear" w:color="auto" w:fill="FFF2CC"/>
          </w:tcPr>
          <w:p w14:paraId="48DC9597" w14:textId="77777777" w:rsidR="00C26672" w:rsidRPr="00576289" w:rsidRDefault="00C26672" w:rsidP="00C26672">
            <w:pPr>
              <w:spacing w:before="20" w:after="20"/>
              <w:jc w:val="both"/>
              <w:rPr>
                <w:rFonts w:ascii="Arial" w:hAnsi="Arial" w:cs="Arial"/>
                <w:b/>
                <w:bCs/>
                <w:color w:val="000000"/>
              </w:rPr>
            </w:pPr>
            <w:r>
              <w:rPr>
                <w:rFonts w:ascii="Arial" w:hAnsi="Arial" w:cs="Arial"/>
                <w:b/>
                <w:bCs/>
                <w:color w:val="000000"/>
              </w:rPr>
              <w:t>Heading to Part 9.0 amended to “</w:t>
            </w:r>
            <w:r>
              <w:rPr>
                <w:rFonts w:ascii="Arial" w:hAnsi="Arial" w:cs="Arial"/>
                <w:b/>
                <w:bCs/>
              </w:rPr>
              <w:t xml:space="preserve">Major amendments to the </w:t>
            </w:r>
            <w:r w:rsidRPr="00A362BD">
              <w:rPr>
                <w:rFonts w:ascii="Arial" w:hAnsi="Arial" w:cs="Arial"/>
                <w:b/>
                <w:bCs/>
              </w:rPr>
              <w:t>Bail Act</w:t>
            </w:r>
            <w:r>
              <w:rPr>
                <w:rFonts w:ascii="Arial" w:hAnsi="Arial" w:cs="Arial"/>
                <w:b/>
                <w:bCs/>
              </w:rPr>
              <w:t xml:space="preserve"> in 2018 and criticism thereof”.</w:t>
            </w:r>
          </w:p>
        </w:tc>
      </w:tr>
      <w:tr w:rsidR="00C26672" w14:paraId="3C41AE93" w14:textId="77777777" w:rsidTr="00997D61">
        <w:trPr>
          <w:trHeight w:val="101"/>
        </w:trPr>
        <w:tc>
          <w:tcPr>
            <w:tcW w:w="1261" w:type="dxa"/>
            <w:gridSpan w:val="2"/>
            <w:vMerge/>
            <w:tcBorders>
              <w:left w:val="single" w:sz="18" w:space="0" w:color="auto"/>
            </w:tcBorders>
          </w:tcPr>
          <w:p w14:paraId="7788F81A" w14:textId="77777777" w:rsidR="00C26672" w:rsidRDefault="00C26672" w:rsidP="00C26672">
            <w:pPr>
              <w:rPr>
                <w:lang w:val="en-AU"/>
              </w:rPr>
            </w:pPr>
          </w:p>
        </w:tc>
        <w:tc>
          <w:tcPr>
            <w:tcW w:w="836" w:type="dxa"/>
            <w:vMerge/>
          </w:tcPr>
          <w:p w14:paraId="5CA2FD1F" w14:textId="3C13106C" w:rsidR="00C26672" w:rsidRDefault="00C26672" w:rsidP="00C26672">
            <w:pPr>
              <w:jc w:val="center"/>
              <w:rPr>
                <w:lang w:val="en-AU"/>
              </w:rPr>
            </w:pPr>
          </w:p>
        </w:tc>
        <w:tc>
          <w:tcPr>
            <w:tcW w:w="1439" w:type="dxa"/>
            <w:vMerge/>
          </w:tcPr>
          <w:p w14:paraId="73D57BE1"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5FFE5CF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1E5C55">
              <w:rPr>
                <w:rFonts w:ascii="Arial" w:hAnsi="Arial" w:cs="Arial"/>
                <w:i/>
                <w:iCs/>
                <w:color w:val="000000"/>
              </w:rPr>
              <w:t>Finding into Death with Inquest into the Passing of Veronica Nelson</w:t>
            </w:r>
            <w:r>
              <w:rPr>
                <w:rFonts w:ascii="Arial" w:hAnsi="Arial" w:cs="Arial"/>
                <w:color w:val="000000"/>
              </w:rPr>
              <w:t xml:space="preserve"> (Coroner’s Court of Victoria, 30/01/2023) including extracts from [273], [328], [364], [367], [372]-[373], [375] &amp; [377] and recommendations 3 &amp; 4 in Appendix C.</w:t>
            </w:r>
          </w:p>
        </w:tc>
      </w:tr>
      <w:tr w:rsidR="00C26672" w14:paraId="6588970D" w14:textId="77777777" w:rsidTr="00997D61">
        <w:trPr>
          <w:trHeight w:val="283"/>
        </w:trPr>
        <w:tc>
          <w:tcPr>
            <w:tcW w:w="1261" w:type="dxa"/>
            <w:gridSpan w:val="2"/>
            <w:tcBorders>
              <w:top w:val="single" w:sz="4" w:space="0" w:color="auto"/>
              <w:left w:val="single" w:sz="18" w:space="0" w:color="auto"/>
            </w:tcBorders>
          </w:tcPr>
          <w:p w14:paraId="3ED30961" w14:textId="7D1553F4" w:rsidR="00C26672" w:rsidRDefault="00C26672" w:rsidP="00C26672">
            <w:pPr>
              <w:rPr>
                <w:lang w:val="en-AU"/>
              </w:rPr>
            </w:pPr>
            <w:r>
              <w:rPr>
                <w:lang w:val="en-AU"/>
              </w:rPr>
              <w:t>21/02/23</w:t>
            </w:r>
          </w:p>
        </w:tc>
        <w:tc>
          <w:tcPr>
            <w:tcW w:w="836" w:type="dxa"/>
            <w:tcBorders>
              <w:top w:val="single" w:sz="4" w:space="0" w:color="auto"/>
            </w:tcBorders>
          </w:tcPr>
          <w:p w14:paraId="411BAF1F" w14:textId="73ADA912" w:rsidR="00C26672" w:rsidRDefault="00C26672" w:rsidP="00C26672">
            <w:pPr>
              <w:jc w:val="center"/>
              <w:rPr>
                <w:lang w:val="en-AU"/>
              </w:rPr>
            </w:pPr>
            <w:r>
              <w:rPr>
                <w:lang w:val="en-AU"/>
              </w:rPr>
              <w:t>9</w:t>
            </w:r>
          </w:p>
        </w:tc>
        <w:tc>
          <w:tcPr>
            <w:tcW w:w="1439" w:type="dxa"/>
            <w:tcBorders>
              <w:top w:val="single" w:sz="4" w:space="0" w:color="auto"/>
            </w:tcBorders>
          </w:tcPr>
          <w:p w14:paraId="5E1A0CC8" w14:textId="77777777"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28692A4D" w14:textId="1357205C"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sidRPr="000C588A">
              <w:rPr>
                <w:rFonts w:ascii="Arial" w:hAnsi="Arial" w:cs="Arial"/>
                <w:i/>
                <w:iCs/>
              </w:rPr>
              <w:t xml:space="preserve">Re ZP </w:t>
            </w:r>
            <w:r w:rsidRPr="000C588A">
              <w:rPr>
                <w:rFonts w:ascii="Arial" w:hAnsi="Arial" w:cs="Arial"/>
              </w:rPr>
              <w:t>[2022] VSC 585</w:t>
            </w:r>
            <w:r>
              <w:rPr>
                <w:rFonts w:ascii="Arial" w:hAnsi="Arial" w:cs="Arial"/>
              </w:rPr>
              <w:t xml:space="preserve">; </w:t>
            </w:r>
            <w:r w:rsidRPr="00D135AD">
              <w:rPr>
                <w:rFonts w:ascii="Arial" w:hAnsi="Arial" w:cs="Arial"/>
                <w:i/>
                <w:iCs/>
              </w:rPr>
              <w:t>Re Smith-Goode</w:t>
            </w:r>
            <w:r w:rsidRPr="00D135AD">
              <w:rPr>
                <w:rFonts w:ascii="Arial" w:hAnsi="Arial" w:cs="Arial"/>
              </w:rPr>
              <w:t xml:space="preserve"> [2022] VSC 798</w:t>
            </w:r>
            <w:r>
              <w:rPr>
                <w:rFonts w:ascii="Arial" w:hAnsi="Arial" w:cs="Arial"/>
              </w:rPr>
              <w:t>.</w:t>
            </w:r>
          </w:p>
        </w:tc>
      </w:tr>
      <w:tr w:rsidR="00C26672" w14:paraId="0350BA27" w14:textId="77777777" w:rsidTr="00997D61">
        <w:trPr>
          <w:trHeight w:val="283"/>
        </w:trPr>
        <w:tc>
          <w:tcPr>
            <w:tcW w:w="1261" w:type="dxa"/>
            <w:gridSpan w:val="2"/>
            <w:tcBorders>
              <w:top w:val="single" w:sz="4" w:space="0" w:color="auto"/>
              <w:left w:val="single" w:sz="18" w:space="0" w:color="auto"/>
            </w:tcBorders>
          </w:tcPr>
          <w:p w14:paraId="4417A7B6" w14:textId="38FE065B" w:rsidR="00C26672" w:rsidRDefault="00C26672" w:rsidP="00C26672">
            <w:pPr>
              <w:rPr>
                <w:lang w:val="en-AU"/>
              </w:rPr>
            </w:pPr>
            <w:r>
              <w:rPr>
                <w:lang w:val="en-AU"/>
              </w:rPr>
              <w:t>21/02/23</w:t>
            </w:r>
          </w:p>
        </w:tc>
        <w:tc>
          <w:tcPr>
            <w:tcW w:w="836" w:type="dxa"/>
            <w:tcBorders>
              <w:top w:val="single" w:sz="4" w:space="0" w:color="auto"/>
            </w:tcBorders>
          </w:tcPr>
          <w:p w14:paraId="5A89D0B9" w14:textId="605CD453" w:rsidR="00C26672" w:rsidRDefault="00C26672" w:rsidP="00C26672">
            <w:pPr>
              <w:jc w:val="center"/>
              <w:rPr>
                <w:lang w:val="en-AU"/>
              </w:rPr>
            </w:pPr>
            <w:r>
              <w:rPr>
                <w:lang w:val="en-AU"/>
              </w:rPr>
              <w:t>9</w:t>
            </w:r>
          </w:p>
        </w:tc>
        <w:tc>
          <w:tcPr>
            <w:tcW w:w="1439" w:type="dxa"/>
            <w:tcBorders>
              <w:top w:val="single" w:sz="4" w:space="0" w:color="auto"/>
            </w:tcBorders>
          </w:tcPr>
          <w:p w14:paraId="741940B7" w14:textId="77777777" w:rsidR="00C26672" w:rsidRDefault="00C26672" w:rsidP="00C26672">
            <w:pPr>
              <w:jc w:val="center"/>
              <w:rPr>
                <w:lang w:val="en-AU"/>
              </w:rPr>
            </w:pPr>
            <w:r>
              <w:rPr>
                <w:lang w:val="en-AU"/>
              </w:rPr>
              <w:t>9.4.1.2</w:t>
            </w:r>
          </w:p>
        </w:tc>
        <w:tc>
          <w:tcPr>
            <w:tcW w:w="4802" w:type="dxa"/>
            <w:gridSpan w:val="2"/>
            <w:tcBorders>
              <w:top w:val="single" w:sz="4" w:space="0" w:color="auto"/>
              <w:right w:val="single" w:sz="18" w:space="0" w:color="auto"/>
            </w:tcBorders>
            <w:shd w:val="clear" w:color="auto" w:fill="auto"/>
          </w:tcPr>
          <w:p w14:paraId="07D4A1D2" w14:textId="5DC7CF2B"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2F13C9">
              <w:rPr>
                <w:rFonts w:ascii="Arial" w:hAnsi="Arial" w:cs="Arial"/>
                <w:i/>
                <w:iCs/>
                <w:color w:val="000000"/>
              </w:rPr>
              <w:t>Re RN</w:t>
            </w:r>
            <w:r>
              <w:rPr>
                <w:rFonts w:ascii="Arial" w:hAnsi="Arial" w:cs="Arial"/>
                <w:color w:val="000000"/>
              </w:rPr>
              <w:t xml:space="preserve"> [2023] VSC 9 and extracts from [3], [19], [21] &amp; [22].  Summaries of </w:t>
            </w:r>
            <w:r>
              <w:rPr>
                <w:rFonts w:ascii="Arial" w:hAnsi="Arial" w:cs="Arial"/>
                <w:i/>
                <w:iCs/>
              </w:rPr>
              <w:t xml:space="preserve">Re SH </w:t>
            </w:r>
            <w:r w:rsidRPr="00EC3119">
              <w:rPr>
                <w:rFonts w:ascii="Arial" w:hAnsi="Arial" w:cs="Arial"/>
              </w:rPr>
              <w:t>[2022] VSC 584</w:t>
            </w:r>
            <w:r>
              <w:rPr>
                <w:rFonts w:ascii="Arial" w:hAnsi="Arial" w:cs="Arial"/>
              </w:rPr>
              <w:t xml:space="preserve">; </w:t>
            </w:r>
            <w:r w:rsidRPr="007C0898">
              <w:rPr>
                <w:rFonts w:ascii="Arial" w:hAnsi="Arial" w:cs="Arial"/>
                <w:i/>
                <w:iCs/>
              </w:rPr>
              <w:t xml:space="preserve">Re Mirkovic </w:t>
            </w:r>
            <w:r w:rsidRPr="007C0898">
              <w:rPr>
                <w:rFonts w:ascii="Arial" w:hAnsi="Arial" w:cs="Arial"/>
              </w:rPr>
              <w:t>[2023] VSC 27</w:t>
            </w:r>
            <w:r>
              <w:rPr>
                <w:rFonts w:ascii="Arial" w:hAnsi="Arial" w:cs="Arial"/>
              </w:rPr>
              <w:t xml:space="preserve">; </w:t>
            </w:r>
            <w:r w:rsidRPr="00B45812">
              <w:rPr>
                <w:rFonts w:ascii="Arial" w:hAnsi="Arial" w:cs="Arial"/>
                <w:i/>
                <w:iCs/>
              </w:rPr>
              <w:t xml:space="preserve">Re </w:t>
            </w:r>
            <w:proofErr w:type="spellStart"/>
            <w:r w:rsidRPr="00B45812">
              <w:rPr>
                <w:rFonts w:ascii="Arial" w:hAnsi="Arial" w:cs="Arial"/>
                <w:i/>
                <w:iCs/>
              </w:rPr>
              <w:t>Karisson</w:t>
            </w:r>
            <w:proofErr w:type="spellEnd"/>
            <w:r w:rsidRPr="00B45812">
              <w:rPr>
                <w:rFonts w:ascii="Arial" w:hAnsi="Arial" w:cs="Arial"/>
                <w:i/>
                <w:iCs/>
              </w:rPr>
              <w:t xml:space="preserve"> </w:t>
            </w:r>
            <w:r w:rsidRPr="00B45812">
              <w:rPr>
                <w:rFonts w:ascii="Arial" w:hAnsi="Arial" w:cs="Arial"/>
              </w:rPr>
              <w:t>[2023] VSC 45</w:t>
            </w:r>
            <w:r>
              <w:rPr>
                <w:rFonts w:ascii="Arial" w:hAnsi="Arial" w:cs="Arial"/>
              </w:rPr>
              <w:t>.</w:t>
            </w:r>
          </w:p>
        </w:tc>
      </w:tr>
      <w:tr w:rsidR="00C26672" w14:paraId="3118DD1D" w14:textId="77777777" w:rsidTr="00997D61">
        <w:trPr>
          <w:trHeight w:val="283"/>
        </w:trPr>
        <w:tc>
          <w:tcPr>
            <w:tcW w:w="1261" w:type="dxa"/>
            <w:gridSpan w:val="2"/>
            <w:tcBorders>
              <w:top w:val="single" w:sz="4" w:space="0" w:color="auto"/>
              <w:left w:val="single" w:sz="18" w:space="0" w:color="auto"/>
            </w:tcBorders>
          </w:tcPr>
          <w:p w14:paraId="4A1E4B35" w14:textId="262B2A53" w:rsidR="00C26672" w:rsidRDefault="00C26672" w:rsidP="00C26672">
            <w:pPr>
              <w:rPr>
                <w:lang w:val="en-AU"/>
              </w:rPr>
            </w:pPr>
            <w:r>
              <w:rPr>
                <w:lang w:val="en-AU"/>
              </w:rPr>
              <w:t>21/02/23</w:t>
            </w:r>
          </w:p>
        </w:tc>
        <w:tc>
          <w:tcPr>
            <w:tcW w:w="836" w:type="dxa"/>
            <w:tcBorders>
              <w:top w:val="single" w:sz="4" w:space="0" w:color="auto"/>
            </w:tcBorders>
          </w:tcPr>
          <w:p w14:paraId="07381B7B" w14:textId="1675C335" w:rsidR="00C26672" w:rsidRDefault="00C26672" w:rsidP="00C26672">
            <w:pPr>
              <w:jc w:val="center"/>
              <w:rPr>
                <w:lang w:val="en-AU"/>
              </w:rPr>
            </w:pPr>
            <w:r>
              <w:rPr>
                <w:lang w:val="en-AU"/>
              </w:rPr>
              <w:t>9</w:t>
            </w:r>
          </w:p>
        </w:tc>
        <w:tc>
          <w:tcPr>
            <w:tcW w:w="1439" w:type="dxa"/>
            <w:tcBorders>
              <w:top w:val="single" w:sz="4" w:space="0" w:color="auto"/>
            </w:tcBorders>
          </w:tcPr>
          <w:p w14:paraId="0E82EE64" w14:textId="30FCE01B" w:rsidR="00C26672" w:rsidRDefault="00C26672" w:rsidP="00C26672">
            <w:pPr>
              <w:jc w:val="center"/>
              <w:rPr>
                <w:lang w:val="en-AU"/>
              </w:rPr>
            </w:pPr>
            <w:r>
              <w:rPr>
                <w:lang w:val="en-AU"/>
              </w:rPr>
              <w:t>9.4.2.2</w:t>
            </w:r>
          </w:p>
        </w:tc>
        <w:tc>
          <w:tcPr>
            <w:tcW w:w="4802" w:type="dxa"/>
            <w:gridSpan w:val="2"/>
            <w:tcBorders>
              <w:top w:val="single" w:sz="4" w:space="0" w:color="auto"/>
              <w:right w:val="single" w:sz="18" w:space="0" w:color="auto"/>
            </w:tcBorders>
            <w:shd w:val="clear" w:color="auto" w:fill="auto"/>
          </w:tcPr>
          <w:p w14:paraId="5000285A" w14:textId="04D1F8BD" w:rsidR="00C26672" w:rsidRPr="00807D6F"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Ali </w:t>
            </w:r>
            <w:r w:rsidRPr="00435FB6">
              <w:rPr>
                <w:rFonts w:ascii="Arial" w:hAnsi="Arial" w:cs="Arial"/>
              </w:rPr>
              <w:t xml:space="preserve">[2022] VSC </w:t>
            </w:r>
            <w:r>
              <w:rPr>
                <w:rFonts w:ascii="Arial" w:hAnsi="Arial" w:cs="Arial"/>
              </w:rPr>
              <w:t>581.</w:t>
            </w:r>
          </w:p>
        </w:tc>
      </w:tr>
      <w:tr w:rsidR="00C26672" w14:paraId="7F4DC12F" w14:textId="77777777" w:rsidTr="00997D61">
        <w:trPr>
          <w:trHeight w:val="283"/>
        </w:trPr>
        <w:tc>
          <w:tcPr>
            <w:tcW w:w="1261" w:type="dxa"/>
            <w:gridSpan w:val="2"/>
            <w:tcBorders>
              <w:top w:val="single" w:sz="4" w:space="0" w:color="auto"/>
              <w:left w:val="single" w:sz="18" w:space="0" w:color="auto"/>
            </w:tcBorders>
          </w:tcPr>
          <w:p w14:paraId="4B021ADF" w14:textId="5BBA7383" w:rsidR="00C26672" w:rsidRDefault="00C26672" w:rsidP="00C26672">
            <w:pPr>
              <w:rPr>
                <w:lang w:val="en-AU"/>
              </w:rPr>
            </w:pPr>
            <w:r>
              <w:rPr>
                <w:lang w:val="en-AU"/>
              </w:rPr>
              <w:t>21/02/23</w:t>
            </w:r>
          </w:p>
        </w:tc>
        <w:tc>
          <w:tcPr>
            <w:tcW w:w="836" w:type="dxa"/>
            <w:tcBorders>
              <w:top w:val="single" w:sz="4" w:space="0" w:color="auto"/>
            </w:tcBorders>
          </w:tcPr>
          <w:p w14:paraId="2ACDB967" w14:textId="166438F5" w:rsidR="00C26672" w:rsidRDefault="00C26672" w:rsidP="00C26672">
            <w:pPr>
              <w:jc w:val="center"/>
              <w:rPr>
                <w:lang w:val="en-AU"/>
              </w:rPr>
            </w:pPr>
            <w:r>
              <w:rPr>
                <w:lang w:val="en-AU"/>
              </w:rPr>
              <w:t>9</w:t>
            </w:r>
          </w:p>
        </w:tc>
        <w:tc>
          <w:tcPr>
            <w:tcW w:w="1439" w:type="dxa"/>
            <w:tcBorders>
              <w:top w:val="single" w:sz="4" w:space="0" w:color="auto"/>
            </w:tcBorders>
          </w:tcPr>
          <w:p w14:paraId="314E6D79" w14:textId="77777777" w:rsidR="00C26672" w:rsidRDefault="00C26672" w:rsidP="00C26672">
            <w:pPr>
              <w:jc w:val="center"/>
              <w:rPr>
                <w:lang w:val="en-AU"/>
              </w:rPr>
            </w:pPr>
            <w:r>
              <w:rPr>
                <w:lang w:val="en-AU"/>
              </w:rPr>
              <w:t>9.4.10</w:t>
            </w:r>
          </w:p>
        </w:tc>
        <w:tc>
          <w:tcPr>
            <w:tcW w:w="4802" w:type="dxa"/>
            <w:gridSpan w:val="2"/>
            <w:tcBorders>
              <w:top w:val="single" w:sz="4" w:space="0" w:color="auto"/>
              <w:right w:val="single" w:sz="18" w:space="0" w:color="auto"/>
            </w:tcBorders>
            <w:shd w:val="clear" w:color="auto" w:fill="auto"/>
          </w:tcPr>
          <w:p w14:paraId="28CA989E" w14:textId="77777777" w:rsidR="00C26672" w:rsidRPr="00807D6F" w:rsidRDefault="00C26672" w:rsidP="00C26672">
            <w:pPr>
              <w:spacing w:before="20" w:after="20"/>
              <w:jc w:val="both"/>
              <w:rPr>
                <w:rFonts w:ascii="Arial" w:hAnsi="Arial" w:cs="Arial"/>
                <w:color w:val="000000"/>
              </w:rPr>
            </w:pPr>
            <w:r w:rsidRPr="00807D6F">
              <w:rPr>
                <w:rFonts w:ascii="Arial" w:hAnsi="Arial" w:cs="Arial"/>
                <w:color w:val="000000"/>
              </w:rPr>
              <w:t xml:space="preserve">Reference to </w:t>
            </w:r>
            <w:r w:rsidRPr="001E5C55">
              <w:rPr>
                <w:rFonts w:ascii="Arial" w:hAnsi="Arial" w:cs="Arial"/>
                <w:i/>
                <w:iCs/>
                <w:color w:val="000000"/>
              </w:rPr>
              <w:t>Finding into Death with Inquest into the Passing of Veronica Nelson</w:t>
            </w:r>
            <w:r>
              <w:rPr>
                <w:rFonts w:ascii="Arial" w:hAnsi="Arial" w:cs="Arial"/>
                <w:color w:val="000000"/>
              </w:rPr>
              <w:t xml:space="preserve"> (Coroner’s Court of Victoria, 30/01/2023) and extracts from [386]-[390].</w:t>
            </w:r>
          </w:p>
        </w:tc>
      </w:tr>
      <w:tr w:rsidR="00C26672" w14:paraId="239F980C" w14:textId="77777777" w:rsidTr="00997D61">
        <w:trPr>
          <w:trHeight w:val="283"/>
        </w:trPr>
        <w:tc>
          <w:tcPr>
            <w:tcW w:w="1261" w:type="dxa"/>
            <w:gridSpan w:val="2"/>
            <w:tcBorders>
              <w:top w:val="single" w:sz="4" w:space="0" w:color="auto"/>
              <w:left w:val="single" w:sz="18" w:space="0" w:color="auto"/>
            </w:tcBorders>
          </w:tcPr>
          <w:p w14:paraId="64F91578" w14:textId="4168E848" w:rsidR="00C26672" w:rsidRDefault="00C26672" w:rsidP="00C26672">
            <w:pPr>
              <w:keepNext/>
              <w:keepLines/>
              <w:rPr>
                <w:lang w:val="en-AU"/>
              </w:rPr>
            </w:pPr>
            <w:r>
              <w:rPr>
                <w:lang w:val="en-AU"/>
              </w:rPr>
              <w:t>21/02/23</w:t>
            </w:r>
          </w:p>
        </w:tc>
        <w:tc>
          <w:tcPr>
            <w:tcW w:w="836" w:type="dxa"/>
            <w:tcBorders>
              <w:top w:val="single" w:sz="4" w:space="0" w:color="auto"/>
            </w:tcBorders>
          </w:tcPr>
          <w:p w14:paraId="42B97DED" w14:textId="2C3B55D5" w:rsidR="00C26672" w:rsidRDefault="00C26672" w:rsidP="00C26672">
            <w:pPr>
              <w:jc w:val="center"/>
              <w:rPr>
                <w:lang w:val="en-AU"/>
              </w:rPr>
            </w:pPr>
            <w:r>
              <w:rPr>
                <w:lang w:val="en-AU"/>
              </w:rPr>
              <w:t>9</w:t>
            </w:r>
          </w:p>
        </w:tc>
        <w:tc>
          <w:tcPr>
            <w:tcW w:w="1439" w:type="dxa"/>
            <w:tcBorders>
              <w:top w:val="single" w:sz="4" w:space="0" w:color="auto"/>
            </w:tcBorders>
          </w:tcPr>
          <w:p w14:paraId="6120C510" w14:textId="77777777"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shd w:val="clear" w:color="auto" w:fill="auto"/>
          </w:tcPr>
          <w:p w14:paraId="4134DA18" w14:textId="09FE2CDB" w:rsidR="00C26672" w:rsidRPr="000C588A" w:rsidRDefault="00C26672" w:rsidP="00C26672">
            <w:pPr>
              <w:spacing w:before="20" w:after="20"/>
              <w:jc w:val="both"/>
              <w:rPr>
                <w:rFonts w:ascii="Arial" w:hAnsi="Arial" w:cs="Arial"/>
                <w:color w:val="000000"/>
              </w:rPr>
            </w:pPr>
            <w:r w:rsidRPr="000C588A">
              <w:rPr>
                <w:rFonts w:ascii="Arial" w:hAnsi="Arial" w:cs="Arial"/>
                <w:color w:val="000000"/>
              </w:rPr>
              <w:t xml:space="preserve">Reference to </w:t>
            </w:r>
            <w:r w:rsidRPr="000C588A">
              <w:rPr>
                <w:rFonts w:ascii="Arial" w:hAnsi="Arial" w:cs="Arial"/>
                <w:i/>
                <w:iCs/>
                <w:color w:val="000000"/>
              </w:rPr>
              <w:t>Finding into Death with Inquest into the Passing of Veronica Nelson</w:t>
            </w:r>
            <w:r w:rsidRPr="000C588A">
              <w:rPr>
                <w:rFonts w:ascii="Arial" w:hAnsi="Arial" w:cs="Arial"/>
                <w:color w:val="000000"/>
              </w:rPr>
              <w:t xml:space="preserve"> (Coroner’s Court of Victoria, 30/01/2023) and extract from [331]-[335].</w:t>
            </w:r>
          </w:p>
        </w:tc>
      </w:tr>
      <w:tr w:rsidR="00C26672" w14:paraId="5BE846F2" w14:textId="77777777" w:rsidTr="00997D61">
        <w:trPr>
          <w:trHeight w:val="283"/>
        </w:trPr>
        <w:tc>
          <w:tcPr>
            <w:tcW w:w="1261" w:type="dxa"/>
            <w:gridSpan w:val="2"/>
            <w:tcBorders>
              <w:top w:val="single" w:sz="4" w:space="0" w:color="auto"/>
              <w:left w:val="single" w:sz="18" w:space="0" w:color="auto"/>
            </w:tcBorders>
          </w:tcPr>
          <w:p w14:paraId="7248415C" w14:textId="58E6E6BC" w:rsidR="00C26672" w:rsidRDefault="00C26672" w:rsidP="00C26672">
            <w:pPr>
              <w:rPr>
                <w:lang w:val="en-AU"/>
              </w:rPr>
            </w:pPr>
            <w:r>
              <w:rPr>
                <w:lang w:val="en-AU"/>
              </w:rPr>
              <w:t>21/02/23</w:t>
            </w:r>
          </w:p>
        </w:tc>
        <w:tc>
          <w:tcPr>
            <w:tcW w:w="836" w:type="dxa"/>
            <w:tcBorders>
              <w:top w:val="single" w:sz="4" w:space="0" w:color="auto"/>
            </w:tcBorders>
          </w:tcPr>
          <w:p w14:paraId="59004F18" w14:textId="0E7E171A" w:rsidR="00C26672" w:rsidRDefault="00C26672" w:rsidP="00C26672">
            <w:pPr>
              <w:jc w:val="center"/>
              <w:rPr>
                <w:lang w:val="en-AU"/>
              </w:rPr>
            </w:pPr>
            <w:r>
              <w:rPr>
                <w:lang w:val="en-AU"/>
              </w:rPr>
              <w:t>9</w:t>
            </w:r>
          </w:p>
        </w:tc>
        <w:tc>
          <w:tcPr>
            <w:tcW w:w="1439" w:type="dxa"/>
            <w:tcBorders>
              <w:top w:val="single" w:sz="4" w:space="0" w:color="auto"/>
            </w:tcBorders>
          </w:tcPr>
          <w:p w14:paraId="7BE7427A" w14:textId="20B535DC" w:rsidR="00C26672" w:rsidRDefault="00C26672" w:rsidP="00C26672">
            <w:pPr>
              <w:jc w:val="center"/>
              <w:rPr>
                <w:lang w:val="en-AU"/>
              </w:rPr>
            </w:pPr>
            <w:r>
              <w:rPr>
                <w:lang w:val="en-AU"/>
              </w:rPr>
              <w:t>9.5.1</w:t>
            </w:r>
          </w:p>
        </w:tc>
        <w:tc>
          <w:tcPr>
            <w:tcW w:w="4802" w:type="dxa"/>
            <w:gridSpan w:val="2"/>
            <w:tcBorders>
              <w:top w:val="single" w:sz="4" w:space="0" w:color="auto"/>
              <w:right w:val="single" w:sz="18" w:space="0" w:color="auto"/>
            </w:tcBorders>
            <w:shd w:val="clear" w:color="auto" w:fill="auto"/>
          </w:tcPr>
          <w:p w14:paraId="71EE3EB3" w14:textId="1FE3B0EF" w:rsidR="00C26672" w:rsidRPr="00E217FB" w:rsidRDefault="00C26672" w:rsidP="00C26672">
            <w:pPr>
              <w:spacing w:before="20" w:after="20"/>
              <w:jc w:val="both"/>
              <w:rPr>
                <w:rFonts w:ascii="Arial" w:hAnsi="Arial" w:cs="Arial"/>
                <w:color w:val="000000"/>
              </w:rPr>
            </w:pPr>
            <w:r>
              <w:rPr>
                <w:rFonts w:ascii="Arial" w:hAnsi="Arial" w:cs="Arial"/>
                <w:color w:val="000000"/>
              </w:rPr>
              <w:t xml:space="preserve">Summary of </w:t>
            </w:r>
            <w:r w:rsidRPr="00E60759">
              <w:rPr>
                <w:rFonts w:ascii="Arial" w:hAnsi="Arial" w:cs="Arial"/>
                <w:i/>
                <w:iCs/>
              </w:rPr>
              <w:t>Re Brown</w:t>
            </w:r>
            <w:r>
              <w:rPr>
                <w:rFonts w:ascii="Arial" w:hAnsi="Arial" w:cs="Arial"/>
              </w:rPr>
              <w:t xml:space="preserve"> [2022] VSC 578 and extracts from [91]-[92].</w:t>
            </w:r>
          </w:p>
        </w:tc>
      </w:tr>
      <w:tr w:rsidR="00C26672" w14:paraId="03DFF06C" w14:textId="77777777" w:rsidTr="00997D61">
        <w:trPr>
          <w:trHeight w:val="283"/>
        </w:trPr>
        <w:tc>
          <w:tcPr>
            <w:tcW w:w="1261" w:type="dxa"/>
            <w:gridSpan w:val="2"/>
            <w:tcBorders>
              <w:top w:val="single" w:sz="4" w:space="0" w:color="auto"/>
              <w:left w:val="single" w:sz="18" w:space="0" w:color="auto"/>
            </w:tcBorders>
          </w:tcPr>
          <w:p w14:paraId="3C98C938" w14:textId="6F7FCE2D" w:rsidR="00C26672" w:rsidRDefault="00C26672" w:rsidP="00C26672">
            <w:pPr>
              <w:rPr>
                <w:lang w:val="en-AU"/>
              </w:rPr>
            </w:pPr>
            <w:r>
              <w:rPr>
                <w:lang w:val="en-AU"/>
              </w:rPr>
              <w:t>21/02/23</w:t>
            </w:r>
          </w:p>
        </w:tc>
        <w:tc>
          <w:tcPr>
            <w:tcW w:w="836" w:type="dxa"/>
            <w:tcBorders>
              <w:top w:val="single" w:sz="4" w:space="0" w:color="auto"/>
            </w:tcBorders>
          </w:tcPr>
          <w:p w14:paraId="4C6C4069" w14:textId="0A2F5A7A" w:rsidR="00C26672" w:rsidRDefault="00C26672" w:rsidP="00C26672">
            <w:pPr>
              <w:jc w:val="center"/>
              <w:rPr>
                <w:lang w:val="en-AU"/>
              </w:rPr>
            </w:pPr>
            <w:r>
              <w:rPr>
                <w:lang w:val="en-AU"/>
              </w:rPr>
              <w:t>9</w:t>
            </w:r>
          </w:p>
        </w:tc>
        <w:tc>
          <w:tcPr>
            <w:tcW w:w="1439" w:type="dxa"/>
            <w:tcBorders>
              <w:top w:val="single" w:sz="4" w:space="0" w:color="auto"/>
            </w:tcBorders>
          </w:tcPr>
          <w:p w14:paraId="6FEFD887" w14:textId="77777777" w:rsidR="00C26672" w:rsidRDefault="00C26672" w:rsidP="00C26672">
            <w:pPr>
              <w:jc w:val="center"/>
              <w:rPr>
                <w:lang w:val="en-AU"/>
              </w:rPr>
            </w:pPr>
            <w:r>
              <w:rPr>
                <w:lang w:val="en-AU"/>
              </w:rPr>
              <w:t>9.5.9.1</w:t>
            </w:r>
          </w:p>
        </w:tc>
        <w:tc>
          <w:tcPr>
            <w:tcW w:w="4802" w:type="dxa"/>
            <w:gridSpan w:val="2"/>
            <w:tcBorders>
              <w:top w:val="single" w:sz="4" w:space="0" w:color="auto"/>
              <w:right w:val="single" w:sz="18" w:space="0" w:color="auto"/>
            </w:tcBorders>
            <w:shd w:val="clear" w:color="auto" w:fill="auto"/>
          </w:tcPr>
          <w:p w14:paraId="5F52B1D2" w14:textId="77777777" w:rsidR="00C26672" w:rsidRDefault="00C26672" w:rsidP="00C26672">
            <w:pPr>
              <w:pStyle w:val="ListParagraph"/>
              <w:numPr>
                <w:ilvl w:val="0"/>
                <w:numId w:val="130"/>
              </w:numPr>
              <w:spacing w:before="20" w:after="20"/>
              <w:ind w:left="357" w:hanging="357"/>
              <w:jc w:val="both"/>
              <w:rPr>
                <w:rFonts w:ascii="Arial" w:hAnsi="Arial" w:cs="Arial"/>
                <w:color w:val="000000"/>
              </w:rPr>
            </w:pPr>
            <w:r w:rsidRPr="00523C08">
              <w:rPr>
                <w:rFonts w:ascii="Arial" w:hAnsi="Arial" w:cs="Arial"/>
                <w:color w:val="000000"/>
              </w:rPr>
              <w:t>Extract</w:t>
            </w:r>
            <w:r>
              <w:rPr>
                <w:rFonts w:ascii="Arial" w:hAnsi="Arial" w:cs="Arial"/>
                <w:color w:val="000000"/>
              </w:rPr>
              <w:t>s</w:t>
            </w:r>
            <w:r w:rsidRPr="00523C08">
              <w:rPr>
                <w:rFonts w:ascii="Arial" w:hAnsi="Arial" w:cs="Arial"/>
                <w:color w:val="000000"/>
              </w:rPr>
              <w:t xml:space="preserve"> from </w:t>
            </w:r>
            <w:r w:rsidRPr="00523C08">
              <w:rPr>
                <w:rFonts w:ascii="Arial" w:hAnsi="Arial" w:cs="Arial"/>
                <w:i/>
                <w:iCs/>
                <w:color w:val="000000"/>
              </w:rPr>
              <w:t>DPP v Molinaro</w:t>
            </w:r>
            <w:r w:rsidRPr="00523C08">
              <w:rPr>
                <w:rFonts w:ascii="Arial" w:hAnsi="Arial" w:cs="Arial"/>
                <w:color w:val="000000"/>
              </w:rPr>
              <w:t xml:space="preserve"> [2017] VSC 624 at [7] &amp; [9].</w:t>
            </w:r>
          </w:p>
          <w:p w14:paraId="027CAC05" w14:textId="77777777" w:rsidR="00C26672" w:rsidRPr="00523C08" w:rsidRDefault="00C26672" w:rsidP="00C26672">
            <w:pPr>
              <w:pStyle w:val="ListParagraph"/>
              <w:numPr>
                <w:ilvl w:val="0"/>
                <w:numId w:val="130"/>
              </w:numPr>
              <w:spacing w:before="20" w:after="20"/>
              <w:ind w:left="357" w:hanging="357"/>
              <w:jc w:val="both"/>
              <w:rPr>
                <w:rFonts w:ascii="Arial" w:hAnsi="Arial" w:cs="Arial"/>
                <w:color w:val="000000"/>
              </w:rPr>
            </w:pPr>
            <w:r>
              <w:rPr>
                <w:rFonts w:ascii="Arial" w:hAnsi="Arial" w:cs="Arial"/>
                <w:color w:val="000000"/>
              </w:rPr>
              <w:t xml:space="preserve">Summary of </w:t>
            </w:r>
            <w:r w:rsidRPr="00523C08">
              <w:rPr>
                <w:rFonts w:ascii="Arial" w:hAnsi="Arial" w:cs="Arial"/>
                <w:i/>
                <w:iCs/>
                <w:color w:val="000000"/>
              </w:rPr>
              <w:t>Re Zhang</w:t>
            </w:r>
            <w:r>
              <w:rPr>
                <w:rFonts w:ascii="Arial" w:hAnsi="Arial" w:cs="Arial"/>
                <w:color w:val="000000"/>
              </w:rPr>
              <w:t xml:space="preserve"> [2023] VSC 8 and extract from [16]-[17].</w:t>
            </w:r>
          </w:p>
        </w:tc>
      </w:tr>
      <w:tr w:rsidR="00C26672" w14:paraId="501FB98D" w14:textId="77777777" w:rsidTr="00997D61">
        <w:trPr>
          <w:trHeight w:val="964"/>
        </w:trPr>
        <w:tc>
          <w:tcPr>
            <w:tcW w:w="1261" w:type="dxa"/>
            <w:gridSpan w:val="2"/>
            <w:tcBorders>
              <w:top w:val="single" w:sz="4" w:space="0" w:color="auto"/>
              <w:left w:val="single" w:sz="18" w:space="0" w:color="auto"/>
            </w:tcBorders>
          </w:tcPr>
          <w:p w14:paraId="4116FFFB" w14:textId="76F98217" w:rsidR="00C26672" w:rsidRDefault="00C26672" w:rsidP="00C26672">
            <w:pPr>
              <w:rPr>
                <w:lang w:val="en-AU"/>
              </w:rPr>
            </w:pPr>
            <w:r>
              <w:rPr>
                <w:lang w:val="en-AU"/>
              </w:rPr>
              <w:t>21/02/23</w:t>
            </w:r>
          </w:p>
        </w:tc>
        <w:tc>
          <w:tcPr>
            <w:tcW w:w="836" w:type="dxa"/>
            <w:tcBorders>
              <w:top w:val="single" w:sz="4" w:space="0" w:color="auto"/>
            </w:tcBorders>
          </w:tcPr>
          <w:p w14:paraId="2A67191E" w14:textId="28120B02" w:rsidR="00C26672" w:rsidRDefault="00C26672" w:rsidP="00C26672">
            <w:pPr>
              <w:jc w:val="center"/>
              <w:rPr>
                <w:lang w:val="en-AU"/>
              </w:rPr>
            </w:pPr>
            <w:r>
              <w:rPr>
                <w:lang w:val="en-AU"/>
              </w:rPr>
              <w:t>9</w:t>
            </w:r>
          </w:p>
        </w:tc>
        <w:tc>
          <w:tcPr>
            <w:tcW w:w="1439" w:type="dxa"/>
            <w:tcBorders>
              <w:top w:val="single" w:sz="4" w:space="0" w:color="auto"/>
            </w:tcBorders>
          </w:tcPr>
          <w:p w14:paraId="503B4F64" w14:textId="77777777" w:rsidR="00C26672" w:rsidRDefault="00C26672" w:rsidP="00C26672">
            <w:pPr>
              <w:jc w:val="center"/>
              <w:rPr>
                <w:lang w:val="en-AU"/>
              </w:rPr>
            </w:pPr>
            <w:r>
              <w:rPr>
                <w:lang w:val="en-AU"/>
              </w:rPr>
              <w:t>9.5.17</w:t>
            </w:r>
          </w:p>
        </w:tc>
        <w:tc>
          <w:tcPr>
            <w:tcW w:w="4802" w:type="dxa"/>
            <w:gridSpan w:val="2"/>
            <w:tcBorders>
              <w:top w:val="single" w:sz="4" w:space="0" w:color="auto"/>
              <w:right w:val="single" w:sz="18" w:space="0" w:color="auto"/>
            </w:tcBorders>
            <w:shd w:val="clear" w:color="auto" w:fill="FFF2CC"/>
          </w:tcPr>
          <w:p w14:paraId="0E6191B6" w14:textId="71850B69" w:rsidR="00C26672" w:rsidRPr="00BD34DC" w:rsidRDefault="00C26672" w:rsidP="00C26672">
            <w:pPr>
              <w:spacing w:before="20" w:after="20"/>
              <w:jc w:val="both"/>
              <w:rPr>
                <w:rFonts w:ascii="Arial" w:hAnsi="Arial" w:cs="Arial"/>
                <w:b/>
                <w:bCs/>
                <w:color w:val="000000"/>
              </w:rPr>
            </w:pPr>
            <w:r w:rsidRPr="00BD34DC">
              <w:rPr>
                <w:rFonts w:ascii="Arial" w:hAnsi="Arial" w:cs="Arial"/>
                <w:b/>
                <w:bCs/>
                <w:color w:val="000000"/>
              </w:rPr>
              <w:t xml:space="preserve">Former section 9.5.17 headed </w:t>
            </w:r>
            <w:r>
              <w:rPr>
                <w:rFonts w:ascii="Arial" w:hAnsi="Arial" w:cs="Arial"/>
                <w:b/>
                <w:bCs/>
                <w:color w:val="000000"/>
              </w:rPr>
              <w:t>“</w:t>
            </w:r>
            <w:r w:rsidRPr="00BD34DC">
              <w:rPr>
                <w:rFonts w:ascii="Arial" w:hAnsi="Arial" w:cs="Arial"/>
                <w:b/>
                <w:bCs/>
                <w:color w:val="000000"/>
              </w:rPr>
              <w:t>Limited bail support programs in Children’s Court</w:t>
            </w:r>
            <w:r>
              <w:rPr>
                <w:rFonts w:ascii="Arial" w:hAnsi="Arial" w:cs="Arial"/>
                <w:b/>
                <w:bCs/>
                <w:color w:val="000000"/>
              </w:rPr>
              <w:t>” is renamed “Bail support services” and is partly split into three subsections.</w:t>
            </w:r>
          </w:p>
        </w:tc>
      </w:tr>
      <w:tr w:rsidR="00C26672" w14:paraId="05EDC2D7" w14:textId="77777777" w:rsidTr="00997D61">
        <w:trPr>
          <w:trHeight w:val="102"/>
        </w:trPr>
        <w:tc>
          <w:tcPr>
            <w:tcW w:w="1261" w:type="dxa"/>
            <w:gridSpan w:val="2"/>
            <w:vMerge w:val="restart"/>
            <w:tcBorders>
              <w:top w:val="single" w:sz="4" w:space="0" w:color="auto"/>
              <w:left w:val="single" w:sz="18" w:space="0" w:color="auto"/>
            </w:tcBorders>
          </w:tcPr>
          <w:p w14:paraId="6C1E262B" w14:textId="7A81C2CE" w:rsidR="00C26672" w:rsidRDefault="00C26672" w:rsidP="00C26672">
            <w:pPr>
              <w:rPr>
                <w:lang w:val="en-AU"/>
              </w:rPr>
            </w:pPr>
            <w:r>
              <w:rPr>
                <w:lang w:val="en-AU"/>
              </w:rPr>
              <w:t>21/02/23</w:t>
            </w:r>
          </w:p>
        </w:tc>
        <w:tc>
          <w:tcPr>
            <w:tcW w:w="836" w:type="dxa"/>
            <w:vMerge w:val="restart"/>
            <w:tcBorders>
              <w:top w:val="single" w:sz="4" w:space="0" w:color="auto"/>
            </w:tcBorders>
          </w:tcPr>
          <w:p w14:paraId="5BAB388E" w14:textId="5EB78A47" w:rsidR="00C26672" w:rsidRDefault="00C26672" w:rsidP="00C26672">
            <w:pPr>
              <w:jc w:val="center"/>
              <w:rPr>
                <w:lang w:val="en-AU"/>
              </w:rPr>
            </w:pPr>
            <w:r>
              <w:rPr>
                <w:lang w:val="en-AU"/>
              </w:rPr>
              <w:t>9</w:t>
            </w:r>
          </w:p>
        </w:tc>
        <w:tc>
          <w:tcPr>
            <w:tcW w:w="1439" w:type="dxa"/>
            <w:vMerge w:val="restart"/>
            <w:tcBorders>
              <w:top w:val="single" w:sz="4" w:space="0" w:color="auto"/>
            </w:tcBorders>
          </w:tcPr>
          <w:p w14:paraId="52A58005" w14:textId="77777777" w:rsidR="00C26672" w:rsidRDefault="00C26672" w:rsidP="00C26672">
            <w:pPr>
              <w:jc w:val="center"/>
              <w:rPr>
                <w:lang w:val="en-AU"/>
              </w:rPr>
            </w:pPr>
            <w:r>
              <w:rPr>
                <w:lang w:val="en-AU"/>
              </w:rPr>
              <w:t>9.5.17.1</w:t>
            </w:r>
          </w:p>
        </w:tc>
        <w:tc>
          <w:tcPr>
            <w:tcW w:w="4802" w:type="dxa"/>
            <w:gridSpan w:val="2"/>
            <w:tcBorders>
              <w:top w:val="single" w:sz="4" w:space="0" w:color="auto"/>
              <w:right w:val="single" w:sz="18" w:space="0" w:color="auto"/>
            </w:tcBorders>
            <w:shd w:val="clear" w:color="auto" w:fill="FFF2CC"/>
          </w:tcPr>
          <w:p w14:paraId="322D10E4" w14:textId="43C5A805" w:rsidR="00C26672" w:rsidRPr="00BD34DC" w:rsidRDefault="00C26672" w:rsidP="00C26672">
            <w:pPr>
              <w:spacing w:before="20" w:after="20"/>
              <w:jc w:val="both"/>
              <w:rPr>
                <w:rFonts w:ascii="Arial" w:hAnsi="Arial" w:cs="Arial"/>
                <w:b/>
                <w:bCs/>
                <w:color w:val="000000"/>
              </w:rPr>
            </w:pPr>
            <w:r>
              <w:rPr>
                <w:rFonts w:ascii="Arial" w:hAnsi="Arial" w:cs="Arial"/>
                <w:b/>
                <w:bCs/>
                <w:color w:val="000000"/>
              </w:rPr>
              <w:t>New subsection headed “CISP – B</w:t>
            </w:r>
            <w:r w:rsidRPr="002F09B0">
              <w:rPr>
                <w:rFonts w:ascii="Arial" w:hAnsi="Arial" w:cs="Arial"/>
                <w:b/>
                <w:bCs/>
                <w:color w:val="000000"/>
              </w:rPr>
              <w:t xml:space="preserve">ail support </w:t>
            </w:r>
            <w:r>
              <w:rPr>
                <w:rFonts w:ascii="Arial" w:hAnsi="Arial" w:cs="Arial"/>
                <w:b/>
                <w:bCs/>
                <w:color w:val="000000"/>
              </w:rPr>
              <w:t>service</w:t>
            </w:r>
            <w:r w:rsidRPr="002F09B0">
              <w:rPr>
                <w:rFonts w:ascii="Arial" w:hAnsi="Arial" w:cs="Arial"/>
                <w:b/>
                <w:bCs/>
                <w:color w:val="000000"/>
              </w:rPr>
              <w:t xml:space="preserve"> </w:t>
            </w:r>
            <w:r>
              <w:rPr>
                <w:rFonts w:ascii="Arial" w:hAnsi="Arial" w:cs="Arial"/>
                <w:b/>
                <w:bCs/>
                <w:color w:val="000000"/>
              </w:rPr>
              <w:t>for adults”.</w:t>
            </w:r>
          </w:p>
        </w:tc>
      </w:tr>
      <w:tr w:rsidR="00C26672" w14:paraId="5066F821" w14:textId="77777777" w:rsidTr="00997D61">
        <w:trPr>
          <w:trHeight w:val="101"/>
        </w:trPr>
        <w:tc>
          <w:tcPr>
            <w:tcW w:w="1261" w:type="dxa"/>
            <w:gridSpan w:val="2"/>
            <w:vMerge/>
            <w:tcBorders>
              <w:left w:val="single" w:sz="18" w:space="0" w:color="auto"/>
            </w:tcBorders>
          </w:tcPr>
          <w:p w14:paraId="0D585493" w14:textId="77777777" w:rsidR="00C26672" w:rsidRDefault="00C26672" w:rsidP="00C26672">
            <w:pPr>
              <w:rPr>
                <w:lang w:val="en-AU"/>
              </w:rPr>
            </w:pPr>
          </w:p>
        </w:tc>
        <w:tc>
          <w:tcPr>
            <w:tcW w:w="836" w:type="dxa"/>
            <w:vMerge/>
          </w:tcPr>
          <w:p w14:paraId="10B15429" w14:textId="486BEB28" w:rsidR="00C26672" w:rsidRDefault="00C26672" w:rsidP="00C26672">
            <w:pPr>
              <w:jc w:val="center"/>
              <w:rPr>
                <w:lang w:val="en-AU"/>
              </w:rPr>
            </w:pPr>
          </w:p>
        </w:tc>
        <w:tc>
          <w:tcPr>
            <w:tcW w:w="1439" w:type="dxa"/>
            <w:vMerge/>
          </w:tcPr>
          <w:p w14:paraId="7DF66AAE"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7167817B" w14:textId="77777777" w:rsidR="00C26672" w:rsidRDefault="00C26672" w:rsidP="00C26672">
            <w:pPr>
              <w:pStyle w:val="ListParagraph"/>
              <w:numPr>
                <w:ilvl w:val="0"/>
                <w:numId w:val="129"/>
              </w:numPr>
              <w:spacing w:before="20" w:after="20"/>
              <w:ind w:left="357" w:hanging="357"/>
              <w:jc w:val="both"/>
              <w:rPr>
                <w:rFonts w:ascii="Arial" w:hAnsi="Arial" w:cs="Arial"/>
                <w:color w:val="000000"/>
              </w:rPr>
            </w:pPr>
            <w:r>
              <w:rPr>
                <w:rFonts w:ascii="Arial" w:hAnsi="Arial" w:cs="Arial"/>
                <w:color w:val="000000"/>
              </w:rPr>
              <w:t xml:space="preserve">Description of CISP, including reference to website </w:t>
            </w:r>
            <w:hyperlink r:id="rId8" w:history="1">
              <w:r w:rsidRPr="00D54335">
                <w:rPr>
                  <w:rStyle w:val="Hyperlink"/>
                  <w:rFonts w:ascii="Arial" w:hAnsi="Arial" w:cs="Arial"/>
                </w:rPr>
                <w:t>https://www.mcv.vic.gov.au/find-support/bail-support-cisp</w:t>
              </w:r>
            </w:hyperlink>
            <w:r>
              <w:rPr>
                <w:rFonts w:ascii="Arial" w:hAnsi="Arial" w:cs="Arial"/>
                <w:color w:val="000000"/>
              </w:rPr>
              <w:t>.</w:t>
            </w:r>
          </w:p>
          <w:p w14:paraId="2ADF37A8" w14:textId="77777777" w:rsidR="00C26672" w:rsidRPr="00825F08" w:rsidRDefault="00C26672" w:rsidP="00C26672">
            <w:pPr>
              <w:pStyle w:val="ListParagraph"/>
              <w:numPr>
                <w:ilvl w:val="0"/>
                <w:numId w:val="129"/>
              </w:numPr>
              <w:spacing w:before="20" w:after="20"/>
              <w:ind w:left="357" w:hanging="357"/>
              <w:jc w:val="both"/>
              <w:rPr>
                <w:rFonts w:ascii="Arial" w:hAnsi="Arial" w:cs="Arial"/>
                <w:color w:val="000000"/>
              </w:rPr>
            </w:pPr>
            <w:r w:rsidRPr="00807D6F">
              <w:rPr>
                <w:rFonts w:ascii="Arial" w:hAnsi="Arial" w:cs="Arial"/>
                <w:color w:val="000000"/>
              </w:rPr>
              <w:t xml:space="preserve">Reference to </w:t>
            </w:r>
            <w:r w:rsidRPr="001E5C55">
              <w:rPr>
                <w:rFonts w:ascii="Arial" w:hAnsi="Arial" w:cs="Arial"/>
                <w:i/>
                <w:iCs/>
                <w:color w:val="000000"/>
              </w:rPr>
              <w:t>Finding into Death with Inquest into the Passing of Veronica Nelson</w:t>
            </w:r>
            <w:r>
              <w:rPr>
                <w:rFonts w:ascii="Arial" w:hAnsi="Arial" w:cs="Arial"/>
                <w:color w:val="000000"/>
              </w:rPr>
              <w:t xml:space="preserve"> (Coroner’s Court of Victoria, 30/01/2023) and extract from [346]-[349].</w:t>
            </w:r>
          </w:p>
        </w:tc>
      </w:tr>
      <w:tr w:rsidR="00C26672" w14:paraId="12BC7A9F" w14:textId="77777777" w:rsidTr="00997D61">
        <w:trPr>
          <w:trHeight w:val="454"/>
        </w:trPr>
        <w:tc>
          <w:tcPr>
            <w:tcW w:w="1261" w:type="dxa"/>
            <w:gridSpan w:val="2"/>
            <w:tcBorders>
              <w:top w:val="single" w:sz="4" w:space="0" w:color="auto"/>
              <w:left w:val="single" w:sz="18" w:space="0" w:color="auto"/>
            </w:tcBorders>
          </w:tcPr>
          <w:p w14:paraId="1949EA80" w14:textId="348A651B" w:rsidR="00C26672" w:rsidRDefault="00C26672" w:rsidP="00C26672">
            <w:pPr>
              <w:rPr>
                <w:lang w:val="en-AU"/>
              </w:rPr>
            </w:pPr>
            <w:r>
              <w:rPr>
                <w:lang w:val="en-AU"/>
              </w:rPr>
              <w:t>21/02/23</w:t>
            </w:r>
          </w:p>
        </w:tc>
        <w:tc>
          <w:tcPr>
            <w:tcW w:w="836" w:type="dxa"/>
            <w:tcBorders>
              <w:top w:val="single" w:sz="4" w:space="0" w:color="auto"/>
            </w:tcBorders>
          </w:tcPr>
          <w:p w14:paraId="43B5E22D" w14:textId="1A2A159A" w:rsidR="00C26672" w:rsidRDefault="00C26672" w:rsidP="00C26672">
            <w:pPr>
              <w:jc w:val="center"/>
              <w:rPr>
                <w:lang w:val="en-AU"/>
              </w:rPr>
            </w:pPr>
            <w:r>
              <w:rPr>
                <w:lang w:val="en-AU"/>
              </w:rPr>
              <w:t>9</w:t>
            </w:r>
          </w:p>
        </w:tc>
        <w:tc>
          <w:tcPr>
            <w:tcW w:w="1439" w:type="dxa"/>
            <w:tcBorders>
              <w:top w:val="single" w:sz="4" w:space="0" w:color="auto"/>
            </w:tcBorders>
          </w:tcPr>
          <w:p w14:paraId="33B2C299" w14:textId="77777777" w:rsidR="00C26672" w:rsidRDefault="00C26672" w:rsidP="00C26672">
            <w:pPr>
              <w:jc w:val="center"/>
              <w:rPr>
                <w:lang w:val="en-AU"/>
              </w:rPr>
            </w:pPr>
            <w:r>
              <w:rPr>
                <w:lang w:val="en-AU"/>
              </w:rPr>
              <w:t>9.5.17.2</w:t>
            </w:r>
          </w:p>
        </w:tc>
        <w:tc>
          <w:tcPr>
            <w:tcW w:w="4802" w:type="dxa"/>
            <w:gridSpan w:val="2"/>
            <w:tcBorders>
              <w:top w:val="single" w:sz="4" w:space="0" w:color="auto"/>
              <w:right w:val="single" w:sz="18" w:space="0" w:color="auto"/>
            </w:tcBorders>
            <w:shd w:val="clear" w:color="auto" w:fill="FFF2CC"/>
          </w:tcPr>
          <w:p w14:paraId="6BE030C9" w14:textId="77777777" w:rsidR="00C26672" w:rsidRPr="00BD34DC" w:rsidRDefault="00C26672" w:rsidP="00C26672">
            <w:pPr>
              <w:spacing w:before="20" w:after="20"/>
              <w:jc w:val="both"/>
              <w:rPr>
                <w:rFonts w:ascii="Arial" w:hAnsi="Arial" w:cs="Arial"/>
                <w:b/>
                <w:bCs/>
                <w:color w:val="000000"/>
              </w:rPr>
            </w:pPr>
            <w:r>
              <w:rPr>
                <w:rFonts w:ascii="Arial" w:hAnsi="Arial" w:cs="Arial"/>
                <w:b/>
                <w:bCs/>
                <w:color w:val="000000"/>
              </w:rPr>
              <w:t>New subsection headed “B</w:t>
            </w:r>
            <w:r w:rsidRPr="002F09B0">
              <w:rPr>
                <w:rFonts w:ascii="Arial" w:hAnsi="Arial" w:cs="Arial"/>
                <w:b/>
                <w:bCs/>
                <w:color w:val="000000"/>
              </w:rPr>
              <w:t>ail support program</w:t>
            </w:r>
            <w:r>
              <w:rPr>
                <w:rFonts w:ascii="Arial" w:hAnsi="Arial" w:cs="Arial"/>
                <w:b/>
                <w:bCs/>
                <w:color w:val="000000"/>
              </w:rPr>
              <w:t xml:space="preserve"> &amp; service</w:t>
            </w:r>
            <w:r w:rsidRPr="002F09B0">
              <w:rPr>
                <w:rFonts w:ascii="Arial" w:hAnsi="Arial" w:cs="Arial"/>
                <w:b/>
                <w:bCs/>
                <w:color w:val="000000"/>
              </w:rPr>
              <w:t xml:space="preserve"> </w:t>
            </w:r>
            <w:r>
              <w:rPr>
                <w:rFonts w:ascii="Arial" w:hAnsi="Arial" w:cs="Arial"/>
                <w:b/>
                <w:bCs/>
                <w:color w:val="000000"/>
              </w:rPr>
              <w:t>for children”.</w:t>
            </w:r>
          </w:p>
        </w:tc>
      </w:tr>
      <w:tr w:rsidR="00C26672" w14:paraId="3AFE8981" w14:textId="77777777" w:rsidTr="00997D61">
        <w:trPr>
          <w:trHeight w:val="102"/>
        </w:trPr>
        <w:tc>
          <w:tcPr>
            <w:tcW w:w="1261" w:type="dxa"/>
            <w:gridSpan w:val="2"/>
            <w:vMerge w:val="restart"/>
            <w:tcBorders>
              <w:top w:val="single" w:sz="4" w:space="0" w:color="auto"/>
              <w:left w:val="single" w:sz="18" w:space="0" w:color="auto"/>
            </w:tcBorders>
          </w:tcPr>
          <w:p w14:paraId="63B8D2F1" w14:textId="396A5C86" w:rsidR="00C26672" w:rsidRDefault="00C26672" w:rsidP="00C26672">
            <w:pPr>
              <w:rPr>
                <w:lang w:val="en-AU"/>
              </w:rPr>
            </w:pPr>
            <w:r>
              <w:rPr>
                <w:lang w:val="en-AU"/>
              </w:rPr>
              <w:t>21/02/23</w:t>
            </w:r>
          </w:p>
        </w:tc>
        <w:tc>
          <w:tcPr>
            <w:tcW w:w="836" w:type="dxa"/>
            <w:vMerge w:val="restart"/>
            <w:tcBorders>
              <w:top w:val="single" w:sz="4" w:space="0" w:color="auto"/>
            </w:tcBorders>
          </w:tcPr>
          <w:p w14:paraId="448155B2" w14:textId="0FF234BC" w:rsidR="00C26672" w:rsidRDefault="00C26672" w:rsidP="00C26672">
            <w:pPr>
              <w:jc w:val="center"/>
              <w:rPr>
                <w:lang w:val="en-AU"/>
              </w:rPr>
            </w:pPr>
            <w:r>
              <w:rPr>
                <w:lang w:val="en-AU"/>
              </w:rPr>
              <w:t>9</w:t>
            </w:r>
          </w:p>
        </w:tc>
        <w:tc>
          <w:tcPr>
            <w:tcW w:w="1439" w:type="dxa"/>
            <w:vMerge w:val="restart"/>
            <w:tcBorders>
              <w:top w:val="single" w:sz="4" w:space="0" w:color="auto"/>
            </w:tcBorders>
          </w:tcPr>
          <w:p w14:paraId="30C167F4" w14:textId="77777777" w:rsidR="00C26672" w:rsidRDefault="00C26672" w:rsidP="00C26672">
            <w:pPr>
              <w:jc w:val="center"/>
              <w:rPr>
                <w:lang w:val="en-AU"/>
              </w:rPr>
            </w:pPr>
            <w:r>
              <w:rPr>
                <w:lang w:val="en-AU"/>
              </w:rPr>
              <w:t>9.5.17.3</w:t>
            </w:r>
          </w:p>
        </w:tc>
        <w:tc>
          <w:tcPr>
            <w:tcW w:w="4802" w:type="dxa"/>
            <w:gridSpan w:val="2"/>
            <w:tcBorders>
              <w:top w:val="single" w:sz="4" w:space="0" w:color="auto"/>
              <w:right w:val="single" w:sz="18" w:space="0" w:color="auto"/>
            </w:tcBorders>
            <w:shd w:val="clear" w:color="auto" w:fill="FFF2CC"/>
          </w:tcPr>
          <w:p w14:paraId="06BDD0C3" w14:textId="0E512F36" w:rsidR="00C26672" w:rsidRPr="00BD34DC" w:rsidRDefault="00C26672" w:rsidP="00C26672">
            <w:pPr>
              <w:spacing w:before="20" w:after="20"/>
              <w:jc w:val="both"/>
              <w:rPr>
                <w:rFonts w:ascii="Arial" w:hAnsi="Arial" w:cs="Arial"/>
                <w:b/>
                <w:bCs/>
                <w:color w:val="000000"/>
              </w:rPr>
            </w:pPr>
            <w:r>
              <w:rPr>
                <w:rFonts w:ascii="Arial" w:hAnsi="Arial" w:cs="Arial"/>
                <w:b/>
                <w:bCs/>
                <w:color w:val="000000"/>
              </w:rPr>
              <w:t>New subsection headed “The dangers of detoxification by ‘drying out’ in custody”.</w:t>
            </w:r>
          </w:p>
        </w:tc>
      </w:tr>
      <w:tr w:rsidR="00C26672" w14:paraId="349C8787" w14:textId="77777777" w:rsidTr="00997D61">
        <w:trPr>
          <w:trHeight w:val="101"/>
        </w:trPr>
        <w:tc>
          <w:tcPr>
            <w:tcW w:w="1261" w:type="dxa"/>
            <w:gridSpan w:val="2"/>
            <w:vMerge/>
            <w:tcBorders>
              <w:left w:val="single" w:sz="18" w:space="0" w:color="auto"/>
            </w:tcBorders>
          </w:tcPr>
          <w:p w14:paraId="51EDEA56" w14:textId="77777777" w:rsidR="00C26672" w:rsidRDefault="00C26672" w:rsidP="00C26672">
            <w:pPr>
              <w:rPr>
                <w:lang w:val="en-AU"/>
              </w:rPr>
            </w:pPr>
          </w:p>
        </w:tc>
        <w:tc>
          <w:tcPr>
            <w:tcW w:w="836" w:type="dxa"/>
            <w:vMerge/>
          </w:tcPr>
          <w:p w14:paraId="2F43C23B" w14:textId="2CFF8558" w:rsidR="00C26672" w:rsidRDefault="00C26672" w:rsidP="00C26672">
            <w:pPr>
              <w:jc w:val="center"/>
              <w:rPr>
                <w:lang w:val="en-AU"/>
              </w:rPr>
            </w:pPr>
          </w:p>
        </w:tc>
        <w:tc>
          <w:tcPr>
            <w:tcW w:w="1439" w:type="dxa"/>
            <w:vMerge/>
          </w:tcPr>
          <w:p w14:paraId="557F14DE"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075074C6" w14:textId="77777777" w:rsidR="00C26672" w:rsidRPr="00BD34DC" w:rsidRDefault="00C26672" w:rsidP="00C26672">
            <w:pPr>
              <w:spacing w:before="20" w:after="20"/>
              <w:jc w:val="both"/>
              <w:rPr>
                <w:rFonts w:ascii="Arial" w:hAnsi="Arial" w:cs="Arial"/>
                <w:color w:val="000000"/>
              </w:rPr>
            </w:pPr>
            <w:r w:rsidRPr="00807D6F">
              <w:rPr>
                <w:rFonts w:ascii="Arial" w:hAnsi="Arial" w:cs="Arial"/>
                <w:color w:val="000000"/>
              </w:rPr>
              <w:t xml:space="preserve">Reference to </w:t>
            </w:r>
            <w:r w:rsidRPr="001E5C55">
              <w:rPr>
                <w:rFonts w:ascii="Arial" w:hAnsi="Arial" w:cs="Arial"/>
                <w:i/>
                <w:iCs/>
                <w:color w:val="000000"/>
              </w:rPr>
              <w:t>Finding into Death with Inquest into the Passing of Veronica Nelson</w:t>
            </w:r>
            <w:r>
              <w:rPr>
                <w:rFonts w:ascii="Arial" w:hAnsi="Arial" w:cs="Arial"/>
                <w:color w:val="000000"/>
              </w:rPr>
              <w:t xml:space="preserve"> (Coroner’s Court of Victoria, 30/01/2023) and extract from [351]-[352].</w:t>
            </w:r>
          </w:p>
        </w:tc>
      </w:tr>
      <w:tr w:rsidR="00C26672" w14:paraId="05428A9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86C9C14" w14:textId="1472792D" w:rsidR="00C26672" w:rsidRPr="0054535C" w:rsidRDefault="00C26672" w:rsidP="00C26672">
            <w:pPr>
              <w:keepNext/>
              <w:keepLines/>
              <w:rPr>
                <w:sz w:val="22"/>
                <w:lang w:val="en-AU"/>
              </w:rPr>
            </w:pPr>
            <w:r>
              <w:rPr>
                <w:sz w:val="22"/>
                <w:lang w:val="en-AU"/>
              </w:rPr>
              <w:t>21/02/23</w:t>
            </w:r>
          </w:p>
        </w:tc>
        <w:tc>
          <w:tcPr>
            <w:tcW w:w="7077" w:type="dxa"/>
            <w:gridSpan w:val="4"/>
            <w:tcBorders>
              <w:top w:val="single" w:sz="18" w:space="0" w:color="auto"/>
              <w:bottom w:val="single" w:sz="4" w:space="0" w:color="auto"/>
              <w:right w:val="single" w:sz="18" w:space="0" w:color="auto"/>
            </w:tcBorders>
            <w:shd w:val="clear" w:color="auto" w:fill="DDDDDD"/>
          </w:tcPr>
          <w:p w14:paraId="19AC6244" w14:textId="01D3B66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6B00D5A5" w14:textId="77777777" w:rsidTr="00997D61">
        <w:trPr>
          <w:trHeight w:val="454"/>
        </w:trPr>
        <w:tc>
          <w:tcPr>
            <w:tcW w:w="1261" w:type="dxa"/>
            <w:gridSpan w:val="2"/>
            <w:tcBorders>
              <w:top w:val="single" w:sz="4" w:space="0" w:color="auto"/>
              <w:left w:val="single" w:sz="18" w:space="0" w:color="auto"/>
            </w:tcBorders>
          </w:tcPr>
          <w:p w14:paraId="4E4AF2EE" w14:textId="2F4EFAC3" w:rsidR="00C26672" w:rsidRDefault="00C26672" w:rsidP="00C26672">
            <w:pPr>
              <w:rPr>
                <w:lang w:val="en-AU"/>
              </w:rPr>
            </w:pPr>
            <w:r>
              <w:rPr>
                <w:lang w:val="en-AU"/>
              </w:rPr>
              <w:t>21/02/23</w:t>
            </w:r>
          </w:p>
        </w:tc>
        <w:tc>
          <w:tcPr>
            <w:tcW w:w="836" w:type="dxa"/>
            <w:tcBorders>
              <w:top w:val="single" w:sz="4" w:space="0" w:color="auto"/>
            </w:tcBorders>
          </w:tcPr>
          <w:p w14:paraId="2C567233" w14:textId="21267246" w:rsidR="00C26672" w:rsidRDefault="00C26672" w:rsidP="00C26672">
            <w:pPr>
              <w:jc w:val="center"/>
              <w:rPr>
                <w:lang w:val="en-AU"/>
              </w:rPr>
            </w:pPr>
            <w:r>
              <w:rPr>
                <w:lang w:val="en-AU"/>
              </w:rPr>
              <w:t>10</w:t>
            </w:r>
          </w:p>
        </w:tc>
        <w:tc>
          <w:tcPr>
            <w:tcW w:w="1439" w:type="dxa"/>
            <w:tcBorders>
              <w:top w:val="single" w:sz="4" w:space="0" w:color="auto"/>
            </w:tcBorders>
          </w:tcPr>
          <w:p w14:paraId="0B67CAEC" w14:textId="14B53CC8" w:rsidR="00C26672" w:rsidRDefault="00C26672" w:rsidP="00C26672">
            <w:pPr>
              <w:jc w:val="center"/>
              <w:rPr>
                <w:lang w:val="en-AU"/>
              </w:rPr>
            </w:pPr>
            <w:r>
              <w:rPr>
                <w:lang w:val="en-AU"/>
              </w:rPr>
              <w:t>10.3.1</w:t>
            </w:r>
          </w:p>
        </w:tc>
        <w:tc>
          <w:tcPr>
            <w:tcW w:w="4802" w:type="dxa"/>
            <w:gridSpan w:val="2"/>
            <w:tcBorders>
              <w:top w:val="single" w:sz="4" w:space="0" w:color="auto"/>
              <w:right w:val="single" w:sz="18" w:space="0" w:color="auto"/>
            </w:tcBorders>
            <w:shd w:val="clear" w:color="auto" w:fill="auto"/>
          </w:tcPr>
          <w:p w14:paraId="27E082A6" w14:textId="4C6A4468" w:rsidR="00C26672" w:rsidRPr="0078588D" w:rsidRDefault="00C26672" w:rsidP="00C26672">
            <w:pPr>
              <w:spacing w:before="20" w:after="20"/>
              <w:jc w:val="both"/>
              <w:rPr>
                <w:rFonts w:ascii="Arial" w:hAnsi="Arial" w:cs="Arial"/>
                <w:color w:val="000000"/>
              </w:rPr>
            </w:pPr>
            <w:r>
              <w:rPr>
                <w:rFonts w:ascii="Arial" w:hAnsi="Arial" w:cs="Arial"/>
                <w:color w:val="000000"/>
              </w:rPr>
              <w:t>The diagram in this section has been amended by including a pathway to diversion.</w:t>
            </w:r>
          </w:p>
        </w:tc>
      </w:tr>
      <w:tr w:rsidR="00C26672" w14:paraId="136E7475" w14:textId="77777777" w:rsidTr="00997D61">
        <w:trPr>
          <w:trHeight w:val="680"/>
        </w:trPr>
        <w:tc>
          <w:tcPr>
            <w:tcW w:w="1261" w:type="dxa"/>
            <w:gridSpan w:val="2"/>
            <w:tcBorders>
              <w:top w:val="single" w:sz="4" w:space="0" w:color="auto"/>
              <w:left w:val="single" w:sz="18" w:space="0" w:color="auto"/>
            </w:tcBorders>
          </w:tcPr>
          <w:p w14:paraId="6E16BF58" w14:textId="2E823D7C" w:rsidR="00C26672" w:rsidRDefault="00C26672" w:rsidP="00C26672">
            <w:pPr>
              <w:rPr>
                <w:lang w:val="en-AU"/>
              </w:rPr>
            </w:pPr>
            <w:r>
              <w:rPr>
                <w:lang w:val="en-AU"/>
              </w:rPr>
              <w:t>21/02/23</w:t>
            </w:r>
          </w:p>
        </w:tc>
        <w:tc>
          <w:tcPr>
            <w:tcW w:w="836" w:type="dxa"/>
            <w:tcBorders>
              <w:top w:val="single" w:sz="4" w:space="0" w:color="auto"/>
            </w:tcBorders>
          </w:tcPr>
          <w:p w14:paraId="79B7968A" w14:textId="5E3783DF" w:rsidR="00C26672" w:rsidRDefault="00C26672" w:rsidP="00C26672">
            <w:pPr>
              <w:jc w:val="center"/>
              <w:rPr>
                <w:lang w:val="en-AU"/>
              </w:rPr>
            </w:pPr>
            <w:r>
              <w:rPr>
                <w:lang w:val="en-AU"/>
              </w:rPr>
              <w:t>10</w:t>
            </w:r>
          </w:p>
        </w:tc>
        <w:tc>
          <w:tcPr>
            <w:tcW w:w="1439" w:type="dxa"/>
            <w:tcBorders>
              <w:top w:val="single" w:sz="4" w:space="0" w:color="auto"/>
            </w:tcBorders>
          </w:tcPr>
          <w:p w14:paraId="13172AD7" w14:textId="4D975779" w:rsidR="00C26672" w:rsidRDefault="00C26672" w:rsidP="00C26672">
            <w:pPr>
              <w:jc w:val="center"/>
              <w:rPr>
                <w:lang w:val="en-AU"/>
              </w:rPr>
            </w:pPr>
            <w:r>
              <w:rPr>
                <w:lang w:val="en-AU"/>
              </w:rPr>
              <w:t>10.3.2</w:t>
            </w:r>
          </w:p>
        </w:tc>
        <w:tc>
          <w:tcPr>
            <w:tcW w:w="4802" w:type="dxa"/>
            <w:gridSpan w:val="2"/>
            <w:tcBorders>
              <w:top w:val="single" w:sz="4" w:space="0" w:color="auto"/>
              <w:right w:val="single" w:sz="18" w:space="0" w:color="auto"/>
            </w:tcBorders>
            <w:shd w:val="clear" w:color="auto" w:fill="FFF2CC"/>
          </w:tcPr>
          <w:p w14:paraId="7AD33392" w14:textId="5C7FCECF" w:rsidR="00C26672" w:rsidRPr="001023B9" w:rsidRDefault="00C26672" w:rsidP="00C26672">
            <w:pPr>
              <w:pStyle w:val="Heading2"/>
              <w:widowControl/>
              <w:tabs>
                <w:tab w:val="left" w:pos="567"/>
              </w:tabs>
              <w:spacing w:line="240" w:lineRule="auto"/>
              <w:rPr>
                <w:rFonts w:ascii="Arial" w:hAnsi="Arial" w:cs="Arial"/>
                <w:b/>
                <w:bCs/>
                <w:sz w:val="20"/>
              </w:rPr>
            </w:pPr>
            <w:r>
              <w:rPr>
                <w:rFonts w:ascii="Arial" w:hAnsi="Arial" w:cs="Arial"/>
                <w:b/>
                <w:bCs/>
                <w:color w:val="000000"/>
                <w:sz w:val="20"/>
              </w:rPr>
              <w:t>Former s</w:t>
            </w:r>
            <w:r w:rsidRPr="001023B9">
              <w:rPr>
                <w:rFonts w:ascii="Arial" w:hAnsi="Arial" w:cs="Arial"/>
                <w:b/>
                <w:bCs/>
                <w:color w:val="000000"/>
                <w:sz w:val="20"/>
              </w:rPr>
              <w:t xml:space="preserve">ection </w:t>
            </w:r>
            <w:r>
              <w:rPr>
                <w:rFonts w:ascii="Arial" w:hAnsi="Arial" w:cs="Arial"/>
                <w:b/>
                <w:bCs/>
                <w:color w:val="000000"/>
                <w:sz w:val="20"/>
              </w:rPr>
              <w:t xml:space="preserve">10.3.13 </w:t>
            </w:r>
            <w:r w:rsidRPr="001023B9">
              <w:rPr>
                <w:rFonts w:ascii="Arial" w:hAnsi="Arial" w:cs="Arial"/>
                <w:b/>
                <w:bCs/>
                <w:color w:val="000000"/>
                <w:sz w:val="20"/>
              </w:rPr>
              <w:t xml:space="preserve">headed “Transfer of proceedings from Supreme or County Court to Children’s Court” </w:t>
            </w:r>
            <w:r>
              <w:rPr>
                <w:rFonts w:ascii="Arial" w:hAnsi="Arial" w:cs="Arial"/>
                <w:b/>
                <w:bCs/>
                <w:color w:val="000000"/>
                <w:sz w:val="20"/>
              </w:rPr>
              <w:t>is renumbered 10.3.2.</w:t>
            </w:r>
          </w:p>
        </w:tc>
      </w:tr>
      <w:tr w:rsidR="00C26672" w14:paraId="56FF6DFD" w14:textId="77777777" w:rsidTr="00997D61">
        <w:trPr>
          <w:trHeight w:val="75"/>
        </w:trPr>
        <w:tc>
          <w:tcPr>
            <w:tcW w:w="1261" w:type="dxa"/>
            <w:gridSpan w:val="2"/>
            <w:vMerge w:val="restart"/>
            <w:tcBorders>
              <w:top w:val="single" w:sz="4" w:space="0" w:color="auto"/>
              <w:left w:val="single" w:sz="18" w:space="0" w:color="auto"/>
            </w:tcBorders>
          </w:tcPr>
          <w:p w14:paraId="35C84219" w14:textId="4AB4F99E" w:rsidR="00C26672" w:rsidRDefault="00C26672" w:rsidP="00C26672">
            <w:pPr>
              <w:rPr>
                <w:lang w:val="en-AU"/>
              </w:rPr>
            </w:pPr>
            <w:r>
              <w:rPr>
                <w:lang w:val="en-AU"/>
              </w:rPr>
              <w:t>21/02/23</w:t>
            </w:r>
          </w:p>
        </w:tc>
        <w:tc>
          <w:tcPr>
            <w:tcW w:w="836" w:type="dxa"/>
            <w:vMerge w:val="restart"/>
            <w:tcBorders>
              <w:top w:val="single" w:sz="4" w:space="0" w:color="auto"/>
            </w:tcBorders>
          </w:tcPr>
          <w:p w14:paraId="5E9C7CAA" w14:textId="0B7AEAB5" w:rsidR="00C26672" w:rsidRDefault="00C26672" w:rsidP="00C26672">
            <w:pPr>
              <w:jc w:val="center"/>
              <w:rPr>
                <w:lang w:val="en-AU"/>
              </w:rPr>
            </w:pPr>
            <w:r>
              <w:rPr>
                <w:lang w:val="en-AU"/>
              </w:rPr>
              <w:t>10</w:t>
            </w:r>
          </w:p>
        </w:tc>
        <w:tc>
          <w:tcPr>
            <w:tcW w:w="1439" w:type="dxa"/>
            <w:tcBorders>
              <w:top w:val="single" w:sz="4" w:space="0" w:color="auto"/>
            </w:tcBorders>
          </w:tcPr>
          <w:p w14:paraId="34677FD1" w14:textId="5662FF99" w:rsidR="00C26672" w:rsidRDefault="00C26672" w:rsidP="00C26672">
            <w:pPr>
              <w:jc w:val="center"/>
              <w:rPr>
                <w:lang w:val="en-AU"/>
              </w:rPr>
            </w:pPr>
            <w:r>
              <w:rPr>
                <w:lang w:val="en-AU"/>
              </w:rPr>
              <w:t>10.3.3</w:t>
            </w:r>
          </w:p>
        </w:tc>
        <w:tc>
          <w:tcPr>
            <w:tcW w:w="4802" w:type="dxa"/>
            <w:gridSpan w:val="2"/>
            <w:tcBorders>
              <w:top w:val="single" w:sz="4" w:space="0" w:color="auto"/>
              <w:right w:val="single" w:sz="18" w:space="0" w:color="auto"/>
            </w:tcBorders>
            <w:shd w:val="clear" w:color="auto" w:fill="FFF2CC"/>
          </w:tcPr>
          <w:p w14:paraId="019F4AA6" w14:textId="371913F7" w:rsidR="00C26672" w:rsidRPr="00BD34DC" w:rsidRDefault="00C26672" w:rsidP="00C26672">
            <w:pPr>
              <w:spacing w:before="20" w:after="20"/>
              <w:jc w:val="both"/>
              <w:rPr>
                <w:rFonts w:ascii="Arial" w:hAnsi="Arial" w:cs="Arial"/>
                <w:b/>
                <w:bCs/>
                <w:color w:val="000000"/>
              </w:rPr>
            </w:pPr>
            <w:r>
              <w:rPr>
                <w:rFonts w:ascii="Arial" w:hAnsi="Arial" w:cs="Arial"/>
                <w:b/>
                <w:bCs/>
                <w:color w:val="000000"/>
              </w:rPr>
              <w:t xml:space="preserve">Former section 10.3.2 headed “Hearings” is renumbered 10.3.3 and is split into five </w:t>
            </w:r>
            <w:r>
              <w:rPr>
                <w:rFonts w:ascii="Arial" w:hAnsi="Arial" w:cs="Arial"/>
                <w:b/>
                <w:bCs/>
                <w:color w:val="000000"/>
              </w:rPr>
              <w:lastRenderedPageBreak/>
              <w:t>subsections.</w:t>
            </w:r>
          </w:p>
        </w:tc>
      </w:tr>
      <w:tr w:rsidR="00C26672" w14:paraId="5FB03324" w14:textId="77777777" w:rsidTr="00997D61">
        <w:trPr>
          <w:trHeight w:val="71"/>
        </w:trPr>
        <w:tc>
          <w:tcPr>
            <w:tcW w:w="1261" w:type="dxa"/>
            <w:gridSpan w:val="2"/>
            <w:vMerge/>
            <w:tcBorders>
              <w:left w:val="single" w:sz="18" w:space="0" w:color="auto"/>
            </w:tcBorders>
          </w:tcPr>
          <w:p w14:paraId="5841B1E2" w14:textId="77777777" w:rsidR="00C26672" w:rsidRDefault="00C26672" w:rsidP="00C26672">
            <w:pPr>
              <w:rPr>
                <w:lang w:val="en-AU"/>
              </w:rPr>
            </w:pPr>
          </w:p>
        </w:tc>
        <w:tc>
          <w:tcPr>
            <w:tcW w:w="836" w:type="dxa"/>
            <w:vMerge/>
          </w:tcPr>
          <w:p w14:paraId="6B520460" w14:textId="3A42A8AF" w:rsidR="00C26672" w:rsidRDefault="00C26672" w:rsidP="00C26672">
            <w:pPr>
              <w:jc w:val="center"/>
              <w:rPr>
                <w:lang w:val="en-AU"/>
              </w:rPr>
            </w:pPr>
          </w:p>
        </w:tc>
        <w:tc>
          <w:tcPr>
            <w:tcW w:w="1439" w:type="dxa"/>
            <w:tcBorders>
              <w:top w:val="single" w:sz="4" w:space="0" w:color="auto"/>
            </w:tcBorders>
          </w:tcPr>
          <w:p w14:paraId="447EC013" w14:textId="72195D9A" w:rsidR="00C26672" w:rsidRDefault="00C26672" w:rsidP="00C26672">
            <w:pPr>
              <w:jc w:val="center"/>
              <w:rPr>
                <w:lang w:val="en-AU"/>
              </w:rPr>
            </w:pPr>
            <w:r>
              <w:rPr>
                <w:lang w:val="en-AU"/>
              </w:rPr>
              <w:t>10.3.3.1</w:t>
            </w:r>
          </w:p>
        </w:tc>
        <w:tc>
          <w:tcPr>
            <w:tcW w:w="4802" w:type="dxa"/>
            <w:gridSpan w:val="2"/>
            <w:tcBorders>
              <w:right w:val="single" w:sz="18" w:space="0" w:color="auto"/>
            </w:tcBorders>
            <w:shd w:val="clear" w:color="auto" w:fill="FFF2CC"/>
          </w:tcPr>
          <w:p w14:paraId="4D9B73A4" w14:textId="422C6E30" w:rsidR="00C26672" w:rsidRDefault="00C26672" w:rsidP="00C26672">
            <w:pPr>
              <w:spacing w:before="20" w:after="20"/>
              <w:jc w:val="both"/>
              <w:rPr>
                <w:rFonts w:ascii="Arial" w:hAnsi="Arial" w:cs="Arial"/>
                <w:b/>
                <w:bCs/>
                <w:color w:val="000000"/>
              </w:rPr>
            </w:pPr>
            <w:r>
              <w:rPr>
                <w:rFonts w:ascii="Arial" w:hAnsi="Arial" w:cs="Arial"/>
                <w:b/>
                <w:bCs/>
                <w:color w:val="000000"/>
              </w:rPr>
              <w:t>New subsection header “Mention”.</w:t>
            </w:r>
          </w:p>
        </w:tc>
      </w:tr>
      <w:tr w:rsidR="00C26672" w14:paraId="56ED7E86" w14:textId="77777777" w:rsidTr="00997D61">
        <w:trPr>
          <w:trHeight w:val="71"/>
        </w:trPr>
        <w:tc>
          <w:tcPr>
            <w:tcW w:w="1261" w:type="dxa"/>
            <w:gridSpan w:val="2"/>
            <w:vMerge/>
            <w:tcBorders>
              <w:left w:val="single" w:sz="18" w:space="0" w:color="auto"/>
            </w:tcBorders>
          </w:tcPr>
          <w:p w14:paraId="05A6E0BF" w14:textId="77777777" w:rsidR="00C26672" w:rsidRDefault="00C26672" w:rsidP="00C26672">
            <w:pPr>
              <w:rPr>
                <w:lang w:val="en-AU"/>
              </w:rPr>
            </w:pPr>
          </w:p>
        </w:tc>
        <w:tc>
          <w:tcPr>
            <w:tcW w:w="836" w:type="dxa"/>
            <w:vMerge/>
          </w:tcPr>
          <w:p w14:paraId="6E08ABBE" w14:textId="1061EFFC" w:rsidR="00C26672" w:rsidRDefault="00C26672" w:rsidP="00C26672">
            <w:pPr>
              <w:jc w:val="center"/>
              <w:rPr>
                <w:lang w:val="en-AU"/>
              </w:rPr>
            </w:pPr>
          </w:p>
        </w:tc>
        <w:tc>
          <w:tcPr>
            <w:tcW w:w="1439" w:type="dxa"/>
            <w:tcBorders>
              <w:top w:val="single" w:sz="4" w:space="0" w:color="auto"/>
            </w:tcBorders>
          </w:tcPr>
          <w:p w14:paraId="5DB1863E" w14:textId="0254882D" w:rsidR="00C26672" w:rsidRDefault="00C26672" w:rsidP="00C26672">
            <w:pPr>
              <w:jc w:val="center"/>
              <w:rPr>
                <w:lang w:val="en-AU"/>
              </w:rPr>
            </w:pPr>
            <w:r>
              <w:rPr>
                <w:lang w:val="en-AU"/>
              </w:rPr>
              <w:t>10.3.3.2</w:t>
            </w:r>
          </w:p>
        </w:tc>
        <w:tc>
          <w:tcPr>
            <w:tcW w:w="4802" w:type="dxa"/>
            <w:gridSpan w:val="2"/>
            <w:tcBorders>
              <w:right w:val="single" w:sz="18" w:space="0" w:color="auto"/>
            </w:tcBorders>
            <w:shd w:val="clear" w:color="auto" w:fill="FFF2CC"/>
          </w:tcPr>
          <w:p w14:paraId="7E77D9DA" w14:textId="3CE66BD0" w:rsidR="00C26672" w:rsidRDefault="00C26672" w:rsidP="00C26672">
            <w:pPr>
              <w:spacing w:before="20" w:after="20"/>
              <w:jc w:val="both"/>
              <w:rPr>
                <w:rFonts w:ascii="Arial" w:hAnsi="Arial" w:cs="Arial"/>
                <w:b/>
                <w:bCs/>
                <w:color w:val="000000"/>
              </w:rPr>
            </w:pPr>
            <w:r>
              <w:rPr>
                <w:rFonts w:ascii="Arial" w:hAnsi="Arial" w:cs="Arial"/>
                <w:b/>
                <w:bCs/>
                <w:color w:val="000000"/>
              </w:rPr>
              <w:t>New subsection header “Diversion”.</w:t>
            </w:r>
          </w:p>
        </w:tc>
      </w:tr>
      <w:tr w:rsidR="00C26672" w14:paraId="44AF952A" w14:textId="77777777" w:rsidTr="00997D61">
        <w:trPr>
          <w:trHeight w:val="102"/>
        </w:trPr>
        <w:tc>
          <w:tcPr>
            <w:tcW w:w="1261" w:type="dxa"/>
            <w:gridSpan w:val="2"/>
            <w:vMerge/>
            <w:tcBorders>
              <w:left w:val="single" w:sz="18" w:space="0" w:color="auto"/>
            </w:tcBorders>
          </w:tcPr>
          <w:p w14:paraId="701BBE1B" w14:textId="77777777" w:rsidR="00C26672" w:rsidRDefault="00C26672" w:rsidP="00C26672">
            <w:pPr>
              <w:rPr>
                <w:lang w:val="en-AU"/>
              </w:rPr>
            </w:pPr>
          </w:p>
        </w:tc>
        <w:tc>
          <w:tcPr>
            <w:tcW w:w="836" w:type="dxa"/>
            <w:vMerge/>
          </w:tcPr>
          <w:p w14:paraId="7359136F" w14:textId="78F99098" w:rsidR="00C26672" w:rsidRDefault="00C26672" w:rsidP="00C26672">
            <w:pPr>
              <w:jc w:val="center"/>
              <w:rPr>
                <w:lang w:val="en-AU"/>
              </w:rPr>
            </w:pPr>
          </w:p>
        </w:tc>
        <w:tc>
          <w:tcPr>
            <w:tcW w:w="1439" w:type="dxa"/>
            <w:vMerge w:val="restart"/>
            <w:tcBorders>
              <w:top w:val="single" w:sz="4" w:space="0" w:color="auto"/>
            </w:tcBorders>
          </w:tcPr>
          <w:p w14:paraId="3B4B6C74" w14:textId="0A1F55F1" w:rsidR="00C26672" w:rsidRDefault="00C26672" w:rsidP="00C26672">
            <w:pPr>
              <w:jc w:val="center"/>
              <w:rPr>
                <w:lang w:val="en-AU"/>
              </w:rPr>
            </w:pPr>
            <w:r>
              <w:rPr>
                <w:lang w:val="en-AU"/>
              </w:rPr>
              <w:t>10.3.3.3</w:t>
            </w:r>
          </w:p>
        </w:tc>
        <w:tc>
          <w:tcPr>
            <w:tcW w:w="4802" w:type="dxa"/>
            <w:gridSpan w:val="2"/>
            <w:tcBorders>
              <w:right w:val="single" w:sz="18" w:space="0" w:color="auto"/>
            </w:tcBorders>
            <w:shd w:val="clear" w:color="auto" w:fill="FFF2CC"/>
          </w:tcPr>
          <w:p w14:paraId="578C83F8" w14:textId="2550CC4E" w:rsidR="00C26672" w:rsidRDefault="00C26672" w:rsidP="00C26672">
            <w:pPr>
              <w:spacing w:before="20" w:after="20"/>
              <w:jc w:val="both"/>
              <w:rPr>
                <w:rFonts w:ascii="Arial" w:hAnsi="Arial" w:cs="Arial"/>
                <w:b/>
                <w:bCs/>
                <w:color w:val="000000"/>
              </w:rPr>
            </w:pPr>
            <w:r>
              <w:rPr>
                <w:rFonts w:ascii="Arial" w:hAnsi="Arial" w:cs="Arial"/>
                <w:b/>
                <w:bCs/>
                <w:color w:val="000000"/>
              </w:rPr>
              <w:t>New subsection header “Summary case conference”.</w:t>
            </w:r>
          </w:p>
        </w:tc>
      </w:tr>
      <w:tr w:rsidR="00C26672" w14:paraId="4D2E1965" w14:textId="77777777" w:rsidTr="00997D61">
        <w:trPr>
          <w:trHeight w:val="101"/>
        </w:trPr>
        <w:tc>
          <w:tcPr>
            <w:tcW w:w="1261" w:type="dxa"/>
            <w:gridSpan w:val="2"/>
            <w:vMerge/>
            <w:tcBorders>
              <w:left w:val="single" w:sz="18" w:space="0" w:color="auto"/>
            </w:tcBorders>
          </w:tcPr>
          <w:p w14:paraId="6E8F4166" w14:textId="77777777" w:rsidR="00C26672" w:rsidRDefault="00C26672" w:rsidP="00C26672">
            <w:pPr>
              <w:rPr>
                <w:lang w:val="en-AU"/>
              </w:rPr>
            </w:pPr>
          </w:p>
        </w:tc>
        <w:tc>
          <w:tcPr>
            <w:tcW w:w="836" w:type="dxa"/>
            <w:vMerge/>
          </w:tcPr>
          <w:p w14:paraId="08CCCE0F" w14:textId="704D4E66" w:rsidR="00C26672" w:rsidRDefault="00C26672" w:rsidP="00C26672">
            <w:pPr>
              <w:jc w:val="center"/>
              <w:rPr>
                <w:lang w:val="en-AU"/>
              </w:rPr>
            </w:pPr>
          </w:p>
        </w:tc>
        <w:tc>
          <w:tcPr>
            <w:tcW w:w="1439" w:type="dxa"/>
            <w:vMerge/>
          </w:tcPr>
          <w:p w14:paraId="3409CD6C" w14:textId="77777777" w:rsidR="00C26672" w:rsidRDefault="00C26672" w:rsidP="00C26672">
            <w:pPr>
              <w:jc w:val="center"/>
              <w:rPr>
                <w:lang w:val="en-AU"/>
              </w:rPr>
            </w:pPr>
          </w:p>
        </w:tc>
        <w:tc>
          <w:tcPr>
            <w:tcW w:w="4802" w:type="dxa"/>
            <w:gridSpan w:val="2"/>
            <w:tcBorders>
              <w:right w:val="single" w:sz="18" w:space="0" w:color="auto"/>
            </w:tcBorders>
            <w:shd w:val="clear" w:color="auto" w:fill="auto"/>
          </w:tcPr>
          <w:p w14:paraId="771A7602" w14:textId="190F85AA" w:rsidR="00C26672" w:rsidRPr="004E2C3A" w:rsidRDefault="00C26672" w:rsidP="00C26672">
            <w:pPr>
              <w:spacing w:before="20" w:after="20"/>
              <w:jc w:val="both"/>
              <w:rPr>
                <w:rFonts w:ascii="Arial" w:hAnsi="Arial" w:cs="Arial"/>
                <w:color w:val="000000"/>
              </w:rPr>
            </w:pPr>
            <w:r>
              <w:rPr>
                <w:rFonts w:ascii="Arial" w:hAnsi="Arial" w:cs="Arial"/>
                <w:color w:val="000000"/>
              </w:rPr>
              <w:t>The material previously contained in former section 10.3.5 is moved into this subsection.</w:t>
            </w:r>
          </w:p>
        </w:tc>
      </w:tr>
      <w:tr w:rsidR="00C26672" w14:paraId="2065D3F0" w14:textId="77777777" w:rsidTr="00997D61">
        <w:trPr>
          <w:trHeight w:val="102"/>
        </w:trPr>
        <w:tc>
          <w:tcPr>
            <w:tcW w:w="1261" w:type="dxa"/>
            <w:gridSpan w:val="2"/>
            <w:vMerge/>
            <w:tcBorders>
              <w:left w:val="single" w:sz="18" w:space="0" w:color="auto"/>
            </w:tcBorders>
          </w:tcPr>
          <w:p w14:paraId="1EFA3E75" w14:textId="77777777" w:rsidR="00C26672" w:rsidRDefault="00C26672" w:rsidP="00C26672">
            <w:pPr>
              <w:rPr>
                <w:lang w:val="en-AU"/>
              </w:rPr>
            </w:pPr>
          </w:p>
        </w:tc>
        <w:tc>
          <w:tcPr>
            <w:tcW w:w="836" w:type="dxa"/>
            <w:vMerge/>
          </w:tcPr>
          <w:p w14:paraId="013ACBF3" w14:textId="14BE43DE" w:rsidR="00C26672" w:rsidRDefault="00C26672" w:rsidP="00C26672">
            <w:pPr>
              <w:jc w:val="center"/>
              <w:rPr>
                <w:lang w:val="en-AU"/>
              </w:rPr>
            </w:pPr>
          </w:p>
        </w:tc>
        <w:tc>
          <w:tcPr>
            <w:tcW w:w="1439" w:type="dxa"/>
            <w:vMerge w:val="restart"/>
            <w:tcBorders>
              <w:top w:val="single" w:sz="4" w:space="0" w:color="auto"/>
            </w:tcBorders>
          </w:tcPr>
          <w:p w14:paraId="47AEDAA8" w14:textId="390B1526" w:rsidR="00C26672" w:rsidRDefault="00C26672" w:rsidP="00C26672">
            <w:pPr>
              <w:jc w:val="center"/>
              <w:rPr>
                <w:lang w:val="en-AU"/>
              </w:rPr>
            </w:pPr>
            <w:r>
              <w:rPr>
                <w:lang w:val="en-AU"/>
              </w:rPr>
              <w:t>10.3.3.4</w:t>
            </w:r>
          </w:p>
        </w:tc>
        <w:tc>
          <w:tcPr>
            <w:tcW w:w="4802" w:type="dxa"/>
            <w:gridSpan w:val="2"/>
            <w:tcBorders>
              <w:right w:val="single" w:sz="18" w:space="0" w:color="auto"/>
            </w:tcBorders>
            <w:shd w:val="clear" w:color="auto" w:fill="FFF2CC"/>
          </w:tcPr>
          <w:p w14:paraId="1A072D69" w14:textId="4600523F" w:rsidR="00C26672" w:rsidRDefault="00C26672" w:rsidP="00C26672">
            <w:pPr>
              <w:spacing w:before="20" w:after="20"/>
              <w:jc w:val="both"/>
              <w:rPr>
                <w:rFonts w:ascii="Arial" w:hAnsi="Arial" w:cs="Arial"/>
                <w:b/>
                <w:bCs/>
                <w:color w:val="000000"/>
              </w:rPr>
            </w:pPr>
            <w:r>
              <w:rPr>
                <w:rFonts w:ascii="Arial" w:hAnsi="Arial" w:cs="Arial"/>
                <w:b/>
                <w:bCs/>
                <w:color w:val="000000"/>
              </w:rPr>
              <w:t>New subsection header “Contest mention”.</w:t>
            </w:r>
          </w:p>
        </w:tc>
      </w:tr>
      <w:tr w:rsidR="00C26672" w14:paraId="08586CDD" w14:textId="77777777" w:rsidTr="00997D61">
        <w:trPr>
          <w:trHeight w:val="101"/>
        </w:trPr>
        <w:tc>
          <w:tcPr>
            <w:tcW w:w="1261" w:type="dxa"/>
            <w:gridSpan w:val="2"/>
            <w:vMerge/>
            <w:tcBorders>
              <w:left w:val="single" w:sz="18" w:space="0" w:color="auto"/>
            </w:tcBorders>
          </w:tcPr>
          <w:p w14:paraId="5F3DCBD2" w14:textId="77777777" w:rsidR="00C26672" w:rsidRDefault="00C26672" w:rsidP="00C26672">
            <w:pPr>
              <w:rPr>
                <w:lang w:val="en-AU"/>
              </w:rPr>
            </w:pPr>
          </w:p>
        </w:tc>
        <w:tc>
          <w:tcPr>
            <w:tcW w:w="836" w:type="dxa"/>
            <w:vMerge/>
          </w:tcPr>
          <w:p w14:paraId="60C12FFF" w14:textId="0C236827" w:rsidR="00C26672" w:rsidRDefault="00C26672" w:rsidP="00C26672">
            <w:pPr>
              <w:jc w:val="center"/>
              <w:rPr>
                <w:lang w:val="en-AU"/>
              </w:rPr>
            </w:pPr>
          </w:p>
        </w:tc>
        <w:tc>
          <w:tcPr>
            <w:tcW w:w="1439" w:type="dxa"/>
            <w:vMerge/>
          </w:tcPr>
          <w:p w14:paraId="6E5B3B60" w14:textId="77777777" w:rsidR="00C26672" w:rsidRDefault="00C26672" w:rsidP="00C26672">
            <w:pPr>
              <w:jc w:val="center"/>
              <w:rPr>
                <w:lang w:val="en-AU"/>
              </w:rPr>
            </w:pPr>
          </w:p>
        </w:tc>
        <w:tc>
          <w:tcPr>
            <w:tcW w:w="4802" w:type="dxa"/>
            <w:gridSpan w:val="2"/>
            <w:tcBorders>
              <w:right w:val="single" w:sz="18" w:space="0" w:color="auto"/>
            </w:tcBorders>
            <w:shd w:val="clear" w:color="auto" w:fill="auto"/>
          </w:tcPr>
          <w:p w14:paraId="3D01C7BD" w14:textId="4D76A040" w:rsidR="00C26672" w:rsidRPr="004E2C3A" w:rsidRDefault="00C26672" w:rsidP="00C26672">
            <w:pPr>
              <w:spacing w:before="20" w:after="20"/>
              <w:jc w:val="both"/>
              <w:rPr>
                <w:rFonts w:ascii="Arial" w:hAnsi="Arial" w:cs="Arial"/>
                <w:color w:val="000000"/>
              </w:rPr>
            </w:pPr>
            <w:r>
              <w:rPr>
                <w:rFonts w:ascii="Arial" w:hAnsi="Arial" w:cs="Arial"/>
                <w:color w:val="000000"/>
              </w:rPr>
              <w:t>Text restructured.</w:t>
            </w:r>
          </w:p>
        </w:tc>
      </w:tr>
      <w:tr w:rsidR="00C26672" w14:paraId="6C16C6CB" w14:textId="77777777" w:rsidTr="00997D61">
        <w:trPr>
          <w:trHeight w:val="102"/>
        </w:trPr>
        <w:tc>
          <w:tcPr>
            <w:tcW w:w="1261" w:type="dxa"/>
            <w:gridSpan w:val="2"/>
            <w:vMerge/>
            <w:tcBorders>
              <w:left w:val="single" w:sz="18" w:space="0" w:color="auto"/>
            </w:tcBorders>
          </w:tcPr>
          <w:p w14:paraId="55083BBD" w14:textId="77777777" w:rsidR="00C26672" w:rsidRDefault="00C26672" w:rsidP="00C26672">
            <w:pPr>
              <w:rPr>
                <w:lang w:val="en-AU"/>
              </w:rPr>
            </w:pPr>
          </w:p>
        </w:tc>
        <w:tc>
          <w:tcPr>
            <w:tcW w:w="836" w:type="dxa"/>
            <w:vMerge/>
          </w:tcPr>
          <w:p w14:paraId="37E89C19" w14:textId="765D83FF" w:rsidR="00C26672" w:rsidRDefault="00C26672" w:rsidP="00C26672">
            <w:pPr>
              <w:jc w:val="center"/>
              <w:rPr>
                <w:lang w:val="en-AU"/>
              </w:rPr>
            </w:pPr>
          </w:p>
        </w:tc>
        <w:tc>
          <w:tcPr>
            <w:tcW w:w="1439" w:type="dxa"/>
            <w:vMerge w:val="restart"/>
          </w:tcPr>
          <w:p w14:paraId="71B94E22" w14:textId="53319933" w:rsidR="00C26672" w:rsidRDefault="00C26672" w:rsidP="00C26672">
            <w:pPr>
              <w:jc w:val="center"/>
              <w:rPr>
                <w:lang w:val="en-AU"/>
              </w:rPr>
            </w:pPr>
            <w:r>
              <w:rPr>
                <w:lang w:val="en-AU"/>
              </w:rPr>
              <w:t>10.3.3.5</w:t>
            </w:r>
          </w:p>
        </w:tc>
        <w:tc>
          <w:tcPr>
            <w:tcW w:w="4802" w:type="dxa"/>
            <w:gridSpan w:val="2"/>
            <w:tcBorders>
              <w:right w:val="single" w:sz="18" w:space="0" w:color="auto"/>
            </w:tcBorders>
            <w:shd w:val="clear" w:color="auto" w:fill="FFF2CC"/>
          </w:tcPr>
          <w:p w14:paraId="6CF7737F" w14:textId="1FE00E13" w:rsidR="00C26672" w:rsidRDefault="00C26672" w:rsidP="00C26672">
            <w:pPr>
              <w:spacing w:before="20" w:after="20"/>
              <w:jc w:val="both"/>
              <w:rPr>
                <w:rFonts w:ascii="Arial" w:hAnsi="Arial" w:cs="Arial"/>
                <w:b/>
                <w:bCs/>
                <w:color w:val="000000"/>
              </w:rPr>
            </w:pPr>
            <w:r>
              <w:rPr>
                <w:rFonts w:ascii="Arial" w:hAnsi="Arial" w:cs="Arial"/>
                <w:b/>
                <w:bCs/>
                <w:color w:val="000000"/>
              </w:rPr>
              <w:t>New subsection header “Contested hearing”.</w:t>
            </w:r>
          </w:p>
        </w:tc>
      </w:tr>
      <w:tr w:rsidR="00C26672" w14:paraId="6273F554" w14:textId="77777777" w:rsidTr="00997D61">
        <w:trPr>
          <w:trHeight w:val="101"/>
        </w:trPr>
        <w:tc>
          <w:tcPr>
            <w:tcW w:w="1261" w:type="dxa"/>
            <w:gridSpan w:val="2"/>
            <w:vMerge/>
            <w:tcBorders>
              <w:left w:val="single" w:sz="18" w:space="0" w:color="auto"/>
            </w:tcBorders>
          </w:tcPr>
          <w:p w14:paraId="13780B33" w14:textId="77777777" w:rsidR="00C26672" w:rsidRDefault="00C26672" w:rsidP="00C26672">
            <w:pPr>
              <w:rPr>
                <w:lang w:val="en-AU"/>
              </w:rPr>
            </w:pPr>
          </w:p>
        </w:tc>
        <w:tc>
          <w:tcPr>
            <w:tcW w:w="836" w:type="dxa"/>
            <w:vMerge/>
          </w:tcPr>
          <w:p w14:paraId="7F52684F" w14:textId="4C112CE3" w:rsidR="00C26672" w:rsidRDefault="00C26672" w:rsidP="00C26672">
            <w:pPr>
              <w:jc w:val="center"/>
              <w:rPr>
                <w:lang w:val="en-AU"/>
              </w:rPr>
            </w:pPr>
          </w:p>
        </w:tc>
        <w:tc>
          <w:tcPr>
            <w:tcW w:w="1439" w:type="dxa"/>
            <w:vMerge/>
          </w:tcPr>
          <w:p w14:paraId="1778952A" w14:textId="77777777" w:rsidR="00C26672" w:rsidRDefault="00C26672" w:rsidP="00C26672">
            <w:pPr>
              <w:jc w:val="center"/>
              <w:rPr>
                <w:lang w:val="en-AU"/>
              </w:rPr>
            </w:pPr>
          </w:p>
        </w:tc>
        <w:tc>
          <w:tcPr>
            <w:tcW w:w="4802" w:type="dxa"/>
            <w:gridSpan w:val="2"/>
            <w:tcBorders>
              <w:right w:val="single" w:sz="18" w:space="0" w:color="auto"/>
            </w:tcBorders>
            <w:shd w:val="clear" w:color="auto" w:fill="auto"/>
          </w:tcPr>
          <w:p w14:paraId="07FF267B" w14:textId="782FDF79" w:rsidR="00C26672" w:rsidRPr="004E2C3A" w:rsidRDefault="00C26672" w:rsidP="00C26672">
            <w:pPr>
              <w:spacing w:before="20" w:after="20"/>
              <w:jc w:val="both"/>
              <w:rPr>
                <w:rFonts w:ascii="Arial" w:hAnsi="Arial" w:cs="Arial"/>
                <w:color w:val="000000"/>
              </w:rPr>
            </w:pPr>
            <w:r>
              <w:rPr>
                <w:rFonts w:ascii="Arial" w:hAnsi="Arial" w:cs="Arial"/>
                <w:color w:val="000000"/>
              </w:rPr>
              <w:t>Text restructured and s</w:t>
            </w:r>
            <w:r w:rsidRPr="004E2C3A">
              <w:rPr>
                <w:rFonts w:ascii="Arial" w:hAnsi="Arial" w:cs="Arial"/>
                <w:color w:val="000000"/>
              </w:rPr>
              <w:t>ummar</w:t>
            </w:r>
            <w:r>
              <w:rPr>
                <w:rFonts w:ascii="Arial" w:hAnsi="Arial" w:cs="Arial"/>
                <w:color w:val="000000"/>
              </w:rPr>
              <w:t>ies</w:t>
            </w:r>
            <w:r w:rsidRPr="004E2C3A">
              <w:rPr>
                <w:rFonts w:ascii="Arial" w:hAnsi="Arial" w:cs="Arial"/>
                <w:color w:val="000000"/>
              </w:rPr>
              <w:t xml:space="preserve"> of </w:t>
            </w:r>
            <w:proofErr w:type="spellStart"/>
            <w:r w:rsidRPr="004E2C3A">
              <w:rPr>
                <w:rFonts w:ascii="Arial" w:hAnsi="Arial" w:cs="Arial"/>
                <w:i/>
                <w:iCs/>
              </w:rPr>
              <w:t>Awad</w:t>
            </w:r>
            <w:proofErr w:type="spellEnd"/>
            <w:r w:rsidRPr="004E2C3A">
              <w:rPr>
                <w:rFonts w:ascii="Arial" w:hAnsi="Arial" w:cs="Arial"/>
                <w:i/>
                <w:iCs/>
              </w:rPr>
              <w:t xml:space="preserve"> v The Queen;</w:t>
            </w:r>
            <w:r w:rsidRPr="004E2C3A">
              <w:rPr>
                <w:rFonts w:ascii="Arial" w:hAnsi="Arial" w:cs="Arial"/>
              </w:rPr>
              <w:t xml:space="preserve"> </w:t>
            </w:r>
            <w:proofErr w:type="spellStart"/>
            <w:r w:rsidRPr="004E2C3A">
              <w:rPr>
                <w:rFonts w:ascii="Arial" w:hAnsi="Arial" w:cs="Arial"/>
                <w:i/>
                <w:iCs/>
              </w:rPr>
              <w:t>Tambakakis</w:t>
            </w:r>
            <w:proofErr w:type="spellEnd"/>
            <w:r w:rsidRPr="004E2C3A">
              <w:rPr>
                <w:rFonts w:ascii="Arial" w:hAnsi="Arial" w:cs="Arial"/>
                <w:i/>
                <w:iCs/>
              </w:rPr>
              <w:t xml:space="preserve"> v The Queen</w:t>
            </w:r>
            <w:r w:rsidRPr="004E2C3A">
              <w:rPr>
                <w:rFonts w:ascii="Arial" w:hAnsi="Arial" w:cs="Arial"/>
              </w:rPr>
              <w:t xml:space="preserve"> [2022] HCA 36</w:t>
            </w:r>
            <w:r>
              <w:rPr>
                <w:rFonts w:ascii="Arial" w:hAnsi="Arial" w:cs="Arial"/>
              </w:rPr>
              <w:t xml:space="preserve"> &amp; </w:t>
            </w:r>
            <w:r w:rsidRPr="007060B5">
              <w:rPr>
                <w:rFonts w:ascii="Arial" w:hAnsi="Arial" w:cs="Arial"/>
                <w:i/>
                <w:iCs/>
                <w:color w:val="000000"/>
              </w:rPr>
              <w:t>Xerri v The King</w:t>
            </w:r>
            <w:r>
              <w:rPr>
                <w:rFonts w:ascii="Arial" w:hAnsi="Arial" w:cs="Arial"/>
                <w:color w:val="000000"/>
              </w:rPr>
              <w:t xml:space="preserve"> [2023] VSCA 15 at [92]-[100] </w:t>
            </w:r>
            <w:r>
              <w:rPr>
                <w:rFonts w:ascii="Arial" w:hAnsi="Arial" w:cs="Arial"/>
              </w:rPr>
              <w:t>added</w:t>
            </w:r>
            <w:r w:rsidRPr="004E2C3A">
              <w:rPr>
                <w:rFonts w:ascii="Arial" w:hAnsi="Arial" w:cs="Arial"/>
              </w:rPr>
              <w:t>.</w:t>
            </w:r>
          </w:p>
        </w:tc>
      </w:tr>
      <w:tr w:rsidR="00C26672" w14:paraId="5DDE2FC5" w14:textId="77777777" w:rsidTr="00997D61">
        <w:trPr>
          <w:trHeight w:val="510"/>
        </w:trPr>
        <w:tc>
          <w:tcPr>
            <w:tcW w:w="1261" w:type="dxa"/>
            <w:gridSpan w:val="2"/>
            <w:tcBorders>
              <w:top w:val="single" w:sz="4" w:space="0" w:color="auto"/>
              <w:left w:val="single" w:sz="18" w:space="0" w:color="auto"/>
            </w:tcBorders>
          </w:tcPr>
          <w:p w14:paraId="634FAFA2" w14:textId="2BCE8534" w:rsidR="00C26672" w:rsidRDefault="00C26672" w:rsidP="00C26672">
            <w:pPr>
              <w:rPr>
                <w:lang w:val="en-AU"/>
              </w:rPr>
            </w:pPr>
            <w:r>
              <w:rPr>
                <w:lang w:val="en-AU"/>
              </w:rPr>
              <w:t>21/02/23</w:t>
            </w:r>
          </w:p>
        </w:tc>
        <w:tc>
          <w:tcPr>
            <w:tcW w:w="836" w:type="dxa"/>
            <w:tcBorders>
              <w:top w:val="single" w:sz="4" w:space="0" w:color="auto"/>
            </w:tcBorders>
          </w:tcPr>
          <w:p w14:paraId="0311CC59" w14:textId="28E2CCD7" w:rsidR="00C26672" w:rsidRDefault="00C26672" w:rsidP="00C26672">
            <w:pPr>
              <w:jc w:val="center"/>
              <w:rPr>
                <w:lang w:val="en-AU"/>
              </w:rPr>
            </w:pPr>
            <w:r>
              <w:rPr>
                <w:lang w:val="en-AU"/>
              </w:rPr>
              <w:t>10</w:t>
            </w:r>
          </w:p>
        </w:tc>
        <w:tc>
          <w:tcPr>
            <w:tcW w:w="1439" w:type="dxa"/>
            <w:tcBorders>
              <w:top w:val="single" w:sz="4" w:space="0" w:color="auto"/>
            </w:tcBorders>
          </w:tcPr>
          <w:p w14:paraId="5CD9146C" w14:textId="462B61EE" w:rsidR="00C26672" w:rsidRDefault="00C26672" w:rsidP="00C26672">
            <w:pPr>
              <w:jc w:val="center"/>
              <w:rPr>
                <w:lang w:val="en-AU"/>
              </w:rPr>
            </w:pPr>
            <w:r>
              <w:rPr>
                <w:lang w:val="en-AU"/>
              </w:rPr>
              <w:t>10.3.4</w:t>
            </w:r>
          </w:p>
        </w:tc>
        <w:tc>
          <w:tcPr>
            <w:tcW w:w="4802" w:type="dxa"/>
            <w:gridSpan w:val="2"/>
            <w:tcBorders>
              <w:top w:val="single" w:sz="4" w:space="0" w:color="auto"/>
              <w:right w:val="single" w:sz="18" w:space="0" w:color="auto"/>
            </w:tcBorders>
            <w:shd w:val="clear" w:color="auto" w:fill="FFF2CC"/>
          </w:tcPr>
          <w:p w14:paraId="0EF165E1" w14:textId="1CF88E54" w:rsidR="00C26672" w:rsidRDefault="00C26672" w:rsidP="00C26672">
            <w:pPr>
              <w:pStyle w:val="Heading2"/>
              <w:widowControl/>
              <w:tabs>
                <w:tab w:val="left" w:pos="567"/>
              </w:tabs>
              <w:spacing w:before="20" w:line="240" w:lineRule="auto"/>
              <w:rPr>
                <w:rFonts w:ascii="Arial" w:hAnsi="Arial" w:cs="Arial"/>
                <w:b/>
                <w:bCs/>
                <w:color w:val="000000"/>
                <w:sz w:val="20"/>
              </w:rPr>
            </w:pPr>
            <w:r>
              <w:rPr>
                <w:rFonts w:ascii="Arial" w:hAnsi="Arial" w:cs="Arial"/>
                <w:b/>
                <w:bCs/>
                <w:color w:val="000000"/>
                <w:sz w:val="20"/>
              </w:rPr>
              <w:t>Former section 10.3.3 headed “’No case’ procedure” is renumbered 10.3.4.</w:t>
            </w:r>
          </w:p>
        </w:tc>
      </w:tr>
      <w:tr w:rsidR="00C26672" w14:paraId="654FF5ED" w14:textId="77777777" w:rsidTr="00997D61">
        <w:trPr>
          <w:trHeight w:val="182"/>
        </w:trPr>
        <w:tc>
          <w:tcPr>
            <w:tcW w:w="1261" w:type="dxa"/>
            <w:gridSpan w:val="2"/>
            <w:vMerge w:val="restart"/>
            <w:tcBorders>
              <w:top w:val="single" w:sz="4" w:space="0" w:color="auto"/>
              <w:left w:val="single" w:sz="18" w:space="0" w:color="auto"/>
            </w:tcBorders>
          </w:tcPr>
          <w:p w14:paraId="46D88A84" w14:textId="45A76781" w:rsidR="00C26672" w:rsidRDefault="00C26672" w:rsidP="00C26672">
            <w:pPr>
              <w:rPr>
                <w:lang w:val="en-AU"/>
              </w:rPr>
            </w:pPr>
            <w:r>
              <w:rPr>
                <w:lang w:val="en-AU"/>
              </w:rPr>
              <w:t>21/02/23</w:t>
            </w:r>
          </w:p>
        </w:tc>
        <w:tc>
          <w:tcPr>
            <w:tcW w:w="836" w:type="dxa"/>
            <w:vMerge w:val="restart"/>
            <w:tcBorders>
              <w:top w:val="single" w:sz="4" w:space="0" w:color="auto"/>
            </w:tcBorders>
          </w:tcPr>
          <w:p w14:paraId="7C46CAD6" w14:textId="678B4831" w:rsidR="00C26672" w:rsidRDefault="00C26672" w:rsidP="00C26672">
            <w:pPr>
              <w:jc w:val="center"/>
              <w:rPr>
                <w:lang w:val="en-AU"/>
              </w:rPr>
            </w:pPr>
            <w:r>
              <w:rPr>
                <w:lang w:val="en-AU"/>
              </w:rPr>
              <w:t>10</w:t>
            </w:r>
          </w:p>
        </w:tc>
        <w:tc>
          <w:tcPr>
            <w:tcW w:w="1439" w:type="dxa"/>
            <w:vMerge w:val="restart"/>
            <w:tcBorders>
              <w:top w:val="single" w:sz="4" w:space="0" w:color="auto"/>
            </w:tcBorders>
          </w:tcPr>
          <w:p w14:paraId="42E05F44" w14:textId="3F66581C" w:rsidR="00C26672" w:rsidRDefault="00C26672" w:rsidP="00C26672">
            <w:pPr>
              <w:jc w:val="center"/>
              <w:rPr>
                <w:lang w:val="en-AU"/>
              </w:rPr>
            </w:pPr>
            <w:r>
              <w:rPr>
                <w:lang w:val="en-AU"/>
              </w:rPr>
              <w:t>10.3.5</w:t>
            </w:r>
          </w:p>
        </w:tc>
        <w:tc>
          <w:tcPr>
            <w:tcW w:w="4802" w:type="dxa"/>
            <w:gridSpan w:val="2"/>
            <w:tcBorders>
              <w:top w:val="single" w:sz="4" w:space="0" w:color="auto"/>
              <w:right w:val="single" w:sz="18" w:space="0" w:color="auto"/>
            </w:tcBorders>
            <w:shd w:val="clear" w:color="auto" w:fill="FFF2CC"/>
          </w:tcPr>
          <w:p w14:paraId="34B3805B" w14:textId="190E92D6" w:rsidR="00C26672" w:rsidRDefault="00C26672" w:rsidP="00C26672">
            <w:pPr>
              <w:pStyle w:val="Heading2"/>
              <w:widowControl/>
              <w:tabs>
                <w:tab w:val="left" w:pos="567"/>
              </w:tabs>
              <w:spacing w:before="20" w:line="240" w:lineRule="auto"/>
              <w:rPr>
                <w:rFonts w:ascii="Arial" w:hAnsi="Arial" w:cs="Arial"/>
                <w:b/>
                <w:bCs/>
                <w:color w:val="000000"/>
                <w:sz w:val="20"/>
              </w:rPr>
            </w:pPr>
            <w:r>
              <w:rPr>
                <w:rFonts w:ascii="Arial" w:hAnsi="Arial" w:cs="Arial"/>
                <w:b/>
                <w:bCs/>
                <w:color w:val="000000"/>
                <w:sz w:val="20"/>
              </w:rPr>
              <w:t>Former section 10.3.4 headed “Sentence indication” is renumbered 10.3.5.</w:t>
            </w:r>
          </w:p>
        </w:tc>
      </w:tr>
      <w:tr w:rsidR="00C26672" w14:paraId="4EAA4C08" w14:textId="77777777" w:rsidTr="00997D61">
        <w:trPr>
          <w:trHeight w:val="182"/>
        </w:trPr>
        <w:tc>
          <w:tcPr>
            <w:tcW w:w="1261" w:type="dxa"/>
            <w:gridSpan w:val="2"/>
            <w:vMerge/>
            <w:tcBorders>
              <w:left w:val="single" w:sz="18" w:space="0" w:color="auto"/>
            </w:tcBorders>
          </w:tcPr>
          <w:p w14:paraId="143C4AC3" w14:textId="77777777" w:rsidR="00C26672" w:rsidRDefault="00C26672" w:rsidP="00C26672">
            <w:pPr>
              <w:rPr>
                <w:lang w:val="en-AU"/>
              </w:rPr>
            </w:pPr>
          </w:p>
        </w:tc>
        <w:tc>
          <w:tcPr>
            <w:tcW w:w="836" w:type="dxa"/>
            <w:vMerge/>
          </w:tcPr>
          <w:p w14:paraId="680CDA74" w14:textId="4AC0292E" w:rsidR="00C26672" w:rsidRDefault="00C26672" w:rsidP="00C26672">
            <w:pPr>
              <w:jc w:val="center"/>
              <w:rPr>
                <w:lang w:val="en-AU"/>
              </w:rPr>
            </w:pPr>
          </w:p>
        </w:tc>
        <w:tc>
          <w:tcPr>
            <w:tcW w:w="1439" w:type="dxa"/>
            <w:vMerge/>
          </w:tcPr>
          <w:p w14:paraId="50257625"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483259C2" w14:textId="55410F84" w:rsidR="00C26672" w:rsidRPr="00147B39" w:rsidRDefault="00C26672" w:rsidP="00C26672">
            <w:pPr>
              <w:pStyle w:val="Heading2"/>
              <w:widowControl/>
              <w:tabs>
                <w:tab w:val="left" w:pos="567"/>
              </w:tabs>
              <w:spacing w:before="20" w:line="240" w:lineRule="auto"/>
              <w:rPr>
                <w:rFonts w:ascii="Arial" w:hAnsi="Arial" w:cs="Arial"/>
                <w:color w:val="000000"/>
                <w:sz w:val="20"/>
              </w:rPr>
            </w:pPr>
            <w:r>
              <w:rPr>
                <w:rFonts w:ascii="Arial" w:hAnsi="Arial" w:cs="Arial"/>
                <w:color w:val="000000"/>
                <w:sz w:val="20"/>
              </w:rPr>
              <w:t xml:space="preserve">Reference to ss.207-209 </w:t>
            </w:r>
            <w:r w:rsidRPr="00147B39">
              <w:rPr>
                <w:rFonts w:ascii="Arial" w:hAnsi="Arial" w:cs="Arial"/>
                <w:i/>
                <w:iCs/>
                <w:color w:val="000000"/>
                <w:sz w:val="20"/>
              </w:rPr>
              <w:t>Criminal Procedure Act 2009</w:t>
            </w:r>
            <w:r>
              <w:rPr>
                <w:rFonts w:ascii="Arial" w:hAnsi="Arial" w:cs="Arial"/>
                <w:color w:val="000000"/>
                <w:sz w:val="20"/>
              </w:rPr>
              <w:t xml:space="preserve">.  Summary of </w:t>
            </w:r>
            <w:r w:rsidRPr="00147B39">
              <w:rPr>
                <w:rFonts w:ascii="Arial" w:hAnsi="Arial" w:cs="Arial"/>
                <w:i/>
                <w:iCs/>
                <w:color w:val="000000"/>
                <w:sz w:val="20"/>
              </w:rPr>
              <w:t xml:space="preserve">DPP v </w:t>
            </w:r>
            <w:r>
              <w:rPr>
                <w:rFonts w:ascii="Arial" w:hAnsi="Arial" w:cs="Arial"/>
                <w:i/>
                <w:iCs/>
                <w:color w:val="000000"/>
                <w:sz w:val="20"/>
              </w:rPr>
              <w:t xml:space="preserve">Christopher </w:t>
            </w:r>
            <w:r w:rsidRPr="00147B39">
              <w:rPr>
                <w:rFonts w:ascii="Arial" w:hAnsi="Arial" w:cs="Arial"/>
                <w:i/>
                <w:iCs/>
                <w:color w:val="000000"/>
                <w:sz w:val="20"/>
              </w:rPr>
              <w:t>Browne</w:t>
            </w:r>
            <w:r>
              <w:rPr>
                <w:rFonts w:ascii="Arial" w:hAnsi="Arial" w:cs="Arial"/>
                <w:color w:val="000000"/>
                <w:sz w:val="20"/>
              </w:rPr>
              <w:t xml:space="preserve"> [2023] VSCA 13 and extracts from [76]-[77] &amp; [94].</w:t>
            </w:r>
          </w:p>
        </w:tc>
      </w:tr>
      <w:tr w:rsidR="00C26672" w14:paraId="2B863428" w14:textId="77777777" w:rsidTr="00997D61">
        <w:trPr>
          <w:trHeight w:val="680"/>
        </w:trPr>
        <w:tc>
          <w:tcPr>
            <w:tcW w:w="1261" w:type="dxa"/>
            <w:gridSpan w:val="2"/>
            <w:tcBorders>
              <w:top w:val="single" w:sz="4" w:space="0" w:color="auto"/>
              <w:left w:val="single" w:sz="18" w:space="0" w:color="auto"/>
            </w:tcBorders>
          </w:tcPr>
          <w:p w14:paraId="1DE0BE59" w14:textId="6C157B91" w:rsidR="00C26672" w:rsidRDefault="00C26672" w:rsidP="00C26672">
            <w:pPr>
              <w:rPr>
                <w:lang w:val="en-AU"/>
              </w:rPr>
            </w:pPr>
            <w:r>
              <w:rPr>
                <w:lang w:val="en-AU"/>
              </w:rPr>
              <w:t>21/02/23</w:t>
            </w:r>
          </w:p>
        </w:tc>
        <w:tc>
          <w:tcPr>
            <w:tcW w:w="836" w:type="dxa"/>
            <w:tcBorders>
              <w:top w:val="single" w:sz="4" w:space="0" w:color="auto"/>
            </w:tcBorders>
          </w:tcPr>
          <w:p w14:paraId="51F31640" w14:textId="048D7693" w:rsidR="00C26672" w:rsidRDefault="00C26672" w:rsidP="00C26672">
            <w:pPr>
              <w:jc w:val="center"/>
              <w:rPr>
                <w:lang w:val="en-AU"/>
              </w:rPr>
            </w:pPr>
            <w:r>
              <w:rPr>
                <w:lang w:val="en-AU"/>
              </w:rPr>
              <w:t>10</w:t>
            </w:r>
          </w:p>
        </w:tc>
        <w:tc>
          <w:tcPr>
            <w:tcW w:w="1439" w:type="dxa"/>
            <w:tcBorders>
              <w:top w:val="single" w:sz="4" w:space="0" w:color="auto"/>
            </w:tcBorders>
          </w:tcPr>
          <w:p w14:paraId="75A97EBF" w14:textId="08C9E331" w:rsidR="00C26672" w:rsidRDefault="00C26672" w:rsidP="00C26672">
            <w:pPr>
              <w:jc w:val="center"/>
              <w:rPr>
                <w:lang w:val="en-AU"/>
              </w:rPr>
            </w:pPr>
            <w:r>
              <w:rPr>
                <w:lang w:val="en-AU"/>
              </w:rPr>
              <w:t>10.3.13</w:t>
            </w:r>
          </w:p>
        </w:tc>
        <w:tc>
          <w:tcPr>
            <w:tcW w:w="4802" w:type="dxa"/>
            <w:gridSpan w:val="2"/>
            <w:tcBorders>
              <w:top w:val="single" w:sz="4" w:space="0" w:color="auto"/>
              <w:right w:val="single" w:sz="18" w:space="0" w:color="auto"/>
            </w:tcBorders>
            <w:shd w:val="clear" w:color="auto" w:fill="FFF2CC"/>
          </w:tcPr>
          <w:p w14:paraId="02705C01" w14:textId="775F1299" w:rsidR="00C26672" w:rsidRPr="001023B9" w:rsidRDefault="00C26672" w:rsidP="00C26672">
            <w:pPr>
              <w:pStyle w:val="Heading2"/>
              <w:widowControl/>
              <w:tabs>
                <w:tab w:val="left" w:pos="567"/>
              </w:tabs>
              <w:spacing w:line="240" w:lineRule="auto"/>
              <w:rPr>
                <w:rFonts w:ascii="Arial" w:hAnsi="Arial" w:cs="Arial"/>
                <w:b/>
                <w:bCs/>
                <w:sz w:val="20"/>
              </w:rPr>
            </w:pPr>
            <w:r>
              <w:rPr>
                <w:rFonts w:ascii="Arial" w:hAnsi="Arial" w:cs="Arial"/>
                <w:b/>
                <w:bCs/>
                <w:color w:val="000000"/>
                <w:sz w:val="20"/>
              </w:rPr>
              <w:t>Former s</w:t>
            </w:r>
            <w:r w:rsidRPr="001023B9">
              <w:rPr>
                <w:rFonts w:ascii="Arial" w:hAnsi="Arial" w:cs="Arial"/>
                <w:b/>
                <w:bCs/>
                <w:color w:val="000000"/>
                <w:sz w:val="20"/>
              </w:rPr>
              <w:t xml:space="preserve">ection </w:t>
            </w:r>
            <w:r>
              <w:rPr>
                <w:rFonts w:ascii="Arial" w:hAnsi="Arial" w:cs="Arial"/>
                <w:b/>
                <w:bCs/>
                <w:color w:val="000000"/>
                <w:sz w:val="20"/>
              </w:rPr>
              <w:t xml:space="preserve">10.3.13 </w:t>
            </w:r>
            <w:r w:rsidRPr="001023B9">
              <w:rPr>
                <w:rFonts w:ascii="Arial" w:hAnsi="Arial" w:cs="Arial"/>
                <w:b/>
                <w:bCs/>
                <w:color w:val="000000"/>
                <w:sz w:val="20"/>
              </w:rPr>
              <w:t xml:space="preserve">headed “Transfer of proceedings from Supreme or County Court to Children’s Court” </w:t>
            </w:r>
            <w:r>
              <w:rPr>
                <w:rFonts w:ascii="Arial" w:hAnsi="Arial" w:cs="Arial"/>
                <w:b/>
                <w:bCs/>
                <w:color w:val="000000"/>
                <w:sz w:val="20"/>
              </w:rPr>
              <w:t>is renumbered 10.3.2</w:t>
            </w:r>
          </w:p>
        </w:tc>
      </w:tr>
      <w:tr w:rsidR="00C26672" w14:paraId="17E168EC" w14:textId="77777777" w:rsidTr="00997D61">
        <w:trPr>
          <w:trHeight w:val="283"/>
        </w:trPr>
        <w:tc>
          <w:tcPr>
            <w:tcW w:w="1261" w:type="dxa"/>
            <w:gridSpan w:val="2"/>
            <w:tcBorders>
              <w:top w:val="single" w:sz="4" w:space="0" w:color="auto"/>
              <w:left w:val="single" w:sz="18" w:space="0" w:color="auto"/>
            </w:tcBorders>
          </w:tcPr>
          <w:p w14:paraId="03A7E0EC" w14:textId="186E7898" w:rsidR="00C26672" w:rsidRDefault="00C26672" w:rsidP="00C26672">
            <w:pPr>
              <w:rPr>
                <w:lang w:val="en-AU"/>
              </w:rPr>
            </w:pPr>
            <w:r>
              <w:rPr>
                <w:lang w:val="en-AU"/>
              </w:rPr>
              <w:t>21/02/23</w:t>
            </w:r>
          </w:p>
        </w:tc>
        <w:tc>
          <w:tcPr>
            <w:tcW w:w="836" w:type="dxa"/>
            <w:tcBorders>
              <w:top w:val="single" w:sz="4" w:space="0" w:color="auto"/>
            </w:tcBorders>
          </w:tcPr>
          <w:p w14:paraId="5A6C6811" w14:textId="28CEE17C" w:rsidR="00C26672" w:rsidRDefault="00C26672" w:rsidP="00C26672">
            <w:pPr>
              <w:jc w:val="center"/>
              <w:rPr>
                <w:lang w:val="en-AU"/>
              </w:rPr>
            </w:pPr>
            <w:r>
              <w:rPr>
                <w:lang w:val="en-AU"/>
              </w:rPr>
              <w:t>10</w:t>
            </w:r>
          </w:p>
        </w:tc>
        <w:tc>
          <w:tcPr>
            <w:tcW w:w="1439" w:type="dxa"/>
            <w:tcBorders>
              <w:top w:val="single" w:sz="4" w:space="0" w:color="auto"/>
            </w:tcBorders>
          </w:tcPr>
          <w:p w14:paraId="0BE14612" w14:textId="4C1DED28" w:rsidR="00C26672" w:rsidRDefault="00C26672" w:rsidP="00C26672">
            <w:pPr>
              <w:jc w:val="center"/>
              <w:rPr>
                <w:lang w:val="en-AU"/>
              </w:rPr>
            </w:pPr>
            <w:r>
              <w:rPr>
                <w:lang w:val="en-AU"/>
              </w:rPr>
              <w:t>10.6J</w:t>
            </w:r>
          </w:p>
        </w:tc>
        <w:tc>
          <w:tcPr>
            <w:tcW w:w="4802" w:type="dxa"/>
            <w:gridSpan w:val="2"/>
            <w:tcBorders>
              <w:top w:val="single" w:sz="4" w:space="0" w:color="auto"/>
              <w:right w:val="single" w:sz="18" w:space="0" w:color="auto"/>
            </w:tcBorders>
            <w:shd w:val="clear" w:color="auto" w:fill="auto"/>
          </w:tcPr>
          <w:p w14:paraId="5C49D79C" w14:textId="1EFA0AE5" w:rsidR="00C26672" w:rsidRPr="00E070FD" w:rsidRDefault="00C26672" w:rsidP="00C26672">
            <w:pPr>
              <w:pStyle w:val="Heading2"/>
              <w:widowControl/>
              <w:tabs>
                <w:tab w:val="left" w:pos="567"/>
              </w:tabs>
              <w:spacing w:before="20" w:line="240" w:lineRule="auto"/>
              <w:rPr>
                <w:rFonts w:ascii="Arial" w:hAnsi="Arial" w:cs="Arial"/>
                <w:color w:val="000000"/>
                <w:sz w:val="20"/>
              </w:rPr>
            </w:pPr>
            <w:r>
              <w:rPr>
                <w:rFonts w:ascii="Arial" w:hAnsi="Arial" w:cs="Arial"/>
                <w:color w:val="000000"/>
                <w:sz w:val="20"/>
              </w:rPr>
              <w:t xml:space="preserve">Brief summary of </w:t>
            </w:r>
            <w:r w:rsidRPr="00AD4376">
              <w:rPr>
                <w:rFonts w:ascii="Arial" w:hAnsi="Arial" w:cs="Arial"/>
                <w:i/>
                <w:iCs/>
                <w:color w:val="000000"/>
                <w:sz w:val="20"/>
              </w:rPr>
              <w:t xml:space="preserve">R v </w:t>
            </w:r>
            <w:proofErr w:type="spellStart"/>
            <w:r w:rsidRPr="00AD4376">
              <w:rPr>
                <w:rFonts w:ascii="Arial" w:hAnsi="Arial" w:cs="Arial"/>
                <w:i/>
                <w:iCs/>
                <w:color w:val="000000"/>
                <w:sz w:val="20"/>
              </w:rPr>
              <w:t>Yuot</w:t>
            </w:r>
            <w:proofErr w:type="spellEnd"/>
            <w:r>
              <w:rPr>
                <w:rFonts w:ascii="Arial" w:hAnsi="Arial" w:cs="Arial"/>
                <w:color w:val="000000"/>
                <w:sz w:val="20"/>
              </w:rPr>
              <w:t xml:space="preserve"> [2023] VSC 47.</w:t>
            </w:r>
          </w:p>
        </w:tc>
      </w:tr>
      <w:tr w:rsidR="00C26672" w14:paraId="3E764D0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B2179E8" w14:textId="01FF16E2" w:rsidR="00C26672" w:rsidRPr="0054535C" w:rsidRDefault="00C26672" w:rsidP="00C26672">
            <w:pPr>
              <w:keepNext/>
              <w:keepLines/>
              <w:rPr>
                <w:sz w:val="22"/>
                <w:lang w:val="en-AU"/>
              </w:rPr>
            </w:pPr>
            <w:r>
              <w:rPr>
                <w:sz w:val="22"/>
                <w:lang w:val="en-AU"/>
              </w:rPr>
              <w:t>21/02/23</w:t>
            </w:r>
          </w:p>
        </w:tc>
        <w:tc>
          <w:tcPr>
            <w:tcW w:w="7077" w:type="dxa"/>
            <w:gridSpan w:val="4"/>
            <w:tcBorders>
              <w:top w:val="single" w:sz="18" w:space="0" w:color="auto"/>
              <w:bottom w:val="single" w:sz="4" w:space="0" w:color="auto"/>
              <w:right w:val="single" w:sz="18" w:space="0" w:color="auto"/>
            </w:tcBorders>
            <w:shd w:val="clear" w:color="auto" w:fill="DDDDDD"/>
          </w:tcPr>
          <w:p w14:paraId="4E4EC206" w14:textId="43574DB5"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6C89DABE" w14:textId="77777777" w:rsidTr="00997D61">
        <w:tc>
          <w:tcPr>
            <w:tcW w:w="1261" w:type="dxa"/>
            <w:gridSpan w:val="2"/>
            <w:tcBorders>
              <w:top w:val="single" w:sz="4" w:space="0" w:color="auto"/>
              <w:left w:val="single" w:sz="18" w:space="0" w:color="auto"/>
              <w:bottom w:val="single" w:sz="4" w:space="0" w:color="auto"/>
            </w:tcBorders>
          </w:tcPr>
          <w:p w14:paraId="24009667" w14:textId="3025F474"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4596ADB5" w14:textId="304DE88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092CCC0" w14:textId="2F2970BB" w:rsidR="00C26672" w:rsidRDefault="00C26672" w:rsidP="00C26672">
            <w:pPr>
              <w:keepNext/>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5AC5ACFA" w14:textId="36B493A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843B1F">
              <w:rPr>
                <w:rFonts w:ascii="Arial" w:hAnsi="Arial" w:cs="Arial"/>
                <w:i/>
                <w:iCs/>
                <w:color w:val="000000"/>
              </w:rPr>
              <w:t>McLean v The King</w:t>
            </w:r>
            <w:r>
              <w:rPr>
                <w:rFonts w:ascii="Arial" w:hAnsi="Arial" w:cs="Arial"/>
                <w:color w:val="000000"/>
              </w:rPr>
              <w:t xml:space="preserve"> [2023] VSCA 6 and extract from [42]-[46].  Summary of </w:t>
            </w:r>
            <w:r w:rsidRPr="00891DE4">
              <w:rPr>
                <w:rFonts w:ascii="Arial" w:hAnsi="Arial" w:cs="Arial"/>
                <w:i/>
                <w:iCs/>
              </w:rPr>
              <w:t>DPP v ST</w:t>
            </w:r>
            <w:r>
              <w:rPr>
                <w:rFonts w:ascii="Arial" w:hAnsi="Arial" w:cs="Arial"/>
              </w:rPr>
              <w:t xml:space="preserve"> [2023] VSC 49 and extracts from [35] &amp; [43].</w:t>
            </w:r>
          </w:p>
        </w:tc>
      </w:tr>
      <w:tr w:rsidR="00C26672" w14:paraId="7E3338A3" w14:textId="77777777" w:rsidTr="00997D61">
        <w:tc>
          <w:tcPr>
            <w:tcW w:w="1261" w:type="dxa"/>
            <w:gridSpan w:val="2"/>
            <w:tcBorders>
              <w:top w:val="single" w:sz="4" w:space="0" w:color="auto"/>
              <w:left w:val="single" w:sz="18" w:space="0" w:color="auto"/>
              <w:bottom w:val="single" w:sz="4" w:space="0" w:color="auto"/>
            </w:tcBorders>
          </w:tcPr>
          <w:p w14:paraId="5048594E" w14:textId="4FF4BC76"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0296F1B0" w14:textId="4C4CA1E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3C29313" w14:textId="7FCBAC53"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0A912B35" w14:textId="69E40044"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6F6069">
              <w:rPr>
                <w:rFonts w:ascii="Arial" w:hAnsi="Arial" w:cs="Arial"/>
                <w:i/>
                <w:iCs/>
              </w:rPr>
              <w:t>Edgar Case (a pseudonym) v The King</w:t>
            </w:r>
            <w:r>
              <w:rPr>
                <w:rFonts w:ascii="Arial" w:hAnsi="Arial" w:cs="Arial"/>
              </w:rPr>
              <w:t xml:space="preserve"> [2023] VSCA 12 at [148]-[154]; </w:t>
            </w:r>
            <w:proofErr w:type="spellStart"/>
            <w:r>
              <w:rPr>
                <w:rFonts w:ascii="Arial" w:hAnsi="Arial" w:cs="Arial"/>
                <w:i/>
                <w:iCs/>
              </w:rPr>
              <w:t>Obian</w:t>
            </w:r>
            <w:proofErr w:type="spellEnd"/>
            <w:r>
              <w:rPr>
                <w:rFonts w:ascii="Arial" w:hAnsi="Arial" w:cs="Arial"/>
                <w:i/>
                <w:iCs/>
              </w:rPr>
              <w:t xml:space="preserve"> v The King </w:t>
            </w:r>
            <w:r w:rsidRPr="007D1FA5">
              <w:rPr>
                <w:rFonts w:ascii="Arial" w:hAnsi="Arial" w:cs="Arial"/>
              </w:rPr>
              <w:t>[2023] VSCA 1</w:t>
            </w:r>
            <w:r>
              <w:rPr>
                <w:rFonts w:ascii="Arial" w:hAnsi="Arial" w:cs="Arial"/>
              </w:rPr>
              <w:t>8 at [410]-[412].</w:t>
            </w:r>
          </w:p>
        </w:tc>
      </w:tr>
      <w:tr w:rsidR="00C26672" w14:paraId="22E062BA" w14:textId="77777777" w:rsidTr="00997D61">
        <w:tc>
          <w:tcPr>
            <w:tcW w:w="1261" w:type="dxa"/>
            <w:gridSpan w:val="2"/>
            <w:tcBorders>
              <w:top w:val="single" w:sz="4" w:space="0" w:color="auto"/>
              <w:left w:val="single" w:sz="18" w:space="0" w:color="auto"/>
              <w:bottom w:val="single" w:sz="4" w:space="0" w:color="auto"/>
            </w:tcBorders>
          </w:tcPr>
          <w:p w14:paraId="61D6E78F" w14:textId="363802E0"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0C7E47EC" w14:textId="4E8D7CA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399DC95" w14:textId="63684AE5"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20B034A5" w14:textId="062BB473"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 xml:space="preserve">DPP v </w:t>
            </w:r>
            <w:proofErr w:type="spellStart"/>
            <w:r>
              <w:rPr>
                <w:rFonts w:ascii="Arial" w:hAnsi="Arial" w:cs="Arial"/>
                <w:i/>
                <w:iCs/>
                <w:color w:val="000000"/>
              </w:rPr>
              <w:t>Ledlin</w:t>
            </w:r>
            <w:proofErr w:type="spellEnd"/>
            <w:r>
              <w:rPr>
                <w:rFonts w:ascii="Arial" w:hAnsi="Arial" w:cs="Arial"/>
                <w:i/>
                <w:iCs/>
                <w:color w:val="000000"/>
              </w:rPr>
              <w:t xml:space="preserve"> </w:t>
            </w:r>
            <w:r w:rsidRPr="00D72FC5">
              <w:rPr>
                <w:rFonts w:ascii="Arial" w:hAnsi="Arial" w:cs="Arial"/>
                <w:color w:val="000000"/>
              </w:rPr>
              <w:t xml:space="preserve">[2022] VSC </w:t>
            </w:r>
            <w:r>
              <w:rPr>
                <w:rFonts w:ascii="Arial" w:hAnsi="Arial" w:cs="Arial"/>
                <w:color w:val="000000"/>
              </w:rPr>
              <w:t xml:space="preserve">826 at [71]-[76]; </w:t>
            </w:r>
            <w:r w:rsidRPr="00864CD0">
              <w:rPr>
                <w:rFonts w:ascii="Arial" w:hAnsi="Arial" w:cs="Arial"/>
                <w:i/>
                <w:iCs/>
                <w:color w:val="000000"/>
              </w:rPr>
              <w:t>Sweeney v The King</w:t>
            </w:r>
            <w:r>
              <w:rPr>
                <w:rFonts w:ascii="Arial" w:hAnsi="Arial" w:cs="Arial"/>
                <w:color w:val="000000"/>
              </w:rPr>
              <w:t xml:space="preserve"> [2023] VSCA 9 at [36]-[46].</w:t>
            </w:r>
          </w:p>
        </w:tc>
      </w:tr>
      <w:tr w:rsidR="00C26672" w14:paraId="6FF3E12D" w14:textId="77777777" w:rsidTr="00997D61">
        <w:tc>
          <w:tcPr>
            <w:tcW w:w="1261" w:type="dxa"/>
            <w:gridSpan w:val="2"/>
            <w:tcBorders>
              <w:top w:val="single" w:sz="4" w:space="0" w:color="auto"/>
              <w:left w:val="single" w:sz="18" w:space="0" w:color="auto"/>
              <w:bottom w:val="single" w:sz="4" w:space="0" w:color="auto"/>
            </w:tcBorders>
          </w:tcPr>
          <w:p w14:paraId="6A725EF0" w14:textId="4938F5CA"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40B1021E" w14:textId="269AC83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1AB1D13" w14:textId="0ADEE08B"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7C875C7B" w14:textId="7FC30861"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 xml:space="preserve">DPP v </w:t>
            </w:r>
            <w:proofErr w:type="spellStart"/>
            <w:r>
              <w:rPr>
                <w:rFonts w:ascii="Arial" w:hAnsi="Arial" w:cs="Arial"/>
                <w:i/>
                <w:iCs/>
                <w:color w:val="000000"/>
              </w:rPr>
              <w:t>Ledlin</w:t>
            </w:r>
            <w:proofErr w:type="spellEnd"/>
            <w:r>
              <w:rPr>
                <w:rFonts w:ascii="Arial" w:hAnsi="Arial" w:cs="Arial"/>
                <w:i/>
                <w:iCs/>
                <w:color w:val="000000"/>
              </w:rPr>
              <w:t xml:space="preserve"> </w:t>
            </w:r>
            <w:r w:rsidRPr="00D72FC5">
              <w:rPr>
                <w:rFonts w:ascii="Arial" w:hAnsi="Arial" w:cs="Arial"/>
                <w:color w:val="000000"/>
              </w:rPr>
              <w:t xml:space="preserve">[2022] VSC </w:t>
            </w:r>
            <w:r>
              <w:rPr>
                <w:rFonts w:ascii="Arial" w:hAnsi="Arial" w:cs="Arial"/>
                <w:color w:val="000000"/>
              </w:rPr>
              <w:t xml:space="preserve">826 at [66]-[70]; </w:t>
            </w:r>
            <w:r w:rsidRPr="00736B1A">
              <w:rPr>
                <w:rFonts w:ascii="Arial" w:hAnsi="Arial" w:cs="Arial"/>
                <w:i/>
                <w:iCs/>
                <w:color w:val="000000"/>
              </w:rPr>
              <w:t>McKay v The King [No 2]</w:t>
            </w:r>
            <w:r>
              <w:rPr>
                <w:rFonts w:ascii="Arial" w:hAnsi="Arial" w:cs="Arial"/>
                <w:color w:val="000000"/>
              </w:rPr>
              <w:t xml:space="preserve"> [2023] VSCA 8.</w:t>
            </w:r>
          </w:p>
        </w:tc>
      </w:tr>
      <w:tr w:rsidR="00C26672" w14:paraId="4CE620C1" w14:textId="77777777" w:rsidTr="00997D61">
        <w:tc>
          <w:tcPr>
            <w:tcW w:w="1261" w:type="dxa"/>
            <w:gridSpan w:val="2"/>
            <w:tcBorders>
              <w:top w:val="single" w:sz="4" w:space="0" w:color="auto"/>
              <w:left w:val="single" w:sz="18" w:space="0" w:color="auto"/>
              <w:bottom w:val="single" w:sz="4" w:space="0" w:color="auto"/>
            </w:tcBorders>
          </w:tcPr>
          <w:p w14:paraId="28440509" w14:textId="35BF3EB5"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54820455" w14:textId="3869F9E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AED1775" w14:textId="2090DF40"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14A9B088" w14:textId="01F5E41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277B03">
              <w:rPr>
                <w:rFonts w:ascii="Arial" w:hAnsi="Arial" w:cs="Arial"/>
                <w:i/>
                <w:iCs/>
                <w:color w:val="000000"/>
              </w:rPr>
              <w:t>DPP v ST</w:t>
            </w:r>
            <w:r>
              <w:rPr>
                <w:rFonts w:ascii="Arial" w:hAnsi="Arial" w:cs="Arial"/>
                <w:color w:val="000000"/>
              </w:rPr>
              <w:t xml:space="preserve"> [2023] VSC 49 and extracts from [45]-[49].  Summary of </w:t>
            </w:r>
            <w:r>
              <w:rPr>
                <w:rFonts w:ascii="Arial" w:hAnsi="Arial" w:cs="Arial"/>
                <w:i/>
                <w:iCs/>
                <w:color w:val="000000"/>
              </w:rPr>
              <w:t xml:space="preserve">R v Lovett </w:t>
            </w:r>
            <w:r w:rsidRPr="00917E19">
              <w:rPr>
                <w:rFonts w:ascii="Arial" w:hAnsi="Arial" w:cs="Arial"/>
                <w:color w:val="000000"/>
              </w:rPr>
              <w:t>[2023] VSC 50</w:t>
            </w:r>
            <w:r>
              <w:rPr>
                <w:rFonts w:ascii="Arial" w:hAnsi="Arial" w:cs="Arial"/>
                <w:color w:val="000000"/>
              </w:rPr>
              <w:t>.</w:t>
            </w:r>
          </w:p>
        </w:tc>
      </w:tr>
      <w:tr w:rsidR="00C26672" w14:paraId="1E8F3CEA" w14:textId="77777777" w:rsidTr="00997D61">
        <w:tc>
          <w:tcPr>
            <w:tcW w:w="1261" w:type="dxa"/>
            <w:gridSpan w:val="2"/>
            <w:tcBorders>
              <w:top w:val="single" w:sz="4" w:space="0" w:color="auto"/>
              <w:left w:val="single" w:sz="18" w:space="0" w:color="auto"/>
              <w:bottom w:val="single" w:sz="4" w:space="0" w:color="auto"/>
            </w:tcBorders>
          </w:tcPr>
          <w:p w14:paraId="6E4B9698" w14:textId="0D19C111"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64DD383B" w14:textId="32B1780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C328BF" w14:textId="38524B85"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7AFEDDC8" w14:textId="48600842"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581C8E">
              <w:rPr>
                <w:rFonts w:ascii="Arial" w:hAnsi="Arial" w:cs="Arial"/>
                <w:i/>
                <w:iCs/>
                <w:color w:val="000000"/>
              </w:rPr>
              <w:t xml:space="preserve">DPP v </w:t>
            </w:r>
            <w:proofErr w:type="spellStart"/>
            <w:r w:rsidRPr="00581C8E">
              <w:rPr>
                <w:rFonts w:ascii="Arial" w:hAnsi="Arial" w:cs="Arial"/>
                <w:i/>
                <w:iCs/>
                <w:color w:val="000000"/>
              </w:rPr>
              <w:t>Ledlin</w:t>
            </w:r>
            <w:proofErr w:type="spellEnd"/>
            <w:r>
              <w:rPr>
                <w:rFonts w:ascii="Arial" w:hAnsi="Arial" w:cs="Arial"/>
                <w:color w:val="000000"/>
              </w:rPr>
              <w:t xml:space="preserve"> [2022] VSC 826.  References to </w:t>
            </w:r>
            <w:r w:rsidRPr="007D3A98">
              <w:rPr>
                <w:rFonts w:ascii="Arial" w:hAnsi="Arial" w:cs="Arial"/>
                <w:i/>
                <w:iCs/>
                <w:color w:val="000000"/>
              </w:rPr>
              <w:t>DPP v Cross</w:t>
            </w:r>
            <w:r>
              <w:rPr>
                <w:rFonts w:ascii="Arial" w:hAnsi="Arial" w:cs="Arial"/>
                <w:i/>
                <w:iCs/>
                <w:color w:val="000000"/>
              </w:rPr>
              <w:t xml:space="preserve"> (No 2)</w:t>
            </w:r>
            <w:r>
              <w:rPr>
                <w:rFonts w:ascii="Arial" w:hAnsi="Arial" w:cs="Arial"/>
                <w:color w:val="000000"/>
              </w:rPr>
              <w:t xml:space="preserve"> [2023] VSC 40.</w:t>
            </w:r>
          </w:p>
        </w:tc>
      </w:tr>
      <w:tr w:rsidR="00C26672" w14:paraId="4A4481BF" w14:textId="77777777" w:rsidTr="00997D61">
        <w:tc>
          <w:tcPr>
            <w:tcW w:w="1261" w:type="dxa"/>
            <w:gridSpan w:val="2"/>
            <w:tcBorders>
              <w:top w:val="single" w:sz="4" w:space="0" w:color="auto"/>
              <w:left w:val="single" w:sz="18" w:space="0" w:color="auto"/>
              <w:bottom w:val="single" w:sz="4" w:space="0" w:color="auto"/>
            </w:tcBorders>
          </w:tcPr>
          <w:p w14:paraId="53F8BC21" w14:textId="0062F176"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08561D60" w14:textId="700F4BD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AB1A81D" w14:textId="3A935E5D"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3C8B623D" w14:textId="6B0860D9"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164D51">
              <w:rPr>
                <w:rFonts w:ascii="Arial" w:hAnsi="Arial" w:cs="Arial"/>
                <w:i/>
                <w:iCs/>
                <w:color w:val="000000"/>
              </w:rPr>
              <w:t>DPP v Armstrong</w:t>
            </w:r>
            <w:r>
              <w:rPr>
                <w:rFonts w:ascii="Arial" w:hAnsi="Arial" w:cs="Arial"/>
                <w:color w:val="000000"/>
              </w:rPr>
              <w:t xml:space="preserve"> [2022] VSC 827.  Summary of </w:t>
            </w:r>
            <w:r w:rsidRPr="00AB1BC5">
              <w:rPr>
                <w:rFonts w:ascii="Arial" w:hAnsi="Arial" w:cs="Arial"/>
                <w:i/>
                <w:iCs/>
                <w:color w:val="000000"/>
              </w:rPr>
              <w:t>DPP v Christopher Browne</w:t>
            </w:r>
            <w:r>
              <w:rPr>
                <w:rFonts w:ascii="Arial" w:hAnsi="Arial" w:cs="Arial"/>
                <w:color w:val="000000"/>
              </w:rPr>
              <w:t xml:space="preserve"> [2023] VSCA 13 and extracts from [40]-[47] &amp; [61]-[62].</w:t>
            </w:r>
          </w:p>
        </w:tc>
      </w:tr>
      <w:tr w:rsidR="00C26672" w14:paraId="20069A15" w14:textId="77777777" w:rsidTr="00997D61">
        <w:tc>
          <w:tcPr>
            <w:tcW w:w="1261" w:type="dxa"/>
            <w:gridSpan w:val="2"/>
            <w:tcBorders>
              <w:top w:val="single" w:sz="4" w:space="0" w:color="auto"/>
              <w:left w:val="single" w:sz="18" w:space="0" w:color="auto"/>
              <w:bottom w:val="single" w:sz="4" w:space="0" w:color="auto"/>
            </w:tcBorders>
          </w:tcPr>
          <w:p w14:paraId="5C65F80C" w14:textId="220C4078"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4EE9C3E4" w14:textId="09E14DC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0CF25E" w14:textId="115AEF73" w:rsidR="00C26672" w:rsidRDefault="00C26672" w:rsidP="00C26672">
            <w:pPr>
              <w:keepNext/>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00BAF99D" w14:textId="0476BD69"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BF72CA">
              <w:rPr>
                <w:rFonts w:ascii="Arial" w:hAnsi="Arial" w:cs="Arial"/>
                <w:i/>
                <w:iCs/>
                <w:color w:val="000000"/>
              </w:rPr>
              <w:t>McLean v The King</w:t>
            </w:r>
            <w:r>
              <w:rPr>
                <w:rFonts w:ascii="Arial" w:hAnsi="Arial" w:cs="Arial"/>
                <w:color w:val="000000"/>
              </w:rPr>
              <w:t xml:space="preserve"> [2023] VSCA 6 and extracts from [31]-[37]. Summary of </w:t>
            </w:r>
            <w:r w:rsidRPr="00AF6488">
              <w:rPr>
                <w:rFonts w:ascii="Arial" w:hAnsi="Arial" w:cs="Arial"/>
                <w:i/>
                <w:iCs/>
                <w:color w:val="000000"/>
              </w:rPr>
              <w:t xml:space="preserve">DPP v </w:t>
            </w:r>
            <w:proofErr w:type="spellStart"/>
            <w:r w:rsidRPr="00AF6488">
              <w:rPr>
                <w:rFonts w:ascii="Arial" w:hAnsi="Arial" w:cs="Arial"/>
                <w:i/>
                <w:iCs/>
                <w:color w:val="000000"/>
              </w:rPr>
              <w:t>Dastmozd</w:t>
            </w:r>
            <w:proofErr w:type="spellEnd"/>
            <w:r>
              <w:rPr>
                <w:rFonts w:ascii="Arial" w:hAnsi="Arial" w:cs="Arial"/>
                <w:color w:val="000000"/>
              </w:rPr>
              <w:t xml:space="preserve"> [2023] VSC 29.</w:t>
            </w:r>
          </w:p>
        </w:tc>
      </w:tr>
      <w:tr w:rsidR="00C26672" w14:paraId="23B27FA4" w14:textId="77777777" w:rsidTr="00997D61">
        <w:tc>
          <w:tcPr>
            <w:tcW w:w="1261" w:type="dxa"/>
            <w:gridSpan w:val="2"/>
            <w:tcBorders>
              <w:top w:val="single" w:sz="4" w:space="0" w:color="auto"/>
              <w:left w:val="single" w:sz="18" w:space="0" w:color="auto"/>
              <w:bottom w:val="single" w:sz="4" w:space="0" w:color="auto"/>
            </w:tcBorders>
          </w:tcPr>
          <w:p w14:paraId="0CECDA26" w14:textId="0D886F20"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75798B5D" w14:textId="4AAD69B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2E46B64" w14:textId="6C9F9D6E" w:rsidR="00C26672" w:rsidRDefault="00C26672" w:rsidP="00C26672">
            <w:pPr>
              <w:keepNext/>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tcPr>
          <w:p w14:paraId="1FF8B7DE" w14:textId="103B4E90"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6F01B0">
              <w:rPr>
                <w:rFonts w:ascii="Arial" w:hAnsi="Arial" w:cs="Arial"/>
                <w:i/>
                <w:iCs/>
                <w:color w:val="000000"/>
              </w:rPr>
              <w:t xml:space="preserve">DPP v </w:t>
            </w:r>
            <w:proofErr w:type="spellStart"/>
            <w:r w:rsidRPr="006F01B0">
              <w:rPr>
                <w:rFonts w:ascii="Arial" w:hAnsi="Arial" w:cs="Arial"/>
                <w:i/>
                <w:iCs/>
                <w:color w:val="000000"/>
              </w:rPr>
              <w:t>Silivaii</w:t>
            </w:r>
            <w:proofErr w:type="spellEnd"/>
            <w:r>
              <w:rPr>
                <w:rFonts w:ascii="Arial" w:hAnsi="Arial" w:cs="Arial"/>
                <w:color w:val="000000"/>
              </w:rPr>
              <w:t xml:space="preserve"> [2023] VSCA 19. Reference to </w:t>
            </w:r>
            <w:r w:rsidRPr="001E2519">
              <w:rPr>
                <w:rFonts w:ascii="Arial" w:hAnsi="Arial" w:cs="Arial"/>
                <w:i/>
                <w:iCs/>
              </w:rPr>
              <w:t>DPP v Wal &amp; Anor</w:t>
            </w:r>
            <w:r w:rsidRPr="001E2519">
              <w:rPr>
                <w:rFonts w:ascii="Arial" w:hAnsi="Arial" w:cs="Arial"/>
              </w:rPr>
              <w:t xml:space="preserve"> [2022] VSC 828</w:t>
            </w:r>
            <w:r>
              <w:rPr>
                <w:rFonts w:ascii="Arial" w:hAnsi="Arial" w:cs="Arial"/>
              </w:rPr>
              <w:t>.</w:t>
            </w:r>
          </w:p>
        </w:tc>
      </w:tr>
      <w:tr w:rsidR="00C26672" w14:paraId="7F162846" w14:textId="77777777" w:rsidTr="00997D61">
        <w:tc>
          <w:tcPr>
            <w:tcW w:w="1261" w:type="dxa"/>
            <w:gridSpan w:val="2"/>
            <w:tcBorders>
              <w:top w:val="single" w:sz="4" w:space="0" w:color="auto"/>
              <w:left w:val="single" w:sz="18" w:space="0" w:color="auto"/>
              <w:bottom w:val="single" w:sz="4" w:space="0" w:color="auto"/>
            </w:tcBorders>
          </w:tcPr>
          <w:p w14:paraId="703F3DE5" w14:textId="328C15CF"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45366D6E" w14:textId="1BB2C35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410FCE3" w14:textId="77777777" w:rsidR="00C26672" w:rsidRDefault="00C26672" w:rsidP="00C26672">
            <w:pPr>
              <w:keepNext/>
              <w:jc w:val="center"/>
              <w:rPr>
                <w:lang w:val="en-AU"/>
              </w:rPr>
            </w:pPr>
            <w:r>
              <w:rPr>
                <w:lang w:val="en-AU"/>
              </w:rPr>
              <w:t>11.2.24.5</w:t>
            </w:r>
          </w:p>
        </w:tc>
        <w:tc>
          <w:tcPr>
            <w:tcW w:w="4802" w:type="dxa"/>
            <w:gridSpan w:val="2"/>
            <w:tcBorders>
              <w:top w:val="single" w:sz="4" w:space="0" w:color="auto"/>
              <w:bottom w:val="single" w:sz="4" w:space="0" w:color="auto"/>
              <w:right w:val="single" w:sz="18" w:space="0" w:color="auto"/>
            </w:tcBorders>
          </w:tcPr>
          <w:p w14:paraId="2AC267D5" w14:textId="7B5E6A7E"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DPP</w:t>
            </w:r>
            <w:r w:rsidRPr="009A724F">
              <w:rPr>
                <w:rFonts w:ascii="Arial" w:hAnsi="Arial" w:cs="Arial"/>
                <w:i/>
                <w:iCs/>
                <w:color w:val="000000"/>
              </w:rPr>
              <w:t xml:space="preserve"> v Casley</w:t>
            </w:r>
            <w:r>
              <w:rPr>
                <w:rFonts w:ascii="Arial" w:hAnsi="Arial" w:cs="Arial"/>
                <w:color w:val="000000"/>
              </w:rPr>
              <w:t xml:space="preserve"> [2022] VSC 718; </w:t>
            </w:r>
            <w:r w:rsidRPr="001E2519">
              <w:rPr>
                <w:rFonts w:ascii="Arial" w:hAnsi="Arial" w:cs="Arial"/>
                <w:i/>
                <w:iCs/>
              </w:rPr>
              <w:t>DPP v Wal &amp; Anor</w:t>
            </w:r>
            <w:r w:rsidRPr="001E2519">
              <w:rPr>
                <w:rFonts w:ascii="Arial" w:hAnsi="Arial" w:cs="Arial"/>
              </w:rPr>
              <w:t xml:space="preserve"> [2022] VSC 828</w:t>
            </w:r>
            <w:r>
              <w:rPr>
                <w:rFonts w:ascii="Arial" w:hAnsi="Arial" w:cs="Arial"/>
                <w:color w:val="000000"/>
              </w:rPr>
              <w:t>.</w:t>
            </w:r>
          </w:p>
        </w:tc>
      </w:tr>
      <w:tr w:rsidR="00C26672" w14:paraId="156B4F9C" w14:textId="77777777" w:rsidTr="00997D61">
        <w:tc>
          <w:tcPr>
            <w:tcW w:w="1261" w:type="dxa"/>
            <w:gridSpan w:val="2"/>
            <w:tcBorders>
              <w:top w:val="single" w:sz="4" w:space="0" w:color="auto"/>
              <w:left w:val="single" w:sz="18" w:space="0" w:color="auto"/>
              <w:bottom w:val="single" w:sz="4" w:space="0" w:color="auto"/>
            </w:tcBorders>
          </w:tcPr>
          <w:p w14:paraId="4E1FC931" w14:textId="449885AA"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34762BDA" w14:textId="6E4A96B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47D15E0" w14:textId="5FF19C4E" w:rsidR="00C26672" w:rsidRDefault="00C26672" w:rsidP="00C26672">
            <w:pPr>
              <w:keepNext/>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shd w:val="clear" w:color="auto" w:fill="auto"/>
          </w:tcPr>
          <w:p w14:paraId="3DBCF762" w14:textId="57633ADD"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bookmarkStart w:id="134" w:name="_Hlk127341644"/>
            <w:r w:rsidRPr="00767898">
              <w:rPr>
                <w:rFonts w:ascii="Arial" w:hAnsi="Arial" w:cs="Arial"/>
                <w:i/>
                <w:iCs/>
                <w:color w:val="000000"/>
              </w:rPr>
              <w:t>Nelson v The Queen</w:t>
            </w:r>
            <w:r>
              <w:rPr>
                <w:rFonts w:ascii="Arial" w:hAnsi="Arial" w:cs="Arial"/>
                <w:color w:val="000000"/>
              </w:rPr>
              <w:t xml:space="preserve"> [2020] VSCA 219; </w:t>
            </w:r>
            <w:r w:rsidRPr="00767898">
              <w:rPr>
                <w:rFonts w:ascii="Arial" w:hAnsi="Arial" w:cs="Arial"/>
                <w:i/>
                <w:iCs/>
                <w:color w:val="000000"/>
              </w:rPr>
              <w:t>McKay v The King</w:t>
            </w:r>
            <w:r>
              <w:rPr>
                <w:rFonts w:ascii="Arial" w:hAnsi="Arial" w:cs="Arial"/>
                <w:color w:val="000000"/>
              </w:rPr>
              <w:t xml:space="preserve"> [2023] VSCA 8.</w:t>
            </w:r>
            <w:bookmarkEnd w:id="134"/>
          </w:p>
        </w:tc>
      </w:tr>
      <w:tr w:rsidR="00C26672" w14:paraId="7FCFD26E" w14:textId="77777777" w:rsidTr="00997D61">
        <w:tc>
          <w:tcPr>
            <w:tcW w:w="1261" w:type="dxa"/>
            <w:gridSpan w:val="2"/>
            <w:tcBorders>
              <w:top w:val="single" w:sz="4" w:space="0" w:color="auto"/>
              <w:left w:val="single" w:sz="18" w:space="0" w:color="auto"/>
              <w:bottom w:val="single" w:sz="4" w:space="0" w:color="auto"/>
            </w:tcBorders>
          </w:tcPr>
          <w:p w14:paraId="5283CCA7" w14:textId="5B2ABE0B"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254EF9A9" w14:textId="3ACAF45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1CC9DD0" w14:textId="4068EC4F"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shd w:val="clear" w:color="auto" w:fill="auto"/>
          </w:tcPr>
          <w:p w14:paraId="01CF111A" w14:textId="4BE145CD" w:rsidR="00C26672" w:rsidRPr="00707BEA" w:rsidRDefault="00C26672" w:rsidP="00C26672">
            <w:pPr>
              <w:spacing w:before="20"/>
              <w:jc w:val="both"/>
              <w:rPr>
                <w:rFonts w:ascii="Arial" w:hAnsi="Arial" w:cs="Arial"/>
                <w:color w:val="000000"/>
              </w:rPr>
            </w:pPr>
            <w:r>
              <w:rPr>
                <w:rFonts w:ascii="Arial" w:hAnsi="Arial" w:cs="Arial"/>
                <w:color w:val="000000"/>
              </w:rPr>
              <w:t xml:space="preserve">Summary of </w:t>
            </w:r>
            <w:proofErr w:type="spellStart"/>
            <w:r>
              <w:rPr>
                <w:rFonts w:ascii="Arial" w:hAnsi="Arial" w:cs="Arial"/>
                <w:i/>
                <w:iCs/>
              </w:rPr>
              <w:t>Obian</w:t>
            </w:r>
            <w:proofErr w:type="spellEnd"/>
            <w:r>
              <w:rPr>
                <w:rFonts w:ascii="Arial" w:hAnsi="Arial" w:cs="Arial"/>
                <w:i/>
                <w:iCs/>
              </w:rPr>
              <w:t xml:space="preserve"> v The King </w:t>
            </w:r>
            <w:r w:rsidRPr="007D1FA5">
              <w:rPr>
                <w:rFonts w:ascii="Arial" w:hAnsi="Arial" w:cs="Arial"/>
              </w:rPr>
              <w:t>[2023] VSCA 1</w:t>
            </w:r>
            <w:r>
              <w:rPr>
                <w:rFonts w:ascii="Arial" w:hAnsi="Arial" w:cs="Arial"/>
              </w:rPr>
              <w:t xml:space="preserve">8. </w:t>
            </w:r>
            <w:r>
              <w:rPr>
                <w:rFonts w:ascii="Arial" w:hAnsi="Arial" w:cs="Arial"/>
                <w:color w:val="000000"/>
              </w:rPr>
              <w:t xml:space="preserve">Reference to </w:t>
            </w:r>
            <w:proofErr w:type="spellStart"/>
            <w:r w:rsidRPr="00310E54">
              <w:rPr>
                <w:rFonts w:ascii="Arial" w:hAnsi="Arial" w:cs="Arial"/>
                <w:i/>
                <w:iCs/>
              </w:rPr>
              <w:t>Awad</w:t>
            </w:r>
            <w:proofErr w:type="spellEnd"/>
            <w:r w:rsidRPr="00310E54">
              <w:rPr>
                <w:rFonts w:ascii="Arial" w:hAnsi="Arial" w:cs="Arial"/>
                <w:i/>
                <w:iCs/>
              </w:rPr>
              <w:t xml:space="preserve"> v The Queen</w:t>
            </w:r>
            <w:r>
              <w:rPr>
                <w:rFonts w:ascii="Arial" w:hAnsi="Arial" w:cs="Arial"/>
                <w:i/>
                <w:iCs/>
              </w:rPr>
              <w:t>;</w:t>
            </w:r>
            <w:r w:rsidRPr="00310E54">
              <w:rPr>
                <w:rFonts w:ascii="Arial" w:hAnsi="Arial" w:cs="Arial"/>
              </w:rPr>
              <w:t xml:space="preserve"> </w:t>
            </w:r>
            <w:proofErr w:type="spellStart"/>
            <w:r w:rsidRPr="00310E54">
              <w:rPr>
                <w:rFonts w:ascii="Arial" w:hAnsi="Arial" w:cs="Arial"/>
                <w:i/>
                <w:iCs/>
              </w:rPr>
              <w:t>Tambakakis</w:t>
            </w:r>
            <w:proofErr w:type="spellEnd"/>
            <w:r w:rsidRPr="00310E54">
              <w:rPr>
                <w:rFonts w:ascii="Arial" w:hAnsi="Arial" w:cs="Arial"/>
                <w:i/>
                <w:iCs/>
              </w:rPr>
              <w:t xml:space="preserve"> v </w:t>
            </w:r>
            <w:r w:rsidRPr="00310E54">
              <w:rPr>
                <w:rFonts w:ascii="Arial" w:hAnsi="Arial" w:cs="Arial"/>
                <w:i/>
                <w:iCs/>
              </w:rPr>
              <w:lastRenderedPageBreak/>
              <w:t>The Queen</w:t>
            </w:r>
            <w:r w:rsidRPr="00310E54">
              <w:rPr>
                <w:rFonts w:ascii="Arial" w:hAnsi="Arial" w:cs="Arial"/>
              </w:rPr>
              <w:t xml:space="preserve"> [2022] HCA 36.</w:t>
            </w:r>
          </w:p>
        </w:tc>
      </w:tr>
      <w:tr w:rsidR="00C26672" w14:paraId="01DC8E01" w14:textId="77777777" w:rsidTr="00997D61">
        <w:tc>
          <w:tcPr>
            <w:tcW w:w="1261" w:type="dxa"/>
            <w:gridSpan w:val="2"/>
            <w:tcBorders>
              <w:top w:val="single" w:sz="4" w:space="0" w:color="auto"/>
              <w:left w:val="single" w:sz="18" w:space="0" w:color="auto"/>
              <w:bottom w:val="single" w:sz="4" w:space="0" w:color="auto"/>
            </w:tcBorders>
          </w:tcPr>
          <w:p w14:paraId="5D0584B0" w14:textId="7D425BD7" w:rsidR="00C26672" w:rsidRDefault="00C26672" w:rsidP="00C26672">
            <w:pPr>
              <w:rPr>
                <w:lang w:val="en-AU"/>
              </w:rPr>
            </w:pPr>
            <w:r>
              <w:rPr>
                <w:lang w:val="en-AU"/>
              </w:rPr>
              <w:lastRenderedPageBreak/>
              <w:t>21/02/23</w:t>
            </w:r>
          </w:p>
        </w:tc>
        <w:tc>
          <w:tcPr>
            <w:tcW w:w="836" w:type="dxa"/>
            <w:tcBorders>
              <w:top w:val="single" w:sz="4" w:space="0" w:color="auto"/>
              <w:bottom w:val="single" w:sz="4" w:space="0" w:color="auto"/>
            </w:tcBorders>
          </w:tcPr>
          <w:p w14:paraId="37C03BA4" w14:textId="7456BCC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BCC50A" w14:textId="54B64AC6" w:rsidR="00C26672" w:rsidRDefault="00C26672" w:rsidP="00C26672">
            <w:pPr>
              <w:keepNext/>
              <w:jc w:val="center"/>
              <w:rPr>
                <w:lang w:val="en-AU"/>
              </w:rPr>
            </w:pPr>
            <w:r>
              <w:rPr>
                <w:lang w:val="en-AU"/>
              </w:rPr>
              <w:t>11.2.26.1</w:t>
            </w:r>
          </w:p>
        </w:tc>
        <w:tc>
          <w:tcPr>
            <w:tcW w:w="4802" w:type="dxa"/>
            <w:gridSpan w:val="2"/>
            <w:tcBorders>
              <w:top w:val="single" w:sz="4" w:space="0" w:color="auto"/>
              <w:bottom w:val="single" w:sz="4" w:space="0" w:color="auto"/>
              <w:right w:val="single" w:sz="18" w:space="0" w:color="auto"/>
            </w:tcBorders>
            <w:shd w:val="clear" w:color="auto" w:fill="auto"/>
          </w:tcPr>
          <w:p w14:paraId="38DFEEE5" w14:textId="2A8B696C" w:rsidR="00C26672" w:rsidRDefault="00C26672" w:rsidP="00C26672">
            <w:pPr>
              <w:spacing w:before="20"/>
              <w:jc w:val="both"/>
              <w:rPr>
                <w:rFonts w:ascii="Arial" w:hAnsi="Arial" w:cs="Arial"/>
                <w:color w:val="000000"/>
              </w:rPr>
            </w:pPr>
            <w:r>
              <w:rPr>
                <w:rFonts w:ascii="Arial" w:hAnsi="Arial" w:cs="Arial"/>
                <w:color w:val="000000"/>
              </w:rPr>
              <w:t xml:space="preserve">References to </w:t>
            </w:r>
            <w:r w:rsidRPr="00B676A2">
              <w:rPr>
                <w:rFonts w:ascii="Arial" w:hAnsi="Arial" w:cs="Arial"/>
                <w:i/>
                <w:iCs/>
                <w:color w:val="000000"/>
              </w:rPr>
              <w:t>DPP v Aditya Singh</w:t>
            </w:r>
            <w:r>
              <w:rPr>
                <w:rFonts w:ascii="Arial" w:hAnsi="Arial" w:cs="Arial"/>
                <w:color w:val="000000"/>
              </w:rPr>
              <w:t xml:space="preserve"> [2023] VSCA 17 at [59]; </w:t>
            </w:r>
            <w:r w:rsidRPr="007922C5">
              <w:rPr>
                <w:rFonts w:ascii="Arial" w:hAnsi="Arial" w:cs="Arial"/>
                <w:i/>
                <w:iCs/>
                <w:color w:val="000000"/>
              </w:rPr>
              <w:t>DPP v Hammoud</w:t>
            </w:r>
            <w:r>
              <w:rPr>
                <w:rFonts w:ascii="Arial" w:hAnsi="Arial" w:cs="Arial"/>
                <w:color w:val="000000"/>
              </w:rPr>
              <w:t xml:space="preserve"> [2023] VSC 58.</w:t>
            </w:r>
          </w:p>
        </w:tc>
      </w:tr>
      <w:tr w:rsidR="00C26672" w14:paraId="1C5C7589" w14:textId="77777777" w:rsidTr="00997D61">
        <w:tc>
          <w:tcPr>
            <w:tcW w:w="1261" w:type="dxa"/>
            <w:gridSpan w:val="2"/>
            <w:tcBorders>
              <w:top w:val="single" w:sz="4" w:space="0" w:color="auto"/>
              <w:left w:val="single" w:sz="18" w:space="0" w:color="auto"/>
              <w:bottom w:val="single" w:sz="4" w:space="0" w:color="auto"/>
            </w:tcBorders>
          </w:tcPr>
          <w:p w14:paraId="43FDC159" w14:textId="69B18F61"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78EF3B09" w14:textId="0DE1B7E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CB8CD6C" w14:textId="5B5AACEE"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shd w:val="clear" w:color="auto" w:fill="auto"/>
          </w:tcPr>
          <w:p w14:paraId="28AD532C" w14:textId="75CBE379"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7922C5">
              <w:rPr>
                <w:rFonts w:ascii="Arial" w:hAnsi="Arial" w:cs="Arial"/>
                <w:i/>
                <w:iCs/>
                <w:color w:val="000000"/>
              </w:rPr>
              <w:t>DPP v Hammoud</w:t>
            </w:r>
            <w:r>
              <w:rPr>
                <w:rFonts w:ascii="Arial" w:hAnsi="Arial" w:cs="Arial"/>
                <w:color w:val="000000"/>
              </w:rPr>
              <w:t xml:space="preserve"> [2023] VSC 58.</w:t>
            </w:r>
          </w:p>
        </w:tc>
      </w:tr>
      <w:tr w:rsidR="00C26672" w14:paraId="242613C9" w14:textId="77777777" w:rsidTr="00997D61">
        <w:tc>
          <w:tcPr>
            <w:tcW w:w="1261" w:type="dxa"/>
            <w:gridSpan w:val="2"/>
            <w:tcBorders>
              <w:top w:val="single" w:sz="4" w:space="0" w:color="auto"/>
              <w:left w:val="single" w:sz="18" w:space="0" w:color="auto"/>
              <w:bottom w:val="single" w:sz="4" w:space="0" w:color="auto"/>
            </w:tcBorders>
          </w:tcPr>
          <w:p w14:paraId="4D6A1BFB" w14:textId="4AD8F61B"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7AC05B86" w14:textId="3F14C7A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08420BC" w14:textId="0B4B18E5" w:rsidR="00C26672" w:rsidRDefault="00C26672" w:rsidP="00C26672">
            <w:pPr>
              <w:keepNext/>
              <w:jc w:val="center"/>
              <w:rPr>
                <w:lang w:val="en-AU"/>
              </w:rPr>
            </w:pPr>
            <w:r>
              <w:rPr>
                <w:lang w:val="en-AU"/>
              </w:rPr>
              <w:t>11.4.4A</w:t>
            </w:r>
          </w:p>
        </w:tc>
        <w:tc>
          <w:tcPr>
            <w:tcW w:w="4802" w:type="dxa"/>
            <w:gridSpan w:val="2"/>
            <w:tcBorders>
              <w:top w:val="single" w:sz="4" w:space="0" w:color="auto"/>
              <w:bottom w:val="single" w:sz="4" w:space="0" w:color="auto"/>
              <w:right w:val="single" w:sz="18" w:space="0" w:color="auto"/>
            </w:tcBorders>
            <w:shd w:val="clear" w:color="auto" w:fill="FFF2CC"/>
          </w:tcPr>
          <w:p w14:paraId="27E8AC48" w14:textId="1C1787CD" w:rsidR="00C26672" w:rsidRPr="002B02EA" w:rsidRDefault="00C26672" w:rsidP="00C26672">
            <w:pPr>
              <w:spacing w:before="20" w:after="20"/>
              <w:jc w:val="both"/>
              <w:rPr>
                <w:rFonts w:ascii="Arial" w:hAnsi="Arial" w:cs="Arial"/>
                <w:b/>
                <w:bCs/>
                <w:color w:val="000000"/>
              </w:rPr>
            </w:pPr>
            <w:r w:rsidRPr="002B02EA">
              <w:rPr>
                <w:rFonts w:ascii="Arial" w:hAnsi="Arial" w:cs="Arial"/>
                <w:b/>
                <w:bCs/>
                <w:color w:val="000000"/>
              </w:rPr>
              <w:t>Section formerly numbered 11.4.4 is renumbered 11.4.4A and renamed “</w:t>
            </w:r>
            <w:r>
              <w:rPr>
                <w:rFonts w:ascii="Arial" w:hAnsi="Arial" w:cs="Arial"/>
                <w:b/>
                <w:bCs/>
                <w:color w:val="000000"/>
              </w:rPr>
              <w:t>S</w:t>
            </w:r>
            <w:r w:rsidRPr="001C6E0E">
              <w:rPr>
                <w:rFonts w:ascii="Arial" w:hAnsi="Arial" w:cs="Arial"/>
                <w:b/>
                <w:bCs/>
                <w:color w:val="000000"/>
              </w:rPr>
              <w:t>ubmissions &amp; duty</w:t>
            </w:r>
            <w:r>
              <w:rPr>
                <w:rFonts w:ascii="Arial" w:hAnsi="Arial" w:cs="Arial"/>
                <w:b/>
                <w:bCs/>
                <w:color w:val="000000"/>
              </w:rPr>
              <w:t xml:space="preserve"> of prosecutor”.</w:t>
            </w:r>
          </w:p>
        </w:tc>
      </w:tr>
      <w:tr w:rsidR="00C26672" w14:paraId="5780CBB9" w14:textId="77777777" w:rsidTr="00997D61">
        <w:trPr>
          <w:trHeight w:val="102"/>
        </w:trPr>
        <w:tc>
          <w:tcPr>
            <w:tcW w:w="1261" w:type="dxa"/>
            <w:gridSpan w:val="2"/>
            <w:vMerge w:val="restart"/>
            <w:tcBorders>
              <w:top w:val="single" w:sz="4" w:space="0" w:color="auto"/>
              <w:left w:val="single" w:sz="18" w:space="0" w:color="auto"/>
            </w:tcBorders>
          </w:tcPr>
          <w:p w14:paraId="319F6586" w14:textId="7054B0EB" w:rsidR="00C26672" w:rsidRDefault="00C26672" w:rsidP="00C26672">
            <w:pPr>
              <w:keepNext/>
              <w:keepLines/>
              <w:rPr>
                <w:lang w:val="en-AU"/>
              </w:rPr>
            </w:pPr>
            <w:r>
              <w:rPr>
                <w:lang w:val="en-AU"/>
              </w:rPr>
              <w:t>21/02/23</w:t>
            </w:r>
          </w:p>
        </w:tc>
        <w:tc>
          <w:tcPr>
            <w:tcW w:w="836" w:type="dxa"/>
            <w:vMerge w:val="restart"/>
            <w:tcBorders>
              <w:top w:val="single" w:sz="4" w:space="0" w:color="auto"/>
            </w:tcBorders>
          </w:tcPr>
          <w:p w14:paraId="4B069D7F" w14:textId="5D5B0FD3" w:rsidR="00C26672" w:rsidRDefault="00C26672" w:rsidP="00C26672">
            <w:pPr>
              <w:jc w:val="center"/>
              <w:rPr>
                <w:lang w:val="en-AU"/>
              </w:rPr>
            </w:pPr>
            <w:r>
              <w:rPr>
                <w:lang w:val="en-AU"/>
              </w:rPr>
              <w:t>11</w:t>
            </w:r>
          </w:p>
        </w:tc>
        <w:tc>
          <w:tcPr>
            <w:tcW w:w="1439" w:type="dxa"/>
            <w:vMerge w:val="restart"/>
            <w:tcBorders>
              <w:top w:val="single" w:sz="4" w:space="0" w:color="auto"/>
            </w:tcBorders>
          </w:tcPr>
          <w:p w14:paraId="57D4E67B" w14:textId="59D3AB99" w:rsidR="00C26672" w:rsidRDefault="00C26672" w:rsidP="00C26672">
            <w:pPr>
              <w:keepNext/>
              <w:jc w:val="center"/>
              <w:rPr>
                <w:lang w:val="en-AU"/>
              </w:rPr>
            </w:pPr>
            <w:r>
              <w:rPr>
                <w:lang w:val="en-AU"/>
              </w:rPr>
              <w:t>11.4.4B</w:t>
            </w:r>
          </w:p>
        </w:tc>
        <w:tc>
          <w:tcPr>
            <w:tcW w:w="4802" w:type="dxa"/>
            <w:gridSpan w:val="2"/>
            <w:tcBorders>
              <w:top w:val="single" w:sz="4" w:space="0" w:color="auto"/>
              <w:bottom w:val="single" w:sz="4" w:space="0" w:color="auto"/>
              <w:right w:val="single" w:sz="18" w:space="0" w:color="auto"/>
            </w:tcBorders>
            <w:shd w:val="clear" w:color="auto" w:fill="FFF2CC"/>
          </w:tcPr>
          <w:p w14:paraId="1D9AD241" w14:textId="139C2960" w:rsidR="00C26672" w:rsidRPr="002B02EA" w:rsidRDefault="00C26672" w:rsidP="00C26672">
            <w:pPr>
              <w:spacing w:before="20" w:after="20"/>
              <w:jc w:val="both"/>
              <w:rPr>
                <w:rFonts w:ascii="Arial" w:hAnsi="Arial" w:cs="Arial"/>
                <w:b/>
                <w:bCs/>
                <w:color w:val="000000"/>
              </w:rPr>
            </w:pPr>
            <w:r w:rsidRPr="002B02EA">
              <w:rPr>
                <w:rFonts w:ascii="Arial" w:hAnsi="Arial" w:cs="Arial"/>
                <w:b/>
                <w:bCs/>
                <w:color w:val="000000"/>
              </w:rPr>
              <w:t>New subsection 11.4.4B entitled “Submissions of accused”.</w:t>
            </w:r>
          </w:p>
        </w:tc>
      </w:tr>
      <w:tr w:rsidR="00C26672" w14:paraId="3C89E4BA" w14:textId="77777777" w:rsidTr="00997D61">
        <w:trPr>
          <w:trHeight w:val="101"/>
        </w:trPr>
        <w:tc>
          <w:tcPr>
            <w:tcW w:w="1261" w:type="dxa"/>
            <w:gridSpan w:val="2"/>
            <w:vMerge/>
            <w:tcBorders>
              <w:left w:val="single" w:sz="18" w:space="0" w:color="auto"/>
              <w:bottom w:val="single" w:sz="4" w:space="0" w:color="auto"/>
            </w:tcBorders>
          </w:tcPr>
          <w:p w14:paraId="35B08AD3" w14:textId="77777777" w:rsidR="00C26672" w:rsidRDefault="00C26672" w:rsidP="00C26672">
            <w:pPr>
              <w:rPr>
                <w:lang w:val="en-AU"/>
              </w:rPr>
            </w:pPr>
          </w:p>
        </w:tc>
        <w:tc>
          <w:tcPr>
            <w:tcW w:w="836" w:type="dxa"/>
            <w:vMerge/>
            <w:tcBorders>
              <w:bottom w:val="single" w:sz="4" w:space="0" w:color="auto"/>
            </w:tcBorders>
          </w:tcPr>
          <w:p w14:paraId="50CA9C37" w14:textId="4FDF01F3" w:rsidR="00C26672" w:rsidRDefault="00C26672" w:rsidP="00C26672">
            <w:pPr>
              <w:jc w:val="center"/>
              <w:rPr>
                <w:lang w:val="en-AU"/>
              </w:rPr>
            </w:pPr>
          </w:p>
        </w:tc>
        <w:tc>
          <w:tcPr>
            <w:tcW w:w="1439" w:type="dxa"/>
            <w:vMerge/>
            <w:tcBorders>
              <w:bottom w:val="single" w:sz="4" w:space="0" w:color="auto"/>
            </w:tcBorders>
          </w:tcPr>
          <w:p w14:paraId="07D7C279"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7B4C6349" w14:textId="55D19EEC"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685AE8">
              <w:rPr>
                <w:rFonts w:ascii="Arial" w:hAnsi="Arial" w:cs="Arial"/>
                <w:i/>
                <w:iCs/>
                <w:color w:val="000000"/>
              </w:rPr>
              <w:t>Frank Brooks (a pseudonym) v The King</w:t>
            </w:r>
            <w:r>
              <w:rPr>
                <w:rFonts w:ascii="Arial" w:hAnsi="Arial" w:cs="Arial"/>
                <w:color w:val="000000"/>
              </w:rPr>
              <w:t xml:space="preserve"> [2023] VSCA 4 and extract from [31].</w:t>
            </w:r>
          </w:p>
        </w:tc>
      </w:tr>
      <w:tr w:rsidR="00C26672" w14:paraId="6C68F9EB" w14:textId="77777777" w:rsidTr="00997D61">
        <w:tc>
          <w:tcPr>
            <w:tcW w:w="1261" w:type="dxa"/>
            <w:gridSpan w:val="2"/>
            <w:tcBorders>
              <w:top w:val="single" w:sz="4" w:space="0" w:color="auto"/>
              <w:left w:val="single" w:sz="18" w:space="0" w:color="auto"/>
              <w:bottom w:val="single" w:sz="4" w:space="0" w:color="auto"/>
            </w:tcBorders>
          </w:tcPr>
          <w:p w14:paraId="17FB43E2" w14:textId="2C4A9205" w:rsidR="00C26672" w:rsidRDefault="00C26672" w:rsidP="00C26672">
            <w:pPr>
              <w:rPr>
                <w:lang w:val="en-AU"/>
              </w:rPr>
            </w:pPr>
            <w:r>
              <w:rPr>
                <w:lang w:val="en-AU"/>
              </w:rPr>
              <w:t>21/02/23</w:t>
            </w:r>
          </w:p>
        </w:tc>
        <w:tc>
          <w:tcPr>
            <w:tcW w:w="836" w:type="dxa"/>
            <w:tcBorders>
              <w:top w:val="single" w:sz="4" w:space="0" w:color="auto"/>
              <w:bottom w:val="single" w:sz="4" w:space="0" w:color="auto"/>
            </w:tcBorders>
          </w:tcPr>
          <w:p w14:paraId="1D67E3EF" w14:textId="6331C11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5A00F75" w14:textId="578A4EDB"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587DC7DB" w14:textId="53A1DE33"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685AE8">
              <w:rPr>
                <w:rFonts w:ascii="Arial" w:hAnsi="Arial" w:cs="Arial"/>
                <w:i/>
                <w:iCs/>
                <w:color w:val="000000"/>
              </w:rPr>
              <w:t>Frank Brooks (a pseudonym) v The King</w:t>
            </w:r>
            <w:r>
              <w:rPr>
                <w:rFonts w:ascii="Arial" w:hAnsi="Arial" w:cs="Arial"/>
                <w:color w:val="000000"/>
              </w:rPr>
              <w:t xml:space="preserve"> [2023] VSCA 4 and extract from [28].  Reference to </w:t>
            </w:r>
            <w:r w:rsidRPr="006F6069">
              <w:rPr>
                <w:rFonts w:ascii="Arial" w:hAnsi="Arial" w:cs="Arial"/>
                <w:i/>
                <w:iCs/>
              </w:rPr>
              <w:t>Edgar Case (a pseudonym) v The King</w:t>
            </w:r>
            <w:r>
              <w:rPr>
                <w:rFonts w:ascii="Arial" w:hAnsi="Arial" w:cs="Arial"/>
              </w:rPr>
              <w:t xml:space="preserve"> [2023] VSCA 12.</w:t>
            </w:r>
          </w:p>
        </w:tc>
      </w:tr>
      <w:tr w:rsidR="00C26672" w14:paraId="14433303"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349FEF02" w14:textId="49B85C31" w:rsidR="00C26672" w:rsidRPr="0054535C" w:rsidRDefault="00C26672" w:rsidP="00C26672">
            <w:pPr>
              <w:keepNext/>
              <w:keepLines/>
              <w:rPr>
                <w:sz w:val="22"/>
                <w:lang w:val="en-AU"/>
              </w:rPr>
            </w:pPr>
            <w:r>
              <w:rPr>
                <w:sz w:val="22"/>
                <w:lang w:val="en-AU"/>
              </w:rPr>
              <w:t>03/02/23</w:t>
            </w:r>
          </w:p>
        </w:tc>
        <w:tc>
          <w:tcPr>
            <w:tcW w:w="7077" w:type="dxa"/>
            <w:gridSpan w:val="4"/>
            <w:tcBorders>
              <w:top w:val="single" w:sz="12" w:space="0" w:color="FF0000"/>
              <w:bottom w:val="single" w:sz="4" w:space="0" w:color="auto"/>
              <w:right w:val="single" w:sz="18" w:space="0" w:color="auto"/>
            </w:tcBorders>
            <w:shd w:val="clear" w:color="auto" w:fill="DDDDDD"/>
          </w:tcPr>
          <w:p w14:paraId="76A0DCCA" w14:textId="04888293"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0B575E7D" w14:textId="77777777" w:rsidTr="00997D61">
        <w:tc>
          <w:tcPr>
            <w:tcW w:w="1261" w:type="dxa"/>
            <w:gridSpan w:val="2"/>
            <w:tcBorders>
              <w:top w:val="single" w:sz="4" w:space="0" w:color="auto"/>
              <w:left w:val="single" w:sz="18" w:space="0" w:color="auto"/>
              <w:bottom w:val="single" w:sz="18" w:space="0" w:color="auto"/>
            </w:tcBorders>
          </w:tcPr>
          <w:p w14:paraId="7108B6DB" w14:textId="329FFA20" w:rsidR="00C26672" w:rsidRDefault="00C26672" w:rsidP="00C26672">
            <w:pPr>
              <w:rPr>
                <w:lang w:val="en-AU"/>
              </w:rPr>
            </w:pPr>
            <w:r>
              <w:rPr>
                <w:lang w:val="en-AU"/>
              </w:rPr>
              <w:t>03/02/23</w:t>
            </w:r>
          </w:p>
        </w:tc>
        <w:tc>
          <w:tcPr>
            <w:tcW w:w="836" w:type="dxa"/>
            <w:tcBorders>
              <w:top w:val="single" w:sz="4" w:space="0" w:color="auto"/>
              <w:bottom w:val="single" w:sz="18" w:space="0" w:color="auto"/>
            </w:tcBorders>
          </w:tcPr>
          <w:p w14:paraId="765BD54F" w14:textId="70A7AEE7" w:rsidR="00C26672" w:rsidRDefault="00C26672" w:rsidP="00C26672">
            <w:pPr>
              <w:jc w:val="center"/>
              <w:rPr>
                <w:lang w:val="en-AU"/>
              </w:rPr>
            </w:pPr>
            <w:r>
              <w:rPr>
                <w:lang w:val="en-AU"/>
              </w:rPr>
              <w:t>1</w:t>
            </w:r>
          </w:p>
        </w:tc>
        <w:tc>
          <w:tcPr>
            <w:tcW w:w="1439" w:type="dxa"/>
            <w:tcBorders>
              <w:top w:val="single" w:sz="4" w:space="0" w:color="auto"/>
              <w:bottom w:val="single" w:sz="18" w:space="0" w:color="auto"/>
            </w:tcBorders>
          </w:tcPr>
          <w:p w14:paraId="3C132B50" w14:textId="0FA7616C" w:rsidR="00C26672" w:rsidRDefault="00C26672" w:rsidP="00C26672">
            <w:pPr>
              <w:keepNext/>
              <w:jc w:val="center"/>
              <w:rPr>
                <w:lang w:val="en-AU"/>
              </w:rPr>
            </w:pPr>
            <w:r>
              <w:rPr>
                <w:lang w:val="en-AU"/>
              </w:rPr>
              <w:t>1.1.5</w:t>
            </w:r>
          </w:p>
        </w:tc>
        <w:tc>
          <w:tcPr>
            <w:tcW w:w="4802" w:type="dxa"/>
            <w:gridSpan w:val="2"/>
            <w:tcBorders>
              <w:top w:val="single" w:sz="4" w:space="0" w:color="auto"/>
              <w:bottom w:val="single" w:sz="18" w:space="0" w:color="auto"/>
              <w:right w:val="single" w:sz="18" w:space="0" w:color="auto"/>
            </w:tcBorders>
            <w:shd w:val="clear" w:color="auto" w:fill="auto"/>
          </w:tcPr>
          <w:p w14:paraId="46718064" w14:textId="32274EC6" w:rsidR="00C26672" w:rsidRPr="00537325" w:rsidRDefault="00C26672" w:rsidP="00C26672">
            <w:pPr>
              <w:spacing w:before="20" w:after="20"/>
              <w:jc w:val="both"/>
              <w:rPr>
                <w:rFonts w:ascii="Arial" w:hAnsi="Arial" w:cs="Arial"/>
              </w:rPr>
            </w:pPr>
            <w:r w:rsidRPr="00537325">
              <w:rPr>
                <w:rFonts w:ascii="Arial" w:hAnsi="Arial" w:cs="Arial"/>
              </w:rPr>
              <w:t xml:space="preserve">Minor amendment </w:t>
            </w:r>
            <w:r>
              <w:rPr>
                <w:rFonts w:ascii="Arial" w:hAnsi="Arial" w:cs="Arial"/>
              </w:rPr>
              <w:t>noting</w:t>
            </w:r>
            <w:r w:rsidRPr="00537325">
              <w:rPr>
                <w:rFonts w:ascii="Arial" w:hAnsi="Arial" w:cs="Arial"/>
              </w:rPr>
              <w:t xml:space="preserve"> that</w:t>
            </w:r>
            <w:r>
              <w:rPr>
                <w:rFonts w:ascii="Arial" w:hAnsi="Arial" w:cs="Arial"/>
              </w:rPr>
              <w:t xml:space="preserve"> the</w:t>
            </w:r>
            <w:r>
              <w:rPr>
                <w:rFonts w:ascii="Arial" w:hAnsi="Arial" w:cs="Arial"/>
                <w:i/>
                <w:iCs/>
              </w:rPr>
              <w:t xml:space="preserve"> </w:t>
            </w:r>
            <w:r w:rsidRPr="00537325">
              <w:rPr>
                <w:rFonts w:ascii="Arial" w:hAnsi="Arial" w:cs="Arial"/>
                <w:i/>
                <w:iCs/>
              </w:rPr>
              <w:t>Children, Youth and Families Amendment (Child Protection) Bill 2021</w:t>
            </w:r>
            <w:r w:rsidRPr="00537325">
              <w:rPr>
                <w:rFonts w:ascii="Arial" w:hAnsi="Arial" w:cs="Arial"/>
              </w:rPr>
              <w:t xml:space="preserve"> lapsed on 01/11/2022.</w:t>
            </w:r>
          </w:p>
        </w:tc>
      </w:tr>
      <w:tr w:rsidR="00C26672" w14:paraId="3A8A9C8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AE34A83" w14:textId="630E4F57" w:rsidR="00C26672" w:rsidRPr="0054535C" w:rsidRDefault="00C26672" w:rsidP="00C26672">
            <w:pPr>
              <w:keepNext/>
              <w:keepLines/>
              <w:rPr>
                <w:sz w:val="22"/>
                <w:lang w:val="en-AU"/>
              </w:rPr>
            </w:pPr>
            <w:r>
              <w:rPr>
                <w:sz w:val="22"/>
                <w:lang w:val="en-AU"/>
              </w:rPr>
              <w:t>03/02/23</w:t>
            </w:r>
          </w:p>
        </w:tc>
        <w:tc>
          <w:tcPr>
            <w:tcW w:w="7077" w:type="dxa"/>
            <w:gridSpan w:val="4"/>
            <w:tcBorders>
              <w:top w:val="single" w:sz="18" w:space="0" w:color="auto"/>
              <w:bottom w:val="single" w:sz="4" w:space="0" w:color="auto"/>
              <w:right w:val="single" w:sz="18" w:space="0" w:color="auto"/>
            </w:tcBorders>
            <w:shd w:val="clear" w:color="auto" w:fill="DDDDDD"/>
          </w:tcPr>
          <w:p w14:paraId="2CAE6CA4" w14:textId="1CD8A7A1"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5E53B8E9" w14:textId="77777777" w:rsidTr="00997D61">
        <w:trPr>
          <w:trHeight w:val="454"/>
        </w:trPr>
        <w:tc>
          <w:tcPr>
            <w:tcW w:w="1261" w:type="dxa"/>
            <w:gridSpan w:val="2"/>
            <w:tcBorders>
              <w:left w:val="single" w:sz="18" w:space="0" w:color="auto"/>
            </w:tcBorders>
          </w:tcPr>
          <w:p w14:paraId="3A90DA8A" w14:textId="4FF0A744" w:rsidR="00C26672" w:rsidRDefault="00C26672" w:rsidP="00C26672">
            <w:pPr>
              <w:rPr>
                <w:lang w:val="en-AU"/>
              </w:rPr>
            </w:pPr>
            <w:r>
              <w:rPr>
                <w:lang w:val="en-AU"/>
              </w:rPr>
              <w:t>03/02/23</w:t>
            </w:r>
          </w:p>
        </w:tc>
        <w:tc>
          <w:tcPr>
            <w:tcW w:w="836" w:type="dxa"/>
          </w:tcPr>
          <w:p w14:paraId="621CBB3E" w14:textId="25BCE831" w:rsidR="00C26672" w:rsidRDefault="00C26672" w:rsidP="00C26672">
            <w:pPr>
              <w:jc w:val="center"/>
              <w:rPr>
                <w:lang w:val="en-AU"/>
              </w:rPr>
            </w:pPr>
            <w:r>
              <w:rPr>
                <w:lang w:val="en-AU"/>
              </w:rPr>
              <w:t>3</w:t>
            </w:r>
          </w:p>
        </w:tc>
        <w:tc>
          <w:tcPr>
            <w:tcW w:w="1439" w:type="dxa"/>
          </w:tcPr>
          <w:p w14:paraId="52FF6993" w14:textId="77777777" w:rsidR="00C26672" w:rsidRDefault="00C26672" w:rsidP="00C26672">
            <w:pPr>
              <w:keepNext/>
              <w:jc w:val="center"/>
              <w:rPr>
                <w:lang w:val="en-AU"/>
              </w:rPr>
            </w:pPr>
            <w:r>
              <w:rPr>
                <w:lang w:val="en-AU"/>
              </w:rPr>
              <w:t>3.1</w:t>
            </w:r>
          </w:p>
          <w:p w14:paraId="7C351637" w14:textId="77777777" w:rsidR="00C26672" w:rsidRDefault="00C26672" w:rsidP="00C26672">
            <w:pPr>
              <w:keepNext/>
              <w:jc w:val="center"/>
              <w:rPr>
                <w:lang w:val="en-AU"/>
              </w:rPr>
            </w:pPr>
            <w:r>
              <w:rPr>
                <w:lang w:val="en-AU"/>
              </w:rPr>
              <w:t>3.1.1</w:t>
            </w:r>
          </w:p>
          <w:p w14:paraId="034834EF" w14:textId="6AA8BDDA" w:rsidR="00C26672" w:rsidRDefault="00C26672" w:rsidP="00C26672">
            <w:pPr>
              <w:keepNext/>
              <w:jc w:val="center"/>
              <w:rPr>
                <w:lang w:val="en-AU"/>
              </w:rPr>
            </w:pPr>
            <w:r>
              <w:rPr>
                <w:lang w:val="en-AU"/>
              </w:rPr>
              <w:t>3.1.2</w:t>
            </w:r>
          </w:p>
        </w:tc>
        <w:tc>
          <w:tcPr>
            <w:tcW w:w="4802" w:type="dxa"/>
            <w:gridSpan w:val="2"/>
            <w:tcBorders>
              <w:top w:val="single" w:sz="4" w:space="0" w:color="auto"/>
              <w:right w:val="single" w:sz="18" w:space="0" w:color="auto"/>
            </w:tcBorders>
            <w:shd w:val="clear" w:color="auto" w:fill="FFF2CC"/>
          </w:tcPr>
          <w:p w14:paraId="04236E86" w14:textId="36AD5826" w:rsidR="00C26672" w:rsidRPr="00081D00" w:rsidRDefault="00C26672" w:rsidP="00C26672">
            <w:pPr>
              <w:spacing w:before="20" w:after="20"/>
              <w:jc w:val="both"/>
              <w:rPr>
                <w:rFonts w:ascii="Arial" w:hAnsi="Arial" w:cs="Arial"/>
                <w:b/>
                <w:bCs/>
              </w:rPr>
            </w:pPr>
            <w:r w:rsidRPr="00081D00">
              <w:rPr>
                <w:rFonts w:ascii="Arial" w:hAnsi="Arial" w:cs="Arial"/>
                <w:b/>
                <w:bCs/>
              </w:rPr>
              <w:t>Section headings 3.1.1 “</w:t>
            </w:r>
            <w:r>
              <w:rPr>
                <w:rFonts w:ascii="Arial" w:hAnsi="Arial" w:cs="Arial"/>
                <w:b/>
                <w:bCs/>
              </w:rPr>
              <w:t>Procedural fairness (natural justice) generally</w:t>
            </w:r>
            <w:r w:rsidRPr="00081D00">
              <w:rPr>
                <w:rFonts w:ascii="Arial" w:hAnsi="Arial" w:cs="Arial"/>
                <w:b/>
                <w:bCs/>
              </w:rPr>
              <w:t>” &amp; 3.1.2 “</w:t>
            </w:r>
            <w:r>
              <w:rPr>
                <w:rFonts w:ascii="Arial" w:hAnsi="Arial" w:cs="Arial"/>
                <w:b/>
                <w:bCs/>
              </w:rPr>
              <w:t>Actual or apprehended judicial bias</w:t>
            </w:r>
            <w:r w:rsidRPr="00081D00">
              <w:rPr>
                <w:rFonts w:ascii="Arial" w:hAnsi="Arial" w:cs="Arial"/>
                <w:b/>
                <w:bCs/>
              </w:rPr>
              <w:t>” are inserted into Part 3.1.</w:t>
            </w:r>
          </w:p>
        </w:tc>
      </w:tr>
      <w:tr w:rsidR="00C26672" w14:paraId="48428A99" w14:textId="77777777" w:rsidTr="00997D61">
        <w:trPr>
          <w:trHeight w:val="454"/>
        </w:trPr>
        <w:tc>
          <w:tcPr>
            <w:tcW w:w="1261" w:type="dxa"/>
            <w:gridSpan w:val="2"/>
            <w:tcBorders>
              <w:left w:val="single" w:sz="18" w:space="0" w:color="auto"/>
            </w:tcBorders>
          </w:tcPr>
          <w:p w14:paraId="755FD58E" w14:textId="10849636" w:rsidR="00C26672" w:rsidRDefault="00C26672" w:rsidP="00C26672">
            <w:pPr>
              <w:rPr>
                <w:lang w:val="en-AU"/>
              </w:rPr>
            </w:pPr>
            <w:r>
              <w:rPr>
                <w:lang w:val="en-AU"/>
              </w:rPr>
              <w:t>03/02/23</w:t>
            </w:r>
          </w:p>
        </w:tc>
        <w:tc>
          <w:tcPr>
            <w:tcW w:w="836" w:type="dxa"/>
          </w:tcPr>
          <w:p w14:paraId="7890A065" w14:textId="1E30BEB9" w:rsidR="00C26672" w:rsidRDefault="00C26672" w:rsidP="00C26672">
            <w:pPr>
              <w:jc w:val="center"/>
              <w:rPr>
                <w:lang w:val="en-AU"/>
              </w:rPr>
            </w:pPr>
            <w:r>
              <w:rPr>
                <w:lang w:val="en-AU"/>
              </w:rPr>
              <w:t>3</w:t>
            </w:r>
          </w:p>
        </w:tc>
        <w:tc>
          <w:tcPr>
            <w:tcW w:w="1439" w:type="dxa"/>
          </w:tcPr>
          <w:p w14:paraId="5F662D9D" w14:textId="15F5B800" w:rsidR="00C26672" w:rsidRDefault="00C26672" w:rsidP="00C26672">
            <w:pPr>
              <w:keepNext/>
              <w:jc w:val="center"/>
              <w:rPr>
                <w:lang w:val="en-AU"/>
              </w:rPr>
            </w:pPr>
            <w:r>
              <w:rPr>
                <w:lang w:val="en-AU"/>
              </w:rPr>
              <w:t>3.1.1</w:t>
            </w:r>
          </w:p>
        </w:tc>
        <w:tc>
          <w:tcPr>
            <w:tcW w:w="4802" w:type="dxa"/>
            <w:gridSpan w:val="2"/>
            <w:tcBorders>
              <w:top w:val="single" w:sz="4" w:space="0" w:color="auto"/>
              <w:right w:val="single" w:sz="18" w:space="0" w:color="auto"/>
            </w:tcBorders>
            <w:shd w:val="clear" w:color="auto" w:fill="auto"/>
          </w:tcPr>
          <w:p w14:paraId="6DF0C1AA" w14:textId="46DB3D9B" w:rsidR="00C26672" w:rsidRPr="006C0214" w:rsidRDefault="00C26672" w:rsidP="00C26672">
            <w:pPr>
              <w:spacing w:before="20" w:after="20"/>
              <w:jc w:val="both"/>
              <w:rPr>
                <w:rFonts w:ascii="Arial" w:hAnsi="Arial" w:cs="Arial"/>
              </w:rPr>
            </w:pPr>
            <w:r>
              <w:rPr>
                <w:rFonts w:ascii="Arial" w:hAnsi="Arial" w:cs="Arial"/>
              </w:rPr>
              <w:t xml:space="preserve">References to </w:t>
            </w:r>
            <w:r w:rsidRPr="005E1242">
              <w:rPr>
                <w:rFonts w:ascii="Arial" w:hAnsi="Arial" w:cs="Arial"/>
                <w:i/>
                <w:iCs/>
                <w:color w:val="000000"/>
              </w:rPr>
              <w:t>Stevens v DP World Melbourne Ltd</w:t>
            </w:r>
            <w:r>
              <w:rPr>
                <w:rFonts w:ascii="Arial" w:hAnsi="Arial" w:cs="Arial"/>
                <w:color w:val="000000"/>
              </w:rPr>
              <w:t xml:space="preserve"> [2022] VSCA 285 at [22] &amp; [63]-ground (8); </w:t>
            </w:r>
            <w:proofErr w:type="spellStart"/>
            <w:r w:rsidRPr="001C057A">
              <w:rPr>
                <w:rFonts w:ascii="Arial" w:hAnsi="Arial" w:cs="Arial"/>
                <w:bCs/>
                <w:i/>
                <w:iCs/>
                <w:color w:val="000000"/>
              </w:rPr>
              <w:t>Hycenko</w:t>
            </w:r>
            <w:proofErr w:type="spellEnd"/>
            <w:r w:rsidRPr="001C057A">
              <w:rPr>
                <w:rFonts w:ascii="Arial" w:hAnsi="Arial" w:cs="Arial"/>
                <w:bCs/>
                <w:i/>
                <w:iCs/>
                <w:color w:val="000000"/>
              </w:rPr>
              <w:t xml:space="preserve"> v Badge &amp; </w:t>
            </w:r>
            <w:proofErr w:type="spellStart"/>
            <w:r w:rsidRPr="001C057A">
              <w:rPr>
                <w:rFonts w:ascii="Arial" w:hAnsi="Arial" w:cs="Arial"/>
                <w:bCs/>
                <w:i/>
                <w:iCs/>
                <w:color w:val="000000"/>
              </w:rPr>
              <w:t>Ors</w:t>
            </w:r>
            <w:proofErr w:type="spellEnd"/>
            <w:r>
              <w:rPr>
                <w:rFonts w:ascii="Arial" w:hAnsi="Arial" w:cs="Arial"/>
                <w:bCs/>
                <w:color w:val="000000"/>
              </w:rPr>
              <w:t xml:space="preserve"> [2023] VSC 19 at [24]-[41].</w:t>
            </w:r>
          </w:p>
        </w:tc>
      </w:tr>
      <w:tr w:rsidR="00C26672" w14:paraId="6CBBBEC2" w14:textId="77777777" w:rsidTr="00997D61">
        <w:trPr>
          <w:trHeight w:val="454"/>
        </w:trPr>
        <w:tc>
          <w:tcPr>
            <w:tcW w:w="1261" w:type="dxa"/>
            <w:gridSpan w:val="2"/>
            <w:tcBorders>
              <w:left w:val="single" w:sz="18" w:space="0" w:color="auto"/>
            </w:tcBorders>
          </w:tcPr>
          <w:p w14:paraId="19918136" w14:textId="3A6935D1" w:rsidR="00C26672" w:rsidRDefault="00C26672" w:rsidP="00C26672">
            <w:pPr>
              <w:rPr>
                <w:lang w:val="en-AU"/>
              </w:rPr>
            </w:pPr>
            <w:r>
              <w:rPr>
                <w:lang w:val="en-AU"/>
              </w:rPr>
              <w:t>03/02/23</w:t>
            </w:r>
          </w:p>
        </w:tc>
        <w:tc>
          <w:tcPr>
            <w:tcW w:w="836" w:type="dxa"/>
          </w:tcPr>
          <w:p w14:paraId="7E16C3BD" w14:textId="6D07629F" w:rsidR="00C26672" w:rsidRDefault="00C26672" w:rsidP="00C26672">
            <w:pPr>
              <w:jc w:val="center"/>
              <w:rPr>
                <w:lang w:val="en-AU"/>
              </w:rPr>
            </w:pPr>
            <w:r>
              <w:rPr>
                <w:lang w:val="en-AU"/>
              </w:rPr>
              <w:t>3</w:t>
            </w:r>
          </w:p>
        </w:tc>
        <w:tc>
          <w:tcPr>
            <w:tcW w:w="1439" w:type="dxa"/>
          </w:tcPr>
          <w:p w14:paraId="4A6022AB" w14:textId="31AA234A" w:rsidR="00C26672" w:rsidRDefault="00C26672" w:rsidP="00C26672">
            <w:pPr>
              <w:keepNext/>
              <w:jc w:val="center"/>
              <w:rPr>
                <w:lang w:val="en-AU"/>
              </w:rPr>
            </w:pPr>
            <w:r>
              <w:rPr>
                <w:lang w:val="en-AU"/>
              </w:rPr>
              <w:t>3.3.3</w:t>
            </w:r>
          </w:p>
        </w:tc>
        <w:tc>
          <w:tcPr>
            <w:tcW w:w="4802" w:type="dxa"/>
            <w:gridSpan w:val="2"/>
            <w:tcBorders>
              <w:top w:val="single" w:sz="4" w:space="0" w:color="auto"/>
              <w:right w:val="single" w:sz="18" w:space="0" w:color="auto"/>
            </w:tcBorders>
            <w:shd w:val="clear" w:color="auto" w:fill="auto"/>
          </w:tcPr>
          <w:p w14:paraId="651EE172" w14:textId="620FD0A5" w:rsidR="00C26672" w:rsidRDefault="00C26672" w:rsidP="00C26672">
            <w:pPr>
              <w:spacing w:before="20" w:after="20"/>
              <w:jc w:val="both"/>
              <w:rPr>
                <w:rFonts w:ascii="Arial" w:hAnsi="Arial" w:cs="Arial"/>
              </w:rPr>
            </w:pPr>
            <w:r>
              <w:rPr>
                <w:rFonts w:ascii="Arial" w:hAnsi="Arial" w:cs="Arial"/>
              </w:rPr>
              <w:t xml:space="preserve">References to </w:t>
            </w:r>
            <w:r w:rsidRPr="00E00823">
              <w:rPr>
                <w:rFonts w:ascii="Arial" w:hAnsi="Arial" w:cs="Arial"/>
                <w:i/>
                <w:iCs/>
              </w:rPr>
              <w:t>Soo v Yang &amp; Vale Pty Ltd</w:t>
            </w:r>
            <w:r w:rsidRPr="00E00823">
              <w:rPr>
                <w:rFonts w:ascii="Arial" w:hAnsi="Arial" w:cs="Arial"/>
              </w:rPr>
              <w:t xml:space="preserve"> [2022] VSCA 227; </w:t>
            </w:r>
            <w:r w:rsidRPr="00E00823">
              <w:rPr>
                <w:rFonts w:ascii="Arial" w:hAnsi="Arial" w:cs="Arial"/>
                <w:i/>
                <w:iCs/>
              </w:rPr>
              <w:t>Taylor v Merlino</w:t>
            </w:r>
            <w:r w:rsidRPr="00E00823">
              <w:rPr>
                <w:rFonts w:ascii="Arial" w:hAnsi="Arial" w:cs="Arial"/>
              </w:rPr>
              <w:t xml:space="preserve"> [2022] VSCA 37; </w:t>
            </w:r>
            <w:r w:rsidRPr="00E00823">
              <w:rPr>
                <w:rFonts w:ascii="Arial" w:hAnsi="Arial" w:cs="Arial"/>
                <w:i/>
                <w:iCs/>
              </w:rPr>
              <w:t xml:space="preserve">Holden v </w:t>
            </w:r>
            <w:proofErr w:type="spellStart"/>
            <w:r w:rsidRPr="00E00823">
              <w:rPr>
                <w:rFonts w:ascii="Arial" w:hAnsi="Arial" w:cs="Arial"/>
                <w:i/>
                <w:iCs/>
              </w:rPr>
              <w:t>Kukuy</w:t>
            </w:r>
            <w:proofErr w:type="spellEnd"/>
            <w:r w:rsidRPr="00E00823">
              <w:rPr>
                <w:rFonts w:ascii="Arial" w:hAnsi="Arial" w:cs="Arial"/>
                <w:i/>
                <w:iCs/>
              </w:rPr>
              <w:t xml:space="preserve">; Re Jay Invest Property Pty Ltd (in </w:t>
            </w:r>
            <w:proofErr w:type="spellStart"/>
            <w:r w:rsidRPr="00E00823">
              <w:rPr>
                <w:rFonts w:ascii="Arial" w:hAnsi="Arial" w:cs="Arial"/>
                <w:i/>
                <w:iCs/>
              </w:rPr>
              <w:t>liq</w:t>
            </w:r>
            <w:proofErr w:type="spellEnd"/>
            <w:r w:rsidRPr="00E00823">
              <w:rPr>
                <w:rFonts w:ascii="Arial" w:hAnsi="Arial" w:cs="Arial"/>
                <w:i/>
                <w:iCs/>
              </w:rPr>
              <w:t>)</w:t>
            </w:r>
            <w:r w:rsidRPr="00E00823">
              <w:rPr>
                <w:rFonts w:ascii="Arial" w:hAnsi="Arial" w:cs="Arial"/>
              </w:rPr>
              <w:t xml:space="preserve"> [2022] VSC </w:t>
            </w:r>
            <w:r>
              <w:rPr>
                <w:rFonts w:ascii="Arial" w:hAnsi="Arial" w:cs="Arial"/>
              </w:rPr>
              <w:t xml:space="preserve">796 </w:t>
            </w:r>
            <w:r w:rsidRPr="00E00823">
              <w:rPr>
                <w:rFonts w:ascii="Arial" w:hAnsi="Arial" w:cs="Arial"/>
              </w:rPr>
              <w:t>at [23]-[24].</w:t>
            </w:r>
          </w:p>
        </w:tc>
      </w:tr>
      <w:tr w:rsidR="00C26672" w14:paraId="17996B00" w14:textId="77777777" w:rsidTr="00997D61">
        <w:trPr>
          <w:trHeight w:val="454"/>
        </w:trPr>
        <w:tc>
          <w:tcPr>
            <w:tcW w:w="1261" w:type="dxa"/>
            <w:gridSpan w:val="2"/>
            <w:tcBorders>
              <w:left w:val="single" w:sz="18" w:space="0" w:color="auto"/>
            </w:tcBorders>
          </w:tcPr>
          <w:p w14:paraId="38A9FC1F" w14:textId="73115493" w:rsidR="00C26672" w:rsidRDefault="00C26672" w:rsidP="00C26672">
            <w:pPr>
              <w:rPr>
                <w:lang w:val="en-AU"/>
              </w:rPr>
            </w:pPr>
            <w:r>
              <w:rPr>
                <w:lang w:val="en-AU"/>
              </w:rPr>
              <w:t>03/02/23</w:t>
            </w:r>
          </w:p>
        </w:tc>
        <w:tc>
          <w:tcPr>
            <w:tcW w:w="836" w:type="dxa"/>
          </w:tcPr>
          <w:p w14:paraId="6C39F080" w14:textId="18474E4B" w:rsidR="00C26672" w:rsidRDefault="00C26672" w:rsidP="00C26672">
            <w:pPr>
              <w:jc w:val="center"/>
              <w:rPr>
                <w:lang w:val="en-AU"/>
              </w:rPr>
            </w:pPr>
            <w:r>
              <w:rPr>
                <w:lang w:val="en-AU"/>
              </w:rPr>
              <w:t>3</w:t>
            </w:r>
          </w:p>
        </w:tc>
        <w:tc>
          <w:tcPr>
            <w:tcW w:w="1439" w:type="dxa"/>
          </w:tcPr>
          <w:p w14:paraId="05CC4408" w14:textId="103C7C23" w:rsidR="00C26672" w:rsidRDefault="00C26672" w:rsidP="00C26672">
            <w:pPr>
              <w:keepNext/>
              <w:jc w:val="center"/>
              <w:rPr>
                <w:lang w:val="en-AU"/>
              </w:rPr>
            </w:pPr>
            <w:r>
              <w:rPr>
                <w:lang w:val="en-AU"/>
              </w:rPr>
              <w:t>3.3.4.2</w:t>
            </w:r>
          </w:p>
        </w:tc>
        <w:tc>
          <w:tcPr>
            <w:tcW w:w="4802" w:type="dxa"/>
            <w:gridSpan w:val="2"/>
            <w:tcBorders>
              <w:top w:val="single" w:sz="4" w:space="0" w:color="auto"/>
              <w:right w:val="single" w:sz="18" w:space="0" w:color="auto"/>
            </w:tcBorders>
            <w:shd w:val="clear" w:color="auto" w:fill="auto"/>
          </w:tcPr>
          <w:p w14:paraId="085A9F2E" w14:textId="0ACFD9B6" w:rsidR="00C26672" w:rsidRDefault="00C26672" w:rsidP="00C26672">
            <w:pPr>
              <w:spacing w:before="20" w:after="20"/>
              <w:jc w:val="both"/>
              <w:rPr>
                <w:rFonts w:ascii="Arial" w:hAnsi="Arial" w:cs="Arial"/>
              </w:rPr>
            </w:pPr>
            <w:r>
              <w:rPr>
                <w:rFonts w:ascii="Arial" w:hAnsi="Arial" w:cs="Arial"/>
              </w:rPr>
              <w:t xml:space="preserve">Reference to </w:t>
            </w:r>
            <w:r w:rsidRPr="00486A96">
              <w:rPr>
                <w:rFonts w:ascii="Arial" w:hAnsi="Arial" w:cs="Arial"/>
                <w:i/>
                <w:iCs/>
              </w:rPr>
              <w:t xml:space="preserve">Zaric &amp; </w:t>
            </w:r>
            <w:proofErr w:type="spellStart"/>
            <w:r w:rsidRPr="00486A96">
              <w:rPr>
                <w:rFonts w:ascii="Arial" w:hAnsi="Arial" w:cs="Arial"/>
                <w:i/>
                <w:iCs/>
              </w:rPr>
              <w:t>Ors</w:t>
            </w:r>
            <w:proofErr w:type="spellEnd"/>
            <w:r w:rsidRPr="00486A96">
              <w:rPr>
                <w:rFonts w:ascii="Arial" w:hAnsi="Arial" w:cs="Arial"/>
                <w:i/>
                <w:iCs/>
              </w:rPr>
              <w:t xml:space="preserve"> v City of Greater Dandenong</w:t>
            </w:r>
            <w:r>
              <w:rPr>
                <w:rFonts w:ascii="Arial" w:hAnsi="Arial" w:cs="Arial"/>
              </w:rPr>
              <w:t xml:space="preserve"> [2022] VSC 680 at [46]-[50].</w:t>
            </w:r>
          </w:p>
        </w:tc>
      </w:tr>
      <w:tr w:rsidR="00C26672" w14:paraId="4AA98EC3" w14:textId="77777777" w:rsidTr="00997D61">
        <w:trPr>
          <w:trHeight w:val="454"/>
        </w:trPr>
        <w:tc>
          <w:tcPr>
            <w:tcW w:w="1261" w:type="dxa"/>
            <w:gridSpan w:val="2"/>
            <w:tcBorders>
              <w:left w:val="single" w:sz="18" w:space="0" w:color="auto"/>
            </w:tcBorders>
          </w:tcPr>
          <w:p w14:paraId="17E69404" w14:textId="1EE69E79" w:rsidR="00C26672" w:rsidRDefault="00C26672" w:rsidP="00C26672">
            <w:pPr>
              <w:rPr>
                <w:lang w:val="en-AU"/>
              </w:rPr>
            </w:pPr>
            <w:r>
              <w:rPr>
                <w:lang w:val="en-AU"/>
              </w:rPr>
              <w:t>03/02/23</w:t>
            </w:r>
          </w:p>
        </w:tc>
        <w:tc>
          <w:tcPr>
            <w:tcW w:w="836" w:type="dxa"/>
          </w:tcPr>
          <w:p w14:paraId="03C922C4" w14:textId="6A79B16F" w:rsidR="00C26672" w:rsidRDefault="00C26672" w:rsidP="00C26672">
            <w:pPr>
              <w:jc w:val="center"/>
              <w:rPr>
                <w:lang w:val="en-AU"/>
              </w:rPr>
            </w:pPr>
            <w:r>
              <w:rPr>
                <w:lang w:val="en-AU"/>
              </w:rPr>
              <w:t>3</w:t>
            </w:r>
          </w:p>
        </w:tc>
        <w:tc>
          <w:tcPr>
            <w:tcW w:w="1439" w:type="dxa"/>
          </w:tcPr>
          <w:p w14:paraId="564778DB" w14:textId="36FF0F15" w:rsidR="00C26672" w:rsidRDefault="00C26672" w:rsidP="00C26672">
            <w:pPr>
              <w:keepNext/>
              <w:jc w:val="center"/>
              <w:rPr>
                <w:lang w:val="en-AU"/>
              </w:rPr>
            </w:pPr>
            <w:r>
              <w:rPr>
                <w:lang w:val="en-AU"/>
              </w:rPr>
              <w:t>3.4.5</w:t>
            </w:r>
          </w:p>
        </w:tc>
        <w:tc>
          <w:tcPr>
            <w:tcW w:w="4802" w:type="dxa"/>
            <w:gridSpan w:val="2"/>
            <w:tcBorders>
              <w:top w:val="single" w:sz="4" w:space="0" w:color="auto"/>
              <w:right w:val="single" w:sz="18" w:space="0" w:color="auto"/>
            </w:tcBorders>
            <w:shd w:val="clear" w:color="auto" w:fill="auto"/>
          </w:tcPr>
          <w:p w14:paraId="0EF43BDF" w14:textId="15629D12" w:rsidR="00C26672" w:rsidRPr="006C0214" w:rsidRDefault="00C26672" w:rsidP="00C26672">
            <w:pPr>
              <w:spacing w:before="20" w:after="20"/>
              <w:jc w:val="both"/>
              <w:rPr>
                <w:rFonts w:ascii="Arial" w:hAnsi="Arial" w:cs="Arial"/>
              </w:rPr>
            </w:pPr>
            <w:r>
              <w:rPr>
                <w:rFonts w:ascii="Arial" w:hAnsi="Arial" w:cs="Arial"/>
              </w:rPr>
              <w:t xml:space="preserve">Summary of </w:t>
            </w:r>
            <w:proofErr w:type="spellStart"/>
            <w:r w:rsidRPr="009139AF">
              <w:rPr>
                <w:rFonts w:ascii="Arial" w:hAnsi="Arial" w:cs="Arial"/>
                <w:i/>
                <w:iCs/>
              </w:rPr>
              <w:t>Weldemichael</w:t>
            </w:r>
            <w:proofErr w:type="spellEnd"/>
            <w:r w:rsidRPr="009139AF">
              <w:rPr>
                <w:rFonts w:ascii="Arial" w:hAnsi="Arial" w:cs="Arial"/>
                <w:i/>
                <w:iCs/>
              </w:rPr>
              <w:t xml:space="preserve"> v Duy Tri Ha</w:t>
            </w:r>
            <w:r w:rsidRPr="009139AF">
              <w:rPr>
                <w:rFonts w:ascii="Arial" w:hAnsi="Arial" w:cs="Arial"/>
              </w:rPr>
              <w:t xml:space="preserve"> [2022] VSC 817</w:t>
            </w:r>
            <w:r>
              <w:rPr>
                <w:rFonts w:ascii="Arial" w:hAnsi="Arial" w:cs="Arial"/>
              </w:rPr>
              <w:t xml:space="preserve"> and extract from [20].</w:t>
            </w:r>
          </w:p>
        </w:tc>
      </w:tr>
      <w:tr w:rsidR="00C26672" w14:paraId="24A33D85" w14:textId="77777777" w:rsidTr="00997D61">
        <w:trPr>
          <w:trHeight w:val="454"/>
        </w:trPr>
        <w:tc>
          <w:tcPr>
            <w:tcW w:w="1261" w:type="dxa"/>
            <w:gridSpan w:val="2"/>
            <w:tcBorders>
              <w:left w:val="single" w:sz="18" w:space="0" w:color="auto"/>
            </w:tcBorders>
          </w:tcPr>
          <w:p w14:paraId="67B2DEED" w14:textId="1CEAD63E" w:rsidR="00C26672" w:rsidRDefault="00C26672" w:rsidP="00C26672">
            <w:pPr>
              <w:rPr>
                <w:lang w:val="en-AU"/>
              </w:rPr>
            </w:pPr>
            <w:r>
              <w:rPr>
                <w:lang w:val="en-AU"/>
              </w:rPr>
              <w:t>03/02/23</w:t>
            </w:r>
          </w:p>
        </w:tc>
        <w:tc>
          <w:tcPr>
            <w:tcW w:w="836" w:type="dxa"/>
          </w:tcPr>
          <w:p w14:paraId="541F1505" w14:textId="56B4CA0F" w:rsidR="00C26672" w:rsidRDefault="00C26672" w:rsidP="00C26672">
            <w:pPr>
              <w:jc w:val="center"/>
              <w:rPr>
                <w:lang w:val="en-AU"/>
              </w:rPr>
            </w:pPr>
            <w:r>
              <w:rPr>
                <w:lang w:val="en-AU"/>
              </w:rPr>
              <w:t>3</w:t>
            </w:r>
          </w:p>
        </w:tc>
        <w:tc>
          <w:tcPr>
            <w:tcW w:w="1439" w:type="dxa"/>
          </w:tcPr>
          <w:p w14:paraId="4776425F" w14:textId="207B2CE6" w:rsidR="00C26672" w:rsidRDefault="00C26672" w:rsidP="00C26672">
            <w:pPr>
              <w:keepNext/>
              <w:jc w:val="center"/>
              <w:rPr>
                <w:lang w:val="en-AU"/>
              </w:rPr>
            </w:pPr>
            <w:r>
              <w:rPr>
                <w:lang w:val="en-AU"/>
              </w:rPr>
              <w:t>3.5.3.7</w:t>
            </w:r>
          </w:p>
        </w:tc>
        <w:tc>
          <w:tcPr>
            <w:tcW w:w="4802" w:type="dxa"/>
            <w:gridSpan w:val="2"/>
            <w:tcBorders>
              <w:top w:val="single" w:sz="4" w:space="0" w:color="auto"/>
              <w:right w:val="single" w:sz="18" w:space="0" w:color="auto"/>
            </w:tcBorders>
            <w:shd w:val="clear" w:color="auto" w:fill="auto"/>
          </w:tcPr>
          <w:p w14:paraId="1EDD2363" w14:textId="14295F67" w:rsidR="00C26672" w:rsidRDefault="00C26672" w:rsidP="00C26672">
            <w:pPr>
              <w:spacing w:before="20" w:after="20"/>
              <w:jc w:val="both"/>
              <w:rPr>
                <w:rFonts w:ascii="Arial" w:hAnsi="Arial" w:cs="Arial"/>
              </w:rPr>
            </w:pPr>
            <w:r>
              <w:rPr>
                <w:rFonts w:ascii="Arial" w:hAnsi="Arial" w:cs="Arial"/>
              </w:rPr>
              <w:t xml:space="preserve">References to </w:t>
            </w:r>
            <w:r w:rsidRPr="0005362E">
              <w:rPr>
                <w:rFonts w:ascii="Arial" w:hAnsi="Arial" w:cs="Arial"/>
                <w:i/>
                <w:iCs/>
              </w:rPr>
              <w:t xml:space="preserve">Re </w:t>
            </w:r>
            <w:proofErr w:type="spellStart"/>
            <w:r w:rsidRPr="0005362E">
              <w:rPr>
                <w:rFonts w:ascii="Arial" w:hAnsi="Arial" w:cs="Arial"/>
                <w:i/>
                <w:iCs/>
              </w:rPr>
              <w:t>Klapsas</w:t>
            </w:r>
            <w:proofErr w:type="spellEnd"/>
            <w:r w:rsidRPr="0005362E">
              <w:rPr>
                <w:rFonts w:ascii="Arial" w:hAnsi="Arial" w:cs="Arial"/>
                <w:i/>
                <w:iCs/>
              </w:rPr>
              <w:t xml:space="preserve">; </w:t>
            </w:r>
            <w:proofErr w:type="spellStart"/>
            <w:r w:rsidRPr="0005362E">
              <w:rPr>
                <w:rFonts w:ascii="Arial" w:hAnsi="Arial" w:cs="Arial"/>
                <w:i/>
                <w:iCs/>
              </w:rPr>
              <w:t>Klapsas</w:t>
            </w:r>
            <w:proofErr w:type="spellEnd"/>
            <w:r w:rsidRPr="0005362E">
              <w:rPr>
                <w:rFonts w:ascii="Arial" w:hAnsi="Arial" w:cs="Arial"/>
                <w:i/>
                <w:iCs/>
              </w:rPr>
              <w:t xml:space="preserve"> v Muscat</w:t>
            </w:r>
            <w:r>
              <w:rPr>
                <w:rFonts w:ascii="Arial" w:hAnsi="Arial" w:cs="Arial"/>
              </w:rPr>
              <w:t xml:space="preserve"> [2022] VSC 755 at [108]-[128]; </w:t>
            </w:r>
            <w:r w:rsidRPr="00CB1286">
              <w:rPr>
                <w:rFonts w:ascii="Arial" w:hAnsi="Arial" w:cs="Arial"/>
                <w:i/>
                <w:iCs/>
              </w:rPr>
              <w:t>China Insurance Group Finance Company Limited v Kingston (No 3)</w:t>
            </w:r>
            <w:r w:rsidRPr="00CB1286">
              <w:rPr>
                <w:rFonts w:ascii="Arial" w:hAnsi="Arial" w:cs="Arial"/>
              </w:rPr>
              <w:t xml:space="preserve"> [2023] VSC 6</w:t>
            </w:r>
            <w:r>
              <w:rPr>
                <w:rFonts w:ascii="Arial" w:hAnsi="Arial" w:cs="Arial"/>
              </w:rPr>
              <w:t>.</w:t>
            </w:r>
          </w:p>
        </w:tc>
      </w:tr>
      <w:tr w:rsidR="00C26672" w14:paraId="52DCD670" w14:textId="77777777" w:rsidTr="00997D61">
        <w:trPr>
          <w:trHeight w:val="454"/>
        </w:trPr>
        <w:tc>
          <w:tcPr>
            <w:tcW w:w="1261" w:type="dxa"/>
            <w:gridSpan w:val="2"/>
            <w:tcBorders>
              <w:left w:val="single" w:sz="18" w:space="0" w:color="auto"/>
            </w:tcBorders>
          </w:tcPr>
          <w:p w14:paraId="2643D142" w14:textId="63669072" w:rsidR="00C26672" w:rsidRDefault="00C26672" w:rsidP="00C26672">
            <w:pPr>
              <w:rPr>
                <w:lang w:val="en-AU"/>
              </w:rPr>
            </w:pPr>
            <w:r>
              <w:rPr>
                <w:lang w:val="en-AU"/>
              </w:rPr>
              <w:t>03/02/23</w:t>
            </w:r>
          </w:p>
        </w:tc>
        <w:tc>
          <w:tcPr>
            <w:tcW w:w="836" w:type="dxa"/>
          </w:tcPr>
          <w:p w14:paraId="12BFA99F" w14:textId="72A8FD2B" w:rsidR="00C26672" w:rsidRDefault="00C26672" w:rsidP="00C26672">
            <w:pPr>
              <w:jc w:val="center"/>
              <w:rPr>
                <w:lang w:val="en-AU"/>
              </w:rPr>
            </w:pPr>
            <w:r>
              <w:rPr>
                <w:lang w:val="en-AU"/>
              </w:rPr>
              <w:t>3</w:t>
            </w:r>
          </w:p>
        </w:tc>
        <w:tc>
          <w:tcPr>
            <w:tcW w:w="1439" w:type="dxa"/>
          </w:tcPr>
          <w:p w14:paraId="5DDAE7AA" w14:textId="6988DC32" w:rsidR="00C26672" w:rsidRDefault="00C26672" w:rsidP="00C26672">
            <w:pPr>
              <w:keepNext/>
              <w:jc w:val="center"/>
              <w:rPr>
                <w:lang w:val="en-AU"/>
              </w:rPr>
            </w:pPr>
            <w:r>
              <w:rPr>
                <w:lang w:val="en-AU"/>
              </w:rPr>
              <w:t>3.5.9.1</w:t>
            </w:r>
          </w:p>
        </w:tc>
        <w:tc>
          <w:tcPr>
            <w:tcW w:w="4802" w:type="dxa"/>
            <w:gridSpan w:val="2"/>
            <w:tcBorders>
              <w:top w:val="single" w:sz="4" w:space="0" w:color="auto"/>
              <w:right w:val="single" w:sz="18" w:space="0" w:color="auto"/>
            </w:tcBorders>
            <w:shd w:val="clear" w:color="auto" w:fill="auto"/>
          </w:tcPr>
          <w:p w14:paraId="31F659B9" w14:textId="06144D19" w:rsidR="00C26672" w:rsidRDefault="00C26672" w:rsidP="00C26672">
            <w:pPr>
              <w:spacing w:before="20" w:after="20"/>
              <w:jc w:val="both"/>
              <w:rPr>
                <w:rFonts w:ascii="Arial" w:hAnsi="Arial" w:cs="Arial"/>
              </w:rPr>
            </w:pPr>
            <w:r>
              <w:rPr>
                <w:rFonts w:ascii="Arial" w:hAnsi="Arial" w:cs="Arial"/>
              </w:rPr>
              <w:t xml:space="preserve">Reference to </w:t>
            </w:r>
            <w:proofErr w:type="spellStart"/>
            <w:r w:rsidRPr="00656542">
              <w:rPr>
                <w:rFonts w:ascii="Arial" w:hAnsi="Arial" w:cs="Arial"/>
                <w:i/>
                <w:iCs/>
              </w:rPr>
              <w:t>Quebani</w:t>
            </w:r>
            <w:proofErr w:type="spellEnd"/>
            <w:r w:rsidRPr="00656542">
              <w:rPr>
                <w:rFonts w:ascii="Arial" w:hAnsi="Arial" w:cs="Arial"/>
                <w:i/>
                <w:iCs/>
              </w:rPr>
              <w:t xml:space="preserve"> Pty Ltd &amp; Anor v McDonald’s Australia Limited</w:t>
            </w:r>
            <w:r w:rsidRPr="00656542">
              <w:rPr>
                <w:rFonts w:ascii="Arial" w:hAnsi="Arial" w:cs="Arial"/>
              </w:rPr>
              <w:t xml:space="preserve"> [2023] VSC 16.</w:t>
            </w:r>
          </w:p>
        </w:tc>
      </w:tr>
      <w:tr w:rsidR="00C26672" w14:paraId="41C8C682" w14:textId="77777777" w:rsidTr="00997D61">
        <w:trPr>
          <w:trHeight w:val="454"/>
        </w:trPr>
        <w:tc>
          <w:tcPr>
            <w:tcW w:w="1261" w:type="dxa"/>
            <w:gridSpan w:val="2"/>
            <w:tcBorders>
              <w:left w:val="single" w:sz="18" w:space="0" w:color="auto"/>
            </w:tcBorders>
          </w:tcPr>
          <w:p w14:paraId="71843F20" w14:textId="59AA192C" w:rsidR="00C26672" w:rsidRDefault="00C26672" w:rsidP="00C26672">
            <w:pPr>
              <w:rPr>
                <w:lang w:val="en-AU"/>
              </w:rPr>
            </w:pPr>
            <w:r>
              <w:rPr>
                <w:lang w:val="en-AU"/>
              </w:rPr>
              <w:t>03/02/23</w:t>
            </w:r>
          </w:p>
        </w:tc>
        <w:tc>
          <w:tcPr>
            <w:tcW w:w="836" w:type="dxa"/>
          </w:tcPr>
          <w:p w14:paraId="797693DA" w14:textId="60ED1D39" w:rsidR="00C26672" w:rsidRDefault="00C26672" w:rsidP="00C26672">
            <w:pPr>
              <w:jc w:val="center"/>
              <w:rPr>
                <w:lang w:val="en-AU"/>
              </w:rPr>
            </w:pPr>
            <w:r>
              <w:rPr>
                <w:lang w:val="en-AU"/>
              </w:rPr>
              <w:t>3</w:t>
            </w:r>
          </w:p>
        </w:tc>
        <w:tc>
          <w:tcPr>
            <w:tcW w:w="1439" w:type="dxa"/>
          </w:tcPr>
          <w:p w14:paraId="5512FB52" w14:textId="41565982" w:rsidR="00C26672" w:rsidRDefault="00C26672" w:rsidP="00C26672">
            <w:pPr>
              <w:keepNext/>
              <w:jc w:val="center"/>
              <w:rPr>
                <w:lang w:val="en-AU"/>
              </w:rPr>
            </w:pPr>
            <w:r>
              <w:rPr>
                <w:lang w:val="en-AU"/>
              </w:rPr>
              <w:t>3.5.14</w:t>
            </w:r>
          </w:p>
        </w:tc>
        <w:tc>
          <w:tcPr>
            <w:tcW w:w="4802" w:type="dxa"/>
            <w:gridSpan w:val="2"/>
            <w:tcBorders>
              <w:top w:val="single" w:sz="4" w:space="0" w:color="auto"/>
              <w:right w:val="single" w:sz="18" w:space="0" w:color="auto"/>
            </w:tcBorders>
            <w:shd w:val="clear" w:color="auto" w:fill="auto"/>
          </w:tcPr>
          <w:p w14:paraId="54404CA2" w14:textId="40792CC9" w:rsidR="00C26672" w:rsidRDefault="00C26672" w:rsidP="00C26672">
            <w:pPr>
              <w:spacing w:before="20" w:after="20"/>
              <w:jc w:val="both"/>
              <w:rPr>
                <w:rFonts w:ascii="Arial" w:hAnsi="Arial" w:cs="Arial"/>
              </w:rPr>
            </w:pPr>
            <w:r>
              <w:rPr>
                <w:rFonts w:ascii="Arial" w:hAnsi="Arial" w:cs="Arial"/>
              </w:rPr>
              <w:t xml:space="preserve">Reference to </w:t>
            </w:r>
            <w:r w:rsidRPr="00CB1286">
              <w:rPr>
                <w:rFonts w:ascii="Arial" w:hAnsi="Arial" w:cs="Arial"/>
                <w:i/>
                <w:iCs/>
              </w:rPr>
              <w:t>China Insurance Group Finance Company Limited v Kingston (No 3)</w:t>
            </w:r>
            <w:r w:rsidRPr="00CB1286">
              <w:rPr>
                <w:rFonts w:ascii="Arial" w:hAnsi="Arial" w:cs="Arial"/>
              </w:rPr>
              <w:t xml:space="preserve"> [2023] VSC 6 at [343]-[353]</w:t>
            </w:r>
            <w:r>
              <w:rPr>
                <w:rFonts w:ascii="Arial" w:hAnsi="Arial" w:cs="Arial"/>
              </w:rPr>
              <w:t>.</w:t>
            </w:r>
          </w:p>
        </w:tc>
      </w:tr>
      <w:tr w:rsidR="00C26672" w14:paraId="384FD60B" w14:textId="77777777" w:rsidTr="00997D61">
        <w:trPr>
          <w:trHeight w:val="454"/>
        </w:trPr>
        <w:tc>
          <w:tcPr>
            <w:tcW w:w="1261" w:type="dxa"/>
            <w:gridSpan w:val="2"/>
            <w:tcBorders>
              <w:left w:val="single" w:sz="18" w:space="0" w:color="auto"/>
            </w:tcBorders>
          </w:tcPr>
          <w:p w14:paraId="34751D04" w14:textId="30558614" w:rsidR="00C26672" w:rsidRDefault="00C26672" w:rsidP="00C26672">
            <w:pPr>
              <w:rPr>
                <w:lang w:val="en-AU"/>
              </w:rPr>
            </w:pPr>
            <w:r>
              <w:rPr>
                <w:lang w:val="en-AU"/>
              </w:rPr>
              <w:t>03/02/23</w:t>
            </w:r>
          </w:p>
        </w:tc>
        <w:tc>
          <w:tcPr>
            <w:tcW w:w="836" w:type="dxa"/>
          </w:tcPr>
          <w:p w14:paraId="0BE6E092" w14:textId="6F58CBB8" w:rsidR="00C26672" w:rsidRDefault="00C26672" w:rsidP="00C26672">
            <w:pPr>
              <w:jc w:val="center"/>
              <w:rPr>
                <w:lang w:val="en-AU"/>
              </w:rPr>
            </w:pPr>
            <w:r>
              <w:rPr>
                <w:lang w:val="en-AU"/>
              </w:rPr>
              <w:t>3</w:t>
            </w:r>
          </w:p>
        </w:tc>
        <w:tc>
          <w:tcPr>
            <w:tcW w:w="1439" w:type="dxa"/>
          </w:tcPr>
          <w:p w14:paraId="33420AC5" w14:textId="63FD968B" w:rsidR="00C26672" w:rsidRDefault="00C26672" w:rsidP="00C26672">
            <w:pPr>
              <w:keepNext/>
              <w:jc w:val="center"/>
              <w:rPr>
                <w:lang w:val="en-AU"/>
              </w:rPr>
            </w:pPr>
            <w:r>
              <w:rPr>
                <w:lang w:val="en-AU"/>
              </w:rPr>
              <w:t>3.7.1</w:t>
            </w:r>
          </w:p>
        </w:tc>
        <w:tc>
          <w:tcPr>
            <w:tcW w:w="4802" w:type="dxa"/>
            <w:gridSpan w:val="2"/>
            <w:tcBorders>
              <w:top w:val="single" w:sz="4" w:space="0" w:color="auto"/>
              <w:right w:val="single" w:sz="18" w:space="0" w:color="auto"/>
            </w:tcBorders>
            <w:shd w:val="clear" w:color="auto" w:fill="auto"/>
          </w:tcPr>
          <w:p w14:paraId="07A3F738" w14:textId="0AD9BC11" w:rsidR="00C26672" w:rsidRDefault="00C26672" w:rsidP="00C26672">
            <w:pPr>
              <w:spacing w:before="20" w:after="20"/>
              <w:jc w:val="both"/>
              <w:rPr>
                <w:rFonts w:ascii="Arial" w:hAnsi="Arial" w:cs="Arial"/>
              </w:rPr>
            </w:pPr>
            <w:r>
              <w:rPr>
                <w:rFonts w:ascii="Arial" w:hAnsi="Arial" w:cs="Arial"/>
              </w:rPr>
              <w:t xml:space="preserve">Summary of </w:t>
            </w:r>
            <w:r w:rsidRPr="00614260">
              <w:rPr>
                <w:rFonts w:ascii="Arial" w:hAnsi="Arial" w:cs="Arial"/>
                <w:i/>
                <w:iCs/>
              </w:rPr>
              <w:t>Ms D v Mr D</w:t>
            </w:r>
            <w:r>
              <w:rPr>
                <w:rFonts w:ascii="Arial" w:hAnsi="Arial" w:cs="Arial"/>
              </w:rPr>
              <w:t xml:space="preserve"> [2022] EWFC 164 and extracts from [7], [55] &amp; [63] together with the letter written by Recorder McKendrick QC to the children contained in Appendix One.</w:t>
            </w:r>
          </w:p>
        </w:tc>
      </w:tr>
      <w:tr w:rsidR="00C26672" w14:paraId="5B7E0978" w14:textId="77777777" w:rsidTr="00997D61">
        <w:trPr>
          <w:trHeight w:val="454"/>
        </w:trPr>
        <w:tc>
          <w:tcPr>
            <w:tcW w:w="1261" w:type="dxa"/>
            <w:gridSpan w:val="2"/>
            <w:tcBorders>
              <w:left w:val="single" w:sz="18" w:space="0" w:color="auto"/>
            </w:tcBorders>
          </w:tcPr>
          <w:p w14:paraId="07B541B4" w14:textId="76A7C666" w:rsidR="00C26672" w:rsidRDefault="00C26672" w:rsidP="00C26672">
            <w:pPr>
              <w:rPr>
                <w:lang w:val="en-AU"/>
              </w:rPr>
            </w:pPr>
            <w:r>
              <w:rPr>
                <w:lang w:val="en-AU"/>
              </w:rPr>
              <w:t>03/02/23</w:t>
            </w:r>
          </w:p>
        </w:tc>
        <w:tc>
          <w:tcPr>
            <w:tcW w:w="836" w:type="dxa"/>
          </w:tcPr>
          <w:p w14:paraId="4FA642AC" w14:textId="6E0949F8" w:rsidR="00C26672" w:rsidRDefault="00C26672" w:rsidP="00C26672">
            <w:pPr>
              <w:jc w:val="center"/>
              <w:rPr>
                <w:lang w:val="en-AU"/>
              </w:rPr>
            </w:pPr>
            <w:r>
              <w:rPr>
                <w:lang w:val="en-AU"/>
              </w:rPr>
              <w:t>3</w:t>
            </w:r>
          </w:p>
        </w:tc>
        <w:tc>
          <w:tcPr>
            <w:tcW w:w="1439" w:type="dxa"/>
          </w:tcPr>
          <w:p w14:paraId="3858A7BD" w14:textId="414A5C73" w:rsidR="00C26672" w:rsidRDefault="00C26672" w:rsidP="00C26672">
            <w:pPr>
              <w:keepNext/>
              <w:jc w:val="center"/>
              <w:rPr>
                <w:lang w:val="en-AU"/>
              </w:rPr>
            </w:pPr>
            <w:r>
              <w:rPr>
                <w:lang w:val="en-AU"/>
              </w:rPr>
              <w:t>3.7.2</w:t>
            </w:r>
          </w:p>
        </w:tc>
        <w:tc>
          <w:tcPr>
            <w:tcW w:w="4802" w:type="dxa"/>
            <w:gridSpan w:val="2"/>
            <w:tcBorders>
              <w:top w:val="single" w:sz="4" w:space="0" w:color="auto"/>
              <w:right w:val="single" w:sz="18" w:space="0" w:color="auto"/>
            </w:tcBorders>
            <w:shd w:val="clear" w:color="auto" w:fill="auto"/>
          </w:tcPr>
          <w:p w14:paraId="3C27BCAD" w14:textId="284095A7" w:rsidR="00C26672" w:rsidRDefault="00C26672" w:rsidP="00C26672">
            <w:pPr>
              <w:spacing w:before="20" w:after="20"/>
              <w:jc w:val="both"/>
              <w:rPr>
                <w:rFonts w:ascii="Arial" w:hAnsi="Arial" w:cs="Arial"/>
              </w:rPr>
            </w:pPr>
            <w:r>
              <w:rPr>
                <w:rFonts w:ascii="Arial" w:hAnsi="Arial" w:cs="Arial"/>
              </w:rPr>
              <w:t xml:space="preserve">References to </w:t>
            </w:r>
            <w:bookmarkStart w:id="135" w:name="_Hlk124233883"/>
            <w:r w:rsidRPr="00B51AB7">
              <w:rPr>
                <w:rFonts w:ascii="Arial" w:hAnsi="Arial" w:cs="Arial"/>
                <w:i/>
                <w:iCs/>
              </w:rPr>
              <w:t>Hadid v Redpath</w:t>
            </w:r>
            <w:r>
              <w:rPr>
                <w:rFonts w:ascii="Arial" w:hAnsi="Arial" w:cs="Arial"/>
              </w:rPr>
              <w:t xml:space="preserve"> [2001] NSWCA 416 at [40]-[52]; </w:t>
            </w:r>
            <w:r w:rsidRPr="00AF01C8">
              <w:rPr>
                <w:rFonts w:ascii="Arial" w:hAnsi="Arial" w:cs="Arial"/>
                <w:i/>
                <w:iCs/>
              </w:rPr>
              <w:t xml:space="preserve">Cotton On Group Services Pty Ltd v Monica </w:t>
            </w:r>
            <w:proofErr w:type="spellStart"/>
            <w:r w:rsidRPr="00AF01C8">
              <w:rPr>
                <w:rFonts w:ascii="Arial" w:hAnsi="Arial" w:cs="Arial"/>
                <w:i/>
                <w:iCs/>
              </w:rPr>
              <w:t>Golowka</w:t>
            </w:r>
            <w:proofErr w:type="spellEnd"/>
            <w:r>
              <w:rPr>
                <w:rFonts w:ascii="Arial" w:hAnsi="Arial" w:cs="Arial"/>
              </w:rPr>
              <w:t xml:space="preserve"> [2022] VSCA 279 at [173]-[174].</w:t>
            </w:r>
            <w:bookmarkEnd w:id="135"/>
          </w:p>
        </w:tc>
      </w:tr>
      <w:tr w:rsidR="00C26672" w14:paraId="355C866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CCFF7D6" w14:textId="457F2175" w:rsidR="00C26672" w:rsidRPr="0054535C" w:rsidRDefault="00C26672" w:rsidP="00C26672">
            <w:pPr>
              <w:keepNext/>
              <w:keepLines/>
              <w:rPr>
                <w:sz w:val="22"/>
                <w:lang w:val="en-AU"/>
              </w:rPr>
            </w:pPr>
            <w:r>
              <w:rPr>
                <w:sz w:val="22"/>
                <w:lang w:val="en-AU"/>
              </w:rPr>
              <w:t>03/02/23</w:t>
            </w:r>
          </w:p>
        </w:tc>
        <w:tc>
          <w:tcPr>
            <w:tcW w:w="7077" w:type="dxa"/>
            <w:gridSpan w:val="4"/>
            <w:tcBorders>
              <w:top w:val="single" w:sz="18" w:space="0" w:color="auto"/>
              <w:bottom w:val="single" w:sz="4" w:space="0" w:color="auto"/>
              <w:right w:val="single" w:sz="18" w:space="0" w:color="auto"/>
            </w:tcBorders>
            <w:shd w:val="clear" w:color="auto" w:fill="DDDDDD"/>
          </w:tcPr>
          <w:p w14:paraId="11639BCB" w14:textId="236F82F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61A7266C" w14:textId="77777777" w:rsidTr="00997D61">
        <w:trPr>
          <w:trHeight w:val="178"/>
        </w:trPr>
        <w:tc>
          <w:tcPr>
            <w:tcW w:w="1261" w:type="dxa"/>
            <w:gridSpan w:val="2"/>
            <w:tcBorders>
              <w:top w:val="single" w:sz="4" w:space="0" w:color="auto"/>
              <w:left w:val="single" w:sz="18" w:space="0" w:color="auto"/>
            </w:tcBorders>
            <w:shd w:val="clear" w:color="auto" w:fill="auto"/>
          </w:tcPr>
          <w:p w14:paraId="399DC89B" w14:textId="7F6044BB" w:rsidR="00C26672" w:rsidRDefault="00C26672" w:rsidP="00C26672">
            <w:pPr>
              <w:rPr>
                <w:lang w:val="en-AU"/>
              </w:rPr>
            </w:pPr>
            <w:r>
              <w:rPr>
                <w:lang w:val="en-AU"/>
              </w:rPr>
              <w:t>03/02/23</w:t>
            </w:r>
          </w:p>
        </w:tc>
        <w:tc>
          <w:tcPr>
            <w:tcW w:w="836" w:type="dxa"/>
            <w:tcBorders>
              <w:top w:val="single" w:sz="4" w:space="0" w:color="auto"/>
            </w:tcBorders>
            <w:shd w:val="clear" w:color="auto" w:fill="auto"/>
          </w:tcPr>
          <w:p w14:paraId="7525C74F" w14:textId="663E822B" w:rsidR="00C26672" w:rsidRDefault="00C26672" w:rsidP="00C26672">
            <w:pPr>
              <w:jc w:val="center"/>
              <w:rPr>
                <w:lang w:val="en-AU"/>
              </w:rPr>
            </w:pPr>
            <w:r>
              <w:rPr>
                <w:lang w:val="en-AU"/>
              </w:rPr>
              <w:t>4</w:t>
            </w:r>
          </w:p>
        </w:tc>
        <w:tc>
          <w:tcPr>
            <w:tcW w:w="1439" w:type="dxa"/>
            <w:tcBorders>
              <w:top w:val="single" w:sz="4" w:space="0" w:color="auto"/>
            </w:tcBorders>
            <w:shd w:val="clear" w:color="auto" w:fill="auto"/>
          </w:tcPr>
          <w:p w14:paraId="455C1C35" w14:textId="36220D30" w:rsidR="00C26672" w:rsidRDefault="00C26672" w:rsidP="00C26672">
            <w:pPr>
              <w:jc w:val="center"/>
              <w:rPr>
                <w:lang w:val="en-AU"/>
              </w:rPr>
            </w:pPr>
            <w:r>
              <w:rPr>
                <w:lang w:val="en-AU"/>
              </w:rPr>
              <w:t>4.8.6</w:t>
            </w:r>
          </w:p>
        </w:tc>
        <w:tc>
          <w:tcPr>
            <w:tcW w:w="4802" w:type="dxa"/>
            <w:gridSpan w:val="2"/>
            <w:tcBorders>
              <w:top w:val="single" w:sz="4" w:space="0" w:color="auto"/>
              <w:bottom w:val="single" w:sz="4" w:space="0" w:color="auto"/>
              <w:right w:val="single" w:sz="18" w:space="0" w:color="auto"/>
            </w:tcBorders>
            <w:shd w:val="clear" w:color="auto" w:fill="auto"/>
          </w:tcPr>
          <w:p w14:paraId="79B2F67E" w14:textId="6CFBD716" w:rsidR="00C26672" w:rsidRPr="00CE48EA"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R</w:t>
            </w:r>
            <w:r w:rsidRPr="00BC3130">
              <w:rPr>
                <w:rFonts w:ascii="Arial" w:hAnsi="Arial" w:cs="Arial"/>
                <w:i/>
                <w:iCs/>
                <w:color w:val="000000"/>
              </w:rPr>
              <w:t xml:space="preserve"> v Duong</w:t>
            </w:r>
            <w:r>
              <w:rPr>
                <w:rFonts w:ascii="Arial" w:hAnsi="Arial" w:cs="Arial"/>
                <w:color w:val="000000"/>
              </w:rPr>
              <w:t xml:space="preserve"> [2022] VSC 816 and extract from [28]-[30].</w:t>
            </w:r>
          </w:p>
        </w:tc>
      </w:tr>
      <w:tr w:rsidR="00C26672" w14:paraId="23BAC2CC"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6CB6285E" w14:textId="530E0168" w:rsidR="00C26672" w:rsidRPr="0054535C" w:rsidRDefault="00C26672" w:rsidP="00C26672">
            <w:pPr>
              <w:keepNext/>
              <w:keepLines/>
              <w:rPr>
                <w:sz w:val="22"/>
                <w:lang w:val="en-AU"/>
              </w:rPr>
            </w:pPr>
            <w:r>
              <w:rPr>
                <w:sz w:val="22"/>
                <w:lang w:val="en-AU"/>
              </w:rPr>
              <w:lastRenderedPageBreak/>
              <w:t>03/02/23</w:t>
            </w:r>
          </w:p>
        </w:tc>
        <w:tc>
          <w:tcPr>
            <w:tcW w:w="7077" w:type="dxa"/>
            <w:gridSpan w:val="4"/>
            <w:tcBorders>
              <w:top w:val="single" w:sz="12" w:space="0" w:color="auto"/>
              <w:bottom w:val="single" w:sz="4" w:space="0" w:color="auto"/>
              <w:right w:val="single" w:sz="18" w:space="0" w:color="auto"/>
            </w:tcBorders>
            <w:shd w:val="clear" w:color="auto" w:fill="DDDDDD"/>
          </w:tcPr>
          <w:p w14:paraId="23378374" w14:textId="3B67797C"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54EE5481" w14:textId="77777777" w:rsidTr="00997D61">
        <w:tc>
          <w:tcPr>
            <w:tcW w:w="1261" w:type="dxa"/>
            <w:gridSpan w:val="2"/>
            <w:tcBorders>
              <w:top w:val="single" w:sz="4" w:space="0" w:color="auto"/>
              <w:left w:val="single" w:sz="18" w:space="0" w:color="auto"/>
              <w:bottom w:val="single" w:sz="4" w:space="0" w:color="auto"/>
            </w:tcBorders>
          </w:tcPr>
          <w:p w14:paraId="363B1003" w14:textId="3A5279F2" w:rsidR="00C26672" w:rsidRDefault="00C26672" w:rsidP="00C26672">
            <w:pPr>
              <w:rPr>
                <w:lang w:val="en-AU"/>
              </w:rPr>
            </w:pPr>
            <w:r>
              <w:rPr>
                <w:lang w:val="en-AU"/>
              </w:rPr>
              <w:t>03/02/23</w:t>
            </w:r>
          </w:p>
        </w:tc>
        <w:tc>
          <w:tcPr>
            <w:tcW w:w="836" w:type="dxa"/>
            <w:tcBorders>
              <w:top w:val="single" w:sz="4" w:space="0" w:color="auto"/>
              <w:bottom w:val="single" w:sz="4" w:space="0" w:color="auto"/>
            </w:tcBorders>
          </w:tcPr>
          <w:p w14:paraId="12E20E3F" w14:textId="6F8C4C9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549417C" w14:textId="4A699A00" w:rsidR="00C26672" w:rsidRDefault="00C26672" w:rsidP="00C26672">
            <w:pPr>
              <w:jc w:val="center"/>
              <w:rPr>
                <w:b/>
                <w:bCs/>
                <w:lang w:val="en-AU"/>
              </w:rPr>
            </w:pPr>
            <w:r>
              <w:rPr>
                <w:b/>
                <w:bCs/>
                <w:lang w:val="en-AU"/>
              </w:rPr>
              <w:t>6.14</w:t>
            </w:r>
          </w:p>
        </w:tc>
        <w:tc>
          <w:tcPr>
            <w:tcW w:w="4802" w:type="dxa"/>
            <w:gridSpan w:val="2"/>
            <w:tcBorders>
              <w:top w:val="single" w:sz="4" w:space="0" w:color="auto"/>
              <w:bottom w:val="single" w:sz="4" w:space="0" w:color="auto"/>
              <w:right w:val="single" w:sz="18" w:space="0" w:color="auto"/>
            </w:tcBorders>
          </w:tcPr>
          <w:p w14:paraId="6661E72B" w14:textId="40AA2817"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7B475F">
              <w:rPr>
                <w:rFonts w:ascii="Arial" w:hAnsi="Arial" w:cs="Arial"/>
                <w:bCs/>
                <w:i/>
                <w:iCs/>
                <w:color w:val="000000"/>
              </w:rPr>
              <w:t xml:space="preserve">AAA v County Court of Victoria &amp; </w:t>
            </w:r>
            <w:proofErr w:type="spellStart"/>
            <w:r w:rsidRPr="007B475F">
              <w:rPr>
                <w:rFonts w:ascii="Arial" w:hAnsi="Arial" w:cs="Arial"/>
                <w:bCs/>
                <w:i/>
                <w:iCs/>
                <w:color w:val="000000"/>
              </w:rPr>
              <w:t>Ors</w:t>
            </w:r>
            <w:proofErr w:type="spellEnd"/>
            <w:r>
              <w:rPr>
                <w:rFonts w:ascii="Arial" w:hAnsi="Arial" w:cs="Arial"/>
                <w:bCs/>
                <w:color w:val="000000"/>
              </w:rPr>
              <w:t xml:space="preserve"> [2023] VSC 13 and extracts from [48]-[52], [63] &amp; [65].</w:t>
            </w:r>
          </w:p>
        </w:tc>
      </w:tr>
      <w:tr w:rsidR="00C26672" w14:paraId="2F932796" w14:textId="77777777" w:rsidTr="00997D61">
        <w:tc>
          <w:tcPr>
            <w:tcW w:w="1261" w:type="dxa"/>
            <w:gridSpan w:val="2"/>
            <w:tcBorders>
              <w:top w:val="single" w:sz="4" w:space="0" w:color="auto"/>
              <w:left w:val="single" w:sz="18" w:space="0" w:color="auto"/>
              <w:bottom w:val="single" w:sz="4" w:space="0" w:color="auto"/>
            </w:tcBorders>
          </w:tcPr>
          <w:p w14:paraId="4ECFD4CA" w14:textId="21A083B0" w:rsidR="00C26672" w:rsidRDefault="00C26672" w:rsidP="00C26672">
            <w:pPr>
              <w:rPr>
                <w:lang w:val="en-AU"/>
              </w:rPr>
            </w:pPr>
            <w:r>
              <w:rPr>
                <w:lang w:val="en-AU"/>
              </w:rPr>
              <w:t>03/02/23</w:t>
            </w:r>
          </w:p>
        </w:tc>
        <w:tc>
          <w:tcPr>
            <w:tcW w:w="836" w:type="dxa"/>
            <w:tcBorders>
              <w:top w:val="single" w:sz="4" w:space="0" w:color="auto"/>
              <w:bottom w:val="single" w:sz="4" w:space="0" w:color="auto"/>
            </w:tcBorders>
          </w:tcPr>
          <w:p w14:paraId="16232A91" w14:textId="43DEC7E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E24C6B4" w14:textId="77777777" w:rsidR="00C26672" w:rsidRDefault="00C26672" w:rsidP="00C26672">
            <w:pPr>
              <w:jc w:val="center"/>
              <w:rPr>
                <w:b/>
                <w:bCs/>
                <w:lang w:val="en-AU"/>
              </w:rPr>
            </w:pPr>
            <w:r>
              <w:rPr>
                <w:b/>
                <w:bCs/>
                <w:lang w:val="en-AU"/>
              </w:rPr>
              <w:t>6.18.1</w:t>
            </w:r>
          </w:p>
        </w:tc>
        <w:tc>
          <w:tcPr>
            <w:tcW w:w="4802" w:type="dxa"/>
            <w:gridSpan w:val="2"/>
            <w:tcBorders>
              <w:top w:val="single" w:sz="4" w:space="0" w:color="auto"/>
              <w:bottom w:val="single" w:sz="4" w:space="0" w:color="auto"/>
              <w:right w:val="single" w:sz="18" w:space="0" w:color="auto"/>
            </w:tcBorders>
          </w:tcPr>
          <w:p w14:paraId="43E7D2EA" w14:textId="59693CE0" w:rsidR="00C26672" w:rsidRDefault="00C26672" w:rsidP="00C26672">
            <w:pPr>
              <w:spacing w:before="20" w:after="20"/>
              <w:jc w:val="both"/>
              <w:rPr>
                <w:rFonts w:ascii="Arial" w:hAnsi="Arial" w:cs="Arial"/>
                <w:bCs/>
                <w:color w:val="000000"/>
              </w:rPr>
            </w:pPr>
            <w:r>
              <w:rPr>
                <w:rFonts w:ascii="Arial" w:hAnsi="Arial" w:cs="Arial"/>
                <w:bCs/>
                <w:color w:val="000000"/>
              </w:rPr>
              <w:t xml:space="preserve">Addition of extract from </w:t>
            </w:r>
            <w:r w:rsidRPr="00A81EB5">
              <w:rPr>
                <w:rFonts w:ascii="Arial" w:hAnsi="Arial" w:cs="Arial"/>
                <w:i/>
                <w:iCs/>
                <w:color w:val="000000"/>
                <w:szCs w:val="32"/>
              </w:rPr>
              <w:t>DPP v Cormick</w:t>
            </w:r>
            <w:r>
              <w:rPr>
                <w:rFonts w:ascii="Arial" w:hAnsi="Arial" w:cs="Arial"/>
                <w:color w:val="000000"/>
                <w:szCs w:val="32"/>
              </w:rPr>
              <w:t xml:space="preserve"> [2022] VSC 786 </w:t>
            </w:r>
            <w:r>
              <w:rPr>
                <w:rFonts w:ascii="Arial" w:hAnsi="Arial" w:cs="Arial"/>
                <w:bCs/>
                <w:color w:val="000000"/>
              </w:rPr>
              <w:t>at [62].</w:t>
            </w:r>
          </w:p>
        </w:tc>
      </w:tr>
      <w:tr w:rsidR="00C26672" w14:paraId="660D1D8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BA4FF41" w14:textId="07F903C0" w:rsidR="00C26672" w:rsidRPr="0054535C" w:rsidRDefault="00C26672" w:rsidP="00C26672">
            <w:pPr>
              <w:keepNext/>
              <w:keepLines/>
              <w:rPr>
                <w:sz w:val="22"/>
                <w:lang w:val="en-AU"/>
              </w:rPr>
            </w:pPr>
            <w:r>
              <w:rPr>
                <w:sz w:val="22"/>
                <w:lang w:val="en-AU"/>
              </w:rPr>
              <w:t>03/02/23</w:t>
            </w:r>
          </w:p>
        </w:tc>
        <w:tc>
          <w:tcPr>
            <w:tcW w:w="7077" w:type="dxa"/>
            <w:gridSpan w:val="4"/>
            <w:tcBorders>
              <w:top w:val="single" w:sz="18" w:space="0" w:color="auto"/>
              <w:bottom w:val="single" w:sz="4" w:space="0" w:color="auto"/>
              <w:right w:val="single" w:sz="18" w:space="0" w:color="auto"/>
            </w:tcBorders>
            <w:shd w:val="clear" w:color="auto" w:fill="DDDDDD"/>
          </w:tcPr>
          <w:p w14:paraId="33E151D5" w14:textId="5C7B778B"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544470AB" w14:textId="77777777" w:rsidTr="00997D61">
        <w:trPr>
          <w:trHeight w:val="164"/>
        </w:trPr>
        <w:tc>
          <w:tcPr>
            <w:tcW w:w="1261" w:type="dxa"/>
            <w:gridSpan w:val="2"/>
            <w:vMerge w:val="restart"/>
            <w:tcBorders>
              <w:top w:val="single" w:sz="4" w:space="0" w:color="auto"/>
              <w:left w:val="single" w:sz="18" w:space="0" w:color="auto"/>
            </w:tcBorders>
          </w:tcPr>
          <w:p w14:paraId="203303B6" w14:textId="734407B5" w:rsidR="00C26672" w:rsidRDefault="00C26672" w:rsidP="00C26672">
            <w:pPr>
              <w:rPr>
                <w:lang w:val="en-AU"/>
              </w:rPr>
            </w:pPr>
            <w:r>
              <w:rPr>
                <w:lang w:val="en-AU"/>
              </w:rPr>
              <w:t>03/02/23</w:t>
            </w:r>
          </w:p>
        </w:tc>
        <w:tc>
          <w:tcPr>
            <w:tcW w:w="836" w:type="dxa"/>
            <w:vMerge w:val="restart"/>
            <w:tcBorders>
              <w:top w:val="single" w:sz="4" w:space="0" w:color="auto"/>
            </w:tcBorders>
          </w:tcPr>
          <w:p w14:paraId="60222905" w14:textId="0493474C" w:rsidR="00C26672" w:rsidRDefault="00C26672" w:rsidP="00C26672">
            <w:pPr>
              <w:jc w:val="center"/>
              <w:rPr>
                <w:lang w:val="en-AU"/>
              </w:rPr>
            </w:pPr>
            <w:r>
              <w:rPr>
                <w:lang w:val="en-AU"/>
              </w:rPr>
              <w:t>7</w:t>
            </w:r>
          </w:p>
        </w:tc>
        <w:tc>
          <w:tcPr>
            <w:tcW w:w="1439" w:type="dxa"/>
            <w:vMerge w:val="restart"/>
            <w:tcBorders>
              <w:top w:val="single" w:sz="4" w:space="0" w:color="auto"/>
            </w:tcBorders>
          </w:tcPr>
          <w:p w14:paraId="198C7EBC" w14:textId="49796A59" w:rsidR="00C26672" w:rsidRDefault="00C26672" w:rsidP="00C26672">
            <w:pPr>
              <w:jc w:val="center"/>
              <w:rPr>
                <w:lang w:val="en-AU"/>
              </w:rPr>
            </w:pPr>
            <w:r>
              <w:rPr>
                <w:lang w:val="en-AU"/>
              </w:rPr>
              <w:t>7.12.5</w:t>
            </w:r>
          </w:p>
        </w:tc>
        <w:tc>
          <w:tcPr>
            <w:tcW w:w="4802" w:type="dxa"/>
            <w:gridSpan w:val="2"/>
            <w:tcBorders>
              <w:top w:val="single" w:sz="4" w:space="0" w:color="auto"/>
              <w:right w:val="single" w:sz="18" w:space="0" w:color="auto"/>
            </w:tcBorders>
            <w:shd w:val="clear" w:color="auto" w:fill="FFF2CC"/>
          </w:tcPr>
          <w:p w14:paraId="3DE6A493" w14:textId="031E99DD" w:rsidR="00C26672" w:rsidRPr="0093398D" w:rsidRDefault="00C26672" w:rsidP="00C26672">
            <w:pPr>
              <w:spacing w:before="20" w:after="20"/>
              <w:jc w:val="both"/>
              <w:rPr>
                <w:rFonts w:ascii="Arial" w:hAnsi="Arial" w:cs="Arial"/>
                <w:b/>
                <w:bCs/>
                <w:color w:val="000000"/>
              </w:rPr>
            </w:pPr>
            <w:r>
              <w:rPr>
                <w:rFonts w:ascii="Arial" w:hAnsi="Arial" w:cs="Arial"/>
                <w:b/>
                <w:bCs/>
                <w:color w:val="000000"/>
              </w:rPr>
              <w:t>Addition of new section entitled “Dangerous driving causing death/serious injury”.</w:t>
            </w:r>
          </w:p>
        </w:tc>
      </w:tr>
      <w:tr w:rsidR="00C26672" w14:paraId="5AD3008B" w14:textId="77777777" w:rsidTr="00997D61">
        <w:trPr>
          <w:trHeight w:val="163"/>
        </w:trPr>
        <w:tc>
          <w:tcPr>
            <w:tcW w:w="1261" w:type="dxa"/>
            <w:gridSpan w:val="2"/>
            <w:vMerge/>
            <w:tcBorders>
              <w:left w:val="single" w:sz="18" w:space="0" w:color="auto"/>
            </w:tcBorders>
          </w:tcPr>
          <w:p w14:paraId="54AA881F" w14:textId="77777777" w:rsidR="00C26672" w:rsidRDefault="00C26672" w:rsidP="00C26672">
            <w:pPr>
              <w:rPr>
                <w:lang w:val="en-AU"/>
              </w:rPr>
            </w:pPr>
          </w:p>
        </w:tc>
        <w:tc>
          <w:tcPr>
            <w:tcW w:w="836" w:type="dxa"/>
            <w:vMerge/>
          </w:tcPr>
          <w:p w14:paraId="2D34ED8C" w14:textId="4F85177A" w:rsidR="00C26672" w:rsidRDefault="00C26672" w:rsidP="00C26672">
            <w:pPr>
              <w:jc w:val="center"/>
              <w:rPr>
                <w:lang w:val="en-AU"/>
              </w:rPr>
            </w:pPr>
          </w:p>
        </w:tc>
        <w:tc>
          <w:tcPr>
            <w:tcW w:w="1439" w:type="dxa"/>
            <w:vMerge/>
          </w:tcPr>
          <w:p w14:paraId="6289D6FE"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5D09C4E2" w14:textId="35B44DA6" w:rsidR="00C26672" w:rsidRPr="00B5373C" w:rsidRDefault="00C26672" w:rsidP="00C26672">
            <w:pPr>
              <w:spacing w:before="20" w:after="20"/>
              <w:jc w:val="both"/>
              <w:rPr>
                <w:rFonts w:ascii="Arial" w:hAnsi="Arial" w:cs="Arial"/>
                <w:color w:val="000000"/>
              </w:rPr>
            </w:pPr>
            <w:r w:rsidRPr="00B5373C">
              <w:rPr>
                <w:rFonts w:ascii="Arial" w:hAnsi="Arial" w:cs="Arial"/>
                <w:color w:val="000000"/>
              </w:rPr>
              <w:t xml:space="preserve">Summary of </w:t>
            </w:r>
            <w:r w:rsidRPr="00B5373C">
              <w:rPr>
                <w:rFonts w:ascii="Arial" w:hAnsi="Arial" w:cs="Arial"/>
                <w:i/>
                <w:iCs/>
                <w:color w:val="000000"/>
              </w:rPr>
              <w:t>R v Duong</w:t>
            </w:r>
            <w:r w:rsidRPr="00B5373C">
              <w:rPr>
                <w:rFonts w:ascii="Arial" w:hAnsi="Arial" w:cs="Arial"/>
                <w:color w:val="000000"/>
              </w:rPr>
              <w:t xml:space="preserve"> [2022] VSC 816 and extract from [</w:t>
            </w:r>
            <w:r>
              <w:rPr>
                <w:rFonts w:ascii="Arial" w:hAnsi="Arial" w:cs="Arial"/>
                <w:color w:val="000000"/>
              </w:rPr>
              <w:t>281</w:t>
            </w:r>
            <w:r w:rsidRPr="00B5373C">
              <w:rPr>
                <w:rFonts w:ascii="Arial" w:hAnsi="Arial" w:cs="Arial"/>
                <w:color w:val="000000"/>
              </w:rPr>
              <w:t>]-[</w:t>
            </w:r>
            <w:r>
              <w:rPr>
                <w:rFonts w:ascii="Arial" w:hAnsi="Arial" w:cs="Arial"/>
                <w:color w:val="000000"/>
              </w:rPr>
              <w:t>290</w:t>
            </w:r>
            <w:r w:rsidRPr="00B5373C">
              <w:rPr>
                <w:rFonts w:ascii="Arial" w:hAnsi="Arial" w:cs="Arial"/>
                <w:color w:val="000000"/>
              </w:rPr>
              <w:t>].</w:t>
            </w:r>
          </w:p>
        </w:tc>
      </w:tr>
      <w:tr w:rsidR="00C26672" w14:paraId="1C573BF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5DCF703" w14:textId="1C4BE90A" w:rsidR="00C26672" w:rsidRPr="0054535C" w:rsidRDefault="00C26672" w:rsidP="00C26672">
            <w:pPr>
              <w:keepNext/>
              <w:keepLines/>
              <w:rPr>
                <w:sz w:val="22"/>
                <w:lang w:val="en-AU"/>
              </w:rPr>
            </w:pPr>
            <w:r>
              <w:rPr>
                <w:sz w:val="22"/>
                <w:lang w:val="en-AU"/>
              </w:rPr>
              <w:t>03/02/23</w:t>
            </w:r>
          </w:p>
        </w:tc>
        <w:tc>
          <w:tcPr>
            <w:tcW w:w="7077" w:type="dxa"/>
            <w:gridSpan w:val="4"/>
            <w:tcBorders>
              <w:top w:val="single" w:sz="18" w:space="0" w:color="auto"/>
              <w:bottom w:val="single" w:sz="4" w:space="0" w:color="auto"/>
              <w:right w:val="single" w:sz="18" w:space="0" w:color="auto"/>
            </w:tcBorders>
            <w:shd w:val="clear" w:color="auto" w:fill="DDDDDD"/>
          </w:tcPr>
          <w:p w14:paraId="78FCFBDD" w14:textId="7149C42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78370CDB" w14:textId="77777777" w:rsidTr="00997D61">
        <w:trPr>
          <w:trHeight w:val="178"/>
        </w:trPr>
        <w:tc>
          <w:tcPr>
            <w:tcW w:w="1261" w:type="dxa"/>
            <w:gridSpan w:val="2"/>
            <w:tcBorders>
              <w:top w:val="single" w:sz="4" w:space="0" w:color="auto"/>
              <w:left w:val="single" w:sz="18" w:space="0" w:color="auto"/>
              <w:bottom w:val="single" w:sz="4" w:space="0" w:color="000000" w:themeColor="text1"/>
            </w:tcBorders>
            <w:shd w:val="clear" w:color="auto" w:fill="auto"/>
          </w:tcPr>
          <w:p w14:paraId="59A3E46B" w14:textId="7A9C5AF7" w:rsidR="00C26672" w:rsidRDefault="00C26672" w:rsidP="00C26672">
            <w:pPr>
              <w:keepNext/>
              <w:keepLines/>
              <w:rPr>
                <w:lang w:val="en-AU"/>
              </w:rPr>
            </w:pPr>
            <w:r>
              <w:rPr>
                <w:lang w:val="en-AU"/>
              </w:rPr>
              <w:t>03/02/23</w:t>
            </w:r>
          </w:p>
        </w:tc>
        <w:tc>
          <w:tcPr>
            <w:tcW w:w="836" w:type="dxa"/>
            <w:tcBorders>
              <w:top w:val="single" w:sz="4" w:space="0" w:color="auto"/>
              <w:bottom w:val="single" w:sz="4" w:space="0" w:color="000000" w:themeColor="text1"/>
            </w:tcBorders>
            <w:shd w:val="clear" w:color="auto" w:fill="auto"/>
          </w:tcPr>
          <w:p w14:paraId="7F7EC278" w14:textId="575F2076" w:rsidR="00C26672" w:rsidRDefault="00C26672" w:rsidP="00C26672">
            <w:pPr>
              <w:jc w:val="center"/>
              <w:rPr>
                <w:lang w:val="en-AU"/>
              </w:rPr>
            </w:pPr>
            <w:r>
              <w:rPr>
                <w:lang w:val="en-AU"/>
              </w:rPr>
              <w:t>10</w:t>
            </w:r>
          </w:p>
        </w:tc>
        <w:tc>
          <w:tcPr>
            <w:tcW w:w="1439" w:type="dxa"/>
            <w:tcBorders>
              <w:top w:val="single" w:sz="4" w:space="0" w:color="auto"/>
              <w:bottom w:val="single" w:sz="4" w:space="0" w:color="000000" w:themeColor="text1"/>
            </w:tcBorders>
            <w:shd w:val="clear" w:color="auto" w:fill="auto"/>
          </w:tcPr>
          <w:p w14:paraId="3CF7817C" w14:textId="0B8AE74F" w:rsidR="00C26672" w:rsidRDefault="00C26672" w:rsidP="00C26672">
            <w:pPr>
              <w:jc w:val="center"/>
              <w:rPr>
                <w:lang w:val="en-AU"/>
              </w:rPr>
            </w:pPr>
            <w:r>
              <w:rPr>
                <w:lang w:val="en-AU"/>
              </w:rPr>
              <w:t>10.3.2(4)</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6E2DC533" w14:textId="36BDBB3F" w:rsidR="00C26672" w:rsidRDefault="00C26672" w:rsidP="00C26672">
            <w:pPr>
              <w:pStyle w:val="ListParagraph"/>
              <w:numPr>
                <w:ilvl w:val="0"/>
                <w:numId w:val="129"/>
              </w:numPr>
              <w:spacing w:before="20" w:after="20"/>
              <w:ind w:left="357" w:hanging="357"/>
              <w:jc w:val="both"/>
              <w:rPr>
                <w:rFonts w:ascii="Arial" w:hAnsi="Arial" w:cs="Arial"/>
                <w:color w:val="000000"/>
              </w:rPr>
            </w:pPr>
            <w:r w:rsidRPr="009673E6">
              <w:rPr>
                <w:rFonts w:ascii="Arial" w:hAnsi="Arial" w:cs="Arial"/>
                <w:color w:val="000000"/>
              </w:rPr>
              <w:t xml:space="preserve">Expansion of text on </w:t>
            </w:r>
            <w:r w:rsidRPr="009673E6">
              <w:rPr>
                <w:rFonts w:ascii="Arial" w:hAnsi="Arial" w:cs="Arial"/>
                <w:b/>
                <w:bCs/>
                <w:color w:val="000000"/>
              </w:rPr>
              <w:t>Contested hearings</w:t>
            </w:r>
            <w:r w:rsidRPr="009673E6">
              <w:rPr>
                <w:rFonts w:ascii="Arial" w:hAnsi="Arial" w:cs="Arial"/>
                <w:color w:val="000000"/>
              </w:rPr>
              <w:t xml:space="preserve">, including addition of references to the </w:t>
            </w:r>
            <w:r w:rsidRPr="009673E6">
              <w:rPr>
                <w:rFonts w:ascii="Arial" w:hAnsi="Arial" w:cs="Arial"/>
                <w:i/>
                <w:iCs/>
                <w:color w:val="000000"/>
              </w:rPr>
              <w:t>Jury Directions Act 2015</w:t>
            </w:r>
            <w:r>
              <w:rPr>
                <w:rFonts w:ascii="Arial" w:hAnsi="Arial" w:cs="Arial"/>
                <w:color w:val="000000"/>
              </w:rPr>
              <w:t xml:space="preserve">, extracts from </w:t>
            </w:r>
            <w:r w:rsidRPr="004F31FE">
              <w:rPr>
                <w:rFonts w:ascii="Arial" w:hAnsi="Arial" w:cs="Arial"/>
                <w:i/>
                <w:iCs/>
                <w:color w:val="000000"/>
              </w:rPr>
              <w:t>DPP v Arslanian</w:t>
            </w:r>
            <w:r>
              <w:rPr>
                <w:rFonts w:ascii="Arial" w:hAnsi="Arial" w:cs="Arial"/>
                <w:color w:val="000000"/>
              </w:rPr>
              <w:t xml:space="preserve"> [2022] VSC 736 at [19] &amp; [21]-[26] and a summary of </w:t>
            </w:r>
            <w:r w:rsidRPr="009673E6">
              <w:rPr>
                <w:rFonts w:ascii="Arial" w:hAnsi="Arial" w:cs="Arial"/>
                <w:i/>
                <w:iCs/>
                <w:color w:val="000000"/>
              </w:rPr>
              <w:t>R v Duong</w:t>
            </w:r>
            <w:r w:rsidRPr="009673E6">
              <w:rPr>
                <w:rFonts w:ascii="Arial" w:hAnsi="Arial" w:cs="Arial"/>
                <w:color w:val="000000"/>
              </w:rPr>
              <w:t xml:space="preserve"> [2022] VSC 816 </w:t>
            </w:r>
            <w:r>
              <w:rPr>
                <w:rFonts w:ascii="Arial" w:hAnsi="Arial" w:cs="Arial"/>
                <w:color w:val="000000"/>
              </w:rPr>
              <w:t xml:space="preserve">with references to </w:t>
            </w:r>
            <w:r w:rsidRPr="009673E6">
              <w:rPr>
                <w:rFonts w:ascii="Arial" w:hAnsi="Arial" w:cs="Arial"/>
                <w:color w:val="000000"/>
              </w:rPr>
              <w:t>[13]-[36]</w:t>
            </w:r>
            <w:r>
              <w:rPr>
                <w:rFonts w:ascii="Arial" w:hAnsi="Arial" w:cs="Arial"/>
                <w:color w:val="000000"/>
              </w:rPr>
              <w:t>.</w:t>
            </w:r>
          </w:p>
          <w:p w14:paraId="3D027553" w14:textId="1B36A208" w:rsidR="00C26672" w:rsidRDefault="00C26672" w:rsidP="00C26672">
            <w:pPr>
              <w:pStyle w:val="ListParagraph"/>
              <w:numPr>
                <w:ilvl w:val="0"/>
                <w:numId w:val="129"/>
              </w:numPr>
              <w:spacing w:before="20" w:after="20"/>
              <w:ind w:left="357" w:hanging="357"/>
              <w:jc w:val="both"/>
              <w:rPr>
                <w:rFonts w:ascii="Arial" w:hAnsi="Arial" w:cs="Arial"/>
                <w:color w:val="000000"/>
              </w:rPr>
            </w:pPr>
            <w:r>
              <w:rPr>
                <w:rFonts w:ascii="Arial" w:hAnsi="Arial" w:cs="Arial"/>
                <w:color w:val="000000"/>
              </w:rPr>
              <w:t xml:space="preserve">Replacement of the ALR citation to </w:t>
            </w:r>
            <w:r w:rsidRPr="004F31FE">
              <w:rPr>
                <w:rFonts w:ascii="Arial" w:hAnsi="Arial" w:cs="Arial"/>
                <w:i/>
                <w:iCs/>
                <w:color w:val="000000"/>
              </w:rPr>
              <w:t xml:space="preserve">George Pell v </w:t>
            </w:r>
            <w:r>
              <w:rPr>
                <w:rFonts w:ascii="Arial" w:hAnsi="Arial" w:cs="Arial"/>
                <w:i/>
                <w:iCs/>
                <w:color w:val="000000"/>
              </w:rPr>
              <w:t>DPP</w:t>
            </w:r>
            <w:r>
              <w:rPr>
                <w:rFonts w:ascii="Arial" w:hAnsi="Arial" w:cs="Arial"/>
                <w:color w:val="000000"/>
              </w:rPr>
              <w:t xml:space="preserve"> with (2020) 268 CLR 123.</w:t>
            </w:r>
          </w:p>
          <w:p w14:paraId="7E2F50AE" w14:textId="3FEB32A3" w:rsidR="00C26672" w:rsidRPr="009673E6" w:rsidRDefault="00C26672" w:rsidP="00C26672">
            <w:pPr>
              <w:pStyle w:val="ListParagraph"/>
              <w:numPr>
                <w:ilvl w:val="0"/>
                <w:numId w:val="129"/>
              </w:numPr>
              <w:spacing w:before="20" w:after="20"/>
              <w:ind w:left="357" w:hanging="357"/>
              <w:jc w:val="both"/>
              <w:rPr>
                <w:rFonts w:ascii="Arial" w:hAnsi="Arial" w:cs="Arial"/>
                <w:color w:val="000000"/>
              </w:rPr>
            </w:pPr>
            <w:r>
              <w:rPr>
                <w:rFonts w:ascii="Arial" w:hAnsi="Arial" w:cs="Arial"/>
                <w:color w:val="000000"/>
              </w:rPr>
              <w:t xml:space="preserve">Reference to </w:t>
            </w:r>
            <w:r w:rsidRPr="00124D37">
              <w:rPr>
                <w:rFonts w:ascii="Arial" w:hAnsi="Arial" w:cs="Arial"/>
                <w:i/>
                <w:iCs/>
                <w:color w:val="000000"/>
              </w:rPr>
              <w:t>Ben Hill v The King</w:t>
            </w:r>
            <w:r>
              <w:rPr>
                <w:rFonts w:ascii="Arial" w:hAnsi="Arial" w:cs="Arial"/>
                <w:color w:val="000000"/>
              </w:rPr>
              <w:t xml:space="preserve"> [2022] VSCA 316 at [72]-[73].</w:t>
            </w:r>
          </w:p>
        </w:tc>
      </w:tr>
      <w:tr w:rsidR="00C26672" w14:paraId="00128204" w14:textId="77777777" w:rsidTr="00997D61">
        <w:trPr>
          <w:trHeight w:val="283"/>
        </w:trPr>
        <w:tc>
          <w:tcPr>
            <w:tcW w:w="1261" w:type="dxa"/>
            <w:gridSpan w:val="2"/>
            <w:tcBorders>
              <w:top w:val="single" w:sz="4" w:space="0" w:color="000000" w:themeColor="text1"/>
              <w:left w:val="single" w:sz="18" w:space="0" w:color="auto"/>
            </w:tcBorders>
          </w:tcPr>
          <w:p w14:paraId="5866DBF9" w14:textId="74E9B297" w:rsidR="00C26672" w:rsidRDefault="00C26672" w:rsidP="00C26672">
            <w:pPr>
              <w:rPr>
                <w:lang w:val="en-AU"/>
              </w:rPr>
            </w:pPr>
            <w:r>
              <w:rPr>
                <w:lang w:val="en-AU"/>
              </w:rPr>
              <w:t>03/02/23</w:t>
            </w:r>
          </w:p>
        </w:tc>
        <w:tc>
          <w:tcPr>
            <w:tcW w:w="836" w:type="dxa"/>
            <w:tcBorders>
              <w:top w:val="single" w:sz="4" w:space="0" w:color="000000" w:themeColor="text1"/>
            </w:tcBorders>
          </w:tcPr>
          <w:p w14:paraId="7D11D3F8" w14:textId="33C7C205" w:rsidR="00C26672" w:rsidRDefault="00C26672" w:rsidP="00C26672">
            <w:pPr>
              <w:jc w:val="center"/>
              <w:rPr>
                <w:lang w:val="en-AU"/>
              </w:rPr>
            </w:pPr>
            <w:r>
              <w:rPr>
                <w:lang w:val="en-AU"/>
              </w:rPr>
              <w:t>10</w:t>
            </w:r>
          </w:p>
        </w:tc>
        <w:tc>
          <w:tcPr>
            <w:tcW w:w="1439" w:type="dxa"/>
            <w:tcBorders>
              <w:top w:val="single" w:sz="4" w:space="0" w:color="000000" w:themeColor="text1"/>
            </w:tcBorders>
          </w:tcPr>
          <w:p w14:paraId="2FFDBC3E" w14:textId="6D17A6C7" w:rsidR="00C26672" w:rsidRDefault="00C26672" w:rsidP="00C26672">
            <w:pPr>
              <w:jc w:val="center"/>
              <w:rPr>
                <w:lang w:val="en-AU"/>
              </w:rPr>
            </w:pPr>
            <w:r>
              <w:rPr>
                <w:lang w:val="en-AU"/>
              </w:rPr>
              <w:t>10.3.3</w:t>
            </w:r>
          </w:p>
        </w:tc>
        <w:tc>
          <w:tcPr>
            <w:tcW w:w="4802" w:type="dxa"/>
            <w:gridSpan w:val="2"/>
            <w:tcBorders>
              <w:top w:val="single" w:sz="4" w:space="0" w:color="000000" w:themeColor="text1"/>
              <w:right w:val="single" w:sz="18" w:space="0" w:color="auto"/>
            </w:tcBorders>
            <w:shd w:val="clear" w:color="auto" w:fill="auto"/>
          </w:tcPr>
          <w:p w14:paraId="342B66C6" w14:textId="6F0DAA8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A01E1">
              <w:rPr>
                <w:rFonts w:ascii="Arial" w:hAnsi="Arial" w:cs="Arial"/>
                <w:i/>
                <w:iCs/>
                <w:color w:val="000000"/>
              </w:rPr>
              <w:t xml:space="preserve">DPP v McCartin &amp; </w:t>
            </w:r>
            <w:proofErr w:type="spellStart"/>
            <w:r w:rsidRPr="003A01E1">
              <w:rPr>
                <w:rFonts w:ascii="Arial" w:hAnsi="Arial" w:cs="Arial"/>
                <w:i/>
                <w:iCs/>
                <w:color w:val="000000"/>
              </w:rPr>
              <w:t>Ors</w:t>
            </w:r>
            <w:proofErr w:type="spellEnd"/>
            <w:r w:rsidRPr="003A01E1">
              <w:rPr>
                <w:rFonts w:ascii="Arial" w:hAnsi="Arial" w:cs="Arial"/>
                <w:i/>
                <w:iCs/>
                <w:color w:val="000000"/>
              </w:rPr>
              <w:t xml:space="preserve"> (Ruling No 3)</w:t>
            </w:r>
            <w:r>
              <w:rPr>
                <w:rFonts w:ascii="Arial" w:hAnsi="Arial" w:cs="Arial"/>
                <w:color w:val="000000"/>
              </w:rPr>
              <w:t xml:space="preserve"> [2022] VSC 723 at [4]-[5].</w:t>
            </w:r>
          </w:p>
        </w:tc>
      </w:tr>
      <w:tr w:rsidR="00C26672" w14:paraId="43F04AF1" w14:textId="77777777" w:rsidTr="00997D61">
        <w:trPr>
          <w:trHeight w:val="283"/>
        </w:trPr>
        <w:tc>
          <w:tcPr>
            <w:tcW w:w="1261" w:type="dxa"/>
            <w:gridSpan w:val="2"/>
            <w:tcBorders>
              <w:top w:val="single" w:sz="4" w:space="0" w:color="000000" w:themeColor="text1"/>
              <w:left w:val="single" w:sz="18" w:space="0" w:color="auto"/>
            </w:tcBorders>
          </w:tcPr>
          <w:p w14:paraId="17C727A2" w14:textId="77777777" w:rsidR="00C26672" w:rsidRDefault="00C26672" w:rsidP="00C26672">
            <w:pPr>
              <w:rPr>
                <w:lang w:val="en-AU"/>
              </w:rPr>
            </w:pPr>
            <w:r>
              <w:rPr>
                <w:lang w:val="en-AU"/>
              </w:rPr>
              <w:t>03/02/23</w:t>
            </w:r>
          </w:p>
        </w:tc>
        <w:tc>
          <w:tcPr>
            <w:tcW w:w="836" w:type="dxa"/>
            <w:tcBorders>
              <w:top w:val="single" w:sz="4" w:space="0" w:color="000000" w:themeColor="text1"/>
            </w:tcBorders>
          </w:tcPr>
          <w:p w14:paraId="4E4832E4" w14:textId="514303B5" w:rsidR="00C26672" w:rsidRDefault="00C26672" w:rsidP="00C26672">
            <w:pPr>
              <w:jc w:val="center"/>
              <w:rPr>
                <w:lang w:val="en-AU"/>
              </w:rPr>
            </w:pPr>
            <w:r>
              <w:rPr>
                <w:lang w:val="en-AU"/>
              </w:rPr>
              <w:t>10</w:t>
            </w:r>
          </w:p>
        </w:tc>
        <w:tc>
          <w:tcPr>
            <w:tcW w:w="1439" w:type="dxa"/>
            <w:tcBorders>
              <w:top w:val="single" w:sz="4" w:space="0" w:color="000000" w:themeColor="text1"/>
            </w:tcBorders>
          </w:tcPr>
          <w:p w14:paraId="42D521C8" w14:textId="6DB067B4" w:rsidR="00C26672" w:rsidRDefault="00C26672" w:rsidP="00C26672">
            <w:pPr>
              <w:jc w:val="center"/>
              <w:rPr>
                <w:lang w:val="en-AU"/>
              </w:rPr>
            </w:pPr>
            <w:r>
              <w:rPr>
                <w:lang w:val="en-AU"/>
              </w:rPr>
              <w:t>10.3.12(9)</w:t>
            </w:r>
          </w:p>
        </w:tc>
        <w:tc>
          <w:tcPr>
            <w:tcW w:w="4802" w:type="dxa"/>
            <w:gridSpan w:val="2"/>
            <w:tcBorders>
              <w:top w:val="single" w:sz="4" w:space="0" w:color="000000" w:themeColor="text1"/>
              <w:right w:val="single" w:sz="18" w:space="0" w:color="auto"/>
            </w:tcBorders>
            <w:shd w:val="clear" w:color="auto" w:fill="auto"/>
          </w:tcPr>
          <w:p w14:paraId="057DBE0A" w14:textId="152963B9"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1052E4">
              <w:rPr>
                <w:rFonts w:ascii="Arial" w:hAnsi="Arial" w:cs="Arial"/>
                <w:i/>
                <w:iCs/>
              </w:rPr>
              <w:t>Marcus White (a pseudonym) v The King</w:t>
            </w:r>
            <w:r>
              <w:rPr>
                <w:rFonts w:ascii="Arial" w:hAnsi="Arial" w:cs="Arial"/>
              </w:rPr>
              <w:t xml:space="preserve"> [2022] VSCA 278.</w:t>
            </w:r>
          </w:p>
        </w:tc>
      </w:tr>
      <w:tr w:rsidR="00C26672" w14:paraId="75422728" w14:textId="77777777" w:rsidTr="00997D61">
        <w:trPr>
          <w:trHeight w:val="283"/>
        </w:trPr>
        <w:tc>
          <w:tcPr>
            <w:tcW w:w="1261" w:type="dxa"/>
            <w:gridSpan w:val="2"/>
            <w:tcBorders>
              <w:top w:val="single" w:sz="4" w:space="0" w:color="000000" w:themeColor="text1"/>
              <w:left w:val="single" w:sz="18" w:space="0" w:color="auto"/>
            </w:tcBorders>
          </w:tcPr>
          <w:p w14:paraId="7B058974" w14:textId="44B987DF" w:rsidR="00C26672" w:rsidRDefault="00C26672" w:rsidP="00C26672">
            <w:pPr>
              <w:rPr>
                <w:lang w:val="en-AU"/>
              </w:rPr>
            </w:pPr>
            <w:r>
              <w:rPr>
                <w:lang w:val="en-AU"/>
              </w:rPr>
              <w:t>03/02/23</w:t>
            </w:r>
          </w:p>
        </w:tc>
        <w:tc>
          <w:tcPr>
            <w:tcW w:w="836" w:type="dxa"/>
            <w:tcBorders>
              <w:top w:val="single" w:sz="4" w:space="0" w:color="000000" w:themeColor="text1"/>
            </w:tcBorders>
          </w:tcPr>
          <w:p w14:paraId="1E771823" w14:textId="6AEF2ED6" w:rsidR="00C26672" w:rsidRDefault="00C26672" w:rsidP="00C26672">
            <w:pPr>
              <w:jc w:val="center"/>
              <w:rPr>
                <w:lang w:val="en-AU"/>
              </w:rPr>
            </w:pPr>
            <w:r>
              <w:rPr>
                <w:lang w:val="en-AU"/>
              </w:rPr>
              <w:t>10</w:t>
            </w:r>
          </w:p>
        </w:tc>
        <w:tc>
          <w:tcPr>
            <w:tcW w:w="1439" w:type="dxa"/>
            <w:tcBorders>
              <w:top w:val="single" w:sz="4" w:space="0" w:color="000000" w:themeColor="text1"/>
            </w:tcBorders>
          </w:tcPr>
          <w:p w14:paraId="59E5A6E4" w14:textId="241A89E3" w:rsidR="00C26672" w:rsidRDefault="00C26672" w:rsidP="00C26672">
            <w:pPr>
              <w:jc w:val="center"/>
              <w:rPr>
                <w:lang w:val="en-AU"/>
              </w:rPr>
            </w:pPr>
            <w:r>
              <w:rPr>
                <w:lang w:val="en-AU"/>
              </w:rPr>
              <w:t>10.6J</w:t>
            </w:r>
          </w:p>
        </w:tc>
        <w:tc>
          <w:tcPr>
            <w:tcW w:w="4802" w:type="dxa"/>
            <w:gridSpan w:val="2"/>
            <w:tcBorders>
              <w:top w:val="single" w:sz="4" w:space="0" w:color="000000" w:themeColor="text1"/>
              <w:right w:val="single" w:sz="18" w:space="0" w:color="auto"/>
            </w:tcBorders>
            <w:shd w:val="clear" w:color="auto" w:fill="auto"/>
          </w:tcPr>
          <w:p w14:paraId="5A407129" w14:textId="42E3FD90"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00018">
              <w:rPr>
                <w:rFonts w:ascii="Arial" w:hAnsi="Arial" w:cs="Arial"/>
                <w:i/>
                <w:iCs/>
                <w:color w:val="000000"/>
              </w:rPr>
              <w:t>R v Cohrs (No 2)</w:t>
            </w:r>
            <w:r>
              <w:rPr>
                <w:rFonts w:ascii="Arial" w:hAnsi="Arial" w:cs="Arial"/>
                <w:color w:val="000000"/>
              </w:rPr>
              <w:t xml:space="preserve"> [2022] VSC 784.</w:t>
            </w:r>
          </w:p>
        </w:tc>
      </w:tr>
      <w:tr w:rsidR="00C26672" w14:paraId="411BCA9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2557485" w14:textId="254B29A1" w:rsidR="00C26672" w:rsidRPr="0054535C" w:rsidRDefault="00C26672" w:rsidP="00C26672">
            <w:pPr>
              <w:keepNext/>
              <w:keepLines/>
              <w:rPr>
                <w:sz w:val="22"/>
                <w:lang w:val="en-AU"/>
              </w:rPr>
            </w:pPr>
            <w:r>
              <w:rPr>
                <w:sz w:val="22"/>
                <w:lang w:val="en-AU"/>
              </w:rPr>
              <w:t>03/02/23</w:t>
            </w:r>
          </w:p>
        </w:tc>
        <w:tc>
          <w:tcPr>
            <w:tcW w:w="7077" w:type="dxa"/>
            <w:gridSpan w:val="4"/>
            <w:tcBorders>
              <w:top w:val="single" w:sz="18" w:space="0" w:color="auto"/>
              <w:bottom w:val="single" w:sz="4" w:space="0" w:color="auto"/>
              <w:right w:val="single" w:sz="18" w:space="0" w:color="auto"/>
            </w:tcBorders>
            <w:shd w:val="clear" w:color="auto" w:fill="DDDDDD"/>
          </w:tcPr>
          <w:p w14:paraId="53641238" w14:textId="076FE552"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28CD3CFA"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4BF5B99B" w14:textId="47960E84" w:rsidR="00C26672" w:rsidRDefault="00C26672" w:rsidP="00C26672">
            <w:pPr>
              <w:rPr>
                <w:lang w:val="en-AU"/>
              </w:rPr>
            </w:pPr>
            <w:r>
              <w:rPr>
                <w:lang w:val="en-AU"/>
              </w:rPr>
              <w:t>03/02/23</w:t>
            </w:r>
          </w:p>
        </w:tc>
        <w:tc>
          <w:tcPr>
            <w:tcW w:w="836" w:type="dxa"/>
            <w:tcBorders>
              <w:top w:val="single" w:sz="4" w:space="0" w:color="auto"/>
              <w:bottom w:val="single" w:sz="4" w:space="0" w:color="auto"/>
            </w:tcBorders>
            <w:shd w:val="clear" w:color="auto" w:fill="auto"/>
          </w:tcPr>
          <w:p w14:paraId="2CDE4494" w14:textId="76DE35C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5F9B05D" w14:textId="3E8DC07B"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shd w:val="clear" w:color="auto" w:fill="auto"/>
          </w:tcPr>
          <w:p w14:paraId="36EFCE61" w14:textId="7CB4DB75" w:rsidR="00C26672" w:rsidRPr="00220A0E" w:rsidRDefault="00C26672" w:rsidP="00C26672">
            <w:pPr>
              <w:spacing w:before="20" w:after="20"/>
              <w:jc w:val="both"/>
              <w:rPr>
                <w:rFonts w:ascii="Arial" w:hAnsi="Arial" w:cs="Arial"/>
                <w:color w:val="000000"/>
              </w:rPr>
            </w:pPr>
            <w:r w:rsidRPr="00220A0E">
              <w:rPr>
                <w:rFonts w:ascii="Arial" w:hAnsi="Arial" w:cs="Arial"/>
                <w:color w:val="000000"/>
              </w:rPr>
              <w:t>Reference</w:t>
            </w:r>
            <w:r>
              <w:rPr>
                <w:rFonts w:ascii="Arial" w:hAnsi="Arial" w:cs="Arial"/>
                <w:color w:val="000000"/>
              </w:rPr>
              <w:t>s</w:t>
            </w:r>
            <w:r w:rsidRPr="00220A0E">
              <w:rPr>
                <w:rFonts w:ascii="Arial" w:hAnsi="Arial" w:cs="Arial"/>
                <w:color w:val="000000"/>
              </w:rPr>
              <w:t xml:space="preserve"> to </w:t>
            </w:r>
            <w:r w:rsidRPr="00220A0E">
              <w:rPr>
                <w:rFonts w:ascii="Arial" w:hAnsi="Arial" w:cs="Arial"/>
                <w:i/>
                <w:iCs/>
              </w:rPr>
              <w:t>R v Assaad</w:t>
            </w:r>
            <w:r w:rsidRPr="00220A0E">
              <w:rPr>
                <w:rFonts w:ascii="Arial" w:hAnsi="Arial" w:cs="Arial"/>
              </w:rPr>
              <w:t xml:space="preserve"> [2022] VSC 800 at [119]</w:t>
            </w:r>
            <w:r>
              <w:rPr>
                <w:rFonts w:ascii="Arial" w:hAnsi="Arial" w:cs="Arial"/>
              </w:rPr>
              <w:t xml:space="preserve">; </w:t>
            </w:r>
            <w:r w:rsidRPr="0053259B">
              <w:rPr>
                <w:rFonts w:ascii="Arial" w:hAnsi="Arial" w:cs="Arial"/>
                <w:i/>
                <w:iCs/>
                <w:color w:val="000000"/>
              </w:rPr>
              <w:t>R v K</w:t>
            </w:r>
            <w:r w:rsidRPr="0053259B">
              <w:rPr>
                <w:rFonts w:ascii="Arial" w:hAnsi="Arial" w:cs="Arial"/>
                <w:color w:val="000000"/>
              </w:rPr>
              <w:t>Y [2022] VSC 805</w:t>
            </w:r>
            <w:r>
              <w:rPr>
                <w:rFonts w:ascii="Arial" w:hAnsi="Arial" w:cs="Arial"/>
                <w:color w:val="000000"/>
              </w:rPr>
              <w:t xml:space="preserve"> at [85]</w:t>
            </w:r>
            <w:r w:rsidRPr="00220A0E">
              <w:rPr>
                <w:rFonts w:ascii="Arial" w:hAnsi="Arial" w:cs="Arial"/>
              </w:rPr>
              <w:t>.</w:t>
            </w:r>
          </w:p>
        </w:tc>
      </w:tr>
      <w:tr w:rsidR="00C26672" w14:paraId="48C1729B"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6D1E5C86" w14:textId="3839E45F" w:rsidR="00C26672" w:rsidRDefault="00C26672" w:rsidP="00C26672">
            <w:pPr>
              <w:rPr>
                <w:lang w:val="en-AU"/>
              </w:rPr>
            </w:pPr>
            <w:r>
              <w:rPr>
                <w:lang w:val="en-AU"/>
              </w:rPr>
              <w:t>03/02/23</w:t>
            </w:r>
          </w:p>
        </w:tc>
        <w:tc>
          <w:tcPr>
            <w:tcW w:w="836" w:type="dxa"/>
            <w:tcBorders>
              <w:top w:val="single" w:sz="4" w:space="0" w:color="auto"/>
              <w:bottom w:val="single" w:sz="4" w:space="0" w:color="auto"/>
            </w:tcBorders>
            <w:shd w:val="clear" w:color="auto" w:fill="auto"/>
          </w:tcPr>
          <w:p w14:paraId="40D07E2F" w14:textId="4C06870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985B482" w14:textId="67F30CCA" w:rsidR="00C26672" w:rsidRDefault="00C26672" w:rsidP="00C26672">
            <w:pPr>
              <w:jc w:val="center"/>
              <w:rPr>
                <w:lang w:val="en-AU"/>
              </w:rPr>
            </w:pPr>
            <w:r>
              <w:rPr>
                <w:lang w:val="en-AU"/>
              </w:rPr>
              <w:t>11.1.21</w:t>
            </w:r>
          </w:p>
        </w:tc>
        <w:tc>
          <w:tcPr>
            <w:tcW w:w="4802" w:type="dxa"/>
            <w:gridSpan w:val="2"/>
            <w:tcBorders>
              <w:top w:val="single" w:sz="4" w:space="0" w:color="auto"/>
              <w:bottom w:val="single" w:sz="4" w:space="0" w:color="auto"/>
              <w:right w:val="single" w:sz="18" w:space="0" w:color="auto"/>
            </w:tcBorders>
            <w:shd w:val="clear" w:color="auto" w:fill="auto"/>
          </w:tcPr>
          <w:p w14:paraId="396A9420" w14:textId="1941BC2E"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013B9B">
              <w:rPr>
                <w:rFonts w:ascii="Arial" w:hAnsi="Arial" w:cs="Arial"/>
                <w:i/>
                <w:iCs/>
                <w:color w:val="000000"/>
              </w:rPr>
              <w:t>DPP v Hooper &amp; Stefani</w:t>
            </w:r>
            <w:r>
              <w:rPr>
                <w:rFonts w:ascii="Arial" w:hAnsi="Arial" w:cs="Arial"/>
                <w:color w:val="000000"/>
              </w:rPr>
              <w:t xml:space="preserve"> [2022] VSC 821 at [82], [92], [99], [155] &amp; [159].</w:t>
            </w:r>
          </w:p>
        </w:tc>
      </w:tr>
      <w:tr w:rsidR="00C26672" w14:paraId="6B16D8B1"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67CDF6C4" w14:textId="0441E734" w:rsidR="00C26672" w:rsidRDefault="00C26672" w:rsidP="00C26672">
            <w:pPr>
              <w:rPr>
                <w:lang w:val="en-AU"/>
              </w:rPr>
            </w:pPr>
            <w:r>
              <w:rPr>
                <w:lang w:val="en-AU"/>
              </w:rPr>
              <w:t>03/02/23</w:t>
            </w:r>
          </w:p>
        </w:tc>
        <w:tc>
          <w:tcPr>
            <w:tcW w:w="836" w:type="dxa"/>
            <w:tcBorders>
              <w:top w:val="single" w:sz="4" w:space="0" w:color="auto"/>
              <w:bottom w:val="single" w:sz="4" w:space="0" w:color="auto"/>
            </w:tcBorders>
            <w:shd w:val="clear" w:color="auto" w:fill="auto"/>
          </w:tcPr>
          <w:p w14:paraId="6380A979" w14:textId="68F55DF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9F272DA" w14:textId="7C5CBCF4"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shd w:val="clear" w:color="auto" w:fill="auto"/>
          </w:tcPr>
          <w:p w14:paraId="452D049D" w14:textId="3B669169" w:rsidR="00C26672" w:rsidRPr="00C333FC"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2C2268">
              <w:rPr>
                <w:rFonts w:ascii="Arial" w:hAnsi="Arial" w:cs="Arial"/>
                <w:i/>
                <w:iCs/>
              </w:rPr>
              <w:t>Tewaka</w:t>
            </w:r>
            <w:proofErr w:type="spellEnd"/>
            <w:r w:rsidRPr="002C2268">
              <w:rPr>
                <w:rFonts w:ascii="Arial" w:hAnsi="Arial" w:cs="Arial"/>
                <w:i/>
                <w:iCs/>
              </w:rPr>
              <w:t xml:space="preserve"> v The King</w:t>
            </w:r>
            <w:r>
              <w:rPr>
                <w:rFonts w:ascii="Arial" w:hAnsi="Arial" w:cs="Arial"/>
              </w:rPr>
              <w:t xml:space="preserve"> [2022] VSCA 275 at [37]-[41]</w:t>
            </w:r>
            <w:r w:rsidRPr="00D1255F">
              <w:rPr>
                <w:rFonts w:ascii="Arial" w:hAnsi="Arial" w:cs="Arial"/>
                <w:color w:val="000000"/>
              </w:rPr>
              <w:t>.</w:t>
            </w:r>
          </w:p>
        </w:tc>
      </w:tr>
      <w:tr w:rsidR="00C26672" w14:paraId="72809E9B"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37018CE4" w14:textId="2985A284" w:rsidR="00C26672" w:rsidRDefault="00C26672" w:rsidP="00C26672">
            <w:pPr>
              <w:rPr>
                <w:lang w:val="en-AU"/>
              </w:rPr>
            </w:pPr>
            <w:r>
              <w:rPr>
                <w:lang w:val="en-AU"/>
              </w:rPr>
              <w:t>03/02/23</w:t>
            </w:r>
          </w:p>
        </w:tc>
        <w:tc>
          <w:tcPr>
            <w:tcW w:w="836" w:type="dxa"/>
            <w:tcBorders>
              <w:top w:val="single" w:sz="4" w:space="0" w:color="auto"/>
              <w:bottom w:val="single" w:sz="4" w:space="0" w:color="auto"/>
            </w:tcBorders>
            <w:shd w:val="clear" w:color="auto" w:fill="auto"/>
          </w:tcPr>
          <w:p w14:paraId="5186D7AD" w14:textId="66964ED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D0CE150" w14:textId="00185821"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shd w:val="clear" w:color="auto" w:fill="auto"/>
          </w:tcPr>
          <w:p w14:paraId="322C8F42" w14:textId="1752DF07" w:rsidR="00C26672" w:rsidRPr="000B5D28" w:rsidRDefault="00C26672" w:rsidP="00C26672">
            <w:pPr>
              <w:spacing w:before="20" w:after="20"/>
              <w:jc w:val="both"/>
              <w:rPr>
                <w:rFonts w:ascii="Arial" w:hAnsi="Arial" w:cs="Arial"/>
                <w:color w:val="000000"/>
              </w:rPr>
            </w:pPr>
            <w:r>
              <w:rPr>
                <w:rFonts w:ascii="Arial" w:hAnsi="Arial" w:cs="Arial"/>
                <w:color w:val="000000"/>
              </w:rPr>
              <w:t xml:space="preserve">Summary of </w:t>
            </w:r>
            <w:r w:rsidRPr="00882243">
              <w:rPr>
                <w:rFonts w:ascii="Arial" w:hAnsi="Arial" w:cs="Arial"/>
                <w:i/>
                <w:iCs/>
                <w:color w:val="000000"/>
              </w:rPr>
              <w:t xml:space="preserve">R v </w:t>
            </w:r>
            <w:proofErr w:type="spellStart"/>
            <w:r w:rsidRPr="00882243">
              <w:rPr>
                <w:rFonts w:ascii="Arial" w:hAnsi="Arial" w:cs="Arial"/>
                <w:i/>
                <w:iCs/>
                <w:color w:val="000000"/>
              </w:rPr>
              <w:t>Gurlu</w:t>
            </w:r>
            <w:proofErr w:type="spellEnd"/>
            <w:r>
              <w:rPr>
                <w:rFonts w:ascii="Arial" w:hAnsi="Arial" w:cs="Arial"/>
                <w:color w:val="000000"/>
              </w:rPr>
              <w:t xml:space="preserve"> [2022] VSC 820.  Summary of </w:t>
            </w:r>
            <w:r w:rsidRPr="0053259B">
              <w:rPr>
                <w:rFonts w:ascii="Arial" w:hAnsi="Arial" w:cs="Arial"/>
                <w:i/>
                <w:iCs/>
                <w:color w:val="000000"/>
              </w:rPr>
              <w:t>R v K</w:t>
            </w:r>
            <w:r w:rsidRPr="0053259B">
              <w:rPr>
                <w:rFonts w:ascii="Arial" w:hAnsi="Arial" w:cs="Arial"/>
                <w:color w:val="000000"/>
              </w:rPr>
              <w:t>Y [2022] VSC 805</w:t>
            </w:r>
            <w:r>
              <w:rPr>
                <w:rFonts w:ascii="Arial" w:hAnsi="Arial" w:cs="Arial"/>
                <w:color w:val="000000"/>
              </w:rPr>
              <w:t xml:space="preserve"> and extracts from [71] &amp; [84]-[86].</w:t>
            </w:r>
          </w:p>
        </w:tc>
      </w:tr>
      <w:tr w:rsidR="00C26672" w14:paraId="5A633894"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5A56BAEF" w14:textId="77777777" w:rsidR="00C26672" w:rsidRDefault="00C26672" w:rsidP="00C26672">
            <w:pPr>
              <w:rPr>
                <w:lang w:val="en-AU"/>
              </w:rPr>
            </w:pPr>
            <w:r>
              <w:rPr>
                <w:lang w:val="en-AU"/>
              </w:rPr>
              <w:t>03/02/23</w:t>
            </w:r>
          </w:p>
        </w:tc>
        <w:tc>
          <w:tcPr>
            <w:tcW w:w="836" w:type="dxa"/>
            <w:tcBorders>
              <w:top w:val="single" w:sz="4" w:space="0" w:color="auto"/>
              <w:bottom w:val="single" w:sz="4" w:space="0" w:color="auto"/>
            </w:tcBorders>
            <w:shd w:val="clear" w:color="auto" w:fill="auto"/>
          </w:tcPr>
          <w:p w14:paraId="4C4E595C" w14:textId="3C23058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4C705E5" w14:textId="77777777" w:rsidR="00C26672" w:rsidRDefault="00C26672" w:rsidP="00C26672">
            <w:pPr>
              <w:jc w:val="center"/>
              <w:rPr>
                <w:lang w:val="en-AU"/>
              </w:rPr>
            </w:pPr>
            <w:r>
              <w:rPr>
                <w:lang w:val="en-AU"/>
              </w:rPr>
              <w:t>11.2.22.7</w:t>
            </w:r>
          </w:p>
        </w:tc>
        <w:tc>
          <w:tcPr>
            <w:tcW w:w="4802" w:type="dxa"/>
            <w:gridSpan w:val="2"/>
            <w:tcBorders>
              <w:top w:val="single" w:sz="4" w:space="0" w:color="auto"/>
              <w:bottom w:val="single" w:sz="4" w:space="0" w:color="auto"/>
              <w:right w:val="single" w:sz="18" w:space="0" w:color="auto"/>
            </w:tcBorders>
            <w:shd w:val="clear" w:color="auto" w:fill="FFF2CC"/>
          </w:tcPr>
          <w:p w14:paraId="123A1C7A" w14:textId="2BCF51C1" w:rsidR="00C26672" w:rsidRPr="006B10A7" w:rsidRDefault="00C26672" w:rsidP="00C26672">
            <w:pPr>
              <w:spacing w:before="20" w:after="20"/>
              <w:jc w:val="both"/>
              <w:rPr>
                <w:rFonts w:ascii="Arial" w:hAnsi="Arial" w:cs="Arial"/>
                <w:b/>
                <w:bCs/>
                <w:color w:val="000000"/>
              </w:rPr>
            </w:pPr>
            <w:r w:rsidRPr="006B10A7">
              <w:rPr>
                <w:rFonts w:ascii="Arial" w:hAnsi="Arial" w:cs="Arial"/>
                <w:b/>
                <w:bCs/>
                <w:color w:val="000000"/>
              </w:rPr>
              <w:t>Former subsection 11.2.22.6 headed “</w:t>
            </w:r>
            <w:r>
              <w:rPr>
                <w:rFonts w:ascii="Arial" w:hAnsi="Arial" w:cs="Arial"/>
                <w:b/>
                <w:bCs/>
                <w:color w:val="000000"/>
              </w:rPr>
              <w:t>Sentencing for being accessory to murder” is renumbered 11.2.22.7.</w:t>
            </w:r>
          </w:p>
        </w:tc>
      </w:tr>
      <w:tr w:rsidR="00C26672" w14:paraId="34E6BDF4" w14:textId="77777777" w:rsidTr="00997D61">
        <w:trPr>
          <w:trHeight w:val="110"/>
        </w:trPr>
        <w:tc>
          <w:tcPr>
            <w:tcW w:w="1261" w:type="dxa"/>
            <w:gridSpan w:val="2"/>
            <w:vMerge w:val="restart"/>
            <w:tcBorders>
              <w:top w:val="single" w:sz="4" w:space="0" w:color="auto"/>
              <w:left w:val="single" w:sz="18" w:space="0" w:color="auto"/>
            </w:tcBorders>
            <w:shd w:val="clear" w:color="auto" w:fill="auto"/>
          </w:tcPr>
          <w:p w14:paraId="36E5B073" w14:textId="173F7CA4" w:rsidR="00C26672" w:rsidRDefault="00C26672" w:rsidP="00C26672">
            <w:pPr>
              <w:rPr>
                <w:lang w:val="en-AU"/>
              </w:rPr>
            </w:pPr>
            <w:r>
              <w:rPr>
                <w:lang w:val="en-AU"/>
              </w:rPr>
              <w:t>03/02/23</w:t>
            </w:r>
          </w:p>
        </w:tc>
        <w:tc>
          <w:tcPr>
            <w:tcW w:w="836" w:type="dxa"/>
            <w:vMerge w:val="restart"/>
            <w:tcBorders>
              <w:top w:val="single" w:sz="4" w:space="0" w:color="auto"/>
            </w:tcBorders>
            <w:shd w:val="clear" w:color="auto" w:fill="auto"/>
          </w:tcPr>
          <w:p w14:paraId="24AF0206" w14:textId="41518F52" w:rsidR="00C26672" w:rsidRDefault="00C26672" w:rsidP="00C26672">
            <w:pPr>
              <w:jc w:val="center"/>
              <w:rPr>
                <w:lang w:val="en-AU"/>
              </w:rPr>
            </w:pPr>
            <w:r>
              <w:rPr>
                <w:lang w:val="en-AU"/>
              </w:rPr>
              <w:t>11</w:t>
            </w:r>
          </w:p>
        </w:tc>
        <w:tc>
          <w:tcPr>
            <w:tcW w:w="1439" w:type="dxa"/>
            <w:vMerge w:val="restart"/>
            <w:tcBorders>
              <w:top w:val="single" w:sz="4" w:space="0" w:color="auto"/>
            </w:tcBorders>
            <w:shd w:val="clear" w:color="auto" w:fill="auto"/>
          </w:tcPr>
          <w:p w14:paraId="68ED5647" w14:textId="57011AE6" w:rsidR="00C26672" w:rsidRDefault="00C26672" w:rsidP="00C26672">
            <w:pPr>
              <w:jc w:val="center"/>
              <w:rPr>
                <w:lang w:val="en-AU"/>
              </w:rPr>
            </w:pPr>
            <w:r>
              <w:rPr>
                <w:lang w:val="en-AU"/>
              </w:rPr>
              <w:t>11.2.22.6</w:t>
            </w:r>
          </w:p>
        </w:tc>
        <w:tc>
          <w:tcPr>
            <w:tcW w:w="4802" w:type="dxa"/>
            <w:gridSpan w:val="2"/>
            <w:tcBorders>
              <w:top w:val="single" w:sz="4" w:space="0" w:color="auto"/>
              <w:bottom w:val="single" w:sz="4" w:space="0" w:color="auto"/>
              <w:right w:val="single" w:sz="18" w:space="0" w:color="auto"/>
            </w:tcBorders>
            <w:shd w:val="clear" w:color="auto" w:fill="FFF2CC"/>
          </w:tcPr>
          <w:p w14:paraId="7413C12D" w14:textId="0A784A20" w:rsidR="00C26672" w:rsidRPr="003C2547" w:rsidRDefault="00C26672" w:rsidP="00C26672">
            <w:pPr>
              <w:spacing w:before="20" w:after="20"/>
              <w:jc w:val="both"/>
              <w:rPr>
                <w:rFonts w:ascii="Arial" w:hAnsi="Arial" w:cs="Arial"/>
                <w:b/>
                <w:bCs/>
                <w:color w:val="000000"/>
              </w:rPr>
            </w:pPr>
            <w:r>
              <w:rPr>
                <w:rFonts w:ascii="Arial" w:hAnsi="Arial" w:cs="Arial"/>
                <w:b/>
                <w:bCs/>
                <w:color w:val="000000"/>
              </w:rPr>
              <w:t>New s</w:t>
            </w:r>
            <w:r w:rsidRPr="003C2547">
              <w:rPr>
                <w:rFonts w:ascii="Arial" w:hAnsi="Arial" w:cs="Arial"/>
                <w:b/>
                <w:bCs/>
                <w:color w:val="000000"/>
              </w:rPr>
              <w:t>ubsection head</w:t>
            </w:r>
            <w:r>
              <w:rPr>
                <w:rFonts w:ascii="Arial" w:hAnsi="Arial" w:cs="Arial"/>
                <w:b/>
                <w:bCs/>
                <w:color w:val="000000"/>
              </w:rPr>
              <w:t>ed “</w:t>
            </w:r>
            <w:r w:rsidRPr="001C6E0E">
              <w:rPr>
                <w:rFonts w:ascii="Arial" w:hAnsi="Arial" w:cs="Arial"/>
                <w:b/>
                <w:color w:val="000000"/>
              </w:rPr>
              <w:t xml:space="preserve">Sentencing for </w:t>
            </w:r>
            <w:r>
              <w:rPr>
                <w:rFonts w:ascii="Arial" w:hAnsi="Arial" w:cs="Arial"/>
                <w:b/>
                <w:color w:val="000000"/>
              </w:rPr>
              <w:t>incitement</w:t>
            </w:r>
            <w:r w:rsidRPr="001C6E0E">
              <w:rPr>
                <w:rFonts w:ascii="Arial" w:hAnsi="Arial" w:cs="Arial"/>
                <w:b/>
                <w:color w:val="000000"/>
              </w:rPr>
              <w:t xml:space="preserve"> to murder</w:t>
            </w:r>
            <w:r w:rsidRPr="003C2547">
              <w:rPr>
                <w:rFonts w:ascii="Arial" w:hAnsi="Arial" w:cs="Arial"/>
                <w:b/>
                <w:bCs/>
                <w:color w:val="000000"/>
              </w:rPr>
              <w:t>”.</w:t>
            </w:r>
          </w:p>
        </w:tc>
      </w:tr>
      <w:tr w:rsidR="00C26672" w14:paraId="6BFD8C01" w14:textId="77777777" w:rsidTr="00997D61">
        <w:trPr>
          <w:trHeight w:val="109"/>
        </w:trPr>
        <w:tc>
          <w:tcPr>
            <w:tcW w:w="1261" w:type="dxa"/>
            <w:gridSpan w:val="2"/>
            <w:vMerge/>
            <w:tcBorders>
              <w:left w:val="single" w:sz="18" w:space="0" w:color="auto"/>
              <w:bottom w:val="single" w:sz="4" w:space="0" w:color="auto"/>
            </w:tcBorders>
            <w:shd w:val="clear" w:color="auto" w:fill="auto"/>
          </w:tcPr>
          <w:p w14:paraId="131214FB" w14:textId="77777777" w:rsidR="00C26672" w:rsidRDefault="00C26672" w:rsidP="00C26672">
            <w:pPr>
              <w:rPr>
                <w:lang w:val="en-AU"/>
              </w:rPr>
            </w:pPr>
          </w:p>
        </w:tc>
        <w:tc>
          <w:tcPr>
            <w:tcW w:w="836" w:type="dxa"/>
            <w:vMerge/>
            <w:tcBorders>
              <w:bottom w:val="single" w:sz="4" w:space="0" w:color="auto"/>
            </w:tcBorders>
            <w:shd w:val="clear" w:color="auto" w:fill="auto"/>
          </w:tcPr>
          <w:p w14:paraId="37BBA4C5" w14:textId="61903394" w:rsidR="00C26672" w:rsidRDefault="00C26672" w:rsidP="00C26672">
            <w:pPr>
              <w:jc w:val="center"/>
              <w:rPr>
                <w:lang w:val="en-AU"/>
              </w:rPr>
            </w:pPr>
          </w:p>
        </w:tc>
        <w:tc>
          <w:tcPr>
            <w:tcW w:w="1439" w:type="dxa"/>
            <w:vMerge/>
            <w:tcBorders>
              <w:bottom w:val="single" w:sz="4" w:space="0" w:color="auto"/>
            </w:tcBorders>
            <w:shd w:val="clear" w:color="auto" w:fill="auto"/>
          </w:tcPr>
          <w:p w14:paraId="34ACED43"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315D867F" w14:textId="65001172" w:rsidR="00C26672" w:rsidRPr="006B10A7"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6B10A7">
              <w:rPr>
                <w:rFonts w:ascii="Arial" w:hAnsi="Arial" w:cs="Arial"/>
                <w:i/>
                <w:iCs/>
                <w:color w:val="000000"/>
              </w:rPr>
              <w:t>R v Assaad</w:t>
            </w:r>
            <w:r>
              <w:rPr>
                <w:rFonts w:ascii="Arial" w:hAnsi="Arial" w:cs="Arial"/>
                <w:color w:val="000000"/>
              </w:rPr>
              <w:t xml:space="preserve"> [2022] VSC 800 and extracts from [51], [62]-[63], [120]-[122] &amp; [131].</w:t>
            </w:r>
          </w:p>
        </w:tc>
      </w:tr>
      <w:tr w:rsidR="00C26672" w14:paraId="51054704"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32667661" w14:textId="7270AA2C" w:rsidR="00C26672" w:rsidRDefault="00C26672" w:rsidP="00C26672">
            <w:pPr>
              <w:rPr>
                <w:lang w:val="en-AU"/>
              </w:rPr>
            </w:pPr>
            <w:r>
              <w:rPr>
                <w:lang w:val="en-AU"/>
              </w:rPr>
              <w:t>03/02/23</w:t>
            </w:r>
          </w:p>
        </w:tc>
        <w:tc>
          <w:tcPr>
            <w:tcW w:w="836" w:type="dxa"/>
            <w:tcBorders>
              <w:top w:val="single" w:sz="4" w:space="0" w:color="auto"/>
              <w:bottom w:val="single" w:sz="4" w:space="0" w:color="auto"/>
            </w:tcBorders>
            <w:shd w:val="clear" w:color="auto" w:fill="auto"/>
          </w:tcPr>
          <w:p w14:paraId="1FD83192" w14:textId="4836916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3F268B5" w14:textId="72527BC6"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shd w:val="clear" w:color="auto" w:fill="auto"/>
          </w:tcPr>
          <w:p w14:paraId="45A7CA36" w14:textId="7545C93E" w:rsidR="00C26672" w:rsidRPr="00220A0E"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3259B">
              <w:rPr>
                <w:rFonts w:ascii="Arial" w:hAnsi="Arial" w:cs="Arial"/>
                <w:i/>
                <w:iCs/>
                <w:color w:val="000000"/>
              </w:rPr>
              <w:t>R v Couch</w:t>
            </w:r>
            <w:r>
              <w:rPr>
                <w:rFonts w:ascii="Arial" w:hAnsi="Arial" w:cs="Arial"/>
                <w:color w:val="000000"/>
              </w:rPr>
              <w:t xml:space="preserve"> [2022] VSC 717.</w:t>
            </w:r>
          </w:p>
        </w:tc>
      </w:tr>
      <w:tr w:rsidR="00C26672" w14:paraId="75B2CD60"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5DA0B49E" w14:textId="77777777" w:rsidR="00C26672" w:rsidRDefault="00C26672" w:rsidP="00C26672">
            <w:pPr>
              <w:rPr>
                <w:lang w:val="en-AU"/>
              </w:rPr>
            </w:pPr>
            <w:r>
              <w:rPr>
                <w:lang w:val="en-AU"/>
              </w:rPr>
              <w:t>03/02/23</w:t>
            </w:r>
          </w:p>
        </w:tc>
        <w:tc>
          <w:tcPr>
            <w:tcW w:w="836" w:type="dxa"/>
            <w:tcBorders>
              <w:top w:val="single" w:sz="4" w:space="0" w:color="auto"/>
              <w:bottom w:val="single" w:sz="4" w:space="0" w:color="auto"/>
            </w:tcBorders>
            <w:shd w:val="clear" w:color="auto" w:fill="auto"/>
          </w:tcPr>
          <w:p w14:paraId="793DF1D4" w14:textId="75FAF65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8734973" w14:textId="190B912A" w:rsidR="00C26672" w:rsidRDefault="00C26672" w:rsidP="00C26672">
            <w:pPr>
              <w:jc w:val="center"/>
              <w:rPr>
                <w:lang w:val="en-AU"/>
              </w:rPr>
            </w:pPr>
            <w:r>
              <w:rPr>
                <w:lang w:val="en-AU"/>
              </w:rPr>
              <w:t>11.2.26.2</w:t>
            </w:r>
          </w:p>
        </w:tc>
        <w:tc>
          <w:tcPr>
            <w:tcW w:w="4802" w:type="dxa"/>
            <w:gridSpan w:val="2"/>
            <w:tcBorders>
              <w:top w:val="single" w:sz="4" w:space="0" w:color="auto"/>
              <w:bottom w:val="single" w:sz="4" w:space="0" w:color="auto"/>
              <w:right w:val="single" w:sz="18" w:space="0" w:color="auto"/>
            </w:tcBorders>
            <w:shd w:val="clear" w:color="auto" w:fill="auto"/>
          </w:tcPr>
          <w:p w14:paraId="59D5AF4C" w14:textId="667CBF88" w:rsidR="00C26672" w:rsidRPr="00220A0E" w:rsidRDefault="00C26672" w:rsidP="00C26672">
            <w:pPr>
              <w:spacing w:before="20" w:after="20"/>
              <w:jc w:val="both"/>
              <w:rPr>
                <w:rFonts w:ascii="Arial" w:hAnsi="Arial" w:cs="Arial"/>
                <w:color w:val="000000"/>
              </w:rPr>
            </w:pPr>
            <w:r w:rsidRPr="00220A0E">
              <w:rPr>
                <w:rFonts w:ascii="Arial" w:hAnsi="Arial" w:cs="Arial"/>
                <w:color w:val="000000"/>
              </w:rPr>
              <w:t xml:space="preserve">Reference to </w:t>
            </w:r>
            <w:proofErr w:type="spellStart"/>
            <w:r w:rsidRPr="00C333FC">
              <w:rPr>
                <w:rFonts w:ascii="Arial" w:hAnsi="Arial" w:cs="Arial"/>
                <w:i/>
                <w:iCs/>
                <w:color w:val="000000"/>
              </w:rPr>
              <w:t>Tewaka</w:t>
            </w:r>
            <w:proofErr w:type="spellEnd"/>
            <w:r w:rsidRPr="00C333FC">
              <w:rPr>
                <w:rFonts w:ascii="Arial" w:hAnsi="Arial" w:cs="Arial"/>
                <w:i/>
                <w:iCs/>
                <w:color w:val="000000"/>
              </w:rPr>
              <w:t xml:space="preserve"> v The King</w:t>
            </w:r>
            <w:r>
              <w:rPr>
                <w:rFonts w:ascii="Arial" w:hAnsi="Arial" w:cs="Arial"/>
                <w:color w:val="000000"/>
              </w:rPr>
              <w:t xml:space="preserve"> [2022] VSCA 275.</w:t>
            </w:r>
          </w:p>
        </w:tc>
      </w:tr>
      <w:tr w:rsidR="00C26672" w14:paraId="4B38FDEF" w14:textId="77777777" w:rsidTr="00997D61">
        <w:tc>
          <w:tcPr>
            <w:tcW w:w="1261" w:type="dxa"/>
            <w:gridSpan w:val="2"/>
            <w:tcBorders>
              <w:top w:val="single" w:sz="18" w:space="0" w:color="FF0000"/>
              <w:left w:val="single" w:sz="18" w:space="0" w:color="auto"/>
              <w:bottom w:val="single" w:sz="4" w:space="0" w:color="auto"/>
            </w:tcBorders>
            <w:shd w:val="clear" w:color="auto" w:fill="DDDDDD"/>
          </w:tcPr>
          <w:p w14:paraId="0139B196" w14:textId="01A60216" w:rsidR="00C26672" w:rsidRPr="0054535C" w:rsidRDefault="00C26672" w:rsidP="00C26672">
            <w:pPr>
              <w:keepNext/>
              <w:keepLines/>
              <w:rPr>
                <w:sz w:val="22"/>
                <w:lang w:val="en-AU"/>
              </w:rPr>
            </w:pPr>
            <w:r>
              <w:rPr>
                <w:sz w:val="22"/>
                <w:lang w:val="en-AU"/>
              </w:rPr>
              <w:t>19/12/22</w:t>
            </w:r>
          </w:p>
        </w:tc>
        <w:tc>
          <w:tcPr>
            <w:tcW w:w="7077" w:type="dxa"/>
            <w:gridSpan w:val="4"/>
            <w:tcBorders>
              <w:top w:val="single" w:sz="18" w:space="0" w:color="FF0000"/>
              <w:bottom w:val="single" w:sz="4" w:space="0" w:color="auto"/>
              <w:right w:val="single" w:sz="18" w:space="0" w:color="auto"/>
            </w:tcBorders>
            <w:shd w:val="clear" w:color="auto" w:fill="DDDDDD"/>
          </w:tcPr>
          <w:p w14:paraId="1D5E719B" w14:textId="25FEA2C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6B40AC33" w14:textId="77777777" w:rsidTr="00997D61">
        <w:trPr>
          <w:trHeight w:val="454"/>
        </w:trPr>
        <w:tc>
          <w:tcPr>
            <w:tcW w:w="1261" w:type="dxa"/>
            <w:gridSpan w:val="2"/>
            <w:tcBorders>
              <w:left w:val="single" w:sz="18" w:space="0" w:color="auto"/>
            </w:tcBorders>
          </w:tcPr>
          <w:p w14:paraId="71976C30" w14:textId="082AAECB" w:rsidR="00C26672" w:rsidRDefault="00C26672" w:rsidP="00C26672">
            <w:pPr>
              <w:rPr>
                <w:lang w:val="en-AU"/>
              </w:rPr>
            </w:pPr>
            <w:r>
              <w:rPr>
                <w:lang w:val="en-AU"/>
              </w:rPr>
              <w:t>19/12/22</w:t>
            </w:r>
          </w:p>
        </w:tc>
        <w:tc>
          <w:tcPr>
            <w:tcW w:w="836" w:type="dxa"/>
          </w:tcPr>
          <w:p w14:paraId="591E56DC" w14:textId="52E2BB63" w:rsidR="00C26672" w:rsidRDefault="00C26672" w:rsidP="00C26672">
            <w:pPr>
              <w:jc w:val="center"/>
              <w:rPr>
                <w:lang w:val="en-AU"/>
              </w:rPr>
            </w:pPr>
            <w:r>
              <w:rPr>
                <w:lang w:val="en-AU"/>
              </w:rPr>
              <w:t>3</w:t>
            </w:r>
          </w:p>
        </w:tc>
        <w:tc>
          <w:tcPr>
            <w:tcW w:w="1439" w:type="dxa"/>
          </w:tcPr>
          <w:p w14:paraId="7BF725A3" w14:textId="6575715C" w:rsidR="00C26672" w:rsidRDefault="00C26672" w:rsidP="00C26672">
            <w:pPr>
              <w:keepNext/>
              <w:jc w:val="center"/>
              <w:rPr>
                <w:lang w:val="en-AU"/>
              </w:rPr>
            </w:pPr>
            <w:r>
              <w:rPr>
                <w:lang w:val="en-AU"/>
              </w:rPr>
              <w:t>3.1</w:t>
            </w:r>
          </w:p>
        </w:tc>
        <w:tc>
          <w:tcPr>
            <w:tcW w:w="4802" w:type="dxa"/>
            <w:gridSpan w:val="2"/>
            <w:tcBorders>
              <w:top w:val="single" w:sz="4" w:space="0" w:color="auto"/>
              <w:right w:val="single" w:sz="18" w:space="0" w:color="auto"/>
            </w:tcBorders>
            <w:shd w:val="clear" w:color="auto" w:fill="auto"/>
          </w:tcPr>
          <w:p w14:paraId="536BD7BF" w14:textId="3021AAA5" w:rsidR="00C26672" w:rsidRPr="006C0214" w:rsidRDefault="00C26672" w:rsidP="00C26672">
            <w:pPr>
              <w:spacing w:before="20" w:after="20"/>
              <w:jc w:val="both"/>
              <w:rPr>
                <w:rFonts w:ascii="Arial" w:hAnsi="Arial" w:cs="Arial"/>
              </w:rPr>
            </w:pPr>
            <w:r w:rsidRPr="006C0214">
              <w:rPr>
                <w:rFonts w:ascii="Arial" w:hAnsi="Arial" w:cs="Arial"/>
              </w:rPr>
              <w:t>Reference</w:t>
            </w:r>
            <w:r>
              <w:rPr>
                <w:rFonts w:ascii="Arial" w:hAnsi="Arial" w:cs="Arial"/>
              </w:rPr>
              <w:t>s</w:t>
            </w:r>
            <w:r w:rsidRPr="006C0214">
              <w:rPr>
                <w:rFonts w:ascii="Arial" w:hAnsi="Arial" w:cs="Arial"/>
              </w:rPr>
              <w:t xml:space="preserve"> to </w:t>
            </w:r>
            <w:r w:rsidRPr="006C0214">
              <w:rPr>
                <w:rFonts w:ascii="Arial" w:hAnsi="Arial" w:cs="Arial"/>
                <w:i/>
                <w:iCs/>
              </w:rPr>
              <w:t>Viva Energy Australia Pty Ltd v Glen Eira City Council</w:t>
            </w:r>
            <w:r w:rsidRPr="006C0214">
              <w:rPr>
                <w:rFonts w:ascii="Arial" w:hAnsi="Arial" w:cs="Arial"/>
              </w:rPr>
              <w:t xml:space="preserve"> [2022] VSC 726 at [83]-[95]</w:t>
            </w:r>
            <w:r>
              <w:rPr>
                <w:rFonts w:ascii="Arial" w:hAnsi="Arial" w:cs="Arial"/>
              </w:rPr>
              <w:t xml:space="preserve">; </w:t>
            </w:r>
            <w:r w:rsidRPr="001D5A40">
              <w:rPr>
                <w:rFonts w:ascii="Arial" w:hAnsi="Arial" w:cs="Arial"/>
                <w:i/>
                <w:iCs/>
                <w:color w:val="000000"/>
              </w:rPr>
              <w:t xml:space="preserve">Bolitho &amp; Anor v Banksia Securities Limited &amp; </w:t>
            </w:r>
            <w:proofErr w:type="spellStart"/>
            <w:r w:rsidRPr="001D5A40">
              <w:rPr>
                <w:rFonts w:ascii="Arial" w:hAnsi="Arial" w:cs="Arial"/>
                <w:i/>
                <w:iCs/>
                <w:color w:val="000000"/>
              </w:rPr>
              <w:t>Ors</w:t>
            </w:r>
            <w:proofErr w:type="spellEnd"/>
            <w:r w:rsidRPr="001D5A40">
              <w:rPr>
                <w:rFonts w:ascii="Arial" w:hAnsi="Arial" w:cs="Arial"/>
                <w:i/>
                <w:iCs/>
                <w:color w:val="000000"/>
              </w:rPr>
              <w:t xml:space="preserve"> (No 19)</w:t>
            </w:r>
            <w:r>
              <w:rPr>
                <w:rFonts w:ascii="Arial" w:hAnsi="Arial" w:cs="Arial"/>
                <w:color w:val="000000"/>
              </w:rPr>
              <w:t xml:space="preserve"> [2022] VSC 761</w:t>
            </w:r>
            <w:r w:rsidRPr="006C0214">
              <w:rPr>
                <w:rFonts w:ascii="Arial" w:hAnsi="Arial" w:cs="Arial"/>
                <w:color w:val="000000"/>
              </w:rPr>
              <w:t>.</w:t>
            </w:r>
          </w:p>
        </w:tc>
      </w:tr>
      <w:tr w:rsidR="00C26672" w14:paraId="6F77B232" w14:textId="77777777" w:rsidTr="00997D61">
        <w:trPr>
          <w:trHeight w:val="260"/>
        </w:trPr>
        <w:tc>
          <w:tcPr>
            <w:tcW w:w="1261" w:type="dxa"/>
            <w:gridSpan w:val="2"/>
            <w:vMerge w:val="restart"/>
            <w:tcBorders>
              <w:left w:val="single" w:sz="18" w:space="0" w:color="auto"/>
            </w:tcBorders>
          </w:tcPr>
          <w:p w14:paraId="647288C2" w14:textId="26D99672" w:rsidR="00C26672" w:rsidRDefault="00C26672" w:rsidP="00C26672">
            <w:pPr>
              <w:rPr>
                <w:lang w:val="en-AU"/>
              </w:rPr>
            </w:pPr>
            <w:r>
              <w:rPr>
                <w:lang w:val="en-AU"/>
              </w:rPr>
              <w:t>19/12/22</w:t>
            </w:r>
          </w:p>
        </w:tc>
        <w:tc>
          <w:tcPr>
            <w:tcW w:w="836" w:type="dxa"/>
            <w:vMerge w:val="restart"/>
          </w:tcPr>
          <w:p w14:paraId="18F57536" w14:textId="0DA6F23E" w:rsidR="00C26672" w:rsidRDefault="00C26672" w:rsidP="00C26672">
            <w:pPr>
              <w:jc w:val="center"/>
              <w:rPr>
                <w:lang w:val="en-AU"/>
              </w:rPr>
            </w:pPr>
            <w:r>
              <w:rPr>
                <w:lang w:val="en-AU"/>
              </w:rPr>
              <w:t>3</w:t>
            </w:r>
          </w:p>
        </w:tc>
        <w:tc>
          <w:tcPr>
            <w:tcW w:w="1439" w:type="dxa"/>
            <w:vMerge w:val="restart"/>
          </w:tcPr>
          <w:p w14:paraId="1B9E6053" w14:textId="3788B916" w:rsidR="00C26672" w:rsidRDefault="00C26672" w:rsidP="00C26672">
            <w:pPr>
              <w:keepNext/>
              <w:jc w:val="center"/>
              <w:rPr>
                <w:lang w:val="en-AU"/>
              </w:rPr>
            </w:pPr>
            <w:r>
              <w:rPr>
                <w:lang w:val="en-AU"/>
              </w:rPr>
              <w:t>3.5.6.5</w:t>
            </w:r>
          </w:p>
        </w:tc>
        <w:tc>
          <w:tcPr>
            <w:tcW w:w="4802" w:type="dxa"/>
            <w:gridSpan w:val="2"/>
            <w:tcBorders>
              <w:top w:val="single" w:sz="4" w:space="0" w:color="auto"/>
              <w:right w:val="single" w:sz="18" w:space="0" w:color="auto"/>
            </w:tcBorders>
            <w:shd w:val="clear" w:color="auto" w:fill="FFF2CC"/>
          </w:tcPr>
          <w:p w14:paraId="25E22379" w14:textId="177A05A2" w:rsidR="00C26672" w:rsidRPr="00542BD0" w:rsidRDefault="00C26672" w:rsidP="00C26672">
            <w:pPr>
              <w:spacing w:before="20" w:after="20"/>
              <w:jc w:val="both"/>
              <w:rPr>
                <w:rFonts w:ascii="Arial" w:hAnsi="Arial" w:cs="Arial"/>
                <w:b/>
                <w:bCs/>
              </w:rPr>
            </w:pPr>
            <w:r w:rsidRPr="00542BD0">
              <w:rPr>
                <w:rFonts w:ascii="Arial" w:hAnsi="Arial" w:cs="Arial"/>
                <w:b/>
                <w:bCs/>
              </w:rPr>
              <w:t xml:space="preserve">Addition of new subsection entitled “Tips for Advocates and Witnesses in </w:t>
            </w:r>
            <w:r>
              <w:rPr>
                <w:rFonts w:ascii="Arial" w:hAnsi="Arial" w:cs="Arial"/>
                <w:b/>
                <w:bCs/>
              </w:rPr>
              <w:t xml:space="preserve">contested </w:t>
            </w:r>
            <w:r w:rsidRPr="00542BD0">
              <w:rPr>
                <w:rFonts w:ascii="Arial" w:hAnsi="Arial" w:cs="Arial"/>
                <w:b/>
                <w:bCs/>
              </w:rPr>
              <w:t xml:space="preserve">Family </w:t>
            </w:r>
            <w:r w:rsidRPr="00542BD0">
              <w:rPr>
                <w:rFonts w:ascii="Arial" w:hAnsi="Arial" w:cs="Arial"/>
                <w:b/>
                <w:bCs/>
              </w:rPr>
              <w:lastRenderedPageBreak/>
              <w:t>Division cases”.</w:t>
            </w:r>
          </w:p>
        </w:tc>
      </w:tr>
      <w:tr w:rsidR="00C26672" w14:paraId="0DC78FD8" w14:textId="77777777" w:rsidTr="00997D61">
        <w:trPr>
          <w:trHeight w:val="259"/>
        </w:trPr>
        <w:tc>
          <w:tcPr>
            <w:tcW w:w="1261" w:type="dxa"/>
            <w:gridSpan w:val="2"/>
            <w:vMerge/>
            <w:tcBorders>
              <w:left w:val="single" w:sz="18" w:space="0" w:color="auto"/>
            </w:tcBorders>
          </w:tcPr>
          <w:p w14:paraId="79485C50" w14:textId="77777777" w:rsidR="00C26672" w:rsidRDefault="00C26672" w:rsidP="00C26672">
            <w:pPr>
              <w:rPr>
                <w:lang w:val="en-AU"/>
              </w:rPr>
            </w:pPr>
          </w:p>
        </w:tc>
        <w:tc>
          <w:tcPr>
            <w:tcW w:w="836" w:type="dxa"/>
            <w:vMerge/>
          </w:tcPr>
          <w:p w14:paraId="680A5016" w14:textId="3F089C51" w:rsidR="00C26672" w:rsidRDefault="00C26672" w:rsidP="00C26672">
            <w:pPr>
              <w:jc w:val="center"/>
              <w:rPr>
                <w:lang w:val="en-AU"/>
              </w:rPr>
            </w:pPr>
          </w:p>
        </w:tc>
        <w:tc>
          <w:tcPr>
            <w:tcW w:w="1439" w:type="dxa"/>
            <w:vMerge/>
          </w:tcPr>
          <w:p w14:paraId="6EAF52E7" w14:textId="77777777" w:rsidR="00C26672" w:rsidRDefault="00C26672" w:rsidP="00C26672">
            <w:pPr>
              <w:keepNext/>
              <w:jc w:val="center"/>
              <w:rPr>
                <w:lang w:val="en-AU"/>
              </w:rPr>
            </w:pPr>
          </w:p>
        </w:tc>
        <w:tc>
          <w:tcPr>
            <w:tcW w:w="4802" w:type="dxa"/>
            <w:gridSpan w:val="2"/>
            <w:tcBorders>
              <w:top w:val="single" w:sz="4" w:space="0" w:color="auto"/>
              <w:right w:val="single" w:sz="18" w:space="0" w:color="auto"/>
            </w:tcBorders>
            <w:shd w:val="clear" w:color="auto" w:fill="auto"/>
          </w:tcPr>
          <w:p w14:paraId="570C4BDF" w14:textId="6F97D5AC" w:rsidR="00C26672" w:rsidRPr="00A04FEE" w:rsidRDefault="00C26672" w:rsidP="00C26672">
            <w:pPr>
              <w:spacing w:before="20" w:after="20"/>
              <w:jc w:val="both"/>
              <w:rPr>
                <w:rFonts w:ascii="Arial" w:hAnsi="Arial" w:cs="Arial"/>
              </w:rPr>
            </w:pPr>
            <w:r>
              <w:rPr>
                <w:rFonts w:ascii="Arial" w:hAnsi="Arial" w:cs="Arial"/>
              </w:rPr>
              <w:t xml:space="preserve">Reference to </w:t>
            </w:r>
            <w:r w:rsidRPr="0059219B">
              <w:rPr>
                <w:rFonts w:ascii="Arial" w:hAnsi="Arial" w:cs="Arial"/>
                <w:bCs/>
                <w:i/>
                <w:iCs/>
                <w:color w:val="000000"/>
              </w:rPr>
              <w:t>DFFH v West (a pseudonym)</w:t>
            </w:r>
            <w:r>
              <w:rPr>
                <w:rFonts w:ascii="Arial" w:hAnsi="Arial" w:cs="Arial"/>
                <w:bCs/>
                <w:color w:val="000000"/>
              </w:rPr>
              <w:t xml:space="preserve"> [2022] </w:t>
            </w:r>
            <w:proofErr w:type="spellStart"/>
            <w:r>
              <w:rPr>
                <w:rFonts w:ascii="Arial" w:hAnsi="Arial" w:cs="Arial"/>
                <w:bCs/>
                <w:color w:val="000000"/>
              </w:rPr>
              <w:t>VChC</w:t>
            </w:r>
            <w:proofErr w:type="spellEnd"/>
            <w:r>
              <w:rPr>
                <w:rFonts w:ascii="Arial" w:hAnsi="Arial" w:cs="Arial"/>
                <w:bCs/>
                <w:color w:val="000000"/>
              </w:rPr>
              <w:t xml:space="preserve"> 2.</w:t>
            </w:r>
          </w:p>
        </w:tc>
      </w:tr>
      <w:tr w:rsidR="00C26672" w14:paraId="003D9690" w14:textId="77777777" w:rsidTr="00997D61">
        <w:trPr>
          <w:trHeight w:val="425"/>
        </w:trPr>
        <w:tc>
          <w:tcPr>
            <w:tcW w:w="1261" w:type="dxa"/>
            <w:gridSpan w:val="2"/>
            <w:tcBorders>
              <w:left w:val="single" w:sz="18" w:space="0" w:color="auto"/>
            </w:tcBorders>
          </w:tcPr>
          <w:p w14:paraId="3455919B" w14:textId="6F878786" w:rsidR="00C26672" w:rsidRDefault="00C26672" w:rsidP="00C26672">
            <w:pPr>
              <w:rPr>
                <w:lang w:val="en-AU"/>
              </w:rPr>
            </w:pPr>
            <w:r>
              <w:rPr>
                <w:lang w:val="en-AU"/>
              </w:rPr>
              <w:t>19/12/22</w:t>
            </w:r>
          </w:p>
        </w:tc>
        <w:tc>
          <w:tcPr>
            <w:tcW w:w="836" w:type="dxa"/>
          </w:tcPr>
          <w:p w14:paraId="51BFB156" w14:textId="635FE1A0" w:rsidR="00C26672" w:rsidRDefault="00C26672" w:rsidP="00C26672">
            <w:pPr>
              <w:jc w:val="center"/>
              <w:rPr>
                <w:lang w:val="en-AU"/>
              </w:rPr>
            </w:pPr>
            <w:r>
              <w:rPr>
                <w:lang w:val="en-AU"/>
              </w:rPr>
              <w:t>3</w:t>
            </w:r>
          </w:p>
        </w:tc>
        <w:tc>
          <w:tcPr>
            <w:tcW w:w="1439" w:type="dxa"/>
          </w:tcPr>
          <w:p w14:paraId="42031BC4" w14:textId="267FF1E7" w:rsidR="00C26672" w:rsidRDefault="00C26672" w:rsidP="00C26672">
            <w:pPr>
              <w:keepNext/>
              <w:jc w:val="center"/>
              <w:rPr>
                <w:lang w:val="en-AU"/>
              </w:rPr>
            </w:pPr>
            <w:r>
              <w:rPr>
                <w:lang w:val="en-AU"/>
              </w:rPr>
              <w:t>3.5.9.1</w:t>
            </w:r>
          </w:p>
        </w:tc>
        <w:tc>
          <w:tcPr>
            <w:tcW w:w="4802" w:type="dxa"/>
            <w:gridSpan w:val="2"/>
            <w:tcBorders>
              <w:top w:val="single" w:sz="4" w:space="0" w:color="auto"/>
              <w:right w:val="single" w:sz="18" w:space="0" w:color="auto"/>
            </w:tcBorders>
            <w:shd w:val="clear" w:color="auto" w:fill="auto"/>
          </w:tcPr>
          <w:p w14:paraId="0C4CFAC9" w14:textId="454AD70C" w:rsidR="00C26672" w:rsidRDefault="00C26672" w:rsidP="00C26672">
            <w:pPr>
              <w:spacing w:before="20" w:after="20"/>
              <w:jc w:val="both"/>
              <w:rPr>
                <w:rFonts w:ascii="Arial" w:hAnsi="Arial" w:cs="Arial"/>
              </w:rPr>
            </w:pPr>
            <w:r>
              <w:rPr>
                <w:rFonts w:ascii="Arial" w:hAnsi="Arial" w:cs="Arial"/>
              </w:rPr>
              <w:t xml:space="preserve">Reference to </w:t>
            </w:r>
            <w:r w:rsidRPr="006B7E61">
              <w:rPr>
                <w:rFonts w:ascii="Arial" w:hAnsi="Arial" w:cs="Arial"/>
                <w:i/>
                <w:iCs/>
              </w:rPr>
              <w:t>Huang v Frankston City Council</w:t>
            </w:r>
            <w:r>
              <w:rPr>
                <w:rFonts w:ascii="Arial" w:hAnsi="Arial" w:cs="Arial"/>
              </w:rPr>
              <w:t xml:space="preserve"> [2022] VSC 733 at [31]-[34] &amp; [75]-[85].</w:t>
            </w:r>
          </w:p>
        </w:tc>
      </w:tr>
      <w:tr w:rsidR="00C26672" w14:paraId="783F77BE" w14:textId="77777777" w:rsidTr="00997D61">
        <w:trPr>
          <w:trHeight w:val="550"/>
        </w:trPr>
        <w:tc>
          <w:tcPr>
            <w:tcW w:w="1261" w:type="dxa"/>
            <w:gridSpan w:val="2"/>
            <w:tcBorders>
              <w:left w:val="single" w:sz="18" w:space="0" w:color="auto"/>
            </w:tcBorders>
          </w:tcPr>
          <w:p w14:paraId="29524A16" w14:textId="3578F2B8" w:rsidR="00C26672" w:rsidRDefault="00C26672" w:rsidP="00C26672">
            <w:pPr>
              <w:rPr>
                <w:lang w:val="en-AU"/>
              </w:rPr>
            </w:pPr>
            <w:r>
              <w:rPr>
                <w:lang w:val="en-AU"/>
              </w:rPr>
              <w:t>19/12/22</w:t>
            </w:r>
          </w:p>
        </w:tc>
        <w:tc>
          <w:tcPr>
            <w:tcW w:w="836" w:type="dxa"/>
          </w:tcPr>
          <w:p w14:paraId="54F0F64D" w14:textId="21DB10C5" w:rsidR="00C26672" w:rsidRDefault="00C26672" w:rsidP="00C26672">
            <w:pPr>
              <w:jc w:val="center"/>
              <w:rPr>
                <w:lang w:val="en-AU"/>
              </w:rPr>
            </w:pPr>
            <w:r>
              <w:rPr>
                <w:lang w:val="en-AU"/>
              </w:rPr>
              <w:t>3</w:t>
            </w:r>
          </w:p>
        </w:tc>
        <w:tc>
          <w:tcPr>
            <w:tcW w:w="1439" w:type="dxa"/>
          </w:tcPr>
          <w:p w14:paraId="3B25BD51" w14:textId="62880EBF" w:rsidR="00C26672" w:rsidRDefault="00C26672" w:rsidP="00C26672">
            <w:pPr>
              <w:keepNext/>
              <w:jc w:val="center"/>
              <w:rPr>
                <w:lang w:val="en-AU"/>
              </w:rPr>
            </w:pPr>
            <w:r>
              <w:rPr>
                <w:lang w:val="en-AU"/>
              </w:rPr>
              <w:t>3.5.9.3</w:t>
            </w:r>
          </w:p>
        </w:tc>
        <w:tc>
          <w:tcPr>
            <w:tcW w:w="4802" w:type="dxa"/>
            <w:gridSpan w:val="2"/>
            <w:tcBorders>
              <w:top w:val="single" w:sz="4" w:space="0" w:color="auto"/>
              <w:right w:val="single" w:sz="18" w:space="0" w:color="auto"/>
            </w:tcBorders>
            <w:shd w:val="clear" w:color="auto" w:fill="auto"/>
          </w:tcPr>
          <w:p w14:paraId="31DCA1FF" w14:textId="3AFB7105" w:rsidR="00C26672" w:rsidRPr="006B046C" w:rsidRDefault="00C26672" w:rsidP="00C26672">
            <w:pPr>
              <w:spacing w:before="20" w:after="20"/>
              <w:jc w:val="both"/>
              <w:rPr>
                <w:rFonts w:ascii="Arial" w:hAnsi="Arial" w:cs="Arial"/>
              </w:rPr>
            </w:pPr>
            <w:r>
              <w:rPr>
                <w:rFonts w:ascii="Arial" w:hAnsi="Arial" w:cs="Arial"/>
              </w:rPr>
              <w:t>Removal of reference to Practice Direction No. 4 of 2013 which has long been revoked and addition of reference to paragraphs [26]-[27] of Practice Direction No. 2 of 2022 in lieu.</w:t>
            </w:r>
          </w:p>
        </w:tc>
      </w:tr>
      <w:tr w:rsidR="00C26672" w14:paraId="56E9287B" w14:textId="77777777" w:rsidTr="00997D61">
        <w:trPr>
          <w:trHeight w:val="550"/>
        </w:trPr>
        <w:tc>
          <w:tcPr>
            <w:tcW w:w="1261" w:type="dxa"/>
            <w:gridSpan w:val="2"/>
            <w:tcBorders>
              <w:left w:val="single" w:sz="18" w:space="0" w:color="auto"/>
            </w:tcBorders>
          </w:tcPr>
          <w:p w14:paraId="5B163B7E" w14:textId="74E1D918" w:rsidR="00C26672" w:rsidRDefault="00C26672" w:rsidP="00C26672">
            <w:pPr>
              <w:rPr>
                <w:lang w:val="en-AU"/>
              </w:rPr>
            </w:pPr>
            <w:r>
              <w:rPr>
                <w:lang w:val="en-AU"/>
              </w:rPr>
              <w:t>19/12/22</w:t>
            </w:r>
          </w:p>
        </w:tc>
        <w:tc>
          <w:tcPr>
            <w:tcW w:w="836" w:type="dxa"/>
          </w:tcPr>
          <w:p w14:paraId="7EF53074" w14:textId="7F376AD1" w:rsidR="00C26672" w:rsidRDefault="00C26672" w:rsidP="00C26672">
            <w:pPr>
              <w:jc w:val="center"/>
              <w:rPr>
                <w:lang w:val="en-AU"/>
              </w:rPr>
            </w:pPr>
            <w:r>
              <w:rPr>
                <w:lang w:val="en-AU"/>
              </w:rPr>
              <w:t>3</w:t>
            </w:r>
          </w:p>
        </w:tc>
        <w:tc>
          <w:tcPr>
            <w:tcW w:w="1439" w:type="dxa"/>
          </w:tcPr>
          <w:p w14:paraId="1F50D09F" w14:textId="7A652E3A" w:rsidR="00C26672" w:rsidRDefault="00C26672" w:rsidP="00C26672">
            <w:pPr>
              <w:keepNext/>
              <w:jc w:val="center"/>
              <w:rPr>
                <w:lang w:val="en-AU"/>
              </w:rPr>
            </w:pPr>
            <w:r>
              <w:rPr>
                <w:lang w:val="en-AU"/>
              </w:rPr>
              <w:t>3.5.14</w:t>
            </w:r>
          </w:p>
        </w:tc>
        <w:tc>
          <w:tcPr>
            <w:tcW w:w="4802" w:type="dxa"/>
            <w:gridSpan w:val="2"/>
            <w:tcBorders>
              <w:top w:val="single" w:sz="4" w:space="0" w:color="auto"/>
              <w:right w:val="single" w:sz="18" w:space="0" w:color="auto"/>
            </w:tcBorders>
            <w:shd w:val="clear" w:color="auto" w:fill="auto"/>
          </w:tcPr>
          <w:p w14:paraId="7A602E9D" w14:textId="6FCCB28C" w:rsidR="00C26672" w:rsidRDefault="00C26672" w:rsidP="00C26672">
            <w:pPr>
              <w:spacing w:before="20" w:after="20"/>
              <w:jc w:val="both"/>
              <w:rPr>
                <w:rFonts w:ascii="Arial" w:hAnsi="Arial" w:cs="Arial"/>
              </w:rPr>
            </w:pPr>
            <w:r>
              <w:rPr>
                <w:rFonts w:ascii="Arial" w:hAnsi="Arial" w:cs="Arial"/>
              </w:rPr>
              <w:t xml:space="preserve">Brief summary of </w:t>
            </w:r>
            <w:r w:rsidRPr="0059219B">
              <w:rPr>
                <w:rFonts w:ascii="Arial" w:hAnsi="Arial" w:cs="Arial"/>
                <w:bCs/>
                <w:i/>
                <w:iCs/>
                <w:color w:val="000000"/>
              </w:rPr>
              <w:t>DFFH v West (a pseudonym)</w:t>
            </w:r>
            <w:r>
              <w:rPr>
                <w:rFonts w:ascii="Arial" w:hAnsi="Arial" w:cs="Arial"/>
                <w:bCs/>
                <w:color w:val="000000"/>
              </w:rPr>
              <w:t xml:space="preserve"> [2022] </w:t>
            </w:r>
            <w:proofErr w:type="spellStart"/>
            <w:r>
              <w:rPr>
                <w:rFonts w:ascii="Arial" w:hAnsi="Arial" w:cs="Arial"/>
                <w:bCs/>
                <w:color w:val="000000"/>
              </w:rPr>
              <w:t>VChC</w:t>
            </w:r>
            <w:proofErr w:type="spellEnd"/>
            <w:r>
              <w:rPr>
                <w:rFonts w:ascii="Arial" w:hAnsi="Arial" w:cs="Arial"/>
                <w:bCs/>
                <w:color w:val="000000"/>
              </w:rPr>
              <w:t xml:space="preserve"> 2 (with cross-reference to section 5.5.3) and extract from [138].</w:t>
            </w:r>
          </w:p>
        </w:tc>
      </w:tr>
      <w:tr w:rsidR="00C26672" w14:paraId="5DFAACF2" w14:textId="77777777" w:rsidTr="00997D61">
        <w:trPr>
          <w:trHeight w:val="196"/>
        </w:trPr>
        <w:tc>
          <w:tcPr>
            <w:tcW w:w="1261" w:type="dxa"/>
            <w:gridSpan w:val="2"/>
            <w:vMerge w:val="restart"/>
            <w:tcBorders>
              <w:left w:val="single" w:sz="18" w:space="0" w:color="auto"/>
            </w:tcBorders>
          </w:tcPr>
          <w:p w14:paraId="0F8E6514" w14:textId="4023966E" w:rsidR="00C26672" w:rsidRDefault="00C26672" w:rsidP="00C26672">
            <w:pPr>
              <w:rPr>
                <w:lang w:val="en-AU"/>
              </w:rPr>
            </w:pPr>
            <w:r>
              <w:rPr>
                <w:lang w:val="en-AU"/>
              </w:rPr>
              <w:t>19/12/22</w:t>
            </w:r>
          </w:p>
        </w:tc>
        <w:tc>
          <w:tcPr>
            <w:tcW w:w="836" w:type="dxa"/>
            <w:vMerge w:val="restart"/>
          </w:tcPr>
          <w:p w14:paraId="64C85D4C" w14:textId="710D3CDE" w:rsidR="00C26672" w:rsidRDefault="00C26672" w:rsidP="00C26672">
            <w:pPr>
              <w:jc w:val="center"/>
              <w:rPr>
                <w:lang w:val="en-AU"/>
              </w:rPr>
            </w:pPr>
            <w:r>
              <w:rPr>
                <w:lang w:val="en-AU"/>
              </w:rPr>
              <w:t>3</w:t>
            </w:r>
          </w:p>
        </w:tc>
        <w:tc>
          <w:tcPr>
            <w:tcW w:w="1439" w:type="dxa"/>
            <w:vMerge w:val="restart"/>
          </w:tcPr>
          <w:p w14:paraId="75B00CD0" w14:textId="423CD326" w:rsidR="00C26672" w:rsidRDefault="00C26672" w:rsidP="00C26672">
            <w:pPr>
              <w:keepNext/>
              <w:jc w:val="center"/>
              <w:rPr>
                <w:lang w:val="en-AU"/>
              </w:rPr>
            </w:pPr>
            <w:r>
              <w:rPr>
                <w:lang w:val="en-AU"/>
              </w:rPr>
              <w:t>3.9.7</w:t>
            </w:r>
          </w:p>
        </w:tc>
        <w:tc>
          <w:tcPr>
            <w:tcW w:w="4802" w:type="dxa"/>
            <w:gridSpan w:val="2"/>
            <w:tcBorders>
              <w:top w:val="single" w:sz="4" w:space="0" w:color="auto"/>
              <w:right w:val="single" w:sz="18" w:space="0" w:color="auto"/>
            </w:tcBorders>
            <w:shd w:val="clear" w:color="auto" w:fill="FFF2CC"/>
          </w:tcPr>
          <w:p w14:paraId="7DE89074" w14:textId="478FD57F" w:rsidR="00C26672" w:rsidRDefault="00C26672" w:rsidP="00C26672">
            <w:pPr>
              <w:spacing w:before="20" w:after="20"/>
              <w:jc w:val="both"/>
              <w:rPr>
                <w:rFonts w:ascii="Arial" w:hAnsi="Arial" w:cs="Arial"/>
              </w:rPr>
            </w:pPr>
            <w:r w:rsidRPr="0048145B">
              <w:rPr>
                <w:rFonts w:ascii="Arial" w:hAnsi="Arial" w:cs="Arial"/>
                <w:b/>
                <w:bCs/>
              </w:rPr>
              <w:t>Addition of new section entitled “Costs against the Court”.</w:t>
            </w:r>
          </w:p>
        </w:tc>
      </w:tr>
      <w:tr w:rsidR="00C26672" w14:paraId="674D415E" w14:textId="77777777" w:rsidTr="00997D61">
        <w:trPr>
          <w:trHeight w:val="195"/>
        </w:trPr>
        <w:tc>
          <w:tcPr>
            <w:tcW w:w="1261" w:type="dxa"/>
            <w:gridSpan w:val="2"/>
            <w:vMerge/>
            <w:tcBorders>
              <w:left w:val="single" w:sz="18" w:space="0" w:color="auto"/>
            </w:tcBorders>
          </w:tcPr>
          <w:p w14:paraId="440722B6" w14:textId="77777777" w:rsidR="00C26672" w:rsidRDefault="00C26672" w:rsidP="00C26672">
            <w:pPr>
              <w:rPr>
                <w:lang w:val="en-AU"/>
              </w:rPr>
            </w:pPr>
          </w:p>
        </w:tc>
        <w:tc>
          <w:tcPr>
            <w:tcW w:w="836" w:type="dxa"/>
            <w:vMerge/>
          </w:tcPr>
          <w:p w14:paraId="60CB6C9E" w14:textId="269BE352" w:rsidR="00C26672" w:rsidRDefault="00C26672" w:rsidP="00C26672">
            <w:pPr>
              <w:jc w:val="center"/>
              <w:rPr>
                <w:lang w:val="en-AU"/>
              </w:rPr>
            </w:pPr>
          </w:p>
        </w:tc>
        <w:tc>
          <w:tcPr>
            <w:tcW w:w="1439" w:type="dxa"/>
            <w:vMerge/>
          </w:tcPr>
          <w:p w14:paraId="7712D4B1" w14:textId="77777777" w:rsidR="00C26672" w:rsidRDefault="00C26672" w:rsidP="00C26672">
            <w:pPr>
              <w:keepNext/>
              <w:jc w:val="center"/>
              <w:rPr>
                <w:lang w:val="en-AU"/>
              </w:rPr>
            </w:pPr>
          </w:p>
        </w:tc>
        <w:tc>
          <w:tcPr>
            <w:tcW w:w="4802" w:type="dxa"/>
            <w:gridSpan w:val="2"/>
            <w:tcBorders>
              <w:top w:val="single" w:sz="4" w:space="0" w:color="auto"/>
              <w:right w:val="single" w:sz="18" w:space="0" w:color="auto"/>
            </w:tcBorders>
            <w:shd w:val="clear" w:color="auto" w:fill="auto"/>
          </w:tcPr>
          <w:p w14:paraId="574CF1D5" w14:textId="4A9EF9C6" w:rsidR="00C26672" w:rsidRDefault="00C26672" w:rsidP="00C26672">
            <w:pPr>
              <w:pStyle w:val="ListParagraph"/>
              <w:numPr>
                <w:ilvl w:val="0"/>
                <w:numId w:val="128"/>
              </w:numPr>
              <w:spacing w:before="20" w:after="20"/>
              <w:ind w:left="357" w:hanging="357"/>
              <w:jc w:val="both"/>
              <w:rPr>
                <w:rFonts w:ascii="Arial" w:hAnsi="Arial" w:cs="Arial"/>
                <w:color w:val="000000"/>
              </w:rPr>
            </w:pPr>
            <w:r w:rsidRPr="002F15E7">
              <w:rPr>
                <w:rFonts w:ascii="Arial" w:hAnsi="Arial" w:cs="Arial"/>
              </w:rPr>
              <w:t>Extracts from</w:t>
            </w:r>
            <w:r w:rsidRPr="002F15E7">
              <w:rPr>
                <w:rFonts w:ascii="Arial" w:hAnsi="Arial" w:cs="Arial"/>
                <w:i/>
                <w:iCs/>
              </w:rPr>
              <w:t xml:space="preserve"> Magistrates’ Court of Victoria at Heidelberg v Robinson</w:t>
            </w:r>
            <w:r w:rsidRPr="002F15E7">
              <w:rPr>
                <w:rFonts w:ascii="Arial" w:hAnsi="Arial" w:cs="Arial"/>
              </w:rPr>
              <w:t xml:space="preserve"> </w:t>
            </w:r>
            <w:r w:rsidRPr="002F15E7">
              <w:rPr>
                <w:rFonts w:ascii="Arial" w:hAnsi="Arial" w:cs="Arial"/>
                <w:color w:val="000000"/>
              </w:rPr>
              <w:t>(2000) 2 VR 233; [2000] VSCA 198 at [13] &amp; [10]-[11].</w:t>
            </w:r>
          </w:p>
          <w:p w14:paraId="28768EB3" w14:textId="39545450" w:rsidR="00C26672" w:rsidRPr="002F15E7" w:rsidRDefault="00C26672" w:rsidP="00C26672">
            <w:pPr>
              <w:pStyle w:val="ListParagraph"/>
              <w:numPr>
                <w:ilvl w:val="0"/>
                <w:numId w:val="128"/>
              </w:numPr>
              <w:spacing w:before="20" w:after="20"/>
              <w:ind w:left="357" w:hanging="357"/>
              <w:jc w:val="both"/>
              <w:rPr>
                <w:rFonts w:ascii="Arial" w:hAnsi="Arial" w:cs="Arial"/>
                <w:color w:val="000000"/>
              </w:rPr>
            </w:pPr>
            <w:r>
              <w:rPr>
                <w:rFonts w:ascii="Arial" w:hAnsi="Arial" w:cs="Arial"/>
              </w:rPr>
              <w:t xml:space="preserve">Summary of </w:t>
            </w:r>
            <w:r w:rsidRPr="00482D33">
              <w:rPr>
                <w:rFonts w:ascii="Arial" w:hAnsi="Arial" w:cs="Arial"/>
                <w:i/>
                <w:iCs/>
              </w:rPr>
              <w:t>Travis v Rando &amp; Anor</w:t>
            </w:r>
            <w:r>
              <w:rPr>
                <w:rFonts w:ascii="Arial" w:hAnsi="Arial" w:cs="Arial"/>
              </w:rPr>
              <w:t xml:space="preserve"> [2022] VSC 782 and extract from [14].</w:t>
            </w:r>
          </w:p>
        </w:tc>
      </w:tr>
      <w:tr w:rsidR="00C26672" w14:paraId="6D1D87C2" w14:textId="77777777" w:rsidTr="00997D61">
        <w:trPr>
          <w:trHeight w:val="260"/>
        </w:trPr>
        <w:tc>
          <w:tcPr>
            <w:tcW w:w="1261" w:type="dxa"/>
            <w:gridSpan w:val="2"/>
            <w:tcBorders>
              <w:left w:val="single" w:sz="18" w:space="0" w:color="auto"/>
            </w:tcBorders>
          </w:tcPr>
          <w:p w14:paraId="5A528F2C" w14:textId="77777777" w:rsidR="00C26672" w:rsidRDefault="00C26672" w:rsidP="00C26672">
            <w:pPr>
              <w:rPr>
                <w:lang w:val="en-AU"/>
              </w:rPr>
            </w:pPr>
            <w:r>
              <w:rPr>
                <w:lang w:val="en-AU"/>
              </w:rPr>
              <w:t>19/12/22</w:t>
            </w:r>
          </w:p>
        </w:tc>
        <w:tc>
          <w:tcPr>
            <w:tcW w:w="836" w:type="dxa"/>
          </w:tcPr>
          <w:p w14:paraId="2C4B80EC" w14:textId="6E6732D8" w:rsidR="00C26672" w:rsidRDefault="00C26672" w:rsidP="00C26672">
            <w:pPr>
              <w:jc w:val="center"/>
              <w:rPr>
                <w:lang w:val="en-AU"/>
              </w:rPr>
            </w:pPr>
            <w:r>
              <w:rPr>
                <w:lang w:val="en-AU"/>
              </w:rPr>
              <w:t>3</w:t>
            </w:r>
          </w:p>
        </w:tc>
        <w:tc>
          <w:tcPr>
            <w:tcW w:w="1439" w:type="dxa"/>
          </w:tcPr>
          <w:p w14:paraId="679DB3D3" w14:textId="15570CB9" w:rsidR="00C26672" w:rsidRDefault="00C26672" w:rsidP="00C26672">
            <w:pPr>
              <w:keepNext/>
              <w:jc w:val="center"/>
              <w:rPr>
                <w:lang w:val="en-AU"/>
              </w:rPr>
            </w:pPr>
            <w:r>
              <w:rPr>
                <w:lang w:val="en-AU"/>
              </w:rPr>
              <w:t>3.9.8</w:t>
            </w:r>
          </w:p>
        </w:tc>
        <w:tc>
          <w:tcPr>
            <w:tcW w:w="4802" w:type="dxa"/>
            <w:gridSpan w:val="2"/>
            <w:tcBorders>
              <w:top w:val="single" w:sz="4" w:space="0" w:color="auto"/>
              <w:right w:val="single" w:sz="18" w:space="0" w:color="auto"/>
            </w:tcBorders>
            <w:shd w:val="clear" w:color="auto" w:fill="FFF2CC"/>
          </w:tcPr>
          <w:p w14:paraId="28089A8B" w14:textId="070371F5" w:rsidR="00C26672" w:rsidRPr="00542BD0" w:rsidRDefault="00C26672" w:rsidP="00C26672">
            <w:pPr>
              <w:spacing w:before="20" w:after="20"/>
              <w:jc w:val="both"/>
              <w:rPr>
                <w:rFonts w:ascii="Arial" w:hAnsi="Arial" w:cs="Arial"/>
                <w:b/>
                <w:bCs/>
              </w:rPr>
            </w:pPr>
            <w:r w:rsidRPr="00542BD0">
              <w:rPr>
                <w:rFonts w:ascii="Arial" w:hAnsi="Arial" w:cs="Arial"/>
                <w:b/>
                <w:bCs/>
              </w:rPr>
              <w:t>Addition of new</w:t>
            </w:r>
            <w:r>
              <w:rPr>
                <w:rFonts w:ascii="Arial" w:hAnsi="Arial" w:cs="Arial"/>
                <w:b/>
                <w:bCs/>
              </w:rPr>
              <w:t xml:space="preserve"> </w:t>
            </w:r>
            <w:r w:rsidRPr="00542BD0">
              <w:rPr>
                <w:rFonts w:ascii="Arial" w:hAnsi="Arial" w:cs="Arial"/>
                <w:b/>
                <w:bCs/>
              </w:rPr>
              <w:t>section entitled “</w:t>
            </w:r>
            <w:r>
              <w:rPr>
                <w:rFonts w:ascii="Arial" w:hAnsi="Arial" w:cs="Arial"/>
                <w:b/>
                <w:bCs/>
              </w:rPr>
              <w:t>Costs indemnity certificates under the Appeal Costs Act</w:t>
            </w:r>
            <w:r w:rsidRPr="00542BD0">
              <w:rPr>
                <w:rFonts w:ascii="Arial" w:hAnsi="Arial" w:cs="Arial"/>
                <w:b/>
                <w:bCs/>
              </w:rPr>
              <w:t>”.</w:t>
            </w:r>
          </w:p>
        </w:tc>
      </w:tr>
      <w:tr w:rsidR="00C26672" w14:paraId="67727D5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47719B6" w14:textId="4ABE08EE" w:rsidR="00C26672" w:rsidRPr="0054535C" w:rsidRDefault="00C26672" w:rsidP="00C26672">
            <w:pPr>
              <w:keepNext/>
              <w:keepLines/>
              <w:rPr>
                <w:sz w:val="22"/>
                <w:lang w:val="en-AU"/>
              </w:rPr>
            </w:pPr>
            <w:r>
              <w:rPr>
                <w:sz w:val="22"/>
                <w:lang w:val="en-AU"/>
              </w:rPr>
              <w:t>19/12/22</w:t>
            </w:r>
          </w:p>
        </w:tc>
        <w:tc>
          <w:tcPr>
            <w:tcW w:w="7077" w:type="dxa"/>
            <w:gridSpan w:val="4"/>
            <w:tcBorders>
              <w:top w:val="single" w:sz="18" w:space="0" w:color="auto"/>
              <w:bottom w:val="single" w:sz="4" w:space="0" w:color="auto"/>
              <w:right w:val="single" w:sz="18" w:space="0" w:color="auto"/>
            </w:tcBorders>
            <w:shd w:val="clear" w:color="auto" w:fill="DDDDDD"/>
          </w:tcPr>
          <w:p w14:paraId="48225061" w14:textId="622FEF8B"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3924FCB4" w14:textId="77777777" w:rsidTr="00997D61">
        <w:trPr>
          <w:trHeight w:val="178"/>
        </w:trPr>
        <w:tc>
          <w:tcPr>
            <w:tcW w:w="1261" w:type="dxa"/>
            <w:gridSpan w:val="2"/>
            <w:tcBorders>
              <w:top w:val="single" w:sz="4" w:space="0" w:color="auto"/>
              <w:left w:val="single" w:sz="18" w:space="0" w:color="auto"/>
            </w:tcBorders>
            <w:shd w:val="clear" w:color="auto" w:fill="auto"/>
          </w:tcPr>
          <w:p w14:paraId="2E3F6639" w14:textId="2432C337" w:rsidR="00C26672" w:rsidRDefault="00C26672" w:rsidP="00C26672">
            <w:pPr>
              <w:rPr>
                <w:lang w:val="en-AU"/>
              </w:rPr>
            </w:pPr>
            <w:r>
              <w:rPr>
                <w:lang w:val="en-AU"/>
              </w:rPr>
              <w:t>19/12/22</w:t>
            </w:r>
          </w:p>
        </w:tc>
        <w:tc>
          <w:tcPr>
            <w:tcW w:w="836" w:type="dxa"/>
            <w:tcBorders>
              <w:top w:val="single" w:sz="4" w:space="0" w:color="auto"/>
            </w:tcBorders>
            <w:shd w:val="clear" w:color="auto" w:fill="auto"/>
          </w:tcPr>
          <w:p w14:paraId="51415699" w14:textId="46AEFED5" w:rsidR="00C26672" w:rsidRDefault="00C26672" w:rsidP="00C26672">
            <w:pPr>
              <w:jc w:val="center"/>
              <w:rPr>
                <w:lang w:val="en-AU"/>
              </w:rPr>
            </w:pPr>
            <w:r>
              <w:rPr>
                <w:lang w:val="en-AU"/>
              </w:rPr>
              <w:t>4</w:t>
            </w:r>
          </w:p>
        </w:tc>
        <w:tc>
          <w:tcPr>
            <w:tcW w:w="1439" w:type="dxa"/>
            <w:tcBorders>
              <w:top w:val="single" w:sz="4" w:space="0" w:color="auto"/>
            </w:tcBorders>
            <w:shd w:val="clear" w:color="auto" w:fill="auto"/>
          </w:tcPr>
          <w:p w14:paraId="52A406C5" w14:textId="423384D6" w:rsidR="00C26672" w:rsidRDefault="00C26672" w:rsidP="00C26672">
            <w:pPr>
              <w:jc w:val="center"/>
              <w:rPr>
                <w:lang w:val="en-AU"/>
              </w:rPr>
            </w:pPr>
            <w:r>
              <w:rPr>
                <w:lang w:val="en-AU"/>
              </w:rPr>
              <w:t>4.8.2</w:t>
            </w:r>
          </w:p>
        </w:tc>
        <w:tc>
          <w:tcPr>
            <w:tcW w:w="4802" w:type="dxa"/>
            <w:gridSpan w:val="2"/>
            <w:tcBorders>
              <w:top w:val="single" w:sz="4" w:space="0" w:color="auto"/>
              <w:bottom w:val="single" w:sz="4" w:space="0" w:color="auto"/>
              <w:right w:val="single" w:sz="18" w:space="0" w:color="auto"/>
            </w:tcBorders>
            <w:shd w:val="clear" w:color="auto" w:fill="auto"/>
          </w:tcPr>
          <w:p w14:paraId="79A48F93" w14:textId="7655F136" w:rsidR="00C26672" w:rsidRPr="00CE48EA" w:rsidRDefault="00C26672" w:rsidP="00C26672">
            <w:pPr>
              <w:spacing w:before="20" w:after="20"/>
              <w:jc w:val="both"/>
              <w:rPr>
                <w:rFonts w:ascii="Arial" w:hAnsi="Arial" w:cs="Arial"/>
                <w:color w:val="000000"/>
              </w:rPr>
            </w:pPr>
            <w:r>
              <w:rPr>
                <w:rFonts w:ascii="Arial" w:hAnsi="Arial" w:cs="Arial"/>
                <w:color w:val="000000"/>
              </w:rPr>
              <w:t>Two very minor amendments to text.</w:t>
            </w:r>
          </w:p>
        </w:tc>
      </w:tr>
      <w:tr w:rsidR="00C26672" w14:paraId="42F8E3A9" w14:textId="77777777" w:rsidTr="00997D61">
        <w:trPr>
          <w:trHeight w:val="178"/>
        </w:trPr>
        <w:tc>
          <w:tcPr>
            <w:tcW w:w="1261" w:type="dxa"/>
            <w:gridSpan w:val="2"/>
            <w:tcBorders>
              <w:top w:val="single" w:sz="4" w:space="0" w:color="auto"/>
              <w:left w:val="single" w:sz="18" w:space="0" w:color="auto"/>
            </w:tcBorders>
            <w:shd w:val="clear" w:color="auto" w:fill="auto"/>
          </w:tcPr>
          <w:p w14:paraId="14DB52BE" w14:textId="63742552" w:rsidR="00C26672" w:rsidRDefault="00C26672" w:rsidP="00C26672">
            <w:pPr>
              <w:rPr>
                <w:lang w:val="en-AU"/>
              </w:rPr>
            </w:pPr>
            <w:r>
              <w:rPr>
                <w:lang w:val="en-AU"/>
              </w:rPr>
              <w:t>19/12/22</w:t>
            </w:r>
          </w:p>
        </w:tc>
        <w:tc>
          <w:tcPr>
            <w:tcW w:w="836" w:type="dxa"/>
            <w:tcBorders>
              <w:top w:val="single" w:sz="4" w:space="0" w:color="auto"/>
            </w:tcBorders>
            <w:shd w:val="clear" w:color="auto" w:fill="auto"/>
          </w:tcPr>
          <w:p w14:paraId="3D020B08" w14:textId="4FF5B25F" w:rsidR="00C26672" w:rsidRDefault="00C26672" w:rsidP="00C26672">
            <w:pPr>
              <w:jc w:val="center"/>
              <w:rPr>
                <w:lang w:val="en-AU"/>
              </w:rPr>
            </w:pPr>
            <w:r>
              <w:rPr>
                <w:lang w:val="en-AU"/>
              </w:rPr>
              <w:t>4</w:t>
            </w:r>
          </w:p>
        </w:tc>
        <w:tc>
          <w:tcPr>
            <w:tcW w:w="1439" w:type="dxa"/>
            <w:tcBorders>
              <w:top w:val="single" w:sz="4" w:space="0" w:color="auto"/>
            </w:tcBorders>
            <w:shd w:val="clear" w:color="auto" w:fill="auto"/>
          </w:tcPr>
          <w:p w14:paraId="126DFABD" w14:textId="3A30BF88" w:rsidR="00C26672" w:rsidRDefault="00C26672" w:rsidP="00C26672">
            <w:pPr>
              <w:jc w:val="center"/>
              <w:rPr>
                <w:lang w:val="en-AU"/>
              </w:rPr>
            </w:pPr>
            <w:r>
              <w:rPr>
                <w:lang w:val="en-AU"/>
              </w:rPr>
              <w:t>4.9.6</w:t>
            </w:r>
          </w:p>
        </w:tc>
        <w:tc>
          <w:tcPr>
            <w:tcW w:w="4802" w:type="dxa"/>
            <w:gridSpan w:val="2"/>
            <w:tcBorders>
              <w:top w:val="single" w:sz="4" w:space="0" w:color="auto"/>
              <w:bottom w:val="single" w:sz="4" w:space="0" w:color="auto"/>
              <w:right w:val="single" w:sz="18" w:space="0" w:color="auto"/>
            </w:tcBorders>
            <w:shd w:val="clear" w:color="auto" w:fill="auto"/>
          </w:tcPr>
          <w:p w14:paraId="2038ED6B" w14:textId="161182F1" w:rsidR="00C26672" w:rsidRPr="00483F9C" w:rsidRDefault="00C26672" w:rsidP="00C26672">
            <w:pPr>
              <w:jc w:val="both"/>
              <w:rPr>
                <w:rFonts w:ascii="Arial" w:hAnsi="Arial" w:cs="Arial"/>
                <w:b/>
                <w:bCs/>
                <w:u w:val="single"/>
              </w:rPr>
            </w:pPr>
            <w:r>
              <w:rPr>
                <w:rFonts w:ascii="Arial" w:hAnsi="Arial" w:cs="Arial"/>
                <w:color w:val="000000"/>
              </w:rPr>
              <w:t xml:space="preserve">Added information described as: </w:t>
            </w:r>
            <w:r w:rsidRPr="00483F9C">
              <w:rPr>
                <w:rFonts w:ascii="Arial" w:hAnsi="Arial" w:cs="Arial"/>
                <w:color w:val="000000"/>
              </w:rPr>
              <w:t>“</w:t>
            </w:r>
            <w:r w:rsidRPr="00483F9C">
              <w:rPr>
                <w:rFonts w:ascii="Arial" w:hAnsi="Arial" w:cs="Arial"/>
                <w:b/>
                <w:bCs/>
              </w:rPr>
              <w:t>TIPS FOR ADULTS REPRESENTING THEMSELVES AT A FINAL HEARING IN A CONTESTED FAMILY DIVISION CASE IN THE CHILDREN’S COURT</w:t>
            </w:r>
            <w:r w:rsidRPr="00483F9C">
              <w:rPr>
                <w:rFonts w:ascii="Arial" w:hAnsi="Arial" w:cs="Arial"/>
              </w:rPr>
              <w:t>”</w:t>
            </w:r>
          </w:p>
        </w:tc>
      </w:tr>
      <w:tr w:rsidR="00C26672" w14:paraId="0E570F8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BE52C8D" w14:textId="61CAE160" w:rsidR="00C26672" w:rsidRPr="0054535C" w:rsidRDefault="00C26672" w:rsidP="00C26672">
            <w:pPr>
              <w:keepNext/>
              <w:keepLines/>
              <w:rPr>
                <w:sz w:val="22"/>
                <w:lang w:val="en-AU"/>
              </w:rPr>
            </w:pPr>
            <w:r>
              <w:rPr>
                <w:sz w:val="22"/>
                <w:lang w:val="en-AU"/>
              </w:rPr>
              <w:t>19/12/22</w:t>
            </w:r>
          </w:p>
        </w:tc>
        <w:tc>
          <w:tcPr>
            <w:tcW w:w="7077" w:type="dxa"/>
            <w:gridSpan w:val="4"/>
            <w:tcBorders>
              <w:top w:val="single" w:sz="18" w:space="0" w:color="auto"/>
              <w:bottom w:val="single" w:sz="4" w:space="0" w:color="auto"/>
              <w:right w:val="single" w:sz="18" w:space="0" w:color="auto"/>
            </w:tcBorders>
            <w:shd w:val="clear" w:color="auto" w:fill="DDDDDD"/>
          </w:tcPr>
          <w:p w14:paraId="61EAF8C9" w14:textId="75AD15A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4EB52C1A" w14:textId="77777777" w:rsidTr="00997D61">
        <w:tc>
          <w:tcPr>
            <w:tcW w:w="1261" w:type="dxa"/>
            <w:gridSpan w:val="2"/>
            <w:tcBorders>
              <w:top w:val="single" w:sz="4" w:space="0" w:color="auto"/>
              <w:left w:val="single" w:sz="18" w:space="0" w:color="auto"/>
              <w:bottom w:val="single" w:sz="4" w:space="0" w:color="auto"/>
            </w:tcBorders>
          </w:tcPr>
          <w:p w14:paraId="3CFADBEC" w14:textId="156A91CE" w:rsidR="00C26672" w:rsidRDefault="00C26672" w:rsidP="00C26672">
            <w:pPr>
              <w:rPr>
                <w:lang w:val="en-AU"/>
              </w:rPr>
            </w:pPr>
            <w:r>
              <w:rPr>
                <w:lang w:val="en-AU"/>
              </w:rPr>
              <w:t>19/12/22</w:t>
            </w:r>
          </w:p>
        </w:tc>
        <w:tc>
          <w:tcPr>
            <w:tcW w:w="836" w:type="dxa"/>
            <w:tcBorders>
              <w:top w:val="single" w:sz="4" w:space="0" w:color="auto"/>
              <w:bottom w:val="single" w:sz="4" w:space="0" w:color="auto"/>
            </w:tcBorders>
          </w:tcPr>
          <w:p w14:paraId="7ED3C393" w14:textId="037D241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D02CC40" w14:textId="4C7A5145" w:rsidR="00C26672" w:rsidRDefault="00C26672" w:rsidP="00C26672">
            <w:pPr>
              <w:jc w:val="center"/>
              <w:rPr>
                <w:b/>
                <w:bCs/>
                <w:lang w:val="en-AU"/>
              </w:rPr>
            </w:pPr>
            <w:r>
              <w:rPr>
                <w:b/>
                <w:bCs/>
                <w:lang w:val="en-AU"/>
              </w:rPr>
              <w:t>5.5.3</w:t>
            </w:r>
          </w:p>
        </w:tc>
        <w:tc>
          <w:tcPr>
            <w:tcW w:w="4802" w:type="dxa"/>
            <w:gridSpan w:val="2"/>
            <w:tcBorders>
              <w:top w:val="single" w:sz="4" w:space="0" w:color="auto"/>
              <w:bottom w:val="single" w:sz="4" w:space="0" w:color="auto"/>
              <w:right w:val="single" w:sz="18" w:space="0" w:color="auto"/>
            </w:tcBorders>
          </w:tcPr>
          <w:p w14:paraId="51F21795" w14:textId="1AAAB0B2" w:rsidR="00C26672" w:rsidRDefault="00C26672" w:rsidP="00C26672">
            <w:pPr>
              <w:pStyle w:val="ListParagraph"/>
              <w:numPr>
                <w:ilvl w:val="0"/>
                <w:numId w:val="126"/>
              </w:numPr>
              <w:spacing w:before="20" w:after="20"/>
              <w:ind w:left="357" w:hanging="357"/>
              <w:jc w:val="both"/>
              <w:rPr>
                <w:rFonts w:ascii="Arial" w:hAnsi="Arial" w:cs="Arial"/>
                <w:color w:val="000000"/>
              </w:rPr>
            </w:pPr>
            <w:r>
              <w:rPr>
                <w:rFonts w:ascii="Arial" w:hAnsi="Arial" w:cs="Arial"/>
                <w:bCs/>
                <w:color w:val="000000"/>
              </w:rPr>
              <w:t xml:space="preserve">Summary of </w:t>
            </w:r>
            <w:r w:rsidRPr="0059219B">
              <w:rPr>
                <w:rFonts w:ascii="Arial" w:hAnsi="Arial" w:cs="Arial"/>
                <w:bCs/>
                <w:i/>
                <w:iCs/>
                <w:color w:val="000000"/>
              </w:rPr>
              <w:t>DFFH v West (a pseudonym)</w:t>
            </w:r>
            <w:r>
              <w:rPr>
                <w:rFonts w:ascii="Arial" w:hAnsi="Arial" w:cs="Arial"/>
                <w:bCs/>
                <w:color w:val="000000"/>
              </w:rPr>
              <w:t xml:space="preserve"> [2022] </w:t>
            </w:r>
            <w:proofErr w:type="spellStart"/>
            <w:r>
              <w:rPr>
                <w:rFonts w:ascii="Arial" w:hAnsi="Arial" w:cs="Arial"/>
                <w:bCs/>
                <w:color w:val="000000"/>
              </w:rPr>
              <w:t>VChC</w:t>
            </w:r>
            <w:proofErr w:type="spellEnd"/>
            <w:r>
              <w:rPr>
                <w:rFonts w:ascii="Arial" w:hAnsi="Arial" w:cs="Arial"/>
                <w:bCs/>
                <w:color w:val="000000"/>
              </w:rPr>
              <w:t xml:space="preserve"> 2 and extracts from</w:t>
            </w:r>
            <w:r>
              <w:rPr>
                <w:rFonts w:ascii="Arial" w:hAnsi="Arial" w:cs="Arial"/>
                <w:color w:val="000000"/>
              </w:rPr>
              <w:t xml:space="preserve"> [89]-[90], [101]-[105], [113], [120]-[124] &amp; [129]-[142].</w:t>
            </w:r>
          </w:p>
          <w:p w14:paraId="0F6271D2" w14:textId="31908FAC" w:rsidR="00C26672" w:rsidRPr="0059219B" w:rsidRDefault="00C26672" w:rsidP="00C26672">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t xml:space="preserve">Extract from </w:t>
            </w:r>
            <w:r w:rsidRPr="0059219B">
              <w:rPr>
                <w:rFonts w:ascii="Arial" w:hAnsi="Arial" w:cs="Arial"/>
                <w:bCs/>
                <w:i/>
                <w:iCs/>
                <w:color w:val="000000"/>
              </w:rPr>
              <w:t>DFFH v West (a pseudonym)</w:t>
            </w:r>
            <w:r>
              <w:rPr>
                <w:rFonts w:ascii="Arial" w:hAnsi="Arial" w:cs="Arial"/>
                <w:bCs/>
                <w:color w:val="000000"/>
              </w:rPr>
              <w:t xml:space="preserve"> [2022] </w:t>
            </w:r>
            <w:proofErr w:type="spellStart"/>
            <w:r>
              <w:rPr>
                <w:rFonts w:ascii="Arial" w:hAnsi="Arial" w:cs="Arial"/>
                <w:bCs/>
                <w:color w:val="000000"/>
              </w:rPr>
              <w:t>VChC</w:t>
            </w:r>
            <w:proofErr w:type="spellEnd"/>
            <w:r>
              <w:rPr>
                <w:rFonts w:ascii="Arial" w:hAnsi="Arial" w:cs="Arial"/>
                <w:bCs/>
                <w:color w:val="000000"/>
              </w:rPr>
              <w:t xml:space="preserve"> 2 at [114]-[115].</w:t>
            </w:r>
          </w:p>
        </w:tc>
      </w:tr>
      <w:tr w:rsidR="00C26672" w14:paraId="3FB2BB95" w14:textId="77777777" w:rsidTr="00997D61">
        <w:tc>
          <w:tcPr>
            <w:tcW w:w="1261" w:type="dxa"/>
            <w:gridSpan w:val="2"/>
            <w:tcBorders>
              <w:top w:val="single" w:sz="4" w:space="0" w:color="auto"/>
              <w:left w:val="single" w:sz="18" w:space="0" w:color="auto"/>
              <w:bottom w:val="single" w:sz="4" w:space="0" w:color="auto"/>
            </w:tcBorders>
          </w:tcPr>
          <w:p w14:paraId="51183A88" w14:textId="148C95DD" w:rsidR="00C26672" w:rsidRDefault="00C26672" w:rsidP="00C26672">
            <w:pPr>
              <w:rPr>
                <w:lang w:val="en-AU"/>
              </w:rPr>
            </w:pPr>
            <w:r>
              <w:rPr>
                <w:lang w:val="en-AU"/>
              </w:rPr>
              <w:t>19/12/22</w:t>
            </w:r>
          </w:p>
        </w:tc>
        <w:tc>
          <w:tcPr>
            <w:tcW w:w="836" w:type="dxa"/>
            <w:tcBorders>
              <w:top w:val="single" w:sz="4" w:space="0" w:color="auto"/>
              <w:bottom w:val="single" w:sz="4" w:space="0" w:color="auto"/>
            </w:tcBorders>
          </w:tcPr>
          <w:p w14:paraId="298A6706" w14:textId="52F00B7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D9F0F12" w14:textId="2FABC589" w:rsidR="00C26672" w:rsidRDefault="00C26672" w:rsidP="00C26672">
            <w:pPr>
              <w:jc w:val="center"/>
              <w:rPr>
                <w:b/>
                <w:bCs/>
                <w:lang w:val="en-AU"/>
              </w:rPr>
            </w:pPr>
            <w:r>
              <w:rPr>
                <w:b/>
                <w:bCs/>
                <w:lang w:val="en-AU"/>
              </w:rPr>
              <w:t>5.5.4</w:t>
            </w:r>
          </w:p>
        </w:tc>
        <w:tc>
          <w:tcPr>
            <w:tcW w:w="4802" w:type="dxa"/>
            <w:gridSpan w:val="2"/>
            <w:tcBorders>
              <w:top w:val="single" w:sz="4" w:space="0" w:color="auto"/>
              <w:bottom w:val="single" w:sz="4" w:space="0" w:color="auto"/>
              <w:right w:val="single" w:sz="18" w:space="0" w:color="auto"/>
            </w:tcBorders>
          </w:tcPr>
          <w:p w14:paraId="30658564" w14:textId="43F16D42" w:rsidR="00C26672" w:rsidRPr="00BA577F" w:rsidRDefault="00C26672" w:rsidP="00C26672">
            <w:pPr>
              <w:pStyle w:val="ListParagraph"/>
              <w:numPr>
                <w:ilvl w:val="0"/>
                <w:numId w:val="126"/>
              </w:numPr>
              <w:spacing w:before="20" w:after="20"/>
              <w:ind w:left="357" w:hanging="357"/>
              <w:jc w:val="both"/>
              <w:rPr>
                <w:rFonts w:ascii="Arial" w:hAnsi="Arial" w:cs="Arial"/>
                <w:color w:val="000000"/>
              </w:rPr>
            </w:pPr>
            <w:r>
              <w:rPr>
                <w:rFonts w:ascii="Arial" w:hAnsi="Arial" w:cs="Arial"/>
                <w:bCs/>
                <w:color w:val="000000"/>
              </w:rPr>
              <w:t xml:space="preserve">Extract from </w:t>
            </w:r>
            <w:r w:rsidRPr="0059219B">
              <w:rPr>
                <w:rFonts w:ascii="Arial" w:hAnsi="Arial" w:cs="Arial"/>
                <w:bCs/>
                <w:i/>
                <w:iCs/>
                <w:color w:val="000000"/>
              </w:rPr>
              <w:t>DFFH v West (a pseudonym)</w:t>
            </w:r>
            <w:r>
              <w:rPr>
                <w:rFonts w:ascii="Arial" w:hAnsi="Arial" w:cs="Arial"/>
                <w:bCs/>
                <w:color w:val="000000"/>
              </w:rPr>
              <w:t xml:space="preserve"> [2022] </w:t>
            </w:r>
            <w:proofErr w:type="spellStart"/>
            <w:r>
              <w:rPr>
                <w:rFonts w:ascii="Arial" w:hAnsi="Arial" w:cs="Arial"/>
                <w:bCs/>
                <w:color w:val="000000"/>
              </w:rPr>
              <w:t>VChC</w:t>
            </w:r>
            <w:proofErr w:type="spellEnd"/>
            <w:r>
              <w:rPr>
                <w:rFonts w:ascii="Arial" w:hAnsi="Arial" w:cs="Arial"/>
                <w:bCs/>
                <w:color w:val="000000"/>
              </w:rPr>
              <w:t xml:space="preserve"> 2 at [142].</w:t>
            </w:r>
          </w:p>
          <w:p w14:paraId="1A1200BB" w14:textId="180A33A2" w:rsidR="00C26672" w:rsidRPr="00BA577F" w:rsidRDefault="00C26672" w:rsidP="00C26672">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t xml:space="preserve">Extract from </w:t>
            </w:r>
            <w:r w:rsidRPr="00B11154">
              <w:rPr>
                <w:rFonts w:ascii="Arial" w:hAnsi="Arial" w:cs="Arial"/>
                <w:i/>
                <w:iCs/>
                <w:color w:val="000000"/>
              </w:rPr>
              <w:t>In re B (Children)</w:t>
            </w:r>
            <w:r>
              <w:rPr>
                <w:rFonts w:ascii="Arial" w:hAnsi="Arial" w:cs="Arial"/>
                <w:color w:val="000000"/>
              </w:rPr>
              <w:t xml:space="preserve"> [2008] UKHL 35 at pp.54 &amp; 59 cited in </w:t>
            </w:r>
            <w:r w:rsidRPr="0059219B">
              <w:rPr>
                <w:rFonts w:ascii="Arial" w:hAnsi="Arial" w:cs="Arial"/>
                <w:bCs/>
                <w:i/>
                <w:iCs/>
                <w:color w:val="000000"/>
              </w:rPr>
              <w:t>DFFH v West (a pseudonym)</w:t>
            </w:r>
            <w:r>
              <w:rPr>
                <w:rFonts w:ascii="Arial" w:hAnsi="Arial" w:cs="Arial"/>
                <w:bCs/>
                <w:color w:val="000000"/>
              </w:rPr>
              <w:t xml:space="preserve"> [2022] </w:t>
            </w:r>
            <w:proofErr w:type="spellStart"/>
            <w:r>
              <w:rPr>
                <w:rFonts w:ascii="Arial" w:hAnsi="Arial" w:cs="Arial"/>
                <w:bCs/>
                <w:color w:val="000000"/>
              </w:rPr>
              <w:t>VChC</w:t>
            </w:r>
            <w:proofErr w:type="spellEnd"/>
            <w:r>
              <w:rPr>
                <w:rFonts w:ascii="Arial" w:hAnsi="Arial" w:cs="Arial"/>
                <w:bCs/>
                <w:color w:val="000000"/>
              </w:rPr>
              <w:t xml:space="preserve"> 2 at [131].</w:t>
            </w:r>
          </w:p>
        </w:tc>
      </w:tr>
      <w:tr w:rsidR="00C26672" w14:paraId="44638291" w14:textId="77777777" w:rsidTr="00997D61">
        <w:tc>
          <w:tcPr>
            <w:tcW w:w="1261" w:type="dxa"/>
            <w:gridSpan w:val="2"/>
            <w:tcBorders>
              <w:top w:val="single" w:sz="4" w:space="0" w:color="auto"/>
              <w:left w:val="single" w:sz="18" w:space="0" w:color="auto"/>
              <w:bottom w:val="single" w:sz="4" w:space="0" w:color="auto"/>
            </w:tcBorders>
          </w:tcPr>
          <w:p w14:paraId="3FFC6091" w14:textId="629E740A" w:rsidR="00C26672" w:rsidRDefault="00C26672" w:rsidP="00C26672">
            <w:pPr>
              <w:rPr>
                <w:lang w:val="en-AU"/>
              </w:rPr>
            </w:pPr>
            <w:r>
              <w:rPr>
                <w:lang w:val="en-AU"/>
              </w:rPr>
              <w:t>19/12/22</w:t>
            </w:r>
          </w:p>
        </w:tc>
        <w:tc>
          <w:tcPr>
            <w:tcW w:w="836" w:type="dxa"/>
            <w:tcBorders>
              <w:top w:val="single" w:sz="4" w:space="0" w:color="auto"/>
              <w:bottom w:val="single" w:sz="4" w:space="0" w:color="auto"/>
            </w:tcBorders>
          </w:tcPr>
          <w:p w14:paraId="50116EBF" w14:textId="00789EF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7D26795" w14:textId="5FE66763" w:rsidR="00C26672" w:rsidRDefault="00C26672" w:rsidP="00C26672">
            <w:pPr>
              <w:jc w:val="center"/>
              <w:rPr>
                <w:b/>
                <w:bCs/>
                <w:lang w:val="en-AU"/>
              </w:rPr>
            </w:pPr>
            <w:r>
              <w:rPr>
                <w:b/>
                <w:bCs/>
                <w:lang w:val="en-AU"/>
              </w:rPr>
              <w:t>5.5.5</w:t>
            </w:r>
          </w:p>
        </w:tc>
        <w:tc>
          <w:tcPr>
            <w:tcW w:w="4802" w:type="dxa"/>
            <w:gridSpan w:val="2"/>
            <w:tcBorders>
              <w:top w:val="single" w:sz="4" w:space="0" w:color="auto"/>
              <w:bottom w:val="single" w:sz="4" w:space="0" w:color="auto"/>
              <w:right w:val="single" w:sz="18" w:space="0" w:color="auto"/>
            </w:tcBorders>
          </w:tcPr>
          <w:p w14:paraId="6DDCA2EE" w14:textId="7F239C98" w:rsidR="00C26672" w:rsidRPr="00D66337"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59219B">
              <w:rPr>
                <w:rFonts w:ascii="Arial" w:hAnsi="Arial" w:cs="Arial"/>
                <w:bCs/>
                <w:i/>
                <w:iCs/>
                <w:color w:val="000000"/>
              </w:rPr>
              <w:t>DFFH v West (a pseudonym)</w:t>
            </w:r>
            <w:r>
              <w:rPr>
                <w:rFonts w:ascii="Arial" w:hAnsi="Arial" w:cs="Arial"/>
                <w:bCs/>
                <w:color w:val="000000"/>
              </w:rPr>
              <w:t xml:space="preserve"> [2022] </w:t>
            </w:r>
            <w:proofErr w:type="spellStart"/>
            <w:r>
              <w:rPr>
                <w:rFonts w:ascii="Arial" w:hAnsi="Arial" w:cs="Arial"/>
                <w:bCs/>
                <w:color w:val="000000"/>
              </w:rPr>
              <w:t>VChC</w:t>
            </w:r>
            <w:proofErr w:type="spellEnd"/>
            <w:r>
              <w:rPr>
                <w:rFonts w:ascii="Arial" w:hAnsi="Arial" w:cs="Arial"/>
                <w:bCs/>
                <w:color w:val="000000"/>
              </w:rPr>
              <w:t xml:space="preserve"> 2 at [123].</w:t>
            </w:r>
          </w:p>
        </w:tc>
      </w:tr>
      <w:tr w:rsidR="00C26672" w14:paraId="4671695D"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21529C98" w14:textId="0341C932" w:rsidR="00C26672" w:rsidRPr="0054535C" w:rsidRDefault="00C26672" w:rsidP="00C26672">
            <w:pPr>
              <w:keepNext/>
              <w:keepLines/>
              <w:rPr>
                <w:sz w:val="22"/>
                <w:lang w:val="en-AU"/>
              </w:rPr>
            </w:pPr>
            <w:r>
              <w:rPr>
                <w:sz w:val="22"/>
                <w:lang w:val="en-AU"/>
              </w:rPr>
              <w:t>19/12/22</w:t>
            </w:r>
          </w:p>
        </w:tc>
        <w:tc>
          <w:tcPr>
            <w:tcW w:w="7077" w:type="dxa"/>
            <w:gridSpan w:val="4"/>
            <w:tcBorders>
              <w:top w:val="single" w:sz="12" w:space="0" w:color="auto"/>
              <w:bottom w:val="single" w:sz="4" w:space="0" w:color="auto"/>
              <w:right w:val="single" w:sz="18" w:space="0" w:color="auto"/>
            </w:tcBorders>
            <w:shd w:val="clear" w:color="auto" w:fill="DDDDDD"/>
          </w:tcPr>
          <w:p w14:paraId="794E286A" w14:textId="3B018FA1"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0BDD8A8E" w14:textId="77777777" w:rsidTr="00997D61">
        <w:tc>
          <w:tcPr>
            <w:tcW w:w="1261" w:type="dxa"/>
            <w:gridSpan w:val="2"/>
            <w:tcBorders>
              <w:top w:val="single" w:sz="4" w:space="0" w:color="auto"/>
              <w:left w:val="single" w:sz="18" w:space="0" w:color="auto"/>
              <w:bottom w:val="single" w:sz="4" w:space="0" w:color="auto"/>
            </w:tcBorders>
          </w:tcPr>
          <w:p w14:paraId="07E3DC32" w14:textId="1DB22BD1" w:rsidR="00C26672" w:rsidRDefault="00C26672" w:rsidP="00C26672">
            <w:pPr>
              <w:rPr>
                <w:lang w:val="en-AU"/>
              </w:rPr>
            </w:pPr>
            <w:r>
              <w:rPr>
                <w:lang w:val="en-AU"/>
              </w:rPr>
              <w:t>19/12/22</w:t>
            </w:r>
          </w:p>
        </w:tc>
        <w:tc>
          <w:tcPr>
            <w:tcW w:w="836" w:type="dxa"/>
            <w:tcBorders>
              <w:top w:val="single" w:sz="4" w:space="0" w:color="auto"/>
              <w:bottom w:val="single" w:sz="4" w:space="0" w:color="auto"/>
            </w:tcBorders>
          </w:tcPr>
          <w:p w14:paraId="4B83219C" w14:textId="1FC2990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0AD4766" w14:textId="4200B60F" w:rsidR="00C26672" w:rsidRDefault="00C26672" w:rsidP="00C26672">
            <w:pPr>
              <w:jc w:val="center"/>
              <w:rPr>
                <w:b/>
                <w:bCs/>
                <w:lang w:val="en-AU"/>
              </w:rPr>
            </w:pPr>
            <w:r>
              <w:rPr>
                <w:b/>
                <w:bCs/>
                <w:lang w:val="en-AU"/>
              </w:rPr>
              <w:t>6.18.1</w:t>
            </w:r>
          </w:p>
        </w:tc>
        <w:tc>
          <w:tcPr>
            <w:tcW w:w="4802" w:type="dxa"/>
            <w:gridSpan w:val="2"/>
            <w:tcBorders>
              <w:top w:val="single" w:sz="4" w:space="0" w:color="auto"/>
              <w:bottom w:val="single" w:sz="4" w:space="0" w:color="auto"/>
              <w:right w:val="single" w:sz="18" w:space="0" w:color="auto"/>
            </w:tcBorders>
          </w:tcPr>
          <w:p w14:paraId="1298D2D9" w14:textId="64A2A2A7"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A81EB5">
              <w:rPr>
                <w:rFonts w:ascii="Arial" w:hAnsi="Arial" w:cs="Arial"/>
                <w:i/>
                <w:iCs/>
                <w:color w:val="000000"/>
                <w:szCs w:val="32"/>
              </w:rPr>
              <w:t>DPP v Cormick</w:t>
            </w:r>
            <w:r>
              <w:rPr>
                <w:rFonts w:ascii="Arial" w:hAnsi="Arial" w:cs="Arial"/>
                <w:color w:val="000000"/>
                <w:szCs w:val="32"/>
              </w:rPr>
              <w:t xml:space="preserve"> [2022] VSC 786 </w:t>
            </w:r>
            <w:r>
              <w:rPr>
                <w:rFonts w:ascii="Arial" w:hAnsi="Arial" w:cs="Arial"/>
                <w:bCs/>
                <w:color w:val="000000"/>
              </w:rPr>
              <w:t>and extract from [49]-[58].</w:t>
            </w:r>
          </w:p>
        </w:tc>
      </w:tr>
      <w:tr w:rsidR="00C26672" w14:paraId="650EF8F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6DAB83A" w14:textId="200EA9BF" w:rsidR="00C26672" w:rsidRPr="0054535C" w:rsidRDefault="00C26672" w:rsidP="00C26672">
            <w:pPr>
              <w:keepNext/>
              <w:keepLines/>
              <w:rPr>
                <w:sz w:val="22"/>
                <w:lang w:val="en-AU"/>
              </w:rPr>
            </w:pPr>
            <w:r>
              <w:rPr>
                <w:sz w:val="22"/>
                <w:lang w:val="en-AU"/>
              </w:rPr>
              <w:t>19/12/22</w:t>
            </w:r>
          </w:p>
        </w:tc>
        <w:tc>
          <w:tcPr>
            <w:tcW w:w="7077" w:type="dxa"/>
            <w:gridSpan w:val="4"/>
            <w:tcBorders>
              <w:top w:val="single" w:sz="18" w:space="0" w:color="auto"/>
              <w:bottom w:val="single" w:sz="4" w:space="0" w:color="auto"/>
              <w:right w:val="single" w:sz="18" w:space="0" w:color="auto"/>
            </w:tcBorders>
            <w:shd w:val="clear" w:color="auto" w:fill="DDDDDD"/>
          </w:tcPr>
          <w:p w14:paraId="2FDA4ED4" w14:textId="611CBEEB"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2ACEAAD5" w14:textId="77777777" w:rsidTr="00997D61">
        <w:trPr>
          <w:trHeight w:val="283"/>
        </w:trPr>
        <w:tc>
          <w:tcPr>
            <w:tcW w:w="1261" w:type="dxa"/>
            <w:gridSpan w:val="2"/>
            <w:tcBorders>
              <w:top w:val="single" w:sz="4" w:space="0" w:color="auto"/>
              <w:left w:val="single" w:sz="18" w:space="0" w:color="auto"/>
            </w:tcBorders>
          </w:tcPr>
          <w:p w14:paraId="26BCC46B" w14:textId="443B732C" w:rsidR="00C26672" w:rsidRDefault="00C26672" w:rsidP="00C26672">
            <w:pPr>
              <w:rPr>
                <w:lang w:val="en-AU"/>
              </w:rPr>
            </w:pPr>
            <w:r>
              <w:rPr>
                <w:lang w:val="en-AU"/>
              </w:rPr>
              <w:t>19/12/22</w:t>
            </w:r>
          </w:p>
        </w:tc>
        <w:tc>
          <w:tcPr>
            <w:tcW w:w="836" w:type="dxa"/>
            <w:tcBorders>
              <w:top w:val="single" w:sz="4" w:space="0" w:color="auto"/>
            </w:tcBorders>
          </w:tcPr>
          <w:p w14:paraId="32C7F84A" w14:textId="5901F79D" w:rsidR="00C26672" w:rsidRDefault="00C26672" w:rsidP="00C26672">
            <w:pPr>
              <w:jc w:val="center"/>
              <w:rPr>
                <w:lang w:val="en-AU"/>
              </w:rPr>
            </w:pPr>
            <w:r>
              <w:rPr>
                <w:lang w:val="en-AU"/>
              </w:rPr>
              <w:t>9</w:t>
            </w:r>
          </w:p>
        </w:tc>
        <w:tc>
          <w:tcPr>
            <w:tcW w:w="1439" w:type="dxa"/>
            <w:tcBorders>
              <w:top w:val="single" w:sz="4" w:space="0" w:color="auto"/>
            </w:tcBorders>
          </w:tcPr>
          <w:p w14:paraId="3C8D0A4C" w14:textId="08E434FF" w:rsidR="00C26672" w:rsidRDefault="00C26672" w:rsidP="00C26672">
            <w:pPr>
              <w:jc w:val="center"/>
              <w:rPr>
                <w:lang w:val="en-AU"/>
              </w:rPr>
            </w:pPr>
            <w:r>
              <w:rPr>
                <w:lang w:val="en-AU"/>
              </w:rPr>
              <w:t>9.4.1.2</w:t>
            </w:r>
          </w:p>
        </w:tc>
        <w:tc>
          <w:tcPr>
            <w:tcW w:w="4802" w:type="dxa"/>
            <w:gridSpan w:val="2"/>
            <w:tcBorders>
              <w:top w:val="single" w:sz="4" w:space="0" w:color="auto"/>
              <w:right w:val="single" w:sz="18" w:space="0" w:color="auto"/>
            </w:tcBorders>
            <w:shd w:val="clear" w:color="auto" w:fill="auto"/>
          </w:tcPr>
          <w:p w14:paraId="09D0D02B" w14:textId="18A12EF8"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Pope </w:t>
            </w:r>
            <w:r w:rsidRPr="00276EDD">
              <w:rPr>
                <w:rFonts w:ascii="Arial" w:hAnsi="Arial" w:cs="Arial"/>
              </w:rPr>
              <w:t>[2022] VSC 735</w:t>
            </w:r>
            <w:r>
              <w:rPr>
                <w:rFonts w:ascii="Arial" w:hAnsi="Arial" w:cs="Arial"/>
              </w:rPr>
              <w:t>.</w:t>
            </w:r>
          </w:p>
        </w:tc>
      </w:tr>
      <w:tr w:rsidR="00C26672" w14:paraId="7DD7D79A" w14:textId="77777777" w:rsidTr="00997D61">
        <w:trPr>
          <w:trHeight w:val="283"/>
        </w:trPr>
        <w:tc>
          <w:tcPr>
            <w:tcW w:w="1261" w:type="dxa"/>
            <w:gridSpan w:val="2"/>
            <w:tcBorders>
              <w:top w:val="single" w:sz="4" w:space="0" w:color="auto"/>
              <w:left w:val="single" w:sz="18" w:space="0" w:color="auto"/>
            </w:tcBorders>
          </w:tcPr>
          <w:p w14:paraId="0A72601F" w14:textId="348CBDF4" w:rsidR="00C26672" w:rsidRDefault="00C26672" w:rsidP="00C26672">
            <w:pPr>
              <w:rPr>
                <w:lang w:val="en-AU"/>
              </w:rPr>
            </w:pPr>
            <w:r>
              <w:rPr>
                <w:lang w:val="en-AU"/>
              </w:rPr>
              <w:t>19/12/22</w:t>
            </w:r>
          </w:p>
        </w:tc>
        <w:tc>
          <w:tcPr>
            <w:tcW w:w="836" w:type="dxa"/>
            <w:tcBorders>
              <w:top w:val="single" w:sz="4" w:space="0" w:color="auto"/>
            </w:tcBorders>
          </w:tcPr>
          <w:p w14:paraId="60DE3BCF" w14:textId="7F319386" w:rsidR="00C26672" w:rsidRDefault="00C26672" w:rsidP="00C26672">
            <w:pPr>
              <w:jc w:val="center"/>
              <w:rPr>
                <w:lang w:val="en-AU"/>
              </w:rPr>
            </w:pPr>
            <w:r>
              <w:rPr>
                <w:lang w:val="en-AU"/>
              </w:rPr>
              <w:t>9</w:t>
            </w:r>
          </w:p>
        </w:tc>
        <w:tc>
          <w:tcPr>
            <w:tcW w:w="1439" w:type="dxa"/>
            <w:tcBorders>
              <w:top w:val="single" w:sz="4" w:space="0" w:color="auto"/>
            </w:tcBorders>
          </w:tcPr>
          <w:p w14:paraId="48A95708" w14:textId="25F88A99" w:rsidR="00C26672" w:rsidRDefault="00C26672" w:rsidP="00C26672">
            <w:pPr>
              <w:jc w:val="center"/>
              <w:rPr>
                <w:lang w:val="en-AU"/>
              </w:rPr>
            </w:pPr>
            <w:r>
              <w:rPr>
                <w:lang w:val="en-AU"/>
              </w:rPr>
              <w:t>9.4.2.2</w:t>
            </w:r>
          </w:p>
        </w:tc>
        <w:tc>
          <w:tcPr>
            <w:tcW w:w="4802" w:type="dxa"/>
            <w:gridSpan w:val="2"/>
            <w:tcBorders>
              <w:top w:val="single" w:sz="4" w:space="0" w:color="auto"/>
              <w:right w:val="single" w:sz="18" w:space="0" w:color="auto"/>
            </w:tcBorders>
            <w:shd w:val="clear" w:color="auto" w:fill="auto"/>
          </w:tcPr>
          <w:p w14:paraId="237C97CA" w14:textId="5571E6A8"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JK (a pseudonym) </w:t>
            </w:r>
            <w:r w:rsidRPr="00E12FD5">
              <w:rPr>
                <w:rFonts w:ascii="Arial" w:hAnsi="Arial" w:cs="Arial"/>
              </w:rPr>
              <w:t>[2022] VSC 714</w:t>
            </w:r>
            <w:r>
              <w:rPr>
                <w:rFonts w:ascii="Arial" w:hAnsi="Arial" w:cs="Arial"/>
              </w:rPr>
              <w:t xml:space="preserve">; </w:t>
            </w:r>
            <w:r w:rsidRPr="00471BB2">
              <w:rPr>
                <w:rFonts w:ascii="Arial" w:hAnsi="Arial" w:cs="Arial"/>
                <w:i/>
                <w:iCs/>
              </w:rPr>
              <w:t xml:space="preserve">Re </w:t>
            </w:r>
            <w:r>
              <w:rPr>
                <w:rFonts w:ascii="Arial" w:hAnsi="Arial" w:cs="Arial"/>
                <w:i/>
                <w:iCs/>
              </w:rPr>
              <w:t xml:space="preserve">Benjamin </w:t>
            </w:r>
            <w:r w:rsidRPr="00471BB2">
              <w:rPr>
                <w:rFonts w:ascii="Arial" w:hAnsi="Arial" w:cs="Arial"/>
                <w:i/>
                <w:iCs/>
              </w:rPr>
              <w:t>Williams</w:t>
            </w:r>
            <w:r>
              <w:rPr>
                <w:rFonts w:ascii="Arial" w:hAnsi="Arial" w:cs="Arial"/>
              </w:rPr>
              <w:t xml:space="preserve"> [2022] VSC 712.</w:t>
            </w:r>
          </w:p>
        </w:tc>
      </w:tr>
      <w:tr w:rsidR="00C26672" w14:paraId="052080D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433A5AB" w14:textId="03CBCABB" w:rsidR="00C26672" w:rsidRPr="0054535C" w:rsidRDefault="00C26672" w:rsidP="00C26672">
            <w:pPr>
              <w:keepNext/>
              <w:keepLines/>
              <w:rPr>
                <w:sz w:val="22"/>
                <w:lang w:val="en-AU"/>
              </w:rPr>
            </w:pPr>
            <w:r>
              <w:rPr>
                <w:sz w:val="22"/>
                <w:lang w:val="en-AU"/>
              </w:rPr>
              <w:t>19/12/22</w:t>
            </w:r>
          </w:p>
        </w:tc>
        <w:tc>
          <w:tcPr>
            <w:tcW w:w="7077" w:type="dxa"/>
            <w:gridSpan w:val="4"/>
            <w:tcBorders>
              <w:top w:val="single" w:sz="18" w:space="0" w:color="auto"/>
              <w:bottom w:val="single" w:sz="4" w:space="0" w:color="auto"/>
              <w:right w:val="single" w:sz="18" w:space="0" w:color="auto"/>
            </w:tcBorders>
            <w:shd w:val="clear" w:color="auto" w:fill="DDDDDD"/>
          </w:tcPr>
          <w:p w14:paraId="5C6761D1" w14:textId="0187B6E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2ABEC76D"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4AFAAF5C" w14:textId="0CF231DB"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0E2649AC" w14:textId="36DB5B31"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6DE4F884" w14:textId="22F6106B" w:rsidR="00C26672" w:rsidRDefault="00C26672" w:rsidP="00C26672">
            <w:pPr>
              <w:jc w:val="center"/>
              <w:rPr>
                <w:lang w:val="en-AU"/>
              </w:rPr>
            </w:pPr>
            <w:r>
              <w:rPr>
                <w:lang w:val="en-AU"/>
              </w:rPr>
              <w:t>10.2.5</w:t>
            </w:r>
          </w:p>
        </w:tc>
        <w:tc>
          <w:tcPr>
            <w:tcW w:w="4802" w:type="dxa"/>
            <w:gridSpan w:val="2"/>
            <w:tcBorders>
              <w:top w:val="single" w:sz="4" w:space="0" w:color="auto"/>
              <w:bottom w:val="single" w:sz="4" w:space="0" w:color="auto"/>
              <w:right w:val="single" w:sz="18" w:space="0" w:color="auto"/>
            </w:tcBorders>
            <w:shd w:val="clear" w:color="auto" w:fill="auto"/>
          </w:tcPr>
          <w:p w14:paraId="041EC02A" w14:textId="197440BA" w:rsidR="00C26672" w:rsidRDefault="00C26672" w:rsidP="00C26672">
            <w:pPr>
              <w:spacing w:before="20" w:after="20"/>
              <w:jc w:val="both"/>
              <w:rPr>
                <w:rFonts w:ascii="Arial" w:hAnsi="Arial" w:cs="Arial"/>
                <w:color w:val="000000"/>
              </w:rPr>
            </w:pPr>
            <w:r>
              <w:rPr>
                <w:rFonts w:ascii="Arial" w:hAnsi="Arial" w:cs="Arial"/>
                <w:color w:val="000000"/>
              </w:rPr>
              <w:t xml:space="preserve">Addition of “committal caution” pursuant to ss.144(1) &amp; 144(2)(b)(iii) CPA and “alibi caution” pursuant to s.144(2)(b)(i) CPA which are contained in Forms 39 &amp; 40 of the </w:t>
            </w:r>
            <w:r w:rsidRPr="00AF5975">
              <w:rPr>
                <w:rFonts w:ascii="Arial" w:hAnsi="Arial" w:cs="Arial"/>
                <w:i/>
                <w:iCs/>
                <w:color w:val="000000"/>
              </w:rPr>
              <w:t>Magistrates’ Court Criminal Procedure Rules 2019</w:t>
            </w:r>
            <w:r>
              <w:rPr>
                <w:rFonts w:ascii="Arial" w:hAnsi="Arial" w:cs="Arial"/>
                <w:color w:val="000000"/>
              </w:rPr>
              <w:t>.</w:t>
            </w:r>
          </w:p>
        </w:tc>
      </w:tr>
      <w:tr w:rsidR="00C26672" w14:paraId="4F42A2D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359E61F" w14:textId="7C994138" w:rsidR="00C26672" w:rsidRPr="0054535C" w:rsidRDefault="00C26672" w:rsidP="00C26672">
            <w:pPr>
              <w:keepNext/>
              <w:keepLines/>
              <w:rPr>
                <w:sz w:val="22"/>
                <w:lang w:val="en-AU"/>
              </w:rPr>
            </w:pPr>
            <w:r>
              <w:rPr>
                <w:sz w:val="22"/>
                <w:lang w:val="en-AU"/>
              </w:rPr>
              <w:lastRenderedPageBreak/>
              <w:t>19/12/22</w:t>
            </w:r>
          </w:p>
        </w:tc>
        <w:tc>
          <w:tcPr>
            <w:tcW w:w="7077" w:type="dxa"/>
            <w:gridSpan w:val="4"/>
            <w:tcBorders>
              <w:top w:val="single" w:sz="18" w:space="0" w:color="auto"/>
              <w:bottom w:val="single" w:sz="4" w:space="0" w:color="auto"/>
              <w:right w:val="single" w:sz="18" w:space="0" w:color="auto"/>
            </w:tcBorders>
            <w:shd w:val="clear" w:color="auto" w:fill="DDDDDD"/>
          </w:tcPr>
          <w:p w14:paraId="1ADDEFBB" w14:textId="5A41A43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70F2ED50"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5CCBA5F5" w14:textId="2F7DE6D6"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0BAA7F13" w14:textId="439B206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6D9B1ED" w14:textId="32C5DCC4" w:rsidR="00C26672" w:rsidRDefault="00C26672" w:rsidP="00C26672">
            <w:pPr>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shd w:val="clear" w:color="auto" w:fill="auto"/>
          </w:tcPr>
          <w:p w14:paraId="2824806F" w14:textId="419659DD" w:rsidR="00C26672" w:rsidRDefault="00C26672" w:rsidP="00C26672">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t>A minor change in the order in which cases referred to near the start of this subsection are discussed.</w:t>
            </w:r>
          </w:p>
          <w:p w14:paraId="088BA984" w14:textId="2456660B" w:rsidR="00C26672" w:rsidRPr="00911BA7" w:rsidRDefault="00C26672" w:rsidP="00C26672">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t xml:space="preserve">Extract from </w:t>
            </w:r>
            <w:r w:rsidRPr="00204EF2">
              <w:rPr>
                <w:rFonts w:ascii="Arial" w:hAnsi="Arial" w:cs="Arial"/>
                <w:i/>
                <w:iCs/>
                <w:color w:val="000000"/>
              </w:rPr>
              <w:t>Polos v The King</w:t>
            </w:r>
            <w:r>
              <w:rPr>
                <w:rFonts w:ascii="Arial" w:hAnsi="Arial" w:cs="Arial"/>
                <w:color w:val="000000"/>
              </w:rPr>
              <w:t xml:space="preserve"> [2022] VSCA 258 at [41]-[43].</w:t>
            </w:r>
          </w:p>
        </w:tc>
      </w:tr>
      <w:tr w:rsidR="00C26672" w14:paraId="5DBB6845"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20883740" w14:textId="77777777"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24BC5191" w14:textId="4488541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791EDCE" w14:textId="71930596"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shd w:val="clear" w:color="auto" w:fill="auto"/>
          </w:tcPr>
          <w:p w14:paraId="645CF8A3" w14:textId="77777777" w:rsidR="00C26672" w:rsidRDefault="00C26672" w:rsidP="00C26672">
            <w:pPr>
              <w:spacing w:before="20" w:after="20"/>
              <w:jc w:val="both"/>
              <w:rPr>
                <w:rFonts w:ascii="Arial" w:hAnsi="Arial" w:cs="Arial"/>
                <w:color w:val="000000"/>
              </w:rPr>
            </w:pPr>
            <w:r>
              <w:rPr>
                <w:rFonts w:ascii="Arial" w:hAnsi="Arial" w:cs="Arial"/>
                <w:color w:val="000000"/>
              </w:rPr>
              <w:t>Discussion of s.571 CYFA re pre-sentence reports.</w:t>
            </w:r>
          </w:p>
        </w:tc>
      </w:tr>
      <w:tr w:rsidR="00C26672" w14:paraId="282208F8" w14:textId="77777777" w:rsidTr="00997D61">
        <w:trPr>
          <w:trHeight w:val="110"/>
        </w:trPr>
        <w:tc>
          <w:tcPr>
            <w:tcW w:w="1261" w:type="dxa"/>
            <w:gridSpan w:val="2"/>
            <w:vMerge w:val="restart"/>
            <w:tcBorders>
              <w:top w:val="single" w:sz="4" w:space="0" w:color="auto"/>
              <w:left w:val="single" w:sz="18" w:space="0" w:color="auto"/>
            </w:tcBorders>
            <w:shd w:val="clear" w:color="auto" w:fill="auto"/>
          </w:tcPr>
          <w:p w14:paraId="0229550A" w14:textId="24C2F5FD" w:rsidR="00C26672" w:rsidRDefault="00C26672" w:rsidP="00C26672">
            <w:pPr>
              <w:rPr>
                <w:lang w:val="en-AU"/>
              </w:rPr>
            </w:pPr>
            <w:r>
              <w:rPr>
                <w:lang w:val="en-AU"/>
              </w:rPr>
              <w:t>19/12/22</w:t>
            </w:r>
          </w:p>
        </w:tc>
        <w:tc>
          <w:tcPr>
            <w:tcW w:w="836" w:type="dxa"/>
            <w:vMerge w:val="restart"/>
            <w:tcBorders>
              <w:top w:val="single" w:sz="4" w:space="0" w:color="auto"/>
            </w:tcBorders>
            <w:shd w:val="clear" w:color="auto" w:fill="auto"/>
          </w:tcPr>
          <w:p w14:paraId="06B00115" w14:textId="74237E3E" w:rsidR="00C26672" w:rsidRDefault="00C26672" w:rsidP="00C26672">
            <w:pPr>
              <w:jc w:val="center"/>
              <w:rPr>
                <w:lang w:val="en-AU"/>
              </w:rPr>
            </w:pPr>
            <w:r>
              <w:rPr>
                <w:lang w:val="en-AU"/>
              </w:rPr>
              <w:t>11</w:t>
            </w:r>
          </w:p>
        </w:tc>
        <w:tc>
          <w:tcPr>
            <w:tcW w:w="1439" w:type="dxa"/>
            <w:vMerge w:val="restart"/>
            <w:tcBorders>
              <w:top w:val="single" w:sz="4" w:space="0" w:color="auto"/>
            </w:tcBorders>
            <w:shd w:val="clear" w:color="auto" w:fill="auto"/>
          </w:tcPr>
          <w:p w14:paraId="292628B2" w14:textId="3BB0A256" w:rsidR="00C26672" w:rsidRDefault="00C26672" w:rsidP="00C26672">
            <w:pPr>
              <w:jc w:val="center"/>
              <w:rPr>
                <w:lang w:val="en-AU"/>
              </w:rPr>
            </w:pPr>
            <w:r>
              <w:rPr>
                <w:lang w:val="en-AU"/>
              </w:rPr>
              <w:t>11.1.9.1</w:t>
            </w:r>
          </w:p>
        </w:tc>
        <w:tc>
          <w:tcPr>
            <w:tcW w:w="4802" w:type="dxa"/>
            <w:gridSpan w:val="2"/>
            <w:tcBorders>
              <w:top w:val="single" w:sz="4" w:space="0" w:color="auto"/>
              <w:bottom w:val="single" w:sz="4" w:space="0" w:color="auto"/>
              <w:right w:val="single" w:sz="18" w:space="0" w:color="auto"/>
            </w:tcBorders>
            <w:shd w:val="clear" w:color="auto" w:fill="FFF2CC"/>
          </w:tcPr>
          <w:p w14:paraId="37F409A0" w14:textId="524C3987" w:rsidR="00C26672" w:rsidRPr="003C2547" w:rsidRDefault="00C26672" w:rsidP="00C26672">
            <w:pPr>
              <w:spacing w:before="20" w:after="20"/>
              <w:jc w:val="both"/>
              <w:rPr>
                <w:rFonts w:ascii="Arial" w:hAnsi="Arial" w:cs="Arial"/>
                <w:b/>
                <w:bCs/>
                <w:color w:val="000000"/>
              </w:rPr>
            </w:pPr>
            <w:r w:rsidRPr="003C2547">
              <w:rPr>
                <w:rFonts w:ascii="Arial" w:hAnsi="Arial" w:cs="Arial"/>
                <w:b/>
                <w:bCs/>
                <w:color w:val="000000"/>
              </w:rPr>
              <w:t>Subsection heading amended to “</w:t>
            </w:r>
            <w:r>
              <w:rPr>
                <w:rFonts w:ascii="Arial" w:hAnsi="Arial" w:cs="Arial"/>
                <w:b/>
                <w:bCs/>
                <w:color w:val="000000"/>
              </w:rPr>
              <w:t>Licence suspension/cancellation and d</w:t>
            </w:r>
            <w:r w:rsidRPr="003C2547">
              <w:rPr>
                <w:rFonts w:ascii="Arial" w:hAnsi="Arial" w:cs="Arial"/>
                <w:b/>
                <w:bCs/>
                <w:color w:val="000000"/>
              </w:rPr>
              <w:t>isqualification from driving”.</w:t>
            </w:r>
          </w:p>
        </w:tc>
      </w:tr>
      <w:tr w:rsidR="00C26672" w14:paraId="1A7D55E4" w14:textId="77777777" w:rsidTr="00997D61">
        <w:trPr>
          <w:trHeight w:val="109"/>
        </w:trPr>
        <w:tc>
          <w:tcPr>
            <w:tcW w:w="1261" w:type="dxa"/>
            <w:gridSpan w:val="2"/>
            <w:vMerge/>
            <w:tcBorders>
              <w:left w:val="single" w:sz="18" w:space="0" w:color="auto"/>
              <w:bottom w:val="single" w:sz="4" w:space="0" w:color="auto"/>
            </w:tcBorders>
            <w:shd w:val="clear" w:color="auto" w:fill="auto"/>
          </w:tcPr>
          <w:p w14:paraId="35FC88F9" w14:textId="77777777" w:rsidR="00C26672" w:rsidRDefault="00C26672" w:rsidP="00C26672">
            <w:pPr>
              <w:rPr>
                <w:lang w:val="en-AU"/>
              </w:rPr>
            </w:pPr>
          </w:p>
        </w:tc>
        <w:tc>
          <w:tcPr>
            <w:tcW w:w="836" w:type="dxa"/>
            <w:vMerge/>
            <w:tcBorders>
              <w:bottom w:val="single" w:sz="4" w:space="0" w:color="auto"/>
            </w:tcBorders>
            <w:shd w:val="clear" w:color="auto" w:fill="auto"/>
          </w:tcPr>
          <w:p w14:paraId="341F97C4" w14:textId="23B7A8A2" w:rsidR="00C26672" w:rsidRDefault="00C26672" w:rsidP="00C26672">
            <w:pPr>
              <w:jc w:val="center"/>
              <w:rPr>
                <w:lang w:val="en-AU"/>
              </w:rPr>
            </w:pPr>
          </w:p>
        </w:tc>
        <w:tc>
          <w:tcPr>
            <w:tcW w:w="1439" w:type="dxa"/>
            <w:vMerge/>
            <w:tcBorders>
              <w:bottom w:val="single" w:sz="4" w:space="0" w:color="auto"/>
            </w:tcBorders>
            <w:shd w:val="clear" w:color="auto" w:fill="auto"/>
          </w:tcPr>
          <w:p w14:paraId="3B0E15D7"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0C680B68" w14:textId="63957D6C" w:rsidR="00C26672" w:rsidRDefault="00C26672" w:rsidP="00C26672">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t>Substantial addition of text discussing licence suspension/cancellation and disqualification from driving in relation to offences contained in Division 3 of Part 4 of the Sentencing Act 1991 [see s.417(1) CYFA].</w:t>
            </w:r>
          </w:p>
          <w:p w14:paraId="2668B891" w14:textId="218C8EBA" w:rsidR="00C26672" w:rsidRPr="000629B1" w:rsidRDefault="00C26672" w:rsidP="00C26672">
            <w:pPr>
              <w:pStyle w:val="ListParagraph"/>
              <w:numPr>
                <w:ilvl w:val="0"/>
                <w:numId w:val="126"/>
              </w:numPr>
              <w:spacing w:before="20" w:after="20"/>
              <w:ind w:left="357" w:hanging="357"/>
              <w:jc w:val="both"/>
              <w:rPr>
                <w:rFonts w:ascii="Arial" w:hAnsi="Arial" w:cs="Arial"/>
                <w:color w:val="000000"/>
              </w:rPr>
            </w:pPr>
            <w:r>
              <w:rPr>
                <w:rFonts w:ascii="Arial" w:hAnsi="Arial" w:cs="Arial"/>
                <w:color w:val="000000"/>
              </w:rPr>
              <w:t xml:space="preserve">Minor amendment to discussion of </w:t>
            </w:r>
            <w:r w:rsidRPr="00F00947">
              <w:rPr>
                <w:rFonts w:ascii="Arial" w:hAnsi="Arial" w:cs="Arial"/>
                <w:i/>
                <w:color w:val="000000"/>
              </w:rPr>
              <w:t xml:space="preserve">Victoria Police v </w:t>
            </w:r>
            <w:r>
              <w:rPr>
                <w:rFonts w:ascii="Arial" w:hAnsi="Arial" w:cs="Arial"/>
                <w:i/>
                <w:color w:val="000000"/>
              </w:rPr>
              <w:t>FT</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2.</w:t>
            </w:r>
          </w:p>
        </w:tc>
      </w:tr>
      <w:tr w:rsidR="00C26672" w14:paraId="594496CE"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6D75721F" w14:textId="14080C87"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4DA811A3" w14:textId="739F0B7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3B97627" w14:textId="349FB392"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shd w:val="clear" w:color="auto" w:fill="auto"/>
          </w:tcPr>
          <w:p w14:paraId="3CF68B23" w14:textId="63F54FDF"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bookmarkStart w:id="136" w:name="_Hlk120688817"/>
            <w:r w:rsidRPr="002F471E">
              <w:rPr>
                <w:rFonts w:ascii="Arial" w:hAnsi="Arial" w:cs="Arial"/>
                <w:i/>
                <w:iCs/>
                <w:color w:val="000000"/>
              </w:rPr>
              <w:t>McBain v The King</w:t>
            </w:r>
            <w:r>
              <w:rPr>
                <w:rFonts w:ascii="Arial" w:hAnsi="Arial" w:cs="Arial"/>
                <w:color w:val="000000"/>
              </w:rPr>
              <w:t xml:space="preserve"> [2022] VSCA 257 at [28]-[32]</w:t>
            </w:r>
            <w:bookmarkEnd w:id="136"/>
            <w:r>
              <w:rPr>
                <w:rFonts w:ascii="Arial" w:hAnsi="Arial" w:cs="Arial"/>
                <w:color w:val="000000"/>
              </w:rPr>
              <w:t xml:space="preserve">; </w:t>
            </w:r>
            <w:proofErr w:type="spellStart"/>
            <w:r w:rsidRPr="00AA0591">
              <w:rPr>
                <w:rFonts w:ascii="Arial" w:hAnsi="Arial" w:cs="Arial"/>
                <w:i/>
                <w:iCs/>
              </w:rPr>
              <w:t>Garipoli</w:t>
            </w:r>
            <w:proofErr w:type="spellEnd"/>
            <w:r w:rsidRPr="00AA0591">
              <w:rPr>
                <w:rFonts w:ascii="Arial" w:hAnsi="Arial" w:cs="Arial"/>
                <w:i/>
                <w:iCs/>
              </w:rPr>
              <w:t xml:space="preserve"> v The King</w:t>
            </w:r>
            <w:r>
              <w:rPr>
                <w:rFonts w:ascii="Arial" w:hAnsi="Arial" w:cs="Arial"/>
              </w:rPr>
              <w:t xml:space="preserve"> [2022] VSCA 260 at [38]-[70].</w:t>
            </w:r>
          </w:p>
        </w:tc>
      </w:tr>
      <w:tr w:rsidR="00C26672" w14:paraId="6120C246"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3D7F2516" w14:textId="0E3B3454"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51BE89B8" w14:textId="05546D0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5B631B0" w14:textId="51BB18D1" w:rsidR="00C26672" w:rsidRDefault="00C26672" w:rsidP="00C26672">
            <w:pPr>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shd w:val="clear" w:color="auto" w:fill="auto"/>
          </w:tcPr>
          <w:p w14:paraId="099CD840" w14:textId="6B1532E3"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7772B3">
              <w:rPr>
                <w:rFonts w:ascii="Arial" w:hAnsi="Arial" w:cs="Arial"/>
                <w:i/>
                <w:iCs/>
                <w:color w:val="000000"/>
              </w:rPr>
              <w:t>Ngyuen (a pseudonym) v The King</w:t>
            </w:r>
            <w:r>
              <w:rPr>
                <w:rFonts w:ascii="Arial" w:hAnsi="Arial" w:cs="Arial"/>
                <w:color w:val="000000"/>
              </w:rPr>
              <w:t xml:space="preserve"> [2022] VSCA 284 and extract from [39]-[40] &amp; [48]</w:t>
            </w:r>
            <w:r>
              <w:rPr>
                <w:rFonts w:ascii="Arial" w:hAnsi="Arial" w:cs="Arial"/>
                <w:color w:val="000000"/>
              </w:rPr>
              <w:noBreakHyphen/>
              <w:t>[50].</w:t>
            </w:r>
          </w:p>
        </w:tc>
      </w:tr>
      <w:tr w:rsidR="00C26672" w14:paraId="0745A16C"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67EE6633" w14:textId="778668F6"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3FD3A6F7" w14:textId="3DED5A3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5B935E9" w14:textId="3EA98492"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shd w:val="clear" w:color="auto" w:fill="auto"/>
          </w:tcPr>
          <w:p w14:paraId="1D55FFDE" w14:textId="2CF7ABB6"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bookmarkStart w:id="137" w:name="_Hlk121462485"/>
            <w:r w:rsidRPr="00C561CE">
              <w:rPr>
                <w:rFonts w:ascii="Arial" w:hAnsi="Arial" w:cs="Arial"/>
                <w:i/>
                <w:iCs/>
                <w:color w:val="000000"/>
              </w:rPr>
              <w:t>DPP v Gregory Reynolds (a pseudonym)</w:t>
            </w:r>
            <w:r>
              <w:rPr>
                <w:rFonts w:ascii="Arial" w:hAnsi="Arial" w:cs="Arial"/>
                <w:color w:val="000000"/>
              </w:rPr>
              <w:t xml:space="preserve"> [2022] VSCA 263 at [18].</w:t>
            </w:r>
            <w:bookmarkEnd w:id="137"/>
          </w:p>
        </w:tc>
      </w:tr>
      <w:tr w:rsidR="00C26672" w14:paraId="00C5641F"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16D8A6BD" w14:textId="3CE07AB7"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1081702A" w14:textId="766004C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0B8A405" w14:textId="7FC33EB3"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shd w:val="clear" w:color="auto" w:fill="auto"/>
          </w:tcPr>
          <w:p w14:paraId="56792676" w14:textId="6A8A29A1"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D920A2">
              <w:rPr>
                <w:rFonts w:ascii="Arial" w:hAnsi="Arial" w:cs="Arial"/>
                <w:i/>
                <w:iCs/>
                <w:color w:val="000000"/>
              </w:rPr>
              <w:t>Evan Chey (a pseudonym) v The King</w:t>
            </w:r>
            <w:r>
              <w:rPr>
                <w:rFonts w:ascii="Arial" w:hAnsi="Arial" w:cs="Arial"/>
                <w:color w:val="000000"/>
              </w:rPr>
              <w:t xml:space="preserve"> [2022] VSCA 262 at [30], [37] &amp; [48]; </w:t>
            </w:r>
            <w:r w:rsidRPr="00D1255F">
              <w:rPr>
                <w:rFonts w:ascii="Arial" w:hAnsi="Arial" w:cs="Arial"/>
                <w:i/>
                <w:iCs/>
              </w:rPr>
              <w:t>DPP v Deng</w:t>
            </w:r>
            <w:r>
              <w:rPr>
                <w:rFonts w:ascii="Arial" w:hAnsi="Arial" w:cs="Arial"/>
              </w:rPr>
              <w:t xml:space="preserve"> [2022] VSC 790 at [19]-[29]</w:t>
            </w:r>
            <w:r w:rsidRPr="00D1255F">
              <w:rPr>
                <w:rFonts w:ascii="Arial" w:hAnsi="Arial" w:cs="Arial"/>
                <w:color w:val="000000"/>
              </w:rPr>
              <w:t>.</w:t>
            </w:r>
          </w:p>
        </w:tc>
      </w:tr>
      <w:tr w:rsidR="00C26672" w14:paraId="34C8C013"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5F8DD152" w14:textId="1DB75AE5" w:rsidR="00C26672" w:rsidRDefault="00C26672" w:rsidP="00C26672">
            <w:pPr>
              <w:rPr>
                <w:lang w:val="en-AU"/>
              </w:rPr>
            </w:pPr>
            <w:r>
              <w:rPr>
                <w:lang w:val="en-AU"/>
              </w:rPr>
              <w:t>19/11/22</w:t>
            </w:r>
          </w:p>
        </w:tc>
        <w:tc>
          <w:tcPr>
            <w:tcW w:w="836" w:type="dxa"/>
            <w:tcBorders>
              <w:top w:val="single" w:sz="4" w:space="0" w:color="auto"/>
              <w:bottom w:val="single" w:sz="4" w:space="0" w:color="auto"/>
            </w:tcBorders>
            <w:shd w:val="clear" w:color="auto" w:fill="auto"/>
          </w:tcPr>
          <w:p w14:paraId="5EA41413" w14:textId="136534F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7A2FC36" w14:textId="5237271F" w:rsidR="00C26672" w:rsidRDefault="00C26672" w:rsidP="00C26672">
            <w:pPr>
              <w:jc w:val="center"/>
              <w:rPr>
                <w:lang w:val="en-AU"/>
              </w:rPr>
            </w:pPr>
            <w:r>
              <w:rPr>
                <w:lang w:val="en-AU"/>
              </w:rPr>
              <w:t>11.2.11.4</w:t>
            </w:r>
          </w:p>
        </w:tc>
        <w:tc>
          <w:tcPr>
            <w:tcW w:w="4802" w:type="dxa"/>
            <w:gridSpan w:val="2"/>
            <w:tcBorders>
              <w:top w:val="single" w:sz="4" w:space="0" w:color="auto"/>
              <w:bottom w:val="single" w:sz="4" w:space="0" w:color="auto"/>
              <w:right w:val="single" w:sz="18" w:space="0" w:color="auto"/>
            </w:tcBorders>
            <w:shd w:val="clear" w:color="auto" w:fill="auto"/>
          </w:tcPr>
          <w:p w14:paraId="22B27F42" w14:textId="715D822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1326C7">
              <w:rPr>
                <w:rFonts w:ascii="Arial" w:hAnsi="Arial" w:cs="Arial"/>
                <w:i/>
                <w:iCs/>
                <w:color w:val="000000"/>
              </w:rPr>
              <w:t>DPP v Andrew Robert Paterson</w:t>
            </w:r>
            <w:r>
              <w:rPr>
                <w:rFonts w:ascii="Arial" w:hAnsi="Arial" w:cs="Arial"/>
                <w:color w:val="000000"/>
              </w:rPr>
              <w:t xml:space="preserve"> [2022] VSC 746 at [72].</w:t>
            </w:r>
          </w:p>
        </w:tc>
      </w:tr>
      <w:tr w:rsidR="00C26672" w14:paraId="2C46B7CC"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76B8E417" w14:textId="3909FD8F"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2E134429" w14:textId="7C33167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42AB1D6" w14:textId="3FF52478"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shd w:val="clear" w:color="auto" w:fill="auto"/>
          </w:tcPr>
          <w:p w14:paraId="64F52985" w14:textId="7A54CFF4"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D920A2">
              <w:rPr>
                <w:rFonts w:ascii="Arial" w:hAnsi="Arial" w:cs="Arial"/>
                <w:i/>
                <w:iCs/>
                <w:color w:val="000000"/>
              </w:rPr>
              <w:t>Evan Chey (a pseudonym) v The King</w:t>
            </w:r>
            <w:r>
              <w:rPr>
                <w:rFonts w:ascii="Arial" w:hAnsi="Arial" w:cs="Arial"/>
                <w:color w:val="000000"/>
              </w:rPr>
              <w:t xml:space="preserve"> [2022] VSCA 262 and extracts from [41]-[42] &amp; [47]</w:t>
            </w:r>
            <w:r>
              <w:rPr>
                <w:rFonts w:ascii="Arial" w:hAnsi="Arial" w:cs="Arial"/>
                <w:color w:val="000000"/>
              </w:rPr>
              <w:noBreakHyphen/>
              <w:t xml:space="preserve">[49].  Summary of </w:t>
            </w:r>
            <w:r w:rsidRPr="00B9345B">
              <w:rPr>
                <w:rFonts w:ascii="Arial" w:hAnsi="Arial" w:cs="Arial"/>
                <w:i/>
                <w:iCs/>
                <w:color w:val="000000"/>
              </w:rPr>
              <w:t>DPP v Deng</w:t>
            </w:r>
            <w:r>
              <w:rPr>
                <w:rFonts w:ascii="Arial" w:hAnsi="Arial" w:cs="Arial"/>
                <w:color w:val="000000"/>
              </w:rPr>
              <w:t xml:space="preserve"> [2022] VSC 790 and extract from [39].</w:t>
            </w:r>
          </w:p>
        </w:tc>
      </w:tr>
      <w:tr w:rsidR="00C26672" w14:paraId="10FD79CE"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6D862326" w14:textId="4BFEACA6"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4DFF57B3" w14:textId="3AA5EC9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7D44146" w14:textId="7477F6A9" w:rsidR="00C26672" w:rsidRDefault="00C26672" w:rsidP="00C26672">
            <w:pPr>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shd w:val="clear" w:color="auto" w:fill="auto"/>
          </w:tcPr>
          <w:p w14:paraId="04D8ECB4" w14:textId="5D1A8EFB"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8C3DB6">
              <w:rPr>
                <w:rFonts w:ascii="Arial" w:hAnsi="Arial" w:cs="Arial"/>
                <w:i/>
                <w:iCs/>
                <w:color w:val="000000"/>
              </w:rPr>
              <w:t>DPP v Miller (Sentence)</w:t>
            </w:r>
            <w:r>
              <w:rPr>
                <w:rFonts w:ascii="Arial" w:hAnsi="Arial" w:cs="Arial"/>
                <w:color w:val="000000"/>
              </w:rPr>
              <w:t xml:space="preserve"> [2022] VSC 775.</w:t>
            </w:r>
          </w:p>
        </w:tc>
      </w:tr>
      <w:tr w:rsidR="00C26672" w14:paraId="016DCBA6"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725AD5E1" w14:textId="0A06B70D"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21CC1738" w14:textId="75C7040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DA38A33" w14:textId="7D5A787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shd w:val="clear" w:color="auto" w:fill="auto"/>
          </w:tcPr>
          <w:p w14:paraId="75F98B9C" w14:textId="21BCA6DF"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Polos v The King </w:t>
            </w:r>
            <w:r w:rsidRPr="00F137D2">
              <w:rPr>
                <w:rFonts w:ascii="Arial" w:hAnsi="Arial" w:cs="Arial"/>
              </w:rPr>
              <w:t>[2022] VSCA 258</w:t>
            </w:r>
            <w:r>
              <w:rPr>
                <w:rFonts w:ascii="Arial" w:hAnsi="Arial" w:cs="Arial"/>
              </w:rPr>
              <w:t xml:space="preserve">; </w:t>
            </w:r>
            <w:r>
              <w:rPr>
                <w:rFonts w:ascii="Arial" w:hAnsi="Arial" w:cs="Arial"/>
                <w:i/>
                <w:iCs/>
                <w:color w:val="000000"/>
              </w:rPr>
              <w:t xml:space="preserve">Nguyen (a pseudonym) </w:t>
            </w:r>
            <w:r w:rsidRPr="007772B3">
              <w:rPr>
                <w:rFonts w:ascii="Arial" w:hAnsi="Arial" w:cs="Arial"/>
                <w:i/>
                <w:iCs/>
                <w:color w:val="000000"/>
              </w:rPr>
              <w:t>v The King</w:t>
            </w:r>
            <w:r>
              <w:rPr>
                <w:rFonts w:ascii="Arial" w:hAnsi="Arial" w:cs="Arial"/>
                <w:color w:val="000000"/>
              </w:rPr>
              <w:t xml:space="preserve"> [2022] VSCA 284</w:t>
            </w:r>
            <w:r>
              <w:rPr>
                <w:rFonts w:ascii="Arial" w:hAnsi="Arial" w:cs="Arial"/>
              </w:rPr>
              <w:t>.</w:t>
            </w:r>
          </w:p>
        </w:tc>
      </w:tr>
      <w:tr w:rsidR="00C26672" w14:paraId="2F14C295"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22C30E96" w14:textId="7998767A"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30134B03" w14:textId="4EC1F6C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F31869B" w14:textId="282C55B3" w:rsidR="00C26672" w:rsidRDefault="00C26672" w:rsidP="00C26672">
            <w:pPr>
              <w:jc w:val="center"/>
              <w:rPr>
                <w:lang w:val="en-AU"/>
              </w:rPr>
            </w:pPr>
            <w:r>
              <w:rPr>
                <w:lang w:val="en-AU"/>
              </w:rPr>
              <w:t>11.2.26.1</w:t>
            </w:r>
          </w:p>
        </w:tc>
        <w:tc>
          <w:tcPr>
            <w:tcW w:w="4802" w:type="dxa"/>
            <w:gridSpan w:val="2"/>
            <w:tcBorders>
              <w:top w:val="single" w:sz="4" w:space="0" w:color="auto"/>
              <w:bottom w:val="single" w:sz="4" w:space="0" w:color="auto"/>
              <w:right w:val="single" w:sz="18" w:space="0" w:color="auto"/>
            </w:tcBorders>
            <w:shd w:val="clear" w:color="auto" w:fill="auto"/>
          </w:tcPr>
          <w:p w14:paraId="5A05E450" w14:textId="7B58756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AA0591">
              <w:rPr>
                <w:rFonts w:ascii="Arial" w:hAnsi="Arial" w:cs="Arial"/>
                <w:i/>
                <w:iCs/>
                <w:color w:val="000000"/>
              </w:rPr>
              <w:t>Garipoli</w:t>
            </w:r>
            <w:proofErr w:type="spellEnd"/>
            <w:r w:rsidRPr="00AA0591">
              <w:rPr>
                <w:rFonts w:ascii="Arial" w:hAnsi="Arial" w:cs="Arial"/>
                <w:i/>
                <w:iCs/>
                <w:color w:val="000000"/>
              </w:rPr>
              <w:t xml:space="preserve"> v The King</w:t>
            </w:r>
            <w:r>
              <w:rPr>
                <w:rFonts w:ascii="Arial" w:hAnsi="Arial" w:cs="Arial"/>
                <w:color w:val="000000"/>
              </w:rPr>
              <w:t xml:space="preserve"> [2022] VSCA 260.</w:t>
            </w:r>
          </w:p>
        </w:tc>
      </w:tr>
      <w:tr w:rsidR="00C26672" w14:paraId="44E3333D"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4A6CE326" w14:textId="28B67A65"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4E52FD9F" w14:textId="44F35AB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0D8AE47" w14:textId="4EB6A389" w:rsidR="00C26672" w:rsidRDefault="00C26672" w:rsidP="00C26672">
            <w:pPr>
              <w:jc w:val="center"/>
              <w:rPr>
                <w:lang w:val="en-AU"/>
              </w:rPr>
            </w:pPr>
            <w:r>
              <w:rPr>
                <w:lang w:val="en-AU"/>
              </w:rPr>
              <w:t>11.2.36</w:t>
            </w:r>
          </w:p>
        </w:tc>
        <w:tc>
          <w:tcPr>
            <w:tcW w:w="4802" w:type="dxa"/>
            <w:gridSpan w:val="2"/>
            <w:tcBorders>
              <w:top w:val="single" w:sz="4" w:space="0" w:color="auto"/>
              <w:bottom w:val="single" w:sz="4" w:space="0" w:color="auto"/>
              <w:right w:val="single" w:sz="18" w:space="0" w:color="auto"/>
            </w:tcBorders>
            <w:shd w:val="clear" w:color="auto" w:fill="auto"/>
          </w:tcPr>
          <w:p w14:paraId="73A2BABF" w14:textId="2DB4AFD5"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bookmarkStart w:id="138" w:name="_Hlk121402191"/>
            <w:r w:rsidRPr="00C561CE">
              <w:rPr>
                <w:rFonts w:ascii="Arial" w:hAnsi="Arial" w:cs="Arial"/>
                <w:i/>
                <w:iCs/>
                <w:color w:val="000000"/>
              </w:rPr>
              <w:t>DPP v Gregory Reynolds (a pseudonym)</w:t>
            </w:r>
            <w:r>
              <w:rPr>
                <w:rFonts w:ascii="Arial" w:hAnsi="Arial" w:cs="Arial"/>
                <w:color w:val="000000"/>
              </w:rPr>
              <w:t xml:space="preserve"> [2022] VSCA 263 </w:t>
            </w:r>
            <w:bookmarkEnd w:id="138"/>
            <w:r>
              <w:rPr>
                <w:rFonts w:ascii="Arial" w:hAnsi="Arial" w:cs="Arial"/>
                <w:color w:val="000000"/>
              </w:rPr>
              <w:t>and extracts from [71]-[87], [1]-[5] &amp; [13]-[22].</w:t>
            </w:r>
          </w:p>
        </w:tc>
      </w:tr>
      <w:tr w:rsidR="00C26672" w14:paraId="34106CED"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196B8E1F" w14:textId="6D43234A"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4E37FA6D" w14:textId="6B5C488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48F0628" w14:textId="55BA9BD6" w:rsidR="00C26672" w:rsidRDefault="00C26672" w:rsidP="00C26672">
            <w:pPr>
              <w:jc w:val="center"/>
              <w:rPr>
                <w:lang w:val="en-AU"/>
              </w:rPr>
            </w:pPr>
            <w:r>
              <w:rPr>
                <w:lang w:val="en-AU"/>
              </w:rPr>
              <w:t>11.2.36.2</w:t>
            </w:r>
          </w:p>
        </w:tc>
        <w:tc>
          <w:tcPr>
            <w:tcW w:w="4802" w:type="dxa"/>
            <w:gridSpan w:val="2"/>
            <w:tcBorders>
              <w:top w:val="single" w:sz="4" w:space="0" w:color="auto"/>
              <w:bottom w:val="single" w:sz="4" w:space="0" w:color="auto"/>
              <w:right w:val="single" w:sz="18" w:space="0" w:color="auto"/>
            </w:tcBorders>
            <w:shd w:val="clear" w:color="auto" w:fill="auto"/>
          </w:tcPr>
          <w:p w14:paraId="0DEC0F37" w14:textId="205947AD" w:rsidR="00C26672" w:rsidRDefault="00C26672" w:rsidP="00C26672">
            <w:pPr>
              <w:spacing w:before="20" w:after="20"/>
              <w:jc w:val="both"/>
              <w:rPr>
                <w:rFonts w:ascii="Arial" w:hAnsi="Arial" w:cs="Arial"/>
                <w:color w:val="000000"/>
              </w:rPr>
            </w:pPr>
            <w:r>
              <w:rPr>
                <w:rFonts w:ascii="Arial" w:hAnsi="Arial" w:cs="Arial"/>
                <w:color w:val="000000"/>
              </w:rPr>
              <w:t xml:space="preserve">Cross-referencing note to </w:t>
            </w:r>
            <w:r w:rsidRPr="00C561CE">
              <w:rPr>
                <w:rFonts w:ascii="Arial" w:hAnsi="Arial" w:cs="Arial"/>
                <w:i/>
                <w:iCs/>
                <w:color w:val="000000"/>
              </w:rPr>
              <w:t>DPP v Gregory Reynolds (a pseudonym)</w:t>
            </w:r>
            <w:r>
              <w:rPr>
                <w:rFonts w:ascii="Arial" w:hAnsi="Arial" w:cs="Arial"/>
                <w:color w:val="000000"/>
              </w:rPr>
              <w:t xml:space="preserve"> [2022] VSCA 263 at [21]-[22] added to the quotation from </w:t>
            </w:r>
            <w:proofErr w:type="spellStart"/>
            <w:r w:rsidRPr="00291D00">
              <w:rPr>
                <w:rFonts w:ascii="Arial" w:hAnsi="Arial" w:cs="Arial"/>
                <w:i/>
                <w:iCs/>
                <w:color w:val="000000"/>
              </w:rPr>
              <w:t>Pasinis</w:t>
            </w:r>
            <w:proofErr w:type="spellEnd"/>
            <w:r w:rsidRPr="00291D00">
              <w:rPr>
                <w:rFonts w:ascii="Arial" w:hAnsi="Arial" w:cs="Arial"/>
                <w:i/>
                <w:iCs/>
                <w:color w:val="000000"/>
              </w:rPr>
              <w:t xml:space="preserve"> v R</w:t>
            </w:r>
            <w:r>
              <w:rPr>
                <w:rFonts w:ascii="Arial" w:hAnsi="Arial" w:cs="Arial"/>
                <w:color w:val="000000"/>
              </w:rPr>
              <w:t xml:space="preserve"> [2014] VSCA 97.</w:t>
            </w:r>
          </w:p>
        </w:tc>
      </w:tr>
      <w:tr w:rsidR="00C26672" w14:paraId="6CC7AABC"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40854D78" w14:textId="56817856"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54F9C823" w14:textId="66D7E93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D7FD4DD" w14:textId="2A30C850" w:rsidR="00C26672" w:rsidRDefault="00C26672" w:rsidP="00C26672">
            <w:pPr>
              <w:jc w:val="center"/>
              <w:rPr>
                <w:lang w:val="en-AU"/>
              </w:rPr>
            </w:pPr>
            <w:r>
              <w:rPr>
                <w:lang w:val="en-AU"/>
              </w:rPr>
              <w:t>11.4.1</w:t>
            </w:r>
          </w:p>
        </w:tc>
        <w:tc>
          <w:tcPr>
            <w:tcW w:w="4802" w:type="dxa"/>
            <w:gridSpan w:val="2"/>
            <w:tcBorders>
              <w:top w:val="single" w:sz="4" w:space="0" w:color="auto"/>
              <w:bottom w:val="single" w:sz="4" w:space="0" w:color="auto"/>
              <w:right w:val="single" w:sz="18" w:space="0" w:color="auto"/>
            </w:tcBorders>
            <w:shd w:val="clear" w:color="auto" w:fill="auto"/>
          </w:tcPr>
          <w:p w14:paraId="7C15D635" w14:textId="2C681C79" w:rsidR="00C26672" w:rsidRDefault="00C26672" w:rsidP="00C26672">
            <w:pPr>
              <w:spacing w:before="20" w:after="20"/>
              <w:jc w:val="both"/>
              <w:rPr>
                <w:rFonts w:ascii="Arial" w:hAnsi="Arial" w:cs="Arial"/>
                <w:color w:val="000000"/>
              </w:rPr>
            </w:pPr>
            <w:r>
              <w:rPr>
                <w:rFonts w:ascii="Arial" w:hAnsi="Arial" w:cs="Arial"/>
                <w:color w:val="000000"/>
              </w:rPr>
              <w:t>Discussion of s.571 CYFA re pre-sentence reports.</w:t>
            </w:r>
          </w:p>
        </w:tc>
      </w:tr>
      <w:tr w:rsidR="00C26672" w14:paraId="1F9E8C42" w14:textId="77777777" w:rsidTr="00997D61">
        <w:trPr>
          <w:trHeight w:val="102"/>
        </w:trPr>
        <w:tc>
          <w:tcPr>
            <w:tcW w:w="1261" w:type="dxa"/>
            <w:gridSpan w:val="2"/>
            <w:vMerge w:val="restart"/>
            <w:tcBorders>
              <w:top w:val="single" w:sz="4" w:space="0" w:color="auto"/>
              <w:left w:val="single" w:sz="18" w:space="0" w:color="auto"/>
            </w:tcBorders>
            <w:shd w:val="clear" w:color="auto" w:fill="auto"/>
          </w:tcPr>
          <w:p w14:paraId="3FF6DBF5" w14:textId="56F3AF23" w:rsidR="00C26672" w:rsidRDefault="00C26672" w:rsidP="00C26672">
            <w:pPr>
              <w:rPr>
                <w:lang w:val="en-AU"/>
              </w:rPr>
            </w:pPr>
            <w:r>
              <w:rPr>
                <w:lang w:val="en-AU"/>
              </w:rPr>
              <w:t>19/12/22</w:t>
            </w:r>
          </w:p>
        </w:tc>
        <w:tc>
          <w:tcPr>
            <w:tcW w:w="836" w:type="dxa"/>
            <w:vMerge w:val="restart"/>
            <w:tcBorders>
              <w:top w:val="single" w:sz="4" w:space="0" w:color="auto"/>
            </w:tcBorders>
            <w:shd w:val="clear" w:color="auto" w:fill="auto"/>
          </w:tcPr>
          <w:p w14:paraId="7C612649" w14:textId="75117543" w:rsidR="00C26672" w:rsidRDefault="00C26672" w:rsidP="00C26672">
            <w:pPr>
              <w:jc w:val="center"/>
              <w:rPr>
                <w:lang w:val="en-AU"/>
              </w:rPr>
            </w:pPr>
            <w:r>
              <w:rPr>
                <w:lang w:val="en-AU"/>
              </w:rPr>
              <w:t>11</w:t>
            </w:r>
          </w:p>
        </w:tc>
        <w:tc>
          <w:tcPr>
            <w:tcW w:w="1439" w:type="dxa"/>
            <w:vMerge w:val="restart"/>
            <w:tcBorders>
              <w:top w:val="single" w:sz="4" w:space="0" w:color="auto"/>
            </w:tcBorders>
            <w:shd w:val="clear" w:color="auto" w:fill="auto"/>
          </w:tcPr>
          <w:p w14:paraId="3606A805" w14:textId="034B3DE3" w:rsidR="00C26672" w:rsidRDefault="00C26672" w:rsidP="00C26672">
            <w:pPr>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shd w:val="clear" w:color="auto" w:fill="FFF2CC"/>
          </w:tcPr>
          <w:p w14:paraId="38689811" w14:textId="1E2B16BD" w:rsidR="00C26672" w:rsidRPr="00EA5D7D" w:rsidRDefault="00C26672" w:rsidP="00C26672">
            <w:pPr>
              <w:spacing w:before="20" w:after="20"/>
              <w:jc w:val="both"/>
              <w:rPr>
                <w:rFonts w:ascii="Arial" w:hAnsi="Arial" w:cs="Arial"/>
                <w:b/>
                <w:bCs/>
                <w:color w:val="000000"/>
              </w:rPr>
            </w:pPr>
            <w:r w:rsidRPr="00EA5D7D">
              <w:rPr>
                <w:rFonts w:ascii="Arial" w:hAnsi="Arial" w:cs="Arial"/>
                <w:b/>
                <w:bCs/>
                <w:color w:val="000000"/>
              </w:rPr>
              <w:t>Heading of Part amended to “</w:t>
            </w:r>
            <w:r w:rsidRPr="00102D2A">
              <w:rPr>
                <w:rFonts w:ascii="Arial" w:hAnsi="Arial" w:cs="Arial"/>
                <w:b/>
                <w:bCs/>
                <w:color w:val="000000"/>
              </w:rPr>
              <w:t>Sunset provision for Children's Court priors</w:t>
            </w:r>
            <w:r>
              <w:rPr>
                <w:rFonts w:ascii="Arial" w:hAnsi="Arial" w:cs="Arial"/>
                <w:b/>
                <w:bCs/>
                <w:color w:val="000000"/>
              </w:rPr>
              <w:t xml:space="preserve"> – Spent convictions”.</w:t>
            </w:r>
          </w:p>
        </w:tc>
      </w:tr>
      <w:tr w:rsidR="00C26672" w14:paraId="0FBEC529" w14:textId="77777777" w:rsidTr="00997D61">
        <w:trPr>
          <w:trHeight w:val="101"/>
        </w:trPr>
        <w:tc>
          <w:tcPr>
            <w:tcW w:w="1261" w:type="dxa"/>
            <w:gridSpan w:val="2"/>
            <w:vMerge/>
            <w:tcBorders>
              <w:left w:val="single" w:sz="18" w:space="0" w:color="auto"/>
              <w:bottom w:val="single" w:sz="4" w:space="0" w:color="auto"/>
            </w:tcBorders>
            <w:shd w:val="clear" w:color="auto" w:fill="auto"/>
          </w:tcPr>
          <w:p w14:paraId="3C21AD67" w14:textId="77777777" w:rsidR="00C26672" w:rsidRDefault="00C26672" w:rsidP="00C26672">
            <w:pPr>
              <w:rPr>
                <w:lang w:val="en-AU"/>
              </w:rPr>
            </w:pPr>
          </w:p>
        </w:tc>
        <w:tc>
          <w:tcPr>
            <w:tcW w:w="836" w:type="dxa"/>
            <w:vMerge/>
            <w:tcBorders>
              <w:bottom w:val="single" w:sz="4" w:space="0" w:color="auto"/>
            </w:tcBorders>
            <w:shd w:val="clear" w:color="auto" w:fill="auto"/>
          </w:tcPr>
          <w:p w14:paraId="73060FF9" w14:textId="784B7711" w:rsidR="00C26672" w:rsidRDefault="00C26672" w:rsidP="00C26672">
            <w:pPr>
              <w:jc w:val="center"/>
              <w:rPr>
                <w:lang w:val="en-AU"/>
              </w:rPr>
            </w:pPr>
          </w:p>
        </w:tc>
        <w:tc>
          <w:tcPr>
            <w:tcW w:w="1439" w:type="dxa"/>
            <w:vMerge/>
            <w:tcBorders>
              <w:bottom w:val="single" w:sz="4" w:space="0" w:color="auto"/>
            </w:tcBorders>
            <w:shd w:val="clear" w:color="auto" w:fill="auto"/>
          </w:tcPr>
          <w:p w14:paraId="4A9FAF34"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3C3196B8" w14:textId="77777777" w:rsidR="00C26672" w:rsidRDefault="00C26672" w:rsidP="00C26672">
            <w:pPr>
              <w:pStyle w:val="ListParagraph"/>
              <w:numPr>
                <w:ilvl w:val="0"/>
                <w:numId w:val="127"/>
              </w:numPr>
              <w:spacing w:before="20" w:after="20"/>
              <w:ind w:left="357" w:hanging="357"/>
              <w:jc w:val="both"/>
              <w:rPr>
                <w:rFonts w:ascii="Arial" w:hAnsi="Arial" w:cs="Arial"/>
                <w:color w:val="000000"/>
              </w:rPr>
            </w:pPr>
            <w:r>
              <w:rPr>
                <w:rFonts w:ascii="Arial" w:hAnsi="Arial" w:cs="Arial"/>
                <w:color w:val="000000"/>
              </w:rPr>
              <w:t>Deletion of reference to repealed s.376 Crimes Act 1958.</w:t>
            </w:r>
          </w:p>
          <w:p w14:paraId="6B113F85" w14:textId="21D2A512" w:rsidR="00C26672" w:rsidRPr="00EA5D7D" w:rsidRDefault="00C26672" w:rsidP="00C26672">
            <w:pPr>
              <w:pStyle w:val="ListParagraph"/>
              <w:numPr>
                <w:ilvl w:val="0"/>
                <w:numId w:val="127"/>
              </w:numPr>
              <w:spacing w:before="20" w:after="20"/>
              <w:ind w:left="357" w:hanging="357"/>
              <w:jc w:val="both"/>
              <w:rPr>
                <w:rFonts w:ascii="Arial" w:hAnsi="Arial" w:cs="Arial"/>
                <w:color w:val="000000"/>
              </w:rPr>
            </w:pPr>
            <w:r>
              <w:rPr>
                <w:rFonts w:ascii="Arial" w:hAnsi="Arial" w:cs="Arial"/>
                <w:color w:val="000000"/>
              </w:rPr>
              <w:t>Summary of Spent Convictions Act 2021.</w:t>
            </w:r>
          </w:p>
        </w:tc>
      </w:tr>
      <w:tr w:rsidR="00C26672" w14:paraId="4C9538DE"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17770460" w14:textId="500BB496" w:rsidR="00C26672" w:rsidRDefault="00C26672" w:rsidP="00C26672">
            <w:pPr>
              <w:rPr>
                <w:lang w:val="en-AU"/>
              </w:rPr>
            </w:pPr>
            <w:r>
              <w:rPr>
                <w:lang w:val="en-AU"/>
              </w:rPr>
              <w:t>19/12/22</w:t>
            </w:r>
          </w:p>
        </w:tc>
        <w:tc>
          <w:tcPr>
            <w:tcW w:w="836" w:type="dxa"/>
            <w:tcBorders>
              <w:top w:val="single" w:sz="4" w:space="0" w:color="auto"/>
              <w:bottom w:val="single" w:sz="4" w:space="0" w:color="auto"/>
            </w:tcBorders>
            <w:shd w:val="clear" w:color="auto" w:fill="auto"/>
          </w:tcPr>
          <w:p w14:paraId="4BEF87F4" w14:textId="333FB39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F3F7482" w14:textId="3A868BC6" w:rsidR="00C26672" w:rsidRDefault="00C26672" w:rsidP="00C26672">
            <w:pPr>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shd w:val="clear" w:color="auto" w:fill="auto"/>
          </w:tcPr>
          <w:p w14:paraId="0065630A" w14:textId="7B427453"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Toby Murphy (a pseudonym) v The King [2022] VSCA 259.</w:t>
            </w:r>
          </w:p>
        </w:tc>
      </w:tr>
      <w:tr w:rsidR="00C26672" w14:paraId="55CCA8CC"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56EBEF4D" w14:textId="106DAF1E" w:rsidR="00C26672" w:rsidRPr="0054535C" w:rsidRDefault="00C26672" w:rsidP="00C26672">
            <w:pPr>
              <w:keepNext/>
              <w:keepLines/>
              <w:rPr>
                <w:sz w:val="22"/>
                <w:lang w:val="en-AU"/>
              </w:rPr>
            </w:pPr>
            <w:r>
              <w:rPr>
                <w:sz w:val="22"/>
                <w:lang w:val="en-AU"/>
              </w:rPr>
              <w:lastRenderedPageBreak/>
              <w:t>24/11/22</w:t>
            </w:r>
          </w:p>
        </w:tc>
        <w:tc>
          <w:tcPr>
            <w:tcW w:w="7077" w:type="dxa"/>
            <w:gridSpan w:val="4"/>
            <w:tcBorders>
              <w:top w:val="single" w:sz="12" w:space="0" w:color="FF0000"/>
              <w:bottom w:val="single" w:sz="4" w:space="0" w:color="auto"/>
              <w:right w:val="single" w:sz="18" w:space="0" w:color="auto"/>
            </w:tcBorders>
            <w:shd w:val="clear" w:color="auto" w:fill="DDDDDD"/>
          </w:tcPr>
          <w:p w14:paraId="34485409" w14:textId="69C4A04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2F161ECC" w14:textId="77777777" w:rsidTr="00997D61">
        <w:tc>
          <w:tcPr>
            <w:tcW w:w="1261" w:type="dxa"/>
            <w:gridSpan w:val="2"/>
            <w:tcBorders>
              <w:top w:val="single" w:sz="4" w:space="0" w:color="auto"/>
              <w:left w:val="single" w:sz="18" w:space="0" w:color="auto"/>
              <w:bottom w:val="single" w:sz="4" w:space="0" w:color="auto"/>
            </w:tcBorders>
          </w:tcPr>
          <w:p w14:paraId="2774778C" w14:textId="405EC090"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3A1AFCBE" w14:textId="00A6D09A"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85ED86B" w14:textId="4E05AE6A" w:rsidR="00C26672" w:rsidRDefault="00C26672" w:rsidP="00C26672">
            <w:pPr>
              <w:keepNext/>
              <w:jc w:val="center"/>
              <w:rPr>
                <w:lang w:val="en-AU"/>
              </w:rPr>
            </w:pPr>
            <w:r>
              <w:rPr>
                <w:lang w:val="en-AU"/>
              </w:rPr>
              <w:t>1.2.5</w:t>
            </w:r>
          </w:p>
        </w:tc>
        <w:tc>
          <w:tcPr>
            <w:tcW w:w="4802" w:type="dxa"/>
            <w:gridSpan w:val="2"/>
            <w:tcBorders>
              <w:top w:val="single" w:sz="4" w:space="0" w:color="auto"/>
              <w:bottom w:val="single" w:sz="4" w:space="0" w:color="auto"/>
              <w:right w:val="single" w:sz="18" w:space="0" w:color="auto"/>
            </w:tcBorders>
            <w:shd w:val="clear" w:color="auto" w:fill="FFF2CC"/>
          </w:tcPr>
          <w:p w14:paraId="29A16115" w14:textId="03C9E9CD" w:rsidR="00C26672" w:rsidRPr="001F498D" w:rsidRDefault="00C26672" w:rsidP="00C26672">
            <w:pPr>
              <w:spacing w:before="20" w:after="20"/>
              <w:jc w:val="both"/>
              <w:rPr>
                <w:rFonts w:ascii="Arial" w:hAnsi="Arial" w:cs="Arial"/>
                <w:b/>
                <w:bCs/>
              </w:rPr>
            </w:pPr>
            <w:r w:rsidRPr="001F498D">
              <w:rPr>
                <w:rFonts w:ascii="Arial" w:hAnsi="Arial" w:cs="Arial"/>
                <w:b/>
                <w:bCs/>
              </w:rPr>
              <w:t>New section entitled “Bail Regulations 2022”.</w:t>
            </w:r>
          </w:p>
        </w:tc>
      </w:tr>
      <w:tr w:rsidR="00C26672" w14:paraId="0A3CED0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71EB99F" w14:textId="69771510" w:rsidR="00C26672" w:rsidRPr="0054535C" w:rsidRDefault="00C26672" w:rsidP="00C26672">
            <w:pPr>
              <w:keepNext/>
              <w:keepLines/>
              <w:rPr>
                <w:sz w:val="22"/>
                <w:lang w:val="en-AU"/>
              </w:rPr>
            </w:pPr>
            <w:r>
              <w:rPr>
                <w:sz w:val="22"/>
                <w:lang w:val="en-AU"/>
              </w:rPr>
              <w:t>24/11/22</w:t>
            </w:r>
          </w:p>
        </w:tc>
        <w:tc>
          <w:tcPr>
            <w:tcW w:w="7077" w:type="dxa"/>
            <w:gridSpan w:val="4"/>
            <w:tcBorders>
              <w:top w:val="single" w:sz="18" w:space="0" w:color="auto"/>
              <w:bottom w:val="single" w:sz="4" w:space="0" w:color="auto"/>
              <w:right w:val="single" w:sz="18" w:space="0" w:color="auto"/>
            </w:tcBorders>
            <w:shd w:val="clear" w:color="auto" w:fill="DDDDDD"/>
          </w:tcPr>
          <w:p w14:paraId="50C3FFE6" w14:textId="21B3D5F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55EA55B3" w14:textId="77777777" w:rsidTr="00997D61">
        <w:trPr>
          <w:trHeight w:val="102"/>
        </w:trPr>
        <w:tc>
          <w:tcPr>
            <w:tcW w:w="1261" w:type="dxa"/>
            <w:gridSpan w:val="2"/>
            <w:vMerge w:val="restart"/>
            <w:tcBorders>
              <w:left w:val="single" w:sz="18" w:space="0" w:color="auto"/>
            </w:tcBorders>
          </w:tcPr>
          <w:p w14:paraId="5A73098C" w14:textId="52209DA9" w:rsidR="00C26672" w:rsidRDefault="00C26672" w:rsidP="00C26672">
            <w:pPr>
              <w:rPr>
                <w:lang w:val="en-AU"/>
              </w:rPr>
            </w:pPr>
            <w:r>
              <w:rPr>
                <w:lang w:val="en-AU"/>
              </w:rPr>
              <w:t>24/11/22</w:t>
            </w:r>
          </w:p>
        </w:tc>
        <w:tc>
          <w:tcPr>
            <w:tcW w:w="836" w:type="dxa"/>
            <w:vMerge w:val="restart"/>
          </w:tcPr>
          <w:p w14:paraId="0A421462" w14:textId="7EFFF62F" w:rsidR="00C26672" w:rsidRDefault="00C26672" w:rsidP="00C26672">
            <w:pPr>
              <w:jc w:val="center"/>
              <w:rPr>
                <w:lang w:val="en-AU"/>
              </w:rPr>
            </w:pPr>
            <w:r>
              <w:rPr>
                <w:lang w:val="en-AU"/>
              </w:rPr>
              <w:t>2</w:t>
            </w:r>
          </w:p>
        </w:tc>
        <w:tc>
          <w:tcPr>
            <w:tcW w:w="1439" w:type="dxa"/>
            <w:vMerge w:val="restart"/>
          </w:tcPr>
          <w:p w14:paraId="2414A2E2" w14:textId="38A8E190" w:rsidR="00C26672" w:rsidRDefault="00C26672" w:rsidP="00C26672">
            <w:pPr>
              <w:keepNext/>
              <w:jc w:val="center"/>
              <w:rPr>
                <w:lang w:val="en-AU"/>
              </w:rPr>
            </w:pPr>
            <w:r>
              <w:rPr>
                <w:lang w:val="en-AU"/>
              </w:rPr>
              <w:t>2.1</w:t>
            </w:r>
          </w:p>
        </w:tc>
        <w:tc>
          <w:tcPr>
            <w:tcW w:w="4802" w:type="dxa"/>
            <w:gridSpan w:val="2"/>
            <w:tcBorders>
              <w:top w:val="single" w:sz="4" w:space="0" w:color="auto"/>
              <w:bottom w:val="single" w:sz="4" w:space="0" w:color="auto"/>
              <w:right w:val="single" w:sz="18" w:space="0" w:color="auto"/>
            </w:tcBorders>
            <w:shd w:val="clear" w:color="auto" w:fill="FFF2CC"/>
          </w:tcPr>
          <w:p w14:paraId="46B9832E" w14:textId="00781087" w:rsidR="00C26672" w:rsidRPr="00CF5E36" w:rsidRDefault="00C26672" w:rsidP="00C26672">
            <w:pPr>
              <w:spacing w:before="20"/>
              <w:jc w:val="both"/>
              <w:rPr>
                <w:rFonts w:ascii="Arial" w:hAnsi="Arial" w:cs="Arial"/>
                <w:b/>
                <w:bCs/>
                <w:color w:val="000000"/>
              </w:rPr>
            </w:pPr>
            <w:r w:rsidRPr="00CF5E36">
              <w:rPr>
                <w:rFonts w:ascii="Arial" w:hAnsi="Arial" w:cs="Arial"/>
                <w:b/>
                <w:bCs/>
                <w:color w:val="000000"/>
              </w:rPr>
              <w:t>Title of Part changed to “</w:t>
            </w:r>
            <w:r>
              <w:rPr>
                <w:rFonts w:ascii="Arial" w:hAnsi="Arial" w:cs="Arial"/>
                <w:b/>
                <w:bCs/>
              </w:rPr>
              <w:t>Establishment, Role, Strategic Priorities &amp; Purpose”.</w:t>
            </w:r>
          </w:p>
        </w:tc>
      </w:tr>
      <w:tr w:rsidR="00C26672" w14:paraId="1C7B5447" w14:textId="77777777" w:rsidTr="00997D61">
        <w:trPr>
          <w:trHeight w:val="101"/>
        </w:trPr>
        <w:tc>
          <w:tcPr>
            <w:tcW w:w="1261" w:type="dxa"/>
            <w:gridSpan w:val="2"/>
            <w:vMerge/>
            <w:tcBorders>
              <w:left w:val="single" w:sz="18" w:space="0" w:color="auto"/>
            </w:tcBorders>
          </w:tcPr>
          <w:p w14:paraId="2B2556FB" w14:textId="77777777" w:rsidR="00C26672" w:rsidRDefault="00C26672" w:rsidP="00C26672">
            <w:pPr>
              <w:rPr>
                <w:lang w:val="en-AU"/>
              </w:rPr>
            </w:pPr>
          </w:p>
        </w:tc>
        <w:tc>
          <w:tcPr>
            <w:tcW w:w="836" w:type="dxa"/>
            <w:vMerge/>
          </w:tcPr>
          <w:p w14:paraId="5286A909" w14:textId="214350ED" w:rsidR="00C26672" w:rsidRDefault="00C26672" w:rsidP="00C26672">
            <w:pPr>
              <w:jc w:val="center"/>
              <w:rPr>
                <w:lang w:val="en-AU"/>
              </w:rPr>
            </w:pPr>
          </w:p>
        </w:tc>
        <w:tc>
          <w:tcPr>
            <w:tcW w:w="1439" w:type="dxa"/>
            <w:vMerge/>
          </w:tcPr>
          <w:p w14:paraId="130F8D8C"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56B5EE14" w14:textId="3AE60E30" w:rsidR="00C26672" w:rsidRDefault="00C26672" w:rsidP="00C26672">
            <w:pPr>
              <w:spacing w:before="20"/>
              <w:jc w:val="both"/>
              <w:rPr>
                <w:rFonts w:ascii="Arial" w:hAnsi="Arial" w:cs="Arial"/>
                <w:color w:val="000000"/>
              </w:rPr>
            </w:pPr>
            <w:r>
              <w:rPr>
                <w:rFonts w:ascii="Arial" w:hAnsi="Arial" w:cs="Arial"/>
                <w:color w:val="000000"/>
              </w:rPr>
              <w:t xml:space="preserve">Text updated and expanded to include material from the Court’s “Statement of Priorities 2022-2025”.  Reference to </w:t>
            </w:r>
            <w:r w:rsidRPr="00657490">
              <w:rPr>
                <w:rFonts w:ascii="Arial" w:hAnsi="Arial" w:cs="Arial"/>
                <w:bCs/>
                <w:i/>
                <w:iCs/>
              </w:rPr>
              <w:t>Re</w:t>
            </w:r>
            <w:r>
              <w:rPr>
                <w:rFonts w:ascii="Arial" w:hAnsi="Arial" w:cs="Arial"/>
                <w:bCs/>
                <w:i/>
                <w:iCs/>
              </w:rPr>
              <w:t xml:space="preserve"> </w:t>
            </w:r>
            <w:r w:rsidRPr="00657490">
              <w:rPr>
                <w:rFonts w:ascii="Arial" w:hAnsi="Arial" w:cs="Arial"/>
                <w:bCs/>
                <w:i/>
                <w:iCs/>
              </w:rPr>
              <w:t>C Children</w:t>
            </w:r>
            <w:r>
              <w:rPr>
                <w:rFonts w:ascii="Arial" w:hAnsi="Arial" w:cs="Arial"/>
                <w:bCs/>
              </w:rPr>
              <w:t xml:space="preserve"> [Children’s Court of Victoria-Power M, unreported, 18/07/2013] at pp. 98</w:t>
            </w:r>
            <w:r>
              <w:rPr>
                <w:rFonts w:ascii="Arial" w:hAnsi="Arial" w:cs="Arial"/>
                <w:bCs/>
              </w:rPr>
              <w:noBreakHyphen/>
              <w:t>100.</w:t>
            </w:r>
          </w:p>
        </w:tc>
      </w:tr>
      <w:tr w:rsidR="00C26672" w14:paraId="6E3372F3" w14:textId="77777777" w:rsidTr="00997D61">
        <w:trPr>
          <w:trHeight w:val="260"/>
        </w:trPr>
        <w:tc>
          <w:tcPr>
            <w:tcW w:w="1261" w:type="dxa"/>
            <w:gridSpan w:val="2"/>
            <w:tcBorders>
              <w:left w:val="single" w:sz="18" w:space="0" w:color="auto"/>
            </w:tcBorders>
          </w:tcPr>
          <w:p w14:paraId="5A934CF2" w14:textId="49F178B1" w:rsidR="00C26672" w:rsidRDefault="00C26672" w:rsidP="00C26672">
            <w:pPr>
              <w:rPr>
                <w:lang w:val="en-AU"/>
              </w:rPr>
            </w:pPr>
            <w:r>
              <w:rPr>
                <w:lang w:val="en-AU"/>
              </w:rPr>
              <w:t>24/11/22</w:t>
            </w:r>
          </w:p>
        </w:tc>
        <w:tc>
          <w:tcPr>
            <w:tcW w:w="836" w:type="dxa"/>
          </w:tcPr>
          <w:p w14:paraId="5FFBB93A" w14:textId="245E7CB4" w:rsidR="00C26672" w:rsidRDefault="00C26672" w:rsidP="00C26672">
            <w:pPr>
              <w:jc w:val="center"/>
              <w:rPr>
                <w:lang w:val="en-AU"/>
              </w:rPr>
            </w:pPr>
            <w:r>
              <w:rPr>
                <w:lang w:val="en-AU"/>
              </w:rPr>
              <w:t>2</w:t>
            </w:r>
          </w:p>
        </w:tc>
        <w:tc>
          <w:tcPr>
            <w:tcW w:w="1439" w:type="dxa"/>
          </w:tcPr>
          <w:p w14:paraId="56FDD3B0" w14:textId="189F0869" w:rsidR="00C26672" w:rsidRDefault="00C26672" w:rsidP="00C26672">
            <w:pPr>
              <w:keepNext/>
              <w:jc w:val="center"/>
              <w:rPr>
                <w:lang w:val="en-AU"/>
              </w:rPr>
            </w:pPr>
            <w:r>
              <w:rPr>
                <w:lang w:val="en-AU"/>
              </w:rPr>
              <w:t>2.5.2</w:t>
            </w:r>
          </w:p>
        </w:tc>
        <w:tc>
          <w:tcPr>
            <w:tcW w:w="4802" w:type="dxa"/>
            <w:gridSpan w:val="2"/>
            <w:tcBorders>
              <w:top w:val="single" w:sz="4" w:space="0" w:color="auto"/>
              <w:bottom w:val="single" w:sz="4" w:space="0" w:color="auto"/>
              <w:right w:val="single" w:sz="18" w:space="0" w:color="auto"/>
            </w:tcBorders>
            <w:shd w:val="clear" w:color="auto" w:fill="auto"/>
          </w:tcPr>
          <w:p w14:paraId="62AEFD2C" w14:textId="1192DB5B" w:rsidR="00C26672" w:rsidRDefault="00C26672" w:rsidP="00C26672">
            <w:pPr>
              <w:spacing w:before="20"/>
              <w:jc w:val="both"/>
              <w:rPr>
                <w:rFonts w:ascii="Arial" w:hAnsi="Arial" w:cs="Arial"/>
                <w:color w:val="000000"/>
              </w:rPr>
            </w:pPr>
            <w:r>
              <w:rPr>
                <w:rFonts w:ascii="Arial" w:hAnsi="Arial" w:cs="Arial"/>
                <w:color w:val="000000"/>
              </w:rPr>
              <w:t>Minor updating of text.</w:t>
            </w:r>
          </w:p>
        </w:tc>
      </w:tr>
      <w:tr w:rsidR="00C26672" w14:paraId="25CA856C" w14:textId="77777777" w:rsidTr="00997D61">
        <w:trPr>
          <w:trHeight w:val="260"/>
        </w:trPr>
        <w:tc>
          <w:tcPr>
            <w:tcW w:w="1261" w:type="dxa"/>
            <w:gridSpan w:val="2"/>
            <w:tcBorders>
              <w:left w:val="single" w:sz="18" w:space="0" w:color="auto"/>
            </w:tcBorders>
          </w:tcPr>
          <w:p w14:paraId="5E5EE509" w14:textId="5F8A32CD" w:rsidR="00C26672" w:rsidRDefault="00C26672" w:rsidP="00C26672">
            <w:pPr>
              <w:rPr>
                <w:lang w:val="en-AU"/>
              </w:rPr>
            </w:pPr>
            <w:r>
              <w:rPr>
                <w:lang w:val="en-AU"/>
              </w:rPr>
              <w:t>24/11/22</w:t>
            </w:r>
          </w:p>
        </w:tc>
        <w:tc>
          <w:tcPr>
            <w:tcW w:w="836" w:type="dxa"/>
          </w:tcPr>
          <w:p w14:paraId="798577E3" w14:textId="34D45508" w:rsidR="00C26672" w:rsidRDefault="00C26672" w:rsidP="00C26672">
            <w:pPr>
              <w:jc w:val="center"/>
              <w:rPr>
                <w:lang w:val="en-AU"/>
              </w:rPr>
            </w:pPr>
            <w:r>
              <w:rPr>
                <w:lang w:val="en-AU"/>
              </w:rPr>
              <w:t>2</w:t>
            </w:r>
          </w:p>
        </w:tc>
        <w:tc>
          <w:tcPr>
            <w:tcW w:w="1439" w:type="dxa"/>
          </w:tcPr>
          <w:p w14:paraId="105535B4" w14:textId="77777777" w:rsidR="00C26672" w:rsidRDefault="00C26672" w:rsidP="00C26672">
            <w:pPr>
              <w:keepNext/>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shd w:val="clear" w:color="auto" w:fill="auto"/>
          </w:tcPr>
          <w:p w14:paraId="2FFA0625" w14:textId="1B2994DF" w:rsidR="00C26672" w:rsidRPr="00AA30FA" w:rsidRDefault="00C26672" w:rsidP="00C26672">
            <w:pPr>
              <w:spacing w:before="20"/>
              <w:jc w:val="both"/>
              <w:rPr>
                <w:rFonts w:ascii="Arial" w:hAnsi="Arial" w:cs="Arial"/>
                <w:color w:val="000000"/>
              </w:rPr>
            </w:pPr>
            <w:r>
              <w:rPr>
                <w:rFonts w:ascii="Arial" w:hAnsi="Arial" w:cs="Arial"/>
                <w:color w:val="000000"/>
              </w:rPr>
              <w:t xml:space="preserve">Reference to </w:t>
            </w:r>
            <w:r w:rsidRPr="00C8399C">
              <w:rPr>
                <w:rFonts w:ascii="Arial" w:hAnsi="Arial" w:cs="Arial"/>
                <w:i/>
                <w:iCs/>
              </w:rPr>
              <w:t>Attorney-General v Khan (suppression order)</w:t>
            </w:r>
            <w:r>
              <w:rPr>
                <w:rFonts w:ascii="Arial" w:hAnsi="Arial" w:cs="Arial"/>
              </w:rPr>
              <w:t xml:space="preserve"> [2022] VSC 627.</w:t>
            </w:r>
          </w:p>
        </w:tc>
      </w:tr>
      <w:tr w:rsidR="00C26672" w14:paraId="4532BB4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DB4386D" w14:textId="61164C53" w:rsidR="00C26672" w:rsidRPr="0054535C" w:rsidRDefault="00C26672" w:rsidP="00C26672">
            <w:pPr>
              <w:keepNext/>
              <w:keepLines/>
              <w:rPr>
                <w:sz w:val="22"/>
                <w:lang w:val="en-AU"/>
              </w:rPr>
            </w:pPr>
            <w:r>
              <w:rPr>
                <w:sz w:val="22"/>
                <w:lang w:val="en-AU"/>
              </w:rPr>
              <w:t>24/11/22</w:t>
            </w:r>
          </w:p>
        </w:tc>
        <w:tc>
          <w:tcPr>
            <w:tcW w:w="7077" w:type="dxa"/>
            <w:gridSpan w:val="4"/>
            <w:tcBorders>
              <w:top w:val="single" w:sz="18" w:space="0" w:color="auto"/>
              <w:bottom w:val="single" w:sz="4" w:space="0" w:color="auto"/>
              <w:right w:val="single" w:sz="18" w:space="0" w:color="auto"/>
            </w:tcBorders>
            <w:shd w:val="clear" w:color="auto" w:fill="DDDDDD"/>
          </w:tcPr>
          <w:p w14:paraId="35E59FDD" w14:textId="2A1111C3"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0F4B3772" w14:textId="77777777" w:rsidTr="00997D61">
        <w:trPr>
          <w:trHeight w:val="260"/>
        </w:trPr>
        <w:tc>
          <w:tcPr>
            <w:tcW w:w="1261" w:type="dxa"/>
            <w:gridSpan w:val="2"/>
            <w:vMerge w:val="restart"/>
            <w:tcBorders>
              <w:left w:val="single" w:sz="18" w:space="0" w:color="auto"/>
            </w:tcBorders>
          </w:tcPr>
          <w:p w14:paraId="46474C0A" w14:textId="2D87B768" w:rsidR="00C26672" w:rsidRDefault="00C26672" w:rsidP="00C26672">
            <w:pPr>
              <w:rPr>
                <w:lang w:val="en-AU"/>
              </w:rPr>
            </w:pPr>
            <w:r>
              <w:rPr>
                <w:lang w:val="en-AU"/>
              </w:rPr>
              <w:t>24/11/22</w:t>
            </w:r>
          </w:p>
        </w:tc>
        <w:tc>
          <w:tcPr>
            <w:tcW w:w="836" w:type="dxa"/>
            <w:vMerge w:val="restart"/>
          </w:tcPr>
          <w:p w14:paraId="383CECC8" w14:textId="07DDEA16" w:rsidR="00C26672" w:rsidRDefault="00C26672" w:rsidP="00C26672">
            <w:pPr>
              <w:jc w:val="center"/>
              <w:rPr>
                <w:lang w:val="en-AU"/>
              </w:rPr>
            </w:pPr>
            <w:r>
              <w:rPr>
                <w:lang w:val="en-AU"/>
              </w:rPr>
              <w:t>3</w:t>
            </w:r>
          </w:p>
        </w:tc>
        <w:tc>
          <w:tcPr>
            <w:tcW w:w="1439" w:type="dxa"/>
            <w:vMerge w:val="restart"/>
          </w:tcPr>
          <w:p w14:paraId="145483A2"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shd w:val="clear" w:color="auto" w:fill="auto"/>
          </w:tcPr>
          <w:p w14:paraId="094AA291" w14:textId="7652C027" w:rsidR="00C26672" w:rsidRDefault="00C26672" w:rsidP="00C26672">
            <w:pPr>
              <w:spacing w:before="20" w:after="20"/>
              <w:jc w:val="both"/>
              <w:rPr>
                <w:rFonts w:ascii="Arial" w:hAnsi="Arial" w:cs="Arial"/>
              </w:rPr>
            </w:pPr>
            <w:r>
              <w:rPr>
                <w:rFonts w:ascii="Arial" w:hAnsi="Arial" w:cs="Arial"/>
              </w:rPr>
              <w:t xml:space="preserve">Reference to </w:t>
            </w:r>
            <w:r w:rsidRPr="000231F7">
              <w:rPr>
                <w:rFonts w:ascii="Arial" w:hAnsi="Arial" w:cs="Arial"/>
                <w:i/>
                <w:iCs/>
              </w:rPr>
              <w:t>The Crown in Right of the State of Victoria (Department of Health) v Magistrates’ Court of Victoria</w:t>
            </w:r>
            <w:r>
              <w:rPr>
                <w:rFonts w:ascii="Arial" w:hAnsi="Arial" w:cs="Arial"/>
                <w:i/>
                <w:iCs/>
              </w:rPr>
              <w:t xml:space="preserve"> </w:t>
            </w:r>
            <w:r w:rsidRPr="000231F7">
              <w:rPr>
                <w:rFonts w:ascii="Arial" w:hAnsi="Arial" w:cs="Arial"/>
              </w:rPr>
              <w:t>[2022] VSC 630</w:t>
            </w:r>
            <w:r>
              <w:rPr>
                <w:rFonts w:ascii="Arial" w:hAnsi="Arial" w:cs="Arial"/>
              </w:rPr>
              <w:t xml:space="preserve"> at [12]-[14].</w:t>
            </w:r>
          </w:p>
        </w:tc>
      </w:tr>
      <w:tr w:rsidR="00C26672" w14:paraId="748DFE81" w14:textId="77777777" w:rsidTr="00997D61">
        <w:trPr>
          <w:trHeight w:val="260"/>
        </w:trPr>
        <w:tc>
          <w:tcPr>
            <w:tcW w:w="1261" w:type="dxa"/>
            <w:gridSpan w:val="2"/>
            <w:vMerge/>
            <w:tcBorders>
              <w:left w:val="single" w:sz="18" w:space="0" w:color="auto"/>
            </w:tcBorders>
          </w:tcPr>
          <w:p w14:paraId="044ED8C0" w14:textId="77777777" w:rsidR="00C26672" w:rsidRDefault="00C26672" w:rsidP="00C26672">
            <w:pPr>
              <w:rPr>
                <w:lang w:val="en-AU"/>
              </w:rPr>
            </w:pPr>
          </w:p>
        </w:tc>
        <w:tc>
          <w:tcPr>
            <w:tcW w:w="836" w:type="dxa"/>
            <w:vMerge/>
          </w:tcPr>
          <w:p w14:paraId="5FDDF5F2" w14:textId="67B8F66C" w:rsidR="00C26672" w:rsidRDefault="00C26672" w:rsidP="00C26672">
            <w:pPr>
              <w:jc w:val="center"/>
              <w:rPr>
                <w:lang w:val="en-AU"/>
              </w:rPr>
            </w:pPr>
          </w:p>
        </w:tc>
        <w:tc>
          <w:tcPr>
            <w:tcW w:w="1439" w:type="dxa"/>
            <w:vMerge/>
          </w:tcPr>
          <w:p w14:paraId="61312798"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35C8D487" w14:textId="12B8E9F7" w:rsidR="00C26672" w:rsidRDefault="00C26672" w:rsidP="00C26672">
            <w:pPr>
              <w:spacing w:before="20" w:after="20"/>
              <w:jc w:val="both"/>
              <w:rPr>
                <w:rFonts w:ascii="Arial" w:hAnsi="Arial" w:cs="Arial"/>
              </w:rPr>
            </w:pPr>
            <w:r>
              <w:rPr>
                <w:rFonts w:ascii="Arial" w:hAnsi="Arial" w:cs="Arial"/>
              </w:rPr>
              <w:t xml:space="preserve">Reference to </w:t>
            </w:r>
            <w:r w:rsidRPr="00115F89">
              <w:rPr>
                <w:rFonts w:ascii="Arial" w:hAnsi="Arial" w:cs="Arial"/>
                <w:i/>
                <w:iCs/>
                <w:color w:val="000000"/>
                <w:lang w:eastAsia="en-AU"/>
              </w:rPr>
              <w:t xml:space="preserve">VLSB v </w:t>
            </w:r>
            <w:proofErr w:type="spellStart"/>
            <w:r w:rsidRPr="00115F89">
              <w:rPr>
                <w:rFonts w:ascii="Arial" w:hAnsi="Arial" w:cs="Arial"/>
                <w:i/>
                <w:iCs/>
                <w:color w:val="000000"/>
                <w:lang w:eastAsia="en-AU"/>
              </w:rPr>
              <w:t>Kuksal</w:t>
            </w:r>
            <w:proofErr w:type="spellEnd"/>
            <w:r w:rsidRPr="00115F89">
              <w:rPr>
                <w:rFonts w:ascii="Arial" w:hAnsi="Arial" w:cs="Arial"/>
                <w:i/>
                <w:iCs/>
                <w:color w:val="000000"/>
                <w:lang w:eastAsia="en-AU"/>
              </w:rPr>
              <w:t xml:space="preserve"> &amp; </w:t>
            </w:r>
            <w:proofErr w:type="spellStart"/>
            <w:r w:rsidRPr="00115F89">
              <w:rPr>
                <w:rFonts w:ascii="Arial" w:hAnsi="Arial" w:cs="Arial"/>
                <w:i/>
                <w:iCs/>
                <w:color w:val="000000"/>
                <w:lang w:eastAsia="en-AU"/>
              </w:rPr>
              <w:t>Ors</w:t>
            </w:r>
            <w:proofErr w:type="spellEnd"/>
            <w:r w:rsidRPr="00115F89">
              <w:rPr>
                <w:rFonts w:ascii="Arial" w:hAnsi="Arial" w:cs="Arial"/>
                <w:i/>
                <w:iCs/>
                <w:color w:val="000000"/>
                <w:lang w:eastAsia="en-AU"/>
              </w:rPr>
              <w:t xml:space="preserve"> (Recusal Applications)</w:t>
            </w:r>
            <w:r>
              <w:rPr>
                <w:rFonts w:ascii="Arial" w:hAnsi="Arial" w:cs="Arial"/>
                <w:color w:val="000000"/>
                <w:lang w:eastAsia="en-AU"/>
              </w:rPr>
              <w:t xml:space="preserve"> [2022] VSC 648.</w:t>
            </w:r>
          </w:p>
        </w:tc>
      </w:tr>
      <w:tr w:rsidR="00C26672" w14:paraId="7FC8351A" w14:textId="77777777" w:rsidTr="00997D61">
        <w:trPr>
          <w:trHeight w:val="260"/>
        </w:trPr>
        <w:tc>
          <w:tcPr>
            <w:tcW w:w="1261" w:type="dxa"/>
            <w:gridSpan w:val="2"/>
            <w:tcBorders>
              <w:left w:val="single" w:sz="18" w:space="0" w:color="auto"/>
            </w:tcBorders>
          </w:tcPr>
          <w:p w14:paraId="46CC7CEE" w14:textId="2E320AC7" w:rsidR="00C26672" w:rsidRDefault="00C26672" w:rsidP="00C26672">
            <w:pPr>
              <w:rPr>
                <w:lang w:val="en-AU"/>
              </w:rPr>
            </w:pPr>
            <w:r>
              <w:rPr>
                <w:lang w:val="en-AU"/>
              </w:rPr>
              <w:t>24/11/22</w:t>
            </w:r>
          </w:p>
        </w:tc>
        <w:tc>
          <w:tcPr>
            <w:tcW w:w="836" w:type="dxa"/>
          </w:tcPr>
          <w:p w14:paraId="2DE1904D" w14:textId="4C478FE2" w:rsidR="00C26672" w:rsidRDefault="00C26672" w:rsidP="00C26672">
            <w:pPr>
              <w:jc w:val="center"/>
              <w:rPr>
                <w:lang w:val="en-AU"/>
              </w:rPr>
            </w:pPr>
            <w:r>
              <w:rPr>
                <w:lang w:val="en-AU"/>
              </w:rPr>
              <w:t>3</w:t>
            </w:r>
          </w:p>
        </w:tc>
        <w:tc>
          <w:tcPr>
            <w:tcW w:w="1439" w:type="dxa"/>
          </w:tcPr>
          <w:p w14:paraId="4169ABA5" w14:textId="1BB8CD0E" w:rsidR="00C26672" w:rsidRDefault="00C26672" w:rsidP="00C26672">
            <w:pPr>
              <w:keepNext/>
              <w:jc w:val="center"/>
              <w:rPr>
                <w:lang w:val="en-AU"/>
              </w:rPr>
            </w:pPr>
            <w:r>
              <w:rPr>
                <w:lang w:val="en-AU"/>
              </w:rPr>
              <w:t>3.5.9</w:t>
            </w:r>
          </w:p>
        </w:tc>
        <w:tc>
          <w:tcPr>
            <w:tcW w:w="4802" w:type="dxa"/>
            <w:gridSpan w:val="2"/>
            <w:tcBorders>
              <w:top w:val="single" w:sz="4" w:space="0" w:color="auto"/>
              <w:bottom w:val="single" w:sz="4" w:space="0" w:color="auto"/>
              <w:right w:val="single" w:sz="18" w:space="0" w:color="auto"/>
            </w:tcBorders>
            <w:shd w:val="clear" w:color="auto" w:fill="auto"/>
          </w:tcPr>
          <w:p w14:paraId="0DEAB256" w14:textId="6EC7D7D3" w:rsidR="00C26672" w:rsidRDefault="00C26672" w:rsidP="00C26672">
            <w:pPr>
              <w:spacing w:before="20" w:after="20"/>
              <w:jc w:val="both"/>
              <w:rPr>
                <w:rFonts w:ascii="Arial" w:hAnsi="Arial" w:cs="Arial"/>
              </w:rPr>
            </w:pPr>
            <w:r>
              <w:rPr>
                <w:rFonts w:ascii="Arial" w:hAnsi="Arial" w:cs="Arial"/>
              </w:rPr>
              <w:t xml:space="preserve">Minor amendment to text to include reference to </w:t>
            </w:r>
            <w:r>
              <w:rPr>
                <w:rFonts w:ascii="Arial" w:hAnsi="Arial" w:cs="Arial"/>
                <w:color w:val="000000"/>
              </w:rPr>
              <w:t>s.532 CYFA.</w:t>
            </w:r>
          </w:p>
        </w:tc>
      </w:tr>
      <w:tr w:rsidR="00C26672" w14:paraId="54F9766D" w14:textId="77777777" w:rsidTr="00997D61">
        <w:trPr>
          <w:trHeight w:val="100"/>
        </w:trPr>
        <w:tc>
          <w:tcPr>
            <w:tcW w:w="1261" w:type="dxa"/>
            <w:gridSpan w:val="2"/>
            <w:vMerge w:val="restart"/>
            <w:tcBorders>
              <w:left w:val="single" w:sz="18" w:space="0" w:color="auto"/>
            </w:tcBorders>
          </w:tcPr>
          <w:p w14:paraId="68280F59" w14:textId="1DD3D9CC" w:rsidR="00C26672" w:rsidRDefault="00C26672" w:rsidP="00C26672">
            <w:pPr>
              <w:rPr>
                <w:lang w:val="en-AU"/>
              </w:rPr>
            </w:pPr>
            <w:r>
              <w:rPr>
                <w:lang w:val="en-AU"/>
              </w:rPr>
              <w:t>24/11/22</w:t>
            </w:r>
          </w:p>
        </w:tc>
        <w:tc>
          <w:tcPr>
            <w:tcW w:w="836" w:type="dxa"/>
            <w:vMerge w:val="restart"/>
          </w:tcPr>
          <w:p w14:paraId="63E1AD22" w14:textId="5596DFE4" w:rsidR="00C26672" w:rsidRDefault="00C26672" w:rsidP="00C26672">
            <w:pPr>
              <w:jc w:val="center"/>
              <w:rPr>
                <w:lang w:val="en-AU"/>
              </w:rPr>
            </w:pPr>
            <w:r>
              <w:rPr>
                <w:lang w:val="en-AU"/>
              </w:rPr>
              <w:t>3</w:t>
            </w:r>
          </w:p>
        </w:tc>
        <w:tc>
          <w:tcPr>
            <w:tcW w:w="1439" w:type="dxa"/>
            <w:vMerge w:val="restart"/>
          </w:tcPr>
          <w:p w14:paraId="63BBEF74" w14:textId="7F47D1A3" w:rsidR="00C26672" w:rsidRDefault="00C26672" w:rsidP="00C26672">
            <w:pPr>
              <w:keepNext/>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shd w:val="clear" w:color="auto" w:fill="auto"/>
          </w:tcPr>
          <w:p w14:paraId="3BDE29E1" w14:textId="41E47CA0" w:rsidR="00C26672" w:rsidRDefault="00C26672" w:rsidP="00C26672">
            <w:pPr>
              <w:spacing w:before="20" w:after="20"/>
              <w:jc w:val="both"/>
              <w:rPr>
                <w:rFonts w:ascii="Arial" w:hAnsi="Arial" w:cs="Arial"/>
              </w:rPr>
            </w:pPr>
            <w:r>
              <w:rPr>
                <w:rFonts w:ascii="Arial" w:hAnsi="Arial" w:cs="Arial"/>
              </w:rPr>
              <w:t xml:space="preserve">Summary of </w:t>
            </w:r>
            <w:r w:rsidRPr="004C09F7">
              <w:rPr>
                <w:rFonts w:ascii="Arial" w:hAnsi="Arial" w:cs="Arial"/>
                <w:i/>
                <w:iCs/>
                <w:color w:val="000000"/>
              </w:rPr>
              <w:t>Monash University v EBT</w:t>
            </w:r>
            <w:r w:rsidRPr="004C09F7">
              <w:rPr>
                <w:rFonts w:ascii="Arial" w:hAnsi="Arial" w:cs="Arial"/>
                <w:color w:val="000000"/>
              </w:rPr>
              <w:t xml:space="preserve"> [2022] VSC 651</w:t>
            </w:r>
            <w:r>
              <w:rPr>
                <w:rFonts w:ascii="Arial" w:hAnsi="Arial" w:cs="Arial"/>
                <w:color w:val="000000"/>
              </w:rPr>
              <w:t xml:space="preserve"> and extract from [132].</w:t>
            </w:r>
          </w:p>
        </w:tc>
      </w:tr>
      <w:tr w:rsidR="00C26672" w14:paraId="00E86125" w14:textId="77777777" w:rsidTr="00997D61">
        <w:trPr>
          <w:trHeight w:val="100"/>
        </w:trPr>
        <w:tc>
          <w:tcPr>
            <w:tcW w:w="1261" w:type="dxa"/>
            <w:gridSpan w:val="2"/>
            <w:vMerge/>
            <w:tcBorders>
              <w:left w:val="single" w:sz="18" w:space="0" w:color="auto"/>
            </w:tcBorders>
          </w:tcPr>
          <w:p w14:paraId="5AF09536" w14:textId="77777777" w:rsidR="00C26672" w:rsidRDefault="00C26672" w:rsidP="00C26672">
            <w:pPr>
              <w:rPr>
                <w:lang w:val="en-AU"/>
              </w:rPr>
            </w:pPr>
          </w:p>
        </w:tc>
        <w:tc>
          <w:tcPr>
            <w:tcW w:w="836" w:type="dxa"/>
            <w:vMerge/>
          </w:tcPr>
          <w:p w14:paraId="5A991EBE" w14:textId="7054D57A" w:rsidR="00C26672" w:rsidRDefault="00C26672" w:rsidP="00C26672">
            <w:pPr>
              <w:jc w:val="center"/>
              <w:rPr>
                <w:lang w:val="en-AU"/>
              </w:rPr>
            </w:pPr>
          </w:p>
        </w:tc>
        <w:tc>
          <w:tcPr>
            <w:tcW w:w="1439" w:type="dxa"/>
            <w:vMerge/>
          </w:tcPr>
          <w:p w14:paraId="3F3D4EF7"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2E0B41CF" w14:textId="1F65A380" w:rsidR="00C26672" w:rsidRDefault="00C26672" w:rsidP="00C26672">
            <w:pPr>
              <w:spacing w:before="20" w:after="20"/>
              <w:jc w:val="both"/>
              <w:rPr>
                <w:rFonts w:ascii="Arial" w:hAnsi="Arial" w:cs="Arial"/>
              </w:rPr>
            </w:pPr>
            <w:r>
              <w:rPr>
                <w:rFonts w:ascii="Arial" w:hAnsi="Arial" w:cs="Arial"/>
              </w:rPr>
              <w:t xml:space="preserve">Reference to </w:t>
            </w:r>
            <w:r w:rsidRPr="001D6E4B">
              <w:rPr>
                <w:rFonts w:ascii="Arial" w:hAnsi="Arial" w:cs="Arial"/>
                <w:i/>
                <w:iCs/>
              </w:rPr>
              <w:t>Andrianakis v Uber Technologies</w:t>
            </w:r>
            <w:r>
              <w:rPr>
                <w:rFonts w:ascii="Arial" w:hAnsi="Arial" w:cs="Arial"/>
                <w:i/>
                <w:iCs/>
              </w:rPr>
              <w:t>; Taxi Apps Pty Ltd v Uber Technologies (Appeal)</w:t>
            </w:r>
            <w:r w:rsidRPr="001D6E4B">
              <w:rPr>
                <w:rFonts w:ascii="Arial" w:hAnsi="Arial" w:cs="Arial"/>
              </w:rPr>
              <w:t xml:space="preserve"> [2022] VSC </w:t>
            </w:r>
            <w:r>
              <w:rPr>
                <w:rFonts w:ascii="Arial" w:hAnsi="Arial" w:cs="Arial"/>
              </w:rPr>
              <w:t>643.</w:t>
            </w:r>
          </w:p>
        </w:tc>
      </w:tr>
      <w:tr w:rsidR="00C26672" w14:paraId="65140FAD" w14:textId="77777777" w:rsidTr="00997D61">
        <w:trPr>
          <w:trHeight w:val="260"/>
        </w:trPr>
        <w:tc>
          <w:tcPr>
            <w:tcW w:w="1261" w:type="dxa"/>
            <w:gridSpan w:val="2"/>
            <w:tcBorders>
              <w:left w:val="single" w:sz="18" w:space="0" w:color="auto"/>
            </w:tcBorders>
          </w:tcPr>
          <w:p w14:paraId="68AD2033" w14:textId="20B8D961" w:rsidR="00C26672" w:rsidRDefault="00C26672" w:rsidP="00C26672">
            <w:pPr>
              <w:rPr>
                <w:lang w:val="en-AU"/>
              </w:rPr>
            </w:pPr>
            <w:r>
              <w:rPr>
                <w:lang w:val="en-AU"/>
              </w:rPr>
              <w:t>24/11/22</w:t>
            </w:r>
          </w:p>
        </w:tc>
        <w:tc>
          <w:tcPr>
            <w:tcW w:w="836" w:type="dxa"/>
          </w:tcPr>
          <w:p w14:paraId="54B93A8A" w14:textId="553337A8" w:rsidR="00C26672" w:rsidRDefault="00C26672" w:rsidP="00C26672">
            <w:pPr>
              <w:jc w:val="center"/>
              <w:rPr>
                <w:lang w:val="en-AU"/>
              </w:rPr>
            </w:pPr>
            <w:r>
              <w:rPr>
                <w:lang w:val="en-AU"/>
              </w:rPr>
              <w:t>3</w:t>
            </w:r>
          </w:p>
        </w:tc>
        <w:tc>
          <w:tcPr>
            <w:tcW w:w="1439" w:type="dxa"/>
          </w:tcPr>
          <w:p w14:paraId="61079D31" w14:textId="2135B187" w:rsidR="00C26672" w:rsidRDefault="00C26672" w:rsidP="00C26672">
            <w:pPr>
              <w:keepNext/>
              <w:jc w:val="center"/>
              <w:rPr>
                <w:lang w:val="en-AU"/>
              </w:rPr>
            </w:pPr>
            <w:r>
              <w:rPr>
                <w:lang w:val="en-AU"/>
              </w:rPr>
              <w:t>3.7.2</w:t>
            </w:r>
          </w:p>
        </w:tc>
        <w:tc>
          <w:tcPr>
            <w:tcW w:w="4802" w:type="dxa"/>
            <w:gridSpan w:val="2"/>
            <w:tcBorders>
              <w:top w:val="single" w:sz="4" w:space="0" w:color="auto"/>
              <w:bottom w:val="single" w:sz="4" w:space="0" w:color="auto"/>
              <w:right w:val="single" w:sz="18" w:space="0" w:color="auto"/>
            </w:tcBorders>
            <w:shd w:val="clear" w:color="auto" w:fill="auto"/>
          </w:tcPr>
          <w:p w14:paraId="7C265191" w14:textId="7F9A80BA" w:rsidR="00C26672" w:rsidRDefault="00C26672" w:rsidP="00C26672">
            <w:pPr>
              <w:spacing w:before="20" w:after="20"/>
              <w:jc w:val="both"/>
              <w:rPr>
                <w:rFonts w:ascii="Arial" w:hAnsi="Arial" w:cs="Arial"/>
              </w:rPr>
            </w:pPr>
            <w:r>
              <w:rPr>
                <w:rFonts w:ascii="Arial" w:hAnsi="Arial" w:cs="Arial"/>
              </w:rPr>
              <w:t xml:space="preserve">Extract from </w:t>
            </w:r>
            <w:r>
              <w:rPr>
                <w:rFonts w:ascii="Arial" w:hAnsi="Arial" w:cs="Arial"/>
                <w:i/>
                <w:iCs/>
              </w:rPr>
              <w:t xml:space="preserve">Jay Moore (a pseudonym) v The King </w:t>
            </w:r>
            <w:r w:rsidRPr="00067BE4">
              <w:rPr>
                <w:rFonts w:ascii="Arial" w:hAnsi="Arial" w:cs="Arial"/>
              </w:rPr>
              <w:t xml:space="preserve">[2022] VSCA </w:t>
            </w:r>
            <w:r>
              <w:rPr>
                <w:rFonts w:ascii="Arial" w:hAnsi="Arial" w:cs="Arial"/>
              </w:rPr>
              <w:t>233 at [14].</w:t>
            </w:r>
          </w:p>
        </w:tc>
      </w:tr>
      <w:tr w:rsidR="00C26672" w14:paraId="61DA8951" w14:textId="77777777" w:rsidTr="00997D61">
        <w:trPr>
          <w:trHeight w:val="178"/>
        </w:trPr>
        <w:tc>
          <w:tcPr>
            <w:tcW w:w="1261" w:type="dxa"/>
            <w:gridSpan w:val="2"/>
            <w:vMerge w:val="restart"/>
            <w:tcBorders>
              <w:left w:val="single" w:sz="18" w:space="0" w:color="auto"/>
            </w:tcBorders>
          </w:tcPr>
          <w:p w14:paraId="6CC3BD4D" w14:textId="5B4D70EB" w:rsidR="00C26672" w:rsidRDefault="00C26672" w:rsidP="00C26672">
            <w:pPr>
              <w:rPr>
                <w:lang w:val="en-AU"/>
              </w:rPr>
            </w:pPr>
            <w:r>
              <w:rPr>
                <w:lang w:val="en-AU"/>
              </w:rPr>
              <w:t>24/11/22</w:t>
            </w:r>
          </w:p>
        </w:tc>
        <w:tc>
          <w:tcPr>
            <w:tcW w:w="836" w:type="dxa"/>
            <w:vMerge w:val="restart"/>
          </w:tcPr>
          <w:p w14:paraId="2C4231AE" w14:textId="5A2C8B3A" w:rsidR="00C26672" w:rsidRDefault="00C26672" w:rsidP="00C26672">
            <w:pPr>
              <w:jc w:val="center"/>
              <w:rPr>
                <w:lang w:val="en-AU"/>
              </w:rPr>
            </w:pPr>
            <w:r>
              <w:rPr>
                <w:lang w:val="en-AU"/>
              </w:rPr>
              <w:t>3</w:t>
            </w:r>
          </w:p>
        </w:tc>
        <w:tc>
          <w:tcPr>
            <w:tcW w:w="1439" w:type="dxa"/>
            <w:vMerge w:val="restart"/>
          </w:tcPr>
          <w:p w14:paraId="027899AF" w14:textId="332FEAF9" w:rsidR="00C26672" w:rsidRDefault="00C26672" w:rsidP="00C26672">
            <w:pPr>
              <w:keepNext/>
              <w:jc w:val="center"/>
              <w:rPr>
                <w:lang w:val="en-AU"/>
              </w:rPr>
            </w:pPr>
            <w:r>
              <w:rPr>
                <w:lang w:val="en-AU"/>
              </w:rPr>
              <w:t>3.9.1</w:t>
            </w:r>
          </w:p>
        </w:tc>
        <w:tc>
          <w:tcPr>
            <w:tcW w:w="4802" w:type="dxa"/>
            <w:gridSpan w:val="2"/>
            <w:tcBorders>
              <w:top w:val="single" w:sz="4" w:space="0" w:color="auto"/>
              <w:bottom w:val="single" w:sz="4" w:space="0" w:color="auto"/>
              <w:right w:val="single" w:sz="18" w:space="0" w:color="auto"/>
            </w:tcBorders>
            <w:shd w:val="clear" w:color="auto" w:fill="FFF2CC"/>
          </w:tcPr>
          <w:p w14:paraId="67AC8E43" w14:textId="548CBCDA" w:rsidR="00C26672" w:rsidRPr="00B278A6" w:rsidRDefault="00C26672" w:rsidP="00C26672">
            <w:pPr>
              <w:spacing w:before="20" w:after="20"/>
              <w:jc w:val="both"/>
              <w:rPr>
                <w:rFonts w:ascii="Arial" w:hAnsi="Arial" w:cs="Arial"/>
                <w:b/>
                <w:bCs/>
              </w:rPr>
            </w:pPr>
            <w:r w:rsidRPr="00B278A6">
              <w:rPr>
                <w:rFonts w:ascii="Arial" w:hAnsi="Arial" w:cs="Arial"/>
                <w:b/>
                <w:bCs/>
              </w:rPr>
              <w:t>Section heading amended to “</w:t>
            </w:r>
            <w:r>
              <w:rPr>
                <w:rFonts w:ascii="Arial" w:hAnsi="Arial" w:cs="Arial"/>
                <w:b/>
                <w:bCs/>
              </w:rPr>
              <w:t>Criminal Division</w:t>
            </w:r>
            <w:r>
              <w:rPr>
                <w:rFonts w:ascii="Arial" w:hAnsi="Arial" w:cs="Arial"/>
              </w:rPr>
              <w:t xml:space="preserve"> </w:t>
            </w:r>
            <w:r>
              <w:rPr>
                <w:rFonts w:ascii="Arial" w:hAnsi="Arial" w:cs="Arial"/>
                <w:b/>
                <w:bCs/>
              </w:rPr>
              <w:t xml:space="preserve">(costs of defendant / </w:t>
            </w:r>
            <w:r w:rsidRPr="00AA2DE5">
              <w:rPr>
                <w:rFonts w:ascii="Arial" w:hAnsi="Arial" w:cs="Arial"/>
                <w:b/>
                <w:bCs/>
                <w:i/>
                <w:iCs/>
              </w:rPr>
              <w:t>amic</w:t>
            </w:r>
            <w:r>
              <w:rPr>
                <w:rFonts w:ascii="Arial" w:hAnsi="Arial" w:cs="Arial"/>
                <w:b/>
                <w:bCs/>
                <w:i/>
                <w:iCs/>
              </w:rPr>
              <w:t>u</w:t>
            </w:r>
            <w:r w:rsidRPr="00AA2DE5">
              <w:rPr>
                <w:rFonts w:ascii="Arial" w:hAnsi="Arial" w:cs="Arial"/>
                <w:b/>
                <w:bCs/>
                <w:i/>
                <w:iCs/>
              </w:rPr>
              <w:t>s curiae</w:t>
            </w:r>
            <w:r>
              <w:rPr>
                <w:rFonts w:ascii="Arial" w:hAnsi="Arial" w:cs="Arial"/>
                <w:b/>
                <w:bCs/>
              </w:rPr>
              <w:t>)”.</w:t>
            </w:r>
          </w:p>
        </w:tc>
      </w:tr>
      <w:tr w:rsidR="00C26672" w14:paraId="719136D6" w14:textId="77777777" w:rsidTr="00997D61">
        <w:trPr>
          <w:trHeight w:val="178"/>
        </w:trPr>
        <w:tc>
          <w:tcPr>
            <w:tcW w:w="1261" w:type="dxa"/>
            <w:gridSpan w:val="2"/>
            <w:vMerge/>
            <w:tcBorders>
              <w:left w:val="single" w:sz="18" w:space="0" w:color="auto"/>
            </w:tcBorders>
          </w:tcPr>
          <w:p w14:paraId="4D8C03C7" w14:textId="77777777" w:rsidR="00C26672" w:rsidRDefault="00C26672" w:rsidP="00C26672">
            <w:pPr>
              <w:rPr>
                <w:lang w:val="en-AU"/>
              </w:rPr>
            </w:pPr>
          </w:p>
        </w:tc>
        <w:tc>
          <w:tcPr>
            <w:tcW w:w="836" w:type="dxa"/>
            <w:vMerge/>
          </w:tcPr>
          <w:p w14:paraId="0F79CD53" w14:textId="081A0CB3" w:rsidR="00C26672" w:rsidRDefault="00C26672" w:rsidP="00C26672">
            <w:pPr>
              <w:jc w:val="center"/>
              <w:rPr>
                <w:lang w:val="en-AU"/>
              </w:rPr>
            </w:pPr>
          </w:p>
        </w:tc>
        <w:tc>
          <w:tcPr>
            <w:tcW w:w="1439" w:type="dxa"/>
            <w:vMerge/>
          </w:tcPr>
          <w:p w14:paraId="4EC6AF6F"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37451DB3" w14:textId="2E988AE6" w:rsidR="00C26672" w:rsidRDefault="00C26672" w:rsidP="00C26672">
            <w:pPr>
              <w:spacing w:before="20" w:after="20"/>
              <w:jc w:val="both"/>
              <w:rPr>
                <w:rFonts w:ascii="Arial" w:hAnsi="Arial" w:cs="Arial"/>
              </w:rPr>
            </w:pPr>
            <w:r>
              <w:rPr>
                <w:rFonts w:ascii="Arial" w:hAnsi="Arial" w:cs="Arial"/>
              </w:rPr>
              <w:t xml:space="preserve">Reference to </w:t>
            </w:r>
            <w:r w:rsidRPr="00AA2DE5">
              <w:rPr>
                <w:rFonts w:ascii="Arial" w:hAnsi="Arial" w:cs="Arial"/>
                <w:i/>
                <w:iCs/>
                <w:color w:val="000000"/>
              </w:rPr>
              <w:t>AB v Paulet (No 2)</w:t>
            </w:r>
            <w:r>
              <w:rPr>
                <w:rFonts w:ascii="Arial" w:hAnsi="Arial" w:cs="Arial"/>
                <w:color w:val="000000"/>
              </w:rPr>
              <w:t xml:space="preserve"> [2022] VSC 646 at [60]-[64].</w:t>
            </w:r>
          </w:p>
        </w:tc>
      </w:tr>
      <w:tr w:rsidR="00C26672" w14:paraId="256126F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7F3EBB4" w14:textId="28D51835" w:rsidR="00C26672" w:rsidRPr="0054535C" w:rsidRDefault="00C26672" w:rsidP="00C26672">
            <w:pPr>
              <w:keepNext/>
              <w:keepLines/>
              <w:rPr>
                <w:sz w:val="22"/>
                <w:lang w:val="en-AU"/>
              </w:rPr>
            </w:pPr>
            <w:r>
              <w:rPr>
                <w:sz w:val="22"/>
                <w:lang w:val="en-AU"/>
              </w:rPr>
              <w:t>24/11/22</w:t>
            </w:r>
          </w:p>
        </w:tc>
        <w:tc>
          <w:tcPr>
            <w:tcW w:w="7077" w:type="dxa"/>
            <w:gridSpan w:val="4"/>
            <w:tcBorders>
              <w:top w:val="single" w:sz="18" w:space="0" w:color="auto"/>
              <w:bottom w:val="single" w:sz="4" w:space="0" w:color="auto"/>
              <w:right w:val="single" w:sz="18" w:space="0" w:color="auto"/>
            </w:tcBorders>
            <w:shd w:val="clear" w:color="auto" w:fill="DDDDDD"/>
          </w:tcPr>
          <w:p w14:paraId="53A6142F" w14:textId="643EA30C"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5C5CB4A2" w14:textId="77777777" w:rsidTr="00997D61">
        <w:trPr>
          <w:trHeight w:val="178"/>
        </w:trPr>
        <w:tc>
          <w:tcPr>
            <w:tcW w:w="1261" w:type="dxa"/>
            <w:gridSpan w:val="2"/>
            <w:tcBorders>
              <w:top w:val="single" w:sz="4" w:space="0" w:color="auto"/>
              <w:left w:val="single" w:sz="18" w:space="0" w:color="auto"/>
            </w:tcBorders>
            <w:shd w:val="clear" w:color="auto" w:fill="auto"/>
          </w:tcPr>
          <w:p w14:paraId="7D01DCB9" w14:textId="5336ED3D" w:rsidR="00C26672" w:rsidRDefault="00C26672" w:rsidP="00C26672">
            <w:pPr>
              <w:rPr>
                <w:lang w:val="en-AU"/>
              </w:rPr>
            </w:pPr>
            <w:r>
              <w:rPr>
                <w:lang w:val="en-AU"/>
              </w:rPr>
              <w:t>24/11/22</w:t>
            </w:r>
          </w:p>
        </w:tc>
        <w:tc>
          <w:tcPr>
            <w:tcW w:w="836" w:type="dxa"/>
            <w:tcBorders>
              <w:top w:val="single" w:sz="4" w:space="0" w:color="auto"/>
            </w:tcBorders>
            <w:shd w:val="clear" w:color="auto" w:fill="auto"/>
          </w:tcPr>
          <w:p w14:paraId="4B7D923A" w14:textId="2F69DE5A" w:rsidR="00C26672" w:rsidRDefault="00C26672" w:rsidP="00C26672">
            <w:pPr>
              <w:jc w:val="center"/>
              <w:rPr>
                <w:lang w:val="en-AU"/>
              </w:rPr>
            </w:pPr>
            <w:r>
              <w:rPr>
                <w:lang w:val="en-AU"/>
              </w:rPr>
              <w:t>4</w:t>
            </w:r>
          </w:p>
        </w:tc>
        <w:tc>
          <w:tcPr>
            <w:tcW w:w="1439" w:type="dxa"/>
            <w:tcBorders>
              <w:top w:val="single" w:sz="4" w:space="0" w:color="auto"/>
            </w:tcBorders>
            <w:shd w:val="clear" w:color="auto" w:fill="auto"/>
          </w:tcPr>
          <w:p w14:paraId="2B5FA000" w14:textId="0B32D16E" w:rsidR="00C26672" w:rsidRDefault="00C26672" w:rsidP="00C26672">
            <w:pPr>
              <w:jc w:val="center"/>
              <w:rPr>
                <w:lang w:val="en-AU"/>
              </w:rPr>
            </w:pPr>
            <w:r>
              <w:rPr>
                <w:lang w:val="en-AU"/>
              </w:rPr>
              <w:t>4.7.4</w:t>
            </w:r>
          </w:p>
        </w:tc>
        <w:tc>
          <w:tcPr>
            <w:tcW w:w="4802" w:type="dxa"/>
            <w:gridSpan w:val="2"/>
            <w:tcBorders>
              <w:top w:val="single" w:sz="4" w:space="0" w:color="auto"/>
              <w:bottom w:val="single" w:sz="4" w:space="0" w:color="auto"/>
              <w:right w:val="single" w:sz="18" w:space="0" w:color="auto"/>
            </w:tcBorders>
            <w:shd w:val="clear" w:color="auto" w:fill="auto"/>
          </w:tcPr>
          <w:p w14:paraId="0E89ED2E" w14:textId="7941E8E8" w:rsidR="00C26672" w:rsidRPr="00CE48EA" w:rsidRDefault="00C26672" w:rsidP="00C26672">
            <w:pPr>
              <w:spacing w:before="20" w:after="20"/>
              <w:jc w:val="both"/>
              <w:rPr>
                <w:rFonts w:ascii="Arial" w:hAnsi="Arial" w:cs="Arial"/>
                <w:color w:val="000000"/>
              </w:rPr>
            </w:pPr>
            <w:r w:rsidRPr="00CE48EA">
              <w:rPr>
                <w:rFonts w:ascii="Arial" w:hAnsi="Arial" w:cs="Arial"/>
                <w:color w:val="000000"/>
              </w:rPr>
              <w:t>Number of ICLs appointed in 2021/22.</w:t>
            </w:r>
          </w:p>
        </w:tc>
      </w:tr>
      <w:tr w:rsidR="00C26672" w14:paraId="3103E212" w14:textId="77777777" w:rsidTr="00997D61">
        <w:trPr>
          <w:trHeight w:val="178"/>
        </w:trPr>
        <w:tc>
          <w:tcPr>
            <w:tcW w:w="1261" w:type="dxa"/>
            <w:gridSpan w:val="2"/>
            <w:vMerge w:val="restart"/>
            <w:tcBorders>
              <w:top w:val="single" w:sz="4" w:space="0" w:color="auto"/>
              <w:left w:val="single" w:sz="18" w:space="0" w:color="auto"/>
            </w:tcBorders>
            <w:shd w:val="clear" w:color="auto" w:fill="auto"/>
          </w:tcPr>
          <w:p w14:paraId="1B20AE0B" w14:textId="316306A1" w:rsidR="00C26672" w:rsidRDefault="00C26672" w:rsidP="00C26672">
            <w:pPr>
              <w:rPr>
                <w:lang w:val="en-AU"/>
              </w:rPr>
            </w:pPr>
            <w:r>
              <w:rPr>
                <w:lang w:val="en-AU"/>
              </w:rPr>
              <w:t>24/11/22</w:t>
            </w:r>
          </w:p>
        </w:tc>
        <w:tc>
          <w:tcPr>
            <w:tcW w:w="836" w:type="dxa"/>
            <w:vMerge w:val="restart"/>
            <w:tcBorders>
              <w:top w:val="single" w:sz="4" w:space="0" w:color="auto"/>
            </w:tcBorders>
            <w:shd w:val="clear" w:color="auto" w:fill="auto"/>
          </w:tcPr>
          <w:p w14:paraId="4FC1AD71" w14:textId="5FC6F919" w:rsidR="00C26672" w:rsidRDefault="00C26672" w:rsidP="00C26672">
            <w:pPr>
              <w:jc w:val="center"/>
              <w:rPr>
                <w:lang w:val="en-AU"/>
              </w:rPr>
            </w:pPr>
            <w:r>
              <w:rPr>
                <w:lang w:val="en-AU"/>
              </w:rPr>
              <w:t>4</w:t>
            </w:r>
          </w:p>
        </w:tc>
        <w:tc>
          <w:tcPr>
            <w:tcW w:w="1439" w:type="dxa"/>
            <w:vMerge w:val="restart"/>
            <w:tcBorders>
              <w:top w:val="single" w:sz="4" w:space="0" w:color="auto"/>
            </w:tcBorders>
            <w:shd w:val="clear" w:color="auto" w:fill="auto"/>
          </w:tcPr>
          <w:p w14:paraId="5427B2E6" w14:textId="0DD48345" w:rsidR="00C26672" w:rsidRDefault="00C26672" w:rsidP="00C26672">
            <w:pPr>
              <w:jc w:val="center"/>
              <w:rPr>
                <w:lang w:val="en-AU"/>
              </w:rPr>
            </w:pPr>
            <w:r>
              <w:rPr>
                <w:lang w:val="en-AU"/>
              </w:rPr>
              <w:t>4.8.2</w:t>
            </w:r>
          </w:p>
        </w:tc>
        <w:tc>
          <w:tcPr>
            <w:tcW w:w="4802" w:type="dxa"/>
            <w:gridSpan w:val="2"/>
            <w:tcBorders>
              <w:top w:val="single" w:sz="4" w:space="0" w:color="auto"/>
              <w:bottom w:val="single" w:sz="4" w:space="0" w:color="auto"/>
              <w:right w:val="single" w:sz="18" w:space="0" w:color="auto"/>
            </w:tcBorders>
            <w:shd w:val="clear" w:color="auto" w:fill="FFF2CC"/>
          </w:tcPr>
          <w:p w14:paraId="1206FC25" w14:textId="4AB17F1A" w:rsidR="00C26672" w:rsidRPr="006E6F3F" w:rsidRDefault="00C26672" w:rsidP="00C26672">
            <w:pPr>
              <w:spacing w:before="20" w:after="20"/>
              <w:jc w:val="both"/>
              <w:rPr>
                <w:rFonts w:ascii="Arial" w:hAnsi="Arial" w:cs="Arial"/>
                <w:b/>
                <w:bCs/>
                <w:color w:val="000000"/>
              </w:rPr>
            </w:pPr>
            <w:r>
              <w:rPr>
                <w:rFonts w:ascii="Arial" w:hAnsi="Arial" w:cs="Arial"/>
                <w:b/>
                <w:bCs/>
                <w:color w:val="000000"/>
              </w:rPr>
              <w:t>New s</w:t>
            </w:r>
            <w:r w:rsidRPr="006E6F3F">
              <w:rPr>
                <w:rFonts w:ascii="Arial" w:hAnsi="Arial" w:cs="Arial"/>
                <w:b/>
                <w:bCs/>
                <w:color w:val="000000"/>
              </w:rPr>
              <w:t>ection headed “</w:t>
            </w:r>
            <w:r>
              <w:rPr>
                <w:rFonts w:ascii="Arial" w:hAnsi="Arial" w:cs="Arial"/>
                <w:b/>
                <w:bCs/>
              </w:rPr>
              <w:t>Whether an adult party may be represented by a ‘litigation guardian’”.</w:t>
            </w:r>
          </w:p>
        </w:tc>
      </w:tr>
      <w:tr w:rsidR="00C26672" w14:paraId="5D98FA6F" w14:textId="77777777" w:rsidTr="00997D61">
        <w:trPr>
          <w:trHeight w:val="178"/>
        </w:trPr>
        <w:tc>
          <w:tcPr>
            <w:tcW w:w="1261" w:type="dxa"/>
            <w:gridSpan w:val="2"/>
            <w:vMerge/>
            <w:tcBorders>
              <w:left w:val="single" w:sz="18" w:space="0" w:color="auto"/>
            </w:tcBorders>
            <w:shd w:val="clear" w:color="auto" w:fill="auto"/>
          </w:tcPr>
          <w:p w14:paraId="7D04A314" w14:textId="77777777" w:rsidR="00C26672" w:rsidRDefault="00C26672" w:rsidP="00C26672">
            <w:pPr>
              <w:rPr>
                <w:lang w:val="en-AU"/>
              </w:rPr>
            </w:pPr>
          </w:p>
        </w:tc>
        <w:tc>
          <w:tcPr>
            <w:tcW w:w="836" w:type="dxa"/>
            <w:vMerge/>
            <w:shd w:val="clear" w:color="auto" w:fill="auto"/>
          </w:tcPr>
          <w:p w14:paraId="35F12E9A" w14:textId="48A79375" w:rsidR="00C26672" w:rsidRDefault="00C26672" w:rsidP="00C26672">
            <w:pPr>
              <w:jc w:val="center"/>
              <w:rPr>
                <w:lang w:val="en-AU"/>
              </w:rPr>
            </w:pPr>
          </w:p>
        </w:tc>
        <w:tc>
          <w:tcPr>
            <w:tcW w:w="1439" w:type="dxa"/>
            <w:vMerge/>
            <w:shd w:val="clear" w:color="auto" w:fill="auto"/>
          </w:tcPr>
          <w:p w14:paraId="00959900"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061B3A51" w14:textId="3AF1AECA" w:rsidR="00C26672" w:rsidRPr="00573C03" w:rsidRDefault="00C26672" w:rsidP="00C26672">
            <w:pPr>
              <w:spacing w:before="20" w:after="20"/>
              <w:jc w:val="both"/>
              <w:rPr>
                <w:rFonts w:ascii="Arial" w:hAnsi="Arial" w:cs="Arial"/>
                <w:color w:val="000000"/>
              </w:rPr>
            </w:pPr>
            <w:r>
              <w:rPr>
                <w:rFonts w:ascii="Arial" w:hAnsi="Arial" w:cs="Arial"/>
                <w:color w:val="000000"/>
              </w:rPr>
              <w:t xml:space="preserve">Discussion of this issue highlighting </w:t>
            </w:r>
            <w:r>
              <w:rPr>
                <w:rFonts w:ascii="Arial" w:hAnsi="Arial" w:cs="Arial"/>
              </w:rPr>
              <w:t>an article entitled “Parents lacking capacity” dated 01/04/2017 written by Ms Siobhan Mansfield and published in the Law Institute of Victoria.</w:t>
            </w:r>
          </w:p>
        </w:tc>
      </w:tr>
      <w:tr w:rsidR="00C26672" w14:paraId="60F543F7" w14:textId="77777777" w:rsidTr="00997D61">
        <w:tc>
          <w:tcPr>
            <w:tcW w:w="1261" w:type="dxa"/>
            <w:gridSpan w:val="2"/>
            <w:tcBorders>
              <w:top w:val="single" w:sz="4" w:space="0" w:color="auto"/>
              <w:left w:val="single" w:sz="18" w:space="0" w:color="auto"/>
              <w:bottom w:val="single" w:sz="4" w:space="0" w:color="auto"/>
            </w:tcBorders>
          </w:tcPr>
          <w:p w14:paraId="10A40335" w14:textId="77777777"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7F1BC9AA" w14:textId="6567A20E"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8146E8C" w14:textId="11960B75" w:rsidR="00C26672" w:rsidRDefault="00C26672" w:rsidP="00C26672">
            <w:pPr>
              <w:jc w:val="center"/>
              <w:rPr>
                <w:b/>
                <w:bCs/>
                <w:lang w:val="en-AU"/>
              </w:rPr>
            </w:pPr>
            <w:r>
              <w:rPr>
                <w:b/>
                <w:bCs/>
                <w:lang w:val="en-AU"/>
              </w:rPr>
              <w:t>4.8.3</w:t>
            </w:r>
          </w:p>
        </w:tc>
        <w:tc>
          <w:tcPr>
            <w:tcW w:w="4802" w:type="dxa"/>
            <w:gridSpan w:val="2"/>
            <w:tcBorders>
              <w:top w:val="single" w:sz="4" w:space="0" w:color="auto"/>
              <w:bottom w:val="single" w:sz="4" w:space="0" w:color="auto"/>
              <w:right w:val="single" w:sz="18" w:space="0" w:color="auto"/>
            </w:tcBorders>
            <w:shd w:val="clear" w:color="auto" w:fill="FFF2CC"/>
          </w:tcPr>
          <w:p w14:paraId="72E1F15C" w14:textId="629223CD" w:rsidR="00C26672" w:rsidRPr="00501517" w:rsidRDefault="00C26672" w:rsidP="00C26672">
            <w:pPr>
              <w:spacing w:before="20" w:after="20"/>
              <w:jc w:val="both"/>
              <w:rPr>
                <w:rFonts w:ascii="Arial" w:hAnsi="Arial" w:cs="Arial"/>
                <w:b/>
                <w:color w:val="000000"/>
              </w:rPr>
            </w:pPr>
            <w:r w:rsidRPr="00501517">
              <w:rPr>
                <w:rFonts w:ascii="Arial" w:hAnsi="Arial" w:cs="Arial"/>
                <w:b/>
                <w:color w:val="000000"/>
              </w:rPr>
              <w:t xml:space="preserve">Number of </w:t>
            </w:r>
            <w:r>
              <w:rPr>
                <w:rFonts w:ascii="Arial" w:hAnsi="Arial" w:cs="Arial"/>
                <w:b/>
                <w:color w:val="000000"/>
              </w:rPr>
              <w:t xml:space="preserve">the </w:t>
            </w:r>
            <w:r w:rsidRPr="00501517">
              <w:rPr>
                <w:rFonts w:ascii="Arial" w:hAnsi="Arial" w:cs="Arial"/>
                <w:b/>
                <w:color w:val="000000"/>
              </w:rPr>
              <w:t>section headed “</w:t>
            </w:r>
            <w:r w:rsidRPr="00501517">
              <w:rPr>
                <w:rFonts w:ascii="Arial" w:hAnsi="Arial" w:cs="Arial"/>
                <w:b/>
              </w:rPr>
              <w:t>Court may inform itself as it thinks fit – Rules of evidence not mandatory” is changed from 4.8.2 to 4.8.3.</w:t>
            </w:r>
          </w:p>
        </w:tc>
      </w:tr>
      <w:tr w:rsidR="00C26672" w14:paraId="7EF7ADFB" w14:textId="77777777" w:rsidTr="00997D61">
        <w:tc>
          <w:tcPr>
            <w:tcW w:w="1261" w:type="dxa"/>
            <w:gridSpan w:val="2"/>
            <w:tcBorders>
              <w:top w:val="single" w:sz="4" w:space="0" w:color="auto"/>
              <w:left w:val="single" w:sz="18" w:space="0" w:color="auto"/>
              <w:bottom w:val="single" w:sz="4" w:space="0" w:color="auto"/>
            </w:tcBorders>
          </w:tcPr>
          <w:p w14:paraId="6EF1BAEA" w14:textId="77777777"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4A9CA888" w14:textId="2AE37F5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6FA3741" w14:textId="420BB5E7" w:rsidR="00C26672" w:rsidRDefault="00C26672" w:rsidP="00C26672">
            <w:pPr>
              <w:jc w:val="center"/>
              <w:rPr>
                <w:b/>
                <w:bCs/>
                <w:lang w:val="en-AU"/>
              </w:rPr>
            </w:pPr>
            <w:r>
              <w:rPr>
                <w:b/>
                <w:bCs/>
                <w:lang w:val="en-AU"/>
              </w:rPr>
              <w:t>4.8.4</w:t>
            </w:r>
          </w:p>
        </w:tc>
        <w:tc>
          <w:tcPr>
            <w:tcW w:w="4802" w:type="dxa"/>
            <w:gridSpan w:val="2"/>
            <w:tcBorders>
              <w:top w:val="single" w:sz="4" w:space="0" w:color="auto"/>
              <w:bottom w:val="single" w:sz="4" w:space="0" w:color="auto"/>
              <w:right w:val="single" w:sz="18" w:space="0" w:color="auto"/>
            </w:tcBorders>
            <w:shd w:val="clear" w:color="auto" w:fill="FFF2CC"/>
          </w:tcPr>
          <w:p w14:paraId="7826AE3F" w14:textId="1C4ED522" w:rsidR="00C26672" w:rsidRPr="00501517" w:rsidRDefault="00C26672" w:rsidP="00C26672">
            <w:pPr>
              <w:spacing w:before="20" w:after="20"/>
              <w:jc w:val="both"/>
              <w:rPr>
                <w:rFonts w:ascii="Arial" w:hAnsi="Arial" w:cs="Arial"/>
                <w:b/>
                <w:color w:val="000000"/>
              </w:rPr>
            </w:pPr>
            <w:r w:rsidRPr="00501517">
              <w:rPr>
                <w:rFonts w:ascii="Arial" w:hAnsi="Arial" w:cs="Arial"/>
                <w:b/>
                <w:color w:val="000000"/>
              </w:rPr>
              <w:t xml:space="preserve">Number of </w:t>
            </w:r>
            <w:r>
              <w:rPr>
                <w:rFonts w:ascii="Arial" w:hAnsi="Arial" w:cs="Arial"/>
                <w:b/>
                <w:color w:val="000000"/>
              </w:rPr>
              <w:t xml:space="preserve">the </w:t>
            </w:r>
            <w:r w:rsidRPr="00501517">
              <w:rPr>
                <w:rFonts w:ascii="Arial" w:hAnsi="Arial" w:cs="Arial"/>
                <w:b/>
                <w:color w:val="000000"/>
              </w:rPr>
              <w:t>section headed “Impact of the “best interests” principle on the Court’s procedure</w:t>
            </w:r>
            <w:r w:rsidRPr="00501517">
              <w:rPr>
                <w:rFonts w:ascii="Arial" w:hAnsi="Arial" w:cs="Arial"/>
                <w:b/>
              </w:rPr>
              <w:t>” is changed from 4.8.3 to 4.8.4.</w:t>
            </w:r>
          </w:p>
        </w:tc>
      </w:tr>
      <w:tr w:rsidR="00C26672" w14:paraId="2CEC2627" w14:textId="77777777" w:rsidTr="00997D61">
        <w:tc>
          <w:tcPr>
            <w:tcW w:w="1261" w:type="dxa"/>
            <w:gridSpan w:val="2"/>
            <w:tcBorders>
              <w:top w:val="single" w:sz="4" w:space="0" w:color="auto"/>
              <w:left w:val="single" w:sz="18" w:space="0" w:color="auto"/>
              <w:bottom w:val="single" w:sz="4" w:space="0" w:color="auto"/>
            </w:tcBorders>
          </w:tcPr>
          <w:p w14:paraId="7EDA6333" w14:textId="77777777"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1B1CA6D2" w14:textId="22A3934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538938B" w14:textId="14CDFD2F" w:rsidR="00C26672" w:rsidRDefault="00C26672" w:rsidP="00C26672">
            <w:pPr>
              <w:jc w:val="center"/>
              <w:rPr>
                <w:b/>
                <w:bCs/>
                <w:lang w:val="en-AU"/>
              </w:rPr>
            </w:pPr>
            <w:r>
              <w:rPr>
                <w:b/>
                <w:bCs/>
                <w:lang w:val="en-AU"/>
              </w:rPr>
              <w:t>4.8.5</w:t>
            </w:r>
          </w:p>
        </w:tc>
        <w:tc>
          <w:tcPr>
            <w:tcW w:w="4802" w:type="dxa"/>
            <w:gridSpan w:val="2"/>
            <w:tcBorders>
              <w:top w:val="single" w:sz="4" w:space="0" w:color="auto"/>
              <w:bottom w:val="single" w:sz="4" w:space="0" w:color="auto"/>
              <w:right w:val="single" w:sz="18" w:space="0" w:color="auto"/>
            </w:tcBorders>
            <w:shd w:val="clear" w:color="auto" w:fill="FFF2CC"/>
          </w:tcPr>
          <w:p w14:paraId="5680F963" w14:textId="743EB7E3" w:rsidR="00C26672" w:rsidRPr="00501517" w:rsidRDefault="00C26672" w:rsidP="00C26672">
            <w:pPr>
              <w:spacing w:before="20" w:after="20"/>
              <w:jc w:val="both"/>
              <w:rPr>
                <w:rFonts w:ascii="Arial" w:hAnsi="Arial" w:cs="Arial"/>
                <w:b/>
                <w:color w:val="000000"/>
              </w:rPr>
            </w:pPr>
            <w:r w:rsidRPr="00501517">
              <w:rPr>
                <w:rFonts w:ascii="Arial" w:hAnsi="Arial" w:cs="Arial"/>
                <w:b/>
                <w:color w:val="000000"/>
              </w:rPr>
              <w:t xml:space="preserve">Number of </w:t>
            </w:r>
            <w:r>
              <w:rPr>
                <w:rFonts w:ascii="Arial" w:hAnsi="Arial" w:cs="Arial"/>
                <w:b/>
                <w:color w:val="000000"/>
              </w:rPr>
              <w:t xml:space="preserve">the </w:t>
            </w:r>
            <w:r w:rsidRPr="00501517">
              <w:rPr>
                <w:rFonts w:ascii="Arial" w:hAnsi="Arial" w:cs="Arial"/>
                <w:b/>
                <w:color w:val="000000"/>
              </w:rPr>
              <w:t>section headed “</w:t>
            </w:r>
            <w:r w:rsidRPr="00501517">
              <w:rPr>
                <w:rFonts w:ascii="Arial" w:hAnsi="Arial" w:cs="Arial"/>
                <w:b/>
              </w:rPr>
              <w:t>Findings on balance of probabilities” is changed from 4.8.4 to 4.8.5.</w:t>
            </w:r>
          </w:p>
        </w:tc>
      </w:tr>
      <w:tr w:rsidR="00C26672" w14:paraId="367C6E13" w14:textId="77777777" w:rsidTr="00997D61">
        <w:tc>
          <w:tcPr>
            <w:tcW w:w="1261" w:type="dxa"/>
            <w:gridSpan w:val="2"/>
            <w:tcBorders>
              <w:top w:val="single" w:sz="4" w:space="0" w:color="auto"/>
              <w:left w:val="single" w:sz="18" w:space="0" w:color="auto"/>
              <w:bottom w:val="single" w:sz="4" w:space="0" w:color="auto"/>
            </w:tcBorders>
          </w:tcPr>
          <w:p w14:paraId="7A80822D" w14:textId="77777777"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2F0EFAA6" w14:textId="3F3D65A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CB28759" w14:textId="0E68027B" w:rsidR="00C26672" w:rsidRDefault="00C26672" w:rsidP="00C26672">
            <w:pPr>
              <w:jc w:val="center"/>
              <w:rPr>
                <w:b/>
                <w:bCs/>
                <w:lang w:val="en-AU"/>
              </w:rPr>
            </w:pPr>
            <w:r>
              <w:rPr>
                <w:b/>
                <w:bCs/>
                <w:lang w:val="en-AU"/>
              </w:rPr>
              <w:t>4.8.6</w:t>
            </w:r>
          </w:p>
        </w:tc>
        <w:tc>
          <w:tcPr>
            <w:tcW w:w="4802" w:type="dxa"/>
            <w:gridSpan w:val="2"/>
            <w:tcBorders>
              <w:top w:val="single" w:sz="4" w:space="0" w:color="auto"/>
              <w:bottom w:val="single" w:sz="4" w:space="0" w:color="auto"/>
              <w:right w:val="single" w:sz="18" w:space="0" w:color="auto"/>
            </w:tcBorders>
            <w:shd w:val="clear" w:color="auto" w:fill="FFF2CC"/>
          </w:tcPr>
          <w:p w14:paraId="17FF4165" w14:textId="56B05DA1" w:rsidR="00C26672" w:rsidRPr="00501517" w:rsidRDefault="00C26672" w:rsidP="00C26672">
            <w:pPr>
              <w:spacing w:before="20" w:after="20"/>
              <w:jc w:val="both"/>
              <w:rPr>
                <w:rFonts w:ascii="Arial" w:hAnsi="Arial" w:cs="Arial"/>
                <w:b/>
                <w:color w:val="000000"/>
              </w:rPr>
            </w:pPr>
            <w:r w:rsidRPr="00501517">
              <w:rPr>
                <w:rFonts w:ascii="Arial" w:hAnsi="Arial" w:cs="Arial"/>
                <w:b/>
                <w:color w:val="000000"/>
              </w:rPr>
              <w:t xml:space="preserve">Number of </w:t>
            </w:r>
            <w:r>
              <w:rPr>
                <w:rFonts w:ascii="Arial" w:hAnsi="Arial" w:cs="Arial"/>
                <w:b/>
                <w:color w:val="000000"/>
              </w:rPr>
              <w:t xml:space="preserve">the </w:t>
            </w:r>
            <w:r w:rsidRPr="00501517">
              <w:rPr>
                <w:rFonts w:ascii="Arial" w:hAnsi="Arial" w:cs="Arial"/>
                <w:b/>
                <w:color w:val="000000"/>
              </w:rPr>
              <w:t>section headed “</w:t>
            </w:r>
            <w:r w:rsidRPr="00501517">
              <w:rPr>
                <w:rFonts w:ascii="Arial" w:hAnsi="Arial" w:cs="Arial"/>
                <w:b/>
              </w:rPr>
              <w:t>Expert evidence” is changed from 4.8.5 to 4.8.6.</w:t>
            </w:r>
          </w:p>
        </w:tc>
      </w:tr>
      <w:tr w:rsidR="00C26672" w14:paraId="2A36622D" w14:textId="77777777" w:rsidTr="00997D61">
        <w:tc>
          <w:tcPr>
            <w:tcW w:w="1261" w:type="dxa"/>
            <w:gridSpan w:val="2"/>
            <w:tcBorders>
              <w:top w:val="single" w:sz="4" w:space="0" w:color="auto"/>
              <w:left w:val="single" w:sz="18" w:space="0" w:color="auto"/>
              <w:bottom w:val="single" w:sz="4" w:space="0" w:color="auto"/>
            </w:tcBorders>
          </w:tcPr>
          <w:p w14:paraId="5E979316" w14:textId="77777777"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77F29811" w14:textId="03FDF00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0C0C5A7" w14:textId="2CCE1458" w:rsidR="00C26672" w:rsidRDefault="00C26672" w:rsidP="00C26672">
            <w:pPr>
              <w:jc w:val="center"/>
              <w:rPr>
                <w:b/>
                <w:bCs/>
                <w:lang w:val="en-AU"/>
              </w:rPr>
            </w:pPr>
            <w:r>
              <w:rPr>
                <w:b/>
                <w:bCs/>
                <w:lang w:val="en-AU"/>
              </w:rPr>
              <w:t>4.8.7</w:t>
            </w:r>
          </w:p>
        </w:tc>
        <w:tc>
          <w:tcPr>
            <w:tcW w:w="4802" w:type="dxa"/>
            <w:gridSpan w:val="2"/>
            <w:tcBorders>
              <w:top w:val="single" w:sz="4" w:space="0" w:color="auto"/>
              <w:bottom w:val="single" w:sz="4" w:space="0" w:color="auto"/>
              <w:right w:val="single" w:sz="18" w:space="0" w:color="auto"/>
            </w:tcBorders>
            <w:shd w:val="clear" w:color="auto" w:fill="FFF2CC"/>
          </w:tcPr>
          <w:p w14:paraId="6E6B6CB6" w14:textId="5A2243BE" w:rsidR="00C26672" w:rsidRPr="00501517" w:rsidRDefault="00C26672" w:rsidP="00C26672">
            <w:pPr>
              <w:spacing w:before="20" w:after="20"/>
              <w:jc w:val="both"/>
              <w:rPr>
                <w:rFonts w:ascii="Arial" w:hAnsi="Arial" w:cs="Arial"/>
                <w:b/>
                <w:color w:val="000000"/>
              </w:rPr>
            </w:pPr>
            <w:r w:rsidRPr="00501517">
              <w:rPr>
                <w:rFonts w:ascii="Arial" w:hAnsi="Arial" w:cs="Arial"/>
                <w:b/>
                <w:color w:val="000000"/>
              </w:rPr>
              <w:t xml:space="preserve">Number of </w:t>
            </w:r>
            <w:r>
              <w:rPr>
                <w:rFonts w:ascii="Arial" w:hAnsi="Arial" w:cs="Arial"/>
                <w:b/>
                <w:color w:val="000000"/>
              </w:rPr>
              <w:t xml:space="preserve">the </w:t>
            </w:r>
            <w:r w:rsidRPr="00501517">
              <w:rPr>
                <w:rFonts w:ascii="Arial" w:hAnsi="Arial" w:cs="Arial"/>
                <w:b/>
                <w:color w:val="000000"/>
              </w:rPr>
              <w:t>section headed “</w:t>
            </w:r>
            <w:r w:rsidRPr="00501517">
              <w:rPr>
                <w:rFonts w:ascii="Arial" w:hAnsi="Arial" w:cs="Arial"/>
                <w:b/>
              </w:rPr>
              <w:t>Attendance of child at Court” is changed from 4.8.6 to 4.8.7.</w:t>
            </w:r>
          </w:p>
        </w:tc>
      </w:tr>
      <w:tr w:rsidR="00C26672" w14:paraId="7D4EE622" w14:textId="77777777" w:rsidTr="00997D61">
        <w:tc>
          <w:tcPr>
            <w:tcW w:w="1261" w:type="dxa"/>
            <w:gridSpan w:val="2"/>
            <w:tcBorders>
              <w:top w:val="single" w:sz="4" w:space="0" w:color="auto"/>
              <w:left w:val="single" w:sz="18" w:space="0" w:color="auto"/>
              <w:bottom w:val="single" w:sz="4" w:space="0" w:color="auto"/>
            </w:tcBorders>
          </w:tcPr>
          <w:p w14:paraId="269CCC0F" w14:textId="647F666F"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684D11D8" w14:textId="0A1CC40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FB286B9" w14:textId="1FAC4350" w:rsidR="00C26672" w:rsidRDefault="00C26672" w:rsidP="00C26672">
            <w:pPr>
              <w:jc w:val="center"/>
              <w:rPr>
                <w:b/>
                <w:bCs/>
                <w:lang w:val="en-AU"/>
              </w:rPr>
            </w:pPr>
            <w:r>
              <w:rPr>
                <w:b/>
                <w:bCs/>
                <w:lang w:val="en-AU"/>
              </w:rPr>
              <w:t>4.9.8</w:t>
            </w:r>
          </w:p>
        </w:tc>
        <w:tc>
          <w:tcPr>
            <w:tcW w:w="4802" w:type="dxa"/>
            <w:gridSpan w:val="2"/>
            <w:tcBorders>
              <w:top w:val="single" w:sz="4" w:space="0" w:color="auto"/>
              <w:bottom w:val="single" w:sz="4" w:space="0" w:color="auto"/>
              <w:right w:val="single" w:sz="18" w:space="0" w:color="auto"/>
            </w:tcBorders>
            <w:shd w:val="clear" w:color="auto" w:fill="auto"/>
          </w:tcPr>
          <w:p w14:paraId="2EE75FB1" w14:textId="3F5F81F4" w:rsidR="00C26672" w:rsidRPr="00501517" w:rsidRDefault="00C26672" w:rsidP="00C26672">
            <w:pPr>
              <w:spacing w:before="20" w:after="20"/>
              <w:jc w:val="both"/>
              <w:rPr>
                <w:rFonts w:ascii="Arial" w:hAnsi="Arial" w:cs="Arial"/>
                <w:b/>
                <w:color w:val="000000"/>
              </w:rPr>
            </w:pPr>
            <w:r>
              <w:rPr>
                <w:rFonts w:ascii="Arial" w:hAnsi="Arial" w:cs="Arial"/>
                <w:color w:val="000000"/>
              </w:rPr>
              <w:t>Addition of MNG statistics for 2021/22.</w:t>
            </w:r>
          </w:p>
        </w:tc>
      </w:tr>
      <w:tr w:rsidR="00C26672" w14:paraId="7AB893EA" w14:textId="77777777" w:rsidTr="00997D61">
        <w:tc>
          <w:tcPr>
            <w:tcW w:w="1261" w:type="dxa"/>
            <w:gridSpan w:val="2"/>
            <w:tcBorders>
              <w:top w:val="single" w:sz="4" w:space="0" w:color="auto"/>
              <w:left w:val="single" w:sz="18" w:space="0" w:color="auto"/>
              <w:bottom w:val="single" w:sz="4" w:space="0" w:color="auto"/>
            </w:tcBorders>
          </w:tcPr>
          <w:p w14:paraId="77696BCF" w14:textId="26A37866" w:rsidR="00C26672" w:rsidRDefault="00C26672" w:rsidP="00C26672">
            <w:pPr>
              <w:rPr>
                <w:lang w:val="en-AU"/>
              </w:rPr>
            </w:pPr>
            <w:r>
              <w:rPr>
                <w:lang w:val="en-AU"/>
              </w:rPr>
              <w:lastRenderedPageBreak/>
              <w:t>24/11/22</w:t>
            </w:r>
          </w:p>
        </w:tc>
        <w:tc>
          <w:tcPr>
            <w:tcW w:w="836" w:type="dxa"/>
            <w:tcBorders>
              <w:top w:val="single" w:sz="4" w:space="0" w:color="auto"/>
              <w:bottom w:val="single" w:sz="4" w:space="0" w:color="auto"/>
            </w:tcBorders>
          </w:tcPr>
          <w:p w14:paraId="2259EE12" w14:textId="680079F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F0EE467" w14:textId="5800589A" w:rsidR="00C26672" w:rsidRDefault="00C26672" w:rsidP="00C26672">
            <w:pPr>
              <w:jc w:val="center"/>
              <w:rPr>
                <w:b/>
                <w:bCs/>
                <w:lang w:val="en-AU"/>
              </w:rPr>
            </w:pPr>
            <w:r>
              <w:rPr>
                <w:b/>
                <w:bCs/>
                <w:lang w:val="en-AU"/>
              </w:rPr>
              <w:t>4.17</w:t>
            </w:r>
          </w:p>
        </w:tc>
        <w:tc>
          <w:tcPr>
            <w:tcW w:w="4802" w:type="dxa"/>
            <w:gridSpan w:val="2"/>
            <w:tcBorders>
              <w:top w:val="single" w:sz="4" w:space="0" w:color="auto"/>
              <w:bottom w:val="single" w:sz="4" w:space="0" w:color="auto"/>
              <w:right w:val="single" w:sz="18" w:space="0" w:color="auto"/>
            </w:tcBorders>
            <w:shd w:val="clear" w:color="auto" w:fill="auto"/>
          </w:tcPr>
          <w:p w14:paraId="295D48A4" w14:textId="323379F5" w:rsidR="00C26672" w:rsidRDefault="00C26672" w:rsidP="00C26672">
            <w:pPr>
              <w:spacing w:before="20" w:after="20"/>
              <w:jc w:val="both"/>
              <w:rPr>
                <w:rFonts w:ascii="Arial" w:hAnsi="Arial" w:cs="Arial"/>
                <w:color w:val="000000"/>
              </w:rPr>
            </w:pPr>
            <w:r>
              <w:rPr>
                <w:rFonts w:ascii="Arial" w:hAnsi="Arial" w:cs="Arial"/>
                <w:color w:val="000000"/>
              </w:rPr>
              <w:t>Addition of FDTC statistics for 2021/22.</w:t>
            </w:r>
          </w:p>
        </w:tc>
      </w:tr>
      <w:tr w:rsidR="00C26672" w14:paraId="36517D4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606DAEA" w14:textId="357E81C5" w:rsidR="00C26672" w:rsidRPr="0054535C" w:rsidRDefault="00C26672" w:rsidP="00C26672">
            <w:pPr>
              <w:keepNext/>
              <w:keepLines/>
              <w:rPr>
                <w:sz w:val="22"/>
                <w:lang w:val="en-AU"/>
              </w:rPr>
            </w:pPr>
            <w:r>
              <w:rPr>
                <w:sz w:val="22"/>
                <w:lang w:val="en-AU"/>
              </w:rPr>
              <w:t>24/11/22</w:t>
            </w:r>
          </w:p>
        </w:tc>
        <w:tc>
          <w:tcPr>
            <w:tcW w:w="7077" w:type="dxa"/>
            <w:gridSpan w:val="4"/>
            <w:tcBorders>
              <w:top w:val="single" w:sz="18" w:space="0" w:color="auto"/>
              <w:bottom w:val="single" w:sz="4" w:space="0" w:color="auto"/>
              <w:right w:val="single" w:sz="18" w:space="0" w:color="auto"/>
            </w:tcBorders>
            <w:shd w:val="clear" w:color="auto" w:fill="DDDDDD"/>
          </w:tcPr>
          <w:p w14:paraId="40090D56" w14:textId="5D0D04F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5AAE1889" w14:textId="77777777" w:rsidTr="00997D61">
        <w:tc>
          <w:tcPr>
            <w:tcW w:w="1261" w:type="dxa"/>
            <w:gridSpan w:val="2"/>
            <w:tcBorders>
              <w:top w:val="single" w:sz="4" w:space="0" w:color="auto"/>
              <w:left w:val="single" w:sz="18" w:space="0" w:color="auto"/>
              <w:bottom w:val="single" w:sz="4" w:space="0" w:color="auto"/>
            </w:tcBorders>
          </w:tcPr>
          <w:p w14:paraId="2566133A" w14:textId="6AAA128B"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57FC6938" w14:textId="124FC29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31F584D" w14:textId="72C598A4" w:rsidR="00C26672" w:rsidRDefault="00C26672" w:rsidP="00C26672">
            <w:pPr>
              <w:jc w:val="center"/>
              <w:rPr>
                <w:b/>
                <w:bCs/>
                <w:lang w:val="en-AU"/>
              </w:rPr>
            </w:pPr>
            <w:r>
              <w:rPr>
                <w:b/>
                <w:bCs/>
                <w:lang w:val="en-AU"/>
              </w:rPr>
              <w:t>5.2.3</w:t>
            </w:r>
          </w:p>
        </w:tc>
        <w:tc>
          <w:tcPr>
            <w:tcW w:w="4802" w:type="dxa"/>
            <w:gridSpan w:val="2"/>
            <w:tcBorders>
              <w:top w:val="single" w:sz="4" w:space="0" w:color="auto"/>
              <w:bottom w:val="single" w:sz="4" w:space="0" w:color="auto"/>
              <w:right w:val="single" w:sz="18" w:space="0" w:color="auto"/>
            </w:tcBorders>
          </w:tcPr>
          <w:p w14:paraId="348B2F9B" w14:textId="3E78B06C"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case of </w:t>
            </w:r>
            <w:r w:rsidRPr="008E7440">
              <w:rPr>
                <w:rFonts w:ascii="Arial" w:hAnsi="Arial" w:cs="Arial"/>
                <w:bCs/>
                <w:i/>
                <w:iCs/>
                <w:color w:val="000000"/>
              </w:rPr>
              <w:t>Re KT</w:t>
            </w:r>
            <w:r>
              <w:rPr>
                <w:rFonts w:ascii="Arial" w:hAnsi="Arial" w:cs="Arial"/>
                <w:bCs/>
                <w:color w:val="000000"/>
              </w:rPr>
              <w:t xml:space="preserve"> (</w:t>
            </w:r>
            <w:r>
              <w:rPr>
                <w:rFonts w:ascii="Arial" w:hAnsi="Arial" w:cs="Arial"/>
                <w:color w:val="000000"/>
              </w:rPr>
              <w:t>Children’s Court of Victoria</w:t>
            </w:r>
            <w:r>
              <w:rPr>
                <w:rFonts w:ascii="Arial" w:hAnsi="Arial" w:cs="Arial"/>
                <w:bCs/>
                <w:color w:val="000000"/>
              </w:rPr>
              <w:t>-Billings M</w:t>
            </w:r>
            <w:r>
              <w:rPr>
                <w:rFonts w:ascii="Arial" w:hAnsi="Arial" w:cs="Arial"/>
                <w:color w:val="000000"/>
              </w:rPr>
              <w:t>, 04/11/2022).</w:t>
            </w:r>
          </w:p>
        </w:tc>
      </w:tr>
      <w:tr w:rsidR="00C26672" w14:paraId="613A0432" w14:textId="77777777" w:rsidTr="00997D61">
        <w:tc>
          <w:tcPr>
            <w:tcW w:w="1261" w:type="dxa"/>
            <w:gridSpan w:val="2"/>
            <w:tcBorders>
              <w:top w:val="single" w:sz="4" w:space="0" w:color="auto"/>
              <w:left w:val="single" w:sz="18" w:space="0" w:color="auto"/>
              <w:bottom w:val="single" w:sz="4" w:space="0" w:color="auto"/>
            </w:tcBorders>
          </w:tcPr>
          <w:p w14:paraId="35E73A91" w14:textId="18D9B791"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02BE99DB" w14:textId="4574757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5211D7B" w14:textId="77777777" w:rsidR="00C26672" w:rsidRDefault="00C26672" w:rsidP="00C26672">
            <w:pPr>
              <w:keepNext/>
              <w:jc w:val="center"/>
              <w:rPr>
                <w:lang w:val="en-AU"/>
              </w:rPr>
            </w:pPr>
            <w:r>
              <w:rPr>
                <w:lang w:val="en-AU"/>
              </w:rPr>
              <w:t>5.4.10</w:t>
            </w:r>
          </w:p>
          <w:p w14:paraId="4274D6FF" w14:textId="77777777" w:rsidR="00C26672" w:rsidRDefault="00C26672" w:rsidP="00C26672">
            <w:pPr>
              <w:keepNext/>
              <w:jc w:val="center"/>
              <w:rPr>
                <w:lang w:val="en-AU"/>
              </w:rPr>
            </w:pPr>
            <w:r>
              <w:rPr>
                <w:lang w:val="en-AU"/>
              </w:rPr>
              <w:t>5.5</w:t>
            </w:r>
          </w:p>
          <w:p w14:paraId="1768C0EB" w14:textId="3D03F3C9" w:rsidR="00C26672" w:rsidRDefault="00C26672" w:rsidP="00C26672">
            <w:pPr>
              <w:keepNext/>
              <w:jc w:val="center"/>
              <w:rPr>
                <w:lang w:val="en-AU"/>
              </w:rPr>
            </w:pPr>
            <w:r>
              <w:rPr>
                <w:lang w:val="en-AU"/>
              </w:rPr>
              <w:t>5.5.8</w:t>
            </w:r>
          </w:p>
          <w:p w14:paraId="28BDA767" w14:textId="77777777" w:rsidR="00C26672" w:rsidRDefault="00C26672" w:rsidP="00C26672">
            <w:pPr>
              <w:keepNext/>
              <w:jc w:val="center"/>
              <w:rPr>
                <w:lang w:val="en-AU"/>
              </w:rPr>
            </w:pPr>
            <w:r>
              <w:rPr>
                <w:lang w:val="en-AU"/>
              </w:rPr>
              <w:t>5.11.10</w:t>
            </w:r>
          </w:p>
          <w:p w14:paraId="0ECBDE75" w14:textId="77777777" w:rsidR="00C26672" w:rsidRDefault="00C26672" w:rsidP="00C26672">
            <w:pPr>
              <w:keepNext/>
              <w:jc w:val="center"/>
              <w:rPr>
                <w:lang w:val="en-AU"/>
              </w:rPr>
            </w:pPr>
            <w:r>
              <w:rPr>
                <w:lang w:val="en-AU"/>
              </w:rPr>
              <w:t>5.13</w:t>
            </w:r>
          </w:p>
          <w:p w14:paraId="3E21DF48" w14:textId="77777777" w:rsidR="00C26672" w:rsidRDefault="00C26672" w:rsidP="00C26672">
            <w:pPr>
              <w:keepNext/>
              <w:jc w:val="center"/>
              <w:rPr>
                <w:lang w:val="en-AU"/>
              </w:rPr>
            </w:pPr>
            <w:r>
              <w:rPr>
                <w:lang w:val="en-AU"/>
              </w:rPr>
              <w:t>5.14.8</w:t>
            </w:r>
          </w:p>
          <w:p w14:paraId="347FB083" w14:textId="77777777" w:rsidR="00C26672" w:rsidRDefault="00C26672" w:rsidP="00C26672">
            <w:pPr>
              <w:keepNext/>
              <w:jc w:val="center"/>
              <w:rPr>
                <w:lang w:val="en-AU"/>
              </w:rPr>
            </w:pPr>
            <w:r>
              <w:rPr>
                <w:lang w:val="en-AU"/>
              </w:rPr>
              <w:t>5.22.9</w:t>
            </w:r>
          </w:p>
          <w:p w14:paraId="21A365E3" w14:textId="77777777" w:rsidR="00C26672" w:rsidRDefault="00C26672" w:rsidP="00C26672">
            <w:pPr>
              <w:keepNext/>
              <w:jc w:val="center"/>
              <w:rPr>
                <w:lang w:val="en-AU"/>
              </w:rPr>
            </w:pPr>
            <w:r>
              <w:rPr>
                <w:lang w:val="en-AU"/>
              </w:rPr>
              <w:t>5.23.6</w:t>
            </w:r>
          </w:p>
          <w:p w14:paraId="14887635" w14:textId="77777777" w:rsidR="00C26672" w:rsidRDefault="00C26672" w:rsidP="00C26672">
            <w:pPr>
              <w:keepNext/>
              <w:jc w:val="center"/>
              <w:rPr>
                <w:lang w:val="en-AU"/>
              </w:rPr>
            </w:pPr>
            <w:r>
              <w:rPr>
                <w:lang w:val="en-AU"/>
              </w:rPr>
              <w:t>5.23.9</w:t>
            </w:r>
          </w:p>
          <w:p w14:paraId="522B8055" w14:textId="77777777" w:rsidR="00C26672" w:rsidRDefault="00C26672" w:rsidP="00C26672">
            <w:pPr>
              <w:keepNext/>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69E715BE" w14:textId="43332A36" w:rsidR="00C26672" w:rsidRDefault="00C26672" w:rsidP="00C26672">
            <w:pPr>
              <w:spacing w:before="40"/>
              <w:jc w:val="both"/>
              <w:rPr>
                <w:rFonts w:ascii="Arial" w:hAnsi="Arial" w:cs="Arial"/>
                <w:color w:val="000000"/>
              </w:rPr>
            </w:pPr>
            <w:r>
              <w:rPr>
                <w:rFonts w:ascii="Arial" w:hAnsi="Arial" w:cs="Arial"/>
                <w:color w:val="000000"/>
              </w:rPr>
              <w:t>Addition of 2021/22 Family Division statistics to all of these paragraphs and minor associated amendments to the text in some of these paragraphs.</w:t>
            </w:r>
          </w:p>
        </w:tc>
      </w:tr>
      <w:tr w:rsidR="00C26672" w14:paraId="6E09AB1B"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553D872D" w14:textId="22346089" w:rsidR="00C26672" w:rsidRPr="0054535C" w:rsidRDefault="00C26672" w:rsidP="00C26672">
            <w:pPr>
              <w:keepNext/>
              <w:keepLines/>
              <w:rPr>
                <w:sz w:val="22"/>
                <w:lang w:val="en-AU"/>
              </w:rPr>
            </w:pPr>
            <w:r>
              <w:rPr>
                <w:sz w:val="22"/>
                <w:lang w:val="en-AU"/>
              </w:rPr>
              <w:t>24/11/22</w:t>
            </w:r>
          </w:p>
        </w:tc>
        <w:tc>
          <w:tcPr>
            <w:tcW w:w="7077" w:type="dxa"/>
            <w:gridSpan w:val="4"/>
            <w:tcBorders>
              <w:top w:val="single" w:sz="12" w:space="0" w:color="auto"/>
              <w:bottom w:val="single" w:sz="4" w:space="0" w:color="auto"/>
              <w:right w:val="single" w:sz="18" w:space="0" w:color="auto"/>
            </w:tcBorders>
            <w:shd w:val="clear" w:color="auto" w:fill="DDDDDD"/>
          </w:tcPr>
          <w:p w14:paraId="3477ABE1" w14:textId="319ADDC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346FCB29" w14:textId="77777777" w:rsidTr="00997D61">
        <w:tc>
          <w:tcPr>
            <w:tcW w:w="1261" w:type="dxa"/>
            <w:gridSpan w:val="2"/>
            <w:tcBorders>
              <w:top w:val="single" w:sz="4" w:space="0" w:color="auto"/>
              <w:left w:val="single" w:sz="18" w:space="0" w:color="auto"/>
              <w:bottom w:val="single" w:sz="4" w:space="0" w:color="auto"/>
            </w:tcBorders>
          </w:tcPr>
          <w:p w14:paraId="50BC5A0D" w14:textId="08ED2964"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64D792CA" w14:textId="240D450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D274911" w14:textId="3B135F28" w:rsidR="00C26672" w:rsidRDefault="00C26672" w:rsidP="00C26672">
            <w:pPr>
              <w:jc w:val="center"/>
              <w:rPr>
                <w:b/>
                <w:bCs/>
                <w:lang w:val="en-AU"/>
              </w:rPr>
            </w:pPr>
            <w:r>
              <w:rPr>
                <w:b/>
                <w:bCs/>
                <w:lang w:val="en-AU"/>
              </w:rPr>
              <w:t>6PS.10.1</w:t>
            </w:r>
          </w:p>
        </w:tc>
        <w:tc>
          <w:tcPr>
            <w:tcW w:w="4802" w:type="dxa"/>
            <w:gridSpan w:val="2"/>
            <w:tcBorders>
              <w:top w:val="single" w:sz="4" w:space="0" w:color="auto"/>
              <w:bottom w:val="single" w:sz="4" w:space="0" w:color="auto"/>
              <w:right w:val="single" w:sz="18" w:space="0" w:color="auto"/>
            </w:tcBorders>
          </w:tcPr>
          <w:p w14:paraId="272AEA6B" w14:textId="69CF3DDA"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B9695F">
              <w:rPr>
                <w:rFonts w:ascii="Arial" w:hAnsi="Arial" w:cs="Arial"/>
                <w:bCs/>
                <w:i/>
                <w:iCs/>
                <w:color w:val="000000"/>
              </w:rPr>
              <w:t>Smit &amp; Yemeni v Simon</w:t>
            </w:r>
            <w:r>
              <w:rPr>
                <w:rFonts w:ascii="Arial" w:hAnsi="Arial" w:cs="Arial"/>
                <w:bCs/>
                <w:color w:val="000000"/>
              </w:rPr>
              <w:t xml:space="preserve"> [2022] VMC 29 and extract from [83]-[86].</w:t>
            </w:r>
          </w:p>
        </w:tc>
      </w:tr>
      <w:tr w:rsidR="00C26672" w14:paraId="2B152DFE" w14:textId="77777777" w:rsidTr="00997D61">
        <w:tc>
          <w:tcPr>
            <w:tcW w:w="1261" w:type="dxa"/>
            <w:gridSpan w:val="2"/>
            <w:tcBorders>
              <w:top w:val="single" w:sz="4" w:space="0" w:color="auto"/>
              <w:left w:val="single" w:sz="18" w:space="0" w:color="auto"/>
              <w:bottom w:val="single" w:sz="4" w:space="0" w:color="auto"/>
            </w:tcBorders>
          </w:tcPr>
          <w:p w14:paraId="2EE38F49" w14:textId="0C62BB92"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6AFCA587" w14:textId="051DEF4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9672D37" w14:textId="524323C6" w:rsidR="00C26672" w:rsidRDefault="00C26672" w:rsidP="00C26672">
            <w:pPr>
              <w:jc w:val="center"/>
              <w:rPr>
                <w:b/>
                <w:bCs/>
                <w:lang w:val="en-AU"/>
              </w:rPr>
            </w:pPr>
            <w:r>
              <w:rPr>
                <w:b/>
                <w:bCs/>
                <w:lang w:val="en-AU"/>
              </w:rPr>
              <w:t>6.20</w:t>
            </w:r>
          </w:p>
        </w:tc>
        <w:tc>
          <w:tcPr>
            <w:tcW w:w="4802" w:type="dxa"/>
            <w:gridSpan w:val="2"/>
            <w:tcBorders>
              <w:top w:val="single" w:sz="4" w:space="0" w:color="auto"/>
              <w:bottom w:val="single" w:sz="4" w:space="0" w:color="auto"/>
              <w:right w:val="single" w:sz="18" w:space="0" w:color="auto"/>
            </w:tcBorders>
          </w:tcPr>
          <w:p w14:paraId="063E9CE2" w14:textId="1CEF6E55" w:rsidR="00C26672" w:rsidRDefault="00C26672" w:rsidP="00C26672">
            <w:pPr>
              <w:spacing w:before="20" w:after="20"/>
              <w:jc w:val="both"/>
              <w:rPr>
                <w:rFonts w:ascii="Arial" w:hAnsi="Arial" w:cs="Arial"/>
                <w:bCs/>
                <w:color w:val="000000"/>
              </w:rPr>
            </w:pPr>
            <w:r>
              <w:rPr>
                <w:rFonts w:ascii="Arial" w:hAnsi="Arial" w:cs="Arial"/>
                <w:bCs/>
                <w:color w:val="000000"/>
              </w:rPr>
              <w:t>Addition of 2021/22 intervention order statistics.</w:t>
            </w:r>
          </w:p>
        </w:tc>
      </w:tr>
      <w:tr w:rsidR="00C26672" w14:paraId="1D0F48E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F96452C" w14:textId="5981C62F" w:rsidR="00C26672" w:rsidRPr="0054535C" w:rsidRDefault="00C26672" w:rsidP="00C26672">
            <w:pPr>
              <w:keepNext/>
              <w:keepLines/>
              <w:rPr>
                <w:sz w:val="22"/>
                <w:lang w:val="en-AU"/>
              </w:rPr>
            </w:pPr>
            <w:r>
              <w:rPr>
                <w:sz w:val="22"/>
                <w:lang w:val="en-AU"/>
              </w:rPr>
              <w:t>24/11/22</w:t>
            </w:r>
          </w:p>
        </w:tc>
        <w:tc>
          <w:tcPr>
            <w:tcW w:w="7077" w:type="dxa"/>
            <w:gridSpan w:val="4"/>
            <w:tcBorders>
              <w:top w:val="single" w:sz="18" w:space="0" w:color="auto"/>
              <w:bottom w:val="single" w:sz="4" w:space="0" w:color="auto"/>
              <w:right w:val="single" w:sz="18" w:space="0" w:color="auto"/>
            </w:tcBorders>
            <w:shd w:val="clear" w:color="auto" w:fill="DDDDDD"/>
          </w:tcPr>
          <w:p w14:paraId="32E883A6" w14:textId="453C07E3"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1DFB6B16" w14:textId="77777777" w:rsidTr="00997D61">
        <w:trPr>
          <w:trHeight w:val="454"/>
        </w:trPr>
        <w:tc>
          <w:tcPr>
            <w:tcW w:w="1261" w:type="dxa"/>
            <w:gridSpan w:val="2"/>
            <w:tcBorders>
              <w:top w:val="single" w:sz="4" w:space="0" w:color="auto"/>
              <w:left w:val="single" w:sz="18" w:space="0" w:color="auto"/>
            </w:tcBorders>
          </w:tcPr>
          <w:p w14:paraId="29AC447A" w14:textId="04C2ACDD" w:rsidR="00C26672" w:rsidRDefault="00C26672" w:rsidP="00C26672">
            <w:pPr>
              <w:rPr>
                <w:lang w:val="en-AU"/>
              </w:rPr>
            </w:pPr>
            <w:r>
              <w:rPr>
                <w:lang w:val="en-AU"/>
              </w:rPr>
              <w:t>24/11/22</w:t>
            </w:r>
          </w:p>
        </w:tc>
        <w:tc>
          <w:tcPr>
            <w:tcW w:w="836" w:type="dxa"/>
            <w:tcBorders>
              <w:top w:val="single" w:sz="4" w:space="0" w:color="auto"/>
            </w:tcBorders>
          </w:tcPr>
          <w:p w14:paraId="50CBCD8B" w14:textId="54883C37" w:rsidR="00C26672" w:rsidRDefault="00C26672" w:rsidP="00C26672">
            <w:pPr>
              <w:jc w:val="center"/>
              <w:rPr>
                <w:lang w:val="en-AU"/>
              </w:rPr>
            </w:pPr>
            <w:r>
              <w:rPr>
                <w:lang w:val="en-AU"/>
              </w:rPr>
              <w:t>7</w:t>
            </w:r>
          </w:p>
        </w:tc>
        <w:tc>
          <w:tcPr>
            <w:tcW w:w="1439" w:type="dxa"/>
            <w:tcBorders>
              <w:top w:val="single" w:sz="4" w:space="0" w:color="auto"/>
            </w:tcBorders>
          </w:tcPr>
          <w:p w14:paraId="35992371" w14:textId="77777777" w:rsidR="00C26672" w:rsidRDefault="00C26672" w:rsidP="00C26672">
            <w:pPr>
              <w:jc w:val="center"/>
              <w:rPr>
                <w:lang w:val="en-AU"/>
              </w:rPr>
            </w:pPr>
            <w:r>
              <w:rPr>
                <w:lang w:val="en-AU"/>
              </w:rPr>
              <w:t>7.5.7</w:t>
            </w:r>
          </w:p>
        </w:tc>
        <w:tc>
          <w:tcPr>
            <w:tcW w:w="4802" w:type="dxa"/>
            <w:gridSpan w:val="2"/>
            <w:tcBorders>
              <w:top w:val="single" w:sz="4" w:space="0" w:color="auto"/>
              <w:right w:val="single" w:sz="18" w:space="0" w:color="auto"/>
            </w:tcBorders>
            <w:shd w:val="clear" w:color="auto" w:fill="auto"/>
          </w:tcPr>
          <w:p w14:paraId="4EF166A3" w14:textId="24FCE6EC" w:rsidR="00C26672" w:rsidRPr="0093398D" w:rsidRDefault="00C26672" w:rsidP="00C26672">
            <w:pPr>
              <w:spacing w:before="20" w:after="20"/>
              <w:jc w:val="both"/>
              <w:rPr>
                <w:rFonts w:ascii="Arial" w:hAnsi="Arial" w:cs="Arial"/>
                <w:b/>
                <w:bCs/>
                <w:color w:val="000000"/>
              </w:rPr>
            </w:pPr>
            <w:r>
              <w:rPr>
                <w:rFonts w:ascii="Arial" w:hAnsi="Arial" w:cs="Arial"/>
                <w:color w:val="000000"/>
              </w:rPr>
              <w:t>Addition of the number of Criminal Division finalisations for the year 2021/22.</w:t>
            </w:r>
          </w:p>
        </w:tc>
      </w:tr>
      <w:tr w:rsidR="00C26672" w14:paraId="2DD2DE05" w14:textId="77777777" w:rsidTr="00997D61">
        <w:tc>
          <w:tcPr>
            <w:tcW w:w="1261" w:type="dxa"/>
            <w:gridSpan w:val="2"/>
            <w:tcBorders>
              <w:top w:val="single" w:sz="4" w:space="0" w:color="auto"/>
              <w:left w:val="single" w:sz="18" w:space="0" w:color="auto"/>
              <w:bottom w:val="single" w:sz="4" w:space="0" w:color="auto"/>
            </w:tcBorders>
          </w:tcPr>
          <w:p w14:paraId="29BA033D" w14:textId="54F3A9E5"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601AF501" w14:textId="4DFDD8DF"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53609E6" w14:textId="2CEB934B" w:rsidR="00C26672" w:rsidRDefault="00C26672" w:rsidP="00C26672">
            <w:pPr>
              <w:jc w:val="center"/>
              <w:rPr>
                <w:lang w:val="en-AU"/>
              </w:rPr>
            </w:pPr>
            <w:r>
              <w:rPr>
                <w:lang w:val="en-AU"/>
              </w:rPr>
              <w:t>7.6</w:t>
            </w:r>
          </w:p>
        </w:tc>
        <w:tc>
          <w:tcPr>
            <w:tcW w:w="4802" w:type="dxa"/>
            <w:gridSpan w:val="2"/>
            <w:tcBorders>
              <w:top w:val="single" w:sz="4" w:space="0" w:color="auto"/>
              <w:bottom w:val="single" w:sz="4" w:space="0" w:color="auto"/>
              <w:right w:val="single" w:sz="18" w:space="0" w:color="auto"/>
            </w:tcBorders>
          </w:tcPr>
          <w:p w14:paraId="05266A91" w14:textId="34E42D97" w:rsidR="00C26672" w:rsidRDefault="00C26672" w:rsidP="00C26672">
            <w:pPr>
              <w:spacing w:before="20" w:after="20"/>
              <w:jc w:val="both"/>
              <w:rPr>
                <w:rFonts w:ascii="Arial" w:hAnsi="Arial" w:cs="Arial"/>
                <w:color w:val="000000"/>
              </w:rPr>
            </w:pPr>
            <w:r>
              <w:rPr>
                <w:rFonts w:ascii="Arial" w:hAnsi="Arial" w:cs="Arial"/>
                <w:color w:val="000000"/>
              </w:rPr>
              <w:t>Addition of statistics for 2021/22 and restructuring of the finalised CAYPINS cases statistical table.</w:t>
            </w:r>
          </w:p>
        </w:tc>
      </w:tr>
      <w:tr w:rsidR="00C26672" w14:paraId="43757B99" w14:textId="77777777" w:rsidTr="00997D61">
        <w:tc>
          <w:tcPr>
            <w:tcW w:w="1261" w:type="dxa"/>
            <w:gridSpan w:val="2"/>
            <w:tcBorders>
              <w:top w:val="single" w:sz="4" w:space="0" w:color="auto"/>
              <w:left w:val="single" w:sz="18" w:space="0" w:color="auto"/>
              <w:bottom w:val="single" w:sz="4" w:space="0" w:color="auto"/>
            </w:tcBorders>
          </w:tcPr>
          <w:p w14:paraId="00946407" w14:textId="12DAB5CE"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57CE10F2" w14:textId="240EDD90"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76CFACB" w14:textId="77777777" w:rsidR="00C26672" w:rsidRDefault="00C26672" w:rsidP="00C26672">
            <w:pPr>
              <w:jc w:val="center"/>
              <w:rPr>
                <w:lang w:val="en-AU"/>
              </w:rPr>
            </w:pPr>
            <w:r>
              <w:rPr>
                <w:lang w:val="en-AU"/>
              </w:rPr>
              <w:t>7.11.6</w:t>
            </w:r>
          </w:p>
        </w:tc>
        <w:tc>
          <w:tcPr>
            <w:tcW w:w="4802" w:type="dxa"/>
            <w:gridSpan w:val="2"/>
            <w:tcBorders>
              <w:top w:val="single" w:sz="4" w:space="0" w:color="auto"/>
              <w:bottom w:val="single" w:sz="4" w:space="0" w:color="auto"/>
              <w:right w:val="single" w:sz="18" w:space="0" w:color="auto"/>
            </w:tcBorders>
          </w:tcPr>
          <w:p w14:paraId="4ADE0BBF" w14:textId="3B7C9A5B" w:rsidR="00C26672" w:rsidRDefault="00C26672" w:rsidP="00C26672">
            <w:pPr>
              <w:spacing w:before="20" w:after="20"/>
              <w:jc w:val="both"/>
              <w:rPr>
                <w:rFonts w:ascii="Arial" w:hAnsi="Arial" w:cs="Arial"/>
                <w:color w:val="000000"/>
              </w:rPr>
            </w:pPr>
            <w:r>
              <w:rPr>
                <w:rFonts w:ascii="Arial" w:hAnsi="Arial" w:cs="Arial"/>
                <w:color w:val="000000"/>
              </w:rPr>
              <w:t>Addition of Children’s Koori Court statistics for 2021/22.</w:t>
            </w:r>
          </w:p>
        </w:tc>
      </w:tr>
      <w:tr w:rsidR="00C26672" w14:paraId="317B76E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60F9557" w14:textId="3CE5F19A" w:rsidR="00C26672" w:rsidRPr="0054535C" w:rsidRDefault="00C26672" w:rsidP="00C26672">
            <w:pPr>
              <w:keepNext/>
              <w:keepLines/>
              <w:rPr>
                <w:sz w:val="22"/>
                <w:lang w:val="en-AU"/>
              </w:rPr>
            </w:pPr>
            <w:r>
              <w:rPr>
                <w:sz w:val="22"/>
                <w:lang w:val="en-AU"/>
              </w:rPr>
              <w:t>24/11/22</w:t>
            </w:r>
          </w:p>
        </w:tc>
        <w:tc>
          <w:tcPr>
            <w:tcW w:w="7077" w:type="dxa"/>
            <w:gridSpan w:val="4"/>
            <w:tcBorders>
              <w:top w:val="single" w:sz="18" w:space="0" w:color="auto"/>
              <w:bottom w:val="single" w:sz="4" w:space="0" w:color="auto"/>
              <w:right w:val="single" w:sz="18" w:space="0" w:color="auto"/>
            </w:tcBorders>
            <w:shd w:val="clear" w:color="auto" w:fill="DDDDDD"/>
          </w:tcPr>
          <w:p w14:paraId="1EE0CF3F" w14:textId="3A001B6A"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209889E7" w14:textId="77777777" w:rsidTr="00997D61">
        <w:trPr>
          <w:trHeight w:val="182"/>
        </w:trPr>
        <w:tc>
          <w:tcPr>
            <w:tcW w:w="1261" w:type="dxa"/>
            <w:gridSpan w:val="2"/>
            <w:vMerge w:val="restart"/>
            <w:tcBorders>
              <w:top w:val="single" w:sz="4" w:space="0" w:color="auto"/>
              <w:left w:val="single" w:sz="18" w:space="0" w:color="auto"/>
            </w:tcBorders>
          </w:tcPr>
          <w:p w14:paraId="0BED5E84" w14:textId="1DB5001F" w:rsidR="00C26672" w:rsidRDefault="00C26672" w:rsidP="00C26672">
            <w:pPr>
              <w:rPr>
                <w:lang w:val="en-AU"/>
              </w:rPr>
            </w:pPr>
            <w:r>
              <w:rPr>
                <w:lang w:val="en-AU"/>
              </w:rPr>
              <w:t>24/11/22</w:t>
            </w:r>
          </w:p>
        </w:tc>
        <w:tc>
          <w:tcPr>
            <w:tcW w:w="836" w:type="dxa"/>
            <w:vMerge w:val="restart"/>
            <w:tcBorders>
              <w:top w:val="single" w:sz="4" w:space="0" w:color="auto"/>
            </w:tcBorders>
          </w:tcPr>
          <w:p w14:paraId="2C4FB5D0" w14:textId="7D4E11CA" w:rsidR="00C26672" w:rsidRDefault="00C26672" w:rsidP="00C26672">
            <w:pPr>
              <w:jc w:val="center"/>
              <w:rPr>
                <w:lang w:val="en-AU"/>
              </w:rPr>
            </w:pPr>
            <w:r>
              <w:rPr>
                <w:lang w:val="en-AU"/>
              </w:rPr>
              <w:t>9</w:t>
            </w:r>
          </w:p>
        </w:tc>
        <w:tc>
          <w:tcPr>
            <w:tcW w:w="1439" w:type="dxa"/>
            <w:vMerge w:val="restart"/>
            <w:tcBorders>
              <w:top w:val="single" w:sz="4" w:space="0" w:color="auto"/>
            </w:tcBorders>
          </w:tcPr>
          <w:p w14:paraId="08FEA776" w14:textId="324020CF" w:rsidR="00C26672" w:rsidRDefault="00C26672" w:rsidP="00C26672">
            <w:pPr>
              <w:jc w:val="center"/>
              <w:rPr>
                <w:lang w:val="en-AU"/>
              </w:rPr>
            </w:pPr>
            <w:r>
              <w:rPr>
                <w:lang w:val="en-AU"/>
              </w:rPr>
              <w:t>9.2.11</w:t>
            </w:r>
          </w:p>
        </w:tc>
        <w:tc>
          <w:tcPr>
            <w:tcW w:w="4802" w:type="dxa"/>
            <w:gridSpan w:val="2"/>
            <w:tcBorders>
              <w:top w:val="single" w:sz="4" w:space="0" w:color="auto"/>
              <w:right w:val="single" w:sz="18" w:space="0" w:color="auto"/>
            </w:tcBorders>
            <w:shd w:val="clear" w:color="auto" w:fill="FFF2CC"/>
          </w:tcPr>
          <w:p w14:paraId="2C6B0481" w14:textId="079E6764" w:rsidR="00C26672" w:rsidRDefault="00C26672" w:rsidP="00C26672">
            <w:pPr>
              <w:spacing w:before="20"/>
              <w:jc w:val="both"/>
              <w:rPr>
                <w:rFonts w:ascii="Arial" w:hAnsi="Arial" w:cs="Arial"/>
                <w:color w:val="000000"/>
              </w:rPr>
            </w:pPr>
            <w:r w:rsidRPr="00A73A65">
              <w:rPr>
                <w:rFonts w:ascii="Arial" w:hAnsi="Arial" w:cs="Arial"/>
                <w:b/>
                <w:bCs/>
                <w:color w:val="000000"/>
              </w:rPr>
              <w:t>New section entitled “Bail Regulations 2022”</w:t>
            </w:r>
            <w:r>
              <w:rPr>
                <w:rFonts w:ascii="Arial" w:hAnsi="Arial" w:cs="Arial"/>
                <w:b/>
                <w:bCs/>
                <w:color w:val="000000"/>
              </w:rPr>
              <w:t>.</w:t>
            </w:r>
          </w:p>
        </w:tc>
      </w:tr>
      <w:tr w:rsidR="00C26672" w14:paraId="13782721" w14:textId="77777777" w:rsidTr="00997D61">
        <w:trPr>
          <w:trHeight w:val="182"/>
        </w:trPr>
        <w:tc>
          <w:tcPr>
            <w:tcW w:w="1261" w:type="dxa"/>
            <w:gridSpan w:val="2"/>
            <w:vMerge/>
            <w:tcBorders>
              <w:left w:val="single" w:sz="18" w:space="0" w:color="auto"/>
            </w:tcBorders>
          </w:tcPr>
          <w:p w14:paraId="68634D16" w14:textId="77777777" w:rsidR="00C26672" w:rsidRDefault="00C26672" w:rsidP="00C26672">
            <w:pPr>
              <w:rPr>
                <w:lang w:val="en-AU"/>
              </w:rPr>
            </w:pPr>
          </w:p>
        </w:tc>
        <w:tc>
          <w:tcPr>
            <w:tcW w:w="836" w:type="dxa"/>
            <w:vMerge/>
          </w:tcPr>
          <w:p w14:paraId="44912E1E" w14:textId="1C13DDAB" w:rsidR="00C26672" w:rsidRDefault="00C26672" w:rsidP="00C26672">
            <w:pPr>
              <w:jc w:val="center"/>
              <w:rPr>
                <w:lang w:val="en-AU"/>
              </w:rPr>
            </w:pPr>
          </w:p>
        </w:tc>
        <w:tc>
          <w:tcPr>
            <w:tcW w:w="1439" w:type="dxa"/>
            <w:vMerge/>
          </w:tcPr>
          <w:p w14:paraId="10A308AC"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tcPr>
          <w:p w14:paraId="599064CE" w14:textId="5A378CF8" w:rsidR="00C26672" w:rsidRPr="00A73A65" w:rsidRDefault="00C26672" w:rsidP="00C26672">
            <w:pPr>
              <w:spacing w:before="20" w:after="20"/>
              <w:jc w:val="both"/>
              <w:rPr>
                <w:rFonts w:ascii="Arial" w:hAnsi="Arial" w:cs="Arial"/>
                <w:color w:val="000000"/>
              </w:rPr>
            </w:pPr>
            <w:r w:rsidRPr="00A73A65">
              <w:rPr>
                <w:rFonts w:ascii="Arial" w:hAnsi="Arial" w:cs="Arial"/>
                <w:color w:val="000000"/>
              </w:rPr>
              <w:t xml:space="preserve">This new section </w:t>
            </w:r>
            <w:r>
              <w:rPr>
                <w:rFonts w:ascii="Arial" w:hAnsi="Arial" w:cs="Arial"/>
                <w:color w:val="000000"/>
              </w:rPr>
              <w:t>lists</w:t>
            </w:r>
            <w:r w:rsidRPr="00A73A65">
              <w:rPr>
                <w:rFonts w:ascii="Arial" w:hAnsi="Arial" w:cs="Arial"/>
                <w:color w:val="000000"/>
              </w:rPr>
              <w:t xml:space="preserve"> the </w:t>
            </w:r>
            <w:r>
              <w:rPr>
                <w:rFonts w:ascii="Arial" w:hAnsi="Arial" w:cs="Arial"/>
                <w:color w:val="000000"/>
              </w:rPr>
              <w:t xml:space="preserve">21 </w:t>
            </w:r>
            <w:r w:rsidRPr="00A73A65">
              <w:rPr>
                <w:rFonts w:ascii="Arial" w:hAnsi="Arial" w:cs="Arial"/>
                <w:color w:val="000000"/>
              </w:rPr>
              <w:t xml:space="preserve">Forms prescribed </w:t>
            </w:r>
            <w:r>
              <w:rPr>
                <w:rFonts w:ascii="Arial" w:hAnsi="Arial" w:cs="Arial"/>
                <w:color w:val="000000"/>
              </w:rPr>
              <w:t>to be used for the purposes of the Bail Act 1977 and makes brief comments about several of them.</w:t>
            </w:r>
          </w:p>
        </w:tc>
      </w:tr>
      <w:tr w:rsidR="00C26672" w14:paraId="4F1629B7" w14:textId="77777777" w:rsidTr="00997D61">
        <w:trPr>
          <w:trHeight w:val="510"/>
        </w:trPr>
        <w:tc>
          <w:tcPr>
            <w:tcW w:w="1261" w:type="dxa"/>
            <w:gridSpan w:val="2"/>
            <w:vMerge w:val="restart"/>
            <w:tcBorders>
              <w:top w:val="single" w:sz="4" w:space="0" w:color="auto"/>
              <w:left w:val="single" w:sz="18" w:space="0" w:color="auto"/>
            </w:tcBorders>
          </w:tcPr>
          <w:p w14:paraId="688D8602" w14:textId="18DAF64C" w:rsidR="00C26672" w:rsidRDefault="00C26672" w:rsidP="00C26672">
            <w:pPr>
              <w:rPr>
                <w:lang w:val="en-AU"/>
              </w:rPr>
            </w:pPr>
            <w:r>
              <w:rPr>
                <w:lang w:val="en-AU"/>
              </w:rPr>
              <w:t>24/11/22</w:t>
            </w:r>
          </w:p>
        </w:tc>
        <w:tc>
          <w:tcPr>
            <w:tcW w:w="836" w:type="dxa"/>
            <w:vMerge w:val="restart"/>
            <w:tcBorders>
              <w:top w:val="single" w:sz="4" w:space="0" w:color="auto"/>
            </w:tcBorders>
          </w:tcPr>
          <w:p w14:paraId="185AF1DE" w14:textId="458198F2" w:rsidR="00C26672" w:rsidRDefault="00C26672" w:rsidP="00C26672">
            <w:pPr>
              <w:jc w:val="center"/>
              <w:rPr>
                <w:lang w:val="en-AU"/>
              </w:rPr>
            </w:pPr>
            <w:r>
              <w:rPr>
                <w:lang w:val="en-AU"/>
              </w:rPr>
              <w:t>9</w:t>
            </w:r>
          </w:p>
        </w:tc>
        <w:tc>
          <w:tcPr>
            <w:tcW w:w="1439" w:type="dxa"/>
            <w:vMerge w:val="restart"/>
            <w:tcBorders>
              <w:top w:val="single" w:sz="4" w:space="0" w:color="auto"/>
            </w:tcBorders>
          </w:tcPr>
          <w:p w14:paraId="73FD7DC7" w14:textId="77777777" w:rsidR="00C26672" w:rsidRDefault="00C26672" w:rsidP="00C26672">
            <w:pPr>
              <w:jc w:val="center"/>
              <w:rPr>
                <w:lang w:val="en-AU"/>
              </w:rPr>
            </w:pPr>
            <w:r>
              <w:rPr>
                <w:lang w:val="en-AU"/>
              </w:rPr>
              <w:t>9.4.1.1</w:t>
            </w:r>
          </w:p>
        </w:tc>
        <w:tc>
          <w:tcPr>
            <w:tcW w:w="4802" w:type="dxa"/>
            <w:gridSpan w:val="2"/>
            <w:tcBorders>
              <w:top w:val="single" w:sz="4" w:space="0" w:color="auto"/>
              <w:right w:val="single" w:sz="18" w:space="0" w:color="auto"/>
            </w:tcBorders>
          </w:tcPr>
          <w:p w14:paraId="5ECF3AF8" w14:textId="401DF169"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791338">
              <w:rPr>
                <w:rFonts w:ascii="Arial" w:hAnsi="Arial" w:cs="Arial"/>
                <w:i/>
                <w:iCs/>
                <w:color w:val="000000"/>
              </w:rPr>
              <w:t>Re Xian</w:t>
            </w:r>
            <w:r>
              <w:rPr>
                <w:rFonts w:ascii="Arial" w:hAnsi="Arial" w:cs="Arial"/>
                <w:color w:val="000000"/>
              </w:rPr>
              <w:t xml:space="preserve"> [2022] VSC 492; </w:t>
            </w:r>
            <w:r>
              <w:rPr>
                <w:rFonts w:ascii="Arial" w:hAnsi="Arial" w:cs="Arial"/>
                <w:i/>
                <w:iCs/>
                <w:color w:val="000000"/>
              </w:rPr>
              <w:t xml:space="preserve">Re SP </w:t>
            </w:r>
            <w:r w:rsidRPr="00270673">
              <w:rPr>
                <w:rFonts w:ascii="Arial" w:hAnsi="Arial" w:cs="Arial"/>
                <w:color w:val="000000"/>
              </w:rPr>
              <w:t>[2022] VSC 6</w:t>
            </w:r>
            <w:r>
              <w:rPr>
                <w:rFonts w:ascii="Arial" w:hAnsi="Arial" w:cs="Arial"/>
                <w:color w:val="000000"/>
              </w:rPr>
              <w:t xml:space="preserve">26; </w:t>
            </w:r>
            <w:r w:rsidRPr="00EF46EE">
              <w:rPr>
                <w:rFonts w:ascii="Arial" w:hAnsi="Arial" w:cs="Arial"/>
                <w:i/>
                <w:iCs/>
              </w:rPr>
              <w:t>Re Ryan</w:t>
            </w:r>
            <w:r>
              <w:rPr>
                <w:rFonts w:ascii="Arial" w:hAnsi="Arial" w:cs="Arial"/>
              </w:rPr>
              <w:t xml:space="preserve"> [2022] VSC 663.</w:t>
            </w:r>
          </w:p>
        </w:tc>
      </w:tr>
      <w:tr w:rsidR="00C26672" w14:paraId="7796183E" w14:textId="77777777" w:rsidTr="00997D61">
        <w:trPr>
          <w:trHeight w:val="253"/>
        </w:trPr>
        <w:tc>
          <w:tcPr>
            <w:tcW w:w="1261" w:type="dxa"/>
            <w:gridSpan w:val="2"/>
            <w:vMerge/>
            <w:tcBorders>
              <w:left w:val="single" w:sz="18" w:space="0" w:color="auto"/>
              <w:bottom w:val="single" w:sz="4" w:space="0" w:color="auto"/>
            </w:tcBorders>
          </w:tcPr>
          <w:p w14:paraId="7BA6B891" w14:textId="77777777" w:rsidR="00C26672" w:rsidRDefault="00C26672" w:rsidP="00C26672">
            <w:pPr>
              <w:rPr>
                <w:lang w:val="en-AU"/>
              </w:rPr>
            </w:pPr>
          </w:p>
        </w:tc>
        <w:tc>
          <w:tcPr>
            <w:tcW w:w="836" w:type="dxa"/>
            <w:vMerge/>
            <w:tcBorders>
              <w:bottom w:val="single" w:sz="4" w:space="0" w:color="auto"/>
            </w:tcBorders>
          </w:tcPr>
          <w:p w14:paraId="4603895D" w14:textId="6F6FB176" w:rsidR="00C26672" w:rsidRDefault="00C26672" w:rsidP="00C26672">
            <w:pPr>
              <w:jc w:val="center"/>
              <w:rPr>
                <w:lang w:val="en-AU"/>
              </w:rPr>
            </w:pPr>
          </w:p>
        </w:tc>
        <w:tc>
          <w:tcPr>
            <w:tcW w:w="1439" w:type="dxa"/>
            <w:vMerge/>
            <w:tcBorders>
              <w:bottom w:val="single" w:sz="4" w:space="0" w:color="auto"/>
            </w:tcBorders>
          </w:tcPr>
          <w:p w14:paraId="10B983D6"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3803746C" w14:textId="1D9D1907" w:rsidR="00C26672" w:rsidRDefault="00C26672" w:rsidP="00C26672">
            <w:pPr>
              <w:spacing w:before="20" w:after="20"/>
              <w:jc w:val="both"/>
              <w:rPr>
                <w:rFonts w:ascii="Arial" w:hAnsi="Arial" w:cs="Arial"/>
                <w:color w:val="000000"/>
              </w:rPr>
            </w:pPr>
            <w:r>
              <w:rPr>
                <w:rFonts w:ascii="Arial" w:hAnsi="Arial" w:cs="Arial"/>
                <w:color w:val="000000"/>
              </w:rPr>
              <w:t xml:space="preserve">Added note to </w:t>
            </w:r>
            <w:r w:rsidRPr="00F81EF3">
              <w:rPr>
                <w:rFonts w:ascii="Arial" w:hAnsi="Arial" w:cs="Arial"/>
                <w:i/>
                <w:iCs/>
                <w:color w:val="000000"/>
              </w:rPr>
              <w:t xml:space="preserve">Re </w:t>
            </w:r>
            <w:proofErr w:type="spellStart"/>
            <w:r w:rsidRPr="00F81EF3">
              <w:rPr>
                <w:rFonts w:ascii="Arial" w:hAnsi="Arial" w:cs="Arial"/>
                <w:i/>
                <w:iCs/>
                <w:color w:val="000000"/>
              </w:rPr>
              <w:t>Hammound</w:t>
            </w:r>
            <w:proofErr w:type="spellEnd"/>
            <w:r>
              <w:rPr>
                <w:rFonts w:ascii="Arial" w:hAnsi="Arial" w:cs="Arial"/>
                <w:color w:val="000000"/>
              </w:rPr>
              <w:t xml:space="preserve"> that b</w:t>
            </w:r>
            <w:r>
              <w:rPr>
                <w:rFonts w:ascii="Arial" w:hAnsi="Arial" w:cs="Arial"/>
              </w:rPr>
              <w:t>ail was revoked by Tinney J on 06/10/2022: [2022] VSC 613.</w:t>
            </w:r>
          </w:p>
        </w:tc>
      </w:tr>
      <w:tr w:rsidR="00C26672" w14:paraId="495495FE" w14:textId="77777777" w:rsidTr="00997D61">
        <w:trPr>
          <w:trHeight w:val="170"/>
        </w:trPr>
        <w:tc>
          <w:tcPr>
            <w:tcW w:w="1261" w:type="dxa"/>
            <w:gridSpan w:val="2"/>
            <w:tcBorders>
              <w:top w:val="single" w:sz="4" w:space="0" w:color="auto"/>
              <w:left w:val="single" w:sz="18" w:space="0" w:color="auto"/>
            </w:tcBorders>
          </w:tcPr>
          <w:p w14:paraId="137B34F6" w14:textId="4C5FA39D" w:rsidR="00C26672" w:rsidRDefault="00C26672" w:rsidP="00C26672">
            <w:pPr>
              <w:rPr>
                <w:lang w:val="en-AU"/>
              </w:rPr>
            </w:pPr>
            <w:r>
              <w:rPr>
                <w:lang w:val="en-AU"/>
              </w:rPr>
              <w:t>24/11/22</w:t>
            </w:r>
          </w:p>
        </w:tc>
        <w:tc>
          <w:tcPr>
            <w:tcW w:w="836" w:type="dxa"/>
            <w:tcBorders>
              <w:top w:val="single" w:sz="4" w:space="0" w:color="auto"/>
            </w:tcBorders>
          </w:tcPr>
          <w:p w14:paraId="78AB8D57" w14:textId="061DF542" w:rsidR="00C26672" w:rsidRDefault="00C26672" w:rsidP="00C26672">
            <w:pPr>
              <w:jc w:val="center"/>
              <w:rPr>
                <w:lang w:val="en-AU"/>
              </w:rPr>
            </w:pPr>
            <w:r>
              <w:rPr>
                <w:lang w:val="en-AU"/>
              </w:rPr>
              <w:t>9</w:t>
            </w:r>
          </w:p>
        </w:tc>
        <w:tc>
          <w:tcPr>
            <w:tcW w:w="1439" w:type="dxa"/>
            <w:tcBorders>
              <w:top w:val="single" w:sz="4" w:space="0" w:color="auto"/>
            </w:tcBorders>
          </w:tcPr>
          <w:p w14:paraId="685A49D9" w14:textId="451D3AD8" w:rsidR="00C26672" w:rsidRDefault="00C26672" w:rsidP="00C26672">
            <w:pPr>
              <w:jc w:val="center"/>
              <w:rPr>
                <w:lang w:val="en-AU"/>
              </w:rPr>
            </w:pPr>
            <w:r>
              <w:rPr>
                <w:lang w:val="en-AU"/>
              </w:rPr>
              <w:t>9.4.1.2</w:t>
            </w:r>
          </w:p>
        </w:tc>
        <w:tc>
          <w:tcPr>
            <w:tcW w:w="4802" w:type="dxa"/>
            <w:gridSpan w:val="2"/>
            <w:tcBorders>
              <w:top w:val="single" w:sz="4" w:space="0" w:color="auto"/>
              <w:right w:val="single" w:sz="18" w:space="0" w:color="auto"/>
            </w:tcBorders>
          </w:tcPr>
          <w:p w14:paraId="6AD004C9" w14:textId="483BFEB6"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E65EC9">
              <w:rPr>
                <w:rFonts w:ascii="Arial" w:hAnsi="Arial" w:cs="Arial"/>
                <w:i/>
                <w:iCs/>
              </w:rPr>
              <w:t>Re</w:t>
            </w:r>
            <w:r>
              <w:rPr>
                <w:rFonts w:ascii="Arial" w:hAnsi="Arial" w:cs="Arial"/>
                <w:i/>
                <w:iCs/>
              </w:rPr>
              <w:t> </w:t>
            </w:r>
            <w:r w:rsidRPr="00E65EC9">
              <w:rPr>
                <w:rFonts w:ascii="Arial" w:hAnsi="Arial" w:cs="Arial"/>
                <w:i/>
                <w:iCs/>
              </w:rPr>
              <w:t>Pusey (N</w:t>
            </w:r>
            <w:r>
              <w:rPr>
                <w:rFonts w:ascii="Arial" w:hAnsi="Arial" w:cs="Arial"/>
                <w:i/>
                <w:iCs/>
              </w:rPr>
              <w:t xml:space="preserve">o </w:t>
            </w:r>
            <w:r w:rsidRPr="00E65EC9">
              <w:rPr>
                <w:rFonts w:ascii="Arial" w:hAnsi="Arial" w:cs="Arial"/>
                <w:i/>
                <w:iCs/>
              </w:rPr>
              <w:t>2)</w:t>
            </w:r>
            <w:r>
              <w:rPr>
                <w:rFonts w:ascii="Arial" w:hAnsi="Arial" w:cs="Arial"/>
              </w:rPr>
              <w:t xml:space="preserve"> [2022] VSC 682.</w:t>
            </w:r>
          </w:p>
        </w:tc>
      </w:tr>
      <w:tr w:rsidR="00C26672" w14:paraId="710E3FDB" w14:textId="77777777" w:rsidTr="00997D61">
        <w:trPr>
          <w:trHeight w:val="510"/>
        </w:trPr>
        <w:tc>
          <w:tcPr>
            <w:tcW w:w="1261" w:type="dxa"/>
            <w:gridSpan w:val="2"/>
            <w:tcBorders>
              <w:top w:val="single" w:sz="4" w:space="0" w:color="auto"/>
              <w:left w:val="single" w:sz="18" w:space="0" w:color="auto"/>
            </w:tcBorders>
          </w:tcPr>
          <w:p w14:paraId="2F8D9380" w14:textId="76FA9623" w:rsidR="00C26672" w:rsidRDefault="00C26672" w:rsidP="00C26672">
            <w:pPr>
              <w:rPr>
                <w:lang w:val="en-AU"/>
              </w:rPr>
            </w:pPr>
            <w:r>
              <w:rPr>
                <w:lang w:val="en-AU"/>
              </w:rPr>
              <w:t>24/11/22</w:t>
            </w:r>
          </w:p>
        </w:tc>
        <w:tc>
          <w:tcPr>
            <w:tcW w:w="836" w:type="dxa"/>
            <w:tcBorders>
              <w:top w:val="single" w:sz="4" w:space="0" w:color="auto"/>
            </w:tcBorders>
          </w:tcPr>
          <w:p w14:paraId="65606359" w14:textId="0429000C" w:rsidR="00C26672" w:rsidRDefault="00C26672" w:rsidP="00C26672">
            <w:pPr>
              <w:jc w:val="center"/>
              <w:rPr>
                <w:lang w:val="en-AU"/>
              </w:rPr>
            </w:pPr>
            <w:r>
              <w:rPr>
                <w:lang w:val="en-AU"/>
              </w:rPr>
              <w:t>9</w:t>
            </w:r>
          </w:p>
        </w:tc>
        <w:tc>
          <w:tcPr>
            <w:tcW w:w="1439" w:type="dxa"/>
            <w:tcBorders>
              <w:top w:val="single" w:sz="4" w:space="0" w:color="auto"/>
            </w:tcBorders>
          </w:tcPr>
          <w:p w14:paraId="3DD042F8" w14:textId="0FD72C72" w:rsidR="00C26672" w:rsidRDefault="00C26672" w:rsidP="00C26672">
            <w:pPr>
              <w:jc w:val="center"/>
              <w:rPr>
                <w:lang w:val="en-AU"/>
              </w:rPr>
            </w:pPr>
            <w:r>
              <w:rPr>
                <w:lang w:val="en-AU"/>
              </w:rPr>
              <w:t>9.4.2.2</w:t>
            </w:r>
          </w:p>
        </w:tc>
        <w:tc>
          <w:tcPr>
            <w:tcW w:w="4802" w:type="dxa"/>
            <w:gridSpan w:val="2"/>
            <w:tcBorders>
              <w:top w:val="single" w:sz="4" w:space="0" w:color="auto"/>
              <w:right w:val="single" w:sz="18" w:space="0" w:color="auto"/>
            </w:tcBorders>
          </w:tcPr>
          <w:p w14:paraId="79A604AC" w14:textId="2484D7AF"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206B10">
              <w:rPr>
                <w:rFonts w:ascii="Arial" w:hAnsi="Arial" w:cs="Arial"/>
                <w:i/>
                <w:iCs/>
              </w:rPr>
              <w:t>Re LU (Youth)</w:t>
            </w:r>
            <w:r>
              <w:rPr>
                <w:rFonts w:ascii="Arial" w:hAnsi="Arial" w:cs="Arial"/>
              </w:rPr>
              <w:t xml:space="preserve"> [2022] VSC 644; </w:t>
            </w:r>
            <w:r>
              <w:rPr>
                <w:rFonts w:ascii="Arial" w:hAnsi="Arial" w:cs="Arial"/>
                <w:i/>
                <w:iCs/>
              </w:rPr>
              <w:t xml:space="preserve">Re John Booth </w:t>
            </w:r>
            <w:r w:rsidRPr="00534F2A">
              <w:rPr>
                <w:rFonts w:ascii="Arial" w:hAnsi="Arial" w:cs="Arial"/>
              </w:rPr>
              <w:t>[2022] VSC 657</w:t>
            </w:r>
            <w:r>
              <w:rPr>
                <w:rFonts w:ascii="Arial" w:hAnsi="Arial" w:cs="Arial"/>
              </w:rPr>
              <w:t>.</w:t>
            </w:r>
          </w:p>
        </w:tc>
      </w:tr>
      <w:tr w:rsidR="00C26672" w14:paraId="4DEF1795" w14:textId="77777777" w:rsidTr="00997D61">
        <w:trPr>
          <w:trHeight w:val="510"/>
        </w:trPr>
        <w:tc>
          <w:tcPr>
            <w:tcW w:w="1261" w:type="dxa"/>
            <w:gridSpan w:val="2"/>
            <w:tcBorders>
              <w:top w:val="single" w:sz="4" w:space="0" w:color="auto"/>
              <w:left w:val="single" w:sz="18" w:space="0" w:color="auto"/>
            </w:tcBorders>
          </w:tcPr>
          <w:p w14:paraId="3DEB3AEB" w14:textId="73993EEA" w:rsidR="00C26672" w:rsidRDefault="00C26672" w:rsidP="00C26672">
            <w:pPr>
              <w:rPr>
                <w:lang w:val="en-AU"/>
              </w:rPr>
            </w:pPr>
            <w:r>
              <w:rPr>
                <w:lang w:val="en-AU"/>
              </w:rPr>
              <w:t>24/11/22</w:t>
            </w:r>
          </w:p>
        </w:tc>
        <w:tc>
          <w:tcPr>
            <w:tcW w:w="836" w:type="dxa"/>
            <w:tcBorders>
              <w:top w:val="single" w:sz="4" w:space="0" w:color="auto"/>
            </w:tcBorders>
          </w:tcPr>
          <w:p w14:paraId="04401BCC" w14:textId="20B55852" w:rsidR="00C26672" w:rsidRDefault="00C26672" w:rsidP="00C26672">
            <w:pPr>
              <w:jc w:val="center"/>
              <w:rPr>
                <w:lang w:val="en-AU"/>
              </w:rPr>
            </w:pPr>
            <w:r>
              <w:rPr>
                <w:lang w:val="en-AU"/>
              </w:rPr>
              <w:t>9</w:t>
            </w:r>
          </w:p>
        </w:tc>
        <w:tc>
          <w:tcPr>
            <w:tcW w:w="1439" w:type="dxa"/>
            <w:tcBorders>
              <w:top w:val="single" w:sz="4" w:space="0" w:color="auto"/>
            </w:tcBorders>
          </w:tcPr>
          <w:p w14:paraId="2A770D18" w14:textId="43D8FC45" w:rsidR="00C26672" w:rsidRDefault="00C26672" w:rsidP="00C26672">
            <w:pPr>
              <w:jc w:val="center"/>
              <w:rPr>
                <w:lang w:val="en-AU"/>
              </w:rPr>
            </w:pPr>
            <w:r>
              <w:rPr>
                <w:lang w:val="en-AU"/>
              </w:rPr>
              <w:t>9.4.2.4</w:t>
            </w:r>
          </w:p>
        </w:tc>
        <w:tc>
          <w:tcPr>
            <w:tcW w:w="4802" w:type="dxa"/>
            <w:gridSpan w:val="2"/>
            <w:tcBorders>
              <w:top w:val="single" w:sz="4" w:space="0" w:color="auto"/>
              <w:right w:val="single" w:sz="18" w:space="0" w:color="auto"/>
            </w:tcBorders>
          </w:tcPr>
          <w:p w14:paraId="343E1D19" w14:textId="6B98D31D"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61457D">
              <w:rPr>
                <w:rFonts w:ascii="Arial" w:hAnsi="Arial" w:cs="Arial"/>
                <w:i/>
                <w:iCs/>
                <w:color w:val="000000"/>
              </w:rPr>
              <w:t>Re Maynard</w:t>
            </w:r>
            <w:r>
              <w:rPr>
                <w:rFonts w:ascii="Arial" w:hAnsi="Arial" w:cs="Arial"/>
                <w:color w:val="000000"/>
              </w:rPr>
              <w:t xml:space="preserve"> [2022] VSC 616; </w:t>
            </w:r>
            <w:r w:rsidRPr="00CF733E">
              <w:rPr>
                <w:rFonts w:ascii="Arial" w:hAnsi="Arial" w:cs="Arial"/>
                <w:i/>
                <w:iCs/>
              </w:rPr>
              <w:t>Re Forrester</w:t>
            </w:r>
            <w:r>
              <w:rPr>
                <w:rFonts w:ascii="Arial" w:hAnsi="Arial" w:cs="Arial"/>
              </w:rPr>
              <w:t xml:space="preserve"> [2022] VSC 654.</w:t>
            </w:r>
          </w:p>
        </w:tc>
      </w:tr>
      <w:tr w:rsidR="00C26672" w14:paraId="63687735" w14:textId="77777777" w:rsidTr="00997D61">
        <w:tc>
          <w:tcPr>
            <w:tcW w:w="1261" w:type="dxa"/>
            <w:gridSpan w:val="2"/>
            <w:tcBorders>
              <w:top w:val="single" w:sz="4" w:space="0" w:color="auto"/>
              <w:left w:val="single" w:sz="18" w:space="0" w:color="auto"/>
              <w:bottom w:val="single" w:sz="4" w:space="0" w:color="auto"/>
            </w:tcBorders>
          </w:tcPr>
          <w:p w14:paraId="0D03B1D7" w14:textId="0834BD62"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61CA35E2" w14:textId="62AE10E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5820275" w14:textId="57B2D869" w:rsidR="00C26672" w:rsidRDefault="00C26672" w:rsidP="00C26672">
            <w:pPr>
              <w:jc w:val="center"/>
              <w:rPr>
                <w:lang w:val="en-AU"/>
              </w:rPr>
            </w:pPr>
            <w:r>
              <w:rPr>
                <w:lang w:val="en-AU"/>
              </w:rPr>
              <w:t>9.4.3</w:t>
            </w:r>
          </w:p>
        </w:tc>
        <w:tc>
          <w:tcPr>
            <w:tcW w:w="4802" w:type="dxa"/>
            <w:gridSpan w:val="2"/>
            <w:tcBorders>
              <w:top w:val="single" w:sz="4" w:space="0" w:color="auto"/>
              <w:bottom w:val="single" w:sz="4" w:space="0" w:color="auto"/>
              <w:right w:val="single" w:sz="18" w:space="0" w:color="auto"/>
            </w:tcBorders>
          </w:tcPr>
          <w:p w14:paraId="07A516CD" w14:textId="3878659E"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John Booth </w:t>
            </w:r>
            <w:r w:rsidRPr="00534F2A">
              <w:rPr>
                <w:rFonts w:ascii="Arial" w:hAnsi="Arial" w:cs="Arial"/>
              </w:rPr>
              <w:t>[2022] VSC 657</w:t>
            </w:r>
            <w:r>
              <w:rPr>
                <w:rFonts w:ascii="Arial" w:hAnsi="Arial" w:cs="Arial"/>
              </w:rPr>
              <w:t xml:space="preserve"> and extract from [2].</w:t>
            </w:r>
          </w:p>
        </w:tc>
      </w:tr>
      <w:tr w:rsidR="00C26672" w14:paraId="06BD545F" w14:textId="77777777" w:rsidTr="00997D61">
        <w:tc>
          <w:tcPr>
            <w:tcW w:w="1261" w:type="dxa"/>
            <w:gridSpan w:val="2"/>
            <w:tcBorders>
              <w:top w:val="single" w:sz="4" w:space="0" w:color="auto"/>
              <w:left w:val="single" w:sz="18" w:space="0" w:color="auto"/>
              <w:bottom w:val="single" w:sz="4" w:space="0" w:color="auto"/>
            </w:tcBorders>
          </w:tcPr>
          <w:p w14:paraId="3475E426" w14:textId="154BBDE1"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29BE4306" w14:textId="54A8F2E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31E0005" w14:textId="231882B5" w:rsidR="00C26672" w:rsidRDefault="00C26672" w:rsidP="00C26672">
            <w:pPr>
              <w:jc w:val="center"/>
              <w:rPr>
                <w:lang w:val="en-AU"/>
              </w:rPr>
            </w:pPr>
            <w:r>
              <w:rPr>
                <w:lang w:val="en-AU"/>
              </w:rPr>
              <w:t>9.4.8</w:t>
            </w:r>
          </w:p>
        </w:tc>
        <w:tc>
          <w:tcPr>
            <w:tcW w:w="4802" w:type="dxa"/>
            <w:gridSpan w:val="2"/>
            <w:tcBorders>
              <w:top w:val="single" w:sz="4" w:space="0" w:color="auto"/>
              <w:bottom w:val="single" w:sz="4" w:space="0" w:color="auto"/>
              <w:right w:val="single" w:sz="18" w:space="0" w:color="auto"/>
            </w:tcBorders>
          </w:tcPr>
          <w:p w14:paraId="30F37431" w14:textId="622BBBEA"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103CA5">
              <w:rPr>
                <w:rFonts w:ascii="Arial" w:hAnsi="Arial" w:cs="Arial"/>
                <w:i/>
                <w:iCs/>
                <w:color w:val="000000"/>
              </w:rPr>
              <w:t>Fiona Lee Austin v The King</w:t>
            </w:r>
            <w:r>
              <w:rPr>
                <w:rFonts w:ascii="Arial" w:hAnsi="Arial" w:cs="Arial"/>
                <w:color w:val="000000"/>
              </w:rPr>
              <w:t xml:space="preserve"> [2022] VSCA 240 and extracts from [20]-[23] &amp; [37].</w:t>
            </w:r>
          </w:p>
        </w:tc>
      </w:tr>
      <w:tr w:rsidR="00C26672" w14:paraId="628BF4E0" w14:textId="77777777" w:rsidTr="00997D61">
        <w:tc>
          <w:tcPr>
            <w:tcW w:w="1261" w:type="dxa"/>
            <w:gridSpan w:val="2"/>
            <w:tcBorders>
              <w:top w:val="single" w:sz="4" w:space="0" w:color="auto"/>
              <w:left w:val="single" w:sz="18" w:space="0" w:color="auto"/>
              <w:bottom w:val="single" w:sz="4" w:space="0" w:color="auto"/>
            </w:tcBorders>
          </w:tcPr>
          <w:p w14:paraId="282DD09D" w14:textId="64911142" w:rsidR="00C26672" w:rsidRDefault="00C26672" w:rsidP="00C26672">
            <w:pPr>
              <w:rPr>
                <w:lang w:val="en-AU"/>
              </w:rPr>
            </w:pPr>
            <w:r>
              <w:rPr>
                <w:lang w:val="en-AU"/>
              </w:rPr>
              <w:t>24/11/22</w:t>
            </w:r>
          </w:p>
        </w:tc>
        <w:tc>
          <w:tcPr>
            <w:tcW w:w="836" w:type="dxa"/>
            <w:tcBorders>
              <w:top w:val="single" w:sz="4" w:space="0" w:color="auto"/>
              <w:bottom w:val="single" w:sz="4" w:space="0" w:color="auto"/>
            </w:tcBorders>
          </w:tcPr>
          <w:p w14:paraId="00A8D6CE" w14:textId="6809549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845400D" w14:textId="683CDC57" w:rsidR="00C26672" w:rsidRDefault="00C26672" w:rsidP="00C26672">
            <w:pPr>
              <w:jc w:val="center"/>
              <w:rPr>
                <w:lang w:val="en-AU"/>
              </w:rPr>
            </w:pPr>
            <w:r>
              <w:rPr>
                <w:lang w:val="en-AU"/>
              </w:rPr>
              <w:t>9.5.8</w:t>
            </w:r>
          </w:p>
        </w:tc>
        <w:tc>
          <w:tcPr>
            <w:tcW w:w="4802" w:type="dxa"/>
            <w:gridSpan w:val="2"/>
            <w:tcBorders>
              <w:top w:val="single" w:sz="4" w:space="0" w:color="auto"/>
              <w:bottom w:val="single" w:sz="4" w:space="0" w:color="auto"/>
              <w:right w:val="single" w:sz="18" w:space="0" w:color="auto"/>
            </w:tcBorders>
          </w:tcPr>
          <w:p w14:paraId="43B71ACD" w14:textId="327D451A"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937F94">
              <w:rPr>
                <w:rFonts w:ascii="Arial" w:hAnsi="Arial" w:cs="Arial"/>
                <w:i/>
                <w:iCs/>
                <w:color w:val="000000"/>
              </w:rPr>
              <w:t xml:space="preserve">Re Hammoud (application </w:t>
            </w:r>
            <w:r>
              <w:rPr>
                <w:rFonts w:ascii="Arial" w:hAnsi="Arial" w:cs="Arial"/>
                <w:i/>
                <w:iCs/>
                <w:color w:val="000000"/>
              </w:rPr>
              <w:t>for bail revocation</w:t>
            </w:r>
            <w:r w:rsidRPr="00937F94">
              <w:rPr>
                <w:rFonts w:ascii="Arial" w:hAnsi="Arial" w:cs="Arial"/>
                <w:i/>
                <w:iCs/>
                <w:color w:val="000000"/>
              </w:rPr>
              <w:t>)</w:t>
            </w:r>
            <w:r w:rsidRPr="00937F94">
              <w:rPr>
                <w:rFonts w:ascii="Arial" w:hAnsi="Arial" w:cs="Arial"/>
                <w:color w:val="000000"/>
              </w:rPr>
              <w:t xml:space="preserve"> [2022] VSC 613</w:t>
            </w:r>
            <w:r>
              <w:rPr>
                <w:rFonts w:ascii="Arial" w:hAnsi="Arial" w:cs="Arial"/>
                <w:color w:val="000000"/>
              </w:rPr>
              <w:t xml:space="preserve"> and extract from [63]</w:t>
            </w:r>
            <w:r>
              <w:rPr>
                <w:rFonts w:ascii="Arial" w:hAnsi="Arial" w:cs="Arial"/>
                <w:color w:val="000000"/>
              </w:rPr>
              <w:noBreakHyphen/>
              <w:t>[66].</w:t>
            </w:r>
          </w:p>
        </w:tc>
      </w:tr>
      <w:tr w:rsidR="00C26672" w14:paraId="6E5B96F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1784AF3" w14:textId="3CAD06AE" w:rsidR="00C26672" w:rsidRPr="0054535C" w:rsidRDefault="00C26672" w:rsidP="00C26672">
            <w:pPr>
              <w:keepNext/>
              <w:keepLines/>
              <w:rPr>
                <w:sz w:val="22"/>
                <w:lang w:val="en-AU"/>
              </w:rPr>
            </w:pPr>
            <w:r>
              <w:rPr>
                <w:sz w:val="22"/>
                <w:lang w:val="en-AU"/>
              </w:rPr>
              <w:t>24/11/22</w:t>
            </w:r>
          </w:p>
        </w:tc>
        <w:tc>
          <w:tcPr>
            <w:tcW w:w="7077" w:type="dxa"/>
            <w:gridSpan w:val="4"/>
            <w:tcBorders>
              <w:top w:val="single" w:sz="18" w:space="0" w:color="auto"/>
              <w:bottom w:val="single" w:sz="4" w:space="0" w:color="auto"/>
              <w:right w:val="single" w:sz="18" w:space="0" w:color="auto"/>
            </w:tcBorders>
            <w:shd w:val="clear" w:color="auto" w:fill="DDDDDD"/>
          </w:tcPr>
          <w:p w14:paraId="2EE04FA1" w14:textId="6935BFDB"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7F1B4DC6"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4DF9F863" w14:textId="6691DB3A" w:rsidR="00C26672" w:rsidRDefault="00C26672" w:rsidP="00C26672">
            <w:pPr>
              <w:rPr>
                <w:lang w:val="en-AU"/>
              </w:rPr>
            </w:pPr>
            <w:r>
              <w:rPr>
                <w:lang w:val="en-AU"/>
              </w:rPr>
              <w:t>24/11/22</w:t>
            </w:r>
          </w:p>
        </w:tc>
        <w:tc>
          <w:tcPr>
            <w:tcW w:w="836" w:type="dxa"/>
            <w:tcBorders>
              <w:top w:val="single" w:sz="4" w:space="0" w:color="auto"/>
              <w:bottom w:val="single" w:sz="4" w:space="0" w:color="auto"/>
            </w:tcBorders>
            <w:shd w:val="clear" w:color="auto" w:fill="auto"/>
          </w:tcPr>
          <w:p w14:paraId="09BACBEE" w14:textId="109AFF1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5E2E1465" w14:textId="64C8D125" w:rsidR="00C26672" w:rsidRDefault="00C26672" w:rsidP="00C26672">
            <w:pPr>
              <w:jc w:val="center"/>
              <w:rPr>
                <w:lang w:val="en-AU"/>
              </w:rPr>
            </w:pPr>
            <w:r>
              <w:rPr>
                <w:lang w:val="en-AU"/>
              </w:rPr>
              <w:t>10.0.2</w:t>
            </w:r>
          </w:p>
        </w:tc>
        <w:tc>
          <w:tcPr>
            <w:tcW w:w="4802" w:type="dxa"/>
            <w:gridSpan w:val="2"/>
            <w:tcBorders>
              <w:top w:val="single" w:sz="4" w:space="0" w:color="auto"/>
              <w:bottom w:val="single" w:sz="4" w:space="0" w:color="auto"/>
              <w:right w:val="single" w:sz="18" w:space="0" w:color="auto"/>
            </w:tcBorders>
            <w:shd w:val="clear" w:color="auto" w:fill="auto"/>
          </w:tcPr>
          <w:p w14:paraId="28D1439B" w14:textId="1CEAE716"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4252B4">
              <w:rPr>
                <w:rFonts w:ascii="Arial" w:hAnsi="Arial" w:cs="Arial"/>
                <w:i/>
                <w:iCs/>
                <w:color w:val="000000"/>
              </w:rPr>
              <w:t>Taig v The King</w:t>
            </w:r>
            <w:r>
              <w:rPr>
                <w:rFonts w:ascii="Arial" w:hAnsi="Arial" w:cs="Arial"/>
                <w:color w:val="000000"/>
              </w:rPr>
              <w:t xml:space="preserve"> [2022] VSCA 235 and extract from [40]-[46].</w:t>
            </w:r>
          </w:p>
        </w:tc>
      </w:tr>
      <w:tr w:rsidR="00C26672" w14:paraId="678BD118"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379339A7" w14:textId="5C889EA6" w:rsidR="00C26672" w:rsidRDefault="00C26672" w:rsidP="00C26672">
            <w:pPr>
              <w:rPr>
                <w:lang w:val="en-AU"/>
              </w:rPr>
            </w:pPr>
            <w:r>
              <w:rPr>
                <w:lang w:val="en-AU"/>
              </w:rPr>
              <w:t>24/11/22</w:t>
            </w:r>
          </w:p>
        </w:tc>
        <w:tc>
          <w:tcPr>
            <w:tcW w:w="836" w:type="dxa"/>
            <w:tcBorders>
              <w:top w:val="single" w:sz="4" w:space="0" w:color="auto"/>
              <w:bottom w:val="single" w:sz="4" w:space="0" w:color="auto"/>
            </w:tcBorders>
            <w:shd w:val="clear" w:color="auto" w:fill="auto"/>
          </w:tcPr>
          <w:p w14:paraId="2617876C" w14:textId="703D8174"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6FB30636" w14:textId="18E89FB1" w:rsidR="00C26672" w:rsidRDefault="00C26672" w:rsidP="00C26672">
            <w:pPr>
              <w:jc w:val="center"/>
              <w:rPr>
                <w:lang w:val="en-AU"/>
              </w:rPr>
            </w:pPr>
            <w:r>
              <w:rPr>
                <w:lang w:val="en-AU"/>
              </w:rPr>
              <w:t>10.2.3</w:t>
            </w:r>
          </w:p>
        </w:tc>
        <w:tc>
          <w:tcPr>
            <w:tcW w:w="4802" w:type="dxa"/>
            <w:gridSpan w:val="2"/>
            <w:tcBorders>
              <w:top w:val="single" w:sz="4" w:space="0" w:color="auto"/>
              <w:bottom w:val="single" w:sz="4" w:space="0" w:color="auto"/>
              <w:right w:val="single" w:sz="18" w:space="0" w:color="auto"/>
            </w:tcBorders>
            <w:shd w:val="clear" w:color="auto" w:fill="auto"/>
          </w:tcPr>
          <w:p w14:paraId="42022680" w14:textId="035035B3"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0231F7">
              <w:rPr>
                <w:rFonts w:ascii="Arial" w:hAnsi="Arial" w:cs="Arial"/>
                <w:i/>
                <w:iCs/>
              </w:rPr>
              <w:t>The Crown in Right of the State of Victoria (Department of Health) v Magistrates’ Court of Victoria</w:t>
            </w:r>
            <w:r>
              <w:rPr>
                <w:rFonts w:ascii="Arial" w:hAnsi="Arial" w:cs="Arial"/>
                <w:i/>
                <w:iCs/>
              </w:rPr>
              <w:t xml:space="preserve"> </w:t>
            </w:r>
            <w:r w:rsidRPr="000231F7">
              <w:rPr>
                <w:rFonts w:ascii="Arial" w:hAnsi="Arial" w:cs="Arial"/>
              </w:rPr>
              <w:t>[2022] VSC 630.</w:t>
            </w:r>
          </w:p>
        </w:tc>
      </w:tr>
      <w:tr w:rsidR="00C26672" w14:paraId="403A788F"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706F2B32" w14:textId="0FBB9112" w:rsidR="00C26672" w:rsidRDefault="00C26672" w:rsidP="00C26672">
            <w:pPr>
              <w:rPr>
                <w:lang w:val="en-AU"/>
              </w:rPr>
            </w:pPr>
            <w:r>
              <w:rPr>
                <w:lang w:val="en-AU"/>
              </w:rPr>
              <w:lastRenderedPageBreak/>
              <w:t>24/11/22</w:t>
            </w:r>
          </w:p>
        </w:tc>
        <w:tc>
          <w:tcPr>
            <w:tcW w:w="836" w:type="dxa"/>
            <w:tcBorders>
              <w:top w:val="single" w:sz="4" w:space="0" w:color="auto"/>
              <w:bottom w:val="single" w:sz="4" w:space="0" w:color="auto"/>
            </w:tcBorders>
            <w:shd w:val="clear" w:color="auto" w:fill="auto"/>
          </w:tcPr>
          <w:p w14:paraId="73D91ECA" w14:textId="3BAA8D95"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6B7F2570" w14:textId="1307E564" w:rsidR="00C26672" w:rsidRDefault="00C26672" w:rsidP="00C26672">
            <w:pPr>
              <w:jc w:val="center"/>
              <w:rPr>
                <w:lang w:val="en-AU"/>
              </w:rPr>
            </w:pPr>
            <w:r>
              <w:rPr>
                <w:lang w:val="en-AU"/>
              </w:rPr>
              <w:t>10.3.2(4)</w:t>
            </w:r>
          </w:p>
        </w:tc>
        <w:tc>
          <w:tcPr>
            <w:tcW w:w="4802" w:type="dxa"/>
            <w:gridSpan w:val="2"/>
            <w:tcBorders>
              <w:top w:val="single" w:sz="4" w:space="0" w:color="auto"/>
              <w:bottom w:val="single" w:sz="4" w:space="0" w:color="auto"/>
              <w:right w:val="single" w:sz="18" w:space="0" w:color="auto"/>
            </w:tcBorders>
            <w:shd w:val="clear" w:color="auto" w:fill="auto"/>
          </w:tcPr>
          <w:p w14:paraId="07CC35D9" w14:textId="7DEA3448"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743D7">
              <w:rPr>
                <w:rFonts w:ascii="Arial" w:hAnsi="Arial" w:cs="Arial"/>
                <w:i/>
                <w:iCs/>
                <w:color w:val="000000"/>
              </w:rPr>
              <w:t xml:space="preserve">DPP v Horan </w:t>
            </w:r>
            <w:r>
              <w:rPr>
                <w:rFonts w:ascii="Arial" w:hAnsi="Arial" w:cs="Arial"/>
                <w:color w:val="000000"/>
              </w:rPr>
              <w:t>[2022] VSC 692.</w:t>
            </w:r>
          </w:p>
        </w:tc>
      </w:tr>
      <w:tr w:rsidR="00C26672" w14:paraId="656A5DE3"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4C973BCE" w14:textId="3B528C94" w:rsidR="00C26672" w:rsidRDefault="00C26672" w:rsidP="00C26672">
            <w:pPr>
              <w:rPr>
                <w:lang w:val="en-AU"/>
              </w:rPr>
            </w:pPr>
            <w:r>
              <w:rPr>
                <w:lang w:val="en-AU"/>
              </w:rPr>
              <w:t>24/11/22</w:t>
            </w:r>
          </w:p>
        </w:tc>
        <w:tc>
          <w:tcPr>
            <w:tcW w:w="836" w:type="dxa"/>
            <w:tcBorders>
              <w:top w:val="single" w:sz="4" w:space="0" w:color="auto"/>
              <w:bottom w:val="single" w:sz="4" w:space="0" w:color="auto"/>
            </w:tcBorders>
            <w:shd w:val="clear" w:color="auto" w:fill="auto"/>
          </w:tcPr>
          <w:p w14:paraId="60DE3ADB" w14:textId="2652B924"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4884C869" w14:textId="44622418" w:rsidR="00C26672" w:rsidRDefault="00C26672" w:rsidP="00C26672">
            <w:pPr>
              <w:jc w:val="center"/>
              <w:rPr>
                <w:lang w:val="en-AU"/>
              </w:rPr>
            </w:pPr>
            <w:r>
              <w:rPr>
                <w:lang w:val="en-AU"/>
              </w:rPr>
              <w:t>10.3.10</w:t>
            </w:r>
          </w:p>
        </w:tc>
        <w:tc>
          <w:tcPr>
            <w:tcW w:w="4802" w:type="dxa"/>
            <w:gridSpan w:val="2"/>
            <w:tcBorders>
              <w:top w:val="single" w:sz="4" w:space="0" w:color="auto"/>
              <w:bottom w:val="single" w:sz="4" w:space="0" w:color="auto"/>
              <w:right w:val="single" w:sz="18" w:space="0" w:color="auto"/>
            </w:tcBorders>
            <w:shd w:val="clear" w:color="auto" w:fill="auto"/>
          </w:tcPr>
          <w:p w14:paraId="290950B8" w14:textId="211C3963"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37782">
              <w:rPr>
                <w:rFonts w:ascii="Arial" w:hAnsi="Arial" w:cs="Arial"/>
                <w:i/>
                <w:iCs/>
              </w:rPr>
              <w:t xml:space="preserve">R v </w:t>
            </w:r>
            <w:proofErr w:type="spellStart"/>
            <w:r w:rsidRPr="00737782">
              <w:rPr>
                <w:rFonts w:ascii="Arial" w:hAnsi="Arial" w:cs="Arial"/>
                <w:i/>
                <w:iCs/>
              </w:rPr>
              <w:t>Oberin</w:t>
            </w:r>
            <w:proofErr w:type="spellEnd"/>
            <w:r w:rsidRPr="00737782">
              <w:rPr>
                <w:rFonts w:ascii="Arial" w:hAnsi="Arial" w:cs="Arial"/>
                <w:i/>
                <w:iCs/>
              </w:rPr>
              <w:t xml:space="preserve"> (Ruling)</w:t>
            </w:r>
            <w:r>
              <w:rPr>
                <w:rFonts w:ascii="Arial" w:hAnsi="Arial" w:cs="Arial"/>
              </w:rPr>
              <w:t xml:space="preserve"> [2022] VSC 518 at [57]-[72].</w:t>
            </w:r>
          </w:p>
        </w:tc>
      </w:tr>
      <w:tr w:rsidR="00C26672" w14:paraId="70B4EB5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7C89C43" w14:textId="63215159" w:rsidR="00C26672" w:rsidRPr="0054535C" w:rsidRDefault="00C26672" w:rsidP="00C26672">
            <w:pPr>
              <w:keepNext/>
              <w:keepLines/>
              <w:rPr>
                <w:sz w:val="22"/>
                <w:lang w:val="en-AU"/>
              </w:rPr>
            </w:pPr>
            <w:r>
              <w:rPr>
                <w:sz w:val="22"/>
                <w:lang w:val="en-AU"/>
              </w:rPr>
              <w:t>24/11/22</w:t>
            </w:r>
          </w:p>
        </w:tc>
        <w:tc>
          <w:tcPr>
            <w:tcW w:w="7077" w:type="dxa"/>
            <w:gridSpan w:val="4"/>
            <w:tcBorders>
              <w:top w:val="single" w:sz="18" w:space="0" w:color="auto"/>
              <w:bottom w:val="single" w:sz="4" w:space="0" w:color="auto"/>
              <w:right w:val="single" w:sz="18" w:space="0" w:color="auto"/>
            </w:tcBorders>
            <w:shd w:val="clear" w:color="auto" w:fill="DDDDDD"/>
          </w:tcPr>
          <w:p w14:paraId="361F7AC0" w14:textId="532E76D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027354E0"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2C1120C4" w14:textId="7EC9D4FF" w:rsidR="00C26672" w:rsidRDefault="00C26672" w:rsidP="00C26672">
            <w:pPr>
              <w:rPr>
                <w:lang w:val="en-AU"/>
              </w:rPr>
            </w:pPr>
            <w:r>
              <w:rPr>
                <w:lang w:val="en-AU"/>
              </w:rPr>
              <w:t>24/11/22</w:t>
            </w:r>
          </w:p>
        </w:tc>
        <w:tc>
          <w:tcPr>
            <w:tcW w:w="836" w:type="dxa"/>
            <w:tcBorders>
              <w:top w:val="single" w:sz="4" w:space="0" w:color="auto"/>
              <w:bottom w:val="single" w:sz="4" w:space="0" w:color="auto"/>
            </w:tcBorders>
            <w:shd w:val="clear" w:color="auto" w:fill="auto"/>
          </w:tcPr>
          <w:p w14:paraId="2822DA8B" w14:textId="52EB1A5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C26CA14" w14:textId="7A785571" w:rsidR="00C26672" w:rsidRDefault="00C26672" w:rsidP="00C26672">
            <w:pPr>
              <w:jc w:val="center"/>
              <w:rPr>
                <w:lang w:val="en-AU"/>
              </w:rPr>
            </w:pPr>
            <w:r>
              <w:rPr>
                <w:lang w:val="en-AU"/>
              </w:rPr>
              <w:t>11.1.10</w:t>
            </w:r>
          </w:p>
        </w:tc>
        <w:tc>
          <w:tcPr>
            <w:tcW w:w="4802" w:type="dxa"/>
            <w:gridSpan w:val="2"/>
            <w:tcBorders>
              <w:top w:val="single" w:sz="4" w:space="0" w:color="auto"/>
              <w:bottom w:val="single" w:sz="4" w:space="0" w:color="auto"/>
              <w:right w:val="single" w:sz="18" w:space="0" w:color="auto"/>
            </w:tcBorders>
            <w:shd w:val="clear" w:color="auto" w:fill="auto"/>
          </w:tcPr>
          <w:p w14:paraId="57235B53" w14:textId="2E6E7499"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040BE">
              <w:rPr>
                <w:rFonts w:ascii="Arial" w:hAnsi="Arial" w:cs="Arial"/>
                <w:i/>
                <w:iCs/>
                <w:color w:val="000000"/>
              </w:rPr>
              <w:t xml:space="preserve">Thurin v </w:t>
            </w:r>
            <w:proofErr w:type="spellStart"/>
            <w:r w:rsidRPr="00D040BE">
              <w:rPr>
                <w:rFonts w:ascii="Arial" w:hAnsi="Arial" w:cs="Arial"/>
                <w:i/>
                <w:iCs/>
                <w:color w:val="000000"/>
              </w:rPr>
              <w:t>Krongold</w:t>
            </w:r>
            <w:proofErr w:type="spellEnd"/>
            <w:r w:rsidRPr="00D040BE">
              <w:rPr>
                <w:rFonts w:ascii="Arial" w:hAnsi="Arial" w:cs="Arial"/>
                <w:i/>
                <w:iCs/>
                <w:color w:val="000000"/>
              </w:rPr>
              <w:t xml:space="preserve"> Constructions </w:t>
            </w:r>
            <w:proofErr w:type="spellStart"/>
            <w:r w:rsidRPr="00D040BE">
              <w:rPr>
                <w:rFonts w:ascii="Arial" w:hAnsi="Arial" w:cs="Arial"/>
                <w:i/>
                <w:iCs/>
                <w:color w:val="000000"/>
              </w:rPr>
              <w:t>Aust</w:t>
            </w:r>
            <w:proofErr w:type="spellEnd"/>
            <w:r w:rsidRPr="00D040BE">
              <w:rPr>
                <w:rFonts w:ascii="Arial" w:hAnsi="Arial" w:cs="Arial"/>
                <w:i/>
                <w:iCs/>
                <w:color w:val="000000"/>
              </w:rPr>
              <w:t xml:space="preserve"> P/L</w:t>
            </w:r>
            <w:r>
              <w:rPr>
                <w:rFonts w:ascii="Arial" w:hAnsi="Arial" w:cs="Arial"/>
                <w:color w:val="000000"/>
              </w:rPr>
              <w:t xml:space="preserve"> [2022] VSCA 226 at [150].</w:t>
            </w:r>
          </w:p>
        </w:tc>
      </w:tr>
      <w:tr w:rsidR="00C26672" w14:paraId="2D7E73F8" w14:textId="77777777" w:rsidTr="00997D61">
        <w:trPr>
          <w:trHeight w:val="100"/>
        </w:trPr>
        <w:tc>
          <w:tcPr>
            <w:tcW w:w="1261" w:type="dxa"/>
            <w:gridSpan w:val="2"/>
            <w:tcBorders>
              <w:top w:val="single" w:sz="4" w:space="0" w:color="auto"/>
              <w:left w:val="single" w:sz="18" w:space="0" w:color="auto"/>
            </w:tcBorders>
            <w:shd w:val="clear" w:color="auto" w:fill="auto"/>
          </w:tcPr>
          <w:p w14:paraId="4686A369" w14:textId="28034B72" w:rsidR="00C26672" w:rsidRDefault="00C26672" w:rsidP="00C26672">
            <w:pPr>
              <w:rPr>
                <w:lang w:val="en-AU"/>
              </w:rPr>
            </w:pPr>
            <w:r>
              <w:rPr>
                <w:lang w:val="en-AU"/>
              </w:rPr>
              <w:t>24/11/22</w:t>
            </w:r>
          </w:p>
        </w:tc>
        <w:tc>
          <w:tcPr>
            <w:tcW w:w="836" w:type="dxa"/>
            <w:tcBorders>
              <w:top w:val="single" w:sz="4" w:space="0" w:color="auto"/>
            </w:tcBorders>
            <w:shd w:val="clear" w:color="auto" w:fill="auto"/>
          </w:tcPr>
          <w:p w14:paraId="3637BE00" w14:textId="7BBC71A1"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380CB16" w14:textId="257D556A"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shd w:val="clear" w:color="auto" w:fill="auto"/>
          </w:tcPr>
          <w:p w14:paraId="4EFBD09A" w14:textId="3EF9221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57A5E">
              <w:rPr>
                <w:rFonts w:ascii="Arial" w:hAnsi="Arial" w:cs="Arial"/>
                <w:i/>
                <w:iCs/>
                <w:color w:val="000000"/>
              </w:rPr>
              <w:t>DPP v Taylor</w:t>
            </w:r>
            <w:r>
              <w:rPr>
                <w:rFonts w:ascii="Arial" w:hAnsi="Arial" w:cs="Arial"/>
                <w:color w:val="000000"/>
              </w:rPr>
              <w:t xml:space="preserve"> [2022] VSC 598 at [34]</w:t>
            </w:r>
            <w:r>
              <w:rPr>
                <w:rFonts w:ascii="Arial" w:hAnsi="Arial" w:cs="Arial"/>
                <w:color w:val="000000"/>
              </w:rPr>
              <w:noBreakHyphen/>
              <w:t>[46].</w:t>
            </w:r>
          </w:p>
        </w:tc>
      </w:tr>
      <w:tr w:rsidR="00C26672" w14:paraId="22BEA690" w14:textId="77777777" w:rsidTr="00997D61">
        <w:trPr>
          <w:trHeight w:val="100"/>
        </w:trPr>
        <w:tc>
          <w:tcPr>
            <w:tcW w:w="1261" w:type="dxa"/>
            <w:gridSpan w:val="2"/>
            <w:tcBorders>
              <w:top w:val="single" w:sz="4" w:space="0" w:color="auto"/>
              <w:left w:val="single" w:sz="18" w:space="0" w:color="auto"/>
            </w:tcBorders>
            <w:shd w:val="clear" w:color="auto" w:fill="auto"/>
          </w:tcPr>
          <w:p w14:paraId="475C7C89" w14:textId="56D32779" w:rsidR="00C26672" w:rsidRDefault="00C26672" w:rsidP="00C26672">
            <w:pPr>
              <w:rPr>
                <w:lang w:val="en-AU"/>
              </w:rPr>
            </w:pPr>
            <w:r>
              <w:rPr>
                <w:lang w:val="en-AU"/>
              </w:rPr>
              <w:t>24/11/22</w:t>
            </w:r>
          </w:p>
        </w:tc>
        <w:tc>
          <w:tcPr>
            <w:tcW w:w="836" w:type="dxa"/>
            <w:tcBorders>
              <w:top w:val="single" w:sz="4" w:space="0" w:color="auto"/>
            </w:tcBorders>
            <w:shd w:val="clear" w:color="auto" w:fill="auto"/>
          </w:tcPr>
          <w:p w14:paraId="42227613" w14:textId="0D198FD5"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F189CBB" w14:textId="427346BE"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shd w:val="clear" w:color="auto" w:fill="auto"/>
          </w:tcPr>
          <w:p w14:paraId="2E418601" w14:textId="7519C98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 xml:space="preserve">R v Johnson </w:t>
            </w:r>
            <w:r w:rsidRPr="00EC7DEF">
              <w:rPr>
                <w:rFonts w:ascii="Arial" w:hAnsi="Arial" w:cs="Arial"/>
                <w:color w:val="000000"/>
              </w:rPr>
              <w:t>[2022] VSC 681</w:t>
            </w:r>
            <w:r>
              <w:rPr>
                <w:rFonts w:ascii="Arial" w:hAnsi="Arial" w:cs="Arial"/>
                <w:color w:val="000000"/>
              </w:rPr>
              <w:t xml:space="preserve"> at [37].</w:t>
            </w:r>
          </w:p>
        </w:tc>
      </w:tr>
      <w:tr w:rsidR="00C26672" w14:paraId="4B8E00B2" w14:textId="77777777" w:rsidTr="00997D61">
        <w:trPr>
          <w:trHeight w:val="100"/>
        </w:trPr>
        <w:tc>
          <w:tcPr>
            <w:tcW w:w="1261" w:type="dxa"/>
            <w:gridSpan w:val="2"/>
            <w:tcBorders>
              <w:top w:val="single" w:sz="4" w:space="0" w:color="auto"/>
              <w:left w:val="single" w:sz="18" w:space="0" w:color="auto"/>
            </w:tcBorders>
            <w:shd w:val="clear" w:color="auto" w:fill="auto"/>
          </w:tcPr>
          <w:p w14:paraId="41C7CDC9" w14:textId="0591B23E" w:rsidR="00C26672" w:rsidRDefault="00C26672" w:rsidP="00C26672">
            <w:pPr>
              <w:rPr>
                <w:lang w:val="en-AU"/>
              </w:rPr>
            </w:pPr>
            <w:r>
              <w:rPr>
                <w:lang w:val="en-AU"/>
              </w:rPr>
              <w:t>24/11/22</w:t>
            </w:r>
          </w:p>
        </w:tc>
        <w:tc>
          <w:tcPr>
            <w:tcW w:w="836" w:type="dxa"/>
            <w:tcBorders>
              <w:top w:val="single" w:sz="4" w:space="0" w:color="auto"/>
            </w:tcBorders>
            <w:shd w:val="clear" w:color="auto" w:fill="auto"/>
          </w:tcPr>
          <w:p w14:paraId="292E6A5E" w14:textId="70F741B0"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4B36386" w14:textId="6A21AFAF"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shd w:val="clear" w:color="auto" w:fill="auto"/>
          </w:tcPr>
          <w:p w14:paraId="20FE018B" w14:textId="45087739" w:rsidR="00C26672" w:rsidRPr="009D4AFA"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568F3">
              <w:rPr>
                <w:rFonts w:ascii="Arial" w:hAnsi="Arial" w:cs="Arial"/>
                <w:i/>
                <w:iCs/>
                <w:color w:val="000000"/>
              </w:rPr>
              <w:t>Stafford v The King</w:t>
            </w:r>
            <w:r>
              <w:rPr>
                <w:rFonts w:ascii="Arial" w:hAnsi="Arial" w:cs="Arial"/>
                <w:color w:val="000000"/>
              </w:rPr>
              <w:t xml:space="preserve"> [2022] VSCA 229 at [27]-[28] &amp; [38]-[39].</w:t>
            </w:r>
          </w:p>
        </w:tc>
      </w:tr>
      <w:tr w:rsidR="00C26672" w14:paraId="28275561" w14:textId="77777777" w:rsidTr="00997D61">
        <w:trPr>
          <w:trHeight w:val="100"/>
        </w:trPr>
        <w:tc>
          <w:tcPr>
            <w:tcW w:w="1261" w:type="dxa"/>
            <w:gridSpan w:val="2"/>
            <w:tcBorders>
              <w:top w:val="single" w:sz="4" w:space="0" w:color="auto"/>
              <w:left w:val="single" w:sz="18" w:space="0" w:color="auto"/>
            </w:tcBorders>
            <w:shd w:val="clear" w:color="auto" w:fill="auto"/>
          </w:tcPr>
          <w:p w14:paraId="2C606D64" w14:textId="06D5CDD8" w:rsidR="00C26672" w:rsidRDefault="00C26672" w:rsidP="00C26672">
            <w:pPr>
              <w:rPr>
                <w:lang w:val="en-AU"/>
              </w:rPr>
            </w:pPr>
            <w:r>
              <w:rPr>
                <w:lang w:val="en-AU"/>
              </w:rPr>
              <w:t>24/11/22</w:t>
            </w:r>
          </w:p>
        </w:tc>
        <w:tc>
          <w:tcPr>
            <w:tcW w:w="836" w:type="dxa"/>
            <w:tcBorders>
              <w:top w:val="single" w:sz="4" w:space="0" w:color="auto"/>
            </w:tcBorders>
            <w:shd w:val="clear" w:color="auto" w:fill="auto"/>
          </w:tcPr>
          <w:p w14:paraId="0A516B6D" w14:textId="09D0E1A8"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092DCC2" w14:textId="7E1977FE"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shd w:val="clear" w:color="auto" w:fill="auto"/>
          </w:tcPr>
          <w:p w14:paraId="4D2BE61A" w14:textId="28F9C8CB"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R v Johnson </w:t>
            </w:r>
            <w:r w:rsidRPr="00EC7DEF">
              <w:rPr>
                <w:rFonts w:ascii="Arial" w:hAnsi="Arial" w:cs="Arial"/>
                <w:color w:val="000000"/>
              </w:rPr>
              <w:t>[2022] VSC 681</w:t>
            </w:r>
            <w:r>
              <w:rPr>
                <w:rFonts w:ascii="Arial" w:hAnsi="Arial" w:cs="Arial"/>
                <w:color w:val="000000"/>
              </w:rPr>
              <w:t>.</w:t>
            </w:r>
          </w:p>
        </w:tc>
      </w:tr>
      <w:tr w:rsidR="00C26672" w14:paraId="2B685F9E" w14:textId="77777777" w:rsidTr="00997D61">
        <w:trPr>
          <w:trHeight w:val="100"/>
        </w:trPr>
        <w:tc>
          <w:tcPr>
            <w:tcW w:w="1261" w:type="dxa"/>
            <w:gridSpan w:val="2"/>
            <w:tcBorders>
              <w:top w:val="single" w:sz="4" w:space="0" w:color="auto"/>
              <w:left w:val="single" w:sz="18" w:space="0" w:color="auto"/>
            </w:tcBorders>
            <w:shd w:val="clear" w:color="auto" w:fill="auto"/>
          </w:tcPr>
          <w:p w14:paraId="518D4C43" w14:textId="4494A437" w:rsidR="00C26672" w:rsidRDefault="00C26672" w:rsidP="00C26672">
            <w:pPr>
              <w:rPr>
                <w:lang w:val="en-AU"/>
              </w:rPr>
            </w:pPr>
            <w:r>
              <w:rPr>
                <w:lang w:val="en-AU"/>
              </w:rPr>
              <w:t>24/11/22</w:t>
            </w:r>
          </w:p>
        </w:tc>
        <w:tc>
          <w:tcPr>
            <w:tcW w:w="836" w:type="dxa"/>
            <w:tcBorders>
              <w:top w:val="single" w:sz="4" w:space="0" w:color="auto"/>
            </w:tcBorders>
            <w:shd w:val="clear" w:color="auto" w:fill="auto"/>
          </w:tcPr>
          <w:p w14:paraId="34B398FB" w14:textId="637C5C29"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900AB93" w14:textId="14FD14A0" w:rsidR="00C26672" w:rsidRDefault="00C26672" w:rsidP="00C26672">
            <w:pPr>
              <w:jc w:val="center"/>
              <w:rPr>
                <w:lang w:val="en-AU"/>
              </w:rPr>
            </w:pPr>
            <w:r>
              <w:rPr>
                <w:lang w:val="en-AU"/>
              </w:rPr>
              <w:t>11.2.22.6</w:t>
            </w:r>
          </w:p>
        </w:tc>
        <w:tc>
          <w:tcPr>
            <w:tcW w:w="4802" w:type="dxa"/>
            <w:gridSpan w:val="2"/>
            <w:tcBorders>
              <w:top w:val="single" w:sz="4" w:space="0" w:color="auto"/>
              <w:bottom w:val="single" w:sz="4" w:space="0" w:color="auto"/>
              <w:right w:val="single" w:sz="18" w:space="0" w:color="auto"/>
            </w:tcBorders>
            <w:shd w:val="clear" w:color="auto" w:fill="auto"/>
          </w:tcPr>
          <w:p w14:paraId="59C310CD" w14:textId="7B567331" w:rsidR="00C26672" w:rsidRPr="009D4AFA" w:rsidRDefault="00C26672" w:rsidP="00C26672">
            <w:pPr>
              <w:spacing w:before="20" w:after="20"/>
              <w:jc w:val="both"/>
              <w:rPr>
                <w:rFonts w:ascii="Arial" w:hAnsi="Arial" w:cs="Arial"/>
                <w:color w:val="000000"/>
              </w:rPr>
            </w:pPr>
            <w:r>
              <w:rPr>
                <w:rFonts w:ascii="Arial" w:hAnsi="Arial" w:cs="Arial"/>
                <w:color w:val="000000"/>
              </w:rPr>
              <w:t xml:space="preserve">Summary of </w:t>
            </w:r>
            <w:r w:rsidRPr="00AB4A22">
              <w:rPr>
                <w:rFonts w:ascii="Arial" w:hAnsi="Arial" w:cs="Arial"/>
                <w:i/>
                <w:iCs/>
                <w:color w:val="000000"/>
              </w:rPr>
              <w:t>DPP v Hamka</w:t>
            </w:r>
            <w:r>
              <w:rPr>
                <w:rFonts w:ascii="Arial" w:hAnsi="Arial" w:cs="Arial"/>
                <w:color w:val="000000"/>
              </w:rPr>
              <w:t xml:space="preserve"> [2022] VSC 609.</w:t>
            </w:r>
          </w:p>
        </w:tc>
      </w:tr>
      <w:tr w:rsidR="00C26672" w14:paraId="5351A676" w14:textId="77777777" w:rsidTr="00997D61">
        <w:trPr>
          <w:trHeight w:val="100"/>
        </w:trPr>
        <w:tc>
          <w:tcPr>
            <w:tcW w:w="1261" w:type="dxa"/>
            <w:gridSpan w:val="2"/>
            <w:tcBorders>
              <w:top w:val="single" w:sz="4" w:space="0" w:color="auto"/>
              <w:left w:val="single" w:sz="18" w:space="0" w:color="auto"/>
            </w:tcBorders>
            <w:shd w:val="clear" w:color="auto" w:fill="auto"/>
          </w:tcPr>
          <w:p w14:paraId="4DE4A33B" w14:textId="33E41AF5" w:rsidR="00C26672" w:rsidRDefault="00C26672" w:rsidP="00C26672">
            <w:pPr>
              <w:rPr>
                <w:lang w:val="en-AU"/>
              </w:rPr>
            </w:pPr>
            <w:r>
              <w:rPr>
                <w:lang w:val="en-AU"/>
              </w:rPr>
              <w:t>24/11/22</w:t>
            </w:r>
          </w:p>
        </w:tc>
        <w:tc>
          <w:tcPr>
            <w:tcW w:w="836" w:type="dxa"/>
            <w:tcBorders>
              <w:top w:val="single" w:sz="4" w:space="0" w:color="auto"/>
            </w:tcBorders>
            <w:shd w:val="clear" w:color="auto" w:fill="auto"/>
          </w:tcPr>
          <w:p w14:paraId="57570079" w14:textId="56D7377D"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FBA0D54" w14:textId="52CE15DA"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shd w:val="clear" w:color="auto" w:fill="auto"/>
          </w:tcPr>
          <w:p w14:paraId="5F9E3484" w14:textId="20C7874A" w:rsidR="00C26672" w:rsidRPr="009D4AFA" w:rsidRDefault="00C26672" w:rsidP="00C26672">
            <w:pPr>
              <w:spacing w:before="20" w:after="20"/>
              <w:jc w:val="both"/>
              <w:rPr>
                <w:rFonts w:ascii="Arial" w:hAnsi="Arial" w:cs="Arial"/>
                <w:color w:val="000000"/>
              </w:rPr>
            </w:pPr>
            <w:r w:rsidRPr="009D4AFA">
              <w:rPr>
                <w:rFonts w:ascii="Arial" w:hAnsi="Arial" w:cs="Arial"/>
                <w:color w:val="000000"/>
              </w:rPr>
              <w:t xml:space="preserve">Summary of </w:t>
            </w:r>
            <w:r w:rsidRPr="00413682">
              <w:rPr>
                <w:rFonts w:ascii="Arial" w:hAnsi="Arial" w:cs="Arial"/>
                <w:i/>
                <w:iCs/>
                <w:color w:val="000000"/>
              </w:rPr>
              <w:t xml:space="preserve">Terry James </w:t>
            </w:r>
            <w:r>
              <w:rPr>
                <w:rFonts w:ascii="Arial" w:hAnsi="Arial" w:cs="Arial"/>
                <w:i/>
                <w:iCs/>
                <w:color w:val="000000"/>
              </w:rPr>
              <w:t>Johnson</w:t>
            </w:r>
            <w:r w:rsidRPr="006E3804">
              <w:rPr>
                <w:rFonts w:ascii="Arial" w:hAnsi="Arial" w:cs="Arial"/>
                <w:i/>
                <w:iCs/>
                <w:color w:val="000000"/>
              </w:rPr>
              <w:t xml:space="preserve"> v The </w:t>
            </w:r>
            <w:r>
              <w:rPr>
                <w:rFonts w:ascii="Arial" w:hAnsi="Arial" w:cs="Arial"/>
                <w:i/>
                <w:iCs/>
                <w:color w:val="000000"/>
              </w:rPr>
              <w:t>King</w:t>
            </w:r>
            <w:r w:rsidRPr="006E3804">
              <w:rPr>
                <w:rFonts w:ascii="Arial" w:hAnsi="Arial" w:cs="Arial"/>
                <w:i/>
                <w:iCs/>
                <w:color w:val="000000"/>
              </w:rPr>
              <w:t xml:space="preserve"> </w:t>
            </w:r>
            <w:r w:rsidRPr="006E3804">
              <w:rPr>
                <w:rFonts w:ascii="Arial" w:hAnsi="Arial" w:cs="Arial"/>
                <w:color w:val="000000"/>
              </w:rPr>
              <w:t>[2022] VSCA 2</w:t>
            </w:r>
            <w:r>
              <w:rPr>
                <w:rFonts w:ascii="Arial" w:hAnsi="Arial" w:cs="Arial"/>
                <w:color w:val="000000"/>
              </w:rPr>
              <w:t>28 and extracts from [9], [23] &amp; [24].</w:t>
            </w:r>
          </w:p>
        </w:tc>
      </w:tr>
      <w:tr w:rsidR="00C26672" w14:paraId="5BC232F9" w14:textId="77777777" w:rsidTr="00997D61">
        <w:trPr>
          <w:trHeight w:val="100"/>
        </w:trPr>
        <w:tc>
          <w:tcPr>
            <w:tcW w:w="1261" w:type="dxa"/>
            <w:gridSpan w:val="2"/>
            <w:vMerge w:val="restart"/>
            <w:tcBorders>
              <w:top w:val="single" w:sz="4" w:space="0" w:color="auto"/>
              <w:left w:val="single" w:sz="18" w:space="0" w:color="auto"/>
            </w:tcBorders>
            <w:shd w:val="clear" w:color="auto" w:fill="auto"/>
          </w:tcPr>
          <w:p w14:paraId="65ABC5A7" w14:textId="543568DF" w:rsidR="00C26672" w:rsidRDefault="00C26672" w:rsidP="00C26672">
            <w:pPr>
              <w:rPr>
                <w:lang w:val="en-AU"/>
              </w:rPr>
            </w:pPr>
            <w:r>
              <w:rPr>
                <w:lang w:val="en-AU"/>
              </w:rPr>
              <w:t>24/11/22</w:t>
            </w:r>
          </w:p>
        </w:tc>
        <w:tc>
          <w:tcPr>
            <w:tcW w:w="836" w:type="dxa"/>
            <w:vMerge w:val="restart"/>
            <w:tcBorders>
              <w:top w:val="single" w:sz="4" w:space="0" w:color="auto"/>
            </w:tcBorders>
            <w:shd w:val="clear" w:color="auto" w:fill="auto"/>
          </w:tcPr>
          <w:p w14:paraId="09CA7D46" w14:textId="435C40BD" w:rsidR="00C26672" w:rsidRDefault="00C26672" w:rsidP="00C26672">
            <w:pPr>
              <w:jc w:val="center"/>
              <w:rPr>
                <w:lang w:val="en-AU"/>
              </w:rPr>
            </w:pPr>
            <w:r>
              <w:rPr>
                <w:lang w:val="en-AU"/>
              </w:rPr>
              <w:t>11</w:t>
            </w:r>
          </w:p>
        </w:tc>
        <w:tc>
          <w:tcPr>
            <w:tcW w:w="1439" w:type="dxa"/>
            <w:vMerge w:val="restart"/>
            <w:tcBorders>
              <w:top w:val="single" w:sz="4" w:space="0" w:color="auto"/>
            </w:tcBorders>
            <w:shd w:val="clear" w:color="auto" w:fill="auto"/>
          </w:tcPr>
          <w:p w14:paraId="3834A598" w14:textId="1E99AB08" w:rsidR="00C26672" w:rsidRDefault="00C26672" w:rsidP="00C26672">
            <w:pPr>
              <w:jc w:val="center"/>
              <w:rPr>
                <w:lang w:val="en-AU"/>
              </w:rPr>
            </w:pPr>
            <w:r>
              <w:rPr>
                <w:lang w:val="en-AU"/>
              </w:rPr>
              <w:t>11.2.26.1</w:t>
            </w:r>
          </w:p>
        </w:tc>
        <w:tc>
          <w:tcPr>
            <w:tcW w:w="4802" w:type="dxa"/>
            <w:gridSpan w:val="2"/>
            <w:tcBorders>
              <w:top w:val="single" w:sz="4" w:space="0" w:color="auto"/>
              <w:bottom w:val="single" w:sz="4" w:space="0" w:color="auto"/>
              <w:right w:val="single" w:sz="18" w:space="0" w:color="auto"/>
            </w:tcBorders>
            <w:shd w:val="clear" w:color="auto" w:fill="FFF2CC"/>
          </w:tcPr>
          <w:p w14:paraId="56C196C7" w14:textId="153DE34D" w:rsidR="00C26672" w:rsidRPr="009D4AFA" w:rsidRDefault="00C26672" w:rsidP="00C26672">
            <w:pPr>
              <w:spacing w:before="20" w:after="20"/>
              <w:jc w:val="both"/>
              <w:rPr>
                <w:rFonts w:ascii="Arial" w:hAnsi="Arial" w:cs="Arial"/>
                <w:b/>
                <w:bCs/>
                <w:color w:val="000000"/>
              </w:rPr>
            </w:pPr>
            <w:r w:rsidRPr="009D4AFA">
              <w:rPr>
                <w:rFonts w:ascii="Arial" w:hAnsi="Arial" w:cs="Arial"/>
                <w:b/>
                <w:bCs/>
                <w:color w:val="000000"/>
              </w:rPr>
              <w:t xml:space="preserve">Heading of </w:t>
            </w:r>
            <w:r>
              <w:rPr>
                <w:rFonts w:ascii="Arial" w:hAnsi="Arial" w:cs="Arial"/>
                <w:b/>
                <w:bCs/>
                <w:color w:val="000000"/>
              </w:rPr>
              <w:t xml:space="preserve">subsection </w:t>
            </w:r>
            <w:r w:rsidRPr="009D4AFA">
              <w:rPr>
                <w:rFonts w:ascii="Arial" w:hAnsi="Arial" w:cs="Arial"/>
                <w:b/>
                <w:bCs/>
                <w:color w:val="000000"/>
              </w:rPr>
              <w:t xml:space="preserve">amended to </w:t>
            </w:r>
            <w:r>
              <w:rPr>
                <w:rFonts w:ascii="Arial" w:hAnsi="Arial" w:cs="Arial"/>
                <w:b/>
                <w:bCs/>
                <w:color w:val="000000"/>
              </w:rPr>
              <w:t>“</w:t>
            </w:r>
            <w:r w:rsidRPr="001C6E0E">
              <w:rPr>
                <w:rFonts w:ascii="Arial" w:hAnsi="Arial" w:cs="Arial"/>
                <w:b/>
                <w:bCs/>
                <w:color w:val="000000"/>
              </w:rPr>
              <w:t>Sentencing for armed robbery</w:t>
            </w:r>
            <w:r>
              <w:rPr>
                <w:rFonts w:ascii="Arial" w:hAnsi="Arial" w:cs="Arial"/>
                <w:b/>
                <w:bCs/>
                <w:color w:val="000000"/>
              </w:rPr>
              <w:t xml:space="preserve"> / attempted armed robbery / robbery”.</w:t>
            </w:r>
          </w:p>
        </w:tc>
      </w:tr>
      <w:tr w:rsidR="00C26672" w14:paraId="442C34F2" w14:textId="77777777" w:rsidTr="00997D61">
        <w:trPr>
          <w:trHeight w:val="100"/>
        </w:trPr>
        <w:tc>
          <w:tcPr>
            <w:tcW w:w="1261" w:type="dxa"/>
            <w:gridSpan w:val="2"/>
            <w:vMerge/>
            <w:tcBorders>
              <w:left w:val="single" w:sz="18" w:space="0" w:color="auto"/>
              <w:bottom w:val="single" w:sz="4" w:space="0" w:color="auto"/>
            </w:tcBorders>
            <w:shd w:val="clear" w:color="auto" w:fill="auto"/>
          </w:tcPr>
          <w:p w14:paraId="71276279" w14:textId="77777777" w:rsidR="00C26672" w:rsidRDefault="00C26672" w:rsidP="00C26672">
            <w:pPr>
              <w:rPr>
                <w:lang w:val="en-AU"/>
              </w:rPr>
            </w:pPr>
          </w:p>
        </w:tc>
        <w:tc>
          <w:tcPr>
            <w:tcW w:w="836" w:type="dxa"/>
            <w:vMerge/>
            <w:tcBorders>
              <w:bottom w:val="single" w:sz="4" w:space="0" w:color="auto"/>
            </w:tcBorders>
            <w:shd w:val="clear" w:color="auto" w:fill="auto"/>
          </w:tcPr>
          <w:p w14:paraId="0EF9A28A" w14:textId="53B8A2C4" w:rsidR="00C26672" w:rsidRDefault="00C26672" w:rsidP="00C26672">
            <w:pPr>
              <w:jc w:val="center"/>
              <w:rPr>
                <w:lang w:val="en-AU"/>
              </w:rPr>
            </w:pPr>
          </w:p>
        </w:tc>
        <w:tc>
          <w:tcPr>
            <w:tcW w:w="1439" w:type="dxa"/>
            <w:vMerge/>
            <w:tcBorders>
              <w:bottom w:val="single" w:sz="4" w:space="0" w:color="auto"/>
            </w:tcBorders>
            <w:shd w:val="clear" w:color="auto" w:fill="auto"/>
          </w:tcPr>
          <w:p w14:paraId="19DD2EE0"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555BF754" w14:textId="0EDEC5C9"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proofErr w:type="spellStart"/>
            <w:r w:rsidRPr="009D4AFA">
              <w:rPr>
                <w:rFonts w:ascii="Arial" w:hAnsi="Arial" w:cs="Arial"/>
                <w:i/>
                <w:iCs/>
                <w:color w:val="000000"/>
              </w:rPr>
              <w:t>Shrubshall</w:t>
            </w:r>
            <w:proofErr w:type="spellEnd"/>
            <w:r w:rsidRPr="009D4AFA">
              <w:rPr>
                <w:rFonts w:ascii="Arial" w:hAnsi="Arial" w:cs="Arial"/>
                <w:i/>
                <w:iCs/>
                <w:color w:val="000000"/>
              </w:rPr>
              <w:t xml:space="preserve"> v The King</w:t>
            </w:r>
            <w:r>
              <w:rPr>
                <w:rFonts w:ascii="Arial" w:hAnsi="Arial" w:cs="Arial"/>
                <w:color w:val="000000"/>
              </w:rPr>
              <w:t xml:space="preserve"> [2022] VSCA 221 and extract from [36].</w:t>
            </w:r>
          </w:p>
        </w:tc>
      </w:tr>
      <w:tr w:rsidR="00C26672" w14:paraId="3551DF49" w14:textId="77777777" w:rsidTr="00997D61">
        <w:trPr>
          <w:trHeight w:val="100"/>
        </w:trPr>
        <w:tc>
          <w:tcPr>
            <w:tcW w:w="1261" w:type="dxa"/>
            <w:gridSpan w:val="2"/>
            <w:tcBorders>
              <w:top w:val="single" w:sz="4" w:space="0" w:color="auto"/>
              <w:left w:val="single" w:sz="18" w:space="0" w:color="auto"/>
              <w:bottom w:val="single" w:sz="4" w:space="0" w:color="000000" w:themeColor="text1"/>
            </w:tcBorders>
            <w:shd w:val="clear" w:color="auto" w:fill="auto"/>
          </w:tcPr>
          <w:p w14:paraId="5D0E1AD5" w14:textId="77777777" w:rsidR="00C26672" w:rsidRDefault="00C26672" w:rsidP="00C26672">
            <w:pPr>
              <w:rPr>
                <w:lang w:val="en-AU"/>
              </w:rPr>
            </w:pPr>
            <w:r>
              <w:rPr>
                <w:lang w:val="en-AU"/>
              </w:rPr>
              <w:t>24/11/22</w:t>
            </w:r>
          </w:p>
        </w:tc>
        <w:tc>
          <w:tcPr>
            <w:tcW w:w="836" w:type="dxa"/>
            <w:tcBorders>
              <w:top w:val="single" w:sz="4" w:space="0" w:color="auto"/>
              <w:bottom w:val="single" w:sz="4" w:space="0" w:color="000000" w:themeColor="text1"/>
            </w:tcBorders>
            <w:shd w:val="clear" w:color="auto" w:fill="auto"/>
          </w:tcPr>
          <w:p w14:paraId="0128448F" w14:textId="2A1B5FC3" w:rsidR="00C26672" w:rsidRDefault="00C26672" w:rsidP="00C26672">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00DADA00" w14:textId="7BBBCA32" w:rsidR="00C26672" w:rsidRDefault="00C26672" w:rsidP="00C26672">
            <w:pPr>
              <w:jc w:val="center"/>
              <w:rPr>
                <w:lang w:val="en-AU"/>
              </w:rPr>
            </w:pPr>
            <w:r>
              <w:rPr>
                <w:lang w:val="en-AU"/>
              </w:rPr>
              <w:t>11.2.28.1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66E9E061" w14:textId="6E48D486" w:rsidR="00C26672" w:rsidRPr="009D4AFA"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568F3">
              <w:rPr>
                <w:rFonts w:ascii="Arial" w:hAnsi="Arial" w:cs="Arial"/>
                <w:i/>
                <w:iCs/>
                <w:color w:val="000000"/>
              </w:rPr>
              <w:t>Stafford v The King</w:t>
            </w:r>
            <w:r>
              <w:rPr>
                <w:rFonts w:ascii="Arial" w:hAnsi="Arial" w:cs="Arial"/>
                <w:color w:val="000000"/>
              </w:rPr>
              <w:t xml:space="preserve"> [2022] VSCA 229.</w:t>
            </w:r>
          </w:p>
        </w:tc>
      </w:tr>
      <w:tr w:rsidR="00C26672" w14:paraId="3FCF3C7E" w14:textId="77777777" w:rsidTr="00997D61">
        <w:trPr>
          <w:trHeight w:val="100"/>
        </w:trPr>
        <w:tc>
          <w:tcPr>
            <w:tcW w:w="1261" w:type="dxa"/>
            <w:gridSpan w:val="2"/>
            <w:tcBorders>
              <w:top w:val="single" w:sz="4" w:space="0" w:color="auto"/>
              <w:left w:val="single" w:sz="18" w:space="0" w:color="auto"/>
              <w:bottom w:val="single" w:sz="4" w:space="0" w:color="000000" w:themeColor="text1"/>
            </w:tcBorders>
            <w:shd w:val="clear" w:color="auto" w:fill="auto"/>
          </w:tcPr>
          <w:p w14:paraId="52C9D83C" w14:textId="4E1937D2" w:rsidR="00C26672" w:rsidRDefault="00C26672" w:rsidP="00C26672">
            <w:pPr>
              <w:rPr>
                <w:lang w:val="en-AU"/>
              </w:rPr>
            </w:pPr>
            <w:r>
              <w:rPr>
                <w:lang w:val="en-AU"/>
              </w:rPr>
              <w:t>24/11/22</w:t>
            </w:r>
          </w:p>
        </w:tc>
        <w:tc>
          <w:tcPr>
            <w:tcW w:w="836" w:type="dxa"/>
            <w:tcBorders>
              <w:top w:val="single" w:sz="4" w:space="0" w:color="auto"/>
              <w:bottom w:val="single" w:sz="4" w:space="0" w:color="000000" w:themeColor="text1"/>
            </w:tcBorders>
            <w:shd w:val="clear" w:color="auto" w:fill="auto"/>
          </w:tcPr>
          <w:p w14:paraId="247947C5" w14:textId="59CDF325" w:rsidR="00C26672" w:rsidRDefault="00C26672" w:rsidP="00C26672">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5BC31F77" w14:textId="4E07BEE2" w:rsidR="00C26672" w:rsidRDefault="00C26672" w:rsidP="00C26672">
            <w:pPr>
              <w:jc w:val="center"/>
              <w:rPr>
                <w:lang w:val="en-AU"/>
              </w:rPr>
            </w:pPr>
            <w:r>
              <w:rPr>
                <w:lang w:val="en-AU"/>
              </w:rPr>
              <w:t>11.7.1</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679AFC55" w14:textId="60D5B9F6" w:rsidR="00C26672" w:rsidRDefault="00C26672" w:rsidP="00C26672">
            <w:pPr>
              <w:spacing w:before="20" w:after="20"/>
              <w:jc w:val="both"/>
              <w:rPr>
                <w:rFonts w:ascii="Arial" w:hAnsi="Arial" w:cs="Arial"/>
                <w:color w:val="000000"/>
              </w:rPr>
            </w:pPr>
            <w:r>
              <w:rPr>
                <w:rFonts w:ascii="Arial" w:hAnsi="Arial" w:cs="Arial"/>
                <w:color w:val="000000"/>
              </w:rPr>
              <w:t>Added statistics for sentencing orders made in 2021/22 and very minor additional amendments to the text.</w:t>
            </w:r>
          </w:p>
        </w:tc>
      </w:tr>
      <w:tr w:rsidR="00C26672" w14:paraId="02224C11" w14:textId="77777777" w:rsidTr="00997D61">
        <w:trPr>
          <w:trHeight w:val="100"/>
        </w:trPr>
        <w:tc>
          <w:tcPr>
            <w:tcW w:w="1261" w:type="dxa"/>
            <w:gridSpan w:val="2"/>
            <w:tcBorders>
              <w:top w:val="single" w:sz="4" w:space="0" w:color="auto"/>
              <w:left w:val="single" w:sz="18" w:space="0" w:color="auto"/>
              <w:bottom w:val="single" w:sz="4" w:space="0" w:color="000000" w:themeColor="text1"/>
            </w:tcBorders>
            <w:shd w:val="clear" w:color="auto" w:fill="auto"/>
          </w:tcPr>
          <w:p w14:paraId="2818212A" w14:textId="5117ECCF" w:rsidR="00C26672" w:rsidRDefault="00C26672" w:rsidP="00C26672">
            <w:pPr>
              <w:rPr>
                <w:lang w:val="en-AU"/>
              </w:rPr>
            </w:pPr>
            <w:r>
              <w:rPr>
                <w:lang w:val="en-AU"/>
              </w:rPr>
              <w:t>24/11/22</w:t>
            </w:r>
          </w:p>
        </w:tc>
        <w:tc>
          <w:tcPr>
            <w:tcW w:w="836" w:type="dxa"/>
            <w:tcBorders>
              <w:top w:val="single" w:sz="4" w:space="0" w:color="auto"/>
              <w:bottom w:val="single" w:sz="4" w:space="0" w:color="000000" w:themeColor="text1"/>
            </w:tcBorders>
            <w:shd w:val="clear" w:color="auto" w:fill="auto"/>
          </w:tcPr>
          <w:p w14:paraId="40BD2159" w14:textId="0B3D7109" w:rsidR="00C26672" w:rsidRDefault="00C26672" w:rsidP="00C26672">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32B52C0C" w14:textId="2C746B41" w:rsidR="00C26672" w:rsidRDefault="00C26672" w:rsidP="00C26672">
            <w:pPr>
              <w:jc w:val="center"/>
              <w:rPr>
                <w:lang w:val="en-AU"/>
              </w:rPr>
            </w:pPr>
            <w:r>
              <w:rPr>
                <w:lang w:val="en-AU"/>
              </w:rPr>
              <w:t>11.7.2</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6B67A498" w14:textId="60F13EC7" w:rsidR="00C26672" w:rsidRDefault="00C26672" w:rsidP="00C26672">
            <w:pPr>
              <w:spacing w:before="20" w:after="20"/>
              <w:jc w:val="both"/>
              <w:rPr>
                <w:rFonts w:ascii="Arial" w:hAnsi="Arial" w:cs="Arial"/>
                <w:color w:val="000000"/>
              </w:rPr>
            </w:pPr>
            <w:r>
              <w:rPr>
                <w:rFonts w:ascii="Arial" w:hAnsi="Arial" w:cs="Arial"/>
                <w:color w:val="000000"/>
              </w:rPr>
              <w:t>Very minor amendment to text.</w:t>
            </w:r>
          </w:p>
        </w:tc>
      </w:tr>
      <w:tr w:rsidR="00C26672" w14:paraId="3F422E8D" w14:textId="77777777" w:rsidTr="00997D61">
        <w:trPr>
          <w:trHeight w:val="100"/>
        </w:trPr>
        <w:tc>
          <w:tcPr>
            <w:tcW w:w="1261" w:type="dxa"/>
            <w:gridSpan w:val="2"/>
            <w:tcBorders>
              <w:top w:val="single" w:sz="4" w:space="0" w:color="000000" w:themeColor="text1"/>
              <w:left w:val="single" w:sz="18" w:space="0" w:color="auto"/>
              <w:bottom w:val="single" w:sz="18" w:space="0" w:color="FF0000"/>
            </w:tcBorders>
            <w:shd w:val="clear" w:color="auto" w:fill="auto"/>
          </w:tcPr>
          <w:p w14:paraId="460EF0DE" w14:textId="5562CE82" w:rsidR="00C26672" w:rsidRDefault="00C26672" w:rsidP="00C26672">
            <w:pPr>
              <w:rPr>
                <w:lang w:val="en-AU"/>
              </w:rPr>
            </w:pPr>
            <w:r>
              <w:rPr>
                <w:lang w:val="en-AU"/>
              </w:rPr>
              <w:t>24/11/22</w:t>
            </w:r>
          </w:p>
        </w:tc>
        <w:tc>
          <w:tcPr>
            <w:tcW w:w="836" w:type="dxa"/>
            <w:tcBorders>
              <w:top w:val="single" w:sz="4" w:space="0" w:color="000000" w:themeColor="text1"/>
              <w:bottom w:val="single" w:sz="18" w:space="0" w:color="FF0000"/>
            </w:tcBorders>
            <w:shd w:val="clear" w:color="auto" w:fill="auto"/>
          </w:tcPr>
          <w:p w14:paraId="463B4F63" w14:textId="0257D5D7" w:rsidR="00C26672" w:rsidRDefault="00C26672" w:rsidP="00C26672">
            <w:pPr>
              <w:jc w:val="center"/>
              <w:rPr>
                <w:lang w:val="en-AU"/>
              </w:rPr>
            </w:pPr>
            <w:r>
              <w:rPr>
                <w:lang w:val="en-AU"/>
              </w:rPr>
              <w:t>11</w:t>
            </w:r>
          </w:p>
        </w:tc>
        <w:tc>
          <w:tcPr>
            <w:tcW w:w="1439" w:type="dxa"/>
            <w:tcBorders>
              <w:top w:val="single" w:sz="4" w:space="0" w:color="000000" w:themeColor="text1"/>
              <w:bottom w:val="single" w:sz="18" w:space="0" w:color="FF0000"/>
            </w:tcBorders>
            <w:shd w:val="clear" w:color="auto" w:fill="auto"/>
          </w:tcPr>
          <w:p w14:paraId="6C616187" w14:textId="26749101" w:rsidR="00C26672" w:rsidRDefault="00C26672" w:rsidP="00C26672">
            <w:pPr>
              <w:jc w:val="center"/>
              <w:rPr>
                <w:lang w:val="en-AU"/>
              </w:rPr>
            </w:pPr>
            <w:r>
              <w:rPr>
                <w:lang w:val="en-AU"/>
              </w:rPr>
              <w:t>11.15.1.1</w:t>
            </w:r>
          </w:p>
        </w:tc>
        <w:tc>
          <w:tcPr>
            <w:tcW w:w="4802" w:type="dxa"/>
            <w:gridSpan w:val="2"/>
            <w:tcBorders>
              <w:top w:val="single" w:sz="4" w:space="0" w:color="000000" w:themeColor="text1"/>
              <w:bottom w:val="single" w:sz="18" w:space="0" w:color="FF0000"/>
              <w:right w:val="single" w:sz="18" w:space="0" w:color="auto"/>
            </w:tcBorders>
            <w:shd w:val="clear" w:color="auto" w:fill="auto"/>
          </w:tcPr>
          <w:p w14:paraId="6EE76CB4" w14:textId="7CB2DC4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B5A63">
              <w:rPr>
                <w:rFonts w:ascii="Arial" w:hAnsi="Arial" w:cs="Arial"/>
                <w:i/>
                <w:iCs/>
                <w:color w:val="000000"/>
              </w:rPr>
              <w:t>Jay Moore (a pseudonym) v The King</w:t>
            </w:r>
            <w:r>
              <w:rPr>
                <w:rFonts w:ascii="Arial" w:hAnsi="Arial" w:cs="Arial"/>
                <w:color w:val="000000"/>
              </w:rPr>
              <w:t xml:space="preserve"> [2022] VSCA 233.</w:t>
            </w:r>
          </w:p>
        </w:tc>
      </w:tr>
      <w:tr w:rsidR="00C26672" w14:paraId="135B506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3670802" w14:textId="76FC870D" w:rsidR="00C26672" w:rsidRPr="0054535C" w:rsidRDefault="00C26672" w:rsidP="00C26672">
            <w:pPr>
              <w:keepNext/>
              <w:keepLines/>
              <w:rPr>
                <w:sz w:val="22"/>
                <w:lang w:val="en-AU"/>
              </w:rPr>
            </w:pPr>
            <w:r>
              <w:rPr>
                <w:sz w:val="22"/>
                <w:lang w:val="en-AU"/>
              </w:rPr>
              <w:t>24/11/22</w:t>
            </w:r>
          </w:p>
        </w:tc>
        <w:tc>
          <w:tcPr>
            <w:tcW w:w="7077" w:type="dxa"/>
            <w:gridSpan w:val="4"/>
            <w:tcBorders>
              <w:top w:val="single" w:sz="18" w:space="0" w:color="auto"/>
              <w:bottom w:val="single" w:sz="4" w:space="0" w:color="auto"/>
              <w:right w:val="single" w:sz="18" w:space="0" w:color="auto"/>
            </w:tcBorders>
            <w:shd w:val="clear" w:color="auto" w:fill="DDDDDD"/>
          </w:tcPr>
          <w:p w14:paraId="22AAF3E5" w14:textId="4017BB99"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C26672" w14:paraId="7ED70D6A" w14:textId="77777777" w:rsidTr="00997D61">
        <w:trPr>
          <w:trHeight w:val="178"/>
        </w:trPr>
        <w:tc>
          <w:tcPr>
            <w:tcW w:w="1261" w:type="dxa"/>
            <w:gridSpan w:val="2"/>
            <w:tcBorders>
              <w:top w:val="single" w:sz="4" w:space="0" w:color="auto"/>
              <w:left w:val="single" w:sz="18" w:space="0" w:color="auto"/>
              <w:bottom w:val="single" w:sz="12" w:space="0" w:color="FF0000"/>
            </w:tcBorders>
            <w:shd w:val="clear" w:color="auto" w:fill="auto"/>
          </w:tcPr>
          <w:p w14:paraId="3127C8A6" w14:textId="1FF8E5C6" w:rsidR="00C26672" w:rsidRDefault="00C26672" w:rsidP="00C26672">
            <w:pPr>
              <w:rPr>
                <w:lang w:val="en-AU"/>
              </w:rPr>
            </w:pPr>
            <w:r>
              <w:rPr>
                <w:lang w:val="en-AU"/>
              </w:rPr>
              <w:t>24/11/22</w:t>
            </w:r>
          </w:p>
        </w:tc>
        <w:tc>
          <w:tcPr>
            <w:tcW w:w="836" w:type="dxa"/>
            <w:tcBorders>
              <w:top w:val="single" w:sz="4" w:space="0" w:color="auto"/>
              <w:bottom w:val="single" w:sz="12" w:space="0" w:color="FF0000"/>
            </w:tcBorders>
            <w:shd w:val="clear" w:color="auto" w:fill="auto"/>
          </w:tcPr>
          <w:p w14:paraId="5E49443F" w14:textId="2015846A" w:rsidR="00C26672" w:rsidRDefault="00C26672" w:rsidP="00C26672">
            <w:pPr>
              <w:jc w:val="center"/>
              <w:rPr>
                <w:lang w:val="en-AU"/>
              </w:rPr>
            </w:pPr>
            <w:r>
              <w:rPr>
                <w:lang w:val="en-AU"/>
              </w:rPr>
              <w:t>12</w:t>
            </w:r>
          </w:p>
        </w:tc>
        <w:tc>
          <w:tcPr>
            <w:tcW w:w="1439" w:type="dxa"/>
            <w:tcBorders>
              <w:top w:val="single" w:sz="4" w:space="0" w:color="auto"/>
              <w:bottom w:val="single" w:sz="12" w:space="0" w:color="FF0000"/>
            </w:tcBorders>
            <w:shd w:val="clear" w:color="auto" w:fill="auto"/>
          </w:tcPr>
          <w:p w14:paraId="3BCC0AB7" w14:textId="3B707B8E" w:rsidR="00C26672" w:rsidRDefault="00C26672" w:rsidP="00C26672">
            <w:pPr>
              <w:jc w:val="center"/>
              <w:rPr>
                <w:lang w:val="en-AU"/>
              </w:rPr>
            </w:pPr>
            <w:r>
              <w:rPr>
                <w:lang w:val="en-AU"/>
              </w:rPr>
              <w:t>12.3.3</w:t>
            </w:r>
          </w:p>
        </w:tc>
        <w:tc>
          <w:tcPr>
            <w:tcW w:w="4802" w:type="dxa"/>
            <w:gridSpan w:val="2"/>
            <w:tcBorders>
              <w:top w:val="single" w:sz="4" w:space="0" w:color="auto"/>
              <w:bottom w:val="single" w:sz="12" w:space="0" w:color="FF0000"/>
              <w:right w:val="single" w:sz="18" w:space="0" w:color="auto"/>
            </w:tcBorders>
            <w:shd w:val="clear" w:color="auto" w:fill="auto"/>
          </w:tcPr>
          <w:p w14:paraId="1DC3E28D" w14:textId="07858245" w:rsidR="00C26672" w:rsidRDefault="00C26672" w:rsidP="00C26672">
            <w:pPr>
              <w:spacing w:before="20" w:after="20"/>
              <w:jc w:val="both"/>
              <w:rPr>
                <w:rFonts w:ascii="Arial" w:hAnsi="Arial" w:cs="Arial"/>
                <w:color w:val="000000"/>
              </w:rPr>
            </w:pPr>
            <w:r>
              <w:rPr>
                <w:rFonts w:ascii="Arial" w:hAnsi="Arial" w:cs="Arial"/>
              </w:rPr>
              <w:t>Added statistics for the numbers of reports prepared by the Clinic in 2021/2022.</w:t>
            </w:r>
          </w:p>
        </w:tc>
      </w:tr>
      <w:tr w:rsidR="00C26672" w14:paraId="0E53B29F" w14:textId="77777777" w:rsidTr="00997D61">
        <w:tc>
          <w:tcPr>
            <w:tcW w:w="1261" w:type="dxa"/>
            <w:gridSpan w:val="2"/>
            <w:tcBorders>
              <w:top w:val="single" w:sz="18" w:space="0" w:color="FF0000"/>
              <w:left w:val="single" w:sz="18" w:space="0" w:color="auto"/>
              <w:bottom w:val="single" w:sz="4" w:space="0" w:color="auto"/>
            </w:tcBorders>
            <w:shd w:val="clear" w:color="auto" w:fill="DDDDDD"/>
          </w:tcPr>
          <w:p w14:paraId="7B3E5C64" w14:textId="6241886A" w:rsidR="00C26672" w:rsidRPr="0054535C" w:rsidRDefault="00C26672" w:rsidP="00C26672">
            <w:pPr>
              <w:keepNext/>
              <w:keepLines/>
              <w:rPr>
                <w:sz w:val="22"/>
                <w:lang w:val="en-AU"/>
              </w:rPr>
            </w:pPr>
            <w:r>
              <w:rPr>
                <w:sz w:val="22"/>
                <w:lang w:val="en-AU"/>
              </w:rPr>
              <w:t>20/10/22</w:t>
            </w:r>
          </w:p>
        </w:tc>
        <w:tc>
          <w:tcPr>
            <w:tcW w:w="7077" w:type="dxa"/>
            <w:gridSpan w:val="4"/>
            <w:tcBorders>
              <w:top w:val="single" w:sz="18" w:space="0" w:color="FF0000"/>
              <w:bottom w:val="single" w:sz="4" w:space="0" w:color="auto"/>
              <w:right w:val="single" w:sz="18" w:space="0" w:color="auto"/>
            </w:tcBorders>
            <w:shd w:val="clear" w:color="auto" w:fill="DDDDDD"/>
          </w:tcPr>
          <w:p w14:paraId="226B6D7A" w14:textId="42DA50E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7FA68AA0" w14:textId="77777777" w:rsidTr="00997D61">
        <w:trPr>
          <w:trHeight w:val="260"/>
        </w:trPr>
        <w:tc>
          <w:tcPr>
            <w:tcW w:w="1261" w:type="dxa"/>
            <w:gridSpan w:val="2"/>
            <w:tcBorders>
              <w:left w:val="single" w:sz="18" w:space="0" w:color="auto"/>
            </w:tcBorders>
          </w:tcPr>
          <w:p w14:paraId="3BF8344F" w14:textId="38D52A6B" w:rsidR="00C26672" w:rsidRDefault="00C26672" w:rsidP="00C26672">
            <w:pPr>
              <w:rPr>
                <w:lang w:val="en-AU"/>
              </w:rPr>
            </w:pPr>
            <w:r>
              <w:rPr>
                <w:lang w:val="en-AU"/>
              </w:rPr>
              <w:t>20/10/22</w:t>
            </w:r>
          </w:p>
        </w:tc>
        <w:tc>
          <w:tcPr>
            <w:tcW w:w="836" w:type="dxa"/>
          </w:tcPr>
          <w:p w14:paraId="3BFB9D88" w14:textId="68C61BDC" w:rsidR="00C26672" w:rsidRDefault="00C26672" w:rsidP="00C26672">
            <w:pPr>
              <w:jc w:val="center"/>
              <w:rPr>
                <w:lang w:val="en-AU"/>
              </w:rPr>
            </w:pPr>
            <w:r>
              <w:rPr>
                <w:lang w:val="en-AU"/>
              </w:rPr>
              <w:t>3</w:t>
            </w:r>
          </w:p>
        </w:tc>
        <w:tc>
          <w:tcPr>
            <w:tcW w:w="1439" w:type="dxa"/>
          </w:tcPr>
          <w:p w14:paraId="3ED73449" w14:textId="6479C785"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shd w:val="clear" w:color="auto" w:fill="auto"/>
          </w:tcPr>
          <w:p w14:paraId="60FDB21A" w14:textId="33D91439" w:rsidR="00C26672" w:rsidRDefault="00C26672" w:rsidP="00C26672">
            <w:pPr>
              <w:spacing w:before="20" w:after="20"/>
              <w:jc w:val="both"/>
              <w:rPr>
                <w:rFonts w:ascii="Arial" w:hAnsi="Arial" w:cs="Arial"/>
              </w:rPr>
            </w:pPr>
            <w:r>
              <w:rPr>
                <w:rFonts w:ascii="Arial" w:hAnsi="Arial" w:cs="Arial"/>
              </w:rPr>
              <w:t xml:space="preserve">Reference to </w:t>
            </w:r>
            <w:proofErr w:type="spellStart"/>
            <w:r w:rsidRPr="00CD277A">
              <w:rPr>
                <w:rFonts w:ascii="Arial" w:hAnsi="Arial" w:cs="Arial"/>
                <w:i/>
                <w:iCs/>
                <w:color w:val="000000"/>
                <w:lang w:eastAsia="en-AU"/>
              </w:rPr>
              <w:t>Adaz</w:t>
            </w:r>
            <w:proofErr w:type="spellEnd"/>
            <w:r w:rsidRPr="00CD277A">
              <w:rPr>
                <w:rFonts w:ascii="Arial" w:hAnsi="Arial" w:cs="Arial"/>
                <w:i/>
                <w:iCs/>
                <w:color w:val="000000"/>
                <w:lang w:eastAsia="en-AU"/>
              </w:rPr>
              <w:t xml:space="preserve"> Nominees Pty Ltd v </w:t>
            </w:r>
            <w:proofErr w:type="spellStart"/>
            <w:r w:rsidRPr="00CD277A">
              <w:rPr>
                <w:rFonts w:ascii="Arial" w:hAnsi="Arial" w:cs="Arial"/>
                <w:i/>
                <w:iCs/>
                <w:color w:val="000000"/>
                <w:lang w:eastAsia="en-AU"/>
              </w:rPr>
              <w:t>Castleway</w:t>
            </w:r>
            <w:proofErr w:type="spellEnd"/>
            <w:r w:rsidRPr="00CD277A">
              <w:rPr>
                <w:rFonts w:ascii="Arial" w:hAnsi="Arial" w:cs="Arial"/>
                <w:i/>
                <w:iCs/>
                <w:color w:val="000000"/>
                <w:lang w:eastAsia="en-AU"/>
              </w:rPr>
              <w:t xml:space="preserve"> Pty Ltd</w:t>
            </w:r>
            <w:r>
              <w:rPr>
                <w:rFonts w:ascii="Arial" w:hAnsi="Arial" w:cs="Arial"/>
                <w:color w:val="000000"/>
                <w:lang w:eastAsia="en-AU"/>
              </w:rPr>
              <w:t xml:space="preserve"> [2022] VSC 600.  Summary of </w:t>
            </w:r>
            <w:bookmarkStart w:id="139" w:name="_Hlk116285600"/>
            <w:r w:rsidRPr="00254A8B">
              <w:rPr>
                <w:rFonts w:ascii="Arial" w:hAnsi="Arial" w:cs="Arial"/>
                <w:i/>
                <w:iCs/>
              </w:rPr>
              <w:t>MNX (a pseudonym) v TNV (a pseudonym)</w:t>
            </w:r>
            <w:r>
              <w:rPr>
                <w:rFonts w:ascii="Arial" w:hAnsi="Arial" w:cs="Arial"/>
              </w:rPr>
              <w:t xml:space="preserve"> [2022] VSC 592.</w:t>
            </w:r>
            <w:bookmarkEnd w:id="139"/>
            <w:r>
              <w:rPr>
                <w:rFonts w:ascii="Arial" w:hAnsi="Arial" w:cs="Arial"/>
              </w:rPr>
              <w:t xml:space="preserve">  Summary of </w:t>
            </w:r>
            <w:r w:rsidRPr="00162B24">
              <w:rPr>
                <w:rFonts w:ascii="Arial" w:hAnsi="Arial" w:cs="Arial"/>
                <w:i/>
                <w:iCs/>
              </w:rPr>
              <w:t>Kyriazis v Victoria Police</w:t>
            </w:r>
            <w:r>
              <w:rPr>
                <w:rFonts w:ascii="Arial" w:hAnsi="Arial" w:cs="Arial"/>
              </w:rPr>
              <w:t xml:space="preserve"> [2022] VSC 596 and extracts from [32]-[33] &amp; [37]-[39].</w:t>
            </w:r>
          </w:p>
        </w:tc>
      </w:tr>
      <w:tr w:rsidR="00C26672" w14:paraId="295C27EF" w14:textId="77777777" w:rsidTr="00997D61">
        <w:trPr>
          <w:trHeight w:val="260"/>
        </w:trPr>
        <w:tc>
          <w:tcPr>
            <w:tcW w:w="1261" w:type="dxa"/>
            <w:gridSpan w:val="2"/>
            <w:tcBorders>
              <w:left w:val="single" w:sz="18" w:space="0" w:color="auto"/>
            </w:tcBorders>
          </w:tcPr>
          <w:p w14:paraId="30DB4AD3" w14:textId="28F8E32C" w:rsidR="00C26672" w:rsidRDefault="00C26672" w:rsidP="00C26672">
            <w:pPr>
              <w:rPr>
                <w:lang w:val="en-AU"/>
              </w:rPr>
            </w:pPr>
            <w:r>
              <w:rPr>
                <w:lang w:val="en-AU"/>
              </w:rPr>
              <w:t>20/10/22</w:t>
            </w:r>
          </w:p>
        </w:tc>
        <w:tc>
          <w:tcPr>
            <w:tcW w:w="836" w:type="dxa"/>
          </w:tcPr>
          <w:p w14:paraId="67D25193" w14:textId="76F534F8" w:rsidR="00C26672" w:rsidRDefault="00C26672" w:rsidP="00C26672">
            <w:pPr>
              <w:jc w:val="center"/>
              <w:rPr>
                <w:lang w:val="en-AU"/>
              </w:rPr>
            </w:pPr>
            <w:r>
              <w:rPr>
                <w:lang w:val="en-AU"/>
              </w:rPr>
              <w:t>3</w:t>
            </w:r>
          </w:p>
        </w:tc>
        <w:tc>
          <w:tcPr>
            <w:tcW w:w="1439" w:type="dxa"/>
          </w:tcPr>
          <w:p w14:paraId="0A9054D7" w14:textId="1A4F2BCD" w:rsidR="00C26672" w:rsidRDefault="00C26672" w:rsidP="00C26672">
            <w:pPr>
              <w:keepNext/>
              <w:jc w:val="center"/>
              <w:rPr>
                <w:lang w:val="en-AU"/>
              </w:rPr>
            </w:pPr>
            <w:r>
              <w:rPr>
                <w:lang w:val="en-AU"/>
              </w:rPr>
              <w:t>3.3.1</w:t>
            </w:r>
          </w:p>
        </w:tc>
        <w:tc>
          <w:tcPr>
            <w:tcW w:w="4802" w:type="dxa"/>
            <w:gridSpan w:val="2"/>
            <w:tcBorders>
              <w:top w:val="single" w:sz="4" w:space="0" w:color="auto"/>
              <w:bottom w:val="single" w:sz="4" w:space="0" w:color="auto"/>
              <w:right w:val="single" w:sz="18" w:space="0" w:color="auto"/>
            </w:tcBorders>
            <w:shd w:val="clear" w:color="auto" w:fill="auto"/>
          </w:tcPr>
          <w:p w14:paraId="5E1366D0" w14:textId="57B6EC1F" w:rsidR="00C26672" w:rsidRDefault="00C26672" w:rsidP="00C26672">
            <w:pPr>
              <w:spacing w:before="20" w:after="20"/>
              <w:jc w:val="both"/>
              <w:rPr>
                <w:rFonts w:ascii="Arial" w:hAnsi="Arial" w:cs="Arial"/>
              </w:rPr>
            </w:pPr>
            <w:r>
              <w:rPr>
                <w:rFonts w:ascii="Arial" w:hAnsi="Arial" w:cs="Arial"/>
              </w:rPr>
              <w:t xml:space="preserve">Reference to </w:t>
            </w:r>
            <w:r w:rsidRPr="00291ABA">
              <w:rPr>
                <w:rFonts w:ascii="Arial" w:hAnsi="Arial" w:cs="Arial"/>
                <w:i/>
                <w:iCs/>
              </w:rPr>
              <w:t>Victorian Legal Services Board v Jensen</w:t>
            </w:r>
            <w:r>
              <w:rPr>
                <w:rFonts w:ascii="Arial" w:hAnsi="Arial" w:cs="Arial"/>
              </w:rPr>
              <w:t xml:space="preserve"> [2022] VSC 603.</w:t>
            </w:r>
          </w:p>
        </w:tc>
      </w:tr>
      <w:tr w:rsidR="00C26672" w14:paraId="3A13FE9E" w14:textId="77777777" w:rsidTr="00997D61">
        <w:trPr>
          <w:trHeight w:val="260"/>
        </w:trPr>
        <w:tc>
          <w:tcPr>
            <w:tcW w:w="1261" w:type="dxa"/>
            <w:gridSpan w:val="2"/>
            <w:tcBorders>
              <w:left w:val="single" w:sz="18" w:space="0" w:color="auto"/>
            </w:tcBorders>
          </w:tcPr>
          <w:p w14:paraId="1E0F02CC" w14:textId="6DD28A5D" w:rsidR="00C26672" w:rsidRDefault="00C26672" w:rsidP="00C26672">
            <w:pPr>
              <w:rPr>
                <w:lang w:val="en-AU"/>
              </w:rPr>
            </w:pPr>
            <w:r>
              <w:rPr>
                <w:lang w:val="en-AU"/>
              </w:rPr>
              <w:t>20/10/22</w:t>
            </w:r>
          </w:p>
        </w:tc>
        <w:tc>
          <w:tcPr>
            <w:tcW w:w="836" w:type="dxa"/>
          </w:tcPr>
          <w:p w14:paraId="40EB0761" w14:textId="25AE6B6E" w:rsidR="00C26672" w:rsidRDefault="00C26672" w:rsidP="00C26672">
            <w:pPr>
              <w:jc w:val="center"/>
              <w:rPr>
                <w:lang w:val="en-AU"/>
              </w:rPr>
            </w:pPr>
            <w:r>
              <w:rPr>
                <w:lang w:val="en-AU"/>
              </w:rPr>
              <w:t>3</w:t>
            </w:r>
          </w:p>
        </w:tc>
        <w:tc>
          <w:tcPr>
            <w:tcW w:w="1439" w:type="dxa"/>
          </w:tcPr>
          <w:p w14:paraId="1386E1B8" w14:textId="758DB589" w:rsidR="00C26672" w:rsidRDefault="00C26672" w:rsidP="00C26672">
            <w:pPr>
              <w:keepNext/>
              <w:jc w:val="center"/>
              <w:rPr>
                <w:lang w:val="en-AU"/>
              </w:rPr>
            </w:pPr>
            <w:r>
              <w:rPr>
                <w:lang w:val="en-AU"/>
              </w:rPr>
              <w:t>3.5.3.3</w:t>
            </w:r>
          </w:p>
        </w:tc>
        <w:tc>
          <w:tcPr>
            <w:tcW w:w="4802" w:type="dxa"/>
            <w:gridSpan w:val="2"/>
            <w:tcBorders>
              <w:top w:val="single" w:sz="4" w:space="0" w:color="auto"/>
              <w:bottom w:val="single" w:sz="4" w:space="0" w:color="auto"/>
              <w:right w:val="single" w:sz="18" w:space="0" w:color="auto"/>
            </w:tcBorders>
            <w:shd w:val="clear" w:color="auto" w:fill="auto"/>
          </w:tcPr>
          <w:p w14:paraId="388DFC47" w14:textId="4E3513E6" w:rsidR="00C26672" w:rsidRDefault="00C26672" w:rsidP="00C26672">
            <w:pPr>
              <w:spacing w:before="20" w:after="20"/>
              <w:jc w:val="both"/>
              <w:rPr>
                <w:rFonts w:ascii="Arial" w:hAnsi="Arial" w:cs="Arial"/>
              </w:rPr>
            </w:pPr>
            <w:r>
              <w:rPr>
                <w:rFonts w:ascii="Arial" w:hAnsi="Arial" w:cs="Arial"/>
              </w:rPr>
              <w:t>Subsection slightly restructured and an example of double hearsay evidence from a case in 2018 added.</w:t>
            </w:r>
          </w:p>
        </w:tc>
      </w:tr>
      <w:tr w:rsidR="00C26672" w14:paraId="5E91780C" w14:textId="77777777" w:rsidTr="00997D61">
        <w:trPr>
          <w:trHeight w:val="260"/>
        </w:trPr>
        <w:tc>
          <w:tcPr>
            <w:tcW w:w="1261" w:type="dxa"/>
            <w:gridSpan w:val="2"/>
            <w:tcBorders>
              <w:left w:val="single" w:sz="18" w:space="0" w:color="auto"/>
            </w:tcBorders>
          </w:tcPr>
          <w:p w14:paraId="60F7CB0E" w14:textId="100014EB" w:rsidR="00C26672" w:rsidRDefault="00C26672" w:rsidP="00C26672">
            <w:pPr>
              <w:rPr>
                <w:lang w:val="en-AU"/>
              </w:rPr>
            </w:pPr>
            <w:r>
              <w:rPr>
                <w:lang w:val="en-AU"/>
              </w:rPr>
              <w:t>20/10/22</w:t>
            </w:r>
          </w:p>
        </w:tc>
        <w:tc>
          <w:tcPr>
            <w:tcW w:w="836" w:type="dxa"/>
          </w:tcPr>
          <w:p w14:paraId="1D35CD93" w14:textId="7E4B9AB0" w:rsidR="00C26672" w:rsidRDefault="00C26672" w:rsidP="00C26672">
            <w:pPr>
              <w:jc w:val="center"/>
              <w:rPr>
                <w:lang w:val="en-AU"/>
              </w:rPr>
            </w:pPr>
            <w:r>
              <w:rPr>
                <w:lang w:val="en-AU"/>
              </w:rPr>
              <w:t>3</w:t>
            </w:r>
          </w:p>
        </w:tc>
        <w:tc>
          <w:tcPr>
            <w:tcW w:w="1439" w:type="dxa"/>
          </w:tcPr>
          <w:p w14:paraId="341C530D" w14:textId="6048874F" w:rsidR="00C26672" w:rsidRDefault="00C26672" w:rsidP="00C26672">
            <w:pPr>
              <w:keepNext/>
              <w:jc w:val="center"/>
              <w:rPr>
                <w:lang w:val="en-AU"/>
              </w:rPr>
            </w:pPr>
            <w:r>
              <w:rPr>
                <w:lang w:val="en-AU"/>
              </w:rPr>
              <w:t>3.5.3.7</w:t>
            </w:r>
          </w:p>
        </w:tc>
        <w:tc>
          <w:tcPr>
            <w:tcW w:w="4802" w:type="dxa"/>
            <w:gridSpan w:val="2"/>
            <w:tcBorders>
              <w:top w:val="single" w:sz="4" w:space="0" w:color="auto"/>
              <w:bottom w:val="single" w:sz="4" w:space="0" w:color="auto"/>
              <w:right w:val="single" w:sz="18" w:space="0" w:color="auto"/>
            </w:tcBorders>
            <w:shd w:val="clear" w:color="auto" w:fill="auto"/>
          </w:tcPr>
          <w:p w14:paraId="3DAADA9C" w14:textId="490C7156" w:rsidR="00C26672" w:rsidRDefault="00C26672" w:rsidP="00C26672">
            <w:pPr>
              <w:spacing w:before="20" w:after="20"/>
              <w:jc w:val="both"/>
              <w:rPr>
                <w:rFonts w:ascii="Arial" w:hAnsi="Arial" w:cs="Arial"/>
              </w:rPr>
            </w:pPr>
            <w:r>
              <w:rPr>
                <w:rFonts w:ascii="Arial" w:hAnsi="Arial" w:cs="Arial"/>
              </w:rPr>
              <w:t xml:space="preserve">Extract from judgment of Weinberg JA in </w:t>
            </w:r>
            <w:r w:rsidRPr="00AF5922">
              <w:rPr>
                <w:rFonts w:ascii="Arial" w:hAnsi="Arial" w:cs="Arial"/>
                <w:i/>
                <w:iCs/>
              </w:rPr>
              <w:t>Pell v The Queen</w:t>
            </w:r>
            <w:r>
              <w:rPr>
                <w:rFonts w:ascii="Arial" w:hAnsi="Arial" w:cs="Arial"/>
              </w:rPr>
              <w:t xml:space="preserve"> [2019] VSCA 186 at [897].</w:t>
            </w:r>
          </w:p>
        </w:tc>
      </w:tr>
      <w:tr w:rsidR="00C26672" w14:paraId="47A29E19" w14:textId="77777777" w:rsidTr="00997D61">
        <w:trPr>
          <w:trHeight w:val="260"/>
        </w:trPr>
        <w:tc>
          <w:tcPr>
            <w:tcW w:w="1261" w:type="dxa"/>
            <w:gridSpan w:val="2"/>
            <w:tcBorders>
              <w:left w:val="single" w:sz="18" w:space="0" w:color="auto"/>
            </w:tcBorders>
          </w:tcPr>
          <w:p w14:paraId="0CF338A1" w14:textId="23FF82AD" w:rsidR="00C26672" w:rsidRDefault="00C26672" w:rsidP="00C26672">
            <w:pPr>
              <w:rPr>
                <w:lang w:val="en-AU"/>
              </w:rPr>
            </w:pPr>
            <w:r>
              <w:rPr>
                <w:lang w:val="en-AU"/>
              </w:rPr>
              <w:t>20/10/22</w:t>
            </w:r>
          </w:p>
        </w:tc>
        <w:tc>
          <w:tcPr>
            <w:tcW w:w="836" w:type="dxa"/>
          </w:tcPr>
          <w:p w14:paraId="69D0315B" w14:textId="2D4707F0" w:rsidR="00C26672" w:rsidRDefault="00C26672" w:rsidP="00C26672">
            <w:pPr>
              <w:jc w:val="center"/>
              <w:rPr>
                <w:lang w:val="en-AU"/>
              </w:rPr>
            </w:pPr>
            <w:r>
              <w:rPr>
                <w:lang w:val="en-AU"/>
              </w:rPr>
              <w:t>3</w:t>
            </w:r>
          </w:p>
        </w:tc>
        <w:tc>
          <w:tcPr>
            <w:tcW w:w="1439" w:type="dxa"/>
          </w:tcPr>
          <w:p w14:paraId="73026B17" w14:textId="4A5B4E19" w:rsidR="00C26672" w:rsidRDefault="00C26672" w:rsidP="00C26672">
            <w:pPr>
              <w:keepNext/>
              <w:jc w:val="center"/>
              <w:rPr>
                <w:lang w:val="en-AU"/>
              </w:rPr>
            </w:pPr>
            <w:r>
              <w:rPr>
                <w:lang w:val="en-AU"/>
              </w:rPr>
              <w:t>3.5.14</w:t>
            </w:r>
          </w:p>
        </w:tc>
        <w:tc>
          <w:tcPr>
            <w:tcW w:w="4802" w:type="dxa"/>
            <w:gridSpan w:val="2"/>
            <w:tcBorders>
              <w:top w:val="single" w:sz="4" w:space="0" w:color="auto"/>
              <w:bottom w:val="single" w:sz="4" w:space="0" w:color="auto"/>
              <w:right w:val="single" w:sz="18" w:space="0" w:color="auto"/>
            </w:tcBorders>
            <w:shd w:val="clear" w:color="auto" w:fill="auto"/>
          </w:tcPr>
          <w:p w14:paraId="3ED334F0" w14:textId="797ACB23" w:rsidR="00C26672" w:rsidRDefault="00C26672" w:rsidP="00C26672">
            <w:pPr>
              <w:spacing w:before="20" w:after="20"/>
              <w:jc w:val="both"/>
              <w:rPr>
                <w:rFonts w:ascii="Arial" w:hAnsi="Arial" w:cs="Arial"/>
              </w:rPr>
            </w:pPr>
            <w:r>
              <w:rPr>
                <w:rFonts w:ascii="Arial" w:hAnsi="Arial" w:cs="Arial"/>
              </w:rPr>
              <w:t xml:space="preserve">Reference to </w:t>
            </w:r>
            <w:bookmarkStart w:id="140" w:name="_Hlk116304181"/>
            <w:r w:rsidRPr="00880BFA">
              <w:rPr>
                <w:rFonts w:ascii="Arial" w:hAnsi="Arial" w:cs="Arial"/>
                <w:i/>
                <w:iCs/>
              </w:rPr>
              <w:t>Thompson v Marks</w:t>
            </w:r>
            <w:r>
              <w:rPr>
                <w:rFonts w:ascii="Arial" w:hAnsi="Arial" w:cs="Arial"/>
              </w:rPr>
              <w:t xml:space="preserve"> [2002] VMC 25 at [10]-[25].</w:t>
            </w:r>
            <w:bookmarkEnd w:id="140"/>
          </w:p>
        </w:tc>
      </w:tr>
      <w:tr w:rsidR="00C26672" w14:paraId="11FA87F7" w14:textId="77777777" w:rsidTr="00997D61">
        <w:trPr>
          <w:trHeight w:val="260"/>
        </w:trPr>
        <w:tc>
          <w:tcPr>
            <w:tcW w:w="1261" w:type="dxa"/>
            <w:gridSpan w:val="2"/>
            <w:tcBorders>
              <w:left w:val="single" w:sz="18" w:space="0" w:color="auto"/>
            </w:tcBorders>
          </w:tcPr>
          <w:p w14:paraId="6AF727F1" w14:textId="1D3B3CFE" w:rsidR="00C26672" w:rsidRDefault="00C26672" w:rsidP="00C26672">
            <w:pPr>
              <w:rPr>
                <w:lang w:val="en-AU"/>
              </w:rPr>
            </w:pPr>
            <w:r>
              <w:rPr>
                <w:lang w:val="en-AU"/>
              </w:rPr>
              <w:t>20/10/22</w:t>
            </w:r>
          </w:p>
        </w:tc>
        <w:tc>
          <w:tcPr>
            <w:tcW w:w="836" w:type="dxa"/>
          </w:tcPr>
          <w:p w14:paraId="26C438CC" w14:textId="6E1608DD" w:rsidR="00C26672" w:rsidRDefault="00C26672" w:rsidP="00C26672">
            <w:pPr>
              <w:jc w:val="center"/>
              <w:rPr>
                <w:lang w:val="en-AU"/>
              </w:rPr>
            </w:pPr>
            <w:r>
              <w:rPr>
                <w:lang w:val="en-AU"/>
              </w:rPr>
              <w:t>3</w:t>
            </w:r>
          </w:p>
        </w:tc>
        <w:tc>
          <w:tcPr>
            <w:tcW w:w="1439" w:type="dxa"/>
          </w:tcPr>
          <w:p w14:paraId="50C3A17B" w14:textId="6785B96D" w:rsidR="00C26672" w:rsidRDefault="00C26672" w:rsidP="00C26672">
            <w:pPr>
              <w:keepNext/>
              <w:jc w:val="center"/>
              <w:rPr>
                <w:lang w:val="en-AU"/>
              </w:rPr>
            </w:pPr>
            <w:r>
              <w:rPr>
                <w:lang w:val="en-AU"/>
              </w:rPr>
              <w:t>3.7.2</w:t>
            </w:r>
          </w:p>
        </w:tc>
        <w:tc>
          <w:tcPr>
            <w:tcW w:w="4802" w:type="dxa"/>
            <w:gridSpan w:val="2"/>
            <w:tcBorders>
              <w:top w:val="single" w:sz="4" w:space="0" w:color="auto"/>
              <w:bottom w:val="single" w:sz="4" w:space="0" w:color="auto"/>
              <w:right w:val="single" w:sz="18" w:space="0" w:color="auto"/>
            </w:tcBorders>
            <w:shd w:val="clear" w:color="auto" w:fill="auto"/>
          </w:tcPr>
          <w:p w14:paraId="7C16CE70" w14:textId="42207B0D" w:rsidR="00C26672" w:rsidRDefault="00C26672" w:rsidP="00C26672">
            <w:pPr>
              <w:spacing w:before="20" w:after="20"/>
              <w:jc w:val="both"/>
              <w:rPr>
                <w:rFonts w:ascii="Arial" w:hAnsi="Arial" w:cs="Arial"/>
              </w:rPr>
            </w:pPr>
            <w:r>
              <w:rPr>
                <w:rFonts w:ascii="Arial" w:hAnsi="Arial" w:cs="Arial"/>
              </w:rPr>
              <w:t xml:space="preserve">Reference to </w:t>
            </w:r>
            <w:r>
              <w:rPr>
                <w:rFonts w:ascii="Arial" w:hAnsi="Arial" w:cs="Arial"/>
                <w:i/>
                <w:iCs/>
              </w:rPr>
              <w:t>Griffiths</w:t>
            </w:r>
            <w:r w:rsidRPr="00BE366F">
              <w:rPr>
                <w:rFonts w:ascii="Arial" w:hAnsi="Arial" w:cs="Arial"/>
                <w:i/>
                <w:iCs/>
              </w:rPr>
              <w:t xml:space="preserve"> v Nillumbik Shire Council </w:t>
            </w:r>
            <w:r>
              <w:rPr>
                <w:rFonts w:ascii="Arial" w:hAnsi="Arial" w:cs="Arial"/>
              </w:rPr>
              <w:t>[2022] VSCA 217 at [115]-[118].</w:t>
            </w:r>
          </w:p>
        </w:tc>
      </w:tr>
      <w:tr w:rsidR="00C26672" w14:paraId="7ADC070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406401C" w14:textId="18F713DD" w:rsidR="00C26672" w:rsidRPr="0054535C" w:rsidRDefault="00C26672" w:rsidP="00C26672">
            <w:pPr>
              <w:keepNext/>
              <w:keepLines/>
              <w:rPr>
                <w:sz w:val="22"/>
                <w:lang w:val="en-AU"/>
              </w:rPr>
            </w:pPr>
            <w:r>
              <w:rPr>
                <w:sz w:val="22"/>
                <w:lang w:val="en-AU"/>
              </w:rPr>
              <w:t>20/10/22</w:t>
            </w:r>
          </w:p>
        </w:tc>
        <w:tc>
          <w:tcPr>
            <w:tcW w:w="7077" w:type="dxa"/>
            <w:gridSpan w:val="4"/>
            <w:tcBorders>
              <w:top w:val="single" w:sz="18" w:space="0" w:color="auto"/>
              <w:bottom w:val="single" w:sz="4" w:space="0" w:color="auto"/>
              <w:right w:val="single" w:sz="18" w:space="0" w:color="auto"/>
            </w:tcBorders>
            <w:shd w:val="clear" w:color="auto" w:fill="DDDDDD"/>
          </w:tcPr>
          <w:p w14:paraId="7ED635D4" w14:textId="7B5B3FA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4EA1B5C2" w14:textId="77777777" w:rsidTr="00997D61">
        <w:trPr>
          <w:trHeight w:val="178"/>
        </w:trPr>
        <w:tc>
          <w:tcPr>
            <w:tcW w:w="1261" w:type="dxa"/>
            <w:gridSpan w:val="2"/>
            <w:tcBorders>
              <w:top w:val="single" w:sz="4" w:space="0" w:color="auto"/>
              <w:left w:val="single" w:sz="18" w:space="0" w:color="auto"/>
            </w:tcBorders>
            <w:shd w:val="clear" w:color="auto" w:fill="auto"/>
          </w:tcPr>
          <w:p w14:paraId="660702BE" w14:textId="1DC44B9A" w:rsidR="00C26672" w:rsidRDefault="00C26672" w:rsidP="00C26672">
            <w:pPr>
              <w:rPr>
                <w:lang w:val="en-AU"/>
              </w:rPr>
            </w:pPr>
            <w:r>
              <w:rPr>
                <w:lang w:val="en-AU"/>
              </w:rPr>
              <w:t>20/10/22</w:t>
            </w:r>
          </w:p>
        </w:tc>
        <w:tc>
          <w:tcPr>
            <w:tcW w:w="836" w:type="dxa"/>
            <w:tcBorders>
              <w:top w:val="single" w:sz="4" w:space="0" w:color="auto"/>
            </w:tcBorders>
            <w:shd w:val="clear" w:color="auto" w:fill="auto"/>
          </w:tcPr>
          <w:p w14:paraId="36011375" w14:textId="7AC45ACE" w:rsidR="00C26672" w:rsidRDefault="00C26672" w:rsidP="00C26672">
            <w:pPr>
              <w:jc w:val="center"/>
              <w:rPr>
                <w:lang w:val="en-AU"/>
              </w:rPr>
            </w:pPr>
            <w:r>
              <w:rPr>
                <w:lang w:val="en-AU"/>
              </w:rPr>
              <w:t>4</w:t>
            </w:r>
          </w:p>
        </w:tc>
        <w:tc>
          <w:tcPr>
            <w:tcW w:w="6241" w:type="dxa"/>
            <w:gridSpan w:val="3"/>
            <w:tcBorders>
              <w:top w:val="single" w:sz="4" w:space="0" w:color="auto"/>
              <w:right w:val="single" w:sz="18" w:space="0" w:color="auto"/>
            </w:tcBorders>
            <w:shd w:val="clear" w:color="auto" w:fill="FFF2CC"/>
          </w:tcPr>
          <w:p w14:paraId="553E35C5" w14:textId="424B8DA8" w:rsidR="00C26672" w:rsidRPr="006E6F3F" w:rsidRDefault="00C26672" w:rsidP="00C26672">
            <w:pPr>
              <w:spacing w:before="20" w:after="20"/>
              <w:jc w:val="center"/>
              <w:rPr>
                <w:rFonts w:ascii="Arial" w:hAnsi="Arial" w:cs="Arial"/>
                <w:b/>
                <w:bCs/>
                <w:color w:val="000000"/>
              </w:rPr>
            </w:pPr>
            <w:r>
              <w:rPr>
                <w:rFonts w:ascii="Arial" w:hAnsi="Arial" w:cs="Arial"/>
                <w:b/>
                <w:bCs/>
                <w:color w:val="000000"/>
              </w:rPr>
              <w:t>Broken link repaired.</w:t>
            </w:r>
          </w:p>
        </w:tc>
      </w:tr>
      <w:tr w:rsidR="00C26672" w14:paraId="626AF7D5" w14:textId="77777777" w:rsidTr="00997D61">
        <w:trPr>
          <w:trHeight w:val="260"/>
        </w:trPr>
        <w:tc>
          <w:tcPr>
            <w:tcW w:w="1261" w:type="dxa"/>
            <w:gridSpan w:val="2"/>
            <w:vMerge w:val="restart"/>
            <w:tcBorders>
              <w:left w:val="single" w:sz="18" w:space="0" w:color="auto"/>
            </w:tcBorders>
          </w:tcPr>
          <w:p w14:paraId="5F73A5EB" w14:textId="77777777" w:rsidR="00C26672" w:rsidRDefault="00C26672" w:rsidP="00C26672">
            <w:pPr>
              <w:rPr>
                <w:lang w:val="en-AU"/>
              </w:rPr>
            </w:pPr>
            <w:r>
              <w:rPr>
                <w:lang w:val="en-AU"/>
              </w:rPr>
              <w:t>20/10/22</w:t>
            </w:r>
          </w:p>
        </w:tc>
        <w:tc>
          <w:tcPr>
            <w:tcW w:w="836" w:type="dxa"/>
            <w:vMerge w:val="restart"/>
          </w:tcPr>
          <w:p w14:paraId="72B12041" w14:textId="7D927FEE" w:rsidR="00C26672" w:rsidRDefault="00C26672" w:rsidP="00C26672">
            <w:pPr>
              <w:jc w:val="center"/>
              <w:rPr>
                <w:lang w:val="en-AU"/>
              </w:rPr>
            </w:pPr>
            <w:r>
              <w:rPr>
                <w:lang w:val="en-AU"/>
              </w:rPr>
              <w:t>4</w:t>
            </w:r>
          </w:p>
        </w:tc>
        <w:tc>
          <w:tcPr>
            <w:tcW w:w="1439" w:type="dxa"/>
            <w:vMerge w:val="restart"/>
          </w:tcPr>
          <w:p w14:paraId="102F4F6F" w14:textId="6871A36C" w:rsidR="00C26672" w:rsidRDefault="00C26672" w:rsidP="00C26672">
            <w:pPr>
              <w:keepNext/>
              <w:jc w:val="center"/>
              <w:rPr>
                <w:lang w:val="en-AU"/>
              </w:rPr>
            </w:pPr>
            <w:r>
              <w:rPr>
                <w:lang w:val="en-AU"/>
              </w:rPr>
              <w:t>4.3.3</w:t>
            </w:r>
          </w:p>
        </w:tc>
        <w:tc>
          <w:tcPr>
            <w:tcW w:w="4802" w:type="dxa"/>
            <w:gridSpan w:val="2"/>
            <w:tcBorders>
              <w:top w:val="single" w:sz="4" w:space="0" w:color="auto"/>
              <w:bottom w:val="single" w:sz="4" w:space="0" w:color="auto"/>
              <w:right w:val="single" w:sz="18" w:space="0" w:color="auto"/>
            </w:tcBorders>
            <w:shd w:val="clear" w:color="auto" w:fill="FFF2CC"/>
          </w:tcPr>
          <w:p w14:paraId="02070582" w14:textId="4633D0B3" w:rsidR="00C26672" w:rsidRDefault="00C26672" w:rsidP="00C26672">
            <w:pPr>
              <w:spacing w:before="20" w:after="20"/>
              <w:jc w:val="both"/>
              <w:rPr>
                <w:rFonts w:ascii="Arial" w:hAnsi="Arial" w:cs="Arial"/>
              </w:rPr>
            </w:pPr>
            <w:r>
              <w:rPr>
                <w:rFonts w:ascii="Arial" w:hAnsi="Arial" w:cs="Arial"/>
                <w:b/>
                <w:bCs/>
                <w:color w:val="000000"/>
              </w:rPr>
              <w:t>New s</w:t>
            </w:r>
            <w:r w:rsidRPr="006E6F3F">
              <w:rPr>
                <w:rFonts w:ascii="Arial" w:hAnsi="Arial" w:cs="Arial"/>
                <w:b/>
                <w:bCs/>
                <w:color w:val="000000"/>
              </w:rPr>
              <w:t>ection headed “</w:t>
            </w:r>
            <w:r>
              <w:rPr>
                <w:rFonts w:ascii="Arial" w:hAnsi="Arial" w:cs="Arial"/>
                <w:b/>
                <w:bCs/>
              </w:rPr>
              <w:t>Jurisdiction under the Terrorism (Community Protection) Act 2003”.</w:t>
            </w:r>
          </w:p>
        </w:tc>
      </w:tr>
      <w:tr w:rsidR="00C26672" w14:paraId="761F0E3F" w14:textId="77777777" w:rsidTr="00997D61">
        <w:trPr>
          <w:trHeight w:val="260"/>
        </w:trPr>
        <w:tc>
          <w:tcPr>
            <w:tcW w:w="1261" w:type="dxa"/>
            <w:gridSpan w:val="2"/>
            <w:vMerge/>
            <w:tcBorders>
              <w:left w:val="single" w:sz="18" w:space="0" w:color="auto"/>
            </w:tcBorders>
          </w:tcPr>
          <w:p w14:paraId="68E0CB62" w14:textId="77777777" w:rsidR="00C26672" w:rsidRDefault="00C26672" w:rsidP="00C26672">
            <w:pPr>
              <w:rPr>
                <w:lang w:val="en-AU"/>
              </w:rPr>
            </w:pPr>
          </w:p>
        </w:tc>
        <w:tc>
          <w:tcPr>
            <w:tcW w:w="836" w:type="dxa"/>
            <w:vMerge/>
          </w:tcPr>
          <w:p w14:paraId="12E7546F" w14:textId="32BC8867" w:rsidR="00C26672" w:rsidRDefault="00C26672" w:rsidP="00C26672">
            <w:pPr>
              <w:jc w:val="center"/>
              <w:rPr>
                <w:lang w:val="en-AU"/>
              </w:rPr>
            </w:pPr>
          </w:p>
        </w:tc>
        <w:tc>
          <w:tcPr>
            <w:tcW w:w="1439" w:type="dxa"/>
            <w:vMerge/>
          </w:tcPr>
          <w:p w14:paraId="4F9ED408"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1B39091B" w14:textId="079A3763" w:rsidR="00C26672" w:rsidRDefault="00C26672" w:rsidP="00C26672">
            <w:pPr>
              <w:spacing w:before="20" w:after="20"/>
              <w:jc w:val="both"/>
              <w:rPr>
                <w:rFonts w:ascii="Arial" w:hAnsi="Arial" w:cs="Arial"/>
                <w:color w:val="000000"/>
              </w:rPr>
            </w:pPr>
            <w:r>
              <w:rPr>
                <w:rFonts w:ascii="Arial" w:hAnsi="Arial" w:cs="Arial"/>
                <w:color w:val="000000"/>
              </w:rPr>
              <w:t xml:space="preserve">A detailed description of this new Family Division jurisdiction which came into operation on 02/09/22, </w:t>
            </w:r>
            <w:r>
              <w:rPr>
                <w:rFonts w:ascii="Arial" w:hAnsi="Arial" w:cs="Arial"/>
                <w:color w:val="000000"/>
              </w:rPr>
              <w:lastRenderedPageBreak/>
              <w:t>including three process flowcharts.</w:t>
            </w:r>
          </w:p>
        </w:tc>
      </w:tr>
      <w:tr w:rsidR="00C26672" w14:paraId="6C189E39" w14:textId="77777777" w:rsidTr="00997D61">
        <w:trPr>
          <w:trHeight w:val="259"/>
        </w:trPr>
        <w:tc>
          <w:tcPr>
            <w:tcW w:w="1261" w:type="dxa"/>
            <w:gridSpan w:val="2"/>
            <w:vMerge/>
            <w:tcBorders>
              <w:left w:val="single" w:sz="18" w:space="0" w:color="auto"/>
            </w:tcBorders>
          </w:tcPr>
          <w:p w14:paraId="4C5BA502" w14:textId="77777777" w:rsidR="00C26672" w:rsidRDefault="00C26672" w:rsidP="00C26672">
            <w:pPr>
              <w:rPr>
                <w:lang w:val="en-AU"/>
              </w:rPr>
            </w:pPr>
          </w:p>
        </w:tc>
        <w:tc>
          <w:tcPr>
            <w:tcW w:w="836" w:type="dxa"/>
            <w:vMerge/>
          </w:tcPr>
          <w:p w14:paraId="72D62B1E" w14:textId="2642FB68" w:rsidR="00C26672" w:rsidRDefault="00C26672" w:rsidP="00C26672">
            <w:pPr>
              <w:jc w:val="center"/>
              <w:rPr>
                <w:lang w:val="en-AU"/>
              </w:rPr>
            </w:pPr>
          </w:p>
        </w:tc>
        <w:tc>
          <w:tcPr>
            <w:tcW w:w="1439" w:type="dxa"/>
            <w:vMerge/>
          </w:tcPr>
          <w:p w14:paraId="1D412599"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FFF2CC"/>
          </w:tcPr>
          <w:p w14:paraId="674C1042" w14:textId="13259C0B" w:rsidR="00C26672" w:rsidRPr="00A1786E" w:rsidRDefault="00C26672" w:rsidP="00C26672">
            <w:pPr>
              <w:spacing w:before="20" w:after="20"/>
              <w:jc w:val="both"/>
              <w:rPr>
                <w:rFonts w:ascii="Arial" w:hAnsi="Arial" w:cs="Arial"/>
                <w:b/>
                <w:bCs/>
                <w:color w:val="000000"/>
              </w:rPr>
            </w:pPr>
            <w:r w:rsidRPr="00A1786E">
              <w:rPr>
                <w:rFonts w:ascii="Arial" w:hAnsi="Arial" w:cs="Arial"/>
                <w:b/>
                <w:bCs/>
                <w:color w:val="000000"/>
              </w:rPr>
              <w:t xml:space="preserve">THIS SECTION WAS SUPPOSED TO BE ADDED ON 09/09/2022 BUT </w:t>
            </w:r>
            <w:r>
              <w:rPr>
                <w:rFonts w:ascii="Arial" w:hAnsi="Arial" w:cs="Arial"/>
                <w:b/>
                <w:bCs/>
                <w:color w:val="000000"/>
              </w:rPr>
              <w:t>WAS OMITTED BY MISTAKE.</w:t>
            </w:r>
          </w:p>
        </w:tc>
      </w:tr>
      <w:tr w:rsidR="00C26672" w14:paraId="4ECDB8E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4401748" w14:textId="7DB51F09" w:rsidR="00C26672" w:rsidRPr="0054535C" w:rsidRDefault="00C26672" w:rsidP="00C26672">
            <w:pPr>
              <w:keepNext/>
              <w:keepLines/>
              <w:rPr>
                <w:sz w:val="22"/>
                <w:lang w:val="en-AU"/>
              </w:rPr>
            </w:pPr>
            <w:r>
              <w:rPr>
                <w:sz w:val="22"/>
                <w:lang w:val="en-AU"/>
              </w:rPr>
              <w:t>20/10/22</w:t>
            </w:r>
          </w:p>
        </w:tc>
        <w:tc>
          <w:tcPr>
            <w:tcW w:w="7077" w:type="dxa"/>
            <w:gridSpan w:val="4"/>
            <w:tcBorders>
              <w:top w:val="single" w:sz="18" w:space="0" w:color="auto"/>
              <w:bottom w:val="single" w:sz="4" w:space="0" w:color="auto"/>
              <w:right w:val="single" w:sz="18" w:space="0" w:color="auto"/>
            </w:tcBorders>
            <w:shd w:val="clear" w:color="auto" w:fill="DDDDDD"/>
          </w:tcPr>
          <w:p w14:paraId="79C9D3C2" w14:textId="6FB0CD3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4073ACF2" w14:textId="77777777" w:rsidTr="00997D61">
        <w:trPr>
          <w:trHeight w:val="178"/>
        </w:trPr>
        <w:tc>
          <w:tcPr>
            <w:tcW w:w="1261" w:type="dxa"/>
            <w:gridSpan w:val="2"/>
            <w:tcBorders>
              <w:top w:val="single" w:sz="4" w:space="0" w:color="auto"/>
              <w:left w:val="single" w:sz="18" w:space="0" w:color="auto"/>
            </w:tcBorders>
            <w:shd w:val="clear" w:color="auto" w:fill="auto"/>
          </w:tcPr>
          <w:p w14:paraId="07A0C2EA" w14:textId="77777777" w:rsidR="00C26672" w:rsidRDefault="00C26672" w:rsidP="00C26672">
            <w:pPr>
              <w:rPr>
                <w:lang w:val="en-AU"/>
              </w:rPr>
            </w:pPr>
            <w:r>
              <w:rPr>
                <w:lang w:val="en-AU"/>
              </w:rPr>
              <w:t>20/10/22</w:t>
            </w:r>
          </w:p>
        </w:tc>
        <w:tc>
          <w:tcPr>
            <w:tcW w:w="836" w:type="dxa"/>
            <w:tcBorders>
              <w:top w:val="single" w:sz="4" w:space="0" w:color="auto"/>
            </w:tcBorders>
            <w:shd w:val="clear" w:color="auto" w:fill="auto"/>
          </w:tcPr>
          <w:p w14:paraId="3D622D8D" w14:textId="6A7C29F1" w:rsidR="00C26672" w:rsidRDefault="00C26672" w:rsidP="00C26672">
            <w:pPr>
              <w:jc w:val="center"/>
              <w:rPr>
                <w:lang w:val="en-AU"/>
              </w:rPr>
            </w:pPr>
            <w:r>
              <w:rPr>
                <w:lang w:val="en-AU"/>
              </w:rPr>
              <w:t>5</w:t>
            </w:r>
          </w:p>
        </w:tc>
        <w:tc>
          <w:tcPr>
            <w:tcW w:w="6241" w:type="dxa"/>
            <w:gridSpan w:val="3"/>
            <w:tcBorders>
              <w:top w:val="single" w:sz="4" w:space="0" w:color="auto"/>
              <w:right w:val="single" w:sz="18" w:space="0" w:color="auto"/>
            </w:tcBorders>
            <w:shd w:val="clear" w:color="auto" w:fill="FFF2CC"/>
          </w:tcPr>
          <w:p w14:paraId="7A7A49F1" w14:textId="77777777" w:rsidR="00C26672" w:rsidRPr="006E6F3F" w:rsidRDefault="00C26672" w:rsidP="00C26672">
            <w:pPr>
              <w:spacing w:before="20" w:after="20"/>
              <w:jc w:val="center"/>
              <w:rPr>
                <w:rFonts w:ascii="Arial" w:hAnsi="Arial" w:cs="Arial"/>
                <w:b/>
                <w:bCs/>
                <w:color w:val="000000"/>
              </w:rPr>
            </w:pPr>
            <w:r>
              <w:rPr>
                <w:rFonts w:ascii="Arial" w:hAnsi="Arial" w:cs="Arial"/>
                <w:b/>
                <w:bCs/>
                <w:color w:val="000000"/>
              </w:rPr>
              <w:t>Several broken links repaired.</w:t>
            </w:r>
          </w:p>
        </w:tc>
      </w:tr>
      <w:tr w:rsidR="00C26672" w14:paraId="25E5E530" w14:textId="77777777" w:rsidTr="00997D61">
        <w:tc>
          <w:tcPr>
            <w:tcW w:w="1261" w:type="dxa"/>
            <w:gridSpan w:val="2"/>
            <w:tcBorders>
              <w:top w:val="single" w:sz="4" w:space="0" w:color="auto"/>
              <w:left w:val="single" w:sz="18" w:space="0" w:color="auto"/>
              <w:bottom w:val="single" w:sz="4" w:space="0" w:color="auto"/>
            </w:tcBorders>
          </w:tcPr>
          <w:p w14:paraId="29454750" w14:textId="77777777"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61CD990F" w14:textId="1DE6334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440F180" w14:textId="3B1692D3" w:rsidR="00C26672" w:rsidRDefault="00C26672" w:rsidP="00C26672">
            <w:pPr>
              <w:jc w:val="center"/>
              <w:rPr>
                <w:b/>
                <w:bCs/>
                <w:lang w:val="en-AU"/>
              </w:rPr>
            </w:pPr>
            <w:r>
              <w:rPr>
                <w:b/>
                <w:bCs/>
                <w:lang w:val="en-AU"/>
              </w:rPr>
              <w:t>5.25.1</w:t>
            </w:r>
          </w:p>
          <w:p w14:paraId="6C0B7B72" w14:textId="27FDE574" w:rsidR="00C26672" w:rsidRDefault="00C26672" w:rsidP="00C26672">
            <w:pPr>
              <w:jc w:val="center"/>
              <w:rPr>
                <w:b/>
                <w:bCs/>
                <w:lang w:val="en-AU"/>
              </w:rPr>
            </w:pPr>
            <w:r>
              <w:rPr>
                <w:b/>
                <w:bCs/>
                <w:lang w:val="en-AU"/>
              </w:rPr>
              <w:t>5.25.2</w:t>
            </w:r>
          </w:p>
          <w:p w14:paraId="5258535A" w14:textId="43AFE7EF" w:rsidR="00C26672" w:rsidRDefault="00C26672" w:rsidP="00C26672">
            <w:pPr>
              <w:jc w:val="center"/>
              <w:rPr>
                <w:b/>
                <w:bCs/>
                <w:lang w:val="en-AU"/>
              </w:rPr>
            </w:pPr>
            <w:r>
              <w:rPr>
                <w:b/>
                <w:bCs/>
                <w:lang w:val="en-AU"/>
              </w:rPr>
              <w:t>5.25.3</w:t>
            </w:r>
          </w:p>
          <w:p w14:paraId="2775BBDA" w14:textId="42E05C47" w:rsidR="00C26672" w:rsidRDefault="00C26672" w:rsidP="00C26672">
            <w:pPr>
              <w:jc w:val="center"/>
              <w:rPr>
                <w:b/>
                <w:bCs/>
                <w:lang w:val="en-AU"/>
              </w:rPr>
            </w:pPr>
            <w:r>
              <w:rPr>
                <w:b/>
                <w:bCs/>
                <w:lang w:val="en-AU"/>
              </w:rPr>
              <w:t>5.26</w:t>
            </w:r>
          </w:p>
        </w:tc>
        <w:tc>
          <w:tcPr>
            <w:tcW w:w="4802" w:type="dxa"/>
            <w:gridSpan w:val="2"/>
            <w:tcBorders>
              <w:top w:val="single" w:sz="4" w:space="0" w:color="auto"/>
              <w:bottom w:val="single" w:sz="4" w:space="0" w:color="auto"/>
              <w:right w:val="single" w:sz="18" w:space="0" w:color="auto"/>
            </w:tcBorders>
          </w:tcPr>
          <w:p w14:paraId="6AB46725" w14:textId="0E85ECF6" w:rsidR="00C26672" w:rsidRDefault="00C26672" w:rsidP="00C26672">
            <w:pPr>
              <w:spacing w:before="20" w:after="20"/>
              <w:jc w:val="both"/>
              <w:rPr>
                <w:rFonts w:ascii="Arial" w:hAnsi="Arial" w:cs="Arial"/>
                <w:bCs/>
                <w:color w:val="000000"/>
              </w:rPr>
            </w:pPr>
            <w:r>
              <w:rPr>
                <w:rFonts w:ascii="Arial" w:hAnsi="Arial" w:cs="Arial"/>
                <w:bCs/>
                <w:color w:val="000000"/>
              </w:rPr>
              <w:t>Minor amendments made to text.</w:t>
            </w:r>
          </w:p>
        </w:tc>
      </w:tr>
      <w:tr w:rsidR="00C26672" w14:paraId="029AEF60" w14:textId="77777777" w:rsidTr="00997D61">
        <w:tc>
          <w:tcPr>
            <w:tcW w:w="1261" w:type="dxa"/>
            <w:gridSpan w:val="2"/>
            <w:tcBorders>
              <w:top w:val="single" w:sz="4" w:space="0" w:color="auto"/>
              <w:left w:val="single" w:sz="18" w:space="0" w:color="auto"/>
              <w:bottom w:val="single" w:sz="4" w:space="0" w:color="auto"/>
            </w:tcBorders>
          </w:tcPr>
          <w:p w14:paraId="1D6B7859" w14:textId="7EE4A955"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3EF4C061" w14:textId="6630F41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E851F1B" w14:textId="32D75D3C" w:rsidR="00C26672" w:rsidRDefault="00C26672" w:rsidP="00C26672">
            <w:pPr>
              <w:jc w:val="center"/>
              <w:rPr>
                <w:b/>
                <w:bCs/>
                <w:lang w:val="en-AU"/>
              </w:rPr>
            </w:pPr>
            <w:r>
              <w:rPr>
                <w:b/>
                <w:bCs/>
                <w:lang w:val="en-AU"/>
              </w:rPr>
              <w:t>5.25.3</w:t>
            </w:r>
          </w:p>
        </w:tc>
        <w:tc>
          <w:tcPr>
            <w:tcW w:w="4802" w:type="dxa"/>
            <w:gridSpan w:val="2"/>
            <w:tcBorders>
              <w:top w:val="single" w:sz="4" w:space="0" w:color="auto"/>
              <w:bottom w:val="single" w:sz="4" w:space="0" w:color="auto"/>
              <w:right w:val="single" w:sz="18" w:space="0" w:color="auto"/>
            </w:tcBorders>
            <w:shd w:val="clear" w:color="auto" w:fill="FFF2CC"/>
          </w:tcPr>
          <w:p w14:paraId="64072ECA" w14:textId="60B39E05" w:rsidR="00C26672" w:rsidRPr="000F7133" w:rsidRDefault="00C26672" w:rsidP="00C26672">
            <w:pPr>
              <w:spacing w:before="20" w:after="20"/>
              <w:jc w:val="both"/>
              <w:rPr>
                <w:rFonts w:ascii="Arial" w:hAnsi="Arial" w:cs="Arial"/>
                <w:b/>
                <w:color w:val="000000"/>
              </w:rPr>
            </w:pPr>
            <w:r w:rsidRPr="000F7133">
              <w:rPr>
                <w:rFonts w:ascii="Arial" w:hAnsi="Arial" w:cs="Arial"/>
                <w:b/>
                <w:color w:val="000000"/>
              </w:rPr>
              <w:t>Section heading amended to “Orange form – Minutes of proposed order for appointment of ICL”.</w:t>
            </w:r>
          </w:p>
        </w:tc>
      </w:tr>
      <w:tr w:rsidR="00C26672" w14:paraId="1E1EF113"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64FE417B" w14:textId="7AE42D31" w:rsidR="00C26672" w:rsidRPr="0054535C" w:rsidRDefault="00C26672" w:rsidP="00C26672">
            <w:pPr>
              <w:keepNext/>
              <w:keepLines/>
              <w:rPr>
                <w:sz w:val="22"/>
                <w:lang w:val="en-AU"/>
              </w:rPr>
            </w:pPr>
            <w:r>
              <w:rPr>
                <w:sz w:val="22"/>
                <w:lang w:val="en-AU"/>
              </w:rPr>
              <w:t>20/10/22</w:t>
            </w:r>
          </w:p>
        </w:tc>
        <w:tc>
          <w:tcPr>
            <w:tcW w:w="7077" w:type="dxa"/>
            <w:gridSpan w:val="4"/>
            <w:tcBorders>
              <w:top w:val="single" w:sz="12" w:space="0" w:color="auto"/>
              <w:bottom w:val="single" w:sz="4" w:space="0" w:color="auto"/>
              <w:right w:val="single" w:sz="18" w:space="0" w:color="auto"/>
            </w:tcBorders>
            <w:shd w:val="clear" w:color="auto" w:fill="DDDDDD"/>
          </w:tcPr>
          <w:p w14:paraId="0922FBB4" w14:textId="528C04B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1BDBD3C9" w14:textId="77777777" w:rsidTr="00997D61">
        <w:trPr>
          <w:trHeight w:val="178"/>
        </w:trPr>
        <w:tc>
          <w:tcPr>
            <w:tcW w:w="1261" w:type="dxa"/>
            <w:gridSpan w:val="2"/>
            <w:tcBorders>
              <w:top w:val="single" w:sz="4" w:space="0" w:color="auto"/>
              <w:left w:val="single" w:sz="18" w:space="0" w:color="auto"/>
            </w:tcBorders>
            <w:shd w:val="clear" w:color="auto" w:fill="auto"/>
          </w:tcPr>
          <w:p w14:paraId="7A9F8B03" w14:textId="77777777" w:rsidR="00C26672" w:rsidRDefault="00C26672" w:rsidP="00C26672">
            <w:pPr>
              <w:rPr>
                <w:lang w:val="en-AU"/>
              </w:rPr>
            </w:pPr>
            <w:r>
              <w:rPr>
                <w:lang w:val="en-AU"/>
              </w:rPr>
              <w:t>20/10/22</w:t>
            </w:r>
          </w:p>
        </w:tc>
        <w:tc>
          <w:tcPr>
            <w:tcW w:w="836" w:type="dxa"/>
            <w:tcBorders>
              <w:top w:val="single" w:sz="4" w:space="0" w:color="auto"/>
            </w:tcBorders>
            <w:shd w:val="clear" w:color="auto" w:fill="auto"/>
          </w:tcPr>
          <w:p w14:paraId="55A4FC8E" w14:textId="222EFD5B" w:rsidR="00C26672" w:rsidRDefault="00C26672" w:rsidP="00C26672">
            <w:pPr>
              <w:jc w:val="center"/>
              <w:rPr>
                <w:lang w:val="en-AU"/>
              </w:rPr>
            </w:pPr>
            <w:r>
              <w:rPr>
                <w:lang w:val="en-AU"/>
              </w:rPr>
              <w:t>6</w:t>
            </w:r>
          </w:p>
        </w:tc>
        <w:tc>
          <w:tcPr>
            <w:tcW w:w="6241" w:type="dxa"/>
            <w:gridSpan w:val="3"/>
            <w:tcBorders>
              <w:top w:val="single" w:sz="4" w:space="0" w:color="auto"/>
              <w:right w:val="single" w:sz="18" w:space="0" w:color="auto"/>
            </w:tcBorders>
            <w:shd w:val="clear" w:color="auto" w:fill="FFF2CC"/>
          </w:tcPr>
          <w:p w14:paraId="3579C734" w14:textId="77777777" w:rsidR="00C26672" w:rsidRPr="006E6F3F" w:rsidRDefault="00C26672" w:rsidP="00C26672">
            <w:pPr>
              <w:spacing w:before="20" w:after="20"/>
              <w:jc w:val="center"/>
              <w:rPr>
                <w:rFonts w:ascii="Arial" w:hAnsi="Arial" w:cs="Arial"/>
                <w:b/>
                <w:bCs/>
                <w:color w:val="000000"/>
              </w:rPr>
            </w:pPr>
            <w:r>
              <w:rPr>
                <w:rFonts w:ascii="Arial" w:hAnsi="Arial" w:cs="Arial"/>
                <w:b/>
                <w:bCs/>
                <w:color w:val="000000"/>
              </w:rPr>
              <w:t>Several broken links repaired.</w:t>
            </w:r>
          </w:p>
        </w:tc>
      </w:tr>
      <w:tr w:rsidR="00C26672" w14:paraId="4154800D" w14:textId="77777777" w:rsidTr="00997D61">
        <w:tc>
          <w:tcPr>
            <w:tcW w:w="1261" w:type="dxa"/>
            <w:gridSpan w:val="2"/>
            <w:tcBorders>
              <w:top w:val="single" w:sz="4" w:space="0" w:color="auto"/>
              <w:left w:val="single" w:sz="18" w:space="0" w:color="auto"/>
              <w:bottom w:val="single" w:sz="4" w:space="0" w:color="auto"/>
            </w:tcBorders>
          </w:tcPr>
          <w:p w14:paraId="241320B9" w14:textId="7A37D83F"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0CDB233D" w14:textId="274C7AA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DE3A052" w14:textId="51F29A56" w:rsidR="00C26672" w:rsidRDefault="00C26672" w:rsidP="00C26672">
            <w:pPr>
              <w:jc w:val="center"/>
              <w:rPr>
                <w:b/>
                <w:bCs/>
                <w:lang w:val="en-AU"/>
              </w:rPr>
            </w:pPr>
            <w:r>
              <w:rPr>
                <w:b/>
                <w:bCs/>
                <w:lang w:val="en-AU"/>
              </w:rPr>
              <w:t>6.8.3</w:t>
            </w:r>
          </w:p>
        </w:tc>
        <w:tc>
          <w:tcPr>
            <w:tcW w:w="4802" w:type="dxa"/>
            <w:gridSpan w:val="2"/>
            <w:tcBorders>
              <w:top w:val="single" w:sz="4" w:space="0" w:color="auto"/>
              <w:bottom w:val="single" w:sz="4" w:space="0" w:color="auto"/>
              <w:right w:val="single" w:sz="18" w:space="0" w:color="auto"/>
            </w:tcBorders>
          </w:tcPr>
          <w:p w14:paraId="308A365E" w14:textId="6D92E35B"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sidRPr="00254A8B">
              <w:rPr>
                <w:rFonts w:ascii="Arial" w:hAnsi="Arial" w:cs="Arial"/>
                <w:i/>
                <w:iCs/>
              </w:rPr>
              <w:t>MNX (a pseudonym) v TNV (a pseudonym)</w:t>
            </w:r>
            <w:r>
              <w:rPr>
                <w:rFonts w:ascii="Arial" w:hAnsi="Arial" w:cs="Arial"/>
              </w:rPr>
              <w:t xml:space="preserve"> [2022] VSC 592 at [58]-[72] and extract from [58].</w:t>
            </w:r>
          </w:p>
        </w:tc>
      </w:tr>
      <w:tr w:rsidR="00C26672" w14:paraId="0C12A090" w14:textId="77777777" w:rsidTr="00997D61">
        <w:tc>
          <w:tcPr>
            <w:tcW w:w="1261" w:type="dxa"/>
            <w:gridSpan w:val="2"/>
            <w:tcBorders>
              <w:top w:val="single" w:sz="4" w:space="0" w:color="auto"/>
              <w:left w:val="single" w:sz="18" w:space="0" w:color="auto"/>
              <w:bottom w:val="single" w:sz="4" w:space="0" w:color="auto"/>
            </w:tcBorders>
          </w:tcPr>
          <w:p w14:paraId="0BD01B1F" w14:textId="652CF47B"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49AD2424" w14:textId="4E8AE41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250558B" w14:textId="7DDF67F9" w:rsidR="00C26672" w:rsidRDefault="00C26672" w:rsidP="00C26672">
            <w:pPr>
              <w:jc w:val="center"/>
              <w:rPr>
                <w:b/>
                <w:bCs/>
                <w:lang w:val="en-AU"/>
              </w:rPr>
            </w:pPr>
            <w:r>
              <w:rPr>
                <w:b/>
                <w:bCs/>
                <w:lang w:val="en-AU"/>
              </w:rPr>
              <w:t>6FV.6.2</w:t>
            </w:r>
          </w:p>
        </w:tc>
        <w:tc>
          <w:tcPr>
            <w:tcW w:w="4802" w:type="dxa"/>
            <w:gridSpan w:val="2"/>
            <w:tcBorders>
              <w:top w:val="single" w:sz="4" w:space="0" w:color="auto"/>
              <w:bottom w:val="single" w:sz="4" w:space="0" w:color="auto"/>
              <w:right w:val="single" w:sz="18" w:space="0" w:color="auto"/>
            </w:tcBorders>
          </w:tcPr>
          <w:p w14:paraId="2EEE6E85" w14:textId="5BA44BF4" w:rsidR="00C26672" w:rsidRDefault="00C26672" w:rsidP="00C26672">
            <w:pPr>
              <w:spacing w:before="20" w:after="20"/>
              <w:jc w:val="both"/>
              <w:rPr>
                <w:rFonts w:ascii="Arial" w:hAnsi="Arial" w:cs="Arial"/>
                <w:bCs/>
                <w:color w:val="000000"/>
              </w:rPr>
            </w:pPr>
            <w:r>
              <w:rPr>
                <w:rFonts w:ascii="Arial" w:hAnsi="Arial" w:cs="Arial"/>
                <w:bCs/>
                <w:color w:val="000000"/>
              </w:rPr>
              <w:t>Minor correction to text re ss.24-25 FVPA.</w:t>
            </w:r>
          </w:p>
        </w:tc>
      </w:tr>
      <w:tr w:rsidR="00C26672" w14:paraId="1E9FA135" w14:textId="77777777" w:rsidTr="00997D61">
        <w:tc>
          <w:tcPr>
            <w:tcW w:w="1261" w:type="dxa"/>
            <w:gridSpan w:val="2"/>
            <w:tcBorders>
              <w:top w:val="single" w:sz="4" w:space="0" w:color="auto"/>
              <w:left w:val="single" w:sz="18" w:space="0" w:color="auto"/>
              <w:bottom w:val="single" w:sz="4" w:space="0" w:color="auto"/>
            </w:tcBorders>
          </w:tcPr>
          <w:p w14:paraId="008015CC" w14:textId="011CAB01"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4CD0D7F9" w14:textId="51270B8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2FA5363" w14:textId="35ECD5FD" w:rsidR="00C26672" w:rsidRDefault="00C26672" w:rsidP="00C26672">
            <w:pPr>
              <w:jc w:val="center"/>
              <w:rPr>
                <w:b/>
                <w:bCs/>
                <w:lang w:val="en-AU"/>
              </w:rPr>
            </w:pPr>
            <w:r>
              <w:rPr>
                <w:b/>
                <w:bCs/>
                <w:lang w:val="en-AU"/>
              </w:rPr>
              <w:t>6FV.7</w:t>
            </w:r>
          </w:p>
        </w:tc>
        <w:tc>
          <w:tcPr>
            <w:tcW w:w="4802" w:type="dxa"/>
            <w:gridSpan w:val="2"/>
            <w:tcBorders>
              <w:top w:val="single" w:sz="4" w:space="0" w:color="auto"/>
              <w:bottom w:val="single" w:sz="4" w:space="0" w:color="auto"/>
              <w:right w:val="single" w:sz="18" w:space="0" w:color="auto"/>
            </w:tcBorders>
          </w:tcPr>
          <w:p w14:paraId="585DB96E" w14:textId="5EC150B2" w:rsidR="00C26672" w:rsidRDefault="00C26672" w:rsidP="00C26672">
            <w:pPr>
              <w:spacing w:before="20" w:after="20"/>
              <w:jc w:val="both"/>
              <w:rPr>
                <w:rFonts w:ascii="Arial" w:hAnsi="Arial" w:cs="Arial"/>
                <w:bCs/>
                <w:color w:val="000000"/>
              </w:rPr>
            </w:pPr>
            <w:r>
              <w:rPr>
                <w:rFonts w:ascii="Arial" w:hAnsi="Arial" w:cs="Arial"/>
                <w:bCs/>
                <w:color w:val="000000"/>
              </w:rPr>
              <w:t xml:space="preserve">Updating of text re </w:t>
            </w:r>
            <w:r w:rsidRPr="00830AAE">
              <w:rPr>
                <w:rFonts w:ascii="Arial" w:hAnsi="Arial" w:cs="Arial"/>
                <w:color w:val="000000"/>
              </w:rPr>
              <w:t>Rule 11.01 of the CFVR</w:t>
            </w:r>
            <w:r>
              <w:rPr>
                <w:rFonts w:ascii="Arial" w:hAnsi="Arial" w:cs="Arial"/>
                <w:color w:val="000000"/>
              </w:rPr>
              <w:t>.</w:t>
            </w:r>
          </w:p>
        </w:tc>
      </w:tr>
      <w:tr w:rsidR="00C26672" w14:paraId="06A419EC" w14:textId="77777777" w:rsidTr="00997D61">
        <w:tc>
          <w:tcPr>
            <w:tcW w:w="1261" w:type="dxa"/>
            <w:gridSpan w:val="2"/>
            <w:tcBorders>
              <w:top w:val="single" w:sz="4" w:space="0" w:color="auto"/>
              <w:left w:val="single" w:sz="18" w:space="0" w:color="auto"/>
              <w:bottom w:val="single" w:sz="4" w:space="0" w:color="auto"/>
            </w:tcBorders>
          </w:tcPr>
          <w:p w14:paraId="48D982E4" w14:textId="21EC707A"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5B7F4376" w14:textId="1E2E1F9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C4BEF84" w14:textId="22EAF71D" w:rsidR="00C26672" w:rsidRDefault="00C26672" w:rsidP="00C26672">
            <w:pPr>
              <w:jc w:val="center"/>
              <w:rPr>
                <w:b/>
                <w:bCs/>
                <w:lang w:val="en-AU"/>
              </w:rPr>
            </w:pPr>
            <w:r>
              <w:rPr>
                <w:b/>
                <w:bCs/>
                <w:lang w:val="en-AU"/>
              </w:rPr>
              <w:t>6FV.14.1</w:t>
            </w:r>
          </w:p>
        </w:tc>
        <w:tc>
          <w:tcPr>
            <w:tcW w:w="4802" w:type="dxa"/>
            <w:gridSpan w:val="2"/>
            <w:tcBorders>
              <w:top w:val="single" w:sz="4" w:space="0" w:color="auto"/>
              <w:bottom w:val="single" w:sz="4" w:space="0" w:color="auto"/>
              <w:right w:val="single" w:sz="18" w:space="0" w:color="auto"/>
            </w:tcBorders>
            <w:shd w:val="clear" w:color="auto" w:fill="FFF2CC"/>
          </w:tcPr>
          <w:p w14:paraId="48307923" w14:textId="02C5A452" w:rsidR="00C26672" w:rsidRPr="00257C39" w:rsidRDefault="00C26672" w:rsidP="00C26672">
            <w:pPr>
              <w:spacing w:before="20" w:after="20"/>
              <w:jc w:val="both"/>
              <w:rPr>
                <w:rFonts w:ascii="Arial" w:hAnsi="Arial" w:cs="Arial"/>
                <w:b/>
                <w:color w:val="000000"/>
              </w:rPr>
            </w:pPr>
            <w:r w:rsidRPr="00257C39">
              <w:rPr>
                <w:rFonts w:ascii="Arial" w:hAnsi="Arial" w:cs="Arial"/>
                <w:b/>
                <w:color w:val="000000"/>
              </w:rPr>
              <w:t>Heading amended to “</w:t>
            </w:r>
            <w:r w:rsidRPr="00830AAE">
              <w:rPr>
                <w:rFonts w:ascii="Arial" w:hAnsi="Arial" w:cs="Arial"/>
                <w:b/>
                <w:bCs/>
                <w:color w:val="000000"/>
              </w:rPr>
              <w:t>Variation</w:t>
            </w:r>
            <w:r>
              <w:rPr>
                <w:rFonts w:ascii="Arial" w:hAnsi="Arial" w:cs="Arial"/>
                <w:b/>
                <w:bCs/>
                <w:color w:val="000000"/>
              </w:rPr>
              <w:t xml:space="preserve">, </w:t>
            </w:r>
            <w:r w:rsidRPr="00830AAE">
              <w:rPr>
                <w:rFonts w:ascii="Arial" w:hAnsi="Arial" w:cs="Arial"/>
                <w:b/>
                <w:bCs/>
                <w:color w:val="000000"/>
              </w:rPr>
              <w:t>revocation</w:t>
            </w:r>
            <w:r>
              <w:rPr>
                <w:rFonts w:ascii="Arial" w:hAnsi="Arial" w:cs="Arial"/>
                <w:b/>
                <w:bCs/>
                <w:color w:val="000000"/>
              </w:rPr>
              <w:t xml:space="preserve"> or extension generally</w:t>
            </w:r>
            <w:r w:rsidRPr="00257C39">
              <w:rPr>
                <w:rFonts w:ascii="Arial" w:hAnsi="Arial" w:cs="Arial"/>
                <w:b/>
                <w:color w:val="000000"/>
              </w:rPr>
              <w:t>”.</w:t>
            </w:r>
          </w:p>
        </w:tc>
      </w:tr>
      <w:tr w:rsidR="00C26672" w14:paraId="7C540012" w14:textId="77777777" w:rsidTr="00997D61">
        <w:tc>
          <w:tcPr>
            <w:tcW w:w="1261" w:type="dxa"/>
            <w:gridSpan w:val="2"/>
            <w:tcBorders>
              <w:top w:val="single" w:sz="4" w:space="0" w:color="auto"/>
              <w:left w:val="single" w:sz="18" w:space="0" w:color="auto"/>
              <w:bottom w:val="single" w:sz="4" w:space="0" w:color="auto"/>
            </w:tcBorders>
          </w:tcPr>
          <w:p w14:paraId="0B0C7347" w14:textId="230E7127"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77AF1A4B" w14:textId="7A70E13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390B598" w14:textId="1C463296" w:rsidR="00C26672" w:rsidRDefault="00C26672" w:rsidP="00C26672">
            <w:pPr>
              <w:jc w:val="center"/>
              <w:rPr>
                <w:b/>
                <w:bCs/>
                <w:lang w:val="en-AU"/>
              </w:rPr>
            </w:pPr>
            <w:r>
              <w:rPr>
                <w:b/>
                <w:bCs/>
                <w:lang w:val="en-AU"/>
              </w:rPr>
              <w:t>6FV.14.2</w:t>
            </w:r>
          </w:p>
        </w:tc>
        <w:tc>
          <w:tcPr>
            <w:tcW w:w="4802" w:type="dxa"/>
            <w:gridSpan w:val="2"/>
            <w:tcBorders>
              <w:top w:val="single" w:sz="4" w:space="0" w:color="auto"/>
              <w:bottom w:val="single" w:sz="4" w:space="0" w:color="auto"/>
              <w:right w:val="single" w:sz="18" w:space="0" w:color="auto"/>
            </w:tcBorders>
            <w:shd w:val="clear" w:color="auto" w:fill="FFF2CC"/>
          </w:tcPr>
          <w:p w14:paraId="319355EC" w14:textId="79A011D9" w:rsidR="00C26672" w:rsidRPr="00257C39" w:rsidRDefault="00C26672" w:rsidP="00C26672">
            <w:pPr>
              <w:spacing w:before="20" w:after="20"/>
              <w:jc w:val="both"/>
              <w:rPr>
                <w:rFonts w:ascii="Arial" w:hAnsi="Arial" w:cs="Arial"/>
                <w:b/>
                <w:color w:val="000000"/>
              </w:rPr>
            </w:pPr>
            <w:r w:rsidRPr="00257C39">
              <w:rPr>
                <w:rFonts w:ascii="Arial" w:hAnsi="Arial" w:cs="Arial"/>
                <w:b/>
                <w:color w:val="000000"/>
              </w:rPr>
              <w:t>Heading amended to “</w:t>
            </w:r>
            <w:r>
              <w:rPr>
                <w:rFonts w:ascii="Arial" w:hAnsi="Arial" w:cs="Arial"/>
                <w:b/>
                <w:bCs/>
                <w:color w:val="000000"/>
              </w:rPr>
              <w:t>When consent of protected person or guardian is not required</w:t>
            </w:r>
            <w:r w:rsidRPr="00257C39">
              <w:rPr>
                <w:rFonts w:ascii="Arial" w:hAnsi="Arial" w:cs="Arial"/>
                <w:b/>
                <w:color w:val="000000"/>
              </w:rPr>
              <w:t>”</w:t>
            </w:r>
            <w:r>
              <w:rPr>
                <w:rFonts w:ascii="Arial" w:hAnsi="Arial" w:cs="Arial"/>
                <w:b/>
                <w:color w:val="000000"/>
              </w:rPr>
              <w:t>.</w:t>
            </w:r>
          </w:p>
        </w:tc>
      </w:tr>
      <w:tr w:rsidR="00C26672" w14:paraId="77E53E9D" w14:textId="77777777" w:rsidTr="00997D61">
        <w:tc>
          <w:tcPr>
            <w:tcW w:w="1261" w:type="dxa"/>
            <w:gridSpan w:val="2"/>
            <w:tcBorders>
              <w:top w:val="single" w:sz="4" w:space="0" w:color="auto"/>
              <w:left w:val="single" w:sz="18" w:space="0" w:color="auto"/>
              <w:bottom w:val="single" w:sz="4" w:space="0" w:color="auto"/>
            </w:tcBorders>
          </w:tcPr>
          <w:p w14:paraId="626663F7" w14:textId="1FB284A7"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0D15D912" w14:textId="7B848FA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A352EF4" w14:textId="07E893DD" w:rsidR="00C26672" w:rsidRDefault="00C26672" w:rsidP="00C26672">
            <w:pPr>
              <w:jc w:val="center"/>
              <w:rPr>
                <w:b/>
                <w:bCs/>
                <w:lang w:val="en-AU"/>
              </w:rPr>
            </w:pPr>
            <w:r>
              <w:rPr>
                <w:b/>
                <w:bCs/>
                <w:lang w:val="en-AU"/>
              </w:rPr>
              <w:t>6.18.1</w:t>
            </w:r>
          </w:p>
        </w:tc>
        <w:tc>
          <w:tcPr>
            <w:tcW w:w="4802" w:type="dxa"/>
            <w:gridSpan w:val="2"/>
            <w:tcBorders>
              <w:top w:val="single" w:sz="4" w:space="0" w:color="auto"/>
              <w:bottom w:val="single" w:sz="4" w:space="0" w:color="auto"/>
              <w:right w:val="single" w:sz="18" w:space="0" w:color="auto"/>
            </w:tcBorders>
          </w:tcPr>
          <w:p w14:paraId="05570EF3" w14:textId="0FB53B78"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w:t>
            </w:r>
            <w:r>
              <w:rPr>
                <w:rFonts w:ascii="Arial" w:hAnsi="Arial" w:cs="Arial"/>
                <w:color w:val="000000"/>
                <w:szCs w:val="32"/>
              </w:rPr>
              <w:t xml:space="preserve">Willis, </w:t>
            </w:r>
            <w:r w:rsidRPr="000F3F15">
              <w:rPr>
                <w:rFonts w:ascii="Arial" w:hAnsi="Arial" w:cs="Arial"/>
                <w:i/>
                <w:iCs/>
                <w:color w:val="000000"/>
                <w:szCs w:val="32"/>
              </w:rPr>
              <w:t xml:space="preserve">Breach of FVIO: Strict liability or </w:t>
            </w:r>
            <w:proofErr w:type="spellStart"/>
            <w:r w:rsidRPr="000F3F15">
              <w:rPr>
                <w:rFonts w:ascii="Arial" w:hAnsi="Arial" w:cs="Arial"/>
                <w:i/>
                <w:iCs/>
                <w:color w:val="000000"/>
                <w:szCs w:val="32"/>
              </w:rPr>
              <w:t>mens</w:t>
            </w:r>
            <w:proofErr w:type="spellEnd"/>
            <w:r w:rsidRPr="000F3F15">
              <w:rPr>
                <w:rFonts w:ascii="Arial" w:hAnsi="Arial" w:cs="Arial"/>
                <w:i/>
                <w:iCs/>
                <w:color w:val="000000"/>
                <w:szCs w:val="32"/>
              </w:rPr>
              <w:t xml:space="preserve"> rea?</w:t>
            </w:r>
            <w:r>
              <w:rPr>
                <w:rFonts w:ascii="Arial" w:hAnsi="Arial" w:cs="Arial"/>
                <w:color w:val="000000"/>
                <w:szCs w:val="32"/>
              </w:rPr>
              <w:t xml:space="preserve"> (2022) Oct LIJ: Law Institute Journal 24</w:t>
            </w:r>
            <w:r>
              <w:rPr>
                <w:rFonts w:ascii="Arial" w:hAnsi="Arial" w:cs="Arial"/>
                <w:color w:val="000000"/>
                <w:szCs w:val="32"/>
              </w:rPr>
              <w:noBreakHyphen/>
              <w:t>27.</w:t>
            </w:r>
          </w:p>
        </w:tc>
      </w:tr>
      <w:tr w:rsidR="00C26672" w14:paraId="6DF371C1" w14:textId="77777777" w:rsidTr="00997D61">
        <w:trPr>
          <w:trHeight w:val="260"/>
        </w:trPr>
        <w:tc>
          <w:tcPr>
            <w:tcW w:w="1261" w:type="dxa"/>
            <w:gridSpan w:val="2"/>
            <w:vMerge w:val="restart"/>
            <w:tcBorders>
              <w:top w:val="single" w:sz="4" w:space="0" w:color="auto"/>
              <w:left w:val="single" w:sz="18" w:space="0" w:color="auto"/>
            </w:tcBorders>
          </w:tcPr>
          <w:p w14:paraId="72B9089F" w14:textId="2C292107" w:rsidR="00C26672" w:rsidRDefault="00C26672" w:rsidP="00C26672">
            <w:pPr>
              <w:rPr>
                <w:lang w:val="en-AU"/>
              </w:rPr>
            </w:pPr>
            <w:r>
              <w:rPr>
                <w:lang w:val="en-AU"/>
              </w:rPr>
              <w:t>20/10/22</w:t>
            </w:r>
          </w:p>
        </w:tc>
        <w:tc>
          <w:tcPr>
            <w:tcW w:w="836" w:type="dxa"/>
            <w:vMerge w:val="restart"/>
            <w:tcBorders>
              <w:top w:val="single" w:sz="4" w:space="0" w:color="auto"/>
            </w:tcBorders>
          </w:tcPr>
          <w:p w14:paraId="3F8CA76F" w14:textId="380B0837" w:rsidR="00C26672" w:rsidRDefault="00C26672" w:rsidP="00C26672">
            <w:pPr>
              <w:jc w:val="center"/>
              <w:rPr>
                <w:lang w:val="en-AU"/>
              </w:rPr>
            </w:pPr>
            <w:r>
              <w:rPr>
                <w:lang w:val="en-AU"/>
              </w:rPr>
              <w:t>6</w:t>
            </w:r>
          </w:p>
        </w:tc>
        <w:tc>
          <w:tcPr>
            <w:tcW w:w="1439" w:type="dxa"/>
            <w:vMerge w:val="restart"/>
            <w:tcBorders>
              <w:top w:val="single" w:sz="4" w:space="0" w:color="auto"/>
            </w:tcBorders>
          </w:tcPr>
          <w:p w14:paraId="120027EA" w14:textId="09D750AD" w:rsidR="00C26672" w:rsidRDefault="00C26672" w:rsidP="00C26672">
            <w:pPr>
              <w:jc w:val="center"/>
              <w:rPr>
                <w:b/>
                <w:bCs/>
                <w:lang w:val="en-AU"/>
              </w:rPr>
            </w:pPr>
            <w:r>
              <w:rPr>
                <w:b/>
                <w:bCs/>
                <w:lang w:val="en-AU"/>
              </w:rPr>
              <w:t>6.22</w:t>
            </w:r>
          </w:p>
        </w:tc>
        <w:tc>
          <w:tcPr>
            <w:tcW w:w="4802" w:type="dxa"/>
            <w:gridSpan w:val="2"/>
            <w:tcBorders>
              <w:top w:val="single" w:sz="4" w:space="0" w:color="auto"/>
              <w:bottom w:val="single" w:sz="4" w:space="0" w:color="auto"/>
              <w:right w:val="single" w:sz="18" w:space="0" w:color="auto"/>
            </w:tcBorders>
            <w:shd w:val="clear" w:color="auto" w:fill="FFF2CC"/>
          </w:tcPr>
          <w:p w14:paraId="2B0806A3" w14:textId="666AA30B" w:rsidR="00C26672" w:rsidRPr="000E563B" w:rsidRDefault="00C26672" w:rsidP="00C26672">
            <w:pPr>
              <w:spacing w:before="20" w:after="20"/>
              <w:jc w:val="both"/>
              <w:rPr>
                <w:rFonts w:ascii="Arial" w:hAnsi="Arial" w:cs="Arial"/>
                <w:b/>
                <w:color w:val="000000"/>
              </w:rPr>
            </w:pPr>
            <w:r w:rsidRPr="000E563B">
              <w:rPr>
                <w:rFonts w:ascii="Arial" w:hAnsi="Arial" w:cs="Arial"/>
                <w:b/>
                <w:color w:val="000000"/>
              </w:rPr>
              <w:t>Section headed “Power to bind over to keep the peace” which was formerly numbered 6PS.13 is renumbered 6.22.</w:t>
            </w:r>
          </w:p>
        </w:tc>
      </w:tr>
      <w:tr w:rsidR="00C26672" w14:paraId="71DF75E8" w14:textId="77777777" w:rsidTr="00997D61">
        <w:trPr>
          <w:trHeight w:val="259"/>
        </w:trPr>
        <w:tc>
          <w:tcPr>
            <w:tcW w:w="1261" w:type="dxa"/>
            <w:gridSpan w:val="2"/>
            <w:vMerge/>
            <w:tcBorders>
              <w:left w:val="single" w:sz="18" w:space="0" w:color="auto"/>
              <w:bottom w:val="single" w:sz="4" w:space="0" w:color="auto"/>
            </w:tcBorders>
          </w:tcPr>
          <w:p w14:paraId="348152D4" w14:textId="77777777" w:rsidR="00C26672" w:rsidRDefault="00C26672" w:rsidP="00C26672">
            <w:pPr>
              <w:rPr>
                <w:lang w:val="en-AU"/>
              </w:rPr>
            </w:pPr>
          </w:p>
        </w:tc>
        <w:tc>
          <w:tcPr>
            <w:tcW w:w="836" w:type="dxa"/>
            <w:vMerge/>
            <w:tcBorders>
              <w:bottom w:val="single" w:sz="4" w:space="0" w:color="auto"/>
            </w:tcBorders>
          </w:tcPr>
          <w:p w14:paraId="60536B07" w14:textId="302194DA" w:rsidR="00C26672" w:rsidRDefault="00C26672" w:rsidP="00C26672">
            <w:pPr>
              <w:jc w:val="center"/>
              <w:rPr>
                <w:lang w:val="en-AU"/>
              </w:rPr>
            </w:pPr>
          </w:p>
        </w:tc>
        <w:tc>
          <w:tcPr>
            <w:tcW w:w="1439" w:type="dxa"/>
            <w:vMerge/>
            <w:tcBorders>
              <w:bottom w:val="single" w:sz="4" w:space="0" w:color="auto"/>
            </w:tcBorders>
          </w:tcPr>
          <w:p w14:paraId="7B3DC77A"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0C1A8EA8" w14:textId="7C10159F" w:rsidR="00C26672" w:rsidRPr="000E563B" w:rsidRDefault="00C26672" w:rsidP="00C26672">
            <w:pPr>
              <w:spacing w:before="20" w:after="20"/>
              <w:jc w:val="both"/>
              <w:rPr>
                <w:rFonts w:ascii="Arial" w:hAnsi="Arial" w:cs="Arial"/>
                <w:bCs/>
                <w:color w:val="000000"/>
              </w:rPr>
            </w:pPr>
            <w:r w:rsidRPr="000E563B">
              <w:rPr>
                <w:rFonts w:ascii="Arial" w:hAnsi="Arial" w:cs="Arial"/>
                <w:bCs/>
                <w:color w:val="000000"/>
              </w:rPr>
              <w:t>Minor amendment to text.</w:t>
            </w:r>
          </w:p>
        </w:tc>
      </w:tr>
      <w:tr w:rsidR="00C26672" w14:paraId="3D6F58A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8B911E4" w14:textId="0527D7A9" w:rsidR="00C26672" w:rsidRPr="0054535C" w:rsidRDefault="00C26672" w:rsidP="00C26672">
            <w:pPr>
              <w:keepNext/>
              <w:keepLines/>
              <w:rPr>
                <w:sz w:val="22"/>
                <w:lang w:val="en-AU"/>
              </w:rPr>
            </w:pPr>
            <w:r>
              <w:rPr>
                <w:sz w:val="22"/>
                <w:lang w:val="en-AU"/>
              </w:rPr>
              <w:t>20/10/22</w:t>
            </w:r>
          </w:p>
        </w:tc>
        <w:tc>
          <w:tcPr>
            <w:tcW w:w="7077" w:type="dxa"/>
            <w:gridSpan w:val="4"/>
            <w:tcBorders>
              <w:top w:val="single" w:sz="18" w:space="0" w:color="auto"/>
              <w:bottom w:val="single" w:sz="4" w:space="0" w:color="auto"/>
              <w:right w:val="single" w:sz="18" w:space="0" w:color="auto"/>
            </w:tcBorders>
            <w:shd w:val="clear" w:color="auto" w:fill="DDDDDD"/>
          </w:tcPr>
          <w:p w14:paraId="5EF022AE" w14:textId="3A532E55"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0343B30F" w14:textId="77777777" w:rsidTr="00997D61">
        <w:trPr>
          <w:trHeight w:val="102"/>
        </w:trPr>
        <w:tc>
          <w:tcPr>
            <w:tcW w:w="1261" w:type="dxa"/>
            <w:gridSpan w:val="2"/>
            <w:vMerge w:val="restart"/>
            <w:tcBorders>
              <w:top w:val="single" w:sz="4" w:space="0" w:color="auto"/>
              <w:left w:val="single" w:sz="18" w:space="0" w:color="auto"/>
            </w:tcBorders>
          </w:tcPr>
          <w:p w14:paraId="73A91100" w14:textId="6B9BB344" w:rsidR="00C26672" w:rsidRDefault="00C26672" w:rsidP="00C26672">
            <w:pPr>
              <w:rPr>
                <w:lang w:val="en-AU"/>
              </w:rPr>
            </w:pPr>
            <w:r>
              <w:rPr>
                <w:lang w:val="en-AU"/>
              </w:rPr>
              <w:t>20/10/22</w:t>
            </w:r>
          </w:p>
        </w:tc>
        <w:tc>
          <w:tcPr>
            <w:tcW w:w="836" w:type="dxa"/>
            <w:vMerge w:val="restart"/>
            <w:tcBorders>
              <w:top w:val="single" w:sz="4" w:space="0" w:color="auto"/>
            </w:tcBorders>
          </w:tcPr>
          <w:p w14:paraId="37FE2363" w14:textId="47531120" w:rsidR="00C26672" w:rsidRDefault="00C26672" w:rsidP="00C26672">
            <w:pPr>
              <w:jc w:val="center"/>
              <w:rPr>
                <w:lang w:val="en-AU"/>
              </w:rPr>
            </w:pPr>
            <w:r>
              <w:rPr>
                <w:lang w:val="en-AU"/>
              </w:rPr>
              <w:t>7</w:t>
            </w:r>
          </w:p>
        </w:tc>
        <w:tc>
          <w:tcPr>
            <w:tcW w:w="1439" w:type="dxa"/>
            <w:vMerge w:val="restart"/>
            <w:tcBorders>
              <w:top w:val="single" w:sz="4" w:space="0" w:color="auto"/>
            </w:tcBorders>
          </w:tcPr>
          <w:p w14:paraId="2BA06681" w14:textId="60595A14" w:rsidR="00C26672" w:rsidRDefault="00C26672" w:rsidP="00C26672">
            <w:pPr>
              <w:jc w:val="center"/>
              <w:rPr>
                <w:lang w:val="en-AU"/>
              </w:rPr>
            </w:pPr>
            <w:r>
              <w:rPr>
                <w:lang w:val="en-AU"/>
              </w:rPr>
              <w:t>7.4</w:t>
            </w:r>
          </w:p>
        </w:tc>
        <w:tc>
          <w:tcPr>
            <w:tcW w:w="4802" w:type="dxa"/>
            <w:gridSpan w:val="2"/>
            <w:tcBorders>
              <w:top w:val="single" w:sz="4" w:space="0" w:color="auto"/>
              <w:bottom w:val="single" w:sz="4" w:space="0" w:color="auto"/>
              <w:right w:val="single" w:sz="18" w:space="0" w:color="auto"/>
            </w:tcBorders>
            <w:shd w:val="clear" w:color="auto" w:fill="FFF2CC"/>
          </w:tcPr>
          <w:p w14:paraId="43893F06" w14:textId="46E15828" w:rsidR="00C26672" w:rsidRPr="005A7185" w:rsidRDefault="00C26672" w:rsidP="00C26672">
            <w:pPr>
              <w:spacing w:before="20" w:after="20"/>
              <w:jc w:val="both"/>
              <w:rPr>
                <w:rFonts w:ascii="Arial" w:hAnsi="Arial" w:cs="Arial"/>
                <w:b/>
                <w:bCs/>
                <w:color w:val="000000"/>
              </w:rPr>
            </w:pPr>
            <w:r>
              <w:rPr>
                <w:rFonts w:ascii="Arial" w:hAnsi="Arial" w:cs="Arial"/>
                <w:b/>
                <w:bCs/>
                <w:color w:val="000000"/>
              </w:rPr>
              <w:t>This P</w:t>
            </w:r>
            <w:r w:rsidRPr="005A7185">
              <w:rPr>
                <w:rFonts w:ascii="Arial" w:hAnsi="Arial" w:cs="Arial"/>
                <w:b/>
                <w:bCs/>
                <w:color w:val="000000"/>
              </w:rPr>
              <w:t xml:space="preserve">art </w:t>
            </w:r>
            <w:r>
              <w:rPr>
                <w:rFonts w:ascii="Arial" w:hAnsi="Arial" w:cs="Arial"/>
                <w:b/>
                <w:bCs/>
                <w:color w:val="000000"/>
              </w:rPr>
              <w:t xml:space="preserve">is </w:t>
            </w:r>
            <w:r w:rsidRPr="005A7185">
              <w:rPr>
                <w:rFonts w:ascii="Arial" w:hAnsi="Arial" w:cs="Arial"/>
                <w:b/>
                <w:bCs/>
                <w:color w:val="000000"/>
              </w:rPr>
              <w:t>renamed "Police Cautioning Program"</w:t>
            </w:r>
            <w:r>
              <w:rPr>
                <w:rFonts w:ascii="Arial" w:hAnsi="Arial" w:cs="Arial"/>
                <w:b/>
                <w:bCs/>
                <w:color w:val="000000"/>
              </w:rPr>
              <w:t xml:space="preserve"> </w:t>
            </w:r>
            <w:r w:rsidRPr="00F51496">
              <w:rPr>
                <w:rFonts w:ascii="Arial" w:hAnsi="Arial" w:cs="Arial"/>
                <w:b/>
                <w:bCs/>
                <w:color w:val="000000"/>
              </w:rPr>
              <w:t>as a means of diversion from court</w:t>
            </w:r>
            <w:r w:rsidRPr="005A7185">
              <w:rPr>
                <w:rFonts w:ascii="Arial" w:hAnsi="Arial" w:cs="Arial"/>
                <w:b/>
                <w:bCs/>
                <w:color w:val="000000"/>
              </w:rPr>
              <w:t>.</w:t>
            </w:r>
            <w:r>
              <w:rPr>
                <w:rFonts w:ascii="Arial" w:hAnsi="Arial" w:cs="Arial"/>
                <w:b/>
                <w:bCs/>
                <w:color w:val="000000"/>
              </w:rPr>
              <w:t>”</w:t>
            </w:r>
          </w:p>
        </w:tc>
      </w:tr>
      <w:tr w:rsidR="00C26672" w14:paraId="50204AAB" w14:textId="77777777" w:rsidTr="00997D61">
        <w:trPr>
          <w:trHeight w:val="101"/>
        </w:trPr>
        <w:tc>
          <w:tcPr>
            <w:tcW w:w="1261" w:type="dxa"/>
            <w:gridSpan w:val="2"/>
            <w:vMerge/>
            <w:tcBorders>
              <w:left w:val="single" w:sz="18" w:space="0" w:color="auto"/>
            </w:tcBorders>
          </w:tcPr>
          <w:p w14:paraId="69C1F820" w14:textId="77777777" w:rsidR="00C26672" w:rsidRDefault="00C26672" w:rsidP="00C26672">
            <w:pPr>
              <w:rPr>
                <w:lang w:val="en-AU"/>
              </w:rPr>
            </w:pPr>
          </w:p>
        </w:tc>
        <w:tc>
          <w:tcPr>
            <w:tcW w:w="836" w:type="dxa"/>
            <w:vMerge/>
          </w:tcPr>
          <w:p w14:paraId="5158DC69" w14:textId="12F8C353" w:rsidR="00C26672" w:rsidRDefault="00C26672" w:rsidP="00C26672">
            <w:pPr>
              <w:jc w:val="center"/>
              <w:rPr>
                <w:lang w:val="en-AU"/>
              </w:rPr>
            </w:pPr>
          </w:p>
        </w:tc>
        <w:tc>
          <w:tcPr>
            <w:tcW w:w="1439" w:type="dxa"/>
            <w:vMerge/>
          </w:tcPr>
          <w:p w14:paraId="590C7A7D"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4EC3FF27" w14:textId="5031104F" w:rsidR="00C26672" w:rsidRDefault="00C26672" w:rsidP="00C26672">
            <w:pPr>
              <w:spacing w:before="20" w:after="20"/>
              <w:jc w:val="both"/>
              <w:rPr>
                <w:rFonts w:ascii="Arial" w:hAnsi="Arial" w:cs="Arial"/>
                <w:color w:val="000000"/>
              </w:rPr>
            </w:pPr>
            <w:r>
              <w:rPr>
                <w:rFonts w:ascii="Arial" w:hAnsi="Arial" w:cs="Arial"/>
                <w:color w:val="000000"/>
              </w:rPr>
              <w:t>Significant updating of and additions to text.</w:t>
            </w:r>
          </w:p>
        </w:tc>
      </w:tr>
      <w:tr w:rsidR="00C26672" w14:paraId="5140BE7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7720000" w14:textId="44412239" w:rsidR="00C26672" w:rsidRPr="0054535C" w:rsidRDefault="00C26672" w:rsidP="00C26672">
            <w:pPr>
              <w:keepNext/>
              <w:keepLines/>
              <w:rPr>
                <w:sz w:val="22"/>
                <w:lang w:val="en-AU"/>
              </w:rPr>
            </w:pPr>
            <w:r>
              <w:rPr>
                <w:sz w:val="22"/>
                <w:lang w:val="en-AU"/>
              </w:rPr>
              <w:t>20/10/22</w:t>
            </w:r>
          </w:p>
        </w:tc>
        <w:tc>
          <w:tcPr>
            <w:tcW w:w="7077" w:type="dxa"/>
            <w:gridSpan w:val="4"/>
            <w:tcBorders>
              <w:top w:val="single" w:sz="18" w:space="0" w:color="auto"/>
              <w:bottom w:val="single" w:sz="4" w:space="0" w:color="auto"/>
              <w:right w:val="single" w:sz="18" w:space="0" w:color="auto"/>
            </w:tcBorders>
            <w:shd w:val="clear" w:color="auto" w:fill="DDDDDD"/>
          </w:tcPr>
          <w:p w14:paraId="3B76A265" w14:textId="3CD43537"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35DEEB8C" w14:textId="77777777" w:rsidTr="00997D61">
        <w:tc>
          <w:tcPr>
            <w:tcW w:w="1261" w:type="dxa"/>
            <w:gridSpan w:val="2"/>
            <w:tcBorders>
              <w:top w:val="single" w:sz="4" w:space="0" w:color="auto"/>
              <w:left w:val="single" w:sz="18" w:space="0" w:color="auto"/>
              <w:bottom w:val="single" w:sz="4" w:space="0" w:color="auto"/>
            </w:tcBorders>
          </w:tcPr>
          <w:p w14:paraId="6D0FC69C" w14:textId="53C22430"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114343B7" w14:textId="0BF8823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C896C77" w14:textId="2F3879A4"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1F12F8C9" w14:textId="704EAB54"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Re Swanson </w:t>
            </w:r>
            <w:r w:rsidRPr="00270673">
              <w:rPr>
                <w:rFonts w:ascii="Arial" w:hAnsi="Arial" w:cs="Arial"/>
                <w:color w:val="000000"/>
              </w:rPr>
              <w:t>[2022] VSC 619</w:t>
            </w:r>
            <w:r>
              <w:rPr>
                <w:rFonts w:ascii="Arial" w:hAnsi="Arial" w:cs="Arial"/>
                <w:color w:val="000000"/>
              </w:rPr>
              <w:t>.</w:t>
            </w:r>
          </w:p>
        </w:tc>
      </w:tr>
      <w:tr w:rsidR="00C26672" w14:paraId="44276BD0" w14:textId="77777777" w:rsidTr="00997D61">
        <w:tc>
          <w:tcPr>
            <w:tcW w:w="1261" w:type="dxa"/>
            <w:gridSpan w:val="2"/>
            <w:tcBorders>
              <w:top w:val="single" w:sz="4" w:space="0" w:color="auto"/>
              <w:left w:val="single" w:sz="18" w:space="0" w:color="auto"/>
              <w:bottom w:val="single" w:sz="4" w:space="0" w:color="auto"/>
            </w:tcBorders>
          </w:tcPr>
          <w:p w14:paraId="3BD83A98" w14:textId="22704CFB"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714C9EC0" w14:textId="7642674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3731B2C" w14:textId="2FFDD159" w:rsidR="00C26672" w:rsidRDefault="00C26672" w:rsidP="00C26672">
            <w:pPr>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11E61E5C" w14:textId="083C1592"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rPr>
              <w:t>Re Al-Qassim</w:t>
            </w:r>
            <w:r w:rsidRPr="00D30412">
              <w:rPr>
                <w:rFonts w:ascii="Arial" w:hAnsi="Arial" w:cs="Arial"/>
              </w:rPr>
              <w:t xml:space="preserve"> [2022] VSC 576</w:t>
            </w:r>
            <w:r>
              <w:rPr>
                <w:rFonts w:ascii="Arial" w:hAnsi="Arial" w:cs="Arial"/>
              </w:rPr>
              <w:t>.</w:t>
            </w:r>
          </w:p>
        </w:tc>
      </w:tr>
      <w:tr w:rsidR="00C26672" w14:paraId="2120A1D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7371BE7" w14:textId="510C98E2" w:rsidR="00C26672" w:rsidRPr="0054535C" w:rsidRDefault="00C26672" w:rsidP="00C26672">
            <w:pPr>
              <w:keepNext/>
              <w:keepLines/>
              <w:rPr>
                <w:sz w:val="22"/>
                <w:lang w:val="en-AU"/>
              </w:rPr>
            </w:pPr>
            <w:r>
              <w:rPr>
                <w:sz w:val="22"/>
                <w:lang w:val="en-AU"/>
              </w:rPr>
              <w:t>20/10/22</w:t>
            </w:r>
          </w:p>
        </w:tc>
        <w:tc>
          <w:tcPr>
            <w:tcW w:w="7077" w:type="dxa"/>
            <w:gridSpan w:val="4"/>
            <w:tcBorders>
              <w:top w:val="single" w:sz="18" w:space="0" w:color="auto"/>
              <w:bottom w:val="single" w:sz="4" w:space="0" w:color="auto"/>
              <w:right w:val="single" w:sz="18" w:space="0" w:color="auto"/>
            </w:tcBorders>
            <w:shd w:val="clear" w:color="auto" w:fill="DDDDDD"/>
          </w:tcPr>
          <w:p w14:paraId="08362B1D" w14:textId="4419E1A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72C50216" w14:textId="77777777" w:rsidTr="00997D61">
        <w:tc>
          <w:tcPr>
            <w:tcW w:w="1261" w:type="dxa"/>
            <w:gridSpan w:val="2"/>
            <w:tcBorders>
              <w:top w:val="single" w:sz="4" w:space="0" w:color="auto"/>
              <w:left w:val="single" w:sz="18" w:space="0" w:color="auto"/>
              <w:bottom w:val="single" w:sz="4" w:space="0" w:color="auto"/>
            </w:tcBorders>
          </w:tcPr>
          <w:p w14:paraId="7BEEB389" w14:textId="1C1038E1"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0F6A9292" w14:textId="335C348C" w:rsidR="00C26672" w:rsidRDefault="00C26672" w:rsidP="00C26672">
            <w:pPr>
              <w:jc w:val="center"/>
              <w:rPr>
                <w:lang w:val="en-AU"/>
              </w:rPr>
            </w:pPr>
            <w:r>
              <w:rPr>
                <w:lang w:val="en-AU"/>
              </w:rPr>
              <w:t>10</w:t>
            </w:r>
          </w:p>
        </w:tc>
        <w:tc>
          <w:tcPr>
            <w:tcW w:w="6241" w:type="dxa"/>
            <w:gridSpan w:val="3"/>
            <w:tcBorders>
              <w:top w:val="single" w:sz="4" w:space="0" w:color="auto"/>
              <w:bottom w:val="single" w:sz="4" w:space="0" w:color="auto"/>
              <w:right w:val="single" w:sz="18" w:space="0" w:color="auto"/>
            </w:tcBorders>
            <w:shd w:val="clear" w:color="auto" w:fill="FFF2CC"/>
          </w:tcPr>
          <w:p w14:paraId="520A5E00" w14:textId="3B07E5C8" w:rsidR="00C26672" w:rsidRDefault="00C26672" w:rsidP="00C26672">
            <w:pPr>
              <w:spacing w:before="20" w:after="20"/>
              <w:jc w:val="center"/>
              <w:rPr>
                <w:rFonts w:ascii="Arial" w:hAnsi="Arial" w:cs="Arial"/>
                <w:color w:val="000000"/>
              </w:rPr>
            </w:pPr>
            <w:r>
              <w:rPr>
                <w:rFonts w:ascii="Arial" w:hAnsi="Arial" w:cs="Arial"/>
                <w:b/>
                <w:bCs/>
                <w:color w:val="000000"/>
              </w:rPr>
              <w:t>Broken links repaired.</w:t>
            </w:r>
          </w:p>
        </w:tc>
      </w:tr>
      <w:tr w:rsidR="00C26672" w14:paraId="746F2E3B"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44F65DA3" w14:textId="77777777" w:rsidR="00C26672" w:rsidRDefault="00C26672" w:rsidP="00C26672">
            <w:pPr>
              <w:rPr>
                <w:lang w:val="en-AU"/>
              </w:rPr>
            </w:pPr>
            <w:r>
              <w:rPr>
                <w:lang w:val="en-AU"/>
              </w:rPr>
              <w:t>20/10/22</w:t>
            </w:r>
          </w:p>
        </w:tc>
        <w:tc>
          <w:tcPr>
            <w:tcW w:w="836" w:type="dxa"/>
            <w:tcBorders>
              <w:top w:val="single" w:sz="4" w:space="0" w:color="auto"/>
              <w:bottom w:val="single" w:sz="4" w:space="0" w:color="auto"/>
            </w:tcBorders>
            <w:shd w:val="clear" w:color="auto" w:fill="auto"/>
          </w:tcPr>
          <w:p w14:paraId="3A7322A3" w14:textId="2EA3F1D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6E049AAF" w14:textId="399C2B19" w:rsidR="00C26672" w:rsidRDefault="00C26672" w:rsidP="00C26672">
            <w:pPr>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shd w:val="clear" w:color="auto" w:fill="auto"/>
          </w:tcPr>
          <w:p w14:paraId="41AF12C0" w14:textId="0A8EF4F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90DB5">
              <w:rPr>
                <w:rFonts w:ascii="Arial" w:hAnsi="Arial" w:cs="Arial"/>
                <w:i/>
                <w:iCs/>
                <w:color w:val="000000"/>
              </w:rPr>
              <w:t>DPP v Orchard (Ruling No.1)</w:t>
            </w:r>
            <w:r>
              <w:rPr>
                <w:rFonts w:ascii="Arial" w:hAnsi="Arial" w:cs="Arial"/>
                <w:color w:val="000000"/>
              </w:rPr>
              <w:t xml:space="preserve"> [2022] VSC 601.</w:t>
            </w:r>
          </w:p>
        </w:tc>
      </w:tr>
      <w:tr w:rsidR="00C26672" w14:paraId="72F746C1"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6C58B665" w14:textId="2EDC0FA1" w:rsidR="00C26672" w:rsidRDefault="00C26672" w:rsidP="00C26672">
            <w:pPr>
              <w:rPr>
                <w:lang w:val="en-AU"/>
              </w:rPr>
            </w:pPr>
            <w:r>
              <w:rPr>
                <w:lang w:val="en-AU"/>
              </w:rPr>
              <w:t>20/10/22</w:t>
            </w:r>
          </w:p>
        </w:tc>
        <w:tc>
          <w:tcPr>
            <w:tcW w:w="836" w:type="dxa"/>
            <w:tcBorders>
              <w:top w:val="single" w:sz="4" w:space="0" w:color="auto"/>
              <w:bottom w:val="single" w:sz="4" w:space="0" w:color="auto"/>
            </w:tcBorders>
            <w:shd w:val="clear" w:color="auto" w:fill="auto"/>
          </w:tcPr>
          <w:p w14:paraId="225A3CB3" w14:textId="1BCDBFD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shd w:val="clear" w:color="auto" w:fill="auto"/>
          </w:tcPr>
          <w:p w14:paraId="7AD76A2D" w14:textId="084E5AFC" w:rsidR="00C26672" w:rsidRDefault="00C26672" w:rsidP="00C26672">
            <w:pPr>
              <w:jc w:val="center"/>
              <w:rPr>
                <w:lang w:val="en-AU"/>
              </w:rPr>
            </w:pPr>
            <w:r>
              <w:rPr>
                <w:lang w:val="en-AU"/>
              </w:rPr>
              <w:t>10.7F</w:t>
            </w:r>
          </w:p>
        </w:tc>
        <w:tc>
          <w:tcPr>
            <w:tcW w:w="4802" w:type="dxa"/>
            <w:gridSpan w:val="2"/>
            <w:tcBorders>
              <w:top w:val="single" w:sz="4" w:space="0" w:color="auto"/>
              <w:bottom w:val="single" w:sz="4" w:space="0" w:color="auto"/>
              <w:right w:val="single" w:sz="18" w:space="0" w:color="auto"/>
            </w:tcBorders>
            <w:shd w:val="clear" w:color="auto" w:fill="auto"/>
          </w:tcPr>
          <w:p w14:paraId="351147AB" w14:textId="08079166" w:rsidR="00C26672" w:rsidRDefault="00C26672" w:rsidP="00C26672">
            <w:pPr>
              <w:spacing w:before="20" w:after="20"/>
              <w:jc w:val="both"/>
              <w:rPr>
                <w:rFonts w:ascii="Arial" w:hAnsi="Arial" w:cs="Arial"/>
                <w:color w:val="000000"/>
              </w:rPr>
            </w:pPr>
            <w:r>
              <w:rPr>
                <w:rFonts w:ascii="Arial" w:hAnsi="Arial" w:cs="Arial"/>
                <w:color w:val="000000"/>
              </w:rPr>
              <w:t>Addition to text to include a number of examples of Children’s Court Diversion Programs.</w:t>
            </w:r>
          </w:p>
        </w:tc>
      </w:tr>
      <w:tr w:rsidR="00C26672" w14:paraId="51BC48C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5758AC7" w14:textId="0A2E4D10" w:rsidR="00C26672" w:rsidRPr="0054535C" w:rsidRDefault="00C26672" w:rsidP="00C26672">
            <w:pPr>
              <w:keepNext/>
              <w:keepLines/>
              <w:rPr>
                <w:sz w:val="22"/>
                <w:lang w:val="en-AU"/>
              </w:rPr>
            </w:pPr>
            <w:r>
              <w:rPr>
                <w:sz w:val="22"/>
                <w:lang w:val="en-AU"/>
              </w:rPr>
              <w:t>20/10/22</w:t>
            </w:r>
          </w:p>
        </w:tc>
        <w:tc>
          <w:tcPr>
            <w:tcW w:w="7077" w:type="dxa"/>
            <w:gridSpan w:val="4"/>
            <w:tcBorders>
              <w:top w:val="single" w:sz="18" w:space="0" w:color="auto"/>
              <w:bottom w:val="single" w:sz="4" w:space="0" w:color="auto"/>
              <w:right w:val="single" w:sz="18" w:space="0" w:color="auto"/>
            </w:tcBorders>
            <w:shd w:val="clear" w:color="auto" w:fill="DDDDDD"/>
          </w:tcPr>
          <w:p w14:paraId="0959B689" w14:textId="12F2FB45"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11DECA6B" w14:textId="77777777" w:rsidTr="00997D61">
        <w:tc>
          <w:tcPr>
            <w:tcW w:w="1261" w:type="dxa"/>
            <w:gridSpan w:val="2"/>
            <w:tcBorders>
              <w:top w:val="single" w:sz="4" w:space="0" w:color="auto"/>
              <w:left w:val="single" w:sz="18" w:space="0" w:color="auto"/>
              <w:bottom w:val="single" w:sz="4" w:space="0" w:color="auto"/>
            </w:tcBorders>
          </w:tcPr>
          <w:p w14:paraId="7AAEB186" w14:textId="77777777" w:rsidR="00C26672" w:rsidRDefault="00C26672" w:rsidP="00C26672">
            <w:pPr>
              <w:rPr>
                <w:lang w:val="en-AU"/>
              </w:rPr>
            </w:pPr>
            <w:r>
              <w:rPr>
                <w:lang w:val="en-AU"/>
              </w:rPr>
              <w:t>20/10/22</w:t>
            </w:r>
          </w:p>
        </w:tc>
        <w:tc>
          <w:tcPr>
            <w:tcW w:w="836" w:type="dxa"/>
            <w:tcBorders>
              <w:top w:val="single" w:sz="4" w:space="0" w:color="auto"/>
              <w:bottom w:val="single" w:sz="4" w:space="0" w:color="auto"/>
            </w:tcBorders>
          </w:tcPr>
          <w:p w14:paraId="1ADD549F" w14:textId="67A7D471" w:rsidR="00C26672" w:rsidRDefault="00C26672" w:rsidP="00C26672">
            <w:pPr>
              <w:jc w:val="center"/>
              <w:rPr>
                <w:lang w:val="en-AU"/>
              </w:rPr>
            </w:pPr>
            <w:r>
              <w:rPr>
                <w:lang w:val="en-AU"/>
              </w:rPr>
              <w:t>11</w:t>
            </w:r>
          </w:p>
        </w:tc>
        <w:tc>
          <w:tcPr>
            <w:tcW w:w="6241" w:type="dxa"/>
            <w:gridSpan w:val="3"/>
            <w:tcBorders>
              <w:top w:val="single" w:sz="4" w:space="0" w:color="auto"/>
              <w:bottom w:val="single" w:sz="4" w:space="0" w:color="auto"/>
              <w:right w:val="single" w:sz="18" w:space="0" w:color="auto"/>
            </w:tcBorders>
            <w:shd w:val="clear" w:color="auto" w:fill="FFF2CC"/>
          </w:tcPr>
          <w:p w14:paraId="380423D1" w14:textId="77777777" w:rsidR="00C26672" w:rsidRDefault="00C26672" w:rsidP="00C26672">
            <w:pPr>
              <w:spacing w:before="20" w:after="20"/>
              <w:jc w:val="center"/>
              <w:rPr>
                <w:rFonts w:ascii="Arial" w:hAnsi="Arial" w:cs="Arial"/>
                <w:color w:val="000000"/>
              </w:rPr>
            </w:pPr>
            <w:r>
              <w:rPr>
                <w:rFonts w:ascii="Arial" w:hAnsi="Arial" w:cs="Arial"/>
                <w:b/>
                <w:bCs/>
                <w:color w:val="000000"/>
              </w:rPr>
              <w:t>Broken links repaired.</w:t>
            </w:r>
          </w:p>
        </w:tc>
      </w:tr>
      <w:tr w:rsidR="00C26672" w14:paraId="7F2AEB54"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6128222E" w14:textId="4C4CC043" w:rsidR="00C26672" w:rsidRDefault="00C26672" w:rsidP="00C26672">
            <w:pPr>
              <w:rPr>
                <w:lang w:val="en-AU"/>
              </w:rPr>
            </w:pPr>
            <w:r>
              <w:rPr>
                <w:lang w:val="en-AU"/>
              </w:rPr>
              <w:t>20/10/22</w:t>
            </w:r>
          </w:p>
        </w:tc>
        <w:tc>
          <w:tcPr>
            <w:tcW w:w="836" w:type="dxa"/>
            <w:tcBorders>
              <w:top w:val="single" w:sz="4" w:space="0" w:color="auto"/>
              <w:bottom w:val="single" w:sz="4" w:space="0" w:color="auto"/>
            </w:tcBorders>
            <w:shd w:val="clear" w:color="auto" w:fill="auto"/>
          </w:tcPr>
          <w:p w14:paraId="5BB41D58" w14:textId="594A3DD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7D6A29F" w14:textId="5106E767" w:rsidR="00C26672" w:rsidRDefault="00C26672" w:rsidP="00C26672">
            <w:pPr>
              <w:jc w:val="center"/>
              <w:rPr>
                <w:lang w:val="en-AU"/>
              </w:rPr>
            </w:pPr>
            <w:r>
              <w:rPr>
                <w:lang w:val="en-AU"/>
              </w:rPr>
              <w:t>11.1.9.1</w:t>
            </w:r>
          </w:p>
        </w:tc>
        <w:tc>
          <w:tcPr>
            <w:tcW w:w="4802" w:type="dxa"/>
            <w:gridSpan w:val="2"/>
            <w:tcBorders>
              <w:top w:val="single" w:sz="4" w:space="0" w:color="auto"/>
              <w:bottom w:val="single" w:sz="4" w:space="0" w:color="auto"/>
              <w:right w:val="single" w:sz="18" w:space="0" w:color="auto"/>
            </w:tcBorders>
            <w:shd w:val="clear" w:color="auto" w:fill="auto"/>
          </w:tcPr>
          <w:p w14:paraId="70296595" w14:textId="0818ABE0"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BD1BA2">
              <w:rPr>
                <w:rFonts w:ascii="Arial" w:hAnsi="Arial" w:cs="Arial"/>
                <w:i/>
                <w:iCs/>
              </w:rPr>
              <w:t>Parker v The King</w:t>
            </w:r>
            <w:r>
              <w:rPr>
                <w:rFonts w:ascii="Arial" w:hAnsi="Arial" w:cs="Arial"/>
              </w:rPr>
              <w:t xml:space="preserve"> [2022] VSCA 207 at [41]-[49].</w:t>
            </w:r>
          </w:p>
        </w:tc>
      </w:tr>
      <w:tr w:rsidR="00C26672" w14:paraId="5772206C"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24124907" w14:textId="1958A482" w:rsidR="00C26672" w:rsidRDefault="00C26672" w:rsidP="00C26672">
            <w:pPr>
              <w:rPr>
                <w:lang w:val="en-AU"/>
              </w:rPr>
            </w:pPr>
            <w:r>
              <w:rPr>
                <w:lang w:val="en-AU"/>
              </w:rPr>
              <w:t>20/10/22</w:t>
            </w:r>
          </w:p>
        </w:tc>
        <w:tc>
          <w:tcPr>
            <w:tcW w:w="836" w:type="dxa"/>
            <w:tcBorders>
              <w:top w:val="single" w:sz="4" w:space="0" w:color="auto"/>
              <w:bottom w:val="single" w:sz="4" w:space="0" w:color="auto"/>
            </w:tcBorders>
            <w:shd w:val="clear" w:color="auto" w:fill="auto"/>
          </w:tcPr>
          <w:p w14:paraId="6C885E0B" w14:textId="3458E5D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68CB74B" w14:textId="55EB5283"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shd w:val="clear" w:color="auto" w:fill="auto"/>
          </w:tcPr>
          <w:p w14:paraId="1F609649" w14:textId="50CDB448"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DPP v Elliott &amp; Fares (Sentence)</w:t>
            </w:r>
            <w:r w:rsidRPr="00632E8C">
              <w:rPr>
                <w:rFonts w:ascii="Arial" w:hAnsi="Arial" w:cs="Arial"/>
                <w:color w:val="000000"/>
              </w:rPr>
              <w:t xml:space="preserve"> [2022] VSC 554</w:t>
            </w:r>
            <w:r>
              <w:rPr>
                <w:rFonts w:ascii="Arial" w:hAnsi="Arial" w:cs="Arial"/>
                <w:color w:val="000000"/>
              </w:rPr>
              <w:t xml:space="preserve"> and extract from [84] &amp; [89].</w:t>
            </w:r>
          </w:p>
        </w:tc>
      </w:tr>
      <w:tr w:rsidR="00C26672" w14:paraId="22B16847"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2E10D1B5" w14:textId="002420A6" w:rsidR="00C26672" w:rsidRDefault="00C26672" w:rsidP="00C26672">
            <w:pPr>
              <w:rPr>
                <w:lang w:val="en-AU"/>
              </w:rPr>
            </w:pPr>
            <w:r>
              <w:rPr>
                <w:lang w:val="en-AU"/>
              </w:rPr>
              <w:t>20/10/22</w:t>
            </w:r>
          </w:p>
        </w:tc>
        <w:tc>
          <w:tcPr>
            <w:tcW w:w="836" w:type="dxa"/>
            <w:tcBorders>
              <w:top w:val="single" w:sz="4" w:space="0" w:color="auto"/>
              <w:bottom w:val="single" w:sz="4" w:space="0" w:color="auto"/>
            </w:tcBorders>
            <w:shd w:val="clear" w:color="auto" w:fill="auto"/>
          </w:tcPr>
          <w:p w14:paraId="5649D92E" w14:textId="285BEAD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A1D9E0A" w14:textId="32357466" w:rsidR="00C26672" w:rsidRDefault="00C26672" w:rsidP="00C26672">
            <w:pPr>
              <w:jc w:val="center"/>
              <w:rPr>
                <w:lang w:val="en-AU"/>
              </w:rPr>
            </w:pPr>
            <w:r>
              <w:rPr>
                <w:lang w:val="en-AU"/>
              </w:rPr>
              <w:t>11.2.11.4</w:t>
            </w:r>
          </w:p>
        </w:tc>
        <w:tc>
          <w:tcPr>
            <w:tcW w:w="4802" w:type="dxa"/>
            <w:gridSpan w:val="2"/>
            <w:tcBorders>
              <w:top w:val="single" w:sz="4" w:space="0" w:color="auto"/>
              <w:bottom w:val="single" w:sz="4" w:space="0" w:color="auto"/>
              <w:right w:val="single" w:sz="18" w:space="0" w:color="auto"/>
            </w:tcBorders>
            <w:shd w:val="clear" w:color="auto" w:fill="auto"/>
          </w:tcPr>
          <w:p w14:paraId="0D44C7CB" w14:textId="32349429"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AB0F1D">
              <w:rPr>
                <w:rFonts w:ascii="Arial" w:hAnsi="Arial" w:cs="Arial"/>
                <w:i/>
                <w:iCs/>
                <w:color w:val="000000"/>
              </w:rPr>
              <w:t xml:space="preserve">DPP v Taylor </w:t>
            </w:r>
            <w:r>
              <w:rPr>
                <w:rFonts w:ascii="Arial" w:hAnsi="Arial" w:cs="Arial"/>
                <w:color w:val="000000"/>
              </w:rPr>
              <w:t>[2022] VSC 598 at [34]</w:t>
            </w:r>
            <w:r>
              <w:rPr>
                <w:rFonts w:ascii="Arial" w:hAnsi="Arial" w:cs="Arial"/>
                <w:color w:val="000000"/>
              </w:rPr>
              <w:noBreakHyphen/>
              <w:t xml:space="preserve">[46]; </w:t>
            </w:r>
            <w:r w:rsidRPr="00EC7DEF">
              <w:rPr>
                <w:rFonts w:ascii="Arial" w:hAnsi="Arial" w:cs="Arial"/>
                <w:i/>
                <w:iCs/>
                <w:color w:val="000000"/>
              </w:rPr>
              <w:t>DPP v Hay</w:t>
            </w:r>
            <w:r>
              <w:rPr>
                <w:rFonts w:ascii="Arial" w:hAnsi="Arial" w:cs="Arial"/>
                <w:color w:val="000000"/>
              </w:rPr>
              <w:t>es [2022] VSC 679 at [70-]-</w:t>
            </w:r>
            <w:r>
              <w:rPr>
                <w:rFonts w:ascii="Arial" w:hAnsi="Arial" w:cs="Arial"/>
                <w:color w:val="000000"/>
              </w:rPr>
              <w:lastRenderedPageBreak/>
              <w:t>[83]</w:t>
            </w:r>
            <w:r>
              <w:rPr>
                <w:rFonts w:ascii="Arial" w:hAnsi="Arial" w:cs="Arial"/>
              </w:rPr>
              <w:t>.</w:t>
            </w:r>
          </w:p>
        </w:tc>
      </w:tr>
      <w:tr w:rsidR="00C26672" w14:paraId="56E333C4"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502FBDF0" w14:textId="4AAB2947" w:rsidR="00C26672" w:rsidRDefault="00C26672" w:rsidP="00C26672">
            <w:pPr>
              <w:rPr>
                <w:lang w:val="en-AU"/>
              </w:rPr>
            </w:pPr>
            <w:r>
              <w:rPr>
                <w:lang w:val="en-AU"/>
              </w:rPr>
              <w:lastRenderedPageBreak/>
              <w:t>20/10/22</w:t>
            </w:r>
          </w:p>
        </w:tc>
        <w:tc>
          <w:tcPr>
            <w:tcW w:w="836" w:type="dxa"/>
            <w:tcBorders>
              <w:top w:val="single" w:sz="4" w:space="0" w:color="auto"/>
              <w:bottom w:val="single" w:sz="4" w:space="0" w:color="auto"/>
            </w:tcBorders>
            <w:shd w:val="clear" w:color="auto" w:fill="auto"/>
          </w:tcPr>
          <w:p w14:paraId="52968B09" w14:textId="20697E4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460B2DB" w14:textId="13AA9293"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shd w:val="clear" w:color="auto" w:fill="auto"/>
          </w:tcPr>
          <w:p w14:paraId="3CBA6C8D" w14:textId="00FFCC86"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DPP v Elliott &amp; Fares (Sentence)</w:t>
            </w:r>
            <w:r w:rsidRPr="00632E8C">
              <w:rPr>
                <w:rFonts w:ascii="Arial" w:hAnsi="Arial" w:cs="Arial"/>
                <w:color w:val="000000"/>
              </w:rPr>
              <w:t xml:space="preserve"> [2022] VSC 554</w:t>
            </w:r>
            <w:r>
              <w:rPr>
                <w:rFonts w:ascii="Arial" w:hAnsi="Arial" w:cs="Arial"/>
                <w:color w:val="000000"/>
              </w:rPr>
              <w:t xml:space="preserve">.  Reference to </w:t>
            </w:r>
            <w:r w:rsidRPr="00AB0F1D">
              <w:rPr>
                <w:rFonts w:ascii="Arial" w:hAnsi="Arial" w:cs="Arial"/>
                <w:i/>
                <w:iCs/>
                <w:color w:val="000000"/>
              </w:rPr>
              <w:t xml:space="preserve">DPP v Taylor </w:t>
            </w:r>
            <w:r>
              <w:rPr>
                <w:rFonts w:ascii="Arial" w:hAnsi="Arial" w:cs="Arial"/>
                <w:color w:val="000000"/>
              </w:rPr>
              <w:t>[2022] VSC 598.</w:t>
            </w:r>
          </w:p>
        </w:tc>
      </w:tr>
      <w:tr w:rsidR="00C26672" w14:paraId="5E243681"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32EBE48C" w14:textId="2C67318E" w:rsidR="00C26672" w:rsidRDefault="00C26672" w:rsidP="00C26672">
            <w:pPr>
              <w:rPr>
                <w:lang w:val="en-AU"/>
              </w:rPr>
            </w:pPr>
            <w:r>
              <w:rPr>
                <w:lang w:val="en-AU"/>
              </w:rPr>
              <w:t>20/10/22</w:t>
            </w:r>
          </w:p>
        </w:tc>
        <w:tc>
          <w:tcPr>
            <w:tcW w:w="836" w:type="dxa"/>
            <w:tcBorders>
              <w:top w:val="single" w:sz="4" w:space="0" w:color="auto"/>
              <w:bottom w:val="single" w:sz="4" w:space="0" w:color="auto"/>
            </w:tcBorders>
            <w:shd w:val="clear" w:color="auto" w:fill="auto"/>
          </w:tcPr>
          <w:p w14:paraId="1EAB8DE0" w14:textId="38AD49F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66E9B00" w14:textId="2FA6ED0F" w:rsidR="00C26672" w:rsidRDefault="00C26672" w:rsidP="00C26672">
            <w:pPr>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shd w:val="clear" w:color="auto" w:fill="auto"/>
          </w:tcPr>
          <w:p w14:paraId="4C3D138F" w14:textId="31E116A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31882">
              <w:rPr>
                <w:rFonts w:ascii="Arial" w:hAnsi="Arial" w:cs="Arial"/>
                <w:i/>
                <w:iCs/>
                <w:color w:val="000000"/>
              </w:rPr>
              <w:t>Fonua v The King</w:t>
            </w:r>
            <w:r>
              <w:rPr>
                <w:rFonts w:ascii="Arial" w:hAnsi="Arial" w:cs="Arial"/>
                <w:color w:val="000000"/>
              </w:rPr>
              <w:t xml:space="preserve"> [2022] VSCA 213</w:t>
            </w:r>
            <w:r w:rsidRPr="00F80F43">
              <w:rPr>
                <w:rFonts w:ascii="Arial" w:hAnsi="Arial" w:cs="Arial"/>
                <w:color w:val="000000"/>
              </w:rPr>
              <w:t>.</w:t>
            </w:r>
          </w:p>
        </w:tc>
      </w:tr>
      <w:tr w:rsidR="00C26672" w14:paraId="423ED869" w14:textId="77777777" w:rsidTr="00997D61">
        <w:trPr>
          <w:trHeight w:val="178"/>
        </w:trPr>
        <w:tc>
          <w:tcPr>
            <w:tcW w:w="1261" w:type="dxa"/>
            <w:gridSpan w:val="2"/>
            <w:tcBorders>
              <w:top w:val="single" w:sz="4" w:space="0" w:color="auto"/>
              <w:left w:val="single" w:sz="18" w:space="0" w:color="auto"/>
              <w:bottom w:val="single" w:sz="4" w:space="0" w:color="000000" w:themeColor="text1"/>
            </w:tcBorders>
            <w:shd w:val="clear" w:color="auto" w:fill="auto"/>
          </w:tcPr>
          <w:p w14:paraId="22BE0092" w14:textId="1015729D" w:rsidR="00C26672" w:rsidRDefault="00C26672" w:rsidP="00C26672">
            <w:pPr>
              <w:rPr>
                <w:lang w:val="en-AU"/>
              </w:rPr>
            </w:pPr>
            <w:r>
              <w:rPr>
                <w:lang w:val="en-AU"/>
              </w:rPr>
              <w:t>20/10/22</w:t>
            </w:r>
          </w:p>
        </w:tc>
        <w:tc>
          <w:tcPr>
            <w:tcW w:w="836" w:type="dxa"/>
            <w:tcBorders>
              <w:top w:val="single" w:sz="4" w:space="0" w:color="auto"/>
              <w:bottom w:val="single" w:sz="4" w:space="0" w:color="000000" w:themeColor="text1"/>
            </w:tcBorders>
            <w:shd w:val="clear" w:color="auto" w:fill="auto"/>
          </w:tcPr>
          <w:p w14:paraId="6E28AE83" w14:textId="22330BAA" w:rsidR="00C26672" w:rsidRDefault="00C26672" w:rsidP="00C26672">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29BBD0C0" w14:textId="55BECD51" w:rsidR="00C26672" w:rsidRDefault="00C26672" w:rsidP="00C26672">
            <w:pPr>
              <w:jc w:val="center"/>
              <w:rPr>
                <w:lang w:val="en-AU"/>
              </w:rPr>
            </w:pPr>
            <w:r>
              <w:rPr>
                <w:lang w:val="en-AU"/>
              </w:rPr>
              <w:t>11.5</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54424A7" w14:textId="7E4BE2B2" w:rsidR="00C26672" w:rsidRDefault="00C26672" w:rsidP="00C26672">
            <w:pPr>
              <w:spacing w:before="20" w:after="20"/>
              <w:jc w:val="both"/>
              <w:rPr>
                <w:rFonts w:ascii="Arial" w:hAnsi="Arial" w:cs="Arial"/>
                <w:color w:val="000000"/>
              </w:rPr>
            </w:pPr>
            <w:r>
              <w:rPr>
                <w:rFonts w:ascii="Arial" w:hAnsi="Arial" w:cs="Arial"/>
                <w:color w:val="000000"/>
              </w:rPr>
              <w:t>Minor addition to text.</w:t>
            </w:r>
          </w:p>
        </w:tc>
      </w:tr>
      <w:tr w:rsidR="00C26672" w14:paraId="36BDB6B7" w14:textId="77777777" w:rsidTr="00997D61">
        <w:trPr>
          <w:trHeight w:val="178"/>
        </w:trPr>
        <w:tc>
          <w:tcPr>
            <w:tcW w:w="1261" w:type="dxa"/>
            <w:gridSpan w:val="2"/>
            <w:tcBorders>
              <w:top w:val="single" w:sz="4" w:space="0" w:color="auto"/>
              <w:left w:val="single" w:sz="18" w:space="0" w:color="auto"/>
              <w:bottom w:val="single" w:sz="4" w:space="0" w:color="000000" w:themeColor="text1"/>
            </w:tcBorders>
            <w:shd w:val="clear" w:color="auto" w:fill="auto"/>
          </w:tcPr>
          <w:p w14:paraId="791498B5" w14:textId="77777777" w:rsidR="00C26672" w:rsidRDefault="00C26672" w:rsidP="00C26672">
            <w:pPr>
              <w:rPr>
                <w:lang w:val="en-AU"/>
              </w:rPr>
            </w:pPr>
            <w:r>
              <w:rPr>
                <w:lang w:val="en-AU"/>
              </w:rPr>
              <w:t>20/10/22</w:t>
            </w:r>
          </w:p>
        </w:tc>
        <w:tc>
          <w:tcPr>
            <w:tcW w:w="836" w:type="dxa"/>
            <w:tcBorders>
              <w:top w:val="single" w:sz="4" w:space="0" w:color="auto"/>
              <w:bottom w:val="single" w:sz="4" w:space="0" w:color="000000" w:themeColor="text1"/>
            </w:tcBorders>
            <w:shd w:val="clear" w:color="auto" w:fill="auto"/>
          </w:tcPr>
          <w:p w14:paraId="26335E67" w14:textId="62393B6E" w:rsidR="00C26672" w:rsidRDefault="00C26672" w:rsidP="00C26672">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1BB958A2" w14:textId="77777777" w:rsidR="00C26672" w:rsidRDefault="00C26672" w:rsidP="00C26672">
            <w:pPr>
              <w:jc w:val="center"/>
              <w:rPr>
                <w:lang w:val="en-AU"/>
              </w:rPr>
            </w:pPr>
            <w:r>
              <w:rPr>
                <w:lang w:val="en-AU"/>
              </w:rPr>
              <w:t>11.7.2</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3089EFB5" w14:textId="77777777" w:rsidR="00C26672" w:rsidRDefault="00C26672" w:rsidP="00C26672">
            <w:pPr>
              <w:spacing w:before="20" w:after="20"/>
              <w:jc w:val="both"/>
              <w:rPr>
                <w:rFonts w:ascii="Arial" w:hAnsi="Arial" w:cs="Arial"/>
                <w:color w:val="000000"/>
              </w:rPr>
            </w:pPr>
            <w:r>
              <w:rPr>
                <w:rFonts w:ascii="Arial" w:hAnsi="Arial" w:cs="Arial"/>
                <w:color w:val="000000"/>
              </w:rPr>
              <w:t>Significant addition to text, including a chart depicting the rate of young people aged 10-17 under supervision (community-based &amp; detention) in all Australian states and territories on an average day in 2020/21.</w:t>
            </w:r>
          </w:p>
        </w:tc>
      </w:tr>
      <w:tr w:rsidR="00C26672" w14:paraId="6E88F7F8" w14:textId="77777777" w:rsidTr="00997D61">
        <w:trPr>
          <w:trHeight w:val="178"/>
        </w:trPr>
        <w:tc>
          <w:tcPr>
            <w:tcW w:w="1261" w:type="dxa"/>
            <w:gridSpan w:val="2"/>
            <w:tcBorders>
              <w:top w:val="single" w:sz="4" w:space="0" w:color="auto"/>
              <w:left w:val="single" w:sz="18" w:space="0" w:color="auto"/>
              <w:bottom w:val="single" w:sz="4" w:space="0" w:color="000000" w:themeColor="text1"/>
            </w:tcBorders>
            <w:shd w:val="clear" w:color="auto" w:fill="auto"/>
          </w:tcPr>
          <w:p w14:paraId="07EDF386" w14:textId="20DC03A0" w:rsidR="00C26672" w:rsidRDefault="00C26672" w:rsidP="00C26672">
            <w:pPr>
              <w:rPr>
                <w:lang w:val="en-AU"/>
              </w:rPr>
            </w:pPr>
            <w:r>
              <w:rPr>
                <w:lang w:val="en-AU"/>
              </w:rPr>
              <w:t>20/10/22</w:t>
            </w:r>
          </w:p>
        </w:tc>
        <w:tc>
          <w:tcPr>
            <w:tcW w:w="836" w:type="dxa"/>
            <w:tcBorders>
              <w:top w:val="single" w:sz="4" w:space="0" w:color="auto"/>
              <w:bottom w:val="single" w:sz="4" w:space="0" w:color="000000" w:themeColor="text1"/>
            </w:tcBorders>
            <w:shd w:val="clear" w:color="auto" w:fill="auto"/>
          </w:tcPr>
          <w:p w14:paraId="4EA40976" w14:textId="37C6D1EA" w:rsidR="00C26672" w:rsidRDefault="00C26672" w:rsidP="00C26672">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060BCD09" w14:textId="0FB1D76D" w:rsidR="00C26672" w:rsidRDefault="00C26672" w:rsidP="00C26672">
            <w:pPr>
              <w:jc w:val="center"/>
              <w:rPr>
                <w:lang w:val="en-AU"/>
              </w:rPr>
            </w:pPr>
            <w:r>
              <w:rPr>
                <w:lang w:val="en-AU"/>
              </w:rPr>
              <w:t>11.8</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0DC58B98" w14:textId="466B622C" w:rsidR="00C26672" w:rsidRDefault="00C26672" w:rsidP="00C26672">
            <w:pPr>
              <w:spacing w:before="20" w:after="20"/>
              <w:jc w:val="both"/>
              <w:rPr>
                <w:rFonts w:ascii="Arial" w:hAnsi="Arial" w:cs="Arial"/>
                <w:color w:val="000000"/>
              </w:rPr>
            </w:pPr>
            <w:r>
              <w:rPr>
                <w:rFonts w:ascii="Arial" w:hAnsi="Arial" w:cs="Arial"/>
                <w:color w:val="000000"/>
              </w:rPr>
              <w:t>Minor addition to text.</w:t>
            </w:r>
          </w:p>
        </w:tc>
      </w:tr>
      <w:tr w:rsidR="00C26672" w14:paraId="4A3558E9" w14:textId="77777777" w:rsidTr="00997D61">
        <w:trPr>
          <w:trHeight w:val="178"/>
        </w:trPr>
        <w:tc>
          <w:tcPr>
            <w:tcW w:w="1261" w:type="dxa"/>
            <w:gridSpan w:val="2"/>
            <w:tcBorders>
              <w:top w:val="single" w:sz="4" w:space="0" w:color="auto"/>
              <w:left w:val="single" w:sz="18" w:space="0" w:color="auto"/>
              <w:bottom w:val="single" w:sz="4" w:space="0" w:color="000000" w:themeColor="text1"/>
            </w:tcBorders>
            <w:shd w:val="clear" w:color="auto" w:fill="auto"/>
          </w:tcPr>
          <w:p w14:paraId="3F403403" w14:textId="1EF2876F" w:rsidR="00C26672" w:rsidRDefault="00C26672" w:rsidP="00C26672">
            <w:pPr>
              <w:rPr>
                <w:lang w:val="en-AU"/>
              </w:rPr>
            </w:pPr>
            <w:r>
              <w:rPr>
                <w:lang w:val="en-AU"/>
              </w:rPr>
              <w:t>20/10/22</w:t>
            </w:r>
          </w:p>
        </w:tc>
        <w:tc>
          <w:tcPr>
            <w:tcW w:w="836" w:type="dxa"/>
            <w:tcBorders>
              <w:top w:val="single" w:sz="4" w:space="0" w:color="auto"/>
              <w:bottom w:val="single" w:sz="4" w:space="0" w:color="000000" w:themeColor="text1"/>
            </w:tcBorders>
            <w:shd w:val="clear" w:color="auto" w:fill="auto"/>
          </w:tcPr>
          <w:p w14:paraId="1D182265" w14:textId="1C2860F4" w:rsidR="00C26672" w:rsidRDefault="00C26672" w:rsidP="00C26672">
            <w:pPr>
              <w:jc w:val="center"/>
              <w:rPr>
                <w:lang w:val="en-AU"/>
              </w:rPr>
            </w:pPr>
            <w:r>
              <w:rPr>
                <w:lang w:val="en-AU"/>
              </w:rPr>
              <w:t>11</w:t>
            </w:r>
          </w:p>
        </w:tc>
        <w:tc>
          <w:tcPr>
            <w:tcW w:w="1439" w:type="dxa"/>
            <w:tcBorders>
              <w:top w:val="single" w:sz="4" w:space="0" w:color="auto"/>
              <w:bottom w:val="single" w:sz="4" w:space="0" w:color="000000" w:themeColor="text1"/>
            </w:tcBorders>
            <w:shd w:val="clear" w:color="auto" w:fill="auto"/>
          </w:tcPr>
          <w:p w14:paraId="41EC4539" w14:textId="384EC55A" w:rsidR="00C26672" w:rsidRDefault="00C26672" w:rsidP="00C26672">
            <w:pPr>
              <w:jc w:val="center"/>
              <w:rPr>
                <w:lang w:val="en-AU"/>
              </w:rPr>
            </w:pPr>
            <w:r>
              <w:rPr>
                <w:lang w:val="en-AU"/>
              </w:rPr>
              <w:t>11.15.3</w:t>
            </w:r>
          </w:p>
        </w:tc>
        <w:tc>
          <w:tcPr>
            <w:tcW w:w="4802" w:type="dxa"/>
            <w:gridSpan w:val="2"/>
            <w:tcBorders>
              <w:top w:val="single" w:sz="4" w:space="0" w:color="auto"/>
              <w:bottom w:val="single" w:sz="4" w:space="0" w:color="000000" w:themeColor="text1"/>
              <w:right w:val="single" w:sz="18" w:space="0" w:color="auto"/>
            </w:tcBorders>
            <w:shd w:val="clear" w:color="auto" w:fill="auto"/>
          </w:tcPr>
          <w:p w14:paraId="20286EF4" w14:textId="232E624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Hutchison v The King</w:t>
            </w:r>
            <w:r w:rsidRPr="00F80F43">
              <w:rPr>
                <w:rFonts w:ascii="Arial" w:hAnsi="Arial" w:cs="Arial"/>
                <w:color w:val="000000"/>
              </w:rPr>
              <w:t xml:space="preserve"> [2022] VSCA 217.</w:t>
            </w:r>
          </w:p>
        </w:tc>
      </w:tr>
      <w:tr w:rsidR="00C26672" w14:paraId="56C23995" w14:textId="77777777" w:rsidTr="00997D61">
        <w:trPr>
          <w:trHeight w:val="178"/>
        </w:trPr>
        <w:tc>
          <w:tcPr>
            <w:tcW w:w="1261" w:type="dxa"/>
            <w:gridSpan w:val="2"/>
            <w:tcBorders>
              <w:top w:val="single" w:sz="4" w:space="0" w:color="000000" w:themeColor="text1"/>
              <w:left w:val="single" w:sz="18" w:space="0" w:color="auto"/>
              <w:bottom w:val="single" w:sz="12" w:space="0" w:color="FF0000"/>
            </w:tcBorders>
            <w:shd w:val="clear" w:color="auto" w:fill="auto"/>
          </w:tcPr>
          <w:p w14:paraId="1C6155CC" w14:textId="6293E9A0" w:rsidR="00C26672" w:rsidRDefault="00C26672" w:rsidP="00C26672">
            <w:pPr>
              <w:rPr>
                <w:lang w:val="en-AU"/>
              </w:rPr>
            </w:pPr>
            <w:r>
              <w:rPr>
                <w:lang w:val="en-AU"/>
              </w:rPr>
              <w:t>20/10/22</w:t>
            </w:r>
          </w:p>
        </w:tc>
        <w:tc>
          <w:tcPr>
            <w:tcW w:w="836" w:type="dxa"/>
            <w:tcBorders>
              <w:top w:val="single" w:sz="4" w:space="0" w:color="000000" w:themeColor="text1"/>
              <w:bottom w:val="single" w:sz="12" w:space="0" w:color="FF0000"/>
            </w:tcBorders>
            <w:shd w:val="clear" w:color="auto" w:fill="auto"/>
          </w:tcPr>
          <w:p w14:paraId="5D252B61" w14:textId="580114CB" w:rsidR="00C26672" w:rsidRDefault="00C26672" w:rsidP="00C26672">
            <w:pPr>
              <w:jc w:val="center"/>
              <w:rPr>
                <w:lang w:val="en-AU"/>
              </w:rPr>
            </w:pPr>
            <w:r>
              <w:rPr>
                <w:lang w:val="en-AU"/>
              </w:rPr>
              <w:t>11</w:t>
            </w:r>
          </w:p>
        </w:tc>
        <w:tc>
          <w:tcPr>
            <w:tcW w:w="1439" w:type="dxa"/>
            <w:tcBorders>
              <w:top w:val="single" w:sz="4" w:space="0" w:color="000000" w:themeColor="text1"/>
              <w:bottom w:val="single" w:sz="12" w:space="0" w:color="FF0000"/>
            </w:tcBorders>
            <w:shd w:val="clear" w:color="auto" w:fill="auto"/>
          </w:tcPr>
          <w:p w14:paraId="75FE11E2" w14:textId="6535F558" w:rsidR="00C26672" w:rsidRDefault="00C26672" w:rsidP="00C26672">
            <w:pPr>
              <w:jc w:val="center"/>
              <w:rPr>
                <w:lang w:val="en-AU"/>
              </w:rPr>
            </w:pPr>
            <w:r>
              <w:rPr>
                <w:lang w:val="en-AU"/>
              </w:rPr>
              <w:t>11.15.4</w:t>
            </w:r>
          </w:p>
        </w:tc>
        <w:tc>
          <w:tcPr>
            <w:tcW w:w="4802" w:type="dxa"/>
            <w:gridSpan w:val="2"/>
            <w:tcBorders>
              <w:top w:val="single" w:sz="4" w:space="0" w:color="000000" w:themeColor="text1"/>
              <w:bottom w:val="single" w:sz="12" w:space="0" w:color="FF0000"/>
              <w:right w:val="single" w:sz="18" w:space="0" w:color="auto"/>
            </w:tcBorders>
            <w:shd w:val="clear" w:color="auto" w:fill="auto"/>
          </w:tcPr>
          <w:p w14:paraId="2F010FA7" w14:textId="62C77AC9"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1D32AD">
              <w:rPr>
                <w:rFonts w:ascii="Arial" w:hAnsi="Arial" w:cs="Arial"/>
                <w:i/>
                <w:iCs/>
                <w:color w:val="000000"/>
              </w:rPr>
              <w:t>Nuramin</w:t>
            </w:r>
            <w:proofErr w:type="spellEnd"/>
            <w:r w:rsidRPr="001D32AD">
              <w:rPr>
                <w:rFonts w:ascii="Arial" w:hAnsi="Arial" w:cs="Arial"/>
                <w:i/>
                <w:iCs/>
                <w:color w:val="000000"/>
              </w:rPr>
              <w:t xml:space="preserve"> v The King</w:t>
            </w:r>
            <w:r>
              <w:rPr>
                <w:rFonts w:ascii="Arial" w:hAnsi="Arial" w:cs="Arial"/>
                <w:color w:val="000000"/>
              </w:rPr>
              <w:t xml:space="preserve"> [2022] VSCA 215 at [86]-[98].</w:t>
            </w:r>
          </w:p>
        </w:tc>
      </w:tr>
      <w:tr w:rsidR="00C26672" w14:paraId="23E56609"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554433B0" w14:textId="375CCF8F" w:rsidR="00C26672" w:rsidRPr="0054535C" w:rsidRDefault="00C26672" w:rsidP="00C26672">
            <w:pPr>
              <w:keepNext/>
              <w:keepLines/>
              <w:rPr>
                <w:sz w:val="22"/>
                <w:lang w:val="en-AU"/>
              </w:rPr>
            </w:pPr>
            <w:r>
              <w:rPr>
                <w:sz w:val="22"/>
                <w:lang w:val="en-AU"/>
              </w:rPr>
              <w:t>07/10/22</w:t>
            </w:r>
          </w:p>
        </w:tc>
        <w:tc>
          <w:tcPr>
            <w:tcW w:w="7077" w:type="dxa"/>
            <w:gridSpan w:val="4"/>
            <w:tcBorders>
              <w:top w:val="single" w:sz="12" w:space="0" w:color="FF0000"/>
              <w:bottom w:val="single" w:sz="4" w:space="0" w:color="auto"/>
              <w:right w:val="single" w:sz="18" w:space="0" w:color="auto"/>
            </w:tcBorders>
            <w:shd w:val="clear" w:color="auto" w:fill="DDDDDD"/>
          </w:tcPr>
          <w:p w14:paraId="347FBF94" w14:textId="360998E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23058936" w14:textId="77777777" w:rsidTr="00997D61">
        <w:tc>
          <w:tcPr>
            <w:tcW w:w="1261" w:type="dxa"/>
            <w:gridSpan w:val="2"/>
            <w:tcBorders>
              <w:top w:val="single" w:sz="4" w:space="0" w:color="auto"/>
              <w:left w:val="single" w:sz="18" w:space="0" w:color="auto"/>
              <w:bottom w:val="single" w:sz="4" w:space="0" w:color="auto"/>
            </w:tcBorders>
          </w:tcPr>
          <w:p w14:paraId="328835DF" w14:textId="76E981E9" w:rsidR="00C26672" w:rsidRDefault="00C26672" w:rsidP="00C26672">
            <w:pPr>
              <w:rPr>
                <w:lang w:val="en-AU"/>
              </w:rPr>
            </w:pPr>
            <w:r>
              <w:rPr>
                <w:lang w:val="en-AU"/>
              </w:rPr>
              <w:t>07/10/22</w:t>
            </w:r>
          </w:p>
        </w:tc>
        <w:tc>
          <w:tcPr>
            <w:tcW w:w="836" w:type="dxa"/>
            <w:tcBorders>
              <w:top w:val="single" w:sz="4" w:space="0" w:color="auto"/>
              <w:bottom w:val="single" w:sz="4" w:space="0" w:color="auto"/>
            </w:tcBorders>
          </w:tcPr>
          <w:p w14:paraId="2E87743E" w14:textId="110F4F5E"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1D834C43" w14:textId="0AA107F8" w:rsidR="00C26672" w:rsidRDefault="00C26672" w:rsidP="00C26672">
            <w:pPr>
              <w:keepNext/>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shd w:val="clear" w:color="auto" w:fill="FFFFFF"/>
          </w:tcPr>
          <w:p w14:paraId="511162BB" w14:textId="696AAB30" w:rsidR="00C26672" w:rsidRPr="005D1AC0" w:rsidRDefault="00C26672" w:rsidP="00C26672">
            <w:pPr>
              <w:spacing w:before="20" w:after="20"/>
              <w:jc w:val="both"/>
              <w:rPr>
                <w:rFonts w:ascii="Arial" w:hAnsi="Arial" w:cs="Arial"/>
              </w:rPr>
            </w:pPr>
            <w:r>
              <w:rPr>
                <w:rFonts w:ascii="Arial" w:hAnsi="Arial" w:cs="Arial"/>
              </w:rPr>
              <w:t xml:space="preserve">Note re minor and consequential amendments to the </w:t>
            </w:r>
            <w:r w:rsidRPr="00ED7639">
              <w:rPr>
                <w:rFonts w:ascii="Arial" w:hAnsi="Arial" w:cs="Arial"/>
                <w:i/>
                <w:iCs/>
                <w:color w:val="000000"/>
              </w:rPr>
              <w:t>Children, Youth and Families (Children’s Court Family Division) Rules 2017</w:t>
            </w:r>
            <w:r w:rsidRPr="006356C6">
              <w:rPr>
                <w:rFonts w:ascii="Arial" w:hAnsi="Arial" w:cs="Arial"/>
                <w:color w:val="000000"/>
              </w:rPr>
              <w:t xml:space="preserve"> </w:t>
            </w:r>
            <w:r>
              <w:rPr>
                <w:rFonts w:ascii="Arial" w:hAnsi="Arial" w:cs="Arial"/>
                <w:color w:val="000000"/>
              </w:rPr>
              <w:t>effected as from 01/10/2022 by S.R. No.100/2022.</w:t>
            </w:r>
          </w:p>
        </w:tc>
      </w:tr>
      <w:tr w:rsidR="00C26672" w14:paraId="3C09AD5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5783267" w14:textId="15EDC3B9" w:rsidR="00C26672" w:rsidRPr="0054535C" w:rsidRDefault="00C26672" w:rsidP="00C26672">
            <w:pPr>
              <w:keepNext/>
              <w:keepLines/>
              <w:rPr>
                <w:sz w:val="22"/>
                <w:lang w:val="en-AU"/>
              </w:rPr>
            </w:pPr>
            <w:r>
              <w:rPr>
                <w:sz w:val="22"/>
                <w:lang w:val="en-AU"/>
              </w:rPr>
              <w:t>07/10/22</w:t>
            </w:r>
          </w:p>
        </w:tc>
        <w:tc>
          <w:tcPr>
            <w:tcW w:w="7077" w:type="dxa"/>
            <w:gridSpan w:val="4"/>
            <w:tcBorders>
              <w:top w:val="single" w:sz="18" w:space="0" w:color="auto"/>
              <w:bottom w:val="single" w:sz="4" w:space="0" w:color="auto"/>
              <w:right w:val="single" w:sz="18" w:space="0" w:color="auto"/>
            </w:tcBorders>
            <w:shd w:val="clear" w:color="auto" w:fill="DDDDDD"/>
          </w:tcPr>
          <w:p w14:paraId="2F326998" w14:textId="11DCCE7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393B15C4" w14:textId="77777777" w:rsidTr="00997D61">
        <w:trPr>
          <w:trHeight w:val="260"/>
        </w:trPr>
        <w:tc>
          <w:tcPr>
            <w:tcW w:w="1261" w:type="dxa"/>
            <w:gridSpan w:val="2"/>
            <w:tcBorders>
              <w:left w:val="single" w:sz="18" w:space="0" w:color="auto"/>
            </w:tcBorders>
          </w:tcPr>
          <w:p w14:paraId="5A4B69CC" w14:textId="39913F12" w:rsidR="00C26672" w:rsidRDefault="00C26672" w:rsidP="00C26672">
            <w:pPr>
              <w:rPr>
                <w:lang w:val="en-AU"/>
              </w:rPr>
            </w:pPr>
            <w:r>
              <w:rPr>
                <w:lang w:val="en-AU"/>
              </w:rPr>
              <w:t>07/10/22</w:t>
            </w:r>
          </w:p>
        </w:tc>
        <w:tc>
          <w:tcPr>
            <w:tcW w:w="836" w:type="dxa"/>
          </w:tcPr>
          <w:p w14:paraId="1A26A1BC" w14:textId="5DD73953" w:rsidR="00C26672" w:rsidRDefault="00C26672" w:rsidP="00C26672">
            <w:pPr>
              <w:jc w:val="center"/>
              <w:rPr>
                <w:lang w:val="en-AU"/>
              </w:rPr>
            </w:pPr>
            <w:r>
              <w:rPr>
                <w:lang w:val="en-AU"/>
              </w:rPr>
              <w:t>2</w:t>
            </w:r>
          </w:p>
        </w:tc>
        <w:tc>
          <w:tcPr>
            <w:tcW w:w="1439" w:type="dxa"/>
          </w:tcPr>
          <w:p w14:paraId="57176EFB" w14:textId="2A432E1B" w:rsidR="00C26672" w:rsidRDefault="00C26672" w:rsidP="00C26672">
            <w:pPr>
              <w:keepNext/>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shd w:val="clear" w:color="auto" w:fill="auto"/>
          </w:tcPr>
          <w:p w14:paraId="39096A2D" w14:textId="57E6D9EB" w:rsidR="00C26672" w:rsidRPr="00AA30FA" w:rsidRDefault="00C26672" w:rsidP="00C26672">
            <w:pPr>
              <w:spacing w:before="20"/>
              <w:jc w:val="both"/>
              <w:rPr>
                <w:rFonts w:ascii="Arial" w:hAnsi="Arial" w:cs="Arial"/>
                <w:color w:val="000000"/>
              </w:rPr>
            </w:pPr>
            <w:r>
              <w:rPr>
                <w:rFonts w:ascii="Arial" w:hAnsi="Arial" w:cs="Arial"/>
                <w:color w:val="000000"/>
              </w:rPr>
              <w:t xml:space="preserve">Reference to </w:t>
            </w:r>
            <w:proofErr w:type="spellStart"/>
            <w:r w:rsidRPr="006B7966">
              <w:rPr>
                <w:rFonts w:ascii="Arial" w:hAnsi="Arial" w:cs="Arial"/>
                <w:i/>
                <w:iCs/>
              </w:rPr>
              <w:t>Madafferi</w:t>
            </w:r>
            <w:proofErr w:type="spellEnd"/>
            <w:r w:rsidRPr="006B7966">
              <w:rPr>
                <w:rFonts w:ascii="Arial" w:hAnsi="Arial" w:cs="Arial"/>
                <w:i/>
                <w:iCs/>
              </w:rPr>
              <w:t xml:space="preserve"> v The Queen</w:t>
            </w:r>
            <w:r>
              <w:rPr>
                <w:rFonts w:ascii="Arial" w:hAnsi="Arial" w:cs="Arial"/>
              </w:rPr>
              <w:t xml:space="preserve"> [2022] VSCA 189.</w:t>
            </w:r>
          </w:p>
        </w:tc>
      </w:tr>
      <w:tr w:rsidR="00C26672" w14:paraId="79E54A1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06684AB" w14:textId="2CC37D2C" w:rsidR="00C26672" w:rsidRPr="0054535C" w:rsidRDefault="00C26672" w:rsidP="00C26672">
            <w:pPr>
              <w:keepNext/>
              <w:keepLines/>
              <w:rPr>
                <w:sz w:val="22"/>
                <w:lang w:val="en-AU"/>
              </w:rPr>
            </w:pPr>
            <w:r>
              <w:rPr>
                <w:sz w:val="22"/>
                <w:lang w:val="en-AU"/>
              </w:rPr>
              <w:t>07/10/22</w:t>
            </w:r>
          </w:p>
        </w:tc>
        <w:tc>
          <w:tcPr>
            <w:tcW w:w="7077" w:type="dxa"/>
            <w:gridSpan w:val="4"/>
            <w:tcBorders>
              <w:top w:val="single" w:sz="18" w:space="0" w:color="auto"/>
              <w:bottom w:val="single" w:sz="4" w:space="0" w:color="auto"/>
              <w:right w:val="single" w:sz="18" w:space="0" w:color="auto"/>
            </w:tcBorders>
            <w:shd w:val="clear" w:color="auto" w:fill="DDDDDD"/>
          </w:tcPr>
          <w:p w14:paraId="07FC6CC4" w14:textId="4E6BA66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6A21FE15" w14:textId="77777777" w:rsidTr="00997D61">
        <w:trPr>
          <w:trHeight w:val="260"/>
        </w:trPr>
        <w:tc>
          <w:tcPr>
            <w:tcW w:w="1261" w:type="dxa"/>
            <w:gridSpan w:val="2"/>
            <w:tcBorders>
              <w:left w:val="single" w:sz="18" w:space="0" w:color="auto"/>
            </w:tcBorders>
          </w:tcPr>
          <w:p w14:paraId="228C3222" w14:textId="0DDA3892" w:rsidR="00C26672" w:rsidRDefault="00C26672" w:rsidP="00C26672">
            <w:pPr>
              <w:rPr>
                <w:lang w:val="en-AU"/>
              </w:rPr>
            </w:pPr>
            <w:r>
              <w:rPr>
                <w:lang w:val="en-AU"/>
              </w:rPr>
              <w:t>07/10/22</w:t>
            </w:r>
          </w:p>
        </w:tc>
        <w:tc>
          <w:tcPr>
            <w:tcW w:w="836" w:type="dxa"/>
          </w:tcPr>
          <w:p w14:paraId="776BF7D9" w14:textId="000C6900" w:rsidR="00C26672" w:rsidRDefault="00C26672" w:rsidP="00C26672">
            <w:pPr>
              <w:jc w:val="center"/>
              <w:rPr>
                <w:lang w:val="en-AU"/>
              </w:rPr>
            </w:pPr>
            <w:r>
              <w:rPr>
                <w:lang w:val="en-AU"/>
              </w:rPr>
              <w:t>3</w:t>
            </w:r>
          </w:p>
        </w:tc>
        <w:tc>
          <w:tcPr>
            <w:tcW w:w="1439" w:type="dxa"/>
          </w:tcPr>
          <w:p w14:paraId="04103433" w14:textId="4FF03B73" w:rsidR="00C26672" w:rsidRDefault="00C26672" w:rsidP="00C26672">
            <w:pPr>
              <w:keepNext/>
              <w:jc w:val="center"/>
              <w:rPr>
                <w:lang w:val="en-AU"/>
              </w:rPr>
            </w:pPr>
            <w:r>
              <w:rPr>
                <w:lang w:val="en-AU"/>
              </w:rPr>
              <w:t>3.3.3</w:t>
            </w:r>
          </w:p>
        </w:tc>
        <w:tc>
          <w:tcPr>
            <w:tcW w:w="4802" w:type="dxa"/>
            <w:gridSpan w:val="2"/>
            <w:tcBorders>
              <w:top w:val="single" w:sz="4" w:space="0" w:color="auto"/>
              <w:bottom w:val="single" w:sz="4" w:space="0" w:color="auto"/>
              <w:right w:val="single" w:sz="18" w:space="0" w:color="auto"/>
            </w:tcBorders>
            <w:shd w:val="clear" w:color="auto" w:fill="auto"/>
          </w:tcPr>
          <w:p w14:paraId="7CAF3F72" w14:textId="318525C1" w:rsidR="00C26672" w:rsidRDefault="00C26672" w:rsidP="00C26672">
            <w:pPr>
              <w:spacing w:before="20" w:after="20"/>
              <w:jc w:val="both"/>
              <w:rPr>
                <w:rFonts w:ascii="Arial" w:hAnsi="Arial" w:cs="Arial"/>
              </w:rPr>
            </w:pPr>
            <w:r>
              <w:rPr>
                <w:rFonts w:ascii="Arial" w:hAnsi="Arial" w:cs="Arial"/>
              </w:rPr>
              <w:t xml:space="preserve">Reference to </w:t>
            </w:r>
            <w:r w:rsidRPr="00C6071F">
              <w:rPr>
                <w:rFonts w:ascii="Arial" w:hAnsi="Arial" w:cs="Arial"/>
                <w:i/>
                <w:iCs/>
              </w:rPr>
              <w:t>Ah Fook v Transport Accident Commission</w:t>
            </w:r>
            <w:r>
              <w:rPr>
                <w:rFonts w:ascii="Arial" w:hAnsi="Arial" w:cs="Arial"/>
              </w:rPr>
              <w:t xml:space="preserve"> [2022] VSCA 199 at [52]-[63].</w:t>
            </w:r>
          </w:p>
        </w:tc>
      </w:tr>
      <w:tr w:rsidR="00C26672" w14:paraId="4D4D9FA7" w14:textId="77777777" w:rsidTr="00997D61">
        <w:trPr>
          <w:trHeight w:val="260"/>
        </w:trPr>
        <w:tc>
          <w:tcPr>
            <w:tcW w:w="1261" w:type="dxa"/>
            <w:gridSpan w:val="2"/>
            <w:tcBorders>
              <w:left w:val="single" w:sz="18" w:space="0" w:color="auto"/>
            </w:tcBorders>
          </w:tcPr>
          <w:p w14:paraId="47E60128" w14:textId="5F0276D8" w:rsidR="00C26672" w:rsidRDefault="00C26672" w:rsidP="00C26672">
            <w:pPr>
              <w:rPr>
                <w:lang w:val="en-AU"/>
              </w:rPr>
            </w:pPr>
            <w:r>
              <w:rPr>
                <w:lang w:val="en-AU"/>
              </w:rPr>
              <w:t>07/10/22</w:t>
            </w:r>
          </w:p>
        </w:tc>
        <w:tc>
          <w:tcPr>
            <w:tcW w:w="836" w:type="dxa"/>
          </w:tcPr>
          <w:p w14:paraId="5DC72FE6" w14:textId="58DFB108" w:rsidR="00C26672" w:rsidRDefault="00C26672" w:rsidP="00C26672">
            <w:pPr>
              <w:jc w:val="center"/>
              <w:rPr>
                <w:lang w:val="en-AU"/>
              </w:rPr>
            </w:pPr>
            <w:r>
              <w:rPr>
                <w:lang w:val="en-AU"/>
              </w:rPr>
              <w:t>3</w:t>
            </w:r>
          </w:p>
        </w:tc>
        <w:tc>
          <w:tcPr>
            <w:tcW w:w="1439" w:type="dxa"/>
          </w:tcPr>
          <w:p w14:paraId="3D8578A0" w14:textId="015D50D2" w:rsidR="00C26672" w:rsidRDefault="00C26672" w:rsidP="00C26672">
            <w:pPr>
              <w:keepNext/>
              <w:jc w:val="center"/>
              <w:rPr>
                <w:lang w:val="en-AU"/>
              </w:rPr>
            </w:pPr>
            <w:r>
              <w:rPr>
                <w:lang w:val="en-AU"/>
              </w:rPr>
              <w:t>3.5.10.4</w:t>
            </w:r>
          </w:p>
        </w:tc>
        <w:tc>
          <w:tcPr>
            <w:tcW w:w="4802" w:type="dxa"/>
            <w:gridSpan w:val="2"/>
            <w:tcBorders>
              <w:top w:val="single" w:sz="4" w:space="0" w:color="auto"/>
              <w:bottom w:val="single" w:sz="4" w:space="0" w:color="auto"/>
              <w:right w:val="single" w:sz="18" w:space="0" w:color="auto"/>
            </w:tcBorders>
            <w:shd w:val="clear" w:color="auto" w:fill="auto"/>
          </w:tcPr>
          <w:p w14:paraId="44716572" w14:textId="130CC6FD" w:rsidR="00C26672" w:rsidRDefault="00C26672" w:rsidP="00C26672">
            <w:pPr>
              <w:spacing w:before="20" w:after="20"/>
              <w:jc w:val="both"/>
              <w:rPr>
                <w:rFonts w:ascii="Arial" w:hAnsi="Arial" w:cs="Arial"/>
              </w:rPr>
            </w:pPr>
            <w:r>
              <w:rPr>
                <w:rFonts w:ascii="Arial" w:hAnsi="Arial" w:cs="Arial"/>
              </w:rPr>
              <w:t xml:space="preserve">Reference to </w:t>
            </w:r>
            <w:r w:rsidRPr="00CC2208">
              <w:rPr>
                <w:rFonts w:ascii="Arial" w:hAnsi="Arial" w:cs="Arial"/>
                <w:i/>
                <w:iCs/>
              </w:rPr>
              <w:t xml:space="preserve">Timeless Sunrise Pty Ltd v </w:t>
            </w:r>
            <w:proofErr w:type="spellStart"/>
            <w:r w:rsidRPr="00CC2208">
              <w:rPr>
                <w:rFonts w:ascii="Arial" w:hAnsi="Arial" w:cs="Arial"/>
                <w:i/>
                <w:iCs/>
              </w:rPr>
              <w:t>BigJ</w:t>
            </w:r>
            <w:proofErr w:type="spellEnd"/>
            <w:r w:rsidRPr="00CC2208">
              <w:rPr>
                <w:rFonts w:ascii="Arial" w:hAnsi="Arial" w:cs="Arial"/>
                <w:i/>
                <w:iCs/>
              </w:rPr>
              <w:t xml:space="preserve"> Enterprises Pty Ltd (No 7)</w:t>
            </w:r>
            <w:r w:rsidRPr="00CC2208">
              <w:rPr>
                <w:rFonts w:ascii="Arial" w:hAnsi="Arial" w:cs="Arial"/>
              </w:rPr>
              <w:t xml:space="preserve"> [2022] VSC 549</w:t>
            </w:r>
            <w:r w:rsidRPr="00CC2208">
              <w:rPr>
                <w:rFonts w:ascii="Arial" w:hAnsi="Arial" w:cs="Arial"/>
                <w:color w:val="000000"/>
              </w:rPr>
              <w:t>.</w:t>
            </w:r>
          </w:p>
        </w:tc>
      </w:tr>
      <w:tr w:rsidR="00C26672" w14:paraId="533F7DB9" w14:textId="77777777" w:rsidTr="00997D61">
        <w:trPr>
          <w:trHeight w:val="260"/>
        </w:trPr>
        <w:tc>
          <w:tcPr>
            <w:tcW w:w="1261" w:type="dxa"/>
            <w:gridSpan w:val="2"/>
            <w:tcBorders>
              <w:left w:val="single" w:sz="18" w:space="0" w:color="auto"/>
            </w:tcBorders>
          </w:tcPr>
          <w:p w14:paraId="16E3EE5D" w14:textId="274F8A70" w:rsidR="00C26672" w:rsidRDefault="00C26672" w:rsidP="00C26672">
            <w:pPr>
              <w:rPr>
                <w:lang w:val="en-AU"/>
              </w:rPr>
            </w:pPr>
            <w:r>
              <w:rPr>
                <w:lang w:val="en-AU"/>
              </w:rPr>
              <w:t>07/10/22</w:t>
            </w:r>
          </w:p>
        </w:tc>
        <w:tc>
          <w:tcPr>
            <w:tcW w:w="836" w:type="dxa"/>
          </w:tcPr>
          <w:p w14:paraId="413C2F5D" w14:textId="02187D87" w:rsidR="00C26672" w:rsidRDefault="00C26672" w:rsidP="00C26672">
            <w:pPr>
              <w:jc w:val="center"/>
              <w:rPr>
                <w:lang w:val="en-AU"/>
              </w:rPr>
            </w:pPr>
            <w:r>
              <w:rPr>
                <w:lang w:val="en-AU"/>
              </w:rPr>
              <w:t>3</w:t>
            </w:r>
          </w:p>
        </w:tc>
        <w:tc>
          <w:tcPr>
            <w:tcW w:w="1439" w:type="dxa"/>
          </w:tcPr>
          <w:p w14:paraId="3CF1EADC" w14:textId="227F0963" w:rsidR="00C26672" w:rsidRDefault="00C26672" w:rsidP="00C26672">
            <w:pPr>
              <w:keepNext/>
              <w:jc w:val="center"/>
              <w:rPr>
                <w:lang w:val="en-AU"/>
              </w:rPr>
            </w:pPr>
            <w:r>
              <w:rPr>
                <w:lang w:val="en-AU"/>
              </w:rPr>
              <w:t>3.7.2</w:t>
            </w:r>
          </w:p>
        </w:tc>
        <w:tc>
          <w:tcPr>
            <w:tcW w:w="4802" w:type="dxa"/>
            <w:gridSpan w:val="2"/>
            <w:tcBorders>
              <w:top w:val="single" w:sz="4" w:space="0" w:color="auto"/>
              <w:bottom w:val="single" w:sz="4" w:space="0" w:color="auto"/>
              <w:right w:val="single" w:sz="18" w:space="0" w:color="auto"/>
            </w:tcBorders>
            <w:shd w:val="clear" w:color="auto" w:fill="auto"/>
          </w:tcPr>
          <w:p w14:paraId="27CBDF3A" w14:textId="78EEC36D" w:rsidR="00C26672" w:rsidRDefault="00C26672" w:rsidP="00C26672">
            <w:pPr>
              <w:spacing w:before="20" w:after="20"/>
              <w:jc w:val="both"/>
              <w:rPr>
                <w:rFonts w:ascii="Arial" w:hAnsi="Arial" w:cs="Arial"/>
              </w:rPr>
            </w:pPr>
            <w:r>
              <w:rPr>
                <w:rFonts w:ascii="Arial" w:hAnsi="Arial" w:cs="Arial"/>
              </w:rPr>
              <w:t xml:space="preserve">Summary of </w:t>
            </w:r>
            <w:proofErr w:type="spellStart"/>
            <w:r w:rsidRPr="00721C88">
              <w:rPr>
                <w:rFonts w:ascii="Arial" w:hAnsi="Arial" w:cs="Arial"/>
                <w:i/>
                <w:iCs/>
                <w:color w:val="000000"/>
              </w:rPr>
              <w:t>Karabagias</w:t>
            </w:r>
            <w:proofErr w:type="spellEnd"/>
            <w:r w:rsidRPr="00721C88">
              <w:rPr>
                <w:rFonts w:ascii="Arial" w:hAnsi="Arial" w:cs="Arial"/>
                <w:i/>
                <w:iCs/>
                <w:color w:val="000000"/>
              </w:rPr>
              <w:t xml:space="preserve"> v Katopodis</w:t>
            </w:r>
            <w:r>
              <w:rPr>
                <w:rFonts w:ascii="Arial" w:hAnsi="Arial" w:cs="Arial"/>
                <w:color w:val="000000"/>
              </w:rPr>
              <w:t xml:space="preserve"> [2022] VSCA 191 and extracts from [10]-[14] &amp; [47]-[57].  Reference to </w:t>
            </w:r>
            <w:r w:rsidRPr="00E55ACE">
              <w:rPr>
                <w:rFonts w:ascii="Arial" w:hAnsi="Arial" w:cs="Arial"/>
                <w:i/>
                <w:iCs/>
              </w:rPr>
              <w:t>Ah Fook v Transport Accident Commission</w:t>
            </w:r>
            <w:r>
              <w:rPr>
                <w:rFonts w:ascii="Arial" w:hAnsi="Arial" w:cs="Arial"/>
              </w:rPr>
              <w:t xml:space="preserve"> [2022] VSCA 199 at [67]-[72].</w:t>
            </w:r>
          </w:p>
        </w:tc>
      </w:tr>
      <w:tr w:rsidR="00C26672" w14:paraId="21867564" w14:textId="77777777" w:rsidTr="00997D61">
        <w:trPr>
          <w:trHeight w:val="260"/>
        </w:trPr>
        <w:tc>
          <w:tcPr>
            <w:tcW w:w="1261" w:type="dxa"/>
            <w:gridSpan w:val="2"/>
            <w:tcBorders>
              <w:left w:val="single" w:sz="18" w:space="0" w:color="auto"/>
            </w:tcBorders>
          </w:tcPr>
          <w:p w14:paraId="6C58E2C5" w14:textId="660FCEAE" w:rsidR="00C26672" w:rsidRDefault="00C26672" w:rsidP="00C26672">
            <w:pPr>
              <w:rPr>
                <w:lang w:val="en-AU"/>
              </w:rPr>
            </w:pPr>
            <w:r>
              <w:rPr>
                <w:lang w:val="en-AU"/>
              </w:rPr>
              <w:t>07/10/22</w:t>
            </w:r>
          </w:p>
        </w:tc>
        <w:tc>
          <w:tcPr>
            <w:tcW w:w="836" w:type="dxa"/>
          </w:tcPr>
          <w:p w14:paraId="29008E3D" w14:textId="5558E1B7" w:rsidR="00C26672" w:rsidRDefault="00C26672" w:rsidP="00C26672">
            <w:pPr>
              <w:jc w:val="center"/>
              <w:rPr>
                <w:lang w:val="en-AU"/>
              </w:rPr>
            </w:pPr>
            <w:r>
              <w:rPr>
                <w:lang w:val="en-AU"/>
              </w:rPr>
              <w:t>3</w:t>
            </w:r>
          </w:p>
        </w:tc>
        <w:tc>
          <w:tcPr>
            <w:tcW w:w="1439" w:type="dxa"/>
          </w:tcPr>
          <w:p w14:paraId="155D7894" w14:textId="636DAD43" w:rsidR="00C26672" w:rsidRDefault="00C26672" w:rsidP="00C26672">
            <w:pPr>
              <w:keepNext/>
              <w:jc w:val="center"/>
              <w:rPr>
                <w:lang w:val="en-AU"/>
              </w:rPr>
            </w:pPr>
            <w:r>
              <w:rPr>
                <w:lang w:val="en-AU"/>
              </w:rPr>
              <w:t>3.8</w:t>
            </w:r>
          </w:p>
        </w:tc>
        <w:tc>
          <w:tcPr>
            <w:tcW w:w="4802" w:type="dxa"/>
            <w:gridSpan w:val="2"/>
            <w:tcBorders>
              <w:top w:val="single" w:sz="4" w:space="0" w:color="auto"/>
              <w:bottom w:val="single" w:sz="4" w:space="0" w:color="auto"/>
              <w:right w:val="single" w:sz="18" w:space="0" w:color="auto"/>
            </w:tcBorders>
            <w:shd w:val="clear" w:color="auto" w:fill="auto"/>
          </w:tcPr>
          <w:p w14:paraId="75E65CE3" w14:textId="53287689" w:rsidR="00C26672" w:rsidRPr="004E063A" w:rsidRDefault="00C26672" w:rsidP="00C26672">
            <w:pPr>
              <w:spacing w:before="20" w:after="20"/>
              <w:jc w:val="both"/>
              <w:rPr>
                <w:rFonts w:ascii="Arial" w:hAnsi="Arial" w:cs="Arial"/>
              </w:rPr>
            </w:pPr>
            <w:r>
              <w:rPr>
                <w:rFonts w:ascii="Arial" w:hAnsi="Arial" w:cs="Arial"/>
              </w:rPr>
              <w:t xml:space="preserve">Reference to </w:t>
            </w:r>
            <w:r w:rsidRPr="004E063A">
              <w:rPr>
                <w:rFonts w:ascii="Arial" w:hAnsi="Arial" w:cs="Arial"/>
                <w:i/>
                <w:iCs/>
              </w:rPr>
              <w:t xml:space="preserve">Zirilli v The </w:t>
            </w:r>
            <w:r>
              <w:rPr>
                <w:rFonts w:ascii="Arial" w:hAnsi="Arial" w:cs="Arial"/>
                <w:i/>
                <w:iCs/>
              </w:rPr>
              <w:t>King</w:t>
            </w:r>
            <w:r>
              <w:rPr>
                <w:rFonts w:ascii="Arial" w:hAnsi="Arial" w:cs="Arial"/>
              </w:rPr>
              <w:t xml:space="preserve"> [2022] VSCA 192 at [48]-[58].</w:t>
            </w:r>
          </w:p>
        </w:tc>
      </w:tr>
      <w:tr w:rsidR="00C26672" w14:paraId="39472DD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03E43EB" w14:textId="4243B457" w:rsidR="00C26672" w:rsidRPr="0054535C" w:rsidRDefault="00C26672" w:rsidP="00C26672">
            <w:pPr>
              <w:rPr>
                <w:sz w:val="22"/>
                <w:lang w:val="en-AU"/>
              </w:rPr>
            </w:pPr>
            <w:r>
              <w:rPr>
                <w:sz w:val="22"/>
                <w:lang w:val="en-AU"/>
              </w:rPr>
              <w:t>07/10/22</w:t>
            </w:r>
          </w:p>
        </w:tc>
        <w:tc>
          <w:tcPr>
            <w:tcW w:w="7077" w:type="dxa"/>
            <w:gridSpan w:val="4"/>
            <w:tcBorders>
              <w:top w:val="single" w:sz="18" w:space="0" w:color="auto"/>
              <w:bottom w:val="single" w:sz="4" w:space="0" w:color="auto"/>
              <w:right w:val="single" w:sz="18" w:space="0" w:color="auto"/>
            </w:tcBorders>
            <w:shd w:val="clear" w:color="auto" w:fill="DDDDDD"/>
          </w:tcPr>
          <w:p w14:paraId="1FC08F53" w14:textId="7403CD7A"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C26672" w14:paraId="755392F1" w14:textId="77777777" w:rsidTr="00997D61">
        <w:tc>
          <w:tcPr>
            <w:tcW w:w="1261" w:type="dxa"/>
            <w:gridSpan w:val="2"/>
            <w:tcBorders>
              <w:top w:val="single" w:sz="4" w:space="0" w:color="auto"/>
              <w:left w:val="single" w:sz="18" w:space="0" w:color="auto"/>
              <w:bottom w:val="single" w:sz="4" w:space="0" w:color="auto"/>
            </w:tcBorders>
          </w:tcPr>
          <w:p w14:paraId="7AB70811" w14:textId="17A8D018" w:rsidR="00C26672" w:rsidRDefault="00C26672" w:rsidP="00C26672">
            <w:pPr>
              <w:rPr>
                <w:lang w:val="en-AU"/>
              </w:rPr>
            </w:pPr>
            <w:r>
              <w:rPr>
                <w:lang w:val="en-AU"/>
              </w:rPr>
              <w:t>07/10/22</w:t>
            </w:r>
          </w:p>
        </w:tc>
        <w:tc>
          <w:tcPr>
            <w:tcW w:w="836" w:type="dxa"/>
            <w:tcBorders>
              <w:top w:val="single" w:sz="4" w:space="0" w:color="auto"/>
              <w:bottom w:val="single" w:sz="4" w:space="0" w:color="auto"/>
            </w:tcBorders>
          </w:tcPr>
          <w:p w14:paraId="5ABD6863" w14:textId="7323FC2E"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2F5A93AE" w14:textId="14C399D8" w:rsidR="00C26672" w:rsidRDefault="00C26672" w:rsidP="00C26672">
            <w:pPr>
              <w:keepNext/>
              <w:jc w:val="center"/>
              <w:rPr>
                <w:b/>
                <w:bCs/>
                <w:lang w:val="en-AU"/>
              </w:rPr>
            </w:pPr>
            <w:r>
              <w:rPr>
                <w:b/>
                <w:bCs/>
                <w:lang w:val="en-AU"/>
              </w:rPr>
              <w:t>8.4.3.3</w:t>
            </w:r>
          </w:p>
        </w:tc>
        <w:tc>
          <w:tcPr>
            <w:tcW w:w="4802" w:type="dxa"/>
            <w:gridSpan w:val="2"/>
            <w:tcBorders>
              <w:top w:val="single" w:sz="4" w:space="0" w:color="auto"/>
              <w:bottom w:val="single" w:sz="4" w:space="0" w:color="auto"/>
              <w:right w:val="single" w:sz="18" w:space="0" w:color="auto"/>
            </w:tcBorders>
          </w:tcPr>
          <w:p w14:paraId="40E03B66" w14:textId="107622FC"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Pr>
                <w:rFonts w:ascii="Arial" w:hAnsi="Arial" w:cs="Arial"/>
                <w:i/>
                <w:iCs/>
              </w:rPr>
              <w:t>Yarran v Magistrates’ Court of Victoria</w:t>
            </w:r>
            <w:r w:rsidRPr="00A51E62">
              <w:rPr>
                <w:rFonts w:ascii="Arial" w:hAnsi="Arial" w:cs="Arial"/>
              </w:rPr>
              <w:t xml:space="preserve"> [2022] VSC 5</w:t>
            </w:r>
            <w:r>
              <w:rPr>
                <w:rFonts w:ascii="Arial" w:hAnsi="Arial" w:cs="Arial"/>
              </w:rPr>
              <w:t>31</w:t>
            </w:r>
            <w:r w:rsidRPr="00A51E62">
              <w:rPr>
                <w:rFonts w:ascii="Arial" w:hAnsi="Arial" w:cs="Arial"/>
              </w:rPr>
              <w:t>.</w:t>
            </w:r>
          </w:p>
        </w:tc>
      </w:tr>
      <w:tr w:rsidR="00C26672" w14:paraId="76E5906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5034246" w14:textId="3FDF01C9" w:rsidR="00C26672" w:rsidRPr="0054535C" w:rsidRDefault="00C26672" w:rsidP="00C26672">
            <w:pPr>
              <w:keepNext/>
              <w:keepLines/>
              <w:rPr>
                <w:sz w:val="22"/>
                <w:lang w:val="en-AU"/>
              </w:rPr>
            </w:pPr>
            <w:r>
              <w:rPr>
                <w:sz w:val="22"/>
                <w:lang w:val="en-AU"/>
              </w:rPr>
              <w:t>07/10/22</w:t>
            </w:r>
          </w:p>
        </w:tc>
        <w:tc>
          <w:tcPr>
            <w:tcW w:w="7077" w:type="dxa"/>
            <w:gridSpan w:val="4"/>
            <w:tcBorders>
              <w:top w:val="single" w:sz="18" w:space="0" w:color="auto"/>
              <w:bottom w:val="single" w:sz="4" w:space="0" w:color="auto"/>
              <w:right w:val="single" w:sz="18" w:space="0" w:color="auto"/>
            </w:tcBorders>
            <w:shd w:val="clear" w:color="auto" w:fill="DDDDDD"/>
          </w:tcPr>
          <w:p w14:paraId="69121CBE" w14:textId="6271A89C"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56EF1303" w14:textId="77777777" w:rsidTr="00997D61">
        <w:tc>
          <w:tcPr>
            <w:tcW w:w="1261" w:type="dxa"/>
            <w:gridSpan w:val="2"/>
            <w:tcBorders>
              <w:top w:val="single" w:sz="4" w:space="0" w:color="auto"/>
              <w:left w:val="single" w:sz="18" w:space="0" w:color="auto"/>
              <w:bottom w:val="single" w:sz="4" w:space="0" w:color="auto"/>
            </w:tcBorders>
          </w:tcPr>
          <w:p w14:paraId="1AA91D49" w14:textId="07524EDD" w:rsidR="00C26672" w:rsidRDefault="00C26672" w:rsidP="00C26672">
            <w:pPr>
              <w:rPr>
                <w:lang w:val="en-AU"/>
              </w:rPr>
            </w:pPr>
            <w:r>
              <w:rPr>
                <w:lang w:val="en-AU"/>
              </w:rPr>
              <w:t>07/10/22</w:t>
            </w:r>
          </w:p>
        </w:tc>
        <w:tc>
          <w:tcPr>
            <w:tcW w:w="836" w:type="dxa"/>
            <w:tcBorders>
              <w:top w:val="single" w:sz="4" w:space="0" w:color="auto"/>
              <w:bottom w:val="single" w:sz="4" w:space="0" w:color="auto"/>
            </w:tcBorders>
          </w:tcPr>
          <w:p w14:paraId="64D53E27" w14:textId="6923D3F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3BE46B1" w14:textId="58A8C690" w:rsidR="00C26672" w:rsidRDefault="00C26672" w:rsidP="00C26672">
            <w:pPr>
              <w:jc w:val="center"/>
              <w:rPr>
                <w:lang w:val="en-AU"/>
              </w:rPr>
            </w:pPr>
            <w:r>
              <w:rPr>
                <w:lang w:val="en-AU"/>
              </w:rPr>
              <w:t>9.2.4</w:t>
            </w:r>
          </w:p>
        </w:tc>
        <w:tc>
          <w:tcPr>
            <w:tcW w:w="4802" w:type="dxa"/>
            <w:gridSpan w:val="2"/>
            <w:tcBorders>
              <w:top w:val="single" w:sz="4" w:space="0" w:color="auto"/>
              <w:bottom w:val="single" w:sz="4" w:space="0" w:color="auto"/>
              <w:right w:val="single" w:sz="18" w:space="0" w:color="auto"/>
            </w:tcBorders>
          </w:tcPr>
          <w:p w14:paraId="15AADD0E" w14:textId="63B82810" w:rsidR="00C26672" w:rsidRDefault="00C26672" w:rsidP="00C26672">
            <w:pPr>
              <w:spacing w:before="20" w:after="20"/>
              <w:jc w:val="both"/>
              <w:rPr>
                <w:rFonts w:ascii="Arial" w:hAnsi="Arial" w:cs="Arial"/>
                <w:color w:val="000000"/>
              </w:rPr>
            </w:pPr>
            <w:r>
              <w:rPr>
                <w:rFonts w:ascii="Arial" w:hAnsi="Arial" w:cs="Arial"/>
                <w:color w:val="000000"/>
              </w:rPr>
              <w:t>Expansion of commentary on s.4AA(2).</w:t>
            </w:r>
          </w:p>
        </w:tc>
      </w:tr>
      <w:tr w:rsidR="00C26672" w14:paraId="3931645D" w14:textId="77777777" w:rsidTr="00997D61">
        <w:tc>
          <w:tcPr>
            <w:tcW w:w="1261" w:type="dxa"/>
            <w:gridSpan w:val="2"/>
            <w:tcBorders>
              <w:top w:val="single" w:sz="4" w:space="0" w:color="auto"/>
              <w:left w:val="single" w:sz="18" w:space="0" w:color="auto"/>
              <w:bottom w:val="single" w:sz="4" w:space="0" w:color="auto"/>
            </w:tcBorders>
          </w:tcPr>
          <w:p w14:paraId="721440F2" w14:textId="7BAA0F99" w:rsidR="00C26672" w:rsidRDefault="00C26672" w:rsidP="00C26672">
            <w:pPr>
              <w:rPr>
                <w:lang w:val="en-AU"/>
              </w:rPr>
            </w:pPr>
            <w:r>
              <w:rPr>
                <w:lang w:val="en-AU"/>
              </w:rPr>
              <w:t>07/10/22</w:t>
            </w:r>
          </w:p>
        </w:tc>
        <w:tc>
          <w:tcPr>
            <w:tcW w:w="836" w:type="dxa"/>
            <w:tcBorders>
              <w:top w:val="single" w:sz="4" w:space="0" w:color="auto"/>
              <w:bottom w:val="single" w:sz="4" w:space="0" w:color="auto"/>
            </w:tcBorders>
          </w:tcPr>
          <w:p w14:paraId="0E0C762F" w14:textId="5802A9F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F1E9CB4" w14:textId="0D8B168D" w:rsidR="00C26672" w:rsidRDefault="00C26672" w:rsidP="00C26672">
            <w:pPr>
              <w:jc w:val="center"/>
              <w:rPr>
                <w:lang w:val="en-AU"/>
              </w:rPr>
            </w:pPr>
            <w:r>
              <w:rPr>
                <w:lang w:val="en-AU"/>
              </w:rPr>
              <w:t>9.2.4/5</w:t>
            </w:r>
          </w:p>
        </w:tc>
        <w:tc>
          <w:tcPr>
            <w:tcW w:w="4802" w:type="dxa"/>
            <w:gridSpan w:val="2"/>
            <w:tcBorders>
              <w:top w:val="single" w:sz="4" w:space="0" w:color="auto"/>
              <w:bottom w:val="single" w:sz="4" w:space="0" w:color="auto"/>
              <w:right w:val="single" w:sz="18" w:space="0" w:color="auto"/>
            </w:tcBorders>
          </w:tcPr>
          <w:p w14:paraId="246E5EA3" w14:textId="2B9E432D"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6809D5">
              <w:rPr>
                <w:rFonts w:ascii="Arial" w:hAnsi="Arial" w:cs="Arial"/>
                <w:i/>
                <w:iCs/>
                <w:color w:val="000000"/>
              </w:rPr>
              <w:t>Re LW</w:t>
            </w:r>
            <w:r>
              <w:rPr>
                <w:rFonts w:ascii="Arial" w:hAnsi="Arial" w:cs="Arial"/>
                <w:color w:val="000000"/>
              </w:rPr>
              <w:t xml:space="preserve"> [2022] VSC 567 and extract from [48]-[49].  Minor modification of commentary consequential upon the judgment of Fox J in </w:t>
            </w:r>
            <w:r w:rsidRPr="00834CB0">
              <w:rPr>
                <w:rFonts w:ascii="Arial" w:hAnsi="Arial" w:cs="Arial"/>
                <w:i/>
                <w:iCs/>
                <w:color w:val="000000"/>
              </w:rPr>
              <w:t>Re LW</w:t>
            </w:r>
            <w:r>
              <w:rPr>
                <w:rFonts w:ascii="Arial" w:hAnsi="Arial" w:cs="Arial"/>
                <w:color w:val="000000"/>
              </w:rPr>
              <w:t>.</w:t>
            </w:r>
          </w:p>
        </w:tc>
      </w:tr>
      <w:tr w:rsidR="00C26672" w14:paraId="45189FF8" w14:textId="77777777" w:rsidTr="00997D61">
        <w:tc>
          <w:tcPr>
            <w:tcW w:w="1261" w:type="dxa"/>
            <w:gridSpan w:val="2"/>
            <w:tcBorders>
              <w:top w:val="single" w:sz="4" w:space="0" w:color="auto"/>
              <w:left w:val="single" w:sz="18" w:space="0" w:color="auto"/>
              <w:bottom w:val="single" w:sz="4" w:space="0" w:color="auto"/>
            </w:tcBorders>
          </w:tcPr>
          <w:p w14:paraId="5FE157B1" w14:textId="63072F3F" w:rsidR="00C26672" w:rsidRDefault="00C26672" w:rsidP="00C26672">
            <w:pPr>
              <w:rPr>
                <w:lang w:val="en-AU"/>
              </w:rPr>
            </w:pPr>
            <w:r>
              <w:rPr>
                <w:lang w:val="en-AU"/>
              </w:rPr>
              <w:t>07/10/22</w:t>
            </w:r>
          </w:p>
        </w:tc>
        <w:tc>
          <w:tcPr>
            <w:tcW w:w="836" w:type="dxa"/>
            <w:tcBorders>
              <w:top w:val="single" w:sz="4" w:space="0" w:color="auto"/>
              <w:bottom w:val="single" w:sz="4" w:space="0" w:color="auto"/>
            </w:tcBorders>
          </w:tcPr>
          <w:p w14:paraId="62EE1BCF" w14:textId="277783D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3ADAD5D"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7DABDBB5" w14:textId="4546B4B1" w:rsidR="00C26672" w:rsidRPr="003E12B5" w:rsidRDefault="00C26672" w:rsidP="00C26672">
            <w:pPr>
              <w:spacing w:before="20" w:after="20"/>
              <w:jc w:val="both"/>
              <w:rPr>
                <w:rFonts w:ascii="Arial" w:hAnsi="Arial" w:cs="Arial"/>
                <w:color w:val="000000"/>
              </w:rPr>
            </w:pPr>
            <w:r>
              <w:rPr>
                <w:rFonts w:ascii="Arial" w:hAnsi="Arial" w:cs="Arial"/>
                <w:color w:val="000000"/>
              </w:rPr>
              <w:t xml:space="preserve">Summaries of </w:t>
            </w:r>
            <w:r w:rsidRPr="00747ACB">
              <w:rPr>
                <w:rFonts w:ascii="Arial" w:hAnsi="Arial" w:cs="Arial"/>
                <w:i/>
                <w:iCs/>
              </w:rPr>
              <w:t xml:space="preserve">Re </w:t>
            </w:r>
            <w:proofErr w:type="spellStart"/>
            <w:r w:rsidRPr="00747ACB">
              <w:rPr>
                <w:rFonts w:ascii="Arial" w:hAnsi="Arial" w:cs="Arial"/>
                <w:i/>
                <w:iCs/>
              </w:rPr>
              <w:t>Tra</w:t>
            </w:r>
            <w:r>
              <w:rPr>
                <w:rFonts w:ascii="Arial" w:hAnsi="Arial" w:cs="Arial"/>
                <w:i/>
                <w:iCs/>
              </w:rPr>
              <w:t>k</w:t>
            </w:r>
            <w:r w:rsidRPr="00747ACB">
              <w:rPr>
                <w:rFonts w:ascii="Arial" w:hAnsi="Arial" w:cs="Arial"/>
                <w:i/>
                <w:iCs/>
              </w:rPr>
              <w:t>ci</w:t>
            </w:r>
            <w:proofErr w:type="spellEnd"/>
            <w:r>
              <w:rPr>
                <w:rFonts w:ascii="Arial" w:hAnsi="Arial" w:cs="Arial"/>
              </w:rPr>
              <w:t xml:space="preserve"> [2022] VSC 530; </w:t>
            </w:r>
            <w:r w:rsidRPr="006809D5">
              <w:rPr>
                <w:rFonts w:ascii="Arial" w:hAnsi="Arial" w:cs="Arial"/>
                <w:i/>
                <w:iCs/>
                <w:color w:val="000000"/>
              </w:rPr>
              <w:t xml:space="preserve">Re </w:t>
            </w:r>
            <w:r>
              <w:rPr>
                <w:rFonts w:ascii="Arial" w:hAnsi="Arial" w:cs="Arial"/>
                <w:i/>
                <w:iCs/>
                <w:color w:val="000000"/>
              </w:rPr>
              <w:t xml:space="preserve">Dole </w:t>
            </w:r>
            <w:r w:rsidRPr="002C44DF">
              <w:rPr>
                <w:rFonts w:ascii="Arial" w:hAnsi="Arial" w:cs="Arial"/>
                <w:color w:val="000000"/>
              </w:rPr>
              <w:t>[2022] VSC 560;</w:t>
            </w:r>
            <w:r>
              <w:rPr>
                <w:rFonts w:ascii="Arial" w:hAnsi="Arial" w:cs="Arial"/>
                <w:i/>
                <w:iCs/>
                <w:color w:val="000000"/>
              </w:rPr>
              <w:t xml:space="preserve"> Re </w:t>
            </w:r>
            <w:r w:rsidRPr="006809D5">
              <w:rPr>
                <w:rFonts w:ascii="Arial" w:hAnsi="Arial" w:cs="Arial"/>
                <w:i/>
                <w:iCs/>
                <w:color w:val="000000"/>
              </w:rPr>
              <w:t>LW</w:t>
            </w:r>
            <w:r>
              <w:rPr>
                <w:rFonts w:ascii="Arial" w:hAnsi="Arial" w:cs="Arial"/>
                <w:color w:val="000000"/>
              </w:rPr>
              <w:t xml:space="preserve"> [2022] VSC 567</w:t>
            </w:r>
            <w:r>
              <w:rPr>
                <w:rFonts w:ascii="Arial" w:hAnsi="Arial" w:cs="Arial"/>
              </w:rPr>
              <w:t>.</w:t>
            </w:r>
          </w:p>
        </w:tc>
      </w:tr>
      <w:tr w:rsidR="00C26672" w14:paraId="33DC17F0" w14:textId="77777777" w:rsidTr="00997D61">
        <w:tc>
          <w:tcPr>
            <w:tcW w:w="1261" w:type="dxa"/>
            <w:gridSpan w:val="2"/>
            <w:tcBorders>
              <w:top w:val="single" w:sz="4" w:space="0" w:color="auto"/>
              <w:left w:val="single" w:sz="18" w:space="0" w:color="auto"/>
              <w:bottom w:val="single" w:sz="4" w:space="0" w:color="auto"/>
            </w:tcBorders>
          </w:tcPr>
          <w:p w14:paraId="40A89993" w14:textId="7E7DFE6A" w:rsidR="00C26672" w:rsidRDefault="00C26672" w:rsidP="00C26672">
            <w:pPr>
              <w:rPr>
                <w:lang w:val="en-AU"/>
              </w:rPr>
            </w:pPr>
            <w:r>
              <w:rPr>
                <w:lang w:val="en-AU"/>
              </w:rPr>
              <w:t>07/10/22</w:t>
            </w:r>
          </w:p>
        </w:tc>
        <w:tc>
          <w:tcPr>
            <w:tcW w:w="836" w:type="dxa"/>
            <w:tcBorders>
              <w:top w:val="single" w:sz="4" w:space="0" w:color="auto"/>
              <w:bottom w:val="single" w:sz="4" w:space="0" w:color="auto"/>
            </w:tcBorders>
          </w:tcPr>
          <w:p w14:paraId="1F18695B" w14:textId="19D52BF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68E9071" w14:textId="0638D737" w:rsidR="00C26672" w:rsidRDefault="00C26672" w:rsidP="00C26672">
            <w:pPr>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2648045D" w14:textId="691530D9" w:rsidR="00C26672" w:rsidRDefault="00C26672" w:rsidP="00C26672">
            <w:pPr>
              <w:spacing w:after="20"/>
              <w:jc w:val="both"/>
              <w:rPr>
                <w:rFonts w:ascii="Arial" w:hAnsi="Arial" w:cs="Arial"/>
                <w:color w:val="000000"/>
              </w:rPr>
            </w:pPr>
            <w:r>
              <w:rPr>
                <w:rFonts w:ascii="Arial" w:hAnsi="Arial" w:cs="Arial"/>
                <w:color w:val="000000"/>
              </w:rPr>
              <w:t xml:space="preserve">Summary of </w:t>
            </w:r>
            <w:r w:rsidRPr="00DC1DA3">
              <w:rPr>
                <w:rFonts w:ascii="Arial" w:hAnsi="Arial" w:cs="Arial"/>
                <w:i/>
                <w:iCs/>
                <w:color w:val="000000"/>
              </w:rPr>
              <w:t xml:space="preserve">Re </w:t>
            </w:r>
            <w:proofErr w:type="spellStart"/>
            <w:r w:rsidRPr="00DC1DA3">
              <w:rPr>
                <w:rFonts w:ascii="Arial" w:hAnsi="Arial" w:cs="Arial"/>
                <w:i/>
                <w:iCs/>
                <w:color w:val="000000"/>
              </w:rPr>
              <w:t>Desic</w:t>
            </w:r>
            <w:proofErr w:type="spellEnd"/>
            <w:r>
              <w:rPr>
                <w:rFonts w:ascii="Arial" w:hAnsi="Arial" w:cs="Arial"/>
                <w:color w:val="000000"/>
              </w:rPr>
              <w:t xml:space="preserve"> [2022] VSC 537 and extract from [59]-[61].</w:t>
            </w:r>
          </w:p>
        </w:tc>
      </w:tr>
      <w:tr w:rsidR="00C26672" w14:paraId="5B1F3842" w14:textId="77777777" w:rsidTr="00997D61">
        <w:tc>
          <w:tcPr>
            <w:tcW w:w="1261" w:type="dxa"/>
            <w:gridSpan w:val="2"/>
            <w:tcBorders>
              <w:top w:val="single" w:sz="4" w:space="0" w:color="auto"/>
              <w:left w:val="single" w:sz="18" w:space="0" w:color="auto"/>
              <w:bottom w:val="single" w:sz="4" w:space="0" w:color="auto"/>
            </w:tcBorders>
          </w:tcPr>
          <w:p w14:paraId="63EF3D3B" w14:textId="17958D8E" w:rsidR="00C26672" w:rsidRDefault="00C26672" w:rsidP="00C26672">
            <w:pPr>
              <w:rPr>
                <w:lang w:val="en-AU"/>
              </w:rPr>
            </w:pPr>
            <w:r>
              <w:rPr>
                <w:lang w:val="en-AU"/>
              </w:rPr>
              <w:t>07/10/22</w:t>
            </w:r>
          </w:p>
        </w:tc>
        <w:tc>
          <w:tcPr>
            <w:tcW w:w="836" w:type="dxa"/>
            <w:tcBorders>
              <w:top w:val="single" w:sz="4" w:space="0" w:color="auto"/>
              <w:bottom w:val="single" w:sz="4" w:space="0" w:color="auto"/>
            </w:tcBorders>
          </w:tcPr>
          <w:p w14:paraId="6C0CFB50" w14:textId="162ABD7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9122812" w14:textId="247A7D0E" w:rsidR="00C26672" w:rsidRDefault="00C26672" w:rsidP="00C26672">
            <w:pPr>
              <w:jc w:val="center"/>
              <w:rPr>
                <w:lang w:val="en-AU"/>
              </w:rPr>
            </w:pPr>
            <w:r>
              <w:rPr>
                <w:lang w:val="en-AU"/>
              </w:rPr>
              <w:t>9.4.2.2</w:t>
            </w:r>
          </w:p>
        </w:tc>
        <w:tc>
          <w:tcPr>
            <w:tcW w:w="4802" w:type="dxa"/>
            <w:gridSpan w:val="2"/>
            <w:tcBorders>
              <w:top w:val="single" w:sz="4" w:space="0" w:color="auto"/>
              <w:bottom w:val="single" w:sz="4" w:space="0" w:color="auto"/>
              <w:right w:val="single" w:sz="18" w:space="0" w:color="auto"/>
            </w:tcBorders>
          </w:tcPr>
          <w:p w14:paraId="589805B1" w14:textId="1B43BDF2" w:rsidR="00C26672" w:rsidRDefault="00C26672" w:rsidP="00C26672">
            <w:pPr>
              <w:spacing w:after="20"/>
              <w:jc w:val="both"/>
              <w:rPr>
                <w:rFonts w:ascii="Arial" w:hAnsi="Arial" w:cs="Arial"/>
                <w:color w:val="000000"/>
              </w:rPr>
            </w:pPr>
            <w:r>
              <w:rPr>
                <w:rFonts w:ascii="Arial" w:hAnsi="Arial" w:cs="Arial"/>
                <w:color w:val="000000"/>
              </w:rPr>
              <w:t xml:space="preserve">Summary of </w:t>
            </w:r>
            <w:r w:rsidRPr="00CF2D18">
              <w:rPr>
                <w:rFonts w:ascii="Arial" w:hAnsi="Arial" w:cs="Arial"/>
                <w:i/>
                <w:iCs/>
                <w:color w:val="000000"/>
              </w:rPr>
              <w:t xml:space="preserve">Re </w:t>
            </w:r>
            <w:proofErr w:type="spellStart"/>
            <w:r w:rsidRPr="00CF2D18">
              <w:rPr>
                <w:rFonts w:ascii="Arial" w:hAnsi="Arial" w:cs="Arial"/>
                <w:i/>
                <w:iCs/>
                <w:color w:val="000000"/>
              </w:rPr>
              <w:t>Sofele</w:t>
            </w:r>
            <w:proofErr w:type="spellEnd"/>
            <w:r>
              <w:rPr>
                <w:rFonts w:ascii="Arial" w:hAnsi="Arial" w:cs="Arial"/>
                <w:color w:val="000000"/>
              </w:rPr>
              <w:t xml:space="preserve"> [2022] VSC 409.</w:t>
            </w:r>
          </w:p>
        </w:tc>
      </w:tr>
      <w:tr w:rsidR="00C26672" w14:paraId="2707C539" w14:textId="77777777" w:rsidTr="00997D61">
        <w:tc>
          <w:tcPr>
            <w:tcW w:w="1261" w:type="dxa"/>
            <w:gridSpan w:val="2"/>
            <w:tcBorders>
              <w:top w:val="single" w:sz="4" w:space="0" w:color="auto"/>
              <w:left w:val="single" w:sz="18" w:space="0" w:color="auto"/>
              <w:bottom w:val="single" w:sz="4" w:space="0" w:color="auto"/>
            </w:tcBorders>
          </w:tcPr>
          <w:p w14:paraId="6AEC07AF" w14:textId="26474C48" w:rsidR="00C26672" w:rsidRDefault="00C26672" w:rsidP="00C26672">
            <w:pPr>
              <w:rPr>
                <w:lang w:val="en-AU"/>
              </w:rPr>
            </w:pPr>
            <w:r>
              <w:rPr>
                <w:lang w:val="en-AU"/>
              </w:rPr>
              <w:t>07/10/22</w:t>
            </w:r>
          </w:p>
        </w:tc>
        <w:tc>
          <w:tcPr>
            <w:tcW w:w="836" w:type="dxa"/>
            <w:tcBorders>
              <w:top w:val="single" w:sz="4" w:space="0" w:color="auto"/>
              <w:bottom w:val="single" w:sz="4" w:space="0" w:color="auto"/>
            </w:tcBorders>
          </w:tcPr>
          <w:p w14:paraId="7BEFB0C4" w14:textId="65C8B3B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55D5A7F" w14:textId="1A0746D2" w:rsidR="00C26672" w:rsidRDefault="00C26672" w:rsidP="00C26672">
            <w:pPr>
              <w:jc w:val="center"/>
              <w:rPr>
                <w:lang w:val="en-AU"/>
              </w:rPr>
            </w:pPr>
            <w:r>
              <w:rPr>
                <w:lang w:val="en-AU"/>
              </w:rPr>
              <w:t>9.4.2.3</w:t>
            </w:r>
          </w:p>
        </w:tc>
        <w:tc>
          <w:tcPr>
            <w:tcW w:w="4802" w:type="dxa"/>
            <w:gridSpan w:val="2"/>
            <w:tcBorders>
              <w:top w:val="single" w:sz="4" w:space="0" w:color="auto"/>
              <w:bottom w:val="single" w:sz="4" w:space="0" w:color="auto"/>
              <w:right w:val="single" w:sz="18" w:space="0" w:color="auto"/>
            </w:tcBorders>
          </w:tcPr>
          <w:p w14:paraId="59658763" w14:textId="561D1EC3" w:rsidR="00C26672" w:rsidRDefault="00C26672" w:rsidP="00C26672">
            <w:pPr>
              <w:spacing w:after="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Ejikeme </w:t>
            </w:r>
            <w:r w:rsidRPr="0086606C">
              <w:rPr>
                <w:rFonts w:ascii="Arial" w:hAnsi="Arial" w:cs="Arial"/>
              </w:rPr>
              <w:t>[2022] VSC 522</w:t>
            </w:r>
            <w:r>
              <w:rPr>
                <w:rFonts w:ascii="Arial" w:hAnsi="Arial" w:cs="Arial"/>
              </w:rPr>
              <w:t xml:space="preserve">; </w:t>
            </w:r>
            <w:r>
              <w:rPr>
                <w:rFonts w:ascii="Arial" w:hAnsi="Arial" w:cs="Arial"/>
                <w:i/>
                <w:iCs/>
              </w:rPr>
              <w:t xml:space="preserve">Re Brook </w:t>
            </w:r>
            <w:r w:rsidRPr="00665350">
              <w:rPr>
                <w:rFonts w:ascii="Arial" w:hAnsi="Arial" w:cs="Arial"/>
              </w:rPr>
              <w:t>[2022] VSC 566</w:t>
            </w:r>
            <w:r>
              <w:rPr>
                <w:rFonts w:ascii="Arial" w:hAnsi="Arial" w:cs="Arial"/>
              </w:rPr>
              <w:t>.</w:t>
            </w:r>
          </w:p>
        </w:tc>
      </w:tr>
      <w:tr w:rsidR="00C26672" w14:paraId="7596A27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846A266" w14:textId="58CD19EC" w:rsidR="00C26672" w:rsidRPr="0054535C" w:rsidRDefault="00C26672" w:rsidP="00C26672">
            <w:pPr>
              <w:keepNext/>
              <w:keepLines/>
              <w:rPr>
                <w:sz w:val="22"/>
                <w:lang w:val="en-AU"/>
              </w:rPr>
            </w:pPr>
            <w:r>
              <w:rPr>
                <w:sz w:val="22"/>
                <w:lang w:val="en-AU"/>
              </w:rPr>
              <w:t>07/10/22</w:t>
            </w:r>
          </w:p>
        </w:tc>
        <w:tc>
          <w:tcPr>
            <w:tcW w:w="7077" w:type="dxa"/>
            <w:gridSpan w:val="4"/>
            <w:tcBorders>
              <w:top w:val="single" w:sz="18" w:space="0" w:color="auto"/>
              <w:bottom w:val="single" w:sz="4" w:space="0" w:color="auto"/>
              <w:right w:val="single" w:sz="18" w:space="0" w:color="auto"/>
            </w:tcBorders>
            <w:shd w:val="clear" w:color="auto" w:fill="DDDDDD"/>
          </w:tcPr>
          <w:p w14:paraId="28D10417" w14:textId="3CC26B5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0BE163CC" w14:textId="77777777" w:rsidTr="00997D61">
        <w:tc>
          <w:tcPr>
            <w:tcW w:w="1261" w:type="dxa"/>
            <w:gridSpan w:val="2"/>
            <w:tcBorders>
              <w:top w:val="single" w:sz="4" w:space="0" w:color="auto"/>
              <w:left w:val="single" w:sz="18" w:space="0" w:color="auto"/>
              <w:bottom w:val="single" w:sz="4" w:space="0" w:color="auto"/>
            </w:tcBorders>
          </w:tcPr>
          <w:p w14:paraId="02ECC770" w14:textId="70094CAA" w:rsidR="00C26672" w:rsidRDefault="00C26672" w:rsidP="00C26672">
            <w:pPr>
              <w:rPr>
                <w:lang w:val="en-AU"/>
              </w:rPr>
            </w:pPr>
            <w:r>
              <w:rPr>
                <w:lang w:val="en-AU"/>
              </w:rPr>
              <w:t>07/10/22</w:t>
            </w:r>
          </w:p>
        </w:tc>
        <w:tc>
          <w:tcPr>
            <w:tcW w:w="836" w:type="dxa"/>
            <w:tcBorders>
              <w:top w:val="single" w:sz="4" w:space="0" w:color="auto"/>
              <w:bottom w:val="single" w:sz="4" w:space="0" w:color="auto"/>
            </w:tcBorders>
          </w:tcPr>
          <w:p w14:paraId="50ABD76C" w14:textId="41D2C40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B742BDE" w14:textId="4628011D" w:rsidR="00C26672" w:rsidRDefault="00C26672" w:rsidP="00C26672">
            <w:pPr>
              <w:keepNext/>
              <w:jc w:val="center"/>
              <w:rPr>
                <w:lang w:val="en-AU"/>
              </w:rPr>
            </w:pPr>
            <w:r>
              <w:rPr>
                <w:lang w:val="en-AU"/>
              </w:rPr>
              <w:t>10.3.2(4)</w:t>
            </w:r>
          </w:p>
        </w:tc>
        <w:tc>
          <w:tcPr>
            <w:tcW w:w="4802" w:type="dxa"/>
            <w:gridSpan w:val="2"/>
            <w:tcBorders>
              <w:top w:val="single" w:sz="4" w:space="0" w:color="auto"/>
              <w:bottom w:val="single" w:sz="4" w:space="0" w:color="auto"/>
              <w:right w:val="single" w:sz="18" w:space="0" w:color="auto"/>
            </w:tcBorders>
            <w:shd w:val="clear" w:color="auto" w:fill="auto"/>
          </w:tcPr>
          <w:p w14:paraId="62C3C820" w14:textId="10E89850"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82103">
              <w:rPr>
                <w:rFonts w:ascii="Arial" w:hAnsi="Arial" w:cs="Arial"/>
                <w:i/>
                <w:iCs/>
                <w:color w:val="000000"/>
              </w:rPr>
              <w:t>Kennett v The King</w:t>
            </w:r>
            <w:r>
              <w:rPr>
                <w:rFonts w:ascii="Arial" w:hAnsi="Arial" w:cs="Arial"/>
                <w:color w:val="000000"/>
              </w:rPr>
              <w:t xml:space="preserve"> [2022] VSCA 202.</w:t>
            </w:r>
          </w:p>
        </w:tc>
      </w:tr>
      <w:tr w:rsidR="00C26672" w14:paraId="3AD5BEE6" w14:textId="77777777" w:rsidTr="00997D61">
        <w:tc>
          <w:tcPr>
            <w:tcW w:w="1261" w:type="dxa"/>
            <w:gridSpan w:val="2"/>
            <w:tcBorders>
              <w:top w:val="single" w:sz="4" w:space="0" w:color="auto"/>
              <w:left w:val="single" w:sz="18" w:space="0" w:color="auto"/>
              <w:bottom w:val="single" w:sz="4" w:space="0" w:color="auto"/>
            </w:tcBorders>
          </w:tcPr>
          <w:p w14:paraId="2879715A" w14:textId="3692EFCD" w:rsidR="00C26672" w:rsidRDefault="00C26672" w:rsidP="00C26672">
            <w:pPr>
              <w:rPr>
                <w:lang w:val="en-AU"/>
              </w:rPr>
            </w:pPr>
            <w:r>
              <w:rPr>
                <w:lang w:val="en-AU"/>
              </w:rPr>
              <w:lastRenderedPageBreak/>
              <w:t>07/10/22</w:t>
            </w:r>
          </w:p>
        </w:tc>
        <w:tc>
          <w:tcPr>
            <w:tcW w:w="836" w:type="dxa"/>
            <w:tcBorders>
              <w:top w:val="single" w:sz="4" w:space="0" w:color="auto"/>
              <w:bottom w:val="single" w:sz="4" w:space="0" w:color="auto"/>
            </w:tcBorders>
          </w:tcPr>
          <w:p w14:paraId="55FE439D" w14:textId="6EC1CD84"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674C789" w14:textId="332C5847" w:rsidR="00C26672" w:rsidRDefault="00C26672" w:rsidP="00C26672">
            <w:pPr>
              <w:keepNext/>
              <w:jc w:val="center"/>
              <w:rPr>
                <w:lang w:val="en-AU"/>
              </w:rPr>
            </w:pPr>
            <w:r>
              <w:rPr>
                <w:lang w:val="en-AU"/>
              </w:rPr>
              <w:t>10.3.12</w:t>
            </w:r>
          </w:p>
        </w:tc>
        <w:tc>
          <w:tcPr>
            <w:tcW w:w="4802" w:type="dxa"/>
            <w:gridSpan w:val="2"/>
            <w:tcBorders>
              <w:top w:val="single" w:sz="4" w:space="0" w:color="auto"/>
              <w:bottom w:val="single" w:sz="4" w:space="0" w:color="auto"/>
              <w:right w:val="single" w:sz="18" w:space="0" w:color="auto"/>
            </w:tcBorders>
            <w:shd w:val="clear" w:color="auto" w:fill="auto"/>
          </w:tcPr>
          <w:p w14:paraId="1917A305" w14:textId="252BB7D8"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bookmarkStart w:id="141" w:name="_Hlk115776342"/>
            <w:r w:rsidRPr="00FC50FC">
              <w:rPr>
                <w:rFonts w:ascii="Arial" w:hAnsi="Arial" w:cs="Arial"/>
                <w:i/>
                <w:iCs/>
              </w:rPr>
              <w:t>R v Villella (Rulings 1-3)</w:t>
            </w:r>
            <w:r>
              <w:rPr>
                <w:rFonts w:ascii="Arial" w:hAnsi="Arial" w:cs="Arial"/>
              </w:rPr>
              <w:t xml:space="preserve"> [2022] VSC 535 at [7] &amp; [162]-[167]; </w:t>
            </w:r>
            <w:r w:rsidRPr="00CC3B9C">
              <w:rPr>
                <w:rFonts w:ascii="Arial" w:hAnsi="Arial" w:cs="Arial"/>
                <w:i/>
                <w:iCs/>
              </w:rPr>
              <w:t>Sutton v The Queen</w:t>
            </w:r>
            <w:r w:rsidRPr="00CC3B9C">
              <w:rPr>
                <w:rFonts w:ascii="Arial" w:hAnsi="Arial" w:cs="Arial"/>
              </w:rPr>
              <w:t xml:space="preserve"> (1984) 152 CLR 528, 541-2; </w:t>
            </w:r>
            <w:r w:rsidRPr="0059543E">
              <w:rPr>
                <w:rFonts w:ascii="Arial" w:hAnsi="Arial" w:cs="Arial"/>
                <w:i/>
                <w:iCs/>
                <w:color w:val="000000"/>
              </w:rPr>
              <w:t>Townsend (a pseudonym) v The King</w:t>
            </w:r>
            <w:r>
              <w:rPr>
                <w:rFonts w:ascii="Arial" w:hAnsi="Arial" w:cs="Arial"/>
                <w:color w:val="000000"/>
              </w:rPr>
              <w:t xml:space="preserve"> [2022] VSCA 201 at [149]-[164].</w:t>
            </w:r>
            <w:bookmarkEnd w:id="141"/>
          </w:p>
        </w:tc>
      </w:tr>
      <w:tr w:rsidR="00C26672" w14:paraId="2B041180" w14:textId="77777777" w:rsidTr="00997D61">
        <w:tc>
          <w:tcPr>
            <w:tcW w:w="1261" w:type="dxa"/>
            <w:gridSpan w:val="2"/>
            <w:tcBorders>
              <w:top w:val="single" w:sz="4" w:space="0" w:color="auto"/>
              <w:left w:val="single" w:sz="18" w:space="0" w:color="auto"/>
              <w:bottom w:val="single" w:sz="4" w:space="0" w:color="auto"/>
            </w:tcBorders>
          </w:tcPr>
          <w:p w14:paraId="26FFD656" w14:textId="16949DCC" w:rsidR="00C26672" w:rsidRDefault="00C26672" w:rsidP="00C26672">
            <w:pPr>
              <w:rPr>
                <w:lang w:val="en-AU"/>
              </w:rPr>
            </w:pPr>
            <w:r>
              <w:rPr>
                <w:lang w:val="en-AU"/>
              </w:rPr>
              <w:t>07/10/22</w:t>
            </w:r>
          </w:p>
        </w:tc>
        <w:tc>
          <w:tcPr>
            <w:tcW w:w="836" w:type="dxa"/>
            <w:tcBorders>
              <w:top w:val="single" w:sz="4" w:space="0" w:color="auto"/>
              <w:bottom w:val="single" w:sz="4" w:space="0" w:color="auto"/>
            </w:tcBorders>
          </w:tcPr>
          <w:p w14:paraId="3FCE65CD" w14:textId="5051174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C244B07" w14:textId="77777777" w:rsidR="00C26672" w:rsidRDefault="00C26672" w:rsidP="00C26672">
            <w:pPr>
              <w:keepNext/>
              <w:jc w:val="center"/>
              <w:rPr>
                <w:lang w:val="en-AU"/>
              </w:rPr>
            </w:pPr>
            <w:r>
              <w:rPr>
                <w:lang w:val="en-AU"/>
              </w:rPr>
              <w:t>10.6Q</w:t>
            </w:r>
          </w:p>
        </w:tc>
        <w:tc>
          <w:tcPr>
            <w:tcW w:w="4802" w:type="dxa"/>
            <w:gridSpan w:val="2"/>
            <w:tcBorders>
              <w:top w:val="single" w:sz="4" w:space="0" w:color="auto"/>
              <w:bottom w:val="single" w:sz="4" w:space="0" w:color="auto"/>
              <w:right w:val="single" w:sz="18" w:space="0" w:color="auto"/>
            </w:tcBorders>
            <w:shd w:val="clear" w:color="auto" w:fill="auto"/>
          </w:tcPr>
          <w:p w14:paraId="475F386A" w14:textId="6951DB79"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02A58">
              <w:rPr>
                <w:rFonts w:ascii="Arial" w:hAnsi="Arial" w:cs="Arial"/>
                <w:i/>
                <w:iCs/>
              </w:rPr>
              <w:t xml:space="preserve">Re </w:t>
            </w:r>
            <w:r>
              <w:rPr>
                <w:rFonts w:ascii="Arial" w:hAnsi="Arial" w:cs="Arial"/>
                <w:i/>
                <w:iCs/>
              </w:rPr>
              <w:t>Toohey</w:t>
            </w:r>
            <w:r>
              <w:rPr>
                <w:rFonts w:ascii="Arial" w:hAnsi="Arial" w:cs="Arial"/>
              </w:rPr>
              <w:t xml:space="preserve"> [2022] VSC 500.</w:t>
            </w:r>
          </w:p>
        </w:tc>
      </w:tr>
      <w:tr w:rsidR="00C26672" w14:paraId="4B66913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57F60F5" w14:textId="7DDC6933" w:rsidR="00C26672" w:rsidRPr="0054535C" w:rsidRDefault="00C26672" w:rsidP="00C26672">
            <w:pPr>
              <w:keepNext/>
              <w:keepLines/>
              <w:rPr>
                <w:sz w:val="22"/>
                <w:lang w:val="en-AU"/>
              </w:rPr>
            </w:pPr>
            <w:r>
              <w:rPr>
                <w:sz w:val="22"/>
                <w:lang w:val="en-AU"/>
              </w:rPr>
              <w:t>07/10/22</w:t>
            </w:r>
          </w:p>
        </w:tc>
        <w:tc>
          <w:tcPr>
            <w:tcW w:w="7077" w:type="dxa"/>
            <w:gridSpan w:val="4"/>
            <w:tcBorders>
              <w:top w:val="single" w:sz="18" w:space="0" w:color="auto"/>
              <w:bottom w:val="single" w:sz="4" w:space="0" w:color="auto"/>
              <w:right w:val="single" w:sz="18" w:space="0" w:color="auto"/>
            </w:tcBorders>
            <w:shd w:val="clear" w:color="auto" w:fill="DDDDDD"/>
          </w:tcPr>
          <w:p w14:paraId="02B741DE" w14:textId="3774758D"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36C6D4D9" w14:textId="77777777" w:rsidTr="00997D61">
        <w:trPr>
          <w:trHeight w:val="178"/>
        </w:trPr>
        <w:tc>
          <w:tcPr>
            <w:tcW w:w="1261" w:type="dxa"/>
            <w:gridSpan w:val="2"/>
            <w:tcBorders>
              <w:top w:val="single" w:sz="4" w:space="0" w:color="auto"/>
              <w:left w:val="single" w:sz="18" w:space="0" w:color="auto"/>
            </w:tcBorders>
            <w:shd w:val="clear" w:color="auto" w:fill="auto"/>
          </w:tcPr>
          <w:p w14:paraId="68B6AA79" w14:textId="660C6BD0" w:rsidR="00C26672" w:rsidRDefault="00C26672" w:rsidP="00C26672">
            <w:pPr>
              <w:keepNext/>
              <w:keepLines/>
              <w:rPr>
                <w:lang w:val="en-AU"/>
              </w:rPr>
            </w:pPr>
            <w:r>
              <w:rPr>
                <w:lang w:val="en-AU"/>
              </w:rPr>
              <w:t>07/10/22</w:t>
            </w:r>
          </w:p>
        </w:tc>
        <w:tc>
          <w:tcPr>
            <w:tcW w:w="836" w:type="dxa"/>
            <w:tcBorders>
              <w:top w:val="single" w:sz="4" w:space="0" w:color="auto"/>
            </w:tcBorders>
            <w:shd w:val="clear" w:color="auto" w:fill="auto"/>
          </w:tcPr>
          <w:p w14:paraId="42B6D10E" w14:textId="4FDF35FA" w:rsidR="00C26672" w:rsidRDefault="00C26672" w:rsidP="00C26672">
            <w:pPr>
              <w:keepNext/>
              <w:keepLines/>
              <w:jc w:val="center"/>
              <w:rPr>
                <w:lang w:val="en-AU"/>
              </w:rPr>
            </w:pPr>
            <w:r>
              <w:rPr>
                <w:lang w:val="en-AU"/>
              </w:rPr>
              <w:t>11</w:t>
            </w:r>
          </w:p>
        </w:tc>
        <w:tc>
          <w:tcPr>
            <w:tcW w:w="1439" w:type="dxa"/>
            <w:tcBorders>
              <w:top w:val="single" w:sz="4" w:space="0" w:color="auto"/>
            </w:tcBorders>
            <w:shd w:val="clear" w:color="auto" w:fill="auto"/>
          </w:tcPr>
          <w:p w14:paraId="7A7ECB8B" w14:textId="57FB7286" w:rsidR="00C26672" w:rsidRDefault="00C26672" w:rsidP="00C26672">
            <w:pPr>
              <w:keepNext/>
              <w:keepLines/>
              <w:jc w:val="center"/>
              <w:rPr>
                <w:lang w:val="en-AU"/>
              </w:rPr>
            </w:pPr>
            <w:r>
              <w:rPr>
                <w:lang w:val="en-AU"/>
              </w:rPr>
              <w:t>11.1.4.5</w:t>
            </w:r>
          </w:p>
        </w:tc>
        <w:tc>
          <w:tcPr>
            <w:tcW w:w="4802" w:type="dxa"/>
            <w:gridSpan w:val="2"/>
            <w:tcBorders>
              <w:top w:val="single" w:sz="4" w:space="0" w:color="auto"/>
              <w:bottom w:val="single" w:sz="4" w:space="0" w:color="auto"/>
              <w:right w:val="single" w:sz="18" w:space="0" w:color="auto"/>
            </w:tcBorders>
            <w:shd w:val="clear" w:color="auto" w:fill="auto"/>
          </w:tcPr>
          <w:p w14:paraId="6D537BF2" w14:textId="10D55540" w:rsidR="00C26672" w:rsidRDefault="00C26672" w:rsidP="00C26672">
            <w:pPr>
              <w:keepNext/>
              <w:keepLines/>
              <w:spacing w:before="20" w:after="20"/>
              <w:jc w:val="both"/>
              <w:rPr>
                <w:rFonts w:ascii="Arial" w:hAnsi="Arial" w:cs="Arial"/>
                <w:color w:val="000000"/>
              </w:rPr>
            </w:pPr>
            <w:r>
              <w:rPr>
                <w:rFonts w:ascii="Arial" w:hAnsi="Arial" w:cs="Arial"/>
                <w:color w:val="000000"/>
              </w:rPr>
              <w:t xml:space="preserve">Reference to </w:t>
            </w:r>
            <w:r w:rsidRPr="00DF060F">
              <w:rPr>
                <w:rFonts w:ascii="Arial" w:hAnsi="Arial" w:cs="Arial"/>
                <w:i/>
                <w:iCs/>
                <w:color w:val="000000"/>
              </w:rPr>
              <w:t>Wasif v The Queen</w:t>
            </w:r>
            <w:r>
              <w:rPr>
                <w:rFonts w:ascii="Arial" w:hAnsi="Arial" w:cs="Arial"/>
                <w:color w:val="000000"/>
              </w:rPr>
              <w:t xml:space="preserve"> [2022] VSCA 182 at [60]</w:t>
            </w:r>
            <w:r w:rsidRPr="00033DBF">
              <w:rPr>
                <w:rFonts w:ascii="Arial" w:hAnsi="Arial" w:cs="Arial"/>
                <w:color w:val="000000"/>
              </w:rPr>
              <w:t>.</w:t>
            </w:r>
          </w:p>
        </w:tc>
      </w:tr>
      <w:tr w:rsidR="00C26672" w14:paraId="067D70E4" w14:textId="77777777" w:rsidTr="00997D61">
        <w:trPr>
          <w:trHeight w:val="178"/>
        </w:trPr>
        <w:tc>
          <w:tcPr>
            <w:tcW w:w="1261" w:type="dxa"/>
            <w:gridSpan w:val="2"/>
            <w:tcBorders>
              <w:top w:val="single" w:sz="4" w:space="0" w:color="auto"/>
              <w:left w:val="single" w:sz="18" w:space="0" w:color="auto"/>
            </w:tcBorders>
            <w:shd w:val="clear" w:color="auto" w:fill="auto"/>
          </w:tcPr>
          <w:p w14:paraId="736B3BEB" w14:textId="24322299"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73E695C9" w14:textId="01B15AEC"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00D441E" w14:textId="08645AFD"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shd w:val="clear" w:color="auto" w:fill="auto"/>
          </w:tcPr>
          <w:p w14:paraId="47FB15BB" w14:textId="73845AEF"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4F4A4F">
              <w:rPr>
                <w:rFonts w:ascii="Arial" w:hAnsi="Arial" w:cs="Arial"/>
                <w:i/>
                <w:iCs/>
                <w:color w:val="000000"/>
              </w:rPr>
              <w:t>Wasif v The Queen</w:t>
            </w:r>
            <w:r>
              <w:rPr>
                <w:rFonts w:ascii="Arial" w:hAnsi="Arial" w:cs="Arial"/>
                <w:color w:val="000000"/>
              </w:rPr>
              <w:t xml:space="preserve"> [2022] VSCA 182 at [45].</w:t>
            </w:r>
          </w:p>
        </w:tc>
      </w:tr>
      <w:tr w:rsidR="00C26672" w14:paraId="0A6DC3BC" w14:textId="77777777" w:rsidTr="00997D61">
        <w:trPr>
          <w:trHeight w:val="178"/>
        </w:trPr>
        <w:tc>
          <w:tcPr>
            <w:tcW w:w="1261" w:type="dxa"/>
            <w:gridSpan w:val="2"/>
            <w:tcBorders>
              <w:top w:val="single" w:sz="4" w:space="0" w:color="auto"/>
              <w:left w:val="single" w:sz="18" w:space="0" w:color="auto"/>
            </w:tcBorders>
            <w:shd w:val="clear" w:color="auto" w:fill="auto"/>
          </w:tcPr>
          <w:p w14:paraId="1AFB04E2" w14:textId="10F7F69C"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2AF721C0" w14:textId="0661303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5D69FCF" w14:textId="5894CD08" w:rsidR="00C26672" w:rsidRDefault="00C26672" w:rsidP="00C26672">
            <w:pPr>
              <w:jc w:val="center"/>
              <w:rPr>
                <w:lang w:val="en-AU"/>
              </w:rPr>
            </w:pPr>
            <w:r>
              <w:rPr>
                <w:lang w:val="en-AU"/>
              </w:rPr>
              <w:t>11.2.8.2</w:t>
            </w:r>
          </w:p>
        </w:tc>
        <w:tc>
          <w:tcPr>
            <w:tcW w:w="4802" w:type="dxa"/>
            <w:gridSpan w:val="2"/>
            <w:tcBorders>
              <w:top w:val="single" w:sz="4" w:space="0" w:color="auto"/>
              <w:bottom w:val="single" w:sz="4" w:space="0" w:color="auto"/>
              <w:right w:val="single" w:sz="18" w:space="0" w:color="auto"/>
            </w:tcBorders>
            <w:shd w:val="clear" w:color="auto" w:fill="auto"/>
          </w:tcPr>
          <w:p w14:paraId="75BDB8F7" w14:textId="2280BA13"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C624F">
              <w:rPr>
                <w:rFonts w:ascii="Arial" w:hAnsi="Arial" w:cs="Arial"/>
                <w:i/>
                <w:iCs/>
                <w:color w:val="000000"/>
              </w:rPr>
              <w:t>Tyson Ralph v The Queen</w:t>
            </w:r>
            <w:r>
              <w:rPr>
                <w:rFonts w:ascii="Arial" w:hAnsi="Arial" w:cs="Arial"/>
                <w:color w:val="000000"/>
              </w:rPr>
              <w:t xml:space="preserve"> [2022] VSCA 185 at [50]-[51].</w:t>
            </w:r>
          </w:p>
        </w:tc>
      </w:tr>
      <w:tr w:rsidR="00C26672" w14:paraId="4D8032BB" w14:textId="77777777" w:rsidTr="00997D61">
        <w:trPr>
          <w:trHeight w:val="178"/>
        </w:trPr>
        <w:tc>
          <w:tcPr>
            <w:tcW w:w="1261" w:type="dxa"/>
            <w:gridSpan w:val="2"/>
            <w:tcBorders>
              <w:top w:val="single" w:sz="4" w:space="0" w:color="auto"/>
              <w:left w:val="single" w:sz="18" w:space="0" w:color="auto"/>
            </w:tcBorders>
            <w:shd w:val="clear" w:color="auto" w:fill="auto"/>
          </w:tcPr>
          <w:p w14:paraId="6C1F55F9" w14:textId="425C6BFB"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09322A9F" w14:textId="0DD9CF08"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499BE4C" w14:textId="4CCDD213"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shd w:val="clear" w:color="auto" w:fill="auto"/>
          </w:tcPr>
          <w:p w14:paraId="79264DB6" w14:textId="2AD3388D"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C624F">
              <w:rPr>
                <w:rFonts w:ascii="Arial" w:hAnsi="Arial" w:cs="Arial"/>
                <w:i/>
                <w:iCs/>
                <w:color w:val="000000"/>
              </w:rPr>
              <w:t>Tyson Ralph v The Queen</w:t>
            </w:r>
            <w:r>
              <w:rPr>
                <w:rFonts w:ascii="Arial" w:hAnsi="Arial" w:cs="Arial"/>
                <w:color w:val="000000"/>
              </w:rPr>
              <w:t xml:space="preserve"> [2022] VSCA 185 at [46]-[49].</w:t>
            </w:r>
          </w:p>
        </w:tc>
      </w:tr>
      <w:tr w:rsidR="00C26672" w14:paraId="23692E06" w14:textId="77777777" w:rsidTr="00997D61">
        <w:trPr>
          <w:trHeight w:val="178"/>
        </w:trPr>
        <w:tc>
          <w:tcPr>
            <w:tcW w:w="1261" w:type="dxa"/>
            <w:gridSpan w:val="2"/>
            <w:tcBorders>
              <w:top w:val="single" w:sz="4" w:space="0" w:color="auto"/>
              <w:left w:val="single" w:sz="18" w:space="0" w:color="auto"/>
            </w:tcBorders>
            <w:shd w:val="clear" w:color="auto" w:fill="auto"/>
          </w:tcPr>
          <w:p w14:paraId="1320F3ED" w14:textId="25904ADC"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723A90EE" w14:textId="1E9E30B7"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BD6DF64" w14:textId="1CD9C572"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shd w:val="clear" w:color="auto" w:fill="auto"/>
          </w:tcPr>
          <w:p w14:paraId="0D44CC95" w14:textId="0626411E"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095581">
              <w:rPr>
                <w:rFonts w:ascii="Arial" w:hAnsi="Arial" w:cs="Arial"/>
                <w:i/>
                <w:iCs/>
                <w:color w:val="000000"/>
              </w:rPr>
              <w:t>DPP v Folau</w:t>
            </w:r>
            <w:r>
              <w:rPr>
                <w:rFonts w:ascii="Arial" w:hAnsi="Arial" w:cs="Arial"/>
                <w:color w:val="000000"/>
              </w:rPr>
              <w:t xml:space="preserve"> [2022] VSC 514.</w:t>
            </w:r>
          </w:p>
        </w:tc>
      </w:tr>
      <w:tr w:rsidR="00C26672" w14:paraId="7A7003A8" w14:textId="77777777" w:rsidTr="00997D61">
        <w:trPr>
          <w:trHeight w:val="178"/>
        </w:trPr>
        <w:tc>
          <w:tcPr>
            <w:tcW w:w="1261" w:type="dxa"/>
            <w:gridSpan w:val="2"/>
            <w:tcBorders>
              <w:top w:val="single" w:sz="4" w:space="0" w:color="auto"/>
              <w:left w:val="single" w:sz="18" w:space="0" w:color="auto"/>
            </w:tcBorders>
            <w:shd w:val="clear" w:color="auto" w:fill="auto"/>
          </w:tcPr>
          <w:p w14:paraId="3FF21E5D" w14:textId="0B2E12B0"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4683B34C" w14:textId="1324A31B"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5823876" w14:textId="6BEE1311" w:rsidR="00C26672" w:rsidRDefault="00C26672" w:rsidP="00C26672">
            <w:pPr>
              <w:jc w:val="center"/>
              <w:rPr>
                <w:lang w:val="en-AU"/>
              </w:rPr>
            </w:pPr>
            <w:r>
              <w:rPr>
                <w:lang w:val="en-AU"/>
              </w:rPr>
              <w:t>11.2.22.3</w:t>
            </w:r>
          </w:p>
        </w:tc>
        <w:tc>
          <w:tcPr>
            <w:tcW w:w="4802" w:type="dxa"/>
            <w:gridSpan w:val="2"/>
            <w:tcBorders>
              <w:top w:val="single" w:sz="4" w:space="0" w:color="auto"/>
              <w:bottom w:val="single" w:sz="4" w:space="0" w:color="auto"/>
              <w:right w:val="single" w:sz="18" w:space="0" w:color="auto"/>
            </w:tcBorders>
            <w:shd w:val="clear" w:color="auto" w:fill="auto"/>
          </w:tcPr>
          <w:p w14:paraId="2FBCD625" w14:textId="1FB3E91D"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09637D">
              <w:rPr>
                <w:rFonts w:ascii="Arial" w:hAnsi="Arial" w:cs="Arial"/>
                <w:i/>
                <w:iCs/>
                <w:color w:val="000000"/>
              </w:rPr>
              <w:t>DPP v Constan</w:t>
            </w:r>
            <w:r>
              <w:rPr>
                <w:rFonts w:ascii="Arial" w:hAnsi="Arial" w:cs="Arial"/>
                <w:i/>
                <w:iCs/>
                <w:color w:val="000000"/>
              </w:rPr>
              <w:t>t</w:t>
            </w:r>
            <w:r w:rsidRPr="0009637D">
              <w:rPr>
                <w:rFonts w:ascii="Arial" w:hAnsi="Arial" w:cs="Arial"/>
                <w:i/>
                <w:iCs/>
                <w:color w:val="000000"/>
              </w:rPr>
              <w:t>inou</w:t>
            </w:r>
            <w:r>
              <w:rPr>
                <w:rFonts w:ascii="Arial" w:hAnsi="Arial" w:cs="Arial"/>
                <w:color w:val="000000"/>
              </w:rPr>
              <w:t xml:space="preserve"> [2022] VSC 513.</w:t>
            </w:r>
          </w:p>
        </w:tc>
      </w:tr>
      <w:tr w:rsidR="00C26672" w14:paraId="5CEF51B0" w14:textId="77777777" w:rsidTr="00997D61">
        <w:trPr>
          <w:trHeight w:val="178"/>
        </w:trPr>
        <w:tc>
          <w:tcPr>
            <w:tcW w:w="1261" w:type="dxa"/>
            <w:gridSpan w:val="2"/>
            <w:tcBorders>
              <w:top w:val="single" w:sz="4" w:space="0" w:color="auto"/>
              <w:left w:val="single" w:sz="18" w:space="0" w:color="auto"/>
            </w:tcBorders>
            <w:shd w:val="clear" w:color="auto" w:fill="auto"/>
          </w:tcPr>
          <w:p w14:paraId="33B6FADB" w14:textId="01F21AD4"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0DC2789B" w14:textId="20F4F9E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8998C00" w14:textId="7A70A9CA"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shd w:val="clear" w:color="auto" w:fill="auto"/>
          </w:tcPr>
          <w:p w14:paraId="359CD6F5" w14:textId="5E2A5D08" w:rsidR="00C26672" w:rsidRDefault="00C26672" w:rsidP="00C26672">
            <w:pPr>
              <w:spacing w:before="20" w:after="20"/>
              <w:jc w:val="both"/>
              <w:rPr>
                <w:rFonts w:ascii="Arial" w:hAnsi="Arial" w:cs="Arial"/>
                <w:color w:val="000000"/>
              </w:rPr>
            </w:pPr>
            <w:r>
              <w:rPr>
                <w:rFonts w:ascii="Arial" w:hAnsi="Arial" w:cs="Arial"/>
                <w:color w:val="000000"/>
              </w:rPr>
              <w:t xml:space="preserve">Reference to appeal in case of </w:t>
            </w:r>
            <w:r w:rsidRPr="009532B3">
              <w:rPr>
                <w:rFonts w:ascii="Arial" w:hAnsi="Arial" w:cs="Arial"/>
                <w:i/>
                <w:iCs/>
                <w:color w:val="000000"/>
              </w:rPr>
              <w:t>R v Al-Anwiya</w:t>
            </w:r>
            <w:r>
              <w:rPr>
                <w:rFonts w:ascii="Arial" w:hAnsi="Arial" w:cs="Arial"/>
                <w:color w:val="000000"/>
              </w:rPr>
              <w:t xml:space="preserve"> [2022] VSCA 181.  Reference to </w:t>
            </w:r>
            <w:r w:rsidRPr="00965076">
              <w:rPr>
                <w:rFonts w:ascii="Arial" w:hAnsi="Arial" w:cs="Arial"/>
                <w:i/>
                <w:iCs/>
                <w:color w:val="000000"/>
              </w:rPr>
              <w:t>DPP v Lombardo</w:t>
            </w:r>
            <w:r>
              <w:rPr>
                <w:rFonts w:ascii="Arial" w:hAnsi="Arial" w:cs="Arial"/>
                <w:color w:val="000000"/>
              </w:rPr>
              <w:t xml:space="preserve"> [2022] VSCA 204.</w:t>
            </w:r>
          </w:p>
        </w:tc>
      </w:tr>
      <w:tr w:rsidR="00C26672" w14:paraId="3C561ABF" w14:textId="77777777" w:rsidTr="00997D61">
        <w:trPr>
          <w:trHeight w:val="178"/>
        </w:trPr>
        <w:tc>
          <w:tcPr>
            <w:tcW w:w="1261" w:type="dxa"/>
            <w:gridSpan w:val="2"/>
            <w:tcBorders>
              <w:top w:val="single" w:sz="4" w:space="0" w:color="auto"/>
              <w:left w:val="single" w:sz="18" w:space="0" w:color="auto"/>
            </w:tcBorders>
            <w:shd w:val="clear" w:color="auto" w:fill="auto"/>
          </w:tcPr>
          <w:p w14:paraId="38DE4506" w14:textId="3CC787D0"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420AD7B0" w14:textId="16DD8EC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50152FB" w14:textId="0FD0D26B"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shd w:val="clear" w:color="auto" w:fill="auto"/>
          </w:tcPr>
          <w:p w14:paraId="0ED92B12" w14:textId="41B61869"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AA2B3E">
              <w:rPr>
                <w:rFonts w:ascii="Arial" w:hAnsi="Arial" w:cs="Arial"/>
                <w:i/>
                <w:iCs/>
                <w:color w:val="000000"/>
              </w:rPr>
              <w:t>Muller v The King</w:t>
            </w:r>
            <w:r>
              <w:rPr>
                <w:rFonts w:ascii="Arial" w:hAnsi="Arial" w:cs="Arial"/>
                <w:color w:val="000000"/>
              </w:rPr>
              <w:t xml:space="preserve"> [2022] VSCA 193.</w:t>
            </w:r>
          </w:p>
        </w:tc>
      </w:tr>
      <w:tr w:rsidR="00C26672" w14:paraId="527BACF6" w14:textId="77777777" w:rsidTr="00997D61">
        <w:trPr>
          <w:trHeight w:val="178"/>
        </w:trPr>
        <w:tc>
          <w:tcPr>
            <w:tcW w:w="1261" w:type="dxa"/>
            <w:gridSpan w:val="2"/>
            <w:tcBorders>
              <w:top w:val="single" w:sz="4" w:space="0" w:color="auto"/>
              <w:left w:val="single" w:sz="18" w:space="0" w:color="auto"/>
            </w:tcBorders>
            <w:shd w:val="clear" w:color="auto" w:fill="auto"/>
          </w:tcPr>
          <w:p w14:paraId="6690FAA0" w14:textId="42433B91"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62EBB2A0" w14:textId="53D44F0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7309C04" w14:textId="77777777" w:rsidR="00C26672" w:rsidRDefault="00C26672" w:rsidP="00C26672">
            <w:pPr>
              <w:jc w:val="center"/>
              <w:rPr>
                <w:lang w:val="en-AU"/>
              </w:rPr>
            </w:pPr>
            <w:r>
              <w:rPr>
                <w:lang w:val="en-AU"/>
              </w:rPr>
              <w:t>11.2.24.5</w:t>
            </w:r>
          </w:p>
        </w:tc>
        <w:tc>
          <w:tcPr>
            <w:tcW w:w="4802" w:type="dxa"/>
            <w:gridSpan w:val="2"/>
            <w:tcBorders>
              <w:top w:val="single" w:sz="4" w:space="0" w:color="auto"/>
              <w:bottom w:val="single" w:sz="4" w:space="0" w:color="auto"/>
              <w:right w:val="single" w:sz="18" w:space="0" w:color="auto"/>
            </w:tcBorders>
            <w:shd w:val="clear" w:color="auto" w:fill="auto"/>
          </w:tcPr>
          <w:p w14:paraId="6EDDEA8A"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98660E">
              <w:rPr>
                <w:rFonts w:ascii="Arial" w:hAnsi="Arial" w:cs="Arial"/>
                <w:i/>
                <w:iCs/>
                <w:color w:val="000000"/>
              </w:rPr>
              <w:t>DPP v WA</w:t>
            </w:r>
            <w:r>
              <w:rPr>
                <w:rFonts w:ascii="Arial" w:hAnsi="Arial" w:cs="Arial"/>
                <w:color w:val="000000"/>
              </w:rPr>
              <w:t xml:space="preserve"> [2022] VSC 506.</w:t>
            </w:r>
          </w:p>
        </w:tc>
      </w:tr>
      <w:tr w:rsidR="00C26672" w14:paraId="376E4C5F" w14:textId="77777777" w:rsidTr="00997D61">
        <w:trPr>
          <w:trHeight w:val="178"/>
        </w:trPr>
        <w:tc>
          <w:tcPr>
            <w:tcW w:w="1261" w:type="dxa"/>
            <w:gridSpan w:val="2"/>
            <w:tcBorders>
              <w:top w:val="single" w:sz="4" w:space="0" w:color="auto"/>
              <w:left w:val="single" w:sz="18" w:space="0" w:color="auto"/>
            </w:tcBorders>
            <w:shd w:val="clear" w:color="auto" w:fill="auto"/>
          </w:tcPr>
          <w:p w14:paraId="469E2B19" w14:textId="4537A530"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3CE84722" w14:textId="12EEFFDB"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5FDB027" w14:textId="00BA229D" w:rsidR="00C26672" w:rsidRDefault="00C26672" w:rsidP="00C26672">
            <w:pPr>
              <w:jc w:val="center"/>
              <w:rPr>
                <w:lang w:val="en-AU"/>
              </w:rPr>
            </w:pPr>
            <w:r>
              <w:rPr>
                <w:lang w:val="en-AU"/>
              </w:rPr>
              <w:t>11.2.26.1</w:t>
            </w:r>
          </w:p>
        </w:tc>
        <w:tc>
          <w:tcPr>
            <w:tcW w:w="4802" w:type="dxa"/>
            <w:gridSpan w:val="2"/>
            <w:tcBorders>
              <w:top w:val="single" w:sz="4" w:space="0" w:color="auto"/>
              <w:bottom w:val="single" w:sz="4" w:space="0" w:color="auto"/>
              <w:right w:val="single" w:sz="18" w:space="0" w:color="auto"/>
            </w:tcBorders>
            <w:shd w:val="clear" w:color="auto" w:fill="auto"/>
          </w:tcPr>
          <w:p w14:paraId="605BA8F9" w14:textId="706A09F8"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186237">
              <w:rPr>
                <w:rFonts w:ascii="Arial" w:hAnsi="Arial" w:cs="Arial"/>
                <w:i/>
                <w:iCs/>
                <w:color w:val="000000"/>
              </w:rPr>
              <w:t>Sinclair v The Queen</w:t>
            </w:r>
            <w:r>
              <w:rPr>
                <w:rFonts w:ascii="Arial" w:hAnsi="Arial" w:cs="Arial"/>
                <w:color w:val="000000"/>
              </w:rPr>
              <w:t xml:space="preserve"> [2022] VSCA 180 and extract from [50]-[52].  Reference to </w:t>
            </w:r>
            <w:r w:rsidRPr="00CB52A6">
              <w:rPr>
                <w:rFonts w:ascii="Arial" w:hAnsi="Arial" w:cs="Arial"/>
                <w:i/>
                <w:iCs/>
                <w:color w:val="000000"/>
              </w:rPr>
              <w:t xml:space="preserve">DPP v Roberts (Sentence) </w:t>
            </w:r>
            <w:r>
              <w:rPr>
                <w:rFonts w:ascii="Arial" w:hAnsi="Arial" w:cs="Arial"/>
                <w:color w:val="000000"/>
              </w:rPr>
              <w:t>[2022] VSC 532.</w:t>
            </w:r>
          </w:p>
        </w:tc>
      </w:tr>
      <w:tr w:rsidR="00C26672" w14:paraId="01010029" w14:textId="77777777" w:rsidTr="00997D61">
        <w:trPr>
          <w:trHeight w:val="178"/>
        </w:trPr>
        <w:tc>
          <w:tcPr>
            <w:tcW w:w="1261" w:type="dxa"/>
            <w:gridSpan w:val="2"/>
            <w:tcBorders>
              <w:top w:val="single" w:sz="4" w:space="0" w:color="auto"/>
              <w:left w:val="single" w:sz="18" w:space="0" w:color="auto"/>
            </w:tcBorders>
            <w:shd w:val="clear" w:color="auto" w:fill="auto"/>
          </w:tcPr>
          <w:p w14:paraId="7DDE2351" w14:textId="73E79CF0"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4DFDD60F" w14:textId="4C923AB3"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E09CC34" w14:textId="5D8838D8" w:rsidR="00C26672" w:rsidRDefault="00C26672" w:rsidP="00C26672">
            <w:pPr>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shd w:val="clear" w:color="auto" w:fill="auto"/>
          </w:tcPr>
          <w:p w14:paraId="78EB96B1" w14:textId="2FA38BF0"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8C624F">
              <w:rPr>
                <w:rFonts w:ascii="Arial" w:hAnsi="Arial" w:cs="Arial"/>
                <w:i/>
                <w:iCs/>
                <w:color w:val="000000"/>
              </w:rPr>
              <w:t>Tyson Ralph v The Queen</w:t>
            </w:r>
            <w:r>
              <w:rPr>
                <w:rFonts w:ascii="Arial" w:hAnsi="Arial" w:cs="Arial"/>
                <w:color w:val="000000"/>
              </w:rPr>
              <w:t xml:space="preserve"> [2022] VSCA 185 and extract from [37]-[57].  Reference to </w:t>
            </w:r>
            <w:r w:rsidRPr="001D6806">
              <w:rPr>
                <w:rFonts w:ascii="Arial" w:hAnsi="Arial" w:cs="Arial"/>
                <w:i/>
                <w:iCs/>
                <w:color w:val="000000"/>
              </w:rPr>
              <w:t>Stowers v The King; Phillips v The King</w:t>
            </w:r>
            <w:r>
              <w:rPr>
                <w:rFonts w:ascii="Arial" w:hAnsi="Arial" w:cs="Arial"/>
                <w:color w:val="000000"/>
              </w:rPr>
              <w:t xml:space="preserve"> [2022] VSCA 203.</w:t>
            </w:r>
          </w:p>
        </w:tc>
      </w:tr>
      <w:tr w:rsidR="00C26672" w14:paraId="15F476FC" w14:textId="77777777" w:rsidTr="00997D61">
        <w:trPr>
          <w:trHeight w:val="178"/>
        </w:trPr>
        <w:tc>
          <w:tcPr>
            <w:tcW w:w="1261" w:type="dxa"/>
            <w:gridSpan w:val="2"/>
            <w:tcBorders>
              <w:top w:val="single" w:sz="4" w:space="0" w:color="auto"/>
              <w:left w:val="single" w:sz="18" w:space="0" w:color="auto"/>
            </w:tcBorders>
            <w:shd w:val="clear" w:color="auto" w:fill="auto"/>
          </w:tcPr>
          <w:p w14:paraId="6FC86F4C" w14:textId="1F25AF2A"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7762AAD2" w14:textId="3844FF5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F403001" w14:textId="76FECB67" w:rsidR="00C26672" w:rsidRDefault="00C26672" w:rsidP="00C26672">
            <w:pPr>
              <w:jc w:val="center"/>
              <w:rPr>
                <w:lang w:val="en-AU"/>
              </w:rPr>
            </w:pPr>
            <w:r>
              <w:rPr>
                <w:lang w:val="en-AU"/>
              </w:rPr>
              <w:t>11.2.30</w:t>
            </w:r>
          </w:p>
        </w:tc>
        <w:tc>
          <w:tcPr>
            <w:tcW w:w="4802" w:type="dxa"/>
            <w:gridSpan w:val="2"/>
            <w:tcBorders>
              <w:top w:val="single" w:sz="4" w:space="0" w:color="auto"/>
              <w:bottom w:val="single" w:sz="4" w:space="0" w:color="auto"/>
              <w:right w:val="single" w:sz="18" w:space="0" w:color="auto"/>
            </w:tcBorders>
            <w:shd w:val="clear" w:color="auto" w:fill="auto"/>
          </w:tcPr>
          <w:p w14:paraId="7C7E579F" w14:textId="199E41FA"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DF060F">
              <w:rPr>
                <w:rFonts w:ascii="Arial" w:hAnsi="Arial" w:cs="Arial"/>
                <w:i/>
                <w:iCs/>
                <w:color w:val="000000"/>
              </w:rPr>
              <w:t>Wasif v The Queen</w:t>
            </w:r>
            <w:r>
              <w:rPr>
                <w:rFonts w:ascii="Arial" w:hAnsi="Arial" w:cs="Arial"/>
                <w:color w:val="000000"/>
              </w:rPr>
              <w:t xml:space="preserve"> [2022] VSCA 182 at [63] &amp; [66]; </w:t>
            </w:r>
            <w:r w:rsidRPr="00E044C9">
              <w:rPr>
                <w:rFonts w:ascii="Arial" w:hAnsi="Arial" w:cs="Arial"/>
                <w:i/>
                <w:iCs/>
                <w:color w:val="000000"/>
              </w:rPr>
              <w:t>DPP v Rowson</w:t>
            </w:r>
            <w:r>
              <w:rPr>
                <w:rFonts w:ascii="Arial" w:hAnsi="Arial" w:cs="Arial"/>
                <w:color w:val="000000"/>
              </w:rPr>
              <w:t xml:space="preserve"> [2022] VSC 510</w:t>
            </w:r>
            <w:r w:rsidRPr="00033DBF">
              <w:rPr>
                <w:rFonts w:ascii="Arial" w:hAnsi="Arial" w:cs="Arial"/>
                <w:color w:val="000000"/>
              </w:rPr>
              <w:t>.</w:t>
            </w:r>
          </w:p>
        </w:tc>
      </w:tr>
      <w:tr w:rsidR="00C26672" w14:paraId="777CBCD2" w14:textId="77777777" w:rsidTr="00997D61">
        <w:trPr>
          <w:trHeight w:val="178"/>
        </w:trPr>
        <w:tc>
          <w:tcPr>
            <w:tcW w:w="1261" w:type="dxa"/>
            <w:gridSpan w:val="2"/>
            <w:tcBorders>
              <w:top w:val="single" w:sz="4" w:space="0" w:color="auto"/>
              <w:left w:val="single" w:sz="18" w:space="0" w:color="auto"/>
            </w:tcBorders>
            <w:shd w:val="clear" w:color="auto" w:fill="auto"/>
          </w:tcPr>
          <w:p w14:paraId="2E18A18E" w14:textId="1CA632CA" w:rsidR="00C26672" w:rsidRDefault="00C26672" w:rsidP="00C26672">
            <w:pPr>
              <w:rPr>
                <w:lang w:val="en-AU"/>
              </w:rPr>
            </w:pPr>
            <w:r>
              <w:rPr>
                <w:lang w:val="en-AU"/>
              </w:rPr>
              <w:t>07/10/22</w:t>
            </w:r>
          </w:p>
        </w:tc>
        <w:tc>
          <w:tcPr>
            <w:tcW w:w="836" w:type="dxa"/>
            <w:tcBorders>
              <w:top w:val="single" w:sz="4" w:space="0" w:color="auto"/>
            </w:tcBorders>
            <w:shd w:val="clear" w:color="auto" w:fill="auto"/>
          </w:tcPr>
          <w:p w14:paraId="01FA9656" w14:textId="3B78935B"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5661B3E" w14:textId="53041E45" w:rsidR="00C26672" w:rsidRDefault="00C26672" w:rsidP="00C26672">
            <w:pPr>
              <w:jc w:val="center"/>
              <w:rPr>
                <w:lang w:val="en-AU"/>
              </w:rPr>
            </w:pPr>
            <w:r>
              <w:rPr>
                <w:lang w:val="en-AU"/>
              </w:rPr>
              <w:t>11.2.34</w:t>
            </w:r>
          </w:p>
        </w:tc>
        <w:tc>
          <w:tcPr>
            <w:tcW w:w="4802" w:type="dxa"/>
            <w:gridSpan w:val="2"/>
            <w:tcBorders>
              <w:top w:val="single" w:sz="4" w:space="0" w:color="auto"/>
              <w:bottom w:val="single" w:sz="4" w:space="0" w:color="auto"/>
              <w:right w:val="single" w:sz="18" w:space="0" w:color="auto"/>
            </w:tcBorders>
            <w:shd w:val="clear" w:color="auto" w:fill="auto"/>
          </w:tcPr>
          <w:p w14:paraId="392FBD44" w14:textId="0F486314"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737787">
              <w:rPr>
                <w:rFonts w:ascii="Arial" w:hAnsi="Arial" w:cs="Arial"/>
                <w:bCs/>
                <w:i/>
                <w:iCs/>
                <w:color w:val="000000"/>
                <w:lang w:val="en-US"/>
              </w:rPr>
              <w:t>Powell v The Queen</w:t>
            </w:r>
            <w:r>
              <w:rPr>
                <w:rFonts w:ascii="Arial" w:hAnsi="Arial" w:cs="Arial"/>
                <w:bCs/>
                <w:color w:val="000000"/>
                <w:lang w:val="en-US"/>
              </w:rPr>
              <w:t xml:space="preserve"> [2015] VSCA 93; </w:t>
            </w:r>
            <w:proofErr w:type="spellStart"/>
            <w:r w:rsidRPr="00C359FF">
              <w:rPr>
                <w:rFonts w:ascii="Arial" w:hAnsi="Arial" w:cs="Arial"/>
                <w:bCs/>
                <w:i/>
                <w:iCs/>
                <w:color w:val="000000"/>
                <w:lang w:val="en-US"/>
              </w:rPr>
              <w:t>Berichon</w:t>
            </w:r>
            <w:proofErr w:type="spellEnd"/>
            <w:r w:rsidRPr="00C359FF">
              <w:rPr>
                <w:rFonts w:ascii="Arial" w:hAnsi="Arial" w:cs="Arial"/>
                <w:bCs/>
                <w:i/>
                <w:iCs/>
                <w:color w:val="000000"/>
                <w:lang w:val="en-US"/>
              </w:rPr>
              <w:t xml:space="preserve"> v The Queen</w:t>
            </w:r>
            <w:r>
              <w:rPr>
                <w:rFonts w:ascii="Arial" w:hAnsi="Arial" w:cs="Arial"/>
                <w:bCs/>
                <w:color w:val="000000"/>
                <w:lang w:val="en-US"/>
              </w:rPr>
              <w:t xml:space="preserve"> (2013) 40 VR 490 at [26]; </w:t>
            </w:r>
            <w:r w:rsidRPr="00C359FF">
              <w:rPr>
                <w:rFonts w:ascii="Arial" w:hAnsi="Arial" w:cs="Arial"/>
                <w:i/>
                <w:iCs/>
                <w:szCs w:val="16"/>
              </w:rPr>
              <w:t>DPP v Basic</w:t>
            </w:r>
            <w:r w:rsidRPr="00C359FF">
              <w:rPr>
                <w:rFonts w:ascii="Arial" w:hAnsi="Arial" w:cs="Arial"/>
                <w:szCs w:val="16"/>
              </w:rPr>
              <w:t xml:space="preserve"> [2017] VSCA 376</w:t>
            </w:r>
            <w:r>
              <w:rPr>
                <w:rFonts w:ascii="Arial" w:hAnsi="Arial" w:cs="Arial"/>
                <w:szCs w:val="16"/>
              </w:rPr>
              <w:t xml:space="preserve"> at</w:t>
            </w:r>
            <w:r w:rsidRPr="00C359FF">
              <w:rPr>
                <w:rFonts w:ascii="Arial" w:hAnsi="Arial" w:cs="Arial"/>
                <w:szCs w:val="16"/>
              </w:rPr>
              <w:t xml:space="preserve"> [81]; </w:t>
            </w:r>
            <w:r w:rsidRPr="00C359FF">
              <w:rPr>
                <w:rFonts w:ascii="Arial" w:hAnsi="Arial" w:cs="Arial"/>
                <w:i/>
                <w:iCs/>
                <w:szCs w:val="16"/>
              </w:rPr>
              <w:t>Kelly v The Queen</w:t>
            </w:r>
            <w:r w:rsidRPr="00C359FF">
              <w:rPr>
                <w:rFonts w:ascii="Arial" w:hAnsi="Arial" w:cs="Arial"/>
                <w:szCs w:val="16"/>
              </w:rPr>
              <w:t xml:space="preserve"> [2020] VSCA 171</w:t>
            </w:r>
            <w:r>
              <w:rPr>
                <w:rFonts w:ascii="Arial" w:hAnsi="Arial" w:cs="Arial"/>
                <w:szCs w:val="16"/>
              </w:rPr>
              <w:t xml:space="preserve"> at</w:t>
            </w:r>
            <w:r w:rsidRPr="00C359FF">
              <w:rPr>
                <w:rFonts w:ascii="Arial" w:hAnsi="Arial" w:cs="Arial"/>
                <w:szCs w:val="16"/>
              </w:rPr>
              <w:t xml:space="preserve"> [44]; </w:t>
            </w:r>
            <w:r w:rsidRPr="00737787">
              <w:rPr>
                <w:rFonts w:ascii="Arial" w:hAnsi="Arial" w:cs="Arial"/>
                <w:i/>
                <w:iCs/>
                <w:szCs w:val="16"/>
              </w:rPr>
              <w:t>Begg v The Queen</w:t>
            </w:r>
            <w:r w:rsidRPr="00C359FF">
              <w:rPr>
                <w:rFonts w:ascii="Arial" w:hAnsi="Arial" w:cs="Arial"/>
                <w:szCs w:val="16"/>
              </w:rPr>
              <w:t xml:space="preserve"> [2020] VSCA 183</w:t>
            </w:r>
            <w:r>
              <w:rPr>
                <w:rFonts w:ascii="Arial" w:hAnsi="Arial" w:cs="Arial"/>
                <w:szCs w:val="16"/>
              </w:rPr>
              <w:t xml:space="preserve"> at</w:t>
            </w:r>
            <w:r w:rsidRPr="00C359FF">
              <w:rPr>
                <w:rFonts w:ascii="Arial" w:hAnsi="Arial" w:cs="Arial"/>
                <w:szCs w:val="16"/>
              </w:rPr>
              <w:t xml:space="preserve"> [82]</w:t>
            </w:r>
            <w:r>
              <w:rPr>
                <w:rFonts w:ascii="Arial" w:hAnsi="Arial" w:cs="Arial"/>
                <w:szCs w:val="16"/>
              </w:rPr>
              <w:t xml:space="preserve">; </w:t>
            </w:r>
            <w:r w:rsidRPr="00C359FF">
              <w:rPr>
                <w:rFonts w:ascii="Arial" w:hAnsi="Arial" w:cs="Arial"/>
                <w:bCs/>
                <w:i/>
                <w:iCs/>
                <w:color w:val="000000"/>
                <w:lang w:val="en-US"/>
              </w:rPr>
              <w:t>Sultan v The King</w:t>
            </w:r>
            <w:r>
              <w:rPr>
                <w:rFonts w:ascii="Arial" w:hAnsi="Arial" w:cs="Arial"/>
                <w:bCs/>
                <w:color w:val="000000"/>
                <w:lang w:val="en-US"/>
              </w:rPr>
              <w:t xml:space="preserve"> [2022] VSCA 205 at [37]-[55].</w:t>
            </w:r>
          </w:p>
        </w:tc>
      </w:tr>
      <w:tr w:rsidR="00C26672" w14:paraId="0CACC695" w14:textId="77777777" w:rsidTr="00997D61">
        <w:trPr>
          <w:trHeight w:val="178"/>
        </w:trPr>
        <w:tc>
          <w:tcPr>
            <w:tcW w:w="1261" w:type="dxa"/>
            <w:gridSpan w:val="2"/>
            <w:tcBorders>
              <w:top w:val="single" w:sz="4" w:space="0" w:color="auto"/>
              <w:left w:val="single" w:sz="18" w:space="0" w:color="auto"/>
              <w:bottom w:val="single" w:sz="12" w:space="0" w:color="FF0000"/>
            </w:tcBorders>
            <w:shd w:val="clear" w:color="auto" w:fill="auto"/>
          </w:tcPr>
          <w:p w14:paraId="21CF25CE" w14:textId="596E8A30" w:rsidR="00C26672" w:rsidRDefault="00C26672" w:rsidP="00C26672">
            <w:pPr>
              <w:rPr>
                <w:lang w:val="en-AU"/>
              </w:rPr>
            </w:pPr>
            <w:r>
              <w:rPr>
                <w:lang w:val="en-AU"/>
              </w:rPr>
              <w:t>07/10/22</w:t>
            </w:r>
          </w:p>
        </w:tc>
        <w:tc>
          <w:tcPr>
            <w:tcW w:w="836" w:type="dxa"/>
            <w:tcBorders>
              <w:top w:val="single" w:sz="4" w:space="0" w:color="auto"/>
              <w:bottom w:val="single" w:sz="12" w:space="0" w:color="FF0000"/>
            </w:tcBorders>
            <w:shd w:val="clear" w:color="auto" w:fill="auto"/>
          </w:tcPr>
          <w:p w14:paraId="22EA1ED0" w14:textId="45D03B92" w:rsidR="00C26672" w:rsidRDefault="00C26672" w:rsidP="00C26672">
            <w:pPr>
              <w:jc w:val="center"/>
              <w:rPr>
                <w:lang w:val="en-AU"/>
              </w:rPr>
            </w:pPr>
            <w:r>
              <w:rPr>
                <w:lang w:val="en-AU"/>
              </w:rPr>
              <w:t>11</w:t>
            </w:r>
          </w:p>
        </w:tc>
        <w:tc>
          <w:tcPr>
            <w:tcW w:w="1439" w:type="dxa"/>
            <w:tcBorders>
              <w:top w:val="single" w:sz="4" w:space="0" w:color="auto"/>
              <w:bottom w:val="single" w:sz="12" w:space="0" w:color="FF0000"/>
            </w:tcBorders>
            <w:shd w:val="clear" w:color="auto" w:fill="auto"/>
          </w:tcPr>
          <w:p w14:paraId="0AACD646" w14:textId="65FC34F8" w:rsidR="00C26672" w:rsidRDefault="00C26672" w:rsidP="00C26672">
            <w:pPr>
              <w:jc w:val="center"/>
              <w:rPr>
                <w:lang w:val="en-AU"/>
              </w:rPr>
            </w:pPr>
            <w:r>
              <w:rPr>
                <w:lang w:val="en-AU"/>
              </w:rPr>
              <w:t>11.3.4</w:t>
            </w:r>
          </w:p>
        </w:tc>
        <w:tc>
          <w:tcPr>
            <w:tcW w:w="4802" w:type="dxa"/>
            <w:gridSpan w:val="2"/>
            <w:tcBorders>
              <w:top w:val="single" w:sz="4" w:space="0" w:color="auto"/>
              <w:bottom w:val="single" w:sz="12" w:space="0" w:color="FF0000"/>
              <w:right w:val="single" w:sz="18" w:space="0" w:color="auto"/>
            </w:tcBorders>
            <w:shd w:val="clear" w:color="auto" w:fill="auto"/>
          </w:tcPr>
          <w:p w14:paraId="23A50490" w14:textId="637A728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CB52A6">
              <w:rPr>
                <w:rFonts w:ascii="Arial" w:hAnsi="Arial" w:cs="Arial"/>
                <w:i/>
                <w:iCs/>
                <w:color w:val="000000"/>
              </w:rPr>
              <w:t xml:space="preserve">DPP v Roberts (Sentence) </w:t>
            </w:r>
            <w:r>
              <w:rPr>
                <w:rFonts w:ascii="Arial" w:hAnsi="Arial" w:cs="Arial"/>
                <w:color w:val="000000"/>
              </w:rPr>
              <w:t>[2022] VSC 532 at [63]</w:t>
            </w:r>
            <w:r>
              <w:rPr>
                <w:rFonts w:ascii="Arial" w:hAnsi="Arial" w:cs="Arial"/>
                <w:color w:val="000000"/>
              </w:rPr>
              <w:noBreakHyphen/>
              <w:t>[64].</w:t>
            </w:r>
          </w:p>
        </w:tc>
      </w:tr>
      <w:tr w:rsidR="00C26672" w14:paraId="5C7EE609"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31DF4C24" w14:textId="00E45BDB" w:rsidR="00C26672" w:rsidRPr="0054535C" w:rsidRDefault="00C26672" w:rsidP="00C26672">
            <w:pPr>
              <w:keepNext/>
              <w:keepLines/>
              <w:rPr>
                <w:sz w:val="22"/>
                <w:lang w:val="en-AU"/>
              </w:rPr>
            </w:pPr>
            <w:r>
              <w:rPr>
                <w:sz w:val="22"/>
                <w:lang w:val="en-AU"/>
              </w:rPr>
              <w:t>09/09/22</w:t>
            </w:r>
          </w:p>
        </w:tc>
        <w:tc>
          <w:tcPr>
            <w:tcW w:w="7077" w:type="dxa"/>
            <w:gridSpan w:val="4"/>
            <w:tcBorders>
              <w:top w:val="single" w:sz="12" w:space="0" w:color="FF0000"/>
              <w:bottom w:val="single" w:sz="4" w:space="0" w:color="auto"/>
              <w:right w:val="single" w:sz="18" w:space="0" w:color="auto"/>
            </w:tcBorders>
            <w:shd w:val="clear" w:color="auto" w:fill="DDDDDD"/>
          </w:tcPr>
          <w:p w14:paraId="5E78D48C" w14:textId="3027A66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39B84BCF" w14:textId="77777777" w:rsidTr="00997D61">
        <w:tc>
          <w:tcPr>
            <w:tcW w:w="1261" w:type="dxa"/>
            <w:gridSpan w:val="2"/>
            <w:tcBorders>
              <w:top w:val="single" w:sz="4" w:space="0" w:color="auto"/>
              <w:left w:val="single" w:sz="18" w:space="0" w:color="auto"/>
              <w:bottom w:val="single" w:sz="4" w:space="0" w:color="auto"/>
            </w:tcBorders>
          </w:tcPr>
          <w:p w14:paraId="0B4BC5AF" w14:textId="20936064" w:rsidR="00C26672" w:rsidRDefault="00C26672" w:rsidP="00C26672">
            <w:pPr>
              <w:rPr>
                <w:lang w:val="en-AU"/>
              </w:rPr>
            </w:pPr>
            <w:r>
              <w:rPr>
                <w:lang w:val="en-AU"/>
              </w:rPr>
              <w:t>09/09/22</w:t>
            </w:r>
          </w:p>
        </w:tc>
        <w:tc>
          <w:tcPr>
            <w:tcW w:w="836" w:type="dxa"/>
            <w:tcBorders>
              <w:top w:val="single" w:sz="4" w:space="0" w:color="auto"/>
              <w:bottom w:val="single" w:sz="4" w:space="0" w:color="auto"/>
            </w:tcBorders>
          </w:tcPr>
          <w:p w14:paraId="74EB78F4" w14:textId="06864192"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88C1331" w14:textId="7777777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shd w:val="clear" w:color="auto" w:fill="FFFFFF"/>
          </w:tcPr>
          <w:p w14:paraId="00C8FDAB" w14:textId="67D5ABE6" w:rsidR="00C26672" w:rsidRPr="005D1AC0" w:rsidRDefault="00C26672" w:rsidP="00C26672">
            <w:pPr>
              <w:spacing w:before="20" w:after="20"/>
              <w:jc w:val="both"/>
              <w:rPr>
                <w:rFonts w:ascii="Arial" w:hAnsi="Arial" w:cs="Arial"/>
              </w:rPr>
            </w:pPr>
            <w:r>
              <w:rPr>
                <w:rFonts w:ascii="Arial" w:hAnsi="Arial" w:cs="Arial"/>
              </w:rPr>
              <w:t>Changes to reference to PD No.2 of 2022 to reflect its amendment on 02/09/22.  Removal of references to PD No.4 of 2022 &amp; No.5 of 2022 as both have expired.</w:t>
            </w:r>
          </w:p>
        </w:tc>
      </w:tr>
      <w:tr w:rsidR="00C26672" w14:paraId="3E445D2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64F0BFE" w14:textId="66C76657" w:rsidR="00C26672" w:rsidRPr="0054535C" w:rsidRDefault="00C26672" w:rsidP="00C26672">
            <w:pPr>
              <w:keepNext/>
              <w:keepLines/>
              <w:rPr>
                <w:sz w:val="22"/>
                <w:lang w:val="en-AU"/>
              </w:rPr>
            </w:pPr>
            <w:r>
              <w:rPr>
                <w:sz w:val="22"/>
                <w:lang w:val="en-AU"/>
              </w:rPr>
              <w:t>09/09/22</w:t>
            </w:r>
          </w:p>
        </w:tc>
        <w:tc>
          <w:tcPr>
            <w:tcW w:w="7077" w:type="dxa"/>
            <w:gridSpan w:val="4"/>
            <w:tcBorders>
              <w:top w:val="single" w:sz="18" w:space="0" w:color="auto"/>
              <w:bottom w:val="single" w:sz="4" w:space="0" w:color="auto"/>
              <w:right w:val="single" w:sz="18" w:space="0" w:color="auto"/>
            </w:tcBorders>
            <w:shd w:val="clear" w:color="auto" w:fill="DDDDDD"/>
          </w:tcPr>
          <w:p w14:paraId="118BE106" w14:textId="54BDEA3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34E7FDEC" w14:textId="77777777" w:rsidTr="00997D61">
        <w:trPr>
          <w:trHeight w:val="260"/>
        </w:trPr>
        <w:tc>
          <w:tcPr>
            <w:tcW w:w="1261" w:type="dxa"/>
            <w:gridSpan w:val="2"/>
            <w:tcBorders>
              <w:left w:val="single" w:sz="18" w:space="0" w:color="auto"/>
            </w:tcBorders>
          </w:tcPr>
          <w:p w14:paraId="463D1ECF" w14:textId="2CC92E7E" w:rsidR="00C26672" w:rsidRDefault="00C26672" w:rsidP="00C26672">
            <w:pPr>
              <w:rPr>
                <w:lang w:val="en-AU"/>
              </w:rPr>
            </w:pPr>
            <w:r>
              <w:rPr>
                <w:lang w:val="en-AU"/>
              </w:rPr>
              <w:t>09/09/22</w:t>
            </w:r>
          </w:p>
        </w:tc>
        <w:tc>
          <w:tcPr>
            <w:tcW w:w="836" w:type="dxa"/>
          </w:tcPr>
          <w:p w14:paraId="31D3C869" w14:textId="16168D81" w:rsidR="00C26672" w:rsidRDefault="00C26672" w:rsidP="00C26672">
            <w:pPr>
              <w:jc w:val="center"/>
              <w:rPr>
                <w:lang w:val="en-AU"/>
              </w:rPr>
            </w:pPr>
            <w:r>
              <w:rPr>
                <w:lang w:val="en-AU"/>
              </w:rPr>
              <w:t>2</w:t>
            </w:r>
          </w:p>
        </w:tc>
        <w:tc>
          <w:tcPr>
            <w:tcW w:w="1439" w:type="dxa"/>
          </w:tcPr>
          <w:p w14:paraId="24BC3C7D" w14:textId="12712D2D" w:rsidR="00C26672" w:rsidRDefault="00C26672" w:rsidP="00C26672">
            <w:pPr>
              <w:keepNext/>
              <w:jc w:val="center"/>
              <w:rPr>
                <w:lang w:val="en-AU"/>
              </w:rPr>
            </w:pPr>
            <w:r>
              <w:rPr>
                <w:lang w:val="en-AU"/>
              </w:rPr>
              <w:t>2.3</w:t>
            </w:r>
          </w:p>
        </w:tc>
        <w:tc>
          <w:tcPr>
            <w:tcW w:w="4802" w:type="dxa"/>
            <w:gridSpan w:val="2"/>
            <w:tcBorders>
              <w:top w:val="single" w:sz="4" w:space="0" w:color="auto"/>
              <w:bottom w:val="single" w:sz="4" w:space="0" w:color="auto"/>
              <w:right w:val="single" w:sz="18" w:space="0" w:color="auto"/>
            </w:tcBorders>
            <w:shd w:val="clear" w:color="auto" w:fill="auto"/>
          </w:tcPr>
          <w:p w14:paraId="646940CE" w14:textId="6F8570FA" w:rsidR="00C26672" w:rsidRPr="00AA30FA" w:rsidRDefault="00C26672" w:rsidP="00C26672">
            <w:pPr>
              <w:spacing w:before="20"/>
              <w:jc w:val="both"/>
              <w:rPr>
                <w:rFonts w:ascii="Arial" w:hAnsi="Arial" w:cs="Arial"/>
                <w:color w:val="000000"/>
              </w:rPr>
            </w:pPr>
            <w:r w:rsidRPr="00AA30FA">
              <w:rPr>
                <w:rFonts w:ascii="Arial" w:hAnsi="Arial" w:cs="Arial"/>
                <w:color w:val="000000"/>
              </w:rPr>
              <w:t xml:space="preserve">Update of </w:t>
            </w:r>
            <w:r>
              <w:rPr>
                <w:rFonts w:ascii="Arial" w:hAnsi="Arial" w:cs="Arial"/>
                <w:color w:val="000000"/>
              </w:rPr>
              <w:t xml:space="preserve">description of </w:t>
            </w:r>
            <w:r w:rsidRPr="00AA30FA">
              <w:rPr>
                <w:rFonts w:ascii="Arial" w:hAnsi="Arial" w:cs="Arial"/>
                <w:color w:val="000000"/>
              </w:rPr>
              <w:t>Organisational Structure of the Children’s Court at Melbourne</w:t>
            </w:r>
            <w:r>
              <w:rPr>
                <w:rFonts w:ascii="Arial" w:hAnsi="Arial" w:cs="Arial"/>
                <w:color w:val="000000"/>
              </w:rPr>
              <w:t xml:space="preserve"> and removal of the associated chart</w:t>
            </w:r>
            <w:r w:rsidRPr="00AA30FA">
              <w:rPr>
                <w:rFonts w:ascii="Arial" w:hAnsi="Arial" w:cs="Arial"/>
                <w:color w:val="000000"/>
              </w:rPr>
              <w:t>.</w:t>
            </w:r>
          </w:p>
        </w:tc>
      </w:tr>
      <w:tr w:rsidR="00C26672" w14:paraId="1CBBA244" w14:textId="77777777" w:rsidTr="00997D61">
        <w:trPr>
          <w:trHeight w:val="260"/>
        </w:trPr>
        <w:tc>
          <w:tcPr>
            <w:tcW w:w="1261" w:type="dxa"/>
            <w:gridSpan w:val="2"/>
            <w:tcBorders>
              <w:left w:val="single" w:sz="18" w:space="0" w:color="auto"/>
            </w:tcBorders>
          </w:tcPr>
          <w:p w14:paraId="656A3A79" w14:textId="34644891" w:rsidR="00C26672" w:rsidRDefault="00C26672" w:rsidP="00C26672">
            <w:pPr>
              <w:rPr>
                <w:lang w:val="en-AU"/>
              </w:rPr>
            </w:pPr>
            <w:r>
              <w:rPr>
                <w:lang w:val="en-AU"/>
              </w:rPr>
              <w:t>09/09/22</w:t>
            </w:r>
          </w:p>
        </w:tc>
        <w:tc>
          <w:tcPr>
            <w:tcW w:w="836" w:type="dxa"/>
          </w:tcPr>
          <w:p w14:paraId="37522028" w14:textId="68E56AD3" w:rsidR="00C26672" w:rsidRDefault="00C26672" w:rsidP="00C26672">
            <w:pPr>
              <w:jc w:val="center"/>
              <w:rPr>
                <w:lang w:val="en-AU"/>
              </w:rPr>
            </w:pPr>
            <w:r>
              <w:rPr>
                <w:lang w:val="en-AU"/>
              </w:rPr>
              <w:t>2</w:t>
            </w:r>
          </w:p>
        </w:tc>
        <w:tc>
          <w:tcPr>
            <w:tcW w:w="1439" w:type="dxa"/>
          </w:tcPr>
          <w:p w14:paraId="64A85D18" w14:textId="36917266" w:rsidR="00C26672" w:rsidRDefault="00C26672" w:rsidP="00C26672">
            <w:pPr>
              <w:keepNext/>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shd w:val="clear" w:color="auto" w:fill="FFF2CC"/>
          </w:tcPr>
          <w:p w14:paraId="30AAA46B" w14:textId="36987FFD" w:rsidR="00C26672" w:rsidRDefault="00C26672" w:rsidP="00C26672">
            <w:pPr>
              <w:spacing w:before="20"/>
              <w:jc w:val="both"/>
              <w:rPr>
                <w:rFonts w:ascii="Arial" w:hAnsi="Arial" w:cs="Arial"/>
                <w:b/>
                <w:bCs/>
              </w:rPr>
            </w:pPr>
            <w:r>
              <w:rPr>
                <w:rFonts w:ascii="Arial" w:hAnsi="Arial" w:cs="Arial"/>
                <w:b/>
                <w:bCs/>
                <w:color w:val="000000"/>
              </w:rPr>
              <w:t>New s</w:t>
            </w:r>
            <w:r w:rsidRPr="006E6F3F">
              <w:rPr>
                <w:rFonts w:ascii="Arial" w:hAnsi="Arial" w:cs="Arial"/>
                <w:b/>
                <w:bCs/>
                <w:color w:val="000000"/>
              </w:rPr>
              <w:t>ection hea</w:t>
            </w:r>
            <w:r>
              <w:rPr>
                <w:rFonts w:ascii="Arial" w:hAnsi="Arial" w:cs="Arial"/>
                <w:b/>
                <w:bCs/>
                <w:color w:val="000000"/>
              </w:rPr>
              <w:t>dings inserted into this Part:</w:t>
            </w:r>
            <w:r w:rsidRPr="006E6F3F">
              <w:rPr>
                <w:rFonts w:ascii="Arial" w:hAnsi="Arial" w:cs="Arial"/>
                <w:b/>
                <w:bCs/>
                <w:color w:val="000000"/>
              </w:rPr>
              <w:t xml:space="preserve"> </w:t>
            </w:r>
            <w:r>
              <w:rPr>
                <w:rFonts w:ascii="Arial" w:hAnsi="Arial" w:cs="Arial"/>
                <w:b/>
                <w:bCs/>
                <w:color w:val="000000"/>
              </w:rPr>
              <w:t xml:space="preserve">2.5.1 </w:t>
            </w:r>
            <w:r>
              <w:rPr>
                <w:rFonts w:ascii="Arial" w:hAnsi="Arial" w:cs="Arial"/>
                <w:b/>
                <w:bCs/>
              </w:rPr>
              <w:t>Sections 505 &amp; 505A of the CYFA</w:t>
            </w:r>
          </w:p>
          <w:p w14:paraId="41B5ABC0" w14:textId="77777777" w:rsidR="00C26672" w:rsidRDefault="00C26672" w:rsidP="00C26672">
            <w:pPr>
              <w:spacing w:before="20"/>
              <w:jc w:val="both"/>
              <w:rPr>
                <w:rFonts w:ascii="Arial" w:hAnsi="Arial" w:cs="Arial"/>
                <w:b/>
                <w:bCs/>
              </w:rPr>
            </w:pPr>
            <w:r>
              <w:rPr>
                <w:rFonts w:ascii="Arial" w:hAnsi="Arial" w:cs="Arial"/>
                <w:b/>
                <w:bCs/>
              </w:rPr>
              <w:t>2.5.2 Current Victorian Children’s Court venues</w:t>
            </w:r>
          </w:p>
          <w:p w14:paraId="2A085543" w14:textId="13193D3E" w:rsidR="00C26672" w:rsidRPr="00BE2079" w:rsidRDefault="00C26672" w:rsidP="00C26672">
            <w:pPr>
              <w:spacing w:before="20"/>
              <w:jc w:val="both"/>
              <w:rPr>
                <w:rFonts w:ascii="Arial" w:hAnsi="Arial" w:cs="Arial"/>
              </w:rPr>
            </w:pPr>
            <w:r>
              <w:rPr>
                <w:rFonts w:ascii="Arial" w:hAnsi="Arial" w:cs="Arial"/>
                <w:b/>
                <w:bCs/>
              </w:rPr>
              <w:t>2.5.3 Children’s Court Weekend Online Remand Court [WORC]</w:t>
            </w:r>
          </w:p>
        </w:tc>
      </w:tr>
      <w:tr w:rsidR="00C26672" w14:paraId="43E740C4" w14:textId="77777777" w:rsidTr="00997D61">
        <w:trPr>
          <w:trHeight w:val="260"/>
        </w:trPr>
        <w:tc>
          <w:tcPr>
            <w:tcW w:w="1261" w:type="dxa"/>
            <w:gridSpan w:val="2"/>
            <w:tcBorders>
              <w:left w:val="single" w:sz="18" w:space="0" w:color="auto"/>
            </w:tcBorders>
          </w:tcPr>
          <w:p w14:paraId="60C35881" w14:textId="4C41742A" w:rsidR="00C26672" w:rsidRDefault="00C26672" w:rsidP="00C26672">
            <w:pPr>
              <w:rPr>
                <w:lang w:val="en-AU"/>
              </w:rPr>
            </w:pPr>
            <w:r>
              <w:rPr>
                <w:lang w:val="en-AU"/>
              </w:rPr>
              <w:t>09/09/22</w:t>
            </w:r>
          </w:p>
        </w:tc>
        <w:tc>
          <w:tcPr>
            <w:tcW w:w="836" w:type="dxa"/>
          </w:tcPr>
          <w:p w14:paraId="4127280D" w14:textId="6A30CF20" w:rsidR="00C26672" w:rsidRDefault="00C26672" w:rsidP="00C26672">
            <w:pPr>
              <w:jc w:val="center"/>
              <w:rPr>
                <w:lang w:val="en-AU"/>
              </w:rPr>
            </w:pPr>
            <w:r>
              <w:rPr>
                <w:lang w:val="en-AU"/>
              </w:rPr>
              <w:t>2</w:t>
            </w:r>
          </w:p>
        </w:tc>
        <w:tc>
          <w:tcPr>
            <w:tcW w:w="1439" w:type="dxa"/>
          </w:tcPr>
          <w:p w14:paraId="163856BD" w14:textId="676E23FC" w:rsidR="00C26672" w:rsidRDefault="00C26672" w:rsidP="00C26672">
            <w:pPr>
              <w:keepNext/>
              <w:jc w:val="center"/>
              <w:rPr>
                <w:lang w:val="en-AU"/>
              </w:rPr>
            </w:pPr>
            <w:r>
              <w:rPr>
                <w:lang w:val="en-AU"/>
              </w:rPr>
              <w:t>2.5.2</w:t>
            </w:r>
          </w:p>
        </w:tc>
        <w:tc>
          <w:tcPr>
            <w:tcW w:w="4802" w:type="dxa"/>
            <w:gridSpan w:val="2"/>
            <w:tcBorders>
              <w:top w:val="single" w:sz="4" w:space="0" w:color="auto"/>
              <w:bottom w:val="single" w:sz="4" w:space="0" w:color="auto"/>
              <w:right w:val="single" w:sz="18" w:space="0" w:color="auto"/>
            </w:tcBorders>
            <w:shd w:val="clear" w:color="auto" w:fill="auto"/>
          </w:tcPr>
          <w:p w14:paraId="0A64463D" w14:textId="71436BCA" w:rsidR="00C26672" w:rsidRPr="00074EB5" w:rsidRDefault="00C26672" w:rsidP="00C26672">
            <w:pPr>
              <w:spacing w:before="20" w:after="20"/>
              <w:jc w:val="both"/>
              <w:rPr>
                <w:rFonts w:ascii="Arial" w:hAnsi="Arial" w:cs="Arial"/>
              </w:rPr>
            </w:pPr>
            <w:r>
              <w:rPr>
                <w:rFonts w:ascii="Arial" w:hAnsi="Arial" w:cs="Arial"/>
              </w:rPr>
              <w:t>Some significant updating of text.</w:t>
            </w:r>
          </w:p>
        </w:tc>
      </w:tr>
      <w:tr w:rsidR="00C26672" w14:paraId="27CC1E4D" w14:textId="77777777" w:rsidTr="00997D61">
        <w:trPr>
          <w:trHeight w:val="260"/>
        </w:trPr>
        <w:tc>
          <w:tcPr>
            <w:tcW w:w="1261" w:type="dxa"/>
            <w:gridSpan w:val="2"/>
            <w:tcBorders>
              <w:left w:val="single" w:sz="18" w:space="0" w:color="auto"/>
            </w:tcBorders>
          </w:tcPr>
          <w:p w14:paraId="5CB25B5C" w14:textId="25344081" w:rsidR="00C26672" w:rsidRDefault="00C26672" w:rsidP="00C26672">
            <w:pPr>
              <w:rPr>
                <w:lang w:val="en-AU"/>
              </w:rPr>
            </w:pPr>
            <w:r>
              <w:rPr>
                <w:lang w:val="en-AU"/>
              </w:rPr>
              <w:t>09/09/22</w:t>
            </w:r>
          </w:p>
        </w:tc>
        <w:tc>
          <w:tcPr>
            <w:tcW w:w="836" w:type="dxa"/>
          </w:tcPr>
          <w:p w14:paraId="4167B209" w14:textId="6E2D2538" w:rsidR="00C26672" w:rsidRDefault="00C26672" w:rsidP="00C26672">
            <w:pPr>
              <w:jc w:val="center"/>
              <w:rPr>
                <w:lang w:val="en-AU"/>
              </w:rPr>
            </w:pPr>
            <w:r>
              <w:rPr>
                <w:lang w:val="en-AU"/>
              </w:rPr>
              <w:t>2</w:t>
            </w:r>
          </w:p>
        </w:tc>
        <w:tc>
          <w:tcPr>
            <w:tcW w:w="1439" w:type="dxa"/>
          </w:tcPr>
          <w:p w14:paraId="4225E666" w14:textId="2A60F327" w:rsidR="00C26672" w:rsidRDefault="00C26672" w:rsidP="00C26672">
            <w:pPr>
              <w:keepNext/>
              <w:jc w:val="center"/>
              <w:rPr>
                <w:lang w:val="en-AU"/>
              </w:rPr>
            </w:pPr>
            <w:r>
              <w:rPr>
                <w:lang w:val="en-AU"/>
              </w:rPr>
              <w:t>2.5.3</w:t>
            </w:r>
          </w:p>
        </w:tc>
        <w:tc>
          <w:tcPr>
            <w:tcW w:w="4802" w:type="dxa"/>
            <w:gridSpan w:val="2"/>
            <w:tcBorders>
              <w:top w:val="single" w:sz="4" w:space="0" w:color="auto"/>
              <w:bottom w:val="single" w:sz="4" w:space="0" w:color="auto"/>
              <w:right w:val="single" w:sz="18" w:space="0" w:color="auto"/>
            </w:tcBorders>
            <w:shd w:val="clear" w:color="auto" w:fill="auto"/>
          </w:tcPr>
          <w:p w14:paraId="4304BCCF" w14:textId="00E0EF44" w:rsidR="00C26672" w:rsidRPr="00074EB5" w:rsidRDefault="00C26672" w:rsidP="00C26672">
            <w:pPr>
              <w:spacing w:before="20" w:after="20"/>
              <w:jc w:val="both"/>
              <w:rPr>
                <w:rFonts w:ascii="Arial" w:hAnsi="Arial" w:cs="Arial"/>
              </w:rPr>
            </w:pPr>
            <w:r w:rsidRPr="00074EB5">
              <w:rPr>
                <w:rFonts w:ascii="Arial" w:hAnsi="Arial" w:cs="Arial"/>
              </w:rPr>
              <w:t xml:space="preserve">Addition of description of the Children’s Court Weekend Online </w:t>
            </w:r>
            <w:r>
              <w:rPr>
                <w:rFonts w:ascii="Arial" w:hAnsi="Arial" w:cs="Arial"/>
              </w:rPr>
              <w:t xml:space="preserve">Remand Court </w:t>
            </w:r>
            <w:r w:rsidRPr="00074EB5">
              <w:rPr>
                <w:rFonts w:ascii="Arial" w:hAnsi="Arial" w:cs="Arial"/>
              </w:rPr>
              <w:t>[WORC].</w:t>
            </w:r>
          </w:p>
        </w:tc>
      </w:tr>
      <w:tr w:rsidR="00C26672" w14:paraId="5B344B65" w14:textId="77777777" w:rsidTr="00997D61">
        <w:trPr>
          <w:trHeight w:val="260"/>
        </w:trPr>
        <w:tc>
          <w:tcPr>
            <w:tcW w:w="1261" w:type="dxa"/>
            <w:gridSpan w:val="2"/>
            <w:tcBorders>
              <w:left w:val="single" w:sz="18" w:space="0" w:color="auto"/>
            </w:tcBorders>
          </w:tcPr>
          <w:p w14:paraId="5FB75173" w14:textId="462CD0D1" w:rsidR="00C26672" w:rsidRDefault="00C26672" w:rsidP="00C26672">
            <w:pPr>
              <w:rPr>
                <w:lang w:val="en-AU"/>
              </w:rPr>
            </w:pPr>
            <w:r>
              <w:rPr>
                <w:lang w:val="en-AU"/>
              </w:rPr>
              <w:lastRenderedPageBreak/>
              <w:t>09/09/22</w:t>
            </w:r>
          </w:p>
        </w:tc>
        <w:tc>
          <w:tcPr>
            <w:tcW w:w="836" w:type="dxa"/>
          </w:tcPr>
          <w:p w14:paraId="16BC9B45" w14:textId="0FF52870" w:rsidR="00C26672" w:rsidRDefault="00C26672" w:rsidP="00C26672">
            <w:pPr>
              <w:jc w:val="center"/>
              <w:rPr>
                <w:lang w:val="en-AU"/>
              </w:rPr>
            </w:pPr>
            <w:r>
              <w:rPr>
                <w:lang w:val="en-AU"/>
              </w:rPr>
              <w:t>2</w:t>
            </w:r>
          </w:p>
        </w:tc>
        <w:tc>
          <w:tcPr>
            <w:tcW w:w="1439" w:type="dxa"/>
          </w:tcPr>
          <w:p w14:paraId="5C9D6E85" w14:textId="77777777" w:rsidR="00C26672" w:rsidRDefault="00C26672" w:rsidP="00C26672">
            <w:pPr>
              <w:keepNext/>
              <w:jc w:val="center"/>
              <w:rPr>
                <w:lang w:val="en-AU"/>
              </w:rPr>
            </w:pPr>
            <w:r>
              <w:rPr>
                <w:lang w:val="en-AU"/>
              </w:rPr>
              <w:t>2.6</w:t>
            </w:r>
          </w:p>
        </w:tc>
        <w:tc>
          <w:tcPr>
            <w:tcW w:w="4802" w:type="dxa"/>
            <w:gridSpan w:val="2"/>
            <w:tcBorders>
              <w:top w:val="single" w:sz="4" w:space="0" w:color="auto"/>
              <w:bottom w:val="single" w:sz="4" w:space="0" w:color="auto"/>
              <w:right w:val="single" w:sz="18" w:space="0" w:color="auto"/>
            </w:tcBorders>
            <w:shd w:val="clear" w:color="auto" w:fill="auto"/>
          </w:tcPr>
          <w:p w14:paraId="1EA5D6F6" w14:textId="77777777" w:rsidR="00C26672" w:rsidRDefault="00C26672" w:rsidP="00C26672">
            <w:pPr>
              <w:spacing w:before="20" w:after="20"/>
              <w:jc w:val="both"/>
              <w:rPr>
                <w:rFonts w:ascii="Arial" w:hAnsi="Arial" w:cs="Arial"/>
              </w:rPr>
            </w:pPr>
            <w:r>
              <w:rPr>
                <w:rFonts w:ascii="Arial" w:hAnsi="Arial" w:cs="Arial"/>
              </w:rPr>
              <w:t xml:space="preserve">Extracts from </w:t>
            </w:r>
            <w:r w:rsidRPr="00C77992">
              <w:rPr>
                <w:rFonts w:ascii="Arial" w:hAnsi="Arial" w:cs="Arial"/>
                <w:i/>
                <w:iCs/>
                <w:szCs w:val="22"/>
              </w:rPr>
              <w:t>DHHS v Brown</w:t>
            </w:r>
            <w:r>
              <w:rPr>
                <w:rFonts w:ascii="Arial" w:hAnsi="Arial" w:cs="Arial"/>
                <w:szCs w:val="22"/>
              </w:rPr>
              <w:t xml:space="preserve"> [2018] VSC 775 at [62]; </w:t>
            </w:r>
            <w:r w:rsidRPr="00C77992">
              <w:rPr>
                <w:rFonts w:ascii="Arial" w:hAnsi="Arial" w:cs="Arial"/>
                <w:i/>
                <w:iCs/>
              </w:rPr>
              <w:t xml:space="preserve">TSH v DFFH </w:t>
            </w:r>
            <w:r w:rsidRPr="00C77992">
              <w:rPr>
                <w:rFonts w:ascii="Arial" w:hAnsi="Arial" w:cs="Arial"/>
              </w:rPr>
              <w:t>[2022] VSC 390</w:t>
            </w:r>
            <w:r>
              <w:rPr>
                <w:rFonts w:ascii="Arial" w:hAnsi="Arial" w:cs="Arial"/>
              </w:rPr>
              <w:t xml:space="preserve"> at [62].</w:t>
            </w:r>
          </w:p>
        </w:tc>
      </w:tr>
      <w:tr w:rsidR="00C26672" w14:paraId="56A5B79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F9D203F" w14:textId="37BB8B51" w:rsidR="00C26672" w:rsidRPr="0054535C" w:rsidRDefault="00C26672" w:rsidP="00C26672">
            <w:pPr>
              <w:keepNext/>
              <w:keepLines/>
              <w:rPr>
                <w:sz w:val="22"/>
                <w:lang w:val="en-AU"/>
              </w:rPr>
            </w:pPr>
            <w:r>
              <w:rPr>
                <w:sz w:val="22"/>
                <w:lang w:val="en-AU"/>
              </w:rPr>
              <w:t>09/09/22</w:t>
            </w:r>
          </w:p>
        </w:tc>
        <w:tc>
          <w:tcPr>
            <w:tcW w:w="7077" w:type="dxa"/>
            <w:gridSpan w:val="4"/>
            <w:tcBorders>
              <w:top w:val="single" w:sz="18" w:space="0" w:color="auto"/>
              <w:bottom w:val="single" w:sz="4" w:space="0" w:color="auto"/>
              <w:right w:val="single" w:sz="18" w:space="0" w:color="auto"/>
            </w:tcBorders>
            <w:shd w:val="clear" w:color="auto" w:fill="DDDDDD"/>
          </w:tcPr>
          <w:p w14:paraId="49EAFAD6" w14:textId="327AB95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5C56FB6E" w14:textId="77777777" w:rsidTr="00997D61">
        <w:trPr>
          <w:trHeight w:val="260"/>
        </w:trPr>
        <w:tc>
          <w:tcPr>
            <w:tcW w:w="1261" w:type="dxa"/>
            <w:gridSpan w:val="2"/>
            <w:tcBorders>
              <w:left w:val="single" w:sz="18" w:space="0" w:color="auto"/>
            </w:tcBorders>
          </w:tcPr>
          <w:p w14:paraId="2E80D926" w14:textId="1375E6F3" w:rsidR="00C26672" w:rsidRDefault="00C26672" w:rsidP="00C26672">
            <w:pPr>
              <w:rPr>
                <w:lang w:val="en-AU"/>
              </w:rPr>
            </w:pPr>
            <w:r>
              <w:rPr>
                <w:lang w:val="en-AU"/>
              </w:rPr>
              <w:t>09/09/22</w:t>
            </w:r>
          </w:p>
        </w:tc>
        <w:tc>
          <w:tcPr>
            <w:tcW w:w="836" w:type="dxa"/>
          </w:tcPr>
          <w:p w14:paraId="2017509D" w14:textId="093CC33F" w:rsidR="00C26672" w:rsidRDefault="00C26672" w:rsidP="00C26672">
            <w:pPr>
              <w:jc w:val="center"/>
              <w:rPr>
                <w:lang w:val="en-AU"/>
              </w:rPr>
            </w:pPr>
            <w:r>
              <w:rPr>
                <w:lang w:val="en-AU"/>
              </w:rPr>
              <w:t>3</w:t>
            </w:r>
          </w:p>
        </w:tc>
        <w:tc>
          <w:tcPr>
            <w:tcW w:w="1439" w:type="dxa"/>
          </w:tcPr>
          <w:p w14:paraId="397C474A" w14:textId="4924866B"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shd w:val="clear" w:color="auto" w:fill="auto"/>
          </w:tcPr>
          <w:p w14:paraId="00CEBD8E" w14:textId="6642BB5D" w:rsidR="00C26672" w:rsidRPr="008F37F7" w:rsidRDefault="00C26672" w:rsidP="00C26672">
            <w:pPr>
              <w:pStyle w:val="ListParagraph"/>
              <w:numPr>
                <w:ilvl w:val="0"/>
                <w:numId w:val="123"/>
              </w:numPr>
              <w:spacing w:before="20" w:after="20"/>
              <w:ind w:left="357" w:hanging="357"/>
              <w:jc w:val="both"/>
              <w:rPr>
                <w:rFonts w:ascii="Arial" w:hAnsi="Arial" w:cs="Arial"/>
                <w:color w:val="000000"/>
              </w:rPr>
            </w:pPr>
            <w:r w:rsidRPr="008F37F7">
              <w:rPr>
                <w:rFonts w:ascii="Arial" w:hAnsi="Arial" w:cs="Arial"/>
              </w:rPr>
              <w:t xml:space="preserve">Extract from </w:t>
            </w:r>
            <w:r w:rsidRPr="008F37F7">
              <w:rPr>
                <w:rFonts w:ascii="Arial" w:hAnsi="Arial" w:cs="Arial"/>
                <w:i/>
                <w:iCs/>
                <w:color w:val="000000"/>
              </w:rPr>
              <w:t>Davies v The Queen</w:t>
            </w:r>
            <w:r w:rsidRPr="008F37F7">
              <w:rPr>
                <w:rFonts w:ascii="Arial" w:hAnsi="Arial" w:cs="Arial"/>
                <w:color w:val="000000"/>
              </w:rPr>
              <w:t xml:space="preserve"> [2019] VSCA 66 at [523].  Reference to </w:t>
            </w:r>
            <w:r w:rsidRPr="008F37F7">
              <w:rPr>
                <w:rFonts w:ascii="Arial" w:hAnsi="Arial" w:cs="Arial"/>
                <w:i/>
                <w:iCs/>
                <w:color w:val="000000"/>
              </w:rPr>
              <w:t>Ross v Commonwealth of Australia</w:t>
            </w:r>
            <w:r w:rsidRPr="008F37F7">
              <w:rPr>
                <w:rFonts w:ascii="Arial" w:hAnsi="Arial" w:cs="Arial"/>
                <w:color w:val="000000"/>
              </w:rPr>
              <w:t xml:space="preserve"> [2022] VSC 457 at [6].</w:t>
            </w:r>
          </w:p>
          <w:p w14:paraId="6FC7BAD2" w14:textId="5D6F6952" w:rsidR="00C26672" w:rsidRPr="008F37F7" w:rsidRDefault="00C26672" w:rsidP="00C26672">
            <w:pPr>
              <w:pStyle w:val="ListParagraph"/>
              <w:numPr>
                <w:ilvl w:val="0"/>
                <w:numId w:val="123"/>
              </w:numPr>
              <w:spacing w:before="20" w:after="20"/>
              <w:ind w:left="357" w:hanging="357"/>
              <w:jc w:val="both"/>
              <w:rPr>
                <w:rFonts w:ascii="Arial" w:hAnsi="Arial" w:cs="Arial"/>
              </w:rPr>
            </w:pPr>
            <w:r w:rsidRPr="008F37F7">
              <w:rPr>
                <w:rFonts w:ascii="Arial" w:hAnsi="Arial" w:cs="Arial"/>
              </w:rPr>
              <w:t xml:space="preserve">Summary of </w:t>
            </w:r>
            <w:r w:rsidRPr="008F37F7">
              <w:rPr>
                <w:rFonts w:ascii="Arial" w:hAnsi="Arial" w:cs="Arial"/>
                <w:i/>
                <w:iCs/>
              </w:rPr>
              <w:t>Nathanson v Minister for Home Affairs</w:t>
            </w:r>
            <w:r w:rsidRPr="008F37F7">
              <w:rPr>
                <w:rFonts w:ascii="Arial" w:hAnsi="Arial" w:cs="Arial"/>
              </w:rPr>
              <w:t xml:space="preserve"> [2022] HCA 26</w:t>
            </w:r>
            <w:r>
              <w:rPr>
                <w:rFonts w:ascii="Arial" w:hAnsi="Arial" w:cs="Arial"/>
              </w:rPr>
              <w:t xml:space="preserve"> and extract from [1]-[2].</w:t>
            </w:r>
          </w:p>
        </w:tc>
      </w:tr>
      <w:tr w:rsidR="00C26672" w14:paraId="3BE7FDAE" w14:textId="77777777" w:rsidTr="00997D61">
        <w:trPr>
          <w:trHeight w:val="260"/>
        </w:trPr>
        <w:tc>
          <w:tcPr>
            <w:tcW w:w="1261" w:type="dxa"/>
            <w:gridSpan w:val="2"/>
            <w:tcBorders>
              <w:left w:val="single" w:sz="18" w:space="0" w:color="auto"/>
            </w:tcBorders>
          </w:tcPr>
          <w:p w14:paraId="22A13B1B" w14:textId="34F94267" w:rsidR="00C26672" w:rsidRDefault="00C26672" w:rsidP="00C26672">
            <w:pPr>
              <w:rPr>
                <w:lang w:val="en-AU"/>
              </w:rPr>
            </w:pPr>
            <w:r>
              <w:rPr>
                <w:lang w:val="en-AU"/>
              </w:rPr>
              <w:t>09/09/22</w:t>
            </w:r>
          </w:p>
        </w:tc>
        <w:tc>
          <w:tcPr>
            <w:tcW w:w="836" w:type="dxa"/>
          </w:tcPr>
          <w:p w14:paraId="1E65352E" w14:textId="52DCAAF8" w:rsidR="00C26672" w:rsidRDefault="00C26672" w:rsidP="00C26672">
            <w:pPr>
              <w:jc w:val="center"/>
              <w:rPr>
                <w:lang w:val="en-AU"/>
              </w:rPr>
            </w:pPr>
            <w:r>
              <w:rPr>
                <w:lang w:val="en-AU"/>
              </w:rPr>
              <w:t>3</w:t>
            </w:r>
          </w:p>
        </w:tc>
        <w:tc>
          <w:tcPr>
            <w:tcW w:w="1439" w:type="dxa"/>
          </w:tcPr>
          <w:p w14:paraId="2BB5EC4C" w14:textId="1A7E0DBD" w:rsidR="00C26672" w:rsidRDefault="00C26672" w:rsidP="00C26672">
            <w:pPr>
              <w:keepNext/>
              <w:jc w:val="center"/>
              <w:rPr>
                <w:lang w:val="en-AU"/>
              </w:rPr>
            </w:pPr>
            <w:r>
              <w:rPr>
                <w:lang w:val="en-AU"/>
              </w:rPr>
              <w:t>3.4.3</w:t>
            </w:r>
          </w:p>
        </w:tc>
        <w:tc>
          <w:tcPr>
            <w:tcW w:w="4802" w:type="dxa"/>
            <w:gridSpan w:val="2"/>
            <w:tcBorders>
              <w:top w:val="single" w:sz="4" w:space="0" w:color="auto"/>
              <w:bottom w:val="single" w:sz="4" w:space="0" w:color="auto"/>
              <w:right w:val="single" w:sz="18" w:space="0" w:color="auto"/>
            </w:tcBorders>
            <w:shd w:val="clear" w:color="auto" w:fill="auto"/>
          </w:tcPr>
          <w:p w14:paraId="7D36D721" w14:textId="4973B27A" w:rsidR="00C26672" w:rsidRDefault="00C26672" w:rsidP="00C26672">
            <w:pPr>
              <w:spacing w:before="20" w:after="20"/>
              <w:jc w:val="both"/>
              <w:rPr>
                <w:rFonts w:ascii="Arial" w:hAnsi="Arial" w:cs="Arial"/>
              </w:rPr>
            </w:pPr>
            <w:r>
              <w:rPr>
                <w:rFonts w:ascii="Arial" w:hAnsi="Arial" w:cs="Arial"/>
              </w:rPr>
              <w:t xml:space="preserve">Summary of </w:t>
            </w:r>
            <w:r w:rsidRPr="00367E55">
              <w:rPr>
                <w:rFonts w:ascii="Arial" w:hAnsi="Arial" w:cs="Arial"/>
                <w:i/>
              </w:rPr>
              <w:t xml:space="preserve">J v </w:t>
            </w:r>
            <w:proofErr w:type="spellStart"/>
            <w:r w:rsidRPr="00367E55">
              <w:rPr>
                <w:rFonts w:ascii="Arial" w:hAnsi="Arial" w:cs="Arial"/>
                <w:i/>
              </w:rPr>
              <w:t>Lieschke</w:t>
            </w:r>
            <w:proofErr w:type="spellEnd"/>
            <w:r w:rsidRPr="007526D0">
              <w:rPr>
                <w:rFonts w:ascii="Arial" w:hAnsi="Arial" w:cs="Arial"/>
              </w:rPr>
              <w:t xml:space="preserve"> (</w:t>
            </w:r>
            <w:r>
              <w:rPr>
                <w:rFonts w:ascii="Arial" w:hAnsi="Arial" w:cs="Arial"/>
              </w:rPr>
              <w:t>1</w:t>
            </w:r>
            <w:r w:rsidRPr="007526D0">
              <w:rPr>
                <w:rFonts w:ascii="Arial" w:hAnsi="Arial" w:cs="Arial"/>
              </w:rPr>
              <w:t>987) 162 CLR 447</w:t>
            </w:r>
            <w:r>
              <w:rPr>
                <w:rFonts w:ascii="Arial" w:hAnsi="Arial" w:cs="Arial"/>
              </w:rPr>
              <w:t xml:space="preserve"> and extracts from the judgment of Brennan J at pp.456</w:t>
            </w:r>
            <w:r>
              <w:rPr>
                <w:rFonts w:ascii="Arial" w:hAnsi="Arial" w:cs="Arial"/>
              </w:rPr>
              <w:noBreakHyphen/>
              <w:t>458.</w:t>
            </w:r>
          </w:p>
        </w:tc>
      </w:tr>
      <w:tr w:rsidR="00C26672" w14:paraId="447E4D0B" w14:textId="77777777" w:rsidTr="00997D61">
        <w:trPr>
          <w:trHeight w:val="260"/>
        </w:trPr>
        <w:tc>
          <w:tcPr>
            <w:tcW w:w="1261" w:type="dxa"/>
            <w:gridSpan w:val="2"/>
            <w:tcBorders>
              <w:left w:val="single" w:sz="18" w:space="0" w:color="auto"/>
            </w:tcBorders>
          </w:tcPr>
          <w:p w14:paraId="46A63EA5" w14:textId="030F47BD" w:rsidR="00C26672" w:rsidRDefault="00C26672" w:rsidP="00C26672">
            <w:pPr>
              <w:rPr>
                <w:lang w:val="en-AU"/>
              </w:rPr>
            </w:pPr>
            <w:r>
              <w:rPr>
                <w:lang w:val="en-AU"/>
              </w:rPr>
              <w:t>09/09/22</w:t>
            </w:r>
          </w:p>
        </w:tc>
        <w:tc>
          <w:tcPr>
            <w:tcW w:w="836" w:type="dxa"/>
          </w:tcPr>
          <w:p w14:paraId="72BE15F5" w14:textId="37A272B9" w:rsidR="00C26672" w:rsidRDefault="00C26672" w:rsidP="00C26672">
            <w:pPr>
              <w:jc w:val="center"/>
              <w:rPr>
                <w:lang w:val="en-AU"/>
              </w:rPr>
            </w:pPr>
            <w:r>
              <w:rPr>
                <w:lang w:val="en-AU"/>
              </w:rPr>
              <w:t>3</w:t>
            </w:r>
          </w:p>
        </w:tc>
        <w:tc>
          <w:tcPr>
            <w:tcW w:w="1439" w:type="dxa"/>
          </w:tcPr>
          <w:p w14:paraId="015D5450" w14:textId="3ECA7D78" w:rsidR="00C26672" w:rsidRDefault="00C26672" w:rsidP="00C26672">
            <w:pPr>
              <w:keepNext/>
              <w:jc w:val="center"/>
              <w:rPr>
                <w:lang w:val="en-AU"/>
              </w:rPr>
            </w:pPr>
            <w:r>
              <w:rPr>
                <w:lang w:val="en-AU"/>
              </w:rPr>
              <w:t>3.5</w:t>
            </w:r>
          </w:p>
        </w:tc>
        <w:tc>
          <w:tcPr>
            <w:tcW w:w="4802" w:type="dxa"/>
            <w:gridSpan w:val="2"/>
            <w:tcBorders>
              <w:top w:val="single" w:sz="4" w:space="0" w:color="auto"/>
              <w:bottom w:val="single" w:sz="4" w:space="0" w:color="auto"/>
              <w:right w:val="single" w:sz="18" w:space="0" w:color="auto"/>
            </w:tcBorders>
            <w:shd w:val="clear" w:color="auto" w:fill="auto"/>
          </w:tcPr>
          <w:p w14:paraId="747841B9" w14:textId="622BE28D" w:rsidR="00C26672" w:rsidRDefault="00C26672" w:rsidP="00C26672">
            <w:pPr>
              <w:spacing w:before="20" w:after="20"/>
              <w:jc w:val="both"/>
              <w:rPr>
                <w:rFonts w:ascii="Arial" w:hAnsi="Arial" w:cs="Arial"/>
              </w:rPr>
            </w:pPr>
            <w:r>
              <w:rPr>
                <w:rFonts w:ascii="Arial" w:hAnsi="Arial" w:cs="Arial"/>
              </w:rPr>
              <w:t xml:space="preserve">Reference to </w:t>
            </w:r>
            <w:r>
              <w:rPr>
                <w:rFonts w:ascii="Arial" w:hAnsi="Arial" w:cs="Arial"/>
                <w:color w:val="000000"/>
              </w:rPr>
              <w:t xml:space="preserve">s.19A </w:t>
            </w:r>
            <w:r w:rsidRPr="009A2F63">
              <w:rPr>
                <w:rFonts w:ascii="Arial" w:hAnsi="Arial" w:cs="Arial"/>
                <w:i/>
                <w:iCs/>
                <w:color w:val="000000"/>
              </w:rPr>
              <w:t>Magistrates’ Court Act 1989</w:t>
            </w:r>
            <w:r>
              <w:rPr>
                <w:rFonts w:ascii="Arial" w:hAnsi="Arial" w:cs="Arial"/>
                <w:color w:val="000000"/>
              </w:rPr>
              <w:t xml:space="preserve"> read in conjunction with s.528(2)(a) CYFA.</w:t>
            </w:r>
          </w:p>
        </w:tc>
      </w:tr>
      <w:tr w:rsidR="00C26672" w14:paraId="437C036A" w14:textId="77777777" w:rsidTr="00997D61">
        <w:trPr>
          <w:trHeight w:val="260"/>
        </w:trPr>
        <w:tc>
          <w:tcPr>
            <w:tcW w:w="1261" w:type="dxa"/>
            <w:gridSpan w:val="2"/>
            <w:tcBorders>
              <w:left w:val="single" w:sz="18" w:space="0" w:color="auto"/>
            </w:tcBorders>
          </w:tcPr>
          <w:p w14:paraId="2B713093" w14:textId="36BD0399" w:rsidR="00C26672" w:rsidRDefault="00C26672" w:rsidP="00C26672">
            <w:pPr>
              <w:rPr>
                <w:lang w:val="en-AU"/>
              </w:rPr>
            </w:pPr>
            <w:r>
              <w:rPr>
                <w:lang w:val="en-AU"/>
              </w:rPr>
              <w:t>09/09/22</w:t>
            </w:r>
          </w:p>
        </w:tc>
        <w:tc>
          <w:tcPr>
            <w:tcW w:w="836" w:type="dxa"/>
          </w:tcPr>
          <w:p w14:paraId="30614BEC" w14:textId="258DB27D" w:rsidR="00C26672" w:rsidRDefault="00C26672" w:rsidP="00C26672">
            <w:pPr>
              <w:jc w:val="center"/>
              <w:rPr>
                <w:lang w:val="en-AU"/>
              </w:rPr>
            </w:pPr>
            <w:r>
              <w:rPr>
                <w:lang w:val="en-AU"/>
              </w:rPr>
              <w:t>3</w:t>
            </w:r>
          </w:p>
        </w:tc>
        <w:tc>
          <w:tcPr>
            <w:tcW w:w="1439" w:type="dxa"/>
          </w:tcPr>
          <w:p w14:paraId="1FAA7261" w14:textId="10624CF5" w:rsidR="00C26672" w:rsidRDefault="00C26672" w:rsidP="00C26672">
            <w:pPr>
              <w:keepNext/>
              <w:jc w:val="center"/>
              <w:rPr>
                <w:lang w:val="en-AU"/>
              </w:rPr>
            </w:pPr>
            <w:r>
              <w:rPr>
                <w:lang w:val="en-AU"/>
              </w:rPr>
              <w:t>3.5.10.4</w:t>
            </w:r>
          </w:p>
        </w:tc>
        <w:tc>
          <w:tcPr>
            <w:tcW w:w="4802" w:type="dxa"/>
            <w:gridSpan w:val="2"/>
            <w:tcBorders>
              <w:top w:val="single" w:sz="4" w:space="0" w:color="auto"/>
              <w:bottom w:val="single" w:sz="4" w:space="0" w:color="auto"/>
              <w:right w:val="single" w:sz="18" w:space="0" w:color="auto"/>
            </w:tcBorders>
            <w:shd w:val="clear" w:color="auto" w:fill="auto"/>
          </w:tcPr>
          <w:p w14:paraId="68F2BE50" w14:textId="58659481" w:rsidR="00C26672" w:rsidRDefault="00C26672" w:rsidP="00C26672">
            <w:pPr>
              <w:spacing w:before="20" w:after="20"/>
              <w:jc w:val="both"/>
              <w:rPr>
                <w:rFonts w:ascii="Arial" w:hAnsi="Arial" w:cs="Arial"/>
              </w:rPr>
            </w:pPr>
            <w:r>
              <w:rPr>
                <w:rFonts w:ascii="Arial" w:hAnsi="Arial" w:cs="Arial"/>
              </w:rPr>
              <w:t xml:space="preserve">References to </w:t>
            </w:r>
            <w:r w:rsidRPr="007672DA">
              <w:rPr>
                <w:rFonts w:ascii="Arial" w:hAnsi="Arial" w:cs="Arial"/>
                <w:i/>
                <w:iCs/>
              </w:rPr>
              <w:t>X7 v Australian Crime Commission</w:t>
            </w:r>
            <w:r>
              <w:rPr>
                <w:rFonts w:ascii="Arial" w:hAnsi="Arial" w:cs="Arial"/>
              </w:rPr>
              <w:t xml:space="preserve"> (2013) 248 CLR 92; </w:t>
            </w:r>
            <w:proofErr w:type="spellStart"/>
            <w:r>
              <w:rPr>
                <w:rFonts w:ascii="Arial" w:hAnsi="Arial" w:cs="Arial"/>
                <w:i/>
                <w:iCs/>
              </w:rPr>
              <w:t>Villan</w:t>
            </w:r>
            <w:proofErr w:type="spellEnd"/>
            <w:r>
              <w:rPr>
                <w:rFonts w:ascii="Arial" w:hAnsi="Arial" w:cs="Arial"/>
                <w:i/>
                <w:iCs/>
              </w:rPr>
              <w:t xml:space="preserve"> v State of Victoria </w:t>
            </w:r>
            <w:r w:rsidRPr="00595FF5">
              <w:rPr>
                <w:rFonts w:ascii="Arial" w:hAnsi="Arial" w:cs="Arial"/>
              </w:rPr>
              <w:t xml:space="preserve">[2021] VSC 354 &amp; </w:t>
            </w:r>
            <w:r>
              <w:rPr>
                <w:rFonts w:ascii="Arial" w:hAnsi="Arial" w:cs="Arial"/>
                <w:i/>
                <w:iCs/>
              </w:rPr>
              <w:t>S</w:t>
            </w:r>
            <w:r w:rsidRPr="007672DA">
              <w:rPr>
                <w:rFonts w:ascii="Arial" w:hAnsi="Arial" w:cs="Arial"/>
                <w:i/>
                <w:iCs/>
              </w:rPr>
              <w:t>tate of Victoria</w:t>
            </w:r>
            <w:r>
              <w:rPr>
                <w:rFonts w:ascii="Arial" w:hAnsi="Arial" w:cs="Arial"/>
              </w:rPr>
              <w:t xml:space="preserve"> </w:t>
            </w:r>
            <w:r w:rsidRPr="00595FF5">
              <w:rPr>
                <w:rFonts w:ascii="Arial" w:hAnsi="Arial" w:cs="Arial"/>
                <w:i/>
                <w:iCs/>
              </w:rPr>
              <w:t xml:space="preserve">v </w:t>
            </w:r>
            <w:proofErr w:type="spellStart"/>
            <w:r w:rsidRPr="00595FF5">
              <w:rPr>
                <w:rFonts w:ascii="Arial" w:hAnsi="Arial" w:cs="Arial"/>
                <w:i/>
                <w:iCs/>
              </w:rPr>
              <w:t>Vill</w:t>
            </w:r>
            <w:r>
              <w:rPr>
                <w:rFonts w:ascii="Arial" w:hAnsi="Arial" w:cs="Arial"/>
                <w:i/>
                <w:iCs/>
              </w:rPr>
              <w:t>a</w:t>
            </w:r>
            <w:r w:rsidRPr="00595FF5">
              <w:rPr>
                <w:rFonts w:ascii="Arial" w:hAnsi="Arial" w:cs="Arial"/>
                <w:i/>
                <w:iCs/>
              </w:rPr>
              <w:t>n</w:t>
            </w:r>
            <w:proofErr w:type="spellEnd"/>
            <w:r w:rsidRPr="00595FF5">
              <w:rPr>
                <w:rFonts w:ascii="Arial" w:hAnsi="Arial" w:cs="Arial"/>
                <w:i/>
                <w:iCs/>
              </w:rPr>
              <w:t xml:space="preserve"> </w:t>
            </w:r>
            <w:r>
              <w:rPr>
                <w:rFonts w:ascii="Arial" w:hAnsi="Arial" w:cs="Arial"/>
              </w:rPr>
              <w:t xml:space="preserve">[2022] VSCA 106; </w:t>
            </w:r>
            <w:r w:rsidRPr="00595FF5">
              <w:rPr>
                <w:rFonts w:ascii="Arial" w:hAnsi="Arial" w:cs="Arial"/>
                <w:i/>
                <w:iCs/>
              </w:rPr>
              <w:t>Lucciano v R</w:t>
            </w:r>
            <w:r>
              <w:rPr>
                <w:rFonts w:ascii="Arial" w:hAnsi="Arial" w:cs="Arial"/>
              </w:rPr>
              <w:t xml:space="preserve"> [2021] VSCA 12; </w:t>
            </w:r>
            <w:proofErr w:type="spellStart"/>
            <w:r w:rsidRPr="007672DA">
              <w:rPr>
                <w:rFonts w:ascii="Arial" w:hAnsi="Arial" w:cs="Arial"/>
                <w:i/>
                <w:iCs/>
              </w:rPr>
              <w:t>Kontis</w:t>
            </w:r>
            <w:proofErr w:type="spellEnd"/>
            <w:r w:rsidRPr="007672DA">
              <w:rPr>
                <w:rFonts w:ascii="Arial" w:hAnsi="Arial" w:cs="Arial"/>
                <w:i/>
                <w:iCs/>
              </w:rPr>
              <w:t xml:space="preserve"> &amp; Anor v Coroners Court of Victoria</w:t>
            </w:r>
            <w:r>
              <w:rPr>
                <w:rFonts w:ascii="Arial" w:hAnsi="Arial" w:cs="Arial"/>
              </w:rPr>
              <w:t xml:space="preserve"> [2022] VSC 422 esp. at [142].</w:t>
            </w:r>
          </w:p>
        </w:tc>
      </w:tr>
      <w:tr w:rsidR="00C26672" w14:paraId="11F233AB" w14:textId="77777777" w:rsidTr="00997D61">
        <w:trPr>
          <w:trHeight w:val="260"/>
        </w:trPr>
        <w:tc>
          <w:tcPr>
            <w:tcW w:w="1261" w:type="dxa"/>
            <w:gridSpan w:val="2"/>
            <w:tcBorders>
              <w:left w:val="single" w:sz="18" w:space="0" w:color="auto"/>
            </w:tcBorders>
          </w:tcPr>
          <w:p w14:paraId="6B03F004" w14:textId="4550CDC4" w:rsidR="00C26672" w:rsidRDefault="00C26672" w:rsidP="00C26672">
            <w:pPr>
              <w:rPr>
                <w:lang w:val="en-AU"/>
              </w:rPr>
            </w:pPr>
            <w:r>
              <w:rPr>
                <w:lang w:val="en-AU"/>
              </w:rPr>
              <w:t>09/09/22</w:t>
            </w:r>
          </w:p>
        </w:tc>
        <w:tc>
          <w:tcPr>
            <w:tcW w:w="836" w:type="dxa"/>
          </w:tcPr>
          <w:p w14:paraId="111BCB15" w14:textId="07170873" w:rsidR="00C26672" w:rsidRDefault="00C26672" w:rsidP="00C26672">
            <w:pPr>
              <w:jc w:val="center"/>
              <w:rPr>
                <w:lang w:val="en-AU"/>
              </w:rPr>
            </w:pPr>
            <w:r>
              <w:rPr>
                <w:lang w:val="en-AU"/>
              </w:rPr>
              <w:t>3</w:t>
            </w:r>
          </w:p>
        </w:tc>
        <w:tc>
          <w:tcPr>
            <w:tcW w:w="1439" w:type="dxa"/>
          </w:tcPr>
          <w:p w14:paraId="724AA165" w14:textId="0BE344E7" w:rsidR="00C26672" w:rsidRDefault="00C26672" w:rsidP="00C26672">
            <w:pPr>
              <w:keepNext/>
              <w:jc w:val="center"/>
              <w:rPr>
                <w:lang w:val="en-AU"/>
              </w:rPr>
            </w:pPr>
            <w:r>
              <w:rPr>
                <w:lang w:val="en-AU"/>
              </w:rPr>
              <w:t>3.7.2</w:t>
            </w:r>
          </w:p>
        </w:tc>
        <w:tc>
          <w:tcPr>
            <w:tcW w:w="4802" w:type="dxa"/>
            <w:gridSpan w:val="2"/>
            <w:tcBorders>
              <w:top w:val="single" w:sz="4" w:space="0" w:color="auto"/>
              <w:bottom w:val="single" w:sz="4" w:space="0" w:color="auto"/>
              <w:right w:val="single" w:sz="18" w:space="0" w:color="auto"/>
            </w:tcBorders>
            <w:shd w:val="clear" w:color="auto" w:fill="auto"/>
          </w:tcPr>
          <w:p w14:paraId="341E8572" w14:textId="1391A33A" w:rsidR="00C26672" w:rsidRDefault="00C26672" w:rsidP="00C26672">
            <w:pPr>
              <w:spacing w:before="20" w:after="20"/>
              <w:jc w:val="both"/>
              <w:rPr>
                <w:rFonts w:ascii="Arial" w:hAnsi="Arial" w:cs="Arial"/>
              </w:rPr>
            </w:pPr>
            <w:r>
              <w:rPr>
                <w:rFonts w:ascii="Arial" w:hAnsi="Arial" w:cs="Arial"/>
              </w:rPr>
              <w:t xml:space="preserve">Reference to </w:t>
            </w:r>
            <w:r w:rsidRPr="00883414">
              <w:rPr>
                <w:rFonts w:ascii="Arial" w:hAnsi="Arial" w:cs="Arial"/>
                <w:i/>
                <w:iCs/>
                <w:color w:val="000000"/>
              </w:rPr>
              <w:t>Salmon-Urbani v The Queen</w:t>
            </w:r>
            <w:r>
              <w:rPr>
                <w:rFonts w:ascii="Arial" w:hAnsi="Arial" w:cs="Arial"/>
                <w:color w:val="000000"/>
              </w:rPr>
              <w:t xml:space="preserve"> [2022] VSCA 170.</w:t>
            </w:r>
          </w:p>
        </w:tc>
      </w:tr>
      <w:tr w:rsidR="00C26672" w14:paraId="478AD42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AC4FDC7" w14:textId="07CEF7B9" w:rsidR="00C26672" w:rsidRPr="0054535C" w:rsidRDefault="00C26672" w:rsidP="00C26672">
            <w:pPr>
              <w:keepNext/>
              <w:keepLines/>
              <w:rPr>
                <w:sz w:val="22"/>
                <w:lang w:val="en-AU"/>
              </w:rPr>
            </w:pPr>
            <w:r>
              <w:rPr>
                <w:sz w:val="22"/>
                <w:lang w:val="en-AU"/>
              </w:rPr>
              <w:t>09/09/22</w:t>
            </w:r>
          </w:p>
        </w:tc>
        <w:tc>
          <w:tcPr>
            <w:tcW w:w="7077" w:type="dxa"/>
            <w:gridSpan w:val="4"/>
            <w:tcBorders>
              <w:top w:val="single" w:sz="18" w:space="0" w:color="auto"/>
              <w:bottom w:val="single" w:sz="4" w:space="0" w:color="auto"/>
              <w:right w:val="single" w:sz="18" w:space="0" w:color="auto"/>
            </w:tcBorders>
            <w:shd w:val="clear" w:color="auto" w:fill="DDDDDD"/>
          </w:tcPr>
          <w:p w14:paraId="5248A265" w14:textId="71EED8F4"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745B3850" w14:textId="77777777" w:rsidTr="00997D61">
        <w:trPr>
          <w:trHeight w:val="178"/>
        </w:trPr>
        <w:tc>
          <w:tcPr>
            <w:tcW w:w="1261" w:type="dxa"/>
            <w:gridSpan w:val="2"/>
            <w:vMerge w:val="restart"/>
            <w:tcBorders>
              <w:top w:val="single" w:sz="4" w:space="0" w:color="auto"/>
              <w:left w:val="single" w:sz="18" w:space="0" w:color="auto"/>
            </w:tcBorders>
            <w:shd w:val="clear" w:color="auto" w:fill="auto"/>
          </w:tcPr>
          <w:p w14:paraId="7D491D3C" w14:textId="2F74395A" w:rsidR="00C26672" w:rsidRDefault="00C26672" w:rsidP="00C26672">
            <w:pPr>
              <w:rPr>
                <w:lang w:val="en-AU"/>
              </w:rPr>
            </w:pPr>
            <w:r>
              <w:rPr>
                <w:lang w:val="en-AU"/>
              </w:rPr>
              <w:t>09/09/22</w:t>
            </w:r>
          </w:p>
        </w:tc>
        <w:tc>
          <w:tcPr>
            <w:tcW w:w="836" w:type="dxa"/>
            <w:vMerge w:val="restart"/>
            <w:tcBorders>
              <w:top w:val="single" w:sz="4" w:space="0" w:color="auto"/>
            </w:tcBorders>
            <w:shd w:val="clear" w:color="auto" w:fill="auto"/>
          </w:tcPr>
          <w:p w14:paraId="78F38353" w14:textId="4738331D" w:rsidR="00C26672" w:rsidRDefault="00C26672" w:rsidP="00C26672">
            <w:pPr>
              <w:jc w:val="center"/>
              <w:rPr>
                <w:lang w:val="en-AU"/>
              </w:rPr>
            </w:pPr>
            <w:r>
              <w:rPr>
                <w:lang w:val="en-AU"/>
              </w:rPr>
              <w:t>4</w:t>
            </w:r>
          </w:p>
        </w:tc>
        <w:tc>
          <w:tcPr>
            <w:tcW w:w="1439" w:type="dxa"/>
            <w:vMerge w:val="restart"/>
            <w:tcBorders>
              <w:top w:val="single" w:sz="4" w:space="0" w:color="auto"/>
            </w:tcBorders>
            <w:shd w:val="clear" w:color="auto" w:fill="auto"/>
          </w:tcPr>
          <w:p w14:paraId="31020329" w14:textId="2F37D9F9" w:rsidR="00C26672" w:rsidRDefault="00C26672" w:rsidP="00C26672">
            <w:pPr>
              <w:jc w:val="center"/>
              <w:rPr>
                <w:lang w:val="en-AU"/>
              </w:rPr>
            </w:pPr>
            <w:r>
              <w:rPr>
                <w:lang w:val="en-AU"/>
              </w:rPr>
              <w:t>4.3.3</w:t>
            </w:r>
          </w:p>
        </w:tc>
        <w:tc>
          <w:tcPr>
            <w:tcW w:w="4802" w:type="dxa"/>
            <w:gridSpan w:val="2"/>
            <w:tcBorders>
              <w:top w:val="single" w:sz="4" w:space="0" w:color="auto"/>
              <w:bottom w:val="single" w:sz="4" w:space="0" w:color="auto"/>
              <w:right w:val="single" w:sz="18" w:space="0" w:color="auto"/>
            </w:tcBorders>
            <w:shd w:val="clear" w:color="auto" w:fill="FFF2CC"/>
          </w:tcPr>
          <w:p w14:paraId="3540070C" w14:textId="0492CB43" w:rsidR="00C26672" w:rsidRPr="006E6F3F" w:rsidRDefault="00C26672" w:rsidP="00C26672">
            <w:pPr>
              <w:spacing w:before="20" w:after="20"/>
              <w:jc w:val="both"/>
              <w:rPr>
                <w:rFonts w:ascii="Arial" w:hAnsi="Arial" w:cs="Arial"/>
                <w:b/>
                <w:bCs/>
                <w:color w:val="000000"/>
              </w:rPr>
            </w:pPr>
            <w:r>
              <w:rPr>
                <w:rFonts w:ascii="Arial" w:hAnsi="Arial" w:cs="Arial"/>
                <w:b/>
                <w:bCs/>
                <w:color w:val="000000"/>
              </w:rPr>
              <w:t>New s</w:t>
            </w:r>
            <w:r w:rsidRPr="006E6F3F">
              <w:rPr>
                <w:rFonts w:ascii="Arial" w:hAnsi="Arial" w:cs="Arial"/>
                <w:b/>
                <w:bCs/>
                <w:color w:val="000000"/>
              </w:rPr>
              <w:t>ection headed “</w:t>
            </w:r>
            <w:r>
              <w:rPr>
                <w:rFonts w:ascii="Arial" w:hAnsi="Arial" w:cs="Arial"/>
                <w:b/>
                <w:bCs/>
              </w:rPr>
              <w:t>Jurisdiction under the Terrorism (Community Protection) Act 2003”.</w:t>
            </w:r>
          </w:p>
        </w:tc>
      </w:tr>
      <w:tr w:rsidR="00C26672" w14:paraId="52D31989" w14:textId="77777777" w:rsidTr="00997D61">
        <w:trPr>
          <w:trHeight w:val="178"/>
        </w:trPr>
        <w:tc>
          <w:tcPr>
            <w:tcW w:w="1261" w:type="dxa"/>
            <w:gridSpan w:val="2"/>
            <w:vMerge/>
            <w:tcBorders>
              <w:left w:val="single" w:sz="18" w:space="0" w:color="auto"/>
            </w:tcBorders>
            <w:shd w:val="clear" w:color="auto" w:fill="auto"/>
          </w:tcPr>
          <w:p w14:paraId="6A8C56E9" w14:textId="77777777" w:rsidR="00C26672" w:rsidRDefault="00C26672" w:rsidP="00C26672">
            <w:pPr>
              <w:rPr>
                <w:lang w:val="en-AU"/>
              </w:rPr>
            </w:pPr>
          </w:p>
        </w:tc>
        <w:tc>
          <w:tcPr>
            <w:tcW w:w="836" w:type="dxa"/>
            <w:vMerge/>
            <w:shd w:val="clear" w:color="auto" w:fill="auto"/>
          </w:tcPr>
          <w:p w14:paraId="24EF209B" w14:textId="76844767" w:rsidR="00C26672" w:rsidRDefault="00C26672" w:rsidP="00C26672">
            <w:pPr>
              <w:jc w:val="center"/>
              <w:rPr>
                <w:lang w:val="en-AU"/>
              </w:rPr>
            </w:pPr>
          </w:p>
        </w:tc>
        <w:tc>
          <w:tcPr>
            <w:tcW w:w="1439" w:type="dxa"/>
            <w:vMerge/>
            <w:shd w:val="clear" w:color="auto" w:fill="auto"/>
          </w:tcPr>
          <w:p w14:paraId="04C2ACBC"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3B695448" w14:textId="72AA8AC2" w:rsidR="00C26672" w:rsidRPr="00573C03" w:rsidRDefault="00C26672" w:rsidP="00C26672">
            <w:pPr>
              <w:spacing w:before="20" w:after="20"/>
              <w:jc w:val="both"/>
              <w:rPr>
                <w:rFonts w:ascii="Arial" w:hAnsi="Arial" w:cs="Arial"/>
                <w:color w:val="000000"/>
              </w:rPr>
            </w:pPr>
            <w:r>
              <w:rPr>
                <w:rFonts w:ascii="Arial" w:hAnsi="Arial" w:cs="Arial"/>
                <w:color w:val="000000"/>
              </w:rPr>
              <w:t>A detailed description of this new Family Division jurisdiction which came into operation on 02/09/22, including three process flowcharts.</w:t>
            </w:r>
          </w:p>
        </w:tc>
      </w:tr>
      <w:tr w:rsidR="00C26672" w14:paraId="36880B2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9555F2E" w14:textId="0D371810" w:rsidR="00C26672" w:rsidRPr="0054535C" w:rsidRDefault="00C26672" w:rsidP="00C26672">
            <w:pPr>
              <w:keepNext/>
              <w:keepLines/>
              <w:rPr>
                <w:sz w:val="22"/>
                <w:lang w:val="en-AU"/>
              </w:rPr>
            </w:pPr>
            <w:r>
              <w:rPr>
                <w:sz w:val="22"/>
                <w:lang w:val="en-AU"/>
              </w:rPr>
              <w:t>09/09/22</w:t>
            </w:r>
          </w:p>
        </w:tc>
        <w:tc>
          <w:tcPr>
            <w:tcW w:w="7077" w:type="dxa"/>
            <w:gridSpan w:val="4"/>
            <w:tcBorders>
              <w:top w:val="single" w:sz="18" w:space="0" w:color="auto"/>
              <w:bottom w:val="single" w:sz="4" w:space="0" w:color="auto"/>
              <w:right w:val="single" w:sz="18" w:space="0" w:color="auto"/>
            </w:tcBorders>
            <w:shd w:val="clear" w:color="auto" w:fill="DDDDDD"/>
          </w:tcPr>
          <w:p w14:paraId="4B311F3C" w14:textId="5A179014"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40063846" w14:textId="77777777" w:rsidTr="00997D61">
        <w:trPr>
          <w:trHeight w:val="178"/>
        </w:trPr>
        <w:tc>
          <w:tcPr>
            <w:tcW w:w="1261" w:type="dxa"/>
            <w:gridSpan w:val="2"/>
            <w:tcBorders>
              <w:top w:val="single" w:sz="4" w:space="0" w:color="auto"/>
              <w:left w:val="single" w:sz="18" w:space="0" w:color="auto"/>
            </w:tcBorders>
            <w:shd w:val="clear" w:color="auto" w:fill="auto"/>
          </w:tcPr>
          <w:p w14:paraId="1C1FABA9" w14:textId="2BE4DDFE"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06092E7E" w14:textId="5F2E7C12"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29493ED0" w14:textId="4220ADD8" w:rsidR="00C26672" w:rsidRDefault="00C26672" w:rsidP="00C26672">
            <w:pPr>
              <w:jc w:val="center"/>
              <w:rPr>
                <w:lang w:val="en-AU"/>
              </w:rPr>
            </w:pPr>
            <w:r>
              <w:rPr>
                <w:lang w:val="en-AU"/>
              </w:rPr>
              <w:t>5.17.5</w:t>
            </w:r>
          </w:p>
        </w:tc>
        <w:tc>
          <w:tcPr>
            <w:tcW w:w="4802" w:type="dxa"/>
            <w:gridSpan w:val="2"/>
            <w:tcBorders>
              <w:top w:val="single" w:sz="4" w:space="0" w:color="auto"/>
              <w:bottom w:val="single" w:sz="4" w:space="0" w:color="auto"/>
              <w:right w:val="single" w:sz="18" w:space="0" w:color="auto"/>
            </w:tcBorders>
            <w:shd w:val="clear" w:color="auto" w:fill="auto"/>
          </w:tcPr>
          <w:p w14:paraId="79FB7D63" w14:textId="1802A15E" w:rsidR="00C26672" w:rsidRDefault="00C26672" w:rsidP="00C26672">
            <w:pPr>
              <w:spacing w:before="20" w:after="20"/>
              <w:jc w:val="both"/>
              <w:rPr>
                <w:rFonts w:ascii="Arial" w:hAnsi="Arial" w:cs="Arial"/>
                <w:color w:val="000000"/>
              </w:rPr>
            </w:pPr>
            <w:r>
              <w:rPr>
                <w:rFonts w:ascii="Arial" w:hAnsi="Arial" w:cs="Arial"/>
                <w:color w:val="000000"/>
              </w:rPr>
              <w:t xml:space="preserve">Summary of the case of </w:t>
            </w:r>
            <w:bookmarkStart w:id="142" w:name="_Hlk113370321"/>
            <w:r w:rsidRPr="00DE723F">
              <w:rPr>
                <w:rFonts w:ascii="Arial" w:hAnsi="Arial" w:cs="Arial"/>
                <w:i/>
                <w:iCs/>
                <w:color w:val="000000"/>
              </w:rPr>
              <w:t>DFFH v WE &amp; WL</w:t>
            </w:r>
            <w:r>
              <w:rPr>
                <w:rFonts w:ascii="Arial" w:hAnsi="Arial" w:cs="Arial"/>
                <w:color w:val="000000"/>
              </w:rPr>
              <w:t xml:space="preserve"> [Melbourne Children’s Court, unreported, 02/09/2022]</w:t>
            </w:r>
            <w:bookmarkEnd w:id="142"/>
            <w:r>
              <w:rPr>
                <w:rFonts w:ascii="Arial" w:hAnsi="Arial" w:cs="Arial"/>
                <w:color w:val="000000"/>
              </w:rPr>
              <w:t xml:space="preserve"> and commentary on cl.32 of the </w:t>
            </w:r>
            <w:r w:rsidRPr="000C547F">
              <w:rPr>
                <w:rFonts w:ascii="Arial" w:hAnsi="Arial" w:cs="Arial"/>
                <w:i/>
                <w:iCs/>
              </w:rPr>
              <w:t>Children, Youth and Families Amendment (Child Protection) Bill 2021</w:t>
            </w:r>
            <w:r>
              <w:rPr>
                <w:rFonts w:ascii="Arial" w:hAnsi="Arial" w:cs="Arial"/>
                <w:i/>
                <w:iCs/>
              </w:rPr>
              <w:t>.</w:t>
            </w:r>
          </w:p>
        </w:tc>
      </w:tr>
      <w:tr w:rsidR="00C26672" w14:paraId="60B859FB" w14:textId="77777777" w:rsidTr="00997D61">
        <w:trPr>
          <w:trHeight w:val="178"/>
        </w:trPr>
        <w:tc>
          <w:tcPr>
            <w:tcW w:w="1261" w:type="dxa"/>
            <w:gridSpan w:val="2"/>
            <w:tcBorders>
              <w:top w:val="single" w:sz="4" w:space="0" w:color="auto"/>
              <w:left w:val="single" w:sz="18" w:space="0" w:color="auto"/>
            </w:tcBorders>
            <w:shd w:val="clear" w:color="auto" w:fill="auto"/>
          </w:tcPr>
          <w:p w14:paraId="749473AC" w14:textId="759A7F79" w:rsidR="00C26672" w:rsidRDefault="00C26672" w:rsidP="00C26672">
            <w:pPr>
              <w:keepNext/>
              <w:keepLines/>
              <w:rPr>
                <w:lang w:val="en-AU"/>
              </w:rPr>
            </w:pPr>
            <w:r>
              <w:rPr>
                <w:lang w:val="en-AU"/>
              </w:rPr>
              <w:t>09/09/22</w:t>
            </w:r>
          </w:p>
        </w:tc>
        <w:tc>
          <w:tcPr>
            <w:tcW w:w="836" w:type="dxa"/>
            <w:tcBorders>
              <w:top w:val="single" w:sz="4" w:space="0" w:color="auto"/>
            </w:tcBorders>
            <w:shd w:val="clear" w:color="auto" w:fill="auto"/>
          </w:tcPr>
          <w:p w14:paraId="7E2687D7" w14:textId="50102D59"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273634C6" w14:textId="1A5F9304" w:rsidR="00C26672" w:rsidRDefault="00C26672" w:rsidP="00C26672">
            <w:pPr>
              <w:jc w:val="center"/>
              <w:rPr>
                <w:lang w:val="en-AU"/>
              </w:rPr>
            </w:pPr>
            <w:r>
              <w:rPr>
                <w:lang w:val="en-AU"/>
              </w:rPr>
              <w:t>5.18.6</w:t>
            </w:r>
          </w:p>
        </w:tc>
        <w:tc>
          <w:tcPr>
            <w:tcW w:w="4802" w:type="dxa"/>
            <w:gridSpan w:val="2"/>
            <w:tcBorders>
              <w:top w:val="single" w:sz="4" w:space="0" w:color="auto"/>
              <w:bottom w:val="single" w:sz="4" w:space="0" w:color="auto"/>
              <w:right w:val="single" w:sz="18" w:space="0" w:color="auto"/>
            </w:tcBorders>
            <w:shd w:val="clear" w:color="auto" w:fill="auto"/>
          </w:tcPr>
          <w:p w14:paraId="65935889" w14:textId="6687F952" w:rsidR="00C26672" w:rsidRDefault="00C26672" w:rsidP="00C26672">
            <w:pPr>
              <w:spacing w:before="20" w:after="20"/>
              <w:jc w:val="both"/>
              <w:rPr>
                <w:rFonts w:ascii="Arial" w:hAnsi="Arial" w:cs="Arial"/>
                <w:color w:val="000000"/>
              </w:rPr>
            </w:pPr>
            <w:r>
              <w:rPr>
                <w:rFonts w:ascii="Arial" w:hAnsi="Arial" w:cs="Arial"/>
                <w:color w:val="000000"/>
              </w:rPr>
              <w:t xml:space="preserve">Commentary on cl.33 of the </w:t>
            </w:r>
            <w:r w:rsidRPr="000C547F">
              <w:rPr>
                <w:rFonts w:ascii="Arial" w:hAnsi="Arial" w:cs="Arial"/>
                <w:i/>
                <w:iCs/>
              </w:rPr>
              <w:t>Children, Youth and Families Amendment (Child Protection) Bill 2021</w:t>
            </w:r>
            <w:r>
              <w:rPr>
                <w:rFonts w:ascii="Arial" w:hAnsi="Arial" w:cs="Arial"/>
                <w:i/>
                <w:iCs/>
              </w:rPr>
              <w:t xml:space="preserve"> </w:t>
            </w:r>
            <w:r w:rsidRPr="004D0893">
              <w:rPr>
                <w:rFonts w:ascii="Arial" w:hAnsi="Arial" w:cs="Arial"/>
              </w:rPr>
              <w:t>and reference to the case of</w:t>
            </w:r>
            <w:r>
              <w:rPr>
                <w:rFonts w:ascii="Arial" w:hAnsi="Arial" w:cs="Arial"/>
                <w:i/>
                <w:iCs/>
              </w:rPr>
              <w:t xml:space="preserve"> </w:t>
            </w:r>
            <w:r w:rsidRPr="00DE723F">
              <w:rPr>
                <w:rFonts w:ascii="Arial" w:hAnsi="Arial" w:cs="Arial"/>
                <w:i/>
                <w:iCs/>
                <w:color w:val="000000"/>
              </w:rPr>
              <w:t>DFFH v WE &amp; WL</w:t>
            </w:r>
            <w:r>
              <w:rPr>
                <w:rFonts w:ascii="Arial" w:hAnsi="Arial" w:cs="Arial"/>
                <w:color w:val="000000"/>
              </w:rPr>
              <w:t xml:space="preserve"> [Melbourne Children’s Court, unreported, 02/09/2022].</w:t>
            </w:r>
          </w:p>
        </w:tc>
      </w:tr>
      <w:tr w:rsidR="00C26672" w14:paraId="2DCD09C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34BCD6A" w14:textId="2DD01FA6" w:rsidR="00C26672" w:rsidRPr="0054535C" w:rsidRDefault="00C26672" w:rsidP="00C26672">
            <w:pPr>
              <w:rPr>
                <w:sz w:val="22"/>
                <w:lang w:val="en-AU"/>
              </w:rPr>
            </w:pPr>
            <w:r>
              <w:rPr>
                <w:sz w:val="22"/>
                <w:lang w:val="en-AU"/>
              </w:rPr>
              <w:t>09/09/22</w:t>
            </w:r>
          </w:p>
        </w:tc>
        <w:tc>
          <w:tcPr>
            <w:tcW w:w="7077" w:type="dxa"/>
            <w:gridSpan w:val="4"/>
            <w:tcBorders>
              <w:top w:val="single" w:sz="18" w:space="0" w:color="auto"/>
              <w:bottom w:val="single" w:sz="4" w:space="0" w:color="auto"/>
              <w:right w:val="single" w:sz="18" w:space="0" w:color="auto"/>
            </w:tcBorders>
            <w:shd w:val="clear" w:color="auto" w:fill="DDDDDD"/>
          </w:tcPr>
          <w:p w14:paraId="3E1459FD" w14:textId="39C27637"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C26672" w14:paraId="65049977" w14:textId="77777777" w:rsidTr="00997D61">
        <w:tc>
          <w:tcPr>
            <w:tcW w:w="1261" w:type="dxa"/>
            <w:gridSpan w:val="2"/>
            <w:tcBorders>
              <w:top w:val="single" w:sz="4" w:space="0" w:color="auto"/>
              <w:left w:val="single" w:sz="18" w:space="0" w:color="auto"/>
              <w:bottom w:val="single" w:sz="4" w:space="0" w:color="auto"/>
            </w:tcBorders>
          </w:tcPr>
          <w:p w14:paraId="2DFC694A" w14:textId="208C59DA" w:rsidR="00C26672" w:rsidRDefault="00C26672" w:rsidP="00C26672">
            <w:pPr>
              <w:rPr>
                <w:lang w:val="en-AU"/>
              </w:rPr>
            </w:pPr>
            <w:r>
              <w:rPr>
                <w:lang w:val="en-AU"/>
              </w:rPr>
              <w:t>09/09/22</w:t>
            </w:r>
          </w:p>
        </w:tc>
        <w:tc>
          <w:tcPr>
            <w:tcW w:w="836" w:type="dxa"/>
            <w:tcBorders>
              <w:top w:val="single" w:sz="4" w:space="0" w:color="auto"/>
              <w:bottom w:val="single" w:sz="4" w:space="0" w:color="auto"/>
            </w:tcBorders>
          </w:tcPr>
          <w:p w14:paraId="4760017E" w14:textId="063D7FC9"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49260ECC" w14:textId="595E15E6" w:rsidR="00C26672" w:rsidRDefault="00C26672" w:rsidP="00C26672">
            <w:pPr>
              <w:keepNext/>
              <w:jc w:val="center"/>
              <w:rPr>
                <w:b/>
                <w:bCs/>
                <w:lang w:val="en-AU"/>
              </w:rPr>
            </w:pPr>
            <w:r>
              <w:rPr>
                <w:b/>
                <w:bCs/>
                <w:lang w:val="en-AU"/>
              </w:rPr>
              <w:t>8.6</w:t>
            </w:r>
          </w:p>
        </w:tc>
        <w:tc>
          <w:tcPr>
            <w:tcW w:w="4802" w:type="dxa"/>
            <w:gridSpan w:val="2"/>
            <w:tcBorders>
              <w:top w:val="single" w:sz="4" w:space="0" w:color="auto"/>
              <w:bottom w:val="single" w:sz="4" w:space="0" w:color="auto"/>
              <w:right w:val="single" w:sz="18" w:space="0" w:color="auto"/>
            </w:tcBorders>
          </w:tcPr>
          <w:p w14:paraId="541281A6" w14:textId="4518B96E"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8775AC">
              <w:rPr>
                <w:rFonts w:ascii="Arial" w:hAnsi="Arial" w:cs="Arial"/>
                <w:i/>
                <w:iCs/>
              </w:rPr>
              <w:t xml:space="preserve">Joshua Martin (a pseudonym) v The </w:t>
            </w:r>
            <w:r w:rsidRPr="00AF0906">
              <w:rPr>
                <w:rFonts w:ascii="Arial" w:hAnsi="Arial" w:cs="Arial"/>
                <w:i/>
                <w:iCs/>
              </w:rPr>
              <w:t>Queen (No.2)</w:t>
            </w:r>
            <w:r>
              <w:rPr>
                <w:rFonts w:ascii="Arial" w:hAnsi="Arial" w:cs="Arial"/>
              </w:rPr>
              <w:t xml:space="preserve"> </w:t>
            </w:r>
            <w:r w:rsidRPr="008775AC">
              <w:rPr>
                <w:rFonts w:ascii="Arial" w:hAnsi="Arial" w:cs="Arial"/>
              </w:rPr>
              <w:t xml:space="preserve">[2022] VSCA </w:t>
            </w:r>
            <w:r>
              <w:rPr>
                <w:rFonts w:ascii="Arial" w:hAnsi="Arial" w:cs="Arial"/>
              </w:rPr>
              <w:t>161, in particular the Court of Appeal’s rulings at [87] &amp; [98]-[100].</w:t>
            </w:r>
          </w:p>
        </w:tc>
      </w:tr>
      <w:tr w:rsidR="00C26672" w14:paraId="7BAAF59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FC6B0D9" w14:textId="74DAF055" w:rsidR="00C26672" w:rsidRPr="0054535C" w:rsidRDefault="00C26672" w:rsidP="00C26672">
            <w:pPr>
              <w:keepNext/>
              <w:keepLines/>
              <w:rPr>
                <w:sz w:val="22"/>
                <w:lang w:val="en-AU"/>
              </w:rPr>
            </w:pPr>
            <w:r>
              <w:rPr>
                <w:sz w:val="22"/>
                <w:lang w:val="en-AU"/>
              </w:rPr>
              <w:t>09/09/22</w:t>
            </w:r>
          </w:p>
        </w:tc>
        <w:tc>
          <w:tcPr>
            <w:tcW w:w="7077" w:type="dxa"/>
            <w:gridSpan w:val="4"/>
            <w:tcBorders>
              <w:top w:val="single" w:sz="18" w:space="0" w:color="auto"/>
              <w:bottom w:val="single" w:sz="4" w:space="0" w:color="auto"/>
              <w:right w:val="single" w:sz="18" w:space="0" w:color="auto"/>
            </w:tcBorders>
            <w:shd w:val="clear" w:color="auto" w:fill="DDDDDD"/>
          </w:tcPr>
          <w:p w14:paraId="347B5CFC" w14:textId="648987ED"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570BBA81" w14:textId="77777777" w:rsidTr="00997D61">
        <w:tc>
          <w:tcPr>
            <w:tcW w:w="1261" w:type="dxa"/>
            <w:gridSpan w:val="2"/>
            <w:tcBorders>
              <w:top w:val="single" w:sz="4" w:space="0" w:color="auto"/>
              <w:left w:val="single" w:sz="18" w:space="0" w:color="auto"/>
              <w:bottom w:val="single" w:sz="4" w:space="0" w:color="auto"/>
            </w:tcBorders>
          </w:tcPr>
          <w:p w14:paraId="689D0EC7" w14:textId="39AAA3A6" w:rsidR="00C26672" w:rsidRDefault="00C26672" w:rsidP="00C26672">
            <w:pPr>
              <w:rPr>
                <w:lang w:val="en-AU"/>
              </w:rPr>
            </w:pPr>
            <w:r>
              <w:rPr>
                <w:lang w:val="en-AU"/>
              </w:rPr>
              <w:t>09/09/22</w:t>
            </w:r>
          </w:p>
        </w:tc>
        <w:tc>
          <w:tcPr>
            <w:tcW w:w="836" w:type="dxa"/>
            <w:tcBorders>
              <w:top w:val="single" w:sz="4" w:space="0" w:color="auto"/>
              <w:bottom w:val="single" w:sz="4" w:space="0" w:color="auto"/>
            </w:tcBorders>
          </w:tcPr>
          <w:p w14:paraId="6C4CCF9E" w14:textId="5CF70B1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9C5CCBE" w14:textId="477DFFA4"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17589B42" w14:textId="77777777" w:rsidR="00C26672" w:rsidRPr="0066553E" w:rsidRDefault="00C26672" w:rsidP="00C26672">
            <w:pPr>
              <w:pStyle w:val="ListParagraph"/>
              <w:numPr>
                <w:ilvl w:val="0"/>
                <w:numId w:val="125"/>
              </w:numPr>
              <w:spacing w:after="20"/>
              <w:ind w:left="357" w:hanging="357"/>
              <w:jc w:val="both"/>
              <w:rPr>
                <w:rFonts w:ascii="Arial" w:hAnsi="Arial" w:cs="Arial"/>
                <w:color w:val="000000"/>
              </w:rPr>
            </w:pPr>
            <w:r w:rsidRPr="0066553E">
              <w:rPr>
                <w:rFonts w:ascii="Arial" w:hAnsi="Arial" w:cs="Arial"/>
                <w:color w:val="000000"/>
              </w:rPr>
              <w:t xml:space="preserve">Summary of </w:t>
            </w:r>
            <w:r w:rsidRPr="0066553E">
              <w:rPr>
                <w:rFonts w:ascii="Arial" w:hAnsi="Arial" w:cs="Arial"/>
                <w:i/>
                <w:iCs/>
                <w:color w:val="000000"/>
              </w:rPr>
              <w:t xml:space="preserve">Andrew James Price [No.2] </w:t>
            </w:r>
            <w:r w:rsidRPr="0066553E">
              <w:rPr>
                <w:rFonts w:ascii="Arial" w:hAnsi="Arial" w:cs="Arial"/>
              </w:rPr>
              <w:t>[2022] VSC 441 and extracts from [29] &amp; [31].</w:t>
            </w:r>
          </w:p>
          <w:p w14:paraId="144C880B" w14:textId="1CEBB462" w:rsidR="00C26672" w:rsidRPr="0066553E" w:rsidRDefault="00C26672" w:rsidP="00C26672">
            <w:pPr>
              <w:pStyle w:val="ListParagraph"/>
              <w:numPr>
                <w:ilvl w:val="0"/>
                <w:numId w:val="125"/>
              </w:numPr>
              <w:spacing w:after="20"/>
              <w:ind w:left="357" w:hanging="357"/>
              <w:jc w:val="both"/>
              <w:rPr>
                <w:rFonts w:ascii="Arial" w:hAnsi="Arial" w:cs="Arial"/>
                <w:color w:val="000000"/>
              </w:rPr>
            </w:pPr>
            <w:r>
              <w:rPr>
                <w:rFonts w:ascii="Arial" w:hAnsi="Arial" w:cs="Arial"/>
              </w:rPr>
              <w:t xml:space="preserve">Summary of </w:t>
            </w:r>
            <w:r w:rsidRPr="0066553E">
              <w:rPr>
                <w:rFonts w:ascii="Arial" w:hAnsi="Arial" w:cs="Arial"/>
                <w:i/>
                <w:iCs/>
              </w:rPr>
              <w:t>Re JK</w:t>
            </w:r>
            <w:r>
              <w:rPr>
                <w:rFonts w:ascii="Arial" w:hAnsi="Arial" w:cs="Arial"/>
              </w:rPr>
              <w:t xml:space="preserve"> [2022] VSC 527 and extract from [38]-[42].</w:t>
            </w:r>
          </w:p>
        </w:tc>
      </w:tr>
      <w:tr w:rsidR="00C26672" w14:paraId="06C8F988" w14:textId="77777777" w:rsidTr="00997D61">
        <w:tc>
          <w:tcPr>
            <w:tcW w:w="1261" w:type="dxa"/>
            <w:gridSpan w:val="2"/>
            <w:tcBorders>
              <w:top w:val="single" w:sz="4" w:space="0" w:color="auto"/>
              <w:left w:val="single" w:sz="18" w:space="0" w:color="auto"/>
              <w:bottom w:val="single" w:sz="4" w:space="0" w:color="auto"/>
            </w:tcBorders>
          </w:tcPr>
          <w:p w14:paraId="1E8DE425" w14:textId="6E131CDD" w:rsidR="00C26672" w:rsidRDefault="00C26672" w:rsidP="00C26672">
            <w:pPr>
              <w:rPr>
                <w:lang w:val="en-AU"/>
              </w:rPr>
            </w:pPr>
            <w:r>
              <w:rPr>
                <w:lang w:val="en-AU"/>
              </w:rPr>
              <w:t>09/09/22</w:t>
            </w:r>
          </w:p>
        </w:tc>
        <w:tc>
          <w:tcPr>
            <w:tcW w:w="836" w:type="dxa"/>
            <w:tcBorders>
              <w:top w:val="single" w:sz="4" w:space="0" w:color="auto"/>
              <w:bottom w:val="single" w:sz="4" w:space="0" w:color="auto"/>
            </w:tcBorders>
          </w:tcPr>
          <w:p w14:paraId="44762174" w14:textId="553B12E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2EE39F5" w14:textId="7218F0FA" w:rsidR="00C26672" w:rsidRDefault="00C26672" w:rsidP="00C26672">
            <w:pPr>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0832252E" w14:textId="659D3220"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2F30CC">
              <w:rPr>
                <w:rFonts w:ascii="Arial" w:hAnsi="Arial" w:cs="Arial"/>
                <w:i/>
                <w:iCs/>
              </w:rPr>
              <w:t>Re Pusey</w:t>
            </w:r>
            <w:r w:rsidRPr="002F30CC">
              <w:rPr>
                <w:rFonts w:ascii="Arial" w:hAnsi="Arial" w:cs="Arial"/>
              </w:rPr>
              <w:t xml:space="preserve"> [2022] VSC 455</w:t>
            </w:r>
            <w:r>
              <w:rPr>
                <w:rFonts w:ascii="Arial" w:hAnsi="Arial" w:cs="Arial"/>
              </w:rPr>
              <w:t>.</w:t>
            </w:r>
          </w:p>
        </w:tc>
      </w:tr>
      <w:tr w:rsidR="00C26672" w14:paraId="35A19F54" w14:textId="77777777" w:rsidTr="00997D61">
        <w:tc>
          <w:tcPr>
            <w:tcW w:w="1261" w:type="dxa"/>
            <w:gridSpan w:val="2"/>
            <w:tcBorders>
              <w:top w:val="single" w:sz="4" w:space="0" w:color="auto"/>
              <w:left w:val="single" w:sz="18" w:space="0" w:color="auto"/>
              <w:bottom w:val="single" w:sz="4" w:space="0" w:color="auto"/>
            </w:tcBorders>
          </w:tcPr>
          <w:p w14:paraId="598F3466" w14:textId="35DDB441" w:rsidR="00C26672" w:rsidRDefault="00C26672" w:rsidP="00C26672">
            <w:pPr>
              <w:rPr>
                <w:lang w:val="en-AU"/>
              </w:rPr>
            </w:pPr>
            <w:r>
              <w:rPr>
                <w:lang w:val="en-AU"/>
              </w:rPr>
              <w:t>09/09/22</w:t>
            </w:r>
          </w:p>
        </w:tc>
        <w:tc>
          <w:tcPr>
            <w:tcW w:w="836" w:type="dxa"/>
            <w:tcBorders>
              <w:top w:val="single" w:sz="4" w:space="0" w:color="auto"/>
              <w:bottom w:val="single" w:sz="4" w:space="0" w:color="auto"/>
            </w:tcBorders>
          </w:tcPr>
          <w:p w14:paraId="65DA1C06" w14:textId="204FA77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B71EC64" w14:textId="4A79A04F" w:rsidR="00C26672" w:rsidRDefault="00C26672" w:rsidP="00C26672">
            <w:pPr>
              <w:jc w:val="center"/>
              <w:rPr>
                <w:lang w:val="en-AU"/>
              </w:rPr>
            </w:pPr>
            <w:r>
              <w:rPr>
                <w:lang w:val="en-AU"/>
              </w:rPr>
              <w:t>9.4.4.2</w:t>
            </w:r>
          </w:p>
        </w:tc>
        <w:tc>
          <w:tcPr>
            <w:tcW w:w="4802" w:type="dxa"/>
            <w:gridSpan w:val="2"/>
            <w:tcBorders>
              <w:top w:val="single" w:sz="4" w:space="0" w:color="auto"/>
              <w:bottom w:val="single" w:sz="4" w:space="0" w:color="auto"/>
              <w:right w:val="single" w:sz="18" w:space="0" w:color="auto"/>
            </w:tcBorders>
          </w:tcPr>
          <w:p w14:paraId="5C86ACD7" w14:textId="014D5B92"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A73DCF">
              <w:rPr>
                <w:rFonts w:ascii="Arial" w:hAnsi="Arial" w:cs="Arial"/>
                <w:i/>
                <w:iCs/>
                <w:color w:val="000000"/>
              </w:rPr>
              <w:t>Re Cassidy</w:t>
            </w:r>
            <w:r>
              <w:rPr>
                <w:rFonts w:ascii="Arial" w:hAnsi="Arial" w:cs="Arial"/>
                <w:color w:val="000000"/>
              </w:rPr>
              <w:t xml:space="preserve"> [2022] VSC 491.</w:t>
            </w:r>
          </w:p>
        </w:tc>
      </w:tr>
      <w:tr w:rsidR="00C26672" w14:paraId="016AB6BB" w14:textId="77777777" w:rsidTr="00997D61">
        <w:tc>
          <w:tcPr>
            <w:tcW w:w="1261" w:type="dxa"/>
            <w:gridSpan w:val="2"/>
            <w:tcBorders>
              <w:top w:val="single" w:sz="4" w:space="0" w:color="auto"/>
              <w:left w:val="single" w:sz="18" w:space="0" w:color="auto"/>
              <w:bottom w:val="single" w:sz="4" w:space="0" w:color="auto"/>
            </w:tcBorders>
          </w:tcPr>
          <w:p w14:paraId="77FEBCA7" w14:textId="3D806BEC" w:rsidR="00C26672" w:rsidRDefault="00C26672" w:rsidP="00C26672">
            <w:pPr>
              <w:rPr>
                <w:lang w:val="en-AU"/>
              </w:rPr>
            </w:pPr>
            <w:r>
              <w:rPr>
                <w:lang w:val="en-AU"/>
              </w:rPr>
              <w:t>09/09/22</w:t>
            </w:r>
          </w:p>
        </w:tc>
        <w:tc>
          <w:tcPr>
            <w:tcW w:w="836" w:type="dxa"/>
            <w:tcBorders>
              <w:top w:val="single" w:sz="4" w:space="0" w:color="auto"/>
              <w:bottom w:val="single" w:sz="4" w:space="0" w:color="auto"/>
            </w:tcBorders>
          </w:tcPr>
          <w:p w14:paraId="0298520D" w14:textId="2A6856C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890681C" w14:textId="72CF56EA" w:rsidR="00C26672" w:rsidRDefault="00C26672" w:rsidP="00C26672">
            <w:pPr>
              <w:jc w:val="center"/>
              <w:rPr>
                <w:lang w:val="en-AU"/>
              </w:rPr>
            </w:pPr>
            <w:r>
              <w:rPr>
                <w:lang w:val="en-AU"/>
              </w:rPr>
              <w:t>9.5.1</w:t>
            </w:r>
          </w:p>
        </w:tc>
        <w:tc>
          <w:tcPr>
            <w:tcW w:w="4802" w:type="dxa"/>
            <w:gridSpan w:val="2"/>
            <w:tcBorders>
              <w:top w:val="single" w:sz="4" w:space="0" w:color="auto"/>
              <w:bottom w:val="single" w:sz="4" w:space="0" w:color="auto"/>
              <w:right w:val="single" w:sz="18" w:space="0" w:color="auto"/>
            </w:tcBorders>
          </w:tcPr>
          <w:p w14:paraId="46F6B42B" w14:textId="054C5D4B" w:rsidR="00C26672" w:rsidRDefault="00C26672" w:rsidP="00C26672">
            <w:pPr>
              <w:spacing w:before="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 xml:space="preserve">Re </w:t>
            </w:r>
            <w:r w:rsidRPr="003376EA">
              <w:rPr>
                <w:rFonts w:ascii="Arial" w:hAnsi="Arial" w:cs="Arial"/>
                <w:i/>
                <w:iCs/>
                <w:color w:val="000000"/>
              </w:rPr>
              <w:t xml:space="preserve">Price [No.2] </w:t>
            </w:r>
            <w:r>
              <w:rPr>
                <w:rFonts w:ascii="Arial" w:hAnsi="Arial" w:cs="Arial"/>
              </w:rPr>
              <w:t>[2022] VSC 441 and extract from [32].</w:t>
            </w:r>
          </w:p>
        </w:tc>
      </w:tr>
      <w:tr w:rsidR="00C26672" w14:paraId="053A875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87CA264" w14:textId="11535AB3" w:rsidR="00C26672" w:rsidRPr="0054535C" w:rsidRDefault="00C26672" w:rsidP="00C26672">
            <w:pPr>
              <w:keepNext/>
              <w:keepLines/>
              <w:rPr>
                <w:sz w:val="22"/>
                <w:lang w:val="en-AU"/>
              </w:rPr>
            </w:pPr>
            <w:r>
              <w:rPr>
                <w:sz w:val="22"/>
                <w:lang w:val="en-AU"/>
              </w:rPr>
              <w:t>09/09/22</w:t>
            </w:r>
          </w:p>
        </w:tc>
        <w:tc>
          <w:tcPr>
            <w:tcW w:w="7077" w:type="dxa"/>
            <w:gridSpan w:val="4"/>
            <w:tcBorders>
              <w:top w:val="single" w:sz="18" w:space="0" w:color="auto"/>
              <w:bottom w:val="single" w:sz="4" w:space="0" w:color="auto"/>
              <w:right w:val="single" w:sz="18" w:space="0" w:color="auto"/>
            </w:tcBorders>
            <w:shd w:val="clear" w:color="auto" w:fill="DDDDDD"/>
          </w:tcPr>
          <w:p w14:paraId="106EC9A5" w14:textId="28FD053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77AB60F5" w14:textId="77777777" w:rsidTr="00997D61">
        <w:tc>
          <w:tcPr>
            <w:tcW w:w="1261" w:type="dxa"/>
            <w:gridSpan w:val="2"/>
            <w:tcBorders>
              <w:top w:val="single" w:sz="4" w:space="0" w:color="auto"/>
              <w:left w:val="single" w:sz="18" w:space="0" w:color="auto"/>
              <w:bottom w:val="single" w:sz="4" w:space="0" w:color="auto"/>
            </w:tcBorders>
          </w:tcPr>
          <w:p w14:paraId="31664076" w14:textId="203DD5CD" w:rsidR="00C26672" w:rsidRDefault="00C26672" w:rsidP="00C26672">
            <w:pPr>
              <w:rPr>
                <w:lang w:val="en-AU"/>
              </w:rPr>
            </w:pPr>
            <w:r>
              <w:rPr>
                <w:lang w:val="en-AU"/>
              </w:rPr>
              <w:t>09/09/22</w:t>
            </w:r>
          </w:p>
        </w:tc>
        <w:tc>
          <w:tcPr>
            <w:tcW w:w="836" w:type="dxa"/>
            <w:tcBorders>
              <w:top w:val="single" w:sz="4" w:space="0" w:color="auto"/>
              <w:bottom w:val="single" w:sz="4" w:space="0" w:color="auto"/>
            </w:tcBorders>
          </w:tcPr>
          <w:p w14:paraId="3AC3C962" w14:textId="4321DC74"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4117844" w14:textId="77777777" w:rsidR="00C26672" w:rsidRDefault="00C26672" w:rsidP="00C26672">
            <w:pPr>
              <w:keepNext/>
              <w:jc w:val="center"/>
              <w:rPr>
                <w:lang w:val="en-AU"/>
              </w:rPr>
            </w:pPr>
            <w:r>
              <w:rPr>
                <w:lang w:val="en-AU"/>
              </w:rPr>
              <w:t>10.3.2(4)</w:t>
            </w:r>
          </w:p>
        </w:tc>
        <w:tc>
          <w:tcPr>
            <w:tcW w:w="4802" w:type="dxa"/>
            <w:gridSpan w:val="2"/>
            <w:tcBorders>
              <w:top w:val="single" w:sz="4" w:space="0" w:color="auto"/>
              <w:bottom w:val="single" w:sz="4" w:space="0" w:color="auto"/>
              <w:right w:val="single" w:sz="18" w:space="0" w:color="auto"/>
            </w:tcBorders>
            <w:shd w:val="clear" w:color="auto" w:fill="auto"/>
          </w:tcPr>
          <w:p w14:paraId="2D3F7D01" w14:textId="5314856C"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1C014E">
              <w:rPr>
                <w:rFonts w:ascii="Arial" w:hAnsi="Arial" w:cs="Arial"/>
                <w:i/>
                <w:iCs/>
                <w:color w:val="000000"/>
              </w:rPr>
              <w:t>Dansie v The Queen</w:t>
            </w:r>
            <w:r>
              <w:rPr>
                <w:rFonts w:ascii="Arial" w:hAnsi="Arial" w:cs="Arial"/>
                <w:color w:val="000000"/>
              </w:rPr>
              <w:t xml:space="preserve"> [2022] HCA 25; </w:t>
            </w:r>
            <w:proofErr w:type="spellStart"/>
            <w:r w:rsidRPr="006142A8">
              <w:rPr>
                <w:rFonts w:ascii="Arial" w:hAnsi="Arial" w:cs="Arial"/>
                <w:i/>
                <w:iCs/>
                <w:color w:val="000000"/>
              </w:rPr>
              <w:t>Palliyaguruge</w:t>
            </w:r>
            <w:proofErr w:type="spellEnd"/>
            <w:r w:rsidRPr="006142A8">
              <w:rPr>
                <w:rFonts w:ascii="Arial" w:hAnsi="Arial" w:cs="Arial"/>
                <w:i/>
                <w:iCs/>
                <w:color w:val="000000"/>
              </w:rPr>
              <w:t xml:space="preserve"> v The Queen</w:t>
            </w:r>
            <w:r>
              <w:rPr>
                <w:rFonts w:ascii="Arial" w:hAnsi="Arial" w:cs="Arial"/>
                <w:color w:val="000000"/>
              </w:rPr>
              <w:t xml:space="preserve"> [2022] VSCA 159.</w:t>
            </w:r>
          </w:p>
        </w:tc>
      </w:tr>
      <w:tr w:rsidR="00C26672" w14:paraId="0BEB9897" w14:textId="77777777" w:rsidTr="00997D61">
        <w:tc>
          <w:tcPr>
            <w:tcW w:w="1261" w:type="dxa"/>
            <w:gridSpan w:val="2"/>
            <w:tcBorders>
              <w:top w:val="single" w:sz="4" w:space="0" w:color="auto"/>
              <w:left w:val="single" w:sz="18" w:space="0" w:color="auto"/>
              <w:bottom w:val="single" w:sz="4" w:space="0" w:color="auto"/>
            </w:tcBorders>
          </w:tcPr>
          <w:p w14:paraId="638CC7D9" w14:textId="4D757A26" w:rsidR="00C26672" w:rsidRDefault="00C26672" w:rsidP="00C26672">
            <w:pPr>
              <w:rPr>
                <w:lang w:val="en-AU"/>
              </w:rPr>
            </w:pPr>
            <w:r>
              <w:rPr>
                <w:lang w:val="en-AU"/>
              </w:rPr>
              <w:lastRenderedPageBreak/>
              <w:t>09/09/22</w:t>
            </w:r>
          </w:p>
        </w:tc>
        <w:tc>
          <w:tcPr>
            <w:tcW w:w="836" w:type="dxa"/>
            <w:tcBorders>
              <w:top w:val="single" w:sz="4" w:space="0" w:color="auto"/>
              <w:bottom w:val="single" w:sz="4" w:space="0" w:color="auto"/>
            </w:tcBorders>
          </w:tcPr>
          <w:p w14:paraId="2ADBC014" w14:textId="4A2862E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B64767D" w14:textId="3C9AF6F2" w:rsidR="00C26672" w:rsidRDefault="00C26672" w:rsidP="00C26672">
            <w:pPr>
              <w:keepNext/>
              <w:jc w:val="center"/>
              <w:rPr>
                <w:lang w:val="en-AU"/>
              </w:rPr>
            </w:pPr>
            <w:r>
              <w:rPr>
                <w:lang w:val="en-AU"/>
              </w:rPr>
              <w:t>10.4.1</w:t>
            </w:r>
          </w:p>
        </w:tc>
        <w:tc>
          <w:tcPr>
            <w:tcW w:w="4802" w:type="dxa"/>
            <w:gridSpan w:val="2"/>
            <w:tcBorders>
              <w:top w:val="single" w:sz="4" w:space="0" w:color="auto"/>
              <w:bottom w:val="single" w:sz="4" w:space="0" w:color="auto"/>
              <w:right w:val="single" w:sz="18" w:space="0" w:color="auto"/>
            </w:tcBorders>
            <w:shd w:val="clear" w:color="auto" w:fill="auto"/>
          </w:tcPr>
          <w:p w14:paraId="68226E3A" w14:textId="4A5751ED" w:rsidR="00C26672" w:rsidRDefault="00C26672" w:rsidP="00C26672">
            <w:pPr>
              <w:spacing w:before="20" w:after="20"/>
              <w:jc w:val="both"/>
              <w:rPr>
                <w:rFonts w:ascii="Arial" w:hAnsi="Arial" w:cs="Arial"/>
                <w:color w:val="000000"/>
              </w:rPr>
            </w:pPr>
            <w:r>
              <w:rPr>
                <w:rFonts w:ascii="Arial" w:hAnsi="Arial" w:cs="Arial"/>
                <w:color w:val="000000"/>
              </w:rPr>
              <w:t>Very minor amendment to text.</w:t>
            </w:r>
          </w:p>
        </w:tc>
      </w:tr>
      <w:tr w:rsidR="00C26672" w14:paraId="05283B5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0E79FC2" w14:textId="42C4A0C5" w:rsidR="00C26672" w:rsidRPr="0054535C" w:rsidRDefault="00C26672" w:rsidP="00C26672">
            <w:pPr>
              <w:keepNext/>
              <w:keepLines/>
              <w:rPr>
                <w:sz w:val="22"/>
                <w:lang w:val="en-AU"/>
              </w:rPr>
            </w:pPr>
            <w:r>
              <w:rPr>
                <w:sz w:val="22"/>
                <w:lang w:val="en-AU"/>
              </w:rPr>
              <w:t>09/09/22</w:t>
            </w:r>
          </w:p>
        </w:tc>
        <w:tc>
          <w:tcPr>
            <w:tcW w:w="7077" w:type="dxa"/>
            <w:gridSpan w:val="4"/>
            <w:tcBorders>
              <w:top w:val="single" w:sz="18" w:space="0" w:color="auto"/>
              <w:bottom w:val="single" w:sz="4" w:space="0" w:color="auto"/>
              <w:right w:val="single" w:sz="18" w:space="0" w:color="auto"/>
            </w:tcBorders>
            <w:shd w:val="clear" w:color="auto" w:fill="DDDDDD"/>
          </w:tcPr>
          <w:p w14:paraId="50E891A5" w14:textId="37CC2D4F"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4BD752C3" w14:textId="77777777" w:rsidTr="00997D61">
        <w:trPr>
          <w:trHeight w:val="178"/>
        </w:trPr>
        <w:tc>
          <w:tcPr>
            <w:tcW w:w="1261" w:type="dxa"/>
            <w:gridSpan w:val="2"/>
            <w:tcBorders>
              <w:top w:val="single" w:sz="4" w:space="0" w:color="auto"/>
              <w:left w:val="single" w:sz="18" w:space="0" w:color="auto"/>
            </w:tcBorders>
            <w:shd w:val="clear" w:color="auto" w:fill="auto"/>
          </w:tcPr>
          <w:p w14:paraId="000866C1" w14:textId="7CC724C9"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5D5AA2B9" w14:textId="3D1800ED"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9217E47" w14:textId="64036D2B"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shd w:val="clear" w:color="auto" w:fill="auto"/>
          </w:tcPr>
          <w:p w14:paraId="14F666ED" w14:textId="509CAED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104F87">
              <w:rPr>
                <w:rFonts w:ascii="Arial" w:hAnsi="Arial" w:cs="Arial"/>
                <w:i/>
                <w:iCs/>
              </w:rPr>
              <w:t>Laz v The Queen</w:t>
            </w:r>
            <w:r>
              <w:rPr>
                <w:rFonts w:ascii="Arial" w:hAnsi="Arial" w:cs="Arial"/>
              </w:rPr>
              <w:t xml:space="preserve"> [2022] VSCA 160 at [31]-[33]</w:t>
            </w:r>
            <w:r w:rsidRPr="00B2351E">
              <w:rPr>
                <w:rFonts w:ascii="Arial" w:hAnsi="Arial" w:cs="Arial"/>
                <w:color w:val="000000"/>
              </w:rPr>
              <w:t>.</w:t>
            </w:r>
          </w:p>
        </w:tc>
      </w:tr>
      <w:tr w:rsidR="00C26672" w14:paraId="5DD7DD79" w14:textId="77777777" w:rsidTr="00997D61">
        <w:trPr>
          <w:trHeight w:val="178"/>
        </w:trPr>
        <w:tc>
          <w:tcPr>
            <w:tcW w:w="1261" w:type="dxa"/>
            <w:gridSpan w:val="2"/>
            <w:tcBorders>
              <w:top w:val="single" w:sz="4" w:space="0" w:color="auto"/>
              <w:left w:val="single" w:sz="18" w:space="0" w:color="auto"/>
            </w:tcBorders>
            <w:shd w:val="clear" w:color="auto" w:fill="auto"/>
          </w:tcPr>
          <w:p w14:paraId="7F772865" w14:textId="704140E3"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1955A880" w14:textId="580FA161"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62DE915" w14:textId="391FEE5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shd w:val="clear" w:color="auto" w:fill="auto"/>
          </w:tcPr>
          <w:p w14:paraId="2A536F0C" w14:textId="5408DD73"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452366">
              <w:rPr>
                <w:rFonts w:ascii="Arial" w:hAnsi="Arial" w:cs="Arial"/>
                <w:i/>
                <w:iCs/>
              </w:rPr>
              <w:t>Shbaro</w:t>
            </w:r>
            <w:proofErr w:type="spellEnd"/>
            <w:r w:rsidRPr="00452366">
              <w:rPr>
                <w:rFonts w:ascii="Arial" w:hAnsi="Arial" w:cs="Arial"/>
                <w:i/>
                <w:iCs/>
              </w:rPr>
              <w:t xml:space="preserve"> v The Queen</w:t>
            </w:r>
            <w:r>
              <w:rPr>
                <w:rFonts w:ascii="Arial" w:hAnsi="Arial" w:cs="Arial"/>
              </w:rPr>
              <w:t xml:space="preserve"> [2022] VSCA 190 at [42]-[48].</w:t>
            </w:r>
          </w:p>
        </w:tc>
      </w:tr>
      <w:tr w:rsidR="00C26672" w14:paraId="2C683DAA" w14:textId="77777777" w:rsidTr="00997D61">
        <w:trPr>
          <w:trHeight w:val="178"/>
        </w:trPr>
        <w:tc>
          <w:tcPr>
            <w:tcW w:w="1261" w:type="dxa"/>
            <w:gridSpan w:val="2"/>
            <w:tcBorders>
              <w:top w:val="single" w:sz="4" w:space="0" w:color="auto"/>
              <w:left w:val="single" w:sz="18" w:space="0" w:color="auto"/>
            </w:tcBorders>
            <w:shd w:val="clear" w:color="auto" w:fill="auto"/>
          </w:tcPr>
          <w:p w14:paraId="3CBD43E5" w14:textId="34126D22"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43E284F4" w14:textId="5124F8F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4135988" w14:textId="6BD2CD13" w:rsidR="00C26672" w:rsidRDefault="00C26672" w:rsidP="00C26672">
            <w:pPr>
              <w:jc w:val="center"/>
              <w:rPr>
                <w:lang w:val="en-AU"/>
              </w:rPr>
            </w:pPr>
            <w:r>
              <w:rPr>
                <w:lang w:val="en-AU"/>
              </w:rPr>
              <w:t>11.2.8.2</w:t>
            </w:r>
          </w:p>
        </w:tc>
        <w:tc>
          <w:tcPr>
            <w:tcW w:w="4802" w:type="dxa"/>
            <w:gridSpan w:val="2"/>
            <w:tcBorders>
              <w:top w:val="single" w:sz="4" w:space="0" w:color="auto"/>
              <w:bottom w:val="single" w:sz="4" w:space="0" w:color="auto"/>
              <w:right w:val="single" w:sz="18" w:space="0" w:color="auto"/>
            </w:tcBorders>
            <w:shd w:val="clear" w:color="auto" w:fill="auto"/>
          </w:tcPr>
          <w:p w14:paraId="555EAEE4" w14:textId="7A6125A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51A26">
              <w:rPr>
                <w:rFonts w:ascii="Arial" w:hAnsi="Arial" w:cs="Arial"/>
                <w:i/>
                <w:iCs/>
                <w:color w:val="000000"/>
              </w:rPr>
              <w:t>Biba v The Queen</w:t>
            </w:r>
            <w:r>
              <w:rPr>
                <w:rFonts w:ascii="Arial" w:hAnsi="Arial" w:cs="Arial"/>
                <w:color w:val="000000"/>
              </w:rPr>
              <w:t xml:space="preserve"> [2022] VSCA 168 at [26]-[32].</w:t>
            </w:r>
          </w:p>
        </w:tc>
      </w:tr>
      <w:tr w:rsidR="00C26672" w14:paraId="1171DD2D" w14:textId="77777777" w:rsidTr="00997D61">
        <w:trPr>
          <w:trHeight w:val="178"/>
        </w:trPr>
        <w:tc>
          <w:tcPr>
            <w:tcW w:w="1261" w:type="dxa"/>
            <w:gridSpan w:val="2"/>
            <w:tcBorders>
              <w:top w:val="single" w:sz="4" w:space="0" w:color="auto"/>
              <w:left w:val="single" w:sz="18" w:space="0" w:color="auto"/>
            </w:tcBorders>
            <w:shd w:val="clear" w:color="auto" w:fill="auto"/>
          </w:tcPr>
          <w:p w14:paraId="568158CB" w14:textId="77BAFFBE"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3B383CB0" w14:textId="5EA7CF6B"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77CF6B6" w14:textId="1C2890F7" w:rsidR="00C26672" w:rsidRDefault="00C26672" w:rsidP="00C26672">
            <w:pPr>
              <w:jc w:val="center"/>
              <w:rPr>
                <w:lang w:val="en-AU"/>
              </w:rPr>
            </w:pPr>
            <w:r>
              <w:rPr>
                <w:lang w:val="en-AU"/>
              </w:rPr>
              <w:t>11.2.8.4</w:t>
            </w:r>
          </w:p>
        </w:tc>
        <w:tc>
          <w:tcPr>
            <w:tcW w:w="4802" w:type="dxa"/>
            <w:gridSpan w:val="2"/>
            <w:tcBorders>
              <w:top w:val="single" w:sz="4" w:space="0" w:color="auto"/>
              <w:bottom w:val="single" w:sz="4" w:space="0" w:color="auto"/>
              <w:right w:val="single" w:sz="18" w:space="0" w:color="auto"/>
            </w:tcBorders>
            <w:shd w:val="clear" w:color="auto" w:fill="auto"/>
          </w:tcPr>
          <w:p w14:paraId="1011AEF6" w14:textId="760AD12D"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Mohinder Si</w:t>
            </w:r>
            <w:r w:rsidRPr="006219E6">
              <w:rPr>
                <w:rFonts w:ascii="Arial" w:hAnsi="Arial" w:cs="Arial"/>
                <w:i/>
                <w:iCs/>
                <w:color w:val="000000"/>
              </w:rPr>
              <w:t>ngh v The Queen</w:t>
            </w:r>
            <w:r>
              <w:rPr>
                <w:rFonts w:ascii="Arial" w:hAnsi="Arial" w:cs="Arial"/>
                <w:color w:val="000000"/>
              </w:rPr>
              <w:t xml:space="preserve"> [2022] VSCA 178 at [55]-[59] and small quotation from [58].</w:t>
            </w:r>
          </w:p>
        </w:tc>
      </w:tr>
      <w:tr w:rsidR="00C26672" w14:paraId="3F2945FF" w14:textId="77777777" w:rsidTr="00997D61">
        <w:trPr>
          <w:trHeight w:val="178"/>
        </w:trPr>
        <w:tc>
          <w:tcPr>
            <w:tcW w:w="1261" w:type="dxa"/>
            <w:gridSpan w:val="2"/>
            <w:tcBorders>
              <w:top w:val="single" w:sz="4" w:space="0" w:color="auto"/>
              <w:left w:val="single" w:sz="18" w:space="0" w:color="auto"/>
            </w:tcBorders>
            <w:shd w:val="clear" w:color="auto" w:fill="auto"/>
          </w:tcPr>
          <w:p w14:paraId="4B6AF079" w14:textId="3A9B04C3"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6098317D" w14:textId="66A3E352"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9AF78F4" w14:textId="226DF313"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shd w:val="clear" w:color="auto" w:fill="auto"/>
          </w:tcPr>
          <w:p w14:paraId="6BBFFBBC" w14:textId="163E269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7E39AB">
              <w:rPr>
                <w:rFonts w:ascii="Arial" w:hAnsi="Arial" w:cs="Arial"/>
                <w:i/>
                <w:iCs/>
                <w:color w:val="000000"/>
              </w:rPr>
              <w:t>Mazzonetto</w:t>
            </w:r>
            <w:proofErr w:type="spellEnd"/>
            <w:r w:rsidRPr="007E39AB">
              <w:rPr>
                <w:rFonts w:ascii="Arial" w:hAnsi="Arial" w:cs="Arial"/>
                <w:i/>
                <w:iCs/>
                <w:color w:val="000000"/>
              </w:rPr>
              <w:t xml:space="preserve"> v The Queen</w:t>
            </w:r>
            <w:r>
              <w:rPr>
                <w:rFonts w:ascii="Arial" w:hAnsi="Arial" w:cs="Arial"/>
                <w:color w:val="000000"/>
              </w:rPr>
              <w:t xml:space="preserve"> [2022] VSCA 153 at [24]-[32].</w:t>
            </w:r>
          </w:p>
        </w:tc>
      </w:tr>
      <w:tr w:rsidR="00C26672" w14:paraId="074A3314" w14:textId="77777777" w:rsidTr="00997D61">
        <w:trPr>
          <w:trHeight w:val="178"/>
        </w:trPr>
        <w:tc>
          <w:tcPr>
            <w:tcW w:w="1261" w:type="dxa"/>
            <w:gridSpan w:val="2"/>
            <w:tcBorders>
              <w:top w:val="single" w:sz="4" w:space="0" w:color="auto"/>
              <w:left w:val="single" w:sz="18" w:space="0" w:color="auto"/>
            </w:tcBorders>
            <w:shd w:val="clear" w:color="auto" w:fill="auto"/>
          </w:tcPr>
          <w:p w14:paraId="38919D82" w14:textId="6AA158BD"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4554675B" w14:textId="21A2D9D1"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520DF3CF" w14:textId="14BE4B0B" w:rsidR="00C26672" w:rsidRDefault="00C26672" w:rsidP="00C26672">
            <w:pPr>
              <w:jc w:val="center"/>
              <w:rPr>
                <w:lang w:val="en-AU"/>
              </w:rPr>
            </w:pPr>
            <w:r>
              <w:rPr>
                <w:lang w:val="en-AU"/>
              </w:rPr>
              <w:t>11.2.11.3</w:t>
            </w:r>
          </w:p>
        </w:tc>
        <w:tc>
          <w:tcPr>
            <w:tcW w:w="4802" w:type="dxa"/>
            <w:gridSpan w:val="2"/>
            <w:tcBorders>
              <w:top w:val="single" w:sz="4" w:space="0" w:color="auto"/>
              <w:bottom w:val="single" w:sz="4" w:space="0" w:color="auto"/>
              <w:right w:val="single" w:sz="18" w:space="0" w:color="auto"/>
            </w:tcBorders>
            <w:shd w:val="clear" w:color="auto" w:fill="auto"/>
          </w:tcPr>
          <w:p w14:paraId="7C4F3FA9" w14:textId="7408DFF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865A9">
              <w:rPr>
                <w:rFonts w:ascii="Arial" w:hAnsi="Arial" w:cs="Arial"/>
                <w:i/>
                <w:iCs/>
                <w:color w:val="000000"/>
              </w:rPr>
              <w:t>Rule v The Queen</w:t>
            </w:r>
            <w:r>
              <w:rPr>
                <w:rFonts w:ascii="Arial" w:hAnsi="Arial" w:cs="Arial"/>
                <w:color w:val="000000"/>
              </w:rPr>
              <w:t xml:space="preserve"> [2022] VSCA 162 at [24]-[37].</w:t>
            </w:r>
          </w:p>
        </w:tc>
      </w:tr>
      <w:tr w:rsidR="00C26672" w14:paraId="4D2C7154" w14:textId="77777777" w:rsidTr="00997D61">
        <w:trPr>
          <w:trHeight w:val="178"/>
        </w:trPr>
        <w:tc>
          <w:tcPr>
            <w:tcW w:w="1261" w:type="dxa"/>
            <w:gridSpan w:val="2"/>
            <w:tcBorders>
              <w:top w:val="single" w:sz="4" w:space="0" w:color="auto"/>
              <w:left w:val="single" w:sz="18" w:space="0" w:color="auto"/>
            </w:tcBorders>
            <w:shd w:val="clear" w:color="auto" w:fill="auto"/>
          </w:tcPr>
          <w:p w14:paraId="4684913D" w14:textId="2B46C18E"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66C498CA" w14:textId="0F2E18F8"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F26701A" w14:textId="1CCDB588"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shd w:val="clear" w:color="auto" w:fill="auto"/>
          </w:tcPr>
          <w:p w14:paraId="20A74C72" w14:textId="03A881A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6C3429">
              <w:rPr>
                <w:rFonts w:ascii="Arial" w:hAnsi="Arial" w:cs="Arial"/>
                <w:i/>
                <w:iCs/>
                <w:color w:val="000000"/>
              </w:rPr>
              <w:t>Rodgerson v The Queen [No 2]</w:t>
            </w:r>
            <w:r w:rsidRPr="006C3429">
              <w:rPr>
                <w:rFonts w:ascii="Arial" w:hAnsi="Arial" w:cs="Arial"/>
                <w:color w:val="000000"/>
              </w:rPr>
              <w:t xml:space="preserve"> [2022] VSCA 154</w:t>
            </w:r>
            <w:r>
              <w:rPr>
                <w:rFonts w:ascii="Arial" w:hAnsi="Arial" w:cs="Arial"/>
                <w:color w:val="000000"/>
              </w:rPr>
              <w:t xml:space="preserve"> at [64]-[80], [84]-[85] &amp; [91].</w:t>
            </w:r>
          </w:p>
        </w:tc>
      </w:tr>
      <w:tr w:rsidR="00C26672" w14:paraId="1D1A8150" w14:textId="77777777" w:rsidTr="00997D61">
        <w:trPr>
          <w:trHeight w:val="178"/>
        </w:trPr>
        <w:tc>
          <w:tcPr>
            <w:tcW w:w="1261" w:type="dxa"/>
            <w:gridSpan w:val="2"/>
            <w:tcBorders>
              <w:top w:val="single" w:sz="4" w:space="0" w:color="auto"/>
              <w:left w:val="single" w:sz="18" w:space="0" w:color="auto"/>
            </w:tcBorders>
            <w:shd w:val="clear" w:color="auto" w:fill="auto"/>
          </w:tcPr>
          <w:p w14:paraId="7AA0B6A9" w14:textId="5150E30E"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028C678F" w14:textId="3FA04092"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5F6D9DA8" w14:textId="6CF228E6"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shd w:val="clear" w:color="auto" w:fill="auto"/>
          </w:tcPr>
          <w:p w14:paraId="0B462588" w14:textId="28FB5B72" w:rsidR="00C26672" w:rsidRDefault="00C26672" w:rsidP="00C26672">
            <w:pPr>
              <w:spacing w:before="20" w:after="20"/>
              <w:jc w:val="both"/>
              <w:rPr>
                <w:rFonts w:ascii="Arial" w:hAnsi="Arial" w:cs="Arial"/>
                <w:color w:val="000000"/>
              </w:rPr>
            </w:pPr>
            <w:r>
              <w:rPr>
                <w:rFonts w:ascii="Arial" w:hAnsi="Arial" w:cs="Arial"/>
                <w:color w:val="000000"/>
              </w:rPr>
              <w:t xml:space="preserve">Addition of citation of the Court of Appeal decision in </w:t>
            </w:r>
            <w:r w:rsidRPr="0011500D">
              <w:rPr>
                <w:rFonts w:ascii="Arial" w:hAnsi="Arial" w:cs="Arial"/>
                <w:i/>
                <w:iCs/>
                <w:color w:val="000000"/>
              </w:rPr>
              <w:t>Biba v The Queen</w:t>
            </w:r>
            <w:r>
              <w:rPr>
                <w:rFonts w:ascii="Arial" w:hAnsi="Arial" w:cs="Arial"/>
                <w:color w:val="000000"/>
              </w:rPr>
              <w:t xml:space="preserve"> [2022] VSCA 168.</w:t>
            </w:r>
          </w:p>
        </w:tc>
      </w:tr>
      <w:tr w:rsidR="00C26672" w14:paraId="20D97E38" w14:textId="77777777" w:rsidTr="00997D61">
        <w:trPr>
          <w:trHeight w:val="178"/>
        </w:trPr>
        <w:tc>
          <w:tcPr>
            <w:tcW w:w="1261" w:type="dxa"/>
            <w:gridSpan w:val="2"/>
            <w:tcBorders>
              <w:top w:val="single" w:sz="4" w:space="0" w:color="auto"/>
              <w:left w:val="single" w:sz="18" w:space="0" w:color="auto"/>
            </w:tcBorders>
            <w:shd w:val="clear" w:color="auto" w:fill="auto"/>
          </w:tcPr>
          <w:p w14:paraId="2063E5A4" w14:textId="3B1DC82B"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336D7BE0" w14:textId="2304553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A361C2A" w14:textId="123D01AC"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shd w:val="clear" w:color="auto" w:fill="auto"/>
          </w:tcPr>
          <w:p w14:paraId="58E33E4A" w14:textId="34EE880A"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D23859">
              <w:rPr>
                <w:rFonts w:ascii="Arial" w:hAnsi="Arial" w:cs="Arial"/>
                <w:i/>
                <w:iCs/>
                <w:color w:val="000000"/>
              </w:rPr>
              <w:t xml:space="preserve">DPP v </w:t>
            </w:r>
            <w:proofErr w:type="spellStart"/>
            <w:r w:rsidRPr="00D23859">
              <w:rPr>
                <w:rFonts w:ascii="Arial" w:hAnsi="Arial" w:cs="Arial"/>
                <w:i/>
                <w:iCs/>
                <w:color w:val="000000"/>
              </w:rPr>
              <w:t>Fairhall</w:t>
            </w:r>
            <w:proofErr w:type="spellEnd"/>
            <w:r>
              <w:rPr>
                <w:rFonts w:ascii="Arial" w:hAnsi="Arial" w:cs="Arial"/>
                <w:color w:val="000000"/>
              </w:rPr>
              <w:t xml:space="preserve"> [2022] VSC 444 and extract from [34]-[37].</w:t>
            </w:r>
          </w:p>
        </w:tc>
      </w:tr>
      <w:tr w:rsidR="00C26672" w14:paraId="2BE8C493" w14:textId="77777777" w:rsidTr="00997D61">
        <w:trPr>
          <w:trHeight w:val="178"/>
        </w:trPr>
        <w:tc>
          <w:tcPr>
            <w:tcW w:w="1261" w:type="dxa"/>
            <w:gridSpan w:val="2"/>
            <w:tcBorders>
              <w:top w:val="single" w:sz="4" w:space="0" w:color="auto"/>
              <w:left w:val="single" w:sz="18" w:space="0" w:color="auto"/>
            </w:tcBorders>
            <w:shd w:val="clear" w:color="auto" w:fill="auto"/>
          </w:tcPr>
          <w:p w14:paraId="1B674BAD" w14:textId="6F35718D"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64CEE6D0" w14:textId="1D310ABC"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079B7E4" w14:textId="729F3503"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shd w:val="clear" w:color="auto" w:fill="auto"/>
          </w:tcPr>
          <w:p w14:paraId="0C02C983" w14:textId="4A3F02E2" w:rsidR="00C26672" w:rsidRDefault="00C26672" w:rsidP="00C26672">
            <w:pPr>
              <w:pStyle w:val="ListParagraph"/>
              <w:numPr>
                <w:ilvl w:val="0"/>
                <w:numId w:val="124"/>
              </w:numPr>
              <w:spacing w:before="20" w:after="20"/>
              <w:ind w:left="357" w:hanging="357"/>
              <w:jc w:val="both"/>
              <w:rPr>
                <w:rFonts w:ascii="Arial" w:hAnsi="Arial" w:cs="Arial"/>
                <w:color w:val="000000"/>
              </w:rPr>
            </w:pPr>
            <w:r>
              <w:rPr>
                <w:rFonts w:ascii="Arial" w:hAnsi="Arial" w:cs="Arial"/>
                <w:color w:val="000000"/>
              </w:rPr>
              <w:t xml:space="preserve">Summary of </w:t>
            </w:r>
            <w:r w:rsidRPr="00A64835">
              <w:rPr>
                <w:rFonts w:ascii="Arial" w:hAnsi="Arial" w:cs="Arial"/>
                <w:i/>
                <w:iCs/>
                <w:color w:val="000000"/>
              </w:rPr>
              <w:t>Mohinder Singh v The Queen</w:t>
            </w:r>
            <w:r>
              <w:rPr>
                <w:rFonts w:ascii="Arial" w:hAnsi="Arial" w:cs="Arial"/>
                <w:color w:val="000000"/>
              </w:rPr>
              <w:t xml:space="preserve"> [2022] VSC 178 and quotations from [51]-[55] &amp; [58]-[59].</w:t>
            </w:r>
          </w:p>
          <w:p w14:paraId="0890891D" w14:textId="11207B04" w:rsidR="00C26672" w:rsidRPr="00A64835" w:rsidRDefault="00C26672" w:rsidP="00C26672">
            <w:pPr>
              <w:pStyle w:val="ListParagraph"/>
              <w:numPr>
                <w:ilvl w:val="0"/>
                <w:numId w:val="124"/>
              </w:numPr>
              <w:spacing w:before="20" w:after="20"/>
              <w:ind w:left="357" w:hanging="357"/>
              <w:jc w:val="both"/>
              <w:rPr>
                <w:rFonts w:ascii="Arial" w:hAnsi="Arial" w:cs="Arial"/>
                <w:color w:val="000000"/>
              </w:rPr>
            </w:pPr>
            <w:r w:rsidRPr="00A64835">
              <w:rPr>
                <w:rFonts w:ascii="Arial" w:hAnsi="Arial" w:cs="Arial"/>
                <w:color w:val="000000"/>
              </w:rPr>
              <w:t>Reference</w:t>
            </w:r>
            <w:r>
              <w:rPr>
                <w:rFonts w:ascii="Arial" w:hAnsi="Arial" w:cs="Arial"/>
                <w:color w:val="000000"/>
              </w:rPr>
              <w:t>s</w:t>
            </w:r>
            <w:r w:rsidRPr="00A64835">
              <w:rPr>
                <w:rFonts w:ascii="Arial" w:hAnsi="Arial" w:cs="Arial"/>
                <w:color w:val="000000"/>
              </w:rPr>
              <w:t xml:space="preserve"> to </w:t>
            </w:r>
            <w:r w:rsidRPr="00A64835">
              <w:rPr>
                <w:rFonts w:ascii="Arial" w:hAnsi="Arial" w:cs="Arial"/>
                <w:i/>
                <w:iCs/>
                <w:color w:val="000000"/>
              </w:rPr>
              <w:t>Peter Buckley v The Queen</w:t>
            </w:r>
            <w:r w:rsidRPr="00A64835">
              <w:rPr>
                <w:rFonts w:ascii="Arial" w:hAnsi="Arial" w:cs="Arial"/>
                <w:color w:val="000000"/>
              </w:rPr>
              <w:t xml:space="preserve"> [2022] VSCA 152</w:t>
            </w:r>
            <w:r>
              <w:rPr>
                <w:rFonts w:ascii="Arial" w:hAnsi="Arial" w:cs="Arial"/>
                <w:color w:val="000000"/>
              </w:rPr>
              <w:t xml:space="preserve">; </w:t>
            </w:r>
            <w:r w:rsidRPr="001F6BE0">
              <w:rPr>
                <w:rFonts w:ascii="Arial" w:hAnsi="Arial" w:cs="Arial"/>
                <w:i/>
                <w:iCs/>
                <w:color w:val="000000"/>
              </w:rPr>
              <w:t>DPP v Moloney</w:t>
            </w:r>
            <w:r>
              <w:rPr>
                <w:rFonts w:ascii="Arial" w:hAnsi="Arial" w:cs="Arial"/>
                <w:color w:val="000000"/>
              </w:rPr>
              <w:t xml:space="preserve"> [2022] VSC 393.</w:t>
            </w:r>
          </w:p>
        </w:tc>
      </w:tr>
      <w:tr w:rsidR="00C26672" w14:paraId="241C3F29" w14:textId="77777777" w:rsidTr="00997D61">
        <w:trPr>
          <w:trHeight w:val="102"/>
        </w:trPr>
        <w:tc>
          <w:tcPr>
            <w:tcW w:w="1261" w:type="dxa"/>
            <w:gridSpan w:val="2"/>
            <w:tcBorders>
              <w:top w:val="single" w:sz="4" w:space="0" w:color="auto"/>
              <w:left w:val="single" w:sz="18" w:space="0" w:color="auto"/>
            </w:tcBorders>
            <w:shd w:val="clear" w:color="auto" w:fill="auto"/>
          </w:tcPr>
          <w:p w14:paraId="7B64D660" w14:textId="5DBEDD59"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66812891" w14:textId="1FF4DB1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3FE4115" w14:textId="64630988" w:rsidR="00C26672" w:rsidRDefault="00C26672" w:rsidP="00C26672">
            <w:pPr>
              <w:jc w:val="center"/>
              <w:rPr>
                <w:lang w:val="en-AU"/>
              </w:rPr>
            </w:pPr>
            <w:r>
              <w:rPr>
                <w:lang w:val="en-AU"/>
              </w:rPr>
              <w:t>11.2.24</w:t>
            </w:r>
          </w:p>
        </w:tc>
        <w:tc>
          <w:tcPr>
            <w:tcW w:w="4802" w:type="dxa"/>
            <w:gridSpan w:val="2"/>
            <w:tcBorders>
              <w:top w:val="single" w:sz="4" w:space="0" w:color="auto"/>
              <w:bottom w:val="single" w:sz="4" w:space="0" w:color="auto"/>
              <w:right w:val="single" w:sz="18" w:space="0" w:color="auto"/>
            </w:tcBorders>
            <w:shd w:val="clear" w:color="auto" w:fill="FFF2CC"/>
          </w:tcPr>
          <w:p w14:paraId="4C138683" w14:textId="1E1A31E5" w:rsidR="00C26672" w:rsidRPr="008612C4" w:rsidRDefault="00C26672" w:rsidP="00C26672">
            <w:pPr>
              <w:pStyle w:val="Heading3"/>
              <w:keepLines/>
              <w:spacing w:before="0" w:after="0"/>
              <w:jc w:val="both"/>
              <w:rPr>
                <w:color w:val="000000"/>
                <w:sz w:val="20"/>
                <w:szCs w:val="20"/>
              </w:rPr>
            </w:pPr>
            <w:r>
              <w:rPr>
                <w:color w:val="000000"/>
                <w:sz w:val="20"/>
                <w:szCs w:val="20"/>
              </w:rPr>
              <w:t>Section heading amended to “</w:t>
            </w:r>
            <w:r w:rsidRPr="006E36AE">
              <w:rPr>
                <w:color w:val="000000"/>
                <w:sz w:val="20"/>
              </w:rPr>
              <w:t>Sentencing for inflicting injury / endangerment / affray / violent disorder etc</w:t>
            </w:r>
            <w:r>
              <w:rPr>
                <w:color w:val="000000"/>
                <w:sz w:val="20"/>
              </w:rPr>
              <w:t>.”</w:t>
            </w:r>
          </w:p>
        </w:tc>
      </w:tr>
      <w:tr w:rsidR="00C26672" w14:paraId="51118F91" w14:textId="77777777" w:rsidTr="00997D61">
        <w:trPr>
          <w:trHeight w:val="102"/>
        </w:trPr>
        <w:tc>
          <w:tcPr>
            <w:tcW w:w="1261" w:type="dxa"/>
            <w:gridSpan w:val="2"/>
            <w:vMerge w:val="restart"/>
            <w:tcBorders>
              <w:top w:val="single" w:sz="4" w:space="0" w:color="auto"/>
              <w:left w:val="single" w:sz="18" w:space="0" w:color="auto"/>
            </w:tcBorders>
            <w:shd w:val="clear" w:color="auto" w:fill="auto"/>
          </w:tcPr>
          <w:p w14:paraId="165C8DAF" w14:textId="1A397AFE" w:rsidR="00C26672" w:rsidRDefault="00C26672" w:rsidP="00C26672">
            <w:pPr>
              <w:rPr>
                <w:lang w:val="en-AU"/>
              </w:rPr>
            </w:pPr>
            <w:r>
              <w:rPr>
                <w:lang w:val="en-AU"/>
              </w:rPr>
              <w:t>09/09/22</w:t>
            </w:r>
          </w:p>
        </w:tc>
        <w:tc>
          <w:tcPr>
            <w:tcW w:w="836" w:type="dxa"/>
            <w:vMerge w:val="restart"/>
            <w:tcBorders>
              <w:top w:val="single" w:sz="4" w:space="0" w:color="auto"/>
            </w:tcBorders>
            <w:shd w:val="clear" w:color="auto" w:fill="auto"/>
          </w:tcPr>
          <w:p w14:paraId="77B43CE6" w14:textId="47E1F366" w:rsidR="00C26672" w:rsidRDefault="00C26672" w:rsidP="00C26672">
            <w:pPr>
              <w:jc w:val="center"/>
              <w:rPr>
                <w:lang w:val="en-AU"/>
              </w:rPr>
            </w:pPr>
            <w:r>
              <w:rPr>
                <w:lang w:val="en-AU"/>
              </w:rPr>
              <w:t>11</w:t>
            </w:r>
          </w:p>
        </w:tc>
        <w:tc>
          <w:tcPr>
            <w:tcW w:w="1439" w:type="dxa"/>
            <w:vMerge w:val="restart"/>
            <w:tcBorders>
              <w:top w:val="single" w:sz="4" w:space="0" w:color="auto"/>
            </w:tcBorders>
            <w:shd w:val="clear" w:color="auto" w:fill="auto"/>
          </w:tcPr>
          <w:p w14:paraId="58914AF3" w14:textId="438373D4" w:rsidR="00C26672" w:rsidRDefault="00C26672" w:rsidP="00C26672">
            <w:pPr>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shd w:val="clear" w:color="auto" w:fill="FFF2CC"/>
          </w:tcPr>
          <w:p w14:paraId="58F52ECF" w14:textId="3743DE82" w:rsidR="00C26672" w:rsidRPr="008612C4" w:rsidRDefault="00C26672" w:rsidP="00C26672">
            <w:pPr>
              <w:pStyle w:val="Heading3"/>
              <w:keepLines/>
              <w:spacing w:before="0" w:after="0"/>
              <w:jc w:val="both"/>
              <w:rPr>
                <w:b w:val="0"/>
                <w:bCs w:val="0"/>
                <w:color w:val="000000"/>
                <w:sz w:val="20"/>
                <w:szCs w:val="20"/>
              </w:rPr>
            </w:pPr>
            <w:r w:rsidRPr="008612C4">
              <w:rPr>
                <w:color w:val="000000"/>
                <w:sz w:val="20"/>
                <w:szCs w:val="20"/>
              </w:rPr>
              <w:t>Subsection heading amended to “Sentencing for intentionally causing serious injury / intentionally or recklessly causing serious injury in circumstances of gross violence</w:t>
            </w:r>
            <w:r>
              <w:rPr>
                <w:color w:val="000000"/>
                <w:sz w:val="20"/>
                <w:szCs w:val="20"/>
              </w:rPr>
              <w:t>”.</w:t>
            </w:r>
          </w:p>
        </w:tc>
      </w:tr>
      <w:tr w:rsidR="00C26672" w14:paraId="53F12DC9" w14:textId="77777777" w:rsidTr="00997D61">
        <w:trPr>
          <w:trHeight w:val="101"/>
        </w:trPr>
        <w:tc>
          <w:tcPr>
            <w:tcW w:w="1261" w:type="dxa"/>
            <w:gridSpan w:val="2"/>
            <w:vMerge/>
            <w:tcBorders>
              <w:left w:val="single" w:sz="18" w:space="0" w:color="auto"/>
            </w:tcBorders>
            <w:shd w:val="clear" w:color="auto" w:fill="auto"/>
          </w:tcPr>
          <w:p w14:paraId="7DE0E14C" w14:textId="77777777" w:rsidR="00C26672" w:rsidRDefault="00C26672" w:rsidP="00C26672">
            <w:pPr>
              <w:rPr>
                <w:lang w:val="en-AU"/>
              </w:rPr>
            </w:pPr>
          </w:p>
        </w:tc>
        <w:tc>
          <w:tcPr>
            <w:tcW w:w="836" w:type="dxa"/>
            <w:vMerge/>
            <w:shd w:val="clear" w:color="auto" w:fill="auto"/>
          </w:tcPr>
          <w:p w14:paraId="373024A2" w14:textId="2E061617" w:rsidR="00C26672" w:rsidRDefault="00C26672" w:rsidP="00C26672">
            <w:pPr>
              <w:jc w:val="center"/>
              <w:rPr>
                <w:lang w:val="en-AU"/>
              </w:rPr>
            </w:pPr>
          </w:p>
        </w:tc>
        <w:tc>
          <w:tcPr>
            <w:tcW w:w="1439" w:type="dxa"/>
            <w:vMerge/>
            <w:shd w:val="clear" w:color="auto" w:fill="auto"/>
          </w:tcPr>
          <w:p w14:paraId="4CFA36CA"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3614B85A" w14:textId="42A2C13B"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8612C4">
              <w:rPr>
                <w:rFonts w:ascii="Arial" w:hAnsi="Arial" w:cs="Arial"/>
                <w:i/>
                <w:iCs/>
                <w:color w:val="000000"/>
              </w:rPr>
              <w:t>DPP v Price</w:t>
            </w:r>
            <w:r>
              <w:rPr>
                <w:rFonts w:ascii="Arial" w:hAnsi="Arial" w:cs="Arial"/>
                <w:color w:val="000000"/>
              </w:rPr>
              <w:t xml:space="preserve"> [2022] VSC 380.</w:t>
            </w:r>
          </w:p>
        </w:tc>
      </w:tr>
      <w:tr w:rsidR="00C26672" w14:paraId="3FB1167B" w14:textId="77777777" w:rsidTr="00997D61">
        <w:trPr>
          <w:trHeight w:val="178"/>
        </w:trPr>
        <w:tc>
          <w:tcPr>
            <w:tcW w:w="1261" w:type="dxa"/>
            <w:gridSpan w:val="2"/>
            <w:tcBorders>
              <w:top w:val="single" w:sz="4" w:space="0" w:color="auto"/>
              <w:left w:val="single" w:sz="18" w:space="0" w:color="auto"/>
            </w:tcBorders>
            <w:shd w:val="clear" w:color="auto" w:fill="auto"/>
          </w:tcPr>
          <w:p w14:paraId="3650A8E7" w14:textId="12CD6C45"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4F6C6C93" w14:textId="652DBEC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D8E2842" w14:textId="1F305F35"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shd w:val="clear" w:color="auto" w:fill="auto"/>
          </w:tcPr>
          <w:p w14:paraId="21AB3230" w14:textId="74559944"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proofErr w:type="spellStart"/>
            <w:r w:rsidRPr="007E39AB">
              <w:rPr>
                <w:rFonts w:ascii="Arial" w:hAnsi="Arial" w:cs="Arial"/>
                <w:i/>
                <w:iCs/>
                <w:color w:val="000000"/>
              </w:rPr>
              <w:t>Mazzonetto</w:t>
            </w:r>
            <w:proofErr w:type="spellEnd"/>
            <w:r w:rsidRPr="007E39AB">
              <w:rPr>
                <w:rFonts w:ascii="Arial" w:hAnsi="Arial" w:cs="Arial"/>
                <w:i/>
                <w:iCs/>
                <w:color w:val="000000"/>
              </w:rPr>
              <w:t xml:space="preserve"> v The Queen</w:t>
            </w:r>
            <w:r>
              <w:rPr>
                <w:rFonts w:ascii="Arial" w:hAnsi="Arial" w:cs="Arial"/>
                <w:color w:val="000000"/>
              </w:rPr>
              <w:t xml:space="preserve"> [2022] VSCA 153.</w:t>
            </w:r>
          </w:p>
        </w:tc>
      </w:tr>
      <w:tr w:rsidR="00C26672" w14:paraId="555C24E3" w14:textId="77777777" w:rsidTr="00997D61">
        <w:trPr>
          <w:trHeight w:val="102"/>
        </w:trPr>
        <w:tc>
          <w:tcPr>
            <w:tcW w:w="1261" w:type="dxa"/>
            <w:gridSpan w:val="2"/>
            <w:vMerge w:val="restart"/>
            <w:tcBorders>
              <w:top w:val="single" w:sz="4" w:space="0" w:color="auto"/>
              <w:left w:val="single" w:sz="18" w:space="0" w:color="auto"/>
            </w:tcBorders>
            <w:shd w:val="clear" w:color="auto" w:fill="auto"/>
          </w:tcPr>
          <w:p w14:paraId="0B7710A8" w14:textId="0A2512A3" w:rsidR="00C26672" w:rsidRDefault="00C26672" w:rsidP="00C26672">
            <w:pPr>
              <w:rPr>
                <w:lang w:val="en-AU"/>
              </w:rPr>
            </w:pPr>
            <w:r>
              <w:rPr>
                <w:lang w:val="en-AU"/>
              </w:rPr>
              <w:t>09/09/22</w:t>
            </w:r>
          </w:p>
        </w:tc>
        <w:tc>
          <w:tcPr>
            <w:tcW w:w="836" w:type="dxa"/>
            <w:vMerge w:val="restart"/>
            <w:tcBorders>
              <w:top w:val="single" w:sz="4" w:space="0" w:color="auto"/>
            </w:tcBorders>
            <w:shd w:val="clear" w:color="auto" w:fill="auto"/>
          </w:tcPr>
          <w:p w14:paraId="71C6BEE4" w14:textId="3A3E6A4D" w:rsidR="00C26672" w:rsidRDefault="00C26672" w:rsidP="00C26672">
            <w:pPr>
              <w:jc w:val="center"/>
              <w:rPr>
                <w:lang w:val="en-AU"/>
              </w:rPr>
            </w:pPr>
            <w:r>
              <w:rPr>
                <w:lang w:val="en-AU"/>
              </w:rPr>
              <w:t>11</w:t>
            </w:r>
          </w:p>
        </w:tc>
        <w:tc>
          <w:tcPr>
            <w:tcW w:w="1439" w:type="dxa"/>
            <w:vMerge w:val="restart"/>
            <w:tcBorders>
              <w:top w:val="single" w:sz="4" w:space="0" w:color="auto"/>
            </w:tcBorders>
            <w:shd w:val="clear" w:color="auto" w:fill="auto"/>
          </w:tcPr>
          <w:p w14:paraId="70962411" w14:textId="6B9F1101" w:rsidR="00C26672" w:rsidRDefault="00C26672" w:rsidP="00C26672">
            <w:pPr>
              <w:jc w:val="center"/>
              <w:rPr>
                <w:lang w:val="en-AU"/>
              </w:rPr>
            </w:pPr>
            <w:r>
              <w:rPr>
                <w:lang w:val="en-AU"/>
              </w:rPr>
              <w:t>11.2.24.5</w:t>
            </w:r>
          </w:p>
        </w:tc>
        <w:tc>
          <w:tcPr>
            <w:tcW w:w="4802" w:type="dxa"/>
            <w:gridSpan w:val="2"/>
            <w:tcBorders>
              <w:top w:val="single" w:sz="4" w:space="0" w:color="auto"/>
              <w:bottom w:val="single" w:sz="4" w:space="0" w:color="auto"/>
              <w:right w:val="single" w:sz="18" w:space="0" w:color="auto"/>
            </w:tcBorders>
            <w:shd w:val="clear" w:color="auto" w:fill="FFF2CC"/>
          </w:tcPr>
          <w:p w14:paraId="4AF2881A" w14:textId="40CDF42A" w:rsidR="00C26672" w:rsidRPr="00D115DE" w:rsidRDefault="00C26672" w:rsidP="00C26672">
            <w:pPr>
              <w:spacing w:before="20" w:after="20"/>
              <w:jc w:val="both"/>
              <w:rPr>
                <w:rFonts w:ascii="Arial" w:hAnsi="Arial" w:cs="Arial"/>
                <w:b/>
                <w:bCs/>
                <w:color w:val="000000"/>
              </w:rPr>
            </w:pPr>
            <w:r w:rsidRPr="00D115DE">
              <w:rPr>
                <w:rFonts w:ascii="Arial" w:hAnsi="Arial" w:cs="Arial"/>
                <w:b/>
                <w:bCs/>
                <w:color w:val="000000"/>
              </w:rPr>
              <w:t>Subsection heading amended to “Sentencing for affray</w:t>
            </w:r>
            <w:r>
              <w:rPr>
                <w:rFonts w:ascii="Arial" w:hAnsi="Arial" w:cs="Arial"/>
                <w:b/>
                <w:bCs/>
                <w:color w:val="000000"/>
              </w:rPr>
              <w:t xml:space="preserve"> </w:t>
            </w:r>
            <w:r w:rsidRPr="00D115DE">
              <w:rPr>
                <w:rFonts w:ascii="Arial" w:hAnsi="Arial" w:cs="Arial"/>
                <w:b/>
                <w:bCs/>
                <w:color w:val="000000"/>
              </w:rPr>
              <w:t>/</w:t>
            </w:r>
            <w:r>
              <w:rPr>
                <w:rFonts w:ascii="Arial" w:hAnsi="Arial" w:cs="Arial"/>
                <w:b/>
                <w:bCs/>
                <w:color w:val="000000"/>
              </w:rPr>
              <w:t xml:space="preserve"> </w:t>
            </w:r>
            <w:r w:rsidRPr="00D115DE">
              <w:rPr>
                <w:rFonts w:ascii="Arial" w:hAnsi="Arial" w:cs="Arial"/>
                <w:b/>
                <w:bCs/>
                <w:color w:val="000000"/>
              </w:rPr>
              <w:t>riot</w:t>
            </w:r>
            <w:r>
              <w:rPr>
                <w:rFonts w:ascii="Arial" w:hAnsi="Arial" w:cs="Arial"/>
                <w:b/>
                <w:bCs/>
                <w:color w:val="000000"/>
              </w:rPr>
              <w:t xml:space="preserve"> </w:t>
            </w:r>
            <w:r w:rsidRPr="00D115DE">
              <w:rPr>
                <w:rFonts w:ascii="Arial" w:hAnsi="Arial" w:cs="Arial"/>
                <w:b/>
                <w:bCs/>
                <w:color w:val="000000"/>
              </w:rPr>
              <w:t>/</w:t>
            </w:r>
            <w:r>
              <w:rPr>
                <w:rFonts w:ascii="Arial" w:hAnsi="Arial" w:cs="Arial"/>
                <w:b/>
                <w:bCs/>
                <w:color w:val="000000"/>
              </w:rPr>
              <w:t xml:space="preserve"> </w:t>
            </w:r>
            <w:r w:rsidRPr="00D115DE">
              <w:rPr>
                <w:rFonts w:ascii="Arial" w:hAnsi="Arial" w:cs="Arial"/>
                <w:b/>
                <w:bCs/>
                <w:color w:val="000000"/>
              </w:rPr>
              <w:t>violent disorder”.</w:t>
            </w:r>
          </w:p>
        </w:tc>
      </w:tr>
      <w:tr w:rsidR="00C26672" w14:paraId="20055017" w14:textId="77777777" w:rsidTr="00997D61">
        <w:trPr>
          <w:trHeight w:val="101"/>
        </w:trPr>
        <w:tc>
          <w:tcPr>
            <w:tcW w:w="1261" w:type="dxa"/>
            <w:gridSpan w:val="2"/>
            <w:vMerge/>
            <w:tcBorders>
              <w:left w:val="single" w:sz="18" w:space="0" w:color="auto"/>
            </w:tcBorders>
            <w:shd w:val="clear" w:color="auto" w:fill="auto"/>
          </w:tcPr>
          <w:p w14:paraId="05D4E1CD" w14:textId="77777777" w:rsidR="00C26672" w:rsidRDefault="00C26672" w:rsidP="00C26672">
            <w:pPr>
              <w:rPr>
                <w:lang w:val="en-AU"/>
              </w:rPr>
            </w:pPr>
          </w:p>
        </w:tc>
        <w:tc>
          <w:tcPr>
            <w:tcW w:w="836" w:type="dxa"/>
            <w:vMerge/>
            <w:shd w:val="clear" w:color="auto" w:fill="auto"/>
          </w:tcPr>
          <w:p w14:paraId="52E7171D" w14:textId="75E93AA6" w:rsidR="00C26672" w:rsidRDefault="00C26672" w:rsidP="00C26672">
            <w:pPr>
              <w:jc w:val="center"/>
              <w:rPr>
                <w:lang w:val="en-AU"/>
              </w:rPr>
            </w:pPr>
          </w:p>
        </w:tc>
        <w:tc>
          <w:tcPr>
            <w:tcW w:w="1439" w:type="dxa"/>
            <w:vMerge/>
            <w:shd w:val="clear" w:color="auto" w:fill="auto"/>
          </w:tcPr>
          <w:p w14:paraId="066EA2BC"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5D65A8B0" w14:textId="13994745"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D115DE">
              <w:rPr>
                <w:rFonts w:ascii="Arial" w:hAnsi="Arial" w:cs="Arial"/>
                <w:i/>
                <w:iCs/>
                <w:color w:val="000000"/>
              </w:rPr>
              <w:t>R v Tafa</w:t>
            </w:r>
            <w:r>
              <w:rPr>
                <w:rFonts w:ascii="Arial" w:hAnsi="Arial" w:cs="Arial"/>
                <w:color w:val="000000"/>
              </w:rPr>
              <w:t xml:space="preserve"> [2022] VSC 466.</w:t>
            </w:r>
          </w:p>
        </w:tc>
      </w:tr>
      <w:tr w:rsidR="00C26672" w14:paraId="4260DB56" w14:textId="77777777" w:rsidTr="00997D61">
        <w:trPr>
          <w:trHeight w:val="178"/>
        </w:trPr>
        <w:tc>
          <w:tcPr>
            <w:tcW w:w="1261" w:type="dxa"/>
            <w:gridSpan w:val="2"/>
            <w:tcBorders>
              <w:top w:val="single" w:sz="4" w:space="0" w:color="auto"/>
              <w:left w:val="single" w:sz="18" w:space="0" w:color="auto"/>
            </w:tcBorders>
            <w:shd w:val="clear" w:color="auto" w:fill="auto"/>
          </w:tcPr>
          <w:p w14:paraId="73783F3B" w14:textId="5D611B69"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671EAC19" w14:textId="1D0E2546"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EBD2A0E" w14:textId="5DF6E5C1"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shd w:val="clear" w:color="auto" w:fill="auto"/>
          </w:tcPr>
          <w:p w14:paraId="5A030EEF" w14:textId="4B09E518"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bookmarkStart w:id="143" w:name="_Hlk111191906"/>
            <w:r w:rsidRPr="006C3429">
              <w:rPr>
                <w:rFonts w:ascii="Arial" w:hAnsi="Arial" w:cs="Arial"/>
                <w:i/>
                <w:iCs/>
                <w:color w:val="000000"/>
              </w:rPr>
              <w:t>Rodgerson v The Queen [No 2]</w:t>
            </w:r>
            <w:r w:rsidRPr="006C3429">
              <w:rPr>
                <w:rFonts w:ascii="Arial" w:hAnsi="Arial" w:cs="Arial"/>
                <w:color w:val="000000"/>
              </w:rPr>
              <w:t xml:space="preserve"> [2022] VSCA 154</w:t>
            </w:r>
            <w:r>
              <w:rPr>
                <w:rFonts w:ascii="Arial" w:hAnsi="Arial" w:cs="Arial"/>
                <w:color w:val="000000"/>
              </w:rPr>
              <w:t xml:space="preserve"> </w:t>
            </w:r>
            <w:bookmarkEnd w:id="143"/>
            <w:r>
              <w:rPr>
                <w:rFonts w:ascii="Arial" w:hAnsi="Arial" w:cs="Arial"/>
                <w:color w:val="000000"/>
              </w:rPr>
              <w:t>and quotation from [92].</w:t>
            </w:r>
          </w:p>
        </w:tc>
      </w:tr>
      <w:tr w:rsidR="00C26672" w14:paraId="117CAF0C" w14:textId="77777777" w:rsidTr="00997D61">
        <w:trPr>
          <w:trHeight w:val="178"/>
        </w:trPr>
        <w:tc>
          <w:tcPr>
            <w:tcW w:w="1261" w:type="dxa"/>
            <w:gridSpan w:val="2"/>
            <w:tcBorders>
              <w:top w:val="single" w:sz="4" w:space="0" w:color="auto"/>
              <w:left w:val="single" w:sz="18" w:space="0" w:color="auto"/>
            </w:tcBorders>
            <w:shd w:val="clear" w:color="auto" w:fill="auto"/>
          </w:tcPr>
          <w:p w14:paraId="3E5E9DA4" w14:textId="59EB68B3"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4ED262EF" w14:textId="43C2C971"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82A5A2A" w14:textId="5C767D90"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shd w:val="clear" w:color="auto" w:fill="auto"/>
          </w:tcPr>
          <w:p w14:paraId="0BD1FA51" w14:textId="4414E004"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Pr>
                <w:rFonts w:ascii="Arial" w:hAnsi="Arial" w:cs="Arial"/>
                <w:i/>
                <w:iCs/>
                <w:color w:val="000000"/>
              </w:rPr>
              <w:t>Peter B</w:t>
            </w:r>
            <w:r w:rsidRPr="0089214F">
              <w:rPr>
                <w:rFonts w:ascii="Arial" w:hAnsi="Arial" w:cs="Arial"/>
                <w:i/>
                <w:iCs/>
                <w:color w:val="000000"/>
              </w:rPr>
              <w:t>uckley v The Queen</w:t>
            </w:r>
            <w:r>
              <w:rPr>
                <w:rFonts w:ascii="Arial" w:hAnsi="Arial" w:cs="Arial"/>
                <w:color w:val="000000"/>
              </w:rPr>
              <w:t xml:space="preserve"> [2022] VSCA 152 at [37]-[38].</w:t>
            </w:r>
          </w:p>
        </w:tc>
      </w:tr>
      <w:tr w:rsidR="00C26672" w14:paraId="22469772" w14:textId="77777777" w:rsidTr="00997D61">
        <w:trPr>
          <w:trHeight w:val="178"/>
        </w:trPr>
        <w:tc>
          <w:tcPr>
            <w:tcW w:w="1261" w:type="dxa"/>
            <w:gridSpan w:val="2"/>
            <w:tcBorders>
              <w:top w:val="single" w:sz="4" w:space="0" w:color="auto"/>
              <w:left w:val="single" w:sz="18" w:space="0" w:color="auto"/>
            </w:tcBorders>
            <w:shd w:val="clear" w:color="auto" w:fill="auto"/>
          </w:tcPr>
          <w:p w14:paraId="1924E72C" w14:textId="20D0B99C"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37C534D0" w14:textId="572E3638"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387E163" w14:textId="402A577E" w:rsidR="00C26672" w:rsidRDefault="00C26672" w:rsidP="00C26672">
            <w:pPr>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shd w:val="clear" w:color="auto" w:fill="auto"/>
          </w:tcPr>
          <w:p w14:paraId="2EDE53EE" w14:textId="4494B4C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 xml:space="preserve">Porter (a pseudonym) v The Queen </w:t>
            </w:r>
            <w:r w:rsidRPr="00420680">
              <w:rPr>
                <w:rFonts w:ascii="Arial" w:hAnsi="Arial" w:cs="Arial"/>
                <w:color w:val="000000"/>
              </w:rPr>
              <w:t>[2022] VSCA 177</w:t>
            </w:r>
            <w:r>
              <w:rPr>
                <w:rFonts w:ascii="Arial" w:hAnsi="Arial" w:cs="Arial"/>
                <w:color w:val="000000"/>
              </w:rPr>
              <w:t>.</w:t>
            </w:r>
          </w:p>
        </w:tc>
      </w:tr>
      <w:tr w:rsidR="00C26672" w14:paraId="382F6B37" w14:textId="77777777" w:rsidTr="00997D61">
        <w:trPr>
          <w:trHeight w:val="178"/>
        </w:trPr>
        <w:tc>
          <w:tcPr>
            <w:tcW w:w="1261" w:type="dxa"/>
            <w:gridSpan w:val="2"/>
            <w:tcBorders>
              <w:top w:val="single" w:sz="4" w:space="0" w:color="auto"/>
              <w:left w:val="single" w:sz="18" w:space="0" w:color="auto"/>
            </w:tcBorders>
            <w:shd w:val="clear" w:color="auto" w:fill="auto"/>
          </w:tcPr>
          <w:p w14:paraId="174FB708" w14:textId="7BE5EC70" w:rsidR="00C26672" w:rsidRDefault="00C26672" w:rsidP="00C26672">
            <w:pPr>
              <w:rPr>
                <w:lang w:val="en-AU"/>
              </w:rPr>
            </w:pPr>
            <w:r>
              <w:rPr>
                <w:lang w:val="en-AU"/>
              </w:rPr>
              <w:t>09/09/22</w:t>
            </w:r>
          </w:p>
        </w:tc>
        <w:tc>
          <w:tcPr>
            <w:tcW w:w="836" w:type="dxa"/>
            <w:tcBorders>
              <w:top w:val="single" w:sz="4" w:space="0" w:color="auto"/>
            </w:tcBorders>
            <w:shd w:val="clear" w:color="auto" w:fill="auto"/>
          </w:tcPr>
          <w:p w14:paraId="682D5EAF" w14:textId="751A1DC0"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F9642EE" w14:textId="08C16257"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shd w:val="clear" w:color="auto" w:fill="auto"/>
          </w:tcPr>
          <w:p w14:paraId="329278C2" w14:textId="692E6E6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810BC">
              <w:rPr>
                <w:rFonts w:ascii="Arial" w:hAnsi="Arial" w:cs="Arial"/>
                <w:i/>
                <w:iCs/>
                <w:color w:val="000000"/>
              </w:rPr>
              <w:t>R v Tafa</w:t>
            </w:r>
            <w:r>
              <w:rPr>
                <w:rFonts w:ascii="Arial" w:hAnsi="Arial" w:cs="Arial"/>
                <w:color w:val="000000"/>
              </w:rPr>
              <w:t xml:space="preserve"> [2022] VSC 466 at [57]-[58].</w:t>
            </w:r>
          </w:p>
        </w:tc>
      </w:tr>
      <w:tr w:rsidR="00C26672" w14:paraId="487FCAA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E61FA02" w14:textId="439DBEF3" w:rsidR="00C26672" w:rsidRPr="0054535C" w:rsidRDefault="00C26672" w:rsidP="00C26672">
            <w:pPr>
              <w:keepNext/>
              <w:keepLines/>
              <w:rPr>
                <w:sz w:val="22"/>
                <w:lang w:val="en-AU"/>
              </w:rPr>
            </w:pPr>
            <w:r>
              <w:rPr>
                <w:sz w:val="22"/>
                <w:lang w:val="en-AU"/>
              </w:rPr>
              <w:t>09/09/22</w:t>
            </w:r>
          </w:p>
        </w:tc>
        <w:tc>
          <w:tcPr>
            <w:tcW w:w="7077" w:type="dxa"/>
            <w:gridSpan w:val="4"/>
            <w:tcBorders>
              <w:top w:val="single" w:sz="18" w:space="0" w:color="auto"/>
              <w:bottom w:val="single" w:sz="4" w:space="0" w:color="auto"/>
              <w:right w:val="single" w:sz="18" w:space="0" w:color="auto"/>
            </w:tcBorders>
            <w:shd w:val="clear" w:color="auto" w:fill="DDDDDD"/>
          </w:tcPr>
          <w:p w14:paraId="1FC0F4E5" w14:textId="07B3E1E8"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C26672" w14:paraId="4AFED802" w14:textId="77777777" w:rsidTr="00997D61">
        <w:trPr>
          <w:trHeight w:val="178"/>
        </w:trPr>
        <w:tc>
          <w:tcPr>
            <w:tcW w:w="1261" w:type="dxa"/>
            <w:gridSpan w:val="2"/>
            <w:tcBorders>
              <w:top w:val="single" w:sz="4" w:space="0" w:color="auto"/>
              <w:left w:val="single" w:sz="18" w:space="0" w:color="auto"/>
              <w:bottom w:val="single" w:sz="12" w:space="0" w:color="FF0000"/>
            </w:tcBorders>
            <w:shd w:val="clear" w:color="auto" w:fill="auto"/>
          </w:tcPr>
          <w:p w14:paraId="2FFD56D7" w14:textId="7930138D" w:rsidR="00C26672" w:rsidRDefault="00C26672" w:rsidP="00C26672">
            <w:pPr>
              <w:rPr>
                <w:lang w:val="en-AU"/>
              </w:rPr>
            </w:pPr>
            <w:r>
              <w:rPr>
                <w:lang w:val="en-AU"/>
              </w:rPr>
              <w:t>09/09/22</w:t>
            </w:r>
          </w:p>
        </w:tc>
        <w:tc>
          <w:tcPr>
            <w:tcW w:w="836" w:type="dxa"/>
            <w:tcBorders>
              <w:top w:val="single" w:sz="4" w:space="0" w:color="auto"/>
              <w:bottom w:val="single" w:sz="12" w:space="0" w:color="FF0000"/>
            </w:tcBorders>
            <w:shd w:val="clear" w:color="auto" w:fill="auto"/>
          </w:tcPr>
          <w:p w14:paraId="24F93712" w14:textId="40875B58" w:rsidR="00C26672" w:rsidRDefault="00C26672" w:rsidP="00C26672">
            <w:pPr>
              <w:jc w:val="center"/>
              <w:rPr>
                <w:lang w:val="en-AU"/>
              </w:rPr>
            </w:pPr>
            <w:r>
              <w:rPr>
                <w:lang w:val="en-AU"/>
              </w:rPr>
              <w:t>12</w:t>
            </w:r>
          </w:p>
        </w:tc>
        <w:tc>
          <w:tcPr>
            <w:tcW w:w="1439" w:type="dxa"/>
            <w:tcBorders>
              <w:top w:val="single" w:sz="4" w:space="0" w:color="auto"/>
              <w:bottom w:val="single" w:sz="12" w:space="0" w:color="FF0000"/>
            </w:tcBorders>
            <w:shd w:val="clear" w:color="auto" w:fill="auto"/>
          </w:tcPr>
          <w:p w14:paraId="07C27387" w14:textId="77777777" w:rsidR="00C26672" w:rsidRDefault="00C26672" w:rsidP="00C26672">
            <w:pPr>
              <w:jc w:val="center"/>
              <w:rPr>
                <w:lang w:val="en-AU"/>
              </w:rPr>
            </w:pPr>
            <w:r>
              <w:rPr>
                <w:lang w:val="en-AU"/>
              </w:rPr>
              <w:t>12.2.2</w:t>
            </w:r>
          </w:p>
        </w:tc>
        <w:tc>
          <w:tcPr>
            <w:tcW w:w="4802" w:type="dxa"/>
            <w:gridSpan w:val="2"/>
            <w:tcBorders>
              <w:top w:val="single" w:sz="4" w:space="0" w:color="auto"/>
              <w:bottom w:val="single" w:sz="12" w:space="0" w:color="FF0000"/>
              <w:right w:val="single" w:sz="18" w:space="0" w:color="auto"/>
            </w:tcBorders>
            <w:shd w:val="clear" w:color="auto" w:fill="auto"/>
          </w:tcPr>
          <w:p w14:paraId="49D6A82E" w14:textId="20E9BC49" w:rsidR="00C26672" w:rsidRDefault="00C26672" w:rsidP="00C26672">
            <w:pPr>
              <w:spacing w:before="20" w:after="20"/>
              <w:jc w:val="both"/>
              <w:rPr>
                <w:rFonts w:ascii="Arial" w:hAnsi="Arial" w:cs="Arial"/>
                <w:color w:val="000000"/>
              </w:rPr>
            </w:pPr>
            <w:r>
              <w:rPr>
                <w:rFonts w:ascii="Arial" w:hAnsi="Arial" w:cs="Arial"/>
                <w:color w:val="000000"/>
              </w:rPr>
              <w:t>Addition of a modified version of the last paragraph which had been deleted on 14/07/2022.</w:t>
            </w:r>
          </w:p>
        </w:tc>
      </w:tr>
      <w:tr w:rsidR="00C26672" w14:paraId="1F6E8CA5"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4687280C" w14:textId="7922730C" w:rsidR="00C26672" w:rsidRPr="0054535C" w:rsidRDefault="00C26672" w:rsidP="00C26672">
            <w:pPr>
              <w:keepNext/>
              <w:keepLines/>
              <w:rPr>
                <w:sz w:val="22"/>
                <w:lang w:val="en-AU"/>
              </w:rPr>
            </w:pPr>
            <w:r>
              <w:rPr>
                <w:sz w:val="22"/>
                <w:lang w:val="en-AU"/>
              </w:rPr>
              <w:t>12/08/22</w:t>
            </w:r>
          </w:p>
        </w:tc>
        <w:tc>
          <w:tcPr>
            <w:tcW w:w="7077" w:type="dxa"/>
            <w:gridSpan w:val="4"/>
            <w:tcBorders>
              <w:top w:val="single" w:sz="12" w:space="0" w:color="FF0000"/>
              <w:bottom w:val="single" w:sz="4" w:space="0" w:color="auto"/>
              <w:right w:val="single" w:sz="18" w:space="0" w:color="auto"/>
            </w:tcBorders>
            <w:shd w:val="clear" w:color="auto" w:fill="DDDDDD"/>
          </w:tcPr>
          <w:p w14:paraId="4A18407B" w14:textId="5074D77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59927780" w14:textId="77777777" w:rsidTr="00997D61">
        <w:tc>
          <w:tcPr>
            <w:tcW w:w="1261" w:type="dxa"/>
            <w:gridSpan w:val="2"/>
            <w:tcBorders>
              <w:top w:val="single" w:sz="4" w:space="0" w:color="auto"/>
              <w:left w:val="single" w:sz="18" w:space="0" w:color="auto"/>
              <w:bottom w:val="single" w:sz="12" w:space="0" w:color="FF0000"/>
            </w:tcBorders>
          </w:tcPr>
          <w:p w14:paraId="53ABC458" w14:textId="506EF5ED" w:rsidR="00C26672" w:rsidRDefault="00C26672" w:rsidP="00C26672">
            <w:pPr>
              <w:rPr>
                <w:lang w:val="en-AU"/>
              </w:rPr>
            </w:pPr>
            <w:r>
              <w:rPr>
                <w:lang w:val="en-AU"/>
              </w:rPr>
              <w:t>12/08/22</w:t>
            </w:r>
          </w:p>
        </w:tc>
        <w:tc>
          <w:tcPr>
            <w:tcW w:w="836" w:type="dxa"/>
            <w:tcBorders>
              <w:top w:val="single" w:sz="4" w:space="0" w:color="auto"/>
              <w:bottom w:val="single" w:sz="12" w:space="0" w:color="FF0000"/>
            </w:tcBorders>
          </w:tcPr>
          <w:p w14:paraId="7F983D6E" w14:textId="58092458" w:rsidR="00C26672" w:rsidRDefault="00C26672" w:rsidP="00C26672">
            <w:pPr>
              <w:jc w:val="center"/>
              <w:rPr>
                <w:lang w:val="en-AU"/>
              </w:rPr>
            </w:pPr>
            <w:r>
              <w:rPr>
                <w:lang w:val="en-AU"/>
              </w:rPr>
              <w:t>1</w:t>
            </w:r>
          </w:p>
        </w:tc>
        <w:tc>
          <w:tcPr>
            <w:tcW w:w="1439" w:type="dxa"/>
            <w:tcBorders>
              <w:top w:val="single" w:sz="4" w:space="0" w:color="auto"/>
              <w:bottom w:val="single" w:sz="12" w:space="0" w:color="FF0000"/>
            </w:tcBorders>
          </w:tcPr>
          <w:p w14:paraId="0E79A085" w14:textId="1B6F43ED" w:rsidR="00C26672" w:rsidRDefault="00C26672" w:rsidP="00C26672">
            <w:pPr>
              <w:keepNext/>
              <w:jc w:val="center"/>
              <w:rPr>
                <w:lang w:val="en-AU"/>
              </w:rPr>
            </w:pPr>
            <w:r>
              <w:rPr>
                <w:lang w:val="en-AU"/>
              </w:rPr>
              <w:t>1.4.1</w:t>
            </w:r>
          </w:p>
        </w:tc>
        <w:tc>
          <w:tcPr>
            <w:tcW w:w="4802" w:type="dxa"/>
            <w:gridSpan w:val="2"/>
            <w:tcBorders>
              <w:top w:val="single" w:sz="4" w:space="0" w:color="auto"/>
              <w:bottom w:val="single" w:sz="12" w:space="0" w:color="FF0000"/>
              <w:right w:val="single" w:sz="18" w:space="0" w:color="auto"/>
            </w:tcBorders>
            <w:shd w:val="clear" w:color="auto" w:fill="FFFFFF"/>
          </w:tcPr>
          <w:p w14:paraId="6B0FD605" w14:textId="56CF64ED" w:rsidR="00C26672" w:rsidRPr="005D1AC0" w:rsidRDefault="00C26672" w:rsidP="00C26672">
            <w:pPr>
              <w:spacing w:before="20"/>
              <w:jc w:val="both"/>
              <w:rPr>
                <w:rFonts w:ascii="Arial" w:hAnsi="Arial" w:cs="Arial"/>
              </w:rPr>
            </w:pPr>
            <w:r>
              <w:rPr>
                <w:rFonts w:ascii="Arial" w:hAnsi="Arial" w:cs="Arial"/>
              </w:rPr>
              <w:t>Addition of reference to PD No.5 of 2022.</w:t>
            </w:r>
          </w:p>
        </w:tc>
      </w:tr>
      <w:tr w:rsidR="00C26672" w14:paraId="00878903" w14:textId="77777777" w:rsidTr="00997D61">
        <w:tc>
          <w:tcPr>
            <w:tcW w:w="1261" w:type="dxa"/>
            <w:gridSpan w:val="2"/>
            <w:tcBorders>
              <w:top w:val="single" w:sz="12" w:space="0" w:color="FF0000"/>
              <w:left w:val="single" w:sz="18" w:space="0" w:color="auto"/>
              <w:bottom w:val="single" w:sz="4" w:space="0" w:color="auto"/>
            </w:tcBorders>
            <w:shd w:val="clear" w:color="auto" w:fill="DDDDDD"/>
          </w:tcPr>
          <w:p w14:paraId="0151F710" w14:textId="4C2F42AC" w:rsidR="00C26672" w:rsidRPr="0054535C" w:rsidRDefault="00C26672" w:rsidP="00C26672">
            <w:pPr>
              <w:keepNext/>
              <w:keepLines/>
              <w:rPr>
                <w:sz w:val="22"/>
                <w:lang w:val="en-AU"/>
              </w:rPr>
            </w:pPr>
            <w:r>
              <w:rPr>
                <w:sz w:val="22"/>
                <w:lang w:val="en-AU"/>
              </w:rPr>
              <w:lastRenderedPageBreak/>
              <w:t>05/08/22</w:t>
            </w:r>
          </w:p>
        </w:tc>
        <w:tc>
          <w:tcPr>
            <w:tcW w:w="7077" w:type="dxa"/>
            <w:gridSpan w:val="4"/>
            <w:tcBorders>
              <w:top w:val="single" w:sz="12" w:space="0" w:color="FF0000"/>
              <w:bottom w:val="single" w:sz="4" w:space="0" w:color="auto"/>
              <w:right w:val="single" w:sz="18" w:space="0" w:color="auto"/>
            </w:tcBorders>
            <w:shd w:val="clear" w:color="auto" w:fill="DDDDDD"/>
          </w:tcPr>
          <w:p w14:paraId="407FC3CE" w14:textId="0BD23EB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2A92EEF2" w14:textId="77777777" w:rsidTr="00997D61">
        <w:trPr>
          <w:trHeight w:val="680"/>
        </w:trPr>
        <w:tc>
          <w:tcPr>
            <w:tcW w:w="1261" w:type="dxa"/>
            <w:gridSpan w:val="2"/>
            <w:tcBorders>
              <w:top w:val="single" w:sz="4" w:space="0" w:color="auto"/>
              <w:left w:val="single" w:sz="18" w:space="0" w:color="auto"/>
            </w:tcBorders>
          </w:tcPr>
          <w:p w14:paraId="3382E0B8" w14:textId="77777777" w:rsidR="00C26672" w:rsidRDefault="00C26672" w:rsidP="00C26672">
            <w:pPr>
              <w:rPr>
                <w:lang w:val="en-AU"/>
              </w:rPr>
            </w:pPr>
            <w:r>
              <w:rPr>
                <w:lang w:val="en-AU"/>
              </w:rPr>
              <w:t>05/08/22</w:t>
            </w:r>
          </w:p>
        </w:tc>
        <w:tc>
          <w:tcPr>
            <w:tcW w:w="836" w:type="dxa"/>
            <w:tcBorders>
              <w:top w:val="single" w:sz="4" w:space="0" w:color="auto"/>
            </w:tcBorders>
          </w:tcPr>
          <w:p w14:paraId="3EF3C544" w14:textId="299A3A57" w:rsidR="00C26672" w:rsidRDefault="00C26672" w:rsidP="00C26672">
            <w:pPr>
              <w:jc w:val="center"/>
              <w:rPr>
                <w:lang w:val="en-AU"/>
              </w:rPr>
            </w:pPr>
            <w:r>
              <w:rPr>
                <w:lang w:val="en-AU"/>
              </w:rPr>
              <w:t>1</w:t>
            </w:r>
          </w:p>
        </w:tc>
        <w:tc>
          <w:tcPr>
            <w:tcW w:w="1439" w:type="dxa"/>
            <w:tcBorders>
              <w:top w:val="single" w:sz="4" w:space="0" w:color="auto"/>
            </w:tcBorders>
          </w:tcPr>
          <w:p w14:paraId="28E3940D" w14:textId="178A1960" w:rsidR="00C26672" w:rsidRDefault="00C26672" w:rsidP="00C26672">
            <w:pPr>
              <w:keepNext/>
              <w:jc w:val="center"/>
              <w:rPr>
                <w:lang w:val="en-AU"/>
              </w:rPr>
            </w:pPr>
            <w:r>
              <w:rPr>
                <w:lang w:val="en-AU"/>
              </w:rPr>
              <w:t>1.1.4</w:t>
            </w:r>
          </w:p>
        </w:tc>
        <w:tc>
          <w:tcPr>
            <w:tcW w:w="4802" w:type="dxa"/>
            <w:gridSpan w:val="2"/>
            <w:tcBorders>
              <w:top w:val="single" w:sz="4" w:space="0" w:color="auto"/>
              <w:right w:val="single" w:sz="18" w:space="0" w:color="auto"/>
            </w:tcBorders>
            <w:shd w:val="clear" w:color="auto" w:fill="FFF2CC"/>
          </w:tcPr>
          <w:p w14:paraId="3DB3821A" w14:textId="5A6023B9" w:rsidR="00C26672" w:rsidRPr="00BC1AD6" w:rsidRDefault="00C26672" w:rsidP="00C26672">
            <w:pPr>
              <w:spacing w:before="20"/>
              <w:jc w:val="both"/>
              <w:rPr>
                <w:rFonts w:ascii="Arial" w:hAnsi="Arial" w:cs="Arial"/>
              </w:rPr>
            </w:pPr>
            <w:r>
              <w:rPr>
                <w:rFonts w:ascii="Arial" w:hAnsi="Arial" w:cs="Arial"/>
                <w:b/>
                <w:bCs/>
                <w:color w:val="000000"/>
              </w:rPr>
              <w:t>Section heading amended to “COVID-19 amendments to relevant legislation [2020/21] and their aftermath”.</w:t>
            </w:r>
          </w:p>
        </w:tc>
      </w:tr>
      <w:tr w:rsidR="00C26672" w14:paraId="3ED3FD88" w14:textId="77777777" w:rsidTr="00997D61">
        <w:trPr>
          <w:trHeight w:val="100"/>
        </w:trPr>
        <w:tc>
          <w:tcPr>
            <w:tcW w:w="1261" w:type="dxa"/>
            <w:gridSpan w:val="2"/>
            <w:vMerge w:val="restart"/>
            <w:tcBorders>
              <w:top w:val="single" w:sz="4" w:space="0" w:color="auto"/>
              <w:left w:val="single" w:sz="18" w:space="0" w:color="auto"/>
            </w:tcBorders>
          </w:tcPr>
          <w:p w14:paraId="65E1EB32" w14:textId="6DA31D15" w:rsidR="00C26672" w:rsidRDefault="00C26672" w:rsidP="00C26672">
            <w:pPr>
              <w:rPr>
                <w:lang w:val="en-AU"/>
              </w:rPr>
            </w:pPr>
            <w:r>
              <w:rPr>
                <w:lang w:val="en-AU"/>
              </w:rPr>
              <w:t>05/08/22</w:t>
            </w:r>
          </w:p>
        </w:tc>
        <w:tc>
          <w:tcPr>
            <w:tcW w:w="836" w:type="dxa"/>
            <w:vMerge w:val="restart"/>
            <w:tcBorders>
              <w:top w:val="single" w:sz="4" w:space="0" w:color="auto"/>
            </w:tcBorders>
          </w:tcPr>
          <w:p w14:paraId="2708BF79" w14:textId="16663C01" w:rsidR="00C26672" w:rsidRDefault="00C26672" w:rsidP="00C26672">
            <w:pPr>
              <w:jc w:val="center"/>
              <w:rPr>
                <w:lang w:val="en-AU"/>
              </w:rPr>
            </w:pPr>
            <w:r>
              <w:rPr>
                <w:lang w:val="en-AU"/>
              </w:rPr>
              <w:t>1</w:t>
            </w:r>
          </w:p>
        </w:tc>
        <w:tc>
          <w:tcPr>
            <w:tcW w:w="1439" w:type="dxa"/>
            <w:vMerge w:val="restart"/>
            <w:tcBorders>
              <w:top w:val="single" w:sz="4" w:space="0" w:color="auto"/>
            </w:tcBorders>
          </w:tcPr>
          <w:p w14:paraId="15A6446D" w14:textId="78436505" w:rsidR="00C26672" w:rsidRDefault="00C26672" w:rsidP="00C26672">
            <w:pPr>
              <w:keepNext/>
              <w:jc w:val="center"/>
              <w:rPr>
                <w:lang w:val="en-AU"/>
              </w:rPr>
            </w:pPr>
            <w:r>
              <w:rPr>
                <w:lang w:val="en-AU"/>
              </w:rPr>
              <w:t>1.1.5</w:t>
            </w:r>
          </w:p>
        </w:tc>
        <w:tc>
          <w:tcPr>
            <w:tcW w:w="4802" w:type="dxa"/>
            <w:gridSpan w:val="2"/>
            <w:tcBorders>
              <w:top w:val="single" w:sz="4" w:space="0" w:color="auto"/>
              <w:bottom w:val="single" w:sz="4" w:space="0" w:color="auto"/>
              <w:right w:val="single" w:sz="18" w:space="0" w:color="auto"/>
            </w:tcBorders>
            <w:shd w:val="clear" w:color="auto" w:fill="FFF2CC"/>
          </w:tcPr>
          <w:p w14:paraId="269BB74E" w14:textId="765968AC" w:rsidR="00C26672" w:rsidRPr="006440CD" w:rsidRDefault="00C26672" w:rsidP="00C26672">
            <w:pPr>
              <w:spacing w:before="20"/>
              <w:jc w:val="both"/>
              <w:rPr>
                <w:rFonts w:ascii="Arial" w:hAnsi="Arial" w:cs="Arial"/>
                <w:b/>
                <w:bCs/>
              </w:rPr>
            </w:pPr>
            <w:r w:rsidRPr="006440CD">
              <w:rPr>
                <w:rFonts w:ascii="Arial" w:hAnsi="Arial" w:cs="Arial"/>
                <w:b/>
                <w:bCs/>
              </w:rPr>
              <w:t xml:space="preserve">Section heading amended to </w:t>
            </w:r>
            <w:r>
              <w:rPr>
                <w:rFonts w:ascii="Arial" w:hAnsi="Arial" w:cs="Arial"/>
                <w:b/>
                <w:bCs/>
              </w:rPr>
              <w:t>“</w:t>
            </w:r>
            <w:r>
              <w:rPr>
                <w:rFonts w:ascii="Arial" w:hAnsi="Arial" w:cs="Arial"/>
                <w:b/>
                <w:bCs/>
                <w:color w:val="000000"/>
              </w:rPr>
              <w:t>Proposed new Youth Justice Act and proposed amendments to the CYFA”.</w:t>
            </w:r>
          </w:p>
        </w:tc>
      </w:tr>
      <w:tr w:rsidR="00C26672" w14:paraId="2C96E6D1" w14:textId="77777777" w:rsidTr="00997D61">
        <w:trPr>
          <w:trHeight w:val="100"/>
        </w:trPr>
        <w:tc>
          <w:tcPr>
            <w:tcW w:w="1261" w:type="dxa"/>
            <w:gridSpan w:val="2"/>
            <w:vMerge/>
            <w:tcBorders>
              <w:left w:val="single" w:sz="18" w:space="0" w:color="auto"/>
              <w:bottom w:val="single" w:sz="4" w:space="0" w:color="auto"/>
            </w:tcBorders>
          </w:tcPr>
          <w:p w14:paraId="2445C03B" w14:textId="77777777" w:rsidR="00C26672" w:rsidRDefault="00C26672" w:rsidP="00C26672">
            <w:pPr>
              <w:rPr>
                <w:lang w:val="en-AU"/>
              </w:rPr>
            </w:pPr>
          </w:p>
        </w:tc>
        <w:tc>
          <w:tcPr>
            <w:tcW w:w="836" w:type="dxa"/>
            <w:vMerge/>
            <w:tcBorders>
              <w:bottom w:val="single" w:sz="4" w:space="0" w:color="auto"/>
            </w:tcBorders>
          </w:tcPr>
          <w:p w14:paraId="22EC6D27" w14:textId="2EACD79A" w:rsidR="00C26672" w:rsidRDefault="00C26672" w:rsidP="00C26672">
            <w:pPr>
              <w:jc w:val="center"/>
              <w:rPr>
                <w:lang w:val="en-AU"/>
              </w:rPr>
            </w:pPr>
          </w:p>
        </w:tc>
        <w:tc>
          <w:tcPr>
            <w:tcW w:w="1439" w:type="dxa"/>
            <w:vMerge/>
            <w:tcBorders>
              <w:bottom w:val="single" w:sz="4" w:space="0" w:color="auto"/>
            </w:tcBorders>
          </w:tcPr>
          <w:p w14:paraId="63244336"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FFFFFF"/>
          </w:tcPr>
          <w:p w14:paraId="01336ADA" w14:textId="1FC0456E" w:rsidR="00C26672" w:rsidRPr="00DA4ADD" w:rsidRDefault="00C26672" w:rsidP="00C26672">
            <w:pPr>
              <w:spacing w:before="20"/>
              <w:jc w:val="both"/>
              <w:rPr>
                <w:rFonts w:ascii="Arial" w:hAnsi="Arial" w:cs="Arial"/>
              </w:rPr>
            </w:pPr>
            <w:r>
              <w:rPr>
                <w:rFonts w:ascii="Arial" w:hAnsi="Arial" w:cs="Arial"/>
              </w:rPr>
              <w:t xml:space="preserve">Addition of an extensive summary of the proposed amendments to the CYFA </w:t>
            </w:r>
            <w:r w:rsidRPr="00461D34">
              <w:rPr>
                <w:rFonts w:ascii="Arial" w:hAnsi="Arial" w:cs="Arial"/>
              </w:rPr>
              <w:t xml:space="preserve">contained in the </w:t>
            </w:r>
            <w:r w:rsidRPr="00461D34">
              <w:rPr>
                <w:rFonts w:ascii="Arial" w:hAnsi="Arial" w:cs="Arial"/>
                <w:b/>
                <w:bCs/>
                <w:i/>
                <w:iCs/>
              </w:rPr>
              <w:t>Children, Youth and Families Amendment (Child Protection) Bill 2021</w:t>
            </w:r>
            <w:r>
              <w:rPr>
                <w:rFonts w:ascii="Arial" w:hAnsi="Arial" w:cs="Arial"/>
                <w:b/>
                <w:bCs/>
                <w:i/>
                <w:iCs/>
              </w:rPr>
              <w:t>.</w:t>
            </w:r>
          </w:p>
        </w:tc>
      </w:tr>
      <w:tr w:rsidR="00C26672" w14:paraId="294BA1E8" w14:textId="77777777" w:rsidTr="00997D61">
        <w:tc>
          <w:tcPr>
            <w:tcW w:w="1261" w:type="dxa"/>
            <w:gridSpan w:val="2"/>
            <w:tcBorders>
              <w:top w:val="single" w:sz="4" w:space="0" w:color="auto"/>
              <w:left w:val="single" w:sz="18" w:space="0" w:color="auto"/>
              <w:bottom w:val="single" w:sz="4" w:space="0" w:color="auto"/>
            </w:tcBorders>
          </w:tcPr>
          <w:p w14:paraId="51EB7DA6" w14:textId="532B02FC" w:rsidR="00C26672" w:rsidRDefault="00C26672" w:rsidP="00C26672">
            <w:pPr>
              <w:rPr>
                <w:lang w:val="en-AU"/>
              </w:rPr>
            </w:pPr>
            <w:r>
              <w:rPr>
                <w:lang w:val="en-AU"/>
              </w:rPr>
              <w:t>05/08/22</w:t>
            </w:r>
          </w:p>
        </w:tc>
        <w:tc>
          <w:tcPr>
            <w:tcW w:w="836" w:type="dxa"/>
            <w:tcBorders>
              <w:top w:val="single" w:sz="4" w:space="0" w:color="auto"/>
              <w:bottom w:val="single" w:sz="4" w:space="0" w:color="auto"/>
            </w:tcBorders>
          </w:tcPr>
          <w:p w14:paraId="5240229E" w14:textId="748867B1"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17CF506" w14:textId="5084C408" w:rsidR="00C26672" w:rsidRDefault="00C26672" w:rsidP="00C26672">
            <w:pPr>
              <w:keepNext/>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shd w:val="clear" w:color="auto" w:fill="FFFFFF"/>
          </w:tcPr>
          <w:p w14:paraId="31D090B1" w14:textId="720F3DEF" w:rsidR="00C26672" w:rsidRPr="005D1AC0" w:rsidRDefault="00C26672" w:rsidP="00C26672">
            <w:pPr>
              <w:spacing w:before="20"/>
              <w:jc w:val="both"/>
              <w:rPr>
                <w:rFonts w:ascii="Arial" w:hAnsi="Arial" w:cs="Arial"/>
              </w:rPr>
            </w:pPr>
            <w:r>
              <w:rPr>
                <w:rFonts w:ascii="Arial" w:hAnsi="Arial" w:cs="Arial"/>
              </w:rPr>
              <w:t>Minor amendment to include the S.R. No. of the rules which amended S.R. No.22 of 2021.</w:t>
            </w:r>
          </w:p>
        </w:tc>
      </w:tr>
      <w:tr w:rsidR="00C26672" w14:paraId="3239A220" w14:textId="77777777" w:rsidTr="00997D61">
        <w:tc>
          <w:tcPr>
            <w:tcW w:w="1261" w:type="dxa"/>
            <w:gridSpan w:val="2"/>
            <w:tcBorders>
              <w:top w:val="single" w:sz="4" w:space="0" w:color="auto"/>
              <w:left w:val="single" w:sz="18" w:space="0" w:color="auto"/>
              <w:bottom w:val="single" w:sz="4" w:space="0" w:color="auto"/>
            </w:tcBorders>
          </w:tcPr>
          <w:p w14:paraId="2F9DC238" w14:textId="07D38721" w:rsidR="00C26672" w:rsidRDefault="00C26672" w:rsidP="00C26672">
            <w:pPr>
              <w:keepNext/>
              <w:keepLines/>
              <w:rPr>
                <w:lang w:val="en-AU"/>
              </w:rPr>
            </w:pPr>
            <w:r>
              <w:rPr>
                <w:lang w:val="en-AU"/>
              </w:rPr>
              <w:t>05/08/22</w:t>
            </w:r>
          </w:p>
        </w:tc>
        <w:tc>
          <w:tcPr>
            <w:tcW w:w="836" w:type="dxa"/>
            <w:tcBorders>
              <w:top w:val="single" w:sz="4" w:space="0" w:color="auto"/>
              <w:bottom w:val="single" w:sz="4" w:space="0" w:color="auto"/>
            </w:tcBorders>
          </w:tcPr>
          <w:p w14:paraId="5230BE1A" w14:textId="5F591814"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2F9CA88" w14:textId="7777777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shd w:val="clear" w:color="auto" w:fill="FFFFFF"/>
          </w:tcPr>
          <w:p w14:paraId="33DB8A24" w14:textId="0C0DC7C1" w:rsidR="00C26672" w:rsidRPr="0048372A" w:rsidRDefault="00C26672" w:rsidP="00C26672">
            <w:pPr>
              <w:pStyle w:val="ListParagraph"/>
              <w:numPr>
                <w:ilvl w:val="0"/>
                <w:numId w:val="122"/>
              </w:numPr>
              <w:spacing w:before="20"/>
              <w:ind w:left="357" w:hanging="357"/>
              <w:jc w:val="both"/>
              <w:rPr>
                <w:rFonts w:ascii="Arial" w:hAnsi="Arial" w:cs="Arial"/>
              </w:rPr>
            </w:pPr>
            <w:r>
              <w:rPr>
                <w:rFonts w:ascii="Arial" w:hAnsi="Arial" w:cs="Arial"/>
              </w:rPr>
              <w:t>Minor amendment to introductory text.</w:t>
            </w:r>
          </w:p>
          <w:p w14:paraId="65380C38" w14:textId="68B1905D" w:rsidR="00C26672" w:rsidRPr="002F394E" w:rsidRDefault="00C26672" w:rsidP="00C26672">
            <w:pPr>
              <w:pStyle w:val="ListParagraph"/>
              <w:numPr>
                <w:ilvl w:val="0"/>
                <w:numId w:val="122"/>
              </w:numPr>
              <w:spacing w:before="20"/>
              <w:ind w:left="357" w:hanging="357"/>
              <w:jc w:val="both"/>
              <w:rPr>
                <w:rFonts w:ascii="Arial" w:hAnsi="Arial" w:cs="Arial"/>
              </w:rPr>
            </w:pPr>
            <w:r>
              <w:rPr>
                <w:rFonts w:ascii="Arial" w:hAnsi="Arial" w:cs="Arial"/>
              </w:rPr>
              <w:t xml:space="preserve">Reference to </w:t>
            </w:r>
            <w:r w:rsidRPr="0048372A">
              <w:rPr>
                <w:rFonts w:ascii="Arial" w:hAnsi="Arial" w:cs="Arial"/>
              </w:rPr>
              <w:t>Practice Direction No.</w:t>
            </w:r>
            <w:r>
              <w:rPr>
                <w:rFonts w:ascii="Arial" w:hAnsi="Arial" w:cs="Arial"/>
              </w:rPr>
              <w:t>4 of 2022.</w:t>
            </w:r>
          </w:p>
        </w:tc>
      </w:tr>
      <w:tr w:rsidR="00C26672" w14:paraId="5F33EAAC" w14:textId="77777777" w:rsidTr="00997D61">
        <w:tc>
          <w:tcPr>
            <w:tcW w:w="1261" w:type="dxa"/>
            <w:gridSpan w:val="2"/>
            <w:tcBorders>
              <w:top w:val="single" w:sz="4" w:space="0" w:color="auto"/>
              <w:left w:val="single" w:sz="18" w:space="0" w:color="auto"/>
              <w:bottom w:val="single" w:sz="4" w:space="0" w:color="auto"/>
            </w:tcBorders>
          </w:tcPr>
          <w:p w14:paraId="680D8109" w14:textId="53944671" w:rsidR="00C26672" w:rsidRDefault="00C26672" w:rsidP="00C26672">
            <w:pPr>
              <w:rPr>
                <w:lang w:val="en-AU"/>
              </w:rPr>
            </w:pPr>
            <w:r>
              <w:rPr>
                <w:lang w:val="en-AU"/>
              </w:rPr>
              <w:t>05/08/22</w:t>
            </w:r>
          </w:p>
        </w:tc>
        <w:tc>
          <w:tcPr>
            <w:tcW w:w="836" w:type="dxa"/>
            <w:tcBorders>
              <w:top w:val="single" w:sz="4" w:space="0" w:color="auto"/>
              <w:bottom w:val="single" w:sz="4" w:space="0" w:color="auto"/>
            </w:tcBorders>
          </w:tcPr>
          <w:p w14:paraId="691C272F" w14:textId="585DCBD4"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8182C02" w14:textId="77777777" w:rsidR="00C26672" w:rsidRDefault="00C26672" w:rsidP="00C26672">
            <w:pPr>
              <w:keepNext/>
              <w:jc w:val="center"/>
              <w:rPr>
                <w:lang w:val="en-AU"/>
              </w:rPr>
            </w:pPr>
            <w:r>
              <w:rPr>
                <w:lang w:val="en-AU"/>
              </w:rPr>
              <w:t>1.6.3</w:t>
            </w:r>
          </w:p>
        </w:tc>
        <w:tc>
          <w:tcPr>
            <w:tcW w:w="4802" w:type="dxa"/>
            <w:gridSpan w:val="2"/>
            <w:tcBorders>
              <w:top w:val="single" w:sz="4" w:space="0" w:color="auto"/>
              <w:bottom w:val="single" w:sz="4" w:space="0" w:color="auto"/>
              <w:right w:val="single" w:sz="18" w:space="0" w:color="auto"/>
            </w:tcBorders>
            <w:shd w:val="clear" w:color="auto" w:fill="FFFFFF"/>
          </w:tcPr>
          <w:p w14:paraId="525D452F" w14:textId="4BC87FB5" w:rsidR="00C26672" w:rsidRPr="00BC1AD6" w:rsidRDefault="00C26672" w:rsidP="00C26672">
            <w:pPr>
              <w:spacing w:before="20"/>
              <w:jc w:val="both"/>
              <w:rPr>
                <w:rFonts w:ascii="Arial" w:hAnsi="Arial" w:cs="Arial"/>
              </w:rPr>
            </w:pPr>
            <w:r>
              <w:rPr>
                <w:rFonts w:ascii="Arial" w:hAnsi="Arial" w:cs="Arial"/>
              </w:rPr>
              <w:t>Modification to implementation dates for the CMS project.</w:t>
            </w:r>
          </w:p>
        </w:tc>
      </w:tr>
      <w:tr w:rsidR="00C26672" w14:paraId="67FFA17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78B5DBA" w14:textId="1F0145D2" w:rsidR="00C26672" w:rsidRPr="0054535C" w:rsidRDefault="00C26672" w:rsidP="00C26672">
            <w:pPr>
              <w:keepNext/>
              <w:keepLines/>
              <w:rPr>
                <w:sz w:val="22"/>
                <w:lang w:val="en-AU"/>
              </w:rPr>
            </w:pPr>
            <w:r>
              <w:rPr>
                <w:sz w:val="22"/>
                <w:lang w:val="en-AU"/>
              </w:rPr>
              <w:t>05/08/22</w:t>
            </w:r>
          </w:p>
        </w:tc>
        <w:tc>
          <w:tcPr>
            <w:tcW w:w="7077" w:type="dxa"/>
            <w:gridSpan w:val="4"/>
            <w:tcBorders>
              <w:top w:val="single" w:sz="18" w:space="0" w:color="auto"/>
              <w:bottom w:val="single" w:sz="4" w:space="0" w:color="auto"/>
              <w:right w:val="single" w:sz="18" w:space="0" w:color="auto"/>
            </w:tcBorders>
            <w:shd w:val="clear" w:color="auto" w:fill="DDDDDD"/>
          </w:tcPr>
          <w:p w14:paraId="78978614" w14:textId="3268490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0EBAB371" w14:textId="77777777" w:rsidTr="00997D61">
        <w:trPr>
          <w:trHeight w:val="260"/>
        </w:trPr>
        <w:tc>
          <w:tcPr>
            <w:tcW w:w="1261" w:type="dxa"/>
            <w:gridSpan w:val="2"/>
            <w:tcBorders>
              <w:left w:val="single" w:sz="18" w:space="0" w:color="auto"/>
            </w:tcBorders>
          </w:tcPr>
          <w:p w14:paraId="54E2BB08" w14:textId="50A3E208" w:rsidR="00C26672" w:rsidRDefault="00C26672" w:rsidP="00C26672">
            <w:pPr>
              <w:rPr>
                <w:lang w:val="en-AU"/>
              </w:rPr>
            </w:pPr>
            <w:r>
              <w:rPr>
                <w:lang w:val="en-AU"/>
              </w:rPr>
              <w:t>05/08/22</w:t>
            </w:r>
          </w:p>
        </w:tc>
        <w:tc>
          <w:tcPr>
            <w:tcW w:w="836" w:type="dxa"/>
          </w:tcPr>
          <w:p w14:paraId="192E0976" w14:textId="2EFD6008" w:rsidR="00C26672" w:rsidRDefault="00C26672" w:rsidP="00C26672">
            <w:pPr>
              <w:jc w:val="center"/>
              <w:rPr>
                <w:lang w:val="en-AU"/>
              </w:rPr>
            </w:pPr>
            <w:r>
              <w:rPr>
                <w:lang w:val="en-AU"/>
              </w:rPr>
              <w:t>3</w:t>
            </w:r>
          </w:p>
        </w:tc>
        <w:tc>
          <w:tcPr>
            <w:tcW w:w="1439" w:type="dxa"/>
          </w:tcPr>
          <w:p w14:paraId="162DA865" w14:textId="7F5400F0" w:rsidR="00C26672" w:rsidRDefault="00C26672" w:rsidP="00C26672">
            <w:pPr>
              <w:keepNext/>
              <w:jc w:val="center"/>
              <w:rPr>
                <w:lang w:val="en-AU"/>
              </w:rPr>
            </w:pPr>
            <w:r>
              <w:rPr>
                <w:lang w:val="en-AU"/>
              </w:rPr>
              <w:t>3.3.1</w:t>
            </w:r>
          </w:p>
        </w:tc>
        <w:tc>
          <w:tcPr>
            <w:tcW w:w="4802" w:type="dxa"/>
            <w:gridSpan w:val="2"/>
            <w:tcBorders>
              <w:top w:val="single" w:sz="4" w:space="0" w:color="auto"/>
              <w:bottom w:val="single" w:sz="4" w:space="0" w:color="auto"/>
              <w:right w:val="single" w:sz="18" w:space="0" w:color="auto"/>
            </w:tcBorders>
            <w:shd w:val="clear" w:color="auto" w:fill="auto"/>
          </w:tcPr>
          <w:p w14:paraId="70A1EAD4" w14:textId="70CAA41A" w:rsidR="00C26672" w:rsidRDefault="00C26672" w:rsidP="00C26672">
            <w:pPr>
              <w:spacing w:before="20" w:after="20"/>
              <w:jc w:val="both"/>
              <w:rPr>
                <w:rFonts w:ascii="Arial" w:hAnsi="Arial" w:cs="Arial"/>
              </w:rPr>
            </w:pPr>
            <w:r>
              <w:rPr>
                <w:rFonts w:ascii="Arial" w:hAnsi="Arial" w:cs="Arial"/>
              </w:rPr>
              <w:t xml:space="preserve">Reference to </w:t>
            </w:r>
            <w:r w:rsidRPr="00664E8F">
              <w:rPr>
                <w:rFonts w:ascii="Arial" w:hAnsi="Arial" w:cs="Arial"/>
                <w:i/>
                <w:iCs/>
              </w:rPr>
              <w:t>Zhang v Shi (No 6)</w:t>
            </w:r>
            <w:r w:rsidRPr="00664E8F">
              <w:rPr>
                <w:rFonts w:ascii="Arial" w:hAnsi="Arial" w:cs="Arial"/>
              </w:rPr>
              <w:t xml:space="preserve"> [2022] VSC 271.</w:t>
            </w:r>
          </w:p>
        </w:tc>
      </w:tr>
      <w:tr w:rsidR="00C26672" w14:paraId="7664B582" w14:textId="77777777" w:rsidTr="00997D61">
        <w:trPr>
          <w:trHeight w:val="102"/>
        </w:trPr>
        <w:tc>
          <w:tcPr>
            <w:tcW w:w="1261" w:type="dxa"/>
            <w:gridSpan w:val="2"/>
            <w:tcBorders>
              <w:left w:val="single" w:sz="18" w:space="0" w:color="auto"/>
            </w:tcBorders>
          </w:tcPr>
          <w:p w14:paraId="0E7CBC43" w14:textId="408EAD84" w:rsidR="00C26672" w:rsidRDefault="00C26672" w:rsidP="00C26672">
            <w:pPr>
              <w:rPr>
                <w:lang w:val="en-AU"/>
              </w:rPr>
            </w:pPr>
            <w:r>
              <w:rPr>
                <w:lang w:val="en-AU"/>
              </w:rPr>
              <w:t>05/08/22</w:t>
            </w:r>
          </w:p>
        </w:tc>
        <w:tc>
          <w:tcPr>
            <w:tcW w:w="836" w:type="dxa"/>
          </w:tcPr>
          <w:p w14:paraId="624F1008" w14:textId="17EDC34E" w:rsidR="00C26672" w:rsidRDefault="00C26672" w:rsidP="00C26672">
            <w:pPr>
              <w:jc w:val="center"/>
              <w:rPr>
                <w:lang w:val="en-AU"/>
              </w:rPr>
            </w:pPr>
            <w:r>
              <w:rPr>
                <w:lang w:val="en-AU"/>
              </w:rPr>
              <w:t>3</w:t>
            </w:r>
          </w:p>
        </w:tc>
        <w:tc>
          <w:tcPr>
            <w:tcW w:w="1439" w:type="dxa"/>
          </w:tcPr>
          <w:p w14:paraId="0E26FDDE" w14:textId="36EA15E2" w:rsidR="00C26672" w:rsidRDefault="00C26672" w:rsidP="00C26672">
            <w:pPr>
              <w:keepNext/>
              <w:jc w:val="center"/>
              <w:rPr>
                <w:lang w:val="en-AU"/>
              </w:rPr>
            </w:pPr>
            <w:r>
              <w:rPr>
                <w:lang w:val="en-AU"/>
              </w:rPr>
              <w:t>3.3.4.1</w:t>
            </w:r>
          </w:p>
        </w:tc>
        <w:tc>
          <w:tcPr>
            <w:tcW w:w="4802" w:type="dxa"/>
            <w:gridSpan w:val="2"/>
            <w:tcBorders>
              <w:top w:val="single" w:sz="4" w:space="0" w:color="auto"/>
              <w:bottom w:val="single" w:sz="4" w:space="0" w:color="auto"/>
              <w:right w:val="single" w:sz="18" w:space="0" w:color="auto"/>
            </w:tcBorders>
            <w:shd w:val="clear" w:color="auto" w:fill="auto"/>
          </w:tcPr>
          <w:p w14:paraId="08E5E3E6" w14:textId="7E7E5107" w:rsidR="00C26672" w:rsidRDefault="00C26672" w:rsidP="00C26672">
            <w:pPr>
              <w:spacing w:before="20" w:after="20"/>
              <w:jc w:val="both"/>
              <w:rPr>
                <w:rFonts w:ascii="Arial" w:hAnsi="Arial" w:cs="Arial"/>
              </w:rPr>
            </w:pPr>
            <w:r>
              <w:rPr>
                <w:rFonts w:ascii="Arial" w:hAnsi="Arial" w:cs="Arial"/>
              </w:rPr>
              <w:t xml:space="preserve">Reference to </w:t>
            </w:r>
            <w:r w:rsidRPr="009C0A14">
              <w:rPr>
                <w:rFonts w:ascii="Arial" w:hAnsi="Arial" w:cs="Arial"/>
                <w:i/>
                <w:iCs/>
              </w:rPr>
              <w:t xml:space="preserve">YZ v Beit </w:t>
            </w:r>
            <w:proofErr w:type="spellStart"/>
            <w:r w:rsidRPr="009C0A14">
              <w:rPr>
                <w:rFonts w:ascii="Arial" w:hAnsi="Arial" w:cs="Arial"/>
                <w:i/>
                <w:iCs/>
              </w:rPr>
              <w:t>Habonim</w:t>
            </w:r>
            <w:proofErr w:type="spellEnd"/>
            <w:r w:rsidRPr="009C0A14">
              <w:rPr>
                <w:rFonts w:ascii="Arial" w:hAnsi="Arial" w:cs="Arial"/>
                <w:i/>
                <w:iCs/>
              </w:rPr>
              <w:t xml:space="preserve"> Pty Ltd (ACN 051 827 984) ATF Association of Parents &amp; Friends of Zionist Youth &amp; Anor</w:t>
            </w:r>
            <w:r w:rsidRPr="009C0A14">
              <w:rPr>
                <w:rFonts w:ascii="Arial" w:hAnsi="Arial" w:cs="Arial"/>
              </w:rPr>
              <w:t xml:space="preserve"> [2022] VSC 402.</w:t>
            </w:r>
          </w:p>
        </w:tc>
      </w:tr>
      <w:tr w:rsidR="00C26672" w14:paraId="00529E7B" w14:textId="77777777" w:rsidTr="00997D61">
        <w:trPr>
          <w:trHeight w:val="102"/>
        </w:trPr>
        <w:tc>
          <w:tcPr>
            <w:tcW w:w="1261" w:type="dxa"/>
            <w:gridSpan w:val="2"/>
            <w:tcBorders>
              <w:left w:val="single" w:sz="18" w:space="0" w:color="auto"/>
            </w:tcBorders>
          </w:tcPr>
          <w:p w14:paraId="6C68A1F9" w14:textId="723617AF" w:rsidR="00C26672" w:rsidRDefault="00C26672" w:rsidP="00C26672">
            <w:pPr>
              <w:rPr>
                <w:lang w:val="en-AU"/>
              </w:rPr>
            </w:pPr>
            <w:r>
              <w:rPr>
                <w:lang w:val="en-AU"/>
              </w:rPr>
              <w:t>05/08/22</w:t>
            </w:r>
          </w:p>
        </w:tc>
        <w:tc>
          <w:tcPr>
            <w:tcW w:w="836" w:type="dxa"/>
          </w:tcPr>
          <w:p w14:paraId="051AC678" w14:textId="640B3074" w:rsidR="00C26672" w:rsidRDefault="00C26672" w:rsidP="00C26672">
            <w:pPr>
              <w:jc w:val="center"/>
              <w:rPr>
                <w:lang w:val="en-AU"/>
              </w:rPr>
            </w:pPr>
            <w:r>
              <w:rPr>
                <w:lang w:val="en-AU"/>
              </w:rPr>
              <w:t>3</w:t>
            </w:r>
          </w:p>
        </w:tc>
        <w:tc>
          <w:tcPr>
            <w:tcW w:w="1439" w:type="dxa"/>
          </w:tcPr>
          <w:p w14:paraId="6F3CAA8E" w14:textId="14498EC1" w:rsidR="00C26672" w:rsidRDefault="00C26672" w:rsidP="00C26672">
            <w:pPr>
              <w:keepNext/>
              <w:jc w:val="center"/>
              <w:rPr>
                <w:lang w:val="en-AU"/>
              </w:rPr>
            </w:pPr>
            <w:r>
              <w:rPr>
                <w:lang w:val="en-AU"/>
              </w:rPr>
              <w:t>3.5.1</w:t>
            </w:r>
          </w:p>
        </w:tc>
        <w:tc>
          <w:tcPr>
            <w:tcW w:w="4802" w:type="dxa"/>
            <w:gridSpan w:val="2"/>
            <w:tcBorders>
              <w:top w:val="single" w:sz="4" w:space="0" w:color="auto"/>
              <w:bottom w:val="single" w:sz="4" w:space="0" w:color="auto"/>
              <w:right w:val="single" w:sz="18" w:space="0" w:color="auto"/>
            </w:tcBorders>
            <w:shd w:val="clear" w:color="auto" w:fill="auto"/>
          </w:tcPr>
          <w:p w14:paraId="0567F5F0" w14:textId="5E7F1A5C" w:rsidR="00C26672" w:rsidRPr="00637FDA" w:rsidRDefault="00C26672" w:rsidP="00C26672">
            <w:pPr>
              <w:spacing w:before="20" w:after="20"/>
              <w:jc w:val="both"/>
              <w:rPr>
                <w:rFonts w:ascii="Arial" w:hAnsi="Arial" w:cs="Arial"/>
              </w:rPr>
            </w:pPr>
            <w:r>
              <w:rPr>
                <w:rFonts w:ascii="Arial" w:hAnsi="Arial" w:cs="Arial"/>
              </w:rPr>
              <w:t>Added reference to ss.8(1) &amp; 10 CYFA.</w:t>
            </w:r>
          </w:p>
        </w:tc>
      </w:tr>
      <w:tr w:rsidR="00C26672" w14:paraId="2F94B582" w14:textId="77777777" w:rsidTr="00997D61">
        <w:trPr>
          <w:trHeight w:val="102"/>
        </w:trPr>
        <w:tc>
          <w:tcPr>
            <w:tcW w:w="1261" w:type="dxa"/>
            <w:gridSpan w:val="2"/>
            <w:tcBorders>
              <w:left w:val="single" w:sz="18" w:space="0" w:color="auto"/>
            </w:tcBorders>
          </w:tcPr>
          <w:p w14:paraId="0AAF5B5B" w14:textId="0E8D110B" w:rsidR="00C26672" w:rsidRDefault="00C26672" w:rsidP="00C26672">
            <w:pPr>
              <w:rPr>
                <w:lang w:val="en-AU"/>
              </w:rPr>
            </w:pPr>
            <w:r>
              <w:rPr>
                <w:lang w:val="en-AU"/>
              </w:rPr>
              <w:t>05/08/22</w:t>
            </w:r>
          </w:p>
        </w:tc>
        <w:tc>
          <w:tcPr>
            <w:tcW w:w="836" w:type="dxa"/>
          </w:tcPr>
          <w:p w14:paraId="0450561A" w14:textId="139571ED" w:rsidR="00C26672" w:rsidRDefault="00C26672" w:rsidP="00C26672">
            <w:pPr>
              <w:jc w:val="center"/>
              <w:rPr>
                <w:lang w:val="en-AU"/>
              </w:rPr>
            </w:pPr>
            <w:r>
              <w:rPr>
                <w:lang w:val="en-AU"/>
              </w:rPr>
              <w:t>3</w:t>
            </w:r>
          </w:p>
        </w:tc>
        <w:tc>
          <w:tcPr>
            <w:tcW w:w="1439" w:type="dxa"/>
          </w:tcPr>
          <w:p w14:paraId="1903E516" w14:textId="43292D1A" w:rsidR="00C26672" w:rsidRDefault="00C26672" w:rsidP="00C26672">
            <w:pPr>
              <w:keepNext/>
              <w:jc w:val="center"/>
              <w:rPr>
                <w:lang w:val="en-AU"/>
              </w:rPr>
            </w:pPr>
            <w:r>
              <w:rPr>
                <w:lang w:val="en-AU"/>
              </w:rPr>
              <w:t>3.5.2</w:t>
            </w:r>
          </w:p>
        </w:tc>
        <w:tc>
          <w:tcPr>
            <w:tcW w:w="4802" w:type="dxa"/>
            <w:gridSpan w:val="2"/>
            <w:tcBorders>
              <w:top w:val="single" w:sz="4" w:space="0" w:color="auto"/>
              <w:bottom w:val="single" w:sz="4" w:space="0" w:color="auto"/>
              <w:right w:val="single" w:sz="18" w:space="0" w:color="auto"/>
            </w:tcBorders>
            <w:shd w:val="clear" w:color="auto" w:fill="auto"/>
          </w:tcPr>
          <w:p w14:paraId="457834F7" w14:textId="349026B7" w:rsidR="00C26672" w:rsidRPr="00637FDA" w:rsidRDefault="00C26672" w:rsidP="00C26672">
            <w:pPr>
              <w:spacing w:before="20" w:after="20"/>
              <w:jc w:val="both"/>
              <w:rPr>
                <w:rFonts w:ascii="Arial" w:hAnsi="Arial" w:cs="Arial"/>
              </w:rPr>
            </w:pPr>
            <w:r>
              <w:rPr>
                <w:rFonts w:ascii="Arial" w:hAnsi="Arial" w:cs="Arial"/>
              </w:rPr>
              <w:t>Minor amendment to text.</w:t>
            </w:r>
          </w:p>
        </w:tc>
      </w:tr>
      <w:tr w:rsidR="00C26672" w14:paraId="72FF997A" w14:textId="77777777" w:rsidTr="00997D61">
        <w:trPr>
          <w:trHeight w:val="102"/>
        </w:trPr>
        <w:tc>
          <w:tcPr>
            <w:tcW w:w="1261" w:type="dxa"/>
            <w:gridSpan w:val="2"/>
            <w:tcBorders>
              <w:left w:val="single" w:sz="18" w:space="0" w:color="auto"/>
            </w:tcBorders>
          </w:tcPr>
          <w:p w14:paraId="36470CAC" w14:textId="507ED147" w:rsidR="00C26672" w:rsidRDefault="00C26672" w:rsidP="00C26672">
            <w:pPr>
              <w:rPr>
                <w:lang w:val="en-AU"/>
              </w:rPr>
            </w:pPr>
            <w:r>
              <w:rPr>
                <w:lang w:val="en-AU"/>
              </w:rPr>
              <w:t>05/08/22</w:t>
            </w:r>
          </w:p>
        </w:tc>
        <w:tc>
          <w:tcPr>
            <w:tcW w:w="836" w:type="dxa"/>
          </w:tcPr>
          <w:p w14:paraId="5EBDEDA3" w14:textId="26575B4D" w:rsidR="00C26672" w:rsidRDefault="00C26672" w:rsidP="00C26672">
            <w:pPr>
              <w:jc w:val="center"/>
              <w:rPr>
                <w:lang w:val="en-AU"/>
              </w:rPr>
            </w:pPr>
            <w:r>
              <w:rPr>
                <w:lang w:val="en-AU"/>
              </w:rPr>
              <w:t>3</w:t>
            </w:r>
          </w:p>
        </w:tc>
        <w:tc>
          <w:tcPr>
            <w:tcW w:w="1439" w:type="dxa"/>
          </w:tcPr>
          <w:p w14:paraId="3752672C" w14:textId="7A70AFA7" w:rsidR="00C26672" w:rsidRDefault="00C26672" w:rsidP="00C26672">
            <w:pPr>
              <w:keepNext/>
              <w:jc w:val="center"/>
              <w:rPr>
                <w:lang w:val="en-AU"/>
              </w:rPr>
            </w:pPr>
            <w:r>
              <w:rPr>
                <w:lang w:val="en-AU"/>
              </w:rPr>
              <w:t>3.5.3.1</w:t>
            </w:r>
          </w:p>
        </w:tc>
        <w:tc>
          <w:tcPr>
            <w:tcW w:w="4802" w:type="dxa"/>
            <w:gridSpan w:val="2"/>
            <w:tcBorders>
              <w:top w:val="single" w:sz="4" w:space="0" w:color="auto"/>
              <w:bottom w:val="single" w:sz="4" w:space="0" w:color="auto"/>
              <w:right w:val="single" w:sz="18" w:space="0" w:color="auto"/>
            </w:tcBorders>
            <w:shd w:val="clear" w:color="auto" w:fill="auto"/>
          </w:tcPr>
          <w:p w14:paraId="6F4CDE78" w14:textId="2A02E7E2" w:rsidR="00C26672" w:rsidRPr="00637FDA" w:rsidRDefault="00C26672" w:rsidP="00C26672">
            <w:pPr>
              <w:spacing w:before="20" w:after="20"/>
              <w:jc w:val="both"/>
              <w:rPr>
                <w:rFonts w:ascii="Arial" w:hAnsi="Arial" w:cs="Arial"/>
              </w:rPr>
            </w:pPr>
            <w:r w:rsidRPr="00637FDA">
              <w:rPr>
                <w:rFonts w:ascii="Arial" w:hAnsi="Arial" w:cs="Arial"/>
              </w:rPr>
              <w:t xml:space="preserve">Summary of </w:t>
            </w:r>
            <w:r w:rsidRPr="00C41198">
              <w:rPr>
                <w:rFonts w:ascii="Arial" w:hAnsi="Arial" w:cs="Arial"/>
                <w:i/>
                <w:iCs/>
                <w:color w:val="000000"/>
              </w:rPr>
              <w:t>DPP v Roberts (Ruling No 15)</w:t>
            </w:r>
            <w:r>
              <w:rPr>
                <w:rFonts w:ascii="Arial" w:hAnsi="Arial" w:cs="Arial"/>
                <w:color w:val="000000"/>
              </w:rPr>
              <w:t xml:space="preserve"> [2022] VSC 345 and extracts from [7] &amp; [10].  Addition of ss.135 &amp; 136 of the </w:t>
            </w:r>
            <w:r w:rsidRPr="00637FDA">
              <w:rPr>
                <w:rFonts w:ascii="Arial" w:hAnsi="Arial" w:cs="Arial"/>
                <w:i/>
                <w:iCs/>
                <w:color w:val="000000"/>
              </w:rPr>
              <w:t>Evidence Act 2008</w:t>
            </w:r>
            <w:r>
              <w:rPr>
                <w:rFonts w:ascii="Arial" w:hAnsi="Arial" w:cs="Arial"/>
                <w:color w:val="000000"/>
              </w:rPr>
              <w:t>.</w:t>
            </w:r>
          </w:p>
        </w:tc>
      </w:tr>
      <w:tr w:rsidR="00C26672" w14:paraId="71136F1A" w14:textId="77777777" w:rsidTr="00997D61">
        <w:trPr>
          <w:trHeight w:val="102"/>
        </w:trPr>
        <w:tc>
          <w:tcPr>
            <w:tcW w:w="1261" w:type="dxa"/>
            <w:gridSpan w:val="2"/>
            <w:tcBorders>
              <w:left w:val="single" w:sz="18" w:space="0" w:color="auto"/>
            </w:tcBorders>
          </w:tcPr>
          <w:p w14:paraId="5B868307" w14:textId="32067B6E" w:rsidR="00C26672" w:rsidRDefault="00C26672" w:rsidP="00C26672">
            <w:pPr>
              <w:rPr>
                <w:lang w:val="en-AU"/>
              </w:rPr>
            </w:pPr>
            <w:r>
              <w:rPr>
                <w:lang w:val="en-AU"/>
              </w:rPr>
              <w:t>05/08/22</w:t>
            </w:r>
          </w:p>
        </w:tc>
        <w:tc>
          <w:tcPr>
            <w:tcW w:w="836" w:type="dxa"/>
          </w:tcPr>
          <w:p w14:paraId="525D77B0" w14:textId="0E5FF42C" w:rsidR="00C26672" w:rsidRDefault="00C26672" w:rsidP="00C26672">
            <w:pPr>
              <w:jc w:val="center"/>
              <w:rPr>
                <w:lang w:val="en-AU"/>
              </w:rPr>
            </w:pPr>
            <w:r>
              <w:rPr>
                <w:lang w:val="en-AU"/>
              </w:rPr>
              <w:t>3</w:t>
            </w:r>
          </w:p>
        </w:tc>
        <w:tc>
          <w:tcPr>
            <w:tcW w:w="1439" w:type="dxa"/>
          </w:tcPr>
          <w:p w14:paraId="66C5741A" w14:textId="0857947A" w:rsidR="00C26672" w:rsidRDefault="00C26672" w:rsidP="00C26672">
            <w:pPr>
              <w:keepNext/>
              <w:jc w:val="center"/>
              <w:rPr>
                <w:lang w:val="en-AU"/>
              </w:rPr>
            </w:pPr>
            <w:r>
              <w:rPr>
                <w:lang w:val="en-AU"/>
              </w:rPr>
              <w:t>3.5.3.2</w:t>
            </w:r>
          </w:p>
        </w:tc>
        <w:tc>
          <w:tcPr>
            <w:tcW w:w="4802" w:type="dxa"/>
            <w:gridSpan w:val="2"/>
            <w:tcBorders>
              <w:top w:val="single" w:sz="4" w:space="0" w:color="auto"/>
              <w:bottom w:val="single" w:sz="4" w:space="0" w:color="auto"/>
              <w:right w:val="single" w:sz="18" w:space="0" w:color="auto"/>
            </w:tcBorders>
            <w:shd w:val="clear" w:color="auto" w:fill="auto"/>
          </w:tcPr>
          <w:p w14:paraId="4003E921" w14:textId="0E887D94" w:rsidR="00C26672" w:rsidRPr="00637FDA" w:rsidRDefault="00C26672" w:rsidP="00C26672">
            <w:pPr>
              <w:spacing w:before="20" w:after="20"/>
              <w:jc w:val="both"/>
              <w:rPr>
                <w:rFonts w:ascii="Arial" w:hAnsi="Arial" w:cs="Arial"/>
              </w:rPr>
            </w:pPr>
            <w:r w:rsidRPr="00637FDA">
              <w:rPr>
                <w:rFonts w:ascii="Arial" w:hAnsi="Arial" w:cs="Arial"/>
              </w:rPr>
              <w:t xml:space="preserve">Addition of s.137 of the </w:t>
            </w:r>
            <w:r w:rsidRPr="00637FDA">
              <w:rPr>
                <w:rFonts w:ascii="Arial" w:hAnsi="Arial" w:cs="Arial"/>
                <w:i/>
                <w:iCs/>
              </w:rPr>
              <w:t>Evidence Act 2008</w:t>
            </w:r>
            <w:r w:rsidRPr="00637FDA">
              <w:rPr>
                <w:rFonts w:ascii="Arial" w:hAnsi="Arial" w:cs="Arial"/>
              </w:rPr>
              <w:t>.</w:t>
            </w:r>
            <w:r>
              <w:rPr>
                <w:rFonts w:ascii="Arial" w:hAnsi="Arial" w:cs="Arial"/>
              </w:rPr>
              <w:t xml:space="preserve">  Summary of </w:t>
            </w:r>
            <w:r>
              <w:rPr>
                <w:rFonts w:ascii="Arial" w:hAnsi="Arial" w:cs="Arial"/>
                <w:i/>
                <w:iCs/>
                <w:color w:val="000000"/>
              </w:rPr>
              <w:t>DPP v R</w:t>
            </w:r>
            <w:r w:rsidRPr="00B218B9">
              <w:rPr>
                <w:rFonts w:ascii="Arial" w:hAnsi="Arial" w:cs="Arial"/>
                <w:i/>
                <w:iCs/>
                <w:color w:val="000000"/>
              </w:rPr>
              <w:t xml:space="preserve">oberts (Ruling No </w:t>
            </w:r>
            <w:r>
              <w:rPr>
                <w:rFonts w:ascii="Arial" w:hAnsi="Arial" w:cs="Arial"/>
                <w:i/>
                <w:iCs/>
                <w:color w:val="000000"/>
              </w:rPr>
              <w:t>4</w:t>
            </w:r>
            <w:r w:rsidRPr="00B218B9">
              <w:rPr>
                <w:rFonts w:ascii="Arial" w:hAnsi="Arial" w:cs="Arial"/>
                <w:i/>
                <w:iCs/>
                <w:color w:val="000000"/>
              </w:rPr>
              <w:t>)</w:t>
            </w:r>
            <w:r>
              <w:rPr>
                <w:rFonts w:ascii="Arial" w:hAnsi="Arial" w:cs="Arial"/>
                <w:color w:val="000000"/>
              </w:rPr>
              <w:t xml:space="preserve"> [2021] VSC 778 and extract from [5]-[10].  Reference to </w:t>
            </w:r>
            <w:r>
              <w:rPr>
                <w:rFonts w:ascii="Arial" w:hAnsi="Arial" w:cs="Arial"/>
                <w:i/>
                <w:iCs/>
                <w:color w:val="000000"/>
              </w:rPr>
              <w:t>DPP v R</w:t>
            </w:r>
            <w:r w:rsidRPr="00B218B9">
              <w:rPr>
                <w:rFonts w:ascii="Arial" w:hAnsi="Arial" w:cs="Arial"/>
                <w:i/>
                <w:iCs/>
                <w:color w:val="000000"/>
              </w:rPr>
              <w:t xml:space="preserve">oberts (Ruling No </w:t>
            </w:r>
            <w:r>
              <w:rPr>
                <w:rFonts w:ascii="Arial" w:hAnsi="Arial" w:cs="Arial"/>
                <w:i/>
                <w:iCs/>
                <w:color w:val="000000"/>
              </w:rPr>
              <w:t>3</w:t>
            </w:r>
            <w:r w:rsidRPr="00B218B9">
              <w:rPr>
                <w:rFonts w:ascii="Arial" w:hAnsi="Arial" w:cs="Arial"/>
                <w:i/>
                <w:iCs/>
                <w:color w:val="000000"/>
              </w:rPr>
              <w:t>)</w:t>
            </w:r>
            <w:r>
              <w:rPr>
                <w:rFonts w:ascii="Arial" w:hAnsi="Arial" w:cs="Arial"/>
                <w:color w:val="000000"/>
              </w:rPr>
              <w:t xml:space="preserve"> [2021] VSC 658.</w:t>
            </w:r>
          </w:p>
        </w:tc>
      </w:tr>
      <w:tr w:rsidR="00C26672" w14:paraId="01EA5861" w14:textId="77777777" w:rsidTr="00997D61">
        <w:trPr>
          <w:trHeight w:val="102"/>
        </w:trPr>
        <w:tc>
          <w:tcPr>
            <w:tcW w:w="1261" w:type="dxa"/>
            <w:gridSpan w:val="2"/>
            <w:tcBorders>
              <w:left w:val="single" w:sz="18" w:space="0" w:color="auto"/>
            </w:tcBorders>
          </w:tcPr>
          <w:p w14:paraId="51E503B6" w14:textId="22D8AF59" w:rsidR="00C26672" w:rsidRDefault="00C26672" w:rsidP="00C26672">
            <w:pPr>
              <w:rPr>
                <w:lang w:val="en-AU"/>
              </w:rPr>
            </w:pPr>
            <w:r>
              <w:rPr>
                <w:lang w:val="en-AU"/>
              </w:rPr>
              <w:t>05/08/22</w:t>
            </w:r>
          </w:p>
        </w:tc>
        <w:tc>
          <w:tcPr>
            <w:tcW w:w="836" w:type="dxa"/>
          </w:tcPr>
          <w:p w14:paraId="59CC2BDE" w14:textId="7930B3C0" w:rsidR="00C26672" w:rsidRDefault="00C26672" w:rsidP="00C26672">
            <w:pPr>
              <w:jc w:val="center"/>
              <w:rPr>
                <w:lang w:val="en-AU"/>
              </w:rPr>
            </w:pPr>
            <w:r>
              <w:rPr>
                <w:lang w:val="en-AU"/>
              </w:rPr>
              <w:t>3</w:t>
            </w:r>
          </w:p>
        </w:tc>
        <w:tc>
          <w:tcPr>
            <w:tcW w:w="1439" w:type="dxa"/>
          </w:tcPr>
          <w:p w14:paraId="08BBB9D2" w14:textId="05819F98" w:rsidR="00C26672" w:rsidRDefault="00C26672" w:rsidP="00C26672">
            <w:pPr>
              <w:keepNext/>
              <w:jc w:val="center"/>
              <w:rPr>
                <w:lang w:val="en-AU"/>
              </w:rPr>
            </w:pPr>
            <w:r>
              <w:rPr>
                <w:lang w:val="en-AU"/>
              </w:rPr>
              <w:t>3.5.3.4</w:t>
            </w:r>
          </w:p>
        </w:tc>
        <w:tc>
          <w:tcPr>
            <w:tcW w:w="4802" w:type="dxa"/>
            <w:gridSpan w:val="2"/>
            <w:tcBorders>
              <w:top w:val="single" w:sz="4" w:space="0" w:color="auto"/>
              <w:bottom w:val="single" w:sz="4" w:space="0" w:color="auto"/>
              <w:right w:val="single" w:sz="18" w:space="0" w:color="auto"/>
            </w:tcBorders>
            <w:shd w:val="clear" w:color="auto" w:fill="auto"/>
          </w:tcPr>
          <w:p w14:paraId="24D45C6C" w14:textId="67C09BDD" w:rsidR="00C26672" w:rsidRPr="00637FDA" w:rsidRDefault="00C26672" w:rsidP="00C26672">
            <w:pPr>
              <w:spacing w:before="20" w:after="20"/>
              <w:jc w:val="both"/>
              <w:rPr>
                <w:rFonts w:ascii="Arial" w:hAnsi="Arial" w:cs="Arial"/>
              </w:rPr>
            </w:pPr>
            <w:r>
              <w:rPr>
                <w:rFonts w:ascii="Arial" w:hAnsi="Arial" w:cs="Arial"/>
              </w:rPr>
              <w:t xml:space="preserve">Addition of s.66 </w:t>
            </w:r>
            <w:r w:rsidRPr="00637FDA">
              <w:rPr>
                <w:rFonts w:ascii="Arial" w:hAnsi="Arial" w:cs="Arial"/>
              </w:rPr>
              <w:t xml:space="preserve">of the </w:t>
            </w:r>
            <w:r w:rsidRPr="00637FDA">
              <w:rPr>
                <w:rFonts w:ascii="Arial" w:hAnsi="Arial" w:cs="Arial"/>
                <w:i/>
                <w:iCs/>
              </w:rPr>
              <w:t>Evidence Act 2008</w:t>
            </w:r>
            <w:r>
              <w:rPr>
                <w:rFonts w:ascii="Arial" w:hAnsi="Arial" w:cs="Arial"/>
              </w:rPr>
              <w:t xml:space="preserve"> and brief summary of </w:t>
            </w:r>
            <w:r w:rsidRPr="00A70F14">
              <w:rPr>
                <w:rFonts w:ascii="Arial" w:hAnsi="Arial" w:cs="Arial"/>
                <w:i/>
                <w:iCs/>
                <w:color w:val="000000"/>
              </w:rPr>
              <w:t>DPP v Roberts (Ruling No 14)</w:t>
            </w:r>
            <w:r>
              <w:rPr>
                <w:rFonts w:ascii="Arial" w:hAnsi="Arial" w:cs="Arial"/>
                <w:color w:val="000000"/>
              </w:rPr>
              <w:t xml:space="preserve"> [2022] VSC 344.  Reference to </w:t>
            </w:r>
            <w:r w:rsidRPr="00365B9A">
              <w:rPr>
                <w:rFonts w:ascii="Arial" w:hAnsi="Arial" w:cs="Arial"/>
                <w:i/>
                <w:iCs/>
                <w:color w:val="000000"/>
              </w:rPr>
              <w:t xml:space="preserve">Snyder (a pseudonym) v The Queen </w:t>
            </w:r>
            <w:r w:rsidRPr="00365B9A">
              <w:rPr>
                <w:rFonts w:ascii="Arial" w:hAnsi="Arial" w:cs="Arial"/>
                <w:color w:val="000000"/>
              </w:rPr>
              <w:t>[202</w:t>
            </w:r>
            <w:r>
              <w:rPr>
                <w:rFonts w:ascii="Arial" w:hAnsi="Arial" w:cs="Arial"/>
                <w:color w:val="000000"/>
              </w:rPr>
              <w:t>1</w:t>
            </w:r>
            <w:r w:rsidRPr="00365B9A">
              <w:rPr>
                <w:rFonts w:ascii="Arial" w:hAnsi="Arial" w:cs="Arial"/>
                <w:color w:val="000000"/>
              </w:rPr>
              <w:t xml:space="preserve">] VSCA </w:t>
            </w:r>
            <w:r>
              <w:rPr>
                <w:rFonts w:ascii="Arial" w:hAnsi="Arial" w:cs="Arial"/>
                <w:color w:val="000000"/>
              </w:rPr>
              <w:t>96.</w:t>
            </w:r>
          </w:p>
        </w:tc>
      </w:tr>
      <w:tr w:rsidR="00C26672" w14:paraId="607019A1" w14:textId="77777777" w:rsidTr="00997D61">
        <w:trPr>
          <w:trHeight w:val="178"/>
        </w:trPr>
        <w:tc>
          <w:tcPr>
            <w:tcW w:w="1261" w:type="dxa"/>
            <w:gridSpan w:val="2"/>
            <w:tcBorders>
              <w:left w:val="single" w:sz="18" w:space="0" w:color="auto"/>
            </w:tcBorders>
          </w:tcPr>
          <w:p w14:paraId="4ED9E55E" w14:textId="5E599A6B" w:rsidR="00C26672" w:rsidRDefault="00C26672" w:rsidP="00C26672">
            <w:pPr>
              <w:rPr>
                <w:lang w:val="en-AU"/>
              </w:rPr>
            </w:pPr>
            <w:r>
              <w:rPr>
                <w:lang w:val="en-AU"/>
              </w:rPr>
              <w:t>05/08/22</w:t>
            </w:r>
          </w:p>
        </w:tc>
        <w:tc>
          <w:tcPr>
            <w:tcW w:w="836" w:type="dxa"/>
          </w:tcPr>
          <w:p w14:paraId="1841390B" w14:textId="5460AD8D" w:rsidR="00C26672" w:rsidRDefault="00C26672" w:rsidP="00C26672">
            <w:pPr>
              <w:jc w:val="center"/>
              <w:rPr>
                <w:lang w:val="en-AU"/>
              </w:rPr>
            </w:pPr>
            <w:r>
              <w:rPr>
                <w:lang w:val="en-AU"/>
              </w:rPr>
              <w:t>3</w:t>
            </w:r>
          </w:p>
        </w:tc>
        <w:tc>
          <w:tcPr>
            <w:tcW w:w="1439" w:type="dxa"/>
          </w:tcPr>
          <w:p w14:paraId="19361212" w14:textId="5B65B27F" w:rsidR="00C26672" w:rsidRDefault="00C26672" w:rsidP="00C26672">
            <w:pPr>
              <w:keepNext/>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shd w:val="clear" w:color="auto" w:fill="auto"/>
          </w:tcPr>
          <w:p w14:paraId="4A60036C" w14:textId="303D1966" w:rsidR="00C26672" w:rsidRPr="00A557C4" w:rsidRDefault="00C26672" w:rsidP="00C26672">
            <w:pPr>
              <w:spacing w:before="20" w:after="20"/>
              <w:jc w:val="both"/>
              <w:rPr>
                <w:rFonts w:ascii="Arial" w:hAnsi="Arial" w:cs="Arial"/>
              </w:rPr>
            </w:pPr>
            <w:r w:rsidRPr="00A557C4">
              <w:rPr>
                <w:rFonts w:ascii="Arial" w:hAnsi="Arial" w:cs="Arial"/>
              </w:rPr>
              <w:t xml:space="preserve">Reference to </w:t>
            </w:r>
            <w:r w:rsidRPr="00A557C4">
              <w:rPr>
                <w:rFonts w:ascii="Arial" w:hAnsi="Arial" w:cs="Arial"/>
                <w:i/>
                <w:iCs/>
              </w:rPr>
              <w:t>Smith v Trustees of the Christian Brothers; Pearce v The Corporation of the Society of the Missionaries of the Sacred Heart</w:t>
            </w:r>
            <w:r w:rsidRPr="00A557C4">
              <w:rPr>
                <w:rFonts w:ascii="Arial" w:hAnsi="Arial" w:cs="Arial"/>
              </w:rPr>
              <w:t xml:space="preserve"> [2022] VSC 343.</w:t>
            </w:r>
          </w:p>
        </w:tc>
      </w:tr>
      <w:tr w:rsidR="00C26672" w14:paraId="0E521DDD" w14:textId="77777777" w:rsidTr="00997D61">
        <w:trPr>
          <w:trHeight w:val="178"/>
        </w:trPr>
        <w:tc>
          <w:tcPr>
            <w:tcW w:w="1261" w:type="dxa"/>
            <w:gridSpan w:val="2"/>
            <w:vMerge w:val="restart"/>
            <w:tcBorders>
              <w:left w:val="single" w:sz="18" w:space="0" w:color="auto"/>
            </w:tcBorders>
          </w:tcPr>
          <w:p w14:paraId="26BD30EF" w14:textId="38E0D0A3" w:rsidR="00C26672" w:rsidRDefault="00C26672" w:rsidP="00C26672">
            <w:pPr>
              <w:rPr>
                <w:lang w:val="en-AU"/>
              </w:rPr>
            </w:pPr>
            <w:r>
              <w:rPr>
                <w:lang w:val="en-AU"/>
              </w:rPr>
              <w:t>05/08/22</w:t>
            </w:r>
          </w:p>
        </w:tc>
        <w:tc>
          <w:tcPr>
            <w:tcW w:w="836" w:type="dxa"/>
            <w:vMerge w:val="restart"/>
          </w:tcPr>
          <w:p w14:paraId="430B139F" w14:textId="35279187" w:rsidR="00C26672" w:rsidRDefault="00C26672" w:rsidP="00C26672">
            <w:pPr>
              <w:jc w:val="center"/>
              <w:rPr>
                <w:lang w:val="en-AU"/>
              </w:rPr>
            </w:pPr>
            <w:r>
              <w:rPr>
                <w:lang w:val="en-AU"/>
              </w:rPr>
              <w:t>3</w:t>
            </w:r>
          </w:p>
        </w:tc>
        <w:tc>
          <w:tcPr>
            <w:tcW w:w="1439" w:type="dxa"/>
            <w:vMerge w:val="restart"/>
          </w:tcPr>
          <w:p w14:paraId="1AFC8997" w14:textId="210CD470" w:rsidR="00C26672" w:rsidRDefault="00C26672" w:rsidP="00C26672">
            <w:pPr>
              <w:keepNext/>
              <w:jc w:val="center"/>
              <w:rPr>
                <w:lang w:val="en-AU"/>
              </w:rPr>
            </w:pPr>
            <w:r>
              <w:rPr>
                <w:lang w:val="en-AU"/>
              </w:rPr>
              <w:t>3.5.10</w:t>
            </w:r>
          </w:p>
        </w:tc>
        <w:tc>
          <w:tcPr>
            <w:tcW w:w="4802" w:type="dxa"/>
            <w:gridSpan w:val="2"/>
            <w:tcBorders>
              <w:top w:val="single" w:sz="4" w:space="0" w:color="auto"/>
              <w:bottom w:val="single" w:sz="4" w:space="0" w:color="auto"/>
              <w:right w:val="single" w:sz="18" w:space="0" w:color="auto"/>
            </w:tcBorders>
            <w:shd w:val="clear" w:color="auto" w:fill="FFF2CC"/>
          </w:tcPr>
          <w:p w14:paraId="65371CA0" w14:textId="3CAAE1A1" w:rsidR="00C26672" w:rsidRDefault="00C26672" w:rsidP="00C26672">
            <w:pPr>
              <w:spacing w:before="20" w:after="20"/>
              <w:jc w:val="both"/>
              <w:rPr>
                <w:rFonts w:ascii="Arial" w:hAnsi="Arial" w:cs="Arial"/>
                <w:b/>
                <w:bCs/>
              </w:rPr>
            </w:pPr>
            <w:r>
              <w:rPr>
                <w:rFonts w:ascii="Arial" w:hAnsi="Arial" w:cs="Arial"/>
                <w:b/>
                <w:bCs/>
              </w:rPr>
              <w:t>Section heading amended to “Competence &amp; compellability of witnesses in court cases”.</w:t>
            </w:r>
          </w:p>
        </w:tc>
      </w:tr>
      <w:tr w:rsidR="00C26672" w14:paraId="18AE79D4" w14:textId="77777777" w:rsidTr="00997D61">
        <w:trPr>
          <w:trHeight w:val="178"/>
        </w:trPr>
        <w:tc>
          <w:tcPr>
            <w:tcW w:w="1261" w:type="dxa"/>
            <w:gridSpan w:val="2"/>
            <w:vMerge/>
            <w:tcBorders>
              <w:left w:val="single" w:sz="18" w:space="0" w:color="auto"/>
            </w:tcBorders>
          </w:tcPr>
          <w:p w14:paraId="07721012" w14:textId="77777777" w:rsidR="00C26672" w:rsidRDefault="00C26672" w:rsidP="00C26672">
            <w:pPr>
              <w:rPr>
                <w:lang w:val="en-AU"/>
              </w:rPr>
            </w:pPr>
          </w:p>
        </w:tc>
        <w:tc>
          <w:tcPr>
            <w:tcW w:w="836" w:type="dxa"/>
            <w:vMerge/>
          </w:tcPr>
          <w:p w14:paraId="3DDF2455" w14:textId="7EA7FF86" w:rsidR="00C26672" w:rsidRDefault="00C26672" w:rsidP="00C26672">
            <w:pPr>
              <w:jc w:val="center"/>
              <w:rPr>
                <w:lang w:val="en-AU"/>
              </w:rPr>
            </w:pPr>
          </w:p>
        </w:tc>
        <w:tc>
          <w:tcPr>
            <w:tcW w:w="1439" w:type="dxa"/>
            <w:vMerge/>
          </w:tcPr>
          <w:p w14:paraId="3481A7A6"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6D094BD1" w14:textId="4DC0BE8F" w:rsidR="00C26672" w:rsidRPr="00A7711C" w:rsidRDefault="00C26672" w:rsidP="00C26672">
            <w:pPr>
              <w:spacing w:before="20" w:after="20"/>
              <w:jc w:val="both"/>
              <w:rPr>
                <w:rFonts w:ascii="Arial" w:hAnsi="Arial" w:cs="Arial"/>
              </w:rPr>
            </w:pPr>
            <w:r w:rsidRPr="00A7711C">
              <w:rPr>
                <w:rFonts w:ascii="Arial" w:hAnsi="Arial" w:cs="Arial"/>
              </w:rPr>
              <w:t>The text in this section has been reorganised and expanded.</w:t>
            </w:r>
          </w:p>
        </w:tc>
      </w:tr>
      <w:tr w:rsidR="00C26672" w14:paraId="15D11A64" w14:textId="77777777" w:rsidTr="00997D61">
        <w:trPr>
          <w:trHeight w:val="178"/>
        </w:trPr>
        <w:tc>
          <w:tcPr>
            <w:tcW w:w="1261" w:type="dxa"/>
            <w:gridSpan w:val="2"/>
            <w:vMerge w:val="restart"/>
            <w:tcBorders>
              <w:left w:val="single" w:sz="18" w:space="0" w:color="auto"/>
            </w:tcBorders>
          </w:tcPr>
          <w:p w14:paraId="5E881D78" w14:textId="5151101A" w:rsidR="00C26672" w:rsidRDefault="00C26672" w:rsidP="00C26672">
            <w:pPr>
              <w:rPr>
                <w:lang w:val="en-AU"/>
              </w:rPr>
            </w:pPr>
            <w:r>
              <w:rPr>
                <w:lang w:val="en-AU"/>
              </w:rPr>
              <w:t>05/08/22</w:t>
            </w:r>
          </w:p>
        </w:tc>
        <w:tc>
          <w:tcPr>
            <w:tcW w:w="836" w:type="dxa"/>
            <w:vMerge w:val="restart"/>
          </w:tcPr>
          <w:p w14:paraId="26DF69C0" w14:textId="16D4279E" w:rsidR="00C26672" w:rsidRDefault="00C26672" w:rsidP="00C26672">
            <w:pPr>
              <w:jc w:val="center"/>
              <w:rPr>
                <w:lang w:val="en-AU"/>
              </w:rPr>
            </w:pPr>
            <w:r>
              <w:rPr>
                <w:lang w:val="en-AU"/>
              </w:rPr>
              <w:t>3</w:t>
            </w:r>
          </w:p>
        </w:tc>
        <w:tc>
          <w:tcPr>
            <w:tcW w:w="1439" w:type="dxa"/>
            <w:vMerge w:val="restart"/>
          </w:tcPr>
          <w:p w14:paraId="63E8A677" w14:textId="3ABA68CD" w:rsidR="00C26672" w:rsidRDefault="00C26672" w:rsidP="00C26672">
            <w:pPr>
              <w:keepNext/>
              <w:jc w:val="center"/>
              <w:rPr>
                <w:lang w:val="en-AU"/>
              </w:rPr>
            </w:pPr>
            <w:r>
              <w:rPr>
                <w:lang w:val="en-AU"/>
              </w:rPr>
              <w:t>3.5.10.2</w:t>
            </w:r>
          </w:p>
        </w:tc>
        <w:tc>
          <w:tcPr>
            <w:tcW w:w="4802" w:type="dxa"/>
            <w:gridSpan w:val="2"/>
            <w:tcBorders>
              <w:top w:val="single" w:sz="4" w:space="0" w:color="auto"/>
              <w:bottom w:val="single" w:sz="4" w:space="0" w:color="auto"/>
              <w:right w:val="single" w:sz="18" w:space="0" w:color="auto"/>
            </w:tcBorders>
            <w:shd w:val="clear" w:color="auto" w:fill="FFF2CC"/>
          </w:tcPr>
          <w:p w14:paraId="6F471A84" w14:textId="48AC7FFD" w:rsidR="00C26672" w:rsidRPr="00A56EC5" w:rsidRDefault="00C26672" w:rsidP="00C26672">
            <w:pPr>
              <w:spacing w:before="20" w:after="20"/>
              <w:jc w:val="both"/>
              <w:rPr>
                <w:rFonts w:ascii="Arial" w:hAnsi="Arial" w:cs="Arial"/>
                <w:b/>
                <w:bCs/>
              </w:rPr>
            </w:pPr>
            <w:r>
              <w:rPr>
                <w:rFonts w:ascii="Arial" w:hAnsi="Arial" w:cs="Arial"/>
                <w:b/>
                <w:bCs/>
              </w:rPr>
              <w:t>Subsection heading amended to “Compellability”.</w:t>
            </w:r>
          </w:p>
        </w:tc>
      </w:tr>
      <w:tr w:rsidR="00C26672" w14:paraId="317459F7" w14:textId="77777777" w:rsidTr="00997D61">
        <w:trPr>
          <w:trHeight w:val="178"/>
        </w:trPr>
        <w:tc>
          <w:tcPr>
            <w:tcW w:w="1261" w:type="dxa"/>
            <w:gridSpan w:val="2"/>
            <w:vMerge/>
            <w:tcBorders>
              <w:left w:val="single" w:sz="18" w:space="0" w:color="auto"/>
            </w:tcBorders>
          </w:tcPr>
          <w:p w14:paraId="7DC1351E" w14:textId="77777777" w:rsidR="00C26672" w:rsidRDefault="00C26672" w:rsidP="00C26672">
            <w:pPr>
              <w:rPr>
                <w:lang w:val="en-AU"/>
              </w:rPr>
            </w:pPr>
          </w:p>
        </w:tc>
        <w:tc>
          <w:tcPr>
            <w:tcW w:w="836" w:type="dxa"/>
            <w:vMerge/>
          </w:tcPr>
          <w:p w14:paraId="781FB5C2" w14:textId="03AF85CD" w:rsidR="00C26672" w:rsidRDefault="00C26672" w:rsidP="00C26672">
            <w:pPr>
              <w:jc w:val="center"/>
              <w:rPr>
                <w:lang w:val="en-AU"/>
              </w:rPr>
            </w:pPr>
          </w:p>
        </w:tc>
        <w:tc>
          <w:tcPr>
            <w:tcW w:w="1439" w:type="dxa"/>
            <w:vMerge/>
          </w:tcPr>
          <w:p w14:paraId="738CC909"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7B095E52" w14:textId="6FAAAE9B" w:rsidR="00C26672" w:rsidRPr="00637FDA" w:rsidRDefault="00C26672" w:rsidP="00C26672">
            <w:pPr>
              <w:spacing w:before="20" w:after="20"/>
              <w:jc w:val="both"/>
              <w:rPr>
                <w:rFonts w:ascii="Arial" w:hAnsi="Arial" w:cs="Arial"/>
              </w:rPr>
            </w:pPr>
            <w:r w:rsidRPr="00637FDA">
              <w:rPr>
                <w:rFonts w:ascii="Arial" w:hAnsi="Arial" w:cs="Arial"/>
              </w:rPr>
              <w:t xml:space="preserve">Summary of </w:t>
            </w:r>
            <w:r w:rsidRPr="00ED2572">
              <w:rPr>
                <w:rFonts w:ascii="Arial" w:hAnsi="Arial" w:cs="Arial"/>
                <w:i/>
                <w:iCs/>
              </w:rPr>
              <w:t xml:space="preserve">DPP v Roberts (Ruling No </w:t>
            </w:r>
            <w:r>
              <w:rPr>
                <w:rFonts w:ascii="Arial" w:hAnsi="Arial" w:cs="Arial"/>
                <w:i/>
                <w:iCs/>
              </w:rPr>
              <w:t>10</w:t>
            </w:r>
            <w:r w:rsidRPr="00ED2572">
              <w:rPr>
                <w:rFonts w:ascii="Arial" w:hAnsi="Arial" w:cs="Arial"/>
                <w:i/>
                <w:iCs/>
              </w:rPr>
              <w:t>)</w:t>
            </w:r>
            <w:r w:rsidRPr="00ED2572">
              <w:rPr>
                <w:rFonts w:ascii="Arial" w:hAnsi="Arial" w:cs="Arial"/>
              </w:rPr>
              <w:t xml:space="preserve"> [2022] VSC </w:t>
            </w:r>
            <w:r>
              <w:rPr>
                <w:rFonts w:ascii="Arial" w:hAnsi="Arial" w:cs="Arial"/>
              </w:rPr>
              <w:t>96</w:t>
            </w:r>
            <w:r w:rsidRPr="00ED2572">
              <w:rPr>
                <w:rFonts w:ascii="Arial" w:hAnsi="Arial" w:cs="Arial"/>
              </w:rPr>
              <w:t xml:space="preserve"> </w:t>
            </w:r>
            <w:r>
              <w:rPr>
                <w:rFonts w:ascii="Arial" w:hAnsi="Arial" w:cs="Arial"/>
              </w:rPr>
              <w:t xml:space="preserve">and extracts from [2] &amp; [11]-[15].  </w:t>
            </w:r>
            <w:r>
              <w:rPr>
                <w:rFonts w:ascii="Arial" w:hAnsi="Arial" w:cs="Arial"/>
                <w:color w:val="000000"/>
              </w:rPr>
              <w:t xml:space="preserve">Added references to ss.14-16 of the </w:t>
            </w:r>
            <w:r w:rsidRPr="0011158A">
              <w:rPr>
                <w:rFonts w:ascii="Arial" w:hAnsi="Arial" w:cs="Arial"/>
                <w:i/>
                <w:iCs/>
                <w:color w:val="000000"/>
              </w:rPr>
              <w:t>Evidence Act 2008</w:t>
            </w:r>
            <w:r>
              <w:rPr>
                <w:rFonts w:ascii="Arial" w:hAnsi="Arial" w:cs="Arial"/>
                <w:color w:val="000000"/>
              </w:rPr>
              <w:t>.</w:t>
            </w:r>
          </w:p>
        </w:tc>
      </w:tr>
      <w:tr w:rsidR="00C26672" w14:paraId="18043FAC" w14:textId="77777777" w:rsidTr="00997D61">
        <w:trPr>
          <w:trHeight w:val="100"/>
        </w:trPr>
        <w:tc>
          <w:tcPr>
            <w:tcW w:w="1261" w:type="dxa"/>
            <w:gridSpan w:val="2"/>
            <w:vMerge w:val="restart"/>
            <w:tcBorders>
              <w:left w:val="single" w:sz="18" w:space="0" w:color="auto"/>
            </w:tcBorders>
          </w:tcPr>
          <w:p w14:paraId="3A27AACB" w14:textId="11554EA8" w:rsidR="00C26672" w:rsidRDefault="00C26672" w:rsidP="00C26672">
            <w:pPr>
              <w:rPr>
                <w:lang w:val="en-AU"/>
              </w:rPr>
            </w:pPr>
            <w:r>
              <w:rPr>
                <w:lang w:val="en-AU"/>
              </w:rPr>
              <w:t>05/08/22</w:t>
            </w:r>
          </w:p>
        </w:tc>
        <w:tc>
          <w:tcPr>
            <w:tcW w:w="836" w:type="dxa"/>
            <w:vMerge w:val="restart"/>
          </w:tcPr>
          <w:p w14:paraId="1ECFFB13" w14:textId="2171E119" w:rsidR="00C26672" w:rsidRDefault="00C26672" w:rsidP="00C26672">
            <w:pPr>
              <w:jc w:val="center"/>
              <w:rPr>
                <w:lang w:val="en-AU"/>
              </w:rPr>
            </w:pPr>
            <w:r>
              <w:rPr>
                <w:lang w:val="en-AU"/>
              </w:rPr>
              <w:t>3</w:t>
            </w:r>
          </w:p>
        </w:tc>
        <w:tc>
          <w:tcPr>
            <w:tcW w:w="1439" w:type="dxa"/>
            <w:vMerge w:val="restart"/>
          </w:tcPr>
          <w:p w14:paraId="2BDFCCC3" w14:textId="10118ED9" w:rsidR="00C26672" w:rsidRDefault="00C26672" w:rsidP="00C26672">
            <w:pPr>
              <w:keepNext/>
              <w:jc w:val="center"/>
              <w:rPr>
                <w:lang w:val="en-AU"/>
              </w:rPr>
            </w:pPr>
            <w:r>
              <w:rPr>
                <w:lang w:val="en-AU"/>
              </w:rPr>
              <w:t>3.5.10.3</w:t>
            </w:r>
          </w:p>
        </w:tc>
        <w:tc>
          <w:tcPr>
            <w:tcW w:w="4802" w:type="dxa"/>
            <w:gridSpan w:val="2"/>
            <w:tcBorders>
              <w:top w:val="single" w:sz="4" w:space="0" w:color="auto"/>
              <w:bottom w:val="single" w:sz="4" w:space="0" w:color="auto"/>
              <w:right w:val="single" w:sz="18" w:space="0" w:color="auto"/>
            </w:tcBorders>
            <w:shd w:val="clear" w:color="auto" w:fill="FFF2CC"/>
          </w:tcPr>
          <w:p w14:paraId="43BF2BE8" w14:textId="328AFC39" w:rsidR="00C26672" w:rsidRPr="00A56EC5" w:rsidRDefault="00C26672" w:rsidP="00C26672">
            <w:pPr>
              <w:spacing w:before="20" w:after="20"/>
              <w:jc w:val="both"/>
              <w:rPr>
                <w:rFonts w:ascii="Arial" w:hAnsi="Arial" w:cs="Arial"/>
                <w:b/>
                <w:bCs/>
              </w:rPr>
            </w:pPr>
            <w:r>
              <w:rPr>
                <w:rFonts w:ascii="Arial" w:hAnsi="Arial" w:cs="Arial"/>
                <w:b/>
                <w:bCs/>
              </w:rPr>
              <w:t>Subsection heading amended to “Children as witnesses in court cases”.</w:t>
            </w:r>
          </w:p>
        </w:tc>
      </w:tr>
      <w:tr w:rsidR="00C26672" w14:paraId="7FA85F63" w14:textId="77777777" w:rsidTr="00997D61">
        <w:trPr>
          <w:trHeight w:val="100"/>
        </w:trPr>
        <w:tc>
          <w:tcPr>
            <w:tcW w:w="1261" w:type="dxa"/>
            <w:gridSpan w:val="2"/>
            <w:vMerge/>
            <w:tcBorders>
              <w:left w:val="single" w:sz="18" w:space="0" w:color="auto"/>
            </w:tcBorders>
          </w:tcPr>
          <w:p w14:paraId="49E48619" w14:textId="77777777" w:rsidR="00C26672" w:rsidRDefault="00C26672" w:rsidP="00C26672">
            <w:pPr>
              <w:rPr>
                <w:lang w:val="en-AU"/>
              </w:rPr>
            </w:pPr>
          </w:p>
        </w:tc>
        <w:tc>
          <w:tcPr>
            <w:tcW w:w="836" w:type="dxa"/>
            <w:vMerge/>
          </w:tcPr>
          <w:p w14:paraId="5EF93B88" w14:textId="17433EF7" w:rsidR="00C26672" w:rsidRDefault="00C26672" w:rsidP="00C26672">
            <w:pPr>
              <w:jc w:val="center"/>
              <w:rPr>
                <w:lang w:val="en-AU"/>
              </w:rPr>
            </w:pPr>
          </w:p>
        </w:tc>
        <w:tc>
          <w:tcPr>
            <w:tcW w:w="1439" w:type="dxa"/>
            <w:vMerge/>
          </w:tcPr>
          <w:p w14:paraId="1A6DB111"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7D2E98C9" w14:textId="097256AC" w:rsidR="00C26672" w:rsidRPr="00A7711C" w:rsidRDefault="00C26672" w:rsidP="00C26672">
            <w:pPr>
              <w:spacing w:before="20" w:after="20"/>
              <w:jc w:val="both"/>
              <w:rPr>
                <w:rFonts w:ascii="Arial" w:hAnsi="Arial" w:cs="Arial"/>
              </w:rPr>
            </w:pPr>
            <w:r>
              <w:rPr>
                <w:rFonts w:ascii="Arial" w:hAnsi="Arial" w:cs="Arial"/>
              </w:rPr>
              <w:t>Text moved from section 3.5.10 and minor amendments made.</w:t>
            </w:r>
          </w:p>
        </w:tc>
      </w:tr>
      <w:tr w:rsidR="00C26672" w14:paraId="2A25B485" w14:textId="77777777" w:rsidTr="00997D61">
        <w:trPr>
          <w:trHeight w:val="102"/>
        </w:trPr>
        <w:tc>
          <w:tcPr>
            <w:tcW w:w="1261" w:type="dxa"/>
            <w:gridSpan w:val="2"/>
            <w:vMerge w:val="restart"/>
            <w:tcBorders>
              <w:left w:val="single" w:sz="18" w:space="0" w:color="auto"/>
            </w:tcBorders>
          </w:tcPr>
          <w:p w14:paraId="05A1850D" w14:textId="5F906C73" w:rsidR="00C26672" w:rsidRDefault="00C26672" w:rsidP="00C26672">
            <w:pPr>
              <w:rPr>
                <w:lang w:val="en-AU"/>
              </w:rPr>
            </w:pPr>
            <w:r>
              <w:rPr>
                <w:lang w:val="en-AU"/>
              </w:rPr>
              <w:t>05/08/22</w:t>
            </w:r>
          </w:p>
        </w:tc>
        <w:tc>
          <w:tcPr>
            <w:tcW w:w="836" w:type="dxa"/>
            <w:vMerge w:val="restart"/>
          </w:tcPr>
          <w:p w14:paraId="2079EA3D" w14:textId="0BAB8038" w:rsidR="00C26672" w:rsidRDefault="00C26672" w:rsidP="00C26672">
            <w:pPr>
              <w:jc w:val="center"/>
              <w:rPr>
                <w:lang w:val="en-AU"/>
              </w:rPr>
            </w:pPr>
            <w:r>
              <w:rPr>
                <w:lang w:val="en-AU"/>
              </w:rPr>
              <w:t>3</w:t>
            </w:r>
          </w:p>
        </w:tc>
        <w:tc>
          <w:tcPr>
            <w:tcW w:w="1439" w:type="dxa"/>
            <w:vMerge w:val="restart"/>
          </w:tcPr>
          <w:p w14:paraId="001BE794" w14:textId="1EE31811" w:rsidR="00C26672" w:rsidRDefault="00C26672" w:rsidP="00C26672">
            <w:pPr>
              <w:keepNext/>
              <w:jc w:val="center"/>
              <w:rPr>
                <w:lang w:val="en-AU"/>
              </w:rPr>
            </w:pPr>
            <w:r>
              <w:rPr>
                <w:lang w:val="en-AU"/>
              </w:rPr>
              <w:t>3.5.10.4</w:t>
            </w:r>
          </w:p>
        </w:tc>
        <w:tc>
          <w:tcPr>
            <w:tcW w:w="4802" w:type="dxa"/>
            <w:gridSpan w:val="2"/>
            <w:tcBorders>
              <w:top w:val="single" w:sz="4" w:space="0" w:color="auto"/>
              <w:bottom w:val="single" w:sz="4" w:space="0" w:color="auto"/>
              <w:right w:val="single" w:sz="18" w:space="0" w:color="auto"/>
            </w:tcBorders>
            <w:shd w:val="clear" w:color="auto" w:fill="FFF2CC"/>
          </w:tcPr>
          <w:p w14:paraId="498FBBD5" w14:textId="6DF0BC45" w:rsidR="00C26672" w:rsidRPr="00A56EC5" w:rsidRDefault="00C26672" w:rsidP="00C26672">
            <w:pPr>
              <w:spacing w:before="20" w:after="20"/>
              <w:jc w:val="both"/>
              <w:rPr>
                <w:rFonts w:ascii="Arial" w:hAnsi="Arial" w:cs="Arial"/>
                <w:b/>
                <w:bCs/>
              </w:rPr>
            </w:pPr>
            <w:r w:rsidRPr="00A56EC5">
              <w:rPr>
                <w:rFonts w:ascii="Arial" w:hAnsi="Arial" w:cs="Arial"/>
                <w:b/>
                <w:bCs/>
              </w:rPr>
              <w:t xml:space="preserve">New </w:t>
            </w:r>
            <w:r>
              <w:rPr>
                <w:rFonts w:ascii="Arial" w:hAnsi="Arial" w:cs="Arial"/>
                <w:b/>
                <w:bCs/>
              </w:rPr>
              <w:t>subsection</w:t>
            </w:r>
            <w:r w:rsidRPr="00A56EC5">
              <w:rPr>
                <w:rFonts w:ascii="Arial" w:hAnsi="Arial" w:cs="Arial"/>
                <w:b/>
                <w:bCs/>
              </w:rPr>
              <w:t xml:space="preserve"> entitled “Claim of privilege by a witness”.</w:t>
            </w:r>
          </w:p>
        </w:tc>
      </w:tr>
      <w:tr w:rsidR="00C26672" w14:paraId="6A2F9BEC" w14:textId="77777777" w:rsidTr="00997D61">
        <w:trPr>
          <w:trHeight w:val="101"/>
        </w:trPr>
        <w:tc>
          <w:tcPr>
            <w:tcW w:w="1261" w:type="dxa"/>
            <w:gridSpan w:val="2"/>
            <w:vMerge/>
            <w:tcBorders>
              <w:left w:val="single" w:sz="18" w:space="0" w:color="auto"/>
            </w:tcBorders>
          </w:tcPr>
          <w:p w14:paraId="5847C153" w14:textId="77777777" w:rsidR="00C26672" w:rsidRDefault="00C26672" w:rsidP="00C26672">
            <w:pPr>
              <w:rPr>
                <w:lang w:val="en-AU"/>
              </w:rPr>
            </w:pPr>
          </w:p>
        </w:tc>
        <w:tc>
          <w:tcPr>
            <w:tcW w:w="836" w:type="dxa"/>
            <w:vMerge/>
          </w:tcPr>
          <w:p w14:paraId="53D06604" w14:textId="588FBA2B" w:rsidR="00C26672" w:rsidRDefault="00C26672" w:rsidP="00C26672">
            <w:pPr>
              <w:jc w:val="center"/>
              <w:rPr>
                <w:lang w:val="en-AU"/>
              </w:rPr>
            </w:pPr>
          </w:p>
        </w:tc>
        <w:tc>
          <w:tcPr>
            <w:tcW w:w="1439" w:type="dxa"/>
            <w:vMerge/>
          </w:tcPr>
          <w:p w14:paraId="7CE691A0"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346D8FBA" w14:textId="38FDEED1" w:rsidR="00C26672" w:rsidRDefault="00C26672" w:rsidP="00C26672">
            <w:pPr>
              <w:spacing w:before="20" w:after="20"/>
              <w:jc w:val="both"/>
              <w:rPr>
                <w:rFonts w:ascii="Arial" w:hAnsi="Arial" w:cs="Arial"/>
              </w:rPr>
            </w:pPr>
            <w:r>
              <w:rPr>
                <w:rFonts w:ascii="Arial" w:hAnsi="Arial" w:cs="Arial"/>
              </w:rPr>
              <w:t xml:space="preserve">Repeat of most of the text in subsection 3.5.9.1. Summary of </w:t>
            </w:r>
            <w:r w:rsidRPr="00ED2572">
              <w:rPr>
                <w:rFonts w:ascii="Arial" w:hAnsi="Arial" w:cs="Arial"/>
                <w:i/>
                <w:iCs/>
              </w:rPr>
              <w:t>DPP v Roberts (Ruling No 7)</w:t>
            </w:r>
            <w:r w:rsidRPr="00ED2572">
              <w:rPr>
                <w:rFonts w:ascii="Arial" w:hAnsi="Arial" w:cs="Arial"/>
              </w:rPr>
              <w:t xml:space="preserve"> [2022] </w:t>
            </w:r>
            <w:r w:rsidRPr="00ED2572">
              <w:rPr>
                <w:rFonts w:ascii="Arial" w:hAnsi="Arial" w:cs="Arial"/>
              </w:rPr>
              <w:lastRenderedPageBreak/>
              <w:t>VSC 60</w:t>
            </w:r>
            <w:r>
              <w:rPr>
                <w:rFonts w:ascii="Arial" w:hAnsi="Arial" w:cs="Arial"/>
              </w:rPr>
              <w:t xml:space="preserve"> and extract from [40].</w:t>
            </w:r>
          </w:p>
        </w:tc>
      </w:tr>
      <w:tr w:rsidR="00C26672" w14:paraId="63CCD693" w14:textId="77777777" w:rsidTr="00997D61">
        <w:trPr>
          <w:trHeight w:val="178"/>
        </w:trPr>
        <w:tc>
          <w:tcPr>
            <w:tcW w:w="1261" w:type="dxa"/>
            <w:gridSpan w:val="2"/>
            <w:tcBorders>
              <w:top w:val="single" w:sz="4" w:space="0" w:color="auto"/>
              <w:left w:val="single" w:sz="18" w:space="0" w:color="auto"/>
            </w:tcBorders>
            <w:shd w:val="clear" w:color="auto" w:fill="auto"/>
          </w:tcPr>
          <w:p w14:paraId="10010EDF" w14:textId="77777777" w:rsidR="00C26672" w:rsidRDefault="00C26672" w:rsidP="00C26672">
            <w:pPr>
              <w:rPr>
                <w:lang w:val="en-AU"/>
              </w:rPr>
            </w:pPr>
            <w:r>
              <w:rPr>
                <w:lang w:val="en-AU"/>
              </w:rPr>
              <w:lastRenderedPageBreak/>
              <w:t>05/08/22</w:t>
            </w:r>
          </w:p>
        </w:tc>
        <w:tc>
          <w:tcPr>
            <w:tcW w:w="836" w:type="dxa"/>
            <w:tcBorders>
              <w:top w:val="single" w:sz="4" w:space="0" w:color="auto"/>
            </w:tcBorders>
            <w:shd w:val="clear" w:color="auto" w:fill="auto"/>
          </w:tcPr>
          <w:p w14:paraId="13A42D4C" w14:textId="3CE8E173" w:rsidR="00C26672" w:rsidRDefault="00C26672" w:rsidP="00C26672">
            <w:pPr>
              <w:jc w:val="center"/>
              <w:rPr>
                <w:lang w:val="en-AU"/>
              </w:rPr>
            </w:pPr>
            <w:r>
              <w:rPr>
                <w:lang w:val="en-AU"/>
              </w:rPr>
              <w:t>3</w:t>
            </w:r>
          </w:p>
        </w:tc>
        <w:tc>
          <w:tcPr>
            <w:tcW w:w="1439" w:type="dxa"/>
            <w:tcBorders>
              <w:top w:val="single" w:sz="4" w:space="0" w:color="auto"/>
            </w:tcBorders>
            <w:shd w:val="clear" w:color="auto" w:fill="auto"/>
          </w:tcPr>
          <w:p w14:paraId="1C6A7D80" w14:textId="3CA761F6" w:rsidR="00C26672" w:rsidRDefault="00C26672" w:rsidP="00C26672">
            <w:pPr>
              <w:jc w:val="center"/>
              <w:rPr>
                <w:lang w:val="en-AU"/>
              </w:rPr>
            </w:pPr>
            <w:r>
              <w:rPr>
                <w:lang w:val="en-AU"/>
              </w:rPr>
              <w:t>3.7.2</w:t>
            </w:r>
          </w:p>
        </w:tc>
        <w:tc>
          <w:tcPr>
            <w:tcW w:w="4802" w:type="dxa"/>
            <w:gridSpan w:val="2"/>
            <w:tcBorders>
              <w:top w:val="single" w:sz="4" w:space="0" w:color="auto"/>
              <w:bottom w:val="single" w:sz="4" w:space="0" w:color="auto"/>
              <w:right w:val="single" w:sz="18" w:space="0" w:color="auto"/>
            </w:tcBorders>
            <w:shd w:val="clear" w:color="auto" w:fill="auto"/>
          </w:tcPr>
          <w:p w14:paraId="3C5D5684" w14:textId="01097FF9"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bookmarkStart w:id="144" w:name="_Hlk110511578"/>
            <w:r w:rsidRPr="00CE6477">
              <w:rPr>
                <w:rFonts w:ascii="Arial" w:hAnsi="Arial" w:cs="Arial"/>
                <w:i/>
                <w:iCs/>
                <w:color w:val="000000"/>
              </w:rPr>
              <w:t>AB v Paulet</w:t>
            </w:r>
            <w:r>
              <w:rPr>
                <w:rFonts w:ascii="Arial" w:hAnsi="Arial" w:cs="Arial"/>
                <w:color w:val="000000"/>
              </w:rPr>
              <w:t xml:space="preserve"> [2022] VSC 414.</w:t>
            </w:r>
            <w:bookmarkEnd w:id="144"/>
          </w:p>
        </w:tc>
      </w:tr>
      <w:tr w:rsidR="00C26672" w14:paraId="43A654B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AC5CE26" w14:textId="29E919B5" w:rsidR="00C26672" w:rsidRPr="0054535C" w:rsidRDefault="00C26672" w:rsidP="00C26672">
            <w:pPr>
              <w:keepNext/>
              <w:keepLines/>
              <w:rPr>
                <w:sz w:val="22"/>
                <w:lang w:val="en-AU"/>
              </w:rPr>
            </w:pPr>
            <w:r>
              <w:rPr>
                <w:sz w:val="22"/>
                <w:lang w:val="en-AU"/>
              </w:rPr>
              <w:t>05/08/22</w:t>
            </w:r>
          </w:p>
        </w:tc>
        <w:tc>
          <w:tcPr>
            <w:tcW w:w="7077" w:type="dxa"/>
            <w:gridSpan w:val="4"/>
            <w:tcBorders>
              <w:top w:val="single" w:sz="18" w:space="0" w:color="auto"/>
              <w:bottom w:val="single" w:sz="4" w:space="0" w:color="auto"/>
              <w:right w:val="single" w:sz="18" w:space="0" w:color="auto"/>
            </w:tcBorders>
            <w:shd w:val="clear" w:color="auto" w:fill="DDDDDD"/>
          </w:tcPr>
          <w:p w14:paraId="41826D42" w14:textId="0A59DDC4"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64EE2827" w14:textId="77777777" w:rsidTr="00997D61">
        <w:trPr>
          <w:trHeight w:val="178"/>
        </w:trPr>
        <w:tc>
          <w:tcPr>
            <w:tcW w:w="1261" w:type="dxa"/>
            <w:gridSpan w:val="2"/>
            <w:tcBorders>
              <w:top w:val="single" w:sz="4" w:space="0" w:color="auto"/>
              <w:left w:val="single" w:sz="18" w:space="0" w:color="auto"/>
            </w:tcBorders>
            <w:shd w:val="clear" w:color="auto" w:fill="auto"/>
          </w:tcPr>
          <w:p w14:paraId="6BB2E36B" w14:textId="0C91C07B"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48CB69F8" w14:textId="14D5A83F" w:rsidR="00C26672" w:rsidRDefault="00C26672" w:rsidP="00C26672">
            <w:pPr>
              <w:jc w:val="center"/>
              <w:rPr>
                <w:lang w:val="en-AU"/>
              </w:rPr>
            </w:pPr>
            <w:r>
              <w:rPr>
                <w:lang w:val="en-AU"/>
              </w:rPr>
              <w:t>4</w:t>
            </w:r>
          </w:p>
        </w:tc>
        <w:tc>
          <w:tcPr>
            <w:tcW w:w="1439" w:type="dxa"/>
            <w:tcBorders>
              <w:top w:val="single" w:sz="4" w:space="0" w:color="auto"/>
            </w:tcBorders>
            <w:shd w:val="clear" w:color="auto" w:fill="auto"/>
          </w:tcPr>
          <w:p w14:paraId="4FE909BF" w14:textId="10AF59C9" w:rsidR="00C26672" w:rsidRDefault="00C26672" w:rsidP="00C26672">
            <w:pPr>
              <w:jc w:val="center"/>
              <w:rPr>
                <w:lang w:val="en-AU"/>
              </w:rPr>
            </w:pPr>
            <w:r>
              <w:rPr>
                <w:lang w:val="en-AU"/>
              </w:rPr>
              <w:t>4.9</w:t>
            </w:r>
          </w:p>
          <w:p w14:paraId="049A18BD" w14:textId="66C28805" w:rsidR="00C26672" w:rsidRDefault="00C26672" w:rsidP="00C26672">
            <w:pPr>
              <w:jc w:val="center"/>
              <w:rPr>
                <w:lang w:val="en-AU"/>
              </w:rPr>
            </w:pPr>
            <w:r>
              <w:rPr>
                <w:lang w:val="en-AU"/>
              </w:rPr>
              <w:t>4.9.1</w:t>
            </w:r>
          </w:p>
          <w:p w14:paraId="0243FAD7" w14:textId="3697C43F" w:rsidR="00C26672" w:rsidRDefault="00C26672" w:rsidP="00C26672">
            <w:pPr>
              <w:jc w:val="center"/>
              <w:rPr>
                <w:lang w:val="en-AU"/>
              </w:rPr>
            </w:pPr>
            <w:r>
              <w:rPr>
                <w:lang w:val="en-AU"/>
              </w:rPr>
              <w:t>4.9.2</w:t>
            </w:r>
          </w:p>
          <w:p w14:paraId="3EAD30BA" w14:textId="7C8B3C6D" w:rsidR="00C26672" w:rsidRDefault="00C26672" w:rsidP="00C26672">
            <w:pPr>
              <w:jc w:val="center"/>
              <w:rPr>
                <w:lang w:val="en-AU"/>
              </w:rPr>
            </w:pPr>
            <w:r>
              <w:rPr>
                <w:lang w:val="en-AU"/>
              </w:rPr>
              <w:t>4.9.3</w:t>
            </w:r>
          </w:p>
        </w:tc>
        <w:tc>
          <w:tcPr>
            <w:tcW w:w="4802" w:type="dxa"/>
            <w:gridSpan w:val="2"/>
            <w:tcBorders>
              <w:top w:val="single" w:sz="4" w:space="0" w:color="auto"/>
              <w:bottom w:val="single" w:sz="4" w:space="0" w:color="auto"/>
              <w:right w:val="single" w:sz="18" w:space="0" w:color="auto"/>
            </w:tcBorders>
            <w:shd w:val="clear" w:color="auto" w:fill="auto"/>
          </w:tcPr>
          <w:p w14:paraId="15331D0D" w14:textId="5ED06A4F" w:rsidR="00C26672" w:rsidRPr="00735ABE" w:rsidRDefault="00C26672" w:rsidP="00C26672">
            <w:pPr>
              <w:spacing w:before="20" w:after="20"/>
              <w:jc w:val="both"/>
              <w:rPr>
                <w:rFonts w:ascii="Arial" w:hAnsi="Arial" w:cs="Arial"/>
                <w:color w:val="000000"/>
              </w:rPr>
            </w:pPr>
            <w:r w:rsidRPr="00735ABE">
              <w:rPr>
                <w:rFonts w:ascii="Arial" w:hAnsi="Arial" w:cs="Arial"/>
                <w:color w:val="000000"/>
              </w:rPr>
              <w:t>Minor change</w:t>
            </w:r>
            <w:r>
              <w:rPr>
                <w:rFonts w:ascii="Arial" w:hAnsi="Arial" w:cs="Arial"/>
                <w:color w:val="000000"/>
              </w:rPr>
              <w:t>s</w:t>
            </w:r>
            <w:r w:rsidRPr="00735ABE">
              <w:rPr>
                <w:rFonts w:ascii="Arial" w:hAnsi="Arial" w:cs="Arial"/>
                <w:color w:val="000000"/>
              </w:rPr>
              <w:t xml:space="preserve"> to text.</w:t>
            </w:r>
          </w:p>
        </w:tc>
      </w:tr>
      <w:tr w:rsidR="00C26672" w14:paraId="2572C807" w14:textId="77777777" w:rsidTr="00997D61">
        <w:trPr>
          <w:trHeight w:val="178"/>
        </w:trPr>
        <w:tc>
          <w:tcPr>
            <w:tcW w:w="1261" w:type="dxa"/>
            <w:gridSpan w:val="2"/>
            <w:vMerge w:val="restart"/>
            <w:tcBorders>
              <w:top w:val="single" w:sz="4" w:space="0" w:color="auto"/>
              <w:left w:val="single" w:sz="18" w:space="0" w:color="auto"/>
            </w:tcBorders>
            <w:shd w:val="clear" w:color="auto" w:fill="auto"/>
          </w:tcPr>
          <w:p w14:paraId="1643FED6" w14:textId="511368BC" w:rsidR="00C26672" w:rsidRDefault="00C26672" w:rsidP="00C26672">
            <w:pPr>
              <w:rPr>
                <w:lang w:val="en-AU"/>
              </w:rPr>
            </w:pPr>
            <w:r>
              <w:rPr>
                <w:lang w:val="en-AU"/>
              </w:rPr>
              <w:t>05/08/22</w:t>
            </w:r>
          </w:p>
        </w:tc>
        <w:tc>
          <w:tcPr>
            <w:tcW w:w="836" w:type="dxa"/>
            <w:vMerge w:val="restart"/>
            <w:tcBorders>
              <w:top w:val="single" w:sz="4" w:space="0" w:color="auto"/>
            </w:tcBorders>
            <w:shd w:val="clear" w:color="auto" w:fill="auto"/>
          </w:tcPr>
          <w:p w14:paraId="49942478" w14:textId="2E1E2840" w:rsidR="00C26672" w:rsidRDefault="00C26672" w:rsidP="00C26672">
            <w:pPr>
              <w:jc w:val="center"/>
              <w:rPr>
                <w:lang w:val="en-AU"/>
              </w:rPr>
            </w:pPr>
            <w:r>
              <w:rPr>
                <w:lang w:val="en-AU"/>
              </w:rPr>
              <w:t>4</w:t>
            </w:r>
          </w:p>
        </w:tc>
        <w:tc>
          <w:tcPr>
            <w:tcW w:w="1439" w:type="dxa"/>
            <w:vMerge w:val="restart"/>
            <w:tcBorders>
              <w:top w:val="single" w:sz="4" w:space="0" w:color="auto"/>
            </w:tcBorders>
            <w:shd w:val="clear" w:color="auto" w:fill="auto"/>
          </w:tcPr>
          <w:p w14:paraId="5347E96F" w14:textId="12DCAAD5" w:rsidR="00C26672" w:rsidRDefault="00C26672" w:rsidP="00C26672">
            <w:pPr>
              <w:jc w:val="center"/>
              <w:rPr>
                <w:lang w:val="en-AU"/>
              </w:rPr>
            </w:pPr>
            <w:r>
              <w:rPr>
                <w:lang w:val="en-AU"/>
              </w:rPr>
              <w:t>4.9.4</w:t>
            </w:r>
          </w:p>
        </w:tc>
        <w:tc>
          <w:tcPr>
            <w:tcW w:w="4802" w:type="dxa"/>
            <w:gridSpan w:val="2"/>
            <w:tcBorders>
              <w:top w:val="single" w:sz="4" w:space="0" w:color="auto"/>
              <w:bottom w:val="single" w:sz="4" w:space="0" w:color="auto"/>
              <w:right w:val="single" w:sz="18" w:space="0" w:color="auto"/>
            </w:tcBorders>
            <w:shd w:val="clear" w:color="auto" w:fill="FFF2CC"/>
          </w:tcPr>
          <w:p w14:paraId="08D31900" w14:textId="2A245184" w:rsidR="00C26672" w:rsidRPr="006E6F3F" w:rsidRDefault="00C26672" w:rsidP="00C26672">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color w:val="000000"/>
              </w:rPr>
              <w:t>Readiness Hearing</w:t>
            </w:r>
            <w:r w:rsidRPr="006E6F3F">
              <w:rPr>
                <w:rFonts w:ascii="Arial" w:hAnsi="Arial" w:cs="Arial"/>
                <w:b/>
                <w:bCs/>
                <w:color w:val="000000"/>
              </w:rPr>
              <w:t xml:space="preserve">” was formerly </w:t>
            </w:r>
            <w:r>
              <w:rPr>
                <w:rFonts w:ascii="Arial" w:hAnsi="Arial" w:cs="Arial"/>
                <w:b/>
                <w:bCs/>
                <w:color w:val="000000"/>
              </w:rPr>
              <w:t>4.9.4A</w:t>
            </w:r>
            <w:r w:rsidRPr="006E6F3F">
              <w:rPr>
                <w:rFonts w:ascii="Arial" w:hAnsi="Arial" w:cs="Arial"/>
                <w:b/>
                <w:bCs/>
                <w:color w:val="000000"/>
              </w:rPr>
              <w:t xml:space="preserve"> and is renumbered </w:t>
            </w:r>
            <w:r>
              <w:rPr>
                <w:rFonts w:ascii="Arial" w:hAnsi="Arial" w:cs="Arial"/>
                <w:b/>
                <w:bCs/>
                <w:color w:val="000000"/>
              </w:rPr>
              <w:t>4.9.4</w:t>
            </w:r>
            <w:r w:rsidRPr="006E6F3F">
              <w:rPr>
                <w:rFonts w:ascii="Arial" w:hAnsi="Arial" w:cs="Arial"/>
                <w:b/>
                <w:bCs/>
                <w:color w:val="000000"/>
              </w:rPr>
              <w:t>.</w:t>
            </w:r>
          </w:p>
        </w:tc>
      </w:tr>
      <w:tr w:rsidR="00C26672" w14:paraId="48DE6FD0" w14:textId="77777777" w:rsidTr="00997D61">
        <w:trPr>
          <w:trHeight w:val="178"/>
        </w:trPr>
        <w:tc>
          <w:tcPr>
            <w:tcW w:w="1261" w:type="dxa"/>
            <w:gridSpan w:val="2"/>
            <w:vMerge/>
            <w:tcBorders>
              <w:left w:val="single" w:sz="18" w:space="0" w:color="auto"/>
            </w:tcBorders>
            <w:shd w:val="clear" w:color="auto" w:fill="auto"/>
          </w:tcPr>
          <w:p w14:paraId="6C4A66DC" w14:textId="77777777" w:rsidR="00C26672" w:rsidRDefault="00C26672" w:rsidP="00C26672">
            <w:pPr>
              <w:rPr>
                <w:lang w:val="en-AU"/>
              </w:rPr>
            </w:pPr>
          </w:p>
        </w:tc>
        <w:tc>
          <w:tcPr>
            <w:tcW w:w="836" w:type="dxa"/>
            <w:vMerge/>
            <w:shd w:val="clear" w:color="auto" w:fill="auto"/>
          </w:tcPr>
          <w:p w14:paraId="7D58E946" w14:textId="149522AC" w:rsidR="00C26672" w:rsidRDefault="00C26672" w:rsidP="00C26672">
            <w:pPr>
              <w:jc w:val="center"/>
              <w:rPr>
                <w:lang w:val="en-AU"/>
              </w:rPr>
            </w:pPr>
          </w:p>
        </w:tc>
        <w:tc>
          <w:tcPr>
            <w:tcW w:w="1439" w:type="dxa"/>
            <w:vMerge/>
            <w:shd w:val="clear" w:color="auto" w:fill="auto"/>
          </w:tcPr>
          <w:p w14:paraId="56FA1D3C"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54407BE9" w14:textId="38F348BD" w:rsidR="00C26672" w:rsidRPr="00573C03" w:rsidRDefault="00C26672" w:rsidP="00C26672">
            <w:pPr>
              <w:spacing w:before="20" w:after="20"/>
              <w:jc w:val="both"/>
              <w:rPr>
                <w:rFonts w:ascii="Arial" w:hAnsi="Arial" w:cs="Arial"/>
                <w:color w:val="000000"/>
              </w:rPr>
            </w:pPr>
            <w:r w:rsidRPr="00573C03">
              <w:rPr>
                <w:rFonts w:ascii="Arial" w:hAnsi="Arial" w:cs="Arial"/>
                <w:color w:val="000000"/>
              </w:rPr>
              <w:t xml:space="preserve">Significant </w:t>
            </w:r>
            <w:r>
              <w:rPr>
                <w:rFonts w:ascii="Arial" w:hAnsi="Arial" w:cs="Arial"/>
                <w:color w:val="000000"/>
              </w:rPr>
              <w:t>updating of</w:t>
            </w:r>
            <w:r w:rsidRPr="00573C03">
              <w:rPr>
                <w:rFonts w:ascii="Arial" w:hAnsi="Arial" w:cs="Arial"/>
                <w:color w:val="000000"/>
              </w:rPr>
              <w:t xml:space="preserve"> </w:t>
            </w:r>
            <w:r>
              <w:rPr>
                <w:rFonts w:ascii="Arial" w:hAnsi="Arial" w:cs="Arial"/>
                <w:color w:val="000000"/>
              </w:rPr>
              <w:t xml:space="preserve">the </w:t>
            </w:r>
            <w:r w:rsidRPr="00573C03">
              <w:rPr>
                <w:rFonts w:ascii="Arial" w:hAnsi="Arial" w:cs="Arial"/>
                <w:color w:val="000000"/>
              </w:rPr>
              <w:t>text</w:t>
            </w:r>
            <w:r>
              <w:rPr>
                <w:rFonts w:ascii="Arial" w:hAnsi="Arial" w:cs="Arial"/>
                <w:color w:val="000000"/>
              </w:rPr>
              <w:t xml:space="preserve"> and statistics.</w:t>
            </w:r>
          </w:p>
        </w:tc>
      </w:tr>
      <w:tr w:rsidR="00C26672" w14:paraId="4ACCA792" w14:textId="77777777" w:rsidTr="00997D61">
        <w:trPr>
          <w:trHeight w:val="260"/>
        </w:trPr>
        <w:tc>
          <w:tcPr>
            <w:tcW w:w="1261" w:type="dxa"/>
            <w:gridSpan w:val="2"/>
            <w:vMerge w:val="restart"/>
            <w:tcBorders>
              <w:top w:val="single" w:sz="4" w:space="0" w:color="auto"/>
              <w:left w:val="single" w:sz="18" w:space="0" w:color="auto"/>
            </w:tcBorders>
            <w:shd w:val="clear" w:color="auto" w:fill="auto"/>
          </w:tcPr>
          <w:p w14:paraId="7CAC7074" w14:textId="23522CDB" w:rsidR="00C26672" w:rsidRDefault="00C26672" w:rsidP="00C26672">
            <w:pPr>
              <w:rPr>
                <w:lang w:val="en-AU"/>
              </w:rPr>
            </w:pPr>
            <w:r>
              <w:rPr>
                <w:lang w:val="en-AU"/>
              </w:rPr>
              <w:t>05/08/22</w:t>
            </w:r>
          </w:p>
        </w:tc>
        <w:tc>
          <w:tcPr>
            <w:tcW w:w="836" w:type="dxa"/>
            <w:vMerge w:val="restart"/>
            <w:tcBorders>
              <w:top w:val="single" w:sz="4" w:space="0" w:color="auto"/>
            </w:tcBorders>
            <w:shd w:val="clear" w:color="auto" w:fill="auto"/>
          </w:tcPr>
          <w:p w14:paraId="7E6314BD" w14:textId="52A62FC2" w:rsidR="00C26672" w:rsidRDefault="00C26672" w:rsidP="00C26672">
            <w:pPr>
              <w:jc w:val="center"/>
              <w:rPr>
                <w:lang w:val="en-AU"/>
              </w:rPr>
            </w:pPr>
            <w:r>
              <w:rPr>
                <w:lang w:val="en-AU"/>
              </w:rPr>
              <w:t>4</w:t>
            </w:r>
          </w:p>
        </w:tc>
        <w:tc>
          <w:tcPr>
            <w:tcW w:w="1439" w:type="dxa"/>
            <w:vMerge w:val="restart"/>
            <w:tcBorders>
              <w:top w:val="single" w:sz="4" w:space="0" w:color="auto"/>
            </w:tcBorders>
            <w:shd w:val="clear" w:color="auto" w:fill="auto"/>
          </w:tcPr>
          <w:p w14:paraId="3A1F8794" w14:textId="0712150E" w:rsidR="00C26672" w:rsidRDefault="00C26672" w:rsidP="00C26672">
            <w:pPr>
              <w:jc w:val="center"/>
              <w:rPr>
                <w:lang w:val="en-AU"/>
              </w:rPr>
            </w:pPr>
            <w:r>
              <w:rPr>
                <w:lang w:val="en-AU"/>
              </w:rPr>
              <w:t>4.9.5</w:t>
            </w:r>
          </w:p>
        </w:tc>
        <w:tc>
          <w:tcPr>
            <w:tcW w:w="4802" w:type="dxa"/>
            <w:gridSpan w:val="2"/>
            <w:tcBorders>
              <w:top w:val="single" w:sz="4" w:space="0" w:color="auto"/>
              <w:bottom w:val="single" w:sz="4" w:space="0" w:color="auto"/>
              <w:right w:val="single" w:sz="18" w:space="0" w:color="auto"/>
            </w:tcBorders>
            <w:shd w:val="clear" w:color="auto" w:fill="FFF2CC"/>
          </w:tcPr>
          <w:p w14:paraId="66A1086A" w14:textId="269F73A5" w:rsidR="00C26672" w:rsidRPr="00DF2352" w:rsidRDefault="00C26672" w:rsidP="00C26672">
            <w:pPr>
              <w:spacing w:before="20" w:after="20"/>
              <w:jc w:val="both"/>
              <w:rPr>
                <w:rFonts w:ascii="Arial" w:hAnsi="Arial" w:cs="Arial"/>
                <w:b/>
                <w:bCs/>
                <w:color w:val="000000"/>
              </w:rPr>
            </w:pPr>
            <w:r w:rsidRPr="00DF2352">
              <w:rPr>
                <w:rFonts w:ascii="Arial" w:hAnsi="Arial" w:cs="Arial"/>
                <w:b/>
                <w:bCs/>
                <w:color w:val="000000"/>
              </w:rPr>
              <w:t>Former section 4.9.4 is retitled “Directions hearing p</w:t>
            </w:r>
            <w:r>
              <w:rPr>
                <w:rFonts w:ascii="Arial" w:hAnsi="Arial" w:cs="Arial"/>
                <w:b/>
                <w:bCs/>
                <w:color w:val="000000"/>
              </w:rPr>
              <w:t>r</w:t>
            </w:r>
            <w:r w:rsidRPr="00DF2352">
              <w:rPr>
                <w:rFonts w:ascii="Arial" w:hAnsi="Arial" w:cs="Arial"/>
                <w:b/>
                <w:bCs/>
                <w:color w:val="000000"/>
              </w:rPr>
              <w:t xml:space="preserve">eceding </w:t>
            </w:r>
            <w:r>
              <w:rPr>
                <w:rFonts w:ascii="Arial" w:hAnsi="Arial" w:cs="Arial"/>
                <w:b/>
                <w:bCs/>
                <w:color w:val="000000"/>
              </w:rPr>
              <w:t xml:space="preserve">a </w:t>
            </w:r>
            <w:r w:rsidRPr="00DF2352">
              <w:rPr>
                <w:rFonts w:ascii="Arial" w:hAnsi="Arial" w:cs="Arial"/>
                <w:b/>
                <w:bCs/>
                <w:color w:val="000000"/>
              </w:rPr>
              <w:t>contest”</w:t>
            </w:r>
            <w:r>
              <w:rPr>
                <w:rFonts w:ascii="Arial" w:hAnsi="Arial" w:cs="Arial"/>
                <w:b/>
                <w:bCs/>
                <w:color w:val="000000"/>
              </w:rPr>
              <w:t xml:space="preserve"> and </w:t>
            </w:r>
            <w:r w:rsidRPr="00DF2352">
              <w:rPr>
                <w:rFonts w:ascii="Arial" w:hAnsi="Arial" w:cs="Arial"/>
                <w:b/>
                <w:bCs/>
                <w:color w:val="000000"/>
              </w:rPr>
              <w:t>is renumbered 4.9.5</w:t>
            </w:r>
            <w:r>
              <w:rPr>
                <w:rFonts w:ascii="Arial" w:hAnsi="Arial" w:cs="Arial"/>
                <w:b/>
                <w:bCs/>
                <w:color w:val="000000"/>
              </w:rPr>
              <w:t>.</w:t>
            </w:r>
          </w:p>
        </w:tc>
      </w:tr>
      <w:tr w:rsidR="00C26672" w14:paraId="03422C4B" w14:textId="77777777" w:rsidTr="00997D61">
        <w:trPr>
          <w:trHeight w:val="260"/>
        </w:trPr>
        <w:tc>
          <w:tcPr>
            <w:tcW w:w="1261" w:type="dxa"/>
            <w:gridSpan w:val="2"/>
            <w:vMerge/>
            <w:tcBorders>
              <w:left w:val="single" w:sz="18" w:space="0" w:color="auto"/>
            </w:tcBorders>
            <w:shd w:val="clear" w:color="auto" w:fill="auto"/>
          </w:tcPr>
          <w:p w14:paraId="1E1E82AD" w14:textId="77777777" w:rsidR="00C26672" w:rsidRDefault="00C26672" w:rsidP="00C26672">
            <w:pPr>
              <w:rPr>
                <w:lang w:val="en-AU"/>
              </w:rPr>
            </w:pPr>
          </w:p>
        </w:tc>
        <w:tc>
          <w:tcPr>
            <w:tcW w:w="836" w:type="dxa"/>
            <w:vMerge/>
            <w:shd w:val="clear" w:color="auto" w:fill="auto"/>
          </w:tcPr>
          <w:p w14:paraId="1387DC33" w14:textId="59A34B6C" w:rsidR="00C26672" w:rsidRDefault="00C26672" w:rsidP="00C26672">
            <w:pPr>
              <w:jc w:val="center"/>
              <w:rPr>
                <w:lang w:val="en-AU"/>
              </w:rPr>
            </w:pPr>
          </w:p>
        </w:tc>
        <w:tc>
          <w:tcPr>
            <w:tcW w:w="1439" w:type="dxa"/>
            <w:vMerge/>
            <w:shd w:val="clear" w:color="auto" w:fill="auto"/>
          </w:tcPr>
          <w:p w14:paraId="5E175097"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3F7B964F" w14:textId="6EE1917B" w:rsidR="00C26672" w:rsidRPr="00C93118" w:rsidRDefault="00C26672" w:rsidP="00C26672">
            <w:pPr>
              <w:spacing w:before="20" w:after="20"/>
              <w:jc w:val="both"/>
              <w:rPr>
                <w:rFonts w:ascii="Arial" w:hAnsi="Arial" w:cs="Arial"/>
                <w:color w:val="000000"/>
              </w:rPr>
            </w:pPr>
            <w:r w:rsidRPr="00C93118">
              <w:rPr>
                <w:rFonts w:ascii="Arial" w:hAnsi="Arial" w:cs="Arial"/>
                <w:color w:val="000000"/>
              </w:rPr>
              <w:t xml:space="preserve">The text is significantly amended by removing the material relating to </w:t>
            </w:r>
            <w:r>
              <w:rPr>
                <w:rFonts w:ascii="Arial" w:hAnsi="Arial" w:cs="Arial"/>
                <w:color w:val="000000"/>
              </w:rPr>
              <w:t>a First directions hearing since this has long been replaced by a Readiness hearing.</w:t>
            </w:r>
          </w:p>
        </w:tc>
      </w:tr>
      <w:tr w:rsidR="00C26672" w14:paraId="16D762F5" w14:textId="77777777" w:rsidTr="00997D61">
        <w:trPr>
          <w:trHeight w:val="178"/>
        </w:trPr>
        <w:tc>
          <w:tcPr>
            <w:tcW w:w="1261" w:type="dxa"/>
            <w:gridSpan w:val="2"/>
            <w:vMerge w:val="restart"/>
            <w:tcBorders>
              <w:top w:val="single" w:sz="4" w:space="0" w:color="auto"/>
              <w:left w:val="single" w:sz="18" w:space="0" w:color="auto"/>
            </w:tcBorders>
            <w:shd w:val="clear" w:color="auto" w:fill="auto"/>
          </w:tcPr>
          <w:p w14:paraId="6DE380DE" w14:textId="7866F024" w:rsidR="00C26672" w:rsidRDefault="00C26672" w:rsidP="00C26672">
            <w:pPr>
              <w:rPr>
                <w:lang w:val="en-AU"/>
              </w:rPr>
            </w:pPr>
            <w:r>
              <w:rPr>
                <w:lang w:val="en-AU"/>
              </w:rPr>
              <w:t>05/08/22</w:t>
            </w:r>
          </w:p>
        </w:tc>
        <w:tc>
          <w:tcPr>
            <w:tcW w:w="836" w:type="dxa"/>
            <w:vMerge w:val="restart"/>
            <w:tcBorders>
              <w:top w:val="single" w:sz="4" w:space="0" w:color="auto"/>
            </w:tcBorders>
            <w:shd w:val="clear" w:color="auto" w:fill="auto"/>
          </w:tcPr>
          <w:p w14:paraId="4BD3A6F4" w14:textId="2B2D340E" w:rsidR="00C26672" w:rsidRDefault="00C26672" w:rsidP="00C26672">
            <w:pPr>
              <w:jc w:val="center"/>
              <w:rPr>
                <w:lang w:val="en-AU"/>
              </w:rPr>
            </w:pPr>
            <w:r>
              <w:rPr>
                <w:lang w:val="en-AU"/>
              </w:rPr>
              <w:t>4</w:t>
            </w:r>
          </w:p>
        </w:tc>
        <w:tc>
          <w:tcPr>
            <w:tcW w:w="1439" w:type="dxa"/>
            <w:vMerge w:val="restart"/>
            <w:tcBorders>
              <w:top w:val="single" w:sz="4" w:space="0" w:color="auto"/>
            </w:tcBorders>
            <w:shd w:val="clear" w:color="auto" w:fill="auto"/>
          </w:tcPr>
          <w:p w14:paraId="11B8C479" w14:textId="1515D204" w:rsidR="00C26672" w:rsidRDefault="00C26672" w:rsidP="00C26672">
            <w:pPr>
              <w:jc w:val="center"/>
              <w:rPr>
                <w:lang w:val="en-AU"/>
              </w:rPr>
            </w:pPr>
            <w:r>
              <w:rPr>
                <w:lang w:val="en-AU"/>
              </w:rPr>
              <w:t>4.9.6</w:t>
            </w:r>
          </w:p>
        </w:tc>
        <w:tc>
          <w:tcPr>
            <w:tcW w:w="4802" w:type="dxa"/>
            <w:gridSpan w:val="2"/>
            <w:tcBorders>
              <w:top w:val="single" w:sz="4" w:space="0" w:color="auto"/>
              <w:bottom w:val="single" w:sz="4" w:space="0" w:color="auto"/>
              <w:right w:val="single" w:sz="18" w:space="0" w:color="auto"/>
            </w:tcBorders>
            <w:shd w:val="clear" w:color="auto" w:fill="FFF2CC"/>
          </w:tcPr>
          <w:p w14:paraId="785603A9" w14:textId="18621234" w:rsidR="00C26672" w:rsidRPr="006E6F3F" w:rsidRDefault="00C26672" w:rsidP="00C26672">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color w:val="000000"/>
              </w:rPr>
              <w:t>Contested hearing</w:t>
            </w:r>
            <w:r w:rsidRPr="006E6F3F">
              <w:rPr>
                <w:rFonts w:ascii="Arial" w:hAnsi="Arial" w:cs="Arial"/>
                <w:b/>
                <w:bCs/>
                <w:color w:val="000000"/>
              </w:rPr>
              <w:t xml:space="preserve">” was formerly </w:t>
            </w:r>
            <w:r>
              <w:rPr>
                <w:rFonts w:ascii="Arial" w:hAnsi="Arial" w:cs="Arial"/>
                <w:b/>
                <w:bCs/>
                <w:color w:val="000000"/>
              </w:rPr>
              <w:t>4.9.5</w:t>
            </w:r>
            <w:r w:rsidRPr="006E6F3F">
              <w:rPr>
                <w:rFonts w:ascii="Arial" w:hAnsi="Arial" w:cs="Arial"/>
                <w:b/>
                <w:bCs/>
                <w:color w:val="000000"/>
              </w:rPr>
              <w:t xml:space="preserve"> and is renumbered </w:t>
            </w:r>
            <w:r>
              <w:rPr>
                <w:rFonts w:ascii="Arial" w:hAnsi="Arial" w:cs="Arial"/>
                <w:b/>
                <w:bCs/>
                <w:color w:val="000000"/>
              </w:rPr>
              <w:t>4.9.6</w:t>
            </w:r>
            <w:r w:rsidRPr="006E6F3F">
              <w:rPr>
                <w:rFonts w:ascii="Arial" w:hAnsi="Arial" w:cs="Arial"/>
                <w:b/>
                <w:bCs/>
                <w:color w:val="000000"/>
              </w:rPr>
              <w:t>.</w:t>
            </w:r>
          </w:p>
        </w:tc>
      </w:tr>
      <w:tr w:rsidR="00C26672" w14:paraId="5394842D" w14:textId="77777777" w:rsidTr="00997D61">
        <w:trPr>
          <w:trHeight w:val="178"/>
        </w:trPr>
        <w:tc>
          <w:tcPr>
            <w:tcW w:w="1261" w:type="dxa"/>
            <w:gridSpan w:val="2"/>
            <w:vMerge/>
            <w:tcBorders>
              <w:left w:val="single" w:sz="18" w:space="0" w:color="auto"/>
            </w:tcBorders>
            <w:shd w:val="clear" w:color="auto" w:fill="auto"/>
          </w:tcPr>
          <w:p w14:paraId="07D7CE77" w14:textId="77777777" w:rsidR="00C26672" w:rsidRDefault="00C26672" w:rsidP="00C26672">
            <w:pPr>
              <w:rPr>
                <w:lang w:val="en-AU"/>
              </w:rPr>
            </w:pPr>
          </w:p>
        </w:tc>
        <w:tc>
          <w:tcPr>
            <w:tcW w:w="836" w:type="dxa"/>
            <w:vMerge/>
            <w:shd w:val="clear" w:color="auto" w:fill="auto"/>
          </w:tcPr>
          <w:p w14:paraId="7D186166" w14:textId="37556BD3" w:rsidR="00C26672" w:rsidRDefault="00C26672" w:rsidP="00C26672">
            <w:pPr>
              <w:jc w:val="center"/>
              <w:rPr>
                <w:lang w:val="en-AU"/>
              </w:rPr>
            </w:pPr>
          </w:p>
        </w:tc>
        <w:tc>
          <w:tcPr>
            <w:tcW w:w="1439" w:type="dxa"/>
            <w:vMerge/>
            <w:shd w:val="clear" w:color="auto" w:fill="auto"/>
          </w:tcPr>
          <w:p w14:paraId="2B5D92C6"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3FD46E34" w14:textId="2C3644C4" w:rsidR="00C26672" w:rsidRPr="00E47EB6" w:rsidRDefault="00C26672" w:rsidP="00C26672">
            <w:pPr>
              <w:spacing w:before="20" w:after="20"/>
              <w:jc w:val="both"/>
              <w:rPr>
                <w:rFonts w:ascii="Arial" w:hAnsi="Arial" w:cs="Arial"/>
                <w:color w:val="000000"/>
              </w:rPr>
            </w:pPr>
            <w:r w:rsidRPr="00E47EB6">
              <w:rPr>
                <w:rFonts w:ascii="Arial" w:hAnsi="Arial" w:cs="Arial"/>
                <w:color w:val="000000"/>
              </w:rPr>
              <w:t>Two further sentences added to the text.</w:t>
            </w:r>
          </w:p>
        </w:tc>
      </w:tr>
      <w:tr w:rsidR="00C26672" w14:paraId="07052545" w14:textId="77777777" w:rsidTr="00997D61">
        <w:trPr>
          <w:trHeight w:val="180"/>
        </w:trPr>
        <w:tc>
          <w:tcPr>
            <w:tcW w:w="1261" w:type="dxa"/>
            <w:gridSpan w:val="2"/>
            <w:vMerge w:val="restart"/>
            <w:tcBorders>
              <w:top w:val="single" w:sz="4" w:space="0" w:color="auto"/>
              <w:left w:val="single" w:sz="18" w:space="0" w:color="auto"/>
            </w:tcBorders>
            <w:shd w:val="clear" w:color="auto" w:fill="auto"/>
          </w:tcPr>
          <w:p w14:paraId="126F130F" w14:textId="450E6E29" w:rsidR="00C26672" w:rsidRDefault="00C26672" w:rsidP="00C26672">
            <w:pPr>
              <w:rPr>
                <w:lang w:val="en-AU"/>
              </w:rPr>
            </w:pPr>
            <w:r>
              <w:rPr>
                <w:lang w:val="en-AU"/>
              </w:rPr>
              <w:t>05/08/22</w:t>
            </w:r>
          </w:p>
        </w:tc>
        <w:tc>
          <w:tcPr>
            <w:tcW w:w="836" w:type="dxa"/>
            <w:vMerge w:val="restart"/>
            <w:tcBorders>
              <w:top w:val="single" w:sz="4" w:space="0" w:color="auto"/>
            </w:tcBorders>
            <w:shd w:val="clear" w:color="auto" w:fill="auto"/>
          </w:tcPr>
          <w:p w14:paraId="4A3AE5C3" w14:textId="6AF95EE6" w:rsidR="00C26672" w:rsidRDefault="00C26672" w:rsidP="00C26672">
            <w:pPr>
              <w:jc w:val="center"/>
              <w:rPr>
                <w:lang w:val="en-AU"/>
              </w:rPr>
            </w:pPr>
            <w:r>
              <w:rPr>
                <w:lang w:val="en-AU"/>
              </w:rPr>
              <w:t>4</w:t>
            </w:r>
          </w:p>
        </w:tc>
        <w:tc>
          <w:tcPr>
            <w:tcW w:w="1439" w:type="dxa"/>
            <w:vMerge w:val="restart"/>
            <w:tcBorders>
              <w:top w:val="single" w:sz="4" w:space="0" w:color="auto"/>
            </w:tcBorders>
            <w:shd w:val="clear" w:color="auto" w:fill="auto"/>
          </w:tcPr>
          <w:p w14:paraId="508D5656" w14:textId="299E63DF" w:rsidR="00C26672" w:rsidRDefault="00C26672" w:rsidP="00C26672">
            <w:pPr>
              <w:jc w:val="center"/>
              <w:rPr>
                <w:lang w:val="en-AU"/>
              </w:rPr>
            </w:pPr>
            <w:r>
              <w:rPr>
                <w:lang w:val="en-AU"/>
              </w:rPr>
              <w:t>4.9.7</w:t>
            </w:r>
          </w:p>
        </w:tc>
        <w:tc>
          <w:tcPr>
            <w:tcW w:w="4802" w:type="dxa"/>
            <w:gridSpan w:val="2"/>
            <w:tcBorders>
              <w:top w:val="single" w:sz="4" w:space="0" w:color="auto"/>
              <w:bottom w:val="single" w:sz="4" w:space="0" w:color="auto"/>
              <w:right w:val="single" w:sz="18" w:space="0" w:color="auto"/>
            </w:tcBorders>
            <w:shd w:val="clear" w:color="auto" w:fill="FFF2CC"/>
          </w:tcPr>
          <w:p w14:paraId="5935FBAE" w14:textId="2B21F32D" w:rsidR="00C26672" w:rsidRPr="006E6F3F" w:rsidRDefault="00C26672" w:rsidP="00C26672">
            <w:pPr>
              <w:spacing w:before="20" w:after="20"/>
              <w:jc w:val="both"/>
              <w:rPr>
                <w:rFonts w:ascii="Arial" w:hAnsi="Arial" w:cs="Arial"/>
                <w:b/>
                <w:bCs/>
                <w:color w:val="000000"/>
              </w:rPr>
            </w:pPr>
            <w:r>
              <w:rPr>
                <w:rFonts w:ascii="Arial" w:hAnsi="Arial" w:cs="Arial"/>
                <w:b/>
                <w:bCs/>
                <w:color w:val="000000"/>
              </w:rPr>
              <w:t>New section 4.9.7 headed “Throughput of protection and secondary applications”.</w:t>
            </w:r>
          </w:p>
        </w:tc>
      </w:tr>
      <w:tr w:rsidR="00C26672" w14:paraId="4D9F58FD" w14:textId="77777777" w:rsidTr="00997D61">
        <w:trPr>
          <w:trHeight w:val="179"/>
        </w:trPr>
        <w:tc>
          <w:tcPr>
            <w:tcW w:w="1261" w:type="dxa"/>
            <w:gridSpan w:val="2"/>
            <w:vMerge/>
            <w:tcBorders>
              <w:left w:val="single" w:sz="18" w:space="0" w:color="auto"/>
            </w:tcBorders>
            <w:shd w:val="clear" w:color="auto" w:fill="auto"/>
          </w:tcPr>
          <w:p w14:paraId="207A5B88" w14:textId="77777777" w:rsidR="00C26672" w:rsidRDefault="00C26672" w:rsidP="00C26672">
            <w:pPr>
              <w:rPr>
                <w:lang w:val="en-AU"/>
              </w:rPr>
            </w:pPr>
          </w:p>
        </w:tc>
        <w:tc>
          <w:tcPr>
            <w:tcW w:w="836" w:type="dxa"/>
            <w:vMerge/>
            <w:shd w:val="clear" w:color="auto" w:fill="auto"/>
          </w:tcPr>
          <w:p w14:paraId="11163365" w14:textId="3EDBC8E6" w:rsidR="00C26672" w:rsidRDefault="00C26672" w:rsidP="00C26672">
            <w:pPr>
              <w:jc w:val="center"/>
              <w:rPr>
                <w:lang w:val="en-AU"/>
              </w:rPr>
            </w:pPr>
          </w:p>
        </w:tc>
        <w:tc>
          <w:tcPr>
            <w:tcW w:w="1439" w:type="dxa"/>
            <w:vMerge/>
            <w:shd w:val="clear" w:color="auto" w:fill="auto"/>
          </w:tcPr>
          <w:p w14:paraId="1BBE6C01"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734232AF" w14:textId="34073CC7" w:rsidR="00C26672" w:rsidRPr="001577F2" w:rsidRDefault="00C26672" w:rsidP="00C26672">
            <w:pPr>
              <w:spacing w:before="20" w:after="20"/>
              <w:jc w:val="both"/>
              <w:rPr>
                <w:rFonts w:ascii="Arial" w:hAnsi="Arial" w:cs="Arial"/>
                <w:color w:val="000000"/>
              </w:rPr>
            </w:pPr>
            <w:r w:rsidRPr="001577F2">
              <w:rPr>
                <w:rFonts w:ascii="Arial" w:hAnsi="Arial" w:cs="Arial"/>
                <w:color w:val="000000"/>
              </w:rPr>
              <w:t xml:space="preserve">Throughput statistics </w:t>
            </w:r>
            <w:r>
              <w:rPr>
                <w:rFonts w:ascii="Arial" w:hAnsi="Arial" w:cs="Arial"/>
                <w:color w:val="000000"/>
              </w:rPr>
              <w:t>included</w:t>
            </w:r>
            <w:r w:rsidRPr="001577F2">
              <w:rPr>
                <w:rFonts w:ascii="Arial" w:hAnsi="Arial" w:cs="Arial"/>
                <w:color w:val="000000"/>
              </w:rPr>
              <w:t xml:space="preserve"> for 2019/21 &amp; 2021/22.</w:t>
            </w:r>
          </w:p>
        </w:tc>
      </w:tr>
      <w:tr w:rsidR="00C26672" w14:paraId="52B1FE54" w14:textId="77777777" w:rsidTr="00997D61">
        <w:trPr>
          <w:trHeight w:val="178"/>
        </w:trPr>
        <w:tc>
          <w:tcPr>
            <w:tcW w:w="1261" w:type="dxa"/>
            <w:gridSpan w:val="2"/>
            <w:tcBorders>
              <w:top w:val="single" w:sz="4" w:space="0" w:color="auto"/>
              <w:left w:val="single" w:sz="18" w:space="0" w:color="auto"/>
            </w:tcBorders>
            <w:shd w:val="clear" w:color="auto" w:fill="auto"/>
          </w:tcPr>
          <w:p w14:paraId="79177456" w14:textId="33DD8703"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13D6FCF5" w14:textId="57761EC2" w:rsidR="00C26672" w:rsidRDefault="00C26672" w:rsidP="00C26672">
            <w:pPr>
              <w:jc w:val="center"/>
              <w:rPr>
                <w:lang w:val="en-AU"/>
              </w:rPr>
            </w:pPr>
            <w:r>
              <w:rPr>
                <w:lang w:val="en-AU"/>
              </w:rPr>
              <w:t>4</w:t>
            </w:r>
          </w:p>
        </w:tc>
        <w:tc>
          <w:tcPr>
            <w:tcW w:w="1439" w:type="dxa"/>
            <w:tcBorders>
              <w:top w:val="single" w:sz="4" w:space="0" w:color="auto"/>
            </w:tcBorders>
            <w:shd w:val="clear" w:color="auto" w:fill="auto"/>
          </w:tcPr>
          <w:p w14:paraId="39B30444" w14:textId="1827969E" w:rsidR="00C26672" w:rsidRDefault="00C26672" w:rsidP="00C26672">
            <w:pPr>
              <w:jc w:val="center"/>
              <w:rPr>
                <w:lang w:val="en-AU"/>
              </w:rPr>
            </w:pPr>
            <w:r>
              <w:rPr>
                <w:lang w:val="en-AU"/>
              </w:rPr>
              <w:t>4.9.8</w:t>
            </w:r>
          </w:p>
        </w:tc>
        <w:tc>
          <w:tcPr>
            <w:tcW w:w="4802" w:type="dxa"/>
            <w:gridSpan w:val="2"/>
            <w:tcBorders>
              <w:top w:val="single" w:sz="4" w:space="0" w:color="auto"/>
              <w:bottom w:val="single" w:sz="4" w:space="0" w:color="auto"/>
              <w:right w:val="single" w:sz="18" w:space="0" w:color="auto"/>
            </w:tcBorders>
            <w:shd w:val="clear" w:color="auto" w:fill="FFF2CC"/>
          </w:tcPr>
          <w:p w14:paraId="23B78690" w14:textId="77CB90CE" w:rsidR="00C26672" w:rsidRPr="006E6F3F" w:rsidRDefault="00C26672" w:rsidP="00C26672">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rPr>
              <w:t xml:space="preserve">Marram-Ngala </w:t>
            </w:r>
            <w:proofErr w:type="spellStart"/>
            <w:r>
              <w:rPr>
                <w:rFonts w:ascii="Arial" w:hAnsi="Arial" w:cs="Arial"/>
                <w:b/>
                <w:bCs/>
              </w:rPr>
              <w:t>Ganbu</w:t>
            </w:r>
            <w:proofErr w:type="spellEnd"/>
            <w:r>
              <w:rPr>
                <w:rFonts w:ascii="Arial" w:hAnsi="Arial" w:cs="Arial"/>
                <w:b/>
                <w:bCs/>
              </w:rPr>
              <w:t xml:space="preserve"> Program</w:t>
            </w:r>
            <w:r w:rsidRPr="006E6F3F">
              <w:rPr>
                <w:rFonts w:ascii="Arial" w:hAnsi="Arial" w:cs="Arial"/>
                <w:b/>
                <w:bCs/>
                <w:color w:val="000000"/>
              </w:rPr>
              <w:t xml:space="preserve">” was formerly </w:t>
            </w:r>
            <w:r>
              <w:rPr>
                <w:rFonts w:ascii="Arial" w:hAnsi="Arial" w:cs="Arial"/>
                <w:b/>
                <w:bCs/>
                <w:color w:val="000000"/>
              </w:rPr>
              <w:t>4.9.6</w:t>
            </w:r>
            <w:r w:rsidRPr="006E6F3F">
              <w:rPr>
                <w:rFonts w:ascii="Arial" w:hAnsi="Arial" w:cs="Arial"/>
                <w:b/>
                <w:bCs/>
                <w:color w:val="000000"/>
              </w:rPr>
              <w:t xml:space="preserve"> and is renumbered </w:t>
            </w:r>
            <w:r>
              <w:rPr>
                <w:rFonts w:ascii="Arial" w:hAnsi="Arial" w:cs="Arial"/>
                <w:b/>
                <w:bCs/>
                <w:color w:val="000000"/>
              </w:rPr>
              <w:t>4.9.8</w:t>
            </w:r>
            <w:r w:rsidRPr="006E6F3F">
              <w:rPr>
                <w:rFonts w:ascii="Arial" w:hAnsi="Arial" w:cs="Arial"/>
                <w:b/>
                <w:bCs/>
                <w:color w:val="000000"/>
              </w:rPr>
              <w:t>.</w:t>
            </w:r>
          </w:p>
        </w:tc>
      </w:tr>
      <w:tr w:rsidR="00C26672" w14:paraId="6BF0F079" w14:textId="77777777" w:rsidTr="00997D61">
        <w:trPr>
          <w:trHeight w:val="178"/>
        </w:trPr>
        <w:tc>
          <w:tcPr>
            <w:tcW w:w="1261" w:type="dxa"/>
            <w:gridSpan w:val="2"/>
            <w:tcBorders>
              <w:top w:val="single" w:sz="4" w:space="0" w:color="auto"/>
              <w:left w:val="single" w:sz="18" w:space="0" w:color="auto"/>
            </w:tcBorders>
            <w:shd w:val="clear" w:color="auto" w:fill="auto"/>
          </w:tcPr>
          <w:p w14:paraId="41D6080C" w14:textId="67ECAB5D"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4AFF905F" w14:textId="7547B332" w:rsidR="00C26672" w:rsidRDefault="00C26672" w:rsidP="00C26672">
            <w:pPr>
              <w:jc w:val="center"/>
              <w:rPr>
                <w:lang w:val="en-AU"/>
              </w:rPr>
            </w:pPr>
            <w:r>
              <w:rPr>
                <w:lang w:val="en-AU"/>
              </w:rPr>
              <w:t>4</w:t>
            </w:r>
          </w:p>
        </w:tc>
        <w:tc>
          <w:tcPr>
            <w:tcW w:w="1439" w:type="dxa"/>
            <w:tcBorders>
              <w:top w:val="single" w:sz="4" w:space="0" w:color="auto"/>
            </w:tcBorders>
            <w:shd w:val="clear" w:color="auto" w:fill="auto"/>
          </w:tcPr>
          <w:p w14:paraId="49526873" w14:textId="7A0054FB" w:rsidR="00C26672" w:rsidRDefault="00C26672" w:rsidP="00C26672">
            <w:pPr>
              <w:jc w:val="center"/>
              <w:rPr>
                <w:lang w:val="en-AU"/>
              </w:rPr>
            </w:pPr>
            <w:r>
              <w:rPr>
                <w:lang w:val="en-AU"/>
              </w:rPr>
              <w:t>4.10.10</w:t>
            </w:r>
          </w:p>
        </w:tc>
        <w:tc>
          <w:tcPr>
            <w:tcW w:w="4802" w:type="dxa"/>
            <w:gridSpan w:val="2"/>
            <w:tcBorders>
              <w:top w:val="single" w:sz="4" w:space="0" w:color="auto"/>
              <w:bottom w:val="single" w:sz="4" w:space="0" w:color="auto"/>
              <w:right w:val="single" w:sz="18" w:space="0" w:color="auto"/>
            </w:tcBorders>
            <w:shd w:val="clear" w:color="auto" w:fill="auto"/>
          </w:tcPr>
          <w:p w14:paraId="797DD8BE" w14:textId="7FDE81C6" w:rsidR="00C26672" w:rsidRPr="0072088E" w:rsidRDefault="00C26672" w:rsidP="00C26672">
            <w:pPr>
              <w:spacing w:before="20" w:after="20"/>
              <w:jc w:val="both"/>
              <w:rPr>
                <w:rFonts w:ascii="Arial" w:hAnsi="Arial" w:cs="Arial"/>
                <w:color w:val="000000"/>
              </w:rPr>
            </w:pPr>
            <w:r>
              <w:rPr>
                <w:rFonts w:ascii="Arial" w:hAnsi="Arial" w:cs="Arial"/>
                <w:color w:val="000000"/>
              </w:rPr>
              <w:t>Very minor amendment to text.</w:t>
            </w:r>
          </w:p>
        </w:tc>
      </w:tr>
      <w:tr w:rsidR="00C26672" w14:paraId="01AED65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7F6996A" w14:textId="570065B3" w:rsidR="00C26672" w:rsidRPr="0054535C" w:rsidRDefault="00C26672" w:rsidP="00C26672">
            <w:pPr>
              <w:keepNext/>
              <w:keepLines/>
              <w:rPr>
                <w:sz w:val="22"/>
                <w:lang w:val="en-AU"/>
              </w:rPr>
            </w:pPr>
            <w:r>
              <w:rPr>
                <w:sz w:val="22"/>
                <w:lang w:val="en-AU"/>
              </w:rPr>
              <w:t>05/08/22</w:t>
            </w:r>
          </w:p>
        </w:tc>
        <w:tc>
          <w:tcPr>
            <w:tcW w:w="7077" w:type="dxa"/>
            <w:gridSpan w:val="4"/>
            <w:tcBorders>
              <w:top w:val="single" w:sz="18" w:space="0" w:color="auto"/>
              <w:bottom w:val="single" w:sz="4" w:space="0" w:color="auto"/>
              <w:right w:val="single" w:sz="18" w:space="0" w:color="auto"/>
            </w:tcBorders>
            <w:shd w:val="clear" w:color="auto" w:fill="DDDDDD"/>
          </w:tcPr>
          <w:p w14:paraId="2A68631B" w14:textId="0E4E71E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2866E601" w14:textId="77777777" w:rsidTr="00997D61">
        <w:trPr>
          <w:trHeight w:val="178"/>
        </w:trPr>
        <w:tc>
          <w:tcPr>
            <w:tcW w:w="1261" w:type="dxa"/>
            <w:gridSpan w:val="2"/>
            <w:tcBorders>
              <w:top w:val="single" w:sz="4" w:space="0" w:color="auto"/>
              <w:left w:val="single" w:sz="18" w:space="0" w:color="auto"/>
            </w:tcBorders>
            <w:shd w:val="clear" w:color="auto" w:fill="auto"/>
          </w:tcPr>
          <w:p w14:paraId="1A4C5881" w14:textId="7EDE0D71"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7DEC1E28" w14:textId="08B49B48"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664DE7CE" w14:textId="44DE9FA6" w:rsidR="00C26672" w:rsidRDefault="00C26672" w:rsidP="00C26672">
            <w:pPr>
              <w:jc w:val="center"/>
              <w:rPr>
                <w:lang w:val="en-AU"/>
              </w:rPr>
            </w:pPr>
            <w:r>
              <w:rPr>
                <w:lang w:val="en-AU"/>
              </w:rPr>
              <w:t>5.22.3</w:t>
            </w:r>
          </w:p>
        </w:tc>
        <w:tc>
          <w:tcPr>
            <w:tcW w:w="4802" w:type="dxa"/>
            <w:gridSpan w:val="2"/>
            <w:tcBorders>
              <w:top w:val="single" w:sz="4" w:space="0" w:color="auto"/>
              <w:bottom w:val="single" w:sz="4" w:space="0" w:color="auto"/>
              <w:right w:val="single" w:sz="18" w:space="0" w:color="auto"/>
            </w:tcBorders>
            <w:shd w:val="clear" w:color="auto" w:fill="auto"/>
          </w:tcPr>
          <w:p w14:paraId="55C2ACAA" w14:textId="3AD6288E" w:rsidR="00C26672" w:rsidRDefault="00C26672" w:rsidP="00C26672">
            <w:pPr>
              <w:spacing w:before="20" w:after="20"/>
              <w:jc w:val="both"/>
              <w:rPr>
                <w:rFonts w:ascii="Arial" w:hAnsi="Arial" w:cs="Arial"/>
                <w:color w:val="000000"/>
              </w:rPr>
            </w:pPr>
            <w:r>
              <w:rPr>
                <w:rFonts w:ascii="Arial" w:hAnsi="Arial" w:cs="Arial"/>
                <w:color w:val="000000"/>
              </w:rPr>
              <w:t xml:space="preserve">Some minor additions to the summary of </w:t>
            </w:r>
            <w:r w:rsidRPr="002E4AAC">
              <w:rPr>
                <w:rFonts w:ascii="Arial" w:hAnsi="Arial" w:cs="Arial"/>
              </w:rPr>
              <w:t xml:space="preserve">case of </w:t>
            </w:r>
            <w:r w:rsidRPr="002E4AAC">
              <w:rPr>
                <w:rFonts w:ascii="Arial" w:hAnsi="Arial" w:cs="Arial"/>
                <w:i/>
              </w:rPr>
              <w:t>AW</w:t>
            </w:r>
            <w:r w:rsidRPr="002E4AAC">
              <w:rPr>
                <w:rFonts w:ascii="Arial" w:hAnsi="Arial" w:cs="Arial"/>
              </w:rPr>
              <w:t xml:space="preserve"> [Melbourne Children's Court, unreported, 03/07/2017]</w:t>
            </w:r>
            <w:r>
              <w:rPr>
                <w:rFonts w:ascii="Arial" w:hAnsi="Arial" w:cs="Arial"/>
              </w:rPr>
              <w:t>.</w:t>
            </w:r>
          </w:p>
        </w:tc>
      </w:tr>
      <w:tr w:rsidR="00C26672" w14:paraId="72020AD8" w14:textId="77777777" w:rsidTr="00997D61">
        <w:trPr>
          <w:trHeight w:val="178"/>
        </w:trPr>
        <w:tc>
          <w:tcPr>
            <w:tcW w:w="1261" w:type="dxa"/>
            <w:gridSpan w:val="2"/>
            <w:tcBorders>
              <w:top w:val="single" w:sz="4" w:space="0" w:color="auto"/>
              <w:left w:val="single" w:sz="18" w:space="0" w:color="auto"/>
            </w:tcBorders>
            <w:shd w:val="clear" w:color="auto" w:fill="auto"/>
          </w:tcPr>
          <w:p w14:paraId="2B6228D7" w14:textId="529DCCB2"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6FC59A65" w14:textId="3EAC4937"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0AC100D1" w14:textId="5AB19828" w:rsidR="00C26672" w:rsidRDefault="00C26672" w:rsidP="00C26672">
            <w:pPr>
              <w:jc w:val="center"/>
              <w:rPr>
                <w:lang w:val="en-AU"/>
              </w:rPr>
            </w:pPr>
            <w:r>
              <w:rPr>
                <w:lang w:val="en-AU"/>
              </w:rPr>
              <w:t>5.23.10</w:t>
            </w:r>
          </w:p>
        </w:tc>
        <w:tc>
          <w:tcPr>
            <w:tcW w:w="4802" w:type="dxa"/>
            <w:gridSpan w:val="2"/>
            <w:tcBorders>
              <w:top w:val="single" w:sz="4" w:space="0" w:color="auto"/>
              <w:bottom w:val="single" w:sz="4" w:space="0" w:color="auto"/>
              <w:right w:val="single" w:sz="18" w:space="0" w:color="auto"/>
            </w:tcBorders>
            <w:shd w:val="clear" w:color="auto" w:fill="auto"/>
          </w:tcPr>
          <w:p w14:paraId="29490999" w14:textId="0B7393B7" w:rsidR="00C26672" w:rsidRDefault="00C26672" w:rsidP="00C26672">
            <w:pPr>
              <w:spacing w:before="20" w:after="20"/>
              <w:jc w:val="both"/>
              <w:rPr>
                <w:rFonts w:ascii="Arial" w:hAnsi="Arial" w:cs="Arial"/>
                <w:color w:val="000000"/>
              </w:rPr>
            </w:pPr>
            <w:r>
              <w:rPr>
                <w:rFonts w:ascii="Arial" w:hAnsi="Arial" w:cs="Arial"/>
                <w:color w:val="000000"/>
              </w:rPr>
              <w:t>Added link to the Gatehouse website for further information about therapeutic treatment.</w:t>
            </w:r>
          </w:p>
        </w:tc>
      </w:tr>
      <w:tr w:rsidR="00C26672" w14:paraId="66992B2C" w14:textId="77777777" w:rsidTr="00997D61">
        <w:trPr>
          <w:trHeight w:val="178"/>
        </w:trPr>
        <w:tc>
          <w:tcPr>
            <w:tcW w:w="1261" w:type="dxa"/>
            <w:gridSpan w:val="2"/>
            <w:tcBorders>
              <w:top w:val="single" w:sz="4" w:space="0" w:color="auto"/>
              <w:left w:val="single" w:sz="18" w:space="0" w:color="auto"/>
            </w:tcBorders>
            <w:shd w:val="clear" w:color="auto" w:fill="auto"/>
          </w:tcPr>
          <w:p w14:paraId="38DF4F03" w14:textId="44081D0D"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69E6E840" w14:textId="726CAA52"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5A68C800" w14:textId="2E68ED1D" w:rsidR="00C26672" w:rsidRDefault="00C26672" w:rsidP="00C26672">
            <w:pPr>
              <w:jc w:val="center"/>
              <w:rPr>
                <w:lang w:val="en-AU"/>
              </w:rPr>
            </w:pPr>
            <w:r>
              <w:rPr>
                <w:lang w:val="en-AU"/>
              </w:rPr>
              <w:t>5.25.1</w:t>
            </w:r>
          </w:p>
        </w:tc>
        <w:tc>
          <w:tcPr>
            <w:tcW w:w="4802" w:type="dxa"/>
            <w:gridSpan w:val="2"/>
            <w:tcBorders>
              <w:top w:val="single" w:sz="4" w:space="0" w:color="auto"/>
              <w:bottom w:val="single" w:sz="4" w:space="0" w:color="auto"/>
              <w:right w:val="single" w:sz="18" w:space="0" w:color="auto"/>
            </w:tcBorders>
            <w:shd w:val="clear" w:color="auto" w:fill="auto"/>
          </w:tcPr>
          <w:p w14:paraId="00CD7F4C" w14:textId="7C3BF898" w:rsidR="00C26672" w:rsidRDefault="00C26672" w:rsidP="00C26672">
            <w:pPr>
              <w:spacing w:before="20" w:after="20"/>
              <w:jc w:val="both"/>
              <w:rPr>
                <w:rFonts w:ascii="Arial" w:hAnsi="Arial" w:cs="Arial"/>
                <w:color w:val="000000"/>
              </w:rPr>
            </w:pPr>
            <w:r>
              <w:rPr>
                <w:rFonts w:ascii="Arial" w:hAnsi="Arial" w:cs="Arial"/>
                <w:color w:val="000000"/>
              </w:rPr>
              <w:t>The paper version of the blue form is added.</w:t>
            </w:r>
          </w:p>
        </w:tc>
      </w:tr>
      <w:tr w:rsidR="00C26672" w14:paraId="5D497354" w14:textId="77777777" w:rsidTr="00997D61">
        <w:trPr>
          <w:trHeight w:val="178"/>
        </w:trPr>
        <w:tc>
          <w:tcPr>
            <w:tcW w:w="1261" w:type="dxa"/>
            <w:gridSpan w:val="2"/>
            <w:tcBorders>
              <w:top w:val="single" w:sz="4" w:space="0" w:color="auto"/>
              <w:left w:val="single" w:sz="18" w:space="0" w:color="auto"/>
            </w:tcBorders>
            <w:shd w:val="clear" w:color="auto" w:fill="auto"/>
          </w:tcPr>
          <w:p w14:paraId="5B7D8F0B" w14:textId="53CB5FE7"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7AE58E1B" w14:textId="17238E07"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53899E57" w14:textId="330FDEA8" w:rsidR="00C26672" w:rsidRDefault="00C26672" w:rsidP="00C26672">
            <w:pPr>
              <w:jc w:val="center"/>
              <w:rPr>
                <w:lang w:val="en-AU"/>
              </w:rPr>
            </w:pPr>
            <w:r>
              <w:rPr>
                <w:lang w:val="en-AU"/>
              </w:rPr>
              <w:t>5.25.2</w:t>
            </w:r>
          </w:p>
        </w:tc>
        <w:tc>
          <w:tcPr>
            <w:tcW w:w="4802" w:type="dxa"/>
            <w:gridSpan w:val="2"/>
            <w:tcBorders>
              <w:top w:val="single" w:sz="4" w:space="0" w:color="auto"/>
              <w:bottom w:val="single" w:sz="4" w:space="0" w:color="auto"/>
              <w:right w:val="single" w:sz="18" w:space="0" w:color="auto"/>
            </w:tcBorders>
            <w:shd w:val="clear" w:color="auto" w:fill="auto"/>
          </w:tcPr>
          <w:p w14:paraId="618C453F" w14:textId="25DA45DF" w:rsidR="00C26672" w:rsidRDefault="00C26672" w:rsidP="00C26672">
            <w:pPr>
              <w:spacing w:before="20" w:after="20"/>
              <w:jc w:val="both"/>
              <w:rPr>
                <w:rFonts w:ascii="Arial" w:hAnsi="Arial" w:cs="Arial"/>
                <w:color w:val="000000"/>
              </w:rPr>
            </w:pPr>
            <w:r>
              <w:rPr>
                <w:rFonts w:ascii="Arial" w:hAnsi="Arial" w:cs="Arial"/>
                <w:color w:val="000000"/>
              </w:rPr>
              <w:t>The electronic version of the mauve form is added.</w:t>
            </w:r>
          </w:p>
        </w:tc>
      </w:tr>
      <w:tr w:rsidR="00C26672" w14:paraId="57BF6B28" w14:textId="77777777" w:rsidTr="00997D61">
        <w:trPr>
          <w:trHeight w:val="178"/>
        </w:trPr>
        <w:tc>
          <w:tcPr>
            <w:tcW w:w="1261" w:type="dxa"/>
            <w:gridSpan w:val="2"/>
            <w:tcBorders>
              <w:top w:val="single" w:sz="4" w:space="0" w:color="auto"/>
              <w:left w:val="single" w:sz="18" w:space="0" w:color="auto"/>
            </w:tcBorders>
            <w:shd w:val="clear" w:color="auto" w:fill="auto"/>
          </w:tcPr>
          <w:p w14:paraId="41E5AB9A" w14:textId="0613134D"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22F4F7F5" w14:textId="597A4AE3"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2AD930A5" w14:textId="769B6626" w:rsidR="00C26672" w:rsidRDefault="00C26672" w:rsidP="00C26672">
            <w:pPr>
              <w:jc w:val="center"/>
              <w:rPr>
                <w:lang w:val="en-AU"/>
              </w:rPr>
            </w:pPr>
            <w:r>
              <w:rPr>
                <w:lang w:val="en-AU"/>
              </w:rPr>
              <w:t>5.25.3</w:t>
            </w:r>
          </w:p>
        </w:tc>
        <w:tc>
          <w:tcPr>
            <w:tcW w:w="4802" w:type="dxa"/>
            <w:gridSpan w:val="2"/>
            <w:tcBorders>
              <w:top w:val="single" w:sz="4" w:space="0" w:color="auto"/>
              <w:bottom w:val="single" w:sz="4" w:space="0" w:color="auto"/>
              <w:right w:val="single" w:sz="18" w:space="0" w:color="auto"/>
            </w:tcBorders>
            <w:shd w:val="clear" w:color="auto" w:fill="auto"/>
          </w:tcPr>
          <w:p w14:paraId="692BFE15" w14:textId="1BF35131" w:rsidR="00C26672" w:rsidRDefault="00C26672" w:rsidP="00C26672">
            <w:pPr>
              <w:spacing w:before="20" w:after="20"/>
              <w:jc w:val="both"/>
              <w:rPr>
                <w:rFonts w:ascii="Arial" w:hAnsi="Arial" w:cs="Arial"/>
                <w:color w:val="000000"/>
              </w:rPr>
            </w:pPr>
            <w:r>
              <w:rPr>
                <w:rFonts w:ascii="Arial" w:hAnsi="Arial" w:cs="Arial"/>
                <w:color w:val="000000"/>
              </w:rPr>
              <w:t>The electronic version of the orange form is added.</w:t>
            </w:r>
          </w:p>
        </w:tc>
      </w:tr>
      <w:tr w:rsidR="00C26672" w14:paraId="4FF10691" w14:textId="77777777" w:rsidTr="00997D61">
        <w:trPr>
          <w:trHeight w:val="178"/>
        </w:trPr>
        <w:tc>
          <w:tcPr>
            <w:tcW w:w="1261" w:type="dxa"/>
            <w:gridSpan w:val="2"/>
            <w:tcBorders>
              <w:top w:val="single" w:sz="4" w:space="0" w:color="auto"/>
              <w:left w:val="single" w:sz="18" w:space="0" w:color="auto"/>
            </w:tcBorders>
            <w:shd w:val="clear" w:color="auto" w:fill="auto"/>
          </w:tcPr>
          <w:p w14:paraId="180B74AE" w14:textId="4ACA9865"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0A87FE79" w14:textId="331A7B15"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1E3A1178" w14:textId="5994264C" w:rsidR="00C26672" w:rsidRDefault="00C26672" w:rsidP="00C26672">
            <w:pPr>
              <w:jc w:val="center"/>
              <w:rPr>
                <w:lang w:val="en-AU"/>
              </w:rPr>
            </w:pPr>
            <w:r>
              <w:rPr>
                <w:lang w:val="en-AU"/>
              </w:rPr>
              <w:t>5.26</w:t>
            </w:r>
          </w:p>
        </w:tc>
        <w:tc>
          <w:tcPr>
            <w:tcW w:w="4802" w:type="dxa"/>
            <w:gridSpan w:val="2"/>
            <w:tcBorders>
              <w:top w:val="single" w:sz="4" w:space="0" w:color="auto"/>
              <w:bottom w:val="single" w:sz="4" w:space="0" w:color="auto"/>
              <w:right w:val="single" w:sz="18" w:space="0" w:color="auto"/>
            </w:tcBorders>
            <w:shd w:val="clear" w:color="auto" w:fill="auto"/>
          </w:tcPr>
          <w:p w14:paraId="34BCF433" w14:textId="6495D4E1" w:rsidR="00C26672" w:rsidRDefault="00C26672" w:rsidP="00C26672">
            <w:pPr>
              <w:spacing w:before="20" w:after="20"/>
              <w:jc w:val="both"/>
              <w:rPr>
                <w:rFonts w:ascii="Arial" w:hAnsi="Arial" w:cs="Arial"/>
                <w:color w:val="000000"/>
              </w:rPr>
            </w:pPr>
            <w:r>
              <w:rPr>
                <w:rFonts w:ascii="Arial" w:hAnsi="Arial" w:cs="Arial"/>
                <w:color w:val="000000"/>
              </w:rPr>
              <w:t>The electronic version of the pink form is added.</w:t>
            </w:r>
          </w:p>
        </w:tc>
      </w:tr>
      <w:tr w:rsidR="00C26672" w14:paraId="0CF4BE4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4226BD3" w14:textId="6ADD9E22" w:rsidR="00C26672" w:rsidRPr="0054535C" w:rsidRDefault="00C26672" w:rsidP="00C26672">
            <w:pPr>
              <w:keepNext/>
              <w:keepLines/>
              <w:rPr>
                <w:sz w:val="22"/>
                <w:lang w:val="en-AU"/>
              </w:rPr>
            </w:pPr>
            <w:r>
              <w:rPr>
                <w:sz w:val="22"/>
                <w:lang w:val="en-AU"/>
              </w:rPr>
              <w:t>05/08/22</w:t>
            </w:r>
          </w:p>
        </w:tc>
        <w:tc>
          <w:tcPr>
            <w:tcW w:w="7077" w:type="dxa"/>
            <w:gridSpan w:val="4"/>
            <w:tcBorders>
              <w:top w:val="single" w:sz="18" w:space="0" w:color="auto"/>
              <w:bottom w:val="single" w:sz="4" w:space="0" w:color="auto"/>
              <w:right w:val="single" w:sz="18" w:space="0" w:color="auto"/>
            </w:tcBorders>
            <w:shd w:val="clear" w:color="auto" w:fill="DDDDDD"/>
          </w:tcPr>
          <w:p w14:paraId="378F3BC5" w14:textId="3F653A28"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5DBCEC06" w14:textId="77777777" w:rsidTr="00997D61">
        <w:trPr>
          <w:trHeight w:val="100"/>
        </w:trPr>
        <w:tc>
          <w:tcPr>
            <w:tcW w:w="1261" w:type="dxa"/>
            <w:gridSpan w:val="2"/>
            <w:tcBorders>
              <w:top w:val="single" w:sz="4" w:space="0" w:color="auto"/>
              <w:left w:val="single" w:sz="18" w:space="0" w:color="auto"/>
            </w:tcBorders>
          </w:tcPr>
          <w:p w14:paraId="19A50863" w14:textId="37034772" w:rsidR="00C26672" w:rsidRDefault="00C26672" w:rsidP="00C26672">
            <w:pPr>
              <w:rPr>
                <w:lang w:val="en-AU"/>
              </w:rPr>
            </w:pPr>
            <w:r>
              <w:rPr>
                <w:lang w:val="en-AU"/>
              </w:rPr>
              <w:t>05/08/22</w:t>
            </w:r>
          </w:p>
        </w:tc>
        <w:tc>
          <w:tcPr>
            <w:tcW w:w="836" w:type="dxa"/>
            <w:tcBorders>
              <w:top w:val="single" w:sz="4" w:space="0" w:color="auto"/>
            </w:tcBorders>
          </w:tcPr>
          <w:p w14:paraId="6B3F6C0B" w14:textId="0552F00F" w:rsidR="00C26672" w:rsidRDefault="00C26672" w:rsidP="00C26672">
            <w:pPr>
              <w:jc w:val="center"/>
              <w:rPr>
                <w:lang w:val="en-AU"/>
              </w:rPr>
            </w:pPr>
            <w:r>
              <w:rPr>
                <w:lang w:val="en-AU"/>
              </w:rPr>
              <w:t>7</w:t>
            </w:r>
          </w:p>
        </w:tc>
        <w:tc>
          <w:tcPr>
            <w:tcW w:w="1439" w:type="dxa"/>
            <w:tcBorders>
              <w:top w:val="single" w:sz="4" w:space="0" w:color="auto"/>
            </w:tcBorders>
          </w:tcPr>
          <w:p w14:paraId="7B20D708" w14:textId="5333C308" w:rsidR="00C26672" w:rsidRDefault="00C26672" w:rsidP="00C26672">
            <w:pPr>
              <w:jc w:val="center"/>
              <w:rPr>
                <w:lang w:val="en-AU"/>
              </w:rPr>
            </w:pPr>
            <w:r>
              <w:rPr>
                <w:lang w:val="en-AU"/>
              </w:rPr>
              <w:t>7.1.3</w:t>
            </w:r>
          </w:p>
        </w:tc>
        <w:tc>
          <w:tcPr>
            <w:tcW w:w="4802" w:type="dxa"/>
            <w:gridSpan w:val="2"/>
            <w:tcBorders>
              <w:top w:val="single" w:sz="4" w:space="0" w:color="auto"/>
              <w:bottom w:val="single" w:sz="4" w:space="0" w:color="auto"/>
              <w:right w:val="single" w:sz="18" w:space="0" w:color="auto"/>
            </w:tcBorders>
            <w:shd w:val="clear" w:color="auto" w:fill="auto"/>
          </w:tcPr>
          <w:p w14:paraId="35E6439F" w14:textId="2127C7DC"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the </w:t>
            </w:r>
            <w:r w:rsidRPr="00306476">
              <w:rPr>
                <w:rFonts w:ascii="Arial" w:hAnsi="Arial" w:cs="Arial"/>
                <w:i/>
                <w:iCs/>
                <w:color w:val="000000"/>
              </w:rPr>
              <w:t>Children, Youth and Families (Raise the Age) Amendment Bill 2021</w:t>
            </w:r>
            <w:r>
              <w:rPr>
                <w:rFonts w:ascii="Arial" w:hAnsi="Arial" w:cs="Arial"/>
                <w:i/>
                <w:iCs/>
                <w:color w:val="000000"/>
              </w:rPr>
              <w:t>.</w:t>
            </w:r>
          </w:p>
        </w:tc>
      </w:tr>
      <w:tr w:rsidR="00C26672" w14:paraId="08613A68" w14:textId="77777777" w:rsidTr="00997D61">
        <w:trPr>
          <w:trHeight w:val="100"/>
        </w:trPr>
        <w:tc>
          <w:tcPr>
            <w:tcW w:w="1261" w:type="dxa"/>
            <w:gridSpan w:val="2"/>
            <w:tcBorders>
              <w:top w:val="single" w:sz="4" w:space="0" w:color="auto"/>
              <w:left w:val="single" w:sz="18" w:space="0" w:color="auto"/>
            </w:tcBorders>
          </w:tcPr>
          <w:p w14:paraId="24353943" w14:textId="048D8622" w:rsidR="00C26672" w:rsidRDefault="00C26672" w:rsidP="00C26672">
            <w:pPr>
              <w:rPr>
                <w:lang w:val="en-AU"/>
              </w:rPr>
            </w:pPr>
            <w:r>
              <w:rPr>
                <w:lang w:val="en-AU"/>
              </w:rPr>
              <w:t>05/08/22</w:t>
            </w:r>
          </w:p>
        </w:tc>
        <w:tc>
          <w:tcPr>
            <w:tcW w:w="836" w:type="dxa"/>
            <w:tcBorders>
              <w:top w:val="single" w:sz="4" w:space="0" w:color="auto"/>
            </w:tcBorders>
          </w:tcPr>
          <w:p w14:paraId="28E2760A" w14:textId="202957A9" w:rsidR="00C26672" w:rsidRDefault="00C26672" w:rsidP="00C26672">
            <w:pPr>
              <w:jc w:val="center"/>
              <w:rPr>
                <w:lang w:val="en-AU"/>
              </w:rPr>
            </w:pPr>
            <w:r>
              <w:rPr>
                <w:lang w:val="en-AU"/>
              </w:rPr>
              <w:t>7</w:t>
            </w:r>
          </w:p>
        </w:tc>
        <w:tc>
          <w:tcPr>
            <w:tcW w:w="1439" w:type="dxa"/>
            <w:tcBorders>
              <w:top w:val="single" w:sz="4" w:space="0" w:color="auto"/>
            </w:tcBorders>
          </w:tcPr>
          <w:p w14:paraId="12D7280A" w14:textId="019765D0" w:rsidR="00C26672" w:rsidRDefault="00C26672" w:rsidP="00C26672">
            <w:pPr>
              <w:jc w:val="center"/>
              <w:rPr>
                <w:lang w:val="en-AU"/>
              </w:rPr>
            </w:pPr>
            <w:r>
              <w:rPr>
                <w:lang w:val="en-AU"/>
              </w:rPr>
              <w:t>7.5.5</w:t>
            </w:r>
          </w:p>
        </w:tc>
        <w:tc>
          <w:tcPr>
            <w:tcW w:w="4802" w:type="dxa"/>
            <w:gridSpan w:val="2"/>
            <w:tcBorders>
              <w:top w:val="single" w:sz="4" w:space="0" w:color="auto"/>
              <w:bottom w:val="single" w:sz="4" w:space="0" w:color="auto"/>
              <w:right w:val="single" w:sz="18" w:space="0" w:color="auto"/>
            </w:tcBorders>
            <w:shd w:val="clear" w:color="auto" w:fill="auto"/>
          </w:tcPr>
          <w:p w14:paraId="6327C945" w14:textId="7A33CF9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772A7B">
              <w:rPr>
                <w:rFonts w:ascii="Arial" w:eastAsia="Book Antiqua" w:hAnsi="Arial" w:cs="Arial"/>
                <w:i/>
                <w:iCs/>
                <w:szCs w:val="22"/>
              </w:rPr>
              <w:t>Whedlock</w:t>
            </w:r>
            <w:proofErr w:type="spellEnd"/>
            <w:r w:rsidRPr="00772A7B">
              <w:rPr>
                <w:rFonts w:ascii="Arial" w:eastAsia="Book Antiqua" w:hAnsi="Arial" w:cs="Arial"/>
                <w:i/>
                <w:iCs/>
                <w:szCs w:val="22"/>
              </w:rPr>
              <w:t xml:space="preserve"> v Flaws</w:t>
            </w:r>
            <w:r>
              <w:rPr>
                <w:rFonts w:ascii="Arial" w:eastAsia="Book Antiqua" w:hAnsi="Arial" w:cs="Arial"/>
                <w:szCs w:val="22"/>
              </w:rPr>
              <w:t xml:space="preserve"> [2022] VSC 359</w:t>
            </w:r>
            <w:r>
              <w:rPr>
                <w:rFonts w:ascii="Arial" w:hAnsi="Arial" w:cs="Arial"/>
                <w:color w:val="000000"/>
              </w:rPr>
              <w:t>.</w:t>
            </w:r>
          </w:p>
        </w:tc>
      </w:tr>
      <w:tr w:rsidR="00C26672" w14:paraId="2D2DE506" w14:textId="77777777" w:rsidTr="00997D61">
        <w:trPr>
          <w:trHeight w:val="260"/>
        </w:trPr>
        <w:tc>
          <w:tcPr>
            <w:tcW w:w="1261" w:type="dxa"/>
            <w:gridSpan w:val="2"/>
            <w:vMerge w:val="restart"/>
            <w:tcBorders>
              <w:top w:val="single" w:sz="4" w:space="0" w:color="auto"/>
              <w:left w:val="single" w:sz="18" w:space="0" w:color="auto"/>
            </w:tcBorders>
          </w:tcPr>
          <w:p w14:paraId="7B79296C" w14:textId="096240FC" w:rsidR="00C26672" w:rsidRDefault="00C26672" w:rsidP="00C26672">
            <w:pPr>
              <w:rPr>
                <w:lang w:val="en-AU"/>
              </w:rPr>
            </w:pPr>
            <w:r>
              <w:rPr>
                <w:lang w:val="en-AU"/>
              </w:rPr>
              <w:t>05/08/22</w:t>
            </w:r>
          </w:p>
        </w:tc>
        <w:tc>
          <w:tcPr>
            <w:tcW w:w="836" w:type="dxa"/>
            <w:vMerge w:val="restart"/>
            <w:tcBorders>
              <w:top w:val="single" w:sz="4" w:space="0" w:color="auto"/>
            </w:tcBorders>
          </w:tcPr>
          <w:p w14:paraId="72370633" w14:textId="4EAEF5DC" w:rsidR="00C26672" w:rsidRDefault="00C26672" w:rsidP="00C26672">
            <w:pPr>
              <w:jc w:val="center"/>
              <w:rPr>
                <w:lang w:val="en-AU"/>
              </w:rPr>
            </w:pPr>
            <w:r>
              <w:rPr>
                <w:lang w:val="en-AU"/>
              </w:rPr>
              <w:t>7</w:t>
            </w:r>
          </w:p>
        </w:tc>
        <w:tc>
          <w:tcPr>
            <w:tcW w:w="1439" w:type="dxa"/>
            <w:vMerge w:val="restart"/>
            <w:tcBorders>
              <w:top w:val="single" w:sz="4" w:space="0" w:color="auto"/>
            </w:tcBorders>
          </w:tcPr>
          <w:p w14:paraId="43F5B702" w14:textId="12409FD6" w:rsidR="00C26672" w:rsidRDefault="00C26672" w:rsidP="00C26672">
            <w:pPr>
              <w:jc w:val="center"/>
              <w:rPr>
                <w:lang w:val="en-AU"/>
              </w:rPr>
            </w:pPr>
            <w:r>
              <w:rPr>
                <w:lang w:val="en-AU"/>
              </w:rPr>
              <w:t>7.12.4</w:t>
            </w:r>
          </w:p>
        </w:tc>
        <w:tc>
          <w:tcPr>
            <w:tcW w:w="4802" w:type="dxa"/>
            <w:gridSpan w:val="2"/>
            <w:tcBorders>
              <w:top w:val="single" w:sz="4" w:space="0" w:color="auto"/>
              <w:bottom w:val="single" w:sz="4" w:space="0" w:color="auto"/>
              <w:right w:val="single" w:sz="18" w:space="0" w:color="auto"/>
            </w:tcBorders>
            <w:shd w:val="clear" w:color="auto" w:fill="FFF2CC"/>
          </w:tcPr>
          <w:p w14:paraId="447A9188" w14:textId="55892346" w:rsidR="00C26672" w:rsidRPr="00A86494" w:rsidRDefault="00C26672" w:rsidP="00C26672">
            <w:pPr>
              <w:spacing w:before="20" w:after="20"/>
              <w:jc w:val="both"/>
              <w:rPr>
                <w:rFonts w:ascii="Arial" w:hAnsi="Arial" w:cs="Arial"/>
                <w:b/>
                <w:bCs/>
                <w:color w:val="000000"/>
              </w:rPr>
            </w:pPr>
            <w:r w:rsidRPr="00A86494">
              <w:rPr>
                <w:rFonts w:ascii="Arial" w:hAnsi="Arial" w:cs="Arial"/>
                <w:b/>
                <w:bCs/>
                <w:color w:val="000000"/>
              </w:rPr>
              <w:t>New section entitled “Sexual touching”.</w:t>
            </w:r>
          </w:p>
        </w:tc>
      </w:tr>
      <w:tr w:rsidR="00C26672" w14:paraId="5AE9A526" w14:textId="77777777" w:rsidTr="00997D61">
        <w:trPr>
          <w:trHeight w:val="259"/>
        </w:trPr>
        <w:tc>
          <w:tcPr>
            <w:tcW w:w="1261" w:type="dxa"/>
            <w:gridSpan w:val="2"/>
            <w:vMerge/>
            <w:tcBorders>
              <w:left w:val="single" w:sz="18" w:space="0" w:color="auto"/>
            </w:tcBorders>
          </w:tcPr>
          <w:p w14:paraId="6A8ED3E4" w14:textId="77777777" w:rsidR="00C26672" w:rsidRDefault="00C26672" w:rsidP="00C26672">
            <w:pPr>
              <w:rPr>
                <w:lang w:val="en-AU"/>
              </w:rPr>
            </w:pPr>
          </w:p>
        </w:tc>
        <w:tc>
          <w:tcPr>
            <w:tcW w:w="836" w:type="dxa"/>
            <w:vMerge/>
          </w:tcPr>
          <w:p w14:paraId="0463D1CF" w14:textId="066D44FF" w:rsidR="00C26672" w:rsidRDefault="00C26672" w:rsidP="00C26672">
            <w:pPr>
              <w:jc w:val="center"/>
              <w:rPr>
                <w:lang w:val="en-AU"/>
              </w:rPr>
            </w:pPr>
          </w:p>
        </w:tc>
        <w:tc>
          <w:tcPr>
            <w:tcW w:w="1439" w:type="dxa"/>
            <w:vMerge/>
          </w:tcPr>
          <w:p w14:paraId="0474AEF8"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0B691F7D" w14:textId="64CD9233" w:rsidR="00C26672" w:rsidRPr="00A86494" w:rsidRDefault="00C26672" w:rsidP="00C26672">
            <w:pPr>
              <w:spacing w:before="20" w:after="20"/>
              <w:jc w:val="both"/>
              <w:rPr>
                <w:rFonts w:ascii="Arial" w:hAnsi="Arial" w:cs="Arial"/>
                <w:b/>
                <w:bCs/>
                <w:color w:val="000000"/>
              </w:rPr>
            </w:pPr>
            <w:r w:rsidRPr="00A86494">
              <w:rPr>
                <w:rFonts w:ascii="Arial" w:hAnsi="Arial" w:cs="Arial"/>
                <w:color w:val="000000"/>
              </w:rPr>
              <w:t xml:space="preserve">Summary of </w:t>
            </w:r>
            <w:r w:rsidRPr="00B17B5A">
              <w:rPr>
                <w:rFonts w:ascii="Arial" w:hAnsi="Arial" w:cs="Arial"/>
                <w:i/>
                <w:iCs/>
                <w:color w:val="000000"/>
              </w:rPr>
              <w:t>AB v Paulet</w:t>
            </w:r>
            <w:r w:rsidRPr="00B17B5A">
              <w:rPr>
                <w:rFonts w:ascii="Arial" w:hAnsi="Arial" w:cs="Arial"/>
                <w:color w:val="000000"/>
              </w:rPr>
              <w:t xml:space="preserve"> [2022] VSC 414</w:t>
            </w:r>
            <w:r>
              <w:rPr>
                <w:rFonts w:ascii="Arial" w:hAnsi="Arial" w:cs="Arial"/>
                <w:color w:val="000000"/>
              </w:rPr>
              <w:t xml:space="preserve"> and extracts from [3]-[4] &amp; [17]-[29].</w:t>
            </w:r>
          </w:p>
        </w:tc>
      </w:tr>
      <w:tr w:rsidR="00C26672" w14:paraId="1676235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0035F16" w14:textId="20191170" w:rsidR="00C26672" w:rsidRPr="0054535C" w:rsidRDefault="00C26672" w:rsidP="00C26672">
            <w:pPr>
              <w:keepNext/>
              <w:keepLines/>
              <w:rPr>
                <w:sz w:val="22"/>
                <w:lang w:val="en-AU"/>
              </w:rPr>
            </w:pPr>
            <w:r>
              <w:rPr>
                <w:sz w:val="22"/>
                <w:lang w:val="en-AU"/>
              </w:rPr>
              <w:t>05/08/22</w:t>
            </w:r>
          </w:p>
        </w:tc>
        <w:tc>
          <w:tcPr>
            <w:tcW w:w="7077" w:type="dxa"/>
            <w:gridSpan w:val="4"/>
            <w:tcBorders>
              <w:top w:val="single" w:sz="18" w:space="0" w:color="auto"/>
              <w:bottom w:val="single" w:sz="4" w:space="0" w:color="auto"/>
              <w:right w:val="single" w:sz="18" w:space="0" w:color="auto"/>
            </w:tcBorders>
            <w:shd w:val="clear" w:color="auto" w:fill="DDDDDD"/>
          </w:tcPr>
          <w:p w14:paraId="7C63A9CD" w14:textId="7EDA49BD"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6123BE7C" w14:textId="77777777" w:rsidTr="00997D61">
        <w:tc>
          <w:tcPr>
            <w:tcW w:w="1261" w:type="dxa"/>
            <w:gridSpan w:val="2"/>
            <w:tcBorders>
              <w:top w:val="single" w:sz="4" w:space="0" w:color="auto"/>
              <w:left w:val="single" w:sz="18" w:space="0" w:color="auto"/>
              <w:bottom w:val="single" w:sz="4" w:space="0" w:color="auto"/>
            </w:tcBorders>
          </w:tcPr>
          <w:p w14:paraId="4FE48294" w14:textId="3A77D5E7" w:rsidR="00C26672" w:rsidRDefault="00C26672" w:rsidP="00C26672">
            <w:pPr>
              <w:rPr>
                <w:lang w:val="en-AU"/>
              </w:rPr>
            </w:pPr>
            <w:r>
              <w:rPr>
                <w:lang w:val="en-AU"/>
              </w:rPr>
              <w:t>05/08/22</w:t>
            </w:r>
          </w:p>
        </w:tc>
        <w:tc>
          <w:tcPr>
            <w:tcW w:w="836" w:type="dxa"/>
            <w:tcBorders>
              <w:top w:val="single" w:sz="4" w:space="0" w:color="auto"/>
              <w:bottom w:val="single" w:sz="4" w:space="0" w:color="auto"/>
            </w:tcBorders>
          </w:tcPr>
          <w:p w14:paraId="0C724894" w14:textId="5171A46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756FCF5" w14:textId="19881245"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7F32F667" w14:textId="35E6B95A" w:rsidR="00C26672" w:rsidRDefault="00C26672" w:rsidP="00C26672">
            <w:pPr>
              <w:spacing w:before="20"/>
              <w:jc w:val="both"/>
              <w:rPr>
                <w:rFonts w:ascii="Arial" w:hAnsi="Arial" w:cs="Arial"/>
                <w:color w:val="000000"/>
              </w:rPr>
            </w:pPr>
            <w:r>
              <w:rPr>
                <w:rFonts w:ascii="Arial" w:hAnsi="Arial" w:cs="Arial"/>
                <w:color w:val="000000"/>
              </w:rPr>
              <w:t xml:space="preserve">Reference to </w:t>
            </w:r>
            <w:bookmarkStart w:id="145" w:name="_Hlk109383583"/>
            <w:r w:rsidRPr="00FD6CAC">
              <w:rPr>
                <w:rFonts w:ascii="Arial" w:hAnsi="Arial" w:cs="Arial"/>
                <w:i/>
                <w:iCs/>
                <w:color w:val="000000"/>
              </w:rPr>
              <w:t>DPP v Roberts (Ruling No 2)</w:t>
            </w:r>
            <w:r>
              <w:rPr>
                <w:rFonts w:ascii="Arial" w:hAnsi="Arial" w:cs="Arial"/>
                <w:color w:val="000000"/>
              </w:rPr>
              <w:t xml:space="preserve"> [2021] VSC 559 at [45]-[81].</w:t>
            </w:r>
            <w:bookmarkEnd w:id="145"/>
          </w:p>
        </w:tc>
      </w:tr>
      <w:tr w:rsidR="00C26672" w14:paraId="406F6C1C" w14:textId="77777777" w:rsidTr="00997D61">
        <w:tc>
          <w:tcPr>
            <w:tcW w:w="1261" w:type="dxa"/>
            <w:gridSpan w:val="2"/>
            <w:tcBorders>
              <w:top w:val="single" w:sz="4" w:space="0" w:color="auto"/>
              <w:left w:val="single" w:sz="18" w:space="0" w:color="auto"/>
              <w:bottom w:val="single" w:sz="4" w:space="0" w:color="auto"/>
            </w:tcBorders>
          </w:tcPr>
          <w:p w14:paraId="4802A550" w14:textId="1D034D98" w:rsidR="00C26672" w:rsidRDefault="00C26672" w:rsidP="00C26672">
            <w:pPr>
              <w:rPr>
                <w:lang w:val="en-AU"/>
              </w:rPr>
            </w:pPr>
            <w:r>
              <w:rPr>
                <w:lang w:val="en-AU"/>
              </w:rPr>
              <w:t>05/08/22</w:t>
            </w:r>
          </w:p>
        </w:tc>
        <w:tc>
          <w:tcPr>
            <w:tcW w:w="836" w:type="dxa"/>
            <w:tcBorders>
              <w:top w:val="single" w:sz="4" w:space="0" w:color="auto"/>
              <w:bottom w:val="single" w:sz="4" w:space="0" w:color="auto"/>
            </w:tcBorders>
          </w:tcPr>
          <w:p w14:paraId="288CC25C" w14:textId="3A4D1D1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B090429" w14:textId="46586B6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63F17055" w14:textId="3ABACB90" w:rsidR="00C26672" w:rsidRDefault="00C26672" w:rsidP="00C26672">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Booth </w:t>
            </w:r>
            <w:r w:rsidRPr="009B174C">
              <w:rPr>
                <w:rFonts w:ascii="Arial" w:hAnsi="Arial" w:cs="Arial"/>
              </w:rPr>
              <w:t>[2022] VSC 419</w:t>
            </w:r>
            <w:r>
              <w:rPr>
                <w:rFonts w:ascii="Arial" w:hAnsi="Arial" w:cs="Arial"/>
              </w:rPr>
              <w:t>.</w:t>
            </w:r>
          </w:p>
        </w:tc>
      </w:tr>
      <w:tr w:rsidR="00C26672" w14:paraId="083886BA" w14:textId="77777777" w:rsidTr="00997D61">
        <w:tc>
          <w:tcPr>
            <w:tcW w:w="1261" w:type="dxa"/>
            <w:gridSpan w:val="2"/>
            <w:tcBorders>
              <w:top w:val="single" w:sz="4" w:space="0" w:color="auto"/>
              <w:left w:val="single" w:sz="18" w:space="0" w:color="auto"/>
              <w:bottom w:val="single" w:sz="4" w:space="0" w:color="auto"/>
            </w:tcBorders>
          </w:tcPr>
          <w:p w14:paraId="6C417C74" w14:textId="295D0D14" w:rsidR="00C26672" w:rsidRDefault="00C26672" w:rsidP="00C26672">
            <w:pPr>
              <w:rPr>
                <w:lang w:val="en-AU"/>
              </w:rPr>
            </w:pPr>
            <w:r>
              <w:rPr>
                <w:lang w:val="en-AU"/>
              </w:rPr>
              <w:t>05/08/22</w:t>
            </w:r>
          </w:p>
        </w:tc>
        <w:tc>
          <w:tcPr>
            <w:tcW w:w="836" w:type="dxa"/>
            <w:tcBorders>
              <w:top w:val="single" w:sz="4" w:space="0" w:color="auto"/>
              <w:bottom w:val="single" w:sz="4" w:space="0" w:color="auto"/>
            </w:tcBorders>
          </w:tcPr>
          <w:p w14:paraId="27506BF2" w14:textId="0EA4B65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349FBDA" w14:textId="05AF9895" w:rsidR="00C26672" w:rsidRDefault="00C26672" w:rsidP="00C26672">
            <w:pPr>
              <w:jc w:val="center"/>
              <w:rPr>
                <w:lang w:val="en-AU"/>
              </w:rPr>
            </w:pPr>
            <w:r>
              <w:rPr>
                <w:lang w:val="en-AU"/>
              </w:rPr>
              <w:t>9.4.1.3</w:t>
            </w:r>
          </w:p>
        </w:tc>
        <w:tc>
          <w:tcPr>
            <w:tcW w:w="4802" w:type="dxa"/>
            <w:gridSpan w:val="2"/>
            <w:tcBorders>
              <w:top w:val="single" w:sz="4" w:space="0" w:color="auto"/>
              <w:bottom w:val="single" w:sz="4" w:space="0" w:color="auto"/>
              <w:right w:val="single" w:sz="18" w:space="0" w:color="auto"/>
            </w:tcBorders>
          </w:tcPr>
          <w:p w14:paraId="584FCB56" w14:textId="15168827" w:rsidR="00C26672" w:rsidRDefault="00C26672" w:rsidP="00C26672">
            <w:pPr>
              <w:spacing w:before="20"/>
              <w:jc w:val="both"/>
              <w:rPr>
                <w:rFonts w:ascii="Arial" w:hAnsi="Arial" w:cs="Arial"/>
                <w:color w:val="000000"/>
              </w:rPr>
            </w:pPr>
            <w:r>
              <w:rPr>
                <w:rFonts w:ascii="Arial" w:hAnsi="Arial" w:cs="Arial"/>
                <w:color w:val="000000"/>
              </w:rPr>
              <w:t>Summary of Re PM [2022] VSC 421 and extracts from [8]-[10] &amp; [23]-[29].</w:t>
            </w:r>
          </w:p>
        </w:tc>
      </w:tr>
      <w:tr w:rsidR="00C26672" w14:paraId="04160E4C" w14:textId="77777777" w:rsidTr="00997D61">
        <w:tc>
          <w:tcPr>
            <w:tcW w:w="1261" w:type="dxa"/>
            <w:gridSpan w:val="2"/>
            <w:tcBorders>
              <w:top w:val="single" w:sz="4" w:space="0" w:color="auto"/>
              <w:left w:val="single" w:sz="18" w:space="0" w:color="auto"/>
              <w:bottom w:val="single" w:sz="4" w:space="0" w:color="auto"/>
            </w:tcBorders>
          </w:tcPr>
          <w:p w14:paraId="4D37BDC4" w14:textId="52695C26" w:rsidR="00C26672" w:rsidRDefault="00C26672" w:rsidP="00C26672">
            <w:pPr>
              <w:rPr>
                <w:lang w:val="en-AU"/>
              </w:rPr>
            </w:pPr>
            <w:r>
              <w:rPr>
                <w:lang w:val="en-AU"/>
              </w:rPr>
              <w:t>05/08/22</w:t>
            </w:r>
          </w:p>
        </w:tc>
        <w:tc>
          <w:tcPr>
            <w:tcW w:w="836" w:type="dxa"/>
            <w:tcBorders>
              <w:top w:val="single" w:sz="4" w:space="0" w:color="auto"/>
              <w:bottom w:val="single" w:sz="4" w:space="0" w:color="auto"/>
            </w:tcBorders>
          </w:tcPr>
          <w:p w14:paraId="6E77E244" w14:textId="015A70C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8303149" w14:textId="720DB9D6" w:rsidR="00C26672" w:rsidRDefault="00C26672" w:rsidP="00C26672">
            <w:pPr>
              <w:jc w:val="center"/>
              <w:rPr>
                <w:lang w:val="en-AU"/>
              </w:rPr>
            </w:pPr>
            <w:r>
              <w:rPr>
                <w:lang w:val="en-AU"/>
              </w:rPr>
              <w:t>9.4.2.4</w:t>
            </w:r>
          </w:p>
        </w:tc>
        <w:tc>
          <w:tcPr>
            <w:tcW w:w="4802" w:type="dxa"/>
            <w:gridSpan w:val="2"/>
            <w:tcBorders>
              <w:top w:val="single" w:sz="4" w:space="0" w:color="auto"/>
              <w:bottom w:val="single" w:sz="4" w:space="0" w:color="auto"/>
              <w:right w:val="single" w:sz="18" w:space="0" w:color="auto"/>
            </w:tcBorders>
          </w:tcPr>
          <w:p w14:paraId="3BDF6442" w14:textId="73392369"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DC4992">
              <w:rPr>
                <w:rFonts w:ascii="Arial" w:hAnsi="Arial" w:cs="Arial"/>
                <w:i/>
                <w:iCs/>
                <w:color w:val="000000"/>
              </w:rPr>
              <w:t>Re AC</w:t>
            </w:r>
            <w:r>
              <w:rPr>
                <w:rFonts w:ascii="Arial" w:hAnsi="Arial" w:cs="Arial"/>
                <w:color w:val="000000"/>
              </w:rPr>
              <w:t xml:space="preserve"> [2022] VSC 370.</w:t>
            </w:r>
          </w:p>
        </w:tc>
      </w:tr>
      <w:tr w:rsidR="00C26672" w14:paraId="2CF73FB0" w14:textId="77777777" w:rsidTr="00997D61">
        <w:tc>
          <w:tcPr>
            <w:tcW w:w="1261" w:type="dxa"/>
            <w:gridSpan w:val="2"/>
            <w:tcBorders>
              <w:top w:val="single" w:sz="4" w:space="0" w:color="auto"/>
              <w:left w:val="single" w:sz="18" w:space="0" w:color="auto"/>
              <w:bottom w:val="single" w:sz="4" w:space="0" w:color="auto"/>
            </w:tcBorders>
          </w:tcPr>
          <w:p w14:paraId="1D8421A0" w14:textId="53180763" w:rsidR="00C26672" w:rsidRDefault="00C26672" w:rsidP="00C26672">
            <w:pPr>
              <w:rPr>
                <w:lang w:val="en-AU"/>
              </w:rPr>
            </w:pPr>
            <w:r>
              <w:rPr>
                <w:lang w:val="en-AU"/>
              </w:rPr>
              <w:lastRenderedPageBreak/>
              <w:t>05/08/22</w:t>
            </w:r>
          </w:p>
        </w:tc>
        <w:tc>
          <w:tcPr>
            <w:tcW w:w="836" w:type="dxa"/>
            <w:tcBorders>
              <w:top w:val="single" w:sz="4" w:space="0" w:color="auto"/>
              <w:bottom w:val="single" w:sz="4" w:space="0" w:color="auto"/>
            </w:tcBorders>
          </w:tcPr>
          <w:p w14:paraId="710AB038" w14:textId="1BA54C3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2173DEB" w14:textId="010D74CF" w:rsidR="00C26672" w:rsidRDefault="00C26672" w:rsidP="00C26672">
            <w:pPr>
              <w:jc w:val="center"/>
              <w:rPr>
                <w:lang w:val="en-AU"/>
              </w:rPr>
            </w:pPr>
            <w:r>
              <w:rPr>
                <w:lang w:val="en-AU"/>
              </w:rPr>
              <w:t>9.5.6.1</w:t>
            </w:r>
          </w:p>
        </w:tc>
        <w:tc>
          <w:tcPr>
            <w:tcW w:w="4802" w:type="dxa"/>
            <w:gridSpan w:val="2"/>
            <w:tcBorders>
              <w:top w:val="single" w:sz="4" w:space="0" w:color="auto"/>
              <w:bottom w:val="single" w:sz="4" w:space="0" w:color="auto"/>
              <w:right w:val="single" w:sz="18" w:space="0" w:color="auto"/>
            </w:tcBorders>
          </w:tcPr>
          <w:p w14:paraId="10AF37AA" w14:textId="069CAECE"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FD6CAC">
              <w:rPr>
                <w:rFonts w:ascii="Arial" w:hAnsi="Arial" w:cs="Arial"/>
                <w:i/>
                <w:iCs/>
                <w:color w:val="000000"/>
              </w:rPr>
              <w:t>DPP v Roberts (Ruling No 2)</w:t>
            </w:r>
            <w:r>
              <w:rPr>
                <w:rFonts w:ascii="Arial" w:hAnsi="Arial" w:cs="Arial"/>
                <w:color w:val="000000"/>
              </w:rPr>
              <w:t xml:space="preserve"> [2021] VSC 559 at [34]-[44].</w:t>
            </w:r>
          </w:p>
        </w:tc>
      </w:tr>
      <w:tr w:rsidR="00C26672" w14:paraId="20075E7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BD1E350" w14:textId="47E0189B" w:rsidR="00C26672" w:rsidRPr="0054535C" w:rsidRDefault="00C26672" w:rsidP="00C26672">
            <w:pPr>
              <w:keepNext/>
              <w:keepLines/>
              <w:rPr>
                <w:sz w:val="22"/>
                <w:lang w:val="en-AU"/>
              </w:rPr>
            </w:pPr>
            <w:r>
              <w:rPr>
                <w:sz w:val="22"/>
                <w:lang w:val="en-AU"/>
              </w:rPr>
              <w:t>05/08/22</w:t>
            </w:r>
          </w:p>
        </w:tc>
        <w:tc>
          <w:tcPr>
            <w:tcW w:w="7077" w:type="dxa"/>
            <w:gridSpan w:val="4"/>
            <w:tcBorders>
              <w:top w:val="single" w:sz="18" w:space="0" w:color="auto"/>
              <w:bottom w:val="single" w:sz="4" w:space="0" w:color="auto"/>
              <w:right w:val="single" w:sz="18" w:space="0" w:color="auto"/>
            </w:tcBorders>
            <w:shd w:val="clear" w:color="auto" w:fill="DDDDDD"/>
          </w:tcPr>
          <w:p w14:paraId="6E0A6667" w14:textId="75EBC241"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6EAFBF79" w14:textId="77777777" w:rsidTr="00997D61">
        <w:tc>
          <w:tcPr>
            <w:tcW w:w="1261" w:type="dxa"/>
            <w:gridSpan w:val="2"/>
            <w:tcBorders>
              <w:top w:val="single" w:sz="4" w:space="0" w:color="auto"/>
              <w:left w:val="single" w:sz="18" w:space="0" w:color="auto"/>
              <w:bottom w:val="single" w:sz="4" w:space="0" w:color="auto"/>
            </w:tcBorders>
          </w:tcPr>
          <w:p w14:paraId="643C8037" w14:textId="1BDED353" w:rsidR="00C26672" w:rsidRDefault="00C26672" w:rsidP="00C26672">
            <w:pPr>
              <w:rPr>
                <w:lang w:val="en-AU"/>
              </w:rPr>
            </w:pPr>
            <w:r>
              <w:rPr>
                <w:lang w:val="en-AU"/>
              </w:rPr>
              <w:t>05/08/22</w:t>
            </w:r>
          </w:p>
        </w:tc>
        <w:tc>
          <w:tcPr>
            <w:tcW w:w="836" w:type="dxa"/>
            <w:tcBorders>
              <w:top w:val="single" w:sz="4" w:space="0" w:color="auto"/>
              <w:bottom w:val="single" w:sz="4" w:space="0" w:color="auto"/>
            </w:tcBorders>
          </w:tcPr>
          <w:p w14:paraId="000F9773" w14:textId="325B2B0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131C59B" w14:textId="44F83B28" w:rsidR="00C26672" w:rsidRDefault="00C26672" w:rsidP="00C26672">
            <w:pPr>
              <w:keepNext/>
              <w:jc w:val="center"/>
              <w:rPr>
                <w:lang w:val="en-AU"/>
              </w:rPr>
            </w:pPr>
            <w:r>
              <w:rPr>
                <w:lang w:val="en-AU"/>
              </w:rPr>
              <w:t>10.3.2(4)</w:t>
            </w:r>
          </w:p>
        </w:tc>
        <w:tc>
          <w:tcPr>
            <w:tcW w:w="4802" w:type="dxa"/>
            <w:gridSpan w:val="2"/>
            <w:tcBorders>
              <w:top w:val="single" w:sz="4" w:space="0" w:color="auto"/>
              <w:bottom w:val="single" w:sz="4" w:space="0" w:color="auto"/>
              <w:right w:val="single" w:sz="18" w:space="0" w:color="auto"/>
            </w:tcBorders>
            <w:shd w:val="clear" w:color="auto" w:fill="auto"/>
          </w:tcPr>
          <w:p w14:paraId="1D76B94F" w14:textId="15097452"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bookmarkStart w:id="146" w:name="_Hlk109802089"/>
            <w:r>
              <w:rPr>
                <w:rFonts w:ascii="Arial" w:hAnsi="Arial" w:cs="Arial"/>
                <w:i/>
                <w:iCs/>
                <w:color w:val="000000"/>
              </w:rPr>
              <w:t xml:space="preserve">Clifton Snyder (a pseudonym) v The Queen </w:t>
            </w:r>
            <w:r w:rsidRPr="006A602D">
              <w:rPr>
                <w:rFonts w:ascii="Arial" w:hAnsi="Arial" w:cs="Arial"/>
                <w:color w:val="000000"/>
              </w:rPr>
              <w:t>[2022] VSCA 140</w:t>
            </w:r>
            <w:bookmarkEnd w:id="146"/>
            <w:r>
              <w:rPr>
                <w:rFonts w:ascii="Arial" w:hAnsi="Arial" w:cs="Arial"/>
                <w:i/>
                <w:iCs/>
                <w:color w:val="000000"/>
              </w:rPr>
              <w:t xml:space="preserve">; </w:t>
            </w:r>
            <w:bookmarkStart w:id="147" w:name="_Hlk109804511"/>
            <w:r>
              <w:rPr>
                <w:rFonts w:ascii="Arial" w:hAnsi="Arial" w:cs="Arial"/>
                <w:i/>
                <w:iCs/>
                <w:color w:val="000000"/>
              </w:rPr>
              <w:t xml:space="preserve">Lindholm v The Queen </w:t>
            </w:r>
            <w:r w:rsidRPr="00822EBD">
              <w:rPr>
                <w:rFonts w:ascii="Arial" w:hAnsi="Arial" w:cs="Arial"/>
                <w:color w:val="000000"/>
              </w:rPr>
              <w:t>[2022] VSCA 141</w:t>
            </w:r>
            <w:r>
              <w:rPr>
                <w:rFonts w:ascii="Arial" w:hAnsi="Arial" w:cs="Arial"/>
                <w:color w:val="000000"/>
              </w:rPr>
              <w:t xml:space="preserve"> at [94]</w:t>
            </w:r>
            <w:r w:rsidRPr="00822EBD">
              <w:rPr>
                <w:rFonts w:ascii="Arial" w:hAnsi="Arial" w:cs="Arial"/>
                <w:color w:val="000000"/>
              </w:rPr>
              <w:t xml:space="preserve">; </w:t>
            </w:r>
            <w:bookmarkEnd w:id="147"/>
            <w:r>
              <w:rPr>
                <w:rFonts w:ascii="Arial" w:hAnsi="Arial" w:cs="Arial"/>
                <w:i/>
                <w:iCs/>
                <w:color w:val="000000"/>
              </w:rPr>
              <w:t>J</w:t>
            </w:r>
            <w:r w:rsidRPr="00810883">
              <w:rPr>
                <w:rFonts w:ascii="Arial" w:hAnsi="Arial" w:cs="Arial"/>
                <w:i/>
                <w:iCs/>
                <w:color w:val="000000"/>
              </w:rPr>
              <w:t>effrey Arbogast (a pseudonym) v The Queen</w:t>
            </w:r>
            <w:r>
              <w:rPr>
                <w:rFonts w:ascii="Arial" w:hAnsi="Arial" w:cs="Arial"/>
                <w:color w:val="000000"/>
              </w:rPr>
              <w:t xml:space="preserve"> [2022] VSCA 143.</w:t>
            </w:r>
          </w:p>
        </w:tc>
      </w:tr>
      <w:tr w:rsidR="00C26672" w14:paraId="1D29F617" w14:textId="77777777" w:rsidTr="00997D61">
        <w:tc>
          <w:tcPr>
            <w:tcW w:w="1261" w:type="dxa"/>
            <w:gridSpan w:val="2"/>
            <w:tcBorders>
              <w:top w:val="single" w:sz="4" w:space="0" w:color="auto"/>
              <w:left w:val="single" w:sz="18" w:space="0" w:color="auto"/>
              <w:bottom w:val="single" w:sz="4" w:space="0" w:color="auto"/>
            </w:tcBorders>
          </w:tcPr>
          <w:p w14:paraId="107DEB03" w14:textId="7E925B66" w:rsidR="00C26672" w:rsidRDefault="00C26672" w:rsidP="00C26672">
            <w:pPr>
              <w:rPr>
                <w:lang w:val="en-AU"/>
              </w:rPr>
            </w:pPr>
            <w:r>
              <w:rPr>
                <w:lang w:val="en-AU"/>
              </w:rPr>
              <w:t>05/08/22</w:t>
            </w:r>
          </w:p>
        </w:tc>
        <w:tc>
          <w:tcPr>
            <w:tcW w:w="836" w:type="dxa"/>
            <w:tcBorders>
              <w:top w:val="single" w:sz="4" w:space="0" w:color="auto"/>
              <w:bottom w:val="single" w:sz="4" w:space="0" w:color="auto"/>
            </w:tcBorders>
          </w:tcPr>
          <w:p w14:paraId="49AD7C33" w14:textId="64EBEAF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F828D84" w14:textId="383433BA" w:rsidR="00C26672" w:rsidRDefault="00C26672" w:rsidP="00C26672">
            <w:pPr>
              <w:keepNext/>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shd w:val="clear" w:color="auto" w:fill="auto"/>
          </w:tcPr>
          <w:p w14:paraId="6E7BC463" w14:textId="12E2EA1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90020F">
              <w:rPr>
                <w:rFonts w:ascii="Arial" w:hAnsi="Arial" w:cs="Arial"/>
                <w:i/>
                <w:iCs/>
                <w:color w:val="000000"/>
              </w:rPr>
              <w:t>DPP v Roberts (Ruling No 13)</w:t>
            </w:r>
            <w:r>
              <w:rPr>
                <w:rFonts w:ascii="Arial" w:hAnsi="Arial" w:cs="Arial"/>
                <w:color w:val="000000"/>
              </w:rPr>
              <w:t xml:space="preserve"> [2022] VSC 321.</w:t>
            </w:r>
          </w:p>
        </w:tc>
      </w:tr>
      <w:tr w:rsidR="00C26672" w14:paraId="29E96488" w14:textId="77777777" w:rsidTr="00997D61">
        <w:tc>
          <w:tcPr>
            <w:tcW w:w="1261" w:type="dxa"/>
            <w:gridSpan w:val="2"/>
            <w:tcBorders>
              <w:top w:val="single" w:sz="4" w:space="0" w:color="auto"/>
              <w:left w:val="single" w:sz="18" w:space="0" w:color="auto"/>
              <w:bottom w:val="single" w:sz="4" w:space="0" w:color="auto"/>
            </w:tcBorders>
          </w:tcPr>
          <w:p w14:paraId="04E511B1" w14:textId="7A516D76" w:rsidR="00C26672" w:rsidRDefault="00C26672" w:rsidP="00C26672">
            <w:pPr>
              <w:rPr>
                <w:lang w:val="en-AU"/>
              </w:rPr>
            </w:pPr>
            <w:r>
              <w:rPr>
                <w:lang w:val="en-AU"/>
              </w:rPr>
              <w:t>05/08/22</w:t>
            </w:r>
          </w:p>
        </w:tc>
        <w:tc>
          <w:tcPr>
            <w:tcW w:w="836" w:type="dxa"/>
            <w:tcBorders>
              <w:top w:val="single" w:sz="4" w:space="0" w:color="auto"/>
              <w:bottom w:val="single" w:sz="4" w:space="0" w:color="auto"/>
            </w:tcBorders>
          </w:tcPr>
          <w:p w14:paraId="62E4607B" w14:textId="08717B6C"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E563CD3" w14:textId="091205CB" w:rsidR="00C26672" w:rsidRDefault="00C26672" w:rsidP="00C26672">
            <w:pPr>
              <w:keepNext/>
              <w:jc w:val="center"/>
              <w:rPr>
                <w:lang w:val="en-AU"/>
              </w:rPr>
            </w:pPr>
            <w:r>
              <w:rPr>
                <w:lang w:val="en-AU"/>
              </w:rPr>
              <w:t>10.3.10</w:t>
            </w:r>
          </w:p>
        </w:tc>
        <w:tc>
          <w:tcPr>
            <w:tcW w:w="4802" w:type="dxa"/>
            <w:gridSpan w:val="2"/>
            <w:tcBorders>
              <w:top w:val="single" w:sz="4" w:space="0" w:color="auto"/>
              <w:bottom w:val="single" w:sz="4" w:space="0" w:color="auto"/>
              <w:right w:val="single" w:sz="18" w:space="0" w:color="auto"/>
            </w:tcBorders>
            <w:shd w:val="clear" w:color="auto" w:fill="auto"/>
          </w:tcPr>
          <w:p w14:paraId="7D686B4D" w14:textId="43B15AA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A0677">
              <w:rPr>
                <w:rFonts w:ascii="Arial" w:hAnsi="Arial" w:cs="Arial"/>
                <w:i/>
                <w:iCs/>
              </w:rPr>
              <w:t>DPP v Roberts (Ruling No 1)</w:t>
            </w:r>
            <w:r>
              <w:rPr>
                <w:rFonts w:ascii="Arial" w:hAnsi="Arial" w:cs="Arial"/>
              </w:rPr>
              <w:t xml:space="preserve"> [2021] VSC 472.</w:t>
            </w:r>
          </w:p>
        </w:tc>
      </w:tr>
      <w:tr w:rsidR="00C26672" w14:paraId="038FE58E" w14:textId="77777777" w:rsidTr="00997D61">
        <w:tc>
          <w:tcPr>
            <w:tcW w:w="1261" w:type="dxa"/>
            <w:gridSpan w:val="2"/>
            <w:tcBorders>
              <w:top w:val="single" w:sz="4" w:space="0" w:color="auto"/>
              <w:left w:val="single" w:sz="18" w:space="0" w:color="auto"/>
              <w:bottom w:val="single" w:sz="4" w:space="0" w:color="auto"/>
            </w:tcBorders>
          </w:tcPr>
          <w:p w14:paraId="45AE19E8" w14:textId="7D548F2F" w:rsidR="00C26672" w:rsidRDefault="00C26672" w:rsidP="00C26672">
            <w:pPr>
              <w:rPr>
                <w:lang w:val="en-AU"/>
              </w:rPr>
            </w:pPr>
            <w:r>
              <w:rPr>
                <w:lang w:val="en-AU"/>
              </w:rPr>
              <w:t>05/08/22</w:t>
            </w:r>
          </w:p>
        </w:tc>
        <w:tc>
          <w:tcPr>
            <w:tcW w:w="836" w:type="dxa"/>
            <w:tcBorders>
              <w:top w:val="single" w:sz="4" w:space="0" w:color="auto"/>
              <w:bottom w:val="single" w:sz="4" w:space="0" w:color="auto"/>
            </w:tcBorders>
          </w:tcPr>
          <w:p w14:paraId="4324A81B" w14:textId="69D61EE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051F0F1" w14:textId="397D2474" w:rsidR="00C26672" w:rsidRDefault="00C26672" w:rsidP="00C26672">
            <w:pPr>
              <w:keepNext/>
              <w:jc w:val="center"/>
              <w:rPr>
                <w:lang w:val="en-AU"/>
              </w:rPr>
            </w:pPr>
            <w:r>
              <w:rPr>
                <w:lang w:val="en-AU"/>
              </w:rPr>
              <w:t>10.6K</w:t>
            </w:r>
          </w:p>
        </w:tc>
        <w:tc>
          <w:tcPr>
            <w:tcW w:w="4802" w:type="dxa"/>
            <w:gridSpan w:val="2"/>
            <w:tcBorders>
              <w:top w:val="single" w:sz="4" w:space="0" w:color="auto"/>
              <w:bottom w:val="single" w:sz="4" w:space="0" w:color="auto"/>
              <w:right w:val="single" w:sz="18" w:space="0" w:color="auto"/>
            </w:tcBorders>
            <w:shd w:val="clear" w:color="auto" w:fill="auto"/>
          </w:tcPr>
          <w:p w14:paraId="1295454A" w14:textId="704796FD"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E04C42">
              <w:rPr>
                <w:rFonts w:ascii="Arial" w:hAnsi="Arial" w:cs="Arial"/>
                <w:i/>
                <w:iCs/>
              </w:rPr>
              <w:t xml:space="preserve">R v </w:t>
            </w:r>
            <w:r>
              <w:rPr>
                <w:rFonts w:ascii="Arial" w:hAnsi="Arial" w:cs="Arial"/>
                <w:i/>
                <w:iCs/>
              </w:rPr>
              <w:t xml:space="preserve">Rowen </w:t>
            </w:r>
            <w:r w:rsidRPr="00B55A5D">
              <w:rPr>
                <w:rFonts w:ascii="Arial" w:hAnsi="Arial" w:cs="Arial"/>
              </w:rPr>
              <w:t xml:space="preserve">[2021] VSC 347; </w:t>
            </w:r>
            <w:r>
              <w:rPr>
                <w:rFonts w:ascii="Arial" w:hAnsi="Arial" w:cs="Arial"/>
                <w:i/>
                <w:iCs/>
              </w:rPr>
              <w:t xml:space="preserve">R v </w:t>
            </w:r>
            <w:r w:rsidRPr="00E04C42">
              <w:rPr>
                <w:rFonts w:ascii="Arial" w:hAnsi="Arial" w:cs="Arial"/>
                <w:i/>
                <w:iCs/>
              </w:rPr>
              <w:t>Row</w:t>
            </w:r>
            <w:r>
              <w:rPr>
                <w:rFonts w:ascii="Arial" w:hAnsi="Arial" w:cs="Arial"/>
                <w:i/>
                <w:iCs/>
              </w:rPr>
              <w:t>e</w:t>
            </w:r>
            <w:r w:rsidRPr="00E04C42">
              <w:rPr>
                <w:rFonts w:ascii="Arial" w:hAnsi="Arial" w:cs="Arial"/>
                <w:i/>
                <w:iCs/>
              </w:rPr>
              <w:t>n (No 2)</w:t>
            </w:r>
            <w:r>
              <w:rPr>
                <w:rFonts w:ascii="Arial" w:hAnsi="Arial" w:cs="Arial"/>
              </w:rPr>
              <w:t xml:space="preserve"> [2022] VSC 374.</w:t>
            </w:r>
          </w:p>
        </w:tc>
      </w:tr>
      <w:tr w:rsidR="00C26672" w14:paraId="603890E9" w14:textId="77777777" w:rsidTr="00997D61">
        <w:tc>
          <w:tcPr>
            <w:tcW w:w="1261" w:type="dxa"/>
            <w:gridSpan w:val="2"/>
            <w:tcBorders>
              <w:top w:val="single" w:sz="4" w:space="0" w:color="auto"/>
              <w:left w:val="single" w:sz="18" w:space="0" w:color="auto"/>
              <w:bottom w:val="single" w:sz="4" w:space="0" w:color="auto"/>
            </w:tcBorders>
          </w:tcPr>
          <w:p w14:paraId="22C97191" w14:textId="6DDC7F6F" w:rsidR="00C26672" w:rsidRDefault="00C26672" w:rsidP="00C26672">
            <w:pPr>
              <w:rPr>
                <w:lang w:val="en-AU"/>
              </w:rPr>
            </w:pPr>
            <w:r>
              <w:rPr>
                <w:lang w:val="en-AU"/>
              </w:rPr>
              <w:t>05/08/22</w:t>
            </w:r>
          </w:p>
        </w:tc>
        <w:tc>
          <w:tcPr>
            <w:tcW w:w="836" w:type="dxa"/>
            <w:tcBorders>
              <w:top w:val="single" w:sz="4" w:space="0" w:color="auto"/>
              <w:bottom w:val="single" w:sz="4" w:space="0" w:color="auto"/>
            </w:tcBorders>
          </w:tcPr>
          <w:p w14:paraId="251694DB" w14:textId="25C8FB3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E594C7B" w14:textId="77777777" w:rsidR="00C26672" w:rsidRDefault="00C26672" w:rsidP="00C26672">
            <w:pPr>
              <w:keepNext/>
              <w:jc w:val="center"/>
              <w:rPr>
                <w:lang w:val="en-AU"/>
              </w:rPr>
            </w:pPr>
            <w:r>
              <w:rPr>
                <w:lang w:val="en-AU"/>
              </w:rPr>
              <w:t>10.6Q</w:t>
            </w:r>
          </w:p>
        </w:tc>
        <w:tc>
          <w:tcPr>
            <w:tcW w:w="4802" w:type="dxa"/>
            <w:gridSpan w:val="2"/>
            <w:tcBorders>
              <w:top w:val="single" w:sz="4" w:space="0" w:color="auto"/>
              <w:bottom w:val="single" w:sz="4" w:space="0" w:color="auto"/>
              <w:right w:val="single" w:sz="18" w:space="0" w:color="auto"/>
            </w:tcBorders>
            <w:shd w:val="clear" w:color="auto" w:fill="auto"/>
          </w:tcPr>
          <w:p w14:paraId="72D7E9FD" w14:textId="168F28A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02A58">
              <w:rPr>
                <w:rFonts w:ascii="Arial" w:hAnsi="Arial" w:cs="Arial"/>
                <w:i/>
                <w:iCs/>
              </w:rPr>
              <w:t>Re LB</w:t>
            </w:r>
            <w:r>
              <w:rPr>
                <w:rFonts w:ascii="Arial" w:hAnsi="Arial" w:cs="Arial"/>
              </w:rPr>
              <w:t xml:space="preserve"> [2022] VSC 375.</w:t>
            </w:r>
          </w:p>
        </w:tc>
      </w:tr>
      <w:tr w:rsidR="00C26672" w14:paraId="4128819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51B135C" w14:textId="2871B6C1" w:rsidR="00C26672" w:rsidRPr="0054535C" w:rsidRDefault="00C26672" w:rsidP="00C26672">
            <w:pPr>
              <w:keepNext/>
              <w:keepLines/>
              <w:rPr>
                <w:sz w:val="22"/>
                <w:lang w:val="en-AU"/>
              </w:rPr>
            </w:pPr>
            <w:r>
              <w:rPr>
                <w:sz w:val="22"/>
                <w:lang w:val="en-AU"/>
              </w:rPr>
              <w:t>05/08/22</w:t>
            </w:r>
          </w:p>
        </w:tc>
        <w:tc>
          <w:tcPr>
            <w:tcW w:w="7077" w:type="dxa"/>
            <w:gridSpan w:val="4"/>
            <w:tcBorders>
              <w:top w:val="single" w:sz="18" w:space="0" w:color="auto"/>
              <w:bottom w:val="single" w:sz="4" w:space="0" w:color="auto"/>
              <w:right w:val="single" w:sz="18" w:space="0" w:color="auto"/>
            </w:tcBorders>
            <w:shd w:val="clear" w:color="auto" w:fill="DDDDDD"/>
          </w:tcPr>
          <w:p w14:paraId="6AC275A7" w14:textId="489FB765"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796EED93" w14:textId="77777777" w:rsidTr="00997D61">
        <w:trPr>
          <w:trHeight w:val="178"/>
        </w:trPr>
        <w:tc>
          <w:tcPr>
            <w:tcW w:w="1261" w:type="dxa"/>
            <w:gridSpan w:val="2"/>
            <w:tcBorders>
              <w:top w:val="single" w:sz="4" w:space="0" w:color="auto"/>
              <w:left w:val="single" w:sz="18" w:space="0" w:color="auto"/>
            </w:tcBorders>
            <w:shd w:val="clear" w:color="auto" w:fill="auto"/>
          </w:tcPr>
          <w:p w14:paraId="6CEEF8BE" w14:textId="280E9E2C"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26C97A4D" w14:textId="160CD8D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A659765" w14:textId="0416E064" w:rsidR="00C26672" w:rsidRDefault="00C26672" w:rsidP="00C26672">
            <w:pPr>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shd w:val="clear" w:color="auto" w:fill="auto"/>
          </w:tcPr>
          <w:p w14:paraId="466DB2BE" w14:textId="5C686051" w:rsidR="00C26672" w:rsidRDefault="00C26672" w:rsidP="00C26672">
            <w:pPr>
              <w:spacing w:before="20" w:after="20"/>
              <w:jc w:val="both"/>
              <w:rPr>
                <w:rFonts w:ascii="Arial" w:hAnsi="Arial" w:cs="Arial"/>
                <w:color w:val="000000"/>
              </w:rPr>
            </w:pPr>
            <w:r>
              <w:rPr>
                <w:rFonts w:ascii="Arial" w:hAnsi="Arial" w:cs="Arial"/>
                <w:bCs/>
                <w:color w:val="000000"/>
              </w:rPr>
              <w:t xml:space="preserve">Summary of </w:t>
            </w:r>
            <w:r w:rsidRPr="00B92B67">
              <w:rPr>
                <w:rFonts w:ascii="Arial" w:hAnsi="Arial" w:cs="Arial"/>
                <w:bCs/>
                <w:i/>
                <w:iCs/>
                <w:color w:val="000000"/>
                <w:lang w:val="en-US"/>
              </w:rPr>
              <w:t>Ahmed Mohamed v The Queen</w:t>
            </w:r>
            <w:r>
              <w:rPr>
                <w:rFonts w:ascii="Arial" w:hAnsi="Arial" w:cs="Arial"/>
                <w:bCs/>
                <w:color w:val="000000"/>
                <w:lang w:val="en-US"/>
              </w:rPr>
              <w:t xml:space="preserve"> [2022] VSCA 136 at extract from [63]-[80].  Summary of </w:t>
            </w:r>
            <w:r w:rsidRPr="00247A64">
              <w:rPr>
                <w:rFonts w:ascii="Arial" w:hAnsi="Arial" w:cs="Arial"/>
                <w:bCs/>
                <w:i/>
                <w:iCs/>
                <w:color w:val="000000"/>
                <w:lang w:val="en-US"/>
              </w:rPr>
              <w:t>Walsh v The Queen</w:t>
            </w:r>
            <w:r>
              <w:rPr>
                <w:rFonts w:ascii="Arial" w:hAnsi="Arial" w:cs="Arial"/>
                <w:bCs/>
                <w:color w:val="000000"/>
                <w:lang w:val="en-US"/>
              </w:rPr>
              <w:t xml:space="preserve"> [2022] VSCA 146 and extract from [81]-[83].  </w:t>
            </w:r>
            <w:r w:rsidRPr="007D3138">
              <w:rPr>
                <w:rFonts w:ascii="Arial" w:hAnsi="Arial" w:cs="Arial"/>
                <w:bCs/>
                <w:color w:val="000000"/>
              </w:rPr>
              <w:t xml:space="preserve">Reference to </w:t>
            </w:r>
            <w:bookmarkStart w:id="148" w:name="_Hlk109298753"/>
            <w:proofErr w:type="spellStart"/>
            <w:r>
              <w:rPr>
                <w:rFonts w:ascii="Arial" w:hAnsi="Arial" w:cs="Arial"/>
                <w:bCs/>
                <w:i/>
                <w:iCs/>
                <w:color w:val="000000"/>
              </w:rPr>
              <w:t>Donnes</w:t>
            </w:r>
            <w:proofErr w:type="spellEnd"/>
            <w:r>
              <w:rPr>
                <w:rFonts w:ascii="Arial" w:hAnsi="Arial" w:cs="Arial"/>
                <w:bCs/>
                <w:i/>
                <w:iCs/>
                <w:color w:val="000000"/>
              </w:rPr>
              <w:t xml:space="preserve"> v The Queen</w:t>
            </w:r>
            <w:r w:rsidRPr="007D3138">
              <w:rPr>
                <w:rFonts w:ascii="Arial" w:hAnsi="Arial" w:cs="Arial"/>
                <w:bCs/>
                <w:color w:val="000000"/>
              </w:rPr>
              <w:t xml:space="preserve"> [2022] VSCA 13</w:t>
            </w:r>
            <w:r>
              <w:rPr>
                <w:rFonts w:ascii="Arial" w:hAnsi="Arial" w:cs="Arial"/>
                <w:bCs/>
                <w:color w:val="000000"/>
              </w:rPr>
              <w:t>2 at [21]-[24]</w:t>
            </w:r>
            <w:r w:rsidRPr="007D3138">
              <w:rPr>
                <w:rFonts w:ascii="Arial" w:hAnsi="Arial" w:cs="Arial"/>
                <w:bCs/>
                <w:color w:val="000000"/>
              </w:rPr>
              <w:t>.</w:t>
            </w:r>
            <w:bookmarkEnd w:id="148"/>
          </w:p>
        </w:tc>
      </w:tr>
      <w:tr w:rsidR="00C26672" w14:paraId="42D1FF85" w14:textId="77777777" w:rsidTr="00997D61">
        <w:trPr>
          <w:trHeight w:val="178"/>
        </w:trPr>
        <w:tc>
          <w:tcPr>
            <w:tcW w:w="1261" w:type="dxa"/>
            <w:gridSpan w:val="2"/>
            <w:tcBorders>
              <w:top w:val="single" w:sz="4" w:space="0" w:color="auto"/>
              <w:left w:val="single" w:sz="18" w:space="0" w:color="auto"/>
            </w:tcBorders>
            <w:shd w:val="clear" w:color="auto" w:fill="auto"/>
          </w:tcPr>
          <w:p w14:paraId="7FC5E400" w14:textId="71DB0593"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65C8C451" w14:textId="49043283"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2203C0D" w14:textId="5EC06313"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shd w:val="clear" w:color="auto" w:fill="auto"/>
          </w:tcPr>
          <w:p w14:paraId="09ACBCC1" w14:textId="4EC5DC2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F2AEB">
              <w:rPr>
                <w:rFonts w:ascii="Arial" w:hAnsi="Arial" w:cs="Arial"/>
                <w:i/>
                <w:iCs/>
              </w:rPr>
              <w:t>Beau Buckley v The Queen</w:t>
            </w:r>
            <w:r>
              <w:rPr>
                <w:rFonts w:ascii="Arial" w:hAnsi="Arial" w:cs="Arial"/>
              </w:rPr>
              <w:t xml:space="preserve"> [2022] VSCA 138 {discussed in detail in Part 11.21}.</w:t>
            </w:r>
          </w:p>
        </w:tc>
      </w:tr>
      <w:tr w:rsidR="00C26672" w14:paraId="16E5BC67" w14:textId="77777777" w:rsidTr="00997D61">
        <w:trPr>
          <w:trHeight w:val="178"/>
        </w:trPr>
        <w:tc>
          <w:tcPr>
            <w:tcW w:w="1261" w:type="dxa"/>
            <w:gridSpan w:val="2"/>
            <w:tcBorders>
              <w:top w:val="single" w:sz="4" w:space="0" w:color="auto"/>
              <w:left w:val="single" w:sz="18" w:space="0" w:color="auto"/>
            </w:tcBorders>
            <w:shd w:val="clear" w:color="auto" w:fill="auto"/>
          </w:tcPr>
          <w:p w14:paraId="04F03E75" w14:textId="1AD5D06D"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0F98CD5F" w14:textId="00F45A92"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40B7832" w14:textId="64893283"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shd w:val="clear" w:color="auto" w:fill="auto"/>
          </w:tcPr>
          <w:p w14:paraId="770F0953" w14:textId="1A87AA7D"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A743E">
              <w:rPr>
                <w:rFonts w:ascii="Arial" w:hAnsi="Arial" w:cs="Arial"/>
                <w:i/>
                <w:iCs/>
              </w:rPr>
              <w:t>Booker v The Queen</w:t>
            </w:r>
            <w:r>
              <w:rPr>
                <w:rFonts w:ascii="Arial" w:hAnsi="Arial" w:cs="Arial"/>
              </w:rPr>
              <w:t xml:space="preserve"> [2022] VSCA 150 at [28]-[29]</w:t>
            </w:r>
            <w:r w:rsidRPr="007D7C4C">
              <w:rPr>
                <w:rFonts w:ascii="Arial" w:hAnsi="Arial" w:cs="Arial"/>
              </w:rPr>
              <w:t>.</w:t>
            </w:r>
          </w:p>
        </w:tc>
      </w:tr>
      <w:tr w:rsidR="00C26672" w14:paraId="6E0148B3" w14:textId="77777777" w:rsidTr="00997D61">
        <w:trPr>
          <w:trHeight w:val="178"/>
        </w:trPr>
        <w:tc>
          <w:tcPr>
            <w:tcW w:w="1261" w:type="dxa"/>
            <w:gridSpan w:val="2"/>
            <w:tcBorders>
              <w:top w:val="single" w:sz="4" w:space="0" w:color="auto"/>
              <w:left w:val="single" w:sz="18" w:space="0" w:color="auto"/>
            </w:tcBorders>
            <w:shd w:val="clear" w:color="auto" w:fill="auto"/>
          </w:tcPr>
          <w:p w14:paraId="3C8E41D5" w14:textId="7B61B1B5"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38805D0C" w14:textId="660EBAF3"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F7E78F1" w14:textId="1E9FE9EB" w:rsidR="00C26672" w:rsidRDefault="00C26672" w:rsidP="00C26672">
            <w:pPr>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shd w:val="clear" w:color="auto" w:fill="auto"/>
          </w:tcPr>
          <w:p w14:paraId="21F27864" w14:textId="7DFDDE1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165C7">
              <w:rPr>
                <w:rFonts w:ascii="Arial" w:hAnsi="Arial" w:cs="Arial"/>
                <w:i/>
                <w:iCs/>
                <w:color w:val="000000"/>
              </w:rPr>
              <w:t>Brendan Lowell (a pseudonym) v The Queen</w:t>
            </w:r>
            <w:r>
              <w:rPr>
                <w:rFonts w:ascii="Arial" w:hAnsi="Arial" w:cs="Arial"/>
                <w:color w:val="000000"/>
              </w:rPr>
              <w:t xml:space="preserve"> [2022] VSCA 134 at [38]-[46].</w:t>
            </w:r>
          </w:p>
        </w:tc>
      </w:tr>
      <w:tr w:rsidR="00C26672" w14:paraId="5F254ED0" w14:textId="77777777" w:rsidTr="00997D61">
        <w:trPr>
          <w:trHeight w:val="178"/>
        </w:trPr>
        <w:tc>
          <w:tcPr>
            <w:tcW w:w="1261" w:type="dxa"/>
            <w:gridSpan w:val="2"/>
            <w:tcBorders>
              <w:top w:val="single" w:sz="4" w:space="0" w:color="auto"/>
              <w:left w:val="single" w:sz="18" w:space="0" w:color="auto"/>
            </w:tcBorders>
            <w:shd w:val="clear" w:color="auto" w:fill="auto"/>
          </w:tcPr>
          <w:p w14:paraId="37A75EAD" w14:textId="44F5D77A"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2AE7D66F" w14:textId="174F3C4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B1A3406" w14:textId="795C2C46"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shd w:val="clear" w:color="auto" w:fill="auto"/>
          </w:tcPr>
          <w:p w14:paraId="574A7989" w14:textId="7ECAC65D"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C568D">
              <w:rPr>
                <w:rFonts w:ascii="Arial" w:hAnsi="Arial" w:cs="Arial"/>
                <w:i/>
                <w:iCs/>
                <w:color w:val="000000"/>
              </w:rPr>
              <w:t>Ross v The Queen</w:t>
            </w:r>
            <w:r>
              <w:rPr>
                <w:rFonts w:ascii="Arial" w:hAnsi="Arial" w:cs="Arial"/>
                <w:color w:val="000000"/>
              </w:rPr>
              <w:t xml:space="preserve"> [2022] VSCA 149 and extract from [39].</w:t>
            </w:r>
          </w:p>
        </w:tc>
      </w:tr>
      <w:tr w:rsidR="00C26672" w14:paraId="04165B5B" w14:textId="77777777" w:rsidTr="00997D61">
        <w:trPr>
          <w:trHeight w:val="178"/>
        </w:trPr>
        <w:tc>
          <w:tcPr>
            <w:tcW w:w="1261" w:type="dxa"/>
            <w:gridSpan w:val="2"/>
            <w:tcBorders>
              <w:top w:val="single" w:sz="4" w:space="0" w:color="auto"/>
              <w:left w:val="single" w:sz="18" w:space="0" w:color="auto"/>
            </w:tcBorders>
            <w:shd w:val="clear" w:color="auto" w:fill="auto"/>
          </w:tcPr>
          <w:p w14:paraId="06CF94BD" w14:textId="79A35D10"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6489CC02" w14:textId="69E6B90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5644F28" w14:textId="486ABDC0"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shd w:val="clear" w:color="auto" w:fill="auto"/>
          </w:tcPr>
          <w:p w14:paraId="443D709F" w14:textId="6FF1FDC3"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B92B67">
              <w:rPr>
                <w:rFonts w:ascii="Arial" w:hAnsi="Arial" w:cs="Arial"/>
                <w:bCs/>
                <w:i/>
                <w:iCs/>
                <w:color w:val="000000"/>
                <w:lang w:val="en-US"/>
              </w:rPr>
              <w:t>Ahmed Mohamed v The Queen</w:t>
            </w:r>
            <w:r>
              <w:rPr>
                <w:rFonts w:ascii="Arial" w:hAnsi="Arial" w:cs="Arial"/>
                <w:bCs/>
                <w:color w:val="000000"/>
                <w:lang w:val="en-US"/>
              </w:rPr>
              <w:t xml:space="preserve"> [2022] VSCA 136 and extracts from [82]-[84] &amp; [91]-[93].</w:t>
            </w:r>
          </w:p>
        </w:tc>
      </w:tr>
      <w:tr w:rsidR="00C26672" w14:paraId="7BB06DD0" w14:textId="77777777" w:rsidTr="00997D61">
        <w:trPr>
          <w:trHeight w:val="178"/>
        </w:trPr>
        <w:tc>
          <w:tcPr>
            <w:tcW w:w="1261" w:type="dxa"/>
            <w:gridSpan w:val="2"/>
            <w:tcBorders>
              <w:top w:val="single" w:sz="4" w:space="0" w:color="auto"/>
              <w:left w:val="single" w:sz="18" w:space="0" w:color="auto"/>
            </w:tcBorders>
            <w:shd w:val="clear" w:color="auto" w:fill="auto"/>
          </w:tcPr>
          <w:p w14:paraId="5B8EB17A" w14:textId="1FFC75DC"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0C3B7A67" w14:textId="3655E162"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0D3762A" w14:textId="057DC40F"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shd w:val="clear" w:color="auto" w:fill="auto"/>
          </w:tcPr>
          <w:p w14:paraId="2B6924AB" w14:textId="08D0DFB9"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537340">
              <w:rPr>
                <w:rFonts w:ascii="Arial" w:hAnsi="Arial" w:cs="Arial"/>
                <w:i/>
                <w:iCs/>
                <w:color w:val="000000"/>
              </w:rPr>
              <w:t>Walsh v The Queen</w:t>
            </w:r>
            <w:r>
              <w:rPr>
                <w:rFonts w:ascii="Arial" w:hAnsi="Arial" w:cs="Arial"/>
                <w:color w:val="000000"/>
              </w:rPr>
              <w:t xml:space="preserve"> [2022] VSCA 146.  Reference to </w:t>
            </w:r>
            <w:r w:rsidRPr="009532B3">
              <w:rPr>
                <w:rFonts w:ascii="Arial" w:hAnsi="Arial" w:cs="Arial"/>
                <w:i/>
                <w:iCs/>
                <w:color w:val="000000"/>
              </w:rPr>
              <w:t>R v Al-Anwiya</w:t>
            </w:r>
            <w:r>
              <w:rPr>
                <w:rFonts w:ascii="Arial" w:hAnsi="Arial" w:cs="Arial"/>
                <w:color w:val="000000"/>
              </w:rPr>
              <w:t xml:space="preserve"> [2022] VSC 428.</w:t>
            </w:r>
          </w:p>
        </w:tc>
      </w:tr>
      <w:tr w:rsidR="00C26672" w14:paraId="4C6E488A" w14:textId="77777777" w:rsidTr="00997D61">
        <w:trPr>
          <w:trHeight w:val="178"/>
        </w:trPr>
        <w:tc>
          <w:tcPr>
            <w:tcW w:w="1261" w:type="dxa"/>
            <w:gridSpan w:val="2"/>
            <w:tcBorders>
              <w:top w:val="single" w:sz="4" w:space="0" w:color="auto"/>
              <w:left w:val="single" w:sz="18" w:space="0" w:color="auto"/>
            </w:tcBorders>
            <w:shd w:val="clear" w:color="auto" w:fill="auto"/>
          </w:tcPr>
          <w:p w14:paraId="0ABDA2A2" w14:textId="3513281A"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2814D707" w14:textId="7B04C2F3"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289E788" w14:textId="16FC560F" w:rsidR="00C26672" w:rsidRDefault="00C26672" w:rsidP="00C26672">
            <w:pPr>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shd w:val="clear" w:color="auto" w:fill="auto"/>
          </w:tcPr>
          <w:p w14:paraId="3F842AE4" w14:textId="66E0BFA6"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color w:val="000000"/>
              </w:rPr>
              <w:t xml:space="preserve">R v </w:t>
            </w:r>
            <w:proofErr w:type="spellStart"/>
            <w:r>
              <w:rPr>
                <w:rFonts w:ascii="Arial" w:hAnsi="Arial" w:cs="Arial"/>
                <w:i/>
                <w:iCs/>
                <w:color w:val="000000"/>
              </w:rPr>
              <w:t>Gorgulu</w:t>
            </w:r>
            <w:proofErr w:type="spellEnd"/>
            <w:r>
              <w:rPr>
                <w:rFonts w:ascii="Arial" w:hAnsi="Arial" w:cs="Arial"/>
                <w:i/>
                <w:iCs/>
                <w:color w:val="000000"/>
              </w:rPr>
              <w:t xml:space="preserve"> </w:t>
            </w:r>
            <w:r w:rsidRPr="00283200">
              <w:rPr>
                <w:rFonts w:ascii="Arial" w:hAnsi="Arial" w:cs="Arial"/>
                <w:color w:val="000000"/>
              </w:rPr>
              <w:t>[2022] VSC 391</w:t>
            </w:r>
            <w:r>
              <w:rPr>
                <w:rFonts w:ascii="Arial" w:hAnsi="Arial" w:cs="Arial"/>
                <w:color w:val="000000"/>
              </w:rPr>
              <w:t xml:space="preserve">; </w:t>
            </w:r>
            <w:r w:rsidRPr="008A743E">
              <w:rPr>
                <w:rFonts w:ascii="Arial" w:hAnsi="Arial" w:cs="Arial"/>
                <w:i/>
                <w:iCs/>
                <w:color w:val="000000"/>
              </w:rPr>
              <w:t>Booker v The Queen</w:t>
            </w:r>
            <w:r>
              <w:rPr>
                <w:rFonts w:ascii="Arial" w:hAnsi="Arial" w:cs="Arial"/>
                <w:color w:val="000000"/>
              </w:rPr>
              <w:t xml:space="preserve"> [2022] VSCA 150; </w:t>
            </w:r>
            <w:r w:rsidRPr="0063545B">
              <w:rPr>
                <w:rFonts w:ascii="Arial" w:hAnsi="Arial" w:cs="Arial"/>
                <w:i/>
                <w:iCs/>
                <w:color w:val="000000"/>
              </w:rPr>
              <w:t>R v Condon</w:t>
            </w:r>
            <w:r>
              <w:rPr>
                <w:rFonts w:ascii="Arial" w:hAnsi="Arial" w:cs="Arial"/>
                <w:color w:val="000000"/>
              </w:rPr>
              <w:t xml:space="preserve"> [2022] VSC 425.</w:t>
            </w:r>
          </w:p>
        </w:tc>
      </w:tr>
      <w:tr w:rsidR="00C26672" w14:paraId="28CF0D5E" w14:textId="77777777" w:rsidTr="00997D61">
        <w:trPr>
          <w:trHeight w:val="178"/>
        </w:trPr>
        <w:tc>
          <w:tcPr>
            <w:tcW w:w="1261" w:type="dxa"/>
            <w:gridSpan w:val="2"/>
            <w:tcBorders>
              <w:top w:val="single" w:sz="4" w:space="0" w:color="auto"/>
              <w:left w:val="single" w:sz="18" w:space="0" w:color="auto"/>
            </w:tcBorders>
            <w:shd w:val="clear" w:color="auto" w:fill="auto"/>
          </w:tcPr>
          <w:p w14:paraId="61AD3F4C" w14:textId="30D87343"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4E622924" w14:textId="2AFE6643"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6D11E73" w14:textId="7AE4E041" w:rsidR="00C26672" w:rsidRDefault="00C26672" w:rsidP="00C26672">
            <w:pPr>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shd w:val="clear" w:color="auto" w:fill="auto"/>
          </w:tcPr>
          <w:p w14:paraId="3F89E97C" w14:textId="54D3FE9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2088A">
              <w:rPr>
                <w:rFonts w:ascii="Arial" w:hAnsi="Arial" w:cs="Arial"/>
                <w:i/>
                <w:iCs/>
                <w:color w:val="000000"/>
              </w:rPr>
              <w:t>Smith v The Queen</w:t>
            </w:r>
            <w:r>
              <w:rPr>
                <w:rFonts w:ascii="Arial" w:hAnsi="Arial" w:cs="Arial"/>
                <w:color w:val="000000"/>
              </w:rPr>
              <w:t xml:space="preserve"> [2022] VSCA 148, esp. at [49]-[51].</w:t>
            </w:r>
          </w:p>
        </w:tc>
      </w:tr>
      <w:tr w:rsidR="00C26672" w14:paraId="2AAD8E51" w14:textId="77777777" w:rsidTr="00997D61">
        <w:trPr>
          <w:trHeight w:val="178"/>
        </w:trPr>
        <w:tc>
          <w:tcPr>
            <w:tcW w:w="1261" w:type="dxa"/>
            <w:gridSpan w:val="2"/>
            <w:tcBorders>
              <w:top w:val="single" w:sz="4" w:space="0" w:color="auto"/>
              <w:left w:val="single" w:sz="18" w:space="0" w:color="auto"/>
            </w:tcBorders>
            <w:shd w:val="clear" w:color="auto" w:fill="auto"/>
          </w:tcPr>
          <w:p w14:paraId="49FFD28C" w14:textId="14F42EE0"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763D1F25" w14:textId="0123FB9C"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1E0C9ED" w14:textId="2553C421"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shd w:val="clear" w:color="auto" w:fill="auto"/>
          </w:tcPr>
          <w:p w14:paraId="47AF49C3" w14:textId="2CB5F043"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proofErr w:type="spellStart"/>
            <w:r>
              <w:rPr>
                <w:rFonts w:ascii="Arial" w:hAnsi="Arial" w:cs="Arial"/>
                <w:bCs/>
                <w:i/>
                <w:iCs/>
                <w:color w:val="000000"/>
              </w:rPr>
              <w:t>Donnes</w:t>
            </w:r>
            <w:proofErr w:type="spellEnd"/>
            <w:r>
              <w:rPr>
                <w:rFonts w:ascii="Arial" w:hAnsi="Arial" w:cs="Arial"/>
                <w:bCs/>
                <w:i/>
                <w:iCs/>
                <w:color w:val="000000"/>
              </w:rPr>
              <w:t xml:space="preserve"> v The Queen</w:t>
            </w:r>
            <w:r w:rsidRPr="007D3138">
              <w:rPr>
                <w:rFonts w:ascii="Arial" w:hAnsi="Arial" w:cs="Arial"/>
                <w:bCs/>
                <w:color w:val="000000"/>
              </w:rPr>
              <w:t xml:space="preserve"> [2022] VSCA 13</w:t>
            </w:r>
            <w:r>
              <w:rPr>
                <w:rFonts w:ascii="Arial" w:hAnsi="Arial" w:cs="Arial"/>
                <w:bCs/>
                <w:color w:val="000000"/>
              </w:rPr>
              <w:t>2</w:t>
            </w:r>
            <w:r w:rsidRPr="007D3138">
              <w:rPr>
                <w:rFonts w:ascii="Arial" w:hAnsi="Arial" w:cs="Arial"/>
                <w:bCs/>
                <w:color w:val="000000"/>
              </w:rPr>
              <w:t>.</w:t>
            </w:r>
          </w:p>
        </w:tc>
      </w:tr>
      <w:tr w:rsidR="00C26672" w14:paraId="05A8D8CA" w14:textId="77777777" w:rsidTr="00997D61">
        <w:trPr>
          <w:trHeight w:val="178"/>
        </w:trPr>
        <w:tc>
          <w:tcPr>
            <w:tcW w:w="1261" w:type="dxa"/>
            <w:gridSpan w:val="2"/>
            <w:tcBorders>
              <w:top w:val="single" w:sz="4" w:space="0" w:color="auto"/>
              <w:left w:val="single" w:sz="18" w:space="0" w:color="auto"/>
            </w:tcBorders>
            <w:shd w:val="clear" w:color="auto" w:fill="auto"/>
          </w:tcPr>
          <w:p w14:paraId="574FFCCC" w14:textId="66F89563"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32A20EA7" w14:textId="0CC619B5"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E18EFC4" w14:textId="55629D2A" w:rsidR="00C26672" w:rsidRDefault="00C26672" w:rsidP="00C26672">
            <w:pPr>
              <w:jc w:val="center"/>
              <w:rPr>
                <w:lang w:val="en-AU"/>
              </w:rPr>
            </w:pPr>
            <w:r>
              <w:rPr>
                <w:lang w:val="en-AU"/>
              </w:rPr>
              <w:t>11.2.26.2</w:t>
            </w:r>
          </w:p>
        </w:tc>
        <w:tc>
          <w:tcPr>
            <w:tcW w:w="4802" w:type="dxa"/>
            <w:gridSpan w:val="2"/>
            <w:tcBorders>
              <w:top w:val="single" w:sz="4" w:space="0" w:color="auto"/>
              <w:bottom w:val="single" w:sz="4" w:space="0" w:color="auto"/>
              <w:right w:val="single" w:sz="18" w:space="0" w:color="auto"/>
            </w:tcBorders>
            <w:shd w:val="clear" w:color="auto" w:fill="auto"/>
          </w:tcPr>
          <w:p w14:paraId="6DB2F689" w14:textId="33AF159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F2AEB">
              <w:rPr>
                <w:rFonts w:ascii="Arial" w:hAnsi="Arial" w:cs="Arial"/>
                <w:i/>
                <w:iCs/>
              </w:rPr>
              <w:t>Beau Buckley v The Queen</w:t>
            </w:r>
            <w:r>
              <w:rPr>
                <w:rFonts w:ascii="Arial" w:hAnsi="Arial" w:cs="Arial"/>
              </w:rPr>
              <w:t xml:space="preserve"> [2022] VSCA 138 {discussed in detail in Part 11.21}.</w:t>
            </w:r>
          </w:p>
        </w:tc>
      </w:tr>
      <w:tr w:rsidR="00C26672" w14:paraId="6DAF8A99" w14:textId="77777777" w:rsidTr="00997D61">
        <w:trPr>
          <w:trHeight w:val="178"/>
        </w:trPr>
        <w:tc>
          <w:tcPr>
            <w:tcW w:w="1261" w:type="dxa"/>
            <w:gridSpan w:val="2"/>
            <w:tcBorders>
              <w:top w:val="single" w:sz="4" w:space="0" w:color="auto"/>
              <w:left w:val="single" w:sz="18" w:space="0" w:color="auto"/>
            </w:tcBorders>
            <w:shd w:val="clear" w:color="auto" w:fill="auto"/>
          </w:tcPr>
          <w:p w14:paraId="03A2F635" w14:textId="1F2509AD"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1DCC0C19" w14:textId="4ECFE8C6"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7F8E171" w14:textId="14E334F4" w:rsidR="00C26672" w:rsidRDefault="00C26672" w:rsidP="00C26672">
            <w:pPr>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shd w:val="clear" w:color="auto" w:fill="auto"/>
          </w:tcPr>
          <w:p w14:paraId="61ED7507" w14:textId="11D91B7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165C7">
              <w:rPr>
                <w:rFonts w:ascii="Arial" w:hAnsi="Arial" w:cs="Arial"/>
                <w:i/>
                <w:iCs/>
                <w:color w:val="000000"/>
              </w:rPr>
              <w:t>Brendan Lowell (a pseudonym) v The Queen</w:t>
            </w:r>
            <w:r>
              <w:rPr>
                <w:rFonts w:ascii="Arial" w:hAnsi="Arial" w:cs="Arial"/>
                <w:color w:val="000000"/>
              </w:rPr>
              <w:t xml:space="preserve"> [2022] VSCA 134, esp. at [4].</w:t>
            </w:r>
          </w:p>
        </w:tc>
      </w:tr>
      <w:tr w:rsidR="00C26672" w14:paraId="3E868A28" w14:textId="77777777" w:rsidTr="00997D61">
        <w:trPr>
          <w:trHeight w:val="178"/>
        </w:trPr>
        <w:tc>
          <w:tcPr>
            <w:tcW w:w="1261" w:type="dxa"/>
            <w:gridSpan w:val="2"/>
            <w:tcBorders>
              <w:top w:val="single" w:sz="4" w:space="0" w:color="auto"/>
              <w:left w:val="single" w:sz="18" w:space="0" w:color="auto"/>
            </w:tcBorders>
            <w:shd w:val="clear" w:color="auto" w:fill="auto"/>
          </w:tcPr>
          <w:p w14:paraId="14F5EE66" w14:textId="39241599"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39C78AE2" w14:textId="3ED787A6"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727D30C" w14:textId="4B0A5C3B" w:rsidR="00C26672" w:rsidRDefault="00C26672" w:rsidP="00C26672">
            <w:pPr>
              <w:jc w:val="center"/>
              <w:rPr>
                <w:lang w:val="en-AU"/>
              </w:rPr>
            </w:pPr>
            <w:r>
              <w:rPr>
                <w:lang w:val="en-AU"/>
              </w:rPr>
              <w:t>11.2.33</w:t>
            </w:r>
          </w:p>
        </w:tc>
        <w:tc>
          <w:tcPr>
            <w:tcW w:w="4802" w:type="dxa"/>
            <w:gridSpan w:val="2"/>
            <w:tcBorders>
              <w:top w:val="single" w:sz="4" w:space="0" w:color="auto"/>
              <w:bottom w:val="single" w:sz="4" w:space="0" w:color="auto"/>
              <w:right w:val="single" w:sz="18" w:space="0" w:color="auto"/>
            </w:tcBorders>
            <w:shd w:val="clear" w:color="auto" w:fill="auto"/>
          </w:tcPr>
          <w:p w14:paraId="0DD85020" w14:textId="7A8B1291" w:rsidR="00C26672" w:rsidRDefault="00C26672" w:rsidP="00C26672">
            <w:pPr>
              <w:spacing w:before="20" w:after="20"/>
              <w:jc w:val="both"/>
              <w:rPr>
                <w:rFonts w:ascii="Arial" w:hAnsi="Arial" w:cs="Arial"/>
                <w:color w:val="000000"/>
              </w:rPr>
            </w:pPr>
            <w:r>
              <w:rPr>
                <w:rFonts w:ascii="Arial" w:hAnsi="Arial" w:cs="Arial"/>
                <w:bCs/>
                <w:color w:val="000000"/>
              </w:rPr>
              <w:t xml:space="preserve">Summary of </w:t>
            </w:r>
            <w:r w:rsidRPr="00B92B67">
              <w:rPr>
                <w:rFonts w:ascii="Arial" w:hAnsi="Arial" w:cs="Arial"/>
                <w:bCs/>
                <w:i/>
                <w:iCs/>
                <w:color w:val="000000"/>
                <w:lang w:val="en-US"/>
              </w:rPr>
              <w:t>Ahmed Mohamed v The Queen</w:t>
            </w:r>
            <w:r>
              <w:rPr>
                <w:rFonts w:ascii="Arial" w:hAnsi="Arial" w:cs="Arial"/>
                <w:bCs/>
                <w:color w:val="000000"/>
                <w:lang w:val="en-US"/>
              </w:rPr>
              <w:t xml:space="preserve"> [2022] VSCA 136.</w:t>
            </w:r>
          </w:p>
        </w:tc>
      </w:tr>
      <w:tr w:rsidR="00C26672" w14:paraId="6D682546" w14:textId="77777777" w:rsidTr="00997D61">
        <w:trPr>
          <w:trHeight w:val="178"/>
        </w:trPr>
        <w:tc>
          <w:tcPr>
            <w:tcW w:w="1261" w:type="dxa"/>
            <w:gridSpan w:val="2"/>
            <w:tcBorders>
              <w:top w:val="single" w:sz="4" w:space="0" w:color="auto"/>
              <w:left w:val="single" w:sz="18" w:space="0" w:color="auto"/>
            </w:tcBorders>
            <w:shd w:val="clear" w:color="auto" w:fill="auto"/>
          </w:tcPr>
          <w:p w14:paraId="3FF45B96" w14:textId="70D25C0B"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1C6A63B5" w14:textId="3D0273B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87FE4E8" w14:textId="6755C3EC" w:rsidR="00C26672" w:rsidRDefault="00C26672" w:rsidP="00C26672">
            <w:pPr>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shd w:val="clear" w:color="auto" w:fill="auto"/>
          </w:tcPr>
          <w:p w14:paraId="1D7D5D11" w14:textId="02063BC3"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8165C7">
              <w:rPr>
                <w:rFonts w:ascii="Arial" w:hAnsi="Arial" w:cs="Arial"/>
                <w:i/>
                <w:iCs/>
                <w:color w:val="000000"/>
              </w:rPr>
              <w:t>Brendan Lowell (a pseudonym) v The Queen</w:t>
            </w:r>
            <w:r>
              <w:rPr>
                <w:rFonts w:ascii="Arial" w:hAnsi="Arial" w:cs="Arial"/>
                <w:color w:val="000000"/>
              </w:rPr>
              <w:t xml:space="preserve"> [2022] VSCA 134 at [29]-[33].</w:t>
            </w:r>
          </w:p>
        </w:tc>
      </w:tr>
      <w:tr w:rsidR="00C26672" w14:paraId="0F2661B4" w14:textId="77777777" w:rsidTr="00997D61">
        <w:trPr>
          <w:trHeight w:val="178"/>
        </w:trPr>
        <w:tc>
          <w:tcPr>
            <w:tcW w:w="1261" w:type="dxa"/>
            <w:gridSpan w:val="2"/>
            <w:tcBorders>
              <w:top w:val="single" w:sz="4" w:space="0" w:color="auto"/>
              <w:left w:val="single" w:sz="18" w:space="0" w:color="auto"/>
            </w:tcBorders>
            <w:shd w:val="clear" w:color="auto" w:fill="auto"/>
          </w:tcPr>
          <w:p w14:paraId="439B7AA4" w14:textId="227A47C7"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3EBCCCB8" w14:textId="255FB231"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C06769F" w14:textId="0AAC3016" w:rsidR="00C26672" w:rsidRDefault="00C26672" w:rsidP="00C26672">
            <w:pPr>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shd w:val="clear" w:color="auto" w:fill="auto"/>
          </w:tcPr>
          <w:p w14:paraId="4F01B26A" w14:textId="6EEF6B05"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8C6031">
              <w:rPr>
                <w:rFonts w:ascii="Arial" w:hAnsi="Arial" w:cs="Arial"/>
                <w:i/>
                <w:iCs/>
                <w:color w:val="000000"/>
              </w:rPr>
              <w:t>Adam Wright (a pseudonym) v The Queen</w:t>
            </w:r>
            <w:r>
              <w:rPr>
                <w:rFonts w:ascii="Arial" w:hAnsi="Arial" w:cs="Arial"/>
                <w:color w:val="000000"/>
              </w:rPr>
              <w:t xml:space="preserve"> [2022] VSCA 137 and extract from [50].</w:t>
            </w:r>
          </w:p>
        </w:tc>
      </w:tr>
      <w:tr w:rsidR="00C26672" w14:paraId="3EC96AB0" w14:textId="77777777" w:rsidTr="00997D61">
        <w:trPr>
          <w:trHeight w:val="178"/>
        </w:trPr>
        <w:tc>
          <w:tcPr>
            <w:tcW w:w="1261" w:type="dxa"/>
            <w:gridSpan w:val="2"/>
            <w:tcBorders>
              <w:top w:val="single" w:sz="4" w:space="0" w:color="auto"/>
              <w:left w:val="single" w:sz="18" w:space="0" w:color="auto"/>
            </w:tcBorders>
            <w:shd w:val="clear" w:color="auto" w:fill="auto"/>
          </w:tcPr>
          <w:p w14:paraId="6BFFD2DA" w14:textId="1D14ACBB" w:rsidR="00C26672" w:rsidRDefault="00C26672" w:rsidP="00C26672">
            <w:pPr>
              <w:rPr>
                <w:lang w:val="en-AU"/>
              </w:rPr>
            </w:pPr>
            <w:r>
              <w:rPr>
                <w:lang w:val="en-AU"/>
              </w:rPr>
              <w:t>05/08/22</w:t>
            </w:r>
          </w:p>
        </w:tc>
        <w:tc>
          <w:tcPr>
            <w:tcW w:w="836" w:type="dxa"/>
            <w:tcBorders>
              <w:top w:val="single" w:sz="4" w:space="0" w:color="auto"/>
            </w:tcBorders>
            <w:shd w:val="clear" w:color="auto" w:fill="auto"/>
          </w:tcPr>
          <w:p w14:paraId="5048D7F3" w14:textId="38ECE6B0"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5916EB4" w14:textId="26667FB3" w:rsidR="00C26672" w:rsidRDefault="00C26672" w:rsidP="00C26672">
            <w:pPr>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shd w:val="clear" w:color="auto" w:fill="auto"/>
          </w:tcPr>
          <w:p w14:paraId="0750B8AD" w14:textId="23D13EC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Clifton S</w:t>
            </w:r>
            <w:r w:rsidRPr="00365B9A">
              <w:rPr>
                <w:rFonts w:ascii="Arial" w:hAnsi="Arial" w:cs="Arial"/>
                <w:i/>
                <w:iCs/>
                <w:color w:val="000000"/>
              </w:rPr>
              <w:t xml:space="preserve">nyder (a pseudonym) v The Queen </w:t>
            </w:r>
            <w:r w:rsidRPr="00365B9A">
              <w:rPr>
                <w:rFonts w:ascii="Arial" w:hAnsi="Arial" w:cs="Arial"/>
                <w:color w:val="000000"/>
              </w:rPr>
              <w:t>[202</w:t>
            </w:r>
            <w:r>
              <w:rPr>
                <w:rFonts w:ascii="Arial" w:hAnsi="Arial" w:cs="Arial"/>
                <w:color w:val="000000"/>
              </w:rPr>
              <w:t>2</w:t>
            </w:r>
            <w:r w:rsidRPr="00365B9A">
              <w:rPr>
                <w:rFonts w:ascii="Arial" w:hAnsi="Arial" w:cs="Arial"/>
                <w:color w:val="000000"/>
              </w:rPr>
              <w:t xml:space="preserve">] VSCA </w:t>
            </w:r>
            <w:r>
              <w:rPr>
                <w:rFonts w:ascii="Arial" w:hAnsi="Arial" w:cs="Arial"/>
                <w:color w:val="000000"/>
              </w:rPr>
              <w:t>140.</w:t>
            </w:r>
          </w:p>
        </w:tc>
      </w:tr>
      <w:tr w:rsidR="00C26672" w14:paraId="60D47EB1" w14:textId="77777777" w:rsidTr="00997D61">
        <w:trPr>
          <w:trHeight w:val="102"/>
        </w:trPr>
        <w:tc>
          <w:tcPr>
            <w:tcW w:w="1261" w:type="dxa"/>
            <w:gridSpan w:val="2"/>
            <w:vMerge w:val="restart"/>
            <w:tcBorders>
              <w:top w:val="single" w:sz="4" w:space="0" w:color="auto"/>
              <w:left w:val="single" w:sz="18" w:space="0" w:color="auto"/>
            </w:tcBorders>
            <w:shd w:val="clear" w:color="auto" w:fill="auto"/>
          </w:tcPr>
          <w:p w14:paraId="072D1EFF" w14:textId="7063F103" w:rsidR="00C26672" w:rsidRDefault="00C26672" w:rsidP="00C26672">
            <w:pPr>
              <w:keepNext/>
              <w:keepLines/>
              <w:rPr>
                <w:lang w:val="en-AU"/>
              </w:rPr>
            </w:pPr>
            <w:r>
              <w:rPr>
                <w:lang w:val="en-AU"/>
              </w:rPr>
              <w:t>05/08/22</w:t>
            </w:r>
          </w:p>
        </w:tc>
        <w:tc>
          <w:tcPr>
            <w:tcW w:w="836" w:type="dxa"/>
            <w:vMerge w:val="restart"/>
            <w:tcBorders>
              <w:top w:val="single" w:sz="4" w:space="0" w:color="auto"/>
            </w:tcBorders>
            <w:shd w:val="clear" w:color="auto" w:fill="auto"/>
          </w:tcPr>
          <w:p w14:paraId="690ACE16" w14:textId="7C0276B9" w:rsidR="00C26672" w:rsidRDefault="00C26672" w:rsidP="00C26672">
            <w:pPr>
              <w:keepNext/>
              <w:keepLines/>
              <w:jc w:val="center"/>
              <w:rPr>
                <w:lang w:val="en-AU"/>
              </w:rPr>
            </w:pPr>
            <w:r>
              <w:rPr>
                <w:lang w:val="en-AU"/>
              </w:rPr>
              <w:t>11</w:t>
            </w:r>
          </w:p>
        </w:tc>
        <w:tc>
          <w:tcPr>
            <w:tcW w:w="1439" w:type="dxa"/>
            <w:vMerge w:val="restart"/>
            <w:tcBorders>
              <w:top w:val="single" w:sz="4" w:space="0" w:color="auto"/>
            </w:tcBorders>
            <w:shd w:val="clear" w:color="auto" w:fill="auto"/>
          </w:tcPr>
          <w:p w14:paraId="5E911DB2" w14:textId="61F50920" w:rsidR="00C26672" w:rsidRDefault="00C26672" w:rsidP="00C26672">
            <w:pPr>
              <w:keepNext/>
              <w:keepLines/>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shd w:val="clear" w:color="auto" w:fill="FFF2CC"/>
          </w:tcPr>
          <w:p w14:paraId="002D319A" w14:textId="370DBFD9" w:rsidR="00C26672" w:rsidRPr="002136D7" w:rsidRDefault="00C26672" w:rsidP="00C26672">
            <w:pPr>
              <w:keepNext/>
              <w:keepLines/>
              <w:spacing w:before="20" w:after="20"/>
              <w:jc w:val="both"/>
              <w:rPr>
                <w:rFonts w:ascii="Arial" w:hAnsi="Arial" w:cs="Arial"/>
                <w:b/>
                <w:bCs/>
                <w:color w:val="000000"/>
              </w:rPr>
            </w:pPr>
            <w:r>
              <w:rPr>
                <w:rFonts w:ascii="Arial" w:hAnsi="Arial" w:cs="Arial"/>
                <w:b/>
                <w:bCs/>
                <w:color w:val="000000"/>
              </w:rPr>
              <w:t>New part entitled “Mandatory sentencing”.</w:t>
            </w:r>
          </w:p>
        </w:tc>
      </w:tr>
      <w:tr w:rsidR="00C26672" w14:paraId="700511D4" w14:textId="77777777" w:rsidTr="00997D61">
        <w:trPr>
          <w:trHeight w:val="101"/>
        </w:trPr>
        <w:tc>
          <w:tcPr>
            <w:tcW w:w="1261" w:type="dxa"/>
            <w:gridSpan w:val="2"/>
            <w:vMerge/>
            <w:tcBorders>
              <w:left w:val="single" w:sz="18" w:space="0" w:color="auto"/>
              <w:bottom w:val="single" w:sz="18" w:space="0" w:color="FF0000"/>
            </w:tcBorders>
            <w:shd w:val="clear" w:color="auto" w:fill="auto"/>
          </w:tcPr>
          <w:p w14:paraId="1BF39EEC" w14:textId="77777777" w:rsidR="00C26672" w:rsidRDefault="00C26672" w:rsidP="00C26672">
            <w:pPr>
              <w:rPr>
                <w:lang w:val="en-AU"/>
              </w:rPr>
            </w:pPr>
          </w:p>
        </w:tc>
        <w:tc>
          <w:tcPr>
            <w:tcW w:w="836" w:type="dxa"/>
            <w:vMerge/>
            <w:tcBorders>
              <w:bottom w:val="single" w:sz="18" w:space="0" w:color="FF0000"/>
            </w:tcBorders>
            <w:shd w:val="clear" w:color="auto" w:fill="auto"/>
          </w:tcPr>
          <w:p w14:paraId="6C248FB6" w14:textId="3A2E8E23" w:rsidR="00C26672" w:rsidRDefault="00C26672" w:rsidP="00C26672">
            <w:pPr>
              <w:jc w:val="center"/>
              <w:rPr>
                <w:lang w:val="en-AU"/>
              </w:rPr>
            </w:pPr>
          </w:p>
        </w:tc>
        <w:tc>
          <w:tcPr>
            <w:tcW w:w="1439" w:type="dxa"/>
            <w:vMerge/>
            <w:tcBorders>
              <w:bottom w:val="single" w:sz="18" w:space="0" w:color="FF0000"/>
            </w:tcBorders>
            <w:shd w:val="clear" w:color="auto" w:fill="auto"/>
          </w:tcPr>
          <w:p w14:paraId="51AA1A00" w14:textId="77777777" w:rsidR="00C26672" w:rsidRDefault="00C26672" w:rsidP="00C26672">
            <w:pPr>
              <w:jc w:val="center"/>
              <w:rPr>
                <w:lang w:val="en-AU"/>
              </w:rPr>
            </w:pPr>
          </w:p>
        </w:tc>
        <w:tc>
          <w:tcPr>
            <w:tcW w:w="4802" w:type="dxa"/>
            <w:gridSpan w:val="2"/>
            <w:tcBorders>
              <w:top w:val="single" w:sz="4" w:space="0" w:color="auto"/>
              <w:bottom w:val="single" w:sz="18" w:space="0" w:color="FF0000"/>
              <w:right w:val="single" w:sz="18" w:space="0" w:color="auto"/>
            </w:tcBorders>
            <w:shd w:val="clear" w:color="auto" w:fill="auto"/>
          </w:tcPr>
          <w:p w14:paraId="05B44699" w14:textId="6B01A936"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EE75D8">
              <w:rPr>
                <w:rFonts w:ascii="Arial" w:hAnsi="Arial" w:cs="Arial"/>
                <w:i/>
                <w:iCs/>
                <w:color w:val="000000"/>
              </w:rPr>
              <w:t>Beau Buckley v The Queen</w:t>
            </w:r>
            <w:r>
              <w:rPr>
                <w:rFonts w:ascii="Arial" w:hAnsi="Arial" w:cs="Arial"/>
                <w:color w:val="000000"/>
              </w:rPr>
              <w:t xml:space="preserve"> [2022] VSCA and extracts from [1]-[14] &amp; [43]-[50].</w:t>
            </w:r>
          </w:p>
        </w:tc>
      </w:tr>
      <w:tr w:rsidR="00C26672" w14:paraId="7923D27B" w14:textId="77777777" w:rsidTr="00997D61">
        <w:tc>
          <w:tcPr>
            <w:tcW w:w="1261" w:type="dxa"/>
            <w:gridSpan w:val="2"/>
            <w:tcBorders>
              <w:top w:val="single" w:sz="18" w:space="0" w:color="FF0000"/>
              <w:left w:val="single" w:sz="18" w:space="0" w:color="auto"/>
              <w:bottom w:val="single" w:sz="4" w:space="0" w:color="auto"/>
            </w:tcBorders>
            <w:shd w:val="clear" w:color="auto" w:fill="DDDDDD"/>
          </w:tcPr>
          <w:p w14:paraId="77D2D636" w14:textId="60164402" w:rsidR="00C26672" w:rsidRPr="0054535C" w:rsidRDefault="00C26672" w:rsidP="00C26672">
            <w:pPr>
              <w:keepNext/>
              <w:keepLines/>
              <w:rPr>
                <w:sz w:val="22"/>
                <w:lang w:val="en-AU"/>
              </w:rPr>
            </w:pPr>
            <w:r>
              <w:rPr>
                <w:sz w:val="22"/>
                <w:lang w:val="en-AU"/>
              </w:rPr>
              <w:lastRenderedPageBreak/>
              <w:t>14/07/22</w:t>
            </w:r>
          </w:p>
        </w:tc>
        <w:tc>
          <w:tcPr>
            <w:tcW w:w="7077" w:type="dxa"/>
            <w:gridSpan w:val="4"/>
            <w:tcBorders>
              <w:top w:val="single" w:sz="18" w:space="0" w:color="FF0000"/>
              <w:bottom w:val="single" w:sz="4" w:space="0" w:color="auto"/>
              <w:right w:val="single" w:sz="18" w:space="0" w:color="auto"/>
            </w:tcBorders>
            <w:shd w:val="clear" w:color="auto" w:fill="DDDDDD"/>
          </w:tcPr>
          <w:p w14:paraId="6E70D18C" w14:textId="2046682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320DD860" w14:textId="77777777" w:rsidTr="00997D61">
        <w:trPr>
          <w:trHeight w:val="260"/>
        </w:trPr>
        <w:tc>
          <w:tcPr>
            <w:tcW w:w="1261" w:type="dxa"/>
            <w:gridSpan w:val="2"/>
            <w:tcBorders>
              <w:left w:val="single" w:sz="18" w:space="0" w:color="auto"/>
            </w:tcBorders>
          </w:tcPr>
          <w:p w14:paraId="6E4EA4CD" w14:textId="5FE7F551" w:rsidR="00C26672" w:rsidRDefault="00C26672" w:rsidP="00C26672">
            <w:pPr>
              <w:rPr>
                <w:lang w:val="en-AU"/>
              </w:rPr>
            </w:pPr>
            <w:r>
              <w:rPr>
                <w:lang w:val="en-AU"/>
              </w:rPr>
              <w:t>14/07/22</w:t>
            </w:r>
          </w:p>
        </w:tc>
        <w:tc>
          <w:tcPr>
            <w:tcW w:w="836" w:type="dxa"/>
          </w:tcPr>
          <w:p w14:paraId="5A1550DF" w14:textId="1649CF87" w:rsidR="00C26672" w:rsidRDefault="00C26672" w:rsidP="00C26672">
            <w:pPr>
              <w:jc w:val="center"/>
              <w:rPr>
                <w:lang w:val="en-AU"/>
              </w:rPr>
            </w:pPr>
            <w:r>
              <w:rPr>
                <w:lang w:val="en-AU"/>
              </w:rPr>
              <w:t>2</w:t>
            </w:r>
          </w:p>
        </w:tc>
        <w:tc>
          <w:tcPr>
            <w:tcW w:w="1439" w:type="dxa"/>
          </w:tcPr>
          <w:p w14:paraId="7ECC5359" w14:textId="609D27F9" w:rsidR="00C26672" w:rsidRDefault="00C26672" w:rsidP="00C26672">
            <w:pPr>
              <w:keepNext/>
              <w:jc w:val="center"/>
              <w:rPr>
                <w:lang w:val="en-AU"/>
              </w:rPr>
            </w:pPr>
            <w:r>
              <w:rPr>
                <w:lang w:val="en-AU"/>
              </w:rPr>
              <w:t>2.6</w:t>
            </w:r>
          </w:p>
        </w:tc>
        <w:tc>
          <w:tcPr>
            <w:tcW w:w="4802" w:type="dxa"/>
            <w:gridSpan w:val="2"/>
            <w:tcBorders>
              <w:top w:val="single" w:sz="4" w:space="0" w:color="auto"/>
              <w:bottom w:val="single" w:sz="4" w:space="0" w:color="auto"/>
              <w:right w:val="single" w:sz="18" w:space="0" w:color="auto"/>
            </w:tcBorders>
            <w:shd w:val="clear" w:color="auto" w:fill="auto"/>
          </w:tcPr>
          <w:p w14:paraId="7FA68373" w14:textId="7ADD0F6A" w:rsidR="00C26672" w:rsidRDefault="00C26672" w:rsidP="00C26672">
            <w:pPr>
              <w:spacing w:before="20"/>
              <w:jc w:val="both"/>
              <w:rPr>
                <w:rFonts w:ascii="Arial" w:hAnsi="Arial" w:cs="Arial"/>
              </w:rPr>
            </w:pPr>
            <w:r>
              <w:rPr>
                <w:rFonts w:ascii="Arial" w:hAnsi="Arial" w:cs="Arial"/>
              </w:rPr>
              <w:t xml:space="preserve">Extracts from </w:t>
            </w:r>
            <w:r w:rsidRPr="00C77992">
              <w:rPr>
                <w:rFonts w:ascii="Arial" w:hAnsi="Arial" w:cs="Arial"/>
                <w:i/>
                <w:iCs/>
                <w:szCs w:val="22"/>
              </w:rPr>
              <w:t>DHHS v Brown</w:t>
            </w:r>
            <w:r>
              <w:rPr>
                <w:rFonts w:ascii="Arial" w:hAnsi="Arial" w:cs="Arial"/>
                <w:szCs w:val="22"/>
              </w:rPr>
              <w:t xml:space="preserve"> [2018] VSC 775 at [62]; </w:t>
            </w:r>
            <w:r w:rsidRPr="00C77992">
              <w:rPr>
                <w:rFonts w:ascii="Arial" w:hAnsi="Arial" w:cs="Arial"/>
                <w:i/>
                <w:iCs/>
              </w:rPr>
              <w:t xml:space="preserve">TSH v DFFH </w:t>
            </w:r>
            <w:r w:rsidRPr="00C77992">
              <w:rPr>
                <w:rFonts w:ascii="Arial" w:hAnsi="Arial" w:cs="Arial"/>
              </w:rPr>
              <w:t>[2022] VSC 390</w:t>
            </w:r>
            <w:r>
              <w:rPr>
                <w:rFonts w:ascii="Arial" w:hAnsi="Arial" w:cs="Arial"/>
              </w:rPr>
              <w:t xml:space="preserve"> at [62].</w:t>
            </w:r>
          </w:p>
        </w:tc>
      </w:tr>
      <w:tr w:rsidR="00C26672" w14:paraId="19BA6F9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A415213" w14:textId="1C1C5A17" w:rsidR="00C26672" w:rsidRPr="0054535C" w:rsidRDefault="00C26672" w:rsidP="00C26672">
            <w:pPr>
              <w:keepNext/>
              <w:keepLines/>
              <w:rPr>
                <w:sz w:val="22"/>
                <w:lang w:val="en-AU"/>
              </w:rPr>
            </w:pPr>
            <w:r>
              <w:rPr>
                <w:sz w:val="22"/>
                <w:lang w:val="en-AU"/>
              </w:rPr>
              <w:t>14/07/22</w:t>
            </w:r>
          </w:p>
        </w:tc>
        <w:tc>
          <w:tcPr>
            <w:tcW w:w="7077" w:type="dxa"/>
            <w:gridSpan w:val="4"/>
            <w:tcBorders>
              <w:top w:val="single" w:sz="18" w:space="0" w:color="auto"/>
              <w:bottom w:val="single" w:sz="4" w:space="0" w:color="auto"/>
              <w:right w:val="single" w:sz="18" w:space="0" w:color="auto"/>
            </w:tcBorders>
            <w:shd w:val="clear" w:color="auto" w:fill="DDDDDD"/>
          </w:tcPr>
          <w:p w14:paraId="66F680DC" w14:textId="4B8D365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276ADF4C" w14:textId="77777777" w:rsidTr="00997D61">
        <w:trPr>
          <w:trHeight w:val="260"/>
        </w:trPr>
        <w:tc>
          <w:tcPr>
            <w:tcW w:w="1261" w:type="dxa"/>
            <w:gridSpan w:val="2"/>
            <w:tcBorders>
              <w:left w:val="single" w:sz="18" w:space="0" w:color="auto"/>
            </w:tcBorders>
          </w:tcPr>
          <w:p w14:paraId="2057840B" w14:textId="60160064" w:rsidR="00C26672" w:rsidRDefault="00C26672" w:rsidP="00C26672">
            <w:pPr>
              <w:rPr>
                <w:lang w:val="en-AU"/>
              </w:rPr>
            </w:pPr>
            <w:r>
              <w:rPr>
                <w:lang w:val="en-AU"/>
              </w:rPr>
              <w:t>14/07/22</w:t>
            </w:r>
          </w:p>
        </w:tc>
        <w:tc>
          <w:tcPr>
            <w:tcW w:w="836" w:type="dxa"/>
          </w:tcPr>
          <w:p w14:paraId="58715676" w14:textId="0A7577D4" w:rsidR="00C26672" w:rsidRDefault="00C26672" w:rsidP="00C26672">
            <w:pPr>
              <w:jc w:val="center"/>
              <w:rPr>
                <w:lang w:val="en-AU"/>
              </w:rPr>
            </w:pPr>
            <w:r>
              <w:rPr>
                <w:lang w:val="en-AU"/>
              </w:rPr>
              <w:t>3</w:t>
            </w:r>
          </w:p>
        </w:tc>
        <w:tc>
          <w:tcPr>
            <w:tcW w:w="1439" w:type="dxa"/>
          </w:tcPr>
          <w:p w14:paraId="0F0EDD1D" w14:textId="526BD9CE" w:rsidR="00C26672" w:rsidRDefault="00C26672" w:rsidP="00C26672">
            <w:pPr>
              <w:keepNext/>
              <w:jc w:val="center"/>
              <w:rPr>
                <w:lang w:val="en-AU"/>
              </w:rPr>
            </w:pPr>
            <w:r>
              <w:rPr>
                <w:lang w:val="en-AU"/>
              </w:rPr>
              <w:t>3.3.4.1</w:t>
            </w:r>
          </w:p>
        </w:tc>
        <w:tc>
          <w:tcPr>
            <w:tcW w:w="4802" w:type="dxa"/>
            <w:gridSpan w:val="2"/>
            <w:tcBorders>
              <w:top w:val="single" w:sz="4" w:space="0" w:color="auto"/>
              <w:bottom w:val="single" w:sz="4" w:space="0" w:color="auto"/>
              <w:right w:val="single" w:sz="18" w:space="0" w:color="auto"/>
            </w:tcBorders>
            <w:shd w:val="clear" w:color="auto" w:fill="auto"/>
          </w:tcPr>
          <w:p w14:paraId="484558C2" w14:textId="3885B903" w:rsidR="00C26672" w:rsidRDefault="00C26672" w:rsidP="00C26672">
            <w:pPr>
              <w:spacing w:before="20" w:after="20"/>
              <w:jc w:val="both"/>
              <w:rPr>
                <w:rFonts w:ascii="Arial" w:hAnsi="Arial" w:cs="Arial"/>
              </w:rPr>
            </w:pPr>
            <w:r>
              <w:rPr>
                <w:rFonts w:ascii="Arial" w:hAnsi="Arial" w:cs="Arial"/>
              </w:rPr>
              <w:t xml:space="preserve">Reference to </w:t>
            </w:r>
            <w:r w:rsidRPr="00996046">
              <w:rPr>
                <w:rFonts w:ascii="Arial" w:hAnsi="Arial" w:cs="Arial"/>
                <w:i/>
                <w:iCs/>
              </w:rPr>
              <w:t xml:space="preserve">Phillips &amp; Anor v </w:t>
            </w:r>
            <w:proofErr w:type="spellStart"/>
            <w:r w:rsidRPr="00996046">
              <w:rPr>
                <w:rFonts w:ascii="Arial" w:hAnsi="Arial" w:cs="Arial"/>
                <w:i/>
                <w:iCs/>
              </w:rPr>
              <w:t>Stanzer</w:t>
            </w:r>
            <w:proofErr w:type="spellEnd"/>
            <w:r w:rsidRPr="00996046">
              <w:rPr>
                <w:rFonts w:ascii="Arial" w:hAnsi="Arial" w:cs="Arial"/>
              </w:rPr>
              <w:t xml:space="preserve"> [2022] VSC 355</w:t>
            </w:r>
            <w:r>
              <w:rPr>
                <w:rFonts w:ascii="Arial" w:hAnsi="Arial" w:cs="Arial"/>
              </w:rPr>
              <w:t xml:space="preserve"> at [35]-[56]</w:t>
            </w:r>
            <w:r>
              <w:rPr>
                <w:rFonts w:ascii="Arial" w:hAnsi="Arial" w:cs="Arial"/>
                <w:color w:val="000000"/>
              </w:rPr>
              <w:t>.</w:t>
            </w:r>
          </w:p>
        </w:tc>
      </w:tr>
      <w:tr w:rsidR="00C26672" w14:paraId="6F78FD8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EAC6CE5" w14:textId="773C18E6" w:rsidR="00C26672" w:rsidRPr="0054535C" w:rsidRDefault="00C26672" w:rsidP="00C26672">
            <w:pPr>
              <w:keepNext/>
              <w:keepLines/>
              <w:rPr>
                <w:sz w:val="22"/>
                <w:lang w:val="en-AU"/>
              </w:rPr>
            </w:pPr>
            <w:r>
              <w:rPr>
                <w:sz w:val="22"/>
                <w:lang w:val="en-AU"/>
              </w:rPr>
              <w:t>14/07/22</w:t>
            </w:r>
          </w:p>
        </w:tc>
        <w:tc>
          <w:tcPr>
            <w:tcW w:w="7077" w:type="dxa"/>
            <w:gridSpan w:val="4"/>
            <w:tcBorders>
              <w:top w:val="single" w:sz="18" w:space="0" w:color="auto"/>
              <w:bottom w:val="single" w:sz="4" w:space="0" w:color="auto"/>
              <w:right w:val="single" w:sz="18" w:space="0" w:color="auto"/>
            </w:tcBorders>
            <w:shd w:val="clear" w:color="auto" w:fill="DDDDDD"/>
          </w:tcPr>
          <w:p w14:paraId="57DA5EF0" w14:textId="4D3DCE2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3190D78D" w14:textId="77777777" w:rsidTr="00997D61">
        <w:trPr>
          <w:trHeight w:val="369"/>
        </w:trPr>
        <w:tc>
          <w:tcPr>
            <w:tcW w:w="1261" w:type="dxa"/>
            <w:gridSpan w:val="2"/>
            <w:tcBorders>
              <w:top w:val="single" w:sz="4" w:space="0" w:color="auto"/>
              <w:left w:val="single" w:sz="18" w:space="0" w:color="auto"/>
            </w:tcBorders>
          </w:tcPr>
          <w:p w14:paraId="0FA3ADF7" w14:textId="258141D6" w:rsidR="00C26672" w:rsidRDefault="00C26672" w:rsidP="00C26672">
            <w:pPr>
              <w:rPr>
                <w:lang w:val="en-AU"/>
              </w:rPr>
            </w:pPr>
            <w:r>
              <w:rPr>
                <w:lang w:val="en-AU"/>
              </w:rPr>
              <w:t>14/07/22</w:t>
            </w:r>
          </w:p>
        </w:tc>
        <w:tc>
          <w:tcPr>
            <w:tcW w:w="836" w:type="dxa"/>
            <w:tcBorders>
              <w:top w:val="single" w:sz="4" w:space="0" w:color="auto"/>
            </w:tcBorders>
          </w:tcPr>
          <w:p w14:paraId="1555A8EF" w14:textId="3A20F053" w:rsidR="00C26672" w:rsidRDefault="00C26672" w:rsidP="00C26672">
            <w:pPr>
              <w:jc w:val="center"/>
              <w:rPr>
                <w:lang w:val="en-AU"/>
              </w:rPr>
            </w:pPr>
            <w:r>
              <w:rPr>
                <w:lang w:val="en-AU"/>
              </w:rPr>
              <w:t>4</w:t>
            </w:r>
          </w:p>
        </w:tc>
        <w:tc>
          <w:tcPr>
            <w:tcW w:w="1439" w:type="dxa"/>
            <w:tcBorders>
              <w:top w:val="single" w:sz="4" w:space="0" w:color="auto"/>
            </w:tcBorders>
          </w:tcPr>
          <w:p w14:paraId="123EA840" w14:textId="6BD2910A" w:rsidR="00C26672" w:rsidRDefault="00C26672" w:rsidP="00C26672">
            <w:pPr>
              <w:keepNext/>
              <w:jc w:val="center"/>
              <w:rPr>
                <w:lang w:val="en-AU"/>
              </w:rPr>
            </w:pPr>
            <w:r>
              <w:rPr>
                <w:lang w:val="en-AU"/>
              </w:rPr>
              <w:t>4.1.1</w:t>
            </w:r>
          </w:p>
        </w:tc>
        <w:tc>
          <w:tcPr>
            <w:tcW w:w="4802" w:type="dxa"/>
            <w:gridSpan w:val="2"/>
            <w:tcBorders>
              <w:top w:val="single" w:sz="4" w:space="0" w:color="auto"/>
              <w:right w:val="single" w:sz="18" w:space="0" w:color="auto"/>
            </w:tcBorders>
            <w:shd w:val="clear" w:color="auto" w:fill="auto"/>
          </w:tcPr>
          <w:p w14:paraId="08C96769" w14:textId="13F96406" w:rsidR="00C26672" w:rsidRDefault="00C26672" w:rsidP="00C26672">
            <w:pPr>
              <w:jc w:val="both"/>
              <w:rPr>
                <w:rFonts w:ascii="Arial" w:hAnsi="Arial" w:cs="Arial"/>
              </w:rPr>
            </w:pPr>
            <w:r>
              <w:rPr>
                <w:rFonts w:ascii="Arial" w:hAnsi="Arial" w:cs="Arial"/>
              </w:rPr>
              <w:t>Quotations from pp.14-16 of an independent report to Parliament on Kinship Care dated June 2022, summarising out of home care in Victoria</w:t>
            </w:r>
          </w:p>
        </w:tc>
      </w:tr>
      <w:tr w:rsidR="00C26672" w14:paraId="5B9E3A0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1441919" w14:textId="387417E5" w:rsidR="00C26672" w:rsidRPr="0054535C" w:rsidRDefault="00C26672" w:rsidP="00C26672">
            <w:pPr>
              <w:keepNext/>
              <w:keepLines/>
              <w:rPr>
                <w:sz w:val="22"/>
                <w:lang w:val="en-AU"/>
              </w:rPr>
            </w:pPr>
            <w:r>
              <w:rPr>
                <w:sz w:val="22"/>
                <w:lang w:val="en-AU"/>
              </w:rPr>
              <w:t>14/07/22</w:t>
            </w:r>
          </w:p>
        </w:tc>
        <w:tc>
          <w:tcPr>
            <w:tcW w:w="7077" w:type="dxa"/>
            <w:gridSpan w:val="4"/>
            <w:tcBorders>
              <w:top w:val="single" w:sz="18" w:space="0" w:color="auto"/>
              <w:bottom w:val="single" w:sz="4" w:space="0" w:color="auto"/>
              <w:right w:val="single" w:sz="18" w:space="0" w:color="auto"/>
            </w:tcBorders>
            <w:shd w:val="clear" w:color="auto" w:fill="DDDDDD"/>
          </w:tcPr>
          <w:p w14:paraId="7C837EA3" w14:textId="38C37CC4"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4896F3BA" w14:textId="77777777" w:rsidTr="00997D61">
        <w:trPr>
          <w:trHeight w:val="178"/>
        </w:trPr>
        <w:tc>
          <w:tcPr>
            <w:tcW w:w="1261" w:type="dxa"/>
            <w:gridSpan w:val="2"/>
            <w:tcBorders>
              <w:top w:val="single" w:sz="4" w:space="0" w:color="auto"/>
              <w:left w:val="single" w:sz="18" w:space="0" w:color="auto"/>
            </w:tcBorders>
            <w:shd w:val="clear" w:color="auto" w:fill="auto"/>
          </w:tcPr>
          <w:p w14:paraId="35D73DD5" w14:textId="2DF39488"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1D6BF484" w14:textId="24DDF470"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51902127" w14:textId="0C9B063F" w:rsidR="00C26672" w:rsidRDefault="00C26672" w:rsidP="00C26672">
            <w:pPr>
              <w:jc w:val="center"/>
              <w:rPr>
                <w:lang w:val="en-AU"/>
              </w:rPr>
            </w:pPr>
            <w:r>
              <w:rPr>
                <w:lang w:val="en-AU"/>
              </w:rPr>
              <w:t>5.10.3</w:t>
            </w:r>
          </w:p>
        </w:tc>
        <w:tc>
          <w:tcPr>
            <w:tcW w:w="4802" w:type="dxa"/>
            <w:gridSpan w:val="2"/>
            <w:tcBorders>
              <w:top w:val="single" w:sz="4" w:space="0" w:color="auto"/>
              <w:bottom w:val="single" w:sz="4" w:space="0" w:color="auto"/>
              <w:right w:val="single" w:sz="18" w:space="0" w:color="auto"/>
            </w:tcBorders>
            <w:shd w:val="clear" w:color="auto" w:fill="auto"/>
          </w:tcPr>
          <w:p w14:paraId="2154ADA9" w14:textId="0CEEB286" w:rsidR="00C26672" w:rsidRDefault="00C26672" w:rsidP="00C26672">
            <w:pPr>
              <w:spacing w:before="20" w:after="20"/>
              <w:jc w:val="both"/>
              <w:rPr>
                <w:rFonts w:ascii="Arial" w:hAnsi="Arial" w:cs="Arial"/>
                <w:color w:val="000000"/>
              </w:rPr>
            </w:pPr>
            <w:r>
              <w:rPr>
                <w:rFonts w:ascii="Arial" w:hAnsi="Arial" w:cs="Arial"/>
                <w:color w:val="000000"/>
              </w:rPr>
              <w:t xml:space="preserve">Commentary on </w:t>
            </w:r>
            <w:r w:rsidRPr="00C77992">
              <w:rPr>
                <w:rFonts w:ascii="Arial" w:hAnsi="Arial" w:cs="Arial"/>
                <w:i/>
                <w:iCs/>
              </w:rPr>
              <w:t xml:space="preserve">TSH v DFFH </w:t>
            </w:r>
            <w:r w:rsidRPr="00C77992">
              <w:rPr>
                <w:rFonts w:ascii="Arial" w:hAnsi="Arial" w:cs="Arial"/>
              </w:rPr>
              <w:t>[2022] VSC 390</w:t>
            </w:r>
            <w:r>
              <w:rPr>
                <w:rFonts w:ascii="Arial" w:hAnsi="Arial" w:cs="Arial"/>
              </w:rPr>
              <w:t xml:space="preserve"> and extract from [57]-[62].</w:t>
            </w:r>
          </w:p>
        </w:tc>
      </w:tr>
      <w:tr w:rsidR="00C26672" w14:paraId="6418DA11" w14:textId="77777777" w:rsidTr="00997D61">
        <w:trPr>
          <w:trHeight w:val="178"/>
        </w:trPr>
        <w:tc>
          <w:tcPr>
            <w:tcW w:w="1261" w:type="dxa"/>
            <w:gridSpan w:val="2"/>
            <w:tcBorders>
              <w:top w:val="single" w:sz="4" w:space="0" w:color="auto"/>
              <w:left w:val="single" w:sz="18" w:space="0" w:color="auto"/>
            </w:tcBorders>
            <w:shd w:val="clear" w:color="auto" w:fill="auto"/>
          </w:tcPr>
          <w:p w14:paraId="6024563C" w14:textId="6C8E6659"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6D0D3122" w14:textId="34FDAA5D"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2E22D06D" w14:textId="5AFACA1A" w:rsidR="00C26672" w:rsidRDefault="00C26672" w:rsidP="00C26672">
            <w:pPr>
              <w:jc w:val="center"/>
              <w:rPr>
                <w:lang w:val="en-AU"/>
              </w:rPr>
            </w:pPr>
            <w:r>
              <w:rPr>
                <w:lang w:val="en-AU"/>
              </w:rPr>
              <w:t>5.19.3</w:t>
            </w:r>
          </w:p>
        </w:tc>
        <w:tc>
          <w:tcPr>
            <w:tcW w:w="4802" w:type="dxa"/>
            <w:gridSpan w:val="2"/>
            <w:tcBorders>
              <w:top w:val="single" w:sz="4" w:space="0" w:color="auto"/>
              <w:bottom w:val="single" w:sz="4" w:space="0" w:color="auto"/>
              <w:right w:val="single" w:sz="18" w:space="0" w:color="auto"/>
            </w:tcBorders>
            <w:shd w:val="clear" w:color="auto" w:fill="auto"/>
          </w:tcPr>
          <w:p w14:paraId="08A2AECE" w14:textId="51313E4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C77992">
              <w:rPr>
                <w:rFonts w:ascii="Arial" w:hAnsi="Arial" w:cs="Arial"/>
                <w:i/>
                <w:iCs/>
              </w:rPr>
              <w:t xml:space="preserve">TSH v DFFH </w:t>
            </w:r>
            <w:r w:rsidRPr="00C77992">
              <w:rPr>
                <w:rFonts w:ascii="Arial" w:hAnsi="Arial" w:cs="Arial"/>
              </w:rPr>
              <w:t>[2022] VSC 390</w:t>
            </w:r>
            <w:r>
              <w:rPr>
                <w:rFonts w:ascii="Arial" w:hAnsi="Arial" w:cs="Arial"/>
              </w:rPr>
              <w:t>.</w:t>
            </w:r>
          </w:p>
        </w:tc>
      </w:tr>
      <w:tr w:rsidR="00C26672" w14:paraId="56931B51" w14:textId="77777777" w:rsidTr="00997D61">
        <w:trPr>
          <w:trHeight w:val="178"/>
        </w:trPr>
        <w:tc>
          <w:tcPr>
            <w:tcW w:w="1261" w:type="dxa"/>
            <w:gridSpan w:val="2"/>
            <w:tcBorders>
              <w:top w:val="single" w:sz="4" w:space="0" w:color="auto"/>
              <w:left w:val="single" w:sz="18" w:space="0" w:color="auto"/>
            </w:tcBorders>
            <w:shd w:val="clear" w:color="auto" w:fill="auto"/>
          </w:tcPr>
          <w:p w14:paraId="271DF124" w14:textId="0F62B35D"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42B8C493" w14:textId="25510B93"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455A14B8" w14:textId="47A7E793" w:rsidR="00C26672" w:rsidRDefault="00C26672" w:rsidP="00C26672">
            <w:pPr>
              <w:jc w:val="center"/>
              <w:rPr>
                <w:lang w:val="en-AU"/>
              </w:rPr>
            </w:pPr>
            <w:r>
              <w:rPr>
                <w:lang w:val="en-AU"/>
              </w:rPr>
              <w:t>5.25.1</w:t>
            </w:r>
          </w:p>
        </w:tc>
        <w:tc>
          <w:tcPr>
            <w:tcW w:w="4802" w:type="dxa"/>
            <w:gridSpan w:val="2"/>
            <w:tcBorders>
              <w:top w:val="single" w:sz="4" w:space="0" w:color="auto"/>
              <w:bottom w:val="single" w:sz="4" w:space="0" w:color="auto"/>
              <w:right w:val="single" w:sz="18" w:space="0" w:color="auto"/>
            </w:tcBorders>
            <w:shd w:val="clear" w:color="auto" w:fill="auto"/>
          </w:tcPr>
          <w:p w14:paraId="2BD99E1A" w14:textId="7F6CE59C" w:rsidR="00C26672" w:rsidRDefault="00C26672" w:rsidP="00C26672">
            <w:pPr>
              <w:spacing w:before="20" w:after="20"/>
              <w:jc w:val="both"/>
              <w:rPr>
                <w:rFonts w:ascii="Arial" w:hAnsi="Arial" w:cs="Arial"/>
                <w:color w:val="000000"/>
              </w:rPr>
            </w:pPr>
            <w:r>
              <w:rPr>
                <w:rFonts w:ascii="Arial" w:hAnsi="Arial" w:cs="Arial"/>
                <w:color w:val="000000"/>
              </w:rPr>
              <w:t>Amendment to Blue Form to include an option for an NDIS placement on an IAO.</w:t>
            </w:r>
          </w:p>
        </w:tc>
      </w:tr>
      <w:tr w:rsidR="00C26672" w14:paraId="118BA62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92F78FA" w14:textId="066ADDCB" w:rsidR="00C26672" w:rsidRPr="0054535C" w:rsidRDefault="00C26672" w:rsidP="00C26672">
            <w:pPr>
              <w:keepNext/>
              <w:keepLines/>
              <w:rPr>
                <w:sz w:val="22"/>
                <w:lang w:val="en-AU"/>
              </w:rPr>
            </w:pPr>
            <w:r>
              <w:rPr>
                <w:sz w:val="22"/>
                <w:lang w:val="en-AU"/>
              </w:rPr>
              <w:t>14/07/22</w:t>
            </w:r>
          </w:p>
        </w:tc>
        <w:tc>
          <w:tcPr>
            <w:tcW w:w="7077" w:type="dxa"/>
            <w:gridSpan w:val="4"/>
            <w:tcBorders>
              <w:top w:val="single" w:sz="18" w:space="0" w:color="auto"/>
              <w:bottom w:val="single" w:sz="4" w:space="0" w:color="auto"/>
              <w:right w:val="single" w:sz="18" w:space="0" w:color="auto"/>
            </w:tcBorders>
            <w:shd w:val="clear" w:color="auto" w:fill="DDDDDD"/>
          </w:tcPr>
          <w:p w14:paraId="0D40FF37" w14:textId="78CC2B82"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7765FF3D" w14:textId="77777777" w:rsidTr="00997D61">
        <w:tc>
          <w:tcPr>
            <w:tcW w:w="1261" w:type="dxa"/>
            <w:gridSpan w:val="2"/>
            <w:tcBorders>
              <w:top w:val="single" w:sz="4" w:space="0" w:color="auto"/>
              <w:left w:val="single" w:sz="18" w:space="0" w:color="auto"/>
              <w:bottom w:val="single" w:sz="4" w:space="0" w:color="auto"/>
            </w:tcBorders>
          </w:tcPr>
          <w:p w14:paraId="35717FA8" w14:textId="522CE752" w:rsidR="00C26672" w:rsidRDefault="00C26672" w:rsidP="00C26672">
            <w:pPr>
              <w:rPr>
                <w:lang w:val="en-AU"/>
              </w:rPr>
            </w:pPr>
            <w:r>
              <w:rPr>
                <w:lang w:val="en-AU"/>
              </w:rPr>
              <w:t>14/07/22</w:t>
            </w:r>
          </w:p>
        </w:tc>
        <w:tc>
          <w:tcPr>
            <w:tcW w:w="836" w:type="dxa"/>
            <w:tcBorders>
              <w:top w:val="single" w:sz="4" w:space="0" w:color="auto"/>
              <w:bottom w:val="single" w:sz="4" w:space="0" w:color="auto"/>
            </w:tcBorders>
          </w:tcPr>
          <w:p w14:paraId="5E3B1BEF" w14:textId="70EB231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CAB79BE"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796A204C" w14:textId="455CED40"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E829F2">
              <w:rPr>
                <w:rFonts w:ascii="Arial" w:hAnsi="Arial" w:cs="Arial"/>
                <w:i/>
                <w:iCs/>
                <w:color w:val="000000"/>
              </w:rPr>
              <w:t>Re KA [No 2]</w:t>
            </w:r>
            <w:r>
              <w:rPr>
                <w:rFonts w:ascii="Arial" w:hAnsi="Arial" w:cs="Arial"/>
                <w:color w:val="000000"/>
              </w:rPr>
              <w:t xml:space="preserve"> [2022] VSC 363.</w:t>
            </w:r>
          </w:p>
        </w:tc>
      </w:tr>
      <w:tr w:rsidR="00C26672" w14:paraId="2D72E1A5" w14:textId="77777777" w:rsidTr="00997D61">
        <w:tc>
          <w:tcPr>
            <w:tcW w:w="1261" w:type="dxa"/>
            <w:gridSpan w:val="2"/>
            <w:tcBorders>
              <w:top w:val="single" w:sz="4" w:space="0" w:color="auto"/>
              <w:left w:val="single" w:sz="18" w:space="0" w:color="auto"/>
              <w:bottom w:val="single" w:sz="4" w:space="0" w:color="auto"/>
            </w:tcBorders>
          </w:tcPr>
          <w:p w14:paraId="1C747396" w14:textId="1C8E3570" w:rsidR="00C26672" w:rsidRDefault="00C26672" w:rsidP="00C26672">
            <w:pPr>
              <w:rPr>
                <w:lang w:val="en-AU"/>
              </w:rPr>
            </w:pPr>
            <w:r>
              <w:rPr>
                <w:lang w:val="en-AU"/>
              </w:rPr>
              <w:t>14/07/22</w:t>
            </w:r>
          </w:p>
        </w:tc>
        <w:tc>
          <w:tcPr>
            <w:tcW w:w="836" w:type="dxa"/>
            <w:tcBorders>
              <w:top w:val="single" w:sz="4" w:space="0" w:color="auto"/>
              <w:bottom w:val="single" w:sz="4" w:space="0" w:color="auto"/>
            </w:tcBorders>
          </w:tcPr>
          <w:p w14:paraId="3A82FFC2" w14:textId="6CD73A6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E9A8D24" w14:textId="16045723" w:rsidR="00C26672" w:rsidRDefault="00C26672" w:rsidP="00C26672">
            <w:pPr>
              <w:jc w:val="center"/>
              <w:rPr>
                <w:lang w:val="en-AU"/>
              </w:rPr>
            </w:pPr>
            <w:r>
              <w:rPr>
                <w:lang w:val="en-AU"/>
              </w:rPr>
              <w:t>9.4.2.2</w:t>
            </w:r>
          </w:p>
        </w:tc>
        <w:tc>
          <w:tcPr>
            <w:tcW w:w="4802" w:type="dxa"/>
            <w:gridSpan w:val="2"/>
            <w:tcBorders>
              <w:top w:val="single" w:sz="4" w:space="0" w:color="auto"/>
              <w:bottom w:val="single" w:sz="4" w:space="0" w:color="auto"/>
              <w:right w:val="single" w:sz="18" w:space="0" w:color="auto"/>
            </w:tcBorders>
          </w:tcPr>
          <w:p w14:paraId="1A258BDA" w14:textId="454C29D8"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035D70">
              <w:rPr>
                <w:rFonts w:ascii="Arial" w:hAnsi="Arial" w:cs="Arial"/>
                <w:i/>
                <w:iCs/>
                <w:color w:val="000000"/>
              </w:rPr>
              <w:t>Re KF</w:t>
            </w:r>
            <w:r>
              <w:rPr>
                <w:rFonts w:ascii="Arial" w:hAnsi="Arial" w:cs="Arial"/>
                <w:color w:val="000000"/>
              </w:rPr>
              <w:t xml:space="preserve"> [2022] VSC 349.</w:t>
            </w:r>
          </w:p>
        </w:tc>
      </w:tr>
      <w:tr w:rsidR="00C26672" w14:paraId="68B547B0" w14:textId="77777777" w:rsidTr="00997D61">
        <w:tc>
          <w:tcPr>
            <w:tcW w:w="1261" w:type="dxa"/>
            <w:gridSpan w:val="2"/>
            <w:tcBorders>
              <w:top w:val="single" w:sz="4" w:space="0" w:color="auto"/>
              <w:left w:val="single" w:sz="18" w:space="0" w:color="auto"/>
              <w:bottom w:val="single" w:sz="4" w:space="0" w:color="auto"/>
            </w:tcBorders>
          </w:tcPr>
          <w:p w14:paraId="7962D613" w14:textId="0BDC4E7B" w:rsidR="00C26672" w:rsidRDefault="00C26672" w:rsidP="00C26672">
            <w:pPr>
              <w:rPr>
                <w:lang w:val="en-AU"/>
              </w:rPr>
            </w:pPr>
            <w:r>
              <w:rPr>
                <w:lang w:val="en-AU"/>
              </w:rPr>
              <w:t>14/07/22</w:t>
            </w:r>
          </w:p>
        </w:tc>
        <w:tc>
          <w:tcPr>
            <w:tcW w:w="836" w:type="dxa"/>
            <w:tcBorders>
              <w:top w:val="single" w:sz="4" w:space="0" w:color="auto"/>
              <w:bottom w:val="single" w:sz="4" w:space="0" w:color="auto"/>
            </w:tcBorders>
          </w:tcPr>
          <w:p w14:paraId="5FBB93A8" w14:textId="677AFA4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A1C7E81" w14:textId="0318C313" w:rsidR="00C26672" w:rsidRDefault="00C26672" w:rsidP="00C26672">
            <w:pPr>
              <w:jc w:val="center"/>
              <w:rPr>
                <w:lang w:val="en-AU"/>
              </w:rPr>
            </w:pPr>
            <w:r>
              <w:rPr>
                <w:lang w:val="en-AU"/>
              </w:rPr>
              <w:t>9.5.8</w:t>
            </w:r>
          </w:p>
        </w:tc>
        <w:tc>
          <w:tcPr>
            <w:tcW w:w="4802" w:type="dxa"/>
            <w:gridSpan w:val="2"/>
            <w:tcBorders>
              <w:top w:val="single" w:sz="4" w:space="0" w:color="auto"/>
              <w:bottom w:val="single" w:sz="4" w:space="0" w:color="auto"/>
              <w:right w:val="single" w:sz="18" w:space="0" w:color="auto"/>
            </w:tcBorders>
          </w:tcPr>
          <w:p w14:paraId="722DF8F8" w14:textId="08FD6469" w:rsidR="00C26672" w:rsidRDefault="00C26672" w:rsidP="00C26672">
            <w:pPr>
              <w:spacing w:before="20"/>
              <w:jc w:val="both"/>
              <w:rPr>
                <w:rFonts w:ascii="Arial" w:hAnsi="Arial" w:cs="Arial"/>
                <w:color w:val="000000"/>
              </w:rPr>
            </w:pPr>
            <w:r>
              <w:rPr>
                <w:rFonts w:ascii="Arial" w:hAnsi="Arial" w:cs="Arial"/>
                <w:color w:val="000000"/>
              </w:rPr>
              <w:t xml:space="preserve">Summaries of the conflicting judgments in </w:t>
            </w:r>
            <w:r w:rsidRPr="00E829F2">
              <w:rPr>
                <w:rFonts w:ascii="Arial" w:hAnsi="Arial" w:cs="Arial"/>
                <w:i/>
                <w:iCs/>
                <w:color w:val="000000"/>
              </w:rPr>
              <w:t>Re ZT</w:t>
            </w:r>
            <w:r>
              <w:rPr>
                <w:rFonts w:ascii="Arial" w:hAnsi="Arial" w:cs="Arial"/>
                <w:color w:val="000000"/>
              </w:rPr>
              <w:t xml:space="preserve"> (unreported, SCV-</w:t>
            </w:r>
            <w:proofErr w:type="spellStart"/>
            <w:r>
              <w:rPr>
                <w:rFonts w:ascii="Arial" w:hAnsi="Arial" w:cs="Arial"/>
                <w:color w:val="000000"/>
              </w:rPr>
              <w:t>Lasry</w:t>
            </w:r>
            <w:proofErr w:type="spellEnd"/>
            <w:r>
              <w:rPr>
                <w:rFonts w:ascii="Arial" w:hAnsi="Arial" w:cs="Arial"/>
                <w:color w:val="000000"/>
              </w:rPr>
              <w:t xml:space="preserve"> J, 10 May 2022) and </w:t>
            </w:r>
            <w:r w:rsidRPr="00E829F2">
              <w:rPr>
                <w:rFonts w:ascii="Arial" w:hAnsi="Arial" w:cs="Arial"/>
                <w:i/>
                <w:iCs/>
                <w:color w:val="000000"/>
              </w:rPr>
              <w:t>Re KA [No 2]</w:t>
            </w:r>
            <w:r>
              <w:rPr>
                <w:rFonts w:ascii="Arial" w:hAnsi="Arial" w:cs="Arial"/>
                <w:color w:val="000000"/>
              </w:rPr>
              <w:t xml:space="preserve"> [2022] VSC 363 and extracts from both judgments.</w:t>
            </w:r>
          </w:p>
        </w:tc>
      </w:tr>
      <w:tr w:rsidR="00C26672" w14:paraId="27C791F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7998EE8" w14:textId="77F7A9C6" w:rsidR="00C26672" w:rsidRPr="0054535C" w:rsidRDefault="00C26672" w:rsidP="00C26672">
            <w:pPr>
              <w:keepNext/>
              <w:keepLines/>
              <w:rPr>
                <w:sz w:val="22"/>
                <w:lang w:val="en-AU"/>
              </w:rPr>
            </w:pPr>
            <w:r>
              <w:rPr>
                <w:sz w:val="22"/>
                <w:lang w:val="en-AU"/>
              </w:rPr>
              <w:t>14/07/22</w:t>
            </w:r>
          </w:p>
        </w:tc>
        <w:tc>
          <w:tcPr>
            <w:tcW w:w="7077" w:type="dxa"/>
            <w:gridSpan w:val="4"/>
            <w:tcBorders>
              <w:top w:val="single" w:sz="18" w:space="0" w:color="auto"/>
              <w:bottom w:val="single" w:sz="4" w:space="0" w:color="auto"/>
              <w:right w:val="single" w:sz="18" w:space="0" w:color="auto"/>
            </w:tcBorders>
            <w:shd w:val="clear" w:color="auto" w:fill="DDDDDD"/>
          </w:tcPr>
          <w:p w14:paraId="390C4BE0" w14:textId="1D87900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92A403C" w14:textId="77777777" w:rsidTr="00997D61">
        <w:tc>
          <w:tcPr>
            <w:tcW w:w="1261" w:type="dxa"/>
            <w:gridSpan w:val="2"/>
            <w:tcBorders>
              <w:top w:val="single" w:sz="4" w:space="0" w:color="auto"/>
              <w:left w:val="single" w:sz="18" w:space="0" w:color="auto"/>
              <w:bottom w:val="single" w:sz="4" w:space="0" w:color="auto"/>
            </w:tcBorders>
          </w:tcPr>
          <w:p w14:paraId="2E367B8E" w14:textId="40D7E731" w:rsidR="00C26672" w:rsidRDefault="00C26672" w:rsidP="00C26672">
            <w:pPr>
              <w:rPr>
                <w:lang w:val="en-AU"/>
              </w:rPr>
            </w:pPr>
            <w:r>
              <w:rPr>
                <w:lang w:val="en-AU"/>
              </w:rPr>
              <w:t>14/07/22</w:t>
            </w:r>
          </w:p>
        </w:tc>
        <w:tc>
          <w:tcPr>
            <w:tcW w:w="836" w:type="dxa"/>
            <w:tcBorders>
              <w:top w:val="single" w:sz="4" w:space="0" w:color="auto"/>
              <w:bottom w:val="single" w:sz="4" w:space="0" w:color="auto"/>
            </w:tcBorders>
          </w:tcPr>
          <w:p w14:paraId="7B2EC87B" w14:textId="304C0A7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CCE04FA" w14:textId="1E1C95A4" w:rsidR="00C26672" w:rsidRDefault="00C26672" w:rsidP="00C26672">
            <w:pPr>
              <w:keepNext/>
              <w:jc w:val="center"/>
              <w:rPr>
                <w:lang w:val="en-AU"/>
              </w:rPr>
            </w:pPr>
            <w:r>
              <w:rPr>
                <w:lang w:val="en-AU"/>
              </w:rPr>
              <w:t>10.4.1</w:t>
            </w:r>
          </w:p>
        </w:tc>
        <w:tc>
          <w:tcPr>
            <w:tcW w:w="4802" w:type="dxa"/>
            <w:gridSpan w:val="2"/>
            <w:tcBorders>
              <w:top w:val="single" w:sz="4" w:space="0" w:color="auto"/>
              <w:bottom w:val="single" w:sz="4" w:space="0" w:color="auto"/>
              <w:right w:val="single" w:sz="18" w:space="0" w:color="auto"/>
            </w:tcBorders>
            <w:shd w:val="clear" w:color="auto" w:fill="auto"/>
          </w:tcPr>
          <w:p w14:paraId="16A1D30C" w14:textId="6D1AB1E9" w:rsidR="00C26672" w:rsidRPr="00D325E7" w:rsidRDefault="00C26672" w:rsidP="00C26672">
            <w:pPr>
              <w:spacing w:before="20" w:after="20"/>
              <w:jc w:val="both"/>
              <w:rPr>
                <w:rFonts w:ascii="Arial" w:hAnsi="Arial" w:cs="Arial"/>
                <w:color w:val="000000" w:themeColor="text1"/>
              </w:rPr>
            </w:pPr>
            <w:r w:rsidRPr="00D325E7">
              <w:rPr>
                <w:rFonts w:ascii="Arial" w:hAnsi="Arial" w:cs="Arial"/>
                <w:color w:val="000000" w:themeColor="text1"/>
              </w:rPr>
              <w:t xml:space="preserve">Addition of two sentences at the end of this section emphasising that the onus is on the prosecution to rebut the presumption of </w:t>
            </w:r>
            <w:proofErr w:type="spellStart"/>
            <w:r w:rsidRPr="00D325E7">
              <w:rPr>
                <w:rFonts w:ascii="Arial" w:hAnsi="Arial" w:cs="Arial"/>
                <w:i/>
                <w:iCs/>
                <w:color w:val="000000" w:themeColor="text1"/>
              </w:rPr>
              <w:t>doli</w:t>
            </w:r>
            <w:proofErr w:type="spellEnd"/>
            <w:r w:rsidRPr="00D325E7">
              <w:rPr>
                <w:rFonts w:ascii="Arial" w:hAnsi="Arial" w:cs="Arial"/>
                <w:i/>
                <w:iCs/>
                <w:color w:val="000000" w:themeColor="text1"/>
              </w:rPr>
              <w:t xml:space="preserve"> incapax</w:t>
            </w:r>
            <w:r w:rsidRPr="00D325E7">
              <w:rPr>
                <w:rFonts w:ascii="Arial" w:hAnsi="Arial" w:cs="Arial"/>
                <w:color w:val="000000" w:themeColor="text1"/>
              </w:rPr>
              <w:t xml:space="preserve"> and that the child accused does not have to do anything at all.</w:t>
            </w:r>
          </w:p>
        </w:tc>
      </w:tr>
      <w:tr w:rsidR="00C26672" w14:paraId="76FAD0F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B56C04B" w14:textId="349DF8A4" w:rsidR="00C26672" w:rsidRPr="0054535C" w:rsidRDefault="00C26672" w:rsidP="00C26672">
            <w:pPr>
              <w:keepNext/>
              <w:keepLines/>
              <w:rPr>
                <w:sz w:val="22"/>
                <w:lang w:val="en-AU"/>
              </w:rPr>
            </w:pPr>
            <w:r>
              <w:rPr>
                <w:sz w:val="22"/>
                <w:lang w:val="en-AU"/>
              </w:rPr>
              <w:t>14/07/22</w:t>
            </w:r>
          </w:p>
        </w:tc>
        <w:tc>
          <w:tcPr>
            <w:tcW w:w="7077" w:type="dxa"/>
            <w:gridSpan w:val="4"/>
            <w:tcBorders>
              <w:top w:val="single" w:sz="18" w:space="0" w:color="auto"/>
              <w:bottom w:val="single" w:sz="4" w:space="0" w:color="auto"/>
              <w:right w:val="single" w:sz="18" w:space="0" w:color="auto"/>
            </w:tcBorders>
            <w:shd w:val="clear" w:color="auto" w:fill="DDDDDD"/>
          </w:tcPr>
          <w:p w14:paraId="5A1BC8FF" w14:textId="0D4137CB"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04DC340F" w14:textId="77777777" w:rsidTr="00997D61">
        <w:trPr>
          <w:trHeight w:val="178"/>
        </w:trPr>
        <w:tc>
          <w:tcPr>
            <w:tcW w:w="1261" w:type="dxa"/>
            <w:gridSpan w:val="2"/>
            <w:tcBorders>
              <w:top w:val="single" w:sz="4" w:space="0" w:color="auto"/>
              <w:left w:val="single" w:sz="18" w:space="0" w:color="auto"/>
            </w:tcBorders>
            <w:shd w:val="clear" w:color="auto" w:fill="auto"/>
          </w:tcPr>
          <w:p w14:paraId="2BBF5142" w14:textId="5C5287F8"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659D17A2" w14:textId="78DDBAB8"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56A09235" w14:textId="1BAD2E45"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shd w:val="clear" w:color="auto" w:fill="auto"/>
          </w:tcPr>
          <w:p w14:paraId="6915D012" w14:textId="33729566"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405C7B">
              <w:rPr>
                <w:rFonts w:ascii="Arial" w:hAnsi="Arial" w:cs="Arial"/>
                <w:bCs/>
                <w:i/>
                <w:iCs/>
                <w:color w:val="000000"/>
              </w:rPr>
              <w:t>R v Chol</w:t>
            </w:r>
            <w:r>
              <w:rPr>
                <w:rFonts w:ascii="Arial" w:hAnsi="Arial" w:cs="Arial"/>
                <w:bCs/>
                <w:color w:val="000000"/>
              </w:rPr>
              <w:t xml:space="preserve"> [2022] VSC 341 and extract from [34].  Reference to </w:t>
            </w:r>
            <w:r w:rsidRPr="00711F80">
              <w:rPr>
                <w:rFonts w:ascii="Arial" w:hAnsi="Arial" w:cs="Arial"/>
                <w:i/>
                <w:iCs/>
                <w:color w:val="000000"/>
              </w:rPr>
              <w:t>R v Bonney</w:t>
            </w:r>
            <w:r>
              <w:rPr>
                <w:rFonts w:ascii="Arial" w:hAnsi="Arial" w:cs="Arial"/>
                <w:color w:val="000000"/>
              </w:rPr>
              <w:t xml:space="preserve"> [2022] VSC 264 at [23]-[38].</w:t>
            </w:r>
          </w:p>
        </w:tc>
      </w:tr>
      <w:tr w:rsidR="00C26672" w14:paraId="6CB4F47B" w14:textId="77777777" w:rsidTr="00997D61">
        <w:trPr>
          <w:trHeight w:val="178"/>
        </w:trPr>
        <w:tc>
          <w:tcPr>
            <w:tcW w:w="1261" w:type="dxa"/>
            <w:gridSpan w:val="2"/>
            <w:tcBorders>
              <w:top w:val="single" w:sz="4" w:space="0" w:color="auto"/>
              <w:left w:val="single" w:sz="18" w:space="0" w:color="auto"/>
            </w:tcBorders>
            <w:shd w:val="clear" w:color="auto" w:fill="auto"/>
          </w:tcPr>
          <w:p w14:paraId="515361BD" w14:textId="6F9AEC64"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06D97EB5" w14:textId="5B12E59C"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0DEA092" w14:textId="592F5560"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shd w:val="clear" w:color="auto" w:fill="auto"/>
          </w:tcPr>
          <w:p w14:paraId="57C2F16E" w14:textId="745936EE"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DB14F1">
              <w:rPr>
                <w:rFonts w:ascii="Arial" w:hAnsi="Arial" w:cs="Arial"/>
                <w:i/>
                <w:iCs/>
                <w:color w:val="000000"/>
              </w:rPr>
              <w:t>Hayley Black v The Queen</w:t>
            </w:r>
            <w:r w:rsidRPr="00DB14F1">
              <w:rPr>
                <w:rFonts w:ascii="Arial" w:hAnsi="Arial" w:cs="Arial"/>
                <w:color w:val="000000"/>
              </w:rPr>
              <w:t xml:space="preserve"> [2022] VSCA 125 </w:t>
            </w:r>
            <w:r>
              <w:rPr>
                <w:rFonts w:ascii="Arial" w:hAnsi="Arial" w:cs="Arial"/>
                <w:color w:val="000000"/>
              </w:rPr>
              <w:t xml:space="preserve">and extract from [27]-[30].  References to </w:t>
            </w:r>
            <w:bookmarkStart w:id="149" w:name="_Hlk107827878"/>
            <w:r w:rsidRPr="00711F80">
              <w:rPr>
                <w:rFonts w:ascii="Arial" w:hAnsi="Arial" w:cs="Arial"/>
                <w:i/>
                <w:iCs/>
                <w:color w:val="000000"/>
              </w:rPr>
              <w:t>R v Bonney</w:t>
            </w:r>
            <w:r>
              <w:rPr>
                <w:rFonts w:ascii="Arial" w:hAnsi="Arial" w:cs="Arial"/>
                <w:color w:val="000000"/>
              </w:rPr>
              <w:t xml:space="preserve"> [2022] VSC 264 at [21]</w:t>
            </w:r>
            <w:bookmarkEnd w:id="149"/>
            <w:r>
              <w:rPr>
                <w:rFonts w:ascii="Arial" w:hAnsi="Arial" w:cs="Arial"/>
                <w:color w:val="000000"/>
              </w:rPr>
              <w:t xml:space="preserve">; </w:t>
            </w:r>
            <w:r w:rsidRPr="006E06F5">
              <w:rPr>
                <w:rFonts w:ascii="Arial" w:hAnsi="Arial" w:cs="Arial"/>
                <w:i/>
                <w:iCs/>
                <w:color w:val="000000"/>
              </w:rPr>
              <w:t>DPP v DJ (a pseudonym)</w:t>
            </w:r>
            <w:r>
              <w:rPr>
                <w:rFonts w:ascii="Arial" w:hAnsi="Arial" w:cs="Arial"/>
                <w:color w:val="000000"/>
              </w:rPr>
              <w:t xml:space="preserve"> [2022] VSC 358 at [57].</w:t>
            </w:r>
          </w:p>
        </w:tc>
      </w:tr>
      <w:tr w:rsidR="00C26672" w14:paraId="0BA702C9" w14:textId="77777777" w:rsidTr="00997D61">
        <w:trPr>
          <w:trHeight w:val="178"/>
        </w:trPr>
        <w:tc>
          <w:tcPr>
            <w:tcW w:w="1261" w:type="dxa"/>
            <w:gridSpan w:val="2"/>
            <w:tcBorders>
              <w:top w:val="single" w:sz="4" w:space="0" w:color="auto"/>
              <w:left w:val="single" w:sz="18" w:space="0" w:color="auto"/>
            </w:tcBorders>
            <w:shd w:val="clear" w:color="auto" w:fill="auto"/>
          </w:tcPr>
          <w:p w14:paraId="38FD083F" w14:textId="372A05D3"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5E323C2A" w14:textId="27031B51"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83B0AF2" w14:textId="4635E119"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shd w:val="clear" w:color="auto" w:fill="auto"/>
          </w:tcPr>
          <w:p w14:paraId="1C1FD124" w14:textId="5DFCE75A"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DA6D1D">
              <w:rPr>
                <w:rFonts w:ascii="Arial" w:hAnsi="Arial" w:cs="Arial"/>
                <w:i/>
                <w:iCs/>
              </w:rPr>
              <w:t>R v Chol</w:t>
            </w:r>
            <w:r>
              <w:rPr>
                <w:rFonts w:ascii="Arial" w:hAnsi="Arial" w:cs="Arial"/>
              </w:rPr>
              <w:t xml:space="preserve"> [2022] VSC 341 and extracts from [82]-[83] &amp; [85]-[86].</w:t>
            </w:r>
          </w:p>
        </w:tc>
      </w:tr>
      <w:tr w:rsidR="00C26672" w14:paraId="419D7FB4" w14:textId="77777777" w:rsidTr="00997D61">
        <w:trPr>
          <w:trHeight w:val="178"/>
        </w:trPr>
        <w:tc>
          <w:tcPr>
            <w:tcW w:w="1261" w:type="dxa"/>
            <w:gridSpan w:val="2"/>
            <w:tcBorders>
              <w:top w:val="single" w:sz="4" w:space="0" w:color="auto"/>
              <w:left w:val="single" w:sz="18" w:space="0" w:color="auto"/>
            </w:tcBorders>
            <w:shd w:val="clear" w:color="auto" w:fill="auto"/>
          </w:tcPr>
          <w:p w14:paraId="386B58A1" w14:textId="24C1A501"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0933E3B8" w14:textId="3743BEF7"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6B3CB68" w14:textId="453463A9"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shd w:val="clear" w:color="auto" w:fill="auto"/>
          </w:tcPr>
          <w:p w14:paraId="5A8F2C25" w14:textId="246613AB"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6E06F5">
              <w:rPr>
                <w:rFonts w:ascii="Arial" w:hAnsi="Arial" w:cs="Arial"/>
                <w:i/>
                <w:iCs/>
                <w:color w:val="000000"/>
              </w:rPr>
              <w:t>DPP v DJ (a pseudonym)</w:t>
            </w:r>
            <w:r>
              <w:rPr>
                <w:rFonts w:ascii="Arial" w:hAnsi="Arial" w:cs="Arial"/>
                <w:color w:val="000000"/>
              </w:rPr>
              <w:t xml:space="preserve"> [2022] VSC 358 and extracts from [57] &amp; [63].</w:t>
            </w:r>
          </w:p>
        </w:tc>
      </w:tr>
      <w:tr w:rsidR="00C26672" w14:paraId="09094CB4" w14:textId="77777777" w:rsidTr="00997D61">
        <w:trPr>
          <w:trHeight w:val="178"/>
        </w:trPr>
        <w:tc>
          <w:tcPr>
            <w:tcW w:w="1261" w:type="dxa"/>
            <w:gridSpan w:val="2"/>
            <w:tcBorders>
              <w:top w:val="single" w:sz="4" w:space="0" w:color="auto"/>
              <w:left w:val="single" w:sz="18" w:space="0" w:color="auto"/>
            </w:tcBorders>
            <w:shd w:val="clear" w:color="auto" w:fill="auto"/>
          </w:tcPr>
          <w:p w14:paraId="2C6C1A9B" w14:textId="6C973D8C"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4A456F5E" w14:textId="0CDA65D6"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4CE58CA" w14:textId="0AD3672F" w:rsidR="00C26672" w:rsidRDefault="00C26672" w:rsidP="00C26672">
            <w:pPr>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shd w:val="clear" w:color="auto" w:fill="auto"/>
          </w:tcPr>
          <w:p w14:paraId="5B312FF2" w14:textId="089CFE46"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711F80">
              <w:rPr>
                <w:rFonts w:ascii="Arial" w:hAnsi="Arial" w:cs="Arial"/>
                <w:i/>
                <w:iCs/>
                <w:color w:val="000000"/>
              </w:rPr>
              <w:t>R v Bonney</w:t>
            </w:r>
            <w:r>
              <w:rPr>
                <w:rFonts w:ascii="Arial" w:hAnsi="Arial" w:cs="Arial"/>
                <w:color w:val="000000"/>
              </w:rPr>
              <w:t xml:space="preserve"> [2022] VSC 264.</w:t>
            </w:r>
          </w:p>
        </w:tc>
      </w:tr>
      <w:tr w:rsidR="00C26672" w14:paraId="07943276" w14:textId="77777777" w:rsidTr="00997D61">
        <w:trPr>
          <w:trHeight w:val="178"/>
        </w:trPr>
        <w:tc>
          <w:tcPr>
            <w:tcW w:w="1261" w:type="dxa"/>
            <w:gridSpan w:val="2"/>
            <w:tcBorders>
              <w:top w:val="single" w:sz="4" w:space="0" w:color="auto"/>
              <w:left w:val="single" w:sz="18" w:space="0" w:color="auto"/>
            </w:tcBorders>
            <w:shd w:val="clear" w:color="auto" w:fill="auto"/>
          </w:tcPr>
          <w:p w14:paraId="152630B1" w14:textId="2DF723C5"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7526BADB" w14:textId="4D482389"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9DB6B7A" w14:textId="7C82DD19"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shd w:val="clear" w:color="auto" w:fill="auto"/>
          </w:tcPr>
          <w:p w14:paraId="21B71458" w14:textId="08BDA6C2"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Hawker v The Queen</w:t>
            </w:r>
            <w:r w:rsidRPr="00F16B46">
              <w:rPr>
                <w:rFonts w:ascii="Arial" w:hAnsi="Arial" w:cs="Arial"/>
                <w:color w:val="000000"/>
              </w:rPr>
              <w:t xml:space="preserve"> [2022] VSCA 127</w:t>
            </w:r>
            <w:r>
              <w:rPr>
                <w:rFonts w:ascii="Arial" w:hAnsi="Arial" w:cs="Arial"/>
                <w:color w:val="000000"/>
              </w:rPr>
              <w:t>.</w:t>
            </w:r>
          </w:p>
        </w:tc>
      </w:tr>
      <w:tr w:rsidR="00C26672" w14:paraId="7DCA1C8E" w14:textId="77777777" w:rsidTr="00997D61">
        <w:trPr>
          <w:trHeight w:val="178"/>
        </w:trPr>
        <w:tc>
          <w:tcPr>
            <w:tcW w:w="1261" w:type="dxa"/>
            <w:gridSpan w:val="2"/>
            <w:tcBorders>
              <w:top w:val="single" w:sz="4" w:space="0" w:color="auto"/>
              <w:left w:val="single" w:sz="18" w:space="0" w:color="auto"/>
            </w:tcBorders>
            <w:shd w:val="clear" w:color="auto" w:fill="auto"/>
          </w:tcPr>
          <w:p w14:paraId="0F2FE7B5" w14:textId="7E92E513"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3BD8B8FC" w14:textId="7672B25C"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43D782A" w14:textId="10E392D9" w:rsidR="00C26672" w:rsidRDefault="00C26672" w:rsidP="00C26672">
            <w:pPr>
              <w:jc w:val="center"/>
              <w:rPr>
                <w:lang w:val="en-AU"/>
              </w:rPr>
            </w:pPr>
            <w:r>
              <w:rPr>
                <w:lang w:val="en-AU"/>
              </w:rPr>
              <w:t>11.2.26.2</w:t>
            </w:r>
          </w:p>
        </w:tc>
        <w:tc>
          <w:tcPr>
            <w:tcW w:w="4802" w:type="dxa"/>
            <w:gridSpan w:val="2"/>
            <w:tcBorders>
              <w:top w:val="single" w:sz="4" w:space="0" w:color="auto"/>
              <w:bottom w:val="single" w:sz="4" w:space="0" w:color="auto"/>
              <w:right w:val="single" w:sz="18" w:space="0" w:color="auto"/>
            </w:tcBorders>
            <w:shd w:val="clear" w:color="auto" w:fill="auto"/>
          </w:tcPr>
          <w:p w14:paraId="453783DA" w14:textId="2ABF646E"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9D1352">
              <w:rPr>
                <w:rFonts w:ascii="Arial" w:hAnsi="Arial" w:cs="Arial"/>
                <w:i/>
                <w:iCs/>
                <w:color w:val="000000"/>
              </w:rPr>
              <w:t>Mikael v The Queen</w:t>
            </w:r>
            <w:r>
              <w:rPr>
                <w:rFonts w:ascii="Arial" w:hAnsi="Arial" w:cs="Arial"/>
                <w:color w:val="000000"/>
              </w:rPr>
              <w:t xml:space="preserve"> [2022] VSCA 119 and extract from [29]-[32].</w:t>
            </w:r>
          </w:p>
        </w:tc>
      </w:tr>
      <w:tr w:rsidR="00C26672" w14:paraId="40164B2F" w14:textId="77777777" w:rsidTr="00997D61">
        <w:trPr>
          <w:trHeight w:val="178"/>
        </w:trPr>
        <w:tc>
          <w:tcPr>
            <w:tcW w:w="1261" w:type="dxa"/>
            <w:gridSpan w:val="2"/>
            <w:tcBorders>
              <w:top w:val="single" w:sz="4" w:space="0" w:color="auto"/>
              <w:left w:val="single" w:sz="18" w:space="0" w:color="auto"/>
            </w:tcBorders>
            <w:shd w:val="clear" w:color="auto" w:fill="auto"/>
          </w:tcPr>
          <w:p w14:paraId="4200289D" w14:textId="0109B145"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1B22DE3D" w14:textId="67282A26"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3B47D6A" w14:textId="7CC730F4" w:rsidR="00C26672" w:rsidRDefault="00C26672" w:rsidP="00C26672">
            <w:pPr>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shd w:val="clear" w:color="auto" w:fill="auto"/>
          </w:tcPr>
          <w:p w14:paraId="5E3C0846" w14:textId="0931CB3B"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D86458">
              <w:rPr>
                <w:rFonts w:ascii="Arial" w:hAnsi="Arial" w:cs="Arial"/>
                <w:i/>
                <w:iCs/>
                <w:color w:val="000000"/>
              </w:rPr>
              <w:t>Landale (a pseudonym) v The Queen</w:t>
            </w:r>
            <w:r>
              <w:rPr>
                <w:rFonts w:ascii="Arial" w:hAnsi="Arial" w:cs="Arial"/>
                <w:color w:val="000000"/>
              </w:rPr>
              <w:t xml:space="preserve"> [2022] VSCA 121; </w:t>
            </w:r>
            <w:r w:rsidRPr="00C53E2B">
              <w:rPr>
                <w:rFonts w:ascii="Arial" w:hAnsi="Arial" w:cs="Arial"/>
                <w:i/>
                <w:iCs/>
                <w:color w:val="000000"/>
              </w:rPr>
              <w:t>Babar v the Queen</w:t>
            </w:r>
            <w:r>
              <w:rPr>
                <w:rFonts w:ascii="Arial" w:hAnsi="Arial" w:cs="Arial"/>
                <w:color w:val="000000"/>
              </w:rPr>
              <w:t xml:space="preserve"> [2022] VSCA 122</w:t>
            </w:r>
            <w:r w:rsidRPr="00223F8B">
              <w:rPr>
                <w:rFonts w:ascii="Arial" w:hAnsi="Arial" w:cs="Arial"/>
                <w:color w:val="000000"/>
              </w:rPr>
              <w:t>.</w:t>
            </w:r>
          </w:p>
        </w:tc>
      </w:tr>
      <w:tr w:rsidR="00C26672" w14:paraId="238CDBAC" w14:textId="77777777" w:rsidTr="00997D61">
        <w:trPr>
          <w:trHeight w:val="178"/>
        </w:trPr>
        <w:tc>
          <w:tcPr>
            <w:tcW w:w="1261" w:type="dxa"/>
            <w:gridSpan w:val="2"/>
            <w:tcBorders>
              <w:top w:val="single" w:sz="4" w:space="0" w:color="auto"/>
              <w:left w:val="single" w:sz="18" w:space="0" w:color="auto"/>
            </w:tcBorders>
            <w:shd w:val="clear" w:color="auto" w:fill="auto"/>
          </w:tcPr>
          <w:p w14:paraId="25948860" w14:textId="4BA25C86"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4E40816C" w14:textId="2FF7831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BB1EF11" w14:textId="30554437" w:rsidR="00C26672" w:rsidRDefault="00C26672" w:rsidP="00C26672">
            <w:pPr>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shd w:val="clear" w:color="auto" w:fill="auto"/>
          </w:tcPr>
          <w:p w14:paraId="142D290F" w14:textId="1787690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C53E2B">
              <w:rPr>
                <w:rFonts w:ascii="Arial" w:hAnsi="Arial" w:cs="Arial"/>
                <w:i/>
                <w:iCs/>
                <w:color w:val="000000"/>
              </w:rPr>
              <w:t>Babar v the Queen</w:t>
            </w:r>
            <w:r>
              <w:rPr>
                <w:rFonts w:ascii="Arial" w:hAnsi="Arial" w:cs="Arial"/>
                <w:color w:val="000000"/>
              </w:rPr>
              <w:t xml:space="preserve"> [2022] VSCA 122 at [25]-[29].</w:t>
            </w:r>
          </w:p>
        </w:tc>
      </w:tr>
      <w:tr w:rsidR="00C26672" w14:paraId="762B7FE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FC7357A" w14:textId="08CDBCDF" w:rsidR="00C26672" w:rsidRPr="0054535C" w:rsidRDefault="00C26672" w:rsidP="00C26672">
            <w:pPr>
              <w:keepNext/>
              <w:keepLines/>
              <w:rPr>
                <w:sz w:val="22"/>
                <w:lang w:val="en-AU"/>
              </w:rPr>
            </w:pPr>
            <w:r>
              <w:rPr>
                <w:sz w:val="22"/>
                <w:lang w:val="en-AU"/>
              </w:rPr>
              <w:t>14/07/22</w:t>
            </w:r>
          </w:p>
        </w:tc>
        <w:tc>
          <w:tcPr>
            <w:tcW w:w="7077" w:type="dxa"/>
            <w:gridSpan w:val="4"/>
            <w:tcBorders>
              <w:top w:val="single" w:sz="18" w:space="0" w:color="auto"/>
              <w:bottom w:val="single" w:sz="4" w:space="0" w:color="auto"/>
              <w:right w:val="single" w:sz="18" w:space="0" w:color="auto"/>
            </w:tcBorders>
            <w:shd w:val="clear" w:color="auto" w:fill="DDDDDD"/>
          </w:tcPr>
          <w:p w14:paraId="485B6B2D" w14:textId="26874C5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C26672" w14:paraId="37AE530B" w14:textId="77777777" w:rsidTr="00997D61">
        <w:trPr>
          <w:trHeight w:val="178"/>
        </w:trPr>
        <w:tc>
          <w:tcPr>
            <w:tcW w:w="1261" w:type="dxa"/>
            <w:gridSpan w:val="2"/>
            <w:tcBorders>
              <w:top w:val="single" w:sz="4" w:space="0" w:color="auto"/>
              <w:left w:val="single" w:sz="18" w:space="0" w:color="auto"/>
            </w:tcBorders>
            <w:shd w:val="clear" w:color="auto" w:fill="auto"/>
          </w:tcPr>
          <w:p w14:paraId="4FF5C8D6" w14:textId="78467B20" w:rsidR="00C26672" w:rsidRDefault="00C26672" w:rsidP="00C26672">
            <w:pPr>
              <w:rPr>
                <w:lang w:val="en-AU"/>
              </w:rPr>
            </w:pPr>
            <w:r>
              <w:rPr>
                <w:lang w:val="en-AU"/>
              </w:rPr>
              <w:t>14/07/22</w:t>
            </w:r>
          </w:p>
        </w:tc>
        <w:tc>
          <w:tcPr>
            <w:tcW w:w="836" w:type="dxa"/>
            <w:tcBorders>
              <w:top w:val="single" w:sz="4" w:space="0" w:color="auto"/>
            </w:tcBorders>
            <w:shd w:val="clear" w:color="auto" w:fill="auto"/>
          </w:tcPr>
          <w:p w14:paraId="2326A498" w14:textId="21BC3387" w:rsidR="00C26672" w:rsidRDefault="00C26672" w:rsidP="00C26672">
            <w:pPr>
              <w:jc w:val="center"/>
              <w:rPr>
                <w:lang w:val="en-AU"/>
              </w:rPr>
            </w:pPr>
            <w:r>
              <w:rPr>
                <w:lang w:val="en-AU"/>
              </w:rPr>
              <w:t>12</w:t>
            </w:r>
          </w:p>
        </w:tc>
        <w:tc>
          <w:tcPr>
            <w:tcW w:w="6241" w:type="dxa"/>
            <w:gridSpan w:val="3"/>
            <w:tcBorders>
              <w:top w:val="single" w:sz="4" w:space="0" w:color="auto"/>
              <w:right w:val="single" w:sz="18" w:space="0" w:color="auto"/>
            </w:tcBorders>
            <w:shd w:val="clear" w:color="auto" w:fill="FFF2CC"/>
          </w:tcPr>
          <w:p w14:paraId="1C850F72" w14:textId="79CEC050" w:rsidR="00C26672" w:rsidRPr="00A4567B" w:rsidRDefault="00C26672" w:rsidP="00C26672">
            <w:pPr>
              <w:spacing w:before="20" w:after="20"/>
              <w:jc w:val="both"/>
              <w:rPr>
                <w:rFonts w:ascii="Arial" w:hAnsi="Arial" w:cs="Arial"/>
                <w:b/>
                <w:bCs/>
                <w:color w:val="000000"/>
              </w:rPr>
            </w:pPr>
            <w:r>
              <w:rPr>
                <w:rFonts w:ascii="Arial" w:hAnsi="Arial" w:cs="Arial"/>
                <w:b/>
                <w:bCs/>
                <w:color w:val="000000"/>
              </w:rPr>
              <w:t>Links included from the index to each of the parts and sections in this chapter.</w:t>
            </w:r>
          </w:p>
        </w:tc>
      </w:tr>
      <w:tr w:rsidR="00C26672" w14:paraId="2C242ED0" w14:textId="77777777" w:rsidTr="00997D61">
        <w:trPr>
          <w:trHeight w:val="178"/>
        </w:trPr>
        <w:tc>
          <w:tcPr>
            <w:tcW w:w="1261" w:type="dxa"/>
            <w:gridSpan w:val="2"/>
            <w:tcBorders>
              <w:top w:val="single" w:sz="4" w:space="0" w:color="auto"/>
              <w:left w:val="single" w:sz="18" w:space="0" w:color="auto"/>
            </w:tcBorders>
            <w:shd w:val="clear" w:color="auto" w:fill="auto"/>
          </w:tcPr>
          <w:p w14:paraId="298C7739" w14:textId="77777777" w:rsidR="00C26672" w:rsidRDefault="00C26672" w:rsidP="00C26672">
            <w:pPr>
              <w:rPr>
                <w:lang w:val="en-AU"/>
              </w:rPr>
            </w:pPr>
            <w:r>
              <w:rPr>
                <w:lang w:val="en-AU"/>
              </w:rPr>
              <w:lastRenderedPageBreak/>
              <w:t>14/07/22</w:t>
            </w:r>
          </w:p>
        </w:tc>
        <w:tc>
          <w:tcPr>
            <w:tcW w:w="836" w:type="dxa"/>
            <w:tcBorders>
              <w:top w:val="single" w:sz="4" w:space="0" w:color="auto"/>
            </w:tcBorders>
            <w:shd w:val="clear" w:color="auto" w:fill="auto"/>
          </w:tcPr>
          <w:p w14:paraId="0CC6A193" w14:textId="599BEA06" w:rsidR="00C26672" w:rsidRDefault="00C26672" w:rsidP="00C26672">
            <w:pPr>
              <w:jc w:val="center"/>
              <w:rPr>
                <w:lang w:val="en-AU"/>
              </w:rPr>
            </w:pPr>
            <w:r>
              <w:rPr>
                <w:lang w:val="en-AU"/>
              </w:rPr>
              <w:t>12</w:t>
            </w:r>
          </w:p>
        </w:tc>
        <w:tc>
          <w:tcPr>
            <w:tcW w:w="1439" w:type="dxa"/>
            <w:tcBorders>
              <w:top w:val="single" w:sz="4" w:space="0" w:color="auto"/>
            </w:tcBorders>
            <w:shd w:val="clear" w:color="auto" w:fill="auto"/>
          </w:tcPr>
          <w:p w14:paraId="3B312C0A" w14:textId="099B30AD" w:rsidR="00C26672" w:rsidRDefault="00C26672" w:rsidP="00C26672">
            <w:pPr>
              <w:jc w:val="center"/>
              <w:rPr>
                <w:lang w:val="en-AU"/>
              </w:rPr>
            </w:pPr>
            <w:r>
              <w:rPr>
                <w:lang w:val="en-AU"/>
              </w:rPr>
              <w:t>12.2.2</w:t>
            </w:r>
          </w:p>
        </w:tc>
        <w:tc>
          <w:tcPr>
            <w:tcW w:w="4802" w:type="dxa"/>
            <w:gridSpan w:val="2"/>
            <w:tcBorders>
              <w:top w:val="single" w:sz="4" w:space="0" w:color="auto"/>
              <w:bottom w:val="single" w:sz="4" w:space="0" w:color="auto"/>
              <w:right w:val="single" w:sz="18" w:space="0" w:color="auto"/>
            </w:tcBorders>
            <w:shd w:val="clear" w:color="auto" w:fill="auto"/>
          </w:tcPr>
          <w:p w14:paraId="687358D7" w14:textId="4CE18AAB" w:rsidR="00C26672" w:rsidRDefault="00C26672" w:rsidP="00C26672">
            <w:pPr>
              <w:spacing w:before="20" w:after="20"/>
              <w:jc w:val="both"/>
              <w:rPr>
                <w:rFonts w:ascii="Arial" w:hAnsi="Arial" w:cs="Arial"/>
                <w:color w:val="000000"/>
              </w:rPr>
            </w:pPr>
            <w:r>
              <w:rPr>
                <w:rFonts w:ascii="Arial" w:hAnsi="Arial" w:cs="Arial"/>
                <w:color w:val="000000"/>
              </w:rPr>
              <w:t>Deletion of last paragraph.</w:t>
            </w:r>
          </w:p>
        </w:tc>
      </w:tr>
      <w:tr w:rsidR="00C26672" w14:paraId="17E0F38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24E09C9" w14:textId="4EA0C5B6" w:rsidR="00C26672" w:rsidRPr="0054535C" w:rsidRDefault="00C26672" w:rsidP="00C26672">
            <w:pPr>
              <w:keepNext/>
              <w:keepLines/>
              <w:rPr>
                <w:sz w:val="22"/>
                <w:lang w:val="en-AU"/>
              </w:rPr>
            </w:pPr>
            <w:r>
              <w:rPr>
                <w:sz w:val="22"/>
                <w:lang w:val="en-AU"/>
              </w:rPr>
              <w:t>23/06/22</w:t>
            </w:r>
          </w:p>
        </w:tc>
        <w:tc>
          <w:tcPr>
            <w:tcW w:w="7077" w:type="dxa"/>
            <w:gridSpan w:val="4"/>
            <w:tcBorders>
              <w:top w:val="single" w:sz="18" w:space="0" w:color="auto"/>
              <w:bottom w:val="single" w:sz="4" w:space="0" w:color="auto"/>
              <w:right w:val="single" w:sz="18" w:space="0" w:color="auto"/>
            </w:tcBorders>
            <w:shd w:val="clear" w:color="auto" w:fill="DDDDDD"/>
          </w:tcPr>
          <w:p w14:paraId="26DA183F" w14:textId="08A49561"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4304B39D" w14:textId="77777777" w:rsidTr="00997D61">
        <w:trPr>
          <w:trHeight w:val="260"/>
        </w:trPr>
        <w:tc>
          <w:tcPr>
            <w:tcW w:w="1261" w:type="dxa"/>
            <w:gridSpan w:val="2"/>
            <w:tcBorders>
              <w:left w:val="single" w:sz="18" w:space="0" w:color="auto"/>
            </w:tcBorders>
          </w:tcPr>
          <w:p w14:paraId="13CF95EC" w14:textId="07EA3471" w:rsidR="00C26672" w:rsidRDefault="00C26672" w:rsidP="00C26672">
            <w:pPr>
              <w:rPr>
                <w:lang w:val="en-AU"/>
              </w:rPr>
            </w:pPr>
            <w:r>
              <w:rPr>
                <w:lang w:val="en-AU"/>
              </w:rPr>
              <w:t>23/06/22</w:t>
            </w:r>
          </w:p>
        </w:tc>
        <w:tc>
          <w:tcPr>
            <w:tcW w:w="836" w:type="dxa"/>
          </w:tcPr>
          <w:p w14:paraId="1DB73117" w14:textId="72FE805E" w:rsidR="00C26672" w:rsidRDefault="00C26672" w:rsidP="00C26672">
            <w:pPr>
              <w:jc w:val="center"/>
              <w:rPr>
                <w:lang w:val="en-AU"/>
              </w:rPr>
            </w:pPr>
            <w:r>
              <w:rPr>
                <w:lang w:val="en-AU"/>
              </w:rPr>
              <w:t>2</w:t>
            </w:r>
          </w:p>
        </w:tc>
        <w:tc>
          <w:tcPr>
            <w:tcW w:w="1439" w:type="dxa"/>
          </w:tcPr>
          <w:p w14:paraId="17E2F53B" w14:textId="419FF718" w:rsidR="00C26672" w:rsidRDefault="00C26672" w:rsidP="00C26672">
            <w:pPr>
              <w:keepNext/>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shd w:val="clear" w:color="auto" w:fill="auto"/>
          </w:tcPr>
          <w:p w14:paraId="78E6A2E9" w14:textId="16C2C795" w:rsidR="00C26672" w:rsidRDefault="00C26672" w:rsidP="00C26672">
            <w:pPr>
              <w:jc w:val="both"/>
              <w:rPr>
                <w:rFonts w:ascii="Arial" w:hAnsi="Arial" w:cs="Arial"/>
              </w:rPr>
            </w:pPr>
            <w:r>
              <w:rPr>
                <w:rFonts w:ascii="Arial" w:hAnsi="Arial" w:cs="Arial"/>
              </w:rPr>
              <w:t xml:space="preserve">Reference to </w:t>
            </w:r>
            <w:r w:rsidRPr="006256FD">
              <w:rPr>
                <w:rFonts w:ascii="Arial" w:hAnsi="Arial" w:cs="Arial"/>
                <w:i/>
                <w:iCs/>
              </w:rPr>
              <w:t>DPP v JH</w:t>
            </w:r>
            <w:r w:rsidRPr="006256FD">
              <w:rPr>
                <w:rFonts w:ascii="Arial" w:hAnsi="Arial" w:cs="Arial"/>
              </w:rPr>
              <w:t xml:space="preserve"> [2022] VSC 237 at [15]-[19]</w:t>
            </w:r>
            <w:r>
              <w:rPr>
                <w:rFonts w:ascii="Arial" w:hAnsi="Arial" w:cs="Arial"/>
              </w:rPr>
              <w:t>.</w:t>
            </w:r>
          </w:p>
        </w:tc>
      </w:tr>
      <w:tr w:rsidR="00C26672" w14:paraId="2C793211" w14:textId="77777777" w:rsidTr="00997D61">
        <w:trPr>
          <w:trHeight w:val="260"/>
        </w:trPr>
        <w:tc>
          <w:tcPr>
            <w:tcW w:w="1261" w:type="dxa"/>
            <w:gridSpan w:val="2"/>
            <w:tcBorders>
              <w:left w:val="single" w:sz="18" w:space="0" w:color="auto"/>
            </w:tcBorders>
          </w:tcPr>
          <w:p w14:paraId="39D177C7" w14:textId="704334E2" w:rsidR="00C26672" w:rsidRDefault="00C26672" w:rsidP="00C26672">
            <w:pPr>
              <w:rPr>
                <w:lang w:val="en-AU"/>
              </w:rPr>
            </w:pPr>
            <w:r>
              <w:rPr>
                <w:lang w:val="en-AU"/>
              </w:rPr>
              <w:t>23/06/22</w:t>
            </w:r>
          </w:p>
        </w:tc>
        <w:tc>
          <w:tcPr>
            <w:tcW w:w="836" w:type="dxa"/>
          </w:tcPr>
          <w:p w14:paraId="33ECDC58" w14:textId="2728F0C9" w:rsidR="00C26672" w:rsidRDefault="00C26672" w:rsidP="00C26672">
            <w:pPr>
              <w:jc w:val="center"/>
              <w:rPr>
                <w:lang w:val="en-AU"/>
              </w:rPr>
            </w:pPr>
            <w:r>
              <w:rPr>
                <w:lang w:val="en-AU"/>
              </w:rPr>
              <w:t>2</w:t>
            </w:r>
          </w:p>
        </w:tc>
        <w:tc>
          <w:tcPr>
            <w:tcW w:w="1439" w:type="dxa"/>
          </w:tcPr>
          <w:p w14:paraId="20CDE7A6" w14:textId="28AA6802" w:rsidR="00C26672" w:rsidRDefault="00C26672" w:rsidP="00C26672">
            <w:pPr>
              <w:keepNext/>
              <w:jc w:val="center"/>
              <w:rPr>
                <w:lang w:val="en-AU"/>
              </w:rPr>
            </w:pPr>
            <w:r>
              <w:rPr>
                <w:lang w:val="en-AU"/>
              </w:rPr>
              <w:t>2.7.3</w:t>
            </w:r>
          </w:p>
        </w:tc>
        <w:tc>
          <w:tcPr>
            <w:tcW w:w="4802" w:type="dxa"/>
            <w:gridSpan w:val="2"/>
            <w:tcBorders>
              <w:top w:val="single" w:sz="4" w:space="0" w:color="auto"/>
              <w:bottom w:val="single" w:sz="4" w:space="0" w:color="auto"/>
              <w:right w:val="single" w:sz="18" w:space="0" w:color="auto"/>
            </w:tcBorders>
            <w:shd w:val="clear" w:color="auto" w:fill="auto"/>
          </w:tcPr>
          <w:p w14:paraId="163C9051" w14:textId="1C0D7C85" w:rsidR="00C26672" w:rsidRDefault="00C26672" w:rsidP="00C26672">
            <w:pPr>
              <w:jc w:val="both"/>
              <w:rPr>
                <w:rFonts w:ascii="Arial" w:hAnsi="Arial" w:cs="Arial"/>
              </w:rPr>
            </w:pPr>
            <w:r>
              <w:rPr>
                <w:rFonts w:ascii="Arial" w:hAnsi="Arial" w:cs="Arial"/>
              </w:rPr>
              <w:t xml:space="preserve">Reference to </w:t>
            </w:r>
            <w:r w:rsidRPr="00BC7030">
              <w:rPr>
                <w:rFonts w:ascii="Arial" w:eastAsia="Book Antiqua" w:hAnsi="Arial" w:cs="Arial"/>
                <w:i/>
                <w:iCs/>
              </w:rPr>
              <w:t xml:space="preserve">Smit v Lyons &amp; </w:t>
            </w:r>
            <w:proofErr w:type="spellStart"/>
            <w:r w:rsidRPr="00BC7030">
              <w:rPr>
                <w:rFonts w:ascii="Arial" w:eastAsia="Book Antiqua" w:hAnsi="Arial" w:cs="Arial"/>
                <w:i/>
                <w:iCs/>
              </w:rPr>
              <w:t>Ors</w:t>
            </w:r>
            <w:proofErr w:type="spellEnd"/>
            <w:r w:rsidRPr="00BC7030">
              <w:rPr>
                <w:rFonts w:ascii="Arial" w:eastAsia="Book Antiqua" w:hAnsi="Arial" w:cs="Arial"/>
              </w:rPr>
              <w:t xml:space="preserve"> [2022] VSC 274 at [43]-[52]</w:t>
            </w:r>
            <w:r w:rsidRPr="00BC7030">
              <w:rPr>
                <w:rFonts w:ascii="Arial" w:hAnsi="Arial" w:cs="Arial"/>
                <w:color w:val="000000"/>
              </w:rPr>
              <w:t>.</w:t>
            </w:r>
          </w:p>
        </w:tc>
      </w:tr>
      <w:tr w:rsidR="00C26672" w14:paraId="119A75E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93DC481" w14:textId="40BDA012" w:rsidR="00C26672" w:rsidRPr="0054535C" w:rsidRDefault="00C26672" w:rsidP="00C26672">
            <w:pPr>
              <w:keepNext/>
              <w:keepLines/>
              <w:rPr>
                <w:sz w:val="22"/>
                <w:lang w:val="en-AU"/>
              </w:rPr>
            </w:pPr>
            <w:r>
              <w:rPr>
                <w:sz w:val="22"/>
                <w:lang w:val="en-AU"/>
              </w:rPr>
              <w:t>23/06/22</w:t>
            </w:r>
          </w:p>
        </w:tc>
        <w:tc>
          <w:tcPr>
            <w:tcW w:w="7077" w:type="dxa"/>
            <w:gridSpan w:val="4"/>
            <w:tcBorders>
              <w:top w:val="single" w:sz="18" w:space="0" w:color="auto"/>
              <w:bottom w:val="single" w:sz="4" w:space="0" w:color="auto"/>
              <w:right w:val="single" w:sz="18" w:space="0" w:color="auto"/>
            </w:tcBorders>
            <w:shd w:val="clear" w:color="auto" w:fill="DDDDDD"/>
          </w:tcPr>
          <w:p w14:paraId="386B90B0" w14:textId="6255F87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468340F3" w14:textId="77777777" w:rsidTr="00997D61">
        <w:trPr>
          <w:trHeight w:val="260"/>
        </w:trPr>
        <w:tc>
          <w:tcPr>
            <w:tcW w:w="1261" w:type="dxa"/>
            <w:gridSpan w:val="2"/>
            <w:tcBorders>
              <w:left w:val="single" w:sz="18" w:space="0" w:color="auto"/>
            </w:tcBorders>
          </w:tcPr>
          <w:p w14:paraId="1E5D7A0A" w14:textId="79228539" w:rsidR="00C26672" w:rsidRDefault="00C26672" w:rsidP="00C26672">
            <w:pPr>
              <w:rPr>
                <w:lang w:val="en-AU"/>
              </w:rPr>
            </w:pPr>
            <w:r>
              <w:rPr>
                <w:lang w:val="en-AU"/>
              </w:rPr>
              <w:t>23/06/22</w:t>
            </w:r>
          </w:p>
        </w:tc>
        <w:tc>
          <w:tcPr>
            <w:tcW w:w="836" w:type="dxa"/>
          </w:tcPr>
          <w:p w14:paraId="6B1456E9" w14:textId="1FF34D27" w:rsidR="00C26672" w:rsidRDefault="00C26672" w:rsidP="00C26672">
            <w:pPr>
              <w:jc w:val="center"/>
              <w:rPr>
                <w:lang w:val="en-AU"/>
              </w:rPr>
            </w:pPr>
            <w:r>
              <w:rPr>
                <w:lang w:val="en-AU"/>
              </w:rPr>
              <w:t>3</w:t>
            </w:r>
          </w:p>
        </w:tc>
        <w:tc>
          <w:tcPr>
            <w:tcW w:w="1439" w:type="dxa"/>
          </w:tcPr>
          <w:p w14:paraId="06571D9D" w14:textId="2CCE6863"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shd w:val="clear" w:color="auto" w:fill="auto"/>
          </w:tcPr>
          <w:p w14:paraId="5717C8E8" w14:textId="2130EC3E" w:rsidR="00C26672" w:rsidRDefault="00C26672" w:rsidP="00C26672">
            <w:pPr>
              <w:spacing w:before="20" w:after="20"/>
              <w:jc w:val="both"/>
              <w:rPr>
                <w:rFonts w:ascii="Arial" w:hAnsi="Arial" w:cs="Arial"/>
              </w:rPr>
            </w:pPr>
            <w:r>
              <w:rPr>
                <w:rFonts w:ascii="Arial" w:hAnsi="Arial" w:cs="Arial"/>
              </w:rPr>
              <w:t xml:space="preserve">References to </w:t>
            </w:r>
            <w:r w:rsidRPr="00D858C8">
              <w:rPr>
                <w:rFonts w:ascii="Arial" w:hAnsi="Arial" w:cs="Arial"/>
                <w:i/>
                <w:iCs/>
                <w:color w:val="000000"/>
              </w:rPr>
              <w:t>Minogue v Falkingham</w:t>
            </w:r>
            <w:r>
              <w:rPr>
                <w:rFonts w:ascii="Arial" w:hAnsi="Arial" w:cs="Arial"/>
                <w:color w:val="000000"/>
              </w:rPr>
              <w:t xml:space="preserve"> [2022] VSC 111 at [42]-[65]; </w:t>
            </w:r>
            <w:r w:rsidRPr="00A15316">
              <w:rPr>
                <w:rFonts w:ascii="Arial" w:hAnsi="Arial" w:cs="Arial"/>
                <w:i/>
                <w:iCs/>
                <w:color w:val="000000"/>
              </w:rPr>
              <w:t>Hill v Cronin (No 2)</w:t>
            </w:r>
            <w:r>
              <w:rPr>
                <w:rFonts w:ascii="Arial" w:hAnsi="Arial" w:cs="Arial"/>
                <w:color w:val="000000"/>
              </w:rPr>
              <w:t xml:space="preserve"> [2022] VSC 328.</w:t>
            </w:r>
          </w:p>
        </w:tc>
      </w:tr>
      <w:tr w:rsidR="00C26672" w14:paraId="7C2E90A2" w14:textId="77777777" w:rsidTr="00997D61">
        <w:trPr>
          <w:trHeight w:val="260"/>
        </w:trPr>
        <w:tc>
          <w:tcPr>
            <w:tcW w:w="1261" w:type="dxa"/>
            <w:gridSpan w:val="2"/>
            <w:tcBorders>
              <w:left w:val="single" w:sz="18" w:space="0" w:color="auto"/>
            </w:tcBorders>
          </w:tcPr>
          <w:p w14:paraId="6DAAB6B3" w14:textId="7C9E439D" w:rsidR="00C26672" w:rsidRDefault="00C26672" w:rsidP="00C26672">
            <w:pPr>
              <w:rPr>
                <w:lang w:val="en-AU"/>
              </w:rPr>
            </w:pPr>
            <w:r>
              <w:rPr>
                <w:lang w:val="en-AU"/>
              </w:rPr>
              <w:t>23/06/22</w:t>
            </w:r>
          </w:p>
        </w:tc>
        <w:tc>
          <w:tcPr>
            <w:tcW w:w="836" w:type="dxa"/>
          </w:tcPr>
          <w:p w14:paraId="4AF0A81A" w14:textId="5D417EA2" w:rsidR="00C26672" w:rsidRDefault="00C26672" w:rsidP="00C26672">
            <w:pPr>
              <w:jc w:val="center"/>
              <w:rPr>
                <w:lang w:val="en-AU"/>
              </w:rPr>
            </w:pPr>
            <w:r>
              <w:rPr>
                <w:lang w:val="en-AU"/>
              </w:rPr>
              <w:t>3</w:t>
            </w:r>
          </w:p>
        </w:tc>
        <w:tc>
          <w:tcPr>
            <w:tcW w:w="1439" w:type="dxa"/>
          </w:tcPr>
          <w:p w14:paraId="0D6DB947" w14:textId="468BDC62" w:rsidR="00C26672" w:rsidRDefault="00C26672" w:rsidP="00C26672">
            <w:pPr>
              <w:keepNext/>
              <w:jc w:val="center"/>
              <w:rPr>
                <w:lang w:val="en-AU"/>
              </w:rPr>
            </w:pPr>
            <w:r>
              <w:rPr>
                <w:lang w:val="en-AU"/>
              </w:rPr>
              <w:t>3.5.14</w:t>
            </w:r>
          </w:p>
        </w:tc>
        <w:tc>
          <w:tcPr>
            <w:tcW w:w="4802" w:type="dxa"/>
            <w:gridSpan w:val="2"/>
            <w:tcBorders>
              <w:top w:val="single" w:sz="4" w:space="0" w:color="auto"/>
              <w:bottom w:val="single" w:sz="4" w:space="0" w:color="auto"/>
              <w:right w:val="single" w:sz="18" w:space="0" w:color="auto"/>
            </w:tcBorders>
            <w:shd w:val="clear" w:color="auto" w:fill="auto"/>
          </w:tcPr>
          <w:p w14:paraId="45698560" w14:textId="61A36DEF" w:rsidR="00C26672" w:rsidRPr="00DF3A48" w:rsidRDefault="00C26672" w:rsidP="00C26672">
            <w:pPr>
              <w:spacing w:before="20" w:after="20"/>
              <w:jc w:val="both"/>
              <w:rPr>
                <w:rFonts w:ascii="Arial" w:hAnsi="Arial" w:cs="Arial"/>
              </w:rPr>
            </w:pPr>
            <w:r>
              <w:rPr>
                <w:rFonts w:ascii="Arial" w:hAnsi="Arial" w:cs="Arial"/>
              </w:rPr>
              <w:t xml:space="preserve">Reference to </w:t>
            </w:r>
            <w:r w:rsidRPr="004045F7">
              <w:rPr>
                <w:rFonts w:ascii="Arial" w:hAnsi="Arial" w:cs="Arial"/>
                <w:i/>
                <w:iCs/>
              </w:rPr>
              <w:t>National Express Group Australia (</w:t>
            </w:r>
            <w:proofErr w:type="spellStart"/>
            <w:r w:rsidRPr="004045F7">
              <w:rPr>
                <w:rFonts w:ascii="Arial" w:hAnsi="Arial" w:cs="Arial"/>
                <w:i/>
                <w:iCs/>
              </w:rPr>
              <w:t>Bayside</w:t>
            </w:r>
            <w:proofErr w:type="spellEnd"/>
            <w:r w:rsidRPr="004045F7">
              <w:rPr>
                <w:rFonts w:ascii="Arial" w:hAnsi="Arial" w:cs="Arial"/>
                <w:i/>
                <w:iCs/>
              </w:rPr>
              <w:t xml:space="preserve"> Trains) </w:t>
            </w:r>
            <w:r>
              <w:rPr>
                <w:rFonts w:ascii="Arial" w:hAnsi="Arial" w:cs="Arial"/>
                <w:i/>
                <w:iCs/>
              </w:rPr>
              <w:t xml:space="preserve">Pty Ltd </w:t>
            </w:r>
            <w:r w:rsidRPr="004045F7">
              <w:rPr>
                <w:rFonts w:ascii="Arial" w:hAnsi="Arial" w:cs="Arial"/>
                <w:i/>
                <w:iCs/>
              </w:rPr>
              <w:t xml:space="preserve">v McDonald </w:t>
            </w:r>
            <w:r>
              <w:rPr>
                <w:rFonts w:ascii="Arial" w:hAnsi="Arial" w:cs="Arial"/>
              </w:rPr>
              <w:t>[2022] VSCA 109 at [39]-[41]</w:t>
            </w:r>
            <w:r>
              <w:rPr>
                <w:rFonts w:ascii="Arial" w:hAnsi="Arial" w:cs="Arial"/>
                <w:color w:val="000000"/>
              </w:rPr>
              <w:t>.</w:t>
            </w:r>
          </w:p>
        </w:tc>
      </w:tr>
      <w:tr w:rsidR="00C26672" w14:paraId="7E239D4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EE0C91A" w14:textId="05DE3C19" w:rsidR="00C26672" w:rsidRPr="0054535C" w:rsidRDefault="00C26672" w:rsidP="00C26672">
            <w:pPr>
              <w:keepNext/>
              <w:keepLines/>
              <w:rPr>
                <w:sz w:val="22"/>
                <w:lang w:val="en-AU"/>
              </w:rPr>
            </w:pPr>
            <w:r>
              <w:rPr>
                <w:sz w:val="22"/>
                <w:lang w:val="en-AU"/>
              </w:rPr>
              <w:t>23/06/22</w:t>
            </w:r>
          </w:p>
        </w:tc>
        <w:tc>
          <w:tcPr>
            <w:tcW w:w="7077" w:type="dxa"/>
            <w:gridSpan w:val="4"/>
            <w:tcBorders>
              <w:top w:val="single" w:sz="18" w:space="0" w:color="auto"/>
              <w:bottom w:val="single" w:sz="4" w:space="0" w:color="auto"/>
              <w:right w:val="single" w:sz="18" w:space="0" w:color="auto"/>
            </w:tcBorders>
            <w:shd w:val="clear" w:color="auto" w:fill="DDDDDD"/>
          </w:tcPr>
          <w:p w14:paraId="108FF7D7" w14:textId="12429E8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09AFCABC" w14:textId="77777777" w:rsidTr="00997D61">
        <w:trPr>
          <w:trHeight w:val="369"/>
        </w:trPr>
        <w:tc>
          <w:tcPr>
            <w:tcW w:w="1261" w:type="dxa"/>
            <w:gridSpan w:val="2"/>
            <w:tcBorders>
              <w:top w:val="single" w:sz="4" w:space="0" w:color="auto"/>
              <w:left w:val="single" w:sz="18" w:space="0" w:color="auto"/>
            </w:tcBorders>
          </w:tcPr>
          <w:p w14:paraId="18A5BFFA" w14:textId="1A7D3CF9" w:rsidR="00C26672" w:rsidRDefault="00C26672" w:rsidP="00C26672">
            <w:pPr>
              <w:rPr>
                <w:lang w:val="en-AU"/>
              </w:rPr>
            </w:pPr>
            <w:r>
              <w:rPr>
                <w:lang w:val="en-AU"/>
              </w:rPr>
              <w:t>23/06/22</w:t>
            </w:r>
          </w:p>
        </w:tc>
        <w:tc>
          <w:tcPr>
            <w:tcW w:w="836" w:type="dxa"/>
            <w:tcBorders>
              <w:top w:val="single" w:sz="4" w:space="0" w:color="auto"/>
            </w:tcBorders>
          </w:tcPr>
          <w:p w14:paraId="29C2A99F" w14:textId="476992E7" w:rsidR="00C26672" w:rsidRDefault="00C26672" w:rsidP="00C26672">
            <w:pPr>
              <w:jc w:val="center"/>
              <w:rPr>
                <w:lang w:val="en-AU"/>
              </w:rPr>
            </w:pPr>
            <w:r>
              <w:rPr>
                <w:lang w:val="en-AU"/>
              </w:rPr>
              <w:t>4</w:t>
            </w:r>
          </w:p>
        </w:tc>
        <w:tc>
          <w:tcPr>
            <w:tcW w:w="1439" w:type="dxa"/>
            <w:tcBorders>
              <w:top w:val="single" w:sz="4" w:space="0" w:color="auto"/>
            </w:tcBorders>
          </w:tcPr>
          <w:p w14:paraId="2BF1FD66" w14:textId="4E8F75CE" w:rsidR="00C26672" w:rsidRDefault="00C26672" w:rsidP="00C26672">
            <w:pPr>
              <w:keepNext/>
              <w:jc w:val="center"/>
              <w:rPr>
                <w:lang w:val="en-AU"/>
              </w:rPr>
            </w:pPr>
            <w:r>
              <w:rPr>
                <w:lang w:val="en-AU"/>
              </w:rPr>
              <w:t>Various</w:t>
            </w:r>
          </w:p>
        </w:tc>
        <w:tc>
          <w:tcPr>
            <w:tcW w:w="4802" w:type="dxa"/>
            <w:gridSpan w:val="2"/>
            <w:tcBorders>
              <w:top w:val="single" w:sz="4" w:space="0" w:color="auto"/>
              <w:right w:val="single" w:sz="18" w:space="0" w:color="auto"/>
            </w:tcBorders>
            <w:shd w:val="clear" w:color="auto" w:fill="auto"/>
          </w:tcPr>
          <w:p w14:paraId="7D92F437" w14:textId="6CF2F1A9" w:rsidR="00C26672" w:rsidRDefault="00C26672" w:rsidP="00C26672">
            <w:pPr>
              <w:jc w:val="both"/>
              <w:rPr>
                <w:rFonts w:ascii="Arial" w:hAnsi="Arial" w:cs="Arial"/>
              </w:rPr>
            </w:pPr>
            <w:r>
              <w:rPr>
                <w:rFonts w:ascii="Arial" w:hAnsi="Arial" w:cs="Arial"/>
              </w:rPr>
              <w:t>‘CCV’ changed to ‘</w:t>
            </w:r>
            <w:proofErr w:type="spellStart"/>
            <w:r>
              <w:rPr>
                <w:rFonts w:ascii="Arial" w:hAnsi="Arial" w:cs="Arial"/>
              </w:rPr>
              <w:t>ChCV</w:t>
            </w:r>
            <w:proofErr w:type="spellEnd"/>
            <w:r>
              <w:rPr>
                <w:rFonts w:ascii="Arial" w:hAnsi="Arial" w:cs="Arial"/>
              </w:rPr>
              <w:t>’ wherever it occurs in this chapter.</w:t>
            </w:r>
          </w:p>
        </w:tc>
      </w:tr>
      <w:tr w:rsidR="00C26672" w14:paraId="560E90B1" w14:textId="77777777" w:rsidTr="00997D61">
        <w:trPr>
          <w:trHeight w:val="369"/>
        </w:trPr>
        <w:tc>
          <w:tcPr>
            <w:tcW w:w="1261" w:type="dxa"/>
            <w:gridSpan w:val="2"/>
            <w:tcBorders>
              <w:top w:val="single" w:sz="4" w:space="0" w:color="auto"/>
              <w:left w:val="single" w:sz="18" w:space="0" w:color="auto"/>
            </w:tcBorders>
          </w:tcPr>
          <w:p w14:paraId="375603D7" w14:textId="06A1B658" w:rsidR="00C26672" w:rsidRDefault="00C26672" w:rsidP="00C26672">
            <w:pPr>
              <w:rPr>
                <w:lang w:val="en-AU"/>
              </w:rPr>
            </w:pPr>
            <w:r>
              <w:rPr>
                <w:lang w:val="en-AU"/>
              </w:rPr>
              <w:t>23/06/22</w:t>
            </w:r>
          </w:p>
        </w:tc>
        <w:tc>
          <w:tcPr>
            <w:tcW w:w="836" w:type="dxa"/>
            <w:tcBorders>
              <w:top w:val="single" w:sz="4" w:space="0" w:color="auto"/>
            </w:tcBorders>
          </w:tcPr>
          <w:p w14:paraId="79DE0E91" w14:textId="75A63954" w:rsidR="00C26672" w:rsidRDefault="00C26672" w:rsidP="00C26672">
            <w:pPr>
              <w:jc w:val="center"/>
              <w:rPr>
                <w:lang w:val="en-AU"/>
              </w:rPr>
            </w:pPr>
            <w:r>
              <w:rPr>
                <w:lang w:val="en-AU"/>
              </w:rPr>
              <w:t>4</w:t>
            </w:r>
          </w:p>
        </w:tc>
        <w:tc>
          <w:tcPr>
            <w:tcW w:w="1439" w:type="dxa"/>
            <w:tcBorders>
              <w:top w:val="single" w:sz="4" w:space="0" w:color="auto"/>
            </w:tcBorders>
          </w:tcPr>
          <w:p w14:paraId="56E1CB1C" w14:textId="7283288B" w:rsidR="00C26672" w:rsidRDefault="00C26672" w:rsidP="00C26672">
            <w:pPr>
              <w:keepNext/>
              <w:jc w:val="center"/>
              <w:rPr>
                <w:lang w:val="en-AU"/>
              </w:rPr>
            </w:pPr>
            <w:r>
              <w:rPr>
                <w:lang w:val="en-AU"/>
              </w:rPr>
              <w:t>4.3.2</w:t>
            </w:r>
          </w:p>
        </w:tc>
        <w:tc>
          <w:tcPr>
            <w:tcW w:w="4802" w:type="dxa"/>
            <w:gridSpan w:val="2"/>
            <w:tcBorders>
              <w:top w:val="single" w:sz="4" w:space="0" w:color="auto"/>
              <w:right w:val="single" w:sz="18" w:space="0" w:color="auto"/>
            </w:tcBorders>
            <w:shd w:val="clear" w:color="auto" w:fill="auto"/>
          </w:tcPr>
          <w:p w14:paraId="2F39C385" w14:textId="046870FA" w:rsidR="00C26672" w:rsidRPr="0033661A" w:rsidRDefault="00C26672" w:rsidP="00C26672">
            <w:pPr>
              <w:jc w:val="both"/>
              <w:rPr>
                <w:rFonts w:ascii="Arial" w:hAnsi="Arial" w:cs="Arial"/>
                <w:color w:val="000000"/>
              </w:rPr>
            </w:pPr>
            <w:r>
              <w:rPr>
                <w:rFonts w:ascii="Arial" w:hAnsi="Arial" w:cs="Arial"/>
              </w:rPr>
              <w:t>Minor amendment to reflect the fact that the Chief Magistrate is now a Supreme Court justice.</w:t>
            </w:r>
          </w:p>
        </w:tc>
      </w:tr>
      <w:tr w:rsidR="00C26672" w14:paraId="6EF8A49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A4FA9A1" w14:textId="5A22CBAB" w:rsidR="00C26672" w:rsidRPr="0054535C" w:rsidRDefault="00C26672" w:rsidP="00C26672">
            <w:pPr>
              <w:keepNext/>
              <w:keepLines/>
              <w:rPr>
                <w:sz w:val="22"/>
                <w:lang w:val="en-AU"/>
              </w:rPr>
            </w:pPr>
            <w:r>
              <w:rPr>
                <w:sz w:val="22"/>
                <w:lang w:val="en-AU"/>
              </w:rPr>
              <w:t>23/06/22</w:t>
            </w:r>
          </w:p>
        </w:tc>
        <w:tc>
          <w:tcPr>
            <w:tcW w:w="7077" w:type="dxa"/>
            <w:gridSpan w:val="4"/>
            <w:tcBorders>
              <w:top w:val="single" w:sz="18" w:space="0" w:color="auto"/>
              <w:bottom w:val="single" w:sz="4" w:space="0" w:color="auto"/>
              <w:right w:val="single" w:sz="18" w:space="0" w:color="auto"/>
            </w:tcBorders>
            <w:shd w:val="clear" w:color="auto" w:fill="DDDDDD"/>
          </w:tcPr>
          <w:p w14:paraId="2D2B3E10" w14:textId="5EBFBE9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515A736C" w14:textId="77777777" w:rsidTr="00997D61">
        <w:trPr>
          <w:trHeight w:val="178"/>
        </w:trPr>
        <w:tc>
          <w:tcPr>
            <w:tcW w:w="1261" w:type="dxa"/>
            <w:gridSpan w:val="2"/>
            <w:tcBorders>
              <w:top w:val="single" w:sz="4" w:space="0" w:color="auto"/>
              <w:left w:val="single" w:sz="18" w:space="0" w:color="auto"/>
            </w:tcBorders>
            <w:shd w:val="clear" w:color="auto" w:fill="auto"/>
          </w:tcPr>
          <w:p w14:paraId="665AD8CE" w14:textId="162A36AA"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463C4CEC" w14:textId="1FE581E3"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125FDDC4" w14:textId="36389710" w:rsidR="00C26672" w:rsidRDefault="00C26672" w:rsidP="00C26672">
            <w:pPr>
              <w:jc w:val="center"/>
              <w:rPr>
                <w:lang w:val="en-AU"/>
              </w:rPr>
            </w:pPr>
            <w:r>
              <w:rPr>
                <w:lang w:val="en-AU"/>
              </w:rPr>
              <w:t>5.5.7</w:t>
            </w:r>
          </w:p>
        </w:tc>
        <w:tc>
          <w:tcPr>
            <w:tcW w:w="4802" w:type="dxa"/>
            <w:gridSpan w:val="2"/>
            <w:tcBorders>
              <w:top w:val="single" w:sz="4" w:space="0" w:color="auto"/>
              <w:bottom w:val="single" w:sz="4" w:space="0" w:color="auto"/>
              <w:right w:val="single" w:sz="18" w:space="0" w:color="auto"/>
            </w:tcBorders>
            <w:shd w:val="clear" w:color="auto" w:fill="auto"/>
          </w:tcPr>
          <w:p w14:paraId="02CB6E7D" w14:textId="1FF0C5D6" w:rsidR="00C26672" w:rsidRDefault="00C26672" w:rsidP="00C26672">
            <w:pPr>
              <w:spacing w:before="20" w:after="20"/>
              <w:jc w:val="both"/>
              <w:rPr>
                <w:rFonts w:ascii="Arial" w:hAnsi="Arial" w:cs="Arial"/>
                <w:color w:val="000000"/>
              </w:rPr>
            </w:pPr>
            <w:r>
              <w:rPr>
                <w:rFonts w:ascii="Arial" w:hAnsi="Arial" w:cs="Arial"/>
                <w:color w:val="000000"/>
              </w:rPr>
              <w:t>The last sentence of the opening paragraph has been rewritten.</w:t>
            </w:r>
          </w:p>
        </w:tc>
      </w:tr>
      <w:tr w:rsidR="00C26672" w14:paraId="78C8391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C8D0EA6" w14:textId="41EA2CB2" w:rsidR="00C26672" w:rsidRPr="0054535C" w:rsidRDefault="00C26672" w:rsidP="00C26672">
            <w:pPr>
              <w:keepNext/>
              <w:keepLines/>
              <w:rPr>
                <w:sz w:val="22"/>
                <w:lang w:val="en-AU"/>
              </w:rPr>
            </w:pPr>
            <w:r>
              <w:rPr>
                <w:sz w:val="22"/>
                <w:lang w:val="en-AU"/>
              </w:rPr>
              <w:t>23/06/22</w:t>
            </w:r>
          </w:p>
        </w:tc>
        <w:tc>
          <w:tcPr>
            <w:tcW w:w="7077" w:type="dxa"/>
            <w:gridSpan w:val="4"/>
            <w:tcBorders>
              <w:top w:val="single" w:sz="18" w:space="0" w:color="auto"/>
              <w:bottom w:val="single" w:sz="4" w:space="0" w:color="auto"/>
              <w:right w:val="single" w:sz="18" w:space="0" w:color="auto"/>
            </w:tcBorders>
            <w:shd w:val="clear" w:color="auto" w:fill="DDDDDD"/>
          </w:tcPr>
          <w:p w14:paraId="4A7800EC" w14:textId="252FEE4F"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110C1900" w14:textId="77777777" w:rsidTr="00997D61">
        <w:trPr>
          <w:trHeight w:val="100"/>
        </w:trPr>
        <w:tc>
          <w:tcPr>
            <w:tcW w:w="1261" w:type="dxa"/>
            <w:gridSpan w:val="2"/>
            <w:tcBorders>
              <w:top w:val="single" w:sz="4" w:space="0" w:color="auto"/>
              <w:left w:val="single" w:sz="18" w:space="0" w:color="auto"/>
            </w:tcBorders>
          </w:tcPr>
          <w:p w14:paraId="65C8F2B2" w14:textId="5DC2AE15" w:rsidR="00C26672" w:rsidRDefault="00C26672" w:rsidP="00C26672">
            <w:pPr>
              <w:rPr>
                <w:lang w:val="en-AU"/>
              </w:rPr>
            </w:pPr>
            <w:r>
              <w:rPr>
                <w:lang w:val="en-AU"/>
              </w:rPr>
              <w:t>23/06/22</w:t>
            </w:r>
          </w:p>
        </w:tc>
        <w:tc>
          <w:tcPr>
            <w:tcW w:w="836" w:type="dxa"/>
            <w:tcBorders>
              <w:top w:val="single" w:sz="4" w:space="0" w:color="auto"/>
            </w:tcBorders>
          </w:tcPr>
          <w:p w14:paraId="69137D63" w14:textId="44075403" w:rsidR="00C26672" w:rsidRDefault="00C26672" w:rsidP="00C26672">
            <w:pPr>
              <w:jc w:val="center"/>
              <w:rPr>
                <w:lang w:val="en-AU"/>
              </w:rPr>
            </w:pPr>
            <w:r>
              <w:rPr>
                <w:lang w:val="en-AU"/>
              </w:rPr>
              <w:t>7</w:t>
            </w:r>
          </w:p>
        </w:tc>
        <w:tc>
          <w:tcPr>
            <w:tcW w:w="1439" w:type="dxa"/>
            <w:tcBorders>
              <w:top w:val="single" w:sz="4" w:space="0" w:color="auto"/>
            </w:tcBorders>
          </w:tcPr>
          <w:p w14:paraId="2BBE404B" w14:textId="0474C2C9" w:rsidR="00C26672" w:rsidRDefault="00C26672" w:rsidP="00C26672">
            <w:pPr>
              <w:jc w:val="center"/>
              <w:rPr>
                <w:lang w:val="en-AU"/>
              </w:rPr>
            </w:pPr>
            <w:r>
              <w:rPr>
                <w:lang w:val="en-AU"/>
              </w:rPr>
              <w:t>7.7.2</w:t>
            </w:r>
          </w:p>
        </w:tc>
        <w:tc>
          <w:tcPr>
            <w:tcW w:w="4802" w:type="dxa"/>
            <w:gridSpan w:val="2"/>
            <w:tcBorders>
              <w:top w:val="single" w:sz="4" w:space="0" w:color="auto"/>
              <w:bottom w:val="single" w:sz="4" w:space="0" w:color="auto"/>
              <w:right w:val="single" w:sz="18" w:space="0" w:color="auto"/>
            </w:tcBorders>
            <w:shd w:val="clear" w:color="auto" w:fill="auto"/>
          </w:tcPr>
          <w:p w14:paraId="3CB5445B" w14:textId="13A93164" w:rsidR="00C26672" w:rsidRDefault="00C26672" w:rsidP="00C26672">
            <w:pPr>
              <w:spacing w:before="20" w:after="20"/>
              <w:jc w:val="both"/>
              <w:rPr>
                <w:rFonts w:ascii="Arial" w:hAnsi="Arial" w:cs="Arial"/>
                <w:color w:val="000000"/>
              </w:rPr>
            </w:pPr>
            <w:r>
              <w:rPr>
                <w:rFonts w:ascii="Arial" w:hAnsi="Arial" w:cs="Arial"/>
                <w:color w:val="000000"/>
              </w:rPr>
              <w:t>Addition of statistics for 2019/20 &amp; 2020/21.</w:t>
            </w:r>
          </w:p>
        </w:tc>
      </w:tr>
      <w:tr w:rsidR="00C26672" w14:paraId="599ED32E" w14:textId="77777777" w:rsidTr="00997D61">
        <w:trPr>
          <w:trHeight w:val="100"/>
        </w:trPr>
        <w:tc>
          <w:tcPr>
            <w:tcW w:w="1261" w:type="dxa"/>
            <w:gridSpan w:val="2"/>
            <w:tcBorders>
              <w:top w:val="single" w:sz="4" w:space="0" w:color="auto"/>
              <w:left w:val="single" w:sz="18" w:space="0" w:color="auto"/>
            </w:tcBorders>
          </w:tcPr>
          <w:p w14:paraId="5009C676" w14:textId="25FA78BF" w:rsidR="00C26672" w:rsidRDefault="00C26672" w:rsidP="00C26672">
            <w:pPr>
              <w:rPr>
                <w:lang w:val="en-AU"/>
              </w:rPr>
            </w:pPr>
            <w:r>
              <w:rPr>
                <w:lang w:val="en-AU"/>
              </w:rPr>
              <w:t>23/06/22</w:t>
            </w:r>
          </w:p>
        </w:tc>
        <w:tc>
          <w:tcPr>
            <w:tcW w:w="836" w:type="dxa"/>
            <w:tcBorders>
              <w:top w:val="single" w:sz="4" w:space="0" w:color="auto"/>
            </w:tcBorders>
          </w:tcPr>
          <w:p w14:paraId="220F8DA3" w14:textId="67E6C290" w:rsidR="00C26672" w:rsidRDefault="00C26672" w:rsidP="00C26672">
            <w:pPr>
              <w:jc w:val="center"/>
              <w:rPr>
                <w:lang w:val="en-AU"/>
              </w:rPr>
            </w:pPr>
            <w:r>
              <w:rPr>
                <w:lang w:val="en-AU"/>
              </w:rPr>
              <w:t>7</w:t>
            </w:r>
          </w:p>
        </w:tc>
        <w:tc>
          <w:tcPr>
            <w:tcW w:w="1439" w:type="dxa"/>
            <w:tcBorders>
              <w:top w:val="single" w:sz="4" w:space="0" w:color="auto"/>
            </w:tcBorders>
          </w:tcPr>
          <w:p w14:paraId="49B967DA" w14:textId="636B88B5" w:rsidR="00C26672" w:rsidRDefault="00C26672" w:rsidP="00C26672">
            <w:pPr>
              <w:jc w:val="center"/>
              <w:rPr>
                <w:lang w:val="en-AU"/>
              </w:rPr>
            </w:pPr>
            <w:r>
              <w:rPr>
                <w:lang w:val="en-AU"/>
              </w:rPr>
              <w:t>7.7.2</w:t>
            </w:r>
          </w:p>
        </w:tc>
        <w:tc>
          <w:tcPr>
            <w:tcW w:w="4802" w:type="dxa"/>
            <w:gridSpan w:val="2"/>
            <w:tcBorders>
              <w:top w:val="single" w:sz="4" w:space="0" w:color="auto"/>
              <w:bottom w:val="single" w:sz="4" w:space="0" w:color="auto"/>
              <w:right w:val="single" w:sz="18" w:space="0" w:color="auto"/>
            </w:tcBorders>
            <w:shd w:val="clear" w:color="auto" w:fill="auto"/>
          </w:tcPr>
          <w:p w14:paraId="68D1F487" w14:textId="45AD9E08" w:rsidR="00C26672" w:rsidRDefault="00C26672" w:rsidP="00C26672">
            <w:pPr>
              <w:spacing w:before="20" w:after="20"/>
              <w:jc w:val="both"/>
              <w:rPr>
                <w:rFonts w:ascii="Arial" w:hAnsi="Arial" w:cs="Arial"/>
                <w:b/>
                <w:bCs/>
                <w:color w:val="000000"/>
              </w:rPr>
            </w:pPr>
            <w:r>
              <w:rPr>
                <w:rFonts w:ascii="Arial" w:hAnsi="Arial" w:cs="Arial"/>
                <w:color w:val="000000"/>
              </w:rPr>
              <w:t>Addition of a summary of pp.16-20 and extract from pp.4-5 of a</w:t>
            </w:r>
            <w:r w:rsidRPr="00124048">
              <w:rPr>
                <w:rFonts w:ascii="Arial" w:hAnsi="Arial" w:cs="Arial"/>
                <w:color w:val="000000"/>
              </w:rPr>
              <w:t xml:space="preserve"> statutory review </w:t>
            </w:r>
            <w:r>
              <w:rPr>
                <w:rFonts w:ascii="Arial" w:hAnsi="Arial" w:cs="Arial"/>
                <w:color w:val="000000"/>
              </w:rPr>
              <w:t xml:space="preserve">pursuant to s.492B of the CYFA </w:t>
            </w:r>
            <w:r w:rsidRPr="00124048">
              <w:rPr>
                <w:rFonts w:ascii="Arial" w:hAnsi="Arial" w:cs="Arial"/>
                <w:color w:val="000000"/>
              </w:rPr>
              <w:t xml:space="preserve">of the </w:t>
            </w:r>
            <w:r w:rsidRPr="00124048">
              <w:rPr>
                <w:rFonts w:ascii="Arial" w:hAnsi="Arial" w:cs="Arial"/>
                <w:i/>
                <w:iCs/>
                <w:color w:val="000000"/>
              </w:rPr>
              <w:t>Children and Justice Legislation Amendment (Youth Justice Reform) Act 2017</w:t>
            </w:r>
            <w:r>
              <w:rPr>
                <w:rFonts w:ascii="Arial" w:hAnsi="Arial" w:cs="Arial"/>
                <w:color w:val="000000"/>
              </w:rPr>
              <w:t xml:space="preserve"> and dated May 2022.</w:t>
            </w:r>
          </w:p>
        </w:tc>
      </w:tr>
      <w:tr w:rsidR="00C26672" w14:paraId="41FD2F5C" w14:textId="77777777" w:rsidTr="00997D61">
        <w:trPr>
          <w:trHeight w:val="260"/>
        </w:trPr>
        <w:tc>
          <w:tcPr>
            <w:tcW w:w="1261" w:type="dxa"/>
            <w:gridSpan w:val="2"/>
            <w:vMerge w:val="restart"/>
            <w:tcBorders>
              <w:top w:val="single" w:sz="4" w:space="0" w:color="auto"/>
              <w:left w:val="single" w:sz="18" w:space="0" w:color="auto"/>
            </w:tcBorders>
          </w:tcPr>
          <w:p w14:paraId="2F546B36" w14:textId="13647572" w:rsidR="00C26672" w:rsidRDefault="00C26672" w:rsidP="00C26672">
            <w:pPr>
              <w:rPr>
                <w:lang w:val="en-AU"/>
              </w:rPr>
            </w:pPr>
            <w:r>
              <w:rPr>
                <w:lang w:val="en-AU"/>
              </w:rPr>
              <w:t>23/06/22</w:t>
            </w:r>
          </w:p>
        </w:tc>
        <w:tc>
          <w:tcPr>
            <w:tcW w:w="836" w:type="dxa"/>
            <w:vMerge w:val="restart"/>
            <w:tcBorders>
              <w:top w:val="single" w:sz="4" w:space="0" w:color="auto"/>
            </w:tcBorders>
          </w:tcPr>
          <w:p w14:paraId="54A1C238" w14:textId="428A6F41" w:rsidR="00C26672" w:rsidRDefault="00C26672" w:rsidP="00C26672">
            <w:pPr>
              <w:jc w:val="center"/>
              <w:rPr>
                <w:lang w:val="en-AU"/>
              </w:rPr>
            </w:pPr>
            <w:r>
              <w:rPr>
                <w:lang w:val="en-AU"/>
              </w:rPr>
              <w:t>7</w:t>
            </w:r>
          </w:p>
        </w:tc>
        <w:tc>
          <w:tcPr>
            <w:tcW w:w="1439" w:type="dxa"/>
            <w:vMerge w:val="restart"/>
            <w:tcBorders>
              <w:top w:val="single" w:sz="4" w:space="0" w:color="auto"/>
            </w:tcBorders>
          </w:tcPr>
          <w:p w14:paraId="5CA4C2BF" w14:textId="707024DF" w:rsidR="00C26672" w:rsidRDefault="00C26672" w:rsidP="00C26672">
            <w:pPr>
              <w:jc w:val="center"/>
              <w:rPr>
                <w:lang w:val="en-AU"/>
              </w:rPr>
            </w:pPr>
            <w:r>
              <w:rPr>
                <w:lang w:val="en-AU"/>
              </w:rPr>
              <w:t>7.7.3</w:t>
            </w:r>
          </w:p>
        </w:tc>
        <w:tc>
          <w:tcPr>
            <w:tcW w:w="4802" w:type="dxa"/>
            <w:gridSpan w:val="2"/>
            <w:tcBorders>
              <w:top w:val="single" w:sz="4" w:space="0" w:color="auto"/>
              <w:right w:val="single" w:sz="18" w:space="0" w:color="auto"/>
            </w:tcBorders>
            <w:shd w:val="clear" w:color="auto" w:fill="FFF2CC"/>
          </w:tcPr>
          <w:p w14:paraId="37D00283" w14:textId="3238774C" w:rsidR="00C26672" w:rsidRDefault="00C26672" w:rsidP="00C26672">
            <w:pPr>
              <w:spacing w:before="20" w:after="20"/>
              <w:jc w:val="both"/>
              <w:rPr>
                <w:rFonts w:ascii="Arial" w:hAnsi="Arial" w:cs="Arial"/>
                <w:color w:val="000000"/>
              </w:rPr>
            </w:pPr>
            <w:r>
              <w:rPr>
                <w:rFonts w:ascii="Arial" w:hAnsi="Arial" w:cs="Arial"/>
                <w:b/>
                <w:bCs/>
                <w:color w:val="000000"/>
              </w:rPr>
              <w:t>New section headed “</w:t>
            </w:r>
            <w:r w:rsidRPr="009A304A">
              <w:rPr>
                <w:rFonts w:ascii="Arial" w:hAnsi="Arial" w:cs="Arial"/>
                <w:b/>
                <w:bCs/>
              </w:rPr>
              <w:t xml:space="preserve">Aboriginal </w:t>
            </w:r>
            <w:r>
              <w:rPr>
                <w:rFonts w:ascii="Arial" w:hAnsi="Arial" w:cs="Arial"/>
                <w:b/>
                <w:bCs/>
              </w:rPr>
              <w:t>and</w:t>
            </w:r>
            <w:r w:rsidRPr="009A304A">
              <w:rPr>
                <w:rFonts w:ascii="Arial" w:hAnsi="Arial" w:cs="Arial"/>
                <w:b/>
                <w:bCs/>
              </w:rPr>
              <w:t xml:space="preserve"> Torres Strait Islander young people—youth justice trends since 2017</w:t>
            </w:r>
            <w:r>
              <w:rPr>
                <w:rFonts w:ascii="Arial" w:hAnsi="Arial" w:cs="Arial"/>
                <w:b/>
                <w:bCs/>
                <w:color w:val="000000"/>
              </w:rPr>
              <w:t>”.</w:t>
            </w:r>
          </w:p>
        </w:tc>
      </w:tr>
      <w:tr w:rsidR="00C26672" w14:paraId="50DD3C4F" w14:textId="77777777" w:rsidTr="00997D61">
        <w:trPr>
          <w:trHeight w:val="260"/>
        </w:trPr>
        <w:tc>
          <w:tcPr>
            <w:tcW w:w="1261" w:type="dxa"/>
            <w:gridSpan w:val="2"/>
            <w:vMerge/>
            <w:tcBorders>
              <w:left w:val="single" w:sz="18" w:space="0" w:color="auto"/>
            </w:tcBorders>
          </w:tcPr>
          <w:p w14:paraId="33D2D262" w14:textId="77777777" w:rsidR="00C26672" w:rsidRDefault="00C26672" w:rsidP="00C26672">
            <w:pPr>
              <w:rPr>
                <w:lang w:val="en-AU"/>
              </w:rPr>
            </w:pPr>
          </w:p>
        </w:tc>
        <w:tc>
          <w:tcPr>
            <w:tcW w:w="836" w:type="dxa"/>
            <w:vMerge/>
          </w:tcPr>
          <w:p w14:paraId="39DDD637" w14:textId="0F75806C" w:rsidR="00C26672" w:rsidRDefault="00C26672" w:rsidP="00C26672">
            <w:pPr>
              <w:jc w:val="center"/>
              <w:rPr>
                <w:lang w:val="en-AU"/>
              </w:rPr>
            </w:pPr>
          </w:p>
        </w:tc>
        <w:tc>
          <w:tcPr>
            <w:tcW w:w="1439" w:type="dxa"/>
            <w:vMerge/>
          </w:tcPr>
          <w:p w14:paraId="0E6FC2F1" w14:textId="77777777" w:rsidR="00C26672" w:rsidRDefault="00C26672" w:rsidP="00C26672">
            <w:pPr>
              <w:jc w:val="center"/>
              <w:rPr>
                <w:lang w:val="en-AU"/>
              </w:rPr>
            </w:pPr>
          </w:p>
        </w:tc>
        <w:tc>
          <w:tcPr>
            <w:tcW w:w="4802" w:type="dxa"/>
            <w:gridSpan w:val="2"/>
            <w:tcBorders>
              <w:top w:val="single" w:sz="4" w:space="0" w:color="auto"/>
              <w:right w:val="single" w:sz="18" w:space="0" w:color="auto"/>
            </w:tcBorders>
            <w:shd w:val="clear" w:color="auto" w:fill="auto"/>
          </w:tcPr>
          <w:p w14:paraId="70964B8C" w14:textId="2EDBE0D6" w:rsidR="00C26672" w:rsidRPr="008046DF" w:rsidRDefault="00C26672" w:rsidP="00C26672">
            <w:pPr>
              <w:spacing w:before="20" w:after="20"/>
              <w:jc w:val="both"/>
              <w:rPr>
                <w:rFonts w:ascii="Arial" w:hAnsi="Arial" w:cs="Arial"/>
                <w:color w:val="000000"/>
              </w:rPr>
            </w:pPr>
            <w:r w:rsidRPr="008046DF">
              <w:rPr>
                <w:rFonts w:ascii="Arial" w:hAnsi="Arial" w:cs="Arial"/>
                <w:color w:val="000000"/>
              </w:rPr>
              <w:t>Extract from pp.</w:t>
            </w:r>
            <w:r>
              <w:rPr>
                <w:rFonts w:ascii="Arial" w:hAnsi="Arial" w:cs="Arial"/>
                <w:color w:val="000000"/>
              </w:rPr>
              <w:t>20-22 of the May 2022 statutory review.</w:t>
            </w:r>
          </w:p>
        </w:tc>
      </w:tr>
      <w:tr w:rsidR="00C26672" w14:paraId="1EE09DA3" w14:textId="77777777" w:rsidTr="00997D61">
        <w:trPr>
          <w:trHeight w:val="178"/>
        </w:trPr>
        <w:tc>
          <w:tcPr>
            <w:tcW w:w="1261" w:type="dxa"/>
            <w:gridSpan w:val="2"/>
            <w:tcBorders>
              <w:top w:val="single" w:sz="4" w:space="0" w:color="auto"/>
              <w:left w:val="single" w:sz="18" w:space="0" w:color="auto"/>
            </w:tcBorders>
            <w:shd w:val="clear" w:color="auto" w:fill="auto"/>
          </w:tcPr>
          <w:p w14:paraId="0FF5F1B1" w14:textId="05A4CE73"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6945D59C" w14:textId="1FC8BF3E" w:rsidR="00C26672" w:rsidRDefault="00C26672" w:rsidP="00C26672">
            <w:pPr>
              <w:jc w:val="center"/>
              <w:rPr>
                <w:lang w:val="en-AU"/>
              </w:rPr>
            </w:pPr>
            <w:r>
              <w:rPr>
                <w:lang w:val="en-AU"/>
              </w:rPr>
              <w:t>7</w:t>
            </w:r>
          </w:p>
        </w:tc>
        <w:tc>
          <w:tcPr>
            <w:tcW w:w="1439" w:type="dxa"/>
            <w:tcBorders>
              <w:top w:val="single" w:sz="4" w:space="0" w:color="auto"/>
            </w:tcBorders>
            <w:shd w:val="clear" w:color="auto" w:fill="auto"/>
          </w:tcPr>
          <w:p w14:paraId="3720B85C" w14:textId="12A454C2" w:rsidR="00C26672" w:rsidRDefault="00C26672" w:rsidP="00C26672">
            <w:pPr>
              <w:jc w:val="center"/>
              <w:rPr>
                <w:lang w:val="en-AU"/>
              </w:rPr>
            </w:pPr>
            <w:r>
              <w:rPr>
                <w:lang w:val="en-AU"/>
              </w:rPr>
              <w:t>7.7.4</w:t>
            </w:r>
          </w:p>
        </w:tc>
        <w:tc>
          <w:tcPr>
            <w:tcW w:w="4802" w:type="dxa"/>
            <w:gridSpan w:val="2"/>
            <w:tcBorders>
              <w:top w:val="single" w:sz="4" w:space="0" w:color="auto"/>
              <w:bottom w:val="single" w:sz="4" w:space="0" w:color="auto"/>
              <w:right w:val="single" w:sz="18" w:space="0" w:color="auto"/>
            </w:tcBorders>
            <w:shd w:val="clear" w:color="auto" w:fill="FFF2CC"/>
          </w:tcPr>
          <w:p w14:paraId="7D4D7078" w14:textId="5C0BD64E" w:rsidR="00C26672" w:rsidRPr="006E6F3F" w:rsidRDefault="00C26672" w:rsidP="00C26672">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color w:val="000000"/>
              </w:rPr>
              <w:t>Offending by children aged 10</w:t>
            </w:r>
            <w:r>
              <w:rPr>
                <w:rFonts w:ascii="Arial" w:hAnsi="Arial" w:cs="Arial"/>
                <w:b/>
                <w:bCs/>
                <w:color w:val="000000"/>
              </w:rPr>
              <w:noBreakHyphen/>
              <w:t>13 inclusive from 2017/18 to 2020/21</w:t>
            </w:r>
            <w:r w:rsidRPr="006E6F3F">
              <w:rPr>
                <w:rFonts w:ascii="Arial" w:hAnsi="Arial" w:cs="Arial"/>
                <w:b/>
                <w:bCs/>
                <w:color w:val="000000"/>
              </w:rPr>
              <w:t xml:space="preserve">” was formerly </w:t>
            </w:r>
            <w:r>
              <w:rPr>
                <w:rFonts w:ascii="Arial" w:hAnsi="Arial" w:cs="Arial"/>
                <w:b/>
                <w:bCs/>
                <w:color w:val="000000"/>
              </w:rPr>
              <w:t>7.7.3</w:t>
            </w:r>
            <w:r w:rsidRPr="006E6F3F">
              <w:rPr>
                <w:rFonts w:ascii="Arial" w:hAnsi="Arial" w:cs="Arial"/>
                <w:b/>
                <w:bCs/>
                <w:color w:val="000000"/>
              </w:rPr>
              <w:t xml:space="preserve"> and is renumbered </w:t>
            </w:r>
            <w:r>
              <w:rPr>
                <w:rFonts w:ascii="Arial" w:hAnsi="Arial" w:cs="Arial"/>
                <w:b/>
                <w:bCs/>
                <w:color w:val="000000"/>
              </w:rPr>
              <w:t>7.7.4</w:t>
            </w:r>
            <w:r w:rsidRPr="006E6F3F">
              <w:rPr>
                <w:rFonts w:ascii="Arial" w:hAnsi="Arial" w:cs="Arial"/>
                <w:b/>
                <w:bCs/>
                <w:color w:val="000000"/>
              </w:rPr>
              <w:t>.</w:t>
            </w:r>
          </w:p>
        </w:tc>
      </w:tr>
      <w:tr w:rsidR="00C26672" w14:paraId="65F4C2C7" w14:textId="77777777" w:rsidTr="00997D61">
        <w:trPr>
          <w:trHeight w:val="178"/>
        </w:trPr>
        <w:tc>
          <w:tcPr>
            <w:tcW w:w="1261" w:type="dxa"/>
            <w:gridSpan w:val="2"/>
            <w:tcBorders>
              <w:top w:val="single" w:sz="4" w:space="0" w:color="auto"/>
              <w:left w:val="single" w:sz="18" w:space="0" w:color="auto"/>
            </w:tcBorders>
            <w:shd w:val="clear" w:color="auto" w:fill="auto"/>
          </w:tcPr>
          <w:p w14:paraId="366387A4" w14:textId="4A139369"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23576889" w14:textId="614AC411" w:rsidR="00C26672" w:rsidRDefault="00C26672" w:rsidP="00C26672">
            <w:pPr>
              <w:jc w:val="center"/>
              <w:rPr>
                <w:lang w:val="en-AU"/>
              </w:rPr>
            </w:pPr>
            <w:r>
              <w:rPr>
                <w:lang w:val="en-AU"/>
              </w:rPr>
              <w:t>7</w:t>
            </w:r>
          </w:p>
        </w:tc>
        <w:tc>
          <w:tcPr>
            <w:tcW w:w="1439" w:type="dxa"/>
            <w:tcBorders>
              <w:top w:val="single" w:sz="4" w:space="0" w:color="auto"/>
            </w:tcBorders>
            <w:shd w:val="clear" w:color="auto" w:fill="auto"/>
          </w:tcPr>
          <w:p w14:paraId="6B520DF5" w14:textId="7B886490" w:rsidR="00C26672" w:rsidRDefault="00C26672" w:rsidP="00C26672">
            <w:pPr>
              <w:jc w:val="center"/>
              <w:rPr>
                <w:lang w:val="en-AU"/>
              </w:rPr>
            </w:pPr>
            <w:r>
              <w:rPr>
                <w:lang w:val="en-AU"/>
              </w:rPr>
              <w:t>7.11.4</w:t>
            </w:r>
          </w:p>
        </w:tc>
        <w:tc>
          <w:tcPr>
            <w:tcW w:w="4802" w:type="dxa"/>
            <w:gridSpan w:val="2"/>
            <w:tcBorders>
              <w:top w:val="single" w:sz="4" w:space="0" w:color="auto"/>
              <w:bottom w:val="single" w:sz="4" w:space="0" w:color="auto"/>
              <w:right w:val="single" w:sz="18" w:space="0" w:color="auto"/>
            </w:tcBorders>
            <w:shd w:val="clear" w:color="auto" w:fill="auto"/>
          </w:tcPr>
          <w:p w14:paraId="45EE6711" w14:textId="7B2DF9FD" w:rsidR="00C26672" w:rsidRPr="00463D20" w:rsidRDefault="00C26672" w:rsidP="00C26672">
            <w:pPr>
              <w:spacing w:before="20" w:after="20"/>
              <w:jc w:val="both"/>
              <w:rPr>
                <w:rFonts w:ascii="Arial" w:hAnsi="Arial" w:cs="Arial"/>
                <w:color w:val="000000"/>
              </w:rPr>
            </w:pPr>
            <w:r w:rsidRPr="00463D20">
              <w:rPr>
                <w:rFonts w:ascii="Arial" w:hAnsi="Arial" w:cs="Arial"/>
                <w:color w:val="000000"/>
              </w:rPr>
              <w:t>Name of new Koori Court Officer added.</w:t>
            </w:r>
          </w:p>
        </w:tc>
      </w:tr>
      <w:tr w:rsidR="00C26672" w14:paraId="4DE9BCBF" w14:textId="77777777" w:rsidTr="00997D61">
        <w:trPr>
          <w:trHeight w:val="178"/>
        </w:trPr>
        <w:tc>
          <w:tcPr>
            <w:tcW w:w="1261" w:type="dxa"/>
            <w:gridSpan w:val="2"/>
            <w:tcBorders>
              <w:top w:val="single" w:sz="4" w:space="0" w:color="auto"/>
              <w:left w:val="single" w:sz="18" w:space="0" w:color="auto"/>
            </w:tcBorders>
            <w:shd w:val="clear" w:color="auto" w:fill="auto"/>
          </w:tcPr>
          <w:p w14:paraId="1632CEBE" w14:textId="5744E628"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3631FE4E" w14:textId="0C39D13B" w:rsidR="00C26672" w:rsidRDefault="00C26672" w:rsidP="00C26672">
            <w:pPr>
              <w:jc w:val="center"/>
              <w:rPr>
                <w:lang w:val="en-AU"/>
              </w:rPr>
            </w:pPr>
            <w:r>
              <w:rPr>
                <w:lang w:val="en-AU"/>
              </w:rPr>
              <w:t>7</w:t>
            </w:r>
          </w:p>
        </w:tc>
        <w:tc>
          <w:tcPr>
            <w:tcW w:w="1439" w:type="dxa"/>
            <w:tcBorders>
              <w:top w:val="single" w:sz="4" w:space="0" w:color="auto"/>
            </w:tcBorders>
            <w:shd w:val="clear" w:color="auto" w:fill="auto"/>
          </w:tcPr>
          <w:p w14:paraId="36F5C16A" w14:textId="4840E6C9" w:rsidR="00C26672" w:rsidRDefault="00C26672" w:rsidP="00C26672">
            <w:pPr>
              <w:jc w:val="center"/>
              <w:rPr>
                <w:lang w:val="en-AU"/>
              </w:rPr>
            </w:pPr>
            <w:r>
              <w:rPr>
                <w:lang w:val="en-AU"/>
              </w:rPr>
              <w:t>7.11.6</w:t>
            </w:r>
          </w:p>
        </w:tc>
        <w:tc>
          <w:tcPr>
            <w:tcW w:w="4802" w:type="dxa"/>
            <w:gridSpan w:val="2"/>
            <w:tcBorders>
              <w:top w:val="single" w:sz="4" w:space="0" w:color="auto"/>
              <w:bottom w:val="single" w:sz="4" w:space="0" w:color="auto"/>
              <w:right w:val="single" w:sz="18" w:space="0" w:color="auto"/>
            </w:tcBorders>
            <w:shd w:val="clear" w:color="auto" w:fill="FFF2CC"/>
          </w:tcPr>
          <w:p w14:paraId="0D09D980" w14:textId="3A07F95B" w:rsidR="00C26672" w:rsidRPr="006E6F3F" w:rsidRDefault="00C26672" w:rsidP="00C26672">
            <w:pPr>
              <w:spacing w:before="20" w:after="20"/>
              <w:jc w:val="both"/>
              <w:rPr>
                <w:rFonts w:ascii="Arial" w:hAnsi="Arial" w:cs="Arial"/>
                <w:b/>
                <w:bCs/>
                <w:color w:val="000000"/>
              </w:rPr>
            </w:pPr>
            <w:r>
              <w:rPr>
                <w:rFonts w:ascii="Arial" w:hAnsi="Arial" w:cs="Arial"/>
                <w:b/>
                <w:bCs/>
                <w:color w:val="000000"/>
              </w:rPr>
              <w:t>Section heading changed to “Children’s Koori Court Statistics”.</w:t>
            </w:r>
          </w:p>
        </w:tc>
      </w:tr>
      <w:tr w:rsidR="00C26672" w14:paraId="16DAE2F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E2BE124" w14:textId="1A32DACC" w:rsidR="00C26672" w:rsidRPr="0054535C" w:rsidRDefault="00C26672" w:rsidP="00C26672">
            <w:pPr>
              <w:rPr>
                <w:sz w:val="22"/>
                <w:lang w:val="en-AU"/>
              </w:rPr>
            </w:pPr>
            <w:r>
              <w:rPr>
                <w:sz w:val="22"/>
                <w:lang w:val="en-AU"/>
              </w:rPr>
              <w:t>23/06/22</w:t>
            </w:r>
          </w:p>
        </w:tc>
        <w:tc>
          <w:tcPr>
            <w:tcW w:w="7077" w:type="dxa"/>
            <w:gridSpan w:val="4"/>
            <w:tcBorders>
              <w:top w:val="single" w:sz="18" w:space="0" w:color="auto"/>
              <w:bottom w:val="single" w:sz="4" w:space="0" w:color="auto"/>
              <w:right w:val="single" w:sz="18" w:space="0" w:color="auto"/>
            </w:tcBorders>
            <w:shd w:val="clear" w:color="auto" w:fill="DDDDDD"/>
          </w:tcPr>
          <w:p w14:paraId="1468E30B" w14:textId="5CCC3055"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C26672" w14:paraId="25C1316B" w14:textId="77777777" w:rsidTr="00997D61">
        <w:tc>
          <w:tcPr>
            <w:tcW w:w="1261" w:type="dxa"/>
            <w:gridSpan w:val="2"/>
            <w:tcBorders>
              <w:top w:val="single" w:sz="4" w:space="0" w:color="auto"/>
              <w:left w:val="single" w:sz="18" w:space="0" w:color="auto"/>
              <w:bottom w:val="single" w:sz="4" w:space="0" w:color="auto"/>
            </w:tcBorders>
          </w:tcPr>
          <w:p w14:paraId="2816C7C3" w14:textId="38D8439A"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0CFA5E35" w14:textId="2C8D861A"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7BFCCCF9" w14:textId="0D5ACF66" w:rsidR="00C26672" w:rsidRDefault="00C26672" w:rsidP="00C26672">
            <w:pPr>
              <w:keepNext/>
              <w:jc w:val="center"/>
              <w:rPr>
                <w:b/>
                <w:bCs/>
                <w:lang w:val="en-AU"/>
              </w:rPr>
            </w:pPr>
            <w:r>
              <w:rPr>
                <w:b/>
                <w:bCs/>
                <w:lang w:val="en-AU"/>
              </w:rPr>
              <w:t>8.1</w:t>
            </w:r>
          </w:p>
        </w:tc>
        <w:tc>
          <w:tcPr>
            <w:tcW w:w="4802" w:type="dxa"/>
            <w:gridSpan w:val="2"/>
            <w:tcBorders>
              <w:top w:val="single" w:sz="4" w:space="0" w:color="auto"/>
              <w:bottom w:val="single" w:sz="4" w:space="0" w:color="auto"/>
              <w:right w:val="single" w:sz="18" w:space="0" w:color="auto"/>
            </w:tcBorders>
          </w:tcPr>
          <w:p w14:paraId="2C5075BA" w14:textId="1730BF97" w:rsidR="00C26672" w:rsidRDefault="00C26672" w:rsidP="00C26672">
            <w:pPr>
              <w:spacing w:before="20" w:after="20"/>
              <w:jc w:val="both"/>
              <w:rPr>
                <w:rFonts w:ascii="Arial" w:hAnsi="Arial" w:cs="Arial"/>
                <w:bCs/>
                <w:color w:val="000000"/>
              </w:rPr>
            </w:pPr>
            <w:r>
              <w:rPr>
                <w:rFonts w:ascii="Arial" w:hAnsi="Arial" w:cs="Arial"/>
                <w:bCs/>
                <w:color w:val="000000"/>
              </w:rPr>
              <w:t xml:space="preserve">Addition of reference to the power conferred by s.465AA </w:t>
            </w:r>
            <w:r w:rsidRPr="00CC3713">
              <w:rPr>
                <w:rFonts w:ascii="Arial" w:hAnsi="Arial" w:cs="Arial"/>
                <w:bCs/>
                <w:i/>
                <w:iCs/>
                <w:color w:val="000000"/>
              </w:rPr>
              <w:t>Crimes Act 1958</w:t>
            </w:r>
            <w:r>
              <w:rPr>
                <w:rFonts w:ascii="Arial" w:hAnsi="Arial" w:cs="Arial"/>
                <w:bCs/>
                <w:color w:val="000000"/>
              </w:rPr>
              <w:t xml:space="preserve"> and to </w:t>
            </w:r>
            <w:r w:rsidRPr="00BC7030">
              <w:rPr>
                <w:rFonts w:ascii="Arial" w:eastAsia="Book Antiqua" w:hAnsi="Arial" w:cs="Arial"/>
                <w:i/>
                <w:iCs/>
              </w:rPr>
              <w:t xml:space="preserve">Smit v Lyons &amp; </w:t>
            </w:r>
            <w:proofErr w:type="spellStart"/>
            <w:r w:rsidRPr="00BC7030">
              <w:rPr>
                <w:rFonts w:ascii="Arial" w:eastAsia="Book Antiqua" w:hAnsi="Arial" w:cs="Arial"/>
                <w:i/>
                <w:iCs/>
              </w:rPr>
              <w:t>Ors</w:t>
            </w:r>
            <w:proofErr w:type="spellEnd"/>
            <w:r w:rsidRPr="00BC7030">
              <w:rPr>
                <w:rFonts w:ascii="Arial" w:eastAsia="Book Antiqua" w:hAnsi="Arial" w:cs="Arial"/>
              </w:rPr>
              <w:t xml:space="preserve"> [2022] VSC 274 at</w:t>
            </w:r>
            <w:r>
              <w:rPr>
                <w:rFonts w:ascii="Arial" w:eastAsia="Book Antiqua" w:hAnsi="Arial" w:cs="Arial"/>
              </w:rPr>
              <w:t xml:space="preserve"> [89]-[111].</w:t>
            </w:r>
          </w:p>
        </w:tc>
      </w:tr>
      <w:tr w:rsidR="00C26672" w14:paraId="20876834" w14:textId="77777777" w:rsidTr="00997D61">
        <w:tc>
          <w:tcPr>
            <w:tcW w:w="1261" w:type="dxa"/>
            <w:gridSpan w:val="2"/>
            <w:tcBorders>
              <w:top w:val="single" w:sz="4" w:space="0" w:color="auto"/>
              <w:left w:val="single" w:sz="18" w:space="0" w:color="auto"/>
              <w:bottom w:val="single" w:sz="4" w:space="0" w:color="auto"/>
            </w:tcBorders>
          </w:tcPr>
          <w:p w14:paraId="3A211299" w14:textId="1B8F19D1"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21D3595E" w14:textId="5BB630A8"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44182033" w14:textId="4E2CA289" w:rsidR="00C26672" w:rsidRDefault="00C26672" w:rsidP="00C26672">
            <w:pPr>
              <w:keepNext/>
              <w:jc w:val="center"/>
              <w:rPr>
                <w:b/>
                <w:bCs/>
                <w:lang w:val="en-AU"/>
              </w:rPr>
            </w:pPr>
            <w:r>
              <w:rPr>
                <w:b/>
                <w:bCs/>
                <w:lang w:val="en-AU"/>
              </w:rPr>
              <w:t>8.4.3</w:t>
            </w:r>
          </w:p>
        </w:tc>
        <w:tc>
          <w:tcPr>
            <w:tcW w:w="4802" w:type="dxa"/>
            <w:gridSpan w:val="2"/>
            <w:tcBorders>
              <w:top w:val="single" w:sz="4" w:space="0" w:color="auto"/>
              <w:bottom w:val="single" w:sz="4" w:space="0" w:color="auto"/>
              <w:right w:val="single" w:sz="18" w:space="0" w:color="auto"/>
            </w:tcBorders>
          </w:tcPr>
          <w:p w14:paraId="6C980F14" w14:textId="3DD09608" w:rsidR="00C26672" w:rsidRDefault="00C26672" w:rsidP="00C26672">
            <w:pPr>
              <w:spacing w:before="20" w:after="20"/>
              <w:jc w:val="both"/>
              <w:rPr>
                <w:rFonts w:ascii="Arial" w:hAnsi="Arial" w:cs="Arial"/>
                <w:bCs/>
                <w:color w:val="000000"/>
              </w:rPr>
            </w:pPr>
            <w:r>
              <w:rPr>
                <w:rFonts w:ascii="Arial" w:hAnsi="Arial" w:cs="Arial"/>
                <w:bCs/>
                <w:color w:val="000000"/>
              </w:rPr>
              <w:t>Expansion of text to discuss the disconnect between the age of a “child” in limb (a) of the definition in s.3(1) of the CYFA and in ss.464U &amp; 464SC.</w:t>
            </w:r>
          </w:p>
        </w:tc>
      </w:tr>
      <w:tr w:rsidR="00C26672" w14:paraId="51B4077C" w14:textId="77777777" w:rsidTr="00997D61">
        <w:tc>
          <w:tcPr>
            <w:tcW w:w="1261" w:type="dxa"/>
            <w:gridSpan w:val="2"/>
            <w:tcBorders>
              <w:top w:val="single" w:sz="4" w:space="0" w:color="auto"/>
              <w:left w:val="single" w:sz="18" w:space="0" w:color="auto"/>
              <w:bottom w:val="single" w:sz="4" w:space="0" w:color="auto"/>
            </w:tcBorders>
          </w:tcPr>
          <w:p w14:paraId="1C3E6E06" w14:textId="5BDE1FF2"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220F9A99" w14:textId="7515645D"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4BAA9ED2" w14:textId="6A03A8F2" w:rsidR="00C26672" w:rsidRDefault="00C26672" w:rsidP="00C26672">
            <w:pPr>
              <w:keepNext/>
              <w:jc w:val="center"/>
              <w:rPr>
                <w:b/>
                <w:bCs/>
                <w:lang w:val="en-AU"/>
              </w:rPr>
            </w:pPr>
            <w:r>
              <w:rPr>
                <w:b/>
                <w:bCs/>
                <w:lang w:val="en-AU"/>
              </w:rPr>
              <w:t>8.4.3.3</w:t>
            </w:r>
          </w:p>
        </w:tc>
        <w:tc>
          <w:tcPr>
            <w:tcW w:w="4802" w:type="dxa"/>
            <w:gridSpan w:val="2"/>
            <w:tcBorders>
              <w:top w:val="single" w:sz="4" w:space="0" w:color="auto"/>
              <w:bottom w:val="single" w:sz="4" w:space="0" w:color="auto"/>
              <w:right w:val="single" w:sz="18" w:space="0" w:color="auto"/>
            </w:tcBorders>
          </w:tcPr>
          <w:p w14:paraId="6B9BC3D1" w14:textId="0FFB6346"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sidRPr="004E63A1">
              <w:rPr>
                <w:rFonts w:ascii="Arial" w:hAnsi="Arial" w:cs="Arial"/>
                <w:i/>
                <w:iCs/>
              </w:rPr>
              <w:t>W</w:t>
            </w:r>
            <w:r>
              <w:rPr>
                <w:rFonts w:ascii="Arial" w:hAnsi="Arial" w:cs="Arial"/>
                <w:i/>
                <w:iCs/>
              </w:rPr>
              <w:t xml:space="preserve"> </w:t>
            </w:r>
            <w:r w:rsidRPr="004E63A1">
              <w:rPr>
                <w:rFonts w:ascii="Arial" w:hAnsi="Arial" w:cs="Arial"/>
                <w:i/>
                <w:iCs/>
              </w:rPr>
              <w:t>&amp; Anor v Children’s Court of Victoria &amp; Anor</w:t>
            </w:r>
            <w:r>
              <w:rPr>
                <w:rFonts w:ascii="Arial" w:hAnsi="Arial" w:cs="Arial"/>
              </w:rPr>
              <w:t xml:space="preserve"> [2002] VSC 75 and extracts from [27]-[28] &amp; [30].</w:t>
            </w:r>
          </w:p>
        </w:tc>
      </w:tr>
      <w:tr w:rsidR="00C26672" w14:paraId="09A887FC" w14:textId="77777777" w:rsidTr="00997D61">
        <w:tc>
          <w:tcPr>
            <w:tcW w:w="1261" w:type="dxa"/>
            <w:gridSpan w:val="2"/>
            <w:tcBorders>
              <w:top w:val="single" w:sz="4" w:space="0" w:color="auto"/>
              <w:left w:val="single" w:sz="18" w:space="0" w:color="auto"/>
              <w:bottom w:val="single" w:sz="4" w:space="0" w:color="auto"/>
            </w:tcBorders>
          </w:tcPr>
          <w:p w14:paraId="7CF05EE9" w14:textId="6D5CBDF5"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2C761A37" w14:textId="475D1AEF"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49D87656" w14:textId="77777777" w:rsidR="00C26672" w:rsidRDefault="00C26672" w:rsidP="00C26672">
            <w:pPr>
              <w:keepNext/>
              <w:jc w:val="center"/>
              <w:rPr>
                <w:b/>
                <w:bCs/>
                <w:lang w:val="en-AU"/>
              </w:rPr>
            </w:pPr>
            <w:r>
              <w:rPr>
                <w:b/>
                <w:bCs/>
                <w:lang w:val="en-AU"/>
              </w:rPr>
              <w:t>8.4.3.4</w:t>
            </w:r>
          </w:p>
          <w:p w14:paraId="1040B097" w14:textId="77777777" w:rsidR="00C26672" w:rsidRDefault="00C26672" w:rsidP="00C26672">
            <w:pPr>
              <w:keepNext/>
              <w:jc w:val="center"/>
              <w:rPr>
                <w:b/>
                <w:bCs/>
                <w:lang w:val="en-AU"/>
              </w:rPr>
            </w:pPr>
            <w:r>
              <w:rPr>
                <w:b/>
                <w:bCs/>
                <w:lang w:val="en-AU"/>
              </w:rPr>
              <w:t>8.4.3.8</w:t>
            </w:r>
          </w:p>
        </w:tc>
        <w:tc>
          <w:tcPr>
            <w:tcW w:w="4802" w:type="dxa"/>
            <w:gridSpan w:val="2"/>
            <w:tcBorders>
              <w:top w:val="single" w:sz="4" w:space="0" w:color="auto"/>
              <w:bottom w:val="single" w:sz="4" w:space="0" w:color="auto"/>
              <w:right w:val="single" w:sz="18" w:space="0" w:color="auto"/>
            </w:tcBorders>
          </w:tcPr>
          <w:p w14:paraId="1CC34130" w14:textId="48EED4F7" w:rsidR="00C26672" w:rsidRPr="00936AD2" w:rsidRDefault="00C26672" w:rsidP="00C26672">
            <w:pPr>
              <w:spacing w:before="20" w:after="20"/>
              <w:jc w:val="both"/>
              <w:rPr>
                <w:rFonts w:ascii="Arial" w:hAnsi="Arial" w:cs="Arial"/>
                <w:bCs/>
                <w:color w:val="000000"/>
              </w:rPr>
            </w:pPr>
            <w:r>
              <w:rPr>
                <w:rFonts w:ascii="Arial" w:hAnsi="Arial" w:cs="Arial"/>
                <w:bCs/>
                <w:color w:val="000000"/>
              </w:rPr>
              <w:t>Note that ss.464U(11) &amp; 464V(6) now require the child to be physically present at court and not by audio visual link.</w:t>
            </w:r>
          </w:p>
        </w:tc>
      </w:tr>
      <w:tr w:rsidR="00C26672" w14:paraId="35586D59" w14:textId="77777777" w:rsidTr="00997D61">
        <w:trPr>
          <w:trHeight w:val="100"/>
        </w:trPr>
        <w:tc>
          <w:tcPr>
            <w:tcW w:w="1261" w:type="dxa"/>
            <w:gridSpan w:val="2"/>
            <w:vMerge w:val="restart"/>
            <w:tcBorders>
              <w:top w:val="single" w:sz="4" w:space="0" w:color="auto"/>
              <w:left w:val="single" w:sz="18" w:space="0" w:color="auto"/>
            </w:tcBorders>
          </w:tcPr>
          <w:p w14:paraId="552D32E1" w14:textId="75FC14CB" w:rsidR="00C26672" w:rsidRDefault="00C26672" w:rsidP="00C26672">
            <w:pPr>
              <w:keepNext/>
              <w:keepLines/>
              <w:rPr>
                <w:lang w:val="en-AU"/>
              </w:rPr>
            </w:pPr>
            <w:r>
              <w:rPr>
                <w:lang w:val="en-AU"/>
              </w:rPr>
              <w:lastRenderedPageBreak/>
              <w:t>23/06/22</w:t>
            </w:r>
          </w:p>
        </w:tc>
        <w:tc>
          <w:tcPr>
            <w:tcW w:w="836" w:type="dxa"/>
            <w:vMerge w:val="restart"/>
            <w:tcBorders>
              <w:top w:val="single" w:sz="4" w:space="0" w:color="auto"/>
            </w:tcBorders>
          </w:tcPr>
          <w:p w14:paraId="4205D61A" w14:textId="5F9D9474" w:rsidR="00C26672" w:rsidRDefault="00C26672" w:rsidP="00C26672">
            <w:pPr>
              <w:keepNext/>
              <w:keepLines/>
              <w:jc w:val="center"/>
              <w:rPr>
                <w:lang w:val="en-AU"/>
              </w:rPr>
            </w:pPr>
            <w:r>
              <w:rPr>
                <w:lang w:val="en-AU"/>
              </w:rPr>
              <w:t>8</w:t>
            </w:r>
          </w:p>
        </w:tc>
        <w:tc>
          <w:tcPr>
            <w:tcW w:w="1439" w:type="dxa"/>
            <w:vMerge w:val="restart"/>
            <w:tcBorders>
              <w:top w:val="single" w:sz="4" w:space="0" w:color="auto"/>
            </w:tcBorders>
          </w:tcPr>
          <w:p w14:paraId="74F380A7" w14:textId="032983DB" w:rsidR="00C26672" w:rsidRDefault="00C26672" w:rsidP="00C26672">
            <w:pPr>
              <w:keepNext/>
              <w:keepLines/>
              <w:jc w:val="center"/>
              <w:rPr>
                <w:b/>
                <w:bCs/>
                <w:lang w:val="en-AU"/>
              </w:rPr>
            </w:pPr>
            <w:r>
              <w:rPr>
                <w:b/>
                <w:bCs/>
                <w:lang w:val="en-AU"/>
              </w:rPr>
              <w:t>8.4.3.10</w:t>
            </w:r>
          </w:p>
        </w:tc>
        <w:tc>
          <w:tcPr>
            <w:tcW w:w="4802" w:type="dxa"/>
            <w:gridSpan w:val="2"/>
            <w:tcBorders>
              <w:top w:val="single" w:sz="4" w:space="0" w:color="auto"/>
              <w:bottom w:val="single" w:sz="4" w:space="0" w:color="auto"/>
              <w:right w:val="single" w:sz="18" w:space="0" w:color="auto"/>
            </w:tcBorders>
            <w:shd w:val="clear" w:color="auto" w:fill="FFF2CC"/>
          </w:tcPr>
          <w:p w14:paraId="3C9B855F" w14:textId="508E6651" w:rsidR="00C26672" w:rsidRDefault="00C26672" w:rsidP="00C26672">
            <w:pPr>
              <w:keepNext/>
              <w:keepLines/>
              <w:spacing w:before="20" w:after="20"/>
              <w:jc w:val="both"/>
              <w:rPr>
                <w:rFonts w:ascii="Arial" w:hAnsi="Arial" w:cs="Arial"/>
                <w:b/>
                <w:color w:val="000000"/>
              </w:rPr>
            </w:pPr>
            <w:r>
              <w:rPr>
                <w:rFonts w:ascii="Arial" w:hAnsi="Arial" w:cs="Arial"/>
                <w:b/>
                <w:color w:val="000000"/>
              </w:rPr>
              <w:t>New subsection entitled “Statistics”.</w:t>
            </w:r>
          </w:p>
        </w:tc>
      </w:tr>
      <w:tr w:rsidR="00C26672" w14:paraId="3EE186F1" w14:textId="77777777" w:rsidTr="00997D61">
        <w:trPr>
          <w:trHeight w:val="100"/>
        </w:trPr>
        <w:tc>
          <w:tcPr>
            <w:tcW w:w="1261" w:type="dxa"/>
            <w:gridSpan w:val="2"/>
            <w:vMerge/>
            <w:tcBorders>
              <w:left w:val="single" w:sz="18" w:space="0" w:color="auto"/>
              <w:bottom w:val="single" w:sz="4" w:space="0" w:color="auto"/>
            </w:tcBorders>
          </w:tcPr>
          <w:p w14:paraId="2D63D9DD" w14:textId="77777777" w:rsidR="00C26672" w:rsidRDefault="00C26672" w:rsidP="00C26672">
            <w:pPr>
              <w:rPr>
                <w:lang w:val="en-AU"/>
              </w:rPr>
            </w:pPr>
          </w:p>
        </w:tc>
        <w:tc>
          <w:tcPr>
            <w:tcW w:w="836" w:type="dxa"/>
            <w:vMerge/>
            <w:tcBorders>
              <w:bottom w:val="single" w:sz="4" w:space="0" w:color="auto"/>
            </w:tcBorders>
          </w:tcPr>
          <w:p w14:paraId="6AA9CACD" w14:textId="49E6CF95" w:rsidR="00C26672" w:rsidRDefault="00C26672" w:rsidP="00C26672">
            <w:pPr>
              <w:jc w:val="center"/>
              <w:rPr>
                <w:lang w:val="en-AU"/>
              </w:rPr>
            </w:pPr>
          </w:p>
        </w:tc>
        <w:tc>
          <w:tcPr>
            <w:tcW w:w="1439" w:type="dxa"/>
            <w:vMerge/>
            <w:tcBorders>
              <w:bottom w:val="single" w:sz="4" w:space="0" w:color="auto"/>
            </w:tcBorders>
          </w:tcPr>
          <w:p w14:paraId="0ED5FA4F" w14:textId="77777777" w:rsidR="00C26672" w:rsidRDefault="00C26672" w:rsidP="00C26672">
            <w:pPr>
              <w:keepNext/>
              <w:jc w:val="center"/>
              <w:rPr>
                <w:b/>
                <w:bCs/>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41F06863" w14:textId="022D844E" w:rsidR="00C26672" w:rsidRPr="007727F1" w:rsidRDefault="00C26672" w:rsidP="00C26672">
            <w:pPr>
              <w:spacing w:before="20" w:after="20"/>
              <w:jc w:val="both"/>
              <w:rPr>
                <w:rFonts w:ascii="Arial" w:hAnsi="Arial" w:cs="Arial"/>
                <w:bCs/>
                <w:color w:val="000000"/>
              </w:rPr>
            </w:pPr>
            <w:r w:rsidRPr="007727F1">
              <w:rPr>
                <w:rFonts w:ascii="Arial" w:hAnsi="Arial" w:cs="Arial"/>
                <w:bCs/>
                <w:color w:val="000000"/>
              </w:rPr>
              <w:t xml:space="preserve">This new section </w:t>
            </w:r>
            <w:r>
              <w:rPr>
                <w:rFonts w:ascii="Arial" w:hAnsi="Arial" w:cs="Arial"/>
                <w:bCs/>
                <w:color w:val="000000"/>
              </w:rPr>
              <w:t>lists the numbers of applications for orders under s.464U &amp; 464V granted and refused for each financial year since 2014/15.</w:t>
            </w:r>
          </w:p>
        </w:tc>
      </w:tr>
      <w:tr w:rsidR="00C26672" w14:paraId="36F05B41" w14:textId="77777777" w:rsidTr="00997D61">
        <w:tc>
          <w:tcPr>
            <w:tcW w:w="1261" w:type="dxa"/>
            <w:gridSpan w:val="2"/>
            <w:tcBorders>
              <w:top w:val="single" w:sz="4" w:space="0" w:color="auto"/>
              <w:left w:val="single" w:sz="18" w:space="0" w:color="auto"/>
              <w:bottom w:val="single" w:sz="4" w:space="0" w:color="auto"/>
            </w:tcBorders>
          </w:tcPr>
          <w:p w14:paraId="24B9EB52" w14:textId="3B69760B"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0B857AB0" w14:textId="10B2593D"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1AC079DF" w14:textId="25BB9D43" w:rsidR="00C26672" w:rsidRDefault="00C26672" w:rsidP="00C26672">
            <w:pPr>
              <w:keepNext/>
              <w:jc w:val="center"/>
              <w:rPr>
                <w:b/>
                <w:bCs/>
                <w:lang w:val="en-AU"/>
              </w:rPr>
            </w:pPr>
            <w:r>
              <w:rPr>
                <w:b/>
                <w:bCs/>
                <w:lang w:val="en-AU"/>
              </w:rPr>
              <w:t>8.4.4</w:t>
            </w:r>
          </w:p>
        </w:tc>
        <w:tc>
          <w:tcPr>
            <w:tcW w:w="4802" w:type="dxa"/>
            <w:gridSpan w:val="2"/>
            <w:tcBorders>
              <w:top w:val="single" w:sz="4" w:space="0" w:color="auto"/>
              <w:bottom w:val="single" w:sz="4" w:space="0" w:color="auto"/>
              <w:right w:val="single" w:sz="18" w:space="0" w:color="auto"/>
            </w:tcBorders>
            <w:shd w:val="clear" w:color="auto" w:fill="FFF2CC"/>
          </w:tcPr>
          <w:p w14:paraId="651021DF" w14:textId="1E7DF76B" w:rsidR="00C26672" w:rsidRPr="00F50456" w:rsidRDefault="00C26672" w:rsidP="00C26672">
            <w:pPr>
              <w:spacing w:before="20" w:after="20"/>
              <w:jc w:val="both"/>
              <w:rPr>
                <w:rFonts w:ascii="Arial" w:hAnsi="Arial" w:cs="Arial"/>
                <w:b/>
                <w:color w:val="000000"/>
              </w:rPr>
            </w:pPr>
            <w:r>
              <w:rPr>
                <w:rFonts w:ascii="Arial" w:hAnsi="Arial" w:cs="Arial"/>
                <w:b/>
                <w:color w:val="000000"/>
              </w:rPr>
              <w:t>This section has been deleted and its contents transferred into new part 8.7.</w:t>
            </w:r>
          </w:p>
        </w:tc>
      </w:tr>
      <w:tr w:rsidR="00C26672" w14:paraId="621199AD" w14:textId="77777777" w:rsidTr="00997D61">
        <w:tc>
          <w:tcPr>
            <w:tcW w:w="1261" w:type="dxa"/>
            <w:gridSpan w:val="2"/>
            <w:tcBorders>
              <w:top w:val="single" w:sz="4" w:space="0" w:color="auto"/>
              <w:left w:val="single" w:sz="18" w:space="0" w:color="auto"/>
              <w:bottom w:val="single" w:sz="4" w:space="0" w:color="auto"/>
            </w:tcBorders>
          </w:tcPr>
          <w:p w14:paraId="467D12C8" w14:textId="06E8EEA8"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47466530" w14:textId="607E8695"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72A4B6CE" w14:textId="5EF9F9E5" w:rsidR="00C26672" w:rsidRDefault="00C26672" w:rsidP="00C26672">
            <w:pPr>
              <w:keepNext/>
              <w:jc w:val="center"/>
              <w:rPr>
                <w:b/>
                <w:bCs/>
                <w:lang w:val="en-AU"/>
              </w:rPr>
            </w:pPr>
            <w:r>
              <w:rPr>
                <w:b/>
                <w:bCs/>
                <w:lang w:val="en-AU"/>
              </w:rPr>
              <w:t>8.5</w:t>
            </w:r>
          </w:p>
        </w:tc>
        <w:tc>
          <w:tcPr>
            <w:tcW w:w="4802" w:type="dxa"/>
            <w:gridSpan w:val="2"/>
            <w:tcBorders>
              <w:top w:val="single" w:sz="4" w:space="0" w:color="auto"/>
              <w:bottom w:val="single" w:sz="4" w:space="0" w:color="auto"/>
              <w:right w:val="single" w:sz="18" w:space="0" w:color="auto"/>
            </w:tcBorders>
            <w:shd w:val="clear" w:color="auto" w:fill="FFF2CC"/>
          </w:tcPr>
          <w:p w14:paraId="3405EAE8" w14:textId="3465E7E9" w:rsidR="00C26672" w:rsidRPr="00F50456" w:rsidRDefault="00C26672" w:rsidP="00C26672">
            <w:pPr>
              <w:spacing w:before="20" w:after="20"/>
              <w:jc w:val="both"/>
              <w:rPr>
                <w:rFonts w:ascii="Arial" w:hAnsi="Arial" w:cs="Arial"/>
                <w:b/>
                <w:color w:val="000000"/>
              </w:rPr>
            </w:pPr>
            <w:r w:rsidRPr="00F50456">
              <w:rPr>
                <w:rFonts w:ascii="Arial" w:hAnsi="Arial" w:cs="Arial"/>
                <w:b/>
                <w:color w:val="000000"/>
              </w:rPr>
              <w:t>New part entitled “DNA profile sampling”.</w:t>
            </w:r>
          </w:p>
        </w:tc>
      </w:tr>
      <w:tr w:rsidR="00C26672" w14:paraId="49D0A4D1" w14:textId="77777777" w:rsidTr="00997D61">
        <w:trPr>
          <w:trHeight w:val="178"/>
        </w:trPr>
        <w:tc>
          <w:tcPr>
            <w:tcW w:w="1261" w:type="dxa"/>
            <w:gridSpan w:val="2"/>
            <w:vMerge w:val="restart"/>
            <w:tcBorders>
              <w:top w:val="single" w:sz="4" w:space="0" w:color="auto"/>
              <w:left w:val="single" w:sz="18" w:space="0" w:color="auto"/>
            </w:tcBorders>
          </w:tcPr>
          <w:p w14:paraId="7AFB7BBF" w14:textId="311866B1" w:rsidR="00C26672" w:rsidRDefault="00C26672" w:rsidP="00C26672">
            <w:pPr>
              <w:rPr>
                <w:lang w:val="en-AU"/>
              </w:rPr>
            </w:pPr>
            <w:r>
              <w:rPr>
                <w:lang w:val="en-AU"/>
              </w:rPr>
              <w:t>23/06/22</w:t>
            </w:r>
          </w:p>
        </w:tc>
        <w:tc>
          <w:tcPr>
            <w:tcW w:w="836" w:type="dxa"/>
            <w:vMerge w:val="restart"/>
            <w:tcBorders>
              <w:top w:val="single" w:sz="4" w:space="0" w:color="auto"/>
            </w:tcBorders>
          </w:tcPr>
          <w:p w14:paraId="1CC74DFE" w14:textId="56A1A29E" w:rsidR="00C26672" w:rsidRDefault="00C26672" w:rsidP="00C26672">
            <w:pPr>
              <w:jc w:val="center"/>
              <w:rPr>
                <w:lang w:val="en-AU"/>
              </w:rPr>
            </w:pPr>
            <w:r>
              <w:rPr>
                <w:lang w:val="en-AU"/>
              </w:rPr>
              <w:t>8</w:t>
            </w:r>
          </w:p>
        </w:tc>
        <w:tc>
          <w:tcPr>
            <w:tcW w:w="1439" w:type="dxa"/>
            <w:vMerge w:val="restart"/>
            <w:tcBorders>
              <w:top w:val="single" w:sz="4" w:space="0" w:color="auto"/>
            </w:tcBorders>
          </w:tcPr>
          <w:p w14:paraId="2507C9A4" w14:textId="5F67A8E6" w:rsidR="00C26672" w:rsidRDefault="00C26672" w:rsidP="00C26672">
            <w:pPr>
              <w:keepNext/>
              <w:jc w:val="center"/>
              <w:rPr>
                <w:b/>
                <w:bCs/>
                <w:lang w:val="en-AU"/>
              </w:rPr>
            </w:pPr>
            <w:r>
              <w:rPr>
                <w:b/>
                <w:bCs/>
                <w:lang w:val="en-AU"/>
              </w:rPr>
              <w:t>8.5.1</w:t>
            </w:r>
          </w:p>
        </w:tc>
        <w:tc>
          <w:tcPr>
            <w:tcW w:w="4802" w:type="dxa"/>
            <w:gridSpan w:val="2"/>
            <w:tcBorders>
              <w:top w:val="single" w:sz="4" w:space="0" w:color="auto"/>
              <w:bottom w:val="single" w:sz="4" w:space="0" w:color="auto"/>
              <w:right w:val="single" w:sz="18" w:space="0" w:color="auto"/>
            </w:tcBorders>
            <w:shd w:val="clear" w:color="auto" w:fill="FFF2CC"/>
          </w:tcPr>
          <w:p w14:paraId="36CF4D2E" w14:textId="14179D74" w:rsidR="00C26672" w:rsidRPr="00F50456" w:rsidRDefault="00C26672" w:rsidP="00C26672">
            <w:pPr>
              <w:spacing w:before="20" w:after="20"/>
              <w:jc w:val="both"/>
              <w:rPr>
                <w:rFonts w:ascii="Arial" w:hAnsi="Arial" w:cs="Arial"/>
                <w:b/>
                <w:color w:val="000000"/>
              </w:rPr>
            </w:pPr>
            <w:r w:rsidRPr="00F50456">
              <w:rPr>
                <w:rFonts w:ascii="Arial" w:hAnsi="Arial" w:cs="Arial"/>
                <w:b/>
                <w:color w:val="000000"/>
              </w:rPr>
              <w:t>New section headed “Police request for DNA profile sample from a child aged 15-17”.</w:t>
            </w:r>
          </w:p>
        </w:tc>
      </w:tr>
      <w:tr w:rsidR="00C26672" w14:paraId="4E83C351" w14:textId="77777777" w:rsidTr="00997D61">
        <w:trPr>
          <w:trHeight w:val="178"/>
        </w:trPr>
        <w:tc>
          <w:tcPr>
            <w:tcW w:w="1261" w:type="dxa"/>
            <w:gridSpan w:val="2"/>
            <w:vMerge/>
            <w:tcBorders>
              <w:left w:val="single" w:sz="18" w:space="0" w:color="auto"/>
              <w:bottom w:val="single" w:sz="4" w:space="0" w:color="auto"/>
            </w:tcBorders>
          </w:tcPr>
          <w:p w14:paraId="31F5DE03" w14:textId="77777777" w:rsidR="00C26672" w:rsidRDefault="00C26672" w:rsidP="00C26672">
            <w:pPr>
              <w:rPr>
                <w:lang w:val="en-AU"/>
              </w:rPr>
            </w:pPr>
          </w:p>
        </w:tc>
        <w:tc>
          <w:tcPr>
            <w:tcW w:w="836" w:type="dxa"/>
            <w:vMerge/>
            <w:tcBorders>
              <w:bottom w:val="single" w:sz="4" w:space="0" w:color="auto"/>
            </w:tcBorders>
          </w:tcPr>
          <w:p w14:paraId="4052E48B" w14:textId="1C2EE417" w:rsidR="00C26672" w:rsidRDefault="00C26672" w:rsidP="00C26672">
            <w:pPr>
              <w:jc w:val="center"/>
              <w:rPr>
                <w:lang w:val="en-AU"/>
              </w:rPr>
            </w:pPr>
          </w:p>
        </w:tc>
        <w:tc>
          <w:tcPr>
            <w:tcW w:w="1439" w:type="dxa"/>
            <w:vMerge/>
            <w:tcBorders>
              <w:bottom w:val="single" w:sz="4" w:space="0" w:color="auto"/>
            </w:tcBorders>
          </w:tcPr>
          <w:p w14:paraId="47167EF7" w14:textId="77777777" w:rsidR="00C26672" w:rsidRDefault="00C26672" w:rsidP="00C26672">
            <w:pPr>
              <w:keepNext/>
              <w:jc w:val="center"/>
              <w:rPr>
                <w:b/>
                <w:bCs/>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451194BC" w14:textId="1F24EFCA" w:rsidR="00C26672" w:rsidRPr="00F50456" w:rsidRDefault="00C26672" w:rsidP="00C26672">
            <w:pPr>
              <w:spacing w:before="20" w:after="20"/>
              <w:jc w:val="both"/>
              <w:rPr>
                <w:rFonts w:ascii="Arial" w:hAnsi="Arial" w:cs="Arial"/>
                <w:b/>
                <w:color w:val="000000"/>
              </w:rPr>
            </w:pPr>
            <w:r w:rsidRPr="007727F1">
              <w:rPr>
                <w:rFonts w:ascii="Arial" w:hAnsi="Arial" w:cs="Arial"/>
                <w:bCs/>
                <w:color w:val="000000"/>
              </w:rPr>
              <w:t xml:space="preserve">Discussion of new </w:t>
            </w:r>
            <w:r>
              <w:rPr>
                <w:rFonts w:ascii="Arial" w:hAnsi="Arial" w:cs="Arial"/>
                <w:bCs/>
                <w:color w:val="000000"/>
              </w:rPr>
              <w:t xml:space="preserve">Court of Appeal </w:t>
            </w:r>
            <w:r w:rsidRPr="007727F1">
              <w:rPr>
                <w:rFonts w:ascii="Arial" w:hAnsi="Arial" w:cs="Arial"/>
                <w:bCs/>
                <w:color w:val="000000"/>
              </w:rPr>
              <w:t xml:space="preserve">case of </w:t>
            </w:r>
            <w:r w:rsidRPr="00E51E06">
              <w:rPr>
                <w:rFonts w:ascii="Arial" w:hAnsi="Arial" w:cs="Arial"/>
                <w:i/>
                <w:iCs/>
              </w:rPr>
              <w:t>Joshua Martin (a pseudonym) v The Queen</w:t>
            </w:r>
            <w:r>
              <w:rPr>
                <w:rFonts w:ascii="Arial" w:hAnsi="Arial" w:cs="Arial"/>
              </w:rPr>
              <w:t xml:space="preserve"> [2022] VSCA 97 at [39]-[42].</w:t>
            </w:r>
          </w:p>
        </w:tc>
      </w:tr>
      <w:tr w:rsidR="00C26672" w14:paraId="1332BD6A" w14:textId="77777777" w:rsidTr="00997D61">
        <w:trPr>
          <w:trHeight w:val="680"/>
        </w:trPr>
        <w:tc>
          <w:tcPr>
            <w:tcW w:w="1261" w:type="dxa"/>
            <w:gridSpan w:val="2"/>
            <w:tcBorders>
              <w:top w:val="single" w:sz="4" w:space="0" w:color="auto"/>
              <w:left w:val="single" w:sz="18" w:space="0" w:color="auto"/>
            </w:tcBorders>
          </w:tcPr>
          <w:p w14:paraId="555A17EE" w14:textId="10286EF8" w:rsidR="00C26672" w:rsidRDefault="00C26672" w:rsidP="00C26672">
            <w:pPr>
              <w:rPr>
                <w:lang w:val="en-AU"/>
              </w:rPr>
            </w:pPr>
            <w:r>
              <w:rPr>
                <w:lang w:val="en-AU"/>
              </w:rPr>
              <w:t>23/06/22</w:t>
            </w:r>
          </w:p>
        </w:tc>
        <w:tc>
          <w:tcPr>
            <w:tcW w:w="836" w:type="dxa"/>
            <w:tcBorders>
              <w:top w:val="single" w:sz="4" w:space="0" w:color="auto"/>
            </w:tcBorders>
          </w:tcPr>
          <w:p w14:paraId="7C54DE66" w14:textId="34F180E8" w:rsidR="00C26672" w:rsidRDefault="00C26672" w:rsidP="00C26672">
            <w:pPr>
              <w:jc w:val="center"/>
              <w:rPr>
                <w:lang w:val="en-AU"/>
              </w:rPr>
            </w:pPr>
            <w:r>
              <w:rPr>
                <w:lang w:val="en-AU"/>
              </w:rPr>
              <w:t>8</w:t>
            </w:r>
          </w:p>
        </w:tc>
        <w:tc>
          <w:tcPr>
            <w:tcW w:w="1439" w:type="dxa"/>
            <w:tcBorders>
              <w:top w:val="single" w:sz="4" w:space="0" w:color="auto"/>
            </w:tcBorders>
          </w:tcPr>
          <w:p w14:paraId="5EE4E032" w14:textId="3A4C45A3" w:rsidR="00C26672" w:rsidRDefault="00C26672" w:rsidP="00C26672">
            <w:pPr>
              <w:keepNext/>
              <w:jc w:val="center"/>
              <w:rPr>
                <w:b/>
                <w:bCs/>
                <w:lang w:val="en-AU"/>
              </w:rPr>
            </w:pPr>
            <w:r>
              <w:rPr>
                <w:b/>
                <w:bCs/>
                <w:lang w:val="en-AU"/>
              </w:rPr>
              <w:t>8.5.2</w:t>
            </w:r>
          </w:p>
        </w:tc>
        <w:tc>
          <w:tcPr>
            <w:tcW w:w="4802" w:type="dxa"/>
            <w:gridSpan w:val="2"/>
            <w:tcBorders>
              <w:top w:val="single" w:sz="4" w:space="0" w:color="auto"/>
              <w:right w:val="single" w:sz="18" w:space="0" w:color="auto"/>
            </w:tcBorders>
            <w:shd w:val="clear" w:color="auto" w:fill="FFF2CC"/>
          </w:tcPr>
          <w:p w14:paraId="0D79C2CC" w14:textId="7E5666B6" w:rsidR="00C26672" w:rsidRPr="00F50456" w:rsidRDefault="00C26672" w:rsidP="00C26672">
            <w:pPr>
              <w:spacing w:before="20" w:after="20"/>
              <w:jc w:val="both"/>
              <w:rPr>
                <w:rFonts w:ascii="Arial" w:hAnsi="Arial" w:cs="Arial"/>
                <w:b/>
                <w:color w:val="000000"/>
              </w:rPr>
            </w:pPr>
            <w:r w:rsidRPr="00F50456">
              <w:rPr>
                <w:rFonts w:ascii="Arial" w:hAnsi="Arial" w:cs="Arial"/>
                <w:b/>
                <w:color w:val="000000"/>
              </w:rPr>
              <w:t>New section headed “Senior police officer authorisation for DNA profile sample from child aged 15-17”.</w:t>
            </w:r>
          </w:p>
        </w:tc>
      </w:tr>
      <w:tr w:rsidR="00C26672" w14:paraId="3671736E" w14:textId="77777777" w:rsidTr="00997D61">
        <w:trPr>
          <w:trHeight w:val="178"/>
        </w:trPr>
        <w:tc>
          <w:tcPr>
            <w:tcW w:w="1261" w:type="dxa"/>
            <w:gridSpan w:val="2"/>
            <w:vMerge w:val="restart"/>
            <w:tcBorders>
              <w:top w:val="single" w:sz="4" w:space="0" w:color="auto"/>
              <w:left w:val="single" w:sz="18" w:space="0" w:color="auto"/>
            </w:tcBorders>
          </w:tcPr>
          <w:p w14:paraId="4FE7E206" w14:textId="1135F05C" w:rsidR="00C26672" w:rsidRDefault="00C26672" w:rsidP="00C26672">
            <w:pPr>
              <w:rPr>
                <w:lang w:val="en-AU"/>
              </w:rPr>
            </w:pPr>
            <w:r>
              <w:rPr>
                <w:lang w:val="en-AU"/>
              </w:rPr>
              <w:t>23/06/22</w:t>
            </w:r>
          </w:p>
        </w:tc>
        <w:tc>
          <w:tcPr>
            <w:tcW w:w="836" w:type="dxa"/>
            <w:vMerge w:val="restart"/>
            <w:tcBorders>
              <w:top w:val="single" w:sz="4" w:space="0" w:color="auto"/>
            </w:tcBorders>
          </w:tcPr>
          <w:p w14:paraId="0DD6CD5C" w14:textId="6AE691CF" w:rsidR="00C26672" w:rsidRDefault="00C26672" w:rsidP="00C26672">
            <w:pPr>
              <w:jc w:val="center"/>
              <w:rPr>
                <w:lang w:val="en-AU"/>
              </w:rPr>
            </w:pPr>
            <w:r>
              <w:rPr>
                <w:lang w:val="en-AU"/>
              </w:rPr>
              <w:t>8</w:t>
            </w:r>
          </w:p>
        </w:tc>
        <w:tc>
          <w:tcPr>
            <w:tcW w:w="1439" w:type="dxa"/>
            <w:vMerge w:val="restart"/>
            <w:tcBorders>
              <w:top w:val="single" w:sz="4" w:space="0" w:color="auto"/>
            </w:tcBorders>
          </w:tcPr>
          <w:p w14:paraId="0490F959" w14:textId="378666AB" w:rsidR="00C26672" w:rsidRDefault="00C26672" w:rsidP="00C26672">
            <w:pPr>
              <w:keepNext/>
              <w:jc w:val="center"/>
              <w:rPr>
                <w:b/>
                <w:bCs/>
                <w:lang w:val="en-AU"/>
              </w:rPr>
            </w:pPr>
            <w:r>
              <w:rPr>
                <w:b/>
                <w:bCs/>
                <w:lang w:val="en-AU"/>
              </w:rPr>
              <w:t>8.6</w:t>
            </w:r>
          </w:p>
        </w:tc>
        <w:tc>
          <w:tcPr>
            <w:tcW w:w="4802" w:type="dxa"/>
            <w:gridSpan w:val="2"/>
            <w:tcBorders>
              <w:top w:val="single" w:sz="4" w:space="0" w:color="auto"/>
              <w:bottom w:val="single" w:sz="4" w:space="0" w:color="auto"/>
              <w:right w:val="single" w:sz="18" w:space="0" w:color="auto"/>
            </w:tcBorders>
            <w:shd w:val="clear" w:color="auto" w:fill="FFF2CC"/>
          </w:tcPr>
          <w:p w14:paraId="48BA8447" w14:textId="26ED1F77" w:rsidR="00C26672" w:rsidRPr="00F50456" w:rsidRDefault="00C26672" w:rsidP="00C26672">
            <w:pPr>
              <w:spacing w:before="20" w:after="20"/>
              <w:jc w:val="both"/>
              <w:rPr>
                <w:rFonts w:ascii="Arial" w:hAnsi="Arial" w:cs="Arial"/>
                <w:b/>
                <w:color w:val="000000"/>
              </w:rPr>
            </w:pPr>
            <w:r>
              <w:rPr>
                <w:rFonts w:ascii="Arial" w:hAnsi="Arial" w:cs="Arial"/>
                <w:b/>
                <w:color w:val="000000"/>
              </w:rPr>
              <w:t>New part headed “Use of evidence from DNA samples”.</w:t>
            </w:r>
          </w:p>
        </w:tc>
      </w:tr>
      <w:tr w:rsidR="00C26672" w14:paraId="3D90495D" w14:textId="77777777" w:rsidTr="00997D61">
        <w:trPr>
          <w:trHeight w:val="178"/>
        </w:trPr>
        <w:tc>
          <w:tcPr>
            <w:tcW w:w="1261" w:type="dxa"/>
            <w:gridSpan w:val="2"/>
            <w:vMerge/>
            <w:tcBorders>
              <w:left w:val="single" w:sz="18" w:space="0" w:color="auto"/>
              <w:bottom w:val="single" w:sz="4" w:space="0" w:color="auto"/>
            </w:tcBorders>
          </w:tcPr>
          <w:p w14:paraId="3902A53D" w14:textId="77777777" w:rsidR="00C26672" w:rsidRDefault="00C26672" w:rsidP="00C26672">
            <w:pPr>
              <w:rPr>
                <w:lang w:val="en-AU"/>
              </w:rPr>
            </w:pPr>
          </w:p>
        </w:tc>
        <w:tc>
          <w:tcPr>
            <w:tcW w:w="836" w:type="dxa"/>
            <w:vMerge/>
            <w:tcBorders>
              <w:bottom w:val="single" w:sz="4" w:space="0" w:color="auto"/>
            </w:tcBorders>
          </w:tcPr>
          <w:p w14:paraId="3589D85F" w14:textId="587CFBB8" w:rsidR="00C26672" w:rsidRDefault="00C26672" w:rsidP="00C26672">
            <w:pPr>
              <w:jc w:val="center"/>
              <w:rPr>
                <w:lang w:val="en-AU"/>
              </w:rPr>
            </w:pPr>
          </w:p>
        </w:tc>
        <w:tc>
          <w:tcPr>
            <w:tcW w:w="1439" w:type="dxa"/>
            <w:vMerge/>
            <w:tcBorders>
              <w:bottom w:val="single" w:sz="4" w:space="0" w:color="auto"/>
            </w:tcBorders>
          </w:tcPr>
          <w:p w14:paraId="043E8BBB" w14:textId="77777777" w:rsidR="00C26672" w:rsidRDefault="00C26672" w:rsidP="00C26672">
            <w:pPr>
              <w:keepNext/>
              <w:jc w:val="center"/>
              <w:rPr>
                <w:b/>
                <w:bCs/>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6E8348E4" w14:textId="41681425" w:rsidR="00C26672" w:rsidRDefault="00C26672" w:rsidP="00C26672">
            <w:pPr>
              <w:spacing w:before="20" w:after="20"/>
              <w:jc w:val="both"/>
              <w:rPr>
                <w:rFonts w:ascii="Arial" w:hAnsi="Arial" w:cs="Arial"/>
                <w:b/>
                <w:color w:val="000000"/>
              </w:rPr>
            </w:pPr>
            <w:r w:rsidRPr="007727F1">
              <w:rPr>
                <w:rFonts w:ascii="Arial" w:hAnsi="Arial" w:cs="Arial"/>
                <w:bCs/>
                <w:color w:val="000000"/>
              </w:rPr>
              <w:t xml:space="preserve">Reference to </w:t>
            </w:r>
            <w:r w:rsidRPr="007727F1">
              <w:rPr>
                <w:rFonts w:ascii="Arial" w:hAnsi="Arial" w:cs="Arial"/>
                <w:bCs/>
                <w:i/>
                <w:iCs/>
              </w:rPr>
              <w:t>Joshua Martin (a pseudonym) v The Queen</w:t>
            </w:r>
            <w:r w:rsidRPr="007727F1">
              <w:rPr>
                <w:rFonts w:ascii="Arial" w:hAnsi="Arial" w:cs="Arial"/>
                <w:bCs/>
              </w:rPr>
              <w:t xml:space="preserve"> [2022] VSCA 97 at [29], [36]-[38] &amp; [44].</w:t>
            </w:r>
          </w:p>
        </w:tc>
      </w:tr>
      <w:tr w:rsidR="00C26672" w14:paraId="290C2C30" w14:textId="77777777" w:rsidTr="00997D61">
        <w:tc>
          <w:tcPr>
            <w:tcW w:w="1261" w:type="dxa"/>
            <w:gridSpan w:val="2"/>
            <w:tcBorders>
              <w:top w:val="single" w:sz="4" w:space="0" w:color="auto"/>
              <w:left w:val="single" w:sz="18" w:space="0" w:color="auto"/>
              <w:bottom w:val="single" w:sz="4" w:space="0" w:color="auto"/>
            </w:tcBorders>
          </w:tcPr>
          <w:p w14:paraId="3B8765BD" w14:textId="2B33CED9"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5456C4C6" w14:textId="7CD87F8C"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1FC7B3DA" w14:textId="5B7E95FE" w:rsidR="00C26672" w:rsidRDefault="00C26672" w:rsidP="00C26672">
            <w:pPr>
              <w:keepNext/>
              <w:jc w:val="center"/>
              <w:rPr>
                <w:b/>
                <w:bCs/>
                <w:lang w:val="en-AU"/>
              </w:rPr>
            </w:pPr>
            <w:r>
              <w:rPr>
                <w:b/>
                <w:bCs/>
                <w:lang w:val="en-AU"/>
              </w:rPr>
              <w:t>8.7</w:t>
            </w:r>
          </w:p>
        </w:tc>
        <w:tc>
          <w:tcPr>
            <w:tcW w:w="4802" w:type="dxa"/>
            <w:gridSpan w:val="2"/>
            <w:tcBorders>
              <w:top w:val="single" w:sz="4" w:space="0" w:color="auto"/>
              <w:bottom w:val="single" w:sz="4" w:space="0" w:color="auto"/>
              <w:right w:val="single" w:sz="18" w:space="0" w:color="auto"/>
            </w:tcBorders>
            <w:shd w:val="clear" w:color="auto" w:fill="FFF2CC"/>
          </w:tcPr>
          <w:p w14:paraId="4B4B7674" w14:textId="62868A48" w:rsidR="00C26672" w:rsidRPr="00F50456" w:rsidRDefault="00C26672" w:rsidP="00C26672">
            <w:pPr>
              <w:spacing w:before="20" w:after="20"/>
              <w:jc w:val="both"/>
              <w:rPr>
                <w:rFonts w:ascii="Arial" w:hAnsi="Arial" w:cs="Arial"/>
                <w:b/>
                <w:color w:val="000000"/>
              </w:rPr>
            </w:pPr>
            <w:r>
              <w:rPr>
                <w:rFonts w:ascii="Arial" w:hAnsi="Arial" w:cs="Arial"/>
                <w:b/>
                <w:color w:val="000000"/>
              </w:rPr>
              <w:t>New part headed “Other relevant provisions relating to DNA samples &amp; forensic procedures”.</w:t>
            </w:r>
          </w:p>
        </w:tc>
      </w:tr>
      <w:tr w:rsidR="00C26672" w14:paraId="06AC73E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01E1E00" w14:textId="76CCCD00" w:rsidR="00C26672" w:rsidRPr="0054535C" w:rsidRDefault="00C26672" w:rsidP="00C26672">
            <w:pPr>
              <w:keepNext/>
              <w:keepLines/>
              <w:rPr>
                <w:sz w:val="22"/>
                <w:lang w:val="en-AU"/>
              </w:rPr>
            </w:pPr>
            <w:r>
              <w:rPr>
                <w:sz w:val="22"/>
                <w:lang w:val="en-AU"/>
              </w:rPr>
              <w:t>23/06/22</w:t>
            </w:r>
          </w:p>
        </w:tc>
        <w:tc>
          <w:tcPr>
            <w:tcW w:w="7077" w:type="dxa"/>
            <w:gridSpan w:val="4"/>
            <w:tcBorders>
              <w:top w:val="single" w:sz="18" w:space="0" w:color="auto"/>
              <w:bottom w:val="single" w:sz="4" w:space="0" w:color="auto"/>
              <w:right w:val="single" w:sz="18" w:space="0" w:color="auto"/>
            </w:tcBorders>
            <w:shd w:val="clear" w:color="auto" w:fill="DDDDDD"/>
          </w:tcPr>
          <w:p w14:paraId="1E7196A1" w14:textId="1AEA25B5"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301D1094" w14:textId="77777777" w:rsidTr="00997D61">
        <w:tc>
          <w:tcPr>
            <w:tcW w:w="1261" w:type="dxa"/>
            <w:gridSpan w:val="2"/>
            <w:tcBorders>
              <w:top w:val="single" w:sz="4" w:space="0" w:color="auto"/>
              <w:left w:val="single" w:sz="18" w:space="0" w:color="auto"/>
              <w:bottom w:val="single" w:sz="4" w:space="0" w:color="auto"/>
            </w:tcBorders>
          </w:tcPr>
          <w:p w14:paraId="56FCED72" w14:textId="14B13F72"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402E1B5C" w14:textId="7E4EE2D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3DC764F"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7BB37F06" w14:textId="4B65206D" w:rsidR="00C26672" w:rsidRDefault="00C26672" w:rsidP="00C26672">
            <w:pPr>
              <w:spacing w:before="20"/>
              <w:jc w:val="both"/>
              <w:rPr>
                <w:rFonts w:ascii="Arial" w:hAnsi="Arial" w:cs="Arial"/>
                <w:color w:val="000000"/>
              </w:rPr>
            </w:pPr>
            <w:r>
              <w:rPr>
                <w:rFonts w:ascii="Arial" w:hAnsi="Arial" w:cs="Arial"/>
                <w:color w:val="000000"/>
              </w:rPr>
              <w:t xml:space="preserve">Lengthy summary of </w:t>
            </w:r>
            <w:r w:rsidRPr="00990529">
              <w:rPr>
                <w:rFonts w:ascii="Arial" w:hAnsi="Arial" w:cs="Arial"/>
                <w:i/>
                <w:iCs/>
                <w:color w:val="000000"/>
              </w:rPr>
              <w:t>Re KA</w:t>
            </w:r>
            <w:r>
              <w:rPr>
                <w:rFonts w:ascii="Arial" w:hAnsi="Arial" w:cs="Arial"/>
                <w:color w:val="000000"/>
              </w:rPr>
              <w:t xml:space="preserve"> [2022] VSC 277.  Summary of </w:t>
            </w:r>
            <w:r w:rsidRPr="0050298F">
              <w:rPr>
                <w:rFonts w:ascii="Arial" w:hAnsi="Arial" w:cs="Arial"/>
                <w:i/>
                <w:iCs/>
                <w:color w:val="000000"/>
              </w:rPr>
              <w:t>Re Cowley</w:t>
            </w:r>
            <w:r>
              <w:rPr>
                <w:rFonts w:ascii="Arial" w:hAnsi="Arial" w:cs="Arial"/>
                <w:color w:val="000000"/>
              </w:rPr>
              <w:t xml:space="preserve"> [2022] VSC 304.</w:t>
            </w:r>
          </w:p>
        </w:tc>
      </w:tr>
      <w:tr w:rsidR="00C26672" w14:paraId="35A1B800" w14:textId="77777777" w:rsidTr="00997D61">
        <w:tc>
          <w:tcPr>
            <w:tcW w:w="1261" w:type="dxa"/>
            <w:gridSpan w:val="2"/>
            <w:tcBorders>
              <w:top w:val="single" w:sz="4" w:space="0" w:color="auto"/>
              <w:left w:val="single" w:sz="18" w:space="0" w:color="auto"/>
              <w:bottom w:val="single" w:sz="4" w:space="0" w:color="auto"/>
            </w:tcBorders>
          </w:tcPr>
          <w:p w14:paraId="11184A7F" w14:textId="0D2EDD5A"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6BEEAF85" w14:textId="442A41E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ED062CC" w14:textId="22A2F580" w:rsidR="00C26672" w:rsidRDefault="00C26672" w:rsidP="00C26672">
            <w:pPr>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5B6B1216" w14:textId="472F728B"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990529">
              <w:rPr>
                <w:rFonts w:ascii="Arial" w:hAnsi="Arial" w:cs="Arial"/>
                <w:i/>
                <w:iCs/>
                <w:color w:val="000000"/>
              </w:rPr>
              <w:t>Re Gaper</w:t>
            </w:r>
            <w:r>
              <w:rPr>
                <w:rFonts w:ascii="Arial" w:hAnsi="Arial" w:cs="Arial"/>
                <w:color w:val="000000"/>
              </w:rPr>
              <w:t xml:space="preserve"> [2022] VSC 287.</w:t>
            </w:r>
          </w:p>
        </w:tc>
      </w:tr>
      <w:tr w:rsidR="00C26672" w14:paraId="2AB78B1F" w14:textId="77777777" w:rsidTr="00997D61">
        <w:tc>
          <w:tcPr>
            <w:tcW w:w="1261" w:type="dxa"/>
            <w:gridSpan w:val="2"/>
            <w:tcBorders>
              <w:top w:val="single" w:sz="4" w:space="0" w:color="auto"/>
              <w:left w:val="single" w:sz="18" w:space="0" w:color="auto"/>
              <w:bottom w:val="single" w:sz="4" w:space="0" w:color="auto"/>
            </w:tcBorders>
          </w:tcPr>
          <w:p w14:paraId="6611B9EE" w14:textId="7EA8811D"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5116DA31" w14:textId="4E7881A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4BD77DE" w14:textId="428E27CB" w:rsidR="00C26672" w:rsidRDefault="00C26672" w:rsidP="00C26672">
            <w:pPr>
              <w:jc w:val="center"/>
              <w:rPr>
                <w:lang w:val="en-AU"/>
              </w:rPr>
            </w:pPr>
            <w:r>
              <w:rPr>
                <w:lang w:val="en-AU"/>
              </w:rPr>
              <w:t>9.4.2.2</w:t>
            </w:r>
          </w:p>
        </w:tc>
        <w:tc>
          <w:tcPr>
            <w:tcW w:w="4802" w:type="dxa"/>
            <w:gridSpan w:val="2"/>
            <w:tcBorders>
              <w:top w:val="single" w:sz="4" w:space="0" w:color="auto"/>
              <w:bottom w:val="single" w:sz="4" w:space="0" w:color="auto"/>
              <w:right w:val="single" w:sz="18" w:space="0" w:color="auto"/>
            </w:tcBorders>
          </w:tcPr>
          <w:p w14:paraId="23AC7956" w14:textId="543B8B91" w:rsidR="00C26672" w:rsidRDefault="00C26672" w:rsidP="00C26672">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Re Rafik</w:t>
            </w:r>
            <w:r w:rsidRPr="00560932">
              <w:rPr>
                <w:rFonts w:ascii="Arial" w:hAnsi="Arial" w:cs="Arial"/>
              </w:rPr>
              <w:t xml:space="preserve"> [2022] VSC 2</w:t>
            </w:r>
            <w:r>
              <w:rPr>
                <w:rFonts w:ascii="Arial" w:hAnsi="Arial" w:cs="Arial"/>
              </w:rPr>
              <w:t>79</w:t>
            </w:r>
            <w:r w:rsidRPr="00560932">
              <w:rPr>
                <w:rFonts w:ascii="Arial" w:hAnsi="Arial" w:cs="Arial"/>
              </w:rPr>
              <w:t>.</w:t>
            </w:r>
          </w:p>
        </w:tc>
      </w:tr>
      <w:tr w:rsidR="00C26672" w14:paraId="10497BBF" w14:textId="77777777" w:rsidTr="00997D61">
        <w:tc>
          <w:tcPr>
            <w:tcW w:w="1261" w:type="dxa"/>
            <w:gridSpan w:val="2"/>
            <w:tcBorders>
              <w:top w:val="single" w:sz="4" w:space="0" w:color="auto"/>
              <w:left w:val="single" w:sz="18" w:space="0" w:color="auto"/>
              <w:bottom w:val="single" w:sz="4" w:space="0" w:color="auto"/>
            </w:tcBorders>
          </w:tcPr>
          <w:p w14:paraId="42591684" w14:textId="4EEB5D65"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6EC19D51" w14:textId="4DCB1AA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4BD24B0" w14:textId="69692C37" w:rsidR="00C26672" w:rsidRDefault="00C26672" w:rsidP="00C26672">
            <w:pPr>
              <w:jc w:val="center"/>
              <w:rPr>
                <w:lang w:val="en-AU"/>
              </w:rPr>
            </w:pPr>
            <w:r>
              <w:rPr>
                <w:lang w:val="en-AU"/>
              </w:rPr>
              <w:t>9.4.3</w:t>
            </w:r>
          </w:p>
        </w:tc>
        <w:tc>
          <w:tcPr>
            <w:tcW w:w="4802" w:type="dxa"/>
            <w:gridSpan w:val="2"/>
            <w:tcBorders>
              <w:top w:val="single" w:sz="4" w:space="0" w:color="auto"/>
              <w:bottom w:val="single" w:sz="4" w:space="0" w:color="auto"/>
              <w:right w:val="single" w:sz="18" w:space="0" w:color="auto"/>
            </w:tcBorders>
          </w:tcPr>
          <w:p w14:paraId="37353BF2" w14:textId="15BC3AC9"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A104EC">
              <w:rPr>
                <w:rFonts w:ascii="Arial" w:hAnsi="Arial" w:cs="Arial"/>
                <w:i/>
                <w:iCs/>
              </w:rPr>
              <w:t>Re Cowley</w:t>
            </w:r>
            <w:r>
              <w:rPr>
                <w:rFonts w:ascii="Arial" w:hAnsi="Arial" w:cs="Arial"/>
              </w:rPr>
              <w:t xml:space="preserve"> [2022] VSC 304, [78] &amp; [81].</w:t>
            </w:r>
          </w:p>
        </w:tc>
      </w:tr>
      <w:tr w:rsidR="00C26672" w14:paraId="3EA0814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FEF0C4C" w14:textId="76E3FE30" w:rsidR="00C26672" w:rsidRPr="0054535C" w:rsidRDefault="00C26672" w:rsidP="00C26672">
            <w:pPr>
              <w:keepNext/>
              <w:keepLines/>
              <w:rPr>
                <w:sz w:val="22"/>
                <w:lang w:val="en-AU"/>
              </w:rPr>
            </w:pPr>
            <w:r>
              <w:rPr>
                <w:sz w:val="22"/>
                <w:lang w:val="en-AU"/>
              </w:rPr>
              <w:t>23/06/22</w:t>
            </w:r>
          </w:p>
        </w:tc>
        <w:tc>
          <w:tcPr>
            <w:tcW w:w="7077" w:type="dxa"/>
            <w:gridSpan w:val="4"/>
            <w:tcBorders>
              <w:top w:val="single" w:sz="18" w:space="0" w:color="auto"/>
              <w:bottom w:val="single" w:sz="4" w:space="0" w:color="auto"/>
              <w:right w:val="single" w:sz="18" w:space="0" w:color="auto"/>
            </w:tcBorders>
            <w:shd w:val="clear" w:color="auto" w:fill="DDDDDD"/>
          </w:tcPr>
          <w:p w14:paraId="20B79A20" w14:textId="6B37DFA1"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37D03996" w14:textId="77777777" w:rsidTr="00997D61">
        <w:tc>
          <w:tcPr>
            <w:tcW w:w="1261" w:type="dxa"/>
            <w:gridSpan w:val="2"/>
            <w:tcBorders>
              <w:top w:val="single" w:sz="4" w:space="0" w:color="auto"/>
              <w:left w:val="single" w:sz="18" w:space="0" w:color="auto"/>
              <w:bottom w:val="single" w:sz="4" w:space="0" w:color="auto"/>
            </w:tcBorders>
          </w:tcPr>
          <w:p w14:paraId="11261154" w14:textId="62365D21"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7C738CDE" w14:textId="4541E48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7F01A2E" w14:textId="2A4E247D" w:rsidR="00C26672" w:rsidRDefault="00C26672" w:rsidP="00C26672">
            <w:pPr>
              <w:keepNext/>
              <w:jc w:val="center"/>
              <w:rPr>
                <w:lang w:val="en-AU"/>
              </w:rPr>
            </w:pPr>
            <w:r>
              <w:rPr>
                <w:lang w:val="en-AU"/>
              </w:rPr>
              <w:t>10.3.9</w:t>
            </w:r>
          </w:p>
        </w:tc>
        <w:tc>
          <w:tcPr>
            <w:tcW w:w="4802" w:type="dxa"/>
            <w:gridSpan w:val="2"/>
            <w:tcBorders>
              <w:top w:val="single" w:sz="4" w:space="0" w:color="auto"/>
              <w:bottom w:val="single" w:sz="4" w:space="0" w:color="auto"/>
              <w:right w:val="single" w:sz="18" w:space="0" w:color="auto"/>
            </w:tcBorders>
            <w:shd w:val="clear" w:color="auto" w:fill="auto"/>
          </w:tcPr>
          <w:p w14:paraId="51294887" w14:textId="15021658"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A10DE">
              <w:rPr>
                <w:rFonts w:ascii="Arial" w:hAnsi="Arial" w:cs="Arial"/>
                <w:i/>
                <w:iCs/>
                <w:color w:val="000000"/>
              </w:rPr>
              <w:t>Bruce v The Queen</w:t>
            </w:r>
            <w:r>
              <w:rPr>
                <w:rFonts w:ascii="Arial" w:hAnsi="Arial" w:cs="Arial"/>
                <w:color w:val="000000"/>
              </w:rPr>
              <w:t xml:space="preserve"> [2022] VSCA 100 at [30]-[32].</w:t>
            </w:r>
          </w:p>
        </w:tc>
      </w:tr>
      <w:tr w:rsidR="00C26672" w14:paraId="12508732" w14:textId="77777777" w:rsidTr="00997D61">
        <w:tc>
          <w:tcPr>
            <w:tcW w:w="1261" w:type="dxa"/>
            <w:gridSpan w:val="2"/>
            <w:tcBorders>
              <w:top w:val="single" w:sz="4" w:space="0" w:color="auto"/>
              <w:left w:val="single" w:sz="18" w:space="0" w:color="auto"/>
              <w:bottom w:val="single" w:sz="4" w:space="0" w:color="auto"/>
            </w:tcBorders>
          </w:tcPr>
          <w:p w14:paraId="5DAA1336" w14:textId="35384669"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60AFD5FB" w14:textId="0B19A61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4B0F671" w14:textId="2204DB50" w:rsidR="00C26672" w:rsidRDefault="00C26672" w:rsidP="00C26672">
            <w:pPr>
              <w:keepNext/>
              <w:jc w:val="center"/>
              <w:rPr>
                <w:lang w:val="en-AU"/>
              </w:rPr>
            </w:pPr>
            <w:r>
              <w:rPr>
                <w:lang w:val="en-AU"/>
              </w:rPr>
              <w:t>10.3.12</w:t>
            </w:r>
          </w:p>
        </w:tc>
        <w:tc>
          <w:tcPr>
            <w:tcW w:w="4802" w:type="dxa"/>
            <w:gridSpan w:val="2"/>
            <w:tcBorders>
              <w:top w:val="single" w:sz="4" w:space="0" w:color="auto"/>
              <w:bottom w:val="single" w:sz="4" w:space="0" w:color="auto"/>
              <w:right w:val="single" w:sz="18" w:space="0" w:color="auto"/>
            </w:tcBorders>
            <w:shd w:val="clear" w:color="auto" w:fill="auto"/>
          </w:tcPr>
          <w:p w14:paraId="23EB3B59" w14:textId="1222559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14528">
              <w:rPr>
                <w:rFonts w:ascii="Arial" w:eastAsia="Book Antiqua" w:hAnsi="Arial" w:cs="Arial"/>
                <w:i/>
              </w:rPr>
              <w:t>Feeney v The Queen</w:t>
            </w:r>
            <w:r>
              <w:rPr>
                <w:rFonts w:ascii="Arial" w:eastAsia="Book Antiqua" w:hAnsi="Arial" w:cs="Arial"/>
                <w:iCs/>
              </w:rPr>
              <w:t xml:space="preserve"> [2022] VSCA 113 at [26]-[49]</w:t>
            </w:r>
            <w:r w:rsidRPr="00174B32">
              <w:rPr>
                <w:rFonts w:ascii="Arial" w:eastAsia="Book Antiqua" w:hAnsi="Arial" w:cs="Arial"/>
                <w:iCs/>
              </w:rPr>
              <w:t>.</w:t>
            </w:r>
          </w:p>
        </w:tc>
      </w:tr>
      <w:tr w:rsidR="00C26672" w14:paraId="740F8A64" w14:textId="77777777" w:rsidTr="00997D61">
        <w:tc>
          <w:tcPr>
            <w:tcW w:w="1261" w:type="dxa"/>
            <w:gridSpan w:val="2"/>
            <w:tcBorders>
              <w:top w:val="single" w:sz="4" w:space="0" w:color="auto"/>
              <w:left w:val="single" w:sz="18" w:space="0" w:color="auto"/>
              <w:bottom w:val="single" w:sz="4" w:space="0" w:color="auto"/>
            </w:tcBorders>
          </w:tcPr>
          <w:p w14:paraId="38DE21FA" w14:textId="51921109"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3CCA3BB7" w14:textId="64F7BA3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561AD01" w14:textId="31AA5F9C" w:rsidR="00C26672" w:rsidRDefault="00C26672" w:rsidP="00C26672">
            <w:pPr>
              <w:keepNext/>
              <w:jc w:val="center"/>
              <w:rPr>
                <w:lang w:val="en-AU"/>
              </w:rPr>
            </w:pPr>
            <w:r>
              <w:rPr>
                <w:lang w:val="en-AU"/>
              </w:rPr>
              <w:t>10.6J</w:t>
            </w:r>
          </w:p>
        </w:tc>
        <w:tc>
          <w:tcPr>
            <w:tcW w:w="4802" w:type="dxa"/>
            <w:gridSpan w:val="2"/>
            <w:tcBorders>
              <w:top w:val="single" w:sz="4" w:space="0" w:color="auto"/>
              <w:bottom w:val="single" w:sz="4" w:space="0" w:color="auto"/>
              <w:right w:val="single" w:sz="18" w:space="0" w:color="auto"/>
            </w:tcBorders>
            <w:shd w:val="clear" w:color="auto" w:fill="auto"/>
          </w:tcPr>
          <w:p w14:paraId="7F36CAD0" w14:textId="2C4E7B3C" w:rsidR="00C26672" w:rsidRDefault="00C26672" w:rsidP="00C26672">
            <w:pPr>
              <w:spacing w:before="20" w:after="20"/>
              <w:jc w:val="both"/>
              <w:rPr>
                <w:rFonts w:ascii="Arial" w:hAnsi="Arial" w:cs="Arial"/>
                <w:color w:val="000000"/>
              </w:rPr>
            </w:pPr>
            <w:r>
              <w:rPr>
                <w:rFonts w:ascii="Arial" w:hAnsi="Arial" w:cs="Arial"/>
                <w:color w:val="000000"/>
              </w:rPr>
              <w:t xml:space="preserve">Note re </w:t>
            </w:r>
            <w:r w:rsidRPr="00D41EEA">
              <w:rPr>
                <w:rFonts w:ascii="Arial" w:hAnsi="Arial" w:cs="Arial"/>
                <w:i/>
                <w:iCs/>
                <w:color w:val="000000"/>
              </w:rPr>
              <w:t>R v Cohrs</w:t>
            </w:r>
            <w:r>
              <w:rPr>
                <w:rFonts w:ascii="Arial" w:hAnsi="Arial" w:cs="Arial"/>
                <w:color w:val="000000"/>
              </w:rPr>
              <w:t xml:space="preserve"> [2022] VSC 334.</w:t>
            </w:r>
          </w:p>
        </w:tc>
      </w:tr>
      <w:tr w:rsidR="00C26672" w14:paraId="305187AE" w14:textId="77777777" w:rsidTr="00997D61">
        <w:tc>
          <w:tcPr>
            <w:tcW w:w="1261" w:type="dxa"/>
            <w:gridSpan w:val="2"/>
            <w:tcBorders>
              <w:top w:val="single" w:sz="4" w:space="0" w:color="auto"/>
              <w:left w:val="single" w:sz="18" w:space="0" w:color="auto"/>
              <w:bottom w:val="single" w:sz="4" w:space="0" w:color="auto"/>
            </w:tcBorders>
          </w:tcPr>
          <w:p w14:paraId="03B83E90" w14:textId="190FEC6C"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4E44DC40" w14:textId="31C020D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2C25718" w14:textId="18B5FF8D" w:rsidR="00C26672" w:rsidRDefault="00C26672" w:rsidP="00C26672">
            <w:pPr>
              <w:keepNext/>
              <w:jc w:val="center"/>
              <w:rPr>
                <w:lang w:val="en-AU"/>
              </w:rPr>
            </w:pPr>
            <w:r>
              <w:rPr>
                <w:lang w:val="en-AU"/>
              </w:rPr>
              <w:t>10.6Q</w:t>
            </w:r>
          </w:p>
        </w:tc>
        <w:tc>
          <w:tcPr>
            <w:tcW w:w="4802" w:type="dxa"/>
            <w:gridSpan w:val="2"/>
            <w:tcBorders>
              <w:top w:val="single" w:sz="4" w:space="0" w:color="auto"/>
              <w:bottom w:val="single" w:sz="4" w:space="0" w:color="auto"/>
              <w:right w:val="single" w:sz="18" w:space="0" w:color="auto"/>
            </w:tcBorders>
            <w:shd w:val="clear" w:color="auto" w:fill="auto"/>
          </w:tcPr>
          <w:p w14:paraId="34941760" w14:textId="2F611A54" w:rsidR="00C26672" w:rsidRDefault="00C26672" w:rsidP="00C26672">
            <w:pPr>
              <w:spacing w:before="20" w:after="20"/>
              <w:jc w:val="both"/>
              <w:rPr>
                <w:rFonts w:ascii="Arial" w:hAnsi="Arial" w:cs="Arial"/>
                <w:color w:val="000000"/>
              </w:rPr>
            </w:pPr>
            <w:r>
              <w:rPr>
                <w:rFonts w:ascii="Arial" w:hAnsi="Arial" w:cs="Arial"/>
                <w:color w:val="000000"/>
              </w:rPr>
              <w:t xml:space="preserve">Note re </w:t>
            </w:r>
            <w:proofErr w:type="spellStart"/>
            <w:r w:rsidRPr="00765EF3">
              <w:rPr>
                <w:rFonts w:ascii="Arial" w:hAnsi="Arial" w:cs="Arial"/>
                <w:i/>
                <w:iCs/>
              </w:rPr>
              <w:t>Re</w:t>
            </w:r>
            <w:proofErr w:type="spellEnd"/>
            <w:r w:rsidRPr="00765EF3">
              <w:rPr>
                <w:rFonts w:ascii="Arial" w:hAnsi="Arial" w:cs="Arial"/>
                <w:i/>
                <w:iCs/>
              </w:rPr>
              <w:t xml:space="preserve"> GB</w:t>
            </w:r>
            <w:r>
              <w:rPr>
                <w:rFonts w:ascii="Arial" w:hAnsi="Arial" w:cs="Arial"/>
              </w:rPr>
              <w:t xml:space="preserve"> [2022] VSC 323.</w:t>
            </w:r>
          </w:p>
        </w:tc>
      </w:tr>
      <w:tr w:rsidR="00C26672" w14:paraId="3AE835DE" w14:textId="77777777" w:rsidTr="00997D61">
        <w:tc>
          <w:tcPr>
            <w:tcW w:w="1261" w:type="dxa"/>
            <w:gridSpan w:val="2"/>
            <w:tcBorders>
              <w:top w:val="single" w:sz="4" w:space="0" w:color="auto"/>
              <w:left w:val="single" w:sz="18" w:space="0" w:color="auto"/>
              <w:bottom w:val="single" w:sz="4" w:space="0" w:color="auto"/>
            </w:tcBorders>
          </w:tcPr>
          <w:p w14:paraId="2E8CA82F" w14:textId="19EEAC7A" w:rsidR="00C26672" w:rsidRDefault="00C26672" w:rsidP="00C26672">
            <w:pPr>
              <w:rPr>
                <w:lang w:val="en-AU"/>
              </w:rPr>
            </w:pPr>
            <w:r>
              <w:rPr>
                <w:lang w:val="en-AU"/>
              </w:rPr>
              <w:t>23/06/22</w:t>
            </w:r>
          </w:p>
        </w:tc>
        <w:tc>
          <w:tcPr>
            <w:tcW w:w="836" w:type="dxa"/>
            <w:tcBorders>
              <w:top w:val="single" w:sz="4" w:space="0" w:color="auto"/>
              <w:bottom w:val="single" w:sz="4" w:space="0" w:color="auto"/>
            </w:tcBorders>
          </w:tcPr>
          <w:p w14:paraId="651CE4AB" w14:textId="1508158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07D6CE8" w14:textId="3793BF44" w:rsidR="00C26672" w:rsidRDefault="00C26672" w:rsidP="00C26672">
            <w:pPr>
              <w:keepNext/>
              <w:jc w:val="center"/>
              <w:rPr>
                <w:lang w:val="en-AU"/>
              </w:rPr>
            </w:pPr>
            <w:r>
              <w:rPr>
                <w:lang w:val="en-AU"/>
              </w:rPr>
              <w:t>10.7K</w:t>
            </w:r>
          </w:p>
        </w:tc>
        <w:tc>
          <w:tcPr>
            <w:tcW w:w="4802" w:type="dxa"/>
            <w:gridSpan w:val="2"/>
            <w:tcBorders>
              <w:top w:val="single" w:sz="4" w:space="0" w:color="auto"/>
              <w:bottom w:val="single" w:sz="4" w:space="0" w:color="auto"/>
              <w:right w:val="single" w:sz="18" w:space="0" w:color="auto"/>
            </w:tcBorders>
            <w:shd w:val="clear" w:color="auto" w:fill="auto"/>
          </w:tcPr>
          <w:p w14:paraId="06C7D2A2" w14:textId="4E4EF384" w:rsidR="00C26672" w:rsidRPr="006058CE" w:rsidRDefault="00C26672" w:rsidP="00C26672">
            <w:pPr>
              <w:spacing w:before="20" w:after="20"/>
              <w:jc w:val="both"/>
              <w:rPr>
                <w:rFonts w:ascii="Arial" w:hAnsi="Arial" w:cs="Arial"/>
                <w:color w:val="000000"/>
              </w:rPr>
            </w:pPr>
            <w:r>
              <w:rPr>
                <w:rFonts w:ascii="Arial" w:hAnsi="Arial" w:cs="Arial"/>
                <w:color w:val="000000"/>
              </w:rPr>
              <w:t>The statistics in this part have been expanded.</w:t>
            </w:r>
          </w:p>
        </w:tc>
      </w:tr>
      <w:tr w:rsidR="00C26672" w14:paraId="78694A48" w14:textId="77777777" w:rsidTr="00997D61">
        <w:trPr>
          <w:trHeight w:val="100"/>
        </w:trPr>
        <w:tc>
          <w:tcPr>
            <w:tcW w:w="1261" w:type="dxa"/>
            <w:gridSpan w:val="2"/>
            <w:vMerge w:val="restart"/>
            <w:tcBorders>
              <w:top w:val="single" w:sz="4" w:space="0" w:color="auto"/>
              <w:left w:val="single" w:sz="18" w:space="0" w:color="auto"/>
            </w:tcBorders>
          </w:tcPr>
          <w:p w14:paraId="0AB2F489" w14:textId="058403C8" w:rsidR="00C26672" w:rsidRDefault="00C26672" w:rsidP="00C26672">
            <w:pPr>
              <w:rPr>
                <w:lang w:val="en-AU"/>
              </w:rPr>
            </w:pPr>
            <w:r>
              <w:rPr>
                <w:lang w:val="en-AU"/>
              </w:rPr>
              <w:t>23/06/22</w:t>
            </w:r>
          </w:p>
        </w:tc>
        <w:tc>
          <w:tcPr>
            <w:tcW w:w="836" w:type="dxa"/>
            <w:vMerge w:val="restart"/>
            <w:tcBorders>
              <w:top w:val="single" w:sz="4" w:space="0" w:color="auto"/>
            </w:tcBorders>
          </w:tcPr>
          <w:p w14:paraId="0E5BD73B" w14:textId="2E6D93D2" w:rsidR="00C26672" w:rsidRDefault="00C26672" w:rsidP="00C26672">
            <w:pPr>
              <w:jc w:val="center"/>
              <w:rPr>
                <w:lang w:val="en-AU"/>
              </w:rPr>
            </w:pPr>
            <w:r>
              <w:rPr>
                <w:lang w:val="en-AU"/>
              </w:rPr>
              <w:t>10</w:t>
            </w:r>
          </w:p>
        </w:tc>
        <w:tc>
          <w:tcPr>
            <w:tcW w:w="1439" w:type="dxa"/>
            <w:vMerge w:val="restart"/>
            <w:tcBorders>
              <w:top w:val="single" w:sz="4" w:space="0" w:color="auto"/>
            </w:tcBorders>
          </w:tcPr>
          <w:p w14:paraId="745CB365" w14:textId="0EF0B6BC" w:rsidR="00C26672" w:rsidRDefault="00C26672" w:rsidP="00C26672">
            <w:pPr>
              <w:keepNext/>
              <w:jc w:val="center"/>
              <w:rPr>
                <w:lang w:val="en-AU"/>
              </w:rPr>
            </w:pPr>
            <w:r>
              <w:rPr>
                <w:lang w:val="en-AU"/>
              </w:rPr>
              <w:t>10.7L</w:t>
            </w:r>
          </w:p>
        </w:tc>
        <w:tc>
          <w:tcPr>
            <w:tcW w:w="4802" w:type="dxa"/>
            <w:gridSpan w:val="2"/>
            <w:tcBorders>
              <w:top w:val="single" w:sz="4" w:space="0" w:color="auto"/>
              <w:bottom w:val="single" w:sz="4" w:space="0" w:color="auto"/>
              <w:right w:val="single" w:sz="18" w:space="0" w:color="auto"/>
            </w:tcBorders>
            <w:shd w:val="clear" w:color="auto" w:fill="FFF2CC"/>
          </w:tcPr>
          <w:p w14:paraId="235B160A" w14:textId="340BF7BA" w:rsidR="00C26672" w:rsidRPr="0060443E" w:rsidRDefault="00C26672" w:rsidP="00C26672">
            <w:pPr>
              <w:spacing w:before="20" w:after="20"/>
              <w:jc w:val="both"/>
              <w:rPr>
                <w:rFonts w:ascii="Arial" w:hAnsi="Arial" w:cs="Arial"/>
                <w:b/>
                <w:bCs/>
                <w:color w:val="000000"/>
              </w:rPr>
            </w:pPr>
            <w:r w:rsidRPr="0060443E">
              <w:rPr>
                <w:rFonts w:ascii="Arial" w:hAnsi="Arial" w:cs="Arial"/>
                <w:b/>
                <w:bCs/>
                <w:color w:val="000000"/>
              </w:rPr>
              <w:t>New section headed “Statutory Review of the Court Diversion Program &amp; Recommendations”</w:t>
            </w:r>
            <w:r>
              <w:rPr>
                <w:rFonts w:ascii="Arial" w:hAnsi="Arial" w:cs="Arial"/>
                <w:b/>
                <w:bCs/>
                <w:color w:val="000000"/>
              </w:rPr>
              <w:t>.</w:t>
            </w:r>
          </w:p>
        </w:tc>
      </w:tr>
      <w:tr w:rsidR="00C26672" w14:paraId="5FF5250B" w14:textId="77777777" w:rsidTr="00997D61">
        <w:trPr>
          <w:trHeight w:val="198"/>
        </w:trPr>
        <w:tc>
          <w:tcPr>
            <w:tcW w:w="1261" w:type="dxa"/>
            <w:gridSpan w:val="2"/>
            <w:vMerge/>
            <w:tcBorders>
              <w:left w:val="single" w:sz="18" w:space="0" w:color="auto"/>
              <w:bottom w:val="single" w:sz="4" w:space="0" w:color="auto"/>
            </w:tcBorders>
          </w:tcPr>
          <w:p w14:paraId="73E5EB3B" w14:textId="77777777" w:rsidR="00C26672" w:rsidRDefault="00C26672" w:rsidP="00C26672">
            <w:pPr>
              <w:rPr>
                <w:lang w:val="en-AU"/>
              </w:rPr>
            </w:pPr>
          </w:p>
        </w:tc>
        <w:tc>
          <w:tcPr>
            <w:tcW w:w="836" w:type="dxa"/>
            <w:vMerge/>
            <w:tcBorders>
              <w:bottom w:val="single" w:sz="4" w:space="0" w:color="auto"/>
            </w:tcBorders>
          </w:tcPr>
          <w:p w14:paraId="567E1DAF" w14:textId="13DE8490" w:rsidR="00C26672" w:rsidRDefault="00C26672" w:rsidP="00C26672">
            <w:pPr>
              <w:jc w:val="center"/>
              <w:rPr>
                <w:lang w:val="en-AU"/>
              </w:rPr>
            </w:pPr>
          </w:p>
        </w:tc>
        <w:tc>
          <w:tcPr>
            <w:tcW w:w="1439" w:type="dxa"/>
            <w:vMerge/>
            <w:tcBorders>
              <w:bottom w:val="single" w:sz="4" w:space="0" w:color="auto"/>
            </w:tcBorders>
          </w:tcPr>
          <w:p w14:paraId="3F45A81A"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6E4ECC01" w14:textId="02FF4640" w:rsidR="00C26672" w:rsidRPr="0060443E" w:rsidRDefault="00C26672" w:rsidP="00C26672">
            <w:pPr>
              <w:pStyle w:val="Heading3"/>
              <w:spacing w:before="0" w:after="0"/>
              <w:jc w:val="both"/>
              <w:rPr>
                <w:b w:val="0"/>
                <w:bCs w:val="0"/>
                <w:color w:val="000000"/>
                <w:sz w:val="20"/>
                <w:szCs w:val="20"/>
              </w:rPr>
            </w:pPr>
            <w:bookmarkStart w:id="150" w:name="_L_STATUTORY_REVIEW"/>
            <w:bookmarkEnd w:id="150"/>
            <w:r>
              <w:rPr>
                <w:b w:val="0"/>
                <w:bCs w:val="0"/>
                <w:color w:val="000000"/>
                <w:sz w:val="20"/>
                <w:szCs w:val="20"/>
              </w:rPr>
              <w:t xml:space="preserve">Material from pp.69-80 of </w:t>
            </w:r>
            <w:r w:rsidRPr="0060443E">
              <w:rPr>
                <w:b w:val="0"/>
                <w:bCs w:val="0"/>
                <w:color w:val="000000"/>
                <w:sz w:val="20"/>
                <w:szCs w:val="20"/>
              </w:rPr>
              <w:t xml:space="preserve">a statutory review pursuant to s.492B of the CYFA of the </w:t>
            </w:r>
            <w:r w:rsidRPr="0060443E">
              <w:rPr>
                <w:b w:val="0"/>
                <w:bCs w:val="0"/>
                <w:i/>
                <w:iCs/>
                <w:color w:val="000000"/>
                <w:sz w:val="20"/>
                <w:szCs w:val="20"/>
              </w:rPr>
              <w:t>Children and Justice Legislation Amendment (Youth Justice Reform) Act 2017</w:t>
            </w:r>
            <w:r w:rsidRPr="0060443E">
              <w:rPr>
                <w:b w:val="0"/>
                <w:bCs w:val="0"/>
                <w:color w:val="000000"/>
                <w:sz w:val="20"/>
                <w:szCs w:val="20"/>
              </w:rPr>
              <w:t xml:space="preserve"> and dated May 2022.</w:t>
            </w:r>
          </w:p>
        </w:tc>
      </w:tr>
      <w:tr w:rsidR="00C26672" w14:paraId="36CBBA1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9675525" w14:textId="163E5518" w:rsidR="00C26672" w:rsidRPr="0054535C" w:rsidRDefault="00C26672" w:rsidP="00C26672">
            <w:pPr>
              <w:keepNext/>
              <w:keepLines/>
              <w:rPr>
                <w:sz w:val="22"/>
                <w:lang w:val="en-AU"/>
              </w:rPr>
            </w:pPr>
            <w:r>
              <w:rPr>
                <w:sz w:val="22"/>
                <w:lang w:val="en-AU"/>
              </w:rPr>
              <w:t>23/06/22</w:t>
            </w:r>
          </w:p>
        </w:tc>
        <w:tc>
          <w:tcPr>
            <w:tcW w:w="7077" w:type="dxa"/>
            <w:gridSpan w:val="4"/>
            <w:tcBorders>
              <w:top w:val="single" w:sz="18" w:space="0" w:color="auto"/>
              <w:bottom w:val="single" w:sz="4" w:space="0" w:color="auto"/>
              <w:right w:val="single" w:sz="18" w:space="0" w:color="auto"/>
            </w:tcBorders>
            <w:shd w:val="clear" w:color="auto" w:fill="DDDDDD"/>
          </w:tcPr>
          <w:p w14:paraId="0C3A61EF" w14:textId="6994CE9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3BFA6362" w14:textId="77777777" w:rsidTr="00997D61">
        <w:trPr>
          <w:trHeight w:val="178"/>
        </w:trPr>
        <w:tc>
          <w:tcPr>
            <w:tcW w:w="1261" w:type="dxa"/>
            <w:gridSpan w:val="2"/>
            <w:tcBorders>
              <w:top w:val="single" w:sz="4" w:space="0" w:color="auto"/>
              <w:left w:val="single" w:sz="18" w:space="0" w:color="auto"/>
            </w:tcBorders>
            <w:shd w:val="clear" w:color="auto" w:fill="auto"/>
          </w:tcPr>
          <w:p w14:paraId="72C0D31E" w14:textId="3114225A"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6A702978" w14:textId="2F85892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BF3DF4C" w14:textId="01EAD114"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shd w:val="clear" w:color="auto" w:fill="auto"/>
          </w:tcPr>
          <w:p w14:paraId="05CA465F" w14:textId="3A4D1A86"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9802CE">
              <w:rPr>
                <w:rFonts w:ascii="Arial" w:hAnsi="Arial" w:cs="Arial"/>
                <w:i/>
                <w:iCs/>
                <w:color w:val="000000"/>
              </w:rPr>
              <w:t>DPP v Pan</w:t>
            </w:r>
            <w:r>
              <w:rPr>
                <w:rFonts w:ascii="Arial" w:hAnsi="Arial" w:cs="Arial"/>
                <w:color w:val="000000"/>
              </w:rPr>
              <w:t xml:space="preserve"> [2022] VSCA 98 and extract from [49].</w:t>
            </w:r>
          </w:p>
        </w:tc>
      </w:tr>
      <w:tr w:rsidR="00C26672" w14:paraId="761BD8A2" w14:textId="77777777" w:rsidTr="00997D61">
        <w:trPr>
          <w:trHeight w:val="178"/>
        </w:trPr>
        <w:tc>
          <w:tcPr>
            <w:tcW w:w="1261" w:type="dxa"/>
            <w:gridSpan w:val="2"/>
            <w:tcBorders>
              <w:top w:val="single" w:sz="4" w:space="0" w:color="auto"/>
              <w:left w:val="single" w:sz="18" w:space="0" w:color="auto"/>
            </w:tcBorders>
            <w:shd w:val="clear" w:color="auto" w:fill="auto"/>
          </w:tcPr>
          <w:p w14:paraId="08A88132" w14:textId="77777777"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43710A25" w14:textId="63BA672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29F0302" w14:textId="31D8E431"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shd w:val="clear" w:color="auto" w:fill="auto"/>
          </w:tcPr>
          <w:p w14:paraId="09434E34" w14:textId="277BA6A0"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8461A">
              <w:rPr>
                <w:rFonts w:ascii="Arial" w:hAnsi="Arial" w:cs="Arial"/>
                <w:i/>
                <w:iCs/>
              </w:rPr>
              <w:t>Farrugia, Ali, Monro &amp; Synan v The Queen</w:t>
            </w:r>
            <w:r>
              <w:rPr>
                <w:rFonts w:ascii="Arial" w:hAnsi="Arial" w:cs="Arial"/>
              </w:rPr>
              <w:t xml:space="preserve"> [2022] VSCA 104 at [21]-[22]</w:t>
            </w:r>
            <w:r w:rsidRPr="007D7C4C">
              <w:rPr>
                <w:rFonts w:ascii="Arial" w:hAnsi="Arial" w:cs="Arial"/>
              </w:rPr>
              <w:t>.</w:t>
            </w:r>
          </w:p>
        </w:tc>
      </w:tr>
      <w:tr w:rsidR="00C26672" w14:paraId="55563CF7" w14:textId="77777777" w:rsidTr="00997D61">
        <w:trPr>
          <w:trHeight w:val="178"/>
        </w:trPr>
        <w:tc>
          <w:tcPr>
            <w:tcW w:w="1261" w:type="dxa"/>
            <w:gridSpan w:val="2"/>
            <w:tcBorders>
              <w:top w:val="single" w:sz="4" w:space="0" w:color="auto"/>
              <w:left w:val="single" w:sz="18" w:space="0" w:color="auto"/>
            </w:tcBorders>
            <w:shd w:val="clear" w:color="auto" w:fill="auto"/>
          </w:tcPr>
          <w:p w14:paraId="50DC420E" w14:textId="1819A8D2"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2CDEF611" w14:textId="2F2DD60D"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092C1FF" w14:textId="3776A7F3"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shd w:val="clear" w:color="auto" w:fill="auto"/>
          </w:tcPr>
          <w:p w14:paraId="1929029F" w14:textId="04AB572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DPP</w:t>
            </w:r>
            <w:r w:rsidRPr="00E46277">
              <w:rPr>
                <w:rFonts w:ascii="Arial" w:hAnsi="Arial" w:cs="Arial"/>
                <w:i/>
                <w:iCs/>
                <w:color w:val="000000"/>
              </w:rPr>
              <w:t xml:space="preserve"> v Gonzalez</w:t>
            </w:r>
            <w:r>
              <w:rPr>
                <w:rFonts w:ascii="Arial" w:hAnsi="Arial" w:cs="Arial"/>
                <w:color w:val="000000"/>
              </w:rPr>
              <w:t xml:space="preserve"> [2022] VSC 331 at [45]-[50].</w:t>
            </w:r>
          </w:p>
        </w:tc>
      </w:tr>
      <w:tr w:rsidR="00C26672" w14:paraId="4EB4270D" w14:textId="77777777" w:rsidTr="00997D61">
        <w:trPr>
          <w:trHeight w:val="178"/>
        </w:trPr>
        <w:tc>
          <w:tcPr>
            <w:tcW w:w="1261" w:type="dxa"/>
            <w:gridSpan w:val="2"/>
            <w:tcBorders>
              <w:top w:val="single" w:sz="4" w:space="0" w:color="auto"/>
              <w:left w:val="single" w:sz="18" w:space="0" w:color="auto"/>
            </w:tcBorders>
            <w:shd w:val="clear" w:color="auto" w:fill="auto"/>
          </w:tcPr>
          <w:p w14:paraId="58B99961" w14:textId="77777777"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633DFF1E" w14:textId="2E8ECA6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5C711CC8" w14:textId="7FDFC990"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shd w:val="clear" w:color="auto" w:fill="auto"/>
          </w:tcPr>
          <w:p w14:paraId="7A69FA4C" w14:textId="5DB6660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72089">
              <w:rPr>
                <w:rFonts w:ascii="Arial" w:hAnsi="Arial" w:cs="Arial"/>
                <w:i/>
                <w:iCs/>
                <w:color w:val="000000"/>
              </w:rPr>
              <w:t>Josie Gonzalez v The Queen</w:t>
            </w:r>
            <w:r>
              <w:rPr>
                <w:rFonts w:ascii="Arial" w:hAnsi="Arial" w:cs="Arial"/>
                <w:color w:val="000000"/>
              </w:rPr>
              <w:t xml:space="preserve"> [2022] VSCA 110 at [62], [65] &amp; [70].</w:t>
            </w:r>
          </w:p>
        </w:tc>
      </w:tr>
      <w:tr w:rsidR="00C26672" w14:paraId="0501D186" w14:textId="77777777" w:rsidTr="00997D61">
        <w:trPr>
          <w:trHeight w:val="178"/>
        </w:trPr>
        <w:tc>
          <w:tcPr>
            <w:tcW w:w="1261" w:type="dxa"/>
            <w:gridSpan w:val="2"/>
            <w:tcBorders>
              <w:top w:val="single" w:sz="4" w:space="0" w:color="auto"/>
              <w:left w:val="single" w:sz="18" w:space="0" w:color="auto"/>
            </w:tcBorders>
            <w:shd w:val="clear" w:color="auto" w:fill="auto"/>
          </w:tcPr>
          <w:p w14:paraId="234345AD" w14:textId="77777777"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66D4B405" w14:textId="0393DCD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90B0A2C" w14:textId="4FFBF364"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shd w:val="clear" w:color="auto" w:fill="auto"/>
          </w:tcPr>
          <w:p w14:paraId="0791F21C" w14:textId="71EB24B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9802CE">
              <w:rPr>
                <w:rFonts w:ascii="Arial" w:hAnsi="Arial" w:cs="Arial"/>
                <w:i/>
                <w:iCs/>
                <w:color w:val="000000"/>
              </w:rPr>
              <w:t>DPP v Pan</w:t>
            </w:r>
            <w:r>
              <w:rPr>
                <w:rFonts w:ascii="Arial" w:hAnsi="Arial" w:cs="Arial"/>
                <w:color w:val="000000"/>
              </w:rPr>
              <w:t xml:space="preserve"> [2022] VSCA 98.</w:t>
            </w:r>
          </w:p>
        </w:tc>
      </w:tr>
      <w:tr w:rsidR="00C26672" w14:paraId="28338C85" w14:textId="77777777" w:rsidTr="00997D61">
        <w:trPr>
          <w:trHeight w:val="178"/>
        </w:trPr>
        <w:tc>
          <w:tcPr>
            <w:tcW w:w="1261" w:type="dxa"/>
            <w:gridSpan w:val="2"/>
            <w:tcBorders>
              <w:top w:val="single" w:sz="4" w:space="0" w:color="auto"/>
              <w:left w:val="single" w:sz="18" w:space="0" w:color="auto"/>
            </w:tcBorders>
            <w:shd w:val="clear" w:color="auto" w:fill="auto"/>
          </w:tcPr>
          <w:p w14:paraId="704AF7DC" w14:textId="77777777"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0713A079" w14:textId="2EE8FAF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6FFE4A7" w14:textId="4EE572C4"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shd w:val="clear" w:color="auto" w:fill="auto"/>
          </w:tcPr>
          <w:p w14:paraId="71F391F6" w14:textId="70694D1F"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5F15BE">
              <w:rPr>
                <w:rFonts w:ascii="Arial" w:hAnsi="Arial" w:cs="Arial"/>
                <w:i/>
                <w:iCs/>
                <w:color w:val="000000"/>
              </w:rPr>
              <w:t>R v McStay</w:t>
            </w:r>
            <w:r>
              <w:rPr>
                <w:rFonts w:ascii="Arial" w:hAnsi="Arial" w:cs="Arial"/>
                <w:color w:val="000000"/>
              </w:rPr>
              <w:t xml:space="preserve"> [2022] VSC 268; </w:t>
            </w:r>
            <w:r w:rsidRPr="0065304F">
              <w:rPr>
                <w:rFonts w:ascii="Arial" w:hAnsi="Arial" w:cs="Arial"/>
                <w:i/>
                <w:iCs/>
                <w:color w:val="000000"/>
              </w:rPr>
              <w:t xml:space="preserve">DPP v </w:t>
            </w:r>
            <w:r w:rsidRPr="0065304F">
              <w:rPr>
                <w:rFonts w:ascii="Arial" w:hAnsi="Arial" w:cs="Arial"/>
                <w:i/>
                <w:iCs/>
                <w:color w:val="000000"/>
              </w:rPr>
              <w:lastRenderedPageBreak/>
              <w:t>Tulloch</w:t>
            </w:r>
            <w:r>
              <w:rPr>
                <w:rFonts w:ascii="Arial" w:hAnsi="Arial" w:cs="Arial"/>
                <w:color w:val="000000"/>
              </w:rPr>
              <w:t xml:space="preserve"> [2022] VSC 352</w:t>
            </w:r>
            <w:r w:rsidRPr="001C538C">
              <w:rPr>
                <w:rFonts w:ascii="Arial" w:hAnsi="Arial" w:cs="Arial"/>
                <w:color w:val="000000"/>
              </w:rPr>
              <w:t>.</w:t>
            </w:r>
          </w:p>
        </w:tc>
      </w:tr>
      <w:tr w:rsidR="00C26672" w14:paraId="1116191C" w14:textId="77777777" w:rsidTr="00997D61">
        <w:trPr>
          <w:trHeight w:val="178"/>
        </w:trPr>
        <w:tc>
          <w:tcPr>
            <w:tcW w:w="1261" w:type="dxa"/>
            <w:gridSpan w:val="2"/>
            <w:tcBorders>
              <w:top w:val="single" w:sz="4" w:space="0" w:color="auto"/>
              <w:left w:val="single" w:sz="18" w:space="0" w:color="auto"/>
            </w:tcBorders>
            <w:shd w:val="clear" w:color="auto" w:fill="auto"/>
          </w:tcPr>
          <w:p w14:paraId="5CA2916C" w14:textId="77777777" w:rsidR="00C26672" w:rsidRDefault="00C26672" w:rsidP="00C26672">
            <w:pPr>
              <w:rPr>
                <w:lang w:val="en-AU"/>
              </w:rPr>
            </w:pPr>
            <w:r>
              <w:rPr>
                <w:lang w:val="en-AU"/>
              </w:rPr>
              <w:lastRenderedPageBreak/>
              <w:t>23/06/22</w:t>
            </w:r>
          </w:p>
        </w:tc>
        <w:tc>
          <w:tcPr>
            <w:tcW w:w="836" w:type="dxa"/>
            <w:tcBorders>
              <w:top w:val="single" w:sz="4" w:space="0" w:color="auto"/>
            </w:tcBorders>
            <w:shd w:val="clear" w:color="auto" w:fill="auto"/>
          </w:tcPr>
          <w:p w14:paraId="63B1C488" w14:textId="4B3F5371"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5CD8F9E" w14:textId="301537CB"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shd w:val="clear" w:color="auto" w:fill="auto"/>
          </w:tcPr>
          <w:p w14:paraId="2A0B5DB1" w14:textId="65CDD148" w:rsidR="00C26672" w:rsidRDefault="00C26672" w:rsidP="00C26672">
            <w:pPr>
              <w:spacing w:before="20" w:after="20"/>
              <w:jc w:val="both"/>
              <w:rPr>
                <w:rFonts w:ascii="Arial" w:hAnsi="Arial" w:cs="Arial"/>
                <w:color w:val="000000"/>
              </w:rPr>
            </w:pPr>
            <w:r>
              <w:rPr>
                <w:rFonts w:ascii="Arial" w:hAnsi="Arial" w:cs="Arial"/>
                <w:color w:val="000000"/>
              </w:rPr>
              <w:t xml:space="preserve">Brief summary of </w:t>
            </w:r>
            <w:r>
              <w:rPr>
                <w:rFonts w:ascii="Arial" w:hAnsi="Arial" w:cs="Arial"/>
                <w:i/>
                <w:iCs/>
              </w:rPr>
              <w:t xml:space="preserve">Bruce v The Queen </w:t>
            </w:r>
            <w:r w:rsidRPr="00BD0BEB">
              <w:rPr>
                <w:rFonts w:ascii="Arial" w:hAnsi="Arial" w:cs="Arial"/>
              </w:rPr>
              <w:t>[2022] VSCA 100</w:t>
            </w:r>
            <w:r>
              <w:rPr>
                <w:rFonts w:ascii="Arial" w:hAnsi="Arial" w:cs="Arial"/>
              </w:rPr>
              <w:t>.</w:t>
            </w:r>
          </w:p>
        </w:tc>
      </w:tr>
      <w:tr w:rsidR="00C26672" w14:paraId="0A128D5C" w14:textId="77777777" w:rsidTr="00997D61">
        <w:trPr>
          <w:trHeight w:val="178"/>
        </w:trPr>
        <w:tc>
          <w:tcPr>
            <w:tcW w:w="1261" w:type="dxa"/>
            <w:gridSpan w:val="2"/>
            <w:tcBorders>
              <w:top w:val="single" w:sz="4" w:space="0" w:color="auto"/>
              <w:left w:val="single" w:sz="18" w:space="0" w:color="auto"/>
            </w:tcBorders>
            <w:shd w:val="clear" w:color="auto" w:fill="auto"/>
          </w:tcPr>
          <w:p w14:paraId="17CDF76E" w14:textId="77777777"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5399E989" w14:textId="25870EC8"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52A11DE9" w14:textId="29E6AAD8" w:rsidR="00C26672" w:rsidRDefault="00C26672" w:rsidP="00C26672">
            <w:pPr>
              <w:jc w:val="center"/>
              <w:rPr>
                <w:lang w:val="en-AU"/>
              </w:rPr>
            </w:pPr>
            <w:r>
              <w:rPr>
                <w:lang w:val="en-AU"/>
              </w:rPr>
              <w:t>11.2.30</w:t>
            </w:r>
          </w:p>
        </w:tc>
        <w:tc>
          <w:tcPr>
            <w:tcW w:w="4802" w:type="dxa"/>
            <w:gridSpan w:val="2"/>
            <w:tcBorders>
              <w:top w:val="single" w:sz="4" w:space="0" w:color="auto"/>
              <w:bottom w:val="single" w:sz="4" w:space="0" w:color="auto"/>
              <w:right w:val="single" w:sz="18" w:space="0" w:color="auto"/>
            </w:tcBorders>
            <w:shd w:val="clear" w:color="auto" w:fill="auto"/>
          </w:tcPr>
          <w:p w14:paraId="0A055821" w14:textId="73B7366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4E31BA">
              <w:rPr>
                <w:rFonts w:ascii="Arial" w:hAnsi="Arial" w:cs="Arial"/>
                <w:i/>
                <w:iCs/>
                <w:color w:val="000000"/>
              </w:rPr>
              <w:t>Shiryar</w:t>
            </w:r>
            <w:proofErr w:type="spellEnd"/>
            <w:r w:rsidRPr="004E31BA">
              <w:rPr>
                <w:rFonts w:ascii="Arial" w:hAnsi="Arial" w:cs="Arial"/>
                <w:i/>
                <w:iCs/>
                <w:color w:val="000000"/>
              </w:rPr>
              <w:t xml:space="preserve"> v The Queen</w:t>
            </w:r>
            <w:r>
              <w:rPr>
                <w:rFonts w:ascii="Arial" w:hAnsi="Arial" w:cs="Arial"/>
                <w:color w:val="000000"/>
              </w:rPr>
              <w:t xml:space="preserve"> [2022] VSCA 96.</w:t>
            </w:r>
          </w:p>
        </w:tc>
      </w:tr>
      <w:tr w:rsidR="00C26672" w14:paraId="4C3AEF4A" w14:textId="77777777" w:rsidTr="00997D61">
        <w:trPr>
          <w:trHeight w:val="178"/>
        </w:trPr>
        <w:tc>
          <w:tcPr>
            <w:tcW w:w="1261" w:type="dxa"/>
            <w:gridSpan w:val="2"/>
            <w:tcBorders>
              <w:top w:val="single" w:sz="4" w:space="0" w:color="auto"/>
              <w:left w:val="single" w:sz="18" w:space="0" w:color="auto"/>
            </w:tcBorders>
            <w:shd w:val="clear" w:color="auto" w:fill="auto"/>
          </w:tcPr>
          <w:p w14:paraId="04C5ABB6" w14:textId="77777777"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2E591BD1" w14:textId="72234E5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B8CEB55" w14:textId="158F0E6F" w:rsidR="00C26672" w:rsidRDefault="00C26672" w:rsidP="00C26672">
            <w:pPr>
              <w:jc w:val="center"/>
              <w:rPr>
                <w:lang w:val="en-AU"/>
              </w:rPr>
            </w:pPr>
            <w:r>
              <w:rPr>
                <w:lang w:val="en-AU"/>
              </w:rPr>
              <w:t>11.2.34</w:t>
            </w:r>
          </w:p>
        </w:tc>
        <w:tc>
          <w:tcPr>
            <w:tcW w:w="4802" w:type="dxa"/>
            <w:gridSpan w:val="2"/>
            <w:tcBorders>
              <w:top w:val="single" w:sz="4" w:space="0" w:color="auto"/>
              <w:bottom w:val="single" w:sz="4" w:space="0" w:color="auto"/>
              <w:right w:val="single" w:sz="18" w:space="0" w:color="auto"/>
            </w:tcBorders>
            <w:shd w:val="clear" w:color="auto" w:fill="auto"/>
          </w:tcPr>
          <w:p w14:paraId="582CDD84" w14:textId="547A25A3"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772F10">
              <w:rPr>
                <w:rFonts w:ascii="Arial" w:hAnsi="Arial" w:cs="Arial"/>
                <w:i/>
                <w:iCs/>
                <w:color w:val="000000"/>
              </w:rPr>
              <w:t>Bruce v The Queen</w:t>
            </w:r>
            <w:r>
              <w:rPr>
                <w:rFonts w:ascii="Arial" w:hAnsi="Arial" w:cs="Arial"/>
                <w:color w:val="000000"/>
              </w:rPr>
              <w:t xml:space="preserve"> [2022] VSCA 100.</w:t>
            </w:r>
          </w:p>
        </w:tc>
      </w:tr>
      <w:tr w:rsidR="00C26672" w14:paraId="18274478" w14:textId="77777777" w:rsidTr="00997D61">
        <w:trPr>
          <w:trHeight w:val="178"/>
        </w:trPr>
        <w:tc>
          <w:tcPr>
            <w:tcW w:w="1261" w:type="dxa"/>
            <w:gridSpan w:val="2"/>
            <w:tcBorders>
              <w:top w:val="single" w:sz="4" w:space="0" w:color="auto"/>
              <w:left w:val="single" w:sz="18" w:space="0" w:color="auto"/>
            </w:tcBorders>
            <w:shd w:val="clear" w:color="auto" w:fill="auto"/>
          </w:tcPr>
          <w:p w14:paraId="5B1B1B7E" w14:textId="51C4472B" w:rsidR="00C26672" w:rsidRDefault="00C26672" w:rsidP="00C26672">
            <w:pPr>
              <w:rPr>
                <w:lang w:val="en-AU"/>
              </w:rPr>
            </w:pPr>
            <w:r>
              <w:rPr>
                <w:lang w:val="en-AU"/>
              </w:rPr>
              <w:t>23/06/22</w:t>
            </w:r>
          </w:p>
        </w:tc>
        <w:tc>
          <w:tcPr>
            <w:tcW w:w="836" w:type="dxa"/>
            <w:tcBorders>
              <w:top w:val="single" w:sz="4" w:space="0" w:color="auto"/>
            </w:tcBorders>
            <w:shd w:val="clear" w:color="auto" w:fill="auto"/>
          </w:tcPr>
          <w:p w14:paraId="39FA9ACC" w14:textId="3F1D9A6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5E115EC5" w14:textId="0BA36875"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shd w:val="clear" w:color="auto" w:fill="auto"/>
          </w:tcPr>
          <w:p w14:paraId="5B6DA386" w14:textId="52B2CD96"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9802CE">
              <w:rPr>
                <w:rFonts w:ascii="Arial" w:hAnsi="Arial" w:cs="Arial"/>
                <w:i/>
                <w:iCs/>
                <w:color w:val="000000"/>
              </w:rPr>
              <w:t>DPP v Pan</w:t>
            </w:r>
            <w:r>
              <w:rPr>
                <w:rFonts w:ascii="Arial" w:hAnsi="Arial" w:cs="Arial"/>
                <w:color w:val="000000"/>
              </w:rPr>
              <w:t xml:space="preserve"> [2022] VSCA 98 at [53]-[56].</w:t>
            </w:r>
          </w:p>
        </w:tc>
      </w:tr>
      <w:tr w:rsidR="00C26672" w14:paraId="02EF5E47" w14:textId="77777777" w:rsidTr="00997D61">
        <w:trPr>
          <w:trHeight w:val="178"/>
        </w:trPr>
        <w:tc>
          <w:tcPr>
            <w:tcW w:w="1261" w:type="dxa"/>
            <w:gridSpan w:val="2"/>
            <w:tcBorders>
              <w:top w:val="single" w:sz="4" w:space="0" w:color="auto"/>
              <w:left w:val="single" w:sz="18" w:space="0" w:color="auto"/>
              <w:bottom w:val="single" w:sz="4" w:space="0" w:color="auto"/>
            </w:tcBorders>
            <w:shd w:val="clear" w:color="auto" w:fill="auto"/>
          </w:tcPr>
          <w:p w14:paraId="40AF850F" w14:textId="2C448AF2" w:rsidR="00C26672" w:rsidRDefault="00C26672" w:rsidP="00C26672">
            <w:pPr>
              <w:rPr>
                <w:lang w:val="en-AU"/>
              </w:rPr>
            </w:pPr>
            <w:r>
              <w:rPr>
                <w:lang w:val="en-AU"/>
              </w:rPr>
              <w:t>23/06/22</w:t>
            </w:r>
          </w:p>
        </w:tc>
        <w:tc>
          <w:tcPr>
            <w:tcW w:w="836" w:type="dxa"/>
            <w:tcBorders>
              <w:top w:val="single" w:sz="4" w:space="0" w:color="auto"/>
              <w:bottom w:val="single" w:sz="4" w:space="0" w:color="auto"/>
            </w:tcBorders>
            <w:shd w:val="clear" w:color="auto" w:fill="auto"/>
          </w:tcPr>
          <w:p w14:paraId="289075D4" w14:textId="04B91CA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90516A3" w14:textId="1B089067" w:rsidR="00C26672" w:rsidRDefault="00C26672" w:rsidP="00C26672">
            <w:pPr>
              <w:jc w:val="center"/>
              <w:rPr>
                <w:lang w:val="en-AU"/>
              </w:rPr>
            </w:pPr>
            <w:r>
              <w:rPr>
                <w:lang w:val="en-AU"/>
              </w:rPr>
              <w:t>11.15.1</w:t>
            </w:r>
          </w:p>
        </w:tc>
        <w:tc>
          <w:tcPr>
            <w:tcW w:w="4802" w:type="dxa"/>
            <w:gridSpan w:val="2"/>
            <w:tcBorders>
              <w:top w:val="single" w:sz="4" w:space="0" w:color="auto"/>
              <w:bottom w:val="single" w:sz="4" w:space="0" w:color="auto"/>
              <w:right w:val="single" w:sz="18" w:space="0" w:color="auto"/>
            </w:tcBorders>
            <w:shd w:val="clear" w:color="auto" w:fill="auto"/>
          </w:tcPr>
          <w:p w14:paraId="63425623" w14:textId="296585FA"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Narang (a pseudonym) v The Queen </w:t>
            </w:r>
            <w:r w:rsidRPr="00B72202">
              <w:rPr>
                <w:rFonts w:ascii="Arial" w:hAnsi="Arial" w:cs="Arial"/>
                <w:color w:val="000000"/>
              </w:rPr>
              <w:t>[2022] VSCA 103</w:t>
            </w:r>
            <w:r>
              <w:rPr>
                <w:rFonts w:ascii="Arial" w:hAnsi="Arial" w:cs="Arial"/>
                <w:color w:val="000000"/>
              </w:rPr>
              <w:t>.</w:t>
            </w:r>
          </w:p>
        </w:tc>
      </w:tr>
      <w:tr w:rsidR="00C26672" w14:paraId="65AA43EF" w14:textId="77777777" w:rsidTr="00997D61">
        <w:trPr>
          <w:trHeight w:val="178"/>
        </w:trPr>
        <w:tc>
          <w:tcPr>
            <w:tcW w:w="1261" w:type="dxa"/>
            <w:gridSpan w:val="2"/>
            <w:tcBorders>
              <w:top w:val="single" w:sz="4" w:space="0" w:color="auto"/>
              <w:left w:val="single" w:sz="18" w:space="0" w:color="auto"/>
              <w:bottom w:val="single" w:sz="18" w:space="0" w:color="auto"/>
            </w:tcBorders>
            <w:shd w:val="clear" w:color="auto" w:fill="auto"/>
          </w:tcPr>
          <w:p w14:paraId="393BA4CC" w14:textId="0F6839DE" w:rsidR="00C26672" w:rsidRDefault="00C26672" w:rsidP="00C26672">
            <w:pPr>
              <w:rPr>
                <w:lang w:val="en-AU"/>
              </w:rPr>
            </w:pPr>
            <w:r>
              <w:rPr>
                <w:lang w:val="en-AU"/>
              </w:rPr>
              <w:t>23/06/22</w:t>
            </w:r>
          </w:p>
        </w:tc>
        <w:tc>
          <w:tcPr>
            <w:tcW w:w="836" w:type="dxa"/>
            <w:tcBorders>
              <w:top w:val="single" w:sz="4" w:space="0" w:color="auto"/>
              <w:bottom w:val="single" w:sz="18" w:space="0" w:color="auto"/>
            </w:tcBorders>
            <w:shd w:val="clear" w:color="auto" w:fill="auto"/>
          </w:tcPr>
          <w:p w14:paraId="402DFA41" w14:textId="5CBACB27"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shd w:val="clear" w:color="auto" w:fill="auto"/>
          </w:tcPr>
          <w:p w14:paraId="3EE668C7" w14:textId="5C0F8754" w:rsidR="00C26672" w:rsidRDefault="00C26672" w:rsidP="00C26672">
            <w:pPr>
              <w:jc w:val="center"/>
              <w:rPr>
                <w:lang w:val="en-AU"/>
              </w:rPr>
            </w:pPr>
            <w:r>
              <w:rPr>
                <w:lang w:val="en-AU"/>
              </w:rPr>
              <w:t>11.15.4</w:t>
            </w:r>
          </w:p>
        </w:tc>
        <w:tc>
          <w:tcPr>
            <w:tcW w:w="4802" w:type="dxa"/>
            <w:gridSpan w:val="2"/>
            <w:tcBorders>
              <w:top w:val="single" w:sz="4" w:space="0" w:color="auto"/>
              <w:bottom w:val="single" w:sz="18" w:space="0" w:color="auto"/>
              <w:right w:val="single" w:sz="18" w:space="0" w:color="auto"/>
            </w:tcBorders>
            <w:shd w:val="clear" w:color="auto" w:fill="auto"/>
          </w:tcPr>
          <w:p w14:paraId="284E79FA" w14:textId="49E18355"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C75B92">
              <w:rPr>
                <w:rFonts w:ascii="Arial" w:hAnsi="Arial" w:cs="Arial"/>
                <w:i/>
                <w:iCs/>
              </w:rPr>
              <w:t>Adam Rose (a pseudonym) v The Queen</w:t>
            </w:r>
            <w:r w:rsidRPr="00C75B92">
              <w:rPr>
                <w:rFonts w:ascii="Arial" w:hAnsi="Arial" w:cs="Arial"/>
              </w:rPr>
              <w:t xml:space="preserve"> [2022] VSCA </w:t>
            </w:r>
            <w:r>
              <w:rPr>
                <w:rFonts w:ascii="Arial" w:hAnsi="Arial" w:cs="Arial"/>
              </w:rPr>
              <w:t xml:space="preserve">112 and extract from [70]-[73].  </w:t>
            </w:r>
            <w:r>
              <w:rPr>
                <w:rFonts w:ascii="Arial" w:hAnsi="Arial" w:cs="Arial"/>
                <w:color w:val="000000"/>
              </w:rPr>
              <w:t xml:space="preserve">Summary of </w:t>
            </w:r>
            <w:r w:rsidRPr="00572089">
              <w:rPr>
                <w:rFonts w:ascii="Arial" w:hAnsi="Arial" w:cs="Arial"/>
                <w:i/>
                <w:iCs/>
                <w:color w:val="000000"/>
              </w:rPr>
              <w:t>Sims v The Queen</w:t>
            </w:r>
            <w:r>
              <w:rPr>
                <w:rFonts w:ascii="Arial" w:hAnsi="Arial" w:cs="Arial"/>
                <w:color w:val="000000"/>
              </w:rPr>
              <w:t xml:space="preserve"> [2022] VSCA 114.</w:t>
            </w:r>
          </w:p>
        </w:tc>
      </w:tr>
      <w:tr w:rsidR="00C26672" w14:paraId="0068F88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6A728BC" w14:textId="77777777" w:rsidR="00C26672" w:rsidRPr="0054535C" w:rsidRDefault="00C26672" w:rsidP="00C26672">
            <w:pPr>
              <w:keepNext/>
              <w:keepLines/>
              <w:rPr>
                <w:sz w:val="22"/>
                <w:lang w:val="en-AU"/>
              </w:rPr>
            </w:pPr>
            <w:r>
              <w:rPr>
                <w:sz w:val="22"/>
                <w:lang w:val="en-AU"/>
              </w:rPr>
              <w:t>16/06/22</w:t>
            </w:r>
          </w:p>
        </w:tc>
        <w:tc>
          <w:tcPr>
            <w:tcW w:w="7077" w:type="dxa"/>
            <w:gridSpan w:val="4"/>
            <w:tcBorders>
              <w:top w:val="single" w:sz="18" w:space="0" w:color="auto"/>
              <w:bottom w:val="single" w:sz="4" w:space="0" w:color="auto"/>
              <w:right w:val="single" w:sz="18" w:space="0" w:color="auto"/>
            </w:tcBorders>
            <w:shd w:val="clear" w:color="auto" w:fill="DDDDDD"/>
          </w:tcPr>
          <w:p w14:paraId="05D2BB52" w14:textId="646A18C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3C8AE79F" w14:textId="77777777" w:rsidTr="00997D61">
        <w:trPr>
          <w:trHeight w:val="100"/>
        </w:trPr>
        <w:tc>
          <w:tcPr>
            <w:tcW w:w="1261" w:type="dxa"/>
            <w:gridSpan w:val="2"/>
            <w:vMerge w:val="restart"/>
            <w:tcBorders>
              <w:top w:val="single" w:sz="4" w:space="0" w:color="auto"/>
              <w:left w:val="single" w:sz="18" w:space="0" w:color="auto"/>
            </w:tcBorders>
            <w:shd w:val="clear" w:color="auto" w:fill="auto"/>
          </w:tcPr>
          <w:p w14:paraId="5614292A" w14:textId="77777777" w:rsidR="00C26672" w:rsidRDefault="00C26672" w:rsidP="00C26672">
            <w:pPr>
              <w:rPr>
                <w:lang w:val="en-AU"/>
              </w:rPr>
            </w:pPr>
            <w:r>
              <w:rPr>
                <w:lang w:val="en-AU"/>
              </w:rPr>
              <w:t>16/06/22</w:t>
            </w:r>
          </w:p>
        </w:tc>
        <w:tc>
          <w:tcPr>
            <w:tcW w:w="836" w:type="dxa"/>
            <w:vMerge w:val="restart"/>
            <w:tcBorders>
              <w:top w:val="single" w:sz="4" w:space="0" w:color="auto"/>
            </w:tcBorders>
            <w:shd w:val="clear" w:color="auto" w:fill="auto"/>
          </w:tcPr>
          <w:p w14:paraId="5E7C1855" w14:textId="5F5C1DD6" w:rsidR="00C26672" w:rsidRDefault="00C26672" w:rsidP="00C26672">
            <w:pPr>
              <w:jc w:val="center"/>
              <w:rPr>
                <w:lang w:val="en-AU"/>
              </w:rPr>
            </w:pPr>
            <w:r>
              <w:rPr>
                <w:lang w:val="en-AU"/>
              </w:rPr>
              <w:t>5</w:t>
            </w:r>
          </w:p>
        </w:tc>
        <w:tc>
          <w:tcPr>
            <w:tcW w:w="1439" w:type="dxa"/>
            <w:vMerge w:val="restart"/>
            <w:tcBorders>
              <w:top w:val="single" w:sz="4" w:space="0" w:color="auto"/>
            </w:tcBorders>
            <w:shd w:val="clear" w:color="auto" w:fill="auto"/>
          </w:tcPr>
          <w:p w14:paraId="59BE6891" w14:textId="77777777" w:rsidR="00C26672" w:rsidRDefault="00C26672" w:rsidP="00C26672">
            <w:pPr>
              <w:jc w:val="center"/>
              <w:rPr>
                <w:lang w:val="en-AU"/>
              </w:rPr>
            </w:pPr>
            <w:r>
              <w:rPr>
                <w:lang w:val="en-AU"/>
              </w:rPr>
              <w:t>5.5.7</w:t>
            </w:r>
          </w:p>
        </w:tc>
        <w:tc>
          <w:tcPr>
            <w:tcW w:w="4802" w:type="dxa"/>
            <w:gridSpan w:val="2"/>
            <w:tcBorders>
              <w:top w:val="single" w:sz="4" w:space="0" w:color="auto"/>
              <w:bottom w:val="single" w:sz="4" w:space="0" w:color="auto"/>
              <w:right w:val="single" w:sz="18" w:space="0" w:color="auto"/>
            </w:tcBorders>
            <w:shd w:val="clear" w:color="auto" w:fill="FFF2CC"/>
          </w:tcPr>
          <w:p w14:paraId="78BE6DE5" w14:textId="77777777" w:rsidR="00C26672" w:rsidRPr="006E6F3F" w:rsidRDefault="00C26672" w:rsidP="00C26672">
            <w:pPr>
              <w:spacing w:before="20" w:after="20"/>
              <w:jc w:val="both"/>
              <w:rPr>
                <w:rFonts w:ascii="Arial" w:hAnsi="Arial" w:cs="Arial"/>
                <w:b/>
                <w:bCs/>
                <w:color w:val="000000"/>
              </w:rPr>
            </w:pPr>
            <w:r w:rsidRPr="006E6F3F">
              <w:rPr>
                <w:rFonts w:ascii="Arial" w:hAnsi="Arial" w:cs="Arial"/>
                <w:b/>
                <w:bCs/>
                <w:color w:val="000000"/>
              </w:rPr>
              <w:t>New section headed “</w:t>
            </w:r>
            <w:r>
              <w:rPr>
                <w:rFonts w:ascii="Arial" w:hAnsi="Arial" w:cs="Arial"/>
                <w:b/>
                <w:bCs/>
                <w:color w:val="000000"/>
              </w:rPr>
              <w:t>Abusive Head Trauma / Shaken Baby Syndrome [AHT]”.</w:t>
            </w:r>
          </w:p>
        </w:tc>
      </w:tr>
      <w:tr w:rsidR="00C26672" w14:paraId="7A3923B4" w14:textId="77777777" w:rsidTr="00997D61">
        <w:trPr>
          <w:trHeight w:val="100"/>
        </w:trPr>
        <w:tc>
          <w:tcPr>
            <w:tcW w:w="1261" w:type="dxa"/>
            <w:gridSpan w:val="2"/>
            <w:vMerge/>
            <w:tcBorders>
              <w:left w:val="single" w:sz="18" w:space="0" w:color="auto"/>
            </w:tcBorders>
            <w:shd w:val="clear" w:color="auto" w:fill="auto"/>
          </w:tcPr>
          <w:p w14:paraId="37E49B4D" w14:textId="77777777" w:rsidR="00C26672" w:rsidRDefault="00C26672" w:rsidP="00C26672">
            <w:pPr>
              <w:rPr>
                <w:lang w:val="en-AU"/>
              </w:rPr>
            </w:pPr>
          </w:p>
        </w:tc>
        <w:tc>
          <w:tcPr>
            <w:tcW w:w="836" w:type="dxa"/>
            <w:vMerge/>
            <w:shd w:val="clear" w:color="auto" w:fill="auto"/>
          </w:tcPr>
          <w:p w14:paraId="582698F6" w14:textId="2B73AE63" w:rsidR="00C26672" w:rsidRDefault="00C26672" w:rsidP="00C26672">
            <w:pPr>
              <w:jc w:val="center"/>
              <w:rPr>
                <w:lang w:val="en-AU"/>
              </w:rPr>
            </w:pPr>
          </w:p>
        </w:tc>
        <w:tc>
          <w:tcPr>
            <w:tcW w:w="1439" w:type="dxa"/>
            <w:vMerge/>
            <w:shd w:val="clear" w:color="auto" w:fill="auto"/>
          </w:tcPr>
          <w:p w14:paraId="5BC6F3DA"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7A85CDE7"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Commentary on </w:t>
            </w:r>
            <w:r w:rsidRPr="001A68E9">
              <w:rPr>
                <w:rFonts w:ascii="Arial" w:hAnsi="Arial" w:cs="Arial"/>
                <w:i/>
                <w:iCs/>
                <w:color w:val="000000"/>
              </w:rPr>
              <w:t xml:space="preserve">R v </w:t>
            </w:r>
            <w:proofErr w:type="spellStart"/>
            <w:r w:rsidRPr="001A68E9">
              <w:rPr>
                <w:rFonts w:ascii="Arial" w:hAnsi="Arial" w:cs="Arial"/>
                <w:i/>
                <w:iCs/>
                <w:color w:val="000000"/>
              </w:rPr>
              <w:t>Vinaccia</w:t>
            </w:r>
            <w:proofErr w:type="spellEnd"/>
            <w:r>
              <w:rPr>
                <w:rFonts w:ascii="Arial" w:hAnsi="Arial" w:cs="Arial"/>
                <w:color w:val="000000"/>
              </w:rPr>
              <w:t xml:space="preserve"> [2019] VSC 683 and </w:t>
            </w:r>
            <w:proofErr w:type="spellStart"/>
            <w:r w:rsidRPr="001A68E9">
              <w:rPr>
                <w:rFonts w:ascii="Arial" w:hAnsi="Arial" w:cs="Arial"/>
                <w:i/>
                <w:iCs/>
                <w:color w:val="000000"/>
              </w:rPr>
              <w:t>Vinaccia</w:t>
            </w:r>
            <w:proofErr w:type="spellEnd"/>
            <w:r w:rsidRPr="001A68E9">
              <w:rPr>
                <w:rFonts w:ascii="Arial" w:hAnsi="Arial" w:cs="Arial"/>
                <w:i/>
                <w:iCs/>
                <w:color w:val="000000"/>
              </w:rPr>
              <w:t xml:space="preserve"> v The Queen</w:t>
            </w:r>
            <w:r>
              <w:rPr>
                <w:rFonts w:ascii="Arial" w:hAnsi="Arial" w:cs="Arial"/>
                <w:color w:val="000000"/>
              </w:rPr>
              <w:t xml:space="preserve"> [2022] VSCA 107 and extensive extracts from the majority judgment in the latter at [157], [409]-[417] &amp; [420]-[422] and from the dissenting judgment at [492]-[499].</w:t>
            </w:r>
          </w:p>
        </w:tc>
      </w:tr>
      <w:tr w:rsidR="00C26672" w14:paraId="02929A9A" w14:textId="77777777" w:rsidTr="00997D61">
        <w:trPr>
          <w:trHeight w:val="178"/>
        </w:trPr>
        <w:tc>
          <w:tcPr>
            <w:tcW w:w="1261" w:type="dxa"/>
            <w:gridSpan w:val="2"/>
            <w:tcBorders>
              <w:top w:val="single" w:sz="4" w:space="0" w:color="auto"/>
              <w:left w:val="single" w:sz="18" w:space="0" w:color="auto"/>
            </w:tcBorders>
            <w:shd w:val="clear" w:color="auto" w:fill="auto"/>
          </w:tcPr>
          <w:p w14:paraId="7D1BBC47" w14:textId="77777777" w:rsidR="00C26672" w:rsidRDefault="00C26672" w:rsidP="00C26672">
            <w:pPr>
              <w:rPr>
                <w:lang w:val="en-AU"/>
              </w:rPr>
            </w:pPr>
            <w:r>
              <w:rPr>
                <w:lang w:val="en-AU"/>
              </w:rPr>
              <w:t>16/06/22</w:t>
            </w:r>
          </w:p>
        </w:tc>
        <w:tc>
          <w:tcPr>
            <w:tcW w:w="836" w:type="dxa"/>
            <w:tcBorders>
              <w:top w:val="single" w:sz="4" w:space="0" w:color="auto"/>
            </w:tcBorders>
            <w:shd w:val="clear" w:color="auto" w:fill="auto"/>
          </w:tcPr>
          <w:p w14:paraId="2C12F4CB" w14:textId="6300153C"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6E45D31B" w14:textId="77777777" w:rsidR="00C26672" w:rsidRDefault="00C26672" w:rsidP="00C26672">
            <w:pPr>
              <w:jc w:val="center"/>
              <w:rPr>
                <w:lang w:val="en-AU"/>
              </w:rPr>
            </w:pPr>
            <w:r>
              <w:rPr>
                <w:lang w:val="en-AU"/>
              </w:rPr>
              <w:t>5.5.8</w:t>
            </w:r>
          </w:p>
        </w:tc>
        <w:tc>
          <w:tcPr>
            <w:tcW w:w="4802" w:type="dxa"/>
            <w:gridSpan w:val="2"/>
            <w:tcBorders>
              <w:top w:val="single" w:sz="4" w:space="0" w:color="auto"/>
              <w:bottom w:val="single" w:sz="4" w:space="0" w:color="auto"/>
              <w:right w:val="single" w:sz="18" w:space="0" w:color="auto"/>
            </w:tcBorders>
            <w:shd w:val="clear" w:color="auto" w:fill="FFF2CC"/>
          </w:tcPr>
          <w:p w14:paraId="07C097F7" w14:textId="77777777" w:rsidR="00C26672" w:rsidRPr="006E6F3F" w:rsidRDefault="00C26672" w:rsidP="00C26672">
            <w:pPr>
              <w:spacing w:before="20" w:after="20"/>
              <w:jc w:val="both"/>
              <w:rPr>
                <w:rFonts w:ascii="Arial" w:hAnsi="Arial" w:cs="Arial"/>
                <w:b/>
                <w:bCs/>
                <w:color w:val="000000"/>
              </w:rPr>
            </w:pPr>
            <w:r w:rsidRPr="006E6F3F">
              <w:rPr>
                <w:rFonts w:ascii="Arial" w:hAnsi="Arial" w:cs="Arial"/>
                <w:b/>
                <w:bCs/>
                <w:color w:val="000000"/>
              </w:rPr>
              <w:t>Section headed “Statistics” was formerly 5.5.7 and is renumbered 5.5.8.</w:t>
            </w:r>
          </w:p>
        </w:tc>
      </w:tr>
      <w:tr w:rsidR="00C26672" w14:paraId="22A35DE6" w14:textId="77777777" w:rsidTr="00997D61">
        <w:trPr>
          <w:trHeight w:val="178"/>
        </w:trPr>
        <w:tc>
          <w:tcPr>
            <w:tcW w:w="1261" w:type="dxa"/>
            <w:gridSpan w:val="2"/>
            <w:tcBorders>
              <w:top w:val="single" w:sz="4" w:space="0" w:color="auto"/>
              <w:left w:val="single" w:sz="18" w:space="0" w:color="auto"/>
            </w:tcBorders>
            <w:shd w:val="clear" w:color="auto" w:fill="auto"/>
          </w:tcPr>
          <w:p w14:paraId="4D41BE71" w14:textId="77777777" w:rsidR="00C26672" w:rsidRDefault="00C26672" w:rsidP="00C26672">
            <w:pPr>
              <w:rPr>
                <w:lang w:val="en-AU"/>
              </w:rPr>
            </w:pPr>
            <w:r>
              <w:rPr>
                <w:lang w:val="en-AU"/>
              </w:rPr>
              <w:t>16/06/22</w:t>
            </w:r>
          </w:p>
        </w:tc>
        <w:tc>
          <w:tcPr>
            <w:tcW w:w="836" w:type="dxa"/>
            <w:tcBorders>
              <w:top w:val="single" w:sz="4" w:space="0" w:color="auto"/>
            </w:tcBorders>
            <w:shd w:val="clear" w:color="auto" w:fill="auto"/>
          </w:tcPr>
          <w:p w14:paraId="6E33CD3E" w14:textId="2B105785"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5455AC59" w14:textId="77777777" w:rsidR="00C26672" w:rsidRDefault="00C26672" w:rsidP="00C26672">
            <w:pPr>
              <w:jc w:val="center"/>
              <w:rPr>
                <w:lang w:val="en-AU"/>
              </w:rPr>
            </w:pPr>
            <w:r>
              <w:rPr>
                <w:lang w:val="en-AU"/>
              </w:rPr>
              <w:t>5.11</w:t>
            </w:r>
          </w:p>
        </w:tc>
        <w:tc>
          <w:tcPr>
            <w:tcW w:w="4802" w:type="dxa"/>
            <w:gridSpan w:val="2"/>
            <w:tcBorders>
              <w:top w:val="single" w:sz="4" w:space="0" w:color="auto"/>
              <w:bottom w:val="single" w:sz="4" w:space="0" w:color="auto"/>
              <w:right w:val="single" w:sz="18" w:space="0" w:color="auto"/>
            </w:tcBorders>
            <w:shd w:val="clear" w:color="auto" w:fill="auto"/>
          </w:tcPr>
          <w:p w14:paraId="75C1B0AA" w14:textId="39134081" w:rsidR="00C26672" w:rsidRDefault="00C26672" w:rsidP="00C26672">
            <w:pPr>
              <w:spacing w:before="20" w:after="20"/>
              <w:jc w:val="both"/>
              <w:rPr>
                <w:rFonts w:ascii="Arial" w:hAnsi="Arial" w:cs="Arial"/>
                <w:color w:val="000000"/>
              </w:rPr>
            </w:pPr>
            <w:r>
              <w:rPr>
                <w:rFonts w:ascii="Arial" w:hAnsi="Arial" w:cs="Arial"/>
                <w:color w:val="000000"/>
              </w:rPr>
              <w:t>Small but important amendment to text.</w:t>
            </w:r>
          </w:p>
        </w:tc>
      </w:tr>
      <w:tr w:rsidR="00C26672" w14:paraId="4D282454" w14:textId="77777777" w:rsidTr="00997D61">
        <w:trPr>
          <w:trHeight w:val="178"/>
        </w:trPr>
        <w:tc>
          <w:tcPr>
            <w:tcW w:w="1261" w:type="dxa"/>
            <w:gridSpan w:val="2"/>
            <w:tcBorders>
              <w:top w:val="single" w:sz="4" w:space="0" w:color="auto"/>
              <w:left w:val="single" w:sz="18" w:space="0" w:color="auto"/>
            </w:tcBorders>
            <w:shd w:val="clear" w:color="auto" w:fill="auto"/>
          </w:tcPr>
          <w:p w14:paraId="70560902" w14:textId="77777777" w:rsidR="00C26672" w:rsidRDefault="00C26672" w:rsidP="00C26672">
            <w:pPr>
              <w:rPr>
                <w:lang w:val="en-AU"/>
              </w:rPr>
            </w:pPr>
            <w:r>
              <w:rPr>
                <w:lang w:val="en-AU"/>
              </w:rPr>
              <w:t>16/06/22</w:t>
            </w:r>
          </w:p>
        </w:tc>
        <w:tc>
          <w:tcPr>
            <w:tcW w:w="836" w:type="dxa"/>
            <w:tcBorders>
              <w:top w:val="single" w:sz="4" w:space="0" w:color="auto"/>
            </w:tcBorders>
            <w:shd w:val="clear" w:color="auto" w:fill="auto"/>
          </w:tcPr>
          <w:p w14:paraId="2FA4845E" w14:textId="19007224"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5576E0B1" w14:textId="77777777" w:rsidR="00C26672" w:rsidRDefault="00C26672" w:rsidP="00C26672">
            <w:pPr>
              <w:jc w:val="center"/>
              <w:rPr>
                <w:lang w:val="en-AU"/>
              </w:rPr>
            </w:pPr>
            <w:r>
              <w:rPr>
                <w:lang w:val="en-AU"/>
              </w:rPr>
              <w:t>5.11.1</w:t>
            </w:r>
          </w:p>
        </w:tc>
        <w:tc>
          <w:tcPr>
            <w:tcW w:w="4802" w:type="dxa"/>
            <w:gridSpan w:val="2"/>
            <w:tcBorders>
              <w:top w:val="single" w:sz="4" w:space="0" w:color="auto"/>
              <w:bottom w:val="single" w:sz="4" w:space="0" w:color="auto"/>
              <w:right w:val="single" w:sz="18" w:space="0" w:color="auto"/>
            </w:tcBorders>
            <w:shd w:val="clear" w:color="auto" w:fill="auto"/>
          </w:tcPr>
          <w:p w14:paraId="4C96B846"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and commentary on </w:t>
            </w:r>
            <w:r w:rsidRPr="00F924AD">
              <w:rPr>
                <w:rFonts w:ascii="Arial" w:hAnsi="Arial" w:cs="Arial"/>
                <w:i/>
                <w:iCs/>
                <w:color w:val="000000"/>
              </w:rPr>
              <w:t xml:space="preserve">Sani (a pseudonym) v DFFH (No 2) </w:t>
            </w:r>
            <w:r w:rsidRPr="00F924AD">
              <w:rPr>
                <w:rFonts w:ascii="Arial" w:hAnsi="Arial" w:cs="Arial"/>
                <w:color w:val="000000"/>
              </w:rPr>
              <w:t>[2022] VSC 276</w:t>
            </w:r>
            <w:r>
              <w:rPr>
                <w:rFonts w:ascii="Arial" w:hAnsi="Arial" w:cs="Arial"/>
                <w:color w:val="000000"/>
              </w:rPr>
              <w:t xml:space="preserve"> together with extracts from [20] &amp; [37]-[40].</w:t>
            </w:r>
          </w:p>
        </w:tc>
      </w:tr>
      <w:tr w:rsidR="00C26672" w14:paraId="29DA3B8B" w14:textId="77777777" w:rsidTr="00997D61">
        <w:trPr>
          <w:trHeight w:val="178"/>
        </w:trPr>
        <w:tc>
          <w:tcPr>
            <w:tcW w:w="1261" w:type="dxa"/>
            <w:gridSpan w:val="2"/>
            <w:tcBorders>
              <w:top w:val="single" w:sz="4" w:space="0" w:color="auto"/>
              <w:left w:val="single" w:sz="18" w:space="0" w:color="auto"/>
            </w:tcBorders>
            <w:shd w:val="clear" w:color="auto" w:fill="auto"/>
          </w:tcPr>
          <w:p w14:paraId="18068E9F" w14:textId="77777777" w:rsidR="00C26672" w:rsidRDefault="00C26672" w:rsidP="00C26672">
            <w:pPr>
              <w:rPr>
                <w:lang w:val="en-AU"/>
              </w:rPr>
            </w:pPr>
            <w:r>
              <w:rPr>
                <w:lang w:val="en-AU"/>
              </w:rPr>
              <w:t>16/06/22</w:t>
            </w:r>
          </w:p>
        </w:tc>
        <w:tc>
          <w:tcPr>
            <w:tcW w:w="836" w:type="dxa"/>
            <w:tcBorders>
              <w:top w:val="single" w:sz="4" w:space="0" w:color="auto"/>
            </w:tcBorders>
            <w:shd w:val="clear" w:color="auto" w:fill="auto"/>
          </w:tcPr>
          <w:p w14:paraId="4E9A3703" w14:textId="27886811" w:rsidR="00C26672" w:rsidRDefault="00C26672" w:rsidP="00C26672">
            <w:pPr>
              <w:jc w:val="center"/>
              <w:rPr>
                <w:lang w:val="en-AU"/>
              </w:rPr>
            </w:pPr>
            <w:r>
              <w:rPr>
                <w:lang w:val="en-AU"/>
              </w:rPr>
              <w:t>5</w:t>
            </w:r>
          </w:p>
        </w:tc>
        <w:tc>
          <w:tcPr>
            <w:tcW w:w="1439" w:type="dxa"/>
            <w:tcBorders>
              <w:top w:val="single" w:sz="4" w:space="0" w:color="auto"/>
            </w:tcBorders>
            <w:shd w:val="clear" w:color="auto" w:fill="auto"/>
          </w:tcPr>
          <w:p w14:paraId="0D3D5259" w14:textId="77777777" w:rsidR="00C26672" w:rsidRDefault="00C26672" w:rsidP="00C26672">
            <w:pPr>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shd w:val="clear" w:color="auto" w:fill="auto"/>
          </w:tcPr>
          <w:p w14:paraId="048CD52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924AD">
              <w:rPr>
                <w:rFonts w:ascii="Arial" w:hAnsi="Arial" w:cs="Arial"/>
                <w:i/>
                <w:iCs/>
                <w:color w:val="000000"/>
              </w:rPr>
              <w:t xml:space="preserve">Sani (a pseudonym) v DFFH (No 2) </w:t>
            </w:r>
            <w:r w:rsidRPr="00F924AD">
              <w:rPr>
                <w:rFonts w:ascii="Arial" w:hAnsi="Arial" w:cs="Arial"/>
                <w:color w:val="000000"/>
              </w:rPr>
              <w:t>[2022] VSC 276</w:t>
            </w:r>
            <w:r>
              <w:rPr>
                <w:rFonts w:ascii="Arial" w:hAnsi="Arial" w:cs="Arial"/>
                <w:color w:val="000000"/>
              </w:rPr>
              <w:t xml:space="preserve"> at [20].</w:t>
            </w:r>
          </w:p>
        </w:tc>
      </w:tr>
      <w:tr w:rsidR="00C26672" w14:paraId="16495AA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FF0E72C" w14:textId="44EDDCC0" w:rsidR="00C26672" w:rsidRPr="0054535C" w:rsidRDefault="00C26672" w:rsidP="00C26672">
            <w:pPr>
              <w:rPr>
                <w:sz w:val="22"/>
                <w:lang w:val="en-AU"/>
              </w:rPr>
            </w:pPr>
            <w:r>
              <w:rPr>
                <w:sz w:val="22"/>
                <w:lang w:val="en-AU"/>
              </w:rPr>
              <w:t>26/05/22</w:t>
            </w:r>
          </w:p>
        </w:tc>
        <w:tc>
          <w:tcPr>
            <w:tcW w:w="7077" w:type="dxa"/>
            <w:gridSpan w:val="4"/>
            <w:tcBorders>
              <w:top w:val="single" w:sz="18" w:space="0" w:color="auto"/>
              <w:bottom w:val="single" w:sz="4" w:space="0" w:color="auto"/>
              <w:right w:val="single" w:sz="18" w:space="0" w:color="auto"/>
            </w:tcBorders>
            <w:shd w:val="clear" w:color="auto" w:fill="DDDDDD"/>
          </w:tcPr>
          <w:p w14:paraId="77E138B4" w14:textId="0A8C5C1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26DA7869" w14:textId="77777777" w:rsidTr="00997D61">
        <w:trPr>
          <w:trHeight w:val="102"/>
        </w:trPr>
        <w:tc>
          <w:tcPr>
            <w:tcW w:w="1261" w:type="dxa"/>
            <w:gridSpan w:val="2"/>
            <w:tcBorders>
              <w:top w:val="single" w:sz="4" w:space="0" w:color="auto"/>
              <w:left w:val="single" w:sz="18" w:space="0" w:color="auto"/>
            </w:tcBorders>
          </w:tcPr>
          <w:p w14:paraId="3262A959" w14:textId="24A0533D" w:rsidR="00C26672" w:rsidRDefault="00C26672" w:rsidP="00C26672">
            <w:pPr>
              <w:rPr>
                <w:lang w:val="en-AU"/>
              </w:rPr>
            </w:pPr>
            <w:r>
              <w:rPr>
                <w:lang w:val="en-AU"/>
              </w:rPr>
              <w:t>26/05/22</w:t>
            </w:r>
          </w:p>
        </w:tc>
        <w:tc>
          <w:tcPr>
            <w:tcW w:w="836" w:type="dxa"/>
            <w:tcBorders>
              <w:top w:val="single" w:sz="4" w:space="0" w:color="auto"/>
            </w:tcBorders>
          </w:tcPr>
          <w:p w14:paraId="0E0778B4" w14:textId="72BF6537" w:rsidR="00C26672" w:rsidRDefault="00C26672" w:rsidP="00C26672">
            <w:pPr>
              <w:jc w:val="center"/>
              <w:rPr>
                <w:lang w:val="en-AU"/>
              </w:rPr>
            </w:pPr>
            <w:r>
              <w:rPr>
                <w:lang w:val="en-AU"/>
              </w:rPr>
              <w:t>2</w:t>
            </w:r>
          </w:p>
        </w:tc>
        <w:tc>
          <w:tcPr>
            <w:tcW w:w="1439" w:type="dxa"/>
            <w:tcBorders>
              <w:top w:val="single" w:sz="4" w:space="0" w:color="auto"/>
            </w:tcBorders>
          </w:tcPr>
          <w:p w14:paraId="4FAE3BCD" w14:textId="10D31EDA" w:rsidR="00C26672" w:rsidRDefault="00C26672" w:rsidP="00C26672">
            <w:pPr>
              <w:keepNext/>
              <w:jc w:val="center"/>
              <w:rPr>
                <w:lang w:val="en-AU"/>
              </w:rPr>
            </w:pPr>
            <w:r>
              <w:rPr>
                <w:lang w:val="en-AU"/>
              </w:rPr>
              <w:t>2.2</w:t>
            </w:r>
          </w:p>
        </w:tc>
        <w:tc>
          <w:tcPr>
            <w:tcW w:w="4802" w:type="dxa"/>
            <w:gridSpan w:val="2"/>
            <w:tcBorders>
              <w:top w:val="single" w:sz="4" w:space="0" w:color="auto"/>
              <w:bottom w:val="single" w:sz="4" w:space="0" w:color="auto"/>
              <w:right w:val="single" w:sz="18" w:space="0" w:color="auto"/>
            </w:tcBorders>
            <w:shd w:val="clear" w:color="auto" w:fill="auto"/>
          </w:tcPr>
          <w:p w14:paraId="6A38F9F7" w14:textId="26646FC4" w:rsidR="00C26672" w:rsidRDefault="00C26672" w:rsidP="00C26672">
            <w:pPr>
              <w:spacing w:before="20"/>
              <w:jc w:val="both"/>
              <w:rPr>
                <w:rFonts w:ascii="Arial" w:hAnsi="Arial" w:cs="Arial"/>
                <w:color w:val="000000" w:themeColor="text1"/>
              </w:rPr>
            </w:pPr>
            <w:r>
              <w:rPr>
                <w:rFonts w:ascii="Arial" w:hAnsi="Arial" w:cs="Arial"/>
                <w:color w:val="000000" w:themeColor="text1"/>
              </w:rPr>
              <w:t>Minor amendment to text.</w:t>
            </w:r>
          </w:p>
        </w:tc>
      </w:tr>
      <w:tr w:rsidR="00C26672" w14:paraId="455FF455" w14:textId="77777777" w:rsidTr="00997D61">
        <w:trPr>
          <w:trHeight w:val="102"/>
        </w:trPr>
        <w:tc>
          <w:tcPr>
            <w:tcW w:w="1261" w:type="dxa"/>
            <w:gridSpan w:val="2"/>
            <w:tcBorders>
              <w:top w:val="single" w:sz="4" w:space="0" w:color="auto"/>
              <w:left w:val="single" w:sz="18" w:space="0" w:color="auto"/>
            </w:tcBorders>
          </w:tcPr>
          <w:p w14:paraId="2A5BA7FA" w14:textId="2FE58197" w:rsidR="00C26672" w:rsidRDefault="00C26672" w:rsidP="00C26672">
            <w:pPr>
              <w:rPr>
                <w:lang w:val="en-AU"/>
              </w:rPr>
            </w:pPr>
            <w:r>
              <w:rPr>
                <w:lang w:val="en-AU"/>
              </w:rPr>
              <w:t>26/05/22</w:t>
            </w:r>
          </w:p>
        </w:tc>
        <w:tc>
          <w:tcPr>
            <w:tcW w:w="836" w:type="dxa"/>
            <w:tcBorders>
              <w:top w:val="single" w:sz="4" w:space="0" w:color="auto"/>
            </w:tcBorders>
          </w:tcPr>
          <w:p w14:paraId="1947EC4D" w14:textId="56EB5172" w:rsidR="00C26672" w:rsidRDefault="00C26672" w:rsidP="00C26672">
            <w:pPr>
              <w:jc w:val="center"/>
              <w:rPr>
                <w:lang w:val="en-AU"/>
              </w:rPr>
            </w:pPr>
            <w:r>
              <w:rPr>
                <w:lang w:val="en-AU"/>
              </w:rPr>
              <w:t>2</w:t>
            </w:r>
          </w:p>
        </w:tc>
        <w:tc>
          <w:tcPr>
            <w:tcW w:w="1439" w:type="dxa"/>
            <w:tcBorders>
              <w:top w:val="single" w:sz="4" w:space="0" w:color="auto"/>
            </w:tcBorders>
          </w:tcPr>
          <w:p w14:paraId="77410E93" w14:textId="2F818A09" w:rsidR="00C26672" w:rsidRDefault="00C26672" w:rsidP="00C26672">
            <w:pPr>
              <w:keepNext/>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shd w:val="clear" w:color="auto" w:fill="auto"/>
          </w:tcPr>
          <w:p w14:paraId="15D91DFB" w14:textId="647CA0D5" w:rsidR="00C26672" w:rsidRDefault="00C26672" w:rsidP="00C26672">
            <w:pPr>
              <w:spacing w:before="20"/>
              <w:jc w:val="both"/>
              <w:rPr>
                <w:rFonts w:ascii="Arial" w:hAnsi="Arial" w:cs="Arial"/>
                <w:color w:val="000000" w:themeColor="text1"/>
              </w:rPr>
            </w:pPr>
            <w:r>
              <w:rPr>
                <w:rFonts w:ascii="Arial" w:hAnsi="Arial" w:cs="Arial"/>
                <w:color w:val="000000" w:themeColor="text1"/>
              </w:rPr>
              <w:t>Minor amendment to text.</w:t>
            </w:r>
          </w:p>
        </w:tc>
      </w:tr>
      <w:tr w:rsidR="00C26672" w14:paraId="4D554713" w14:textId="77777777" w:rsidTr="00997D61">
        <w:trPr>
          <w:trHeight w:val="102"/>
        </w:trPr>
        <w:tc>
          <w:tcPr>
            <w:tcW w:w="1261" w:type="dxa"/>
            <w:gridSpan w:val="2"/>
            <w:tcBorders>
              <w:top w:val="single" w:sz="4" w:space="0" w:color="auto"/>
              <w:left w:val="single" w:sz="18" w:space="0" w:color="auto"/>
            </w:tcBorders>
          </w:tcPr>
          <w:p w14:paraId="179A38D5" w14:textId="6BEC8DF8" w:rsidR="00C26672" w:rsidRDefault="00C26672" w:rsidP="00C26672">
            <w:pPr>
              <w:rPr>
                <w:lang w:val="en-AU"/>
              </w:rPr>
            </w:pPr>
            <w:r>
              <w:rPr>
                <w:lang w:val="en-AU"/>
              </w:rPr>
              <w:t>26/05/22</w:t>
            </w:r>
          </w:p>
        </w:tc>
        <w:tc>
          <w:tcPr>
            <w:tcW w:w="836" w:type="dxa"/>
            <w:tcBorders>
              <w:top w:val="single" w:sz="4" w:space="0" w:color="auto"/>
            </w:tcBorders>
          </w:tcPr>
          <w:p w14:paraId="1282F163" w14:textId="4F9294B0" w:rsidR="00C26672" w:rsidRDefault="00C26672" w:rsidP="00C26672">
            <w:pPr>
              <w:jc w:val="center"/>
              <w:rPr>
                <w:lang w:val="en-AU"/>
              </w:rPr>
            </w:pPr>
            <w:r>
              <w:rPr>
                <w:lang w:val="en-AU"/>
              </w:rPr>
              <w:t>2</w:t>
            </w:r>
          </w:p>
        </w:tc>
        <w:tc>
          <w:tcPr>
            <w:tcW w:w="1439" w:type="dxa"/>
            <w:tcBorders>
              <w:top w:val="single" w:sz="4" w:space="0" w:color="auto"/>
            </w:tcBorders>
          </w:tcPr>
          <w:p w14:paraId="44732AAC" w14:textId="0E0B485C" w:rsidR="00C26672" w:rsidRDefault="00C26672" w:rsidP="00C26672">
            <w:pPr>
              <w:keepNext/>
              <w:jc w:val="center"/>
              <w:rPr>
                <w:lang w:val="en-AU"/>
              </w:rPr>
            </w:pPr>
            <w:r>
              <w:rPr>
                <w:lang w:val="en-AU"/>
              </w:rPr>
              <w:t>2.6</w:t>
            </w:r>
          </w:p>
        </w:tc>
        <w:tc>
          <w:tcPr>
            <w:tcW w:w="4802" w:type="dxa"/>
            <w:gridSpan w:val="2"/>
            <w:tcBorders>
              <w:top w:val="single" w:sz="4" w:space="0" w:color="auto"/>
              <w:bottom w:val="single" w:sz="4" w:space="0" w:color="auto"/>
              <w:right w:val="single" w:sz="18" w:space="0" w:color="auto"/>
            </w:tcBorders>
            <w:shd w:val="clear" w:color="auto" w:fill="auto"/>
          </w:tcPr>
          <w:p w14:paraId="1138DBCF" w14:textId="744664BD" w:rsidR="00C26672" w:rsidRDefault="00C26672" w:rsidP="00C26672">
            <w:pPr>
              <w:spacing w:before="20"/>
              <w:jc w:val="both"/>
              <w:rPr>
                <w:rFonts w:ascii="Arial" w:hAnsi="Arial" w:cs="Arial"/>
                <w:color w:val="000000" w:themeColor="text1"/>
              </w:rPr>
            </w:pPr>
            <w:r>
              <w:rPr>
                <w:rFonts w:ascii="Arial" w:hAnsi="Arial" w:cs="Arial"/>
                <w:color w:val="000000" w:themeColor="text1"/>
              </w:rPr>
              <w:t>Substantial amendment to text including quotations from Hansard [04/05/2000 at p.1322].</w:t>
            </w:r>
          </w:p>
        </w:tc>
      </w:tr>
      <w:tr w:rsidR="00C26672" w14:paraId="1CD09E5A" w14:textId="77777777" w:rsidTr="00997D61">
        <w:trPr>
          <w:trHeight w:val="102"/>
        </w:trPr>
        <w:tc>
          <w:tcPr>
            <w:tcW w:w="1261" w:type="dxa"/>
            <w:gridSpan w:val="2"/>
            <w:tcBorders>
              <w:top w:val="single" w:sz="4" w:space="0" w:color="auto"/>
              <w:left w:val="single" w:sz="18" w:space="0" w:color="auto"/>
            </w:tcBorders>
          </w:tcPr>
          <w:p w14:paraId="1727D63F" w14:textId="04A7C55D" w:rsidR="00C26672" w:rsidRDefault="00C26672" w:rsidP="00C26672">
            <w:pPr>
              <w:rPr>
                <w:lang w:val="en-AU"/>
              </w:rPr>
            </w:pPr>
            <w:r>
              <w:rPr>
                <w:lang w:val="en-AU"/>
              </w:rPr>
              <w:t>26/05/22</w:t>
            </w:r>
          </w:p>
        </w:tc>
        <w:tc>
          <w:tcPr>
            <w:tcW w:w="836" w:type="dxa"/>
            <w:tcBorders>
              <w:top w:val="single" w:sz="4" w:space="0" w:color="auto"/>
            </w:tcBorders>
          </w:tcPr>
          <w:p w14:paraId="6E52E1FC" w14:textId="6B28CB35" w:rsidR="00C26672" w:rsidRDefault="00C26672" w:rsidP="00C26672">
            <w:pPr>
              <w:jc w:val="center"/>
              <w:rPr>
                <w:lang w:val="en-AU"/>
              </w:rPr>
            </w:pPr>
            <w:r>
              <w:rPr>
                <w:lang w:val="en-AU"/>
              </w:rPr>
              <w:t>2</w:t>
            </w:r>
          </w:p>
        </w:tc>
        <w:tc>
          <w:tcPr>
            <w:tcW w:w="1439" w:type="dxa"/>
            <w:tcBorders>
              <w:top w:val="single" w:sz="4" w:space="0" w:color="auto"/>
            </w:tcBorders>
          </w:tcPr>
          <w:p w14:paraId="7CB47C1A" w14:textId="5E1D3CA9" w:rsidR="00C26672" w:rsidRDefault="00C26672" w:rsidP="00C26672">
            <w:pPr>
              <w:keepNext/>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shd w:val="clear" w:color="auto" w:fill="auto"/>
          </w:tcPr>
          <w:p w14:paraId="3309DF84" w14:textId="188C2F9A" w:rsidR="00C26672" w:rsidRPr="007F15DF" w:rsidRDefault="00C26672" w:rsidP="00C26672">
            <w:pPr>
              <w:spacing w:before="20"/>
              <w:jc w:val="both"/>
              <w:rPr>
                <w:rFonts w:ascii="Arial" w:hAnsi="Arial" w:cs="Arial"/>
                <w:color w:val="000000" w:themeColor="text1"/>
              </w:rPr>
            </w:pPr>
            <w:r>
              <w:rPr>
                <w:rFonts w:ascii="Arial" w:hAnsi="Arial" w:cs="Arial"/>
                <w:color w:val="000000" w:themeColor="text1"/>
              </w:rPr>
              <w:t xml:space="preserve">Reference to </w:t>
            </w:r>
            <w:r w:rsidRPr="001A03B6">
              <w:rPr>
                <w:rFonts w:ascii="Arial" w:hAnsi="Arial" w:cs="Arial"/>
                <w:i/>
                <w:iCs/>
                <w:color w:val="000000"/>
              </w:rPr>
              <w:t>Re AB</w:t>
            </w:r>
            <w:r>
              <w:rPr>
                <w:rFonts w:ascii="Arial" w:hAnsi="Arial" w:cs="Arial"/>
                <w:color w:val="000000"/>
              </w:rPr>
              <w:t xml:space="preserve"> [2022] VSC 235 at [30]-[48] per Tinney J</w:t>
            </w:r>
            <w:r w:rsidRPr="00B63241">
              <w:rPr>
                <w:rFonts w:ascii="Arial" w:hAnsi="Arial" w:cs="Arial"/>
                <w:color w:val="000000"/>
              </w:rPr>
              <w:t>.</w:t>
            </w:r>
          </w:p>
        </w:tc>
      </w:tr>
      <w:tr w:rsidR="00C26672" w14:paraId="25B520A6" w14:textId="77777777" w:rsidTr="00997D61">
        <w:trPr>
          <w:trHeight w:val="102"/>
        </w:trPr>
        <w:tc>
          <w:tcPr>
            <w:tcW w:w="1261" w:type="dxa"/>
            <w:gridSpan w:val="2"/>
            <w:tcBorders>
              <w:top w:val="single" w:sz="4" w:space="0" w:color="auto"/>
              <w:left w:val="single" w:sz="18" w:space="0" w:color="auto"/>
            </w:tcBorders>
          </w:tcPr>
          <w:p w14:paraId="4E69C6CC" w14:textId="73470746" w:rsidR="00C26672" w:rsidRDefault="00C26672" w:rsidP="00C26672">
            <w:pPr>
              <w:rPr>
                <w:lang w:val="en-AU"/>
              </w:rPr>
            </w:pPr>
            <w:r>
              <w:rPr>
                <w:lang w:val="en-AU"/>
              </w:rPr>
              <w:t>26/05/22</w:t>
            </w:r>
          </w:p>
        </w:tc>
        <w:tc>
          <w:tcPr>
            <w:tcW w:w="836" w:type="dxa"/>
            <w:tcBorders>
              <w:top w:val="single" w:sz="4" w:space="0" w:color="auto"/>
            </w:tcBorders>
          </w:tcPr>
          <w:p w14:paraId="4AFC4C63" w14:textId="431E6D8F" w:rsidR="00C26672" w:rsidRDefault="00C26672" w:rsidP="00C26672">
            <w:pPr>
              <w:jc w:val="center"/>
              <w:rPr>
                <w:lang w:val="en-AU"/>
              </w:rPr>
            </w:pPr>
            <w:r>
              <w:rPr>
                <w:lang w:val="en-AU"/>
              </w:rPr>
              <w:t>2</w:t>
            </w:r>
          </w:p>
        </w:tc>
        <w:tc>
          <w:tcPr>
            <w:tcW w:w="1439" w:type="dxa"/>
            <w:tcBorders>
              <w:top w:val="single" w:sz="4" w:space="0" w:color="auto"/>
            </w:tcBorders>
          </w:tcPr>
          <w:p w14:paraId="4C0B485B" w14:textId="484609DA" w:rsidR="00C26672" w:rsidRDefault="00C26672" w:rsidP="00C26672">
            <w:pPr>
              <w:keepNext/>
              <w:jc w:val="center"/>
              <w:rPr>
                <w:lang w:val="en-AU"/>
              </w:rPr>
            </w:pPr>
            <w:r>
              <w:rPr>
                <w:lang w:val="en-AU"/>
              </w:rPr>
              <w:t>2.9</w:t>
            </w:r>
          </w:p>
        </w:tc>
        <w:tc>
          <w:tcPr>
            <w:tcW w:w="4802" w:type="dxa"/>
            <w:gridSpan w:val="2"/>
            <w:tcBorders>
              <w:top w:val="single" w:sz="4" w:space="0" w:color="auto"/>
              <w:bottom w:val="single" w:sz="4" w:space="0" w:color="auto"/>
              <w:right w:val="single" w:sz="18" w:space="0" w:color="auto"/>
            </w:tcBorders>
            <w:shd w:val="clear" w:color="auto" w:fill="auto"/>
          </w:tcPr>
          <w:p w14:paraId="67E3B574" w14:textId="28CF1DFD" w:rsidR="00C26672" w:rsidRDefault="00C26672" w:rsidP="00C26672">
            <w:pPr>
              <w:spacing w:before="20"/>
              <w:jc w:val="both"/>
              <w:rPr>
                <w:rFonts w:ascii="Arial" w:hAnsi="Arial" w:cs="Arial"/>
                <w:color w:val="000000" w:themeColor="text1"/>
              </w:rPr>
            </w:pPr>
            <w:r>
              <w:rPr>
                <w:rFonts w:ascii="Arial" w:hAnsi="Arial" w:cs="Arial"/>
                <w:color w:val="000000" w:themeColor="text1"/>
              </w:rPr>
              <w:t>Minor amendment to text.</w:t>
            </w:r>
          </w:p>
        </w:tc>
      </w:tr>
      <w:tr w:rsidR="00C26672" w14:paraId="2018A14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E514B70" w14:textId="4215E828" w:rsidR="00C26672" w:rsidRPr="0054535C" w:rsidRDefault="00C26672" w:rsidP="00C26672">
            <w:pPr>
              <w:rPr>
                <w:sz w:val="22"/>
                <w:lang w:val="en-AU"/>
              </w:rPr>
            </w:pPr>
            <w:r>
              <w:rPr>
                <w:sz w:val="22"/>
                <w:lang w:val="en-AU"/>
              </w:rPr>
              <w:t>26/05/22</w:t>
            </w:r>
          </w:p>
        </w:tc>
        <w:tc>
          <w:tcPr>
            <w:tcW w:w="7077" w:type="dxa"/>
            <w:gridSpan w:val="4"/>
            <w:tcBorders>
              <w:top w:val="single" w:sz="18" w:space="0" w:color="auto"/>
              <w:bottom w:val="single" w:sz="4" w:space="0" w:color="auto"/>
              <w:right w:val="single" w:sz="18" w:space="0" w:color="auto"/>
            </w:tcBorders>
            <w:shd w:val="clear" w:color="auto" w:fill="DDDDDD"/>
          </w:tcPr>
          <w:p w14:paraId="2FC7D3E4" w14:textId="09BC149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732243E8" w14:textId="77777777" w:rsidTr="00997D61">
        <w:trPr>
          <w:trHeight w:val="260"/>
        </w:trPr>
        <w:tc>
          <w:tcPr>
            <w:tcW w:w="1261" w:type="dxa"/>
            <w:gridSpan w:val="2"/>
            <w:tcBorders>
              <w:left w:val="single" w:sz="18" w:space="0" w:color="auto"/>
            </w:tcBorders>
          </w:tcPr>
          <w:p w14:paraId="3990E9EE" w14:textId="3F9C5B91" w:rsidR="00C26672" w:rsidRDefault="00C26672" w:rsidP="00C26672">
            <w:pPr>
              <w:rPr>
                <w:lang w:val="en-AU"/>
              </w:rPr>
            </w:pPr>
            <w:r>
              <w:rPr>
                <w:lang w:val="en-AU"/>
              </w:rPr>
              <w:t>26/05/22</w:t>
            </w:r>
          </w:p>
        </w:tc>
        <w:tc>
          <w:tcPr>
            <w:tcW w:w="836" w:type="dxa"/>
          </w:tcPr>
          <w:p w14:paraId="076B240F" w14:textId="31C86EE7" w:rsidR="00C26672" w:rsidRDefault="00C26672" w:rsidP="00C26672">
            <w:pPr>
              <w:jc w:val="center"/>
              <w:rPr>
                <w:lang w:val="en-AU"/>
              </w:rPr>
            </w:pPr>
            <w:r>
              <w:rPr>
                <w:lang w:val="en-AU"/>
              </w:rPr>
              <w:t>3</w:t>
            </w:r>
          </w:p>
        </w:tc>
        <w:tc>
          <w:tcPr>
            <w:tcW w:w="1439" w:type="dxa"/>
          </w:tcPr>
          <w:p w14:paraId="345309B3" w14:textId="7CBCC99A"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shd w:val="clear" w:color="auto" w:fill="auto"/>
          </w:tcPr>
          <w:p w14:paraId="70A7DEFB" w14:textId="5BF73461" w:rsidR="00C26672" w:rsidRPr="00DF3A48" w:rsidRDefault="00C26672" w:rsidP="00C26672">
            <w:pPr>
              <w:spacing w:before="20" w:after="20"/>
              <w:jc w:val="both"/>
              <w:rPr>
                <w:rFonts w:ascii="Arial" w:hAnsi="Arial" w:cs="Arial"/>
              </w:rPr>
            </w:pPr>
            <w:r>
              <w:rPr>
                <w:rFonts w:ascii="Arial" w:hAnsi="Arial" w:cs="Arial"/>
              </w:rPr>
              <w:t xml:space="preserve">Expansion of summary of </w:t>
            </w:r>
            <w:r w:rsidRPr="00091307">
              <w:rPr>
                <w:rFonts w:ascii="Arial" w:hAnsi="Arial" w:cs="Arial"/>
                <w:i/>
                <w:iCs/>
                <w:color w:val="000000"/>
              </w:rPr>
              <w:t xml:space="preserve">Onyeka Evans </w:t>
            </w:r>
            <w:proofErr w:type="spellStart"/>
            <w:r w:rsidRPr="00091307">
              <w:rPr>
                <w:rFonts w:ascii="Arial" w:hAnsi="Arial" w:cs="Arial"/>
                <w:i/>
                <w:iCs/>
                <w:color w:val="000000"/>
              </w:rPr>
              <w:t>Nwagbo</w:t>
            </w:r>
            <w:proofErr w:type="spellEnd"/>
            <w:r w:rsidRPr="00091307">
              <w:rPr>
                <w:rFonts w:ascii="Arial" w:hAnsi="Arial" w:cs="Arial"/>
                <w:i/>
                <w:iCs/>
                <w:color w:val="000000"/>
              </w:rPr>
              <w:t xml:space="preserve"> v The Queen</w:t>
            </w:r>
            <w:r>
              <w:rPr>
                <w:rFonts w:ascii="Arial" w:hAnsi="Arial" w:cs="Arial"/>
                <w:color w:val="000000"/>
              </w:rPr>
              <w:t xml:space="preserve"> [2021] VSCA 93.</w:t>
            </w:r>
          </w:p>
        </w:tc>
      </w:tr>
      <w:tr w:rsidR="00C26672" w14:paraId="5884F63F" w14:textId="77777777" w:rsidTr="00997D61">
        <w:trPr>
          <w:trHeight w:val="260"/>
        </w:trPr>
        <w:tc>
          <w:tcPr>
            <w:tcW w:w="1261" w:type="dxa"/>
            <w:gridSpan w:val="2"/>
            <w:tcBorders>
              <w:left w:val="single" w:sz="18" w:space="0" w:color="auto"/>
            </w:tcBorders>
          </w:tcPr>
          <w:p w14:paraId="6BEF02C4" w14:textId="2425DF23" w:rsidR="00C26672" w:rsidRDefault="00C26672" w:rsidP="00C26672">
            <w:pPr>
              <w:rPr>
                <w:lang w:val="en-AU"/>
              </w:rPr>
            </w:pPr>
            <w:r>
              <w:rPr>
                <w:lang w:val="en-AU"/>
              </w:rPr>
              <w:t>26/05/22</w:t>
            </w:r>
          </w:p>
        </w:tc>
        <w:tc>
          <w:tcPr>
            <w:tcW w:w="836" w:type="dxa"/>
          </w:tcPr>
          <w:p w14:paraId="4B4A1655" w14:textId="2474DD74" w:rsidR="00C26672" w:rsidRDefault="00C26672" w:rsidP="00C26672">
            <w:pPr>
              <w:jc w:val="center"/>
              <w:rPr>
                <w:lang w:val="en-AU"/>
              </w:rPr>
            </w:pPr>
            <w:r>
              <w:rPr>
                <w:lang w:val="en-AU"/>
              </w:rPr>
              <w:t>3</w:t>
            </w:r>
          </w:p>
        </w:tc>
        <w:tc>
          <w:tcPr>
            <w:tcW w:w="1439" w:type="dxa"/>
          </w:tcPr>
          <w:p w14:paraId="7447A1E7" w14:textId="5379A3BF" w:rsidR="00C26672" w:rsidRDefault="00C26672" w:rsidP="00C26672">
            <w:pPr>
              <w:keepNext/>
              <w:jc w:val="center"/>
              <w:rPr>
                <w:lang w:val="en-AU"/>
              </w:rPr>
            </w:pPr>
            <w:r>
              <w:rPr>
                <w:lang w:val="en-AU"/>
              </w:rPr>
              <w:t>3.3.1</w:t>
            </w:r>
          </w:p>
        </w:tc>
        <w:tc>
          <w:tcPr>
            <w:tcW w:w="4802" w:type="dxa"/>
            <w:gridSpan w:val="2"/>
            <w:tcBorders>
              <w:top w:val="single" w:sz="4" w:space="0" w:color="auto"/>
              <w:bottom w:val="single" w:sz="4" w:space="0" w:color="auto"/>
              <w:right w:val="single" w:sz="18" w:space="0" w:color="auto"/>
            </w:tcBorders>
            <w:shd w:val="clear" w:color="auto" w:fill="auto"/>
          </w:tcPr>
          <w:p w14:paraId="7B1B11C0" w14:textId="79544E73" w:rsidR="00C26672" w:rsidRPr="00DF3A48" w:rsidRDefault="00C26672" w:rsidP="00C26672">
            <w:pPr>
              <w:spacing w:before="20" w:after="20"/>
              <w:jc w:val="both"/>
              <w:rPr>
                <w:rFonts w:ascii="Arial" w:hAnsi="Arial" w:cs="Arial"/>
              </w:rPr>
            </w:pPr>
            <w:r w:rsidRPr="00DF3A48">
              <w:rPr>
                <w:rFonts w:ascii="Arial" w:hAnsi="Arial" w:cs="Arial"/>
              </w:rPr>
              <w:t xml:space="preserve">Reference to </w:t>
            </w:r>
            <w:bookmarkStart w:id="151" w:name="_Hlk104453422"/>
            <w:bookmarkStart w:id="152" w:name="_Hlk104199423"/>
            <w:r w:rsidRPr="00DF3A48">
              <w:rPr>
                <w:rFonts w:ascii="Arial" w:hAnsi="Arial" w:cs="Arial"/>
                <w:i/>
                <w:iCs/>
              </w:rPr>
              <w:t>Re Ramsay Health Care Australia Pty Ltd</w:t>
            </w:r>
            <w:r w:rsidRPr="00DF3A48">
              <w:rPr>
                <w:rFonts w:ascii="Arial" w:hAnsi="Arial" w:cs="Arial"/>
              </w:rPr>
              <w:t xml:space="preserve"> [2022] VSC 226</w:t>
            </w:r>
            <w:bookmarkEnd w:id="151"/>
            <w:r w:rsidRPr="00DF3A48">
              <w:rPr>
                <w:rFonts w:ascii="Arial" w:hAnsi="Arial" w:cs="Arial"/>
              </w:rPr>
              <w:t>.</w:t>
            </w:r>
            <w:bookmarkEnd w:id="152"/>
          </w:p>
        </w:tc>
      </w:tr>
      <w:tr w:rsidR="00C26672" w14:paraId="2521C355" w14:textId="77777777" w:rsidTr="00997D61">
        <w:trPr>
          <w:trHeight w:val="260"/>
        </w:trPr>
        <w:tc>
          <w:tcPr>
            <w:tcW w:w="1261" w:type="dxa"/>
            <w:gridSpan w:val="2"/>
            <w:tcBorders>
              <w:left w:val="single" w:sz="18" w:space="0" w:color="auto"/>
            </w:tcBorders>
          </w:tcPr>
          <w:p w14:paraId="18778EAA" w14:textId="4959B5CF" w:rsidR="00C26672" w:rsidRDefault="00C26672" w:rsidP="00C26672">
            <w:pPr>
              <w:rPr>
                <w:lang w:val="en-AU"/>
              </w:rPr>
            </w:pPr>
            <w:r>
              <w:rPr>
                <w:lang w:val="en-AU"/>
              </w:rPr>
              <w:t>26/05/22</w:t>
            </w:r>
          </w:p>
        </w:tc>
        <w:tc>
          <w:tcPr>
            <w:tcW w:w="836" w:type="dxa"/>
          </w:tcPr>
          <w:p w14:paraId="3DA8D7C4" w14:textId="39A13C76" w:rsidR="00C26672" w:rsidRDefault="00C26672" w:rsidP="00C26672">
            <w:pPr>
              <w:jc w:val="center"/>
              <w:rPr>
                <w:lang w:val="en-AU"/>
              </w:rPr>
            </w:pPr>
            <w:r>
              <w:rPr>
                <w:lang w:val="en-AU"/>
              </w:rPr>
              <w:t>3</w:t>
            </w:r>
          </w:p>
        </w:tc>
        <w:tc>
          <w:tcPr>
            <w:tcW w:w="1439" w:type="dxa"/>
          </w:tcPr>
          <w:p w14:paraId="116A4309" w14:textId="1CC29622" w:rsidR="00C26672" w:rsidRDefault="00C26672" w:rsidP="00C26672">
            <w:pPr>
              <w:keepNext/>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shd w:val="clear" w:color="auto" w:fill="auto"/>
          </w:tcPr>
          <w:p w14:paraId="349A7907" w14:textId="43825085" w:rsidR="00C26672" w:rsidRPr="0028748D" w:rsidRDefault="00C26672" w:rsidP="00C26672">
            <w:pPr>
              <w:jc w:val="both"/>
              <w:rPr>
                <w:rFonts w:ascii="Arial" w:hAnsi="Arial" w:cs="Arial"/>
                <w:color w:val="000000"/>
              </w:rPr>
            </w:pPr>
            <w:r>
              <w:rPr>
                <w:rFonts w:ascii="Arial" w:hAnsi="Arial" w:cs="Arial"/>
                <w:color w:val="000000"/>
              </w:rPr>
              <w:t xml:space="preserve">Note that Part 3.10 of the </w:t>
            </w:r>
            <w:r w:rsidRPr="003B3AA1">
              <w:rPr>
                <w:rFonts w:ascii="Arial" w:hAnsi="Arial" w:cs="Arial"/>
                <w:i/>
                <w:iCs/>
                <w:color w:val="000000"/>
              </w:rPr>
              <w:t>Evidence Act 2008</w:t>
            </w:r>
            <w:r>
              <w:rPr>
                <w:rFonts w:ascii="Arial" w:hAnsi="Arial" w:cs="Arial"/>
                <w:color w:val="000000"/>
              </w:rPr>
              <w:t xml:space="preserve"> (Vic) details various privileges which may be claimed by persons seeking that production of particular documents not be ordered. Extract from </w:t>
            </w:r>
            <w:r w:rsidRPr="003B3AA1">
              <w:rPr>
                <w:rFonts w:ascii="Arial" w:hAnsi="Arial" w:cs="Arial"/>
                <w:i/>
                <w:iCs/>
              </w:rPr>
              <w:t xml:space="preserve">Andrianakis v Uber Technologies Inc &amp; </w:t>
            </w:r>
            <w:proofErr w:type="spellStart"/>
            <w:r w:rsidRPr="003B3AA1">
              <w:rPr>
                <w:rFonts w:ascii="Arial" w:hAnsi="Arial" w:cs="Arial"/>
                <w:i/>
                <w:iCs/>
              </w:rPr>
              <w:t>Ors</w:t>
            </w:r>
            <w:proofErr w:type="spellEnd"/>
            <w:r w:rsidRPr="003B3AA1">
              <w:rPr>
                <w:rFonts w:ascii="Arial" w:hAnsi="Arial" w:cs="Arial"/>
                <w:i/>
                <w:iCs/>
              </w:rPr>
              <w:t xml:space="preserve">; Taxi Apps Pty Ltd v Uber Technologies Inc &amp; </w:t>
            </w:r>
            <w:proofErr w:type="spellStart"/>
            <w:r w:rsidRPr="003B3AA1">
              <w:rPr>
                <w:rFonts w:ascii="Arial" w:hAnsi="Arial" w:cs="Arial"/>
                <w:i/>
                <w:iCs/>
              </w:rPr>
              <w:t>Ors</w:t>
            </w:r>
            <w:proofErr w:type="spellEnd"/>
            <w:r w:rsidRPr="003B3AA1">
              <w:rPr>
                <w:rFonts w:ascii="Arial" w:hAnsi="Arial" w:cs="Arial"/>
              </w:rPr>
              <w:t xml:space="preserve"> [2022] VSC 196</w:t>
            </w:r>
            <w:r>
              <w:rPr>
                <w:rFonts w:ascii="Arial" w:hAnsi="Arial" w:cs="Arial"/>
              </w:rPr>
              <w:t xml:space="preserve"> </w:t>
            </w:r>
            <w:r w:rsidRPr="003B3AA1">
              <w:rPr>
                <w:rFonts w:ascii="Arial" w:hAnsi="Arial" w:cs="Arial"/>
              </w:rPr>
              <w:t>at [47]</w:t>
            </w:r>
            <w:r>
              <w:rPr>
                <w:rFonts w:ascii="Arial" w:hAnsi="Arial" w:cs="Arial"/>
              </w:rPr>
              <w:t>.</w:t>
            </w:r>
          </w:p>
        </w:tc>
      </w:tr>
      <w:tr w:rsidR="00C26672" w14:paraId="45A87E3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CFCAE54" w14:textId="21D4814A" w:rsidR="00C26672" w:rsidRPr="0054535C" w:rsidRDefault="00C26672" w:rsidP="00C26672">
            <w:pPr>
              <w:keepNext/>
              <w:keepLines/>
              <w:rPr>
                <w:sz w:val="22"/>
                <w:lang w:val="en-AU"/>
              </w:rPr>
            </w:pPr>
            <w:r>
              <w:rPr>
                <w:sz w:val="22"/>
                <w:lang w:val="en-AU"/>
              </w:rPr>
              <w:t>26/05/22</w:t>
            </w:r>
          </w:p>
        </w:tc>
        <w:tc>
          <w:tcPr>
            <w:tcW w:w="7077" w:type="dxa"/>
            <w:gridSpan w:val="4"/>
            <w:tcBorders>
              <w:top w:val="single" w:sz="18" w:space="0" w:color="auto"/>
              <w:bottom w:val="single" w:sz="4" w:space="0" w:color="auto"/>
              <w:right w:val="single" w:sz="18" w:space="0" w:color="auto"/>
            </w:tcBorders>
            <w:shd w:val="clear" w:color="auto" w:fill="DDDDDD"/>
          </w:tcPr>
          <w:p w14:paraId="54B883E3" w14:textId="0BCEE45C"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28C12F52" w14:textId="77777777" w:rsidTr="00997D61">
        <w:trPr>
          <w:trHeight w:val="96"/>
        </w:trPr>
        <w:tc>
          <w:tcPr>
            <w:tcW w:w="1261" w:type="dxa"/>
            <w:gridSpan w:val="2"/>
            <w:vMerge w:val="restart"/>
            <w:tcBorders>
              <w:top w:val="single" w:sz="4" w:space="0" w:color="auto"/>
              <w:left w:val="single" w:sz="18" w:space="0" w:color="auto"/>
            </w:tcBorders>
          </w:tcPr>
          <w:p w14:paraId="6BFF139E" w14:textId="7954CCD2" w:rsidR="00C26672" w:rsidRDefault="00C26672" w:rsidP="00C26672">
            <w:pPr>
              <w:rPr>
                <w:lang w:val="en-AU"/>
              </w:rPr>
            </w:pPr>
            <w:r>
              <w:rPr>
                <w:lang w:val="en-AU"/>
              </w:rPr>
              <w:t>26/05/22</w:t>
            </w:r>
          </w:p>
        </w:tc>
        <w:tc>
          <w:tcPr>
            <w:tcW w:w="836" w:type="dxa"/>
            <w:vMerge w:val="restart"/>
            <w:tcBorders>
              <w:top w:val="single" w:sz="4" w:space="0" w:color="auto"/>
            </w:tcBorders>
          </w:tcPr>
          <w:p w14:paraId="33A0761B" w14:textId="00E765A5" w:rsidR="00C26672" w:rsidRDefault="00C26672" w:rsidP="00C26672">
            <w:pPr>
              <w:jc w:val="center"/>
              <w:rPr>
                <w:lang w:val="en-AU"/>
              </w:rPr>
            </w:pPr>
            <w:r>
              <w:rPr>
                <w:lang w:val="en-AU"/>
              </w:rPr>
              <w:t>5</w:t>
            </w:r>
          </w:p>
        </w:tc>
        <w:tc>
          <w:tcPr>
            <w:tcW w:w="1439" w:type="dxa"/>
            <w:vMerge w:val="restart"/>
            <w:tcBorders>
              <w:top w:val="single" w:sz="4" w:space="0" w:color="auto"/>
            </w:tcBorders>
          </w:tcPr>
          <w:p w14:paraId="7B929249" w14:textId="510505E4" w:rsidR="00C26672" w:rsidRDefault="00C26672" w:rsidP="00C26672">
            <w:pPr>
              <w:keepNext/>
              <w:jc w:val="center"/>
              <w:rPr>
                <w:lang w:val="en-AU"/>
              </w:rPr>
            </w:pPr>
            <w:r>
              <w:rPr>
                <w:lang w:val="en-AU"/>
              </w:rPr>
              <w:t>5.22.3</w:t>
            </w:r>
          </w:p>
        </w:tc>
        <w:tc>
          <w:tcPr>
            <w:tcW w:w="4802" w:type="dxa"/>
            <w:gridSpan w:val="2"/>
            <w:tcBorders>
              <w:top w:val="single" w:sz="4" w:space="0" w:color="auto"/>
              <w:bottom w:val="single" w:sz="4" w:space="0" w:color="auto"/>
              <w:right w:val="single" w:sz="18" w:space="0" w:color="auto"/>
            </w:tcBorders>
            <w:shd w:val="clear" w:color="auto" w:fill="FFF2CC"/>
          </w:tcPr>
          <w:p w14:paraId="4102F015" w14:textId="25815992" w:rsidR="00C26672" w:rsidRDefault="00C26672" w:rsidP="00C26672">
            <w:pPr>
              <w:keepNext/>
              <w:keepLines/>
              <w:jc w:val="both"/>
              <w:rPr>
                <w:rFonts w:ascii="Arial" w:hAnsi="Arial" w:cs="Arial"/>
                <w:color w:val="000000"/>
              </w:rPr>
            </w:pPr>
            <w:r w:rsidRPr="00750053">
              <w:rPr>
                <w:rFonts w:ascii="Arial" w:hAnsi="Arial" w:cs="Arial"/>
                <w:b/>
                <w:bCs/>
                <w:color w:val="000000"/>
              </w:rPr>
              <w:t xml:space="preserve">This section has been divided into two </w:t>
            </w:r>
            <w:r>
              <w:rPr>
                <w:rFonts w:ascii="Arial" w:hAnsi="Arial" w:cs="Arial"/>
                <w:b/>
                <w:bCs/>
                <w:color w:val="000000"/>
              </w:rPr>
              <w:t>subsection</w:t>
            </w:r>
            <w:r w:rsidRPr="00750053">
              <w:rPr>
                <w:rFonts w:ascii="Arial" w:hAnsi="Arial" w:cs="Arial"/>
                <w:b/>
                <w:bCs/>
                <w:color w:val="000000"/>
              </w:rPr>
              <w:t>s:</w:t>
            </w:r>
            <w:r>
              <w:rPr>
                <w:rFonts w:ascii="Arial" w:hAnsi="Arial" w:cs="Arial"/>
                <w:color w:val="000000"/>
              </w:rPr>
              <w:t xml:space="preserve"> </w:t>
            </w:r>
            <w:r w:rsidRPr="00750053">
              <w:rPr>
                <w:rFonts w:ascii="Arial" w:hAnsi="Arial" w:cs="Arial"/>
                <w:b/>
                <w:bCs/>
                <w:color w:val="000000"/>
              </w:rPr>
              <w:t>“</w:t>
            </w:r>
            <w:r>
              <w:rPr>
                <w:rFonts w:ascii="Arial" w:hAnsi="Arial" w:cs="Arial"/>
                <w:b/>
                <w:bCs/>
                <w:color w:val="FFFFFF" w:themeColor="background1"/>
                <w:shd w:val="clear" w:color="auto" w:fill="000000" w:themeFill="text1"/>
              </w:rPr>
              <w:t>GENERAL PRE-CONDITIONS IN SS.319, 320 &amp; 322</w:t>
            </w:r>
            <w:r w:rsidRPr="00750053">
              <w:rPr>
                <w:rFonts w:ascii="Arial" w:hAnsi="Arial" w:cs="Arial"/>
                <w:b/>
                <w:bCs/>
                <w:color w:val="000000" w:themeColor="text1"/>
                <w:shd w:val="clear" w:color="auto" w:fill="FFF2CC"/>
              </w:rPr>
              <w:t xml:space="preserve">” </w:t>
            </w:r>
            <w:r w:rsidRPr="00750053">
              <w:rPr>
                <w:rFonts w:ascii="Arial" w:hAnsi="Arial" w:cs="Arial"/>
                <w:b/>
                <w:bCs/>
                <w:color w:val="000000"/>
              </w:rPr>
              <w:t>and “</w:t>
            </w:r>
            <w:r>
              <w:rPr>
                <w:rFonts w:ascii="Arial" w:hAnsi="Arial" w:cs="Arial"/>
                <w:b/>
                <w:bCs/>
                <w:color w:val="FFFFFF" w:themeColor="background1"/>
                <w:shd w:val="clear" w:color="auto" w:fill="000000" w:themeFill="text1"/>
              </w:rPr>
              <w:t>PRE-CONDITIONS IN S.323 FOR AN ABORIGINAL CHILD</w:t>
            </w:r>
            <w:r w:rsidRPr="00750053">
              <w:rPr>
                <w:rFonts w:ascii="Arial" w:hAnsi="Arial" w:cs="Arial"/>
                <w:b/>
                <w:bCs/>
                <w:color w:val="000000" w:themeColor="text1"/>
                <w:shd w:val="clear" w:color="auto" w:fill="FFF2CC"/>
              </w:rPr>
              <w:t>”.</w:t>
            </w:r>
          </w:p>
        </w:tc>
      </w:tr>
      <w:tr w:rsidR="00C26672" w14:paraId="5DF3A269" w14:textId="77777777" w:rsidTr="00997D61">
        <w:trPr>
          <w:trHeight w:val="96"/>
        </w:trPr>
        <w:tc>
          <w:tcPr>
            <w:tcW w:w="1261" w:type="dxa"/>
            <w:gridSpan w:val="2"/>
            <w:vMerge/>
            <w:tcBorders>
              <w:left w:val="single" w:sz="18" w:space="0" w:color="auto"/>
            </w:tcBorders>
          </w:tcPr>
          <w:p w14:paraId="444667C3" w14:textId="77777777" w:rsidR="00C26672" w:rsidRDefault="00C26672" w:rsidP="00C26672">
            <w:pPr>
              <w:rPr>
                <w:lang w:val="en-AU"/>
              </w:rPr>
            </w:pPr>
          </w:p>
        </w:tc>
        <w:tc>
          <w:tcPr>
            <w:tcW w:w="836" w:type="dxa"/>
            <w:vMerge/>
          </w:tcPr>
          <w:p w14:paraId="5C0778A8" w14:textId="6DDD6CA0" w:rsidR="00C26672" w:rsidRDefault="00C26672" w:rsidP="00C26672">
            <w:pPr>
              <w:jc w:val="center"/>
              <w:rPr>
                <w:lang w:val="en-AU"/>
              </w:rPr>
            </w:pPr>
          </w:p>
        </w:tc>
        <w:tc>
          <w:tcPr>
            <w:tcW w:w="1439" w:type="dxa"/>
            <w:vMerge/>
          </w:tcPr>
          <w:p w14:paraId="25ACB68D"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6DE3F9D0" w14:textId="1C95D7DB" w:rsidR="00C26672" w:rsidRDefault="00C26672" w:rsidP="00C26672">
            <w:pPr>
              <w:spacing w:before="20" w:after="20"/>
              <w:jc w:val="both"/>
              <w:rPr>
                <w:rFonts w:ascii="Arial" w:hAnsi="Arial" w:cs="Arial"/>
                <w:color w:val="000000"/>
              </w:rPr>
            </w:pPr>
            <w:r w:rsidRPr="00750053">
              <w:rPr>
                <w:rFonts w:ascii="Arial" w:hAnsi="Arial" w:cs="Arial"/>
                <w:color w:val="000000" w:themeColor="text1"/>
              </w:rPr>
              <w:t xml:space="preserve">Commentary on the case of </w:t>
            </w:r>
            <w:r w:rsidRPr="001C259D">
              <w:rPr>
                <w:rFonts w:ascii="Arial" w:hAnsi="Arial" w:cs="Arial"/>
                <w:i/>
                <w:iCs/>
                <w:color w:val="000000"/>
              </w:rPr>
              <w:t>Re CMR</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w:t>
            </w:r>
            <w:r>
              <w:rPr>
                <w:rFonts w:ascii="Arial" w:hAnsi="Arial" w:cs="Arial"/>
                <w:color w:val="000000"/>
              </w:rPr>
              <w:lastRenderedPageBreak/>
              <w:t xml:space="preserve">8 has been moved into the first subsection.  The second subsection has been significantly rewritten, commentary on the case of </w:t>
            </w:r>
            <w:r w:rsidRPr="002E4AAC">
              <w:rPr>
                <w:rFonts w:ascii="Arial" w:hAnsi="Arial" w:cs="Arial"/>
                <w:i/>
              </w:rPr>
              <w:t>AW</w:t>
            </w:r>
            <w:r w:rsidRPr="002E4AAC">
              <w:rPr>
                <w:rFonts w:ascii="Arial" w:hAnsi="Arial" w:cs="Arial"/>
              </w:rPr>
              <w:t xml:space="preserve"> [Melbourne Children's Court, unreported, 03/07/2017]</w:t>
            </w:r>
            <w:r>
              <w:rPr>
                <w:rFonts w:ascii="Arial" w:hAnsi="Arial" w:cs="Arial"/>
                <w:color w:val="000000"/>
              </w:rPr>
              <w:t xml:space="preserve"> has been expanded and a summary of the case of </w:t>
            </w:r>
            <w:r w:rsidRPr="00750053">
              <w:rPr>
                <w:rFonts w:ascii="Arial" w:hAnsi="Arial" w:cs="Arial"/>
                <w:i/>
                <w:iCs/>
                <w:color w:val="000000"/>
              </w:rPr>
              <w:t>J</w:t>
            </w:r>
            <w:r>
              <w:rPr>
                <w:rFonts w:ascii="Arial" w:hAnsi="Arial" w:cs="Arial"/>
                <w:i/>
                <w:iCs/>
                <w:color w:val="000000"/>
              </w:rPr>
              <w:t>X</w:t>
            </w:r>
            <w:r>
              <w:rPr>
                <w:rFonts w:ascii="Arial" w:hAnsi="Arial" w:cs="Arial"/>
                <w:color w:val="000000"/>
              </w:rPr>
              <w:t xml:space="preserve"> </w:t>
            </w:r>
            <w:r w:rsidRPr="002E4AAC">
              <w:rPr>
                <w:rFonts w:ascii="Arial" w:hAnsi="Arial" w:cs="Arial"/>
              </w:rPr>
              <w:t xml:space="preserve">[Melbourne Children's Court, unreported, </w:t>
            </w:r>
            <w:r>
              <w:rPr>
                <w:rFonts w:ascii="Arial" w:hAnsi="Arial" w:cs="Arial"/>
              </w:rPr>
              <w:t>21</w:t>
            </w:r>
            <w:r w:rsidRPr="002E4AAC">
              <w:rPr>
                <w:rFonts w:ascii="Arial" w:hAnsi="Arial" w:cs="Arial"/>
              </w:rPr>
              <w:t>/0</w:t>
            </w:r>
            <w:r>
              <w:rPr>
                <w:rFonts w:ascii="Arial" w:hAnsi="Arial" w:cs="Arial"/>
              </w:rPr>
              <w:t>3</w:t>
            </w:r>
            <w:r w:rsidRPr="002E4AAC">
              <w:rPr>
                <w:rFonts w:ascii="Arial" w:hAnsi="Arial" w:cs="Arial"/>
              </w:rPr>
              <w:t>/2017]</w:t>
            </w:r>
            <w:r>
              <w:rPr>
                <w:rFonts w:ascii="Arial" w:hAnsi="Arial" w:cs="Arial"/>
              </w:rPr>
              <w:t xml:space="preserve"> has been added.</w:t>
            </w:r>
          </w:p>
        </w:tc>
      </w:tr>
      <w:tr w:rsidR="00C26672" w14:paraId="6E5D8005" w14:textId="77777777" w:rsidTr="00997D61">
        <w:trPr>
          <w:trHeight w:val="100"/>
        </w:trPr>
        <w:tc>
          <w:tcPr>
            <w:tcW w:w="1261" w:type="dxa"/>
            <w:gridSpan w:val="2"/>
            <w:vMerge/>
            <w:tcBorders>
              <w:left w:val="single" w:sz="18" w:space="0" w:color="auto"/>
              <w:bottom w:val="single" w:sz="4" w:space="0" w:color="auto"/>
            </w:tcBorders>
          </w:tcPr>
          <w:p w14:paraId="4EBCC5E1" w14:textId="77777777" w:rsidR="00C26672" w:rsidRDefault="00C26672" w:rsidP="00C26672">
            <w:pPr>
              <w:rPr>
                <w:lang w:val="en-AU"/>
              </w:rPr>
            </w:pPr>
          </w:p>
        </w:tc>
        <w:tc>
          <w:tcPr>
            <w:tcW w:w="836" w:type="dxa"/>
            <w:vMerge/>
            <w:tcBorders>
              <w:bottom w:val="single" w:sz="4" w:space="0" w:color="auto"/>
            </w:tcBorders>
          </w:tcPr>
          <w:p w14:paraId="3B0014F1" w14:textId="42C17721" w:rsidR="00C26672" w:rsidRDefault="00C26672" w:rsidP="00C26672">
            <w:pPr>
              <w:jc w:val="center"/>
              <w:rPr>
                <w:lang w:val="en-AU"/>
              </w:rPr>
            </w:pPr>
          </w:p>
        </w:tc>
        <w:tc>
          <w:tcPr>
            <w:tcW w:w="1439" w:type="dxa"/>
            <w:vMerge/>
            <w:tcBorders>
              <w:bottom w:val="single" w:sz="4" w:space="0" w:color="auto"/>
            </w:tcBorders>
          </w:tcPr>
          <w:p w14:paraId="0D3047FB"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FFF2CC"/>
          </w:tcPr>
          <w:p w14:paraId="10462747" w14:textId="5593DD95" w:rsidR="00C26672" w:rsidRPr="00750053" w:rsidRDefault="00C26672" w:rsidP="00C26672">
            <w:pPr>
              <w:spacing w:before="20" w:after="20"/>
              <w:jc w:val="both"/>
              <w:rPr>
                <w:rFonts w:ascii="Arial" w:hAnsi="Arial" w:cs="Arial"/>
                <w:b/>
                <w:bCs/>
                <w:color w:val="000000"/>
              </w:rPr>
            </w:pPr>
            <w:r w:rsidRPr="00750053">
              <w:rPr>
                <w:rFonts w:ascii="Arial" w:hAnsi="Arial" w:cs="Arial"/>
                <w:b/>
                <w:bCs/>
                <w:color w:val="000000"/>
              </w:rPr>
              <w:t>A cross-reference to section 5.30.1 has been added.</w:t>
            </w:r>
          </w:p>
        </w:tc>
      </w:tr>
      <w:tr w:rsidR="00C26672" w14:paraId="5BF8C02A" w14:textId="77777777" w:rsidTr="00997D61">
        <w:trPr>
          <w:trHeight w:val="100"/>
        </w:trPr>
        <w:tc>
          <w:tcPr>
            <w:tcW w:w="1261" w:type="dxa"/>
            <w:gridSpan w:val="2"/>
            <w:vMerge w:val="restart"/>
            <w:tcBorders>
              <w:top w:val="single" w:sz="4" w:space="0" w:color="auto"/>
              <w:left w:val="single" w:sz="18" w:space="0" w:color="auto"/>
            </w:tcBorders>
          </w:tcPr>
          <w:p w14:paraId="44BE8ECC" w14:textId="77777777" w:rsidR="00C26672" w:rsidRDefault="00C26672" w:rsidP="00C26672">
            <w:pPr>
              <w:rPr>
                <w:lang w:val="en-AU"/>
              </w:rPr>
            </w:pPr>
            <w:r>
              <w:rPr>
                <w:lang w:val="en-AU"/>
              </w:rPr>
              <w:t>26/05/22</w:t>
            </w:r>
          </w:p>
        </w:tc>
        <w:tc>
          <w:tcPr>
            <w:tcW w:w="836" w:type="dxa"/>
            <w:vMerge w:val="restart"/>
            <w:tcBorders>
              <w:top w:val="single" w:sz="4" w:space="0" w:color="auto"/>
            </w:tcBorders>
          </w:tcPr>
          <w:p w14:paraId="5D78FD14" w14:textId="1CDFE0AE" w:rsidR="00C26672" w:rsidRDefault="00C26672" w:rsidP="00C26672">
            <w:pPr>
              <w:jc w:val="center"/>
              <w:rPr>
                <w:lang w:val="en-AU"/>
              </w:rPr>
            </w:pPr>
            <w:r>
              <w:rPr>
                <w:lang w:val="en-AU"/>
              </w:rPr>
              <w:t>5</w:t>
            </w:r>
          </w:p>
        </w:tc>
        <w:tc>
          <w:tcPr>
            <w:tcW w:w="1439" w:type="dxa"/>
            <w:vMerge w:val="restart"/>
            <w:tcBorders>
              <w:top w:val="single" w:sz="4" w:space="0" w:color="auto"/>
            </w:tcBorders>
          </w:tcPr>
          <w:p w14:paraId="0591C15C" w14:textId="1605453D" w:rsidR="00C26672" w:rsidRDefault="00C26672" w:rsidP="00C26672">
            <w:pPr>
              <w:jc w:val="center"/>
              <w:rPr>
                <w:lang w:val="en-AU"/>
              </w:rPr>
            </w:pPr>
            <w:r>
              <w:rPr>
                <w:lang w:val="en-AU"/>
              </w:rPr>
              <w:t>5.30.1</w:t>
            </w:r>
          </w:p>
        </w:tc>
        <w:tc>
          <w:tcPr>
            <w:tcW w:w="4802" w:type="dxa"/>
            <w:gridSpan w:val="2"/>
            <w:tcBorders>
              <w:top w:val="single" w:sz="4" w:space="0" w:color="auto"/>
              <w:bottom w:val="single" w:sz="4" w:space="0" w:color="auto"/>
              <w:right w:val="single" w:sz="18" w:space="0" w:color="auto"/>
            </w:tcBorders>
            <w:shd w:val="clear" w:color="auto" w:fill="auto"/>
          </w:tcPr>
          <w:p w14:paraId="43B398C6" w14:textId="42976393" w:rsidR="00C26672" w:rsidRDefault="00C26672" w:rsidP="00C26672">
            <w:pPr>
              <w:spacing w:before="20"/>
              <w:jc w:val="both"/>
              <w:rPr>
                <w:rFonts w:ascii="Arial" w:hAnsi="Arial" w:cs="Arial"/>
                <w:color w:val="000000"/>
              </w:rPr>
            </w:pPr>
            <w:r>
              <w:rPr>
                <w:rFonts w:ascii="Arial" w:hAnsi="Arial" w:cs="Arial"/>
                <w:color w:val="000000"/>
              </w:rPr>
              <w:t xml:space="preserve">A very significant expansion of the text, including references to the cases of </w:t>
            </w:r>
            <w:r w:rsidRPr="00CC13CF">
              <w:rPr>
                <w:rFonts w:ascii="Arial" w:hAnsi="Arial" w:cs="Arial"/>
                <w:i/>
                <w:iCs/>
                <w:color w:val="000000"/>
              </w:rPr>
              <w:t>AW</w:t>
            </w:r>
            <w:r>
              <w:rPr>
                <w:rFonts w:ascii="Arial" w:hAnsi="Arial" w:cs="Arial"/>
                <w:color w:val="000000"/>
              </w:rPr>
              <w:t xml:space="preserve"> &amp; </w:t>
            </w:r>
            <w:r w:rsidRPr="00CC13CF">
              <w:rPr>
                <w:rFonts w:ascii="Arial" w:hAnsi="Arial" w:cs="Arial"/>
                <w:i/>
                <w:iCs/>
                <w:color w:val="000000"/>
              </w:rPr>
              <w:t>JX</w:t>
            </w:r>
            <w:r>
              <w:rPr>
                <w:rFonts w:ascii="Arial" w:hAnsi="Arial" w:cs="Arial"/>
                <w:color w:val="000000"/>
              </w:rPr>
              <w:t xml:space="preserve"> (also discussed in 5.22.3) together with a large summary of the legal submissions </w:t>
            </w:r>
            <w:r>
              <w:rPr>
                <w:rFonts w:ascii="Arial" w:hAnsi="Arial" w:cs="Arial"/>
              </w:rPr>
              <w:t xml:space="preserve">on the definition of ‘Aboriginality’ which had been filed with the Court in the case of </w:t>
            </w:r>
            <w:r w:rsidRPr="00CC13CF">
              <w:rPr>
                <w:rFonts w:ascii="Arial" w:hAnsi="Arial" w:cs="Arial"/>
                <w:i/>
                <w:iCs/>
              </w:rPr>
              <w:t>JX</w:t>
            </w:r>
            <w:r>
              <w:rPr>
                <w:rFonts w:ascii="Arial" w:hAnsi="Arial" w:cs="Arial"/>
              </w:rPr>
              <w:t>.</w:t>
            </w:r>
          </w:p>
        </w:tc>
      </w:tr>
      <w:tr w:rsidR="00C26672" w14:paraId="242E07D3" w14:textId="77777777" w:rsidTr="00997D61">
        <w:trPr>
          <w:trHeight w:val="100"/>
        </w:trPr>
        <w:tc>
          <w:tcPr>
            <w:tcW w:w="1261" w:type="dxa"/>
            <w:gridSpan w:val="2"/>
            <w:vMerge/>
            <w:tcBorders>
              <w:left w:val="single" w:sz="18" w:space="0" w:color="auto"/>
              <w:bottom w:val="single" w:sz="4" w:space="0" w:color="auto"/>
            </w:tcBorders>
          </w:tcPr>
          <w:p w14:paraId="7399124A" w14:textId="77777777" w:rsidR="00C26672" w:rsidRDefault="00C26672" w:rsidP="00C26672">
            <w:pPr>
              <w:rPr>
                <w:lang w:val="en-AU"/>
              </w:rPr>
            </w:pPr>
          </w:p>
        </w:tc>
        <w:tc>
          <w:tcPr>
            <w:tcW w:w="836" w:type="dxa"/>
            <w:vMerge/>
            <w:tcBorders>
              <w:bottom w:val="single" w:sz="4" w:space="0" w:color="auto"/>
            </w:tcBorders>
          </w:tcPr>
          <w:p w14:paraId="525F8E34" w14:textId="5190B407" w:rsidR="00C26672" w:rsidRDefault="00C26672" w:rsidP="00C26672">
            <w:pPr>
              <w:jc w:val="center"/>
              <w:rPr>
                <w:lang w:val="en-AU"/>
              </w:rPr>
            </w:pPr>
          </w:p>
        </w:tc>
        <w:tc>
          <w:tcPr>
            <w:tcW w:w="1439" w:type="dxa"/>
            <w:vMerge/>
            <w:tcBorders>
              <w:bottom w:val="single" w:sz="4" w:space="0" w:color="auto"/>
            </w:tcBorders>
          </w:tcPr>
          <w:p w14:paraId="36DF3B54"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FFF2CC"/>
          </w:tcPr>
          <w:p w14:paraId="2CF3E893" w14:textId="350C6CC5" w:rsidR="00C26672" w:rsidRPr="00750053" w:rsidRDefault="00C26672" w:rsidP="00C26672">
            <w:pPr>
              <w:spacing w:before="20"/>
              <w:jc w:val="both"/>
              <w:rPr>
                <w:rFonts w:ascii="Arial" w:hAnsi="Arial" w:cs="Arial"/>
                <w:b/>
                <w:bCs/>
                <w:color w:val="000000"/>
              </w:rPr>
            </w:pPr>
            <w:r w:rsidRPr="00750053">
              <w:rPr>
                <w:rFonts w:ascii="Arial" w:hAnsi="Arial" w:cs="Arial"/>
                <w:b/>
                <w:bCs/>
                <w:color w:val="000000"/>
              </w:rPr>
              <w:t>A cross-reference to section 5.22.3 has been added.</w:t>
            </w:r>
          </w:p>
        </w:tc>
      </w:tr>
      <w:tr w:rsidR="00C26672" w14:paraId="4A0AD21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E78F948" w14:textId="5DCAC90F" w:rsidR="00C26672" w:rsidRPr="0054535C" w:rsidRDefault="00C26672" w:rsidP="00C26672">
            <w:pPr>
              <w:keepNext/>
              <w:keepLines/>
              <w:rPr>
                <w:sz w:val="22"/>
                <w:lang w:val="en-AU"/>
              </w:rPr>
            </w:pPr>
            <w:r>
              <w:rPr>
                <w:sz w:val="22"/>
                <w:lang w:val="en-AU"/>
              </w:rPr>
              <w:t>26/05/22</w:t>
            </w:r>
          </w:p>
        </w:tc>
        <w:tc>
          <w:tcPr>
            <w:tcW w:w="7077" w:type="dxa"/>
            <w:gridSpan w:val="4"/>
            <w:tcBorders>
              <w:top w:val="single" w:sz="18" w:space="0" w:color="auto"/>
              <w:bottom w:val="single" w:sz="4" w:space="0" w:color="auto"/>
              <w:right w:val="single" w:sz="18" w:space="0" w:color="auto"/>
            </w:tcBorders>
            <w:shd w:val="clear" w:color="auto" w:fill="DDDDDD"/>
          </w:tcPr>
          <w:p w14:paraId="32002150" w14:textId="2994115F"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063FC0E5" w14:textId="77777777" w:rsidTr="00997D61">
        <w:tc>
          <w:tcPr>
            <w:tcW w:w="1261" w:type="dxa"/>
            <w:gridSpan w:val="2"/>
            <w:tcBorders>
              <w:top w:val="single" w:sz="4" w:space="0" w:color="auto"/>
              <w:left w:val="single" w:sz="18" w:space="0" w:color="auto"/>
              <w:bottom w:val="single" w:sz="4" w:space="0" w:color="auto"/>
            </w:tcBorders>
          </w:tcPr>
          <w:p w14:paraId="2F9DC5A8" w14:textId="6DC03810" w:rsidR="00C26672" w:rsidRDefault="00C26672" w:rsidP="00C26672">
            <w:pPr>
              <w:rPr>
                <w:lang w:val="en-AU"/>
              </w:rPr>
            </w:pPr>
            <w:r>
              <w:rPr>
                <w:lang w:val="en-AU"/>
              </w:rPr>
              <w:t>26/05/22</w:t>
            </w:r>
          </w:p>
        </w:tc>
        <w:tc>
          <w:tcPr>
            <w:tcW w:w="836" w:type="dxa"/>
            <w:tcBorders>
              <w:top w:val="single" w:sz="4" w:space="0" w:color="auto"/>
              <w:bottom w:val="single" w:sz="4" w:space="0" w:color="auto"/>
            </w:tcBorders>
          </w:tcPr>
          <w:p w14:paraId="52B4941F" w14:textId="1C46196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4A35E26" w14:textId="6D4E8CEA" w:rsidR="00C26672" w:rsidRDefault="00C26672" w:rsidP="00C26672">
            <w:pPr>
              <w:jc w:val="center"/>
              <w:rPr>
                <w:lang w:val="en-AU"/>
              </w:rPr>
            </w:pPr>
            <w:r>
              <w:rPr>
                <w:lang w:val="en-AU"/>
              </w:rPr>
              <w:t>9.2.4/5</w:t>
            </w:r>
          </w:p>
        </w:tc>
        <w:tc>
          <w:tcPr>
            <w:tcW w:w="4802" w:type="dxa"/>
            <w:gridSpan w:val="2"/>
            <w:tcBorders>
              <w:top w:val="single" w:sz="4" w:space="0" w:color="auto"/>
              <w:bottom w:val="single" w:sz="4" w:space="0" w:color="auto"/>
              <w:right w:val="single" w:sz="18" w:space="0" w:color="auto"/>
            </w:tcBorders>
          </w:tcPr>
          <w:p w14:paraId="3A5FBF6E" w14:textId="4978E863" w:rsidR="00C26672" w:rsidRDefault="00C26672" w:rsidP="00C26672">
            <w:pPr>
              <w:spacing w:before="20"/>
              <w:jc w:val="both"/>
              <w:rPr>
                <w:rFonts w:ascii="Arial" w:hAnsi="Arial" w:cs="Arial"/>
                <w:color w:val="000000"/>
              </w:rPr>
            </w:pPr>
            <w:r>
              <w:rPr>
                <w:rFonts w:ascii="Arial" w:hAnsi="Arial" w:cs="Arial"/>
                <w:color w:val="000000"/>
              </w:rPr>
              <w:t xml:space="preserve">Significant modification to commentary including discussion of </w:t>
            </w:r>
            <w:r>
              <w:rPr>
                <w:rFonts w:ascii="Arial" w:hAnsi="Arial" w:cs="Arial"/>
                <w:i/>
                <w:iCs/>
                <w:color w:val="333333"/>
                <w:spacing w:val="-5"/>
              </w:rPr>
              <w:t xml:space="preserve">Re Aguer </w:t>
            </w:r>
            <w:proofErr w:type="spellStart"/>
            <w:r>
              <w:rPr>
                <w:rFonts w:ascii="Arial" w:hAnsi="Arial" w:cs="Arial"/>
                <w:i/>
                <w:iCs/>
                <w:color w:val="333333"/>
                <w:spacing w:val="-5"/>
              </w:rPr>
              <w:t>Goback</w:t>
            </w:r>
            <w:proofErr w:type="spellEnd"/>
            <w:r>
              <w:rPr>
                <w:rFonts w:ascii="Arial" w:hAnsi="Arial" w:cs="Arial"/>
                <w:i/>
                <w:iCs/>
                <w:color w:val="333333"/>
                <w:spacing w:val="-5"/>
              </w:rPr>
              <w:t xml:space="preserve"> and </w:t>
            </w:r>
            <w:proofErr w:type="spellStart"/>
            <w:r>
              <w:rPr>
                <w:rFonts w:ascii="Arial" w:hAnsi="Arial" w:cs="Arial"/>
                <w:i/>
                <w:iCs/>
                <w:color w:val="333333"/>
                <w:spacing w:val="-5"/>
              </w:rPr>
              <w:t>Goback</w:t>
            </w:r>
            <w:proofErr w:type="spellEnd"/>
            <w:r>
              <w:rPr>
                <w:rFonts w:ascii="Arial" w:hAnsi="Arial" w:cs="Arial"/>
                <w:i/>
                <w:iCs/>
                <w:color w:val="333333"/>
                <w:spacing w:val="-5"/>
              </w:rPr>
              <w:t xml:space="preserve"> </w:t>
            </w:r>
            <w:proofErr w:type="spellStart"/>
            <w:r>
              <w:rPr>
                <w:rFonts w:ascii="Arial" w:hAnsi="Arial" w:cs="Arial"/>
                <w:i/>
                <w:iCs/>
                <w:color w:val="333333"/>
                <w:spacing w:val="-5"/>
              </w:rPr>
              <w:t>Goback</w:t>
            </w:r>
            <w:proofErr w:type="spellEnd"/>
            <w:r>
              <w:rPr>
                <w:rFonts w:ascii="Arial" w:hAnsi="Arial" w:cs="Arial"/>
                <w:i/>
                <w:iCs/>
                <w:color w:val="333333"/>
                <w:spacing w:val="-5"/>
              </w:rPr>
              <w:t xml:space="preserve"> </w:t>
            </w:r>
            <w:r>
              <w:rPr>
                <w:rFonts w:ascii="Arial" w:hAnsi="Arial" w:cs="Arial"/>
                <w:color w:val="333333"/>
                <w:spacing w:val="-5"/>
              </w:rPr>
              <w:t>[2022] VSC 229.</w:t>
            </w:r>
          </w:p>
        </w:tc>
      </w:tr>
      <w:tr w:rsidR="00C26672" w14:paraId="22DA4636" w14:textId="77777777" w:rsidTr="00997D61">
        <w:tc>
          <w:tcPr>
            <w:tcW w:w="1261" w:type="dxa"/>
            <w:gridSpan w:val="2"/>
            <w:tcBorders>
              <w:top w:val="single" w:sz="4" w:space="0" w:color="auto"/>
              <w:left w:val="single" w:sz="18" w:space="0" w:color="auto"/>
              <w:bottom w:val="single" w:sz="4" w:space="0" w:color="auto"/>
            </w:tcBorders>
          </w:tcPr>
          <w:p w14:paraId="6DAB6858" w14:textId="4AFF7E12" w:rsidR="00C26672" w:rsidRDefault="00C26672" w:rsidP="00C26672">
            <w:pPr>
              <w:rPr>
                <w:lang w:val="en-AU"/>
              </w:rPr>
            </w:pPr>
            <w:r>
              <w:rPr>
                <w:lang w:val="en-AU"/>
              </w:rPr>
              <w:t>26/05/22</w:t>
            </w:r>
          </w:p>
        </w:tc>
        <w:tc>
          <w:tcPr>
            <w:tcW w:w="836" w:type="dxa"/>
            <w:tcBorders>
              <w:top w:val="single" w:sz="4" w:space="0" w:color="auto"/>
              <w:bottom w:val="single" w:sz="4" w:space="0" w:color="auto"/>
            </w:tcBorders>
          </w:tcPr>
          <w:p w14:paraId="63CEE12B" w14:textId="50DD4CE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2A1095D" w14:textId="7BEB85E3"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46F0E6FD" w14:textId="2FE17CD5"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DA1882">
              <w:rPr>
                <w:rFonts w:ascii="Arial" w:hAnsi="Arial" w:cs="Arial"/>
                <w:i/>
                <w:iCs/>
                <w:color w:val="000000"/>
              </w:rPr>
              <w:t>Re Kuron</w:t>
            </w:r>
            <w:r>
              <w:rPr>
                <w:rFonts w:ascii="Arial" w:hAnsi="Arial" w:cs="Arial"/>
                <w:color w:val="000000"/>
              </w:rPr>
              <w:t xml:space="preserve"> [2022] VSC 236; </w:t>
            </w:r>
            <w:r w:rsidRPr="00DA1882">
              <w:rPr>
                <w:rFonts w:ascii="Arial" w:hAnsi="Arial" w:cs="Arial"/>
                <w:i/>
                <w:iCs/>
                <w:color w:val="000000"/>
              </w:rPr>
              <w:t xml:space="preserve">Re Ann-Marie </w:t>
            </w:r>
            <w:proofErr w:type="spellStart"/>
            <w:r w:rsidRPr="00DA1882">
              <w:rPr>
                <w:rFonts w:ascii="Arial" w:hAnsi="Arial" w:cs="Arial"/>
                <w:i/>
                <w:iCs/>
                <w:color w:val="000000"/>
              </w:rPr>
              <w:t>Troselj</w:t>
            </w:r>
            <w:proofErr w:type="spellEnd"/>
            <w:r>
              <w:rPr>
                <w:rFonts w:ascii="Arial" w:hAnsi="Arial" w:cs="Arial"/>
                <w:color w:val="000000"/>
              </w:rPr>
              <w:t xml:space="preserve"> [2022] VSC 241.</w:t>
            </w:r>
          </w:p>
        </w:tc>
      </w:tr>
      <w:tr w:rsidR="00C26672" w14:paraId="416B801B" w14:textId="77777777" w:rsidTr="00997D61">
        <w:tc>
          <w:tcPr>
            <w:tcW w:w="1261" w:type="dxa"/>
            <w:gridSpan w:val="2"/>
            <w:tcBorders>
              <w:top w:val="single" w:sz="4" w:space="0" w:color="auto"/>
              <w:left w:val="single" w:sz="18" w:space="0" w:color="auto"/>
              <w:bottom w:val="single" w:sz="4" w:space="0" w:color="auto"/>
            </w:tcBorders>
          </w:tcPr>
          <w:p w14:paraId="1C2B19B2" w14:textId="53C36C0B" w:rsidR="00C26672" w:rsidRDefault="00C26672" w:rsidP="00C26672">
            <w:pPr>
              <w:rPr>
                <w:lang w:val="en-AU"/>
              </w:rPr>
            </w:pPr>
            <w:r>
              <w:rPr>
                <w:lang w:val="en-AU"/>
              </w:rPr>
              <w:t>26/05/22</w:t>
            </w:r>
          </w:p>
        </w:tc>
        <w:tc>
          <w:tcPr>
            <w:tcW w:w="836" w:type="dxa"/>
            <w:tcBorders>
              <w:top w:val="single" w:sz="4" w:space="0" w:color="auto"/>
              <w:bottom w:val="single" w:sz="4" w:space="0" w:color="auto"/>
            </w:tcBorders>
          </w:tcPr>
          <w:p w14:paraId="3C858ADF" w14:textId="4160E4D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A2D523E" w14:textId="1F609EBD" w:rsidR="00C26672" w:rsidRDefault="00C26672" w:rsidP="00C26672">
            <w:pPr>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67B90E6E" w14:textId="79A8C69E" w:rsidR="00C26672" w:rsidRDefault="00C26672" w:rsidP="00C26672">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Re Kelly</w:t>
            </w:r>
            <w:r w:rsidRPr="00560932">
              <w:rPr>
                <w:rFonts w:ascii="Arial" w:hAnsi="Arial" w:cs="Arial"/>
              </w:rPr>
              <w:t xml:space="preserve"> [2022] VSC 232.</w:t>
            </w:r>
          </w:p>
        </w:tc>
      </w:tr>
      <w:tr w:rsidR="00C26672" w14:paraId="1823064C" w14:textId="77777777" w:rsidTr="00997D61">
        <w:tc>
          <w:tcPr>
            <w:tcW w:w="1261" w:type="dxa"/>
            <w:gridSpan w:val="2"/>
            <w:tcBorders>
              <w:top w:val="single" w:sz="4" w:space="0" w:color="auto"/>
              <w:left w:val="single" w:sz="18" w:space="0" w:color="auto"/>
              <w:bottom w:val="single" w:sz="4" w:space="0" w:color="auto"/>
            </w:tcBorders>
          </w:tcPr>
          <w:p w14:paraId="0868452E" w14:textId="52DD9A84" w:rsidR="00C26672" w:rsidRDefault="00C26672" w:rsidP="00C26672">
            <w:pPr>
              <w:rPr>
                <w:lang w:val="en-AU"/>
              </w:rPr>
            </w:pPr>
            <w:r>
              <w:rPr>
                <w:lang w:val="en-AU"/>
              </w:rPr>
              <w:t>26/05/22</w:t>
            </w:r>
          </w:p>
        </w:tc>
        <w:tc>
          <w:tcPr>
            <w:tcW w:w="836" w:type="dxa"/>
            <w:tcBorders>
              <w:top w:val="single" w:sz="4" w:space="0" w:color="auto"/>
              <w:bottom w:val="single" w:sz="4" w:space="0" w:color="auto"/>
            </w:tcBorders>
          </w:tcPr>
          <w:p w14:paraId="2332A7FD" w14:textId="1107C6B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9636A2D" w14:textId="376D2ED7" w:rsidR="00C26672" w:rsidRDefault="00C26672" w:rsidP="00C26672">
            <w:pPr>
              <w:jc w:val="center"/>
              <w:rPr>
                <w:lang w:val="en-AU"/>
              </w:rPr>
            </w:pPr>
            <w:r>
              <w:rPr>
                <w:lang w:val="en-AU"/>
              </w:rPr>
              <w:t>9.4.1.3</w:t>
            </w:r>
          </w:p>
        </w:tc>
        <w:tc>
          <w:tcPr>
            <w:tcW w:w="4802" w:type="dxa"/>
            <w:gridSpan w:val="2"/>
            <w:tcBorders>
              <w:top w:val="single" w:sz="4" w:space="0" w:color="auto"/>
              <w:bottom w:val="single" w:sz="4" w:space="0" w:color="auto"/>
              <w:right w:val="single" w:sz="18" w:space="0" w:color="auto"/>
            </w:tcBorders>
          </w:tcPr>
          <w:p w14:paraId="25ED3550" w14:textId="092F5E08"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DA1882">
              <w:rPr>
                <w:rFonts w:ascii="Arial" w:hAnsi="Arial" w:cs="Arial"/>
                <w:i/>
                <w:iCs/>
                <w:color w:val="000000"/>
              </w:rPr>
              <w:t>Re Stewart</w:t>
            </w:r>
            <w:r>
              <w:rPr>
                <w:rFonts w:ascii="Arial" w:hAnsi="Arial" w:cs="Arial"/>
                <w:color w:val="000000"/>
              </w:rPr>
              <w:t xml:space="preserve"> [2022] VSC 245 and quotes from [56]-[57].</w:t>
            </w:r>
          </w:p>
        </w:tc>
      </w:tr>
      <w:tr w:rsidR="00C26672" w14:paraId="1B6096D4" w14:textId="77777777" w:rsidTr="00997D61">
        <w:tc>
          <w:tcPr>
            <w:tcW w:w="1261" w:type="dxa"/>
            <w:gridSpan w:val="2"/>
            <w:tcBorders>
              <w:top w:val="single" w:sz="4" w:space="0" w:color="auto"/>
              <w:left w:val="single" w:sz="18" w:space="0" w:color="auto"/>
              <w:bottom w:val="single" w:sz="4" w:space="0" w:color="auto"/>
            </w:tcBorders>
          </w:tcPr>
          <w:p w14:paraId="4C47A2BC" w14:textId="73A2F029" w:rsidR="00C26672" w:rsidRDefault="00C26672" w:rsidP="00C26672">
            <w:pPr>
              <w:rPr>
                <w:lang w:val="en-AU"/>
              </w:rPr>
            </w:pPr>
            <w:r>
              <w:rPr>
                <w:lang w:val="en-AU"/>
              </w:rPr>
              <w:t>26/05/22</w:t>
            </w:r>
          </w:p>
        </w:tc>
        <w:tc>
          <w:tcPr>
            <w:tcW w:w="836" w:type="dxa"/>
            <w:tcBorders>
              <w:top w:val="single" w:sz="4" w:space="0" w:color="auto"/>
              <w:bottom w:val="single" w:sz="4" w:space="0" w:color="auto"/>
            </w:tcBorders>
          </w:tcPr>
          <w:p w14:paraId="733AD558" w14:textId="3EC4D9E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3178303" w14:textId="7E427FDB" w:rsidR="00C26672" w:rsidRDefault="00C26672" w:rsidP="00C26672">
            <w:pPr>
              <w:jc w:val="center"/>
              <w:rPr>
                <w:lang w:val="en-AU"/>
              </w:rPr>
            </w:pPr>
            <w:r>
              <w:rPr>
                <w:lang w:val="en-AU"/>
              </w:rPr>
              <w:t>9.4.3</w:t>
            </w:r>
          </w:p>
        </w:tc>
        <w:tc>
          <w:tcPr>
            <w:tcW w:w="4802" w:type="dxa"/>
            <w:gridSpan w:val="2"/>
            <w:tcBorders>
              <w:top w:val="single" w:sz="4" w:space="0" w:color="auto"/>
              <w:bottom w:val="single" w:sz="4" w:space="0" w:color="auto"/>
              <w:right w:val="single" w:sz="18" w:space="0" w:color="auto"/>
            </w:tcBorders>
          </w:tcPr>
          <w:p w14:paraId="2809CF40" w14:textId="0C14B06D"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603EFE">
              <w:rPr>
                <w:rFonts w:ascii="Arial" w:hAnsi="Arial" w:cs="Arial"/>
                <w:i/>
                <w:iCs/>
                <w:color w:val="000000"/>
              </w:rPr>
              <w:t>Re Kelly</w:t>
            </w:r>
            <w:r>
              <w:rPr>
                <w:rFonts w:ascii="Arial" w:hAnsi="Arial" w:cs="Arial"/>
                <w:color w:val="000000"/>
              </w:rPr>
              <w:t xml:space="preserve"> [2022] VSC 232 at [60] &amp; [75]</w:t>
            </w:r>
            <w:r>
              <w:rPr>
                <w:rFonts w:ascii="Arial" w:hAnsi="Arial" w:cs="Arial"/>
                <w:color w:val="000000"/>
              </w:rPr>
              <w:noBreakHyphen/>
              <w:t>[76].</w:t>
            </w:r>
          </w:p>
        </w:tc>
      </w:tr>
      <w:tr w:rsidR="00C26672" w14:paraId="4B44770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58AD497" w14:textId="687911D2" w:rsidR="00C26672" w:rsidRPr="0054535C" w:rsidRDefault="00C26672" w:rsidP="00C26672">
            <w:pPr>
              <w:keepNext/>
              <w:keepLines/>
              <w:rPr>
                <w:sz w:val="22"/>
                <w:lang w:val="en-AU"/>
              </w:rPr>
            </w:pPr>
            <w:r>
              <w:rPr>
                <w:sz w:val="22"/>
                <w:lang w:val="en-AU"/>
              </w:rPr>
              <w:t>26/05/22</w:t>
            </w:r>
          </w:p>
        </w:tc>
        <w:tc>
          <w:tcPr>
            <w:tcW w:w="7077" w:type="dxa"/>
            <w:gridSpan w:val="4"/>
            <w:tcBorders>
              <w:top w:val="single" w:sz="18" w:space="0" w:color="auto"/>
              <w:bottom w:val="single" w:sz="4" w:space="0" w:color="auto"/>
              <w:right w:val="single" w:sz="18" w:space="0" w:color="auto"/>
            </w:tcBorders>
            <w:shd w:val="clear" w:color="auto" w:fill="DDDDDD"/>
          </w:tcPr>
          <w:p w14:paraId="0A0A6154" w14:textId="3735810E"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6080AAF3" w14:textId="77777777" w:rsidTr="00997D61">
        <w:tc>
          <w:tcPr>
            <w:tcW w:w="1261" w:type="dxa"/>
            <w:gridSpan w:val="2"/>
            <w:tcBorders>
              <w:top w:val="single" w:sz="4" w:space="0" w:color="auto"/>
              <w:left w:val="single" w:sz="18" w:space="0" w:color="auto"/>
              <w:bottom w:val="single" w:sz="4" w:space="0" w:color="auto"/>
            </w:tcBorders>
          </w:tcPr>
          <w:p w14:paraId="1C974B7F" w14:textId="5E0D74DC" w:rsidR="00C26672" w:rsidRDefault="00C26672" w:rsidP="00C26672">
            <w:pPr>
              <w:rPr>
                <w:lang w:val="en-AU"/>
              </w:rPr>
            </w:pPr>
            <w:r>
              <w:rPr>
                <w:lang w:val="en-AU"/>
              </w:rPr>
              <w:t>26/05/22</w:t>
            </w:r>
          </w:p>
        </w:tc>
        <w:tc>
          <w:tcPr>
            <w:tcW w:w="836" w:type="dxa"/>
            <w:tcBorders>
              <w:top w:val="single" w:sz="4" w:space="0" w:color="auto"/>
              <w:bottom w:val="single" w:sz="4" w:space="0" w:color="auto"/>
            </w:tcBorders>
          </w:tcPr>
          <w:p w14:paraId="7337F597" w14:textId="3CAA6CB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4D5935F" w14:textId="75BE247B" w:rsidR="00C26672" w:rsidRDefault="00C26672" w:rsidP="00C26672">
            <w:pPr>
              <w:keepNext/>
              <w:jc w:val="center"/>
              <w:rPr>
                <w:lang w:val="en-AU"/>
              </w:rPr>
            </w:pPr>
            <w:r>
              <w:rPr>
                <w:lang w:val="en-AU"/>
              </w:rPr>
              <w:t>10.6Q</w:t>
            </w:r>
          </w:p>
        </w:tc>
        <w:tc>
          <w:tcPr>
            <w:tcW w:w="4802" w:type="dxa"/>
            <w:gridSpan w:val="2"/>
            <w:tcBorders>
              <w:top w:val="single" w:sz="4" w:space="0" w:color="auto"/>
              <w:bottom w:val="single" w:sz="4" w:space="0" w:color="auto"/>
              <w:right w:val="single" w:sz="18" w:space="0" w:color="auto"/>
            </w:tcBorders>
            <w:shd w:val="clear" w:color="auto" w:fill="auto"/>
          </w:tcPr>
          <w:p w14:paraId="5083848B" w14:textId="3DE742BD" w:rsidR="00C26672" w:rsidRPr="006058CE" w:rsidRDefault="00C26672" w:rsidP="00C26672">
            <w:pPr>
              <w:spacing w:before="20" w:after="20"/>
              <w:jc w:val="both"/>
              <w:rPr>
                <w:rFonts w:ascii="Arial" w:hAnsi="Arial" w:cs="Arial"/>
                <w:color w:val="000000"/>
              </w:rPr>
            </w:pPr>
            <w:r>
              <w:rPr>
                <w:rFonts w:ascii="Arial" w:hAnsi="Arial" w:cs="Arial"/>
                <w:color w:val="000000"/>
              </w:rPr>
              <w:t xml:space="preserve">Summary of </w:t>
            </w:r>
            <w:r w:rsidRPr="00B65F80">
              <w:rPr>
                <w:rFonts w:ascii="Arial" w:hAnsi="Arial" w:cs="Arial"/>
                <w:i/>
                <w:iCs/>
              </w:rPr>
              <w:t>Re AB</w:t>
            </w:r>
            <w:r w:rsidRPr="00B65F80">
              <w:rPr>
                <w:rFonts w:ascii="Arial" w:hAnsi="Arial" w:cs="Arial"/>
              </w:rPr>
              <w:t xml:space="preserve"> [2022] VSC 235</w:t>
            </w:r>
            <w:r>
              <w:rPr>
                <w:rFonts w:ascii="Arial" w:hAnsi="Arial" w:cs="Arial"/>
              </w:rPr>
              <w:t>.</w:t>
            </w:r>
          </w:p>
        </w:tc>
      </w:tr>
      <w:tr w:rsidR="00C26672" w14:paraId="46795A2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12E8419" w14:textId="17A44AB9" w:rsidR="00C26672" w:rsidRPr="0054535C" w:rsidRDefault="00C26672" w:rsidP="00C26672">
            <w:pPr>
              <w:keepNext/>
              <w:keepLines/>
              <w:rPr>
                <w:sz w:val="22"/>
                <w:lang w:val="en-AU"/>
              </w:rPr>
            </w:pPr>
            <w:r>
              <w:rPr>
                <w:sz w:val="22"/>
                <w:lang w:val="en-AU"/>
              </w:rPr>
              <w:t>26/05/22</w:t>
            </w:r>
          </w:p>
        </w:tc>
        <w:tc>
          <w:tcPr>
            <w:tcW w:w="7077" w:type="dxa"/>
            <w:gridSpan w:val="4"/>
            <w:tcBorders>
              <w:top w:val="single" w:sz="18" w:space="0" w:color="auto"/>
              <w:bottom w:val="single" w:sz="4" w:space="0" w:color="auto"/>
              <w:right w:val="single" w:sz="18" w:space="0" w:color="auto"/>
            </w:tcBorders>
            <w:shd w:val="clear" w:color="auto" w:fill="DDDDDD"/>
          </w:tcPr>
          <w:p w14:paraId="108E8462" w14:textId="054E5ADD"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5AF0193B" w14:textId="77777777" w:rsidTr="00997D61">
        <w:trPr>
          <w:trHeight w:val="178"/>
        </w:trPr>
        <w:tc>
          <w:tcPr>
            <w:tcW w:w="1261" w:type="dxa"/>
            <w:gridSpan w:val="2"/>
            <w:tcBorders>
              <w:top w:val="single" w:sz="4" w:space="0" w:color="auto"/>
              <w:left w:val="single" w:sz="18" w:space="0" w:color="auto"/>
            </w:tcBorders>
            <w:shd w:val="clear" w:color="auto" w:fill="auto"/>
          </w:tcPr>
          <w:p w14:paraId="2CDF2AC8" w14:textId="124C1E55" w:rsidR="00C26672" w:rsidRDefault="00C26672" w:rsidP="00C26672">
            <w:pPr>
              <w:rPr>
                <w:lang w:val="en-AU"/>
              </w:rPr>
            </w:pPr>
            <w:r>
              <w:rPr>
                <w:lang w:val="en-AU"/>
              </w:rPr>
              <w:t>26/05/22</w:t>
            </w:r>
          </w:p>
        </w:tc>
        <w:tc>
          <w:tcPr>
            <w:tcW w:w="836" w:type="dxa"/>
            <w:tcBorders>
              <w:top w:val="single" w:sz="4" w:space="0" w:color="auto"/>
            </w:tcBorders>
            <w:shd w:val="clear" w:color="auto" w:fill="auto"/>
          </w:tcPr>
          <w:p w14:paraId="0879085C" w14:textId="71B1972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64272C3" w14:textId="7F7DB3FD" w:rsidR="00C26672" w:rsidRDefault="00C26672" w:rsidP="00C26672">
            <w:pPr>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shd w:val="clear" w:color="auto" w:fill="auto"/>
          </w:tcPr>
          <w:p w14:paraId="5E39654D" w14:textId="3F3032C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F0F66">
              <w:rPr>
                <w:rFonts w:ascii="Arial" w:hAnsi="Arial" w:cs="Arial"/>
                <w:i/>
                <w:iCs/>
                <w:color w:val="000000"/>
              </w:rPr>
              <w:t>Salvaggio v The Queen</w:t>
            </w:r>
            <w:r>
              <w:rPr>
                <w:rFonts w:ascii="Arial" w:hAnsi="Arial" w:cs="Arial"/>
                <w:color w:val="000000"/>
              </w:rPr>
              <w:t xml:space="preserve"> [2022] VSCA 88 at [119]-[124].</w:t>
            </w:r>
          </w:p>
        </w:tc>
      </w:tr>
      <w:tr w:rsidR="00C26672" w14:paraId="2FF6EAA5" w14:textId="77777777" w:rsidTr="00997D61">
        <w:trPr>
          <w:trHeight w:val="178"/>
        </w:trPr>
        <w:tc>
          <w:tcPr>
            <w:tcW w:w="1261" w:type="dxa"/>
            <w:gridSpan w:val="2"/>
            <w:tcBorders>
              <w:top w:val="single" w:sz="4" w:space="0" w:color="auto"/>
              <w:left w:val="single" w:sz="18" w:space="0" w:color="auto"/>
            </w:tcBorders>
            <w:shd w:val="clear" w:color="auto" w:fill="auto"/>
          </w:tcPr>
          <w:p w14:paraId="652A4159" w14:textId="666B1979" w:rsidR="00C26672" w:rsidRDefault="00C26672" w:rsidP="00C26672">
            <w:pPr>
              <w:rPr>
                <w:lang w:val="en-AU"/>
              </w:rPr>
            </w:pPr>
            <w:r>
              <w:rPr>
                <w:lang w:val="en-AU"/>
              </w:rPr>
              <w:t>26/05/22</w:t>
            </w:r>
          </w:p>
        </w:tc>
        <w:tc>
          <w:tcPr>
            <w:tcW w:w="836" w:type="dxa"/>
            <w:tcBorders>
              <w:top w:val="single" w:sz="4" w:space="0" w:color="auto"/>
            </w:tcBorders>
            <w:shd w:val="clear" w:color="auto" w:fill="auto"/>
          </w:tcPr>
          <w:p w14:paraId="2119E3BA" w14:textId="54B236B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9421BBA" w14:textId="099B721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shd w:val="clear" w:color="auto" w:fill="auto"/>
          </w:tcPr>
          <w:p w14:paraId="782EA182" w14:textId="440ECA0F"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proofErr w:type="spellStart"/>
            <w:r w:rsidRPr="00100630">
              <w:rPr>
                <w:rFonts w:ascii="Arial" w:hAnsi="Arial" w:cs="Arial"/>
                <w:i/>
                <w:iCs/>
                <w:color w:val="000000"/>
              </w:rPr>
              <w:t>Ngaa</w:t>
            </w:r>
            <w:proofErr w:type="spellEnd"/>
            <w:r w:rsidRPr="00100630">
              <w:rPr>
                <w:rFonts w:ascii="Arial" w:hAnsi="Arial" w:cs="Arial"/>
                <w:i/>
                <w:iCs/>
                <w:color w:val="000000"/>
              </w:rPr>
              <w:t xml:space="preserve"> v The Queen</w:t>
            </w:r>
            <w:r>
              <w:rPr>
                <w:rFonts w:ascii="Arial" w:hAnsi="Arial" w:cs="Arial"/>
                <w:color w:val="000000"/>
              </w:rPr>
              <w:t xml:space="preserve"> [2015] VSCA 336 at [7]; </w:t>
            </w:r>
            <w:proofErr w:type="spellStart"/>
            <w:r w:rsidRPr="00100630">
              <w:rPr>
                <w:rFonts w:ascii="Arial" w:hAnsi="Arial" w:cs="Arial"/>
                <w:i/>
                <w:iCs/>
              </w:rPr>
              <w:t>Hochkins</w:t>
            </w:r>
            <w:proofErr w:type="spellEnd"/>
            <w:r w:rsidRPr="00100630">
              <w:rPr>
                <w:rFonts w:ascii="Arial" w:hAnsi="Arial" w:cs="Arial"/>
                <w:i/>
                <w:iCs/>
              </w:rPr>
              <w:t xml:space="preserve"> v The Queen</w:t>
            </w:r>
            <w:r>
              <w:rPr>
                <w:rFonts w:ascii="Arial" w:hAnsi="Arial" w:cs="Arial"/>
              </w:rPr>
              <w:t xml:space="preserve"> [2022] VSCA 91 at [23]-[28]; </w:t>
            </w:r>
            <w:r w:rsidRPr="00DF3A48">
              <w:rPr>
                <w:rFonts w:ascii="Arial" w:hAnsi="Arial" w:cs="Arial"/>
                <w:i/>
                <w:iCs/>
              </w:rPr>
              <w:t xml:space="preserve">Rajeev </w:t>
            </w:r>
            <w:r w:rsidRPr="00707B31">
              <w:rPr>
                <w:rFonts w:ascii="Arial" w:hAnsi="Arial" w:cs="Arial"/>
                <w:i/>
                <w:iCs/>
              </w:rPr>
              <w:t>Singh v The Queen</w:t>
            </w:r>
            <w:r>
              <w:rPr>
                <w:rFonts w:ascii="Arial" w:hAnsi="Arial" w:cs="Arial"/>
              </w:rPr>
              <w:t xml:space="preserve"> [2022] VSCA 93 at [60]-[68]</w:t>
            </w:r>
            <w:r w:rsidRPr="007D7C4C">
              <w:rPr>
                <w:rFonts w:ascii="Arial" w:hAnsi="Arial" w:cs="Arial"/>
              </w:rPr>
              <w:t>.</w:t>
            </w:r>
          </w:p>
        </w:tc>
      </w:tr>
      <w:tr w:rsidR="00C26672" w14:paraId="139CF9B0" w14:textId="77777777" w:rsidTr="00997D61">
        <w:trPr>
          <w:trHeight w:val="178"/>
        </w:trPr>
        <w:tc>
          <w:tcPr>
            <w:tcW w:w="1261" w:type="dxa"/>
            <w:gridSpan w:val="2"/>
            <w:tcBorders>
              <w:top w:val="single" w:sz="4" w:space="0" w:color="auto"/>
              <w:left w:val="single" w:sz="18" w:space="0" w:color="auto"/>
            </w:tcBorders>
            <w:shd w:val="clear" w:color="auto" w:fill="auto"/>
          </w:tcPr>
          <w:p w14:paraId="388446A3" w14:textId="73498033" w:rsidR="00C26672" w:rsidRDefault="00C26672" w:rsidP="00C26672">
            <w:pPr>
              <w:rPr>
                <w:lang w:val="en-AU"/>
              </w:rPr>
            </w:pPr>
            <w:r>
              <w:rPr>
                <w:lang w:val="en-AU"/>
              </w:rPr>
              <w:t>26/05/22</w:t>
            </w:r>
          </w:p>
        </w:tc>
        <w:tc>
          <w:tcPr>
            <w:tcW w:w="836" w:type="dxa"/>
            <w:tcBorders>
              <w:top w:val="single" w:sz="4" w:space="0" w:color="auto"/>
            </w:tcBorders>
            <w:shd w:val="clear" w:color="auto" w:fill="auto"/>
          </w:tcPr>
          <w:p w14:paraId="4596A518" w14:textId="405E76F0"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F48674E" w14:textId="425C5F8D"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shd w:val="clear" w:color="auto" w:fill="auto"/>
          </w:tcPr>
          <w:p w14:paraId="57AFF027" w14:textId="18028F61"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proofErr w:type="spellStart"/>
            <w:r w:rsidRPr="00A4567B">
              <w:rPr>
                <w:rFonts w:ascii="Arial" w:hAnsi="Arial" w:cs="Arial"/>
                <w:i/>
                <w:iCs/>
                <w:color w:val="000000"/>
              </w:rPr>
              <w:t>Nevkovski</w:t>
            </w:r>
            <w:proofErr w:type="spellEnd"/>
            <w:r w:rsidRPr="00A4567B">
              <w:rPr>
                <w:rFonts w:ascii="Arial" w:hAnsi="Arial" w:cs="Arial"/>
                <w:i/>
                <w:iCs/>
                <w:color w:val="000000"/>
              </w:rPr>
              <w:t xml:space="preserve"> v The Queen</w:t>
            </w:r>
            <w:r>
              <w:rPr>
                <w:rFonts w:ascii="Arial" w:hAnsi="Arial" w:cs="Arial"/>
                <w:color w:val="000000"/>
              </w:rPr>
              <w:t xml:space="preserve"> [2022] VSCA 86 and extract from [5]-[6].</w:t>
            </w:r>
          </w:p>
        </w:tc>
      </w:tr>
      <w:tr w:rsidR="00C26672" w14:paraId="65190E93" w14:textId="77777777" w:rsidTr="00997D61">
        <w:trPr>
          <w:trHeight w:val="178"/>
        </w:trPr>
        <w:tc>
          <w:tcPr>
            <w:tcW w:w="1261" w:type="dxa"/>
            <w:gridSpan w:val="2"/>
            <w:tcBorders>
              <w:top w:val="single" w:sz="4" w:space="0" w:color="auto"/>
              <w:left w:val="single" w:sz="18" w:space="0" w:color="auto"/>
            </w:tcBorders>
            <w:shd w:val="clear" w:color="auto" w:fill="auto"/>
          </w:tcPr>
          <w:p w14:paraId="2648AFA6" w14:textId="0FD66489" w:rsidR="00C26672" w:rsidRDefault="00C26672" w:rsidP="00C26672">
            <w:pPr>
              <w:rPr>
                <w:lang w:val="en-AU"/>
              </w:rPr>
            </w:pPr>
            <w:r>
              <w:rPr>
                <w:lang w:val="en-AU"/>
              </w:rPr>
              <w:t>26/05/22</w:t>
            </w:r>
          </w:p>
        </w:tc>
        <w:tc>
          <w:tcPr>
            <w:tcW w:w="836" w:type="dxa"/>
            <w:tcBorders>
              <w:top w:val="single" w:sz="4" w:space="0" w:color="auto"/>
            </w:tcBorders>
            <w:shd w:val="clear" w:color="auto" w:fill="auto"/>
          </w:tcPr>
          <w:p w14:paraId="4D8738EA" w14:textId="0CAB0A9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579F3908" w14:textId="6D2C64BA"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shd w:val="clear" w:color="auto" w:fill="auto"/>
          </w:tcPr>
          <w:p w14:paraId="125BC173" w14:textId="3FC0A61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1E0864">
              <w:rPr>
                <w:rFonts w:ascii="Arial" w:hAnsi="Arial" w:cs="Arial"/>
                <w:i/>
                <w:iCs/>
                <w:color w:val="000000"/>
              </w:rPr>
              <w:t>Webb v The Queen</w:t>
            </w:r>
            <w:r>
              <w:rPr>
                <w:rFonts w:ascii="Arial" w:hAnsi="Arial" w:cs="Arial"/>
                <w:color w:val="000000"/>
              </w:rPr>
              <w:t xml:space="preserve"> [2022] VSCA 85 at [26]-[37].</w:t>
            </w:r>
          </w:p>
        </w:tc>
      </w:tr>
      <w:tr w:rsidR="00C26672" w14:paraId="22BBDBBA" w14:textId="77777777" w:rsidTr="00997D61">
        <w:trPr>
          <w:trHeight w:val="178"/>
        </w:trPr>
        <w:tc>
          <w:tcPr>
            <w:tcW w:w="1261" w:type="dxa"/>
            <w:gridSpan w:val="2"/>
            <w:tcBorders>
              <w:top w:val="single" w:sz="4" w:space="0" w:color="auto"/>
              <w:left w:val="single" w:sz="18" w:space="0" w:color="auto"/>
            </w:tcBorders>
            <w:shd w:val="clear" w:color="auto" w:fill="auto"/>
          </w:tcPr>
          <w:p w14:paraId="23A29239" w14:textId="38DA15E2" w:rsidR="00C26672" w:rsidRDefault="00C26672" w:rsidP="00C26672">
            <w:pPr>
              <w:rPr>
                <w:lang w:val="en-AU"/>
              </w:rPr>
            </w:pPr>
            <w:r>
              <w:rPr>
                <w:lang w:val="en-AU"/>
              </w:rPr>
              <w:t>26/05/22</w:t>
            </w:r>
          </w:p>
        </w:tc>
        <w:tc>
          <w:tcPr>
            <w:tcW w:w="836" w:type="dxa"/>
            <w:tcBorders>
              <w:top w:val="single" w:sz="4" w:space="0" w:color="auto"/>
            </w:tcBorders>
            <w:shd w:val="clear" w:color="auto" w:fill="auto"/>
          </w:tcPr>
          <w:p w14:paraId="2ED04DCE" w14:textId="15003013"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8459B0D" w14:textId="454EF857"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shd w:val="clear" w:color="auto" w:fill="auto"/>
          </w:tcPr>
          <w:p w14:paraId="7159F293" w14:textId="2186487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1951E9">
              <w:rPr>
                <w:rFonts w:ascii="Arial" w:hAnsi="Arial" w:cs="Arial"/>
                <w:i/>
                <w:iCs/>
                <w:color w:val="000000"/>
              </w:rPr>
              <w:t xml:space="preserve">DPP v </w:t>
            </w:r>
            <w:proofErr w:type="spellStart"/>
            <w:r w:rsidRPr="001951E9">
              <w:rPr>
                <w:rFonts w:ascii="Arial" w:hAnsi="Arial" w:cs="Arial"/>
                <w:i/>
                <w:iCs/>
                <w:color w:val="000000"/>
              </w:rPr>
              <w:t>Marrogi</w:t>
            </w:r>
            <w:proofErr w:type="spellEnd"/>
            <w:r>
              <w:rPr>
                <w:rFonts w:ascii="Arial" w:hAnsi="Arial" w:cs="Arial"/>
                <w:color w:val="000000"/>
              </w:rPr>
              <w:t xml:space="preserve"> [2022] VSC 210.</w:t>
            </w:r>
          </w:p>
        </w:tc>
      </w:tr>
      <w:tr w:rsidR="00C26672" w14:paraId="563AB272" w14:textId="77777777" w:rsidTr="00997D61">
        <w:trPr>
          <w:trHeight w:val="178"/>
        </w:trPr>
        <w:tc>
          <w:tcPr>
            <w:tcW w:w="1261" w:type="dxa"/>
            <w:gridSpan w:val="2"/>
            <w:tcBorders>
              <w:top w:val="single" w:sz="4" w:space="0" w:color="auto"/>
              <w:left w:val="single" w:sz="18" w:space="0" w:color="auto"/>
            </w:tcBorders>
            <w:shd w:val="clear" w:color="auto" w:fill="auto"/>
          </w:tcPr>
          <w:p w14:paraId="46C849FB" w14:textId="4FF14268" w:rsidR="00C26672" w:rsidRDefault="00C26672" w:rsidP="00C26672">
            <w:pPr>
              <w:rPr>
                <w:lang w:val="en-AU"/>
              </w:rPr>
            </w:pPr>
            <w:r>
              <w:rPr>
                <w:lang w:val="en-AU"/>
              </w:rPr>
              <w:t>26/05/22</w:t>
            </w:r>
          </w:p>
        </w:tc>
        <w:tc>
          <w:tcPr>
            <w:tcW w:w="836" w:type="dxa"/>
            <w:tcBorders>
              <w:top w:val="single" w:sz="4" w:space="0" w:color="auto"/>
            </w:tcBorders>
            <w:shd w:val="clear" w:color="auto" w:fill="auto"/>
          </w:tcPr>
          <w:p w14:paraId="0CCAFA14" w14:textId="30F201E5"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1E88736" w14:textId="3B775123"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shd w:val="clear" w:color="auto" w:fill="auto"/>
          </w:tcPr>
          <w:p w14:paraId="30981A6E" w14:textId="587271A9"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CC7032">
              <w:rPr>
                <w:rFonts w:ascii="Arial" w:hAnsi="Arial" w:cs="Arial"/>
                <w:i/>
                <w:iCs/>
                <w:color w:val="000000"/>
              </w:rPr>
              <w:t>DPP v Hennessy</w:t>
            </w:r>
            <w:r>
              <w:rPr>
                <w:rFonts w:ascii="Arial" w:hAnsi="Arial" w:cs="Arial"/>
                <w:color w:val="000000"/>
              </w:rPr>
              <w:t xml:space="preserve"> [2022] VSC 244; </w:t>
            </w:r>
            <w:r w:rsidRPr="001A39B8">
              <w:rPr>
                <w:rFonts w:ascii="Arial" w:hAnsi="Arial" w:cs="Arial"/>
                <w:i/>
                <w:iCs/>
                <w:color w:val="000000"/>
              </w:rPr>
              <w:t>R</w:t>
            </w:r>
            <w:r>
              <w:rPr>
                <w:rFonts w:ascii="Arial" w:hAnsi="Arial" w:cs="Arial"/>
                <w:i/>
                <w:iCs/>
                <w:color w:val="000000"/>
              </w:rPr>
              <w:t> </w:t>
            </w:r>
            <w:r w:rsidRPr="001A39B8">
              <w:rPr>
                <w:rFonts w:ascii="Arial" w:hAnsi="Arial" w:cs="Arial"/>
                <w:i/>
                <w:iCs/>
                <w:color w:val="000000"/>
              </w:rPr>
              <w:t>v</w:t>
            </w:r>
            <w:r>
              <w:rPr>
                <w:rFonts w:ascii="Arial" w:hAnsi="Arial" w:cs="Arial"/>
                <w:i/>
                <w:iCs/>
                <w:color w:val="000000"/>
              </w:rPr>
              <w:t> </w:t>
            </w:r>
            <w:r w:rsidRPr="001A39B8">
              <w:rPr>
                <w:rFonts w:ascii="Arial" w:hAnsi="Arial" w:cs="Arial"/>
                <w:i/>
                <w:iCs/>
                <w:color w:val="000000"/>
              </w:rPr>
              <w:t>Lu</w:t>
            </w:r>
            <w:r>
              <w:rPr>
                <w:rFonts w:ascii="Arial" w:hAnsi="Arial" w:cs="Arial"/>
                <w:color w:val="000000"/>
              </w:rPr>
              <w:t xml:space="preserve"> [2022] VSC 258.</w:t>
            </w:r>
          </w:p>
        </w:tc>
      </w:tr>
      <w:tr w:rsidR="00C26672" w14:paraId="5F489E82" w14:textId="77777777" w:rsidTr="00997D61">
        <w:trPr>
          <w:trHeight w:val="178"/>
        </w:trPr>
        <w:tc>
          <w:tcPr>
            <w:tcW w:w="1261" w:type="dxa"/>
            <w:gridSpan w:val="2"/>
            <w:tcBorders>
              <w:top w:val="single" w:sz="4" w:space="0" w:color="auto"/>
              <w:left w:val="single" w:sz="18" w:space="0" w:color="auto"/>
            </w:tcBorders>
            <w:shd w:val="clear" w:color="auto" w:fill="auto"/>
          </w:tcPr>
          <w:p w14:paraId="12958448" w14:textId="72D27D9C" w:rsidR="00C26672" w:rsidRDefault="00C26672" w:rsidP="00C26672">
            <w:pPr>
              <w:rPr>
                <w:lang w:val="en-AU"/>
              </w:rPr>
            </w:pPr>
            <w:r>
              <w:rPr>
                <w:lang w:val="en-AU"/>
              </w:rPr>
              <w:t>26/05/22</w:t>
            </w:r>
          </w:p>
        </w:tc>
        <w:tc>
          <w:tcPr>
            <w:tcW w:w="836" w:type="dxa"/>
            <w:tcBorders>
              <w:top w:val="single" w:sz="4" w:space="0" w:color="auto"/>
            </w:tcBorders>
            <w:shd w:val="clear" w:color="auto" w:fill="auto"/>
          </w:tcPr>
          <w:p w14:paraId="0D00759B" w14:textId="53834A61"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5AC7EAB" w14:textId="4D75D45E" w:rsidR="00C26672" w:rsidRDefault="00C26672" w:rsidP="00C26672">
            <w:pPr>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shd w:val="clear" w:color="auto" w:fill="auto"/>
          </w:tcPr>
          <w:p w14:paraId="25844B47" w14:textId="1BC8225F"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DD5411">
              <w:rPr>
                <w:rFonts w:ascii="Arial" w:hAnsi="Arial" w:cs="Arial"/>
                <w:i/>
                <w:iCs/>
                <w:color w:val="000000"/>
              </w:rPr>
              <w:t>Baroch v The Queen; Ater v The Queen</w:t>
            </w:r>
            <w:r>
              <w:rPr>
                <w:rFonts w:ascii="Arial" w:hAnsi="Arial" w:cs="Arial"/>
                <w:color w:val="000000"/>
              </w:rPr>
              <w:t xml:space="preserve"> [2022] VSCA 90 and extract from [3]-[5].</w:t>
            </w:r>
          </w:p>
        </w:tc>
      </w:tr>
      <w:tr w:rsidR="00C26672" w14:paraId="7DD76F81" w14:textId="77777777" w:rsidTr="00997D61">
        <w:trPr>
          <w:trHeight w:val="178"/>
        </w:trPr>
        <w:tc>
          <w:tcPr>
            <w:tcW w:w="1261" w:type="dxa"/>
            <w:gridSpan w:val="2"/>
            <w:tcBorders>
              <w:top w:val="single" w:sz="4" w:space="0" w:color="auto"/>
              <w:left w:val="single" w:sz="18" w:space="0" w:color="auto"/>
            </w:tcBorders>
            <w:shd w:val="clear" w:color="auto" w:fill="auto"/>
          </w:tcPr>
          <w:p w14:paraId="6E1B06DD" w14:textId="59966714" w:rsidR="00C26672" w:rsidRDefault="00C26672" w:rsidP="00C26672">
            <w:pPr>
              <w:rPr>
                <w:lang w:val="en-AU"/>
              </w:rPr>
            </w:pPr>
            <w:r>
              <w:rPr>
                <w:lang w:val="en-AU"/>
              </w:rPr>
              <w:t>26/05/22</w:t>
            </w:r>
          </w:p>
        </w:tc>
        <w:tc>
          <w:tcPr>
            <w:tcW w:w="836" w:type="dxa"/>
            <w:tcBorders>
              <w:top w:val="single" w:sz="4" w:space="0" w:color="auto"/>
            </w:tcBorders>
            <w:shd w:val="clear" w:color="auto" w:fill="auto"/>
          </w:tcPr>
          <w:p w14:paraId="1DE33629" w14:textId="3B5A773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0A18FB3" w14:textId="5FCF0193" w:rsidR="00C26672" w:rsidRDefault="00C26672" w:rsidP="00C26672">
            <w:pPr>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shd w:val="clear" w:color="auto" w:fill="auto"/>
          </w:tcPr>
          <w:p w14:paraId="41128079" w14:textId="07E78ED9"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F0F66">
              <w:rPr>
                <w:rFonts w:ascii="Arial" w:hAnsi="Arial" w:cs="Arial"/>
                <w:i/>
                <w:iCs/>
                <w:color w:val="000000"/>
              </w:rPr>
              <w:t>Keith Clarke (a pseudonym) v The Queen</w:t>
            </w:r>
            <w:r>
              <w:rPr>
                <w:rFonts w:ascii="Arial" w:hAnsi="Arial" w:cs="Arial"/>
                <w:color w:val="000000"/>
              </w:rPr>
              <w:t xml:space="preserve"> [2022] VSCA 89.</w:t>
            </w:r>
          </w:p>
        </w:tc>
      </w:tr>
      <w:tr w:rsidR="00C26672" w14:paraId="04D174A3" w14:textId="77777777" w:rsidTr="00997D61">
        <w:trPr>
          <w:trHeight w:val="100"/>
        </w:trPr>
        <w:tc>
          <w:tcPr>
            <w:tcW w:w="1261" w:type="dxa"/>
            <w:gridSpan w:val="2"/>
            <w:vMerge w:val="restart"/>
            <w:tcBorders>
              <w:top w:val="single" w:sz="4" w:space="0" w:color="auto"/>
              <w:left w:val="single" w:sz="18" w:space="0" w:color="auto"/>
            </w:tcBorders>
            <w:shd w:val="clear" w:color="auto" w:fill="auto"/>
          </w:tcPr>
          <w:p w14:paraId="553A0FE4" w14:textId="2E0A8D87" w:rsidR="00C26672" w:rsidRDefault="00C26672" w:rsidP="00C26672">
            <w:pPr>
              <w:rPr>
                <w:lang w:val="en-AU"/>
              </w:rPr>
            </w:pPr>
            <w:r>
              <w:rPr>
                <w:lang w:val="en-AU"/>
              </w:rPr>
              <w:t>26/05/22</w:t>
            </w:r>
          </w:p>
        </w:tc>
        <w:tc>
          <w:tcPr>
            <w:tcW w:w="836" w:type="dxa"/>
            <w:vMerge w:val="restart"/>
            <w:tcBorders>
              <w:top w:val="single" w:sz="4" w:space="0" w:color="auto"/>
            </w:tcBorders>
            <w:shd w:val="clear" w:color="auto" w:fill="auto"/>
          </w:tcPr>
          <w:p w14:paraId="2F80933E" w14:textId="2F5015B1" w:rsidR="00C26672" w:rsidRDefault="00C26672" w:rsidP="00C26672">
            <w:pPr>
              <w:jc w:val="center"/>
              <w:rPr>
                <w:lang w:val="en-AU"/>
              </w:rPr>
            </w:pPr>
            <w:r>
              <w:rPr>
                <w:lang w:val="en-AU"/>
              </w:rPr>
              <w:t>11</w:t>
            </w:r>
          </w:p>
        </w:tc>
        <w:tc>
          <w:tcPr>
            <w:tcW w:w="1439" w:type="dxa"/>
            <w:vMerge w:val="restart"/>
            <w:tcBorders>
              <w:top w:val="single" w:sz="4" w:space="0" w:color="auto"/>
            </w:tcBorders>
            <w:shd w:val="clear" w:color="auto" w:fill="auto"/>
          </w:tcPr>
          <w:p w14:paraId="729D7D33" w14:textId="3FE52DFA" w:rsidR="00C26672" w:rsidRDefault="00C26672" w:rsidP="00C26672">
            <w:pPr>
              <w:jc w:val="center"/>
              <w:rPr>
                <w:lang w:val="en-AU"/>
              </w:rPr>
            </w:pPr>
            <w:r>
              <w:rPr>
                <w:lang w:val="en-AU"/>
              </w:rPr>
              <w:t>11.2.35</w:t>
            </w:r>
          </w:p>
        </w:tc>
        <w:tc>
          <w:tcPr>
            <w:tcW w:w="4802" w:type="dxa"/>
            <w:gridSpan w:val="2"/>
            <w:tcBorders>
              <w:top w:val="single" w:sz="4" w:space="0" w:color="auto"/>
              <w:bottom w:val="single" w:sz="4" w:space="0" w:color="auto"/>
              <w:right w:val="single" w:sz="18" w:space="0" w:color="auto"/>
            </w:tcBorders>
            <w:shd w:val="clear" w:color="auto" w:fill="FFF2CC"/>
          </w:tcPr>
          <w:p w14:paraId="1ED8F8E7" w14:textId="2DC641FC" w:rsidR="00C26672" w:rsidRPr="0051434A" w:rsidRDefault="00C26672" w:rsidP="00C26672">
            <w:pPr>
              <w:spacing w:before="20" w:after="20"/>
              <w:jc w:val="both"/>
              <w:rPr>
                <w:rFonts w:ascii="Arial" w:hAnsi="Arial" w:cs="Arial"/>
                <w:b/>
                <w:bCs/>
                <w:color w:val="000000"/>
              </w:rPr>
            </w:pPr>
            <w:r w:rsidRPr="0051434A">
              <w:rPr>
                <w:rFonts w:ascii="Arial" w:hAnsi="Arial" w:cs="Arial"/>
                <w:b/>
                <w:bCs/>
                <w:color w:val="000000"/>
              </w:rPr>
              <w:t>Section heading amended to “Theft, theft of firearms and theft of motor vehicle”.</w:t>
            </w:r>
          </w:p>
        </w:tc>
      </w:tr>
      <w:tr w:rsidR="00C26672" w14:paraId="5924E1F6" w14:textId="77777777" w:rsidTr="00997D61">
        <w:trPr>
          <w:trHeight w:val="100"/>
        </w:trPr>
        <w:tc>
          <w:tcPr>
            <w:tcW w:w="1261" w:type="dxa"/>
            <w:gridSpan w:val="2"/>
            <w:vMerge/>
            <w:tcBorders>
              <w:left w:val="single" w:sz="18" w:space="0" w:color="auto"/>
            </w:tcBorders>
            <w:shd w:val="clear" w:color="auto" w:fill="auto"/>
          </w:tcPr>
          <w:p w14:paraId="4C4493E7" w14:textId="77777777" w:rsidR="00C26672" w:rsidRDefault="00C26672" w:rsidP="00C26672">
            <w:pPr>
              <w:rPr>
                <w:lang w:val="en-AU"/>
              </w:rPr>
            </w:pPr>
          </w:p>
        </w:tc>
        <w:tc>
          <w:tcPr>
            <w:tcW w:w="836" w:type="dxa"/>
            <w:vMerge/>
            <w:shd w:val="clear" w:color="auto" w:fill="auto"/>
          </w:tcPr>
          <w:p w14:paraId="7DEAF53B" w14:textId="407799F5" w:rsidR="00C26672" w:rsidRDefault="00C26672" w:rsidP="00C26672">
            <w:pPr>
              <w:jc w:val="center"/>
              <w:rPr>
                <w:lang w:val="en-AU"/>
              </w:rPr>
            </w:pPr>
          </w:p>
        </w:tc>
        <w:tc>
          <w:tcPr>
            <w:tcW w:w="1439" w:type="dxa"/>
            <w:vMerge/>
            <w:shd w:val="clear" w:color="auto" w:fill="auto"/>
          </w:tcPr>
          <w:p w14:paraId="39CEE35A"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50F4C48B" w14:textId="588848F3" w:rsidR="00C26672" w:rsidRDefault="00C26672" w:rsidP="00C26672">
            <w:pPr>
              <w:spacing w:before="20" w:after="20"/>
              <w:jc w:val="both"/>
              <w:rPr>
                <w:rFonts w:ascii="Arial" w:hAnsi="Arial" w:cs="Arial"/>
                <w:color w:val="000000"/>
              </w:rPr>
            </w:pPr>
            <w:r>
              <w:rPr>
                <w:rFonts w:ascii="Arial" w:hAnsi="Arial" w:cs="Arial"/>
                <w:color w:val="000000"/>
              </w:rPr>
              <w:t xml:space="preserve">Summary of and quotation from </w:t>
            </w:r>
            <w:r w:rsidRPr="0051434A">
              <w:rPr>
                <w:rFonts w:ascii="Arial" w:hAnsi="Arial" w:cs="Arial"/>
                <w:i/>
                <w:iCs/>
                <w:color w:val="000000"/>
              </w:rPr>
              <w:t>Barry v The Queen</w:t>
            </w:r>
            <w:r>
              <w:rPr>
                <w:rFonts w:ascii="Arial" w:hAnsi="Arial" w:cs="Arial"/>
                <w:color w:val="000000"/>
              </w:rPr>
              <w:t xml:space="preserve"> [2022] VSCA 94 at [15]-[16].</w:t>
            </w:r>
          </w:p>
        </w:tc>
      </w:tr>
      <w:tr w:rsidR="00C26672" w14:paraId="45AA32F4" w14:textId="77777777" w:rsidTr="00997D61">
        <w:trPr>
          <w:trHeight w:val="178"/>
        </w:trPr>
        <w:tc>
          <w:tcPr>
            <w:tcW w:w="1261" w:type="dxa"/>
            <w:gridSpan w:val="2"/>
            <w:tcBorders>
              <w:top w:val="single" w:sz="4" w:space="0" w:color="auto"/>
              <w:left w:val="single" w:sz="18" w:space="0" w:color="auto"/>
            </w:tcBorders>
            <w:shd w:val="clear" w:color="auto" w:fill="auto"/>
          </w:tcPr>
          <w:p w14:paraId="5779BB80" w14:textId="6FA55D2C" w:rsidR="00C26672" w:rsidRDefault="00C26672" w:rsidP="00C26672">
            <w:pPr>
              <w:rPr>
                <w:lang w:val="en-AU"/>
              </w:rPr>
            </w:pPr>
            <w:r>
              <w:rPr>
                <w:lang w:val="en-AU"/>
              </w:rPr>
              <w:t>26/05/22</w:t>
            </w:r>
          </w:p>
        </w:tc>
        <w:tc>
          <w:tcPr>
            <w:tcW w:w="836" w:type="dxa"/>
            <w:tcBorders>
              <w:top w:val="single" w:sz="4" w:space="0" w:color="auto"/>
            </w:tcBorders>
            <w:shd w:val="clear" w:color="auto" w:fill="auto"/>
          </w:tcPr>
          <w:p w14:paraId="741AEF8B" w14:textId="693F5791"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864A3BA" w14:textId="341786F6" w:rsidR="00C26672" w:rsidRDefault="00C26672" w:rsidP="00C26672">
            <w:pPr>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shd w:val="clear" w:color="auto" w:fill="auto"/>
          </w:tcPr>
          <w:p w14:paraId="57E9F6B4" w14:textId="1092AB80"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1E0864">
              <w:rPr>
                <w:rFonts w:ascii="Arial" w:hAnsi="Arial" w:cs="Arial"/>
                <w:i/>
                <w:iCs/>
                <w:color w:val="000000"/>
              </w:rPr>
              <w:t>Webb v The Queen</w:t>
            </w:r>
            <w:r>
              <w:rPr>
                <w:rFonts w:ascii="Arial" w:hAnsi="Arial" w:cs="Arial"/>
                <w:color w:val="000000"/>
              </w:rPr>
              <w:t xml:space="preserve"> [2022] VSCA 85.</w:t>
            </w:r>
          </w:p>
        </w:tc>
      </w:tr>
      <w:tr w:rsidR="00C26672" w14:paraId="450E03C2" w14:textId="77777777" w:rsidTr="00997D61">
        <w:trPr>
          <w:trHeight w:val="178"/>
        </w:trPr>
        <w:tc>
          <w:tcPr>
            <w:tcW w:w="1261" w:type="dxa"/>
            <w:gridSpan w:val="2"/>
            <w:tcBorders>
              <w:top w:val="single" w:sz="4" w:space="0" w:color="auto"/>
              <w:left w:val="single" w:sz="18" w:space="0" w:color="auto"/>
            </w:tcBorders>
            <w:shd w:val="clear" w:color="auto" w:fill="auto"/>
          </w:tcPr>
          <w:p w14:paraId="58E494BA" w14:textId="5A5EFB3B" w:rsidR="00C26672" w:rsidRDefault="00C26672" w:rsidP="00C26672">
            <w:pPr>
              <w:rPr>
                <w:lang w:val="en-AU"/>
              </w:rPr>
            </w:pPr>
            <w:r>
              <w:rPr>
                <w:lang w:val="en-AU"/>
              </w:rPr>
              <w:t>26/05/22</w:t>
            </w:r>
          </w:p>
        </w:tc>
        <w:tc>
          <w:tcPr>
            <w:tcW w:w="836" w:type="dxa"/>
            <w:tcBorders>
              <w:top w:val="single" w:sz="4" w:space="0" w:color="auto"/>
            </w:tcBorders>
            <w:shd w:val="clear" w:color="auto" w:fill="auto"/>
          </w:tcPr>
          <w:p w14:paraId="542A7C49" w14:textId="6D97E7D2"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CEED8C1" w14:textId="2E5CAF23"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shd w:val="clear" w:color="auto" w:fill="auto"/>
          </w:tcPr>
          <w:p w14:paraId="71FE54F4" w14:textId="797F2FE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9364A3">
              <w:rPr>
                <w:rFonts w:ascii="Arial" w:hAnsi="Arial" w:cs="Arial"/>
                <w:i/>
                <w:iCs/>
                <w:color w:val="000000"/>
              </w:rPr>
              <w:t>Ater v The Queen</w:t>
            </w:r>
            <w:r>
              <w:rPr>
                <w:rFonts w:ascii="Arial" w:hAnsi="Arial" w:cs="Arial"/>
                <w:color w:val="000000"/>
              </w:rPr>
              <w:t xml:space="preserve"> [2022] VSCA 90 at [44]-[65] and extract from [48].  Reference to </w:t>
            </w:r>
            <w:r w:rsidRPr="001A39B8">
              <w:rPr>
                <w:rFonts w:ascii="Arial" w:hAnsi="Arial" w:cs="Arial"/>
                <w:i/>
                <w:iCs/>
                <w:color w:val="000000"/>
              </w:rPr>
              <w:t>R v Lu</w:t>
            </w:r>
            <w:r>
              <w:rPr>
                <w:rFonts w:ascii="Arial" w:hAnsi="Arial" w:cs="Arial"/>
                <w:color w:val="000000"/>
              </w:rPr>
              <w:t xml:space="preserve"> </w:t>
            </w:r>
            <w:r>
              <w:rPr>
                <w:rFonts w:ascii="Arial" w:hAnsi="Arial" w:cs="Arial"/>
                <w:color w:val="000000"/>
              </w:rPr>
              <w:lastRenderedPageBreak/>
              <w:t>[2022] VSC 258 at [30].</w:t>
            </w:r>
          </w:p>
        </w:tc>
      </w:tr>
      <w:tr w:rsidR="00C26672" w14:paraId="18074FC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674C95B" w14:textId="67C6B392" w:rsidR="00C26672" w:rsidRPr="0054535C" w:rsidRDefault="00C26672" w:rsidP="00C26672">
            <w:pPr>
              <w:keepNext/>
              <w:keepLines/>
              <w:rPr>
                <w:sz w:val="22"/>
                <w:lang w:val="en-AU"/>
              </w:rPr>
            </w:pPr>
            <w:r>
              <w:rPr>
                <w:sz w:val="22"/>
                <w:lang w:val="en-AU"/>
              </w:rPr>
              <w:lastRenderedPageBreak/>
              <w:t>26/05/22</w:t>
            </w:r>
          </w:p>
        </w:tc>
        <w:tc>
          <w:tcPr>
            <w:tcW w:w="7077" w:type="dxa"/>
            <w:gridSpan w:val="4"/>
            <w:tcBorders>
              <w:top w:val="single" w:sz="18" w:space="0" w:color="auto"/>
              <w:bottom w:val="single" w:sz="4" w:space="0" w:color="auto"/>
              <w:right w:val="single" w:sz="18" w:space="0" w:color="auto"/>
            </w:tcBorders>
            <w:shd w:val="clear" w:color="auto" w:fill="DDDDDD"/>
          </w:tcPr>
          <w:p w14:paraId="795DA170" w14:textId="1DFAF521"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C26672" w14:paraId="104B43E3" w14:textId="77777777" w:rsidTr="00997D61">
        <w:trPr>
          <w:trHeight w:val="178"/>
        </w:trPr>
        <w:tc>
          <w:tcPr>
            <w:tcW w:w="1261" w:type="dxa"/>
            <w:gridSpan w:val="2"/>
            <w:tcBorders>
              <w:top w:val="single" w:sz="4" w:space="0" w:color="auto"/>
              <w:left w:val="single" w:sz="18" w:space="0" w:color="auto"/>
            </w:tcBorders>
            <w:shd w:val="clear" w:color="auto" w:fill="auto"/>
          </w:tcPr>
          <w:p w14:paraId="6B8C7C80" w14:textId="7FCD5FCD" w:rsidR="00C26672" w:rsidRDefault="00C26672" w:rsidP="00C26672">
            <w:pPr>
              <w:rPr>
                <w:lang w:val="en-AU"/>
              </w:rPr>
            </w:pPr>
            <w:r>
              <w:rPr>
                <w:lang w:val="en-AU"/>
              </w:rPr>
              <w:t>26/05/22</w:t>
            </w:r>
          </w:p>
        </w:tc>
        <w:tc>
          <w:tcPr>
            <w:tcW w:w="836" w:type="dxa"/>
            <w:tcBorders>
              <w:top w:val="single" w:sz="4" w:space="0" w:color="auto"/>
            </w:tcBorders>
            <w:shd w:val="clear" w:color="auto" w:fill="auto"/>
          </w:tcPr>
          <w:p w14:paraId="07913A55" w14:textId="2AD43632" w:rsidR="00C26672" w:rsidRDefault="00C26672" w:rsidP="00C26672">
            <w:pPr>
              <w:jc w:val="center"/>
              <w:rPr>
                <w:lang w:val="en-AU"/>
              </w:rPr>
            </w:pPr>
            <w:r>
              <w:rPr>
                <w:lang w:val="en-AU"/>
              </w:rPr>
              <w:t>12</w:t>
            </w:r>
          </w:p>
        </w:tc>
        <w:tc>
          <w:tcPr>
            <w:tcW w:w="6241" w:type="dxa"/>
            <w:gridSpan w:val="3"/>
            <w:tcBorders>
              <w:top w:val="single" w:sz="4" w:space="0" w:color="auto"/>
              <w:right w:val="single" w:sz="18" w:space="0" w:color="auto"/>
            </w:tcBorders>
            <w:shd w:val="clear" w:color="auto" w:fill="FFF2CC"/>
          </w:tcPr>
          <w:p w14:paraId="2824367E" w14:textId="6C85C967" w:rsidR="00C26672" w:rsidRPr="00A4567B" w:rsidRDefault="00C26672" w:rsidP="00C26672">
            <w:pPr>
              <w:spacing w:before="20" w:after="20"/>
              <w:jc w:val="both"/>
              <w:rPr>
                <w:rFonts w:ascii="Arial" w:hAnsi="Arial" w:cs="Arial"/>
                <w:b/>
                <w:bCs/>
                <w:color w:val="000000"/>
              </w:rPr>
            </w:pPr>
            <w:r w:rsidRPr="00A4567B">
              <w:rPr>
                <w:rFonts w:ascii="Arial" w:hAnsi="Arial" w:cs="Arial"/>
                <w:b/>
                <w:bCs/>
                <w:color w:val="000000"/>
              </w:rPr>
              <w:t>This chapter has been significantly updated and rewritten.</w:t>
            </w:r>
            <w:r>
              <w:rPr>
                <w:rFonts w:ascii="Arial" w:hAnsi="Arial" w:cs="Arial"/>
                <w:b/>
                <w:bCs/>
                <w:color w:val="000000"/>
              </w:rPr>
              <w:t xml:space="preserve">  Former Part 12.4 has been deleted and former Part 12.5 has been renumbered 12.4.</w:t>
            </w:r>
          </w:p>
        </w:tc>
      </w:tr>
      <w:tr w:rsidR="00C26672" w14:paraId="65EA253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8C514FB" w14:textId="0075FDDC" w:rsidR="00C26672" w:rsidRPr="0054535C" w:rsidRDefault="00C26672" w:rsidP="00C26672">
            <w:pPr>
              <w:rPr>
                <w:sz w:val="22"/>
                <w:lang w:val="en-AU"/>
              </w:rPr>
            </w:pPr>
            <w:r>
              <w:rPr>
                <w:sz w:val="22"/>
                <w:lang w:val="en-AU"/>
              </w:rPr>
              <w:t>12/05/22</w:t>
            </w:r>
          </w:p>
        </w:tc>
        <w:tc>
          <w:tcPr>
            <w:tcW w:w="7077" w:type="dxa"/>
            <w:gridSpan w:val="4"/>
            <w:tcBorders>
              <w:top w:val="single" w:sz="18" w:space="0" w:color="auto"/>
              <w:bottom w:val="single" w:sz="4" w:space="0" w:color="auto"/>
              <w:right w:val="single" w:sz="18" w:space="0" w:color="auto"/>
            </w:tcBorders>
            <w:shd w:val="clear" w:color="auto" w:fill="DDDDDD"/>
          </w:tcPr>
          <w:p w14:paraId="2BC2A96B" w14:textId="0D5951E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1FDDC789" w14:textId="77777777" w:rsidTr="00997D61">
        <w:trPr>
          <w:trHeight w:val="102"/>
        </w:trPr>
        <w:tc>
          <w:tcPr>
            <w:tcW w:w="1261" w:type="dxa"/>
            <w:gridSpan w:val="2"/>
            <w:vMerge w:val="restart"/>
            <w:tcBorders>
              <w:top w:val="single" w:sz="4" w:space="0" w:color="auto"/>
              <w:left w:val="single" w:sz="18" w:space="0" w:color="auto"/>
            </w:tcBorders>
          </w:tcPr>
          <w:p w14:paraId="62A39E47" w14:textId="63345B55" w:rsidR="00C26672" w:rsidRDefault="00C26672" w:rsidP="00C26672">
            <w:pPr>
              <w:rPr>
                <w:lang w:val="en-AU"/>
              </w:rPr>
            </w:pPr>
            <w:r>
              <w:rPr>
                <w:lang w:val="en-AU"/>
              </w:rPr>
              <w:t>12/05/22</w:t>
            </w:r>
          </w:p>
        </w:tc>
        <w:tc>
          <w:tcPr>
            <w:tcW w:w="836" w:type="dxa"/>
            <w:vMerge w:val="restart"/>
            <w:tcBorders>
              <w:top w:val="single" w:sz="4" w:space="0" w:color="auto"/>
            </w:tcBorders>
          </w:tcPr>
          <w:p w14:paraId="39FBF311" w14:textId="59AAD81B" w:rsidR="00C26672" w:rsidRDefault="00C26672" w:rsidP="00C26672">
            <w:pPr>
              <w:jc w:val="center"/>
              <w:rPr>
                <w:lang w:val="en-AU"/>
              </w:rPr>
            </w:pPr>
            <w:r>
              <w:rPr>
                <w:lang w:val="en-AU"/>
              </w:rPr>
              <w:t>2</w:t>
            </w:r>
          </w:p>
        </w:tc>
        <w:tc>
          <w:tcPr>
            <w:tcW w:w="1439" w:type="dxa"/>
            <w:vMerge w:val="restart"/>
            <w:tcBorders>
              <w:top w:val="single" w:sz="4" w:space="0" w:color="auto"/>
            </w:tcBorders>
          </w:tcPr>
          <w:p w14:paraId="11A8B4E3" w14:textId="349FC05D" w:rsidR="00C26672" w:rsidRDefault="00C26672" w:rsidP="00C26672">
            <w:pPr>
              <w:keepNext/>
              <w:jc w:val="center"/>
              <w:rPr>
                <w:lang w:val="en-AU"/>
              </w:rPr>
            </w:pPr>
            <w:r>
              <w:rPr>
                <w:lang w:val="en-AU"/>
              </w:rPr>
              <w:t>2.7.2</w:t>
            </w:r>
          </w:p>
        </w:tc>
        <w:tc>
          <w:tcPr>
            <w:tcW w:w="4802" w:type="dxa"/>
            <w:gridSpan w:val="2"/>
            <w:tcBorders>
              <w:top w:val="single" w:sz="4" w:space="0" w:color="auto"/>
              <w:bottom w:val="single" w:sz="4" w:space="0" w:color="auto"/>
              <w:right w:val="single" w:sz="18" w:space="0" w:color="auto"/>
            </w:tcBorders>
            <w:shd w:val="clear" w:color="auto" w:fill="FFF2CC"/>
          </w:tcPr>
          <w:p w14:paraId="1030168D" w14:textId="6C07234A" w:rsidR="00C26672" w:rsidRPr="008737F2" w:rsidRDefault="00C26672" w:rsidP="00C26672">
            <w:pPr>
              <w:spacing w:before="20"/>
              <w:jc w:val="both"/>
              <w:rPr>
                <w:rFonts w:ascii="Arial" w:hAnsi="Arial" w:cs="Arial"/>
                <w:b/>
                <w:bCs/>
                <w:color w:val="000000" w:themeColor="text1"/>
              </w:rPr>
            </w:pPr>
            <w:r w:rsidRPr="008737F2">
              <w:rPr>
                <w:rFonts w:ascii="Arial" w:hAnsi="Arial" w:cs="Arial"/>
                <w:b/>
                <w:bCs/>
                <w:color w:val="000000" w:themeColor="text1"/>
              </w:rPr>
              <w:t>Section heading amended to “Sections 28 to 30 of the Open Courts Act 2013.”</w:t>
            </w:r>
          </w:p>
        </w:tc>
      </w:tr>
      <w:tr w:rsidR="00C26672" w14:paraId="3270A96C" w14:textId="77777777" w:rsidTr="00997D61">
        <w:trPr>
          <w:trHeight w:val="101"/>
        </w:trPr>
        <w:tc>
          <w:tcPr>
            <w:tcW w:w="1261" w:type="dxa"/>
            <w:gridSpan w:val="2"/>
            <w:vMerge/>
            <w:tcBorders>
              <w:left w:val="single" w:sz="18" w:space="0" w:color="auto"/>
              <w:bottom w:val="single" w:sz="4" w:space="0" w:color="auto"/>
            </w:tcBorders>
          </w:tcPr>
          <w:p w14:paraId="73FEE6FC" w14:textId="77777777" w:rsidR="00C26672" w:rsidRDefault="00C26672" w:rsidP="00C26672">
            <w:pPr>
              <w:rPr>
                <w:lang w:val="en-AU"/>
              </w:rPr>
            </w:pPr>
          </w:p>
        </w:tc>
        <w:tc>
          <w:tcPr>
            <w:tcW w:w="836" w:type="dxa"/>
            <w:vMerge/>
            <w:tcBorders>
              <w:bottom w:val="single" w:sz="4" w:space="0" w:color="auto"/>
            </w:tcBorders>
          </w:tcPr>
          <w:p w14:paraId="14F053A0" w14:textId="26E1CCF0" w:rsidR="00C26672" w:rsidRDefault="00C26672" w:rsidP="00C26672">
            <w:pPr>
              <w:jc w:val="center"/>
              <w:rPr>
                <w:lang w:val="en-AU"/>
              </w:rPr>
            </w:pPr>
          </w:p>
        </w:tc>
        <w:tc>
          <w:tcPr>
            <w:tcW w:w="1439" w:type="dxa"/>
            <w:vMerge/>
            <w:tcBorders>
              <w:bottom w:val="single" w:sz="4" w:space="0" w:color="auto"/>
            </w:tcBorders>
          </w:tcPr>
          <w:p w14:paraId="62C4E130"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35FFD3E4" w14:textId="01C9B848" w:rsidR="00C26672" w:rsidRPr="003F268C" w:rsidRDefault="00C26672" w:rsidP="00C26672">
            <w:pPr>
              <w:spacing w:before="20"/>
              <w:jc w:val="both"/>
              <w:rPr>
                <w:rFonts w:ascii="Arial" w:hAnsi="Arial" w:cs="Arial"/>
              </w:rPr>
            </w:pPr>
            <w:r>
              <w:rPr>
                <w:rFonts w:ascii="Arial" w:hAnsi="Arial" w:cs="Arial"/>
              </w:rPr>
              <w:t xml:space="preserve">Extensive amendments to text including extracts from </w:t>
            </w:r>
            <w:r w:rsidRPr="003F4BE5">
              <w:rPr>
                <w:rFonts w:ascii="Arial" w:hAnsi="Arial" w:cs="Arial"/>
                <w:i/>
                <w:iCs/>
              </w:rPr>
              <w:t>ABC v D1</w:t>
            </w:r>
            <w:r>
              <w:rPr>
                <w:rFonts w:ascii="Arial" w:hAnsi="Arial" w:cs="Arial"/>
              </w:rPr>
              <w:t xml:space="preserve"> [2007] VSC 480 at [36]; </w:t>
            </w:r>
            <w:r w:rsidRPr="000425F8">
              <w:rPr>
                <w:rFonts w:ascii="Arial" w:hAnsi="Arial" w:cs="Arial"/>
                <w:i/>
                <w:iCs/>
                <w:color w:val="000000"/>
                <w:lang w:eastAsia="en-AU"/>
              </w:rPr>
              <w:t>XY v Board of Examiners </w:t>
            </w:r>
            <w:r w:rsidRPr="000425F8">
              <w:rPr>
                <w:rFonts w:ascii="Arial" w:hAnsi="Arial" w:cs="Arial"/>
                <w:color w:val="000000"/>
                <w:lang w:eastAsia="en-AU"/>
              </w:rPr>
              <w:t>[2003] VSC 196 at [11]</w:t>
            </w:r>
            <w:r>
              <w:rPr>
                <w:rFonts w:ascii="Arial" w:hAnsi="Arial" w:cs="Arial"/>
                <w:color w:val="000000"/>
                <w:lang w:eastAsia="en-AU"/>
              </w:rPr>
              <w:t xml:space="preserve">; </w:t>
            </w:r>
            <w:r w:rsidRPr="000425F8">
              <w:rPr>
                <w:rFonts w:ascii="Arial" w:hAnsi="Arial" w:cs="Arial"/>
                <w:i/>
                <w:iCs/>
                <w:color w:val="000000"/>
                <w:lang w:eastAsia="en-AU"/>
              </w:rPr>
              <w:t>Ami Australia Holdings Pty Ltd v Fairfax Media Publications Pty Ltd</w:t>
            </w:r>
            <w:r w:rsidRPr="000425F8">
              <w:rPr>
                <w:rFonts w:ascii="Arial" w:hAnsi="Arial" w:cs="Arial"/>
                <w:color w:val="000000"/>
                <w:lang w:eastAsia="en-AU"/>
              </w:rPr>
              <w:t> [2009] NSWSC 1290 at [6]-[7]</w:t>
            </w:r>
            <w:r>
              <w:rPr>
                <w:rFonts w:ascii="Arial" w:hAnsi="Arial" w:cs="Arial"/>
                <w:color w:val="000000"/>
                <w:lang w:eastAsia="en-AU"/>
              </w:rPr>
              <w:t xml:space="preserve">; </w:t>
            </w:r>
            <w:r w:rsidRPr="000425F8">
              <w:rPr>
                <w:rFonts w:ascii="Arial" w:hAnsi="Arial" w:cs="Arial"/>
                <w:i/>
                <w:iCs/>
                <w:color w:val="000000"/>
                <w:lang w:eastAsia="en-AU"/>
              </w:rPr>
              <w:t>R v Lodhi</w:t>
            </w:r>
            <w:r>
              <w:rPr>
                <w:rFonts w:ascii="Arial" w:hAnsi="Arial" w:cs="Arial"/>
                <w:color w:val="000000"/>
                <w:lang w:eastAsia="en-AU"/>
              </w:rPr>
              <w:t xml:space="preserve"> </w:t>
            </w:r>
            <w:r w:rsidRPr="000425F8">
              <w:rPr>
                <w:rFonts w:ascii="Arial" w:hAnsi="Arial" w:cs="Arial"/>
                <w:color w:val="000000"/>
                <w:lang w:eastAsia="en-AU"/>
              </w:rPr>
              <w:t>(2006) 199 FLR 270</w:t>
            </w:r>
            <w:r>
              <w:rPr>
                <w:rFonts w:ascii="Arial" w:hAnsi="Arial" w:cs="Arial"/>
                <w:color w:val="000000"/>
                <w:lang w:eastAsia="en-AU"/>
              </w:rPr>
              <w:t>.</w:t>
            </w:r>
          </w:p>
        </w:tc>
      </w:tr>
      <w:tr w:rsidR="00C26672" w14:paraId="34BE0277" w14:textId="77777777" w:rsidTr="00997D61">
        <w:trPr>
          <w:trHeight w:val="260"/>
        </w:trPr>
        <w:tc>
          <w:tcPr>
            <w:tcW w:w="1261" w:type="dxa"/>
            <w:gridSpan w:val="2"/>
            <w:tcBorders>
              <w:left w:val="single" w:sz="18" w:space="0" w:color="auto"/>
            </w:tcBorders>
          </w:tcPr>
          <w:p w14:paraId="129CF564" w14:textId="77777777" w:rsidR="00C26672" w:rsidRDefault="00C26672" w:rsidP="00C26672">
            <w:pPr>
              <w:rPr>
                <w:lang w:val="en-AU"/>
              </w:rPr>
            </w:pPr>
            <w:r>
              <w:rPr>
                <w:lang w:val="en-AU"/>
              </w:rPr>
              <w:t>12/05/22</w:t>
            </w:r>
          </w:p>
        </w:tc>
        <w:tc>
          <w:tcPr>
            <w:tcW w:w="836" w:type="dxa"/>
          </w:tcPr>
          <w:p w14:paraId="2A7EB1DB" w14:textId="283F4807" w:rsidR="00C26672" w:rsidRDefault="00C26672" w:rsidP="00C26672">
            <w:pPr>
              <w:jc w:val="center"/>
              <w:rPr>
                <w:lang w:val="en-AU"/>
              </w:rPr>
            </w:pPr>
            <w:r>
              <w:rPr>
                <w:lang w:val="en-AU"/>
              </w:rPr>
              <w:t>2</w:t>
            </w:r>
          </w:p>
        </w:tc>
        <w:tc>
          <w:tcPr>
            <w:tcW w:w="1439" w:type="dxa"/>
          </w:tcPr>
          <w:p w14:paraId="5979DEB2" w14:textId="4B985726" w:rsidR="00C26672" w:rsidRDefault="00C26672" w:rsidP="00C26672">
            <w:pPr>
              <w:keepNext/>
              <w:jc w:val="center"/>
              <w:rPr>
                <w:lang w:val="en-AU"/>
              </w:rPr>
            </w:pPr>
            <w:r>
              <w:rPr>
                <w:lang w:val="en-AU"/>
              </w:rPr>
              <w:t>2.9</w:t>
            </w:r>
          </w:p>
        </w:tc>
        <w:tc>
          <w:tcPr>
            <w:tcW w:w="4802" w:type="dxa"/>
            <w:gridSpan w:val="2"/>
            <w:tcBorders>
              <w:top w:val="single" w:sz="4" w:space="0" w:color="auto"/>
              <w:bottom w:val="single" w:sz="4" w:space="0" w:color="auto"/>
              <w:right w:val="single" w:sz="18" w:space="0" w:color="auto"/>
            </w:tcBorders>
            <w:shd w:val="clear" w:color="auto" w:fill="auto"/>
          </w:tcPr>
          <w:p w14:paraId="33613F16" w14:textId="71676791" w:rsidR="00C26672" w:rsidRDefault="00C26672" w:rsidP="00C26672">
            <w:pPr>
              <w:jc w:val="both"/>
              <w:rPr>
                <w:rFonts w:ascii="Arial" w:hAnsi="Arial" w:cs="Arial"/>
              </w:rPr>
            </w:pPr>
            <w:r>
              <w:rPr>
                <w:rFonts w:ascii="Arial" w:hAnsi="Arial" w:cs="Arial"/>
              </w:rPr>
              <w:t xml:space="preserve">Removal of reference to the role of bail justices in the hearing and determination of out-of-sessions applications </w:t>
            </w:r>
            <w:r w:rsidRPr="00BE6441">
              <w:rPr>
                <w:rFonts w:ascii="Arial" w:hAnsi="Arial" w:cs="Arial"/>
                <w:color w:val="000000"/>
              </w:rPr>
              <w:t xml:space="preserve">for interim accommodation orders </w:t>
            </w:r>
            <w:r>
              <w:rPr>
                <w:rFonts w:ascii="Arial" w:hAnsi="Arial" w:cs="Arial"/>
                <w:color w:val="000000"/>
              </w:rPr>
              <w:t>being suspended until 26/04/2022</w:t>
            </w:r>
            <w:r w:rsidRPr="00BE6441">
              <w:rPr>
                <w:rFonts w:ascii="Arial" w:hAnsi="Arial" w:cs="Arial"/>
                <w:color w:val="000000"/>
              </w:rPr>
              <w:t>.</w:t>
            </w:r>
          </w:p>
        </w:tc>
      </w:tr>
      <w:tr w:rsidR="00C26672" w14:paraId="56883AB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53320D4" w14:textId="1410181D" w:rsidR="00C26672" w:rsidRPr="0054535C" w:rsidRDefault="00C26672" w:rsidP="00C26672">
            <w:pPr>
              <w:rPr>
                <w:sz w:val="22"/>
                <w:lang w:val="en-AU"/>
              </w:rPr>
            </w:pPr>
            <w:r>
              <w:rPr>
                <w:sz w:val="22"/>
                <w:lang w:val="en-AU"/>
              </w:rPr>
              <w:t>12/05/22</w:t>
            </w:r>
          </w:p>
        </w:tc>
        <w:tc>
          <w:tcPr>
            <w:tcW w:w="7077" w:type="dxa"/>
            <w:gridSpan w:val="4"/>
            <w:tcBorders>
              <w:top w:val="single" w:sz="18" w:space="0" w:color="auto"/>
              <w:bottom w:val="single" w:sz="4" w:space="0" w:color="auto"/>
              <w:right w:val="single" w:sz="18" w:space="0" w:color="auto"/>
            </w:tcBorders>
            <w:shd w:val="clear" w:color="auto" w:fill="DDDDDD"/>
          </w:tcPr>
          <w:p w14:paraId="657F0FA6" w14:textId="08DE9A6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7CC99428" w14:textId="77777777" w:rsidTr="00997D61">
        <w:trPr>
          <w:trHeight w:val="260"/>
        </w:trPr>
        <w:tc>
          <w:tcPr>
            <w:tcW w:w="1261" w:type="dxa"/>
            <w:gridSpan w:val="2"/>
            <w:tcBorders>
              <w:left w:val="single" w:sz="18" w:space="0" w:color="auto"/>
            </w:tcBorders>
          </w:tcPr>
          <w:p w14:paraId="4E19970E" w14:textId="089FBAB6" w:rsidR="00C26672" w:rsidRDefault="00C26672" w:rsidP="00C26672">
            <w:pPr>
              <w:rPr>
                <w:lang w:val="en-AU"/>
              </w:rPr>
            </w:pPr>
            <w:r>
              <w:rPr>
                <w:lang w:val="en-AU"/>
              </w:rPr>
              <w:t>12/05/22</w:t>
            </w:r>
          </w:p>
        </w:tc>
        <w:tc>
          <w:tcPr>
            <w:tcW w:w="836" w:type="dxa"/>
          </w:tcPr>
          <w:p w14:paraId="46C4CC0D" w14:textId="36AF8EA6" w:rsidR="00C26672" w:rsidRDefault="00C26672" w:rsidP="00C26672">
            <w:pPr>
              <w:jc w:val="center"/>
              <w:rPr>
                <w:lang w:val="en-AU"/>
              </w:rPr>
            </w:pPr>
            <w:r>
              <w:rPr>
                <w:lang w:val="en-AU"/>
              </w:rPr>
              <w:t>3</w:t>
            </w:r>
          </w:p>
        </w:tc>
        <w:tc>
          <w:tcPr>
            <w:tcW w:w="1439" w:type="dxa"/>
          </w:tcPr>
          <w:p w14:paraId="06D4F202" w14:textId="1B13EB5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shd w:val="clear" w:color="auto" w:fill="auto"/>
          </w:tcPr>
          <w:p w14:paraId="3254DDB1" w14:textId="4628EF4F" w:rsidR="00C26672" w:rsidRDefault="00C26672" w:rsidP="00C26672">
            <w:pPr>
              <w:spacing w:before="20" w:after="20"/>
              <w:jc w:val="both"/>
              <w:rPr>
                <w:rFonts w:ascii="Arial" w:hAnsi="Arial" w:cs="Arial"/>
              </w:rPr>
            </w:pPr>
            <w:r>
              <w:rPr>
                <w:rFonts w:ascii="Arial" w:hAnsi="Arial" w:cs="Arial"/>
              </w:rPr>
              <w:t xml:space="preserve">Reference to </w:t>
            </w:r>
            <w:r w:rsidRPr="00AA17C4">
              <w:rPr>
                <w:rFonts w:ascii="Arial" w:hAnsi="Arial" w:cs="Arial"/>
                <w:i/>
                <w:iCs/>
                <w:color w:val="000000"/>
              </w:rPr>
              <w:t>Tessa v DPP (</w:t>
            </w:r>
            <w:proofErr w:type="spellStart"/>
            <w:r w:rsidRPr="00AA17C4">
              <w:rPr>
                <w:rFonts w:ascii="Arial" w:hAnsi="Arial" w:cs="Arial"/>
                <w:i/>
                <w:iCs/>
                <w:color w:val="000000"/>
              </w:rPr>
              <w:t>Cth</w:t>
            </w:r>
            <w:proofErr w:type="spellEnd"/>
            <w:r w:rsidRPr="00AA17C4">
              <w:rPr>
                <w:rFonts w:ascii="Arial" w:hAnsi="Arial" w:cs="Arial"/>
                <w:i/>
                <w:iCs/>
                <w:color w:val="000000"/>
              </w:rPr>
              <w:t>)</w:t>
            </w:r>
            <w:r>
              <w:rPr>
                <w:rFonts w:ascii="Arial" w:hAnsi="Arial" w:cs="Arial"/>
                <w:color w:val="000000"/>
              </w:rPr>
              <w:t xml:space="preserve"> [2022] VSCA 61 esp. at [21]-[29].</w:t>
            </w:r>
          </w:p>
        </w:tc>
      </w:tr>
      <w:tr w:rsidR="00C26672" w14:paraId="5C77B951" w14:textId="77777777" w:rsidTr="00997D61">
        <w:trPr>
          <w:trHeight w:val="260"/>
        </w:trPr>
        <w:tc>
          <w:tcPr>
            <w:tcW w:w="1261" w:type="dxa"/>
            <w:gridSpan w:val="2"/>
            <w:tcBorders>
              <w:left w:val="single" w:sz="18" w:space="0" w:color="auto"/>
            </w:tcBorders>
          </w:tcPr>
          <w:p w14:paraId="04B2A082" w14:textId="038F4B30" w:rsidR="00C26672" w:rsidRDefault="00C26672" w:rsidP="00C26672">
            <w:pPr>
              <w:rPr>
                <w:lang w:val="en-AU"/>
              </w:rPr>
            </w:pPr>
            <w:r>
              <w:rPr>
                <w:lang w:val="en-AU"/>
              </w:rPr>
              <w:t>12/05/22</w:t>
            </w:r>
          </w:p>
        </w:tc>
        <w:tc>
          <w:tcPr>
            <w:tcW w:w="836" w:type="dxa"/>
          </w:tcPr>
          <w:p w14:paraId="53C43E84" w14:textId="0E1DF7FB" w:rsidR="00C26672" w:rsidRDefault="00C26672" w:rsidP="00C26672">
            <w:pPr>
              <w:jc w:val="center"/>
              <w:rPr>
                <w:lang w:val="en-AU"/>
              </w:rPr>
            </w:pPr>
            <w:r>
              <w:rPr>
                <w:lang w:val="en-AU"/>
              </w:rPr>
              <w:t>3</w:t>
            </w:r>
          </w:p>
        </w:tc>
        <w:tc>
          <w:tcPr>
            <w:tcW w:w="1439" w:type="dxa"/>
          </w:tcPr>
          <w:p w14:paraId="2A9F3D00" w14:textId="6593BC48" w:rsidR="00C26672" w:rsidRDefault="00C26672" w:rsidP="00C26672">
            <w:pPr>
              <w:keepNext/>
              <w:jc w:val="center"/>
              <w:rPr>
                <w:lang w:val="en-AU"/>
              </w:rPr>
            </w:pPr>
            <w:r>
              <w:rPr>
                <w:lang w:val="en-AU"/>
              </w:rPr>
              <w:t>3.4.3</w:t>
            </w:r>
          </w:p>
        </w:tc>
        <w:tc>
          <w:tcPr>
            <w:tcW w:w="4802" w:type="dxa"/>
            <w:gridSpan w:val="2"/>
            <w:tcBorders>
              <w:top w:val="single" w:sz="4" w:space="0" w:color="auto"/>
              <w:bottom w:val="single" w:sz="4" w:space="0" w:color="auto"/>
              <w:right w:val="single" w:sz="18" w:space="0" w:color="auto"/>
            </w:tcBorders>
            <w:shd w:val="clear" w:color="auto" w:fill="auto"/>
          </w:tcPr>
          <w:p w14:paraId="39F3E3D2" w14:textId="20E6E254" w:rsidR="00C26672" w:rsidRDefault="00C26672" w:rsidP="00C26672">
            <w:pPr>
              <w:spacing w:before="20" w:after="20"/>
              <w:jc w:val="both"/>
              <w:rPr>
                <w:rFonts w:ascii="Arial" w:hAnsi="Arial" w:cs="Arial"/>
              </w:rPr>
            </w:pPr>
            <w:r>
              <w:rPr>
                <w:rFonts w:ascii="Arial" w:hAnsi="Arial" w:cs="Arial"/>
              </w:rPr>
              <w:t>Addition of last paragraph referring to s.215B of the CYFA.</w:t>
            </w:r>
          </w:p>
        </w:tc>
      </w:tr>
      <w:tr w:rsidR="00C26672" w14:paraId="608AC9C2" w14:textId="77777777" w:rsidTr="00997D61">
        <w:trPr>
          <w:trHeight w:val="260"/>
        </w:trPr>
        <w:tc>
          <w:tcPr>
            <w:tcW w:w="1261" w:type="dxa"/>
            <w:gridSpan w:val="2"/>
            <w:vMerge w:val="restart"/>
            <w:tcBorders>
              <w:top w:val="single" w:sz="4" w:space="0" w:color="auto"/>
              <w:left w:val="single" w:sz="18" w:space="0" w:color="auto"/>
            </w:tcBorders>
          </w:tcPr>
          <w:p w14:paraId="14ACE147" w14:textId="6E764CF2" w:rsidR="00C26672" w:rsidRDefault="00C26672" w:rsidP="00C26672">
            <w:pPr>
              <w:rPr>
                <w:lang w:val="en-AU"/>
              </w:rPr>
            </w:pPr>
            <w:r>
              <w:rPr>
                <w:lang w:val="en-AU"/>
              </w:rPr>
              <w:t>12/05/22</w:t>
            </w:r>
          </w:p>
        </w:tc>
        <w:tc>
          <w:tcPr>
            <w:tcW w:w="836" w:type="dxa"/>
            <w:vMerge w:val="restart"/>
            <w:tcBorders>
              <w:top w:val="single" w:sz="4" w:space="0" w:color="auto"/>
            </w:tcBorders>
          </w:tcPr>
          <w:p w14:paraId="474B1491" w14:textId="7240634A" w:rsidR="00C26672" w:rsidRDefault="00C26672" w:rsidP="00C26672">
            <w:pPr>
              <w:jc w:val="center"/>
              <w:rPr>
                <w:lang w:val="en-AU"/>
              </w:rPr>
            </w:pPr>
            <w:r>
              <w:rPr>
                <w:lang w:val="en-AU"/>
              </w:rPr>
              <w:t>3</w:t>
            </w:r>
          </w:p>
        </w:tc>
        <w:tc>
          <w:tcPr>
            <w:tcW w:w="1439" w:type="dxa"/>
            <w:vMerge w:val="restart"/>
            <w:tcBorders>
              <w:top w:val="single" w:sz="4" w:space="0" w:color="auto"/>
            </w:tcBorders>
          </w:tcPr>
          <w:p w14:paraId="2660EC39" w14:textId="026CA25A" w:rsidR="00C26672" w:rsidRDefault="00C26672" w:rsidP="00C26672">
            <w:pPr>
              <w:keepNext/>
              <w:jc w:val="center"/>
              <w:rPr>
                <w:lang w:val="en-AU"/>
              </w:rPr>
            </w:pPr>
            <w:r>
              <w:rPr>
                <w:lang w:val="en-AU"/>
              </w:rPr>
              <w:t>3.4.6</w:t>
            </w:r>
          </w:p>
        </w:tc>
        <w:tc>
          <w:tcPr>
            <w:tcW w:w="4802" w:type="dxa"/>
            <w:gridSpan w:val="2"/>
            <w:tcBorders>
              <w:top w:val="single" w:sz="4" w:space="0" w:color="auto"/>
              <w:bottom w:val="single" w:sz="4" w:space="0" w:color="auto"/>
              <w:right w:val="single" w:sz="18" w:space="0" w:color="auto"/>
            </w:tcBorders>
            <w:shd w:val="clear" w:color="auto" w:fill="FFF2CC"/>
          </w:tcPr>
          <w:p w14:paraId="6F530F9C" w14:textId="00D5A85C" w:rsidR="00C26672" w:rsidRDefault="00C26672" w:rsidP="00C26672">
            <w:pPr>
              <w:spacing w:before="20" w:after="20"/>
              <w:jc w:val="both"/>
              <w:rPr>
                <w:rFonts w:ascii="Arial" w:hAnsi="Arial" w:cs="Arial"/>
              </w:rPr>
            </w:pPr>
            <w:r>
              <w:rPr>
                <w:rFonts w:ascii="Arial" w:hAnsi="Arial" w:cs="Arial"/>
                <w:b/>
                <w:bCs/>
                <w:color w:val="000000"/>
              </w:rPr>
              <w:t>New section heading: “</w:t>
            </w:r>
            <w:r>
              <w:rPr>
                <w:rFonts w:ascii="Arial" w:hAnsi="Arial" w:cs="Arial"/>
                <w:b/>
              </w:rPr>
              <w:t xml:space="preserve">Duty of judicial officer to assist a self-represented litigant </w:t>
            </w:r>
            <w:r w:rsidRPr="00904185">
              <w:rPr>
                <w:rFonts w:ascii="Arial" w:hAnsi="Arial" w:cs="Arial"/>
                <w:b/>
              </w:rPr>
              <w:t>in the Family Division</w:t>
            </w:r>
            <w:r>
              <w:rPr>
                <w:rFonts w:ascii="Arial" w:hAnsi="Arial" w:cs="Arial"/>
                <w:b/>
                <w:bCs/>
                <w:color w:val="000000"/>
              </w:rPr>
              <w:t>”.</w:t>
            </w:r>
          </w:p>
        </w:tc>
      </w:tr>
      <w:tr w:rsidR="00C26672" w14:paraId="09377751" w14:textId="77777777" w:rsidTr="00997D61">
        <w:trPr>
          <w:trHeight w:val="260"/>
        </w:trPr>
        <w:tc>
          <w:tcPr>
            <w:tcW w:w="1261" w:type="dxa"/>
            <w:gridSpan w:val="2"/>
            <w:vMerge/>
            <w:tcBorders>
              <w:left w:val="single" w:sz="18" w:space="0" w:color="auto"/>
            </w:tcBorders>
          </w:tcPr>
          <w:p w14:paraId="53D16F71" w14:textId="77777777" w:rsidR="00C26672" w:rsidRDefault="00C26672" w:rsidP="00C26672">
            <w:pPr>
              <w:rPr>
                <w:lang w:val="en-AU"/>
              </w:rPr>
            </w:pPr>
          </w:p>
        </w:tc>
        <w:tc>
          <w:tcPr>
            <w:tcW w:w="836" w:type="dxa"/>
            <w:vMerge/>
          </w:tcPr>
          <w:p w14:paraId="24AD2DBA" w14:textId="1D195F32" w:rsidR="00C26672" w:rsidRDefault="00C26672" w:rsidP="00C26672">
            <w:pPr>
              <w:jc w:val="center"/>
              <w:rPr>
                <w:lang w:val="en-AU"/>
              </w:rPr>
            </w:pPr>
          </w:p>
        </w:tc>
        <w:tc>
          <w:tcPr>
            <w:tcW w:w="1439" w:type="dxa"/>
            <w:vMerge/>
          </w:tcPr>
          <w:p w14:paraId="22BFECB9"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37E938DE" w14:textId="345019BB" w:rsidR="00C26672" w:rsidRDefault="00C26672" w:rsidP="00C26672">
            <w:pPr>
              <w:spacing w:before="20" w:after="20"/>
              <w:jc w:val="both"/>
              <w:rPr>
                <w:rFonts w:ascii="Arial" w:hAnsi="Arial" w:cs="Arial"/>
                <w:b/>
                <w:bCs/>
                <w:color w:val="000000"/>
              </w:rPr>
            </w:pPr>
            <w:r>
              <w:rPr>
                <w:rFonts w:ascii="Arial" w:hAnsi="Arial" w:cs="Arial"/>
              </w:rPr>
              <w:t xml:space="preserve">Added references to </w:t>
            </w:r>
            <w:r w:rsidRPr="00943BBA">
              <w:rPr>
                <w:rFonts w:ascii="Helvetica" w:hAnsi="Helvetica"/>
                <w:i/>
                <w:iCs/>
                <w:color w:val="000000"/>
              </w:rPr>
              <w:t>Daher v Bell</w:t>
            </w:r>
            <w:r>
              <w:rPr>
                <w:rFonts w:ascii="Helvetica" w:hAnsi="Helvetica"/>
                <w:color w:val="000000"/>
              </w:rPr>
              <w:t xml:space="preserve"> [2020] VSC 346 at [8]</w:t>
            </w:r>
            <w:r>
              <w:rPr>
                <w:rFonts w:ascii="Helvetica" w:hAnsi="Helvetica"/>
                <w:color w:val="000000"/>
              </w:rPr>
              <w:noBreakHyphen/>
              <w:t xml:space="preserve">[9]; </w:t>
            </w:r>
            <w:r w:rsidRPr="00943BBA">
              <w:rPr>
                <w:rFonts w:ascii="Helvetica" w:hAnsi="Helvetica"/>
                <w:i/>
                <w:iCs/>
                <w:color w:val="000000"/>
              </w:rPr>
              <w:t xml:space="preserve">Re Rococo Group Pty Ltd (in </w:t>
            </w:r>
            <w:proofErr w:type="spellStart"/>
            <w:r w:rsidRPr="00943BBA">
              <w:rPr>
                <w:rFonts w:ascii="Helvetica" w:hAnsi="Helvetica"/>
                <w:i/>
                <w:iCs/>
                <w:color w:val="000000"/>
              </w:rPr>
              <w:t>liq</w:t>
            </w:r>
            <w:proofErr w:type="spellEnd"/>
            <w:r w:rsidRPr="00943BBA">
              <w:rPr>
                <w:rFonts w:ascii="Helvetica" w:hAnsi="Helvetica"/>
                <w:i/>
                <w:iCs/>
                <w:color w:val="000000"/>
              </w:rPr>
              <w:t>)</w:t>
            </w:r>
            <w:r>
              <w:rPr>
                <w:rFonts w:ascii="Helvetica" w:hAnsi="Helvetica"/>
                <w:color w:val="000000"/>
              </w:rPr>
              <w:t xml:space="preserve"> [2022] VSC 167 at [7].</w:t>
            </w:r>
          </w:p>
        </w:tc>
      </w:tr>
      <w:tr w:rsidR="00C26672" w14:paraId="580402BD" w14:textId="77777777" w:rsidTr="00997D61">
        <w:trPr>
          <w:trHeight w:val="260"/>
        </w:trPr>
        <w:tc>
          <w:tcPr>
            <w:tcW w:w="1261" w:type="dxa"/>
            <w:gridSpan w:val="2"/>
            <w:tcBorders>
              <w:left w:val="single" w:sz="18" w:space="0" w:color="auto"/>
            </w:tcBorders>
          </w:tcPr>
          <w:p w14:paraId="3248A134" w14:textId="110410F6" w:rsidR="00C26672" w:rsidRDefault="00C26672" w:rsidP="00C26672">
            <w:pPr>
              <w:rPr>
                <w:lang w:val="en-AU"/>
              </w:rPr>
            </w:pPr>
            <w:r>
              <w:rPr>
                <w:lang w:val="en-AU"/>
              </w:rPr>
              <w:t>12/05/22</w:t>
            </w:r>
          </w:p>
        </w:tc>
        <w:tc>
          <w:tcPr>
            <w:tcW w:w="836" w:type="dxa"/>
          </w:tcPr>
          <w:p w14:paraId="275D2421" w14:textId="6753D7CA" w:rsidR="00C26672" w:rsidRDefault="00C26672" w:rsidP="00C26672">
            <w:pPr>
              <w:jc w:val="center"/>
              <w:rPr>
                <w:lang w:val="en-AU"/>
              </w:rPr>
            </w:pPr>
            <w:r>
              <w:rPr>
                <w:lang w:val="en-AU"/>
              </w:rPr>
              <w:t>3</w:t>
            </w:r>
          </w:p>
        </w:tc>
        <w:tc>
          <w:tcPr>
            <w:tcW w:w="1439" w:type="dxa"/>
          </w:tcPr>
          <w:p w14:paraId="3B3FD078" w14:textId="034DC1BC" w:rsidR="00C26672" w:rsidRDefault="00C26672" w:rsidP="00C26672">
            <w:pPr>
              <w:keepNext/>
              <w:jc w:val="center"/>
              <w:rPr>
                <w:lang w:val="en-AU"/>
              </w:rPr>
            </w:pPr>
            <w:r>
              <w:rPr>
                <w:lang w:val="en-AU"/>
              </w:rPr>
              <w:t>3.5.3.7</w:t>
            </w:r>
          </w:p>
        </w:tc>
        <w:tc>
          <w:tcPr>
            <w:tcW w:w="4802" w:type="dxa"/>
            <w:gridSpan w:val="2"/>
            <w:tcBorders>
              <w:top w:val="single" w:sz="4" w:space="0" w:color="auto"/>
              <w:bottom w:val="single" w:sz="4" w:space="0" w:color="auto"/>
              <w:right w:val="single" w:sz="18" w:space="0" w:color="auto"/>
            </w:tcBorders>
            <w:shd w:val="clear" w:color="auto" w:fill="auto"/>
          </w:tcPr>
          <w:p w14:paraId="1A2D5434" w14:textId="16149BCF" w:rsidR="00C26672" w:rsidRDefault="00C26672" w:rsidP="00C26672">
            <w:pPr>
              <w:spacing w:before="20" w:after="20"/>
              <w:jc w:val="both"/>
              <w:rPr>
                <w:rFonts w:ascii="Arial" w:hAnsi="Arial" w:cs="Arial"/>
              </w:rPr>
            </w:pPr>
            <w:r>
              <w:rPr>
                <w:rFonts w:ascii="Arial" w:hAnsi="Arial" w:cs="Arial"/>
              </w:rPr>
              <w:t xml:space="preserve">Summary of </w:t>
            </w:r>
            <w:r w:rsidRPr="004D0577">
              <w:rPr>
                <w:rFonts w:ascii="Arial" w:hAnsi="Arial" w:cs="Arial"/>
                <w:i/>
                <w:iCs/>
              </w:rPr>
              <w:t>Singh v Ward</w:t>
            </w:r>
            <w:r>
              <w:rPr>
                <w:rFonts w:ascii="Arial" w:hAnsi="Arial" w:cs="Arial"/>
              </w:rPr>
              <w:t xml:space="preserve"> [2022] VSC 155 and extract from [8]-[9].</w:t>
            </w:r>
          </w:p>
        </w:tc>
      </w:tr>
      <w:tr w:rsidR="00C26672" w14:paraId="2E1B0772" w14:textId="77777777" w:rsidTr="00997D61">
        <w:trPr>
          <w:trHeight w:val="260"/>
        </w:trPr>
        <w:tc>
          <w:tcPr>
            <w:tcW w:w="1261" w:type="dxa"/>
            <w:gridSpan w:val="2"/>
            <w:tcBorders>
              <w:left w:val="single" w:sz="18" w:space="0" w:color="auto"/>
            </w:tcBorders>
          </w:tcPr>
          <w:p w14:paraId="691C11B3" w14:textId="6C51D114" w:rsidR="00C26672" w:rsidRDefault="00C26672" w:rsidP="00C26672">
            <w:pPr>
              <w:rPr>
                <w:lang w:val="en-AU"/>
              </w:rPr>
            </w:pPr>
            <w:bookmarkStart w:id="153" w:name="_Hlk102545300"/>
            <w:r>
              <w:rPr>
                <w:lang w:val="en-AU"/>
              </w:rPr>
              <w:t>12/05/22</w:t>
            </w:r>
          </w:p>
        </w:tc>
        <w:tc>
          <w:tcPr>
            <w:tcW w:w="836" w:type="dxa"/>
          </w:tcPr>
          <w:p w14:paraId="74DFE3C1" w14:textId="52B70E0C" w:rsidR="00C26672" w:rsidRDefault="00C26672" w:rsidP="00C26672">
            <w:pPr>
              <w:jc w:val="center"/>
              <w:rPr>
                <w:lang w:val="en-AU"/>
              </w:rPr>
            </w:pPr>
            <w:r>
              <w:rPr>
                <w:lang w:val="en-AU"/>
              </w:rPr>
              <w:t>3</w:t>
            </w:r>
          </w:p>
        </w:tc>
        <w:tc>
          <w:tcPr>
            <w:tcW w:w="1439" w:type="dxa"/>
          </w:tcPr>
          <w:p w14:paraId="4C315A40" w14:textId="54CA038D" w:rsidR="00C26672" w:rsidRDefault="00C26672" w:rsidP="00C26672">
            <w:pPr>
              <w:keepNext/>
              <w:jc w:val="center"/>
              <w:rPr>
                <w:lang w:val="en-AU"/>
              </w:rPr>
            </w:pPr>
            <w:r>
              <w:rPr>
                <w:lang w:val="en-AU"/>
              </w:rPr>
              <w:t>3.5.6.1</w:t>
            </w:r>
          </w:p>
        </w:tc>
        <w:tc>
          <w:tcPr>
            <w:tcW w:w="4802" w:type="dxa"/>
            <w:gridSpan w:val="2"/>
            <w:tcBorders>
              <w:top w:val="single" w:sz="4" w:space="0" w:color="auto"/>
              <w:bottom w:val="single" w:sz="4" w:space="0" w:color="auto"/>
              <w:right w:val="single" w:sz="18" w:space="0" w:color="auto"/>
            </w:tcBorders>
            <w:shd w:val="clear" w:color="auto" w:fill="auto"/>
          </w:tcPr>
          <w:p w14:paraId="1C601BE6" w14:textId="3CC63E64" w:rsidR="00C26672" w:rsidRDefault="00C26672" w:rsidP="00C26672">
            <w:pPr>
              <w:spacing w:before="20" w:after="20"/>
              <w:jc w:val="both"/>
              <w:rPr>
                <w:rFonts w:ascii="Arial" w:hAnsi="Arial" w:cs="Arial"/>
              </w:rPr>
            </w:pPr>
            <w:r>
              <w:rPr>
                <w:rFonts w:ascii="Arial" w:hAnsi="Arial" w:cs="Arial"/>
              </w:rPr>
              <w:t xml:space="preserve">Reference to </w:t>
            </w:r>
            <w:proofErr w:type="spellStart"/>
            <w:r w:rsidRPr="007A3695">
              <w:rPr>
                <w:rFonts w:ascii="Arial" w:hAnsi="Arial" w:cs="Arial"/>
                <w:i/>
                <w:iCs/>
              </w:rPr>
              <w:t>Eumeralla</w:t>
            </w:r>
            <w:proofErr w:type="spellEnd"/>
            <w:r w:rsidRPr="007A3695">
              <w:rPr>
                <w:rFonts w:ascii="Arial" w:hAnsi="Arial" w:cs="Arial"/>
                <w:i/>
                <w:iCs/>
              </w:rPr>
              <w:t xml:space="preserve"> Estate Pty Ltd v Chen</w:t>
            </w:r>
            <w:r>
              <w:rPr>
                <w:rFonts w:ascii="Arial" w:hAnsi="Arial" w:cs="Arial"/>
              </w:rPr>
              <w:t xml:space="preserve"> [2022] VSCA 78 at [42]-[68].</w:t>
            </w:r>
          </w:p>
        </w:tc>
      </w:tr>
      <w:bookmarkEnd w:id="153"/>
      <w:tr w:rsidR="00C26672" w14:paraId="49C357DC" w14:textId="77777777" w:rsidTr="00997D61">
        <w:trPr>
          <w:trHeight w:val="260"/>
        </w:trPr>
        <w:tc>
          <w:tcPr>
            <w:tcW w:w="1261" w:type="dxa"/>
            <w:gridSpan w:val="2"/>
            <w:tcBorders>
              <w:left w:val="single" w:sz="18" w:space="0" w:color="auto"/>
            </w:tcBorders>
          </w:tcPr>
          <w:p w14:paraId="3D4B2DF1" w14:textId="266FE9F6" w:rsidR="00C26672" w:rsidRDefault="00C26672" w:rsidP="00C26672">
            <w:pPr>
              <w:rPr>
                <w:lang w:val="en-AU"/>
              </w:rPr>
            </w:pPr>
            <w:r>
              <w:rPr>
                <w:lang w:val="en-AU"/>
              </w:rPr>
              <w:t>12/05/22</w:t>
            </w:r>
          </w:p>
        </w:tc>
        <w:tc>
          <w:tcPr>
            <w:tcW w:w="836" w:type="dxa"/>
          </w:tcPr>
          <w:p w14:paraId="082E5A0F" w14:textId="25DE3968" w:rsidR="00C26672" w:rsidRDefault="00C26672" w:rsidP="00C26672">
            <w:pPr>
              <w:jc w:val="center"/>
              <w:rPr>
                <w:lang w:val="en-AU"/>
              </w:rPr>
            </w:pPr>
            <w:r>
              <w:rPr>
                <w:lang w:val="en-AU"/>
              </w:rPr>
              <w:t>3</w:t>
            </w:r>
          </w:p>
        </w:tc>
        <w:tc>
          <w:tcPr>
            <w:tcW w:w="1439" w:type="dxa"/>
          </w:tcPr>
          <w:p w14:paraId="7541AD50" w14:textId="485A16C9" w:rsidR="00C26672" w:rsidRDefault="00C26672" w:rsidP="00C26672">
            <w:pPr>
              <w:keepNext/>
              <w:jc w:val="center"/>
              <w:rPr>
                <w:lang w:val="en-AU"/>
              </w:rPr>
            </w:pPr>
            <w:r>
              <w:rPr>
                <w:lang w:val="en-AU"/>
              </w:rPr>
              <w:t>3.5.14</w:t>
            </w:r>
          </w:p>
        </w:tc>
        <w:tc>
          <w:tcPr>
            <w:tcW w:w="4802" w:type="dxa"/>
            <w:gridSpan w:val="2"/>
            <w:tcBorders>
              <w:top w:val="single" w:sz="4" w:space="0" w:color="auto"/>
              <w:bottom w:val="single" w:sz="4" w:space="0" w:color="auto"/>
              <w:right w:val="single" w:sz="18" w:space="0" w:color="auto"/>
            </w:tcBorders>
            <w:shd w:val="clear" w:color="auto" w:fill="auto"/>
          </w:tcPr>
          <w:p w14:paraId="73A2DB48" w14:textId="3DEBCB6E" w:rsidR="00C26672" w:rsidRDefault="00C26672" w:rsidP="00C26672">
            <w:pPr>
              <w:spacing w:before="20" w:after="20"/>
              <w:jc w:val="both"/>
              <w:rPr>
                <w:rFonts w:ascii="Arial" w:hAnsi="Arial" w:cs="Arial"/>
              </w:rPr>
            </w:pPr>
            <w:r>
              <w:rPr>
                <w:rFonts w:ascii="Arial" w:hAnsi="Arial" w:cs="Arial"/>
              </w:rPr>
              <w:t xml:space="preserve">Reference to </w:t>
            </w:r>
            <w:r w:rsidRPr="003D59F2">
              <w:rPr>
                <w:rFonts w:ascii="Arial" w:hAnsi="Arial" w:cs="Arial"/>
                <w:i/>
                <w:iCs/>
              </w:rPr>
              <w:t>Reynolds v Patel</w:t>
            </w:r>
            <w:r>
              <w:rPr>
                <w:rFonts w:ascii="Arial" w:hAnsi="Arial" w:cs="Arial"/>
              </w:rPr>
              <w:t xml:space="preserve"> [2022] VSC 211 at [31]-[52].</w:t>
            </w:r>
          </w:p>
        </w:tc>
      </w:tr>
      <w:tr w:rsidR="00C26672" w14:paraId="0079B1C3" w14:textId="77777777" w:rsidTr="00997D61">
        <w:trPr>
          <w:trHeight w:val="260"/>
        </w:trPr>
        <w:tc>
          <w:tcPr>
            <w:tcW w:w="1261" w:type="dxa"/>
            <w:gridSpan w:val="2"/>
            <w:tcBorders>
              <w:left w:val="single" w:sz="18" w:space="0" w:color="auto"/>
            </w:tcBorders>
          </w:tcPr>
          <w:p w14:paraId="2156BE89" w14:textId="7F7962B6" w:rsidR="00C26672" w:rsidRDefault="00C26672" w:rsidP="00C26672">
            <w:pPr>
              <w:rPr>
                <w:lang w:val="en-AU"/>
              </w:rPr>
            </w:pPr>
            <w:r>
              <w:rPr>
                <w:lang w:val="en-AU"/>
              </w:rPr>
              <w:t>12/05/22</w:t>
            </w:r>
          </w:p>
        </w:tc>
        <w:tc>
          <w:tcPr>
            <w:tcW w:w="836" w:type="dxa"/>
          </w:tcPr>
          <w:p w14:paraId="17D84A17" w14:textId="7DB10E62" w:rsidR="00C26672" w:rsidRDefault="00C26672" w:rsidP="00C26672">
            <w:pPr>
              <w:jc w:val="center"/>
              <w:rPr>
                <w:lang w:val="en-AU"/>
              </w:rPr>
            </w:pPr>
            <w:r>
              <w:rPr>
                <w:lang w:val="en-AU"/>
              </w:rPr>
              <w:t>3</w:t>
            </w:r>
          </w:p>
        </w:tc>
        <w:tc>
          <w:tcPr>
            <w:tcW w:w="1439" w:type="dxa"/>
          </w:tcPr>
          <w:p w14:paraId="5F9F104C" w14:textId="66CD08DE" w:rsidR="00C26672" w:rsidRDefault="00C26672" w:rsidP="00C26672">
            <w:pPr>
              <w:keepNext/>
              <w:jc w:val="center"/>
              <w:rPr>
                <w:lang w:val="en-AU"/>
              </w:rPr>
            </w:pPr>
            <w:r>
              <w:rPr>
                <w:lang w:val="en-AU"/>
              </w:rPr>
              <w:t>3.6</w:t>
            </w:r>
          </w:p>
        </w:tc>
        <w:tc>
          <w:tcPr>
            <w:tcW w:w="4802" w:type="dxa"/>
            <w:gridSpan w:val="2"/>
            <w:tcBorders>
              <w:top w:val="single" w:sz="4" w:space="0" w:color="auto"/>
              <w:bottom w:val="single" w:sz="4" w:space="0" w:color="auto"/>
              <w:right w:val="single" w:sz="18" w:space="0" w:color="auto"/>
            </w:tcBorders>
            <w:shd w:val="clear" w:color="auto" w:fill="auto"/>
          </w:tcPr>
          <w:p w14:paraId="7441196F" w14:textId="49A6E9F7" w:rsidR="00C26672" w:rsidRDefault="00C26672" w:rsidP="00C26672">
            <w:pPr>
              <w:spacing w:before="20" w:after="20"/>
              <w:jc w:val="both"/>
              <w:rPr>
                <w:rFonts w:ascii="Arial" w:hAnsi="Arial" w:cs="Arial"/>
              </w:rPr>
            </w:pPr>
            <w:r>
              <w:rPr>
                <w:rFonts w:ascii="Arial" w:hAnsi="Arial" w:cs="Arial"/>
              </w:rPr>
              <w:t xml:space="preserve">Summary of </w:t>
            </w:r>
            <w:r w:rsidRPr="00CF29A5">
              <w:rPr>
                <w:rFonts w:ascii="Arial" w:hAnsi="Arial" w:cs="Arial"/>
                <w:i/>
                <w:iCs/>
              </w:rPr>
              <w:t xml:space="preserve">Azizi v DPP </w:t>
            </w:r>
            <w:r>
              <w:rPr>
                <w:rFonts w:ascii="Arial" w:hAnsi="Arial" w:cs="Arial"/>
              </w:rPr>
              <w:t>[2022] VSCA 71 and extract from [51]-[56].</w:t>
            </w:r>
          </w:p>
        </w:tc>
      </w:tr>
      <w:tr w:rsidR="00C26672" w14:paraId="4FF15D3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0E11A33" w14:textId="3A872AC3" w:rsidR="00C26672" w:rsidRPr="0054535C" w:rsidRDefault="00C26672" w:rsidP="00C26672">
            <w:pPr>
              <w:keepNext/>
              <w:keepLines/>
              <w:rPr>
                <w:sz w:val="22"/>
                <w:lang w:val="en-AU"/>
              </w:rPr>
            </w:pPr>
            <w:r>
              <w:rPr>
                <w:sz w:val="22"/>
                <w:lang w:val="en-AU"/>
              </w:rPr>
              <w:t>12/05/22</w:t>
            </w:r>
          </w:p>
        </w:tc>
        <w:tc>
          <w:tcPr>
            <w:tcW w:w="7077" w:type="dxa"/>
            <w:gridSpan w:val="4"/>
            <w:tcBorders>
              <w:top w:val="single" w:sz="18" w:space="0" w:color="auto"/>
              <w:bottom w:val="single" w:sz="4" w:space="0" w:color="auto"/>
              <w:right w:val="single" w:sz="18" w:space="0" w:color="auto"/>
            </w:tcBorders>
            <w:shd w:val="clear" w:color="auto" w:fill="DDDDDD"/>
          </w:tcPr>
          <w:p w14:paraId="26B6DAB7" w14:textId="660D69E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09F7F02A" w14:textId="77777777" w:rsidTr="00997D61">
        <w:trPr>
          <w:trHeight w:val="369"/>
        </w:trPr>
        <w:tc>
          <w:tcPr>
            <w:tcW w:w="1261" w:type="dxa"/>
            <w:gridSpan w:val="2"/>
            <w:tcBorders>
              <w:top w:val="single" w:sz="4" w:space="0" w:color="auto"/>
              <w:left w:val="single" w:sz="18" w:space="0" w:color="auto"/>
            </w:tcBorders>
          </w:tcPr>
          <w:p w14:paraId="79912246" w14:textId="747ACB3A" w:rsidR="00C26672" w:rsidRDefault="00C26672" w:rsidP="00C26672">
            <w:pPr>
              <w:rPr>
                <w:lang w:val="en-AU"/>
              </w:rPr>
            </w:pPr>
            <w:r>
              <w:rPr>
                <w:lang w:val="en-AU"/>
              </w:rPr>
              <w:t>12/05/22</w:t>
            </w:r>
          </w:p>
        </w:tc>
        <w:tc>
          <w:tcPr>
            <w:tcW w:w="836" w:type="dxa"/>
            <w:tcBorders>
              <w:top w:val="single" w:sz="4" w:space="0" w:color="auto"/>
            </w:tcBorders>
          </w:tcPr>
          <w:p w14:paraId="4FDCD2D6" w14:textId="114DB341" w:rsidR="00C26672" w:rsidRDefault="00C26672" w:rsidP="00C26672">
            <w:pPr>
              <w:jc w:val="center"/>
              <w:rPr>
                <w:lang w:val="en-AU"/>
              </w:rPr>
            </w:pPr>
            <w:r>
              <w:rPr>
                <w:lang w:val="en-AU"/>
              </w:rPr>
              <w:t>4</w:t>
            </w:r>
          </w:p>
        </w:tc>
        <w:tc>
          <w:tcPr>
            <w:tcW w:w="1439" w:type="dxa"/>
            <w:tcBorders>
              <w:top w:val="single" w:sz="4" w:space="0" w:color="auto"/>
            </w:tcBorders>
          </w:tcPr>
          <w:p w14:paraId="65913BE0" w14:textId="215344AF" w:rsidR="00C26672" w:rsidRDefault="00C26672" w:rsidP="00C26672">
            <w:pPr>
              <w:keepNext/>
              <w:jc w:val="center"/>
              <w:rPr>
                <w:lang w:val="en-AU"/>
              </w:rPr>
            </w:pPr>
            <w:r>
              <w:rPr>
                <w:lang w:val="en-AU"/>
              </w:rPr>
              <w:t>4.8.4</w:t>
            </w:r>
          </w:p>
        </w:tc>
        <w:tc>
          <w:tcPr>
            <w:tcW w:w="4802" w:type="dxa"/>
            <w:gridSpan w:val="2"/>
            <w:tcBorders>
              <w:top w:val="single" w:sz="4" w:space="0" w:color="auto"/>
              <w:right w:val="single" w:sz="18" w:space="0" w:color="auto"/>
            </w:tcBorders>
            <w:shd w:val="clear" w:color="auto" w:fill="auto"/>
          </w:tcPr>
          <w:p w14:paraId="1A56AB57" w14:textId="6632B19C" w:rsidR="00C26672" w:rsidRPr="0033661A" w:rsidRDefault="00C26672" w:rsidP="00C26672">
            <w:pPr>
              <w:jc w:val="both"/>
              <w:rPr>
                <w:rFonts w:ascii="Arial" w:hAnsi="Arial" w:cs="Arial"/>
                <w:color w:val="000000"/>
              </w:rPr>
            </w:pPr>
            <w:r>
              <w:rPr>
                <w:rFonts w:ascii="Arial" w:hAnsi="Arial" w:cs="Arial"/>
              </w:rPr>
              <w:t>Added cross-reference to subsections 3.5.3.7 &amp; 3.5.6.1.</w:t>
            </w:r>
          </w:p>
        </w:tc>
      </w:tr>
      <w:tr w:rsidR="00C26672" w14:paraId="74CDF5C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D4072D1" w14:textId="273A7D16" w:rsidR="00C26672" w:rsidRPr="0054535C" w:rsidRDefault="00C26672" w:rsidP="00C26672">
            <w:pPr>
              <w:keepNext/>
              <w:keepLines/>
              <w:rPr>
                <w:sz w:val="22"/>
                <w:lang w:val="en-AU"/>
              </w:rPr>
            </w:pPr>
            <w:r>
              <w:rPr>
                <w:sz w:val="22"/>
                <w:lang w:val="en-AU"/>
              </w:rPr>
              <w:t>12/05/22</w:t>
            </w:r>
          </w:p>
        </w:tc>
        <w:tc>
          <w:tcPr>
            <w:tcW w:w="7077" w:type="dxa"/>
            <w:gridSpan w:val="4"/>
            <w:tcBorders>
              <w:top w:val="single" w:sz="18" w:space="0" w:color="auto"/>
              <w:bottom w:val="single" w:sz="4" w:space="0" w:color="auto"/>
              <w:right w:val="single" w:sz="18" w:space="0" w:color="auto"/>
            </w:tcBorders>
            <w:shd w:val="clear" w:color="auto" w:fill="DDDDDD"/>
          </w:tcPr>
          <w:p w14:paraId="5C81A619" w14:textId="48C6A946"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7D957C57" w14:textId="77777777" w:rsidTr="00997D61">
        <w:tc>
          <w:tcPr>
            <w:tcW w:w="1261" w:type="dxa"/>
            <w:gridSpan w:val="2"/>
            <w:tcBorders>
              <w:top w:val="single" w:sz="4" w:space="0" w:color="auto"/>
              <w:left w:val="single" w:sz="18" w:space="0" w:color="auto"/>
              <w:bottom w:val="single" w:sz="4" w:space="0" w:color="auto"/>
            </w:tcBorders>
          </w:tcPr>
          <w:p w14:paraId="068601E2" w14:textId="637197A2" w:rsidR="00C26672" w:rsidRDefault="00C26672" w:rsidP="00C26672">
            <w:pPr>
              <w:rPr>
                <w:lang w:val="en-AU"/>
              </w:rPr>
            </w:pPr>
            <w:r>
              <w:rPr>
                <w:lang w:val="en-AU"/>
              </w:rPr>
              <w:t>12/05/22</w:t>
            </w:r>
          </w:p>
        </w:tc>
        <w:tc>
          <w:tcPr>
            <w:tcW w:w="836" w:type="dxa"/>
            <w:tcBorders>
              <w:top w:val="single" w:sz="4" w:space="0" w:color="auto"/>
              <w:bottom w:val="single" w:sz="4" w:space="0" w:color="auto"/>
            </w:tcBorders>
          </w:tcPr>
          <w:p w14:paraId="5E02DFBD" w14:textId="519CD95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F4E4F0C" w14:textId="4598B69E"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6A3B3CB9" w14:textId="371F2875" w:rsidR="00C26672" w:rsidRDefault="00C26672" w:rsidP="00C26672">
            <w:pPr>
              <w:spacing w:before="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w:t>
            </w:r>
            <w:proofErr w:type="spellStart"/>
            <w:r>
              <w:rPr>
                <w:rFonts w:ascii="Arial" w:hAnsi="Arial" w:cs="Arial"/>
                <w:i/>
                <w:iCs/>
              </w:rPr>
              <w:t>Kerbage</w:t>
            </w:r>
            <w:proofErr w:type="spellEnd"/>
            <w:r>
              <w:rPr>
                <w:rFonts w:ascii="Arial" w:hAnsi="Arial" w:cs="Arial"/>
                <w:i/>
                <w:iCs/>
              </w:rPr>
              <w:t xml:space="preserve"> </w:t>
            </w:r>
            <w:r w:rsidRPr="00FC209B">
              <w:rPr>
                <w:rFonts w:ascii="Arial" w:hAnsi="Arial" w:cs="Arial"/>
              </w:rPr>
              <w:t>[2022] VSC 179;</w:t>
            </w:r>
            <w:r>
              <w:rPr>
                <w:rFonts w:ascii="Arial" w:hAnsi="Arial" w:cs="Arial"/>
                <w:i/>
                <w:iCs/>
              </w:rPr>
              <w:t xml:space="preserve"> Re Ahmar-Smith</w:t>
            </w:r>
            <w:r w:rsidRPr="00236843">
              <w:rPr>
                <w:rFonts w:ascii="Arial" w:hAnsi="Arial" w:cs="Arial"/>
              </w:rPr>
              <w:t xml:space="preserve"> [2022] VSC</w:t>
            </w:r>
            <w:r>
              <w:rPr>
                <w:rFonts w:ascii="Arial" w:hAnsi="Arial" w:cs="Arial"/>
              </w:rPr>
              <w:t xml:space="preserve"> 204.</w:t>
            </w:r>
          </w:p>
        </w:tc>
      </w:tr>
      <w:tr w:rsidR="00C26672" w14:paraId="150FCD0B" w14:textId="77777777" w:rsidTr="00997D61">
        <w:tc>
          <w:tcPr>
            <w:tcW w:w="1261" w:type="dxa"/>
            <w:gridSpan w:val="2"/>
            <w:tcBorders>
              <w:top w:val="single" w:sz="4" w:space="0" w:color="auto"/>
              <w:left w:val="single" w:sz="18" w:space="0" w:color="auto"/>
              <w:bottom w:val="single" w:sz="4" w:space="0" w:color="auto"/>
            </w:tcBorders>
          </w:tcPr>
          <w:p w14:paraId="1C59E3CD" w14:textId="6E343F6C" w:rsidR="00C26672" w:rsidRDefault="00C26672" w:rsidP="00C26672">
            <w:pPr>
              <w:rPr>
                <w:lang w:val="en-AU"/>
              </w:rPr>
            </w:pPr>
            <w:r>
              <w:rPr>
                <w:lang w:val="en-AU"/>
              </w:rPr>
              <w:t>12/05/22</w:t>
            </w:r>
          </w:p>
        </w:tc>
        <w:tc>
          <w:tcPr>
            <w:tcW w:w="836" w:type="dxa"/>
            <w:tcBorders>
              <w:top w:val="single" w:sz="4" w:space="0" w:color="auto"/>
              <w:bottom w:val="single" w:sz="4" w:space="0" w:color="auto"/>
            </w:tcBorders>
          </w:tcPr>
          <w:p w14:paraId="3F84FE86" w14:textId="77103BE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C25265B" w14:textId="12EBE4AC" w:rsidR="00C26672" w:rsidRDefault="00C26672" w:rsidP="00C26672">
            <w:pPr>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683D5C6E" w14:textId="302D964A" w:rsidR="00C26672" w:rsidRDefault="00C26672" w:rsidP="00C26672">
            <w:pPr>
              <w:spacing w:before="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Re </w:t>
            </w:r>
            <w:proofErr w:type="spellStart"/>
            <w:r>
              <w:rPr>
                <w:rFonts w:ascii="Arial" w:hAnsi="Arial" w:cs="Arial"/>
                <w:i/>
                <w:iCs/>
                <w:color w:val="000000"/>
              </w:rPr>
              <w:t>Sahingoz</w:t>
            </w:r>
            <w:proofErr w:type="spellEnd"/>
            <w:r>
              <w:rPr>
                <w:rFonts w:ascii="Arial" w:hAnsi="Arial" w:cs="Arial"/>
                <w:i/>
                <w:iCs/>
                <w:color w:val="000000"/>
              </w:rPr>
              <w:t xml:space="preserve"> </w:t>
            </w:r>
            <w:r w:rsidRPr="00236843">
              <w:rPr>
                <w:rFonts w:ascii="Arial" w:hAnsi="Arial" w:cs="Arial"/>
                <w:color w:val="000000"/>
              </w:rPr>
              <w:t>[2022] VSC 191</w:t>
            </w:r>
            <w:r>
              <w:rPr>
                <w:rFonts w:ascii="Arial" w:hAnsi="Arial" w:cs="Arial"/>
                <w:color w:val="000000"/>
              </w:rPr>
              <w:t>.</w:t>
            </w:r>
          </w:p>
        </w:tc>
      </w:tr>
      <w:tr w:rsidR="00C26672" w14:paraId="21861FC2" w14:textId="77777777" w:rsidTr="00997D61">
        <w:tc>
          <w:tcPr>
            <w:tcW w:w="1261" w:type="dxa"/>
            <w:gridSpan w:val="2"/>
            <w:tcBorders>
              <w:top w:val="single" w:sz="4" w:space="0" w:color="auto"/>
              <w:left w:val="single" w:sz="18" w:space="0" w:color="auto"/>
              <w:bottom w:val="single" w:sz="4" w:space="0" w:color="auto"/>
            </w:tcBorders>
          </w:tcPr>
          <w:p w14:paraId="1A39D3C0" w14:textId="61D9BBED" w:rsidR="00C26672" w:rsidRDefault="00C26672" w:rsidP="00C26672">
            <w:pPr>
              <w:rPr>
                <w:lang w:val="en-AU"/>
              </w:rPr>
            </w:pPr>
            <w:r>
              <w:rPr>
                <w:lang w:val="en-AU"/>
              </w:rPr>
              <w:t>12/05/22</w:t>
            </w:r>
          </w:p>
        </w:tc>
        <w:tc>
          <w:tcPr>
            <w:tcW w:w="836" w:type="dxa"/>
            <w:tcBorders>
              <w:top w:val="single" w:sz="4" w:space="0" w:color="auto"/>
              <w:bottom w:val="single" w:sz="4" w:space="0" w:color="auto"/>
            </w:tcBorders>
          </w:tcPr>
          <w:p w14:paraId="377D1B6E" w14:textId="325A552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5922B05" w14:textId="1E18158A" w:rsidR="00C26672" w:rsidRDefault="00C26672" w:rsidP="00C26672">
            <w:pPr>
              <w:keepNext/>
              <w:jc w:val="center"/>
              <w:rPr>
                <w:lang w:val="en-AU"/>
              </w:rPr>
            </w:pPr>
            <w:r>
              <w:rPr>
                <w:lang w:val="en-AU"/>
              </w:rPr>
              <w:t>9.4.2.4</w:t>
            </w:r>
          </w:p>
        </w:tc>
        <w:tc>
          <w:tcPr>
            <w:tcW w:w="4802" w:type="dxa"/>
            <w:gridSpan w:val="2"/>
            <w:tcBorders>
              <w:top w:val="single" w:sz="4" w:space="0" w:color="auto"/>
              <w:bottom w:val="single" w:sz="4" w:space="0" w:color="auto"/>
              <w:right w:val="single" w:sz="18" w:space="0" w:color="auto"/>
            </w:tcBorders>
          </w:tcPr>
          <w:p w14:paraId="63893369" w14:textId="5E4FA78C"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677D8A">
              <w:rPr>
                <w:rFonts w:ascii="Arial" w:hAnsi="Arial" w:cs="Arial"/>
                <w:i/>
                <w:iCs/>
                <w:color w:val="000000"/>
              </w:rPr>
              <w:t>Re</w:t>
            </w:r>
            <w:r>
              <w:rPr>
                <w:rFonts w:ascii="Arial" w:hAnsi="Arial" w:cs="Arial"/>
                <w:i/>
                <w:iCs/>
              </w:rPr>
              <w:t xml:space="preserve"> Goggin</w:t>
            </w:r>
            <w:r w:rsidRPr="009829E3">
              <w:rPr>
                <w:rFonts w:ascii="Arial" w:hAnsi="Arial" w:cs="Arial"/>
              </w:rPr>
              <w:t xml:space="preserve"> [2022] VSC 221</w:t>
            </w:r>
            <w:r>
              <w:rPr>
                <w:rFonts w:ascii="Arial" w:hAnsi="Arial" w:cs="Arial"/>
              </w:rPr>
              <w:t>.</w:t>
            </w:r>
          </w:p>
        </w:tc>
      </w:tr>
      <w:tr w:rsidR="00C26672" w14:paraId="25078D6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9476E68" w14:textId="4176819D" w:rsidR="00C26672" w:rsidRPr="0054535C" w:rsidRDefault="00C26672" w:rsidP="00C26672">
            <w:pPr>
              <w:rPr>
                <w:sz w:val="22"/>
                <w:lang w:val="en-AU"/>
              </w:rPr>
            </w:pPr>
            <w:r>
              <w:rPr>
                <w:sz w:val="22"/>
                <w:lang w:val="en-AU"/>
              </w:rPr>
              <w:t>12/05/22</w:t>
            </w:r>
          </w:p>
        </w:tc>
        <w:tc>
          <w:tcPr>
            <w:tcW w:w="7077" w:type="dxa"/>
            <w:gridSpan w:val="4"/>
            <w:tcBorders>
              <w:top w:val="single" w:sz="18" w:space="0" w:color="auto"/>
              <w:bottom w:val="single" w:sz="4" w:space="0" w:color="auto"/>
              <w:right w:val="single" w:sz="18" w:space="0" w:color="auto"/>
            </w:tcBorders>
            <w:shd w:val="clear" w:color="auto" w:fill="DDDDDD"/>
          </w:tcPr>
          <w:p w14:paraId="74636ADD" w14:textId="321287A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06DD1044" w14:textId="77777777" w:rsidTr="00997D61">
        <w:tc>
          <w:tcPr>
            <w:tcW w:w="1261" w:type="dxa"/>
            <w:gridSpan w:val="2"/>
            <w:tcBorders>
              <w:top w:val="single" w:sz="4" w:space="0" w:color="auto"/>
              <w:left w:val="single" w:sz="18" w:space="0" w:color="auto"/>
              <w:bottom w:val="single" w:sz="4" w:space="0" w:color="auto"/>
            </w:tcBorders>
          </w:tcPr>
          <w:p w14:paraId="7360AF95" w14:textId="7E162141" w:rsidR="00C26672" w:rsidRDefault="00C26672" w:rsidP="00C26672">
            <w:pPr>
              <w:rPr>
                <w:lang w:val="en-AU"/>
              </w:rPr>
            </w:pPr>
            <w:r>
              <w:rPr>
                <w:lang w:val="en-AU"/>
              </w:rPr>
              <w:t>12/05/22</w:t>
            </w:r>
          </w:p>
        </w:tc>
        <w:tc>
          <w:tcPr>
            <w:tcW w:w="836" w:type="dxa"/>
            <w:tcBorders>
              <w:top w:val="single" w:sz="4" w:space="0" w:color="auto"/>
              <w:bottom w:val="single" w:sz="4" w:space="0" w:color="auto"/>
            </w:tcBorders>
          </w:tcPr>
          <w:p w14:paraId="5F3CDD11" w14:textId="5198668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CF9AB6B" w14:textId="77777777" w:rsidR="00C26672" w:rsidRDefault="00C26672" w:rsidP="00C26672">
            <w:pPr>
              <w:keepNext/>
              <w:jc w:val="center"/>
              <w:rPr>
                <w:lang w:val="en-AU"/>
              </w:rPr>
            </w:pPr>
            <w:r>
              <w:rPr>
                <w:lang w:val="en-AU"/>
              </w:rPr>
              <w:t>10.2.8</w:t>
            </w:r>
          </w:p>
        </w:tc>
        <w:tc>
          <w:tcPr>
            <w:tcW w:w="4802" w:type="dxa"/>
            <w:gridSpan w:val="2"/>
            <w:tcBorders>
              <w:top w:val="single" w:sz="4" w:space="0" w:color="auto"/>
              <w:bottom w:val="single" w:sz="4" w:space="0" w:color="auto"/>
              <w:right w:val="single" w:sz="18" w:space="0" w:color="auto"/>
            </w:tcBorders>
            <w:shd w:val="clear" w:color="auto" w:fill="auto"/>
          </w:tcPr>
          <w:p w14:paraId="51320455" w14:textId="335D3E7B" w:rsidR="00C26672" w:rsidRPr="006058CE" w:rsidRDefault="00C26672" w:rsidP="00C26672">
            <w:pPr>
              <w:spacing w:before="20" w:after="20"/>
              <w:jc w:val="both"/>
              <w:rPr>
                <w:rFonts w:ascii="Arial" w:hAnsi="Arial" w:cs="Arial"/>
                <w:color w:val="000000"/>
              </w:rPr>
            </w:pPr>
            <w:r w:rsidRPr="006058CE">
              <w:rPr>
                <w:rFonts w:ascii="Arial" w:hAnsi="Arial" w:cs="Arial"/>
                <w:color w:val="000000"/>
              </w:rPr>
              <w:t>Addition to text</w:t>
            </w:r>
            <w:r>
              <w:rPr>
                <w:rFonts w:ascii="Arial" w:hAnsi="Arial" w:cs="Arial"/>
                <w:color w:val="000000"/>
              </w:rPr>
              <w:t xml:space="preserve"> of the outcomes of 11 Category A serious youth offence cases from 2018/19 to 2020/21</w:t>
            </w:r>
            <w:r w:rsidRPr="006058CE">
              <w:rPr>
                <w:rFonts w:ascii="Arial" w:hAnsi="Arial" w:cs="Arial"/>
                <w:color w:val="000000"/>
              </w:rPr>
              <w:t>.</w:t>
            </w:r>
          </w:p>
        </w:tc>
      </w:tr>
      <w:tr w:rsidR="00C26672" w14:paraId="4EE65F4E" w14:textId="77777777" w:rsidTr="00997D61">
        <w:tc>
          <w:tcPr>
            <w:tcW w:w="1261" w:type="dxa"/>
            <w:gridSpan w:val="2"/>
            <w:tcBorders>
              <w:top w:val="single" w:sz="4" w:space="0" w:color="auto"/>
              <w:left w:val="single" w:sz="18" w:space="0" w:color="auto"/>
              <w:bottom w:val="single" w:sz="4" w:space="0" w:color="auto"/>
            </w:tcBorders>
          </w:tcPr>
          <w:p w14:paraId="6180EA58" w14:textId="44FACF8A" w:rsidR="00C26672" w:rsidRDefault="00C26672" w:rsidP="00C26672">
            <w:pPr>
              <w:rPr>
                <w:lang w:val="en-AU"/>
              </w:rPr>
            </w:pPr>
            <w:r>
              <w:rPr>
                <w:lang w:val="en-AU"/>
              </w:rPr>
              <w:t>12/05/22</w:t>
            </w:r>
          </w:p>
        </w:tc>
        <w:tc>
          <w:tcPr>
            <w:tcW w:w="836" w:type="dxa"/>
            <w:tcBorders>
              <w:top w:val="single" w:sz="4" w:space="0" w:color="auto"/>
              <w:bottom w:val="single" w:sz="4" w:space="0" w:color="auto"/>
            </w:tcBorders>
          </w:tcPr>
          <w:p w14:paraId="29AB1DCB" w14:textId="070DEFB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4A2B6D6" w14:textId="2DDDB852" w:rsidR="00C26672" w:rsidRDefault="00C26672" w:rsidP="00C26672">
            <w:pPr>
              <w:keepNext/>
              <w:jc w:val="center"/>
              <w:rPr>
                <w:lang w:val="en-AU"/>
              </w:rPr>
            </w:pPr>
            <w:r>
              <w:rPr>
                <w:lang w:val="en-AU"/>
              </w:rPr>
              <w:t>10.3.2(4)</w:t>
            </w:r>
          </w:p>
        </w:tc>
        <w:tc>
          <w:tcPr>
            <w:tcW w:w="4802" w:type="dxa"/>
            <w:gridSpan w:val="2"/>
            <w:tcBorders>
              <w:top w:val="single" w:sz="4" w:space="0" w:color="auto"/>
              <w:bottom w:val="single" w:sz="4" w:space="0" w:color="auto"/>
              <w:right w:val="single" w:sz="18" w:space="0" w:color="auto"/>
            </w:tcBorders>
            <w:shd w:val="clear" w:color="auto" w:fill="auto"/>
          </w:tcPr>
          <w:p w14:paraId="114CEB2A" w14:textId="3706713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1363D">
              <w:rPr>
                <w:rFonts w:ascii="Arial" w:hAnsi="Arial" w:cs="Arial"/>
                <w:i/>
                <w:iCs/>
                <w:color w:val="000000"/>
              </w:rPr>
              <w:t>Hickman (a pseudonym) v The Queen</w:t>
            </w:r>
            <w:r>
              <w:rPr>
                <w:rFonts w:ascii="Arial" w:hAnsi="Arial" w:cs="Arial"/>
                <w:color w:val="000000"/>
              </w:rPr>
              <w:t xml:space="preserve"> [2021] VSCA 75 at [41]-[61]</w:t>
            </w:r>
            <w:r w:rsidRPr="00627516">
              <w:rPr>
                <w:rFonts w:ascii="Arial" w:hAnsi="Arial" w:cs="Arial"/>
                <w:color w:val="000000"/>
              </w:rPr>
              <w:t>.</w:t>
            </w:r>
          </w:p>
        </w:tc>
      </w:tr>
      <w:tr w:rsidR="00C26672" w14:paraId="2075EA4B" w14:textId="77777777" w:rsidTr="00997D61">
        <w:tc>
          <w:tcPr>
            <w:tcW w:w="1261" w:type="dxa"/>
            <w:gridSpan w:val="2"/>
            <w:tcBorders>
              <w:top w:val="single" w:sz="4" w:space="0" w:color="auto"/>
              <w:left w:val="single" w:sz="18" w:space="0" w:color="auto"/>
              <w:bottom w:val="single" w:sz="4" w:space="0" w:color="auto"/>
            </w:tcBorders>
          </w:tcPr>
          <w:p w14:paraId="21E43350" w14:textId="332CEB05" w:rsidR="00C26672" w:rsidRDefault="00C26672" w:rsidP="00C26672">
            <w:pPr>
              <w:rPr>
                <w:lang w:val="en-AU"/>
              </w:rPr>
            </w:pPr>
            <w:r>
              <w:rPr>
                <w:lang w:val="en-AU"/>
              </w:rPr>
              <w:t>12/05/22</w:t>
            </w:r>
          </w:p>
        </w:tc>
        <w:tc>
          <w:tcPr>
            <w:tcW w:w="836" w:type="dxa"/>
            <w:tcBorders>
              <w:top w:val="single" w:sz="4" w:space="0" w:color="auto"/>
              <w:bottom w:val="single" w:sz="4" w:space="0" w:color="auto"/>
            </w:tcBorders>
          </w:tcPr>
          <w:p w14:paraId="4A915283" w14:textId="3A98FC51"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4174C3F" w14:textId="1D1613F2" w:rsidR="00C26672" w:rsidRDefault="00C26672" w:rsidP="00C26672">
            <w:pPr>
              <w:keepNext/>
              <w:jc w:val="center"/>
              <w:rPr>
                <w:lang w:val="en-AU"/>
              </w:rPr>
            </w:pPr>
            <w:r>
              <w:rPr>
                <w:lang w:val="en-AU"/>
              </w:rPr>
              <w:t>10.7K</w:t>
            </w:r>
          </w:p>
        </w:tc>
        <w:tc>
          <w:tcPr>
            <w:tcW w:w="4802" w:type="dxa"/>
            <w:gridSpan w:val="2"/>
            <w:tcBorders>
              <w:top w:val="single" w:sz="4" w:space="0" w:color="auto"/>
              <w:bottom w:val="single" w:sz="4" w:space="0" w:color="auto"/>
              <w:right w:val="single" w:sz="18" w:space="0" w:color="auto"/>
            </w:tcBorders>
            <w:shd w:val="clear" w:color="auto" w:fill="auto"/>
          </w:tcPr>
          <w:p w14:paraId="4CD4F2DD" w14:textId="09FD94AA" w:rsidR="00C26672" w:rsidRPr="006058CE" w:rsidRDefault="00C26672" w:rsidP="00C26672">
            <w:pPr>
              <w:spacing w:before="20" w:after="20"/>
              <w:jc w:val="both"/>
              <w:rPr>
                <w:rFonts w:ascii="Arial" w:hAnsi="Arial" w:cs="Arial"/>
                <w:color w:val="000000"/>
              </w:rPr>
            </w:pPr>
            <w:r>
              <w:rPr>
                <w:rFonts w:ascii="Arial" w:hAnsi="Arial" w:cs="Arial"/>
                <w:color w:val="000000"/>
              </w:rPr>
              <w:t>Correction of error in and addition to the 2019/20 diversion statistics.</w:t>
            </w:r>
          </w:p>
        </w:tc>
      </w:tr>
      <w:tr w:rsidR="00C26672" w14:paraId="321EE6D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D2577A5" w14:textId="2092F693" w:rsidR="00C26672" w:rsidRPr="0054535C" w:rsidRDefault="00C26672" w:rsidP="00C26672">
            <w:pPr>
              <w:keepNext/>
              <w:keepLines/>
              <w:rPr>
                <w:sz w:val="22"/>
                <w:lang w:val="en-AU"/>
              </w:rPr>
            </w:pPr>
            <w:r>
              <w:rPr>
                <w:sz w:val="22"/>
                <w:lang w:val="en-AU"/>
              </w:rPr>
              <w:lastRenderedPageBreak/>
              <w:t>12/05/22</w:t>
            </w:r>
          </w:p>
        </w:tc>
        <w:tc>
          <w:tcPr>
            <w:tcW w:w="7077" w:type="dxa"/>
            <w:gridSpan w:val="4"/>
            <w:tcBorders>
              <w:top w:val="single" w:sz="18" w:space="0" w:color="auto"/>
              <w:bottom w:val="single" w:sz="4" w:space="0" w:color="auto"/>
              <w:right w:val="single" w:sz="18" w:space="0" w:color="auto"/>
            </w:tcBorders>
            <w:shd w:val="clear" w:color="auto" w:fill="DDDDDD"/>
          </w:tcPr>
          <w:p w14:paraId="516BDD8A" w14:textId="2294D3D9"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5DE355A7" w14:textId="77777777" w:rsidTr="00997D61">
        <w:trPr>
          <w:trHeight w:val="178"/>
        </w:trPr>
        <w:tc>
          <w:tcPr>
            <w:tcW w:w="1261" w:type="dxa"/>
            <w:gridSpan w:val="2"/>
            <w:tcBorders>
              <w:top w:val="single" w:sz="4" w:space="0" w:color="auto"/>
              <w:left w:val="single" w:sz="18" w:space="0" w:color="auto"/>
            </w:tcBorders>
            <w:shd w:val="clear" w:color="auto" w:fill="auto"/>
          </w:tcPr>
          <w:p w14:paraId="0C129EC5" w14:textId="45E3EB19" w:rsidR="00C26672" w:rsidRDefault="00C26672" w:rsidP="00C26672">
            <w:pPr>
              <w:rPr>
                <w:lang w:val="en-AU"/>
              </w:rPr>
            </w:pPr>
            <w:r>
              <w:rPr>
                <w:lang w:val="en-AU"/>
              </w:rPr>
              <w:t>12/05/22</w:t>
            </w:r>
          </w:p>
        </w:tc>
        <w:tc>
          <w:tcPr>
            <w:tcW w:w="836" w:type="dxa"/>
            <w:tcBorders>
              <w:top w:val="single" w:sz="4" w:space="0" w:color="auto"/>
            </w:tcBorders>
            <w:shd w:val="clear" w:color="auto" w:fill="auto"/>
          </w:tcPr>
          <w:p w14:paraId="41618FD5" w14:textId="28E0588C"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56D7B4EC" w14:textId="35F1B0BE" w:rsidR="00C26672" w:rsidRDefault="00C26672" w:rsidP="00C26672">
            <w:pPr>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shd w:val="clear" w:color="auto" w:fill="auto"/>
          </w:tcPr>
          <w:p w14:paraId="2C4493B5" w14:textId="5C21A104" w:rsidR="00C26672" w:rsidRDefault="00C26672" w:rsidP="00C26672">
            <w:pPr>
              <w:spacing w:before="20" w:after="20"/>
              <w:jc w:val="both"/>
              <w:rPr>
                <w:rFonts w:ascii="Arial" w:hAnsi="Arial" w:cs="Arial"/>
                <w:color w:val="000000"/>
              </w:rPr>
            </w:pPr>
            <w:r>
              <w:rPr>
                <w:rFonts w:ascii="Arial" w:hAnsi="Arial" w:cs="Arial"/>
                <w:color w:val="000000"/>
              </w:rPr>
              <w:t>Summary of and extract from Giri v The Queen [2022] VSCA 64 at [21]-[26].</w:t>
            </w:r>
          </w:p>
        </w:tc>
      </w:tr>
      <w:tr w:rsidR="00C26672" w14:paraId="069803A7" w14:textId="77777777" w:rsidTr="00997D61">
        <w:trPr>
          <w:trHeight w:val="178"/>
        </w:trPr>
        <w:tc>
          <w:tcPr>
            <w:tcW w:w="1261" w:type="dxa"/>
            <w:gridSpan w:val="2"/>
            <w:tcBorders>
              <w:top w:val="single" w:sz="4" w:space="0" w:color="auto"/>
              <w:left w:val="single" w:sz="18" w:space="0" w:color="auto"/>
            </w:tcBorders>
            <w:shd w:val="clear" w:color="auto" w:fill="auto"/>
          </w:tcPr>
          <w:p w14:paraId="3DD0DB78" w14:textId="3A79B738" w:rsidR="00C26672" w:rsidRDefault="00C26672" w:rsidP="00C26672">
            <w:pPr>
              <w:rPr>
                <w:lang w:val="en-AU"/>
              </w:rPr>
            </w:pPr>
            <w:r>
              <w:rPr>
                <w:lang w:val="en-AU"/>
              </w:rPr>
              <w:t>12/05/22</w:t>
            </w:r>
          </w:p>
        </w:tc>
        <w:tc>
          <w:tcPr>
            <w:tcW w:w="836" w:type="dxa"/>
            <w:tcBorders>
              <w:top w:val="single" w:sz="4" w:space="0" w:color="auto"/>
            </w:tcBorders>
            <w:shd w:val="clear" w:color="auto" w:fill="auto"/>
          </w:tcPr>
          <w:p w14:paraId="10805659" w14:textId="5BB66FD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67D6050" w14:textId="0E631FE4"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shd w:val="clear" w:color="auto" w:fill="auto"/>
          </w:tcPr>
          <w:p w14:paraId="32E49795" w14:textId="47B8957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71654F">
              <w:rPr>
                <w:rFonts w:ascii="Arial" w:hAnsi="Arial" w:cs="Arial"/>
                <w:i/>
                <w:iCs/>
                <w:color w:val="000000"/>
              </w:rPr>
              <w:t>Levi Langton (a pseudonym) v The Queen</w:t>
            </w:r>
            <w:r>
              <w:rPr>
                <w:rFonts w:ascii="Arial" w:hAnsi="Arial" w:cs="Arial"/>
                <w:color w:val="000000"/>
              </w:rPr>
              <w:t xml:space="preserve"> [2022] VSCA 79 at [32]-[46].</w:t>
            </w:r>
          </w:p>
        </w:tc>
      </w:tr>
      <w:tr w:rsidR="00C26672" w14:paraId="4CD5FA4D" w14:textId="77777777" w:rsidTr="00997D61">
        <w:trPr>
          <w:trHeight w:val="178"/>
        </w:trPr>
        <w:tc>
          <w:tcPr>
            <w:tcW w:w="1261" w:type="dxa"/>
            <w:gridSpan w:val="2"/>
            <w:tcBorders>
              <w:top w:val="single" w:sz="4" w:space="0" w:color="auto"/>
              <w:left w:val="single" w:sz="18" w:space="0" w:color="auto"/>
            </w:tcBorders>
            <w:shd w:val="clear" w:color="auto" w:fill="auto"/>
          </w:tcPr>
          <w:p w14:paraId="1D404C87" w14:textId="4B7E837F" w:rsidR="00C26672" w:rsidRDefault="00C26672" w:rsidP="00C26672">
            <w:pPr>
              <w:rPr>
                <w:lang w:val="en-AU"/>
              </w:rPr>
            </w:pPr>
            <w:r>
              <w:rPr>
                <w:lang w:val="en-AU"/>
              </w:rPr>
              <w:t>12/05/22</w:t>
            </w:r>
          </w:p>
        </w:tc>
        <w:tc>
          <w:tcPr>
            <w:tcW w:w="836" w:type="dxa"/>
            <w:tcBorders>
              <w:top w:val="single" w:sz="4" w:space="0" w:color="auto"/>
            </w:tcBorders>
            <w:shd w:val="clear" w:color="auto" w:fill="auto"/>
          </w:tcPr>
          <w:p w14:paraId="46C48B45" w14:textId="203A6B60"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D1FA0B1" w14:textId="339888F4" w:rsidR="00C26672" w:rsidRDefault="00C26672" w:rsidP="00C26672">
            <w:pPr>
              <w:jc w:val="center"/>
              <w:rPr>
                <w:lang w:val="en-AU"/>
              </w:rPr>
            </w:pPr>
            <w:r>
              <w:rPr>
                <w:lang w:val="en-AU"/>
              </w:rPr>
              <w:t>11.2.11.3</w:t>
            </w:r>
          </w:p>
        </w:tc>
        <w:tc>
          <w:tcPr>
            <w:tcW w:w="4802" w:type="dxa"/>
            <w:gridSpan w:val="2"/>
            <w:tcBorders>
              <w:top w:val="single" w:sz="4" w:space="0" w:color="auto"/>
              <w:bottom w:val="single" w:sz="4" w:space="0" w:color="auto"/>
              <w:right w:val="single" w:sz="18" w:space="0" w:color="auto"/>
            </w:tcBorders>
            <w:shd w:val="clear" w:color="auto" w:fill="auto"/>
          </w:tcPr>
          <w:p w14:paraId="4164A335" w14:textId="2EB2390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EE0B24">
              <w:rPr>
                <w:rFonts w:ascii="Arial" w:hAnsi="Arial" w:cs="Arial"/>
                <w:i/>
                <w:iCs/>
                <w:color w:val="000000"/>
              </w:rPr>
              <w:t>Giri v The Queen</w:t>
            </w:r>
            <w:r>
              <w:rPr>
                <w:rFonts w:ascii="Arial" w:hAnsi="Arial" w:cs="Arial"/>
                <w:color w:val="000000"/>
              </w:rPr>
              <w:t xml:space="preserve"> [2022] VSCA 64 at [41]-[42].</w:t>
            </w:r>
          </w:p>
        </w:tc>
      </w:tr>
      <w:tr w:rsidR="00C26672" w14:paraId="541C2175" w14:textId="77777777" w:rsidTr="00997D61">
        <w:trPr>
          <w:trHeight w:val="178"/>
        </w:trPr>
        <w:tc>
          <w:tcPr>
            <w:tcW w:w="1261" w:type="dxa"/>
            <w:gridSpan w:val="2"/>
            <w:tcBorders>
              <w:top w:val="single" w:sz="4" w:space="0" w:color="auto"/>
              <w:left w:val="single" w:sz="18" w:space="0" w:color="auto"/>
            </w:tcBorders>
            <w:shd w:val="clear" w:color="auto" w:fill="auto"/>
          </w:tcPr>
          <w:p w14:paraId="0E9C2F1B" w14:textId="731EBA45" w:rsidR="00C26672" w:rsidRDefault="00C26672" w:rsidP="00C26672">
            <w:pPr>
              <w:rPr>
                <w:lang w:val="en-AU"/>
              </w:rPr>
            </w:pPr>
            <w:r>
              <w:rPr>
                <w:lang w:val="en-AU"/>
              </w:rPr>
              <w:t>12/05/22</w:t>
            </w:r>
          </w:p>
        </w:tc>
        <w:tc>
          <w:tcPr>
            <w:tcW w:w="836" w:type="dxa"/>
            <w:tcBorders>
              <w:top w:val="single" w:sz="4" w:space="0" w:color="auto"/>
            </w:tcBorders>
            <w:shd w:val="clear" w:color="auto" w:fill="auto"/>
          </w:tcPr>
          <w:p w14:paraId="18C7D330" w14:textId="3F37622B"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4FD8AA4" w14:textId="13F401DB"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shd w:val="clear" w:color="auto" w:fill="auto"/>
          </w:tcPr>
          <w:p w14:paraId="4DBC83E1" w14:textId="222D385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24763">
              <w:rPr>
                <w:rFonts w:ascii="Arial" w:hAnsi="Arial" w:cs="Arial"/>
                <w:i/>
                <w:iCs/>
                <w:color w:val="000000"/>
              </w:rPr>
              <w:t>Rodgerson v The Queen</w:t>
            </w:r>
            <w:r>
              <w:rPr>
                <w:rFonts w:ascii="Arial" w:hAnsi="Arial" w:cs="Arial"/>
                <w:color w:val="000000"/>
              </w:rPr>
              <w:t xml:space="preserve"> [2022] VSCA 82 at [64] &amp; [105]-[109].</w:t>
            </w:r>
          </w:p>
        </w:tc>
      </w:tr>
      <w:tr w:rsidR="00C26672" w14:paraId="3C3C9835" w14:textId="77777777" w:rsidTr="00997D61">
        <w:trPr>
          <w:trHeight w:val="178"/>
        </w:trPr>
        <w:tc>
          <w:tcPr>
            <w:tcW w:w="1261" w:type="dxa"/>
            <w:gridSpan w:val="2"/>
            <w:tcBorders>
              <w:top w:val="single" w:sz="4" w:space="0" w:color="auto"/>
              <w:left w:val="single" w:sz="18" w:space="0" w:color="auto"/>
            </w:tcBorders>
            <w:shd w:val="clear" w:color="auto" w:fill="auto"/>
          </w:tcPr>
          <w:p w14:paraId="668B0C5D" w14:textId="4079A716" w:rsidR="00C26672" w:rsidRDefault="00C26672" w:rsidP="00C26672">
            <w:pPr>
              <w:rPr>
                <w:lang w:val="en-AU"/>
              </w:rPr>
            </w:pPr>
            <w:r>
              <w:rPr>
                <w:lang w:val="en-AU"/>
              </w:rPr>
              <w:t>12/05/22</w:t>
            </w:r>
          </w:p>
        </w:tc>
        <w:tc>
          <w:tcPr>
            <w:tcW w:w="836" w:type="dxa"/>
            <w:tcBorders>
              <w:top w:val="single" w:sz="4" w:space="0" w:color="auto"/>
            </w:tcBorders>
            <w:shd w:val="clear" w:color="auto" w:fill="auto"/>
          </w:tcPr>
          <w:p w14:paraId="7F663D73" w14:textId="7143FB1B"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05053AD" w14:textId="0BDAF5F9"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shd w:val="clear" w:color="auto" w:fill="auto"/>
          </w:tcPr>
          <w:p w14:paraId="74A6C0BA" w14:textId="22423BC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0732E2">
              <w:rPr>
                <w:rFonts w:ascii="Arial" w:hAnsi="Arial" w:cs="Arial"/>
                <w:i/>
                <w:iCs/>
                <w:color w:val="000000"/>
              </w:rPr>
              <w:t>Dang v The Queen</w:t>
            </w:r>
            <w:r>
              <w:rPr>
                <w:rFonts w:ascii="Arial" w:hAnsi="Arial" w:cs="Arial"/>
                <w:color w:val="000000"/>
              </w:rPr>
              <w:t xml:space="preserve"> [2022] VSCA 69.</w:t>
            </w:r>
          </w:p>
        </w:tc>
      </w:tr>
      <w:tr w:rsidR="00C26672" w14:paraId="5B37A6C1" w14:textId="77777777" w:rsidTr="00997D61">
        <w:trPr>
          <w:trHeight w:val="178"/>
        </w:trPr>
        <w:tc>
          <w:tcPr>
            <w:tcW w:w="1261" w:type="dxa"/>
            <w:gridSpan w:val="2"/>
            <w:tcBorders>
              <w:top w:val="single" w:sz="4" w:space="0" w:color="auto"/>
              <w:left w:val="single" w:sz="18" w:space="0" w:color="auto"/>
            </w:tcBorders>
            <w:shd w:val="clear" w:color="auto" w:fill="auto"/>
          </w:tcPr>
          <w:p w14:paraId="648E4098" w14:textId="5BB3CB71" w:rsidR="00C26672" w:rsidRDefault="00C26672" w:rsidP="00C26672">
            <w:pPr>
              <w:rPr>
                <w:lang w:val="en-AU"/>
              </w:rPr>
            </w:pPr>
            <w:r>
              <w:rPr>
                <w:lang w:val="en-AU"/>
              </w:rPr>
              <w:t>12/05/22</w:t>
            </w:r>
          </w:p>
        </w:tc>
        <w:tc>
          <w:tcPr>
            <w:tcW w:w="836" w:type="dxa"/>
            <w:tcBorders>
              <w:top w:val="single" w:sz="4" w:space="0" w:color="auto"/>
            </w:tcBorders>
            <w:shd w:val="clear" w:color="auto" w:fill="auto"/>
          </w:tcPr>
          <w:p w14:paraId="4050E627" w14:textId="5B59B7F9"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A9A4553" w14:textId="4043B83A" w:rsidR="00C26672" w:rsidRDefault="00C26672" w:rsidP="00C26672">
            <w:pPr>
              <w:jc w:val="center"/>
              <w:rPr>
                <w:lang w:val="en-AU"/>
              </w:rPr>
            </w:pPr>
            <w:r>
              <w:rPr>
                <w:lang w:val="en-AU"/>
              </w:rPr>
              <w:t>11.2.36.2</w:t>
            </w:r>
          </w:p>
        </w:tc>
        <w:tc>
          <w:tcPr>
            <w:tcW w:w="4802" w:type="dxa"/>
            <w:gridSpan w:val="2"/>
            <w:tcBorders>
              <w:top w:val="single" w:sz="4" w:space="0" w:color="auto"/>
              <w:bottom w:val="single" w:sz="4" w:space="0" w:color="auto"/>
              <w:right w:val="single" w:sz="18" w:space="0" w:color="auto"/>
            </w:tcBorders>
            <w:shd w:val="clear" w:color="auto" w:fill="auto"/>
          </w:tcPr>
          <w:p w14:paraId="0B627538" w14:textId="0CCAC2E8" w:rsidR="00C26672" w:rsidRPr="00061FC1" w:rsidRDefault="00C26672" w:rsidP="00C26672">
            <w:pPr>
              <w:jc w:val="both"/>
              <w:textAlignment w:val="baseline"/>
              <w:rPr>
                <w:rFonts w:ascii="Arial" w:hAnsi="Arial" w:cs="Arial"/>
                <w:lang w:val="en-US" w:eastAsia="en-AU"/>
              </w:rPr>
            </w:pPr>
            <w:r w:rsidRPr="00061FC1">
              <w:rPr>
                <w:rFonts w:ascii="Arial" w:hAnsi="Arial" w:cs="Arial"/>
                <w:color w:val="000000"/>
              </w:rPr>
              <w:t xml:space="preserve">Summary of </w:t>
            </w:r>
            <w:r w:rsidRPr="00061FC1">
              <w:rPr>
                <w:rFonts w:ascii="Arial" w:hAnsi="Arial" w:cs="Arial"/>
                <w:i/>
                <w:iCs/>
                <w:lang w:val="en-US" w:eastAsia="en-AU"/>
              </w:rPr>
              <w:t>Edward-Hayes v The Queen</w:t>
            </w:r>
            <w:r w:rsidRPr="00061FC1">
              <w:rPr>
                <w:rFonts w:ascii="Arial" w:hAnsi="Arial" w:cs="Arial"/>
                <w:lang w:val="en-US" w:eastAsia="en-AU"/>
              </w:rPr>
              <w:t xml:space="preserve"> [2022] VSCA 76.</w:t>
            </w:r>
          </w:p>
        </w:tc>
      </w:tr>
      <w:tr w:rsidR="00C26672" w14:paraId="77E3B759" w14:textId="77777777" w:rsidTr="00997D61">
        <w:trPr>
          <w:trHeight w:val="178"/>
        </w:trPr>
        <w:tc>
          <w:tcPr>
            <w:tcW w:w="1261" w:type="dxa"/>
            <w:gridSpan w:val="2"/>
            <w:tcBorders>
              <w:top w:val="single" w:sz="4" w:space="0" w:color="auto"/>
              <w:left w:val="single" w:sz="18" w:space="0" w:color="auto"/>
            </w:tcBorders>
            <w:shd w:val="clear" w:color="auto" w:fill="auto"/>
          </w:tcPr>
          <w:p w14:paraId="1532F5E6" w14:textId="0D739A95" w:rsidR="00C26672" w:rsidRDefault="00C26672" w:rsidP="00C26672">
            <w:pPr>
              <w:rPr>
                <w:lang w:val="en-AU"/>
              </w:rPr>
            </w:pPr>
            <w:r>
              <w:rPr>
                <w:lang w:val="en-AU"/>
              </w:rPr>
              <w:t>12/05/22</w:t>
            </w:r>
          </w:p>
        </w:tc>
        <w:tc>
          <w:tcPr>
            <w:tcW w:w="836" w:type="dxa"/>
            <w:tcBorders>
              <w:top w:val="single" w:sz="4" w:space="0" w:color="auto"/>
            </w:tcBorders>
            <w:shd w:val="clear" w:color="auto" w:fill="auto"/>
          </w:tcPr>
          <w:p w14:paraId="5F102BE1" w14:textId="70971E0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A7040D7" w14:textId="0F202FAB" w:rsidR="00C26672" w:rsidRDefault="00C26672" w:rsidP="00C26672">
            <w:pPr>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shd w:val="clear" w:color="auto" w:fill="auto"/>
          </w:tcPr>
          <w:p w14:paraId="0F743361" w14:textId="23B4640A" w:rsidR="00C26672" w:rsidRPr="00061FC1" w:rsidRDefault="00C26672" w:rsidP="00C26672">
            <w:pPr>
              <w:jc w:val="both"/>
              <w:textAlignment w:val="baseline"/>
              <w:rPr>
                <w:rFonts w:ascii="Arial" w:hAnsi="Arial" w:cs="Arial"/>
                <w:color w:val="000000"/>
              </w:rPr>
            </w:pPr>
            <w:r>
              <w:rPr>
                <w:rFonts w:ascii="Arial" w:hAnsi="Arial" w:cs="Arial"/>
                <w:color w:val="000000"/>
              </w:rPr>
              <w:t xml:space="preserve">Reference to </w:t>
            </w:r>
            <w:r w:rsidRPr="0071654F">
              <w:rPr>
                <w:rFonts w:ascii="Arial" w:hAnsi="Arial" w:cs="Arial"/>
                <w:i/>
                <w:iCs/>
                <w:color w:val="000000"/>
              </w:rPr>
              <w:t>Levi Langton (a pseudonym) v The Queen</w:t>
            </w:r>
            <w:r>
              <w:rPr>
                <w:rFonts w:ascii="Arial" w:hAnsi="Arial" w:cs="Arial"/>
                <w:color w:val="000000"/>
              </w:rPr>
              <w:t xml:space="preserve"> [2022] VSCA 79.</w:t>
            </w:r>
          </w:p>
        </w:tc>
      </w:tr>
      <w:tr w:rsidR="00C26672" w14:paraId="349642AF" w14:textId="77777777" w:rsidTr="00997D61">
        <w:trPr>
          <w:trHeight w:val="164"/>
        </w:trPr>
        <w:tc>
          <w:tcPr>
            <w:tcW w:w="1261" w:type="dxa"/>
            <w:gridSpan w:val="2"/>
            <w:vMerge w:val="restart"/>
            <w:tcBorders>
              <w:top w:val="single" w:sz="4" w:space="0" w:color="auto"/>
              <w:left w:val="single" w:sz="18" w:space="0" w:color="auto"/>
            </w:tcBorders>
            <w:shd w:val="clear" w:color="auto" w:fill="auto"/>
          </w:tcPr>
          <w:p w14:paraId="562F96F0" w14:textId="2D1A6F42" w:rsidR="00C26672" w:rsidRDefault="00C26672" w:rsidP="00C26672">
            <w:pPr>
              <w:rPr>
                <w:lang w:val="en-AU"/>
              </w:rPr>
            </w:pPr>
            <w:r>
              <w:rPr>
                <w:lang w:val="en-AU"/>
              </w:rPr>
              <w:t>12/05/22</w:t>
            </w:r>
          </w:p>
        </w:tc>
        <w:tc>
          <w:tcPr>
            <w:tcW w:w="836" w:type="dxa"/>
            <w:vMerge w:val="restart"/>
            <w:tcBorders>
              <w:top w:val="single" w:sz="4" w:space="0" w:color="auto"/>
            </w:tcBorders>
            <w:shd w:val="clear" w:color="auto" w:fill="auto"/>
          </w:tcPr>
          <w:p w14:paraId="7ABE6833" w14:textId="0A6C4526" w:rsidR="00C26672" w:rsidRDefault="00C26672" w:rsidP="00C26672">
            <w:pPr>
              <w:jc w:val="center"/>
              <w:rPr>
                <w:lang w:val="en-AU"/>
              </w:rPr>
            </w:pPr>
            <w:r>
              <w:rPr>
                <w:lang w:val="en-AU"/>
              </w:rPr>
              <w:t>11</w:t>
            </w:r>
          </w:p>
        </w:tc>
        <w:tc>
          <w:tcPr>
            <w:tcW w:w="1439" w:type="dxa"/>
            <w:vMerge w:val="restart"/>
            <w:tcBorders>
              <w:top w:val="single" w:sz="4" w:space="0" w:color="auto"/>
            </w:tcBorders>
            <w:shd w:val="clear" w:color="auto" w:fill="auto"/>
          </w:tcPr>
          <w:p w14:paraId="75B065C2" w14:textId="360BA44A" w:rsidR="00C26672" w:rsidRDefault="00C26672" w:rsidP="00C26672">
            <w:pPr>
              <w:jc w:val="center"/>
              <w:rPr>
                <w:lang w:val="en-AU"/>
              </w:rPr>
            </w:pPr>
            <w:r>
              <w:rPr>
                <w:lang w:val="en-AU"/>
              </w:rPr>
              <w:t>11.15.7</w:t>
            </w:r>
          </w:p>
        </w:tc>
        <w:tc>
          <w:tcPr>
            <w:tcW w:w="4802" w:type="dxa"/>
            <w:gridSpan w:val="2"/>
            <w:tcBorders>
              <w:top w:val="single" w:sz="4" w:space="0" w:color="auto"/>
              <w:bottom w:val="single" w:sz="4" w:space="0" w:color="auto"/>
              <w:right w:val="single" w:sz="18" w:space="0" w:color="auto"/>
            </w:tcBorders>
            <w:shd w:val="clear" w:color="auto" w:fill="FFF2CC"/>
          </w:tcPr>
          <w:p w14:paraId="0B3CBFC9" w14:textId="407B6597" w:rsidR="00C26672" w:rsidRDefault="00C26672" w:rsidP="00C26672">
            <w:pPr>
              <w:jc w:val="both"/>
              <w:textAlignment w:val="baseline"/>
              <w:rPr>
                <w:rFonts w:ascii="Arial" w:hAnsi="Arial" w:cs="Arial"/>
                <w:color w:val="000000"/>
              </w:rPr>
            </w:pPr>
            <w:r>
              <w:rPr>
                <w:rFonts w:ascii="Arial" w:hAnsi="Arial" w:cs="Arial"/>
                <w:b/>
                <w:bCs/>
                <w:color w:val="000000"/>
              </w:rPr>
              <w:t>Section heading changed to “</w:t>
            </w:r>
            <w:r w:rsidRPr="00102D2A">
              <w:rPr>
                <w:rFonts w:ascii="Arial" w:hAnsi="Arial" w:cs="Arial"/>
                <w:b/>
                <w:bCs/>
                <w:color w:val="000000"/>
              </w:rPr>
              <w:t>Causing death</w:t>
            </w:r>
            <w:r>
              <w:rPr>
                <w:rFonts w:ascii="Arial" w:hAnsi="Arial" w:cs="Arial"/>
                <w:b/>
                <w:bCs/>
                <w:color w:val="000000"/>
              </w:rPr>
              <w:t xml:space="preserve"> [including infanticide]”.</w:t>
            </w:r>
          </w:p>
        </w:tc>
      </w:tr>
      <w:tr w:rsidR="00C26672" w14:paraId="13DEA31B" w14:textId="77777777" w:rsidTr="00997D61">
        <w:trPr>
          <w:trHeight w:val="163"/>
        </w:trPr>
        <w:tc>
          <w:tcPr>
            <w:tcW w:w="1261" w:type="dxa"/>
            <w:gridSpan w:val="2"/>
            <w:vMerge/>
            <w:tcBorders>
              <w:left w:val="single" w:sz="18" w:space="0" w:color="auto"/>
            </w:tcBorders>
            <w:shd w:val="clear" w:color="auto" w:fill="auto"/>
          </w:tcPr>
          <w:p w14:paraId="73589A39" w14:textId="77777777" w:rsidR="00C26672" w:rsidRDefault="00C26672" w:rsidP="00C26672">
            <w:pPr>
              <w:rPr>
                <w:lang w:val="en-AU"/>
              </w:rPr>
            </w:pPr>
          </w:p>
        </w:tc>
        <w:tc>
          <w:tcPr>
            <w:tcW w:w="836" w:type="dxa"/>
            <w:vMerge/>
            <w:shd w:val="clear" w:color="auto" w:fill="auto"/>
          </w:tcPr>
          <w:p w14:paraId="292170B3" w14:textId="4535F423" w:rsidR="00C26672" w:rsidRDefault="00C26672" w:rsidP="00C26672">
            <w:pPr>
              <w:jc w:val="center"/>
              <w:rPr>
                <w:lang w:val="en-AU"/>
              </w:rPr>
            </w:pPr>
          </w:p>
        </w:tc>
        <w:tc>
          <w:tcPr>
            <w:tcW w:w="1439" w:type="dxa"/>
            <w:vMerge/>
            <w:shd w:val="clear" w:color="auto" w:fill="auto"/>
          </w:tcPr>
          <w:p w14:paraId="02ED3D67"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625938A3" w14:textId="6DE26195" w:rsidR="00C26672" w:rsidRDefault="00C26672" w:rsidP="00C26672">
            <w:pPr>
              <w:jc w:val="both"/>
              <w:textAlignment w:val="baseline"/>
              <w:rPr>
                <w:rFonts w:ascii="Arial" w:hAnsi="Arial" w:cs="Arial"/>
                <w:color w:val="000000"/>
              </w:rPr>
            </w:pPr>
            <w:r>
              <w:rPr>
                <w:rFonts w:ascii="Arial" w:hAnsi="Arial" w:cs="Arial"/>
                <w:color w:val="000000"/>
              </w:rPr>
              <w:t xml:space="preserve">Summary of </w:t>
            </w:r>
            <w:r w:rsidRPr="00F217F4">
              <w:rPr>
                <w:rFonts w:ascii="Arial" w:hAnsi="Arial" w:cs="Arial"/>
                <w:i/>
                <w:iCs/>
                <w:color w:val="000000"/>
              </w:rPr>
              <w:t>DPP v MA</w:t>
            </w:r>
            <w:r>
              <w:rPr>
                <w:rFonts w:ascii="Arial" w:hAnsi="Arial" w:cs="Arial"/>
                <w:color w:val="000000"/>
              </w:rPr>
              <w:t xml:space="preserve"> [2022] VSC 170 and extract from [60].</w:t>
            </w:r>
          </w:p>
        </w:tc>
      </w:tr>
      <w:tr w:rsidR="00C26672" w14:paraId="2695F3A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BE2E02B" w14:textId="4AF99671" w:rsidR="00C26672" w:rsidRPr="0054535C" w:rsidRDefault="00C26672" w:rsidP="00C26672">
            <w:pPr>
              <w:rPr>
                <w:sz w:val="22"/>
                <w:lang w:val="en-AU"/>
              </w:rPr>
            </w:pPr>
            <w:r>
              <w:rPr>
                <w:sz w:val="22"/>
                <w:lang w:val="en-AU"/>
              </w:rPr>
              <w:t>14/04/22</w:t>
            </w:r>
          </w:p>
        </w:tc>
        <w:tc>
          <w:tcPr>
            <w:tcW w:w="7077" w:type="dxa"/>
            <w:gridSpan w:val="4"/>
            <w:tcBorders>
              <w:top w:val="single" w:sz="18" w:space="0" w:color="auto"/>
              <w:bottom w:val="single" w:sz="4" w:space="0" w:color="auto"/>
              <w:right w:val="single" w:sz="18" w:space="0" w:color="auto"/>
            </w:tcBorders>
            <w:shd w:val="clear" w:color="auto" w:fill="DDDDDD"/>
          </w:tcPr>
          <w:p w14:paraId="79BEC4EF" w14:textId="5A4C53AB"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5DA5F58F" w14:textId="77777777" w:rsidTr="00997D61">
        <w:tc>
          <w:tcPr>
            <w:tcW w:w="1261" w:type="dxa"/>
            <w:gridSpan w:val="2"/>
            <w:tcBorders>
              <w:top w:val="single" w:sz="4" w:space="0" w:color="auto"/>
              <w:left w:val="single" w:sz="18" w:space="0" w:color="auto"/>
              <w:bottom w:val="single" w:sz="4" w:space="0" w:color="auto"/>
            </w:tcBorders>
          </w:tcPr>
          <w:p w14:paraId="61B0CD4B" w14:textId="1C7E49C4" w:rsidR="00C26672" w:rsidRDefault="00C26672" w:rsidP="00C26672">
            <w:pPr>
              <w:rPr>
                <w:lang w:val="en-AU"/>
              </w:rPr>
            </w:pPr>
            <w:r>
              <w:rPr>
                <w:lang w:val="en-AU"/>
              </w:rPr>
              <w:t>14/04/22</w:t>
            </w:r>
          </w:p>
        </w:tc>
        <w:tc>
          <w:tcPr>
            <w:tcW w:w="836" w:type="dxa"/>
            <w:tcBorders>
              <w:top w:val="single" w:sz="4" w:space="0" w:color="auto"/>
              <w:bottom w:val="single" w:sz="4" w:space="0" w:color="auto"/>
            </w:tcBorders>
          </w:tcPr>
          <w:p w14:paraId="56C0939B" w14:textId="5C8375F3"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4EB8796" w14:textId="3F193D43" w:rsidR="00C26672" w:rsidRDefault="00C26672" w:rsidP="00C26672">
            <w:pPr>
              <w:keepNext/>
              <w:jc w:val="center"/>
              <w:rPr>
                <w:lang w:val="en-AU"/>
              </w:rPr>
            </w:pPr>
            <w:r>
              <w:rPr>
                <w:lang w:val="en-AU"/>
              </w:rPr>
              <w:t>2.7.3</w:t>
            </w:r>
          </w:p>
        </w:tc>
        <w:tc>
          <w:tcPr>
            <w:tcW w:w="4802" w:type="dxa"/>
            <w:gridSpan w:val="2"/>
            <w:tcBorders>
              <w:top w:val="single" w:sz="4" w:space="0" w:color="auto"/>
              <w:bottom w:val="single" w:sz="4" w:space="0" w:color="auto"/>
              <w:right w:val="single" w:sz="18" w:space="0" w:color="auto"/>
            </w:tcBorders>
          </w:tcPr>
          <w:p w14:paraId="4ABD5D02" w14:textId="00705F6C" w:rsidR="00C26672" w:rsidRPr="003F268C" w:rsidRDefault="00C26672" w:rsidP="00C26672">
            <w:pPr>
              <w:spacing w:before="20"/>
              <w:jc w:val="both"/>
              <w:rPr>
                <w:rFonts w:ascii="Arial" w:hAnsi="Arial" w:cs="Arial"/>
              </w:rPr>
            </w:pPr>
            <w:r>
              <w:rPr>
                <w:rFonts w:ascii="Arial" w:hAnsi="Arial" w:cs="Arial"/>
              </w:rPr>
              <w:t xml:space="preserve">References to </w:t>
            </w:r>
            <w:r w:rsidRPr="00635F5B">
              <w:rPr>
                <w:rFonts w:ascii="Arial" w:hAnsi="Arial" w:cs="Arial"/>
                <w:i/>
                <w:iCs/>
              </w:rPr>
              <w:t>ABC-1 &amp; ABC-2 v Ring &amp; Ring</w:t>
            </w:r>
            <w:r>
              <w:rPr>
                <w:rFonts w:ascii="Arial" w:hAnsi="Arial" w:cs="Arial"/>
              </w:rPr>
              <w:t xml:space="preserve"> [2014] VSC 5; </w:t>
            </w:r>
            <w:r w:rsidRPr="00E93486">
              <w:rPr>
                <w:rFonts w:ascii="Arial" w:hAnsi="Arial" w:cs="Arial"/>
                <w:i/>
                <w:iCs/>
              </w:rPr>
              <w:t>Karam v The Queen (Ruling No.2)</w:t>
            </w:r>
            <w:r>
              <w:rPr>
                <w:rFonts w:ascii="Arial" w:hAnsi="Arial" w:cs="Arial"/>
              </w:rPr>
              <w:t xml:space="preserve"> [2022] VSC 168</w:t>
            </w:r>
            <w:r w:rsidRPr="007412B0">
              <w:rPr>
                <w:rFonts w:ascii="Arial" w:hAnsi="Arial" w:cs="Arial"/>
                <w:color w:val="000000"/>
              </w:rPr>
              <w:t>.</w:t>
            </w:r>
          </w:p>
        </w:tc>
      </w:tr>
      <w:tr w:rsidR="00C26672" w14:paraId="3805BED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C086572" w14:textId="38815B63" w:rsidR="00C26672" w:rsidRPr="0054535C" w:rsidRDefault="00C26672" w:rsidP="00C26672">
            <w:pPr>
              <w:rPr>
                <w:sz w:val="22"/>
                <w:lang w:val="en-AU"/>
              </w:rPr>
            </w:pPr>
            <w:r>
              <w:rPr>
                <w:sz w:val="22"/>
                <w:lang w:val="en-AU"/>
              </w:rPr>
              <w:t>14/04/22</w:t>
            </w:r>
          </w:p>
        </w:tc>
        <w:tc>
          <w:tcPr>
            <w:tcW w:w="7077" w:type="dxa"/>
            <w:gridSpan w:val="4"/>
            <w:tcBorders>
              <w:top w:val="single" w:sz="18" w:space="0" w:color="auto"/>
              <w:bottom w:val="single" w:sz="4" w:space="0" w:color="auto"/>
              <w:right w:val="single" w:sz="18" w:space="0" w:color="auto"/>
            </w:tcBorders>
            <w:shd w:val="clear" w:color="auto" w:fill="DDDDDD"/>
          </w:tcPr>
          <w:p w14:paraId="4928A9C5" w14:textId="488157B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6B05483D" w14:textId="77777777" w:rsidTr="00997D61">
        <w:trPr>
          <w:trHeight w:val="260"/>
        </w:trPr>
        <w:tc>
          <w:tcPr>
            <w:tcW w:w="1261" w:type="dxa"/>
            <w:gridSpan w:val="2"/>
            <w:tcBorders>
              <w:top w:val="single" w:sz="4" w:space="0" w:color="auto"/>
              <w:left w:val="single" w:sz="18" w:space="0" w:color="auto"/>
            </w:tcBorders>
          </w:tcPr>
          <w:p w14:paraId="154D5D8B" w14:textId="7C3AC4E0" w:rsidR="00C26672" w:rsidRDefault="00C26672" w:rsidP="00C26672">
            <w:pPr>
              <w:rPr>
                <w:lang w:val="en-AU"/>
              </w:rPr>
            </w:pPr>
            <w:r>
              <w:rPr>
                <w:lang w:val="en-AU"/>
              </w:rPr>
              <w:t>14/04/22</w:t>
            </w:r>
          </w:p>
        </w:tc>
        <w:tc>
          <w:tcPr>
            <w:tcW w:w="836" w:type="dxa"/>
            <w:tcBorders>
              <w:top w:val="single" w:sz="4" w:space="0" w:color="auto"/>
            </w:tcBorders>
          </w:tcPr>
          <w:p w14:paraId="540A4AFA" w14:textId="6E225498" w:rsidR="00C26672" w:rsidRDefault="00C26672" w:rsidP="00C26672">
            <w:pPr>
              <w:jc w:val="center"/>
              <w:rPr>
                <w:lang w:val="en-AU"/>
              </w:rPr>
            </w:pPr>
            <w:r>
              <w:rPr>
                <w:lang w:val="en-AU"/>
              </w:rPr>
              <w:t>3</w:t>
            </w:r>
          </w:p>
        </w:tc>
        <w:tc>
          <w:tcPr>
            <w:tcW w:w="1439" w:type="dxa"/>
            <w:tcBorders>
              <w:top w:val="single" w:sz="4" w:space="0" w:color="auto"/>
            </w:tcBorders>
          </w:tcPr>
          <w:p w14:paraId="29EB3C7A" w14:textId="3AED4E62" w:rsidR="00C26672" w:rsidRDefault="00C26672" w:rsidP="00C26672">
            <w:pPr>
              <w:keepNext/>
              <w:jc w:val="center"/>
              <w:rPr>
                <w:lang w:val="en-AU"/>
              </w:rPr>
            </w:pPr>
            <w:r>
              <w:rPr>
                <w:lang w:val="en-AU"/>
              </w:rPr>
              <w:t>3.5.3.7</w:t>
            </w:r>
          </w:p>
        </w:tc>
        <w:tc>
          <w:tcPr>
            <w:tcW w:w="4802" w:type="dxa"/>
            <w:gridSpan w:val="2"/>
            <w:tcBorders>
              <w:top w:val="single" w:sz="4" w:space="0" w:color="auto"/>
              <w:bottom w:val="single" w:sz="4" w:space="0" w:color="auto"/>
              <w:right w:val="single" w:sz="18" w:space="0" w:color="auto"/>
            </w:tcBorders>
            <w:shd w:val="clear" w:color="auto" w:fill="auto"/>
          </w:tcPr>
          <w:p w14:paraId="407BDE20" w14:textId="50C4F21C" w:rsidR="00C26672" w:rsidRDefault="00C26672" w:rsidP="00C26672">
            <w:pPr>
              <w:spacing w:before="20" w:after="20"/>
              <w:jc w:val="both"/>
              <w:rPr>
                <w:rFonts w:ascii="Arial" w:hAnsi="Arial" w:cs="Arial"/>
              </w:rPr>
            </w:pPr>
            <w:r>
              <w:rPr>
                <w:rFonts w:ascii="Arial" w:hAnsi="Arial" w:cs="Arial"/>
              </w:rPr>
              <w:t xml:space="preserve">Reference to </w:t>
            </w:r>
            <w:r w:rsidRPr="001C577A">
              <w:rPr>
                <w:rFonts w:ascii="Arial" w:hAnsi="Arial" w:cs="Arial"/>
                <w:i/>
                <w:iCs/>
              </w:rPr>
              <w:t>Re Cassar</w:t>
            </w:r>
            <w:r>
              <w:rPr>
                <w:rFonts w:ascii="Arial" w:hAnsi="Arial" w:cs="Arial"/>
              </w:rPr>
              <w:t xml:space="preserve"> [2022] VSC 126 at [200].</w:t>
            </w:r>
          </w:p>
        </w:tc>
      </w:tr>
      <w:tr w:rsidR="00C26672" w14:paraId="700FD235" w14:textId="77777777" w:rsidTr="00997D61">
        <w:trPr>
          <w:trHeight w:val="260"/>
        </w:trPr>
        <w:tc>
          <w:tcPr>
            <w:tcW w:w="1261" w:type="dxa"/>
            <w:gridSpan w:val="2"/>
            <w:tcBorders>
              <w:top w:val="single" w:sz="4" w:space="0" w:color="auto"/>
              <w:left w:val="single" w:sz="18" w:space="0" w:color="auto"/>
            </w:tcBorders>
          </w:tcPr>
          <w:p w14:paraId="4F77E506" w14:textId="5072B359" w:rsidR="00C26672" w:rsidRDefault="00C26672" w:rsidP="00C26672">
            <w:pPr>
              <w:rPr>
                <w:lang w:val="en-AU"/>
              </w:rPr>
            </w:pPr>
            <w:r>
              <w:rPr>
                <w:lang w:val="en-AU"/>
              </w:rPr>
              <w:t>14/04/22</w:t>
            </w:r>
          </w:p>
        </w:tc>
        <w:tc>
          <w:tcPr>
            <w:tcW w:w="836" w:type="dxa"/>
            <w:tcBorders>
              <w:top w:val="single" w:sz="4" w:space="0" w:color="auto"/>
            </w:tcBorders>
          </w:tcPr>
          <w:p w14:paraId="4599EE9F" w14:textId="41A456BE" w:rsidR="00C26672" w:rsidRDefault="00C26672" w:rsidP="00C26672">
            <w:pPr>
              <w:jc w:val="center"/>
              <w:rPr>
                <w:lang w:val="en-AU"/>
              </w:rPr>
            </w:pPr>
            <w:r>
              <w:rPr>
                <w:lang w:val="en-AU"/>
              </w:rPr>
              <w:t>3</w:t>
            </w:r>
          </w:p>
        </w:tc>
        <w:tc>
          <w:tcPr>
            <w:tcW w:w="1439" w:type="dxa"/>
            <w:tcBorders>
              <w:top w:val="single" w:sz="4" w:space="0" w:color="auto"/>
            </w:tcBorders>
          </w:tcPr>
          <w:p w14:paraId="3D6422A1" w14:textId="58824446" w:rsidR="00C26672" w:rsidRDefault="00C26672" w:rsidP="00C26672">
            <w:pPr>
              <w:keepNext/>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shd w:val="clear" w:color="auto" w:fill="auto"/>
          </w:tcPr>
          <w:p w14:paraId="45913E4C" w14:textId="1A3B529E" w:rsidR="00C26672" w:rsidRPr="003276A7" w:rsidRDefault="00C26672" w:rsidP="00C26672">
            <w:pPr>
              <w:spacing w:before="20" w:after="20"/>
              <w:jc w:val="both"/>
              <w:rPr>
                <w:rFonts w:ascii="Arial" w:hAnsi="Arial" w:cs="Arial"/>
              </w:rPr>
            </w:pPr>
            <w:r>
              <w:rPr>
                <w:rFonts w:ascii="Arial" w:hAnsi="Arial" w:cs="Arial"/>
              </w:rPr>
              <w:t xml:space="preserve">Reference to </w:t>
            </w:r>
            <w:r w:rsidRPr="00CA7C3F">
              <w:rPr>
                <w:rFonts w:ascii="Arial" w:hAnsi="Arial" w:cs="Arial"/>
                <w:i/>
                <w:iCs/>
                <w:color w:val="000000"/>
              </w:rPr>
              <w:t>Arico v The Queen</w:t>
            </w:r>
            <w:r>
              <w:rPr>
                <w:rFonts w:ascii="Arial" w:hAnsi="Arial" w:cs="Arial"/>
                <w:color w:val="000000"/>
              </w:rPr>
              <w:t xml:space="preserve"> [2022] VSCA 35.</w:t>
            </w:r>
          </w:p>
        </w:tc>
      </w:tr>
      <w:tr w:rsidR="00C26672" w14:paraId="75E5FB98" w14:textId="77777777" w:rsidTr="00997D61">
        <w:trPr>
          <w:trHeight w:val="260"/>
        </w:trPr>
        <w:tc>
          <w:tcPr>
            <w:tcW w:w="1261" w:type="dxa"/>
            <w:gridSpan w:val="2"/>
            <w:tcBorders>
              <w:top w:val="single" w:sz="4" w:space="0" w:color="auto"/>
              <w:left w:val="single" w:sz="18" w:space="0" w:color="auto"/>
            </w:tcBorders>
          </w:tcPr>
          <w:p w14:paraId="43FE8F47" w14:textId="407A3EED" w:rsidR="00C26672" w:rsidRDefault="00C26672" w:rsidP="00C26672">
            <w:pPr>
              <w:rPr>
                <w:lang w:val="en-AU"/>
              </w:rPr>
            </w:pPr>
            <w:r>
              <w:rPr>
                <w:lang w:val="en-AU"/>
              </w:rPr>
              <w:t>14/04/22</w:t>
            </w:r>
          </w:p>
        </w:tc>
        <w:tc>
          <w:tcPr>
            <w:tcW w:w="836" w:type="dxa"/>
            <w:tcBorders>
              <w:top w:val="single" w:sz="4" w:space="0" w:color="auto"/>
            </w:tcBorders>
          </w:tcPr>
          <w:p w14:paraId="17CB6F70" w14:textId="23525AEA" w:rsidR="00C26672" w:rsidRDefault="00C26672" w:rsidP="00C26672">
            <w:pPr>
              <w:jc w:val="center"/>
              <w:rPr>
                <w:lang w:val="en-AU"/>
              </w:rPr>
            </w:pPr>
            <w:r>
              <w:rPr>
                <w:lang w:val="en-AU"/>
              </w:rPr>
              <w:t>3</w:t>
            </w:r>
          </w:p>
        </w:tc>
        <w:tc>
          <w:tcPr>
            <w:tcW w:w="1439" w:type="dxa"/>
            <w:tcBorders>
              <w:top w:val="single" w:sz="4" w:space="0" w:color="auto"/>
            </w:tcBorders>
          </w:tcPr>
          <w:p w14:paraId="727ECA97" w14:textId="37227C53" w:rsidR="00C26672" w:rsidRDefault="00C26672" w:rsidP="00C26672">
            <w:pPr>
              <w:keepNext/>
              <w:jc w:val="center"/>
              <w:rPr>
                <w:lang w:val="en-AU"/>
              </w:rPr>
            </w:pPr>
            <w:r>
              <w:rPr>
                <w:lang w:val="en-AU"/>
              </w:rPr>
              <w:t>3.5.13</w:t>
            </w:r>
          </w:p>
        </w:tc>
        <w:tc>
          <w:tcPr>
            <w:tcW w:w="4802" w:type="dxa"/>
            <w:gridSpan w:val="2"/>
            <w:tcBorders>
              <w:top w:val="single" w:sz="4" w:space="0" w:color="auto"/>
              <w:bottom w:val="single" w:sz="4" w:space="0" w:color="auto"/>
              <w:right w:val="single" w:sz="18" w:space="0" w:color="auto"/>
            </w:tcBorders>
            <w:shd w:val="clear" w:color="auto" w:fill="auto"/>
          </w:tcPr>
          <w:p w14:paraId="052EF7D3" w14:textId="44D976F1" w:rsidR="00C26672" w:rsidRPr="003276A7" w:rsidRDefault="00C26672" w:rsidP="00C26672">
            <w:pPr>
              <w:spacing w:before="20" w:after="20"/>
              <w:jc w:val="both"/>
              <w:rPr>
                <w:rFonts w:ascii="Arial" w:hAnsi="Arial" w:cs="Arial"/>
              </w:rPr>
            </w:pPr>
            <w:r>
              <w:rPr>
                <w:rFonts w:ascii="Arial" w:hAnsi="Arial" w:cs="Arial"/>
              </w:rPr>
              <w:t xml:space="preserve">Reference to </w:t>
            </w:r>
            <w:r w:rsidRPr="00F62AFF">
              <w:rPr>
                <w:rFonts w:ascii="Arial" w:hAnsi="Arial" w:cs="Arial"/>
                <w:i/>
                <w:iCs/>
                <w:color w:val="000000"/>
              </w:rPr>
              <w:t>Gant v The Queen; Siddique v The Queen</w:t>
            </w:r>
            <w:r>
              <w:rPr>
                <w:rFonts w:ascii="Arial" w:hAnsi="Arial" w:cs="Arial"/>
                <w:color w:val="000000"/>
              </w:rPr>
              <w:t xml:space="preserve"> [2017] VSCA 104 at [59] &amp; [113].</w:t>
            </w:r>
          </w:p>
        </w:tc>
      </w:tr>
      <w:tr w:rsidR="00C26672" w14:paraId="11B0B601" w14:textId="77777777" w:rsidTr="00997D61">
        <w:trPr>
          <w:trHeight w:val="260"/>
        </w:trPr>
        <w:tc>
          <w:tcPr>
            <w:tcW w:w="1261" w:type="dxa"/>
            <w:gridSpan w:val="2"/>
            <w:tcBorders>
              <w:top w:val="single" w:sz="4" w:space="0" w:color="auto"/>
              <w:left w:val="single" w:sz="18" w:space="0" w:color="auto"/>
            </w:tcBorders>
          </w:tcPr>
          <w:p w14:paraId="6ED590D7" w14:textId="3E9043AC" w:rsidR="00C26672" w:rsidRDefault="00C26672" w:rsidP="00C26672">
            <w:pPr>
              <w:rPr>
                <w:lang w:val="en-AU"/>
              </w:rPr>
            </w:pPr>
            <w:r>
              <w:rPr>
                <w:lang w:val="en-AU"/>
              </w:rPr>
              <w:t>14/04/22</w:t>
            </w:r>
          </w:p>
        </w:tc>
        <w:tc>
          <w:tcPr>
            <w:tcW w:w="836" w:type="dxa"/>
            <w:tcBorders>
              <w:top w:val="single" w:sz="4" w:space="0" w:color="auto"/>
            </w:tcBorders>
          </w:tcPr>
          <w:p w14:paraId="12228204" w14:textId="4543EFD3" w:rsidR="00C26672" w:rsidRDefault="00C26672" w:rsidP="00C26672">
            <w:pPr>
              <w:jc w:val="center"/>
              <w:rPr>
                <w:lang w:val="en-AU"/>
              </w:rPr>
            </w:pPr>
            <w:r>
              <w:rPr>
                <w:lang w:val="en-AU"/>
              </w:rPr>
              <w:t>3</w:t>
            </w:r>
          </w:p>
        </w:tc>
        <w:tc>
          <w:tcPr>
            <w:tcW w:w="1439" w:type="dxa"/>
            <w:tcBorders>
              <w:top w:val="single" w:sz="4" w:space="0" w:color="auto"/>
            </w:tcBorders>
          </w:tcPr>
          <w:p w14:paraId="50E29B4F" w14:textId="3559AD36" w:rsidR="00C26672" w:rsidRDefault="00C26672" w:rsidP="00C26672">
            <w:pPr>
              <w:keepNext/>
              <w:jc w:val="center"/>
              <w:rPr>
                <w:lang w:val="en-AU"/>
              </w:rPr>
            </w:pPr>
            <w:r>
              <w:rPr>
                <w:lang w:val="en-AU"/>
              </w:rPr>
              <w:t>3.5.14</w:t>
            </w:r>
          </w:p>
        </w:tc>
        <w:tc>
          <w:tcPr>
            <w:tcW w:w="4802" w:type="dxa"/>
            <w:gridSpan w:val="2"/>
            <w:tcBorders>
              <w:top w:val="single" w:sz="4" w:space="0" w:color="auto"/>
              <w:bottom w:val="single" w:sz="4" w:space="0" w:color="auto"/>
              <w:right w:val="single" w:sz="18" w:space="0" w:color="auto"/>
            </w:tcBorders>
            <w:shd w:val="clear" w:color="auto" w:fill="auto"/>
          </w:tcPr>
          <w:p w14:paraId="206D06F5" w14:textId="2D4B9F29" w:rsidR="00C26672" w:rsidRDefault="00C26672" w:rsidP="00C26672">
            <w:pPr>
              <w:spacing w:before="20" w:after="20"/>
              <w:jc w:val="both"/>
              <w:rPr>
                <w:rFonts w:ascii="Arial" w:hAnsi="Arial" w:cs="Arial"/>
              </w:rPr>
            </w:pPr>
            <w:r>
              <w:rPr>
                <w:rFonts w:ascii="Arial" w:hAnsi="Arial" w:cs="Arial"/>
              </w:rPr>
              <w:t xml:space="preserve">Reference to </w:t>
            </w:r>
            <w:r w:rsidRPr="001C577A">
              <w:rPr>
                <w:rFonts w:ascii="Arial" w:hAnsi="Arial" w:cs="Arial"/>
                <w:i/>
                <w:iCs/>
              </w:rPr>
              <w:t>Re Cassar</w:t>
            </w:r>
            <w:r>
              <w:rPr>
                <w:rFonts w:ascii="Arial" w:hAnsi="Arial" w:cs="Arial"/>
              </w:rPr>
              <w:t xml:space="preserve"> [2022] VSC 126 at [282]-[290]</w:t>
            </w:r>
            <w:r>
              <w:rPr>
                <w:rFonts w:ascii="Arial" w:hAnsi="Arial" w:cs="Arial"/>
                <w:color w:val="000000"/>
              </w:rPr>
              <w:t>.</w:t>
            </w:r>
          </w:p>
        </w:tc>
      </w:tr>
      <w:tr w:rsidR="00C26672" w14:paraId="7A2B6A2C" w14:textId="77777777" w:rsidTr="00997D61">
        <w:trPr>
          <w:trHeight w:val="260"/>
        </w:trPr>
        <w:tc>
          <w:tcPr>
            <w:tcW w:w="1261" w:type="dxa"/>
            <w:gridSpan w:val="2"/>
            <w:tcBorders>
              <w:top w:val="single" w:sz="4" w:space="0" w:color="auto"/>
              <w:left w:val="single" w:sz="18" w:space="0" w:color="auto"/>
            </w:tcBorders>
          </w:tcPr>
          <w:p w14:paraId="138C8D08" w14:textId="77777777" w:rsidR="00C26672" w:rsidRDefault="00C26672" w:rsidP="00C26672">
            <w:pPr>
              <w:rPr>
                <w:lang w:val="en-AU"/>
              </w:rPr>
            </w:pPr>
            <w:r>
              <w:rPr>
                <w:lang w:val="en-AU"/>
              </w:rPr>
              <w:t>14/04/22</w:t>
            </w:r>
          </w:p>
        </w:tc>
        <w:tc>
          <w:tcPr>
            <w:tcW w:w="836" w:type="dxa"/>
            <w:tcBorders>
              <w:top w:val="single" w:sz="4" w:space="0" w:color="auto"/>
            </w:tcBorders>
          </w:tcPr>
          <w:p w14:paraId="120B2BD3" w14:textId="6F2E8EF3" w:rsidR="00C26672" w:rsidRDefault="00C26672" w:rsidP="00C26672">
            <w:pPr>
              <w:jc w:val="center"/>
              <w:rPr>
                <w:lang w:val="en-AU"/>
              </w:rPr>
            </w:pPr>
            <w:r>
              <w:rPr>
                <w:lang w:val="en-AU"/>
              </w:rPr>
              <w:t>3</w:t>
            </w:r>
          </w:p>
        </w:tc>
        <w:tc>
          <w:tcPr>
            <w:tcW w:w="1439" w:type="dxa"/>
            <w:tcBorders>
              <w:top w:val="single" w:sz="4" w:space="0" w:color="auto"/>
            </w:tcBorders>
          </w:tcPr>
          <w:p w14:paraId="519CEECE" w14:textId="77777777" w:rsidR="00C26672" w:rsidRDefault="00C26672" w:rsidP="00C26672">
            <w:pPr>
              <w:keepNext/>
              <w:jc w:val="center"/>
              <w:rPr>
                <w:lang w:val="en-AU"/>
              </w:rPr>
            </w:pPr>
            <w:r>
              <w:rPr>
                <w:lang w:val="en-AU"/>
              </w:rPr>
              <w:t>3.7.2</w:t>
            </w:r>
          </w:p>
        </w:tc>
        <w:tc>
          <w:tcPr>
            <w:tcW w:w="4802" w:type="dxa"/>
            <w:gridSpan w:val="2"/>
            <w:tcBorders>
              <w:top w:val="single" w:sz="4" w:space="0" w:color="auto"/>
              <w:bottom w:val="single" w:sz="4" w:space="0" w:color="auto"/>
              <w:right w:val="single" w:sz="18" w:space="0" w:color="auto"/>
            </w:tcBorders>
            <w:shd w:val="clear" w:color="auto" w:fill="auto"/>
          </w:tcPr>
          <w:p w14:paraId="0C8234AC" w14:textId="77777777" w:rsidR="00C26672" w:rsidRDefault="00C26672" w:rsidP="00C26672">
            <w:pPr>
              <w:spacing w:before="20" w:after="20"/>
              <w:jc w:val="both"/>
              <w:rPr>
                <w:rFonts w:ascii="Arial" w:hAnsi="Arial" w:cs="Arial"/>
              </w:rPr>
            </w:pPr>
            <w:r>
              <w:rPr>
                <w:rFonts w:ascii="Arial" w:hAnsi="Arial" w:cs="Arial"/>
              </w:rPr>
              <w:t xml:space="preserve">Reference to </w:t>
            </w:r>
            <w:r w:rsidRPr="001773EE">
              <w:rPr>
                <w:rFonts w:ascii="Arial" w:hAnsi="Arial" w:cs="Arial"/>
                <w:i/>
                <w:iCs/>
              </w:rPr>
              <w:t xml:space="preserve">A &amp; L Windows Pty Ltd v Yildrim &amp; </w:t>
            </w:r>
            <w:proofErr w:type="spellStart"/>
            <w:r w:rsidRPr="001773EE">
              <w:rPr>
                <w:rFonts w:ascii="Arial" w:hAnsi="Arial" w:cs="Arial"/>
                <w:i/>
                <w:iCs/>
              </w:rPr>
              <w:t>Ors</w:t>
            </w:r>
            <w:proofErr w:type="spellEnd"/>
            <w:r w:rsidRPr="001773EE">
              <w:rPr>
                <w:rFonts w:ascii="Arial" w:hAnsi="Arial" w:cs="Arial"/>
                <w:color w:val="000000"/>
              </w:rPr>
              <w:t xml:space="preserve"> [2022] VSCA 46 at [29]-[44]</w:t>
            </w:r>
            <w:r>
              <w:rPr>
                <w:rFonts w:ascii="Arial" w:hAnsi="Arial" w:cs="Arial"/>
                <w:color w:val="000000"/>
              </w:rPr>
              <w:t>.</w:t>
            </w:r>
          </w:p>
        </w:tc>
      </w:tr>
      <w:tr w:rsidR="00C26672" w14:paraId="2DCA326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E9502F5" w14:textId="601F7DFB" w:rsidR="00C26672" w:rsidRPr="0054535C" w:rsidRDefault="00C26672" w:rsidP="00C26672">
            <w:pPr>
              <w:keepNext/>
              <w:keepLines/>
              <w:rPr>
                <w:sz w:val="22"/>
                <w:lang w:val="en-AU"/>
              </w:rPr>
            </w:pPr>
            <w:r>
              <w:rPr>
                <w:sz w:val="22"/>
                <w:lang w:val="en-AU"/>
              </w:rPr>
              <w:t>14/04/22</w:t>
            </w:r>
          </w:p>
        </w:tc>
        <w:tc>
          <w:tcPr>
            <w:tcW w:w="7077" w:type="dxa"/>
            <w:gridSpan w:val="4"/>
            <w:tcBorders>
              <w:top w:val="single" w:sz="18" w:space="0" w:color="auto"/>
              <w:bottom w:val="single" w:sz="4" w:space="0" w:color="auto"/>
              <w:right w:val="single" w:sz="18" w:space="0" w:color="auto"/>
            </w:tcBorders>
            <w:shd w:val="clear" w:color="auto" w:fill="DDDDDD"/>
          </w:tcPr>
          <w:p w14:paraId="659F5D46" w14:textId="6EB39A8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783EE45C" w14:textId="77777777" w:rsidTr="00997D61">
        <w:tc>
          <w:tcPr>
            <w:tcW w:w="1261" w:type="dxa"/>
            <w:gridSpan w:val="2"/>
            <w:tcBorders>
              <w:top w:val="single" w:sz="4" w:space="0" w:color="auto"/>
              <w:left w:val="single" w:sz="18" w:space="0" w:color="auto"/>
              <w:bottom w:val="single" w:sz="4" w:space="0" w:color="auto"/>
            </w:tcBorders>
          </w:tcPr>
          <w:p w14:paraId="40FC6971" w14:textId="2571A68F" w:rsidR="00C26672" w:rsidRDefault="00C26672" w:rsidP="00C26672">
            <w:pPr>
              <w:rPr>
                <w:lang w:val="en-AU"/>
              </w:rPr>
            </w:pPr>
            <w:r>
              <w:rPr>
                <w:lang w:val="en-AU"/>
              </w:rPr>
              <w:t>14/04/22</w:t>
            </w:r>
          </w:p>
        </w:tc>
        <w:tc>
          <w:tcPr>
            <w:tcW w:w="836" w:type="dxa"/>
            <w:tcBorders>
              <w:top w:val="single" w:sz="4" w:space="0" w:color="auto"/>
              <w:bottom w:val="single" w:sz="4" w:space="0" w:color="auto"/>
            </w:tcBorders>
          </w:tcPr>
          <w:p w14:paraId="2E65ED97" w14:textId="55436F4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7589605" w14:textId="77777777" w:rsidR="00C26672" w:rsidRDefault="00C26672" w:rsidP="00C26672">
            <w:pPr>
              <w:keepNext/>
              <w:jc w:val="center"/>
              <w:rPr>
                <w:lang w:val="en-AU"/>
              </w:rPr>
            </w:pPr>
            <w:r>
              <w:rPr>
                <w:lang w:val="en-AU"/>
              </w:rPr>
              <w:t>5.2.3</w:t>
            </w:r>
          </w:p>
          <w:p w14:paraId="3C800154" w14:textId="77777777" w:rsidR="00C26672" w:rsidRDefault="00C26672" w:rsidP="00C26672">
            <w:pPr>
              <w:keepNext/>
              <w:jc w:val="center"/>
              <w:rPr>
                <w:lang w:val="en-AU"/>
              </w:rPr>
            </w:pPr>
            <w:r>
              <w:rPr>
                <w:lang w:val="en-AU"/>
              </w:rPr>
              <w:t>5.18.7</w:t>
            </w:r>
          </w:p>
        </w:tc>
        <w:tc>
          <w:tcPr>
            <w:tcW w:w="4802" w:type="dxa"/>
            <w:gridSpan w:val="2"/>
            <w:tcBorders>
              <w:top w:val="single" w:sz="4" w:space="0" w:color="auto"/>
              <w:bottom w:val="single" w:sz="4" w:space="0" w:color="auto"/>
              <w:right w:val="single" w:sz="18" w:space="0" w:color="auto"/>
            </w:tcBorders>
            <w:shd w:val="clear" w:color="auto" w:fill="FFFFFF"/>
          </w:tcPr>
          <w:p w14:paraId="15BFC03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Addition of citation </w:t>
            </w:r>
            <w:r w:rsidRPr="00A57199">
              <w:rPr>
                <w:rFonts w:ascii="Arial" w:hAnsi="Arial" w:cs="Arial"/>
              </w:rPr>
              <w:t>(2019) 266 CLR 554</w:t>
            </w:r>
            <w:r>
              <w:rPr>
                <w:rFonts w:ascii="Arial" w:hAnsi="Arial" w:cs="Arial"/>
              </w:rPr>
              <w:t xml:space="preserve"> to references to case of </w:t>
            </w:r>
            <w:r w:rsidRPr="00B47013">
              <w:rPr>
                <w:rFonts w:ascii="Arial" w:hAnsi="Arial" w:cs="Arial"/>
                <w:i/>
                <w:iCs/>
              </w:rPr>
              <w:t>Masson v Parsons</w:t>
            </w:r>
            <w:r>
              <w:rPr>
                <w:rFonts w:ascii="Arial" w:hAnsi="Arial" w:cs="Arial"/>
              </w:rPr>
              <w:t>.</w:t>
            </w:r>
          </w:p>
        </w:tc>
      </w:tr>
      <w:tr w:rsidR="00C26672" w14:paraId="405D923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95EC9C8" w14:textId="2A077547" w:rsidR="00C26672" w:rsidRPr="0054535C" w:rsidRDefault="00C26672" w:rsidP="00C26672">
            <w:pPr>
              <w:keepNext/>
              <w:keepLines/>
              <w:rPr>
                <w:sz w:val="22"/>
                <w:lang w:val="en-AU"/>
              </w:rPr>
            </w:pPr>
            <w:r>
              <w:rPr>
                <w:sz w:val="22"/>
                <w:lang w:val="en-AU"/>
              </w:rPr>
              <w:t>14/04/22</w:t>
            </w:r>
          </w:p>
        </w:tc>
        <w:tc>
          <w:tcPr>
            <w:tcW w:w="7077" w:type="dxa"/>
            <w:gridSpan w:val="4"/>
            <w:tcBorders>
              <w:top w:val="single" w:sz="18" w:space="0" w:color="auto"/>
              <w:bottom w:val="single" w:sz="4" w:space="0" w:color="auto"/>
              <w:right w:val="single" w:sz="18" w:space="0" w:color="auto"/>
            </w:tcBorders>
            <w:shd w:val="clear" w:color="auto" w:fill="DDDDDD"/>
          </w:tcPr>
          <w:p w14:paraId="346FCECE" w14:textId="7A5D3150"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3D03BB44" w14:textId="77777777" w:rsidTr="00997D61">
        <w:tc>
          <w:tcPr>
            <w:tcW w:w="1261" w:type="dxa"/>
            <w:gridSpan w:val="2"/>
            <w:tcBorders>
              <w:top w:val="single" w:sz="4" w:space="0" w:color="auto"/>
              <w:left w:val="single" w:sz="18" w:space="0" w:color="auto"/>
              <w:bottom w:val="single" w:sz="4" w:space="0" w:color="auto"/>
            </w:tcBorders>
          </w:tcPr>
          <w:p w14:paraId="0D988E38" w14:textId="47535448" w:rsidR="00C26672" w:rsidRDefault="00C26672" w:rsidP="00C26672">
            <w:pPr>
              <w:rPr>
                <w:lang w:val="en-AU"/>
              </w:rPr>
            </w:pPr>
            <w:r>
              <w:rPr>
                <w:lang w:val="en-AU"/>
              </w:rPr>
              <w:t>14/04/22</w:t>
            </w:r>
          </w:p>
        </w:tc>
        <w:tc>
          <w:tcPr>
            <w:tcW w:w="836" w:type="dxa"/>
            <w:tcBorders>
              <w:top w:val="single" w:sz="4" w:space="0" w:color="auto"/>
              <w:bottom w:val="single" w:sz="4" w:space="0" w:color="auto"/>
            </w:tcBorders>
          </w:tcPr>
          <w:p w14:paraId="3094B7A3" w14:textId="19C0910E"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5455B205" w14:textId="77777777" w:rsidR="00C26672" w:rsidRDefault="00C26672" w:rsidP="00C26672">
            <w:pPr>
              <w:jc w:val="center"/>
              <w:rPr>
                <w:lang w:val="en-AU"/>
              </w:rPr>
            </w:pPr>
            <w:r>
              <w:rPr>
                <w:lang w:val="en-AU"/>
              </w:rPr>
              <w:t>7.5.5</w:t>
            </w:r>
          </w:p>
        </w:tc>
        <w:tc>
          <w:tcPr>
            <w:tcW w:w="4802" w:type="dxa"/>
            <w:gridSpan w:val="2"/>
            <w:tcBorders>
              <w:top w:val="single" w:sz="4" w:space="0" w:color="auto"/>
              <w:bottom w:val="single" w:sz="4" w:space="0" w:color="auto"/>
              <w:right w:val="single" w:sz="18" w:space="0" w:color="auto"/>
            </w:tcBorders>
          </w:tcPr>
          <w:p w14:paraId="769B406E" w14:textId="00950AFA" w:rsidR="00C26672" w:rsidRPr="00217CFC" w:rsidRDefault="00C26672" w:rsidP="00C26672">
            <w:pPr>
              <w:spacing w:before="20" w:after="20"/>
              <w:jc w:val="both"/>
              <w:rPr>
                <w:rFonts w:ascii="Arial" w:hAnsi="Arial" w:cs="Arial"/>
                <w:color w:val="000000"/>
              </w:rPr>
            </w:pPr>
            <w:r>
              <w:rPr>
                <w:rFonts w:ascii="Arial" w:hAnsi="Arial" w:cs="Arial"/>
                <w:color w:val="000000"/>
              </w:rPr>
              <w:t xml:space="preserve">Summary of the Court of Appeal judgment in </w:t>
            </w:r>
            <w:r>
              <w:rPr>
                <w:rFonts w:ascii="Arial" w:eastAsia="Book Antiqua" w:hAnsi="Arial" w:cs="Arial"/>
                <w:iCs/>
                <w:szCs w:val="22"/>
              </w:rPr>
              <w:t xml:space="preserve">the jointly heard </w:t>
            </w:r>
            <w:r w:rsidRPr="00035D34">
              <w:rPr>
                <w:rFonts w:ascii="Arial" w:eastAsia="Book Antiqua" w:hAnsi="Arial" w:cs="Arial"/>
                <w:i/>
                <w:szCs w:val="22"/>
              </w:rPr>
              <w:t xml:space="preserve">Appeals of </w:t>
            </w:r>
            <w:r w:rsidRPr="00066C4D">
              <w:rPr>
                <w:rFonts w:ascii="Arial" w:eastAsia="Book Antiqua" w:hAnsi="Arial" w:cs="Arial"/>
                <w:i/>
                <w:szCs w:val="22"/>
              </w:rPr>
              <w:t>Fox</w:t>
            </w:r>
            <w:r>
              <w:rPr>
                <w:rFonts w:ascii="Arial" w:eastAsia="Book Antiqua" w:hAnsi="Arial" w:cs="Arial"/>
                <w:i/>
                <w:szCs w:val="22"/>
              </w:rPr>
              <w:t>,</w:t>
            </w:r>
            <w:r w:rsidRPr="00066C4D">
              <w:rPr>
                <w:rFonts w:ascii="Arial" w:eastAsia="Book Antiqua" w:hAnsi="Arial" w:cs="Arial"/>
                <w:i/>
                <w:szCs w:val="22"/>
              </w:rPr>
              <w:t xml:space="preserve"> Bant</w:t>
            </w:r>
            <w:r>
              <w:rPr>
                <w:rFonts w:ascii="Arial" w:eastAsia="Book Antiqua" w:hAnsi="Arial" w:cs="Arial"/>
                <w:i/>
                <w:szCs w:val="22"/>
              </w:rPr>
              <w:t xml:space="preserve"> &amp;</w:t>
            </w:r>
            <w:r w:rsidRPr="00066C4D">
              <w:rPr>
                <w:rFonts w:ascii="Arial" w:eastAsia="Book Antiqua" w:hAnsi="Arial" w:cs="Arial"/>
                <w:i/>
                <w:szCs w:val="22"/>
              </w:rPr>
              <w:t xml:space="preserve"> Nunn</w:t>
            </w:r>
            <w:r>
              <w:rPr>
                <w:rFonts w:ascii="Arial" w:eastAsia="Book Antiqua" w:hAnsi="Arial" w:cs="Arial"/>
                <w:iCs/>
                <w:szCs w:val="22"/>
              </w:rPr>
              <w:t xml:space="preserve"> </w:t>
            </w:r>
            <w:r>
              <w:rPr>
                <w:rFonts w:ascii="Arial" w:hAnsi="Arial" w:cs="Arial"/>
                <w:color w:val="000000"/>
              </w:rPr>
              <w:t xml:space="preserve">[2022] VSCA 38, dismissing appeals from </w:t>
            </w:r>
            <w:r w:rsidRPr="00066C4D">
              <w:rPr>
                <w:rFonts w:ascii="Arial" w:eastAsia="Book Antiqua" w:hAnsi="Arial" w:cs="Arial"/>
                <w:i/>
                <w:szCs w:val="22"/>
              </w:rPr>
              <w:t>Fox v DPP</w:t>
            </w:r>
            <w:r>
              <w:rPr>
                <w:rFonts w:ascii="Arial" w:eastAsia="Book Antiqua" w:hAnsi="Arial" w:cs="Arial"/>
                <w:i/>
                <w:szCs w:val="22"/>
              </w:rPr>
              <w:t xml:space="preserve"> </w:t>
            </w:r>
            <w:r w:rsidRPr="00E42FE9">
              <w:rPr>
                <w:rFonts w:ascii="Arial" w:eastAsia="Book Antiqua" w:hAnsi="Arial" w:cs="Arial"/>
                <w:iCs/>
                <w:szCs w:val="22"/>
              </w:rPr>
              <w:t>[2021] VSC 226,</w:t>
            </w:r>
            <w:r w:rsidRPr="00066C4D">
              <w:rPr>
                <w:rFonts w:ascii="Arial" w:eastAsia="Book Antiqua" w:hAnsi="Arial" w:cs="Arial"/>
                <w:i/>
                <w:szCs w:val="22"/>
              </w:rPr>
              <w:t xml:space="preserve"> Bant v Grant</w:t>
            </w:r>
            <w:r>
              <w:rPr>
                <w:rFonts w:ascii="Arial" w:eastAsia="Book Antiqua" w:hAnsi="Arial" w:cs="Arial"/>
                <w:i/>
                <w:szCs w:val="22"/>
              </w:rPr>
              <w:t xml:space="preserve"> </w:t>
            </w:r>
            <w:r w:rsidRPr="00E42FE9">
              <w:rPr>
                <w:rFonts w:ascii="Arial" w:eastAsia="Book Antiqua" w:hAnsi="Arial" w:cs="Arial"/>
                <w:iCs/>
                <w:szCs w:val="22"/>
              </w:rPr>
              <w:t xml:space="preserve">[2021] VSC 276 &amp; </w:t>
            </w:r>
            <w:r w:rsidRPr="00066C4D">
              <w:rPr>
                <w:rFonts w:ascii="Arial" w:eastAsia="Book Antiqua" w:hAnsi="Arial" w:cs="Arial"/>
                <w:i/>
                <w:szCs w:val="22"/>
              </w:rPr>
              <w:t>Nunn v Pezzimenti</w:t>
            </w:r>
            <w:r>
              <w:rPr>
                <w:rFonts w:ascii="Arial" w:eastAsia="Book Antiqua" w:hAnsi="Arial" w:cs="Arial"/>
                <w:iCs/>
                <w:szCs w:val="22"/>
              </w:rPr>
              <w:t xml:space="preserve"> [2021] VSCA 313 </w:t>
            </w:r>
            <w:r>
              <w:rPr>
                <w:rFonts w:ascii="Arial" w:hAnsi="Arial" w:cs="Arial"/>
                <w:color w:val="000000"/>
              </w:rPr>
              <w:t>and involving a lengthy extract from the Court of Appeal judgment at [73]</w:t>
            </w:r>
            <w:r>
              <w:rPr>
                <w:rFonts w:ascii="Arial" w:hAnsi="Arial" w:cs="Arial"/>
                <w:color w:val="000000"/>
              </w:rPr>
              <w:noBreakHyphen/>
              <w:t>[74].</w:t>
            </w:r>
          </w:p>
        </w:tc>
      </w:tr>
      <w:tr w:rsidR="00C26672" w14:paraId="50EE8EFC" w14:textId="77777777" w:rsidTr="00997D61">
        <w:trPr>
          <w:trHeight w:val="100"/>
        </w:trPr>
        <w:tc>
          <w:tcPr>
            <w:tcW w:w="1261" w:type="dxa"/>
            <w:gridSpan w:val="2"/>
            <w:vMerge w:val="restart"/>
            <w:tcBorders>
              <w:top w:val="single" w:sz="4" w:space="0" w:color="auto"/>
              <w:left w:val="single" w:sz="18" w:space="0" w:color="auto"/>
            </w:tcBorders>
          </w:tcPr>
          <w:p w14:paraId="0414B875" w14:textId="23532A97" w:rsidR="00C26672" w:rsidRDefault="00C26672" w:rsidP="00C26672">
            <w:pPr>
              <w:rPr>
                <w:lang w:val="en-AU"/>
              </w:rPr>
            </w:pPr>
            <w:r>
              <w:rPr>
                <w:lang w:val="en-AU"/>
              </w:rPr>
              <w:t>14/04/22</w:t>
            </w:r>
          </w:p>
        </w:tc>
        <w:tc>
          <w:tcPr>
            <w:tcW w:w="836" w:type="dxa"/>
            <w:vMerge w:val="restart"/>
            <w:tcBorders>
              <w:top w:val="single" w:sz="4" w:space="0" w:color="auto"/>
            </w:tcBorders>
          </w:tcPr>
          <w:p w14:paraId="29F510D6" w14:textId="345CB73C" w:rsidR="00C26672" w:rsidRDefault="00C26672" w:rsidP="00C26672">
            <w:pPr>
              <w:jc w:val="center"/>
              <w:rPr>
                <w:lang w:val="en-AU"/>
              </w:rPr>
            </w:pPr>
            <w:r>
              <w:rPr>
                <w:lang w:val="en-AU"/>
              </w:rPr>
              <w:t>7</w:t>
            </w:r>
          </w:p>
        </w:tc>
        <w:tc>
          <w:tcPr>
            <w:tcW w:w="1439" w:type="dxa"/>
            <w:vMerge w:val="restart"/>
            <w:tcBorders>
              <w:top w:val="single" w:sz="4" w:space="0" w:color="auto"/>
            </w:tcBorders>
          </w:tcPr>
          <w:p w14:paraId="39939B4A" w14:textId="2EB10967" w:rsidR="00C26672" w:rsidRDefault="00C26672" w:rsidP="00C26672">
            <w:pPr>
              <w:jc w:val="center"/>
              <w:rPr>
                <w:lang w:val="en-AU"/>
              </w:rPr>
            </w:pPr>
            <w:r>
              <w:rPr>
                <w:lang w:val="en-AU"/>
              </w:rPr>
              <w:t>7.5.7</w:t>
            </w:r>
          </w:p>
        </w:tc>
        <w:tc>
          <w:tcPr>
            <w:tcW w:w="4802" w:type="dxa"/>
            <w:gridSpan w:val="2"/>
            <w:tcBorders>
              <w:top w:val="single" w:sz="4" w:space="0" w:color="auto"/>
              <w:bottom w:val="single" w:sz="4" w:space="0" w:color="auto"/>
              <w:right w:val="single" w:sz="18" w:space="0" w:color="auto"/>
            </w:tcBorders>
            <w:shd w:val="clear" w:color="auto" w:fill="FFF2CC"/>
          </w:tcPr>
          <w:p w14:paraId="6EB92C8A" w14:textId="4D7271D8" w:rsidR="00C26672" w:rsidRDefault="00C26672" w:rsidP="00C26672">
            <w:pPr>
              <w:spacing w:before="20" w:after="20"/>
              <w:jc w:val="both"/>
              <w:rPr>
                <w:rFonts w:ascii="Arial" w:hAnsi="Arial" w:cs="Arial"/>
                <w:color w:val="000000"/>
              </w:rPr>
            </w:pPr>
            <w:r>
              <w:rPr>
                <w:rFonts w:ascii="Arial" w:hAnsi="Arial" w:cs="Arial"/>
                <w:b/>
                <w:bCs/>
                <w:color w:val="000000"/>
              </w:rPr>
              <w:t>Section heading changed to “Criminal Division processing statistics (excluding CAYPINS)”.</w:t>
            </w:r>
          </w:p>
        </w:tc>
      </w:tr>
      <w:tr w:rsidR="00C26672" w14:paraId="0E269CDB" w14:textId="77777777" w:rsidTr="00997D61">
        <w:trPr>
          <w:trHeight w:val="100"/>
        </w:trPr>
        <w:tc>
          <w:tcPr>
            <w:tcW w:w="1261" w:type="dxa"/>
            <w:gridSpan w:val="2"/>
            <w:vMerge/>
            <w:tcBorders>
              <w:left w:val="single" w:sz="18" w:space="0" w:color="auto"/>
              <w:bottom w:val="single" w:sz="4" w:space="0" w:color="auto"/>
            </w:tcBorders>
          </w:tcPr>
          <w:p w14:paraId="0BEB27F9" w14:textId="77777777" w:rsidR="00C26672" w:rsidRDefault="00C26672" w:rsidP="00C26672">
            <w:pPr>
              <w:rPr>
                <w:lang w:val="en-AU"/>
              </w:rPr>
            </w:pPr>
          </w:p>
        </w:tc>
        <w:tc>
          <w:tcPr>
            <w:tcW w:w="836" w:type="dxa"/>
            <w:vMerge/>
            <w:tcBorders>
              <w:bottom w:val="single" w:sz="4" w:space="0" w:color="auto"/>
            </w:tcBorders>
          </w:tcPr>
          <w:p w14:paraId="57694017" w14:textId="482A314B" w:rsidR="00C26672" w:rsidRDefault="00C26672" w:rsidP="00C26672">
            <w:pPr>
              <w:jc w:val="center"/>
              <w:rPr>
                <w:lang w:val="en-AU"/>
              </w:rPr>
            </w:pPr>
          </w:p>
        </w:tc>
        <w:tc>
          <w:tcPr>
            <w:tcW w:w="1439" w:type="dxa"/>
            <w:vMerge/>
            <w:tcBorders>
              <w:bottom w:val="single" w:sz="4" w:space="0" w:color="auto"/>
            </w:tcBorders>
          </w:tcPr>
          <w:p w14:paraId="7BCC9AE1"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735E927C" w14:textId="59A658BB" w:rsidR="00C26672" w:rsidRDefault="00C26672" w:rsidP="00C26672">
            <w:pPr>
              <w:spacing w:before="20" w:after="20"/>
              <w:jc w:val="both"/>
              <w:rPr>
                <w:rFonts w:ascii="Arial" w:hAnsi="Arial" w:cs="Arial"/>
                <w:color w:val="000000"/>
              </w:rPr>
            </w:pPr>
            <w:r>
              <w:rPr>
                <w:rFonts w:ascii="Arial" w:hAnsi="Arial" w:cs="Arial"/>
                <w:color w:val="000000"/>
              </w:rPr>
              <w:t>Significant expansion of text.</w:t>
            </w:r>
          </w:p>
        </w:tc>
      </w:tr>
      <w:tr w:rsidR="00C26672" w14:paraId="1C95CCC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51254E8" w14:textId="1753F2AC" w:rsidR="00C26672" w:rsidRPr="0054535C" w:rsidRDefault="00C26672" w:rsidP="00C26672">
            <w:pPr>
              <w:keepNext/>
              <w:keepLines/>
              <w:rPr>
                <w:sz w:val="22"/>
                <w:lang w:val="en-AU"/>
              </w:rPr>
            </w:pPr>
            <w:r>
              <w:rPr>
                <w:sz w:val="22"/>
                <w:lang w:val="en-AU"/>
              </w:rPr>
              <w:t>14/04/22</w:t>
            </w:r>
          </w:p>
        </w:tc>
        <w:tc>
          <w:tcPr>
            <w:tcW w:w="7077" w:type="dxa"/>
            <w:gridSpan w:val="4"/>
            <w:tcBorders>
              <w:top w:val="single" w:sz="18" w:space="0" w:color="auto"/>
              <w:bottom w:val="single" w:sz="4" w:space="0" w:color="auto"/>
              <w:right w:val="single" w:sz="18" w:space="0" w:color="auto"/>
            </w:tcBorders>
            <w:shd w:val="clear" w:color="auto" w:fill="DDDDDD"/>
          </w:tcPr>
          <w:p w14:paraId="0B502486" w14:textId="645CD39A"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33129237" w14:textId="77777777" w:rsidTr="00997D61">
        <w:tc>
          <w:tcPr>
            <w:tcW w:w="1261" w:type="dxa"/>
            <w:gridSpan w:val="2"/>
            <w:tcBorders>
              <w:top w:val="single" w:sz="4" w:space="0" w:color="auto"/>
              <w:left w:val="single" w:sz="18" w:space="0" w:color="auto"/>
              <w:bottom w:val="single" w:sz="4" w:space="0" w:color="auto"/>
            </w:tcBorders>
          </w:tcPr>
          <w:p w14:paraId="39DE76B7" w14:textId="05BD712A" w:rsidR="00C26672" w:rsidRDefault="00C26672" w:rsidP="00C26672">
            <w:pPr>
              <w:rPr>
                <w:lang w:val="en-AU"/>
              </w:rPr>
            </w:pPr>
            <w:r>
              <w:rPr>
                <w:lang w:val="en-AU"/>
              </w:rPr>
              <w:t>14/04/22</w:t>
            </w:r>
          </w:p>
        </w:tc>
        <w:tc>
          <w:tcPr>
            <w:tcW w:w="836" w:type="dxa"/>
            <w:tcBorders>
              <w:top w:val="single" w:sz="4" w:space="0" w:color="auto"/>
              <w:bottom w:val="single" w:sz="4" w:space="0" w:color="auto"/>
            </w:tcBorders>
          </w:tcPr>
          <w:p w14:paraId="267D24B2" w14:textId="11812CF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9F58ED1"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4C74ACB6" w14:textId="186A8518"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770897">
              <w:rPr>
                <w:rFonts w:ascii="Arial" w:hAnsi="Arial" w:cs="Arial"/>
                <w:i/>
                <w:iCs/>
                <w:color w:val="000000"/>
              </w:rPr>
              <w:t>Re BLC</w:t>
            </w:r>
            <w:r>
              <w:rPr>
                <w:rFonts w:ascii="Arial" w:hAnsi="Arial" w:cs="Arial"/>
                <w:color w:val="000000"/>
              </w:rPr>
              <w:t xml:space="preserve"> [2022] VSC 128; </w:t>
            </w:r>
            <w:r w:rsidRPr="00770897">
              <w:rPr>
                <w:rFonts w:ascii="Arial" w:hAnsi="Arial" w:cs="Arial"/>
                <w:i/>
                <w:iCs/>
                <w:color w:val="000000"/>
              </w:rPr>
              <w:t>Re Hong Hoang</w:t>
            </w:r>
            <w:r>
              <w:rPr>
                <w:rFonts w:ascii="Arial" w:hAnsi="Arial" w:cs="Arial"/>
                <w:color w:val="000000"/>
              </w:rPr>
              <w:t xml:space="preserve"> [2022] VSC 135; </w:t>
            </w:r>
            <w:r w:rsidRPr="00F51FC5">
              <w:rPr>
                <w:rFonts w:ascii="Arial" w:hAnsi="Arial" w:cs="Arial"/>
                <w:i/>
                <w:iCs/>
                <w:color w:val="000000"/>
              </w:rPr>
              <w:t>Re GA</w:t>
            </w:r>
            <w:r>
              <w:rPr>
                <w:rFonts w:ascii="Arial" w:hAnsi="Arial" w:cs="Arial"/>
                <w:color w:val="000000"/>
              </w:rPr>
              <w:t xml:space="preserve"> [2022] VSC 176; </w:t>
            </w:r>
            <w:r w:rsidRPr="00A76444">
              <w:rPr>
                <w:rFonts w:ascii="Arial" w:hAnsi="Arial" w:cs="Arial"/>
                <w:i/>
                <w:iCs/>
                <w:color w:val="000000"/>
              </w:rPr>
              <w:t>Re DD</w:t>
            </w:r>
            <w:r>
              <w:rPr>
                <w:rFonts w:ascii="Arial" w:hAnsi="Arial" w:cs="Arial"/>
                <w:color w:val="000000"/>
              </w:rPr>
              <w:t xml:space="preserve"> [2022] VSC 151.</w:t>
            </w:r>
          </w:p>
        </w:tc>
      </w:tr>
      <w:tr w:rsidR="00C26672" w14:paraId="4DB39E87" w14:textId="77777777" w:rsidTr="00997D61">
        <w:tc>
          <w:tcPr>
            <w:tcW w:w="1261" w:type="dxa"/>
            <w:gridSpan w:val="2"/>
            <w:tcBorders>
              <w:top w:val="single" w:sz="4" w:space="0" w:color="auto"/>
              <w:left w:val="single" w:sz="18" w:space="0" w:color="auto"/>
              <w:bottom w:val="single" w:sz="4" w:space="0" w:color="auto"/>
            </w:tcBorders>
          </w:tcPr>
          <w:p w14:paraId="091ABF18" w14:textId="0037ADDF" w:rsidR="00C26672" w:rsidRDefault="00C26672" w:rsidP="00C26672">
            <w:pPr>
              <w:rPr>
                <w:lang w:val="en-AU"/>
              </w:rPr>
            </w:pPr>
            <w:r>
              <w:rPr>
                <w:lang w:val="en-AU"/>
              </w:rPr>
              <w:t>14/04/22</w:t>
            </w:r>
          </w:p>
        </w:tc>
        <w:tc>
          <w:tcPr>
            <w:tcW w:w="836" w:type="dxa"/>
            <w:tcBorders>
              <w:top w:val="single" w:sz="4" w:space="0" w:color="auto"/>
              <w:bottom w:val="single" w:sz="4" w:space="0" w:color="auto"/>
            </w:tcBorders>
          </w:tcPr>
          <w:p w14:paraId="6221C380" w14:textId="758259C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455DFCA" w14:textId="77777777" w:rsidR="00C26672" w:rsidRDefault="00C26672" w:rsidP="00C26672">
            <w:pPr>
              <w:keepNext/>
              <w:jc w:val="center"/>
              <w:rPr>
                <w:lang w:val="en-AU"/>
              </w:rPr>
            </w:pPr>
            <w:r>
              <w:rPr>
                <w:lang w:val="en-AU"/>
              </w:rPr>
              <w:t>9.4.2.3</w:t>
            </w:r>
          </w:p>
        </w:tc>
        <w:tc>
          <w:tcPr>
            <w:tcW w:w="4802" w:type="dxa"/>
            <w:gridSpan w:val="2"/>
            <w:tcBorders>
              <w:top w:val="single" w:sz="4" w:space="0" w:color="auto"/>
              <w:bottom w:val="single" w:sz="4" w:space="0" w:color="auto"/>
              <w:right w:val="single" w:sz="18" w:space="0" w:color="auto"/>
            </w:tcBorders>
          </w:tcPr>
          <w:p w14:paraId="2D771D81" w14:textId="12A5BE96"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677D8A">
              <w:rPr>
                <w:rFonts w:ascii="Arial" w:hAnsi="Arial" w:cs="Arial"/>
                <w:i/>
                <w:iCs/>
                <w:color w:val="000000"/>
              </w:rPr>
              <w:t>Re SY</w:t>
            </w:r>
            <w:r>
              <w:rPr>
                <w:rFonts w:ascii="Arial" w:hAnsi="Arial" w:cs="Arial"/>
                <w:color w:val="000000"/>
              </w:rPr>
              <w:t xml:space="preserve"> [2022] VSC 125; </w:t>
            </w:r>
            <w:r w:rsidRPr="00A76444">
              <w:rPr>
                <w:rFonts w:ascii="Arial" w:hAnsi="Arial" w:cs="Arial"/>
                <w:i/>
                <w:iCs/>
                <w:color w:val="000000"/>
              </w:rPr>
              <w:t>Re CL</w:t>
            </w:r>
            <w:r>
              <w:rPr>
                <w:rFonts w:ascii="Arial" w:hAnsi="Arial" w:cs="Arial"/>
                <w:color w:val="000000"/>
              </w:rPr>
              <w:t xml:space="preserve"> [2022] VSC 151; </w:t>
            </w:r>
            <w:r w:rsidRPr="00A76444">
              <w:rPr>
                <w:rFonts w:ascii="Arial" w:hAnsi="Arial" w:cs="Arial"/>
                <w:i/>
                <w:iCs/>
                <w:color w:val="000000"/>
              </w:rPr>
              <w:t>Re Brown</w:t>
            </w:r>
            <w:r>
              <w:rPr>
                <w:rFonts w:ascii="Arial" w:hAnsi="Arial" w:cs="Arial"/>
                <w:color w:val="000000"/>
              </w:rPr>
              <w:t xml:space="preserve"> [2022] VSC 166.</w:t>
            </w:r>
          </w:p>
        </w:tc>
      </w:tr>
      <w:tr w:rsidR="00C26672" w14:paraId="56FE5FE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FCBA8FE" w14:textId="3D95AE88" w:rsidR="00C26672" w:rsidRPr="0054535C" w:rsidRDefault="00C26672" w:rsidP="00C26672">
            <w:pPr>
              <w:keepNext/>
              <w:keepLines/>
              <w:rPr>
                <w:sz w:val="22"/>
                <w:lang w:val="en-AU"/>
              </w:rPr>
            </w:pPr>
            <w:r>
              <w:rPr>
                <w:sz w:val="22"/>
                <w:lang w:val="en-AU"/>
              </w:rPr>
              <w:t>14/04/22</w:t>
            </w:r>
          </w:p>
        </w:tc>
        <w:tc>
          <w:tcPr>
            <w:tcW w:w="7077" w:type="dxa"/>
            <w:gridSpan w:val="4"/>
            <w:tcBorders>
              <w:top w:val="single" w:sz="18" w:space="0" w:color="auto"/>
              <w:bottom w:val="single" w:sz="4" w:space="0" w:color="auto"/>
              <w:right w:val="single" w:sz="18" w:space="0" w:color="auto"/>
            </w:tcBorders>
            <w:shd w:val="clear" w:color="auto" w:fill="DDDDDD"/>
          </w:tcPr>
          <w:p w14:paraId="031EFDE1" w14:textId="31FF8B84"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665BB852" w14:textId="77777777" w:rsidTr="00997D61">
        <w:tc>
          <w:tcPr>
            <w:tcW w:w="1261" w:type="dxa"/>
            <w:gridSpan w:val="2"/>
            <w:tcBorders>
              <w:top w:val="single" w:sz="4" w:space="0" w:color="auto"/>
              <w:left w:val="single" w:sz="18" w:space="0" w:color="auto"/>
              <w:bottom w:val="single" w:sz="4" w:space="0" w:color="auto"/>
            </w:tcBorders>
          </w:tcPr>
          <w:p w14:paraId="44DEFFB8" w14:textId="58B7FC5C" w:rsidR="00C26672" w:rsidRDefault="00C26672" w:rsidP="00C26672">
            <w:pPr>
              <w:rPr>
                <w:lang w:val="en-AU"/>
              </w:rPr>
            </w:pPr>
            <w:r>
              <w:rPr>
                <w:lang w:val="en-AU"/>
              </w:rPr>
              <w:t>14/04/22</w:t>
            </w:r>
          </w:p>
        </w:tc>
        <w:tc>
          <w:tcPr>
            <w:tcW w:w="836" w:type="dxa"/>
            <w:tcBorders>
              <w:top w:val="single" w:sz="4" w:space="0" w:color="auto"/>
              <w:bottom w:val="single" w:sz="4" w:space="0" w:color="auto"/>
            </w:tcBorders>
          </w:tcPr>
          <w:p w14:paraId="3A050040" w14:textId="6B859C11" w:rsidR="00C26672" w:rsidRDefault="00C26672" w:rsidP="00C26672">
            <w:pPr>
              <w:jc w:val="center"/>
              <w:rPr>
                <w:lang w:val="en-AU"/>
              </w:rPr>
            </w:pPr>
            <w:r>
              <w:rPr>
                <w:lang w:val="en-AU"/>
              </w:rPr>
              <w:t>10</w:t>
            </w:r>
          </w:p>
        </w:tc>
        <w:tc>
          <w:tcPr>
            <w:tcW w:w="6241" w:type="dxa"/>
            <w:gridSpan w:val="3"/>
            <w:tcBorders>
              <w:top w:val="single" w:sz="4" w:space="0" w:color="auto"/>
              <w:bottom w:val="single" w:sz="4" w:space="0" w:color="auto"/>
              <w:right w:val="single" w:sz="18" w:space="0" w:color="auto"/>
            </w:tcBorders>
            <w:shd w:val="clear" w:color="auto" w:fill="FFF2CC"/>
          </w:tcPr>
          <w:p w14:paraId="0249DACE" w14:textId="5A465F43" w:rsidR="00C26672" w:rsidRPr="00E769C4" w:rsidRDefault="00C26672" w:rsidP="00C26672">
            <w:pPr>
              <w:spacing w:before="20" w:after="20"/>
              <w:jc w:val="center"/>
              <w:rPr>
                <w:rFonts w:ascii="Arial" w:hAnsi="Arial" w:cs="Arial"/>
                <w:b/>
                <w:bCs/>
                <w:color w:val="000000"/>
              </w:rPr>
            </w:pPr>
            <w:r w:rsidRPr="00E769C4">
              <w:rPr>
                <w:rFonts w:ascii="Arial" w:hAnsi="Arial" w:cs="Arial"/>
                <w:b/>
                <w:bCs/>
                <w:color w:val="000000"/>
              </w:rPr>
              <w:t>Expansion of index for Parts</w:t>
            </w:r>
            <w:r>
              <w:rPr>
                <w:rFonts w:ascii="Arial" w:hAnsi="Arial" w:cs="Arial"/>
                <w:b/>
                <w:bCs/>
                <w:color w:val="000000"/>
              </w:rPr>
              <w:t xml:space="preserve"> 10.6 &amp; 10.7</w:t>
            </w:r>
            <w:r w:rsidRPr="00E769C4">
              <w:rPr>
                <w:rFonts w:ascii="Arial" w:hAnsi="Arial" w:cs="Arial"/>
                <w:b/>
                <w:bCs/>
                <w:color w:val="000000"/>
              </w:rPr>
              <w:t>.</w:t>
            </w:r>
          </w:p>
        </w:tc>
      </w:tr>
      <w:tr w:rsidR="00C26672" w14:paraId="1466F867" w14:textId="77777777" w:rsidTr="00997D61">
        <w:tc>
          <w:tcPr>
            <w:tcW w:w="1261" w:type="dxa"/>
            <w:gridSpan w:val="2"/>
            <w:tcBorders>
              <w:top w:val="single" w:sz="4" w:space="0" w:color="auto"/>
              <w:left w:val="single" w:sz="18" w:space="0" w:color="auto"/>
              <w:bottom w:val="single" w:sz="4" w:space="0" w:color="auto"/>
            </w:tcBorders>
          </w:tcPr>
          <w:p w14:paraId="0F36E774" w14:textId="7413A312" w:rsidR="00C26672" w:rsidRDefault="00C26672" w:rsidP="00C26672">
            <w:pPr>
              <w:rPr>
                <w:lang w:val="en-AU"/>
              </w:rPr>
            </w:pPr>
            <w:r>
              <w:rPr>
                <w:lang w:val="en-AU"/>
              </w:rPr>
              <w:lastRenderedPageBreak/>
              <w:t>14/04/22</w:t>
            </w:r>
          </w:p>
        </w:tc>
        <w:tc>
          <w:tcPr>
            <w:tcW w:w="836" w:type="dxa"/>
            <w:tcBorders>
              <w:top w:val="single" w:sz="4" w:space="0" w:color="auto"/>
              <w:bottom w:val="single" w:sz="4" w:space="0" w:color="auto"/>
            </w:tcBorders>
          </w:tcPr>
          <w:p w14:paraId="4859FE4B" w14:textId="2F6F378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F7D6314" w14:textId="25862B5A" w:rsidR="00C26672" w:rsidRDefault="00C26672" w:rsidP="00C26672">
            <w:pPr>
              <w:keepNext/>
              <w:jc w:val="center"/>
              <w:rPr>
                <w:lang w:val="en-AU"/>
              </w:rPr>
            </w:pPr>
            <w:r>
              <w:rPr>
                <w:lang w:val="en-AU"/>
              </w:rPr>
              <w:t>10.2.8</w:t>
            </w:r>
          </w:p>
        </w:tc>
        <w:tc>
          <w:tcPr>
            <w:tcW w:w="4802" w:type="dxa"/>
            <w:gridSpan w:val="2"/>
            <w:tcBorders>
              <w:top w:val="single" w:sz="4" w:space="0" w:color="auto"/>
              <w:bottom w:val="single" w:sz="4" w:space="0" w:color="auto"/>
              <w:right w:val="single" w:sz="18" w:space="0" w:color="auto"/>
            </w:tcBorders>
            <w:shd w:val="clear" w:color="auto" w:fill="FFF2CC"/>
          </w:tcPr>
          <w:p w14:paraId="484EDC51" w14:textId="5AB2A2C6" w:rsidR="00C26672" w:rsidRPr="00372272" w:rsidRDefault="00C26672" w:rsidP="00C26672">
            <w:pPr>
              <w:spacing w:before="20" w:after="20"/>
              <w:jc w:val="both"/>
              <w:rPr>
                <w:rFonts w:ascii="Arial" w:hAnsi="Arial" w:cs="Arial"/>
                <w:b/>
                <w:bCs/>
                <w:color w:val="000000"/>
              </w:rPr>
            </w:pPr>
            <w:r w:rsidRPr="00372272">
              <w:rPr>
                <w:rFonts w:ascii="Arial" w:hAnsi="Arial" w:cs="Arial"/>
                <w:b/>
                <w:bCs/>
                <w:color w:val="000000"/>
              </w:rPr>
              <w:t>New section entitled “Committal and ‘uplift’ statistics”.</w:t>
            </w:r>
          </w:p>
        </w:tc>
      </w:tr>
      <w:tr w:rsidR="00C26672" w14:paraId="790E803A" w14:textId="77777777" w:rsidTr="00997D61">
        <w:tc>
          <w:tcPr>
            <w:tcW w:w="1261" w:type="dxa"/>
            <w:gridSpan w:val="2"/>
            <w:tcBorders>
              <w:top w:val="single" w:sz="4" w:space="0" w:color="auto"/>
              <w:left w:val="single" w:sz="18" w:space="0" w:color="auto"/>
              <w:bottom w:val="single" w:sz="4" w:space="0" w:color="auto"/>
            </w:tcBorders>
          </w:tcPr>
          <w:p w14:paraId="7DA523AF" w14:textId="510B75AE" w:rsidR="00C26672" w:rsidRDefault="00C26672" w:rsidP="00C26672">
            <w:pPr>
              <w:rPr>
                <w:lang w:val="en-AU"/>
              </w:rPr>
            </w:pPr>
            <w:r>
              <w:rPr>
                <w:lang w:val="en-AU"/>
              </w:rPr>
              <w:t>14/04/22</w:t>
            </w:r>
          </w:p>
        </w:tc>
        <w:tc>
          <w:tcPr>
            <w:tcW w:w="836" w:type="dxa"/>
            <w:tcBorders>
              <w:top w:val="single" w:sz="4" w:space="0" w:color="auto"/>
              <w:bottom w:val="single" w:sz="4" w:space="0" w:color="auto"/>
            </w:tcBorders>
          </w:tcPr>
          <w:p w14:paraId="4356E0D1" w14:textId="279853FC"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6FB8FA8" w14:textId="4998E739" w:rsidR="00C26672" w:rsidRDefault="00C26672" w:rsidP="00C26672">
            <w:pPr>
              <w:keepNext/>
              <w:jc w:val="center"/>
              <w:rPr>
                <w:lang w:val="en-AU"/>
              </w:rPr>
            </w:pPr>
            <w:r>
              <w:rPr>
                <w:lang w:val="en-AU"/>
              </w:rPr>
              <w:t>10.1.4</w:t>
            </w:r>
          </w:p>
        </w:tc>
        <w:tc>
          <w:tcPr>
            <w:tcW w:w="4802" w:type="dxa"/>
            <w:gridSpan w:val="2"/>
            <w:tcBorders>
              <w:top w:val="single" w:sz="4" w:space="0" w:color="auto"/>
              <w:bottom w:val="single" w:sz="4" w:space="0" w:color="auto"/>
              <w:right w:val="single" w:sz="18" w:space="0" w:color="auto"/>
            </w:tcBorders>
            <w:shd w:val="clear" w:color="auto" w:fill="auto"/>
          </w:tcPr>
          <w:p w14:paraId="2BC32927" w14:textId="4ABA2AAD" w:rsidR="00C26672" w:rsidRPr="006F6514" w:rsidRDefault="00C26672" w:rsidP="00C26672">
            <w:pPr>
              <w:spacing w:before="20" w:after="20"/>
              <w:jc w:val="both"/>
              <w:rPr>
                <w:rFonts w:ascii="Arial" w:hAnsi="Arial" w:cs="Arial"/>
                <w:color w:val="000000"/>
              </w:rPr>
            </w:pPr>
            <w:r>
              <w:rPr>
                <w:rFonts w:ascii="Arial" w:hAnsi="Arial" w:cs="Arial"/>
                <w:color w:val="000000"/>
              </w:rPr>
              <w:t>Added r</w:t>
            </w:r>
            <w:r w:rsidRPr="006F6514">
              <w:rPr>
                <w:rFonts w:ascii="Arial" w:hAnsi="Arial" w:cs="Arial"/>
                <w:color w:val="000000"/>
              </w:rPr>
              <w:t xml:space="preserve">eferences to </w:t>
            </w:r>
            <w:r w:rsidRPr="006F6514">
              <w:rPr>
                <w:rFonts w:ascii="Arial" w:hAnsi="Arial" w:cs="Arial"/>
              </w:rPr>
              <w:t xml:space="preserve">[2021] </w:t>
            </w:r>
            <w:proofErr w:type="spellStart"/>
            <w:r w:rsidRPr="006F6514">
              <w:rPr>
                <w:rFonts w:ascii="Arial" w:hAnsi="Arial" w:cs="Arial"/>
              </w:rPr>
              <w:t>VChC</w:t>
            </w:r>
            <w:proofErr w:type="spellEnd"/>
            <w:r w:rsidRPr="006F6514">
              <w:rPr>
                <w:rFonts w:ascii="Arial" w:hAnsi="Arial" w:cs="Arial"/>
              </w:rPr>
              <w:t xml:space="preserve"> 1; [2019] </w:t>
            </w:r>
            <w:proofErr w:type="spellStart"/>
            <w:r w:rsidRPr="006F6514">
              <w:rPr>
                <w:rFonts w:ascii="Arial" w:hAnsi="Arial" w:cs="Arial"/>
              </w:rPr>
              <w:t>VChC</w:t>
            </w:r>
            <w:proofErr w:type="spellEnd"/>
            <w:r w:rsidRPr="006F6514">
              <w:rPr>
                <w:rFonts w:ascii="Arial" w:hAnsi="Arial" w:cs="Arial"/>
              </w:rPr>
              <w:t xml:space="preserve"> 7; [2019] </w:t>
            </w:r>
            <w:proofErr w:type="spellStart"/>
            <w:r w:rsidRPr="006F6514">
              <w:rPr>
                <w:rFonts w:ascii="Arial" w:hAnsi="Arial" w:cs="Arial"/>
              </w:rPr>
              <w:t>VChC</w:t>
            </w:r>
            <w:proofErr w:type="spellEnd"/>
            <w:r w:rsidRPr="006F6514">
              <w:rPr>
                <w:rFonts w:ascii="Arial" w:hAnsi="Arial" w:cs="Arial"/>
              </w:rPr>
              <w:t xml:space="preserve"> 2; [2018] </w:t>
            </w:r>
            <w:proofErr w:type="spellStart"/>
            <w:r w:rsidRPr="006F6514">
              <w:rPr>
                <w:rFonts w:ascii="Arial" w:hAnsi="Arial" w:cs="Arial"/>
              </w:rPr>
              <w:t>VChC</w:t>
            </w:r>
            <w:proofErr w:type="spellEnd"/>
            <w:r w:rsidRPr="006F6514">
              <w:rPr>
                <w:rFonts w:ascii="Arial" w:hAnsi="Arial" w:cs="Arial"/>
              </w:rPr>
              <w:t xml:space="preserve"> 7.</w:t>
            </w:r>
          </w:p>
        </w:tc>
      </w:tr>
      <w:tr w:rsidR="00C26672" w14:paraId="73DF5A94" w14:textId="77777777" w:rsidTr="00997D61">
        <w:tc>
          <w:tcPr>
            <w:tcW w:w="1261" w:type="dxa"/>
            <w:gridSpan w:val="2"/>
            <w:tcBorders>
              <w:top w:val="single" w:sz="4" w:space="0" w:color="auto"/>
              <w:left w:val="single" w:sz="18" w:space="0" w:color="auto"/>
              <w:bottom w:val="single" w:sz="4" w:space="0" w:color="auto"/>
            </w:tcBorders>
          </w:tcPr>
          <w:p w14:paraId="77B1FF7A" w14:textId="4B557056" w:rsidR="00C26672" w:rsidRDefault="00C26672" w:rsidP="00C26672">
            <w:pPr>
              <w:rPr>
                <w:lang w:val="en-AU"/>
              </w:rPr>
            </w:pPr>
            <w:r>
              <w:rPr>
                <w:lang w:val="en-AU"/>
              </w:rPr>
              <w:t>14/04/22</w:t>
            </w:r>
          </w:p>
        </w:tc>
        <w:tc>
          <w:tcPr>
            <w:tcW w:w="836" w:type="dxa"/>
            <w:tcBorders>
              <w:top w:val="single" w:sz="4" w:space="0" w:color="auto"/>
              <w:bottom w:val="single" w:sz="4" w:space="0" w:color="auto"/>
            </w:tcBorders>
          </w:tcPr>
          <w:p w14:paraId="02A2E502" w14:textId="75D2BC7C"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E38309A" w14:textId="77777777" w:rsidR="00C26672" w:rsidRDefault="00C26672" w:rsidP="00C26672">
            <w:pPr>
              <w:keepNext/>
              <w:jc w:val="center"/>
              <w:rPr>
                <w:lang w:val="en-AU"/>
              </w:rPr>
            </w:pPr>
            <w:r>
              <w:rPr>
                <w:lang w:val="en-AU"/>
              </w:rPr>
              <w:t>10.3.2(4)</w:t>
            </w:r>
          </w:p>
        </w:tc>
        <w:tc>
          <w:tcPr>
            <w:tcW w:w="4802" w:type="dxa"/>
            <w:gridSpan w:val="2"/>
            <w:tcBorders>
              <w:top w:val="single" w:sz="4" w:space="0" w:color="auto"/>
              <w:bottom w:val="single" w:sz="4" w:space="0" w:color="auto"/>
              <w:right w:val="single" w:sz="18" w:space="0" w:color="auto"/>
            </w:tcBorders>
          </w:tcPr>
          <w:p w14:paraId="0CAD6A9A" w14:textId="64469511" w:rsidR="00C26672" w:rsidRDefault="00C26672" w:rsidP="00C26672">
            <w:pPr>
              <w:spacing w:before="20" w:after="20"/>
              <w:jc w:val="both"/>
              <w:rPr>
                <w:rFonts w:ascii="Arial" w:hAnsi="Arial" w:cs="Arial"/>
                <w:color w:val="000000"/>
              </w:rPr>
            </w:pPr>
            <w:r>
              <w:rPr>
                <w:rFonts w:ascii="Arial" w:hAnsi="Arial" w:cs="Arial"/>
                <w:color w:val="000000"/>
              </w:rPr>
              <w:t>Reference to</w:t>
            </w:r>
            <w:r w:rsidRPr="00A85B16">
              <w:rPr>
                <w:rFonts w:ascii="Arial" w:hAnsi="Arial" w:cs="Arial"/>
                <w:i/>
                <w:iCs/>
                <w:color w:val="000000"/>
              </w:rPr>
              <w:t xml:space="preserve"> </w:t>
            </w:r>
            <w:r>
              <w:rPr>
                <w:rFonts w:ascii="Arial" w:hAnsi="Arial" w:cs="Arial"/>
                <w:i/>
                <w:iCs/>
                <w:color w:val="000000"/>
              </w:rPr>
              <w:t xml:space="preserve">Gant v The Queen; Siddique v The Queen </w:t>
            </w:r>
            <w:r w:rsidRPr="00EB411D">
              <w:rPr>
                <w:rFonts w:ascii="Arial" w:hAnsi="Arial" w:cs="Arial"/>
                <w:color w:val="000000"/>
              </w:rPr>
              <w:t>[2022] VSCA 104 at [95]-[113].</w:t>
            </w:r>
          </w:p>
        </w:tc>
      </w:tr>
      <w:tr w:rsidR="00C26672" w14:paraId="6063CF3E" w14:textId="77777777" w:rsidTr="00997D61">
        <w:tc>
          <w:tcPr>
            <w:tcW w:w="1261" w:type="dxa"/>
            <w:gridSpan w:val="2"/>
            <w:tcBorders>
              <w:top w:val="single" w:sz="4" w:space="0" w:color="auto"/>
              <w:left w:val="single" w:sz="18" w:space="0" w:color="auto"/>
              <w:bottom w:val="single" w:sz="4" w:space="0" w:color="auto"/>
            </w:tcBorders>
          </w:tcPr>
          <w:p w14:paraId="79BA91FB" w14:textId="5F10D9F8" w:rsidR="00C26672" w:rsidRDefault="00C26672" w:rsidP="00C26672">
            <w:pPr>
              <w:rPr>
                <w:lang w:val="en-AU"/>
              </w:rPr>
            </w:pPr>
            <w:r>
              <w:rPr>
                <w:lang w:val="en-AU"/>
              </w:rPr>
              <w:t>14/04/22</w:t>
            </w:r>
          </w:p>
        </w:tc>
        <w:tc>
          <w:tcPr>
            <w:tcW w:w="836" w:type="dxa"/>
            <w:tcBorders>
              <w:top w:val="single" w:sz="4" w:space="0" w:color="auto"/>
              <w:bottom w:val="single" w:sz="4" w:space="0" w:color="auto"/>
            </w:tcBorders>
          </w:tcPr>
          <w:p w14:paraId="057F3423" w14:textId="7CC1D61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BFFD031" w14:textId="5C309D04" w:rsidR="00C26672" w:rsidRDefault="00C26672" w:rsidP="00C26672">
            <w:pPr>
              <w:keepNext/>
              <w:jc w:val="center"/>
              <w:rPr>
                <w:lang w:val="en-AU"/>
              </w:rPr>
            </w:pPr>
            <w:r>
              <w:rPr>
                <w:lang w:val="en-AU"/>
              </w:rPr>
              <w:t>10.3.9</w:t>
            </w:r>
          </w:p>
        </w:tc>
        <w:tc>
          <w:tcPr>
            <w:tcW w:w="4802" w:type="dxa"/>
            <w:gridSpan w:val="2"/>
            <w:tcBorders>
              <w:top w:val="single" w:sz="4" w:space="0" w:color="auto"/>
              <w:bottom w:val="single" w:sz="4" w:space="0" w:color="auto"/>
              <w:right w:val="single" w:sz="18" w:space="0" w:color="auto"/>
            </w:tcBorders>
          </w:tcPr>
          <w:p w14:paraId="1FE2F1D2" w14:textId="61BB0DE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F6DB9">
              <w:rPr>
                <w:rFonts w:ascii="Arial" w:hAnsi="Arial" w:cs="Arial"/>
                <w:i/>
                <w:iCs/>
                <w:color w:val="000000"/>
              </w:rPr>
              <w:t>Barnard (a pseudonym) v The Queen</w:t>
            </w:r>
            <w:r>
              <w:rPr>
                <w:rFonts w:ascii="Arial" w:hAnsi="Arial" w:cs="Arial"/>
                <w:color w:val="000000"/>
              </w:rPr>
              <w:t xml:space="preserve"> [2022] VSCA 42 at [6]-[10].</w:t>
            </w:r>
          </w:p>
        </w:tc>
      </w:tr>
      <w:tr w:rsidR="00C26672" w14:paraId="539B1EBD" w14:textId="77777777" w:rsidTr="00997D61">
        <w:tc>
          <w:tcPr>
            <w:tcW w:w="1261" w:type="dxa"/>
            <w:gridSpan w:val="2"/>
            <w:tcBorders>
              <w:top w:val="single" w:sz="4" w:space="0" w:color="auto"/>
              <w:left w:val="single" w:sz="18" w:space="0" w:color="auto"/>
              <w:bottom w:val="single" w:sz="4" w:space="0" w:color="auto"/>
            </w:tcBorders>
          </w:tcPr>
          <w:p w14:paraId="28B2C8B6" w14:textId="144BFD3C" w:rsidR="00C26672" w:rsidRDefault="00C26672" w:rsidP="00C26672">
            <w:pPr>
              <w:rPr>
                <w:lang w:val="en-AU"/>
              </w:rPr>
            </w:pPr>
            <w:r>
              <w:rPr>
                <w:lang w:val="en-AU"/>
              </w:rPr>
              <w:t>14/04/22</w:t>
            </w:r>
          </w:p>
        </w:tc>
        <w:tc>
          <w:tcPr>
            <w:tcW w:w="836" w:type="dxa"/>
            <w:tcBorders>
              <w:top w:val="single" w:sz="4" w:space="0" w:color="auto"/>
              <w:bottom w:val="single" w:sz="4" w:space="0" w:color="auto"/>
            </w:tcBorders>
          </w:tcPr>
          <w:p w14:paraId="6DCAABA1" w14:textId="2C36807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3274490" w14:textId="13BC3348" w:rsidR="00C26672" w:rsidRDefault="00C26672" w:rsidP="00C26672">
            <w:pPr>
              <w:keepNext/>
              <w:jc w:val="center"/>
              <w:rPr>
                <w:lang w:val="en-AU"/>
              </w:rPr>
            </w:pPr>
            <w:r>
              <w:rPr>
                <w:lang w:val="en-AU"/>
              </w:rPr>
              <w:t>10.6</w:t>
            </w:r>
            <w:r>
              <w:rPr>
                <w:rFonts w:ascii="Arial" w:hAnsi="Arial" w:cs="Arial"/>
                <w:b/>
                <w:color w:val="FFFFFF"/>
                <w:szCs w:val="18"/>
                <w:shd w:val="clear" w:color="auto" w:fill="000000"/>
              </w:rPr>
              <w:t>W</w:t>
            </w:r>
          </w:p>
        </w:tc>
        <w:tc>
          <w:tcPr>
            <w:tcW w:w="4802" w:type="dxa"/>
            <w:gridSpan w:val="2"/>
            <w:tcBorders>
              <w:top w:val="single" w:sz="4" w:space="0" w:color="auto"/>
              <w:bottom w:val="single" w:sz="4" w:space="0" w:color="auto"/>
              <w:right w:val="single" w:sz="18" w:space="0" w:color="auto"/>
            </w:tcBorders>
          </w:tcPr>
          <w:p w14:paraId="647E1291" w14:textId="46DB721C" w:rsidR="00C26672" w:rsidRDefault="00C26672" w:rsidP="00C26672">
            <w:pPr>
              <w:spacing w:before="20" w:after="20"/>
              <w:jc w:val="both"/>
              <w:rPr>
                <w:rFonts w:ascii="Arial" w:hAnsi="Arial" w:cs="Arial"/>
                <w:color w:val="000000"/>
              </w:rPr>
            </w:pPr>
            <w:r>
              <w:rPr>
                <w:rFonts w:ascii="Arial" w:hAnsi="Arial" w:cs="Arial"/>
                <w:color w:val="000000"/>
              </w:rPr>
              <w:t>Deletion of section entitled “Temporary COVID-19 amendments expire on 25 April 2021”.</w:t>
            </w:r>
          </w:p>
        </w:tc>
      </w:tr>
      <w:tr w:rsidR="00C26672" w14:paraId="019006D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3183AEA" w14:textId="03CD0692" w:rsidR="00C26672" w:rsidRPr="0054535C" w:rsidRDefault="00C26672" w:rsidP="00C26672">
            <w:pPr>
              <w:keepNext/>
              <w:keepLines/>
              <w:rPr>
                <w:sz w:val="22"/>
                <w:lang w:val="en-AU"/>
              </w:rPr>
            </w:pPr>
            <w:r>
              <w:rPr>
                <w:sz w:val="22"/>
                <w:lang w:val="en-AU"/>
              </w:rPr>
              <w:t>14/04/22</w:t>
            </w:r>
          </w:p>
        </w:tc>
        <w:tc>
          <w:tcPr>
            <w:tcW w:w="7077" w:type="dxa"/>
            <w:gridSpan w:val="4"/>
            <w:tcBorders>
              <w:top w:val="single" w:sz="18" w:space="0" w:color="auto"/>
              <w:bottom w:val="single" w:sz="4" w:space="0" w:color="auto"/>
              <w:right w:val="single" w:sz="18" w:space="0" w:color="auto"/>
            </w:tcBorders>
            <w:shd w:val="clear" w:color="auto" w:fill="DDDDDD"/>
          </w:tcPr>
          <w:p w14:paraId="63990CE1" w14:textId="719CEF3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7FD921C1" w14:textId="77777777" w:rsidTr="00997D61">
        <w:trPr>
          <w:trHeight w:val="178"/>
        </w:trPr>
        <w:tc>
          <w:tcPr>
            <w:tcW w:w="1261" w:type="dxa"/>
            <w:gridSpan w:val="2"/>
            <w:tcBorders>
              <w:top w:val="single" w:sz="4" w:space="0" w:color="auto"/>
              <w:left w:val="single" w:sz="18" w:space="0" w:color="auto"/>
            </w:tcBorders>
            <w:shd w:val="clear" w:color="auto" w:fill="auto"/>
          </w:tcPr>
          <w:p w14:paraId="77439FE9" w14:textId="73189E2F"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785A998A" w14:textId="6C4D8F27"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6C1328D" w14:textId="6A5EDC8A" w:rsidR="00C26672" w:rsidRDefault="00C26672" w:rsidP="00C26672">
            <w:pPr>
              <w:keepNext/>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shd w:val="clear" w:color="auto" w:fill="auto"/>
          </w:tcPr>
          <w:p w14:paraId="7CBD28F4" w14:textId="688266EF"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0543AE">
              <w:rPr>
                <w:rFonts w:ascii="Arial" w:hAnsi="Arial" w:cs="Arial"/>
                <w:i/>
                <w:iCs/>
                <w:color w:val="000000"/>
              </w:rPr>
              <w:t>Sayer v The Queen</w:t>
            </w:r>
            <w:r>
              <w:rPr>
                <w:rFonts w:ascii="Arial" w:hAnsi="Arial" w:cs="Arial"/>
                <w:color w:val="000000"/>
              </w:rPr>
              <w:t xml:space="preserve"> [2018] VSCA 177 at [58]-[83]; </w:t>
            </w:r>
            <w:r w:rsidRPr="00DB6F45">
              <w:rPr>
                <w:rFonts w:ascii="Arial" w:hAnsi="Arial" w:cs="Arial"/>
                <w:i/>
                <w:iCs/>
                <w:color w:val="000000"/>
              </w:rPr>
              <w:t>Bidong v The Queen</w:t>
            </w:r>
            <w:r>
              <w:rPr>
                <w:rFonts w:ascii="Arial" w:hAnsi="Arial" w:cs="Arial"/>
                <w:color w:val="000000"/>
              </w:rPr>
              <w:t xml:space="preserve"> [2022] VSCA 33 at [28]-[43].</w:t>
            </w:r>
          </w:p>
        </w:tc>
      </w:tr>
      <w:tr w:rsidR="00C26672" w14:paraId="72ED54D2" w14:textId="77777777" w:rsidTr="00997D61">
        <w:trPr>
          <w:trHeight w:val="178"/>
        </w:trPr>
        <w:tc>
          <w:tcPr>
            <w:tcW w:w="1261" w:type="dxa"/>
            <w:gridSpan w:val="2"/>
            <w:tcBorders>
              <w:top w:val="single" w:sz="4" w:space="0" w:color="auto"/>
              <w:left w:val="single" w:sz="18" w:space="0" w:color="auto"/>
            </w:tcBorders>
            <w:shd w:val="clear" w:color="auto" w:fill="auto"/>
          </w:tcPr>
          <w:p w14:paraId="779D5613" w14:textId="6C547B29"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69FBFE9A" w14:textId="35EC9655"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36342C6" w14:textId="23947567" w:rsidR="00C26672" w:rsidRDefault="00C26672" w:rsidP="00C26672">
            <w:pPr>
              <w:keepNext/>
              <w:jc w:val="center"/>
              <w:rPr>
                <w:lang w:val="en-AU"/>
              </w:rPr>
            </w:pPr>
            <w:r>
              <w:rPr>
                <w:lang w:val="en-AU"/>
              </w:rPr>
              <w:t>11.1.6</w:t>
            </w:r>
          </w:p>
        </w:tc>
        <w:tc>
          <w:tcPr>
            <w:tcW w:w="4802" w:type="dxa"/>
            <w:gridSpan w:val="2"/>
            <w:tcBorders>
              <w:top w:val="single" w:sz="4" w:space="0" w:color="auto"/>
              <w:bottom w:val="single" w:sz="4" w:space="0" w:color="auto"/>
              <w:right w:val="single" w:sz="18" w:space="0" w:color="auto"/>
            </w:tcBorders>
            <w:shd w:val="clear" w:color="auto" w:fill="auto"/>
          </w:tcPr>
          <w:p w14:paraId="12055DD4" w14:textId="35568856" w:rsidR="00C26672" w:rsidRDefault="00C26672" w:rsidP="00C26672">
            <w:pPr>
              <w:spacing w:before="20" w:after="20"/>
              <w:jc w:val="both"/>
              <w:rPr>
                <w:rFonts w:ascii="Arial" w:hAnsi="Arial" w:cs="Arial"/>
                <w:color w:val="000000"/>
              </w:rPr>
            </w:pPr>
            <w:r>
              <w:rPr>
                <w:rFonts w:ascii="Arial" w:hAnsi="Arial" w:cs="Arial"/>
                <w:color w:val="000000"/>
              </w:rPr>
              <w:t>Addition of youth control order statistics and commentary thereon.</w:t>
            </w:r>
          </w:p>
        </w:tc>
      </w:tr>
      <w:tr w:rsidR="00C26672" w14:paraId="28E7F96C" w14:textId="77777777" w:rsidTr="00997D61">
        <w:trPr>
          <w:trHeight w:val="178"/>
        </w:trPr>
        <w:tc>
          <w:tcPr>
            <w:tcW w:w="1261" w:type="dxa"/>
            <w:gridSpan w:val="2"/>
            <w:tcBorders>
              <w:top w:val="single" w:sz="4" w:space="0" w:color="auto"/>
              <w:left w:val="single" w:sz="18" w:space="0" w:color="auto"/>
            </w:tcBorders>
            <w:shd w:val="clear" w:color="auto" w:fill="auto"/>
          </w:tcPr>
          <w:p w14:paraId="225EF412" w14:textId="596A8219"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2FC60871" w14:textId="27CDCFD5"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5B3EAFD7" w14:textId="0788E55A" w:rsidR="00C26672" w:rsidRDefault="00C26672" w:rsidP="00C26672">
            <w:pPr>
              <w:keepNext/>
              <w:jc w:val="center"/>
              <w:rPr>
                <w:lang w:val="en-AU"/>
              </w:rPr>
            </w:pPr>
            <w:r>
              <w:rPr>
                <w:lang w:val="en-AU"/>
              </w:rPr>
              <w:t>11.1.16</w:t>
            </w:r>
          </w:p>
        </w:tc>
        <w:tc>
          <w:tcPr>
            <w:tcW w:w="4802" w:type="dxa"/>
            <w:gridSpan w:val="2"/>
            <w:tcBorders>
              <w:top w:val="single" w:sz="4" w:space="0" w:color="auto"/>
              <w:bottom w:val="single" w:sz="4" w:space="0" w:color="auto"/>
              <w:right w:val="single" w:sz="18" w:space="0" w:color="auto"/>
            </w:tcBorders>
            <w:shd w:val="clear" w:color="auto" w:fill="auto"/>
          </w:tcPr>
          <w:p w14:paraId="0EECAE50" w14:textId="7956A37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9C278C">
              <w:rPr>
                <w:rFonts w:ascii="Arial" w:hAnsi="Arial" w:cs="Arial"/>
                <w:i/>
                <w:iCs/>
                <w:color w:val="000000"/>
              </w:rPr>
              <w:t>Chuah v The Queen</w:t>
            </w:r>
            <w:r>
              <w:rPr>
                <w:rFonts w:ascii="Arial" w:hAnsi="Arial" w:cs="Arial"/>
                <w:color w:val="000000"/>
              </w:rPr>
              <w:t xml:space="preserve"> [2022] VSCA 51 and extracts from [54] &amp; [64].</w:t>
            </w:r>
          </w:p>
        </w:tc>
      </w:tr>
      <w:tr w:rsidR="00C26672" w14:paraId="0CFA8CB0" w14:textId="77777777" w:rsidTr="00997D61">
        <w:trPr>
          <w:trHeight w:val="178"/>
        </w:trPr>
        <w:tc>
          <w:tcPr>
            <w:tcW w:w="1261" w:type="dxa"/>
            <w:gridSpan w:val="2"/>
            <w:tcBorders>
              <w:top w:val="single" w:sz="4" w:space="0" w:color="auto"/>
              <w:left w:val="single" w:sz="18" w:space="0" w:color="auto"/>
            </w:tcBorders>
            <w:shd w:val="clear" w:color="auto" w:fill="auto"/>
          </w:tcPr>
          <w:p w14:paraId="66ED75A0" w14:textId="6A335CAC"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3EC6751C" w14:textId="40F6258E"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5E878D62" w14:textId="5B94549A" w:rsidR="00C26672" w:rsidRDefault="00C26672" w:rsidP="00C26672">
            <w:pPr>
              <w:keepNext/>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shd w:val="clear" w:color="auto" w:fill="auto"/>
          </w:tcPr>
          <w:p w14:paraId="1147DD1E" w14:textId="472EA49F"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proofErr w:type="spellStart"/>
            <w:r>
              <w:rPr>
                <w:rFonts w:ascii="Arial" w:hAnsi="Arial" w:cs="Arial"/>
                <w:i/>
                <w:iCs/>
              </w:rPr>
              <w:t>Makieng</w:t>
            </w:r>
            <w:proofErr w:type="spellEnd"/>
            <w:r w:rsidRPr="009D021F">
              <w:rPr>
                <w:rFonts w:ascii="Arial" w:hAnsi="Arial" w:cs="Arial"/>
                <w:i/>
                <w:iCs/>
              </w:rPr>
              <w:t xml:space="preserve"> v The Queen</w:t>
            </w:r>
            <w:r w:rsidRPr="009D021F">
              <w:rPr>
                <w:rFonts w:ascii="Arial" w:hAnsi="Arial" w:cs="Arial"/>
              </w:rPr>
              <w:t xml:space="preserve"> [202</w:t>
            </w:r>
            <w:r>
              <w:rPr>
                <w:rFonts w:ascii="Arial" w:hAnsi="Arial" w:cs="Arial"/>
              </w:rPr>
              <w:t>2</w:t>
            </w:r>
            <w:r w:rsidRPr="009D021F">
              <w:rPr>
                <w:rFonts w:ascii="Arial" w:hAnsi="Arial" w:cs="Arial"/>
              </w:rPr>
              <w:t xml:space="preserve">] VSCA </w:t>
            </w:r>
            <w:r>
              <w:rPr>
                <w:rFonts w:ascii="Arial" w:hAnsi="Arial" w:cs="Arial"/>
              </w:rPr>
              <w:t>52 and extract from [44]-[45].</w:t>
            </w:r>
          </w:p>
        </w:tc>
      </w:tr>
      <w:tr w:rsidR="00C26672" w14:paraId="676FCEF8" w14:textId="77777777" w:rsidTr="00997D61">
        <w:trPr>
          <w:trHeight w:val="178"/>
        </w:trPr>
        <w:tc>
          <w:tcPr>
            <w:tcW w:w="1261" w:type="dxa"/>
            <w:gridSpan w:val="2"/>
            <w:tcBorders>
              <w:top w:val="single" w:sz="4" w:space="0" w:color="auto"/>
              <w:left w:val="single" w:sz="18" w:space="0" w:color="auto"/>
            </w:tcBorders>
            <w:shd w:val="clear" w:color="auto" w:fill="auto"/>
          </w:tcPr>
          <w:p w14:paraId="0619D5BB" w14:textId="6C543368"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28292307" w14:textId="5A56CFC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D3190F2" w14:textId="15FF242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shd w:val="clear" w:color="auto" w:fill="auto"/>
          </w:tcPr>
          <w:p w14:paraId="01925FBF" w14:textId="31598175" w:rsidR="00C26672" w:rsidRDefault="00C26672" w:rsidP="00C26672">
            <w:pPr>
              <w:spacing w:before="20" w:after="20"/>
              <w:jc w:val="both"/>
              <w:rPr>
                <w:rFonts w:ascii="Arial" w:hAnsi="Arial" w:cs="Arial"/>
                <w:color w:val="000000"/>
              </w:rPr>
            </w:pPr>
            <w:bookmarkStart w:id="154" w:name="_Hlk100728593"/>
            <w:r>
              <w:rPr>
                <w:rFonts w:ascii="Arial" w:hAnsi="Arial" w:cs="Arial"/>
                <w:color w:val="000000"/>
              </w:rPr>
              <w:t xml:space="preserve">References to </w:t>
            </w:r>
            <w:bookmarkStart w:id="155" w:name="_Hlk100731127"/>
            <w:r w:rsidRPr="004908CC">
              <w:rPr>
                <w:rFonts w:ascii="Arial" w:hAnsi="Arial" w:cs="Arial"/>
                <w:i/>
                <w:iCs/>
              </w:rPr>
              <w:t xml:space="preserve">Thuy Thanh </w:t>
            </w:r>
            <w:proofErr w:type="spellStart"/>
            <w:r w:rsidRPr="004908CC">
              <w:rPr>
                <w:rFonts w:ascii="Arial" w:hAnsi="Arial" w:cs="Arial"/>
                <w:i/>
                <w:iCs/>
              </w:rPr>
              <w:t>Thi</w:t>
            </w:r>
            <w:proofErr w:type="spellEnd"/>
            <w:r w:rsidRPr="004908CC">
              <w:rPr>
                <w:rFonts w:ascii="Arial" w:hAnsi="Arial" w:cs="Arial"/>
                <w:i/>
                <w:iCs/>
              </w:rPr>
              <w:t xml:space="preserve"> Tran v The Queen</w:t>
            </w:r>
            <w:r>
              <w:rPr>
                <w:rFonts w:ascii="Arial" w:hAnsi="Arial" w:cs="Arial"/>
                <w:color w:val="000000"/>
              </w:rPr>
              <w:t xml:space="preserve"> [2022] VSCA 44 </w:t>
            </w:r>
            <w:bookmarkEnd w:id="155"/>
            <w:r>
              <w:rPr>
                <w:rFonts w:ascii="Arial" w:hAnsi="Arial" w:cs="Arial"/>
                <w:color w:val="000000"/>
              </w:rPr>
              <w:t xml:space="preserve">at [27]-[36]; </w:t>
            </w:r>
            <w:proofErr w:type="spellStart"/>
            <w:r w:rsidRPr="00E35193">
              <w:rPr>
                <w:rFonts w:ascii="Arial" w:hAnsi="Arial" w:cs="Arial"/>
                <w:i/>
                <w:iCs/>
              </w:rPr>
              <w:t>Thi</w:t>
            </w:r>
            <w:proofErr w:type="spellEnd"/>
            <w:r w:rsidRPr="00E35193">
              <w:rPr>
                <w:rFonts w:ascii="Arial" w:hAnsi="Arial" w:cs="Arial"/>
                <w:i/>
                <w:iCs/>
              </w:rPr>
              <w:t xml:space="preserve"> Thuy Tam </w:t>
            </w:r>
            <w:r>
              <w:rPr>
                <w:rFonts w:ascii="Arial" w:hAnsi="Arial" w:cs="Arial"/>
                <w:i/>
                <w:iCs/>
              </w:rPr>
              <w:t xml:space="preserve">(Lina) </w:t>
            </w:r>
            <w:r w:rsidRPr="00E35193">
              <w:rPr>
                <w:rFonts w:ascii="Arial" w:hAnsi="Arial" w:cs="Arial"/>
                <w:i/>
                <w:iCs/>
              </w:rPr>
              <w:t>Tran v The Queen</w:t>
            </w:r>
            <w:r>
              <w:rPr>
                <w:rFonts w:ascii="Arial" w:hAnsi="Arial" w:cs="Arial"/>
              </w:rPr>
              <w:t xml:space="preserve"> [2022] VSCA 45 at [44]-[55].</w:t>
            </w:r>
            <w:bookmarkEnd w:id="154"/>
          </w:p>
        </w:tc>
      </w:tr>
      <w:tr w:rsidR="00C26672" w14:paraId="0F64B923" w14:textId="77777777" w:rsidTr="00997D61">
        <w:trPr>
          <w:trHeight w:val="178"/>
        </w:trPr>
        <w:tc>
          <w:tcPr>
            <w:tcW w:w="1261" w:type="dxa"/>
            <w:gridSpan w:val="2"/>
            <w:tcBorders>
              <w:top w:val="single" w:sz="4" w:space="0" w:color="auto"/>
              <w:left w:val="single" w:sz="18" w:space="0" w:color="auto"/>
            </w:tcBorders>
            <w:shd w:val="clear" w:color="auto" w:fill="auto"/>
          </w:tcPr>
          <w:p w14:paraId="72CAE08B" w14:textId="3F3778E8"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6C153C30" w14:textId="58494FE0"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5B2FBD8" w14:textId="663B736E" w:rsidR="00C26672" w:rsidRDefault="00C26672" w:rsidP="00C26672">
            <w:pPr>
              <w:keepNext/>
              <w:jc w:val="center"/>
              <w:rPr>
                <w:lang w:val="en-AU"/>
              </w:rPr>
            </w:pPr>
            <w:r>
              <w:rPr>
                <w:lang w:val="en-AU"/>
              </w:rPr>
              <w:t>11.2.8.2</w:t>
            </w:r>
          </w:p>
        </w:tc>
        <w:tc>
          <w:tcPr>
            <w:tcW w:w="4802" w:type="dxa"/>
            <w:gridSpan w:val="2"/>
            <w:tcBorders>
              <w:top w:val="single" w:sz="4" w:space="0" w:color="auto"/>
              <w:bottom w:val="single" w:sz="4" w:space="0" w:color="auto"/>
              <w:right w:val="single" w:sz="18" w:space="0" w:color="auto"/>
            </w:tcBorders>
            <w:shd w:val="clear" w:color="auto" w:fill="auto"/>
          </w:tcPr>
          <w:p w14:paraId="3E74516E" w14:textId="4CA4FFBE"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4908CC">
              <w:rPr>
                <w:rFonts w:ascii="Arial" w:hAnsi="Arial" w:cs="Arial"/>
                <w:i/>
                <w:iCs/>
              </w:rPr>
              <w:t xml:space="preserve">Thuy Thanh </w:t>
            </w:r>
            <w:proofErr w:type="spellStart"/>
            <w:r w:rsidRPr="004908CC">
              <w:rPr>
                <w:rFonts w:ascii="Arial" w:hAnsi="Arial" w:cs="Arial"/>
                <w:i/>
                <w:iCs/>
              </w:rPr>
              <w:t>Thi</w:t>
            </w:r>
            <w:proofErr w:type="spellEnd"/>
            <w:r w:rsidRPr="004908CC">
              <w:rPr>
                <w:rFonts w:ascii="Arial" w:hAnsi="Arial" w:cs="Arial"/>
                <w:i/>
                <w:iCs/>
              </w:rPr>
              <w:t xml:space="preserve"> Tran v The Queen</w:t>
            </w:r>
            <w:r w:rsidRPr="004908CC">
              <w:rPr>
                <w:rFonts w:ascii="Arial" w:hAnsi="Arial" w:cs="Arial"/>
                <w:color w:val="000000"/>
              </w:rPr>
              <w:t xml:space="preserve"> </w:t>
            </w:r>
            <w:r>
              <w:rPr>
                <w:rFonts w:ascii="Arial" w:hAnsi="Arial" w:cs="Arial"/>
                <w:color w:val="000000"/>
              </w:rPr>
              <w:t>[2022] VSCA 44 and extract from [35]</w:t>
            </w:r>
            <w:r>
              <w:rPr>
                <w:rFonts w:ascii="Arial" w:hAnsi="Arial" w:cs="Arial"/>
                <w:color w:val="000000"/>
              </w:rPr>
              <w:noBreakHyphen/>
              <w:t>[36].</w:t>
            </w:r>
          </w:p>
        </w:tc>
      </w:tr>
      <w:tr w:rsidR="00C26672" w14:paraId="6A72AAA4" w14:textId="77777777" w:rsidTr="00997D61">
        <w:trPr>
          <w:trHeight w:val="178"/>
        </w:trPr>
        <w:tc>
          <w:tcPr>
            <w:tcW w:w="1261" w:type="dxa"/>
            <w:gridSpan w:val="2"/>
            <w:tcBorders>
              <w:top w:val="single" w:sz="4" w:space="0" w:color="auto"/>
              <w:left w:val="single" w:sz="18" w:space="0" w:color="auto"/>
            </w:tcBorders>
            <w:shd w:val="clear" w:color="auto" w:fill="auto"/>
          </w:tcPr>
          <w:p w14:paraId="2C44C433" w14:textId="4777EA9C"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6527A7B9" w14:textId="426AE1F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D5A642F" w14:textId="2ABD858E" w:rsidR="00C26672" w:rsidRDefault="00C26672" w:rsidP="00C26672">
            <w:pPr>
              <w:keepNext/>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shd w:val="clear" w:color="auto" w:fill="auto"/>
          </w:tcPr>
          <w:p w14:paraId="4FC24234" w14:textId="2DADFEBD" w:rsidR="00C26672" w:rsidRDefault="00C26672" w:rsidP="00C26672">
            <w:pPr>
              <w:spacing w:before="20" w:after="20"/>
              <w:jc w:val="both"/>
              <w:rPr>
                <w:rFonts w:ascii="Arial" w:hAnsi="Arial" w:cs="Arial"/>
                <w:color w:val="000000"/>
              </w:rPr>
            </w:pPr>
            <w:r>
              <w:rPr>
                <w:rFonts w:ascii="Arial" w:hAnsi="Arial" w:cs="Arial"/>
                <w:color w:val="000000"/>
              </w:rPr>
              <w:t xml:space="preserve">Dicta from </w:t>
            </w:r>
            <w:r w:rsidRPr="009F68F7">
              <w:rPr>
                <w:rFonts w:ascii="Arial" w:hAnsi="Arial" w:cs="Arial"/>
                <w:i/>
                <w:iCs/>
                <w:color w:val="000000"/>
              </w:rPr>
              <w:t>Farmer v The Queen</w:t>
            </w:r>
            <w:r>
              <w:rPr>
                <w:rFonts w:ascii="Arial" w:hAnsi="Arial" w:cs="Arial"/>
                <w:color w:val="000000"/>
              </w:rPr>
              <w:t xml:space="preserve"> [2020] VSCA 140 at [72] and reference to </w:t>
            </w:r>
            <w:proofErr w:type="spellStart"/>
            <w:r w:rsidRPr="00E46E61">
              <w:rPr>
                <w:rFonts w:ascii="Arial" w:hAnsi="Arial" w:cs="Arial"/>
                <w:i/>
                <w:iCs/>
                <w:color w:val="000000"/>
              </w:rPr>
              <w:t>Makieng</w:t>
            </w:r>
            <w:proofErr w:type="spellEnd"/>
            <w:r w:rsidRPr="00E46E61">
              <w:rPr>
                <w:rFonts w:ascii="Arial" w:hAnsi="Arial" w:cs="Arial"/>
                <w:i/>
                <w:iCs/>
                <w:color w:val="000000"/>
              </w:rPr>
              <w:t xml:space="preserve"> v The Queen</w:t>
            </w:r>
            <w:r>
              <w:rPr>
                <w:rFonts w:ascii="Arial" w:hAnsi="Arial" w:cs="Arial"/>
                <w:color w:val="000000"/>
              </w:rPr>
              <w:t xml:space="preserve"> [2022] VSCA 52 at [29]-[35].</w:t>
            </w:r>
          </w:p>
        </w:tc>
      </w:tr>
      <w:tr w:rsidR="00C26672" w14:paraId="7E8228AB" w14:textId="77777777" w:rsidTr="00997D61">
        <w:trPr>
          <w:trHeight w:val="178"/>
        </w:trPr>
        <w:tc>
          <w:tcPr>
            <w:tcW w:w="1261" w:type="dxa"/>
            <w:gridSpan w:val="2"/>
            <w:tcBorders>
              <w:top w:val="single" w:sz="4" w:space="0" w:color="auto"/>
              <w:left w:val="single" w:sz="18" w:space="0" w:color="auto"/>
            </w:tcBorders>
            <w:shd w:val="clear" w:color="auto" w:fill="auto"/>
          </w:tcPr>
          <w:p w14:paraId="0D62CCDC" w14:textId="317D2151"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2259BF3C" w14:textId="7C1F697E"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80A1F53" w14:textId="29C88106"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shd w:val="clear" w:color="auto" w:fill="auto"/>
          </w:tcPr>
          <w:p w14:paraId="67609006" w14:textId="5089486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R v Angela Surtees</w:t>
            </w:r>
            <w:r w:rsidRPr="00BF0A2C">
              <w:rPr>
                <w:rFonts w:ascii="Arial" w:hAnsi="Arial" w:cs="Arial"/>
                <w:color w:val="000000"/>
              </w:rPr>
              <w:t xml:space="preserve"> [2022] VSC 12</w:t>
            </w:r>
            <w:r>
              <w:rPr>
                <w:rFonts w:ascii="Arial" w:hAnsi="Arial" w:cs="Arial"/>
                <w:color w:val="000000"/>
              </w:rPr>
              <w:t>4 at [47]-[69].</w:t>
            </w:r>
          </w:p>
        </w:tc>
      </w:tr>
      <w:tr w:rsidR="00C26672" w14:paraId="0FA2D2F7" w14:textId="77777777" w:rsidTr="00997D61">
        <w:trPr>
          <w:trHeight w:val="178"/>
        </w:trPr>
        <w:tc>
          <w:tcPr>
            <w:tcW w:w="1261" w:type="dxa"/>
            <w:gridSpan w:val="2"/>
            <w:tcBorders>
              <w:top w:val="single" w:sz="4" w:space="0" w:color="auto"/>
              <w:left w:val="single" w:sz="18" w:space="0" w:color="auto"/>
            </w:tcBorders>
            <w:shd w:val="clear" w:color="auto" w:fill="auto"/>
          </w:tcPr>
          <w:p w14:paraId="2FF4794B" w14:textId="4B339A68"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50DE0A36" w14:textId="2B840BC7"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13A9CE5" w14:textId="6891DF99"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shd w:val="clear" w:color="auto" w:fill="auto"/>
          </w:tcPr>
          <w:p w14:paraId="70A1F0E1" w14:textId="725D6B2D"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E66857">
              <w:rPr>
                <w:rFonts w:ascii="Arial" w:hAnsi="Arial" w:cs="Arial"/>
                <w:i/>
                <w:iCs/>
                <w:color w:val="000000"/>
              </w:rPr>
              <w:t>Makieng</w:t>
            </w:r>
            <w:proofErr w:type="spellEnd"/>
            <w:r w:rsidRPr="00E66857">
              <w:rPr>
                <w:rFonts w:ascii="Arial" w:hAnsi="Arial" w:cs="Arial"/>
                <w:i/>
                <w:iCs/>
                <w:color w:val="000000"/>
              </w:rPr>
              <w:t xml:space="preserve"> v The Queen</w:t>
            </w:r>
            <w:r>
              <w:rPr>
                <w:rFonts w:ascii="Arial" w:hAnsi="Arial" w:cs="Arial"/>
                <w:color w:val="000000"/>
              </w:rPr>
              <w:t xml:space="preserve"> [2022] VSCA 52 and extract from [50].</w:t>
            </w:r>
          </w:p>
        </w:tc>
      </w:tr>
      <w:tr w:rsidR="00C26672" w14:paraId="410D02C3" w14:textId="77777777" w:rsidTr="00997D61">
        <w:trPr>
          <w:trHeight w:val="178"/>
        </w:trPr>
        <w:tc>
          <w:tcPr>
            <w:tcW w:w="1261" w:type="dxa"/>
            <w:gridSpan w:val="2"/>
            <w:tcBorders>
              <w:top w:val="single" w:sz="4" w:space="0" w:color="auto"/>
              <w:left w:val="single" w:sz="18" w:space="0" w:color="auto"/>
            </w:tcBorders>
            <w:shd w:val="clear" w:color="auto" w:fill="auto"/>
          </w:tcPr>
          <w:p w14:paraId="4DD7E952" w14:textId="4724671C"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6F1ED01E" w14:textId="29ACB71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C230D3B" w14:textId="06E7309A" w:rsidR="00C26672" w:rsidRDefault="00C26672" w:rsidP="00C26672">
            <w:pPr>
              <w:keepNext/>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shd w:val="clear" w:color="auto" w:fill="auto"/>
          </w:tcPr>
          <w:p w14:paraId="37BF4D80" w14:textId="491DB8F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0543AE">
              <w:rPr>
                <w:rFonts w:ascii="Arial" w:hAnsi="Arial" w:cs="Arial"/>
                <w:i/>
                <w:iCs/>
                <w:color w:val="000000"/>
              </w:rPr>
              <w:t>Sayer v The Queen</w:t>
            </w:r>
            <w:r>
              <w:rPr>
                <w:rFonts w:ascii="Arial" w:hAnsi="Arial" w:cs="Arial"/>
                <w:color w:val="000000"/>
              </w:rPr>
              <w:t xml:space="preserve"> [2018] VSCA 177 at [42]-[57]; </w:t>
            </w:r>
            <w:r w:rsidRPr="00DF6DB9">
              <w:rPr>
                <w:rFonts w:ascii="Arial" w:hAnsi="Arial" w:cs="Arial"/>
                <w:i/>
                <w:iCs/>
                <w:color w:val="000000"/>
              </w:rPr>
              <w:t>Barnard (a pseudonym) v The Queen</w:t>
            </w:r>
            <w:r>
              <w:rPr>
                <w:rFonts w:ascii="Arial" w:hAnsi="Arial" w:cs="Arial"/>
                <w:color w:val="000000"/>
              </w:rPr>
              <w:t xml:space="preserve"> [2022] VSCA 42 at [15]-[17]</w:t>
            </w:r>
            <w:r w:rsidRPr="00D45887">
              <w:rPr>
                <w:rFonts w:ascii="Arial" w:hAnsi="Arial" w:cs="Arial"/>
                <w:color w:val="000000"/>
              </w:rPr>
              <w:t>.</w:t>
            </w:r>
          </w:p>
        </w:tc>
      </w:tr>
      <w:tr w:rsidR="00C26672" w14:paraId="6EACF4CE" w14:textId="77777777" w:rsidTr="00997D61">
        <w:trPr>
          <w:trHeight w:val="178"/>
        </w:trPr>
        <w:tc>
          <w:tcPr>
            <w:tcW w:w="1261" w:type="dxa"/>
            <w:gridSpan w:val="2"/>
            <w:tcBorders>
              <w:top w:val="single" w:sz="4" w:space="0" w:color="auto"/>
              <w:left w:val="single" w:sz="18" w:space="0" w:color="auto"/>
            </w:tcBorders>
            <w:shd w:val="clear" w:color="auto" w:fill="auto"/>
          </w:tcPr>
          <w:p w14:paraId="4F7F7CD0" w14:textId="1B81B3CA"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68E426E7" w14:textId="4C3EFD2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3B568FA" w14:textId="38405D2F"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shd w:val="clear" w:color="auto" w:fill="auto"/>
          </w:tcPr>
          <w:p w14:paraId="3188F85E" w14:textId="0A36F920"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bookmarkStart w:id="156" w:name="_Hlk100129106"/>
            <w:r>
              <w:rPr>
                <w:rFonts w:ascii="Arial" w:hAnsi="Arial" w:cs="Arial"/>
                <w:i/>
                <w:iCs/>
                <w:color w:val="000000"/>
              </w:rPr>
              <w:t>R v Angela Surtees</w:t>
            </w:r>
            <w:r w:rsidRPr="00BF0A2C">
              <w:rPr>
                <w:rFonts w:ascii="Arial" w:hAnsi="Arial" w:cs="Arial"/>
                <w:color w:val="000000"/>
              </w:rPr>
              <w:t xml:space="preserve"> [2022] VSC 12</w:t>
            </w:r>
            <w:r>
              <w:rPr>
                <w:rFonts w:ascii="Arial" w:hAnsi="Arial" w:cs="Arial"/>
                <w:color w:val="000000"/>
              </w:rPr>
              <w:t>4</w:t>
            </w:r>
            <w:bookmarkEnd w:id="156"/>
            <w:r>
              <w:rPr>
                <w:rFonts w:ascii="Arial" w:hAnsi="Arial" w:cs="Arial"/>
                <w:color w:val="000000"/>
              </w:rPr>
              <w:t>.</w:t>
            </w:r>
          </w:p>
        </w:tc>
      </w:tr>
      <w:tr w:rsidR="00C26672" w14:paraId="2441353F" w14:textId="77777777" w:rsidTr="00997D61">
        <w:trPr>
          <w:trHeight w:val="178"/>
        </w:trPr>
        <w:tc>
          <w:tcPr>
            <w:tcW w:w="1261" w:type="dxa"/>
            <w:gridSpan w:val="2"/>
            <w:tcBorders>
              <w:top w:val="single" w:sz="4" w:space="0" w:color="auto"/>
              <w:left w:val="single" w:sz="18" w:space="0" w:color="auto"/>
            </w:tcBorders>
            <w:shd w:val="clear" w:color="auto" w:fill="auto"/>
          </w:tcPr>
          <w:p w14:paraId="60E2DC4E" w14:textId="5B0F883E"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7A2A88FB" w14:textId="67ACDEAD"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CD5ED8F" w14:textId="548FA975"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shd w:val="clear" w:color="auto" w:fill="auto"/>
          </w:tcPr>
          <w:p w14:paraId="460761D6" w14:textId="07F4910B"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F053FA">
              <w:rPr>
                <w:rFonts w:ascii="Arial" w:hAnsi="Arial" w:cs="Arial"/>
                <w:i/>
                <w:iCs/>
                <w:color w:val="000000"/>
              </w:rPr>
              <w:t>Papagelou</w:t>
            </w:r>
            <w:proofErr w:type="spellEnd"/>
            <w:r w:rsidRPr="00F053FA">
              <w:rPr>
                <w:rFonts w:ascii="Arial" w:hAnsi="Arial" w:cs="Arial"/>
                <w:i/>
                <w:iCs/>
                <w:color w:val="000000"/>
              </w:rPr>
              <w:t xml:space="preserve"> v The Queen</w:t>
            </w:r>
            <w:r>
              <w:rPr>
                <w:rFonts w:ascii="Arial" w:hAnsi="Arial" w:cs="Arial"/>
                <w:color w:val="000000"/>
              </w:rPr>
              <w:t xml:space="preserve"> [2022] VSCA 53.</w:t>
            </w:r>
          </w:p>
        </w:tc>
      </w:tr>
      <w:tr w:rsidR="00C26672" w14:paraId="1BBC526E" w14:textId="77777777" w:rsidTr="00997D61">
        <w:trPr>
          <w:trHeight w:val="178"/>
        </w:trPr>
        <w:tc>
          <w:tcPr>
            <w:tcW w:w="1261" w:type="dxa"/>
            <w:gridSpan w:val="2"/>
            <w:tcBorders>
              <w:top w:val="single" w:sz="4" w:space="0" w:color="auto"/>
              <w:left w:val="single" w:sz="18" w:space="0" w:color="auto"/>
            </w:tcBorders>
            <w:shd w:val="clear" w:color="auto" w:fill="auto"/>
          </w:tcPr>
          <w:p w14:paraId="395E0726" w14:textId="6B4E914B"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67452195" w14:textId="67351493"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22636BB" w14:textId="09B6F1E0"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shd w:val="clear" w:color="auto" w:fill="auto"/>
          </w:tcPr>
          <w:p w14:paraId="6F0E8975" w14:textId="64FA9710" w:rsidR="00C26672" w:rsidRPr="00E35193" w:rsidRDefault="00C26672" w:rsidP="00C26672">
            <w:pPr>
              <w:spacing w:before="20"/>
              <w:jc w:val="both"/>
              <w:rPr>
                <w:rFonts w:ascii="Arial" w:hAnsi="Arial" w:cs="Arial"/>
                <w:color w:val="000000"/>
              </w:rPr>
            </w:pPr>
            <w:r>
              <w:rPr>
                <w:rFonts w:ascii="Arial" w:hAnsi="Arial" w:cs="Arial"/>
                <w:color w:val="000000"/>
              </w:rPr>
              <w:t xml:space="preserve">Summaries of </w:t>
            </w:r>
            <w:r w:rsidRPr="004908CC">
              <w:rPr>
                <w:rFonts w:ascii="Arial" w:hAnsi="Arial" w:cs="Arial"/>
                <w:i/>
                <w:iCs/>
              </w:rPr>
              <w:t xml:space="preserve">Thuy Thanh </w:t>
            </w:r>
            <w:proofErr w:type="spellStart"/>
            <w:r w:rsidRPr="004908CC">
              <w:rPr>
                <w:rFonts w:ascii="Arial" w:hAnsi="Arial" w:cs="Arial"/>
                <w:i/>
                <w:iCs/>
              </w:rPr>
              <w:t>Thi</w:t>
            </w:r>
            <w:proofErr w:type="spellEnd"/>
            <w:r w:rsidRPr="004908CC">
              <w:rPr>
                <w:rFonts w:ascii="Arial" w:hAnsi="Arial" w:cs="Arial"/>
                <w:i/>
                <w:iCs/>
              </w:rPr>
              <w:t xml:space="preserve"> Tran v The Queen</w:t>
            </w:r>
            <w:r>
              <w:rPr>
                <w:rFonts w:ascii="Arial" w:hAnsi="Arial" w:cs="Arial"/>
                <w:color w:val="000000"/>
              </w:rPr>
              <w:t xml:space="preserve"> [2022] VSCA 44; </w:t>
            </w:r>
            <w:proofErr w:type="spellStart"/>
            <w:r w:rsidRPr="00E35193">
              <w:rPr>
                <w:rFonts w:ascii="Arial" w:hAnsi="Arial" w:cs="Arial"/>
                <w:i/>
                <w:iCs/>
                <w:color w:val="000000"/>
              </w:rPr>
              <w:t>Thi</w:t>
            </w:r>
            <w:proofErr w:type="spellEnd"/>
            <w:r w:rsidRPr="00E35193">
              <w:rPr>
                <w:rFonts w:ascii="Arial" w:hAnsi="Arial" w:cs="Arial"/>
                <w:i/>
                <w:iCs/>
                <w:color w:val="000000"/>
              </w:rPr>
              <w:t xml:space="preserve"> </w:t>
            </w:r>
            <w:r w:rsidRPr="00E35193">
              <w:rPr>
                <w:rFonts w:ascii="Arial" w:hAnsi="Arial" w:cs="Arial"/>
                <w:i/>
                <w:iCs/>
              </w:rPr>
              <w:t>Thuy Tam</w:t>
            </w:r>
            <w:r>
              <w:rPr>
                <w:rFonts w:ascii="Arial" w:hAnsi="Arial" w:cs="Arial"/>
                <w:i/>
                <w:iCs/>
                <w:color w:val="000000"/>
              </w:rPr>
              <w:t xml:space="preserve"> (Lina) </w:t>
            </w:r>
            <w:r w:rsidRPr="00E35193">
              <w:rPr>
                <w:rFonts w:ascii="Arial" w:hAnsi="Arial" w:cs="Arial"/>
                <w:i/>
                <w:iCs/>
                <w:color w:val="000000"/>
              </w:rPr>
              <w:t>Tran v The Queen</w:t>
            </w:r>
            <w:r>
              <w:rPr>
                <w:rFonts w:ascii="Arial" w:hAnsi="Arial" w:cs="Arial"/>
                <w:color w:val="000000"/>
              </w:rPr>
              <w:t xml:space="preserve"> [2022] VSCA 45; </w:t>
            </w:r>
            <w:r w:rsidRPr="002A5D7A">
              <w:rPr>
                <w:rFonts w:ascii="Arial" w:hAnsi="Arial" w:cs="Arial"/>
                <w:i/>
                <w:iCs/>
                <w:color w:val="000000"/>
              </w:rPr>
              <w:t>Chuah v The Queen</w:t>
            </w:r>
            <w:r>
              <w:rPr>
                <w:rFonts w:ascii="Arial" w:hAnsi="Arial" w:cs="Arial"/>
                <w:color w:val="000000"/>
              </w:rPr>
              <w:t xml:space="preserve"> [2022] VSCA 51.</w:t>
            </w:r>
          </w:p>
        </w:tc>
      </w:tr>
      <w:tr w:rsidR="00C26672" w14:paraId="1E2301B6" w14:textId="77777777" w:rsidTr="00997D61">
        <w:trPr>
          <w:trHeight w:val="178"/>
        </w:trPr>
        <w:tc>
          <w:tcPr>
            <w:tcW w:w="1261" w:type="dxa"/>
            <w:gridSpan w:val="2"/>
            <w:tcBorders>
              <w:top w:val="single" w:sz="4" w:space="0" w:color="auto"/>
              <w:left w:val="single" w:sz="18" w:space="0" w:color="auto"/>
            </w:tcBorders>
            <w:shd w:val="clear" w:color="auto" w:fill="auto"/>
          </w:tcPr>
          <w:p w14:paraId="3C9E5167" w14:textId="33693E2F"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20A5A121" w14:textId="4C24E45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D23381F" w14:textId="10E6A2C2"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shd w:val="clear" w:color="auto" w:fill="auto"/>
          </w:tcPr>
          <w:p w14:paraId="03978F4F" w14:textId="41AB20A2" w:rsidR="00C26672" w:rsidRPr="00DE49ED" w:rsidRDefault="00C26672" w:rsidP="00C26672">
            <w:pPr>
              <w:pStyle w:val="ListParagraph"/>
              <w:numPr>
                <w:ilvl w:val="0"/>
                <w:numId w:val="122"/>
              </w:numPr>
              <w:spacing w:before="20"/>
              <w:ind w:left="357" w:hanging="357"/>
              <w:jc w:val="both"/>
              <w:rPr>
                <w:rFonts w:ascii="Arial" w:hAnsi="Arial" w:cs="Arial"/>
              </w:rPr>
            </w:pPr>
            <w:r>
              <w:rPr>
                <w:rFonts w:ascii="Arial" w:hAnsi="Arial" w:cs="Arial"/>
                <w:color w:val="000000"/>
              </w:rPr>
              <w:t xml:space="preserve">References to </w:t>
            </w:r>
            <w:r w:rsidRPr="00302052">
              <w:rPr>
                <w:rFonts w:ascii="Arial" w:hAnsi="Arial" w:cs="Arial"/>
                <w:i/>
                <w:iCs/>
                <w:color w:val="000000"/>
              </w:rPr>
              <w:t>DPP v Wol</w:t>
            </w:r>
            <w:r>
              <w:rPr>
                <w:rFonts w:ascii="Arial" w:hAnsi="Arial" w:cs="Arial"/>
                <w:color w:val="000000"/>
              </w:rPr>
              <w:t xml:space="preserve"> [2019] VSCA 268; </w:t>
            </w:r>
            <w:r w:rsidRPr="00CA23AC">
              <w:rPr>
                <w:rFonts w:ascii="Arial" w:hAnsi="Arial" w:cs="Arial"/>
                <w:i/>
                <w:iCs/>
                <w:color w:val="000000"/>
              </w:rPr>
              <w:t>Schembri v The Queen</w:t>
            </w:r>
            <w:r>
              <w:rPr>
                <w:rFonts w:ascii="Arial" w:hAnsi="Arial" w:cs="Arial"/>
                <w:color w:val="000000"/>
              </w:rPr>
              <w:t xml:space="preserve"> [2022] VSCA 40 at [87]-[94].</w:t>
            </w:r>
          </w:p>
          <w:p w14:paraId="1B2CBB88" w14:textId="4C0F469C" w:rsidR="00C26672" w:rsidRPr="00DE49ED" w:rsidRDefault="00C26672" w:rsidP="00C26672">
            <w:pPr>
              <w:pStyle w:val="ListParagraph"/>
              <w:numPr>
                <w:ilvl w:val="0"/>
                <w:numId w:val="122"/>
              </w:numPr>
              <w:spacing w:after="20"/>
              <w:ind w:left="357" w:hanging="357"/>
              <w:jc w:val="both"/>
              <w:rPr>
                <w:rFonts w:ascii="Arial" w:hAnsi="Arial" w:cs="Arial"/>
              </w:rPr>
            </w:pPr>
            <w:r>
              <w:rPr>
                <w:rFonts w:ascii="Arial" w:hAnsi="Arial" w:cs="Arial"/>
                <w:color w:val="000000"/>
              </w:rPr>
              <w:t xml:space="preserve">Summary of </w:t>
            </w:r>
            <w:proofErr w:type="spellStart"/>
            <w:r>
              <w:rPr>
                <w:rFonts w:ascii="Arial" w:hAnsi="Arial" w:cs="Arial"/>
                <w:i/>
                <w:iCs/>
              </w:rPr>
              <w:t>Makieng</w:t>
            </w:r>
            <w:proofErr w:type="spellEnd"/>
            <w:r w:rsidRPr="009D021F">
              <w:rPr>
                <w:rFonts w:ascii="Arial" w:hAnsi="Arial" w:cs="Arial"/>
                <w:i/>
                <w:iCs/>
              </w:rPr>
              <w:t xml:space="preserve"> v The Queen</w:t>
            </w:r>
            <w:r w:rsidRPr="009D021F">
              <w:rPr>
                <w:rFonts w:ascii="Arial" w:hAnsi="Arial" w:cs="Arial"/>
              </w:rPr>
              <w:t xml:space="preserve"> [202</w:t>
            </w:r>
            <w:r>
              <w:rPr>
                <w:rFonts w:ascii="Arial" w:hAnsi="Arial" w:cs="Arial"/>
              </w:rPr>
              <w:t>2</w:t>
            </w:r>
            <w:r w:rsidRPr="009D021F">
              <w:rPr>
                <w:rFonts w:ascii="Arial" w:hAnsi="Arial" w:cs="Arial"/>
              </w:rPr>
              <w:t xml:space="preserve">] VSCA </w:t>
            </w:r>
            <w:r>
              <w:rPr>
                <w:rFonts w:ascii="Arial" w:hAnsi="Arial" w:cs="Arial"/>
              </w:rPr>
              <w:t>52 and extract from [43].</w:t>
            </w:r>
          </w:p>
        </w:tc>
      </w:tr>
      <w:tr w:rsidR="00C26672" w14:paraId="6D3B4CDE" w14:textId="77777777" w:rsidTr="00997D61">
        <w:trPr>
          <w:trHeight w:val="178"/>
        </w:trPr>
        <w:tc>
          <w:tcPr>
            <w:tcW w:w="1261" w:type="dxa"/>
            <w:gridSpan w:val="2"/>
            <w:tcBorders>
              <w:top w:val="single" w:sz="4" w:space="0" w:color="auto"/>
              <w:left w:val="single" w:sz="18" w:space="0" w:color="auto"/>
            </w:tcBorders>
            <w:shd w:val="clear" w:color="auto" w:fill="auto"/>
          </w:tcPr>
          <w:p w14:paraId="676D8251" w14:textId="1368CDDD"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6F2D420D" w14:textId="5B8825A0"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64BEAC1" w14:textId="0F54C66D" w:rsidR="00C26672" w:rsidRDefault="00C26672" w:rsidP="00C26672">
            <w:pPr>
              <w:keepNext/>
              <w:jc w:val="center"/>
              <w:rPr>
                <w:lang w:val="en-AU"/>
              </w:rPr>
            </w:pPr>
            <w:r>
              <w:rPr>
                <w:lang w:val="en-AU"/>
              </w:rPr>
              <w:t>11.3.3</w:t>
            </w:r>
          </w:p>
        </w:tc>
        <w:tc>
          <w:tcPr>
            <w:tcW w:w="4802" w:type="dxa"/>
            <w:gridSpan w:val="2"/>
            <w:tcBorders>
              <w:top w:val="single" w:sz="4" w:space="0" w:color="auto"/>
              <w:bottom w:val="single" w:sz="4" w:space="0" w:color="auto"/>
              <w:right w:val="single" w:sz="18" w:space="0" w:color="auto"/>
            </w:tcBorders>
            <w:shd w:val="clear" w:color="auto" w:fill="auto"/>
          </w:tcPr>
          <w:p w14:paraId="1979B5AC" w14:textId="4B951113"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003D6">
              <w:rPr>
                <w:rFonts w:ascii="Arial" w:hAnsi="Arial" w:cs="Arial"/>
                <w:i/>
                <w:iCs/>
                <w:color w:val="000000"/>
              </w:rPr>
              <w:t>Sayer v The Queen</w:t>
            </w:r>
            <w:r>
              <w:rPr>
                <w:rFonts w:ascii="Arial" w:hAnsi="Arial" w:cs="Arial"/>
                <w:color w:val="000000"/>
              </w:rPr>
              <w:t xml:space="preserve"> [2018] VSCA 177 at [84]-[114].</w:t>
            </w:r>
          </w:p>
        </w:tc>
      </w:tr>
      <w:tr w:rsidR="00C26672" w14:paraId="3727F737" w14:textId="77777777" w:rsidTr="00997D61">
        <w:trPr>
          <w:trHeight w:val="178"/>
        </w:trPr>
        <w:tc>
          <w:tcPr>
            <w:tcW w:w="1261" w:type="dxa"/>
            <w:gridSpan w:val="2"/>
            <w:tcBorders>
              <w:top w:val="single" w:sz="4" w:space="0" w:color="auto"/>
              <w:left w:val="single" w:sz="18" w:space="0" w:color="auto"/>
            </w:tcBorders>
            <w:shd w:val="clear" w:color="auto" w:fill="auto"/>
          </w:tcPr>
          <w:p w14:paraId="619C81BC" w14:textId="561CAA57"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4C29FC3D" w14:textId="6D762E3E"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1BE7C11" w14:textId="78DE9D49" w:rsidR="00C26672" w:rsidRDefault="00C26672" w:rsidP="00C26672">
            <w:pPr>
              <w:keepNext/>
              <w:jc w:val="center"/>
              <w:rPr>
                <w:lang w:val="en-AU"/>
              </w:rPr>
            </w:pPr>
            <w:r>
              <w:rPr>
                <w:lang w:val="en-AU"/>
              </w:rPr>
              <w:t>11.3.8(5)</w:t>
            </w:r>
          </w:p>
        </w:tc>
        <w:tc>
          <w:tcPr>
            <w:tcW w:w="4802" w:type="dxa"/>
            <w:gridSpan w:val="2"/>
            <w:tcBorders>
              <w:top w:val="single" w:sz="4" w:space="0" w:color="auto"/>
              <w:bottom w:val="single" w:sz="4" w:space="0" w:color="auto"/>
              <w:right w:val="single" w:sz="18" w:space="0" w:color="auto"/>
            </w:tcBorders>
            <w:shd w:val="clear" w:color="auto" w:fill="auto"/>
          </w:tcPr>
          <w:p w14:paraId="03AA4BBB" w14:textId="6F2F0AFC"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proofErr w:type="spellStart"/>
            <w:r w:rsidRPr="0040208A">
              <w:rPr>
                <w:rFonts w:ascii="Arial" w:hAnsi="Arial" w:cs="Arial"/>
                <w:i/>
                <w:iCs/>
                <w:color w:val="000000"/>
              </w:rPr>
              <w:t>Worboyes</w:t>
            </w:r>
            <w:proofErr w:type="spellEnd"/>
            <w:r w:rsidRPr="0040208A">
              <w:rPr>
                <w:rFonts w:ascii="Arial" w:hAnsi="Arial" w:cs="Arial"/>
                <w:i/>
                <w:iCs/>
                <w:color w:val="000000"/>
              </w:rPr>
              <w:t xml:space="preserve"> v The Queen</w:t>
            </w:r>
            <w:r>
              <w:rPr>
                <w:rFonts w:ascii="Arial" w:hAnsi="Arial" w:cs="Arial"/>
                <w:color w:val="000000"/>
              </w:rPr>
              <w:t xml:space="preserve"> [2021] VSCA 169, </w:t>
            </w:r>
            <w:r w:rsidRPr="0040208A">
              <w:rPr>
                <w:rFonts w:ascii="Arial" w:hAnsi="Arial" w:cs="Arial"/>
                <w:i/>
                <w:iCs/>
                <w:color w:val="000000"/>
              </w:rPr>
              <w:t>Schaeffer v The Queen</w:t>
            </w:r>
            <w:r>
              <w:rPr>
                <w:rFonts w:ascii="Arial" w:hAnsi="Arial" w:cs="Arial"/>
                <w:color w:val="000000"/>
              </w:rPr>
              <w:t xml:space="preserve"> [2021] VSCA 171 &amp; </w:t>
            </w:r>
            <w:proofErr w:type="spellStart"/>
            <w:r w:rsidRPr="0040208A">
              <w:rPr>
                <w:rFonts w:ascii="Arial" w:hAnsi="Arial" w:cs="Arial"/>
                <w:i/>
                <w:iCs/>
                <w:color w:val="000000"/>
              </w:rPr>
              <w:t>Chenhall</w:t>
            </w:r>
            <w:proofErr w:type="spellEnd"/>
            <w:r w:rsidRPr="0040208A">
              <w:rPr>
                <w:rFonts w:ascii="Arial" w:hAnsi="Arial" w:cs="Arial"/>
                <w:i/>
                <w:iCs/>
                <w:color w:val="000000"/>
              </w:rPr>
              <w:t xml:space="preserve"> v The Queen</w:t>
            </w:r>
            <w:r>
              <w:rPr>
                <w:rFonts w:ascii="Arial" w:hAnsi="Arial" w:cs="Arial"/>
                <w:color w:val="000000"/>
              </w:rPr>
              <w:t xml:space="preserve"> [2021] VSCA 175.</w:t>
            </w:r>
          </w:p>
        </w:tc>
      </w:tr>
      <w:tr w:rsidR="00C26672" w14:paraId="62476A25" w14:textId="77777777" w:rsidTr="00997D61">
        <w:trPr>
          <w:trHeight w:val="178"/>
        </w:trPr>
        <w:tc>
          <w:tcPr>
            <w:tcW w:w="1261" w:type="dxa"/>
            <w:gridSpan w:val="2"/>
            <w:tcBorders>
              <w:top w:val="single" w:sz="4" w:space="0" w:color="auto"/>
              <w:left w:val="single" w:sz="18" w:space="0" w:color="auto"/>
            </w:tcBorders>
            <w:shd w:val="clear" w:color="auto" w:fill="auto"/>
          </w:tcPr>
          <w:p w14:paraId="20938A58" w14:textId="2E343ACC"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572F1E52" w14:textId="41B65715"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5AB0D26" w14:textId="5FC2DB2D" w:rsidR="00C26672" w:rsidRDefault="00C26672" w:rsidP="00C26672">
            <w:pPr>
              <w:keepNext/>
              <w:jc w:val="center"/>
              <w:rPr>
                <w:lang w:val="en-AU"/>
              </w:rPr>
            </w:pPr>
            <w:r>
              <w:rPr>
                <w:lang w:val="en-AU"/>
              </w:rPr>
              <w:t>11.7.1</w:t>
            </w:r>
          </w:p>
        </w:tc>
        <w:tc>
          <w:tcPr>
            <w:tcW w:w="4802" w:type="dxa"/>
            <w:gridSpan w:val="2"/>
            <w:tcBorders>
              <w:top w:val="single" w:sz="4" w:space="0" w:color="auto"/>
              <w:bottom w:val="single" w:sz="4" w:space="0" w:color="auto"/>
              <w:right w:val="single" w:sz="18" w:space="0" w:color="auto"/>
            </w:tcBorders>
            <w:shd w:val="clear" w:color="auto" w:fill="auto"/>
          </w:tcPr>
          <w:p w14:paraId="4E245115" w14:textId="6E510B69" w:rsidR="00C26672" w:rsidRDefault="00C26672" w:rsidP="00C26672">
            <w:pPr>
              <w:spacing w:before="20" w:after="20"/>
              <w:jc w:val="both"/>
              <w:rPr>
                <w:rFonts w:ascii="Arial" w:hAnsi="Arial" w:cs="Arial"/>
                <w:color w:val="000000"/>
              </w:rPr>
            </w:pPr>
            <w:r>
              <w:rPr>
                <w:rFonts w:ascii="Arial" w:hAnsi="Arial" w:cs="Arial"/>
                <w:color w:val="000000"/>
              </w:rPr>
              <w:t>Minor correction of youth control order statistics in Table 1.</w:t>
            </w:r>
          </w:p>
        </w:tc>
      </w:tr>
      <w:tr w:rsidR="00C26672" w14:paraId="4F3FDC48" w14:textId="77777777" w:rsidTr="00997D61">
        <w:trPr>
          <w:trHeight w:val="178"/>
        </w:trPr>
        <w:tc>
          <w:tcPr>
            <w:tcW w:w="1261" w:type="dxa"/>
            <w:gridSpan w:val="2"/>
            <w:tcBorders>
              <w:top w:val="single" w:sz="4" w:space="0" w:color="auto"/>
              <w:left w:val="single" w:sz="18" w:space="0" w:color="auto"/>
            </w:tcBorders>
            <w:shd w:val="clear" w:color="auto" w:fill="auto"/>
          </w:tcPr>
          <w:p w14:paraId="4AFC0C78" w14:textId="1ABFB57B"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427737E0" w14:textId="6C847DEA"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2A775DF" w14:textId="4B9028C3" w:rsidR="00C26672" w:rsidRDefault="00C26672" w:rsidP="00C26672">
            <w:pPr>
              <w:keepNext/>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shd w:val="clear" w:color="auto" w:fill="auto"/>
          </w:tcPr>
          <w:p w14:paraId="1D61E2A0" w14:textId="6825018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4E56E2">
              <w:rPr>
                <w:rFonts w:ascii="Arial" w:hAnsi="Arial" w:cs="Arial"/>
                <w:i/>
                <w:iCs/>
                <w:lang w:val="en-US"/>
              </w:rPr>
              <w:t>Bidong v The Queen</w:t>
            </w:r>
            <w:r>
              <w:rPr>
                <w:rFonts w:ascii="Arial" w:hAnsi="Arial" w:cs="Arial"/>
                <w:lang w:val="en-US"/>
              </w:rPr>
              <w:t xml:space="preserve"> [2022] VSCA 33 at [41]-[42].</w:t>
            </w:r>
          </w:p>
        </w:tc>
      </w:tr>
      <w:tr w:rsidR="00C26672" w14:paraId="3C041D92" w14:textId="77777777" w:rsidTr="00997D61">
        <w:trPr>
          <w:trHeight w:val="178"/>
        </w:trPr>
        <w:tc>
          <w:tcPr>
            <w:tcW w:w="1261" w:type="dxa"/>
            <w:gridSpan w:val="2"/>
            <w:tcBorders>
              <w:top w:val="single" w:sz="4" w:space="0" w:color="auto"/>
              <w:left w:val="single" w:sz="18" w:space="0" w:color="auto"/>
            </w:tcBorders>
            <w:shd w:val="clear" w:color="auto" w:fill="auto"/>
          </w:tcPr>
          <w:p w14:paraId="6EDDEC8C" w14:textId="7BCEA7FF" w:rsidR="00C26672" w:rsidRDefault="00C26672" w:rsidP="00C26672">
            <w:pPr>
              <w:rPr>
                <w:lang w:val="en-AU"/>
              </w:rPr>
            </w:pPr>
            <w:r>
              <w:rPr>
                <w:lang w:val="en-AU"/>
              </w:rPr>
              <w:lastRenderedPageBreak/>
              <w:t>14/04/22</w:t>
            </w:r>
          </w:p>
        </w:tc>
        <w:tc>
          <w:tcPr>
            <w:tcW w:w="836" w:type="dxa"/>
            <w:tcBorders>
              <w:top w:val="single" w:sz="4" w:space="0" w:color="auto"/>
            </w:tcBorders>
            <w:shd w:val="clear" w:color="auto" w:fill="auto"/>
          </w:tcPr>
          <w:p w14:paraId="52C89EDC" w14:textId="6232BFE3"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5833C41" w14:textId="0EF5AAE5"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shd w:val="clear" w:color="auto" w:fill="auto"/>
          </w:tcPr>
          <w:p w14:paraId="46AB7DC1" w14:textId="621C4A4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F6DB9">
              <w:rPr>
                <w:rFonts w:ascii="Arial" w:hAnsi="Arial" w:cs="Arial"/>
                <w:i/>
                <w:iCs/>
                <w:color w:val="000000"/>
              </w:rPr>
              <w:t>Barnard (a pseudonym) v The Queen</w:t>
            </w:r>
            <w:r>
              <w:rPr>
                <w:rFonts w:ascii="Arial" w:hAnsi="Arial" w:cs="Arial"/>
                <w:color w:val="000000"/>
              </w:rPr>
              <w:t xml:space="preserve"> [2022] VSCA 42.</w:t>
            </w:r>
          </w:p>
        </w:tc>
      </w:tr>
      <w:tr w:rsidR="00C26672" w14:paraId="698D62E9" w14:textId="77777777" w:rsidTr="00997D61">
        <w:trPr>
          <w:trHeight w:val="178"/>
        </w:trPr>
        <w:tc>
          <w:tcPr>
            <w:tcW w:w="1261" w:type="dxa"/>
            <w:gridSpan w:val="2"/>
            <w:tcBorders>
              <w:top w:val="single" w:sz="4" w:space="0" w:color="auto"/>
              <w:left w:val="single" w:sz="18" w:space="0" w:color="auto"/>
            </w:tcBorders>
            <w:shd w:val="clear" w:color="auto" w:fill="auto"/>
          </w:tcPr>
          <w:p w14:paraId="24911A1E" w14:textId="0E6CC3E9" w:rsidR="00C26672" w:rsidRDefault="00C26672" w:rsidP="00C26672">
            <w:pPr>
              <w:rPr>
                <w:lang w:val="en-AU"/>
              </w:rPr>
            </w:pPr>
            <w:r>
              <w:rPr>
                <w:lang w:val="en-AU"/>
              </w:rPr>
              <w:t>14/04/22</w:t>
            </w:r>
          </w:p>
        </w:tc>
        <w:tc>
          <w:tcPr>
            <w:tcW w:w="836" w:type="dxa"/>
            <w:tcBorders>
              <w:top w:val="single" w:sz="4" w:space="0" w:color="auto"/>
            </w:tcBorders>
            <w:shd w:val="clear" w:color="auto" w:fill="auto"/>
          </w:tcPr>
          <w:p w14:paraId="6DA3AAD1" w14:textId="042A2547"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ADCFD6D" w14:textId="0953B2AF" w:rsidR="00C26672" w:rsidRDefault="00C26672" w:rsidP="00C26672">
            <w:pPr>
              <w:keepNext/>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shd w:val="clear" w:color="auto" w:fill="auto"/>
          </w:tcPr>
          <w:p w14:paraId="4AF30ED8" w14:textId="279092DA"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5246A0">
              <w:rPr>
                <w:rFonts w:ascii="Arial" w:hAnsi="Arial" w:cs="Arial"/>
                <w:i/>
                <w:iCs/>
                <w:color w:val="000000"/>
              </w:rPr>
              <w:t>Lugo (a pseudonym) v The Queen</w:t>
            </w:r>
            <w:r>
              <w:rPr>
                <w:rFonts w:ascii="Arial" w:hAnsi="Arial" w:cs="Arial"/>
                <w:color w:val="000000"/>
              </w:rPr>
              <w:t xml:space="preserve"> [2020] VSCA 75; </w:t>
            </w:r>
            <w:r w:rsidRPr="005246A0">
              <w:rPr>
                <w:rFonts w:ascii="Arial" w:eastAsia="Book Antiqua" w:hAnsi="Arial" w:cs="Arial"/>
                <w:i/>
              </w:rPr>
              <w:t>Hinch (a pseudonym) v The Queen</w:t>
            </w:r>
            <w:r w:rsidRPr="005246A0">
              <w:rPr>
                <w:rFonts w:ascii="Arial" w:hAnsi="Arial" w:cs="Arial"/>
                <w:color w:val="000000"/>
              </w:rPr>
              <w:t xml:space="preserve"> [2021] VSCA 214</w:t>
            </w:r>
            <w:r>
              <w:rPr>
                <w:rFonts w:ascii="Arial" w:hAnsi="Arial" w:cs="Arial"/>
                <w:i/>
                <w:iCs/>
                <w:color w:val="000000"/>
              </w:rPr>
              <w:t>;</w:t>
            </w:r>
            <w:r>
              <w:rPr>
                <w:rFonts w:ascii="Arial" w:hAnsi="Arial" w:cs="Arial"/>
                <w:color w:val="000000"/>
              </w:rPr>
              <w:t xml:space="preserve"> </w:t>
            </w:r>
            <w:r w:rsidRPr="005246A0">
              <w:rPr>
                <w:rFonts w:ascii="Arial" w:hAnsi="Arial" w:cs="Arial"/>
                <w:i/>
                <w:iCs/>
                <w:color w:val="000000"/>
              </w:rPr>
              <w:t>DPP v Hum Howard (a pseudonym)</w:t>
            </w:r>
            <w:r>
              <w:rPr>
                <w:rFonts w:ascii="Arial" w:hAnsi="Arial" w:cs="Arial"/>
                <w:color w:val="000000"/>
              </w:rPr>
              <w:t xml:space="preserve"> [2022] VSCA 57</w:t>
            </w:r>
            <w:r w:rsidRPr="001200EA">
              <w:rPr>
                <w:rFonts w:ascii="Arial" w:hAnsi="Arial" w:cs="Arial"/>
                <w:color w:val="000000"/>
              </w:rPr>
              <w:t>.</w:t>
            </w:r>
          </w:p>
        </w:tc>
      </w:tr>
      <w:tr w:rsidR="00C26672" w14:paraId="74E11FCD"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693B9768" w14:textId="796DDDD6" w:rsidR="00C26672" w:rsidRPr="0054535C" w:rsidRDefault="00C26672" w:rsidP="00C26672">
            <w:pPr>
              <w:keepNext/>
              <w:keepLines/>
              <w:rPr>
                <w:sz w:val="22"/>
                <w:lang w:val="en-AU"/>
              </w:rPr>
            </w:pPr>
            <w:r>
              <w:rPr>
                <w:sz w:val="22"/>
                <w:lang w:val="en-AU"/>
              </w:rPr>
              <w:t>24/03/22</w:t>
            </w:r>
          </w:p>
        </w:tc>
        <w:tc>
          <w:tcPr>
            <w:tcW w:w="7077" w:type="dxa"/>
            <w:gridSpan w:val="4"/>
            <w:tcBorders>
              <w:top w:val="single" w:sz="12" w:space="0" w:color="auto"/>
              <w:bottom w:val="single" w:sz="4" w:space="0" w:color="auto"/>
              <w:right w:val="single" w:sz="18" w:space="0" w:color="auto"/>
            </w:tcBorders>
            <w:shd w:val="clear" w:color="auto" w:fill="DDDDDD"/>
          </w:tcPr>
          <w:p w14:paraId="2E2C4F0B" w14:textId="64A7CA7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1C019667" w14:textId="77777777" w:rsidTr="00997D61">
        <w:tc>
          <w:tcPr>
            <w:tcW w:w="1261" w:type="dxa"/>
            <w:gridSpan w:val="2"/>
            <w:tcBorders>
              <w:top w:val="single" w:sz="4" w:space="0" w:color="auto"/>
              <w:left w:val="single" w:sz="18" w:space="0" w:color="auto"/>
              <w:bottom w:val="single" w:sz="4" w:space="0" w:color="auto"/>
            </w:tcBorders>
          </w:tcPr>
          <w:p w14:paraId="62EE54DC" w14:textId="7E292E32" w:rsidR="00C26672" w:rsidRDefault="00C26672" w:rsidP="00C26672">
            <w:pPr>
              <w:keepNext/>
              <w:keepLines/>
              <w:rPr>
                <w:lang w:val="en-AU"/>
              </w:rPr>
            </w:pPr>
            <w:r>
              <w:rPr>
                <w:lang w:val="en-AU"/>
              </w:rPr>
              <w:t>24/03/22</w:t>
            </w:r>
          </w:p>
        </w:tc>
        <w:tc>
          <w:tcPr>
            <w:tcW w:w="836" w:type="dxa"/>
            <w:tcBorders>
              <w:top w:val="single" w:sz="4" w:space="0" w:color="auto"/>
              <w:bottom w:val="single" w:sz="4" w:space="0" w:color="auto"/>
            </w:tcBorders>
          </w:tcPr>
          <w:p w14:paraId="6C3A70E2" w14:textId="2EA7B499" w:rsidR="00C26672" w:rsidRDefault="00C26672" w:rsidP="00C26672">
            <w:pPr>
              <w:keepNext/>
              <w:keepLines/>
              <w:jc w:val="center"/>
              <w:rPr>
                <w:lang w:val="en-AU"/>
              </w:rPr>
            </w:pPr>
            <w:r>
              <w:rPr>
                <w:lang w:val="en-AU"/>
              </w:rPr>
              <w:t>1</w:t>
            </w:r>
          </w:p>
        </w:tc>
        <w:tc>
          <w:tcPr>
            <w:tcW w:w="6241" w:type="dxa"/>
            <w:gridSpan w:val="3"/>
            <w:tcBorders>
              <w:top w:val="single" w:sz="4" w:space="0" w:color="auto"/>
              <w:bottom w:val="single" w:sz="4" w:space="0" w:color="auto"/>
              <w:right w:val="single" w:sz="18" w:space="0" w:color="auto"/>
            </w:tcBorders>
            <w:shd w:val="clear" w:color="auto" w:fill="FFF2CC"/>
          </w:tcPr>
          <w:p w14:paraId="19097CB3" w14:textId="77777777" w:rsidR="00C26672" w:rsidRPr="00E900DB" w:rsidRDefault="00C26672" w:rsidP="00C26672">
            <w:pPr>
              <w:keepNext/>
              <w:keepLines/>
              <w:jc w:val="both"/>
              <w:rPr>
                <w:rFonts w:ascii="Arial" w:hAnsi="Arial" w:cs="Arial"/>
                <w:color w:val="000000"/>
              </w:rPr>
            </w:pPr>
            <w:r w:rsidRPr="00E900DB">
              <w:rPr>
                <w:rFonts w:ascii="Arial" w:hAnsi="Arial" w:cs="Arial"/>
                <w:b/>
                <w:bCs/>
                <w:color w:val="000000"/>
              </w:rPr>
              <w:t>ADDED NOTE THAT “</w:t>
            </w:r>
            <w:r w:rsidRPr="00E900DB">
              <w:rPr>
                <w:rFonts w:ascii="Arial" w:hAnsi="Arial" w:cs="Arial"/>
                <w:b/>
                <w:bCs/>
              </w:rPr>
              <w:t>In these research materials a reference to the “Family Court” or the “Family Court of Australia” is a reference to what is now known as the “Federal Circuit Court and Family Court of Australia”.</w:t>
            </w:r>
          </w:p>
        </w:tc>
      </w:tr>
      <w:tr w:rsidR="00C26672" w14:paraId="2D2CA7DD" w14:textId="77777777" w:rsidTr="00997D61">
        <w:tc>
          <w:tcPr>
            <w:tcW w:w="1261" w:type="dxa"/>
            <w:gridSpan w:val="2"/>
            <w:tcBorders>
              <w:top w:val="single" w:sz="4" w:space="0" w:color="auto"/>
              <w:left w:val="single" w:sz="18" w:space="0" w:color="auto"/>
              <w:bottom w:val="single" w:sz="4" w:space="0" w:color="auto"/>
            </w:tcBorders>
          </w:tcPr>
          <w:p w14:paraId="7B8DEE42" w14:textId="44971FCB"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0EFA64AC" w14:textId="03A40681"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6F4D65A" w14:textId="11643AC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shd w:val="clear" w:color="auto" w:fill="FFFFFF"/>
          </w:tcPr>
          <w:p w14:paraId="62620995" w14:textId="3929AB35" w:rsidR="00C26672" w:rsidRPr="0048372A" w:rsidRDefault="00C26672" w:rsidP="00C26672">
            <w:pPr>
              <w:pStyle w:val="ListParagraph"/>
              <w:numPr>
                <w:ilvl w:val="0"/>
                <w:numId w:val="122"/>
              </w:numPr>
              <w:spacing w:before="20"/>
              <w:ind w:left="357" w:hanging="357"/>
              <w:jc w:val="both"/>
              <w:rPr>
                <w:rFonts w:ascii="Arial" w:hAnsi="Arial" w:cs="Arial"/>
              </w:rPr>
            </w:pPr>
            <w:r w:rsidRPr="0048372A">
              <w:rPr>
                <w:rFonts w:ascii="Arial" w:hAnsi="Arial" w:cs="Arial"/>
              </w:rPr>
              <w:t>Addition of summaries of Practice Directions No.1, 2 &amp; 3 of 2022</w:t>
            </w:r>
            <w:r>
              <w:rPr>
                <w:rFonts w:ascii="Arial" w:hAnsi="Arial" w:cs="Arial"/>
              </w:rPr>
              <w:t>.</w:t>
            </w:r>
          </w:p>
          <w:p w14:paraId="60637597" w14:textId="77777777" w:rsidR="00C26672" w:rsidRDefault="00C26672" w:rsidP="00C26672">
            <w:pPr>
              <w:pStyle w:val="ListParagraph"/>
              <w:numPr>
                <w:ilvl w:val="0"/>
                <w:numId w:val="122"/>
              </w:numPr>
              <w:spacing w:before="20"/>
              <w:ind w:left="357" w:hanging="357"/>
              <w:jc w:val="both"/>
              <w:rPr>
                <w:rFonts w:ascii="Arial" w:hAnsi="Arial" w:cs="Arial"/>
              </w:rPr>
            </w:pPr>
            <w:r w:rsidRPr="0048372A">
              <w:rPr>
                <w:rFonts w:ascii="Arial" w:hAnsi="Arial" w:cs="Arial"/>
              </w:rPr>
              <w:t>Addition of a note that Practice Directions No.2, 3, 6 &amp; 15 of 2021 are revoked and removal of summaries of those Practice Directions.</w:t>
            </w:r>
          </w:p>
          <w:p w14:paraId="6502881D" w14:textId="048A02D3" w:rsidR="00C26672" w:rsidRPr="0048372A" w:rsidRDefault="00C26672" w:rsidP="00C26672">
            <w:pPr>
              <w:pStyle w:val="ListParagraph"/>
              <w:numPr>
                <w:ilvl w:val="0"/>
                <w:numId w:val="122"/>
              </w:numPr>
              <w:spacing w:before="20"/>
              <w:ind w:left="357" w:hanging="357"/>
              <w:jc w:val="both"/>
              <w:rPr>
                <w:rFonts w:ascii="Arial" w:hAnsi="Arial" w:cs="Arial"/>
              </w:rPr>
            </w:pPr>
            <w:r>
              <w:rPr>
                <w:rFonts w:ascii="Arial" w:hAnsi="Arial" w:cs="Arial"/>
              </w:rPr>
              <w:t>Deletion of references to several revoked Practice Directions.</w:t>
            </w:r>
          </w:p>
        </w:tc>
      </w:tr>
      <w:tr w:rsidR="00C26672" w14:paraId="47D9688D" w14:textId="77777777" w:rsidTr="00997D61">
        <w:tc>
          <w:tcPr>
            <w:tcW w:w="1261" w:type="dxa"/>
            <w:gridSpan w:val="2"/>
            <w:tcBorders>
              <w:top w:val="single" w:sz="4" w:space="0" w:color="auto"/>
              <w:left w:val="single" w:sz="18" w:space="0" w:color="auto"/>
              <w:bottom w:val="single" w:sz="4" w:space="0" w:color="auto"/>
            </w:tcBorders>
          </w:tcPr>
          <w:p w14:paraId="66F0F5CE" w14:textId="73A0D44A"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4512C729" w14:textId="27D55A3E"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C6F5C3D" w14:textId="039EC2A3" w:rsidR="00C26672" w:rsidRDefault="00C26672" w:rsidP="00C26672">
            <w:pPr>
              <w:keepNext/>
              <w:jc w:val="center"/>
              <w:rPr>
                <w:lang w:val="en-AU"/>
              </w:rPr>
            </w:pPr>
            <w:r>
              <w:rPr>
                <w:lang w:val="en-AU"/>
              </w:rPr>
              <w:t>1.6.3</w:t>
            </w:r>
          </w:p>
        </w:tc>
        <w:tc>
          <w:tcPr>
            <w:tcW w:w="4802" w:type="dxa"/>
            <w:gridSpan w:val="2"/>
            <w:tcBorders>
              <w:top w:val="single" w:sz="4" w:space="0" w:color="auto"/>
              <w:bottom w:val="single" w:sz="4" w:space="0" w:color="auto"/>
              <w:right w:val="single" w:sz="18" w:space="0" w:color="auto"/>
            </w:tcBorders>
            <w:shd w:val="clear" w:color="auto" w:fill="FFFFFF"/>
          </w:tcPr>
          <w:p w14:paraId="57328306" w14:textId="7BACD651" w:rsidR="00C26672" w:rsidRPr="00BC1AD6" w:rsidRDefault="00C26672" w:rsidP="00C26672">
            <w:pPr>
              <w:spacing w:before="20"/>
              <w:jc w:val="both"/>
              <w:rPr>
                <w:rFonts w:ascii="Arial" w:hAnsi="Arial" w:cs="Arial"/>
              </w:rPr>
            </w:pPr>
            <w:r>
              <w:rPr>
                <w:rFonts w:ascii="Arial" w:hAnsi="Arial" w:cs="Arial"/>
              </w:rPr>
              <w:t>Modification to estimated implementation dates for the CMS project.</w:t>
            </w:r>
          </w:p>
        </w:tc>
      </w:tr>
      <w:tr w:rsidR="00C26672" w14:paraId="3025BC3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25F0EFD" w14:textId="3894A646" w:rsidR="00C26672" w:rsidRPr="0054535C" w:rsidRDefault="00C26672" w:rsidP="00C26672">
            <w:pPr>
              <w:keepNext/>
              <w:keepLines/>
              <w:rPr>
                <w:sz w:val="22"/>
                <w:lang w:val="en-AU"/>
              </w:rPr>
            </w:pPr>
            <w:r>
              <w:rPr>
                <w:sz w:val="22"/>
                <w:lang w:val="en-AU"/>
              </w:rPr>
              <w:t>24/03/22</w:t>
            </w:r>
          </w:p>
        </w:tc>
        <w:tc>
          <w:tcPr>
            <w:tcW w:w="7077" w:type="dxa"/>
            <w:gridSpan w:val="4"/>
            <w:tcBorders>
              <w:top w:val="single" w:sz="18" w:space="0" w:color="auto"/>
              <w:bottom w:val="single" w:sz="4" w:space="0" w:color="auto"/>
              <w:right w:val="single" w:sz="18" w:space="0" w:color="auto"/>
            </w:tcBorders>
            <w:shd w:val="clear" w:color="auto" w:fill="DDDDDD"/>
          </w:tcPr>
          <w:p w14:paraId="03CED09D" w14:textId="26E473F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14CEB928" w14:textId="77777777" w:rsidTr="00997D61">
        <w:tc>
          <w:tcPr>
            <w:tcW w:w="1261" w:type="dxa"/>
            <w:gridSpan w:val="2"/>
            <w:tcBorders>
              <w:top w:val="single" w:sz="4" w:space="0" w:color="auto"/>
              <w:left w:val="single" w:sz="18" w:space="0" w:color="auto"/>
              <w:bottom w:val="single" w:sz="4" w:space="0" w:color="auto"/>
            </w:tcBorders>
          </w:tcPr>
          <w:p w14:paraId="32B1CDF7" w14:textId="6D9AE6ED"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6A37439C" w14:textId="6008E117"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529B16E" w14:textId="7B736C2A" w:rsidR="00C26672" w:rsidRDefault="00C26672" w:rsidP="00C26672">
            <w:pPr>
              <w:keepNext/>
              <w:jc w:val="center"/>
              <w:rPr>
                <w:lang w:val="en-AU"/>
              </w:rPr>
            </w:pPr>
            <w:r>
              <w:rPr>
                <w:lang w:val="en-AU"/>
              </w:rPr>
              <w:t>2.10</w:t>
            </w:r>
          </w:p>
        </w:tc>
        <w:tc>
          <w:tcPr>
            <w:tcW w:w="4802" w:type="dxa"/>
            <w:gridSpan w:val="2"/>
            <w:tcBorders>
              <w:top w:val="single" w:sz="4" w:space="0" w:color="auto"/>
              <w:bottom w:val="single" w:sz="4" w:space="0" w:color="auto"/>
              <w:right w:val="single" w:sz="18" w:space="0" w:color="auto"/>
            </w:tcBorders>
          </w:tcPr>
          <w:p w14:paraId="0B88A92C" w14:textId="6F419D02" w:rsidR="00C26672" w:rsidRPr="003F268C" w:rsidRDefault="00C26672" w:rsidP="00C26672">
            <w:pPr>
              <w:spacing w:before="20"/>
              <w:jc w:val="both"/>
              <w:rPr>
                <w:rFonts w:ascii="Arial" w:hAnsi="Arial" w:cs="Arial"/>
              </w:rPr>
            </w:pPr>
            <w:r>
              <w:rPr>
                <w:rFonts w:ascii="Arial" w:hAnsi="Arial" w:cs="Arial"/>
              </w:rPr>
              <w:t>Expansion of commentary on services provided by the Salvation Army away from the Court.</w:t>
            </w:r>
          </w:p>
        </w:tc>
      </w:tr>
      <w:tr w:rsidR="00C26672" w14:paraId="49D0CC62" w14:textId="77777777" w:rsidTr="00997D61">
        <w:tc>
          <w:tcPr>
            <w:tcW w:w="1261" w:type="dxa"/>
            <w:gridSpan w:val="2"/>
            <w:tcBorders>
              <w:top w:val="single" w:sz="4" w:space="0" w:color="auto"/>
              <w:left w:val="single" w:sz="18" w:space="0" w:color="auto"/>
              <w:bottom w:val="single" w:sz="4" w:space="0" w:color="auto"/>
            </w:tcBorders>
          </w:tcPr>
          <w:p w14:paraId="4CB545FA" w14:textId="336C6957"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614A61CF" w14:textId="348D9917"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D9721CE" w14:textId="2E3E952C" w:rsidR="00C26672" w:rsidRDefault="00C26672" w:rsidP="00C26672">
            <w:pPr>
              <w:keepNext/>
              <w:jc w:val="center"/>
              <w:rPr>
                <w:lang w:val="en-AU"/>
              </w:rPr>
            </w:pPr>
            <w:r>
              <w:rPr>
                <w:lang w:val="en-AU"/>
              </w:rPr>
              <w:t>2.10.7</w:t>
            </w:r>
          </w:p>
        </w:tc>
        <w:tc>
          <w:tcPr>
            <w:tcW w:w="4802" w:type="dxa"/>
            <w:gridSpan w:val="2"/>
            <w:tcBorders>
              <w:top w:val="single" w:sz="4" w:space="0" w:color="auto"/>
              <w:bottom w:val="single" w:sz="4" w:space="0" w:color="auto"/>
              <w:right w:val="single" w:sz="18" w:space="0" w:color="auto"/>
            </w:tcBorders>
          </w:tcPr>
          <w:p w14:paraId="29F8D359" w14:textId="26DCB54C" w:rsidR="00C26672" w:rsidRDefault="00C26672" w:rsidP="00C26672">
            <w:pPr>
              <w:spacing w:before="20" w:after="20"/>
              <w:jc w:val="both"/>
              <w:rPr>
                <w:rFonts w:ascii="Arial" w:hAnsi="Arial" w:cs="Arial"/>
              </w:rPr>
            </w:pPr>
            <w:r>
              <w:rPr>
                <w:rFonts w:ascii="Arial" w:hAnsi="Arial" w:cs="Arial"/>
              </w:rPr>
              <w:t xml:space="preserve">Expansion of commentary on the Education Justice Initiative, including an extract from </w:t>
            </w:r>
            <w:r w:rsidRPr="0007594B">
              <w:rPr>
                <w:rFonts w:ascii="Arial" w:hAnsi="Arial" w:cs="Arial"/>
                <w:i/>
                <w:iCs/>
              </w:rPr>
              <w:t>DPP v Nelis</w:t>
            </w:r>
            <w:r>
              <w:rPr>
                <w:rFonts w:ascii="Arial" w:hAnsi="Arial" w:cs="Arial"/>
              </w:rPr>
              <w:t xml:space="preserve"> [2022] VSC 50 at [22].</w:t>
            </w:r>
          </w:p>
        </w:tc>
      </w:tr>
      <w:tr w:rsidR="00C26672" w14:paraId="646032C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61B7645" w14:textId="0CE06352" w:rsidR="00C26672" w:rsidRPr="0054535C" w:rsidRDefault="00C26672" w:rsidP="00C26672">
            <w:pPr>
              <w:keepNext/>
              <w:keepLines/>
              <w:rPr>
                <w:sz w:val="22"/>
                <w:lang w:val="en-AU"/>
              </w:rPr>
            </w:pPr>
            <w:r>
              <w:rPr>
                <w:sz w:val="22"/>
                <w:lang w:val="en-AU"/>
              </w:rPr>
              <w:t>24/03/22</w:t>
            </w:r>
          </w:p>
        </w:tc>
        <w:tc>
          <w:tcPr>
            <w:tcW w:w="7077" w:type="dxa"/>
            <w:gridSpan w:val="4"/>
            <w:tcBorders>
              <w:top w:val="single" w:sz="18" w:space="0" w:color="auto"/>
              <w:bottom w:val="single" w:sz="4" w:space="0" w:color="auto"/>
              <w:right w:val="single" w:sz="18" w:space="0" w:color="auto"/>
            </w:tcBorders>
            <w:shd w:val="clear" w:color="auto" w:fill="DDDDDD"/>
          </w:tcPr>
          <w:p w14:paraId="46953006" w14:textId="4BBB3741"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2D850899" w14:textId="77777777" w:rsidTr="00997D61">
        <w:trPr>
          <w:trHeight w:val="510"/>
        </w:trPr>
        <w:tc>
          <w:tcPr>
            <w:tcW w:w="1261" w:type="dxa"/>
            <w:gridSpan w:val="2"/>
            <w:tcBorders>
              <w:top w:val="single" w:sz="4" w:space="0" w:color="auto"/>
              <w:left w:val="single" w:sz="18" w:space="0" w:color="auto"/>
            </w:tcBorders>
          </w:tcPr>
          <w:p w14:paraId="173AA01B" w14:textId="4C36F847" w:rsidR="00C26672" w:rsidRDefault="00C26672" w:rsidP="00C26672">
            <w:pPr>
              <w:rPr>
                <w:lang w:val="en-AU"/>
              </w:rPr>
            </w:pPr>
            <w:r>
              <w:rPr>
                <w:lang w:val="en-AU"/>
              </w:rPr>
              <w:t>24/03/22</w:t>
            </w:r>
          </w:p>
        </w:tc>
        <w:tc>
          <w:tcPr>
            <w:tcW w:w="836" w:type="dxa"/>
            <w:tcBorders>
              <w:top w:val="single" w:sz="4" w:space="0" w:color="auto"/>
            </w:tcBorders>
          </w:tcPr>
          <w:p w14:paraId="3F1CF431" w14:textId="049DEF13" w:rsidR="00C26672" w:rsidRDefault="00C26672" w:rsidP="00C26672">
            <w:pPr>
              <w:jc w:val="center"/>
              <w:rPr>
                <w:lang w:val="en-AU"/>
              </w:rPr>
            </w:pPr>
            <w:r>
              <w:rPr>
                <w:lang w:val="en-AU"/>
              </w:rPr>
              <w:t>4</w:t>
            </w:r>
          </w:p>
        </w:tc>
        <w:tc>
          <w:tcPr>
            <w:tcW w:w="1439" w:type="dxa"/>
            <w:tcBorders>
              <w:top w:val="single" w:sz="4" w:space="0" w:color="auto"/>
            </w:tcBorders>
          </w:tcPr>
          <w:p w14:paraId="54D0C11C" w14:textId="0640C7E1" w:rsidR="00C26672" w:rsidRDefault="00C26672" w:rsidP="00C26672">
            <w:pPr>
              <w:keepNext/>
              <w:jc w:val="center"/>
              <w:rPr>
                <w:lang w:val="en-AU"/>
              </w:rPr>
            </w:pPr>
            <w:r>
              <w:rPr>
                <w:lang w:val="en-AU"/>
              </w:rPr>
              <w:t>4.1.6</w:t>
            </w:r>
          </w:p>
        </w:tc>
        <w:tc>
          <w:tcPr>
            <w:tcW w:w="4802" w:type="dxa"/>
            <w:gridSpan w:val="2"/>
            <w:tcBorders>
              <w:top w:val="single" w:sz="4" w:space="0" w:color="auto"/>
              <w:right w:val="single" w:sz="18" w:space="0" w:color="auto"/>
            </w:tcBorders>
            <w:shd w:val="clear" w:color="auto" w:fill="auto"/>
          </w:tcPr>
          <w:p w14:paraId="48A01594" w14:textId="2206D248" w:rsidR="00C26672" w:rsidRDefault="00C26672" w:rsidP="00C26672">
            <w:pPr>
              <w:spacing w:before="20"/>
              <w:jc w:val="both"/>
              <w:rPr>
                <w:rFonts w:ascii="Arial" w:hAnsi="Arial" w:cs="Arial"/>
                <w:color w:val="000000"/>
              </w:rPr>
            </w:pPr>
            <w:r>
              <w:rPr>
                <w:rFonts w:ascii="Arial" w:hAnsi="Arial" w:cs="Arial"/>
                <w:color w:val="000000"/>
              </w:rPr>
              <w:t>Expansion of text including-</w:t>
            </w:r>
          </w:p>
          <w:p w14:paraId="6F169B7A" w14:textId="1536D870" w:rsidR="00C26672" w:rsidRDefault="00C26672" w:rsidP="00C26672">
            <w:pPr>
              <w:pStyle w:val="ListParagraph"/>
              <w:numPr>
                <w:ilvl w:val="0"/>
                <w:numId w:val="121"/>
              </w:numPr>
              <w:ind w:left="357" w:hanging="357"/>
              <w:jc w:val="both"/>
              <w:rPr>
                <w:rFonts w:ascii="Arial" w:hAnsi="Arial" w:cs="Arial"/>
                <w:color w:val="000000"/>
              </w:rPr>
            </w:pPr>
            <w:r w:rsidRPr="0016666F">
              <w:rPr>
                <w:rFonts w:ascii="Arial" w:hAnsi="Arial" w:cs="Arial"/>
                <w:color w:val="000000"/>
              </w:rPr>
              <w:t>a summary of the reasons for the special obligations imposed on a ‘model litigant’</w:t>
            </w:r>
            <w:r>
              <w:rPr>
                <w:rFonts w:ascii="Arial" w:hAnsi="Arial" w:cs="Arial"/>
                <w:color w:val="000000"/>
              </w:rPr>
              <w:t>; and</w:t>
            </w:r>
          </w:p>
          <w:p w14:paraId="3A0EC324" w14:textId="77777777" w:rsidR="00C26672" w:rsidRDefault="00C26672" w:rsidP="00C26672">
            <w:pPr>
              <w:pStyle w:val="ListParagraph"/>
              <w:numPr>
                <w:ilvl w:val="0"/>
                <w:numId w:val="121"/>
              </w:numPr>
              <w:ind w:left="357" w:hanging="357"/>
              <w:jc w:val="both"/>
              <w:rPr>
                <w:rFonts w:ascii="Arial" w:hAnsi="Arial" w:cs="Arial"/>
                <w:color w:val="000000"/>
              </w:rPr>
            </w:pPr>
            <w:r>
              <w:rPr>
                <w:rFonts w:ascii="Arial" w:hAnsi="Arial" w:cs="Arial"/>
                <w:color w:val="000000"/>
              </w:rPr>
              <w:t>examples of ways in which a ‘model litigant’ is expected to act fairly;</w:t>
            </w:r>
          </w:p>
          <w:p w14:paraId="678D29AF" w14:textId="6206A1E7" w:rsidR="00C26672" w:rsidRPr="0016666F" w:rsidRDefault="00C26672" w:rsidP="00C26672">
            <w:pPr>
              <w:pStyle w:val="ListParagraph"/>
              <w:numPr>
                <w:ilvl w:val="0"/>
                <w:numId w:val="121"/>
              </w:numPr>
              <w:ind w:left="357" w:hanging="357"/>
              <w:jc w:val="both"/>
              <w:rPr>
                <w:rFonts w:ascii="Arial" w:hAnsi="Arial" w:cs="Arial"/>
                <w:color w:val="000000"/>
              </w:rPr>
            </w:pPr>
            <w:r>
              <w:rPr>
                <w:rFonts w:ascii="Arial" w:hAnsi="Arial" w:cs="Arial"/>
                <w:color w:val="000000"/>
              </w:rPr>
              <w:t xml:space="preserve">a reference to the dicta of Lord Reid in </w:t>
            </w:r>
            <w:r w:rsidRPr="00F376DA">
              <w:rPr>
                <w:rFonts w:ascii="Arial" w:hAnsi="Arial" w:cs="Arial"/>
                <w:i/>
                <w:iCs/>
                <w:color w:val="000000"/>
              </w:rPr>
              <w:t>Rondel v Worsley</w:t>
            </w:r>
            <w:r>
              <w:rPr>
                <w:rFonts w:ascii="Arial" w:hAnsi="Arial" w:cs="Arial"/>
                <w:color w:val="000000"/>
              </w:rPr>
              <w:t xml:space="preserve"> [1969] 1 AC 191 at 227.</w:t>
            </w:r>
          </w:p>
        </w:tc>
      </w:tr>
      <w:tr w:rsidR="00C26672" w14:paraId="6708D28C" w14:textId="77777777" w:rsidTr="00997D61">
        <w:trPr>
          <w:trHeight w:val="510"/>
        </w:trPr>
        <w:tc>
          <w:tcPr>
            <w:tcW w:w="1261" w:type="dxa"/>
            <w:gridSpan w:val="2"/>
            <w:tcBorders>
              <w:top w:val="single" w:sz="4" w:space="0" w:color="auto"/>
              <w:left w:val="single" w:sz="18" w:space="0" w:color="auto"/>
            </w:tcBorders>
          </w:tcPr>
          <w:p w14:paraId="6164F0C6" w14:textId="65174707" w:rsidR="00C26672" w:rsidRDefault="00C26672" w:rsidP="00C26672">
            <w:pPr>
              <w:rPr>
                <w:lang w:val="en-AU"/>
              </w:rPr>
            </w:pPr>
            <w:r>
              <w:rPr>
                <w:lang w:val="en-AU"/>
              </w:rPr>
              <w:t>24/03/22</w:t>
            </w:r>
          </w:p>
        </w:tc>
        <w:tc>
          <w:tcPr>
            <w:tcW w:w="836" w:type="dxa"/>
            <w:tcBorders>
              <w:top w:val="single" w:sz="4" w:space="0" w:color="auto"/>
            </w:tcBorders>
          </w:tcPr>
          <w:p w14:paraId="7875CE31" w14:textId="47816EFB" w:rsidR="00C26672" w:rsidRDefault="00C26672" w:rsidP="00C26672">
            <w:pPr>
              <w:jc w:val="center"/>
              <w:rPr>
                <w:lang w:val="en-AU"/>
              </w:rPr>
            </w:pPr>
            <w:r>
              <w:rPr>
                <w:lang w:val="en-AU"/>
              </w:rPr>
              <w:t>4</w:t>
            </w:r>
          </w:p>
        </w:tc>
        <w:tc>
          <w:tcPr>
            <w:tcW w:w="1439" w:type="dxa"/>
            <w:tcBorders>
              <w:top w:val="single" w:sz="4" w:space="0" w:color="auto"/>
            </w:tcBorders>
          </w:tcPr>
          <w:p w14:paraId="5A742E14" w14:textId="1439EF6A" w:rsidR="00C26672" w:rsidRDefault="00C26672" w:rsidP="00C26672">
            <w:pPr>
              <w:keepNext/>
              <w:jc w:val="center"/>
              <w:rPr>
                <w:lang w:val="en-AU"/>
              </w:rPr>
            </w:pPr>
            <w:r>
              <w:rPr>
                <w:lang w:val="en-AU"/>
              </w:rPr>
              <w:t>4.3.1</w:t>
            </w:r>
          </w:p>
        </w:tc>
        <w:tc>
          <w:tcPr>
            <w:tcW w:w="4802" w:type="dxa"/>
            <w:gridSpan w:val="2"/>
            <w:tcBorders>
              <w:top w:val="single" w:sz="4" w:space="0" w:color="auto"/>
              <w:right w:val="single" w:sz="18" w:space="0" w:color="auto"/>
            </w:tcBorders>
            <w:shd w:val="clear" w:color="auto" w:fill="auto"/>
          </w:tcPr>
          <w:p w14:paraId="36188DE8" w14:textId="7E4DD379" w:rsidR="00C26672" w:rsidRDefault="00C26672" w:rsidP="00C26672">
            <w:pPr>
              <w:spacing w:before="20"/>
              <w:jc w:val="both"/>
              <w:rPr>
                <w:rFonts w:ascii="Arial" w:hAnsi="Arial" w:cs="Arial"/>
                <w:color w:val="000000"/>
              </w:rPr>
            </w:pPr>
            <w:r>
              <w:rPr>
                <w:rFonts w:ascii="Arial" w:hAnsi="Arial" w:cs="Arial"/>
                <w:color w:val="000000"/>
              </w:rPr>
              <w:t>Minor amendment to text to include a reference to chapter 5.</w:t>
            </w:r>
          </w:p>
        </w:tc>
      </w:tr>
      <w:tr w:rsidR="00C26672" w14:paraId="2D544CB5" w14:textId="77777777" w:rsidTr="00997D61">
        <w:trPr>
          <w:trHeight w:val="510"/>
        </w:trPr>
        <w:tc>
          <w:tcPr>
            <w:tcW w:w="1261" w:type="dxa"/>
            <w:gridSpan w:val="2"/>
            <w:tcBorders>
              <w:top w:val="single" w:sz="4" w:space="0" w:color="auto"/>
              <w:left w:val="single" w:sz="18" w:space="0" w:color="auto"/>
            </w:tcBorders>
          </w:tcPr>
          <w:p w14:paraId="4CD9C12C" w14:textId="0A9B64A2" w:rsidR="00C26672" w:rsidRDefault="00C26672" w:rsidP="00C26672">
            <w:pPr>
              <w:rPr>
                <w:lang w:val="en-AU"/>
              </w:rPr>
            </w:pPr>
            <w:r>
              <w:rPr>
                <w:lang w:val="en-AU"/>
              </w:rPr>
              <w:t>24/03/22</w:t>
            </w:r>
          </w:p>
        </w:tc>
        <w:tc>
          <w:tcPr>
            <w:tcW w:w="836" w:type="dxa"/>
            <w:tcBorders>
              <w:top w:val="single" w:sz="4" w:space="0" w:color="auto"/>
            </w:tcBorders>
          </w:tcPr>
          <w:p w14:paraId="58D48E73" w14:textId="3FD985BB" w:rsidR="00C26672" w:rsidRDefault="00C26672" w:rsidP="00C26672">
            <w:pPr>
              <w:jc w:val="center"/>
              <w:rPr>
                <w:lang w:val="en-AU"/>
              </w:rPr>
            </w:pPr>
            <w:r>
              <w:rPr>
                <w:lang w:val="en-AU"/>
              </w:rPr>
              <w:t>4</w:t>
            </w:r>
          </w:p>
        </w:tc>
        <w:tc>
          <w:tcPr>
            <w:tcW w:w="1439" w:type="dxa"/>
            <w:tcBorders>
              <w:top w:val="single" w:sz="4" w:space="0" w:color="auto"/>
            </w:tcBorders>
          </w:tcPr>
          <w:p w14:paraId="6D69A6F8" w14:textId="77777777" w:rsidR="00C26672" w:rsidRDefault="00C26672" w:rsidP="00C26672">
            <w:pPr>
              <w:keepNext/>
              <w:jc w:val="center"/>
              <w:rPr>
                <w:lang w:val="en-AU"/>
              </w:rPr>
            </w:pPr>
            <w:r>
              <w:rPr>
                <w:lang w:val="en-AU"/>
              </w:rPr>
              <w:t>4.3.2</w:t>
            </w:r>
          </w:p>
        </w:tc>
        <w:tc>
          <w:tcPr>
            <w:tcW w:w="4802" w:type="dxa"/>
            <w:gridSpan w:val="2"/>
            <w:tcBorders>
              <w:top w:val="single" w:sz="4" w:space="0" w:color="auto"/>
              <w:right w:val="single" w:sz="18" w:space="0" w:color="auto"/>
            </w:tcBorders>
            <w:shd w:val="clear" w:color="auto" w:fill="auto"/>
          </w:tcPr>
          <w:p w14:paraId="09376618" w14:textId="3D1139A9" w:rsidR="00C26672" w:rsidRPr="00540138" w:rsidRDefault="00C26672" w:rsidP="00C26672">
            <w:pPr>
              <w:spacing w:before="20"/>
              <w:jc w:val="both"/>
              <w:rPr>
                <w:rFonts w:ascii="Arial" w:hAnsi="Arial" w:cs="Arial"/>
                <w:b/>
                <w:bCs/>
                <w:color w:val="000000"/>
              </w:rPr>
            </w:pPr>
            <w:r>
              <w:rPr>
                <w:rFonts w:ascii="Arial" w:hAnsi="Arial" w:cs="Arial"/>
                <w:color w:val="000000"/>
              </w:rPr>
              <w:t>Further substantial rewrite of section including a discussion of ss.69J &amp; 69GA of the FLA.</w:t>
            </w:r>
          </w:p>
        </w:tc>
      </w:tr>
      <w:tr w:rsidR="00C26672" w14:paraId="6D5E89EE" w14:textId="77777777" w:rsidTr="00997D61">
        <w:trPr>
          <w:trHeight w:val="510"/>
        </w:trPr>
        <w:tc>
          <w:tcPr>
            <w:tcW w:w="1261" w:type="dxa"/>
            <w:gridSpan w:val="2"/>
            <w:tcBorders>
              <w:top w:val="single" w:sz="4" w:space="0" w:color="auto"/>
              <w:left w:val="single" w:sz="18" w:space="0" w:color="auto"/>
            </w:tcBorders>
          </w:tcPr>
          <w:p w14:paraId="6CE3D1A3" w14:textId="1FC423CF" w:rsidR="00C26672" w:rsidRDefault="00C26672" w:rsidP="00C26672">
            <w:pPr>
              <w:rPr>
                <w:lang w:val="en-AU"/>
              </w:rPr>
            </w:pPr>
            <w:r>
              <w:rPr>
                <w:lang w:val="en-AU"/>
              </w:rPr>
              <w:t>24/03/22</w:t>
            </w:r>
          </w:p>
        </w:tc>
        <w:tc>
          <w:tcPr>
            <w:tcW w:w="836" w:type="dxa"/>
            <w:tcBorders>
              <w:top w:val="single" w:sz="4" w:space="0" w:color="auto"/>
            </w:tcBorders>
          </w:tcPr>
          <w:p w14:paraId="7AEE51B9" w14:textId="7CA7FE27" w:rsidR="00C26672" w:rsidRDefault="00C26672" w:rsidP="00C26672">
            <w:pPr>
              <w:jc w:val="center"/>
              <w:rPr>
                <w:lang w:val="en-AU"/>
              </w:rPr>
            </w:pPr>
            <w:r>
              <w:rPr>
                <w:lang w:val="en-AU"/>
              </w:rPr>
              <w:t>4</w:t>
            </w:r>
          </w:p>
        </w:tc>
        <w:tc>
          <w:tcPr>
            <w:tcW w:w="1439" w:type="dxa"/>
            <w:tcBorders>
              <w:top w:val="single" w:sz="4" w:space="0" w:color="auto"/>
            </w:tcBorders>
          </w:tcPr>
          <w:p w14:paraId="23C21B9F" w14:textId="761C9243" w:rsidR="00C26672" w:rsidRDefault="00C26672" w:rsidP="00C26672">
            <w:pPr>
              <w:keepNext/>
              <w:jc w:val="center"/>
              <w:rPr>
                <w:lang w:val="en-AU"/>
              </w:rPr>
            </w:pPr>
            <w:r>
              <w:rPr>
                <w:lang w:val="en-AU"/>
              </w:rPr>
              <w:t>4.10.1</w:t>
            </w:r>
          </w:p>
        </w:tc>
        <w:tc>
          <w:tcPr>
            <w:tcW w:w="4802" w:type="dxa"/>
            <w:gridSpan w:val="2"/>
            <w:tcBorders>
              <w:top w:val="single" w:sz="4" w:space="0" w:color="auto"/>
              <w:right w:val="single" w:sz="18" w:space="0" w:color="auto"/>
            </w:tcBorders>
            <w:shd w:val="clear" w:color="auto" w:fill="auto"/>
          </w:tcPr>
          <w:p w14:paraId="68AA6E83" w14:textId="5356DC7E" w:rsidR="00C26672" w:rsidRDefault="00C26672" w:rsidP="00C26672">
            <w:pPr>
              <w:spacing w:before="20" w:after="20"/>
              <w:jc w:val="both"/>
              <w:rPr>
                <w:rFonts w:ascii="Arial" w:hAnsi="Arial" w:cs="Arial"/>
                <w:color w:val="000000"/>
              </w:rPr>
            </w:pPr>
            <w:r>
              <w:rPr>
                <w:rFonts w:ascii="Arial" w:hAnsi="Arial" w:cs="Arial"/>
                <w:color w:val="000000"/>
              </w:rPr>
              <w:t>Removal of reference to 436 Lonsdale Street Melbourne as a location of conciliation conferences.</w:t>
            </w:r>
          </w:p>
        </w:tc>
      </w:tr>
      <w:tr w:rsidR="00C26672" w14:paraId="138E039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B1C6B0E" w14:textId="539C4C9B" w:rsidR="00C26672" w:rsidRPr="0054535C" w:rsidRDefault="00C26672" w:rsidP="00C26672">
            <w:pPr>
              <w:keepNext/>
              <w:keepLines/>
              <w:rPr>
                <w:sz w:val="22"/>
                <w:lang w:val="en-AU"/>
              </w:rPr>
            </w:pPr>
            <w:r>
              <w:rPr>
                <w:sz w:val="22"/>
                <w:lang w:val="en-AU"/>
              </w:rPr>
              <w:t>24/03/22</w:t>
            </w:r>
          </w:p>
        </w:tc>
        <w:tc>
          <w:tcPr>
            <w:tcW w:w="7077" w:type="dxa"/>
            <w:gridSpan w:val="4"/>
            <w:tcBorders>
              <w:top w:val="single" w:sz="18" w:space="0" w:color="auto"/>
              <w:bottom w:val="single" w:sz="4" w:space="0" w:color="auto"/>
              <w:right w:val="single" w:sz="18" w:space="0" w:color="auto"/>
            </w:tcBorders>
            <w:shd w:val="clear" w:color="auto" w:fill="DDDDDD"/>
          </w:tcPr>
          <w:p w14:paraId="3C43E3FC" w14:textId="23EEC59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73ACFD9D" w14:textId="77777777" w:rsidTr="00997D61">
        <w:tc>
          <w:tcPr>
            <w:tcW w:w="1261" w:type="dxa"/>
            <w:gridSpan w:val="2"/>
            <w:tcBorders>
              <w:top w:val="single" w:sz="4" w:space="0" w:color="auto"/>
              <w:left w:val="single" w:sz="18" w:space="0" w:color="auto"/>
              <w:bottom w:val="single" w:sz="4" w:space="0" w:color="auto"/>
            </w:tcBorders>
          </w:tcPr>
          <w:p w14:paraId="4A2D089B" w14:textId="0F6F79B0"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3CAFFE19" w14:textId="318F7A2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6B3CC1D" w14:textId="77777777" w:rsidR="00C26672" w:rsidRDefault="00C26672" w:rsidP="00C26672">
            <w:pPr>
              <w:keepNext/>
              <w:jc w:val="center"/>
              <w:rPr>
                <w:lang w:val="en-AU"/>
              </w:rPr>
            </w:pPr>
            <w:r>
              <w:rPr>
                <w:lang w:val="en-AU"/>
              </w:rPr>
              <w:t>5.3</w:t>
            </w:r>
          </w:p>
        </w:tc>
        <w:tc>
          <w:tcPr>
            <w:tcW w:w="4802" w:type="dxa"/>
            <w:gridSpan w:val="2"/>
            <w:tcBorders>
              <w:top w:val="single" w:sz="4" w:space="0" w:color="auto"/>
              <w:bottom w:val="single" w:sz="4" w:space="0" w:color="auto"/>
              <w:right w:val="single" w:sz="18" w:space="0" w:color="auto"/>
            </w:tcBorders>
            <w:shd w:val="clear" w:color="auto" w:fill="FFFFFF"/>
          </w:tcPr>
          <w:p w14:paraId="7AAA55DD" w14:textId="19647AED" w:rsidR="00C26672" w:rsidRDefault="00C26672" w:rsidP="00C26672">
            <w:pPr>
              <w:spacing w:before="20" w:after="20"/>
              <w:jc w:val="both"/>
              <w:rPr>
                <w:rFonts w:ascii="Arial" w:hAnsi="Arial" w:cs="Arial"/>
                <w:color w:val="000000"/>
              </w:rPr>
            </w:pPr>
            <w:r>
              <w:rPr>
                <w:rFonts w:ascii="Arial" w:hAnsi="Arial" w:cs="Arial"/>
                <w:color w:val="000000"/>
              </w:rPr>
              <w:t>Significant amendment to text re jurisdiction under the FLA.</w:t>
            </w:r>
          </w:p>
        </w:tc>
      </w:tr>
      <w:tr w:rsidR="00C26672" w14:paraId="3330BD6C"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73B738F2" w14:textId="77D0529B" w:rsidR="00C26672" w:rsidRPr="0054535C" w:rsidRDefault="00C26672" w:rsidP="00C26672">
            <w:pPr>
              <w:keepNext/>
              <w:keepLines/>
              <w:rPr>
                <w:sz w:val="22"/>
                <w:lang w:val="en-AU"/>
              </w:rPr>
            </w:pPr>
            <w:r>
              <w:rPr>
                <w:sz w:val="22"/>
                <w:lang w:val="en-AU"/>
              </w:rPr>
              <w:t>24/03/22</w:t>
            </w:r>
          </w:p>
        </w:tc>
        <w:tc>
          <w:tcPr>
            <w:tcW w:w="7077" w:type="dxa"/>
            <w:gridSpan w:val="4"/>
            <w:tcBorders>
              <w:top w:val="single" w:sz="12" w:space="0" w:color="auto"/>
              <w:bottom w:val="single" w:sz="4" w:space="0" w:color="auto"/>
              <w:right w:val="single" w:sz="18" w:space="0" w:color="auto"/>
            </w:tcBorders>
            <w:shd w:val="clear" w:color="auto" w:fill="DDDDDD"/>
          </w:tcPr>
          <w:p w14:paraId="57109BAA" w14:textId="3627A8DC"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52B74CA4" w14:textId="77777777" w:rsidTr="00997D61">
        <w:tc>
          <w:tcPr>
            <w:tcW w:w="1261" w:type="dxa"/>
            <w:gridSpan w:val="2"/>
            <w:tcBorders>
              <w:top w:val="single" w:sz="4" w:space="0" w:color="auto"/>
              <w:left w:val="single" w:sz="18" w:space="0" w:color="auto"/>
              <w:bottom w:val="single" w:sz="4" w:space="0" w:color="auto"/>
            </w:tcBorders>
          </w:tcPr>
          <w:p w14:paraId="2ECD16AE" w14:textId="653964C0"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0CEBDFE4" w14:textId="6C9838A8"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FF8D6AA" w14:textId="48DC6EEE" w:rsidR="00C26672" w:rsidRDefault="00C26672" w:rsidP="00C26672">
            <w:pPr>
              <w:jc w:val="center"/>
              <w:rPr>
                <w:b/>
                <w:bCs/>
                <w:lang w:val="en-AU"/>
              </w:rPr>
            </w:pPr>
            <w:r>
              <w:rPr>
                <w:b/>
                <w:bCs/>
                <w:lang w:val="en-AU"/>
              </w:rPr>
              <w:t>6.8.8</w:t>
            </w:r>
          </w:p>
        </w:tc>
        <w:tc>
          <w:tcPr>
            <w:tcW w:w="4802" w:type="dxa"/>
            <w:gridSpan w:val="2"/>
            <w:tcBorders>
              <w:top w:val="single" w:sz="4" w:space="0" w:color="auto"/>
              <w:bottom w:val="single" w:sz="4" w:space="0" w:color="auto"/>
              <w:right w:val="single" w:sz="18" w:space="0" w:color="auto"/>
            </w:tcBorders>
          </w:tcPr>
          <w:p w14:paraId="18501160" w14:textId="3D13B9FE" w:rsidR="00C26672" w:rsidRDefault="00C26672" w:rsidP="00C26672">
            <w:pPr>
              <w:spacing w:before="20" w:after="20"/>
              <w:jc w:val="both"/>
              <w:rPr>
                <w:rFonts w:ascii="Arial" w:hAnsi="Arial" w:cs="Arial"/>
                <w:bCs/>
                <w:color w:val="000000"/>
              </w:rPr>
            </w:pPr>
            <w:r>
              <w:rPr>
                <w:rFonts w:ascii="Arial" w:hAnsi="Arial" w:cs="Arial"/>
                <w:bCs/>
                <w:color w:val="000000"/>
              </w:rPr>
              <w:t>Addition of commentary on new s.69(1A) of the FVPA.</w:t>
            </w:r>
          </w:p>
        </w:tc>
      </w:tr>
      <w:tr w:rsidR="00C26672" w14:paraId="021B230B" w14:textId="77777777" w:rsidTr="00997D61">
        <w:tc>
          <w:tcPr>
            <w:tcW w:w="1261" w:type="dxa"/>
            <w:gridSpan w:val="2"/>
            <w:tcBorders>
              <w:top w:val="single" w:sz="4" w:space="0" w:color="auto"/>
              <w:left w:val="single" w:sz="18" w:space="0" w:color="auto"/>
              <w:bottom w:val="single" w:sz="4" w:space="0" w:color="auto"/>
            </w:tcBorders>
          </w:tcPr>
          <w:p w14:paraId="752BDF5B" w14:textId="1BDF581B"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2F248EA9" w14:textId="0B706F4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881B2C0" w14:textId="289BB3C9" w:rsidR="00C26672" w:rsidRDefault="00C26672" w:rsidP="00C26672">
            <w:pPr>
              <w:jc w:val="center"/>
              <w:rPr>
                <w:b/>
                <w:bCs/>
                <w:lang w:val="en-AU"/>
              </w:rPr>
            </w:pPr>
            <w:r>
              <w:rPr>
                <w:b/>
                <w:bCs/>
                <w:lang w:val="en-AU"/>
              </w:rPr>
              <w:t>6FV.13</w:t>
            </w:r>
          </w:p>
        </w:tc>
        <w:tc>
          <w:tcPr>
            <w:tcW w:w="4802" w:type="dxa"/>
            <w:gridSpan w:val="2"/>
            <w:tcBorders>
              <w:top w:val="single" w:sz="4" w:space="0" w:color="auto"/>
              <w:bottom w:val="single" w:sz="4" w:space="0" w:color="auto"/>
              <w:right w:val="single" w:sz="18" w:space="0" w:color="auto"/>
            </w:tcBorders>
          </w:tcPr>
          <w:p w14:paraId="12B342EC" w14:textId="34FBDCCD" w:rsidR="00C26672" w:rsidRDefault="00C26672" w:rsidP="00C26672">
            <w:pPr>
              <w:spacing w:before="20" w:after="20"/>
              <w:jc w:val="both"/>
              <w:rPr>
                <w:rFonts w:ascii="Arial" w:hAnsi="Arial" w:cs="Arial"/>
                <w:bCs/>
                <w:color w:val="000000"/>
              </w:rPr>
            </w:pPr>
            <w:r>
              <w:rPr>
                <w:rFonts w:ascii="Arial" w:hAnsi="Arial" w:cs="Arial"/>
                <w:bCs/>
                <w:color w:val="000000"/>
              </w:rPr>
              <w:t>Rewrite of first paragraph in this Part.</w:t>
            </w:r>
          </w:p>
        </w:tc>
      </w:tr>
      <w:tr w:rsidR="00C26672" w14:paraId="0475BC31" w14:textId="77777777" w:rsidTr="00997D61">
        <w:tc>
          <w:tcPr>
            <w:tcW w:w="1261" w:type="dxa"/>
            <w:gridSpan w:val="2"/>
            <w:tcBorders>
              <w:top w:val="single" w:sz="4" w:space="0" w:color="auto"/>
              <w:left w:val="single" w:sz="18" w:space="0" w:color="auto"/>
              <w:bottom w:val="single" w:sz="4" w:space="0" w:color="auto"/>
            </w:tcBorders>
          </w:tcPr>
          <w:p w14:paraId="0F39BA08" w14:textId="5F7E67C7"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34A274F0" w14:textId="6674705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76CDF39" w14:textId="67C47610" w:rsidR="00C26672" w:rsidRDefault="00C26672" w:rsidP="00C26672">
            <w:pPr>
              <w:jc w:val="center"/>
              <w:rPr>
                <w:b/>
                <w:bCs/>
                <w:lang w:val="en-AU"/>
              </w:rPr>
            </w:pPr>
            <w:r>
              <w:rPr>
                <w:b/>
                <w:bCs/>
                <w:lang w:val="en-AU"/>
              </w:rPr>
              <w:t>6FV.13.2</w:t>
            </w:r>
          </w:p>
        </w:tc>
        <w:tc>
          <w:tcPr>
            <w:tcW w:w="4802" w:type="dxa"/>
            <w:gridSpan w:val="2"/>
            <w:tcBorders>
              <w:top w:val="single" w:sz="4" w:space="0" w:color="auto"/>
              <w:bottom w:val="single" w:sz="4" w:space="0" w:color="auto"/>
              <w:right w:val="single" w:sz="18" w:space="0" w:color="auto"/>
            </w:tcBorders>
          </w:tcPr>
          <w:p w14:paraId="06BC64DA" w14:textId="55E2478A" w:rsidR="00C26672" w:rsidRDefault="00C26672" w:rsidP="00C26672">
            <w:pPr>
              <w:spacing w:before="20" w:after="20"/>
              <w:jc w:val="both"/>
              <w:rPr>
                <w:rFonts w:ascii="Arial" w:hAnsi="Arial" w:cs="Arial"/>
                <w:bCs/>
                <w:color w:val="000000"/>
              </w:rPr>
            </w:pPr>
            <w:r>
              <w:rPr>
                <w:rFonts w:ascii="Arial" w:hAnsi="Arial" w:cs="Arial"/>
                <w:bCs/>
                <w:color w:val="000000"/>
              </w:rPr>
              <w:t>Minor modification to text.</w:t>
            </w:r>
          </w:p>
        </w:tc>
      </w:tr>
      <w:tr w:rsidR="00C26672" w14:paraId="38A06ED1" w14:textId="77777777" w:rsidTr="00997D61">
        <w:tc>
          <w:tcPr>
            <w:tcW w:w="1261" w:type="dxa"/>
            <w:gridSpan w:val="2"/>
            <w:tcBorders>
              <w:top w:val="single" w:sz="4" w:space="0" w:color="auto"/>
              <w:left w:val="single" w:sz="18" w:space="0" w:color="auto"/>
              <w:bottom w:val="single" w:sz="4" w:space="0" w:color="auto"/>
            </w:tcBorders>
          </w:tcPr>
          <w:p w14:paraId="14FF5AC4" w14:textId="77F93BC4"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2349DAC9" w14:textId="592192E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35B12BB" w14:textId="6DCB8CF9" w:rsidR="00C26672" w:rsidRDefault="00C26672" w:rsidP="00C26672">
            <w:pPr>
              <w:jc w:val="center"/>
              <w:rPr>
                <w:b/>
                <w:bCs/>
                <w:lang w:val="en-AU"/>
              </w:rPr>
            </w:pPr>
            <w:r>
              <w:rPr>
                <w:b/>
                <w:bCs/>
                <w:lang w:val="en-AU"/>
              </w:rPr>
              <w:t>6FV.13.3</w:t>
            </w:r>
          </w:p>
        </w:tc>
        <w:tc>
          <w:tcPr>
            <w:tcW w:w="4802" w:type="dxa"/>
            <w:gridSpan w:val="2"/>
            <w:tcBorders>
              <w:top w:val="single" w:sz="4" w:space="0" w:color="auto"/>
              <w:bottom w:val="single" w:sz="4" w:space="0" w:color="auto"/>
              <w:right w:val="single" w:sz="18" w:space="0" w:color="auto"/>
            </w:tcBorders>
          </w:tcPr>
          <w:p w14:paraId="206279D4" w14:textId="77777777" w:rsidR="00C26672" w:rsidRDefault="00C26672" w:rsidP="00C26672">
            <w:pPr>
              <w:spacing w:before="20"/>
              <w:jc w:val="both"/>
              <w:rPr>
                <w:rFonts w:ascii="Arial" w:hAnsi="Arial" w:cs="Arial"/>
                <w:bCs/>
                <w:color w:val="000000"/>
              </w:rPr>
            </w:pPr>
            <w:r>
              <w:rPr>
                <w:rFonts w:ascii="Arial" w:hAnsi="Arial" w:cs="Arial"/>
                <w:bCs/>
                <w:color w:val="000000"/>
              </w:rPr>
              <w:t>Significant modifications to text, including-</w:t>
            </w:r>
          </w:p>
          <w:p w14:paraId="0C52EED8" w14:textId="4BF2A9A1" w:rsidR="00C26672" w:rsidRDefault="00C26672" w:rsidP="00C26672">
            <w:pPr>
              <w:pStyle w:val="ListParagraph"/>
              <w:numPr>
                <w:ilvl w:val="0"/>
                <w:numId w:val="121"/>
              </w:numPr>
              <w:ind w:left="357" w:hanging="357"/>
              <w:jc w:val="both"/>
              <w:rPr>
                <w:rFonts w:ascii="Arial" w:hAnsi="Arial" w:cs="Arial"/>
                <w:color w:val="000000"/>
              </w:rPr>
            </w:pPr>
            <w:r>
              <w:rPr>
                <w:rFonts w:ascii="Arial" w:hAnsi="Arial" w:cs="Arial"/>
                <w:color w:val="000000"/>
              </w:rPr>
              <w:t>removal of reference to a 21 day time limit which is no longer in s.68T FLA;</w:t>
            </w:r>
          </w:p>
          <w:p w14:paraId="37EA753D" w14:textId="32F786DE" w:rsidR="00C26672" w:rsidRPr="00B70B1E" w:rsidRDefault="00C26672" w:rsidP="00C26672">
            <w:pPr>
              <w:pStyle w:val="ListParagraph"/>
              <w:numPr>
                <w:ilvl w:val="0"/>
                <w:numId w:val="121"/>
              </w:numPr>
              <w:spacing w:after="20"/>
              <w:ind w:left="357" w:hanging="357"/>
              <w:jc w:val="both"/>
              <w:rPr>
                <w:rFonts w:ascii="Arial" w:hAnsi="Arial" w:cs="Arial"/>
                <w:color w:val="000000"/>
              </w:rPr>
            </w:pPr>
            <w:r>
              <w:rPr>
                <w:rFonts w:ascii="Arial" w:hAnsi="Arial" w:cs="Arial"/>
                <w:color w:val="000000"/>
              </w:rPr>
              <w:t>substantial rewrite of last paragraph summarising the operation of s.68R FLA in the CCV &amp; MCV.</w:t>
            </w:r>
          </w:p>
        </w:tc>
      </w:tr>
      <w:tr w:rsidR="00C26672" w14:paraId="09FDD4F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139B718" w14:textId="7A3E2FF2" w:rsidR="00C26672" w:rsidRPr="0054535C" w:rsidRDefault="00C26672" w:rsidP="00C26672">
            <w:pPr>
              <w:keepNext/>
              <w:keepLines/>
              <w:rPr>
                <w:sz w:val="22"/>
                <w:lang w:val="en-AU"/>
              </w:rPr>
            </w:pPr>
            <w:r>
              <w:rPr>
                <w:sz w:val="22"/>
                <w:lang w:val="en-AU"/>
              </w:rPr>
              <w:lastRenderedPageBreak/>
              <w:t>24/03/22</w:t>
            </w:r>
          </w:p>
        </w:tc>
        <w:tc>
          <w:tcPr>
            <w:tcW w:w="7077" w:type="dxa"/>
            <w:gridSpan w:val="4"/>
            <w:tcBorders>
              <w:top w:val="single" w:sz="18" w:space="0" w:color="auto"/>
              <w:bottom w:val="single" w:sz="4" w:space="0" w:color="auto"/>
              <w:right w:val="single" w:sz="18" w:space="0" w:color="auto"/>
            </w:tcBorders>
            <w:shd w:val="clear" w:color="auto" w:fill="DDDDDD"/>
          </w:tcPr>
          <w:p w14:paraId="6E31DD25" w14:textId="695D9699"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1AE2E0C2" w14:textId="77777777" w:rsidTr="00997D61">
        <w:tc>
          <w:tcPr>
            <w:tcW w:w="1261" w:type="dxa"/>
            <w:gridSpan w:val="2"/>
            <w:tcBorders>
              <w:top w:val="single" w:sz="4" w:space="0" w:color="auto"/>
              <w:left w:val="single" w:sz="18" w:space="0" w:color="auto"/>
              <w:bottom w:val="single" w:sz="4" w:space="0" w:color="auto"/>
            </w:tcBorders>
          </w:tcPr>
          <w:p w14:paraId="69DF0F2B" w14:textId="3CD7B6C9"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2D55DADC" w14:textId="04FB799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1B9F586"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660CFA15" w14:textId="40AA1833"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F27739">
              <w:rPr>
                <w:rFonts w:ascii="Arial" w:hAnsi="Arial" w:cs="Arial"/>
                <w:i/>
                <w:iCs/>
                <w:color w:val="000000"/>
              </w:rPr>
              <w:t xml:space="preserve">Re </w:t>
            </w:r>
            <w:r>
              <w:rPr>
                <w:rFonts w:ascii="Arial" w:hAnsi="Arial" w:cs="Arial"/>
                <w:i/>
                <w:iCs/>
                <w:color w:val="000000"/>
              </w:rPr>
              <w:t>Jackson</w:t>
            </w:r>
            <w:r>
              <w:rPr>
                <w:rFonts w:ascii="Arial" w:hAnsi="Arial" w:cs="Arial"/>
                <w:color w:val="000000"/>
              </w:rPr>
              <w:t xml:space="preserve"> [2022] VSC 101; </w:t>
            </w:r>
            <w:r w:rsidRPr="00BE65CD">
              <w:rPr>
                <w:rFonts w:ascii="Arial" w:hAnsi="Arial" w:cs="Arial"/>
                <w:i/>
                <w:iCs/>
                <w:color w:val="000000"/>
              </w:rPr>
              <w:t>Re CO &amp; IJ</w:t>
            </w:r>
            <w:r>
              <w:rPr>
                <w:rFonts w:ascii="Arial" w:hAnsi="Arial" w:cs="Arial"/>
                <w:color w:val="000000"/>
              </w:rPr>
              <w:t xml:space="preserve"> [2022] VSC 138.</w:t>
            </w:r>
          </w:p>
        </w:tc>
      </w:tr>
      <w:tr w:rsidR="00C26672" w14:paraId="5C395216" w14:textId="77777777" w:rsidTr="00997D61">
        <w:tc>
          <w:tcPr>
            <w:tcW w:w="1261" w:type="dxa"/>
            <w:gridSpan w:val="2"/>
            <w:tcBorders>
              <w:top w:val="single" w:sz="4" w:space="0" w:color="auto"/>
              <w:left w:val="single" w:sz="18" w:space="0" w:color="auto"/>
              <w:bottom w:val="single" w:sz="4" w:space="0" w:color="auto"/>
            </w:tcBorders>
          </w:tcPr>
          <w:p w14:paraId="0CD51FE3" w14:textId="2C0ADF73"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6734FDC9" w14:textId="187CDCD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6F8FC4E" w14:textId="77777777" w:rsidR="00C26672" w:rsidRDefault="00C26672" w:rsidP="00C26672">
            <w:pPr>
              <w:keepNext/>
              <w:jc w:val="center"/>
              <w:rPr>
                <w:lang w:val="en-AU"/>
              </w:rPr>
            </w:pPr>
            <w:r>
              <w:rPr>
                <w:lang w:val="en-AU"/>
              </w:rPr>
              <w:t>9.4.2.2</w:t>
            </w:r>
          </w:p>
        </w:tc>
        <w:tc>
          <w:tcPr>
            <w:tcW w:w="4802" w:type="dxa"/>
            <w:gridSpan w:val="2"/>
            <w:tcBorders>
              <w:top w:val="single" w:sz="4" w:space="0" w:color="auto"/>
              <w:bottom w:val="single" w:sz="4" w:space="0" w:color="auto"/>
              <w:right w:val="single" w:sz="18" w:space="0" w:color="auto"/>
            </w:tcBorders>
          </w:tcPr>
          <w:p w14:paraId="48F438F1"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EE4A56">
              <w:rPr>
                <w:rFonts w:ascii="Arial" w:hAnsi="Arial" w:cs="Arial"/>
                <w:i/>
                <w:iCs/>
                <w:color w:val="000000"/>
              </w:rPr>
              <w:t xml:space="preserve">Re </w:t>
            </w:r>
            <w:r>
              <w:rPr>
                <w:rFonts w:ascii="Arial" w:hAnsi="Arial" w:cs="Arial"/>
                <w:i/>
                <w:iCs/>
                <w:color w:val="000000"/>
              </w:rPr>
              <w:t>ATL</w:t>
            </w:r>
            <w:r>
              <w:rPr>
                <w:rFonts w:ascii="Arial" w:hAnsi="Arial" w:cs="Arial"/>
                <w:color w:val="000000"/>
              </w:rPr>
              <w:t xml:space="preserve"> [2022] VSC 104.</w:t>
            </w:r>
          </w:p>
        </w:tc>
      </w:tr>
      <w:tr w:rsidR="00C26672" w14:paraId="64610471" w14:textId="77777777" w:rsidTr="00997D61">
        <w:tc>
          <w:tcPr>
            <w:tcW w:w="1261" w:type="dxa"/>
            <w:gridSpan w:val="2"/>
            <w:tcBorders>
              <w:top w:val="single" w:sz="4" w:space="0" w:color="auto"/>
              <w:left w:val="single" w:sz="18" w:space="0" w:color="auto"/>
              <w:bottom w:val="single" w:sz="4" w:space="0" w:color="auto"/>
            </w:tcBorders>
          </w:tcPr>
          <w:p w14:paraId="58E13FC5" w14:textId="0750E055"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545852F7" w14:textId="2873AC6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B73A4DF" w14:textId="023561DF" w:rsidR="00C26672" w:rsidRDefault="00C26672" w:rsidP="00C26672">
            <w:pPr>
              <w:keepNext/>
              <w:jc w:val="center"/>
              <w:rPr>
                <w:lang w:val="en-AU"/>
              </w:rPr>
            </w:pPr>
            <w:r>
              <w:rPr>
                <w:lang w:val="en-AU"/>
              </w:rPr>
              <w:t>9.4.2.3</w:t>
            </w:r>
          </w:p>
        </w:tc>
        <w:tc>
          <w:tcPr>
            <w:tcW w:w="4802" w:type="dxa"/>
            <w:gridSpan w:val="2"/>
            <w:tcBorders>
              <w:top w:val="single" w:sz="4" w:space="0" w:color="auto"/>
              <w:bottom w:val="single" w:sz="4" w:space="0" w:color="auto"/>
              <w:right w:val="single" w:sz="18" w:space="0" w:color="auto"/>
            </w:tcBorders>
          </w:tcPr>
          <w:p w14:paraId="7E88E25D" w14:textId="468B8AF7"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205C11">
              <w:rPr>
                <w:rFonts w:ascii="Arial" w:hAnsi="Arial" w:cs="Arial"/>
                <w:i/>
                <w:iCs/>
                <w:color w:val="000000"/>
              </w:rPr>
              <w:t>Re Stephan</w:t>
            </w:r>
            <w:r>
              <w:rPr>
                <w:rFonts w:ascii="Arial" w:hAnsi="Arial" w:cs="Arial"/>
                <w:color w:val="000000"/>
              </w:rPr>
              <w:t xml:space="preserve"> [2022] VSC 130.</w:t>
            </w:r>
          </w:p>
        </w:tc>
      </w:tr>
      <w:tr w:rsidR="00C26672" w14:paraId="0679A4C2" w14:textId="77777777" w:rsidTr="00997D61">
        <w:tc>
          <w:tcPr>
            <w:tcW w:w="1261" w:type="dxa"/>
            <w:gridSpan w:val="2"/>
            <w:tcBorders>
              <w:top w:val="single" w:sz="4" w:space="0" w:color="auto"/>
              <w:left w:val="single" w:sz="18" w:space="0" w:color="auto"/>
              <w:bottom w:val="single" w:sz="4" w:space="0" w:color="auto"/>
            </w:tcBorders>
          </w:tcPr>
          <w:p w14:paraId="588B38EE" w14:textId="6D0891F0"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7013EF7B" w14:textId="205830D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7D72689" w14:textId="511FC9F9" w:rsidR="00C26672" w:rsidRDefault="00C26672" w:rsidP="00C26672">
            <w:pPr>
              <w:keepNext/>
              <w:jc w:val="center"/>
              <w:rPr>
                <w:lang w:val="en-AU"/>
              </w:rPr>
            </w:pPr>
            <w:r>
              <w:rPr>
                <w:lang w:val="en-AU"/>
              </w:rPr>
              <w:t>9.5.1</w:t>
            </w:r>
          </w:p>
        </w:tc>
        <w:tc>
          <w:tcPr>
            <w:tcW w:w="4802" w:type="dxa"/>
            <w:gridSpan w:val="2"/>
            <w:tcBorders>
              <w:top w:val="single" w:sz="4" w:space="0" w:color="auto"/>
              <w:bottom w:val="single" w:sz="4" w:space="0" w:color="auto"/>
              <w:right w:val="single" w:sz="18" w:space="0" w:color="auto"/>
            </w:tcBorders>
          </w:tcPr>
          <w:p w14:paraId="23EE427E" w14:textId="7C0164CB"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215694">
              <w:rPr>
                <w:rFonts w:ascii="Arial" w:hAnsi="Arial" w:cs="Arial"/>
                <w:i/>
                <w:iCs/>
                <w:color w:val="000000"/>
              </w:rPr>
              <w:t xml:space="preserve">Re CO &amp; IJ </w:t>
            </w:r>
            <w:r>
              <w:rPr>
                <w:rFonts w:ascii="Arial" w:hAnsi="Arial" w:cs="Arial"/>
                <w:color w:val="000000"/>
              </w:rPr>
              <w:t>[2022] VSC 138 at [90]</w:t>
            </w:r>
            <w:r w:rsidRPr="00DD313B">
              <w:rPr>
                <w:rFonts w:ascii="Arial" w:hAnsi="Arial" w:cs="Arial"/>
              </w:rPr>
              <w:t>.</w:t>
            </w:r>
          </w:p>
        </w:tc>
      </w:tr>
      <w:tr w:rsidR="00C26672" w14:paraId="1240810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D5FFC5A" w14:textId="63E14AAB" w:rsidR="00C26672" w:rsidRPr="0054535C" w:rsidRDefault="00C26672" w:rsidP="00C26672">
            <w:pPr>
              <w:keepNext/>
              <w:keepLines/>
              <w:rPr>
                <w:sz w:val="22"/>
                <w:lang w:val="en-AU"/>
              </w:rPr>
            </w:pPr>
            <w:r>
              <w:rPr>
                <w:sz w:val="22"/>
                <w:lang w:val="en-AU"/>
              </w:rPr>
              <w:t>24/03/22</w:t>
            </w:r>
          </w:p>
        </w:tc>
        <w:tc>
          <w:tcPr>
            <w:tcW w:w="7077" w:type="dxa"/>
            <w:gridSpan w:val="4"/>
            <w:tcBorders>
              <w:top w:val="single" w:sz="18" w:space="0" w:color="auto"/>
              <w:bottom w:val="single" w:sz="4" w:space="0" w:color="auto"/>
              <w:right w:val="single" w:sz="18" w:space="0" w:color="auto"/>
            </w:tcBorders>
            <w:shd w:val="clear" w:color="auto" w:fill="DDDDDD"/>
          </w:tcPr>
          <w:p w14:paraId="4660FFC2" w14:textId="4DD183C9"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222233DD" w14:textId="77777777" w:rsidTr="00997D61">
        <w:tc>
          <w:tcPr>
            <w:tcW w:w="1261" w:type="dxa"/>
            <w:gridSpan w:val="2"/>
            <w:tcBorders>
              <w:top w:val="single" w:sz="4" w:space="0" w:color="auto"/>
              <w:left w:val="single" w:sz="18" w:space="0" w:color="auto"/>
              <w:bottom w:val="single" w:sz="4" w:space="0" w:color="auto"/>
            </w:tcBorders>
          </w:tcPr>
          <w:p w14:paraId="4FA1E0CC" w14:textId="288925C9"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1039DF5C" w14:textId="620C975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BD4F0AB" w14:textId="77777777" w:rsidR="00C26672" w:rsidRDefault="00C26672" w:rsidP="00C26672">
            <w:pPr>
              <w:keepNext/>
              <w:jc w:val="center"/>
              <w:rPr>
                <w:lang w:val="en-AU"/>
              </w:rPr>
            </w:pPr>
            <w:r>
              <w:rPr>
                <w:lang w:val="en-AU"/>
              </w:rPr>
              <w:t>10.0</w:t>
            </w:r>
          </w:p>
          <w:p w14:paraId="173A7975" w14:textId="355C4AEB" w:rsidR="00C26672" w:rsidRDefault="00C26672" w:rsidP="00C26672">
            <w:pPr>
              <w:keepNext/>
              <w:jc w:val="center"/>
              <w:rPr>
                <w:lang w:val="en-AU"/>
              </w:rPr>
            </w:pPr>
            <w:r>
              <w:rPr>
                <w:lang w:val="en-AU"/>
              </w:rPr>
              <w:t>10.0.1</w:t>
            </w:r>
          </w:p>
        </w:tc>
        <w:tc>
          <w:tcPr>
            <w:tcW w:w="4802" w:type="dxa"/>
            <w:gridSpan w:val="2"/>
            <w:tcBorders>
              <w:top w:val="single" w:sz="4" w:space="0" w:color="auto"/>
              <w:bottom w:val="single" w:sz="4" w:space="0" w:color="auto"/>
              <w:right w:val="single" w:sz="18" w:space="0" w:color="auto"/>
            </w:tcBorders>
            <w:shd w:val="clear" w:color="auto" w:fill="FFF2CC"/>
          </w:tcPr>
          <w:p w14:paraId="39523759" w14:textId="49C8857B" w:rsidR="00C26672" w:rsidRPr="00F376DA" w:rsidRDefault="00C26672" w:rsidP="00C26672">
            <w:pPr>
              <w:spacing w:before="20"/>
              <w:jc w:val="both"/>
              <w:rPr>
                <w:rFonts w:ascii="Arial" w:hAnsi="Arial" w:cs="Arial"/>
                <w:b/>
                <w:bCs/>
                <w:color w:val="000000"/>
              </w:rPr>
            </w:pPr>
            <w:r w:rsidRPr="00F376DA">
              <w:rPr>
                <w:rFonts w:ascii="Arial" w:hAnsi="Arial" w:cs="Arial"/>
                <w:b/>
                <w:bCs/>
                <w:color w:val="000000"/>
              </w:rPr>
              <w:t>P</w:t>
            </w:r>
            <w:r>
              <w:rPr>
                <w:rFonts w:ascii="Arial" w:hAnsi="Arial" w:cs="Arial"/>
                <w:b/>
                <w:bCs/>
                <w:color w:val="000000"/>
              </w:rPr>
              <w:t>art</w:t>
            </w:r>
            <w:r w:rsidRPr="00F376DA">
              <w:rPr>
                <w:rFonts w:ascii="Arial" w:hAnsi="Arial" w:cs="Arial"/>
                <w:b/>
                <w:bCs/>
                <w:color w:val="000000"/>
              </w:rPr>
              <w:t xml:space="preserve"> 10.0 is renamed “Preamble”</w:t>
            </w:r>
            <w:r>
              <w:rPr>
                <w:rFonts w:ascii="Arial" w:hAnsi="Arial" w:cs="Arial"/>
                <w:b/>
                <w:bCs/>
                <w:color w:val="000000"/>
              </w:rPr>
              <w:t xml:space="preserve"> and the material previously contained in it is moved to section 10.0.1 named “</w:t>
            </w:r>
            <w:r>
              <w:rPr>
                <w:rFonts w:ascii="Arial" w:hAnsi="Arial" w:cs="Arial"/>
                <w:b/>
                <w:bCs/>
                <w:szCs w:val="16"/>
              </w:rPr>
              <w:t>Consistent magistrate to oversee criminal proceedings”.</w:t>
            </w:r>
          </w:p>
        </w:tc>
      </w:tr>
      <w:tr w:rsidR="00C26672" w14:paraId="60F08DE2" w14:textId="77777777" w:rsidTr="00997D61">
        <w:tc>
          <w:tcPr>
            <w:tcW w:w="1261" w:type="dxa"/>
            <w:gridSpan w:val="2"/>
            <w:tcBorders>
              <w:top w:val="single" w:sz="4" w:space="0" w:color="auto"/>
              <w:left w:val="single" w:sz="18" w:space="0" w:color="auto"/>
              <w:bottom w:val="single" w:sz="4" w:space="0" w:color="auto"/>
            </w:tcBorders>
          </w:tcPr>
          <w:p w14:paraId="152C79A8" w14:textId="05577F9D" w:rsidR="00C26672" w:rsidRDefault="00C26672" w:rsidP="00C26672">
            <w:pPr>
              <w:rPr>
                <w:lang w:val="en-AU"/>
              </w:rPr>
            </w:pPr>
            <w:r>
              <w:rPr>
                <w:lang w:val="en-AU"/>
              </w:rPr>
              <w:t>24/03/22</w:t>
            </w:r>
          </w:p>
        </w:tc>
        <w:tc>
          <w:tcPr>
            <w:tcW w:w="836" w:type="dxa"/>
            <w:tcBorders>
              <w:top w:val="single" w:sz="4" w:space="0" w:color="auto"/>
              <w:bottom w:val="single" w:sz="4" w:space="0" w:color="auto"/>
            </w:tcBorders>
          </w:tcPr>
          <w:p w14:paraId="6643E9BC" w14:textId="4764E50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66ACAFB" w14:textId="21F0FF18" w:rsidR="00C26672" w:rsidRDefault="00C26672" w:rsidP="00C26672">
            <w:pPr>
              <w:keepNext/>
              <w:jc w:val="center"/>
              <w:rPr>
                <w:lang w:val="en-AU"/>
              </w:rPr>
            </w:pPr>
            <w:r>
              <w:rPr>
                <w:lang w:val="en-AU"/>
              </w:rPr>
              <w:t>10.0.2</w:t>
            </w:r>
          </w:p>
        </w:tc>
        <w:tc>
          <w:tcPr>
            <w:tcW w:w="4802" w:type="dxa"/>
            <w:gridSpan w:val="2"/>
            <w:tcBorders>
              <w:top w:val="single" w:sz="4" w:space="0" w:color="auto"/>
              <w:bottom w:val="single" w:sz="4" w:space="0" w:color="auto"/>
              <w:right w:val="single" w:sz="18" w:space="0" w:color="auto"/>
            </w:tcBorders>
            <w:shd w:val="clear" w:color="auto" w:fill="FFF2CC"/>
          </w:tcPr>
          <w:p w14:paraId="59F9D86C" w14:textId="00C3DB3C" w:rsidR="00C26672" w:rsidRPr="00F376DA" w:rsidRDefault="00C26672" w:rsidP="00C26672">
            <w:pPr>
              <w:spacing w:before="20"/>
              <w:jc w:val="both"/>
              <w:rPr>
                <w:rFonts w:ascii="Arial" w:hAnsi="Arial" w:cs="Arial"/>
                <w:b/>
                <w:bCs/>
                <w:color w:val="000000"/>
              </w:rPr>
            </w:pPr>
            <w:r w:rsidRPr="00F376DA">
              <w:rPr>
                <w:rFonts w:ascii="Arial" w:hAnsi="Arial" w:cs="Arial"/>
                <w:b/>
                <w:bCs/>
                <w:color w:val="000000"/>
              </w:rPr>
              <w:t>New section named “</w:t>
            </w:r>
            <w:r>
              <w:rPr>
                <w:rFonts w:ascii="Arial" w:hAnsi="Arial" w:cs="Arial"/>
                <w:b/>
                <w:bCs/>
                <w:color w:val="000000"/>
              </w:rPr>
              <w:t>’Model litigant’ o</w:t>
            </w:r>
            <w:r>
              <w:rPr>
                <w:rFonts w:ascii="Arial" w:hAnsi="Arial" w:cs="Arial"/>
                <w:b/>
                <w:bCs/>
                <w:szCs w:val="16"/>
              </w:rPr>
              <w:t>bligations of police informants and prosecutors”.</w:t>
            </w:r>
          </w:p>
        </w:tc>
      </w:tr>
      <w:tr w:rsidR="00C26672" w14:paraId="30584D4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790F5C1" w14:textId="61A3700C" w:rsidR="00C26672" w:rsidRPr="0054535C" w:rsidRDefault="00C26672" w:rsidP="00C26672">
            <w:pPr>
              <w:keepNext/>
              <w:keepLines/>
              <w:rPr>
                <w:sz w:val="22"/>
                <w:lang w:val="en-AU"/>
              </w:rPr>
            </w:pPr>
            <w:r>
              <w:rPr>
                <w:sz w:val="22"/>
                <w:lang w:val="en-AU"/>
              </w:rPr>
              <w:t>24/03/22</w:t>
            </w:r>
          </w:p>
        </w:tc>
        <w:tc>
          <w:tcPr>
            <w:tcW w:w="7077" w:type="dxa"/>
            <w:gridSpan w:val="4"/>
            <w:tcBorders>
              <w:top w:val="single" w:sz="18" w:space="0" w:color="auto"/>
              <w:bottom w:val="single" w:sz="4" w:space="0" w:color="auto"/>
              <w:right w:val="single" w:sz="18" w:space="0" w:color="auto"/>
            </w:tcBorders>
            <w:shd w:val="clear" w:color="auto" w:fill="DDDDDD"/>
          </w:tcPr>
          <w:p w14:paraId="1F30DB43" w14:textId="70F7992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4FBFD882" w14:textId="77777777" w:rsidTr="00997D61">
        <w:trPr>
          <w:trHeight w:val="178"/>
        </w:trPr>
        <w:tc>
          <w:tcPr>
            <w:tcW w:w="1261" w:type="dxa"/>
            <w:gridSpan w:val="2"/>
            <w:tcBorders>
              <w:top w:val="single" w:sz="4" w:space="0" w:color="auto"/>
              <w:left w:val="single" w:sz="18" w:space="0" w:color="auto"/>
            </w:tcBorders>
            <w:shd w:val="clear" w:color="auto" w:fill="auto"/>
          </w:tcPr>
          <w:p w14:paraId="6648EFEA" w14:textId="017D7824" w:rsidR="00C26672" w:rsidRDefault="00C26672" w:rsidP="00C26672">
            <w:pPr>
              <w:rPr>
                <w:lang w:val="en-AU"/>
              </w:rPr>
            </w:pPr>
            <w:r>
              <w:rPr>
                <w:lang w:val="en-AU"/>
              </w:rPr>
              <w:t>24/03/22</w:t>
            </w:r>
          </w:p>
        </w:tc>
        <w:tc>
          <w:tcPr>
            <w:tcW w:w="836" w:type="dxa"/>
            <w:tcBorders>
              <w:top w:val="single" w:sz="4" w:space="0" w:color="auto"/>
            </w:tcBorders>
            <w:shd w:val="clear" w:color="auto" w:fill="auto"/>
          </w:tcPr>
          <w:p w14:paraId="1728D561" w14:textId="45FCEE32"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48E96E6" w14:textId="05AE91F9"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shd w:val="clear" w:color="auto" w:fill="auto"/>
          </w:tcPr>
          <w:p w14:paraId="3D3FB2EC" w14:textId="4B8E0DFB"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C16C26">
              <w:rPr>
                <w:rFonts w:ascii="Arial" w:hAnsi="Arial" w:cs="Arial"/>
                <w:i/>
                <w:iCs/>
              </w:rPr>
              <w:t>Abela-Rogers</w:t>
            </w:r>
            <w:r w:rsidRPr="00C16C26">
              <w:rPr>
                <w:rFonts w:ascii="Arial" w:hAnsi="Arial" w:cs="Arial"/>
              </w:rPr>
              <w:t xml:space="preserve"> </w:t>
            </w:r>
            <w:r w:rsidRPr="00C16C26">
              <w:rPr>
                <w:rFonts w:ascii="Arial" w:hAnsi="Arial" w:cs="Arial"/>
                <w:i/>
                <w:iCs/>
              </w:rPr>
              <w:t>v The Queen</w:t>
            </w:r>
            <w:r w:rsidRPr="00C16C26">
              <w:rPr>
                <w:rFonts w:ascii="Arial" w:hAnsi="Arial" w:cs="Arial"/>
              </w:rPr>
              <w:t xml:space="preserve">; </w:t>
            </w:r>
            <w:r w:rsidRPr="00C16C26">
              <w:rPr>
                <w:rFonts w:ascii="Arial" w:hAnsi="Arial" w:cs="Arial"/>
                <w:i/>
                <w:iCs/>
              </w:rPr>
              <w:t>Farrugia v The Queen</w:t>
            </w:r>
            <w:r w:rsidRPr="00C16C26">
              <w:rPr>
                <w:rFonts w:ascii="Arial" w:hAnsi="Arial" w:cs="Arial"/>
              </w:rPr>
              <w:t xml:space="preserve"> [2022] VSCA 34</w:t>
            </w:r>
            <w:r>
              <w:rPr>
                <w:rFonts w:ascii="Arial" w:hAnsi="Arial" w:cs="Arial"/>
              </w:rPr>
              <w:t xml:space="preserve">. </w:t>
            </w:r>
            <w:r w:rsidRPr="001F6C3C">
              <w:rPr>
                <w:rFonts w:ascii="Arial" w:hAnsi="Arial" w:cs="Arial"/>
                <w:color w:val="000000"/>
              </w:rPr>
              <w:t xml:space="preserve">Reference to </w:t>
            </w:r>
            <w:r w:rsidRPr="006E3804">
              <w:rPr>
                <w:rFonts w:ascii="Arial" w:hAnsi="Arial" w:cs="Arial"/>
                <w:i/>
                <w:iCs/>
                <w:color w:val="000000"/>
              </w:rPr>
              <w:t xml:space="preserve">Goh v The Queen </w:t>
            </w:r>
            <w:r w:rsidRPr="006E3804">
              <w:rPr>
                <w:rFonts w:ascii="Arial" w:hAnsi="Arial" w:cs="Arial"/>
                <w:color w:val="000000"/>
              </w:rPr>
              <w:t>[2022] VSCA 24</w:t>
            </w:r>
            <w:r>
              <w:rPr>
                <w:rFonts w:ascii="Arial" w:hAnsi="Arial" w:cs="Arial"/>
                <w:color w:val="000000"/>
              </w:rPr>
              <w:t xml:space="preserve"> at [40]</w:t>
            </w:r>
            <w:r>
              <w:rPr>
                <w:rFonts w:ascii="Arial" w:hAnsi="Arial" w:cs="Arial"/>
                <w:color w:val="000000"/>
              </w:rPr>
              <w:noBreakHyphen/>
              <w:t>[47].</w:t>
            </w:r>
          </w:p>
        </w:tc>
      </w:tr>
      <w:tr w:rsidR="00C26672" w14:paraId="4F7654A0" w14:textId="77777777" w:rsidTr="00997D61">
        <w:trPr>
          <w:trHeight w:val="178"/>
        </w:trPr>
        <w:tc>
          <w:tcPr>
            <w:tcW w:w="1261" w:type="dxa"/>
            <w:gridSpan w:val="2"/>
            <w:tcBorders>
              <w:top w:val="single" w:sz="4" w:space="0" w:color="auto"/>
              <w:left w:val="single" w:sz="18" w:space="0" w:color="auto"/>
            </w:tcBorders>
            <w:shd w:val="clear" w:color="auto" w:fill="auto"/>
          </w:tcPr>
          <w:p w14:paraId="4AFED7F7" w14:textId="5C2DC01A" w:rsidR="00C26672" w:rsidRDefault="00C26672" w:rsidP="00C26672">
            <w:pPr>
              <w:rPr>
                <w:lang w:val="en-AU"/>
              </w:rPr>
            </w:pPr>
            <w:r>
              <w:rPr>
                <w:lang w:val="en-AU"/>
              </w:rPr>
              <w:t>24/03/22</w:t>
            </w:r>
          </w:p>
        </w:tc>
        <w:tc>
          <w:tcPr>
            <w:tcW w:w="836" w:type="dxa"/>
            <w:tcBorders>
              <w:top w:val="single" w:sz="4" w:space="0" w:color="auto"/>
            </w:tcBorders>
            <w:shd w:val="clear" w:color="auto" w:fill="auto"/>
          </w:tcPr>
          <w:p w14:paraId="2DAFF7E6" w14:textId="3643FFC1"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52C5EBE0" w14:textId="441A2E61" w:rsidR="00C26672" w:rsidRDefault="00C26672" w:rsidP="00C26672">
            <w:pPr>
              <w:keepNext/>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shd w:val="clear" w:color="auto" w:fill="auto"/>
          </w:tcPr>
          <w:p w14:paraId="0DF6C87E" w14:textId="206DFC3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6E3804">
              <w:rPr>
                <w:rFonts w:ascii="Arial" w:hAnsi="Arial" w:cs="Arial"/>
                <w:i/>
                <w:iCs/>
                <w:color w:val="000000"/>
              </w:rPr>
              <w:t xml:space="preserve">Goh v The Queen </w:t>
            </w:r>
            <w:r w:rsidRPr="006E3804">
              <w:rPr>
                <w:rFonts w:ascii="Arial" w:hAnsi="Arial" w:cs="Arial"/>
                <w:color w:val="000000"/>
              </w:rPr>
              <w:t>[2022] VSCA 24</w:t>
            </w:r>
            <w:r>
              <w:rPr>
                <w:rFonts w:ascii="Arial" w:hAnsi="Arial" w:cs="Arial"/>
                <w:color w:val="000000"/>
              </w:rPr>
              <w:t xml:space="preserve"> at [28]-[33].</w:t>
            </w:r>
          </w:p>
        </w:tc>
      </w:tr>
      <w:tr w:rsidR="00C26672" w14:paraId="70FDDFBF" w14:textId="77777777" w:rsidTr="00997D61">
        <w:trPr>
          <w:trHeight w:val="178"/>
        </w:trPr>
        <w:tc>
          <w:tcPr>
            <w:tcW w:w="1261" w:type="dxa"/>
            <w:gridSpan w:val="2"/>
            <w:tcBorders>
              <w:top w:val="single" w:sz="4" w:space="0" w:color="auto"/>
              <w:left w:val="single" w:sz="18" w:space="0" w:color="auto"/>
            </w:tcBorders>
            <w:shd w:val="clear" w:color="auto" w:fill="auto"/>
          </w:tcPr>
          <w:p w14:paraId="4698FED2" w14:textId="52BD0A7E" w:rsidR="00C26672" w:rsidRDefault="00C26672" w:rsidP="00C26672">
            <w:pPr>
              <w:rPr>
                <w:lang w:val="en-AU"/>
              </w:rPr>
            </w:pPr>
            <w:r>
              <w:rPr>
                <w:lang w:val="en-AU"/>
              </w:rPr>
              <w:t>24/03/22</w:t>
            </w:r>
          </w:p>
        </w:tc>
        <w:tc>
          <w:tcPr>
            <w:tcW w:w="836" w:type="dxa"/>
            <w:tcBorders>
              <w:top w:val="single" w:sz="4" w:space="0" w:color="auto"/>
            </w:tcBorders>
            <w:shd w:val="clear" w:color="auto" w:fill="auto"/>
          </w:tcPr>
          <w:p w14:paraId="7674A550" w14:textId="3A901DD7"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3F6E4E5" w14:textId="6B9C3781" w:rsidR="00C26672" w:rsidRDefault="00C26672" w:rsidP="00C26672">
            <w:pPr>
              <w:keepNext/>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shd w:val="clear" w:color="auto" w:fill="auto"/>
          </w:tcPr>
          <w:p w14:paraId="61B828B0" w14:textId="30531483" w:rsidR="00C26672" w:rsidRPr="0099511D"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A6723">
              <w:rPr>
                <w:rFonts w:ascii="Arial" w:hAnsi="Arial" w:cs="Arial"/>
                <w:i/>
                <w:iCs/>
                <w:color w:val="000000"/>
              </w:rPr>
              <w:t>Mackie v The Queen</w:t>
            </w:r>
            <w:r>
              <w:rPr>
                <w:rFonts w:ascii="Arial" w:hAnsi="Arial" w:cs="Arial"/>
                <w:color w:val="000000"/>
              </w:rPr>
              <w:t xml:space="preserve"> [2022] VSCA 28 at [29]-[36].</w:t>
            </w:r>
          </w:p>
        </w:tc>
      </w:tr>
      <w:tr w:rsidR="00C26672" w14:paraId="1AA5E352" w14:textId="77777777" w:rsidTr="00997D61">
        <w:trPr>
          <w:trHeight w:val="178"/>
        </w:trPr>
        <w:tc>
          <w:tcPr>
            <w:tcW w:w="1261" w:type="dxa"/>
            <w:gridSpan w:val="2"/>
            <w:tcBorders>
              <w:top w:val="single" w:sz="4" w:space="0" w:color="auto"/>
              <w:left w:val="single" w:sz="18" w:space="0" w:color="auto"/>
            </w:tcBorders>
            <w:shd w:val="clear" w:color="auto" w:fill="auto"/>
          </w:tcPr>
          <w:p w14:paraId="28FF772F" w14:textId="2A7DE7B7" w:rsidR="00C26672" w:rsidRDefault="00C26672" w:rsidP="00C26672">
            <w:pPr>
              <w:rPr>
                <w:lang w:val="en-AU"/>
              </w:rPr>
            </w:pPr>
            <w:r>
              <w:rPr>
                <w:lang w:val="en-AU"/>
              </w:rPr>
              <w:t>24/03/22</w:t>
            </w:r>
          </w:p>
        </w:tc>
        <w:tc>
          <w:tcPr>
            <w:tcW w:w="836" w:type="dxa"/>
            <w:tcBorders>
              <w:top w:val="single" w:sz="4" w:space="0" w:color="auto"/>
            </w:tcBorders>
            <w:shd w:val="clear" w:color="auto" w:fill="auto"/>
          </w:tcPr>
          <w:p w14:paraId="6B8BFF78" w14:textId="2FD999C0"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4D47DAD" w14:textId="189E740E"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shd w:val="clear" w:color="auto" w:fill="auto"/>
          </w:tcPr>
          <w:p w14:paraId="16E64305" w14:textId="73B6B889"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C81C6D">
              <w:rPr>
                <w:rFonts w:ascii="Arial" w:hAnsi="Arial" w:cs="Arial"/>
                <w:i/>
                <w:iCs/>
                <w:color w:val="000000"/>
              </w:rPr>
              <w:t>DPP v Nelis</w:t>
            </w:r>
            <w:r>
              <w:rPr>
                <w:rFonts w:ascii="Arial" w:hAnsi="Arial" w:cs="Arial"/>
                <w:color w:val="000000"/>
              </w:rPr>
              <w:t xml:space="preserve"> [2022] VSC 50.</w:t>
            </w:r>
          </w:p>
        </w:tc>
      </w:tr>
      <w:tr w:rsidR="00C26672" w14:paraId="7682255D" w14:textId="77777777" w:rsidTr="00997D61">
        <w:trPr>
          <w:trHeight w:val="178"/>
        </w:trPr>
        <w:tc>
          <w:tcPr>
            <w:tcW w:w="1261" w:type="dxa"/>
            <w:gridSpan w:val="2"/>
            <w:tcBorders>
              <w:top w:val="single" w:sz="4" w:space="0" w:color="auto"/>
              <w:left w:val="single" w:sz="18" w:space="0" w:color="auto"/>
            </w:tcBorders>
            <w:shd w:val="clear" w:color="auto" w:fill="auto"/>
          </w:tcPr>
          <w:p w14:paraId="08DD6076" w14:textId="190BB06D" w:rsidR="00C26672" w:rsidRDefault="00C26672" w:rsidP="00C26672">
            <w:pPr>
              <w:rPr>
                <w:lang w:val="en-AU"/>
              </w:rPr>
            </w:pPr>
            <w:r>
              <w:rPr>
                <w:lang w:val="en-AU"/>
              </w:rPr>
              <w:t>24/03/22</w:t>
            </w:r>
          </w:p>
        </w:tc>
        <w:tc>
          <w:tcPr>
            <w:tcW w:w="836" w:type="dxa"/>
            <w:tcBorders>
              <w:top w:val="single" w:sz="4" w:space="0" w:color="auto"/>
            </w:tcBorders>
            <w:shd w:val="clear" w:color="auto" w:fill="auto"/>
          </w:tcPr>
          <w:p w14:paraId="2FCA4198" w14:textId="02C1D807"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D433CEE" w14:textId="6F5CEE8C"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shd w:val="clear" w:color="auto" w:fill="auto"/>
          </w:tcPr>
          <w:p w14:paraId="17857910" w14:textId="1B14E465"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FA739C">
              <w:rPr>
                <w:rFonts w:ascii="Arial" w:hAnsi="Arial" w:cs="Arial"/>
                <w:i/>
                <w:iCs/>
                <w:color w:val="000000"/>
              </w:rPr>
              <w:t>Goh v The Queen</w:t>
            </w:r>
            <w:r>
              <w:rPr>
                <w:rFonts w:ascii="Arial" w:hAnsi="Arial" w:cs="Arial"/>
                <w:color w:val="000000"/>
              </w:rPr>
              <w:t xml:space="preserve"> [2022] VSCA 24.</w:t>
            </w:r>
          </w:p>
        </w:tc>
      </w:tr>
      <w:tr w:rsidR="00C26672" w14:paraId="2EDD06D7" w14:textId="77777777" w:rsidTr="00997D61">
        <w:trPr>
          <w:trHeight w:val="178"/>
        </w:trPr>
        <w:tc>
          <w:tcPr>
            <w:tcW w:w="1261" w:type="dxa"/>
            <w:gridSpan w:val="2"/>
            <w:tcBorders>
              <w:top w:val="single" w:sz="4" w:space="0" w:color="auto"/>
              <w:left w:val="single" w:sz="18" w:space="0" w:color="auto"/>
            </w:tcBorders>
            <w:shd w:val="clear" w:color="auto" w:fill="auto"/>
          </w:tcPr>
          <w:p w14:paraId="79C1156A" w14:textId="601A738C" w:rsidR="00C26672" w:rsidRDefault="00C26672" w:rsidP="00C26672">
            <w:pPr>
              <w:rPr>
                <w:lang w:val="en-AU"/>
              </w:rPr>
            </w:pPr>
            <w:r>
              <w:rPr>
                <w:lang w:val="en-AU"/>
              </w:rPr>
              <w:t>24/03/22</w:t>
            </w:r>
          </w:p>
        </w:tc>
        <w:tc>
          <w:tcPr>
            <w:tcW w:w="836" w:type="dxa"/>
            <w:tcBorders>
              <w:top w:val="single" w:sz="4" w:space="0" w:color="auto"/>
            </w:tcBorders>
            <w:shd w:val="clear" w:color="auto" w:fill="auto"/>
          </w:tcPr>
          <w:p w14:paraId="7F5F79BE" w14:textId="67201608"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CCE6025" w14:textId="154D536B" w:rsidR="00C26672" w:rsidRDefault="00C26672" w:rsidP="00C26672">
            <w:pPr>
              <w:keepNext/>
              <w:jc w:val="center"/>
              <w:rPr>
                <w:lang w:val="en-AU"/>
              </w:rPr>
            </w:pPr>
            <w:r>
              <w:rPr>
                <w:lang w:val="en-AU"/>
              </w:rPr>
              <w:t>11.2.36</w:t>
            </w:r>
          </w:p>
        </w:tc>
        <w:tc>
          <w:tcPr>
            <w:tcW w:w="4802" w:type="dxa"/>
            <w:gridSpan w:val="2"/>
            <w:tcBorders>
              <w:top w:val="single" w:sz="4" w:space="0" w:color="auto"/>
              <w:bottom w:val="single" w:sz="4" w:space="0" w:color="auto"/>
              <w:right w:val="single" w:sz="18" w:space="0" w:color="auto"/>
            </w:tcBorders>
            <w:shd w:val="clear" w:color="auto" w:fill="auto"/>
          </w:tcPr>
          <w:p w14:paraId="644B1121" w14:textId="1157FE8A"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FA739C">
              <w:rPr>
                <w:rFonts w:ascii="Arial" w:hAnsi="Arial" w:cs="Arial"/>
                <w:i/>
                <w:iCs/>
                <w:color w:val="000000"/>
              </w:rPr>
              <w:t>Rankine v The Queen</w:t>
            </w:r>
            <w:r>
              <w:rPr>
                <w:rFonts w:ascii="Arial" w:hAnsi="Arial" w:cs="Arial"/>
                <w:color w:val="000000"/>
              </w:rPr>
              <w:t xml:space="preserve"> [2022] VSCA 27 and extracts from [27] &amp; [31].</w:t>
            </w:r>
          </w:p>
        </w:tc>
      </w:tr>
      <w:tr w:rsidR="00C26672" w14:paraId="7A261A07" w14:textId="77777777" w:rsidTr="00997D61">
        <w:trPr>
          <w:trHeight w:val="178"/>
        </w:trPr>
        <w:tc>
          <w:tcPr>
            <w:tcW w:w="1261" w:type="dxa"/>
            <w:gridSpan w:val="2"/>
            <w:tcBorders>
              <w:top w:val="single" w:sz="4" w:space="0" w:color="auto"/>
              <w:left w:val="single" w:sz="18" w:space="0" w:color="auto"/>
            </w:tcBorders>
            <w:shd w:val="clear" w:color="auto" w:fill="auto"/>
          </w:tcPr>
          <w:p w14:paraId="7C678A9B" w14:textId="4494F3B3" w:rsidR="00C26672" w:rsidRDefault="00C26672" w:rsidP="00C26672">
            <w:pPr>
              <w:rPr>
                <w:lang w:val="en-AU"/>
              </w:rPr>
            </w:pPr>
            <w:r>
              <w:rPr>
                <w:lang w:val="en-AU"/>
              </w:rPr>
              <w:t>24/03/22</w:t>
            </w:r>
          </w:p>
        </w:tc>
        <w:tc>
          <w:tcPr>
            <w:tcW w:w="836" w:type="dxa"/>
            <w:tcBorders>
              <w:top w:val="single" w:sz="4" w:space="0" w:color="auto"/>
            </w:tcBorders>
            <w:shd w:val="clear" w:color="auto" w:fill="auto"/>
          </w:tcPr>
          <w:p w14:paraId="2B3D5399" w14:textId="1D46505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6ABCCEA6" w14:textId="26674022" w:rsidR="00C26672" w:rsidRDefault="00C26672" w:rsidP="00C26672">
            <w:pPr>
              <w:keepNext/>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shd w:val="clear" w:color="auto" w:fill="auto"/>
          </w:tcPr>
          <w:p w14:paraId="6850ADBD" w14:textId="5AD349F2"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6E3804">
              <w:rPr>
                <w:rFonts w:ascii="Arial" w:hAnsi="Arial" w:cs="Arial"/>
                <w:i/>
                <w:iCs/>
                <w:color w:val="000000"/>
              </w:rPr>
              <w:t xml:space="preserve">Goh v The Queen </w:t>
            </w:r>
            <w:r w:rsidRPr="006E3804">
              <w:rPr>
                <w:rFonts w:ascii="Arial" w:hAnsi="Arial" w:cs="Arial"/>
                <w:color w:val="000000"/>
              </w:rPr>
              <w:t>[2022] VSCA 24</w:t>
            </w:r>
            <w:r>
              <w:rPr>
                <w:rFonts w:ascii="Arial" w:hAnsi="Arial" w:cs="Arial"/>
                <w:color w:val="000000"/>
              </w:rPr>
              <w:t xml:space="preserve"> at [37]</w:t>
            </w:r>
            <w:r>
              <w:rPr>
                <w:rFonts w:ascii="Arial" w:hAnsi="Arial" w:cs="Arial"/>
                <w:color w:val="000000"/>
              </w:rPr>
              <w:noBreakHyphen/>
              <w:t>[39].</w:t>
            </w:r>
          </w:p>
        </w:tc>
      </w:tr>
      <w:tr w:rsidR="00C26672" w14:paraId="08FF79A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4AE6BFC" w14:textId="79BEEC99" w:rsidR="00C26672" w:rsidRPr="0054535C" w:rsidRDefault="00C26672" w:rsidP="00C26672">
            <w:pPr>
              <w:rPr>
                <w:sz w:val="22"/>
                <w:lang w:val="en-AU"/>
              </w:rPr>
            </w:pPr>
            <w:r>
              <w:rPr>
                <w:sz w:val="22"/>
                <w:lang w:val="en-AU"/>
              </w:rPr>
              <w:t>04/03/22</w:t>
            </w:r>
          </w:p>
        </w:tc>
        <w:tc>
          <w:tcPr>
            <w:tcW w:w="7077" w:type="dxa"/>
            <w:gridSpan w:val="4"/>
            <w:tcBorders>
              <w:top w:val="single" w:sz="18" w:space="0" w:color="auto"/>
              <w:bottom w:val="single" w:sz="4" w:space="0" w:color="auto"/>
              <w:right w:val="single" w:sz="18" w:space="0" w:color="auto"/>
            </w:tcBorders>
            <w:shd w:val="clear" w:color="auto" w:fill="DDDDDD"/>
          </w:tcPr>
          <w:p w14:paraId="72718B72" w14:textId="4CB351F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2722D939" w14:textId="77777777" w:rsidTr="00997D61">
        <w:trPr>
          <w:trHeight w:val="260"/>
        </w:trPr>
        <w:tc>
          <w:tcPr>
            <w:tcW w:w="1261" w:type="dxa"/>
            <w:gridSpan w:val="2"/>
            <w:tcBorders>
              <w:top w:val="single" w:sz="4" w:space="0" w:color="auto"/>
              <w:left w:val="single" w:sz="18" w:space="0" w:color="auto"/>
            </w:tcBorders>
          </w:tcPr>
          <w:p w14:paraId="04652685" w14:textId="7FA95965" w:rsidR="00C26672" w:rsidRDefault="00C26672" w:rsidP="00C26672">
            <w:pPr>
              <w:rPr>
                <w:lang w:val="en-AU"/>
              </w:rPr>
            </w:pPr>
            <w:r>
              <w:rPr>
                <w:lang w:val="en-AU"/>
              </w:rPr>
              <w:t>04/03/22</w:t>
            </w:r>
          </w:p>
        </w:tc>
        <w:tc>
          <w:tcPr>
            <w:tcW w:w="836" w:type="dxa"/>
            <w:tcBorders>
              <w:top w:val="single" w:sz="4" w:space="0" w:color="auto"/>
            </w:tcBorders>
          </w:tcPr>
          <w:p w14:paraId="3783666D" w14:textId="63AD078D" w:rsidR="00C26672" w:rsidRDefault="00C26672" w:rsidP="00C26672">
            <w:pPr>
              <w:jc w:val="center"/>
              <w:rPr>
                <w:lang w:val="en-AU"/>
              </w:rPr>
            </w:pPr>
            <w:r>
              <w:rPr>
                <w:lang w:val="en-AU"/>
              </w:rPr>
              <w:t>3</w:t>
            </w:r>
          </w:p>
        </w:tc>
        <w:tc>
          <w:tcPr>
            <w:tcW w:w="1439" w:type="dxa"/>
            <w:tcBorders>
              <w:top w:val="single" w:sz="4" w:space="0" w:color="auto"/>
            </w:tcBorders>
          </w:tcPr>
          <w:p w14:paraId="46FD4095" w14:textId="49C21F6D" w:rsidR="00C26672" w:rsidRDefault="00C26672" w:rsidP="00C26672">
            <w:pPr>
              <w:keepNext/>
              <w:jc w:val="center"/>
              <w:rPr>
                <w:lang w:val="en-AU"/>
              </w:rPr>
            </w:pPr>
            <w:r>
              <w:rPr>
                <w:lang w:val="en-AU"/>
              </w:rPr>
              <w:t>3.3.4.3</w:t>
            </w:r>
          </w:p>
        </w:tc>
        <w:tc>
          <w:tcPr>
            <w:tcW w:w="4802" w:type="dxa"/>
            <w:gridSpan w:val="2"/>
            <w:tcBorders>
              <w:top w:val="single" w:sz="4" w:space="0" w:color="auto"/>
              <w:bottom w:val="single" w:sz="4" w:space="0" w:color="auto"/>
              <w:right w:val="single" w:sz="18" w:space="0" w:color="auto"/>
            </w:tcBorders>
            <w:shd w:val="clear" w:color="auto" w:fill="auto"/>
          </w:tcPr>
          <w:p w14:paraId="7CA37DED" w14:textId="68E4722A" w:rsidR="00C26672" w:rsidRPr="003276A7" w:rsidRDefault="00C26672" w:rsidP="00C26672">
            <w:pPr>
              <w:spacing w:before="20" w:after="20"/>
              <w:jc w:val="both"/>
              <w:rPr>
                <w:rFonts w:ascii="Arial" w:hAnsi="Arial" w:cs="Arial"/>
              </w:rPr>
            </w:pPr>
            <w:r w:rsidRPr="003276A7">
              <w:rPr>
                <w:rFonts w:ascii="Arial" w:hAnsi="Arial" w:cs="Arial"/>
              </w:rPr>
              <w:t xml:space="preserve">Addition </w:t>
            </w:r>
            <w:r>
              <w:rPr>
                <w:rFonts w:ascii="Arial" w:hAnsi="Arial" w:cs="Arial"/>
              </w:rPr>
              <w:t>of a reference to the ‘best interests’ provisions under the CYFA in</w:t>
            </w:r>
            <w:r w:rsidRPr="003276A7">
              <w:rPr>
                <w:rFonts w:ascii="Arial" w:hAnsi="Arial" w:cs="Arial"/>
              </w:rPr>
              <w:t xml:space="preserve"> the discussion of </w:t>
            </w:r>
            <w:r w:rsidRPr="003276A7">
              <w:rPr>
                <w:rFonts w:ascii="Arial" w:hAnsi="Arial" w:cs="Arial"/>
                <w:i/>
                <w:iCs/>
              </w:rPr>
              <w:t>DOHS v Y</w:t>
            </w:r>
            <w:r w:rsidRPr="003276A7">
              <w:rPr>
                <w:rFonts w:ascii="Arial" w:hAnsi="Arial" w:cs="Arial"/>
              </w:rPr>
              <w:t xml:space="preserve"> [2001] VSC 231.</w:t>
            </w:r>
          </w:p>
        </w:tc>
      </w:tr>
      <w:tr w:rsidR="00C26672" w14:paraId="3B563433" w14:textId="77777777" w:rsidTr="00997D61">
        <w:trPr>
          <w:trHeight w:val="260"/>
        </w:trPr>
        <w:tc>
          <w:tcPr>
            <w:tcW w:w="1261" w:type="dxa"/>
            <w:gridSpan w:val="2"/>
            <w:vMerge w:val="restart"/>
            <w:tcBorders>
              <w:top w:val="single" w:sz="4" w:space="0" w:color="auto"/>
              <w:left w:val="single" w:sz="18" w:space="0" w:color="auto"/>
            </w:tcBorders>
          </w:tcPr>
          <w:p w14:paraId="4BEA71B4" w14:textId="25178482" w:rsidR="00C26672" w:rsidRDefault="00C26672" w:rsidP="00C26672">
            <w:pPr>
              <w:rPr>
                <w:lang w:val="en-AU"/>
              </w:rPr>
            </w:pPr>
            <w:r>
              <w:rPr>
                <w:lang w:val="en-AU"/>
              </w:rPr>
              <w:t>04/03/22</w:t>
            </w:r>
          </w:p>
        </w:tc>
        <w:tc>
          <w:tcPr>
            <w:tcW w:w="836" w:type="dxa"/>
            <w:vMerge w:val="restart"/>
            <w:tcBorders>
              <w:top w:val="single" w:sz="4" w:space="0" w:color="auto"/>
            </w:tcBorders>
          </w:tcPr>
          <w:p w14:paraId="7C18DA28" w14:textId="3DDC8C65" w:rsidR="00C26672" w:rsidRDefault="00C26672" w:rsidP="00C26672">
            <w:pPr>
              <w:jc w:val="center"/>
              <w:rPr>
                <w:lang w:val="en-AU"/>
              </w:rPr>
            </w:pPr>
            <w:r>
              <w:rPr>
                <w:lang w:val="en-AU"/>
              </w:rPr>
              <w:t>3</w:t>
            </w:r>
          </w:p>
        </w:tc>
        <w:tc>
          <w:tcPr>
            <w:tcW w:w="1439" w:type="dxa"/>
            <w:vMerge w:val="restart"/>
            <w:tcBorders>
              <w:top w:val="single" w:sz="4" w:space="0" w:color="auto"/>
            </w:tcBorders>
          </w:tcPr>
          <w:p w14:paraId="60763394" w14:textId="024C367C" w:rsidR="00C26672" w:rsidRDefault="00C26672" w:rsidP="00C26672">
            <w:pPr>
              <w:keepNext/>
              <w:jc w:val="center"/>
              <w:rPr>
                <w:lang w:val="en-AU"/>
              </w:rPr>
            </w:pPr>
            <w:r>
              <w:rPr>
                <w:lang w:val="en-AU"/>
              </w:rPr>
              <w:t>3.5.3.7</w:t>
            </w:r>
          </w:p>
        </w:tc>
        <w:tc>
          <w:tcPr>
            <w:tcW w:w="4802" w:type="dxa"/>
            <w:gridSpan w:val="2"/>
            <w:tcBorders>
              <w:top w:val="single" w:sz="4" w:space="0" w:color="auto"/>
              <w:bottom w:val="single" w:sz="4" w:space="0" w:color="auto"/>
              <w:right w:val="single" w:sz="18" w:space="0" w:color="auto"/>
            </w:tcBorders>
            <w:shd w:val="clear" w:color="auto" w:fill="FFF2CC"/>
          </w:tcPr>
          <w:p w14:paraId="31A5A921" w14:textId="4030911F" w:rsidR="00C26672" w:rsidRPr="00094B47" w:rsidRDefault="00C26672" w:rsidP="00C26672">
            <w:pPr>
              <w:spacing w:before="20" w:after="20"/>
              <w:jc w:val="both"/>
              <w:rPr>
                <w:rFonts w:ascii="Arial" w:hAnsi="Arial" w:cs="Arial"/>
                <w:b/>
                <w:bCs/>
              </w:rPr>
            </w:pPr>
            <w:r w:rsidRPr="00094B47">
              <w:rPr>
                <w:rFonts w:ascii="Arial" w:hAnsi="Arial" w:cs="Arial"/>
                <w:b/>
                <w:bCs/>
              </w:rPr>
              <w:t xml:space="preserve">NEW SUBSECTION HEADED “Conflicting evidence – </w:t>
            </w:r>
            <w:r>
              <w:rPr>
                <w:rFonts w:ascii="Arial" w:hAnsi="Arial" w:cs="Arial"/>
                <w:b/>
                <w:bCs/>
              </w:rPr>
              <w:t xml:space="preserve">Dangers of demeanour – </w:t>
            </w:r>
            <w:r w:rsidRPr="00094B47">
              <w:rPr>
                <w:rFonts w:ascii="Arial" w:hAnsi="Arial" w:cs="Arial"/>
                <w:b/>
                <w:bCs/>
              </w:rPr>
              <w:t>Fallibility</w:t>
            </w:r>
            <w:r>
              <w:rPr>
                <w:rFonts w:ascii="Arial" w:hAnsi="Arial" w:cs="Arial"/>
                <w:b/>
                <w:bCs/>
              </w:rPr>
              <w:t xml:space="preserve"> </w:t>
            </w:r>
            <w:r w:rsidRPr="00094B47">
              <w:rPr>
                <w:rFonts w:ascii="Arial" w:hAnsi="Arial" w:cs="Arial"/>
                <w:b/>
                <w:bCs/>
              </w:rPr>
              <w:t>of human memory”.</w:t>
            </w:r>
          </w:p>
        </w:tc>
      </w:tr>
      <w:tr w:rsidR="00C26672" w14:paraId="665C567E" w14:textId="77777777" w:rsidTr="00997D61">
        <w:trPr>
          <w:trHeight w:val="260"/>
        </w:trPr>
        <w:tc>
          <w:tcPr>
            <w:tcW w:w="1261" w:type="dxa"/>
            <w:gridSpan w:val="2"/>
            <w:vMerge/>
            <w:tcBorders>
              <w:left w:val="single" w:sz="18" w:space="0" w:color="auto"/>
            </w:tcBorders>
          </w:tcPr>
          <w:p w14:paraId="798F4E20" w14:textId="77777777" w:rsidR="00C26672" w:rsidRDefault="00C26672" w:rsidP="00C26672">
            <w:pPr>
              <w:rPr>
                <w:lang w:val="en-AU"/>
              </w:rPr>
            </w:pPr>
          </w:p>
        </w:tc>
        <w:tc>
          <w:tcPr>
            <w:tcW w:w="836" w:type="dxa"/>
            <w:vMerge/>
          </w:tcPr>
          <w:p w14:paraId="09B50AD4" w14:textId="76142EE2" w:rsidR="00C26672" w:rsidRDefault="00C26672" w:rsidP="00C26672">
            <w:pPr>
              <w:jc w:val="center"/>
              <w:rPr>
                <w:lang w:val="en-AU"/>
              </w:rPr>
            </w:pPr>
          </w:p>
        </w:tc>
        <w:tc>
          <w:tcPr>
            <w:tcW w:w="1439" w:type="dxa"/>
            <w:vMerge/>
          </w:tcPr>
          <w:p w14:paraId="016D1B65"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FFF2CC"/>
          </w:tcPr>
          <w:p w14:paraId="51C0A3E5" w14:textId="54523F2D" w:rsidR="00C26672" w:rsidRPr="004A1E4B" w:rsidRDefault="00C26672" w:rsidP="00C26672">
            <w:pPr>
              <w:spacing w:before="20" w:after="20"/>
              <w:jc w:val="both"/>
              <w:rPr>
                <w:rFonts w:ascii="Arial" w:hAnsi="Arial" w:cs="Arial"/>
                <w:b/>
                <w:bCs/>
              </w:rPr>
            </w:pPr>
            <w:r w:rsidRPr="004A1E4B">
              <w:rPr>
                <w:rFonts w:ascii="Arial" w:hAnsi="Arial" w:cs="Arial"/>
                <w:b/>
                <w:bCs/>
              </w:rPr>
              <w:t xml:space="preserve">Extract from </w:t>
            </w:r>
            <w:r w:rsidRPr="004A1E4B">
              <w:rPr>
                <w:rFonts w:ascii="Arial" w:hAnsi="Arial" w:cs="Arial"/>
                <w:b/>
                <w:bCs/>
                <w:i/>
              </w:rPr>
              <w:t>Fox v Percy</w:t>
            </w:r>
            <w:r w:rsidRPr="004A1E4B">
              <w:rPr>
                <w:rFonts w:ascii="Arial" w:hAnsi="Arial" w:cs="Arial"/>
                <w:b/>
                <w:bCs/>
              </w:rPr>
              <w:t xml:space="preserve"> (2003) 214 CLR 118 at 128-9 and reference to </w:t>
            </w:r>
            <w:r w:rsidRPr="004A1E4B">
              <w:rPr>
                <w:rFonts w:ascii="Arial" w:hAnsi="Arial" w:cs="Arial"/>
                <w:b/>
                <w:bCs/>
                <w:i/>
              </w:rPr>
              <w:t>Insurance Manufacturers of Australia v Villella</w:t>
            </w:r>
            <w:r w:rsidRPr="004A1E4B">
              <w:rPr>
                <w:rFonts w:ascii="Arial" w:hAnsi="Arial" w:cs="Arial"/>
                <w:b/>
                <w:bCs/>
              </w:rPr>
              <w:t xml:space="preserve"> [2007] VSC 94 at [26] moved from #3.5.4.</w:t>
            </w:r>
          </w:p>
        </w:tc>
      </w:tr>
      <w:tr w:rsidR="00C26672" w14:paraId="59133CF6" w14:textId="77777777" w:rsidTr="00997D61">
        <w:trPr>
          <w:trHeight w:val="101"/>
        </w:trPr>
        <w:tc>
          <w:tcPr>
            <w:tcW w:w="1261" w:type="dxa"/>
            <w:gridSpan w:val="2"/>
            <w:vMerge/>
            <w:tcBorders>
              <w:left w:val="single" w:sz="18" w:space="0" w:color="auto"/>
              <w:bottom w:val="single" w:sz="4" w:space="0" w:color="auto"/>
            </w:tcBorders>
          </w:tcPr>
          <w:p w14:paraId="24F18AE7" w14:textId="77777777" w:rsidR="00C26672" w:rsidRDefault="00C26672" w:rsidP="00C26672">
            <w:pPr>
              <w:rPr>
                <w:lang w:val="en-AU"/>
              </w:rPr>
            </w:pPr>
          </w:p>
        </w:tc>
        <w:tc>
          <w:tcPr>
            <w:tcW w:w="836" w:type="dxa"/>
            <w:vMerge/>
            <w:tcBorders>
              <w:bottom w:val="single" w:sz="4" w:space="0" w:color="auto"/>
            </w:tcBorders>
          </w:tcPr>
          <w:p w14:paraId="616A8E24" w14:textId="5D34CDD7" w:rsidR="00C26672" w:rsidRDefault="00C26672" w:rsidP="00C26672">
            <w:pPr>
              <w:jc w:val="center"/>
              <w:rPr>
                <w:lang w:val="en-AU"/>
              </w:rPr>
            </w:pPr>
          </w:p>
        </w:tc>
        <w:tc>
          <w:tcPr>
            <w:tcW w:w="1439" w:type="dxa"/>
            <w:vMerge/>
            <w:tcBorders>
              <w:bottom w:val="single" w:sz="4" w:space="0" w:color="auto"/>
            </w:tcBorders>
          </w:tcPr>
          <w:p w14:paraId="4FDBED31"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43276324" w14:textId="38BE9389" w:rsidR="00C26672" w:rsidRDefault="00C26672" w:rsidP="00C26672">
            <w:pPr>
              <w:spacing w:before="20" w:after="20"/>
              <w:jc w:val="both"/>
              <w:rPr>
                <w:rFonts w:ascii="Arial" w:hAnsi="Arial" w:cs="Arial"/>
              </w:rPr>
            </w:pPr>
            <w:r>
              <w:rPr>
                <w:rFonts w:ascii="Arial" w:hAnsi="Arial" w:cs="Arial"/>
              </w:rPr>
              <w:t xml:space="preserve">Substantial new subsection including extracts from an article by Andrew Palmer in (1997) 21 Melbourne University Law Review at 119-120 and from the cases of </w:t>
            </w:r>
            <w:proofErr w:type="spellStart"/>
            <w:r w:rsidRPr="00A13DCA">
              <w:rPr>
                <w:rFonts w:ascii="Arial" w:hAnsi="Arial" w:cs="Arial"/>
                <w:i/>
                <w:iCs/>
                <w:color w:val="000000"/>
                <w:shd w:val="clear" w:color="auto" w:fill="FFFFFF"/>
              </w:rPr>
              <w:t>Pacreef</w:t>
            </w:r>
            <w:proofErr w:type="spellEnd"/>
            <w:r w:rsidRPr="00A13DCA">
              <w:rPr>
                <w:rFonts w:ascii="Arial" w:hAnsi="Arial" w:cs="Arial"/>
                <w:i/>
                <w:iCs/>
                <w:color w:val="000000"/>
                <w:shd w:val="clear" w:color="auto" w:fill="FFFFFF"/>
              </w:rPr>
              <w:t xml:space="preserve"> Investments Pty Ltd v GTW Investments (</w:t>
            </w:r>
            <w:proofErr w:type="spellStart"/>
            <w:r w:rsidRPr="00A13DCA">
              <w:rPr>
                <w:rFonts w:ascii="Arial" w:hAnsi="Arial" w:cs="Arial"/>
                <w:i/>
                <w:iCs/>
                <w:color w:val="000000"/>
                <w:shd w:val="clear" w:color="auto" w:fill="FFFFFF"/>
              </w:rPr>
              <w:t>Aust</w:t>
            </w:r>
            <w:proofErr w:type="spellEnd"/>
            <w:r w:rsidRPr="00A13DCA">
              <w:rPr>
                <w:rFonts w:ascii="Arial" w:hAnsi="Arial" w:cs="Arial"/>
                <w:i/>
                <w:iCs/>
                <w:color w:val="000000"/>
                <w:shd w:val="clear" w:color="auto" w:fill="FFFFFF"/>
              </w:rPr>
              <w:t>) Pty Ltd</w:t>
            </w:r>
            <w:r w:rsidRPr="00A13DCA">
              <w:rPr>
                <w:rFonts w:ascii="Arial" w:hAnsi="Arial" w:cs="Arial"/>
              </w:rPr>
              <w:t xml:space="preserve"> [2022] VSC 56 at [15]</w:t>
            </w:r>
            <w:r>
              <w:rPr>
                <w:rFonts w:ascii="Arial" w:hAnsi="Arial" w:cs="Arial"/>
              </w:rPr>
              <w:t xml:space="preserve"> and </w:t>
            </w:r>
            <w:r w:rsidRPr="00455D72">
              <w:rPr>
                <w:rFonts w:ascii="Arial" w:hAnsi="Arial" w:cs="Arial"/>
                <w:i/>
                <w:iCs/>
              </w:rPr>
              <w:t>Archer v Garcia</w:t>
            </w:r>
            <w:r>
              <w:rPr>
                <w:rFonts w:ascii="Arial" w:hAnsi="Arial" w:cs="Arial"/>
              </w:rPr>
              <w:t xml:space="preserve"> [2022] VSC 57 at [127]-[135].</w:t>
            </w:r>
          </w:p>
        </w:tc>
      </w:tr>
      <w:tr w:rsidR="00C26672" w14:paraId="55C8D5CC" w14:textId="77777777" w:rsidTr="00997D61">
        <w:tc>
          <w:tcPr>
            <w:tcW w:w="1261" w:type="dxa"/>
            <w:gridSpan w:val="2"/>
            <w:tcBorders>
              <w:top w:val="single" w:sz="4" w:space="0" w:color="auto"/>
              <w:left w:val="single" w:sz="18" w:space="0" w:color="auto"/>
              <w:bottom w:val="single" w:sz="4" w:space="0" w:color="auto"/>
            </w:tcBorders>
          </w:tcPr>
          <w:p w14:paraId="68C651F9" w14:textId="3FA0DB71" w:rsidR="00C26672" w:rsidRDefault="00C26672" w:rsidP="00C26672">
            <w:pPr>
              <w:rPr>
                <w:lang w:val="en-AU"/>
              </w:rPr>
            </w:pPr>
            <w:r>
              <w:rPr>
                <w:lang w:val="en-AU"/>
              </w:rPr>
              <w:t>04/03/22</w:t>
            </w:r>
          </w:p>
        </w:tc>
        <w:tc>
          <w:tcPr>
            <w:tcW w:w="836" w:type="dxa"/>
            <w:tcBorders>
              <w:top w:val="single" w:sz="4" w:space="0" w:color="auto"/>
              <w:bottom w:val="single" w:sz="4" w:space="0" w:color="auto"/>
            </w:tcBorders>
          </w:tcPr>
          <w:p w14:paraId="1B43A53C" w14:textId="4B708EB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D26B83B" w14:textId="24A0B9CD" w:rsidR="00C26672" w:rsidRDefault="00C26672" w:rsidP="00C26672">
            <w:pPr>
              <w:keepNext/>
              <w:jc w:val="center"/>
              <w:rPr>
                <w:lang w:val="en-AU"/>
              </w:rPr>
            </w:pPr>
            <w:r>
              <w:rPr>
                <w:lang w:val="en-AU"/>
              </w:rPr>
              <w:t>3.5.12.3</w:t>
            </w:r>
          </w:p>
        </w:tc>
        <w:tc>
          <w:tcPr>
            <w:tcW w:w="4802" w:type="dxa"/>
            <w:gridSpan w:val="2"/>
            <w:tcBorders>
              <w:top w:val="single" w:sz="4" w:space="0" w:color="auto"/>
              <w:bottom w:val="single" w:sz="4" w:space="0" w:color="auto"/>
              <w:right w:val="single" w:sz="18" w:space="0" w:color="auto"/>
            </w:tcBorders>
          </w:tcPr>
          <w:p w14:paraId="253310AA" w14:textId="265C4DC4" w:rsidR="00C26672" w:rsidRDefault="00C26672" w:rsidP="00C26672">
            <w:pPr>
              <w:pStyle w:val="ListParagraph"/>
              <w:numPr>
                <w:ilvl w:val="0"/>
                <w:numId w:val="121"/>
              </w:numPr>
              <w:spacing w:before="20"/>
              <w:ind w:left="357" w:hanging="357"/>
              <w:jc w:val="both"/>
              <w:rPr>
                <w:rFonts w:ascii="Arial" w:hAnsi="Arial" w:cs="Arial"/>
                <w:color w:val="000000"/>
              </w:rPr>
            </w:pPr>
            <w:r>
              <w:rPr>
                <w:rFonts w:ascii="Arial" w:hAnsi="Arial" w:cs="Arial"/>
                <w:color w:val="000000"/>
              </w:rPr>
              <w:t>Modification to text as a consequence of amendments to s.363 CPA.</w:t>
            </w:r>
          </w:p>
          <w:p w14:paraId="21766336" w14:textId="37D3B027" w:rsidR="00C26672" w:rsidRPr="00972144" w:rsidRDefault="00C26672" w:rsidP="00C26672">
            <w:pPr>
              <w:pStyle w:val="ListParagraph"/>
              <w:numPr>
                <w:ilvl w:val="0"/>
                <w:numId w:val="121"/>
              </w:numPr>
              <w:spacing w:after="20"/>
              <w:ind w:left="357" w:hanging="357"/>
              <w:jc w:val="both"/>
              <w:rPr>
                <w:rFonts w:ascii="Arial" w:hAnsi="Arial" w:cs="Arial"/>
                <w:color w:val="000000"/>
              </w:rPr>
            </w:pPr>
            <w:r w:rsidRPr="00972144">
              <w:rPr>
                <w:rFonts w:ascii="Arial" w:hAnsi="Arial" w:cs="Arial"/>
              </w:rPr>
              <w:t xml:space="preserve">Summary of </w:t>
            </w:r>
            <w:r w:rsidRPr="00972144">
              <w:rPr>
                <w:rFonts w:ascii="Arial" w:hAnsi="Arial" w:cs="Arial"/>
                <w:i/>
                <w:iCs/>
              </w:rPr>
              <w:t>Males v The Queen</w:t>
            </w:r>
            <w:r w:rsidRPr="00972144">
              <w:rPr>
                <w:rFonts w:ascii="Arial" w:hAnsi="Arial" w:cs="Arial"/>
              </w:rPr>
              <w:t xml:space="preserve"> [2021] VSCA 159.</w:t>
            </w:r>
          </w:p>
        </w:tc>
      </w:tr>
      <w:tr w:rsidR="00C26672" w14:paraId="6C6C99AD" w14:textId="77777777" w:rsidTr="00997D61">
        <w:tc>
          <w:tcPr>
            <w:tcW w:w="1261" w:type="dxa"/>
            <w:gridSpan w:val="2"/>
            <w:tcBorders>
              <w:top w:val="single" w:sz="4" w:space="0" w:color="auto"/>
              <w:left w:val="single" w:sz="18" w:space="0" w:color="auto"/>
              <w:bottom w:val="single" w:sz="4" w:space="0" w:color="auto"/>
            </w:tcBorders>
          </w:tcPr>
          <w:p w14:paraId="3E761C28" w14:textId="0A1BCC34" w:rsidR="00C26672" w:rsidRDefault="00C26672" w:rsidP="00C26672">
            <w:pPr>
              <w:rPr>
                <w:lang w:val="en-AU"/>
              </w:rPr>
            </w:pPr>
            <w:r>
              <w:rPr>
                <w:lang w:val="en-AU"/>
              </w:rPr>
              <w:t>04/03/22</w:t>
            </w:r>
          </w:p>
        </w:tc>
        <w:tc>
          <w:tcPr>
            <w:tcW w:w="836" w:type="dxa"/>
            <w:tcBorders>
              <w:top w:val="single" w:sz="4" w:space="0" w:color="auto"/>
              <w:bottom w:val="single" w:sz="4" w:space="0" w:color="auto"/>
            </w:tcBorders>
          </w:tcPr>
          <w:p w14:paraId="54230A5D" w14:textId="3F53026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F5177D6" w14:textId="33D40BFA" w:rsidR="00C26672" w:rsidRDefault="00C26672" w:rsidP="00C26672">
            <w:pPr>
              <w:keepNext/>
              <w:jc w:val="center"/>
              <w:rPr>
                <w:lang w:val="en-AU"/>
              </w:rPr>
            </w:pPr>
            <w:r>
              <w:rPr>
                <w:lang w:val="en-AU"/>
              </w:rPr>
              <w:t>3.5.14</w:t>
            </w:r>
          </w:p>
        </w:tc>
        <w:tc>
          <w:tcPr>
            <w:tcW w:w="4802" w:type="dxa"/>
            <w:gridSpan w:val="2"/>
            <w:tcBorders>
              <w:top w:val="single" w:sz="4" w:space="0" w:color="auto"/>
              <w:bottom w:val="single" w:sz="4" w:space="0" w:color="auto"/>
              <w:right w:val="single" w:sz="18" w:space="0" w:color="auto"/>
            </w:tcBorders>
          </w:tcPr>
          <w:p w14:paraId="536F35B7" w14:textId="39A729D9" w:rsidR="00C26672" w:rsidRPr="003F268C" w:rsidRDefault="00C26672" w:rsidP="00C26672">
            <w:pPr>
              <w:spacing w:before="20"/>
              <w:jc w:val="both"/>
              <w:rPr>
                <w:rFonts w:ascii="Arial" w:hAnsi="Arial" w:cs="Arial"/>
              </w:rPr>
            </w:pPr>
            <w:r>
              <w:rPr>
                <w:rFonts w:ascii="Arial" w:hAnsi="Arial" w:cs="Arial"/>
              </w:rPr>
              <w:t xml:space="preserve">Reference to </w:t>
            </w:r>
            <w:r w:rsidRPr="00455D72">
              <w:rPr>
                <w:rFonts w:ascii="Arial" w:hAnsi="Arial" w:cs="Arial"/>
                <w:i/>
                <w:iCs/>
              </w:rPr>
              <w:t>Archer v Garcia</w:t>
            </w:r>
            <w:r>
              <w:rPr>
                <w:rFonts w:ascii="Arial" w:hAnsi="Arial" w:cs="Arial"/>
              </w:rPr>
              <w:t xml:space="preserve"> [2022] VSC 57 at [73]</w:t>
            </w:r>
            <w:r>
              <w:rPr>
                <w:rFonts w:ascii="Arial" w:hAnsi="Arial" w:cs="Arial"/>
              </w:rPr>
              <w:noBreakHyphen/>
              <w:t>[86].</w:t>
            </w:r>
          </w:p>
        </w:tc>
      </w:tr>
      <w:tr w:rsidR="00C26672" w14:paraId="379205C3" w14:textId="77777777" w:rsidTr="00997D61">
        <w:tc>
          <w:tcPr>
            <w:tcW w:w="1261" w:type="dxa"/>
            <w:gridSpan w:val="2"/>
            <w:tcBorders>
              <w:top w:val="single" w:sz="4" w:space="0" w:color="auto"/>
              <w:left w:val="single" w:sz="18" w:space="0" w:color="auto"/>
              <w:bottom w:val="single" w:sz="4" w:space="0" w:color="auto"/>
            </w:tcBorders>
          </w:tcPr>
          <w:p w14:paraId="6BF12AA5" w14:textId="7B60B3EF" w:rsidR="00C26672" w:rsidRDefault="00C26672" w:rsidP="00C26672">
            <w:pPr>
              <w:rPr>
                <w:lang w:val="en-AU"/>
              </w:rPr>
            </w:pPr>
            <w:r>
              <w:rPr>
                <w:lang w:val="en-AU"/>
              </w:rPr>
              <w:t>04/03/22</w:t>
            </w:r>
          </w:p>
        </w:tc>
        <w:tc>
          <w:tcPr>
            <w:tcW w:w="836" w:type="dxa"/>
            <w:tcBorders>
              <w:top w:val="single" w:sz="4" w:space="0" w:color="auto"/>
              <w:bottom w:val="single" w:sz="4" w:space="0" w:color="auto"/>
            </w:tcBorders>
          </w:tcPr>
          <w:p w14:paraId="1DFDF255" w14:textId="23B1E57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2465A0E" w14:textId="62EAB802" w:rsidR="00C26672" w:rsidRDefault="00C26672" w:rsidP="00C26672">
            <w:pPr>
              <w:keepNext/>
              <w:jc w:val="center"/>
              <w:rPr>
                <w:lang w:val="en-AU"/>
              </w:rPr>
            </w:pPr>
            <w:r>
              <w:rPr>
                <w:lang w:val="en-AU"/>
              </w:rPr>
              <w:t>3.10.1</w:t>
            </w:r>
          </w:p>
        </w:tc>
        <w:tc>
          <w:tcPr>
            <w:tcW w:w="4802" w:type="dxa"/>
            <w:gridSpan w:val="2"/>
            <w:tcBorders>
              <w:top w:val="single" w:sz="4" w:space="0" w:color="auto"/>
              <w:bottom w:val="single" w:sz="4" w:space="0" w:color="auto"/>
              <w:right w:val="single" w:sz="18" w:space="0" w:color="auto"/>
            </w:tcBorders>
          </w:tcPr>
          <w:p w14:paraId="4FF9A73F" w14:textId="243E8BC1" w:rsidR="00C26672" w:rsidRDefault="00C26672" w:rsidP="00C26672">
            <w:pPr>
              <w:spacing w:before="20"/>
              <w:jc w:val="both"/>
              <w:rPr>
                <w:rFonts w:ascii="Arial" w:hAnsi="Arial" w:cs="Arial"/>
              </w:rPr>
            </w:pPr>
            <w:r>
              <w:rPr>
                <w:rFonts w:ascii="Arial" w:hAnsi="Arial" w:cs="Arial"/>
              </w:rPr>
              <w:t xml:space="preserve">Addition of reference to the extension of the default commencement date of the amendments referred to in s.1(c) of the </w:t>
            </w:r>
            <w:r w:rsidRPr="00607388">
              <w:rPr>
                <w:rFonts w:ascii="Arial" w:hAnsi="Arial" w:cs="Arial"/>
                <w:i/>
                <w:iCs/>
              </w:rPr>
              <w:t>Justice Legislation Amendment (Criminal Appeals</w:t>
            </w:r>
            <w:r>
              <w:rPr>
                <w:rFonts w:ascii="Arial" w:hAnsi="Arial" w:cs="Arial"/>
                <w:i/>
                <w:iCs/>
              </w:rPr>
              <w:t>)</w:t>
            </w:r>
            <w:r w:rsidRPr="00607388">
              <w:rPr>
                <w:rFonts w:ascii="Arial" w:hAnsi="Arial" w:cs="Arial"/>
                <w:i/>
                <w:iCs/>
              </w:rPr>
              <w:t xml:space="preserve"> Act 2019</w:t>
            </w:r>
            <w:r>
              <w:rPr>
                <w:rFonts w:ascii="Arial" w:hAnsi="Arial" w:cs="Arial"/>
              </w:rPr>
              <w:t>.</w:t>
            </w:r>
          </w:p>
        </w:tc>
      </w:tr>
      <w:tr w:rsidR="00C26672" w14:paraId="6B04953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356B9DF" w14:textId="7CB68605" w:rsidR="00C26672" w:rsidRPr="0054535C" w:rsidRDefault="00C26672" w:rsidP="00C26672">
            <w:pPr>
              <w:keepNext/>
              <w:keepLines/>
              <w:rPr>
                <w:sz w:val="22"/>
                <w:lang w:val="en-AU"/>
              </w:rPr>
            </w:pPr>
            <w:r>
              <w:rPr>
                <w:sz w:val="22"/>
                <w:lang w:val="en-AU"/>
              </w:rPr>
              <w:lastRenderedPageBreak/>
              <w:t>04/03/22</w:t>
            </w:r>
          </w:p>
        </w:tc>
        <w:tc>
          <w:tcPr>
            <w:tcW w:w="7077" w:type="dxa"/>
            <w:gridSpan w:val="4"/>
            <w:tcBorders>
              <w:top w:val="single" w:sz="18" w:space="0" w:color="auto"/>
              <w:bottom w:val="single" w:sz="4" w:space="0" w:color="auto"/>
              <w:right w:val="single" w:sz="18" w:space="0" w:color="auto"/>
            </w:tcBorders>
            <w:shd w:val="clear" w:color="auto" w:fill="DDDDDD"/>
          </w:tcPr>
          <w:p w14:paraId="11259CFF" w14:textId="4FB874B3"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241F721E" w14:textId="77777777" w:rsidTr="00997D61">
        <w:tc>
          <w:tcPr>
            <w:tcW w:w="1261" w:type="dxa"/>
            <w:gridSpan w:val="2"/>
            <w:tcBorders>
              <w:top w:val="single" w:sz="4" w:space="0" w:color="auto"/>
              <w:left w:val="single" w:sz="18" w:space="0" w:color="auto"/>
              <w:bottom w:val="single" w:sz="4" w:space="0" w:color="auto"/>
            </w:tcBorders>
          </w:tcPr>
          <w:p w14:paraId="41A8B38C" w14:textId="02D9BFEA" w:rsidR="00C26672" w:rsidRDefault="00C26672" w:rsidP="00C26672">
            <w:pPr>
              <w:rPr>
                <w:lang w:val="en-AU"/>
              </w:rPr>
            </w:pPr>
            <w:r>
              <w:rPr>
                <w:lang w:val="en-AU"/>
              </w:rPr>
              <w:t>04/03/22</w:t>
            </w:r>
          </w:p>
        </w:tc>
        <w:tc>
          <w:tcPr>
            <w:tcW w:w="836" w:type="dxa"/>
            <w:tcBorders>
              <w:top w:val="single" w:sz="4" w:space="0" w:color="auto"/>
              <w:bottom w:val="single" w:sz="4" w:space="0" w:color="auto"/>
            </w:tcBorders>
          </w:tcPr>
          <w:p w14:paraId="7FFCE330" w14:textId="2DDBA338" w:rsidR="00C26672" w:rsidRDefault="00C26672" w:rsidP="00C26672">
            <w:pPr>
              <w:jc w:val="center"/>
              <w:rPr>
                <w:lang w:val="en-AU"/>
              </w:rPr>
            </w:pPr>
            <w:r>
              <w:rPr>
                <w:lang w:val="en-AU"/>
              </w:rPr>
              <w:t>4</w:t>
            </w:r>
          </w:p>
        </w:tc>
        <w:tc>
          <w:tcPr>
            <w:tcW w:w="6241" w:type="dxa"/>
            <w:gridSpan w:val="3"/>
            <w:tcBorders>
              <w:top w:val="single" w:sz="4" w:space="0" w:color="auto"/>
              <w:bottom w:val="single" w:sz="4" w:space="0" w:color="auto"/>
              <w:right w:val="single" w:sz="18" w:space="0" w:color="auto"/>
            </w:tcBorders>
            <w:shd w:val="clear" w:color="auto" w:fill="FFF2CC"/>
          </w:tcPr>
          <w:p w14:paraId="7E9E90A1" w14:textId="55A53BF3" w:rsidR="00C26672" w:rsidRPr="00E900DB" w:rsidRDefault="00C26672" w:rsidP="00C26672">
            <w:pPr>
              <w:jc w:val="both"/>
              <w:rPr>
                <w:rFonts w:ascii="Arial" w:hAnsi="Arial" w:cs="Arial"/>
                <w:color w:val="000000"/>
              </w:rPr>
            </w:pPr>
            <w:r w:rsidRPr="00E900DB">
              <w:rPr>
                <w:rFonts w:ascii="Arial" w:hAnsi="Arial" w:cs="Arial"/>
                <w:b/>
                <w:bCs/>
                <w:color w:val="000000"/>
              </w:rPr>
              <w:t>ADDED NOTE THAT “</w:t>
            </w:r>
            <w:r w:rsidRPr="00E900DB">
              <w:rPr>
                <w:rFonts w:ascii="Arial" w:hAnsi="Arial" w:cs="Arial"/>
                <w:b/>
                <w:bCs/>
              </w:rPr>
              <w:t>In these research materials a reference to the “Family Court” or the “Family Court of Australia” is a reference to what is now known as the “Federal Circuit Court and Family Court of Australia”.</w:t>
            </w:r>
          </w:p>
        </w:tc>
      </w:tr>
      <w:tr w:rsidR="00C26672" w14:paraId="3A99CDE9" w14:textId="77777777" w:rsidTr="00997D61">
        <w:trPr>
          <w:trHeight w:val="164"/>
        </w:trPr>
        <w:tc>
          <w:tcPr>
            <w:tcW w:w="1261" w:type="dxa"/>
            <w:gridSpan w:val="2"/>
            <w:vMerge w:val="restart"/>
            <w:tcBorders>
              <w:top w:val="single" w:sz="4" w:space="0" w:color="auto"/>
              <w:left w:val="single" w:sz="18" w:space="0" w:color="auto"/>
            </w:tcBorders>
          </w:tcPr>
          <w:p w14:paraId="29DD29C3" w14:textId="0A86C64F" w:rsidR="00C26672" w:rsidRDefault="00C26672" w:rsidP="00C26672">
            <w:pPr>
              <w:rPr>
                <w:lang w:val="en-AU"/>
              </w:rPr>
            </w:pPr>
            <w:r>
              <w:rPr>
                <w:lang w:val="en-AU"/>
              </w:rPr>
              <w:t>04/03/22</w:t>
            </w:r>
          </w:p>
        </w:tc>
        <w:tc>
          <w:tcPr>
            <w:tcW w:w="836" w:type="dxa"/>
            <w:vMerge w:val="restart"/>
            <w:tcBorders>
              <w:top w:val="single" w:sz="4" w:space="0" w:color="auto"/>
            </w:tcBorders>
          </w:tcPr>
          <w:p w14:paraId="2497DC1B" w14:textId="5B6B048B" w:rsidR="00C26672" w:rsidRDefault="00C26672" w:rsidP="00C26672">
            <w:pPr>
              <w:jc w:val="center"/>
              <w:rPr>
                <w:lang w:val="en-AU"/>
              </w:rPr>
            </w:pPr>
            <w:r>
              <w:rPr>
                <w:lang w:val="en-AU"/>
              </w:rPr>
              <w:t>4</w:t>
            </w:r>
          </w:p>
        </w:tc>
        <w:tc>
          <w:tcPr>
            <w:tcW w:w="1439" w:type="dxa"/>
            <w:vMerge w:val="restart"/>
            <w:tcBorders>
              <w:top w:val="single" w:sz="4" w:space="0" w:color="auto"/>
            </w:tcBorders>
          </w:tcPr>
          <w:p w14:paraId="70E3CF79" w14:textId="2F2B6765" w:rsidR="00C26672" w:rsidRDefault="00C26672" w:rsidP="00C26672">
            <w:pPr>
              <w:keepNext/>
              <w:jc w:val="center"/>
              <w:rPr>
                <w:lang w:val="en-AU"/>
              </w:rPr>
            </w:pPr>
            <w:r>
              <w:rPr>
                <w:lang w:val="en-AU"/>
              </w:rPr>
              <w:t>4.3.2</w:t>
            </w:r>
          </w:p>
        </w:tc>
        <w:tc>
          <w:tcPr>
            <w:tcW w:w="4802" w:type="dxa"/>
            <w:gridSpan w:val="2"/>
            <w:tcBorders>
              <w:top w:val="single" w:sz="4" w:space="0" w:color="auto"/>
              <w:bottom w:val="single" w:sz="4" w:space="0" w:color="auto"/>
              <w:right w:val="single" w:sz="18" w:space="0" w:color="auto"/>
            </w:tcBorders>
            <w:shd w:val="clear" w:color="auto" w:fill="FFF2CC"/>
          </w:tcPr>
          <w:p w14:paraId="555BB774" w14:textId="646CE9B7" w:rsidR="00C26672" w:rsidRPr="00540138" w:rsidRDefault="00C26672" w:rsidP="00C26672">
            <w:pPr>
              <w:jc w:val="both"/>
              <w:rPr>
                <w:rFonts w:ascii="Arial" w:hAnsi="Arial" w:cs="Arial"/>
                <w:b/>
                <w:bCs/>
                <w:color w:val="000000"/>
              </w:rPr>
            </w:pPr>
            <w:r w:rsidRPr="00540138">
              <w:rPr>
                <w:rFonts w:ascii="Arial" w:hAnsi="Arial" w:cs="Arial"/>
                <w:b/>
                <w:bCs/>
                <w:color w:val="000000"/>
              </w:rPr>
              <w:t>SECTION HEADING AMENDED TO “</w:t>
            </w:r>
            <w:r>
              <w:rPr>
                <w:rFonts w:ascii="Arial" w:hAnsi="Arial" w:cs="Arial"/>
                <w:b/>
                <w:bCs/>
              </w:rPr>
              <w:t>Jurisdiction under the Family Law Act 1975 (</w:t>
            </w:r>
            <w:proofErr w:type="spellStart"/>
            <w:r>
              <w:rPr>
                <w:rFonts w:ascii="Arial" w:hAnsi="Arial" w:cs="Arial"/>
                <w:b/>
                <w:bCs/>
              </w:rPr>
              <w:t>Cth</w:t>
            </w:r>
            <w:proofErr w:type="spellEnd"/>
            <w:r>
              <w:rPr>
                <w:rFonts w:ascii="Arial" w:hAnsi="Arial" w:cs="Arial"/>
                <w:b/>
                <w:bCs/>
              </w:rPr>
              <w:t>) [as amended]”.</w:t>
            </w:r>
          </w:p>
        </w:tc>
      </w:tr>
      <w:tr w:rsidR="00C26672" w14:paraId="5CFCE69A" w14:textId="77777777" w:rsidTr="00997D61">
        <w:trPr>
          <w:trHeight w:val="164"/>
        </w:trPr>
        <w:tc>
          <w:tcPr>
            <w:tcW w:w="1261" w:type="dxa"/>
            <w:gridSpan w:val="2"/>
            <w:vMerge/>
            <w:tcBorders>
              <w:left w:val="single" w:sz="18" w:space="0" w:color="auto"/>
              <w:bottom w:val="single" w:sz="4" w:space="0" w:color="auto"/>
            </w:tcBorders>
          </w:tcPr>
          <w:p w14:paraId="76478BA1" w14:textId="77777777" w:rsidR="00C26672" w:rsidRDefault="00C26672" w:rsidP="00C26672">
            <w:pPr>
              <w:rPr>
                <w:lang w:val="en-AU"/>
              </w:rPr>
            </w:pPr>
          </w:p>
        </w:tc>
        <w:tc>
          <w:tcPr>
            <w:tcW w:w="836" w:type="dxa"/>
            <w:vMerge/>
            <w:tcBorders>
              <w:bottom w:val="single" w:sz="4" w:space="0" w:color="auto"/>
            </w:tcBorders>
          </w:tcPr>
          <w:p w14:paraId="31C48611" w14:textId="3C6040B0" w:rsidR="00C26672" w:rsidRDefault="00C26672" w:rsidP="00C26672">
            <w:pPr>
              <w:jc w:val="center"/>
              <w:rPr>
                <w:lang w:val="en-AU"/>
              </w:rPr>
            </w:pPr>
          </w:p>
        </w:tc>
        <w:tc>
          <w:tcPr>
            <w:tcW w:w="1439" w:type="dxa"/>
            <w:vMerge/>
            <w:tcBorders>
              <w:bottom w:val="single" w:sz="4" w:space="0" w:color="auto"/>
            </w:tcBorders>
          </w:tcPr>
          <w:p w14:paraId="5B580747"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FFFFFF"/>
          </w:tcPr>
          <w:p w14:paraId="5B1C051C" w14:textId="4268C887" w:rsidR="00C26672" w:rsidRDefault="00C26672" w:rsidP="00C26672">
            <w:pPr>
              <w:jc w:val="both"/>
              <w:rPr>
                <w:rFonts w:ascii="Arial" w:hAnsi="Arial" w:cs="Arial"/>
                <w:color w:val="000000"/>
              </w:rPr>
            </w:pPr>
            <w:r>
              <w:rPr>
                <w:rFonts w:ascii="Arial" w:hAnsi="Arial" w:cs="Arial"/>
                <w:color w:val="000000"/>
              </w:rPr>
              <w:t>Major rewrite of section including a discussion of new ss.515(4) &amp; 588(1)(ab) of the CYFA.</w:t>
            </w:r>
          </w:p>
        </w:tc>
      </w:tr>
      <w:tr w:rsidR="00C26672" w14:paraId="7A14468E" w14:textId="77777777" w:rsidTr="00997D61">
        <w:trPr>
          <w:trHeight w:val="100"/>
        </w:trPr>
        <w:tc>
          <w:tcPr>
            <w:tcW w:w="1261" w:type="dxa"/>
            <w:gridSpan w:val="2"/>
            <w:vMerge w:val="restart"/>
            <w:tcBorders>
              <w:top w:val="single" w:sz="4" w:space="0" w:color="auto"/>
              <w:left w:val="single" w:sz="18" w:space="0" w:color="auto"/>
            </w:tcBorders>
            <w:shd w:val="clear" w:color="auto" w:fill="auto"/>
          </w:tcPr>
          <w:p w14:paraId="57286617" w14:textId="06240456" w:rsidR="00C26672" w:rsidRDefault="00C26672" w:rsidP="00C26672">
            <w:pPr>
              <w:rPr>
                <w:lang w:val="en-AU"/>
              </w:rPr>
            </w:pPr>
            <w:r>
              <w:rPr>
                <w:lang w:val="en-AU"/>
              </w:rPr>
              <w:t>04/03/22</w:t>
            </w:r>
          </w:p>
        </w:tc>
        <w:tc>
          <w:tcPr>
            <w:tcW w:w="836" w:type="dxa"/>
            <w:vMerge w:val="restart"/>
            <w:tcBorders>
              <w:top w:val="single" w:sz="4" w:space="0" w:color="auto"/>
            </w:tcBorders>
            <w:shd w:val="clear" w:color="auto" w:fill="auto"/>
          </w:tcPr>
          <w:p w14:paraId="43E174CB" w14:textId="02AF8D97" w:rsidR="00C26672" w:rsidRDefault="00C26672" w:rsidP="00C26672">
            <w:pPr>
              <w:jc w:val="center"/>
              <w:rPr>
                <w:lang w:val="en-AU"/>
              </w:rPr>
            </w:pPr>
            <w:r>
              <w:rPr>
                <w:lang w:val="en-AU"/>
              </w:rPr>
              <w:t>4</w:t>
            </w:r>
          </w:p>
        </w:tc>
        <w:tc>
          <w:tcPr>
            <w:tcW w:w="1439" w:type="dxa"/>
            <w:vMerge w:val="restart"/>
            <w:tcBorders>
              <w:top w:val="single" w:sz="4" w:space="0" w:color="auto"/>
            </w:tcBorders>
            <w:shd w:val="clear" w:color="auto" w:fill="auto"/>
          </w:tcPr>
          <w:p w14:paraId="3B4A73ED" w14:textId="720167CC" w:rsidR="00C26672" w:rsidRDefault="00C26672" w:rsidP="00C26672">
            <w:pPr>
              <w:keepNext/>
              <w:jc w:val="center"/>
              <w:rPr>
                <w:lang w:val="en-AU"/>
              </w:rPr>
            </w:pPr>
            <w:r>
              <w:rPr>
                <w:lang w:val="en-AU"/>
              </w:rPr>
              <w:t>4.11.6</w:t>
            </w:r>
          </w:p>
        </w:tc>
        <w:tc>
          <w:tcPr>
            <w:tcW w:w="4802" w:type="dxa"/>
            <w:gridSpan w:val="2"/>
            <w:tcBorders>
              <w:top w:val="single" w:sz="4" w:space="0" w:color="auto"/>
              <w:bottom w:val="single" w:sz="4" w:space="0" w:color="auto"/>
              <w:right w:val="single" w:sz="18" w:space="0" w:color="auto"/>
            </w:tcBorders>
            <w:shd w:val="clear" w:color="auto" w:fill="FFF2CC"/>
          </w:tcPr>
          <w:p w14:paraId="324E1F51" w14:textId="52834285" w:rsidR="00C26672" w:rsidRDefault="00C26672" w:rsidP="00C26672">
            <w:pPr>
              <w:spacing w:before="20" w:after="20"/>
              <w:jc w:val="both"/>
              <w:rPr>
                <w:rFonts w:ascii="Arial" w:hAnsi="Arial" w:cs="Arial"/>
                <w:color w:val="000000"/>
              </w:rPr>
            </w:pPr>
            <w:r w:rsidRPr="0049790E">
              <w:rPr>
                <w:rFonts w:ascii="Arial" w:hAnsi="Arial" w:cs="Arial"/>
                <w:b/>
                <w:bCs/>
              </w:rPr>
              <w:t>NEW SECTION HEAD</w:t>
            </w:r>
            <w:r>
              <w:rPr>
                <w:rFonts w:ascii="Arial" w:hAnsi="Arial" w:cs="Arial"/>
                <w:b/>
                <w:bCs/>
              </w:rPr>
              <w:t>ED</w:t>
            </w:r>
            <w:r w:rsidRPr="0049790E">
              <w:rPr>
                <w:rFonts w:ascii="Arial" w:hAnsi="Arial" w:cs="Arial"/>
                <w:b/>
                <w:bCs/>
              </w:rPr>
              <w:t xml:space="preserve"> “</w:t>
            </w:r>
            <w:r>
              <w:rPr>
                <w:rFonts w:ascii="Arial" w:hAnsi="Arial" w:cs="Arial"/>
                <w:b/>
                <w:bCs/>
              </w:rPr>
              <w:t>Sharing of materials between Children’s Court &amp; Family Court</w:t>
            </w:r>
            <w:r w:rsidRPr="0049790E">
              <w:rPr>
                <w:rFonts w:ascii="Arial" w:hAnsi="Arial" w:cs="Arial"/>
                <w:b/>
                <w:bCs/>
              </w:rPr>
              <w:t>”.</w:t>
            </w:r>
          </w:p>
        </w:tc>
      </w:tr>
      <w:tr w:rsidR="00C26672" w14:paraId="69F26265" w14:textId="77777777" w:rsidTr="00997D61">
        <w:trPr>
          <w:trHeight w:val="100"/>
        </w:trPr>
        <w:tc>
          <w:tcPr>
            <w:tcW w:w="1261" w:type="dxa"/>
            <w:gridSpan w:val="2"/>
            <w:vMerge/>
            <w:tcBorders>
              <w:left w:val="single" w:sz="18" w:space="0" w:color="auto"/>
              <w:bottom w:val="single" w:sz="4" w:space="0" w:color="auto"/>
            </w:tcBorders>
            <w:shd w:val="clear" w:color="auto" w:fill="auto"/>
          </w:tcPr>
          <w:p w14:paraId="76E3B782" w14:textId="77777777" w:rsidR="00C26672" w:rsidRDefault="00C26672" w:rsidP="00C26672">
            <w:pPr>
              <w:rPr>
                <w:lang w:val="en-AU"/>
              </w:rPr>
            </w:pPr>
          </w:p>
        </w:tc>
        <w:tc>
          <w:tcPr>
            <w:tcW w:w="836" w:type="dxa"/>
            <w:vMerge/>
            <w:tcBorders>
              <w:bottom w:val="single" w:sz="4" w:space="0" w:color="auto"/>
            </w:tcBorders>
            <w:shd w:val="clear" w:color="auto" w:fill="auto"/>
          </w:tcPr>
          <w:p w14:paraId="1903F53C" w14:textId="1CA9A656" w:rsidR="00C26672" w:rsidRDefault="00C26672" w:rsidP="00C26672">
            <w:pPr>
              <w:jc w:val="center"/>
              <w:rPr>
                <w:lang w:val="en-AU"/>
              </w:rPr>
            </w:pPr>
          </w:p>
        </w:tc>
        <w:tc>
          <w:tcPr>
            <w:tcW w:w="1439" w:type="dxa"/>
            <w:vMerge/>
            <w:tcBorders>
              <w:bottom w:val="single" w:sz="4" w:space="0" w:color="auto"/>
            </w:tcBorders>
            <w:shd w:val="clear" w:color="auto" w:fill="auto"/>
          </w:tcPr>
          <w:p w14:paraId="47E3ADC7"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048E80D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Discussion of and extracts from </w:t>
            </w:r>
            <w:r w:rsidRPr="00CA5DF9">
              <w:rPr>
                <w:rFonts w:ascii="Arial" w:hAnsi="Arial" w:cs="Arial"/>
                <w:i/>
                <w:iCs/>
                <w:color w:val="000000"/>
              </w:rPr>
              <w:t>Boulton v The Queen</w:t>
            </w:r>
            <w:r>
              <w:rPr>
                <w:rFonts w:ascii="Arial" w:hAnsi="Arial" w:cs="Arial"/>
                <w:color w:val="000000"/>
              </w:rPr>
              <w:t xml:space="preserve"> (2014) 46 VR 308; [2014] VSCA 342.  Added reference to </w:t>
            </w:r>
            <w:r w:rsidRPr="00033DBF">
              <w:rPr>
                <w:rFonts w:ascii="Arial" w:hAnsi="Arial" w:cs="Arial"/>
                <w:i/>
                <w:iCs/>
                <w:color w:val="000000"/>
              </w:rPr>
              <w:t>DPP v Bowen</w:t>
            </w:r>
            <w:r w:rsidRPr="00033DBF">
              <w:rPr>
                <w:rFonts w:ascii="Arial" w:hAnsi="Arial" w:cs="Arial"/>
                <w:color w:val="000000"/>
              </w:rPr>
              <w:t xml:space="preserve"> [2021] VSCA 355 at [9]-[13]</w:t>
            </w:r>
            <w:r>
              <w:rPr>
                <w:rFonts w:ascii="Arial" w:hAnsi="Arial" w:cs="Arial"/>
                <w:color w:val="000000"/>
              </w:rPr>
              <w:t>.</w:t>
            </w:r>
          </w:p>
        </w:tc>
      </w:tr>
      <w:tr w:rsidR="00C26672" w14:paraId="52E8676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DE51ECB" w14:textId="1F786858" w:rsidR="00C26672" w:rsidRPr="0054535C" w:rsidRDefault="00C26672" w:rsidP="00C26672">
            <w:pPr>
              <w:keepNext/>
              <w:keepLines/>
              <w:rPr>
                <w:sz w:val="22"/>
                <w:lang w:val="en-AU"/>
              </w:rPr>
            </w:pPr>
            <w:r>
              <w:rPr>
                <w:sz w:val="22"/>
                <w:lang w:val="en-AU"/>
              </w:rPr>
              <w:t>04/03/22</w:t>
            </w:r>
          </w:p>
        </w:tc>
        <w:tc>
          <w:tcPr>
            <w:tcW w:w="7077" w:type="dxa"/>
            <w:gridSpan w:val="4"/>
            <w:tcBorders>
              <w:top w:val="single" w:sz="18" w:space="0" w:color="auto"/>
              <w:bottom w:val="single" w:sz="4" w:space="0" w:color="auto"/>
              <w:right w:val="single" w:sz="18" w:space="0" w:color="auto"/>
            </w:tcBorders>
            <w:shd w:val="clear" w:color="auto" w:fill="DDDDDD"/>
          </w:tcPr>
          <w:p w14:paraId="29DB08AC" w14:textId="5B5C4E4C"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76CC61EA" w14:textId="77777777" w:rsidTr="00997D61">
        <w:tc>
          <w:tcPr>
            <w:tcW w:w="1261" w:type="dxa"/>
            <w:gridSpan w:val="2"/>
            <w:tcBorders>
              <w:top w:val="single" w:sz="4" w:space="0" w:color="auto"/>
              <w:left w:val="single" w:sz="18" w:space="0" w:color="auto"/>
              <w:bottom w:val="single" w:sz="4" w:space="0" w:color="auto"/>
            </w:tcBorders>
          </w:tcPr>
          <w:p w14:paraId="38D4C299" w14:textId="029CECC1" w:rsidR="00C26672" w:rsidRDefault="00C26672" w:rsidP="00C26672">
            <w:pPr>
              <w:rPr>
                <w:lang w:val="en-AU"/>
              </w:rPr>
            </w:pPr>
            <w:r>
              <w:rPr>
                <w:lang w:val="en-AU"/>
              </w:rPr>
              <w:t>04/03/22</w:t>
            </w:r>
          </w:p>
        </w:tc>
        <w:tc>
          <w:tcPr>
            <w:tcW w:w="836" w:type="dxa"/>
            <w:tcBorders>
              <w:top w:val="single" w:sz="4" w:space="0" w:color="auto"/>
              <w:bottom w:val="single" w:sz="4" w:space="0" w:color="auto"/>
            </w:tcBorders>
          </w:tcPr>
          <w:p w14:paraId="553A470A" w14:textId="21EC333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7C43435" w14:textId="77777777" w:rsidR="00C26672" w:rsidRDefault="00C26672" w:rsidP="00C26672">
            <w:pPr>
              <w:keepNext/>
              <w:jc w:val="center"/>
              <w:rPr>
                <w:lang w:val="en-AU"/>
              </w:rPr>
            </w:pPr>
            <w:r>
              <w:rPr>
                <w:lang w:val="en-AU"/>
              </w:rPr>
              <w:t>5.3</w:t>
            </w:r>
          </w:p>
        </w:tc>
        <w:tc>
          <w:tcPr>
            <w:tcW w:w="4802" w:type="dxa"/>
            <w:gridSpan w:val="2"/>
            <w:tcBorders>
              <w:top w:val="single" w:sz="4" w:space="0" w:color="auto"/>
              <w:bottom w:val="single" w:sz="4" w:space="0" w:color="auto"/>
              <w:right w:val="single" w:sz="18" w:space="0" w:color="auto"/>
            </w:tcBorders>
            <w:shd w:val="clear" w:color="auto" w:fill="FFFFFF"/>
          </w:tcPr>
          <w:p w14:paraId="7D13AC78" w14:textId="1F770DB8" w:rsidR="00C26672" w:rsidRDefault="00C26672" w:rsidP="00C26672">
            <w:pPr>
              <w:spacing w:before="20" w:after="20"/>
              <w:jc w:val="both"/>
              <w:rPr>
                <w:rFonts w:ascii="Arial" w:hAnsi="Arial" w:cs="Arial"/>
                <w:color w:val="000000"/>
              </w:rPr>
            </w:pPr>
            <w:r>
              <w:rPr>
                <w:rFonts w:ascii="Arial" w:hAnsi="Arial" w:cs="Arial"/>
                <w:color w:val="000000"/>
              </w:rPr>
              <w:t>Addition of one word to text.</w:t>
            </w:r>
          </w:p>
        </w:tc>
      </w:tr>
      <w:tr w:rsidR="00C26672" w14:paraId="219DC45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4BD1DEB" w14:textId="6FFFE573" w:rsidR="00C26672" w:rsidRPr="0054535C" w:rsidRDefault="00C26672" w:rsidP="00C26672">
            <w:pPr>
              <w:keepNext/>
              <w:keepLines/>
              <w:rPr>
                <w:sz w:val="22"/>
                <w:lang w:val="en-AU"/>
              </w:rPr>
            </w:pPr>
            <w:r>
              <w:rPr>
                <w:sz w:val="22"/>
                <w:lang w:val="en-AU"/>
              </w:rPr>
              <w:t>04/03/22</w:t>
            </w:r>
          </w:p>
        </w:tc>
        <w:tc>
          <w:tcPr>
            <w:tcW w:w="7077" w:type="dxa"/>
            <w:gridSpan w:val="4"/>
            <w:tcBorders>
              <w:top w:val="single" w:sz="18" w:space="0" w:color="auto"/>
              <w:bottom w:val="single" w:sz="4" w:space="0" w:color="auto"/>
              <w:right w:val="single" w:sz="18" w:space="0" w:color="auto"/>
            </w:tcBorders>
            <w:shd w:val="clear" w:color="auto" w:fill="DDDDDD"/>
          </w:tcPr>
          <w:p w14:paraId="36316FE0" w14:textId="20CE58D5"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4538EBC1" w14:textId="77777777" w:rsidTr="00997D61">
        <w:tc>
          <w:tcPr>
            <w:tcW w:w="1261" w:type="dxa"/>
            <w:gridSpan w:val="2"/>
            <w:tcBorders>
              <w:top w:val="single" w:sz="4" w:space="0" w:color="auto"/>
              <w:left w:val="single" w:sz="18" w:space="0" w:color="auto"/>
              <w:bottom w:val="single" w:sz="4" w:space="0" w:color="auto"/>
            </w:tcBorders>
          </w:tcPr>
          <w:p w14:paraId="3C82CB0C" w14:textId="0A9F0EB1" w:rsidR="00C26672" w:rsidRDefault="00C26672" w:rsidP="00C26672">
            <w:pPr>
              <w:rPr>
                <w:lang w:val="en-AU"/>
              </w:rPr>
            </w:pPr>
            <w:r>
              <w:rPr>
                <w:lang w:val="en-AU"/>
              </w:rPr>
              <w:t>04/03/22</w:t>
            </w:r>
          </w:p>
        </w:tc>
        <w:tc>
          <w:tcPr>
            <w:tcW w:w="836" w:type="dxa"/>
            <w:tcBorders>
              <w:top w:val="single" w:sz="4" w:space="0" w:color="auto"/>
              <w:bottom w:val="single" w:sz="4" w:space="0" w:color="auto"/>
            </w:tcBorders>
          </w:tcPr>
          <w:p w14:paraId="00B46C19" w14:textId="5A76255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4A39B4E"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02742752" w14:textId="6A8D262C" w:rsidR="00C26672" w:rsidRDefault="00C26672" w:rsidP="00C26672">
            <w:pPr>
              <w:pStyle w:val="ListParagraph"/>
              <w:numPr>
                <w:ilvl w:val="0"/>
                <w:numId w:val="121"/>
              </w:numPr>
              <w:spacing w:before="20"/>
              <w:ind w:left="357" w:hanging="357"/>
              <w:jc w:val="both"/>
              <w:rPr>
                <w:rFonts w:ascii="Arial" w:hAnsi="Arial" w:cs="Arial"/>
                <w:color w:val="000000"/>
              </w:rPr>
            </w:pPr>
            <w:r w:rsidRPr="00B62FF4">
              <w:rPr>
                <w:rFonts w:ascii="Arial" w:hAnsi="Arial" w:cs="Arial"/>
                <w:color w:val="000000"/>
              </w:rPr>
              <w:t xml:space="preserve">Summaries of </w:t>
            </w:r>
            <w:r w:rsidRPr="00B62FF4">
              <w:rPr>
                <w:rFonts w:ascii="Arial" w:hAnsi="Arial" w:cs="Arial"/>
                <w:i/>
                <w:iCs/>
                <w:color w:val="000000"/>
              </w:rPr>
              <w:t>Re Khoshaba</w:t>
            </w:r>
            <w:r>
              <w:rPr>
                <w:rFonts w:ascii="Arial" w:hAnsi="Arial" w:cs="Arial"/>
                <w:color w:val="000000"/>
              </w:rPr>
              <w:t xml:space="preserve"> [2022] VSC 54; </w:t>
            </w:r>
            <w:r w:rsidRPr="00B62FF4">
              <w:rPr>
                <w:rFonts w:ascii="Arial" w:hAnsi="Arial" w:cs="Arial"/>
                <w:i/>
                <w:iCs/>
                <w:color w:val="000000"/>
              </w:rPr>
              <w:t>Re ML</w:t>
            </w:r>
            <w:r>
              <w:rPr>
                <w:rFonts w:ascii="Arial" w:hAnsi="Arial" w:cs="Arial"/>
                <w:color w:val="000000"/>
              </w:rPr>
              <w:t xml:space="preserve"> [2022] VSC 76; </w:t>
            </w:r>
            <w:r w:rsidRPr="00B62FF4">
              <w:rPr>
                <w:rFonts w:ascii="Arial" w:hAnsi="Arial" w:cs="Arial"/>
                <w:i/>
                <w:iCs/>
                <w:color w:val="000000"/>
              </w:rPr>
              <w:t xml:space="preserve">Re </w:t>
            </w:r>
            <w:proofErr w:type="spellStart"/>
            <w:r w:rsidRPr="00B62FF4">
              <w:rPr>
                <w:rFonts w:ascii="Arial" w:hAnsi="Arial" w:cs="Arial"/>
                <w:i/>
                <w:iCs/>
                <w:color w:val="000000"/>
              </w:rPr>
              <w:t>Mirukaj</w:t>
            </w:r>
            <w:proofErr w:type="spellEnd"/>
            <w:r>
              <w:rPr>
                <w:rFonts w:ascii="Arial" w:hAnsi="Arial" w:cs="Arial"/>
                <w:color w:val="000000"/>
              </w:rPr>
              <w:t xml:space="preserve"> [2022] VSC 82.</w:t>
            </w:r>
          </w:p>
          <w:p w14:paraId="3389B6DC" w14:textId="34B680D7" w:rsidR="00C26672" w:rsidRPr="0017035B" w:rsidRDefault="00C26672" w:rsidP="00C26672">
            <w:pPr>
              <w:pStyle w:val="ListParagraph"/>
              <w:numPr>
                <w:ilvl w:val="0"/>
                <w:numId w:val="121"/>
              </w:numPr>
              <w:spacing w:before="20"/>
              <w:ind w:left="357" w:hanging="357"/>
              <w:jc w:val="both"/>
              <w:rPr>
                <w:rFonts w:ascii="Arial" w:hAnsi="Arial" w:cs="Arial"/>
                <w:color w:val="000000"/>
              </w:rPr>
            </w:pPr>
            <w:r>
              <w:rPr>
                <w:rFonts w:ascii="Arial" w:hAnsi="Arial" w:cs="Arial"/>
                <w:color w:val="000000"/>
              </w:rPr>
              <w:t xml:space="preserve">Extensive summary of </w:t>
            </w:r>
            <w:r w:rsidRPr="00B62FF4">
              <w:rPr>
                <w:rFonts w:ascii="Arial" w:hAnsi="Arial" w:cs="Arial"/>
                <w:i/>
                <w:iCs/>
                <w:color w:val="000000"/>
              </w:rPr>
              <w:t>Re ER</w:t>
            </w:r>
            <w:r>
              <w:rPr>
                <w:rFonts w:ascii="Arial" w:hAnsi="Arial" w:cs="Arial"/>
                <w:color w:val="000000"/>
              </w:rPr>
              <w:t xml:space="preserve"> [2022] VSC 88 and quotations from [31] &amp; [42]-[44].</w:t>
            </w:r>
          </w:p>
        </w:tc>
      </w:tr>
      <w:tr w:rsidR="00C26672" w14:paraId="7280C72D" w14:textId="77777777" w:rsidTr="00997D61">
        <w:tc>
          <w:tcPr>
            <w:tcW w:w="1261" w:type="dxa"/>
            <w:gridSpan w:val="2"/>
            <w:tcBorders>
              <w:top w:val="single" w:sz="4" w:space="0" w:color="auto"/>
              <w:left w:val="single" w:sz="18" w:space="0" w:color="auto"/>
              <w:bottom w:val="single" w:sz="4" w:space="0" w:color="auto"/>
            </w:tcBorders>
          </w:tcPr>
          <w:p w14:paraId="5D1F2259" w14:textId="79746F49" w:rsidR="00C26672" w:rsidRDefault="00C26672" w:rsidP="00C26672">
            <w:pPr>
              <w:rPr>
                <w:lang w:val="en-AU"/>
              </w:rPr>
            </w:pPr>
            <w:r>
              <w:rPr>
                <w:lang w:val="en-AU"/>
              </w:rPr>
              <w:t>04/03/22</w:t>
            </w:r>
          </w:p>
        </w:tc>
        <w:tc>
          <w:tcPr>
            <w:tcW w:w="836" w:type="dxa"/>
            <w:tcBorders>
              <w:top w:val="single" w:sz="4" w:space="0" w:color="auto"/>
              <w:bottom w:val="single" w:sz="4" w:space="0" w:color="auto"/>
            </w:tcBorders>
          </w:tcPr>
          <w:p w14:paraId="0E758D65" w14:textId="50FC3F6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EBE2618" w14:textId="343BB136"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6FC84EB7" w14:textId="3CD06892" w:rsidR="00C26672" w:rsidRPr="0017035B" w:rsidRDefault="00C26672" w:rsidP="00C26672">
            <w:pPr>
              <w:spacing w:before="20" w:after="20"/>
              <w:jc w:val="both"/>
              <w:rPr>
                <w:rFonts w:ascii="Arial" w:hAnsi="Arial" w:cs="Arial"/>
                <w:color w:val="000000"/>
              </w:rPr>
            </w:pPr>
            <w:r>
              <w:rPr>
                <w:rFonts w:ascii="Arial" w:hAnsi="Arial" w:cs="Arial"/>
                <w:color w:val="000000"/>
              </w:rPr>
              <w:t xml:space="preserve">Existing summary of </w:t>
            </w:r>
            <w:r w:rsidRPr="0017035B">
              <w:rPr>
                <w:rFonts w:ascii="Arial" w:hAnsi="Arial" w:cs="Arial"/>
                <w:i/>
                <w:iCs/>
                <w:color w:val="000000"/>
              </w:rPr>
              <w:t>Re Benjamin Strachan</w:t>
            </w:r>
            <w:r>
              <w:rPr>
                <w:rFonts w:ascii="Arial" w:hAnsi="Arial" w:cs="Arial"/>
                <w:color w:val="000000"/>
              </w:rPr>
              <w:t xml:space="preserve"> [2021] VSC 538 expanded and quote from [27] included.</w:t>
            </w:r>
          </w:p>
        </w:tc>
      </w:tr>
      <w:tr w:rsidR="00C26672" w14:paraId="5F797C5B" w14:textId="77777777" w:rsidTr="00997D61">
        <w:tc>
          <w:tcPr>
            <w:tcW w:w="1261" w:type="dxa"/>
            <w:gridSpan w:val="2"/>
            <w:tcBorders>
              <w:top w:val="single" w:sz="4" w:space="0" w:color="auto"/>
              <w:left w:val="single" w:sz="18" w:space="0" w:color="auto"/>
              <w:bottom w:val="single" w:sz="4" w:space="0" w:color="auto"/>
            </w:tcBorders>
          </w:tcPr>
          <w:p w14:paraId="72495EBB" w14:textId="25C79E00" w:rsidR="00C26672" w:rsidRDefault="00C26672" w:rsidP="00C26672">
            <w:pPr>
              <w:rPr>
                <w:lang w:val="en-AU"/>
              </w:rPr>
            </w:pPr>
            <w:r>
              <w:rPr>
                <w:lang w:val="en-AU"/>
              </w:rPr>
              <w:t>04/03/22</w:t>
            </w:r>
          </w:p>
        </w:tc>
        <w:tc>
          <w:tcPr>
            <w:tcW w:w="836" w:type="dxa"/>
            <w:tcBorders>
              <w:top w:val="single" w:sz="4" w:space="0" w:color="auto"/>
              <w:bottom w:val="single" w:sz="4" w:space="0" w:color="auto"/>
            </w:tcBorders>
          </w:tcPr>
          <w:p w14:paraId="03C4130A" w14:textId="650C203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6EFDA16" w14:textId="47E70E95" w:rsidR="00C26672" w:rsidRDefault="00C26672" w:rsidP="00C26672">
            <w:pPr>
              <w:keepNext/>
              <w:jc w:val="center"/>
              <w:rPr>
                <w:lang w:val="en-AU"/>
              </w:rPr>
            </w:pPr>
            <w:r>
              <w:rPr>
                <w:lang w:val="en-AU"/>
              </w:rPr>
              <w:t>9.4.12</w:t>
            </w:r>
          </w:p>
          <w:p w14:paraId="141B17B7" w14:textId="5891185D" w:rsidR="00C26672" w:rsidRDefault="00C26672" w:rsidP="00C26672">
            <w:pPr>
              <w:keepNext/>
              <w:jc w:val="center"/>
              <w:rPr>
                <w:lang w:val="en-AU"/>
              </w:rPr>
            </w:pPr>
            <w:r>
              <w:rPr>
                <w:lang w:val="en-AU"/>
              </w:rPr>
              <w:t>9.5.14</w:t>
            </w:r>
          </w:p>
        </w:tc>
        <w:tc>
          <w:tcPr>
            <w:tcW w:w="4802" w:type="dxa"/>
            <w:gridSpan w:val="2"/>
            <w:tcBorders>
              <w:top w:val="single" w:sz="4" w:space="0" w:color="auto"/>
              <w:bottom w:val="single" w:sz="4" w:space="0" w:color="auto"/>
              <w:right w:val="single" w:sz="18" w:space="0" w:color="auto"/>
            </w:tcBorders>
          </w:tcPr>
          <w:p w14:paraId="6E6979FB" w14:textId="55373AA3"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C72E89">
              <w:rPr>
                <w:rFonts w:ascii="Arial" w:hAnsi="Arial" w:cs="Arial"/>
                <w:i/>
                <w:iCs/>
                <w:color w:val="000000"/>
              </w:rPr>
              <w:t>Re ER</w:t>
            </w:r>
            <w:r>
              <w:rPr>
                <w:rFonts w:ascii="Arial" w:hAnsi="Arial" w:cs="Arial"/>
                <w:color w:val="000000"/>
              </w:rPr>
              <w:t xml:space="preserve"> [2022] VSC 88 and quotation from [31].</w:t>
            </w:r>
          </w:p>
        </w:tc>
      </w:tr>
      <w:tr w:rsidR="00C26672" w14:paraId="7743994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D00E5F1" w14:textId="6EDEB06E" w:rsidR="00C26672" w:rsidRPr="0054535C" w:rsidRDefault="00C26672" w:rsidP="00C26672">
            <w:pPr>
              <w:keepNext/>
              <w:keepLines/>
              <w:rPr>
                <w:sz w:val="22"/>
                <w:lang w:val="en-AU"/>
              </w:rPr>
            </w:pPr>
            <w:r>
              <w:rPr>
                <w:sz w:val="22"/>
                <w:lang w:val="en-AU"/>
              </w:rPr>
              <w:t>04/03/22</w:t>
            </w:r>
          </w:p>
        </w:tc>
        <w:tc>
          <w:tcPr>
            <w:tcW w:w="7077" w:type="dxa"/>
            <w:gridSpan w:val="4"/>
            <w:tcBorders>
              <w:top w:val="single" w:sz="18" w:space="0" w:color="auto"/>
              <w:bottom w:val="single" w:sz="4" w:space="0" w:color="auto"/>
              <w:right w:val="single" w:sz="18" w:space="0" w:color="auto"/>
            </w:tcBorders>
            <w:shd w:val="clear" w:color="auto" w:fill="DDDDDD"/>
          </w:tcPr>
          <w:p w14:paraId="768213EE" w14:textId="3446ADF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6260E14E" w14:textId="77777777" w:rsidTr="00997D61">
        <w:trPr>
          <w:trHeight w:val="178"/>
        </w:trPr>
        <w:tc>
          <w:tcPr>
            <w:tcW w:w="1261" w:type="dxa"/>
            <w:gridSpan w:val="2"/>
            <w:tcBorders>
              <w:top w:val="single" w:sz="4" w:space="0" w:color="auto"/>
              <w:left w:val="single" w:sz="18" w:space="0" w:color="auto"/>
            </w:tcBorders>
            <w:shd w:val="clear" w:color="auto" w:fill="auto"/>
          </w:tcPr>
          <w:p w14:paraId="775D2B4F" w14:textId="6CD5AE41" w:rsidR="00C26672" w:rsidRDefault="00C26672" w:rsidP="00C26672">
            <w:pPr>
              <w:rPr>
                <w:lang w:val="en-AU"/>
              </w:rPr>
            </w:pPr>
            <w:r>
              <w:rPr>
                <w:lang w:val="en-AU"/>
              </w:rPr>
              <w:t>04/03/22</w:t>
            </w:r>
          </w:p>
        </w:tc>
        <w:tc>
          <w:tcPr>
            <w:tcW w:w="836" w:type="dxa"/>
            <w:tcBorders>
              <w:top w:val="single" w:sz="4" w:space="0" w:color="auto"/>
            </w:tcBorders>
            <w:shd w:val="clear" w:color="auto" w:fill="auto"/>
          </w:tcPr>
          <w:p w14:paraId="4C537E25" w14:textId="3C007E0E"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3A1B2271" w14:textId="3FCECA4B" w:rsidR="00C26672" w:rsidRDefault="00C26672" w:rsidP="00C26672">
            <w:pPr>
              <w:keepNext/>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shd w:val="clear" w:color="auto" w:fill="auto"/>
          </w:tcPr>
          <w:p w14:paraId="3E050A17" w14:textId="2F6144F5" w:rsidR="00C26672" w:rsidRPr="0099511D" w:rsidRDefault="00C26672" w:rsidP="00C26672">
            <w:pPr>
              <w:spacing w:before="20" w:after="20"/>
              <w:jc w:val="both"/>
              <w:rPr>
                <w:rFonts w:ascii="Arial" w:hAnsi="Arial" w:cs="Arial"/>
                <w:color w:val="000000"/>
              </w:rPr>
            </w:pPr>
            <w:r>
              <w:rPr>
                <w:rFonts w:ascii="Arial" w:hAnsi="Arial" w:cs="Arial"/>
                <w:color w:val="000000"/>
              </w:rPr>
              <w:t xml:space="preserve">Added reference to </w:t>
            </w:r>
            <w:r w:rsidRPr="00082AB6">
              <w:rPr>
                <w:rFonts w:ascii="Arial" w:hAnsi="Arial" w:cs="Arial"/>
                <w:i/>
                <w:iCs/>
                <w:color w:val="000000"/>
              </w:rPr>
              <w:t>Pawley v Willis</w:t>
            </w:r>
            <w:r>
              <w:rPr>
                <w:rFonts w:ascii="Arial" w:hAnsi="Arial" w:cs="Arial"/>
                <w:color w:val="000000"/>
              </w:rPr>
              <w:t xml:space="preserve"> [2022] VSC 85 at [20]-[26].</w:t>
            </w:r>
          </w:p>
        </w:tc>
      </w:tr>
      <w:tr w:rsidR="00C26672" w14:paraId="4DB61E81" w14:textId="77777777" w:rsidTr="00997D61">
        <w:trPr>
          <w:trHeight w:val="178"/>
        </w:trPr>
        <w:tc>
          <w:tcPr>
            <w:tcW w:w="1261" w:type="dxa"/>
            <w:gridSpan w:val="2"/>
            <w:tcBorders>
              <w:top w:val="single" w:sz="4" w:space="0" w:color="auto"/>
              <w:left w:val="single" w:sz="18" w:space="0" w:color="auto"/>
            </w:tcBorders>
            <w:shd w:val="clear" w:color="auto" w:fill="auto"/>
          </w:tcPr>
          <w:p w14:paraId="29D713DD" w14:textId="0EFC96E4" w:rsidR="00C26672" w:rsidRDefault="00C26672" w:rsidP="00C26672">
            <w:pPr>
              <w:rPr>
                <w:lang w:val="en-AU"/>
              </w:rPr>
            </w:pPr>
            <w:r>
              <w:rPr>
                <w:lang w:val="en-AU"/>
              </w:rPr>
              <w:t>04/03/22</w:t>
            </w:r>
          </w:p>
        </w:tc>
        <w:tc>
          <w:tcPr>
            <w:tcW w:w="836" w:type="dxa"/>
            <w:tcBorders>
              <w:top w:val="single" w:sz="4" w:space="0" w:color="auto"/>
            </w:tcBorders>
            <w:shd w:val="clear" w:color="auto" w:fill="auto"/>
          </w:tcPr>
          <w:p w14:paraId="3B21DBE7" w14:textId="23F02264"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1CFE05DC" w14:textId="51E8A27D"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shd w:val="clear" w:color="auto" w:fill="auto"/>
          </w:tcPr>
          <w:p w14:paraId="583393B3" w14:textId="02D50F9B" w:rsidR="00C26672" w:rsidRPr="00757A79" w:rsidRDefault="00C26672" w:rsidP="00C26672">
            <w:pPr>
              <w:spacing w:before="20"/>
              <w:jc w:val="both"/>
              <w:rPr>
                <w:rFonts w:ascii="Arial" w:hAnsi="Arial" w:cs="Arial"/>
                <w:color w:val="000000"/>
              </w:rPr>
            </w:pPr>
            <w:r w:rsidRPr="00757A79">
              <w:rPr>
                <w:rFonts w:ascii="Arial" w:hAnsi="Arial" w:cs="Arial"/>
                <w:color w:val="000000"/>
              </w:rPr>
              <w:t xml:space="preserve">References to </w:t>
            </w:r>
            <w:r w:rsidRPr="00757A79">
              <w:rPr>
                <w:rFonts w:ascii="Arial" w:hAnsi="Arial" w:cs="Arial"/>
                <w:i/>
                <w:iCs/>
                <w:color w:val="000000"/>
              </w:rPr>
              <w:t>Dieni v The Queen</w:t>
            </w:r>
            <w:r w:rsidRPr="00757A79">
              <w:rPr>
                <w:rFonts w:ascii="Arial" w:hAnsi="Arial" w:cs="Arial"/>
                <w:color w:val="000000"/>
              </w:rPr>
              <w:t xml:space="preserve"> [2022] VSCA 16 at [141]-[142]; </w:t>
            </w:r>
            <w:bookmarkStart w:id="157" w:name="_Hlk97101619"/>
            <w:r w:rsidRPr="00757A79">
              <w:rPr>
                <w:rFonts w:ascii="Arial" w:hAnsi="Arial" w:cs="Arial"/>
                <w:i/>
                <w:iCs/>
                <w:color w:val="000000"/>
              </w:rPr>
              <w:t>R v Fiscalini</w:t>
            </w:r>
            <w:r w:rsidRPr="00757A79">
              <w:rPr>
                <w:rFonts w:ascii="Arial" w:hAnsi="Arial" w:cs="Arial"/>
                <w:color w:val="000000"/>
              </w:rPr>
              <w:t xml:space="preserve"> [2022] VSC 51 at [45]; </w:t>
            </w:r>
            <w:r w:rsidRPr="00757A79">
              <w:rPr>
                <w:rFonts w:ascii="Arial" w:hAnsi="Arial" w:cs="Arial"/>
                <w:i/>
                <w:iCs/>
                <w:color w:val="000000"/>
              </w:rPr>
              <w:t>R</w:t>
            </w:r>
            <w:r>
              <w:rPr>
                <w:rFonts w:ascii="Arial" w:hAnsi="Arial" w:cs="Arial"/>
                <w:i/>
                <w:iCs/>
                <w:color w:val="000000"/>
              </w:rPr>
              <w:t> </w:t>
            </w:r>
            <w:r w:rsidRPr="00757A79">
              <w:rPr>
                <w:rFonts w:ascii="Arial" w:hAnsi="Arial" w:cs="Arial"/>
                <w:i/>
                <w:iCs/>
                <w:color w:val="000000"/>
              </w:rPr>
              <w:t xml:space="preserve">v </w:t>
            </w:r>
            <w:proofErr w:type="spellStart"/>
            <w:r w:rsidRPr="00757A79">
              <w:rPr>
                <w:rFonts w:ascii="Arial" w:hAnsi="Arial" w:cs="Arial"/>
                <w:i/>
                <w:iCs/>
                <w:color w:val="000000"/>
              </w:rPr>
              <w:t>Shapta</w:t>
            </w:r>
            <w:r>
              <w:rPr>
                <w:rFonts w:ascii="Arial" w:hAnsi="Arial" w:cs="Arial"/>
                <w:i/>
                <w:iCs/>
                <w:color w:val="000000"/>
              </w:rPr>
              <w:t>f</w:t>
            </w:r>
            <w:r w:rsidRPr="00757A79">
              <w:rPr>
                <w:rFonts w:ascii="Arial" w:hAnsi="Arial" w:cs="Arial"/>
                <w:i/>
                <w:iCs/>
                <w:color w:val="000000"/>
              </w:rPr>
              <w:t>aj</w:t>
            </w:r>
            <w:proofErr w:type="spellEnd"/>
            <w:r w:rsidRPr="00757A79">
              <w:rPr>
                <w:rFonts w:ascii="Arial" w:hAnsi="Arial" w:cs="Arial"/>
                <w:color w:val="000000"/>
              </w:rPr>
              <w:t xml:space="preserve"> [2022] VSC 71 at [34]-[66]</w:t>
            </w:r>
            <w:r>
              <w:rPr>
                <w:rFonts w:ascii="Arial" w:hAnsi="Arial" w:cs="Arial"/>
                <w:color w:val="000000"/>
              </w:rPr>
              <w:t xml:space="preserve">; </w:t>
            </w:r>
            <w:bookmarkStart w:id="158" w:name="_Hlk97106387"/>
            <w:r w:rsidRPr="002A2C91">
              <w:rPr>
                <w:rFonts w:ascii="Arial" w:hAnsi="Arial" w:cs="Arial"/>
                <w:i/>
                <w:iCs/>
                <w:color w:val="000000"/>
              </w:rPr>
              <w:t xml:space="preserve">R v </w:t>
            </w:r>
            <w:proofErr w:type="spellStart"/>
            <w:r w:rsidRPr="002A2C91">
              <w:rPr>
                <w:rFonts w:ascii="Arial" w:hAnsi="Arial" w:cs="Arial"/>
                <w:i/>
                <w:iCs/>
                <w:color w:val="000000"/>
              </w:rPr>
              <w:t>Wilio</w:t>
            </w:r>
            <w:proofErr w:type="spellEnd"/>
            <w:r>
              <w:rPr>
                <w:rFonts w:ascii="Arial" w:hAnsi="Arial" w:cs="Arial"/>
                <w:color w:val="000000"/>
              </w:rPr>
              <w:t xml:space="preserve"> [2022] VSC 86 </w:t>
            </w:r>
            <w:bookmarkEnd w:id="158"/>
            <w:r>
              <w:rPr>
                <w:rFonts w:ascii="Arial" w:hAnsi="Arial" w:cs="Arial"/>
                <w:color w:val="000000"/>
              </w:rPr>
              <w:t>at [23]-[72]</w:t>
            </w:r>
            <w:r w:rsidRPr="00757A79">
              <w:rPr>
                <w:rFonts w:ascii="Arial" w:hAnsi="Arial" w:cs="Arial"/>
                <w:color w:val="000000"/>
              </w:rPr>
              <w:t>.</w:t>
            </w:r>
            <w:bookmarkEnd w:id="157"/>
          </w:p>
        </w:tc>
      </w:tr>
      <w:tr w:rsidR="00C26672" w14:paraId="085D77A5" w14:textId="77777777" w:rsidTr="00997D61">
        <w:trPr>
          <w:trHeight w:val="178"/>
        </w:trPr>
        <w:tc>
          <w:tcPr>
            <w:tcW w:w="1261" w:type="dxa"/>
            <w:gridSpan w:val="2"/>
            <w:tcBorders>
              <w:top w:val="single" w:sz="4" w:space="0" w:color="auto"/>
              <w:left w:val="single" w:sz="18" w:space="0" w:color="auto"/>
            </w:tcBorders>
            <w:shd w:val="clear" w:color="auto" w:fill="auto"/>
          </w:tcPr>
          <w:p w14:paraId="63BDEA8E" w14:textId="7C1D8BCD" w:rsidR="00C26672" w:rsidRDefault="00C26672" w:rsidP="00C26672">
            <w:pPr>
              <w:rPr>
                <w:lang w:val="en-AU"/>
              </w:rPr>
            </w:pPr>
            <w:r>
              <w:rPr>
                <w:lang w:val="en-AU"/>
              </w:rPr>
              <w:t>04/03/22</w:t>
            </w:r>
          </w:p>
        </w:tc>
        <w:tc>
          <w:tcPr>
            <w:tcW w:w="836" w:type="dxa"/>
            <w:tcBorders>
              <w:top w:val="single" w:sz="4" w:space="0" w:color="auto"/>
            </w:tcBorders>
            <w:shd w:val="clear" w:color="auto" w:fill="auto"/>
          </w:tcPr>
          <w:p w14:paraId="07DC3C28" w14:textId="71F251D0"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6FC7398" w14:textId="5703F331" w:rsidR="00C26672" w:rsidRDefault="00C26672" w:rsidP="00C26672">
            <w:pPr>
              <w:keepNext/>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shd w:val="clear" w:color="auto" w:fill="auto"/>
          </w:tcPr>
          <w:p w14:paraId="3DEB5660" w14:textId="25ACEAD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E6B07">
              <w:rPr>
                <w:rFonts w:ascii="Arial" w:hAnsi="Arial" w:cs="Arial"/>
                <w:i/>
                <w:iCs/>
                <w:color w:val="000000"/>
              </w:rPr>
              <w:t>R v Fiscalini</w:t>
            </w:r>
            <w:r>
              <w:rPr>
                <w:rFonts w:ascii="Arial" w:hAnsi="Arial" w:cs="Arial"/>
                <w:color w:val="000000"/>
              </w:rPr>
              <w:t xml:space="preserve"> [2022] VSC 51 at [44].</w:t>
            </w:r>
          </w:p>
        </w:tc>
      </w:tr>
      <w:tr w:rsidR="00C26672" w14:paraId="08DB4FB4" w14:textId="77777777" w:rsidTr="00997D61">
        <w:trPr>
          <w:trHeight w:val="178"/>
        </w:trPr>
        <w:tc>
          <w:tcPr>
            <w:tcW w:w="1261" w:type="dxa"/>
            <w:gridSpan w:val="2"/>
            <w:tcBorders>
              <w:top w:val="single" w:sz="4" w:space="0" w:color="auto"/>
              <w:left w:val="single" w:sz="18" w:space="0" w:color="auto"/>
            </w:tcBorders>
            <w:shd w:val="clear" w:color="auto" w:fill="auto"/>
          </w:tcPr>
          <w:p w14:paraId="602BE1AC" w14:textId="399279BB" w:rsidR="00C26672" w:rsidRDefault="00C26672" w:rsidP="00C26672">
            <w:pPr>
              <w:rPr>
                <w:lang w:val="en-AU"/>
              </w:rPr>
            </w:pPr>
            <w:r>
              <w:rPr>
                <w:lang w:val="en-AU"/>
              </w:rPr>
              <w:t>04/03/22</w:t>
            </w:r>
          </w:p>
        </w:tc>
        <w:tc>
          <w:tcPr>
            <w:tcW w:w="836" w:type="dxa"/>
            <w:tcBorders>
              <w:top w:val="single" w:sz="4" w:space="0" w:color="auto"/>
            </w:tcBorders>
            <w:shd w:val="clear" w:color="auto" w:fill="auto"/>
          </w:tcPr>
          <w:p w14:paraId="0E7D7873" w14:textId="50DAD4A9"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7E829C01" w14:textId="608F28CA"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shd w:val="clear" w:color="auto" w:fill="auto"/>
          </w:tcPr>
          <w:p w14:paraId="3D52D8D2" w14:textId="3FA472CB" w:rsidR="00C26672" w:rsidRDefault="00C26672" w:rsidP="00C26672">
            <w:pPr>
              <w:pStyle w:val="ListParagraph"/>
              <w:numPr>
                <w:ilvl w:val="0"/>
                <w:numId w:val="121"/>
              </w:numPr>
              <w:spacing w:before="20"/>
              <w:ind w:left="357" w:hanging="357"/>
              <w:jc w:val="both"/>
              <w:rPr>
                <w:rFonts w:ascii="Arial" w:hAnsi="Arial" w:cs="Arial"/>
                <w:color w:val="000000"/>
              </w:rPr>
            </w:pPr>
            <w:r>
              <w:rPr>
                <w:rFonts w:ascii="Arial" w:hAnsi="Arial" w:cs="Arial"/>
                <w:color w:val="000000"/>
              </w:rPr>
              <w:t xml:space="preserve">Amendment to summary of </w:t>
            </w:r>
            <w:r w:rsidRPr="001C6E0E">
              <w:rPr>
                <w:rFonts w:ascii="Arial" w:hAnsi="Arial" w:cs="Arial"/>
                <w:i/>
                <w:color w:val="000000"/>
              </w:rPr>
              <w:t>Felicite v The Queen</w:t>
            </w:r>
            <w:r w:rsidRPr="001C6E0E">
              <w:rPr>
                <w:rFonts w:ascii="Arial" w:hAnsi="Arial" w:cs="Arial"/>
                <w:color w:val="000000"/>
              </w:rPr>
              <w:t xml:space="preserve"> [2011] VSCA 274</w:t>
            </w:r>
            <w:r>
              <w:rPr>
                <w:rFonts w:ascii="Arial" w:hAnsi="Arial" w:cs="Arial"/>
                <w:color w:val="000000"/>
              </w:rPr>
              <w:t xml:space="preserve"> by addition of quote from [20].</w:t>
            </w:r>
          </w:p>
          <w:p w14:paraId="22D4AA44" w14:textId="030311AF" w:rsidR="00C26672" w:rsidRDefault="00C26672" w:rsidP="00C26672">
            <w:pPr>
              <w:pStyle w:val="ListParagraph"/>
              <w:numPr>
                <w:ilvl w:val="0"/>
                <w:numId w:val="121"/>
              </w:numPr>
              <w:spacing w:before="20"/>
              <w:ind w:left="357" w:hanging="357"/>
              <w:jc w:val="both"/>
              <w:rPr>
                <w:rFonts w:ascii="Arial" w:hAnsi="Arial" w:cs="Arial"/>
                <w:color w:val="000000"/>
              </w:rPr>
            </w:pPr>
            <w:r>
              <w:rPr>
                <w:rFonts w:ascii="Arial" w:hAnsi="Arial" w:cs="Arial"/>
                <w:color w:val="000000"/>
              </w:rPr>
              <w:t xml:space="preserve">Summary of </w:t>
            </w:r>
            <w:r w:rsidRPr="00CA400D">
              <w:rPr>
                <w:rFonts w:ascii="Arial" w:hAnsi="Arial" w:cs="Arial"/>
                <w:i/>
                <w:iCs/>
                <w:color w:val="000000"/>
              </w:rPr>
              <w:t xml:space="preserve">R v </w:t>
            </w:r>
            <w:proofErr w:type="spellStart"/>
            <w:r w:rsidRPr="00CA400D">
              <w:rPr>
                <w:rFonts w:ascii="Arial" w:hAnsi="Arial" w:cs="Arial"/>
                <w:i/>
                <w:iCs/>
                <w:color w:val="000000"/>
              </w:rPr>
              <w:t>Shapta</w:t>
            </w:r>
            <w:r>
              <w:rPr>
                <w:rFonts w:ascii="Arial" w:hAnsi="Arial" w:cs="Arial"/>
                <w:i/>
                <w:iCs/>
                <w:color w:val="000000"/>
              </w:rPr>
              <w:t>f</w:t>
            </w:r>
            <w:r w:rsidRPr="00CA400D">
              <w:rPr>
                <w:rFonts w:ascii="Arial" w:hAnsi="Arial" w:cs="Arial"/>
                <w:i/>
                <w:iCs/>
                <w:color w:val="000000"/>
              </w:rPr>
              <w:t>aj</w:t>
            </w:r>
            <w:proofErr w:type="spellEnd"/>
            <w:r>
              <w:rPr>
                <w:rFonts w:ascii="Arial" w:hAnsi="Arial" w:cs="Arial"/>
                <w:color w:val="000000"/>
              </w:rPr>
              <w:t xml:space="preserve"> [2022] VSC 71 with specific references to [68] &amp; [99].</w:t>
            </w:r>
          </w:p>
          <w:p w14:paraId="73A7D676" w14:textId="202F32B3" w:rsidR="00C26672" w:rsidRPr="002A2C91" w:rsidRDefault="00C26672" w:rsidP="00C26672">
            <w:pPr>
              <w:pStyle w:val="ListParagraph"/>
              <w:numPr>
                <w:ilvl w:val="0"/>
                <w:numId w:val="121"/>
              </w:numPr>
              <w:spacing w:before="20" w:after="20"/>
              <w:ind w:left="357" w:hanging="357"/>
              <w:jc w:val="both"/>
              <w:rPr>
                <w:rFonts w:ascii="Arial" w:hAnsi="Arial" w:cs="Arial"/>
                <w:color w:val="000000"/>
              </w:rPr>
            </w:pPr>
            <w:r>
              <w:rPr>
                <w:rFonts w:ascii="Arial" w:hAnsi="Arial" w:cs="Arial"/>
                <w:color w:val="000000"/>
              </w:rPr>
              <w:t xml:space="preserve">Reference to </w:t>
            </w:r>
            <w:r w:rsidRPr="002A2C91">
              <w:rPr>
                <w:rFonts w:ascii="Arial" w:hAnsi="Arial" w:cs="Arial"/>
                <w:i/>
                <w:iCs/>
                <w:color w:val="000000"/>
              </w:rPr>
              <w:t xml:space="preserve">R v </w:t>
            </w:r>
            <w:proofErr w:type="spellStart"/>
            <w:r w:rsidRPr="002A2C91">
              <w:rPr>
                <w:rFonts w:ascii="Arial" w:hAnsi="Arial" w:cs="Arial"/>
                <w:i/>
                <w:iCs/>
                <w:color w:val="000000"/>
              </w:rPr>
              <w:t>Wilio</w:t>
            </w:r>
            <w:proofErr w:type="spellEnd"/>
            <w:r>
              <w:rPr>
                <w:rFonts w:ascii="Arial" w:hAnsi="Arial" w:cs="Arial"/>
                <w:color w:val="000000"/>
              </w:rPr>
              <w:t xml:space="preserve"> [2022] VSC 86.</w:t>
            </w:r>
          </w:p>
        </w:tc>
      </w:tr>
      <w:tr w:rsidR="00C26672" w14:paraId="4ABD5A66" w14:textId="77777777" w:rsidTr="00997D61">
        <w:trPr>
          <w:trHeight w:val="178"/>
        </w:trPr>
        <w:tc>
          <w:tcPr>
            <w:tcW w:w="1261" w:type="dxa"/>
            <w:gridSpan w:val="2"/>
            <w:tcBorders>
              <w:top w:val="single" w:sz="4" w:space="0" w:color="auto"/>
              <w:left w:val="single" w:sz="18" w:space="0" w:color="auto"/>
            </w:tcBorders>
            <w:shd w:val="clear" w:color="auto" w:fill="auto"/>
          </w:tcPr>
          <w:p w14:paraId="07624E05" w14:textId="5B08D79C" w:rsidR="00C26672" w:rsidRDefault="00C26672" w:rsidP="00C26672">
            <w:pPr>
              <w:rPr>
                <w:lang w:val="en-AU"/>
              </w:rPr>
            </w:pPr>
            <w:r>
              <w:rPr>
                <w:lang w:val="en-AU"/>
              </w:rPr>
              <w:t>04/03/22</w:t>
            </w:r>
          </w:p>
        </w:tc>
        <w:tc>
          <w:tcPr>
            <w:tcW w:w="836" w:type="dxa"/>
            <w:tcBorders>
              <w:top w:val="single" w:sz="4" w:space="0" w:color="auto"/>
            </w:tcBorders>
            <w:shd w:val="clear" w:color="auto" w:fill="auto"/>
          </w:tcPr>
          <w:p w14:paraId="6157D248" w14:textId="5BB9BCA7"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12B0467" w14:textId="5E222A2F" w:rsidR="00C26672" w:rsidRDefault="00C26672" w:rsidP="00C26672">
            <w:pPr>
              <w:keepNext/>
              <w:jc w:val="center"/>
              <w:rPr>
                <w:lang w:val="en-AU"/>
              </w:rPr>
            </w:pPr>
            <w:r>
              <w:rPr>
                <w:lang w:val="en-AU"/>
              </w:rPr>
              <w:t>11.2.30</w:t>
            </w:r>
          </w:p>
        </w:tc>
        <w:tc>
          <w:tcPr>
            <w:tcW w:w="4802" w:type="dxa"/>
            <w:gridSpan w:val="2"/>
            <w:tcBorders>
              <w:top w:val="single" w:sz="4" w:space="0" w:color="auto"/>
              <w:bottom w:val="single" w:sz="4" w:space="0" w:color="auto"/>
              <w:right w:val="single" w:sz="18" w:space="0" w:color="auto"/>
            </w:tcBorders>
            <w:shd w:val="clear" w:color="auto" w:fill="auto"/>
          </w:tcPr>
          <w:p w14:paraId="6A549AA3" w14:textId="3210833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31C68">
              <w:rPr>
                <w:rFonts w:ascii="Arial" w:hAnsi="Arial" w:cs="Arial"/>
                <w:i/>
                <w:iCs/>
                <w:color w:val="000000"/>
              </w:rPr>
              <w:t>Dieni v The Queen</w:t>
            </w:r>
            <w:r>
              <w:rPr>
                <w:rFonts w:ascii="Arial" w:hAnsi="Arial" w:cs="Arial"/>
                <w:color w:val="000000"/>
              </w:rPr>
              <w:t xml:space="preserve"> [2022] VSCA 16.</w:t>
            </w:r>
          </w:p>
        </w:tc>
      </w:tr>
      <w:tr w:rsidR="00C26672" w14:paraId="23D0AE7D" w14:textId="77777777" w:rsidTr="00997D61">
        <w:trPr>
          <w:trHeight w:val="178"/>
        </w:trPr>
        <w:tc>
          <w:tcPr>
            <w:tcW w:w="1261" w:type="dxa"/>
            <w:gridSpan w:val="2"/>
            <w:tcBorders>
              <w:top w:val="single" w:sz="4" w:space="0" w:color="auto"/>
              <w:left w:val="single" w:sz="18" w:space="0" w:color="auto"/>
            </w:tcBorders>
            <w:shd w:val="clear" w:color="auto" w:fill="auto"/>
          </w:tcPr>
          <w:p w14:paraId="5841A634" w14:textId="08598A42" w:rsidR="00C26672" w:rsidRDefault="00C26672" w:rsidP="00C26672">
            <w:pPr>
              <w:rPr>
                <w:lang w:val="en-AU"/>
              </w:rPr>
            </w:pPr>
            <w:r>
              <w:rPr>
                <w:lang w:val="en-AU"/>
              </w:rPr>
              <w:t>04/03/22</w:t>
            </w:r>
          </w:p>
        </w:tc>
        <w:tc>
          <w:tcPr>
            <w:tcW w:w="836" w:type="dxa"/>
            <w:tcBorders>
              <w:top w:val="single" w:sz="4" w:space="0" w:color="auto"/>
            </w:tcBorders>
            <w:shd w:val="clear" w:color="auto" w:fill="auto"/>
          </w:tcPr>
          <w:p w14:paraId="6992095B" w14:textId="02FF23A8"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27DDA8D" w14:textId="4D15198F" w:rsidR="00C26672" w:rsidRDefault="00C26672" w:rsidP="00C26672">
            <w:pPr>
              <w:keepNext/>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shd w:val="clear" w:color="auto" w:fill="auto"/>
          </w:tcPr>
          <w:p w14:paraId="51361BAD" w14:textId="58779AC2"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331C68">
              <w:rPr>
                <w:rFonts w:ascii="Arial" w:hAnsi="Arial" w:cs="Arial"/>
                <w:i/>
                <w:iCs/>
                <w:color w:val="000000"/>
              </w:rPr>
              <w:t>Dieni v The Queen</w:t>
            </w:r>
            <w:r>
              <w:rPr>
                <w:rFonts w:ascii="Arial" w:hAnsi="Arial" w:cs="Arial"/>
                <w:color w:val="000000"/>
              </w:rPr>
              <w:t xml:space="preserve"> [2022] VSCA 16 including quote from [147].</w:t>
            </w:r>
          </w:p>
        </w:tc>
      </w:tr>
      <w:tr w:rsidR="00C26672" w14:paraId="411B3493" w14:textId="77777777" w:rsidTr="00997D61">
        <w:trPr>
          <w:trHeight w:val="178"/>
        </w:trPr>
        <w:tc>
          <w:tcPr>
            <w:tcW w:w="1261" w:type="dxa"/>
            <w:gridSpan w:val="2"/>
            <w:tcBorders>
              <w:top w:val="single" w:sz="4" w:space="0" w:color="auto"/>
              <w:left w:val="single" w:sz="18" w:space="0" w:color="auto"/>
            </w:tcBorders>
            <w:shd w:val="clear" w:color="auto" w:fill="auto"/>
          </w:tcPr>
          <w:p w14:paraId="4468F2E9" w14:textId="739752F6" w:rsidR="00C26672" w:rsidRDefault="00C26672" w:rsidP="00C26672">
            <w:pPr>
              <w:rPr>
                <w:lang w:val="en-AU"/>
              </w:rPr>
            </w:pPr>
            <w:r>
              <w:rPr>
                <w:lang w:val="en-AU"/>
              </w:rPr>
              <w:t>04/03/22</w:t>
            </w:r>
          </w:p>
        </w:tc>
        <w:tc>
          <w:tcPr>
            <w:tcW w:w="836" w:type="dxa"/>
            <w:tcBorders>
              <w:top w:val="single" w:sz="4" w:space="0" w:color="auto"/>
            </w:tcBorders>
            <w:shd w:val="clear" w:color="auto" w:fill="auto"/>
          </w:tcPr>
          <w:p w14:paraId="093B9CF4" w14:textId="6B9CA447"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4F00FAFB" w14:textId="444F293D" w:rsidR="00C26672" w:rsidRDefault="00C26672" w:rsidP="00C26672">
            <w:pPr>
              <w:keepNext/>
              <w:jc w:val="center"/>
              <w:rPr>
                <w:lang w:val="en-AU"/>
              </w:rPr>
            </w:pPr>
            <w:r>
              <w:rPr>
                <w:lang w:val="en-AU"/>
              </w:rPr>
              <w:t>11.15.1.2</w:t>
            </w:r>
          </w:p>
        </w:tc>
        <w:tc>
          <w:tcPr>
            <w:tcW w:w="4802" w:type="dxa"/>
            <w:gridSpan w:val="2"/>
            <w:tcBorders>
              <w:top w:val="single" w:sz="4" w:space="0" w:color="auto"/>
              <w:bottom w:val="single" w:sz="4" w:space="0" w:color="auto"/>
              <w:right w:val="single" w:sz="18" w:space="0" w:color="auto"/>
            </w:tcBorders>
            <w:shd w:val="clear" w:color="auto" w:fill="auto"/>
          </w:tcPr>
          <w:p w14:paraId="73A94DD1" w14:textId="4D640374"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DPP v Nwigwe </w:t>
            </w:r>
            <w:r w:rsidRPr="00331C68">
              <w:rPr>
                <w:rFonts w:ascii="Arial" w:hAnsi="Arial" w:cs="Arial"/>
                <w:color w:val="000000"/>
              </w:rPr>
              <w:t>[2022] VSCA 14</w:t>
            </w:r>
            <w:r>
              <w:rPr>
                <w:rFonts w:ascii="Arial" w:hAnsi="Arial" w:cs="Arial"/>
                <w:color w:val="000000"/>
              </w:rPr>
              <w:t>.</w:t>
            </w:r>
          </w:p>
        </w:tc>
      </w:tr>
      <w:tr w:rsidR="00C26672" w14:paraId="1F130542" w14:textId="77777777" w:rsidTr="00997D61">
        <w:trPr>
          <w:trHeight w:val="178"/>
        </w:trPr>
        <w:tc>
          <w:tcPr>
            <w:tcW w:w="1261" w:type="dxa"/>
            <w:gridSpan w:val="2"/>
            <w:tcBorders>
              <w:top w:val="single" w:sz="4" w:space="0" w:color="auto"/>
              <w:left w:val="single" w:sz="18" w:space="0" w:color="auto"/>
            </w:tcBorders>
            <w:shd w:val="clear" w:color="auto" w:fill="auto"/>
          </w:tcPr>
          <w:p w14:paraId="2B32E45E" w14:textId="4F683A70" w:rsidR="00C26672" w:rsidRDefault="00C26672" w:rsidP="00C26672">
            <w:pPr>
              <w:rPr>
                <w:lang w:val="en-AU"/>
              </w:rPr>
            </w:pPr>
            <w:r>
              <w:rPr>
                <w:lang w:val="en-AU"/>
              </w:rPr>
              <w:t>04/03/22</w:t>
            </w:r>
          </w:p>
        </w:tc>
        <w:tc>
          <w:tcPr>
            <w:tcW w:w="836" w:type="dxa"/>
            <w:tcBorders>
              <w:top w:val="single" w:sz="4" w:space="0" w:color="auto"/>
            </w:tcBorders>
            <w:shd w:val="clear" w:color="auto" w:fill="auto"/>
          </w:tcPr>
          <w:p w14:paraId="5A6FB167" w14:textId="71A1FF1C"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09F5B2A9" w14:textId="4BA7D030" w:rsidR="00C26672" w:rsidRDefault="00C26672" w:rsidP="00C26672">
            <w:pPr>
              <w:keepNext/>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shd w:val="clear" w:color="auto" w:fill="auto"/>
          </w:tcPr>
          <w:p w14:paraId="31D3A2A3" w14:textId="09B10ED0"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082AB6">
              <w:rPr>
                <w:rFonts w:ascii="Arial" w:hAnsi="Arial" w:cs="Arial"/>
                <w:bCs/>
                <w:i/>
                <w:iCs/>
                <w:color w:val="000000"/>
                <w:lang w:val="en-US"/>
              </w:rPr>
              <w:t>Hague v The Queen</w:t>
            </w:r>
            <w:r>
              <w:rPr>
                <w:rFonts w:ascii="Arial" w:hAnsi="Arial" w:cs="Arial"/>
                <w:bCs/>
                <w:color w:val="000000"/>
                <w:lang w:val="en-US"/>
              </w:rPr>
              <w:t xml:space="preserve"> [2022] VSCA 17 and extract from [28].</w:t>
            </w:r>
          </w:p>
        </w:tc>
      </w:tr>
      <w:tr w:rsidR="00C26672" w14:paraId="26F62444" w14:textId="77777777" w:rsidTr="00997D61">
        <w:trPr>
          <w:trHeight w:val="178"/>
        </w:trPr>
        <w:tc>
          <w:tcPr>
            <w:tcW w:w="1261" w:type="dxa"/>
            <w:gridSpan w:val="2"/>
            <w:tcBorders>
              <w:top w:val="single" w:sz="4" w:space="0" w:color="auto"/>
              <w:left w:val="single" w:sz="18" w:space="0" w:color="auto"/>
            </w:tcBorders>
            <w:shd w:val="clear" w:color="auto" w:fill="auto"/>
          </w:tcPr>
          <w:p w14:paraId="2AAAFDC1" w14:textId="17619123" w:rsidR="00C26672" w:rsidRDefault="00C26672" w:rsidP="00C26672">
            <w:pPr>
              <w:rPr>
                <w:lang w:val="en-AU"/>
              </w:rPr>
            </w:pPr>
            <w:r>
              <w:rPr>
                <w:lang w:val="en-AU"/>
              </w:rPr>
              <w:t>04/03/22</w:t>
            </w:r>
          </w:p>
        </w:tc>
        <w:tc>
          <w:tcPr>
            <w:tcW w:w="836" w:type="dxa"/>
            <w:tcBorders>
              <w:top w:val="single" w:sz="4" w:space="0" w:color="auto"/>
            </w:tcBorders>
            <w:shd w:val="clear" w:color="auto" w:fill="auto"/>
          </w:tcPr>
          <w:p w14:paraId="7CD59686" w14:textId="10B90FEF"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8FC8279" w14:textId="21D4B887" w:rsidR="00C26672" w:rsidRDefault="00C26672" w:rsidP="00C26672">
            <w:pPr>
              <w:keepNext/>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shd w:val="clear" w:color="auto" w:fill="auto"/>
          </w:tcPr>
          <w:p w14:paraId="7A263618" w14:textId="2C8AEE0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1D3FDB">
              <w:rPr>
                <w:rFonts w:ascii="Arial" w:hAnsi="Arial" w:cs="Arial"/>
                <w:i/>
                <w:iCs/>
                <w:color w:val="000000"/>
              </w:rPr>
              <w:t xml:space="preserve">R v </w:t>
            </w:r>
            <w:proofErr w:type="spellStart"/>
            <w:r w:rsidRPr="001D3FDB">
              <w:rPr>
                <w:rFonts w:ascii="Arial" w:hAnsi="Arial" w:cs="Arial"/>
                <w:i/>
                <w:iCs/>
                <w:color w:val="000000"/>
              </w:rPr>
              <w:t>Wilio</w:t>
            </w:r>
            <w:proofErr w:type="spellEnd"/>
            <w:r>
              <w:rPr>
                <w:rFonts w:ascii="Arial" w:hAnsi="Arial" w:cs="Arial"/>
                <w:color w:val="000000"/>
              </w:rPr>
              <w:t xml:space="preserve"> [2022] VSC 86 at [93]-[100].</w:t>
            </w:r>
          </w:p>
        </w:tc>
      </w:tr>
      <w:tr w:rsidR="00C26672" w14:paraId="68EE5226"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73EDC300" w14:textId="14AF4685" w:rsidR="00C26672" w:rsidRPr="0054535C" w:rsidRDefault="00C26672" w:rsidP="00C26672">
            <w:pPr>
              <w:keepNext/>
              <w:keepLines/>
              <w:rPr>
                <w:sz w:val="22"/>
                <w:lang w:val="en-AU"/>
              </w:rPr>
            </w:pPr>
            <w:r>
              <w:rPr>
                <w:sz w:val="22"/>
                <w:lang w:val="en-AU"/>
              </w:rPr>
              <w:t>18/02/22</w:t>
            </w:r>
          </w:p>
        </w:tc>
        <w:tc>
          <w:tcPr>
            <w:tcW w:w="7077" w:type="dxa"/>
            <w:gridSpan w:val="4"/>
            <w:tcBorders>
              <w:top w:val="single" w:sz="12" w:space="0" w:color="auto"/>
              <w:bottom w:val="single" w:sz="4" w:space="0" w:color="auto"/>
              <w:right w:val="single" w:sz="18" w:space="0" w:color="auto"/>
            </w:tcBorders>
            <w:shd w:val="clear" w:color="auto" w:fill="DDDDDD"/>
          </w:tcPr>
          <w:p w14:paraId="035EDA6E" w14:textId="243F792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0A3D18C8" w14:textId="77777777" w:rsidTr="00997D61">
        <w:tc>
          <w:tcPr>
            <w:tcW w:w="1261" w:type="dxa"/>
            <w:gridSpan w:val="2"/>
            <w:tcBorders>
              <w:top w:val="single" w:sz="4" w:space="0" w:color="auto"/>
              <w:left w:val="single" w:sz="18" w:space="0" w:color="auto"/>
              <w:bottom w:val="single" w:sz="4" w:space="0" w:color="auto"/>
            </w:tcBorders>
          </w:tcPr>
          <w:p w14:paraId="19D271BF" w14:textId="781A7241"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39625C1E" w14:textId="5908A655"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D74B96D" w14:textId="39EC8B0C" w:rsidR="00C26672" w:rsidRDefault="00C26672" w:rsidP="00C26672">
            <w:pPr>
              <w:keepNext/>
              <w:jc w:val="center"/>
              <w:rPr>
                <w:lang w:val="en-AU"/>
              </w:rPr>
            </w:pPr>
            <w:r>
              <w:rPr>
                <w:lang w:val="en-AU"/>
              </w:rPr>
              <w:t>1.5.1</w:t>
            </w:r>
          </w:p>
        </w:tc>
        <w:tc>
          <w:tcPr>
            <w:tcW w:w="4802" w:type="dxa"/>
            <w:gridSpan w:val="2"/>
            <w:tcBorders>
              <w:top w:val="single" w:sz="4" w:space="0" w:color="auto"/>
              <w:bottom w:val="single" w:sz="4" w:space="0" w:color="auto"/>
              <w:right w:val="single" w:sz="18" w:space="0" w:color="auto"/>
            </w:tcBorders>
            <w:shd w:val="clear" w:color="auto" w:fill="FFFFFF"/>
          </w:tcPr>
          <w:p w14:paraId="6D93F082" w14:textId="072097C8" w:rsidR="00C26672" w:rsidRDefault="00C26672" w:rsidP="00C26672">
            <w:pPr>
              <w:pStyle w:val="ListParagraph"/>
              <w:numPr>
                <w:ilvl w:val="0"/>
                <w:numId w:val="112"/>
              </w:numPr>
              <w:ind w:left="357" w:hanging="357"/>
              <w:jc w:val="both"/>
              <w:rPr>
                <w:rFonts w:ascii="Arial" w:hAnsi="Arial" w:cs="Arial"/>
              </w:rPr>
            </w:pPr>
            <w:r>
              <w:rPr>
                <w:rFonts w:ascii="Arial" w:hAnsi="Arial" w:cs="Arial"/>
              </w:rPr>
              <w:t>Addition of text of ss.13 &amp; 22 of the Charter.</w:t>
            </w:r>
          </w:p>
          <w:p w14:paraId="78A56CF3" w14:textId="77777777" w:rsidR="00C26672" w:rsidRPr="00D73FE5" w:rsidRDefault="00C26672" w:rsidP="00C26672">
            <w:pPr>
              <w:pStyle w:val="ListParagraph"/>
              <w:numPr>
                <w:ilvl w:val="0"/>
                <w:numId w:val="112"/>
              </w:numPr>
              <w:ind w:left="357" w:hanging="357"/>
              <w:jc w:val="both"/>
              <w:rPr>
                <w:rFonts w:ascii="Arial" w:hAnsi="Arial" w:cs="Arial"/>
              </w:rPr>
            </w:pPr>
            <w:r w:rsidRPr="00B93F85">
              <w:rPr>
                <w:rFonts w:ascii="Arial" w:hAnsi="Arial" w:cs="Arial"/>
                <w:color w:val="000000"/>
              </w:rPr>
              <w:t xml:space="preserve">Summary of </w:t>
            </w:r>
            <w:r w:rsidRPr="00C27316">
              <w:rPr>
                <w:rFonts w:ascii="Arial" w:hAnsi="Arial" w:cs="Arial"/>
                <w:i/>
                <w:iCs/>
                <w:color w:val="000000"/>
              </w:rPr>
              <w:t>Thompson v Minogue</w:t>
            </w:r>
            <w:r>
              <w:rPr>
                <w:rFonts w:ascii="Arial" w:hAnsi="Arial" w:cs="Arial"/>
                <w:color w:val="000000"/>
              </w:rPr>
              <w:t xml:space="preserve"> [2021] VSCA 358.</w:t>
            </w:r>
          </w:p>
          <w:p w14:paraId="51FA4BDC" w14:textId="0F2EC082" w:rsidR="00C26672" w:rsidRPr="00B93F85" w:rsidRDefault="00C26672" w:rsidP="00C26672">
            <w:pPr>
              <w:pStyle w:val="ListParagraph"/>
              <w:numPr>
                <w:ilvl w:val="0"/>
                <w:numId w:val="112"/>
              </w:numPr>
              <w:ind w:left="357" w:hanging="357"/>
              <w:jc w:val="both"/>
              <w:rPr>
                <w:rFonts w:ascii="Arial" w:hAnsi="Arial" w:cs="Arial"/>
              </w:rPr>
            </w:pPr>
            <w:r>
              <w:rPr>
                <w:rFonts w:ascii="Arial" w:hAnsi="Arial" w:cs="Arial"/>
                <w:color w:val="000000"/>
              </w:rPr>
              <w:t xml:space="preserve">Reference to </w:t>
            </w:r>
            <w:r w:rsidRPr="00C50555">
              <w:rPr>
                <w:rFonts w:ascii="Arial" w:hAnsi="Arial" w:cs="Arial"/>
                <w:i/>
                <w:iCs/>
                <w:color w:val="000000"/>
              </w:rPr>
              <w:t>JL v Mental Health Tribunal</w:t>
            </w:r>
            <w:r w:rsidRPr="00C50555">
              <w:rPr>
                <w:rFonts w:ascii="Arial" w:hAnsi="Arial" w:cs="Arial"/>
                <w:color w:val="000000"/>
              </w:rPr>
              <w:t xml:space="preserve"> [2021] VSC 868</w:t>
            </w:r>
            <w:r>
              <w:rPr>
                <w:rFonts w:ascii="Arial" w:hAnsi="Arial" w:cs="Arial"/>
                <w:color w:val="000000"/>
              </w:rPr>
              <w:t xml:space="preserve"> at [81]-[108].</w:t>
            </w:r>
          </w:p>
        </w:tc>
      </w:tr>
      <w:tr w:rsidR="00C26672" w14:paraId="274A925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A6C2F0B" w14:textId="4C468A1A" w:rsidR="00C26672" w:rsidRPr="0054535C" w:rsidRDefault="00C26672" w:rsidP="00C26672">
            <w:pPr>
              <w:keepNext/>
              <w:keepLines/>
              <w:rPr>
                <w:sz w:val="22"/>
                <w:lang w:val="en-AU"/>
              </w:rPr>
            </w:pPr>
            <w:r>
              <w:rPr>
                <w:sz w:val="22"/>
                <w:lang w:val="en-AU"/>
              </w:rPr>
              <w:lastRenderedPageBreak/>
              <w:t>18/02/22</w:t>
            </w:r>
          </w:p>
        </w:tc>
        <w:tc>
          <w:tcPr>
            <w:tcW w:w="7077" w:type="dxa"/>
            <w:gridSpan w:val="4"/>
            <w:tcBorders>
              <w:top w:val="single" w:sz="18" w:space="0" w:color="auto"/>
              <w:bottom w:val="single" w:sz="4" w:space="0" w:color="auto"/>
              <w:right w:val="single" w:sz="18" w:space="0" w:color="auto"/>
            </w:tcBorders>
            <w:shd w:val="clear" w:color="auto" w:fill="DDDDDD"/>
          </w:tcPr>
          <w:p w14:paraId="2355A292" w14:textId="681B09F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213B816B" w14:textId="77777777" w:rsidTr="00997D61">
        <w:tc>
          <w:tcPr>
            <w:tcW w:w="1261" w:type="dxa"/>
            <w:gridSpan w:val="2"/>
            <w:tcBorders>
              <w:top w:val="single" w:sz="4" w:space="0" w:color="auto"/>
              <w:left w:val="single" w:sz="18" w:space="0" w:color="auto"/>
              <w:bottom w:val="single" w:sz="4" w:space="0" w:color="auto"/>
            </w:tcBorders>
          </w:tcPr>
          <w:p w14:paraId="5714D5B5" w14:textId="0A141BEA"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555766BB" w14:textId="433F3C31"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50CF5F1" w14:textId="23F3858F" w:rsidR="00C26672" w:rsidRDefault="00C26672" w:rsidP="00C26672">
            <w:pPr>
              <w:keepNext/>
              <w:jc w:val="center"/>
              <w:rPr>
                <w:lang w:val="en-AU"/>
              </w:rPr>
            </w:pPr>
            <w:r>
              <w:rPr>
                <w:lang w:val="en-AU"/>
              </w:rPr>
              <w:t>2.7.3</w:t>
            </w:r>
          </w:p>
        </w:tc>
        <w:tc>
          <w:tcPr>
            <w:tcW w:w="4802" w:type="dxa"/>
            <w:gridSpan w:val="2"/>
            <w:tcBorders>
              <w:top w:val="single" w:sz="4" w:space="0" w:color="auto"/>
              <w:bottom w:val="single" w:sz="4" w:space="0" w:color="auto"/>
              <w:right w:val="single" w:sz="18" w:space="0" w:color="auto"/>
            </w:tcBorders>
          </w:tcPr>
          <w:p w14:paraId="2D43E882" w14:textId="3957F0E1" w:rsidR="00C26672" w:rsidRPr="003F268C" w:rsidRDefault="00C26672" w:rsidP="00C26672">
            <w:pPr>
              <w:spacing w:before="20"/>
              <w:jc w:val="both"/>
              <w:rPr>
                <w:rFonts w:ascii="Arial" w:hAnsi="Arial" w:cs="Arial"/>
              </w:rPr>
            </w:pPr>
            <w:r>
              <w:rPr>
                <w:rFonts w:ascii="Arial" w:hAnsi="Arial" w:cs="Arial"/>
              </w:rPr>
              <w:t xml:space="preserve">References to </w:t>
            </w:r>
            <w:r w:rsidRPr="007412B0">
              <w:rPr>
                <w:rFonts w:ascii="Arial" w:hAnsi="Arial" w:cs="Arial"/>
                <w:i/>
                <w:iCs/>
                <w:color w:val="000000"/>
              </w:rPr>
              <w:t>Jane Doe v XYZ</w:t>
            </w:r>
            <w:r>
              <w:rPr>
                <w:rFonts w:ascii="Arial" w:hAnsi="Arial" w:cs="Arial"/>
                <w:color w:val="000000"/>
              </w:rPr>
              <w:t xml:space="preserve"> [2019] VSC 176 at [9]; </w:t>
            </w:r>
            <w:r w:rsidRPr="007412B0">
              <w:rPr>
                <w:rFonts w:ascii="Arial" w:hAnsi="Arial" w:cs="Arial"/>
                <w:i/>
                <w:iCs/>
              </w:rPr>
              <w:t>IJW v Swinburne University of Technology</w:t>
            </w:r>
            <w:r w:rsidRPr="007412B0">
              <w:rPr>
                <w:rFonts w:ascii="Arial" w:hAnsi="Arial" w:cs="Arial"/>
              </w:rPr>
              <w:t xml:space="preserve"> [2021] VSC 846</w:t>
            </w:r>
            <w:r>
              <w:rPr>
                <w:rFonts w:ascii="Arial" w:hAnsi="Arial" w:cs="Arial"/>
              </w:rPr>
              <w:t xml:space="preserve"> at [31]-[42]</w:t>
            </w:r>
            <w:r w:rsidRPr="007412B0">
              <w:rPr>
                <w:rFonts w:ascii="Arial" w:hAnsi="Arial" w:cs="Arial"/>
                <w:color w:val="000000"/>
              </w:rPr>
              <w:t>.</w:t>
            </w:r>
          </w:p>
        </w:tc>
      </w:tr>
      <w:tr w:rsidR="00C26672" w14:paraId="1F02A035" w14:textId="77777777" w:rsidTr="00997D61">
        <w:tc>
          <w:tcPr>
            <w:tcW w:w="1261" w:type="dxa"/>
            <w:gridSpan w:val="2"/>
            <w:tcBorders>
              <w:top w:val="single" w:sz="4" w:space="0" w:color="auto"/>
              <w:left w:val="single" w:sz="18" w:space="0" w:color="auto"/>
              <w:bottom w:val="single" w:sz="4" w:space="0" w:color="auto"/>
            </w:tcBorders>
          </w:tcPr>
          <w:p w14:paraId="6A822D3E" w14:textId="58DFC9CB"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1F0E92B8" w14:textId="2E51E9AB"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0D1F659A" w14:textId="61CE8AA8" w:rsidR="00C26672" w:rsidRDefault="00C26672" w:rsidP="00C26672">
            <w:pPr>
              <w:keepNext/>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7273F4A2" w14:textId="77777777" w:rsidR="00C26672" w:rsidRDefault="00C26672" w:rsidP="00C26672">
            <w:pPr>
              <w:pStyle w:val="ListParagraph"/>
              <w:numPr>
                <w:ilvl w:val="0"/>
                <w:numId w:val="119"/>
              </w:numPr>
              <w:spacing w:before="20"/>
              <w:ind w:left="357" w:hanging="357"/>
              <w:jc w:val="both"/>
              <w:rPr>
                <w:rFonts w:ascii="Arial" w:hAnsi="Arial" w:cs="Arial"/>
              </w:rPr>
            </w:pPr>
            <w:r w:rsidRPr="009B2FFD">
              <w:rPr>
                <w:rFonts w:ascii="Arial" w:hAnsi="Arial" w:cs="Arial"/>
              </w:rPr>
              <w:t xml:space="preserve">Extracts from </w:t>
            </w:r>
            <w:r w:rsidRPr="009B2FFD">
              <w:rPr>
                <w:rFonts w:ascii="Arial" w:hAnsi="Arial" w:cs="Arial"/>
                <w:i/>
                <w:iCs/>
              </w:rPr>
              <w:t>WEQ (a pseudonym) v Medical Board of Australia</w:t>
            </w:r>
            <w:r w:rsidRPr="009B2FFD">
              <w:rPr>
                <w:rFonts w:ascii="Arial" w:hAnsi="Arial" w:cs="Arial"/>
              </w:rPr>
              <w:t xml:space="preserve"> [2021] VSCA 343 at [59]-[67] &amp; [93].</w:t>
            </w:r>
          </w:p>
          <w:p w14:paraId="626B60DE" w14:textId="77777777" w:rsidR="00C26672" w:rsidRPr="00955A50" w:rsidRDefault="00C26672" w:rsidP="00C26672">
            <w:pPr>
              <w:pStyle w:val="ListParagraph"/>
              <w:numPr>
                <w:ilvl w:val="0"/>
                <w:numId w:val="119"/>
              </w:numPr>
              <w:spacing w:after="20"/>
              <w:ind w:left="357" w:hanging="357"/>
              <w:jc w:val="both"/>
              <w:rPr>
                <w:rFonts w:ascii="Arial" w:hAnsi="Arial" w:cs="Arial"/>
              </w:rPr>
            </w:pPr>
            <w:r>
              <w:rPr>
                <w:rFonts w:ascii="Arial" w:hAnsi="Arial" w:cs="Arial"/>
              </w:rPr>
              <w:t xml:space="preserve">Reference to </w:t>
            </w:r>
            <w:r w:rsidRPr="00F80A55">
              <w:rPr>
                <w:rFonts w:ascii="Arial" w:hAnsi="Arial" w:cs="Arial"/>
                <w:i/>
                <w:iCs/>
                <w:color w:val="000000"/>
              </w:rPr>
              <w:t>Victorian Institute of Teaching v QDP</w:t>
            </w:r>
            <w:r>
              <w:rPr>
                <w:rFonts w:ascii="Arial" w:hAnsi="Arial" w:cs="Arial"/>
                <w:color w:val="000000"/>
              </w:rPr>
              <w:t xml:space="preserve"> [2021] VSC 844.</w:t>
            </w:r>
          </w:p>
          <w:p w14:paraId="088986BC" w14:textId="5EBCFA11" w:rsidR="00C26672" w:rsidRPr="009B2FFD" w:rsidRDefault="00C26672" w:rsidP="00C26672">
            <w:pPr>
              <w:pStyle w:val="ListParagraph"/>
              <w:numPr>
                <w:ilvl w:val="0"/>
                <w:numId w:val="119"/>
              </w:numPr>
              <w:spacing w:after="20"/>
              <w:ind w:left="357" w:hanging="357"/>
              <w:jc w:val="both"/>
              <w:rPr>
                <w:rFonts w:ascii="Arial" w:hAnsi="Arial" w:cs="Arial"/>
              </w:rPr>
            </w:pPr>
            <w:r>
              <w:rPr>
                <w:rFonts w:ascii="Arial" w:hAnsi="Arial" w:cs="Arial"/>
                <w:color w:val="000000"/>
              </w:rPr>
              <w:t xml:space="preserve">References to </w:t>
            </w:r>
            <w:r w:rsidRPr="00B63241">
              <w:rPr>
                <w:rFonts w:ascii="Arial" w:eastAsia="Book Antiqua" w:hAnsi="Arial" w:cs="Arial"/>
                <w:i/>
              </w:rPr>
              <w:t>Re XY</w:t>
            </w:r>
            <w:r w:rsidRPr="00B63241">
              <w:rPr>
                <w:rFonts w:ascii="Arial" w:hAnsi="Arial" w:cs="Arial"/>
              </w:rPr>
              <w:t xml:space="preserve"> [2018] VSC 456</w:t>
            </w:r>
            <w:r>
              <w:rPr>
                <w:rFonts w:ascii="Arial" w:hAnsi="Arial" w:cs="Arial"/>
              </w:rPr>
              <w:t xml:space="preserve"> at</w:t>
            </w:r>
            <w:r w:rsidRPr="00B63241">
              <w:rPr>
                <w:rFonts w:ascii="Arial" w:hAnsi="Arial" w:cs="Arial"/>
              </w:rPr>
              <w:t xml:space="preserve"> [8];</w:t>
            </w:r>
            <w:r w:rsidRPr="00B63241">
              <w:rPr>
                <w:rFonts w:ascii="Arial" w:hAnsi="Arial" w:cs="Arial"/>
                <w:szCs w:val="24"/>
              </w:rPr>
              <w:t xml:space="preserve"> </w:t>
            </w:r>
            <w:r w:rsidRPr="00B63241">
              <w:rPr>
                <w:rFonts w:ascii="Arial" w:eastAsia="Book Antiqua" w:hAnsi="Arial" w:cs="Arial"/>
                <w:i/>
              </w:rPr>
              <w:t>Re XY (No</w:t>
            </w:r>
            <w:r>
              <w:rPr>
                <w:rFonts w:ascii="Arial" w:eastAsia="Book Antiqua" w:hAnsi="Arial" w:cs="Arial"/>
                <w:i/>
              </w:rPr>
              <w:t> </w:t>
            </w:r>
            <w:r w:rsidRPr="00B63241">
              <w:rPr>
                <w:rFonts w:ascii="Arial" w:eastAsia="Book Antiqua" w:hAnsi="Arial" w:cs="Arial"/>
                <w:i/>
              </w:rPr>
              <w:t>3)</w:t>
            </w:r>
            <w:r w:rsidRPr="00B63241">
              <w:rPr>
                <w:rFonts w:ascii="Arial" w:hAnsi="Arial" w:cs="Arial"/>
              </w:rPr>
              <w:t xml:space="preserve"> [2020] VSC 195</w:t>
            </w:r>
            <w:r>
              <w:rPr>
                <w:rFonts w:ascii="Arial" w:hAnsi="Arial" w:cs="Arial"/>
              </w:rPr>
              <w:t xml:space="preserve"> at</w:t>
            </w:r>
            <w:r w:rsidRPr="00B63241">
              <w:rPr>
                <w:rFonts w:ascii="Arial" w:hAnsi="Arial" w:cs="Arial"/>
              </w:rPr>
              <w:t xml:space="preserve"> [61]</w:t>
            </w:r>
            <w:r>
              <w:rPr>
                <w:rFonts w:ascii="Arial" w:hAnsi="Arial" w:cs="Arial"/>
              </w:rPr>
              <w:t xml:space="preserve">; </w:t>
            </w:r>
            <w:r w:rsidRPr="00B63241">
              <w:rPr>
                <w:rFonts w:ascii="Arial" w:hAnsi="Arial" w:cs="Arial"/>
                <w:i/>
                <w:iCs/>
                <w:color w:val="000000"/>
              </w:rPr>
              <w:t>Re XY (No</w:t>
            </w:r>
            <w:r>
              <w:rPr>
                <w:rFonts w:ascii="Arial" w:hAnsi="Arial" w:cs="Arial"/>
                <w:i/>
                <w:iCs/>
                <w:color w:val="000000"/>
              </w:rPr>
              <w:t> </w:t>
            </w:r>
            <w:r w:rsidRPr="00B63241">
              <w:rPr>
                <w:rFonts w:ascii="Arial" w:hAnsi="Arial" w:cs="Arial"/>
                <w:i/>
                <w:iCs/>
                <w:color w:val="000000"/>
              </w:rPr>
              <w:t>4)</w:t>
            </w:r>
            <w:r w:rsidRPr="00B63241">
              <w:rPr>
                <w:rFonts w:ascii="Arial" w:hAnsi="Arial" w:cs="Arial"/>
                <w:color w:val="000000"/>
              </w:rPr>
              <w:t xml:space="preserve"> [2022] VSC 21 at [41]-[48].</w:t>
            </w:r>
          </w:p>
        </w:tc>
      </w:tr>
      <w:tr w:rsidR="00C26672" w14:paraId="6BBA892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9284ADE" w14:textId="60C7F966" w:rsidR="00C26672" w:rsidRPr="0054535C" w:rsidRDefault="00C26672" w:rsidP="00C26672">
            <w:pPr>
              <w:rPr>
                <w:sz w:val="22"/>
                <w:lang w:val="en-AU"/>
              </w:rPr>
            </w:pPr>
            <w:r>
              <w:rPr>
                <w:sz w:val="22"/>
                <w:lang w:val="en-AU"/>
              </w:rPr>
              <w:t>18/02/22</w:t>
            </w:r>
          </w:p>
        </w:tc>
        <w:tc>
          <w:tcPr>
            <w:tcW w:w="7077" w:type="dxa"/>
            <w:gridSpan w:val="4"/>
            <w:tcBorders>
              <w:top w:val="single" w:sz="18" w:space="0" w:color="auto"/>
              <w:bottom w:val="single" w:sz="4" w:space="0" w:color="auto"/>
              <w:right w:val="single" w:sz="18" w:space="0" w:color="auto"/>
            </w:tcBorders>
            <w:shd w:val="clear" w:color="auto" w:fill="DDDDDD"/>
          </w:tcPr>
          <w:p w14:paraId="19CD1565" w14:textId="5B1DA48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4D88CC5E" w14:textId="77777777" w:rsidTr="00997D61">
        <w:tc>
          <w:tcPr>
            <w:tcW w:w="1261" w:type="dxa"/>
            <w:gridSpan w:val="2"/>
            <w:tcBorders>
              <w:top w:val="single" w:sz="4" w:space="0" w:color="auto"/>
              <w:left w:val="single" w:sz="18" w:space="0" w:color="auto"/>
              <w:bottom w:val="single" w:sz="4" w:space="0" w:color="auto"/>
            </w:tcBorders>
          </w:tcPr>
          <w:p w14:paraId="51CD6604" w14:textId="3551BEEE"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4FCF99CB" w14:textId="54D06E1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A4BE1A0" w14:textId="1FD83C44" w:rsidR="00C26672" w:rsidRDefault="00C26672" w:rsidP="00C26672">
            <w:pPr>
              <w:keepNext/>
              <w:jc w:val="center"/>
              <w:rPr>
                <w:lang w:val="en-AU"/>
              </w:rPr>
            </w:pPr>
            <w:r>
              <w:rPr>
                <w:lang w:val="en-AU"/>
              </w:rPr>
              <w:t>3.3.4.2</w:t>
            </w:r>
          </w:p>
        </w:tc>
        <w:tc>
          <w:tcPr>
            <w:tcW w:w="4802" w:type="dxa"/>
            <w:gridSpan w:val="2"/>
            <w:tcBorders>
              <w:top w:val="single" w:sz="4" w:space="0" w:color="auto"/>
              <w:bottom w:val="single" w:sz="4" w:space="0" w:color="auto"/>
              <w:right w:val="single" w:sz="18" w:space="0" w:color="auto"/>
            </w:tcBorders>
          </w:tcPr>
          <w:p w14:paraId="7C1BB201" w14:textId="4C676BE4" w:rsidR="00C26672" w:rsidRDefault="00C26672" w:rsidP="00C26672">
            <w:pPr>
              <w:spacing w:before="20" w:after="20"/>
              <w:jc w:val="both"/>
              <w:rPr>
                <w:rFonts w:ascii="Arial" w:hAnsi="Arial" w:cs="Arial"/>
              </w:rPr>
            </w:pPr>
            <w:r>
              <w:rPr>
                <w:rFonts w:ascii="Arial" w:hAnsi="Arial" w:cs="Arial"/>
              </w:rPr>
              <w:t xml:space="preserve">Reference to </w:t>
            </w:r>
            <w:proofErr w:type="spellStart"/>
            <w:r w:rsidRPr="00F56D91">
              <w:rPr>
                <w:rFonts w:ascii="Arial" w:hAnsi="Arial" w:cs="Arial"/>
                <w:i/>
                <w:iCs/>
              </w:rPr>
              <w:t>Gemcan</w:t>
            </w:r>
            <w:proofErr w:type="spellEnd"/>
            <w:r w:rsidRPr="00F56D91">
              <w:rPr>
                <w:rFonts w:ascii="Arial" w:hAnsi="Arial" w:cs="Arial"/>
                <w:i/>
                <w:iCs/>
              </w:rPr>
              <w:t xml:space="preserve"> </w:t>
            </w:r>
            <w:r>
              <w:rPr>
                <w:rFonts w:ascii="Arial" w:hAnsi="Arial" w:cs="Arial"/>
                <w:i/>
                <w:iCs/>
              </w:rPr>
              <w:t xml:space="preserve">Constructions Pty Ltd </w:t>
            </w:r>
            <w:r w:rsidRPr="00F56D91">
              <w:rPr>
                <w:rFonts w:ascii="Arial" w:hAnsi="Arial" w:cs="Arial"/>
                <w:i/>
                <w:iCs/>
              </w:rPr>
              <w:t>v Westbourne Grammar School</w:t>
            </w:r>
            <w:r>
              <w:rPr>
                <w:rFonts w:ascii="Arial" w:hAnsi="Arial" w:cs="Arial"/>
              </w:rPr>
              <w:t xml:space="preserve"> [2022] VSC 6 at [45]</w:t>
            </w:r>
            <w:r>
              <w:rPr>
                <w:rFonts w:ascii="Arial" w:hAnsi="Arial" w:cs="Arial"/>
              </w:rPr>
              <w:noBreakHyphen/>
              <w:t>[58].</w:t>
            </w:r>
          </w:p>
        </w:tc>
      </w:tr>
      <w:tr w:rsidR="00C26672" w14:paraId="3D6B0D06" w14:textId="77777777" w:rsidTr="00997D61">
        <w:tc>
          <w:tcPr>
            <w:tcW w:w="1261" w:type="dxa"/>
            <w:gridSpan w:val="2"/>
            <w:tcBorders>
              <w:top w:val="single" w:sz="4" w:space="0" w:color="auto"/>
              <w:left w:val="single" w:sz="18" w:space="0" w:color="auto"/>
              <w:bottom w:val="single" w:sz="4" w:space="0" w:color="auto"/>
            </w:tcBorders>
          </w:tcPr>
          <w:p w14:paraId="2ECFDE12" w14:textId="0936B343" w:rsidR="00C26672" w:rsidRDefault="00C26672" w:rsidP="00C26672">
            <w:pPr>
              <w:keepNext/>
              <w:keepLines/>
              <w:rPr>
                <w:lang w:val="en-AU"/>
              </w:rPr>
            </w:pPr>
            <w:r>
              <w:rPr>
                <w:lang w:val="en-AU"/>
              </w:rPr>
              <w:t>18/02/22</w:t>
            </w:r>
          </w:p>
        </w:tc>
        <w:tc>
          <w:tcPr>
            <w:tcW w:w="836" w:type="dxa"/>
            <w:tcBorders>
              <w:top w:val="single" w:sz="4" w:space="0" w:color="auto"/>
              <w:bottom w:val="single" w:sz="4" w:space="0" w:color="auto"/>
            </w:tcBorders>
          </w:tcPr>
          <w:p w14:paraId="77873778" w14:textId="4D1FE9F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967FC1E" w14:textId="5E25B5DC" w:rsidR="00C26672" w:rsidRDefault="00C26672" w:rsidP="00C26672">
            <w:pPr>
              <w:keepNext/>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453FD8C0" w14:textId="0AD2C4D1" w:rsidR="00C26672" w:rsidRPr="00615EC1" w:rsidRDefault="00C26672" w:rsidP="00C26672">
            <w:pPr>
              <w:spacing w:before="20" w:after="20"/>
              <w:jc w:val="both"/>
              <w:rPr>
                <w:rFonts w:ascii="Arial" w:hAnsi="Arial" w:cs="Arial"/>
              </w:rPr>
            </w:pPr>
            <w:r>
              <w:rPr>
                <w:rFonts w:ascii="Arial" w:hAnsi="Arial" w:cs="Arial"/>
              </w:rPr>
              <w:t xml:space="preserve">Added references to </w:t>
            </w:r>
            <w:r w:rsidRPr="004940A1">
              <w:rPr>
                <w:rFonts w:ascii="Arial" w:hAnsi="Arial" w:cs="Arial"/>
                <w:i/>
                <w:iCs/>
              </w:rPr>
              <w:t xml:space="preserve">Re East; ex </w:t>
            </w:r>
            <w:proofErr w:type="spellStart"/>
            <w:r w:rsidRPr="004940A1">
              <w:rPr>
                <w:rFonts w:ascii="Arial" w:hAnsi="Arial" w:cs="Arial"/>
                <w:i/>
                <w:iCs/>
              </w:rPr>
              <w:t>parte</w:t>
            </w:r>
            <w:proofErr w:type="spellEnd"/>
            <w:r w:rsidRPr="004940A1">
              <w:rPr>
                <w:rFonts w:ascii="Arial" w:hAnsi="Arial" w:cs="Arial"/>
                <w:i/>
                <w:iCs/>
              </w:rPr>
              <w:t xml:space="preserve"> Nguyen</w:t>
            </w:r>
            <w:r>
              <w:rPr>
                <w:rFonts w:ascii="Arial" w:hAnsi="Arial" w:cs="Arial"/>
              </w:rPr>
              <w:t xml:space="preserve"> (1998) 196 CLR 354; [1998] HCA 73; </w:t>
            </w:r>
            <w:r w:rsidRPr="00A9329C">
              <w:rPr>
                <w:rFonts w:ascii="Arial" w:hAnsi="Arial" w:cs="Arial"/>
                <w:i/>
                <w:iCs/>
              </w:rPr>
              <w:t>Howard Nichols (a</w:t>
            </w:r>
            <w:r>
              <w:rPr>
                <w:rFonts w:ascii="Arial" w:hAnsi="Arial" w:cs="Arial"/>
                <w:i/>
                <w:iCs/>
              </w:rPr>
              <w:t> </w:t>
            </w:r>
            <w:r w:rsidRPr="00A9329C">
              <w:rPr>
                <w:rFonts w:ascii="Arial" w:hAnsi="Arial" w:cs="Arial"/>
                <w:i/>
                <w:iCs/>
              </w:rPr>
              <w:t>pseudonym) v The Queen</w:t>
            </w:r>
            <w:r>
              <w:rPr>
                <w:rFonts w:ascii="Arial" w:hAnsi="Arial" w:cs="Arial"/>
              </w:rPr>
              <w:t xml:space="preserve"> [2021] VSCA 273 at [47]-[60].</w:t>
            </w:r>
          </w:p>
        </w:tc>
      </w:tr>
      <w:tr w:rsidR="00C26672" w14:paraId="0C5E00B8" w14:textId="77777777" w:rsidTr="00997D61">
        <w:tc>
          <w:tcPr>
            <w:tcW w:w="1261" w:type="dxa"/>
            <w:gridSpan w:val="2"/>
            <w:tcBorders>
              <w:top w:val="single" w:sz="4" w:space="0" w:color="auto"/>
              <w:left w:val="single" w:sz="18" w:space="0" w:color="auto"/>
              <w:bottom w:val="single" w:sz="4" w:space="0" w:color="auto"/>
            </w:tcBorders>
          </w:tcPr>
          <w:p w14:paraId="713E2A14" w14:textId="67F1BD44"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78E135ED" w14:textId="647D92D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2DEC9CB" w14:textId="77B7FF3F" w:rsidR="00C26672" w:rsidRDefault="00C26672" w:rsidP="00C26672">
            <w:pPr>
              <w:keepNext/>
              <w:jc w:val="center"/>
              <w:rPr>
                <w:lang w:val="en-AU"/>
              </w:rPr>
            </w:pPr>
            <w:r>
              <w:rPr>
                <w:lang w:val="en-AU"/>
              </w:rPr>
              <w:t>3.8</w:t>
            </w:r>
          </w:p>
        </w:tc>
        <w:tc>
          <w:tcPr>
            <w:tcW w:w="4802" w:type="dxa"/>
            <w:gridSpan w:val="2"/>
            <w:tcBorders>
              <w:top w:val="single" w:sz="4" w:space="0" w:color="auto"/>
              <w:bottom w:val="single" w:sz="4" w:space="0" w:color="auto"/>
              <w:right w:val="single" w:sz="18" w:space="0" w:color="auto"/>
            </w:tcBorders>
          </w:tcPr>
          <w:p w14:paraId="67F064F5" w14:textId="50F10AC6" w:rsidR="00C26672" w:rsidRPr="00615EC1" w:rsidRDefault="00C26672" w:rsidP="00C26672">
            <w:pPr>
              <w:spacing w:before="20" w:after="20"/>
              <w:jc w:val="both"/>
              <w:rPr>
                <w:rFonts w:ascii="Arial" w:hAnsi="Arial" w:cs="Arial"/>
              </w:rPr>
            </w:pPr>
            <w:r>
              <w:rPr>
                <w:rFonts w:ascii="Arial" w:hAnsi="Arial" w:cs="Arial"/>
              </w:rPr>
              <w:t xml:space="preserve">Reference to </w:t>
            </w:r>
            <w:r w:rsidRPr="00C417D0">
              <w:rPr>
                <w:rFonts w:ascii="Arial" w:hAnsi="Arial" w:cs="Arial"/>
                <w:i/>
                <w:iCs/>
                <w:szCs w:val="16"/>
              </w:rPr>
              <w:t>Dimovski v The Queen</w:t>
            </w:r>
            <w:r>
              <w:rPr>
                <w:rFonts w:ascii="Arial" w:hAnsi="Arial" w:cs="Arial"/>
                <w:szCs w:val="16"/>
              </w:rPr>
              <w:t xml:space="preserve"> [2022] VSCA 6 at [40]</w:t>
            </w:r>
            <w:r>
              <w:rPr>
                <w:rFonts w:ascii="Arial" w:hAnsi="Arial" w:cs="Arial"/>
                <w:szCs w:val="16"/>
              </w:rPr>
              <w:noBreakHyphen/>
              <w:t>[44]</w:t>
            </w:r>
            <w:r w:rsidRPr="002E72AC">
              <w:rPr>
                <w:rFonts w:ascii="Arial" w:hAnsi="Arial" w:cs="Arial"/>
                <w:szCs w:val="16"/>
              </w:rPr>
              <w:t>.</w:t>
            </w:r>
          </w:p>
        </w:tc>
      </w:tr>
      <w:tr w:rsidR="00C26672" w14:paraId="062E8772" w14:textId="77777777" w:rsidTr="00997D61">
        <w:tc>
          <w:tcPr>
            <w:tcW w:w="1261" w:type="dxa"/>
            <w:gridSpan w:val="2"/>
            <w:tcBorders>
              <w:top w:val="single" w:sz="4" w:space="0" w:color="auto"/>
              <w:left w:val="single" w:sz="18" w:space="0" w:color="auto"/>
              <w:bottom w:val="single" w:sz="4" w:space="0" w:color="auto"/>
            </w:tcBorders>
          </w:tcPr>
          <w:p w14:paraId="6E2C5F41" w14:textId="7E9ECBB2"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374F228C" w14:textId="0D1FA9BF"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1ED17EB" w14:textId="3EA33D4C" w:rsidR="00C26672" w:rsidRDefault="00C26672" w:rsidP="00C26672">
            <w:pPr>
              <w:keepNext/>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533A7F32" w14:textId="600934F8" w:rsidR="00C26672" w:rsidRPr="00615EC1" w:rsidRDefault="00C26672" w:rsidP="00C26672">
            <w:pPr>
              <w:spacing w:before="20" w:after="20"/>
              <w:jc w:val="both"/>
              <w:rPr>
                <w:rFonts w:ascii="Arial" w:hAnsi="Arial" w:cs="Arial"/>
              </w:rPr>
            </w:pPr>
            <w:r w:rsidRPr="00615EC1">
              <w:rPr>
                <w:rFonts w:ascii="Arial" w:hAnsi="Arial" w:cs="Arial"/>
              </w:rPr>
              <w:t xml:space="preserve">Added material on </w:t>
            </w:r>
            <w:r>
              <w:rPr>
                <w:rFonts w:ascii="Arial" w:hAnsi="Arial" w:cs="Arial"/>
              </w:rPr>
              <w:t xml:space="preserve">s.132 MCA including reference to </w:t>
            </w:r>
            <w:r w:rsidRPr="00213989">
              <w:rPr>
                <w:rFonts w:ascii="Arial" w:hAnsi="Arial" w:cs="Arial"/>
                <w:i/>
                <w:iCs/>
              </w:rPr>
              <w:t>Lethbridge v Coburn &amp; Knight</w:t>
            </w:r>
            <w:r w:rsidRPr="00213989">
              <w:rPr>
                <w:rFonts w:ascii="Arial" w:hAnsi="Arial" w:cs="Arial"/>
              </w:rPr>
              <w:t xml:space="preserve"> [2003] VSC 259 at [16]</w:t>
            </w:r>
            <w:r>
              <w:rPr>
                <w:rFonts w:ascii="Arial" w:hAnsi="Arial" w:cs="Arial"/>
              </w:rPr>
              <w:noBreakHyphen/>
            </w:r>
            <w:r w:rsidRPr="00213989">
              <w:rPr>
                <w:rFonts w:ascii="Arial" w:hAnsi="Arial" w:cs="Arial"/>
              </w:rPr>
              <w:t>[17], [26</w:t>
            </w:r>
            <w:r>
              <w:rPr>
                <w:rFonts w:ascii="Arial" w:hAnsi="Arial" w:cs="Arial"/>
              </w:rPr>
              <w:t>].</w:t>
            </w:r>
          </w:p>
        </w:tc>
      </w:tr>
      <w:tr w:rsidR="00C26672" w14:paraId="39A4740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6766F5D" w14:textId="069C83F3" w:rsidR="00C26672" w:rsidRPr="0054535C" w:rsidRDefault="00C26672" w:rsidP="00C26672">
            <w:pPr>
              <w:keepNext/>
              <w:keepLines/>
              <w:rPr>
                <w:sz w:val="22"/>
                <w:lang w:val="en-AU"/>
              </w:rPr>
            </w:pPr>
            <w:r>
              <w:rPr>
                <w:sz w:val="22"/>
                <w:lang w:val="en-AU"/>
              </w:rPr>
              <w:t>18/02/22</w:t>
            </w:r>
          </w:p>
        </w:tc>
        <w:tc>
          <w:tcPr>
            <w:tcW w:w="7077" w:type="dxa"/>
            <w:gridSpan w:val="4"/>
            <w:tcBorders>
              <w:top w:val="single" w:sz="18" w:space="0" w:color="auto"/>
              <w:bottom w:val="single" w:sz="4" w:space="0" w:color="auto"/>
              <w:right w:val="single" w:sz="18" w:space="0" w:color="auto"/>
            </w:tcBorders>
            <w:shd w:val="clear" w:color="auto" w:fill="DDDDDD"/>
          </w:tcPr>
          <w:p w14:paraId="089AE734" w14:textId="624210D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0AD60FC9" w14:textId="77777777" w:rsidTr="00997D61">
        <w:tc>
          <w:tcPr>
            <w:tcW w:w="1261" w:type="dxa"/>
            <w:gridSpan w:val="2"/>
            <w:tcBorders>
              <w:top w:val="single" w:sz="4" w:space="0" w:color="auto"/>
              <w:left w:val="single" w:sz="18" w:space="0" w:color="auto"/>
              <w:bottom w:val="single" w:sz="4" w:space="0" w:color="auto"/>
            </w:tcBorders>
          </w:tcPr>
          <w:p w14:paraId="75033A74" w14:textId="750F193E"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17E66A28" w14:textId="7CEEC3D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D83374D" w14:textId="77777777" w:rsidR="00C26672" w:rsidRDefault="00C26672" w:rsidP="00C26672">
            <w:pPr>
              <w:keepNext/>
              <w:jc w:val="center"/>
              <w:rPr>
                <w:lang w:val="en-AU"/>
              </w:rPr>
            </w:pPr>
            <w:r>
              <w:rPr>
                <w:lang w:val="en-AU"/>
              </w:rPr>
              <w:t>4.9.6</w:t>
            </w:r>
          </w:p>
        </w:tc>
        <w:tc>
          <w:tcPr>
            <w:tcW w:w="4802" w:type="dxa"/>
            <w:gridSpan w:val="2"/>
            <w:tcBorders>
              <w:top w:val="single" w:sz="4" w:space="0" w:color="auto"/>
              <w:bottom w:val="single" w:sz="4" w:space="0" w:color="auto"/>
              <w:right w:val="single" w:sz="18" w:space="0" w:color="auto"/>
            </w:tcBorders>
            <w:shd w:val="clear" w:color="auto" w:fill="FFFFFF"/>
          </w:tcPr>
          <w:p w14:paraId="3E795DD9" w14:textId="0DBD73D9" w:rsidR="00C26672" w:rsidRPr="00D73FE5" w:rsidRDefault="00C26672" w:rsidP="00C26672">
            <w:pPr>
              <w:pStyle w:val="ListParagraph"/>
              <w:numPr>
                <w:ilvl w:val="0"/>
                <w:numId w:val="112"/>
              </w:numPr>
              <w:ind w:left="357" w:hanging="357"/>
              <w:jc w:val="both"/>
              <w:rPr>
                <w:rFonts w:ascii="Arial" w:hAnsi="Arial" w:cs="Arial"/>
              </w:rPr>
            </w:pPr>
            <w:r>
              <w:rPr>
                <w:rFonts w:ascii="Arial" w:hAnsi="Arial" w:cs="Arial"/>
                <w:color w:val="000000"/>
              </w:rPr>
              <w:t>Addition of ICL statistics for 2019/20 &amp; 2020/21.</w:t>
            </w:r>
          </w:p>
          <w:p w14:paraId="2DED7CB6" w14:textId="37538CCE" w:rsidR="00C26672" w:rsidRDefault="00C26672" w:rsidP="00C26672">
            <w:pPr>
              <w:pStyle w:val="ListParagraph"/>
              <w:numPr>
                <w:ilvl w:val="0"/>
                <w:numId w:val="112"/>
              </w:numPr>
              <w:ind w:left="357" w:hanging="357"/>
              <w:jc w:val="both"/>
              <w:rPr>
                <w:rFonts w:ascii="Arial" w:hAnsi="Arial" w:cs="Arial"/>
                <w:color w:val="000000"/>
              </w:rPr>
            </w:pPr>
            <w:r>
              <w:rPr>
                <w:rFonts w:ascii="Arial" w:hAnsi="Arial" w:cs="Arial"/>
                <w:color w:val="000000"/>
              </w:rPr>
              <w:t xml:space="preserve">Summary of and extracts from </w:t>
            </w:r>
            <w:r w:rsidRPr="00C50555">
              <w:rPr>
                <w:rFonts w:ascii="Arial" w:hAnsi="Arial" w:cs="Arial"/>
                <w:i/>
                <w:iCs/>
                <w:color w:val="000000"/>
              </w:rPr>
              <w:t>JL v Mental Health Tribunal</w:t>
            </w:r>
            <w:r w:rsidRPr="00C50555">
              <w:rPr>
                <w:rFonts w:ascii="Arial" w:hAnsi="Arial" w:cs="Arial"/>
                <w:color w:val="000000"/>
              </w:rPr>
              <w:t xml:space="preserve"> [2021] VSC 868</w:t>
            </w:r>
            <w:r>
              <w:rPr>
                <w:rFonts w:ascii="Arial" w:hAnsi="Arial" w:cs="Arial"/>
                <w:color w:val="000000"/>
              </w:rPr>
              <w:t xml:space="preserve"> at [28]-[32].</w:t>
            </w:r>
          </w:p>
        </w:tc>
      </w:tr>
      <w:tr w:rsidR="00C26672" w14:paraId="27CC824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C616E8C" w14:textId="7AD97E70" w:rsidR="00C26672" w:rsidRPr="0054535C" w:rsidRDefault="00C26672" w:rsidP="00C26672">
            <w:pPr>
              <w:keepNext/>
              <w:keepLines/>
              <w:rPr>
                <w:sz w:val="22"/>
                <w:lang w:val="en-AU"/>
              </w:rPr>
            </w:pPr>
            <w:r>
              <w:rPr>
                <w:sz w:val="22"/>
                <w:lang w:val="en-AU"/>
              </w:rPr>
              <w:t>18/02/22</w:t>
            </w:r>
          </w:p>
        </w:tc>
        <w:tc>
          <w:tcPr>
            <w:tcW w:w="7077" w:type="dxa"/>
            <w:gridSpan w:val="4"/>
            <w:tcBorders>
              <w:top w:val="single" w:sz="18" w:space="0" w:color="auto"/>
              <w:bottom w:val="single" w:sz="4" w:space="0" w:color="auto"/>
              <w:right w:val="single" w:sz="18" w:space="0" w:color="auto"/>
            </w:tcBorders>
            <w:shd w:val="clear" w:color="auto" w:fill="DDDDDD"/>
          </w:tcPr>
          <w:p w14:paraId="40DADFE7" w14:textId="39C643C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47E4AD87" w14:textId="77777777" w:rsidTr="00997D61">
        <w:tc>
          <w:tcPr>
            <w:tcW w:w="1261" w:type="dxa"/>
            <w:gridSpan w:val="2"/>
            <w:tcBorders>
              <w:top w:val="single" w:sz="4" w:space="0" w:color="auto"/>
              <w:left w:val="single" w:sz="18" w:space="0" w:color="auto"/>
              <w:bottom w:val="single" w:sz="4" w:space="0" w:color="auto"/>
            </w:tcBorders>
          </w:tcPr>
          <w:p w14:paraId="6BADA937" w14:textId="7291D9BB"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00418644" w14:textId="098F31C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CC885BD" w14:textId="19A3D34F" w:rsidR="00C26672" w:rsidRDefault="00C26672" w:rsidP="00C26672">
            <w:pPr>
              <w:keepNext/>
              <w:jc w:val="center"/>
              <w:rPr>
                <w:lang w:val="en-AU"/>
              </w:rPr>
            </w:pPr>
            <w:r>
              <w:rPr>
                <w:lang w:val="en-AU"/>
              </w:rPr>
              <w:t>5.3</w:t>
            </w:r>
          </w:p>
        </w:tc>
        <w:tc>
          <w:tcPr>
            <w:tcW w:w="4802" w:type="dxa"/>
            <w:gridSpan w:val="2"/>
            <w:tcBorders>
              <w:top w:val="single" w:sz="4" w:space="0" w:color="auto"/>
              <w:bottom w:val="single" w:sz="4" w:space="0" w:color="auto"/>
              <w:right w:val="single" w:sz="18" w:space="0" w:color="auto"/>
            </w:tcBorders>
            <w:shd w:val="clear" w:color="auto" w:fill="FFFFFF"/>
          </w:tcPr>
          <w:p w14:paraId="63BF95DA" w14:textId="3C7F3657" w:rsidR="00C26672" w:rsidRDefault="00C26672" w:rsidP="00C26672">
            <w:pPr>
              <w:spacing w:before="20" w:after="20"/>
              <w:jc w:val="both"/>
              <w:rPr>
                <w:rFonts w:ascii="Arial" w:hAnsi="Arial" w:cs="Arial"/>
                <w:color w:val="000000"/>
              </w:rPr>
            </w:pPr>
            <w:r>
              <w:rPr>
                <w:rFonts w:ascii="Arial" w:hAnsi="Arial" w:cs="Arial"/>
                <w:color w:val="000000"/>
              </w:rPr>
              <w:t>Modification of text and discussion of new ss.515(4) &amp; 588(1)(ab) of the CYFA.</w:t>
            </w:r>
          </w:p>
        </w:tc>
      </w:tr>
      <w:tr w:rsidR="00C26672" w14:paraId="3B8FC19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70A92E2" w14:textId="78472E69" w:rsidR="00C26672" w:rsidRPr="0054535C" w:rsidRDefault="00C26672" w:rsidP="00C26672">
            <w:pPr>
              <w:keepNext/>
              <w:keepLines/>
              <w:rPr>
                <w:sz w:val="22"/>
                <w:lang w:val="en-AU"/>
              </w:rPr>
            </w:pPr>
            <w:r>
              <w:rPr>
                <w:sz w:val="22"/>
                <w:lang w:val="en-AU"/>
              </w:rPr>
              <w:t>18/02/22</w:t>
            </w:r>
          </w:p>
        </w:tc>
        <w:tc>
          <w:tcPr>
            <w:tcW w:w="7077" w:type="dxa"/>
            <w:gridSpan w:val="4"/>
            <w:tcBorders>
              <w:top w:val="single" w:sz="18" w:space="0" w:color="auto"/>
              <w:bottom w:val="single" w:sz="4" w:space="0" w:color="auto"/>
              <w:right w:val="single" w:sz="18" w:space="0" w:color="auto"/>
            </w:tcBorders>
            <w:shd w:val="clear" w:color="auto" w:fill="DDDDDD"/>
          </w:tcPr>
          <w:p w14:paraId="0BB1B595" w14:textId="0181D332"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379DAF0A" w14:textId="77777777" w:rsidTr="00997D61">
        <w:tc>
          <w:tcPr>
            <w:tcW w:w="1261" w:type="dxa"/>
            <w:gridSpan w:val="2"/>
            <w:tcBorders>
              <w:top w:val="single" w:sz="4" w:space="0" w:color="auto"/>
              <w:left w:val="single" w:sz="18" w:space="0" w:color="auto"/>
              <w:bottom w:val="single" w:sz="4" w:space="0" w:color="auto"/>
            </w:tcBorders>
          </w:tcPr>
          <w:p w14:paraId="15018024" w14:textId="03AB1BC8"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759D9BD9" w14:textId="6451AA7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A70CB91" w14:textId="19A79768"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143E5DB5" w14:textId="62D37B2B"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F27739">
              <w:rPr>
                <w:rFonts w:ascii="Arial" w:hAnsi="Arial" w:cs="Arial"/>
                <w:i/>
                <w:iCs/>
                <w:color w:val="000000"/>
              </w:rPr>
              <w:t>Re Scott</w:t>
            </w:r>
            <w:r>
              <w:rPr>
                <w:rFonts w:ascii="Arial" w:hAnsi="Arial" w:cs="Arial"/>
                <w:color w:val="000000"/>
              </w:rPr>
              <w:t xml:space="preserve"> [2021] VSC 818; </w:t>
            </w:r>
            <w:r w:rsidRPr="009066E0">
              <w:rPr>
                <w:rFonts w:ascii="Arial" w:hAnsi="Arial" w:cs="Arial"/>
                <w:i/>
                <w:iCs/>
                <w:color w:val="000000"/>
              </w:rPr>
              <w:t>Re ST (No 2)</w:t>
            </w:r>
            <w:r>
              <w:rPr>
                <w:rFonts w:ascii="Arial" w:hAnsi="Arial" w:cs="Arial"/>
                <w:color w:val="000000"/>
              </w:rPr>
              <w:t xml:space="preserve"> [2021] VSC 876; </w:t>
            </w:r>
            <w:r>
              <w:rPr>
                <w:rFonts w:ascii="Arial" w:hAnsi="Arial" w:cs="Arial"/>
                <w:i/>
                <w:iCs/>
              </w:rPr>
              <w:t xml:space="preserve">Re Andrew </w:t>
            </w:r>
            <w:r w:rsidRPr="00FC1BFA">
              <w:rPr>
                <w:rFonts w:ascii="Arial" w:hAnsi="Arial" w:cs="Arial"/>
              </w:rPr>
              <w:t>[2022] VSC 46</w:t>
            </w:r>
            <w:r>
              <w:rPr>
                <w:rFonts w:ascii="Arial" w:hAnsi="Arial" w:cs="Arial"/>
                <w:color w:val="000000"/>
              </w:rPr>
              <w:t>.</w:t>
            </w:r>
          </w:p>
        </w:tc>
      </w:tr>
      <w:tr w:rsidR="00C26672" w14:paraId="5751818A" w14:textId="77777777" w:rsidTr="00997D61">
        <w:tc>
          <w:tcPr>
            <w:tcW w:w="1261" w:type="dxa"/>
            <w:gridSpan w:val="2"/>
            <w:tcBorders>
              <w:top w:val="single" w:sz="4" w:space="0" w:color="auto"/>
              <w:left w:val="single" w:sz="18" w:space="0" w:color="auto"/>
              <w:bottom w:val="single" w:sz="4" w:space="0" w:color="auto"/>
            </w:tcBorders>
          </w:tcPr>
          <w:p w14:paraId="07A7AD18" w14:textId="2A03A023"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46A8299D" w14:textId="46BB4E3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C515935" w14:textId="595BAD4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17D812AF" w14:textId="503B11E4" w:rsidR="00C26672" w:rsidRPr="004B0F46" w:rsidRDefault="00C26672" w:rsidP="00C26672">
            <w:pPr>
              <w:spacing w:before="20"/>
              <w:jc w:val="both"/>
              <w:rPr>
                <w:rFonts w:ascii="Arial" w:hAnsi="Arial" w:cs="Arial"/>
                <w:sz w:val="16"/>
                <w:szCs w:val="16"/>
              </w:rPr>
            </w:pPr>
            <w:r>
              <w:rPr>
                <w:rFonts w:ascii="Arial" w:hAnsi="Arial" w:cs="Arial"/>
                <w:color w:val="000000"/>
              </w:rPr>
              <w:t xml:space="preserve">Summaries of </w:t>
            </w:r>
            <w:r>
              <w:rPr>
                <w:rFonts w:ascii="Arial" w:hAnsi="Arial" w:cs="Arial"/>
                <w:i/>
                <w:iCs/>
                <w:color w:val="000000"/>
              </w:rPr>
              <w:t xml:space="preserve">Re Fernandez </w:t>
            </w:r>
            <w:r w:rsidRPr="00896B85">
              <w:rPr>
                <w:rFonts w:ascii="Arial" w:hAnsi="Arial" w:cs="Arial"/>
                <w:color w:val="000000"/>
              </w:rPr>
              <w:t>[2021] VSC 860</w:t>
            </w:r>
            <w:r>
              <w:rPr>
                <w:rFonts w:ascii="Arial" w:hAnsi="Arial" w:cs="Arial"/>
                <w:color w:val="000000"/>
              </w:rPr>
              <w:t xml:space="preserve">; </w:t>
            </w:r>
            <w:r>
              <w:rPr>
                <w:rFonts w:ascii="Arial" w:hAnsi="Arial" w:cs="Arial"/>
                <w:i/>
                <w:iCs/>
                <w:color w:val="000000"/>
              </w:rPr>
              <w:t xml:space="preserve">Re NP </w:t>
            </w:r>
            <w:r w:rsidRPr="008958B1">
              <w:rPr>
                <w:rFonts w:ascii="Arial" w:hAnsi="Arial" w:cs="Arial"/>
                <w:color w:val="000000"/>
              </w:rPr>
              <w:t>[2021] VSC 857</w:t>
            </w:r>
            <w:r>
              <w:rPr>
                <w:rFonts w:ascii="Arial" w:hAnsi="Arial" w:cs="Arial"/>
                <w:color w:val="000000"/>
              </w:rPr>
              <w:t xml:space="preserve">; </w:t>
            </w:r>
            <w:r>
              <w:rPr>
                <w:rFonts w:ascii="Arial" w:hAnsi="Arial" w:cs="Arial"/>
                <w:i/>
                <w:iCs/>
                <w:color w:val="000000"/>
              </w:rPr>
              <w:t xml:space="preserve">Re VM </w:t>
            </w:r>
            <w:r w:rsidRPr="00896B85">
              <w:rPr>
                <w:rFonts w:ascii="Arial" w:hAnsi="Arial" w:cs="Arial"/>
                <w:color w:val="000000"/>
              </w:rPr>
              <w:t>[2021] VSC 874</w:t>
            </w:r>
            <w:r>
              <w:rPr>
                <w:rFonts w:ascii="Arial" w:hAnsi="Arial" w:cs="Arial"/>
                <w:color w:val="000000"/>
              </w:rPr>
              <w:t xml:space="preserve">; </w:t>
            </w:r>
            <w:r w:rsidRPr="00896B85">
              <w:rPr>
                <w:rFonts w:ascii="Arial" w:hAnsi="Arial" w:cs="Arial"/>
                <w:i/>
                <w:iCs/>
              </w:rPr>
              <w:t>Re</w:t>
            </w:r>
            <w:r>
              <w:rPr>
                <w:rFonts w:ascii="Arial" w:hAnsi="Arial" w:cs="Arial"/>
                <w:i/>
                <w:iCs/>
              </w:rPr>
              <w:t> </w:t>
            </w:r>
            <w:r w:rsidRPr="00896B85">
              <w:rPr>
                <w:rFonts w:ascii="Arial" w:hAnsi="Arial" w:cs="Arial"/>
                <w:i/>
                <w:iCs/>
              </w:rPr>
              <w:t>Quach</w:t>
            </w:r>
            <w:r w:rsidRPr="00896B85">
              <w:rPr>
                <w:rFonts w:ascii="Arial" w:hAnsi="Arial" w:cs="Arial"/>
              </w:rPr>
              <w:t xml:space="preserve"> [2022] VSC 7</w:t>
            </w:r>
            <w:r>
              <w:rPr>
                <w:rFonts w:ascii="Arial" w:hAnsi="Arial" w:cs="Arial"/>
              </w:rPr>
              <w:t xml:space="preserve">; </w:t>
            </w:r>
            <w:r>
              <w:rPr>
                <w:rFonts w:ascii="Arial" w:hAnsi="Arial" w:cs="Arial"/>
                <w:i/>
                <w:iCs/>
                <w:color w:val="000000"/>
              </w:rPr>
              <w:t xml:space="preserve">Re Mizzi </w:t>
            </w:r>
            <w:r w:rsidRPr="00896B85">
              <w:rPr>
                <w:rFonts w:ascii="Arial" w:hAnsi="Arial" w:cs="Arial"/>
                <w:color w:val="000000"/>
              </w:rPr>
              <w:t>[2022] VSC 14</w:t>
            </w:r>
            <w:r>
              <w:rPr>
                <w:rFonts w:ascii="Arial" w:hAnsi="Arial" w:cs="Arial"/>
                <w:color w:val="000000"/>
              </w:rPr>
              <w:t>;</w:t>
            </w:r>
            <w:r w:rsidRPr="00896B85">
              <w:rPr>
                <w:rFonts w:ascii="Arial" w:hAnsi="Arial" w:cs="Arial"/>
                <w:color w:val="000000"/>
              </w:rPr>
              <w:t xml:space="preserve"> </w:t>
            </w:r>
            <w:r>
              <w:rPr>
                <w:rFonts w:ascii="Arial" w:hAnsi="Arial" w:cs="Arial"/>
                <w:i/>
                <w:iCs/>
                <w:color w:val="000000"/>
              </w:rPr>
              <w:t xml:space="preserve">Re </w:t>
            </w:r>
            <w:proofErr w:type="spellStart"/>
            <w:r>
              <w:rPr>
                <w:rFonts w:ascii="Arial" w:hAnsi="Arial" w:cs="Arial"/>
                <w:i/>
                <w:iCs/>
                <w:color w:val="000000"/>
              </w:rPr>
              <w:t>Kontogeorgis</w:t>
            </w:r>
            <w:proofErr w:type="spellEnd"/>
            <w:r>
              <w:rPr>
                <w:rFonts w:ascii="Arial" w:hAnsi="Arial" w:cs="Arial"/>
                <w:i/>
                <w:iCs/>
                <w:color w:val="000000"/>
              </w:rPr>
              <w:t xml:space="preserve"> </w:t>
            </w:r>
            <w:r w:rsidRPr="00896B85">
              <w:rPr>
                <w:rFonts w:ascii="Arial" w:hAnsi="Arial" w:cs="Arial"/>
                <w:color w:val="000000"/>
              </w:rPr>
              <w:t>[2022] VSC 44</w:t>
            </w:r>
            <w:r>
              <w:rPr>
                <w:rFonts w:ascii="Arial" w:hAnsi="Arial" w:cs="Arial"/>
                <w:color w:val="000000"/>
              </w:rPr>
              <w:t>.</w:t>
            </w:r>
          </w:p>
        </w:tc>
      </w:tr>
      <w:tr w:rsidR="00C26672" w14:paraId="7226C6D7" w14:textId="77777777" w:rsidTr="00997D61">
        <w:tc>
          <w:tcPr>
            <w:tcW w:w="1261" w:type="dxa"/>
            <w:gridSpan w:val="2"/>
            <w:tcBorders>
              <w:top w:val="single" w:sz="4" w:space="0" w:color="auto"/>
              <w:left w:val="single" w:sz="18" w:space="0" w:color="auto"/>
              <w:bottom w:val="single" w:sz="4" w:space="0" w:color="auto"/>
            </w:tcBorders>
          </w:tcPr>
          <w:p w14:paraId="429C70DF" w14:textId="2692CDD9"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06A2E438" w14:textId="08418B9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219FD94" w14:textId="00C77682" w:rsidR="00C26672" w:rsidRDefault="00C26672" w:rsidP="00C26672">
            <w:pPr>
              <w:keepNext/>
              <w:jc w:val="center"/>
              <w:rPr>
                <w:lang w:val="en-AU"/>
              </w:rPr>
            </w:pPr>
            <w:r>
              <w:rPr>
                <w:lang w:val="en-AU"/>
              </w:rPr>
              <w:t>9.4.2.2</w:t>
            </w:r>
          </w:p>
        </w:tc>
        <w:tc>
          <w:tcPr>
            <w:tcW w:w="4802" w:type="dxa"/>
            <w:gridSpan w:val="2"/>
            <w:tcBorders>
              <w:top w:val="single" w:sz="4" w:space="0" w:color="auto"/>
              <w:bottom w:val="single" w:sz="4" w:space="0" w:color="auto"/>
              <w:right w:val="single" w:sz="18" w:space="0" w:color="auto"/>
            </w:tcBorders>
          </w:tcPr>
          <w:p w14:paraId="2A21EA50" w14:textId="0558966A"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DF3D82">
              <w:rPr>
                <w:rFonts w:ascii="Arial" w:hAnsi="Arial" w:cs="Arial"/>
                <w:i/>
                <w:iCs/>
                <w:color w:val="000000"/>
              </w:rPr>
              <w:t>Re Anderson</w:t>
            </w:r>
            <w:r>
              <w:rPr>
                <w:rFonts w:ascii="Arial" w:hAnsi="Arial" w:cs="Arial"/>
                <w:color w:val="000000"/>
              </w:rPr>
              <w:t xml:space="preserve"> [2021] VSC 835; </w:t>
            </w:r>
            <w:r w:rsidRPr="00C4301F">
              <w:rPr>
                <w:rFonts w:ascii="Arial" w:hAnsi="Arial" w:cs="Arial"/>
                <w:i/>
                <w:iCs/>
                <w:color w:val="000000"/>
              </w:rPr>
              <w:t>Re</w:t>
            </w:r>
            <w:r>
              <w:rPr>
                <w:rFonts w:ascii="Arial" w:hAnsi="Arial" w:cs="Arial"/>
                <w:i/>
                <w:iCs/>
                <w:color w:val="000000"/>
              </w:rPr>
              <w:t> </w:t>
            </w:r>
            <w:r w:rsidRPr="00C4301F">
              <w:rPr>
                <w:rFonts w:ascii="Arial" w:hAnsi="Arial" w:cs="Arial"/>
                <w:i/>
                <w:iCs/>
                <w:color w:val="000000"/>
              </w:rPr>
              <w:t>Barahona</w:t>
            </w:r>
            <w:r>
              <w:rPr>
                <w:rFonts w:ascii="Arial" w:hAnsi="Arial" w:cs="Arial"/>
                <w:color w:val="000000"/>
              </w:rPr>
              <w:t xml:space="preserve"> [2021] VSC 852; </w:t>
            </w:r>
            <w:r w:rsidRPr="00A027A0">
              <w:rPr>
                <w:rFonts w:ascii="Arial" w:hAnsi="Arial" w:cs="Arial"/>
                <w:i/>
                <w:iCs/>
              </w:rPr>
              <w:t>Re MD</w:t>
            </w:r>
            <w:r w:rsidRPr="00A027A0">
              <w:rPr>
                <w:rFonts w:ascii="Arial" w:hAnsi="Arial" w:cs="Arial"/>
              </w:rPr>
              <w:t xml:space="preserve"> [2021] VSC 872</w:t>
            </w:r>
            <w:r>
              <w:rPr>
                <w:rFonts w:ascii="Arial" w:hAnsi="Arial" w:cs="Arial"/>
              </w:rPr>
              <w:t>;</w:t>
            </w:r>
            <w:r w:rsidRPr="00A027A0">
              <w:rPr>
                <w:rFonts w:ascii="Arial" w:hAnsi="Arial" w:cs="Arial"/>
              </w:rPr>
              <w:t xml:space="preserve"> </w:t>
            </w:r>
            <w:r w:rsidRPr="005E7877">
              <w:rPr>
                <w:rFonts w:ascii="Arial" w:hAnsi="Arial" w:cs="Arial"/>
                <w:i/>
                <w:iCs/>
              </w:rPr>
              <w:t xml:space="preserve">Re Rye </w:t>
            </w:r>
            <w:r w:rsidRPr="005E7877">
              <w:rPr>
                <w:rFonts w:ascii="Arial" w:hAnsi="Arial" w:cs="Arial"/>
              </w:rPr>
              <w:t>[2021] VSC 875</w:t>
            </w:r>
            <w:r>
              <w:rPr>
                <w:rFonts w:ascii="Arial" w:hAnsi="Arial" w:cs="Arial"/>
              </w:rPr>
              <w:t xml:space="preserve">; </w:t>
            </w:r>
            <w:r w:rsidRPr="00EE4A56">
              <w:rPr>
                <w:rFonts w:ascii="Arial" w:hAnsi="Arial" w:cs="Arial"/>
                <w:i/>
                <w:iCs/>
              </w:rPr>
              <w:t>Re Tran</w:t>
            </w:r>
            <w:r>
              <w:rPr>
                <w:rFonts w:ascii="Arial" w:hAnsi="Arial" w:cs="Arial"/>
              </w:rPr>
              <w:t xml:space="preserve"> [2022] VSC 2; </w:t>
            </w:r>
            <w:r w:rsidRPr="00616765">
              <w:rPr>
                <w:rFonts w:ascii="Arial" w:hAnsi="Arial" w:cs="Arial"/>
                <w:i/>
                <w:iCs/>
                <w:color w:val="000000"/>
              </w:rPr>
              <w:t>Re ML</w:t>
            </w:r>
            <w:r>
              <w:rPr>
                <w:rFonts w:ascii="Arial" w:hAnsi="Arial" w:cs="Arial"/>
                <w:color w:val="000000"/>
              </w:rPr>
              <w:t xml:space="preserve"> [2022] VSC 10; </w:t>
            </w:r>
            <w:r w:rsidRPr="00CE31DD">
              <w:rPr>
                <w:rFonts w:ascii="Arial" w:hAnsi="Arial" w:cs="Arial"/>
                <w:i/>
                <w:iCs/>
              </w:rPr>
              <w:t xml:space="preserve">Re </w:t>
            </w:r>
            <w:proofErr w:type="spellStart"/>
            <w:r w:rsidRPr="00CE31DD">
              <w:rPr>
                <w:rFonts w:ascii="Arial" w:hAnsi="Arial" w:cs="Arial"/>
                <w:i/>
                <w:iCs/>
              </w:rPr>
              <w:t>Oberin</w:t>
            </w:r>
            <w:proofErr w:type="spellEnd"/>
            <w:r w:rsidRPr="00CE31DD">
              <w:rPr>
                <w:rFonts w:ascii="Arial" w:hAnsi="Arial" w:cs="Arial"/>
              </w:rPr>
              <w:t xml:space="preserve"> [2022] VSC 17</w:t>
            </w:r>
            <w:r>
              <w:rPr>
                <w:rFonts w:ascii="Arial" w:hAnsi="Arial" w:cs="Arial"/>
              </w:rPr>
              <w:t xml:space="preserve">; </w:t>
            </w:r>
            <w:r w:rsidRPr="00EE4A56">
              <w:rPr>
                <w:rFonts w:ascii="Arial" w:hAnsi="Arial" w:cs="Arial"/>
                <w:i/>
                <w:iCs/>
                <w:color w:val="000000"/>
              </w:rPr>
              <w:t>Re Buckingham</w:t>
            </w:r>
            <w:r>
              <w:rPr>
                <w:rFonts w:ascii="Arial" w:hAnsi="Arial" w:cs="Arial"/>
                <w:color w:val="000000"/>
              </w:rPr>
              <w:t xml:space="preserve"> [2022] VSC 18.</w:t>
            </w:r>
          </w:p>
        </w:tc>
      </w:tr>
      <w:tr w:rsidR="00C26672" w14:paraId="515BA356" w14:textId="77777777" w:rsidTr="00997D61">
        <w:tc>
          <w:tcPr>
            <w:tcW w:w="1261" w:type="dxa"/>
            <w:gridSpan w:val="2"/>
            <w:tcBorders>
              <w:top w:val="single" w:sz="4" w:space="0" w:color="auto"/>
              <w:left w:val="single" w:sz="18" w:space="0" w:color="auto"/>
            </w:tcBorders>
          </w:tcPr>
          <w:p w14:paraId="690E8395" w14:textId="50519435" w:rsidR="00C26672" w:rsidRDefault="00C26672" w:rsidP="00C26672">
            <w:pPr>
              <w:rPr>
                <w:lang w:val="en-AU"/>
              </w:rPr>
            </w:pPr>
            <w:r>
              <w:rPr>
                <w:lang w:val="en-AU"/>
              </w:rPr>
              <w:t>18/02/22</w:t>
            </w:r>
          </w:p>
        </w:tc>
        <w:tc>
          <w:tcPr>
            <w:tcW w:w="836" w:type="dxa"/>
            <w:tcBorders>
              <w:top w:val="single" w:sz="4" w:space="0" w:color="auto"/>
            </w:tcBorders>
          </w:tcPr>
          <w:p w14:paraId="6CDAD06E" w14:textId="60DCE84B" w:rsidR="00C26672" w:rsidRDefault="00C26672" w:rsidP="00C26672">
            <w:pPr>
              <w:jc w:val="center"/>
              <w:rPr>
                <w:lang w:val="en-AU"/>
              </w:rPr>
            </w:pPr>
            <w:r>
              <w:rPr>
                <w:lang w:val="en-AU"/>
              </w:rPr>
              <w:t>9</w:t>
            </w:r>
          </w:p>
        </w:tc>
        <w:tc>
          <w:tcPr>
            <w:tcW w:w="1439" w:type="dxa"/>
            <w:tcBorders>
              <w:top w:val="single" w:sz="4" w:space="0" w:color="auto"/>
            </w:tcBorders>
          </w:tcPr>
          <w:p w14:paraId="217AFBFB" w14:textId="6FEEE47E" w:rsidR="00C26672" w:rsidRDefault="00C26672" w:rsidP="00C26672">
            <w:pPr>
              <w:keepNext/>
              <w:jc w:val="center"/>
              <w:rPr>
                <w:lang w:val="en-AU"/>
              </w:rPr>
            </w:pPr>
            <w:r>
              <w:rPr>
                <w:lang w:val="en-AU"/>
              </w:rPr>
              <w:t>9.4.2.3</w:t>
            </w:r>
          </w:p>
        </w:tc>
        <w:tc>
          <w:tcPr>
            <w:tcW w:w="4802" w:type="dxa"/>
            <w:gridSpan w:val="2"/>
            <w:tcBorders>
              <w:top w:val="single" w:sz="4" w:space="0" w:color="auto"/>
              <w:bottom w:val="single" w:sz="4" w:space="0" w:color="auto"/>
              <w:right w:val="single" w:sz="18" w:space="0" w:color="auto"/>
            </w:tcBorders>
            <w:shd w:val="clear" w:color="auto" w:fill="auto"/>
          </w:tcPr>
          <w:p w14:paraId="062194F1" w14:textId="49E2C80F"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276AF1">
              <w:rPr>
                <w:rFonts w:ascii="Arial" w:hAnsi="Arial" w:cs="Arial"/>
                <w:i/>
                <w:iCs/>
                <w:color w:val="000000"/>
              </w:rPr>
              <w:t>Re Gastello</w:t>
            </w:r>
            <w:r>
              <w:rPr>
                <w:rFonts w:ascii="Arial" w:hAnsi="Arial" w:cs="Arial"/>
                <w:color w:val="000000"/>
              </w:rPr>
              <w:t xml:space="preserve"> [2021] VSC 861; </w:t>
            </w:r>
            <w:r w:rsidRPr="00276AF1">
              <w:rPr>
                <w:rFonts w:ascii="Arial" w:hAnsi="Arial" w:cs="Arial"/>
                <w:i/>
                <w:iCs/>
                <w:color w:val="000000"/>
              </w:rPr>
              <w:t>Re V</w:t>
            </w:r>
            <w:r>
              <w:rPr>
                <w:rFonts w:ascii="Arial" w:hAnsi="Arial" w:cs="Arial"/>
                <w:i/>
                <w:iCs/>
                <w:color w:val="000000"/>
              </w:rPr>
              <w:t>R</w:t>
            </w:r>
            <w:r>
              <w:rPr>
                <w:rFonts w:ascii="Arial" w:hAnsi="Arial" w:cs="Arial"/>
                <w:color w:val="000000"/>
              </w:rPr>
              <w:t xml:space="preserve"> [2021] VSC 873.</w:t>
            </w:r>
          </w:p>
        </w:tc>
      </w:tr>
      <w:tr w:rsidR="00C26672" w14:paraId="22BC5F59" w14:textId="77777777" w:rsidTr="00997D61">
        <w:tc>
          <w:tcPr>
            <w:tcW w:w="1261" w:type="dxa"/>
            <w:gridSpan w:val="2"/>
            <w:tcBorders>
              <w:top w:val="single" w:sz="4" w:space="0" w:color="auto"/>
              <w:left w:val="single" w:sz="18" w:space="0" w:color="auto"/>
            </w:tcBorders>
          </w:tcPr>
          <w:p w14:paraId="091FAF24" w14:textId="0C1695B2" w:rsidR="00C26672" w:rsidRDefault="00C26672" w:rsidP="00C26672">
            <w:pPr>
              <w:rPr>
                <w:lang w:val="en-AU"/>
              </w:rPr>
            </w:pPr>
            <w:r>
              <w:rPr>
                <w:lang w:val="en-AU"/>
              </w:rPr>
              <w:t>18/02/22</w:t>
            </w:r>
          </w:p>
        </w:tc>
        <w:tc>
          <w:tcPr>
            <w:tcW w:w="836" w:type="dxa"/>
            <w:tcBorders>
              <w:top w:val="single" w:sz="4" w:space="0" w:color="auto"/>
            </w:tcBorders>
          </w:tcPr>
          <w:p w14:paraId="1F8EBB11" w14:textId="44E30A6C" w:rsidR="00C26672" w:rsidRDefault="00C26672" w:rsidP="00C26672">
            <w:pPr>
              <w:jc w:val="center"/>
              <w:rPr>
                <w:lang w:val="en-AU"/>
              </w:rPr>
            </w:pPr>
            <w:r>
              <w:rPr>
                <w:lang w:val="en-AU"/>
              </w:rPr>
              <w:t>9</w:t>
            </w:r>
          </w:p>
        </w:tc>
        <w:tc>
          <w:tcPr>
            <w:tcW w:w="1439" w:type="dxa"/>
            <w:tcBorders>
              <w:top w:val="single" w:sz="4" w:space="0" w:color="auto"/>
            </w:tcBorders>
          </w:tcPr>
          <w:p w14:paraId="41AB3D7D" w14:textId="52E4A28C" w:rsidR="00C26672" w:rsidRDefault="00C26672" w:rsidP="00C26672">
            <w:pPr>
              <w:keepNext/>
              <w:jc w:val="center"/>
              <w:rPr>
                <w:lang w:val="en-AU"/>
              </w:rPr>
            </w:pPr>
            <w:r>
              <w:rPr>
                <w:lang w:val="en-AU"/>
              </w:rPr>
              <w:t>9.4.2.4</w:t>
            </w:r>
          </w:p>
        </w:tc>
        <w:tc>
          <w:tcPr>
            <w:tcW w:w="4802" w:type="dxa"/>
            <w:gridSpan w:val="2"/>
            <w:tcBorders>
              <w:top w:val="single" w:sz="4" w:space="0" w:color="auto"/>
              <w:bottom w:val="single" w:sz="4" w:space="0" w:color="auto"/>
              <w:right w:val="single" w:sz="18" w:space="0" w:color="auto"/>
            </w:tcBorders>
            <w:shd w:val="clear" w:color="auto" w:fill="auto"/>
          </w:tcPr>
          <w:p w14:paraId="6162B4BB" w14:textId="003E5475" w:rsidR="00C26672" w:rsidRPr="00EE4A56" w:rsidRDefault="00C26672" w:rsidP="00C26672">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LN </w:t>
            </w:r>
            <w:r w:rsidRPr="008410EE">
              <w:rPr>
                <w:rFonts w:ascii="Arial" w:hAnsi="Arial" w:cs="Arial"/>
              </w:rPr>
              <w:t>[2022] VSC 11</w:t>
            </w:r>
            <w:r>
              <w:rPr>
                <w:rFonts w:ascii="Arial" w:hAnsi="Arial" w:cs="Arial"/>
              </w:rPr>
              <w:t>.</w:t>
            </w:r>
          </w:p>
        </w:tc>
      </w:tr>
      <w:tr w:rsidR="00C26672" w14:paraId="0D062FC3" w14:textId="77777777" w:rsidTr="00997D61">
        <w:tc>
          <w:tcPr>
            <w:tcW w:w="1261" w:type="dxa"/>
            <w:gridSpan w:val="2"/>
            <w:tcBorders>
              <w:top w:val="single" w:sz="4" w:space="0" w:color="auto"/>
              <w:left w:val="single" w:sz="18" w:space="0" w:color="auto"/>
            </w:tcBorders>
          </w:tcPr>
          <w:p w14:paraId="02E2C9B3" w14:textId="772130FD" w:rsidR="00C26672" w:rsidRDefault="00C26672" w:rsidP="00C26672">
            <w:pPr>
              <w:rPr>
                <w:lang w:val="en-AU"/>
              </w:rPr>
            </w:pPr>
            <w:r>
              <w:rPr>
                <w:lang w:val="en-AU"/>
              </w:rPr>
              <w:t>18/02/22</w:t>
            </w:r>
          </w:p>
        </w:tc>
        <w:tc>
          <w:tcPr>
            <w:tcW w:w="836" w:type="dxa"/>
            <w:tcBorders>
              <w:top w:val="single" w:sz="4" w:space="0" w:color="auto"/>
            </w:tcBorders>
          </w:tcPr>
          <w:p w14:paraId="51608F53" w14:textId="6BC829E7" w:rsidR="00C26672" w:rsidRDefault="00C26672" w:rsidP="00C26672">
            <w:pPr>
              <w:jc w:val="center"/>
              <w:rPr>
                <w:lang w:val="en-AU"/>
              </w:rPr>
            </w:pPr>
            <w:r>
              <w:rPr>
                <w:lang w:val="en-AU"/>
              </w:rPr>
              <w:t>9</w:t>
            </w:r>
          </w:p>
        </w:tc>
        <w:tc>
          <w:tcPr>
            <w:tcW w:w="1439" w:type="dxa"/>
            <w:tcBorders>
              <w:top w:val="single" w:sz="4" w:space="0" w:color="auto"/>
            </w:tcBorders>
          </w:tcPr>
          <w:p w14:paraId="00673EF2" w14:textId="3D6B7140" w:rsidR="00C26672" w:rsidRDefault="00C26672" w:rsidP="00C26672">
            <w:pPr>
              <w:keepNext/>
              <w:jc w:val="center"/>
              <w:rPr>
                <w:lang w:val="en-AU"/>
              </w:rPr>
            </w:pPr>
            <w:r>
              <w:rPr>
                <w:lang w:val="en-AU"/>
              </w:rPr>
              <w:t>9.4.3</w:t>
            </w:r>
          </w:p>
        </w:tc>
        <w:tc>
          <w:tcPr>
            <w:tcW w:w="4802" w:type="dxa"/>
            <w:gridSpan w:val="2"/>
            <w:tcBorders>
              <w:top w:val="single" w:sz="4" w:space="0" w:color="auto"/>
              <w:bottom w:val="single" w:sz="4" w:space="0" w:color="auto"/>
              <w:right w:val="single" w:sz="18" w:space="0" w:color="auto"/>
            </w:tcBorders>
            <w:shd w:val="clear" w:color="auto" w:fill="auto"/>
          </w:tcPr>
          <w:p w14:paraId="13E68197" w14:textId="4F614E46" w:rsidR="00C26672" w:rsidRPr="00EE4A56" w:rsidRDefault="00C26672" w:rsidP="00C26672">
            <w:pPr>
              <w:spacing w:before="20"/>
              <w:jc w:val="both"/>
              <w:rPr>
                <w:rFonts w:ascii="Arial" w:hAnsi="Arial" w:cs="Arial"/>
                <w:color w:val="000000"/>
              </w:rPr>
            </w:pPr>
            <w:r w:rsidRPr="00EE4A56">
              <w:rPr>
                <w:rFonts w:ascii="Arial" w:hAnsi="Arial" w:cs="Arial"/>
                <w:color w:val="000000"/>
              </w:rPr>
              <w:t xml:space="preserve">Reference to </w:t>
            </w:r>
            <w:r w:rsidRPr="00EE4A56">
              <w:rPr>
                <w:rFonts w:ascii="Arial" w:hAnsi="Arial" w:cs="Arial"/>
                <w:i/>
                <w:iCs/>
              </w:rPr>
              <w:t xml:space="preserve">Re Rye </w:t>
            </w:r>
            <w:r w:rsidRPr="00EE4A56">
              <w:rPr>
                <w:rFonts w:ascii="Arial" w:hAnsi="Arial" w:cs="Arial"/>
              </w:rPr>
              <w:t>[2021] VSC 875</w:t>
            </w:r>
            <w:r>
              <w:rPr>
                <w:rFonts w:ascii="Arial" w:hAnsi="Arial" w:cs="Arial"/>
              </w:rPr>
              <w:t>.</w:t>
            </w:r>
          </w:p>
        </w:tc>
      </w:tr>
      <w:tr w:rsidR="00C26672" w14:paraId="06E2A05A" w14:textId="77777777" w:rsidTr="00997D61">
        <w:tc>
          <w:tcPr>
            <w:tcW w:w="1261" w:type="dxa"/>
            <w:gridSpan w:val="2"/>
            <w:tcBorders>
              <w:top w:val="single" w:sz="4" w:space="0" w:color="auto"/>
              <w:left w:val="single" w:sz="18" w:space="0" w:color="auto"/>
            </w:tcBorders>
          </w:tcPr>
          <w:p w14:paraId="7E82592A" w14:textId="209FCA9F" w:rsidR="00C26672" w:rsidRDefault="00C26672" w:rsidP="00C26672">
            <w:pPr>
              <w:rPr>
                <w:lang w:val="en-AU"/>
              </w:rPr>
            </w:pPr>
            <w:r>
              <w:rPr>
                <w:lang w:val="en-AU"/>
              </w:rPr>
              <w:t>18/02/22</w:t>
            </w:r>
          </w:p>
        </w:tc>
        <w:tc>
          <w:tcPr>
            <w:tcW w:w="836" w:type="dxa"/>
            <w:tcBorders>
              <w:top w:val="single" w:sz="4" w:space="0" w:color="auto"/>
            </w:tcBorders>
          </w:tcPr>
          <w:p w14:paraId="69A3AF72" w14:textId="0959185C" w:rsidR="00C26672" w:rsidRDefault="00C26672" w:rsidP="00C26672">
            <w:pPr>
              <w:jc w:val="center"/>
              <w:rPr>
                <w:lang w:val="en-AU"/>
              </w:rPr>
            </w:pPr>
            <w:r>
              <w:rPr>
                <w:lang w:val="en-AU"/>
              </w:rPr>
              <w:t>9</w:t>
            </w:r>
          </w:p>
        </w:tc>
        <w:tc>
          <w:tcPr>
            <w:tcW w:w="1439" w:type="dxa"/>
            <w:tcBorders>
              <w:top w:val="single" w:sz="4" w:space="0" w:color="auto"/>
            </w:tcBorders>
          </w:tcPr>
          <w:p w14:paraId="478E86C0" w14:textId="6CB21358" w:rsidR="00C26672" w:rsidRDefault="00C26672" w:rsidP="00C26672">
            <w:pPr>
              <w:keepNext/>
              <w:jc w:val="center"/>
              <w:rPr>
                <w:lang w:val="en-AU"/>
              </w:rPr>
            </w:pPr>
            <w:r>
              <w:rPr>
                <w:lang w:val="en-AU"/>
              </w:rPr>
              <w:t>9.4.4.2</w:t>
            </w:r>
          </w:p>
        </w:tc>
        <w:tc>
          <w:tcPr>
            <w:tcW w:w="4802" w:type="dxa"/>
            <w:gridSpan w:val="2"/>
            <w:tcBorders>
              <w:top w:val="single" w:sz="4" w:space="0" w:color="auto"/>
              <w:bottom w:val="single" w:sz="4" w:space="0" w:color="auto"/>
              <w:right w:val="single" w:sz="18" w:space="0" w:color="auto"/>
            </w:tcBorders>
            <w:shd w:val="clear" w:color="auto" w:fill="auto"/>
          </w:tcPr>
          <w:p w14:paraId="41D44187" w14:textId="5FFA5F2A" w:rsidR="00C26672" w:rsidRPr="00DE69B7" w:rsidRDefault="00C26672" w:rsidP="00C26672">
            <w:pPr>
              <w:spacing w:before="20"/>
              <w:jc w:val="both"/>
              <w:rPr>
                <w:rFonts w:ascii="Arial" w:hAnsi="Arial" w:cs="Arial"/>
                <w:color w:val="000000"/>
              </w:rPr>
            </w:pPr>
            <w:r>
              <w:rPr>
                <w:rFonts w:ascii="Arial" w:hAnsi="Arial" w:cs="Arial"/>
                <w:color w:val="000000"/>
              </w:rPr>
              <w:t>Summary of</w:t>
            </w:r>
            <w:r w:rsidRPr="00DE69B7">
              <w:rPr>
                <w:rFonts w:ascii="Arial" w:hAnsi="Arial" w:cs="Arial"/>
                <w:color w:val="000000"/>
              </w:rPr>
              <w:t xml:space="preserve"> </w:t>
            </w:r>
            <w:r w:rsidRPr="00DE69B7">
              <w:rPr>
                <w:rFonts w:ascii="Arial" w:hAnsi="Arial" w:cs="Arial"/>
                <w:i/>
                <w:iCs/>
                <w:color w:val="000000"/>
              </w:rPr>
              <w:t>Re Keene</w:t>
            </w:r>
            <w:r w:rsidRPr="00DE69B7">
              <w:rPr>
                <w:rFonts w:ascii="Arial" w:hAnsi="Arial" w:cs="Arial"/>
                <w:color w:val="000000"/>
              </w:rPr>
              <w:t xml:space="preserve"> [2021] VSC 864.</w:t>
            </w:r>
          </w:p>
        </w:tc>
      </w:tr>
      <w:tr w:rsidR="00C26672" w14:paraId="74E86007" w14:textId="77777777" w:rsidTr="00997D61">
        <w:tc>
          <w:tcPr>
            <w:tcW w:w="1261" w:type="dxa"/>
            <w:gridSpan w:val="2"/>
            <w:vMerge w:val="restart"/>
            <w:tcBorders>
              <w:top w:val="single" w:sz="4" w:space="0" w:color="auto"/>
              <w:left w:val="single" w:sz="18" w:space="0" w:color="auto"/>
            </w:tcBorders>
          </w:tcPr>
          <w:p w14:paraId="01A5BA9D" w14:textId="5012C29E" w:rsidR="00C26672" w:rsidRDefault="00C26672" w:rsidP="00C26672">
            <w:pPr>
              <w:rPr>
                <w:lang w:val="en-AU"/>
              </w:rPr>
            </w:pPr>
            <w:r>
              <w:rPr>
                <w:lang w:val="en-AU"/>
              </w:rPr>
              <w:t>18/02/22</w:t>
            </w:r>
          </w:p>
        </w:tc>
        <w:tc>
          <w:tcPr>
            <w:tcW w:w="836" w:type="dxa"/>
            <w:vMerge w:val="restart"/>
            <w:tcBorders>
              <w:top w:val="single" w:sz="4" w:space="0" w:color="auto"/>
            </w:tcBorders>
          </w:tcPr>
          <w:p w14:paraId="4DF4D8F3" w14:textId="66893CBE" w:rsidR="00C26672" w:rsidRDefault="00C26672" w:rsidP="00C26672">
            <w:pPr>
              <w:jc w:val="center"/>
              <w:rPr>
                <w:lang w:val="en-AU"/>
              </w:rPr>
            </w:pPr>
            <w:r>
              <w:rPr>
                <w:lang w:val="en-AU"/>
              </w:rPr>
              <w:t>9</w:t>
            </w:r>
          </w:p>
        </w:tc>
        <w:tc>
          <w:tcPr>
            <w:tcW w:w="1439" w:type="dxa"/>
            <w:vMerge w:val="restart"/>
            <w:tcBorders>
              <w:top w:val="single" w:sz="4" w:space="0" w:color="auto"/>
            </w:tcBorders>
          </w:tcPr>
          <w:p w14:paraId="4533B9CB" w14:textId="09A4E67E" w:rsidR="00C26672" w:rsidRDefault="00C26672" w:rsidP="00C26672">
            <w:pPr>
              <w:keepNext/>
              <w:jc w:val="center"/>
              <w:rPr>
                <w:lang w:val="en-AU"/>
              </w:rPr>
            </w:pPr>
            <w:r>
              <w:rPr>
                <w:lang w:val="en-AU"/>
              </w:rPr>
              <w:t>9.4.8</w:t>
            </w:r>
          </w:p>
        </w:tc>
        <w:tc>
          <w:tcPr>
            <w:tcW w:w="4802" w:type="dxa"/>
            <w:gridSpan w:val="2"/>
            <w:tcBorders>
              <w:top w:val="single" w:sz="4" w:space="0" w:color="auto"/>
              <w:bottom w:val="single" w:sz="4" w:space="0" w:color="auto"/>
              <w:right w:val="single" w:sz="18" w:space="0" w:color="auto"/>
            </w:tcBorders>
            <w:shd w:val="clear" w:color="auto" w:fill="FFF2CC"/>
          </w:tcPr>
          <w:p w14:paraId="6C6B8C0B" w14:textId="5535187A" w:rsidR="00C26672" w:rsidRPr="00616765" w:rsidRDefault="00C26672" w:rsidP="00C26672">
            <w:pPr>
              <w:spacing w:before="20"/>
              <w:jc w:val="both"/>
              <w:rPr>
                <w:rFonts w:ascii="Arial" w:hAnsi="Arial" w:cs="Arial"/>
                <w:b/>
                <w:bCs/>
                <w:color w:val="000000"/>
              </w:rPr>
            </w:pPr>
            <w:r>
              <w:rPr>
                <w:rFonts w:ascii="Arial" w:hAnsi="Arial" w:cs="Arial"/>
                <w:b/>
                <w:bCs/>
                <w:color w:val="000000"/>
              </w:rPr>
              <w:t>SUBSECTION</w:t>
            </w:r>
            <w:r w:rsidRPr="00616765">
              <w:rPr>
                <w:rFonts w:ascii="Arial" w:hAnsi="Arial" w:cs="Arial"/>
                <w:b/>
                <w:bCs/>
                <w:color w:val="000000"/>
              </w:rPr>
              <w:t xml:space="preserve"> RESTRUCTURED WITH SEPARATE PARTS FOR BAIL PENDING APPEAL IN MAGISTRATES’ &amp; CHILDREN’S COURT AND BAIL PENDING APPEAL IN COUNTY &amp; SUPREME COURT.</w:t>
            </w:r>
          </w:p>
        </w:tc>
      </w:tr>
      <w:tr w:rsidR="00C26672" w14:paraId="082A2261" w14:textId="77777777" w:rsidTr="00997D61">
        <w:tc>
          <w:tcPr>
            <w:tcW w:w="1261" w:type="dxa"/>
            <w:gridSpan w:val="2"/>
            <w:vMerge/>
            <w:tcBorders>
              <w:left w:val="single" w:sz="18" w:space="0" w:color="auto"/>
              <w:bottom w:val="single" w:sz="4" w:space="0" w:color="auto"/>
            </w:tcBorders>
          </w:tcPr>
          <w:p w14:paraId="2771CCB9" w14:textId="77777777" w:rsidR="00C26672" w:rsidRDefault="00C26672" w:rsidP="00C26672">
            <w:pPr>
              <w:rPr>
                <w:lang w:val="en-AU"/>
              </w:rPr>
            </w:pPr>
          </w:p>
        </w:tc>
        <w:tc>
          <w:tcPr>
            <w:tcW w:w="836" w:type="dxa"/>
            <w:vMerge/>
            <w:tcBorders>
              <w:bottom w:val="single" w:sz="4" w:space="0" w:color="auto"/>
            </w:tcBorders>
          </w:tcPr>
          <w:p w14:paraId="53C7AD66" w14:textId="37765BC3" w:rsidR="00C26672" w:rsidRDefault="00C26672" w:rsidP="00C26672">
            <w:pPr>
              <w:jc w:val="center"/>
              <w:rPr>
                <w:lang w:val="en-AU"/>
              </w:rPr>
            </w:pPr>
          </w:p>
        </w:tc>
        <w:tc>
          <w:tcPr>
            <w:tcW w:w="1439" w:type="dxa"/>
            <w:vMerge/>
            <w:tcBorders>
              <w:bottom w:val="single" w:sz="4" w:space="0" w:color="auto"/>
            </w:tcBorders>
          </w:tcPr>
          <w:p w14:paraId="2E53F3E1"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65BFBFB3" w14:textId="4C3C42C6" w:rsidR="00C26672" w:rsidRDefault="00C26672" w:rsidP="00C26672">
            <w:pPr>
              <w:spacing w:before="20"/>
              <w:jc w:val="both"/>
              <w:rPr>
                <w:rFonts w:ascii="Arial" w:hAnsi="Arial" w:cs="Arial"/>
                <w:color w:val="000000"/>
              </w:rPr>
            </w:pPr>
            <w:r>
              <w:rPr>
                <w:rFonts w:ascii="Arial" w:hAnsi="Arial" w:cs="Arial"/>
                <w:color w:val="000000"/>
              </w:rPr>
              <w:t xml:space="preserve">Insertion of text of s.265 </w:t>
            </w:r>
            <w:r w:rsidRPr="00616765">
              <w:rPr>
                <w:rFonts w:ascii="Arial" w:hAnsi="Arial" w:cs="Arial"/>
                <w:i/>
                <w:iCs/>
                <w:color w:val="000000"/>
              </w:rPr>
              <w:t xml:space="preserve">Criminal Procedure Act </w:t>
            </w:r>
            <w:r>
              <w:rPr>
                <w:rFonts w:ascii="Arial" w:hAnsi="Arial" w:cs="Arial"/>
                <w:i/>
                <w:iCs/>
                <w:color w:val="000000"/>
              </w:rPr>
              <w:lastRenderedPageBreak/>
              <w:t>2</w:t>
            </w:r>
            <w:r w:rsidRPr="00616765">
              <w:rPr>
                <w:rFonts w:ascii="Arial" w:hAnsi="Arial" w:cs="Arial"/>
                <w:i/>
                <w:iCs/>
                <w:color w:val="000000"/>
              </w:rPr>
              <w:t>009</w:t>
            </w:r>
            <w:r>
              <w:rPr>
                <w:rFonts w:ascii="Arial" w:hAnsi="Arial" w:cs="Arial"/>
                <w:color w:val="000000"/>
              </w:rPr>
              <w:t xml:space="preserve"> and summary of </w:t>
            </w:r>
            <w:r w:rsidRPr="00616765">
              <w:rPr>
                <w:rFonts w:ascii="Arial" w:hAnsi="Arial" w:cs="Arial"/>
                <w:i/>
                <w:iCs/>
                <w:color w:val="000000"/>
              </w:rPr>
              <w:t>Re ML</w:t>
            </w:r>
            <w:r>
              <w:rPr>
                <w:rFonts w:ascii="Arial" w:hAnsi="Arial" w:cs="Arial"/>
                <w:color w:val="000000"/>
              </w:rPr>
              <w:t xml:space="preserve"> [2022] VSC 10.</w:t>
            </w:r>
          </w:p>
        </w:tc>
      </w:tr>
      <w:tr w:rsidR="00C26672" w14:paraId="2B64616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A420398" w14:textId="5BB7D78B" w:rsidR="00C26672" w:rsidRPr="0054535C" w:rsidRDefault="00C26672" w:rsidP="00C26672">
            <w:pPr>
              <w:keepNext/>
              <w:keepLines/>
              <w:rPr>
                <w:sz w:val="22"/>
                <w:lang w:val="en-AU"/>
              </w:rPr>
            </w:pPr>
            <w:r>
              <w:rPr>
                <w:sz w:val="22"/>
                <w:lang w:val="en-AU"/>
              </w:rPr>
              <w:lastRenderedPageBreak/>
              <w:t>18/02/22</w:t>
            </w:r>
          </w:p>
        </w:tc>
        <w:tc>
          <w:tcPr>
            <w:tcW w:w="7077" w:type="dxa"/>
            <w:gridSpan w:val="4"/>
            <w:tcBorders>
              <w:top w:val="single" w:sz="18" w:space="0" w:color="auto"/>
              <w:bottom w:val="single" w:sz="4" w:space="0" w:color="auto"/>
              <w:right w:val="single" w:sz="18" w:space="0" w:color="auto"/>
            </w:tcBorders>
            <w:shd w:val="clear" w:color="auto" w:fill="DDDDDD"/>
          </w:tcPr>
          <w:p w14:paraId="0190CF11" w14:textId="0832792A"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0793ED34" w14:textId="77777777" w:rsidTr="00997D61">
        <w:tc>
          <w:tcPr>
            <w:tcW w:w="1261" w:type="dxa"/>
            <w:gridSpan w:val="2"/>
            <w:tcBorders>
              <w:top w:val="single" w:sz="4" w:space="0" w:color="auto"/>
              <w:left w:val="single" w:sz="18" w:space="0" w:color="auto"/>
              <w:bottom w:val="single" w:sz="4" w:space="0" w:color="auto"/>
            </w:tcBorders>
          </w:tcPr>
          <w:p w14:paraId="44FA2016" w14:textId="1E19E473"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4AADC5A5" w14:textId="3E966F80"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7841E6A" w14:textId="77777777" w:rsidR="00C26672" w:rsidRDefault="00C26672" w:rsidP="00C26672">
            <w:pPr>
              <w:keepNext/>
              <w:jc w:val="center"/>
              <w:rPr>
                <w:lang w:val="en-AU"/>
              </w:rPr>
            </w:pPr>
            <w:r>
              <w:rPr>
                <w:lang w:val="en-AU"/>
              </w:rPr>
              <w:t>10.3.2(4)</w:t>
            </w:r>
          </w:p>
        </w:tc>
        <w:tc>
          <w:tcPr>
            <w:tcW w:w="4802" w:type="dxa"/>
            <w:gridSpan w:val="2"/>
            <w:tcBorders>
              <w:top w:val="single" w:sz="4" w:space="0" w:color="auto"/>
              <w:bottom w:val="single" w:sz="4" w:space="0" w:color="auto"/>
              <w:right w:val="single" w:sz="18" w:space="0" w:color="auto"/>
            </w:tcBorders>
          </w:tcPr>
          <w:p w14:paraId="728F8951" w14:textId="738839AE" w:rsidR="00C26672" w:rsidRDefault="00C26672" w:rsidP="00C26672">
            <w:pPr>
              <w:spacing w:before="20"/>
              <w:jc w:val="both"/>
              <w:rPr>
                <w:rFonts w:ascii="Arial" w:hAnsi="Arial" w:cs="Arial"/>
                <w:color w:val="000000"/>
              </w:rPr>
            </w:pPr>
            <w:r>
              <w:rPr>
                <w:rFonts w:ascii="Arial" w:hAnsi="Arial" w:cs="Arial"/>
                <w:color w:val="000000"/>
              </w:rPr>
              <w:t>Added reference to</w:t>
            </w:r>
            <w:r w:rsidRPr="00A85B16">
              <w:rPr>
                <w:rFonts w:ascii="Arial" w:hAnsi="Arial" w:cs="Arial"/>
                <w:i/>
                <w:iCs/>
                <w:color w:val="000000"/>
              </w:rPr>
              <w:t xml:space="preserve"> Henshaw (a pseudonym) v The Queen</w:t>
            </w:r>
            <w:r>
              <w:rPr>
                <w:rFonts w:ascii="Arial" w:hAnsi="Arial" w:cs="Arial"/>
                <w:color w:val="000000"/>
              </w:rPr>
              <w:t xml:space="preserve"> [2021] VSCA 356 at [110]-[114].</w:t>
            </w:r>
          </w:p>
        </w:tc>
      </w:tr>
      <w:tr w:rsidR="00C26672" w14:paraId="141A6C85" w14:textId="77777777" w:rsidTr="00997D61">
        <w:tc>
          <w:tcPr>
            <w:tcW w:w="1261" w:type="dxa"/>
            <w:gridSpan w:val="2"/>
            <w:tcBorders>
              <w:top w:val="single" w:sz="4" w:space="0" w:color="auto"/>
              <w:left w:val="single" w:sz="18" w:space="0" w:color="auto"/>
              <w:bottom w:val="single" w:sz="4" w:space="0" w:color="auto"/>
            </w:tcBorders>
          </w:tcPr>
          <w:p w14:paraId="09455D6E" w14:textId="1A919FD3"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451E06BF" w14:textId="3CE2DFE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BF5B9A9" w14:textId="0C8B129F" w:rsidR="00C26672" w:rsidRDefault="00C26672" w:rsidP="00C26672">
            <w:pPr>
              <w:keepNext/>
              <w:jc w:val="center"/>
              <w:rPr>
                <w:lang w:val="en-AU"/>
              </w:rPr>
            </w:pPr>
            <w:r>
              <w:rPr>
                <w:lang w:val="en-AU"/>
              </w:rPr>
              <w:t>10.6</w:t>
            </w:r>
            <w:r w:rsidRPr="00B60BB2">
              <w:rPr>
                <w:rFonts w:ascii="Arial" w:hAnsi="Arial" w:cs="Arial"/>
                <w:b/>
                <w:color w:val="FFFFFF"/>
                <w:szCs w:val="18"/>
                <w:shd w:val="clear" w:color="auto" w:fill="000000"/>
              </w:rPr>
              <w:t>M</w:t>
            </w:r>
          </w:p>
        </w:tc>
        <w:tc>
          <w:tcPr>
            <w:tcW w:w="4802" w:type="dxa"/>
            <w:gridSpan w:val="2"/>
            <w:tcBorders>
              <w:top w:val="single" w:sz="4" w:space="0" w:color="auto"/>
              <w:bottom w:val="single" w:sz="4" w:space="0" w:color="auto"/>
              <w:right w:val="single" w:sz="18" w:space="0" w:color="auto"/>
            </w:tcBorders>
          </w:tcPr>
          <w:p w14:paraId="0CE04DEE" w14:textId="3E773CB9" w:rsidR="00C26672" w:rsidRDefault="00C26672" w:rsidP="00C26672">
            <w:pPr>
              <w:spacing w:before="20"/>
              <w:jc w:val="both"/>
              <w:rPr>
                <w:rFonts w:ascii="Arial" w:hAnsi="Arial" w:cs="Arial"/>
                <w:color w:val="000000"/>
              </w:rPr>
            </w:pPr>
            <w:r>
              <w:rPr>
                <w:rFonts w:ascii="Arial" w:hAnsi="Arial" w:cs="Arial"/>
                <w:color w:val="000000"/>
              </w:rPr>
              <w:t xml:space="preserve">Summary of </w:t>
            </w:r>
            <w:r w:rsidRPr="005D5AE3">
              <w:rPr>
                <w:rFonts w:ascii="Arial" w:hAnsi="Arial" w:cs="Arial"/>
                <w:i/>
                <w:iCs/>
                <w:color w:val="000000"/>
              </w:rPr>
              <w:t>DPP v Cardwell</w:t>
            </w:r>
            <w:r>
              <w:rPr>
                <w:rFonts w:ascii="Arial" w:hAnsi="Arial" w:cs="Arial"/>
                <w:color w:val="000000"/>
              </w:rPr>
              <w:t xml:space="preserve"> [2021] VSC 832.</w:t>
            </w:r>
          </w:p>
        </w:tc>
      </w:tr>
      <w:tr w:rsidR="00C26672" w14:paraId="4D347F80" w14:textId="77777777" w:rsidTr="00997D61">
        <w:tc>
          <w:tcPr>
            <w:tcW w:w="1261" w:type="dxa"/>
            <w:gridSpan w:val="2"/>
            <w:tcBorders>
              <w:top w:val="single" w:sz="4" w:space="0" w:color="auto"/>
              <w:left w:val="single" w:sz="18" w:space="0" w:color="auto"/>
              <w:bottom w:val="single" w:sz="4" w:space="0" w:color="auto"/>
            </w:tcBorders>
          </w:tcPr>
          <w:p w14:paraId="73707C4D" w14:textId="2FDD3AEF" w:rsidR="00C26672" w:rsidRDefault="00C26672" w:rsidP="00C26672">
            <w:pPr>
              <w:rPr>
                <w:lang w:val="en-AU"/>
              </w:rPr>
            </w:pPr>
            <w:r>
              <w:rPr>
                <w:lang w:val="en-AU"/>
              </w:rPr>
              <w:t>18/02/22</w:t>
            </w:r>
          </w:p>
        </w:tc>
        <w:tc>
          <w:tcPr>
            <w:tcW w:w="836" w:type="dxa"/>
            <w:tcBorders>
              <w:top w:val="single" w:sz="4" w:space="0" w:color="auto"/>
              <w:bottom w:val="single" w:sz="4" w:space="0" w:color="auto"/>
            </w:tcBorders>
          </w:tcPr>
          <w:p w14:paraId="3D5D907C" w14:textId="5F590C85"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97CAEDA" w14:textId="71C01847" w:rsidR="00C26672" w:rsidRDefault="00C26672" w:rsidP="00C26672">
            <w:pPr>
              <w:keepNext/>
              <w:jc w:val="center"/>
              <w:rPr>
                <w:lang w:val="en-AU"/>
              </w:rPr>
            </w:pPr>
            <w:r>
              <w:rPr>
                <w:lang w:val="en-AU"/>
              </w:rPr>
              <w:t>10.6</w:t>
            </w:r>
            <w:r>
              <w:rPr>
                <w:rFonts w:ascii="Arial" w:hAnsi="Arial" w:cs="Arial"/>
                <w:b/>
                <w:color w:val="FFFFFF"/>
                <w:szCs w:val="18"/>
                <w:shd w:val="clear" w:color="auto" w:fill="000000"/>
              </w:rPr>
              <w:t>U</w:t>
            </w:r>
          </w:p>
        </w:tc>
        <w:tc>
          <w:tcPr>
            <w:tcW w:w="4802" w:type="dxa"/>
            <w:gridSpan w:val="2"/>
            <w:tcBorders>
              <w:top w:val="single" w:sz="4" w:space="0" w:color="auto"/>
              <w:bottom w:val="single" w:sz="4" w:space="0" w:color="auto"/>
              <w:right w:val="single" w:sz="18" w:space="0" w:color="auto"/>
            </w:tcBorders>
          </w:tcPr>
          <w:p w14:paraId="4F4CB7D0" w14:textId="2BFF5421" w:rsidR="00C26672" w:rsidRDefault="00C26672" w:rsidP="00C26672">
            <w:pPr>
              <w:spacing w:before="20"/>
              <w:jc w:val="both"/>
              <w:rPr>
                <w:rFonts w:ascii="Arial" w:hAnsi="Arial" w:cs="Arial"/>
                <w:color w:val="000000"/>
              </w:rPr>
            </w:pPr>
            <w:r>
              <w:rPr>
                <w:rFonts w:ascii="Arial" w:hAnsi="Arial" w:cs="Arial"/>
                <w:color w:val="000000"/>
              </w:rPr>
              <w:t xml:space="preserve">Added reference to </w:t>
            </w:r>
            <w:r w:rsidRPr="00E94E55">
              <w:rPr>
                <w:rFonts w:ascii="Arial" w:hAnsi="Arial" w:cs="Arial"/>
                <w:i/>
                <w:iCs/>
                <w:color w:val="000000"/>
              </w:rPr>
              <w:t>Re XY (No</w:t>
            </w:r>
            <w:r>
              <w:rPr>
                <w:rFonts w:ascii="Arial" w:hAnsi="Arial" w:cs="Arial"/>
                <w:i/>
                <w:iCs/>
                <w:color w:val="000000"/>
              </w:rPr>
              <w:t xml:space="preserve"> </w:t>
            </w:r>
            <w:r w:rsidRPr="00E94E55">
              <w:rPr>
                <w:rFonts w:ascii="Arial" w:hAnsi="Arial" w:cs="Arial"/>
                <w:i/>
                <w:iCs/>
                <w:color w:val="000000"/>
              </w:rPr>
              <w:t>4)</w:t>
            </w:r>
            <w:r>
              <w:rPr>
                <w:rFonts w:ascii="Arial" w:hAnsi="Arial" w:cs="Arial"/>
                <w:color w:val="000000"/>
              </w:rPr>
              <w:t xml:space="preserve"> [2022] VSC 21 at [8]-[16] &amp; [36]-[40]</w:t>
            </w:r>
            <w:r w:rsidRPr="00703514">
              <w:rPr>
                <w:rFonts w:ascii="Arial" w:hAnsi="Arial" w:cs="Arial"/>
              </w:rPr>
              <w:t>.</w:t>
            </w:r>
          </w:p>
        </w:tc>
      </w:tr>
      <w:tr w:rsidR="00C26672" w14:paraId="6D4DD25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527C8D7" w14:textId="42FE5BF0" w:rsidR="00C26672" w:rsidRPr="0054535C" w:rsidRDefault="00C26672" w:rsidP="00C26672">
            <w:pPr>
              <w:keepNext/>
              <w:keepLines/>
              <w:rPr>
                <w:sz w:val="22"/>
                <w:lang w:val="en-AU"/>
              </w:rPr>
            </w:pPr>
            <w:r>
              <w:rPr>
                <w:sz w:val="22"/>
                <w:lang w:val="en-AU"/>
              </w:rPr>
              <w:t>18/02/22</w:t>
            </w:r>
          </w:p>
        </w:tc>
        <w:tc>
          <w:tcPr>
            <w:tcW w:w="7077" w:type="dxa"/>
            <w:gridSpan w:val="4"/>
            <w:tcBorders>
              <w:top w:val="single" w:sz="18" w:space="0" w:color="auto"/>
              <w:bottom w:val="single" w:sz="4" w:space="0" w:color="auto"/>
              <w:right w:val="single" w:sz="18" w:space="0" w:color="auto"/>
            </w:tcBorders>
            <w:shd w:val="clear" w:color="auto" w:fill="DDDDDD"/>
          </w:tcPr>
          <w:p w14:paraId="0250B574" w14:textId="641B511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750C5753" w14:textId="77777777" w:rsidTr="00997D61">
        <w:trPr>
          <w:trHeight w:val="178"/>
        </w:trPr>
        <w:tc>
          <w:tcPr>
            <w:tcW w:w="1261" w:type="dxa"/>
            <w:gridSpan w:val="2"/>
            <w:tcBorders>
              <w:top w:val="single" w:sz="4" w:space="0" w:color="auto"/>
              <w:left w:val="single" w:sz="18" w:space="0" w:color="auto"/>
            </w:tcBorders>
            <w:shd w:val="clear" w:color="auto" w:fill="auto"/>
          </w:tcPr>
          <w:p w14:paraId="1DB01673" w14:textId="54D1A166" w:rsidR="00C26672" w:rsidRDefault="00C26672" w:rsidP="00C26672">
            <w:pPr>
              <w:rPr>
                <w:lang w:val="en-AU"/>
              </w:rPr>
            </w:pPr>
            <w:r>
              <w:rPr>
                <w:lang w:val="en-AU"/>
              </w:rPr>
              <w:t>18/08/22</w:t>
            </w:r>
          </w:p>
        </w:tc>
        <w:tc>
          <w:tcPr>
            <w:tcW w:w="836" w:type="dxa"/>
            <w:tcBorders>
              <w:top w:val="single" w:sz="4" w:space="0" w:color="auto"/>
            </w:tcBorders>
            <w:shd w:val="clear" w:color="auto" w:fill="auto"/>
          </w:tcPr>
          <w:p w14:paraId="0759F99F" w14:textId="66D34E21" w:rsidR="00C26672" w:rsidRDefault="00C26672" w:rsidP="00C26672">
            <w:pPr>
              <w:jc w:val="center"/>
              <w:rPr>
                <w:lang w:val="en-AU"/>
              </w:rPr>
            </w:pPr>
            <w:r>
              <w:rPr>
                <w:lang w:val="en-AU"/>
              </w:rPr>
              <w:t>11</w:t>
            </w:r>
          </w:p>
        </w:tc>
        <w:tc>
          <w:tcPr>
            <w:tcW w:w="1439" w:type="dxa"/>
            <w:tcBorders>
              <w:top w:val="single" w:sz="4" w:space="0" w:color="auto"/>
            </w:tcBorders>
            <w:shd w:val="clear" w:color="auto" w:fill="auto"/>
          </w:tcPr>
          <w:p w14:paraId="21C9F2F3" w14:textId="6567E00F" w:rsidR="00C26672" w:rsidRDefault="00C26672" w:rsidP="00C26672">
            <w:pPr>
              <w:keepNext/>
              <w:jc w:val="center"/>
              <w:rPr>
                <w:lang w:val="en-AU"/>
              </w:rPr>
            </w:pPr>
            <w:r>
              <w:rPr>
                <w:lang w:val="en-AU"/>
              </w:rPr>
              <w:t>11.1.2</w:t>
            </w:r>
          </w:p>
        </w:tc>
        <w:tc>
          <w:tcPr>
            <w:tcW w:w="4802" w:type="dxa"/>
            <w:gridSpan w:val="2"/>
            <w:tcBorders>
              <w:top w:val="single" w:sz="4" w:space="0" w:color="auto"/>
              <w:bottom w:val="single" w:sz="4" w:space="0" w:color="auto"/>
              <w:right w:val="single" w:sz="18" w:space="0" w:color="auto"/>
            </w:tcBorders>
            <w:shd w:val="clear" w:color="auto" w:fill="auto"/>
          </w:tcPr>
          <w:p w14:paraId="5B7A11DE" w14:textId="046C5CF2" w:rsidR="00C26672" w:rsidRPr="0099511D" w:rsidRDefault="00C26672" w:rsidP="00C26672">
            <w:pPr>
              <w:spacing w:before="20" w:after="20"/>
              <w:jc w:val="both"/>
              <w:rPr>
                <w:rFonts w:ascii="Arial" w:hAnsi="Arial" w:cs="Arial"/>
                <w:color w:val="000000"/>
              </w:rPr>
            </w:pPr>
            <w:r w:rsidRPr="0099511D">
              <w:rPr>
                <w:rFonts w:ascii="Arial" w:hAnsi="Arial" w:cs="Arial"/>
                <w:color w:val="000000"/>
              </w:rPr>
              <w:t xml:space="preserve">Reference to </w:t>
            </w:r>
            <w:r w:rsidRPr="0099511D">
              <w:rPr>
                <w:rFonts w:ascii="Arial" w:hAnsi="Arial" w:cs="Arial"/>
                <w:i/>
                <w:iCs/>
                <w:color w:val="000000"/>
              </w:rPr>
              <w:t>DPP v Smith</w:t>
            </w:r>
            <w:r w:rsidRPr="0099511D">
              <w:rPr>
                <w:rFonts w:ascii="Arial" w:hAnsi="Arial" w:cs="Arial"/>
                <w:color w:val="000000"/>
              </w:rPr>
              <w:t xml:space="preserve"> [2022] VSCA 4 at [82].</w:t>
            </w:r>
          </w:p>
        </w:tc>
      </w:tr>
      <w:tr w:rsidR="00C26672" w14:paraId="2A671F5F" w14:textId="77777777" w:rsidTr="00997D61">
        <w:trPr>
          <w:trHeight w:val="178"/>
        </w:trPr>
        <w:tc>
          <w:tcPr>
            <w:tcW w:w="1261" w:type="dxa"/>
            <w:gridSpan w:val="2"/>
            <w:vMerge w:val="restart"/>
            <w:tcBorders>
              <w:top w:val="single" w:sz="4" w:space="0" w:color="auto"/>
              <w:left w:val="single" w:sz="18" w:space="0" w:color="auto"/>
            </w:tcBorders>
            <w:shd w:val="clear" w:color="auto" w:fill="auto"/>
          </w:tcPr>
          <w:p w14:paraId="140C8EF9" w14:textId="04F8E418" w:rsidR="00C26672" w:rsidRDefault="00C26672" w:rsidP="00C26672">
            <w:pPr>
              <w:rPr>
                <w:lang w:val="en-AU"/>
              </w:rPr>
            </w:pPr>
            <w:r>
              <w:rPr>
                <w:lang w:val="en-AU"/>
              </w:rPr>
              <w:t>18/02/22</w:t>
            </w:r>
          </w:p>
        </w:tc>
        <w:tc>
          <w:tcPr>
            <w:tcW w:w="836" w:type="dxa"/>
            <w:vMerge w:val="restart"/>
            <w:tcBorders>
              <w:top w:val="single" w:sz="4" w:space="0" w:color="auto"/>
            </w:tcBorders>
            <w:shd w:val="clear" w:color="auto" w:fill="auto"/>
          </w:tcPr>
          <w:p w14:paraId="40D591D7" w14:textId="080C1C99" w:rsidR="00C26672" w:rsidRDefault="00C26672" w:rsidP="00C26672">
            <w:pPr>
              <w:jc w:val="center"/>
              <w:rPr>
                <w:lang w:val="en-AU"/>
              </w:rPr>
            </w:pPr>
            <w:r>
              <w:rPr>
                <w:lang w:val="en-AU"/>
              </w:rPr>
              <w:t>11</w:t>
            </w:r>
          </w:p>
        </w:tc>
        <w:tc>
          <w:tcPr>
            <w:tcW w:w="1439" w:type="dxa"/>
            <w:vMerge w:val="restart"/>
            <w:tcBorders>
              <w:top w:val="single" w:sz="4" w:space="0" w:color="auto"/>
            </w:tcBorders>
            <w:shd w:val="clear" w:color="auto" w:fill="auto"/>
          </w:tcPr>
          <w:p w14:paraId="5C48C576" w14:textId="73DC91A0" w:rsidR="00C26672" w:rsidRDefault="00C26672" w:rsidP="00C26672">
            <w:pPr>
              <w:keepNext/>
              <w:jc w:val="center"/>
              <w:rPr>
                <w:lang w:val="en-AU"/>
              </w:rPr>
            </w:pPr>
            <w:r>
              <w:rPr>
                <w:lang w:val="en-AU"/>
              </w:rPr>
              <w:t>11.1.4.3</w:t>
            </w:r>
          </w:p>
        </w:tc>
        <w:tc>
          <w:tcPr>
            <w:tcW w:w="4802" w:type="dxa"/>
            <w:gridSpan w:val="2"/>
            <w:tcBorders>
              <w:top w:val="single" w:sz="4" w:space="0" w:color="auto"/>
              <w:bottom w:val="single" w:sz="4" w:space="0" w:color="auto"/>
              <w:right w:val="single" w:sz="18" w:space="0" w:color="auto"/>
            </w:tcBorders>
            <w:shd w:val="clear" w:color="auto" w:fill="FFF2CC"/>
          </w:tcPr>
          <w:p w14:paraId="6ECC3055" w14:textId="15F01E69" w:rsidR="00C26672" w:rsidRDefault="00C26672" w:rsidP="00C26672">
            <w:pPr>
              <w:spacing w:before="20" w:after="20"/>
              <w:jc w:val="both"/>
              <w:rPr>
                <w:rFonts w:ascii="Arial" w:hAnsi="Arial" w:cs="Arial"/>
                <w:color w:val="000000"/>
              </w:rPr>
            </w:pPr>
            <w:r>
              <w:rPr>
                <w:rFonts w:ascii="Arial" w:hAnsi="Arial" w:cs="Arial"/>
                <w:b/>
                <w:bCs/>
                <w:color w:val="000000"/>
              </w:rPr>
              <w:t>SUBSECTION</w:t>
            </w:r>
            <w:r w:rsidRPr="00C15A56">
              <w:rPr>
                <w:rFonts w:ascii="Arial" w:hAnsi="Arial" w:cs="Arial"/>
                <w:b/>
                <w:bCs/>
                <w:color w:val="000000"/>
              </w:rPr>
              <w:t xml:space="preserve"> HEADING AMENDED TO</w:t>
            </w:r>
            <w:r>
              <w:rPr>
                <w:rFonts w:ascii="Arial" w:hAnsi="Arial" w:cs="Arial"/>
                <w:color w:val="000000"/>
              </w:rPr>
              <w:t xml:space="preserve"> </w:t>
            </w:r>
            <w:r w:rsidRPr="00C15A56">
              <w:rPr>
                <w:rFonts w:ascii="Arial" w:hAnsi="Arial" w:cs="Arial"/>
                <w:b/>
                <w:bCs/>
                <w:color w:val="000000"/>
              </w:rPr>
              <w:t>“Principle of Proportionality – Relevance of other convictions”.</w:t>
            </w:r>
          </w:p>
        </w:tc>
      </w:tr>
      <w:tr w:rsidR="00C26672" w14:paraId="1D61EF1B" w14:textId="77777777" w:rsidTr="00997D61">
        <w:trPr>
          <w:trHeight w:val="178"/>
        </w:trPr>
        <w:tc>
          <w:tcPr>
            <w:tcW w:w="1261" w:type="dxa"/>
            <w:gridSpan w:val="2"/>
            <w:vMerge/>
            <w:tcBorders>
              <w:left w:val="single" w:sz="18" w:space="0" w:color="auto"/>
              <w:bottom w:val="single" w:sz="4" w:space="0" w:color="auto"/>
            </w:tcBorders>
            <w:shd w:val="clear" w:color="auto" w:fill="auto"/>
          </w:tcPr>
          <w:p w14:paraId="6A791EB8" w14:textId="77777777" w:rsidR="00C26672" w:rsidRDefault="00C26672" w:rsidP="00C26672">
            <w:pPr>
              <w:rPr>
                <w:lang w:val="en-AU"/>
              </w:rPr>
            </w:pPr>
          </w:p>
        </w:tc>
        <w:tc>
          <w:tcPr>
            <w:tcW w:w="836" w:type="dxa"/>
            <w:vMerge/>
            <w:tcBorders>
              <w:bottom w:val="single" w:sz="4" w:space="0" w:color="auto"/>
            </w:tcBorders>
            <w:shd w:val="clear" w:color="auto" w:fill="auto"/>
          </w:tcPr>
          <w:p w14:paraId="439C7573" w14:textId="6861FB1E" w:rsidR="00C26672" w:rsidRDefault="00C26672" w:rsidP="00C26672">
            <w:pPr>
              <w:jc w:val="center"/>
              <w:rPr>
                <w:lang w:val="en-AU"/>
              </w:rPr>
            </w:pPr>
          </w:p>
        </w:tc>
        <w:tc>
          <w:tcPr>
            <w:tcW w:w="1439" w:type="dxa"/>
            <w:vMerge/>
            <w:tcBorders>
              <w:bottom w:val="single" w:sz="4" w:space="0" w:color="auto"/>
            </w:tcBorders>
            <w:shd w:val="clear" w:color="auto" w:fill="auto"/>
          </w:tcPr>
          <w:p w14:paraId="6452993D"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54F6ED03" w14:textId="39563AD2" w:rsidR="00C26672" w:rsidRDefault="00C26672" w:rsidP="00C26672">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Reference to </w:t>
            </w:r>
            <w:r w:rsidRPr="000F184D">
              <w:rPr>
                <w:rFonts w:ascii="Arial" w:hAnsi="Arial" w:cs="Arial"/>
                <w:i/>
                <w:iCs/>
                <w:color w:val="000000"/>
              </w:rPr>
              <w:t>Vida (a pseudonym) v The Queen</w:t>
            </w:r>
            <w:r>
              <w:rPr>
                <w:rFonts w:ascii="Arial" w:hAnsi="Arial" w:cs="Arial"/>
                <w:color w:val="000000"/>
              </w:rPr>
              <w:t xml:space="preserve"> [2021] VSCA 357 at [87]-[88].</w:t>
            </w:r>
          </w:p>
          <w:p w14:paraId="4FCD988B" w14:textId="0A57F944" w:rsidR="00C26672" w:rsidRPr="00C15A56" w:rsidRDefault="00C26672" w:rsidP="00C26672">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Extract from </w:t>
            </w:r>
            <w:r w:rsidRPr="00E17AAA">
              <w:rPr>
                <w:rFonts w:ascii="Arial" w:hAnsi="Arial" w:cs="Arial"/>
                <w:i/>
                <w:iCs/>
                <w:color w:val="000000"/>
              </w:rPr>
              <w:t>Wilson v The Queen</w:t>
            </w:r>
            <w:r>
              <w:rPr>
                <w:rFonts w:ascii="Arial" w:hAnsi="Arial" w:cs="Arial"/>
                <w:color w:val="000000"/>
              </w:rPr>
              <w:t xml:space="preserve"> [2022] VSCA 2 at [20].</w:t>
            </w:r>
          </w:p>
        </w:tc>
      </w:tr>
      <w:tr w:rsidR="00C26672" w14:paraId="6A70FE57"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60110BF9" w14:textId="20B05CB3"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09052AE0" w14:textId="16CB4C6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64A7791" w14:textId="79BA9AFF" w:rsidR="00C26672" w:rsidRDefault="00C26672" w:rsidP="00C26672">
            <w:pPr>
              <w:keepNext/>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shd w:val="clear" w:color="auto" w:fill="auto"/>
          </w:tcPr>
          <w:p w14:paraId="65FCD8E0" w14:textId="1E3A09C1" w:rsidR="00C26672" w:rsidRDefault="00C26672" w:rsidP="00C26672">
            <w:pPr>
              <w:pStyle w:val="ListParagraph"/>
              <w:numPr>
                <w:ilvl w:val="0"/>
                <w:numId w:val="120"/>
              </w:numPr>
              <w:spacing w:before="20" w:after="20"/>
              <w:ind w:left="357" w:hanging="357"/>
              <w:jc w:val="both"/>
              <w:rPr>
                <w:rFonts w:ascii="Arial" w:hAnsi="Arial" w:cs="Arial"/>
                <w:color w:val="000000"/>
              </w:rPr>
            </w:pPr>
            <w:r w:rsidRPr="0046494E">
              <w:rPr>
                <w:rFonts w:ascii="Arial" w:hAnsi="Arial" w:cs="Arial"/>
                <w:color w:val="000000"/>
              </w:rPr>
              <w:t xml:space="preserve">Discussion of </w:t>
            </w:r>
            <w:bookmarkStart w:id="159" w:name="_Hlk91062977"/>
            <w:r w:rsidRPr="0046494E">
              <w:rPr>
                <w:rFonts w:ascii="Arial" w:hAnsi="Arial" w:cs="Arial"/>
                <w:i/>
                <w:iCs/>
                <w:color w:val="000000"/>
              </w:rPr>
              <w:t>DPP v Bowen</w:t>
            </w:r>
            <w:r w:rsidRPr="0046494E">
              <w:rPr>
                <w:rFonts w:ascii="Arial" w:hAnsi="Arial" w:cs="Arial"/>
                <w:color w:val="000000"/>
              </w:rPr>
              <w:t xml:space="preserve"> [2021] VSCA 355 </w:t>
            </w:r>
            <w:bookmarkEnd w:id="159"/>
            <w:r w:rsidRPr="0046494E">
              <w:rPr>
                <w:rFonts w:ascii="Arial" w:hAnsi="Arial" w:cs="Arial"/>
                <w:color w:val="000000"/>
              </w:rPr>
              <w:t>and extracts from [6]-[8] &amp; [41]-[42].</w:t>
            </w:r>
          </w:p>
          <w:p w14:paraId="3394FAC5" w14:textId="7E94E49F" w:rsidR="00C26672" w:rsidRDefault="00C26672" w:rsidP="00C26672">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Discussion of </w:t>
            </w:r>
            <w:proofErr w:type="spellStart"/>
            <w:r w:rsidRPr="009C39AA">
              <w:rPr>
                <w:rFonts w:ascii="Arial" w:hAnsi="Arial" w:cs="Arial"/>
                <w:i/>
                <w:iCs/>
                <w:color w:val="000000"/>
              </w:rPr>
              <w:t>Kulafi</w:t>
            </w:r>
            <w:proofErr w:type="spellEnd"/>
            <w:r w:rsidRPr="009C39AA">
              <w:rPr>
                <w:rFonts w:ascii="Arial" w:hAnsi="Arial" w:cs="Arial"/>
                <w:i/>
                <w:iCs/>
                <w:color w:val="000000"/>
              </w:rPr>
              <w:t xml:space="preserve"> v The Queen; Nguyen v The Queen</w:t>
            </w:r>
            <w:r w:rsidRPr="009C39AA">
              <w:rPr>
                <w:rFonts w:ascii="Arial" w:hAnsi="Arial" w:cs="Arial"/>
                <w:color w:val="000000"/>
              </w:rPr>
              <w:t xml:space="preserve"> [2021] VSCA 369</w:t>
            </w:r>
            <w:r>
              <w:rPr>
                <w:rFonts w:ascii="Arial" w:hAnsi="Arial" w:cs="Arial"/>
                <w:color w:val="000000"/>
              </w:rPr>
              <w:t xml:space="preserve"> and ex tract from [46]-[47].</w:t>
            </w:r>
          </w:p>
          <w:p w14:paraId="11D9C541" w14:textId="31139B14" w:rsidR="00C26672" w:rsidRPr="0046494E" w:rsidRDefault="00C26672" w:rsidP="00C26672">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References to </w:t>
            </w:r>
            <w:bookmarkStart w:id="160" w:name="_Hlk95890739"/>
            <w:r w:rsidRPr="00802EEB">
              <w:rPr>
                <w:rFonts w:ascii="Arial" w:hAnsi="Arial" w:cs="Arial"/>
                <w:i/>
                <w:iCs/>
                <w:color w:val="000000"/>
              </w:rPr>
              <w:t>Jenkins v The Queen</w:t>
            </w:r>
            <w:r>
              <w:rPr>
                <w:rFonts w:ascii="Arial" w:hAnsi="Arial" w:cs="Arial"/>
                <w:color w:val="000000"/>
              </w:rPr>
              <w:t xml:space="preserve"> [2022] VSCA 1 at [13]-[17]; </w:t>
            </w:r>
            <w:r w:rsidRPr="007B14D9">
              <w:rPr>
                <w:rFonts w:ascii="Arial" w:hAnsi="Arial" w:cs="Arial"/>
                <w:i/>
                <w:iCs/>
                <w:color w:val="000000"/>
              </w:rPr>
              <w:t>Wilson v The Queen</w:t>
            </w:r>
            <w:r>
              <w:rPr>
                <w:rFonts w:ascii="Arial" w:hAnsi="Arial" w:cs="Arial"/>
                <w:color w:val="000000"/>
              </w:rPr>
              <w:t xml:space="preserve"> [2022] VSCA 2 at [27]-[37]</w:t>
            </w:r>
            <w:bookmarkEnd w:id="160"/>
            <w:r>
              <w:rPr>
                <w:rFonts w:ascii="Arial" w:hAnsi="Arial" w:cs="Arial"/>
                <w:color w:val="000000"/>
              </w:rPr>
              <w:t xml:space="preserve">; </w:t>
            </w:r>
            <w:r w:rsidRPr="001E2DE0">
              <w:rPr>
                <w:rFonts w:ascii="Arial" w:hAnsi="Arial" w:cs="Arial"/>
                <w:i/>
                <w:iCs/>
                <w:color w:val="000000"/>
              </w:rPr>
              <w:t>Sang Zung Mang v The Queen</w:t>
            </w:r>
            <w:r>
              <w:rPr>
                <w:rFonts w:ascii="Arial" w:hAnsi="Arial" w:cs="Arial"/>
                <w:color w:val="000000"/>
              </w:rPr>
              <w:t xml:space="preserve"> [2022] VSCA 10 at [18]-[24].</w:t>
            </w:r>
          </w:p>
        </w:tc>
      </w:tr>
      <w:tr w:rsidR="00C26672" w14:paraId="42F34133" w14:textId="77777777" w:rsidTr="00997D61">
        <w:trPr>
          <w:trHeight w:val="100"/>
        </w:trPr>
        <w:tc>
          <w:tcPr>
            <w:tcW w:w="1261" w:type="dxa"/>
            <w:gridSpan w:val="2"/>
            <w:vMerge w:val="restart"/>
            <w:tcBorders>
              <w:top w:val="single" w:sz="4" w:space="0" w:color="auto"/>
              <w:left w:val="single" w:sz="18" w:space="0" w:color="auto"/>
            </w:tcBorders>
            <w:shd w:val="clear" w:color="auto" w:fill="auto"/>
          </w:tcPr>
          <w:p w14:paraId="001504F0" w14:textId="59484A96" w:rsidR="00C26672" w:rsidRDefault="00C26672" w:rsidP="00C26672">
            <w:pPr>
              <w:rPr>
                <w:lang w:val="en-AU"/>
              </w:rPr>
            </w:pPr>
            <w:r>
              <w:rPr>
                <w:lang w:val="en-AU"/>
              </w:rPr>
              <w:t>18/02/22</w:t>
            </w:r>
          </w:p>
        </w:tc>
        <w:tc>
          <w:tcPr>
            <w:tcW w:w="836" w:type="dxa"/>
            <w:vMerge w:val="restart"/>
            <w:tcBorders>
              <w:top w:val="single" w:sz="4" w:space="0" w:color="auto"/>
            </w:tcBorders>
            <w:shd w:val="clear" w:color="auto" w:fill="auto"/>
          </w:tcPr>
          <w:p w14:paraId="416B1440" w14:textId="69162109" w:rsidR="00C26672" w:rsidRDefault="00C26672" w:rsidP="00C26672">
            <w:pPr>
              <w:jc w:val="center"/>
              <w:rPr>
                <w:lang w:val="en-AU"/>
              </w:rPr>
            </w:pPr>
            <w:r>
              <w:rPr>
                <w:lang w:val="en-AU"/>
              </w:rPr>
              <w:t>11</w:t>
            </w:r>
          </w:p>
        </w:tc>
        <w:tc>
          <w:tcPr>
            <w:tcW w:w="1439" w:type="dxa"/>
            <w:vMerge w:val="restart"/>
            <w:tcBorders>
              <w:top w:val="single" w:sz="4" w:space="0" w:color="auto"/>
            </w:tcBorders>
            <w:shd w:val="clear" w:color="auto" w:fill="auto"/>
          </w:tcPr>
          <w:p w14:paraId="43F4A368" w14:textId="557E9737" w:rsidR="00C26672" w:rsidRDefault="00C26672" w:rsidP="00C26672">
            <w:pPr>
              <w:keepNext/>
              <w:jc w:val="center"/>
              <w:rPr>
                <w:lang w:val="en-AU"/>
              </w:rPr>
            </w:pPr>
            <w:r>
              <w:rPr>
                <w:lang w:val="en-AU"/>
              </w:rPr>
              <w:t>11.1.4.5</w:t>
            </w:r>
          </w:p>
        </w:tc>
        <w:tc>
          <w:tcPr>
            <w:tcW w:w="4802" w:type="dxa"/>
            <w:gridSpan w:val="2"/>
            <w:tcBorders>
              <w:top w:val="single" w:sz="4" w:space="0" w:color="auto"/>
              <w:bottom w:val="single" w:sz="4" w:space="0" w:color="auto"/>
              <w:right w:val="single" w:sz="18" w:space="0" w:color="auto"/>
            </w:tcBorders>
            <w:shd w:val="clear" w:color="auto" w:fill="FFF2CC"/>
          </w:tcPr>
          <w:p w14:paraId="1B2DB130" w14:textId="0D6A1467" w:rsidR="00C26672" w:rsidRDefault="00C26672" w:rsidP="00C26672">
            <w:pPr>
              <w:spacing w:before="20" w:after="20"/>
              <w:jc w:val="both"/>
              <w:rPr>
                <w:rFonts w:ascii="Arial" w:hAnsi="Arial" w:cs="Arial"/>
                <w:color w:val="000000"/>
              </w:rPr>
            </w:pPr>
            <w:r w:rsidRPr="0049790E">
              <w:rPr>
                <w:rFonts w:ascii="Arial" w:hAnsi="Arial" w:cs="Arial"/>
                <w:b/>
                <w:bCs/>
              </w:rPr>
              <w:t xml:space="preserve">NEW </w:t>
            </w:r>
            <w:r>
              <w:rPr>
                <w:rFonts w:ascii="Arial" w:hAnsi="Arial" w:cs="Arial"/>
                <w:b/>
                <w:bCs/>
              </w:rPr>
              <w:t>SUBSECTION</w:t>
            </w:r>
            <w:r w:rsidRPr="0049790E">
              <w:rPr>
                <w:rFonts w:ascii="Arial" w:hAnsi="Arial" w:cs="Arial"/>
                <w:b/>
                <w:bCs/>
              </w:rPr>
              <w:t xml:space="preserve"> HEAD</w:t>
            </w:r>
            <w:r>
              <w:rPr>
                <w:rFonts w:ascii="Arial" w:hAnsi="Arial" w:cs="Arial"/>
                <w:b/>
                <w:bCs/>
              </w:rPr>
              <w:t>ED</w:t>
            </w:r>
            <w:r w:rsidRPr="0049790E">
              <w:rPr>
                <w:rFonts w:ascii="Arial" w:hAnsi="Arial" w:cs="Arial"/>
                <w:b/>
                <w:bCs/>
              </w:rPr>
              <w:t xml:space="preserve"> “</w:t>
            </w:r>
            <w:r>
              <w:rPr>
                <w:rFonts w:ascii="Arial" w:hAnsi="Arial" w:cs="Arial"/>
                <w:b/>
                <w:bCs/>
                <w:color w:val="000000"/>
              </w:rPr>
              <w:t>Community correction orders under Part 3A of the Sentencing Act 1991</w:t>
            </w:r>
            <w:r w:rsidRPr="0049790E">
              <w:rPr>
                <w:rFonts w:ascii="Arial" w:hAnsi="Arial" w:cs="Arial"/>
                <w:b/>
                <w:bCs/>
              </w:rPr>
              <w:t>”.</w:t>
            </w:r>
          </w:p>
        </w:tc>
      </w:tr>
      <w:tr w:rsidR="00C26672" w14:paraId="6AC74FC1" w14:textId="77777777" w:rsidTr="00997D61">
        <w:trPr>
          <w:trHeight w:val="100"/>
        </w:trPr>
        <w:tc>
          <w:tcPr>
            <w:tcW w:w="1261" w:type="dxa"/>
            <w:gridSpan w:val="2"/>
            <w:vMerge/>
            <w:tcBorders>
              <w:left w:val="single" w:sz="18" w:space="0" w:color="auto"/>
              <w:bottom w:val="single" w:sz="4" w:space="0" w:color="auto"/>
            </w:tcBorders>
            <w:shd w:val="clear" w:color="auto" w:fill="auto"/>
          </w:tcPr>
          <w:p w14:paraId="7863B38A" w14:textId="77777777" w:rsidR="00C26672" w:rsidRDefault="00C26672" w:rsidP="00C26672">
            <w:pPr>
              <w:rPr>
                <w:lang w:val="en-AU"/>
              </w:rPr>
            </w:pPr>
          </w:p>
        </w:tc>
        <w:tc>
          <w:tcPr>
            <w:tcW w:w="836" w:type="dxa"/>
            <w:vMerge/>
            <w:tcBorders>
              <w:bottom w:val="single" w:sz="4" w:space="0" w:color="auto"/>
            </w:tcBorders>
            <w:shd w:val="clear" w:color="auto" w:fill="auto"/>
          </w:tcPr>
          <w:p w14:paraId="23EBBD5B" w14:textId="0767FBB8" w:rsidR="00C26672" w:rsidRDefault="00C26672" w:rsidP="00C26672">
            <w:pPr>
              <w:jc w:val="center"/>
              <w:rPr>
                <w:lang w:val="en-AU"/>
              </w:rPr>
            </w:pPr>
          </w:p>
        </w:tc>
        <w:tc>
          <w:tcPr>
            <w:tcW w:w="1439" w:type="dxa"/>
            <w:vMerge/>
            <w:tcBorders>
              <w:bottom w:val="single" w:sz="4" w:space="0" w:color="auto"/>
            </w:tcBorders>
            <w:shd w:val="clear" w:color="auto" w:fill="auto"/>
          </w:tcPr>
          <w:p w14:paraId="25CC083A"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1F646D71" w14:textId="43F5025A" w:rsidR="00C26672" w:rsidRDefault="00C26672" w:rsidP="00C26672">
            <w:pPr>
              <w:spacing w:before="20" w:after="20"/>
              <w:jc w:val="both"/>
              <w:rPr>
                <w:rFonts w:ascii="Arial" w:hAnsi="Arial" w:cs="Arial"/>
                <w:color w:val="000000"/>
              </w:rPr>
            </w:pPr>
            <w:r>
              <w:rPr>
                <w:rFonts w:ascii="Arial" w:hAnsi="Arial" w:cs="Arial"/>
                <w:color w:val="000000"/>
              </w:rPr>
              <w:t xml:space="preserve">Discussion of and extracts from </w:t>
            </w:r>
            <w:r w:rsidRPr="00CA5DF9">
              <w:rPr>
                <w:rFonts w:ascii="Arial" w:hAnsi="Arial" w:cs="Arial"/>
                <w:i/>
                <w:iCs/>
                <w:color w:val="000000"/>
              </w:rPr>
              <w:t>Boulton v The Queen</w:t>
            </w:r>
            <w:r>
              <w:rPr>
                <w:rFonts w:ascii="Arial" w:hAnsi="Arial" w:cs="Arial"/>
                <w:color w:val="000000"/>
              </w:rPr>
              <w:t xml:space="preserve"> (2014) 46 VR 308; [2014] VSCA 342.  Added reference to </w:t>
            </w:r>
            <w:r w:rsidRPr="00033DBF">
              <w:rPr>
                <w:rFonts w:ascii="Arial" w:hAnsi="Arial" w:cs="Arial"/>
                <w:i/>
                <w:iCs/>
                <w:color w:val="000000"/>
              </w:rPr>
              <w:t>DPP v Bowen</w:t>
            </w:r>
            <w:r w:rsidRPr="00033DBF">
              <w:rPr>
                <w:rFonts w:ascii="Arial" w:hAnsi="Arial" w:cs="Arial"/>
                <w:color w:val="000000"/>
              </w:rPr>
              <w:t xml:space="preserve"> [2021] VSCA 355 at [9]-[13]</w:t>
            </w:r>
            <w:r>
              <w:rPr>
                <w:rFonts w:ascii="Arial" w:hAnsi="Arial" w:cs="Arial"/>
                <w:color w:val="000000"/>
              </w:rPr>
              <w:t>.</w:t>
            </w:r>
          </w:p>
        </w:tc>
      </w:tr>
      <w:tr w:rsidR="00C26672" w14:paraId="494AE51E"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4CEA5BA2" w14:textId="07FE7BDD"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55CA36BC" w14:textId="4F2E042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9A29ED1" w14:textId="0AC40C7A" w:rsidR="00C26672" w:rsidRDefault="00C26672" w:rsidP="00C26672">
            <w:pPr>
              <w:keepNext/>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shd w:val="clear" w:color="auto" w:fill="auto"/>
          </w:tcPr>
          <w:p w14:paraId="7EB38D91" w14:textId="017D9E7C"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w:t>
            </w:r>
            <w:r w:rsidRPr="00C97BEE">
              <w:rPr>
                <w:rFonts w:ascii="Arial" w:hAnsi="Arial" w:cs="Arial"/>
                <w:i/>
                <w:iCs/>
                <w:color w:val="000000"/>
              </w:rPr>
              <w:t>Wilson v The Queen</w:t>
            </w:r>
            <w:r>
              <w:rPr>
                <w:rFonts w:ascii="Arial" w:hAnsi="Arial" w:cs="Arial"/>
                <w:color w:val="000000"/>
              </w:rPr>
              <w:t xml:space="preserve"> [2022] VSCA 2 at [22]-[26].</w:t>
            </w:r>
          </w:p>
        </w:tc>
      </w:tr>
      <w:tr w:rsidR="00C26672" w14:paraId="706BE6FB"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7992669E" w14:textId="77777777"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0077C5F2" w14:textId="50687C5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DF182D9" w14:textId="039F214B"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shd w:val="clear" w:color="auto" w:fill="auto"/>
          </w:tcPr>
          <w:p w14:paraId="05357F93" w14:textId="401F810C"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3A219E">
              <w:rPr>
                <w:rFonts w:ascii="Arial" w:hAnsi="Arial" w:cs="Arial"/>
                <w:i/>
                <w:iCs/>
                <w:color w:val="000000"/>
              </w:rPr>
              <w:t>Shaun Page (a pseudonym) v The Queen</w:t>
            </w:r>
            <w:r>
              <w:rPr>
                <w:rFonts w:ascii="Arial" w:hAnsi="Arial" w:cs="Arial"/>
                <w:color w:val="000000"/>
              </w:rPr>
              <w:t xml:space="preserve"> [2021] VSCA 364 and extract from [45]-[47].</w:t>
            </w:r>
          </w:p>
        </w:tc>
      </w:tr>
      <w:tr w:rsidR="00C26672" w14:paraId="71AB6636"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46E50B4B" w14:textId="64102972"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5BEF2080" w14:textId="7A35EC5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FBEA9AF" w14:textId="3DA99CD0"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shd w:val="clear" w:color="auto" w:fill="auto"/>
          </w:tcPr>
          <w:p w14:paraId="5080A0F3" w14:textId="1B72DFEA"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R v EC</w:t>
            </w:r>
            <w:r w:rsidRPr="000947E2">
              <w:rPr>
                <w:rFonts w:ascii="Arial" w:hAnsi="Arial" w:cs="Arial"/>
                <w:color w:val="000000"/>
              </w:rPr>
              <w:t xml:space="preserve"> [2021] VSC </w:t>
            </w:r>
            <w:r>
              <w:rPr>
                <w:rFonts w:ascii="Arial" w:hAnsi="Arial" w:cs="Arial"/>
                <w:color w:val="000000"/>
              </w:rPr>
              <w:t xml:space="preserve">843 at [29]-[30]; </w:t>
            </w:r>
            <w:r w:rsidRPr="005D0579">
              <w:rPr>
                <w:rFonts w:ascii="Arial" w:hAnsi="Arial" w:cs="Arial"/>
                <w:i/>
                <w:iCs/>
                <w:color w:val="000000"/>
              </w:rPr>
              <w:t>Boucher v The Queen</w:t>
            </w:r>
            <w:r>
              <w:rPr>
                <w:rFonts w:ascii="Arial" w:hAnsi="Arial" w:cs="Arial"/>
                <w:color w:val="000000"/>
              </w:rPr>
              <w:t xml:space="preserve"> [2022] VSCA 3 at [131]-[139].</w:t>
            </w:r>
          </w:p>
        </w:tc>
      </w:tr>
      <w:tr w:rsidR="00C26672" w14:paraId="4197D9FC"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05E8F06A" w14:textId="77777777"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545BD7E4" w14:textId="13A118C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276274F" w14:textId="77777777" w:rsidR="00C26672" w:rsidRDefault="00C26672" w:rsidP="00C26672">
            <w:pPr>
              <w:keepNext/>
              <w:jc w:val="center"/>
              <w:rPr>
                <w:lang w:val="en-AU"/>
              </w:rPr>
            </w:pPr>
            <w:r>
              <w:rPr>
                <w:lang w:val="en-AU"/>
              </w:rPr>
              <w:t>11.2.11.4</w:t>
            </w:r>
          </w:p>
        </w:tc>
        <w:tc>
          <w:tcPr>
            <w:tcW w:w="4802" w:type="dxa"/>
            <w:gridSpan w:val="2"/>
            <w:tcBorders>
              <w:top w:val="single" w:sz="4" w:space="0" w:color="auto"/>
              <w:bottom w:val="single" w:sz="4" w:space="0" w:color="auto"/>
              <w:right w:val="single" w:sz="18" w:space="0" w:color="auto"/>
            </w:tcBorders>
            <w:shd w:val="clear" w:color="auto" w:fill="auto"/>
          </w:tcPr>
          <w:p w14:paraId="69CEE79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A219E">
              <w:rPr>
                <w:rFonts w:ascii="Arial" w:hAnsi="Arial" w:cs="Arial"/>
                <w:i/>
                <w:iCs/>
                <w:color w:val="000000"/>
              </w:rPr>
              <w:t>Shaun Page (a pseudonym) v The Queen</w:t>
            </w:r>
            <w:r>
              <w:rPr>
                <w:rFonts w:ascii="Arial" w:hAnsi="Arial" w:cs="Arial"/>
                <w:color w:val="000000"/>
              </w:rPr>
              <w:t xml:space="preserve"> [2021] VSCA 364 at [63]-[66]</w:t>
            </w:r>
            <w:r>
              <w:rPr>
                <w:rFonts w:ascii="Arial" w:hAnsi="Arial" w:cs="Arial"/>
              </w:rPr>
              <w:t>.</w:t>
            </w:r>
          </w:p>
        </w:tc>
      </w:tr>
      <w:tr w:rsidR="00C26672" w14:paraId="3D6FE1A8"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1451D9D0" w14:textId="7EC13820"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231DC08E" w14:textId="6826F7F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770BFB5" w14:textId="4E9A13C1"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shd w:val="clear" w:color="auto" w:fill="auto"/>
          </w:tcPr>
          <w:p w14:paraId="4B775E77" w14:textId="0DA20DEF"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393EF4">
              <w:rPr>
                <w:rFonts w:ascii="Arial" w:hAnsi="Arial" w:cs="Arial"/>
                <w:i/>
                <w:iCs/>
                <w:color w:val="000000"/>
              </w:rPr>
              <w:t>Clark v The Queen</w:t>
            </w:r>
            <w:r>
              <w:rPr>
                <w:rFonts w:ascii="Arial" w:hAnsi="Arial" w:cs="Arial"/>
                <w:color w:val="000000"/>
              </w:rPr>
              <w:t xml:space="preserve"> [2021] VSCA 350 at [19]; </w:t>
            </w:r>
            <w:r w:rsidRPr="003A219E">
              <w:rPr>
                <w:rFonts w:ascii="Arial" w:hAnsi="Arial" w:cs="Arial"/>
                <w:i/>
                <w:iCs/>
                <w:color w:val="000000"/>
              </w:rPr>
              <w:t>Shaun Page (a pseudonym) v The Queen</w:t>
            </w:r>
            <w:r>
              <w:rPr>
                <w:rFonts w:ascii="Arial" w:hAnsi="Arial" w:cs="Arial"/>
                <w:color w:val="000000"/>
              </w:rPr>
              <w:t xml:space="preserve"> [2021] VSCA 364 at [57]-[62]</w:t>
            </w:r>
            <w:r w:rsidRPr="0051211F">
              <w:rPr>
                <w:rFonts w:ascii="Arial" w:hAnsi="Arial" w:cs="Arial"/>
                <w:color w:val="000000"/>
              </w:rPr>
              <w:t>.</w:t>
            </w:r>
          </w:p>
        </w:tc>
      </w:tr>
      <w:tr w:rsidR="00C26672" w14:paraId="6B9FC0A1"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1A4916A0" w14:textId="058AF388"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00F5B14D" w14:textId="55A849A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C9F7AC9" w14:textId="1342805D" w:rsidR="00C26672" w:rsidRDefault="00C26672" w:rsidP="00C26672">
            <w:pPr>
              <w:keepNext/>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shd w:val="clear" w:color="auto" w:fill="auto"/>
          </w:tcPr>
          <w:p w14:paraId="2F2E6342" w14:textId="35210107" w:rsidR="00C26672" w:rsidRDefault="00C26672" w:rsidP="00C26672">
            <w:pPr>
              <w:pStyle w:val="ListParagraph"/>
              <w:numPr>
                <w:ilvl w:val="0"/>
                <w:numId w:val="112"/>
              </w:numPr>
              <w:spacing w:before="20"/>
              <w:ind w:left="357" w:hanging="357"/>
              <w:jc w:val="both"/>
              <w:rPr>
                <w:rFonts w:ascii="Arial" w:hAnsi="Arial" w:cs="Arial"/>
              </w:rPr>
            </w:pPr>
            <w:r>
              <w:rPr>
                <w:rFonts w:ascii="Arial" w:hAnsi="Arial" w:cs="Arial"/>
              </w:rPr>
              <w:t xml:space="preserve">Case name </w:t>
            </w:r>
            <w:r w:rsidRPr="007B1397">
              <w:rPr>
                <w:rFonts w:ascii="Arial" w:hAnsi="Arial" w:cs="Arial"/>
                <w:i/>
                <w:iCs/>
              </w:rPr>
              <w:t>R v Hasan</w:t>
            </w:r>
            <w:r>
              <w:rPr>
                <w:rFonts w:ascii="Arial" w:hAnsi="Arial" w:cs="Arial"/>
              </w:rPr>
              <w:t xml:space="preserve"> corrected to </w:t>
            </w:r>
            <w:r w:rsidRPr="007B1397">
              <w:rPr>
                <w:rFonts w:ascii="Arial" w:hAnsi="Arial" w:cs="Arial"/>
                <w:i/>
                <w:iCs/>
              </w:rPr>
              <w:t>Hasan v The Queen</w:t>
            </w:r>
            <w:r>
              <w:rPr>
                <w:rFonts w:ascii="Arial" w:hAnsi="Arial" w:cs="Arial"/>
              </w:rPr>
              <w:t xml:space="preserve"> and </w:t>
            </w:r>
            <w:r w:rsidRPr="00496961">
              <w:rPr>
                <w:rFonts w:ascii="Arial" w:hAnsi="Arial" w:cs="Arial"/>
              </w:rPr>
              <w:t>(2010) 31 VR 28</w:t>
            </w:r>
            <w:r>
              <w:rPr>
                <w:rFonts w:ascii="Arial" w:hAnsi="Arial" w:cs="Arial"/>
              </w:rPr>
              <w:t xml:space="preserve"> added to citation.</w:t>
            </w:r>
          </w:p>
          <w:p w14:paraId="3D366A7B" w14:textId="2B5730C5" w:rsidR="00C26672" w:rsidRPr="007B1397" w:rsidRDefault="00C26672" w:rsidP="00C26672">
            <w:pPr>
              <w:pStyle w:val="ListParagraph"/>
              <w:numPr>
                <w:ilvl w:val="0"/>
                <w:numId w:val="112"/>
              </w:numPr>
              <w:ind w:left="357" w:hanging="357"/>
              <w:jc w:val="both"/>
              <w:rPr>
                <w:rFonts w:ascii="Arial" w:hAnsi="Arial" w:cs="Arial"/>
              </w:rPr>
            </w:pPr>
            <w:r>
              <w:rPr>
                <w:rFonts w:ascii="Arial" w:hAnsi="Arial" w:cs="Arial"/>
              </w:rPr>
              <w:t xml:space="preserve">Extract from </w:t>
            </w:r>
            <w:r w:rsidRPr="007B1397">
              <w:rPr>
                <w:rFonts w:ascii="Arial" w:hAnsi="Arial" w:cs="Arial"/>
                <w:i/>
                <w:iCs/>
              </w:rPr>
              <w:t>Clark v The Queen</w:t>
            </w:r>
            <w:r>
              <w:rPr>
                <w:rFonts w:ascii="Arial" w:hAnsi="Arial" w:cs="Arial"/>
              </w:rPr>
              <w:t xml:space="preserve"> [2021] VSCA 350 at [14].</w:t>
            </w:r>
          </w:p>
        </w:tc>
      </w:tr>
      <w:tr w:rsidR="00C26672" w14:paraId="7BB4468A"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66B1DFDA" w14:textId="1B945028"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50E591ED" w14:textId="0B96900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21C01E0" w14:textId="1E20C953" w:rsidR="00C26672" w:rsidRDefault="00C26672" w:rsidP="00C26672">
            <w:pPr>
              <w:keepNext/>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shd w:val="clear" w:color="auto" w:fill="auto"/>
          </w:tcPr>
          <w:p w14:paraId="57809A82" w14:textId="04F29641" w:rsidR="00C26672" w:rsidRDefault="00C26672" w:rsidP="00C26672">
            <w:pPr>
              <w:spacing w:before="20" w:after="20"/>
              <w:jc w:val="both"/>
              <w:rPr>
                <w:rFonts w:ascii="Arial" w:hAnsi="Arial" w:cs="Arial"/>
                <w:color w:val="000000"/>
              </w:rPr>
            </w:pPr>
            <w:r>
              <w:rPr>
                <w:rFonts w:ascii="Arial" w:hAnsi="Arial" w:cs="Arial"/>
                <w:color w:val="000000"/>
              </w:rPr>
              <w:t xml:space="preserve">Summary of and extract from </w:t>
            </w:r>
            <w:r w:rsidRPr="00531994">
              <w:rPr>
                <w:rFonts w:ascii="Arial" w:hAnsi="Arial" w:cs="Arial"/>
                <w:i/>
                <w:iCs/>
                <w:color w:val="000000"/>
              </w:rPr>
              <w:t>Curtis v The Queen</w:t>
            </w:r>
            <w:r>
              <w:rPr>
                <w:rFonts w:ascii="Arial" w:hAnsi="Arial" w:cs="Arial"/>
                <w:color w:val="000000"/>
              </w:rPr>
              <w:t xml:space="preserve"> [2022] VSCA 5 at [21].</w:t>
            </w:r>
          </w:p>
        </w:tc>
      </w:tr>
      <w:tr w:rsidR="00C26672" w14:paraId="32078A9D"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7DD17CF3" w14:textId="77777777"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68B36971" w14:textId="0E7CEAC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5E0F4EF"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shd w:val="clear" w:color="auto" w:fill="auto"/>
          </w:tcPr>
          <w:p w14:paraId="62214957"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sidRPr="00040DAE">
              <w:rPr>
                <w:rFonts w:ascii="Arial" w:hAnsi="Arial" w:cs="Arial"/>
                <w:i/>
                <w:iCs/>
                <w:color w:val="000000"/>
              </w:rPr>
              <w:t>DPP v Panagiotou</w:t>
            </w:r>
            <w:r>
              <w:rPr>
                <w:rFonts w:ascii="Arial" w:hAnsi="Arial" w:cs="Arial"/>
                <w:color w:val="000000"/>
              </w:rPr>
              <w:t xml:space="preserve"> [2022] VSC 9; </w:t>
            </w:r>
            <w:r w:rsidRPr="00040DAE">
              <w:rPr>
                <w:rFonts w:ascii="Arial" w:hAnsi="Arial" w:cs="Arial"/>
                <w:i/>
                <w:iCs/>
                <w:color w:val="000000"/>
              </w:rPr>
              <w:t>DPP v Walia</w:t>
            </w:r>
            <w:r>
              <w:rPr>
                <w:rFonts w:ascii="Arial" w:hAnsi="Arial" w:cs="Arial"/>
                <w:color w:val="000000"/>
              </w:rPr>
              <w:t xml:space="preserve"> [2022] VSC 12.</w:t>
            </w:r>
          </w:p>
        </w:tc>
      </w:tr>
      <w:tr w:rsidR="00C26672" w14:paraId="1A980D5F"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1D7A52A0" w14:textId="19017D6D"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78C07BF2" w14:textId="587ACF7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B5FD91F" w14:textId="13742331"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shd w:val="clear" w:color="auto" w:fill="auto"/>
          </w:tcPr>
          <w:p w14:paraId="77192471" w14:textId="5DCBE9DF"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color w:val="000000"/>
              </w:rPr>
              <w:t>R v EC</w:t>
            </w:r>
            <w:r w:rsidRPr="000947E2">
              <w:rPr>
                <w:rFonts w:ascii="Arial" w:hAnsi="Arial" w:cs="Arial"/>
                <w:color w:val="000000"/>
              </w:rPr>
              <w:t xml:space="preserve"> [2021] VSC </w:t>
            </w:r>
            <w:r>
              <w:rPr>
                <w:rFonts w:ascii="Arial" w:hAnsi="Arial" w:cs="Arial"/>
                <w:color w:val="000000"/>
              </w:rPr>
              <w:t xml:space="preserve">843; </w:t>
            </w:r>
            <w:r w:rsidRPr="00700872">
              <w:rPr>
                <w:rFonts w:ascii="Arial" w:hAnsi="Arial" w:cs="Arial"/>
                <w:i/>
                <w:iCs/>
                <w:color w:val="000000"/>
              </w:rPr>
              <w:t>DPP v K</w:t>
            </w:r>
            <w:r>
              <w:rPr>
                <w:rFonts w:ascii="Arial" w:hAnsi="Arial" w:cs="Arial"/>
                <w:i/>
                <w:iCs/>
                <w:color w:val="000000"/>
              </w:rPr>
              <w:t>i</w:t>
            </w:r>
            <w:r w:rsidRPr="00700872">
              <w:rPr>
                <w:rFonts w:ascii="Arial" w:hAnsi="Arial" w:cs="Arial"/>
                <w:i/>
                <w:iCs/>
                <w:color w:val="000000"/>
              </w:rPr>
              <w:t>ngdon</w:t>
            </w:r>
            <w:r>
              <w:rPr>
                <w:rFonts w:ascii="Arial" w:hAnsi="Arial" w:cs="Arial"/>
                <w:color w:val="000000"/>
              </w:rPr>
              <w:t xml:space="preserve"> [2021] VSC 858.</w:t>
            </w:r>
          </w:p>
        </w:tc>
      </w:tr>
      <w:tr w:rsidR="00C26672" w14:paraId="0B2AF5DD"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5D8B6471" w14:textId="44F856F5"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4799382A" w14:textId="082F0DD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C0C796D" w14:textId="4A71ED42" w:rsidR="00C26672" w:rsidRDefault="00C26672" w:rsidP="00C26672">
            <w:pPr>
              <w:keepNext/>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shd w:val="clear" w:color="auto" w:fill="auto"/>
          </w:tcPr>
          <w:p w14:paraId="659B2017" w14:textId="5E58BA88"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2537EB">
              <w:rPr>
                <w:rFonts w:ascii="Arial" w:hAnsi="Arial" w:cs="Arial"/>
                <w:i/>
                <w:iCs/>
                <w:color w:val="000000"/>
              </w:rPr>
              <w:t>Singh v The Queen</w:t>
            </w:r>
            <w:r>
              <w:rPr>
                <w:rFonts w:ascii="Arial" w:hAnsi="Arial" w:cs="Arial"/>
                <w:color w:val="000000"/>
              </w:rPr>
              <w:t xml:space="preserve"> [2021] VSCA </w:t>
            </w:r>
            <w:r>
              <w:rPr>
                <w:rFonts w:ascii="Arial" w:hAnsi="Arial" w:cs="Arial"/>
                <w:color w:val="000000"/>
              </w:rPr>
              <w:lastRenderedPageBreak/>
              <w:t xml:space="preserve">345; </w:t>
            </w:r>
            <w:r w:rsidRPr="00E854DC">
              <w:rPr>
                <w:rFonts w:ascii="Arial" w:hAnsi="Arial" w:cs="Arial"/>
                <w:i/>
                <w:iCs/>
                <w:color w:val="000000"/>
              </w:rPr>
              <w:t>DPP v McNamara</w:t>
            </w:r>
            <w:r>
              <w:rPr>
                <w:rFonts w:ascii="Arial" w:hAnsi="Arial" w:cs="Arial"/>
                <w:color w:val="000000"/>
              </w:rPr>
              <w:t xml:space="preserve"> [2021] VSC 845.</w:t>
            </w:r>
          </w:p>
        </w:tc>
      </w:tr>
      <w:tr w:rsidR="00C26672" w14:paraId="5E0AB5C0"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57F20A4E" w14:textId="02440C69" w:rsidR="00C26672" w:rsidRDefault="00C26672" w:rsidP="00C26672">
            <w:pPr>
              <w:rPr>
                <w:lang w:val="en-AU"/>
              </w:rPr>
            </w:pPr>
            <w:r>
              <w:rPr>
                <w:lang w:val="en-AU"/>
              </w:rPr>
              <w:lastRenderedPageBreak/>
              <w:t>18/02/22</w:t>
            </w:r>
          </w:p>
        </w:tc>
        <w:tc>
          <w:tcPr>
            <w:tcW w:w="836" w:type="dxa"/>
            <w:tcBorders>
              <w:top w:val="single" w:sz="4" w:space="0" w:color="auto"/>
              <w:bottom w:val="single" w:sz="4" w:space="0" w:color="auto"/>
            </w:tcBorders>
            <w:shd w:val="clear" w:color="auto" w:fill="auto"/>
          </w:tcPr>
          <w:p w14:paraId="7B823FF4" w14:textId="011D429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EDC69E0" w14:textId="64A648B0" w:rsidR="00C26672" w:rsidRDefault="00C26672" w:rsidP="00C26672">
            <w:pPr>
              <w:keepNext/>
              <w:jc w:val="center"/>
              <w:rPr>
                <w:lang w:val="en-AU"/>
              </w:rPr>
            </w:pPr>
            <w:r>
              <w:rPr>
                <w:lang w:val="en-AU"/>
              </w:rPr>
              <w:t>11.2.24.3</w:t>
            </w:r>
          </w:p>
        </w:tc>
        <w:tc>
          <w:tcPr>
            <w:tcW w:w="4802" w:type="dxa"/>
            <w:gridSpan w:val="2"/>
            <w:tcBorders>
              <w:top w:val="single" w:sz="4" w:space="0" w:color="auto"/>
              <w:bottom w:val="single" w:sz="4" w:space="0" w:color="auto"/>
              <w:right w:val="single" w:sz="18" w:space="0" w:color="auto"/>
            </w:tcBorders>
            <w:shd w:val="clear" w:color="auto" w:fill="auto"/>
          </w:tcPr>
          <w:p w14:paraId="78D6A87D" w14:textId="17B61359"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proofErr w:type="spellStart"/>
            <w:r w:rsidRPr="006827EC">
              <w:rPr>
                <w:rFonts w:ascii="Arial" w:hAnsi="Arial" w:cs="Arial"/>
                <w:i/>
                <w:iCs/>
                <w:color w:val="000000"/>
              </w:rPr>
              <w:t>Byast</w:t>
            </w:r>
            <w:proofErr w:type="spellEnd"/>
            <w:r w:rsidRPr="006827EC">
              <w:rPr>
                <w:rFonts w:ascii="Arial" w:hAnsi="Arial" w:cs="Arial"/>
                <w:i/>
                <w:iCs/>
                <w:color w:val="000000"/>
              </w:rPr>
              <w:t xml:space="preserve"> v The Queen</w:t>
            </w:r>
            <w:r>
              <w:rPr>
                <w:rFonts w:ascii="Arial" w:hAnsi="Arial" w:cs="Arial"/>
                <w:color w:val="000000"/>
              </w:rPr>
              <w:t xml:space="preserve"> [2021] VSCA 344.</w:t>
            </w:r>
          </w:p>
        </w:tc>
      </w:tr>
      <w:tr w:rsidR="00C26672" w14:paraId="27CBE5C6"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15A864F6" w14:textId="23005E2D"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7835DFBF" w14:textId="7A488CB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5D58CEF" w14:textId="4AD30DB3" w:rsidR="00C26672" w:rsidRDefault="00C26672" w:rsidP="00C26672">
            <w:pPr>
              <w:keepNext/>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shd w:val="clear" w:color="auto" w:fill="auto"/>
          </w:tcPr>
          <w:p w14:paraId="2C8C920E" w14:textId="114A3A13"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0F184D">
              <w:rPr>
                <w:rFonts w:ascii="Arial" w:hAnsi="Arial" w:cs="Arial"/>
                <w:i/>
                <w:iCs/>
                <w:color w:val="000000"/>
              </w:rPr>
              <w:t>Clark v The Queen</w:t>
            </w:r>
            <w:r>
              <w:rPr>
                <w:rFonts w:ascii="Arial" w:hAnsi="Arial" w:cs="Arial"/>
                <w:color w:val="000000"/>
              </w:rPr>
              <w:t xml:space="preserve"> [2021] VSCA 350 at [21].</w:t>
            </w:r>
          </w:p>
        </w:tc>
      </w:tr>
      <w:tr w:rsidR="00C26672" w14:paraId="4551A531"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50B8B132" w14:textId="367E31AE"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5872B9E8" w14:textId="05EFC58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452E4F4" w14:textId="7DF536ED"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shd w:val="clear" w:color="auto" w:fill="auto"/>
          </w:tcPr>
          <w:p w14:paraId="3B263F28" w14:textId="028C734F" w:rsidR="00C26672" w:rsidRPr="005E6B2D" w:rsidRDefault="00C26672" w:rsidP="00C26672">
            <w:pPr>
              <w:jc w:val="both"/>
              <w:rPr>
                <w:rFonts w:ascii="Arial" w:hAnsi="Arial" w:cs="Arial"/>
                <w:color w:val="000000"/>
              </w:rPr>
            </w:pPr>
            <w:r>
              <w:rPr>
                <w:rFonts w:ascii="Arial" w:hAnsi="Arial" w:cs="Arial"/>
                <w:color w:val="000000"/>
              </w:rPr>
              <w:t xml:space="preserve">References to </w:t>
            </w:r>
            <w:r w:rsidRPr="005E6B2D">
              <w:rPr>
                <w:rFonts w:ascii="Arial" w:hAnsi="Arial" w:cs="Arial"/>
                <w:i/>
                <w:iCs/>
                <w:color w:val="000000"/>
              </w:rPr>
              <w:t xml:space="preserve">Nguyen v The Queen </w:t>
            </w:r>
            <w:r w:rsidRPr="005E6B2D">
              <w:rPr>
                <w:rFonts w:ascii="Arial" w:hAnsi="Arial" w:cs="Arial"/>
                <w:color w:val="000000"/>
              </w:rPr>
              <w:t>[2021] VSCA 346</w:t>
            </w:r>
            <w:r>
              <w:rPr>
                <w:rFonts w:ascii="Arial" w:hAnsi="Arial" w:cs="Arial"/>
                <w:color w:val="000000"/>
              </w:rPr>
              <w:t xml:space="preserve">; </w:t>
            </w:r>
            <w:r w:rsidRPr="005E6B2D">
              <w:rPr>
                <w:rFonts w:ascii="Arial" w:hAnsi="Arial" w:cs="Arial"/>
                <w:i/>
                <w:iCs/>
              </w:rPr>
              <w:t xml:space="preserve">Billy Dimovski v The Queen </w:t>
            </w:r>
            <w:r w:rsidRPr="005E6B2D">
              <w:rPr>
                <w:rFonts w:ascii="Arial" w:hAnsi="Arial" w:cs="Arial"/>
              </w:rPr>
              <w:t>[2022] VSCA 6</w:t>
            </w:r>
            <w:r>
              <w:rPr>
                <w:rFonts w:ascii="Arial" w:hAnsi="Arial" w:cs="Arial"/>
              </w:rPr>
              <w:t xml:space="preserve">; </w:t>
            </w:r>
            <w:r>
              <w:rPr>
                <w:rFonts w:ascii="Arial" w:hAnsi="Arial" w:cs="Arial"/>
                <w:i/>
                <w:iCs/>
              </w:rPr>
              <w:t xml:space="preserve">Johnson v The Queen </w:t>
            </w:r>
            <w:r w:rsidRPr="00F70888">
              <w:rPr>
                <w:rFonts w:ascii="Arial" w:hAnsi="Arial" w:cs="Arial"/>
              </w:rPr>
              <w:t>[2022] VSCA 9</w:t>
            </w:r>
            <w:r w:rsidRPr="005E6B2D">
              <w:rPr>
                <w:rFonts w:ascii="Arial" w:hAnsi="Arial" w:cs="Arial"/>
              </w:rPr>
              <w:t>.</w:t>
            </w:r>
          </w:p>
        </w:tc>
      </w:tr>
      <w:tr w:rsidR="00C26672" w14:paraId="5A48D639"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4CA39869" w14:textId="3E861A38"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3B1ADB8C" w14:textId="7ED3A8E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06556D0" w14:textId="2713A764" w:rsidR="00C26672" w:rsidRDefault="00C26672" w:rsidP="00C26672">
            <w:pPr>
              <w:keepNext/>
              <w:jc w:val="center"/>
              <w:rPr>
                <w:lang w:val="en-AU"/>
              </w:rPr>
            </w:pPr>
            <w:r>
              <w:rPr>
                <w:lang w:val="en-AU"/>
              </w:rPr>
              <w:t>11.2.26.2</w:t>
            </w:r>
          </w:p>
        </w:tc>
        <w:tc>
          <w:tcPr>
            <w:tcW w:w="4802" w:type="dxa"/>
            <w:gridSpan w:val="2"/>
            <w:tcBorders>
              <w:top w:val="single" w:sz="4" w:space="0" w:color="auto"/>
              <w:bottom w:val="single" w:sz="4" w:space="0" w:color="auto"/>
              <w:right w:val="single" w:sz="18" w:space="0" w:color="auto"/>
            </w:tcBorders>
            <w:shd w:val="clear" w:color="auto" w:fill="auto"/>
          </w:tcPr>
          <w:p w14:paraId="1AC031F2" w14:textId="1539BAE9" w:rsidR="00C26672" w:rsidRDefault="00C26672" w:rsidP="00C26672">
            <w:pPr>
              <w:spacing w:before="20" w:after="20"/>
              <w:jc w:val="both"/>
              <w:rPr>
                <w:rFonts w:ascii="Arial" w:hAnsi="Arial" w:cs="Arial"/>
                <w:color w:val="000000"/>
              </w:rPr>
            </w:pPr>
            <w:r>
              <w:rPr>
                <w:rFonts w:ascii="Arial" w:hAnsi="Arial" w:cs="Arial"/>
                <w:color w:val="000000"/>
              </w:rPr>
              <w:t xml:space="preserve">Discussion of and extract from </w:t>
            </w:r>
            <w:proofErr w:type="spellStart"/>
            <w:r w:rsidRPr="00D9206A">
              <w:rPr>
                <w:rFonts w:ascii="Arial" w:hAnsi="Arial" w:cs="Arial"/>
                <w:i/>
                <w:iCs/>
                <w:color w:val="000000"/>
              </w:rPr>
              <w:t>Sabbatucci</w:t>
            </w:r>
            <w:proofErr w:type="spellEnd"/>
            <w:r w:rsidRPr="00D9206A">
              <w:rPr>
                <w:rFonts w:ascii="Arial" w:hAnsi="Arial" w:cs="Arial"/>
                <w:i/>
                <w:iCs/>
                <w:color w:val="000000"/>
              </w:rPr>
              <w:t xml:space="preserve"> v The Queen</w:t>
            </w:r>
            <w:r>
              <w:rPr>
                <w:rFonts w:ascii="Arial" w:hAnsi="Arial" w:cs="Arial"/>
                <w:color w:val="000000"/>
              </w:rPr>
              <w:t xml:space="preserve"> [2021] VSCA 340 at [35].</w:t>
            </w:r>
          </w:p>
        </w:tc>
      </w:tr>
      <w:tr w:rsidR="00C26672" w14:paraId="7413EA82"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465C77B0" w14:textId="5929EEAA"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6468803D" w14:textId="1673D5C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80C942E" w14:textId="372C4779"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shd w:val="clear" w:color="auto" w:fill="auto"/>
          </w:tcPr>
          <w:p w14:paraId="359D7164" w14:textId="058944AA"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1E2DE0">
              <w:rPr>
                <w:rFonts w:ascii="Arial" w:hAnsi="Arial" w:cs="Arial"/>
                <w:i/>
                <w:iCs/>
                <w:color w:val="000000"/>
              </w:rPr>
              <w:t>Sang Zung Mang v The Queen</w:t>
            </w:r>
            <w:r>
              <w:rPr>
                <w:rFonts w:ascii="Arial" w:hAnsi="Arial" w:cs="Arial"/>
                <w:color w:val="000000"/>
              </w:rPr>
              <w:t xml:space="preserve"> [2022] VSCA 10 </w:t>
            </w:r>
            <w:r>
              <w:rPr>
                <w:rFonts w:ascii="Arial" w:hAnsi="Arial" w:cs="Arial"/>
                <w:bCs/>
                <w:lang w:val="en-US"/>
              </w:rPr>
              <w:t>at [13] &amp; [24].</w:t>
            </w:r>
          </w:p>
        </w:tc>
      </w:tr>
      <w:tr w:rsidR="00C26672" w14:paraId="5D0A8A26"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68A75D7C" w14:textId="16033DB1"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77BA4957" w14:textId="6DD81B8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09C9301" w14:textId="783DE872" w:rsidR="00C26672" w:rsidRDefault="00C26672" w:rsidP="00C26672">
            <w:pPr>
              <w:keepNext/>
              <w:jc w:val="center"/>
              <w:rPr>
                <w:lang w:val="en-AU"/>
              </w:rPr>
            </w:pPr>
            <w:r>
              <w:rPr>
                <w:lang w:val="en-AU"/>
              </w:rPr>
              <w:t>11.2.30</w:t>
            </w:r>
          </w:p>
        </w:tc>
        <w:tc>
          <w:tcPr>
            <w:tcW w:w="4802" w:type="dxa"/>
            <w:gridSpan w:val="2"/>
            <w:tcBorders>
              <w:top w:val="single" w:sz="4" w:space="0" w:color="auto"/>
              <w:bottom w:val="single" w:sz="4" w:space="0" w:color="auto"/>
              <w:right w:val="single" w:sz="18" w:space="0" w:color="auto"/>
            </w:tcBorders>
            <w:shd w:val="clear" w:color="auto" w:fill="auto"/>
          </w:tcPr>
          <w:p w14:paraId="51C065B4" w14:textId="0ED44235" w:rsidR="00C26672" w:rsidRDefault="00C26672" w:rsidP="00C26672">
            <w:pPr>
              <w:spacing w:before="20" w:after="20"/>
              <w:jc w:val="both"/>
              <w:rPr>
                <w:rFonts w:ascii="Arial" w:hAnsi="Arial" w:cs="Arial"/>
                <w:color w:val="000000"/>
              </w:rPr>
            </w:pPr>
            <w:r>
              <w:rPr>
                <w:rFonts w:ascii="Arial" w:hAnsi="Arial" w:cs="Arial"/>
                <w:color w:val="000000"/>
              </w:rPr>
              <w:t xml:space="preserve">Discussion of </w:t>
            </w:r>
            <w:r w:rsidRPr="00682678">
              <w:rPr>
                <w:rFonts w:ascii="Arial" w:hAnsi="Arial" w:cs="Arial"/>
                <w:i/>
                <w:iCs/>
                <w:color w:val="000000"/>
              </w:rPr>
              <w:t>Alex</w:t>
            </w:r>
            <w:r>
              <w:rPr>
                <w:rFonts w:ascii="Arial" w:hAnsi="Arial" w:cs="Arial"/>
                <w:i/>
                <w:iCs/>
                <w:color w:val="000000"/>
              </w:rPr>
              <w:t>andra</w:t>
            </w:r>
            <w:r w:rsidRPr="00682678">
              <w:rPr>
                <w:rFonts w:ascii="Arial" w:hAnsi="Arial" w:cs="Arial"/>
                <w:i/>
                <w:iCs/>
                <w:color w:val="000000"/>
              </w:rPr>
              <w:t xml:space="preserve"> Hill v The Queen</w:t>
            </w:r>
            <w:r>
              <w:rPr>
                <w:rFonts w:ascii="Arial" w:hAnsi="Arial" w:cs="Arial"/>
                <w:color w:val="000000"/>
              </w:rPr>
              <w:t xml:space="preserve"> [2021] VSCA 349 and extract from [36].</w:t>
            </w:r>
          </w:p>
        </w:tc>
      </w:tr>
      <w:tr w:rsidR="00C26672" w14:paraId="7107E4AE"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08F1D59F" w14:textId="7ACD59F4"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409CE53E" w14:textId="6AD3A3C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E134301" w14:textId="2FD24061" w:rsidR="00C26672" w:rsidRDefault="00C26672" w:rsidP="00C26672">
            <w:pPr>
              <w:keepNext/>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shd w:val="clear" w:color="auto" w:fill="auto"/>
          </w:tcPr>
          <w:p w14:paraId="23FE6225" w14:textId="047A511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E604C1">
              <w:rPr>
                <w:rFonts w:ascii="Arial" w:hAnsi="Arial" w:cs="Arial"/>
                <w:i/>
                <w:iCs/>
                <w:color w:val="000000"/>
              </w:rPr>
              <w:t>DPP v Stratton</w:t>
            </w:r>
            <w:r>
              <w:rPr>
                <w:rFonts w:ascii="Arial" w:hAnsi="Arial" w:cs="Arial"/>
                <w:color w:val="000000"/>
              </w:rPr>
              <w:t xml:space="preserve"> [2021] VSC 810 at [38].</w:t>
            </w:r>
          </w:p>
        </w:tc>
      </w:tr>
      <w:tr w:rsidR="00C26672" w14:paraId="5CF0B795"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71CDF708" w14:textId="52F6FA3F"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058AE44C" w14:textId="21A1436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C64EAC9" w14:textId="25C1B2CC" w:rsidR="00C26672" w:rsidRDefault="00C26672" w:rsidP="00C26672">
            <w:pPr>
              <w:keepNext/>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shd w:val="clear" w:color="auto" w:fill="auto"/>
          </w:tcPr>
          <w:p w14:paraId="068FFD2F" w14:textId="7E91C29F"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C54581">
              <w:rPr>
                <w:rFonts w:ascii="Arial" w:hAnsi="Arial" w:cs="Arial"/>
                <w:i/>
                <w:iCs/>
                <w:color w:val="000000"/>
              </w:rPr>
              <w:t>Wilson v The Queen</w:t>
            </w:r>
            <w:r w:rsidRPr="00C54581">
              <w:rPr>
                <w:rFonts w:ascii="Arial" w:hAnsi="Arial" w:cs="Arial"/>
                <w:color w:val="000000"/>
              </w:rPr>
              <w:t xml:space="preserve"> [2022] VSCA 2</w:t>
            </w:r>
            <w:r>
              <w:rPr>
                <w:rFonts w:ascii="Arial" w:hAnsi="Arial" w:cs="Arial"/>
                <w:color w:val="000000"/>
              </w:rPr>
              <w:t xml:space="preserve"> at [35]-[37].</w:t>
            </w:r>
          </w:p>
        </w:tc>
      </w:tr>
      <w:tr w:rsidR="00C26672" w14:paraId="6518AF13"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049F1953" w14:textId="44ED8E98"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669B4A76" w14:textId="2D7298E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E846B61" w14:textId="077D0125"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shd w:val="clear" w:color="auto" w:fill="auto"/>
          </w:tcPr>
          <w:p w14:paraId="69185242" w14:textId="21C28EF5"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3A219E">
              <w:rPr>
                <w:rFonts w:ascii="Arial" w:hAnsi="Arial" w:cs="Arial"/>
                <w:i/>
                <w:iCs/>
                <w:color w:val="000000"/>
              </w:rPr>
              <w:t>Shaun Page (a pseudonym) v The Queen</w:t>
            </w:r>
            <w:r>
              <w:rPr>
                <w:rFonts w:ascii="Arial" w:hAnsi="Arial" w:cs="Arial"/>
                <w:color w:val="000000"/>
              </w:rPr>
              <w:t xml:space="preserve"> [2021] VSCA 364.</w:t>
            </w:r>
          </w:p>
        </w:tc>
      </w:tr>
      <w:tr w:rsidR="00C26672" w14:paraId="5BD8A8A6"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56697DBC" w14:textId="428757C6"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28097E6C" w14:textId="24D3B70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F43C902" w14:textId="6D45C089" w:rsidR="00C26672" w:rsidRDefault="00C26672" w:rsidP="00C26672">
            <w:pPr>
              <w:keepNext/>
              <w:jc w:val="center"/>
              <w:rPr>
                <w:lang w:val="en-AU"/>
              </w:rPr>
            </w:pPr>
            <w:r>
              <w:rPr>
                <w:lang w:val="en-AU"/>
              </w:rPr>
              <w:t>11.15.2</w:t>
            </w:r>
          </w:p>
        </w:tc>
        <w:tc>
          <w:tcPr>
            <w:tcW w:w="4802" w:type="dxa"/>
            <w:gridSpan w:val="2"/>
            <w:tcBorders>
              <w:top w:val="single" w:sz="4" w:space="0" w:color="auto"/>
              <w:bottom w:val="single" w:sz="4" w:space="0" w:color="auto"/>
              <w:right w:val="single" w:sz="18" w:space="0" w:color="auto"/>
            </w:tcBorders>
            <w:shd w:val="clear" w:color="auto" w:fill="auto"/>
          </w:tcPr>
          <w:p w14:paraId="3683080D" w14:textId="11AC7347"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8D1D17">
              <w:rPr>
                <w:rFonts w:ascii="Arial" w:hAnsi="Arial" w:cs="Arial"/>
                <w:i/>
                <w:iCs/>
                <w:color w:val="000000"/>
              </w:rPr>
              <w:t xml:space="preserve">DPP (Vic) v </w:t>
            </w:r>
            <w:proofErr w:type="spellStart"/>
            <w:r w:rsidRPr="008D1D17">
              <w:rPr>
                <w:rFonts w:ascii="Arial" w:hAnsi="Arial" w:cs="Arial"/>
                <w:i/>
                <w:iCs/>
                <w:color w:val="000000"/>
              </w:rPr>
              <w:t>Conos</w:t>
            </w:r>
            <w:proofErr w:type="spellEnd"/>
            <w:r>
              <w:rPr>
                <w:rFonts w:ascii="Arial" w:hAnsi="Arial" w:cs="Arial"/>
                <w:color w:val="000000"/>
              </w:rPr>
              <w:t xml:space="preserve"> [2021] VSCA 367; </w:t>
            </w:r>
            <w:r w:rsidRPr="005D0579">
              <w:rPr>
                <w:rFonts w:ascii="Arial" w:hAnsi="Arial" w:cs="Arial"/>
                <w:i/>
                <w:iCs/>
                <w:color w:val="000000"/>
              </w:rPr>
              <w:t>Boucher v The Queen</w:t>
            </w:r>
            <w:r>
              <w:rPr>
                <w:rFonts w:ascii="Arial" w:hAnsi="Arial" w:cs="Arial"/>
                <w:color w:val="000000"/>
              </w:rPr>
              <w:t xml:space="preserve"> [2022] VSCA 3.</w:t>
            </w:r>
          </w:p>
        </w:tc>
      </w:tr>
      <w:tr w:rsidR="00C26672" w14:paraId="117998CE"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238AD670" w14:textId="438FCF6D"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20515B82" w14:textId="2943EB6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C305561" w14:textId="00A9D043" w:rsidR="00C26672" w:rsidRDefault="00C26672" w:rsidP="00C26672">
            <w:pPr>
              <w:keepNext/>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shd w:val="clear" w:color="auto" w:fill="auto"/>
          </w:tcPr>
          <w:p w14:paraId="15484B33" w14:textId="575704C4"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99511D">
              <w:rPr>
                <w:rFonts w:ascii="Arial" w:hAnsi="Arial" w:cs="Arial"/>
                <w:i/>
                <w:iCs/>
                <w:color w:val="000000"/>
              </w:rPr>
              <w:t>DPP v Smith</w:t>
            </w:r>
            <w:r>
              <w:rPr>
                <w:rFonts w:ascii="Arial" w:hAnsi="Arial" w:cs="Arial"/>
                <w:color w:val="000000"/>
              </w:rPr>
              <w:t xml:space="preserve"> [2022] VSCA 4; </w:t>
            </w:r>
            <w:r w:rsidRPr="00D20E7B">
              <w:rPr>
                <w:rFonts w:ascii="Arial" w:hAnsi="Arial" w:cs="Arial"/>
                <w:i/>
                <w:iCs/>
                <w:color w:val="000000"/>
              </w:rPr>
              <w:t>O’Brien v The Queen</w:t>
            </w:r>
            <w:r>
              <w:rPr>
                <w:rFonts w:ascii="Arial" w:hAnsi="Arial" w:cs="Arial"/>
                <w:color w:val="000000"/>
              </w:rPr>
              <w:t xml:space="preserve"> [2021] VSCA 11.</w:t>
            </w:r>
          </w:p>
        </w:tc>
      </w:tr>
      <w:tr w:rsidR="00C26672" w14:paraId="794CF9DF"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0771A8EC" w14:textId="589FA555" w:rsidR="00C26672" w:rsidRDefault="00C26672" w:rsidP="00C26672">
            <w:pPr>
              <w:rPr>
                <w:lang w:val="en-AU"/>
              </w:rPr>
            </w:pPr>
            <w:r>
              <w:rPr>
                <w:lang w:val="en-AU"/>
              </w:rPr>
              <w:t>18/02/22</w:t>
            </w:r>
          </w:p>
        </w:tc>
        <w:tc>
          <w:tcPr>
            <w:tcW w:w="836" w:type="dxa"/>
            <w:tcBorders>
              <w:top w:val="single" w:sz="4" w:space="0" w:color="auto"/>
              <w:bottom w:val="single" w:sz="4" w:space="0" w:color="auto"/>
            </w:tcBorders>
            <w:shd w:val="clear" w:color="auto" w:fill="auto"/>
          </w:tcPr>
          <w:p w14:paraId="2E6A1F35" w14:textId="0456BC9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83BF3F2" w14:textId="24EE18A3" w:rsidR="00C26672" w:rsidRDefault="00C26672" w:rsidP="00C26672">
            <w:pPr>
              <w:keepNext/>
              <w:jc w:val="center"/>
              <w:rPr>
                <w:lang w:val="en-AU"/>
              </w:rPr>
            </w:pPr>
            <w:r>
              <w:rPr>
                <w:lang w:val="en-AU"/>
              </w:rPr>
              <w:t>11.15.6</w:t>
            </w:r>
          </w:p>
        </w:tc>
        <w:tc>
          <w:tcPr>
            <w:tcW w:w="4802" w:type="dxa"/>
            <w:gridSpan w:val="2"/>
            <w:tcBorders>
              <w:top w:val="single" w:sz="4" w:space="0" w:color="auto"/>
              <w:bottom w:val="single" w:sz="4" w:space="0" w:color="auto"/>
              <w:right w:val="single" w:sz="18" w:space="0" w:color="auto"/>
            </w:tcBorders>
            <w:shd w:val="clear" w:color="auto" w:fill="auto"/>
          </w:tcPr>
          <w:p w14:paraId="6F0A4D86" w14:textId="2617150E" w:rsidR="00C26672" w:rsidRDefault="00C26672" w:rsidP="00C26672">
            <w:pPr>
              <w:spacing w:before="20" w:after="20"/>
              <w:jc w:val="both"/>
              <w:rPr>
                <w:rFonts w:ascii="Arial" w:hAnsi="Arial" w:cs="Arial"/>
                <w:color w:val="000000"/>
              </w:rPr>
            </w:pPr>
            <w:r>
              <w:rPr>
                <w:rFonts w:ascii="Arial" w:hAnsi="Arial" w:cs="Arial"/>
                <w:color w:val="000000"/>
              </w:rPr>
              <w:t xml:space="preserve">Commentary on </w:t>
            </w:r>
            <w:r>
              <w:rPr>
                <w:rFonts w:ascii="Arial" w:hAnsi="Arial" w:cs="Arial"/>
                <w:i/>
                <w:iCs/>
                <w:color w:val="000000"/>
              </w:rPr>
              <w:t>R v H</w:t>
            </w:r>
            <w:r w:rsidRPr="00C52D7D">
              <w:rPr>
                <w:rFonts w:ascii="Arial" w:hAnsi="Arial" w:cs="Arial"/>
                <w:i/>
                <w:iCs/>
                <w:color w:val="000000"/>
              </w:rPr>
              <w:t>ollingsworth</w:t>
            </w:r>
            <w:r w:rsidRPr="00023108">
              <w:rPr>
                <w:rFonts w:ascii="Arial" w:hAnsi="Arial" w:cs="Arial"/>
                <w:color w:val="000000"/>
              </w:rPr>
              <w:t>: see [2021] VSCA 354</w:t>
            </w:r>
            <w:r>
              <w:rPr>
                <w:rFonts w:ascii="Arial" w:hAnsi="Arial" w:cs="Arial"/>
                <w:color w:val="000000"/>
              </w:rPr>
              <w:t>.</w:t>
            </w:r>
          </w:p>
        </w:tc>
      </w:tr>
      <w:tr w:rsidR="00C26672" w14:paraId="0B338067"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246D7622" w14:textId="2486C9BB" w:rsidR="00C26672" w:rsidRPr="0054535C" w:rsidRDefault="00C26672" w:rsidP="00C26672">
            <w:pPr>
              <w:keepNext/>
              <w:keepLines/>
              <w:rPr>
                <w:sz w:val="22"/>
                <w:lang w:val="en-AU"/>
              </w:rPr>
            </w:pPr>
            <w:r>
              <w:rPr>
                <w:sz w:val="22"/>
                <w:lang w:val="en-AU"/>
              </w:rPr>
              <w:t>10/12/21</w:t>
            </w:r>
          </w:p>
        </w:tc>
        <w:tc>
          <w:tcPr>
            <w:tcW w:w="7077" w:type="dxa"/>
            <w:gridSpan w:val="4"/>
            <w:tcBorders>
              <w:top w:val="single" w:sz="12" w:space="0" w:color="auto"/>
              <w:bottom w:val="single" w:sz="4" w:space="0" w:color="auto"/>
              <w:right w:val="single" w:sz="18" w:space="0" w:color="auto"/>
            </w:tcBorders>
            <w:shd w:val="clear" w:color="auto" w:fill="DDDDDD"/>
          </w:tcPr>
          <w:p w14:paraId="1659B9A4" w14:textId="401D346E"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0C4ACE0B" w14:textId="77777777" w:rsidTr="00997D61">
        <w:tc>
          <w:tcPr>
            <w:tcW w:w="1261" w:type="dxa"/>
            <w:gridSpan w:val="2"/>
            <w:tcBorders>
              <w:top w:val="single" w:sz="4" w:space="0" w:color="auto"/>
              <w:left w:val="single" w:sz="18" w:space="0" w:color="auto"/>
              <w:bottom w:val="single" w:sz="4" w:space="0" w:color="auto"/>
            </w:tcBorders>
          </w:tcPr>
          <w:p w14:paraId="732EC238" w14:textId="4A875F0C"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63DDE463" w14:textId="7F4DBB77"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28FA885" w14:textId="2296F130" w:rsidR="00C26672" w:rsidRDefault="00C26672" w:rsidP="00C26672">
            <w:pPr>
              <w:keepNext/>
              <w:jc w:val="center"/>
              <w:rPr>
                <w:lang w:val="en-AU"/>
              </w:rPr>
            </w:pPr>
            <w:r>
              <w:rPr>
                <w:lang w:val="en-AU"/>
              </w:rPr>
              <w:t>PREAMBLE</w:t>
            </w:r>
          </w:p>
        </w:tc>
        <w:tc>
          <w:tcPr>
            <w:tcW w:w="4802" w:type="dxa"/>
            <w:gridSpan w:val="2"/>
            <w:tcBorders>
              <w:top w:val="single" w:sz="4" w:space="0" w:color="auto"/>
              <w:bottom w:val="single" w:sz="4" w:space="0" w:color="auto"/>
              <w:right w:val="single" w:sz="18" w:space="0" w:color="auto"/>
            </w:tcBorders>
            <w:shd w:val="clear" w:color="auto" w:fill="FFFFFF"/>
          </w:tcPr>
          <w:p w14:paraId="6C40C823" w14:textId="56F6E1BE" w:rsidR="00C26672" w:rsidRDefault="00C26672" w:rsidP="00C26672">
            <w:pPr>
              <w:spacing w:before="20" w:after="20"/>
              <w:jc w:val="both"/>
              <w:rPr>
                <w:rFonts w:ascii="Arial" w:hAnsi="Arial" w:cs="Arial"/>
                <w:color w:val="000000"/>
              </w:rPr>
            </w:pPr>
            <w:r>
              <w:rPr>
                <w:rFonts w:ascii="Arial" w:hAnsi="Arial" w:cs="Arial"/>
                <w:color w:val="000000"/>
              </w:rPr>
              <w:t>Commentary on change of Department names, including dicta from</w:t>
            </w:r>
            <w:r w:rsidRPr="00432617">
              <w:rPr>
                <w:rFonts w:ascii="Arial" w:hAnsi="Arial" w:cs="Arial"/>
                <w:color w:val="000000"/>
              </w:rPr>
              <w:t xml:space="preserve"> </w:t>
            </w:r>
            <w:bookmarkStart w:id="161" w:name="_Hlk90017275"/>
            <w:r w:rsidRPr="00432617">
              <w:rPr>
                <w:rFonts w:ascii="Arial" w:hAnsi="Arial" w:cs="Arial"/>
                <w:i/>
                <w:iCs/>
              </w:rPr>
              <w:t xml:space="preserve">RP and VS v Maryanne Foreman &amp; </w:t>
            </w:r>
            <w:proofErr w:type="spellStart"/>
            <w:r w:rsidRPr="00432617">
              <w:rPr>
                <w:rFonts w:ascii="Arial" w:hAnsi="Arial" w:cs="Arial"/>
                <w:i/>
                <w:iCs/>
              </w:rPr>
              <w:t>Ors</w:t>
            </w:r>
            <w:proofErr w:type="spellEnd"/>
            <w:r w:rsidRPr="00432617">
              <w:rPr>
                <w:rFonts w:ascii="Arial" w:hAnsi="Arial" w:cs="Arial"/>
              </w:rPr>
              <w:t xml:space="preserve"> [2021] VSCA 115 at [2]</w:t>
            </w:r>
            <w:bookmarkEnd w:id="161"/>
            <w:r w:rsidRPr="00432617">
              <w:rPr>
                <w:rFonts w:ascii="Arial" w:hAnsi="Arial" w:cs="Arial"/>
              </w:rPr>
              <w:t>.</w:t>
            </w:r>
          </w:p>
        </w:tc>
      </w:tr>
      <w:tr w:rsidR="00C26672" w14:paraId="2BC8164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7639944" w14:textId="64F0FCDC" w:rsidR="00C26672" w:rsidRPr="0054535C" w:rsidRDefault="00C26672" w:rsidP="00C26672">
            <w:pPr>
              <w:keepNext/>
              <w:keepLines/>
              <w:rPr>
                <w:sz w:val="22"/>
                <w:lang w:val="en-AU"/>
              </w:rPr>
            </w:pPr>
            <w:r>
              <w:rPr>
                <w:sz w:val="22"/>
                <w:lang w:val="en-AU"/>
              </w:rPr>
              <w:t>10/12/21</w:t>
            </w:r>
          </w:p>
        </w:tc>
        <w:tc>
          <w:tcPr>
            <w:tcW w:w="7077" w:type="dxa"/>
            <w:gridSpan w:val="4"/>
            <w:tcBorders>
              <w:top w:val="single" w:sz="18" w:space="0" w:color="auto"/>
              <w:bottom w:val="single" w:sz="4" w:space="0" w:color="auto"/>
              <w:right w:val="single" w:sz="18" w:space="0" w:color="auto"/>
            </w:tcBorders>
            <w:shd w:val="clear" w:color="auto" w:fill="DDDDDD"/>
          </w:tcPr>
          <w:p w14:paraId="22FBAA7C" w14:textId="6239E85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248A1158" w14:textId="77777777" w:rsidTr="00997D61">
        <w:tc>
          <w:tcPr>
            <w:tcW w:w="1261" w:type="dxa"/>
            <w:gridSpan w:val="2"/>
            <w:tcBorders>
              <w:top w:val="single" w:sz="4" w:space="0" w:color="auto"/>
              <w:left w:val="single" w:sz="18" w:space="0" w:color="auto"/>
              <w:bottom w:val="single" w:sz="4" w:space="0" w:color="auto"/>
            </w:tcBorders>
          </w:tcPr>
          <w:p w14:paraId="360BD40C" w14:textId="6F3649AC"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7ED2AEEA" w14:textId="4F089B0F"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38D500D"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67F4B199" w14:textId="284A4F60" w:rsidR="00C26672" w:rsidRDefault="00C26672" w:rsidP="00C26672">
            <w:pPr>
              <w:pStyle w:val="ListParagraph"/>
              <w:numPr>
                <w:ilvl w:val="0"/>
                <w:numId w:val="112"/>
              </w:numPr>
              <w:spacing w:before="20"/>
              <w:ind w:left="357" w:hanging="357"/>
              <w:jc w:val="both"/>
              <w:rPr>
                <w:rFonts w:ascii="Arial" w:hAnsi="Arial" w:cs="Arial"/>
              </w:rPr>
            </w:pPr>
            <w:r>
              <w:rPr>
                <w:rFonts w:ascii="Arial" w:hAnsi="Arial" w:cs="Arial"/>
              </w:rPr>
              <w:t>Added material on the role of judicial registrars.</w:t>
            </w:r>
          </w:p>
          <w:p w14:paraId="45D3E4B3" w14:textId="0BBFDA8F" w:rsidR="00C26672" w:rsidRDefault="00C26672" w:rsidP="00C26672">
            <w:pPr>
              <w:pStyle w:val="ListParagraph"/>
              <w:numPr>
                <w:ilvl w:val="0"/>
                <w:numId w:val="112"/>
              </w:numPr>
              <w:ind w:left="357" w:hanging="357"/>
              <w:jc w:val="both"/>
              <w:rPr>
                <w:rFonts w:ascii="Arial" w:hAnsi="Arial" w:cs="Arial"/>
              </w:rPr>
            </w:pPr>
            <w:r>
              <w:rPr>
                <w:rFonts w:ascii="Arial" w:hAnsi="Arial" w:cs="Arial"/>
              </w:rPr>
              <w:t xml:space="preserve">Summary of </w:t>
            </w:r>
            <w:r w:rsidRPr="005D5D99">
              <w:rPr>
                <w:rFonts w:ascii="Arial" w:hAnsi="Arial" w:cs="Arial"/>
                <w:i/>
                <w:iCs/>
              </w:rPr>
              <w:t>Konidaris v The Queen</w:t>
            </w:r>
            <w:r>
              <w:rPr>
                <w:rFonts w:ascii="Arial" w:hAnsi="Arial" w:cs="Arial"/>
              </w:rPr>
              <w:t xml:space="preserve"> [2021] VSCA 309 including extract of [89].</w:t>
            </w:r>
          </w:p>
          <w:p w14:paraId="61160350" w14:textId="1B6334DA" w:rsidR="00C26672" w:rsidRPr="001860F0" w:rsidRDefault="00C26672" w:rsidP="00C26672">
            <w:pPr>
              <w:pStyle w:val="ListParagraph"/>
              <w:numPr>
                <w:ilvl w:val="0"/>
                <w:numId w:val="112"/>
              </w:numPr>
              <w:spacing w:after="20"/>
              <w:ind w:left="357" w:hanging="357"/>
              <w:jc w:val="both"/>
              <w:rPr>
                <w:rFonts w:ascii="Arial" w:hAnsi="Arial" w:cs="Arial"/>
              </w:rPr>
            </w:pPr>
            <w:r w:rsidRPr="002602EE">
              <w:rPr>
                <w:rFonts w:ascii="Arial" w:hAnsi="Arial" w:cs="Arial"/>
              </w:rPr>
              <w:t>Reference</w:t>
            </w:r>
            <w:r>
              <w:rPr>
                <w:rFonts w:ascii="Arial" w:hAnsi="Arial" w:cs="Arial"/>
              </w:rPr>
              <w:t>s</w:t>
            </w:r>
            <w:r w:rsidRPr="002602EE">
              <w:rPr>
                <w:rFonts w:ascii="Arial" w:hAnsi="Arial" w:cs="Arial"/>
              </w:rPr>
              <w:t xml:space="preserve"> to</w:t>
            </w:r>
            <w:r>
              <w:rPr>
                <w:rFonts w:ascii="Arial" w:hAnsi="Arial" w:cs="Arial"/>
              </w:rPr>
              <w:t xml:space="preserve"> </w:t>
            </w:r>
            <w:r w:rsidRPr="003A04C4">
              <w:rPr>
                <w:rFonts w:ascii="Arial" w:hAnsi="Arial" w:cs="Arial"/>
                <w:i/>
                <w:iCs/>
                <w:color w:val="000000"/>
              </w:rPr>
              <w:t>Williams v Hand</w:t>
            </w:r>
            <w:r>
              <w:rPr>
                <w:rFonts w:ascii="Arial" w:hAnsi="Arial" w:cs="Arial"/>
                <w:color w:val="000000"/>
              </w:rPr>
              <w:t xml:space="preserve"> [2014] VSC 527 at [97]-[105]; </w:t>
            </w:r>
            <w:r w:rsidRPr="00AB2A46">
              <w:rPr>
                <w:rFonts w:ascii="Arial" w:hAnsi="Arial" w:cs="Arial"/>
                <w:bCs/>
                <w:i/>
                <w:iCs/>
                <w:color w:val="000000"/>
              </w:rPr>
              <w:t>Cathcart v Wang</w:t>
            </w:r>
            <w:r>
              <w:rPr>
                <w:rFonts w:ascii="Arial" w:hAnsi="Arial" w:cs="Arial"/>
                <w:bCs/>
                <w:color w:val="000000"/>
              </w:rPr>
              <w:t xml:space="preserve"> [2021] VSC 685</w:t>
            </w:r>
            <w:r>
              <w:rPr>
                <w:rFonts w:ascii="Arial" w:hAnsi="Arial" w:cs="Arial"/>
                <w:color w:val="000000"/>
              </w:rPr>
              <w:t>.</w:t>
            </w:r>
          </w:p>
        </w:tc>
      </w:tr>
      <w:tr w:rsidR="00C26672" w14:paraId="348CAA05" w14:textId="77777777" w:rsidTr="00997D61">
        <w:tc>
          <w:tcPr>
            <w:tcW w:w="1261" w:type="dxa"/>
            <w:gridSpan w:val="2"/>
            <w:tcBorders>
              <w:top w:val="single" w:sz="4" w:space="0" w:color="auto"/>
              <w:left w:val="single" w:sz="18" w:space="0" w:color="auto"/>
              <w:bottom w:val="single" w:sz="4" w:space="0" w:color="auto"/>
            </w:tcBorders>
          </w:tcPr>
          <w:p w14:paraId="0E917C9C" w14:textId="32E7EA4F"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7E66138E" w14:textId="3D68EEC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D093934" w14:textId="5CA1EEFC" w:rsidR="00C26672" w:rsidRDefault="00C26672" w:rsidP="00C26672">
            <w:pPr>
              <w:keepNext/>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tcPr>
          <w:p w14:paraId="55E45B3A" w14:textId="05ED5A77" w:rsidR="00C26672" w:rsidRPr="00A64D83" w:rsidRDefault="00C26672" w:rsidP="00C26672">
            <w:pPr>
              <w:spacing w:before="20"/>
              <w:jc w:val="both"/>
              <w:rPr>
                <w:rFonts w:ascii="Arial" w:hAnsi="Arial" w:cs="Arial"/>
              </w:rPr>
            </w:pPr>
            <w:r>
              <w:rPr>
                <w:rFonts w:ascii="Arial" w:hAnsi="Arial" w:cs="Arial"/>
              </w:rPr>
              <w:t xml:space="preserve">References to </w:t>
            </w:r>
            <w:r w:rsidRPr="00813B7E">
              <w:rPr>
                <w:rFonts w:ascii="Arial" w:hAnsi="Arial" w:cs="Arial"/>
                <w:i/>
                <w:iCs/>
              </w:rPr>
              <w:t>Zirilli v The Queen</w:t>
            </w:r>
            <w:r w:rsidRPr="00813B7E">
              <w:rPr>
                <w:rFonts w:ascii="Arial" w:hAnsi="Arial" w:cs="Arial"/>
              </w:rPr>
              <w:t xml:space="preserve"> [2021] VSCA 174 at [59d]</w:t>
            </w:r>
            <w:r>
              <w:rPr>
                <w:rFonts w:ascii="Arial" w:hAnsi="Arial" w:cs="Arial"/>
              </w:rPr>
              <w:t xml:space="preserve">; </w:t>
            </w:r>
            <w:r w:rsidRPr="00E17B1E">
              <w:rPr>
                <w:rFonts w:ascii="Arial" w:hAnsi="Arial" w:cs="Arial"/>
                <w:i/>
                <w:iCs/>
              </w:rPr>
              <w:t>Higgs v The Queen</w:t>
            </w:r>
            <w:r>
              <w:rPr>
                <w:rFonts w:ascii="Arial" w:hAnsi="Arial" w:cs="Arial"/>
              </w:rPr>
              <w:t xml:space="preserve"> [2021] VSCA 301 at [28a]; </w:t>
            </w:r>
            <w:r w:rsidRPr="00D45643">
              <w:rPr>
                <w:rFonts w:ascii="Arial" w:hAnsi="Arial" w:cs="Arial"/>
                <w:i/>
                <w:iCs/>
              </w:rPr>
              <w:t>Polimeni v The Queen</w:t>
            </w:r>
            <w:r>
              <w:rPr>
                <w:rFonts w:ascii="Arial" w:hAnsi="Arial" w:cs="Arial"/>
              </w:rPr>
              <w:t xml:space="preserve"> [2021] VSCA 329 at [25b].</w:t>
            </w:r>
          </w:p>
        </w:tc>
      </w:tr>
      <w:tr w:rsidR="00C26672" w14:paraId="7E15BB29" w14:textId="77777777" w:rsidTr="00997D61">
        <w:tc>
          <w:tcPr>
            <w:tcW w:w="1261" w:type="dxa"/>
            <w:gridSpan w:val="2"/>
            <w:tcBorders>
              <w:top w:val="single" w:sz="4" w:space="0" w:color="auto"/>
              <w:left w:val="single" w:sz="18" w:space="0" w:color="auto"/>
              <w:bottom w:val="single" w:sz="4" w:space="0" w:color="auto"/>
            </w:tcBorders>
          </w:tcPr>
          <w:p w14:paraId="2AAD3805" w14:textId="54F6E258"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524AEE6F" w14:textId="3269D9F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FA9F144" w14:textId="5E7EBB43" w:rsidR="00C26672" w:rsidRDefault="00C26672" w:rsidP="00C26672">
            <w:pPr>
              <w:keepNext/>
              <w:jc w:val="center"/>
              <w:rPr>
                <w:lang w:val="en-AU"/>
              </w:rPr>
            </w:pPr>
            <w:r>
              <w:rPr>
                <w:lang w:val="en-AU"/>
              </w:rPr>
              <w:t>3.5.13</w:t>
            </w:r>
          </w:p>
        </w:tc>
        <w:tc>
          <w:tcPr>
            <w:tcW w:w="4802" w:type="dxa"/>
            <w:gridSpan w:val="2"/>
            <w:tcBorders>
              <w:top w:val="single" w:sz="4" w:space="0" w:color="auto"/>
              <w:bottom w:val="single" w:sz="4" w:space="0" w:color="auto"/>
              <w:right w:val="single" w:sz="18" w:space="0" w:color="auto"/>
            </w:tcBorders>
          </w:tcPr>
          <w:p w14:paraId="5599887B" w14:textId="5E7BAB3D" w:rsidR="00C26672" w:rsidRDefault="00C26672" w:rsidP="00C26672">
            <w:pPr>
              <w:spacing w:before="20"/>
              <w:jc w:val="both"/>
              <w:rPr>
                <w:rFonts w:ascii="Arial" w:hAnsi="Arial" w:cs="Arial"/>
              </w:rPr>
            </w:pPr>
            <w:r>
              <w:rPr>
                <w:rFonts w:ascii="Arial" w:hAnsi="Arial" w:cs="Arial"/>
              </w:rPr>
              <w:t xml:space="preserve">Reference to </w:t>
            </w:r>
            <w:r w:rsidRPr="007A4837">
              <w:rPr>
                <w:rFonts w:ascii="Arial" w:hAnsi="Arial" w:cs="Arial"/>
                <w:i/>
                <w:iCs/>
                <w:color w:val="000000"/>
              </w:rPr>
              <w:t>Hofer v The Queen</w:t>
            </w:r>
            <w:r>
              <w:rPr>
                <w:rFonts w:ascii="Arial" w:hAnsi="Arial" w:cs="Arial"/>
                <w:color w:val="000000"/>
              </w:rPr>
              <w:t xml:space="preserve"> [2021] HCA 36 at [26]-[28] &amp; [74]</w:t>
            </w:r>
            <w:r w:rsidRPr="00EE27CA">
              <w:rPr>
                <w:rFonts w:ascii="Arial" w:hAnsi="Arial" w:cs="Arial"/>
                <w:color w:val="000000"/>
              </w:rPr>
              <w:t>.</w:t>
            </w:r>
          </w:p>
        </w:tc>
      </w:tr>
      <w:tr w:rsidR="00C26672" w14:paraId="10EFDBCC" w14:textId="77777777" w:rsidTr="00997D61">
        <w:tc>
          <w:tcPr>
            <w:tcW w:w="1261" w:type="dxa"/>
            <w:gridSpan w:val="2"/>
            <w:tcBorders>
              <w:top w:val="single" w:sz="4" w:space="0" w:color="auto"/>
              <w:left w:val="single" w:sz="18" w:space="0" w:color="auto"/>
              <w:bottom w:val="single" w:sz="4" w:space="0" w:color="auto"/>
            </w:tcBorders>
          </w:tcPr>
          <w:p w14:paraId="4D3C5CBA" w14:textId="0DF25413"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1FBE1E71" w14:textId="0840EFF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BA2AAD8" w14:textId="1896A8BC" w:rsidR="00C26672" w:rsidRDefault="00C26672" w:rsidP="00C26672">
            <w:pPr>
              <w:keepNext/>
              <w:jc w:val="center"/>
              <w:rPr>
                <w:lang w:val="en-AU"/>
              </w:rPr>
            </w:pPr>
            <w:r>
              <w:rPr>
                <w:lang w:val="en-AU"/>
              </w:rPr>
              <w:t>3.5.14</w:t>
            </w:r>
          </w:p>
        </w:tc>
        <w:tc>
          <w:tcPr>
            <w:tcW w:w="4802" w:type="dxa"/>
            <w:gridSpan w:val="2"/>
            <w:tcBorders>
              <w:top w:val="single" w:sz="4" w:space="0" w:color="auto"/>
              <w:bottom w:val="single" w:sz="4" w:space="0" w:color="auto"/>
              <w:right w:val="single" w:sz="18" w:space="0" w:color="auto"/>
            </w:tcBorders>
          </w:tcPr>
          <w:p w14:paraId="0A80F97D" w14:textId="0685E9AC" w:rsidR="00C26672" w:rsidRDefault="00C26672" w:rsidP="00C26672">
            <w:pPr>
              <w:spacing w:before="20"/>
              <w:jc w:val="both"/>
              <w:rPr>
                <w:rFonts w:ascii="Arial" w:hAnsi="Arial" w:cs="Arial"/>
              </w:rPr>
            </w:pPr>
            <w:r>
              <w:rPr>
                <w:rFonts w:ascii="Arial" w:hAnsi="Arial" w:cs="Arial"/>
              </w:rPr>
              <w:t xml:space="preserve">Reference to </w:t>
            </w:r>
            <w:r w:rsidRPr="006B6441">
              <w:rPr>
                <w:rFonts w:ascii="Arial" w:hAnsi="Arial" w:cs="Arial"/>
                <w:i/>
                <w:iCs/>
                <w:color w:val="000000"/>
              </w:rPr>
              <w:t>Cayford v Let Danny Do It Pty Ltd</w:t>
            </w:r>
            <w:r>
              <w:rPr>
                <w:rFonts w:ascii="Arial" w:hAnsi="Arial" w:cs="Arial"/>
                <w:color w:val="000000"/>
              </w:rPr>
              <w:t xml:space="preserve"> [2021] VSC 707.</w:t>
            </w:r>
          </w:p>
        </w:tc>
      </w:tr>
      <w:tr w:rsidR="00C26672" w14:paraId="10FB8108" w14:textId="77777777" w:rsidTr="00997D61">
        <w:tc>
          <w:tcPr>
            <w:tcW w:w="1261" w:type="dxa"/>
            <w:gridSpan w:val="2"/>
            <w:tcBorders>
              <w:top w:val="single" w:sz="4" w:space="0" w:color="auto"/>
              <w:left w:val="single" w:sz="18" w:space="0" w:color="auto"/>
              <w:bottom w:val="single" w:sz="4" w:space="0" w:color="auto"/>
            </w:tcBorders>
          </w:tcPr>
          <w:p w14:paraId="02E7CFBD" w14:textId="319A6A23"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12192A27" w14:textId="1E742E9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A72DF40" w14:textId="143BA8CC" w:rsidR="00C26672" w:rsidRDefault="00C26672" w:rsidP="00C26672">
            <w:pPr>
              <w:keepNext/>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53EB9D39" w14:textId="351FB2DE" w:rsidR="00C26672" w:rsidRDefault="00C26672" w:rsidP="00C26672">
            <w:pPr>
              <w:spacing w:before="20"/>
              <w:jc w:val="both"/>
              <w:rPr>
                <w:rFonts w:ascii="Arial" w:hAnsi="Arial" w:cs="Arial"/>
              </w:rPr>
            </w:pPr>
            <w:r>
              <w:rPr>
                <w:rFonts w:ascii="Arial" w:hAnsi="Arial" w:cs="Arial"/>
              </w:rPr>
              <w:t xml:space="preserve">Reference to </w:t>
            </w:r>
            <w:r w:rsidRPr="00836E86">
              <w:rPr>
                <w:rFonts w:ascii="Arial" w:hAnsi="Arial" w:cs="Arial"/>
                <w:i/>
                <w:iCs/>
              </w:rPr>
              <w:t>Mole v Mole (No 2)</w:t>
            </w:r>
            <w:r>
              <w:rPr>
                <w:rFonts w:ascii="Arial" w:hAnsi="Arial" w:cs="Arial"/>
              </w:rPr>
              <w:t xml:space="preserve"> [2021] VSC 802.</w:t>
            </w:r>
          </w:p>
        </w:tc>
      </w:tr>
      <w:tr w:rsidR="00C26672" w14:paraId="796EE407" w14:textId="77777777" w:rsidTr="00997D61">
        <w:tc>
          <w:tcPr>
            <w:tcW w:w="1261" w:type="dxa"/>
            <w:gridSpan w:val="2"/>
            <w:tcBorders>
              <w:top w:val="single" w:sz="4" w:space="0" w:color="auto"/>
              <w:left w:val="single" w:sz="18" w:space="0" w:color="auto"/>
              <w:bottom w:val="single" w:sz="4" w:space="0" w:color="auto"/>
            </w:tcBorders>
          </w:tcPr>
          <w:p w14:paraId="21A66006" w14:textId="678128DA"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06BE887F" w14:textId="5855EBC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6871A18" w14:textId="76955391" w:rsidR="00C26672" w:rsidRDefault="00C26672" w:rsidP="00C26672">
            <w:pPr>
              <w:keepNext/>
              <w:jc w:val="center"/>
              <w:rPr>
                <w:lang w:val="en-AU"/>
              </w:rPr>
            </w:pPr>
            <w:r>
              <w:rPr>
                <w:lang w:val="en-AU"/>
              </w:rPr>
              <w:t>3.10</w:t>
            </w:r>
          </w:p>
        </w:tc>
        <w:tc>
          <w:tcPr>
            <w:tcW w:w="4802" w:type="dxa"/>
            <w:gridSpan w:val="2"/>
            <w:tcBorders>
              <w:top w:val="single" w:sz="4" w:space="0" w:color="auto"/>
              <w:bottom w:val="single" w:sz="4" w:space="0" w:color="auto"/>
              <w:right w:val="single" w:sz="18" w:space="0" w:color="auto"/>
            </w:tcBorders>
            <w:shd w:val="clear" w:color="auto" w:fill="FFF2CC"/>
          </w:tcPr>
          <w:p w14:paraId="18010022" w14:textId="7BBD991A" w:rsidR="00C26672" w:rsidRPr="0049790E" w:rsidRDefault="00C26672" w:rsidP="00C26672">
            <w:pPr>
              <w:spacing w:before="20"/>
              <w:jc w:val="both"/>
              <w:rPr>
                <w:rFonts w:ascii="Arial" w:hAnsi="Arial" w:cs="Arial"/>
              </w:rPr>
            </w:pPr>
            <w:r>
              <w:rPr>
                <w:rFonts w:ascii="Arial" w:hAnsi="Arial" w:cs="Arial"/>
                <w:b/>
                <w:bCs/>
                <w:color w:val="000000"/>
              </w:rPr>
              <w:t>SECTION HEADING CHANGED TO “Appeals/ Reviews”.</w:t>
            </w:r>
          </w:p>
        </w:tc>
      </w:tr>
      <w:tr w:rsidR="00C26672" w14:paraId="1F434FC6" w14:textId="77777777" w:rsidTr="00997D61">
        <w:tc>
          <w:tcPr>
            <w:tcW w:w="1261" w:type="dxa"/>
            <w:gridSpan w:val="2"/>
            <w:vMerge w:val="restart"/>
            <w:tcBorders>
              <w:top w:val="single" w:sz="4" w:space="0" w:color="auto"/>
              <w:left w:val="single" w:sz="18" w:space="0" w:color="auto"/>
            </w:tcBorders>
          </w:tcPr>
          <w:p w14:paraId="2A532149" w14:textId="04708856" w:rsidR="00C26672" w:rsidRDefault="00C26672" w:rsidP="00C26672">
            <w:pPr>
              <w:rPr>
                <w:lang w:val="en-AU"/>
              </w:rPr>
            </w:pPr>
            <w:r>
              <w:rPr>
                <w:lang w:val="en-AU"/>
              </w:rPr>
              <w:t>10/12/21</w:t>
            </w:r>
          </w:p>
        </w:tc>
        <w:tc>
          <w:tcPr>
            <w:tcW w:w="836" w:type="dxa"/>
            <w:vMerge w:val="restart"/>
            <w:tcBorders>
              <w:top w:val="single" w:sz="4" w:space="0" w:color="auto"/>
            </w:tcBorders>
          </w:tcPr>
          <w:p w14:paraId="5230C137" w14:textId="0B4098C8" w:rsidR="00C26672" w:rsidRDefault="00C26672" w:rsidP="00C26672">
            <w:pPr>
              <w:jc w:val="center"/>
              <w:rPr>
                <w:lang w:val="en-AU"/>
              </w:rPr>
            </w:pPr>
            <w:r>
              <w:rPr>
                <w:lang w:val="en-AU"/>
              </w:rPr>
              <w:t>3</w:t>
            </w:r>
          </w:p>
        </w:tc>
        <w:tc>
          <w:tcPr>
            <w:tcW w:w="1439" w:type="dxa"/>
            <w:vMerge w:val="restart"/>
            <w:tcBorders>
              <w:top w:val="single" w:sz="4" w:space="0" w:color="auto"/>
            </w:tcBorders>
          </w:tcPr>
          <w:p w14:paraId="337130B3" w14:textId="02A51F2B" w:rsidR="00C26672" w:rsidRDefault="00C26672" w:rsidP="00C26672">
            <w:pPr>
              <w:keepNext/>
              <w:jc w:val="center"/>
              <w:rPr>
                <w:lang w:val="en-AU"/>
              </w:rPr>
            </w:pPr>
            <w:r>
              <w:rPr>
                <w:lang w:val="en-AU"/>
              </w:rPr>
              <w:t>3.10.1</w:t>
            </w:r>
          </w:p>
        </w:tc>
        <w:tc>
          <w:tcPr>
            <w:tcW w:w="4802" w:type="dxa"/>
            <w:gridSpan w:val="2"/>
            <w:tcBorders>
              <w:top w:val="single" w:sz="4" w:space="0" w:color="auto"/>
              <w:bottom w:val="single" w:sz="4" w:space="0" w:color="auto"/>
              <w:right w:val="single" w:sz="18" w:space="0" w:color="auto"/>
            </w:tcBorders>
            <w:shd w:val="clear" w:color="auto" w:fill="FFF2CC"/>
          </w:tcPr>
          <w:p w14:paraId="18661514" w14:textId="69E549CE" w:rsidR="00C26672" w:rsidRPr="0049790E" w:rsidRDefault="00C26672" w:rsidP="00C26672">
            <w:pPr>
              <w:spacing w:before="20"/>
              <w:jc w:val="both"/>
              <w:rPr>
                <w:rFonts w:ascii="Arial" w:hAnsi="Arial" w:cs="Arial"/>
                <w:b/>
                <w:bCs/>
              </w:rPr>
            </w:pPr>
            <w:r w:rsidRPr="0049790E">
              <w:rPr>
                <w:rFonts w:ascii="Arial" w:hAnsi="Arial" w:cs="Arial"/>
                <w:b/>
                <w:bCs/>
              </w:rPr>
              <w:t xml:space="preserve">NEW </w:t>
            </w:r>
            <w:r>
              <w:rPr>
                <w:rFonts w:ascii="Arial" w:hAnsi="Arial" w:cs="Arial"/>
                <w:b/>
                <w:bCs/>
              </w:rPr>
              <w:t>SUBSECTION</w:t>
            </w:r>
            <w:r w:rsidRPr="0049790E">
              <w:rPr>
                <w:rFonts w:ascii="Arial" w:hAnsi="Arial" w:cs="Arial"/>
                <w:b/>
                <w:bCs/>
              </w:rPr>
              <w:t xml:space="preserve"> HEADING “Appeals to higher courts”.</w:t>
            </w:r>
          </w:p>
        </w:tc>
      </w:tr>
      <w:tr w:rsidR="00C26672" w14:paraId="73797E49" w14:textId="77777777" w:rsidTr="00997D61">
        <w:tc>
          <w:tcPr>
            <w:tcW w:w="1261" w:type="dxa"/>
            <w:gridSpan w:val="2"/>
            <w:vMerge/>
            <w:tcBorders>
              <w:left w:val="single" w:sz="18" w:space="0" w:color="auto"/>
              <w:bottom w:val="single" w:sz="4" w:space="0" w:color="auto"/>
            </w:tcBorders>
          </w:tcPr>
          <w:p w14:paraId="2BD6ACF6" w14:textId="4AB7B390" w:rsidR="00C26672" w:rsidRDefault="00C26672" w:rsidP="00C26672">
            <w:pPr>
              <w:rPr>
                <w:lang w:val="en-AU"/>
              </w:rPr>
            </w:pPr>
          </w:p>
        </w:tc>
        <w:tc>
          <w:tcPr>
            <w:tcW w:w="836" w:type="dxa"/>
            <w:vMerge/>
            <w:tcBorders>
              <w:bottom w:val="single" w:sz="4" w:space="0" w:color="auto"/>
            </w:tcBorders>
          </w:tcPr>
          <w:p w14:paraId="65B61994" w14:textId="3B495233" w:rsidR="00C26672" w:rsidRDefault="00C26672" w:rsidP="00C26672">
            <w:pPr>
              <w:jc w:val="center"/>
              <w:rPr>
                <w:lang w:val="en-AU"/>
              </w:rPr>
            </w:pPr>
          </w:p>
        </w:tc>
        <w:tc>
          <w:tcPr>
            <w:tcW w:w="1439" w:type="dxa"/>
            <w:vMerge/>
            <w:tcBorders>
              <w:bottom w:val="single" w:sz="4" w:space="0" w:color="auto"/>
            </w:tcBorders>
          </w:tcPr>
          <w:p w14:paraId="16003628" w14:textId="6450965B"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1B0E99CB" w14:textId="1667F3D0" w:rsidR="00C26672" w:rsidRDefault="00C26672" w:rsidP="00C26672">
            <w:pPr>
              <w:pStyle w:val="ListParagraph"/>
              <w:numPr>
                <w:ilvl w:val="0"/>
                <w:numId w:val="112"/>
              </w:numPr>
              <w:spacing w:before="20"/>
              <w:ind w:left="357" w:hanging="357"/>
              <w:jc w:val="both"/>
              <w:rPr>
                <w:rFonts w:ascii="Arial" w:hAnsi="Arial" w:cs="Arial"/>
              </w:rPr>
            </w:pPr>
            <w:r>
              <w:rPr>
                <w:rFonts w:ascii="Arial" w:hAnsi="Arial" w:cs="Arial"/>
              </w:rPr>
              <w:t xml:space="preserve">Amendments to reflect the repeal on 04/12/2021 of s.328 CYFA which provided a right of </w:t>
            </w:r>
            <w:r w:rsidRPr="00607388">
              <w:rPr>
                <w:rFonts w:ascii="Arial" w:hAnsi="Arial" w:cs="Arial"/>
                <w:i/>
                <w:iCs/>
              </w:rPr>
              <w:t>de novo</w:t>
            </w:r>
            <w:r>
              <w:rPr>
                <w:rFonts w:ascii="Arial" w:hAnsi="Arial" w:cs="Arial"/>
              </w:rPr>
              <w:t xml:space="preserve"> appeal against most final orders made by the Family Division of the Children’s Court.</w:t>
            </w:r>
          </w:p>
          <w:p w14:paraId="2162E089" w14:textId="06F20815" w:rsidR="00C26672" w:rsidRDefault="00C26672" w:rsidP="00C26672">
            <w:pPr>
              <w:pStyle w:val="ListParagraph"/>
              <w:numPr>
                <w:ilvl w:val="0"/>
                <w:numId w:val="112"/>
              </w:numPr>
              <w:ind w:left="357" w:hanging="357"/>
              <w:jc w:val="both"/>
              <w:rPr>
                <w:rFonts w:ascii="Arial" w:hAnsi="Arial" w:cs="Arial"/>
              </w:rPr>
            </w:pPr>
            <w:r>
              <w:rPr>
                <w:rFonts w:ascii="Arial" w:hAnsi="Arial" w:cs="Arial"/>
              </w:rPr>
              <w:t>Addition of material relating to appeals under the FVPA or PSIA.</w:t>
            </w:r>
          </w:p>
          <w:p w14:paraId="64A20E6D" w14:textId="172E34D7" w:rsidR="00C26672" w:rsidRDefault="00C26672" w:rsidP="00C26672">
            <w:pPr>
              <w:pStyle w:val="ListParagraph"/>
              <w:numPr>
                <w:ilvl w:val="0"/>
                <w:numId w:val="112"/>
              </w:numPr>
              <w:ind w:left="357" w:hanging="357"/>
              <w:jc w:val="both"/>
              <w:rPr>
                <w:rFonts w:ascii="Arial" w:hAnsi="Arial" w:cs="Arial"/>
              </w:rPr>
            </w:pPr>
            <w:r>
              <w:rPr>
                <w:rFonts w:ascii="Arial" w:hAnsi="Arial" w:cs="Arial"/>
              </w:rPr>
              <w:lastRenderedPageBreak/>
              <w:t>Associated changes to the chart outlining the avenues of appeal from the CCV to a higher court.</w:t>
            </w:r>
          </w:p>
          <w:p w14:paraId="62ADE59C" w14:textId="4F5A7401" w:rsidR="00C26672" w:rsidRDefault="00C26672" w:rsidP="00C26672">
            <w:pPr>
              <w:pStyle w:val="ListParagraph"/>
              <w:numPr>
                <w:ilvl w:val="0"/>
                <w:numId w:val="112"/>
              </w:numPr>
              <w:ind w:left="357" w:hanging="357"/>
              <w:jc w:val="both"/>
              <w:rPr>
                <w:rFonts w:ascii="Arial" w:hAnsi="Arial" w:cs="Arial"/>
              </w:rPr>
            </w:pPr>
            <w:r>
              <w:rPr>
                <w:rFonts w:ascii="Arial" w:hAnsi="Arial" w:cs="Arial"/>
              </w:rPr>
              <w:t>Addition of a reference to intervention order appeals detailed in section 6.14 and to TAO appeals.</w:t>
            </w:r>
          </w:p>
          <w:p w14:paraId="212A6BE2" w14:textId="7A5E35A2" w:rsidR="00C26672" w:rsidRPr="00A61F12" w:rsidRDefault="00C26672" w:rsidP="00C26672">
            <w:pPr>
              <w:pStyle w:val="ListParagraph"/>
              <w:numPr>
                <w:ilvl w:val="0"/>
                <w:numId w:val="112"/>
              </w:numPr>
              <w:spacing w:after="20"/>
              <w:ind w:left="357" w:hanging="357"/>
              <w:jc w:val="both"/>
              <w:rPr>
                <w:rFonts w:ascii="Arial" w:hAnsi="Arial" w:cs="Arial"/>
              </w:rPr>
            </w:pPr>
            <w:r>
              <w:rPr>
                <w:rFonts w:ascii="Arial" w:hAnsi="Arial" w:cs="Arial"/>
              </w:rPr>
              <w:t xml:space="preserve">Removal of a long-outdated paragraph referring to now repealed ss. 426(7) &amp; 426(8) and ss.429(4) &amp; 429(5) CYFA and removal of the reference to associated case of </w:t>
            </w:r>
            <w:r w:rsidRPr="005F3737">
              <w:rPr>
                <w:rFonts w:ascii="Arial" w:hAnsi="Arial" w:cs="Arial"/>
                <w:i/>
              </w:rPr>
              <w:t>DPP v MN; DPP v J</w:t>
            </w:r>
            <w:r>
              <w:rPr>
                <w:rFonts w:ascii="Arial" w:hAnsi="Arial" w:cs="Arial"/>
                <w:i/>
              </w:rPr>
              <w:t>C</w:t>
            </w:r>
            <w:r w:rsidRPr="0088638F">
              <w:rPr>
                <w:rFonts w:ascii="Arial" w:hAnsi="Arial" w:cs="Arial"/>
                <w:i/>
              </w:rPr>
              <w:t>; DPP v JW</w:t>
            </w:r>
            <w:r>
              <w:rPr>
                <w:rFonts w:ascii="Arial" w:hAnsi="Arial" w:cs="Arial"/>
              </w:rPr>
              <w:t xml:space="preserve"> [2009] VSCA 312.</w:t>
            </w:r>
          </w:p>
        </w:tc>
      </w:tr>
      <w:tr w:rsidR="00C26672" w14:paraId="5B378A8F" w14:textId="77777777" w:rsidTr="00997D61">
        <w:tc>
          <w:tcPr>
            <w:tcW w:w="1261" w:type="dxa"/>
            <w:gridSpan w:val="2"/>
            <w:tcBorders>
              <w:top w:val="single" w:sz="4" w:space="0" w:color="auto"/>
              <w:left w:val="single" w:sz="18" w:space="0" w:color="auto"/>
              <w:bottom w:val="single" w:sz="4" w:space="0" w:color="auto"/>
            </w:tcBorders>
          </w:tcPr>
          <w:p w14:paraId="1A48164C" w14:textId="77777777" w:rsidR="00C26672" w:rsidRDefault="00C26672" w:rsidP="00C26672">
            <w:pPr>
              <w:rPr>
                <w:lang w:val="en-AU"/>
              </w:rPr>
            </w:pPr>
            <w:r>
              <w:rPr>
                <w:lang w:val="en-AU"/>
              </w:rPr>
              <w:lastRenderedPageBreak/>
              <w:t>10/12/21</w:t>
            </w:r>
          </w:p>
        </w:tc>
        <w:tc>
          <w:tcPr>
            <w:tcW w:w="836" w:type="dxa"/>
            <w:tcBorders>
              <w:top w:val="single" w:sz="4" w:space="0" w:color="auto"/>
              <w:bottom w:val="single" w:sz="4" w:space="0" w:color="auto"/>
            </w:tcBorders>
          </w:tcPr>
          <w:p w14:paraId="5A8C28DD" w14:textId="56E660A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E089C85" w14:textId="3E772052" w:rsidR="00C26672" w:rsidRDefault="00C26672" w:rsidP="00C26672">
            <w:pPr>
              <w:keepNext/>
              <w:jc w:val="center"/>
              <w:rPr>
                <w:lang w:val="en-AU"/>
              </w:rPr>
            </w:pPr>
            <w:r>
              <w:rPr>
                <w:lang w:val="en-AU"/>
              </w:rPr>
              <w:t>3.10.2</w:t>
            </w:r>
          </w:p>
        </w:tc>
        <w:tc>
          <w:tcPr>
            <w:tcW w:w="4802" w:type="dxa"/>
            <w:gridSpan w:val="2"/>
            <w:tcBorders>
              <w:top w:val="single" w:sz="4" w:space="0" w:color="auto"/>
              <w:bottom w:val="single" w:sz="4" w:space="0" w:color="auto"/>
              <w:right w:val="single" w:sz="18" w:space="0" w:color="auto"/>
            </w:tcBorders>
            <w:shd w:val="clear" w:color="auto" w:fill="FFF2CC"/>
          </w:tcPr>
          <w:p w14:paraId="3B698C48" w14:textId="5D68C34F" w:rsidR="00C26672" w:rsidRPr="002602EE" w:rsidRDefault="00C26672" w:rsidP="00C26672">
            <w:pPr>
              <w:spacing w:before="20" w:after="20"/>
              <w:jc w:val="both"/>
              <w:rPr>
                <w:rFonts w:ascii="Arial" w:hAnsi="Arial" w:cs="Arial"/>
              </w:rPr>
            </w:pPr>
            <w:r w:rsidRPr="0049790E">
              <w:rPr>
                <w:rFonts w:ascii="Arial" w:hAnsi="Arial" w:cs="Arial"/>
                <w:b/>
                <w:bCs/>
              </w:rPr>
              <w:t xml:space="preserve">NEW </w:t>
            </w:r>
            <w:r>
              <w:rPr>
                <w:rFonts w:ascii="Arial" w:hAnsi="Arial" w:cs="Arial"/>
                <w:b/>
                <w:bCs/>
              </w:rPr>
              <w:t>SUBSECTION</w:t>
            </w:r>
            <w:r w:rsidRPr="0049790E">
              <w:rPr>
                <w:rFonts w:ascii="Arial" w:hAnsi="Arial" w:cs="Arial"/>
                <w:b/>
                <w:bCs/>
              </w:rPr>
              <w:t xml:space="preserve"> HEAD</w:t>
            </w:r>
            <w:r>
              <w:rPr>
                <w:rFonts w:ascii="Arial" w:hAnsi="Arial" w:cs="Arial"/>
                <w:b/>
                <w:bCs/>
              </w:rPr>
              <w:t>ED</w:t>
            </w:r>
            <w:r w:rsidRPr="0049790E">
              <w:rPr>
                <w:rFonts w:ascii="Arial" w:hAnsi="Arial" w:cs="Arial"/>
                <w:b/>
                <w:bCs/>
              </w:rPr>
              <w:t xml:space="preserve"> “</w:t>
            </w:r>
            <w:r>
              <w:rPr>
                <w:rFonts w:ascii="Arial" w:hAnsi="Arial" w:cs="Arial"/>
                <w:b/>
                <w:bCs/>
              </w:rPr>
              <w:t>Reviews of judicial registrars’ determinations</w:t>
            </w:r>
            <w:r w:rsidRPr="0049790E">
              <w:rPr>
                <w:rFonts w:ascii="Arial" w:hAnsi="Arial" w:cs="Arial"/>
                <w:b/>
                <w:bCs/>
              </w:rPr>
              <w:t>”.</w:t>
            </w:r>
          </w:p>
        </w:tc>
      </w:tr>
      <w:tr w:rsidR="00C26672" w14:paraId="71D6908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D6CFDAC" w14:textId="1C1ECD97" w:rsidR="00C26672" w:rsidRPr="0054535C" w:rsidRDefault="00C26672" w:rsidP="00C26672">
            <w:pPr>
              <w:keepNext/>
              <w:keepLines/>
              <w:rPr>
                <w:sz w:val="22"/>
                <w:lang w:val="en-AU"/>
              </w:rPr>
            </w:pPr>
            <w:r>
              <w:rPr>
                <w:sz w:val="22"/>
                <w:lang w:val="en-AU"/>
              </w:rPr>
              <w:t>10/12/21</w:t>
            </w:r>
          </w:p>
        </w:tc>
        <w:tc>
          <w:tcPr>
            <w:tcW w:w="7077" w:type="dxa"/>
            <w:gridSpan w:val="4"/>
            <w:tcBorders>
              <w:top w:val="single" w:sz="18" w:space="0" w:color="auto"/>
              <w:bottom w:val="single" w:sz="4" w:space="0" w:color="auto"/>
              <w:right w:val="single" w:sz="18" w:space="0" w:color="auto"/>
            </w:tcBorders>
            <w:shd w:val="clear" w:color="auto" w:fill="DDDDDD"/>
          </w:tcPr>
          <w:p w14:paraId="294C5E9E" w14:textId="69E05B13"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12C94D02" w14:textId="77777777" w:rsidTr="00997D61">
        <w:tc>
          <w:tcPr>
            <w:tcW w:w="1261" w:type="dxa"/>
            <w:gridSpan w:val="2"/>
            <w:tcBorders>
              <w:top w:val="single" w:sz="4" w:space="0" w:color="auto"/>
              <w:left w:val="single" w:sz="18" w:space="0" w:color="auto"/>
              <w:bottom w:val="single" w:sz="4" w:space="0" w:color="auto"/>
            </w:tcBorders>
          </w:tcPr>
          <w:p w14:paraId="1D534EF4" w14:textId="725FC94A"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2008A582" w14:textId="70E1023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6C22EEB" w14:textId="6C312646" w:rsidR="00C26672" w:rsidRDefault="00C26672" w:rsidP="00C26672">
            <w:pPr>
              <w:keepNext/>
              <w:jc w:val="center"/>
              <w:rPr>
                <w:lang w:val="en-AU"/>
              </w:rPr>
            </w:pPr>
            <w:r>
              <w:rPr>
                <w:lang w:val="en-AU"/>
              </w:rPr>
              <w:t>5.11.1</w:t>
            </w:r>
          </w:p>
        </w:tc>
        <w:tc>
          <w:tcPr>
            <w:tcW w:w="4802" w:type="dxa"/>
            <w:gridSpan w:val="2"/>
            <w:tcBorders>
              <w:top w:val="single" w:sz="4" w:space="0" w:color="auto"/>
              <w:bottom w:val="single" w:sz="4" w:space="0" w:color="auto"/>
              <w:right w:val="single" w:sz="18" w:space="0" w:color="auto"/>
            </w:tcBorders>
            <w:shd w:val="clear" w:color="auto" w:fill="FFFFFF"/>
          </w:tcPr>
          <w:p w14:paraId="628E93CF" w14:textId="5CCCAB90"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1338B0">
              <w:rPr>
                <w:rFonts w:ascii="Arial" w:hAnsi="Arial" w:cs="Arial"/>
                <w:i/>
                <w:iCs/>
                <w:color w:val="000000"/>
              </w:rPr>
              <w:t>Sani (a pseudonym) v DFFH</w:t>
            </w:r>
            <w:r>
              <w:rPr>
                <w:rFonts w:ascii="Arial" w:hAnsi="Arial" w:cs="Arial"/>
                <w:color w:val="000000"/>
              </w:rPr>
              <w:t xml:space="preserve"> [2021] VSC 366 and extract from [124]-[125].</w:t>
            </w:r>
          </w:p>
        </w:tc>
      </w:tr>
      <w:tr w:rsidR="00C26672" w14:paraId="07DAC7FF" w14:textId="77777777" w:rsidTr="00997D61">
        <w:tc>
          <w:tcPr>
            <w:tcW w:w="1261" w:type="dxa"/>
            <w:gridSpan w:val="2"/>
            <w:tcBorders>
              <w:top w:val="single" w:sz="4" w:space="0" w:color="auto"/>
              <w:left w:val="single" w:sz="18" w:space="0" w:color="auto"/>
              <w:bottom w:val="single" w:sz="4" w:space="0" w:color="auto"/>
            </w:tcBorders>
          </w:tcPr>
          <w:p w14:paraId="067552D8" w14:textId="3A04251D"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5DF7EDED" w14:textId="2CF44F3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B6F858D" w14:textId="1028574F" w:rsidR="00C26672" w:rsidRDefault="00C26672" w:rsidP="00C26672">
            <w:pPr>
              <w:keepNext/>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shd w:val="clear" w:color="auto" w:fill="FFFFFF"/>
          </w:tcPr>
          <w:p w14:paraId="50632DA4" w14:textId="1895B04E" w:rsidR="00C26672" w:rsidRDefault="00C26672" w:rsidP="00C26672">
            <w:pPr>
              <w:spacing w:before="20" w:after="20"/>
              <w:jc w:val="both"/>
              <w:rPr>
                <w:rFonts w:ascii="Arial" w:hAnsi="Arial" w:cs="Arial"/>
                <w:color w:val="000000"/>
              </w:rPr>
            </w:pPr>
            <w:r w:rsidRPr="00432617">
              <w:rPr>
                <w:rFonts w:ascii="Arial" w:hAnsi="Arial" w:cs="Arial"/>
                <w:color w:val="000000"/>
              </w:rPr>
              <w:t xml:space="preserve">Extract from </w:t>
            </w:r>
            <w:r w:rsidRPr="001338B0">
              <w:rPr>
                <w:rFonts w:ascii="Arial" w:hAnsi="Arial" w:cs="Arial"/>
                <w:i/>
                <w:iCs/>
                <w:color w:val="000000"/>
              </w:rPr>
              <w:t>Sani (a pseudonym) v DFFH</w:t>
            </w:r>
            <w:r>
              <w:rPr>
                <w:rFonts w:ascii="Arial" w:hAnsi="Arial" w:cs="Arial"/>
                <w:color w:val="000000"/>
              </w:rPr>
              <w:t xml:space="preserve"> [2021] VSC 366 at [25].</w:t>
            </w:r>
          </w:p>
        </w:tc>
      </w:tr>
      <w:tr w:rsidR="00C26672" w14:paraId="565C52E5"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7F3A3051" w14:textId="2A676B8B" w:rsidR="00C26672" w:rsidRPr="0054535C" w:rsidRDefault="00C26672" w:rsidP="00C26672">
            <w:pPr>
              <w:keepNext/>
              <w:keepLines/>
              <w:rPr>
                <w:sz w:val="22"/>
                <w:lang w:val="en-AU"/>
              </w:rPr>
            </w:pPr>
            <w:r>
              <w:rPr>
                <w:sz w:val="22"/>
                <w:lang w:val="en-AU"/>
              </w:rPr>
              <w:t>10/12/21</w:t>
            </w:r>
          </w:p>
        </w:tc>
        <w:tc>
          <w:tcPr>
            <w:tcW w:w="7077" w:type="dxa"/>
            <w:gridSpan w:val="4"/>
            <w:tcBorders>
              <w:top w:val="single" w:sz="12" w:space="0" w:color="auto"/>
              <w:bottom w:val="single" w:sz="4" w:space="0" w:color="auto"/>
              <w:right w:val="single" w:sz="18" w:space="0" w:color="auto"/>
            </w:tcBorders>
            <w:shd w:val="clear" w:color="auto" w:fill="DDDDDD"/>
          </w:tcPr>
          <w:p w14:paraId="765C84B7" w14:textId="074325AB"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4AF4BB9A" w14:textId="77777777" w:rsidTr="00997D61">
        <w:tc>
          <w:tcPr>
            <w:tcW w:w="1261" w:type="dxa"/>
            <w:gridSpan w:val="2"/>
            <w:tcBorders>
              <w:top w:val="single" w:sz="4" w:space="0" w:color="auto"/>
              <w:left w:val="single" w:sz="18" w:space="0" w:color="auto"/>
              <w:bottom w:val="single" w:sz="4" w:space="0" w:color="auto"/>
            </w:tcBorders>
          </w:tcPr>
          <w:p w14:paraId="2EE5031E" w14:textId="5AA02F8D"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22B56D44" w14:textId="0A176B7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52D9B9A" w14:textId="633C8F8F" w:rsidR="00C26672" w:rsidRDefault="00C26672" w:rsidP="00C26672">
            <w:pPr>
              <w:jc w:val="center"/>
              <w:rPr>
                <w:b/>
                <w:bCs/>
                <w:lang w:val="en-AU"/>
              </w:rPr>
            </w:pPr>
            <w:r>
              <w:rPr>
                <w:b/>
                <w:bCs/>
                <w:lang w:val="en-AU"/>
              </w:rPr>
              <w:t>6.18.1</w:t>
            </w:r>
          </w:p>
        </w:tc>
        <w:tc>
          <w:tcPr>
            <w:tcW w:w="4802" w:type="dxa"/>
            <w:gridSpan w:val="2"/>
            <w:tcBorders>
              <w:top w:val="single" w:sz="4" w:space="0" w:color="auto"/>
              <w:bottom w:val="single" w:sz="4" w:space="0" w:color="auto"/>
              <w:right w:val="single" w:sz="18" w:space="0" w:color="auto"/>
            </w:tcBorders>
          </w:tcPr>
          <w:p w14:paraId="61B72AE0" w14:textId="03B42C90" w:rsidR="00C26672" w:rsidRPr="00936AD2" w:rsidRDefault="00C26672" w:rsidP="00C26672">
            <w:pPr>
              <w:spacing w:before="20" w:after="20"/>
              <w:jc w:val="both"/>
              <w:rPr>
                <w:rFonts w:ascii="Arial" w:hAnsi="Arial" w:cs="Arial"/>
                <w:bCs/>
                <w:color w:val="000000"/>
              </w:rPr>
            </w:pPr>
            <w:r>
              <w:rPr>
                <w:rFonts w:ascii="Arial" w:hAnsi="Arial" w:cs="Arial"/>
                <w:bCs/>
                <w:color w:val="000000"/>
              </w:rPr>
              <w:t xml:space="preserve">Summary of </w:t>
            </w:r>
            <w:r>
              <w:rPr>
                <w:rFonts w:ascii="Arial" w:hAnsi="Arial" w:cs="Arial"/>
                <w:i/>
                <w:iCs/>
                <w:color w:val="000000"/>
                <w:szCs w:val="24"/>
              </w:rPr>
              <w:t xml:space="preserve">DPP v Nathan Hope (a pseudonym) </w:t>
            </w:r>
            <w:r w:rsidRPr="00F84C09">
              <w:rPr>
                <w:rFonts w:ascii="Arial" w:hAnsi="Arial" w:cs="Arial"/>
                <w:color w:val="000000"/>
                <w:szCs w:val="24"/>
              </w:rPr>
              <w:t>[2021] V</w:t>
            </w:r>
            <w:r>
              <w:rPr>
                <w:rFonts w:ascii="Arial" w:hAnsi="Arial" w:cs="Arial"/>
                <w:color w:val="000000"/>
                <w:szCs w:val="24"/>
              </w:rPr>
              <w:t>M</w:t>
            </w:r>
            <w:r w:rsidRPr="00F84C09">
              <w:rPr>
                <w:rFonts w:ascii="Arial" w:hAnsi="Arial" w:cs="Arial"/>
                <w:color w:val="000000"/>
                <w:szCs w:val="24"/>
              </w:rPr>
              <w:t xml:space="preserve">C </w:t>
            </w:r>
            <w:r>
              <w:rPr>
                <w:rFonts w:ascii="Arial" w:hAnsi="Arial" w:cs="Arial"/>
                <w:color w:val="000000"/>
                <w:szCs w:val="24"/>
              </w:rPr>
              <w:t>014 and extracts from [46] &amp; [93]-[99].</w:t>
            </w:r>
          </w:p>
        </w:tc>
      </w:tr>
      <w:tr w:rsidR="00C26672" w14:paraId="5D01D94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1B238C6" w14:textId="03600659" w:rsidR="00C26672" w:rsidRPr="0054535C" w:rsidRDefault="00C26672" w:rsidP="00C26672">
            <w:pPr>
              <w:keepNext/>
              <w:keepLines/>
              <w:rPr>
                <w:sz w:val="22"/>
                <w:lang w:val="en-AU"/>
              </w:rPr>
            </w:pPr>
            <w:r>
              <w:rPr>
                <w:sz w:val="22"/>
                <w:lang w:val="en-AU"/>
              </w:rPr>
              <w:t>10/12/21</w:t>
            </w:r>
          </w:p>
        </w:tc>
        <w:tc>
          <w:tcPr>
            <w:tcW w:w="7077" w:type="dxa"/>
            <w:gridSpan w:val="4"/>
            <w:tcBorders>
              <w:top w:val="single" w:sz="18" w:space="0" w:color="auto"/>
              <w:bottom w:val="single" w:sz="4" w:space="0" w:color="auto"/>
              <w:right w:val="single" w:sz="18" w:space="0" w:color="auto"/>
            </w:tcBorders>
            <w:shd w:val="clear" w:color="auto" w:fill="DDDDDD"/>
          </w:tcPr>
          <w:p w14:paraId="0D38F453" w14:textId="39EE66C1"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2D06EBFD" w14:textId="77777777" w:rsidTr="00997D61">
        <w:tc>
          <w:tcPr>
            <w:tcW w:w="1261" w:type="dxa"/>
            <w:gridSpan w:val="2"/>
            <w:tcBorders>
              <w:top w:val="single" w:sz="4" w:space="0" w:color="auto"/>
              <w:left w:val="single" w:sz="18" w:space="0" w:color="auto"/>
              <w:bottom w:val="single" w:sz="4" w:space="0" w:color="auto"/>
            </w:tcBorders>
          </w:tcPr>
          <w:p w14:paraId="3C3FF31D" w14:textId="7866FAC7"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7C5E684A" w14:textId="44D0010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CD3C708" w14:textId="5B7972DF" w:rsidR="00C26672" w:rsidRDefault="00C26672" w:rsidP="00C26672">
            <w:pPr>
              <w:keepNext/>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73876A53" w14:textId="574996C3" w:rsidR="00C26672" w:rsidRDefault="00C26672" w:rsidP="00C26672">
            <w:pPr>
              <w:spacing w:before="20"/>
              <w:jc w:val="both"/>
              <w:rPr>
                <w:rFonts w:ascii="Arial" w:hAnsi="Arial" w:cs="Arial"/>
                <w:color w:val="000000"/>
              </w:rPr>
            </w:pPr>
            <w:r>
              <w:rPr>
                <w:rFonts w:ascii="Arial" w:hAnsi="Arial" w:cs="Arial"/>
                <w:color w:val="000000"/>
              </w:rPr>
              <w:t xml:space="preserve">Summary of and extract from </w:t>
            </w:r>
            <w:bookmarkStart w:id="162" w:name="_Hlk89408095"/>
            <w:r w:rsidRPr="00B636AA">
              <w:rPr>
                <w:rFonts w:ascii="Arial" w:hAnsi="Arial" w:cs="Arial"/>
                <w:i/>
                <w:iCs/>
              </w:rPr>
              <w:t>Re Tiba (No 2)</w:t>
            </w:r>
            <w:r>
              <w:rPr>
                <w:rFonts w:ascii="Arial" w:hAnsi="Arial" w:cs="Arial"/>
              </w:rPr>
              <w:t xml:space="preserve"> [2021] VSC 716</w:t>
            </w:r>
            <w:bookmarkEnd w:id="162"/>
            <w:r>
              <w:rPr>
                <w:rFonts w:ascii="Arial" w:hAnsi="Arial" w:cs="Arial"/>
              </w:rPr>
              <w:t xml:space="preserve"> at [13]-[15].</w:t>
            </w:r>
          </w:p>
        </w:tc>
      </w:tr>
      <w:tr w:rsidR="00C26672" w14:paraId="612EECAC" w14:textId="77777777" w:rsidTr="00997D61">
        <w:tc>
          <w:tcPr>
            <w:tcW w:w="1261" w:type="dxa"/>
            <w:gridSpan w:val="2"/>
            <w:tcBorders>
              <w:top w:val="single" w:sz="4" w:space="0" w:color="auto"/>
              <w:left w:val="single" w:sz="18" w:space="0" w:color="auto"/>
              <w:bottom w:val="single" w:sz="4" w:space="0" w:color="auto"/>
            </w:tcBorders>
          </w:tcPr>
          <w:p w14:paraId="1CE096BF" w14:textId="3919B898"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6F03F02E" w14:textId="62800C5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52209E7" w14:textId="56965048"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05E299B2" w14:textId="3B587AD2"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090B3C">
              <w:rPr>
                <w:rFonts w:ascii="Arial" w:hAnsi="Arial" w:cs="Arial"/>
                <w:i/>
                <w:iCs/>
                <w:color w:val="000000"/>
              </w:rPr>
              <w:t>DPP</w:t>
            </w:r>
            <w:r>
              <w:rPr>
                <w:rFonts w:ascii="Arial" w:hAnsi="Arial" w:cs="Arial"/>
                <w:i/>
                <w:iCs/>
                <w:color w:val="000000"/>
              </w:rPr>
              <w:t xml:space="preserve"> (</w:t>
            </w:r>
            <w:proofErr w:type="spellStart"/>
            <w:r>
              <w:rPr>
                <w:rFonts w:ascii="Arial" w:hAnsi="Arial" w:cs="Arial"/>
                <w:i/>
                <w:iCs/>
                <w:color w:val="000000"/>
              </w:rPr>
              <w:t>Cth</w:t>
            </w:r>
            <w:proofErr w:type="spellEnd"/>
            <w:r>
              <w:rPr>
                <w:rFonts w:ascii="Arial" w:hAnsi="Arial" w:cs="Arial"/>
                <w:i/>
                <w:iCs/>
                <w:color w:val="000000"/>
              </w:rPr>
              <w:t>)</w:t>
            </w:r>
            <w:r w:rsidRPr="00090B3C">
              <w:rPr>
                <w:rFonts w:ascii="Arial" w:hAnsi="Arial" w:cs="Arial"/>
                <w:i/>
                <w:iCs/>
                <w:color w:val="000000"/>
              </w:rPr>
              <w:t xml:space="preserve"> v Carrick (a pseudonym)</w:t>
            </w:r>
            <w:r>
              <w:rPr>
                <w:rFonts w:ascii="Arial" w:hAnsi="Arial" w:cs="Arial"/>
                <w:color w:val="000000"/>
              </w:rPr>
              <w:t xml:space="preserve"> [2021] VSC 696; </w:t>
            </w:r>
            <w:r>
              <w:rPr>
                <w:rFonts w:ascii="Arial" w:hAnsi="Arial" w:cs="Arial"/>
                <w:i/>
                <w:iCs/>
              </w:rPr>
              <w:t xml:space="preserve">Re El Ali </w:t>
            </w:r>
            <w:r w:rsidRPr="00F04565">
              <w:rPr>
                <w:rFonts w:ascii="Arial" w:hAnsi="Arial" w:cs="Arial"/>
              </w:rPr>
              <w:t>[2021] VSC 713</w:t>
            </w:r>
            <w:r>
              <w:rPr>
                <w:rFonts w:ascii="Arial" w:hAnsi="Arial" w:cs="Arial"/>
              </w:rPr>
              <w:t xml:space="preserve">; </w:t>
            </w:r>
            <w:r w:rsidRPr="001958BE">
              <w:rPr>
                <w:rFonts w:ascii="Arial" w:hAnsi="Arial" w:cs="Arial"/>
                <w:i/>
                <w:iCs/>
              </w:rPr>
              <w:t xml:space="preserve">Re </w:t>
            </w:r>
            <w:r>
              <w:rPr>
                <w:rFonts w:ascii="Arial" w:hAnsi="Arial" w:cs="Arial"/>
                <w:i/>
                <w:iCs/>
              </w:rPr>
              <w:t xml:space="preserve">Harley Brown </w:t>
            </w:r>
            <w:r w:rsidRPr="007776B0">
              <w:rPr>
                <w:rFonts w:ascii="Arial" w:hAnsi="Arial" w:cs="Arial"/>
              </w:rPr>
              <w:t xml:space="preserve">[2021] VSC 738 including extract at [63]-[64]; </w:t>
            </w:r>
            <w:r w:rsidRPr="00990DC1">
              <w:rPr>
                <w:rFonts w:ascii="Arial" w:hAnsi="Arial" w:cs="Arial"/>
                <w:i/>
                <w:iCs/>
              </w:rPr>
              <w:t>Re BJ</w:t>
            </w:r>
            <w:r>
              <w:rPr>
                <w:rFonts w:ascii="Arial" w:hAnsi="Arial" w:cs="Arial"/>
              </w:rPr>
              <w:t xml:space="preserve"> [2021] VSC 742 including extracts at [5]-[6] &amp; [8]-[9]; </w:t>
            </w:r>
            <w:r w:rsidRPr="00990DC1">
              <w:rPr>
                <w:rFonts w:ascii="Arial" w:hAnsi="Arial" w:cs="Arial"/>
                <w:i/>
                <w:iCs/>
              </w:rPr>
              <w:t>Re Marino</w:t>
            </w:r>
            <w:r>
              <w:rPr>
                <w:rFonts w:ascii="Arial" w:hAnsi="Arial" w:cs="Arial"/>
              </w:rPr>
              <w:t xml:space="preserve"> [2021] VSC 769 including extracts of [41]-[43]; </w:t>
            </w:r>
            <w:r w:rsidRPr="00A3262A">
              <w:rPr>
                <w:rFonts w:ascii="Arial" w:hAnsi="Arial" w:cs="Arial"/>
                <w:i/>
                <w:iCs/>
              </w:rPr>
              <w:t>Re AJ (Second bail application)</w:t>
            </w:r>
            <w:r>
              <w:rPr>
                <w:rFonts w:ascii="Arial" w:hAnsi="Arial" w:cs="Arial"/>
              </w:rPr>
              <w:t xml:space="preserve"> [2021] VSC 772; </w:t>
            </w:r>
            <w:r>
              <w:rPr>
                <w:rFonts w:ascii="Arial" w:hAnsi="Arial" w:cs="Arial"/>
                <w:i/>
                <w:iCs/>
              </w:rPr>
              <w:t xml:space="preserve">Re </w:t>
            </w:r>
            <w:r w:rsidRPr="001958BE">
              <w:rPr>
                <w:rFonts w:ascii="Arial" w:hAnsi="Arial" w:cs="Arial"/>
                <w:i/>
                <w:iCs/>
              </w:rPr>
              <w:t>Johnson</w:t>
            </w:r>
            <w:r>
              <w:rPr>
                <w:rFonts w:ascii="Arial" w:hAnsi="Arial" w:cs="Arial"/>
              </w:rPr>
              <w:t xml:space="preserve"> [2021] VSC 800 including extracts of [63] &amp; [68].</w:t>
            </w:r>
          </w:p>
        </w:tc>
      </w:tr>
      <w:tr w:rsidR="00C26672" w14:paraId="74CA0C51" w14:textId="77777777" w:rsidTr="00997D61">
        <w:tc>
          <w:tcPr>
            <w:tcW w:w="1261" w:type="dxa"/>
            <w:gridSpan w:val="2"/>
            <w:tcBorders>
              <w:top w:val="single" w:sz="4" w:space="0" w:color="auto"/>
              <w:left w:val="single" w:sz="18" w:space="0" w:color="auto"/>
              <w:bottom w:val="single" w:sz="4" w:space="0" w:color="auto"/>
            </w:tcBorders>
          </w:tcPr>
          <w:p w14:paraId="2CF87B6C" w14:textId="77777777"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53A3A677" w14:textId="22F817E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83600F7" w14:textId="6A54D175" w:rsidR="00C26672" w:rsidRDefault="00C26672" w:rsidP="00C26672">
            <w:pPr>
              <w:keepNext/>
              <w:jc w:val="center"/>
              <w:rPr>
                <w:lang w:val="en-AU"/>
              </w:rPr>
            </w:pPr>
            <w:r>
              <w:rPr>
                <w:lang w:val="en-AU"/>
              </w:rPr>
              <w:t>9.4.1.3</w:t>
            </w:r>
          </w:p>
        </w:tc>
        <w:tc>
          <w:tcPr>
            <w:tcW w:w="4802" w:type="dxa"/>
            <w:gridSpan w:val="2"/>
            <w:tcBorders>
              <w:top w:val="single" w:sz="4" w:space="0" w:color="auto"/>
              <w:bottom w:val="single" w:sz="4" w:space="0" w:color="auto"/>
              <w:right w:val="single" w:sz="18" w:space="0" w:color="auto"/>
            </w:tcBorders>
          </w:tcPr>
          <w:p w14:paraId="5ACFE67C" w14:textId="1C0B8027" w:rsidR="00C26672" w:rsidRPr="00E1648E" w:rsidRDefault="00C26672" w:rsidP="00C26672">
            <w:pPr>
              <w:ind w:left="13"/>
              <w:jc w:val="both"/>
              <w:rPr>
                <w:rFonts w:ascii="Arial" w:hAnsi="Arial" w:cs="Arial"/>
                <w:color w:val="000000"/>
              </w:rPr>
            </w:pPr>
            <w:r>
              <w:rPr>
                <w:rFonts w:ascii="Arial" w:hAnsi="Arial" w:cs="Arial"/>
                <w:color w:val="000000"/>
              </w:rPr>
              <w:t xml:space="preserve">Summaries of </w:t>
            </w:r>
            <w:r w:rsidRPr="00990DC1">
              <w:rPr>
                <w:rFonts w:ascii="Arial" w:hAnsi="Arial" w:cs="Arial"/>
                <w:i/>
                <w:iCs/>
              </w:rPr>
              <w:t>Re Gentile (No 2)</w:t>
            </w:r>
            <w:r w:rsidRPr="00990DC1">
              <w:rPr>
                <w:rFonts w:ascii="Arial" w:hAnsi="Arial" w:cs="Arial"/>
              </w:rPr>
              <w:t xml:space="preserve"> [2021] VSC 781;</w:t>
            </w:r>
            <w:r>
              <w:rPr>
                <w:rFonts w:ascii="Arial" w:hAnsi="Arial" w:cs="Arial"/>
                <w:i/>
                <w:iCs/>
                <w:u w:val="single"/>
              </w:rPr>
              <w:t xml:space="preserve"> </w:t>
            </w:r>
            <w:r w:rsidRPr="00A5212C">
              <w:rPr>
                <w:rFonts w:ascii="Arial" w:hAnsi="Arial" w:cs="Arial"/>
                <w:i/>
                <w:iCs/>
                <w:color w:val="000000"/>
              </w:rPr>
              <w:t>R</w:t>
            </w:r>
            <w:r>
              <w:rPr>
                <w:rFonts w:ascii="Arial" w:hAnsi="Arial" w:cs="Arial"/>
                <w:i/>
                <w:iCs/>
                <w:color w:val="000000"/>
              </w:rPr>
              <w:t>e Nguyen-Huynh</w:t>
            </w:r>
            <w:r>
              <w:rPr>
                <w:rFonts w:ascii="Arial" w:hAnsi="Arial" w:cs="Arial"/>
                <w:color w:val="000000"/>
              </w:rPr>
              <w:t xml:space="preserve"> [2021] VSC 791.</w:t>
            </w:r>
          </w:p>
        </w:tc>
      </w:tr>
      <w:tr w:rsidR="00C26672" w14:paraId="7A3F5E3E" w14:textId="77777777" w:rsidTr="00997D61">
        <w:tc>
          <w:tcPr>
            <w:tcW w:w="1261" w:type="dxa"/>
            <w:gridSpan w:val="2"/>
            <w:tcBorders>
              <w:top w:val="single" w:sz="4" w:space="0" w:color="auto"/>
              <w:left w:val="single" w:sz="18" w:space="0" w:color="auto"/>
              <w:bottom w:val="single" w:sz="4" w:space="0" w:color="auto"/>
            </w:tcBorders>
          </w:tcPr>
          <w:p w14:paraId="3662BA7A" w14:textId="518A08D8"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0498AA7F" w14:textId="555D178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FD18B3F" w14:textId="324AD457" w:rsidR="00C26672" w:rsidRDefault="00C26672" w:rsidP="00C26672">
            <w:pPr>
              <w:keepNext/>
              <w:jc w:val="center"/>
              <w:rPr>
                <w:lang w:val="en-AU"/>
              </w:rPr>
            </w:pPr>
            <w:r>
              <w:rPr>
                <w:lang w:val="en-AU"/>
              </w:rPr>
              <w:t>9.4.2.2</w:t>
            </w:r>
          </w:p>
        </w:tc>
        <w:tc>
          <w:tcPr>
            <w:tcW w:w="4802" w:type="dxa"/>
            <w:gridSpan w:val="2"/>
            <w:tcBorders>
              <w:top w:val="single" w:sz="4" w:space="0" w:color="auto"/>
              <w:bottom w:val="single" w:sz="4" w:space="0" w:color="auto"/>
              <w:right w:val="single" w:sz="18" w:space="0" w:color="auto"/>
            </w:tcBorders>
          </w:tcPr>
          <w:p w14:paraId="54D7EA2B" w14:textId="4155DA73" w:rsidR="00C26672" w:rsidRDefault="00C26672" w:rsidP="00C26672">
            <w:pPr>
              <w:spacing w:before="20"/>
              <w:jc w:val="both"/>
              <w:rPr>
                <w:rFonts w:ascii="Arial" w:hAnsi="Arial" w:cs="Arial"/>
                <w:color w:val="000000"/>
              </w:rPr>
            </w:pPr>
            <w:r>
              <w:rPr>
                <w:rFonts w:ascii="Arial" w:hAnsi="Arial" w:cs="Arial"/>
                <w:color w:val="000000"/>
              </w:rPr>
              <w:t xml:space="preserve">Summaries of </w:t>
            </w:r>
            <w:r w:rsidRPr="000148D9">
              <w:rPr>
                <w:rFonts w:ascii="Arial" w:hAnsi="Arial" w:cs="Arial"/>
                <w:i/>
                <w:iCs/>
                <w:color w:val="000000"/>
              </w:rPr>
              <w:t>Re KI</w:t>
            </w:r>
            <w:r>
              <w:rPr>
                <w:rFonts w:ascii="Arial" w:hAnsi="Arial" w:cs="Arial"/>
                <w:color w:val="000000"/>
              </w:rPr>
              <w:t xml:space="preserve"> [2021] VSC 736; </w:t>
            </w:r>
            <w:r>
              <w:rPr>
                <w:rFonts w:ascii="Arial" w:hAnsi="Arial" w:cs="Arial"/>
                <w:i/>
                <w:iCs/>
                <w:color w:val="000000"/>
              </w:rPr>
              <w:t xml:space="preserve">Re Madden </w:t>
            </w:r>
            <w:r w:rsidRPr="00B070AD">
              <w:rPr>
                <w:rFonts w:ascii="Arial" w:hAnsi="Arial" w:cs="Arial"/>
                <w:color w:val="000000"/>
              </w:rPr>
              <w:t>[2021] VSC 817</w:t>
            </w:r>
            <w:r>
              <w:rPr>
                <w:rFonts w:ascii="Arial" w:hAnsi="Arial" w:cs="Arial"/>
                <w:color w:val="000000"/>
              </w:rPr>
              <w:t>;</w:t>
            </w:r>
            <w:r w:rsidRPr="00B070AD">
              <w:rPr>
                <w:rFonts w:ascii="Arial" w:hAnsi="Arial" w:cs="Arial"/>
                <w:color w:val="000000"/>
              </w:rPr>
              <w:t xml:space="preserve"> </w:t>
            </w:r>
            <w:r w:rsidRPr="000148D9">
              <w:rPr>
                <w:rFonts w:ascii="Arial" w:hAnsi="Arial" w:cs="Arial"/>
                <w:i/>
                <w:iCs/>
                <w:color w:val="000000"/>
              </w:rPr>
              <w:t>Re AMR</w:t>
            </w:r>
            <w:r>
              <w:rPr>
                <w:rFonts w:ascii="Arial" w:hAnsi="Arial" w:cs="Arial"/>
                <w:color w:val="000000"/>
              </w:rPr>
              <w:t xml:space="preserve"> [2021] VSC 743 including extract from [22].</w:t>
            </w:r>
          </w:p>
        </w:tc>
      </w:tr>
      <w:tr w:rsidR="00C26672" w14:paraId="4178C136" w14:textId="77777777" w:rsidTr="00997D61">
        <w:tc>
          <w:tcPr>
            <w:tcW w:w="1261" w:type="dxa"/>
            <w:gridSpan w:val="2"/>
            <w:vMerge w:val="restart"/>
            <w:tcBorders>
              <w:top w:val="single" w:sz="4" w:space="0" w:color="auto"/>
              <w:left w:val="single" w:sz="18" w:space="0" w:color="auto"/>
            </w:tcBorders>
          </w:tcPr>
          <w:p w14:paraId="2D34BE90" w14:textId="7F80E385" w:rsidR="00C26672" w:rsidRDefault="00C26672" w:rsidP="00C26672">
            <w:pPr>
              <w:rPr>
                <w:lang w:val="en-AU"/>
              </w:rPr>
            </w:pPr>
            <w:r>
              <w:rPr>
                <w:lang w:val="en-AU"/>
              </w:rPr>
              <w:t>10/12/21</w:t>
            </w:r>
          </w:p>
        </w:tc>
        <w:tc>
          <w:tcPr>
            <w:tcW w:w="836" w:type="dxa"/>
            <w:vMerge w:val="restart"/>
            <w:tcBorders>
              <w:top w:val="single" w:sz="4" w:space="0" w:color="auto"/>
            </w:tcBorders>
          </w:tcPr>
          <w:p w14:paraId="5B7F5FC5" w14:textId="2015D13F"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4089F104" w14:textId="052E99B0" w:rsidR="00C26672" w:rsidRDefault="00C26672" w:rsidP="00C26672">
            <w:pPr>
              <w:keepNext/>
              <w:jc w:val="center"/>
              <w:rPr>
                <w:lang w:val="en-AU"/>
              </w:rPr>
            </w:pPr>
            <w:r>
              <w:rPr>
                <w:lang w:val="en-AU"/>
              </w:rPr>
              <w:t>9.4.3</w:t>
            </w:r>
          </w:p>
        </w:tc>
        <w:tc>
          <w:tcPr>
            <w:tcW w:w="4802" w:type="dxa"/>
            <w:gridSpan w:val="2"/>
            <w:tcBorders>
              <w:top w:val="single" w:sz="4" w:space="0" w:color="auto"/>
              <w:bottom w:val="single" w:sz="4" w:space="0" w:color="auto"/>
              <w:right w:val="single" w:sz="18" w:space="0" w:color="auto"/>
            </w:tcBorders>
            <w:shd w:val="clear" w:color="auto" w:fill="FFF2CC"/>
          </w:tcPr>
          <w:p w14:paraId="06F0083D" w14:textId="4B63526D" w:rsidR="00C26672" w:rsidRPr="00393C73" w:rsidRDefault="00C26672" w:rsidP="00C26672">
            <w:pPr>
              <w:spacing w:before="20"/>
              <w:jc w:val="both"/>
              <w:rPr>
                <w:rFonts w:ascii="Arial" w:hAnsi="Arial" w:cs="Arial"/>
                <w:b/>
                <w:bCs/>
                <w:color w:val="000000"/>
              </w:rPr>
            </w:pPr>
            <w:r w:rsidRPr="00393C73">
              <w:rPr>
                <w:rFonts w:ascii="Arial" w:hAnsi="Arial" w:cs="Arial"/>
                <w:b/>
                <w:bCs/>
                <w:color w:val="000000"/>
              </w:rPr>
              <w:t>HEADING AMENDED TO “Where likelihood of sentence is less than the time likely to be spent in custody”.</w:t>
            </w:r>
          </w:p>
        </w:tc>
      </w:tr>
      <w:tr w:rsidR="00C26672" w14:paraId="0A257541" w14:textId="77777777" w:rsidTr="00997D61">
        <w:tc>
          <w:tcPr>
            <w:tcW w:w="1261" w:type="dxa"/>
            <w:gridSpan w:val="2"/>
            <w:vMerge/>
            <w:tcBorders>
              <w:left w:val="single" w:sz="18" w:space="0" w:color="auto"/>
              <w:bottom w:val="single" w:sz="4" w:space="0" w:color="auto"/>
            </w:tcBorders>
          </w:tcPr>
          <w:p w14:paraId="3B0E8FF1" w14:textId="77777777" w:rsidR="00C26672" w:rsidRDefault="00C26672" w:rsidP="00C26672">
            <w:pPr>
              <w:rPr>
                <w:lang w:val="en-AU"/>
              </w:rPr>
            </w:pPr>
          </w:p>
        </w:tc>
        <w:tc>
          <w:tcPr>
            <w:tcW w:w="836" w:type="dxa"/>
            <w:vMerge/>
            <w:tcBorders>
              <w:bottom w:val="single" w:sz="4" w:space="0" w:color="auto"/>
            </w:tcBorders>
          </w:tcPr>
          <w:p w14:paraId="38B4F268" w14:textId="77AF65A9" w:rsidR="00C26672" w:rsidRDefault="00C26672" w:rsidP="00C26672">
            <w:pPr>
              <w:jc w:val="center"/>
              <w:rPr>
                <w:lang w:val="en-AU"/>
              </w:rPr>
            </w:pPr>
          </w:p>
        </w:tc>
        <w:tc>
          <w:tcPr>
            <w:tcW w:w="1439" w:type="dxa"/>
            <w:vMerge/>
            <w:tcBorders>
              <w:bottom w:val="single" w:sz="4" w:space="0" w:color="auto"/>
            </w:tcBorders>
          </w:tcPr>
          <w:p w14:paraId="10C4622A"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58F6ABB0" w14:textId="265CDD42" w:rsidR="00C26672" w:rsidRDefault="00C26672" w:rsidP="00C26672">
            <w:pPr>
              <w:spacing w:before="20"/>
              <w:jc w:val="both"/>
              <w:rPr>
                <w:rFonts w:ascii="Arial" w:hAnsi="Arial" w:cs="Arial"/>
                <w:color w:val="000000"/>
              </w:rPr>
            </w:pPr>
            <w:r>
              <w:rPr>
                <w:rFonts w:ascii="Arial" w:hAnsi="Arial" w:cs="Arial"/>
                <w:color w:val="000000"/>
              </w:rPr>
              <w:t xml:space="preserve">Added reference to </w:t>
            </w:r>
            <w:r w:rsidRPr="000148D9">
              <w:rPr>
                <w:rFonts w:ascii="Arial" w:hAnsi="Arial" w:cs="Arial"/>
                <w:i/>
                <w:iCs/>
                <w:color w:val="000000"/>
              </w:rPr>
              <w:t>Re AMR</w:t>
            </w:r>
            <w:r>
              <w:rPr>
                <w:rFonts w:ascii="Arial" w:hAnsi="Arial" w:cs="Arial"/>
                <w:color w:val="000000"/>
              </w:rPr>
              <w:t xml:space="preserve"> [2021] VSC 743.</w:t>
            </w:r>
          </w:p>
        </w:tc>
      </w:tr>
      <w:tr w:rsidR="00C26672" w14:paraId="100254FF" w14:textId="77777777" w:rsidTr="00997D61">
        <w:trPr>
          <w:trHeight w:val="198"/>
        </w:trPr>
        <w:tc>
          <w:tcPr>
            <w:tcW w:w="1261" w:type="dxa"/>
            <w:gridSpan w:val="2"/>
            <w:vMerge w:val="restart"/>
            <w:tcBorders>
              <w:top w:val="single" w:sz="4" w:space="0" w:color="auto"/>
              <w:left w:val="single" w:sz="18" w:space="0" w:color="auto"/>
            </w:tcBorders>
          </w:tcPr>
          <w:p w14:paraId="572C0C57" w14:textId="7A97B9C3" w:rsidR="00C26672" w:rsidRDefault="00C26672" w:rsidP="00C26672">
            <w:pPr>
              <w:rPr>
                <w:lang w:val="en-AU"/>
              </w:rPr>
            </w:pPr>
            <w:r>
              <w:rPr>
                <w:lang w:val="en-AU"/>
              </w:rPr>
              <w:t>10/12/21</w:t>
            </w:r>
          </w:p>
        </w:tc>
        <w:tc>
          <w:tcPr>
            <w:tcW w:w="836" w:type="dxa"/>
            <w:vMerge w:val="restart"/>
            <w:tcBorders>
              <w:top w:val="single" w:sz="4" w:space="0" w:color="auto"/>
            </w:tcBorders>
          </w:tcPr>
          <w:p w14:paraId="4FE243F1" w14:textId="77D795EA"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36554254" w14:textId="3D5243F7" w:rsidR="00C26672" w:rsidRDefault="00C26672" w:rsidP="00C26672">
            <w:pPr>
              <w:jc w:val="center"/>
              <w:rPr>
                <w:b/>
                <w:bCs/>
                <w:lang w:val="en-AU"/>
              </w:rPr>
            </w:pPr>
            <w:r>
              <w:rPr>
                <w:b/>
                <w:bCs/>
                <w:lang w:val="en-AU"/>
              </w:rPr>
              <w:t>9.4.4.1</w:t>
            </w:r>
          </w:p>
        </w:tc>
        <w:tc>
          <w:tcPr>
            <w:tcW w:w="4802" w:type="dxa"/>
            <w:gridSpan w:val="2"/>
            <w:tcBorders>
              <w:top w:val="single" w:sz="4" w:space="0" w:color="auto"/>
              <w:right w:val="single" w:sz="18" w:space="0" w:color="auto"/>
            </w:tcBorders>
            <w:shd w:val="clear" w:color="auto" w:fill="FFF2CC"/>
          </w:tcPr>
          <w:p w14:paraId="7FDE58D1" w14:textId="27BB2BAB" w:rsidR="00C26672" w:rsidRDefault="00C26672" w:rsidP="00C26672">
            <w:pPr>
              <w:spacing w:before="20"/>
              <w:jc w:val="both"/>
              <w:rPr>
                <w:rFonts w:ascii="Arial" w:hAnsi="Arial" w:cs="Arial"/>
                <w:b/>
                <w:bCs/>
              </w:rPr>
            </w:pPr>
            <w:r>
              <w:rPr>
                <w:rFonts w:ascii="Arial" w:hAnsi="Arial" w:cs="Arial"/>
                <w:b/>
                <w:bCs/>
              </w:rPr>
              <w:t>HEADING AMENDED TO “</w:t>
            </w:r>
            <w:r>
              <w:rPr>
                <w:rFonts w:ascii="Arial" w:hAnsi="Arial" w:cs="Arial"/>
                <w:b/>
                <w:bCs/>
                <w:color w:val="000000"/>
              </w:rPr>
              <w:t>Otherwise u</w:t>
            </w:r>
            <w:r w:rsidRPr="001319EA">
              <w:rPr>
                <w:rFonts w:ascii="Arial" w:hAnsi="Arial" w:cs="Arial"/>
                <w:b/>
                <w:bCs/>
                <w:color w:val="000000"/>
              </w:rPr>
              <w:t>nacceptable risk</w:t>
            </w:r>
            <w:r>
              <w:rPr>
                <w:rFonts w:ascii="Arial" w:hAnsi="Arial" w:cs="Arial"/>
                <w:b/>
                <w:bCs/>
                <w:color w:val="000000"/>
              </w:rPr>
              <w:t xml:space="preserve"> deemed acceptable due to particular circumstances”.</w:t>
            </w:r>
          </w:p>
        </w:tc>
      </w:tr>
      <w:tr w:rsidR="00C26672" w14:paraId="7B0343A3" w14:textId="77777777" w:rsidTr="00997D61">
        <w:tc>
          <w:tcPr>
            <w:tcW w:w="1261" w:type="dxa"/>
            <w:gridSpan w:val="2"/>
            <w:vMerge/>
            <w:tcBorders>
              <w:left w:val="single" w:sz="18" w:space="0" w:color="auto"/>
              <w:bottom w:val="single" w:sz="4" w:space="0" w:color="auto"/>
            </w:tcBorders>
          </w:tcPr>
          <w:p w14:paraId="0BA9C8B3" w14:textId="4746C3D1" w:rsidR="00C26672" w:rsidRDefault="00C26672" w:rsidP="00C26672">
            <w:pPr>
              <w:rPr>
                <w:lang w:val="en-AU"/>
              </w:rPr>
            </w:pPr>
          </w:p>
        </w:tc>
        <w:tc>
          <w:tcPr>
            <w:tcW w:w="836" w:type="dxa"/>
            <w:vMerge/>
            <w:tcBorders>
              <w:bottom w:val="single" w:sz="4" w:space="0" w:color="auto"/>
            </w:tcBorders>
          </w:tcPr>
          <w:p w14:paraId="0B853733" w14:textId="0836CBE3" w:rsidR="00C26672" w:rsidRDefault="00C26672" w:rsidP="00C26672">
            <w:pPr>
              <w:jc w:val="center"/>
              <w:rPr>
                <w:lang w:val="en-AU"/>
              </w:rPr>
            </w:pPr>
          </w:p>
        </w:tc>
        <w:tc>
          <w:tcPr>
            <w:tcW w:w="1439" w:type="dxa"/>
            <w:vMerge/>
            <w:tcBorders>
              <w:bottom w:val="single" w:sz="4" w:space="0" w:color="auto"/>
            </w:tcBorders>
          </w:tcPr>
          <w:p w14:paraId="10A34D89" w14:textId="3D3B7380"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63E24879" w14:textId="64D5CA34" w:rsidR="00C26672" w:rsidRDefault="00C26672" w:rsidP="00C26672">
            <w:pPr>
              <w:spacing w:before="20"/>
              <w:jc w:val="both"/>
              <w:rPr>
                <w:rFonts w:ascii="Arial" w:hAnsi="Arial" w:cs="Arial"/>
                <w:color w:val="000000"/>
              </w:rPr>
            </w:pPr>
            <w:r>
              <w:rPr>
                <w:rFonts w:ascii="Arial" w:hAnsi="Arial" w:cs="Arial"/>
                <w:color w:val="000000"/>
              </w:rPr>
              <w:t xml:space="preserve">Extract from </w:t>
            </w:r>
            <w:r w:rsidRPr="000148D9">
              <w:rPr>
                <w:rFonts w:ascii="Arial" w:hAnsi="Arial" w:cs="Arial"/>
                <w:i/>
                <w:iCs/>
                <w:color w:val="000000"/>
              </w:rPr>
              <w:t>Re AMR</w:t>
            </w:r>
            <w:r>
              <w:rPr>
                <w:rFonts w:ascii="Arial" w:hAnsi="Arial" w:cs="Arial"/>
                <w:color w:val="000000"/>
              </w:rPr>
              <w:t xml:space="preserve"> [2021] VSC 743 at [22].</w:t>
            </w:r>
          </w:p>
        </w:tc>
      </w:tr>
      <w:tr w:rsidR="00C26672" w14:paraId="7284DB74" w14:textId="77777777" w:rsidTr="00997D61">
        <w:trPr>
          <w:trHeight w:val="198"/>
        </w:trPr>
        <w:tc>
          <w:tcPr>
            <w:tcW w:w="1261" w:type="dxa"/>
            <w:gridSpan w:val="2"/>
            <w:vMerge w:val="restart"/>
            <w:tcBorders>
              <w:top w:val="single" w:sz="4" w:space="0" w:color="auto"/>
              <w:left w:val="single" w:sz="18" w:space="0" w:color="auto"/>
            </w:tcBorders>
          </w:tcPr>
          <w:p w14:paraId="15DF3626" w14:textId="74BD4259" w:rsidR="00C26672" w:rsidRDefault="00C26672" w:rsidP="00C26672">
            <w:pPr>
              <w:rPr>
                <w:lang w:val="en-AU"/>
              </w:rPr>
            </w:pPr>
            <w:r>
              <w:rPr>
                <w:lang w:val="en-AU"/>
              </w:rPr>
              <w:t>10/12/21</w:t>
            </w:r>
          </w:p>
        </w:tc>
        <w:tc>
          <w:tcPr>
            <w:tcW w:w="836" w:type="dxa"/>
            <w:vMerge w:val="restart"/>
            <w:tcBorders>
              <w:top w:val="single" w:sz="4" w:space="0" w:color="auto"/>
            </w:tcBorders>
          </w:tcPr>
          <w:p w14:paraId="2F2CFD23" w14:textId="443B041D"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6BF7FD6E" w14:textId="0A07E12C" w:rsidR="00C26672" w:rsidRDefault="00C26672" w:rsidP="00C26672">
            <w:pPr>
              <w:jc w:val="center"/>
              <w:rPr>
                <w:b/>
                <w:bCs/>
                <w:lang w:val="en-AU"/>
              </w:rPr>
            </w:pPr>
            <w:r>
              <w:rPr>
                <w:b/>
                <w:bCs/>
                <w:lang w:val="en-AU"/>
              </w:rPr>
              <w:t>9.4.4.2</w:t>
            </w:r>
          </w:p>
        </w:tc>
        <w:tc>
          <w:tcPr>
            <w:tcW w:w="4802" w:type="dxa"/>
            <w:gridSpan w:val="2"/>
            <w:tcBorders>
              <w:top w:val="single" w:sz="4" w:space="0" w:color="auto"/>
              <w:right w:val="single" w:sz="18" w:space="0" w:color="auto"/>
            </w:tcBorders>
            <w:shd w:val="clear" w:color="auto" w:fill="FFF2CC"/>
          </w:tcPr>
          <w:p w14:paraId="23C25D5F" w14:textId="5F90814E" w:rsidR="00C26672" w:rsidRPr="005C45B5" w:rsidRDefault="00C26672" w:rsidP="00C26672">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2.5 AND HEADING CHANGED TO “Some cases in which accused with prima facie right to bail was held not to be an unacceptable risk and bail was granted”.</w:t>
            </w:r>
          </w:p>
        </w:tc>
      </w:tr>
      <w:tr w:rsidR="00C26672" w14:paraId="547160B3" w14:textId="77777777" w:rsidTr="00997D61">
        <w:tc>
          <w:tcPr>
            <w:tcW w:w="1261" w:type="dxa"/>
            <w:gridSpan w:val="2"/>
            <w:vMerge/>
            <w:tcBorders>
              <w:left w:val="single" w:sz="18" w:space="0" w:color="auto"/>
              <w:bottom w:val="single" w:sz="4" w:space="0" w:color="auto"/>
            </w:tcBorders>
          </w:tcPr>
          <w:p w14:paraId="6666E96A" w14:textId="48DFBDF9" w:rsidR="00C26672" w:rsidRDefault="00C26672" w:rsidP="00C26672">
            <w:pPr>
              <w:rPr>
                <w:lang w:val="en-AU"/>
              </w:rPr>
            </w:pPr>
          </w:p>
        </w:tc>
        <w:tc>
          <w:tcPr>
            <w:tcW w:w="836" w:type="dxa"/>
            <w:vMerge/>
            <w:tcBorders>
              <w:bottom w:val="single" w:sz="4" w:space="0" w:color="auto"/>
            </w:tcBorders>
          </w:tcPr>
          <w:p w14:paraId="15157B5A" w14:textId="1E13626B" w:rsidR="00C26672" w:rsidRDefault="00C26672" w:rsidP="00C26672">
            <w:pPr>
              <w:jc w:val="center"/>
              <w:rPr>
                <w:lang w:val="en-AU"/>
              </w:rPr>
            </w:pPr>
          </w:p>
        </w:tc>
        <w:tc>
          <w:tcPr>
            <w:tcW w:w="1439" w:type="dxa"/>
            <w:vMerge/>
            <w:tcBorders>
              <w:bottom w:val="single" w:sz="4" w:space="0" w:color="auto"/>
            </w:tcBorders>
          </w:tcPr>
          <w:p w14:paraId="7429D820" w14:textId="755111F5"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045538D1" w14:textId="23B1DB24" w:rsidR="00C26672" w:rsidRDefault="00C26672" w:rsidP="00C26672">
            <w:pPr>
              <w:spacing w:before="20"/>
              <w:jc w:val="both"/>
              <w:rPr>
                <w:rFonts w:ascii="Arial" w:hAnsi="Arial" w:cs="Arial"/>
                <w:color w:val="000000"/>
              </w:rPr>
            </w:pPr>
            <w:r>
              <w:rPr>
                <w:rFonts w:ascii="Arial" w:hAnsi="Arial" w:cs="Arial"/>
                <w:color w:val="000000"/>
              </w:rPr>
              <w:t>Added r</w:t>
            </w:r>
            <w:r w:rsidRPr="00784CFD">
              <w:rPr>
                <w:rFonts w:ascii="Arial" w:hAnsi="Arial" w:cs="Arial"/>
                <w:color w:val="000000"/>
              </w:rPr>
              <w:t>eference</w:t>
            </w:r>
            <w:r>
              <w:rPr>
                <w:rFonts w:ascii="Arial" w:hAnsi="Arial" w:cs="Arial"/>
                <w:color w:val="000000"/>
              </w:rPr>
              <w:t>s</w:t>
            </w:r>
            <w:r w:rsidRPr="00784CFD">
              <w:rPr>
                <w:rFonts w:ascii="Arial" w:hAnsi="Arial" w:cs="Arial"/>
                <w:color w:val="000000"/>
              </w:rPr>
              <w:t xml:space="preserve"> to </w:t>
            </w:r>
            <w:r w:rsidRPr="002C49C4">
              <w:rPr>
                <w:rFonts w:ascii="Arial" w:hAnsi="Arial" w:cs="Arial"/>
                <w:i/>
                <w:iCs/>
                <w:color w:val="000000"/>
              </w:rPr>
              <w:t>Re LM</w:t>
            </w:r>
            <w:r>
              <w:rPr>
                <w:rFonts w:ascii="Arial" w:hAnsi="Arial" w:cs="Arial"/>
                <w:color w:val="000000"/>
              </w:rPr>
              <w:t xml:space="preserve"> [2021] VSC 735; </w:t>
            </w:r>
            <w:r w:rsidRPr="00FF5CC2">
              <w:rPr>
                <w:rFonts w:ascii="Arial" w:hAnsi="Arial" w:cs="Arial"/>
                <w:i/>
                <w:iCs/>
                <w:color w:val="000000"/>
              </w:rPr>
              <w:t>Re SC</w:t>
            </w:r>
            <w:r>
              <w:rPr>
                <w:rFonts w:ascii="Arial" w:hAnsi="Arial" w:cs="Arial"/>
                <w:color w:val="000000"/>
              </w:rPr>
              <w:t xml:space="preserve"> [2021] VSC 770.</w:t>
            </w:r>
          </w:p>
        </w:tc>
      </w:tr>
      <w:tr w:rsidR="00C26672" w14:paraId="6DF0B8F3" w14:textId="77777777" w:rsidTr="00997D61">
        <w:tc>
          <w:tcPr>
            <w:tcW w:w="1261" w:type="dxa"/>
            <w:gridSpan w:val="2"/>
            <w:tcBorders>
              <w:top w:val="single" w:sz="4" w:space="0" w:color="auto"/>
              <w:left w:val="single" w:sz="18" w:space="0" w:color="auto"/>
              <w:bottom w:val="single" w:sz="4" w:space="0" w:color="auto"/>
            </w:tcBorders>
          </w:tcPr>
          <w:p w14:paraId="225EEEF2" w14:textId="3D90D2CA"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2F0182F8" w14:textId="4814CBA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680A41C1" w14:textId="0C57A637" w:rsidR="00C26672" w:rsidRDefault="00C26672" w:rsidP="00C26672">
            <w:pPr>
              <w:jc w:val="center"/>
              <w:rPr>
                <w:b/>
                <w:bCs/>
                <w:lang w:val="en-AU"/>
              </w:rPr>
            </w:pPr>
            <w:r>
              <w:rPr>
                <w:b/>
                <w:bCs/>
                <w:lang w:val="en-AU"/>
              </w:rPr>
              <w:t>9.4.4.3</w:t>
            </w:r>
          </w:p>
        </w:tc>
        <w:tc>
          <w:tcPr>
            <w:tcW w:w="4802" w:type="dxa"/>
            <w:gridSpan w:val="2"/>
            <w:tcBorders>
              <w:top w:val="single" w:sz="4" w:space="0" w:color="auto"/>
              <w:bottom w:val="single" w:sz="4" w:space="0" w:color="auto"/>
              <w:right w:val="single" w:sz="18" w:space="0" w:color="auto"/>
            </w:tcBorders>
            <w:shd w:val="clear" w:color="auto" w:fill="FFF2CC"/>
          </w:tcPr>
          <w:p w14:paraId="6C8964E6" w14:textId="40BC1E8E" w:rsidR="00C26672" w:rsidRPr="005C45B5" w:rsidRDefault="00C26672" w:rsidP="00C26672">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2.6 AND HEADING CHANGED TO “Some cases in which accused with prima facie right to bail was held to be an unacceptable risk and bail was refused”.</w:t>
            </w:r>
          </w:p>
        </w:tc>
      </w:tr>
      <w:tr w:rsidR="00C26672" w14:paraId="2501E12C" w14:textId="77777777" w:rsidTr="00997D61">
        <w:tc>
          <w:tcPr>
            <w:tcW w:w="1261" w:type="dxa"/>
            <w:gridSpan w:val="2"/>
            <w:tcBorders>
              <w:top w:val="single" w:sz="4" w:space="0" w:color="auto"/>
              <w:left w:val="single" w:sz="18" w:space="0" w:color="auto"/>
              <w:bottom w:val="single" w:sz="4" w:space="0" w:color="auto"/>
            </w:tcBorders>
          </w:tcPr>
          <w:p w14:paraId="19F006BC" w14:textId="2ED79112"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283F2B99" w14:textId="23EFBEC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A784322" w14:textId="633CA2A0" w:rsidR="00C26672" w:rsidRDefault="00C26672" w:rsidP="00C26672">
            <w:pPr>
              <w:keepNext/>
              <w:jc w:val="center"/>
              <w:rPr>
                <w:lang w:val="en-AU"/>
              </w:rPr>
            </w:pPr>
            <w:r>
              <w:rPr>
                <w:lang w:val="en-AU"/>
              </w:rPr>
              <w:t>9.5.1</w:t>
            </w:r>
          </w:p>
        </w:tc>
        <w:tc>
          <w:tcPr>
            <w:tcW w:w="4802" w:type="dxa"/>
            <w:gridSpan w:val="2"/>
            <w:tcBorders>
              <w:top w:val="single" w:sz="4" w:space="0" w:color="auto"/>
              <w:bottom w:val="single" w:sz="4" w:space="0" w:color="auto"/>
              <w:right w:val="single" w:sz="18" w:space="0" w:color="auto"/>
            </w:tcBorders>
          </w:tcPr>
          <w:p w14:paraId="12B42BD2" w14:textId="4CE82EB1" w:rsidR="00C26672" w:rsidRDefault="00C26672" w:rsidP="00C26672">
            <w:pPr>
              <w:spacing w:before="20"/>
              <w:jc w:val="both"/>
              <w:rPr>
                <w:rFonts w:ascii="Arial" w:hAnsi="Arial" w:cs="Arial"/>
                <w:color w:val="000000"/>
              </w:rPr>
            </w:pPr>
            <w:r>
              <w:rPr>
                <w:rFonts w:ascii="Arial" w:hAnsi="Arial" w:cs="Arial"/>
                <w:color w:val="000000"/>
              </w:rPr>
              <w:t xml:space="preserve">Commentary on </w:t>
            </w:r>
            <w:r w:rsidRPr="00123EF5">
              <w:rPr>
                <w:rFonts w:ascii="Arial" w:hAnsi="Arial" w:cs="Arial"/>
                <w:i/>
                <w:iCs/>
                <w:color w:val="000000"/>
              </w:rPr>
              <w:t>Re Tiba (No 2)</w:t>
            </w:r>
            <w:r>
              <w:rPr>
                <w:rFonts w:ascii="Arial" w:hAnsi="Arial" w:cs="Arial"/>
                <w:color w:val="000000"/>
              </w:rPr>
              <w:t xml:space="preserve"> [2021] VSC 716.</w:t>
            </w:r>
          </w:p>
        </w:tc>
      </w:tr>
      <w:tr w:rsidR="00C26672" w14:paraId="1F868887" w14:textId="77777777" w:rsidTr="00997D61">
        <w:tc>
          <w:tcPr>
            <w:tcW w:w="1261" w:type="dxa"/>
            <w:gridSpan w:val="2"/>
            <w:tcBorders>
              <w:top w:val="single" w:sz="4" w:space="0" w:color="auto"/>
              <w:left w:val="single" w:sz="18" w:space="0" w:color="auto"/>
              <w:bottom w:val="single" w:sz="4" w:space="0" w:color="auto"/>
            </w:tcBorders>
          </w:tcPr>
          <w:p w14:paraId="1594C17D" w14:textId="2BC3A439" w:rsidR="00C26672" w:rsidRDefault="00C26672" w:rsidP="00C26672">
            <w:pPr>
              <w:rPr>
                <w:lang w:val="en-AU"/>
              </w:rPr>
            </w:pPr>
            <w:r>
              <w:rPr>
                <w:lang w:val="en-AU"/>
              </w:rPr>
              <w:lastRenderedPageBreak/>
              <w:t>10/12/21</w:t>
            </w:r>
          </w:p>
        </w:tc>
        <w:tc>
          <w:tcPr>
            <w:tcW w:w="836" w:type="dxa"/>
            <w:tcBorders>
              <w:top w:val="single" w:sz="4" w:space="0" w:color="auto"/>
              <w:bottom w:val="single" w:sz="4" w:space="0" w:color="auto"/>
            </w:tcBorders>
          </w:tcPr>
          <w:p w14:paraId="06CF8393" w14:textId="5472203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1F7437D" w14:textId="221FABEF" w:rsidR="00C26672" w:rsidRDefault="00C26672" w:rsidP="00C26672">
            <w:pPr>
              <w:keepNext/>
              <w:jc w:val="center"/>
              <w:rPr>
                <w:lang w:val="en-AU"/>
              </w:rPr>
            </w:pPr>
            <w:r>
              <w:rPr>
                <w:lang w:val="en-AU"/>
              </w:rPr>
              <w:t>9.5.6</w:t>
            </w:r>
          </w:p>
        </w:tc>
        <w:tc>
          <w:tcPr>
            <w:tcW w:w="4802" w:type="dxa"/>
            <w:gridSpan w:val="2"/>
            <w:tcBorders>
              <w:top w:val="single" w:sz="4" w:space="0" w:color="auto"/>
              <w:bottom w:val="single" w:sz="4" w:space="0" w:color="auto"/>
              <w:right w:val="single" w:sz="18" w:space="0" w:color="auto"/>
            </w:tcBorders>
          </w:tcPr>
          <w:p w14:paraId="65E50F3D" w14:textId="67531139"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123EF5">
              <w:rPr>
                <w:rFonts w:ascii="Arial" w:hAnsi="Arial" w:cs="Arial"/>
                <w:i/>
                <w:iCs/>
                <w:color w:val="000000"/>
              </w:rPr>
              <w:t>Re Tiba (No 2)</w:t>
            </w:r>
            <w:r>
              <w:rPr>
                <w:rFonts w:ascii="Arial" w:hAnsi="Arial" w:cs="Arial"/>
                <w:color w:val="000000"/>
              </w:rPr>
              <w:t xml:space="preserve"> [2021] VSC 716.</w:t>
            </w:r>
          </w:p>
        </w:tc>
      </w:tr>
      <w:tr w:rsidR="00C26672" w14:paraId="316566F7" w14:textId="77777777" w:rsidTr="00997D61">
        <w:tc>
          <w:tcPr>
            <w:tcW w:w="1261" w:type="dxa"/>
            <w:gridSpan w:val="2"/>
            <w:tcBorders>
              <w:top w:val="single" w:sz="4" w:space="0" w:color="auto"/>
              <w:left w:val="single" w:sz="18" w:space="0" w:color="auto"/>
              <w:bottom w:val="single" w:sz="4" w:space="0" w:color="auto"/>
            </w:tcBorders>
          </w:tcPr>
          <w:p w14:paraId="46D41215" w14:textId="0F14C4B3"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50C687F8" w14:textId="72695E0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B5B14DA" w14:textId="14DB4DEF" w:rsidR="00C26672" w:rsidRDefault="00C26672" w:rsidP="00C26672">
            <w:pPr>
              <w:keepNext/>
              <w:jc w:val="center"/>
              <w:rPr>
                <w:lang w:val="en-AU"/>
              </w:rPr>
            </w:pPr>
            <w:r>
              <w:rPr>
                <w:lang w:val="en-AU"/>
              </w:rPr>
              <w:t>9.5.9.1</w:t>
            </w:r>
          </w:p>
        </w:tc>
        <w:tc>
          <w:tcPr>
            <w:tcW w:w="4802" w:type="dxa"/>
            <w:gridSpan w:val="2"/>
            <w:tcBorders>
              <w:top w:val="single" w:sz="4" w:space="0" w:color="auto"/>
              <w:bottom w:val="single" w:sz="4" w:space="0" w:color="auto"/>
              <w:right w:val="single" w:sz="18" w:space="0" w:color="auto"/>
            </w:tcBorders>
          </w:tcPr>
          <w:p w14:paraId="203BCE48" w14:textId="447C57B9" w:rsidR="00C26672" w:rsidRDefault="00C26672" w:rsidP="00C26672">
            <w:pPr>
              <w:spacing w:before="20"/>
              <w:jc w:val="both"/>
              <w:rPr>
                <w:rFonts w:ascii="Arial" w:hAnsi="Arial" w:cs="Arial"/>
                <w:color w:val="000000"/>
              </w:rPr>
            </w:pPr>
            <w:r>
              <w:rPr>
                <w:rFonts w:ascii="Arial" w:hAnsi="Arial" w:cs="Arial"/>
                <w:color w:val="000000"/>
              </w:rPr>
              <w:t xml:space="preserve">Commentary on </w:t>
            </w:r>
            <w:r w:rsidRPr="00090B3C">
              <w:rPr>
                <w:rFonts w:ascii="Arial" w:hAnsi="Arial" w:cs="Arial"/>
                <w:i/>
                <w:iCs/>
                <w:color w:val="000000"/>
              </w:rPr>
              <w:t>DPP</w:t>
            </w:r>
            <w:r>
              <w:rPr>
                <w:rFonts w:ascii="Arial" w:hAnsi="Arial" w:cs="Arial"/>
                <w:i/>
                <w:iCs/>
                <w:color w:val="000000"/>
              </w:rPr>
              <w:t xml:space="preserve"> (</w:t>
            </w:r>
            <w:proofErr w:type="spellStart"/>
            <w:r>
              <w:rPr>
                <w:rFonts w:ascii="Arial" w:hAnsi="Arial" w:cs="Arial"/>
                <w:i/>
                <w:iCs/>
                <w:color w:val="000000"/>
              </w:rPr>
              <w:t>Cth</w:t>
            </w:r>
            <w:proofErr w:type="spellEnd"/>
            <w:r>
              <w:rPr>
                <w:rFonts w:ascii="Arial" w:hAnsi="Arial" w:cs="Arial"/>
                <w:i/>
                <w:iCs/>
                <w:color w:val="000000"/>
              </w:rPr>
              <w:t>)</w:t>
            </w:r>
            <w:r w:rsidRPr="00090B3C">
              <w:rPr>
                <w:rFonts w:ascii="Arial" w:hAnsi="Arial" w:cs="Arial"/>
                <w:i/>
                <w:iCs/>
                <w:color w:val="000000"/>
              </w:rPr>
              <w:t xml:space="preserve"> v Carrick (a pseudonym)</w:t>
            </w:r>
            <w:r>
              <w:rPr>
                <w:rFonts w:ascii="Arial" w:hAnsi="Arial" w:cs="Arial"/>
                <w:color w:val="000000"/>
              </w:rPr>
              <w:t xml:space="preserve"> [2021] VSC 696.</w:t>
            </w:r>
          </w:p>
        </w:tc>
      </w:tr>
      <w:tr w:rsidR="00C26672" w14:paraId="5ABEFB3C" w14:textId="77777777" w:rsidTr="00997D61">
        <w:tc>
          <w:tcPr>
            <w:tcW w:w="1261" w:type="dxa"/>
            <w:gridSpan w:val="2"/>
            <w:tcBorders>
              <w:top w:val="single" w:sz="4" w:space="0" w:color="auto"/>
              <w:left w:val="single" w:sz="18" w:space="0" w:color="auto"/>
              <w:bottom w:val="single" w:sz="4" w:space="0" w:color="auto"/>
            </w:tcBorders>
          </w:tcPr>
          <w:p w14:paraId="5294889B" w14:textId="3B19140C"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27498EF5" w14:textId="3EC090B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BFE0F04" w14:textId="6913E436" w:rsidR="00C26672" w:rsidRDefault="00C26672" w:rsidP="00C26672">
            <w:pPr>
              <w:keepNext/>
              <w:jc w:val="center"/>
              <w:rPr>
                <w:lang w:val="en-AU"/>
              </w:rPr>
            </w:pPr>
            <w:r>
              <w:rPr>
                <w:lang w:val="en-AU"/>
              </w:rPr>
              <w:t>9.5.14</w:t>
            </w:r>
          </w:p>
        </w:tc>
        <w:tc>
          <w:tcPr>
            <w:tcW w:w="4802" w:type="dxa"/>
            <w:gridSpan w:val="2"/>
            <w:tcBorders>
              <w:top w:val="single" w:sz="4" w:space="0" w:color="auto"/>
              <w:bottom w:val="single" w:sz="4" w:space="0" w:color="auto"/>
              <w:right w:val="single" w:sz="18" w:space="0" w:color="auto"/>
            </w:tcBorders>
          </w:tcPr>
          <w:p w14:paraId="6C92E744" w14:textId="5D1932BC"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6F0F65">
              <w:rPr>
                <w:rFonts w:ascii="Arial" w:hAnsi="Arial" w:cs="Arial"/>
                <w:i/>
                <w:iCs/>
              </w:rPr>
              <w:t xml:space="preserve">DPP </w:t>
            </w:r>
            <w:proofErr w:type="spellStart"/>
            <w:r w:rsidRPr="006F0F65">
              <w:rPr>
                <w:rFonts w:ascii="Arial" w:hAnsi="Arial" w:cs="Arial"/>
                <w:i/>
                <w:iCs/>
              </w:rPr>
              <w:t>Cth</w:t>
            </w:r>
            <w:proofErr w:type="spellEnd"/>
            <w:r w:rsidRPr="006F0F65">
              <w:rPr>
                <w:rFonts w:ascii="Arial" w:hAnsi="Arial" w:cs="Arial"/>
                <w:i/>
                <w:iCs/>
              </w:rPr>
              <w:t xml:space="preserve"> v Carrick (a pseudonym)</w:t>
            </w:r>
            <w:r>
              <w:rPr>
                <w:rFonts w:ascii="Arial" w:hAnsi="Arial" w:cs="Arial"/>
              </w:rPr>
              <w:t xml:space="preserve"> [2021] VSC 696 at [41].</w:t>
            </w:r>
          </w:p>
        </w:tc>
      </w:tr>
      <w:tr w:rsidR="00C26672" w14:paraId="4E12622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385F659" w14:textId="532E9A84" w:rsidR="00C26672" w:rsidRPr="0054535C" w:rsidRDefault="00C26672" w:rsidP="00C26672">
            <w:pPr>
              <w:keepNext/>
              <w:keepLines/>
              <w:rPr>
                <w:sz w:val="22"/>
                <w:lang w:val="en-AU"/>
              </w:rPr>
            </w:pPr>
            <w:r>
              <w:rPr>
                <w:sz w:val="22"/>
                <w:lang w:val="en-AU"/>
              </w:rPr>
              <w:t>10/12/21</w:t>
            </w:r>
          </w:p>
        </w:tc>
        <w:tc>
          <w:tcPr>
            <w:tcW w:w="7077" w:type="dxa"/>
            <w:gridSpan w:val="4"/>
            <w:tcBorders>
              <w:top w:val="single" w:sz="18" w:space="0" w:color="auto"/>
              <w:bottom w:val="single" w:sz="4" w:space="0" w:color="auto"/>
              <w:right w:val="single" w:sz="18" w:space="0" w:color="auto"/>
            </w:tcBorders>
            <w:shd w:val="clear" w:color="auto" w:fill="DDDDDD"/>
          </w:tcPr>
          <w:p w14:paraId="05489F42" w14:textId="322F2F16"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D19E11E" w14:textId="77777777" w:rsidTr="00997D61">
        <w:tc>
          <w:tcPr>
            <w:tcW w:w="1261" w:type="dxa"/>
            <w:gridSpan w:val="2"/>
            <w:tcBorders>
              <w:top w:val="single" w:sz="4" w:space="0" w:color="auto"/>
              <w:left w:val="single" w:sz="18" w:space="0" w:color="auto"/>
              <w:bottom w:val="single" w:sz="4" w:space="0" w:color="auto"/>
            </w:tcBorders>
          </w:tcPr>
          <w:p w14:paraId="71FBFACD" w14:textId="1DCF1FB2"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6AD18A13" w14:textId="1F70014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3AAE1A2" w14:textId="33D6D3E4" w:rsidR="00C26672" w:rsidRDefault="00C26672" w:rsidP="00C26672">
            <w:pPr>
              <w:keepNext/>
              <w:jc w:val="center"/>
              <w:rPr>
                <w:lang w:val="en-AU"/>
              </w:rPr>
            </w:pPr>
            <w:r>
              <w:rPr>
                <w:lang w:val="en-AU"/>
              </w:rPr>
              <w:t>10.3.2(4)</w:t>
            </w:r>
          </w:p>
        </w:tc>
        <w:tc>
          <w:tcPr>
            <w:tcW w:w="4802" w:type="dxa"/>
            <w:gridSpan w:val="2"/>
            <w:tcBorders>
              <w:top w:val="single" w:sz="4" w:space="0" w:color="auto"/>
              <w:bottom w:val="single" w:sz="4" w:space="0" w:color="auto"/>
              <w:right w:val="single" w:sz="18" w:space="0" w:color="auto"/>
            </w:tcBorders>
          </w:tcPr>
          <w:p w14:paraId="4D9EB887" w14:textId="7AA1C777" w:rsidR="00C26672" w:rsidRDefault="00C26672" w:rsidP="00C26672">
            <w:pPr>
              <w:spacing w:before="20"/>
              <w:jc w:val="both"/>
              <w:rPr>
                <w:rFonts w:ascii="Arial" w:hAnsi="Arial" w:cs="Arial"/>
                <w:color w:val="000000"/>
              </w:rPr>
            </w:pPr>
            <w:r>
              <w:rPr>
                <w:rFonts w:ascii="Arial" w:hAnsi="Arial" w:cs="Arial"/>
                <w:color w:val="000000"/>
              </w:rPr>
              <w:t xml:space="preserve">Added references to </w:t>
            </w:r>
            <w:r w:rsidRPr="00A50715">
              <w:rPr>
                <w:rFonts w:ascii="Arial" w:hAnsi="Arial" w:cs="Arial"/>
                <w:i/>
                <w:iCs/>
              </w:rPr>
              <w:t xml:space="preserve">M v The Queen </w:t>
            </w:r>
            <w:r w:rsidRPr="00A50715">
              <w:rPr>
                <w:rFonts w:ascii="Arial" w:hAnsi="Arial" w:cs="Arial"/>
              </w:rPr>
              <w:t>(1994) 181 CLR 487, 493</w:t>
            </w:r>
            <w:r>
              <w:rPr>
                <w:rFonts w:ascii="Arial" w:hAnsi="Arial" w:cs="Arial"/>
              </w:rPr>
              <w:t xml:space="preserve">; </w:t>
            </w:r>
            <w:r w:rsidRPr="000E5E3E">
              <w:rPr>
                <w:rFonts w:ascii="Arial" w:hAnsi="Arial" w:cs="Arial"/>
                <w:i/>
                <w:iCs/>
                <w:color w:val="000000"/>
              </w:rPr>
              <w:t>Henderson v The Queen</w:t>
            </w:r>
            <w:r>
              <w:rPr>
                <w:rFonts w:ascii="Arial" w:hAnsi="Arial" w:cs="Arial"/>
                <w:color w:val="000000"/>
              </w:rPr>
              <w:t xml:space="preserve"> [2021] VSCA 312</w:t>
            </w:r>
            <w:r w:rsidRPr="00483992">
              <w:rPr>
                <w:rFonts w:ascii="Arial" w:hAnsi="Arial" w:cs="Arial"/>
                <w:color w:val="000000"/>
              </w:rPr>
              <w:t>.</w:t>
            </w:r>
          </w:p>
        </w:tc>
      </w:tr>
      <w:tr w:rsidR="00C26672" w14:paraId="2849A16D" w14:textId="77777777" w:rsidTr="00997D61">
        <w:tc>
          <w:tcPr>
            <w:tcW w:w="1261" w:type="dxa"/>
            <w:gridSpan w:val="2"/>
            <w:tcBorders>
              <w:top w:val="single" w:sz="4" w:space="0" w:color="auto"/>
              <w:left w:val="single" w:sz="18" w:space="0" w:color="auto"/>
              <w:bottom w:val="single" w:sz="4" w:space="0" w:color="auto"/>
            </w:tcBorders>
          </w:tcPr>
          <w:p w14:paraId="1F8B4FB2" w14:textId="4CFCF142"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3E7D213A" w14:textId="12169A6B"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170856F" w14:textId="7B8436A1" w:rsidR="00C26672" w:rsidRDefault="00C26672" w:rsidP="00C26672">
            <w:pPr>
              <w:keepNext/>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tcPr>
          <w:p w14:paraId="34BBEB96" w14:textId="23A0D839" w:rsidR="00C26672" w:rsidRPr="00E1648E" w:rsidRDefault="00C26672" w:rsidP="00C26672">
            <w:pPr>
              <w:spacing w:before="20"/>
              <w:jc w:val="both"/>
              <w:rPr>
                <w:rFonts w:ascii="Arial" w:hAnsi="Arial" w:cs="Arial"/>
                <w:color w:val="000000"/>
              </w:rPr>
            </w:pPr>
            <w:r>
              <w:rPr>
                <w:rFonts w:ascii="Arial" w:hAnsi="Arial" w:cs="Arial"/>
                <w:color w:val="000000"/>
              </w:rPr>
              <w:t xml:space="preserve">Added reference to </w:t>
            </w:r>
            <w:r w:rsidRPr="00A5212C">
              <w:rPr>
                <w:rFonts w:ascii="Arial" w:hAnsi="Arial" w:cs="Arial"/>
                <w:i/>
                <w:iCs/>
                <w:color w:val="000000"/>
              </w:rPr>
              <w:t>R v Frank (No 2)</w:t>
            </w:r>
            <w:r>
              <w:rPr>
                <w:rFonts w:ascii="Arial" w:hAnsi="Arial" w:cs="Arial"/>
                <w:color w:val="000000"/>
              </w:rPr>
              <w:t xml:space="preserve"> [2021] VSC 7.</w:t>
            </w:r>
          </w:p>
        </w:tc>
      </w:tr>
      <w:tr w:rsidR="00C26672" w14:paraId="0892F9D5" w14:textId="77777777" w:rsidTr="00997D61">
        <w:tc>
          <w:tcPr>
            <w:tcW w:w="1261" w:type="dxa"/>
            <w:gridSpan w:val="2"/>
            <w:tcBorders>
              <w:top w:val="single" w:sz="4" w:space="0" w:color="auto"/>
              <w:left w:val="single" w:sz="18" w:space="0" w:color="auto"/>
              <w:bottom w:val="single" w:sz="4" w:space="0" w:color="auto"/>
            </w:tcBorders>
          </w:tcPr>
          <w:p w14:paraId="704789C6" w14:textId="71696073"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037D5EDB" w14:textId="020B9C3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BAC96A7" w14:textId="06884463" w:rsidR="00C26672" w:rsidRDefault="00C26672" w:rsidP="00C26672">
            <w:pPr>
              <w:keepNext/>
              <w:jc w:val="center"/>
              <w:rPr>
                <w:lang w:val="en-AU"/>
              </w:rPr>
            </w:pPr>
            <w:r>
              <w:rPr>
                <w:lang w:val="en-AU"/>
              </w:rPr>
              <w:t>10.3.4</w:t>
            </w:r>
          </w:p>
        </w:tc>
        <w:tc>
          <w:tcPr>
            <w:tcW w:w="4802" w:type="dxa"/>
            <w:gridSpan w:val="2"/>
            <w:tcBorders>
              <w:top w:val="single" w:sz="4" w:space="0" w:color="auto"/>
              <w:bottom w:val="single" w:sz="4" w:space="0" w:color="auto"/>
              <w:right w:val="single" w:sz="18" w:space="0" w:color="auto"/>
            </w:tcBorders>
          </w:tcPr>
          <w:p w14:paraId="271C6D1F" w14:textId="3AEDD287" w:rsidR="00C26672" w:rsidRPr="003A04C4" w:rsidRDefault="00C26672" w:rsidP="00C26672">
            <w:pPr>
              <w:jc w:val="both"/>
              <w:rPr>
                <w:rFonts w:ascii="Arial" w:hAnsi="Arial" w:cs="Arial"/>
                <w:i/>
                <w:iCs/>
                <w:color w:val="000000"/>
              </w:rPr>
            </w:pPr>
            <w:r w:rsidRPr="00E1648E">
              <w:rPr>
                <w:rFonts w:ascii="Arial" w:hAnsi="Arial" w:cs="Arial"/>
                <w:color w:val="000000"/>
              </w:rPr>
              <w:t>Minor modification to summary of</w:t>
            </w:r>
            <w:r>
              <w:rPr>
                <w:rFonts w:ascii="Arial" w:hAnsi="Arial" w:cs="Arial"/>
                <w:i/>
                <w:iCs/>
                <w:color w:val="000000"/>
              </w:rPr>
              <w:t xml:space="preserve"> DPP v Shoan </w:t>
            </w:r>
            <w:r w:rsidRPr="00E1648E">
              <w:rPr>
                <w:rFonts w:ascii="Arial" w:hAnsi="Arial" w:cs="Arial"/>
                <w:color w:val="000000"/>
              </w:rPr>
              <w:t>[2007] VS</w:t>
            </w:r>
            <w:r>
              <w:rPr>
                <w:rFonts w:ascii="Arial" w:hAnsi="Arial" w:cs="Arial"/>
                <w:color w:val="000000"/>
              </w:rPr>
              <w:t>CA</w:t>
            </w:r>
            <w:r w:rsidRPr="00E1648E">
              <w:rPr>
                <w:rFonts w:ascii="Arial" w:hAnsi="Arial" w:cs="Arial"/>
                <w:color w:val="000000"/>
              </w:rPr>
              <w:t xml:space="preserve"> 220.</w:t>
            </w:r>
            <w:r>
              <w:rPr>
                <w:rFonts w:ascii="Arial" w:hAnsi="Arial" w:cs="Arial"/>
                <w:color w:val="000000"/>
              </w:rPr>
              <w:t xml:space="preserve">  Added reference to </w:t>
            </w:r>
            <w:r w:rsidRPr="00F9410A">
              <w:rPr>
                <w:rFonts w:ascii="Arial" w:hAnsi="Arial" w:cs="Arial"/>
                <w:i/>
                <w:iCs/>
                <w:color w:val="000000"/>
              </w:rPr>
              <w:t>Jeffrey v Schubert</w:t>
            </w:r>
            <w:r>
              <w:rPr>
                <w:rFonts w:ascii="Arial" w:hAnsi="Arial" w:cs="Arial"/>
                <w:color w:val="000000"/>
              </w:rPr>
              <w:t xml:space="preserve"> [2012] VSC 114.</w:t>
            </w:r>
          </w:p>
        </w:tc>
      </w:tr>
      <w:tr w:rsidR="00C26672" w14:paraId="2EC3CDC3" w14:textId="77777777" w:rsidTr="00997D61">
        <w:tc>
          <w:tcPr>
            <w:tcW w:w="1261" w:type="dxa"/>
            <w:gridSpan w:val="2"/>
            <w:tcBorders>
              <w:top w:val="single" w:sz="4" w:space="0" w:color="auto"/>
              <w:left w:val="single" w:sz="18" w:space="0" w:color="auto"/>
              <w:bottom w:val="single" w:sz="4" w:space="0" w:color="auto"/>
            </w:tcBorders>
          </w:tcPr>
          <w:p w14:paraId="324CF87E" w14:textId="0BAB3C65"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4DE5D0B1" w14:textId="04D38E2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483E4C1" w14:textId="6CA9F800" w:rsidR="00C26672" w:rsidRDefault="00C26672" w:rsidP="00C26672">
            <w:pPr>
              <w:keepNext/>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52EB7A68" w14:textId="6925C4AB" w:rsidR="00C26672" w:rsidRPr="003A04C4" w:rsidRDefault="00C26672" w:rsidP="00C26672">
            <w:pPr>
              <w:jc w:val="both"/>
              <w:rPr>
                <w:rFonts w:ascii="Arial" w:hAnsi="Arial" w:cs="Arial"/>
              </w:rPr>
            </w:pPr>
            <w:r>
              <w:rPr>
                <w:rFonts w:ascii="Arial" w:hAnsi="Arial" w:cs="Arial"/>
                <w:color w:val="000000"/>
              </w:rPr>
              <w:t xml:space="preserve">Added material from </w:t>
            </w:r>
            <w:r w:rsidRPr="00BA4B9E">
              <w:rPr>
                <w:rFonts w:ascii="Arial" w:hAnsi="Arial" w:cs="Arial"/>
                <w:i/>
                <w:iCs/>
              </w:rPr>
              <w:t xml:space="preserve">Daly v </w:t>
            </w:r>
            <w:proofErr w:type="spellStart"/>
            <w:r w:rsidRPr="00BA4B9E">
              <w:rPr>
                <w:rFonts w:ascii="Arial" w:hAnsi="Arial" w:cs="Arial"/>
                <w:i/>
                <w:iCs/>
              </w:rPr>
              <w:t>Karamoshos</w:t>
            </w:r>
            <w:proofErr w:type="spellEnd"/>
            <w:r>
              <w:rPr>
                <w:rFonts w:ascii="Arial" w:hAnsi="Arial" w:cs="Arial"/>
              </w:rPr>
              <w:t xml:space="preserve"> [2020] VSC 506 [33], [287]-[289].</w:t>
            </w:r>
          </w:p>
        </w:tc>
      </w:tr>
      <w:tr w:rsidR="00C26672" w14:paraId="7FF0CAF6" w14:textId="77777777" w:rsidTr="00997D61">
        <w:tc>
          <w:tcPr>
            <w:tcW w:w="1261" w:type="dxa"/>
            <w:gridSpan w:val="2"/>
            <w:tcBorders>
              <w:top w:val="single" w:sz="4" w:space="0" w:color="auto"/>
              <w:left w:val="single" w:sz="18" w:space="0" w:color="auto"/>
              <w:bottom w:val="single" w:sz="4" w:space="0" w:color="auto"/>
            </w:tcBorders>
          </w:tcPr>
          <w:p w14:paraId="5B67435A" w14:textId="7B192B16"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238FBAB9" w14:textId="4B24DA6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BFB1BAE" w14:textId="28C0E533" w:rsidR="00C26672" w:rsidRDefault="00C26672" w:rsidP="00C26672">
            <w:pPr>
              <w:keepNext/>
              <w:jc w:val="center"/>
              <w:rPr>
                <w:lang w:val="en-AU"/>
              </w:rPr>
            </w:pPr>
            <w:r>
              <w:rPr>
                <w:lang w:val="en-AU"/>
              </w:rPr>
              <w:t>10.3.12</w:t>
            </w:r>
          </w:p>
        </w:tc>
        <w:tc>
          <w:tcPr>
            <w:tcW w:w="4802" w:type="dxa"/>
            <w:gridSpan w:val="2"/>
            <w:tcBorders>
              <w:top w:val="single" w:sz="4" w:space="0" w:color="auto"/>
              <w:bottom w:val="single" w:sz="4" w:space="0" w:color="auto"/>
              <w:right w:val="single" w:sz="18" w:space="0" w:color="auto"/>
            </w:tcBorders>
          </w:tcPr>
          <w:p w14:paraId="4B61BF32" w14:textId="6CA5F715"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5C67FE">
              <w:rPr>
                <w:rFonts w:ascii="Arial" w:hAnsi="Arial" w:cs="Arial"/>
                <w:i/>
                <w:iCs/>
              </w:rPr>
              <w:t>DPP v Pearson (a pseudonym)</w:t>
            </w:r>
            <w:r>
              <w:rPr>
                <w:rFonts w:ascii="Arial" w:hAnsi="Arial" w:cs="Arial"/>
              </w:rPr>
              <w:t xml:space="preserve"> [2021] VSCA 336</w:t>
            </w:r>
            <w:r w:rsidRPr="00F05595">
              <w:rPr>
                <w:rFonts w:ascii="Arial" w:hAnsi="Arial" w:cs="Arial"/>
              </w:rPr>
              <w:t>.</w:t>
            </w:r>
          </w:p>
        </w:tc>
      </w:tr>
      <w:tr w:rsidR="00C26672" w14:paraId="1E59C401" w14:textId="77777777" w:rsidTr="00997D61">
        <w:tc>
          <w:tcPr>
            <w:tcW w:w="1261" w:type="dxa"/>
            <w:gridSpan w:val="2"/>
            <w:tcBorders>
              <w:top w:val="single" w:sz="4" w:space="0" w:color="auto"/>
              <w:left w:val="single" w:sz="18" w:space="0" w:color="auto"/>
              <w:bottom w:val="single" w:sz="4" w:space="0" w:color="auto"/>
            </w:tcBorders>
          </w:tcPr>
          <w:p w14:paraId="1F2B14F3" w14:textId="318DF318"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52CF7648" w14:textId="6A7194E1"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BF99759" w14:textId="71FE9BB2" w:rsidR="00C26672" w:rsidRDefault="00C26672" w:rsidP="00C26672">
            <w:pPr>
              <w:keepNext/>
              <w:jc w:val="center"/>
              <w:rPr>
                <w:lang w:val="en-AU"/>
              </w:rPr>
            </w:pPr>
            <w:r>
              <w:rPr>
                <w:lang w:val="en-AU"/>
              </w:rPr>
              <w:t>10.6</w:t>
            </w:r>
            <w:r>
              <w:rPr>
                <w:rFonts w:ascii="Arial" w:hAnsi="Arial" w:cs="Arial"/>
                <w:b/>
                <w:color w:val="FFFFFF"/>
                <w:szCs w:val="18"/>
                <w:shd w:val="clear" w:color="auto" w:fill="000000"/>
              </w:rPr>
              <w:t>Q</w:t>
            </w:r>
          </w:p>
        </w:tc>
        <w:tc>
          <w:tcPr>
            <w:tcW w:w="4802" w:type="dxa"/>
            <w:gridSpan w:val="2"/>
            <w:tcBorders>
              <w:top w:val="single" w:sz="4" w:space="0" w:color="auto"/>
              <w:bottom w:val="single" w:sz="4" w:space="0" w:color="auto"/>
              <w:right w:val="single" w:sz="18" w:space="0" w:color="auto"/>
            </w:tcBorders>
          </w:tcPr>
          <w:p w14:paraId="31302074" w14:textId="6FC0A43B"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135DD5">
              <w:rPr>
                <w:rFonts w:ascii="Arial" w:hAnsi="Arial" w:cs="Arial"/>
                <w:i/>
                <w:iCs/>
              </w:rPr>
              <w:t>Re WL</w:t>
            </w:r>
            <w:r>
              <w:rPr>
                <w:rFonts w:ascii="Arial" w:hAnsi="Arial" w:cs="Arial"/>
              </w:rPr>
              <w:t xml:space="preserve"> [2021] VSC 689; </w:t>
            </w:r>
            <w:r w:rsidRPr="00770CA3">
              <w:rPr>
                <w:rFonts w:ascii="Arial" w:hAnsi="Arial" w:cs="Arial"/>
                <w:i/>
                <w:iCs/>
              </w:rPr>
              <w:t>Re SS</w:t>
            </w:r>
            <w:r>
              <w:rPr>
                <w:rFonts w:ascii="Arial" w:hAnsi="Arial" w:cs="Arial"/>
              </w:rPr>
              <w:t xml:space="preserve"> [2021] VSC 779.</w:t>
            </w:r>
          </w:p>
        </w:tc>
      </w:tr>
      <w:tr w:rsidR="00C26672" w14:paraId="6B6311C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C336FE3" w14:textId="00263A15" w:rsidR="00C26672" w:rsidRPr="0054535C" w:rsidRDefault="00C26672" w:rsidP="00C26672">
            <w:pPr>
              <w:keepNext/>
              <w:keepLines/>
              <w:rPr>
                <w:sz w:val="22"/>
                <w:lang w:val="en-AU"/>
              </w:rPr>
            </w:pPr>
            <w:r>
              <w:rPr>
                <w:sz w:val="22"/>
                <w:lang w:val="en-AU"/>
              </w:rPr>
              <w:t>10/12/21</w:t>
            </w:r>
          </w:p>
        </w:tc>
        <w:tc>
          <w:tcPr>
            <w:tcW w:w="7077" w:type="dxa"/>
            <w:gridSpan w:val="4"/>
            <w:tcBorders>
              <w:top w:val="single" w:sz="18" w:space="0" w:color="auto"/>
              <w:bottom w:val="single" w:sz="4" w:space="0" w:color="auto"/>
              <w:right w:val="single" w:sz="18" w:space="0" w:color="auto"/>
            </w:tcBorders>
            <w:shd w:val="clear" w:color="auto" w:fill="DDDDDD"/>
          </w:tcPr>
          <w:p w14:paraId="4C581D26" w14:textId="3EA8B911"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1EB9FFED"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0367E203" w14:textId="53DC3682"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43563840" w14:textId="0211630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DB8BAB4" w14:textId="353F4AB5" w:rsidR="00C26672" w:rsidRDefault="00C26672" w:rsidP="00C26672">
            <w:pPr>
              <w:keepNext/>
              <w:jc w:val="center"/>
              <w:rPr>
                <w:lang w:val="en-AU"/>
              </w:rPr>
            </w:pPr>
            <w:r>
              <w:rPr>
                <w:lang w:val="en-AU"/>
              </w:rPr>
              <w:t>11.1.2</w:t>
            </w:r>
          </w:p>
        </w:tc>
        <w:tc>
          <w:tcPr>
            <w:tcW w:w="4802" w:type="dxa"/>
            <w:gridSpan w:val="2"/>
            <w:tcBorders>
              <w:top w:val="single" w:sz="4" w:space="0" w:color="auto"/>
              <w:bottom w:val="single" w:sz="4" w:space="0" w:color="auto"/>
              <w:right w:val="single" w:sz="18" w:space="0" w:color="auto"/>
            </w:tcBorders>
            <w:shd w:val="clear" w:color="auto" w:fill="auto"/>
          </w:tcPr>
          <w:p w14:paraId="12DF61DC" w14:textId="2D8DF3FC" w:rsidR="00C26672" w:rsidRDefault="00C26672" w:rsidP="00C26672">
            <w:pPr>
              <w:spacing w:before="20" w:after="20"/>
              <w:jc w:val="both"/>
              <w:rPr>
                <w:rFonts w:ascii="Arial" w:hAnsi="Arial" w:cs="Arial"/>
                <w:color w:val="000000"/>
              </w:rPr>
            </w:pPr>
            <w:r>
              <w:rPr>
                <w:rFonts w:ascii="Arial" w:hAnsi="Arial" w:cs="Arial"/>
                <w:color w:val="000000"/>
              </w:rPr>
              <w:t xml:space="preserve">Citation of </w:t>
            </w:r>
            <w:r w:rsidRPr="00F35DC3">
              <w:rPr>
                <w:rFonts w:ascii="Arial" w:hAnsi="Arial" w:cs="Arial"/>
                <w:i/>
                <w:iCs/>
                <w:color w:val="000000"/>
              </w:rPr>
              <w:t xml:space="preserve">R v Merrett &amp; </w:t>
            </w:r>
            <w:proofErr w:type="spellStart"/>
            <w:r w:rsidRPr="00F35DC3">
              <w:rPr>
                <w:rFonts w:ascii="Arial" w:hAnsi="Arial" w:cs="Arial"/>
                <w:i/>
                <w:iCs/>
                <w:color w:val="000000"/>
              </w:rPr>
              <w:t>Ors</w:t>
            </w:r>
            <w:proofErr w:type="spellEnd"/>
            <w:r>
              <w:rPr>
                <w:rFonts w:ascii="Arial" w:hAnsi="Arial" w:cs="Arial"/>
                <w:color w:val="000000"/>
              </w:rPr>
              <w:t xml:space="preserve"> changed to </w:t>
            </w:r>
            <w:r w:rsidRPr="001C6E0E">
              <w:rPr>
                <w:rFonts w:ascii="Arial" w:hAnsi="Arial" w:cs="Arial"/>
                <w:i/>
                <w:color w:val="000000"/>
              </w:rPr>
              <w:t>R v Merrett</w:t>
            </w:r>
            <w:r>
              <w:rPr>
                <w:rFonts w:ascii="Arial" w:hAnsi="Arial" w:cs="Arial"/>
                <w:i/>
                <w:color w:val="000000"/>
              </w:rPr>
              <w:t xml:space="preserve">, Piggott </w:t>
            </w:r>
            <w:r w:rsidRPr="001C6E0E">
              <w:rPr>
                <w:rFonts w:ascii="Arial" w:hAnsi="Arial" w:cs="Arial"/>
                <w:i/>
                <w:color w:val="000000"/>
              </w:rPr>
              <w:t xml:space="preserve">&amp; </w:t>
            </w:r>
            <w:r>
              <w:rPr>
                <w:rFonts w:ascii="Arial" w:hAnsi="Arial" w:cs="Arial"/>
                <w:i/>
                <w:color w:val="000000"/>
              </w:rPr>
              <w:t>Ferrari</w:t>
            </w:r>
            <w:r w:rsidRPr="001C6E0E">
              <w:rPr>
                <w:rFonts w:ascii="Arial" w:hAnsi="Arial" w:cs="Arial"/>
                <w:color w:val="000000"/>
              </w:rPr>
              <w:t xml:space="preserve"> </w:t>
            </w:r>
            <w:r>
              <w:rPr>
                <w:rFonts w:ascii="Arial" w:hAnsi="Arial" w:cs="Arial"/>
                <w:color w:val="000000"/>
              </w:rPr>
              <w:t xml:space="preserve">(2007) 14 VR 392; </w:t>
            </w:r>
            <w:r w:rsidRPr="001C6E0E">
              <w:rPr>
                <w:rFonts w:ascii="Arial" w:hAnsi="Arial" w:cs="Arial"/>
                <w:color w:val="000000"/>
              </w:rPr>
              <w:t>[2007] VSCA 1</w:t>
            </w:r>
            <w:r>
              <w:rPr>
                <w:rFonts w:ascii="Arial" w:hAnsi="Arial" w:cs="Arial"/>
                <w:color w:val="000000"/>
              </w:rPr>
              <w:t>.</w:t>
            </w:r>
          </w:p>
        </w:tc>
      </w:tr>
      <w:tr w:rsidR="00C26672" w14:paraId="7CA1C595"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139D1CBF" w14:textId="0F6F4ACA"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0D6475E0" w14:textId="7115C4B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20AC579" w14:textId="2B0B3B97" w:rsidR="00C26672" w:rsidRDefault="00C26672" w:rsidP="00C26672">
            <w:pPr>
              <w:keepNext/>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shd w:val="clear" w:color="auto" w:fill="auto"/>
          </w:tcPr>
          <w:p w14:paraId="5246AE83" w14:textId="303642F1" w:rsidR="00C26672" w:rsidRPr="00642C76" w:rsidRDefault="00C26672" w:rsidP="00C26672">
            <w:pPr>
              <w:spacing w:before="20"/>
              <w:jc w:val="both"/>
              <w:rPr>
                <w:rFonts w:ascii="Arial" w:hAnsi="Arial" w:cs="Arial"/>
                <w:color w:val="000000"/>
              </w:rPr>
            </w:pPr>
            <w:r>
              <w:rPr>
                <w:rFonts w:ascii="Arial" w:hAnsi="Arial" w:cs="Arial"/>
                <w:color w:val="000000"/>
              </w:rPr>
              <w:t xml:space="preserve">Extract from </w:t>
            </w:r>
            <w:r w:rsidRPr="00265DCC">
              <w:rPr>
                <w:rFonts w:ascii="Arial" w:hAnsi="Arial" w:cs="Arial"/>
                <w:i/>
                <w:iCs/>
                <w:color w:val="000000"/>
              </w:rPr>
              <w:t>DPP v JK (Sentence)</w:t>
            </w:r>
            <w:r>
              <w:rPr>
                <w:rFonts w:ascii="Arial" w:hAnsi="Arial" w:cs="Arial"/>
                <w:color w:val="000000"/>
              </w:rPr>
              <w:t xml:space="preserve"> [2020] VSC 510 at [49].</w:t>
            </w:r>
          </w:p>
        </w:tc>
      </w:tr>
      <w:tr w:rsidR="00C26672" w14:paraId="077CAFEA"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56F05FFC" w14:textId="4983BA90"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5E9F300B" w14:textId="65ECD78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C030C9C" w14:textId="51954DF8" w:rsidR="00C26672" w:rsidRDefault="00C26672" w:rsidP="00C26672">
            <w:pPr>
              <w:keepNext/>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shd w:val="clear" w:color="auto" w:fill="auto"/>
          </w:tcPr>
          <w:p w14:paraId="2988DC81" w14:textId="263E6548" w:rsidR="00C26672" w:rsidRPr="0041225D" w:rsidRDefault="00C26672" w:rsidP="00C26672">
            <w:pPr>
              <w:pStyle w:val="ListParagraph"/>
              <w:numPr>
                <w:ilvl w:val="0"/>
                <w:numId w:val="118"/>
              </w:numPr>
              <w:spacing w:before="20"/>
              <w:ind w:left="357" w:hanging="357"/>
              <w:jc w:val="both"/>
              <w:rPr>
                <w:rFonts w:ascii="Arial" w:hAnsi="Arial" w:cs="Arial"/>
                <w:color w:val="000000"/>
              </w:rPr>
            </w:pPr>
            <w:r w:rsidRPr="0041225D">
              <w:rPr>
                <w:rFonts w:ascii="Arial" w:hAnsi="Arial" w:cs="Arial"/>
                <w:color w:val="000000"/>
              </w:rPr>
              <w:t xml:space="preserve">Summary of </w:t>
            </w:r>
            <w:proofErr w:type="spellStart"/>
            <w:r w:rsidRPr="0041225D">
              <w:rPr>
                <w:rFonts w:ascii="Arial" w:hAnsi="Arial" w:cs="Arial"/>
                <w:i/>
                <w:iCs/>
                <w:color w:val="000000"/>
              </w:rPr>
              <w:t>Phongthaihong</w:t>
            </w:r>
            <w:proofErr w:type="spellEnd"/>
            <w:r w:rsidRPr="0041225D">
              <w:rPr>
                <w:rFonts w:ascii="Arial" w:hAnsi="Arial" w:cs="Arial"/>
                <w:i/>
                <w:iCs/>
                <w:color w:val="000000"/>
              </w:rPr>
              <w:t xml:space="preserve"> v The Queen</w:t>
            </w:r>
            <w:r w:rsidRPr="0041225D">
              <w:rPr>
                <w:rFonts w:ascii="Arial" w:hAnsi="Arial" w:cs="Arial"/>
                <w:color w:val="000000"/>
              </w:rPr>
              <w:t xml:space="preserve"> [2021] VSCA 317 and extract from [35]-[38].</w:t>
            </w:r>
          </w:p>
          <w:p w14:paraId="3C0784C1" w14:textId="4E518C86" w:rsidR="00C26672" w:rsidRPr="0041225D" w:rsidRDefault="00C26672" w:rsidP="00C26672">
            <w:pPr>
              <w:pStyle w:val="ListParagraph"/>
              <w:numPr>
                <w:ilvl w:val="0"/>
                <w:numId w:val="118"/>
              </w:numPr>
              <w:spacing w:after="20"/>
              <w:ind w:left="357" w:hanging="357"/>
              <w:jc w:val="both"/>
              <w:rPr>
                <w:rFonts w:ascii="Arial" w:hAnsi="Arial" w:cs="Arial"/>
                <w:color w:val="000000"/>
              </w:rPr>
            </w:pPr>
            <w:r w:rsidRPr="0041225D">
              <w:rPr>
                <w:rFonts w:ascii="Arial" w:hAnsi="Arial" w:cs="Arial"/>
                <w:color w:val="000000"/>
              </w:rPr>
              <w:t xml:space="preserve">Reference to </w:t>
            </w:r>
            <w:r w:rsidRPr="0041225D">
              <w:rPr>
                <w:rFonts w:ascii="Arial" w:hAnsi="Arial" w:cs="Arial"/>
                <w:i/>
                <w:iCs/>
                <w:color w:val="000000"/>
              </w:rPr>
              <w:t>Hazell v The Queen</w:t>
            </w:r>
            <w:r w:rsidRPr="0041225D">
              <w:rPr>
                <w:rFonts w:ascii="Arial" w:hAnsi="Arial" w:cs="Arial"/>
                <w:color w:val="000000"/>
              </w:rPr>
              <w:t xml:space="preserve"> [2021] VSCA 313.</w:t>
            </w:r>
          </w:p>
        </w:tc>
      </w:tr>
      <w:tr w:rsidR="00C26672" w14:paraId="67A4629F"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0D502129" w14:textId="36DA8A6B"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5614E2B5" w14:textId="3576FD0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A4A1829" w14:textId="47C1D491" w:rsidR="00C26672" w:rsidRDefault="00C26672" w:rsidP="00C26672">
            <w:pPr>
              <w:keepNext/>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shd w:val="clear" w:color="auto" w:fill="auto"/>
          </w:tcPr>
          <w:p w14:paraId="078DD801" w14:textId="1769589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4F0C26">
              <w:rPr>
                <w:rFonts w:ascii="Arial" w:hAnsi="Arial" w:cs="Arial"/>
                <w:i/>
                <w:iCs/>
              </w:rPr>
              <w:t>Frecker v The Queen</w:t>
            </w:r>
            <w:r w:rsidRPr="004F0C26">
              <w:rPr>
                <w:rFonts w:ascii="Arial" w:hAnsi="Arial" w:cs="Arial"/>
              </w:rPr>
              <w:t xml:space="preserve"> [2021] VSCA 331</w:t>
            </w:r>
            <w:r>
              <w:rPr>
                <w:rFonts w:ascii="Arial" w:hAnsi="Arial" w:cs="Arial"/>
              </w:rPr>
              <w:t xml:space="preserve"> at [81]-[84] &amp; [91]-[95].</w:t>
            </w:r>
          </w:p>
        </w:tc>
      </w:tr>
      <w:tr w:rsidR="00C26672" w14:paraId="74DFD04A"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574EB2E2" w14:textId="66DF8ED3"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01316AA3" w14:textId="3781ACA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FD49D38" w14:textId="0683D869"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shd w:val="clear" w:color="auto" w:fill="auto"/>
          </w:tcPr>
          <w:p w14:paraId="7AA05B69" w14:textId="173150AC"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A673F5">
              <w:rPr>
                <w:rFonts w:ascii="Arial" w:hAnsi="Arial" w:cs="Arial"/>
                <w:i/>
                <w:iCs/>
                <w:color w:val="000000"/>
              </w:rPr>
              <w:t>Lucas v The Queen</w:t>
            </w:r>
            <w:r>
              <w:rPr>
                <w:rFonts w:ascii="Arial" w:hAnsi="Arial" w:cs="Arial"/>
                <w:color w:val="000000"/>
              </w:rPr>
              <w:t xml:space="preserve"> [2021] VSCA 314 at [23]-[28]; </w:t>
            </w:r>
            <w:r w:rsidRPr="00E471B8">
              <w:rPr>
                <w:rFonts w:ascii="Arial" w:hAnsi="Arial" w:cs="Arial"/>
                <w:i/>
                <w:iCs/>
                <w:color w:val="000000"/>
              </w:rPr>
              <w:t>Judge v The Queen; Dix v The Queen</w:t>
            </w:r>
            <w:r>
              <w:rPr>
                <w:rFonts w:ascii="Arial" w:hAnsi="Arial" w:cs="Arial"/>
                <w:color w:val="000000"/>
              </w:rPr>
              <w:t xml:space="preserve"> [2021] VSCA 315 at [111]-[118].</w:t>
            </w:r>
          </w:p>
        </w:tc>
      </w:tr>
      <w:tr w:rsidR="00C26672" w14:paraId="1FFEC30A"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1DDEE0B7" w14:textId="4227E5D3"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0A5F9191" w14:textId="5CC97E7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F602D4A" w14:textId="2A2B3DEF"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shd w:val="clear" w:color="auto" w:fill="auto"/>
          </w:tcPr>
          <w:p w14:paraId="77B6198A" w14:textId="3667B92F"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8C4989">
              <w:rPr>
                <w:rFonts w:ascii="Arial" w:hAnsi="Arial" w:cs="Arial"/>
                <w:i/>
                <w:iCs/>
                <w:color w:val="000000"/>
              </w:rPr>
              <w:t>Justin Allison (a pseudonym) v The Queen</w:t>
            </w:r>
            <w:r w:rsidRPr="008C4989">
              <w:rPr>
                <w:rFonts w:ascii="Arial" w:hAnsi="Arial" w:cs="Arial"/>
                <w:color w:val="000000"/>
              </w:rPr>
              <w:t xml:space="preserve"> [2021] VSCA 308</w:t>
            </w:r>
            <w:r>
              <w:rPr>
                <w:rFonts w:ascii="Arial" w:hAnsi="Arial" w:cs="Arial"/>
                <w:color w:val="000000"/>
              </w:rPr>
              <w:t xml:space="preserve"> and extracts at [43] &amp; [46].</w:t>
            </w:r>
          </w:p>
        </w:tc>
      </w:tr>
      <w:tr w:rsidR="00C26672" w14:paraId="1F7EAE64"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765D9643" w14:textId="5E046928"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7F5A889D" w14:textId="47C44B6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F37EE0A" w14:textId="2A3DB1CF" w:rsidR="00C26672" w:rsidRDefault="00C26672" w:rsidP="00C26672">
            <w:pPr>
              <w:keepNext/>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shd w:val="clear" w:color="auto" w:fill="auto"/>
          </w:tcPr>
          <w:p w14:paraId="139EA5CA" w14:textId="77777777" w:rsidR="00C26672" w:rsidRDefault="00C26672" w:rsidP="00C26672">
            <w:pPr>
              <w:pStyle w:val="ListParagraph"/>
              <w:numPr>
                <w:ilvl w:val="0"/>
                <w:numId w:val="117"/>
              </w:numPr>
              <w:spacing w:before="20"/>
              <w:ind w:left="357" w:hanging="357"/>
              <w:jc w:val="both"/>
              <w:rPr>
                <w:rFonts w:ascii="Arial" w:hAnsi="Arial" w:cs="Arial"/>
                <w:color w:val="000000"/>
              </w:rPr>
            </w:pPr>
            <w:r w:rsidRPr="00B07895">
              <w:rPr>
                <w:rFonts w:ascii="Arial" w:hAnsi="Arial" w:cs="Arial"/>
                <w:color w:val="000000"/>
              </w:rPr>
              <w:t xml:space="preserve">Extract from </w:t>
            </w:r>
            <w:r w:rsidRPr="00B07895">
              <w:rPr>
                <w:rFonts w:ascii="Arial" w:hAnsi="Arial" w:cs="Arial"/>
                <w:i/>
                <w:color w:val="000000"/>
              </w:rPr>
              <w:t xml:space="preserve">R v Merrett, Piggott &amp; Ferrari </w:t>
            </w:r>
            <w:r w:rsidRPr="00B07895">
              <w:rPr>
                <w:rFonts w:ascii="Arial" w:hAnsi="Arial" w:cs="Arial"/>
                <w:color w:val="000000"/>
              </w:rPr>
              <w:t>(2007) 14 VR 392; [2007] VSCA 1 at [35].</w:t>
            </w:r>
          </w:p>
          <w:p w14:paraId="2FB3CAFA" w14:textId="465CA23B" w:rsidR="00C26672" w:rsidRPr="00B07895" w:rsidRDefault="00C26672" w:rsidP="00C26672">
            <w:pPr>
              <w:pStyle w:val="ListParagraph"/>
              <w:numPr>
                <w:ilvl w:val="0"/>
                <w:numId w:val="117"/>
              </w:numPr>
              <w:spacing w:after="20"/>
              <w:ind w:left="357" w:hanging="357"/>
              <w:jc w:val="both"/>
              <w:rPr>
                <w:rFonts w:ascii="Arial" w:hAnsi="Arial" w:cs="Arial"/>
                <w:color w:val="000000"/>
              </w:rPr>
            </w:pPr>
            <w:r>
              <w:rPr>
                <w:rFonts w:ascii="Arial" w:hAnsi="Arial" w:cs="Arial"/>
                <w:color w:val="000000"/>
              </w:rPr>
              <w:t xml:space="preserve">Reference to </w:t>
            </w:r>
            <w:r w:rsidRPr="00E63CEB">
              <w:rPr>
                <w:rFonts w:ascii="Arial" w:hAnsi="Arial" w:cs="Arial"/>
                <w:i/>
                <w:iCs/>
                <w:color w:val="000000"/>
              </w:rPr>
              <w:t>DPP v Keller (a pseudonym)</w:t>
            </w:r>
            <w:r>
              <w:rPr>
                <w:rFonts w:ascii="Arial" w:hAnsi="Arial" w:cs="Arial"/>
                <w:color w:val="000000"/>
              </w:rPr>
              <w:t xml:space="preserve"> [2021] VSCA 334</w:t>
            </w:r>
            <w:r w:rsidRPr="00223F8B">
              <w:rPr>
                <w:rFonts w:ascii="Arial" w:hAnsi="Arial" w:cs="Arial"/>
                <w:color w:val="000000"/>
              </w:rPr>
              <w:t>.</w:t>
            </w:r>
          </w:p>
        </w:tc>
      </w:tr>
      <w:tr w:rsidR="00C26672" w14:paraId="1BA8776E"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4557548B" w14:textId="1E5A6F83"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425320A7" w14:textId="0EE2C99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A187D70" w14:textId="05718602"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shd w:val="clear" w:color="auto" w:fill="auto"/>
          </w:tcPr>
          <w:p w14:paraId="6890F233" w14:textId="0C1D67FD" w:rsidR="00C26672" w:rsidRDefault="00C26672" w:rsidP="00C26672">
            <w:pPr>
              <w:spacing w:before="20" w:after="20"/>
              <w:jc w:val="both"/>
              <w:rPr>
                <w:rFonts w:ascii="Arial" w:hAnsi="Arial" w:cs="Arial"/>
                <w:color w:val="000000"/>
              </w:rPr>
            </w:pPr>
            <w:r>
              <w:rPr>
                <w:rFonts w:ascii="Arial" w:hAnsi="Arial" w:cs="Arial"/>
                <w:color w:val="000000"/>
              </w:rPr>
              <w:t xml:space="preserve">Summaries of </w:t>
            </w:r>
            <w:r w:rsidRPr="00DE1245">
              <w:rPr>
                <w:rFonts w:ascii="Arial" w:hAnsi="Arial" w:cs="Arial"/>
                <w:i/>
                <w:iCs/>
                <w:color w:val="000000"/>
              </w:rPr>
              <w:t>DPP v Manuel</w:t>
            </w:r>
            <w:r>
              <w:rPr>
                <w:rFonts w:ascii="Arial" w:hAnsi="Arial" w:cs="Arial"/>
                <w:color w:val="000000"/>
              </w:rPr>
              <w:t xml:space="preserve"> [2021] VSC 568; </w:t>
            </w:r>
            <w:r>
              <w:rPr>
                <w:rFonts w:ascii="Arial" w:hAnsi="Arial" w:cs="Arial"/>
                <w:i/>
                <w:iCs/>
                <w:color w:val="000000"/>
              </w:rPr>
              <w:t xml:space="preserve">DPP v </w:t>
            </w:r>
            <w:proofErr w:type="spellStart"/>
            <w:r>
              <w:rPr>
                <w:rFonts w:ascii="Arial" w:hAnsi="Arial" w:cs="Arial"/>
                <w:i/>
                <w:iCs/>
                <w:color w:val="000000"/>
              </w:rPr>
              <w:t>Cugurno-Pfabe</w:t>
            </w:r>
            <w:proofErr w:type="spellEnd"/>
            <w:r>
              <w:rPr>
                <w:rFonts w:ascii="Arial" w:hAnsi="Arial" w:cs="Arial"/>
                <w:i/>
                <w:iCs/>
                <w:color w:val="000000"/>
              </w:rPr>
              <w:t xml:space="preserve"> &amp; Nagy </w:t>
            </w:r>
            <w:r w:rsidRPr="00BB33CE">
              <w:rPr>
                <w:rFonts w:ascii="Arial" w:hAnsi="Arial" w:cs="Arial"/>
                <w:color w:val="000000"/>
              </w:rPr>
              <w:t>[2021] VSC 749</w:t>
            </w:r>
            <w:r>
              <w:rPr>
                <w:rFonts w:ascii="Arial" w:hAnsi="Arial" w:cs="Arial"/>
                <w:color w:val="000000"/>
              </w:rPr>
              <w:t xml:space="preserve">; </w:t>
            </w:r>
            <w:r>
              <w:rPr>
                <w:rFonts w:ascii="Arial" w:hAnsi="Arial" w:cs="Arial"/>
                <w:i/>
                <w:iCs/>
                <w:color w:val="000000"/>
              </w:rPr>
              <w:t xml:space="preserve">DPP v Yassin </w:t>
            </w:r>
            <w:r w:rsidRPr="003B2D07">
              <w:rPr>
                <w:rFonts w:ascii="Arial" w:hAnsi="Arial" w:cs="Arial"/>
                <w:color w:val="000000"/>
              </w:rPr>
              <w:t>[2021] VSC 780</w:t>
            </w:r>
            <w:r>
              <w:rPr>
                <w:rFonts w:ascii="Arial" w:hAnsi="Arial" w:cs="Arial"/>
                <w:color w:val="000000"/>
              </w:rPr>
              <w:t>.</w:t>
            </w:r>
          </w:p>
        </w:tc>
      </w:tr>
      <w:tr w:rsidR="00C26672" w14:paraId="1BED28D2"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12007C31" w14:textId="062B719E"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37A91D7F" w14:textId="622B571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DDD65BA" w14:textId="14949943"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shd w:val="clear" w:color="auto" w:fill="auto"/>
          </w:tcPr>
          <w:p w14:paraId="702B2CE1" w14:textId="2BEC41F5" w:rsidR="00C26672" w:rsidRPr="0011168C" w:rsidRDefault="00C26672" w:rsidP="00C26672">
            <w:pPr>
              <w:pStyle w:val="ListParagraph"/>
              <w:numPr>
                <w:ilvl w:val="0"/>
                <w:numId w:val="115"/>
              </w:numPr>
              <w:ind w:left="357" w:hanging="357"/>
              <w:jc w:val="both"/>
              <w:rPr>
                <w:rFonts w:ascii="Arial" w:hAnsi="Arial" w:cs="Arial"/>
              </w:rPr>
            </w:pPr>
            <w:r>
              <w:rPr>
                <w:rFonts w:ascii="Arial" w:hAnsi="Arial" w:cs="Arial"/>
                <w:color w:val="000000"/>
              </w:rPr>
              <w:t xml:space="preserve">Summary of </w:t>
            </w:r>
            <w:r w:rsidRPr="00A65BC6">
              <w:rPr>
                <w:rFonts w:ascii="Arial" w:hAnsi="Arial" w:cs="Arial"/>
                <w:i/>
                <w:iCs/>
                <w:color w:val="000000"/>
              </w:rPr>
              <w:t>R v Pan</w:t>
            </w:r>
            <w:r>
              <w:rPr>
                <w:rFonts w:ascii="Arial" w:hAnsi="Arial" w:cs="Arial"/>
                <w:color w:val="000000"/>
              </w:rPr>
              <w:t xml:space="preserve"> [2021] VSC 703.</w:t>
            </w:r>
          </w:p>
          <w:p w14:paraId="6194938B" w14:textId="15832095" w:rsidR="00C26672" w:rsidRPr="0011168C" w:rsidRDefault="00C26672" w:rsidP="00C26672">
            <w:pPr>
              <w:pStyle w:val="ListParagraph"/>
              <w:numPr>
                <w:ilvl w:val="0"/>
                <w:numId w:val="115"/>
              </w:numPr>
              <w:ind w:left="357" w:hanging="357"/>
              <w:jc w:val="both"/>
              <w:rPr>
                <w:rFonts w:ascii="Arial" w:hAnsi="Arial" w:cs="Arial"/>
              </w:rPr>
            </w:pPr>
            <w:r w:rsidRPr="0011168C">
              <w:rPr>
                <w:rFonts w:ascii="Arial" w:hAnsi="Arial" w:cs="Arial"/>
                <w:color w:val="000000"/>
              </w:rPr>
              <w:t xml:space="preserve">Reference to </w:t>
            </w:r>
            <w:r w:rsidRPr="0011168C">
              <w:rPr>
                <w:rFonts w:ascii="Arial" w:hAnsi="Arial" w:cs="Arial"/>
                <w:i/>
                <w:iCs/>
                <w:color w:val="000000"/>
              </w:rPr>
              <w:t xml:space="preserve">DPP v </w:t>
            </w:r>
            <w:proofErr w:type="spellStart"/>
            <w:r w:rsidRPr="0011168C">
              <w:rPr>
                <w:rFonts w:ascii="Arial" w:hAnsi="Arial" w:cs="Arial"/>
                <w:i/>
                <w:iCs/>
                <w:color w:val="000000"/>
              </w:rPr>
              <w:t>Heddergott</w:t>
            </w:r>
            <w:proofErr w:type="spellEnd"/>
            <w:r w:rsidRPr="0011168C">
              <w:rPr>
                <w:rFonts w:ascii="Arial" w:hAnsi="Arial" w:cs="Arial"/>
                <w:color w:val="000000"/>
              </w:rPr>
              <w:t xml:space="preserve"> [2021] VSC 793.</w:t>
            </w:r>
          </w:p>
        </w:tc>
      </w:tr>
      <w:tr w:rsidR="00C26672" w14:paraId="1B75532C"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12A3988D" w14:textId="6DDB0F43"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29202461" w14:textId="3AAEC73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12057D5" w14:textId="78F6557B"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shd w:val="clear" w:color="auto" w:fill="auto"/>
          </w:tcPr>
          <w:p w14:paraId="60D661DD" w14:textId="1CA56DBD"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114BF">
              <w:rPr>
                <w:rFonts w:ascii="Arial" w:hAnsi="Arial" w:cs="Arial"/>
                <w:i/>
                <w:iCs/>
                <w:color w:val="000000"/>
              </w:rPr>
              <w:t>R v Hackett</w:t>
            </w:r>
            <w:r>
              <w:rPr>
                <w:rFonts w:ascii="Arial" w:hAnsi="Arial" w:cs="Arial"/>
                <w:color w:val="000000"/>
              </w:rPr>
              <w:t xml:space="preserve"> [2021] VSC 773.</w:t>
            </w:r>
          </w:p>
        </w:tc>
      </w:tr>
      <w:tr w:rsidR="00C26672" w14:paraId="39374F51"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52AE9487" w14:textId="07961E4F"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0E84DB95" w14:textId="1781A67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9E8A31F" w14:textId="33C3CC7C" w:rsidR="00C26672" w:rsidRDefault="00C26672" w:rsidP="00C26672">
            <w:pPr>
              <w:keepNext/>
              <w:jc w:val="center"/>
              <w:rPr>
                <w:lang w:val="en-AU"/>
              </w:rPr>
            </w:pPr>
            <w:r>
              <w:rPr>
                <w:lang w:val="en-AU"/>
              </w:rPr>
              <w:t>11.2.24</w:t>
            </w:r>
          </w:p>
        </w:tc>
        <w:tc>
          <w:tcPr>
            <w:tcW w:w="4802" w:type="dxa"/>
            <w:gridSpan w:val="2"/>
            <w:tcBorders>
              <w:top w:val="single" w:sz="4" w:space="0" w:color="auto"/>
              <w:bottom w:val="single" w:sz="4" w:space="0" w:color="auto"/>
              <w:right w:val="single" w:sz="18" w:space="0" w:color="auto"/>
            </w:tcBorders>
            <w:shd w:val="clear" w:color="auto" w:fill="auto"/>
          </w:tcPr>
          <w:p w14:paraId="0CC69463" w14:textId="4CCC003B" w:rsidR="00C26672" w:rsidRDefault="00C26672" w:rsidP="00C26672">
            <w:pPr>
              <w:spacing w:before="20" w:after="20"/>
              <w:jc w:val="both"/>
              <w:rPr>
                <w:rFonts w:ascii="Arial" w:hAnsi="Arial" w:cs="Arial"/>
                <w:color w:val="000000"/>
              </w:rPr>
            </w:pPr>
            <w:r>
              <w:rPr>
                <w:rFonts w:ascii="Arial" w:hAnsi="Arial" w:cs="Arial"/>
                <w:color w:val="000000"/>
              </w:rPr>
              <w:t xml:space="preserve">Added commentary on the change on 01/07/2013 in the definitions of “injury” and “serious injury” in s.15 of the </w:t>
            </w:r>
            <w:r w:rsidRPr="003A04C4">
              <w:rPr>
                <w:rFonts w:ascii="Arial" w:hAnsi="Arial" w:cs="Arial"/>
                <w:i/>
                <w:iCs/>
                <w:color w:val="000000"/>
              </w:rPr>
              <w:t>Crimes Act 1958</w:t>
            </w:r>
            <w:r>
              <w:rPr>
                <w:rFonts w:ascii="Arial" w:hAnsi="Arial" w:cs="Arial"/>
                <w:color w:val="000000"/>
              </w:rPr>
              <w:t>.</w:t>
            </w:r>
          </w:p>
        </w:tc>
      </w:tr>
      <w:tr w:rsidR="00C26672" w14:paraId="4444F356"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5A41DC5C" w14:textId="21868784"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2BAF8A9E" w14:textId="0CB308B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8659709" w14:textId="78ED6D7F" w:rsidR="00C26672" w:rsidRDefault="00C26672" w:rsidP="00C26672">
            <w:pPr>
              <w:keepNext/>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shd w:val="clear" w:color="auto" w:fill="auto"/>
          </w:tcPr>
          <w:p w14:paraId="3C5FDA42" w14:textId="1C2FCB00" w:rsidR="00C26672" w:rsidRDefault="00C26672" w:rsidP="00C26672">
            <w:pPr>
              <w:spacing w:before="20" w:after="20"/>
              <w:jc w:val="both"/>
              <w:rPr>
                <w:rFonts w:ascii="Arial" w:hAnsi="Arial" w:cs="Arial"/>
                <w:color w:val="000000"/>
              </w:rPr>
            </w:pPr>
            <w:r>
              <w:rPr>
                <w:rFonts w:ascii="Arial" w:hAnsi="Arial" w:cs="Arial"/>
                <w:color w:val="000000"/>
              </w:rPr>
              <w:t xml:space="preserve">Brief summary of </w:t>
            </w:r>
            <w:r>
              <w:rPr>
                <w:rFonts w:ascii="Arial" w:hAnsi="Arial" w:cs="Arial"/>
                <w:i/>
                <w:iCs/>
                <w:color w:val="000000"/>
              </w:rPr>
              <w:t xml:space="preserve">Thornton v The Queen </w:t>
            </w:r>
            <w:r w:rsidRPr="0006502D">
              <w:rPr>
                <w:rFonts w:ascii="Arial" w:hAnsi="Arial" w:cs="Arial"/>
                <w:color w:val="000000"/>
              </w:rPr>
              <w:t>[2021] VSCA 325</w:t>
            </w:r>
            <w:r>
              <w:rPr>
                <w:rFonts w:ascii="Arial" w:hAnsi="Arial" w:cs="Arial"/>
                <w:color w:val="000000"/>
              </w:rPr>
              <w:t>.</w:t>
            </w:r>
          </w:p>
        </w:tc>
      </w:tr>
      <w:tr w:rsidR="00C26672" w14:paraId="75BFF6F3"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29BADBC9" w14:textId="66B1D186"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008E7355" w14:textId="3715962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3EB3807" w14:textId="360F4304" w:rsidR="00C26672" w:rsidRDefault="00C26672" w:rsidP="00C26672">
            <w:pPr>
              <w:keepNext/>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shd w:val="clear" w:color="auto" w:fill="auto"/>
          </w:tcPr>
          <w:p w14:paraId="21D14E92" w14:textId="2860A1EF"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7971A3">
              <w:rPr>
                <w:rFonts w:ascii="Arial" w:hAnsi="Arial" w:cs="Arial"/>
                <w:i/>
                <w:iCs/>
                <w:color w:val="000000"/>
              </w:rPr>
              <w:t>DPP v Deakin (a pseudonym)</w:t>
            </w:r>
            <w:r>
              <w:rPr>
                <w:rFonts w:ascii="Arial" w:hAnsi="Arial" w:cs="Arial"/>
                <w:color w:val="000000"/>
              </w:rPr>
              <w:t xml:space="preserve"> [2021] VSC 719.</w:t>
            </w:r>
          </w:p>
        </w:tc>
      </w:tr>
      <w:tr w:rsidR="00C26672" w14:paraId="1168A853" w14:textId="77777777" w:rsidTr="00997D61">
        <w:tc>
          <w:tcPr>
            <w:tcW w:w="1261" w:type="dxa"/>
            <w:gridSpan w:val="2"/>
            <w:tcBorders>
              <w:top w:val="single" w:sz="4" w:space="0" w:color="auto"/>
              <w:left w:val="single" w:sz="18" w:space="0" w:color="auto"/>
              <w:bottom w:val="single" w:sz="4" w:space="0" w:color="auto"/>
            </w:tcBorders>
          </w:tcPr>
          <w:p w14:paraId="2A4D6147" w14:textId="2E80A477" w:rsidR="00C26672" w:rsidRDefault="00C26672" w:rsidP="00C26672">
            <w:pPr>
              <w:rPr>
                <w:lang w:val="en-AU"/>
              </w:rPr>
            </w:pPr>
            <w:r>
              <w:rPr>
                <w:lang w:val="en-AU"/>
              </w:rPr>
              <w:t>10/12/21</w:t>
            </w:r>
          </w:p>
        </w:tc>
        <w:tc>
          <w:tcPr>
            <w:tcW w:w="836" w:type="dxa"/>
            <w:tcBorders>
              <w:top w:val="single" w:sz="4" w:space="0" w:color="auto"/>
              <w:bottom w:val="single" w:sz="4" w:space="0" w:color="auto"/>
            </w:tcBorders>
          </w:tcPr>
          <w:p w14:paraId="75999FF4" w14:textId="32C02A4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19A5891" w14:textId="77777777" w:rsidR="00C26672" w:rsidRDefault="00C26672" w:rsidP="00C26672">
            <w:pPr>
              <w:keepNext/>
              <w:jc w:val="center"/>
              <w:rPr>
                <w:lang w:val="en-AU"/>
              </w:rPr>
            </w:pPr>
            <w:r>
              <w:rPr>
                <w:lang w:val="en-AU"/>
              </w:rPr>
              <w:t>11.2.26.1</w:t>
            </w:r>
          </w:p>
        </w:tc>
        <w:tc>
          <w:tcPr>
            <w:tcW w:w="4802" w:type="dxa"/>
            <w:gridSpan w:val="2"/>
            <w:tcBorders>
              <w:top w:val="single" w:sz="4" w:space="0" w:color="auto"/>
              <w:bottom w:val="single" w:sz="4" w:space="0" w:color="auto"/>
              <w:right w:val="single" w:sz="18" w:space="0" w:color="auto"/>
            </w:tcBorders>
          </w:tcPr>
          <w:p w14:paraId="39446F25" w14:textId="7B7A4A63"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 xml:space="preserve">R v </w:t>
            </w:r>
            <w:r>
              <w:rPr>
                <w:rFonts w:ascii="Arial" w:hAnsi="Arial" w:cs="Arial"/>
                <w:i/>
                <w:iCs/>
                <w:color w:val="000000"/>
              </w:rPr>
              <w:t xml:space="preserve">AM </w:t>
            </w:r>
            <w:r>
              <w:rPr>
                <w:rFonts w:ascii="Arial" w:hAnsi="Arial" w:cs="Arial"/>
                <w:color w:val="000000"/>
              </w:rPr>
              <w:t xml:space="preserve">[2021] VSC 397 added under </w:t>
            </w:r>
            <w:r>
              <w:rPr>
                <w:rFonts w:ascii="Arial" w:hAnsi="Arial" w:cs="Arial"/>
                <w:color w:val="000000"/>
              </w:rPr>
              <w:lastRenderedPageBreak/>
              <w:t xml:space="preserve">the heading of </w:t>
            </w:r>
            <w:r>
              <w:rPr>
                <w:rFonts w:ascii="Arial" w:hAnsi="Arial" w:cs="Arial"/>
                <w:b/>
                <w:bCs/>
                <w:color w:val="FFFFFF" w:themeColor="background1"/>
                <w:shd w:val="clear" w:color="auto" w:fill="000000" w:themeFill="text1"/>
              </w:rPr>
              <w:t>ROBBERY</w:t>
            </w:r>
            <w:r>
              <w:rPr>
                <w:rFonts w:ascii="Arial" w:hAnsi="Arial" w:cs="Arial"/>
                <w:color w:val="000000"/>
              </w:rPr>
              <w:t xml:space="preserve"> and the reference to this case removed from under the heading of </w:t>
            </w:r>
            <w:r>
              <w:rPr>
                <w:rFonts w:ascii="Arial" w:hAnsi="Arial" w:cs="Arial"/>
                <w:b/>
                <w:bCs/>
                <w:color w:val="FFFFFF" w:themeColor="background1"/>
                <w:shd w:val="clear" w:color="auto" w:fill="000000" w:themeFill="text1"/>
              </w:rPr>
              <w:t>ARMED ROBBERY</w:t>
            </w:r>
            <w:r>
              <w:rPr>
                <w:rFonts w:ascii="Arial" w:hAnsi="Arial" w:cs="Arial"/>
                <w:color w:val="000000"/>
              </w:rPr>
              <w:t>.</w:t>
            </w:r>
          </w:p>
        </w:tc>
      </w:tr>
      <w:tr w:rsidR="00C26672" w14:paraId="7A18696B"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332FBDA1" w14:textId="203D4AD7" w:rsidR="00C26672" w:rsidRDefault="00C26672" w:rsidP="00C26672">
            <w:pPr>
              <w:rPr>
                <w:lang w:val="en-AU"/>
              </w:rPr>
            </w:pPr>
            <w:r>
              <w:rPr>
                <w:lang w:val="en-AU"/>
              </w:rPr>
              <w:lastRenderedPageBreak/>
              <w:t>10/12/21</w:t>
            </w:r>
          </w:p>
        </w:tc>
        <w:tc>
          <w:tcPr>
            <w:tcW w:w="836" w:type="dxa"/>
            <w:tcBorders>
              <w:top w:val="single" w:sz="4" w:space="0" w:color="auto"/>
              <w:bottom w:val="single" w:sz="4" w:space="0" w:color="auto"/>
            </w:tcBorders>
            <w:shd w:val="clear" w:color="auto" w:fill="auto"/>
          </w:tcPr>
          <w:p w14:paraId="498AA833" w14:textId="0858FA3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76376C7" w14:textId="4B340AA4"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shd w:val="clear" w:color="auto" w:fill="auto"/>
          </w:tcPr>
          <w:p w14:paraId="6DD0B0B8" w14:textId="62D0C46E" w:rsidR="00C26672" w:rsidRPr="00CC27AD" w:rsidRDefault="00C26672" w:rsidP="00C26672">
            <w:pPr>
              <w:jc w:val="both"/>
              <w:rPr>
                <w:rFonts w:ascii="Arial" w:hAnsi="Arial" w:cs="Arial"/>
                <w:color w:val="000000"/>
              </w:rPr>
            </w:pPr>
            <w:r>
              <w:rPr>
                <w:rFonts w:ascii="Arial" w:hAnsi="Arial" w:cs="Arial"/>
                <w:color w:val="000000"/>
              </w:rPr>
              <w:t xml:space="preserve">References to </w:t>
            </w:r>
            <w:r w:rsidRPr="00687021">
              <w:rPr>
                <w:rFonts w:ascii="Arial" w:hAnsi="Arial" w:cs="Arial"/>
                <w:i/>
                <w:iCs/>
                <w:color w:val="000000"/>
              </w:rPr>
              <w:t>Konidaris v the Queen</w:t>
            </w:r>
            <w:r>
              <w:rPr>
                <w:rFonts w:ascii="Arial" w:hAnsi="Arial" w:cs="Arial"/>
                <w:color w:val="000000"/>
              </w:rPr>
              <w:t xml:space="preserve"> [2021] VSCA 309; </w:t>
            </w:r>
            <w:r w:rsidRPr="00A673F5">
              <w:rPr>
                <w:rFonts w:ascii="Arial" w:hAnsi="Arial" w:cs="Arial"/>
                <w:i/>
                <w:iCs/>
                <w:color w:val="000000"/>
              </w:rPr>
              <w:t>Lucas v The Queen</w:t>
            </w:r>
            <w:r>
              <w:rPr>
                <w:rFonts w:ascii="Arial" w:hAnsi="Arial" w:cs="Arial"/>
                <w:color w:val="000000"/>
              </w:rPr>
              <w:t xml:space="preserve"> [2021] VSCA 314 at [16]</w:t>
            </w:r>
            <w:r>
              <w:rPr>
                <w:rFonts w:ascii="Arial" w:hAnsi="Arial" w:cs="Arial"/>
                <w:color w:val="000000"/>
              </w:rPr>
              <w:noBreakHyphen/>
              <w:t>[18].</w:t>
            </w:r>
          </w:p>
        </w:tc>
      </w:tr>
      <w:tr w:rsidR="00C26672" w14:paraId="66C3C939"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3A033AD9" w14:textId="47D7C6EE"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28F55CD1" w14:textId="3E30D48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7F68A6D" w14:textId="410984DB" w:rsidR="00C26672" w:rsidRDefault="00C26672" w:rsidP="00C26672">
            <w:pPr>
              <w:keepNext/>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shd w:val="clear" w:color="auto" w:fill="auto"/>
          </w:tcPr>
          <w:p w14:paraId="6515014F" w14:textId="113DBE7C" w:rsidR="00C26672" w:rsidRDefault="00C26672" w:rsidP="00C26672">
            <w:pPr>
              <w:pStyle w:val="ListParagraph"/>
              <w:numPr>
                <w:ilvl w:val="0"/>
                <w:numId w:val="116"/>
              </w:numPr>
              <w:ind w:left="357" w:hanging="357"/>
              <w:jc w:val="both"/>
              <w:rPr>
                <w:rFonts w:ascii="Arial" w:hAnsi="Arial" w:cs="Arial"/>
              </w:rPr>
            </w:pPr>
            <w:r>
              <w:rPr>
                <w:rFonts w:ascii="Arial" w:hAnsi="Arial" w:cs="Arial"/>
                <w:color w:val="000000"/>
              </w:rPr>
              <w:t xml:space="preserve">Summary of </w:t>
            </w:r>
            <w:bookmarkStart w:id="163" w:name="_Hlk89335849"/>
            <w:r>
              <w:rPr>
                <w:rFonts w:ascii="Arial" w:hAnsi="Arial" w:cs="Arial"/>
                <w:i/>
                <w:iCs/>
                <w:color w:val="000000"/>
              </w:rPr>
              <w:t xml:space="preserve">Lawrence (a pseudonym) v The Queen </w:t>
            </w:r>
            <w:r w:rsidRPr="00281B81">
              <w:rPr>
                <w:rFonts w:ascii="Arial" w:hAnsi="Arial" w:cs="Arial"/>
                <w:color w:val="000000"/>
              </w:rPr>
              <w:t>[2021] VSCA 291 at [</w:t>
            </w:r>
            <w:r>
              <w:rPr>
                <w:rFonts w:ascii="Arial" w:hAnsi="Arial" w:cs="Arial"/>
                <w:color w:val="000000"/>
              </w:rPr>
              <w:t>21</w:t>
            </w:r>
            <w:r w:rsidRPr="00281B81">
              <w:rPr>
                <w:rFonts w:ascii="Arial" w:hAnsi="Arial" w:cs="Arial"/>
                <w:color w:val="000000"/>
              </w:rPr>
              <w:t>]-[</w:t>
            </w:r>
            <w:r>
              <w:rPr>
                <w:rFonts w:ascii="Arial" w:hAnsi="Arial" w:cs="Arial"/>
                <w:color w:val="000000"/>
              </w:rPr>
              <w:t>27</w:t>
            </w:r>
            <w:r w:rsidRPr="00281B81">
              <w:rPr>
                <w:rFonts w:ascii="Arial" w:hAnsi="Arial" w:cs="Arial"/>
                <w:color w:val="000000"/>
              </w:rPr>
              <w:t>]</w:t>
            </w:r>
            <w:bookmarkEnd w:id="163"/>
            <w:r>
              <w:rPr>
                <w:rFonts w:ascii="Arial" w:hAnsi="Arial" w:cs="Arial"/>
                <w:color w:val="000000"/>
              </w:rPr>
              <w:t>.</w:t>
            </w:r>
          </w:p>
          <w:p w14:paraId="782962E4" w14:textId="010A0E0F" w:rsidR="00C26672" w:rsidRPr="00813668" w:rsidRDefault="00C26672" w:rsidP="00C26672">
            <w:pPr>
              <w:pStyle w:val="ListParagraph"/>
              <w:numPr>
                <w:ilvl w:val="0"/>
                <w:numId w:val="116"/>
              </w:numPr>
              <w:spacing w:after="20"/>
              <w:ind w:left="357" w:hanging="357"/>
              <w:jc w:val="both"/>
              <w:rPr>
                <w:rFonts w:ascii="Arial" w:hAnsi="Arial" w:cs="Arial"/>
              </w:rPr>
            </w:pPr>
            <w:r w:rsidRPr="00813668">
              <w:rPr>
                <w:rFonts w:ascii="Arial" w:hAnsi="Arial" w:cs="Arial"/>
                <w:color w:val="000000"/>
              </w:rPr>
              <w:t>Reference</w:t>
            </w:r>
            <w:r>
              <w:rPr>
                <w:rFonts w:ascii="Arial" w:hAnsi="Arial" w:cs="Arial"/>
                <w:color w:val="000000"/>
              </w:rPr>
              <w:t>s</w:t>
            </w:r>
            <w:r w:rsidRPr="00813668">
              <w:rPr>
                <w:rFonts w:ascii="Arial" w:hAnsi="Arial" w:cs="Arial"/>
                <w:color w:val="000000"/>
              </w:rPr>
              <w:t xml:space="preserve"> to</w:t>
            </w:r>
            <w:r>
              <w:rPr>
                <w:rFonts w:ascii="Arial" w:hAnsi="Arial" w:cs="Arial"/>
                <w:i/>
                <w:iCs/>
                <w:color w:val="000000"/>
              </w:rPr>
              <w:t xml:space="preserve"> Thornton v The Queen </w:t>
            </w:r>
            <w:r w:rsidRPr="0006502D">
              <w:rPr>
                <w:rFonts w:ascii="Arial" w:hAnsi="Arial" w:cs="Arial"/>
                <w:color w:val="000000"/>
              </w:rPr>
              <w:t>[2021] VSCA 325</w:t>
            </w:r>
            <w:r>
              <w:rPr>
                <w:rFonts w:ascii="Arial" w:hAnsi="Arial" w:cs="Arial"/>
                <w:color w:val="000000"/>
              </w:rPr>
              <w:t xml:space="preserve">; </w:t>
            </w:r>
            <w:r w:rsidRPr="00E63CEB">
              <w:rPr>
                <w:rFonts w:ascii="Arial" w:hAnsi="Arial" w:cs="Arial"/>
                <w:i/>
                <w:iCs/>
                <w:color w:val="000000"/>
              </w:rPr>
              <w:t>DPP v Keller (a pseudonym)</w:t>
            </w:r>
            <w:r>
              <w:rPr>
                <w:rFonts w:ascii="Arial" w:hAnsi="Arial" w:cs="Arial"/>
                <w:color w:val="000000"/>
              </w:rPr>
              <w:t xml:space="preserve"> [2021] VSCA 334</w:t>
            </w:r>
            <w:r w:rsidRPr="00223F8B">
              <w:rPr>
                <w:rFonts w:ascii="Arial" w:hAnsi="Arial" w:cs="Arial"/>
                <w:color w:val="000000"/>
              </w:rPr>
              <w:t>.</w:t>
            </w:r>
          </w:p>
        </w:tc>
      </w:tr>
      <w:tr w:rsidR="00C26672" w14:paraId="2F544794"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2F7FDE4E" w14:textId="437C0D8D"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57802B61" w14:textId="70D3B06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B0D084B" w14:textId="5ADC497F" w:rsidR="00C26672" w:rsidRDefault="00C26672" w:rsidP="00C26672">
            <w:pPr>
              <w:keepNext/>
              <w:jc w:val="center"/>
              <w:rPr>
                <w:lang w:val="en-AU"/>
              </w:rPr>
            </w:pPr>
            <w:r>
              <w:rPr>
                <w:lang w:val="en-AU"/>
              </w:rPr>
              <w:t>11.2.32</w:t>
            </w:r>
          </w:p>
        </w:tc>
        <w:tc>
          <w:tcPr>
            <w:tcW w:w="4802" w:type="dxa"/>
            <w:gridSpan w:val="2"/>
            <w:tcBorders>
              <w:top w:val="single" w:sz="4" w:space="0" w:color="auto"/>
              <w:bottom w:val="single" w:sz="4" w:space="0" w:color="auto"/>
              <w:right w:val="single" w:sz="18" w:space="0" w:color="auto"/>
            </w:tcBorders>
            <w:shd w:val="clear" w:color="auto" w:fill="auto"/>
          </w:tcPr>
          <w:p w14:paraId="6E042033" w14:textId="6BB7C983" w:rsidR="00C26672" w:rsidRDefault="00C26672" w:rsidP="00C26672">
            <w:pPr>
              <w:jc w:val="both"/>
              <w:rPr>
                <w:rFonts w:ascii="Arial" w:hAnsi="Arial" w:cs="Arial"/>
                <w:color w:val="000000"/>
              </w:rPr>
            </w:pPr>
            <w:r>
              <w:rPr>
                <w:rFonts w:ascii="Arial" w:hAnsi="Arial" w:cs="Arial"/>
                <w:color w:val="000000"/>
              </w:rPr>
              <w:t xml:space="preserve">References to </w:t>
            </w:r>
            <w:r w:rsidRPr="002420CC">
              <w:rPr>
                <w:rFonts w:ascii="Arial" w:hAnsi="Arial" w:cs="Arial"/>
                <w:i/>
                <w:iCs/>
                <w:lang w:val="en-US"/>
              </w:rPr>
              <w:t>R v Kesic</w:t>
            </w:r>
            <w:r>
              <w:rPr>
                <w:rFonts w:ascii="Arial" w:hAnsi="Arial" w:cs="Arial"/>
                <w:lang w:val="en-US"/>
              </w:rPr>
              <w:t xml:space="preserve"> [2001] VSCA 171; </w:t>
            </w:r>
            <w:r w:rsidRPr="000865F7">
              <w:rPr>
                <w:rFonts w:ascii="Arial" w:hAnsi="Arial" w:cs="Arial"/>
                <w:i/>
                <w:iCs/>
                <w:lang w:val="en-US"/>
              </w:rPr>
              <w:t>DPP v Arney</w:t>
            </w:r>
            <w:r>
              <w:rPr>
                <w:rFonts w:ascii="Arial" w:hAnsi="Arial" w:cs="Arial"/>
                <w:lang w:val="en-US"/>
              </w:rPr>
              <w:t xml:space="preserve"> [2007] VSCA 126; </w:t>
            </w:r>
            <w:r w:rsidRPr="000865F7">
              <w:rPr>
                <w:rFonts w:ascii="Arial" w:hAnsi="Arial" w:cs="Arial"/>
                <w:i/>
                <w:iCs/>
                <w:lang w:val="en-US"/>
              </w:rPr>
              <w:t>DPP v McMaster</w:t>
            </w:r>
            <w:r>
              <w:rPr>
                <w:rFonts w:ascii="Arial" w:hAnsi="Arial" w:cs="Arial"/>
                <w:lang w:val="en-US"/>
              </w:rPr>
              <w:t xml:space="preserve"> (2008) 19 VR 191; [2008] VSCA 102;  </w:t>
            </w:r>
            <w:r w:rsidRPr="000865F7">
              <w:rPr>
                <w:rFonts w:ascii="Arial" w:hAnsi="Arial" w:cs="Arial"/>
                <w:i/>
                <w:iCs/>
                <w:lang w:val="en-US"/>
              </w:rPr>
              <w:t>R v Hughes</w:t>
            </w:r>
            <w:r>
              <w:rPr>
                <w:rFonts w:ascii="Arial" w:hAnsi="Arial" w:cs="Arial"/>
                <w:lang w:val="en-US"/>
              </w:rPr>
              <w:t xml:space="preserve"> [2005] VSC 312; </w:t>
            </w:r>
            <w:r w:rsidRPr="000865F7">
              <w:rPr>
                <w:rFonts w:ascii="Arial" w:hAnsi="Arial" w:cs="Arial"/>
                <w:i/>
                <w:iCs/>
                <w:lang w:val="en-US"/>
              </w:rPr>
              <w:t>DPP v Woodford</w:t>
            </w:r>
            <w:r>
              <w:rPr>
                <w:rFonts w:ascii="Arial" w:hAnsi="Arial" w:cs="Arial"/>
                <w:lang w:val="en-US"/>
              </w:rPr>
              <w:t xml:space="preserve"> [2017] VSCA 312; </w:t>
            </w:r>
            <w:r w:rsidRPr="000405D9">
              <w:rPr>
                <w:rFonts w:ascii="Arial" w:hAnsi="Arial" w:cs="Arial"/>
                <w:i/>
                <w:iCs/>
                <w:lang w:val="en-US"/>
              </w:rPr>
              <w:t>DPP v Staples</w:t>
            </w:r>
            <w:r w:rsidRPr="000405D9">
              <w:rPr>
                <w:rFonts w:ascii="Arial" w:hAnsi="Arial" w:cs="Arial"/>
                <w:lang w:val="en-US"/>
              </w:rPr>
              <w:t xml:space="preserve"> </w:t>
            </w:r>
            <w:r>
              <w:rPr>
                <w:rFonts w:ascii="Arial" w:hAnsi="Arial" w:cs="Arial"/>
                <w:lang w:val="en-US"/>
              </w:rPr>
              <w:t>[2021] VSCA 307</w:t>
            </w:r>
            <w:r w:rsidRPr="000405D9">
              <w:rPr>
                <w:rFonts w:ascii="Arial" w:hAnsi="Arial" w:cs="Arial"/>
                <w:lang w:val="en-US"/>
              </w:rPr>
              <w:t>.</w:t>
            </w:r>
          </w:p>
        </w:tc>
      </w:tr>
      <w:tr w:rsidR="00C26672" w14:paraId="13E734A9"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4D6074B3" w14:textId="64DDC61A"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0869E45A" w14:textId="732E1E9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16A04B2" w14:textId="36446259" w:rsidR="00C26672" w:rsidRDefault="00C26672" w:rsidP="00C26672">
            <w:pPr>
              <w:keepNext/>
              <w:jc w:val="center"/>
              <w:rPr>
                <w:lang w:val="en-AU"/>
              </w:rPr>
            </w:pPr>
            <w:r>
              <w:rPr>
                <w:lang w:val="en-AU"/>
              </w:rPr>
              <w:t>11.2.33</w:t>
            </w:r>
          </w:p>
        </w:tc>
        <w:tc>
          <w:tcPr>
            <w:tcW w:w="4802" w:type="dxa"/>
            <w:gridSpan w:val="2"/>
            <w:tcBorders>
              <w:top w:val="single" w:sz="4" w:space="0" w:color="auto"/>
              <w:bottom w:val="single" w:sz="4" w:space="0" w:color="auto"/>
              <w:right w:val="single" w:sz="18" w:space="0" w:color="auto"/>
            </w:tcBorders>
            <w:shd w:val="clear" w:color="auto" w:fill="auto"/>
          </w:tcPr>
          <w:p w14:paraId="3B42FCC0" w14:textId="2031538E" w:rsidR="00C26672" w:rsidRDefault="00C26672" w:rsidP="00C26672">
            <w:pPr>
              <w:jc w:val="both"/>
              <w:rPr>
                <w:rFonts w:ascii="Arial" w:hAnsi="Arial" w:cs="Arial"/>
                <w:color w:val="000000"/>
              </w:rPr>
            </w:pPr>
            <w:r>
              <w:rPr>
                <w:rFonts w:ascii="Arial" w:hAnsi="Arial" w:cs="Arial"/>
                <w:color w:val="000000"/>
              </w:rPr>
              <w:t xml:space="preserve">Summary of </w:t>
            </w:r>
            <w:r w:rsidRPr="00480C4E">
              <w:rPr>
                <w:rFonts w:ascii="Arial" w:hAnsi="Arial" w:cs="Arial"/>
                <w:i/>
                <w:iCs/>
                <w:color w:val="000000"/>
              </w:rPr>
              <w:t>R v Shoma</w:t>
            </w:r>
            <w:r>
              <w:rPr>
                <w:rFonts w:ascii="Arial" w:hAnsi="Arial" w:cs="Arial"/>
                <w:i/>
                <w:iCs/>
                <w:color w:val="000000"/>
              </w:rPr>
              <w:t xml:space="preserve"> (No 2)</w:t>
            </w:r>
            <w:r>
              <w:rPr>
                <w:rFonts w:ascii="Arial" w:hAnsi="Arial" w:cs="Arial"/>
                <w:color w:val="000000"/>
              </w:rPr>
              <w:t xml:space="preserve"> [2021] VSC 797.</w:t>
            </w:r>
          </w:p>
        </w:tc>
      </w:tr>
      <w:tr w:rsidR="00C26672" w14:paraId="6274F878"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7A53DA11" w14:textId="7294B8B9"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7DE1AB91" w14:textId="3CC9DCA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57FE15F" w14:textId="60E0D360" w:rsidR="00C26672" w:rsidRDefault="00C26672" w:rsidP="00C26672">
            <w:pPr>
              <w:keepNext/>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shd w:val="clear" w:color="auto" w:fill="auto"/>
          </w:tcPr>
          <w:p w14:paraId="25F5D18E" w14:textId="0784C34D" w:rsidR="00C26672" w:rsidRDefault="00C26672" w:rsidP="00C26672">
            <w:pPr>
              <w:jc w:val="both"/>
              <w:rPr>
                <w:rFonts w:ascii="Arial" w:hAnsi="Arial" w:cs="Arial"/>
                <w:color w:val="000000"/>
              </w:rPr>
            </w:pPr>
            <w:r>
              <w:rPr>
                <w:rFonts w:ascii="Arial" w:hAnsi="Arial" w:cs="Arial"/>
                <w:color w:val="000000"/>
              </w:rPr>
              <w:t xml:space="preserve">Reference to </w:t>
            </w:r>
            <w:r w:rsidRPr="000405D9">
              <w:rPr>
                <w:rFonts w:ascii="Arial" w:hAnsi="Arial" w:cs="Arial"/>
                <w:i/>
                <w:iCs/>
                <w:lang w:val="en-US"/>
              </w:rPr>
              <w:t>Staples</w:t>
            </w:r>
            <w:r>
              <w:rPr>
                <w:rFonts w:ascii="Arial" w:hAnsi="Arial" w:cs="Arial"/>
                <w:i/>
                <w:iCs/>
                <w:lang w:val="en-US"/>
              </w:rPr>
              <w:t xml:space="preserve"> v The Queen</w:t>
            </w:r>
            <w:r w:rsidRPr="000405D9">
              <w:rPr>
                <w:rFonts w:ascii="Arial" w:hAnsi="Arial" w:cs="Arial"/>
                <w:lang w:val="en-US"/>
              </w:rPr>
              <w:t xml:space="preserve"> [202</w:t>
            </w:r>
            <w:r>
              <w:rPr>
                <w:rFonts w:ascii="Arial" w:hAnsi="Arial" w:cs="Arial"/>
                <w:lang w:val="en-US"/>
              </w:rPr>
              <w:t>1</w:t>
            </w:r>
            <w:r w:rsidRPr="000405D9">
              <w:rPr>
                <w:rFonts w:ascii="Arial" w:hAnsi="Arial" w:cs="Arial"/>
                <w:lang w:val="en-US"/>
              </w:rPr>
              <w:t>] VSC</w:t>
            </w:r>
            <w:r>
              <w:rPr>
                <w:rFonts w:ascii="Arial" w:hAnsi="Arial" w:cs="Arial"/>
                <w:lang w:val="en-US"/>
              </w:rPr>
              <w:t>A 307 at [80]-[82].</w:t>
            </w:r>
          </w:p>
        </w:tc>
      </w:tr>
      <w:tr w:rsidR="00C26672" w14:paraId="5C559F74"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0DE6D92E" w14:textId="3F4A5F8B"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6C2673DA" w14:textId="61DD41F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A37709A" w14:textId="3B98956C"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shd w:val="clear" w:color="auto" w:fill="auto"/>
          </w:tcPr>
          <w:p w14:paraId="5BE787E7" w14:textId="1D673C1F" w:rsidR="00C26672" w:rsidRPr="00EA4168" w:rsidRDefault="00C26672" w:rsidP="00C26672">
            <w:pPr>
              <w:jc w:val="both"/>
              <w:rPr>
                <w:rFonts w:ascii="Arial" w:hAnsi="Arial" w:cs="Arial"/>
                <w:color w:val="000000"/>
              </w:rPr>
            </w:pPr>
            <w:r>
              <w:rPr>
                <w:rFonts w:ascii="Arial" w:hAnsi="Arial" w:cs="Arial"/>
                <w:color w:val="000000"/>
              </w:rPr>
              <w:t xml:space="preserve">Summaries of </w:t>
            </w:r>
            <w:r w:rsidRPr="00011F96">
              <w:rPr>
                <w:rFonts w:ascii="Arial" w:hAnsi="Arial" w:cs="Arial"/>
                <w:i/>
                <w:iCs/>
                <w:color w:val="000000"/>
              </w:rPr>
              <w:t>DPP v Howard (a pseudonym)</w:t>
            </w:r>
            <w:r>
              <w:rPr>
                <w:rFonts w:ascii="Arial" w:hAnsi="Arial" w:cs="Arial"/>
                <w:color w:val="000000"/>
              </w:rPr>
              <w:t xml:space="preserve"> [2021] VSCA 298; </w:t>
            </w:r>
            <w:r w:rsidRPr="00C85024">
              <w:rPr>
                <w:rFonts w:ascii="Arial" w:hAnsi="Arial" w:cs="Arial"/>
                <w:i/>
                <w:iCs/>
                <w:color w:val="000000"/>
              </w:rPr>
              <w:t>Geoffrey Boxer (a pseudonym) v The Queen</w:t>
            </w:r>
            <w:r>
              <w:rPr>
                <w:rFonts w:ascii="Arial" w:hAnsi="Arial" w:cs="Arial"/>
                <w:color w:val="000000"/>
              </w:rPr>
              <w:t xml:space="preserve"> [2021] VSCA 300.</w:t>
            </w:r>
          </w:p>
        </w:tc>
      </w:tr>
      <w:tr w:rsidR="00C26672" w14:paraId="45FC1886" w14:textId="77777777" w:rsidTr="00997D61">
        <w:tc>
          <w:tcPr>
            <w:tcW w:w="1261" w:type="dxa"/>
            <w:gridSpan w:val="2"/>
            <w:tcBorders>
              <w:top w:val="single" w:sz="4" w:space="0" w:color="auto"/>
              <w:left w:val="single" w:sz="18" w:space="0" w:color="auto"/>
              <w:bottom w:val="single" w:sz="4" w:space="0" w:color="auto"/>
            </w:tcBorders>
            <w:shd w:val="clear" w:color="auto" w:fill="auto"/>
          </w:tcPr>
          <w:p w14:paraId="40B7A323" w14:textId="677403D7" w:rsidR="00C26672" w:rsidRDefault="00C26672" w:rsidP="00C26672">
            <w:pPr>
              <w:rPr>
                <w:lang w:val="en-AU"/>
              </w:rPr>
            </w:pPr>
            <w:r>
              <w:rPr>
                <w:lang w:val="en-AU"/>
              </w:rPr>
              <w:t>10/12/21</w:t>
            </w:r>
          </w:p>
        </w:tc>
        <w:tc>
          <w:tcPr>
            <w:tcW w:w="836" w:type="dxa"/>
            <w:tcBorders>
              <w:top w:val="single" w:sz="4" w:space="0" w:color="auto"/>
              <w:bottom w:val="single" w:sz="4" w:space="0" w:color="auto"/>
            </w:tcBorders>
            <w:shd w:val="clear" w:color="auto" w:fill="auto"/>
          </w:tcPr>
          <w:p w14:paraId="5FFA51BA" w14:textId="40144F3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11E33F9" w14:textId="43BB158A" w:rsidR="00C26672" w:rsidRDefault="00C26672" w:rsidP="00C26672">
            <w:pPr>
              <w:keepNext/>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shd w:val="clear" w:color="auto" w:fill="auto"/>
          </w:tcPr>
          <w:p w14:paraId="1EBCA469" w14:textId="6380C58B" w:rsidR="00C26672" w:rsidRDefault="00C26672" w:rsidP="00C26672">
            <w:pPr>
              <w:jc w:val="both"/>
              <w:rPr>
                <w:rFonts w:ascii="Arial" w:hAnsi="Arial" w:cs="Arial"/>
                <w:color w:val="000000"/>
              </w:rPr>
            </w:pPr>
            <w:r>
              <w:rPr>
                <w:rFonts w:ascii="Arial" w:hAnsi="Arial" w:cs="Arial"/>
                <w:color w:val="000000"/>
              </w:rPr>
              <w:t xml:space="preserve">Reference to </w:t>
            </w:r>
            <w:proofErr w:type="spellStart"/>
            <w:r w:rsidRPr="008074D1">
              <w:rPr>
                <w:rFonts w:ascii="Arial" w:hAnsi="Arial" w:cs="Arial"/>
                <w:i/>
                <w:iCs/>
                <w:color w:val="000000"/>
              </w:rPr>
              <w:t>Phongthaihong</w:t>
            </w:r>
            <w:proofErr w:type="spellEnd"/>
            <w:r w:rsidRPr="008074D1">
              <w:rPr>
                <w:rFonts w:ascii="Arial" w:hAnsi="Arial" w:cs="Arial"/>
                <w:i/>
                <w:iCs/>
                <w:color w:val="000000"/>
              </w:rPr>
              <w:t xml:space="preserve"> v The Queen</w:t>
            </w:r>
            <w:r>
              <w:rPr>
                <w:rFonts w:ascii="Arial" w:hAnsi="Arial" w:cs="Arial"/>
                <w:color w:val="000000"/>
              </w:rPr>
              <w:t xml:space="preserve"> [2021] VSCA 317 at [40]-[44].</w:t>
            </w:r>
          </w:p>
        </w:tc>
      </w:tr>
      <w:tr w:rsidR="00C26672" w14:paraId="051B84B0" w14:textId="77777777" w:rsidTr="00997D61">
        <w:tc>
          <w:tcPr>
            <w:tcW w:w="1261" w:type="dxa"/>
            <w:gridSpan w:val="2"/>
            <w:vMerge w:val="restart"/>
            <w:tcBorders>
              <w:top w:val="single" w:sz="4" w:space="0" w:color="auto"/>
              <w:left w:val="single" w:sz="18" w:space="0" w:color="auto"/>
            </w:tcBorders>
          </w:tcPr>
          <w:p w14:paraId="71773ECB" w14:textId="77777777" w:rsidR="00C26672" w:rsidRDefault="00C26672" w:rsidP="00C26672">
            <w:pPr>
              <w:rPr>
                <w:lang w:val="en-AU"/>
              </w:rPr>
            </w:pPr>
            <w:r>
              <w:rPr>
                <w:lang w:val="en-AU"/>
              </w:rPr>
              <w:t>10/12/21</w:t>
            </w:r>
          </w:p>
        </w:tc>
        <w:tc>
          <w:tcPr>
            <w:tcW w:w="836" w:type="dxa"/>
            <w:vMerge w:val="restart"/>
            <w:tcBorders>
              <w:top w:val="single" w:sz="4" w:space="0" w:color="auto"/>
            </w:tcBorders>
          </w:tcPr>
          <w:p w14:paraId="06B0D5B4" w14:textId="7A08133F" w:rsidR="00C26672" w:rsidRDefault="00C26672" w:rsidP="00C26672">
            <w:pPr>
              <w:jc w:val="center"/>
              <w:rPr>
                <w:lang w:val="en-AU"/>
              </w:rPr>
            </w:pPr>
            <w:r>
              <w:rPr>
                <w:lang w:val="en-AU"/>
              </w:rPr>
              <w:t>11</w:t>
            </w:r>
          </w:p>
        </w:tc>
        <w:tc>
          <w:tcPr>
            <w:tcW w:w="1439" w:type="dxa"/>
            <w:vMerge w:val="restart"/>
            <w:tcBorders>
              <w:top w:val="single" w:sz="4" w:space="0" w:color="auto"/>
            </w:tcBorders>
            <w:shd w:val="clear" w:color="auto" w:fill="FFF2CC"/>
          </w:tcPr>
          <w:p w14:paraId="490319DB" w14:textId="1226BF96" w:rsidR="00C26672" w:rsidRDefault="00C26672" w:rsidP="00C26672">
            <w:pPr>
              <w:keepNext/>
              <w:jc w:val="center"/>
              <w:rPr>
                <w:lang w:val="en-AU"/>
              </w:rPr>
            </w:pPr>
            <w:r>
              <w:rPr>
                <w:lang w:val="en-AU"/>
              </w:rPr>
              <w:t>11.20</w:t>
            </w:r>
          </w:p>
        </w:tc>
        <w:tc>
          <w:tcPr>
            <w:tcW w:w="4802" w:type="dxa"/>
            <w:gridSpan w:val="2"/>
            <w:tcBorders>
              <w:top w:val="single" w:sz="4" w:space="0" w:color="auto"/>
              <w:bottom w:val="single" w:sz="4" w:space="0" w:color="auto"/>
              <w:right w:val="single" w:sz="18" w:space="0" w:color="auto"/>
            </w:tcBorders>
            <w:shd w:val="clear" w:color="auto" w:fill="FFF2CC"/>
          </w:tcPr>
          <w:p w14:paraId="1703BAA2" w14:textId="1B80AC01" w:rsidR="00C26672" w:rsidRPr="00393C73" w:rsidRDefault="00C26672" w:rsidP="00C26672">
            <w:pPr>
              <w:spacing w:before="20"/>
              <w:jc w:val="both"/>
              <w:rPr>
                <w:rFonts w:ascii="Arial" w:hAnsi="Arial" w:cs="Arial"/>
                <w:b/>
                <w:bCs/>
                <w:color w:val="000000"/>
              </w:rPr>
            </w:pPr>
            <w:r>
              <w:rPr>
                <w:rFonts w:ascii="Arial" w:hAnsi="Arial" w:cs="Arial"/>
                <w:b/>
                <w:bCs/>
                <w:color w:val="000000"/>
              </w:rPr>
              <w:t xml:space="preserve">NEW SECTION </w:t>
            </w:r>
            <w:r w:rsidRPr="00393C73">
              <w:rPr>
                <w:rFonts w:ascii="Arial" w:hAnsi="Arial" w:cs="Arial"/>
                <w:b/>
                <w:bCs/>
                <w:color w:val="000000"/>
              </w:rPr>
              <w:t>HEAD</w:t>
            </w:r>
            <w:r>
              <w:rPr>
                <w:rFonts w:ascii="Arial" w:hAnsi="Arial" w:cs="Arial"/>
                <w:b/>
                <w:bCs/>
                <w:color w:val="000000"/>
              </w:rPr>
              <w:t>ED</w:t>
            </w:r>
            <w:r w:rsidRPr="00393C73">
              <w:rPr>
                <w:rFonts w:ascii="Arial" w:hAnsi="Arial" w:cs="Arial"/>
                <w:b/>
                <w:bCs/>
                <w:color w:val="000000"/>
              </w:rPr>
              <w:t xml:space="preserve"> “</w:t>
            </w:r>
            <w:r>
              <w:rPr>
                <w:rFonts w:ascii="Arial" w:hAnsi="Arial" w:cs="Arial"/>
                <w:b/>
                <w:bCs/>
                <w:color w:val="000000"/>
              </w:rPr>
              <w:t>Alcohol exclusion orders</w:t>
            </w:r>
            <w:r w:rsidRPr="00393C73">
              <w:rPr>
                <w:rFonts w:ascii="Arial" w:hAnsi="Arial" w:cs="Arial"/>
                <w:b/>
                <w:bCs/>
                <w:color w:val="000000"/>
              </w:rPr>
              <w:t>”.</w:t>
            </w:r>
          </w:p>
        </w:tc>
      </w:tr>
      <w:tr w:rsidR="00C26672" w14:paraId="2F43E651" w14:textId="77777777" w:rsidTr="00997D61">
        <w:tc>
          <w:tcPr>
            <w:tcW w:w="1261" w:type="dxa"/>
            <w:gridSpan w:val="2"/>
            <w:vMerge/>
            <w:tcBorders>
              <w:left w:val="single" w:sz="18" w:space="0" w:color="auto"/>
              <w:bottom w:val="single" w:sz="4" w:space="0" w:color="auto"/>
            </w:tcBorders>
          </w:tcPr>
          <w:p w14:paraId="0BBE1162" w14:textId="77777777" w:rsidR="00C26672" w:rsidRDefault="00C26672" w:rsidP="00C26672">
            <w:pPr>
              <w:rPr>
                <w:lang w:val="en-AU"/>
              </w:rPr>
            </w:pPr>
          </w:p>
        </w:tc>
        <w:tc>
          <w:tcPr>
            <w:tcW w:w="836" w:type="dxa"/>
            <w:vMerge/>
            <w:tcBorders>
              <w:bottom w:val="single" w:sz="4" w:space="0" w:color="auto"/>
            </w:tcBorders>
          </w:tcPr>
          <w:p w14:paraId="15AD8DFB" w14:textId="3978263F" w:rsidR="00C26672" w:rsidRDefault="00C26672" w:rsidP="00C26672">
            <w:pPr>
              <w:jc w:val="center"/>
              <w:rPr>
                <w:lang w:val="en-AU"/>
              </w:rPr>
            </w:pPr>
          </w:p>
        </w:tc>
        <w:tc>
          <w:tcPr>
            <w:tcW w:w="1439" w:type="dxa"/>
            <w:vMerge/>
            <w:tcBorders>
              <w:bottom w:val="single" w:sz="4" w:space="0" w:color="auto"/>
            </w:tcBorders>
          </w:tcPr>
          <w:p w14:paraId="3E2CA48F"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51B1DBA3" w14:textId="72BEB6FE" w:rsidR="00C26672" w:rsidRDefault="00C26672" w:rsidP="00C26672">
            <w:pPr>
              <w:spacing w:before="20"/>
              <w:jc w:val="both"/>
              <w:rPr>
                <w:rFonts w:ascii="Arial" w:hAnsi="Arial" w:cs="Arial"/>
                <w:color w:val="000000"/>
              </w:rPr>
            </w:pPr>
            <w:r>
              <w:rPr>
                <w:rFonts w:ascii="Arial" w:hAnsi="Arial" w:cs="Arial"/>
                <w:color w:val="000000"/>
              </w:rPr>
              <w:t xml:space="preserve">Commentary on </w:t>
            </w:r>
            <w:r w:rsidRPr="004F0C26">
              <w:rPr>
                <w:rFonts w:ascii="Arial" w:hAnsi="Arial" w:cs="Arial"/>
                <w:i/>
                <w:iCs/>
              </w:rPr>
              <w:t>Frecker v The Queen</w:t>
            </w:r>
            <w:r w:rsidRPr="004F0C26">
              <w:rPr>
                <w:rFonts w:ascii="Arial" w:hAnsi="Arial" w:cs="Arial"/>
              </w:rPr>
              <w:t xml:space="preserve"> [2021] VSCA 331</w:t>
            </w:r>
            <w:r>
              <w:rPr>
                <w:rFonts w:ascii="Arial" w:hAnsi="Arial" w:cs="Arial"/>
              </w:rPr>
              <w:t xml:space="preserve"> and extracts from [66] &amp; [80].</w:t>
            </w:r>
          </w:p>
        </w:tc>
      </w:tr>
      <w:tr w:rsidR="00C26672" w14:paraId="5066C32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5FE40FE" w14:textId="3A5ED255" w:rsidR="00C26672" w:rsidRPr="0054535C" w:rsidRDefault="00C26672" w:rsidP="00C26672">
            <w:pPr>
              <w:keepNext/>
              <w:keepLines/>
              <w:rPr>
                <w:sz w:val="22"/>
                <w:lang w:val="en-AU"/>
              </w:rPr>
            </w:pPr>
            <w:r>
              <w:rPr>
                <w:sz w:val="22"/>
                <w:lang w:val="en-AU"/>
              </w:rPr>
              <w:t>26/11/21</w:t>
            </w:r>
          </w:p>
        </w:tc>
        <w:tc>
          <w:tcPr>
            <w:tcW w:w="7077" w:type="dxa"/>
            <w:gridSpan w:val="4"/>
            <w:tcBorders>
              <w:top w:val="single" w:sz="18" w:space="0" w:color="auto"/>
              <w:bottom w:val="single" w:sz="4" w:space="0" w:color="auto"/>
              <w:right w:val="single" w:sz="18" w:space="0" w:color="auto"/>
            </w:tcBorders>
            <w:shd w:val="clear" w:color="auto" w:fill="DDDDDD"/>
          </w:tcPr>
          <w:p w14:paraId="26100A45" w14:textId="6B9C2C0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2D3CB36F" w14:textId="77777777" w:rsidTr="00997D61">
        <w:tc>
          <w:tcPr>
            <w:tcW w:w="1261" w:type="dxa"/>
            <w:gridSpan w:val="2"/>
            <w:tcBorders>
              <w:top w:val="single" w:sz="4" w:space="0" w:color="auto"/>
              <w:left w:val="single" w:sz="18" w:space="0" w:color="auto"/>
              <w:bottom w:val="single" w:sz="4" w:space="0" w:color="auto"/>
            </w:tcBorders>
          </w:tcPr>
          <w:p w14:paraId="115A3B1D" w14:textId="40F2FE83"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4D9A8FFE" w14:textId="227CC0B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D92CF8D"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10A71E5E" w14:textId="77777777" w:rsidR="00C26672" w:rsidRPr="000623DC" w:rsidRDefault="00C26672" w:rsidP="00C26672">
            <w:pPr>
              <w:pStyle w:val="ListParagraph"/>
              <w:numPr>
                <w:ilvl w:val="0"/>
                <w:numId w:val="112"/>
              </w:numPr>
              <w:spacing w:before="20"/>
              <w:ind w:left="357" w:hanging="357"/>
              <w:jc w:val="both"/>
              <w:rPr>
                <w:rFonts w:ascii="Arial" w:hAnsi="Arial" w:cs="Arial"/>
              </w:rPr>
            </w:pPr>
            <w:r w:rsidRPr="000623DC">
              <w:rPr>
                <w:rFonts w:ascii="Arial" w:hAnsi="Arial" w:cs="Arial"/>
              </w:rPr>
              <w:t xml:space="preserve">Lengthy extract from </w:t>
            </w:r>
            <w:proofErr w:type="spellStart"/>
            <w:r w:rsidRPr="000623DC">
              <w:rPr>
                <w:rFonts w:ascii="Arial" w:hAnsi="Arial" w:cs="Arial"/>
                <w:i/>
                <w:iCs/>
              </w:rPr>
              <w:t>Charisteas</w:t>
            </w:r>
            <w:proofErr w:type="spellEnd"/>
            <w:r w:rsidRPr="000623DC">
              <w:rPr>
                <w:rFonts w:ascii="Arial" w:hAnsi="Arial" w:cs="Arial"/>
                <w:i/>
                <w:iCs/>
              </w:rPr>
              <w:t xml:space="preserve"> v </w:t>
            </w:r>
            <w:proofErr w:type="spellStart"/>
            <w:r w:rsidRPr="000623DC">
              <w:rPr>
                <w:rFonts w:ascii="Arial" w:hAnsi="Arial" w:cs="Arial"/>
                <w:i/>
                <w:iCs/>
              </w:rPr>
              <w:t>Charisteas</w:t>
            </w:r>
            <w:proofErr w:type="spellEnd"/>
            <w:r w:rsidRPr="000623DC">
              <w:rPr>
                <w:rFonts w:ascii="Arial" w:hAnsi="Arial" w:cs="Arial"/>
              </w:rPr>
              <w:t xml:space="preserve"> [2021] HCA 29 at [11]-[22].</w:t>
            </w:r>
          </w:p>
          <w:p w14:paraId="44312A9D" w14:textId="526E155D" w:rsidR="00C26672" w:rsidRPr="000623DC" w:rsidRDefault="00C26672" w:rsidP="00C26672">
            <w:pPr>
              <w:pStyle w:val="ListParagraph"/>
              <w:numPr>
                <w:ilvl w:val="0"/>
                <w:numId w:val="112"/>
              </w:numPr>
              <w:spacing w:after="20"/>
              <w:ind w:left="357" w:hanging="357"/>
              <w:jc w:val="both"/>
              <w:rPr>
                <w:rFonts w:ascii="Arial" w:hAnsi="Arial" w:cs="Arial"/>
              </w:rPr>
            </w:pPr>
            <w:r w:rsidRPr="000623DC">
              <w:rPr>
                <w:rFonts w:ascii="Arial" w:hAnsi="Arial" w:cs="Arial"/>
              </w:rPr>
              <w:t xml:space="preserve">Reference to </w:t>
            </w:r>
            <w:r w:rsidRPr="000623DC">
              <w:rPr>
                <w:rFonts w:ascii="Arial" w:hAnsi="Arial" w:cs="Arial"/>
                <w:i/>
                <w:iCs/>
                <w:color w:val="000000"/>
              </w:rPr>
              <w:t xml:space="preserve">Minister for Home Affairs v </w:t>
            </w:r>
            <w:proofErr w:type="spellStart"/>
            <w:r w:rsidRPr="000623DC">
              <w:rPr>
                <w:rFonts w:ascii="Arial" w:hAnsi="Arial" w:cs="Arial"/>
                <w:i/>
                <w:iCs/>
                <w:color w:val="000000"/>
              </w:rPr>
              <w:t>Benbrika</w:t>
            </w:r>
            <w:proofErr w:type="spellEnd"/>
            <w:r w:rsidRPr="000623DC">
              <w:rPr>
                <w:rFonts w:ascii="Arial" w:hAnsi="Arial" w:cs="Arial"/>
                <w:i/>
                <w:iCs/>
                <w:color w:val="000000"/>
              </w:rPr>
              <w:t xml:space="preserve"> (No.2)</w:t>
            </w:r>
            <w:r w:rsidRPr="000623DC">
              <w:rPr>
                <w:rFonts w:ascii="Arial" w:hAnsi="Arial" w:cs="Arial"/>
                <w:color w:val="000000"/>
              </w:rPr>
              <w:t xml:space="preserve"> [2021] VSC 684 at [40]-[44].</w:t>
            </w:r>
          </w:p>
        </w:tc>
      </w:tr>
      <w:tr w:rsidR="00C26672" w14:paraId="356BD83D" w14:textId="77777777" w:rsidTr="00997D61">
        <w:tc>
          <w:tcPr>
            <w:tcW w:w="1261" w:type="dxa"/>
            <w:gridSpan w:val="2"/>
            <w:tcBorders>
              <w:top w:val="single" w:sz="4" w:space="0" w:color="auto"/>
              <w:left w:val="single" w:sz="18" w:space="0" w:color="auto"/>
              <w:bottom w:val="single" w:sz="4" w:space="0" w:color="auto"/>
            </w:tcBorders>
          </w:tcPr>
          <w:p w14:paraId="720C5314" w14:textId="7B02E945"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5DDC135C" w14:textId="3A73235E"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EDF9C3E" w14:textId="173883D3" w:rsidR="00C26672" w:rsidRDefault="00C26672" w:rsidP="00C26672">
            <w:pPr>
              <w:keepNext/>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4379DEF9" w14:textId="3FE15036" w:rsidR="00C26672" w:rsidRDefault="00C26672" w:rsidP="00C26672">
            <w:pPr>
              <w:jc w:val="both"/>
              <w:rPr>
                <w:rFonts w:ascii="Arial" w:hAnsi="Arial" w:cs="Arial"/>
              </w:rPr>
            </w:pPr>
            <w:r>
              <w:rPr>
                <w:rFonts w:ascii="Arial" w:hAnsi="Arial" w:cs="Arial"/>
              </w:rPr>
              <w:t xml:space="preserve">References to </w:t>
            </w:r>
            <w:r w:rsidRPr="004940A1">
              <w:rPr>
                <w:rFonts w:ascii="Arial" w:hAnsi="Arial" w:cs="Arial"/>
                <w:i/>
                <w:iCs/>
              </w:rPr>
              <w:t xml:space="preserve">Re East; ex </w:t>
            </w:r>
            <w:proofErr w:type="spellStart"/>
            <w:r w:rsidRPr="004940A1">
              <w:rPr>
                <w:rFonts w:ascii="Arial" w:hAnsi="Arial" w:cs="Arial"/>
                <w:i/>
                <w:iCs/>
              </w:rPr>
              <w:t>parte</w:t>
            </w:r>
            <w:proofErr w:type="spellEnd"/>
            <w:r w:rsidRPr="004940A1">
              <w:rPr>
                <w:rFonts w:ascii="Arial" w:hAnsi="Arial" w:cs="Arial"/>
                <w:i/>
                <w:iCs/>
              </w:rPr>
              <w:t xml:space="preserve"> Nguyen</w:t>
            </w:r>
            <w:r>
              <w:rPr>
                <w:rFonts w:ascii="Arial" w:hAnsi="Arial" w:cs="Arial"/>
              </w:rPr>
              <w:t xml:space="preserve"> (1998) 196 CLR 354; [1998] HCA 73; </w:t>
            </w:r>
            <w:r w:rsidRPr="00A9329C">
              <w:rPr>
                <w:rFonts w:ascii="Arial" w:hAnsi="Arial" w:cs="Arial"/>
                <w:i/>
                <w:iCs/>
              </w:rPr>
              <w:t>Howard Nichols (a</w:t>
            </w:r>
            <w:r>
              <w:rPr>
                <w:rFonts w:ascii="Arial" w:hAnsi="Arial" w:cs="Arial"/>
                <w:i/>
                <w:iCs/>
              </w:rPr>
              <w:t> </w:t>
            </w:r>
            <w:r w:rsidRPr="00A9329C">
              <w:rPr>
                <w:rFonts w:ascii="Arial" w:hAnsi="Arial" w:cs="Arial"/>
                <w:i/>
                <w:iCs/>
              </w:rPr>
              <w:t>pseudonym) v The Queen</w:t>
            </w:r>
            <w:r>
              <w:rPr>
                <w:rFonts w:ascii="Arial" w:hAnsi="Arial" w:cs="Arial"/>
              </w:rPr>
              <w:t xml:space="preserve"> [2021] VSCA 273 at [47]-[60].</w:t>
            </w:r>
          </w:p>
        </w:tc>
      </w:tr>
      <w:tr w:rsidR="00C26672" w14:paraId="5232F8D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939034A" w14:textId="41764E19" w:rsidR="00C26672" w:rsidRPr="0054535C" w:rsidRDefault="00C26672" w:rsidP="00C26672">
            <w:pPr>
              <w:keepNext/>
              <w:keepLines/>
              <w:rPr>
                <w:sz w:val="22"/>
                <w:lang w:val="en-AU"/>
              </w:rPr>
            </w:pPr>
            <w:r>
              <w:rPr>
                <w:sz w:val="22"/>
                <w:lang w:val="en-AU"/>
              </w:rPr>
              <w:t>26/11/21</w:t>
            </w:r>
          </w:p>
        </w:tc>
        <w:tc>
          <w:tcPr>
            <w:tcW w:w="7077" w:type="dxa"/>
            <w:gridSpan w:val="4"/>
            <w:tcBorders>
              <w:top w:val="single" w:sz="18" w:space="0" w:color="auto"/>
              <w:bottom w:val="single" w:sz="4" w:space="0" w:color="auto"/>
              <w:right w:val="single" w:sz="18" w:space="0" w:color="auto"/>
            </w:tcBorders>
            <w:shd w:val="clear" w:color="auto" w:fill="DDDDDD"/>
          </w:tcPr>
          <w:p w14:paraId="2B400600" w14:textId="75FAE65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402BEADC" w14:textId="77777777" w:rsidTr="00997D61">
        <w:tc>
          <w:tcPr>
            <w:tcW w:w="1261" w:type="dxa"/>
            <w:gridSpan w:val="2"/>
            <w:tcBorders>
              <w:top w:val="single" w:sz="4" w:space="0" w:color="auto"/>
              <w:left w:val="single" w:sz="18" w:space="0" w:color="auto"/>
              <w:bottom w:val="single" w:sz="4" w:space="0" w:color="auto"/>
            </w:tcBorders>
          </w:tcPr>
          <w:p w14:paraId="5FD6F3C7" w14:textId="68B80548"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5452F2FB" w14:textId="5043DB8E"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D407149" w14:textId="514113BB" w:rsidR="00C26672" w:rsidRDefault="00C26672" w:rsidP="00C26672">
            <w:pPr>
              <w:keepNext/>
              <w:jc w:val="center"/>
              <w:rPr>
                <w:lang w:val="en-AU"/>
              </w:rPr>
            </w:pPr>
            <w:r>
              <w:rPr>
                <w:lang w:val="en-AU"/>
              </w:rPr>
              <w:t>4.9.6</w:t>
            </w:r>
          </w:p>
        </w:tc>
        <w:tc>
          <w:tcPr>
            <w:tcW w:w="4802" w:type="dxa"/>
            <w:gridSpan w:val="2"/>
            <w:tcBorders>
              <w:top w:val="single" w:sz="4" w:space="0" w:color="auto"/>
              <w:bottom w:val="single" w:sz="4" w:space="0" w:color="auto"/>
              <w:right w:val="single" w:sz="18" w:space="0" w:color="auto"/>
            </w:tcBorders>
            <w:shd w:val="clear" w:color="auto" w:fill="FFFFFF"/>
          </w:tcPr>
          <w:p w14:paraId="7C46B8C9" w14:textId="342E444F" w:rsidR="00C26672" w:rsidRDefault="00C26672" w:rsidP="00C26672">
            <w:pPr>
              <w:spacing w:before="20" w:after="20"/>
              <w:jc w:val="both"/>
              <w:rPr>
                <w:rFonts w:ascii="Arial" w:hAnsi="Arial" w:cs="Arial"/>
                <w:color w:val="000000"/>
              </w:rPr>
            </w:pPr>
            <w:r>
              <w:rPr>
                <w:rFonts w:ascii="Arial" w:hAnsi="Arial" w:cs="Arial"/>
                <w:color w:val="000000"/>
              </w:rPr>
              <w:t>Addition of MNG statistics for 2020/21.</w:t>
            </w:r>
          </w:p>
        </w:tc>
      </w:tr>
      <w:tr w:rsidR="00C26672" w14:paraId="1605D611" w14:textId="77777777" w:rsidTr="00997D61">
        <w:tc>
          <w:tcPr>
            <w:tcW w:w="1261" w:type="dxa"/>
            <w:gridSpan w:val="2"/>
            <w:tcBorders>
              <w:top w:val="single" w:sz="4" w:space="0" w:color="auto"/>
              <w:left w:val="single" w:sz="18" w:space="0" w:color="auto"/>
              <w:bottom w:val="single" w:sz="4" w:space="0" w:color="auto"/>
            </w:tcBorders>
          </w:tcPr>
          <w:p w14:paraId="0A38861D" w14:textId="30563864"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357DBA29" w14:textId="0CBD9BFC"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35B9681" w14:textId="09AF0DDA" w:rsidR="00C26672" w:rsidRDefault="00C26672" w:rsidP="00C26672">
            <w:pPr>
              <w:keepNext/>
              <w:jc w:val="center"/>
              <w:rPr>
                <w:lang w:val="en-AU"/>
              </w:rPr>
            </w:pPr>
            <w:r>
              <w:rPr>
                <w:lang w:val="en-AU"/>
              </w:rPr>
              <w:t>4.10.9</w:t>
            </w:r>
          </w:p>
        </w:tc>
        <w:tc>
          <w:tcPr>
            <w:tcW w:w="4802" w:type="dxa"/>
            <w:gridSpan w:val="2"/>
            <w:tcBorders>
              <w:top w:val="single" w:sz="4" w:space="0" w:color="auto"/>
              <w:bottom w:val="single" w:sz="4" w:space="0" w:color="auto"/>
              <w:right w:val="single" w:sz="18" w:space="0" w:color="auto"/>
            </w:tcBorders>
            <w:shd w:val="clear" w:color="auto" w:fill="FFFFFF"/>
          </w:tcPr>
          <w:p w14:paraId="5BA9A402" w14:textId="6902122B" w:rsidR="00C26672" w:rsidRDefault="00C26672" w:rsidP="00C26672">
            <w:pPr>
              <w:spacing w:before="20" w:after="20"/>
              <w:jc w:val="both"/>
              <w:rPr>
                <w:rFonts w:ascii="Arial" w:hAnsi="Arial" w:cs="Arial"/>
                <w:color w:val="000000"/>
              </w:rPr>
            </w:pPr>
            <w:r>
              <w:rPr>
                <w:rFonts w:ascii="Arial" w:hAnsi="Arial" w:cs="Arial"/>
                <w:color w:val="000000"/>
              </w:rPr>
              <w:t>Addition of CC statistics for 2018/19, 2019/20 &amp; 2020/21.</w:t>
            </w:r>
          </w:p>
        </w:tc>
      </w:tr>
      <w:tr w:rsidR="00C26672" w14:paraId="4B99D5C2" w14:textId="77777777" w:rsidTr="00997D61">
        <w:tc>
          <w:tcPr>
            <w:tcW w:w="1261" w:type="dxa"/>
            <w:gridSpan w:val="2"/>
            <w:tcBorders>
              <w:top w:val="single" w:sz="4" w:space="0" w:color="auto"/>
              <w:left w:val="single" w:sz="18" w:space="0" w:color="auto"/>
              <w:bottom w:val="single" w:sz="4" w:space="0" w:color="auto"/>
            </w:tcBorders>
          </w:tcPr>
          <w:p w14:paraId="0881AEA5" w14:textId="3A9EC4C0"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215B58C" w14:textId="1D34F08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5E2B23F" w14:textId="3C8D0DCB" w:rsidR="00C26672" w:rsidRDefault="00C26672" w:rsidP="00C26672">
            <w:pPr>
              <w:keepNext/>
              <w:jc w:val="center"/>
              <w:rPr>
                <w:lang w:val="en-AU"/>
              </w:rPr>
            </w:pPr>
            <w:r>
              <w:rPr>
                <w:lang w:val="en-AU"/>
              </w:rPr>
              <w:t>4.17</w:t>
            </w:r>
          </w:p>
        </w:tc>
        <w:tc>
          <w:tcPr>
            <w:tcW w:w="4802" w:type="dxa"/>
            <w:gridSpan w:val="2"/>
            <w:tcBorders>
              <w:top w:val="single" w:sz="4" w:space="0" w:color="auto"/>
              <w:bottom w:val="single" w:sz="4" w:space="0" w:color="auto"/>
              <w:right w:val="single" w:sz="18" w:space="0" w:color="auto"/>
            </w:tcBorders>
            <w:shd w:val="clear" w:color="auto" w:fill="FFFFFF"/>
          </w:tcPr>
          <w:p w14:paraId="24DCF46E" w14:textId="7A7FF83A" w:rsidR="00C26672" w:rsidRDefault="00C26672" w:rsidP="00C26672">
            <w:pPr>
              <w:spacing w:before="20" w:after="20"/>
              <w:jc w:val="both"/>
              <w:rPr>
                <w:rFonts w:ascii="Arial" w:hAnsi="Arial" w:cs="Arial"/>
                <w:color w:val="000000"/>
              </w:rPr>
            </w:pPr>
            <w:r>
              <w:rPr>
                <w:rFonts w:ascii="Arial" w:hAnsi="Arial" w:cs="Arial"/>
                <w:color w:val="000000"/>
              </w:rPr>
              <w:t>Added commentary on the FDTC and addition of 2020/21 statistics.</w:t>
            </w:r>
          </w:p>
        </w:tc>
      </w:tr>
      <w:tr w:rsidR="00C26672" w14:paraId="5BEAC641" w14:textId="77777777" w:rsidTr="00997D61">
        <w:tc>
          <w:tcPr>
            <w:tcW w:w="1261" w:type="dxa"/>
            <w:gridSpan w:val="2"/>
            <w:tcBorders>
              <w:top w:val="single" w:sz="4" w:space="0" w:color="auto"/>
              <w:left w:val="single" w:sz="18" w:space="0" w:color="auto"/>
              <w:bottom w:val="single" w:sz="4" w:space="0" w:color="auto"/>
            </w:tcBorders>
          </w:tcPr>
          <w:p w14:paraId="3E4DFDC0" w14:textId="0FB4921E"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510C8B70" w14:textId="5D707B2C"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94E159C" w14:textId="038A4648" w:rsidR="00C26672" w:rsidRDefault="00C26672" w:rsidP="00C26672">
            <w:pPr>
              <w:keepNext/>
              <w:jc w:val="center"/>
              <w:rPr>
                <w:lang w:val="en-AU"/>
              </w:rPr>
            </w:pPr>
            <w:r>
              <w:rPr>
                <w:lang w:val="en-AU"/>
              </w:rPr>
              <w:t>4.18</w:t>
            </w:r>
          </w:p>
        </w:tc>
        <w:tc>
          <w:tcPr>
            <w:tcW w:w="4802" w:type="dxa"/>
            <w:gridSpan w:val="2"/>
            <w:tcBorders>
              <w:top w:val="single" w:sz="4" w:space="0" w:color="auto"/>
              <w:bottom w:val="single" w:sz="4" w:space="0" w:color="auto"/>
              <w:right w:val="single" w:sz="18" w:space="0" w:color="auto"/>
            </w:tcBorders>
            <w:shd w:val="clear" w:color="auto" w:fill="000000" w:themeFill="text1"/>
          </w:tcPr>
          <w:p w14:paraId="739FFE46" w14:textId="5969D4CA" w:rsidR="00C26672" w:rsidRPr="0044384D" w:rsidRDefault="00C26672" w:rsidP="00C26672">
            <w:pPr>
              <w:spacing w:before="20" w:after="20"/>
              <w:jc w:val="both"/>
              <w:rPr>
                <w:rFonts w:ascii="Arial" w:hAnsi="Arial" w:cs="Arial"/>
                <w:color w:val="000000"/>
                <w:sz w:val="18"/>
                <w:szCs w:val="14"/>
              </w:rPr>
            </w:pPr>
            <w:r w:rsidRPr="0044384D">
              <w:rPr>
                <w:rFonts w:ascii="Arial" w:hAnsi="Arial" w:cs="Arial"/>
                <w:b/>
                <w:bCs/>
                <w:color w:val="FFFFFF" w:themeColor="background1"/>
                <w:sz w:val="18"/>
                <w:szCs w:val="14"/>
              </w:rPr>
              <w:t>THE AUTHOR OF THESE RESEARCH MATERIALS HAS CONSIDERED DELETING SECTION 4.18 BECAUSE THE PAPERS REFERRED TO ARE NOW QUITE OLD AND MAY NO LONGER BE AVAILABLE FOR PERUSAL.  HOWEVER, THE AUTHOR HAS DECIDED TO LEAVE THE SECTION FOR THE TIME BEING IN CASE IT REMAINS A USEFUL RESOURCE FOR ANY READER.</w:t>
            </w:r>
          </w:p>
        </w:tc>
      </w:tr>
      <w:tr w:rsidR="00C26672" w14:paraId="1917ED9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5C1B313" w14:textId="4EF50400" w:rsidR="00C26672" w:rsidRPr="0054535C" w:rsidRDefault="00C26672" w:rsidP="00C26672">
            <w:pPr>
              <w:keepNext/>
              <w:keepLines/>
              <w:rPr>
                <w:sz w:val="22"/>
                <w:lang w:val="en-AU"/>
              </w:rPr>
            </w:pPr>
            <w:r>
              <w:rPr>
                <w:sz w:val="22"/>
                <w:lang w:val="en-AU"/>
              </w:rPr>
              <w:t>26/11/21</w:t>
            </w:r>
          </w:p>
        </w:tc>
        <w:tc>
          <w:tcPr>
            <w:tcW w:w="7077" w:type="dxa"/>
            <w:gridSpan w:val="4"/>
            <w:tcBorders>
              <w:top w:val="single" w:sz="18" w:space="0" w:color="auto"/>
              <w:bottom w:val="single" w:sz="4" w:space="0" w:color="auto"/>
              <w:right w:val="single" w:sz="18" w:space="0" w:color="auto"/>
            </w:tcBorders>
            <w:shd w:val="clear" w:color="auto" w:fill="DDDDDD"/>
          </w:tcPr>
          <w:p w14:paraId="32FFC43C" w14:textId="03EDD02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55943438" w14:textId="77777777" w:rsidTr="00997D61">
        <w:tc>
          <w:tcPr>
            <w:tcW w:w="1261" w:type="dxa"/>
            <w:gridSpan w:val="2"/>
            <w:tcBorders>
              <w:top w:val="single" w:sz="4" w:space="0" w:color="auto"/>
              <w:left w:val="single" w:sz="18" w:space="0" w:color="auto"/>
              <w:bottom w:val="single" w:sz="4" w:space="0" w:color="auto"/>
            </w:tcBorders>
          </w:tcPr>
          <w:p w14:paraId="587A0809" w14:textId="7E3DB7A4"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5C931723" w14:textId="62EFBA3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1EB79B3" w14:textId="77777777" w:rsidR="00C26672" w:rsidRDefault="00C26672" w:rsidP="00C26672">
            <w:pPr>
              <w:keepNext/>
              <w:jc w:val="center"/>
              <w:rPr>
                <w:lang w:val="en-AU"/>
              </w:rPr>
            </w:pPr>
            <w:r>
              <w:rPr>
                <w:lang w:val="en-AU"/>
              </w:rPr>
              <w:t>5.4.10</w:t>
            </w:r>
          </w:p>
          <w:p w14:paraId="11A895A8" w14:textId="77777777" w:rsidR="00C26672" w:rsidRDefault="00C26672" w:rsidP="00C26672">
            <w:pPr>
              <w:keepNext/>
              <w:jc w:val="center"/>
              <w:rPr>
                <w:lang w:val="en-AU"/>
              </w:rPr>
            </w:pPr>
            <w:r>
              <w:rPr>
                <w:lang w:val="en-AU"/>
              </w:rPr>
              <w:t>5.5</w:t>
            </w:r>
          </w:p>
          <w:p w14:paraId="0B820867" w14:textId="77777777" w:rsidR="00C26672" w:rsidRDefault="00C26672" w:rsidP="00C26672">
            <w:pPr>
              <w:keepNext/>
              <w:jc w:val="center"/>
              <w:rPr>
                <w:lang w:val="en-AU"/>
              </w:rPr>
            </w:pPr>
            <w:r>
              <w:rPr>
                <w:lang w:val="en-AU"/>
              </w:rPr>
              <w:t>5.5.7</w:t>
            </w:r>
          </w:p>
          <w:p w14:paraId="16891E01" w14:textId="77777777" w:rsidR="00C26672" w:rsidRDefault="00C26672" w:rsidP="00C26672">
            <w:pPr>
              <w:keepNext/>
              <w:jc w:val="center"/>
              <w:rPr>
                <w:lang w:val="en-AU"/>
              </w:rPr>
            </w:pPr>
            <w:r>
              <w:rPr>
                <w:lang w:val="en-AU"/>
              </w:rPr>
              <w:t>5.11.10</w:t>
            </w:r>
          </w:p>
          <w:p w14:paraId="2550C3E3" w14:textId="77777777" w:rsidR="00C26672" w:rsidRDefault="00C26672" w:rsidP="00C26672">
            <w:pPr>
              <w:keepNext/>
              <w:jc w:val="center"/>
              <w:rPr>
                <w:lang w:val="en-AU"/>
              </w:rPr>
            </w:pPr>
            <w:r>
              <w:rPr>
                <w:lang w:val="en-AU"/>
              </w:rPr>
              <w:t>5.13</w:t>
            </w:r>
          </w:p>
          <w:p w14:paraId="2677A5CC" w14:textId="382F2529" w:rsidR="00C26672" w:rsidRDefault="00C26672" w:rsidP="00C26672">
            <w:pPr>
              <w:keepNext/>
              <w:jc w:val="center"/>
              <w:rPr>
                <w:lang w:val="en-AU"/>
              </w:rPr>
            </w:pPr>
            <w:r>
              <w:rPr>
                <w:lang w:val="en-AU"/>
              </w:rPr>
              <w:lastRenderedPageBreak/>
              <w:t>5.14.8</w:t>
            </w:r>
          </w:p>
          <w:p w14:paraId="57203DC7" w14:textId="77777777" w:rsidR="00C26672" w:rsidRDefault="00C26672" w:rsidP="00C26672">
            <w:pPr>
              <w:keepNext/>
              <w:jc w:val="center"/>
              <w:rPr>
                <w:lang w:val="en-AU"/>
              </w:rPr>
            </w:pPr>
            <w:r>
              <w:rPr>
                <w:lang w:val="en-AU"/>
              </w:rPr>
              <w:t>5.22.9</w:t>
            </w:r>
          </w:p>
          <w:p w14:paraId="0AEEDDC1" w14:textId="77777777" w:rsidR="00C26672" w:rsidRDefault="00C26672" w:rsidP="00C26672">
            <w:pPr>
              <w:keepNext/>
              <w:jc w:val="center"/>
              <w:rPr>
                <w:lang w:val="en-AU"/>
              </w:rPr>
            </w:pPr>
            <w:r>
              <w:rPr>
                <w:lang w:val="en-AU"/>
              </w:rPr>
              <w:t>5.23.6</w:t>
            </w:r>
          </w:p>
          <w:p w14:paraId="08BDDC28" w14:textId="77777777" w:rsidR="00C26672" w:rsidRDefault="00C26672" w:rsidP="00C26672">
            <w:pPr>
              <w:keepNext/>
              <w:jc w:val="center"/>
              <w:rPr>
                <w:lang w:val="en-AU"/>
              </w:rPr>
            </w:pPr>
            <w:r>
              <w:rPr>
                <w:lang w:val="en-AU"/>
              </w:rPr>
              <w:t>5.23.9</w:t>
            </w:r>
          </w:p>
          <w:p w14:paraId="76B38FFE" w14:textId="77777777" w:rsidR="00C26672" w:rsidRDefault="00C26672" w:rsidP="00C26672">
            <w:pPr>
              <w:keepNext/>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660B2B97" w14:textId="161B854D" w:rsidR="00C26672" w:rsidRDefault="00C26672" w:rsidP="00C26672">
            <w:pPr>
              <w:spacing w:before="40"/>
              <w:jc w:val="both"/>
              <w:rPr>
                <w:rFonts w:ascii="Arial" w:hAnsi="Arial" w:cs="Arial"/>
                <w:color w:val="000000"/>
              </w:rPr>
            </w:pPr>
            <w:r>
              <w:rPr>
                <w:rFonts w:ascii="Arial" w:hAnsi="Arial" w:cs="Arial"/>
                <w:color w:val="000000"/>
              </w:rPr>
              <w:lastRenderedPageBreak/>
              <w:t>Addition of 2020/21 Family Division statistics to all of these paragraphs and minor associated amendments to the text in some of these paragraphs.</w:t>
            </w:r>
          </w:p>
        </w:tc>
      </w:tr>
      <w:tr w:rsidR="00C26672" w14:paraId="24C8814C" w14:textId="77777777" w:rsidTr="00997D61">
        <w:tc>
          <w:tcPr>
            <w:tcW w:w="1261" w:type="dxa"/>
            <w:gridSpan w:val="2"/>
            <w:tcBorders>
              <w:top w:val="single" w:sz="4" w:space="0" w:color="auto"/>
              <w:left w:val="single" w:sz="18" w:space="0" w:color="auto"/>
              <w:bottom w:val="single" w:sz="4" w:space="0" w:color="auto"/>
            </w:tcBorders>
          </w:tcPr>
          <w:p w14:paraId="460291BF" w14:textId="7F75B885"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6B9E28B2" w14:textId="7CC0600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D8C2C7A" w14:textId="7CA5D4CF" w:rsidR="00C26672" w:rsidRDefault="00C26672" w:rsidP="00C26672">
            <w:pPr>
              <w:keepNext/>
              <w:jc w:val="center"/>
              <w:rPr>
                <w:lang w:val="en-AU"/>
              </w:rPr>
            </w:pPr>
            <w:r>
              <w:rPr>
                <w:lang w:val="en-AU"/>
              </w:rPr>
              <w:t>5.10.4</w:t>
            </w:r>
          </w:p>
        </w:tc>
        <w:tc>
          <w:tcPr>
            <w:tcW w:w="4802" w:type="dxa"/>
            <w:gridSpan w:val="2"/>
            <w:tcBorders>
              <w:top w:val="single" w:sz="4" w:space="0" w:color="auto"/>
              <w:bottom w:val="single" w:sz="4" w:space="0" w:color="auto"/>
              <w:right w:val="single" w:sz="18" w:space="0" w:color="auto"/>
            </w:tcBorders>
            <w:shd w:val="clear" w:color="auto" w:fill="FFFFFF"/>
          </w:tcPr>
          <w:p w14:paraId="759308E0" w14:textId="067CA3C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E421D">
              <w:rPr>
                <w:rFonts w:ascii="Arial" w:hAnsi="Arial" w:cs="Arial"/>
                <w:i/>
                <w:iCs/>
                <w:color w:val="000000"/>
              </w:rPr>
              <w:t>Maher (a pseudonym) v DFFH</w:t>
            </w:r>
            <w:r>
              <w:rPr>
                <w:rFonts w:ascii="Arial" w:hAnsi="Arial" w:cs="Arial"/>
                <w:color w:val="000000"/>
              </w:rPr>
              <w:t xml:space="preserve"> [2021] VSC 747, esp. at [16]-[20].</w:t>
            </w:r>
          </w:p>
        </w:tc>
      </w:tr>
      <w:tr w:rsidR="00C26672" w14:paraId="093BCD21" w14:textId="77777777" w:rsidTr="00997D61">
        <w:tc>
          <w:tcPr>
            <w:tcW w:w="1261" w:type="dxa"/>
            <w:gridSpan w:val="2"/>
            <w:tcBorders>
              <w:top w:val="single" w:sz="4" w:space="0" w:color="auto"/>
              <w:left w:val="single" w:sz="18" w:space="0" w:color="auto"/>
              <w:bottom w:val="single" w:sz="4" w:space="0" w:color="auto"/>
            </w:tcBorders>
          </w:tcPr>
          <w:p w14:paraId="3B150744" w14:textId="1FD5B570"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30C4A08F" w14:textId="37ED2DB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2505429" w14:textId="77777777" w:rsidR="00C26672" w:rsidRDefault="00C26672" w:rsidP="00C26672">
            <w:pPr>
              <w:keepNext/>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shd w:val="clear" w:color="auto" w:fill="FFFFFF"/>
          </w:tcPr>
          <w:p w14:paraId="5EB963F0" w14:textId="6D81831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E421D">
              <w:rPr>
                <w:rFonts w:ascii="Arial" w:hAnsi="Arial" w:cs="Arial"/>
                <w:i/>
                <w:iCs/>
                <w:color w:val="000000"/>
              </w:rPr>
              <w:t>Maher (a pseudonym) v DFFH</w:t>
            </w:r>
            <w:r>
              <w:rPr>
                <w:rFonts w:ascii="Arial" w:hAnsi="Arial" w:cs="Arial"/>
                <w:color w:val="000000"/>
              </w:rPr>
              <w:t xml:space="preserve"> [2021] VSC 747 at [4]-[5].</w:t>
            </w:r>
          </w:p>
        </w:tc>
      </w:tr>
      <w:tr w:rsidR="00C26672" w14:paraId="50C4447F" w14:textId="77777777" w:rsidTr="00997D61">
        <w:tc>
          <w:tcPr>
            <w:tcW w:w="1261" w:type="dxa"/>
            <w:gridSpan w:val="2"/>
            <w:tcBorders>
              <w:top w:val="single" w:sz="4" w:space="0" w:color="auto"/>
              <w:left w:val="single" w:sz="18" w:space="0" w:color="auto"/>
              <w:bottom w:val="single" w:sz="4" w:space="0" w:color="auto"/>
            </w:tcBorders>
          </w:tcPr>
          <w:p w14:paraId="0C256873" w14:textId="329D7654"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1224CDA9" w14:textId="0CC039B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8F2839E" w14:textId="6004E7D2" w:rsidR="00C26672" w:rsidRDefault="00C26672" w:rsidP="00C26672">
            <w:pPr>
              <w:keepNext/>
              <w:jc w:val="center"/>
              <w:rPr>
                <w:lang w:val="en-AU"/>
              </w:rPr>
            </w:pPr>
            <w:r>
              <w:rPr>
                <w:lang w:val="en-AU"/>
              </w:rPr>
              <w:t>5.14.1</w:t>
            </w:r>
          </w:p>
        </w:tc>
        <w:tc>
          <w:tcPr>
            <w:tcW w:w="4802" w:type="dxa"/>
            <w:gridSpan w:val="2"/>
            <w:tcBorders>
              <w:top w:val="single" w:sz="4" w:space="0" w:color="auto"/>
              <w:bottom w:val="single" w:sz="4" w:space="0" w:color="auto"/>
              <w:right w:val="single" w:sz="18" w:space="0" w:color="auto"/>
            </w:tcBorders>
            <w:shd w:val="clear" w:color="auto" w:fill="FFFFFF"/>
          </w:tcPr>
          <w:p w14:paraId="7AB01937" w14:textId="15696CA0" w:rsidR="00C26672" w:rsidRDefault="00C26672" w:rsidP="00C26672">
            <w:pPr>
              <w:spacing w:before="20" w:after="20"/>
              <w:jc w:val="both"/>
              <w:rPr>
                <w:rFonts w:ascii="Arial" w:hAnsi="Arial" w:cs="Arial"/>
                <w:color w:val="000000"/>
              </w:rPr>
            </w:pPr>
            <w:r>
              <w:rPr>
                <w:rFonts w:ascii="Arial" w:hAnsi="Arial" w:cs="Arial"/>
                <w:color w:val="000000"/>
              </w:rPr>
              <w:t>Text slightly amended.</w:t>
            </w:r>
          </w:p>
        </w:tc>
      </w:tr>
      <w:tr w:rsidR="00C26672" w14:paraId="75587308" w14:textId="77777777" w:rsidTr="00997D61">
        <w:tc>
          <w:tcPr>
            <w:tcW w:w="1261" w:type="dxa"/>
            <w:gridSpan w:val="2"/>
            <w:tcBorders>
              <w:top w:val="single" w:sz="4" w:space="0" w:color="auto"/>
              <w:left w:val="single" w:sz="18" w:space="0" w:color="auto"/>
              <w:bottom w:val="single" w:sz="4" w:space="0" w:color="auto"/>
            </w:tcBorders>
          </w:tcPr>
          <w:p w14:paraId="73A51F00" w14:textId="58596261"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20A344C7" w14:textId="00E261C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2925C63" w14:textId="153FCA64" w:rsidR="00C26672" w:rsidRDefault="00C26672" w:rsidP="00C26672">
            <w:pPr>
              <w:keepNext/>
              <w:jc w:val="center"/>
              <w:rPr>
                <w:lang w:val="en-AU"/>
              </w:rPr>
            </w:pPr>
            <w:r>
              <w:rPr>
                <w:lang w:val="en-AU"/>
              </w:rPr>
              <w:t>5.14.2</w:t>
            </w:r>
          </w:p>
        </w:tc>
        <w:tc>
          <w:tcPr>
            <w:tcW w:w="4802" w:type="dxa"/>
            <w:gridSpan w:val="2"/>
            <w:tcBorders>
              <w:top w:val="single" w:sz="4" w:space="0" w:color="auto"/>
              <w:bottom w:val="single" w:sz="4" w:space="0" w:color="auto"/>
              <w:right w:val="single" w:sz="18" w:space="0" w:color="auto"/>
            </w:tcBorders>
            <w:shd w:val="clear" w:color="auto" w:fill="FFFFFF"/>
          </w:tcPr>
          <w:p w14:paraId="33EF107E" w14:textId="48ED50C1" w:rsidR="00C26672" w:rsidRDefault="00C26672" w:rsidP="00C26672">
            <w:pPr>
              <w:spacing w:before="20" w:after="20"/>
              <w:jc w:val="both"/>
              <w:rPr>
                <w:rFonts w:ascii="Arial" w:hAnsi="Arial" w:cs="Arial"/>
                <w:color w:val="000000"/>
              </w:rPr>
            </w:pPr>
            <w:r>
              <w:rPr>
                <w:rFonts w:ascii="Arial" w:hAnsi="Arial" w:cs="Arial"/>
                <w:color w:val="000000"/>
              </w:rPr>
              <w:t>Statistics moved to subsection 5.14.8 and text slightly amended.</w:t>
            </w:r>
          </w:p>
        </w:tc>
      </w:tr>
      <w:tr w:rsidR="00C26672" w14:paraId="52D34585" w14:textId="77777777" w:rsidTr="00997D61">
        <w:tc>
          <w:tcPr>
            <w:tcW w:w="1261" w:type="dxa"/>
            <w:gridSpan w:val="2"/>
            <w:tcBorders>
              <w:top w:val="single" w:sz="4" w:space="0" w:color="auto"/>
              <w:left w:val="single" w:sz="18" w:space="0" w:color="auto"/>
              <w:bottom w:val="single" w:sz="4" w:space="0" w:color="auto"/>
            </w:tcBorders>
          </w:tcPr>
          <w:p w14:paraId="4342A5F3" w14:textId="5AF893F9"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6EE546F2" w14:textId="1030E55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CDFB2CA" w14:textId="09C9EDA1" w:rsidR="00C26672" w:rsidRDefault="00C26672" w:rsidP="00C26672">
            <w:pPr>
              <w:keepNext/>
              <w:jc w:val="center"/>
              <w:rPr>
                <w:lang w:val="en-AU"/>
              </w:rPr>
            </w:pPr>
            <w:r>
              <w:rPr>
                <w:lang w:val="en-AU"/>
              </w:rPr>
              <w:t>5.14.4</w:t>
            </w:r>
          </w:p>
        </w:tc>
        <w:tc>
          <w:tcPr>
            <w:tcW w:w="4802" w:type="dxa"/>
            <w:gridSpan w:val="2"/>
            <w:tcBorders>
              <w:top w:val="single" w:sz="4" w:space="0" w:color="auto"/>
              <w:bottom w:val="single" w:sz="4" w:space="0" w:color="auto"/>
              <w:right w:val="single" w:sz="18" w:space="0" w:color="auto"/>
            </w:tcBorders>
            <w:shd w:val="clear" w:color="auto" w:fill="FFFFFF"/>
          </w:tcPr>
          <w:p w14:paraId="5CDAD968" w14:textId="14589A85" w:rsidR="00C26672" w:rsidRDefault="00C26672" w:rsidP="00C26672">
            <w:pPr>
              <w:spacing w:before="20" w:after="20"/>
              <w:jc w:val="both"/>
              <w:rPr>
                <w:rFonts w:ascii="Arial" w:hAnsi="Arial" w:cs="Arial"/>
                <w:color w:val="000000"/>
              </w:rPr>
            </w:pPr>
            <w:r>
              <w:rPr>
                <w:rFonts w:ascii="Arial" w:hAnsi="Arial" w:cs="Arial"/>
                <w:color w:val="000000"/>
              </w:rPr>
              <w:t>Addition of second sentence to text.</w:t>
            </w:r>
          </w:p>
        </w:tc>
      </w:tr>
      <w:tr w:rsidR="00C26672" w14:paraId="40B8333E" w14:textId="77777777" w:rsidTr="00997D61">
        <w:trPr>
          <w:trHeight w:val="102"/>
        </w:trPr>
        <w:tc>
          <w:tcPr>
            <w:tcW w:w="1261" w:type="dxa"/>
            <w:gridSpan w:val="2"/>
            <w:vMerge w:val="restart"/>
            <w:tcBorders>
              <w:top w:val="single" w:sz="4" w:space="0" w:color="auto"/>
              <w:left w:val="single" w:sz="18" w:space="0" w:color="auto"/>
            </w:tcBorders>
          </w:tcPr>
          <w:p w14:paraId="617B1939" w14:textId="19E5244D" w:rsidR="00C26672" w:rsidRDefault="00C26672" w:rsidP="00C26672">
            <w:pPr>
              <w:rPr>
                <w:lang w:val="en-AU"/>
              </w:rPr>
            </w:pPr>
            <w:r>
              <w:rPr>
                <w:lang w:val="en-AU"/>
              </w:rPr>
              <w:t>26/11/21</w:t>
            </w:r>
          </w:p>
        </w:tc>
        <w:tc>
          <w:tcPr>
            <w:tcW w:w="836" w:type="dxa"/>
            <w:vMerge w:val="restart"/>
            <w:tcBorders>
              <w:top w:val="single" w:sz="4" w:space="0" w:color="auto"/>
            </w:tcBorders>
          </w:tcPr>
          <w:p w14:paraId="4A837C78" w14:textId="032F9F72" w:rsidR="00C26672" w:rsidRDefault="00C26672" w:rsidP="00C26672">
            <w:pPr>
              <w:jc w:val="center"/>
              <w:rPr>
                <w:lang w:val="en-AU"/>
              </w:rPr>
            </w:pPr>
            <w:r>
              <w:rPr>
                <w:lang w:val="en-AU"/>
              </w:rPr>
              <w:t>5</w:t>
            </w:r>
          </w:p>
        </w:tc>
        <w:tc>
          <w:tcPr>
            <w:tcW w:w="1439" w:type="dxa"/>
            <w:vMerge w:val="restart"/>
            <w:tcBorders>
              <w:top w:val="single" w:sz="4" w:space="0" w:color="auto"/>
            </w:tcBorders>
          </w:tcPr>
          <w:p w14:paraId="314ADC7D" w14:textId="48065E53" w:rsidR="00C26672" w:rsidRDefault="00C26672" w:rsidP="00C26672">
            <w:pPr>
              <w:keepNext/>
              <w:jc w:val="center"/>
              <w:rPr>
                <w:lang w:val="en-AU"/>
              </w:rPr>
            </w:pPr>
            <w:r>
              <w:rPr>
                <w:lang w:val="en-AU"/>
              </w:rPr>
              <w:t>5.14.8</w:t>
            </w:r>
          </w:p>
        </w:tc>
        <w:tc>
          <w:tcPr>
            <w:tcW w:w="4802" w:type="dxa"/>
            <w:gridSpan w:val="2"/>
            <w:tcBorders>
              <w:top w:val="single" w:sz="4" w:space="0" w:color="auto"/>
              <w:bottom w:val="single" w:sz="4" w:space="0" w:color="auto"/>
              <w:right w:val="single" w:sz="18" w:space="0" w:color="auto"/>
            </w:tcBorders>
            <w:shd w:val="clear" w:color="auto" w:fill="FFF2CC"/>
          </w:tcPr>
          <w:p w14:paraId="1FF97989" w14:textId="529847F8" w:rsidR="00C26672" w:rsidRPr="004174C9" w:rsidRDefault="00C26672" w:rsidP="00C26672">
            <w:pPr>
              <w:spacing w:before="20" w:after="20"/>
              <w:jc w:val="both"/>
              <w:rPr>
                <w:rFonts w:ascii="Arial" w:hAnsi="Arial" w:cs="Arial"/>
                <w:b/>
                <w:bCs/>
                <w:color w:val="000000"/>
              </w:rPr>
            </w:pPr>
            <w:r w:rsidRPr="004174C9">
              <w:rPr>
                <w:rFonts w:ascii="Arial" w:hAnsi="Arial" w:cs="Arial"/>
                <w:b/>
                <w:bCs/>
                <w:color w:val="000000"/>
              </w:rPr>
              <w:t xml:space="preserve">NEW </w:t>
            </w:r>
            <w:r>
              <w:rPr>
                <w:rFonts w:ascii="Arial" w:hAnsi="Arial" w:cs="Arial"/>
                <w:b/>
                <w:bCs/>
                <w:color w:val="000000"/>
              </w:rPr>
              <w:t>SUBSECTION</w:t>
            </w:r>
            <w:r w:rsidRPr="004174C9">
              <w:rPr>
                <w:rFonts w:ascii="Arial" w:hAnsi="Arial" w:cs="Arial"/>
                <w:b/>
                <w:bCs/>
                <w:color w:val="000000"/>
              </w:rPr>
              <w:t xml:space="preserve"> HEADED “Statistics”.</w:t>
            </w:r>
          </w:p>
        </w:tc>
      </w:tr>
      <w:tr w:rsidR="00C26672" w14:paraId="71C1B159" w14:textId="77777777" w:rsidTr="00997D61">
        <w:trPr>
          <w:trHeight w:val="101"/>
        </w:trPr>
        <w:tc>
          <w:tcPr>
            <w:tcW w:w="1261" w:type="dxa"/>
            <w:gridSpan w:val="2"/>
            <w:vMerge/>
            <w:tcBorders>
              <w:left w:val="single" w:sz="18" w:space="0" w:color="auto"/>
              <w:bottom w:val="single" w:sz="4" w:space="0" w:color="auto"/>
            </w:tcBorders>
          </w:tcPr>
          <w:p w14:paraId="216FA8AC" w14:textId="77777777" w:rsidR="00C26672" w:rsidRDefault="00C26672" w:rsidP="00C26672">
            <w:pPr>
              <w:rPr>
                <w:lang w:val="en-AU"/>
              </w:rPr>
            </w:pPr>
          </w:p>
        </w:tc>
        <w:tc>
          <w:tcPr>
            <w:tcW w:w="836" w:type="dxa"/>
            <w:vMerge/>
            <w:tcBorders>
              <w:bottom w:val="single" w:sz="4" w:space="0" w:color="auto"/>
            </w:tcBorders>
          </w:tcPr>
          <w:p w14:paraId="53A68076" w14:textId="2BA54DED" w:rsidR="00C26672" w:rsidRDefault="00C26672" w:rsidP="00C26672">
            <w:pPr>
              <w:jc w:val="center"/>
              <w:rPr>
                <w:lang w:val="en-AU"/>
              </w:rPr>
            </w:pPr>
          </w:p>
        </w:tc>
        <w:tc>
          <w:tcPr>
            <w:tcW w:w="1439" w:type="dxa"/>
            <w:vMerge/>
            <w:tcBorders>
              <w:bottom w:val="single" w:sz="4" w:space="0" w:color="auto"/>
            </w:tcBorders>
          </w:tcPr>
          <w:p w14:paraId="359B0EA0"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shd w:val="clear" w:color="auto" w:fill="FFFFFF"/>
          </w:tcPr>
          <w:p w14:paraId="188CEF36" w14:textId="26F3C211" w:rsidR="00C26672" w:rsidRDefault="00C26672" w:rsidP="00C26672">
            <w:pPr>
              <w:spacing w:before="20" w:after="20"/>
              <w:jc w:val="both"/>
              <w:rPr>
                <w:rFonts w:ascii="Arial" w:hAnsi="Arial" w:cs="Arial"/>
                <w:color w:val="000000"/>
              </w:rPr>
            </w:pPr>
            <w:r>
              <w:rPr>
                <w:rFonts w:ascii="Arial" w:hAnsi="Arial" w:cs="Arial"/>
                <w:color w:val="000000"/>
              </w:rPr>
              <w:t>Statistics moved here from subsection 5.14.2.</w:t>
            </w:r>
          </w:p>
        </w:tc>
      </w:tr>
      <w:tr w:rsidR="00C26672" w14:paraId="515ADDBB" w14:textId="77777777" w:rsidTr="00997D61">
        <w:tc>
          <w:tcPr>
            <w:tcW w:w="1261" w:type="dxa"/>
            <w:gridSpan w:val="2"/>
            <w:tcBorders>
              <w:top w:val="single" w:sz="4" w:space="0" w:color="auto"/>
              <w:left w:val="single" w:sz="18" w:space="0" w:color="auto"/>
              <w:bottom w:val="single" w:sz="4" w:space="0" w:color="auto"/>
            </w:tcBorders>
          </w:tcPr>
          <w:p w14:paraId="3AD4399C" w14:textId="4B578399"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AB2DC8D" w14:textId="673974A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AC406FB" w14:textId="3EC9AFAF" w:rsidR="00C26672" w:rsidRDefault="00C26672" w:rsidP="00C26672">
            <w:pPr>
              <w:keepNext/>
              <w:jc w:val="center"/>
              <w:rPr>
                <w:lang w:val="en-AU"/>
              </w:rPr>
            </w:pPr>
            <w:r>
              <w:rPr>
                <w:lang w:val="en-AU"/>
              </w:rPr>
              <w:t>5.25.1</w:t>
            </w:r>
          </w:p>
        </w:tc>
        <w:tc>
          <w:tcPr>
            <w:tcW w:w="4802" w:type="dxa"/>
            <w:gridSpan w:val="2"/>
            <w:tcBorders>
              <w:top w:val="single" w:sz="4" w:space="0" w:color="auto"/>
              <w:bottom w:val="single" w:sz="4" w:space="0" w:color="auto"/>
              <w:right w:val="single" w:sz="18" w:space="0" w:color="auto"/>
            </w:tcBorders>
            <w:shd w:val="clear" w:color="auto" w:fill="FFFFFF"/>
          </w:tcPr>
          <w:p w14:paraId="0D4CAB78" w14:textId="49D48571" w:rsidR="00C26672" w:rsidRDefault="00C26672" w:rsidP="00C26672">
            <w:pPr>
              <w:spacing w:before="20" w:after="20"/>
              <w:jc w:val="both"/>
              <w:rPr>
                <w:rFonts w:ascii="Arial" w:hAnsi="Arial" w:cs="Arial"/>
                <w:color w:val="000000"/>
              </w:rPr>
            </w:pPr>
            <w:r>
              <w:rPr>
                <w:rFonts w:ascii="Arial" w:hAnsi="Arial" w:cs="Arial"/>
                <w:color w:val="000000"/>
              </w:rPr>
              <w:t>The paper version of the blue form is replaced by the electronic version.</w:t>
            </w:r>
          </w:p>
        </w:tc>
      </w:tr>
      <w:tr w:rsidR="00C26672" w14:paraId="7A79186B"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6BEAC304" w14:textId="542F54F5" w:rsidR="00C26672" w:rsidRPr="0054535C" w:rsidRDefault="00C26672" w:rsidP="00C26672">
            <w:pPr>
              <w:keepNext/>
              <w:keepLines/>
              <w:rPr>
                <w:sz w:val="22"/>
                <w:lang w:val="en-AU"/>
              </w:rPr>
            </w:pPr>
            <w:r>
              <w:rPr>
                <w:sz w:val="22"/>
                <w:lang w:val="en-AU"/>
              </w:rPr>
              <w:t>26/11/21</w:t>
            </w:r>
          </w:p>
        </w:tc>
        <w:tc>
          <w:tcPr>
            <w:tcW w:w="7077" w:type="dxa"/>
            <w:gridSpan w:val="4"/>
            <w:tcBorders>
              <w:top w:val="single" w:sz="12" w:space="0" w:color="auto"/>
              <w:bottom w:val="single" w:sz="4" w:space="0" w:color="auto"/>
              <w:right w:val="single" w:sz="18" w:space="0" w:color="auto"/>
            </w:tcBorders>
            <w:shd w:val="clear" w:color="auto" w:fill="DDDDDD"/>
          </w:tcPr>
          <w:p w14:paraId="28485888" w14:textId="08BA8683"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560319E6" w14:textId="77777777" w:rsidTr="00997D61">
        <w:tc>
          <w:tcPr>
            <w:tcW w:w="1261" w:type="dxa"/>
            <w:gridSpan w:val="2"/>
            <w:tcBorders>
              <w:top w:val="single" w:sz="4" w:space="0" w:color="auto"/>
              <w:left w:val="single" w:sz="18" w:space="0" w:color="auto"/>
              <w:bottom w:val="single" w:sz="4" w:space="0" w:color="auto"/>
            </w:tcBorders>
          </w:tcPr>
          <w:p w14:paraId="12AAB7DC" w14:textId="63D88301" w:rsidR="00C26672" w:rsidRDefault="00C26672" w:rsidP="00C26672">
            <w:pPr>
              <w:keepNext/>
              <w:keepLines/>
              <w:rPr>
                <w:lang w:val="en-AU"/>
              </w:rPr>
            </w:pPr>
            <w:r>
              <w:rPr>
                <w:lang w:val="en-AU"/>
              </w:rPr>
              <w:t>26/11/21</w:t>
            </w:r>
          </w:p>
        </w:tc>
        <w:tc>
          <w:tcPr>
            <w:tcW w:w="836" w:type="dxa"/>
            <w:tcBorders>
              <w:top w:val="single" w:sz="4" w:space="0" w:color="auto"/>
              <w:bottom w:val="single" w:sz="4" w:space="0" w:color="auto"/>
            </w:tcBorders>
          </w:tcPr>
          <w:p w14:paraId="3A5C377B" w14:textId="4C8B2C50" w:rsidR="00C26672" w:rsidRDefault="00C26672" w:rsidP="00C26672">
            <w:pPr>
              <w:keepNext/>
              <w:keepLines/>
              <w:jc w:val="center"/>
              <w:rPr>
                <w:lang w:val="en-AU"/>
              </w:rPr>
            </w:pPr>
            <w:r>
              <w:rPr>
                <w:lang w:val="en-AU"/>
              </w:rPr>
              <w:t>6</w:t>
            </w:r>
          </w:p>
        </w:tc>
        <w:tc>
          <w:tcPr>
            <w:tcW w:w="1439" w:type="dxa"/>
            <w:tcBorders>
              <w:top w:val="single" w:sz="4" w:space="0" w:color="auto"/>
              <w:bottom w:val="single" w:sz="4" w:space="0" w:color="auto"/>
            </w:tcBorders>
          </w:tcPr>
          <w:p w14:paraId="7EC94B3D" w14:textId="62F218D4" w:rsidR="00C26672" w:rsidRDefault="00C26672" w:rsidP="00C26672">
            <w:pPr>
              <w:keepNext/>
              <w:keepLines/>
              <w:jc w:val="center"/>
              <w:rPr>
                <w:b/>
                <w:bCs/>
                <w:lang w:val="en-AU"/>
              </w:rPr>
            </w:pPr>
            <w:r>
              <w:rPr>
                <w:b/>
                <w:bCs/>
                <w:lang w:val="en-AU"/>
              </w:rPr>
              <w:t>6PS.10.1</w:t>
            </w:r>
          </w:p>
        </w:tc>
        <w:tc>
          <w:tcPr>
            <w:tcW w:w="4802" w:type="dxa"/>
            <w:gridSpan w:val="2"/>
            <w:tcBorders>
              <w:top w:val="single" w:sz="4" w:space="0" w:color="auto"/>
              <w:bottom w:val="single" w:sz="4" w:space="0" w:color="auto"/>
              <w:right w:val="single" w:sz="18" w:space="0" w:color="auto"/>
            </w:tcBorders>
          </w:tcPr>
          <w:p w14:paraId="0B585009" w14:textId="7F57755E" w:rsidR="00C26672" w:rsidRPr="00936AD2" w:rsidRDefault="00C26672" w:rsidP="00C26672">
            <w:pPr>
              <w:keepNext/>
              <w:keepLines/>
              <w:spacing w:before="20" w:after="20"/>
              <w:jc w:val="both"/>
              <w:rPr>
                <w:rFonts w:ascii="Arial" w:hAnsi="Arial" w:cs="Arial"/>
                <w:bCs/>
                <w:color w:val="000000"/>
              </w:rPr>
            </w:pPr>
            <w:r>
              <w:rPr>
                <w:rFonts w:ascii="Arial" w:hAnsi="Arial" w:cs="Arial"/>
                <w:bCs/>
                <w:color w:val="000000"/>
              </w:rPr>
              <w:t xml:space="preserve">Summary of </w:t>
            </w:r>
            <w:r w:rsidRPr="00F84C09">
              <w:rPr>
                <w:rFonts w:ascii="Arial" w:hAnsi="Arial" w:cs="Arial"/>
                <w:i/>
                <w:iCs/>
                <w:color w:val="000000"/>
                <w:szCs w:val="24"/>
              </w:rPr>
              <w:t>Huang v Fit</w:t>
            </w:r>
            <w:r w:rsidRPr="00F84C09">
              <w:rPr>
                <w:rFonts w:ascii="Arial" w:hAnsi="Arial" w:cs="Arial"/>
                <w:i/>
                <w:iCs/>
                <w:color w:val="000000"/>
              </w:rPr>
              <w:t>z</w:t>
            </w:r>
            <w:r w:rsidRPr="00F84C09">
              <w:rPr>
                <w:rFonts w:ascii="Arial" w:hAnsi="Arial" w:cs="Arial"/>
                <w:i/>
                <w:iCs/>
                <w:color w:val="000000"/>
                <w:szCs w:val="24"/>
              </w:rPr>
              <w:t>gerald (Ruling)</w:t>
            </w:r>
            <w:r w:rsidRPr="00F84C09">
              <w:rPr>
                <w:rFonts w:ascii="Arial" w:hAnsi="Arial" w:cs="Arial"/>
                <w:color w:val="000000"/>
                <w:szCs w:val="24"/>
              </w:rPr>
              <w:t xml:space="preserve"> [2021] VCC 1280</w:t>
            </w:r>
            <w:r>
              <w:rPr>
                <w:rFonts w:ascii="Arial" w:hAnsi="Arial" w:cs="Arial"/>
                <w:color w:val="000000"/>
                <w:szCs w:val="24"/>
              </w:rPr>
              <w:t xml:space="preserve"> and extract from [45]-[46].</w:t>
            </w:r>
          </w:p>
        </w:tc>
      </w:tr>
      <w:tr w:rsidR="00C26672" w14:paraId="6C4D8FB4" w14:textId="77777777" w:rsidTr="00997D61">
        <w:tc>
          <w:tcPr>
            <w:tcW w:w="1261" w:type="dxa"/>
            <w:gridSpan w:val="2"/>
            <w:tcBorders>
              <w:top w:val="single" w:sz="4" w:space="0" w:color="auto"/>
              <w:left w:val="single" w:sz="18" w:space="0" w:color="auto"/>
              <w:bottom w:val="single" w:sz="4" w:space="0" w:color="auto"/>
            </w:tcBorders>
          </w:tcPr>
          <w:p w14:paraId="25C644D9" w14:textId="7E551FCB" w:rsidR="00C26672" w:rsidRDefault="00C26672" w:rsidP="00C26672">
            <w:pPr>
              <w:keepNext/>
              <w:keepLines/>
              <w:rPr>
                <w:lang w:val="en-AU"/>
              </w:rPr>
            </w:pPr>
            <w:r>
              <w:rPr>
                <w:lang w:val="en-AU"/>
              </w:rPr>
              <w:t>26/11/21</w:t>
            </w:r>
          </w:p>
        </w:tc>
        <w:tc>
          <w:tcPr>
            <w:tcW w:w="836" w:type="dxa"/>
            <w:tcBorders>
              <w:top w:val="single" w:sz="4" w:space="0" w:color="auto"/>
              <w:bottom w:val="single" w:sz="4" w:space="0" w:color="auto"/>
            </w:tcBorders>
          </w:tcPr>
          <w:p w14:paraId="424C0F39" w14:textId="4F254050" w:rsidR="00C26672" w:rsidRDefault="00C26672" w:rsidP="00C26672">
            <w:pPr>
              <w:keepNext/>
              <w:keepLines/>
              <w:jc w:val="center"/>
              <w:rPr>
                <w:lang w:val="en-AU"/>
              </w:rPr>
            </w:pPr>
            <w:r>
              <w:rPr>
                <w:lang w:val="en-AU"/>
              </w:rPr>
              <w:t>6</w:t>
            </w:r>
          </w:p>
        </w:tc>
        <w:tc>
          <w:tcPr>
            <w:tcW w:w="1439" w:type="dxa"/>
            <w:tcBorders>
              <w:top w:val="single" w:sz="4" w:space="0" w:color="auto"/>
              <w:bottom w:val="single" w:sz="4" w:space="0" w:color="auto"/>
            </w:tcBorders>
          </w:tcPr>
          <w:p w14:paraId="7AF0E81A" w14:textId="7E03A518" w:rsidR="00C26672" w:rsidRDefault="00C26672" w:rsidP="00C26672">
            <w:pPr>
              <w:keepNext/>
              <w:keepLines/>
              <w:jc w:val="center"/>
              <w:rPr>
                <w:b/>
                <w:bCs/>
                <w:lang w:val="en-AU"/>
              </w:rPr>
            </w:pPr>
            <w:r>
              <w:rPr>
                <w:b/>
                <w:bCs/>
                <w:lang w:val="en-AU"/>
              </w:rPr>
              <w:t>6.12</w:t>
            </w:r>
          </w:p>
        </w:tc>
        <w:tc>
          <w:tcPr>
            <w:tcW w:w="4802" w:type="dxa"/>
            <w:gridSpan w:val="2"/>
            <w:tcBorders>
              <w:top w:val="single" w:sz="4" w:space="0" w:color="auto"/>
              <w:bottom w:val="single" w:sz="4" w:space="0" w:color="auto"/>
              <w:right w:val="single" w:sz="18" w:space="0" w:color="auto"/>
            </w:tcBorders>
          </w:tcPr>
          <w:p w14:paraId="07052AF4" w14:textId="4AF60A3C" w:rsidR="00C26672" w:rsidRDefault="00C26672" w:rsidP="00C26672">
            <w:pPr>
              <w:keepNext/>
              <w:keepLines/>
              <w:spacing w:before="20" w:after="20"/>
              <w:jc w:val="both"/>
              <w:rPr>
                <w:rFonts w:ascii="Arial" w:hAnsi="Arial" w:cs="Arial"/>
                <w:bCs/>
                <w:color w:val="000000"/>
              </w:rPr>
            </w:pPr>
            <w:r>
              <w:rPr>
                <w:rFonts w:ascii="Arial" w:hAnsi="Arial" w:cs="Arial"/>
                <w:bCs/>
                <w:color w:val="000000"/>
              </w:rPr>
              <w:t xml:space="preserve">Summary of costs ruling in </w:t>
            </w:r>
            <w:r w:rsidRPr="00F84C09">
              <w:rPr>
                <w:rFonts w:ascii="Arial" w:hAnsi="Arial" w:cs="Arial"/>
                <w:i/>
                <w:iCs/>
                <w:color w:val="000000"/>
                <w:szCs w:val="24"/>
              </w:rPr>
              <w:t>Huang v Fit</w:t>
            </w:r>
            <w:r w:rsidRPr="00F84C09">
              <w:rPr>
                <w:rFonts w:ascii="Arial" w:hAnsi="Arial" w:cs="Arial"/>
                <w:i/>
                <w:iCs/>
                <w:color w:val="000000"/>
              </w:rPr>
              <w:t>z</w:t>
            </w:r>
            <w:r w:rsidRPr="00F84C09">
              <w:rPr>
                <w:rFonts w:ascii="Arial" w:hAnsi="Arial" w:cs="Arial"/>
                <w:i/>
                <w:iCs/>
                <w:color w:val="000000"/>
                <w:szCs w:val="24"/>
              </w:rPr>
              <w:t>gerald (Ruling)</w:t>
            </w:r>
            <w:r w:rsidRPr="00F84C09">
              <w:rPr>
                <w:rFonts w:ascii="Arial" w:hAnsi="Arial" w:cs="Arial"/>
                <w:color w:val="000000"/>
                <w:szCs w:val="24"/>
              </w:rPr>
              <w:t xml:space="preserve"> [2021] VCC 1280</w:t>
            </w:r>
            <w:r>
              <w:rPr>
                <w:rFonts w:ascii="Arial" w:hAnsi="Arial" w:cs="Arial"/>
                <w:color w:val="000000"/>
                <w:szCs w:val="24"/>
              </w:rPr>
              <w:t xml:space="preserve"> </w:t>
            </w:r>
            <w:bookmarkStart w:id="164" w:name="_Hlk88482026"/>
            <w:r>
              <w:rPr>
                <w:rFonts w:ascii="Arial" w:hAnsi="Arial" w:cs="Arial"/>
                <w:color w:val="000000"/>
                <w:szCs w:val="24"/>
              </w:rPr>
              <w:t>at [49]-[52]</w:t>
            </w:r>
            <w:bookmarkEnd w:id="164"/>
            <w:r>
              <w:rPr>
                <w:rFonts w:ascii="Arial" w:hAnsi="Arial" w:cs="Arial"/>
                <w:color w:val="000000"/>
                <w:szCs w:val="24"/>
              </w:rPr>
              <w:t>.</w:t>
            </w:r>
          </w:p>
        </w:tc>
      </w:tr>
      <w:tr w:rsidR="00C26672" w14:paraId="7DD7D181" w14:textId="77777777" w:rsidTr="00997D61">
        <w:tc>
          <w:tcPr>
            <w:tcW w:w="1261" w:type="dxa"/>
            <w:gridSpan w:val="2"/>
            <w:tcBorders>
              <w:top w:val="single" w:sz="4" w:space="0" w:color="auto"/>
              <w:left w:val="single" w:sz="18" w:space="0" w:color="auto"/>
              <w:bottom w:val="single" w:sz="18" w:space="0" w:color="auto"/>
            </w:tcBorders>
          </w:tcPr>
          <w:p w14:paraId="59C90310" w14:textId="52CC5780" w:rsidR="00C26672" w:rsidRDefault="00C26672" w:rsidP="00C26672">
            <w:pPr>
              <w:keepNext/>
              <w:keepLines/>
              <w:rPr>
                <w:lang w:val="en-AU"/>
              </w:rPr>
            </w:pPr>
            <w:r>
              <w:rPr>
                <w:lang w:val="en-AU"/>
              </w:rPr>
              <w:t>26/11/21</w:t>
            </w:r>
          </w:p>
        </w:tc>
        <w:tc>
          <w:tcPr>
            <w:tcW w:w="836" w:type="dxa"/>
            <w:tcBorders>
              <w:top w:val="single" w:sz="4" w:space="0" w:color="auto"/>
              <w:bottom w:val="single" w:sz="18" w:space="0" w:color="auto"/>
            </w:tcBorders>
          </w:tcPr>
          <w:p w14:paraId="0F8772FA" w14:textId="0AC58792" w:rsidR="00C26672" w:rsidRDefault="00C26672" w:rsidP="00C26672">
            <w:pPr>
              <w:keepNext/>
              <w:keepLines/>
              <w:jc w:val="center"/>
              <w:rPr>
                <w:lang w:val="en-AU"/>
              </w:rPr>
            </w:pPr>
            <w:r>
              <w:rPr>
                <w:lang w:val="en-AU"/>
              </w:rPr>
              <w:t>6</w:t>
            </w:r>
          </w:p>
        </w:tc>
        <w:tc>
          <w:tcPr>
            <w:tcW w:w="1439" w:type="dxa"/>
            <w:tcBorders>
              <w:top w:val="single" w:sz="4" w:space="0" w:color="auto"/>
              <w:bottom w:val="single" w:sz="18" w:space="0" w:color="auto"/>
            </w:tcBorders>
          </w:tcPr>
          <w:p w14:paraId="5A52A574" w14:textId="4DCC916F" w:rsidR="00C26672" w:rsidRDefault="00C26672" w:rsidP="00C26672">
            <w:pPr>
              <w:keepNext/>
              <w:keepLines/>
              <w:jc w:val="center"/>
              <w:rPr>
                <w:b/>
                <w:bCs/>
                <w:lang w:val="en-AU"/>
              </w:rPr>
            </w:pPr>
            <w:r>
              <w:rPr>
                <w:b/>
                <w:bCs/>
                <w:lang w:val="en-AU"/>
              </w:rPr>
              <w:t>6.20</w:t>
            </w:r>
          </w:p>
        </w:tc>
        <w:tc>
          <w:tcPr>
            <w:tcW w:w="4802" w:type="dxa"/>
            <w:gridSpan w:val="2"/>
            <w:tcBorders>
              <w:top w:val="single" w:sz="4" w:space="0" w:color="auto"/>
              <w:bottom w:val="single" w:sz="18" w:space="0" w:color="auto"/>
              <w:right w:val="single" w:sz="18" w:space="0" w:color="auto"/>
            </w:tcBorders>
          </w:tcPr>
          <w:p w14:paraId="2FA23BAB" w14:textId="316B4BC4" w:rsidR="00C26672" w:rsidRDefault="00C26672" w:rsidP="00C26672">
            <w:pPr>
              <w:keepNext/>
              <w:keepLines/>
              <w:spacing w:before="20" w:after="20"/>
              <w:jc w:val="both"/>
              <w:rPr>
                <w:rFonts w:ascii="Arial" w:hAnsi="Arial" w:cs="Arial"/>
                <w:bCs/>
                <w:color w:val="000000"/>
              </w:rPr>
            </w:pPr>
            <w:r>
              <w:rPr>
                <w:rFonts w:ascii="Arial" w:hAnsi="Arial" w:cs="Arial"/>
                <w:bCs/>
                <w:color w:val="000000"/>
              </w:rPr>
              <w:t>Addition of 2020/21 intervention order statistics.</w:t>
            </w:r>
          </w:p>
        </w:tc>
      </w:tr>
      <w:tr w:rsidR="00C26672" w14:paraId="19D9703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77039D5" w14:textId="4A698FAD" w:rsidR="00C26672" w:rsidRPr="0054535C" w:rsidRDefault="00C26672" w:rsidP="00C26672">
            <w:pPr>
              <w:keepNext/>
              <w:keepLines/>
              <w:rPr>
                <w:sz w:val="22"/>
                <w:lang w:val="en-AU"/>
              </w:rPr>
            </w:pPr>
            <w:r>
              <w:rPr>
                <w:sz w:val="22"/>
                <w:lang w:val="en-AU"/>
              </w:rPr>
              <w:t>26/11/21</w:t>
            </w:r>
          </w:p>
        </w:tc>
        <w:tc>
          <w:tcPr>
            <w:tcW w:w="7077" w:type="dxa"/>
            <w:gridSpan w:val="4"/>
            <w:tcBorders>
              <w:top w:val="single" w:sz="18" w:space="0" w:color="auto"/>
              <w:bottom w:val="single" w:sz="4" w:space="0" w:color="auto"/>
              <w:right w:val="single" w:sz="18" w:space="0" w:color="auto"/>
            </w:tcBorders>
            <w:shd w:val="clear" w:color="auto" w:fill="DDDDDD"/>
          </w:tcPr>
          <w:p w14:paraId="37678801" w14:textId="1DC041BA"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3E407401" w14:textId="77777777" w:rsidTr="00997D61">
        <w:tc>
          <w:tcPr>
            <w:tcW w:w="1261" w:type="dxa"/>
            <w:gridSpan w:val="2"/>
            <w:tcBorders>
              <w:top w:val="single" w:sz="4" w:space="0" w:color="auto"/>
              <w:left w:val="single" w:sz="18" w:space="0" w:color="auto"/>
              <w:bottom w:val="single" w:sz="4" w:space="0" w:color="auto"/>
            </w:tcBorders>
          </w:tcPr>
          <w:p w14:paraId="45B2F6B9" w14:textId="78F1B78A"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DB00400" w14:textId="4D42A35A"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4966A4F" w14:textId="6B00E96B" w:rsidR="00C26672" w:rsidRDefault="00C26672" w:rsidP="00C26672">
            <w:pPr>
              <w:keepNext/>
              <w:jc w:val="center"/>
              <w:rPr>
                <w:lang w:val="en-AU"/>
              </w:rPr>
            </w:pPr>
            <w:r>
              <w:rPr>
                <w:lang w:val="en-AU"/>
              </w:rPr>
              <w:t>7.5.1</w:t>
            </w:r>
          </w:p>
        </w:tc>
        <w:tc>
          <w:tcPr>
            <w:tcW w:w="4802" w:type="dxa"/>
            <w:gridSpan w:val="2"/>
            <w:tcBorders>
              <w:top w:val="single" w:sz="4" w:space="0" w:color="auto"/>
              <w:bottom w:val="single" w:sz="4" w:space="0" w:color="auto"/>
              <w:right w:val="single" w:sz="18" w:space="0" w:color="auto"/>
            </w:tcBorders>
          </w:tcPr>
          <w:p w14:paraId="797951B5" w14:textId="6A90804E" w:rsidR="00C26672" w:rsidRPr="00B50BC3" w:rsidRDefault="00C26672" w:rsidP="00C26672">
            <w:pPr>
              <w:spacing w:before="20" w:after="20"/>
              <w:jc w:val="both"/>
              <w:rPr>
                <w:rFonts w:ascii="Arial" w:hAnsi="Arial" w:cs="Arial"/>
                <w:color w:val="000000"/>
              </w:rPr>
            </w:pPr>
            <w:r>
              <w:rPr>
                <w:rFonts w:ascii="Arial" w:hAnsi="Arial" w:cs="Arial"/>
                <w:color w:val="000000"/>
              </w:rPr>
              <w:t xml:space="preserve">Summary of </w:t>
            </w:r>
            <w:r w:rsidRPr="003C4C66">
              <w:rPr>
                <w:rFonts w:ascii="Arial" w:hAnsi="Arial" w:cs="Arial"/>
                <w:i/>
                <w:iCs/>
                <w:color w:val="000000"/>
              </w:rPr>
              <w:t>DPP v Lamb</w:t>
            </w:r>
            <w:r>
              <w:rPr>
                <w:rFonts w:ascii="Arial" w:hAnsi="Arial" w:cs="Arial"/>
                <w:color w:val="000000"/>
              </w:rPr>
              <w:t xml:space="preserve"> [2021] VSC 615 and extracts from [36] &amp; [37].</w:t>
            </w:r>
          </w:p>
        </w:tc>
      </w:tr>
      <w:tr w:rsidR="00C26672" w14:paraId="4A6506B7" w14:textId="77777777" w:rsidTr="00997D61">
        <w:tc>
          <w:tcPr>
            <w:tcW w:w="1261" w:type="dxa"/>
            <w:gridSpan w:val="2"/>
            <w:tcBorders>
              <w:top w:val="single" w:sz="4" w:space="0" w:color="auto"/>
              <w:left w:val="single" w:sz="18" w:space="0" w:color="auto"/>
              <w:bottom w:val="single" w:sz="4" w:space="0" w:color="auto"/>
            </w:tcBorders>
          </w:tcPr>
          <w:p w14:paraId="49AF2FE4" w14:textId="2D32A3BD" w:rsidR="00C26672" w:rsidRDefault="00C26672" w:rsidP="00C26672">
            <w:pPr>
              <w:keepNext/>
              <w:keepLines/>
              <w:rPr>
                <w:lang w:val="en-AU"/>
              </w:rPr>
            </w:pPr>
            <w:r>
              <w:rPr>
                <w:lang w:val="en-AU"/>
              </w:rPr>
              <w:t>26/11/21</w:t>
            </w:r>
          </w:p>
        </w:tc>
        <w:tc>
          <w:tcPr>
            <w:tcW w:w="836" w:type="dxa"/>
            <w:tcBorders>
              <w:top w:val="single" w:sz="4" w:space="0" w:color="auto"/>
              <w:bottom w:val="single" w:sz="4" w:space="0" w:color="auto"/>
            </w:tcBorders>
          </w:tcPr>
          <w:p w14:paraId="60CD1C63" w14:textId="5838EEBF" w:rsidR="00C26672" w:rsidRDefault="00C26672" w:rsidP="00C26672">
            <w:pPr>
              <w:keepNext/>
              <w:keepLines/>
              <w:jc w:val="center"/>
              <w:rPr>
                <w:lang w:val="en-AU"/>
              </w:rPr>
            </w:pPr>
            <w:r>
              <w:rPr>
                <w:lang w:val="en-AU"/>
              </w:rPr>
              <w:t>7</w:t>
            </w:r>
          </w:p>
        </w:tc>
        <w:tc>
          <w:tcPr>
            <w:tcW w:w="1439" w:type="dxa"/>
            <w:tcBorders>
              <w:top w:val="single" w:sz="4" w:space="0" w:color="auto"/>
              <w:bottom w:val="single" w:sz="4" w:space="0" w:color="auto"/>
            </w:tcBorders>
          </w:tcPr>
          <w:p w14:paraId="37C6E4A5" w14:textId="77777777" w:rsidR="00C26672" w:rsidRDefault="00C26672" w:rsidP="00C26672">
            <w:pPr>
              <w:keepNext/>
              <w:keepLines/>
              <w:jc w:val="center"/>
              <w:rPr>
                <w:lang w:val="en-AU"/>
              </w:rPr>
            </w:pPr>
            <w:r>
              <w:rPr>
                <w:lang w:val="en-AU"/>
              </w:rPr>
              <w:t>7.5.5</w:t>
            </w:r>
          </w:p>
        </w:tc>
        <w:tc>
          <w:tcPr>
            <w:tcW w:w="4802" w:type="dxa"/>
            <w:gridSpan w:val="2"/>
            <w:tcBorders>
              <w:top w:val="single" w:sz="4" w:space="0" w:color="auto"/>
              <w:bottom w:val="single" w:sz="4" w:space="0" w:color="auto"/>
              <w:right w:val="single" w:sz="18" w:space="0" w:color="auto"/>
            </w:tcBorders>
          </w:tcPr>
          <w:p w14:paraId="643E703F" w14:textId="349E3283" w:rsidR="00C26672" w:rsidRPr="00217CFC" w:rsidRDefault="00C26672" w:rsidP="00C26672">
            <w:pPr>
              <w:keepNext/>
              <w:keepLines/>
              <w:spacing w:before="20" w:after="20"/>
              <w:jc w:val="both"/>
              <w:rPr>
                <w:rFonts w:ascii="Arial" w:hAnsi="Arial" w:cs="Arial"/>
                <w:color w:val="000000"/>
              </w:rPr>
            </w:pPr>
            <w:r>
              <w:rPr>
                <w:rFonts w:ascii="Arial" w:hAnsi="Arial" w:cs="Arial"/>
                <w:color w:val="000000"/>
              </w:rPr>
              <w:t xml:space="preserve">Summary of </w:t>
            </w:r>
            <w:r w:rsidRPr="003C4C66">
              <w:rPr>
                <w:rFonts w:ascii="Arial" w:hAnsi="Arial" w:cs="Arial"/>
                <w:i/>
                <w:iCs/>
                <w:color w:val="000000"/>
              </w:rPr>
              <w:t>DPP v Lamb</w:t>
            </w:r>
            <w:r>
              <w:rPr>
                <w:rFonts w:ascii="Arial" w:hAnsi="Arial" w:cs="Arial"/>
                <w:color w:val="000000"/>
              </w:rPr>
              <w:t xml:space="preserve"> [2021] VSC 615 and extracts from [53] &amp; [66].</w:t>
            </w:r>
          </w:p>
        </w:tc>
      </w:tr>
      <w:tr w:rsidR="00C26672" w14:paraId="0E55AAF2" w14:textId="77777777" w:rsidTr="00997D61">
        <w:trPr>
          <w:trHeight w:val="178"/>
        </w:trPr>
        <w:tc>
          <w:tcPr>
            <w:tcW w:w="1261" w:type="dxa"/>
            <w:gridSpan w:val="2"/>
            <w:vMerge w:val="restart"/>
            <w:tcBorders>
              <w:top w:val="single" w:sz="4" w:space="0" w:color="auto"/>
              <w:left w:val="single" w:sz="18" w:space="0" w:color="auto"/>
            </w:tcBorders>
          </w:tcPr>
          <w:p w14:paraId="0586497A" w14:textId="252698E6" w:rsidR="00C26672" w:rsidRDefault="00C26672" w:rsidP="00C26672">
            <w:pPr>
              <w:keepNext/>
              <w:keepLines/>
              <w:rPr>
                <w:lang w:val="en-AU"/>
              </w:rPr>
            </w:pPr>
            <w:r>
              <w:rPr>
                <w:lang w:val="en-AU"/>
              </w:rPr>
              <w:t>26/11/21</w:t>
            </w:r>
          </w:p>
        </w:tc>
        <w:tc>
          <w:tcPr>
            <w:tcW w:w="836" w:type="dxa"/>
            <w:vMerge w:val="restart"/>
            <w:tcBorders>
              <w:top w:val="single" w:sz="4" w:space="0" w:color="auto"/>
            </w:tcBorders>
          </w:tcPr>
          <w:p w14:paraId="0BBD84FF" w14:textId="01797F3E" w:rsidR="00C26672" w:rsidRDefault="00C26672" w:rsidP="00C26672">
            <w:pPr>
              <w:keepNext/>
              <w:keepLines/>
              <w:jc w:val="center"/>
              <w:rPr>
                <w:lang w:val="en-AU"/>
              </w:rPr>
            </w:pPr>
            <w:r>
              <w:rPr>
                <w:lang w:val="en-AU"/>
              </w:rPr>
              <w:t>7</w:t>
            </w:r>
          </w:p>
        </w:tc>
        <w:tc>
          <w:tcPr>
            <w:tcW w:w="1439" w:type="dxa"/>
            <w:vMerge w:val="restart"/>
            <w:tcBorders>
              <w:top w:val="single" w:sz="4" w:space="0" w:color="auto"/>
            </w:tcBorders>
          </w:tcPr>
          <w:p w14:paraId="00A3DC8B" w14:textId="7D944C80" w:rsidR="00C26672" w:rsidRDefault="00C26672" w:rsidP="00C26672">
            <w:pPr>
              <w:keepNext/>
              <w:keepLines/>
              <w:jc w:val="center"/>
              <w:rPr>
                <w:lang w:val="en-AU"/>
              </w:rPr>
            </w:pPr>
            <w:r>
              <w:rPr>
                <w:lang w:val="en-AU"/>
              </w:rPr>
              <w:t>7.5.7</w:t>
            </w:r>
          </w:p>
        </w:tc>
        <w:tc>
          <w:tcPr>
            <w:tcW w:w="4802" w:type="dxa"/>
            <w:gridSpan w:val="2"/>
            <w:tcBorders>
              <w:top w:val="single" w:sz="4" w:space="0" w:color="auto"/>
              <w:bottom w:val="single" w:sz="4" w:space="0" w:color="auto"/>
              <w:right w:val="single" w:sz="18" w:space="0" w:color="auto"/>
            </w:tcBorders>
            <w:shd w:val="clear" w:color="auto" w:fill="FFF2CC"/>
          </w:tcPr>
          <w:p w14:paraId="295072ED" w14:textId="67C2E8C7" w:rsidR="00C26672" w:rsidRPr="0093398D" w:rsidRDefault="00C26672" w:rsidP="00C26672">
            <w:pPr>
              <w:keepNext/>
              <w:keepLines/>
              <w:spacing w:before="20" w:after="20"/>
              <w:jc w:val="both"/>
              <w:rPr>
                <w:rFonts w:ascii="Arial" w:hAnsi="Arial" w:cs="Arial"/>
                <w:b/>
                <w:bCs/>
                <w:color w:val="000000"/>
              </w:rPr>
            </w:pPr>
            <w:r w:rsidRPr="0093398D">
              <w:rPr>
                <w:rFonts w:ascii="Arial" w:hAnsi="Arial" w:cs="Arial"/>
                <w:b/>
                <w:bCs/>
                <w:color w:val="000000"/>
              </w:rPr>
              <w:t>NEW SUBSECTION ENTITLED “Criminal Division processing statistics”</w:t>
            </w:r>
            <w:r>
              <w:rPr>
                <w:rFonts w:ascii="Arial" w:hAnsi="Arial" w:cs="Arial"/>
                <w:b/>
                <w:bCs/>
                <w:color w:val="000000"/>
              </w:rPr>
              <w:t>.</w:t>
            </w:r>
          </w:p>
        </w:tc>
      </w:tr>
      <w:tr w:rsidR="00C26672" w14:paraId="059E02F2" w14:textId="77777777" w:rsidTr="00997D61">
        <w:trPr>
          <w:trHeight w:val="178"/>
        </w:trPr>
        <w:tc>
          <w:tcPr>
            <w:tcW w:w="1261" w:type="dxa"/>
            <w:gridSpan w:val="2"/>
            <w:vMerge/>
            <w:tcBorders>
              <w:left w:val="single" w:sz="18" w:space="0" w:color="auto"/>
              <w:bottom w:val="single" w:sz="4" w:space="0" w:color="auto"/>
            </w:tcBorders>
          </w:tcPr>
          <w:p w14:paraId="336CD149" w14:textId="77777777" w:rsidR="00C26672" w:rsidRDefault="00C26672" w:rsidP="00C26672">
            <w:pPr>
              <w:keepNext/>
              <w:keepLines/>
              <w:rPr>
                <w:lang w:val="en-AU"/>
              </w:rPr>
            </w:pPr>
          </w:p>
        </w:tc>
        <w:tc>
          <w:tcPr>
            <w:tcW w:w="836" w:type="dxa"/>
            <w:vMerge/>
            <w:tcBorders>
              <w:bottom w:val="single" w:sz="4" w:space="0" w:color="auto"/>
            </w:tcBorders>
          </w:tcPr>
          <w:p w14:paraId="70A59ABC" w14:textId="539ABB04" w:rsidR="00C26672" w:rsidRDefault="00C26672" w:rsidP="00C26672">
            <w:pPr>
              <w:keepNext/>
              <w:keepLines/>
              <w:jc w:val="center"/>
              <w:rPr>
                <w:lang w:val="en-AU"/>
              </w:rPr>
            </w:pPr>
          </w:p>
        </w:tc>
        <w:tc>
          <w:tcPr>
            <w:tcW w:w="1439" w:type="dxa"/>
            <w:vMerge/>
            <w:tcBorders>
              <w:bottom w:val="single" w:sz="4" w:space="0" w:color="auto"/>
            </w:tcBorders>
          </w:tcPr>
          <w:p w14:paraId="1C2E0780" w14:textId="77777777" w:rsidR="00C26672" w:rsidRDefault="00C26672" w:rsidP="00C26672">
            <w:pPr>
              <w:keepNext/>
              <w:keepLines/>
              <w:jc w:val="center"/>
              <w:rPr>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2CE26DE0" w14:textId="51F64C08" w:rsidR="00C26672" w:rsidRPr="0093398D" w:rsidRDefault="00C26672" w:rsidP="00C26672">
            <w:pPr>
              <w:keepNext/>
              <w:keepLines/>
              <w:spacing w:before="20" w:after="20"/>
              <w:jc w:val="both"/>
              <w:rPr>
                <w:rFonts w:ascii="Arial" w:hAnsi="Arial" w:cs="Arial"/>
                <w:b/>
                <w:bCs/>
                <w:color w:val="000000"/>
              </w:rPr>
            </w:pPr>
            <w:r>
              <w:rPr>
                <w:rFonts w:ascii="Arial" w:hAnsi="Arial" w:cs="Arial"/>
                <w:color w:val="000000"/>
              </w:rPr>
              <w:t>New chart showing the number of Criminal Division matters initiated, finalised and pending in each of the 13 Court regions for the years 2018/19, 2019/20 &amp; 2020/21.</w:t>
            </w:r>
          </w:p>
        </w:tc>
      </w:tr>
      <w:tr w:rsidR="00C26672" w14:paraId="6A088859" w14:textId="77777777" w:rsidTr="00997D61">
        <w:tc>
          <w:tcPr>
            <w:tcW w:w="1261" w:type="dxa"/>
            <w:gridSpan w:val="2"/>
            <w:tcBorders>
              <w:top w:val="single" w:sz="4" w:space="0" w:color="auto"/>
              <w:left w:val="single" w:sz="18" w:space="0" w:color="auto"/>
              <w:bottom w:val="single" w:sz="4" w:space="0" w:color="auto"/>
            </w:tcBorders>
          </w:tcPr>
          <w:p w14:paraId="3A172BAE" w14:textId="42C60CE9" w:rsidR="00C26672" w:rsidRDefault="00C26672" w:rsidP="00C26672">
            <w:pPr>
              <w:keepNext/>
              <w:keepLines/>
              <w:rPr>
                <w:lang w:val="en-AU"/>
              </w:rPr>
            </w:pPr>
            <w:r>
              <w:rPr>
                <w:lang w:val="en-AU"/>
              </w:rPr>
              <w:t>26/11/21</w:t>
            </w:r>
          </w:p>
        </w:tc>
        <w:tc>
          <w:tcPr>
            <w:tcW w:w="836" w:type="dxa"/>
            <w:tcBorders>
              <w:top w:val="single" w:sz="4" w:space="0" w:color="auto"/>
              <w:bottom w:val="single" w:sz="4" w:space="0" w:color="auto"/>
            </w:tcBorders>
          </w:tcPr>
          <w:p w14:paraId="25F38948" w14:textId="535DBB9B" w:rsidR="00C26672" w:rsidRDefault="00C26672" w:rsidP="00C26672">
            <w:pPr>
              <w:keepNext/>
              <w:keepLines/>
              <w:jc w:val="center"/>
              <w:rPr>
                <w:lang w:val="en-AU"/>
              </w:rPr>
            </w:pPr>
            <w:r>
              <w:rPr>
                <w:lang w:val="en-AU"/>
              </w:rPr>
              <w:t>7</w:t>
            </w:r>
          </w:p>
        </w:tc>
        <w:tc>
          <w:tcPr>
            <w:tcW w:w="1439" w:type="dxa"/>
            <w:tcBorders>
              <w:top w:val="single" w:sz="4" w:space="0" w:color="auto"/>
              <w:bottom w:val="single" w:sz="4" w:space="0" w:color="auto"/>
            </w:tcBorders>
          </w:tcPr>
          <w:p w14:paraId="0AE6452F" w14:textId="15BBE170" w:rsidR="00C26672" w:rsidRDefault="00C26672" w:rsidP="00C26672">
            <w:pPr>
              <w:keepNext/>
              <w:keepLines/>
              <w:jc w:val="center"/>
              <w:rPr>
                <w:lang w:val="en-AU"/>
              </w:rPr>
            </w:pPr>
            <w:r>
              <w:rPr>
                <w:lang w:val="en-AU"/>
              </w:rPr>
              <w:t>7.11.6</w:t>
            </w:r>
          </w:p>
        </w:tc>
        <w:tc>
          <w:tcPr>
            <w:tcW w:w="4802" w:type="dxa"/>
            <w:gridSpan w:val="2"/>
            <w:tcBorders>
              <w:top w:val="single" w:sz="4" w:space="0" w:color="auto"/>
              <w:bottom w:val="single" w:sz="4" w:space="0" w:color="auto"/>
              <w:right w:val="single" w:sz="18" w:space="0" w:color="auto"/>
            </w:tcBorders>
          </w:tcPr>
          <w:p w14:paraId="3EF8CE20" w14:textId="24B97A38" w:rsidR="00C26672" w:rsidRDefault="00C26672" w:rsidP="00C26672">
            <w:pPr>
              <w:keepNext/>
              <w:keepLines/>
              <w:spacing w:before="20" w:after="20"/>
              <w:jc w:val="both"/>
              <w:rPr>
                <w:rFonts w:ascii="Arial" w:hAnsi="Arial" w:cs="Arial"/>
                <w:color w:val="000000"/>
              </w:rPr>
            </w:pPr>
            <w:r>
              <w:rPr>
                <w:rFonts w:ascii="Arial" w:hAnsi="Arial" w:cs="Arial"/>
                <w:color w:val="000000"/>
              </w:rPr>
              <w:t>Addition of Children’s Koori Court statistics for 2020/21.</w:t>
            </w:r>
          </w:p>
        </w:tc>
      </w:tr>
      <w:tr w:rsidR="00C26672" w14:paraId="6740590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37A4365" w14:textId="2DF7DCD8" w:rsidR="00C26672" w:rsidRPr="0054535C" w:rsidRDefault="00C26672" w:rsidP="00C26672">
            <w:pPr>
              <w:keepNext/>
              <w:keepLines/>
              <w:rPr>
                <w:sz w:val="22"/>
                <w:lang w:val="en-AU"/>
              </w:rPr>
            </w:pPr>
            <w:r>
              <w:rPr>
                <w:sz w:val="22"/>
                <w:lang w:val="en-AU"/>
              </w:rPr>
              <w:t>26/11/21</w:t>
            </w:r>
          </w:p>
        </w:tc>
        <w:tc>
          <w:tcPr>
            <w:tcW w:w="7077" w:type="dxa"/>
            <w:gridSpan w:val="4"/>
            <w:tcBorders>
              <w:top w:val="single" w:sz="18" w:space="0" w:color="auto"/>
              <w:bottom w:val="single" w:sz="4" w:space="0" w:color="auto"/>
              <w:right w:val="single" w:sz="18" w:space="0" w:color="auto"/>
            </w:tcBorders>
            <w:shd w:val="clear" w:color="auto" w:fill="DDDDDD"/>
          </w:tcPr>
          <w:p w14:paraId="14785422" w14:textId="006A87DC"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536BFBE5" w14:textId="77777777" w:rsidTr="00997D61">
        <w:tc>
          <w:tcPr>
            <w:tcW w:w="1261" w:type="dxa"/>
            <w:gridSpan w:val="2"/>
            <w:tcBorders>
              <w:top w:val="single" w:sz="4" w:space="0" w:color="auto"/>
              <w:left w:val="single" w:sz="18" w:space="0" w:color="auto"/>
              <w:bottom w:val="single" w:sz="4" w:space="0" w:color="auto"/>
            </w:tcBorders>
          </w:tcPr>
          <w:p w14:paraId="1CF5FDD4" w14:textId="7FC124C7" w:rsidR="00C26672" w:rsidRDefault="00C26672" w:rsidP="00C26672">
            <w:pPr>
              <w:rPr>
                <w:lang w:val="en-AU"/>
              </w:rPr>
            </w:pPr>
            <w:r>
              <w:rPr>
                <w:lang w:val="en-AU"/>
              </w:rPr>
              <w:t>26/11</w:t>
            </w:r>
            <w:r w:rsidRPr="004C252C">
              <w:rPr>
                <w:lang w:val="en-AU"/>
              </w:rPr>
              <w:t>/21</w:t>
            </w:r>
          </w:p>
        </w:tc>
        <w:tc>
          <w:tcPr>
            <w:tcW w:w="836" w:type="dxa"/>
            <w:tcBorders>
              <w:top w:val="single" w:sz="4" w:space="0" w:color="auto"/>
              <w:bottom w:val="single" w:sz="4" w:space="0" w:color="auto"/>
            </w:tcBorders>
          </w:tcPr>
          <w:p w14:paraId="241760BE" w14:textId="71A1188A" w:rsidR="00C26672" w:rsidRPr="00513F6D" w:rsidRDefault="00C26672" w:rsidP="00C26672">
            <w:pPr>
              <w:jc w:val="center"/>
              <w:rPr>
                <w:lang w:val="en-AU"/>
              </w:rPr>
            </w:pPr>
            <w:r>
              <w:rPr>
                <w:lang w:val="en-AU"/>
              </w:rPr>
              <w:t>9</w:t>
            </w:r>
          </w:p>
        </w:tc>
        <w:tc>
          <w:tcPr>
            <w:tcW w:w="6241" w:type="dxa"/>
            <w:gridSpan w:val="3"/>
            <w:tcBorders>
              <w:top w:val="single" w:sz="4" w:space="0" w:color="auto"/>
              <w:bottom w:val="single" w:sz="4" w:space="0" w:color="auto"/>
              <w:right w:val="single" w:sz="18" w:space="0" w:color="auto"/>
            </w:tcBorders>
            <w:shd w:val="clear" w:color="auto" w:fill="FFF2CC"/>
          </w:tcPr>
          <w:p w14:paraId="2FE731BD" w14:textId="020ACF44" w:rsidR="00C26672" w:rsidRPr="00B66DB2" w:rsidRDefault="00C26672" w:rsidP="00C26672">
            <w:pPr>
              <w:spacing w:before="20" w:after="20"/>
              <w:jc w:val="both"/>
              <w:rPr>
                <w:rFonts w:ascii="Arial" w:hAnsi="Arial" w:cs="Arial"/>
                <w:b/>
                <w:bCs/>
                <w:color w:val="000000"/>
              </w:rPr>
            </w:pPr>
            <w:r>
              <w:rPr>
                <w:rFonts w:ascii="Arial" w:hAnsi="Arial" w:cs="Arial"/>
                <w:b/>
                <w:bCs/>
                <w:color w:val="000000"/>
              </w:rPr>
              <w:t>SUBSTANTIAL CHANGES HAVE BEEN MADE TO THE NUMBERING OF SECTIONS AND SUBSECTIONS IN THIS CHAPTER AND SOME MATERIAL HAS BEEN RELOCATED AS INDICATED BELOW.</w:t>
            </w:r>
          </w:p>
        </w:tc>
      </w:tr>
      <w:tr w:rsidR="00C26672" w14:paraId="35692F57" w14:textId="77777777" w:rsidTr="00997D61">
        <w:tc>
          <w:tcPr>
            <w:tcW w:w="1261" w:type="dxa"/>
            <w:gridSpan w:val="2"/>
            <w:tcBorders>
              <w:top w:val="single" w:sz="4" w:space="0" w:color="auto"/>
              <w:left w:val="single" w:sz="18" w:space="0" w:color="auto"/>
              <w:bottom w:val="single" w:sz="4" w:space="0" w:color="auto"/>
            </w:tcBorders>
          </w:tcPr>
          <w:p w14:paraId="2F4CE2D0" w14:textId="423F0E95"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33A60D32" w14:textId="02B8A5F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4550385" w14:textId="57AA0B12" w:rsidR="00C26672" w:rsidRDefault="00C26672" w:rsidP="00C26672">
            <w:pPr>
              <w:jc w:val="center"/>
              <w:rPr>
                <w:b/>
                <w:bCs/>
                <w:lang w:val="en-AU"/>
              </w:rPr>
            </w:pPr>
            <w:r>
              <w:rPr>
                <w:b/>
                <w:bCs/>
                <w:lang w:val="en-AU"/>
              </w:rPr>
              <w:t>9.4.1</w:t>
            </w:r>
          </w:p>
        </w:tc>
        <w:tc>
          <w:tcPr>
            <w:tcW w:w="4802" w:type="dxa"/>
            <w:gridSpan w:val="2"/>
            <w:tcBorders>
              <w:top w:val="single" w:sz="4" w:space="0" w:color="auto"/>
              <w:bottom w:val="single" w:sz="4" w:space="0" w:color="auto"/>
              <w:right w:val="single" w:sz="18" w:space="0" w:color="auto"/>
            </w:tcBorders>
          </w:tcPr>
          <w:p w14:paraId="525F49E1" w14:textId="77777777" w:rsidR="00C26672" w:rsidRPr="00C429CD" w:rsidRDefault="00C26672" w:rsidP="00C26672">
            <w:pPr>
              <w:pStyle w:val="ListParagraph"/>
              <w:numPr>
                <w:ilvl w:val="0"/>
                <w:numId w:val="110"/>
              </w:numPr>
              <w:spacing w:before="20"/>
              <w:ind w:left="357" w:hanging="357"/>
              <w:jc w:val="both"/>
              <w:rPr>
                <w:rFonts w:ascii="Arial" w:hAnsi="Arial" w:cs="Arial"/>
              </w:rPr>
            </w:pPr>
            <w:r w:rsidRPr="00C429CD">
              <w:rPr>
                <w:rFonts w:ascii="Arial" w:hAnsi="Arial" w:cs="Arial"/>
              </w:rPr>
              <w:t>A new introductory paragraph has been added.</w:t>
            </w:r>
          </w:p>
          <w:p w14:paraId="3FD415EF" w14:textId="1358DE17" w:rsidR="00C26672" w:rsidRDefault="00C26672" w:rsidP="00C26672">
            <w:pPr>
              <w:pStyle w:val="ListParagraph"/>
              <w:numPr>
                <w:ilvl w:val="0"/>
                <w:numId w:val="110"/>
              </w:numPr>
              <w:spacing w:before="20"/>
              <w:ind w:left="357" w:hanging="357"/>
              <w:jc w:val="both"/>
              <w:rPr>
                <w:rFonts w:ascii="Arial" w:hAnsi="Arial" w:cs="Arial"/>
              </w:rPr>
            </w:pPr>
            <w:r w:rsidRPr="00C429CD">
              <w:rPr>
                <w:rFonts w:ascii="Arial" w:hAnsi="Arial" w:cs="Arial"/>
              </w:rPr>
              <w:t xml:space="preserve">The summary of </w:t>
            </w:r>
            <w:r w:rsidRPr="00C429CD">
              <w:rPr>
                <w:rFonts w:ascii="Arial" w:hAnsi="Arial" w:cs="Arial"/>
                <w:i/>
                <w:iCs/>
              </w:rPr>
              <w:t>Re Roberts</w:t>
            </w:r>
            <w:r w:rsidRPr="00C429CD">
              <w:rPr>
                <w:rFonts w:ascii="Arial" w:hAnsi="Arial" w:cs="Arial"/>
              </w:rPr>
              <w:t xml:space="preserve"> [2020] VSC 793 has been moved from 9.4.1.2 and an extract from [20] has been added, together with a summary of and extracts from the appeal in </w:t>
            </w:r>
            <w:r w:rsidRPr="00C429CD">
              <w:rPr>
                <w:rFonts w:ascii="Arial" w:hAnsi="Arial" w:cs="Arial"/>
                <w:i/>
                <w:iCs/>
              </w:rPr>
              <w:t>Roberts v The Queen</w:t>
            </w:r>
            <w:r w:rsidRPr="00C429CD">
              <w:rPr>
                <w:rFonts w:ascii="Arial" w:hAnsi="Arial" w:cs="Arial"/>
              </w:rPr>
              <w:t xml:space="preserve"> [2021] VSCA 28 at [</w:t>
            </w:r>
            <w:r>
              <w:rPr>
                <w:rFonts w:ascii="Arial" w:hAnsi="Arial" w:cs="Arial"/>
              </w:rPr>
              <w:t>47</w:t>
            </w:r>
            <w:r w:rsidRPr="00C429CD">
              <w:rPr>
                <w:rFonts w:ascii="Arial" w:hAnsi="Arial" w:cs="Arial"/>
              </w:rPr>
              <w:t>]</w:t>
            </w:r>
            <w:r>
              <w:rPr>
                <w:rFonts w:ascii="Arial" w:hAnsi="Arial" w:cs="Arial"/>
              </w:rPr>
              <w:noBreakHyphen/>
              <w:t>[48]</w:t>
            </w:r>
            <w:r w:rsidRPr="00C429CD">
              <w:rPr>
                <w:rFonts w:ascii="Arial" w:hAnsi="Arial" w:cs="Arial"/>
              </w:rPr>
              <w:t>.</w:t>
            </w:r>
          </w:p>
          <w:p w14:paraId="09351923" w14:textId="2F583A1B" w:rsidR="00C26672" w:rsidRDefault="00C26672" w:rsidP="00C26672">
            <w:pPr>
              <w:pStyle w:val="ListParagraph"/>
              <w:numPr>
                <w:ilvl w:val="0"/>
                <w:numId w:val="110"/>
              </w:numPr>
              <w:spacing w:before="20"/>
              <w:ind w:left="357" w:hanging="357"/>
              <w:jc w:val="both"/>
              <w:rPr>
                <w:rFonts w:ascii="Arial" w:hAnsi="Arial" w:cs="Arial"/>
              </w:rPr>
            </w:pPr>
            <w:r>
              <w:rPr>
                <w:rFonts w:ascii="Arial" w:hAnsi="Arial" w:cs="Arial"/>
              </w:rPr>
              <w:t xml:space="preserve">The summary of </w:t>
            </w:r>
            <w:r w:rsidRPr="00265544">
              <w:rPr>
                <w:rFonts w:ascii="Arial" w:hAnsi="Arial" w:cs="Arial"/>
                <w:i/>
                <w:iCs/>
              </w:rPr>
              <w:t>Re KE</w:t>
            </w:r>
            <w:r>
              <w:rPr>
                <w:rFonts w:ascii="Arial" w:hAnsi="Arial" w:cs="Arial"/>
              </w:rPr>
              <w:t xml:space="preserve"> [2021] VSC 175 has been moved from 9.4.1.2 and extracts from [50] &amp; [51] have been added.</w:t>
            </w:r>
          </w:p>
          <w:p w14:paraId="4C74BC50" w14:textId="5D93DC02" w:rsidR="00C26672" w:rsidRPr="00C429CD" w:rsidRDefault="00C26672" w:rsidP="00C26672">
            <w:pPr>
              <w:pStyle w:val="ListParagraph"/>
              <w:numPr>
                <w:ilvl w:val="0"/>
                <w:numId w:val="110"/>
              </w:numPr>
              <w:spacing w:before="20"/>
              <w:ind w:left="357" w:hanging="357"/>
              <w:jc w:val="both"/>
              <w:rPr>
                <w:rFonts w:ascii="Arial" w:hAnsi="Arial" w:cs="Arial"/>
              </w:rPr>
            </w:pPr>
            <w:r>
              <w:rPr>
                <w:rFonts w:ascii="Arial" w:hAnsi="Arial" w:cs="Arial"/>
              </w:rPr>
              <w:t xml:space="preserve">Summary of </w:t>
            </w:r>
            <w:r w:rsidRPr="00C963D9">
              <w:rPr>
                <w:rFonts w:ascii="Arial" w:hAnsi="Arial" w:cs="Arial"/>
                <w:i/>
                <w:iCs/>
              </w:rPr>
              <w:t>Re MJ</w:t>
            </w:r>
            <w:r w:rsidRPr="00C963D9">
              <w:rPr>
                <w:rFonts w:ascii="Arial" w:hAnsi="Arial" w:cs="Arial"/>
              </w:rPr>
              <w:t xml:space="preserve"> </w:t>
            </w:r>
            <w:r>
              <w:rPr>
                <w:rFonts w:ascii="Arial" w:hAnsi="Arial" w:cs="Arial"/>
              </w:rPr>
              <w:t>[2021] VSC 592 and extracts from [19] &amp; [71].</w:t>
            </w:r>
          </w:p>
        </w:tc>
      </w:tr>
      <w:tr w:rsidR="00C26672" w14:paraId="0E1366F3" w14:textId="77777777" w:rsidTr="00997D61">
        <w:tc>
          <w:tcPr>
            <w:tcW w:w="1261" w:type="dxa"/>
            <w:gridSpan w:val="2"/>
            <w:tcBorders>
              <w:top w:val="single" w:sz="4" w:space="0" w:color="auto"/>
              <w:left w:val="single" w:sz="18" w:space="0" w:color="auto"/>
              <w:bottom w:val="single" w:sz="4" w:space="0" w:color="auto"/>
            </w:tcBorders>
          </w:tcPr>
          <w:p w14:paraId="2AA4D9C8" w14:textId="7BA1A259"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11439EE2" w14:textId="7E55246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A32F3AE" w14:textId="77777777" w:rsidR="00C26672" w:rsidRDefault="00C26672" w:rsidP="00C26672">
            <w:pPr>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046D1040" w14:textId="77777777" w:rsidR="00C26672" w:rsidRDefault="00C26672" w:rsidP="00C26672">
            <w:pPr>
              <w:pStyle w:val="ListParagraph"/>
              <w:numPr>
                <w:ilvl w:val="0"/>
                <w:numId w:val="108"/>
              </w:numPr>
              <w:ind w:left="357" w:hanging="357"/>
              <w:jc w:val="both"/>
              <w:rPr>
                <w:rFonts w:ascii="Arial" w:hAnsi="Arial" w:cs="Arial"/>
              </w:rPr>
            </w:pPr>
            <w:r w:rsidRPr="00A24E87">
              <w:rPr>
                <w:rFonts w:ascii="Arial" w:hAnsi="Arial" w:cs="Arial"/>
              </w:rPr>
              <w:t xml:space="preserve">Summary of </w:t>
            </w:r>
            <w:r w:rsidRPr="00A24E87">
              <w:rPr>
                <w:rFonts w:ascii="Arial" w:hAnsi="Arial" w:cs="Arial"/>
                <w:i/>
                <w:iCs/>
              </w:rPr>
              <w:t>Re TH</w:t>
            </w:r>
            <w:r w:rsidRPr="00A24E87">
              <w:rPr>
                <w:rFonts w:ascii="Arial" w:hAnsi="Arial" w:cs="Arial"/>
              </w:rPr>
              <w:t xml:space="preserve"> [2021] VSC 597 and extracts from [43] &amp; [49]-[52].</w:t>
            </w:r>
          </w:p>
          <w:p w14:paraId="0DBFB1C4" w14:textId="6351CCD5" w:rsidR="00C26672" w:rsidRPr="00A24E87" w:rsidRDefault="00C26672" w:rsidP="00C26672">
            <w:pPr>
              <w:pStyle w:val="ListParagraph"/>
              <w:numPr>
                <w:ilvl w:val="0"/>
                <w:numId w:val="108"/>
              </w:numPr>
              <w:ind w:left="357" w:hanging="357"/>
              <w:jc w:val="both"/>
              <w:rPr>
                <w:rFonts w:ascii="Arial" w:hAnsi="Arial" w:cs="Arial"/>
              </w:rPr>
            </w:pPr>
            <w:r>
              <w:rPr>
                <w:rFonts w:ascii="Arial" w:hAnsi="Arial" w:cs="Arial"/>
              </w:rPr>
              <w:lastRenderedPageBreak/>
              <w:t xml:space="preserve">Summaries of </w:t>
            </w:r>
            <w:r w:rsidRPr="000B4951">
              <w:rPr>
                <w:rFonts w:ascii="Arial" w:hAnsi="Arial" w:cs="Arial"/>
                <w:i/>
                <w:iCs/>
              </w:rPr>
              <w:t>Re</w:t>
            </w:r>
            <w:r>
              <w:rPr>
                <w:rFonts w:ascii="Arial" w:hAnsi="Arial" w:cs="Arial"/>
              </w:rPr>
              <w:t xml:space="preserve"> </w:t>
            </w:r>
            <w:r w:rsidRPr="000B4951">
              <w:rPr>
                <w:rFonts w:ascii="Arial" w:hAnsi="Arial" w:cs="Arial"/>
                <w:i/>
                <w:iCs/>
              </w:rPr>
              <w:t>Kuol</w:t>
            </w:r>
            <w:r>
              <w:rPr>
                <w:rFonts w:ascii="Arial" w:hAnsi="Arial" w:cs="Arial"/>
                <w:i/>
                <w:iCs/>
              </w:rPr>
              <w:t xml:space="preserve"> </w:t>
            </w:r>
            <w:r>
              <w:rPr>
                <w:rFonts w:ascii="Arial" w:hAnsi="Arial" w:cs="Arial"/>
              </w:rPr>
              <w:t xml:space="preserve">[2021] VSC 598; </w:t>
            </w:r>
            <w:r>
              <w:rPr>
                <w:rFonts w:ascii="Arial" w:hAnsi="Arial" w:cs="Arial"/>
                <w:i/>
                <w:iCs/>
              </w:rPr>
              <w:t xml:space="preserve">Re LM </w:t>
            </w:r>
            <w:r w:rsidRPr="006F1854">
              <w:rPr>
                <w:rFonts w:ascii="Arial" w:hAnsi="Arial" w:cs="Arial"/>
              </w:rPr>
              <w:t>[2021] VSC 623</w:t>
            </w:r>
            <w:r>
              <w:rPr>
                <w:rFonts w:ascii="Arial" w:hAnsi="Arial" w:cs="Arial"/>
              </w:rPr>
              <w:t>;</w:t>
            </w:r>
            <w:r w:rsidRPr="006F1854">
              <w:rPr>
                <w:rFonts w:ascii="Arial" w:hAnsi="Arial" w:cs="Arial"/>
              </w:rPr>
              <w:t xml:space="preserve"> </w:t>
            </w:r>
            <w:r w:rsidRPr="006F1854">
              <w:rPr>
                <w:rFonts w:ascii="Arial" w:hAnsi="Arial" w:cs="Arial"/>
                <w:i/>
                <w:iCs/>
              </w:rPr>
              <w:t>Re DM</w:t>
            </w:r>
            <w:r>
              <w:rPr>
                <w:rFonts w:ascii="Arial" w:hAnsi="Arial" w:cs="Arial"/>
              </w:rPr>
              <w:t xml:space="preserve"> [2021] VSC 631; </w:t>
            </w:r>
            <w:r w:rsidRPr="00A25412">
              <w:rPr>
                <w:rFonts w:ascii="Arial" w:hAnsi="Arial" w:cs="Arial"/>
                <w:i/>
                <w:iCs/>
              </w:rPr>
              <w:t>Re IK (No 2)</w:t>
            </w:r>
            <w:r>
              <w:rPr>
                <w:rFonts w:ascii="Arial" w:hAnsi="Arial" w:cs="Arial"/>
              </w:rPr>
              <w:t xml:space="preserve"> [2021] VSC 636; </w:t>
            </w:r>
            <w:r w:rsidRPr="00A25412">
              <w:rPr>
                <w:rFonts w:ascii="Arial" w:hAnsi="Arial" w:cs="Arial"/>
                <w:i/>
                <w:iCs/>
              </w:rPr>
              <w:t>Re AK (No 2)</w:t>
            </w:r>
            <w:r>
              <w:rPr>
                <w:rFonts w:ascii="Arial" w:hAnsi="Arial" w:cs="Arial"/>
              </w:rPr>
              <w:t xml:space="preserve"> [2021] VSC 637; </w:t>
            </w:r>
            <w:r>
              <w:rPr>
                <w:rFonts w:ascii="Arial" w:hAnsi="Arial" w:cs="Arial"/>
                <w:i/>
                <w:iCs/>
              </w:rPr>
              <w:t xml:space="preserve">Re Villani </w:t>
            </w:r>
            <w:r w:rsidRPr="00947A19">
              <w:rPr>
                <w:rFonts w:ascii="Arial" w:hAnsi="Arial" w:cs="Arial"/>
              </w:rPr>
              <w:t>[2021] VSC 638</w:t>
            </w:r>
            <w:r>
              <w:rPr>
                <w:rFonts w:ascii="Arial" w:hAnsi="Arial" w:cs="Arial"/>
              </w:rPr>
              <w:t>;</w:t>
            </w:r>
            <w:r w:rsidRPr="00947A19">
              <w:rPr>
                <w:rFonts w:ascii="Arial" w:hAnsi="Arial" w:cs="Arial"/>
              </w:rPr>
              <w:t xml:space="preserve"> </w:t>
            </w:r>
            <w:r w:rsidRPr="00B7368B">
              <w:rPr>
                <w:rFonts w:ascii="Arial" w:hAnsi="Arial" w:cs="Arial"/>
                <w:i/>
                <w:iCs/>
              </w:rPr>
              <w:t xml:space="preserve">Re </w:t>
            </w:r>
            <w:proofErr w:type="spellStart"/>
            <w:r w:rsidRPr="00B7368B">
              <w:rPr>
                <w:rFonts w:ascii="Arial" w:hAnsi="Arial" w:cs="Arial"/>
                <w:i/>
                <w:iCs/>
              </w:rPr>
              <w:t>Bolvan</w:t>
            </w:r>
            <w:proofErr w:type="spellEnd"/>
            <w:r>
              <w:rPr>
                <w:rFonts w:ascii="Arial" w:hAnsi="Arial" w:cs="Arial"/>
              </w:rPr>
              <w:t xml:space="preserve"> [2021] VSC 664.</w:t>
            </w:r>
          </w:p>
        </w:tc>
      </w:tr>
      <w:tr w:rsidR="00C26672" w14:paraId="49B78F38" w14:textId="77777777" w:rsidTr="00997D61">
        <w:tc>
          <w:tcPr>
            <w:tcW w:w="1261" w:type="dxa"/>
            <w:gridSpan w:val="2"/>
            <w:tcBorders>
              <w:top w:val="single" w:sz="4" w:space="0" w:color="auto"/>
              <w:left w:val="single" w:sz="18" w:space="0" w:color="auto"/>
              <w:bottom w:val="single" w:sz="4" w:space="0" w:color="auto"/>
            </w:tcBorders>
          </w:tcPr>
          <w:p w14:paraId="19613B57" w14:textId="0CB7989D" w:rsidR="00C26672" w:rsidRDefault="00C26672" w:rsidP="00C26672">
            <w:pPr>
              <w:rPr>
                <w:lang w:val="en-AU"/>
              </w:rPr>
            </w:pPr>
            <w:r>
              <w:rPr>
                <w:lang w:val="en-AU"/>
              </w:rPr>
              <w:lastRenderedPageBreak/>
              <w:t>26/11/21</w:t>
            </w:r>
          </w:p>
        </w:tc>
        <w:tc>
          <w:tcPr>
            <w:tcW w:w="836" w:type="dxa"/>
            <w:tcBorders>
              <w:top w:val="single" w:sz="4" w:space="0" w:color="auto"/>
              <w:bottom w:val="single" w:sz="4" w:space="0" w:color="auto"/>
            </w:tcBorders>
          </w:tcPr>
          <w:p w14:paraId="422E41E3" w14:textId="1F1F12B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3A26DAC" w14:textId="77777777" w:rsidR="00C26672" w:rsidRDefault="00C26672" w:rsidP="00C26672">
            <w:pPr>
              <w:jc w:val="center"/>
              <w:rPr>
                <w:b/>
                <w:bCs/>
                <w:lang w:val="en-AU"/>
              </w:rPr>
            </w:pPr>
            <w:r>
              <w:rPr>
                <w:b/>
                <w:bCs/>
                <w:lang w:val="en-AU"/>
              </w:rPr>
              <w:t>9.4.1.2</w:t>
            </w:r>
          </w:p>
        </w:tc>
        <w:tc>
          <w:tcPr>
            <w:tcW w:w="4802" w:type="dxa"/>
            <w:gridSpan w:val="2"/>
            <w:tcBorders>
              <w:top w:val="single" w:sz="4" w:space="0" w:color="auto"/>
              <w:bottom w:val="single" w:sz="4" w:space="0" w:color="auto"/>
              <w:right w:val="single" w:sz="18" w:space="0" w:color="auto"/>
            </w:tcBorders>
          </w:tcPr>
          <w:p w14:paraId="4F3C24AC" w14:textId="750161BE" w:rsidR="00C26672" w:rsidRDefault="00C26672" w:rsidP="00C26672">
            <w:pPr>
              <w:pStyle w:val="ListParagraph"/>
              <w:numPr>
                <w:ilvl w:val="0"/>
                <w:numId w:val="108"/>
              </w:numPr>
              <w:ind w:left="357" w:hanging="357"/>
              <w:jc w:val="both"/>
              <w:rPr>
                <w:rFonts w:ascii="Arial" w:hAnsi="Arial" w:cs="Arial"/>
              </w:rPr>
            </w:pPr>
            <w:proofErr w:type="spellStart"/>
            <w:r>
              <w:rPr>
                <w:rFonts w:ascii="Arial" w:hAnsi="Arial" w:cs="Arial"/>
              </w:rPr>
              <w:t>Excepts</w:t>
            </w:r>
            <w:proofErr w:type="spellEnd"/>
            <w:r>
              <w:rPr>
                <w:rFonts w:ascii="Arial" w:hAnsi="Arial" w:cs="Arial"/>
              </w:rPr>
              <w:t xml:space="preserve"> from </w:t>
            </w:r>
            <w:r w:rsidRPr="00924888">
              <w:rPr>
                <w:rFonts w:ascii="Arial" w:hAnsi="Arial" w:cs="Arial"/>
                <w:i/>
                <w:iCs/>
              </w:rPr>
              <w:t>Re Roberts</w:t>
            </w:r>
            <w:r>
              <w:rPr>
                <w:rFonts w:ascii="Arial" w:hAnsi="Arial" w:cs="Arial"/>
              </w:rPr>
              <w:t xml:space="preserve"> [2020] VSC 793 and </w:t>
            </w:r>
            <w:r w:rsidRPr="00924888">
              <w:rPr>
                <w:rFonts w:ascii="Arial" w:hAnsi="Arial" w:cs="Arial"/>
                <w:i/>
                <w:iCs/>
              </w:rPr>
              <w:t>Roberts v The Queen</w:t>
            </w:r>
            <w:r>
              <w:rPr>
                <w:rFonts w:ascii="Arial" w:hAnsi="Arial" w:cs="Arial"/>
              </w:rPr>
              <w:t xml:space="preserve"> [2021] VSCA 28.</w:t>
            </w:r>
          </w:p>
          <w:p w14:paraId="4492AB04" w14:textId="78B4E82E" w:rsidR="00C26672" w:rsidRPr="00924888" w:rsidRDefault="00C26672" w:rsidP="00C26672">
            <w:pPr>
              <w:pStyle w:val="ListParagraph"/>
              <w:numPr>
                <w:ilvl w:val="0"/>
                <w:numId w:val="108"/>
              </w:numPr>
              <w:ind w:left="357" w:hanging="357"/>
              <w:jc w:val="both"/>
              <w:rPr>
                <w:rFonts w:ascii="Arial" w:hAnsi="Arial" w:cs="Arial"/>
              </w:rPr>
            </w:pPr>
            <w:r w:rsidRPr="00924888">
              <w:rPr>
                <w:rFonts w:ascii="Arial" w:hAnsi="Arial" w:cs="Arial"/>
              </w:rPr>
              <w:t xml:space="preserve">Summary of </w:t>
            </w:r>
            <w:r w:rsidRPr="00924888">
              <w:rPr>
                <w:rFonts w:ascii="Arial" w:hAnsi="Arial" w:cs="Arial"/>
                <w:i/>
                <w:iCs/>
                <w:color w:val="000000"/>
              </w:rPr>
              <w:t xml:space="preserve">Re </w:t>
            </w:r>
            <w:proofErr w:type="spellStart"/>
            <w:r w:rsidRPr="00924888">
              <w:rPr>
                <w:rFonts w:ascii="Arial" w:hAnsi="Arial" w:cs="Arial"/>
                <w:i/>
                <w:iCs/>
                <w:color w:val="000000"/>
              </w:rPr>
              <w:t>Biancotto</w:t>
            </w:r>
            <w:proofErr w:type="spellEnd"/>
            <w:r w:rsidRPr="00924888">
              <w:rPr>
                <w:rFonts w:ascii="Arial" w:hAnsi="Arial" w:cs="Arial"/>
                <w:color w:val="000000"/>
              </w:rPr>
              <w:t xml:space="preserve"> [2021] VSC 754.</w:t>
            </w:r>
          </w:p>
        </w:tc>
      </w:tr>
      <w:tr w:rsidR="00C26672" w14:paraId="66A0B73B" w14:textId="77777777" w:rsidTr="00997D61">
        <w:tc>
          <w:tcPr>
            <w:tcW w:w="1261" w:type="dxa"/>
            <w:gridSpan w:val="2"/>
            <w:tcBorders>
              <w:top w:val="single" w:sz="4" w:space="0" w:color="auto"/>
              <w:left w:val="single" w:sz="18" w:space="0" w:color="auto"/>
              <w:bottom w:val="single" w:sz="4" w:space="0" w:color="auto"/>
            </w:tcBorders>
          </w:tcPr>
          <w:p w14:paraId="31CAABFE" w14:textId="40A7BEF8"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47350571" w14:textId="37C3B39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81E958B" w14:textId="0E2651CC" w:rsidR="00C26672" w:rsidRDefault="00C26672" w:rsidP="00C26672">
            <w:pPr>
              <w:jc w:val="center"/>
              <w:rPr>
                <w:b/>
                <w:bCs/>
                <w:lang w:val="en-AU"/>
              </w:rPr>
            </w:pPr>
            <w:r>
              <w:rPr>
                <w:b/>
                <w:bCs/>
                <w:lang w:val="en-AU"/>
              </w:rPr>
              <w:t>9.4.1.3</w:t>
            </w:r>
          </w:p>
        </w:tc>
        <w:tc>
          <w:tcPr>
            <w:tcW w:w="4802" w:type="dxa"/>
            <w:gridSpan w:val="2"/>
            <w:tcBorders>
              <w:top w:val="single" w:sz="4" w:space="0" w:color="auto"/>
              <w:bottom w:val="single" w:sz="4" w:space="0" w:color="auto"/>
              <w:right w:val="single" w:sz="18" w:space="0" w:color="auto"/>
            </w:tcBorders>
          </w:tcPr>
          <w:p w14:paraId="285BD901" w14:textId="2CE7FA6B" w:rsidR="00C26672" w:rsidRPr="00FB22F2" w:rsidRDefault="00C26672" w:rsidP="00C26672">
            <w:pPr>
              <w:spacing w:before="20" w:after="20"/>
              <w:jc w:val="both"/>
              <w:rPr>
                <w:rFonts w:ascii="Arial" w:hAnsi="Arial" w:cs="Arial"/>
              </w:rPr>
            </w:pPr>
            <w:r>
              <w:rPr>
                <w:rFonts w:ascii="Arial" w:hAnsi="Arial" w:cs="Arial"/>
              </w:rPr>
              <w:t xml:space="preserve">Reference to </w:t>
            </w:r>
            <w:r w:rsidRPr="0082069E">
              <w:rPr>
                <w:rFonts w:ascii="Arial" w:hAnsi="Arial" w:cs="Arial"/>
                <w:i/>
                <w:iCs/>
              </w:rPr>
              <w:t xml:space="preserve">Re </w:t>
            </w:r>
            <w:proofErr w:type="spellStart"/>
            <w:r w:rsidRPr="0082069E">
              <w:rPr>
                <w:rFonts w:ascii="Arial" w:hAnsi="Arial" w:cs="Arial"/>
                <w:i/>
                <w:iCs/>
              </w:rPr>
              <w:t>Kamvissis</w:t>
            </w:r>
            <w:proofErr w:type="spellEnd"/>
            <w:r>
              <w:rPr>
                <w:rFonts w:ascii="Arial" w:hAnsi="Arial" w:cs="Arial"/>
                <w:i/>
                <w:iCs/>
              </w:rPr>
              <w:t xml:space="preserve"> </w:t>
            </w:r>
            <w:r w:rsidRPr="00FB22F2">
              <w:rPr>
                <w:rFonts w:ascii="Arial" w:hAnsi="Arial" w:cs="Arial"/>
              </w:rPr>
              <w:t>[20</w:t>
            </w:r>
            <w:r>
              <w:rPr>
                <w:rFonts w:ascii="Arial" w:hAnsi="Arial" w:cs="Arial"/>
              </w:rPr>
              <w:t>2</w:t>
            </w:r>
            <w:r w:rsidRPr="00FB22F2">
              <w:rPr>
                <w:rFonts w:ascii="Arial" w:hAnsi="Arial" w:cs="Arial"/>
              </w:rPr>
              <w:t>1] VSC 620.</w:t>
            </w:r>
          </w:p>
        </w:tc>
      </w:tr>
      <w:tr w:rsidR="00C26672" w14:paraId="05B12FC8" w14:textId="77777777" w:rsidTr="00997D61">
        <w:tc>
          <w:tcPr>
            <w:tcW w:w="1261" w:type="dxa"/>
            <w:gridSpan w:val="2"/>
            <w:tcBorders>
              <w:top w:val="single" w:sz="4" w:space="0" w:color="auto"/>
              <w:left w:val="single" w:sz="18" w:space="0" w:color="auto"/>
              <w:bottom w:val="single" w:sz="4" w:space="0" w:color="auto"/>
            </w:tcBorders>
          </w:tcPr>
          <w:p w14:paraId="6C4E8C5E"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1C6BF1C1" w14:textId="6C2029F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74263979" w14:textId="205DC715" w:rsidR="00C26672" w:rsidRDefault="00C26672" w:rsidP="00C26672">
            <w:pPr>
              <w:jc w:val="center"/>
              <w:rPr>
                <w:b/>
                <w:bCs/>
                <w:lang w:val="en-AU"/>
              </w:rPr>
            </w:pPr>
            <w:r>
              <w:rPr>
                <w:b/>
                <w:bCs/>
                <w:lang w:val="en-AU"/>
              </w:rPr>
              <w:t>9.4.2 OLD</w:t>
            </w:r>
          </w:p>
        </w:tc>
        <w:tc>
          <w:tcPr>
            <w:tcW w:w="4802" w:type="dxa"/>
            <w:gridSpan w:val="2"/>
            <w:tcBorders>
              <w:top w:val="single" w:sz="4" w:space="0" w:color="auto"/>
              <w:bottom w:val="single" w:sz="4" w:space="0" w:color="auto"/>
              <w:right w:val="single" w:sz="18" w:space="0" w:color="auto"/>
            </w:tcBorders>
            <w:shd w:val="clear" w:color="auto" w:fill="FFF2CC"/>
          </w:tcPr>
          <w:p w14:paraId="7977D848" w14:textId="610474EF" w:rsidR="00C26672" w:rsidRDefault="00C26672" w:rsidP="00C26672">
            <w:pPr>
              <w:jc w:val="both"/>
              <w:rPr>
                <w:rFonts w:ascii="Arial" w:hAnsi="Arial" w:cs="Arial"/>
              </w:rPr>
            </w:pPr>
            <w:r>
              <w:rPr>
                <w:rFonts w:ascii="Arial" w:hAnsi="Arial" w:cs="Arial"/>
                <w:b/>
                <w:bCs/>
                <w:color w:val="000000"/>
              </w:rPr>
              <w:t xml:space="preserve">THIS SUBSECTION HEADED “Relationship of Exceptional </w:t>
            </w:r>
            <w:proofErr w:type="spellStart"/>
            <w:r>
              <w:rPr>
                <w:rFonts w:ascii="Arial" w:hAnsi="Arial" w:cs="Arial"/>
                <w:b/>
                <w:bCs/>
                <w:color w:val="000000"/>
              </w:rPr>
              <w:t>circs</w:t>
            </w:r>
            <w:proofErr w:type="spellEnd"/>
            <w:r>
              <w:rPr>
                <w:rFonts w:ascii="Arial" w:hAnsi="Arial" w:cs="Arial"/>
                <w:b/>
                <w:bCs/>
                <w:color w:val="000000"/>
              </w:rPr>
              <w:t>, Show compelling reason &amp; Unacceptable risk” HAS BEEN DELETED AND ITS CONTENTS MAINLY TRANSFERRED TO 9.4.4.1.</w:t>
            </w:r>
          </w:p>
        </w:tc>
      </w:tr>
      <w:tr w:rsidR="00C26672" w14:paraId="04842081" w14:textId="77777777" w:rsidTr="00997D61">
        <w:trPr>
          <w:trHeight w:val="178"/>
        </w:trPr>
        <w:tc>
          <w:tcPr>
            <w:tcW w:w="1261" w:type="dxa"/>
            <w:gridSpan w:val="2"/>
            <w:tcBorders>
              <w:top w:val="single" w:sz="4" w:space="0" w:color="auto"/>
              <w:left w:val="single" w:sz="18" w:space="0" w:color="auto"/>
            </w:tcBorders>
          </w:tcPr>
          <w:p w14:paraId="06A22971" w14:textId="4A2E77F0" w:rsidR="00C26672" w:rsidRDefault="00C26672" w:rsidP="00C26672">
            <w:pPr>
              <w:rPr>
                <w:lang w:val="en-AU"/>
              </w:rPr>
            </w:pPr>
            <w:r>
              <w:rPr>
                <w:lang w:val="en-AU"/>
              </w:rPr>
              <w:t>26/11/21</w:t>
            </w:r>
          </w:p>
        </w:tc>
        <w:tc>
          <w:tcPr>
            <w:tcW w:w="836" w:type="dxa"/>
            <w:tcBorders>
              <w:top w:val="single" w:sz="4" w:space="0" w:color="auto"/>
            </w:tcBorders>
          </w:tcPr>
          <w:p w14:paraId="161C7E63" w14:textId="2C1DA563" w:rsidR="00C26672" w:rsidRDefault="00C26672" w:rsidP="00C26672">
            <w:pPr>
              <w:jc w:val="center"/>
              <w:rPr>
                <w:lang w:val="en-AU"/>
              </w:rPr>
            </w:pPr>
            <w:r>
              <w:rPr>
                <w:lang w:val="en-AU"/>
              </w:rPr>
              <w:t>9</w:t>
            </w:r>
          </w:p>
        </w:tc>
        <w:tc>
          <w:tcPr>
            <w:tcW w:w="1439" w:type="dxa"/>
            <w:tcBorders>
              <w:top w:val="single" w:sz="4" w:space="0" w:color="auto"/>
              <w:bottom w:val="nil"/>
            </w:tcBorders>
            <w:shd w:val="clear" w:color="auto" w:fill="FFF2CC"/>
          </w:tcPr>
          <w:p w14:paraId="5E29677E" w14:textId="7C8383FD" w:rsidR="00C26672" w:rsidRDefault="00C26672" w:rsidP="00C26672">
            <w:pPr>
              <w:jc w:val="center"/>
              <w:rPr>
                <w:b/>
                <w:bCs/>
                <w:lang w:val="en-AU"/>
              </w:rPr>
            </w:pPr>
            <w:r>
              <w:rPr>
                <w:b/>
                <w:bCs/>
                <w:lang w:val="en-AU"/>
              </w:rPr>
              <w:t>9.4.2 NEW</w:t>
            </w:r>
          </w:p>
        </w:tc>
        <w:tc>
          <w:tcPr>
            <w:tcW w:w="4802" w:type="dxa"/>
            <w:gridSpan w:val="2"/>
            <w:tcBorders>
              <w:top w:val="single" w:sz="4" w:space="0" w:color="auto"/>
              <w:bottom w:val="nil"/>
              <w:right w:val="single" w:sz="18" w:space="0" w:color="auto"/>
            </w:tcBorders>
            <w:shd w:val="clear" w:color="auto" w:fill="FFF2CC"/>
          </w:tcPr>
          <w:p w14:paraId="75742A35" w14:textId="6336A1E8" w:rsidR="00C26672" w:rsidRDefault="00C26672" w:rsidP="00C26672">
            <w:pPr>
              <w:spacing w:before="20"/>
              <w:jc w:val="both"/>
              <w:rPr>
                <w:rFonts w:ascii="Arial" w:hAnsi="Arial" w:cs="Arial"/>
                <w:b/>
                <w:bCs/>
              </w:rPr>
            </w:pPr>
            <w:r>
              <w:rPr>
                <w:rFonts w:ascii="Arial" w:hAnsi="Arial" w:cs="Arial"/>
                <w:b/>
                <w:bCs/>
              </w:rPr>
              <w:t>FORMERLY 9.4.4.</w:t>
            </w:r>
          </w:p>
        </w:tc>
      </w:tr>
      <w:tr w:rsidR="00C26672" w14:paraId="2E94BB15" w14:textId="77777777" w:rsidTr="00997D61">
        <w:trPr>
          <w:trHeight w:val="178"/>
        </w:trPr>
        <w:tc>
          <w:tcPr>
            <w:tcW w:w="1261" w:type="dxa"/>
            <w:gridSpan w:val="2"/>
            <w:tcBorders>
              <w:top w:val="single" w:sz="4" w:space="0" w:color="auto"/>
              <w:left w:val="single" w:sz="18" w:space="0" w:color="auto"/>
            </w:tcBorders>
          </w:tcPr>
          <w:p w14:paraId="7C56EE41" w14:textId="1AD90A01" w:rsidR="00C26672" w:rsidRDefault="00C26672" w:rsidP="00C26672">
            <w:pPr>
              <w:rPr>
                <w:lang w:val="en-AU"/>
              </w:rPr>
            </w:pPr>
            <w:r>
              <w:rPr>
                <w:lang w:val="en-AU"/>
              </w:rPr>
              <w:t>26/11/21</w:t>
            </w:r>
          </w:p>
        </w:tc>
        <w:tc>
          <w:tcPr>
            <w:tcW w:w="836" w:type="dxa"/>
            <w:tcBorders>
              <w:top w:val="single" w:sz="4" w:space="0" w:color="auto"/>
            </w:tcBorders>
          </w:tcPr>
          <w:p w14:paraId="2DFF2BE0" w14:textId="2CEDA2D1" w:rsidR="00C26672" w:rsidRDefault="00C26672" w:rsidP="00C26672">
            <w:pPr>
              <w:jc w:val="center"/>
              <w:rPr>
                <w:lang w:val="en-AU"/>
              </w:rPr>
            </w:pPr>
            <w:r>
              <w:rPr>
                <w:lang w:val="en-AU"/>
              </w:rPr>
              <w:t>9</w:t>
            </w:r>
          </w:p>
        </w:tc>
        <w:tc>
          <w:tcPr>
            <w:tcW w:w="1439" w:type="dxa"/>
            <w:tcBorders>
              <w:top w:val="single" w:sz="4" w:space="0" w:color="auto"/>
              <w:bottom w:val="nil"/>
            </w:tcBorders>
            <w:shd w:val="clear" w:color="auto" w:fill="FFF2CC"/>
          </w:tcPr>
          <w:p w14:paraId="3142F862" w14:textId="0744A08B" w:rsidR="00C26672" w:rsidRDefault="00C26672" w:rsidP="00C26672">
            <w:pPr>
              <w:jc w:val="center"/>
              <w:rPr>
                <w:b/>
                <w:bCs/>
                <w:lang w:val="en-AU"/>
              </w:rPr>
            </w:pPr>
            <w:r>
              <w:rPr>
                <w:b/>
                <w:bCs/>
                <w:lang w:val="en-AU"/>
              </w:rPr>
              <w:t>9.4.2.1</w:t>
            </w:r>
          </w:p>
        </w:tc>
        <w:tc>
          <w:tcPr>
            <w:tcW w:w="4802" w:type="dxa"/>
            <w:gridSpan w:val="2"/>
            <w:tcBorders>
              <w:top w:val="single" w:sz="4" w:space="0" w:color="auto"/>
              <w:bottom w:val="nil"/>
              <w:right w:val="single" w:sz="18" w:space="0" w:color="auto"/>
            </w:tcBorders>
            <w:shd w:val="clear" w:color="auto" w:fill="FFF2CC"/>
          </w:tcPr>
          <w:p w14:paraId="713F906E" w14:textId="65DAE52C" w:rsidR="00C26672" w:rsidRDefault="00C26672" w:rsidP="00C26672">
            <w:pPr>
              <w:spacing w:before="20"/>
              <w:jc w:val="both"/>
              <w:rPr>
                <w:rFonts w:ascii="Arial" w:hAnsi="Arial" w:cs="Arial"/>
                <w:b/>
                <w:bCs/>
              </w:rPr>
            </w:pPr>
            <w:r>
              <w:rPr>
                <w:rFonts w:ascii="Arial" w:hAnsi="Arial" w:cs="Arial"/>
                <w:b/>
                <w:bCs/>
              </w:rPr>
              <w:t>FORMERLY 9.4.4.1.</w:t>
            </w:r>
          </w:p>
        </w:tc>
      </w:tr>
      <w:tr w:rsidR="00C26672" w14:paraId="3BE2276C" w14:textId="77777777" w:rsidTr="00997D61">
        <w:trPr>
          <w:trHeight w:val="178"/>
        </w:trPr>
        <w:tc>
          <w:tcPr>
            <w:tcW w:w="1261" w:type="dxa"/>
            <w:gridSpan w:val="2"/>
            <w:vMerge w:val="restart"/>
            <w:tcBorders>
              <w:top w:val="single" w:sz="4" w:space="0" w:color="auto"/>
              <w:left w:val="single" w:sz="18" w:space="0" w:color="auto"/>
            </w:tcBorders>
          </w:tcPr>
          <w:p w14:paraId="449A35E1" w14:textId="193147DB" w:rsidR="00C26672" w:rsidRDefault="00C26672" w:rsidP="00C26672">
            <w:pPr>
              <w:rPr>
                <w:lang w:val="en-AU"/>
              </w:rPr>
            </w:pPr>
            <w:r>
              <w:rPr>
                <w:lang w:val="en-AU"/>
              </w:rPr>
              <w:t>26/11/21</w:t>
            </w:r>
          </w:p>
        </w:tc>
        <w:tc>
          <w:tcPr>
            <w:tcW w:w="836" w:type="dxa"/>
            <w:vMerge w:val="restart"/>
            <w:tcBorders>
              <w:top w:val="single" w:sz="4" w:space="0" w:color="auto"/>
            </w:tcBorders>
          </w:tcPr>
          <w:p w14:paraId="6B11C071" w14:textId="1C7B70C0"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2310A8BD" w14:textId="56465DA6" w:rsidR="00C26672" w:rsidRDefault="00C26672" w:rsidP="00C26672">
            <w:pPr>
              <w:jc w:val="center"/>
              <w:rPr>
                <w:b/>
                <w:bCs/>
                <w:lang w:val="en-AU"/>
              </w:rPr>
            </w:pPr>
            <w:r>
              <w:rPr>
                <w:b/>
                <w:bCs/>
                <w:lang w:val="en-AU"/>
              </w:rPr>
              <w:t>9.4.2.2</w:t>
            </w:r>
          </w:p>
        </w:tc>
        <w:tc>
          <w:tcPr>
            <w:tcW w:w="4802" w:type="dxa"/>
            <w:gridSpan w:val="2"/>
            <w:tcBorders>
              <w:top w:val="single" w:sz="4" w:space="0" w:color="auto"/>
              <w:bottom w:val="nil"/>
              <w:right w:val="single" w:sz="18" w:space="0" w:color="auto"/>
            </w:tcBorders>
            <w:shd w:val="clear" w:color="auto" w:fill="FFF2CC"/>
          </w:tcPr>
          <w:p w14:paraId="51260D89" w14:textId="2A79BC6D" w:rsidR="00C26672" w:rsidRPr="005C45B5" w:rsidRDefault="00C26672" w:rsidP="00C26672">
            <w:pPr>
              <w:spacing w:before="20"/>
              <w:jc w:val="both"/>
              <w:rPr>
                <w:rFonts w:ascii="Arial" w:hAnsi="Arial" w:cs="Arial"/>
                <w:b/>
                <w:bCs/>
              </w:rPr>
            </w:pPr>
            <w:r>
              <w:rPr>
                <w:rFonts w:ascii="Arial" w:hAnsi="Arial" w:cs="Arial"/>
                <w:b/>
                <w:bCs/>
              </w:rPr>
              <w:t>FORMERLY 9.4.4.4.</w:t>
            </w:r>
          </w:p>
        </w:tc>
      </w:tr>
      <w:tr w:rsidR="00C26672" w14:paraId="44C8402B" w14:textId="77777777" w:rsidTr="00997D61">
        <w:trPr>
          <w:trHeight w:val="178"/>
        </w:trPr>
        <w:tc>
          <w:tcPr>
            <w:tcW w:w="1261" w:type="dxa"/>
            <w:gridSpan w:val="2"/>
            <w:vMerge/>
            <w:tcBorders>
              <w:left w:val="single" w:sz="18" w:space="0" w:color="auto"/>
              <w:bottom w:val="single" w:sz="4" w:space="0" w:color="auto"/>
            </w:tcBorders>
          </w:tcPr>
          <w:p w14:paraId="06920DA4" w14:textId="77777777" w:rsidR="00C26672" w:rsidRDefault="00C26672" w:rsidP="00C26672">
            <w:pPr>
              <w:rPr>
                <w:lang w:val="en-AU"/>
              </w:rPr>
            </w:pPr>
          </w:p>
        </w:tc>
        <w:tc>
          <w:tcPr>
            <w:tcW w:w="836" w:type="dxa"/>
            <w:vMerge/>
            <w:tcBorders>
              <w:bottom w:val="single" w:sz="4" w:space="0" w:color="auto"/>
            </w:tcBorders>
          </w:tcPr>
          <w:p w14:paraId="2C220D78" w14:textId="31AE711C" w:rsidR="00C26672" w:rsidRDefault="00C26672" w:rsidP="00C26672">
            <w:pPr>
              <w:jc w:val="center"/>
              <w:rPr>
                <w:lang w:val="en-AU"/>
              </w:rPr>
            </w:pPr>
          </w:p>
        </w:tc>
        <w:tc>
          <w:tcPr>
            <w:tcW w:w="1439" w:type="dxa"/>
            <w:vMerge/>
            <w:tcBorders>
              <w:bottom w:val="single" w:sz="4" w:space="0" w:color="auto"/>
            </w:tcBorders>
            <w:shd w:val="clear" w:color="auto" w:fill="FFF2CC"/>
          </w:tcPr>
          <w:p w14:paraId="316B739C" w14:textId="77777777" w:rsidR="00C26672" w:rsidRDefault="00C26672" w:rsidP="00C26672">
            <w:pPr>
              <w:rPr>
                <w:b/>
                <w:bCs/>
                <w:lang w:val="en-AU"/>
              </w:rPr>
            </w:pPr>
          </w:p>
        </w:tc>
        <w:tc>
          <w:tcPr>
            <w:tcW w:w="4802" w:type="dxa"/>
            <w:gridSpan w:val="2"/>
            <w:tcBorders>
              <w:top w:val="nil"/>
              <w:bottom w:val="single" w:sz="4" w:space="0" w:color="auto"/>
              <w:right w:val="single" w:sz="18" w:space="0" w:color="auto"/>
            </w:tcBorders>
            <w:shd w:val="clear" w:color="auto" w:fill="auto"/>
          </w:tcPr>
          <w:p w14:paraId="023EF84C" w14:textId="3CBF7E93" w:rsidR="00C26672" w:rsidRPr="00EC61F6" w:rsidRDefault="00C26672" w:rsidP="00C26672">
            <w:pPr>
              <w:spacing w:before="20" w:after="20"/>
              <w:jc w:val="both"/>
              <w:rPr>
                <w:rFonts w:ascii="Arial" w:hAnsi="Arial" w:cs="Arial"/>
              </w:rPr>
            </w:pPr>
            <w:r w:rsidRPr="00EC61F6">
              <w:rPr>
                <w:rFonts w:ascii="Arial" w:hAnsi="Arial" w:cs="Arial"/>
              </w:rPr>
              <w:t>Added summar</w:t>
            </w:r>
            <w:r>
              <w:rPr>
                <w:rFonts w:ascii="Arial" w:hAnsi="Arial" w:cs="Arial"/>
              </w:rPr>
              <w:t>ies</w:t>
            </w:r>
            <w:r w:rsidRPr="00EC61F6">
              <w:rPr>
                <w:rFonts w:ascii="Arial" w:hAnsi="Arial" w:cs="Arial"/>
              </w:rPr>
              <w:t xml:space="preserve"> of </w:t>
            </w:r>
            <w:r w:rsidRPr="00EC61F6">
              <w:rPr>
                <w:rFonts w:ascii="Arial" w:hAnsi="Arial" w:cs="Arial"/>
                <w:i/>
                <w:iCs/>
                <w:color w:val="000000"/>
              </w:rPr>
              <w:t xml:space="preserve">Re Tito </w:t>
            </w:r>
            <w:r w:rsidRPr="00EC61F6">
              <w:rPr>
                <w:rFonts w:ascii="Arial" w:hAnsi="Arial" w:cs="Arial"/>
                <w:color w:val="000000"/>
              </w:rPr>
              <w:t>[2021] VSC 574</w:t>
            </w:r>
            <w:r>
              <w:rPr>
                <w:rFonts w:ascii="Arial" w:hAnsi="Arial" w:cs="Arial"/>
                <w:color w:val="000000"/>
              </w:rPr>
              <w:t xml:space="preserve">; </w:t>
            </w:r>
            <w:r w:rsidRPr="00167916">
              <w:rPr>
                <w:rFonts w:ascii="Arial" w:hAnsi="Arial" w:cs="Arial"/>
                <w:i/>
                <w:iCs/>
                <w:color w:val="000000"/>
              </w:rPr>
              <w:t xml:space="preserve">Re DK </w:t>
            </w:r>
            <w:r w:rsidRPr="00167916">
              <w:rPr>
                <w:rFonts w:ascii="Arial" w:hAnsi="Arial" w:cs="Arial"/>
                <w:color w:val="000000"/>
              </w:rPr>
              <w:t>[2021] VSC 596</w:t>
            </w:r>
            <w:r>
              <w:rPr>
                <w:rFonts w:ascii="Arial" w:hAnsi="Arial" w:cs="Arial"/>
                <w:color w:val="000000"/>
              </w:rPr>
              <w:t xml:space="preserve">; </w:t>
            </w:r>
            <w:r>
              <w:rPr>
                <w:rFonts w:ascii="Arial" w:hAnsi="Arial" w:cs="Arial"/>
                <w:i/>
                <w:iCs/>
                <w:color w:val="000000"/>
              </w:rPr>
              <w:t xml:space="preserve">Re Russell </w:t>
            </w:r>
            <w:r w:rsidRPr="003F775F">
              <w:rPr>
                <w:rFonts w:ascii="Arial" w:hAnsi="Arial" w:cs="Arial"/>
                <w:color w:val="000000"/>
              </w:rPr>
              <w:t>[2021] VSC 657</w:t>
            </w:r>
            <w:r>
              <w:rPr>
                <w:rFonts w:ascii="Arial" w:hAnsi="Arial" w:cs="Arial"/>
                <w:color w:val="000000"/>
              </w:rPr>
              <w:t xml:space="preserve">; </w:t>
            </w:r>
            <w:r>
              <w:rPr>
                <w:rFonts w:ascii="Arial" w:hAnsi="Arial" w:cs="Arial"/>
                <w:i/>
                <w:iCs/>
                <w:color w:val="000000"/>
              </w:rPr>
              <w:t>Re Bradley</w:t>
            </w:r>
            <w:r w:rsidRPr="00B7368B">
              <w:rPr>
                <w:rFonts w:ascii="Arial" w:hAnsi="Arial" w:cs="Arial"/>
                <w:color w:val="000000"/>
              </w:rPr>
              <w:t xml:space="preserve"> [2021] VSC 663</w:t>
            </w:r>
            <w:r>
              <w:rPr>
                <w:rFonts w:ascii="Arial" w:hAnsi="Arial" w:cs="Arial"/>
                <w:color w:val="000000"/>
              </w:rPr>
              <w:t>.</w:t>
            </w:r>
          </w:p>
        </w:tc>
      </w:tr>
      <w:tr w:rsidR="00C26672" w14:paraId="678FD86D" w14:textId="77777777" w:rsidTr="00997D61">
        <w:tc>
          <w:tcPr>
            <w:tcW w:w="1261" w:type="dxa"/>
            <w:gridSpan w:val="2"/>
            <w:tcBorders>
              <w:top w:val="single" w:sz="4" w:space="0" w:color="auto"/>
              <w:left w:val="single" w:sz="18" w:space="0" w:color="auto"/>
              <w:bottom w:val="single" w:sz="4" w:space="0" w:color="auto"/>
            </w:tcBorders>
          </w:tcPr>
          <w:p w14:paraId="6E0F2E3A"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576D58A9" w14:textId="13812D3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8EF3353" w14:textId="606420F8" w:rsidR="00C26672" w:rsidRDefault="00C26672" w:rsidP="00C26672">
            <w:pPr>
              <w:jc w:val="center"/>
              <w:rPr>
                <w:b/>
                <w:bCs/>
                <w:lang w:val="en-AU"/>
              </w:rPr>
            </w:pPr>
            <w:r>
              <w:rPr>
                <w:b/>
                <w:bCs/>
                <w:lang w:val="en-AU"/>
              </w:rPr>
              <w:t>9.4.2.3</w:t>
            </w:r>
          </w:p>
        </w:tc>
        <w:tc>
          <w:tcPr>
            <w:tcW w:w="4802" w:type="dxa"/>
            <w:gridSpan w:val="2"/>
            <w:tcBorders>
              <w:top w:val="single" w:sz="4" w:space="0" w:color="auto"/>
              <w:bottom w:val="single" w:sz="4" w:space="0" w:color="auto"/>
              <w:right w:val="single" w:sz="18" w:space="0" w:color="auto"/>
            </w:tcBorders>
            <w:shd w:val="clear" w:color="auto" w:fill="FFF2CC"/>
          </w:tcPr>
          <w:p w14:paraId="2B90A828" w14:textId="1B3E6350" w:rsidR="00C26672" w:rsidRPr="005C45B5" w:rsidRDefault="00C26672" w:rsidP="00C26672">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4.5</w:t>
            </w:r>
            <w:r w:rsidRPr="005C45B5">
              <w:rPr>
                <w:rFonts w:ascii="Arial" w:hAnsi="Arial" w:cs="Arial"/>
                <w:b/>
                <w:bCs/>
              </w:rPr>
              <w:t>.</w:t>
            </w:r>
          </w:p>
        </w:tc>
      </w:tr>
      <w:tr w:rsidR="00C26672" w14:paraId="0B947C9E" w14:textId="77777777" w:rsidTr="00997D61">
        <w:tc>
          <w:tcPr>
            <w:tcW w:w="1261" w:type="dxa"/>
            <w:gridSpan w:val="2"/>
            <w:tcBorders>
              <w:top w:val="single" w:sz="4" w:space="0" w:color="auto"/>
              <w:left w:val="single" w:sz="18" w:space="0" w:color="auto"/>
              <w:bottom w:val="single" w:sz="4" w:space="0" w:color="auto"/>
            </w:tcBorders>
          </w:tcPr>
          <w:p w14:paraId="146EBBE5"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72B020D" w14:textId="5829745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47FA9FF6" w14:textId="4AAEAFAB" w:rsidR="00C26672" w:rsidRDefault="00C26672" w:rsidP="00C26672">
            <w:pPr>
              <w:jc w:val="center"/>
              <w:rPr>
                <w:b/>
                <w:bCs/>
                <w:lang w:val="en-AU"/>
              </w:rPr>
            </w:pPr>
            <w:r>
              <w:rPr>
                <w:b/>
                <w:bCs/>
                <w:lang w:val="en-AU"/>
              </w:rPr>
              <w:t>9.4.2.4</w:t>
            </w:r>
          </w:p>
        </w:tc>
        <w:tc>
          <w:tcPr>
            <w:tcW w:w="4802" w:type="dxa"/>
            <w:gridSpan w:val="2"/>
            <w:tcBorders>
              <w:top w:val="single" w:sz="4" w:space="0" w:color="auto"/>
              <w:bottom w:val="single" w:sz="4" w:space="0" w:color="auto"/>
              <w:right w:val="single" w:sz="18" w:space="0" w:color="auto"/>
            </w:tcBorders>
            <w:shd w:val="clear" w:color="auto" w:fill="FFF2CC"/>
          </w:tcPr>
          <w:p w14:paraId="74D7884A" w14:textId="4374B301" w:rsidR="00C26672" w:rsidRPr="005C45B5" w:rsidRDefault="00C26672" w:rsidP="00C26672">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4.6</w:t>
            </w:r>
            <w:r w:rsidRPr="005C45B5">
              <w:rPr>
                <w:rFonts w:ascii="Arial" w:hAnsi="Arial" w:cs="Arial"/>
                <w:b/>
                <w:bCs/>
              </w:rPr>
              <w:t>.</w:t>
            </w:r>
          </w:p>
        </w:tc>
      </w:tr>
      <w:tr w:rsidR="00C26672" w14:paraId="5230D332" w14:textId="77777777" w:rsidTr="00997D61">
        <w:trPr>
          <w:trHeight w:val="100"/>
        </w:trPr>
        <w:tc>
          <w:tcPr>
            <w:tcW w:w="1261" w:type="dxa"/>
            <w:gridSpan w:val="2"/>
            <w:vMerge w:val="restart"/>
            <w:tcBorders>
              <w:top w:val="single" w:sz="4" w:space="0" w:color="auto"/>
              <w:left w:val="single" w:sz="18" w:space="0" w:color="auto"/>
            </w:tcBorders>
          </w:tcPr>
          <w:p w14:paraId="5A7D6515" w14:textId="77777777" w:rsidR="00C26672" w:rsidRDefault="00C26672" w:rsidP="00C26672">
            <w:pPr>
              <w:rPr>
                <w:lang w:val="en-AU"/>
              </w:rPr>
            </w:pPr>
            <w:r>
              <w:rPr>
                <w:lang w:val="en-AU"/>
              </w:rPr>
              <w:t>26/11/21</w:t>
            </w:r>
          </w:p>
        </w:tc>
        <w:tc>
          <w:tcPr>
            <w:tcW w:w="836" w:type="dxa"/>
            <w:vMerge w:val="restart"/>
            <w:tcBorders>
              <w:top w:val="single" w:sz="4" w:space="0" w:color="auto"/>
            </w:tcBorders>
          </w:tcPr>
          <w:p w14:paraId="179BAC80" w14:textId="1798AAB6"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4A35641F" w14:textId="398524B7" w:rsidR="00C26672" w:rsidRDefault="00C26672" w:rsidP="00C26672">
            <w:pPr>
              <w:jc w:val="center"/>
              <w:rPr>
                <w:b/>
                <w:bCs/>
                <w:lang w:val="en-AU"/>
              </w:rPr>
            </w:pPr>
            <w:r>
              <w:rPr>
                <w:b/>
                <w:bCs/>
                <w:lang w:val="en-AU"/>
              </w:rPr>
              <w:t>9.4.2.5</w:t>
            </w:r>
          </w:p>
        </w:tc>
        <w:tc>
          <w:tcPr>
            <w:tcW w:w="4802" w:type="dxa"/>
            <w:gridSpan w:val="2"/>
            <w:tcBorders>
              <w:top w:val="single" w:sz="4" w:space="0" w:color="auto"/>
              <w:bottom w:val="single" w:sz="4" w:space="0" w:color="auto"/>
              <w:right w:val="single" w:sz="18" w:space="0" w:color="auto"/>
            </w:tcBorders>
            <w:shd w:val="clear" w:color="auto" w:fill="FFF2CC"/>
          </w:tcPr>
          <w:p w14:paraId="7D4EC6E2" w14:textId="6F03F704" w:rsidR="00C26672" w:rsidRPr="005C45B5" w:rsidRDefault="00C26672" w:rsidP="00C26672">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4.7</w:t>
            </w:r>
            <w:r w:rsidRPr="005C45B5">
              <w:rPr>
                <w:rFonts w:ascii="Arial" w:hAnsi="Arial" w:cs="Arial"/>
                <w:b/>
                <w:bCs/>
              </w:rPr>
              <w:t>.</w:t>
            </w:r>
          </w:p>
        </w:tc>
      </w:tr>
      <w:tr w:rsidR="00C26672" w14:paraId="298568E6" w14:textId="77777777" w:rsidTr="00997D61">
        <w:trPr>
          <w:trHeight w:val="100"/>
        </w:trPr>
        <w:tc>
          <w:tcPr>
            <w:tcW w:w="1261" w:type="dxa"/>
            <w:gridSpan w:val="2"/>
            <w:vMerge/>
            <w:tcBorders>
              <w:left w:val="single" w:sz="18" w:space="0" w:color="auto"/>
              <w:bottom w:val="single" w:sz="4" w:space="0" w:color="auto"/>
            </w:tcBorders>
          </w:tcPr>
          <w:p w14:paraId="70BCF410" w14:textId="77777777" w:rsidR="00C26672" w:rsidRDefault="00C26672" w:rsidP="00C26672">
            <w:pPr>
              <w:rPr>
                <w:lang w:val="en-AU"/>
              </w:rPr>
            </w:pPr>
          </w:p>
        </w:tc>
        <w:tc>
          <w:tcPr>
            <w:tcW w:w="836" w:type="dxa"/>
            <w:vMerge/>
            <w:tcBorders>
              <w:bottom w:val="single" w:sz="4" w:space="0" w:color="auto"/>
            </w:tcBorders>
          </w:tcPr>
          <w:p w14:paraId="1BEBECF2" w14:textId="7988AD31" w:rsidR="00C26672" w:rsidRDefault="00C26672" w:rsidP="00C26672">
            <w:pPr>
              <w:jc w:val="center"/>
              <w:rPr>
                <w:lang w:val="en-AU"/>
              </w:rPr>
            </w:pPr>
          </w:p>
        </w:tc>
        <w:tc>
          <w:tcPr>
            <w:tcW w:w="1439" w:type="dxa"/>
            <w:vMerge/>
            <w:tcBorders>
              <w:bottom w:val="single" w:sz="4" w:space="0" w:color="auto"/>
            </w:tcBorders>
            <w:shd w:val="clear" w:color="auto" w:fill="FFF2CC"/>
          </w:tcPr>
          <w:p w14:paraId="44EDBF61"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6FD3C04E" w14:textId="7F8CC7BA" w:rsidR="00C26672" w:rsidRPr="00585A0C" w:rsidRDefault="00C26672" w:rsidP="00C26672">
            <w:pPr>
              <w:spacing w:before="20"/>
              <w:jc w:val="both"/>
              <w:rPr>
                <w:rFonts w:ascii="Arial" w:hAnsi="Arial" w:cs="Arial"/>
              </w:rPr>
            </w:pPr>
            <w:r>
              <w:rPr>
                <w:rFonts w:ascii="Arial" w:hAnsi="Arial" w:cs="Arial"/>
              </w:rPr>
              <w:t>Added r</w:t>
            </w:r>
            <w:r w:rsidRPr="00585A0C">
              <w:rPr>
                <w:rFonts w:ascii="Arial" w:hAnsi="Arial" w:cs="Arial"/>
              </w:rPr>
              <w:t xml:space="preserve">eference to </w:t>
            </w:r>
            <w:r w:rsidRPr="00585A0C">
              <w:rPr>
                <w:rFonts w:ascii="Arial" w:hAnsi="Arial" w:cs="Arial"/>
                <w:i/>
                <w:iCs/>
                <w:color w:val="000000"/>
              </w:rPr>
              <w:t>Re Newman</w:t>
            </w:r>
            <w:r w:rsidRPr="00585A0C">
              <w:rPr>
                <w:rFonts w:ascii="Arial" w:hAnsi="Arial" w:cs="Arial"/>
                <w:color w:val="000000"/>
              </w:rPr>
              <w:t xml:space="preserve"> [2021] VSC 656.</w:t>
            </w:r>
          </w:p>
        </w:tc>
      </w:tr>
      <w:tr w:rsidR="00C26672" w14:paraId="00FA23DA" w14:textId="77777777" w:rsidTr="00997D61">
        <w:tc>
          <w:tcPr>
            <w:tcW w:w="1261" w:type="dxa"/>
            <w:gridSpan w:val="2"/>
            <w:tcBorders>
              <w:top w:val="single" w:sz="4" w:space="0" w:color="auto"/>
              <w:left w:val="single" w:sz="18" w:space="0" w:color="auto"/>
              <w:bottom w:val="single" w:sz="4" w:space="0" w:color="auto"/>
            </w:tcBorders>
          </w:tcPr>
          <w:p w14:paraId="36231230"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A7D79ED" w14:textId="5A0BCD4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3ABB65AB" w14:textId="63B2BDE4" w:rsidR="00C26672" w:rsidRDefault="00C26672" w:rsidP="00C26672">
            <w:pPr>
              <w:jc w:val="center"/>
              <w:rPr>
                <w:b/>
                <w:bCs/>
                <w:lang w:val="en-AU"/>
              </w:rPr>
            </w:pPr>
            <w:r>
              <w:rPr>
                <w:b/>
                <w:bCs/>
                <w:lang w:val="en-AU"/>
              </w:rPr>
              <w:t>9.4.2.6</w:t>
            </w:r>
          </w:p>
        </w:tc>
        <w:tc>
          <w:tcPr>
            <w:tcW w:w="4802" w:type="dxa"/>
            <w:gridSpan w:val="2"/>
            <w:tcBorders>
              <w:top w:val="single" w:sz="4" w:space="0" w:color="auto"/>
              <w:bottom w:val="single" w:sz="4" w:space="0" w:color="auto"/>
              <w:right w:val="single" w:sz="18" w:space="0" w:color="auto"/>
            </w:tcBorders>
            <w:shd w:val="clear" w:color="auto" w:fill="FFF2CC"/>
          </w:tcPr>
          <w:p w14:paraId="4238329A" w14:textId="06284380" w:rsidR="00C26672" w:rsidRPr="005C45B5" w:rsidRDefault="00C26672" w:rsidP="00C26672">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4.8</w:t>
            </w:r>
            <w:r w:rsidRPr="005C45B5">
              <w:rPr>
                <w:rFonts w:ascii="Arial" w:hAnsi="Arial" w:cs="Arial"/>
                <w:b/>
                <w:bCs/>
              </w:rPr>
              <w:t>.</w:t>
            </w:r>
          </w:p>
        </w:tc>
      </w:tr>
      <w:tr w:rsidR="00C26672" w14:paraId="01F48032" w14:textId="77777777" w:rsidTr="00997D61">
        <w:tc>
          <w:tcPr>
            <w:tcW w:w="1261" w:type="dxa"/>
            <w:gridSpan w:val="2"/>
            <w:tcBorders>
              <w:top w:val="single" w:sz="4" w:space="0" w:color="auto"/>
              <w:left w:val="single" w:sz="18" w:space="0" w:color="auto"/>
              <w:bottom w:val="single" w:sz="4" w:space="0" w:color="auto"/>
            </w:tcBorders>
          </w:tcPr>
          <w:p w14:paraId="079EE578" w14:textId="59A31D1E" w:rsidR="00C26672" w:rsidRDefault="00C26672" w:rsidP="00C26672">
            <w:pPr>
              <w:keepNext/>
              <w:keepLines/>
              <w:rPr>
                <w:lang w:val="en-AU"/>
              </w:rPr>
            </w:pPr>
            <w:r>
              <w:rPr>
                <w:lang w:val="en-AU"/>
              </w:rPr>
              <w:t>26/11/21</w:t>
            </w:r>
          </w:p>
        </w:tc>
        <w:tc>
          <w:tcPr>
            <w:tcW w:w="836" w:type="dxa"/>
            <w:tcBorders>
              <w:top w:val="single" w:sz="4" w:space="0" w:color="auto"/>
              <w:bottom w:val="single" w:sz="4" w:space="0" w:color="auto"/>
            </w:tcBorders>
          </w:tcPr>
          <w:p w14:paraId="75D5DBB8" w14:textId="2BA18990" w:rsidR="00C26672" w:rsidRDefault="00C26672" w:rsidP="00C26672">
            <w:pPr>
              <w:keepNext/>
              <w:keepLines/>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85B2BB7" w14:textId="4301CF15" w:rsidR="00C26672" w:rsidRDefault="00C26672" w:rsidP="00C26672">
            <w:pPr>
              <w:keepNext/>
              <w:keepLines/>
              <w:jc w:val="center"/>
              <w:rPr>
                <w:b/>
                <w:bCs/>
                <w:lang w:val="en-AU"/>
              </w:rPr>
            </w:pPr>
            <w:r>
              <w:rPr>
                <w:b/>
                <w:bCs/>
                <w:lang w:val="en-AU"/>
              </w:rPr>
              <w:t>9.4.3 OLD</w:t>
            </w:r>
          </w:p>
        </w:tc>
        <w:tc>
          <w:tcPr>
            <w:tcW w:w="4802" w:type="dxa"/>
            <w:gridSpan w:val="2"/>
            <w:tcBorders>
              <w:top w:val="single" w:sz="4" w:space="0" w:color="auto"/>
              <w:bottom w:val="single" w:sz="4" w:space="0" w:color="auto"/>
              <w:right w:val="single" w:sz="18" w:space="0" w:color="auto"/>
            </w:tcBorders>
            <w:shd w:val="clear" w:color="auto" w:fill="FFF2CC"/>
          </w:tcPr>
          <w:p w14:paraId="4CA8C759" w14:textId="36F3E447" w:rsidR="00C26672" w:rsidRPr="00844814" w:rsidRDefault="00C26672" w:rsidP="00C26672">
            <w:pPr>
              <w:keepNext/>
              <w:keepLines/>
              <w:jc w:val="both"/>
              <w:rPr>
                <w:rFonts w:ascii="Arial" w:hAnsi="Arial" w:cs="Arial"/>
              </w:rPr>
            </w:pPr>
            <w:r w:rsidRPr="00D61CBD">
              <w:rPr>
                <w:rFonts w:ascii="Arial" w:hAnsi="Arial" w:cs="Arial"/>
                <w:b/>
                <w:bCs/>
              </w:rPr>
              <w:t xml:space="preserve">THIS </w:t>
            </w:r>
            <w:r>
              <w:rPr>
                <w:rFonts w:ascii="Arial" w:hAnsi="Arial" w:cs="Arial"/>
                <w:b/>
                <w:bCs/>
              </w:rPr>
              <w:t>SUBSECTION</w:t>
            </w:r>
            <w:r w:rsidRPr="00D61CBD">
              <w:rPr>
                <w:rFonts w:ascii="Arial" w:hAnsi="Arial" w:cs="Arial"/>
                <w:b/>
                <w:bCs/>
              </w:rPr>
              <w:t xml:space="preserve"> HEADED</w:t>
            </w:r>
            <w:r w:rsidRPr="00844814">
              <w:rPr>
                <w:rFonts w:ascii="Arial" w:hAnsi="Arial" w:cs="Arial"/>
              </w:rPr>
              <w:t xml:space="preserve"> </w:t>
            </w:r>
            <w:r w:rsidRPr="00844814">
              <w:rPr>
                <w:rFonts w:ascii="Arial" w:hAnsi="Arial" w:cs="Arial"/>
                <w:b/>
                <w:bCs/>
              </w:rPr>
              <w:t>“Exceptional circumstances – Bail unopposed by informant not a conclusive factor”</w:t>
            </w:r>
            <w:r w:rsidRPr="00844814">
              <w:rPr>
                <w:rFonts w:ascii="Arial" w:hAnsi="Arial" w:cs="Arial"/>
              </w:rPr>
              <w:t xml:space="preserve"> </w:t>
            </w:r>
            <w:r w:rsidRPr="00D61CBD">
              <w:rPr>
                <w:rFonts w:ascii="Arial" w:hAnsi="Arial" w:cs="Arial"/>
                <w:b/>
                <w:bCs/>
              </w:rPr>
              <w:t>HAS BEEN DELETED AND THE THREE CASES DISCUSSED UNDER THAT HEADING MOVED INTO THE GENERAL COMMENTARY IN PARAGRAPH 9.4.1.</w:t>
            </w:r>
          </w:p>
        </w:tc>
      </w:tr>
      <w:tr w:rsidR="00C26672" w14:paraId="7D567EF9" w14:textId="77777777" w:rsidTr="00997D61">
        <w:trPr>
          <w:trHeight w:val="246"/>
        </w:trPr>
        <w:tc>
          <w:tcPr>
            <w:tcW w:w="1261" w:type="dxa"/>
            <w:gridSpan w:val="2"/>
            <w:vMerge w:val="restart"/>
            <w:tcBorders>
              <w:top w:val="single" w:sz="4" w:space="0" w:color="auto"/>
              <w:left w:val="single" w:sz="18" w:space="0" w:color="auto"/>
            </w:tcBorders>
          </w:tcPr>
          <w:p w14:paraId="598EF2BF" w14:textId="496F6BA9" w:rsidR="00C26672" w:rsidRDefault="00C26672" w:rsidP="00C26672">
            <w:pPr>
              <w:rPr>
                <w:lang w:val="en-AU"/>
              </w:rPr>
            </w:pPr>
            <w:r>
              <w:rPr>
                <w:lang w:val="en-AU"/>
              </w:rPr>
              <w:t>26/11/21</w:t>
            </w:r>
          </w:p>
        </w:tc>
        <w:tc>
          <w:tcPr>
            <w:tcW w:w="836" w:type="dxa"/>
            <w:vMerge w:val="restart"/>
            <w:tcBorders>
              <w:top w:val="single" w:sz="4" w:space="0" w:color="auto"/>
            </w:tcBorders>
          </w:tcPr>
          <w:p w14:paraId="5C03646C" w14:textId="492DC707" w:rsidR="00C26672" w:rsidRDefault="00C26672" w:rsidP="00C26672">
            <w:pPr>
              <w:jc w:val="center"/>
              <w:rPr>
                <w:lang w:val="en-AU"/>
              </w:rPr>
            </w:pPr>
            <w:r>
              <w:rPr>
                <w:lang w:val="en-AU"/>
              </w:rPr>
              <w:t>9</w:t>
            </w:r>
          </w:p>
        </w:tc>
        <w:tc>
          <w:tcPr>
            <w:tcW w:w="1439" w:type="dxa"/>
            <w:vMerge w:val="restart"/>
            <w:tcBorders>
              <w:top w:val="single" w:sz="4" w:space="0" w:color="auto"/>
            </w:tcBorders>
            <w:shd w:val="clear" w:color="auto" w:fill="FFF2CC"/>
          </w:tcPr>
          <w:p w14:paraId="093077AD" w14:textId="3E76C115" w:rsidR="00C26672" w:rsidRDefault="00C26672" w:rsidP="00C26672">
            <w:pPr>
              <w:jc w:val="center"/>
              <w:rPr>
                <w:b/>
                <w:bCs/>
                <w:lang w:val="en-AU"/>
              </w:rPr>
            </w:pPr>
            <w:r>
              <w:rPr>
                <w:b/>
                <w:bCs/>
                <w:lang w:val="en-AU"/>
              </w:rPr>
              <w:t>9.4.3 NEW</w:t>
            </w:r>
          </w:p>
        </w:tc>
        <w:tc>
          <w:tcPr>
            <w:tcW w:w="4802" w:type="dxa"/>
            <w:gridSpan w:val="2"/>
            <w:tcBorders>
              <w:top w:val="single" w:sz="4" w:space="0" w:color="auto"/>
              <w:bottom w:val="single" w:sz="4" w:space="0" w:color="auto"/>
              <w:right w:val="single" w:sz="18" w:space="0" w:color="auto"/>
            </w:tcBorders>
            <w:shd w:val="clear" w:color="auto" w:fill="FFF2CC"/>
          </w:tcPr>
          <w:p w14:paraId="236BE5AA" w14:textId="3C534777" w:rsidR="00C26672" w:rsidRPr="00361CF7" w:rsidRDefault="00C26672" w:rsidP="00C26672">
            <w:pPr>
              <w:jc w:val="both"/>
              <w:rPr>
                <w:rFonts w:ascii="Arial" w:hAnsi="Arial" w:cs="Arial"/>
                <w:b/>
                <w:bCs/>
              </w:rPr>
            </w:pPr>
            <w:r w:rsidRPr="00361CF7">
              <w:rPr>
                <w:rFonts w:ascii="Arial" w:hAnsi="Arial" w:cs="Arial"/>
                <w:b/>
                <w:bCs/>
              </w:rPr>
              <w:t xml:space="preserve">THIS </w:t>
            </w:r>
            <w:r>
              <w:rPr>
                <w:rFonts w:ascii="Arial" w:hAnsi="Arial" w:cs="Arial"/>
                <w:b/>
                <w:bCs/>
              </w:rPr>
              <w:t>SUBSECTION</w:t>
            </w:r>
            <w:r w:rsidRPr="00361CF7">
              <w:rPr>
                <w:rFonts w:ascii="Arial" w:hAnsi="Arial" w:cs="Arial"/>
                <w:b/>
                <w:bCs/>
              </w:rPr>
              <w:t xml:space="preserve"> HEADED “Where likelihood of sentence less than time already spent in custody” WAS FORMERLY 9.4.4.2.</w:t>
            </w:r>
          </w:p>
        </w:tc>
      </w:tr>
      <w:tr w:rsidR="00C26672" w14:paraId="569F67E7" w14:textId="77777777" w:rsidTr="00997D61">
        <w:trPr>
          <w:trHeight w:val="246"/>
        </w:trPr>
        <w:tc>
          <w:tcPr>
            <w:tcW w:w="1261" w:type="dxa"/>
            <w:gridSpan w:val="2"/>
            <w:vMerge/>
            <w:tcBorders>
              <w:left w:val="single" w:sz="18" w:space="0" w:color="auto"/>
              <w:bottom w:val="single" w:sz="4" w:space="0" w:color="auto"/>
            </w:tcBorders>
          </w:tcPr>
          <w:p w14:paraId="58287E2E" w14:textId="77777777" w:rsidR="00C26672" w:rsidRDefault="00C26672" w:rsidP="00C26672">
            <w:pPr>
              <w:rPr>
                <w:lang w:val="en-AU"/>
              </w:rPr>
            </w:pPr>
          </w:p>
        </w:tc>
        <w:tc>
          <w:tcPr>
            <w:tcW w:w="836" w:type="dxa"/>
            <w:vMerge/>
            <w:tcBorders>
              <w:bottom w:val="single" w:sz="4" w:space="0" w:color="auto"/>
            </w:tcBorders>
          </w:tcPr>
          <w:p w14:paraId="247D8F6B" w14:textId="39284E46" w:rsidR="00C26672" w:rsidRDefault="00C26672" w:rsidP="00C26672">
            <w:pPr>
              <w:jc w:val="center"/>
              <w:rPr>
                <w:lang w:val="en-AU"/>
              </w:rPr>
            </w:pPr>
          </w:p>
        </w:tc>
        <w:tc>
          <w:tcPr>
            <w:tcW w:w="1439" w:type="dxa"/>
            <w:vMerge/>
            <w:tcBorders>
              <w:bottom w:val="single" w:sz="4" w:space="0" w:color="auto"/>
            </w:tcBorders>
            <w:shd w:val="clear" w:color="auto" w:fill="FFF2CC"/>
          </w:tcPr>
          <w:p w14:paraId="7FF3B423" w14:textId="77777777" w:rsidR="00C26672" w:rsidRDefault="00C26672" w:rsidP="00C26672">
            <w:pPr>
              <w:jc w:val="center"/>
              <w:rPr>
                <w:b/>
                <w:bCs/>
                <w:lang w:val="en-AU"/>
              </w:rPr>
            </w:pPr>
          </w:p>
        </w:tc>
        <w:tc>
          <w:tcPr>
            <w:tcW w:w="4802" w:type="dxa"/>
            <w:gridSpan w:val="2"/>
            <w:tcBorders>
              <w:top w:val="single" w:sz="4" w:space="0" w:color="auto"/>
              <w:bottom w:val="single" w:sz="4" w:space="0" w:color="auto"/>
              <w:right w:val="single" w:sz="18" w:space="0" w:color="auto"/>
            </w:tcBorders>
            <w:shd w:val="clear" w:color="auto" w:fill="auto"/>
          </w:tcPr>
          <w:p w14:paraId="4352B2BA" w14:textId="66684F89" w:rsidR="00C26672" w:rsidRPr="003F70A1" w:rsidRDefault="00C26672" w:rsidP="00C26672">
            <w:pPr>
              <w:jc w:val="both"/>
              <w:rPr>
                <w:rFonts w:ascii="Arial" w:hAnsi="Arial" w:cs="Arial"/>
              </w:rPr>
            </w:pPr>
            <w:r>
              <w:rPr>
                <w:rFonts w:ascii="Arial" w:hAnsi="Arial" w:cs="Arial"/>
              </w:rPr>
              <w:t>Added r</w:t>
            </w:r>
            <w:r w:rsidRPr="003F70A1">
              <w:rPr>
                <w:rFonts w:ascii="Arial" w:hAnsi="Arial" w:cs="Arial"/>
              </w:rPr>
              <w:t xml:space="preserve">eferences to </w:t>
            </w:r>
            <w:r w:rsidRPr="005B6CFE">
              <w:rPr>
                <w:rFonts w:ascii="Arial" w:hAnsi="Arial" w:cs="Arial"/>
                <w:i/>
                <w:iCs/>
                <w:color w:val="000000"/>
              </w:rPr>
              <w:t>Re TH</w:t>
            </w:r>
            <w:r>
              <w:rPr>
                <w:rFonts w:ascii="Arial" w:hAnsi="Arial" w:cs="Arial"/>
                <w:color w:val="000000"/>
              </w:rPr>
              <w:t xml:space="preserve"> [2021] VSC 597, [47]; </w:t>
            </w:r>
            <w:r w:rsidRPr="003F70A1">
              <w:rPr>
                <w:rFonts w:ascii="Arial" w:hAnsi="Arial" w:cs="Arial"/>
                <w:i/>
                <w:iCs/>
              </w:rPr>
              <w:t>Re</w:t>
            </w:r>
            <w:r w:rsidRPr="003F70A1">
              <w:rPr>
                <w:rFonts w:ascii="Arial" w:hAnsi="Arial" w:cs="Arial"/>
              </w:rPr>
              <w:t xml:space="preserve"> </w:t>
            </w:r>
            <w:r w:rsidRPr="003F70A1">
              <w:rPr>
                <w:rFonts w:ascii="Arial" w:hAnsi="Arial" w:cs="Arial"/>
                <w:i/>
                <w:iCs/>
              </w:rPr>
              <w:t xml:space="preserve">Kuol </w:t>
            </w:r>
            <w:r w:rsidRPr="003F70A1">
              <w:rPr>
                <w:rFonts w:ascii="Arial" w:hAnsi="Arial" w:cs="Arial"/>
              </w:rPr>
              <w:t>[2021] VSC 598, [37]</w:t>
            </w:r>
          </w:p>
        </w:tc>
      </w:tr>
      <w:tr w:rsidR="00C26672" w14:paraId="005BC49E" w14:textId="77777777" w:rsidTr="00997D61">
        <w:tc>
          <w:tcPr>
            <w:tcW w:w="1261" w:type="dxa"/>
            <w:gridSpan w:val="2"/>
            <w:tcBorders>
              <w:top w:val="single" w:sz="4" w:space="0" w:color="auto"/>
              <w:left w:val="single" w:sz="18" w:space="0" w:color="auto"/>
              <w:bottom w:val="single" w:sz="4" w:space="0" w:color="auto"/>
            </w:tcBorders>
          </w:tcPr>
          <w:p w14:paraId="4343E8A9" w14:textId="0218EAF5"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1F41868B" w14:textId="3DAB824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FD35299" w14:textId="7C5E5528" w:rsidR="00C26672" w:rsidRDefault="00C26672" w:rsidP="00C26672">
            <w:pPr>
              <w:jc w:val="center"/>
              <w:rPr>
                <w:b/>
                <w:bCs/>
                <w:lang w:val="en-AU"/>
              </w:rPr>
            </w:pPr>
            <w:r>
              <w:rPr>
                <w:b/>
                <w:bCs/>
                <w:lang w:val="en-AU"/>
              </w:rPr>
              <w:t>9.4.4 NEW</w:t>
            </w:r>
          </w:p>
        </w:tc>
        <w:tc>
          <w:tcPr>
            <w:tcW w:w="4802" w:type="dxa"/>
            <w:gridSpan w:val="2"/>
            <w:tcBorders>
              <w:top w:val="single" w:sz="4" w:space="0" w:color="auto"/>
              <w:bottom w:val="single" w:sz="4" w:space="0" w:color="auto"/>
              <w:right w:val="single" w:sz="18" w:space="0" w:color="auto"/>
            </w:tcBorders>
            <w:shd w:val="clear" w:color="auto" w:fill="FFF2CC"/>
          </w:tcPr>
          <w:p w14:paraId="591471BA" w14:textId="51A15CE1" w:rsidR="00C26672" w:rsidRPr="00AF318B" w:rsidRDefault="00C26672" w:rsidP="00C26672">
            <w:pPr>
              <w:jc w:val="both"/>
              <w:rPr>
                <w:rFonts w:ascii="Arial" w:hAnsi="Arial" w:cs="Arial"/>
                <w:b/>
                <w:bCs/>
              </w:rPr>
            </w:pPr>
            <w:r w:rsidRPr="00AF318B">
              <w:rPr>
                <w:rFonts w:ascii="Arial" w:hAnsi="Arial" w:cs="Arial"/>
                <w:b/>
                <w:bCs/>
              </w:rPr>
              <w:t xml:space="preserve">THIS </w:t>
            </w:r>
            <w:r>
              <w:rPr>
                <w:rFonts w:ascii="Arial" w:hAnsi="Arial" w:cs="Arial"/>
                <w:b/>
                <w:bCs/>
              </w:rPr>
              <w:t>SUBSECTION</w:t>
            </w:r>
            <w:r w:rsidRPr="00AF318B">
              <w:rPr>
                <w:rFonts w:ascii="Arial" w:hAnsi="Arial" w:cs="Arial"/>
                <w:b/>
                <w:bCs/>
              </w:rPr>
              <w:t xml:space="preserve"> HEADED “Unacceptable risk” WAS FORMERLY 9.4.4.3</w:t>
            </w:r>
            <w:r>
              <w:rPr>
                <w:rFonts w:ascii="Arial" w:hAnsi="Arial" w:cs="Arial"/>
                <w:b/>
                <w:bCs/>
              </w:rPr>
              <w:t xml:space="preserve"> AND A NEW INTRODUCTORY SENTENCE ADDED.</w:t>
            </w:r>
          </w:p>
        </w:tc>
      </w:tr>
      <w:tr w:rsidR="00C26672" w14:paraId="1FF1EC45" w14:textId="77777777" w:rsidTr="00997D61">
        <w:tc>
          <w:tcPr>
            <w:tcW w:w="1261" w:type="dxa"/>
            <w:gridSpan w:val="2"/>
            <w:tcBorders>
              <w:top w:val="single" w:sz="4" w:space="0" w:color="auto"/>
              <w:left w:val="single" w:sz="18" w:space="0" w:color="auto"/>
              <w:bottom w:val="single" w:sz="4" w:space="0" w:color="auto"/>
            </w:tcBorders>
          </w:tcPr>
          <w:p w14:paraId="262A7D47" w14:textId="380C08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4714C8E3" w14:textId="57C7452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036B79DF" w14:textId="0CFABFE7" w:rsidR="00C26672" w:rsidRDefault="00C26672" w:rsidP="00C26672">
            <w:pPr>
              <w:jc w:val="center"/>
              <w:rPr>
                <w:b/>
                <w:bCs/>
                <w:lang w:val="en-AU"/>
              </w:rPr>
            </w:pPr>
            <w:r>
              <w:rPr>
                <w:b/>
                <w:bCs/>
                <w:lang w:val="en-AU"/>
              </w:rPr>
              <w:t>9.4.4.1 OLD</w:t>
            </w:r>
          </w:p>
        </w:tc>
        <w:tc>
          <w:tcPr>
            <w:tcW w:w="4802" w:type="dxa"/>
            <w:gridSpan w:val="2"/>
            <w:tcBorders>
              <w:top w:val="single" w:sz="4" w:space="0" w:color="auto"/>
              <w:bottom w:val="single" w:sz="4" w:space="0" w:color="auto"/>
              <w:right w:val="single" w:sz="18" w:space="0" w:color="auto"/>
            </w:tcBorders>
            <w:shd w:val="clear" w:color="auto" w:fill="FFF2CC"/>
          </w:tcPr>
          <w:p w14:paraId="4D2F057A" w14:textId="10B4EB10" w:rsidR="00C26672" w:rsidRPr="00AF318B" w:rsidRDefault="00C26672" w:rsidP="00C26672">
            <w:pPr>
              <w:jc w:val="both"/>
              <w:rPr>
                <w:rFonts w:ascii="Arial" w:hAnsi="Arial" w:cs="Arial"/>
                <w:b/>
                <w:bCs/>
              </w:rPr>
            </w:pPr>
            <w:r>
              <w:rPr>
                <w:rFonts w:ascii="Arial" w:hAnsi="Arial" w:cs="Arial"/>
                <w:b/>
                <w:bCs/>
              </w:rPr>
              <w:t>RENUMBERED 9.4.2.1.</w:t>
            </w:r>
          </w:p>
        </w:tc>
      </w:tr>
      <w:tr w:rsidR="00C26672" w14:paraId="7310B3FA" w14:textId="77777777" w:rsidTr="00997D61">
        <w:tc>
          <w:tcPr>
            <w:tcW w:w="1261" w:type="dxa"/>
            <w:gridSpan w:val="2"/>
            <w:tcBorders>
              <w:top w:val="single" w:sz="4" w:space="0" w:color="auto"/>
              <w:left w:val="single" w:sz="18" w:space="0" w:color="auto"/>
              <w:bottom w:val="single" w:sz="4" w:space="0" w:color="auto"/>
            </w:tcBorders>
          </w:tcPr>
          <w:p w14:paraId="2DD6CDE7"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24A5DACE" w14:textId="24AAFE4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09C7DA0B" w14:textId="4CB629AC" w:rsidR="00C26672" w:rsidRDefault="00C26672" w:rsidP="00C26672">
            <w:pPr>
              <w:jc w:val="center"/>
              <w:rPr>
                <w:b/>
                <w:bCs/>
                <w:lang w:val="en-AU"/>
              </w:rPr>
            </w:pPr>
            <w:r>
              <w:rPr>
                <w:b/>
                <w:bCs/>
                <w:lang w:val="en-AU"/>
              </w:rPr>
              <w:t>9.4.4.1 NEW</w:t>
            </w:r>
          </w:p>
        </w:tc>
        <w:tc>
          <w:tcPr>
            <w:tcW w:w="4802" w:type="dxa"/>
            <w:gridSpan w:val="2"/>
            <w:tcBorders>
              <w:top w:val="single" w:sz="4" w:space="0" w:color="auto"/>
              <w:bottom w:val="single" w:sz="4" w:space="0" w:color="auto"/>
              <w:right w:val="single" w:sz="18" w:space="0" w:color="auto"/>
            </w:tcBorders>
            <w:shd w:val="clear" w:color="auto" w:fill="FFF2CC"/>
          </w:tcPr>
          <w:p w14:paraId="53049D3B" w14:textId="41CF0153" w:rsidR="00C26672" w:rsidRPr="00AF318B" w:rsidRDefault="00C26672" w:rsidP="00C26672">
            <w:pPr>
              <w:jc w:val="both"/>
              <w:rPr>
                <w:rFonts w:ascii="Arial" w:hAnsi="Arial" w:cs="Arial"/>
                <w:b/>
                <w:bCs/>
              </w:rPr>
            </w:pPr>
            <w:r w:rsidRPr="00AF318B">
              <w:rPr>
                <w:rFonts w:ascii="Arial" w:hAnsi="Arial" w:cs="Arial"/>
                <w:b/>
                <w:bCs/>
              </w:rPr>
              <w:t xml:space="preserve">THIS </w:t>
            </w:r>
            <w:r>
              <w:rPr>
                <w:rFonts w:ascii="Arial" w:hAnsi="Arial" w:cs="Arial"/>
                <w:b/>
                <w:bCs/>
              </w:rPr>
              <w:t>MATERIAL CONTAINED IN THIS NEW SUBSECTION</w:t>
            </w:r>
            <w:r w:rsidRPr="00AF318B">
              <w:rPr>
                <w:rFonts w:ascii="Arial" w:hAnsi="Arial" w:cs="Arial"/>
                <w:b/>
                <w:bCs/>
              </w:rPr>
              <w:t xml:space="preserve"> HEADED “</w:t>
            </w:r>
            <w:r>
              <w:rPr>
                <w:rFonts w:ascii="Arial" w:hAnsi="Arial" w:cs="Arial"/>
                <w:b/>
                <w:bCs/>
              </w:rPr>
              <w:t>Where u</w:t>
            </w:r>
            <w:r w:rsidRPr="00AF318B">
              <w:rPr>
                <w:rFonts w:ascii="Arial" w:hAnsi="Arial" w:cs="Arial"/>
                <w:b/>
                <w:bCs/>
              </w:rPr>
              <w:t>nacceptable risk</w:t>
            </w:r>
            <w:r>
              <w:rPr>
                <w:rFonts w:ascii="Arial" w:hAnsi="Arial" w:cs="Arial"/>
                <w:b/>
                <w:bCs/>
              </w:rPr>
              <w:t xml:space="preserve"> becomes acceptable due to changed circumstances</w:t>
            </w:r>
            <w:r w:rsidRPr="00AF318B">
              <w:rPr>
                <w:rFonts w:ascii="Arial" w:hAnsi="Arial" w:cs="Arial"/>
                <w:b/>
                <w:bCs/>
              </w:rPr>
              <w:t xml:space="preserve">” WAS FORMERLY </w:t>
            </w:r>
            <w:r>
              <w:rPr>
                <w:rFonts w:ascii="Arial" w:hAnsi="Arial" w:cs="Arial"/>
                <w:b/>
                <w:bCs/>
              </w:rPr>
              <w:t xml:space="preserve">IN </w:t>
            </w:r>
            <w:r w:rsidRPr="00AF318B">
              <w:rPr>
                <w:rFonts w:ascii="Arial" w:hAnsi="Arial" w:cs="Arial"/>
                <w:b/>
                <w:bCs/>
              </w:rPr>
              <w:t>9.4.</w:t>
            </w:r>
            <w:r>
              <w:rPr>
                <w:rFonts w:ascii="Arial" w:hAnsi="Arial" w:cs="Arial"/>
                <w:b/>
                <w:bCs/>
              </w:rPr>
              <w:t>2.</w:t>
            </w:r>
          </w:p>
        </w:tc>
      </w:tr>
      <w:tr w:rsidR="00C26672" w14:paraId="5F32723E" w14:textId="77777777" w:rsidTr="00997D61">
        <w:tc>
          <w:tcPr>
            <w:tcW w:w="1261" w:type="dxa"/>
            <w:gridSpan w:val="2"/>
            <w:tcBorders>
              <w:top w:val="single" w:sz="4" w:space="0" w:color="auto"/>
              <w:left w:val="single" w:sz="18" w:space="0" w:color="auto"/>
              <w:bottom w:val="single" w:sz="4" w:space="0" w:color="auto"/>
            </w:tcBorders>
          </w:tcPr>
          <w:p w14:paraId="1125627D"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624003CA" w14:textId="5C32FB5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4CDE46EE" w14:textId="137AC487" w:rsidR="00C26672" w:rsidRDefault="00C26672" w:rsidP="00C26672">
            <w:pPr>
              <w:jc w:val="center"/>
              <w:rPr>
                <w:b/>
                <w:bCs/>
                <w:lang w:val="en-AU"/>
              </w:rPr>
            </w:pPr>
            <w:r>
              <w:rPr>
                <w:b/>
                <w:bCs/>
                <w:lang w:val="en-AU"/>
              </w:rPr>
              <w:t>9.4.4.2OLD</w:t>
            </w:r>
          </w:p>
        </w:tc>
        <w:tc>
          <w:tcPr>
            <w:tcW w:w="4802" w:type="dxa"/>
            <w:gridSpan w:val="2"/>
            <w:tcBorders>
              <w:top w:val="single" w:sz="4" w:space="0" w:color="auto"/>
              <w:bottom w:val="single" w:sz="4" w:space="0" w:color="auto"/>
              <w:right w:val="single" w:sz="18" w:space="0" w:color="auto"/>
            </w:tcBorders>
            <w:shd w:val="clear" w:color="auto" w:fill="FFF2CC"/>
          </w:tcPr>
          <w:p w14:paraId="0653FD8B" w14:textId="46F0B8BC" w:rsidR="00C26672" w:rsidRPr="005C45B5" w:rsidRDefault="00C26672" w:rsidP="00C26672">
            <w:pPr>
              <w:spacing w:before="20"/>
              <w:jc w:val="both"/>
              <w:rPr>
                <w:rFonts w:ascii="Arial" w:hAnsi="Arial" w:cs="Arial"/>
                <w:b/>
                <w:bCs/>
              </w:rPr>
            </w:pPr>
            <w:r w:rsidRPr="005C45B5">
              <w:rPr>
                <w:rFonts w:ascii="Arial" w:hAnsi="Arial" w:cs="Arial"/>
                <w:b/>
                <w:bCs/>
              </w:rPr>
              <w:t>RENUMBERED 9.4.</w:t>
            </w:r>
            <w:r>
              <w:rPr>
                <w:rFonts w:ascii="Arial" w:hAnsi="Arial" w:cs="Arial"/>
                <w:b/>
                <w:bCs/>
              </w:rPr>
              <w:t>3</w:t>
            </w:r>
            <w:r w:rsidRPr="005C45B5">
              <w:rPr>
                <w:rFonts w:ascii="Arial" w:hAnsi="Arial" w:cs="Arial"/>
                <w:b/>
                <w:bCs/>
              </w:rPr>
              <w:t>.</w:t>
            </w:r>
          </w:p>
        </w:tc>
      </w:tr>
      <w:tr w:rsidR="00C26672" w14:paraId="5B0DD8EF" w14:textId="77777777" w:rsidTr="00997D61">
        <w:tc>
          <w:tcPr>
            <w:tcW w:w="1261" w:type="dxa"/>
            <w:gridSpan w:val="2"/>
            <w:tcBorders>
              <w:top w:val="single" w:sz="4" w:space="0" w:color="auto"/>
              <w:left w:val="single" w:sz="18" w:space="0" w:color="auto"/>
              <w:bottom w:val="single" w:sz="4" w:space="0" w:color="auto"/>
            </w:tcBorders>
          </w:tcPr>
          <w:p w14:paraId="2D55AFEF"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4B4B1D85" w14:textId="492EB57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BB84BEA" w14:textId="04DEEA58" w:rsidR="00C26672" w:rsidRDefault="00C26672" w:rsidP="00C26672">
            <w:pPr>
              <w:jc w:val="center"/>
              <w:rPr>
                <w:b/>
                <w:bCs/>
                <w:lang w:val="en-AU"/>
              </w:rPr>
            </w:pPr>
            <w:r>
              <w:rPr>
                <w:b/>
                <w:bCs/>
                <w:lang w:val="en-AU"/>
              </w:rPr>
              <w:t>9.4.4.3OLD</w:t>
            </w:r>
          </w:p>
        </w:tc>
        <w:tc>
          <w:tcPr>
            <w:tcW w:w="4802" w:type="dxa"/>
            <w:gridSpan w:val="2"/>
            <w:tcBorders>
              <w:top w:val="single" w:sz="4" w:space="0" w:color="auto"/>
              <w:bottom w:val="single" w:sz="4" w:space="0" w:color="auto"/>
              <w:right w:val="single" w:sz="18" w:space="0" w:color="auto"/>
            </w:tcBorders>
            <w:shd w:val="clear" w:color="auto" w:fill="FFF2CC"/>
          </w:tcPr>
          <w:p w14:paraId="08450642" w14:textId="3FFE15AF" w:rsidR="00C26672" w:rsidRPr="005C45B5" w:rsidRDefault="00C26672" w:rsidP="00C26672">
            <w:pPr>
              <w:spacing w:before="20"/>
              <w:jc w:val="both"/>
              <w:rPr>
                <w:rFonts w:ascii="Arial" w:hAnsi="Arial" w:cs="Arial"/>
                <w:b/>
                <w:bCs/>
              </w:rPr>
            </w:pPr>
            <w:r w:rsidRPr="005C45B5">
              <w:rPr>
                <w:rFonts w:ascii="Arial" w:hAnsi="Arial" w:cs="Arial"/>
                <w:b/>
                <w:bCs/>
              </w:rPr>
              <w:t>RENUMBERED 9.4.</w:t>
            </w:r>
            <w:r>
              <w:rPr>
                <w:rFonts w:ascii="Arial" w:hAnsi="Arial" w:cs="Arial"/>
                <w:b/>
                <w:bCs/>
              </w:rPr>
              <w:t>4</w:t>
            </w:r>
            <w:r w:rsidRPr="005C45B5">
              <w:rPr>
                <w:rFonts w:ascii="Arial" w:hAnsi="Arial" w:cs="Arial"/>
                <w:b/>
                <w:bCs/>
              </w:rPr>
              <w:t>.</w:t>
            </w:r>
          </w:p>
        </w:tc>
      </w:tr>
      <w:tr w:rsidR="00C26672" w14:paraId="05B03A74" w14:textId="77777777" w:rsidTr="00997D61">
        <w:tc>
          <w:tcPr>
            <w:tcW w:w="1261" w:type="dxa"/>
            <w:gridSpan w:val="2"/>
            <w:tcBorders>
              <w:top w:val="single" w:sz="4" w:space="0" w:color="auto"/>
              <w:left w:val="single" w:sz="18" w:space="0" w:color="auto"/>
              <w:bottom w:val="single" w:sz="4" w:space="0" w:color="auto"/>
            </w:tcBorders>
          </w:tcPr>
          <w:p w14:paraId="08639330" w14:textId="67DD31BE"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6F124159" w14:textId="008A680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A61D3EB" w14:textId="69499AEF" w:rsidR="00C26672" w:rsidRDefault="00C26672" w:rsidP="00C26672">
            <w:pPr>
              <w:jc w:val="center"/>
              <w:rPr>
                <w:b/>
                <w:bCs/>
                <w:lang w:val="en-AU"/>
              </w:rPr>
            </w:pPr>
            <w:r>
              <w:rPr>
                <w:b/>
                <w:bCs/>
                <w:lang w:val="en-AU"/>
              </w:rPr>
              <w:t>9.4.4.4OLD</w:t>
            </w:r>
          </w:p>
        </w:tc>
        <w:tc>
          <w:tcPr>
            <w:tcW w:w="4802" w:type="dxa"/>
            <w:gridSpan w:val="2"/>
            <w:tcBorders>
              <w:top w:val="single" w:sz="4" w:space="0" w:color="auto"/>
              <w:bottom w:val="single" w:sz="4" w:space="0" w:color="auto"/>
              <w:right w:val="single" w:sz="18" w:space="0" w:color="auto"/>
            </w:tcBorders>
            <w:shd w:val="clear" w:color="auto" w:fill="FFF2CC"/>
          </w:tcPr>
          <w:p w14:paraId="060B9718" w14:textId="52C0452E" w:rsidR="00C26672" w:rsidRPr="005C45B5" w:rsidRDefault="00C26672" w:rsidP="00C26672">
            <w:pPr>
              <w:spacing w:before="20"/>
              <w:jc w:val="both"/>
              <w:rPr>
                <w:rFonts w:ascii="Arial" w:hAnsi="Arial" w:cs="Arial"/>
                <w:b/>
                <w:bCs/>
              </w:rPr>
            </w:pPr>
            <w:r w:rsidRPr="005C45B5">
              <w:rPr>
                <w:rFonts w:ascii="Arial" w:hAnsi="Arial" w:cs="Arial"/>
                <w:b/>
                <w:bCs/>
              </w:rPr>
              <w:t>RENUMBERED 9.4.2.2.</w:t>
            </w:r>
          </w:p>
        </w:tc>
      </w:tr>
      <w:tr w:rsidR="00C26672" w14:paraId="49F52872" w14:textId="77777777" w:rsidTr="00997D61">
        <w:tc>
          <w:tcPr>
            <w:tcW w:w="1261" w:type="dxa"/>
            <w:gridSpan w:val="2"/>
            <w:tcBorders>
              <w:top w:val="single" w:sz="4" w:space="0" w:color="auto"/>
              <w:left w:val="single" w:sz="18" w:space="0" w:color="auto"/>
              <w:bottom w:val="single" w:sz="4" w:space="0" w:color="auto"/>
            </w:tcBorders>
          </w:tcPr>
          <w:p w14:paraId="74FAC695"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53A13E5C" w14:textId="5A5CEF0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6BE22F8D" w14:textId="74A7AA0B" w:rsidR="00C26672" w:rsidRDefault="00C26672" w:rsidP="00C26672">
            <w:pPr>
              <w:jc w:val="center"/>
              <w:rPr>
                <w:b/>
                <w:bCs/>
                <w:lang w:val="en-AU"/>
              </w:rPr>
            </w:pPr>
            <w:r>
              <w:rPr>
                <w:b/>
                <w:bCs/>
                <w:lang w:val="en-AU"/>
              </w:rPr>
              <w:t>9.4.4.5OLD</w:t>
            </w:r>
          </w:p>
        </w:tc>
        <w:tc>
          <w:tcPr>
            <w:tcW w:w="4802" w:type="dxa"/>
            <w:gridSpan w:val="2"/>
            <w:tcBorders>
              <w:top w:val="single" w:sz="4" w:space="0" w:color="auto"/>
              <w:bottom w:val="single" w:sz="4" w:space="0" w:color="auto"/>
              <w:right w:val="single" w:sz="18" w:space="0" w:color="auto"/>
            </w:tcBorders>
            <w:shd w:val="clear" w:color="auto" w:fill="FFF2CC"/>
          </w:tcPr>
          <w:p w14:paraId="5F473626" w14:textId="1CB97814" w:rsidR="00C26672" w:rsidRPr="005C45B5" w:rsidRDefault="00C26672" w:rsidP="00C26672">
            <w:pPr>
              <w:spacing w:before="20"/>
              <w:jc w:val="both"/>
              <w:rPr>
                <w:rFonts w:ascii="Arial" w:hAnsi="Arial" w:cs="Arial"/>
                <w:b/>
                <w:bCs/>
              </w:rPr>
            </w:pPr>
            <w:r w:rsidRPr="005C45B5">
              <w:rPr>
                <w:rFonts w:ascii="Arial" w:hAnsi="Arial" w:cs="Arial"/>
                <w:b/>
                <w:bCs/>
              </w:rPr>
              <w:t>RENUMBERED 9.4.2.</w:t>
            </w:r>
            <w:r>
              <w:rPr>
                <w:rFonts w:ascii="Arial" w:hAnsi="Arial" w:cs="Arial"/>
                <w:b/>
                <w:bCs/>
              </w:rPr>
              <w:t>3</w:t>
            </w:r>
            <w:r w:rsidRPr="005C45B5">
              <w:rPr>
                <w:rFonts w:ascii="Arial" w:hAnsi="Arial" w:cs="Arial"/>
                <w:b/>
                <w:bCs/>
              </w:rPr>
              <w:t>.</w:t>
            </w:r>
          </w:p>
        </w:tc>
      </w:tr>
      <w:tr w:rsidR="00C26672" w14:paraId="0CAA8042" w14:textId="77777777" w:rsidTr="00997D61">
        <w:tc>
          <w:tcPr>
            <w:tcW w:w="1261" w:type="dxa"/>
            <w:gridSpan w:val="2"/>
            <w:tcBorders>
              <w:top w:val="single" w:sz="4" w:space="0" w:color="auto"/>
              <w:left w:val="single" w:sz="18" w:space="0" w:color="auto"/>
              <w:bottom w:val="single" w:sz="4" w:space="0" w:color="auto"/>
            </w:tcBorders>
          </w:tcPr>
          <w:p w14:paraId="5D1D72AE"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4DC5722C" w14:textId="4A754B1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AB9F095" w14:textId="4FF25823" w:rsidR="00C26672" w:rsidRDefault="00C26672" w:rsidP="00C26672">
            <w:pPr>
              <w:jc w:val="center"/>
              <w:rPr>
                <w:b/>
                <w:bCs/>
                <w:lang w:val="en-AU"/>
              </w:rPr>
            </w:pPr>
            <w:r>
              <w:rPr>
                <w:b/>
                <w:bCs/>
                <w:lang w:val="en-AU"/>
              </w:rPr>
              <w:t>9.4.4.6OLD</w:t>
            </w:r>
          </w:p>
        </w:tc>
        <w:tc>
          <w:tcPr>
            <w:tcW w:w="4802" w:type="dxa"/>
            <w:gridSpan w:val="2"/>
            <w:tcBorders>
              <w:top w:val="single" w:sz="4" w:space="0" w:color="auto"/>
              <w:bottom w:val="single" w:sz="4" w:space="0" w:color="auto"/>
              <w:right w:val="single" w:sz="18" w:space="0" w:color="auto"/>
            </w:tcBorders>
            <w:shd w:val="clear" w:color="auto" w:fill="FFF2CC"/>
          </w:tcPr>
          <w:p w14:paraId="3A4F3B80" w14:textId="48F2FC03" w:rsidR="00C26672" w:rsidRPr="005C45B5" w:rsidRDefault="00C26672" w:rsidP="00C26672">
            <w:pPr>
              <w:spacing w:before="20"/>
              <w:jc w:val="both"/>
              <w:rPr>
                <w:rFonts w:ascii="Arial" w:hAnsi="Arial" w:cs="Arial"/>
                <w:b/>
                <w:bCs/>
              </w:rPr>
            </w:pPr>
            <w:r w:rsidRPr="005C45B5">
              <w:rPr>
                <w:rFonts w:ascii="Arial" w:hAnsi="Arial" w:cs="Arial"/>
                <w:b/>
                <w:bCs/>
              </w:rPr>
              <w:t>RENUMBERED 9.4.2.</w:t>
            </w:r>
            <w:r>
              <w:rPr>
                <w:rFonts w:ascii="Arial" w:hAnsi="Arial" w:cs="Arial"/>
                <w:b/>
                <w:bCs/>
              </w:rPr>
              <w:t>4</w:t>
            </w:r>
            <w:r w:rsidRPr="005C45B5">
              <w:rPr>
                <w:rFonts w:ascii="Arial" w:hAnsi="Arial" w:cs="Arial"/>
                <w:b/>
                <w:bCs/>
              </w:rPr>
              <w:t>.</w:t>
            </w:r>
          </w:p>
        </w:tc>
      </w:tr>
      <w:tr w:rsidR="00C26672" w14:paraId="227B6E6B" w14:textId="77777777" w:rsidTr="00997D61">
        <w:tc>
          <w:tcPr>
            <w:tcW w:w="1261" w:type="dxa"/>
            <w:gridSpan w:val="2"/>
            <w:tcBorders>
              <w:top w:val="single" w:sz="4" w:space="0" w:color="auto"/>
              <w:left w:val="single" w:sz="18" w:space="0" w:color="auto"/>
              <w:bottom w:val="single" w:sz="4" w:space="0" w:color="auto"/>
            </w:tcBorders>
          </w:tcPr>
          <w:p w14:paraId="040726E4"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216BB42C" w14:textId="5AF05AA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3BEBD06E" w14:textId="7C46DDEE" w:rsidR="00C26672" w:rsidRDefault="00C26672" w:rsidP="00C26672">
            <w:pPr>
              <w:jc w:val="center"/>
              <w:rPr>
                <w:b/>
                <w:bCs/>
                <w:lang w:val="en-AU"/>
              </w:rPr>
            </w:pPr>
            <w:r>
              <w:rPr>
                <w:b/>
                <w:bCs/>
                <w:lang w:val="en-AU"/>
              </w:rPr>
              <w:t>9.4.4.7OLD</w:t>
            </w:r>
          </w:p>
        </w:tc>
        <w:tc>
          <w:tcPr>
            <w:tcW w:w="4802" w:type="dxa"/>
            <w:gridSpan w:val="2"/>
            <w:tcBorders>
              <w:top w:val="single" w:sz="4" w:space="0" w:color="auto"/>
              <w:bottom w:val="single" w:sz="4" w:space="0" w:color="auto"/>
              <w:right w:val="single" w:sz="18" w:space="0" w:color="auto"/>
            </w:tcBorders>
            <w:shd w:val="clear" w:color="auto" w:fill="FFF2CC"/>
          </w:tcPr>
          <w:p w14:paraId="60A7DAA2" w14:textId="17E18B79" w:rsidR="00C26672" w:rsidRPr="005C45B5" w:rsidRDefault="00C26672" w:rsidP="00C26672">
            <w:pPr>
              <w:spacing w:before="20"/>
              <w:jc w:val="both"/>
              <w:rPr>
                <w:rFonts w:ascii="Arial" w:hAnsi="Arial" w:cs="Arial"/>
                <w:b/>
                <w:bCs/>
              </w:rPr>
            </w:pPr>
            <w:r w:rsidRPr="005C45B5">
              <w:rPr>
                <w:rFonts w:ascii="Arial" w:hAnsi="Arial" w:cs="Arial"/>
                <w:b/>
                <w:bCs/>
              </w:rPr>
              <w:t>RENUMBERED 9.4.2.</w:t>
            </w:r>
            <w:r>
              <w:rPr>
                <w:rFonts w:ascii="Arial" w:hAnsi="Arial" w:cs="Arial"/>
                <w:b/>
                <w:bCs/>
              </w:rPr>
              <w:t>5</w:t>
            </w:r>
            <w:r w:rsidRPr="005C45B5">
              <w:rPr>
                <w:rFonts w:ascii="Arial" w:hAnsi="Arial" w:cs="Arial"/>
                <w:b/>
                <w:bCs/>
              </w:rPr>
              <w:t>.</w:t>
            </w:r>
          </w:p>
        </w:tc>
      </w:tr>
      <w:tr w:rsidR="00C26672" w14:paraId="11A57C04" w14:textId="77777777" w:rsidTr="00997D61">
        <w:tc>
          <w:tcPr>
            <w:tcW w:w="1261" w:type="dxa"/>
            <w:gridSpan w:val="2"/>
            <w:tcBorders>
              <w:top w:val="single" w:sz="4" w:space="0" w:color="auto"/>
              <w:left w:val="single" w:sz="18" w:space="0" w:color="auto"/>
              <w:bottom w:val="single" w:sz="4" w:space="0" w:color="auto"/>
            </w:tcBorders>
          </w:tcPr>
          <w:p w14:paraId="7447B21F"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D893263" w14:textId="3B1CCED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35F0C29" w14:textId="7CDF724C" w:rsidR="00C26672" w:rsidRDefault="00C26672" w:rsidP="00C26672">
            <w:pPr>
              <w:jc w:val="center"/>
              <w:rPr>
                <w:b/>
                <w:bCs/>
                <w:lang w:val="en-AU"/>
              </w:rPr>
            </w:pPr>
            <w:r>
              <w:rPr>
                <w:b/>
                <w:bCs/>
                <w:lang w:val="en-AU"/>
              </w:rPr>
              <w:t>9.4.4.8OLD</w:t>
            </w:r>
          </w:p>
        </w:tc>
        <w:tc>
          <w:tcPr>
            <w:tcW w:w="4802" w:type="dxa"/>
            <w:gridSpan w:val="2"/>
            <w:tcBorders>
              <w:top w:val="single" w:sz="4" w:space="0" w:color="auto"/>
              <w:bottom w:val="single" w:sz="4" w:space="0" w:color="auto"/>
              <w:right w:val="single" w:sz="18" w:space="0" w:color="auto"/>
            </w:tcBorders>
            <w:shd w:val="clear" w:color="auto" w:fill="FFF2CC"/>
          </w:tcPr>
          <w:p w14:paraId="40622EAD" w14:textId="007065D7" w:rsidR="00C26672" w:rsidRPr="005C45B5" w:rsidRDefault="00C26672" w:rsidP="00C26672">
            <w:pPr>
              <w:spacing w:before="20"/>
              <w:jc w:val="both"/>
              <w:rPr>
                <w:rFonts w:ascii="Arial" w:hAnsi="Arial" w:cs="Arial"/>
                <w:b/>
                <w:bCs/>
              </w:rPr>
            </w:pPr>
            <w:r w:rsidRPr="005C45B5">
              <w:rPr>
                <w:rFonts w:ascii="Arial" w:hAnsi="Arial" w:cs="Arial"/>
                <w:b/>
                <w:bCs/>
              </w:rPr>
              <w:t>RENUMBERED 9.4.2.</w:t>
            </w:r>
            <w:r>
              <w:rPr>
                <w:rFonts w:ascii="Arial" w:hAnsi="Arial" w:cs="Arial"/>
                <w:b/>
                <w:bCs/>
              </w:rPr>
              <w:t>6</w:t>
            </w:r>
            <w:r w:rsidRPr="005C45B5">
              <w:rPr>
                <w:rFonts w:ascii="Arial" w:hAnsi="Arial" w:cs="Arial"/>
                <w:b/>
                <w:bCs/>
              </w:rPr>
              <w:t>.</w:t>
            </w:r>
          </w:p>
        </w:tc>
      </w:tr>
      <w:tr w:rsidR="00C26672" w14:paraId="01E365E2" w14:textId="77777777" w:rsidTr="00997D61">
        <w:tc>
          <w:tcPr>
            <w:tcW w:w="1261" w:type="dxa"/>
            <w:gridSpan w:val="2"/>
            <w:tcBorders>
              <w:top w:val="single" w:sz="4" w:space="0" w:color="auto"/>
              <w:left w:val="single" w:sz="18" w:space="0" w:color="auto"/>
              <w:bottom w:val="single" w:sz="4" w:space="0" w:color="auto"/>
            </w:tcBorders>
          </w:tcPr>
          <w:p w14:paraId="478CEFF5" w14:textId="39912A61"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04DE5AA1" w14:textId="095CF10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147970C" w14:textId="2ECD00C5" w:rsidR="00C26672" w:rsidRDefault="00C26672" w:rsidP="00C26672">
            <w:pPr>
              <w:jc w:val="center"/>
              <w:rPr>
                <w:b/>
                <w:bCs/>
                <w:lang w:val="en-AU"/>
              </w:rPr>
            </w:pPr>
            <w:r>
              <w:rPr>
                <w:b/>
                <w:bCs/>
                <w:lang w:val="en-AU"/>
              </w:rPr>
              <w:t>9.4.5</w:t>
            </w:r>
          </w:p>
        </w:tc>
        <w:tc>
          <w:tcPr>
            <w:tcW w:w="4802" w:type="dxa"/>
            <w:gridSpan w:val="2"/>
            <w:tcBorders>
              <w:top w:val="single" w:sz="4" w:space="0" w:color="auto"/>
              <w:bottom w:val="single" w:sz="4" w:space="0" w:color="auto"/>
              <w:right w:val="single" w:sz="18" w:space="0" w:color="auto"/>
            </w:tcBorders>
            <w:shd w:val="clear" w:color="auto" w:fill="auto"/>
          </w:tcPr>
          <w:p w14:paraId="481ADF9D" w14:textId="72F30AA4" w:rsidR="00C26672" w:rsidRDefault="00C26672" w:rsidP="00C26672">
            <w:pPr>
              <w:pStyle w:val="ListParagraph"/>
              <w:numPr>
                <w:ilvl w:val="0"/>
                <w:numId w:val="109"/>
              </w:numPr>
              <w:spacing w:before="20"/>
              <w:ind w:left="357" w:hanging="357"/>
              <w:jc w:val="both"/>
              <w:rPr>
                <w:rFonts w:ascii="Arial" w:hAnsi="Arial" w:cs="Arial"/>
                <w:b/>
                <w:bCs/>
              </w:rPr>
            </w:pPr>
            <w:r>
              <w:rPr>
                <w:rFonts w:ascii="Arial" w:hAnsi="Arial" w:cs="Arial"/>
              </w:rPr>
              <w:t>Subsection</w:t>
            </w:r>
            <w:r w:rsidRPr="0041389E">
              <w:rPr>
                <w:rFonts w:ascii="Arial" w:hAnsi="Arial" w:cs="Arial"/>
              </w:rPr>
              <w:t xml:space="preserve"> heading changed to</w:t>
            </w:r>
            <w:r w:rsidRPr="0041389E">
              <w:rPr>
                <w:rFonts w:ascii="Arial" w:hAnsi="Arial" w:cs="Arial"/>
                <w:b/>
                <w:bCs/>
              </w:rPr>
              <w:t xml:space="preserve"> “Whether bail conditions an element of </w:t>
            </w:r>
            <w:r>
              <w:rPr>
                <w:rFonts w:ascii="Arial" w:hAnsi="Arial" w:cs="Arial"/>
                <w:b/>
                <w:bCs/>
              </w:rPr>
              <w:t>exceptional circumstances/compelling reason”.</w:t>
            </w:r>
          </w:p>
          <w:p w14:paraId="127A88EB" w14:textId="6F6E7AB3" w:rsidR="00C26672" w:rsidRPr="0041389E" w:rsidRDefault="00C26672" w:rsidP="00C26672">
            <w:pPr>
              <w:pStyle w:val="ListParagraph"/>
              <w:numPr>
                <w:ilvl w:val="0"/>
                <w:numId w:val="109"/>
              </w:numPr>
              <w:spacing w:before="20"/>
              <w:ind w:left="357" w:hanging="357"/>
              <w:jc w:val="both"/>
              <w:rPr>
                <w:rFonts w:ascii="Arial" w:hAnsi="Arial" w:cs="Arial"/>
                <w:b/>
                <w:bCs/>
              </w:rPr>
            </w:pPr>
            <w:r>
              <w:rPr>
                <w:rFonts w:ascii="Arial" w:hAnsi="Arial" w:cs="Arial"/>
              </w:rPr>
              <w:t xml:space="preserve">Text of concluding paragraph is significantly </w:t>
            </w:r>
            <w:r>
              <w:rPr>
                <w:rFonts w:ascii="Arial" w:hAnsi="Arial" w:cs="Arial"/>
              </w:rPr>
              <w:lastRenderedPageBreak/>
              <w:t xml:space="preserve">changed and extract from </w:t>
            </w:r>
            <w:r w:rsidRPr="00265544">
              <w:rPr>
                <w:rFonts w:ascii="Arial" w:hAnsi="Arial" w:cs="Arial"/>
                <w:i/>
                <w:iCs/>
              </w:rPr>
              <w:t>Re KE</w:t>
            </w:r>
            <w:r>
              <w:rPr>
                <w:rFonts w:ascii="Arial" w:hAnsi="Arial" w:cs="Arial"/>
              </w:rPr>
              <w:t xml:space="preserve"> [2021] VSC 175 at [53] added.</w:t>
            </w:r>
          </w:p>
        </w:tc>
      </w:tr>
      <w:tr w:rsidR="00C26672" w14:paraId="05B2DA5D" w14:textId="77777777" w:rsidTr="00997D61">
        <w:tc>
          <w:tcPr>
            <w:tcW w:w="1261" w:type="dxa"/>
            <w:gridSpan w:val="2"/>
            <w:tcBorders>
              <w:top w:val="single" w:sz="4" w:space="0" w:color="auto"/>
              <w:left w:val="single" w:sz="18" w:space="0" w:color="auto"/>
              <w:bottom w:val="single" w:sz="4" w:space="0" w:color="auto"/>
            </w:tcBorders>
          </w:tcPr>
          <w:p w14:paraId="095DAAE6" w14:textId="5EE49391" w:rsidR="00C26672" w:rsidRDefault="00C26672" w:rsidP="00C26672">
            <w:pPr>
              <w:rPr>
                <w:lang w:val="en-AU"/>
              </w:rPr>
            </w:pPr>
            <w:r>
              <w:rPr>
                <w:lang w:val="en-AU"/>
              </w:rPr>
              <w:lastRenderedPageBreak/>
              <w:t>26/11/21</w:t>
            </w:r>
          </w:p>
        </w:tc>
        <w:tc>
          <w:tcPr>
            <w:tcW w:w="836" w:type="dxa"/>
            <w:tcBorders>
              <w:top w:val="single" w:sz="4" w:space="0" w:color="auto"/>
              <w:bottom w:val="single" w:sz="4" w:space="0" w:color="auto"/>
            </w:tcBorders>
          </w:tcPr>
          <w:p w14:paraId="6971F7F8" w14:textId="2D14099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442CAB2" w14:textId="0544A7D8" w:rsidR="00C26672" w:rsidRDefault="00C26672" w:rsidP="00C26672">
            <w:pPr>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2166F432" w14:textId="77B63133" w:rsidR="00C26672" w:rsidRDefault="00C26672" w:rsidP="00C26672">
            <w:pPr>
              <w:jc w:val="both"/>
              <w:rPr>
                <w:rFonts w:ascii="Arial" w:hAnsi="Arial" w:cs="Arial"/>
              </w:rPr>
            </w:pPr>
            <w:r>
              <w:rPr>
                <w:rFonts w:ascii="Arial" w:hAnsi="Arial" w:cs="Arial"/>
              </w:rPr>
              <w:t xml:space="preserve">Reference to </w:t>
            </w:r>
            <w:r w:rsidRPr="00AA26E2">
              <w:rPr>
                <w:rFonts w:ascii="Arial" w:hAnsi="Arial" w:cs="Arial"/>
                <w:i/>
                <w:iCs/>
                <w:color w:val="000000"/>
              </w:rPr>
              <w:t>Re TH</w:t>
            </w:r>
            <w:r>
              <w:rPr>
                <w:rFonts w:ascii="Arial" w:hAnsi="Arial" w:cs="Arial"/>
                <w:color w:val="000000"/>
              </w:rPr>
              <w:t xml:space="preserve"> [2021] VSC 597 per Fox J, esp. at [49].</w:t>
            </w:r>
          </w:p>
        </w:tc>
      </w:tr>
      <w:tr w:rsidR="00C26672" w14:paraId="39EC7EEF" w14:textId="77777777" w:rsidTr="00997D61">
        <w:tc>
          <w:tcPr>
            <w:tcW w:w="1261" w:type="dxa"/>
            <w:gridSpan w:val="2"/>
            <w:tcBorders>
              <w:top w:val="single" w:sz="4" w:space="0" w:color="auto"/>
              <w:left w:val="single" w:sz="18" w:space="0" w:color="auto"/>
              <w:bottom w:val="single" w:sz="4" w:space="0" w:color="auto"/>
            </w:tcBorders>
          </w:tcPr>
          <w:p w14:paraId="5C6B477D" w14:textId="1CAE86EF"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1AA272C2" w14:textId="0C3436E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51948FA" w14:textId="674104D0" w:rsidR="00C26672" w:rsidRDefault="00C26672" w:rsidP="00C26672">
            <w:pPr>
              <w:jc w:val="center"/>
              <w:rPr>
                <w:b/>
                <w:bCs/>
                <w:lang w:val="en-AU"/>
              </w:rPr>
            </w:pPr>
            <w:r>
              <w:rPr>
                <w:b/>
                <w:bCs/>
                <w:lang w:val="en-AU"/>
              </w:rPr>
              <w:t>9.5.7</w:t>
            </w:r>
          </w:p>
        </w:tc>
        <w:tc>
          <w:tcPr>
            <w:tcW w:w="4802" w:type="dxa"/>
            <w:gridSpan w:val="2"/>
            <w:tcBorders>
              <w:top w:val="single" w:sz="4" w:space="0" w:color="auto"/>
              <w:bottom w:val="single" w:sz="4" w:space="0" w:color="auto"/>
              <w:right w:val="single" w:sz="18" w:space="0" w:color="auto"/>
            </w:tcBorders>
          </w:tcPr>
          <w:p w14:paraId="16118A1F" w14:textId="6D5E940C" w:rsidR="00C26672" w:rsidRDefault="00C26672" w:rsidP="00C26672">
            <w:pPr>
              <w:spacing w:before="20"/>
              <w:jc w:val="both"/>
              <w:rPr>
                <w:rFonts w:ascii="Arial" w:hAnsi="Arial" w:cs="Arial"/>
              </w:rPr>
            </w:pPr>
            <w:r>
              <w:rPr>
                <w:rFonts w:ascii="Arial" w:hAnsi="Arial" w:cs="Arial"/>
              </w:rPr>
              <w:t xml:space="preserve">Summary of </w:t>
            </w:r>
            <w:r w:rsidRPr="00526C85">
              <w:rPr>
                <w:rFonts w:ascii="Arial" w:hAnsi="Arial" w:cs="Arial"/>
                <w:i/>
                <w:iCs/>
              </w:rPr>
              <w:t>Re Monica Smit</w:t>
            </w:r>
            <w:r>
              <w:rPr>
                <w:rFonts w:ascii="Arial" w:hAnsi="Arial" w:cs="Arial"/>
              </w:rPr>
              <w:t xml:space="preserve"> [2021] VSC 642.</w:t>
            </w:r>
          </w:p>
        </w:tc>
      </w:tr>
      <w:tr w:rsidR="00C26672" w14:paraId="03241B4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961867F" w14:textId="164AD3B8" w:rsidR="00C26672" w:rsidRPr="0054535C" w:rsidRDefault="00C26672" w:rsidP="00C26672">
            <w:pPr>
              <w:keepNext/>
              <w:keepLines/>
              <w:rPr>
                <w:sz w:val="22"/>
                <w:lang w:val="en-AU"/>
              </w:rPr>
            </w:pPr>
            <w:r>
              <w:rPr>
                <w:sz w:val="22"/>
                <w:lang w:val="en-AU"/>
              </w:rPr>
              <w:t>26/11/21</w:t>
            </w:r>
          </w:p>
        </w:tc>
        <w:tc>
          <w:tcPr>
            <w:tcW w:w="7077" w:type="dxa"/>
            <w:gridSpan w:val="4"/>
            <w:tcBorders>
              <w:top w:val="single" w:sz="18" w:space="0" w:color="auto"/>
              <w:bottom w:val="single" w:sz="4" w:space="0" w:color="auto"/>
              <w:right w:val="single" w:sz="18" w:space="0" w:color="auto"/>
            </w:tcBorders>
            <w:shd w:val="clear" w:color="auto" w:fill="DDDDDD"/>
          </w:tcPr>
          <w:p w14:paraId="7D716B08" w14:textId="1455F8E6"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73E2FF50" w14:textId="77777777" w:rsidTr="00997D61">
        <w:tc>
          <w:tcPr>
            <w:tcW w:w="1261" w:type="dxa"/>
            <w:gridSpan w:val="2"/>
            <w:tcBorders>
              <w:top w:val="single" w:sz="4" w:space="0" w:color="auto"/>
              <w:left w:val="single" w:sz="18" w:space="0" w:color="auto"/>
              <w:bottom w:val="single" w:sz="4" w:space="0" w:color="auto"/>
            </w:tcBorders>
          </w:tcPr>
          <w:p w14:paraId="1B363E25" w14:textId="20C47C05"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0AFAC765" w14:textId="724A25A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1C02FC7" w14:textId="7B2DBC95" w:rsidR="00C26672" w:rsidRDefault="00C26672" w:rsidP="00C26672">
            <w:pPr>
              <w:keepNext/>
              <w:jc w:val="center"/>
              <w:rPr>
                <w:lang w:val="en-AU"/>
              </w:rPr>
            </w:pPr>
            <w:r>
              <w:rPr>
                <w:lang w:val="en-AU"/>
              </w:rPr>
              <w:t>10.3.2(4)</w:t>
            </w:r>
          </w:p>
        </w:tc>
        <w:tc>
          <w:tcPr>
            <w:tcW w:w="4802" w:type="dxa"/>
            <w:gridSpan w:val="2"/>
            <w:tcBorders>
              <w:top w:val="single" w:sz="4" w:space="0" w:color="auto"/>
              <w:bottom w:val="single" w:sz="4" w:space="0" w:color="auto"/>
              <w:right w:val="single" w:sz="18" w:space="0" w:color="auto"/>
            </w:tcBorders>
          </w:tcPr>
          <w:p w14:paraId="54F5C713" w14:textId="1D05C4A3" w:rsidR="00C26672" w:rsidRDefault="00C26672" w:rsidP="00C26672">
            <w:pPr>
              <w:spacing w:after="20"/>
              <w:jc w:val="both"/>
              <w:rPr>
                <w:rFonts w:ascii="Arial" w:hAnsi="Arial" w:cs="Arial"/>
                <w:color w:val="000000"/>
              </w:rPr>
            </w:pPr>
            <w:r>
              <w:rPr>
                <w:rFonts w:ascii="Arial" w:hAnsi="Arial" w:cs="Arial"/>
                <w:color w:val="000000"/>
              </w:rPr>
              <w:t xml:space="preserve">References to </w:t>
            </w:r>
            <w:bookmarkStart w:id="165" w:name="_Hlk87250461"/>
            <w:r w:rsidRPr="000C7599">
              <w:rPr>
                <w:rFonts w:ascii="Arial" w:hAnsi="Arial" w:cs="Arial"/>
                <w:i/>
                <w:iCs/>
              </w:rPr>
              <w:t>M v The Queen</w:t>
            </w:r>
            <w:r w:rsidRPr="000C7599">
              <w:rPr>
                <w:rFonts w:ascii="Arial" w:hAnsi="Arial" w:cs="Arial"/>
              </w:rPr>
              <w:t xml:space="preserve"> </w:t>
            </w:r>
            <w:r w:rsidRPr="000C7599">
              <w:rPr>
                <w:rFonts w:ascii="Arial" w:hAnsi="Arial" w:cs="Arial"/>
                <w:color w:val="000000"/>
                <w:shd w:val="clear" w:color="auto" w:fill="FFFFFF"/>
              </w:rPr>
              <w:t>(1994) 181 CLR 487,</w:t>
            </w:r>
            <w:r>
              <w:rPr>
                <w:rFonts w:ascii="Arial" w:hAnsi="Arial" w:cs="Arial"/>
                <w:color w:val="000000"/>
                <w:shd w:val="clear" w:color="auto" w:fill="FFFFFF"/>
              </w:rPr>
              <w:t xml:space="preserve"> 493</w:t>
            </w:r>
            <w:r w:rsidRPr="000C7599">
              <w:rPr>
                <w:rFonts w:ascii="Arial" w:hAnsi="Arial" w:cs="Arial"/>
                <w:color w:val="000000"/>
                <w:shd w:val="clear" w:color="auto" w:fill="FFFFFF"/>
              </w:rPr>
              <w:t xml:space="preserve">; </w:t>
            </w:r>
            <w:r w:rsidRPr="002D5A1E">
              <w:rPr>
                <w:rFonts w:ascii="Arial" w:hAnsi="Arial" w:cs="Arial"/>
                <w:i/>
                <w:iCs/>
                <w:color w:val="000000"/>
              </w:rPr>
              <w:t>Mac Stuart (a pseudonym) v The Queen</w:t>
            </w:r>
            <w:r>
              <w:rPr>
                <w:rFonts w:ascii="Arial" w:hAnsi="Arial" w:cs="Arial"/>
                <w:color w:val="000000"/>
              </w:rPr>
              <w:t xml:space="preserve"> [2021] VSCA 260 at [79]-[83]; </w:t>
            </w:r>
            <w:r w:rsidRPr="006256A0">
              <w:rPr>
                <w:rFonts w:ascii="Arial" w:hAnsi="Arial" w:cs="Arial"/>
                <w:i/>
                <w:iCs/>
                <w:color w:val="000000"/>
              </w:rPr>
              <w:t>Goodfellow</w:t>
            </w:r>
            <w:r>
              <w:rPr>
                <w:rFonts w:ascii="Arial" w:hAnsi="Arial" w:cs="Arial"/>
                <w:color w:val="000000"/>
              </w:rPr>
              <w:t xml:space="preserve"> </w:t>
            </w:r>
            <w:r w:rsidRPr="00513E24">
              <w:rPr>
                <w:rFonts w:ascii="Arial" w:hAnsi="Arial" w:cs="Arial"/>
                <w:i/>
                <w:iCs/>
                <w:color w:val="000000"/>
              </w:rPr>
              <w:t>v The Queen</w:t>
            </w:r>
            <w:r>
              <w:rPr>
                <w:rFonts w:ascii="Arial" w:hAnsi="Arial" w:cs="Arial"/>
                <w:color w:val="000000"/>
              </w:rPr>
              <w:t xml:space="preserve"> [2021] VSCA 262</w:t>
            </w:r>
            <w:bookmarkEnd w:id="165"/>
            <w:r>
              <w:rPr>
                <w:rFonts w:ascii="Arial" w:hAnsi="Arial" w:cs="Arial"/>
                <w:color w:val="000000"/>
              </w:rPr>
              <w:t xml:space="preserve">; </w:t>
            </w:r>
            <w:r w:rsidRPr="000C7599">
              <w:rPr>
                <w:rFonts w:ascii="Arial" w:hAnsi="Arial" w:cs="Arial"/>
                <w:i/>
                <w:iCs/>
                <w:color w:val="000000"/>
              </w:rPr>
              <w:t>Henderson v The Queen</w:t>
            </w:r>
            <w:r>
              <w:rPr>
                <w:rFonts w:ascii="Arial" w:hAnsi="Arial" w:cs="Arial"/>
                <w:color w:val="000000"/>
              </w:rPr>
              <w:t xml:space="preserve"> [2021] VSCA 312</w:t>
            </w:r>
            <w:r w:rsidRPr="00483992">
              <w:rPr>
                <w:rFonts w:ascii="Arial" w:hAnsi="Arial" w:cs="Arial"/>
                <w:color w:val="000000"/>
              </w:rPr>
              <w:t>.</w:t>
            </w:r>
          </w:p>
        </w:tc>
      </w:tr>
      <w:tr w:rsidR="00C26672" w14:paraId="0DE9CB51" w14:textId="77777777" w:rsidTr="00997D61">
        <w:tc>
          <w:tcPr>
            <w:tcW w:w="1261" w:type="dxa"/>
            <w:gridSpan w:val="2"/>
            <w:tcBorders>
              <w:top w:val="single" w:sz="4" w:space="0" w:color="auto"/>
              <w:left w:val="single" w:sz="18" w:space="0" w:color="auto"/>
              <w:bottom w:val="single" w:sz="4" w:space="0" w:color="auto"/>
            </w:tcBorders>
          </w:tcPr>
          <w:p w14:paraId="025C9519" w14:textId="50B22E39"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34D0A46B" w14:textId="3F065B04"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3406986" w14:textId="66FB7780" w:rsidR="00C26672" w:rsidRDefault="00C26672" w:rsidP="00C26672">
            <w:pPr>
              <w:keepNext/>
              <w:jc w:val="center"/>
              <w:rPr>
                <w:lang w:val="en-AU"/>
              </w:rPr>
            </w:pPr>
            <w:r>
              <w:rPr>
                <w:lang w:val="en-AU"/>
              </w:rPr>
              <w:t>10.3.12(10)</w:t>
            </w:r>
          </w:p>
        </w:tc>
        <w:tc>
          <w:tcPr>
            <w:tcW w:w="4802" w:type="dxa"/>
            <w:gridSpan w:val="2"/>
            <w:tcBorders>
              <w:top w:val="single" w:sz="4" w:space="0" w:color="auto"/>
              <w:bottom w:val="single" w:sz="4" w:space="0" w:color="auto"/>
              <w:right w:val="single" w:sz="18" w:space="0" w:color="auto"/>
            </w:tcBorders>
          </w:tcPr>
          <w:p w14:paraId="191D238E" w14:textId="74B6F59E"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4D37FE">
              <w:rPr>
                <w:rFonts w:ascii="Arial" w:eastAsia="Book Antiqua" w:hAnsi="Arial" w:cs="Arial"/>
                <w:i/>
              </w:rPr>
              <w:t xml:space="preserve">R v KRA </w:t>
            </w:r>
            <w:r w:rsidRPr="004D37FE">
              <w:rPr>
                <w:rFonts w:ascii="Arial" w:hAnsi="Arial" w:cs="Arial"/>
              </w:rPr>
              <w:t xml:space="preserve">[1998] 2 VR 708; </w:t>
            </w:r>
            <w:r w:rsidRPr="004D37FE">
              <w:rPr>
                <w:rFonts w:ascii="Arial" w:eastAsia="Book Antiqua" w:hAnsi="Arial" w:cs="Arial"/>
                <w:i/>
              </w:rPr>
              <w:t xml:space="preserve">GBF v The Queen </w:t>
            </w:r>
            <w:r w:rsidRPr="004D37FE">
              <w:rPr>
                <w:rFonts w:ascii="Arial" w:hAnsi="Arial" w:cs="Arial"/>
              </w:rPr>
              <w:t xml:space="preserve">[2010] VSCA 135; </w:t>
            </w:r>
            <w:r w:rsidRPr="00F05595">
              <w:rPr>
                <w:rFonts w:ascii="Arial" w:eastAsia="Book Antiqua" w:hAnsi="Arial" w:cs="Arial"/>
                <w:i/>
              </w:rPr>
              <w:t xml:space="preserve">Hughes v The Queen </w:t>
            </w:r>
            <w:r w:rsidRPr="00F05595">
              <w:rPr>
                <w:rFonts w:ascii="Arial" w:hAnsi="Arial" w:cs="Arial"/>
              </w:rPr>
              <w:t xml:space="preserve">(2017) 263 CLR 338; </w:t>
            </w:r>
            <w:r w:rsidRPr="004D37FE">
              <w:rPr>
                <w:rFonts w:ascii="Arial" w:hAnsi="Arial" w:cs="Arial"/>
                <w:i/>
                <w:iCs/>
              </w:rPr>
              <w:t>Jaxon Dun (a pseudonym) v The Queen</w:t>
            </w:r>
            <w:r w:rsidRPr="004D37FE">
              <w:rPr>
                <w:rFonts w:ascii="Arial" w:hAnsi="Arial" w:cs="Arial"/>
              </w:rPr>
              <w:t xml:space="preserve"> [2021] VSCA 286.</w:t>
            </w:r>
          </w:p>
        </w:tc>
      </w:tr>
      <w:tr w:rsidR="00C26672" w14:paraId="41B31209" w14:textId="77777777" w:rsidTr="00997D61">
        <w:tc>
          <w:tcPr>
            <w:tcW w:w="1261" w:type="dxa"/>
            <w:gridSpan w:val="2"/>
            <w:tcBorders>
              <w:top w:val="single" w:sz="4" w:space="0" w:color="auto"/>
              <w:left w:val="single" w:sz="18" w:space="0" w:color="auto"/>
              <w:bottom w:val="single" w:sz="4" w:space="0" w:color="auto"/>
            </w:tcBorders>
          </w:tcPr>
          <w:p w14:paraId="6C0C1A87" w14:textId="54191870"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276292CC" w14:textId="0013EA9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BA6695D" w14:textId="2974EB79" w:rsidR="00C26672" w:rsidRDefault="00C26672" w:rsidP="00C26672">
            <w:pPr>
              <w:keepNext/>
              <w:jc w:val="center"/>
              <w:rPr>
                <w:lang w:val="en-AU"/>
              </w:rPr>
            </w:pPr>
            <w:r>
              <w:rPr>
                <w:lang w:val="en-AU"/>
              </w:rPr>
              <w:t>10.4.1</w:t>
            </w:r>
          </w:p>
        </w:tc>
        <w:tc>
          <w:tcPr>
            <w:tcW w:w="4802" w:type="dxa"/>
            <w:gridSpan w:val="2"/>
            <w:tcBorders>
              <w:top w:val="single" w:sz="4" w:space="0" w:color="auto"/>
              <w:bottom w:val="single" w:sz="4" w:space="0" w:color="auto"/>
              <w:right w:val="single" w:sz="18" w:space="0" w:color="auto"/>
            </w:tcBorders>
          </w:tcPr>
          <w:p w14:paraId="0A24D2AE" w14:textId="5F891048" w:rsidR="00C26672" w:rsidRDefault="00C26672" w:rsidP="00C26672">
            <w:pPr>
              <w:spacing w:before="20" w:after="20"/>
              <w:jc w:val="both"/>
              <w:rPr>
                <w:rFonts w:ascii="Arial" w:hAnsi="Arial" w:cs="Arial"/>
                <w:color w:val="000000"/>
              </w:rPr>
            </w:pPr>
            <w:r>
              <w:rPr>
                <w:rFonts w:ascii="Arial" w:hAnsi="Arial" w:cs="Arial"/>
                <w:color w:val="000000"/>
              </w:rPr>
              <w:t>Minor change to wording of the last paragraph.</w:t>
            </w:r>
          </w:p>
        </w:tc>
      </w:tr>
      <w:tr w:rsidR="00C26672" w14:paraId="40D8C8F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3DB455C" w14:textId="6DF889CE" w:rsidR="00C26672" w:rsidRPr="0054535C" w:rsidRDefault="00C26672" w:rsidP="00C26672">
            <w:pPr>
              <w:keepNext/>
              <w:keepLines/>
              <w:rPr>
                <w:sz w:val="22"/>
                <w:lang w:val="en-AU"/>
              </w:rPr>
            </w:pPr>
            <w:r>
              <w:rPr>
                <w:sz w:val="22"/>
                <w:lang w:val="en-AU"/>
              </w:rPr>
              <w:t>26/11/21</w:t>
            </w:r>
          </w:p>
        </w:tc>
        <w:tc>
          <w:tcPr>
            <w:tcW w:w="7077" w:type="dxa"/>
            <w:gridSpan w:val="4"/>
            <w:tcBorders>
              <w:top w:val="single" w:sz="18" w:space="0" w:color="auto"/>
              <w:bottom w:val="single" w:sz="4" w:space="0" w:color="auto"/>
              <w:right w:val="single" w:sz="18" w:space="0" w:color="auto"/>
            </w:tcBorders>
            <w:shd w:val="clear" w:color="auto" w:fill="DDDDDD"/>
          </w:tcPr>
          <w:p w14:paraId="3E00D42E" w14:textId="22442C4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6E1C9447" w14:textId="77777777" w:rsidTr="00997D61">
        <w:tc>
          <w:tcPr>
            <w:tcW w:w="1261" w:type="dxa"/>
            <w:gridSpan w:val="2"/>
            <w:tcBorders>
              <w:top w:val="single" w:sz="4" w:space="0" w:color="auto"/>
              <w:left w:val="single" w:sz="18" w:space="0" w:color="auto"/>
              <w:bottom w:val="single" w:sz="4" w:space="0" w:color="auto"/>
            </w:tcBorders>
          </w:tcPr>
          <w:p w14:paraId="19EB7891" w14:textId="53E30760"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97D0CD1" w14:textId="222A734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D61AC54" w14:textId="6786F015" w:rsidR="00C26672" w:rsidRDefault="00C26672" w:rsidP="00C26672">
            <w:pPr>
              <w:keepNext/>
              <w:jc w:val="center"/>
              <w:rPr>
                <w:lang w:val="en-AU"/>
              </w:rPr>
            </w:pPr>
            <w:r>
              <w:rPr>
                <w:lang w:val="en-AU"/>
              </w:rPr>
              <w:t>11.1.10</w:t>
            </w:r>
          </w:p>
        </w:tc>
        <w:tc>
          <w:tcPr>
            <w:tcW w:w="4802" w:type="dxa"/>
            <w:gridSpan w:val="2"/>
            <w:tcBorders>
              <w:top w:val="single" w:sz="4" w:space="0" w:color="auto"/>
              <w:bottom w:val="single" w:sz="4" w:space="0" w:color="auto"/>
              <w:right w:val="single" w:sz="18" w:space="0" w:color="auto"/>
            </w:tcBorders>
          </w:tcPr>
          <w:p w14:paraId="371CFCD7" w14:textId="223BEBB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E62A78">
              <w:rPr>
                <w:rFonts w:ascii="Arial" w:hAnsi="Arial" w:cs="Arial"/>
                <w:i/>
                <w:iCs/>
                <w:color w:val="000000"/>
              </w:rPr>
              <w:t xml:space="preserve">Chalker v Baldwin </w:t>
            </w:r>
            <w:r>
              <w:rPr>
                <w:rFonts w:ascii="Arial" w:hAnsi="Arial" w:cs="Arial"/>
                <w:color w:val="000000"/>
              </w:rPr>
              <w:t>[2021] VSC 644 at [15]-[17] per Niall JA.</w:t>
            </w:r>
          </w:p>
        </w:tc>
      </w:tr>
      <w:tr w:rsidR="00C26672" w14:paraId="7018177E" w14:textId="77777777" w:rsidTr="00997D61">
        <w:tc>
          <w:tcPr>
            <w:tcW w:w="1261" w:type="dxa"/>
            <w:gridSpan w:val="2"/>
            <w:tcBorders>
              <w:top w:val="single" w:sz="4" w:space="0" w:color="auto"/>
              <w:left w:val="single" w:sz="18" w:space="0" w:color="auto"/>
              <w:bottom w:val="single" w:sz="4" w:space="0" w:color="auto"/>
            </w:tcBorders>
          </w:tcPr>
          <w:p w14:paraId="57A3A1C5" w14:textId="047B9DC5"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3B81F92E" w14:textId="5A02FBF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44121CC" w14:textId="6C3F460E" w:rsidR="00C26672" w:rsidRDefault="00C26672" w:rsidP="00C26672">
            <w:pPr>
              <w:keepNext/>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6A89B821" w14:textId="2D4FD092" w:rsidR="00C26672" w:rsidRDefault="00C26672" w:rsidP="00C26672">
            <w:pPr>
              <w:pStyle w:val="ListParagraph"/>
              <w:numPr>
                <w:ilvl w:val="0"/>
                <w:numId w:val="114"/>
              </w:numPr>
              <w:spacing w:before="20"/>
              <w:ind w:left="357" w:hanging="357"/>
              <w:jc w:val="both"/>
              <w:rPr>
                <w:rFonts w:ascii="Arial" w:hAnsi="Arial" w:cs="Arial"/>
                <w:color w:val="000000"/>
              </w:rPr>
            </w:pPr>
            <w:r w:rsidRPr="00253E68">
              <w:rPr>
                <w:rFonts w:ascii="Arial" w:hAnsi="Arial" w:cs="Arial"/>
                <w:color w:val="000000"/>
              </w:rPr>
              <w:t xml:space="preserve">Extract from </w:t>
            </w:r>
            <w:proofErr w:type="spellStart"/>
            <w:r w:rsidRPr="00253E68">
              <w:rPr>
                <w:rFonts w:ascii="Arial" w:hAnsi="Arial" w:cs="Arial"/>
                <w:i/>
                <w:iCs/>
                <w:color w:val="000000"/>
              </w:rPr>
              <w:t>Gommers</w:t>
            </w:r>
            <w:proofErr w:type="spellEnd"/>
            <w:r w:rsidRPr="00253E68">
              <w:rPr>
                <w:rFonts w:ascii="Arial" w:hAnsi="Arial" w:cs="Arial"/>
                <w:i/>
                <w:iCs/>
                <w:color w:val="000000"/>
              </w:rPr>
              <w:t xml:space="preserve"> v The Queen</w:t>
            </w:r>
            <w:r w:rsidRPr="00253E68">
              <w:rPr>
                <w:rFonts w:ascii="Arial" w:hAnsi="Arial" w:cs="Arial"/>
                <w:color w:val="000000"/>
              </w:rPr>
              <w:t xml:space="preserve"> [2021] VSCA 258 at [45]-[47].</w:t>
            </w:r>
          </w:p>
          <w:p w14:paraId="51BA388B" w14:textId="3B4BDAF8" w:rsidR="00C26672" w:rsidRPr="00253E68" w:rsidRDefault="00C26672" w:rsidP="00C26672">
            <w:pPr>
              <w:pStyle w:val="ListParagraph"/>
              <w:numPr>
                <w:ilvl w:val="0"/>
                <w:numId w:val="114"/>
              </w:numPr>
              <w:spacing w:after="20"/>
              <w:ind w:left="357" w:hanging="357"/>
              <w:jc w:val="both"/>
              <w:rPr>
                <w:rFonts w:ascii="Arial" w:hAnsi="Arial" w:cs="Arial"/>
                <w:color w:val="000000"/>
              </w:rPr>
            </w:pPr>
            <w:r w:rsidRPr="00253E68">
              <w:rPr>
                <w:rFonts w:ascii="Arial" w:hAnsi="Arial" w:cs="Arial"/>
                <w:color w:val="000000"/>
              </w:rPr>
              <w:t xml:space="preserve">Reference to </w:t>
            </w:r>
            <w:proofErr w:type="spellStart"/>
            <w:r w:rsidRPr="00253E68">
              <w:rPr>
                <w:rFonts w:ascii="Arial" w:hAnsi="Arial" w:cs="Arial"/>
                <w:i/>
                <w:iCs/>
                <w:color w:val="000000"/>
              </w:rPr>
              <w:t>Jawahiri</w:t>
            </w:r>
            <w:proofErr w:type="spellEnd"/>
            <w:r w:rsidRPr="00253E68">
              <w:rPr>
                <w:rFonts w:ascii="Arial" w:hAnsi="Arial" w:cs="Arial"/>
                <w:i/>
                <w:iCs/>
                <w:color w:val="000000"/>
              </w:rPr>
              <w:t xml:space="preserve"> v The Queen</w:t>
            </w:r>
            <w:r w:rsidRPr="00253E68">
              <w:rPr>
                <w:rFonts w:ascii="Arial" w:hAnsi="Arial" w:cs="Arial"/>
                <w:color w:val="000000"/>
              </w:rPr>
              <w:t xml:space="preserve"> [2021] VSCA 287 at [22]-[23].</w:t>
            </w:r>
          </w:p>
        </w:tc>
      </w:tr>
      <w:tr w:rsidR="00C26672" w14:paraId="29B89818" w14:textId="77777777" w:rsidTr="00997D61">
        <w:tc>
          <w:tcPr>
            <w:tcW w:w="1261" w:type="dxa"/>
            <w:gridSpan w:val="2"/>
            <w:tcBorders>
              <w:top w:val="single" w:sz="4" w:space="0" w:color="auto"/>
              <w:left w:val="single" w:sz="18" w:space="0" w:color="auto"/>
              <w:bottom w:val="single" w:sz="4" w:space="0" w:color="auto"/>
            </w:tcBorders>
          </w:tcPr>
          <w:p w14:paraId="4A37E330" w14:textId="28DDF12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5D137FBA" w14:textId="6BA4B1E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017F3DC" w14:textId="101AF12F" w:rsidR="00C26672" w:rsidRDefault="00C26672" w:rsidP="00C26672">
            <w:pPr>
              <w:keepNext/>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41F33156" w14:textId="57716550"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C12988">
              <w:rPr>
                <w:rFonts w:ascii="Arial" w:hAnsi="Arial" w:cs="Arial"/>
                <w:i/>
                <w:iCs/>
              </w:rPr>
              <w:t>DPP v Ackerley (No 1)</w:t>
            </w:r>
            <w:r w:rsidRPr="00C12988">
              <w:rPr>
                <w:rFonts w:ascii="Arial" w:hAnsi="Arial" w:cs="Arial"/>
              </w:rPr>
              <w:t xml:space="preserve"> [2021] VSC 189</w:t>
            </w:r>
            <w:r>
              <w:rPr>
                <w:rFonts w:ascii="Arial" w:hAnsi="Arial" w:cs="Arial"/>
              </w:rPr>
              <w:t xml:space="preserve"> at [53]; </w:t>
            </w:r>
            <w:proofErr w:type="spellStart"/>
            <w:r w:rsidRPr="00A812B8">
              <w:rPr>
                <w:rFonts w:ascii="Arial" w:hAnsi="Arial" w:cs="Arial"/>
                <w:i/>
                <w:iCs/>
                <w:color w:val="000000"/>
              </w:rPr>
              <w:t>Panourakis</w:t>
            </w:r>
            <w:proofErr w:type="spellEnd"/>
            <w:r w:rsidRPr="00A812B8">
              <w:rPr>
                <w:rFonts w:ascii="Arial" w:hAnsi="Arial" w:cs="Arial"/>
                <w:i/>
                <w:iCs/>
                <w:color w:val="000000"/>
              </w:rPr>
              <w:t xml:space="preserve"> v The Queen</w:t>
            </w:r>
            <w:r>
              <w:rPr>
                <w:rFonts w:ascii="Arial" w:hAnsi="Arial" w:cs="Arial"/>
                <w:color w:val="000000"/>
              </w:rPr>
              <w:t xml:space="preserve"> [2021] VSCA 259 at [45]-[55].</w:t>
            </w:r>
          </w:p>
        </w:tc>
      </w:tr>
      <w:tr w:rsidR="00C26672" w14:paraId="51702049" w14:textId="77777777" w:rsidTr="00997D61">
        <w:tc>
          <w:tcPr>
            <w:tcW w:w="1261" w:type="dxa"/>
            <w:gridSpan w:val="2"/>
            <w:tcBorders>
              <w:top w:val="single" w:sz="4" w:space="0" w:color="auto"/>
              <w:left w:val="single" w:sz="18" w:space="0" w:color="auto"/>
              <w:bottom w:val="single" w:sz="4" w:space="0" w:color="auto"/>
            </w:tcBorders>
          </w:tcPr>
          <w:p w14:paraId="4E42433B" w14:textId="41356513"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5F1A00A1" w14:textId="280F9FE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397044C" w14:textId="6EAC765C"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61B312F6" w14:textId="226F71B7" w:rsidR="00C26672" w:rsidRPr="007C56CB" w:rsidRDefault="00C26672" w:rsidP="00C26672">
            <w:pPr>
              <w:pStyle w:val="ListParagraph"/>
              <w:numPr>
                <w:ilvl w:val="0"/>
                <w:numId w:val="113"/>
              </w:numPr>
              <w:spacing w:before="20" w:after="20"/>
              <w:ind w:left="357" w:hanging="357"/>
              <w:jc w:val="both"/>
              <w:rPr>
                <w:rFonts w:ascii="Arial" w:hAnsi="Arial" w:cs="Arial"/>
                <w:color w:val="000000"/>
              </w:rPr>
            </w:pPr>
            <w:r w:rsidRPr="007C56CB">
              <w:rPr>
                <w:rFonts w:ascii="Arial" w:hAnsi="Arial" w:cs="Arial"/>
                <w:color w:val="000000"/>
              </w:rPr>
              <w:t xml:space="preserve">Extract from </w:t>
            </w:r>
            <w:r w:rsidRPr="007C56CB">
              <w:rPr>
                <w:rFonts w:ascii="Arial" w:hAnsi="Arial" w:cs="Arial"/>
                <w:i/>
                <w:color w:val="000000"/>
              </w:rPr>
              <w:t>Tawfik v The Queen</w:t>
            </w:r>
            <w:r w:rsidRPr="007C56CB">
              <w:rPr>
                <w:rFonts w:ascii="Arial" w:hAnsi="Arial" w:cs="Arial"/>
                <w:iCs/>
                <w:color w:val="000000"/>
              </w:rPr>
              <w:t xml:space="preserve"> [2021] VSCA 289 at [14]-[16].</w:t>
            </w:r>
          </w:p>
          <w:p w14:paraId="538C88FC" w14:textId="1AAC6238" w:rsidR="00C26672" w:rsidRPr="007C56CB" w:rsidRDefault="00C26672" w:rsidP="00C26672">
            <w:pPr>
              <w:pStyle w:val="ListParagraph"/>
              <w:numPr>
                <w:ilvl w:val="0"/>
                <w:numId w:val="113"/>
              </w:numPr>
              <w:spacing w:before="20" w:after="20"/>
              <w:ind w:left="357" w:hanging="357"/>
              <w:jc w:val="both"/>
              <w:rPr>
                <w:rFonts w:ascii="Arial" w:hAnsi="Arial" w:cs="Arial"/>
                <w:color w:val="000000"/>
              </w:rPr>
            </w:pPr>
            <w:r w:rsidRPr="007C56CB">
              <w:rPr>
                <w:rFonts w:ascii="Arial" w:hAnsi="Arial" w:cs="Arial"/>
                <w:color w:val="000000"/>
              </w:rPr>
              <w:t xml:space="preserve">References to </w:t>
            </w:r>
            <w:r w:rsidRPr="007C56CB">
              <w:rPr>
                <w:rFonts w:ascii="Arial" w:hAnsi="Arial" w:cs="Arial"/>
                <w:i/>
                <w:color w:val="000000"/>
              </w:rPr>
              <w:t>Tran v The Queen</w:t>
            </w:r>
            <w:r w:rsidRPr="007C56CB">
              <w:rPr>
                <w:rFonts w:ascii="Arial" w:hAnsi="Arial" w:cs="Arial"/>
                <w:iCs/>
                <w:color w:val="000000"/>
              </w:rPr>
              <w:t xml:space="preserve"> [2021] VSCA 278 at [38]-[46]; </w:t>
            </w:r>
          </w:p>
        </w:tc>
      </w:tr>
      <w:tr w:rsidR="00C26672" w14:paraId="52384F19" w14:textId="77777777" w:rsidTr="00997D61">
        <w:tc>
          <w:tcPr>
            <w:tcW w:w="1261" w:type="dxa"/>
            <w:gridSpan w:val="2"/>
            <w:tcBorders>
              <w:top w:val="single" w:sz="4" w:space="0" w:color="auto"/>
              <w:left w:val="single" w:sz="18" w:space="0" w:color="auto"/>
              <w:bottom w:val="single" w:sz="4" w:space="0" w:color="auto"/>
            </w:tcBorders>
          </w:tcPr>
          <w:p w14:paraId="40E15B1A" w14:textId="7BDBB643"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2070D5B4" w14:textId="100184C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C32B64" w14:textId="1F492D71"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11645C5E" w14:textId="6FADC22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A06708">
              <w:rPr>
                <w:rFonts w:ascii="Arial" w:hAnsi="Arial" w:cs="Arial"/>
                <w:i/>
                <w:iCs/>
                <w:color w:val="000000"/>
              </w:rPr>
              <w:t>Sawyer v The Queen</w:t>
            </w:r>
            <w:r>
              <w:rPr>
                <w:rFonts w:ascii="Arial" w:hAnsi="Arial" w:cs="Arial"/>
                <w:color w:val="000000"/>
              </w:rPr>
              <w:t xml:space="preserve"> [2021] VSCA 282 at [36]-[61].</w:t>
            </w:r>
          </w:p>
        </w:tc>
      </w:tr>
      <w:tr w:rsidR="00C26672" w14:paraId="372763D8" w14:textId="77777777" w:rsidTr="00997D61">
        <w:tc>
          <w:tcPr>
            <w:tcW w:w="1261" w:type="dxa"/>
            <w:gridSpan w:val="2"/>
            <w:tcBorders>
              <w:top w:val="single" w:sz="4" w:space="0" w:color="auto"/>
              <w:left w:val="single" w:sz="18" w:space="0" w:color="auto"/>
              <w:bottom w:val="single" w:sz="4" w:space="0" w:color="auto"/>
            </w:tcBorders>
          </w:tcPr>
          <w:p w14:paraId="1979E4E6" w14:textId="74E95EA0"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44EF822" w14:textId="594ECB2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92337B" w14:textId="42779A2B"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47CDA45D" w14:textId="7F58BA0A"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260F42">
              <w:rPr>
                <w:rFonts w:ascii="Arial" w:hAnsi="Arial" w:cs="Arial"/>
                <w:i/>
                <w:iCs/>
                <w:color w:val="000000"/>
              </w:rPr>
              <w:t>Peers v The Queen</w:t>
            </w:r>
            <w:r>
              <w:rPr>
                <w:rFonts w:ascii="Arial" w:hAnsi="Arial" w:cs="Arial"/>
                <w:color w:val="000000"/>
              </w:rPr>
              <w:t xml:space="preserve"> [2021] VSCA 264 at [43] &amp; [50]; </w:t>
            </w:r>
            <w:bookmarkStart w:id="166" w:name="_Hlk88478127"/>
            <w:r w:rsidRPr="00B233F7">
              <w:rPr>
                <w:rFonts w:ascii="Arial" w:hAnsi="Arial" w:cs="Arial"/>
                <w:i/>
                <w:iCs/>
                <w:color w:val="000000"/>
              </w:rPr>
              <w:t>Eser v The Queen</w:t>
            </w:r>
            <w:r>
              <w:rPr>
                <w:rFonts w:ascii="Arial" w:hAnsi="Arial" w:cs="Arial"/>
                <w:color w:val="000000"/>
              </w:rPr>
              <w:t xml:space="preserve"> [2021] VSCA 287 at [73]; </w:t>
            </w:r>
            <w:r w:rsidRPr="00EA6205">
              <w:rPr>
                <w:rFonts w:ascii="Arial" w:hAnsi="Arial" w:cs="Arial"/>
                <w:i/>
                <w:iCs/>
                <w:color w:val="000000"/>
              </w:rPr>
              <w:t>DPP v Vaisey</w:t>
            </w:r>
            <w:r>
              <w:rPr>
                <w:rFonts w:ascii="Arial" w:hAnsi="Arial" w:cs="Arial"/>
                <w:color w:val="000000"/>
              </w:rPr>
              <w:t xml:space="preserve"> [2021] VSC 584 at [63]-[76]</w:t>
            </w:r>
            <w:bookmarkEnd w:id="166"/>
            <w:r>
              <w:rPr>
                <w:rFonts w:ascii="Arial" w:hAnsi="Arial" w:cs="Arial"/>
                <w:color w:val="000000"/>
              </w:rPr>
              <w:t>.</w:t>
            </w:r>
          </w:p>
        </w:tc>
      </w:tr>
      <w:tr w:rsidR="00C26672" w14:paraId="1D33A1CB" w14:textId="77777777" w:rsidTr="00997D61">
        <w:tc>
          <w:tcPr>
            <w:tcW w:w="1261" w:type="dxa"/>
            <w:gridSpan w:val="2"/>
            <w:tcBorders>
              <w:top w:val="single" w:sz="4" w:space="0" w:color="auto"/>
              <w:left w:val="single" w:sz="18" w:space="0" w:color="auto"/>
              <w:bottom w:val="single" w:sz="4" w:space="0" w:color="auto"/>
            </w:tcBorders>
          </w:tcPr>
          <w:p w14:paraId="562C53CB" w14:textId="280C38E4"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D977546" w14:textId="7C1EF06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67AF92A" w14:textId="721CB951"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2E2467E5" w14:textId="0B1757F3" w:rsidR="00C26672" w:rsidRDefault="00C26672" w:rsidP="00C26672">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color w:val="000000"/>
              </w:rPr>
              <w:t xml:space="preserve">Extract from </w:t>
            </w:r>
            <w:r w:rsidRPr="00691ED5">
              <w:rPr>
                <w:rFonts w:ascii="Arial" w:hAnsi="Arial" w:cs="Arial"/>
                <w:i/>
                <w:color w:val="000000"/>
              </w:rPr>
              <w:t>Pasquale Barbaro v The Queen</w:t>
            </w:r>
            <w:r>
              <w:rPr>
                <w:rFonts w:ascii="Arial" w:hAnsi="Arial" w:cs="Arial"/>
                <w:iCs/>
                <w:color w:val="000000"/>
              </w:rPr>
              <w:t xml:space="preserve"> [2021] VSCA 277 at [60]-[64].</w:t>
            </w:r>
          </w:p>
          <w:p w14:paraId="26B5881E" w14:textId="4A8AE7FE" w:rsidR="00C26672" w:rsidRPr="001F38F6" w:rsidRDefault="00C26672" w:rsidP="00C26672">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color w:val="000000"/>
              </w:rPr>
              <w:t xml:space="preserve">References to </w:t>
            </w:r>
            <w:proofErr w:type="spellStart"/>
            <w:r w:rsidRPr="00F56FF4">
              <w:rPr>
                <w:rFonts w:ascii="Arial" w:hAnsi="Arial" w:cs="Arial"/>
                <w:i/>
                <w:iCs/>
                <w:color w:val="000000"/>
              </w:rPr>
              <w:t>Kehayias</w:t>
            </w:r>
            <w:proofErr w:type="spellEnd"/>
            <w:r w:rsidRPr="00F56FF4">
              <w:rPr>
                <w:rFonts w:ascii="Arial" w:hAnsi="Arial" w:cs="Arial"/>
                <w:i/>
                <w:iCs/>
                <w:color w:val="000000"/>
              </w:rPr>
              <w:t xml:space="preserve"> v The Queen</w:t>
            </w:r>
            <w:r>
              <w:rPr>
                <w:rFonts w:ascii="Arial" w:hAnsi="Arial" w:cs="Arial"/>
                <w:color w:val="000000"/>
              </w:rPr>
              <w:t xml:space="preserve"> [2021] VSCA 261; </w:t>
            </w:r>
            <w:r w:rsidRPr="00B233F7">
              <w:rPr>
                <w:rFonts w:ascii="Arial" w:hAnsi="Arial" w:cs="Arial"/>
                <w:i/>
                <w:iCs/>
                <w:color w:val="000000"/>
              </w:rPr>
              <w:t>Eser v The Queen</w:t>
            </w:r>
            <w:r>
              <w:rPr>
                <w:rFonts w:ascii="Arial" w:hAnsi="Arial" w:cs="Arial"/>
                <w:color w:val="000000"/>
              </w:rPr>
              <w:t xml:space="preserve"> [2021] VSCA 287 at [73]; </w:t>
            </w:r>
            <w:r w:rsidRPr="0026045A">
              <w:rPr>
                <w:rFonts w:ascii="Arial" w:hAnsi="Arial" w:cs="Arial"/>
                <w:i/>
                <w:iCs/>
                <w:color w:val="000000"/>
              </w:rPr>
              <w:t>DPP v Vaisey</w:t>
            </w:r>
            <w:r w:rsidRPr="0026045A">
              <w:rPr>
                <w:rFonts w:ascii="Arial" w:hAnsi="Arial" w:cs="Arial"/>
                <w:color w:val="000000"/>
              </w:rPr>
              <w:t xml:space="preserve"> [2021] VSC </w:t>
            </w:r>
            <w:r>
              <w:rPr>
                <w:rFonts w:ascii="Arial" w:hAnsi="Arial" w:cs="Arial"/>
                <w:color w:val="000000"/>
              </w:rPr>
              <w:t xml:space="preserve">584 </w:t>
            </w:r>
            <w:r w:rsidRPr="0026045A">
              <w:rPr>
                <w:rFonts w:ascii="Arial" w:hAnsi="Arial" w:cs="Arial"/>
                <w:color w:val="000000"/>
              </w:rPr>
              <w:t>at [</w:t>
            </w:r>
            <w:r>
              <w:rPr>
                <w:rFonts w:ascii="Arial" w:hAnsi="Arial" w:cs="Arial"/>
                <w:color w:val="000000"/>
              </w:rPr>
              <w:t>7</w:t>
            </w:r>
            <w:r w:rsidRPr="0026045A">
              <w:rPr>
                <w:rFonts w:ascii="Arial" w:hAnsi="Arial" w:cs="Arial"/>
                <w:color w:val="000000"/>
              </w:rPr>
              <w:t>3]</w:t>
            </w:r>
            <w:r>
              <w:rPr>
                <w:rFonts w:ascii="Arial" w:hAnsi="Arial" w:cs="Arial"/>
                <w:color w:val="000000"/>
              </w:rPr>
              <w:noBreakHyphen/>
            </w:r>
            <w:r w:rsidRPr="0026045A">
              <w:rPr>
                <w:rFonts w:ascii="Arial" w:hAnsi="Arial" w:cs="Arial"/>
                <w:color w:val="000000"/>
              </w:rPr>
              <w:t>[76]</w:t>
            </w:r>
            <w:r>
              <w:rPr>
                <w:rFonts w:ascii="Arial" w:hAnsi="Arial" w:cs="Arial"/>
                <w:color w:val="000000"/>
              </w:rPr>
              <w:t xml:space="preserve">; </w:t>
            </w:r>
            <w:bookmarkStart w:id="167" w:name="_Hlk88479395"/>
            <w:r>
              <w:rPr>
                <w:rFonts w:ascii="Arial" w:hAnsi="Arial" w:cs="Arial"/>
                <w:i/>
                <w:iCs/>
                <w:color w:val="000000"/>
              </w:rPr>
              <w:t xml:space="preserve">DPP v Harrison </w:t>
            </w:r>
            <w:r w:rsidRPr="00FE1316">
              <w:rPr>
                <w:rFonts w:ascii="Arial" w:hAnsi="Arial" w:cs="Arial"/>
                <w:color w:val="000000"/>
              </w:rPr>
              <w:t>[2021] VSC 601</w:t>
            </w:r>
            <w:r>
              <w:rPr>
                <w:rFonts w:ascii="Arial" w:hAnsi="Arial" w:cs="Arial"/>
                <w:color w:val="000000"/>
              </w:rPr>
              <w:t xml:space="preserve"> at [75]-[84].</w:t>
            </w:r>
            <w:bookmarkEnd w:id="167"/>
          </w:p>
        </w:tc>
      </w:tr>
      <w:tr w:rsidR="00C26672" w14:paraId="4CAE34AC" w14:textId="77777777" w:rsidTr="00997D61">
        <w:tc>
          <w:tcPr>
            <w:tcW w:w="1261" w:type="dxa"/>
            <w:gridSpan w:val="2"/>
            <w:tcBorders>
              <w:top w:val="single" w:sz="4" w:space="0" w:color="auto"/>
              <w:left w:val="single" w:sz="18" w:space="0" w:color="auto"/>
              <w:bottom w:val="single" w:sz="4" w:space="0" w:color="auto"/>
            </w:tcBorders>
          </w:tcPr>
          <w:p w14:paraId="1524C595" w14:textId="401E1458"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3EBC8F04" w14:textId="2531DD2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2C75488" w14:textId="2585F500"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1402DB92" w14:textId="60F3A10F"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 xml:space="preserve">R v Ooi </w:t>
            </w:r>
            <w:r w:rsidRPr="00E40325">
              <w:rPr>
                <w:rFonts w:ascii="Arial" w:hAnsi="Arial" w:cs="Arial"/>
                <w:color w:val="000000"/>
              </w:rPr>
              <w:t>[2021] VSC 591</w:t>
            </w:r>
            <w:r>
              <w:rPr>
                <w:rFonts w:ascii="Arial" w:hAnsi="Arial" w:cs="Arial"/>
                <w:color w:val="000000"/>
              </w:rPr>
              <w:t xml:space="preserve">; </w:t>
            </w:r>
            <w:r>
              <w:rPr>
                <w:rFonts w:ascii="Arial" w:hAnsi="Arial" w:cs="Arial"/>
                <w:i/>
                <w:iCs/>
                <w:color w:val="000000"/>
              </w:rPr>
              <w:t xml:space="preserve">DPP v Harrison </w:t>
            </w:r>
            <w:r w:rsidRPr="00FE1316">
              <w:rPr>
                <w:rFonts w:ascii="Arial" w:hAnsi="Arial" w:cs="Arial"/>
                <w:color w:val="000000"/>
              </w:rPr>
              <w:t>[2021] VSC 601</w:t>
            </w:r>
            <w:r>
              <w:rPr>
                <w:rFonts w:ascii="Arial" w:hAnsi="Arial" w:cs="Arial"/>
                <w:color w:val="000000"/>
              </w:rPr>
              <w:t>.</w:t>
            </w:r>
          </w:p>
        </w:tc>
      </w:tr>
      <w:tr w:rsidR="00C26672" w14:paraId="17CC831E" w14:textId="77777777" w:rsidTr="00997D61">
        <w:tc>
          <w:tcPr>
            <w:tcW w:w="1261" w:type="dxa"/>
            <w:gridSpan w:val="2"/>
            <w:tcBorders>
              <w:top w:val="single" w:sz="4" w:space="0" w:color="auto"/>
              <w:left w:val="single" w:sz="18" w:space="0" w:color="auto"/>
              <w:bottom w:val="single" w:sz="4" w:space="0" w:color="auto"/>
            </w:tcBorders>
          </w:tcPr>
          <w:p w14:paraId="40FB5443" w14:textId="3273789E"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04DC737F" w14:textId="40CFA31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8478ADB" w14:textId="0ACDD9E3" w:rsidR="00C26672" w:rsidRDefault="00C26672" w:rsidP="00C26672">
            <w:pPr>
              <w:keepNext/>
              <w:jc w:val="center"/>
              <w:rPr>
                <w:lang w:val="en-AU"/>
              </w:rPr>
            </w:pPr>
            <w:r>
              <w:rPr>
                <w:lang w:val="en-AU"/>
              </w:rPr>
              <w:t>11.2.22.3</w:t>
            </w:r>
          </w:p>
        </w:tc>
        <w:tc>
          <w:tcPr>
            <w:tcW w:w="4802" w:type="dxa"/>
            <w:gridSpan w:val="2"/>
            <w:tcBorders>
              <w:top w:val="single" w:sz="4" w:space="0" w:color="auto"/>
              <w:bottom w:val="single" w:sz="4" w:space="0" w:color="auto"/>
              <w:right w:val="single" w:sz="18" w:space="0" w:color="auto"/>
            </w:tcBorders>
          </w:tcPr>
          <w:p w14:paraId="0BA6C47C" w14:textId="188F60F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6045A">
              <w:rPr>
                <w:rFonts w:ascii="Arial" w:hAnsi="Arial" w:cs="Arial"/>
                <w:i/>
                <w:iCs/>
                <w:color w:val="000000"/>
              </w:rPr>
              <w:t>DPP v Vaisey</w:t>
            </w:r>
            <w:r>
              <w:rPr>
                <w:rFonts w:ascii="Arial" w:hAnsi="Arial" w:cs="Arial"/>
                <w:color w:val="000000"/>
              </w:rPr>
              <w:t xml:space="preserve"> [2021] VSC 584.</w:t>
            </w:r>
          </w:p>
        </w:tc>
      </w:tr>
      <w:tr w:rsidR="00C26672" w14:paraId="39F942B5" w14:textId="77777777" w:rsidTr="00997D61">
        <w:tc>
          <w:tcPr>
            <w:tcW w:w="1261" w:type="dxa"/>
            <w:gridSpan w:val="2"/>
            <w:tcBorders>
              <w:top w:val="single" w:sz="4" w:space="0" w:color="auto"/>
              <w:left w:val="single" w:sz="18" w:space="0" w:color="auto"/>
              <w:bottom w:val="single" w:sz="4" w:space="0" w:color="auto"/>
            </w:tcBorders>
          </w:tcPr>
          <w:p w14:paraId="4AE981FC" w14:textId="323C1AE4"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B2C7E94" w14:textId="1DC9ECE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500F264" w14:textId="0EE59EF4"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405FE5A2" w14:textId="76867B98"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proofErr w:type="spellStart"/>
            <w:r w:rsidRPr="00A6502D">
              <w:rPr>
                <w:rFonts w:ascii="Arial" w:hAnsi="Arial" w:cs="Arial"/>
                <w:i/>
                <w:iCs/>
                <w:color w:val="000000"/>
              </w:rPr>
              <w:t>Gommers</w:t>
            </w:r>
            <w:proofErr w:type="spellEnd"/>
            <w:r w:rsidRPr="00A6502D">
              <w:rPr>
                <w:rFonts w:ascii="Arial" w:hAnsi="Arial" w:cs="Arial"/>
                <w:i/>
                <w:iCs/>
                <w:color w:val="000000"/>
              </w:rPr>
              <w:t xml:space="preserve"> v The Queen</w:t>
            </w:r>
            <w:r>
              <w:rPr>
                <w:rFonts w:ascii="Arial" w:hAnsi="Arial" w:cs="Arial"/>
                <w:color w:val="000000"/>
              </w:rPr>
              <w:t xml:space="preserve"> [2021] VSCA 258 at [44] &amp; [47].</w:t>
            </w:r>
          </w:p>
        </w:tc>
      </w:tr>
      <w:tr w:rsidR="00C26672" w14:paraId="73F4584D" w14:textId="77777777" w:rsidTr="00997D61">
        <w:tc>
          <w:tcPr>
            <w:tcW w:w="1261" w:type="dxa"/>
            <w:gridSpan w:val="2"/>
            <w:tcBorders>
              <w:top w:val="single" w:sz="4" w:space="0" w:color="auto"/>
              <w:left w:val="single" w:sz="18" w:space="0" w:color="auto"/>
              <w:bottom w:val="single" w:sz="4" w:space="0" w:color="auto"/>
            </w:tcBorders>
          </w:tcPr>
          <w:p w14:paraId="5D991AED" w14:textId="2D210531"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55AAE092" w14:textId="68248B7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7761F27" w14:textId="613A57B9"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2995D40A" w14:textId="5CFD193D"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260F42">
              <w:rPr>
                <w:rFonts w:ascii="Arial" w:hAnsi="Arial" w:cs="Arial"/>
                <w:i/>
                <w:iCs/>
                <w:color w:val="000000"/>
              </w:rPr>
              <w:t>Peers v The Queen</w:t>
            </w:r>
            <w:r>
              <w:rPr>
                <w:rFonts w:ascii="Arial" w:hAnsi="Arial" w:cs="Arial"/>
                <w:color w:val="000000"/>
              </w:rPr>
              <w:t xml:space="preserve"> [2021] VSCA 264; </w:t>
            </w:r>
            <w:r w:rsidRPr="00AF0F14">
              <w:rPr>
                <w:rFonts w:ascii="Arial" w:hAnsi="Arial" w:cs="Arial"/>
                <w:i/>
                <w:iCs/>
                <w:color w:val="000000"/>
              </w:rPr>
              <w:t>DPP v Currie</w:t>
            </w:r>
            <w:r>
              <w:rPr>
                <w:rFonts w:ascii="Arial" w:hAnsi="Arial" w:cs="Arial"/>
                <w:color w:val="000000"/>
              </w:rPr>
              <w:t xml:space="preserve"> [2021] VSCA 272.</w:t>
            </w:r>
          </w:p>
        </w:tc>
      </w:tr>
      <w:tr w:rsidR="00C26672" w14:paraId="475926C4" w14:textId="77777777" w:rsidTr="00997D61">
        <w:tc>
          <w:tcPr>
            <w:tcW w:w="1261" w:type="dxa"/>
            <w:gridSpan w:val="2"/>
            <w:tcBorders>
              <w:top w:val="single" w:sz="4" w:space="0" w:color="auto"/>
              <w:left w:val="single" w:sz="18" w:space="0" w:color="auto"/>
              <w:bottom w:val="single" w:sz="4" w:space="0" w:color="auto"/>
            </w:tcBorders>
          </w:tcPr>
          <w:p w14:paraId="2808EBA2" w14:textId="790D1CFC"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9446593" w14:textId="773A3D5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FF9A10A" w14:textId="468294E3" w:rsidR="00C26672" w:rsidRDefault="00C26672" w:rsidP="00C26672">
            <w:pPr>
              <w:keepNext/>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36A3DCC4" w14:textId="15113BD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proofErr w:type="spellStart"/>
            <w:r w:rsidRPr="00B233F7">
              <w:rPr>
                <w:rFonts w:ascii="Arial" w:hAnsi="Arial" w:cs="Arial"/>
                <w:i/>
                <w:iCs/>
                <w:color w:val="000000"/>
              </w:rPr>
              <w:t>Jawahiri</w:t>
            </w:r>
            <w:proofErr w:type="spellEnd"/>
            <w:r w:rsidRPr="00B233F7">
              <w:rPr>
                <w:rFonts w:ascii="Arial" w:hAnsi="Arial" w:cs="Arial"/>
                <w:i/>
                <w:iCs/>
                <w:color w:val="000000"/>
              </w:rPr>
              <w:t xml:space="preserve"> v The Queen</w:t>
            </w:r>
            <w:r>
              <w:rPr>
                <w:rFonts w:ascii="Arial" w:hAnsi="Arial" w:cs="Arial"/>
                <w:color w:val="000000"/>
              </w:rPr>
              <w:t xml:space="preserve">; </w:t>
            </w:r>
            <w:r w:rsidRPr="00B233F7">
              <w:rPr>
                <w:rFonts w:ascii="Arial" w:hAnsi="Arial" w:cs="Arial"/>
                <w:i/>
                <w:iCs/>
                <w:color w:val="000000"/>
              </w:rPr>
              <w:t>Eser v The Queen</w:t>
            </w:r>
            <w:r>
              <w:rPr>
                <w:rFonts w:ascii="Arial" w:hAnsi="Arial" w:cs="Arial"/>
                <w:color w:val="000000"/>
              </w:rPr>
              <w:t xml:space="preserve"> [2021] VSCA 287.</w:t>
            </w:r>
          </w:p>
        </w:tc>
      </w:tr>
      <w:tr w:rsidR="00C26672" w14:paraId="5B3FC147" w14:textId="77777777" w:rsidTr="00997D61">
        <w:trPr>
          <w:trHeight w:val="439"/>
        </w:trPr>
        <w:tc>
          <w:tcPr>
            <w:tcW w:w="1261" w:type="dxa"/>
            <w:gridSpan w:val="2"/>
            <w:vMerge w:val="restart"/>
            <w:tcBorders>
              <w:top w:val="single" w:sz="4" w:space="0" w:color="auto"/>
              <w:left w:val="single" w:sz="18" w:space="0" w:color="auto"/>
            </w:tcBorders>
          </w:tcPr>
          <w:p w14:paraId="21CA07B3" w14:textId="76A7D590" w:rsidR="00C26672" w:rsidRDefault="00C26672" w:rsidP="00C26672">
            <w:pPr>
              <w:rPr>
                <w:lang w:val="en-AU"/>
              </w:rPr>
            </w:pPr>
            <w:r>
              <w:rPr>
                <w:lang w:val="en-AU"/>
              </w:rPr>
              <w:t>26/11/21</w:t>
            </w:r>
          </w:p>
        </w:tc>
        <w:tc>
          <w:tcPr>
            <w:tcW w:w="836" w:type="dxa"/>
            <w:vMerge w:val="restart"/>
            <w:tcBorders>
              <w:top w:val="single" w:sz="4" w:space="0" w:color="auto"/>
            </w:tcBorders>
          </w:tcPr>
          <w:p w14:paraId="5E962B6D" w14:textId="44FDAD29" w:rsidR="00C26672" w:rsidRDefault="00C26672" w:rsidP="00C26672">
            <w:pPr>
              <w:jc w:val="center"/>
              <w:rPr>
                <w:lang w:val="en-AU"/>
              </w:rPr>
            </w:pPr>
            <w:r>
              <w:rPr>
                <w:lang w:val="en-AU"/>
              </w:rPr>
              <w:t>11</w:t>
            </w:r>
          </w:p>
        </w:tc>
        <w:tc>
          <w:tcPr>
            <w:tcW w:w="1439" w:type="dxa"/>
            <w:vMerge w:val="restart"/>
            <w:tcBorders>
              <w:top w:val="single" w:sz="4" w:space="0" w:color="auto"/>
            </w:tcBorders>
          </w:tcPr>
          <w:p w14:paraId="420CE6CA" w14:textId="40E975A7" w:rsidR="00C26672" w:rsidRDefault="00C26672" w:rsidP="00C26672">
            <w:pPr>
              <w:keepNext/>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shd w:val="clear" w:color="auto" w:fill="FFF2CC"/>
          </w:tcPr>
          <w:p w14:paraId="03FEA655" w14:textId="2E73C707" w:rsidR="00C26672" w:rsidRPr="00BB168E" w:rsidRDefault="00C26672" w:rsidP="00C26672">
            <w:pPr>
              <w:spacing w:before="20" w:after="20"/>
              <w:jc w:val="both"/>
              <w:rPr>
                <w:rFonts w:ascii="Arial" w:hAnsi="Arial" w:cs="Arial"/>
                <w:color w:val="000000"/>
              </w:rPr>
            </w:pPr>
            <w:r>
              <w:rPr>
                <w:rFonts w:ascii="Arial" w:hAnsi="Arial" w:cs="Arial"/>
                <w:color w:val="000000" w:themeColor="text1"/>
              </w:rPr>
              <w:t>Subsection</w:t>
            </w:r>
            <w:r w:rsidRPr="00BB168E">
              <w:rPr>
                <w:rFonts w:ascii="Arial" w:hAnsi="Arial" w:cs="Arial"/>
                <w:color w:val="000000" w:themeColor="text1"/>
              </w:rPr>
              <w:t xml:space="preserve"> heading changed to “</w:t>
            </w:r>
            <w:r w:rsidRPr="00BB168E">
              <w:rPr>
                <w:rFonts w:ascii="Arial" w:hAnsi="Arial" w:cs="Arial"/>
                <w:b/>
                <w:bCs/>
                <w:color w:val="000000" w:themeColor="text1"/>
              </w:rPr>
              <w:t xml:space="preserve">Sentencing for reckless endangerment </w:t>
            </w:r>
            <w:r w:rsidRPr="00BB168E">
              <w:rPr>
                <w:rStyle w:val="Hyperlink"/>
                <w:rFonts w:ascii="Arial" w:hAnsi="Arial" w:cs="Arial"/>
                <w:b/>
                <w:bCs/>
                <w:color w:val="000000" w:themeColor="text1"/>
                <w:u w:val="none"/>
              </w:rPr>
              <w:t xml:space="preserve">/ </w:t>
            </w:r>
            <w:r w:rsidRPr="00BB168E">
              <w:rPr>
                <w:rFonts w:ascii="Arial" w:hAnsi="Arial" w:cs="Arial"/>
                <w:b/>
                <w:bCs/>
                <w:color w:val="000000" w:themeColor="text1"/>
              </w:rPr>
              <w:t>recklessly exposing emergency worker to risk by driving</w:t>
            </w:r>
            <w:r w:rsidRPr="00BB168E">
              <w:rPr>
                <w:rFonts w:ascii="Arial" w:hAnsi="Arial" w:cs="Arial"/>
                <w:color w:val="000000" w:themeColor="text1"/>
              </w:rPr>
              <w:t>”.</w:t>
            </w:r>
          </w:p>
        </w:tc>
      </w:tr>
      <w:tr w:rsidR="00C26672" w14:paraId="18D37F97" w14:textId="77777777" w:rsidTr="00997D61">
        <w:trPr>
          <w:trHeight w:val="438"/>
        </w:trPr>
        <w:tc>
          <w:tcPr>
            <w:tcW w:w="1261" w:type="dxa"/>
            <w:gridSpan w:val="2"/>
            <w:vMerge/>
            <w:tcBorders>
              <w:left w:val="single" w:sz="18" w:space="0" w:color="auto"/>
              <w:bottom w:val="single" w:sz="4" w:space="0" w:color="auto"/>
            </w:tcBorders>
          </w:tcPr>
          <w:p w14:paraId="7BECDA0F" w14:textId="77777777" w:rsidR="00C26672" w:rsidRDefault="00C26672" w:rsidP="00C26672">
            <w:pPr>
              <w:rPr>
                <w:lang w:val="en-AU"/>
              </w:rPr>
            </w:pPr>
          </w:p>
        </w:tc>
        <w:tc>
          <w:tcPr>
            <w:tcW w:w="836" w:type="dxa"/>
            <w:vMerge/>
            <w:tcBorders>
              <w:bottom w:val="single" w:sz="4" w:space="0" w:color="auto"/>
            </w:tcBorders>
          </w:tcPr>
          <w:p w14:paraId="48765FE5" w14:textId="49C2F7CE" w:rsidR="00C26672" w:rsidRDefault="00C26672" w:rsidP="00C26672">
            <w:pPr>
              <w:jc w:val="center"/>
              <w:rPr>
                <w:lang w:val="en-AU"/>
              </w:rPr>
            </w:pPr>
          </w:p>
        </w:tc>
        <w:tc>
          <w:tcPr>
            <w:tcW w:w="1439" w:type="dxa"/>
            <w:vMerge/>
            <w:tcBorders>
              <w:bottom w:val="single" w:sz="4" w:space="0" w:color="auto"/>
            </w:tcBorders>
          </w:tcPr>
          <w:p w14:paraId="0049A425"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242ACBA7" w14:textId="5A8EEEC3" w:rsidR="00C26672" w:rsidRPr="00BB168E" w:rsidRDefault="00C26672" w:rsidP="00C26672">
            <w:pPr>
              <w:spacing w:before="20" w:after="20"/>
              <w:jc w:val="both"/>
              <w:rPr>
                <w:rFonts w:ascii="Arial" w:hAnsi="Arial" w:cs="Arial"/>
                <w:color w:val="000000" w:themeColor="text1"/>
              </w:rPr>
            </w:pPr>
            <w:r w:rsidRPr="00BB168E">
              <w:rPr>
                <w:rFonts w:ascii="Arial" w:hAnsi="Arial" w:cs="Arial"/>
                <w:color w:val="000000" w:themeColor="text1"/>
              </w:rPr>
              <w:t xml:space="preserve">Summary of </w:t>
            </w:r>
            <w:proofErr w:type="spellStart"/>
            <w:r w:rsidRPr="00BB168E">
              <w:rPr>
                <w:rFonts w:ascii="Arial" w:hAnsi="Arial" w:cs="Arial"/>
                <w:i/>
                <w:iCs/>
                <w:color w:val="000000" w:themeColor="text1"/>
              </w:rPr>
              <w:t>Kehayias</w:t>
            </w:r>
            <w:proofErr w:type="spellEnd"/>
            <w:r w:rsidRPr="00BB168E">
              <w:rPr>
                <w:rFonts w:ascii="Arial" w:hAnsi="Arial" w:cs="Arial"/>
                <w:i/>
                <w:iCs/>
                <w:color w:val="000000" w:themeColor="text1"/>
              </w:rPr>
              <w:t xml:space="preserve"> v The Queen</w:t>
            </w:r>
            <w:r w:rsidRPr="00BB168E">
              <w:rPr>
                <w:rFonts w:ascii="Arial" w:hAnsi="Arial" w:cs="Arial"/>
                <w:color w:val="000000" w:themeColor="text1"/>
              </w:rPr>
              <w:t xml:space="preserve"> [2021] VSCA </w:t>
            </w:r>
            <w:r w:rsidRPr="00BB168E">
              <w:rPr>
                <w:rFonts w:ascii="Arial" w:hAnsi="Arial" w:cs="Arial"/>
                <w:color w:val="000000" w:themeColor="text1"/>
              </w:rPr>
              <w:lastRenderedPageBreak/>
              <w:t>261.</w:t>
            </w:r>
          </w:p>
        </w:tc>
      </w:tr>
      <w:tr w:rsidR="00C26672" w14:paraId="371192ED" w14:textId="77777777" w:rsidTr="00997D61">
        <w:trPr>
          <w:trHeight w:val="275"/>
        </w:trPr>
        <w:tc>
          <w:tcPr>
            <w:tcW w:w="1261" w:type="dxa"/>
            <w:gridSpan w:val="2"/>
            <w:vMerge w:val="restart"/>
            <w:tcBorders>
              <w:top w:val="single" w:sz="4" w:space="0" w:color="auto"/>
              <w:left w:val="single" w:sz="18" w:space="0" w:color="auto"/>
            </w:tcBorders>
          </w:tcPr>
          <w:p w14:paraId="577F9009" w14:textId="3AF1FA6B" w:rsidR="00C26672" w:rsidRDefault="00C26672" w:rsidP="00C26672">
            <w:pPr>
              <w:rPr>
                <w:lang w:val="en-AU"/>
              </w:rPr>
            </w:pPr>
            <w:r>
              <w:rPr>
                <w:lang w:val="en-AU"/>
              </w:rPr>
              <w:lastRenderedPageBreak/>
              <w:t>26/11/21</w:t>
            </w:r>
          </w:p>
        </w:tc>
        <w:tc>
          <w:tcPr>
            <w:tcW w:w="836" w:type="dxa"/>
            <w:vMerge w:val="restart"/>
            <w:tcBorders>
              <w:top w:val="single" w:sz="4" w:space="0" w:color="auto"/>
            </w:tcBorders>
          </w:tcPr>
          <w:p w14:paraId="53C59DA2" w14:textId="1AE72419" w:rsidR="00C26672" w:rsidRDefault="00C26672" w:rsidP="00C26672">
            <w:pPr>
              <w:jc w:val="center"/>
              <w:rPr>
                <w:lang w:val="en-AU"/>
              </w:rPr>
            </w:pPr>
            <w:r>
              <w:rPr>
                <w:lang w:val="en-AU"/>
              </w:rPr>
              <w:t>11</w:t>
            </w:r>
          </w:p>
        </w:tc>
        <w:tc>
          <w:tcPr>
            <w:tcW w:w="1439" w:type="dxa"/>
            <w:vMerge w:val="restart"/>
            <w:tcBorders>
              <w:top w:val="single" w:sz="4" w:space="0" w:color="auto"/>
            </w:tcBorders>
          </w:tcPr>
          <w:p w14:paraId="5F3D2D10" w14:textId="2247A45B"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shd w:val="clear" w:color="auto" w:fill="FFF2CC"/>
          </w:tcPr>
          <w:p w14:paraId="48F69727" w14:textId="66B780F8" w:rsidR="00C26672" w:rsidRPr="00BB168E" w:rsidRDefault="00C26672" w:rsidP="00C26672">
            <w:pPr>
              <w:spacing w:before="20" w:after="20"/>
              <w:jc w:val="both"/>
              <w:rPr>
                <w:rFonts w:ascii="Arial" w:hAnsi="Arial" w:cs="Arial"/>
                <w:color w:val="000000"/>
              </w:rPr>
            </w:pPr>
            <w:r>
              <w:rPr>
                <w:rFonts w:ascii="Arial" w:hAnsi="Arial" w:cs="Arial"/>
                <w:color w:val="000000"/>
              </w:rPr>
              <w:t>Subsection</w:t>
            </w:r>
            <w:r w:rsidRPr="00BB168E">
              <w:rPr>
                <w:rFonts w:ascii="Arial" w:hAnsi="Arial" w:cs="Arial"/>
                <w:color w:val="000000"/>
              </w:rPr>
              <w:t xml:space="preserve"> heading changed to </w:t>
            </w:r>
            <w:r w:rsidRPr="00BB168E">
              <w:rPr>
                <w:rFonts w:ascii="Arial" w:hAnsi="Arial" w:cs="Arial"/>
                <w:b/>
                <w:bCs/>
                <w:color w:val="000000"/>
              </w:rPr>
              <w:t>“Sentencing for drug trafficking / cultivation / importation etc”</w:t>
            </w:r>
          </w:p>
        </w:tc>
      </w:tr>
      <w:tr w:rsidR="00C26672" w14:paraId="1F426EEB" w14:textId="77777777" w:rsidTr="00997D61">
        <w:trPr>
          <w:trHeight w:val="274"/>
        </w:trPr>
        <w:tc>
          <w:tcPr>
            <w:tcW w:w="1261" w:type="dxa"/>
            <w:gridSpan w:val="2"/>
            <w:vMerge/>
            <w:tcBorders>
              <w:left w:val="single" w:sz="18" w:space="0" w:color="auto"/>
              <w:bottom w:val="single" w:sz="4" w:space="0" w:color="auto"/>
            </w:tcBorders>
          </w:tcPr>
          <w:p w14:paraId="79B3AEBF" w14:textId="77777777" w:rsidR="00C26672" w:rsidRDefault="00C26672" w:rsidP="00C26672">
            <w:pPr>
              <w:keepNext/>
              <w:keepLines/>
              <w:rPr>
                <w:lang w:val="en-AU"/>
              </w:rPr>
            </w:pPr>
          </w:p>
        </w:tc>
        <w:tc>
          <w:tcPr>
            <w:tcW w:w="836" w:type="dxa"/>
            <w:vMerge/>
            <w:tcBorders>
              <w:bottom w:val="single" w:sz="4" w:space="0" w:color="auto"/>
            </w:tcBorders>
          </w:tcPr>
          <w:p w14:paraId="7D43C002" w14:textId="06BA1837" w:rsidR="00C26672" w:rsidRDefault="00C26672" w:rsidP="00C26672">
            <w:pPr>
              <w:keepNext/>
              <w:keepLines/>
              <w:jc w:val="center"/>
              <w:rPr>
                <w:lang w:val="en-AU"/>
              </w:rPr>
            </w:pPr>
          </w:p>
        </w:tc>
        <w:tc>
          <w:tcPr>
            <w:tcW w:w="1439" w:type="dxa"/>
            <w:vMerge/>
            <w:tcBorders>
              <w:bottom w:val="single" w:sz="4" w:space="0" w:color="auto"/>
            </w:tcBorders>
          </w:tcPr>
          <w:p w14:paraId="2B29F8DA" w14:textId="77777777" w:rsidR="00C26672" w:rsidRDefault="00C26672" w:rsidP="00C26672">
            <w:pPr>
              <w:keepNext/>
              <w:keepLines/>
              <w:jc w:val="center"/>
              <w:rPr>
                <w:lang w:val="en-AU"/>
              </w:rPr>
            </w:pPr>
          </w:p>
        </w:tc>
        <w:tc>
          <w:tcPr>
            <w:tcW w:w="4802" w:type="dxa"/>
            <w:gridSpan w:val="2"/>
            <w:tcBorders>
              <w:top w:val="single" w:sz="4" w:space="0" w:color="auto"/>
              <w:bottom w:val="single" w:sz="4" w:space="0" w:color="auto"/>
              <w:right w:val="single" w:sz="18" w:space="0" w:color="auto"/>
            </w:tcBorders>
          </w:tcPr>
          <w:p w14:paraId="736DAF04" w14:textId="43428ED4" w:rsidR="00C26672" w:rsidRPr="004D1765" w:rsidRDefault="00C26672" w:rsidP="00C26672">
            <w:pPr>
              <w:pStyle w:val="ListParagraph"/>
              <w:keepNext/>
              <w:keepLines/>
              <w:numPr>
                <w:ilvl w:val="0"/>
                <w:numId w:val="111"/>
              </w:numPr>
              <w:spacing w:before="20" w:after="20"/>
              <w:ind w:left="357" w:hanging="357"/>
              <w:jc w:val="both"/>
              <w:rPr>
                <w:rFonts w:ascii="Arial" w:hAnsi="Arial" w:cs="Arial"/>
                <w:color w:val="000000"/>
              </w:rPr>
            </w:pPr>
            <w:r w:rsidRPr="004D1765">
              <w:rPr>
                <w:rFonts w:ascii="Arial" w:hAnsi="Arial" w:cs="Arial"/>
                <w:color w:val="000000"/>
              </w:rPr>
              <w:t xml:space="preserve">Summaries of </w:t>
            </w:r>
            <w:r w:rsidRPr="00820276">
              <w:rPr>
                <w:rFonts w:ascii="Arial" w:eastAsia="Book Antiqua" w:hAnsi="Arial" w:cs="Arial"/>
                <w:i/>
              </w:rPr>
              <w:t>Director of Public Prosecutions (</w:t>
            </w:r>
            <w:proofErr w:type="spellStart"/>
            <w:r w:rsidRPr="00820276">
              <w:rPr>
                <w:rFonts w:ascii="Arial" w:eastAsia="Book Antiqua" w:hAnsi="Arial" w:cs="Arial"/>
                <w:i/>
              </w:rPr>
              <w:t>Cth</w:t>
            </w:r>
            <w:proofErr w:type="spellEnd"/>
            <w:r w:rsidRPr="00820276">
              <w:rPr>
                <w:rFonts w:ascii="Arial" w:eastAsia="Book Antiqua" w:hAnsi="Arial" w:cs="Arial"/>
                <w:i/>
              </w:rPr>
              <w:t xml:space="preserve">) v Brown </w:t>
            </w:r>
            <w:r w:rsidRPr="00820276">
              <w:rPr>
                <w:rFonts w:ascii="Arial" w:hAnsi="Arial" w:cs="Arial"/>
              </w:rPr>
              <w:t>[2017] VSCA 162</w:t>
            </w:r>
            <w:r>
              <w:rPr>
                <w:rFonts w:ascii="Arial" w:hAnsi="Arial" w:cs="Arial"/>
              </w:rPr>
              <w:t xml:space="preserve">; </w:t>
            </w:r>
            <w:r w:rsidRPr="004D1765">
              <w:rPr>
                <w:rFonts w:ascii="Arial" w:hAnsi="Arial" w:cs="Arial"/>
                <w:i/>
                <w:color w:val="000000"/>
              </w:rPr>
              <w:t>Symons v The Queen</w:t>
            </w:r>
            <w:r>
              <w:rPr>
                <w:rFonts w:ascii="Arial" w:hAnsi="Arial" w:cs="Arial"/>
                <w:iCs/>
                <w:color w:val="000000"/>
              </w:rPr>
              <w:t xml:space="preserve"> [2021] VSCA 276; </w:t>
            </w:r>
            <w:r w:rsidRPr="00691ED5">
              <w:rPr>
                <w:rFonts w:ascii="Arial" w:hAnsi="Arial" w:cs="Arial"/>
                <w:i/>
                <w:color w:val="000000"/>
              </w:rPr>
              <w:t>Pasquale Barbaro v The Queen</w:t>
            </w:r>
            <w:r>
              <w:rPr>
                <w:rFonts w:ascii="Arial" w:hAnsi="Arial" w:cs="Arial"/>
                <w:iCs/>
                <w:color w:val="000000"/>
              </w:rPr>
              <w:t xml:space="preserve"> [2021] VSCA 277; </w:t>
            </w:r>
            <w:r w:rsidRPr="004D1765">
              <w:rPr>
                <w:rFonts w:ascii="Arial" w:hAnsi="Arial" w:cs="Arial"/>
                <w:i/>
                <w:color w:val="000000"/>
              </w:rPr>
              <w:t>Tran v The Queen</w:t>
            </w:r>
            <w:r w:rsidRPr="004D1765">
              <w:rPr>
                <w:rFonts w:ascii="Arial" w:hAnsi="Arial" w:cs="Arial"/>
                <w:iCs/>
                <w:color w:val="000000"/>
              </w:rPr>
              <w:t xml:space="preserve"> [2021] VSCA 278</w:t>
            </w:r>
            <w:r>
              <w:rPr>
                <w:rFonts w:ascii="Arial" w:hAnsi="Arial" w:cs="Arial"/>
                <w:iCs/>
                <w:color w:val="000000"/>
              </w:rPr>
              <w:t xml:space="preserve">; </w:t>
            </w:r>
            <w:proofErr w:type="spellStart"/>
            <w:r w:rsidRPr="00890947">
              <w:rPr>
                <w:rFonts w:ascii="Arial" w:hAnsi="Arial" w:cs="Arial"/>
                <w:i/>
                <w:iCs/>
                <w:color w:val="000000"/>
              </w:rPr>
              <w:t>Awad</w:t>
            </w:r>
            <w:proofErr w:type="spellEnd"/>
            <w:r w:rsidRPr="00890947">
              <w:rPr>
                <w:rFonts w:ascii="Arial" w:hAnsi="Arial" w:cs="Arial"/>
                <w:i/>
                <w:iCs/>
                <w:color w:val="000000"/>
              </w:rPr>
              <w:t xml:space="preserve"> v The Queen; </w:t>
            </w:r>
            <w:proofErr w:type="spellStart"/>
            <w:r w:rsidRPr="00890947">
              <w:rPr>
                <w:rFonts w:ascii="Arial" w:hAnsi="Arial" w:cs="Arial"/>
                <w:i/>
                <w:iCs/>
                <w:color w:val="000000"/>
              </w:rPr>
              <w:t>Tambakakis</w:t>
            </w:r>
            <w:proofErr w:type="spellEnd"/>
            <w:r w:rsidRPr="00890947">
              <w:rPr>
                <w:rFonts w:ascii="Arial" w:hAnsi="Arial" w:cs="Arial"/>
                <w:i/>
                <w:iCs/>
                <w:color w:val="000000"/>
              </w:rPr>
              <w:t xml:space="preserve"> v The Queen </w:t>
            </w:r>
            <w:r w:rsidRPr="00890947">
              <w:rPr>
                <w:rFonts w:ascii="Arial" w:hAnsi="Arial" w:cs="Arial"/>
                <w:color w:val="000000"/>
              </w:rPr>
              <w:t>[2021] VSCA 285</w:t>
            </w:r>
            <w:r>
              <w:rPr>
                <w:rFonts w:ascii="Arial" w:hAnsi="Arial" w:cs="Arial"/>
                <w:color w:val="000000"/>
              </w:rPr>
              <w:t>;</w:t>
            </w:r>
            <w:r w:rsidRPr="00890947">
              <w:rPr>
                <w:rFonts w:ascii="Arial" w:hAnsi="Arial" w:cs="Arial"/>
                <w:color w:val="000000"/>
              </w:rPr>
              <w:t xml:space="preserve"> </w:t>
            </w:r>
            <w:r w:rsidRPr="005C6DC3">
              <w:rPr>
                <w:rFonts w:ascii="Arial" w:hAnsi="Arial" w:cs="Arial"/>
                <w:i/>
                <w:iCs/>
                <w:color w:val="000000"/>
              </w:rPr>
              <w:t>Tawfik v The Queen</w:t>
            </w:r>
            <w:r>
              <w:rPr>
                <w:rFonts w:ascii="Arial" w:hAnsi="Arial" w:cs="Arial"/>
                <w:color w:val="000000"/>
              </w:rPr>
              <w:t xml:space="preserve"> [2021] VSCA 287</w:t>
            </w:r>
            <w:r w:rsidRPr="004D1765">
              <w:rPr>
                <w:rFonts w:ascii="Arial" w:hAnsi="Arial" w:cs="Arial"/>
                <w:iCs/>
                <w:color w:val="000000"/>
              </w:rPr>
              <w:t>.</w:t>
            </w:r>
          </w:p>
          <w:p w14:paraId="043C7ADF" w14:textId="0FECBF3D" w:rsidR="00C26672" w:rsidRPr="004D1765" w:rsidRDefault="00C26672" w:rsidP="00C26672">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iCs/>
                <w:color w:val="000000"/>
              </w:rPr>
              <w:t xml:space="preserve">Reference to </w:t>
            </w:r>
            <w:proofErr w:type="spellStart"/>
            <w:r>
              <w:rPr>
                <w:rFonts w:ascii="Arial" w:hAnsi="Arial" w:cs="Arial"/>
                <w:i/>
                <w:iCs/>
                <w:color w:val="000000"/>
              </w:rPr>
              <w:t>D</w:t>
            </w:r>
            <w:r w:rsidRPr="005F3DEF">
              <w:rPr>
                <w:rFonts w:ascii="Arial" w:hAnsi="Arial" w:cs="Arial"/>
                <w:i/>
                <w:iCs/>
                <w:color w:val="000000"/>
              </w:rPr>
              <w:t>elaci</w:t>
            </w:r>
            <w:proofErr w:type="spellEnd"/>
            <w:r w:rsidRPr="005F3DEF">
              <w:rPr>
                <w:rFonts w:ascii="Arial" w:hAnsi="Arial" w:cs="Arial"/>
                <w:i/>
                <w:iCs/>
                <w:color w:val="000000"/>
              </w:rPr>
              <w:t xml:space="preserve"> v The Queen</w:t>
            </w:r>
            <w:r w:rsidRPr="005F3DEF">
              <w:rPr>
                <w:rFonts w:ascii="Arial" w:hAnsi="Arial" w:cs="Arial"/>
                <w:color w:val="000000"/>
              </w:rPr>
              <w:t xml:space="preserve"> [2020] VSCA 276</w:t>
            </w:r>
            <w:r>
              <w:rPr>
                <w:rFonts w:ascii="Arial" w:hAnsi="Arial" w:cs="Arial"/>
                <w:color w:val="000000"/>
              </w:rPr>
              <w:t xml:space="preserve"> changed to </w:t>
            </w:r>
            <w:proofErr w:type="spellStart"/>
            <w:r>
              <w:rPr>
                <w:rFonts w:ascii="Arial" w:hAnsi="Arial" w:cs="Arial"/>
                <w:i/>
                <w:iCs/>
                <w:color w:val="000000"/>
              </w:rPr>
              <w:t>S</w:t>
            </w:r>
            <w:r w:rsidRPr="005F3DEF">
              <w:rPr>
                <w:rFonts w:ascii="Arial" w:hAnsi="Arial" w:cs="Arial"/>
                <w:i/>
                <w:iCs/>
                <w:color w:val="000000"/>
              </w:rPr>
              <w:t>elaci</w:t>
            </w:r>
            <w:proofErr w:type="spellEnd"/>
            <w:r w:rsidRPr="005F3DEF">
              <w:rPr>
                <w:rFonts w:ascii="Arial" w:hAnsi="Arial" w:cs="Arial"/>
                <w:i/>
                <w:iCs/>
                <w:color w:val="000000"/>
              </w:rPr>
              <w:t xml:space="preserve"> v The Queen</w:t>
            </w:r>
            <w:r>
              <w:rPr>
                <w:rFonts w:ascii="Arial" w:hAnsi="Arial" w:cs="Arial"/>
                <w:i/>
                <w:iCs/>
                <w:color w:val="000000"/>
              </w:rPr>
              <w:t>.</w:t>
            </w:r>
          </w:p>
        </w:tc>
      </w:tr>
      <w:tr w:rsidR="00C26672" w14:paraId="7DA64806" w14:textId="77777777" w:rsidTr="00997D61">
        <w:tc>
          <w:tcPr>
            <w:tcW w:w="1261" w:type="dxa"/>
            <w:gridSpan w:val="2"/>
            <w:tcBorders>
              <w:top w:val="single" w:sz="4" w:space="0" w:color="auto"/>
              <w:left w:val="single" w:sz="18" w:space="0" w:color="auto"/>
              <w:bottom w:val="single" w:sz="4" w:space="0" w:color="auto"/>
            </w:tcBorders>
          </w:tcPr>
          <w:p w14:paraId="17935708" w14:textId="6C8366B8"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0A7E8F3F" w14:textId="1F29F82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44A2659" w14:textId="0000545A" w:rsidR="00C26672" w:rsidRDefault="00C26672" w:rsidP="00C26672">
            <w:pPr>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shd w:val="clear" w:color="auto" w:fill="FFF2CC"/>
          </w:tcPr>
          <w:p w14:paraId="1BAE0298" w14:textId="08F0F309" w:rsidR="00C26672" w:rsidRDefault="00C26672" w:rsidP="00C26672">
            <w:pPr>
              <w:spacing w:before="20" w:after="20"/>
              <w:jc w:val="both"/>
              <w:rPr>
                <w:rFonts w:ascii="Arial" w:hAnsi="Arial" w:cs="Arial"/>
                <w:color w:val="000000"/>
              </w:rPr>
            </w:pPr>
            <w:r>
              <w:rPr>
                <w:rFonts w:ascii="Arial" w:hAnsi="Arial" w:cs="Arial"/>
                <w:color w:val="000000"/>
              </w:rPr>
              <w:t xml:space="preserve">Subsection heading changed to </w:t>
            </w:r>
            <w:r w:rsidRPr="00381267">
              <w:rPr>
                <w:rFonts w:ascii="Arial" w:hAnsi="Arial" w:cs="Arial"/>
                <w:b/>
                <w:bCs/>
                <w:color w:val="000000"/>
              </w:rPr>
              <w:t>“</w:t>
            </w:r>
            <w:r>
              <w:rPr>
                <w:rFonts w:ascii="Arial" w:hAnsi="Arial" w:cs="Arial"/>
                <w:b/>
                <w:bCs/>
                <w:color w:val="000000"/>
              </w:rPr>
              <w:t>Sentencing for armed robbery / robbery / carjacking”.</w:t>
            </w:r>
          </w:p>
        </w:tc>
      </w:tr>
      <w:tr w:rsidR="00C26672" w14:paraId="66366B56" w14:textId="77777777" w:rsidTr="00997D61">
        <w:tc>
          <w:tcPr>
            <w:tcW w:w="1261" w:type="dxa"/>
            <w:gridSpan w:val="2"/>
            <w:tcBorders>
              <w:top w:val="single" w:sz="4" w:space="0" w:color="auto"/>
              <w:left w:val="single" w:sz="18" w:space="0" w:color="auto"/>
              <w:bottom w:val="single" w:sz="4" w:space="0" w:color="auto"/>
            </w:tcBorders>
          </w:tcPr>
          <w:p w14:paraId="27559B1A" w14:textId="2C57557E"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1A2BF0D7" w14:textId="1AB57BC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2C32B05" w14:textId="032BE823" w:rsidR="00C26672" w:rsidRDefault="00C26672" w:rsidP="00C26672">
            <w:pPr>
              <w:jc w:val="center"/>
              <w:rPr>
                <w:lang w:val="en-AU"/>
              </w:rPr>
            </w:pPr>
            <w:r>
              <w:rPr>
                <w:lang w:val="en-AU"/>
              </w:rPr>
              <w:t>11.2.26.2</w:t>
            </w:r>
          </w:p>
        </w:tc>
        <w:tc>
          <w:tcPr>
            <w:tcW w:w="4802" w:type="dxa"/>
            <w:gridSpan w:val="2"/>
            <w:tcBorders>
              <w:top w:val="single" w:sz="4" w:space="0" w:color="auto"/>
              <w:bottom w:val="single" w:sz="4" w:space="0" w:color="auto"/>
              <w:right w:val="single" w:sz="18" w:space="0" w:color="auto"/>
            </w:tcBorders>
            <w:shd w:val="clear" w:color="auto" w:fill="FFF2CC"/>
          </w:tcPr>
          <w:p w14:paraId="34561A29" w14:textId="386E3168" w:rsidR="00C26672" w:rsidRDefault="00C26672" w:rsidP="00C26672">
            <w:pPr>
              <w:spacing w:before="20" w:after="20"/>
              <w:jc w:val="both"/>
              <w:rPr>
                <w:rFonts w:ascii="Arial" w:hAnsi="Arial" w:cs="Arial"/>
                <w:color w:val="000000"/>
              </w:rPr>
            </w:pPr>
            <w:r>
              <w:rPr>
                <w:rFonts w:ascii="Arial" w:hAnsi="Arial" w:cs="Arial"/>
                <w:color w:val="000000"/>
              </w:rPr>
              <w:t xml:space="preserve">Subsection heading amended to </w:t>
            </w:r>
            <w:r w:rsidRPr="00381267">
              <w:rPr>
                <w:rFonts w:ascii="Arial" w:hAnsi="Arial" w:cs="Arial"/>
                <w:b/>
                <w:bCs/>
                <w:color w:val="000000"/>
              </w:rPr>
              <w:t>“</w:t>
            </w:r>
            <w:hyperlink w:anchor="_11.2.26.2__" w:history="1">
              <w:r w:rsidRPr="00381267">
                <w:rPr>
                  <w:rStyle w:val="Hyperlink"/>
                  <w:rFonts w:ascii="Arial" w:hAnsi="Arial" w:cs="Arial"/>
                  <w:b/>
                  <w:bCs/>
                  <w:color w:val="000000" w:themeColor="text1"/>
                  <w:u w:val="none"/>
                </w:rPr>
                <w:t>Sentencing for aggravated carjacking</w:t>
              </w:r>
            </w:hyperlink>
            <w:r w:rsidRPr="00381267">
              <w:rPr>
                <w:rStyle w:val="Hyperlink"/>
                <w:rFonts w:ascii="Arial" w:hAnsi="Arial" w:cs="Arial"/>
                <w:b/>
                <w:bCs/>
                <w:color w:val="000000" w:themeColor="text1"/>
                <w:u w:val="none"/>
              </w:rPr>
              <w:t>/carjacking</w:t>
            </w:r>
            <w:r>
              <w:rPr>
                <w:rStyle w:val="Hyperlink"/>
                <w:rFonts w:ascii="Arial" w:hAnsi="Arial" w:cs="Arial"/>
                <w:b/>
                <w:bCs/>
                <w:color w:val="000000" w:themeColor="text1"/>
                <w:u w:val="none"/>
              </w:rPr>
              <w:t>”.</w:t>
            </w:r>
          </w:p>
        </w:tc>
      </w:tr>
      <w:tr w:rsidR="00C26672" w14:paraId="4B2F4E1E" w14:textId="77777777" w:rsidTr="00997D61">
        <w:trPr>
          <w:trHeight w:val="439"/>
        </w:trPr>
        <w:tc>
          <w:tcPr>
            <w:tcW w:w="1261" w:type="dxa"/>
            <w:gridSpan w:val="2"/>
            <w:vMerge w:val="restart"/>
            <w:tcBorders>
              <w:top w:val="single" w:sz="4" w:space="0" w:color="auto"/>
              <w:left w:val="single" w:sz="18" w:space="0" w:color="auto"/>
            </w:tcBorders>
          </w:tcPr>
          <w:p w14:paraId="5B793289" w14:textId="57DD4130" w:rsidR="00C26672" w:rsidRDefault="00C26672" w:rsidP="00C26672">
            <w:pPr>
              <w:rPr>
                <w:lang w:val="en-AU"/>
              </w:rPr>
            </w:pPr>
            <w:r>
              <w:rPr>
                <w:lang w:val="en-AU"/>
              </w:rPr>
              <w:t>26/11/21</w:t>
            </w:r>
          </w:p>
        </w:tc>
        <w:tc>
          <w:tcPr>
            <w:tcW w:w="836" w:type="dxa"/>
            <w:vMerge w:val="restart"/>
            <w:tcBorders>
              <w:top w:val="single" w:sz="4" w:space="0" w:color="auto"/>
            </w:tcBorders>
          </w:tcPr>
          <w:p w14:paraId="53948C6F" w14:textId="622B5160" w:rsidR="00C26672" w:rsidRDefault="00C26672" w:rsidP="00C26672">
            <w:pPr>
              <w:jc w:val="center"/>
              <w:rPr>
                <w:lang w:val="en-AU"/>
              </w:rPr>
            </w:pPr>
            <w:r>
              <w:rPr>
                <w:lang w:val="en-AU"/>
              </w:rPr>
              <w:t>11</w:t>
            </w:r>
          </w:p>
        </w:tc>
        <w:tc>
          <w:tcPr>
            <w:tcW w:w="1439" w:type="dxa"/>
            <w:vMerge w:val="restart"/>
            <w:tcBorders>
              <w:top w:val="single" w:sz="4" w:space="0" w:color="auto"/>
            </w:tcBorders>
          </w:tcPr>
          <w:p w14:paraId="04DC4FED" w14:textId="77777777"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shd w:val="clear" w:color="auto" w:fill="FFF2CC"/>
          </w:tcPr>
          <w:p w14:paraId="0B0147E2" w14:textId="64E3AE96" w:rsidR="00C26672" w:rsidRPr="00BB168E" w:rsidRDefault="00C26672" w:rsidP="00C26672">
            <w:pPr>
              <w:spacing w:before="20" w:after="20"/>
              <w:jc w:val="both"/>
              <w:rPr>
                <w:rFonts w:ascii="Arial" w:hAnsi="Arial" w:cs="Arial"/>
              </w:rPr>
            </w:pPr>
            <w:r>
              <w:rPr>
                <w:rFonts w:ascii="Arial" w:hAnsi="Arial" w:cs="Arial"/>
                <w:color w:val="000000"/>
              </w:rPr>
              <w:t>Subsection</w:t>
            </w:r>
            <w:r w:rsidRPr="00BB168E">
              <w:rPr>
                <w:rFonts w:ascii="Arial" w:hAnsi="Arial" w:cs="Arial"/>
                <w:color w:val="000000"/>
              </w:rPr>
              <w:t xml:space="preserve"> heading amended to </w:t>
            </w:r>
            <w:r w:rsidRPr="00BB168E">
              <w:rPr>
                <w:rFonts w:ascii="Arial" w:hAnsi="Arial" w:cs="Arial"/>
                <w:b/>
                <w:bCs/>
                <w:color w:val="000000"/>
              </w:rPr>
              <w:t xml:space="preserve">“Sentencing for burglary / aggravated burglary / home invasion / </w:t>
            </w:r>
            <w:proofErr w:type="spellStart"/>
            <w:r w:rsidRPr="00BB168E">
              <w:rPr>
                <w:rFonts w:ascii="Arial" w:hAnsi="Arial" w:cs="Arial"/>
                <w:b/>
                <w:bCs/>
                <w:color w:val="000000"/>
              </w:rPr>
              <w:t>agg</w:t>
            </w:r>
            <w:proofErr w:type="spellEnd"/>
            <w:r w:rsidRPr="00BB168E">
              <w:rPr>
                <w:rFonts w:ascii="Arial" w:hAnsi="Arial" w:cs="Arial"/>
                <w:b/>
                <w:bCs/>
                <w:color w:val="000000"/>
              </w:rPr>
              <w:t xml:space="preserve"> home invasion”</w:t>
            </w:r>
            <w:r w:rsidRPr="00BB168E">
              <w:rPr>
                <w:rFonts w:ascii="Arial" w:hAnsi="Arial" w:cs="Arial"/>
                <w:b/>
                <w:bCs/>
                <w:i/>
                <w:iCs/>
                <w:color w:val="000000"/>
              </w:rPr>
              <w:t>.</w:t>
            </w:r>
          </w:p>
        </w:tc>
      </w:tr>
      <w:tr w:rsidR="00C26672" w14:paraId="27C928E4" w14:textId="77777777" w:rsidTr="00997D61">
        <w:trPr>
          <w:trHeight w:val="438"/>
        </w:trPr>
        <w:tc>
          <w:tcPr>
            <w:tcW w:w="1261" w:type="dxa"/>
            <w:gridSpan w:val="2"/>
            <w:vMerge/>
            <w:tcBorders>
              <w:left w:val="single" w:sz="18" w:space="0" w:color="auto"/>
              <w:bottom w:val="single" w:sz="4" w:space="0" w:color="auto"/>
            </w:tcBorders>
          </w:tcPr>
          <w:p w14:paraId="2F5502EC" w14:textId="77777777" w:rsidR="00C26672" w:rsidRDefault="00C26672" w:rsidP="00C26672">
            <w:pPr>
              <w:rPr>
                <w:lang w:val="en-AU"/>
              </w:rPr>
            </w:pPr>
          </w:p>
        </w:tc>
        <w:tc>
          <w:tcPr>
            <w:tcW w:w="836" w:type="dxa"/>
            <w:vMerge/>
            <w:tcBorders>
              <w:bottom w:val="single" w:sz="4" w:space="0" w:color="auto"/>
            </w:tcBorders>
          </w:tcPr>
          <w:p w14:paraId="6B5DEAC1" w14:textId="0122D0D9" w:rsidR="00C26672" w:rsidRDefault="00C26672" w:rsidP="00C26672">
            <w:pPr>
              <w:jc w:val="center"/>
              <w:rPr>
                <w:lang w:val="en-AU"/>
              </w:rPr>
            </w:pPr>
          </w:p>
        </w:tc>
        <w:tc>
          <w:tcPr>
            <w:tcW w:w="1439" w:type="dxa"/>
            <w:vMerge/>
            <w:tcBorders>
              <w:bottom w:val="single" w:sz="4" w:space="0" w:color="auto"/>
            </w:tcBorders>
          </w:tcPr>
          <w:p w14:paraId="0D03D1D9"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66961C50" w14:textId="023851F5" w:rsidR="00C26672" w:rsidRPr="00BB168E" w:rsidRDefault="00C26672" w:rsidP="00C26672">
            <w:pPr>
              <w:spacing w:before="20" w:after="20"/>
              <w:jc w:val="both"/>
              <w:rPr>
                <w:rFonts w:ascii="Arial" w:hAnsi="Arial" w:cs="Arial"/>
                <w:color w:val="000000"/>
              </w:rPr>
            </w:pPr>
            <w:r w:rsidRPr="00BB168E">
              <w:rPr>
                <w:rFonts w:ascii="Arial" w:hAnsi="Arial" w:cs="Arial"/>
              </w:rPr>
              <w:t xml:space="preserve">Summary of and extract from </w:t>
            </w:r>
            <w:r w:rsidRPr="00BB168E">
              <w:rPr>
                <w:rFonts w:ascii="Arial" w:hAnsi="Arial" w:cs="Arial"/>
                <w:i/>
                <w:iCs/>
              </w:rPr>
              <w:t>Hill v The Queen</w:t>
            </w:r>
            <w:r w:rsidRPr="00BB168E">
              <w:rPr>
                <w:rFonts w:ascii="Arial" w:hAnsi="Arial" w:cs="Arial"/>
              </w:rPr>
              <w:t xml:space="preserve"> [2020] VSCA 220 at [1]-[2].</w:t>
            </w:r>
          </w:p>
        </w:tc>
      </w:tr>
      <w:tr w:rsidR="00C26672" w14:paraId="09385CEC" w14:textId="77777777" w:rsidTr="00997D61">
        <w:tc>
          <w:tcPr>
            <w:tcW w:w="1261" w:type="dxa"/>
            <w:gridSpan w:val="2"/>
            <w:tcBorders>
              <w:top w:val="single" w:sz="4" w:space="0" w:color="auto"/>
              <w:left w:val="single" w:sz="18" w:space="0" w:color="auto"/>
              <w:bottom w:val="single" w:sz="4" w:space="0" w:color="auto"/>
            </w:tcBorders>
          </w:tcPr>
          <w:p w14:paraId="027C5F59" w14:textId="7E31D58F"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78629319" w14:textId="79E3630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8B22802" w14:textId="235EC9EE" w:rsidR="00C26672" w:rsidRDefault="00C26672" w:rsidP="00C26672">
            <w:pPr>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65B5C44B" w14:textId="3943412F"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9C5712">
              <w:rPr>
                <w:rFonts w:ascii="Arial" w:hAnsi="Arial" w:cs="Arial"/>
                <w:i/>
                <w:iCs/>
                <w:color w:val="000000"/>
              </w:rPr>
              <w:t>DPP v Daniels (a pseudonym)</w:t>
            </w:r>
            <w:r>
              <w:rPr>
                <w:rFonts w:ascii="Arial" w:hAnsi="Arial" w:cs="Arial"/>
                <w:color w:val="000000"/>
              </w:rPr>
              <w:t xml:space="preserve"> [2021] VSCA 272.</w:t>
            </w:r>
          </w:p>
        </w:tc>
      </w:tr>
      <w:tr w:rsidR="00C26672" w14:paraId="0BF337EB" w14:textId="77777777" w:rsidTr="00997D61">
        <w:tc>
          <w:tcPr>
            <w:tcW w:w="1261" w:type="dxa"/>
            <w:gridSpan w:val="2"/>
            <w:tcBorders>
              <w:top w:val="single" w:sz="4" w:space="0" w:color="auto"/>
              <w:left w:val="single" w:sz="18" w:space="0" w:color="auto"/>
              <w:bottom w:val="single" w:sz="4" w:space="0" w:color="auto"/>
            </w:tcBorders>
          </w:tcPr>
          <w:p w14:paraId="752824B6" w14:textId="77777777" w:rsidR="00C26672" w:rsidRDefault="00C26672" w:rsidP="00C26672">
            <w:pPr>
              <w:rPr>
                <w:lang w:val="en-AU"/>
              </w:rPr>
            </w:pPr>
            <w:r>
              <w:rPr>
                <w:lang w:val="en-AU"/>
              </w:rPr>
              <w:t>26/11/21</w:t>
            </w:r>
          </w:p>
        </w:tc>
        <w:tc>
          <w:tcPr>
            <w:tcW w:w="836" w:type="dxa"/>
            <w:tcBorders>
              <w:top w:val="single" w:sz="4" w:space="0" w:color="auto"/>
              <w:bottom w:val="single" w:sz="4" w:space="0" w:color="auto"/>
            </w:tcBorders>
          </w:tcPr>
          <w:p w14:paraId="201544AB" w14:textId="13B35E3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AF81E5F" w14:textId="70320CC0" w:rsidR="00C26672" w:rsidRDefault="00C26672" w:rsidP="00C26672">
            <w:pPr>
              <w:jc w:val="center"/>
              <w:rPr>
                <w:lang w:val="en-AU"/>
              </w:rPr>
            </w:pPr>
            <w:r>
              <w:rPr>
                <w:lang w:val="en-AU"/>
              </w:rPr>
              <w:t>11.7.1</w:t>
            </w:r>
          </w:p>
        </w:tc>
        <w:tc>
          <w:tcPr>
            <w:tcW w:w="4802" w:type="dxa"/>
            <w:gridSpan w:val="2"/>
            <w:tcBorders>
              <w:top w:val="single" w:sz="4" w:space="0" w:color="auto"/>
              <w:bottom w:val="single" w:sz="4" w:space="0" w:color="auto"/>
              <w:right w:val="single" w:sz="18" w:space="0" w:color="auto"/>
            </w:tcBorders>
          </w:tcPr>
          <w:p w14:paraId="4BB222F0" w14:textId="648D9812" w:rsidR="00C26672" w:rsidRDefault="00C26672" w:rsidP="00C26672">
            <w:pPr>
              <w:spacing w:before="20" w:after="20"/>
              <w:jc w:val="both"/>
              <w:rPr>
                <w:rFonts w:ascii="Arial" w:hAnsi="Arial" w:cs="Arial"/>
                <w:color w:val="000000"/>
              </w:rPr>
            </w:pPr>
            <w:r>
              <w:rPr>
                <w:rFonts w:ascii="Arial" w:hAnsi="Arial" w:cs="Arial"/>
                <w:color w:val="000000"/>
              </w:rPr>
              <w:t>Addition of sentencing outcome statistics for 2020/21.</w:t>
            </w:r>
          </w:p>
        </w:tc>
      </w:tr>
      <w:tr w:rsidR="00C26672" w14:paraId="337094C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128E43B" w14:textId="11664AED" w:rsidR="00C26672" w:rsidRPr="0054535C" w:rsidRDefault="00C26672" w:rsidP="00C26672">
            <w:pPr>
              <w:keepNext/>
              <w:keepLines/>
              <w:rPr>
                <w:sz w:val="22"/>
                <w:lang w:val="en-AU"/>
              </w:rPr>
            </w:pPr>
            <w:r>
              <w:rPr>
                <w:sz w:val="22"/>
                <w:lang w:val="en-AU"/>
              </w:rPr>
              <w:t>29/10/21</w:t>
            </w:r>
          </w:p>
        </w:tc>
        <w:tc>
          <w:tcPr>
            <w:tcW w:w="7077" w:type="dxa"/>
            <w:gridSpan w:val="4"/>
            <w:tcBorders>
              <w:top w:val="single" w:sz="18" w:space="0" w:color="auto"/>
              <w:bottom w:val="single" w:sz="4" w:space="0" w:color="auto"/>
              <w:right w:val="single" w:sz="18" w:space="0" w:color="auto"/>
            </w:tcBorders>
            <w:shd w:val="clear" w:color="auto" w:fill="DDDDDD"/>
          </w:tcPr>
          <w:p w14:paraId="28C89E60" w14:textId="1835A194"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56A1AC97" w14:textId="77777777" w:rsidTr="00997D61">
        <w:tc>
          <w:tcPr>
            <w:tcW w:w="1261" w:type="dxa"/>
            <w:gridSpan w:val="2"/>
            <w:tcBorders>
              <w:top w:val="single" w:sz="4" w:space="0" w:color="auto"/>
              <w:left w:val="single" w:sz="18" w:space="0" w:color="auto"/>
              <w:bottom w:val="single" w:sz="4" w:space="0" w:color="auto"/>
            </w:tcBorders>
          </w:tcPr>
          <w:p w14:paraId="1DBF13FB" w14:textId="38929A77"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466E4A64" w14:textId="5DDB19C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028BFBD" w14:textId="055103CB"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06506E3C" w14:textId="2B763DCC" w:rsidR="00C26672" w:rsidRDefault="00C26672" w:rsidP="00C26672">
            <w:pPr>
              <w:spacing w:before="20" w:after="20"/>
              <w:jc w:val="both"/>
              <w:rPr>
                <w:rFonts w:ascii="Arial" w:hAnsi="Arial" w:cs="Arial"/>
              </w:rPr>
            </w:pPr>
            <w:r>
              <w:rPr>
                <w:rFonts w:ascii="Arial" w:hAnsi="Arial" w:cs="Arial"/>
              </w:rPr>
              <w:t xml:space="preserve">Reference to </w:t>
            </w:r>
            <w:r w:rsidRPr="00AF5EB8">
              <w:rPr>
                <w:rFonts w:ascii="Arial" w:hAnsi="Arial" w:cs="Arial"/>
                <w:i/>
                <w:iCs/>
                <w:color w:val="000000"/>
              </w:rPr>
              <w:t>Grahame v Bendigo and Adelaide Bank Ltd</w:t>
            </w:r>
            <w:r>
              <w:rPr>
                <w:rFonts w:ascii="Arial" w:hAnsi="Arial" w:cs="Arial"/>
                <w:color w:val="000000"/>
              </w:rPr>
              <w:t xml:space="preserve"> [2021] VSCA 222 at [47]-[58].</w:t>
            </w:r>
          </w:p>
        </w:tc>
      </w:tr>
      <w:tr w:rsidR="00C26672" w14:paraId="2AEE2C0A" w14:textId="77777777" w:rsidTr="00997D61">
        <w:tc>
          <w:tcPr>
            <w:tcW w:w="1261" w:type="dxa"/>
            <w:gridSpan w:val="2"/>
            <w:tcBorders>
              <w:top w:val="single" w:sz="4" w:space="0" w:color="auto"/>
              <w:left w:val="single" w:sz="18" w:space="0" w:color="auto"/>
              <w:bottom w:val="single" w:sz="4" w:space="0" w:color="auto"/>
            </w:tcBorders>
          </w:tcPr>
          <w:p w14:paraId="01087036" w14:textId="0794F026"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3BC579E5" w14:textId="79DDDFF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1E21B77" w14:textId="5CB5F125" w:rsidR="00C26672" w:rsidRDefault="00C26672" w:rsidP="00C26672">
            <w:pPr>
              <w:keepNext/>
              <w:jc w:val="center"/>
              <w:rPr>
                <w:lang w:val="en-AU"/>
              </w:rPr>
            </w:pPr>
            <w:r>
              <w:rPr>
                <w:lang w:val="en-AU"/>
              </w:rPr>
              <w:t>3.3.4.2</w:t>
            </w:r>
          </w:p>
        </w:tc>
        <w:tc>
          <w:tcPr>
            <w:tcW w:w="4802" w:type="dxa"/>
            <w:gridSpan w:val="2"/>
            <w:tcBorders>
              <w:top w:val="single" w:sz="4" w:space="0" w:color="auto"/>
              <w:bottom w:val="single" w:sz="4" w:space="0" w:color="auto"/>
              <w:right w:val="single" w:sz="18" w:space="0" w:color="auto"/>
            </w:tcBorders>
          </w:tcPr>
          <w:p w14:paraId="7A4457EE" w14:textId="29B05702" w:rsidR="00C26672" w:rsidRPr="00D123D9" w:rsidRDefault="00C26672" w:rsidP="00C26672">
            <w:pPr>
              <w:spacing w:before="20" w:after="20"/>
              <w:jc w:val="both"/>
              <w:rPr>
                <w:rFonts w:ascii="Arial" w:hAnsi="Arial" w:cs="Arial"/>
              </w:rPr>
            </w:pPr>
            <w:r>
              <w:rPr>
                <w:rFonts w:ascii="Arial" w:hAnsi="Arial" w:cs="Arial"/>
              </w:rPr>
              <w:t xml:space="preserve">Extracts from and commentary on </w:t>
            </w:r>
            <w:r w:rsidRPr="00490AA3">
              <w:rPr>
                <w:rFonts w:ascii="Arial" w:hAnsi="Arial" w:cs="Arial"/>
                <w:i/>
                <w:iCs/>
              </w:rPr>
              <w:t>SL v DFFH</w:t>
            </w:r>
            <w:r w:rsidRPr="00490AA3">
              <w:rPr>
                <w:rFonts w:ascii="Arial" w:hAnsi="Arial" w:cs="Arial"/>
              </w:rPr>
              <w:t xml:space="preserve"> [2021] VSC 523</w:t>
            </w:r>
            <w:r>
              <w:rPr>
                <w:rFonts w:ascii="Arial" w:hAnsi="Arial" w:cs="Arial"/>
              </w:rPr>
              <w:t>.</w:t>
            </w:r>
          </w:p>
        </w:tc>
      </w:tr>
      <w:tr w:rsidR="00C26672" w14:paraId="13FF7E0E" w14:textId="77777777" w:rsidTr="00997D61">
        <w:tc>
          <w:tcPr>
            <w:tcW w:w="1261" w:type="dxa"/>
            <w:gridSpan w:val="2"/>
            <w:tcBorders>
              <w:top w:val="single" w:sz="4" w:space="0" w:color="auto"/>
              <w:left w:val="single" w:sz="18" w:space="0" w:color="auto"/>
              <w:bottom w:val="single" w:sz="4" w:space="0" w:color="auto"/>
            </w:tcBorders>
          </w:tcPr>
          <w:p w14:paraId="13A8331D" w14:textId="3C4A1915"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36BDA30C" w14:textId="6737B95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424D017" w14:textId="5019EB92" w:rsidR="00C26672" w:rsidRDefault="00C26672" w:rsidP="00C26672">
            <w:pPr>
              <w:keepNext/>
              <w:jc w:val="center"/>
              <w:rPr>
                <w:lang w:val="en-AU"/>
              </w:rPr>
            </w:pPr>
            <w:r>
              <w:rPr>
                <w:lang w:val="en-AU"/>
              </w:rPr>
              <w:t>3.3.4.3</w:t>
            </w:r>
          </w:p>
        </w:tc>
        <w:tc>
          <w:tcPr>
            <w:tcW w:w="4802" w:type="dxa"/>
            <w:gridSpan w:val="2"/>
            <w:tcBorders>
              <w:top w:val="single" w:sz="4" w:space="0" w:color="auto"/>
              <w:bottom w:val="single" w:sz="4" w:space="0" w:color="auto"/>
              <w:right w:val="single" w:sz="18" w:space="0" w:color="auto"/>
            </w:tcBorders>
          </w:tcPr>
          <w:p w14:paraId="334FB5D5" w14:textId="37A5212C" w:rsidR="00C26672" w:rsidRDefault="00C26672" w:rsidP="00C26672">
            <w:pPr>
              <w:spacing w:before="20" w:after="20"/>
              <w:jc w:val="both"/>
              <w:rPr>
                <w:rFonts w:ascii="Arial" w:hAnsi="Arial" w:cs="Arial"/>
              </w:rPr>
            </w:pPr>
            <w:r>
              <w:rPr>
                <w:rFonts w:ascii="Arial" w:hAnsi="Arial" w:cs="Arial"/>
              </w:rPr>
              <w:t xml:space="preserve">Extract from and commentary on </w:t>
            </w:r>
            <w:r w:rsidRPr="003A0E4B">
              <w:rPr>
                <w:rFonts w:ascii="Arial" w:hAnsi="Arial" w:cs="Arial"/>
                <w:i/>
                <w:iCs/>
              </w:rPr>
              <w:t>DE (a pseudonym) v DFFH</w:t>
            </w:r>
            <w:r w:rsidRPr="003A0E4B">
              <w:rPr>
                <w:rFonts w:ascii="Arial" w:hAnsi="Arial" w:cs="Arial"/>
              </w:rPr>
              <w:t xml:space="preserve"> [2021] VSC 691</w:t>
            </w:r>
            <w:r>
              <w:rPr>
                <w:rFonts w:ascii="Arial" w:hAnsi="Arial" w:cs="Arial"/>
              </w:rPr>
              <w:t xml:space="preserve"> at [29].</w:t>
            </w:r>
          </w:p>
        </w:tc>
      </w:tr>
      <w:tr w:rsidR="00C26672" w14:paraId="6603994C" w14:textId="77777777" w:rsidTr="00997D61">
        <w:tc>
          <w:tcPr>
            <w:tcW w:w="1261" w:type="dxa"/>
            <w:gridSpan w:val="2"/>
            <w:tcBorders>
              <w:top w:val="single" w:sz="4" w:space="0" w:color="auto"/>
              <w:left w:val="single" w:sz="18" w:space="0" w:color="auto"/>
              <w:bottom w:val="single" w:sz="4" w:space="0" w:color="auto"/>
            </w:tcBorders>
          </w:tcPr>
          <w:p w14:paraId="7708B8C5" w14:textId="55909AB6"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24A550CF" w14:textId="65DBF27E"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519D6C2" w14:textId="2827F5E0" w:rsidR="00C26672" w:rsidRDefault="00C26672" w:rsidP="00C26672">
            <w:pPr>
              <w:keepNext/>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7B50CE34" w14:textId="510A3B99" w:rsidR="00C26672" w:rsidRDefault="00C26672" w:rsidP="00C26672">
            <w:pPr>
              <w:spacing w:before="20" w:after="20"/>
              <w:jc w:val="both"/>
              <w:rPr>
                <w:rFonts w:ascii="Arial" w:hAnsi="Arial" w:cs="Arial"/>
              </w:rPr>
            </w:pPr>
            <w:r>
              <w:rPr>
                <w:rFonts w:ascii="Arial" w:hAnsi="Arial" w:cs="Arial"/>
              </w:rPr>
              <w:t xml:space="preserve">Extract from </w:t>
            </w:r>
            <w:r w:rsidRPr="002A2FA4">
              <w:rPr>
                <w:rFonts w:ascii="Arial" w:hAnsi="Arial" w:cs="Arial"/>
                <w:i/>
                <w:iCs/>
              </w:rPr>
              <w:t>Manderson v Bensons Property Group Ptd Ltd</w:t>
            </w:r>
            <w:r>
              <w:rPr>
                <w:rFonts w:ascii="Arial" w:hAnsi="Arial" w:cs="Arial"/>
              </w:rPr>
              <w:t xml:space="preserve"> [2021] VSCA 227 at [49].</w:t>
            </w:r>
          </w:p>
        </w:tc>
      </w:tr>
      <w:tr w:rsidR="00C26672" w14:paraId="1ADE5A7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2FC7674" w14:textId="3E9413FF" w:rsidR="00C26672" w:rsidRPr="0054535C" w:rsidRDefault="00C26672" w:rsidP="00C26672">
            <w:pPr>
              <w:keepNext/>
              <w:keepLines/>
              <w:rPr>
                <w:sz w:val="22"/>
                <w:lang w:val="en-AU"/>
              </w:rPr>
            </w:pPr>
            <w:r>
              <w:rPr>
                <w:sz w:val="22"/>
                <w:lang w:val="en-AU"/>
              </w:rPr>
              <w:t>29/10/21</w:t>
            </w:r>
          </w:p>
        </w:tc>
        <w:tc>
          <w:tcPr>
            <w:tcW w:w="7077" w:type="dxa"/>
            <w:gridSpan w:val="4"/>
            <w:tcBorders>
              <w:top w:val="single" w:sz="18" w:space="0" w:color="auto"/>
              <w:bottom w:val="single" w:sz="4" w:space="0" w:color="auto"/>
              <w:right w:val="single" w:sz="18" w:space="0" w:color="auto"/>
            </w:tcBorders>
            <w:shd w:val="clear" w:color="auto" w:fill="DDDDDD"/>
          </w:tcPr>
          <w:p w14:paraId="0A5931F6" w14:textId="16AE13DB"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24A53527" w14:textId="77777777" w:rsidTr="00997D61">
        <w:tc>
          <w:tcPr>
            <w:tcW w:w="1261" w:type="dxa"/>
            <w:gridSpan w:val="2"/>
            <w:tcBorders>
              <w:top w:val="single" w:sz="4" w:space="0" w:color="auto"/>
              <w:left w:val="single" w:sz="18" w:space="0" w:color="auto"/>
              <w:bottom w:val="single" w:sz="4" w:space="0" w:color="auto"/>
            </w:tcBorders>
          </w:tcPr>
          <w:p w14:paraId="5F419EF5" w14:textId="248AF6B8"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737C1663" w14:textId="3B1511E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45AF883" w14:textId="4FC1AB65" w:rsidR="00C26672" w:rsidRDefault="00C26672" w:rsidP="00C26672">
            <w:pPr>
              <w:keepNext/>
              <w:jc w:val="center"/>
              <w:rPr>
                <w:lang w:val="en-AU"/>
              </w:rPr>
            </w:pPr>
            <w:r>
              <w:rPr>
                <w:lang w:val="en-AU"/>
              </w:rPr>
              <w:t>5.2.3</w:t>
            </w:r>
          </w:p>
        </w:tc>
        <w:tc>
          <w:tcPr>
            <w:tcW w:w="4802" w:type="dxa"/>
            <w:gridSpan w:val="2"/>
            <w:tcBorders>
              <w:top w:val="single" w:sz="4" w:space="0" w:color="auto"/>
              <w:bottom w:val="single" w:sz="4" w:space="0" w:color="auto"/>
              <w:right w:val="single" w:sz="18" w:space="0" w:color="auto"/>
            </w:tcBorders>
            <w:shd w:val="clear" w:color="auto" w:fill="FFFFFF"/>
          </w:tcPr>
          <w:p w14:paraId="70FC9320" w14:textId="35C7402C" w:rsidR="00C26672" w:rsidRDefault="00C26672" w:rsidP="00C26672">
            <w:pPr>
              <w:spacing w:before="20" w:after="20"/>
              <w:jc w:val="both"/>
              <w:rPr>
                <w:rFonts w:ascii="Arial" w:hAnsi="Arial" w:cs="Arial"/>
                <w:color w:val="000000"/>
              </w:rPr>
            </w:pPr>
            <w:r>
              <w:rPr>
                <w:rFonts w:ascii="Arial" w:hAnsi="Arial" w:cs="Arial"/>
                <w:color w:val="000000"/>
              </w:rPr>
              <w:t xml:space="preserve">Extract from new case of </w:t>
            </w:r>
            <w:r>
              <w:rPr>
                <w:rFonts w:ascii="Arial" w:hAnsi="Arial" w:cs="Arial"/>
                <w:i/>
                <w:iCs/>
                <w:color w:val="000000"/>
              </w:rPr>
              <w:t>Re CP</w:t>
            </w:r>
            <w:r>
              <w:rPr>
                <w:rFonts w:ascii="Arial" w:hAnsi="Arial" w:cs="Arial"/>
                <w:color w:val="000000"/>
              </w:rPr>
              <w:t xml:space="preserve"> [CCV-Billings M, 08/10/2021].</w:t>
            </w:r>
          </w:p>
        </w:tc>
      </w:tr>
      <w:tr w:rsidR="00C26672" w14:paraId="65266730" w14:textId="77777777" w:rsidTr="00997D61">
        <w:tc>
          <w:tcPr>
            <w:tcW w:w="1261" w:type="dxa"/>
            <w:gridSpan w:val="2"/>
            <w:tcBorders>
              <w:top w:val="single" w:sz="4" w:space="0" w:color="auto"/>
              <w:left w:val="single" w:sz="18" w:space="0" w:color="auto"/>
              <w:bottom w:val="single" w:sz="4" w:space="0" w:color="auto"/>
            </w:tcBorders>
          </w:tcPr>
          <w:p w14:paraId="3154313D" w14:textId="0F1BD584"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05F1B50D" w14:textId="55D6BE8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4BB5691" w14:textId="415DD036" w:rsidR="00C26672" w:rsidRDefault="00C26672" w:rsidP="00C26672">
            <w:pPr>
              <w:keepNext/>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shd w:val="clear" w:color="auto" w:fill="FFFFFF"/>
          </w:tcPr>
          <w:p w14:paraId="41F4BDE9" w14:textId="463D0A71"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974EC1">
              <w:rPr>
                <w:rFonts w:ascii="Arial" w:hAnsi="Arial" w:cs="Arial"/>
                <w:i/>
                <w:iCs/>
              </w:rPr>
              <w:t>Warfe (a pseudonym) v Secretary to DFFH</w:t>
            </w:r>
            <w:r w:rsidRPr="00974EC1">
              <w:rPr>
                <w:rFonts w:ascii="Arial" w:hAnsi="Arial" w:cs="Arial"/>
              </w:rPr>
              <w:t xml:space="preserve"> [2021] VSC </w:t>
            </w:r>
            <w:r w:rsidRPr="00974EC1">
              <w:rPr>
                <w:rFonts w:ascii="Arial" w:hAnsi="Arial" w:cs="Arial"/>
                <w:color w:val="000000"/>
              </w:rPr>
              <w:t>482</w:t>
            </w:r>
            <w:r>
              <w:rPr>
                <w:rFonts w:ascii="Arial" w:hAnsi="Arial" w:cs="Arial"/>
                <w:color w:val="000000"/>
              </w:rPr>
              <w:t>.</w:t>
            </w:r>
          </w:p>
        </w:tc>
      </w:tr>
      <w:tr w:rsidR="00C26672" w14:paraId="5E90EAEF" w14:textId="77777777" w:rsidTr="00997D61">
        <w:tc>
          <w:tcPr>
            <w:tcW w:w="1261" w:type="dxa"/>
            <w:gridSpan w:val="2"/>
            <w:tcBorders>
              <w:top w:val="single" w:sz="4" w:space="0" w:color="auto"/>
              <w:left w:val="single" w:sz="18" w:space="0" w:color="auto"/>
              <w:bottom w:val="single" w:sz="4" w:space="0" w:color="auto"/>
            </w:tcBorders>
          </w:tcPr>
          <w:p w14:paraId="6E25D389" w14:textId="7667A6D2"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3C311E30" w14:textId="24CC5E4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35FF52C" w14:textId="21FA76A5" w:rsidR="00C26672" w:rsidRDefault="00C26672" w:rsidP="00C26672">
            <w:pPr>
              <w:keepNext/>
              <w:jc w:val="center"/>
              <w:rPr>
                <w:lang w:val="en-AU"/>
              </w:rPr>
            </w:pPr>
            <w:r>
              <w:rPr>
                <w:lang w:val="en-AU"/>
              </w:rPr>
              <w:t>5.15.3</w:t>
            </w:r>
          </w:p>
        </w:tc>
        <w:tc>
          <w:tcPr>
            <w:tcW w:w="4802" w:type="dxa"/>
            <w:gridSpan w:val="2"/>
            <w:tcBorders>
              <w:top w:val="single" w:sz="4" w:space="0" w:color="auto"/>
              <w:bottom w:val="single" w:sz="4" w:space="0" w:color="auto"/>
              <w:right w:val="single" w:sz="18" w:space="0" w:color="auto"/>
            </w:tcBorders>
            <w:shd w:val="clear" w:color="auto" w:fill="FFFFFF"/>
          </w:tcPr>
          <w:p w14:paraId="534D7BBD" w14:textId="5596F8AA" w:rsidR="00C26672" w:rsidRDefault="00C26672" w:rsidP="00C26672">
            <w:pPr>
              <w:spacing w:before="20" w:after="20"/>
              <w:jc w:val="both"/>
              <w:rPr>
                <w:rFonts w:ascii="Arial" w:hAnsi="Arial" w:cs="Arial"/>
                <w:color w:val="000000"/>
              </w:rPr>
            </w:pPr>
            <w:r>
              <w:rPr>
                <w:rFonts w:ascii="Arial" w:hAnsi="Arial" w:cs="Arial"/>
                <w:color w:val="000000"/>
              </w:rPr>
              <w:t xml:space="preserve">Extract from new case of </w:t>
            </w:r>
            <w:r w:rsidRPr="00E2245C">
              <w:rPr>
                <w:rFonts w:ascii="Arial" w:hAnsi="Arial" w:cs="Arial"/>
                <w:i/>
                <w:iCs/>
                <w:color w:val="000000"/>
              </w:rPr>
              <w:t>Re AR &amp; SR</w:t>
            </w:r>
            <w:r>
              <w:rPr>
                <w:rFonts w:ascii="Arial" w:hAnsi="Arial" w:cs="Arial"/>
                <w:color w:val="000000"/>
              </w:rPr>
              <w:t xml:space="preserve"> [2021] </w:t>
            </w:r>
            <w:proofErr w:type="spellStart"/>
            <w:r>
              <w:rPr>
                <w:rFonts w:ascii="Arial" w:hAnsi="Arial" w:cs="Arial"/>
                <w:color w:val="000000"/>
              </w:rPr>
              <w:t>VChC</w:t>
            </w:r>
            <w:proofErr w:type="spellEnd"/>
            <w:r>
              <w:rPr>
                <w:rFonts w:ascii="Arial" w:hAnsi="Arial" w:cs="Arial"/>
                <w:color w:val="000000"/>
              </w:rPr>
              <w:t xml:space="preserve"> 3 at [42]-[43] &amp; [48].</w:t>
            </w:r>
          </w:p>
        </w:tc>
      </w:tr>
      <w:tr w:rsidR="00C26672" w14:paraId="215CBDE6" w14:textId="77777777" w:rsidTr="00997D61">
        <w:tc>
          <w:tcPr>
            <w:tcW w:w="1261" w:type="dxa"/>
            <w:gridSpan w:val="2"/>
            <w:tcBorders>
              <w:top w:val="single" w:sz="4" w:space="0" w:color="auto"/>
              <w:left w:val="single" w:sz="18" w:space="0" w:color="auto"/>
              <w:bottom w:val="single" w:sz="4" w:space="0" w:color="auto"/>
            </w:tcBorders>
          </w:tcPr>
          <w:p w14:paraId="44F00E97" w14:textId="0066D576"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486C9C15" w14:textId="688766A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9ACBAAF" w14:textId="0EBDBF6A" w:rsidR="00C26672" w:rsidRDefault="00C26672" w:rsidP="00C26672">
            <w:pPr>
              <w:keepNext/>
              <w:jc w:val="center"/>
              <w:rPr>
                <w:lang w:val="en-AU"/>
              </w:rPr>
            </w:pPr>
            <w:r>
              <w:rPr>
                <w:lang w:val="en-AU"/>
              </w:rPr>
              <w:t>5.24.3</w:t>
            </w:r>
          </w:p>
        </w:tc>
        <w:tc>
          <w:tcPr>
            <w:tcW w:w="4802" w:type="dxa"/>
            <w:gridSpan w:val="2"/>
            <w:tcBorders>
              <w:top w:val="single" w:sz="4" w:space="0" w:color="auto"/>
              <w:bottom w:val="single" w:sz="4" w:space="0" w:color="auto"/>
              <w:right w:val="single" w:sz="18" w:space="0" w:color="auto"/>
            </w:tcBorders>
            <w:shd w:val="clear" w:color="auto" w:fill="FFFFFF"/>
          </w:tcPr>
          <w:p w14:paraId="42827203" w14:textId="4866F8B1" w:rsidR="00C26672" w:rsidRDefault="00C26672" w:rsidP="00C26672">
            <w:pPr>
              <w:spacing w:before="20" w:after="20"/>
              <w:jc w:val="both"/>
              <w:rPr>
                <w:rFonts w:ascii="Arial" w:hAnsi="Arial" w:cs="Arial"/>
                <w:color w:val="000000"/>
              </w:rPr>
            </w:pPr>
            <w:r>
              <w:rPr>
                <w:rFonts w:ascii="Arial" w:hAnsi="Arial" w:cs="Arial"/>
                <w:color w:val="000000"/>
              </w:rPr>
              <w:t xml:space="preserve">Extracts from </w:t>
            </w:r>
            <w:r w:rsidRPr="003A0E4B">
              <w:rPr>
                <w:rFonts w:ascii="Arial" w:hAnsi="Arial" w:cs="Arial"/>
                <w:i/>
                <w:iCs/>
              </w:rPr>
              <w:t>DE (a pseudonym) v DFFH</w:t>
            </w:r>
            <w:r w:rsidRPr="003A0E4B">
              <w:rPr>
                <w:rFonts w:ascii="Arial" w:hAnsi="Arial" w:cs="Arial"/>
              </w:rPr>
              <w:t xml:space="preserve"> [2021] VSC 691 </w:t>
            </w:r>
            <w:r>
              <w:rPr>
                <w:rFonts w:ascii="Arial" w:hAnsi="Arial" w:cs="Arial"/>
                <w:color w:val="000000"/>
              </w:rPr>
              <w:t>at [31]-[32].</w:t>
            </w:r>
          </w:p>
        </w:tc>
      </w:tr>
      <w:tr w:rsidR="00C26672" w14:paraId="2958D950" w14:textId="77777777" w:rsidTr="00997D61">
        <w:tc>
          <w:tcPr>
            <w:tcW w:w="1261" w:type="dxa"/>
            <w:gridSpan w:val="2"/>
            <w:tcBorders>
              <w:top w:val="single" w:sz="4" w:space="0" w:color="auto"/>
              <w:left w:val="single" w:sz="18" w:space="0" w:color="auto"/>
              <w:bottom w:val="single" w:sz="4" w:space="0" w:color="auto"/>
            </w:tcBorders>
          </w:tcPr>
          <w:p w14:paraId="43EA3557" w14:textId="5AEEA205"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0B0D214D" w14:textId="62EC88A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1C34085" w14:textId="778F53CC" w:rsidR="00C26672" w:rsidRDefault="00C26672" w:rsidP="00C26672">
            <w:pPr>
              <w:keepNext/>
              <w:jc w:val="center"/>
              <w:rPr>
                <w:lang w:val="en-AU"/>
              </w:rPr>
            </w:pPr>
            <w:r>
              <w:rPr>
                <w:lang w:val="en-AU"/>
              </w:rPr>
              <w:t>5.24.5</w:t>
            </w:r>
          </w:p>
        </w:tc>
        <w:tc>
          <w:tcPr>
            <w:tcW w:w="4802" w:type="dxa"/>
            <w:gridSpan w:val="2"/>
            <w:tcBorders>
              <w:top w:val="single" w:sz="4" w:space="0" w:color="auto"/>
              <w:bottom w:val="single" w:sz="4" w:space="0" w:color="auto"/>
              <w:right w:val="single" w:sz="18" w:space="0" w:color="auto"/>
            </w:tcBorders>
            <w:shd w:val="clear" w:color="auto" w:fill="FFFFFF"/>
          </w:tcPr>
          <w:p w14:paraId="0A8EF4FA" w14:textId="64B82BED" w:rsidR="00C26672" w:rsidRDefault="00C26672" w:rsidP="00C26672">
            <w:pPr>
              <w:spacing w:before="20" w:after="20"/>
              <w:jc w:val="both"/>
              <w:rPr>
                <w:rFonts w:ascii="Arial" w:hAnsi="Arial" w:cs="Arial"/>
                <w:color w:val="000000"/>
              </w:rPr>
            </w:pPr>
            <w:r>
              <w:rPr>
                <w:rFonts w:ascii="Arial" w:hAnsi="Arial" w:cs="Arial"/>
                <w:color w:val="000000"/>
              </w:rPr>
              <w:t xml:space="preserve">Substantial amendment to text.  Summary of and extracts from </w:t>
            </w:r>
            <w:r w:rsidRPr="003A0E4B">
              <w:rPr>
                <w:rFonts w:ascii="Arial" w:hAnsi="Arial" w:cs="Arial"/>
                <w:i/>
                <w:iCs/>
              </w:rPr>
              <w:t>DE (a pseudonym) v DFFH</w:t>
            </w:r>
            <w:r w:rsidRPr="003A0E4B">
              <w:rPr>
                <w:rFonts w:ascii="Arial" w:hAnsi="Arial" w:cs="Arial"/>
              </w:rPr>
              <w:t xml:space="preserve"> [2021] VSC 691 </w:t>
            </w:r>
            <w:r>
              <w:rPr>
                <w:rFonts w:ascii="Arial" w:hAnsi="Arial" w:cs="Arial"/>
                <w:color w:val="000000"/>
              </w:rPr>
              <w:t>at [32], [38], [39] &amp; [41].</w:t>
            </w:r>
          </w:p>
        </w:tc>
      </w:tr>
      <w:tr w:rsidR="00C26672" w14:paraId="5D1E3753" w14:textId="77777777" w:rsidTr="00997D61">
        <w:tc>
          <w:tcPr>
            <w:tcW w:w="1261" w:type="dxa"/>
            <w:gridSpan w:val="2"/>
            <w:tcBorders>
              <w:top w:val="single" w:sz="4" w:space="0" w:color="auto"/>
              <w:left w:val="single" w:sz="18" w:space="0" w:color="auto"/>
              <w:bottom w:val="single" w:sz="4" w:space="0" w:color="auto"/>
            </w:tcBorders>
          </w:tcPr>
          <w:p w14:paraId="3D48F28D" w14:textId="30D6020A"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328DE00B" w14:textId="672B4BA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414EB9C" w14:textId="77777777" w:rsidR="00C26672" w:rsidRDefault="00C26672" w:rsidP="00C26672">
            <w:pPr>
              <w:keepNext/>
              <w:jc w:val="center"/>
              <w:rPr>
                <w:lang w:val="en-AU"/>
              </w:rPr>
            </w:pPr>
            <w:r>
              <w:rPr>
                <w:lang w:val="en-AU"/>
              </w:rPr>
              <w:t>5.25.1</w:t>
            </w:r>
          </w:p>
          <w:p w14:paraId="44FBCF4D" w14:textId="6BFAF069" w:rsidR="00C26672" w:rsidRDefault="00C26672" w:rsidP="00C26672">
            <w:pPr>
              <w:keepNext/>
              <w:jc w:val="center"/>
              <w:rPr>
                <w:lang w:val="en-AU"/>
              </w:rPr>
            </w:pPr>
            <w:r>
              <w:rPr>
                <w:lang w:val="en-AU"/>
              </w:rPr>
              <w:t>5.25.2</w:t>
            </w:r>
          </w:p>
          <w:p w14:paraId="07D8D127" w14:textId="1A5A1AA8" w:rsidR="00C26672" w:rsidRDefault="00C26672" w:rsidP="00C26672">
            <w:pPr>
              <w:keepNext/>
              <w:jc w:val="center"/>
              <w:rPr>
                <w:lang w:val="en-AU"/>
              </w:rPr>
            </w:pPr>
            <w:r>
              <w:rPr>
                <w:lang w:val="en-AU"/>
              </w:rPr>
              <w:t>5.25.3</w:t>
            </w:r>
          </w:p>
        </w:tc>
        <w:tc>
          <w:tcPr>
            <w:tcW w:w="4802" w:type="dxa"/>
            <w:gridSpan w:val="2"/>
            <w:tcBorders>
              <w:top w:val="single" w:sz="4" w:space="0" w:color="auto"/>
              <w:bottom w:val="single" w:sz="4" w:space="0" w:color="auto"/>
              <w:right w:val="single" w:sz="18" w:space="0" w:color="auto"/>
            </w:tcBorders>
            <w:shd w:val="clear" w:color="auto" w:fill="FFFFFF"/>
          </w:tcPr>
          <w:p w14:paraId="355D7C84" w14:textId="77777777" w:rsidR="00C26672" w:rsidRDefault="00C26672" w:rsidP="00C26672">
            <w:pPr>
              <w:spacing w:before="20" w:after="20"/>
              <w:jc w:val="both"/>
              <w:rPr>
                <w:rFonts w:ascii="Arial" w:hAnsi="Arial" w:cs="Arial"/>
                <w:color w:val="000000"/>
              </w:rPr>
            </w:pPr>
            <w:r>
              <w:rPr>
                <w:rFonts w:ascii="Arial" w:hAnsi="Arial" w:cs="Arial"/>
                <w:color w:val="000000"/>
              </w:rPr>
              <w:t>Amendments to Blue Form.</w:t>
            </w:r>
          </w:p>
          <w:p w14:paraId="56045820" w14:textId="0E0952A8" w:rsidR="00C26672" w:rsidRDefault="00C26672" w:rsidP="00C26672">
            <w:pPr>
              <w:spacing w:before="20" w:after="20"/>
              <w:jc w:val="both"/>
              <w:rPr>
                <w:rFonts w:ascii="Arial" w:hAnsi="Arial" w:cs="Arial"/>
                <w:color w:val="000000"/>
              </w:rPr>
            </w:pPr>
            <w:r>
              <w:rPr>
                <w:rFonts w:ascii="Arial" w:hAnsi="Arial" w:cs="Arial"/>
                <w:color w:val="000000"/>
              </w:rPr>
              <w:t>Minor amendment to Mauve Form.</w:t>
            </w:r>
          </w:p>
          <w:p w14:paraId="23DC7FC4" w14:textId="3384F074" w:rsidR="00C26672" w:rsidRDefault="00C26672" w:rsidP="00C26672">
            <w:pPr>
              <w:spacing w:before="20" w:after="20"/>
              <w:jc w:val="both"/>
              <w:rPr>
                <w:rFonts w:ascii="Arial" w:hAnsi="Arial" w:cs="Arial"/>
                <w:color w:val="000000"/>
              </w:rPr>
            </w:pPr>
            <w:r>
              <w:rPr>
                <w:rFonts w:ascii="Arial" w:hAnsi="Arial" w:cs="Arial"/>
                <w:color w:val="000000"/>
              </w:rPr>
              <w:t>Minor amendment to Orange Form.</w:t>
            </w:r>
          </w:p>
        </w:tc>
      </w:tr>
      <w:tr w:rsidR="00C26672" w14:paraId="4409B1D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7C721DC" w14:textId="60C95FB7" w:rsidR="00C26672" w:rsidRPr="0054535C" w:rsidRDefault="00C26672" w:rsidP="00C26672">
            <w:pPr>
              <w:keepNext/>
              <w:keepLines/>
              <w:rPr>
                <w:sz w:val="22"/>
                <w:lang w:val="en-AU"/>
              </w:rPr>
            </w:pPr>
          </w:p>
        </w:tc>
        <w:tc>
          <w:tcPr>
            <w:tcW w:w="7077" w:type="dxa"/>
            <w:gridSpan w:val="4"/>
            <w:tcBorders>
              <w:top w:val="single" w:sz="18" w:space="0" w:color="auto"/>
              <w:bottom w:val="single" w:sz="4" w:space="0" w:color="auto"/>
              <w:right w:val="single" w:sz="18" w:space="0" w:color="auto"/>
            </w:tcBorders>
            <w:shd w:val="clear" w:color="auto" w:fill="DDDDDD"/>
          </w:tcPr>
          <w:p w14:paraId="3D6AC4B9" w14:textId="31919D47"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6AD60C26" w14:textId="77777777" w:rsidTr="00997D61">
        <w:tc>
          <w:tcPr>
            <w:tcW w:w="1261" w:type="dxa"/>
            <w:gridSpan w:val="2"/>
            <w:tcBorders>
              <w:top w:val="single" w:sz="4" w:space="0" w:color="auto"/>
              <w:left w:val="single" w:sz="18" w:space="0" w:color="auto"/>
              <w:bottom w:val="single" w:sz="4" w:space="0" w:color="auto"/>
            </w:tcBorders>
          </w:tcPr>
          <w:p w14:paraId="42F86DA1" w14:textId="2335903B"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4F92A23D" w14:textId="7A14F01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766D574" w14:textId="77777777" w:rsidR="00C26672" w:rsidRDefault="00C26672" w:rsidP="00C26672">
            <w:pPr>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3E68E15A" w14:textId="270C77B2" w:rsidR="00C26672" w:rsidRDefault="00C26672" w:rsidP="00C26672">
            <w:pPr>
              <w:pStyle w:val="ListParagraph"/>
              <w:numPr>
                <w:ilvl w:val="0"/>
                <w:numId w:val="105"/>
              </w:numPr>
              <w:ind w:left="357" w:hanging="357"/>
              <w:jc w:val="both"/>
              <w:rPr>
                <w:rFonts w:ascii="Arial" w:hAnsi="Arial" w:cs="Arial"/>
              </w:rPr>
            </w:pPr>
            <w:r>
              <w:rPr>
                <w:rFonts w:ascii="Arial" w:hAnsi="Arial" w:cs="Arial"/>
              </w:rPr>
              <w:t xml:space="preserve">Extracts </w:t>
            </w:r>
            <w:r w:rsidRPr="00390F98">
              <w:rPr>
                <w:rFonts w:ascii="Arial" w:hAnsi="Arial" w:cs="Arial"/>
              </w:rPr>
              <w:t>f</w:t>
            </w:r>
            <w:r>
              <w:rPr>
                <w:rFonts w:ascii="Arial" w:hAnsi="Arial" w:cs="Arial"/>
              </w:rPr>
              <w:t>rom</w:t>
            </w:r>
            <w:r w:rsidRPr="00390F98">
              <w:rPr>
                <w:rFonts w:ascii="Arial" w:hAnsi="Arial" w:cs="Arial"/>
              </w:rPr>
              <w:t xml:space="preserve"> </w:t>
            </w:r>
            <w:r w:rsidRPr="00390F98">
              <w:rPr>
                <w:rFonts w:ascii="Arial" w:hAnsi="Arial" w:cs="Arial"/>
                <w:i/>
                <w:iCs/>
              </w:rPr>
              <w:t xml:space="preserve">Re </w:t>
            </w:r>
            <w:r>
              <w:rPr>
                <w:rFonts w:ascii="Arial" w:hAnsi="Arial" w:cs="Arial"/>
                <w:i/>
                <w:iCs/>
              </w:rPr>
              <w:t>Ravenhorst</w:t>
            </w:r>
            <w:r w:rsidRPr="00390F98">
              <w:rPr>
                <w:rFonts w:ascii="Arial" w:hAnsi="Arial" w:cs="Arial"/>
                <w:i/>
                <w:iCs/>
              </w:rPr>
              <w:t xml:space="preserve"> </w:t>
            </w:r>
            <w:r w:rsidRPr="00390F98">
              <w:rPr>
                <w:rFonts w:ascii="Arial" w:hAnsi="Arial" w:cs="Arial"/>
              </w:rPr>
              <w:t>[2021] VSC 4</w:t>
            </w:r>
            <w:r>
              <w:rPr>
                <w:rFonts w:ascii="Arial" w:hAnsi="Arial" w:cs="Arial"/>
              </w:rPr>
              <w:t xml:space="preserve">81; </w:t>
            </w:r>
            <w:r w:rsidRPr="00B83DC3">
              <w:rPr>
                <w:rFonts w:ascii="Arial" w:hAnsi="Arial" w:cs="Arial"/>
                <w:i/>
                <w:iCs/>
              </w:rPr>
              <w:t>Re</w:t>
            </w:r>
            <w:r>
              <w:rPr>
                <w:rFonts w:ascii="Arial" w:hAnsi="Arial" w:cs="Arial"/>
                <w:i/>
                <w:iCs/>
              </w:rPr>
              <w:t> </w:t>
            </w:r>
            <w:r w:rsidRPr="00B83DC3">
              <w:rPr>
                <w:rFonts w:ascii="Arial" w:hAnsi="Arial" w:cs="Arial"/>
                <w:i/>
                <w:iCs/>
              </w:rPr>
              <w:t>Hamilton-Green</w:t>
            </w:r>
            <w:r w:rsidRPr="00B83DC3">
              <w:rPr>
                <w:rFonts w:ascii="Arial" w:hAnsi="Arial" w:cs="Arial"/>
              </w:rPr>
              <w:t xml:space="preserve"> [2021] VSC 484</w:t>
            </w:r>
            <w:r>
              <w:rPr>
                <w:rFonts w:ascii="Arial" w:hAnsi="Arial" w:cs="Arial"/>
              </w:rPr>
              <w:t>.</w:t>
            </w:r>
          </w:p>
          <w:p w14:paraId="2BCCCCB5" w14:textId="7CE55E52" w:rsidR="00C26672" w:rsidRPr="00B83DC3" w:rsidRDefault="00C26672" w:rsidP="00C26672">
            <w:pPr>
              <w:pStyle w:val="ListParagraph"/>
              <w:numPr>
                <w:ilvl w:val="0"/>
                <w:numId w:val="105"/>
              </w:numPr>
              <w:ind w:left="357" w:hanging="357"/>
              <w:jc w:val="both"/>
              <w:rPr>
                <w:rFonts w:ascii="Arial" w:hAnsi="Arial" w:cs="Arial"/>
              </w:rPr>
            </w:pPr>
            <w:r>
              <w:rPr>
                <w:rFonts w:ascii="Arial" w:hAnsi="Arial" w:cs="Arial"/>
              </w:rPr>
              <w:t xml:space="preserve">Summaries of </w:t>
            </w:r>
            <w:r>
              <w:rPr>
                <w:rFonts w:ascii="Arial" w:hAnsi="Arial" w:cs="Arial"/>
                <w:i/>
                <w:iCs/>
              </w:rPr>
              <w:t xml:space="preserve">Re Hammoud </w:t>
            </w:r>
            <w:r w:rsidRPr="00715EB6">
              <w:rPr>
                <w:rFonts w:ascii="Arial" w:hAnsi="Arial" w:cs="Arial"/>
              </w:rPr>
              <w:t>[2021] VSC 4</w:t>
            </w:r>
            <w:r>
              <w:rPr>
                <w:rFonts w:ascii="Arial" w:hAnsi="Arial" w:cs="Arial"/>
              </w:rPr>
              <w:t xml:space="preserve">96; </w:t>
            </w:r>
            <w:r w:rsidRPr="000F457C">
              <w:rPr>
                <w:rFonts w:ascii="Arial" w:hAnsi="Arial" w:cs="Arial"/>
                <w:i/>
                <w:iCs/>
              </w:rPr>
              <w:t xml:space="preserve">Re </w:t>
            </w:r>
            <w:proofErr w:type="spellStart"/>
            <w:r w:rsidRPr="000F457C">
              <w:rPr>
                <w:rFonts w:ascii="Arial" w:hAnsi="Arial" w:cs="Arial"/>
                <w:i/>
                <w:iCs/>
              </w:rPr>
              <w:t>Rizakis</w:t>
            </w:r>
            <w:proofErr w:type="spellEnd"/>
            <w:r>
              <w:rPr>
                <w:rFonts w:ascii="Arial" w:hAnsi="Arial" w:cs="Arial"/>
              </w:rPr>
              <w:t xml:space="preserve"> [2021] VSC 550 at [52]; </w:t>
            </w:r>
            <w:r>
              <w:rPr>
                <w:rFonts w:ascii="Arial" w:hAnsi="Arial" w:cs="Arial"/>
                <w:i/>
                <w:iCs/>
              </w:rPr>
              <w:t xml:space="preserve">Re Niyazi </w:t>
            </w:r>
            <w:r w:rsidRPr="000D7778">
              <w:rPr>
                <w:rFonts w:ascii="Arial" w:hAnsi="Arial" w:cs="Arial"/>
              </w:rPr>
              <w:lastRenderedPageBreak/>
              <w:t>[</w:t>
            </w:r>
            <w:r>
              <w:rPr>
                <w:rFonts w:ascii="Arial" w:hAnsi="Arial" w:cs="Arial"/>
              </w:rPr>
              <w:t xml:space="preserve">2021] VSC 556; </w:t>
            </w:r>
            <w:r>
              <w:rPr>
                <w:rFonts w:ascii="Arial" w:hAnsi="Arial" w:cs="Arial"/>
                <w:i/>
                <w:iCs/>
              </w:rPr>
              <w:t xml:space="preserve">Re Tafa </w:t>
            </w:r>
            <w:r w:rsidRPr="00F76040">
              <w:rPr>
                <w:rFonts w:ascii="Arial" w:hAnsi="Arial" w:cs="Arial"/>
              </w:rPr>
              <w:t>[2021] VSC 557</w:t>
            </w:r>
            <w:r>
              <w:rPr>
                <w:rFonts w:ascii="Arial" w:hAnsi="Arial" w:cs="Arial"/>
              </w:rPr>
              <w:t>.</w:t>
            </w:r>
          </w:p>
        </w:tc>
      </w:tr>
      <w:tr w:rsidR="00C26672" w14:paraId="23D601DC" w14:textId="77777777" w:rsidTr="00997D61">
        <w:tc>
          <w:tcPr>
            <w:tcW w:w="1261" w:type="dxa"/>
            <w:gridSpan w:val="2"/>
            <w:tcBorders>
              <w:top w:val="single" w:sz="4" w:space="0" w:color="auto"/>
              <w:left w:val="single" w:sz="18" w:space="0" w:color="auto"/>
              <w:bottom w:val="single" w:sz="4" w:space="0" w:color="auto"/>
            </w:tcBorders>
          </w:tcPr>
          <w:p w14:paraId="27462F5E" w14:textId="45726797" w:rsidR="00C26672" w:rsidRDefault="00C26672" w:rsidP="00C26672">
            <w:pPr>
              <w:rPr>
                <w:lang w:val="en-AU"/>
              </w:rPr>
            </w:pPr>
            <w:r>
              <w:rPr>
                <w:lang w:val="en-AU"/>
              </w:rPr>
              <w:lastRenderedPageBreak/>
              <w:t>29/10/21</w:t>
            </w:r>
          </w:p>
        </w:tc>
        <w:tc>
          <w:tcPr>
            <w:tcW w:w="836" w:type="dxa"/>
            <w:tcBorders>
              <w:top w:val="single" w:sz="4" w:space="0" w:color="auto"/>
              <w:bottom w:val="single" w:sz="4" w:space="0" w:color="auto"/>
            </w:tcBorders>
          </w:tcPr>
          <w:p w14:paraId="4A93EB16" w14:textId="3F3DE9F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7AE7ED7" w14:textId="526EAF8D" w:rsidR="00C26672" w:rsidRDefault="00C26672" w:rsidP="00C26672">
            <w:pPr>
              <w:jc w:val="center"/>
              <w:rPr>
                <w:b/>
                <w:bCs/>
                <w:lang w:val="en-AU"/>
              </w:rPr>
            </w:pPr>
            <w:r>
              <w:rPr>
                <w:b/>
                <w:bCs/>
                <w:lang w:val="en-AU"/>
              </w:rPr>
              <w:t>9.4.1.2</w:t>
            </w:r>
          </w:p>
        </w:tc>
        <w:tc>
          <w:tcPr>
            <w:tcW w:w="4802" w:type="dxa"/>
            <w:gridSpan w:val="2"/>
            <w:tcBorders>
              <w:top w:val="single" w:sz="4" w:space="0" w:color="auto"/>
              <w:bottom w:val="single" w:sz="4" w:space="0" w:color="auto"/>
              <w:right w:val="single" w:sz="18" w:space="0" w:color="auto"/>
            </w:tcBorders>
          </w:tcPr>
          <w:p w14:paraId="23B8E92B" w14:textId="62089D9A" w:rsidR="00C26672" w:rsidRPr="00367C84" w:rsidRDefault="00C26672" w:rsidP="00C26672">
            <w:pPr>
              <w:pStyle w:val="ListParagraph"/>
              <w:numPr>
                <w:ilvl w:val="0"/>
                <w:numId w:val="107"/>
              </w:numPr>
              <w:ind w:left="357" w:hanging="357"/>
              <w:jc w:val="both"/>
              <w:rPr>
                <w:rFonts w:ascii="Arial" w:hAnsi="Arial" w:cs="Arial"/>
              </w:rPr>
            </w:pPr>
            <w:r w:rsidRPr="00367C84">
              <w:rPr>
                <w:rFonts w:ascii="Arial" w:hAnsi="Arial" w:cs="Arial"/>
              </w:rPr>
              <w:t xml:space="preserve">Extracts from </w:t>
            </w:r>
            <w:r w:rsidRPr="00367C84">
              <w:rPr>
                <w:rFonts w:ascii="Arial" w:hAnsi="Arial" w:cs="Arial"/>
                <w:i/>
                <w:iCs/>
              </w:rPr>
              <w:t>Re Jacob Ford</w:t>
            </w:r>
            <w:r w:rsidRPr="00367C84">
              <w:rPr>
                <w:rFonts w:ascii="Arial" w:hAnsi="Arial" w:cs="Arial"/>
              </w:rPr>
              <w:t xml:space="preserve"> [2021] VSC 519 at [62], [73] &amp; [74] and </w:t>
            </w:r>
            <w:r w:rsidRPr="00367C84">
              <w:rPr>
                <w:rFonts w:ascii="Arial" w:hAnsi="Arial" w:cs="Arial"/>
                <w:i/>
                <w:iCs/>
              </w:rPr>
              <w:t>Re Hyman</w:t>
            </w:r>
            <w:r w:rsidRPr="00367C84">
              <w:rPr>
                <w:rFonts w:ascii="Arial" w:hAnsi="Arial" w:cs="Arial"/>
              </w:rPr>
              <w:t xml:space="preserve"> [2021] VSC 491 at [84].</w:t>
            </w:r>
          </w:p>
          <w:p w14:paraId="6C44BB65" w14:textId="5C786873" w:rsidR="00C26672" w:rsidRPr="00FA7AED" w:rsidRDefault="00C26672" w:rsidP="00C26672">
            <w:pPr>
              <w:pStyle w:val="ListParagraph"/>
              <w:numPr>
                <w:ilvl w:val="0"/>
                <w:numId w:val="107"/>
              </w:numPr>
              <w:ind w:left="357" w:hanging="357"/>
              <w:jc w:val="both"/>
              <w:rPr>
                <w:rFonts w:ascii="Arial" w:hAnsi="Arial" w:cs="Arial"/>
              </w:rPr>
            </w:pPr>
            <w:r>
              <w:rPr>
                <w:rFonts w:ascii="Arial" w:hAnsi="Arial" w:cs="Arial"/>
              </w:rPr>
              <w:t xml:space="preserve">Summary of </w:t>
            </w:r>
            <w:r w:rsidRPr="00217874">
              <w:rPr>
                <w:rFonts w:ascii="Arial" w:hAnsi="Arial" w:cs="Arial"/>
                <w:i/>
                <w:iCs/>
                <w:color w:val="000000"/>
              </w:rPr>
              <w:t>Re Strachan</w:t>
            </w:r>
            <w:r w:rsidRPr="00217874">
              <w:rPr>
                <w:rFonts w:ascii="Arial" w:hAnsi="Arial" w:cs="Arial"/>
                <w:color w:val="000000"/>
              </w:rPr>
              <w:t xml:space="preserve"> [2021] VSC 538</w:t>
            </w:r>
            <w:r>
              <w:rPr>
                <w:rFonts w:ascii="Arial" w:hAnsi="Arial" w:cs="Arial"/>
                <w:color w:val="000000"/>
              </w:rPr>
              <w:t>.</w:t>
            </w:r>
          </w:p>
        </w:tc>
      </w:tr>
      <w:tr w:rsidR="00C26672" w14:paraId="21BDB04B" w14:textId="77777777" w:rsidTr="00997D61">
        <w:tc>
          <w:tcPr>
            <w:tcW w:w="1261" w:type="dxa"/>
            <w:gridSpan w:val="2"/>
            <w:tcBorders>
              <w:top w:val="single" w:sz="4" w:space="0" w:color="auto"/>
              <w:left w:val="single" w:sz="18" w:space="0" w:color="auto"/>
              <w:bottom w:val="single" w:sz="4" w:space="0" w:color="auto"/>
            </w:tcBorders>
          </w:tcPr>
          <w:p w14:paraId="0F799B8D" w14:textId="1354D4B3"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47513934" w14:textId="3D3B10B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20C5696" w14:textId="0D475620" w:rsidR="00C26672" w:rsidRDefault="00C26672" w:rsidP="00C26672">
            <w:pPr>
              <w:jc w:val="center"/>
              <w:rPr>
                <w:b/>
                <w:bCs/>
                <w:lang w:val="en-AU"/>
              </w:rPr>
            </w:pPr>
            <w:r>
              <w:rPr>
                <w:b/>
                <w:bCs/>
                <w:lang w:val="en-AU"/>
              </w:rPr>
              <w:t>9.4.1.3</w:t>
            </w:r>
          </w:p>
        </w:tc>
        <w:tc>
          <w:tcPr>
            <w:tcW w:w="4802" w:type="dxa"/>
            <w:gridSpan w:val="2"/>
            <w:tcBorders>
              <w:top w:val="single" w:sz="4" w:space="0" w:color="auto"/>
              <w:bottom w:val="single" w:sz="4" w:space="0" w:color="auto"/>
              <w:right w:val="single" w:sz="18" w:space="0" w:color="auto"/>
            </w:tcBorders>
          </w:tcPr>
          <w:p w14:paraId="7E627209" w14:textId="24FCD314" w:rsidR="00C26672" w:rsidRPr="00D77E00" w:rsidRDefault="00C26672" w:rsidP="00C26672">
            <w:pPr>
              <w:jc w:val="both"/>
              <w:rPr>
                <w:rFonts w:ascii="Arial" w:hAnsi="Arial" w:cs="Arial"/>
                <w:i/>
                <w:iCs/>
                <w:color w:val="000000"/>
                <w:u w:val="single"/>
              </w:rPr>
            </w:pPr>
            <w:r>
              <w:rPr>
                <w:rFonts w:ascii="Arial" w:hAnsi="Arial" w:cs="Arial"/>
              </w:rPr>
              <w:t xml:space="preserve">Summary of case of </w:t>
            </w:r>
            <w:r w:rsidRPr="00E66872">
              <w:rPr>
                <w:rFonts w:ascii="Arial" w:hAnsi="Arial" w:cs="Arial"/>
                <w:i/>
                <w:iCs/>
                <w:color w:val="000000"/>
              </w:rPr>
              <w:t>Shannon Taylor v DPP</w:t>
            </w:r>
            <w:r w:rsidRPr="00D77E00">
              <w:rPr>
                <w:rFonts w:ascii="Arial" w:hAnsi="Arial" w:cs="Arial"/>
                <w:color w:val="000000"/>
              </w:rPr>
              <w:t xml:space="preserve"> [2020] VSCA 142</w:t>
            </w:r>
            <w:r>
              <w:rPr>
                <w:rFonts w:ascii="Arial" w:hAnsi="Arial" w:cs="Arial"/>
                <w:color w:val="000000"/>
              </w:rPr>
              <w:t xml:space="preserve"> was wrongly included in #9.4.1.2 and has now been moved to #9.4.1.3.</w:t>
            </w:r>
          </w:p>
        </w:tc>
      </w:tr>
      <w:tr w:rsidR="00C26672" w14:paraId="700263DA" w14:textId="77777777" w:rsidTr="00997D61">
        <w:tc>
          <w:tcPr>
            <w:tcW w:w="1261" w:type="dxa"/>
            <w:gridSpan w:val="2"/>
            <w:tcBorders>
              <w:top w:val="single" w:sz="4" w:space="0" w:color="auto"/>
              <w:left w:val="single" w:sz="18" w:space="0" w:color="auto"/>
              <w:bottom w:val="single" w:sz="4" w:space="0" w:color="auto"/>
            </w:tcBorders>
          </w:tcPr>
          <w:p w14:paraId="0F23E301" w14:textId="033BB035"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6EC843A6" w14:textId="2F40608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3D8308B" w14:textId="03CC5BE5" w:rsidR="00C26672" w:rsidRDefault="00C26672" w:rsidP="00C26672">
            <w:pPr>
              <w:jc w:val="center"/>
              <w:rPr>
                <w:b/>
                <w:bCs/>
                <w:lang w:val="en-AU"/>
              </w:rPr>
            </w:pPr>
            <w:r>
              <w:rPr>
                <w:b/>
                <w:bCs/>
                <w:lang w:val="en-AU"/>
              </w:rPr>
              <w:t>9.4.4.2</w:t>
            </w:r>
          </w:p>
        </w:tc>
        <w:tc>
          <w:tcPr>
            <w:tcW w:w="4802" w:type="dxa"/>
            <w:gridSpan w:val="2"/>
            <w:tcBorders>
              <w:top w:val="single" w:sz="4" w:space="0" w:color="auto"/>
              <w:bottom w:val="single" w:sz="4" w:space="0" w:color="auto"/>
              <w:right w:val="single" w:sz="18" w:space="0" w:color="auto"/>
            </w:tcBorders>
          </w:tcPr>
          <w:p w14:paraId="67CAF413" w14:textId="22A25994" w:rsidR="00C26672" w:rsidRDefault="00C26672" w:rsidP="00C26672">
            <w:pPr>
              <w:jc w:val="both"/>
              <w:rPr>
                <w:rFonts w:ascii="Arial" w:hAnsi="Arial" w:cs="Arial"/>
              </w:rPr>
            </w:pPr>
            <w:r>
              <w:rPr>
                <w:rFonts w:ascii="Arial" w:hAnsi="Arial" w:cs="Arial"/>
              </w:rPr>
              <w:t xml:space="preserve">Reference to </w:t>
            </w:r>
            <w:bookmarkStart w:id="168" w:name="_Hlk86395938"/>
            <w:r w:rsidRPr="000F457C">
              <w:rPr>
                <w:rFonts w:ascii="Arial" w:hAnsi="Arial" w:cs="Arial"/>
                <w:i/>
                <w:iCs/>
              </w:rPr>
              <w:t xml:space="preserve">Re </w:t>
            </w:r>
            <w:proofErr w:type="spellStart"/>
            <w:r w:rsidRPr="000F457C">
              <w:rPr>
                <w:rFonts w:ascii="Arial" w:hAnsi="Arial" w:cs="Arial"/>
                <w:i/>
                <w:iCs/>
              </w:rPr>
              <w:t>Rizakis</w:t>
            </w:r>
            <w:proofErr w:type="spellEnd"/>
            <w:r>
              <w:rPr>
                <w:rFonts w:ascii="Arial" w:hAnsi="Arial" w:cs="Arial"/>
              </w:rPr>
              <w:t xml:space="preserve"> [2021] VSC 550 at [52]</w:t>
            </w:r>
            <w:bookmarkEnd w:id="168"/>
            <w:r>
              <w:rPr>
                <w:rFonts w:ascii="Arial" w:hAnsi="Arial" w:cs="Arial"/>
              </w:rPr>
              <w:t>.</w:t>
            </w:r>
          </w:p>
        </w:tc>
      </w:tr>
      <w:tr w:rsidR="00C26672" w14:paraId="5CFD8C54" w14:textId="77777777" w:rsidTr="00997D61">
        <w:tc>
          <w:tcPr>
            <w:tcW w:w="1261" w:type="dxa"/>
            <w:gridSpan w:val="2"/>
            <w:tcBorders>
              <w:top w:val="single" w:sz="4" w:space="0" w:color="auto"/>
              <w:left w:val="single" w:sz="18" w:space="0" w:color="auto"/>
              <w:bottom w:val="single" w:sz="4" w:space="0" w:color="auto"/>
            </w:tcBorders>
          </w:tcPr>
          <w:p w14:paraId="539481CE" w14:textId="4FAF51D9"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0344AF4E" w14:textId="3F2C47F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D05F349" w14:textId="7D93634E" w:rsidR="00C26672" w:rsidRDefault="00C26672" w:rsidP="00C26672">
            <w:pPr>
              <w:jc w:val="center"/>
              <w:rPr>
                <w:b/>
                <w:bCs/>
                <w:lang w:val="en-AU"/>
              </w:rPr>
            </w:pPr>
            <w:r>
              <w:rPr>
                <w:b/>
                <w:bCs/>
                <w:lang w:val="en-AU"/>
              </w:rPr>
              <w:t>9.4.4.4</w:t>
            </w:r>
          </w:p>
        </w:tc>
        <w:tc>
          <w:tcPr>
            <w:tcW w:w="4802" w:type="dxa"/>
            <w:gridSpan w:val="2"/>
            <w:tcBorders>
              <w:top w:val="single" w:sz="4" w:space="0" w:color="auto"/>
              <w:bottom w:val="single" w:sz="4" w:space="0" w:color="auto"/>
              <w:right w:val="single" w:sz="18" w:space="0" w:color="auto"/>
            </w:tcBorders>
          </w:tcPr>
          <w:p w14:paraId="68534150" w14:textId="382F788A" w:rsidR="00C26672" w:rsidRDefault="00C26672" w:rsidP="00C26672">
            <w:pPr>
              <w:jc w:val="both"/>
              <w:rPr>
                <w:rFonts w:ascii="Arial" w:hAnsi="Arial" w:cs="Arial"/>
              </w:rPr>
            </w:pPr>
            <w:r>
              <w:rPr>
                <w:rFonts w:ascii="Arial" w:hAnsi="Arial" w:cs="Arial"/>
              </w:rPr>
              <w:t xml:space="preserve">Summaries of </w:t>
            </w:r>
            <w:r w:rsidRPr="001D2BB7">
              <w:rPr>
                <w:rFonts w:ascii="Arial" w:hAnsi="Arial" w:cs="Arial"/>
                <w:i/>
                <w:iCs/>
                <w:color w:val="000000"/>
              </w:rPr>
              <w:t xml:space="preserve">Re </w:t>
            </w:r>
            <w:r w:rsidRPr="001D2BB7">
              <w:rPr>
                <w:rFonts w:ascii="Arial" w:hAnsi="Arial" w:cs="Arial"/>
                <w:i/>
                <w:iCs/>
              </w:rPr>
              <w:t>Mourad</w:t>
            </w:r>
            <w:r w:rsidRPr="001D2BB7">
              <w:rPr>
                <w:rFonts w:ascii="Arial" w:hAnsi="Arial" w:cs="Arial"/>
              </w:rPr>
              <w:t xml:space="preserve"> [2021] VSC 497</w:t>
            </w:r>
            <w:r>
              <w:rPr>
                <w:rFonts w:ascii="Arial" w:hAnsi="Arial" w:cs="Arial"/>
              </w:rPr>
              <w:t xml:space="preserve">; </w:t>
            </w:r>
            <w:r>
              <w:rPr>
                <w:rFonts w:ascii="Arial" w:hAnsi="Arial" w:cs="Arial"/>
                <w:i/>
                <w:iCs/>
                <w:color w:val="000000"/>
              </w:rPr>
              <w:t xml:space="preserve">Re Dylan Goodwin </w:t>
            </w:r>
            <w:r w:rsidRPr="00EC5FAA">
              <w:rPr>
                <w:rFonts w:ascii="Arial" w:hAnsi="Arial" w:cs="Arial"/>
                <w:color w:val="000000"/>
              </w:rPr>
              <w:t xml:space="preserve">[2021] VSC </w:t>
            </w:r>
            <w:r>
              <w:rPr>
                <w:rFonts w:ascii="Arial" w:hAnsi="Arial" w:cs="Arial"/>
                <w:color w:val="000000"/>
              </w:rPr>
              <w:t>50</w:t>
            </w:r>
            <w:r w:rsidRPr="00EC5FAA">
              <w:rPr>
                <w:rFonts w:ascii="Arial" w:hAnsi="Arial" w:cs="Arial"/>
                <w:color w:val="000000"/>
              </w:rPr>
              <w:t>4</w:t>
            </w:r>
            <w:r>
              <w:rPr>
                <w:rFonts w:ascii="Arial" w:hAnsi="Arial" w:cs="Arial"/>
              </w:rPr>
              <w:t xml:space="preserve">; </w:t>
            </w:r>
            <w:r w:rsidRPr="001B6A60">
              <w:rPr>
                <w:rFonts w:ascii="Arial" w:hAnsi="Arial" w:cs="Arial"/>
                <w:i/>
                <w:iCs/>
              </w:rPr>
              <w:t>Re Foord</w:t>
            </w:r>
            <w:r>
              <w:rPr>
                <w:rFonts w:ascii="Arial" w:hAnsi="Arial" w:cs="Arial"/>
              </w:rPr>
              <w:t xml:space="preserve"> [2021] VSC 513; </w:t>
            </w:r>
            <w:r w:rsidRPr="008A66B0">
              <w:rPr>
                <w:rFonts w:ascii="Arial" w:hAnsi="Arial" w:cs="Arial"/>
                <w:i/>
                <w:iCs/>
              </w:rPr>
              <w:t>Re Jock</w:t>
            </w:r>
            <w:r>
              <w:rPr>
                <w:rFonts w:ascii="Arial" w:hAnsi="Arial" w:cs="Arial"/>
              </w:rPr>
              <w:t xml:space="preserve"> [2021] VSC 561; </w:t>
            </w:r>
            <w:r w:rsidRPr="00F26FCF">
              <w:rPr>
                <w:rFonts w:ascii="Arial" w:hAnsi="Arial" w:cs="Arial"/>
                <w:i/>
                <w:iCs/>
                <w:color w:val="000000"/>
              </w:rPr>
              <w:t>Re Schwarzenberg</w:t>
            </w:r>
            <w:r>
              <w:rPr>
                <w:rFonts w:ascii="Arial" w:hAnsi="Arial" w:cs="Arial"/>
                <w:color w:val="000000"/>
              </w:rPr>
              <w:t xml:space="preserve"> [2021] VSC 710</w:t>
            </w:r>
            <w:r>
              <w:rPr>
                <w:rFonts w:ascii="Arial" w:hAnsi="Arial" w:cs="Arial"/>
              </w:rPr>
              <w:t>.</w:t>
            </w:r>
          </w:p>
        </w:tc>
      </w:tr>
      <w:tr w:rsidR="00C26672" w14:paraId="4DA47A89" w14:textId="77777777" w:rsidTr="00997D61">
        <w:tc>
          <w:tcPr>
            <w:tcW w:w="1261" w:type="dxa"/>
            <w:gridSpan w:val="2"/>
            <w:tcBorders>
              <w:top w:val="single" w:sz="4" w:space="0" w:color="auto"/>
              <w:left w:val="single" w:sz="18" w:space="0" w:color="auto"/>
              <w:bottom w:val="single" w:sz="4" w:space="0" w:color="auto"/>
            </w:tcBorders>
          </w:tcPr>
          <w:p w14:paraId="7908B715" w14:textId="7F35548A"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5E64984A" w14:textId="3C24DE6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4332BDE" w14:textId="42480193" w:rsidR="00C26672" w:rsidRDefault="00C26672" w:rsidP="00C26672">
            <w:pPr>
              <w:jc w:val="center"/>
              <w:rPr>
                <w:b/>
                <w:bCs/>
                <w:lang w:val="en-AU"/>
              </w:rPr>
            </w:pPr>
            <w:r>
              <w:rPr>
                <w:b/>
                <w:bCs/>
                <w:lang w:val="en-AU"/>
              </w:rPr>
              <w:t>9.5.1</w:t>
            </w:r>
          </w:p>
        </w:tc>
        <w:tc>
          <w:tcPr>
            <w:tcW w:w="4802" w:type="dxa"/>
            <w:gridSpan w:val="2"/>
            <w:tcBorders>
              <w:top w:val="single" w:sz="4" w:space="0" w:color="auto"/>
              <w:bottom w:val="single" w:sz="4" w:space="0" w:color="auto"/>
              <w:right w:val="single" w:sz="18" w:space="0" w:color="auto"/>
            </w:tcBorders>
          </w:tcPr>
          <w:p w14:paraId="4A26CD72" w14:textId="667634FE" w:rsidR="00C26672" w:rsidRDefault="00C26672" w:rsidP="00C26672">
            <w:pPr>
              <w:jc w:val="both"/>
              <w:rPr>
                <w:rFonts w:ascii="Arial" w:hAnsi="Arial" w:cs="Arial"/>
              </w:rPr>
            </w:pPr>
            <w:r>
              <w:rPr>
                <w:rFonts w:ascii="Arial" w:hAnsi="Arial" w:cs="Arial"/>
              </w:rPr>
              <w:t xml:space="preserve">Reference to </w:t>
            </w:r>
            <w:r w:rsidRPr="00823127">
              <w:rPr>
                <w:rFonts w:ascii="Arial" w:hAnsi="Arial" w:cs="Arial"/>
                <w:i/>
                <w:iCs/>
                <w:color w:val="000000"/>
              </w:rPr>
              <w:t>Re Jock</w:t>
            </w:r>
            <w:r>
              <w:rPr>
                <w:rFonts w:ascii="Arial" w:hAnsi="Arial" w:cs="Arial"/>
                <w:color w:val="000000"/>
              </w:rPr>
              <w:t xml:space="preserve"> [2021] VSC 561 at [52]</w:t>
            </w:r>
            <w:r w:rsidRPr="00DD313B">
              <w:rPr>
                <w:rFonts w:ascii="Arial" w:hAnsi="Arial" w:cs="Arial"/>
              </w:rPr>
              <w:t>.</w:t>
            </w:r>
          </w:p>
        </w:tc>
      </w:tr>
      <w:tr w:rsidR="00C26672" w14:paraId="01C9E33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840404B" w14:textId="23712986" w:rsidR="00C26672" w:rsidRPr="0054535C" w:rsidRDefault="00C26672" w:rsidP="00C26672">
            <w:pPr>
              <w:keepNext/>
              <w:keepLines/>
              <w:rPr>
                <w:sz w:val="22"/>
                <w:lang w:val="en-AU"/>
              </w:rPr>
            </w:pPr>
            <w:r>
              <w:rPr>
                <w:sz w:val="22"/>
                <w:lang w:val="en-AU"/>
              </w:rPr>
              <w:t>29/10/21</w:t>
            </w:r>
          </w:p>
        </w:tc>
        <w:tc>
          <w:tcPr>
            <w:tcW w:w="7077" w:type="dxa"/>
            <w:gridSpan w:val="4"/>
            <w:tcBorders>
              <w:top w:val="single" w:sz="18" w:space="0" w:color="auto"/>
              <w:bottom w:val="single" w:sz="4" w:space="0" w:color="auto"/>
              <w:right w:val="single" w:sz="18" w:space="0" w:color="auto"/>
            </w:tcBorders>
            <w:shd w:val="clear" w:color="auto" w:fill="DDDDDD"/>
          </w:tcPr>
          <w:p w14:paraId="33EF6386" w14:textId="30E4D20D"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0947FF79" w14:textId="77777777" w:rsidTr="00997D61">
        <w:tc>
          <w:tcPr>
            <w:tcW w:w="1261" w:type="dxa"/>
            <w:gridSpan w:val="2"/>
            <w:tcBorders>
              <w:top w:val="single" w:sz="4" w:space="0" w:color="auto"/>
              <w:left w:val="single" w:sz="18" w:space="0" w:color="auto"/>
              <w:bottom w:val="single" w:sz="4" w:space="0" w:color="auto"/>
            </w:tcBorders>
          </w:tcPr>
          <w:p w14:paraId="391DD500" w14:textId="4B2E192B"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488120B1" w14:textId="1FD7028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CCFFFEB" w14:textId="77777777" w:rsidR="00C26672" w:rsidRDefault="00C26672" w:rsidP="00C26672">
            <w:pPr>
              <w:keepNext/>
              <w:jc w:val="center"/>
              <w:rPr>
                <w:lang w:val="en-AU"/>
              </w:rPr>
            </w:pPr>
            <w:r>
              <w:rPr>
                <w:lang w:val="en-AU"/>
              </w:rPr>
              <w:t>10.2.1</w:t>
            </w:r>
          </w:p>
        </w:tc>
        <w:tc>
          <w:tcPr>
            <w:tcW w:w="4802" w:type="dxa"/>
            <w:gridSpan w:val="2"/>
            <w:tcBorders>
              <w:top w:val="single" w:sz="4" w:space="0" w:color="auto"/>
              <w:bottom w:val="single" w:sz="4" w:space="0" w:color="auto"/>
              <w:right w:val="single" w:sz="18" w:space="0" w:color="auto"/>
            </w:tcBorders>
          </w:tcPr>
          <w:p w14:paraId="72999723" w14:textId="47DA29F6" w:rsidR="00C26672" w:rsidRDefault="00C26672" w:rsidP="00C26672">
            <w:pPr>
              <w:spacing w:after="20"/>
              <w:jc w:val="both"/>
              <w:rPr>
                <w:rFonts w:ascii="Arial" w:hAnsi="Arial" w:cs="Arial"/>
                <w:color w:val="000000"/>
              </w:rPr>
            </w:pPr>
            <w:r>
              <w:rPr>
                <w:rFonts w:ascii="Arial" w:hAnsi="Arial" w:cs="Arial"/>
                <w:color w:val="000000"/>
              </w:rPr>
              <w:t xml:space="preserve">Reference to </w:t>
            </w:r>
            <w:proofErr w:type="spellStart"/>
            <w:r w:rsidRPr="00513E24">
              <w:rPr>
                <w:rFonts w:ascii="Arial" w:hAnsi="Arial" w:cs="Arial"/>
                <w:i/>
                <w:iCs/>
                <w:color w:val="000000"/>
              </w:rPr>
              <w:t>Stanczewski</w:t>
            </w:r>
            <w:proofErr w:type="spellEnd"/>
            <w:r w:rsidRPr="00513E24">
              <w:rPr>
                <w:rFonts w:ascii="Arial" w:hAnsi="Arial" w:cs="Arial"/>
                <w:i/>
                <w:iCs/>
                <w:color w:val="000000"/>
              </w:rPr>
              <w:t xml:space="preserve"> v The Queen</w:t>
            </w:r>
            <w:r>
              <w:rPr>
                <w:rFonts w:ascii="Arial" w:hAnsi="Arial" w:cs="Arial"/>
                <w:color w:val="000000"/>
              </w:rPr>
              <w:t xml:space="preserve"> [2021] VSCA 232 at [43]-[46].</w:t>
            </w:r>
          </w:p>
        </w:tc>
      </w:tr>
      <w:tr w:rsidR="00C26672" w14:paraId="3F6E41A4" w14:textId="77777777" w:rsidTr="00997D61">
        <w:tc>
          <w:tcPr>
            <w:tcW w:w="1261" w:type="dxa"/>
            <w:gridSpan w:val="2"/>
            <w:tcBorders>
              <w:top w:val="single" w:sz="4" w:space="0" w:color="auto"/>
              <w:left w:val="single" w:sz="18" w:space="0" w:color="auto"/>
              <w:bottom w:val="single" w:sz="4" w:space="0" w:color="auto"/>
            </w:tcBorders>
          </w:tcPr>
          <w:p w14:paraId="683EAC11" w14:textId="0CB35204"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475BE66F" w14:textId="78EB3C8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BA41D7F" w14:textId="4BB60C73" w:rsidR="00C26672" w:rsidRDefault="00C26672" w:rsidP="00C26672">
            <w:pPr>
              <w:keepNext/>
              <w:jc w:val="center"/>
              <w:rPr>
                <w:lang w:val="en-AU"/>
              </w:rPr>
            </w:pPr>
            <w:r>
              <w:rPr>
                <w:lang w:val="en-AU"/>
              </w:rPr>
              <w:t>10.6</w:t>
            </w:r>
            <w:r>
              <w:rPr>
                <w:rFonts w:ascii="Arial" w:hAnsi="Arial" w:cs="Arial"/>
                <w:b/>
                <w:color w:val="FFFFFF"/>
                <w:szCs w:val="18"/>
                <w:shd w:val="clear" w:color="auto" w:fill="000000"/>
              </w:rPr>
              <w:t>U</w:t>
            </w:r>
          </w:p>
        </w:tc>
        <w:tc>
          <w:tcPr>
            <w:tcW w:w="4802" w:type="dxa"/>
            <w:gridSpan w:val="2"/>
            <w:tcBorders>
              <w:top w:val="single" w:sz="4" w:space="0" w:color="auto"/>
              <w:bottom w:val="single" w:sz="4" w:space="0" w:color="auto"/>
              <w:right w:val="single" w:sz="18" w:space="0" w:color="auto"/>
            </w:tcBorders>
          </w:tcPr>
          <w:p w14:paraId="520C5D90" w14:textId="22B5DD0B" w:rsidR="00C26672" w:rsidRDefault="00C26672" w:rsidP="00C26672">
            <w:pPr>
              <w:spacing w:after="20"/>
              <w:jc w:val="both"/>
              <w:rPr>
                <w:rFonts w:ascii="Arial" w:hAnsi="Arial" w:cs="Arial"/>
                <w:color w:val="000000"/>
              </w:rPr>
            </w:pPr>
            <w:r>
              <w:rPr>
                <w:rFonts w:ascii="Arial" w:hAnsi="Arial" w:cs="Arial"/>
                <w:color w:val="000000"/>
              </w:rPr>
              <w:t xml:space="preserve">Reference to </w:t>
            </w:r>
            <w:bookmarkStart w:id="169" w:name="_Hlk85535939"/>
            <w:r w:rsidRPr="001D4A62">
              <w:rPr>
                <w:rFonts w:ascii="Arial" w:hAnsi="Arial" w:cs="Arial"/>
                <w:i/>
                <w:iCs/>
                <w:color w:val="000000"/>
              </w:rPr>
              <w:t>Re KP (No 2)</w:t>
            </w:r>
            <w:r>
              <w:rPr>
                <w:rFonts w:ascii="Arial" w:hAnsi="Arial" w:cs="Arial"/>
                <w:color w:val="000000"/>
              </w:rPr>
              <w:t xml:space="preserve"> [2021] VSC 675</w:t>
            </w:r>
            <w:bookmarkEnd w:id="169"/>
            <w:r>
              <w:rPr>
                <w:rFonts w:ascii="Arial" w:hAnsi="Arial" w:cs="Arial"/>
                <w:color w:val="000000"/>
              </w:rPr>
              <w:t>.</w:t>
            </w:r>
          </w:p>
        </w:tc>
      </w:tr>
      <w:tr w:rsidR="00C26672" w14:paraId="522914D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4AD7FE2" w14:textId="0300B687" w:rsidR="00C26672" w:rsidRPr="0054535C" w:rsidRDefault="00C26672" w:rsidP="00C26672">
            <w:pPr>
              <w:keepNext/>
              <w:keepLines/>
              <w:rPr>
                <w:sz w:val="22"/>
                <w:lang w:val="en-AU"/>
              </w:rPr>
            </w:pPr>
            <w:r>
              <w:rPr>
                <w:sz w:val="22"/>
                <w:lang w:val="en-AU"/>
              </w:rPr>
              <w:t>29/10/21</w:t>
            </w:r>
          </w:p>
        </w:tc>
        <w:tc>
          <w:tcPr>
            <w:tcW w:w="7077" w:type="dxa"/>
            <w:gridSpan w:val="4"/>
            <w:tcBorders>
              <w:top w:val="single" w:sz="18" w:space="0" w:color="auto"/>
              <w:bottom w:val="single" w:sz="4" w:space="0" w:color="auto"/>
              <w:right w:val="single" w:sz="18" w:space="0" w:color="auto"/>
            </w:tcBorders>
            <w:shd w:val="clear" w:color="auto" w:fill="DDDDDD"/>
          </w:tcPr>
          <w:p w14:paraId="6F0FF4A3" w14:textId="6EDBEA7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6133A871" w14:textId="77777777" w:rsidTr="00997D61">
        <w:tc>
          <w:tcPr>
            <w:tcW w:w="1261" w:type="dxa"/>
            <w:gridSpan w:val="2"/>
            <w:tcBorders>
              <w:top w:val="single" w:sz="4" w:space="0" w:color="auto"/>
              <w:left w:val="single" w:sz="18" w:space="0" w:color="auto"/>
              <w:bottom w:val="single" w:sz="4" w:space="0" w:color="auto"/>
            </w:tcBorders>
          </w:tcPr>
          <w:p w14:paraId="06595B16" w14:textId="06C80B71"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2D081BF5" w14:textId="0A35573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B254BFD" w14:textId="5C704C09" w:rsidR="00C26672" w:rsidRDefault="00C26672" w:rsidP="00C26672">
            <w:pPr>
              <w:keepNext/>
              <w:jc w:val="center"/>
              <w:rPr>
                <w:lang w:val="en-AU"/>
              </w:rPr>
            </w:pPr>
            <w:r>
              <w:rPr>
                <w:lang w:val="en-AU"/>
              </w:rPr>
              <w:t>1.1.4.4</w:t>
            </w:r>
          </w:p>
        </w:tc>
        <w:tc>
          <w:tcPr>
            <w:tcW w:w="4802" w:type="dxa"/>
            <w:gridSpan w:val="2"/>
            <w:tcBorders>
              <w:top w:val="single" w:sz="4" w:space="0" w:color="auto"/>
              <w:bottom w:val="single" w:sz="4" w:space="0" w:color="auto"/>
              <w:right w:val="single" w:sz="18" w:space="0" w:color="auto"/>
            </w:tcBorders>
          </w:tcPr>
          <w:p w14:paraId="50E0F569" w14:textId="53441DB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DE1E9A">
              <w:rPr>
                <w:rFonts w:ascii="Arial" w:hAnsi="Arial" w:cs="Arial"/>
                <w:i/>
                <w:iCs/>
                <w:color w:val="000000"/>
              </w:rPr>
              <w:t>Bufton v The Queen</w:t>
            </w:r>
            <w:r>
              <w:rPr>
                <w:rFonts w:ascii="Arial" w:hAnsi="Arial" w:cs="Arial"/>
                <w:color w:val="000000"/>
              </w:rPr>
              <w:t xml:space="preserve"> [2021] VSCA 228 at [85].</w:t>
            </w:r>
          </w:p>
        </w:tc>
      </w:tr>
      <w:tr w:rsidR="00C26672" w14:paraId="28B2B3B0" w14:textId="77777777" w:rsidTr="00997D61">
        <w:tc>
          <w:tcPr>
            <w:tcW w:w="1261" w:type="dxa"/>
            <w:gridSpan w:val="2"/>
            <w:tcBorders>
              <w:top w:val="single" w:sz="4" w:space="0" w:color="auto"/>
              <w:left w:val="single" w:sz="18" w:space="0" w:color="auto"/>
              <w:bottom w:val="single" w:sz="4" w:space="0" w:color="auto"/>
            </w:tcBorders>
          </w:tcPr>
          <w:p w14:paraId="74E6B2D5" w14:textId="18764DCB"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516787A5" w14:textId="4EC0EA4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CB9EEF" w14:textId="43542BCD"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1D9CF012" w14:textId="551F9D8D"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167ECE">
              <w:rPr>
                <w:rFonts w:ascii="Arial" w:hAnsi="Arial" w:cs="Arial"/>
                <w:i/>
                <w:iCs/>
                <w:color w:val="000000"/>
              </w:rPr>
              <w:t>Lam v The Queen</w:t>
            </w:r>
            <w:r>
              <w:rPr>
                <w:rFonts w:ascii="Arial" w:hAnsi="Arial" w:cs="Arial"/>
                <w:color w:val="000000"/>
              </w:rPr>
              <w:t xml:space="preserve"> [2021] VSCA 241 at [39]-[65].</w:t>
            </w:r>
          </w:p>
        </w:tc>
      </w:tr>
      <w:tr w:rsidR="00C26672" w14:paraId="37ADE29F" w14:textId="77777777" w:rsidTr="00997D61">
        <w:tc>
          <w:tcPr>
            <w:tcW w:w="1261" w:type="dxa"/>
            <w:gridSpan w:val="2"/>
            <w:tcBorders>
              <w:top w:val="single" w:sz="4" w:space="0" w:color="auto"/>
              <w:left w:val="single" w:sz="18" w:space="0" w:color="auto"/>
              <w:bottom w:val="single" w:sz="4" w:space="0" w:color="auto"/>
            </w:tcBorders>
          </w:tcPr>
          <w:p w14:paraId="533E950D" w14:textId="23C1E0F4"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22E8E2ED" w14:textId="24E2A9B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B565159" w14:textId="142C687C"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197BA677" w14:textId="684C74B4" w:rsidR="00C26672" w:rsidRDefault="00C26672" w:rsidP="00C26672">
            <w:pPr>
              <w:spacing w:before="20" w:after="20"/>
              <w:jc w:val="both"/>
              <w:rPr>
                <w:rFonts w:ascii="Arial" w:hAnsi="Arial" w:cs="Arial"/>
                <w:color w:val="000000"/>
              </w:rPr>
            </w:pPr>
            <w:r>
              <w:rPr>
                <w:rFonts w:ascii="Arial" w:hAnsi="Arial" w:cs="Arial"/>
                <w:color w:val="000000"/>
              </w:rPr>
              <w:t xml:space="preserve">Summary and extracts from </w:t>
            </w:r>
            <w:r w:rsidRPr="004B2876">
              <w:rPr>
                <w:rFonts w:ascii="Arial" w:hAnsi="Arial" w:cs="Arial"/>
                <w:i/>
                <w:iCs/>
                <w:color w:val="000000"/>
              </w:rPr>
              <w:t>Hutchinson v The Queen</w:t>
            </w:r>
            <w:r>
              <w:rPr>
                <w:rFonts w:ascii="Arial" w:hAnsi="Arial" w:cs="Arial"/>
                <w:color w:val="000000"/>
              </w:rPr>
              <w:t xml:space="preserve"> [2021] VSCA 235 at [55]-[57], [62]-[63] &amp; [79].</w:t>
            </w:r>
          </w:p>
        </w:tc>
      </w:tr>
      <w:tr w:rsidR="00C26672" w14:paraId="7570D6DF" w14:textId="77777777" w:rsidTr="00997D61">
        <w:tc>
          <w:tcPr>
            <w:tcW w:w="1261" w:type="dxa"/>
            <w:gridSpan w:val="2"/>
            <w:tcBorders>
              <w:top w:val="single" w:sz="4" w:space="0" w:color="auto"/>
              <w:left w:val="single" w:sz="18" w:space="0" w:color="auto"/>
              <w:bottom w:val="single" w:sz="4" w:space="0" w:color="auto"/>
            </w:tcBorders>
          </w:tcPr>
          <w:p w14:paraId="65C67520" w14:textId="75ADCE2F"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09884B08" w14:textId="5B1BA97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CB335CA" w14:textId="22CB8A89" w:rsidR="00C26672" w:rsidRDefault="00C26672" w:rsidP="00C26672">
            <w:pPr>
              <w:keepNext/>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tcPr>
          <w:p w14:paraId="122375F4" w14:textId="6EBF8847"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A274DA">
              <w:rPr>
                <w:rFonts w:ascii="Arial" w:hAnsi="Arial" w:cs="Arial"/>
                <w:i/>
                <w:iCs/>
                <w:color w:val="000000"/>
              </w:rPr>
              <w:t>Quah v The Queen</w:t>
            </w:r>
            <w:r>
              <w:rPr>
                <w:rFonts w:ascii="Arial" w:hAnsi="Arial" w:cs="Arial"/>
                <w:color w:val="000000"/>
              </w:rPr>
              <w:t xml:space="preserve"> [2021] VSCA 164; </w:t>
            </w:r>
            <w:r w:rsidRPr="002F6322">
              <w:rPr>
                <w:rFonts w:ascii="Arial" w:hAnsi="Arial" w:cs="Arial"/>
                <w:i/>
                <w:iCs/>
                <w:color w:val="000000"/>
              </w:rPr>
              <w:t xml:space="preserve">Al </w:t>
            </w:r>
            <w:proofErr w:type="spellStart"/>
            <w:r w:rsidRPr="002F6322">
              <w:rPr>
                <w:rFonts w:ascii="Arial" w:hAnsi="Arial" w:cs="Arial"/>
                <w:i/>
                <w:iCs/>
                <w:color w:val="000000"/>
              </w:rPr>
              <w:t>Janabe</w:t>
            </w:r>
            <w:proofErr w:type="spellEnd"/>
            <w:r w:rsidRPr="002F6322">
              <w:rPr>
                <w:rFonts w:ascii="Arial" w:hAnsi="Arial" w:cs="Arial"/>
                <w:i/>
                <w:iCs/>
                <w:color w:val="000000"/>
              </w:rPr>
              <w:t xml:space="preserve"> v The Queen</w:t>
            </w:r>
            <w:r>
              <w:rPr>
                <w:rFonts w:ascii="Arial" w:hAnsi="Arial" w:cs="Arial"/>
                <w:color w:val="000000"/>
              </w:rPr>
              <w:t xml:space="preserve"> [2021] VCA 252 at [27]-[34]</w:t>
            </w:r>
            <w:r w:rsidRPr="00CA0D04">
              <w:rPr>
                <w:rFonts w:ascii="Arial" w:hAnsi="Arial" w:cs="Arial"/>
              </w:rPr>
              <w:t>.</w:t>
            </w:r>
          </w:p>
        </w:tc>
      </w:tr>
      <w:tr w:rsidR="00C26672" w14:paraId="0810755B" w14:textId="77777777" w:rsidTr="00997D61">
        <w:tc>
          <w:tcPr>
            <w:tcW w:w="1261" w:type="dxa"/>
            <w:gridSpan w:val="2"/>
            <w:tcBorders>
              <w:top w:val="single" w:sz="4" w:space="0" w:color="auto"/>
              <w:left w:val="single" w:sz="18" w:space="0" w:color="auto"/>
              <w:bottom w:val="single" w:sz="4" w:space="0" w:color="auto"/>
            </w:tcBorders>
          </w:tcPr>
          <w:p w14:paraId="66283C18" w14:textId="1DE921B7"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30964DB2" w14:textId="7382610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12F6B80" w14:textId="3C723449"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633BCC10" w14:textId="638CCE31"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647F94">
              <w:rPr>
                <w:rFonts w:ascii="Arial" w:hAnsi="Arial" w:cs="Arial"/>
                <w:i/>
                <w:iCs/>
                <w:color w:val="000000"/>
              </w:rPr>
              <w:t>Hutchinson v The Queen</w:t>
            </w:r>
            <w:r w:rsidRPr="00647F94">
              <w:rPr>
                <w:rFonts w:ascii="Arial" w:hAnsi="Arial" w:cs="Arial"/>
                <w:color w:val="000000"/>
              </w:rPr>
              <w:t xml:space="preserve"> [2021] VSCA 235 at [105]-[116]</w:t>
            </w:r>
            <w:r>
              <w:rPr>
                <w:rFonts w:ascii="Arial" w:hAnsi="Arial" w:cs="Arial"/>
                <w:color w:val="000000"/>
              </w:rPr>
              <w:t xml:space="preserve">; </w:t>
            </w:r>
            <w:bookmarkStart w:id="170" w:name="_Hlk86317344"/>
            <w:r w:rsidRPr="00E96F29">
              <w:rPr>
                <w:rFonts w:ascii="Arial" w:hAnsi="Arial" w:cs="Arial"/>
                <w:i/>
                <w:iCs/>
                <w:color w:val="000000"/>
              </w:rPr>
              <w:t>Nachar v The Queen</w:t>
            </w:r>
            <w:r>
              <w:rPr>
                <w:rFonts w:ascii="Arial" w:hAnsi="Arial" w:cs="Arial"/>
                <w:color w:val="000000"/>
              </w:rPr>
              <w:t xml:space="preserve"> [2021] VSCA 242 at [35]-[39]</w:t>
            </w:r>
            <w:bookmarkEnd w:id="170"/>
            <w:r>
              <w:rPr>
                <w:rFonts w:ascii="Arial" w:hAnsi="Arial" w:cs="Arial"/>
                <w:color w:val="000000"/>
              </w:rPr>
              <w:t xml:space="preserve">; </w:t>
            </w:r>
            <w:r w:rsidRPr="00550F4E">
              <w:rPr>
                <w:rFonts w:ascii="Arial" w:hAnsi="Arial" w:cs="Arial"/>
                <w:i/>
                <w:iCs/>
                <w:color w:val="000000"/>
              </w:rPr>
              <w:t>R v Tiba</w:t>
            </w:r>
            <w:r>
              <w:rPr>
                <w:rFonts w:ascii="Arial" w:hAnsi="Arial" w:cs="Arial"/>
                <w:color w:val="000000"/>
              </w:rPr>
              <w:t xml:space="preserve"> [2021] VSC 515 at [71]-[84]; </w:t>
            </w:r>
            <w:r w:rsidRPr="008434F9">
              <w:rPr>
                <w:rFonts w:ascii="Arial" w:hAnsi="Arial" w:cs="Arial"/>
                <w:i/>
                <w:iCs/>
                <w:color w:val="000000"/>
              </w:rPr>
              <w:t>DPP v Moore</w:t>
            </w:r>
            <w:r>
              <w:rPr>
                <w:rFonts w:ascii="Arial" w:hAnsi="Arial" w:cs="Arial"/>
                <w:color w:val="000000"/>
              </w:rPr>
              <w:t xml:space="preserve"> [2021] VSC 538 at [60]-[70].</w:t>
            </w:r>
          </w:p>
        </w:tc>
      </w:tr>
      <w:tr w:rsidR="00C26672" w14:paraId="20E68648" w14:textId="77777777" w:rsidTr="00997D61">
        <w:tc>
          <w:tcPr>
            <w:tcW w:w="1261" w:type="dxa"/>
            <w:gridSpan w:val="2"/>
            <w:tcBorders>
              <w:top w:val="single" w:sz="4" w:space="0" w:color="auto"/>
              <w:left w:val="single" w:sz="18" w:space="0" w:color="auto"/>
              <w:bottom w:val="single" w:sz="4" w:space="0" w:color="auto"/>
            </w:tcBorders>
          </w:tcPr>
          <w:p w14:paraId="0D1241AC" w14:textId="1231F474"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106E1FBB" w14:textId="72DCD59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C3FDE8" w14:textId="00277B48"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58F0973B" w14:textId="64B8550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13E24">
              <w:rPr>
                <w:rFonts w:ascii="Arial" w:hAnsi="Arial" w:cs="Arial"/>
                <w:i/>
                <w:iCs/>
                <w:color w:val="000000"/>
              </w:rPr>
              <w:t>Ellis v The Queen</w:t>
            </w:r>
            <w:r>
              <w:rPr>
                <w:rFonts w:ascii="Arial" w:hAnsi="Arial" w:cs="Arial"/>
                <w:color w:val="000000"/>
              </w:rPr>
              <w:t xml:space="preserve"> [2021] VSCA 229 at [55]-[65].</w:t>
            </w:r>
          </w:p>
        </w:tc>
      </w:tr>
      <w:tr w:rsidR="00C26672" w14:paraId="36D60BED" w14:textId="77777777" w:rsidTr="00997D61">
        <w:tc>
          <w:tcPr>
            <w:tcW w:w="1261" w:type="dxa"/>
            <w:gridSpan w:val="2"/>
            <w:tcBorders>
              <w:top w:val="single" w:sz="4" w:space="0" w:color="auto"/>
              <w:left w:val="single" w:sz="18" w:space="0" w:color="auto"/>
              <w:bottom w:val="single" w:sz="4" w:space="0" w:color="auto"/>
            </w:tcBorders>
          </w:tcPr>
          <w:p w14:paraId="43483BDB" w14:textId="21FFDA69"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452D1321" w14:textId="7BDA3EB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D43B945" w14:textId="17CC7618" w:rsidR="00C26672" w:rsidRDefault="00C26672" w:rsidP="00C26672">
            <w:pPr>
              <w:keepNext/>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5A277590" w14:textId="4C7EE03D"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DE1E9A">
              <w:rPr>
                <w:rFonts w:ascii="Arial" w:hAnsi="Arial" w:cs="Arial"/>
                <w:i/>
                <w:iCs/>
                <w:color w:val="000000"/>
              </w:rPr>
              <w:t>Bufton v The Queen</w:t>
            </w:r>
            <w:r>
              <w:rPr>
                <w:rFonts w:ascii="Arial" w:hAnsi="Arial" w:cs="Arial"/>
                <w:color w:val="000000"/>
              </w:rPr>
              <w:t xml:space="preserve"> [2021] VSCA 228 at [85].</w:t>
            </w:r>
          </w:p>
        </w:tc>
      </w:tr>
      <w:tr w:rsidR="00C26672" w14:paraId="71B8A288" w14:textId="77777777" w:rsidTr="00997D61">
        <w:tc>
          <w:tcPr>
            <w:tcW w:w="1261" w:type="dxa"/>
            <w:gridSpan w:val="2"/>
            <w:tcBorders>
              <w:top w:val="single" w:sz="4" w:space="0" w:color="auto"/>
              <w:left w:val="single" w:sz="18" w:space="0" w:color="auto"/>
              <w:bottom w:val="single" w:sz="4" w:space="0" w:color="auto"/>
            </w:tcBorders>
          </w:tcPr>
          <w:p w14:paraId="4AD8C87F" w14:textId="50D4548A"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799097C2" w14:textId="142DCCE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C365361" w14:textId="77777777" w:rsidR="00C26672" w:rsidRDefault="00C26672" w:rsidP="00C26672">
            <w:pPr>
              <w:keepNext/>
              <w:jc w:val="center"/>
              <w:rPr>
                <w:lang w:val="en-AU"/>
              </w:rPr>
            </w:pPr>
            <w:r>
              <w:rPr>
                <w:lang w:val="en-AU"/>
              </w:rPr>
              <w:t>11.2.18</w:t>
            </w:r>
          </w:p>
          <w:p w14:paraId="3B1AF5B2" w14:textId="6D7350F4" w:rsidR="00C26672" w:rsidRDefault="00C26672" w:rsidP="00C26672">
            <w:pPr>
              <w:keepNext/>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14509033" w14:textId="19CC52AC"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167ECE">
              <w:rPr>
                <w:rFonts w:ascii="Arial" w:hAnsi="Arial" w:cs="Arial"/>
                <w:i/>
                <w:iCs/>
                <w:color w:val="000000"/>
              </w:rPr>
              <w:t>Lam v The Queen</w:t>
            </w:r>
            <w:r>
              <w:rPr>
                <w:rFonts w:ascii="Arial" w:hAnsi="Arial" w:cs="Arial"/>
                <w:color w:val="000000"/>
              </w:rPr>
              <w:t xml:space="preserve"> [2021] VSCA 241 at [25]-[38].</w:t>
            </w:r>
          </w:p>
        </w:tc>
      </w:tr>
      <w:tr w:rsidR="00C26672" w14:paraId="5A9A3201" w14:textId="77777777" w:rsidTr="00997D61">
        <w:tc>
          <w:tcPr>
            <w:tcW w:w="1261" w:type="dxa"/>
            <w:gridSpan w:val="2"/>
            <w:tcBorders>
              <w:top w:val="single" w:sz="4" w:space="0" w:color="auto"/>
              <w:left w:val="single" w:sz="18" w:space="0" w:color="auto"/>
              <w:bottom w:val="single" w:sz="4" w:space="0" w:color="auto"/>
            </w:tcBorders>
          </w:tcPr>
          <w:p w14:paraId="1F1E03F1" w14:textId="402B431A"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5D89E46E" w14:textId="3CE8FDA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E0D2C6D" w14:textId="1FB42316"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2A6E0A9F" w14:textId="197C89E1"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550F4E">
              <w:rPr>
                <w:rFonts w:ascii="Arial" w:hAnsi="Arial" w:cs="Arial"/>
                <w:i/>
                <w:iCs/>
                <w:color w:val="000000"/>
              </w:rPr>
              <w:t xml:space="preserve">R v Burns </w:t>
            </w:r>
            <w:r w:rsidRPr="00550F4E">
              <w:rPr>
                <w:rFonts w:ascii="Arial" w:hAnsi="Arial" w:cs="Arial"/>
                <w:color w:val="000000"/>
              </w:rPr>
              <w:t>[2021] VSC 518</w:t>
            </w:r>
            <w:r>
              <w:rPr>
                <w:rFonts w:ascii="Arial" w:hAnsi="Arial" w:cs="Arial"/>
                <w:color w:val="000000"/>
              </w:rPr>
              <w:t>.</w:t>
            </w:r>
          </w:p>
        </w:tc>
      </w:tr>
      <w:tr w:rsidR="00C26672" w14:paraId="0F938B23" w14:textId="77777777" w:rsidTr="00997D61">
        <w:tc>
          <w:tcPr>
            <w:tcW w:w="1261" w:type="dxa"/>
            <w:gridSpan w:val="2"/>
            <w:tcBorders>
              <w:top w:val="single" w:sz="4" w:space="0" w:color="auto"/>
              <w:left w:val="single" w:sz="18" w:space="0" w:color="auto"/>
              <w:bottom w:val="single" w:sz="4" w:space="0" w:color="auto"/>
            </w:tcBorders>
          </w:tcPr>
          <w:p w14:paraId="462FB697" w14:textId="6200FC41"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2F7C9A32" w14:textId="5D6B051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A3433C0" w14:textId="51ADEE04"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1FB22072" w14:textId="0C790324"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8434F9">
              <w:rPr>
                <w:rFonts w:ascii="Arial" w:hAnsi="Arial" w:cs="Arial"/>
                <w:i/>
                <w:iCs/>
                <w:color w:val="000000"/>
              </w:rPr>
              <w:t>DPP v Moore</w:t>
            </w:r>
            <w:r>
              <w:rPr>
                <w:rFonts w:ascii="Arial" w:hAnsi="Arial" w:cs="Arial"/>
                <w:color w:val="000000"/>
              </w:rPr>
              <w:t xml:space="preserve"> [2021] VSC 532.</w:t>
            </w:r>
          </w:p>
        </w:tc>
      </w:tr>
      <w:tr w:rsidR="00C26672" w14:paraId="152C6CD7" w14:textId="77777777" w:rsidTr="00997D61">
        <w:tc>
          <w:tcPr>
            <w:tcW w:w="1261" w:type="dxa"/>
            <w:gridSpan w:val="2"/>
            <w:tcBorders>
              <w:top w:val="single" w:sz="4" w:space="0" w:color="auto"/>
              <w:left w:val="single" w:sz="18" w:space="0" w:color="auto"/>
              <w:bottom w:val="single" w:sz="4" w:space="0" w:color="auto"/>
            </w:tcBorders>
          </w:tcPr>
          <w:p w14:paraId="454DF4AF" w14:textId="6E177799"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5AB0BBE8" w14:textId="782711F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925A76B" w14:textId="0E74B0DC" w:rsidR="00C26672" w:rsidRDefault="00C26672" w:rsidP="00C26672">
            <w:pPr>
              <w:keepNext/>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4494A28A" w14:textId="3DE7C5F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1B6A60">
              <w:rPr>
                <w:rFonts w:ascii="Arial" w:hAnsi="Arial" w:cs="Arial"/>
                <w:i/>
                <w:iCs/>
                <w:color w:val="000000"/>
              </w:rPr>
              <w:t>R v Tiba</w:t>
            </w:r>
            <w:r>
              <w:rPr>
                <w:rFonts w:ascii="Arial" w:hAnsi="Arial" w:cs="Arial"/>
                <w:color w:val="000000"/>
              </w:rPr>
              <w:t xml:space="preserve"> [2021] VSC 515.</w:t>
            </w:r>
          </w:p>
        </w:tc>
      </w:tr>
      <w:tr w:rsidR="00C26672" w14:paraId="794D03C1" w14:textId="77777777" w:rsidTr="00997D61">
        <w:tc>
          <w:tcPr>
            <w:tcW w:w="1261" w:type="dxa"/>
            <w:gridSpan w:val="2"/>
            <w:tcBorders>
              <w:top w:val="single" w:sz="4" w:space="0" w:color="auto"/>
              <w:left w:val="single" w:sz="18" w:space="0" w:color="auto"/>
              <w:bottom w:val="single" w:sz="4" w:space="0" w:color="auto"/>
            </w:tcBorders>
          </w:tcPr>
          <w:p w14:paraId="2449FD03" w14:textId="2C73F2FF"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457C2DFD" w14:textId="40FF4C8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7FD0AD7" w14:textId="068F209A" w:rsidR="00C26672" w:rsidRDefault="00C26672" w:rsidP="00C26672">
            <w:pPr>
              <w:keepNext/>
              <w:jc w:val="center"/>
              <w:rPr>
                <w:lang w:val="en-AU"/>
              </w:rPr>
            </w:pPr>
            <w:r>
              <w:rPr>
                <w:lang w:val="en-AU"/>
              </w:rPr>
              <w:t>11.2.24.5</w:t>
            </w:r>
          </w:p>
        </w:tc>
        <w:tc>
          <w:tcPr>
            <w:tcW w:w="4802" w:type="dxa"/>
            <w:gridSpan w:val="2"/>
            <w:tcBorders>
              <w:top w:val="single" w:sz="4" w:space="0" w:color="auto"/>
              <w:bottom w:val="single" w:sz="4" w:space="0" w:color="auto"/>
              <w:right w:val="single" w:sz="18" w:space="0" w:color="auto"/>
            </w:tcBorders>
          </w:tcPr>
          <w:p w14:paraId="5195C254" w14:textId="2A5ED34F"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R v Casley</w:t>
            </w:r>
            <w:r>
              <w:rPr>
                <w:rFonts w:ascii="Arial" w:hAnsi="Arial" w:cs="Arial"/>
                <w:color w:val="000000"/>
              </w:rPr>
              <w:t xml:space="preserve"> [2021] VSC 503.</w:t>
            </w:r>
          </w:p>
        </w:tc>
      </w:tr>
      <w:tr w:rsidR="00C26672" w14:paraId="11C26352" w14:textId="77777777" w:rsidTr="00997D61">
        <w:tc>
          <w:tcPr>
            <w:tcW w:w="1261" w:type="dxa"/>
            <w:gridSpan w:val="2"/>
            <w:tcBorders>
              <w:top w:val="single" w:sz="4" w:space="0" w:color="auto"/>
              <w:left w:val="single" w:sz="18" w:space="0" w:color="auto"/>
              <w:bottom w:val="single" w:sz="4" w:space="0" w:color="auto"/>
            </w:tcBorders>
          </w:tcPr>
          <w:p w14:paraId="2FE46715" w14:textId="5EB7C3C4"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68535410" w14:textId="7BACF75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FCCD5EF" w14:textId="11CF495E" w:rsidR="00C26672" w:rsidRDefault="00C26672" w:rsidP="00C26672">
            <w:pPr>
              <w:keepNext/>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tcPr>
          <w:p w14:paraId="50380FC9" w14:textId="245C81A1" w:rsidR="00C26672" w:rsidRDefault="00C26672" w:rsidP="00C26672">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Sentencing for armed robbery / robbery / carjacking / home invasion”</w:t>
            </w:r>
            <w:r w:rsidRPr="008966C1">
              <w:rPr>
                <w:rFonts w:ascii="Arial" w:hAnsi="Arial" w:cs="Arial"/>
                <w:color w:val="000000"/>
              </w:rPr>
              <w:t>.</w:t>
            </w:r>
          </w:p>
        </w:tc>
      </w:tr>
      <w:tr w:rsidR="00C26672" w14:paraId="6261A716" w14:textId="77777777" w:rsidTr="00997D61">
        <w:tc>
          <w:tcPr>
            <w:tcW w:w="1261" w:type="dxa"/>
            <w:gridSpan w:val="2"/>
            <w:tcBorders>
              <w:top w:val="single" w:sz="4" w:space="0" w:color="auto"/>
              <w:left w:val="single" w:sz="18" w:space="0" w:color="auto"/>
              <w:bottom w:val="single" w:sz="4" w:space="0" w:color="auto"/>
            </w:tcBorders>
          </w:tcPr>
          <w:p w14:paraId="6D3CA8BC" w14:textId="4001491F"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4B2226DD" w14:textId="434B878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839BBC8" w14:textId="6855FC52" w:rsidR="00C26672" w:rsidRDefault="00C26672" w:rsidP="00C26672">
            <w:pPr>
              <w:keepNext/>
              <w:jc w:val="center"/>
              <w:rPr>
                <w:lang w:val="en-AU"/>
              </w:rPr>
            </w:pPr>
            <w:r>
              <w:rPr>
                <w:lang w:val="en-AU"/>
              </w:rPr>
              <w:t>11.2.26.1</w:t>
            </w:r>
          </w:p>
        </w:tc>
        <w:tc>
          <w:tcPr>
            <w:tcW w:w="4802" w:type="dxa"/>
            <w:gridSpan w:val="2"/>
            <w:tcBorders>
              <w:top w:val="single" w:sz="4" w:space="0" w:color="auto"/>
              <w:bottom w:val="single" w:sz="4" w:space="0" w:color="auto"/>
              <w:right w:val="single" w:sz="18" w:space="0" w:color="auto"/>
            </w:tcBorders>
          </w:tcPr>
          <w:p w14:paraId="59E5DD24" w14:textId="773E157F"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R v Kur</w:t>
            </w:r>
            <w:r>
              <w:rPr>
                <w:rFonts w:ascii="Arial" w:hAnsi="Arial" w:cs="Arial"/>
                <w:color w:val="000000"/>
              </w:rPr>
              <w:t xml:space="preserve"> [2021] VSC 501.</w:t>
            </w:r>
          </w:p>
        </w:tc>
      </w:tr>
      <w:tr w:rsidR="00C26672" w14:paraId="0CE3514D" w14:textId="77777777" w:rsidTr="00997D61">
        <w:tc>
          <w:tcPr>
            <w:tcW w:w="1261" w:type="dxa"/>
            <w:gridSpan w:val="2"/>
            <w:tcBorders>
              <w:top w:val="single" w:sz="4" w:space="0" w:color="auto"/>
              <w:left w:val="single" w:sz="18" w:space="0" w:color="auto"/>
              <w:bottom w:val="single" w:sz="4" w:space="0" w:color="auto"/>
            </w:tcBorders>
          </w:tcPr>
          <w:p w14:paraId="1BAA1F85" w14:textId="0FE305C4"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6887F8A5" w14:textId="5251149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35ACF26" w14:textId="4799EE8D" w:rsidR="00C26672" w:rsidRDefault="00C26672" w:rsidP="00C26672">
            <w:pPr>
              <w:keepNext/>
              <w:jc w:val="center"/>
              <w:rPr>
                <w:lang w:val="en-AU"/>
              </w:rPr>
            </w:pPr>
            <w:r>
              <w:rPr>
                <w:lang w:val="en-AU"/>
              </w:rPr>
              <w:t>11.2.26.2</w:t>
            </w:r>
          </w:p>
        </w:tc>
        <w:tc>
          <w:tcPr>
            <w:tcW w:w="4802" w:type="dxa"/>
            <w:gridSpan w:val="2"/>
            <w:tcBorders>
              <w:top w:val="single" w:sz="4" w:space="0" w:color="auto"/>
              <w:bottom w:val="single" w:sz="4" w:space="0" w:color="auto"/>
              <w:right w:val="single" w:sz="18" w:space="0" w:color="auto"/>
            </w:tcBorders>
          </w:tcPr>
          <w:p w14:paraId="16DA6D08" w14:textId="58268D10" w:rsidR="00C26672" w:rsidRDefault="00C26672" w:rsidP="00C26672">
            <w:pPr>
              <w:pStyle w:val="ListParagraph"/>
              <w:numPr>
                <w:ilvl w:val="0"/>
                <w:numId w:val="103"/>
              </w:numPr>
              <w:ind w:left="357" w:hanging="357"/>
              <w:jc w:val="both"/>
              <w:rPr>
                <w:rFonts w:ascii="Arial" w:hAnsi="Arial" w:cs="Arial"/>
                <w:color w:val="000000"/>
              </w:rPr>
            </w:pPr>
            <w:r>
              <w:rPr>
                <w:rFonts w:ascii="Arial" w:hAnsi="Arial" w:cs="Arial"/>
                <w:color w:val="000000"/>
              </w:rPr>
              <w:t>Paragraph heading changed to “</w:t>
            </w:r>
            <w:r w:rsidRPr="008966C1">
              <w:rPr>
                <w:rFonts w:ascii="Arial" w:hAnsi="Arial" w:cs="Arial"/>
                <w:b/>
                <w:bCs/>
                <w:color w:val="000000"/>
              </w:rPr>
              <w:t>Sentencing for carjacking (± aggravated) / home invasion (± aggravated)</w:t>
            </w:r>
            <w:r>
              <w:rPr>
                <w:rFonts w:ascii="Arial" w:hAnsi="Arial" w:cs="Arial"/>
                <w:color w:val="000000"/>
              </w:rPr>
              <w:t>”.</w:t>
            </w:r>
          </w:p>
          <w:p w14:paraId="0DC9AC4A" w14:textId="729E7CB9" w:rsidR="00C26672" w:rsidRPr="008966C1" w:rsidRDefault="00C26672" w:rsidP="00C26672">
            <w:pPr>
              <w:pStyle w:val="ListParagraph"/>
              <w:numPr>
                <w:ilvl w:val="0"/>
                <w:numId w:val="103"/>
              </w:numPr>
              <w:ind w:left="357" w:hanging="357"/>
              <w:jc w:val="both"/>
              <w:rPr>
                <w:rFonts w:ascii="Arial" w:hAnsi="Arial" w:cs="Arial"/>
                <w:color w:val="000000"/>
              </w:rPr>
            </w:pPr>
            <w:r>
              <w:rPr>
                <w:rFonts w:ascii="Arial" w:hAnsi="Arial" w:cs="Arial"/>
                <w:color w:val="000000"/>
              </w:rPr>
              <w:t xml:space="preserve">Summary of </w:t>
            </w:r>
            <w:r w:rsidRPr="00F979CD">
              <w:rPr>
                <w:rFonts w:ascii="Arial" w:hAnsi="Arial" w:cs="Arial"/>
                <w:i/>
                <w:iCs/>
              </w:rPr>
              <w:t>Russo v The Queen</w:t>
            </w:r>
            <w:r>
              <w:rPr>
                <w:rFonts w:ascii="Arial" w:hAnsi="Arial" w:cs="Arial"/>
              </w:rPr>
              <w:t xml:space="preserve"> [2021] VSCA 244 and extracts from [49] &amp; [57].</w:t>
            </w:r>
          </w:p>
        </w:tc>
      </w:tr>
      <w:tr w:rsidR="00C26672" w14:paraId="03DF9865" w14:textId="77777777" w:rsidTr="00997D61">
        <w:tc>
          <w:tcPr>
            <w:tcW w:w="1261" w:type="dxa"/>
            <w:gridSpan w:val="2"/>
            <w:tcBorders>
              <w:top w:val="single" w:sz="4" w:space="0" w:color="auto"/>
              <w:left w:val="single" w:sz="18" w:space="0" w:color="auto"/>
              <w:bottom w:val="single" w:sz="4" w:space="0" w:color="auto"/>
            </w:tcBorders>
          </w:tcPr>
          <w:p w14:paraId="50B41B96" w14:textId="7A9F07F9"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28933C82" w14:textId="4A45323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3851A19" w14:textId="0870034E" w:rsidR="00C26672" w:rsidRDefault="00C26672" w:rsidP="00C26672">
            <w:pPr>
              <w:keepNext/>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144706E1" w14:textId="7670B3A1"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BE7115">
              <w:rPr>
                <w:rFonts w:ascii="Arial" w:hAnsi="Arial" w:cs="Arial"/>
                <w:i/>
                <w:iCs/>
                <w:color w:val="000000"/>
              </w:rPr>
              <w:t>Wright v The Queen</w:t>
            </w:r>
            <w:r>
              <w:rPr>
                <w:rFonts w:ascii="Arial" w:hAnsi="Arial" w:cs="Arial"/>
                <w:color w:val="000000"/>
              </w:rPr>
              <w:t xml:space="preserve"> [2021] VSCA 243.</w:t>
            </w:r>
          </w:p>
        </w:tc>
      </w:tr>
      <w:tr w:rsidR="00C26672" w14:paraId="78FBE4DB" w14:textId="77777777" w:rsidTr="00997D61">
        <w:tc>
          <w:tcPr>
            <w:tcW w:w="1261" w:type="dxa"/>
            <w:gridSpan w:val="2"/>
            <w:tcBorders>
              <w:top w:val="single" w:sz="4" w:space="0" w:color="auto"/>
              <w:left w:val="single" w:sz="18" w:space="0" w:color="auto"/>
              <w:bottom w:val="single" w:sz="4" w:space="0" w:color="auto"/>
            </w:tcBorders>
          </w:tcPr>
          <w:p w14:paraId="29F9FE8E" w14:textId="6B73CFF0" w:rsidR="00C26672" w:rsidRDefault="00C26672" w:rsidP="00C26672">
            <w:pPr>
              <w:rPr>
                <w:lang w:val="en-AU"/>
              </w:rPr>
            </w:pPr>
            <w:r>
              <w:rPr>
                <w:lang w:val="en-AU"/>
              </w:rPr>
              <w:lastRenderedPageBreak/>
              <w:t>29/10/21</w:t>
            </w:r>
          </w:p>
        </w:tc>
        <w:tc>
          <w:tcPr>
            <w:tcW w:w="836" w:type="dxa"/>
            <w:tcBorders>
              <w:top w:val="single" w:sz="4" w:space="0" w:color="auto"/>
              <w:bottom w:val="single" w:sz="4" w:space="0" w:color="auto"/>
            </w:tcBorders>
          </w:tcPr>
          <w:p w14:paraId="76A7487A" w14:textId="2164BDC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A9467AF" w14:textId="7EB7D9D1" w:rsidR="00C26672" w:rsidRDefault="00C26672" w:rsidP="00C26672">
            <w:pPr>
              <w:keepNext/>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7A5A65AF" w14:textId="184DDC94"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F979CD">
              <w:rPr>
                <w:rFonts w:ascii="Arial" w:hAnsi="Arial" w:cs="Arial"/>
                <w:i/>
                <w:iCs/>
              </w:rPr>
              <w:t>Russo v The Queen</w:t>
            </w:r>
            <w:r>
              <w:rPr>
                <w:rFonts w:ascii="Arial" w:hAnsi="Arial" w:cs="Arial"/>
              </w:rPr>
              <w:t xml:space="preserve"> [2021] VSCA 244 at [64] &amp; [66]-[68].</w:t>
            </w:r>
          </w:p>
        </w:tc>
      </w:tr>
      <w:tr w:rsidR="00C26672" w14:paraId="4B8A9289" w14:textId="77777777" w:rsidTr="00997D61">
        <w:tc>
          <w:tcPr>
            <w:tcW w:w="1261" w:type="dxa"/>
            <w:gridSpan w:val="2"/>
            <w:tcBorders>
              <w:top w:val="single" w:sz="4" w:space="0" w:color="auto"/>
              <w:left w:val="single" w:sz="18" w:space="0" w:color="auto"/>
              <w:bottom w:val="single" w:sz="4" w:space="0" w:color="auto"/>
            </w:tcBorders>
          </w:tcPr>
          <w:p w14:paraId="632E63ED" w14:textId="6A39F1C0"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05BC6BF2" w14:textId="557194B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885C528" w14:textId="5EAB7AAA" w:rsidR="00C26672" w:rsidRDefault="00C26672" w:rsidP="00C26672">
            <w:pPr>
              <w:keepNext/>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tcPr>
          <w:p w14:paraId="2EE969BF" w14:textId="7C76EAB8"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proofErr w:type="spellStart"/>
            <w:r w:rsidRPr="009C0D33">
              <w:rPr>
                <w:rFonts w:ascii="Arial" w:hAnsi="Arial" w:cs="Arial"/>
                <w:i/>
                <w:iCs/>
                <w:color w:val="000000"/>
              </w:rPr>
              <w:t>Stanczewski</w:t>
            </w:r>
            <w:proofErr w:type="spellEnd"/>
            <w:r w:rsidRPr="009C0D33">
              <w:rPr>
                <w:rFonts w:ascii="Arial" w:hAnsi="Arial" w:cs="Arial"/>
                <w:i/>
                <w:iCs/>
                <w:color w:val="000000"/>
              </w:rPr>
              <w:t xml:space="preserve"> v The Queen</w:t>
            </w:r>
            <w:r>
              <w:rPr>
                <w:rFonts w:ascii="Arial" w:hAnsi="Arial" w:cs="Arial"/>
                <w:color w:val="000000"/>
              </w:rPr>
              <w:t xml:space="preserve"> [2021] VSCA 232; </w:t>
            </w:r>
            <w:r w:rsidRPr="005C74E0">
              <w:rPr>
                <w:rFonts w:ascii="Arial" w:hAnsi="Arial" w:cs="Arial"/>
                <w:i/>
                <w:iCs/>
                <w:color w:val="000000"/>
              </w:rPr>
              <w:t>Bouris v The Queen</w:t>
            </w:r>
            <w:r>
              <w:rPr>
                <w:rFonts w:ascii="Arial" w:hAnsi="Arial" w:cs="Arial"/>
                <w:color w:val="000000"/>
              </w:rPr>
              <w:t xml:space="preserve"> [2021] VSC 245.</w:t>
            </w:r>
          </w:p>
        </w:tc>
      </w:tr>
      <w:tr w:rsidR="00C26672" w14:paraId="47378025" w14:textId="77777777" w:rsidTr="00997D61">
        <w:tc>
          <w:tcPr>
            <w:tcW w:w="1261" w:type="dxa"/>
            <w:gridSpan w:val="2"/>
            <w:tcBorders>
              <w:top w:val="single" w:sz="4" w:space="0" w:color="auto"/>
              <w:left w:val="single" w:sz="18" w:space="0" w:color="auto"/>
              <w:bottom w:val="single" w:sz="4" w:space="0" w:color="auto"/>
            </w:tcBorders>
          </w:tcPr>
          <w:p w14:paraId="4E8BCB29" w14:textId="7D9FE661" w:rsidR="00C26672" w:rsidRDefault="00C26672" w:rsidP="00C26672">
            <w:pPr>
              <w:rPr>
                <w:lang w:val="en-AU"/>
              </w:rPr>
            </w:pPr>
            <w:r>
              <w:rPr>
                <w:lang w:val="en-AU"/>
              </w:rPr>
              <w:t>29/10/21</w:t>
            </w:r>
          </w:p>
        </w:tc>
        <w:tc>
          <w:tcPr>
            <w:tcW w:w="836" w:type="dxa"/>
            <w:tcBorders>
              <w:top w:val="single" w:sz="4" w:space="0" w:color="auto"/>
              <w:bottom w:val="single" w:sz="4" w:space="0" w:color="auto"/>
            </w:tcBorders>
          </w:tcPr>
          <w:p w14:paraId="63FDD556" w14:textId="502256D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EE1E3C" w14:textId="0FEC4B2F" w:rsidR="00C26672" w:rsidRDefault="00C26672" w:rsidP="00C26672">
            <w:pPr>
              <w:keepNext/>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190A9D0B" w14:textId="4C0925FE"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AD1C79">
              <w:rPr>
                <w:rFonts w:ascii="Arial" w:hAnsi="Arial" w:cs="Arial"/>
                <w:bCs/>
                <w:i/>
                <w:iCs/>
                <w:color w:val="000000"/>
                <w:lang w:val="en-US"/>
              </w:rPr>
              <w:t>Matamata v The Queen</w:t>
            </w:r>
            <w:r>
              <w:rPr>
                <w:rFonts w:ascii="Arial" w:hAnsi="Arial" w:cs="Arial"/>
                <w:bCs/>
                <w:color w:val="000000"/>
                <w:lang w:val="en-US"/>
              </w:rPr>
              <w:t xml:space="preserve"> [2021] VSCA 253 at [28]-[31], [71]-[80] &amp; [90]-[93].</w:t>
            </w:r>
          </w:p>
        </w:tc>
      </w:tr>
      <w:tr w:rsidR="00C26672" w14:paraId="3C89B25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46A07FD" w14:textId="1CE36E5D" w:rsidR="00C26672" w:rsidRPr="0054535C" w:rsidRDefault="00C26672" w:rsidP="00C26672">
            <w:pPr>
              <w:keepNext/>
              <w:keepLines/>
              <w:rPr>
                <w:sz w:val="22"/>
                <w:lang w:val="en-AU"/>
              </w:rPr>
            </w:pPr>
            <w:r>
              <w:rPr>
                <w:sz w:val="22"/>
                <w:lang w:val="en-AU"/>
              </w:rPr>
              <w:t>27/08/21</w:t>
            </w:r>
          </w:p>
        </w:tc>
        <w:tc>
          <w:tcPr>
            <w:tcW w:w="7077" w:type="dxa"/>
            <w:gridSpan w:val="4"/>
            <w:tcBorders>
              <w:top w:val="single" w:sz="18" w:space="0" w:color="auto"/>
              <w:bottom w:val="single" w:sz="4" w:space="0" w:color="auto"/>
              <w:right w:val="single" w:sz="18" w:space="0" w:color="auto"/>
            </w:tcBorders>
            <w:shd w:val="clear" w:color="auto" w:fill="DDDDDD"/>
          </w:tcPr>
          <w:p w14:paraId="32C14BE7" w14:textId="3EF68502"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3C7B5FDD" w14:textId="77777777" w:rsidTr="00997D61">
        <w:tc>
          <w:tcPr>
            <w:tcW w:w="1261" w:type="dxa"/>
            <w:gridSpan w:val="2"/>
            <w:tcBorders>
              <w:top w:val="single" w:sz="4" w:space="0" w:color="auto"/>
              <w:left w:val="single" w:sz="18" w:space="0" w:color="auto"/>
              <w:bottom w:val="single" w:sz="4" w:space="0" w:color="auto"/>
            </w:tcBorders>
          </w:tcPr>
          <w:p w14:paraId="055B922C" w14:textId="0C303089" w:rsidR="00C26672" w:rsidRDefault="00C26672" w:rsidP="00C26672">
            <w:pPr>
              <w:rPr>
                <w:lang w:val="en-AU"/>
              </w:rPr>
            </w:pPr>
            <w:r>
              <w:rPr>
                <w:lang w:val="en-AU"/>
              </w:rPr>
              <w:t>27/08/21</w:t>
            </w:r>
          </w:p>
        </w:tc>
        <w:tc>
          <w:tcPr>
            <w:tcW w:w="836" w:type="dxa"/>
            <w:tcBorders>
              <w:top w:val="single" w:sz="4" w:space="0" w:color="auto"/>
              <w:bottom w:val="single" w:sz="4" w:space="0" w:color="auto"/>
            </w:tcBorders>
          </w:tcPr>
          <w:p w14:paraId="25036499" w14:textId="0BD1586C"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E37076B" w14:textId="62B649DF" w:rsidR="00C26672" w:rsidRDefault="00C26672" w:rsidP="00C26672">
            <w:pPr>
              <w:keepNext/>
              <w:jc w:val="center"/>
              <w:rPr>
                <w:lang w:val="en-AU"/>
              </w:rPr>
            </w:pPr>
            <w:r>
              <w:rPr>
                <w:lang w:val="en-AU"/>
              </w:rPr>
              <w:t>7.7.2</w:t>
            </w:r>
          </w:p>
        </w:tc>
        <w:tc>
          <w:tcPr>
            <w:tcW w:w="4802" w:type="dxa"/>
            <w:gridSpan w:val="2"/>
            <w:tcBorders>
              <w:top w:val="single" w:sz="4" w:space="0" w:color="auto"/>
              <w:bottom w:val="single" w:sz="4" w:space="0" w:color="auto"/>
              <w:right w:val="single" w:sz="18" w:space="0" w:color="auto"/>
            </w:tcBorders>
          </w:tcPr>
          <w:p w14:paraId="7024526F" w14:textId="45FB07C7" w:rsidR="00C26672" w:rsidRDefault="00C26672" w:rsidP="00C26672">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Youth offending from 2008/09 to 2020/21</w:t>
            </w:r>
            <w:r>
              <w:rPr>
                <w:rFonts w:ascii="Arial" w:hAnsi="Arial" w:cs="Arial"/>
                <w:color w:val="000000"/>
              </w:rPr>
              <w:t>” and statistics and commentary for 2019/20 &amp; 2020/21 included.</w:t>
            </w:r>
          </w:p>
        </w:tc>
      </w:tr>
      <w:tr w:rsidR="00C26672" w14:paraId="555B3320" w14:textId="77777777" w:rsidTr="00997D61">
        <w:tc>
          <w:tcPr>
            <w:tcW w:w="1261" w:type="dxa"/>
            <w:gridSpan w:val="2"/>
            <w:tcBorders>
              <w:top w:val="single" w:sz="4" w:space="0" w:color="auto"/>
              <w:left w:val="single" w:sz="18" w:space="0" w:color="auto"/>
              <w:bottom w:val="single" w:sz="4" w:space="0" w:color="auto"/>
            </w:tcBorders>
          </w:tcPr>
          <w:p w14:paraId="098B69C8" w14:textId="545A05AC" w:rsidR="00C26672" w:rsidRDefault="00C26672" w:rsidP="00C26672">
            <w:pPr>
              <w:rPr>
                <w:lang w:val="en-AU"/>
              </w:rPr>
            </w:pPr>
            <w:r>
              <w:rPr>
                <w:lang w:val="en-AU"/>
              </w:rPr>
              <w:t>27/08/21</w:t>
            </w:r>
          </w:p>
        </w:tc>
        <w:tc>
          <w:tcPr>
            <w:tcW w:w="836" w:type="dxa"/>
            <w:tcBorders>
              <w:top w:val="single" w:sz="4" w:space="0" w:color="auto"/>
              <w:bottom w:val="single" w:sz="4" w:space="0" w:color="auto"/>
            </w:tcBorders>
          </w:tcPr>
          <w:p w14:paraId="4465DDA5" w14:textId="3C7F7EAB"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2F4E16E" w14:textId="7864A1B9" w:rsidR="00C26672" w:rsidRDefault="00C26672" w:rsidP="00C26672">
            <w:pPr>
              <w:keepNext/>
              <w:jc w:val="center"/>
              <w:rPr>
                <w:lang w:val="en-AU"/>
              </w:rPr>
            </w:pPr>
            <w:r>
              <w:rPr>
                <w:lang w:val="en-AU"/>
              </w:rPr>
              <w:t>7.7.3</w:t>
            </w:r>
          </w:p>
        </w:tc>
        <w:tc>
          <w:tcPr>
            <w:tcW w:w="4802" w:type="dxa"/>
            <w:gridSpan w:val="2"/>
            <w:tcBorders>
              <w:top w:val="single" w:sz="4" w:space="0" w:color="auto"/>
              <w:bottom w:val="single" w:sz="4" w:space="0" w:color="auto"/>
              <w:right w:val="single" w:sz="18" w:space="0" w:color="auto"/>
            </w:tcBorders>
          </w:tcPr>
          <w:p w14:paraId="5778EE4F" w14:textId="59629543" w:rsidR="00C26672" w:rsidRPr="00B50BC3" w:rsidRDefault="00C26672" w:rsidP="00C26672">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Offending by children aged 10-13 inclusive from 2017/18 to 2020/21</w:t>
            </w:r>
            <w:r w:rsidRPr="00A83F4F">
              <w:rPr>
                <w:rFonts w:ascii="Arial" w:hAnsi="Arial" w:cs="Arial"/>
                <w:color w:val="000000"/>
              </w:rPr>
              <w:t xml:space="preserve">” and </w:t>
            </w:r>
            <w:r>
              <w:rPr>
                <w:rFonts w:ascii="Arial" w:hAnsi="Arial" w:cs="Arial"/>
                <w:color w:val="000000"/>
              </w:rPr>
              <w:t>statistics and commentary for 2019/20 &amp; 2020/21 included.</w:t>
            </w:r>
          </w:p>
        </w:tc>
      </w:tr>
      <w:tr w:rsidR="00C26672" w14:paraId="533A2EF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60AAAB6" w14:textId="7912CA45" w:rsidR="00C26672" w:rsidRPr="0054535C" w:rsidRDefault="00C26672" w:rsidP="00C26672">
            <w:pPr>
              <w:rPr>
                <w:sz w:val="22"/>
                <w:lang w:val="en-AU"/>
              </w:rPr>
            </w:pPr>
            <w:r>
              <w:rPr>
                <w:sz w:val="22"/>
                <w:lang w:val="en-AU"/>
              </w:rPr>
              <w:t>13/08/21</w:t>
            </w:r>
          </w:p>
        </w:tc>
        <w:tc>
          <w:tcPr>
            <w:tcW w:w="7077" w:type="dxa"/>
            <w:gridSpan w:val="4"/>
            <w:tcBorders>
              <w:top w:val="single" w:sz="18" w:space="0" w:color="auto"/>
              <w:bottom w:val="single" w:sz="4" w:space="0" w:color="auto"/>
              <w:right w:val="single" w:sz="18" w:space="0" w:color="auto"/>
            </w:tcBorders>
            <w:shd w:val="clear" w:color="auto" w:fill="DDDDDD"/>
          </w:tcPr>
          <w:p w14:paraId="1243EF26" w14:textId="4ED1A29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0C6FAD2A" w14:textId="77777777" w:rsidTr="00997D61">
        <w:tc>
          <w:tcPr>
            <w:tcW w:w="1261" w:type="dxa"/>
            <w:gridSpan w:val="2"/>
            <w:tcBorders>
              <w:top w:val="single" w:sz="4" w:space="0" w:color="auto"/>
              <w:left w:val="single" w:sz="18" w:space="0" w:color="auto"/>
              <w:bottom w:val="single" w:sz="4" w:space="0" w:color="auto"/>
            </w:tcBorders>
          </w:tcPr>
          <w:p w14:paraId="579BE122" w14:textId="4D7D451F"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1218BA22" w14:textId="4497A87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9A96997" w14:textId="40DE8A95"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5344AB62" w14:textId="1D125B89" w:rsidR="00C26672" w:rsidRPr="00D123D9" w:rsidRDefault="00C26672" w:rsidP="00C26672">
            <w:pPr>
              <w:spacing w:before="20" w:after="20"/>
              <w:jc w:val="both"/>
              <w:rPr>
                <w:rFonts w:ascii="Arial" w:hAnsi="Arial" w:cs="Arial"/>
              </w:rPr>
            </w:pPr>
            <w:r>
              <w:rPr>
                <w:rFonts w:ascii="Arial" w:hAnsi="Arial" w:cs="Arial"/>
              </w:rPr>
              <w:t xml:space="preserve">Extract from </w:t>
            </w:r>
            <w:r w:rsidRPr="008E5CB0">
              <w:rPr>
                <w:rFonts w:ascii="Arial" w:hAnsi="Arial" w:cs="Arial"/>
                <w:i/>
                <w:iCs/>
                <w:color w:val="000000"/>
              </w:rPr>
              <w:t>Kelly v The Queen</w:t>
            </w:r>
            <w:r>
              <w:rPr>
                <w:rFonts w:ascii="Arial" w:hAnsi="Arial" w:cs="Arial"/>
                <w:color w:val="000000"/>
              </w:rPr>
              <w:t xml:space="preserve"> [2021] VSCA 216 at [37].</w:t>
            </w:r>
          </w:p>
        </w:tc>
      </w:tr>
      <w:tr w:rsidR="00C26672" w14:paraId="5968529E" w14:textId="77777777" w:rsidTr="00997D61">
        <w:tc>
          <w:tcPr>
            <w:tcW w:w="1261" w:type="dxa"/>
            <w:gridSpan w:val="2"/>
            <w:tcBorders>
              <w:top w:val="single" w:sz="4" w:space="0" w:color="auto"/>
              <w:left w:val="single" w:sz="18" w:space="0" w:color="auto"/>
              <w:bottom w:val="single" w:sz="4" w:space="0" w:color="auto"/>
            </w:tcBorders>
          </w:tcPr>
          <w:p w14:paraId="39213E05" w14:textId="0D6728F0"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4B5528CC" w14:textId="1CE25C2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D0AF1EE" w14:textId="77777777" w:rsidR="00C26672" w:rsidRDefault="00C26672" w:rsidP="00C26672">
            <w:pPr>
              <w:keepNext/>
              <w:jc w:val="center"/>
              <w:rPr>
                <w:lang w:val="en-AU"/>
              </w:rPr>
            </w:pPr>
            <w:r>
              <w:rPr>
                <w:lang w:val="en-AU"/>
              </w:rPr>
              <w:t>3.3.4.1</w:t>
            </w:r>
          </w:p>
        </w:tc>
        <w:tc>
          <w:tcPr>
            <w:tcW w:w="4802" w:type="dxa"/>
            <w:gridSpan w:val="2"/>
            <w:tcBorders>
              <w:top w:val="single" w:sz="4" w:space="0" w:color="auto"/>
              <w:bottom w:val="single" w:sz="4" w:space="0" w:color="auto"/>
              <w:right w:val="single" w:sz="18" w:space="0" w:color="auto"/>
            </w:tcBorders>
          </w:tcPr>
          <w:p w14:paraId="47EFE671" w14:textId="1A71FBB6" w:rsidR="00C26672" w:rsidRDefault="00C26672" w:rsidP="00C26672">
            <w:pPr>
              <w:spacing w:before="20" w:after="20"/>
              <w:jc w:val="both"/>
              <w:rPr>
                <w:rFonts w:ascii="Arial" w:hAnsi="Arial" w:cs="Arial"/>
                <w:color w:val="000000"/>
                <w:szCs w:val="24"/>
              </w:rPr>
            </w:pPr>
            <w:r w:rsidRPr="00D123D9">
              <w:rPr>
                <w:rFonts w:ascii="Arial" w:hAnsi="Arial" w:cs="Arial"/>
              </w:rPr>
              <w:t xml:space="preserve">Extract from </w:t>
            </w:r>
            <w:r w:rsidRPr="00C2496F">
              <w:rPr>
                <w:rFonts w:ascii="Arial" w:hAnsi="Arial" w:cs="Arial"/>
                <w:i/>
                <w:iCs/>
              </w:rPr>
              <w:t>Tomlinson v Ramsey Food Processing Pty Ltd</w:t>
            </w:r>
            <w:r w:rsidRPr="00095896">
              <w:rPr>
                <w:rFonts w:ascii="Arial" w:hAnsi="Arial" w:cs="Arial"/>
              </w:rPr>
              <w:t xml:space="preserve"> (2015) 256 CLR 507</w:t>
            </w:r>
            <w:r>
              <w:rPr>
                <w:rFonts w:ascii="Arial" w:hAnsi="Arial" w:cs="Arial"/>
              </w:rPr>
              <w:t xml:space="preserve"> at [25]-[26] cited in </w:t>
            </w:r>
            <w:r w:rsidRPr="00C2496F">
              <w:rPr>
                <w:rFonts w:ascii="Arial" w:hAnsi="Arial" w:cs="Arial"/>
                <w:i/>
                <w:iCs/>
              </w:rPr>
              <w:t xml:space="preserve">Yu v Lu &amp; </w:t>
            </w:r>
            <w:proofErr w:type="spellStart"/>
            <w:r w:rsidRPr="00C2496F">
              <w:rPr>
                <w:rFonts w:ascii="Arial" w:hAnsi="Arial" w:cs="Arial"/>
                <w:i/>
                <w:iCs/>
              </w:rPr>
              <w:t>Ors</w:t>
            </w:r>
            <w:proofErr w:type="spellEnd"/>
            <w:r>
              <w:rPr>
                <w:rFonts w:ascii="Arial" w:hAnsi="Arial" w:cs="Arial"/>
              </w:rPr>
              <w:t xml:space="preserve"> [2021] VCC 923 at [23].</w:t>
            </w:r>
          </w:p>
        </w:tc>
      </w:tr>
      <w:tr w:rsidR="00C26672" w14:paraId="16F6F06B" w14:textId="77777777" w:rsidTr="00997D61">
        <w:tc>
          <w:tcPr>
            <w:tcW w:w="1261" w:type="dxa"/>
            <w:gridSpan w:val="2"/>
            <w:tcBorders>
              <w:top w:val="single" w:sz="4" w:space="0" w:color="auto"/>
              <w:left w:val="single" w:sz="18" w:space="0" w:color="auto"/>
              <w:bottom w:val="single" w:sz="4" w:space="0" w:color="auto"/>
            </w:tcBorders>
          </w:tcPr>
          <w:p w14:paraId="123661E0" w14:textId="3DEF3A67"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4B55861F" w14:textId="2C4526B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B07327F" w14:textId="364860D0" w:rsidR="00C26672" w:rsidRDefault="00C26672" w:rsidP="00C26672">
            <w:pPr>
              <w:keepNext/>
              <w:jc w:val="center"/>
              <w:rPr>
                <w:lang w:val="en-AU"/>
              </w:rPr>
            </w:pPr>
            <w:r>
              <w:rPr>
                <w:lang w:val="en-AU"/>
              </w:rPr>
              <w:t>3.3.4.2</w:t>
            </w:r>
          </w:p>
        </w:tc>
        <w:tc>
          <w:tcPr>
            <w:tcW w:w="4802" w:type="dxa"/>
            <w:gridSpan w:val="2"/>
            <w:tcBorders>
              <w:top w:val="single" w:sz="4" w:space="0" w:color="auto"/>
              <w:bottom w:val="single" w:sz="4" w:space="0" w:color="auto"/>
              <w:right w:val="single" w:sz="18" w:space="0" w:color="auto"/>
            </w:tcBorders>
          </w:tcPr>
          <w:p w14:paraId="4E2906CE" w14:textId="2AD41C4A" w:rsidR="00C26672" w:rsidRDefault="00C26672" w:rsidP="00C26672">
            <w:pPr>
              <w:spacing w:before="20" w:after="20"/>
              <w:jc w:val="both"/>
              <w:rPr>
                <w:rFonts w:ascii="Arial" w:hAnsi="Arial" w:cs="Arial"/>
                <w:color w:val="000000"/>
                <w:szCs w:val="24"/>
              </w:rPr>
            </w:pPr>
            <w:r w:rsidRPr="00D123D9">
              <w:rPr>
                <w:rFonts w:ascii="Arial" w:hAnsi="Arial" w:cs="Arial"/>
              </w:rPr>
              <w:t xml:space="preserve">Extract from </w:t>
            </w:r>
            <w:r w:rsidRPr="00C2496F">
              <w:rPr>
                <w:rFonts w:ascii="Arial" w:hAnsi="Arial" w:cs="Arial"/>
                <w:i/>
                <w:iCs/>
              </w:rPr>
              <w:t xml:space="preserve">Yu v Lu &amp; </w:t>
            </w:r>
            <w:proofErr w:type="spellStart"/>
            <w:r w:rsidRPr="00C2496F">
              <w:rPr>
                <w:rFonts w:ascii="Arial" w:hAnsi="Arial" w:cs="Arial"/>
                <w:i/>
                <w:iCs/>
              </w:rPr>
              <w:t>Ors</w:t>
            </w:r>
            <w:proofErr w:type="spellEnd"/>
            <w:r>
              <w:rPr>
                <w:rFonts w:ascii="Arial" w:hAnsi="Arial" w:cs="Arial"/>
              </w:rPr>
              <w:t xml:space="preserve"> [2021] VCC 923 at [17] containing a quotation from </w:t>
            </w:r>
            <w:r w:rsidRPr="00347753">
              <w:rPr>
                <w:rFonts w:ascii="Arial" w:hAnsi="Arial" w:cs="Arial"/>
                <w:i/>
                <w:iCs/>
              </w:rPr>
              <w:t>Blair v Curran</w:t>
            </w:r>
            <w:r>
              <w:rPr>
                <w:rFonts w:ascii="Arial" w:hAnsi="Arial" w:cs="Arial"/>
              </w:rPr>
              <w:t xml:space="preserve"> (1939) 62 CLR 464, 531-2.</w:t>
            </w:r>
          </w:p>
        </w:tc>
      </w:tr>
      <w:tr w:rsidR="00C26672" w14:paraId="6461B447" w14:textId="77777777" w:rsidTr="00997D61">
        <w:tc>
          <w:tcPr>
            <w:tcW w:w="1261" w:type="dxa"/>
            <w:gridSpan w:val="2"/>
            <w:tcBorders>
              <w:top w:val="single" w:sz="4" w:space="0" w:color="auto"/>
              <w:left w:val="single" w:sz="18" w:space="0" w:color="auto"/>
              <w:bottom w:val="single" w:sz="4" w:space="0" w:color="auto"/>
            </w:tcBorders>
          </w:tcPr>
          <w:p w14:paraId="6E4328C0" w14:textId="2930834D"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217F3BE6" w14:textId="1544D25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9299AA2" w14:textId="029F85AB" w:rsidR="00C26672" w:rsidRDefault="00C26672" w:rsidP="00C26672">
            <w:pPr>
              <w:keepNext/>
              <w:jc w:val="center"/>
              <w:rPr>
                <w:lang w:val="en-AU"/>
              </w:rPr>
            </w:pPr>
            <w:r>
              <w:rPr>
                <w:lang w:val="en-AU"/>
              </w:rPr>
              <w:t>3.8</w:t>
            </w:r>
          </w:p>
        </w:tc>
        <w:tc>
          <w:tcPr>
            <w:tcW w:w="4802" w:type="dxa"/>
            <w:gridSpan w:val="2"/>
            <w:tcBorders>
              <w:top w:val="single" w:sz="4" w:space="0" w:color="auto"/>
              <w:bottom w:val="single" w:sz="4" w:space="0" w:color="auto"/>
              <w:right w:val="single" w:sz="18" w:space="0" w:color="auto"/>
            </w:tcBorders>
          </w:tcPr>
          <w:p w14:paraId="3C1DF58B" w14:textId="6CCFAA63" w:rsidR="00C26672" w:rsidRPr="00DD042D" w:rsidRDefault="00C26672" w:rsidP="00C26672">
            <w:pPr>
              <w:spacing w:before="20" w:after="20"/>
              <w:jc w:val="both"/>
              <w:rPr>
                <w:rFonts w:ascii="Arial" w:hAnsi="Arial" w:cs="Arial"/>
                <w:color w:val="000000"/>
                <w:szCs w:val="24"/>
              </w:rPr>
            </w:pPr>
            <w:r>
              <w:rPr>
                <w:rFonts w:ascii="Arial" w:hAnsi="Arial" w:cs="Arial"/>
                <w:color w:val="000000"/>
                <w:szCs w:val="24"/>
              </w:rPr>
              <w:t xml:space="preserve">Added references to s.412 </w:t>
            </w:r>
            <w:r w:rsidRPr="00F84D67">
              <w:rPr>
                <w:rFonts w:ascii="Arial" w:hAnsi="Arial" w:cs="Arial"/>
                <w:i/>
                <w:iCs/>
                <w:color w:val="000000"/>
                <w:szCs w:val="24"/>
              </w:rPr>
              <w:t>Criminal Procedure Act 2009</w:t>
            </w:r>
            <w:r>
              <w:rPr>
                <w:rFonts w:ascii="Arial" w:hAnsi="Arial" w:cs="Arial"/>
                <w:color w:val="000000"/>
                <w:szCs w:val="24"/>
              </w:rPr>
              <w:t xml:space="preserve"> and the cases of </w:t>
            </w:r>
            <w:r w:rsidRPr="00EB10BD">
              <w:rPr>
                <w:rFonts w:ascii="Arial" w:hAnsi="Arial" w:cs="Arial"/>
                <w:i/>
                <w:iCs/>
                <w:szCs w:val="16"/>
              </w:rPr>
              <w:t>McDonald v The Queen</w:t>
            </w:r>
            <w:r w:rsidRPr="00EB10BD">
              <w:rPr>
                <w:rFonts w:ascii="Arial" w:hAnsi="Arial" w:cs="Arial"/>
                <w:szCs w:val="16"/>
              </w:rPr>
              <w:t xml:space="preserve"> [2013] VSCA 89 at [17]; </w:t>
            </w:r>
            <w:r w:rsidRPr="00EB10BD">
              <w:rPr>
                <w:rFonts w:ascii="Arial" w:hAnsi="Arial" w:cs="Arial"/>
                <w:i/>
                <w:iCs/>
                <w:szCs w:val="16"/>
              </w:rPr>
              <w:t>Smith v The Queen; Droste v The Queen</w:t>
            </w:r>
            <w:r w:rsidRPr="00EB10BD">
              <w:rPr>
                <w:rFonts w:ascii="Arial" w:hAnsi="Arial" w:cs="Arial"/>
                <w:szCs w:val="16"/>
              </w:rPr>
              <w:t xml:space="preserve"> [2012] VSCA 133 at [32];</w:t>
            </w:r>
            <w:r>
              <w:rPr>
                <w:rFonts w:ascii="Arial" w:hAnsi="Arial" w:cs="Arial"/>
                <w:color w:val="000000"/>
                <w:szCs w:val="24"/>
              </w:rPr>
              <w:t xml:space="preserve"> </w:t>
            </w:r>
            <w:r w:rsidRPr="00DD042D">
              <w:rPr>
                <w:rFonts w:ascii="Arial" w:hAnsi="Arial" w:cs="Arial"/>
                <w:i/>
                <w:iCs/>
                <w:szCs w:val="16"/>
              </w:rPr>
              <w:t>R v Bembo</w:t>
            </w:r>
            <w:r w:rsidRPr="00DD042D">
              <w:rPr>
                <w:rFonts w:ascii="Arial" w:hAnsi="Arial" w:cs="Arial"/>
                <w:szCs w:val="16"/>
              </w:rPr>
              <w:t xml:space="preserve"> [2019] VCC 1352</w:t>
            </w:r>
            <w:r>
              <w:rPr>
                <w:rFonts w:ascii="Arial" w:hAnsi="Arial" w:cs="Arial"/>
                <w:szCs w:val="16"/>
              </w:rPr>
              <w:t xml:space="preserve">; </w:t>
            </w:r>
            <w:r w:rsidRPr="002E72AC">
              <w:rPr>
                <w:rFonts w:ascii="Arial" w:hAnsi="Arial" w:cs="Arial"/>
                <w:i/>
                <w:iCs/>
                <w:szCs w:val="16"/>
                <w:lang w:val="en-AU"/>
              </w:rPr>
              <w:t xml:space="preserve">CMG v The Queen </w:t>
            </w:r>
            <w:r w:rsidRPr="002E72AC">
              <w:rPr>
                <w:rFonts w:ascii="Arial" w:hAnsi="Arial" w:cs="Arial"/>
                <w:szCs w:val="16"/>
                <w:lang w:val="en-AU"/>
              </w:rPr>
              <w:t>[2013] VSCA 243</w:t>
            </w:r>
            <w:r w:rsidRPr="002E72AC">
              <w:rPr>
                <w:rFonts w:ascii="Arial" w:hAnsi="Arial" w:cs="Arial"/>
                <w:szCs w:val="16"/>
              </w:rPr>
              <w:t xml:space="preserve"> at [129].</w:t>
            </w:r>
            <w:r>
              <w:rPr>
                <w:rFonts w:ascii="Arial" w:hAnsi="Arial" w:cs="Arial"/>
                <w:szCs w:val="16"/>
              </w:rPr>
              <w:t xml:space="preserve">  Added extract from </w:t>
            </w:r>
            <w:r w:rsidRPr="002E72AC">
              <w:rPr>
                <w:rFonts w:ascii="Arial" w:hAnsi="Arial" w:cs="Arial"/>
                <w:i/>
                <w:iCs/>
                <w:szCs w:val="16"/>
              </w:rPr>
              <w:t>DPP v Edwards</w:t>
            </w:r>
            <w:r>
              <w:rPr>
                <w:rFonts w:ascii="Arial" w:hAnsi="Arial" w:cs="Arial"/>
                <w:szCs w:val="16"/>
              </w:rPr>
              <w:t xml:space="preserve"> [2012] VSCA 293 at [238].</w:t>
            </w:r>
          </w:p>
        </w:tc>
      </w:tr>
      <w:tr w:rsidR="00C26672" w14:paraId="383BC77E" w14:textId="77777777" w:rsidTr="00997D61">
        <w:tc>
          <w:tcPr>
            <w:tcW w:w="1261" w:type="dxa"/>
            <w:gridSpan w:val="2"/>
            <w:tcBorders>
              <w:top w:val="single" w:sz="4" w:space="0" w:color="auto"/>
              <w:left w:val="single" w:sz="18" w:space="0" w:color="auto"/>
              <w:bottom w:val="single" w:sz="4" w:space="0" w:color="auto"/>
            </w:tcBorders>
          </w:tcPr>
          <w:p w14:paraId="592603E6" w14:textId="735A53D5"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22706626" w14:textId="1728BF1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D0B803E" w14:textId="69C0EF50" w:rsidR="00C26672" w:rsidRDefault="00C26672" w:rsidP="00C26672">
            <w:pPr>
              <w:keepNext/>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4D43AC74" w14:textId="67E7492C" w:rsidR="00C26672" w:rsidRDefault="00C26672" w:rsidP="00C26672">
            <w:pPr>
              <w:spacing w:before="20" w:after="20"/>
              <w:jc w:val="both"/>
              <w:rPr>
                <w:rFonts w:ascii="Arial" w:hAnsi="Arial" w:cs="Arial"/>
                <w:color w:val="000000"/>
                <w:szCs w:val="24"/>
              </w:rPr>
            </w:pPr>
            <w:r>
              <w:rPr>
                <w:rFonts w:ascii="Arial" w:hAnsi="Arial" w:cs="Arial"/>
                <w:color w:val="000000"/>
                <w:szCs w:val="24"/>
              </w:rPr>
              <w:t xml:space="preserve">Added references to </w:t>
            </w:r>
            <w:proofErr w:type="spellStart"/>
            <w:r w:rsidRPr="0090605F">
              <w:rPr>
                <w:rFonts w:ascii="Arial" w:hAnsi="Arial" w:cs="Arial"/>
                <w:bCs/>
                <w:i/>
                <w:iCs/>
                <w:lang w:val="en-AU"/>
              </w:rPr>
              <w:t>Piccolotto</w:t>
            </w:r>
            <w:proofErr w:type="spellEnd"/>
            <w:r w:rsidRPr="0090605F">
              <w:rPr>
                <w:rFonts w:ascii="Arial" w:hAnsi="Arial" w:cs="Arial"/>
                <w:bCs/>
                <w:i/>
                <w:iCs/>
                <w:lang w:val="en-AU"/>
              </w:rPr>
              <w:t xml:space="preserve"> v The Queen (No 2)</w:t>
            </w:r>
            <w:r w:rsidRPr="0090605F">
              <w:rPr>
                <w:rFonts w:ascii="Arial" w:hAnsi="Arial" w:cs="Arial"/>
                <w:bCs/>
                <w:lang w:val="en-AU"/>
              </w:rPr>
              <w:t xml:space="preserve"> [2015] VSCA 182</w:t>
            </w:r>
            <w:r>
              <w:rPr>
                <w:rFonts w:ascii="Arial" w:hAnsi="Arial" w:cs="Arial"/>
                <w:bCs/>
                <w:lang w:val="en-AU"/>
              </w:rPr>
              <w:t xml:space="preserve">; </w:t>
            </w:r>
            <w:proofErr w:type="spellStart"/>
            <w:r w:rsidRPr="00592E00">
              <w:rPr>
                <w:rFonts w:ascii="Arial" w:hAnsi="Arial" w:cs="Arial"/>
                <w:i/>
                <w:iCs/>
                <w:color w:val="333333"/>
                <w:shd w:val="clear" w:color="auto" w:fill="FFFFFF"/>
              </w:rPr>
              <w:t>Easwaralingam</w:t>
            </w:r>
            <w:proofErr w:type="spellEnd"/>
            <w:r w:rsidRPr="00592E00">
              <w:rPr>
                <w:rFonts w:ascii="Arial" w:hAnsi="Arial" w:cs="Arial"/>
                <w:i/>
                <w:iCs/>
                <w:color w:val="333333"/>
                <w:shd w:val="clear" w:color="auto" w:fill="FFFFFF"/>
              </w:rPr>
              <w:t xml:space="preserve"> v Davis &amp; Anor</w:t>
            </w:r>
            <w:r>
              <w:rPr>
                <w:rFonts w:ascii="Arial" w:hAnsi="Arial" w:cs="Arial"/>
                <w:color w:val="000000"/>
              </w:rPr>
              <w:t xml:space="preserve"> [2013] VSC 651.</w:t>
            </w:r>
          </w:p>
        </w:tc>
      </w:tr>
      <w:tr w:rsidR="00C26672" w14:paraId="21A58FCC" w14:textId="77777777" w:rsidTr="00997D61">
        <w:tc>
          <w:tcPr>
            <w:tcW w:w="1261" w:type="dxa"/>
            <w:gridSpan w:val="2"/>
            <w:tcBorders>
              <w:top w:val="single" w:sz="4" w:space="0" w:color="auto"/>
              <w:left w:val="single" w:sz="18" w:space="0" w:color="auto"/>
              <w:bottom w:val="single" w:sz="4" w:space="0" w:color="auto"/>
            </w:tcBorders>
          </w:tcPr>
          <w:p w14:paraId="2497E489" w14:textId="55497DA2"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7227153D" w14:textId="2DE4C61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066AB36" w14:textId="2E90D32F" w:rsidR="00C26672" w:rsidRDefault="00C26672" w:rsidP="00C26672">
            <w:pPr>
              <w:keepNext/>
              <w:jc w:val="center"/>
              <w:rPr>
                <w:lang w:val="en-AU"/>
              </w:rPr>
            </w:pPr>
            <w:r>
              <w:rPr>
                <w:lang w:val="en-AU"/>
              </w:rPr>
              <w:t>3.9.5</w:t>
            </w:r>
          </w:p>
        </w:tc>
        <w:tc>
          <w:tcPr>
            <w:tcW w:w="4802" w:type="dxa"/>
            <w:gridSpan w:val="2"/>
            <w:tcBorders>
              <w:top w:val="single" w:sz="4" w:space="0" w:color="auto"/>
              <w:bottom w:val="single" w:sz="4" w:space="0" w:color="auto"/>
              <w:right w:val="single" w:sz="18" w:space="0" w:color="auto"/>
            </w:tcBorders>
          </w:tcPr>
          <w:p w14:paraId="5DC31FBD" w14:textId="6705ED2A" w:rsidR="00C26672" w:rsidRDefault="00C26672" w:rsidP="00C26672">
            <w:pPr>
              <w:spacing w:before="20" w:after="20"/>
              <w:jc w:val="both"/>
              <w:rPr>
                <w:rFonts w:ascii="Arial" w:hAnsi="Arial" w:cs="Arial"/>
                <w:color w:val="000000"/>
                <w:szCs w:val="24"/>
              </w:rPr>
            </w:pPr>
            <w:r>
              <w:rPr>
                <w:rFonts w:ascii="Arial" w:hAnsi="Arial" w:cs="Arial"/>
                <w:color w:val="000000"/>
                <w:szCs w:val="24"/>
              </w:rPr>
              <w:t xml:space="preserve">Added reference to </w:t>
            </w:r>
            <w:r w:rsidRPr="00EC6700">
              <w:rPr>
                <w:rFonts w:ascii="Arial" w:hAnsi="Arial" w:cs="Arial"/>
                <w:i/>
                <w:iCs/>
              </w:rPr>
              <w:t>Di Lorenzo v The Magistrates’ Court of Victoria</w:t>
            </w:r>
            <w:r>
              <w:rPr>
                <w:rFonts w:ascii="Arial" w:hAnsi="Arial" w:cs="Arial"/>
              </w:rPr>
              <w:t xml:space="preserve"> [2021] VSC 475 at [26].</w:t>
            </w:r>
          </w:p>
        </w:tc>
      </w:tr>
      <w:tr w:rsidR="00C26672" w14:paraId="2CD24E9C" w14:textId="77777777" w:rsidTr="00997D61">
        <w:tc>
          <w:tcPr>
            <w:tcW w:w="1261" w:type="dxa"/>
            <w:gridSpan w:val="2"/>
            <w:tcBorders>
              <w:top w:val="single" w:sz="4" w:space="0" w:color="auto"/>
              <w:left w:val="single" w:sz="18" w:space="0" w:color="auto"/>
              <w:bottom w:val="single" w:sz="4" w:space="0" w:color="auto"/>
            </w:tcBorders>
          </w:tcPr>
          <w:p w14:paraId="24A85037" w14:textId="5004F86E"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681A1A7B" w14:textId="08A46D55"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C76CBFB" w14:textId="77777777" w:rsidR="00C26672" w:rsidRDefault="00C26672" w:rsidP="00C26672">
            <w:pPr>
              <w:keepNext/>
              <w:jc w:val="center"/>
              <w:rPr>
                <w:lang w:val="en-AU"/>
              </w:rPr>
            </w:pPr>
            <w:r>
              <w:rPr>
                <w:lang w:val="en-AU"/>
              </w:rPr>
              <w:t>3.4.2</w:t>
            </w:r>
          </w:p>
        </w:tc>
        <w:tc>
          <w:tcPr>
            <w:tcW w:w="4802" w:type="dxa"/>
            <w:gridSpan w:val="2"/>
            <w:tcBorders>
              <w:top w:val="single" w:sz="4" w:space="0" w:color="auto"/>
              <w:bottom w:val="single" w:sz="4" w:space="0" w:color="auto"/>
              <w:right w:val="single" w:sz="18" w:space="0" w:color="auto"/>
            </w:tcBorders>
          </w:tcPr>
          <w:p w14:paraId="047C3A39" w14:textId="1D651057" w:rsidR="00C26672" w:rsidRDefault="00C26672" w:rsidP="00C26672">
            <w:pPr>
              <w:spacing w:before="20" w:after="20"/>
              <w:jc w:val="both"/>
              <w:rPr>
                <w:rFonts w:ascii="Arial" w:hAnsi="Arial" w:cs="Arial"/>
                <w:color w:val="000000"/>
                <w:szCs w:val="24"/>
              </w:rPr>
            </w:pPr>
            <w:r>
              <w:rPr>
                <w:rFonts w:ascii="Arial" w:hAnsi="Arial" w:cs="Arial"/>
                <w:color w:val="000000"/>
                <w:szCs w:val="24"/>
              </w:rPr>
              <w:t>Subsection heading amended to “</w:t>
            </w:r>
            <w:r>
              <w:rPr>
                <w:rFonts w:ascii="Arial" w:hAnsi="Arial" w:cs="Arial"/>
                <w:b/>
                <w:bCs/>
              </w:rPr>
              <w:t>Program for Intermediaries and Ground Rules Hearings</w:t>
            </w:r>
            <w:r w:rsidRPr="00AC18CF">
              <w:rPr>
                <w:rFonts w:ascii="Arial" w:hAnsi="Arial" w:cs="Arial"/>
              </w:rPr>
              <w:t>”.  Minor amendments to text.</w:t>
            </w:r>
            <w:r>
              <w:rPr>
                <w:rFonts w:ascii="Arial" w:hAnsi="Arial" w:cs="Arial"/>
              </w:rPr>
              <w:t xml:space="preserve">  These changes were noted as having occurred on 12/07/21 but were accidentally omitted then and on 23/07/21.</w:t>
            </w:r>
          </w:p>
        </w:tc>
      </w:tr>
      <w:tr w:rsidR="00C26672" w14:paraId="03BEB5A4" w14:textId="77777777" w:rsidTr="00997D61">
        <w:tc>
          <w:tcPr>
            <w:tcW w:w="1261" w:type="dxa"/>
            <w:gridSpan w:val="2"/>
            <w:tcBorders>
              <w:top w:val="single" w:sz="4" w:space="0" w:color="auto"/>
              <w:left w:val="single" w:sz="18" w:space="0" w:color="auto"/>
              <w:bottom w:val="single" w:sz="4" w:space="0" w:color="auto"/>
            </w:tcBorders>
          </w:tcPr>
          <w:p w14:paraId="4C0ABD07" w14:textId="564DA4B2"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5302827E" w14:textId="3CB2A0E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2550A85" w14:textId="77777777" w:rsidR="00C26672" w:rsidRDefault="00C26672" w:rsidP="00C26672">
            <w:pPr>
              <w:keepNext/>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338155A0" w14:textId="15811FFD" w:rsidR="00C26672" w:rsidRDefault="00C26672" w:rsidP="00C26672">
            <w:pPr>
              <w:spacing w:before="20" w:after="20"/>
              <w:jc w:val="both"/>
              <w:rPr>
                <w:rFonts w:ascii="Arial" w:hAnsi="Arial" w:cs="Arial"/>
                <w:color w:val="000000"/>
                <w:szCs w:val="24"/>
              </w:rPr>
            </w:pPr>
            <w:r>
              <w:rPr>
                <w:rFonts w:ascii="Arial" w:hAnsi="Arial" w:cs="Arial"/>
                <w:color w:val="000000"/>
              </w:rPr>
              <w:t xml:space="preserve">The 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r>
              <w:rPr>
                <w:rFonts w:ascii="Arial" w:hAnsi="Arial" w:cs="Arial"/>
              </w:rPr>
              <w:t>4</w:t>
            </w:r>
            <w:r w:rsidRPr="001138E0">
              <w:rPr>
                <w:rFonts w:ascii="Arial" w:hAnsi="Arial" w:cs="Arial"/>
              </w:rPr>
              <w:t>]</w:t>
            </w:r>
            <w:r>
              <w:rPr>
                <w:rFonts w:ascii="Arial" w:hAnsi="Arial" w:cs="Arial"/>
              </w:rPr>
              <w:noBreakHyphen/>
            </w:r>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  This was supposed to have been done on 12/07/21 and again on 23/07/21 but was accidentally omitted.</w:t>
            </w:r>
          </w:p>
        </w:tc>
      </w:tr>
      <w:tr w:rsidR="00C26672" w14:paraId="38AAC72E" w14:textId="77777777" w:rsidTr="00997D61">
        <w:tc>
          <w:tcPr>
            <w:tcW w:w="1261" w:type="dxa"/>
            <w:gridSpan w:val="2"/>
            <w:tcBorders>
              <w:top w:val="single" w:sz="4" w:space="0" w:color="auto"/>
              <w:left w:val="single" w:sz="18" w:space="0" w:color="auto"/>
              <w:bottom w:val="single" w:sz="4" w:space="0" w:color="auto"/>
            </w:tcBorders>
          </w:tcPr>
          <w:p w14:paraId="636E19DB" w14:textId="4901C62C"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11E2E3FE" w14:textId="6BC8A94E"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85148C3" w14:textId="68C5D773" w:rsidR="00C26672" w:rsidRDefault="00C26672" w:rsidP="00C26672">
            <w:pPr>
              <w:keepNext/>
              <w:jc w:val="center"/>
              <w:rPr>
                <w:lang w:val="en-AU"/>
              </w:rPr>
            </w:pPr>
            <w:r>
              <w:rPr>
                <w:lang w:val="en-AU"/>
              </w:rPr>
              <w:t>3.7.2</w:t>
            </w:r>
          </w:p>
        </w:tc>
        <w:tc>
          <w:tcPr>
            <w:tcW w:w="4802" w:type="dxa"/>
            <w:gridSpan w:val="2"/>
            <w:tcBorders>
              <w:top w:val="single" w:sz="4" w:space="0" w:color="auto"/>
              <w:bottom w:val="single" w:sz="4" w:space="0" w:color="auto"/>
              <w:right w:val="single" w:sz="18" w:space="0" w:color="auto"/>
            </w:tcBorders>
          </w:tcPr>
          <w:p w14:paraId="7161313C" w14:textId="789E67BA" w:rsidR="00C26672" w:rsidRDefault="00C26672" w:rsidP="00C26672">
            <w:pPr>
              <w:spacing w:before="20" w:after="20"/>
              <w:jc w:val="both"/>
              <w:rPr>
                <w:rFonts w:ascii="Arial" w:hAnsi="Arial" w:cs="Arial"/>
                <w:color w:val="000000"/>
              </w:rPr>
            </w:pPr>
            <w:r>
              <w:rPr>
                <w:rFonts w:ascii="Arial" w:hAnsi="Arial" w:cs="Arial"/>
                <w:color w:val="000000"/>
              </w:rPr>
              <w:t xml:space="preserve">The extract from </w:t>
            </w:r>
            <w:r w:rsidRPr="001C1A52">
              <w:rPr>
                <w:rFonts w:ascii="Arial" w:hAnsi="Arial" w:cs="Arial"/>
                <w:i/>
                <w:iCs/>
              </w:rPr>
              <w:t xml:space="preserve">Warburton Environment Inc v </w:t>
            </w:r>
            <w:proofErr w:type="spellStart"/>
            <w:r w:rsidRPr="001C1A52">
              <w:rPr>
                <w:rFonts w:ascii="Arial" w:hAnsi="Arial" w:cs="Arial"/>
                <w:i/>
                <w:iCs/>
              </w:rPr>
              <w:t>VicForests</w:t>
            </w:r>
            <w:proofErr w:type="spellEnd"/>
            <w:r>
              <w:rPr>
                <w:rFonts w:ascii="Arial" w:hAnsi="Arial" w:cs="Arial"/>
              </w:rPr>
              <w:t xml:space="preserve"> [2021] VSCA 194 at [89]-[94] which was shown on 23/07/21 as having been added to 3.7.1 was in fact added to 3.7.2.</w:t>
            </w:r>
          </w:p>
        </w:tc>
      </w:tr>
      <w:tr w:rsidR="00C26672" w14:paraId="70051F8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AB4D1D6" w14:textId="21B8C834" w:rsidR="00C26672" w:rsidRPr="0054535C" w:rsidRDefault="00C26672" w:rsidP="00C26672">
            <w:pPr>
              <w:rPr>
                <w:sz w:val="22"/>
                <w:lang w:val="en-AU"/>
              </w:rPr>
            </w:pPr>
            <w:r>
              <w:rPr>
                <w:sz w:val="22"/>
                <w:lang w:val="en-AU"/>
              </w:rPr>
              <w:t>13/08/21</w:t>
            </w:r>
          </w:p>
        </w:tc>
        <w:tc>
          <w:tcPr>
            <w:tcW w:w="7077" w:type="dxa"/>
            <w:gridSpan w:val="4"/>
            <w:tcBorders>
              <w:top w:val="single" w:sz="18" w:space="0" w:color="auto"/>
              <w:bottom w:val="single" w:sz="4" w:space="0" w:color="auto"/>
              <w:right w:val="single" w:sz="18" w:space="0" w:color="auto"/>
            </w:tcBorders>
            <w:shd w:val="clear" w:color="auto" w:fill="DDDDDD"/>
          </w:tcPr>
          <w:p w14:paraId="05E2FCB3" w14:textId="7996A05C"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55D44C26" w14:textId="77777777" w:rsidTr="00997D61">
        <w:tc>
          <w:tcPr>
            <w:tcW w:w="1261" w:type="dxa"/>
            <w:gridSpan w:val="2"/>
            <w:tcBorders>
              <w:top w:val="single" w:sz="4" w:space="0" w:color="auto"/>
              <w:left w:val="single" w:sz="18" w:space="0" w:color="auto"/>
              <w:bottom w:val="single" w:sz="4" w:space="0" w:color="auto"/>
            </w:tcBorders>
          </w:tcPr>
          <w:p w14:paraId="0F97DA09" w14:textId="1B0629ED"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4F944A22" w14:textId="779B222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F569372" w14:textId="77777777" w:rsidR="00C26672" w:rsidRDefault="00C26672" w:rsidP="00C26672">
            <w:pPr>
              <w:keepNext/>
              <w:jc w:val="center"/>
              <w:rPr>
                <w:lang w:val="en-AU"/>
              </w:rPr>
            </w:pPr>
            <w:r>
              <w:rPr>
                <w:lang w:val="en-AU"/>
              </w:rPr>
              <w:t>5.22.3</w:t>
            </w:r>
          </w:p>
          <w:p w14:paraId="06ECE368" w14:textId="675B7C94" w:rsidR="00C26672" w:rsidRDefault="00C26672" w:rsidP="00C26672">
            <w:pPr>
              <w:keepNext/>
              <w:jc w:val="center"/>
              <w:rPr>
                <w:lang w:val="en-AU"/>
              </w:rPr>
            </w:pPr>
            <w:r>
              <w:rPr>
                <w:lang w:val="en-AU"/>
              </w:rPr>
              <w:t>5.22.4</w:t>
            </w:r>
          </w:p>
        </w:tc>
        <w:tc>
          <w:tcPr>
            <w:tcW w:w="4802" w:type="dxa"/>
            <w:gridSpan w:val="2"/>
            <w:tcBorders>
              <w:top w:val="single" w:sz="4" w:space="0" w:color="auto"/>
              <w:bottom w:val="single" w:sz="4" w:space="0" w:color="auto"/>
              <w:right w:val="single" w:sz="18" w:space="0" w:color="auto"/>
            </w:tcBorders>
            <w:shd w:val="clear" w:color="auto" w:fill="FFFFFF"/>
          </w:tcPr>
          <w:p w14:paraId="48DCB338" w14:textId="47A83F0E" w:rsidR="00C26672" w:rsidRDefault="00C26672" w:rsidP="00C26672">
            <w:pPr>
              <w:spacing w:before="20" w:after="20"/>
              <w:jc w:val="both"/>
              <w:rPr>
                <w:rFonts w:ascii="Arial" w:hAnsi="Arial" w:cs="Arial"/>
                <w:color w:val="000000"/>
              </w:rPr>
            </w:pPr>
            <w:r>
              <w:rPr>
                <w:rFonts w:ascii="Arial" w:hAnsi="Arial" w:cs="Arial"/>
                <w:color w:val="000000"/>
              </w:rPr>
              <w:t xml:space="preserve">Addition to text of discussion of the relationship between ss.319(1)(b), 321(1)(b) &amp; 321(1)(d) CYFA. Short summary of new case of </w:t>
            </w:r>
            <w:bookmarkStart w:id="171" w:name="_Hlk79677225"/>
            <w:r>
              <w:rPr>
                <w:rFonts w:ascii="Arial" w:hAnsi="Arial" w:cs="Arial"/>
                <w:i/>
                <w:iCs/>
                <w:color w:val="000000"/>
              </w:rPr>
              <w:t>Re S</w:t>
            </w:r>
            <w:r w:rsidRPr="003A4F4D">
              <w:rPr>
                <w:rFonts w:ascii="Arial" w:hAnsi="Arial" w:cs="Arial"/>
                <w:i/>
                <w:iCs/>
                <w:color w:val="000000"/>
              </w:rPr>
              <w:t>D</w:t>
            </w:r>
            <w:r>
              <w:rPr>
                <w:rFonts w:ascii="Arial" w:hAnsi="Arial" w:cs="Arial"/>
                <w:color w:val="000000"/>
              </w:rPr>
              <w:t xml:space="preserve"> [CCV-Hubble M, 02/08/2021]</w:t>
            </w:r>
            <w:bookmarkEnd w:id="171"/>
            <w:r>
              <w:rPr>
                <w:rFonts w:ascii="Arial" w:hAnsi="Arial" w:cs="Arial"/>
                <w:color w:val="000000"/>
              </w:rPr>
              <w:t>.</w:t>
            </w:r>
          </w:p>
        </w:tc>
      </w:tr>
      <w:tr w:rsidR="00C26672" w14:paraId="539F822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426CC49" w14:textId="2E0E04EA" w:rsidR="00C26672" w:rsidRPr="0054535C" w:rsidRDefault="00C26672" w:rsidP="00C26672">
            <w:pPr>
              <w:keepNext/>
              <w:keepLines/>
              <w:rPr>
                <w:sz w:val="22"/>
                <w:lang w:val="en-AU"/>
              </w:rPr>
            </w:pPr>
            <w:r>
              <w:rPr>
                <w:sz w:val="22"/>
                <w:lang w:val="en-AU"/>
              </w:rPr>
              <w:lastRenderedPageBreak/>
              <w:t>13/08/21</w:t>
            </w:r>
          </w:p>
        </w:tc>
        <w:tc>
          <w:tcPr>
            <w:tcW w:w="7077" w:type="dxa"/>
            <w:gridSpan w:val="4"/>
            <w:tcBorders>
              <w:top w:val="single" w:sz="18" w:space="0" w:color="auto"/>
              <w:bottom w:val="single" w:sz="4" w:space="0" w:color="auto"/>
              <w:right w:val="single" w:sz="18" w:space="0" w:color="auto"/>
            </w:tcBorders>
            <w:shd w:val="clear" w:color="auto" w:fill="DDDDDD"/>
          </w:tcPr>
          <w:p w14:paraId="1F77D7D3" w14:textId="7E57F4AF"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47CF83AA" w14:textId="77777777" w:rsidTr="00997D61">
        <w:tc>
          <w:tcPr>
            <w:tcW w:w="1261" w:type="dxa"/>
            <w:gridSpan w:val="2"/>
            <w:tcBorders>
              <w:top w:val="single" w:sz="4" w:space="0" w:color="auto"/>
              <w:left w:val="single" w:sz="18" w:space="0" w:color="auto"/>
              <w:bottom w:val="single" w:sz="4" w:space="0" w:color="auto"/>
            </w:tcBorders>
          </w:tcPr>
          <w:p w14:paraId="1C997B75" w14:textId="13F65726"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4721FA31" w14:textId="7A5D7E3D"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D87F699" w14:textId="044DF84F" w:rsidR="00C26672" w:rsidRDefault="00C26672" w:rsidP="00C26672">
            <w:pPr>
              <w:keepNext/>
              <w:jc w:val="center"/>
              <w:rPr>
                <w:lang w:val="en-AU"/>
              </w:rPr>
            </w:pPr>
            <w:r>
              <w:rPr>
                <w:lang w:val="en-AU"/>
              </w:rPr>
              <w:t>7.5.4</w:t>
            </w:r>
          </w:p>
        </w:tc>
        <w:tc>
          <w:tcPr>
            <w:tcW w:w="4802" w:type="dxa"/>
            <w:gridSpan w:val="2"/>
            <w:tcBorders>
              <w:top w:val="single" w:sz="4" w:space="0" w:color="auto"/>
              <w:bottom w:val="single" w:sz="4" w:space="0" w:color="auto"/>
              <w:right w:val="single" w:sz="18" w:space="0" w:color="auto"/>
            </w:tcBorders>
          </w:tcPr>
          <w:p w14:paraId="640C52C0" w14:textId="7452CC96" w:rsidR="00C26672" w:rsidRPr="00B50BC3" w:rsidRDefault="00C26672" w:rsidP="00C26672">
            <w:pPr>
              <w:spacing w:before="20" w:after="20"/>
              <w:jc w:val="both"/>
              <w:rPr>
                <w:rFonts w:ascii="Arial" w:hAnsi="Arial" w:cs="Arial"/>
                <w:color w:val="000000"/>
              </w:rPr>
            </w:pPr>
            <w:r w:rsidRPr="00B50BC3">
              <w:rPr>
                <w:rFonts w:ascii="Arial" w:hAnsi="Arial" w:cs="Arial"/>
                <w:color w:val="000000"/>
              </w:rPr>
              <w:t xml:space="preserve">Added extract from case of </w:t>
            </w:r>
            <w:r w:rsidRPr="00B50BC3">
              <w:rPr>
                <w:rFonts w:ascii="Arial" w:hAnsi="Arial" w:cs="Arial"/>
                <w:i/>
                <w:iCs/>
                <w:lang w:val="en-AU"/>
              </w:rPr>
              <w:t>Fiore v Magistrates’ Court of Victoria</w:t>
            </w:r>
            <w:r w:rsidRPr="00B50BC3">
              <w:rPr>
                <w:rFonts w:ascii="Arial" w:hAnsi="Arial" w:cs="Arial"/>
                <w:lang w:val="en-AU"/>
              </w:rPr>
              <w:t> [2020] VSC 92 at [113]-[117].</w:t>
            </w:r>
          </w:p>
        </w:tc>
      </w:tr>
      <w:tr w:rsidR="00C26672" w14:paraId="61C5A943" w14:textId="77777777" w:rsidTr="00997D61">
        <w:tc>
          <w:tcPr>
            <w:tcW w:w="1261" w:type="dxa"/>
            <w:gridSpan w:val="2"/>
            <w:tcBorders>
              <w:top w:val="single" w:sz="4" w:space="0" w:color="auto"/>
              <w:left w:val="single" w:sz="18" w:space="0" w:color="auto"/>
              <w:bottom w:val="single" w:sz="4" w:space="0" w:color="auto"/>
            </w:tcBorders>
          </w:tcPr>
          <w:p w14:paraId="29521852" w14:textId="20161412" w:rsidR="00C26672" w:rsidRDefault="00C26672" w:rsidP="00C26672">
            <w:pPr>
              <w:keepNext/>
              <w:keepLines/>
              <w:rPr>
                <w:lang w:val="en-AU"/>
              </w:rPr>
            </w:pPr>
            <w:r>
              <w:rPr>
                <w:lang w:val="en-AU"/>
              </w:rPr>
              <w:t>13/08/21</w:t>
            </w:r>
          </w:p>
        </w:tc>
        <w:tc>
          <w:tcPr>
            <w:tcW w:w="836" w:type="dxa"/>
            <w:tcBorders>
              <w:top w:val="single" w:sz="4" w:space="0" w:color="auto"/>
              <w:bottom w:val="single" w:sz="4" w:space="0" w:color="auto"/>
            </w:tcBorders>
          </w:tcPr>
          <w:p w14:paraId="4D7BD40F" w14:textId="56E8E3BC" w:rsidR="00C26672" w:rsidRDefault="00C26672" w:rsidP="00C26672">
            <w:pPr>
              <w:keepNext/>
              <w:keepLines/>
              <w:jc w:val="center"/>
              <w:rPr>
                <w:lang w:val="en-AU"/>
              </w:rPr>
            </w:pPr>
            <w:r>
              <w:rPr>
                <w:lang w:val="en-AU"/>
              </w:rPr>
              <w:t>7</w:t>
            </w:r>
          </w:p>
        </w:tc>
        <w:tc>
          <w:tcPr>
            <w:tcW w:w="1439" w:type="dxa"/>
            <w:tcBorders>
              <w:top w:val="single" w:sz="4" w:space="0" w:color="auto"/>
              <w:bottom w:val="single" w:sz="4" w:space="0" w:color="auto"/>
            </w:tcBorders>
          </w:tcPr>
          <w:p w14:paraId="22832E39" w14:textId="77777777" w:rsidR="00C26672" w:rsidRDefault="00C26672" w:rsidP="00C26672">
            <w:pPr>
              <w:keepNext/>
              <w:keepLines/>
              <w:jc w:val="center"/>
              <w:rPr>
                <w:lang w:val="en-AU"/>
              </w:rPr>
            </w:pPr>
            <w:r>
              <w:rPr>
                <w:lang w:val="en-AU"/>
              </w:rPr>
              <w:t>7.5.5</w:t>
            </w:r>
          </w:p>
        </w:tc>
        <w:tc>
          <w:tcPr>
            <w:tcW w:w="4802" w:type="dxa"/>
            <w:gridSpan w:val="2"/>
            <w:tcBorders>
              <w:top w:val="single" w:sz="4" w:space="0" w:color="auto"/>
              <w:bottom w:val="single" w:sz="4" w:space="0" w:color="auto"/>
              <w:right w:val="single" w:sz="18" w:space="0" w:color="auto"/>
            </w:tcBorders>
          </w:tcPr>
          <w:p w14:paraId="1D911454" w14:textId="669B0909" w:rsidR="00C26672" w:rsidRPr="00217CFC" w:rsidRDefault="00C26672" w:rsidP="00C26672">
            <w:pPr>
              <w:keepNext/>
              <w:keepLines/>
              <w:spacing w:before="20" w:after="20"/>
              <w:jc w:val="both"/>
              <w:rPr>
                <w:rFonts w:ascii="Arial" w:hAnsi="Arial" w:cs="Arial"/>
                <w:color w:val="000000"/>
              </w:rPr>
            </w:pPr>
            <w:r w:rsidRPr="00217CFC">
              <w:rPr>
                <w:rFonts w:ascii="Arial" w:hAnsi="Arial" w:cs="Arial"/>
                <w:color w:val="000000"/>
              </w:rPr>
              <w:t xml:space="preserve">Added reference to </w:t>
            </w:r>
            <w:r w:rsidRPr="00217CFC">
              <w:rPr>
                <w:rFonts w:ascii="Arial" w:hAnsi="Arial" w:cs="Arial"/>
                <w:i/>
                <w:iCs/>
                <w:color w:val="000000"/>
              </w:rPr>
              <w:t>Glenister v Magistrates’ Court of Victoria</w:t>
            </w:r>
            <w:r w:rsidRPr="00217CFC">
              <w:rPr>
                <w:rFonts w:ascii="Arial" w:hAnsi="Arial" w:cs="Arial"/>
                <w:color w:val="000000"/>
              </w:rPr>
              <w:t xml:space="preserve"> [2014] VSC 265 at [61]-[68].  Added extracts from </w:t>
            </w:r>
            <w:r w:rsidRPr="00217CFC">
              <w:rPr>
                <w:rFonts w:ascii="Arial" w:hAnsi="Arial" w:cs="Arial"/>
                <w:i/>
                <w:iCs/>
                <w:color w:val="000000"/>
              </w:rPr>
              <w:t xml:space="preserve">DPP v </w:t>
            </w:r>
            <w:proofErr w:type="spellStart"/>
            <w:r w:rsidRPr="00217CFC">
              <w:rPr>
                <w:rFonts w:ascii="Arial" w:hAnsi="Arial" w:cs="Arial"/>
                <w:i/>
                <w:iCs/>
                <w:color w:val="000000"/>
              </w:rPr>
              <w:t>Kypri</w:t>
            </w:r>
            <w:proofErr w:type="spellEnd"/>
            <w:r w:rsidRPr="00217CFC">
              <w:rPr>
                <w:rFonts w:ascii="Arial" w:hAnsi="Arial" w:cs="Arial"/>
                <w:color w:val="000000"/>
              </w:rPr>
              <w:t xml:space="preserve"> [2011] VSCA 257 at [24] and </w:t>
            </w:r>
            <w:r w:rsidRPr="00217CFC">
              <w:rPr>
                <w:rFonts w:ascii="Arial" w:hAnsi="Arial" w:cs="Arial"/>
                <w:i/>
                <w:lang w:val="en-AU"/>
              </w:rPr>
              <w:t>Fazal v Beauchamp &amp; Anor</w:t>
            </w:r>
            <w:r w:rsidRPr="00217CFC">
              <w:rPr>
                <w:rFonts w:ascii="Arial" w:hAnsi="Arial" w:cs="Arial"/>
                <w:iCs/>
                <w:lang w:val="en-AU"/>
              </w:rPr>
              <w:t xml:space="preserve"> [2021] VSCA 103 at [18] &amp; [22].</w:t>
            </w:r>
          </w:p>
        </w:tc>
      </w:tr>
      <w:tr w:rsidR="00C26672" w14:paraId="6B82AFD1" w14:textId="77777777" w:rsidTr="00997D61">
        <w:tc>
          <w:tcPr>
            <w:tcW w:w="1261" w:type="dxa"/>
            <w:gridSpan w:val="2"/>
            <w:tcBorders>
              <w:top w:val="single" w:sz="4" w:space="0" w:color="auto"/>
              <w:left w:val="single" w:sz="18" w:space="0" w:color="auto"/>
              <w:bottom w:val="single" w:sz="4" w:space="0" w:color="auto"/>
            </w:tcBorders>
          </w:tcPr>
          <w:p w14:paraId="46D922B9" w14:textId="02E5FA15" w:rsidR="00C26672" w:rsidRDefault="00C26672" w:rsidP="00C26672">
            <w:pPr>
              <w:keepNext/>
              <w:keepLines/>
              <w:rPr>
                <w:lang w:val="en-AU"/>
              </w:rPr>
            </w:pPr>
            <w:r>
              <w:rPr>
                <w:lang w:val="en-AU"/>
              </w:rPr>
              <w:t>13/08/21</w:t>
            </w:r>
          </w:p>
        </w:tc>
        <w:tc>
          <w:tcPr>
            <w:tcW w:w="836" w:type="dxa"/>
            <w:tcBorders>
              <w:top w:val="single" w:sz="4" w:space="0" w:color="auto"/>
              <w:bottom w:val="single" w:sz="4" w:space="0" w:color="auto"/>
            </w:tcBorders>
          </w:tcPr>
          <w:p w14:paraId="1315DC6A" w14:textId="1BF4DADE" w:rsidR="00C26672" w:rsidRDefault="00C26672" w:rsidP="00C26672">
            <w:pPr>
              <w:keepNext/>
              <w:keepLines/>
              <w:jc w:val="center"/>
              <w:rPr>
                <w:lang w:val="en-AU"/>
              </w:rPr>
            </w:pPr>
            <w:r>
              <w:rPr>
                <w:lang w:val="en-AU"/>
              </w:rPr>
              <w:t>7</w:t>
            </w:r>
          </w:p>
        </w:tc>
        <w:tc>
          <w:tcPr>
            <w:tcW w:w="1439" w:type="dxa"/>
            <w:tcBorders>
              <w:top w:val="single" w:sz="4" w:space="0" w:color="auto"/>
              <w:bottom w:val="single" w:sz="4" w:space="0" w:color="auto"/>
            </w:tcBorders>
          </w:tcPr>
          <w:p w14:paraId="48B593BE" w14:textId="3C85CB08" w:rsidR="00C26672" w:rsidRDefault="00C26672" w:rsidP="00C26672">
            <w:pPr>
              <w:keepNext/>
              <w:keepLines/>
              <w:jc w:val="center"/>
              <w:rPr>
                <w:lang w:val="en-AU"/>
              </w:rPr>
            </w:pPr>
            <w:r>
              <w:rPr>
                <w:lang w:val="en-AU"/>
              </w:rPr>
              <w:t>7.13</w:t>
            </w:r>
          </w:p>
        </w:tc>
        <w:tc>
          <w:tcPr>
            <w:tcW w:w="4802" w:type="dxa"/>
            <w:gridSpan w:val="2"/>
            <w:tcBorders>
              <w:top w:val="single" w:sz="4" w:space="0" w:color="auto"/>
              <w:bottom w:val="single" w:sz="4" w:space="0" w:color="auto"/>
              <w:right w:val="single" w:sz="18" w:space="0" w:color="auto"/>
            </w:tcBorders>
          </w:tcPr>
          <w:p w14:paraId="78F1B391" w14:textId="2F392446" w:rsidR="00C26672" w:rsidRPr="00217CFC" w:rsidRDefault="00C26672" w:rsidP="00C26672">
            <w:pPr>
              <w:keepNext/>
              <w:keepLines/>
              <w:spacing w:before="20" w:after="20"/>
              <w:jc w:val="both"/>
              <w:rPr>
                <w:rFonts w:ascii="Arial" w:hAnsi="Arial" w:cs="Arial"/>
                <w:color w:val="000000"/>
              </w:rPr>
            </w:pPr>
            <w:r>
              <w:rPr>
                <w:rFonts w:ascii="Arial" w:hAnsi="Arial" w:cs="Arial"/>
                <w:color w:val="000000"/>
              </w:rPr>
              <w:t>This is a new section entitled “</w:t>
            </w:r>
            <w:hyperlink w:anchor="_7.12_Cases_on" w:history="1">
              <w:r w:rsidRPr="00AD5A9B">
                <w:rPr>
                  <w:rStyle w:val="Hyperlink"/>
                  <w:rFonts w:ascii="Arial" w:hAnsi="Arial" w:cs="Arial"/>
                  <w:b/>
                  <w:bCs/>
                  <w:color w:val="000000" w:themeColor="text1"/>
                  <w:u w:val="none"/>
                </w:rPr>
                <w:t>‘Crossover</w:t>
              </w:r>
            </w:hyperlink>
            <w:r w:rsidRPr="00AD5A9B">
              <w:rPr>
                <w:rStyle w:val="Hyperlink"/>
                <w:rFonts w:ascii="Arial" w:hAnsi="Arial" w:cs="Arial"/>
                <w:b/>
                <w:bCs/>
                <w:color w:val="000000" w:themeColor="text1"/>
                <w:u w:val="none"/>
              </w:rPr>
              <w:t xml:space="preserve"> kids’ &amp; impact of a child’s mental development on offending</w:t>
            </w:r>
            <w:r w:rsidRPr="00AD5A9B">
              <w:rPr>
                <w:rStyle w:val="Hyperlink"/>
                <w:rFonts w:ascii="Arial" w:hAnsi="Arial" w:cs="Arial"/>
                <w:color w:val="000000" w:themeColor="text1"/>
                <w:u w:val="none"/>
              </w:rPr>
              <w:t>”</w:t>
            </w:r>
            <w:r>
              <w:rPr>
                <w:rStyle w:val="Hyperlink"/>
                <w:rFonts w:ascii="Arial" w:hAnsi="Arial" w:cs="Arial"/>
                <w:color w:val="000000" w:themeColor="text1"/>
                <w:u w:val="none"/>
              </w:rPr>
              <w:t>.</w:t>
            </w:r>
          </w:p>
        </w:tc>
      </w:tr>
      <w:tr w:rsidR="00C26672" w14:paraId="605D917B" w14:textId="77777777" w:rsidTr="00997D61">
        <w:tc>
          <w:tcPr>
            <w:tcW w:w="1261" w:type="dxa"/>
            <w:gridSpan w:val="2"/>
            <w:tcBorders>
              <w:top w:val="single" w:sz="4" w:space="0" w:color="auto"/>
              <w:left w:val="single" w:sz="18" w:space="0" w:color="auto"/>
              <w:bottom w:val="single" w:sz="4" w:space="0" w:color="auto"/>
            </w:tcBorders>
          </w:tcPr>
          <w:p w14:paraId="3C01B0CB" w14:textId="05B4E955" w:rsidR="00C26672" w:rsidRDefault="00C26672" w:rsidP="00C26672">
            <w:pPr>
              <w:keepNext/>
              <w:keepLines/>
              <w:rPr>
                <w:lang w:val="en-AU"/>
              </w:rPr>
            </w:pPr>
            <w:r>
              <w:rPr>
                <w:lang w:val="en-AU"/>
              </w:rPr>
              <w:t>13/08/21</w:t>
            </w:r>
          </w:p>
        </w:tc>
        <w:tc>
          <w:tcPr>
            <w:tcW w:w="836" w:type="dxa"/>
            <w:tcBorders>
              <w:top w:val="single" w:sz="4" w:space="0" w:color="auto"/>
              <w:bottom w:val="single" w:sz="4" w:space="0" w:color="auto"/>
            </w:tcBorders>
          </w:tcPr>
          <w:p w14:paraId="27E83F2D" w14:textId="2F6EF523" w:rsidR="00C26672" w:rsidRDefault="00C26672" w:rsidP="00C26672">
            <w:pPr>
              <w:keepNext/>
              <w:keepLines/>
              <w:jc w:val="center"/>
              <w:rPr>
                <w:lang w:val="en-AU"/>
              </w:rPr>
            </w:pPr>
            <w:r>
              <w:rPr>
                <w:lang w:val="en-AU"/>
              </w:rPr>
              <w:t>7</w:t>
            </w:r>
          </w:p>
        </w:tc>
        <w:tc>
          <w:tcPr>
            <w:tcW w:w="1439" w:type="dxa"/>
            <w:tcBorders>
              <w:top w:val="single" w:sz="4" w:space="0" w:color="auto"/>
              <w:bottom w:val="single" w:sz="4" w:space="0" w:color="auto"/>
            </w:tcBorders>
          </w:tcPr>
          <w:p w14:paraId="13CC7C9D" w14:textId="5A0D77AC" w:rsidR="00C26672" w:rsidRDefault="00C26672" w:rsidP="00C26672">
            <w:pPr>
              <w:keepNext/>
              <w:keepLines/>
              <w:jc w:val="center"/>
              <w:rPr>
                <w:lang w:val="en-AU"/>
              </w:rPr>
            </w:pPr>
            <w:r>
              <w:rPr>
                <w:lang w:val="en-AU"/>
              </w:rPr>
              <w:t>7.13/7.14</w:t>
            </w:r>
          </w:p>
        </w:tc>
        <w:tc>
          <w:tcPr>
            <w:tcW w:w="4802" w:type="dxa"/>
            <w:gridSpan w:val="2"/>
            <w:tcBorders>
              <w:top w:val="single" w:sz="4" w:space="0" w:color="auto"/>
              <w:bottom w:val="single" w:sz="4" w:space="0" w:color="auto"/>
              <w:right w:val="single" w:sz="18" w:space="0" w:color="auto"/>
            </w:tcBorders>
          </w:tcPr>
          <w:p w14:paraId="26D54FA7" w14:textId="142CCF05" w:rsidR="00C26672" w:rsidRPr="00217CFC" w:rsidRDefault="00C26672" w:rsidP="00C26672">
            <w:pPr>
              <w:keepNext/>
              <w:keepLines/>
              <w:spacing w:before="20" w:after="20"/>
              <w:jc w:val="both"/>
              <w:rPr>
                <w:rFonts w:ascii="Arial" w:hAnsi="Arial" w:cs="Arial"/>
                <w:color w:val="000000"/>
              </w:rPr>
            </w:pPr>
            <w:r>
              <w:rPr>
                <w:rFonts w:ascii="Arial" w:hAnsi="Arial" w:cs="Arial"/>
                <w:color w:val="000000"/>
              </w:rPr>
              <w:t>Former sections 7.13 &amp; 7.14 have been combined as 7.14 and renamed “</w:t>
            </w:r>
            <w:r w:rsidRPr="00AD5A9B">
              <w:rPr>
                <w:rFonts w:ascii="Arial" w:hAnsi="Arial" w:cs="Arial"/>
                <w:b/>
                <w:bCs/>
                <w:color w:val="000000"/>
              </w:rPr>
              <w:t>Some papers on aspects of the criminal law relating to children</w:t>
            </w:r>
            <w:r>
              <w:rPr>
                <w:rFonts w:ascii="Arial" w:hAnsi="Arial" w:cs="Arial"/>
                <w:color w:val="000000"/>
              </w:rPr>
              <w:t>”.</w:t>
            </w:r>
          </w:p>
        </w:tc>
      </w:tr>
      <w:tr w:rsidR="00C26672" w14:paraId="71A87A13" w14:textId="14163054" w:rsidTr="00A13F45">
        <w:trPr>
          <w:gridAfter w:val="5"/>
          <w:wAfter w:w="7473" w:type="dxa"/>
        </w:trPr>
        <w:tc>
          <w:tcPr>
            <w:tcW w:w="865" w:type="dxa"/>
            <w:tcBorders>
              <w:top w:val="single" w:sz="4" w:space="0" w:color="auto"/>
              <w:left w:val="single" w:sz="18" w:space="0" w:color="auto"/>
              <w:bottom w:val="single" w:sz="4" w:space="0" w:color="auto"/>
              <w:right w:val="single" w:sz="18" w:space="0" w:color="auto"/>
            </w:tcBorders>
          </w:tcPr>
          <w:p w14:paraId="17304A08" w14:textId="77777777" w:rsidR="00C26672" w:rsidRDefault="00C26672" w:rsidP="00C26672">
            <w:pPr>
              <w:pStyle w:val="Heading2"/>
              <w:widowControl/>
              <w:shd w:val="clear" w:color="auto" w:fill="000000" w:themeFill="text1"/>
              <w:tabs>
                <w:tab w:val="left" w:pos="567"/>
              </w:tabs>
              <w:spacing w:line="240" w:lineRule="auto"/>
              <w:rPr>
                <w:rFonts w:ascii="Arial" w:hAnsi="Arial" w:cs="Arial"/>
                <w:b/>
                <w:bCs/>
                <w:color w:val="FFFFFF" w:themeColor="background1"/>
                <w:sz w:val="22"/>
                <w:szCs w:val="18"/>
              </w:rPr>
            </w:pPr>
          </w:p>
        </w:tc>
      </w:tr>
      <w:tr w:rsidR="00C26672" w14:paraId="6F456D5D" w14:textId="77777777" w:rsidTr="00997D61">
        <w:tc>
          <w:tcPr>
            <w:tcW w:w="1261" w:type="dxa"/>
            <w:gridSpan w:val="2"/>
            <w:tcBorders>
              <w:top w:val="single" w:sz="4" w:space="0" w:color="auto"/>
              <w:left w:val="single" w:sz="18" w:space="0" w:color="auto"/>
              <w:bottom w:val="single" w:sz="4" w:space="0" w:color="auto"/>
            </w:tcBorders>
          </w:tcPr>
          <w:p w14:paraId="022BFC3F" w14:textId="3A817883"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6C78AA4A" w14:textId="2F24A82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C29DBEF" w14:textId="3EEB8B44" w:rsidR="00C26672" w:rsidRDefault="00C26672" w:rsidP="00C26672">
            <w:pPr>
              <w:jc w:val="center"/>
              <w:rPr>
                <w:b/>
                <w:bCs/>
                <w:lang w:val="en-AU"/>
              </w:rPr>
            </w:pPr>
            <w:r>
              <w:rPr>
                <w:b/>
                <w:bCs/>
                <w:lang w:val="en-AU"/>
              </w:rPr>
              <w:t>9.4.1.2</w:t>
            </w:r>
          </w:p>
        </w:tc>
        <w:tc>
          <w:tcPr>
            <w:tcW w:w="4802" w:type="dxa"/>
            <w:gridSpan w:val="2"/>
            <w:tcBorders>
              <w:top w:val="single" w:sz="4" w:space="0" w:color="auto"/>
              <w:bottom w:val="single" w:sz="4" w:space="0" w:color="auto"/>
              <w:right w:val="single" w:sz="18" w:space="0" w:color="auto"/>
            </w:tcBorders>
          </w:tcPr>
          <w:p w14:paraId="1CE744C1" w14:textId="1B76459A" w:rsidR="00C26672" w:rsidRDefault="00C26672" w:rsidP="00C26672">
            <w:pPr>
              <w:spacing w:before="20"/>
              <w:jc w:val="both"/>
              <w:rPr>
                <w:rFonts w:ascii="Arial" w:hAnsi="Arial" w:cs="Arial"/>
              </w:rPr>
            </w:pPr>
            <w:r>
              <w:rPr>
                <w:rFonts w:ascii="Arial" w:hAnsi="Arial" w:cs="Arial"/>
              </w:rPr>
              <w:t xml:space="preserve">Summaries of </w:t>
            </w:r>
            <w:r w:rsidRPr="00C779CA">
              <w:rPr>
                <w:rFonts w:ascii="Arial" w:hAnsi="Arial" w:cs="Arial"/>
                <w:i/>
                <w:iCs/>
              </w:rPr>
              <w:t>Re Tiba</w:t>
            </w:r>
            <w:r>
              <w:rPr>
                <w:rFonts w:ascii="Arial" w:hAnsi="Arial" w:cs="Arial"/>
              </w:rPr>
              <w:t xml:space="preserve"> [2021] VSC 429; </w:t>
            </w:r>
            <w:r w:rsidRPr="00551D6A">
              <w:rPr>
                <w:rFonts w:ascii="Arial" w:hAnsi="Arial" w:cs="Arial"/>
                <w:i/>
                <w:iCs/>
              </w:rPr>
              <w:t>Re Nhat</w:t>
            </w:r>
            <w:r>
              <w:rPr>
                <w:rFonts w:ascii="Arial" w:hAnsi="Arial" w:cs="Arial"/>
                <w:i/>
                <w:iCs/>
              </w:rPr>
              <w:t xml:space="preserve"> L</w:t>
            </w:r>
            <w:r>
              <w:rPr>
                <w:rFonts w:ascii="Arial" w:hAnsi="Arial" w:cs="Arial"/>
              </w:rPr>
              <w:t xml:space="preserve"> [2021] VSC 446, including an extract from [49]-[50].</w:t>
            </w:r>
          </w:p>
        </w:tc>
      </w:tr>
      <w:tr w:rsidR="00C26672" w14:paraId="5358F900" w14:textId="77777777" w:rsidTr="00997D61">
        <w:tc>
          <w:tcPr>
            <w:tcW w:w="1261" w:type="dxa"/>
            <w:gridSpan w:val="2"/>
            <w:tcBorders>
              <w:top w:val="single" w:sz="4" w:space="0" w:color="auto"/>
              <w:left w:val="single" w:sz="18" w:space="0" w:color="auto"/>
              <w:bottom w:val="single" w:sz="4" w:space="0" w:color="auto"/>
            </w:tcBorders>
          </w:tcPr>
          <w:p w14:paraId="34AAD66F" w14:textId="35DF0DDA"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18F13239" w14:textId="012AB6F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8207CA3" w14:textId="1648045D" w:rsidR="00C26672" w:rsidRDefault="00C26672" w:rsidP="00C26672">
            <w:pPr>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115A6171" w14:textId="3B50B7E1" w:rsidR="00C26672" w:rsidRDefault="00C26672" w:rsidP="00C26672">
            <w:pPr>
              <w:spacing w:before="20"/>
              <w:jc w:val="both"/>
              <w:rPr>
                <w:rFonts w:ascii="Arial" w:hAnsi="Arial" w:cs="Arial"/>
              </w:rPr>
            </w:pPr>
            <w:r>
              <w:rPr>
                <w:rFonts w:ascii="Arial" w:hAnsi="Arial" w:cs="Arial"/>
              </w:rPr>
              <w:t xml:space="preserve">Extract from case of </w:t>
            </w:r>
            <w:r w:rsidRPr="001444F0">
              <w:rPr>
                <w:rFonts w:ascii="Arial" w:hAnsi="Arial" w:cs="Arial"/>
                <w:i/>
                <w:iCs/>
                <w:color w:val="000000"/>
              </w:rPr>
              <w:t>Re Hooper (No.2)</w:t>
            </w:r>
            <w:r w:rsidRPr="001444F0">
              <w:rPr>
                <w:rFonts w:ascii="Arial" w:hAnsi="Arial" w:cs="Arial"/>
                <w:color w:val="000000"/>
              </w:rPr>
              <w:t xml:space="preserve"> [2021] VSC 476</w:t>
            </w:r>
            <w:r>
              <w:rPr>
                <w:rFonts w:ascii="Arial" w:hAnsi="Arial" w:cs="Arial"/>
                <w:color w:val="000000"/>
              </w:rPr>
              <w:t xml:space="preserve"> at [30] &amp; [52]-[54].</w:t>
            </w:r>
          </w:p>
        </w:tc>
      </w:tr>
      <w:tr w:rsidR="00C26672" w14:paraId="7AD41765" w14:textId="77777777" w:rsidTr="00997D61">
        <w:tc>
          <w:tcPr>
            <w:tcW w:w="1261" w:type="dxa"/>
            <w:gridSpan w:val="2"/>
            <w:tcBorders>
              <w:top w:val="single" w:sz="4" w:space="0" w:color="auto"/>
              <w:left w:val="single" w:sz="18" w:space="0" w:color="auto"/>
              <w:bottom w:val="single" w:sz="4" w:space="0" w:color="auto"/>
            </w:tcBorders>
          </w:tcPr>
          <w:p w14:paraId="1D7762EE" w14:textId="54967E34"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081B0B32" w14:textId="1C85494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08942A0" w14:textId="3D2DF029" w:rsidR="00C26672" w:rsidRDefault="00C26672" w:rsidP="00C26672">
            <w:pPr>
              <w:jc w:val="center"/>
              <w:rPr>
                <w:b/>
                <w:bCs/>
                <w:lang w:val="en-AU"/>
              </w:rPr>
            </w:pPr>
            <w:r>
              <w:rPr>
                <w:b/>
                <w:bCs/>
                <w:lang w:val="en-AU"/>
              </w:rPr>
              <w:t>9.5.1</w:t>
            </w:r>
          </w:p>
        </w:tc>
        <w:tc>
          <w:tcPr>
            <w:tcW w:w="4802" w:type="dxa"/>
            <w:gridSpan w:val="2"/>
            <w:tcBorders>
              <w:top w:val="single" w:sz="4" w:space="0" w:color="auto"/>
              <w:bottom w:val="single" w:sz="4" w:space="0" w:color="auto"/>
              <w:right w:val="single" w:sz="18" w:space="0" w:color="auto"/>
            </w:tcBorders>
          </w:tcPr>
          <w:p w14:paraId="7CCDB635" w14:textId="639B93A2" w:rsidR="00C26672" w:rsidRPr="00F119B9" w:rsidRDefault="00C26672" w:rsidP="00C26672">
            <w:pPr>
              <w:spacing w:before="20"/>
              <w:jc w:val="both"/>
              <w:rPr>
                <w:rFonts w:ascii="Arial" w:hAnsi="Arial" w:cs="Arial"/>
                <w:bCs/>
                <w:color w:val="000000"/>
              </w:rPr>
            </w:pPr>
            <w:r>
              <w:rPr>
                <w:rFonts w:ascii="Arial" w:hAnsi="Arial" w:cs="Arial"/>
              </w:rPr>
              <w:t xml:space="preserve">Extract from case of </w:t>
            </w:r>
            <w:r w:rsidRPr="00C440C7">
              <w:rPr>
                <w:rFonts w:ascii="Arial" w:hAnsi="Arial" w:cs="Arial"/>
                <w:i/>
                <w:iCs/>
              </w:rPr>
              <w:t>Re Tiba</w:t>
            </w:r>
            <w:r>
              <w:rPr>
                <w:rFonts w:ascii="Arial" w:hAnsi="Arial" w:cs="Arial"/>
              </w:rPr>
              <w:t xml:space="preserve"> [2021] VSC 429 at [34]. Added reference to case of </w:t>
            </w:r>
            <w:r w:rsidRPr="00C440C7">
              <w:rPr>
                <w:rFonts w:ascii="Arial" w:hAnsi="Arial" w:cs="Arial"/>
                <w:i/>
                <w:iCs/>
              </w:rPr>
              <w:t>Re</w:t>
            </w:r>
            <w:r>
              <w:rPr>
                <w:rFonts w:ascii="Arial" w:hAnsi="Arial" w:cs="Arial"/>
                <w:i/>
                <w:iCs/>
              </w:rPr>
              <w:t xml:space="preserve"> Nhat L</w:t>
            </w:r>
            <w:r>
              <w:rPr>
                <w:rFonts w:ascii="Arial" w:hAnsi="Arial" w:cs="Arial"/>
              </w:rPr>
              <w:t xml:space="preserve"> [2021] VSC 446 at [44]-[45] &amp; [54]</w:t>
            </w:r>
            <w:r>
              <w:rPr>
                <w:rFonts w:ascii="Arial" w:hAnsi="Arial" w:cs="Arial"/>
                <w:color w:val="000000"/>
              </w:rPr>
              <w:t>.</w:t>
            </w:r>
          </w:p>
        </w:tc>
      </w:tr>
      <w:tr w:rsidR="00C26672" w14:paraId="6DFE501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1D2D21D" w14:textId="08D35DBF" w:rsidR="00C26672" w:rsidRPr="0054535C" w:rsidRDefault="00C26672" w:rsidP="00C26672">
            <w:pPr>
              <w:rPr>
                <w:sz w:val="22"/>
                <w:lang w:val="en-AU"/>
              </w:rPr>
            </w:pPr>
            <w:r>
              <w:rPr>
                <w:sz w:val="22"/>
                <w:lang w:val="en-AU"/>
              </w:rPr>
              <w:t>13/08/21</w:t>
            </w:r>
          </w:p>
        </w:tc>
        <w:tc>
          <w:tcPr>
            <w:tcW w:w="7077" w:type="dxa"/>
            <w:gridSpan w:val="4"/>
            <w:tcBorders>
              <w:top w:val="single" w:sz="18" w:space="0" w:color="auto"/>
              <w:bottom w:val="single" w:sz="4" w:space="0" w:color="auto"/>
              <w:right w:val="single" w:sz="18" w:space="0" w:color="auto"/>
            </w:tcBorders>
            <w:shd w:val="clear" w:color="auto" w:fill="DDDDDD"/>
          </w:tcPr>
          <w:p w14:paraId="7FD37361" w14:textId="3E2F239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1B618BFA" w14:textId="77777777" w:rsidTr="00997D61">
        <w:tc>
          <w:tcPr>
            <w:tcW w:w="1261" w:type="dxa"/>
            <w:gridSpan w:val="2"/>
            <w:tcBorders>
              <w:top w:val="single" w:sz="4" w:space="0" w:color="auto"/>
              <w:left w:val="single" w:sz="18" w:space="0" w:color="auto"/>
              <w:bottom w:val="single" w:sz="4" w:space="0" w:color="auto"/>
            </w:tcBorders>
          </w:tcPr>
          <w:p w14:paraId="25D269FC" w14:textId="7A6C62C3"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14389D99" w14:textId="21E508D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B02C122" w14:textId="195AEE60" w:rsidR="00C26672" w:rsidRDefault="00C26672" w:rsidP="00C26672">
            <w:pPr>
              <w:keepNext/>
              <w:jc w:val="center"/>
              <w:rPr>
                <w:lang w:val="en-AU"/>
              </w:rPr>
            </w:pPr>
            <w:r>
              <w:rPr>
                <w:lang w:val="en-AU"/>
              </w:rPr>
              <w:t>10.2.1</w:t>
            </w:r>
          </w:p>
        </w:tc>
        <w:tc>
          <w:tcPr>
            <w:tcW w:w="4802" w:type="dxa"/>
            <w:gridSpan w:val="2"/>
            <w:tcBorders>
              <w:top w:val="single" w:sz="4" w:space="0" w:color="auto"/>
              <w:bottom w:val="single" w:sz="4" w:space="0" w:color="auto"/>
              <w:right w:val="single" w:sz="18" w:space="0" w:color="auto"/>
            </w:tcBorders>
          </w:tcPr>
          <w:p w14:paraId="13B82B4B" w14:textId="1AE505D1" w:rsidR="00C26672" w:rsidRDefault="00C26672" w:rsidP="00C26672">
            <w:pPr>
              <w:spacing w:after="20"/>
              <w:jc w:val="both"/>
              <w:rPr>
                <w:rFonts w:ascii="Arial" w:hAnsi="Arial" w:cs="Arial"/>
                <w:color w:val="000000"/>
              </w:rPr>
            </w:pPr>
            <w:r>
              <w:rPr>
                <w:rFonts w:ascii="Arial" w:hAnsi="Arial" w:cs="Arial"/>
                <w:color w:val="000000"/>
              </w:rPr>
              <w:t xml:space="preserve">Short extract from case of </w:t>
            </w:r>
            <w:r w:rsidRPr="00F96465">
              <w:rPr>
                <w:rFonts w:ascii="Arial" w:hAnsi="Arial" w:cs="Arial"/>
                <w:i/>
                <w:iCs/>
                <w:color w:val="000000"/>
              </w:rPr>
              <w:t>Gild v Magistrates’ Court of Victoria</w:t>
            </w:r>
            <w:r>
              <w:rPr>
                <w:rFonts w:ascii="Arial" w:hAnsi="Arial" w:cs="Arial"/>
                <w:color w:val="000000"/>
              </w:rPr>
              <w:t xml:space="preserve"> [2014] VSC 84 at [42].</w:t>
            </w:r>
          </w:p>
        </w:tc>
      </w:tr>
      <w:tr w:rsidR="00C26672" w14:paraId="49380D75" w14:textId="77777777" w:rsidTr="00997D61">
        <w:tc>
          <w:tcPr>
            <w:tcW w:w="1261" w:type="dxa"/>
            <w:gridSpan w:val="2"/>
            <w:tcBorders>
              <w:top w:val="single" w:sz="4" w:space="0" w:color="auto"/>
              <w:left w:val="single" w:sz="18" w:space="0" w:color="auto"/>
              <w:bottom w:val="single" w:sz="4" w:space="0" w:color="auto"/>
            </w:tcBorders>
          </w:tcPr>
          <w:p w14:paraId="02B92763" w14:textId="7CD5BB31"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1428B8A4" w14:textId="3B35289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9401D7B" w14:textId="2085E9A6" w:rsidR="00C26672" w:rsidRDefault="00C26672" w:rsidP="00C26672">
            <w:pPr>
              <w:keepNext/>
              <w:jc w:val="center"/>
              <w:rPr>
                <w:lang w:val="en-AU"/>
              </w:rPr>
            </w:pPr>
            <w:r>
              <w:rPr>
                <w:lang w:val="en-AU"/>
              </w:rPr>
              <w:t>10.2.2</w:t>
            </w:r>
          </w:p>
        </w:tc>
        <w:tc>
          <w:tcPr>
            <w:tcW w:w="4802" w:type="dxa"/>
            <w:gridSpan w:val="2"/>
            <w:tcBorders>
              <w:top w:val="single" w:sz="4" w:space="0" w:color="auto"/>
              <w:bottom w:val="single" w:sz="4" w:space="0" w:color="auto"/>
              <w:right w:val="single" w:sz="18" w:space="0" w:color="auto"/>
            </w:tcBorders>
          </w:tcPr>
          <w:p w14:paraId="2BB7E77A" w14:textId="1737FB6D" w:rsidR="00C26672" w:rsidRDefault="00C26672" w:rsidP="00C26672">
            <w:pPr>
              <w:spacing w:after="20"/>
              <w:jc w:val="both"/>
              <w:rPr>
                <w:rFonts w:ascii="Arial" w:hAnsi="Arial" w:cs="Arial"/>
                <w:color w:val="000000"/>
              </w:rPr>
            </w:pPr>
            <w:r>
              <w:rPr>
                <w:rFonts w:ascii="Arial" w:hAnsi="Arial" w:cs="Arial"/>
                <w:color w:val="000000"/>
              </w:rPr>
              <w:t xml:space="preserve">Added reference to case of </w:t>
            </w:r>
            <w:r w:rsidRPr="0008628C">
              <w:rPr>
                <w:rFonts w:ascii="Arial" w:hAnsi="Arial" w:cs="Arial"/>
                <w:i/>
                <w:iCs/>
              </w:rPr>
              <w:t>Williams v Hand and Anor</w:t>
            </w:r>
            <w:r>
              <w:rPr>
                <w:rFonts w:ascii="Arial" w:hAnsi="Arial" w:cs="Arial"/>
              </w:rPr>
              <w:t xml:space="preserve"> [2014] VSC 527 at [57].</w:t>
            </w:r>
          </w:p>
        </w:tc>
      </w:tr>
      <w:tr w:rsidR="00C26672" w14:paraId="495EFCE6" w14:textId="77777777" w:rsidTr="00997D61">
        <w:tc>
          <w:tcPr>
            <w:tcW w:w="1261" w:type="dxa"/>
            <w:gridSpan w:val="2"/>
            <w:tcBorders>
              <w:top w:val="single" w:sz="4" w:space="0" w:color="auto"/>
              <w:left w:val="single" w:sz="18" w:space="0" w:color="auto"/>
              <w:bottom w:val="single" w:sz="4" w:space="0" w:color="auto"/>
            </w:tcBorders>
          </w:tcPr>
          <w:p w14:paraId="51328E5F" w14:textId="493D703F"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1B8CB38C" w14:textId="5AB6CAB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FD0BDF3" w14:textId="0DAB5403" w:rsidR="00C26672" w:rsidRDefault="00C26672" w:rsidP="00C26672">
            <w:pPr>
              <w:keepNext/>
              <w:jc w:val="center"/>
              <w:rPr>
                <w:lang w:val="en-AU"/>
              </w:rPr>
            </w:pPr>
            <w:r>
              <w:rPr>
                <w:lang w:val="en-AU"/>
              </w:rPr>
              <w:t>10.2.3</w:t>
            </w:r>
          </w:p>
        </w:tc>
        <w:tc>
          <w:tcPr>
            <w:tcW w:w="4802" w:type="dxa"/>
            <w:gridSpan w:val="2"/>
            <w:tcBorders>
              <w:top w:val="single" w:sz="4" w:space="0" w:color="auto"/>
              <w:bottom w:val="single" w:sz="4" w:space="0" w:color="auto"/>
              <w:right w:val="single" w:sz="18" w:space="0" w:color="auto"/>
            </w:tcBorders>
          </w:tcPr>
          <w:p w14:paraId="2AD45CC8" w14:textId="77777777" w:rsidR="00C26672" w:rsidRPr="00C9570F" w:rsidRDefault="00C26672" w:rsidP="00C26672">
            <w:pPr>
              <w:pStyle w:val="ListParagraph"/>
              <w:numPr>
                <w:ilvl w:val="0"/>
                <w:numId w:val="103"/>
              </w:numPr>
              <w:ind w:left="357" w:hanging="357"/>
              <w:jc w:val="both"/>
              <w:rPr>
                <w:rFonts w:ascii="Arial" w:hAnsi="Arial" w:cs="Arial"/>
                <w:color w:val="000000"/>
              </w:rPr>
            </w:pPr>
            <w:r w:rsidRPr="00C9570F">
              <w:rPr>
                <w:rFonts w:ascii="Arial" w:hAnsi="Arial" w:cs="Arial"/>
                <w:color w:val="000000"/>
              </w:rPr>
              <w:t xml:space="preserve">Added references to cases of </w:t>
            </w:r>
            <w:r w:rsidRPr="00C9570F">
              <w:rPr>
                <w:rFonts w:ascii="Arial" w:hAnsi="Arial" w:cs="Arial"/>
                <w:i/>
                <w:iCs/>
                <w:lang w:val="en-AU"/>
              </w:rPr>
              <w:t>Marwah v Magistrates’ Court of Victoria</w:t>
            </w:r>
            <w:r w:rsidRPr="00C9570F">
              <w:rPr>
                <w:rFonts w:ascii="Arial" w:hAnsi="Arial" w:cs="Arial"/>
                <w:lang w:val="en-AU"/>
              </w:rPr>
              <w:t xml:space="preserve"> [2013] VSC 278 at [17]; </w:t>
            </w:r>
            <w:r w:rsidRPr="00C9570F">
              <w:rPr>
                <w:rFonts w:ascii="Arial" w:hAnsi="Arial" w:cs="Arial"/>
                <w:i/>
                <w:iCs/>
              </w:rPr>
              <w:t>Visser v DPP (</w:t>
            </w:r>
            <w:proofErr w:type="spellStart"/>
            <w:r w:rsidRPr="00C9570F">
              <w:rPr>
                <w:rFonts w:ascii="Arial" w:hAnsi="Arial" w:cs="Arial"/>
                <w:i/>
                <w:iCs/>
              </w:rPr>
              <w:t>Cth</w:t>
            </w:r>
            <w:proofErr w:type="spellEnd"/>
            <w:r w:rsidRPr="00C9570F">
              <w:rPr>
                <w:rFonts w:ascii="Arial" w:hAnsi="Arial" w:cs="Arial"/>
                <w:i/>
                <w:iCs/>
              </w:rPr>
              <w:t>)</w:t>
            </w:r>
            <w:r w:rsidRPr="00C9570F">
              <w:rPr>
                <w:rFonts w:ascii="Arial" w:hAnsi="Arial" w:cs="Arial"/>
              </w:rPr>
              <w:t xml:space="preserve"> [2020] VSCA 327 esp. at [37]-[40].</w:t>
            </w:r>
          </w:p>
          <w:p w14:paraId="639E6D90" w14:textId="77777777" w:rsidR="00C26672" w:rsidRPr="00675F0F" w:rsidRDefault="00C26672" w:rsidP="00C26672">
            <w:pPr>
              <w:pStyle w:val="ListParagraph"/>
              <w:numPr>
                <w:ilvl w:val="0"/>
                <w:numId w:val="103"/>
              </w:numPr>
              <w:ind w:left="357" w:hanging="357"/>
              <w:jc w:val="both"/>
              <w:rPr>
                <w:rFonts w:ascii="Arial" w:hAnsi="Arial" w:cs="Arial"/>
                <w:color w:val="000000"/>
              </w:rPr>
            </w:pPr>
            <w:r>
              <w:rPr>
                <w:rFonts w:ascii="Arial" w:hAnsi="Arial" w:cs="Arial"/>
              </w:rPr>
              <w:t>Amendment to text discussing s.123 CPA.</w:t>
            </w:r>
          </w:p>
          <w:p w14:paraId="0614070C" w14:textId="2959B7CA" w:rsidR="00C26672" w:rsidRPr="00C9570F" w:rsidRDefault="00C26672" w:rsidP="00C26672">
            <w:pPr>
              <w:pStyle w:val="ListParagraph"/>
              <w:numPr>
                <w:ilvl w:val="0"/>
                <w:numId w:val="103"/>
              </w:numPr>
              <w:ind w:left="357" w:hanging="357"/>
              <w:jc w:val="both"/>
              <w:rPr>
                <w:rFonts w:ascii="Arial" w:hAnsi="Arial" w:cs="Arial"/>
                <w:color w:val="000000"/>
              </w:rPr>
            </w:pPr>
            <w:r>
              <w:rPr>
                <w:rFonts w:ascii="Arial" w:hAnsi="Arial" w:cs="Arial"/>
              </w:rPr>
              <w:t xml:space="preserve">Addition of a general reference to Order 2A [Rules 2.06A to 2.06V] of the </w:t>
            </w:r>
            <w:r w:rsidRPr="00201765">
              <w:rPr>
                <w:rFonts w:ascii="Arial" w:hAnsi="Arial" w:cs="Arial"/>
                <w:i/>
                <w:iCs/>
              </w:rPr>
              <w:t>Children’s Court Criminal Procedure Rules 2019</w:t>
            </w:r>
            <w:r>
              <w:rPr>
                <w:rFonts w:ascii="Arial" w:hAnsi="Arial" w:cs="Arial"/>
              </w:rPr>
              <w:t>, plus a specific reference to Rule 2.06L(2).</w:t>
            </w:r>
          </w:p>
        </w:tc>
      </w:tr>
      <w:tr w:rsidR="00C26672" w14:paraId="73D3687A" w14:textId="77777777" w:rsidTr="00997D61">
        <w:tc>
          <w:tcPr>
            <w:tcW w:w="1261" w:type="dxa"/>
            <w:gridSpan w:val="2"/>
            <w:tcBorders>
              <w:top w:val="single" w:sz="4" w:space="0" w:color="auto"/>
              <w:left w:val="single" w:sz="18" w:space="0" w:color="auto"/>
              <w:bottom w:val="single" w:sz="4" w:space="0" w:color="auto"/>
            </w:tcBorders>
          </w:tcPr>
          <w:p w14:paraId="772C8CA2" w14:textId="2F5295EC"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031C1E30" w14:textId="63587291"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8BECA50" w14:textId="174DD558" w:rsidR="00C26672" w:rsidRDefault="00C26672" w:rsidP="00C26672">
            <w:pPr>
              <w:keepNext/>
              <w:jc w:val="center"/>
              <w:rPr>
                <w:lang w:val="en-AU"/>
              </w:rPr>
            </w:pPr>
            <w:r>
              <w:rPr>
                <w:lang w:val="en-AU"/>
              </w:rPr>
              <w:t>10.3.2</w:t>
            </w:r>
          </w:p>
        </w:tc>
        <w:tc>
          <w:tcPr>
            <w:tcW w:w="4802" w:type="dxa"/>
            <w:gridSpan w:val="2"/>
            <w:tcBorders>
              <w:top w:val="single" w:sz="4" w:space="0" w:color="auto"/>
              <w:bottom w:val="single" w:sz="4" w:space="0" w:color="auto"/>
              <w:right w:val="single" w:sz="18" w:space="0" w:color="auto"/>
            </w:tcBorders>
          </w:tcPr>
          <w:p w14:paraId="3DBCE308" w14:textId="44D2281C" w:rsidR="00C26672" w:rsidRDefault="00C26672" w:rsidP="00C26672">
            <w:pPr>
              <w:pStyle w:val="ListParagraph"/>
              <w:numPr>
                <w:ilvl w:val="0"/>
                <w:numId w:val="104"/>
              </w:numPr>
              <w:spacing w:after="20"/>
              <w:ind w:left="357" w:hanging="357"/>
              <w:jc w:val="both"/>
              <w:rPr>
                <w:rFonts w:ascii="Arial" w:hAnsi="Arial" w:cs="Arial"/>
                <w:color w:val="000000"/>
              </w:rPr>
            </w:pPr>
            <w:r>
              <w:rPr>
                <w:rFonts w:ascii="Arial" w:hAnsi="Arial" w:cs="Arial"/>
                <w:color w:val="000000"/>
              </w:rPr>
              <w:t xml:space="preserve">Extract from </w:t>
            </w:r>
            <w:r w:rsidRPr="00764E77">
              <w:rPr>
                <w:rFonts w:ascii="Arial" w:hAnsi="Arial" w:cs="Arial"/>
                <w:i/>
                <w:iCs/>
                <w:color w:val="000000"/>
              </w:rPr>
              <w:t>Martin v The Queen</w:t>
            </w:r>
            <w:r>
              <w:rPr>
                <w:rFonts w:ascii="Arial" w:hAnsi="Arial" w:cs="Arial"/>
                <w:color w:val="000000"/>
              </w:rPr>
              <w:t xml:space="preserve"> [2013] VSCA 377 at [44].</w:t>
            </w:r>
          </w:p>
          <w:p w14:paraId="7A6445B7" w14:textId="64E84571" w:rsidR="00C26672" w:rsidRPr="00764E77" w:rsidRDefault="00C26672" w:rsidP="00C26672">
            <w:pPr>
              <w:pStyle w:val="ListParagraph"/>
              <w:numPr>
                <w:ilvl w:val="0"/>
                <w:numId w:val="104"/>
              </w:numPr>
              <w:spacing w:after="20"/>
              <w:ind w:left="357" w:hanging="357"/>
              <w:jc w:val="both"/>
              <w:rPr>
                <w:rFonts w:ascii="Arial" w:hAnsi="Arial" w:cs="Arial"/>
                <w:color w:val="000000"/>
              </w:rPr>
            </w:pPr>
            <w:bookmarkStart w:id="172" w:name="_Hlk78462771"/>
            <w:r w:rsidRPr="00764E77">
              <w:rPr>
                <w:rFonts w:ascii="Arial" w:hAnsi="Arial" w:cs="Arial"/>
                <w:color w:val="000000"/>
              </w:rPr>
              <w:t xml:space="preserve">Added references to </w:t>
            </w:r>
            <w:r w:rsidRPr="00764E77">
              <w:rPr>
                <w:rFonts w:ascii="Arial" w:hAnsi="Arial" w:cs="Arial"/>
                <w:i/>
                <w:iCs/>
                <w:color w:val="000000"/>
              </w:rPr>
              <w:t>R v Davis</w:t>
            </w:r>
            <w:r w:rsidRPr="00764E77">
              <w:rPr>
                <w:rFonts w:ascii="Arial" w:hAnsi="Arial" w:cs="Arial"/>
                <w:color w:val="000000"/>
              </w:rPr>
              <w:t xml:space="preserve"> [2007] VSCA 276 at [30]-[36]; </w:t>
            </w:r>
            <w:r w:rsidRPr="00764E77">
              <w:rPr>
                <w:rFonts w:ascii="Arial" w:eastAsia="Calibri" w:hAnsi="Arial" w:cs="Arial"/>
                <w:i/>
                <w:iCs/>
                <w:lang w:val="en-AU" w:eastAsia="en-AU"/>
              </w:rPr>
              <w:t>Jones (a pseudonym) v DPP</w:t>
            </w:r>
            <w:r w:rsidRPr="00764E77">
              <w:rPr>
                <w:rFonts w:ascii="Arial" w:eastAsia="Calibri" w:hAnsi="Arial" w:cs="Arial"/>
                <w:lang w:val="en-AU" w:eastAsia="en-AU"/>
              </w:rPr>
              <w:t xml:space="preserve"> [2015] VSCA 272</w:t>
            </w:r>
            <w:r w:rsidRPr="00764E77">
              <w:rPr>
                <w:rFonts w:ascii="Arial" w:eastAsia="Calibri" w:hAnsi="Arial" w:cs="Arial"/>
                <w:lang w:eastAsia="en-AU"/>
              </w:rPr>
              <w:t xml:space="preserve"> at</w:t>
            </w:r>
            <w:r w:rsidRPr="00764E77">
              <w:rPr>
                <w:rFonts w:ascii="Arial" w:eastAsia="Calibri" w:hAnsi="Arial" w:cs="Arial"/>
                <w:lang w:val="en-AU" w:eastAsia="en-AU"/>
              </w:rPr>
              <w:t xml:space="preserve"> [25]; </w:t>
            </w:r>
            <w:r w:rsidRPr="00764E77">
              <w:rPr>
                <w:rFonts w:ascii="Arial" w:hAnsi="Arial" w:cs="Arial"/>
                <w:i/>
                <w:lang w:val="en-AU"/>
              </w:rPr>
              <w:t>DPP v Finn (Ruling No 1)</w:t>
            </w:r>
            <w:r w:rsidRPr="00764E77">
              <w:rPr>
                <w:rFonts w:ascii="Arial" w:hAnsi="Arial" w:cs="Arial"/>
                <w:lang w:val="en-AU"/>
              </w:rPr>
              <w:t xml:space="preserve"> [2008] VSC 303</w:t>
            </w:r>
            <w:r w:rsidRPr="00764E77">
              <w:rPr>
                <w:rFonts w:ascii="Arial" w:hAnsi="Arial" w:cs="Arial"/>
              </w:rPr>
              <w:t xml:space="preserve"> at [10]; </w:t>
            </w:r>
            <w:r w:rsidRPr="00764E77">
              <w:rPr>
                <w:rFonts w:ascii="Arial" w:eastAsia="Calibri" w:hAnsi="Arial" w:cs="Arial"/>
                <w:i/>
                <w:iCs/>
                <w:lang w:val="en-AU" w:eastAsia="en-AU"/>
              </w:rPr>
              <w:t>Bradley (a pseudonym) v The Queen</w:t>
            </w:r>
            <w:r w:rsidRPr="00764E77">
              <w:rPr>
                <w:rFonts w:ascii="Arial" w:eastAsia="Calibri" w:hAnsi="Arial" w:cs="Arial"/>
                <w:lang w:val="en-AU" w:eastAsia="en-AU"/>
              </w:rPr>
              <w:t xml:space="preserve"> [2017] VSCA 332 at [28]; </w:t>
            </w:r>
            <w:r w:rsidRPr="00764E77">
              <w:rPr>
                <w:rFonts w:ascii="Arial" w:eastAsia="Calibri" w:hAnsi="Arial" w:cs="Arial"/>
                <w:i/>
                <w:iCs/>
                <w:lang w:val="en-AU" w:eastAsia="en-AU"/>
              </w:rPr>
              <w:t>Gutierrez v The Queen</w:t>
            </w:r>
            <w:r w:rsidRPr="00764E77">
              <w:rPr>
                <w:rFonts w:ascii="Arial" w:eastAsia="Calibri" w:hAnsi="Arial" w:cs="Arial"/>
                <w:lang w:val="en-AU" w:eastAsia="en-AU"/>
              </w:rPr>
              <w:t xml:space="preserve"> [2018] VSCA 270</w:t>
            </w:r>
            <w:r w:rsidRPr="00764E77">
              <w:rPr>
                <w:rFonts w:ascii="Arial" w:hAnsi="Arial" w:cs="Arial"/>
                <w:color w:val="000000"/>
              </w:rPr>
              <w:t>.</w:t>
            </w:r>
            <w:bookmarkEnd w:id="172"/>
          </w:p>
        </w:tc>
      </w:tr>
      <w:tr w:rsidR="00C26672" w14:paraId="43DDA252" w14:textId="77777777" w:rsidTr="00997D61">
        <w:tc>
          <w:tcPr>
            <w:tcW w:w="1261" w:type="dxa"/>
            <w:gridSpan w:val="2"/>
            <w:tcBorders>
              <w:top w:val="single" w:sz="4" w:space="0" w:color="auto"/>
              <w:left w:val="single" w:sz="18" w:space="0" w:color="auto"/>
              <w:bottom w:val="single" w:sz="4" w:space="0" w:color="auto"/>
            </w:tcBorders>
          </w:tcPr>
          <w:p w14:paraId="5EF34D67" w14:textId="6E38B61E"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36ED5E22" w14:textId="7879A39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B40FF8A" w14:textId="11B104B7" w:rsidR="00C26672" w:rsidRDefault="00C26672" w:rsidP="00C26672">
            <w:pPr>
              <w:keepNext/>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tcPr>
          <w:p w14:paraId="17982C06" w14:textId="46AA1DD7" w:rsidR="00C26672" w:rsidRDefault="00C26672" w:rsidP="00C26672">
            <w:pPr>
              <w:spacing w:after="20"/>
              <w:jc w:val="both"/>
              <w:rPr>
                <w:rFonts w:ascii="Arial" w:hAnsi="Arial" w:cs="Arial"/>
                <w:color w:val="000000"/>
              </w:rPr>
            </w:pPr>
            <w:r>
              <w:rPr>
                <w:rFonts w:ascii="Arial" w:hAnsi="Arial" w:cs="Arial"/>
                <w:color w:val="000000"/>
              </w:rPr>
              <w:t xml:space="preserve">Added extract from </w:t>
            </w:r>
            <w:r w:rsidRPr="00CF53CA">
              <w:rPr>
                <w:rFonts w:ascii="Arial" w:hAnsi="Arial" w:cs="Arial"/>
                <w:i/>
                <w:color w:val="000000"/>
              </w:rPr>
              <w:t xml:space="preserve">R v </w:t>
            </w:r>
            <w:proofErr w:type="spellStart"/>
            <w:r w:rsidRPr="00CF53CA">
              <w:rPr>
                <w:rFonts w:ascii="Arial" w:hAnsi="Arial" w:cs="Arial"/>
                <w:i/>
                <w:color w:val="000000"/>
              </w:rPr>
              <w:t>Mocenigo</w:t>
            </w:r>
            <w:proofErr w:type="spellEnd"/>
            <w:r w:rsidRPr="00CF53CA">
              <w:rPr>
                <w:rFonts w:ascii="Arial" w:hAnsi="Arial" w:cs="Arial"/>
                <w:i/>
                <w:color w:val="000000"/>
              </w:rPr>
              <w:t xml:space="preserve"> (Ruling No 4)</w:t>
            </w:r>
            <w:r w:rsidRPr="00CF53CA">
              <w:rPr>
                <w:rFonts w:ascii="Arial" w:hAnsi="Arial" w:cs="Arial"/>
                <w:color w:val="000000"/>
              </w:rPr>
              <w:t xml:space="preserve"> [2012] VSC 442 </w:t>
            </w:r>
            <w:r>
              <w:rPr>
                <w:rFonts w:ascii="Arial" w:hAnsi="Arial" w:cs="Arial"/>
                <w:color w:val="000000"/>
              </w:rPr>
              <w:t>at [5].</w:t>
            </w:r>
          </w:p>
        </w:tc>
      </w:tr>
      <w:tr w:rsidR="00C26672" w14:paraId="793C1A06" w14:textId="77777777" w:rsidTr="00997D61">
        <w:tc>
          <w:tcPr>
            <w:tcW w:w="1261" w:type="dxa"/>
            <w:gridSpan w:val="2"/>
            <w:tcBorders>
              <w:top w:val="single" w:sz="4" w:space="0" w:color="auto"/>
              <w:left w:val="single" w:sz="18" w:space="0" w:color="auto"/>
              <w:bottom w:val="single" w:sz="4" w:space="0" w:color="auto"/>
            </w:tcBorders>
          </w:tcPr>
          <w:p w14:paraId="50527185" w14:textId="377096B7"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05D9D0F7" w14:textId="6611B25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0323873" w14:textId="0C6E980A" w:rsidR="00C26672" w:rsidRDefault="00C26672" w:rsidP="00C26672">
            <w:pPr>
              <w:keepNext/>
              <w:jc w:val="center"/>
              <w:rPr>
                <w:lang w:val="en-AU"/>
              </w:rPr>
            </w:pPr>
            <w:r>
              <w:rPr>
                <w:lang w:val="en-AU"/>
              </w:rPr>
              <w:t>10.3.4</w:t>
            </w:r>
          </w:p>
        </w:tc>
        <w:tc>
          <w:tcPr>
            <w:tcW w:w="4802" w:type="dxa"/>
            <w:gridSpan w:val="2"/>
            <w:tcBorders>
              <w:top w:val="single" w:sz="4" w:space="0" w:color="auto"/>
              <w:bottom w:val="single" w:sz="4" w:space="0" w:color="auto"/>
              <w:right w:val="single" w:sz="18" w:space="0" w:color="auto"/>
            </w:tcBorders>
          </w:tcPr>
          <w:p w14:paraId="71AC4766" w14:textId="3F2C72C8" w:rsidR="00C26672" w:rsidRDefault="00C26672" w:rsidP="00C26672">
            <w:pPr>
              <w:spacing w:after="20"/>
              <w:jc w:val="both"/>
              <w:rPr>
                <w:rFonts w:ascii="Arial" w:hAnsi="Arial" w:cs="Arial"/>
                <w:color w:val="000000"/>
              </w:rPr>
            </w:pPr>
            <w:r>
              <w:rPr>
                <w:rFonts w:ascii="Arial" w:hAnsi="Arial" w:cs="Arial"/>
                <w:color w:val="000000"/>
              </w:rPr>
              <w:t xml:space="preserve">Significant addition to text including references to the Sentencing Advisory Council report </w:t>
            </w:r>
            <w:r w:rsidRPr="00651B31">
              <w:rPr>
                <w:rFonts w:ascii="Arial" w:hAnsi="Arial" w:cs="Arial"/>
                <w:i/>
                <w:iCs/>
              </w:rPr>
              <w:t>Sentence Indication and Specified Sentence Discounts</w:t>
            </w:r>
            <w:r>
              <w:rPr>
                <w:rFonts w:ascii="Arial" w:hAnsi="Arial" w:cs="Arial"/>
              </w:rPr>
              <w:t xml:space="preserve"> (2007)</w:t>
            </w:r>
            <w:r>
              <w:rPr>
                <w:rFonts w:ascii="Arial" w:hAnsi="Arial" w:cs="Arial"/>
                <w:color w:val="000000"/>
              </w:rPr>
              <w:t>.</w:t>
            </w:r>
          </w:p>
        </w:tc>
      </w:tr>
      <w:tr w:rsidR="00C26672" w14:paraId="03C1EEA3" w14:textId="77777777" w:rsidTr="00997D61">
        <w:tc>
          <w:tcPr>
            <w:tcW w:w="1261" w:type="dxa"/>
            <w:gridSpan w:val="2"/>
            <w:tcBorders>
              <w:top w:val="single" w:sz="4" w:space="0" w:color="auto"/>
              <w:left w:val="single" w:sz="18" w:space="0" w:color="auto"/>
              <w:bottom w:val="single" w:sz="4" w:space="0" w:color="auto"/>
            </w:tcBorders>
          </w:tcPr>
          <w:p w14:paraId="5D92D7A6" w14:textId="00D28B87"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6567F330" w14:textId="490E138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FE96A40" w14:textId="4784B3D5" w:rsidR="00C26672" w:rsidRDefault="00C26672" w:rsidP="00C26672">
            <w:pPr>
              <w:keepNext/>
              <w:jc w:val="center"/>
              <w:rPr>
                <w:lang w:val="en-AU"/>
              </w:rPr>
            </w:pPr>
            <w:r>
              <w:rPr>
                <w:lang w:val="en-AU"/>
              </w:rPr>
              <w:t>10.3.12</w:t>
            </w:r>
          </w:p>
        </w:tc>
        <w:tc>
          <w:tcPr>
            <w:tcW w:w="4802" w:type="dxa"/>
            <w:gridSpan w:val="2"/>
            <w:tcBorders>
              <w:top w:val="single" w:sz="4" w:space="0" w:color="auto"/>
              <w:bottom w:val="single" w:sz="4" w:space="0" w:color="auto"/>
              <w:right w:val="single" w:sz="18" w:space="0" w:color="auto"/>
            </w:tcBorders>
          </w:tcPr>
          <w:p w14:paraId="189E1615" w14:textId="0E5B4CD9" w:rsidR="00C26672" w:rsidRDefault="00C26672" w:rsidP="00C26672">
            <w:pPr>
              <w:spacing w:after="20"/>
              <w:jc w:val="both"/>
              <w:rPr>
                <w:rFonts w:ascii="Arial" w:hAnsi="Arial" w:cs="Arial"/>
                <w:color w:val="000000"/>
              </w:rPr>
            </w:pPr>
            <w:r>
              <w:rPr>
                <w:rFonts w:ascii="Arial" w:hAnsi="Arial" w:cs="Arial"/>
                <w:color w:val="000000"/>
              </w:rPr>
              <w:t xml:space="preserve">Summaries of new cases of </w:t>
            </w:r>
            <w:r w:rsidRPr="00F97B3E">
              <w:rPr>
                <w:rFonts w:ascii="Arial" w:hAnsi="Arial" w:cs="Arial"/>
                <w:i/>
                <w:iCs/>
              </w:rPr>
              <w:t>R v Kannan &amp; Anor (Ruling No</w:t>
            </w:r>
            <w:r>
              <w:rPr>
                <w:rFonts w:ascii="Arial" w:hAnsi="Arial" w:cs="Arial"/>
                <w:i/>
                <w:iCs/>
              </w:rPr>
              <w:t> </w:t>
            </w:r>
            <w:r w:rsidRPr="00F97B3E">
              <w:rPr>
                <w:rFonts w:ascii="Arial" w:hAnsi="Arial" w:cs="Arial"/>
                <w:i/>
                <w:iCs/>
              </w:rPr>
              <w:t>12)</w:t>
            </w:r>
            <w:r>
              <w:rPr>
                <w:rFonts w:ascii="Arial" w:hAnsi="Arial" w:cs="Arial"/>
              </w:rPr>
              <w:t xml:space="preserve"> [2021] VSC 39 at [65]-[71]; </w:t>
            </w:r>
            <w:r w:rsidRPr="00E64A0B">
              <w:rPr>
                <w:rFonts w:ascii="Arial" w:hAnsi="Arial" w:cs="Arial"/>
                <w:i/>
                <w:iCs/>
              </w:rPr>
              <w:t>Fleming (a pseudonym) v The Queen</w:t>
            </w:r>
            <w:r>
              <w:rPr>
                <w:rFonts w:ascii="Arial" w:hAnsi="Arial" w:cs="Arial"/>
              </w:rPr>
              <w:t xml:space="preserve"> [2021] VSCA 203.</w:t>
            </w:r>
          </w:p>
        </w:tc>
      </w:tr>
      <w:tr w:rsidR="00C26672" w14:paraId="5E981B1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532259C" w14:textId="26140513" w:rsidR="00C26672" w:rsidRPr="0054535C" w:rsidRDefault="00C26672" w:rsidP="00C26672">
            <w:pPr>
              <w:keepNext/>
              <w:keepLines/>
              <w:rPr>
                <w:sz w:val="22"/>
                <w:lang w:val="en-AU"/>
              </w:rPr>
            </w:pPr>
            <w:r>
              <w:rPr>
                <w:sz w:val="22"/>
                <w:lang w:val="en-AU"/>
              </w:rPr>
              <w:t>13/08/21</w:t>
            </w:r>
          </w:p>
        </w:tc>
        <w:tc>
          <w:tcPr>
            <w:tcW w:w="7077" w:type="dxa"/>
            <w:gridSpan w:val="4"/>
            <w:tcBorders>
              <w:top w:val="single" w:sz="18" w:space="0" w:color="auto"/>
              <w:bottom w:val="single" w:sz="4" w:space="0" w:color="auto"/>
              <w:right w:val="single" w:sz="18" w:space="0" w:color="auto"/>
            </w:tcBorders>
            <w:shd w:val="clear" w:color="auto" w:fill="DDDDDD"/>
          </w:tcPr>
          <w:p w14:paraId="7FD9B8EB" w14:textId="78C15E1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35281E55" w14:textId="77777777" w:rsidTr="00997D61">
        <w:tc>
          <w:tcPr>
            <w:tcW w:w="1261" w:type="dxa"/>
            <w:gridSpan w:val="2"/>
            <w:tcBorders>
              <w:top w:val="single" w:sz="4" w:space="0" w:color="auto"/>
              <w:left w:val="single" w:sz="18" w:space="0" w:color="auto"/>
              <w:bottom w:val="single" w:sz="4" w:space="0" w:color="auto"/>
            </w:tcBorders>
          </w:tcPr>
          <w:p w14:paraId="2DEB6D2F" w14:textId="2B3AC293"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3BC87CDD" w14:textId="44359AD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6B0D7E" w14:textId="14B55CC1" w:rsidR="00C26672" w:rsidRDefault="00C26672" w:rsidP="00C26672">
            <w:pPr>
              <w:keepNext/>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tcPr>
          <w:p w14:paraId="46F16122" w14:textId="5A2CB2B2"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FF3593">
              <w:rPr>
                <w:rFonts w:ascii="Arial" w:hAnsi="Arial" w:cs="Arial"/>
                <w:i/>
                <w:iCs/>
                <w:color w:val="000000"/>
              </w:rPr>
              <w:t>Newton v The Queen</w:t>
            </w:r>
            <w:r>
              <w:rPr>
                <w:rFonts w:ascii="Arial" w:hAnsi="Arial" w:cs="Arial"/>
                <w:color w:val="000000"/>
              </w:rPr>
              <w:t xml:space="preserve"> [2021] VSCA 207 at [69].</w:t>
            </w:r>
          </w:p>
        </w:tc>
      </w:tr>
      <w:tr w:rsidR="00C26672" w14:paraId="521665DB" w14:textId="77777777" w:rsidTr="00997D61">
        <w:tc>
          <w:tcPr>
            <w:tcW w:w="1261" w:type="dxa"/>
            <w:gridSpan w:val="2"/>
            <w:tcBorders>
              <w:top w:val="single" w:sz="4" w:space="0" w:color="auto"/>
              <w:left w:val="single" w:sz="18" w:space="0" w:color="auto"/>
              <w:bottom w:val="single" w:sz="4" w:space="0" w:color="auto"/>
            </w:tcBorders>
          </w:tcPr>
          <w:p w14:paraId="65FD25CA" w14:textId="573169B0"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3B9FA25B" w14:textId="4878884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244D14" w14:textId="40FBCC9C"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69ADF82A" w14:textId="307E0A24" w:rsidR="00C26672" w:rsidRDefault="00C26672" w:rsidP="00C26672">
            <w:pPr>
              <w:spacing w:before="20" w:after="20"/>
              <w:jc w:val="both"/>
              <w:rPr>
                <w:rFonts w:ascii="Arial" w:hAnsi="Arial" w:cs="Arial"/>
                <w:color w:val="000000"/>
              </w:rPr>
            </w:pPr>
            <w:r>
              <w:rPr>
                <w:rFonts w:ascii="Arial" w:hAnsi="Arial" w:cs="Arial"/>
                <w:color w:val="000000"/>
              </w:rPr>
              <w:t xml:space="preserve">Extracts from </w:t>
            </w:r>
            <w:proofErr w:type="spellStart"/>
            <w:r w:rsidRPr="007517F9">
              <w:rPr>
                <w:rFonts w:ascii="Arial" w:hAnsi="Arial" w:cs="Arial"/>
                <w:i/>
                <w:iCs/>
                <w:color w:val="000000"/>
              </w:rPr>
              <w:t>Kettyle</w:t>
            </w:r>
            <w:proofErr w:type="spellEnd"/>
            <w:r w:rsidRPr="007517F9">
              <w:rPr>
                <w:rFonts w:ascii="Arial" w:hAnsi="Arial" w:cs="Arial"/>
                <w:i/>
                <w:iCs/>
                <w:color w:val="000000"/>
              </w:rPr>
              <w:t xml:space="preserve"> v The Queen</w:t>
            </w:r>
            <w:r>
              <w:rPr>
                <w:rFonts w:ascii="Arial" w:hAnsi="Arial" w:cs="Arial"/>
                <w:color w:val="000000"/>
              </w:rPr>
              <w:t xml:space="preserve"> [2019] VSCA </w:t>
            </w:r>
            <w:r>
              <w:rPr>
                <w:rFonts w:ascii="Arial" w:hAnsi="Arial" w:cs="Arial"/>
                <w:color w:val="000000"/>
              </w:rPr>
              <w:lastRenderedPageBreak/>
              <w:t>220 at [55] &amp; [84]-[86].</w:t>
            </w:r>
          </w:p>
        </w:tc>
      </w:tr>
      <w:tr w:rsidR="00C26672" w14:paraId="18A16B0F" w14:textId="77777777" w:rsidTr="00997D61">
        <w:tc>
          <w:tcPr>
            <w:tcW w:w="1261" w:type="dxa"/>
            <w:gridSpan w:val="2"/>
            <w:tcBorders>
              <w:top w:val="single" w:sz="4" w:space="0" w:color="auto"/>
              <w:left w:val="single" w:sz="18" w:space="0" w:color="auto"/>
              <w:bottom w:val="single" w:sz="4" w:space="0" w:color="auto"/>
            </w:tcBorders>
          </w:tcPr>
          <w:p w14:paraId="0C54F83D" w14:textId="14027504" w:rsidR="00C26672" w:rsidRDefault="00C26672" w:rsidP="00C26672">
            <w:pPr>
              <w:rPr>
                <w:lang w:val="en-AU"/>
              </w:rPr>
            </w:pPr>
            <w:r>
              <w:rPr>
                <w:lang w:val="en-AU"/>
              </w:rPr>
              <w:lastRenderedPageBreak/>
              <w:t>13/08/21</w:t>
            </w:r>
          </w:p>
        </w:tc>
        <w:tc>
          <w:tcPr>
            <w:tcW w:w="836" w:type="dxa"/>
            <w:tcBorders>
              <w:top w:val="single" w:sz="4" w:space="0" w:color="auto"/>
              <w:bottom w:val="single" w:sz="4" w:space="0" w:color="auto"/>
            </w:tcBorders>
          </w:tcPr>
          <w:p w14:paraId="32C3E153" w14:textId="2655077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FA80A97" w14:textId="010653C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0CAB09BE" w14:textId="287D41AB"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FF3593">
              <w:rPr>
                <w:rFonts w:ascii="Arial" w:hAnsi="Arial" w:cs="Arial"/>
                <w:i/>
                <w:iCs/>
                <w:color w:val="000000"/>
              </w:rPr>
              <w:t>Newton v The Queen</w:t>
            </w:r>
            <w:r>
              <w:rPr>
                <w:rFonts w:ascii="Arial" w:hAnsi="Arial" w:cs="Arial"/>
                <w:color w:val="000000"/>
              </w:rPr>
              <w:t xml:space="preserve"> [2021] VSCA 207 at [35]-[45]; </w:t>
            </w:r>
            <w:r w:rsidRPr="00451F5B">
              <w:rPr>
                <w:rFonts w:ascii="Arial" w:hAnsi="Arial" w:cs="Arial"/>
                <w:i/>
                <w:iCs/>
              </w:rPr>
              <w:t>DPP (</w:t>
            </w:r>
            <w:proofErr w:type="spellStart"/>
            <w:r w:rsidRPr="00451F5B">
              <w:rPr>
                <w:rFonts w:ascii="Arial" w:hAnsi="Arial" w:cs="Arial"/>
                <w:i/>
                <w:iCs/>
              </w:rPr>
              <w:t>Cth</w:t>
            </w:r>
            <w:proofErr w:type="spellEnd"/>
            <w:r w:rsidRPr="00451F5B">
              <w:rPr>
                <w:rFonts w:ascii="Arial" w:hAnsi="Arial" w:cs="Arial"/>
                <w:i/>
                <w:iCs/>
              </w:rPr>
              <w:t>) v Kannan &amp; Anor</w:t>
            </w:r>
            <w:r w:rsidRPr="00451F5B">
              <w:rPr>
                <w:rFonts w:ascii="Arial" w:hAnsi="Arial" w:cs="Arial"/>
              </w:rPr>
              <w:t xml:space="preserve"> [2021] VSC 439</w:t>
            </w:r>
            <w:r>
              <w:rPr>
                <w:rFonts w:ascii="Arial" w:hAnsi="Arial" w:cs="Arial"/>
              </w:rPr>
              <w:t>.</w:t>
            </w:r>
          </w:p>
        </w:tc>
      </w:tr>
      <w:tr w:rsidR="00C26672" w14:paraId="2922CC1B" w14:textId="77777777" w:rsidTr="00997D61">
        <w:tc>
          <w:tcPr>
            <w:tcW w:w="1261" w:type="dxa"/>
            <w:gridSpan w:val="2"/>
            <w:tcBorders>
              <w:top w:val="single" w:sz="4" w:space="0" w:color="auto"/>
              <w:left w:val="single" w:sz="18" w:space="0" w:color="auto"/>
              <w:bottom w:val="single" w:sz="4" w:space="0" w:color="auto"/>
            </w:tcBorders>
          </w:tcPr>
          <w:p w14:paraId="2475E676" w14:textId="221794CA"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5A16EFE4" w14:textId="48376EB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CFDF26B" w14:textId="124D71EE" w:rsidR="00C26672" w:rsidRDefault="00C26672" w:rsidP="00C26672">
            <w:pPr>
              <w:keepNext/>
              <w:jc w:val="center"/>
              <w:rPr>
                <w:lang w:val="en-AU"/>
              </w:rPr>
            </w:pPr>
            <w:r>
              <w:rPr>
                <w:lang w:val="en-AU"/>
              </w:rPr>
              <w:t>11.2.11.3</w:t>
            </w:r>
          </w:p>
        </w:tc>
        <w:tc>
          <w:tcPr>
            <w:tcW w:w="4802" w:type="dxa"/>
            <w:gridSpan w:val="2"/>
            <w:tcBorders>
              <w:top w:val="single" w:sz="4" w:space="0" w:color="auto"/>
              <w:bottom w:val="single" w:sz="4" w:space="0" w:color="auto"/>
              <w:right w:val="single" w:sz="18" w:space="0" w:color="auto"/>
            </w:tcBorders>
          </w:tcPr>
          <w:p w14:paraId="7549BE9F" w14:textId="63067EB6" w:rsidR="00C26672" w:rsidRPr="00740211" w:rsidRDefault="00C26672" w:rsidP="00C26672">
            <w:pPr>
              <w:spacing w:before="20" w:after="20"/>
              <w:jc w:val="both"/>
              <w:rPr>
                <w:rFonts w:ascii="Arial" w:hAnsi="Arial" w:cs="Arial"/>
              </w:rPr>
            </w:pPr>
            <w:r>
              <w:rPr>
                <w:rFonts w:ascii="Arial" w:hAnsi="Arial" w:cs="Arial"/>
              </w:rPr>
              <w:t xml:space="preserve">Reference to </w:t>
            </w:r>
            <w:r w:rsidRPr="00032BF4">
              <w:rPr>
                <w:rFonts w:ascii="Arial" w:hAnsi="Arial" w:cs="Arial"/>
                <w:i/>
                <w:iCs/>
                <w:color w:val="000000"/>
              </w:rPr>
              <w:t>Stevens v The Queen</w:t>
            </w:r>
            <w:r>
              <w:rPr>
                <w:rFonts w:ascii="Arial" w:hAnsi="Arial" w:cs="Arial"/>
                <w:color w:val="000000"/>
              </w:rPr>
              <w:t xml:space="preserve"> [2021] VSCA 218 at [31]-[33].</w:t>
            </w:r>
          </w:p>
        </w:tc>
      </w:tr>
      <w:tr w:rsidR="00C26672" w14:paraId="408773A4" w14:textId="77777777" w:rsidTr="00997D61">
        <w:tc>
          <w:tcPr>
            <w:tcW w:w="1261" w:type="dxa"/>
            <w:gridSpan w:val="2"/>
            <w:tcBorders>
              <w:top w:val="single" w:sz="4" w:space="0" w:color="auto"/>
              <w:left w:val="single" w:sz="18" w:space="0" w:color="auto"/>
              <w:bottom w:val="single" w:sz="4" w:space="0" w:color="auto"/>
            </w:tcBorders>
          </w:tcPr>
          <w:p w14:paraId="67D5B659" w14:textId="68439D70"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0CC16C25" w14:textId="1C14EC7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35E8BEC" w14:textId="736CC86D"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0D2ADDB0" w14:textId="5AB728E2" w:rsidR="00C26672" w:rsidRPr="00740211" w:rsidRDefault="00C26672" w:rsidP="00C26672">
            <w:pPr>
              <w:spacing w:before="20" w:after="20"/>
              <w:jc w:val="both"/>
              <w:rPr>
                <w:rFonts w:ascii="Arial" w:hAnsi="Arial" w:cs="Arial"/>
              </w:rPr>
            </w:pPr>
            <w:r>
              <w:rPr>
                <w:rFonts w:ascii="Arial" w:hAnsi="Arial" w:cs="Arial"/>
              </w:rPr>
              <w:t xml:space="preserve">Reference to </w:t>
            </w:r>
            <w:r w:rsidRPr="00032BF4">
              <w:rPr>
                <w:rFonts w:ascii="Arial" w:hAnsi="Arial" w:cs="Arial"/>
                <w:i/>
                <w:iCs/>
                <w:color w:val="000000"/>
              </w:rPr>
              <w:t>Stevens v The Queen</w:t>
            </w:r>
            <w:r>
              <w:rPr>
                <w:rFonts w:ascii="Arial" w:hAnsi="Arial" w:cs="Arial"/>
                <w:color w:val="000000"/>
              </w:rPr>
              <w:t xml:space="preserve"> [2021] VSCA 218 at [22]-[28].</w:t>
            </w:r>
          </w:p>
        </w:tc>
      </w:tr>
      <w:tr w:rsidR="00C26672" w14:paraId="0CD19CF1" w14:textId="77777777" w:rsidTr="00997D61">
        <w:tc>
          <w:tcPr>
            <w:tcW w:w="1261" w:type="dxa"/>
            <w:gridSpan w:val="2"/>
            <w:tcBorders>
              <w:top w:val="single" w:sz="4" w:space="0" w:color="auto"/>
              <w:left w:val="single" w:sz="18" w:space="0" w:color="auto"/>
              <w:bottom w:val="single" w:sz="4" w:space="0" w:color="auto"/>
            </w:tcBorders>
          </w:tcPr>
          <w:p w14:paraId="0394D84C" w14:textId="3CFA4E56"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003A97C8" w14:textId="152ECAD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2DD81A9" w14:textId="2AE55524" w:rsidR="00C26672" w:rsidRDefault="00C26672" w:rsidP="00C26672">
            <w:pPr>
              <w:keepNext/>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66C41E77" w14:textId="4E0E185B" w:rsidR="00C26672" w:rsidRDefault="00C26672" w:rsidP="00C26672">
            <w:pPr>
              <w:spacing w:before="20" w:after="20"/>
              <w:jc w:val="both"/>
              <w:rPr>
                <w:rFonts w:ascii="Arial" w:hAnsi="Arial" w:cs="Arial"/>
                <w:color w:val="000000"/>
              </w:rPr>
            </w:pPr>
            <w:r w:rsidRPr="00740211">
              <w:rPr>
                <w:rFonts w:ascii="Arial" w:hAnsi="Arial" w:cs="Arial"/>
              </w:rPr>
              <w:t xml:space="preserve">Extract from </w:t>
            </w:r>
            <w:r w:rsidRPr="00451F5B">
              <w:rPr>
                <w:rFonts w:ascii="Arial" w:hAnsi="Arial" w:cs="Arial"/>
                <w:i/>
                <w:iCs/>
              </w:rPr>
              <w:t>DPP (</w:t>
            </w:r>
            <w:proofErr w:type="spellStart"/>
            <w:r w:rsidRPr="00451F5B">
              <w:rPr>
                <w:rFonts w:ascii="Arial" w:hAnsi="Arial" w:cs="Arial"/>
                <w:i/>
                <w:iCs/>
              </w:rPr>
              <w:t>Cth</w:t>
            </w:r>
            <w:proofErr w:type="spellEnd"/>
            <w:r w:rsidRPr="00451F5B">
              <w:rPr>
                <w:rFonts w:ascii="Arial" w:hAnsi="Arial" w:cs="Arial"/>
                <w:i/>
                <w:iCs/>
              </w:rPr>
              <w:t>) v Kannan &amp; Anor</w:t>
            </w:r>
            <w:r w:rsidRPr="00451F5B">
              <w:rPr>
                <w:rFonts w:ascii="Arial" w:hAnsi="Arial" w:cs="Arial"/>
              </w:rPr>
              <w:t xml:space="preserve"> [2021] VSC 439</w:t>
            </w:r>
            <w:r>
              <w:rPr>
                <w:rFonts w:ascii="Arial" w:hAnsi="Arial" w:cs="Arial"/>
              </w:rPr>
              <w:t xml:space="preserve"> at [216].</w:t>
            </w:r>
          </w:p>
        </w:tc>
      </w:tr>
      <w:tr w:rsidR="00C26672" w14:paraId="0760CF72" w14:textId="77777777" w:rsidTr="00997D61">
        <w:tc>
          <w:tcPr>
            <w:tcW w:w="1261" w:type="dxa"/>
            <w:gridSpan w:val="2"/>
            <w:tcBorders>
              <w:top w:val="single" w:sz="4" w:space="0" w:color="auto"/>
              <w:left w:val="single" w:sz="18" w:space="0" w:color="auto"/>
              <w:bottom w:val="single" w:sz="4" w:space="0" w:color="auto"/>
            </w:tcBorders>
          </w:tcPr>
          <w:p w14:paraId="01732847" w14:textId="22362E15" w:rsidR="00C26672" w:rsidRDefault="00C26672" w:rsidP="00C26672">
            <w:pPr>
              <w:rPr>
                <w:lang w:val="en-AU"/>
              </w:rPr>
            </w:pPr>
            <w:r>
              <w:rPr>
                <w:lang w:val="en-AU"/>
              </w:rPr>
              <w:t>13/08/21</w:t>
            </w:r>
          </w:p>
        </w:tc>
        <w:tc>
          <w:tcPr>
            <w:tcW w:w="836" w:type="dxa"/>
            <w:tcBorders>
              <w:top w:val="single" w:sz="4" w:space="0" w:color="auto"/>
              <w:bottom w:val="single" w:sz="4" w:space="0" w:color="auto"/>
            </w:tcBorders>
          </w:tcPr>
          <w:p w14:paraId="39DCEC4F" w14:textId="0FD4E6F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62553C" w14:textId="7616F3C4"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1A9BFEA6" w14:textId="7AD88C98" w:rsidR="00C26672" w:rsidRDefault="00C26672" w:rsidP="00C26672">
            <w:pPr>
              <w:pStyle w:val="ListParagraph"/>
              <w:numPr>
                <w:ilvl w:val="0"/>
                <w:numId w:val="106"/>
              </w:numPr>
              <w:spacing w:before="20" w:after="20"/>
              <w:ind w:left="357" w:hanging="357"/>
              <w:jc w:val="both"/>
              <w:rPr>
                <w:rFonts w:ascii="Arial" w:hAnsi="Arial" w:cs="Arial"/>
              </w:rPr>
            </w:pPr>
            <w:r w:rsidRPr="001063B7">
              <w:rPr>
                <w:rFonts w:ascii="Arial" w:hAnsi="Arial" w:cs="Arial"/>
              </w:rPr>
              <w:t xml:space="preserve">Summary of case of </w:t>
            </w:r>
            <w:r w:rsidRPr="001063B7">
              <w:rPr>
                <w:rFonts w:ascii="Arial" w:hAnsi="Arial" w:cs="Arial"/>
                <w:i/>
                <w:iCs/>
              </w:rPr>
              <w:t>Brown v The Queen</w:t>
            </w:r>
            <w:r w:rsidRPr="001063B7">
              <w:rPr>
                <w:rFonts w:ascii="Arial" w:hAnsi="Arial" w:cs="Arial"/>
              </w:rPr>
              <w:t xml:space="preserve"> [2021] VSCA 204, including references to </w:t>
            </w:r>
            <w:r>
              <w:rPr>
                <w:rFonts w:ascii="Arial" w:hAnsi="Arial" w:cs="Arial"/>
              </w:rPr>
              <w:t>11 cases involving sentences for aggravated burglary.</w:t>
            </w:r>
          </w:p>
          <w:p w14:paraId="366CCF7D" w14:textId="1F2ED895" w:rsidR="00C26672" w:rsidRPr="001063B7" w:rsidRDefault="00C26672" w:rsidP="00C26672">
            <w:pPr>
              <w:pStyle w:val="ListParagraph"/>
              <w:numPr>
                <w:ilvl w:val="0"/>
                <w:numId w:val="106"/>
              </w:numPr>
              <w:spacing w:before="20" w:after="20"/>
              <w:ind w:left="357" w:hanging="357"/>
              <w:jc w:val="both"/>
              <w:rPr>
                <w:rFonts w:ascii="Arial" w:hAnsi="Arial" w:cs="Arial"/>
              </w:rPr>
            </w:pPr>
            <w:r>
              <w:rPr>
                <w:rFonts w:ascii="Arial" w:hAnsi="Arial" w:cs="Arial"/>
              </w:rPr>
              <w:t xml:space="preserve">References to cases of </w:t>
            </w:r>
            <w:r w:rsidRPr="001063B7">
              <w:rPr>
                <w:rFonts w:ascii="Arial" w:hAnsi="Arial" w:cs="Arial"/>
                <w:i/>
                <w:iCs/>
              </w:rPr>
              <w:t>Newton v The Queen</w:t>
            </w:r>
            <w:r>
              <w:rPr>
                <w:rFonts w:ascii="Arial" w:hAnsi="Arial" w:cs="Arial"/>
              </w:rPr>
              <w:t xml:space="preserve"> [2021] VSCA 207; </w:t>
            </w:r>
            <w:r w:rsidRPr="00FE3920">
              <w:rPr>
                <w:rFonts w:ascii="Arial" w:hAnsi="Arial" w:cs="Arial"/>
                <w:i/>
                <w:iCs/>
              </w:rPr>
              <w:t>Stevens v The Queen</w:t>
            </w:r>
            <w:r>
              <w:rPr>
                <w:rFonts w:ascii="Arial" w:hAnsi="Arial" w:cs="Arial"/>
              </w:rPr>
              <w:t xml:space="preserve"> [2021] VSCA 218.</w:t>
            </w:r>
          </w:p>
        </w:tc>
      </w:tr>
      <w:tr w:rsidR="00C26672" w14:paraId="45A4336D"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04811741" w14:textId="581A5B14" w:rsidR="00C26672" w:rsidRPr="0054535C" w:rsidRDefault="00C26672" w:rsidP="00C26672">
            <w:pPr>
              <w:keepNext/>
              <w:keepLines/>
              <w:rPr>
                <w:sz w:val="22"/>
                <w:lang w:val="en-AU"/>
              </w:rPr>
            </w:pPr>
            <w:r>
              <w:rPr>
                <w:sz w:val="22"/>
                <w:lang w:val="en-AU"/>
              </w:rPr>
              <w:t>23/07/21</w:t>
            </w:r>
          </w:p>
        </w:tc>
        <w:tc>
          <w:tcPr>
            <w:tcW w:w="7077" w:type="dxa"/>
            <w:gridSpan w:val="4"/>
            <w:tcBorders>
              <w:top w:val="single" w:sz="12" w:space="0" w:color="auto"/>
              <w:bottom w:val="single" w:sz="4" w:space="0" w:color="auto"/>
              <w:right w:val="single" w:sz="18" w:space="0" w:color="auto"/>
            </w:tcBorders>
            <w:shd w:val="clear" w:color="auto" w:fill="DDDDDD"/>
          </w:tcPr>
          <w:p w14:paraId="6765C0D9" w14:textId="3BCAE130"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38610F53" w14:textId="77777777" w:rsidTr="00997D61">
        <w:tc>
          <w:tcPr>
            <w:tcW w:w="1261" w:type="dxa"/>
            <w:gridSpan w:val="2"/>
            <w:tcBorders>
              <w:top w:val="single" w:sz="4" w:space="0" w:color="auto"/>
              <w:left w:val="single" w:sz="18" w:space="0" w:color="auto"/>
              <w:bottom w:val="single" w:sz="4" w:space="0" w:color="auto"/>
            </w:tcBorders>
          </w:tcPr>
          <w:p w14:paraId="4755BA55" w14:textId="5A7B6426"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3EDA31A3" w14:textId="0629894B"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3AEFD20" w14:textId="7CD47E62" w:rsidR="00C26672" w:rsidRDefault="00C26672" w:rsidP="00C26672">
            <w:pPr>
              <w:keepNext/>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shd w:val="clear" w:color="auto" w:fill="FFFFFF"/>
          </w:tcPr>
          <w:p w14:paraId="7B319654" w14:textId="36533B4A" w:rsidR="00C26672" w:rsidRDefault="00C26672" w:rsidP="00C26672">
            <w:pPr>
              <w:spacing w:before="20" w:after="20"/>
              <w:jc w:val="both"/>
              <w:rPr>
                <w:rFonts w:ascii="Arial" w:hAnsi="Arial" w:cs="Arial"/>
                <w:color w:val="000000"/>
              </w:rPr>
            </w:pPr>
            <w:r>
              <w:rPr>
                <w:rFonts w:ascii="Arial" w:hAnsi="Arial" w:cs="Arial"/>
                <w:color w:val="000000"/>
              </w:rPr>
              <w:t xml:space="preserve">Note that </w:t>
            </w:r>
            <w:r w:rsidRPr="00ED7639">
              <w:rPr>
                <w:rFonts w:ascii="Arial" w:hAnsi="Arial" w:cs="Arial"/>
                <w:i/>
                <w:iCs/>
                <w:color w:val="000000"/>
              </w:rPr>
              <w:t>Children</w:t>
            </w:r>
            <w:r>
              <w:rPr>
                <w:rFonts w:ascii="Arial" w:hAnsi="Arial" w:cs="Arial"/>
                <w:i/>
                <w:iCs/>
                <w:color w:val="000000"/>
              </w:rPr>
              <w:t xml:space="preserve">, Youth and Families (Children’s Court Judicial Registrars) </w:t>
            </w:r>
            <w:r w:rsidRPr="00ED7639">
              <w:rPr>
                <w:rFonts w:ascii="Arial" w:hAnsi="Arial" w:cs="Arial"/>
                <w:i/>
                <w:iCs/>
                <w:color w:val="000000"/>
              </w:rPr>
              <w:t>Rules 202</w:t>
            </w:r>
            <w:r>
              <w:rPr>
                <w:rFonts w:ascii="Arial" w:hAnsi="Arial" w:cs="Arial"/>
                <w:i/>
                <w:iCs/>
                <w:color w:val="000000"/>
              </w:rPr>
              <w:t xml:space="preserve">1 </w:t>
            </w:r>
            <w:r w:rsidRPr="00A54B71">
              <w:rPr>
                <w:rFonts w:ascii="Arial" w:hAnsi="Arial" w:cs="Arial"/>
                <w:color w:val="000000"/>
              </w:rPr>
              <w:t>[</w:t>
            </w:r>
            <w:r>
              <w:rPr>
                <w:rFonts w:ascii="Arial" w:hAnsi="Arial" w:cs="Arial"/>
                <w:color w:val="000000"/>
              </w:rPr>
              <w:t>S.R.No.22/2021] has been amended as and from 23/07/2021 by S.R.No.90/2021.</w:t>
            </w:r>
          </w:p>
        </w:tc>
      </w:tr>
      <w:tr w:rsidR="00C26672" w14:paraId="2DEE1D63" w14:textId="77777777" w:rsidTr="00997D61">
        <w:tc>
          <w:tcPr>
            <w:tcW w:w="1261" w:type="dxa"/>
            <w:gridSpan w:val="2"/>
            <w:tcBorders>
              <w:top w:val="single" w:sz="4" w:space="0" w:color="auto"/>
              <w:left w:val="single" w:sz="18" w:space="0" w:color="auto"/>
              <w:bottom w:val="single" w:sz="4" w:space="0" w:color="auto"/>
            </w:tcBorders>
          </w:tcPr>
          <w:p w14:paraId="7E95B1E6" w14:textId="4C2CF8C4"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4FD6C116" w14:textId="39953C5C"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CBA3EA2" w14:textId="13A1198F"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shd w:val="clear" w:color="auto" w:fill="FFFFFF"/>
          </w:tcPr>
          <w:p w14:paraId="1001BE4C" w14:textId="1867E2CE" w:rsidR="00C26672" w:rsidRDefault="00C26672" w:rsidP="00C26672">
            <w:pPr>
              <w:spacing w:before="20" w:after="20"/>
              <w:jc w:val="both"/>
              <w:rPr>
                <w:rFonts w:ascii="Arial" w:hAnsi="Arial" w:cs="Arial"/>
                <w:color w:val="000000"/>
              </w:rPr>
            </w:pPr>
            <w:r>
              <w:rPr>
                <w:rFonts w:ascii="Arial" w:hAnsi="Arial" w:cs="Arial"/>
                <w:color w:val="000000"/>
              </w:rPr>
              <w:t>Summary of new P.D.s No.7 &amp; 8 of 2021.</w:t>
            </w:r>
          </w:p>
        </w:tc>
      </w:tr>
      <w:tr w:rsidR="00C26672" w14:paraId="5863C7A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9C7289B" w14:textId="66B0533F" w:rsidR="00C26672" w:rsidRPr="0054535C" w:rsidRDefault="00C26672" w:rsidP="00C26672">
            <w:pPr>
              <w:keepNext/>
              <w:keepLines/>
              <w:rPr>
                <w:sz w:val="22"/>
                <w:lang w:val="en-AU"/>
              </w:rPr>
            </w:pPr>
            <w:r>
              <w:rPr>
                <w:sz w:val="22"/>
                <w:lang w:val="en-AU"/>
              </w:rPr>
              <w:t>23/07/21</w:t>
            </w:r>
          </w:p>
        </w:tc>
        <w:tc>
          <w:tcPr>
            <w:tcW w:w="7077" w:type="dxa"/>
            <w:gridSpan w:val="4"/>
            <w:tcBorders>
              <w:top w:val="single" w:sz="18" w:space="0" w:color="auto"/>
              <w:bottom w:val="single" w:sz="4" w:space="0" w:color="auto"/>
              <w:right w:val="single" w:sz="18" w:space="0" w:color="auto"/>
            </w:tcBorders>
            <w:shd w:val="clear" w:color="auto" w:fill="DDDDDD"/>
          </w:tcPr>
          <w:p w14:paraId="386D690C" w14:textId="0FFDFF8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325D7270" w14:textId="77777777" w:rsidTr="00997D61">
        <w:tc>
          <w:tcPr>
            <w:tcW w:w="1261" w:type="dxa"/>
            <w:gridSpan w:val="2"/>
            <w:tcBorders>
              <w:top w:val="single" w:sz="4" w:space="0" w:color="auto"/>
              <w:left w:val="single" w:sz="18" w:space="0" w:color="auto"/>
              <w:bottom w:val="single" w:sz="4" w:space="0" w:color="auto"/>
            </w:tcBorders>
          </w:tcPr>
          <w:p w14:paraId="0B79DE77" w14:textId="77777777" w:rsidR="00C26672" w:rsidRDefault="00C26672" w:rsidP="00C26672">
            <w:pPr>
              <w:rPr>
                <w:lang w:val="en-AU"/>
              </w:rPr>
            </w:pPr>
            <w:r>
              <w:rPr>
                <w:lang w:val="en-AU"/>
              </w:rPr>
              <w:t>23</w:t>
            </w:r>
            <w:r w:rsidRPr="004C252C">
              <w:rPr>
                <w:lang w:val="en-AU"/>
              </w:rPr>
              <w:t>/0</w:t>
            </w:r>
            <w:r>
              <w:rPr>
                <w:lang w:val="en-AU"/>
              </w:rPr>
              <w:t>7</w:t>
            </w:r>
            <w:r w:rsidRPr="004C252C">
              <w:rPr>
                <w:lang w:val="en-AU"/>
              </w:rPr>
              <w:t>/21</w:t>
            </w:r>
          </w:p>
        </w:tc>
        <w:tc>
          <w:tcPr>
            <w:tcW w:w="836" w:type="dxa"/>
            <w:tcBorders>
              <w:top w:val="single" w:sz="4" w:space="0" w:color="auto"/>
              <w:bottom w:val="single" w:sz="4" w:space="0" w:color="auto"/>
            </w:tcBorders>
          </w:tcPr>
          <w:p w14:paraId="5D582A49" w14:textId="52CA667B" w:rsidR="00C26672" w:rsidRPr="00513F6D" w:rsidRDefault="00C26672" w:rsidP="00C26672">
            <w:pPr>
              <w:jc w:val="center"/>
              <w:rPr>
                <w:lang w:val="en-AU"/>
              </w:rPr>
            </w:pPr>
            <w:r w:rsidRPr="00513F6D">
              <w:rPr>
                <w:lang w:val="en-AU"/>
              </w:rPr>
              <w:t>2</w:t>
            </w:r>
          </w:p>
        </w:tc>
        <w:tc>
          <w:tcPr>
            <w:tcW w:w="6241" w:type="dxa"/>
            <w:gridSpan w:val="3"/>
            <w:tcBorders>
              <w:top w:val="single" w:sz="4" w:space="0" w:color="auto"/>
              <w:bottom w:val="single" w:sz="4" w:space="0" w:color="auto"/>
              <w:right w:val="single" w:sz="18" w:space="0" w:color="auto"/>
            </w:tcBorders>
            <w:shd w:val="clear" w:color="auto" w:fill="FFF2CC"/>
          </w:tcPr>
          <w:p w14:paraId="1A5B0F0F" w14:textId="77777777" w:rsidR="00C26672" w:rsidRPr="00B66DB2" w:rsidRDefault="00C26672" w:rsidP="00C26672">
            <w:pPr>
              <w:spacing w:before="20" w:after="20"/>
              <w:jc w:val="both"/>
              <w:rPr>
                <w:rFonts w:ascii="Arial" w:hAnsi="Arial" w:cs="Arial"/>
                <w:b/>
                <w:bCs/>
                <w:color w:val="000000"/>
              </w:rPr>
            </w:pPr>
            <w:r>
              <w:rPr>
                <w:rFonts w:ascii="Arial" w:hAnsi="Arial" w:cs="Arial"/>
                <w:b/>
                <w:bCs/>
                <w:color w:val="000000"/>
              </w:rPr>
              <w:t>ALL REFERENCES TO LEGISLATION AND SUBORDINATE LEGISLATION ARE REFORMATTED TO ITALICS WITH “(Vic)” REMOVED WHERE APPROPRIATE.</w:t>
            </w:r>
          </w:p>
        </w:tc>
      </w:tr>
      <w:tr w:rsidR="00C26672" w14:paraId="0CCC4047" w14:textId="77777777" w:rsidTr="00997D61">
        <w:tc>
          <w:tcPr>
            <w:tcW w:w="1261" w:type="dxa"/>
            <w:gridSpan w:val="2"/>
            <w:tcBorders>
              <w:top w:val="single" w:sz="4" w:space="0" w:color="auto"/>
              <w:left w:val="single" w:sz="18" w:space="0" w:color="auto"/>
              <w:bottom w:val="single" w:sz="4" w:space="0" w:color="auto"/>
            </w:tcBorders>
          </w:tcPr>
          <w:p w14:paraId="4708C1B7" w14:textId="20BD071E"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35FC6ABD" w14:textId="22A281A3"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F97A5A9" w14:textId="7AB957A8" w:rsidR="00C26672" w:rsidRDefault="00C26672" w:rsidP="00C26672">
            <w:pPr>
              <w:keepNext/>
              <w:jc w:val="center"/>
              <w:rPr>
                <w:lang w:val="en-AU"/>
              </w:rPr>
            </w:pPr>
            <w:r>
              <w:rPr>
                <w:lang w:val="en-AU"/>
              </w:rPr>
              <w:t>2.2</w:t>
            </w:r>
          </w:p>
        </w:tc>
        <w:tc>
          <w:tcPr>
            <w:tcW w:w="4802" w:type="dxa"/>
            <w:gridSpan w:val="2"/>
            <w:tcBorders>
              <w:top w:val="single" w:sz="4" w:space="0" w:color="auto"/>
              <w:bottom w:val="single" w:sz="4" w:space="0" w:color="auto"/>
              <w:right w:val="single" w:sz="18" w:space="0" w:color="auto"/>
            </w:tcBorders>
          </w:tcPr>
          <w:p w14:paraId="67BB056E" w14:textId="563F5204" w:rsidR="00C26672" w:rsidRDefault="00C26672" w:rsidP="00C26672">
            <w:pPr>
              <w:spacing w:before="20" w:after="20"/>
              <w:jc w:val="both"/>
              <w:rPr>
                <w:rFonts w:ascii="Arial" w:hAnsi="Arial" w:cs="Arial"/>
                <w:color w:val="000000"/>
              </w:rPr>
            </w:pPr>
            <w:r>
              <w:rPr>
                <w:rFonts w:ascii="Arial" w:hAnsi="Arial" w:cs="Arial"/>
                <w:color w:val="000000"/>
              </w:rPr>
              <w:t>Further material in relation to judicial registrars and their powers and functions has been added.</w:t>
            </w:r>
          </w:p>
        </w:tc>
      </w:tr>
      <w:tr w:rsidR="00C26672" w14:paraId="38CE64F9" w14:textId="77777777" w:rsidTr="00997D61">
        <w:tc>
          <w:tcPr>
            <w:tcW w:w="1261" w:type="dxa"/>
            <w:gridSpan w:val="2"/>
            <w:tcBorders>
              <w:top w:val="single" w:sz="4" w:space="0" w:color="auto"/>
              <w:left w:val="single" w:sz="18" w:space="0" w:color="auto"/>
              <w:bottom w:val="single" w:sz="4" w:space="0" w:color="auto"/>
            </w:tcBorders>
          </w:tcPr>
          <w:p w14:paraId="428E197E" w14:textId="397F5C21"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6074E1B2" w14:textId="686E307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F034B38" w14:textId="23FC9720" w:rsidR="00C26672" w:rsidRDefault="00C26672" w:rsidP="00C26672">
            <w:pPr>
              <w:keepNext/>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3C699037" w14:textId="4ACDDA5F" w:rsidR="00C26672" w:rsidRDefault="00C26672" w:rsidP="00C26672">
            <w:pPr>
              <w:spacing w:before="20" w:after="20"/>
              <w:jc w:val="both"/>
              <w:rPr>
                <w:rFonts w:ascii="Arial" w:hAnsi="Arial" w:cs="Arial"/>
                <w:color w:val="000000"/>
              </w:rPr>
            </w:pPr>
            <w:r>
              <w:rPr>
                <w:rFonts w:ascii="Arial" w:hAnsi="Arial" w:cs="Arial"/>
                <w:color w:val="000000"/>
              </w:rPr>
              <w:t>Very minor amendments to text re appointment of judicial registrars and to the list of CCV venues.</w:t>
            </w:r>
          </w:p>
        </w:tc>
      </w:tr>
      <w:tr w:rsidR="00C26672" w14:paraId="1BFC30CF" w14:textId="77777777" w:rsidTr="00997D61">
        <w:tc>
          <w:tcPr>
            <w:tcW w:w="1261" w:type="dxa"/>
            <w:gridSpan w:val="2"/>
            <w:tcBorders>
              <w:top w:val="single" w:sz="4" w:space="0" w:color="auto"/>
              <w:left w:val="single" w:sz="18" w:space="0" w:color="auto"/>
              <w:bottom w:val="single" w:sz="4" w:space="0" w:color="auto"/>
            </w:tcBorders>
          </w:tcPr>
          <w:p w14:paraId="4522343B" w14:textId="779EFB4D"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4C3A9F2A" w14:textId="3AAFF41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FF8DF07" w14:textId="047E356A" w:rsidR="00C26672" w:rsidRDefault="00C26672" w:rsidP="00C26672">
            <w:pPr>
              <w:keepNext/>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tcPr>
          <w:p w14:paraId="09910868" w14:textId="432C5389" w:rsidR="00C26672" w:rsidRDefault="00C26672" w:rsidP="00C26672">
            <w:pPr>
              <w:spacing w:before="20" w:after="20"/>
              <w:jc w:val="both"/>
              <w:rPr>
                <w:rFonts w:ascii="Arial" w:hAnsi="Arial" w:cs="Arial"/>
                <w:color w:val="000000"/>
              </w:rPr>
            </w:pPr>
            <w:r>
              <w:rPr>
                <w:rFonts w:ascii="Arial" w:hAnsi="Arial" w:cs="Arial"/>
                <w:color w:val="000000"/>
              </w:rPr>
              <w:t>Addition of reference to s.534A CYFA and addition of details in relation to s.534(4).</w:t>
            </w:r>
          </w:p>
        </w:tc>
      </w:tr>
      <w:tr w:rsidR="00C26672" w14:paraId="62D2B559" w14:textId="77777777" w:rsidTr="00997D61">
        <w:tc>
          <w:tcPr>
            <w:tcW w:w="1261" w:type="dxa"/>
            <w:gridSpan w:val="2"/>
            <w:tcBorders>
              <w:top w:val="single" w:sz="4" w:space="0" w:color="auto"/>
              <w:left w:val="single" w:sz="18" w:space="0" w:color="auto"/>
              <w:bottom w:val="single" w:sz="4" w:space="0" w:color="auto"/>
            </w:tcBorders>
          </w:tcPr>
          <w:p w14:paraId="3819E416" w14:textId="7FEF5139"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544FF423" w14:textId="6985CFC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A55BBE2" w14:textId="317110B9" w:rsidR="00C26672" w:rsidRDefault="00C26672" w:rsidP="00C26672">
            <w:pPr>
              <w:keepNext/>
              <w:jc w:val="center"/>
              <w:rPr>
                <w:lang w:val="en-AU"/>
              </w:rPr>
            </w:pPr>
            <w:r>
              <w:rPr>
                <w:lang w:val="en-AU"/>
              </w:rPr>
              <w:t>2.10</w:t>
            </w:r>
          </w:p>
        </w:tc>
        <w:tc>
          <w:tcPr>
            <w:tcW w:w="4802" w:type="dxa"/>
            <w:gridSpan w:val="2"/>
            <w:tcBorders>
              <w:top w:val="single" w:sz="4" w:space="0" w:color="auto"/>
              <w:bottom w:val="single" w:sz="4" w:space="0" w:color="auto"/>
              <w:right w:val="single" w:sz="18" w:space="0" w:color="auto"/>
            </w:tcBorders>
          </w:tcPr>
          <w:p w14:paraId="6615866B" w14:textId="1F606620" w:rsidR="00C26672" w:rsidRDefault="00C26672" w:rsidP="00C26672">
            <w:pPr>
              <w:spacing w:before="20" w:after="20"/>
              <w:jc w:val="both"/>
              <w:rPr>
                <w:rFonts w:ascii="Arial" w:hAnsi="Arial" w:cs="Arial"/>
                <w:color w:val="000000"/>
              </w:rPr>
            </w:pPr>
            <w:r>
              <w:rPr>
                <w:rFonts w:ascii="Arial" w:hAnsi="Arial" w:cs="Arial"/>
                <w:color w:val="000000"/>
              </w:rPr>
              <w:t>The material relating to the “</w:t>
            </w:r>
            <w:r w:rsidRPr="00F96326">
              <w:rPr>
                <w:rFonts w:ascii="Arial" w:hAnsi="Arial" w:cs="Arial"/>
                <w:b/>
                <w:bCs/>
                <w:color w:val="000000"/>
              </w:rPr>
              <w:t>Salvation Army</w:t>
            </w:r>
            <w:r>
              <w:rPr>
                <w:rFonts w:ascii="Arial" w:hAnsi="Arial" w:cs="Arial"/>
                <w:color w:val="000000"/>
              </w:rPr>
              <w:t xml:space="preserve">” which was previously in section 2.10.6 has been moved to the start of section 2.10.  Material on the role of the </w:t>
            </w:r>
            <w:r w:rsidRPr="00436CF0">
              <w:rPr>
                <w:rFonts w:ascii="Arial" w:hAnsi="Arial" w:cs="Arial"/>
                <w:b/>
                <w:bCs/>
                <w:color w:val="000000"/>
              </w:rPr>
              <w:t>Court Registry</w:t>
            </w:r>
            <w:r>
              <w:rPr>
                <w:rFonts w:ascii="Arial" w:hAnsi="Arial" w:cs="Arial"/>
                <w:color w:val="000000"/>
              </w:rPr>
              <w:t xml:space="preserve">, the </w:t>
            </w:r>
            <w:r w:rsidRPr="00436CF0">
              <w:rPr>
                <w:rFonts w:ascii="Arial" w:hAnsi="Arial" w:cs="Arial"/>
                <w:b/>
                <w:bCs/>
                <w:color w:val="000000"/>
              </w:rPr>
              <w:t>Court S</w:t>
            </w:r>
            <w:r>
              <w:rPr>
                <w:rFonts w:ascii="Arial" w:hAnsi="Arial" w:cs="Arial"/>
                <w:b/>
                <w:bCs/>
                <w:color w:val="000000"/>
              </w:rPr>
              <w:t>uppo</w:t>
            </w:r>
            <w:r w:rsidRPr="00436CF0">
              <w:rPr>
                <w:rFonts w:ascii="Arial" w:hAnsi="Arial" w:cs="Arial"/>
                <w:b/>
                <w:bCs/>
                <w:color w:val="000000"/>
              </w:rPr>
              <w:t>rt Coordinator</w:t>
            </w:r>
            <w:r w:rsidRPr="00C17BAD">
              <w:rPr>
                <w:rFonts w:ascii="Arial" w:hAnsi="Arial" w:cs="Arial"/>
                <w:color w:val="000000"/>
              </w:rPr>
              <w:t xml:space="preserve"> and the </w:t>
            </w:r>
            <w:r>
              <w:rPr>
                <w:rFonts w:ascii="Arial" w:hAnsi="Arial" w:cs="Arial"/>
                <w:b/>
                <w:bCs/>
                <w:color w:val="000000"/>
              </w:rPr>
              <w:t xml:space="preserve">Family Violence Practitioner </w:t>
            </w:r>
            <w:r>
              <w:rPr>
                <w:rFonts w:ascii="Arial" w:hAnsi="Arial" w:cs="Arial"/>
                <w:color w:val="000000"/>
              </w:rPr>
              <w:t>has been added to section 2.10.</w:t>
            </w:r>
          </w:p>
        </w:tc>
      </w:tr>
      <w:tr w:rsidR="00C26672" w14:paraId="3FDC3E9E" w14:textId="77777777" w:rsidTr="00997D61">
        <w:tc>
          <w:tcPr>
            <w:tcW w:w="1261" w:type="dxa"/>
            <w:gridSpan w:val="2"/>
            <w:tcBorders>
              <w:top w:val="single" w:sz="4" w:space="0" w:color="auto"/>
              <w:left w:val="single" w:sz="18" w:space="0" w:color="auto"/>
              <w:bottom w:val="single" w:sz="4" w:space="0" w:color="auto"/>
            </w:tcBorders>
          </w:tcPr>
          <w:p w14:paraId="06F01B48" w14:textId="32B3F350"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44534E0E" w14:textId="6C93EA16"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4AE65211" w14:textId="77777777" w:rsidR="00C26672" w:rsidRDefault="00C26672" w:rsidP="00C26672">
            <w:pPr>
              <w:keepNext/>
              <w:jc w:val="center"/>
              <w:rPr>
                <w:lang w:val="en-AU"/>
              </w:rPr>
            </w:pPr>
            <w:r>
              <w:rPr>
                <w:lang w:val="en-AU"/>
              </w:rPr>
              <w:t>2.10.5</w:t>
            </w:r>
          </w:p>
        </w:tc>
        <w:tc>
          <w:tcPr>
            <w:tcW w:w="4802" w:type="dxa"/>
            <w:gridSpan w:val="2"/>
            <w:tcBorders>
              <w:top w:val="single" w:sz="4" w:space="0" w:color="auto"/>
              <w:bottom w:val="single" w:sz="4" w:space="0" w:color="auto"/>
              <w:right w:val="single" w:sz="18" w:space="0" w:color="auto"/>
            </w:tcBorders>
          </w:tcPr>
          <w:p w14:paraId="00E72DFF" w14:textId="39CB0CE0"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r>
              <w:rPr>
                <w:rFonts w:ascii="Arial" w:hAnsi="Arial" w:cs="Arial"/>
              </w:rPr>
              <w:t>4</w:t>
            </w:r>
            <w:r w:rsidRPr="001138E0">
              <w:rPr>
                <w:rFonts w:ascii="Arial" w:hAnsi="Arial" w:cs="Arial"/>
              </w:rPr>
              <w:t>]</w:t>
            </w:r>
            <w:r>
              <w:rPr>
                <w:rFonts w:ascii="Arial" w:hAnsi="Arial" w:cs="Arial"/>
              </w:rPr>
              <w:noBreakHyphen/>
            </w:r>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from 2.10.5 to 3.4.4.</w:t>
            </w:r>
          </w:p>
        </w:tc>
      </w:tr>
      <w:tr w:rsidR="00C26672" w14:paraId="5FF9BBA3" w14:textId="77777777" w:rsidTr="00997D61">
        <w:tc>
          <w:tcPr>
            <w:tcW w:w="1261" w:type="dxa"/>
            <w:gridSpan w:val="2"/>
            <w:tcBorders>
              <w:top w:val="single" w:sz="4" w:space="0" w:color="auto"/>
              <w:left w:val="single" w:sz="18" w:space="0" w:color="auto"/>
              <w:bottom w:val="single" w:sz="4" w:space="0" w:color="auto"/>
            </w:tcBorders>
          </w:tcPr>
          <w:p w14:paraId="323CE307" w14:textId="15A4762C"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64DE507E" w14:textId="6415D287"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FC2E085" w14:textId="58E6FFF5" w:rsidR="00C26672" w:rsidRDefault="00C26672" w:rsidP="00C26672">
            <w:pPr>
              <w:keepNext/>
              <w:jc w:val="center"/>
              <w:rPr>
                <w:lang w:val="en-AU"/>
              </w:rPr>
            </w:pPr>
            <w:r>
              <w:rPr>
                <w:lang w:val="en-AU"/>
              </w:rPr>
              <w:t>2.10.6</w:t>
            </w:r>
          </w:p>
        </w:tc>
        <w:tc>
          <w:tcPr>
            <w:tcW w:w="4802" w:type="dxa"/>
            <w:gridSpan w:val="2"/>
            <w:tcBorders>
              <w:top w:val="single" w:sz="4" w:space="0" w:color="auto"/>
              <w:bottom w:val="single" w:sz="4" w:space="0" w:color="auto"/>
              <w:right w:val="single" w:sz="18" w:space="0" w:color="auto"/>
            </w:tcBorders>
          </w:tcPr>
          <w:p w14:paraId="322C13A0" w14:textId="5F68F2B2" w:rsidR="00C26672" w:rsidRDefault="00C26672" w:rsidP="00C26672">
            <w:pPr>
              <w:spacing w:before="20" w:after="20"/>
              <w:jc w:val="both"/>
              <w:rPr>
                <w:rFonts w:ascii="Arial" w:hAnsi="Arial" w:cs="Arial"/>
                <w:color w:val="000000"/>
              </w:rPr>
            </w:pPr>
            <w:r>
              <w:rPr>
                <w:rFonts w:ascii="Arial" w:hAnsi="Arial" w:cs="Arial"/>
                <w:color w:val="000000"/>
              </w:rPr>
              <w:t>The material relating to the “</w:t>
            </w:r>
            <w:r w:rsidRPr="00F96326">
              <w:rPr>
                <w:rFonts w:ascii="Arial" w:hAnsi="Arial" w:cs="Arial"/>
                <w:b/>
                <w:bCs/>
                <w:color w:val="000000"/>
              </w:rPr>
              <w:t>Salvation Army</w:t>
            </w:r>
            <w:r>
              <w:rPr>
                <w:rFonts w:ascii="Arial" w:hAnsi="Arial" w:cs="Arial"/>
                <w:color w:val="000000"/>
              </w:rPr>
              <w:t>” has been moved to the start of section 2.10 and subsection 2.10.6 has been retitled “</w:t>
            </w:r>
            <w:r w:rsidRPr="00C17BAD">
              <w:rPr>
                <w:rFonts w:ascii="Arial" w:hAnsi="Arial" w:cs="Arial"/>
                <w:b/>
                <w:bCs/>
                <w:color w:val="000000"/>
              </w:rPr>
              <w:t>Mental Health</w:t>
            </w:r>
            <w:r>
              <w:rPr>
                <w:rFonts w:ascii="Arial" w:hAnsi="Arial" w:cs="Arial"/>
                <w:b/>
                <w:bCs/>
                <w:color w:val="000000"/>
              </w:rPr>
              <w:t xml:space="preserve"> Advice and Response Service</w:t>
            </w:r>
            <w:r w:rsidRPr="00FF4308">
              <w:rPr>
                <w:rFonts w:ascii="Arial" w:hAnsi="Arial" w:cs="Arial"/>
                <w:color w:val="000000"/>
              </w:rPr>
              <w:t>”</w:t>
            </w:r>
            <w:r>
              <w:rPr>
                <w:rFonts w:ascii="Arial" w:hAnsi="Arial" w:cs="Arial"/>
                <w:color w:val="000000"/>
              </w:rPr>
              <w:t xml:space="preserve"> and rewritten</w:t>
            </w:r>
            <w:r w:rsidRPr="00FF4308">
              <w:rPr>
                <w:rFonts w:ascii="Arial" w:hAnsi="Arial" w:cs="Arial"/>
                <w:color w:val="000000"/>
              </w:rPr>
              <w:t>.</w:t>
            </w:r>
          </w:p>
        </w:tc>
      </w:tr>
      <w:tr w:rsidR="00C26672" w14:paraId="34EA30D2" w14:textId="77777777" w:rsidTr="00997D61">
        <w:tc>
          <w:tcPr>
            <w:tcW w:w="1261" w:type="dxa"/>
            <w:gridSpan w:val="2"/>
            <w:tcBorders>
              <w:top w:val="single" w:sz="4" w:space="0" w:color="auto"/>
              <w:left w:val="single" w:sz="18" w:space="0" w:color="auto"/>
              <w:bottom w:val="single" w:sz="4" w:space="0" w:color="auto"/>
            </w:tcBorders>
          </w:tcPr>
          <w:p w14:paraId="370148FB" w14:textId="78D3981C"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475996EE" w14:textId="42C64E27"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30008D1" w14:textId="3FB4343C" w:rsidR="00C26672" w:rsidRDefault="00C26672" w:rsidP="00C26672">
            <w:pPr>
              <w:keepNext/>
              <w:jc w:val="center"/>
              <w:rPr>
                <w:lang w:val="en-AU"/>
              </w:rPr>
            </w:pPr>
            <w:r>
              <w:rPr>
                <w:lang w:val="en-AU"/>
              </w:rPr>
              <w:t>2.10.7</w:t>
            </w:r>
          </w:p>
        </w:tc>
        <w:tc>
          <w:tcPr>
            <w:tcW w:w="4802" w:type="dxa"/>
            <w:gridSpan w:val="2"/>
            <w:tcBorders>
              <w:top w:val="single" w:sz="4" w:space="0" w:color="auto"/>
              <w:bottom w:val="single" w:sz="4" w:space="0" w:color="auto"/>
              <w:right w:val="single" w:sz="18" w:space="0" w:color="auto"/>
            </w:tcBorders>
          </w:tcPr>
          <w:p w14:paraId="435F2A65" w14:textId="0A2FD5C7" w:rsidR="00C26672" w:rsidRDefault="00C26672" w:rsidP="00C26672">
            <w:pPr>
              <w:spacing w:before="20" w:after="20"/>
              <w:jc w:val="both"/>
              <w:rPr>
                <w:rFonts w:ascii="Arial" w:hAnsi="Arial" w:cs="Arial"/>
                <w:color w:val="000000"/>
              </w:rPr>
            </w:pPr>
            <w:r>
              <w:rPr>
                <w:rFonts w:ascii="Arial" w:hAnsi="Arial" w:cs="Arial"/>
                <w:color w:val="000000"/>
              </w:rPr>
              <w:t>New subsection 2.10.7 headed “</w:t>
            </w:r>
            <w:r w:rsidRPr="00F96326">
              <w:rPr>
                <w:rFonts w:ascii="Arial" w:hAnsi="Arial" w:cs="Arial"/>
                <w:b/>
                <w:bCs/>
                <w:color w:val="000000"/>
              </w:rPr>
              <w:t>Education Justice Initiative</w:t>
            </w:r>
            <w:r>
              <w:rPr>
                <w:rFonts w:ascii="Arial" w:hAnsi="Arial" w:cs="Arial"/>
                <w:color w:val="000000"/>
              </w:rPr>
              <w:t>”.</w:t>
            </w:r>
          </w:p>
        </w:tc>
      </w:tr>
      <w:tr w:rsidR="00C26672" w14:paraId="632EACB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E6B86FD" w14:textId="454594D5" w:rsidR="00C26672" w:rsidRPr="0054535C" w:rsidRDefault="00C26672" w:rsidP="00C26672">
            <w:pPr>
              <w:rPr>
                <w:sz w:val="22"/>
                <w:lang w:val="en-AU"/>
              </w:rPr>
            </w:pPr>
            <w:r>
              <w:rPr>
                <w:sz w:val="22"/>
                <w:lang w:val="en-AU"/>
              </w:rPr>
              <w:t>23/07/21</w:t>
            </w:r>
          </w:p>
        </w:tc>
        <w:tc>
          <w:tcPr>
            <w:tcW w:w="7077" w:type="dxa"/>
            <w:gridSpan w:val="4"/>
            <w:tcBorders>
              <w:top w:val="single" w:sz="18" w:space="0" w:color="auto"/>
              <w:bottom w:val="single" w:sz="4" w:space="0" w:color="auto"/>
              <w:right w:val="single" w:sz="18" w:space="0" w:color="auto"/>
            </w:tcBorders>
            <w:shd w:val="clear" w:color="auto" w:fill="DDDDDD"/>
          </w:tcPr>
          <w:p w14:paraId="3E266CF4" w14:textId="408CAF61"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1CE91652" w14:textId="77777777" w:rsidTr="00997D61">
        <w:tc>
          <w:tcPr>
            <w:tcW w:w="1261" w:type="dxa"/>
            <w:gridSpan w:val="2"/>
            <w:tcBorders>
              <w:top w:val="single" w:sz="4" w:space="0" w:color="auto"/>
              <w:left w:val="single" w:sz="18" w:space="0" w:color="auto"/>
              <w:bottom w:val="single" w:sz="4" w:space="0" w:color="auto"/>
            </w:tcBorders>
          </w:tcPr>
          <w:p w14:paraId="343D85E2" w14:textId="05AD35D2"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3745F383" w14:textId="2099B7B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19BBC37" w14:textId="5BA201CF" w:rsidR="00C26672" w:rsidRDefault="00C26672" w:rsidP="00C26672">
            <w:pPr>
              <w:keepNext/>
              <w:jc w:val="center"/>
              <w:rPr>
                <w:lang w:val="en-AU"/>
              </w:rPr>
            </w:pPr>
            <w:r>
              <w:rPr>
                <w:lang w:val="en-AU"/>
              </w:rPr>
              <w:t>3.3.1</w:t>
            </w:r>
          </w:p>
        </w:tc>
        <w:tc>
          <w:tcPr>
            <w:tcW w:w="4802" w:type="dxa"/>
            <w:gridSpan w:val="2"/>
            <w:tcBorders>
              <w:top w:val="single" w:sz="4" w:space="0" w:color="auto"/>
              <w:bottom w:val="single" w:sz="4" w:space="0" w:color="auto"/>
              <w:right w:val="single" w:sz="18" w:space="0" w:color="auto"/>
            </w:tcBorders>
          </w:tcPr>
          <w:p w14:paraId="1E90325F" w14:textId="486126C6"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A369B">
              <w:rPr>
                <w:rFonts w:ascii="Arial" w:hAnsi="Arial" w:cs="Arial"/>
                <w:i/>
                <w:iCs/>
              </w:rPr>
              <w:t>Victorian Legal Services Board v Thexton (penalty)</w:t>
            </w:r>
            <w:r w:rsidRPr="005A369B">
              <w:rPr>
                <w:rFonts w:ascii="Arial" w:hAnsi="Arial" w:cs="Arial"/>
              </w:rPr>
              <w:t xml:space="preserve"> [2021] VSC 391</w:t>
            </w:r>
            <w:r>
              <w:rPr>
                <w:rFonts w:ascii="Arial" w:hAnsi="Arial" w:cs="Arial"/>
              </w:rPr>
              <w:t>.</w:t>
            </w:r>
          </w:p>
        </w:tc>
      </w:tr>
      <w:tr w:rsidR="00C26672" w14:paraId="33842C59" w14:textId="77777777" w:rsidTr="00997D61">
        <w:tc>
          <w:tcPr>
            <w:tcW w:w="1261" w:type="dxa"/>
            <w:gridSpan w:val="2"/>
            <w:tcBorders>
              <w:top w:val="single" w:sz="4" w:space="0" w:color="auto"/>
              <w:left w:val="single" w:sz="18" w:space="0" w:color="auto"/>
              <w:bottom w:val="single" w:sz="4" w:space="0" w:color="auto"/>
            </w:tcBorders>
          </w:tcPr>
          <w:p w14:paraId="558AF231" w14:textId="6D36E4E2"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4E7A2FCC" w14:textId="299E1BF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0887176" w14:textId="77777777" w:rsidR="00C26672" w:rsidRDefault="00C26672" w:rsidP="00C26672">
            <w:pPr>
              <w:keepNext/>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4D75993A" w14:textId="23483766" w:rsidR="00C26672" w:rsidRDefault="00C26672" w:rsidP="00C26672">
            <w:pPr>
              <w:spacing w:before="20" w:after="20"/>
              <w:jc w:val="both"/>
              <w:rPr>
                <w:rFonts w:ascii="Arial" w:hAnsi="Arial" w:cs="Arial"/>
                <w:color w:val="000000"/>
                <w:szCs w:val="24"/>
              </w:rPr>
            </w:pPr>
            <w:r>
              <w:rPr>
                <w:rFonts w:ascii="Arial" w:hAnsi="Arial" w:cs="Arial"/>
                <w:color w:val="000000"/>
              </w:rPr>
              <w:t xml:space="preserve">Correction of error.  The 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r>
              <w:rPr>
                <w:rFonts w:ascii="Arial" w:hAnsi="Arial" w:cs="Arial"/>
              </w:rPr>
              <w:t>4</w:t>
            </w:r>
            <w:r w:rsidRPr="001138E0">
              <w:rPr>
                <w:rFonts w:ascii="Arial" w:hAnsi="Arial" w:cs="Arial"/>
              </w:rPr>
              <w:t>]</w:t>
            </w:r>
            <w:r>
              <w:rPr>
                <w:rFonts w:ascii="Arial" w:hAnsi="Arial" w:cs="Arial"/>
              </w:rPr>
              <w:noBreakHyphen/>
            </w:r>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  This was supposed to </w:t>
            </w:r>
            <w:r>
              <w:rPr>
                <w:rFonts w:ascii="Arial" w:hAnsi="Arial" w:cs="Arial"/>
              </w:rPr>
              <w:lastRenderedPageBreak/>
              <w:t>have been done on 12/07/21 but was accidentally omitted.</w:t>
            </w:r>
          </w:p>
        </w:tc>
      </w:tr>
      <w:tr w:rsidR="00C26672" w14:paraId="2F78976B" w14:textId="77777777" w:rsidTr="00997D61">
        <w:tc>
          <w:tcPr>
            <w:tcW w:w="1261" w:type="dxa"/>
            <w:gridSpan w:val="2"/>
            <w:tcBorders>
              <w:top w:val="single" w:sz="4" w:space="0" w:color="auto"/>
              <w:left w:val="single" w:sz="18" w:space="0" w:color="auto"/>
              <w:bottom w:val="single" w:sz="4" w:space="0" w:color="auto"/>
            </w:tcBorders>
          </w:tcPr>
          <w:p w14:paraId="0F4B9B82" w14:textId="3A7389CA" w:rsidR="00C26672" w:rsidRDefault="00C26672" w:rsidP="00C26672">
            <w:pPr>
              <w:rPr>
                <w:lang w:val="en-AU"/>
              </w:rPr>
            </w:pPr>
            <w:r>
              <w:rPr>
                <w:lang w:val="en-AU"/>
              </w:rPr>
              <w:lastRenderedPageBreak/>
              <w:t>23/07/21</w:t>
            </w:r>
          </w:p>
        </w:tc>
        <w:tc>
          <w:tcPr>
            <w:tcW w:w="836" w:type="dxa"/>
            <w:tcBorders>
              <w:top w:val="single" w:sz="4" w:space="0" w:color="auto"/>
              <w:bottom w:val="single" w:sz="4" w:space="0" w:color="auto"/>
            </w:tcBorders>
          </w:tcPr>
          <w:p w14:paraId="62998066" w14:textId="506D504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5DFAF68" w14:textId="6F9F17B9" w:rsidR="00C26672" w:rsidRDefault="00C26672" w:rsidP="00C26672">
            <w:pPr>
              <w:keepNext/>
              <w:jc w:val="center"/>
              <w:rPr>
                <w:lang w:val="en-AU"/>
              </w:rPr>
            </w:pPr>
            <w:r>
              <w:rPr>
                <w:lang w:val="en-AU"/>
              </w:rPr>
              <w:t>3.7.1</w:t>
            </w:r>
          </w:p>
        </w:tc>
        <w:tc>
          <w:tcPr>
            <w:tcW w:w="4802" w:type="dxa"/>
            <w:gridSpan w:val="2"/>
            <w:tcBorders>
              <w:top w:val="single" w:sz="4" w:space="0" w:color="auto"/>
              <w:bottom w:val="single" w:sz="4" w:space="0" w:color="auto"/>
              <w:right w:val="single" w:sz="18" w:space="0" w:color="auto"/>
            </w:tcBorders>
          </w:tcPr>
          <w:p w14:paraId="61590744" w14:textId="5C4AD3C9"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1C1A52">
              <w:rPr>
                <w:rFonts w:ascii="Arial" w:hAnsi="Arial" w:cs="Arial"/>
                <w:i/>
                <w:iCs/>
              </w:rPr>
              <w:t xml:space="preserve">Warburton Environment Inc v </w:t>
            </w:r>
            <w:proofErr w:type="spellStart"/>
            <w:r w:rsidRPr="001C1A52">
              <w:rPr>
                <w:rFonts w:ascii="Arial" w:hAnsi="Arial" w:cs="Arial"/>
                <w:i/>
                <w:iCs/>
              </w:rPr>
              <w:t>VicForests</w:t>
            </w:r>
            <w:proofErr w:type="spellEnd"/>
            <w:r>
              <w:rPr>
                <w:rFonts w:ascii="Arial" w:hAnsi="Arial" w:cs="Arial"/>
              </w:rPr>
              <w:t xml:space="preserve"> [2021] VSCA 194 at [89]-[94].</w:t>
            </w:r>
          </w:p>
        </w:tc>
      </w:tr>
      <w:tr w:rsidR="00C26672" w14:paraId="4E5CC307" w14:textId="77777777" w:rsidTr="00997D61">
        <w:tc>
          <w:tcPr>
            <w:tcW w:w="1261" w:type="dxa"/>
            <w:gridSpan w:val="2"/>
            <w:tcBorders>
              <w:top w:val="single" w:sz="4" w:space="0" w:color="auto"/>
              <w:left w:val="single" w:sz="18" w:space="0" w:color="auto"/>
              <w:bottom w:val="single" w:sz="4" w:space="0" w:color="auto"/>
            </w:tcBorders>
          </w:tcPr>
          <w:p w14:paraId="093E9400" w14:textId="0F3B282B"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40C07E25" w14:textId="0887201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3B4297C" w14:textId="539AD329" w:rsidR="00C26672" w:rsidRDefault="00C26672" w:rsidP="00C26672">
            <w:pPr>
              <w:keepNext/>
              <w:jc w:val="center"/>
              <w:rPr>
                <w:lang w:val="en-AU"/>
              </w:rPr>
            </w:pPr>
            <w:r>
              <w:rPr>
                <w:lang w:val="en-AU"/>
              </w:rPr>
              <w:t>3.13</w:t>
            </w:r>
          </w:p>
        </w:tc>
        <w:tc>
          <w:tcPr>
            <w:tcW w:w="4802" w:type="dxa"/>
            <w:gridSpan w:val="2"/>
            <w:tcBorders>
              <w:top w:val="single" w:sz="4" w:space="0" w:color="auto"/>
              <w:bottom w:val="single" w:sz="4" w:space="0" w:color="auto"/>
              <w:right w:val="single" w:sz="18" w:space="0" w:color="auto"/>
            </w:tcBorders>
          </w:tcPr>
          <w:p w14:paraId="21A83DEF" w14:textId="24B48EB0" w:rsidR="00C26672" w:rsidRPr="003E0381" w:rsidRDefault="00C26672" w:rsidP="00C26672">
            <w:pPr>
              <w:pStyle w:val="Heading2"/>
              <w:widowControl/>
              <w:tabs>
                <w:tab w:val="left" w:pos="567"/>
              </w:tabs>
              <w:spacing w:line="240" w:lineRule="auto"/>
              <w:rPr>
                <w:rFonts w:ascii="Arial" w:hAnsi="Arial" w:cs="Arial"/>
                <w:b/>
                <w:bCs/>
                <w:sz w:val="20"/>
              </w:rPr>
            </w:pPr>
            <w:r w:rsidRPr="003E0381">
              <w:rPr>
                <w:rFonts w:ascii="Arial" w:hAnsi="Arial" w:cs="Arial"/>
                <w:color w:val="000000"/>
                <w:sz w:val="20"/>
              </w:rPr>
              <w:t>New section entitled “</w:t>
            </w:r>
            <w:r w:rsidRPr="003E0381">
              <w:rPr>
                <w:rFonts w:ascii="Arial" w:hAnsi="Arial" w:cs="Arial"/>
                <w:b/>
                <w:bCs/>
                <w:color w:val="000000"/>
                <w:sz w:val="20"/>
              </w:rPr>
              <w:t>Interstate e</w:t>
            </w:r>
            <w:r w:rsidRPr="003E0381">
              <w:rPr>
                <w:rFonts w:ascii="Arial" w:hAnsi="Arial" w:cs="Arial"/>
                <w:b/>
                <w:bCs/>
                <w:sz w:val="20"/>
              </w:rPr>
              <w:t>xecution of warrants issued by Australian state courts</w:t>
            </w:r>
            <w:r w:rsidRPr="003E0381">
              <w:rPr>
                <w:rFonts w:ascii="Arial" w:hAnsi="Arial" w:cs="Arial"/>
                <w:sz w:val="20"/>
              </w:rPr>
              <w:t xml:space="preserve">”.  Reference to case of </w:t>
            </w:r>
            <w:hyperlink r:id="rId9" w:tgtFrame="_blank" w:history="1">
              <w:r w:rsidRPr="003E0381">
                <w:rPr>
                  <w:rStyle w:val="Hyperlink"/>
                  <w:rFonts w:ascii="Arial" w:hAnsi="Arial" w:cs="Arial"/>
                  <w:i/>
                  <w:iCs/>
                  <w:color w:val="000000" w:themeColor="text1"/>
                  <w:sz w:val="20"/>
                  <w:u w:val="none"/>
                  <w:bdr w:val="none" w:sz="0" w:space="0" w:color="auto" w:frame="1"/>
                  <w:shd w:val="clear" w:color="auto" w:fill="FFFFFF"/>
                </w:rPr>
                <w:t>Re Taleb</w:t>
              </w:r>
              <w:r w:rsidRPr="003E0381">
                <w:rPr>
                  <w:rStyle w:val="Hyperlink"/>
                  <w:rFonts w:ascii="Arial" w:hAnsi="Arial" w:cs="Arial"/>
                  <w:color w:val="000000" w:themeColor="text1"/>
                  <w:sz w:val="20"/>
                  <w:u w:val="none"/>
                  <w:bdr w:val="none" w:sz="0" w:space="0" w:color="auto" w:frame="1"/>
                  <w:shd w:val="clear" w:color="auto" w:fill="FFFFFF"/>
                </w:rPr>
                <w:t xml:space="preserve"> [2021] VSC 427</w:t>
              </w:r>
            </w:hyperlink>
            <w:r w:rsidRPr="003E0381">
              <w:rPr>
                <w:rFonts w:ascii="Arial" w:hAnsi="Arial" w:cs="Arial"/>
                <w:color w:val="201F1E"/>
                <w:sz w:val="20"/>
                <w:shd w:val="clear" w:color="auto" w:fill="FFFFFF"/>
              </w:rPr>
              <w:t>.</w:t>
            </w:r>
          </w:p>
        </w:tc>
      </w:tr>
      <w:tr w:rsidR="00C26672" w14:paraId="59BC664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E561FE2" w14:textId="20826FDB" w:rsidR="00C26672" w:rsidRPr="0054535C" w:rsidRDefault="00C26672" w:rsidP="00C26672">
            <w:pPr>
              <w:keepNext/>
              <w:keepLines/>
              <w:rPr>
                <w:sz w:val="22"/>
                <w:lang w:val="en-AU"/>
              </w:rPr>
            </w:pPr>
            <w:r>
              <w:rPr>
                <w:sz w:val="22"/>
                <w:lang w:val="en-AU"/>
              </w:rPr>
              <w:t>23/07/21</w:t>
            </w:r>
          </w:p>
        </w:tc>
        <w:tc>
          <w:tcPr>
            <w:tcW w:w="7077" w:type="dxa"/>
            <w:gridSpan w:val="4"/>
            <w:tcBorders>
              <w:top w:val="single" w:sz="18" w:space="0" w:color="auto"/>
              <w:bottom w:val="single" w:sz="4" w:space="0" w:color="auto"/>
              <w:right w:val="single" w:sz="18" w:space="0" w:color="auto"/>
            </w:tcBorders>
            <w:shd w:val="clear" w:color="auto" w:fill="DDDDDD"/>
          </w:tcPr>
          <w:p w14:paraId="49122FB1" w14:textId="2DBB65F6"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5C8A6C31" w14:textId="77777777" w:rsidTr="00997D61">
        <w:tc>
          <w:tcPr>
            <w:tcW w:w="1261" w:type="dxa"/>
            <w:gridSpan w:val="2"/>
            <w:tcBorders>
              <w:top w:val="single" w:sz="4" w:space="0" w:color="auto"/>
              <w:left w:val="single" w:sz="18" w:space="0" w:color="auto"/>
              <w:bottom w:val="single" w:sz="4" w:space="0" w:color="auto"/>
            </w:tcBorders>
          </w:tcPr>
          <w:p w14:paraId="2BAB93FF" w14:textId="5B600506" w:rsidR="00C26672" w:rsidRDefault="00C26672" w:rsidP="00C26672">
            <w:pPr>
              <w:keepNext/>
              <w:keepLines/>
              <w:rPr>
                <w:lang w:val="en-AU"/>
              </w:rPr>
            </w:pPr>
            <w:r>
              <w:rPr>
                <w:lang w:val="en-AU"/>
              </w:rPr>
              <w:t>23/07/21</w:t>
            </w:r>
          </w:p>
        </w:tc>
        <w:tc>
          <w:tcPr>
            <w:tcW w:w="836" w:type="dxa"/>
            <w:tcBorders>
              <w:top w:val="single" w:sz="4" w:space="0" w:color="auto"/>
              <w:bottom w:val="single" w:sz="4" w:space="0" w:color="auto"/>
            </w:tcBorders>
          </w:tcPr>
          <w:p w14:paraId="705962F1" w14:textId="78359F9D" w:rsidR="00C26672" w:rsidRDefault="00C26672" w:rsidP="00C26672">
            <w:pPr>
              <w:keepNext/>
              <w:keepLines/>
              <w:jc w:val="center"/>
              <w:rPr>
                <w:lang w:val="en-AU"/>
              </w:rPr>
            </w:pPr>
            <w:r>
              <w:rPr>
                <w:lang w:val="en-AU"/>
              </w:rPr>
              <w:t>9</w:t>
            </w:r>
          </w:p>
        </w:tc>
        <w:tc>
          <w:tcPr>
            <w:tcW w:w="1439" w:type="dxa"/>
            <w:tcBorders>
              <w:top w:val="single" w:sz="4" w:space="0" w:color="auto"/>
              <w:bottom w:val="single" w:sz="4" w:space="0" w:color="auto"/>
            </w:tcBorders>
          </w:tcPr>
          <w:p w14:paraId="3035B86E" w14:textId="77777777" w:rsidR="00C26672" w:rsidRDefault="00C26672" w:rsidP="00C26672">
            <w:pPr>
              <w:keepNext/>
              <w:keepLines/>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1724096E" w14:textId="5F9C9F67" w:rsidR="00C26672" w:rsidRPr="00F119B9" w:rsidRDefault="00C26672" w:rsidP="00C26672">
            <w:pPr>
              <w:keepNext/>
              <w:keepLines/>
              <w:spacing w:before="20"/>
              <w:jc w:val="both"/>
              <w:rPr>
                <w:rFonts w:ascii="Arial" w:hAnsi="Arial" w:cs="Arial"/>
                <w:bCs/>
                <w:color w:val="000000"/>
              </w:rPr>
            </w:pPr>
            <w:r w:rsidRPr="00F119B9">
              <w:rPr>
                <w:rFonts w:ascii="Arial" w:hAnsi="Arial" w:cs="Arial"/>
              </w:rPr>
              <w:t>Summar</w:t>
            </w:r>
            <w:r>
              <w:rPr>
                <w:rFonts w:ascii="Arial" w:hAnsi="Arial" w:cs="Arial"/>
              </w:rPr>
              <w:t>ies</w:t>
            </w:r>
            <w:r w:rsidRPr="00F119B9">
              <w:rPr>
                <w:rFonts w:ascii="Arial" w:hAnsi="Arial" w:cs="Arial"/>
              </w:rPr>
              <w:t xml:space="preserve"> of case</w:t>
            </w:r>
            <w:r>
              <w:rPr>
                <w:rFonts w:ascii="Arial" w:hAnsi="Arial" w:cs="Arial"/>
              </w:rPr>
              <w:t>s</w:t>
            </w:r>
            <w:r w:rsidRPr="00F119B9">
              <w:rPr>
                <w:rFonts w:ascii="Arial" w:hAnsi="Arial" w:cs="Arial"/>
              </w:rPr>
              <w:t xml:space="preserve"> of </w:t>
            </w:r>
            <w:r w:rsidRPr="00F119B9">
              <w:rPr>
                <w:rFonts w:ascii="Arial" w:hAnsi="Arial" w:cs="Arial"/>
                <w:i/>
                <w:iCs/>
                <w:color w:val="000000"/>
              </w:rPr>
              <w:t xml:space="preserve">Re </w:t>
            </w:r>
            <w:r>
              <w:rPr>
                <w:rFonts w:ascii="Arial" w:hAnsi="Arial" w:cs="Arial"/>
                <w:i/>
                <w:iCs/>
                <w:color w:val="000000"/>
              </w:rPr>
              <w:t>Stratton</w:t>
            </w:r>
            <w:r w:rsidRPr="00F119B9">
              <w:rPr>
                <w:rFonts w:ascii="Arial" w:hAnsi="Arial" w:cs="Arial"/>
                <w:color w:val="000000"/>
              </w:rPr>
              <w:t xml:space="preserve"> [2021] VSC 4</w:t>
            </w:r>
            <w:r>
              <w:rPr>
                <w:rFonts w:ascii="Arial" w:hAnsi="Arial" w:cs="Arial"/>
                <w:color w:val="000000"/>
              </w:rPr>
              <w:t xml:space="preserve">15; </w:t>
            </w:r>
            <w:r w:rsidRPr="000F7A38">
              <w:rPr>
                <w:rFonts w:ascii="Arial" w:hAnsi="Arial" w:cs="Arial"/>
                <w:i/>
                <w:iCs/>
                <w:color w:val="000000"/>
              </w:rPr>
              <w:t xml:space="preserve">Re </w:t>
            </w:r>
            <w:r>
              <w:rPr>
                <w:rFonts w:ascii="Arial" w:hAnsi="Arial" w:cs="Arial"/>
                <w:i/>
                <w:iCs/>
                <w:color w:val="000000"/>
              </w:rPr>
              <w:t xml:space="preserve">Bradley </w:t>
            </w:r>
            <w:r w:rsidRPr="008A2C73">
              <w:rPr>
                <w:rFonts w:ascii="Arial" w:hAnsi="Arial" w:cs="Arial"/>
                <w:color w:val="000000"/>
              </w:rPr>
              <w:t>[2021] VSC 431</w:t>
            </w:r>
            <w:r>
              <w:rPr>
                <w:rFonts w:ascii="Arial" w:hAnsi="Arial" w:cs="Arial"/>
                <w:i/>
                <w:iCs/>
                <w:color w:val="000000"/>
              </w:rPr>
              <w:t xml:space="preserve">; Re </w:t>
            </w:r>
            <w:r w:rsidRPr="000F7A38">
              <w:rPr>
                <w:rFonts w:ascii="Arial" w:hAnsi="Arial" w:cs="Arial"/>
                <w:i/>
                <w:iCs/>
                <w:color w:val="000000"/>
              </w:rPr>
              <w:t>Windley</w:t>
            </w:r>
            <w:r>
              <w:rPr>
                <w:rFonts w:ascii="Arial" w:hAnsi="Arial" w:cs="Arial"/>
                <w:color w:val="000000"/>
              </w:rPr>
              <w:t xml:space="preserve"> [2021] VSC 432.</w:t>
            </w:r>
          </w:p>
        </w:tc>
      </w:tr>
      <w:tr w:rsidR="00C26672" w14:paraId="2F3B40FC" w14:textId="77777777" w:rsidTr="00997D61">
        <w:tc>
          <w:tcPr>
            <w:tcW w:w="1261" w:type="dxa"/>
            <w:gridSpan w:val="2"/>
            <w:tcBorders>
              <w:top w:val="single" w:sz="4" w:space="0" w:color="auto"/>
              <w:left w:val="single" w:sz="18" w:space="0" w:color="auto"/>
              <w:bottom w:val="single" w:sz="4" w:space="0" w:color="auto"/>
            </w:tcBorders>
          </w:tcPr>
          <w:p w14:paraId="45658C96" w14:textId="001578BD"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63CF28D6" w14:textId="7DE48C4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D5E8B7C" w14:textId="77777777" w:rsidR="00C26672" w:rsidRDefault="00C26672" w:rsidP="00C26672">
            <w:pPr>
              <w:keepNext/>
              <w:jc w:val="center"/>
              <w:rPr>
                <w:b/>
                <w:bCs/>
                <w:lang w:val="en-AU"/>
              </w:rPr>
            </w:pPr>
            <w:r>
              <w:rPr>
                <w:b/>
                <w:bCs/>
                <w:lang w:val="en-AU"/>
              </w:rPr>
              <w:t>9.4.1.2</w:t>
            </w:r>
          </w:p>
        </w:tc>
        <w:tc>
          <w:tcPr>
            <w:tcW w:w="4802" w:type="dxa"/>
            <w:gridSpan w:val="2"/>
            <w:tcBorders>
              <w:top w:val="single" w:sz="4" w:space="0" w:color="auto"/>
              <w:bottom w:val="single" w:sz="4" w:space="0" w:color="auto"/>
              <w:right w:val="single" w:sz="18" w:space="0" w:color="auto"/>
            </w:tcBorders>
          </w:tcPr>
          <w:p w14:paraId="4F19E38C" w14:textId="66B145DB" w:rsidR="00C26672" w:rsidRDefault="00C26672" w:rsidP="00C26672">
            <w:pPr>
              <w:spacing w:before="20" w:after="20"/>
              <w:jc w:val="both"/>
              <w:rPr>
                <w:rFonts w:ascii="Arial" w:hAnsi="Arial" w:cs="Arial"/>
                <w:bCs/>
                <w:color w:val="000000"/>
              </w:rPr>
            </w:pPr>
            <w:r>
              <w:rPr>
                <w:rFonts w:ascii="Arial" w:hAnsi="Arial" w:cs="Arial"/>
                <w:bCs/>
                <w:color w:val="000000"/>
              </w:rPr>
              <w:t xml:space="preserve">Amendment of summary of </w:t>
            </w:r>
            <w:r w:rsidRPr="00C86F60">
              <w:rPr>
                <w:rFonts w:ascii="Arial" w:hAnsi="Arial" w:cs="Arial"/>
                <w:bCs/>
                <w:i/>
                <w:iCs/>
                <w:color w:val="000000"/>
              </w:rPr>
              <w:t>Re Rahman</w:t>
            </w:r>
            <w:r>
              <w:rPr>
                <w:rFonts w:ascii="Arial" w:hAnsi="Arial" w:cs="Arial"/>
                <w:bCs/>
                <w:color w:val="000000"/>
              </w:rPr>
              <w:t xml:space="preserve"> [2020] VSC 748 by addition to reference to [2021] VSC 402. New summary of </w:t>
            </w:r>
            <w:r w:rsidRPr="00580DF3">
              <w:rPr>
                <w:rFonts w:ascii="Arial" w:hAnsi="Arial" w:cs="Arial"/>
                <w:bCs/>
                <w:i/>
                <w:iCs/>
                <w:color w:val="000000"/>
              </w:rPr>
              <w:t>Re Glasby</w:t>
            </w:r>
            <w:r>
              <w:rPr>
                <w:rFonts w:ascii="Arial" w:hAnsi="Arial" w:cs="Arial"/>
                <w:bCs/>
                <w:color w:val="000000"/>
              </w:rPr>
              <w:t xml:space="preserve"> [2021] VSC 428.</w:t>
            </w:r>
          </w:p>
        </w:tc>
      </w:tr>
      <w:tr w:rsidR="00C26672" w14:paraId="353D257A" w14:textId="77777777" w:rsidTr="00997D61">
        <w:tc>
          <w:tcPr>
            <w:tcW w:w="1261" w:type="dxa"/>
            <w:gridSpan w:val="2"/>
            <w:tcBorders>
              <w:top w:val="single" w:sz="4" w:space="0" w:color="auto"/>
              <w:left w:val="single" w:sz="18" w:space="0" w:color="auto"/>
              <w:bottom w:val="single" w:sz="4" w:space="0" w:color="auto"/>
            </w:tcBorders>
          </w:tcPr>
          <w:p w14:paraId="0A3E582C" w14:textId="5974C4A2"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14C9585E" w14:textId="68ACF2E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B4FD376" w14:textId="7D8562D6" w:rsidR="00C26672" w:rsidRDefault="00C26672" w:rsidP="00C26672">
            <w:pPr>
              <w:keepNext/>
              <w:jc w:val="center"/>
              <w:rPr>
                <w:b/>
                <w:bCs/>
                <w:lang w:val="en-AU"/>
              </w:rPr>
            </w:pPr>
            <w:r>
              <w:rPr>
                <w:b/>
                <w:bCs/>
                <w:lang w:val="en-AU"/>
              </w:rPr>
              <w:t>9.4.4.4</w:t>
            </w:r>
          </w:p>
        </w:tc>
        <w:tc>
          <w:tcPr>
            <w:tcW w:w="4802" w:type="dxa"/>
            <w:gridSpan w:val="2"/>
            <w:tcBorders>
              <w:top w:val="single" w:sz="4" w:space="0" w:color="auto"/>
              <w:bottom w:val="single" w:sz="4" w:space="0" w:color="auto"/>
              <w:right w:val="single" w:sz="18" w:space="0" w:color="auto"/>
            </w:tcBorders>
          </w:tcPr>
          <w:p w14:paraId="10700A05" w14:textId="13FC51CE"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Summaries of cases of </w:t>
            </w:r>
            <w:r w:rsidRPr="00F119B9">
              <w:rPr>
                <w:rFonts w:ascii="Arial" w:hAnsi="Arial" w:cs="Arial"/>
                <w:i/>
                <w:iCs/>
              </w:rPr>
              <w:t xml:space="preserve">Re </w:t>
            </w:r>
            <w:r>
              <w:rPr>
                <w:rFonts w:ascii="Arial" w:hAnsi="Arial" w:cs="Arial"/>
                <w:i/>
                <w:iCs/>
              </w:rPr>
              <w:t>CO</w:t>
            </w:r>
            <w:r w:rsidRPr="00F119B9">
              <w:rPr>
                <w:rFonts w:ascii="Arial" w:hAnsi="Arial" w:cs="Arial"/>
                <w:i/>
                <w:iCs/>
              </w:rPr>
              <w:t xml:space="preserve"> </w:t>
            </w:r>
            <w:r w:rsidRPr="00F119B9">
              <w:rPr>
                <w:rFonts w:ascii="Arial" w:hAnsi="Arial" w:cs="Arial"/>
              </w:rPr>
              <w:t xml:space="preserve">[2021] VSC </w:t>
            </w:r>
            <w:r>
              <w:rPr>
                <w:rFonts w:ascii="Arial" w:hAnsi="Arial" w:cs="Arial"/>
              </w:rPr>
              <w:t xml:space="preserve">412; </w:t>
            </w:r>
            <w:r w:rsidRPr="004B4CA7">
              <w:rPr>
                <w:rFonts w:ascii="Arial" w:hAnsi="Arial" w:cs="Arial"/>
                <w:i/>
                <w:iCs/>
              </w:rPr>
              <w:t>Re</w:t>
            </w:r>
            <w:r>
              <w:rPr>
                <w:rFonts w:ascii="Arial" w:hAnsi="Arial" w:cs="Arial"/>
                <w:i/>
                <w:iCs/>
              </w:rPr>
              <w:t> </w:t>
            </w:r>
            <w:r w:rsidRPr="004B4CA7">
              <w:rPr>
                <w:rFonts w:ascii="Arial" w:hAnsi="Arial" w:cs="Arial"/>
                <w:i/>
                <w:iCs/>
              </w:rPr>
              <w:t>Farmer</w:t>
            </w:r>
            <w:r>
              <w:rPr>
                <w:rFonts w:ascii="Arial" w:hAnsi="Arial" w:cs="Arial"/>
              </w:rPr>
              <w:t xml:space="preserve"> [2021] VSC 417.</w:t>
            </w:r>
          </w:p>
        </w:tc>
      </w:tr>
      <w:tr w:rsidR="00C26672" w14:paraId="5BD15993" w14:textId="77777777" w:rsidTr="00997D61">
        <w:tc>
          <w:tcPr>
            <w:tcW w:w="1261" w:type="dxa"/>
            <w:gridSpan w:val="2"/>
            <w:tcBorders>
              <w:top w:val="single" w:sz="4" w:space="0" w:color="auto"/>
              <w:left w:val="single" w:sz="18" w:space="0" w:color="auto"/>
              <w:bottom w:val="single" w:sz="4" w:space="0" w:color="auto"/>
            </w:tcBorders>
          </w:tcPr>
          <w:p w14:paraId="3F43D320" w14:textId="611A6E8F"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28073D8E" w14:textId="1DF4D86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8D13CA4" w14:textId="2617B10D" w:rsidR="00C26672" w:rsidRDefault="00C26672" w:rsidP="00C26672">
            <w:pPr>
              <w:keepNext/>
              <w:jc w:val="center"/>
              <w:rPr>
                <w:b/>
                <w:bCs/>
                <w:lang w:val="en-AU"/>
              </w:rPr>
            </w:pPr>
            <w:r>
              <w:rPr>
                <w:b/>
                <w:bCs/>
                <w:lang w:val="en-AU"/>
              </w:rPr>
              <w:t>9.4.4.7</w:t>
            </w:r>
          </w:p>
        </w:tc>
        <w:tc>
          <w:tcPr>
            <w:tcW w:w="4802" w:type="dxa"/>
            <w:gridSpan w:val="2"/>
            <w:tcBorders>
              <w:top w:val="single" w:sz="4" w:space="0" w:color="auto"/>
              <w:bottom w:val="single" w:sz="4" w:space="0" w:color="auto"/>
              <w:right w:val="single" w:sz="18" w:space="0" w:color="auto"/>
            </w:tcBorders>
          </w:tcPr>
          <w:p w14:paraId="4E102111" w14:textId="68D36D9D"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case of </w:t>
            </w:r>
            <w:r>
              <w:rPr>
                <w:rFonts w:ascii="Arial" w:hAnsi="Arial" w:cs="Arial"/>
                <w:color w:val="000000"/>
              </w:rPr>
              <w:t xml:space="preserve">Re </w:t>
            </w:r>
            <w:r w:rsidRPr="00B87C17">
              <w:rPr>
                <w:rFonts w:ascii="Arial" w:hAnsi="Arial" w:cs="Arial"/>
                <w:i/>
                <w:iCs/>
                <w:color w:val="000000"/>
              </w:rPr>
              <w:t>AH</w:t>
            </w:r>
            <w:r>
              <w:rPr>
                <w:rFonts w:ascii="Arial" w:hAnsi="Arial" w:cs="Arial"/>
                <w:color w:val="000000"/>
              </w:rPr>
              <w:t xml:space="preserve"> [2021] VSC 426.</w:t>
            </w:r>
          </w:p>
        </w:tc>
      </w:tr>
      <w:tr w:rsidR="00C26672" w14:paraId="65886E6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3280C89" w14:textId="0E80C37C" w:rsidR="00C26672" w:rsidRPr="0054535C" w:rsidRDefault="00C26672" w:rsidP="00C26672">
            <w:pPr>
              <w:keepNext/>
              <w:keepLines/>
              <w:rPr>
                <w:sz w:val="22"/>
                <w:lang w:val="en-AU"/>
              </w:rPr>
            </w:pPr>
            <w:r>
              <w:rPr>
                <w:sz w:val="22"/>
                <w:lang w:val="en-AU"/>
              </w:rPr>
              <w:t>23/07/21</w:t>
            </w:r>
          </w:p>
        </w:tc>
        <w:tc>
          <w:tcPr>
            <w:tcW w:w="7077" w:type="dxa"/>
            <w:gridSpan w:val="4"/>
            <w:tcBorders>
              <w:top w:val="single" w:sz="18" w:space="0" w:color="auto"/>
              <w:bottom w:val="single" w:sz="4" w:space="0" w:color="auto"/>
              <w:right w:val="single" w:sz="18" w:space="0" w:color="auto"/>
            </w:tcBorders>
            <w:shd w:val="clear" w:color="auto" w:fill="DDDDDD"/>
          </w:tcPr>
          <w:p w14:paraId="3275A003" w14:textId="3AA3A2A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1F4B15C1" w14:textId="77777777" w:rsidTr="00997D61">
        <w:tc>
          <w:tcPr>
            <w:tcW w:w="1261" w:type="dxa"/>
            <w:gridSpan w:val="2"/>
            <w:tcBorders>
              <w:top w:val="single" w:sz="4" w:space="0" w:color="auto"/>
              <w:left w:val="single" w:sz="18" w:space="0" w:color="auto"/>
              <w:bottom w:val="single" w:sz="4" w:space="0" w:color="auto"/>
            </w:tcBorders>
          </w:tcPr>
          <w:p w14:paraId="3E014C8D" w14:textId="1747AF8F"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52E287DA" w14:textId="412D950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7828CBD" w14:textId="34B3A0D1"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465E00A2" w14:textId="043A1903" w:rsidR="00C26672" w:rsidRDefault="00C26672" w:rsidP="00C26672">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color w:val="000000"/>
              </w:rPr>
              <w:t xml:space="preserve">R v Farrell </w:t>
            </w:r>
            <w:r w:rsidRPr="00B17810">
              <w:rPr>
                <w:rFonts w:ascii="Arial" w:hAnsi="Arial" w:cs="Arial"/>
                <w:color w:val="000000"/>
              </w:rPr>
              <w:t>[2021] VSC 414</w:t>
            </w:r>
            <w:r>
              <w:rPr>
                <w:rFonts w:ascii="Arial" w:hAnsi="Arial" w:cs="Arial"/>
                <w:color w:val="000000"/>
              </w:rPr>
              <w:t xml:space="preserve">; </w:t>
            </w:r>
            <w:r w:rsidRPr="00AE2FD0">
              <w:rPr>
                <w:rFonts w:ascii="Arial" w:hAnsi="Arial" w:cs="Arial"/>
                <w:i/>
                <w:iCs/>
                <w:color w:val="000000"/>
              </w:rPr>
              <w:t>R v Oakley</w:t>
            </w:r>
            <w:r>
              <w:rPr>
                <w:rFonts w:ascii="Arial" w:hAnsi="Arial" w:cs="Arial"/>
                <w:color w:val="000000"/>
              </w:rPr>
              <w:t xml:space="preserve"> [2021] VSC 430.</w:t>
            </w:r>
          </w:p>
        </w:tc>
      </w:tr>
      <w:tr w:rsidR="00C26672" w14:paraId="0343E6E9" w14:textId="77777777" w:rsidTr="00997D61">
        <w:tc>
          <w:tcPr>
            <w:tcW w:w="1261" w:type="dxa"/>
            <w:gridSpan w:val="2"/>
            <w:tcBorders>
              <w:top w:val="single" w:sz="4" w:space="0" w:color="auto"/>
              <w:left w:val="single" w:sz="18" w:space="0" w:color="auto"/>
              <w:bottom w:val="single" w:sz="4" w:space="0" w:color="auto"/>
            </w:tcBorders>
          </w:tcPr>
          <w:p w14:paraId="5F17614C" w14:textId="7928D215"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1EFC91C1" w14:textId="1923B4B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A70573A" w14:textId="35F81432"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22CF3C2A" w14:textId="3DAC410A" w:rsidR="00C26672" w:rsidRDefault="00C26672" w:rsidP="00C26672">
            <w:pPr>
              <w:spacing w:before="20" w:after="20"/>
              <w:jc w:val="both"/>
              <w:rPr>
                <w:rFonts w:ascii="Arial" w:hAnsi="Arial" w:cs="Arial"/>
                <w:color w:val="000000"/>
              </w:rPr>
            </w:pPr>
            <w:r>
              <w:rPr>
                <w:rFonts w:ascii="Arial" w:hAnsi="Arial" w:cs="Arial"/>
                <w:color w:val="000000"/>
              </w:rPr>
              <w:t xml:space="preserve">Addition of [2014] HCA 2 to reference to the case of </w:t>
            </w:r>
            <w:r w:rsidRPr="001C6E0E">
              <w:rPr>
                <w:rFonts w:ascii="Arial" w:hAnsi="Arial" w:cs="Arial"/>
                <w:i/>
                <w:color w:val="000000"/>
              </w:rPr>
              <w:t xml:space="preserve">DPP v Barbaro &amp; </w:t>
            </w:r>
            <w:proofErr w:type="spellStart"/>
            <w:r w:rsidRPr="001C6E0E">
              <w:rPr>
                <w:rFonts w:ascii="Arial" w:hAnsi="Arial" w:cs="Arial"/>
                <w:i/>
                <w:color w:val="000000"/>
              </w:rPr>
              <w:t>Zirrilli</w:t>
            </w:r>
            <w:proofErr w:type="spellEnd"/>
            <w:r w:rsidRPr="001C6E0E">
              <w:rPr>
                <w:rFonts w:ascii="Arial" w:hAnsi="Arial" w:cs="Arial"/>
                <w:color w:val="000000"/>
              </w:rPr>
              <w:t xml:space="preserve"> [2012] VSC 47</w:t>
            </w:r>
            <w:r>
              <w:rPr>
                <w:rFonts w:ascii="Arial" w:hAnsi="Arial" w:cs="Arial"/>
                <w:color w:val="000000"/>
              </w:rPr>
              <w:t>.</w:t>
            </w:r>
          </w:p>
        </w:tc>
      </w:tr>
      <w:tr w:rsidR="00C26672" w14:paraId="60E70C87" w14:textId="77777777" w:rsidTr="00997D61">
        <w:tc>
          <w:tcPr>
            <w:tcW w:w="1261" w:type="dxa"/>
            <w:gridSpan w:val="2"/>
            <w:tcBorders>
              <w:top w:val="single" w:sz="4" w:space="0" w:color="auto"/>
              <w:left w:val="single" w:sz="18" w:space="0" w:color="auto"/>
              <w:bottom w:val="single" w:sz="4" w:space="0" w:color="auto"/>
            </w:tcBorders>
          </w:tcPr>
          <w:p w14:paraId="1E8E4ADB" w14:textId="2B200E0C"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53DA80CF" w14:textId="6A7DA8F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08C6975" w14:textId="33A64FEA" w:rsidR="00C26672" w:rsidRDefault="00C26672" w:rsidP="00C26672">
            <w:pPr>
              <w:keepNext/>
              <w:jc w:val="center"/>
              <w:rPr>
                <w:lang w:val="en-AU"/>
              </w:rPr>
            </w:pPr>
            <w:r>
              <w:rPr>
                <w:lang w:val="en-AU"/>
              </w:rPr>
              <w:t>11.2.26.2</w:t>
            </w:r>
          </w:p>
        </w:tc>
        <w:tc>
          <w:tcPr>
            <w:tcW w:w="4802" w:type="dxa"/>
            <w:gridSpan w:val="2"/>
            <w:tcBorders>
              <w:top w:val="single" w:sz="4" w:space="0" w:color="auto"/>
              <w:bottom w:val="single" w:sz="4" w:space="0" w:color="auto"/>
              <w:right w:val="single" w:sz="18" w:space="0" w:color="auto"/>
            </w:tcBorders>
          </w:tcPr>
          <w:p w14:paraId="25B66255" w14:textId="49761247" w:rsidR="00C26672" w:rsidRDefault="00C26672" w:rsidP="00C26672">
            <w:pPr>
              <w:spacing w:after="20"/>
              <w:jc w:val="both"/>
              <w:rPr>
                <w:rFonts w:ascii="Arial" w:hAnsi="Arial" w:cs="Arial"/>
                <w:color w:val="000000"/>
              </w:rPr>
            </w:pPr>
            <w:r>
              <w:rPr>
                <w:rFonts w:ascii="Arial" w:hAnsi="Arial" w:cs="Arial"/>
                <w:color w:val="000000"/>
              </w:rPr>
              <w:t xml:space="preserve">Summary of and extract from new case of </w:t>
            </w:r>
            <w:r w:rsidRPr="00DE02C3">
              <w:rPr>
                <w:rFonts w:ascii="Arial" w:hAnsi="Arial" w:cs="Arial"/>
                <w:i/>
                <w:iCs/>
                <w:color w:val="000000"/>
              </w:rPr>
              <w:t>R v House</w:t>
            </w:r>
            <w:r>
              <w:rPr>
                <w:rFonts w:ascii="Arial" w:hAnsi="Arial" w:cs="Arial"/>
                <w:color w:val="000000"/>
              </w:rPr>
              <w:t xml:space="preserve"> [2021] VSC 419.</w:t>
            </w:r>
          </w:p>
        </w:tc>
      </w:tr>
      <w:tr w:rsidR="00C26672" w14:paraId="55A303AB" w14:textId="77777777" w:rsidTr="00997D61">
        <w:tc>
          <w:tcPr>
            <w:tcW w:w="1261" w:type="dxa"/>
            <w:gridSpan w:val="2"/>
            <w:tcBorders>
              <w:top w:val="single" w:sz="4" w:space="0" w:color="auto"/>
              <w:left w:val="single" w:sz="18" w:space="0" w:color="auto"/>
              <w:bottom w:val="single" w:sz="4" w:space="0" w:color="auto"/>
            </w:tcBorders>
          </w:tcPr>
          <w:p w14:paraId="61D12A06" w14:textId="4849BBB6"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304621CA" w14:textId="30D55C5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D8B14A8" w14:textId="48251D6A" w:rsidR="00C26672" w:rsidRDefault="00C26672" w:rsidP="00C26672">
            <w:pPr>
              <w:keepNext/>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2BA43571" w14:textId="4C856424" w:rsidR="00C26672" w:rsidRDefault="00C26672" w:rsidP="00C26672">
            <w:pPr>
              <w:spacing w:after="20"/>
              <w:jc w:val="both"/>
              <w:rPr>
                <w:rFonts w:ascii="Arial" w:hAnsi="Arial" w:cs="Arial"/>
                <w:color w:val="000000"/>
              </w:rPr>
            </w:pPr>
            <w:r>
              <w:rPr>
                <w:rFonts w:ascii="Arial" w:hAnsi="Arial" w:cs="Arial"/>
                <w:color w:val="000000"/>
              </w:rPr>
              <w:t xml:space="preserve">Summary of </w:t>
            </w:r>
            <w:r w:rsidRPr="00E25F18">
              <w:rPr>
                <w:rFonts w:ascii="Arial" w:hAnsi="Arial" w:cs="Arial"/>
                <w:i/>
                <w:iCs/>
                <w:color w:val="000000"/>
              </w:rPr>
              <w:t>Braddock v The Queen</w:t>
            </w:r>
            <w:r>
              <w:rPr>
                <w:rFonts w:ascii="Arial" w:hAnsi="Arial" w:cs="Arial"/>
                <w:color w:val="000000"/>
              </w:rPr>
              <w:t xml:space="preserve"> [2021] VSCA 201.</w:t>
            </w:r>
          </w:p>
        </w:tc>
      </w:tr>
      <w:tr w:rsidR="00C26672" w14:paraId="3C6475ED" w14:textId="77777777" w:rsidTr="00997D61">
        <w:tc>
          <w:tcPr>
            <w:tcW w:w="1261" w:type="dxa"/>
            <w:gridSpan w:val="2"/>
            <w:tcBorders>
              <w:top w:val="single" w:sz="4" w:space="0" w:color="auto"/>
              <w:left w:val="single" w:sz="18" w:space="0" w:color="auto"/>
              <w:bottom w:val="single" w:sz="4" w:space="0" w:color="auto"/>
            </w:tcBorders>
          </w:tcPr>
          <w:p w14:paraId="5FB7784C" w14:textId="65767C0F"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1C8ED227" w14:textId="5614221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E20F424" w14:textId="2B8BD732" w:rsidR="00C26672" w:rsidRDefault="00C26672" w:rsidP="00C26672">
            <w:pPr>
              <w:keepNext/>
              <w:jc w:val="center"/>
              <w:rPr>
                <w:lang w:val="en-AU"/>
              </w:rPr>
            </w:pPr>
            <w:r>
              <w:rPr>
                <w:lang w:val="en-AU"/>
              </w:rPr>
              <w:t>11.2.36</w:t>
            </w:r>
          </w:p>
        </w:tc>
        <w:tc>
          <w:tcPr>
            <w:tcW w:w="4802" w:type="dxa"/>
            <w:gridSpan w:val="2"/>
            <w:tcBorders>
              <w:top w:val="single" w:sz="4" w:space="0" w:color="auto"/>
              <w:bottom w:val="single" w:sz="4" w:space="0" w:color="auto"/>
              <w:right w:val="single" w:sz="18" w:space="0" w:color="auto"/>
            </w:tcBorders>
          </w:tcPr>
          <w:p w14:paraId="4142D7FA" w14:textId="0C8BC47E" w:rsidR="00C26672" w:rsidRDefault="00C26672" w:rsidP="00C26672">
            <w:pPr>
              <w:spacing w:after="20"/>
              <w:jc w:val="both"/>
              <w:rPr>
                <w:rFonts w:ascii="Arial" w:hAnsi="Arial" w:cs="Arial"/>
                <w:color w:val="000000"/>
              </w:rPr>
            </w:pPr>
            <w:r>
              <w:rPr>
                <w:rFonts w:ascii="Arial" w:hAnsi="Arial" w:cs="Arial"/>
                <w:color w:val="000000"/>
              </w:rPr>
              <w:t>New subsection entitled “</w:t>
            </w:r>
            <w:r w:rsidRPr="00E6420D">
              <w:rPr>
                <w:rFonts w:ascii="Arial" w:hAnsi="Arial" w:cs="Arial"/>
                <w:b/>
                <w:bCs/>
                <w:color w:val="000000"/>
              </w:rPr>
              <w:t>Sentencing for offences involving family violence</w:t>
            </w:r>
            <w:r>
              <w:rPr>
                <w:rFonts w:ascii="Arial" w:hAnsi="Arial" w:cs="Arial"/>
                <w:color w:val="000000"/>
              </w:rPr>
              <w:t>” and comprised of 11.2.36.1 “</w:t>
            </w:r>
            <w:r w:rsidRPr="00E7298B">
              <w:rPr>
                <w:rFonts w:ascii="Arial" w:hAnsi="Arial" w:cs="Arial"/>
                <w:b/>
                <w:bCs/>
                <w:color w:val="000000"/>
              </w:rPr>
              <w:t>Sentencing considerations for contravention of an intervention order</w:t>
            </w:r>
            <w:r>
              <w:rPr>
                <w:rFonts w:ascii="Arial" w:hAnsi="Arial" w:cs="Arial"/>
                <w:color w:val="000000"/>
              </w:rPr>
              <w:t>” &amp; 11.2.36.2 “</w:t>
            </w:r>
            <w:r w:rsidRPr="00E7298B">
              <w:rPr>
                <w:rFonts w:ascii="Arial" w:hAnsi="Arial" w:cs="Arial"/>
                <w:b/>
                <w:bCs/>
                <w:color w:val="000000"/>
              </w:rPr>
              <w:t>Some relevant cases</w:t>
            </w:r>
            <w:r>
              <w:rPr>
                <w:rFonts w:ascii="Arial" w:hAnsi="Arial" w:cs="Arial"/>
                <w:color w:val="000000"/>
              </w:rPr>
              <w:t>”.</w:t>
            </w:r>
          </w:p>
        </w:tc>
      </w:tr>
      <w:tr w:rsidR="00C26672" w14:paraId="4746514F" w14:textId="77777777" w:rsidTr="00997D61">
        <w:tc>
          <w:tcPr>
            <w:tcW w:w="1261" w:type="dxa"/>
            <w:gridSpan w:val="2"/>
            <w:tcBorders>
              <w:top w:val="single" w:sz="4" w:space="0" w:color="auto"/>
              <w:left w:val="single" w:sz="18" w:space="0" w:color="auto"/>
              <w:bottom w:val="single" w:sz="4" w:space="0" w:color="auto"/>
            </w:tcBorders>
          </w:tcPr>
          <w:p w14:paraId="7B297EED" w14:textId="1D203E0D" w:rsidR="00C26672" w:rsidRDefault="00C26672" w:rsidP="00C26672">
            <w:pPr>
              <w:rPr>
                <w:lang w:val="en-AU"/>
              </w:rPr>
            </w:pPr>
            <w:r>
              <w:rPr>
                <w:lang w:val="en-AU"/>
              </w:rPr>
              <w:t>23/07/21</w:t>
            </w:r>
          </w:p>
        </w:tc>
        <w:tc>
          <w:tcPr>
            <w:tcW w:w="836" w:type="dxa"/>
            <w:tcBorders>
              <w:top w:val="single" w:sz="4" w:space="0" w:color="auto"/>
              <w:bottom w:val="single" w:sz="4" w:space="0" w:color="auto"/>
            </w:tcBorders>
          </w:tcPr>
          <w:p w14:paraId="01F755EB" w14:textId="112C94F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8A7C9C1" w14:textId="53C9B564"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27F39921" w14:textId="3ED5FA88" w:rsidR="00C26672" w:rsidRDefault="00C26672" w:rsidP="00C26672">
            <w:pPr>
              <w:spacing w:after="20"/>
              <w:jc w:val="both"/>
              <w:rPr>
                <w:rFonts w:ascii="Arial" w:hAnsi="Arial" w:cs="Arial"/>
                <w:color w:val="000000"/>
              </w:rPr>
            </w:pPr>
            <w:r>
              <w:rPr>
                <w:rFonts w:ascii="Arial" w:hAnsi="Arial" w:cs="Arial"/>
                <w:color w:val="000000"/>
              </w:rPr>
              <w:t xml:space="preserve">Added reference to </w:t>
            </w:r>
            <w:r w:rsidRPr="00AE2FD0">
              <w:rPr>
                <w:rFonts w:ascii="Arial" w:hAnsi="Arial" w:cs="Arial"/>
                <w:i/>
                <w:iCs/>
                <w:color w:val="000000"/>
              </w:rPr>
              <w:t xml:space="preserve">DPP v </w:t>
            </w:r>
            <w:r w:rsidRPr="009D6D79">
              <w:rPr>
                <w:rFonts w:ascii="Arial" w:hAnsi="Arial" w:cs="Arial"/>
                <w:i/>
                <w:iCs/>
                <w:color w:val="000000"/>
              </w:rPr>
              <w:t xml:space="preserve">Dalgleish </w:t>
            </w:r>
            <w:r>
              <w:rPr>
                <w:rFonts w:ascii="Arial" w:hAnsi="Arial" w:cs="Arial"/>
                <w:i/>
                <w:iCs/>
                <w:color w:val="000000"/>
              </w:rPr>
              <w:t>(a pseudonym)</w:t>
            </w:r>
            <w:r>
              <w:rPr>
                <w:rFonts w:ascii="Arial" w:hAnsi="Arial" w:cs="Arial"/>
                <w:color w:val="000000"/>
              </w:rPr>
              <w:t xml:space="preserve"> [2017] HCA 41.</w:t>
            </w:r>
          </w:p>
        </w:tc>
      </w:tr>
      <w:tr w:rsidR="00C26672" w:rsidRPr="0054535C" w14:paraId="216D955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2B28E6D" w14:textId="4D1AA587" w:rsidR="00C26672" w:rsidRPr="0054535C" w:rsidRDefault="00C26672" w:rsidP="00C26672">
            <w:pPr>
              <w:keepNext/>
              <w:keepLines/>
              <w:rPr>
                <w:sz w:val="22"/>
                <w:lang w:val="en-AU"/>
              </w:rPr>
            </w:pPr>
            <w:r>
              <w:rPr>
                <w:sz w:val="22"/>
                <w:lang w:val="en-AU"/>
              </w:rPr>
              <w:t>12/07/21</w:t>
            </w:r>
          </w:p>
        </w:tc>
        <w:tc>
          <w:tcPr>
            <w:tcW w:w="7077" w:type="dxa"/>
            <w:gridSpan w:val="4"/>
            <w:tcBorders>
              <w:top w:val="single" w:sz="18" w:space="0" w:color="auto"/>
              <w:bottom w:val="single" w:sz="4" w:space="0" w:color="auto"/>
              <w:right w:val="single" w:sz="18" w:space="0" w:color="auto"/>
            </w:tcBorders>
            <w:shd w:val="clear" w:color="auto" w:fill="DDDDDD"/>
          </w:tcPr>
          <w:p w14:paraId="470EE4D5" w14:textId="5F1FC2B8" w:rsidR="00C26672" w:rsidRPr="0054535C" w:rsidRDefault="00C26672" w:rsidP="00C26672">
            <w:pPr>
              <w:keepNext/>
              <w:keepLines/>
              <w:jc w:val="center"/>
              <w:rPr>
                <w:rFonts w:ascii="Arial" w:hAnsi="Arial" w:cs="Arial"/>
                <w:color w:val="000000"/>
                <w:sz w:val="22"/>
              </w:rPr>
            </w:pPr>
            <w:r w:rsidRPr="0054535C">
              <w:rPr>
                <w:sz w:val="22"/>
                <w:lang w:val="en-AU"/>
              </w:rPr>
              <w:t>CHAPTER</w:t>
            </w:r>
            <w:r>
              <w:rPr>
                <w:sz w:val="22"/>
                <w:lang w:val="en-AU"/>
              </w:rPr>
              <w:t>S</w:t>
            </w:r>
            <w:r w:rsidRPr="0054535C">
              <w:rPr>
                <w:sz w:val="22"/>
                <w:lang w:val="en-AU"/>
              </w:rPr>
              <w:t xml:space="preserve"> </w:t>
            </w:r>
            <w:r>
              <w:rPr>
                <w:sz w:val="22"/>
                <w:lang w:val="en-AU"/>
              </w:rPr>
              <w:t>1, 3, 7, 9, 10 &amp; 11</w:t>
            </w:r>
          </w:p>
        </w:tc>
      </w:tr>
      <w:tr w:rsidR="00C26672" w14:paraId="2DC82E3B" w14:textId="77777777" w:rsidTr="00997D61">
        <w:tc>
          <w:tcPr>
            <w:tcW w:w="1261" w:type="dxa"/>
            <w:gridSpan w:val="2"/>
            <w:tcBorders>
              <w:top w:val="single" w:sz="4" w:space="0" w:color="auto"/>
              <w:left w:val="single" w:sz="18" w:space="0" w:color="auto"/>
              <w:bottom w:val="single" w:sz="4" w:space="0" w:color="auto"/>
            </w:tcBorders>
          </w:tcPr>
          <w:p w14:paraId="040651BF" w14:textId="594B0D08" w:rsidR="00C26672" w:rsidRDefault="00C26672" w:rsidP="00C26672">
            <w:pPr>
              <w:rPr>
                <w:lang w:val="en-AU"/>
              </w:rPr>
            </w:pPr>
            <w:r>
              <w:rPr>
                <w:lang w:val="en-AU"/>
              </w:rPr>
              <w:t>12</w:t>
            </w:r>
            <w:r w:rsidRPr="004C252C">
              <w:rPr>
                <w:lang w:val="en-AU"/>
              </w:rPr>
              <w:t>/0</w:t>
            </w:r>
            <w:r>
              <w:rPr>
                <w:lang w:val="en-AU"/>
              </w:rPr>
              <w:t>7</w:t>
            </w:r>
            <w:r w:rsidRPr="004C252C">
              <w:rPr>
                <w:lang w:val="en-AU"/>
              </w:rPr>
              <w:t>/21</w:t>
            </w:r>
          </w:p>
        </w:tc>
        <w:tc>
          <w:tcPr>
            <w:tcW w:w="836" w:type="dxa"/>
            <w:tcBorders>
              <w:top w:val="single" w:sz="4" w:space="0" w:color="auto"/>
              <w:bottom w:val="single" w:sz="4" w:space="0" w:color="auto"/>
            </w:tcBorders>
          </w:tcPr>
          <w:p w14:paraId="017AAF88" w14:textId="5BE77823" w:rsidR="00C26672" w:rsidRPr="00933316" w:rsidRDefault="00C26672" w:rsidP="00C26672">
            <w:pPr>
              <w:jc w:val="center"/>
              <w:rPr>
                <w:sz w:val="18"/>
                <w:szCs w:val="18"/>
                <w:lang w:val="en-AU"/>
              </w:rPr>
            </w:pPr>
            <w:r w:rsidRPr="00933316">
              <w:rPr>
                <w:sz w:val="18"/>
                <w:szCs w:val="18"/>
                <w:lang w:val="en-AU"/>
              </w:rPr>
              <w:t>1, 3, 7, 9, 10, 11</w:t>
            </w:r>
          </w:p>
        </w:tc>
        <w:tc>
          <w:tcPr>
            <w:tcW w:w="6241" w:type="dxa"/>
            <w:gridSpan w:val="3"/>
            <w:tcBorders>
              <w:top w:val="single" w:sz="4" w:space="0" w:color="auto"/>
              <w:bottom w:val="single" w:sz="4" w:space="0" w:color="auto"/>
              <w:right w:val="single" w:sz="18" w:space="0" w:color="auto"/>
            </w:tcBorders>
            <w:shd w:val="clear" w:color="auto" w:fill="FFF2CC"/>
          </w:tcPr>
          <w:p w14:paraId="5AACAF26" w14:textId="60D748F9" w:rsidR="00C26672" w:rsidRPr="00B66DB2" w:rsidRDefault="00C26672" w:rsidP="00C26672">
            <w:pPr>
              <w:spacing w:before="40"/>
              <w:jc w:val="both"/>
              <w:rPr>
                <w:rFonts w:ascii="Arial" w:hAnsi="Arial" w:cs="Arial"/>
                <w:b/>
                <w:bCs/>
                <w:color w:val="000000"/>
              </w:rPr>
            </w:pPr>
            <w:r>
              <w:rPr>
                <w:rFonts w:ascii="Arial" w:hAnsi="Arial" w:cs="Arial"/>
                <w:b/>
                <w:bCs/>
                <w:color w:val="000000"/>
              </w:rPr>
              <w:t>ALL REFERENCES TO LEGISLATION AND SUBORDINATE LEGISLATION ARE REFORMATTED TO ITALICS WITH “(Vic)” REMOVED WHERE APPROPRIATE.</w:t>
            </w:r>
          </w:p>
        </w:tc>
      </w:tr>
      <w:tr w:rsidR="00C26672" w14:paraId="4A7080A1"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31699450" w14:textId="343850FE" w:rsidR="00C26672" w:rsidRPr="0054535C" w:rsidRDefault="00C26672" w:rsidP="00C26672">
            <w:pPr>
              <w:keepNext/>
              <w:keepLines/>
              <w:rPr>
                <w:sz w:val="22"/>
                <w:lang w:val="en-AU"/>
              </w:rPr>
            </w:pPr>
            <w:r>
              <w:rPr>
                <w:sz w:val="22"/>
                <w:lang w:val="en-AU"/>
              </w:rPr>
              <w:t>12/07/21</w:t>
            </w:r>
          </w:p>
        </w:tc>
        <w:tc>
          <w:tcPr>
            <w:tcW w:w="7077" w:type="dxa"/>
            <w:gridSpan w:val="4"/>
            <w:tcBorders>
              <w:top w:val="single" w:sz="12" w:space="0" w:color="auto"/>
              <w:bottom w:val="single" w:sz="4" w:space="0" w:color="auto"/>
              <w:right w:val="single" w:sz="18" w:space="0" w:color="auto"/>
            </w:tcBorders>
            <w:shd w:val="clear" w:color="auto" w:fill="DDDDDD"/>
          </w:tcPr>
          <w:p w14:paraId="3A6B88EB" w14:textId="3768A8ED"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199C93F3" w14:textId="77777777" w:rsidTr="00997D61">
        <w:tc>
          <w:tcPr>
            <w:tcW w:w="1261" w:type="dxa"/>
            <w:gridSpan w:val="2"/>
            <w:tcBorders>
              <w:top w:val="single" w:sz="4" w:space="0" w:color="auto"/>
              <w:left w:val="single" w:sz="18" w:space="0" w:color="auto"/>
              <w:bottom w:val="single" w:sz="4" w:space="0" w:color="auto"/>
            </w:tcBorders>
          </w:tcPr>
          <w:p w14:paraId="21A9C8A6" w14:textId="2A24E792"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0983527D" w14:textId="4787F111"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E003225" w14:textId="1F704962" w:rsidR="00C26672" w:rsidRDefault="00C26672" w:rsidP="00C26672">
            <w:pPr>
              <w:keepNext/>
              <w:jc w:val="center"/>
              <w:rPr>
                <w:lang w:val="en-AU"/>
              </w:rPr>
            </w:pPr>
            <w:r>
              <w:rPr>
                <w:lang w:val="en-AU"/>
              </w:rPr>
              <w:t>1.1.5</w:t>
            </w:r>
          </w:p>
        </w:tc>
        <w:tc>
          <w:tcPr>
            <w:tcW w:w="4802" w:type="dxa"/>
            <w:gridSpan w:val="2"/>
            <w:tcBorders>
              <w:top w:val="single" w:sz="4" w:space="0" w:color="auto"/>
              <w:bottom w:val="single" w:sz="4" w:space="0" w:color="auto"/>
              <w:right w:val="single" w:sz="18" w:space="0" w:color="auto"/>
            </w:tcBorders>
            <w:shd w:val="clear" w:color="auto" w:fill="FFFFFF"/>
          </w:tcPr>
          <w:p w14:paraId="389079C7" w14:textId="065CB9A7" w:rsidR="00C26672" w:rsidRDefault="00C26672" w:rsidP="00C26672">
            <w:pPr>
              <w:spacing w:before="20" w:after="20"/>
              <w:jc w:val="both"/>
              <w:rPr>
                <w:rFonts w:ascii="Arial" w:hAnsi="Arial" w:cs="Arial"/>
                <w:color w:val="000000"/>
              </w:rPr>
            </w:pPr>
            <w:r>
              <w:rPr>
                <w:rFonts w:ascii="Arial" w:hAnsi="Arial" w:cs="Arial"/>
                <w:color w:val="000000"/>
              </w:rPr>
              <w:t>New subsection entitled “</w:t>
            </w:r>
            <w:r>
              <w:rPr>
                <w:rFonts w:ascii="Arial" w:hAnsi="Arial" w:cs="Arial"/>
                <w:b/>
                <w:bCs/>
                <w:color w:val="000000"/>
              </w:rPr>
              <w:t>Recommendation to split the CYFA</w:t>
            </w:r>
            <w:r>
              <w:rPr>
                <w:rFonts w:ascii="Arial" w:hAnsi="Arial" w:cs="Arial"/>
                <w:color w:val="000000"/>
              </w:rPr>
              <w:t>”.</w:t>
            </w:r>
          </w:p>
        </w:tc>
      </w:tr>
      <w:tr w:rsidR="00C26672" w14:paraId="13E6DB5C" w14:textId="77777777" w:rsidTr="00997D61">
        <w:tc>
          <w:tcPr>
            <w:tcW w:w="1261" w:type="dxa"/>
            <w:gridSpan w:val="2"/>
            <w:tcBorders>
              <w:top w:val="single" w:sz="4" w:space="0" w:color="auto"/>
              <w:left w:val="single" w:sz="18" w:space="0" w:color="auto"/>
              <w:bottom w:val="single" w:sz="4" w:space="0" w:color="auto"/>
            </w:tcBorders>
          </w:tcPr>
          <w:p w14:paraId="258A68AA" w14:textId="5195BA1D"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49DE1AC6" w14:textId="0CA10714"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68B5EFAD" w14:textId="5D3657DF" w:rsidR="00C26672" w:rsidRDefault="00C26672" w:rsidP="00C26672">
            <w:pPr>
              <w:keepNext/>
              <w:jc w:val="center"/>
              <w:rPr>
                <w:lang w:val="en-AU"/>
              </w:rPr>
            </w:pPr>
            <w:r>
              <w:rPr>
                <w:lang w:val="en-AU"/>
              </w:rPr>
              <w:t>1.2.1</w:t>
            </w:r>
          </w:p>
        </w:tc>
        <w:tc>
          <w:tcPr>
            <w:tcW w:w="4802" w:type="dxa"/>
            <w:gridSpan w:val="2"/>
            <w:tcBorders>
              <w:top w:val="single" w:sz="4" w:space="0" w:color="auto"/>
              <w:bottom w:val="single" w:sz="4" w:space="0" w:color="auto"/>
              <w:right w:val="single" w:sz="18" w:space="0" w:color="auto"/>
            </w:tcBorders>
            <w:shd w:val="clear" w:color="auto" w:fill="FFFFFF"/>
          </w:tcPr>
          <w:p w14:paraId="26B8A035" w14:textId="10BF837F" w:rsidR="00C26672" w:rsidRDefault="00C26672" w:rsidP="00C26672">
            <w:pPr>
              <w:spacing w:before="20" w:after="20"/>
              <w:jc w:val="both"/>
              <w:rPr>
                <w:rFonts w:ascii="Arial" w:hAnsi="Arial" w:cs="Arial"/>
                <w:color w:val="000000"/>
              </w:rPr>
            </w:pPr>
            <w:r>
              <w:rPr>
                <w:rFonts w:ascii="Arial" w:hAnsi="Arial" w:cs="Arial"/>
                <w:color w:val="000000"/>
              </w:rPr>
              <w:t xml:space="preserve">Amendments to the text describing the </w:t>
            </w:r>
            <w:r w:rsidRPr="008A36E4">
              <w:rPr>
                <w:rFonts w:ascii="Arial" w:hAnsi="Arial" w:cs="Arial"/>
                <w:i/>
                <w:iCs/>
                <w:color w:val="000000"/>
              </w:rPr>
              <w:t>Children, Youth and Families Regulations 2017</w:t>
            </w:r>
            <w:r w:rsidRPr="00786F9E">
              <w:rPr>
                <w:rFonts w:ascii="Arial" w:hAnsi="Arial" w:cs="Arial"/>
                <w:color w:val="000000"/>
              </w:rPr>
              <w:t xml:space="preserve"> [S.R. No.1</w:t>
            </w:r>
            <w:r>
              <w:rPr>
                <w:rFonts w:ascii="Arial" w:hAnsi="Arial" w:cs="Arial"/>
                <w:color w:val="000000"/>
              </w:rPr>
              <w:t>9</w:t>
            </w:r>
            <w:r w:rsidRPr="00786F9E">
              <w:rPr>
                <w:rFonts w:ascii="Arial" w:hAnsi="Arial" w:cs="Arial"/>
                <w:color w:val="000000"/>
              </w:rPr>
              <w:t>/20</w:t>
            </w:r>
            <w:r>
              <w:rPr>
                <w:rFonts w:ascii="Arial" w:hAnsi="Arial" w:cs="Arial"/>
                <w:color w:val="000000"/>
              </w:rPr>
              <w:t>1</w:t>
            </w:r>
            <w:r w:rsidRPr="00786F9E">
              <w:rPr>
                <w:rFonts w:ascii="Arial" w:hAnsi="Arial" w:cs="Arial"/>
                <w:color w:val="000000"/>
              </w:rPr>
              <w:t>7]</w:t>
            </w:r>
            <w:r>
              <w:rPr>
                <w:rFonts w:ascii="Arial" w:hAnsi="Arial" w:cs="Arial"/>
                <w:color w:val="000000"/>
              </w:rPr>
              <w:t>.</w:t>
            </w:r>
          </w:p>
        </w:tc>
      </w:tr>
      <w:tr w:rsidR="00C26672" w14:paraId="4855E2E4" w14:textId="77777777" w:rsidTr="00997D61">
        <w:tc>
          <w:tcPr>
            <w:tcW w:w="1261" w:type="dxa"/>
            <w:gridSpan w:val="2"/>
            <w:tcBorders>
              <w:top w:val="single" w:sz="4" w:space="0" w:color="auto"/>
              <w:left w:val="single" w:sz="18" w:space="0" w:color="auto"/>
              <w:bottom w:val="single" w:sz="4" w:space="0" w:color="auto"/>
            </w:tcBorders>
          </w:tcPr>
          <w:p w14:paraId="6950AB76" w14:textId="5573A4A8"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56CEB6C4" w14:textId="4C2159D4"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F657464" w14:textId="77777777" w:rsidR="00C26672" w:rsidRDefault="00C26672" w:rsidP="00C26672">
            <w:pPr>
              <w:keepNext/>
              <w:jc w:val="center"/>
              <w:rPr>
                <w:lang w:val="en-AU"/>
              </w:rPr>
            </w:pPr>
            <w:r>
              <w:rPr>
                <w:lang w:val="en-AU"/>
              </w:rPr>
              <w:t>1.2.2</w:t>
            </w:r>
          </w:p>
          <w:p w14:paraId="5346626E" w14:textId="0221384C" w:rsidR="00C26672" w:rsidRDefault="00C26672" w:rsidP="00C26672">
            <w:pPr>
              <w:keepNext/>
              <w:jc w:val="center"/>
              <w:rPr>
                <w:lang w:val="en-AU"/>
              </w:rPr>
            </w:pPr>
            <w:r>
              <w:rPr>
                <w:lang w:val="en-AU"/>
              </w:rPr>
              <w:t>1.2.4</w:t>
            </w:r>
          </w:p>
        </w:tc>
        <w:tc>
          <w:tcPr>
            <w:tcW w:w="4802" w:type="dxa"/>
            <w:gridSpan w:val="2"/>
            <w:tcBorders>
              <w:top w:val="single" w:sz="4" w:space="0" w:color="auto"/>
              <w:bottom w:val="single" w:sz="4" w:space="0" w:color="auto"/>
              <w:right w:val="single" w:sz="18" w:space="0" w:color="auto"/>
            </w:tcBorders>
            <w:shd w:val="clear" w:color="auto" w:fill="FFFFFF"/>
          </w:tcPr>
          <w:p w14:paraId="4E3AFF03" w14:textId="12B67BD9" w:rsidR="00C26672" w:rsidRDefault="00C26672" w:rsidP="00C26672">
            <w:pPr>
              <w:spacing w:before="20" w:after="20"/>
              <w:jc w:val="both"/>
              <w:rPr>
                <w:rFonts w:ascii="Arial" w:hAnsi="Arial" w:cs="Arial"/>
                <w:color w:val="000000"/>
              </w:rPr>
            </w:pPr>
            <w:r>
              <w:rPr>
                <w:rFonts w:ascii="Arial" w:hAnsi="Arial" w:cs="Arial"/>
                <w:color w:val="000000"/>
              </w:rPr>
              <w:t>Minor amendments to text.</w:t>
            </w:r>
          </w:p>
        </w:tc>
      </w:tr>
      <w:tr w:rsidR="00C26672" w14:paraId="78C2939A" w14:textId="77777777" w:rsidTr="00997D61">
        <w:tc>
          <w:tcPr>
            <w:tcW w:w="1261" w:type="dxa"/>
            <w:gridSpan w:val="2"/>
            <w:tcBorders>
              <w:top w:val="single" w:sz="4" w:space="0" w:color="auto"/>
              <w:left w:val="single" w:sz="18" w:space="0" w:color="auto"/>
              <w:bottom w:val="single" w:sz="4" w:space="0" w:color="auto"/>
            </w:tcBorders>
          </w:tcPr>
          <w:p w14:paraId="5903717C" w14:textId="4F67B2A3"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74258972" w14:textId="68A088DD"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F16CDBA" w14:textId="4CCF848A"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shd w:val="clear" w:color="auto" w:fill="FFFFFF"/>
          </w:tcPr>
          <w:p w14:paraId="08DF4765" w14:textId="24297643" w:rsidR="00C26672" w:rsidRDefault="00C26672" w:rsidP="00C26672">
            <w:pPr>
              <w:spacing w:before="20" w:after="20"/>
              <w:jc w:val="both"/>
              <w:rPr>
                <w:rFonts w:ascii="Arial" w:hAnsi="Arial" w:cs="Arial"/>
                <w:color w:val="000000"/>
              </w:rPr>
            </w:pPr>
            <w:r>
              <w:rPr>
                <w:rFonts w:ascii="Arial" w:hAnsi="Arial" w:cs="Arial"/>
                <w:color w:val="000000"/>
              </w:rPr>
              <w:t>Summary of new Practice Direction No.6 of 2021 and deletion of references to 23 earlier Practice Directions which are revoked by it.</w:t>
            </w:r>
          </w:p>
        </w:tc>
      </w:tr>
      <w:tr w:rsidR="00C26672" w14:paraId="255D3D94" w14:textId="77777777" w:rsidTr="00997D61">
        <w:tc>
          <w:tcPr>
            <w:tcW w:w="1261" w:type="dxa"/>
            <w:gridSpan w:val="2"/>
            <w:tcBorders>
              <w:top w:val="single" w:sz="4" w:space="0" w:color="auto"/>
              <w:left w:val="single" w:sz="18" w:space="0" w:color="auto"/>
              <w:bottom w:val="single" w:sz="4" w:space="0" w:color="auto"/>
            </w:tcBorders>
          </w:tcPr>
          <w:p w14:paraId="37236A6F" w14:textId="70D0E2FB"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64B6F3A0" w14:textId="7199EB30"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9AD4021" w14:textId="1954A688" w:rsidR="00C26672" w:rsidRDefault="00C26672" w:rsidP="00C26672">
            <w:pPr>
              <w:keepNext/>
              <w:jc w:val="center"/>
              <w:rPr>
                <w:lang w:val="en-AU"/>
              </w:rPr>
            </w:pPr>
            <w:r>
              <w:rPr>
                <w:lang w:val="en-AU"/>
              </w:rPr>
              <w:t>1.4.2</w:t>
            </w:r>
          </w:p>
        </w:tc>
        <w:tc>
          <w:tcPr>
            <w:tcW w:w="4802" w:type="dxa"/>
            <w:gridSpan w:val="2"/>
            <w:tcBorders>
              <w:top w:val="single" w:sz="4" w:space="0" w:color="auto"/>
              <w:bottom w:val="single" w:sz="4" w:space="0" w:color="auto"/>
              <w:right w:val="single" w:sz="18" w:space="0" w:color="auto"/>
            </w:tcBorders>
            <w:shd w:val="clear" w:color="auto" w:fill="FFFFFF"/>
          </w:tcPr>
          <w:p w14:paraId="66820741" w14:textId="76D4E917" w:rsidR="00C26672" w:rsidRDefault="00C26672" w:rsidP="00C26672">
            <w:pPr>
              <w:spacing w:before="20" w:after="20"/>
              <w:jc w:val="both"/>
              <w:rPr>
                <w:rFonts w:ascii="Arial" w:hAnsi="Arial" w:cs="Arial"/>
                <w:color w:val="000000"/>
              </w:rPr>
            </w:pPr>
            <w:r>
              <w:rPr>
                <w:rFonts w:ascii="Arial" w:hAnsi="Arial" w:cs="Arial"/>
                <w:color w:val="000000"/>
              </w:rPr>
              <w:t>Updating of CCV website reference to Court Guidelines.  Minor amendments to information about the Intermediary Program.</w:t>
            </w:r>
          </w:p>
        </w:tc>
      </w:tr>
      <w:tr w:rsidR="00C26672" w14:paraId="3AD25D4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F23C13C" w14:textId="50929770" w:rsidR="00C26672" w:rsidRPr="0054535C" w:rsidRDefault="00C26672" w:rsidP="00C26672">
            <w:pPr>
              <w:rPr>
                <w:sz w:val="22"/>
                <w:lang w:val="en-AU"/>
              </w:rPr>
            </w:pPr>
            <w:r>
              <w:rPr>
                <w:sz w:val="22"/>
                <w:lang w:val="en-AU"/>
              </w:rPr>
              <w:t>12/07/21</w:t>
            </w:r>
          </w:p>
        </w:tc>
        <w:tc>
          <w:tcPr>
            <w:tcW w:w="7077" w:type="dxa"/>
            <w:gridSpan w:val="4"/>
            <w:tcBorders>
              <w:top w:val="single" w:sz="18" w:space="0" w:color="auto"/>
              <w:bottom w:val="single" w:sz="4" w:space="0" w:color="auto"/>
              <w:right w:val="single" w:sz="18" w:space="0" w:color="auto"/>
            </w:tcBorders>
            <w:shd w:val="clear" w:color="auto" w:fill="DDDDDD"/>
          </w:tcPr>
          <w:p w14:paraId="29B90A71" w14:textId="19D4B86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6AECC91C" w14:textId="77777777" w:rsidTr="00997D61">
        <w:tc>
          <w:tcPr>
            <w:tcW w:w="1261" w:type="dxa"/>
            <w:gridSpan w:val="2"/>
            <w:tcBorders>
              <w:top w:val="single" w:sz="4" w:space="0" w:color="auto"/>
              <w:left w:val="single" w:sz="18" w:space="0" w:color="auto"/>
              <w:bottom w:val="single" w:sz="4" w:space="0" w:color="auto"/>
            </w:tcBorders>
          </w:tcPr>
          <w:p w14:paraId="3350560A" w14:textId="0EBE9913"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2C0185CA" w14:textId="69DB13D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1766D26"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474631AE" w14:textId="6DBA1B99" w:rsidR="00C26672" w:rsidRPr="00DB58FE" w:rsidRDefault="00C26672" w:rsidP="00C26672">
            <w:pPr>
              <w:spacing w:before="20" w:after="20"/>
              <w:jc w:val="both"/>
              <w:rPr>
                <w:rFonts w:ascii="Arial" w:hAnsi="Arial" w:cs="Arial"/>
                <w:color w:val="000000"/>
                <w:szCs w:val="24"/>
              </w:rPr>
            </w:pPr>
            <w:r>
              <w:rPr>
                <w:rFonts w:ascii="Arial" w:hAnsi="Arial" w:cs="Arial"/>
                <w:color w:val="000000"/>
                <w:szCs w:val="24"/>
              </w:rPr>
              <w:t xml:space="preserve">Lengthy quotation from new case of </w:t>
            </w:r>
            <w:r>
              <w:rPr>
                <w:rFonts w:ascii="Arial" w:hAnsi="Arial" w:cs="Arial"/>
                <w:i/>
                <w:iCs/>
              </w:rPr>
              <w:t xml:space="preserve">DPP v Fogarty </w:t>
            </w:r>
            <w:r>
              <w:rPr>
                <w:rFonts w:ascii="Arial" w:hAnsi="Arial" w:cs="Arial"/>
              </w:rPr>
              <w:t>[2021] VSC 392 at [48].</w:t>
            </w:r>
          </w:p>
        </w:tc>
      </w:tr>
      <w:tr w:rsidR="00C26672" w14:paraId="77E5CCB9" w14:textId="77777777" w:rsidTr="00997D61">
        <w:tc>
          <w:tcPr>
            <w:tcW w:w="1261" w:type="dxa"/>
            <w:gridSpan w:val="2"/>
            <w:tcBorders>
              <w:top w:val="single" w:sz="4" w:space="0" w:color="auto"/>
              <w:left w:val="single" w:sz="18" w:space="0" w:color="auto"/>
              <w:bottom w:val="single" w:sz="4" w:space="0" w:color="auto"/>
            </w:tcBorders>
          </w:tcPr>
          <w:p w14:paraId="1F244CAE" w14:textId="417B866A" w:rsidR="00C26672" w:rsidRDefault="00C26672" w:rsidP="00C26672">
            <w:pPr>
              <w:rPr>
                <w:lang w:val="en-AU"/>
              </w:rPr>
            </w:pPr>
            <w:r>
              <w:rPr>
                <w:lang w:val="en-AU"/>
              </w:rPr>
              <w:lastRenderedPageBreak/>
              <w:t>12/07/21</w:t>
            </w:r>
          </w:p>
        </w:tc>
        <w:tc>
          <w:tcPr>
            <w:tcW w:w="836" w:type="dxa"/>
            <w:tcBorders>
              <w:top w:val="single" w:sz="4" w:space="0" w:color="auto"/>
              <w:bottom w:val="single" w:sz="4" w:space="0" w:color="auto"/>
            </w:tcBorders>
          </w:tcPr>
          <w:p w14:paraId="4E9E6FE0" w14:textId="1FFCDE7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F36B4D9" w14:textId="4C49B405" w:rsidR="00C26672" w:rsidRDefault="00C26672" w:rsidP="00C26672">
            <w:pPr>
              <w:keepNext/>
              <w:jc w:val="center"/>
              <w:rPr>
                <w:lang w:val="en-AU"/>
              </w:rPr>
            </w:pPr>
            <w:r>
              <w:rPr>
                <w:lang w:val="en-AU"/>
              </w:rPr>
              <w:t>3.3.4.1</w:t>
            </w:r>
          </w:p>
        </w:tc>
        <w:tc>
          <w:tcPr>
            <w:tcW w:w="4802" w:type="dxa"/>
            <w:gridSpan w:val="2"/>
            <w:tcBorders>
              <w:top w:val="single" w:sz="4" w:space="0" w:color="auto"/>
              <w:bottom w:val="single" w:sz="4" w:space="0" w:color="auto"/>
              <w:right w:val="single" w:sz="18" w:space="0" w:color="auto"/>
            </w:tcBorders>
          </w:tcPr>
          <w:p w14:paraId="60C4C5D1" w14:textId="4A111333" w:rsidR="00C26672" w:rsidRDefault="00C26672" w:rsidP="00C26672">
            <w:pPr>
              <w:spacing w:before="20" w:after="20"/>
              <w:jc w:val="both"/>
              <w:rPr>
                <w:rFonts w:ascii="Arial" w:hAnsi="Arial" w:cs="Arial"/>
                <w:color w:val="000000"/>
                <w:szCs w:val="24"/>
              </w:rPr>
            </w:pPr>
            <w:r>
              <w:rPr>
                <w:rFonts w:ascii="Arial" w:hAnsi="Arial" w:cs="Arial"/>
                <w:color w:val="000000"/>
                <w:szCs w:val="24"/>
              </w:rPr>
              <w:t xml:space="preserve">References to cases of </w:t>
            </w:r>
            <w:r w:rsidRPr="006F0EF3">
              <w:rPr>
                <w:rFonts w:ascii="Arial" w:hAnsi="Arial" w:cs="Arial"/>
                <w:i/>
                <w:iCs/>
              </w:rPr>
              <w:t>Connellan v Murphy</w:t>
            </w:r>
            <w:r>
              <w:rPr>
                <w:rFonts w:ascii="Arial" w:hAnsi="Arial" w:cs="Arial"/>
              </w:rPr>
              <w:t xml:space="preserve"> [2017] VSCA 116; </w:t>
            </w:r>
            <w:r w:rsidRPr="007208E9">
              <w:rPr>
                <w:rFonts w:ascii="Arial" w:hAnsi="Arial" w:cs="Arial"/>
                <w:i/>
                <w:iCs/>
                <w:color w:val="000000"/>
                <w:szCs w:val="24"/>
              </w:rPr>
              <w:t>Grant v Bird</w:t>
            </w:r>
            <w:r>
              <w:rPr>
                <w:rFonts w:ascii="Arial" w:hAnsi="Arial" w:cs="Arial"/>
                <w:color w:val="000000"/>
                <w:szCs w:val="24"/>
              </w:rPr>
              <w:t xml:space="preserve"> [2021] VSC 380 at [34]-[60].</w:t>
            </w:r>
          </w:p>
        </w:tc>
      </w:tr>
      <w:tr w:rsidR="00C26672" w14:paraId="1815F790" w14:textId="77777777" w:rsidTr="00997D61">
        <w:tc>
          <w:tcPr>
            <w:tcW w:w="1261" w:type="dxa"/>
            <w:gridSpan w:val="2"/>
            <w:tcBorders>
              <w:top w:val="single" w:sz="4" w:space="0" w:color="auto"/>
              <w:left w:val="single" w:sz="18" w:space="0" w:color="auto"/>
              <w:bottom w:val="single" w:sz="4" w:space="0" w:color="auto"/>
            </w:tcBorders>
          </w:tcPr>
          <w:p w14:paraId="3148C18A" w14:textId="1CBA9C08"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4F359756" w14:textId="589B30D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5FB8DAA" w14:textId="31821DB0" w:rsidR="00C26672" w:rsidRDefault="00C26672" w:rsidP="00C26672">
            <w:pPr>
              <w:keepNext/>
              <w:jc w:val="center"/>
              <w:rPr>
                <w:lang w:val="en-AU"/>
              </w:rPr>
            </w:pPr>
            <w:r>
              <w:rPr>
                <w:lang w:val="en-AU"/>
              </w:rPr>
              <w:t>3.4.2</w:t>
            </w:r>
          </w:p>
        </w:tc>
        <w:tc>
          <w:tcPr>
            <w:tcW w:w="4802" w:type="dxa"/>
            <w:gridSpan w:val="2"/>
            <w:tcBorders>
              <w:top w:val="single" w:sz="4" w:space="0" w:color="auto"/>
              <w:bottom w:val="single" w:sz="4" w:space="0" w:color="auto"/>
              <w:right w:val="single" w:sz="18" w:space="0" w:color="auto"/>
            </w:tcBorders>
          </w:tcPr>
          <w:p w14:paraId="2E76A147" w14:textId="75E0BE5C" w:rsidR="00C26672" w:rsidRDefault="00C26672" w:rsidP="00C26672">
            <w:pPr>
              <w:spacing w:before="20" w:after="20"/>
              <w:jc w:val="both"/>
              <w:rPr>
                <w:rFonts w:ascii="Arial" w:hAnsi="Arial" w:cs="Arial"/>
                <w:color w:val="000000"/>
                <w:szCs w:val="24"/>
              </w:rPr>
            </w:pPr>
            <w:r>
              <w:rPr>
                <w:rFonts w:ascii="Arial" w:hAnsi="Arial" w:cs="Arial"/>
                <w:color w:val="000000"/>
                <w:szCs w:val="24"/>
              </w:rPr>
              <w:t>Subsection heading amended to “</w:t>
            </w:r>
            <w:r>
              <w:rPr>
                <w:rFonts w:ascii="Arial" w:hAnsi="Arial" w:cs="Arial"/>
                <w:b/>
                <w:bCs/>
              </w:rPr>
              <w:t>Program for Intermediaries and Ground Rules Hearings</w:t>
            </w:r>
            <w:r w:rsidRPr="00AC18CF">
              <w:rPr>
                <w:rFonts w:ascii="Arial" w:hAnsi="Arial" w:cs="Arial"/>
              </w:rPr>
              <w:t>”.  Minor amendments to text.</w:t>
            </w:r>
          </w:p>
        </w:tc>
      </w:tr>
      <w:tr w:rsidR="00C26672" w14:paraId="7BBDB93F" w14:textId="77777777" w:rsidTr="00997D61">
        <w:tc>
          <w:tcPr>
            <w:tcW w:w="1261" w:type="dxa"/>
            <w:gridSpan w:val="2"/>
            <w:tcBorders>
              <w:top w:val="single" w:sz="4" w:space="0" w:color="auto"/>
              <w:left w:val="single" w:sz="18" w:space="0" w:color="auto"/>
              <w:bottom w:val="single" w:sz="4" w:space="0" w:color="auto"/>
            </w:tcBorders>
          </w:tcPr>
          <w:p w14:paraId="624053C2" w14:textId="5DC56F39"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58DA1530" w14:textId="3B740F2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16BB8DD" w14:textId="726B4FA7" w:rsidR="00C26672" w:rsidRDefault="00C26672" w:rsidP="00C26672">
            <w:pPr>
              <w:keepNext/>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5C9FDBBD" w14:textId="061BF39B" w:rsidR="00C26672" w:rsidRDefault="00C26672" w:rsidP="00C26672">
            <w:pPr>
              <w:spacing w:before="20" w:after="20"/>
              <w:jc w:val="both"/>
              <w:rPr>
                <w:rFonts w:ascii="Arial" w:hAnsi="Arial" w:cs="Arial"/>
                <w:color w:val="000000"/>
                <w:szCs w:val="24"/>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r>
              <w:rPr>
                <w:rFonts w:ascii="Arial" w:hAnsi="Arial" w:cs="Arial"/>
              </w:rPr>
              <w:t>4</w:t>
            </w:r>
            <w:r w:rsidRPr="001138E0">
              <w:rPr>
                <w:rFonts w:ascii="Arial" w:hAnsi="Arial" w:cs="Arial"/>
              </w:rPr>
              <w:t>]</w:t>
            </w:r>
            <w:r>
              <w:rPr>
                <w:rFonts w:ascii="Arial" w:hAnsi="Arial" w:cs="Arial"/>
              </w:rPr>
              <w:noBreakHyphen/>
            </w:r>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w:t>
            </w:r>
          </w:p>
        </w:tc>
      </w:tr>
      <w:tr w:rsidR="00C26672" w14:paraId="0049F53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8D16D08" w14:textId="79FAB30E" w:rsidR="00C26672" w:rsidRPr="0054535C" w:rsidRDefault="00C26672" w:rsidP="00C26672">
            <w:pPr>
              <w:keepNext/>
              <w:keepLines/>
              <w:rPr>
                <w:sz w:val="22"/>
                <w:lang w:val="en-AU"/>
              </w:rPr>
            </w:pPr>
            <w:r>
              <w:rPr>
                <w:sz w:val="22"/>
                <w:lang w:val="en-AU"/>
              </w:rPr>
              <w:t>12/07/21</w:t>
            </w:r>
          </w:p>
        </w:tc>
        <w:tc>
          <w:tcPr>
            <w:tcW w:w="7077" w:type="dxa"/>
            <w:gridSpan w:val="4"/>
            <w:tcBorders>
              <w:top w:val="single" w:sz="18" w:space="0" w:color="auto"/>
              <w:bottom w:val="single" w:sz="4" w:space="0" w:color="auto"/>
              <w:right w:val="single" w:sz="18" w:space="0" w:color="auto"/>
            </w:tcBorders>
            <w:shd w:val="clear" w:color="auto" w:fill="DDDDDD"/>
          </w:tcPr>
          <w:p w14:paraId="05509AA9" w14:textId="36176072"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1469BC0C" w14:textId="77777777" w:rsidTr="00997D61">
        <w:tc>
          <w:tcPr>
            <w:tcW w:w="1261" w:type="dxa"/>
            <w:gridSpan w:val="2"/>
            <w:tcBorders>
              <w:top w:val="single" w:sz="4" w:space="0" w:color="auto"/>
              <w:left w:val="single" w:sz="18" w:space="0" w:color="auto"/>
              <w:bottom w:val="single" w:sz="4" w:space="0" w:color="auto"/>
            </w:tcBorders>
          </w:tcPr>
          <w:p w14:paraId="30507B06" w14:textId="027B927F"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1A8C5253" w14:textId="40F57EEC"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43F0469" w14:textId="2ED5F57A" w:rsidR="00C26672" w:rsidRDefault="00C26672" w:rsidP="00C26672">
            <w:pPr>
              <w:keepNext/>
              <w:jc w:val="center"/>
              <w:rPr>
                <w:lang w:val="en-AU"/>
              </w:rPr>
            </w:pPr>
            <w:r>
              <w:rPr>
                <w:lang w:val="en-AU"/>
              </w:rPr>
              <w:t>7.5.5</w:t>
            </w:r>
          </w:p>
        </w:tc>
        <w:tc>
          <w:tcPr>
            <w:tcW w:w="4802" w:type="dxa"/>
            <w:gridSpan w:val="2"/>
            <w:tcBorders>
              <w:top w:val="single" w:sz="4" w:space="0" w:color="auto"/>
              <w:bottom w:val="single" w:sz="4" w:space="0" w:color="auto"/>
              <w:right w:val="single" w:sz="18" w:space="0" w:color="auto"/>
            </w:tcBorders>
          </w:tcPr>
          <w:p w14:paraId="5098E3D8" w14:textId="7F59ACDA" w:rsidR="00C26672" w:rsidRDefault="00C26672" w:rsidP="00C26672">
            <w:pPr>
              <w:spacing w:before="20" w:after="20"/>
              <w:jc w:val="both"/>
              <w:rPr>
                <w:rFonts w:ascii="Arial" w:hAnsi="Arial" w:cs="Arial"/>
                <w:color w:val="000000"/>
              </w:rPr>
            </w:pPr>
            <w:r>
              <w:rPr>
                <w:rFonts w:ascii="Arial" w:hAnsi="Arial" w:cs="Arial"/>
                <w:color w:val="000000"/>
              </w:rPr>
              <w:t xml:space="preserve">Added references to cases of </w:t>
            </w:r>
            <w:proofErr w:type="spellStart"/>
            <w:r w:rsidRPr="00A878EB">
              <w:rPr>
                <w:rFonts w:ascii="Arial" w:eastAsia="Book Antiqua" w:hAnsi="Arial" w:cs="Arial"/>
                <w:i/>
                <w:szCs w:val="22"/>
              </w:rPr>
              <w:t>Baiada</w:t>
            </w:r>
            <w:proofErr w:type="spellEnd"/>
            <w:r w:rsidRPr="00A878EB">
              <w:rPr>
                <w:rFonts w:ascii="Arial" w:eastAsia="Book Antiqua" w:hAnsi="Arial" w:cs="Arial"/>
                <w:i/>
                <w:szCs w:val="22"/>
              </w:rPr>
              <w:t xml:space="preserve"> Poultry Pty Ltd v Glenister</w:t>
            </w:r>
            <w:r w:rsidRPr="00A878EB">
              <w:rPr>
                <w:rFonts w:ascii="Arial" w:eastAsia="Book Antiqua" w:hAnsi="Arial" w:cs="Arial"/>
                <w:szCs w:val="22"/>
              </w:rPr>
              <w:t xml:space="preserve"> [2015] VSCA 344</w:t>
            </w:r>
            <w:r>
              <w:rPr>
                <w:rFonts w:ascii="Arial" w:eastAsia="Book Antiqua" w:hAnsi="Arial" w:cs="Arial"/>
                <w:szCs w:val="22"/>
              </w:rPr>
              <w:t xml:space="preserve">; </w:t>
            </w:r>
            <w:r w:rsidRPr="00A878EB">
              <w:rPr>
                <w:rFonts w:ascii="Arial" w:eastAsia="Book Antiqua" w:hAnsi="Arial" w:cs="Arial"/>
                <w:i/>
                <w:szCs w:val="22"/>
              </w:rPr>
              <w:t>DPP Reference No 2 of 2001</w:t>
            </w:r>
            <w:r w:rsidRPr="00A878EB">
              <w:rPr>
                <w:rFonts w:ascii="Arial" w:eastAsia="Book Antiqua" w:hAnsi="Arial" w:cs="Arial"/>
                <w:szCs w:val="22"/>
              </w:rPr>
              <w:t xml:space="preserve"> (2001) 4</w:t>
            </w:r>
            <w:r>
              <w:rPr>
                <w:rFonts w:ascii="Arial" w:eastAsia="Book Antiqua" w:hAnsi="Arial" w:cs="Arial"/>
                <w:szCs w:val="22"/>
              </w:rPr>
              <w:t> </w:t>
            </w:r>
            <w:r w:rsidRPr="00A878EB">
              <w:rPr>
                <w:rFonts w:ascii="Arial" w:eastAsia="Book Antiqua" w:hAnsi="Arial" w:cs="Arial"/>
                <w:szCs w:val="22"/>
              </w:rPr>
              <w:t>VR 55; [2001] VSCA 114</w:t>
            </w:r>
            <w:r>
              <w:rPr>
                <w:rFonts w:ascii="Arial" w:eastAsia="Book Antiqua" w:hAnsi="Arial" w:cs="Arial"/>
                <w:szCs w:val="22"/>
              </w:rPr>
              <w:t xml:space="preserve">; </w:t>
            </w:r>
            <w:r w:rsidRPr="00A878EB">
              <w:rPr>
                <w:rFonts w:ascii="Arial" w:eastAsia="Book Antiqua" w:hAnsi="Arial" w:cs="Arial"/>
                <w:i/>
                <w:szCs w:val="22"/>
              </w:rPr>
              <w:t>John L Pty Ltd v Attorney General (N.S.W.)</w:t>
            </w:r>
            <w:r w:rsidRPr="00A878EB">
              <w:rPr>
                <w:rFonts w:ascii="Arial" w:eastAsia="Book Antiqua" w:hAnsi="Arial" w:cs="Arial"/>
                <w:szCs w:val="22"/>
              </w:rPr>
              <w:t xml:space="preserve"> </w:t>
            </w:r>
            <w:r>
              <w:rPr>
                <w:rFonts w:ascii="Arial" w:eastAsia="Book Antiqua" w:hAnsi="Arial" w:cs="Arial"/>
                <w:szCs w:val="22"/>
              </w:rPr>
              <w:t>(</w:t>
            </w:r>
            <w:r w:rsidRPr="00A878EB">
              <w:rPr>
                <w:rFonts w:ascii="Arial" w:eastAsia="Book Antiqua" w:hAnsi="Arial" w:cs="Arial"/>
                <w:szCs w:val="22"/>
              </w:rPr>
              <w:t>1987</w:t>
            </w:r>
            <w:r>
              <w:rPr>
                <w:rFonts w:ascii="Arial" w:eastAsia="Book Antiqua" w:hAnsi="Arial" w:cs="Arial"/>
                <w:szCs w:val="22"/>
              </w:rPr>
              <w:t>)</w:t>
            </w:r>
            <w:r w:rsidRPr="00A878EB">
              <w:rPr>
                <w:rFonts w:ascii="Arial" w:eastAsia="Book Antiqua" w:hAnsi="Arial" w:cs="Arial"/>
                <w:szCs w:val="22"/>
              </w:rPr>
              <w:t xml:space="preserve"> 163 CLR 508</w:t>
            </w:r>
            <w:r>
              <w:rPr>
                <w:rFonts w:ascii="Arial" w:eastAsia="Book Antiqua" w:hAnsi="Arial" w:cs="Arial"/>
                <w:szCs w:val="22"/>
              </w:rPr>
              <w:t>;</w:t>
            </w:r>
            <w:r w:rsidRPr="00A878EB">
              <w:rPr>
                <w:rFonts w:ascii="Arial" w:eastAsia="Book Antiqua" w:hAnsi="Arial" w:cs="Arial"/>
                <w:szCs w:val="22"/>
              </w:rPr>
              <w:t xml:space="preserve"> </w:t>
            </w:r>
            <w:r w:rsidRPr="00A878EB">
              <w:rPr>
                <w:rFonts w:ascii="Arial" w:eastAsia="Book Antiqua" w:hAnsi="Arial" w:cs="Arial"/>
                <w:i/>
                <w:szCs w:val="22"/>
              </w:rPr>
              <w:t>Johnson v Miller</w:t>
            </w:r>
            <w:r w:rsidRPr="00A878EB">
              <w:rPr>
                <w:rFonts w:ascii="Arial" w:eastAsia="Book Antiqua" w:hAnsi="Arial" w:cs="Arial"/>
                <w:szCs w:val="22"/>
              </w:rPr>
              <w:t xml:space="preserve"> </w:t>
            </w:r>
            <w:r>
              <w:rPr>
                <w:rFonts w:ascii="Arial" w:eastAsia="Book Antiqua" w:hAnsi="Arial" w:cs="Arial"/>
                <w:szCs w:val="22"/>
              </w:rPr>
              <w:t>(</w:t>
            </w:r>
            <w:r w:rsidRPr="00A878EB">
              <w:rPr>
                <w:rFonts w:ascii="Arial" w:eastAsia="Book Antiqua" w:hAnsi="Arial" w:cs="Arial"/>
                <w:szCs w:val="22"/>
              </w:rPr>
              <w:t>1937</w:t>
            </w:r>
            <w:r>
              <w:rPr>
                <w:rFonts w:ascii="Arial" w:eastAsia="Book Antiqua" w:hAnsi="Arial" w:cs="Arial"/>
                <w:szCs w:val="22"/>
              </w:rPr>
              <w:t>)</w:t>
            </w:r>
            <w:r w:rsidRPr="00A878EB">
              <w:rPr>
                <w:rFonts w:ascii="Arial" w:eastAsia="Book Antiqua" w:hAnsi="Arial" w:cs="Arial"/>
                <w:szCs w:val="22"/>
              </w:rPr>
              <w:t xml:space="preserve"> </w:t>
            </w:r>
            <w:r>
              <w:rPr>
                <w:rFonts w:ascii="Arial" w:eastAsia="Book Antiqua" w:hAnsi="Arial" w:cs="Arial"/>
                <w:szCs w:val="22"/>
              </w:rPr>
              <w:t xml:space="preserve">59 </w:t>
            </w:r>
            <w:r w:rsidRPr="00A878EB">
              <w:rPr>
                <w:rFonts w:ascii="Arial" w:eastAsia="Book Antiqua" w:hAnsi="Arial" w:cs="Arial"/>
                <w:szCs w:val="22"/>
              </w:rPr>
              <w:t>CLR 467</w:t>
            </w:r>
            <w:r>
              <w:rPr>
                <w:rFonts w:ascii="Arial" w:eastAsia="Book Antiqua" w:hAnsi="Arial" w:cs="Arial"/>
                <w:szCs w:val="22"/>
              </w:rPr>
              <w:t>;</w:t>
            </w:r>
            <w:r w:rsidRPr="00A878EB">
              <w:rPr>
                <w:rFonts w:ascii="Arial" w:eastAsia="Book Antiqua" w:hAnsi="Arial" w:cs="Arial"/>
                <w:szCs w:val="22"/>
              </w:rPr>
              <w:t xml:space="preserve"> </w:t>
            </w:r>
            <w:r w:rsidRPr="00A878EB">
              <w:rPr>
                <w:rFonts w:ascii="Arial" w:eastAsia="Book Antiqua" w:hAnsi="Arial" w:cs="Arial"/>
                <w:i/>
                <w:szCs w:val="22"/>
              </w:rPr>
              <w:t xml:space="preserve">Southgate Management Pty Ltd v Nitschke </w:t>
            </w:r>
            <w:r w:rsidRPr="00A878EB">
              <w:rPr>
                <w:rFonts w:ascii="Arial" w:eastAsia="Book Antiqua" w:hAnsi="Arial" w:cs="Arial"/>
                <w:szCs w:val="22"/>
              </w:rPr>
              <w:t>[2018] VSC 236</w:t>
            </w:r>
            <w:r>
              <w:rPr>
                <w:rFonts w:ascii="Arial" w:eastAsia="Book Antiqua" w:hAnsi="Arial" w:cs="Arial"/>
                <w:szCs w:val="22"/>
              </w:rPr>
              <w:t xml:space="preserve">; </w:t>
            </w:r>
            <w:r w:rsidRPr="00A878EB">
              <w:rPr>
                <w:rFonts w:ascii="Arial" w:eastAsia="Book Antiqua" w:hAnsi="Arial" w:cs="Arial"/>
                <w:i/>
                <w:szCs w:val="22"/>
              </w:rPr>
              <w:t>Wells v Stillman &amp; Anor</w:t>
            </w:r>
            <w:r w:rsidRPr="00A878EB">
              <w:rPr>
                <w:rFonts w:ascii="Arial" w:eastAsia="Book Antiqua" w:hAnsi="Arial" w:cs="Arial"/>
                <w:szCs w:val="22"/>
              </w:rPr>
              <w:t xml:space="preserve"> [2020] VSC 51</w:t>
            </w:r>
            <w:r>
              <w:rPr>
                <w:rFonts w:ascii="Arial" w:eastAsia="Book Antiqua" w:hAnsi="Arial" w:cs="Arial"/>
                <w:szCs w:val="22"/>
              </w:rPr>
              <w:t xml:space="preserve">; </w:t>
            </w:r>
            <w:r w:rsidRPr="00A878EB">
              <w:rPr>
                <w:rFonts w:ascii="Arial" w:eastAsia="Book Antiqua" w:hAnsi="Arial" w:cs="Arial"/>
                <w:i/>
                <w:szCs w:val="22"/>
              </w:rPr>
              <w:t xml:space="preserve">DPP v Fox </w:t>
            </w:r>
            <w:r w:rsidRPr="00A878EB">
              <w:rPr>
                <w:rFonts w:ascii="Arial" w:eastAsia="Book Antiqua" w:hAnsi="Arial" w:cs="Arial"/>
                <w:szCs w:val="22"/>
              </w:rPr>
              <w:t>[2021] VSC 226</w:t>
            </w:r>
            <w:r>
              <w:rPr>
                <w:rFonts w:ascii="Arial" w:eastAsia="Book Antiqua" w:hAnsi="Arial" w:cs="Arial"/>
                <w:szCs w:val="22"/>
              </w:rPr>
              <w:t xml:space="preserve">; </w:t>
            </w:r>
            <w:r w:rsidRPr="00DD5FA2">
              <w:rPr>
                <w:rFonts w:ascii="Arial" w:eastAsia="Book Antiqua" w:hAnsi="Arial" w:cs="Arial"/>
                <w:i/>
                <w:iCs/>
                <w:szCs w:val="22"/>
              </w:rPr>
              <w:t>Nunn v Pezzimenti</w:t>
            </w:r>
            <w:r>
              <w:rPr>
                <w:rFonts w:ascii="Arial" w:eastAsia="Book Antiqua" w:hAnsi="Arial" w:cs="Arial"/>
                <w:szCs w:val="22"/>
              </w:rPr>
              <w:t xml:space="preserve"> [2021] VSC 313; </w:t>
            </w:r>
            <w:r w:rsidRPr="004E76DE">
              <w:rPr>
                <w:rFonts w:ascii="Arial" w:eastAsia="Book Antiqua" w:hAnsi="Arial" w:cs="Arial"/>
                <w:i/>
                <w:iCs/>
                <w:szCs w:val="22"/>
              </w:rPr>
              <w:t>DPP v Fogarty</w:t>
            </w:r>
            <w:r>
              <w:rPr>
                <w:rFonts w:ascii="Arial" w:eastAsia="Book Antiqua" w:hAnsi="Arial" w:cs="Arial"/>
                <w:szCs w:val="22"/>
              </w:rPr>
              <w:t xml:space="preserve"> [2021] VSC 392.</w:t>
            </w:r>
          </w:p>
        </w:tc>
      </w:tr>
      <w:tr w:rsidR="00C26672" w14:paraId="4A64DC89" w14:textId="77777777" w:rsidTr="00997D61">
        <w:tc>
          <w:tcPr>
            <w:tcW w:w="1261" w:type="dxa"/>
            <w:gridSpan w:val="2"/>
            <w:tcBorders>
              <w:top w:val="single" w:sz="4" w:space="0" w:color="auto"/>
              <w:left w:val="single" w:sz="18" w:space="0" w:color="auto"/>
              <w:bottom w:val="single" w:sz="4" w:space="0" w:color="auto"/>
            </w:tcBorders>
          </w:tcPr>
          <w:p w14:paraId="3AB47DA2" w14:textId="692DC125"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39448100" w14:textId="65B63524"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415ABFA" w14:textId="09C67411" w:rsidR="00C26672" w:rsidRDefault="00C26672" w:rsidP="00C26672">
            <w:pPr>
              <w:keepNext/>
              <w:jc w:val="center"/>
              <w:rPr>
                <w:lang w:val="en-AU"/>
              </w:rPr>
            </w:pPr>
            <w:r>
              <w:rPr>
                <w:lang w:val="en-AU"/>
              </w:rPr>
              <w:t>7.5.6</w:t>
            </w:r>
          </w:p>
        </w:tc>
        <w:tc>
          <w:tcPr>
            <w:tcW w:w="4802" w:type="dxa"/>
            <w:gridSpan w:val="2"/>
            <w:tcBorders>
              <w:top w:val="single" w:sz="4" w:space="0" w:color="auto"/>
              <w:bottom w:val="single" w:sz="4" w:space="0" w:color="auto"/>
              <w:right w:val="single" w:sz="18" w:space="0" w:color="auto"/>
            </w:tcBorders>
          </w:tcPr>
          <w:p w14:paraId="15D77935" w14:textId="77777777" w:rsidR="00C26672" w:rsidRDefault="00C26672" w:rsidP="00C26672">
            <w:pPr>
              <w:pStyle w:val="ListParagraph"/>
              <w:numPr>
                <w:ilvl w:val="0"/>
                <w:numId w:val="101"/>
              </w:numPr>
              <w:ind w:left="357" w:hanging="357"/>
              <w:jc w:val="both"/>
              <w:rPr>
                <w:rFonts w:ascii="Arial" w:hAnsi="Arial" w:cs="Arial"/>
                <w:color w:val="000000"/>
              </w:rPr>
            </w:pPr>
            <w:r>
              <w:rPr>
                <w:rFonts w:ascii="Arial" w:hAnsi="Arial" w:cs="Arial"/>
                <w:color w:val="000000"/>
              </w:rPr>
              <w:t>Subsection heading amended to “</w:t>
            </w:r>
            <w:r w:rsidRPr="00032771">
              <w:rPr>
                <w:rFonts w:ascii="Arial" w:hAnsi="Arial" w:cs="Arial"/>
                <w:b/>
                <w:bCs/>
                <w:color w:val="000000"/>
              </w:rPr>
              <w:t>Venue of the Court</w:t>
            </w:r>
            <w:r>
              <w:rPr>
                <w:rFonts w:ascii="Arial" w:hAnsi="Arial" w:cs="Arial"/>
                <w:color w:val="000000"/>
              </w:rPr>
              <w:t>”.</w:t>
            </w:r>
          </w:p>
          <w:p w14:paraId="1E735A88" w14:textId="46763AA2" w:rsidR="00C26672" w:rsidRPr="00032771" w:rsidRDefault="00C26672" w:rsidP="00C26672">
            <w:pPr>
              <w:pStyle w:val="ListParagraph"/>
              <w:numPr>
                <w:ilvl w:val="0"/>
                <w:numId w:val="101"/>
              </w:numPr>
              <w:spacing w:after="40"/>
              <w:ind w:left="357" w:hanging="357"/>
              <w:jc w:val="both"/>
              <w:rPr>
                <w:rFonts w:ascii="Arial" w:hAnsi="Arial" w:cs="Arial"/>
                <w:color w:val="000000"/>
              </w:rPr>
            </w:pPr>
            <w:r>
              <w:rPr>
                <w:rFonts w:ascii="Arial" w:hAnsi="Arial" w:cs="Arial"/>
                <w:color w:val="000000"/>
              </w:rPr>
              <w:t>Added references to ss.505 &amp; 505A CYFA.</w:t>
            </w:r>
          </w:p>
        </w:tc>
      </w:tr>
      <w:tr w:rsidR="00C26672" w14:paraId="3D61E12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F9D2CE9" w14:textId="505A6A27" w:rsidR="00C26672" w:rsidRPr="0054535C" w:rsidRDefault="00C26672" w:rsidP="00C26672">
            <w:pPr>
              <w:keepNext/>
              <w:keepLines/>
              <w:rPr>
                <w:sz w:val="22"/>
                <w:lang w:val="en-AU"/>
              </w:rPr>
            </w:pPr>
            <w:r>
              <w:rPr>
                <w:sz w:val="22"/>
                <w:lang w:val="en-AU"/>
              </w:rPr>
              <w:t>12/07/21</w:t>
            </w:r>
          </w:p>
        </w:tc>
        <w:tc>
          <w:tcPr>
            <w:tcW w:w="7077" w:type="dxa"/>
            <w:gridSpan w:val="4"/>
            <w:tcBorders>
              <w:top w:val="single" w:sz="18" w:space="0" w:color="auto"/>
              <w:bottom w:val="single" w:sz="4" w:space="0" w:color="auto"/>
              <w:right w:val="single" w:sz="18" w:space="0" w:color="auto"/>
            </w:tcBorders>
            <w:shd w:val="clear" w:color="auto" w:fill="DDDDDD"/>
          </w:tcPr>
          <w:p w14:paraId="6BD09E9D" w14:textId="139F5BC0" w:rsidR="00C26672" w:rsidRPr="0054535C" w:rsidRDefault="00C26672" w:rsidP="00C26672">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3931D10F" w14:textId="77777777" w:rsidTr="00997D61">
        <w:tc>
          <w:tcPr>
            <w:tcW w:w="1261" w:type="dxa"/>
            <w:gridSpan w:val="2"/>
            <w:tcBorders>
              <w:top w:val="single" w:sz="4" w:space="0" w:color="auto"/>
              <w:left w:val="single" w:sz="18" w:space="0" w:color="auto"/>
              <w:bottom w:val="single" w:sz="4" w:space="0" w:color="auto"/>
            </w:tcBorders>
          </w:tcPr>
          <w:p w14:paraId="6F0843CD" w14:textId="75880758" w:rsidR="00C26672" w:rsidRDefault="00C26672" w:rsidP="00C26672">
            <w:pPr>
              <w:keepNext/>
              <w:keepLines/>
              <w:rPr>
                <w:lang w:val="en-AU"/>
              </w:rPr>
            </w:pPr>
            <w:r>
              <w:rPr>
                <w:lang w:val="en-AU"/>
              </w:rPr>
              <w:t>12/07/21</w:t>
            </w:r>
          </w:p>
        </w:tc>
        <w:tc>
          <w:tcPr>
            <w:tcW w:w="836" w:type="dxa"/>
            <w:tcBorders>
              <w:top w:val="single" w:sz="4" w:space="0" w:color="auto"/>
              <w:bottom w:val="single" w:sz="4" w:space="0" w:color="auto"/>
            </w:tcBorders>
          </w:tcPr>
          <w:p w14:paraId="2B1E021D" w14:textId="1704CCBE" w:rsidR="00C26672" w:rsidRDefault="00C26672" w:rsidP="00C26672">
            <w:pPr>
              <w:keepNext/>
              <w:keepLines/>
              <w:jc w:val="center"/>
              <w:rPr>
                <w:lang w:val="en-AU"/>
              </w:rPr>
            </w:pPr>
            <w:r>
              <w:rPr>
                <w:lang w:val="en-AU"/>
              </w:rPr>
              <w:t>9</w:t>
            </w:r>
          </w:p>
        </w:tc>
        <w:tc>
          <w:tcPr>
            <w:tcW w:w="1439" w:type="dxa"/>
            <w:tcBorders>
              <w:top w:val="single" w:sz="4" w:space="0" w:color="auto"/>
              <w:bottom w:val="single" w:sz="4" w:space="0" w:color="auto"/>
            </w:tcBorders>
          </w:tcPr>
          <w:p w14:paraId="3943E914" w14:textId="77777777" w:rsidR="00C26672" w:rsidRDefault="00C26672" w:rsidP="00C26672">
            <w:pPr>
              <w:keepNext/>
              <w:keepLines/>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4DBAEA80" w14:textId="77777777" w:rsidR="00C26672" w:rsidRPr="00C27C22" w:rsidRDefault="00C26672" w:rsidP="00C26672">
            <w:pPr>
              <w:pStyle w:val="ListParagraph"/>
              <w:keepNext/>
              <w:keepLines/>
              <w:numPr>
                <w:ilvl w:val="0"/>
                <w:numId w:val="102"/>
              </w:numPr>
              <w:ind w:left="357" w:hanging="357"/>
              <w:jc w:val="both"/>
              <w:rPr>
                <w:rFonts w:ascii="Arial" w:hAnsi="Arial" w:cs="Arial"/>
              </w:rPr>
            </w:pPr>
            <w:r w:rsidRPr="00C27C22">
              <w:rPr>
                <w:rFonts w:ascii="Arial" w:hAnsi="Arial" w:cs="Arial"/>
              </w:rPr>
              <w:t>Amendment of summary of</w:t>
            </w:r>
            <w:r w:rsidRPr="00C27C22">
              <w:rPr>
                <w:rFonts w:ascii="Arial" w:hAnsi="Arial" w:cs="Arial"/>
                <w:i/>
                <w:iCs/>
              </w:rPr>
              <w:t xml:space="preserve"> Re AJ </w:t>
            </w:r>
            <w:r w:rsidRPr="00C27C22">
              <w:rPr>
                <w:rFonts w:ascii="Arial" w:hAnsi="Arial" w:cs="Arial"/>
              </w:rPr>
              <w:t>[2021] VSC 291 by addition to reference to [2021] VSC 395.</w:t>
            </w:r>
          </w:p>
          <w:p w14:paraId="7D51763C" w14:textId="5567DBFE" w:rsidR="00C26672" w:rsidRPr="00C27C22" w:rsidRDefault="00C26672" w:rsidP="00C26672">
            <w:pPr>
              <w:pStyle w:val="ListParagraph"/>
              <w:keepNext/>
              <w:keepLines/>
              <w:numPr>
                <w:ilvl w:val="0"/>
                <w:numId w:val="102"/>
              </w:numPr>
              <w:ind w:left="357" w:hanging="357"/>
              <w:jc w:val="both"/>
              <w:rPr>
                <w:rFonts w:ascii="Arial" w:hAnsi="Arial" w:cs="Arial"/>
                <w:bCs/>
                <w:color w:val="000000"/>
              </w:rPr>
            </w:pPr>
            <w:r w:rsidRPr="00C27C22">
              <w:rPr>
                <w:rFonts w:ascii="Arial" w:hAnsi="Arial" w:cs="Arial"/>
              </w:rPr>
              <w:t xml:space="preserve">Summaries of cases of </w:t>
            </w:r>
            <w:r>
              <w:rPr>
                <w:rFonts w:ascii="Arial" w:hAnsi="Arial" w:cs="Arial"/>
                <w:i/>
                <w:iCs/>
              </w:rPr>
              <w:t xml:space="preserve">Re Warda </w:t>
            </w:r>
            <w:r w:rsidRPr="008A4E5F">
              <w:rPr>
                <w:rFonts w:ascii="Arial" w:hAnsi="Arial" w:cs="Arial"/>
              </w:rPr>
              <w:t>[2021] VSC 323</w:t>
            </w:r>
            <w:r>
              <w:rPr>
                <w:rFonts w:ascii="Arial" w:hAnsi="Arial" w:cs="Arial"/>
              </w:rPr>
              <w:t xml:space="preserve">; </w:t>
            </w:r>
            <w:r w:rsidRPr="00E16DFE">
              <w:rPr>
                <w:rFonts w:ascii="Arial" w:hAnsi="Arial" w:cs="Arial"/>
                <w:i/>
                <w:iCs/>
                <w:color w:val="000000"/>
              </w:rPr>
              <w:t>R v ST</w:t>
            </w:r>
            <w:r>
              <w:rPr>
                <w:rFonts w:ascii="Arial" w:hAnsi="Arial" w:cs="Arial"/>
                <w:color w:val="000000"/>
              </w:rPr>
              <w:t xml:space="preserve"> [2021] VSC 379; </w:t>
            </w:r>
            <w:r w:rsidRPr="00C86F60">
              <w:rPr>
                <w:rFonts w:ascii="Arial" w:hAnsi="Arial" w:cs="Arial"/>
                <w:i/>
                <w:iCs/>
                <w:color w:val="000000"/>
              </w:rPr>
              <w:t>Re Rahman</w:t>
            </w:r>
            <w:r>
              <w:rPr>
                <w:rFonts w:ascii="Arial" w:hAnsi="Arial" w:cs="Arial"/>
                <w:color w:val="000000"/>
              </w:rPr>
              <w:t xml:space="preserve"> [2021] VSC 402.</w:t>
            </w:r>
          </w:p>
        </w:tc>
      </w:tr>
      <w:tr w:rsidR="00C26672" w14:paraId="32635009" w14:textId="77777777" w:rsidTr="00997D61">
        <w:tc>
          <w:tcPr>
            <w:tcW w:w="1261" w:type="dxa"/>
            <w:gridSpan w:val="2"/>
            <w:tcBorders>
              <w:top w:val="single" w:sz="4" w:space="0" w:color="auto"/>
              <w:left w:val="single" w:sz="18" w:space="0" w:color="auto"/>
              <w:bottom w:val="single" w:sz="4" w:space="0" w:color="auto"/>
            </w:tcBorders>
          </w:tcPr>
          <w:p w14:paraId="472E10A1" w14:textId="160745FC"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4D40C4B5" w14:textId="675EE3C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8C733E3" w14:textId="3CE1D0F7" w:rsidR="00C26672" w:rsidRDefault="00C26672" w:rsidP="00C26672">
            <w:pPr>
              <w:keepNext/>
              <w:jc w:val="center"/>
              <w:rPr>
                <w:b/>
                <w:bCs/>
                <w:lang w:val="en-AU"/>
              </w:rPr>
            </w:pPr>
            <w:r>
              <w:rPr>
                <w:b/>
                <w:bCs/>
                <w:lang w:val="en-AU"/>
              </w:rPr>
              <w:t>9.4.1.2</w:t>
            </w:r>
          </w:p>
        </w:tc>
        <w:tc>
          <w:tcPr>
            <w:tcW w:w="4802" w:type="dxa"/>
            <w:gridSpan w:val="2"/>
            <w:tcBorders>
              <w:top w:val="single" w:sz="4" w:space="0" w:color="auto"/>
              <w:bottom w:val="single" w:sz="4" w:space="0" w:color="auto"/>
              <w:right w:val="single" w:sz="18" w:space="0" w:color="auto"/>
            </w:tcBorders>
          </w:tcPr>
          <w:p w14:paraId="1D1E6708" w14:textId="7B6848D4" w:rsidR="00C26672" w:rsidRDefault="00C26672" w:rsidP="00C26672">
            <w:pPr>
              <w:spacing w:before="20" w:after="20"/>
              <w:jc w:val="both"/>
              <w:rPr>
                <w:rFonts w:ascii="Arial" w:hAnsi="Arial" w:cs="Arial"/>
                <w:bCs/>
                <w:color w:val="000000"/>
              </w:rPr>
            </w:pPr>
            <w:r>
              <w:rPr>
                <w:rFonts w:ascii="Arial" w:hAnsi="Arial" w:cs="Arial"/>
                <w:bCs/>
                <w:color w:val="000000"/>
              </w:rPr>
              <w:t xml:space="preserve">Amendment of summary of </w:t>
            </w:r>
            <w:r w:rsidRPr="00C86F60">
              <w:rPr>
                <w:rFonts w:ascii="Arial" w:hAnsi="Arial" w:cs="Arial"/>
                <w:bCs/>
                <w:i/>
                <w:iCs/>
                <w:color w:val="000000"/>
              </w:rPr>
              <w:t>Re Rahman</w:t>
            </w:r>
            <w:r>
              <w:rPr>
                <w:rFonts w:ascii="Arial" w:hAnsi="Arial" w:cs="Arial"/>
                <w:bCs/>
                <w:color w:val="000000"/>
              </w:rPr>
              <w:t xml:space="preserve"> [2020] VSC 748 by addition to reference to [2021] VSC 402.</w:t>
            </w:r>
          </w:p>
        </w:tc>
      </w:tr>
      <w:tr w:rsidR="00C26672" w14:paraId="50863194" w14:textId="77777777" w:rsidTr="00997D61">
        <w:tc>
          <w:tcPr>
            <w:tcW w:w="1261" w:type="dxa"/>
            <w:gridSpan w:val="2"/>
            <w:tcBorders>
              <w:top w:val="single" w:sz="4" w:space="0" w:color="auto"/>
              <w:left w:val="single" w:sz="18" w:space="0" w:color="auto"/>
              <w:bottom w:val="single" w:sz="4" w:space="0" w:color="auto"/>
            </w:tcBorders>
          </w:tcPr>
          <w:p w14:paraId="6E5D80D9" w14:textId="2EFBFE2D"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1424FD3F" w14:textId="5F604CF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A140977" w14:textId="617606DA" w:rsidR="00C26672" w:rsidRDefault="00C26672" w:rsidP="00C26672">
            <w:pPr>
              <w:keepNext/>
              <w:jc w:val="center"/>
              <w:rPr>
                <w:b/>
                <w:bCs/>
                <w:lang w:val="en-AU"/>
              </w:rPr>
            </w:pPr>
            <w:r>
              <w:rPr>
                <w:b/>
                <w:bCs/>
                <w:lang w:val="en-AU"/>
              </w:rPr>
              <w:t>9.5.6.1</w:t>
            </w:r>
          </w:p>
        </w:tc>
        <w:tc>
          <w:tcPr>
            <w:tcW w:w="4802" w:type="dxa"/>
            <w:gridSpan w:val="2"/>
            <w:tcBorders>
              <w:top w:val="single" w:sz="4" w:space="0" w:color="auto"/>
              <w:bottom w:val="single" w:sz="4" w:space="0" w:color="auto"/>
              <w:right w:val="single" w:sz="18" w:space="0" w:color="auto"/>
            </w:tcBorders>
          </w:tcPr>
          <w:p w14:paraId="1DBC012F" w14:textId="2CEB31AF"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case of </w:t>
            </w:r>
            <w:r w:rsidRPr="00C86F60">
              <w:rPr>
                <w:rFonts w:ascii="Arial" w:hAnsi="Arial" w:cs="Arial"/>
                <w:bCs/>
                <w:i/>
                <w:iCs/>
                <w:color w:val="000000"/>
              </w:rPr>
              <w:t>Re Rahman</w:t>
            </w:r>
            <w:r>
              <w:rPr>
                <w:rFonts w:ascii="Arial" w:hAnsi="Arial" w:cs="Arial"/>
                <w:bCs/>
                <w:color w:val="000000"/>
              </w:rPr>
              <w:t xml:space="preserve"> [2020] VSC 402 at [9]-[12].</w:t>
            </w:r>
          </w:p>
        </w:tc>
      </w:tr>
      <w:tr w:rsidR="00C26672" w14:paraId="4341AED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AECF812" w14:textId="37B655DF" w:rsidR="00C26672" w:rsidRPr="0054535C" w:rsidRDefault="00C26672" w:rsidP="00C26672">
            <w:pPr>
              <w:keepNext/>
              <w:keepLines/>
              <w:rPr>
                <w:sz w:val="22"/>
                <w:lang w:val="en-AU"/>
              </w:rPr>
            </w:pPr>
            <w:r>
              <w:rPr>
                <w:sz w:val="22"/>
                <w:lang w:val="en-AU"/>
              </w:rPr>
              <w:t>12/07/21</w:t>
            </w:r>
          </w:p>
        </w:tc>
        <w:tc>
          <w:tcPr>
            <w:tcW w:w="7077" w:type="dxa"/>
            <w:gridSpan w:val="4"/>
            <w:tcBorders>
              <w:top w:val="single" w:sz="18" w:space="0" w:color="auto"/>
              <w:bottom w:val="single" w:sz="4" w:space="0" w:color="auto"/>
              <w:right w:val="single" w:sz="18" w:space="0" w:color="auto"/>
            </w:tcBorders>
            <w:shd w:val="clear" w:color="auto" w:fill="DDDDDD"/>
          </w:tcPr>
          <w:p w14:paraId="6FF5C98A" w14:textId="3CF4F653"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29FF4C9B" w14:textId="77777777" w:rsidTr="00997D61">
        <w:tc>
          <w:tcPr>
            <w:tcW w:w="1261" w:type="dxa"/>
            <w:gridSpan w:val="2"/>
            <w:tcBorders>
              <w:top w:val="single" w:sz="4" w:space="0" w:color="auto"/>
              <w:left w:val="single" w:sz="18" w:space="0" w:color="auto"/>
              <w:bottom w:val="single" w:sz="4" w:space="0" w:color="auto"/>
            </w:tcBorders>
          </w:tcPr>
          <w:p w14:paraId="49DD43C0" w14:textId="6E90F425"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487CE7D4" w14:textId="7345974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AD68A00" w14:textId="182640FD" w:rsidR="00C26672" w:rsidRDefault="00C26672" w:rsidP="00C26672">
            <w:pPr>
              <w:keepNext/>
              <w:jc w:val="center"/>
              <w:rPr>
                <w:lang w:val="en-AU"/>
              </w:rPr>
            </w:pPr>
            <w:r>
              <w:rPr>
                <w:lang w:val="en-AU"/>
              </w:rPr>
              <w:t>10.6</w:t>
            </w:r>
            <w:r>
              <w:rPr>
                <w:rFonts w:ascii="Arial" w:hAnsi="Arial" w:cs="Arial"/>
                <w:b/>
                <w:color w:val="FFFFFF"/>
                <w:sz w:val="22"/>
                <w:shd w:val="clear" w:color="auto" w:fill="000000"/>
              </w:rPr>
              <w:t>Q</w:t>
            </w:r>
            <w:r w:rsidRPr="00C471A5">
              <w:rPr>
                <w:rFonts w:ascii="Arial" w:hAnsi="Arial" w:cs="Arial"/>
                <w:b/>
                <w:color w:val="000000" w:themeColor="text1"/>
                <w:sz w:val="22"/>
                <w:shd w:val="clear" w:color="auto" w:fill="FFFFFF" w:themeFill="background1"/>
              </w:rPr>
              <w:t xml:space="preserve"> &amp; </w:t>
            </w:r>
            <w:r>
              <w:rPr>
                <w:rFonts w:ascii="Arial" w:hAnsi="Arial" w:cs="Arial"/>
                <w:b/>
                <w:color w:val="FFFFFF"/>
                <w:sz w:val="22"/>
                <w:shd w:val="clear" w:color="auto" w:fill="000000"/>
              </w:rPr>
              <w:t>S</w:t>
            </w:r>
          </w:p>
        </w:tc>
        <w:tc>
          <w:tcPr>
            <w:tcW w:w="4802" w:type="dxa"/>
            <w:gridSpan w:val="2"/>
            <w:tcBorders>
              <w:top w:val="single" w:sz="4" w:space="0" w:color="auto"/>
              <w:bottom w:val="single" w:sz="4" w:space="0" w:color="auto"/>
              <w:right w:val="single" w:sz="18" w:space="0" w:color="auto"/>
            </w:tcBorders>
          </w:tcPr>
          <w:p w14:paraId="137927FA" w14:textId="63F97634" w:rsidR="00C26672" w:rsidRDefault="00C26672" w:rsidP="00C26672">
            <w:pPr>
              <w:spacing w:after="20"/>
              <w:jc w:val="both"/>
              <w:rPr>
                <w:rFonts w:ascii="Arial" w:hAnsi="Arial" w:cs="Arial"/>
                <w:color w:val="000000"/>
              </w:rPr>
            </w:pPr>
            <w:r>
              <w:rPr>
                <w:rFonts w:ascii="Arial" w:hAnsi="Arial" w:cs="Arial"/>
                <w:color w:val="000000"/>
              </w:rPr>
              <w:t xml:space="preserve">References to new case of </w:t>
            </w:r>
            <w:r>
              <w:rPr>
                <w:rFonts w:ascii="Arial" w:hAnsi="Arial" w:cs="Arial"/>
                <w:i/>
                <w:iCs/>
              </w:rPr>
              <w:t xml:space="preserve">Re Stevanovic (No.2) </w:t>
            </w:r>
            <w:r>
              <w:rPr>
                <w:rFonts w:ascii="Arial" w:hAnsi="Arial" w:cs="Arial"/>
              </w:rPr>
              <w:t>[2021] VSC 394.</w:t>
            </w:r>
          </w:p>
        </w:tc>
      </w:tr>
      <w:tr w:rsidR="00C26672" w14:paraId="7DF17CE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D45FA0A" w14:textId="0B4258EE" w:rsidR="00C26672" w:rsidRPr="0054535C" w:rsidRDefault="00C26672" w:rsidP="00C26672">
            <w:pPr>
              <w:keepNext/>
              <w:keepLines/>
              <w:rPr>
                <w:sz w:val="22"/>
                <w:lang w:val="en-AU"/>
              </w:rPr>
            </w:pPr>
            <w:r>
              <w:rPr>
                <w:sz w:val="22"/>
                <w:lang w:val="en-AU"/>
              </w:rPr>
              <w:t>12/07/21</w:t>
            </w:r>
          </w:p>
        </w:tc>
        <w:tc>
          <w:tcPr>
            <w:tcW w:w="7077" w:type="dxa"/>
            <w:gridSpan w:val="4"/>
            <w:tcBorders>
              <w:top w:val="single" w:sz="18" w:space="0" w:color="auto"/>
              <w:bottom w:val="single" w:sz="4" w:space="0" w:color="auto"/>
              <w:right w:val="single" w:sz="18" w:space="0" w:color="auto"/>
            </w:tcBorders>
            <w:shd w:val="clear" w:color="auto" w:fill="DDDDDD"/>
          </w:tcPr>
          <w:p w14:paraId="6096380F" w14:textId="0EF1E36B"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2F0A4621" w14:textId="77777777" w:rsidTr="00997D61">
        <w:tc>
          <w:tcPr>
            <w:tcW w:w="1261" w:type="dxa"/>
            <w:gridSpan w:val="2"/>
            <w:tcBorders>
              <w:top w:val="single" w:sz="4" w:space="0" w:color="auto"/>
              <w:left w:val="single" w:sz="18" w:space="0" w:color="auto"/>
              <w:bottom w:val="single" w:sz="4" w:space="0" w:color="auto"/>
            </w:tcBorders>
          </w:tcPr>
          <w:p w14:paraId="3F133709" w14:textId="131FE4BA"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5F3317EE" w14:textId="66DD848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629E020" w14:textId="589FD815" w:rsidR="00C26672" w:rsidRDefault="00C26672" w:rsidP="00C26672">
            <w:pPr>
              <w:keepNext/>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tcPr>
          <w:p w14:paraId="4F87FD39" w14:textId="3CEFA4D6" w:rsidR="00C26672" w:rsidRDefault="00C26672" w:rsidP="00C26672">
            <w:pPr>
              <w:spacing w:after="20"/>
              <w:jc w:val="both"/>
              <w:rPr>
                <w:rFonts w:ascii="Arial" w:hAnsi="Arial" w:cs="Arial"/>
                <w:color w:val="000000"/>
              </w:rPr>
            </w:pPr>
            <w:r>
              <w:rPr>
                <w:rFonts w:ascii="Arial" w:hAnsi="Arial" w:cs="Arial"/>
                <w:color w:val="000000"/>
              </w:rPr>
              <w:t xml:space="preserve">Extract from new case of </w:t>
            </w:r>
            <w:r w:rsidRPr="00F673CC">
              <w:rPr>
                <w:rFonts w:ascii="Arial" w:hAnsi="Arial" w:cs="Arial"/>
                <w:i/>
                <w:iCs/>
                <w:color w:val="000000"/>
              </w:rPr>
              <w:t>Osman v The Queen</w:t>
            </w:r>
            <w:r>
              <w:rPr>
                <w:rFonts w:ascii="Arial" w:hAnsi="Arial" w:cs="Arial"/>
                <w:color w:val="000000"/>
              </w:rPr>
              <w:t xml:space="preserve"> [2021] VSCA 176 at [102].</w:t>
            </w:r>
          </w:p>
        </w:tc>
      </w:tr>
      <w:tr w:rsidR="00C26672" w14:paraId="5AD3F375" w14:textId="77777777" w:rsidTr="00997D61">
        <w:tc>
          <w:tcPr>
            <w:tcW w:w="1261" w:type="dxa"/>
            <w:gridSpan w:val="2"/>
            <w:tcBorders>
              <w:top w:val="single" w:sz="4" w:space="0" w:color="auto"/>
              <w:left w:val="single" w:sz="18" w:space="0" w:color="auto"/>
              <w:bottom w:val="single" w:sz="4" w:space="0" w:color="auto"/>
            </w:tcBorders>
          </w:tcPr>
          <w:p w14:paraId="0BA59327" w14:textId="79D9FB4E"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6A0AF39E" w14:textId="2B3504A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30D3EF" w14:textId="61384826" w:rsidR="00C26672" w:rsidRDefault="00C26672" w:rsidP="00C26672">
            <w:pPr>
              <w:keepNext/>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093F4202" w14:textId="3744E490"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9622E4">
              <w:rPr>
                <w:rFonts w:ascii="Arial" w:hAnsi="Arial" w:cs="Arial"/>
                <w:i/>
                <w:iCs/>
                <w:color w:val="000000"/>
              </w:rPr>
              <w:t>R v Chee</w:t>
            </w:r>
            <w:r>
              <w:rPr>
                <w:rFonts w:ascii="Arial" w:hAnsi="Arial" w:cs="Arial"/>
                <w:color w:val="000000"/>
              </w:rPr>
              <w:t xml:space="preserve"> [2021] VSC 355 at [6]-[7].</w:t>
            </w:r>
          </w:p>
        </w:tc>
      </w:tr>
      <w:tr w:rsidR="00C26672" w14:paraId="08BB7D04" w14:textId="77777777" w:rsidTr="00997D61">
        <w:tc>
          <w:tcPr>
            <w:tcW w:w="1261" w:type="dxa"/>
            <w:gridSpan w:val="2"/>
            <w:tcBorders>
              <w:top w:val="single" w:sz="4" w:space="0" w:color="auto"/>
              <w:left w:val="single" w:sz="18" w:space="0" w:color="auto"/>
              <w:bottom w:val="single" w:sz="4" w:space="0" w:color="auto"/>
            </w:tcBorders>
          </w:tcPr>
          <w:p w14:paraId="2A5DD888" w14:textId="597DF49B"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6D48B0C5" w14:textId="077C560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8B26DD4" w14:textId="0ECF9115"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102C2606" w14:textId="39BE2237"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proofErr w:type="spellStart"/>
            <w:r w:rsidRPr="00D52290">
              <w:rPr>
                <w:rFonts w:ascii="Arial" w:hAnsi="Arial" w:cs="Arial"/>
                <w:i/>
                <w:iCs/>
                <w:color w:val="000000"/>
              </w:rPr>
              <w:t>Gencev</w:t>
            </w:r>
            <w:proofErr w:type="spellEnd"/>
            <w:r w:rsidRPr="00D52290">
              <w:rPr>
                <w:rFonts w:ascii="Arial" w:hAnsi="Arial" w:cs="Arial"/>
                <w:i/>
                <w:iCs/>
                <w:color w:val="000000"/>
              </w:rPr>
              <w:t xml:space="preserve"> v The Queen</w:t>
            </w:r>
            <w:r>
              <w:rPr>
                <w:rFonts w:ascii="Arial" w:hAnsi="Arial" w:cs="Arial"/>
                <w:color w:val="000000"/>
              </w:rPr>
              <w:t xml:space="preserve"> [2021] VSCA 188 at [43]-[52]</w:t>
            </w:r>
            <w:r w:rsidRPr="001200EA">
              <w:rPr>
                <w:rFonts w:ascii="Arial" w:hAnsi="Arial" w:cs="Arial"/>
                <w:color w:val="000000"/>
              </w:rPr>
              <w:t>.</w:t>
            </w:r>
          </w:p>
        </w:tc>
      </w:tr>
      <w:tr w:rsidR="00C26672" w14:paraId="1EC09623" w14:textId="77777777" w:rsidTr="00997D61">
        <w:tc>
          <w:tcPr>
            <w:tcW w:w="1261" w:type="dxa"/>
            <w:gridSpan w:val="2"/>
            <w:tcBorders>
              <w:top w:val="single" w:sz="4" w:space="0" w:color="auto"/>
              <w:left w:val="single" w:sz="18" w:space="0" w:color="auto"/>
              <w:bottom w:val="single" w:sz="4" w:space="0" w:color="auto"/>
            </w:tcBorders>
          </w:tcPr>
          <w:p w14:paraId="1135D67D" w14:textId="2D7F06AA"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59724550" w14:textId="4FEED46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FD9E7FB" w14:textId="43C918B2"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35A53A76" w14:textId="7505C733"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C83E6A">
              <w:rPr>
                <w:rFonts w:ascii="Arial" w:hAnsi="Arial" w:cs="Arial"/>
                <w:i/>
                <w:iCs/>
                <w:color w:val="000000"/>
              </w:rPr>
              <w:t>DPP v JF</w:t>
            </w:r>
            <w:r>
              <w:rPr>
                <w:rFonts w:ascii="Arial" w:hAnsi="Arial" w:cs="Arial"/>
                <w:color w:val="000000"/>
              </w:rPr>
              <w:t xml:space="preserve"> [2021] VSC 328 at [68].</w:t>
            </w:r>
          </w:p>
        </w:tc>
      </w:tr>
      <w:tr w:rsidR="00C26672" w14:paraId="368225A1" w14:textId="77777777" w:rsidTr="00997D61">
        <w:tc>
          <w:tcPr>
            <w:tcW w:w="1261" w:type="dxa"/>
            <w:gridSpan w:val="2"/>
            <w:tcBorders>
              <w:top w:val="single" w:sz="4" w:space="0" w:color="auto"/>
              <w:left w:val="single" w:sz="18" w:space="0" w:color="auto"/>
              <w:bottom w:val="single" w:sz="4" w:space="0" w:color="auto"/>
            </w:tcBorders>
          </w:tcPr>
          <w:p w14:paraId="6D75AF0F" w14:textId="6A6DF3A4"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56C9BF05" w14:textId="4DD89E9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B2044D" w14:textId="79EE04BA" w:rsidR="00C26672" w:rsidRDefault="00C26672" w:rsidP="00C26672">
            <w:pPr>
              <w:keepNext/>
              <w:jc w:val="center"/>
              <w:rPr>
                <w:lang w:val="en-AU"/>
              </w:rPr>
            </w:pPr>
            <w:r>
              <w:rPr>
                <w:lang w:val="en-AU"/>
              </w:rPr>
              <w:t>11.2.11.4</w:t>
            </w:r>
          </w:p>
        </w:tc>
        <w:tc>
          <w:tcPr>
            <w:tcW w:w="4802" w:type="dxa"/>
            <w:gridSpan w:val="2"/>
            <w:tcBorders>
              <w:top w:val="single" w:sz="4" w:space="0" w:color="auto"/>
              <w:bottom w:val="single" w:sz="4" w:space="0" w:color="auto"/>
              <w:right w:val="single" w:sz="18" w:space="0" w:color="auto"/>
            </w:tcBorders>
          </w:tcPr>
          <w:p w14:paraId="0C5BBD84" w14:textId="6E1CF7B3" w:rsidR="00C26672" w:rsidRDefault="00C26672" w:rsidP="00C26672">
            <w:pPr>
              <w:spacing w:after="20"/>
              <w:jc w:val="both"/>
              <w:rPr>
                <w:rFonts w:ascii="Arial" w:hAnsi="Arial" w:cs="Arial"/>
                <w:color w:val="000000"/>
              </w:rPr>
            </w:pPr>
            <w:r>
              <w:rPr>
                <w:rFonts w:ascii="Arial" w:hAnsi="Arial" w:cs="Arial"/>
                <w:color w:val="000000"/>
              </w:rPr>
              <w:t xml:space="preserve">Summary of </w:t>
            </w:r>
            <w:r w:rsidRPr="00C83E6A">
              <w:rPr>
                <w:rFonts w:ascii="Arial" w:hAnsi="Arial" w:cs="Arial"/>
                <w:i/>
                <w:iCs/>
                <w:color w:val="000000"/>
              </w:rPr>
              <w:t>Wyatt Tobin (a pseudonym) v The Queen</w:t>
            </w:r>
            <w:r>
              <w:rPr>
                <w:rFonts w:ascii="Arial" w:hAnsi="Arial" w:cs="Arial"/>
                <w:color w:val="000000"/>
              </w:rPr>
              <w:t xml:space="preserve"> [2021] VSCA 180 at [43]</w:t>
            </w:r>
            <w:r>
              <w:rPr>
                <w:rFonts w:ascii="Arial" w:hAnsi="Arial" w:cs="Arial"/>
                <w:color w:val="000000"/>
              </w:rPr>
              <w:noBreakHyphen/>
              <w:t>[52].</w:t>
            </w:r>
          </w:p>
        </w:tc>
      </w:tr>
      <w:tr w:rsidR="00C26672" w14:paraId="49939EA4" w14:textId="77777777" w:rsidTr="00997D61">
        <w:tc>
          <w:tcPr>
            <w:tcW w:w="1261" w:type="dxa"/>
            <w:gridSpan w:val="2"/>
            <w:tcBorders>
              <w:top w:val="single" w:sz="4" w:space="0" w:color="auto"/>
              <w:left w:val="single" w:sz="18" w:space="0" w:color="auto"/>
              <w:bottom w:val="single" w:sz="4" w:space="0" w:color="auto"/>
            </w:tcBorders>
          </w:tcPr>
          <w:p w14:paraId="2C73D893" w14:textId="549379FE"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73483799" w14:textId="031B116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489CB43" w14:textId="04D31492" w:rsidR="00C26672" w:rsidRDefault="00C26672" w:rsidP="00C26672">
            <w:pPr>
              <w:keepNext/>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2547ABB9" w14:textId="6155FCD6"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DD1EC0">
              <w:rPr>
                <w:rFonts w:ascii="Arial" w:hAnsi="Arial" w:cs="Arial"/>
                <w:i/>
                <w:iCs/>
                <w:color w:val="000000"/>
              </w:rPr>
              <w:t>Hope v The Queen</w:t>
            </w:r>
            <w:r>
              <w:rPr>
                <w:rFonts w:ascii="Arial" w:hAnsi="Arial" w:cs="Arial"/>
                <w:color w:val="000000"/>
              </w:rPr>
              <w:t xml:space="preserve"> [2021] VSCA 177 at [36] &amp; [55].</w:t>
            </w:r>
          </w:p>
        </w:tc>
      </w:tr>
      <w:tr w:rsidR="00C26672" w14:paraId="2661212E" w14:textId="77777777" w:rsidTr="00997D61">
        <w:tc>
          <w:tcPr>
            <w:tcW w:w="1261" w:type="dxa"/>
            <w:gridSpan w:val="2"/>
            <w:tcBorders>
              <w:top w:val="single" w:sz="4" w:space="0" w:color="auto"/>
              <w:left w:val="single" w:sz="18" w:space="0" w:color="auto"/>
              <w:bottom w:val="single" w:sz="4" w:space="0" w:color="auto"/>
            </w:tcBorders>
          </w:tcPr>
          <w:p w14:paraId="49D2243F" w14:textId="7F1FFFFC"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1DC55D3B" w14:textId="2D0CC4F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79659D4" w14:textId="1B08579B"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1E00F91A" w14:textId="23214F26" w:rsidR="00C26672" w:rsidRPr="00887D7E" w:rsidRDefault="00C26672" w:rsidP="00C26672">
            <w:pPr>
              <w:spacing w:after="20"/>
              <w:jc w:val="both"/>
              <w:rPr>
                <w:rFonts w:ascii="Arial" w:hAnsi="Arial" w:cs="Arial"/>
                <w:color w:val="000000"/>
              </w:rPr>
            </w:pPr>
            <w:r>
              <w:rPr>
                <w:rFonts w:ascii="Arial" w:hAnsi="Arial" w:cs="Arial"/>
                <w:color w:val="000000"/>
              </w:rPr>
              <w:t xml:space="preserve">Summary of </w:t>
            </w:r>
            <w:r w:rsidRPr="00887D7E">
              <w:rPr>
                <w:rFonts w:ascii="Arial" w:hAnsi="Arial" w:cs="Arial"/>
                <w:i/>
                <w:iCs/>
                <w:color w:val="000000"/>
              </w:rPr>
              <w:t>R v Horton</w:t>
            </w:r>
            <w:r>
              <w:rPr>
                <w:rFonts w:ascii="Arial" w:hAnsi="Arial" w:cs="Arial"/>
                <w:color w:val="000000"/>
              </w:rPr>
              <w:t xml:space="preserve"> [2021] VSC 396.</w:t>
            </w:r>
          </w:p>
        </w:tc>
      </w:tr>
      <w:tr w:rsidR="00C26672" w14:paraId="566E61EB" w14:textId="77777777" w:rsidTr="00997D61">
        <w:tc>
          <w:tcPr>
            <w:tcW w:w="1261" w:type="dxa"/>
            <w:gridSpan w:val="2"/>
            <w:tcBorders>
              <w:top w:val="single" w:sz="4" w:space="0" w:color="auto"/>
              <w:left w:val="single" w:sz="18" w:space="0" w:color="auto"/>
              <w:bottom w:val="single" w:sz="4" w:space="0" w:color="auto"/>
            </w:tcBorders>
          </w:tcPr>
          <w:p w14:paraId="26A701EF" w14:textId="39DB54CC"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7001F00F" w14:textId="767DF8D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635F2C" w14:textId="461162B2"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2046C7DE" w14:textId="3D0AD9E6" w:rsidR="00C26672" w:rsidRDefault="00C26672" w:rsidP="00C26672">
            <w:pPr>
              <w:spacing w:after="20"/>
              <w:jc w:val="both"/>
              <w:rPr>
                <w:rFonts w:ascii="Arial" w:hAnsi="Arial" w:cs="Arial"/>
                <w:color w:val="000000"/>
              </w:rPr>
            </w:pPr>
            <w:r>
              <w:rPr>
                <w:rFonts w:ascii="Arial" w:hAnsi="Arial" w:cs="Arial"/>
                <w:color w:val="000000"/>
              </w:rPr>
              <w:t xml:space="preserve">Summary of new case of </w:t>
            </w:r>
            <w:r w:rsidRPr="00C83E6A">
              <w:rPr>
                <w:rFonts w:ascii="Arial" w:hAnsi="Arial" w:cs="Arial"/>
                <w:i/>
                <w:iCs/>
                <w:color w:val="000000"/>
              </w:rPr>
              <w:t>DPP v JF</w:t>
            </w:r>
            <w:r>
              <w:rPr>
                <w:rFonts w:ascii="Arial" w:hAnsi="Arial" w:cs="Arial"/>
                <w:color w:val="000000"/>
              </w:rPr>
              <w:t xml:space="preserve"> [2021] VSC 328.</w:t>
            </w:r>
          </w:p>
        </w:tc>
      </w:tr>
      <w:tr w:rsidR="00C26672" w14:paraId="2CB29D9E" w14:textId="77777777" w:rsidTr="00997D61">
        <w:tc>
          <w:tcPr>
            <w:tcW w:w="1261" w:type="dxa"/>
            <w:gridSpan w:val="2"/>
            <w:tcBorders>
              <w:top w:val="single" w:sz="4" w:space="0" w:color="auto"/>
              <w:left w:val="single" w:sz="18" w:space="0" w:color="auto"/>
              <w:bottom w:val="single" w:sz="4" w:space="0" w:color="auto"/>
            </w:tcBorders>
          </w:tcPr>
          <w:p w14:paraId="7DD13189" w14:textId="01710469"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5D664BD4" w14:textId="24C966F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877F5FB" w14:textId="442165DE" w:rsidR="00C26672" w:rsidRDefault="00C26672" w:rsidP="00C26672">
            <w:pPr>
              <w:keepNext/>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6D248296" w14:textId="03F9AA72" w:rsidR="00C26672" w:rsidRPr="003D16E3" w:rsidRDefault="00C26672" w:rsidP="00C26672">
            <w:pPr>
              <w:spacing w:after="20"/>
              <w:jc w:val="both"/>
              <w:rPr>
                <w:rFonts w:ascii="Arial" w:hAnsi="Arial" w:cs="Arial"/>
                <w:color w:val="000000"/>
              </w:rPr>
            </w:pPr>
            <w:r>
              <w:rPr>
                <w:rFonts w:ascii="Arial" w:hAnsi="Arial" w:cs="Arial"/>
                <w:color w:val="000000"/>
              </w:rPr>
              <w:t xml:space="preserve">Reference to new case of </w:t>
            </w:r>
            <w:proofErr w:type="spellStart"/>
            <w:r w:rsidRPr="003D16E3">
              <w:rPr>
                <w:rFonts w:ascii="Arial" w:hAnsi="Arial" w:cs="Arial"/>
                <w:i/>
                <w:iCs/>
                <w:color w:val="000000"/>
              </w:rPr>
              <w:t>Gencev</w:t>
            </w:r>
            <w:proofErr w:type="spellEnd"/>
            <w:r w:rsidRPr="003D16E3">
              <w:rPr>
                <w:rFonts w:ascii="Arial" w:hAnsi="Arial" w:cs="Arial"/>
                <w:i/>
                <w:iCs/>
                <w:color w:val="000000"/>
              </w:rPr>
              <w:t xml:space="preserve"> v The Queen</w:t>
            </w:r>
            <w:r>
              <w:rPr>
                <w:rFonts w:ascii="Arial" w:hAnsi="Arial" w:cs="Arial"/>
                <w:color w:val="000000"/>
              </w:rPr>
              <w:t xml:space="preserve"> [2021] VSCA 188.</w:t>
            </w:r>
          </w:p>
        </w:tc>
      </w:tr>
      <w:tr w:rsidR="00C26672" w14:paraId="5F7814F0" w14:textId="77777777" w:rsidTr="00997D61">
        <w:tc>
          <w:tcPr>
            <w:tcW w:w="1261" w:type="dxa"/>
            <w:gridSpan w:val="2"/>
            <w:tcBorders>
              <w:top w:val="single" w:sz="4" w:space="0" w:color="auto"/>
              <w:left w:val="single" w:sz="18" w:space="0" w:color="auto"/>
              <w:bottom w:val="single" w:sz="4" w:space="0" w:color="auto"/>
            </w:tcBorders>
          </w:tcPr>
          <w:p w14:paraId="248C3D3B" w14:textId="4CEB0469"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3315B901" w14:textId="669B089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3673A85" w14:textId="700F9C69" w:rsidR="00C26672" w:rsidRDefault="00C26672" w:rsidP="00C26672">
            <w:pPr>
              <w:keepNext/>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0A3CF462" w14:textId="53683E11"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351F82">
              <w:rPr>
                <w:rFonts w:ascii="Arial" w:hAnsi="Arial" w:cs="Arial"/>
                <w:i/>
                <w:iCs/>
                <w:color w:val="000000"/>
              </w:rPr>
              <w:t>R v Chee</w:t>
            </w:r>
            <w:r>
              <w:rPr>
                <w:rFonts w:ascii="Arial" w:hAnsi="Arial" w:cs="Arial"/>
                <w:color w:val="000000"/>
              </w:rPr>
              <w:t xml:space="preserve"> [2021] VSC </w:t>
            </w:r>
            <w:r>
              <w:rPr>
                <w:rFonts w:ascii="Arial" w:hAnsi="Arial" w:cs="Arial"/>
                <w:color w:val="000000"/>
              </w:rPr>
              <w:lastRenderedPageBreak/>
              <w:t>355.</w:t>
            </w:r>
          </w:p>
        </w:tc>
      </w:tr>
      <w:tr w:rsidR="00C26672" w14:paraId="3666AA03" w14:textId="77777777" w:rsidTr="00997D61">
        <w:tc>
          <w:tcPr>
            <w:tcW w:w="1261" w:type="dxa"/>
            <w:gridSpan w:val="2"/>
            <w:tcBorders>
              <w:top w:val="single" w:sz="4" w:space="0" w:color="auto"/>
              <w:left w:val="single" w:sz="18" w:space="0" w:color="auto"/>
              <w:bottom w:val="single" w:sz="4" w:space="0" w:color="auto"/>
            </w:tcBorders>
          </w:tcPr>
          <w:p w14:paraId="51979B4B" w14:textId="68C988DD" w:rsidR="00C26672" w:rsidRDefault="00C26672" w:rsidP="00C26672">
            <w:pPr>
              <w:rPr>
                <w:lang w:val="en-AU"/>
              </w:rPr>
            </w:pPr>
            <w:r>
              <w:rPr>
                <w:lang w:val="en-AU"/>
              </w:rPr>
              <w:lastRenderedPageBreak/>
              <w:t>12/07/21</w:t>
            </w:r>
          </w:p>
        </w:tc>
        <w:tc>
          <w:tcPr>
            <w:tcW w:w="836" w:type="dxa"/>
            <w:tcBorders>
              <w:top w:val="single" w:sz="4" w:space="0" w:color="auto"/>
              <w:bottom w:val="single" w:sz="4" w:space="0" w:color="auto"/>
            </w:tcBorders>
          </w:tcPr>
          <w:p w14:paraId="402D602B" w14:textId="32AC332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CF15E2" w14:textId="2E2C78F7"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4E8744C9" w14:textId="078F72BE" w:rsidR="00C26672" w:rsidRPr="00902884" w:rsidRDefault="00C26672" w:rsidP="00C26672">
            <w:pPr>
              <w:spacing w:after="20"/>
              <w:jc w:val="both"/>
              <w:rPr>
                <w:rFonts w:ascii="Arial" w:hAnsi="Arial" w:cs="Arial"/>
                <w:color w:val="000000"/>
              </w:rPr>
            </w:pPr>
            <w:r>
              <w:rPr>
                <w:rFonts w:ascii="Arial" w:hAnsi="Arial" w:cs="Arial"/>
                <w:color w:val="000000"/>
              </w:rPr>
              <w:t xml:space="preserve">Extract from case of </w:t>
            </w:r>
            <w:r w:rsidRPr="00D81CA6">
              <w:rPr>
                <w:rFonts w:ascii="Arial" w:hAnsi="Arial" w:cs="Arial"/>
                <w:i/>
                <w:iCs/>
                <w:color w:val="000000"/>
              </w:rPr>
              <w:t xml:space="preserve">Gregory </w:t>
            </w:r>
            <w:r>
              <w:rPr>
                <w:rFonts w:ascii="Arial" w:hAnsi="Arial" w:cs="Arial"/>
                <w:i/>
                <w:iCs/>
                <w:color w:val="000000"/>
              </w:rPr>
              <w:t xml:space="preserve">(a pseudonym) </w:t>
            </w:r>
            <w:r w:rsidRPr="00D81CA6">
              <w:rPr>
                <w:rFonts w:ascii="Arial" w:hAnsi="Arial" w:cs="Arial"/>
                <w:i/>
                <w:iCs/>
                <w:color w:val="000000"/>
              </w:rPr>
              <w:t>v The Queen</w:t>
            </w:r>
            <w:r>
              <w:rPr>
                <w:rFonts w:ascii="Arial" w:hAnsi="Arial" w:cs="Arial"/>
                <w:color w:val="000000"/>
              </w:rPr>
              <w:t xml:space="preserve"> [2017] VSCA 151 at [98].  Summary of new case of </w:t>
            </w:r>
            <w:r w:rsidRPr="005E53C1">
              <w:rPr>
                <w:rFonts w:ascii="Arial" w:hAnsi="Arial" w:cs="Arial"/>
                <w:i/>
                <w:iCs/>
                <w:color w:val="000000"/>
              </w:rPr>
              <w:t>Osman v The Queen</w:t>
            </w:r>
            <w:r>
              <w:rPr>
                <w:rFonts w:ascii="Arial" w:hAnsi="Arial" w:cs="Arial"/>
                <w:color w:val="000000"/>
              </w:rPr>
              <w:t xml:space="preserve"> [2021] VSCA 176.  References to cases of </w:t>
            </w:r>
            <w:r w:rsidRPr="005E53C1">
              <w:rPr>
                <w:rFonts w:ascii="Arial" w:hAnsi="Arial" w:cs="Arial"/>
                <w:i/>
                <w:iCs/>
                <w:color w:val="000000"/>
              </w:rPr>
              <w:t>DPP v Condo</w:t>
            </w:r>
            <w:r>
              <w:rPr>
                <w:rFonts w:ascii="Arial" w:hAnsi="Arial" w:cs="Arial"/>
                <w:color w:val="000000"/>
              </w:rPr>
              <w:t xml:space="preserve"> [2019] VSCA 181; </w:t>
            </w:r>
            <w:r w:rsidRPr="005E53C1">
              <w:rPr>
                <w:rFonts w:ascii="Arial" w:hAnsi="Arial" w:cs="Arial"/>
                <w:i/>
                <w:iCs/>
                <w:color w:val="000000"/>
              </w:rPr>
              <w:t>Roxburgh v The Queen</w:t>
            </w:r>
            <w:r>
              <w:rPr>
                <w:rFonts w:ascii="Arial" w:hAnsi="Arial" w:cs="Arial"/>
                <w:color w:val="000000"/>
              </w:rPr>
              <w:t xml:space="preserve"> [2021] VSCA 181.</w:t>
            </w:r>
          </w:p>
        </w:tc>
      </w:tr>
      <w:tr w:rsidR="00C26672" w14:paraId="68970136" w14:textId="77777777" w:rsidTr="00997D61">
        <w:tc>
          <w:tcPr>
            <w:tcW w:w="1261" w:type="dxa"/>
            <w:gridSpan w:val="2"/>
            <w:tcBorders>
              <w:top w:val="single" w:sz="4" w:space="0" w:color="auto"/>
              <w:left w:val="single" w:sz="18" w:space="0" w:color="auto"/>
              <w:bottom w:val="single" w:sz="4" w:space="0" w:color="auto"/>
            </w:tcBorders>
          </w:tcPr>
          <w:p w14:paraId="34518183" w14:textId="240CE4F2"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35E23F1B" w14:textId="5696ACD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39BB158" w14:textId="7639BD30" w:rsidR="00C26672" w:rsidRDefault="00C26672" w:rsidP="00C26672">
            <w:pPr>
              <w:keepNext/>
              <w:jc w:val="center"/>
              <w:rPr>
                <w:lang w:val="en-AU"/>
              </w:rPr>
            </w:pPr>
            <w:r>
              <w:rPr>
                <w:lang w:val="en-AU"/>
              </w:rPr>
              <w:t>11.2.26.1</w:t>
            </w:r>
          </w:p>
        </w:tc>
        <w:tc>
          <w:tcPr>
            <w:tcW w:w="4802" w:type="dxa"/>
            <w:gridSpan w:val="2"/>
            <w:tcBorders>
              <w:top w:val="single" w:sz="4" w:space="0" w:color="auto"/>
              <w:bottom w:val="single" w:sz="4" w:space="0" w:color="auto"/>
              <w:right w:val="single" w:sz="18" w:space="0" w:color="auto"/>
            </w:tcBorders>
          </w:tcPr>
          <w:p w14:paraId="6685E3FF" w14:textId="7DB79C44" w:rsidR="00C26672" w:rsidRDefault="00C26672" w:rsidP="00C26672">
            <w:pPr>
              <w:pStyle w:val="ListParagraph"/>
              <w:numPr>
                <w:ilvl w:val="0"/>
                <w:numId w:val="99"/>
              </w:numPr>
              <w:spacing w:after="20"/>
              <w:ind w:left="284" w:hanging="284"/>
              <w:jc w:val="both"/>
              <w:rPr>
                <w:rFonts w:ascii="Arial" w:hAnsi="Arial" w:cs="Arial"/>
                <w:color w:val="000000"/>
              </w:rPr>
            </w:pPr>
            <w:r>
              <w:rPr>
                <w:rFonts w:ascii="Arial" w:hAnsi="Arial" w:cs="Arial"/>
                <w:color w:val="000000"/>
              </w:rPr>
              <w:t>Subsection heading amended to “</w:t>
            </w:r>
            <w:r w:rsidRPr="00D57463">
              <w:rPr>
                <w:rFonts w:ascii="Arial" w:hAnsi="Arial" w:cs="Arial"/>
                <w:b/>
                <w:bCs/>
                <w:color w:val="000000"/>
              </w:rPr>
              <w:t>Sentencing for armed robbery / robbery</w:t>
            </w:r>
            <w:r>
              <w:rPr>
                <w:rFonts w:ascii="Arial" w:hAnsi="Arial" w:cs="Arial"/>
                <w:color w:val="000000"/>
              </w:rPr>
              <w:t>”.</w:t>
            </w:r>
          </w:p>
          <w:p w14:paraId="46EF6232" w14:textId="1F4F7097" w:rsidR="00C26672" w:rsidRPr="00D57463" w:rsidRDefault="00C26672" w:rsidP="00C26672">
            <w:pPr>
              <w:pStyle w:val="ListParagraph"/>
              <w:numPr>
                <w:ilvl w:val="0"/>
                <w:numId w:val="99"/>
              </w:numPr>
              <w:spacing w:after="20"/>
              <w:ind w:left="284" w:hanging="284"/>
              <w:jc w:val="both"/>
              <w:rPr>
                <w:rFonts w:ascii="Arial" w:hAnsi="Arial" w:cs="Arial"/>
                <w:color w:val="000000"/>
              </w:rPr>
            </w:pPr>
            <w:r>
              <w:rPr>
                <w:rFonts w:ascii="Arial" w:hAnsi="Arial" w:cs="Arial"/>
                <w:color w:val="000000"/>
              </w:rPr>
              <w:t xml:space="preserve">Reference to new case of </w:t>
            </w:r>
            <w:r w:rsidRPr="00D57463">
              <w:rPr>
                <w:rFonts w:ascii="Arial" w:hAnsi="Arial" w:cs="Arial"/>
                <w:i/>
                <w:iCs/>
                <w:color w:val="000000"/>
              </w:rPr>
              <w:t>R v AM</w:t>
            </w:r>
            <w:r>
              <w:rPr>
                <w:rFonts w:ascii="Arial" w:hAnsi="Arial" w:cs="Arial"/>
                <w:color w:val="000000"/>
              </w:rPr>
              <w:t xml:space="preserve"> [2021] VSC 397.</w:t>
            </w:r>
          </w:p>
        </w:tc>
      </w:tr>
      <w:tr w:rsidR="00C26672" w14:paraId="7BA6A47F" w14:textId="77777777" w:rsidTr="00997D61">
        <w:tc>
          <w:tcPr>
            <w:tcW w:w="1261" w:type="dxa"/>
            <w:gridSpan w:val="2"/>
            <w:tcBorders>
              <w:top w:val="single" w:sz="4" w:space="0" w:color="auto"/>
              <w:left w:val="single" w:sz="18" w:space="0" w:color="auto"/>
              <w:bottom w:val="single" w:sz="4" w:space="0" w:color="auto"/>
            </w:tcBorders>
          </w:tcPr>
          <w:p w14:paraId="7708FB6C" w14:textId="5B9FE002"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2EA2494F" w14:textId="182E215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2E324E8" w14:textId="78271A93"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7F0B9D83" w14:textId="6463BD15" w:rsidR="00C26672" w:rsidRDefault="00C26672" w:rsidP="00C26672">
            <w:pPr>
              <w:spacing w:after="20"/>
              <w:jc w:val="both"/>
              <w:rPr>
                <w:rFonts w:ascii="Arial" w:hAnsi="Arial" w:cs="Arial"/>
              </w:rPr>
            </w:pPr>
            <w:r>
              <w:rPr>
                <w:rFonts w:ascii="Arial" w:hAnsi="Arial" w:cs="Arial"/>
                <w:color w:val="000000"/>
              </w:rPr>
              <w:t xml:space="preserve">Reference to new case of </w:t>
            </w:r>
            <w:r w:rsidRPr="00DD1EC0">
              <w:rPr>
                <w:rFonts w:ascii="Arial" w:hAnsi="Arial" w:cs="Arial"/>
                <w:i/>
                <w:iCs/>
                <w:color w:val="000000"/>
              </w:rPr>
              <w:t>Hope v The Queen</w:t>
            </w:r>
            <w:r>
              <w:rPr>
                <w:rFonts w:ascii="Arial" w:hAnsi="Arial" w:cs="Arial"/>
                <w:color w:val="000000"/>
              </w:rPr>
              <w:t xml:space="preserve"> [2021] VSCA 177 at [38] &amp; [53].</w:t>
            </w:r>
          </w:p>
        </w:tc>
      </w:tr>
      <w:tr w:rsidR="00C26672" w14:paraId="1F180083" w14:textId="77777777" w:rsidTr="00997D61">
        <w:tc>
          <w:tcPr>
            <w:tcW w:w="1261" w:type="dxa"/>
            <w:gridSpan w:val="2"/>
            <w:tcBorders>
              <w:top w:val="single" w:sz="4" w:space="0" w:color="auto"/>
              <w:left w:val="single" w:sz="18" w:space="0" w:color="auto"/>
              <w:bottom w:val="single" w:sz="4" w:space="0" w:color="auto"/>
            </w:tcBorders>
          </w:tcPr>
          <w:p w14:paraId="0B9DB917" w14:textId="0544B36B"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3CD25763" w14:textId="171CBBD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C6F34FF" w14:textId="3C2C92A5" w:rsidR="00C26672" w:rsidRDefault="00C26672" w:rsidP="00C26672">
            <w:pPr>
              <w:keepNext/>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01511825" w14:textId="2A443A6D" w:rsidR="00C26672" w:rsidRPr="008B5A46" w:rsidRDefault="00C26672" w:rsidP="00C26672">
            <w:pPr>
              <w:spacing w:after="20"/>
              <w:jc w:val="both"/>
              <w:rPr>
                <w:rFonts w:ascii="Arial" w:hAnsi="Arial" w:cs="Arial"/>
              </w:rPr>
            </w:pPr>
            <w:r>
              <w:rPr>
                <w:rFonts w:ascii="Arial" w:hAnsi="Arial" w:cs="Arial"/>
              </w:rPr>
              <w:t xml:space="preserve">Reference to new case of </w:t>
            </w:r>
            <w:r w:rsidRPr="00927B40">
              <w:rPr>
                <w:rFonts w:ascii="Arial" w:hAnsi="Arial" w:cs="Arial"/>
                <w:i/>
                <w:iCs/>
                <w:color w:val="000000"/>
              </w:rPr>
              <w:t>R v Chee</w:t>
            </w:r>
            <w:r>
              <w:rPr>
                <w:rFonts w:ascii="Arial" w:hAnsi="Arial" w:cs="Arial"/>
                <w:color w:val="000000"/>
              </w:rPr>
              <w:t xml:space="preserve"> [2021] VSC 355 at [36]-[37].</w:t>
            </w:r>
          </w:p>
        </w:tc>
      </w:tr>
      <w:tr w:rsidR="00C26672" w14:paraId="4FA9591E" w14:textId="77777777" w:rsidTr="00997D61">
        <w:tc>
          <w:tcPr>
            <w:tcW w:w="1261" w:type="dxa"/>
            <w:gridSpan w:val="2"/>
            <w:tcBorders>
              <w:top w:val="single" w:sz="4" w:space="0" w:color="auto"/>
              <w:left w:val="single" w:sz="18" w:space="0" w:color="auto"/>
              <w:bottom w:val="single" w:sz="4" w:space="0" w:color="auto"/>
            </w:tcBorders>
          </w:tcPr>
          <w:p w14:paraId="22DCF756" w14:textId="6582015C" w:rsidR="00C26672" w:rsidRDefault="00C26672" w:rsidP="00C26672">
            <w:pPr>
              <w:rPr>
                <w:lang w:val="en-AU"/>
              </w:rPr>
            </w:pPr>
            <w:r>
              <w:rPr>
                <w:lang w:val="en-AU"/>
              </w:rPr>
              <w:t>12/07/21</w:t>
            </w:r>
          </w:p>
        </w:tc>
        <w:tc>
          <w:tcPr>
            <w:tcW w:w="836" w:type="dxa"/>
            <w:tcBorders>
              <w:top w:val="single" w:sz="4" w:space="0" w:color="auto"/>
              <w:bottom w:val="single" w:sz="4" w:space="0" w:color="auto"/>
            </w:tcBorders>
          </w:tcPr>
          <w:p w14:paraId="12096547" w14:textId="3243197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D7F0FC4" w14:textId="05431DDE"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4A83D95D" w14:textId="2B4F8BDB" w:rsidR="00C26672" w:rsidRPr="006046D3" w:rsidRDefault="00C26672" w:rsidP="00C26672">
            <w:pPr>
              <w:pStyle w:val="ListParagraph"/>
              <w:numPr>
                <w:ilvl w:val="0"/>
                <w:numId w:val="100"/>
              </w:numPr>
              <w:spacing w:after="20"/>
              <w:ind w:left="357" w:hanging="357"/>
              <w:jc w:val="both"/>
              <w:rPr>
                <w:rFonts w:ascii="Arial" w:hAnsi="Arial" w:cs="Arial"/>
                <w:color w:val="000000"/>
              </w:rPr>
            </w:pPr>
            <w:r w:rsidRPr="006046D3">
              <w:rPr>
                <w:rFonts w:ascii="Arial" w:hAnsi="Arial" w:cs="Arial"/>
              </w:rPr>
              <w:t>Summary of new case of</w:t>
            </w:r>
            <w:r w:rsidRPr="006046D3">
              <w:rPr>
                <w:rFonts w:ascii="Arial" w:hAnsi="Arial" w:cs="Arial"/>
                <w:i/>
                <w:iCs/>
              </w:rPr>
              <w:t xml:space="preserve"> Wyatt Tobin (a pseudonym) v The Queen</w:t>
            </w:r>
            <w:r w:rsidRPr="006046D3">
              <w:rPr>
                <w:rFonts w:ascii="Arial" w:hAnsi="Arial" w:cs="Arial"/>
              </w:rPr>
              <w:t xml:space="preserve"> [2021] VSCA 180.</w:t>
            </w:r>
          </w:p>
          <w:p w14:paraId="5E8C83CE" w14:textId="5DE237CF" w:rsidR="00C26672" w:rsidRPr="006046D3" w:rsidRDefault="00C26672" w:rsidP="00C26672">
            <w:pPr>
              <w:pStyle w:val="ListParagraph"/>
              <w:numPr>
                <w:ilvl w:val="0"/>
                <w:numId w:val="100"/>
              </w:numPr>
              <w:spacing w:after="20"/>
              <w:ind w:left="357" w:hanging="357"/>
              <w:jc w:val="both"/>
              <w:rPr>
                <w:rFonts w:ascii="Arial" w:hAnsi="Arial" w:cs="Arial"/>
                <w:color w:val="000000"/>
              </w:rPr>
            </w:pPr>
            <w:r w:rsidRPr="006046D3">
              <w:rPr>
                <w:rFonts w:ascii="Arial" w:hAnsi="Arial" w:cs="Arial"/>
                <w:color w:val="000000"/>
              </w:rPr>
              <w:t xml:space="preserve">Reference to new case of </w:t>
            </w:r>
            <w:r w:rsidRPr="006046D3">
              <w:rPr>
                <w:rFonts w:ascii="Arial" w:hAnsi="Arial" w:cs="Arial"/>
                <w:i/>
                <w:iCs/>
                <w:color w:val="000000"/>
              </w:rPr>
              <w:t xml:space="preserve">DPP v </w:t>
            </w:r>
            <w:proofErr w:type="spellStart"/>
            <w:r w:rsidRPr="006046D3">
              <w:rPr>
                <w:rFonts w:ascii="Arial" w:hAnsi="Arial" w:cs="Arial"/>
                <w:i/>
                <w:iCs/>
                <w:color w:val="000000"/>
              </w:rPr>
              <w:t>Tullipan</w:t>
            </w:r>
            <w:proofErr w:type="spellEnd"/>
            <w:r w:rsidRPr="006046D3">
              <w:rPr>
                <w:rFonts w:ascii="Arial" w:hAnsi="Arial" w:cs="Arial"/>
                <w:i/>
                <w:iCs/>
                <w:color w:val="000000"/>
              </w:rPr>
              <w:t xml:space="preserve"> (a pseudonym)</w:t>
            </w:r>
            <w:r w:rsidRPr="006046D3">
              <w:rPr>
                <w:rFonts w:ascii="Arial" w:hAnsi="Arial" w:cs="Arial"/>
                <w:color w:val="000000"/>
              </w:rPr>
              <w:t xml:space="preserve"> [2021] VSCA 191.</w:t>
            </w:r>
          </w:p>
        </w:tc>
      </w:tr>
      <w:tr w:rsidR="00C26672" w14:paraId="27B6A40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7295887" w14:textId="56D54349" w:rsidR="00C26672" w:rsidRPr="0054535C" w:rsidRDefault="00C26672" w:rsidP="00C26672">
            <w:pPr>
              <w:rPr>
                <w:sz w:val="22"/>
                <w:lang w:val="en-AU"/>
              </w:rPr>
            </w:pPr>
            <w:r>
              <w:rPr>
                <w:sz w:val="22"/>
                <w:lang w:val="en-AU"/>
              </w:rPr>
              <w:t>23/06/21</w:t>
            </w:r>
          </w:p>
        </w:tc>
        <w:tc>
          <w:tcPr>
            <w:tcW w:w="7077" w:type="dxa"/>
            <w:gridSpan w:val="4"/>
            <w:tcBorders>
              <w:top w:val="single" w:sz="18" w:space="0" w:color="auto"/>
              <w:bottom w:val="single" w:sz="4" w:space="0" w:color="auto"/>
              <w:right w:val="single" w:sz="18" w:space="0" w:color="auto"/>
            </w:tcBorders>
            <w:shd w:val="clear" w:color="auto" w:fill="DDDDDD"/>
          </w:tcPr>
          <w:p w14:paraId="5835EC49" w14:textId="41E728A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6BB611DD" w14:textId="77777777" w:rsidTr="00997D61">
        <w:tc>
          <w:tcPr>
            <w:tcW w:w="1261" w:type="dxa"/>
            <w:gridSpan w:val="2"/>
            <w:tcBorders>
              <w:top w:val="single" w:sz="4" w:space="0" w:color="auto"/>
              <w:left w:val="single" w:sz="18" w:space="0" w:color="auto"/>
              <w:bottom w:val="single" w:sz="4" w:space="0" w:color="auto"/>
            </w:tcBorders>
          </w:tcPr>
          <w:p w14:paraId="39878607" w14:textId="03C2AF9D"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1F2D82C7" w14:textId="303B09C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FFEC3AB" w14:textId="01626ECB"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5BA53383" w14:textId="10677DB1" w:rsidR="00C26672" w:rsidRPr="00DB58FE" w:rsidRDefault="00C26672" w:rsidP="00C26672">
            <w:pPr>
              <w:spacing w:before="20" w:after="20"/>
              <w:jc w:val="both"/>
              <w:rPr>
                <w:rFonts w:ascii="Arial" w:hAnsi="Arial" w:cs="Arial"/>
                <w:color w:val="000000"/>
                <w:szCs w:val="24"/>
              </w:rPr>
            </w:pPr>
            <w:r>
              <w:rPr>
                <w:rFonts w:ascii="Arial" w:hAnsi="Arial" w:cs="Arial"/>
                <w:color w:val="000000"/>
                <w:szCs w:val="24"/>
              </w:rPr>
              <w:t xml:space="preserve">Lengthy quotation from new case of </w:t>
            </w:r>
            <w:r w:rsidRPr="00490B0F">
              <w:rPr>
                <w:rFonts w:ascii="Arial" w:hAnsi="Arial" w:cs="Arial"/>
                <w:i/>
                <w:iCs/>
              </w:rPr>
              <w:t>Chief Commissioner of Police v IHF &amp; Police Registration and Services Board</w:t>
            </w:r>
            <w:r>
              <w:rPr>
                <w:rFonts w:ascii="Arial" w:hAnsi="Arial" w:cs="Arial"/>
              </w:rPr>
              <w:t xml:space="preserve"> [2021] VSCA 147 at [113]-[115].</w:t>
            </w:r>
          </w:p>
        </w:tc>
      </w:tr>
      <w:tr w:rsidR="00C26672" w14:paraId="58B96720" w14:textId="77777777" w:rsidTr="00997D61">
        <w:tc>
          <w:tcPr>
            <w:tcW w:w="1261" w:type="dxa"/>
            <w:gridSpan w:val="2"/>
            <w:tcBorders>
              <w:top w:val="single" w:sz="4" w:space="0" w:color="auto"/>
              <w:left w:val="single" w:sz="18" w:space="0" w:color="auto"/>
              <w:bottom w:val="single" w:sz="4" w:space="0" w:color="auto"/>
            </w:tcBorders>
          </w:tcPr>
          <w:p w14:paraId="24BF95E2" w14:textId="1969C3AA"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64E5C3CF" w14:textId="624B893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D95CBB1" w14:textId="759F1480" w:rsidR="00C26672" w:rsidRDefault="00C26672" w:rsidP="00C26672">
            <w:pPr>
              <w:keepNext/>
              <w:jc w:val="center"/>
              <w:rPr>
                <w:lang w:val="en-AU"/>
              </w:rPr>
            </w:pPr>
            <w:r>
              <w:rPr>
                <w:lang w:val="en-AU"/>
              </w:rPr>
              <w:t>3.3.1</w:t>
            </w:r>
          </w:p>
        </w:tc>
        <w:tc>
          <w:tcPr>
            <w:tcW w:w="4802" w:type="dxa"/>
            <w:gridSpan w:val="2"/>
            <w:tcBorders>
              <w:top w:val="single" w:sz="4" w:space="0" w:color="auto"/>
              <w:bottom w:val="single" w:sz="4" w:space="0" w:color="auto"/>
              <w:right w:val="single" w:sz="18" w:space="0" w:color="auto"/>
            </w:tcBorders>
          </w:tcPr>
          <w:p w14:paraId="633AA459" w14:textId="49933CFA" w:rsidR="00C26672" w:rsidRPr="009E7A1F" w:rsidRDefault="00C26672" w:rsidP="00C26672">
            <w:pPr>
              <w:pStyle w:val="ListParagraph"/>
              <w:numPr>
                <w:ilvl w:val="0"/>
                <w:numId w:val="98"/>
              </w:numPr>
              <w:spacing w:before="20" w:after="20"/>
              <w:ind w:left="357" w:hanging="357"/>
              <w:jc w:val="both"/>
              <w:rPr>
                <w:rFonts w:ascii="Arial" w:hAnsi="Arial" w:cs="Arial"/>
                <w:color w:val="000000"/>
                <w:szCs w:val="24"/>
              </w:rPr>
            </w:pPr>
            <w:r>
              <w:rPr>
                <w:rFonts w:ascii="Arial" w:hAnsi="Arial" w:cs="Arial"/>
                <w:color w:val="000000"/>
                <w:szCs w:val="24"/>
              </w:rPr>
              <w:t>Subsection heading changed to “</w:t>
            </w:r>
            <w:r>
              <w:rPr>
                <w:rFonts w:ascii="Arial" w:hAnsi="Arial" w:cs="Arial"/>
                <w:b/>
                <w:bCs/>
              </w:rPr>
              <w:t>Contempt powers conferred by the Magistrates’ Court Act 1989</w:t>
            </w:r>
            <w:r w:rsidRPr="009E7A1F">
              <w:rPr>
                <w:rFonts w:ascii="Arial" w:hAnsi="Arial" w:cs="Arial"/>
              </w:rPr>
              <w:t>”.</w:t>
            </w:r>
          </w:p>
          <w:p w14:paraId="56B429EE" w14:textId="71C06AFE" w:rsidR="00C26672" w:rsidRPr="009E7A1F" w:rsidRDefault="00C26672" w:rsidP="00C26672">
            <w:pPr>
              <w:pStyle w:val="ListParagraph"/>
              <w:numPr>
                <w:ilvl w:val="0"/>
                <w:numId w:val="98"/>
              </w:numPr>
              <w:spacing w:before="20" w:after="20"/>
              <w:ind w:left="357" w:hanging="357"/>
              <w:jc w:val="both"/>
              <w:rPr>
                <w:rFonts w:ascii="Arial" w:hAnsi="Arial" w:cs="Arial"/>
                <w:color w:val="000000"/>
                <w:szCs w:val="24"/>
              </w:rPr>
            </w:pPr>
            <w:r w:rsidRPr="009E7A1F">
              <w:rPr>
                <w:rFonts w:ascii="Arial" w:hAnsi="Arial" w:cs="Arial"/>
                <w:color w:val="000000"/>
                <w:shd w:val="clear" w:color="auto" w:fill="FFFFFF"/>
              </w:rPr>
              <w:t>Reference</w:t>
            </w:r>
            <w:r>
              <w:rPr>
                <w:rFonts w:ascii="Arial" w:hAnsi="Arial" w:cs="Arial"/>
                <w:color w:val="000000"/>
                <w:shd w:val="clear" w:color="auto" w:fill="FFFFFF"/>
              </w:rPr>
              <w:t>s</w:t>
            </w:r>
            <w:r w:rsidRPr="009E7A1F">
              <w:rPr>
                <w:rFonts w:ascii="Arial" w:hAnsi="Arial" w:cs="Arial"/>
                <w:color w:val="000000"/>
                <w:shd w:val="clear" w:color="auto" w:fill="FFFFFF"/>
              </w:rPr>
              <w:t xml:space="preserve"> to new case</w:t>
            </w:r>
            <w:r>
              <w:rPr>
                <w:rFonts w:ascii="Arial" w:hAnsi="Arial" w:cs="Arial"/>
                <w:color w:val="000000"/>
                <w:shd w:val="clear" w:color="auto" w:fill="FFFFFF"/>
              </w:rPr>
              <w:t>s</w:t>
            </w:r>
            <w:r w:rsidRPr="009E7A1F">
              <w:rPr>
                <w:rFonts w:ascii="Arial" w:hAnsi="Arial" w:cs="Arial"/>
                <w:color w:val="000000"/>
                <w:shd w:val="clear" w:color="auto" w:fill="FFFFFF"/>
              </w:rPr>
              <w:t xml:space="preserve"> of </w:t>
            </w:r>
            <w:r w:rsidRPr="009E7A1F">
              <w:rPr>
                <w:rFonts w:ascii="Arial" w:hAnsi="Arial" w:cs="Arial"/>
                <w:i/>
                <w:iCs/>
                <w:color w:val="000000"/>
                <w:shd w:val="clear" w:color="auto" w:fill="FFFFFF"/>
              </w:rPr>
              <w:t>Re Albert (a barrister) and McLean (a solicitor)</w:t>
            </w:r>
            <w:r w:rsidRPr="009E7A1F">
              <w:rPr>
                <w:rFonts w:ascii="Arial" w:hAnsi="Arial" w:cs="Arial"/>
              </w:rPr>
              <w:t xml:space="preserve"> [2021] VSC 297</w:t>
            </w:r>
            <w:r>
              <w:rPr>
                <w:rFonts w:ascii="Arial" w:hAnsi="Arial" w:cs="Arial"/>
              </w:rPr>
              <w:t xml:space="preserve">; </w:t>
            </w:r>
            <w:r w:rsidRPr="00AB5230">
              <w:rPr>
                <w:rFonts w:ascii="Arial" w:hAnsi="Arial" w:cs="Arial"/>
                <w:i/>
                <w:iCs/>
              </w:rPr>
              <w:t>R v The Herald &amp; Weekly Times Pty Ltd</w:t>
            </w:r>
            <w:r>
              <w:rPr>
                <w:rFonts w:ascii="Arial" w:hAnsi="Arial" w:cs="Arial"/>
              </w:rPr>
              <w:t xml:space="preserve"> [2021] VSC 253; </w:t>
            </w:r>
            <w:r w:rsidRPr="000D124E">
              <w:rPr>
                <w:rFonts w:ascii="Arial" w:hAnsi="Arial" w:cs="Arial"/>
                <w:i/>
                <w:iCs/>
              </w:rPr>
              <w:t>Khoury v Kirwan (No 4)</w:t>
            </w:r>
            <w:r>
              <w:rPr>
                <w:rFonts w:ascii="Arial" w:hAnsi="Arial" w:cs="Arial"/>
              </w:rPr>
              <w:t xml:space="preserve"> [2021] VSC 333</w:t>
            </w:r>
            <w:r w:rsidRPr="009E7A1F">
              <w:rPr>
                <w:rFonts w:ascii="Arial" w:hAnsi="Arial" w:cs="Arial"/>
              </w:rPr>
              <w:t>.</w:t>
            </w:r>
          </w:p>
        </w:tc>
      </w:tr>
      <w:tr w:rsidR="00C26672" w14:paraId="34494295" w14:textId="77777777" w:rsidTr="00997D61">
        <w:tc>
          <w:tcPr>
            <w:tcW w:w="1261" w:type="dxa"/>
            <w:gridSpan w:val="2"/>
            <w:tcBorders>
              <w:top w:val="single" w:sz="4" w:space="0" w:color="auto"/>
              <w:left w:val="single" w:sz="18" w:space="0" w:color="auto"/>
              <w:bottom w:val="single" w:sz="4" w:space="0" w:color="auto"/>
            </w:tcBorders>
          </w:tcPr>
          <w:p w14:paraId="3E29B45D" w14:textId="65CD66D2"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60F93497" w14:textId="1D5C536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36378C5" w14:textId="04602762" w:rsidR="00C26672" w:rsidRDefault="00C26672" w:rsidP="00C26672">
            <w:pPr>
              <w:keepNext/>
              <w:jc w:val="center"/>
              <w:rPr>
                <w:lang w:val="en-AU"/>
              </w:rPr>
            </w:pPr>
            <w:r>
              <w:rPr>
                <w:lang w:val="en-AU"/>
              </w:rPr>
              <w:t>3.3.4.1</w:t>
            </w:r>
          </w:p>
        </w:tc>
        <w:tc>
          <w:tcPr>
            <w:tcW w:w="4802" w:type="dxa"/>
            <w:gridSpan w:val="2"/>
            <w:tcBorders>
              <w:top w:val="single" w:sz="4" w:space="0" w:color="auto"/>
              <w:bottom w:val="single" w:sz="4" w:space="0" w:color="auto"/>
              <w:right w:val="single" w:sz="18" w:space="0" w:color="auto"/>
            </w:tcBorders>
          </w:tcPr>
          <w:p w14:paraId="2A1CF755" w14:textId="1D35108D" w:rsidR="00C26672" w:rsidRDefault="00C26672" w:rsidP="00C26672">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Reference to new case of </w:t>
            </w:r>
            <w:r w:rsidRPr="00AC5DAB">
              <w:rPr>
                <w:rFonts w:ascii="Arial" w:hAnsi="Arial" w:cs="Arial"/>
                <w:i/>
                <w:iCs/>
                <w:color w:val="000000"/>
                <w:shd w:val="clear" w:color="auto" w:fill="FFFFFF"/>
              </w:rPr>
              <w:t xml:space="preserve">Harper </w:t>
            </w:r>
            <w:r>
              <w:rPr>
                <w:rFonts w:ascii="Arial" w:hAnsi="Arial" w:cs="Arial"/>
                <w:i/>
                <w:iCs/>
                <w:color w:val="000000"/>
                <w:shd w:val="clear" w:color="auto" w:fill="FFFFFF"/>
              </w:rPr>
              <w:t xml:space="preserve">(a pseudonym) </w:t>
            </w:r>
            <w:r w:rsidRPr="00AC5DAB">
              <w:rPr>
                <w:rFonts w:ascii="Arial" w:hAnsi="Arial" w:cs="Arial"/>
                <w:i/>
                <w:iCs/>
                <w:color w:val="000000"/>
                <w:shd w:val="clear" w:color="auto" w:fill="FFFFFF"/>
              </w:rPr>
              <w:t>v DPP (</w:t>
            </w:r>
            <w:proofErr w:type="spellStart"/>
            <w:r w:rsidRPr="00AC5DAB">
              <w:rPr>
                <w:rFonts w:ascii="Arial" w:hAnsi="Arial" w:cs="Arial"/>
                <w:i/>
                <w:iCs/>
                <w:color w:val="000000"/>
                <w:shd w:val="clear" w:color="auto" w:fill="FFFFFF"/>
              </w:rPr>
              <w:t>Cth</w:t>
            </w:r>
            <w:proofErr w:type="spellEnd"/>
            <w:r w:rsidRPr="00AC5DAB">
              <w:rPr>
                <w:rFonts w:ascii="Arial" w:hAnsi="Arial" w:cs="Arial"/>
                <w:i/>
                <w:iCs/>
                <w:color w:val="000000"/>
                <w:shd w:val="clear" w:color="auto" w:fill="FFFFFF"/>
              </w:rPr>
              <w:t>)</w:t>
            </w:r>
            <w:r>
              <w:rPr>
                <w:rFonts w:ascii="Arial" w:hAnsi="Arial" w:cs="Arial"/>
                <w:color w:val="000000"/>
                <w:shd w:val="clear" w:color="auto" w:fill="FFFFFF"/>
              </w:rPr>
              <w:t xml:space="preserve"> [2021] VSCA 173.</w:t>
            </w:r>
          </w:p>
        </w:tc>
      </w:tr>
      <w:tr w:rsidR="00C26672" w14:paraId="1AD3870C" w14:textId="77777777" w:rsidTr="00997D61">
        <w:tc>
          <w:tcPr>
            <w:tcW w:w="1261" w:type="dxa"/>
            <w:gridSpan w:val="2"/>
            <w:tcBorders>
              <w:top w:val="single" w:sz="4" w:space="0" w:color="auto"/>
              <w:left w:val="single" w:sz="18" w:space="0" w:color="auto"/>
              <w:bottom w:val="single" w:sz="4" w:space="0" w:color="auto"/>
            </w:tcBorders>
          </w:tcPr>
          <w:p w14:paraId="79DEF931" w14:textId="2F5D7AD2"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7A0ABE77" w14:textId="469C17D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939CA34" w14:textId="58FED0C3" w:rsidR="00C26672" w:rsidRDefault="00C26672" w:rsidP="00C26672">
            <w:pPr>
              <w:keepNext/>
              <w:jc w:val="center"/>
              <w:rPr>
                <w:lang w:val="en-AU"/>
              </w:rPr>
            </w:pPr>
            <w:r>
              <w:rPr>
                <w:lang w:val="en-AU"/>
              </w:rPr>
              <w:t>3.5.5</w:t>
            </w:r>
          </w:p>
        </w:tc>
        <w:tc>
          <w:tcPr>
            <w:tcW w:w="4802" w:type="dxa"/>
            <w:gridSpan w:val="2"/>
            <w:tcBorders>
              <w:top w:val="single" w:sz="4" w:space="0" w:color="auto"/>
              <w:bottom w:val="single" w:sz="4" w:space="0" w:color="auto"/>
              <w:right w:val="single" w:sz="18" w:space="0" w:color="auto"/>
            </w:tcBorders>
          </w:tcPr>
          <w:p w14:paraId="090EE0D2" w14:textId="18503F0D" w:rsidR="00C26672" w:rsidRDefault="00C26672" w:rsidP="00C26672">
            <w:pPr>
              <w:spacing w:before="20" w:after="20"/>
              <w:jc w:val="both"/>
              <w:rPr>
                <w:rFonts w:ascii="Arial" w:hAnsi="Arial" w:cs="Arial"/>
                <w:color w:val="000000"/>
                <w:shd w:val="clear" w:color="auto" w:fill="FFFFFF"/>
              </w:rPr>
            </w:pPr>
            <w:r>
              <w:rPr>
                <w:rFonts w:ascii="Arial" w:hAnsi="Arial" w:cs="Arial"/>
                <w:color w:val="000000"/>
                <w:shd w:val="clear" w:color="auto" w:fill="FFFFFF"/>
              </w:rPr>
              <w:t>Text updated.</w:t>
            </w:r>
          </w:p>
        </w:tc>
      </w:tr>
      <w:tr w:rsidR="00C26672" w14:paraId="3C0B220D" w14:textId="77777777" w:rsidTr="00997D61">
        <w:tc>
          <w:tcPr>
            <w:tcW w:w="1261" w:type="dxa"/>
            <w:gridSpan w:val="2"/>
            <w:tcBorders>
              <w:top w:val="single" w:sz="4" w:space="0" w:color="auto"/>
              <w:left w:val="single" w:sz="18" w:space="0" w:color="auto"/>
              <w:bottom w:val="single" w:sz="4" w:space="0" w:color="auto"/>
            </w:tcBorders>
          </w:tcPr>
          <w:p w14:paraId="196E7685" w14:textId="790826C3"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3DC59D2A" w14:textId="6E7D2DF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12B2DB8" w14:textId="114499BA" w:rsidR="00C26672" w:rsidRDefault="00C26672" w:rsidP="00C26672">
            <w:pPr>
              <w:keepNext/>
              <w:jc w:val="center"/>
              <w:rPr>
                <w:lang w:val="en-AU"/>
              </w:rPr>
            </w:pPr>
            <w:r>
              <w:rPr>
                <w:lang w:val="en-AU"/>
              </w:rPr>
              <w:t>3.5.5.1</w:t>
            </w:r>
          </w:p>
        </w:tc>
        <w:tc>
          <w:tcPr>
            <w:tcW w:w="4802" w:type="dxa"/>
            <w:gridSpan w:val="2"/>
            <w:tcBorders>
              <w:top w:val="single" w:sz="4" w:space="0" w:color="auto"/>
              <w:bottom w:val="single" w:sz="4" w:space="0" w:color="auto"/>
              <w:right w:val="single" w:sz="18" w:space="0" w:color="auto"/>
            </w:tcBorders>
          </w:tcPr>
          <w:p w14:paraId="29CD0259" w14:textId="7F5A7E49" w:rsidR="00C26672" w:rsidRPr="000B3233" w:rsidRDefault="00C26672" w:rsidP="00C26672">
            <w:pPr>
              <w:pStyle w:val="ListParagraph"/>
              <w:numPr>
                <w:ilvl w:val="0"/>
                <w:numId w:val="97"/>
              </w:numPr>
              <w:spacing w:after="20"/>
              <w:ind w:left="357" w:hanging="357"/>
              <w:jc w:val="both"/>
              <w:rPr>
                <w:rFonts w:ascii="Arial" w:hAnsi="Arial" w:cs="Arial"/>
                <w:color w:val="000000"/>
              </w:rPr>
            </w:pPr>
            <w:r>
              <w:rPr>
                <w:rFonts w:ascii="Arial" w:hAnsi="Arial" w:cs="Arial"/>
                <w:color w:val="000000"/>
              </w:rPr>
              <w:t>Subsection heading changed to “</w:t>
            </w:r>
            <w:r>
              <w:rPr>
                <w:rFonts w:ascii="Arial" w:hAnsi="Arial" w:cs="Arial"/>
                <w:b/>
              </w:rPr>
              <w:t>Use of recorded evidence-in-chief of a child or cognitively impaired witness</w:t>
            </w:r>
            <w:r w:rsidRPr="000B3233">
              <w:rPr>
                <w:rFonts w:ascii="Arial" w:hAnsi="Arial" w:cs="Arial"/>
                <w:bCs/>
              </w:rPr>
              <w:t>”.</w:t>
            </w:r>
          </w:p>
          <w:p w14:paraId="5085E766" w14:textId="253B492E" w:rsidR="00C26672" w:rsidRPr="000B3233" w:rsidRDefault="00C26672" w:rsidP="00C26672">
            <w:pPr>
              <w:pStyle w:val="ListParagraph"/>
              <w:numPr>
                <w:ilvl w:val="0"/>
                <w:numId w:val="97"/>
              </w:numPr>
              <w:spacing w:after="20"/>
              <w:ind w:left="357" w:hanging="357"/>
              <w:jc w:val="both"/>
              <w:rPr>
                <w:rFonts w:ascii="Arial" w:hAnsi="Arial" w:cs="Arial"/>
                <w:color w:val="000000"/>
              </w:rPr>
            </w:pPr>
            <w:r>
              <w:rPr>
                <w:rFonts w:ascii="Arial" w:hAnsi="Arial" w:cs="Arial"/>
                <w:bCs/>
              </w:rPr>
              <w:t>Text updated.</w:t>
            </w:r>
          </w:p>
        </w:tc>
      </w:tr>
      <w:tr w:rsidR="00C26672" w14:paraId="12AC5060" w14:textId="77777777" w:rsidTr="00997D61">
        <w:tc>
          <w:tcPr>
            <w:tcW w:w="1261" w:type="dxa"/>
            <w:gridSpan w:val="2"/>
            <w:tcBorders>
              <w:top w:val="single" w:sz="4" w:space="0" w:color="auto"/>
              <w:left w:val="single" w:sz="18" w:space="0" w:color="auto"/>
              <w:bottom w:val="single" w:sz="4" w:space="0" w:color="auto"/>
            </w:tcBorders>
          </w:tcPr>
          <w:p w14:paraId="48EEA7FE" w14:textId="68AA2346"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06AF8A7A" w14:textId="154952A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7601D93" w14:textId="4AEE9BDC" w:rsidR="00C26672" w:rsidRDefault="00C26672" w:rsidP="00C26672">
            <w:pPr>
              <w:keepNext/>
              <w:jc w:val="center"/>
              <w:rPr>
                <w:lang w:val="en-AU"/>
              </w:rPr>
            </w:pPr>
            <w:r>
              <w:rPr>
                <w:lang w:val="en-AU"/>
              </w:rPr>
              <w:t>3.5.5.2</w:t>
            </w:r>
          </w:p>
        </w:tc>
        <w:tc>
          <w:tcPr>
            <w:tcW w:w="4802" w:type="dxa"/>
            <w:gridSpan w:val="2"/>
            <w:tcBorders>
              <w:top w:val="single" w:sz="4" w:space="0" w:color="auto"/>
              <w:bottom w:val="single" w:sz="4" w:space="0" w:color="auto"/>
              <w:right w:val="single" w:sz="18" w:space="0" w:color="auto"/>
            </w:tcBorders>
          </w:tcPr>
          <w:p w14:paraId="273A141F" w14:textId="243C358D" w:rsidR="00C26672" w:rsidRPr="00364E42" w:rsidRDefault="00C26672" w:rsidP="00C26672">
            <w:pPr>
              <w:pStyle w:val="ListParagraph"/>
              <w:numPr>
                <w:ilvl w:val="0"/>
                <w:numId w:val="97"/>
              </w:numPr>
              <w:spacing w:after="20"/>
              <w:ind w:left="357" w:hanging="357"/>
              <w:jc w:val="both"/>
              <w:rPr>
                <w:rFonts w:ascii="Arial" w:hAnsi="Arial" w:cs="Arial"/>
                <w:color w:val="000000"/>
              </w:rPr>
            </w:pPr>
            <w:r w:rsidRPr="00364E42">
              <w:rPr>
                <w:rFonts w:ascii="Arial" w:hAnsi="Arial" w:cs="Arial"/>
                <w:color w:val="000000"/>
                <w:shd w:val="clear" w:color="auto" w:fill="FFFFFF"/>
              </w:rPr>
              <w:t>Subsection heading changed to “</w:t>
            </w:r>
            <w:r w:rsidRPr="00364E42">
              <w:rPr>
                <w:rFonts w:ascii="Arial" w:hAnsi="Arial" w:cs="Arial"/>
                <w:b/>
              </w:rPr>
              <w:t>Use of recorded evidence-in-chief of complainants generally</w:t>
            </w:r>
            <w:r w:rsidRPr="00364E42">
              <w:rPr>
                <w:rFonts w:ascii="Arial" w:hAnsi="Arial" w:cs="Arial"/>
                <w:bCs/>
              </w:rPr>
              <w:t>”.</w:t>
            </w:r>
          </w:p>
          <w:p w14:paraId="5D5B4D2B" w14:textId="66E0FFF5" w:rsidR="00C26672" w:rsidRPr="00364E42" w:rsidRDefault="00C26672" w:rsidP="00C26672">
            <w:pPr>
              <w:pStyle w:val="ListParagraph"/>
              <w:numPr>
                <w:ilvl w:val="0"/>
                <w:numId w:val="97"/>
              </w:numPr>
              <w:spacing w:after="20"/>
              <w:ind w:left="357" w:hanging="357"/>
              <w:jc w:val="both"/>
              <w:rPr>
                <w:rFonts w:ascii="Arial" w:hAnsi="Arial" w:cs="Arial"/>
                <w:color w:val="000000"/>
              </w:rPr>
            </w:pPr>
            <w:r>
              <w:rPr>
                <w:rFonts w:ascii="Arial" w:hAnsi="Arial" w:cs="Arial"/>
                <w:color w:val="000000"/>
              </w:rPr>
              <w:t>Text updated and expanded.</w:t>
            </w:r>
          </w:p>
        </w:tc>
      </w:tr>
      <w:tr w:rsidR="00C26672" w14:paraId="28BA36E4" w14:textId="77777777" w:rsidTr="00997D61">
        <w:tc>
          <w:tcPr>
            <w:tcW w:w="1261" w:type="dxa"/>
            <w:gridSpan w:val="2"/>
            <w:tcBorders>
              <w:top w:val="single" w:sz="4" w:space="0" w:color="auto"/>
              <w:left w:val="single" w:sz="18" w:space="0" w:color="auto"/>
              <w:bottom w:val="single" w:sz="4" w:space="0" w:color="auto"/>
            </w:tcBorders>
          </w:tcPr>
          <w:p w14:paraId="2CD0B053" w14:textId="062E5FD0"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5D093D70" w14:textId="7ADF3AC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686D0FF" w14:textId="05C5D7DF" w:rsidR="00C26672" w:rsidRDefault="00C26672" w:rsidP="00C26672">
            <w:pPr>
              <w:keepNext/>
              <w:jc w:val="center"/>
              <w:rPr>
                <w:lang w:val="en-AU"/>
              </w:rPr>
            </w:pPr>
            <w:r>
              <w:rPr>
                <w:lang w:val="en-AU"/>
              </w:rPr>
              <w:t>3.5.8</w:t>
            </w:r>
          </w:p>
        </w:tc>
        <w:tc>
          <w:tcPr>
            <w:tcW w:w="4802" w:type="dxa"/>
            <w:gridSpan w:val="2"/>
            <w:tcBorders>
              <w:top w:val="single" w:sz="4" w:space="0" w:color="auto"/>
              <w:bottom w:val="single" w:sz="4" w:space="0" w:color="auto"/>
              <w:right w:val="single" w:sz="18" w:space="0" w:color="auto"/>
            </w:tcBorders>
          </w:tcPr>
          <w:p w14:paraId="3D0CA246" w14:textId="46BD6C69" w:rsidR="00C26672" w:rsidRDefault="00C26672" w:rsidP="00C26672">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Text updated and expanded to include references to ss.387J &amp; 387K </w:t>
            </w:r>
            <w:r w:rsidRPr="00E13BCC">
              <w:rPr>
                <w:rFonts w:ascii="Arial" w:hAnsi="Arial" w:cs="Arial"/>
                <w:i/>
                <w:iCs/>
                <w:color w:val="000000"/>
                <w:shd w:val="clear" w:color="auto" w:fill="FFFFFF"/>
              </w:rPr>
              <w:t>Criminal Procedure Act 2009.</w:t>
            </w:r>
          </w:p>
        </w:tc>
      </w:tr>
      <w:tr w:rsidR="00C26672" w14:paraId="33CB18FF" w14:textId="77777777" w:rsidTr="00997D61">
        <w:tc>
          <w:tcPr>
            <w:tcW w:w="1261" w:type="dxa"/>
            <w:gridSpan w:val="2"/>
            <w:tcBorders>
              <w:top w:val="single" w:sz="4" w:space="0" w:color="auto"/>
              <w:left w:val="single" w:sz="18" w:space="0" w:color="auto"/>
              <w:bottom w:val="single" w:sz="4" w:space="0" w:color="auto"/>
            </w:tcBorders>
          </w:tcPr>
          <w:p w14:paraId="7FE22C98" w14:textId="3A7E3C72"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22D5B87C" w14:textId="49D5237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C132ADC" w14:textId="01C9699B" w:rsidR="00C26672" w:rsidRDefault="00C26672" w:rsidP="00C26672">
            <w:pPr>
              <w:keepNext/>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tcPr>
          <w:p w14:paraId="06603482" w14:textId="0280B175" w:rsidR="00C26672" w:rsidRPr="00DD6C0B" w:rsidRDefault="00C26672" w:rsidP="00C26672">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References to new cases of </w:t>
            </w:r>
            <w:r w:rsidRPr="00CD485A">
              <w:rPr>
                <w:rFonts w:ascii="Arial" w:hAnsi="Arial" w:cs="Arial"/>
                <w:i/>
                <w:iCs/>
              </w:rPr>
              <w:t>Zirilli v The Queen</w:t>
            </w:r>
            <w:r>
              <w:rPr>
                <w:rFonts w:ascii="Arial" w:hAnsi="Arial" w:cs="Arial"/>
              </w:rPr>
              <w:t xml:space="preserve"> [2021] VSCA 174; </w:t>
            </w:r>
            <w:r w:rsidRPr="000D124E">
              <w:rPr>
                <w:rFonts w:ascii="Arial" w:hAnsi="Arial" w:cs="Arial"/>
                <w:i/>
                <w:iCs/>
              </w:rPr>
              <w:t>Khoury v Kirwan (No 4)</w:t>
            </w:r>
            <w:r>
              <w:rPr>
                <w:rFonts w:ascii="Arial" w:hAnsi="Arial" w:cs="Arial"/>
              </w:rPr>
              <w:t xml:space="preserve"> [2021] VSC 333 at [4].</w:t>
            </w:r>
          </w:p>
        </w:tc>
      </w:tr>
      <w:tr w:rsidR="00C26672" w14:paraId="1C3EF4B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25E966C" w14:textId="1B87F027" w:rsidR="00C26672" w:rsidRPr="0054535C" w:rsidRDefault="00C26672" w:rsidP="00C26672">
            <w:pPr>
              <w:rPr>
                <w:sz w:val="22"/>
                <w:lang w:val="en-AU"/>
              </w:rPr>
            </w:pPr>
            <w:r>
              <w:rPr>
                <w:sz w:val="22"/>
                <w:lang w:val="en-AU"/>
              </w:rPr>
              <w:t>23/06/21</w:t>
            </w:r>
          </w:p>
        </w:tc>
        <w:tc>
          <w:tcPr>
            <w:tcW w:w="7077" w:type="dxa"/>
            <w:gridSpan w:val="4"/>
            <w:tcBorders>
              <w:top w:val="single" w:sz="18" w:space="0" w:color="auto"/>
              <w:bottom w:val="single" w:sz="4" w:space="0" w:color="auto"/>
              <w:right w:val="single" w:sz="18" w:space="0" w:color="auto"/>
            </w:tcBorders>
            <w:shd w:val="clear" w:color="auto" w:fill="DDDDDD"/>
          </w:tcPr>
          <w:p w14:paraId="41BD7504" w14:textId="7CB346B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5461EFB0" w14:textId="77777777" w:rsidTr="00997D61">
        <w:tc>
          <w:tcPr>
            <w:tcW w:w="1261" w:type="dxa"/>
            <w:gridSpan w:val="2"/>
            <w:tcBorders>
              <w:top w:val="single" w:sz="4" w:space="0" w:color="auto"/>
              <w:left w:val="single" w:sz="18" w:space="0" w:color="auto"/>
              <w:bottom w:val="single" w:sz="4" w:space="0" w:color="auto"/>
            </w:tcBorders>
          </w:tcPr>
          <w:p w14:paraId="160B9D3E" w14:textId="230DE394"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569C1F0D" w14:textId="1731A27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E601329" w14:textId="078F5088" w:rsidR="00C26672" w:rsidRDefault="00C26672" w:rsidP="00C26672">
            <w:pPr>
              <w:keepNext/>
              <w:jc w:val="center"/>
              <w:rPr>
                <w:lang w:val="en-AU"/>
              </w:rPr>
            </w:pPr>
            <w:r>
              <w:rPr>
                <w:lang w:val="en-AU"/>
              </w:rPr>
              <w:t>5.2.3</w:t>
            </w:r>
          </w:p>
        </w:tc>
        <w:tc>
          <w:tcPr>
            <w:tcW w:w="4802" w:type="dxa"/>
            <w:gridSpan w:val="2"/>
            <w:tcBorders>
              <w:top w:val="single" w:sz="4" w:space="0" w:color="auto"/>
              <w:bottom w:val="single" w:sz="4" w:space="0" w:color="auto"/>
              <w:right w:val="single" w:sz="18" w:space="0" w:color="auto"/>
            </w:tcBorders>
            <w:shd w:val="clear" w:color="auto" w:fill="FFFFFF"/>
          </w:tcPr>
          <w:p w14:paraId="06CBD2C8" w14:textId="0E2FD280"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7559C8">
              <w:rPr>
                <w:rFonts w:ascii="Arial" w:hAnsi="Arial" w:cs="Arial"/>
                <w:i/>
                <w:iCs/>
                <w:color w:val="000000"/>
              </w:rPr>
              <w:t>Re JH</w:t>
            </w:r>
            <w:r>
              <w:rPr>
                <w:rFonts w:ascii="Arial" w:hAnsi="Arial" w:cs="Arial"/>
                <w:color w:val="000000"/>
              </w:rPr>
              <w:t xml:space="preserve"> [2021] </w:t>
            </w:r>
            <w:proofErr w:type="spellStart"/>
            <w:r>
              <w:rPr>
                <w:rFonts w:ascii="Arial" w:hAnsi="Arial" w:cs="Arial"/>
                <w:color w:val="000000"/>
              </w:rPr>
              <w:t>VChC</w:t>
            </w:r>
            <w:proofErr w:type="spellEnd"/>
            <w:r>
              <w:rPr>
                <w:rFonts w:ascii="Arial" w:hAnsi="Arial" w:cs="Arial"/>
                <w:color w:val="000000"/>
              </w:rPr>
              <w:t xml:space="preserve"> 2.</w:t>
            </w:r>
          </w:p>
        </w:tc>
      </w:tr>
      <w:tr w:rsidR="00C26672" w14:paraId="076AC3E1" w14:textId="77777777" w:rsidTr="00997D61">
        <w:tc>
          <w:tcPr>
            <w:tcW w:w="1261" w:type="dxa"/>
            <w:gridSpan w:val="2"/>
            <w:tcBorders>
              <w:top w:val="single" w:sz="4" w:space="0" w:color="auto"/>
              <w:left w:val="single" w:sz="18" w:space="0" w:color="auto"/>
              <w:bottom w:val="single" w:sz="4" w:space="0" w:color="auto"/>
            </w:tcBorders>
          </w:tcPr>
          <w:p w14:paraId="363FF225" w14:textId="1AD8AB88"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4E39361B" w14:textId="26C4DAE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3DD7A49" w14:textId="66F26627" w:rsidR="00C26672" w:rsidRDefault="00C26672" w:rsidP="00C26672">
            <w:pPr>
              <w:keepNext/>
              <w:jc w:val="center"/>
              <w:rPr>
                <w:lang w:val="en-AU"/>
              </w:rPr>
            </w:pPr>
            <w:r>
              <w:rPr>
                <w:lang w:val="en-AU"/>
              </w:rPr>
              <w:t>5.3.2</w:t>
            </w:r>
          </w:p>
        </w:tc>
        <w:tc>
          <w:tcPr>
            <w:tcW w:w="4802" w:type="dxa"/>
            <w:gridSpan w:val="2"/>
            <w:tcBorders>
              <w:top w:val="single" w:sz="4" w:space="0" w:color="auto"/>
              <w:bottom w:val="single" w:sz="4" w:space="0" w:color="auto"/>
              <w:right w:val="single" w:sz="18" w:space="0" w:color="auto"/>
            </w:tcBorders>
            <w:shd w:val="clear" w:color="auto" w:fill="FFFFFF"/>
          </w:tcPr>
          <w:p w14:paraId="62A8F924" w14:textId="4907A7BA" w:rsidR="00C26672" w:rsidRDefault="00C26672" w:rsidP="00C26672">
            <w:pPr>
              <w:spacing w:before="20" w:after="20"/>
              <w:jc w:val="both"/>
              <w:rPr>
                <w:rFonts w:ascii="Arial" w:hAnsi="Arial" w:cs="Arial"/>
                <w:color w:val="000000"/>
              </w:rPr>
            </w:pPr>
            <w:r>
              <w:rPr>
                <w:rFonts w:ascii="Arial" w:hAnsi="Arial" w:cs="Arial"/>
                <w:color w:val="000000"/>
              </w:rPr>
              <w:t>Correction to numbering of secondary application types.</w:t>
            </w:r>
          </w:p>
        </w:tc>
      </w:tr>
      <w:tr w:rsidR="00C26672" w14:paraId="77FFC7A8" w14:textId="77777777" w:rsidTr="00997D61">
        <w:tc>
          <w:tcPr>
            <w:tcW w:w="1261" w:type="dxa"/>
            <w:gridSpan w:val="2"/>
            <w:tcBorders>
              <w:top w:val="single" w:sz="4" w:space="0" w:color="auto"/>
              <w:left w:val="single" w:sz="18" w:space="0" w:color="auto"/>
              <w:bottom w:val="single" w:sz="4" w:space="0" w:color="auto"/>
            </w:tcBorders>
          </w:tcPr>
          <w:p w14:paraId="2C3FBE5A" w14:textId="5C57B0F6"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247640F6" w14:textId="0DF06DF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498CDC7" w14:textId="77777777" w:rsidR="00C26672" w:rsidRDefault="00C26672" w:rsidP="00C26672">
            <w:pPr>
              <w:keepNext/>
              <w:jc w:val="center"/>
              <w:rPr>
                <w:lang w:val="en-AU"/>
              </w:rPr>
            </w:pPr>
            <w:r>
              <w:rPr>
                <w:lang w:val="en-AU"/>
              </w:rPr>
              <w:t>5.10.4</w:t>
            </w:r>
          </w:p>
          <w:p w14:paraId="67A6F508" w14:textId="6A57FE03" w:rsidR="00C26672" w:rsidRDefault="00C26672" w:rsidP="00C26672">
            <w:pPr>
              <w:keepNext/>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shd w:val="clear" w:color="auto" w:fill="FFFFFF"/>
          </w:tcPr>
          <w:p w14:paraId="0B1321AE" w14:textId="5889F668" w:rsidR="00C26672" w:rsidRDefault="00C26672" w:rsidP="00C26672">
            <w:pPr>
              <w:spacing w:before="20" w:after="20"/>
              <w:jc w:val="both"/>
              <w:rPr>
                <w:rFonts w:ascii="Arial" w:hAnsi="Arial" w:cs="Arial"/>
                <w:color w:val="000000"/>
              </w:rPr>
            </w:pPr>
            <w:r>
              <w:rPr>
                <w:rFonts w:ascii="Arial" w:hAnsi="Arial" w:cs="Arial"/>
                <w:color w:val="000000"/>
              </w:rPr>
              <w:t xml:space="preserve">References to new case of </w:t>
            </w:r>
            <w:r w:rsidRPr="001338B0">
              <w:rPr>
                <w:rFonts w:ascii="Arial" w:hAnsi="Arial" w:cs="Arial"/>
                <w:i/>
                <w:iCs/>
                <w:color w:val="000000"/>
              </w:rPr>
              <w:t>Sani (a pseudonym) v DFFH</w:t>
            </w:r>
            <w:r>
              <w:rPr>
                <w:rFonts w:ascii="Arial" w:hAnsi="Arial" w:cs="Arial"/>
                <w:color w:val="000000"/>
              </w:rPr>
              <w:t xml:space="preserve"> [2021] VSC 366 per Moore J.</w:t>
            </w:r>
          </w:p>
        </w:tc>
      </w:tr>
      <w:tr w:rsidR="00C26672" w14:paraId="4DA75D8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D0C4BA9" w14:textId="10353B52" w:rsidR="00C26672" w:rsidRPr="0054535C" w:rsidRDefault="00C26672" w:rsidP="00C26672">
            <w:pPr>
              <w:rPr>
                <w:sz w:val="22"/>
                <w:lang w:val="en-AU"/>
              </w:rPr>
            </w:pPr>
            <w:r>
              <w:rPr>
                <w:sz w:val="22"/>
                <w:lang w:val="en-AU"/>
              </w:rPr>
              <w:t>23/06/21</w:t>
            </w:r>
          </w:p>
        </w:tc>
        <w:tc>
          <w:tcPr>
            <w:tcW w:w="7077" w:type="dxa"/>
            <w:gridSpan w:val="4"/>
            <w:tcBorders>
              <w:top w:val="single" w:sz="18" w:space="0" w:color="auto"/>
              <w:bottom w:val="single" w:sz="4" w:space="0" w:color="auto"/>
              <w:right w:val="single" w:sz="18" w:space="0" w:color="auto"/>
            </w:tcBorders>
            <w:shd w:val="clear" w:color="auto" w:fill="DDDDDD"/>
          </w:tcPr>
          <w:p w14:paraId="0BBF86E9" w14:textId="40739A88"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55E2D3FF" w14:textId="77777777" w:rsidTr="00997D61">
        <w:tc>
          <w:tcPr>
            <w:tcW w:w="1261" w:type="dxa"/>
            <w:gridSpan w:val="2"/>
            <w:tcBorders>
              <w:top w:val="single" w:sz="4" w:space="0" w:color="auto"/>
              <w:left w:val="single" w:sz="18" w:space="0" w:color="auto"/>
              <w:bottom w:val="single" w:sz="4" w:space="0" w:color="auto"/>
            </w:tcBorders>
          </w:tcPr>
          <w:p w14:paraId="28BAF4EF" w14:textId="352F1278"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27532AD9" w14:textId="3DF0809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C9F9F3F" w14:textId="77777777" w:rsidR="00C26672" w:rsidRDefault="00C26672" w:rsidP="00C26672">
            <w:pPr>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52AD1A9D" w14:textId="5457B23E"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Summaries of new cases of </w:t>
            </w:r>
            <w:r>
              <w:rPr>
                <w:rFonts w:ascii="Arial" w:hAnsi="Arial" w:cs="Arial"/>
                <w:i/>
                <w:iCs/>
              </w:rPr>
              <w:t xml:space="preserve">Turner v Lill (No 2) </w:t>
            </w:r>
            <w:r w:rsidRPr="00EC1D46">
              <w:rPr>
                <w:rFonts w:ascii="Arial" w:hAnsi="Arial" w:cs="Arial"/>
              </w:rPr>
              <w:t>[2021] VSC 255</w:t>
            </w:r>
            <w:r>
              <w:rPr>
                <w:rFonts w:ascii="Arial" w:hAnsi="Arial" w:cs="Arial"/>
              </w:rPr>
              <w:t>;</w:t>
            </w:r>
            <w:r w:rsidRPr="00EC1D46">
              <w:rPr>
                <w:rFonts w:ascii="Arial" w:hAnsi="Arial" w:cs="Arial"/>
              </w:rPr>
              <w:t xml:space="preserve"> </w:t>
            </w:r>
            <w:r w:rsidRPr="00D6765E">
              <w:rPr>
                <w:rFonts w:ascii="Arial" w:hAnsi="Arial" w:cs="Arial"/>
                <w:bCs/>
                <w:i/>
                <w:iCs/>
                <w:color w:val="000000"/>
              </w:rPr>
              <w:t>Re Yousuf</w:t>
            </w:r>
            <w:r>
              <w:rPr>
                <w:rFonts w:ascii="Arial" w:hAnsi="Arial" w:cs="Arial"/>
                <w:bCs/>
                <w:color w:val="000000"/>
              </w:rPr>
              <w:t xml:space="preserve"> [2021] VSC 272; </w:t>
            </w:r>
            <w:r w:rsidRPr="008410D4">
              <w:rPr>
                <w:rFonts w:ascii="Arial" w:hAnsi="Arial" w:cs="Arial"/>
                <w:bCs/>
                <w:i/>
                <w:iCs/>
                <w:color w:val="000000"/>
              </w:rPr>
              <w:lastRenderedPageBreak/>
              <w:t>Re</w:t>
            </w:r>
            <w:r>
              <w:rPr>
                <w:rFonts w:ascii="Arial" w:hAnsi="Arial" w:cs="Arial"/>
                <w:bCs/>
                <w:i/>
                <w:iCs/>
                <w:color w:val="000000"/>
              </w:rPr>
              <w:t> </w:t>
            </w:r>
            <w:r w:rsidRPr="008410D4">
              <w:rPr>
                <w:rFonts w:ascii="Arial" w:hAnsi="Arial" w:cs="Arial"/>
                <w:bCs/>
                <w:i/>
                <w:iCs/>
                <w:color w:val="000000"/>
              </w:rPr>
              <w:t>Hales</w:t>
            </w:r>
            <w:r>
              <w:rPr>
                <w:rFonts w:ascii="Arial" w:hAnsi="Arial" w:cs="Arial"/>
                <w:bCs/>
                <w:color w:val="000000"/>
              </w:rPr>
              <w:t xml:space="preserve"> [2021] VSC 274; </w:t>
            </w:r>
            <w:r>
              <w:rPr>
                <w:rFonts w:ascii="Arial" w:hAnsi="Arial" w:cs="Arial"/>
                <w:i/>
                <w:iCs/>
              </w:rPr>
              <w:t xml:space="preserve">Re AJ </w:t>
            </w:r>
            <w:r w:rsidRPr="0007475B">
              <w:rPr>
                <w:rFonts w:ascii="Arial" w:hAnsi="Arial" w:cs="Arial"/>
              </w:rPr>
              <w:t>[2021] VSC</w:t>
            </w:r>
            <w:r>
              <w:rPr>
                <w:rFonts w:ascii="Arial" w:hAnsi="Arial" w:cs="Arial"/>
              </w:rPr>
              <w:t xml:space="preserve"> 291; </w:t>
            </w:r>
            <w:r w:rsidRPr="00325AFA">
              <w:rPr>
                <w:rFonts w:ascii="Arial" w:hAnsi="Arial" w:cs="Arial"/>
                <w:i/>
                <w:iCs/>
              </w:rPr>
              <w:t>Re Bailey</w:t>
            </w:r>
            <w:r>
              <w:rPr>
                <w:rFonts w:ascii="Arial" w:hAnsi="Arial" w:cs="Arial"/>
              </w:rPr>
              <w:t xml:space="preserve"> [2021] VSC 299; </w:t>
            </w:r>
            <w:r w:rsidRPr="00325AFA">
              <w:rPr>
                <w:rFonts w:ascii="Arial" w:hAnsi="Arial" w:cs="Arial"/>
                <w:i/>
                <w:iCs/>
              </w:rPr>
              <w:t>Re DS</w:t>
            </w:r>
            <w:r>
              <w:rPr>
                <w:rFonts w:ascii="Arial" w:hAnsi="Arial" w:cs="Arial"/>
              </w:rPr>
              <w:t xml:space="preserve"> [2021] VSC 332; </w:t>
            </w:r>
            <w:r>
              <w:rPr>
                <w:rFonts w:ascii="Arial" w:hAnsi="Arial" w:cs="Arial"/>
                <w:i/>
                <w:iCs/>
              </w:rPr>
              <w:t xml:space="preserve">Re Charlton </w:t>
            </w:r>
            <w:r w:rsidRPr="00EC49CF">
              <w:rPr>
                <w:rFonts w:ascii="Arial" w:hAnsi="Arial" w:cs="Arial"/>
              </w:rPr>
              <w:t>[2021] VSC 342</w:t>
            </w:r>
            <w:r>
              <w:rPr>
                <w:rFonts w:ascii="Arial" w:hAnsi="Arial" w:cs="Arial"/>
              </w:rPr>
              <w:t xml:space="preserve">; </w:t>
            </w:r>
            <w:r w:rsidRPr="008F4ECF">
              <w:rPr>
                <w:rFonts w:ascii="Arial" w:hAnsi="Arial" w:cs="Arial"/>
                <w:i/>
                <w:iCs/>
              </w:rPr>
              <w:t xml:space="preserve">Re </w:t>
            </w:r>
            <w:r>
              <w:rPr>
                <w:rFonts w:ascii="Arial" w:hAnsi="Arial" w:cs="Arial"/>
                <w:i/>
                <w:iCs/>
              </w:rPr>
              <w:t xml:space="preserve">Minh </w:t>
            </w:r>
            <w:r w:rsidRPr="008F4ECF">
              <w:rPr>
                <w:rFonts w:ascii="Arial" w:hAnsi="Arial" w:cs="Arial"/>
                <w:i/>
                <w:iCs/>
              </w:rPr>
              <w:t>Trinh</w:t>
            </w:r>
            <w:r>
              <w:rPr>
                <w:rFonts w:ascii="Arial" w:hAnsi="Arial" w:cs="Arial"/>
              </w:rPr>
              <w:t xml:space="preserve"> [2021] VSC 356</w:t>
            </w:r>
            <w:r>
              <w:rPr>
                <w:rFonts w:ascii="Arial" w:hAnsi="Arial" w:cs="Arial"/>
                <w:bCs/>
                <w:color w:val="000000"/>
              </w:rPr>
              <w:t>.</w:t>
            </w:r>
          </w:p>
        </w:tc>
      </w:tr>
      <w:tr w:rsidR="00C26672" w14:paraId="657399F9" w14:textId="77777777" w:rsidTr="00997D61">
        <w:tc>
          <w:tcPr>
            <w:tcW w:w="1261" w:type="dxa"/>
            <w:gridSpan w:val="2"/>
            <w:tcBorders>
              <w:top w:val="single" w:sz="4" w:space="0" w:color="auto"/>
              <w:left w:val="single" w:sz="18" w:space="0" w:color="auto"/>
              <w:bottom w:val="single" w:sz="4" w:space="0" w:color="auto"/>
            </w:tcBorders>
          </w:tcPr>
          <w:p w14:paraId="79EBCB1B" w14:textId="365D71E7" w:rsidR="00C26672" w:rsidRDefault="00C26672" w:rsidP="00C26672">
            <w:pPr>
              <w:rPr>
                <w:lang w:val="en-AU"/>
              </w:rPr>
            </w:pPr>
            <w:r>
              <w:rPr>
                <w:lang w:val="en-AU"/>
              </w:rPr>
              <w:lastRenderedPageBreak/>
              <w:t>23/06/21</w:t>
            </w:r>
          </w:p>
        </w:tc>
        <w:tc>
          <w:tcPr>
            <w:tcW w:w="836" w:type="dxa"/>
            <w:tcBorders>
              <w:top w:val="single" w:sz="4" w:space="0" w:color="auto"/>
              <w:bottom w:val="single" w:sz="4" w:space="0" w:color="auto"/>
            </w:tcBorders>
          </w:tcPr>
          <w:p w14:paraId="65DBB31B" w14:textId="7DC01DE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8730D04" w14:textId="77777777" w:rsidR="00C26672" w:rsidRDefault="00C26672" w:rsidP="00C26672">
            <w:pPr>
              <w:keepNext/>
              <w:jc w:val="center"/>
              <w:rPr>
                <w:b/>
                <w:bCs/>
                <w:lang w:val="en-AU"/>
              </w:rPr>
            </w:pPr>
            <w:r>
              <w:rPr>
                <w:b/>
                <w:bCs/>
                <w:lang w:val="en-AU"/>
              </w:rPr>
              <w:t>9.4.1.2</w:t>
            </w:r>
          </w:p>
        </w:tc>
        <w:tc>
          <w:tcPr>
            <w:tcW w:w="4802" w:type="dxa"/>
            <w:gridSpan w:val="2"/>
            <w:tcBorders>
              <w:top w:val="single" w:sz="4" w:space="0" w:color="auto"/>
              <w:bottom w:val="single" w:sz="4" w:space="0" w:color="auto"/>
              <w:right w:val="single" w:sz="18" w:space="0" w:color="auto"/>
            </w:tcBorders>
          </w:tcPr>
          <w:p w14:paraId="30C7361C" w14:textId="5D139723"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new case of </w:t>
            </w:r>
            <w:r>
              <w:rPr>
                <w:rFonts w:ascii="Arial" w:hAnsi="Arial" w:cs="Arial"/>
                <w:i/>
                <w:iCs/>
                <w:color w:val="000000"/>
              </w:rPr>
              <w:t xml:space="preserve">Re Pollard </w:t>
            </w:r>
            <w:r w:rsidRPr="00726916">
              <w:rPr>
                <w:rFonts w:ascii="Arial" w:hAnsi="Arial" w:cs="Arial"/>
                <w:color w:val="000000"/>
              </w:rPr>
              <w:t>[2021] VSC 315</w:t>
            </w:r>
            <w:r>
              <w:rPr>
                <w:rFonts w:ascii="Arial" w:hAnsi="Arial" w:cs="Arial"/>
                <w:color w:val="000000"/>
              </w:rPr>
              <w:t>.</w:t>
            </w:r>
          </w:p>
        </w:tc>
      </w:tr>
      <w:tr w:rsidR="00C26672" w14:paraId="05D89FCF" w14:textId="77777777" w:rsidTr="00997D61">
        <w:tc>
          <w:tcPr>
            <w:tcW w:w="1261" w:type="dxa"/>
            <w:gridSpan w:val="2"/>
            <w:tcBorders>
              <w:top w:val="single" w:sz="4" w:space="0" w:color="auto"/>
              <w:left w:val="single" w:sz="18" w:space="0" w:color="auto"/>
              <w:bottom w:val="single" w:sz="4" w:space="0" w:color="auto"/>
            </w:tcBorders>
          </w:tcPr>
          <w:p w14:paraId="1EE6E271" w14:textId="40C92BE4"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1A89BBA1" w14:textId="5949EAF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0EFDA45" w14:textId="4FAECE03" w:rsidR="00C26672" w:rsidRDefault="00C26672" w:rsidP="00C26672">
            <w:pPr>
              <w:keepNext/>
              <w:jc w:val="center"/>
              <w:rPr>
                <w:b/>
                <w:bCs/>
                <w:lang w:val="en-AU"/>
              </w:rPr>
            </w:pPr>
            <w:r>
              <w:rPr>
                <w:b/>
                <w:bCs/>
                <w:lang w:val="en-AU"/>
              </w:rPr>
              <w:t>9.4.4.2</w:t>
            </w:r>
          </w:p>
        </w:tc>
        <w:tc>
          <w:tcPr>
            <w:tcW w:w="4802" w:type="dxa"/>
            <w:gridSpan w:val="2"/>
            <w:tcBorders>
              <w:top w:val="single" w:sz="4" w:space="0" w:color="auto"/>
              <w:bottom w:val="single" w:sz="4" w:space="0" w:color="auto"/>
              <w:right w:val="single" w:sz="18" w:space="0" w:color="auto"/>
            </w:tcBorders>
          </w:tcPr>
          <w:p w14:paraId="7C95472E" w14:textId="0D9DA230"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new case of </w:t>
            </w:r>
            <w:r w:rsidRPr="00D6765E">
              <w:rPr>
                <w:rFonts w:ascii="Arial" w:hAnsi="Arial" w:cs="Arial"/>
                <w:bCs/>
                <w:i/>
                <w:iCs/>
                <w:color w:val="000000"/>
              </w:rPr>
              <w:t>Re Yousuf</w:t>
            </w:r>
            <w:r>
              <w:rPr>
                <w:rFonts w:ascii="Arial" w:hAnsi="Arial" w:cs="Arial"/>
                <w:bCs/>
                <w:color w:val="000000"/>
              </w:rPr>
              <w:t xml:space="preserve"> [2021] VSC 272, [52].</w:t>
            </w:r>
          </w:p>
        </w:tc>
      </w:tr>
      <w:tr w:rsidR="00C26672" w14:paraId="0AE27F7D" w14:textId="77777777" w:rsidTr="00997D61">
        <w:tc>
          <w:tcPr>
            <w:tcW w:w="1261" w:type="dxa"/>
            <w:gridSpan w:val="2"/>
            <w:tcBorders>
              <w:top w:val="single" w:sz="4" w:space="0" w:color="auto"/>
              <w:left w:val="single" w:sz="18" w:space="0" w:color="auto"/>
              <w:bottom w:val="single" w:sz="4" w:space="0" w:color="auto"/>
            </w:tcBorders>
          </w:tcPr>
          <w:p w14:paraId="60A8EF2E" w14:textId="2C08110F"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4BECAABA" w14:textId="38B2FC9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15E7471" w14:textId="35B1A5B6" w:rsidR="00C26672" w:rsidRDefault="00C26672" w:rsidP="00C26672">
            <w:pPr>
              <w:keepNext/>
              <w:jc w:val="center"/>
              <w:rPr>
                <w:b/>
                <w:bCs/>
                <w:lang w:val="en-AU"/>
              </w:rPr>
            </w:pPr>
            <w:r>
              <w:rPr>
                <w:b/>
                <w:bCs/>
                <w:lang w:val="en-AU"/>
              </w:rPr>
              <w:t>9.4.4.4</w:t>
            </w:r>
          </w:p>
        </w:tc>
        <w:tc>
          <w:tcPr>
            <w:tcW w:w="4802" w:type="dxa"/>
            <w:gridSpan w:val="2"/>
            <w:tcBorders>
              <w:top w:val="single" w:sz="4" w:space="0" w:color="auto"/>
              <w:bottom w:val="single" w:sz="4" w:space="0" w:color="auto"/>
              <w:right w:val="single" w:sz="18" w:space="0" w:color="auto"/>
            </w:tcBorders>
          </w:tcPr>
          <w:p w14:paraId="2FA5E8D8" w14:textId="686BD1EF"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new cases of </w:t>
            </w:r>
            <w:r>
              <w:rPr>
                <w:rFonts w:ascii="Arial" w:hAnsi="Arial" w:cs="Arial"/>
                <w:i/>
                <w:iCs/>
                <w:color w:val="000000"/>
              </w:rPr>
              <w:t xml:space="preserve">Re </w:t>
            </w:r>
            <w:proofErr w:type="spellStart"/>
            <w:r>
              <w:rPr>
                <w:rFonts w:ascii="Arial" w:hAnsi="Arial" w:cs="Arial"/>
                <w:i/>
                <w:iCs/>
                <w:color w:val="000000"/>
              </w:rPr>
              <w:t>Tofaris</w:t>
            </w:r>
            <w:proofErr w:type="spellEnd"/>
            <w:r>
              <w:rPr>
                <w:rFonts w:ascii="Arial" w:hAnsi="Arial" w:cs="Arial"/>
                <w:i/>
                <w:iCs/>
                <w:color w:val="000000"/>
              </w:rPr>
              <w:t xml:space="preserve"> </w:t>
            </w:r>
            <w:r w:rsidRPr="00625492">
              <w:rPr>
                <w:rFonts w:ascii="Arial" w:hAnsi="Arial" w:cs="Arial"/>
                <w:color w:val="000000"/>
              </w:rPr>
              <w:t xml:space="preserve">[2021] VSC 249; </w:t>
            </w:r>
            <w:r>
              <w:rPr>
                <w:rFonts w:ascii="Arial" w:hAnsi="Arial" w:cs="Arial"/>
                <w:i/>
                <w:iCs/>
                <w:color w:val="000000"/>
              </w:rPr>
              <w:t>Re AM (No.2)</w:t>
            </w:r>
            <w:r w:rsidRPr="002A18A5">
              <w:rPr>
                <w:rFonts w:ascii="Arial" w:hAnsi="Arial" w:cs="Arial"/>
                <w:color w:val="000000"/>
              </w:rPr>
              <w:t xml:space="preserve"> [2021] VSC 284</w:t>
            </w:r>
            <w:r>
              <w:rPr>
                <w:rFonts w:ascii="Arial" w:hAnsi="Arial" w:cs="Arial"/>
                <w:color w:val="000000"/>
              </w:rPr>
              <w:t>.</w:t>
            </w:r>
          </w:p>
        </w:tc>
      </w:tr>
      <w:tr w:rsidR="00C26672" w14:paraId="155077C1" w14:textId="77777777" w:rsidTr="00997D61">
        <w:tc>
          <w:tcPr>
            <w:tcW w:w="1261" w:type="dxa"/>
            <w:gridSpan w:val="2"/>
            <w:tcBorders>
              <w:top w:val="single" w:sz="4" w:space="0" w:color="auto"/>
              <w:left w:val="single" w:sz="18" w:space="0" w:color="auto"/>
              <w:bottom w:val="single" w:sz="4" w:space="0" w:color="auto"/>
            </w:tcBorders>
          </w:tcPr>
          <w:p w14:paraId="6277717C" w14:textId="4E6541E3"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1B497F1C" w14:textId="4E96ADE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D9E1F93" w14:textId="24CCE065" w:rsidR="00C26672" w:rsidRDefault="00C26672" w:rsidP="00C26672">
            <w:pPr>
              <w:keepNext/>
              <w:jc w:val="center"/>
              <w:rPr>
                <w:b/>
                <w:bCs/>
                <w:lang w:val="en-AU"/>
              </w:rPr>
            </w:pPr>
            <w:r>
              <w:rPr>
                <w:b/>
                <w:bCs/>
                <w:lang w:val="en-AU"/>
              </w:rPr>
              <w:t>9.4.4.6</w:t>
            </w:r>
          </w:p>
        </w:tc>
        <w:tc>
          <w:tcPr>
            <w:tcW w:w="4802" w:type="dxa"/>
            <w:gridSpan w:val="2"/>
            <w:tcBorders>
              <w:top w:val="single" w:sz="4" w:space="0" w:color="auto"/>
              <w:bottom w:val="single" w:sz="4" w:space="0" w:color="auto"/>
              <w:right w:val="single" w:sz="18" w:space="0" w:color="auto"/>
            </w:tcBorders>
          </w:tcPr>
          <w:p w14:paraId="662E3267" w14:textId="15C35EFB" w:rsidR="00C26672" w:rsidRPr="00662B97" w:rsidRDefault="00C26672" w:rsidP="00C26672">
            <w:pPr>
              <w:spacing w:before="20" w:after="20"/>
              <w:jc w:val="both"/>
              <w:rPr>
                <w:rFonts w:ascii="Arial" w:hAnsi="Arial" w:cs="Arial"/>
                <w:bCs/>
                <w:color w:val="000000"/>
              </w:rPr>
            </w:pPr>
            <w:r>
              <w:rPr>
                <w:rFonts w:ascii="Arial" w:hAnsi="Arial" w:cs="Arial"/>
                <w:bCs/>
                <w:color w:val="000000"/>
              </w:rPr>
              <w:t xml:space="preserve">Summary of new case of </w:t>
            </w:r>
            <w:r w:rsidRPr="00A94549">
              <w:rPr>
                <w:rFonts w:ascii="Arial" w:hAnsi="Arial" w:cs="Arial"/>
                <w:bCs/>
                <w:i/>
                <w:iCs/>
                <w:color w:val="000000"/>
              </w:rPr>
              <w:t>Re Kur</w:t>
            </w:r>
            <w:r>
              <w:rPr>
                <w:rFonts w:ascii="Arial" w:hAnsi="Arial" w:cs="Arial"/>
                <w:bCs/>
                <w:color w:val="000000"/>
              </w:rPr>
              <w:t xml:space="preserve"> [2021] VSC 285.</w:t>
            </w:r>
          </w:p>
        </w:tc>
      </w:tr>
      <w:tr w:rsidR="00C26672" w14:paraId="0930A9D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3BA2B7B" w14:textId="41F75D81" w:rsidR="00C26672" w:rsidRPr="0054535C" w:rsidRDefault="00C26672" w:rsidP="00C26672">
            <w:pPr>
              <w:keepNext/>
              <w:keepLines/>
              <w:rPr>
                <w:sz w:val="22"/>
                <w:lang w:val="en-AU"/>
              </w:rPr>
            </w:pPr>
            <w:r>
              <w:rPr>
                <w:sz w:val="22"/>
                <w:lang w:val="en-AU"/>
              </w:rPr>
              <w:t>23/06/21</w:t>
            </w:r>
          </w:p>
        </w:tc>
        <w:tc>
          <w:tcPr>
            <w:tcW w:w="7077" w:type="dxa"/>
            <w:gridSpan w:val="4"/>
            <w:tcBorders>
              <w:top w:val="single" w:sz="18" w:space="0" w:color="auto"/>
              <w:bottom w:val="single" w:sz="4" w:space="0" w:color="auto"/>
              <w:right w:val="single" w:sz="18" w:space="0" w:color="auto"/>
            </w:tcBorders>
            <w:shd w:val="clear" w:color="auto" w:fill="DDDDDD"/>
          </w:tcPr>
          <w:p w14:paraId="1822C6C8" w14:textId="0381F71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6C4336BD" w14:textId="77777777" w:rsidTr="00997D61">
        <w:tc>
          <w:tcPr>
            <w:tcW w:w="1261" w:type="dxa"/>
            <w:gridSpan w:val="2"/>
            <w:tcBorders>
              <w:top w:val="single" w:sz="4" w:space="0" w:color="auto"/>
              <w:left w:val="single" w:sz="18" w:space="0" w:color="auto"/>
              <w:bottom w:val="single" w:sz="4" w:space="0" w:color="auto"/>
            </w:tcBorders>
          </w:tcPr>
          <w:p w14:paraId="425C79B3" w14:textId="2EC25293"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70B5AE74" w14:textId="4E22B44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4F27D99" w14:textId="1F3088D8" w:rsidR="00C26672" w:rsidRDefault="00C26672" w:rsidP="00C26672">
            <w:pPr>
              <w:keepNext/>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65C907F5" w14:textId="0FCC085B"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2A68A5">
              <w:rPr>
                <w:rFonts w:ascii="Arial" w:hAnsi="Arial" w:cs="Arial"/>
                <w:i/>
                <w:iCs/>
                <w:color w:val="000000"/>
              </w:rPr>
              <w:t>Butler v The Queen</w:t>
            </w:r>
            <w:r>
              <w:rPr>
                <w:rFonts w:ascii="Arial" w:hAnsi="Arial" w:cs="Arial"/>
                <w:color w:val="000000"/>
              </w:rPr>
              <w:t xml:space="preserve"> [2021] VSCA 129.</w:t>
            </w:r>
          </w:p>
        </w:tc>
      </w:tr>
      <w:tr w:rsidR="00C26672" w14:paraId="2F2F727A" w14:textId="77777777" w:rsidTr="00997D61">
        <w:tc>
          <w:tcPr>
            <w:tcW w:w="1261" w:type="dxa"/>
            <w:gridSpan w:val="2"/>
            <w:tcBorders>
              <w:top w:val="single" w:sz="4" w:space="0" w:color="auto"/>
              <w:left w:val="single" w:sz="18" w:space="0" w:color="auto"/>
              <w:bottom w:val="single" w:sz="4" w:space="0" w:color="auto"/>
            </w:tcBorders>
          </w:tcPr>
          <w:p w14:paraId="7BDE4C0A" w14:textId="2C9B0C57"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1A181698" w14:textId="2CCD412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277B8B" w14:textId="3F62D88F" w:rsidR="00C26672" w:rsidRDefault="00C26672" w:rsidP="00C26672">
            <w:pPr>
              <w:keepNext/>
              <w:jc w:val="center"/>
              <w:rPr>
                <w:lang w:val="en-AU"/>
              </w:rPr>
            </w:pPr>
            <w:r>
              <w:rPr>
                <w:lang w:val="en-AU"/>
              </w:rPr>
              <w:t>11.1.7</w:t>
            </w:r>
          </w:p>
        </w:tc>
        <w:tc>
          <w:tcPr>
            <w:tcW w:w="4802" w:type="dxa"/>
            <w:gridSpan w:val="2"/>
            <w:tcBorders>
              <w:top w:val="single" w:sz="4" w:space="0" w:color="auto"/>
              <w:bottom w:val="single" w:sz="4" w:space="0" w:color="auto"/>
              <w:right w:val="single" w:sz="18" w:space="0" w:color="auto"/>
            </w:tcBorders>
          </w:tcPr>
          <w:p w14:paraId="6ABB516B" w14:textId="60CE5670" w:rsidR="00C26672" w:rsidRDefault="00C26672" w:rsidP="00C26672">
            <w:pPr>
              <w:spacing w:after="20"/>
              <w:jc w:val="both"/>
              <w:rPr>
                <w:rFonts w:ascii="Arial" w:hAnsi="Arial" w:cs="Arial"/>
                <w:color w:val="000000"/>
              </w:rPr>
            </w:pPr>
            <w:r>
              <w:rPr>
                <w:rFonts w:ascii="Arial" w:hAnsi="Arial" w:cs="Arial"/>
                <w:color w:val="000000"/>
              </w:rPr>
              <w:t xml:space="preserve">Extract from new case of </w:t>
            </w:r>
            <w:r w:rsidRPr="00CE6BE3">
              <w:rPr>
                <w:rFonts w:ascii="Arial" w:hAnsi="Arial" w:cs="Arial"/>
                <w:i/>
                <w:iCs/>
                <w:color w:val="000000"/>
              </w:rPr>
              <w:t>Sinclair v The Queen</w:t>
            </w:r>
            <w:r>
              <w:rPr>
                <w:rFonts w:ascii="Arial" w:hAnsi="Arial" w:cs="Arial"/>
                <w:color w:val="000000"/>
              </w:rPr>
              <w:t xml:space="preserve"> [2021] VSCA 144 at [22]-[23].</w:t>
            </w:r>
          </w:p>
        </w:tc>
      </w:tr>
      <w:tr w:rsidR="00C26672" w14:paraId="755DC0C2" w14:textId="77777777" w:rsidTr="00997D61">
        <w:tc>
          <w:tcPr>
            <w:tcW w:w="1261" w:type="dxa"/>
            <w:gridSpan w:val="2"/>
            <w:tcBorders>
              <w:top w:val="single" w:sz="4" w:space="0" w:color="auto"/>
              <w:left w:val="single" w:sz="18" w:space="0" w:color="auto"/>
              <w:bottom w:val="single" w:sz="4" w:space="0" w:color="auto"/>
            </w:tcBorders>
          </w:tcPr>
          <w:p w14:paraId="4981210F" w14:textId="6F523594"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79DE2439" w14:textId="13ACED2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A208E80" w14:textId="47CF6E79" w:rsidR="00C26672" w:rsidRDefault="00C26672" w:rsidP="00C26672">
            <w:pPr>
              <w:keepNext/>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2E079EA4" w14:textId="077FCF19"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BF25E0">
              <w:rPr>
                <w:rFonts w:ascii="Arial" w:hAnsi="Arial" w:cs="Arial"/>
                <w:i/>
                <w:iCs/>
                <w:color w:val="000000"/>
              </w:rPr>
              <w:t>Bergman (a pseudonym) v The Queen</w:t>
            </w:r>
            <w:r>
              <w:rPr>
                <w:rFonts w:ascii="Arial" w:hAnsi="Arial" w:cs="Arial"/>
                <w:color w:val="000000"/>
              </w:rPr>
              <w:t xml:space="preserve"> [2021] VSCA 148 at [91]-[97].</w:t>
            </w:r>
          </w:p>
        </w:tc>
      </w:tr>
      <w:tr w:rsidR="00C26672" w14:paraId="19256C8D" w14:textId="77777777" w:rsidTr="00997D61">
        <w:tc>
          <w:tcPr>
            <w:tcW w:w="1261" w:type="dxa"/>
            <w:gridSpan w:val="2"/>
            <w:tcBorders>
              <w:top w:val="single" w:sz="4" w:space="0" w:color="auto"/>
              <w:left w:val="single" w:sz="18" w:space="0" w:color="auto"/>
              <w:bottom w:val="single" w:sz="4" w:space="0" w:color="auto"/>
            </w:tcBorders>
          </w:tcPr>
          <w:p w14:paraId="6FFA1FFD" w14:textId="03BE541F"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69AA1489" w14:textId="1E6EEBB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CE2ADB4" w14:textId="430382E8"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5F2E9560" w14:textId="4554542B" w:rsidR="00C26672" w:rsidRDefault="00C26672" w:rsidP="00C26672">
            <w:pPr>
              <w:spacing w:after="20"/>
              <w:jc w:val="both"/>
              <w:rPr>
                <w:rFonts w:ascii="Arial" w:hAnsi="Arial" w:cs="Arial"/>
                <w:color w:val="000000"/>
              </w:rPr>
            </w:pPr>
            <w:r>
              <w:rPr>
                <w:rFonts w:ascii="Arial" w:hAnsi="Arial" w:cs="Arial"/>
                <w:color w:val="000000"/>
              </w:rPr>
              <w:t xml:space="preserve">Reference to new cases of </w:t>
            </w:r>
            <w:r w:rsidRPr="00813DF5">
              <w:rPr>
                <w:rFonts w:ascii="Arial" w:hAnsi="Arial" w:cs="Arial"/>
                <w:i/>
                <w:iCs/>
                <w:color w:val="000000"/>
              </w:rPr>
              <w:t>Salazar v The Queen</w:t>
            </w:r>
            <w:r>
              <w:rPr>
                <w:rFonts w:ascii="Arial" w:hAnsi="Arial" w:cs="Arial"/>
                <w:color w:val="000000"/>
              </w:rPr>
              <w:t xml:space="preserve"> [2021] VSCA 125 at [20]-[24]; </w:t>
            </w:r>
            <w:r w:rsidRPr="00CE6BE3">
              <w:rPr>
                <w:rFonts w:ascii="Arial" w:hAnsi="Arial" w:cs="Arial"/>
                <w:i/>
                <w:iCs/>
                <w:color w:val="000000"/>
              </w:rPr>
              <w:t>Sinclair v The Queen</w:t>
            </w:r>
            <w:r>
              <w:rPr>
                <w:rFonts w:ascii="Arial" w:hAnsi="Arial" w:cs="Arial"/>
                <w:color w:val="000000"/>
              </w:rPr>
              <w:t xml:space="preserve"> [2021] VSCA 144 at [13]-[18]; </w:t>
            </w:r>
            <w:r w:rsidRPr="00945E0D">
              <w:rPr>
                <w:rFonts w:ascii="Arial" w:hAnsi="Arial" w:cs="Arial"/>
                <w:i/>
                <w:iCs/>
                <w:color w:val="000000"/>
              </w:rPr>
              <w:t>Lau v The Queen</w:t>
            </w:r>
            <w:r>
              <w:rPr>
                <w:rFonts w:ascii="Arial" w:hAnsi="Arial" w:cs="Arial"/>
                <w:color w:val="000000"/>
              </w:rPr>
              <w:t xml:space="preserve"> [2021] VSCA 162 at [26]-[35].</w:t>
            </w:r>
          </w:p>
        </w:tc>
      </w:tr>
      <w:tr w:rsidR="00C26672" w14:paraId="2071FF46" w14:textId="77777777" w:rsidTr="00997D61">
        <w:tc>
          <w:tcPr>
            <w:tcW w:w="1261" w:type="dxa"/>
            <w:gridSpan w:val="2"/>
            <w:tcBorders>
              <w:top w:val="single" w:sz="4" w:space="0" w:color="auto"/>
              <w:left w:val="single" w:sz="18" w:space="0" w:color="auto"/>
              <w:bottom w:val="single" w:sz="4" w:space="0" w:color="auto"/>
            </w:tcBorders>
          </w:tcPr>
          <w:p w14:paraId="42981496" w14:textId="49B0857D"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5F5A9329" w14:textId="0E86658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0CC6F7A" w14:textId="3065FE3A"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2DDD5E28" w14:textId="706C94D9" w:rsidR="00C26672" w:rsidRDefault="00C26672" w:rsidP="00C26672">
            <w:pPr>
              <w:spacing w:after="20"/>
              <w:jc w:val="both"/>
              <w:rPr>
                <w:rFonts w:ascii="Arial" w:hAnsi="Arial" w:cs="Arial"/>
                <w:color w:val="000000"/>
              </w:rPr>
            </w:pPr>
            <w:r>
              <w:rPr>
                <w:rFonts w:ascii="Arial" w:hAnsi="Arial" w:cs="Arial"/>
                <w:color w:val="000000"/>
              </w:rPr>
              <w:t xml:space="preserve">Extracts from new case of </w:t>
            </w:r>
            <w:r w:rsidRPr="007A030B">
              <w:rPr>
                <w:rFonts w:ascii="Arial" w:hAnsi="Arial" w:cs="Arial"/>
                <w:i/>
                <w:iCs/>
                <w:color w:val="000000"/>
              </w:rPr>
              <w:t>Atkinson v The Queen</w:t>
            </w:r>
            <w:r>
              <w:rPr>
                <w:rFonts w:ascii="Arial" w:hAnsi="Arial" w:cs="Arial"/>
                <w:color w:val="000000"/>
              </w:rPr>
              <w:t xml:space="preserve"> [2021] VSCA 127 at [24], [26] &amp; [30].  References to cases of </w:t>
            </w:r>
            <w:bookmarkStart w:id="173" w:name="_Hlk74924816"/>
            <w:proofErr w:type="spellStart"/>
            <w:r w:rsidRPr="00C41A9F">
              <w:rPr>
                <w:rFonts w:ascii="Arial" w:hAnsi="Arial" w:cs="Arial"/>
                <w:i/>
                <w:iCs/>
                <w:color w:val="000000"/>
              </w:rPr>
              <w:t>Torrefranca</w:t>
            </w:r>
            <w:proofErr w:type="spellEnd"/>
            <w:r w:rsidRPr="00C41A9F">
              <w:rPr>
                <w:rFonts w:ascii="Arial" w:hAnsi="Arial" w:cs="Arial"/>
                <w:i/>
                <w:iCs/>
                <w:color w:val="000000"/>
              </w:rPr>
              <w:t xml:space="preserve"> v The Queen</w:t>
            </w:r>
            <w:r>
              <w:rPr>
                <w:rFonts w:ascii="Arial" w:hAnsi="Arial" w:cs="Arial"/>
                <w:color w:val="000000"/>
              </w:rPr>
              <w:t xml:space="preserve"> [2021] VSCA 157 at [39]; </w:t>
            </w:r>
            <w:r w:rsidRPr="009D3610">
              <w:rPr>
                <w:rFonts w:ascii="Arial" w:hAnsi="Arial" w:cs="Arial"/>
                <w:i/>
                <w:iCs/>
                <w:color w:val="000000"/>
              </w:rPr>
              <w:t>Wakim v The Queen</w:t>
            </w:r>
            <w:r>
              <w:rPr>
                <w:rFonts w:ascii="Arial" w:hAnsi="Arial" w:cs="Arial"/>
                <w:color w:val="000000"/>
              </w:rPr>
              <w:t xml:space="preserve"> [2016] VSCA 301; </w:t>
            </w:r>
            <w:r w:rsidRPr="009D3610">
              <w:rPr>
                <w:rFonts w:ascii="Arial" w:hAnsi="Arial" w:cs="Arial"/>
                <w:i/>
                <w:iCs/>
                <w:color w:val="000000"/>
              </w:rPr>
              <w:t xml:space="preserve">SD v The </w:t>
            </w:r>
            <w:r w:rsidRPr="009D3610">
              <w:rPr>
                <w:rFonts w:ascii="Arial" w:hAnsi="Arial" w:cs="Arial"/>
                <w:i/>
                <w:iCs/>
                <w:color w:val="000000" w:themeColor="text1"/>
              </w:rPr>
              <w:t>Queen</w:t>
            </w:r>
            <w:r w:rsidRPr="009D3610">
              <w:rPr>
                <w:rFonts w:ascii="Arial" w:hAnsi="Arial" w:cs="Arial"/>
                <w:color w:val="000000" w:themeColor="text1"/>
              </w:rPr>
              <w:t xml:space="preserve"> </w:t>
            </w:r>
            <w:r w:rsidRPr="009D3610">
              <w:rPr>
                <w:rFonts w:ascii="Arial" w:hAnsi="Arial" w:cs="Arial"/>
                <w:color w:val="000000" w:themeColor="text1"/>
                <w:shd w:val="clear" w:color="auto" w:fill="FFFFFF"/>
              </w:rPr>
              <w:t xml:space="preserve">(2013) 39 </w:t>
            </w:r>
            <w:r>
              <w:rPr>
                <w:rFonts w:ascii="Arial" w:hAnsi="Arial" w:cs="Arial"/>
                <w:color w:val="000000" w:themeColor="text1"/>
                <w:shd w:val="clear" w:color="auto" w:fill="FFFFFF"/>
              </w:rPr>
              <w:t xml:space="preserve">VR </w:t>
            </w:r>
            <w:r w:rsidRPr="009D3610">
              <w:rPr>
                <w:rFonts w:ascii="Arial" w:hAnsi="Arial" w:cs="Arial"/>
                <w:color w:val="000000" w:themeColor="text1"/>
                <w:shd w:val="clear" w:color="auto" w:fill="FFFFFF"/>
              </w:rPr>
              <w:t>487</w:t>
            </w:r>
            <w:r>
              <w:rPr>
                <w:rFonts w:ascii="Arial" w:hAnsi="Arial" w:cs="Arial"/>
                <w:color w:val="000000" w:themeColor="text1"/>
                <w:shd w:val="clear" w:color="auto" w:fill="FFFFFF"/>
              </w:rPr>
              <w:t>, 494 [31].</w:t>
            </w:r>
            <w:bookmarkEnd w:id="173"/>
            <w:r>
              <w:rPr>
                <w:rFonts w:ascii="Arial" w:hAnsi="Arial" w:cs="Arial"/>
                <w:color w:val="000000"/>
              </w:rPr>
              <w:t xml:space="preserve"> </w:t>
            </w:r>
          </w:p>
        </w:tc>
      </w:tr>
      <w:tr w:rsidR="00C26672" w14:paraId="38EF68F3" w14:textId="77777777" w:rsidTr="00997D61">
        <w:tc>
          <w:tcPr>
            <w:tcW w:w="1261" w:type="dxa"/>
            <w:gridSpan w:val="2"/>
            <w:tcBorders>
              <w:top w:val="single" w:sz="4" w:space="0" w:color="auto"/>
              <w:left w:val="single" w:sz="18" w:space="0" w:color="auto"/>
              <w:bottom w:val="single" w:sz="4" w:space="0" w:color="auto"/>
            </w:tcBorders>
          </w:tcPr>
          <w:p w14:paraId="2736EF22" w14:textId="4D85F50C"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0180AD84" w14:textId="7BC2BED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08D6357" w14:textId="3B119756" w:rsidR="00C26672" w:rsidRDefault="00C26672" w:rsidP="00C26672">
            <w:pPr>
              <w:keepNext/>
              <w:jc w:val="center"/>
              <w:rPr>
                <w:lang w:val="en-AU"/>
              </w:rPr>
            </w:pPr>
            <w:r>
              <w:rPr>
                <w:lang w:val="en-AU"/>
              </w:rPr>
              <w:t>11.2.8.2</w:t>
            </w:r>
          </w:p>
        </w:tc>
        <w:tc>
          <w:tcPr>
            <w:tcW w:w="4802" w:type="dxa"/>
            <w:gridSpan w:val="2"/>
            <w:tcBorders>
              <w:top w:val="single" w:sz="4" w:space="0" w:color="auto"/>
              <w:bottom w:val="single" w:sz="4" w:space="0" w:color="auto"/>
              <w:right w:val="single" w:sz="18" w:space="0" w:color="auto"/>
            </w:tcBorders>
          </w:tcPr>
          <w:p w14:paraId="0B28D7E7" w14:textId="60EA9D6E" w:rsidR="00C26672" w:rsidRDefault="00C26672" w:rsidP="00C26672">
            <w:pPr>
              <w:spacing w:after="20"/>
              <w:jc w:val="both"/>
              <w:rPr>
                <w:rFonts w:ascii="Arial" w:hAnsi="Arial" w:cs="Arial"/>
                <w:color w:val="000000"/>
              </w:rPr>
            </w:pPr>
            <w:r>
              <w:rPr>
                <w:rFonts w:ascii="Arial" w:hAnsi="Arial" w:cs="Arial"/>
                <w:color w:val="000000"/>
              </w:rPr>
              <w:t xml:space="preserve">Extracts from </w:t>
            </w:r>
            <w:proofErr w:type="spellStart"/>
            <w:r w:rsidRPr="00E26DF5">
              <w:rPr>
                <w:rFonts w:ascii="Arial" w:hAnsi="Arial" w:cs="Arial"/>
                <w:i/>
                <w:iCs/>
                <w:color w:val="000000"/>
              </w:rPr>
              <w:t>Chenhall</w:t>
            </w:r>
            <w:proofErr w:type="spellEnd"/>
            <w:r w:rsidRPr="00E26DF5">
              <w:rPr>
                <w:rFonts w:ascii="Arial" w:hAnsi="Arial" w:cs="Arial"/>
                <w:i/>
                <w:iCs/>
                <w:color w:val="000000"/>
              </w:rPr>
              <w:t xml:space="preserve"> v The Queen</w:t>
            </w:r>
            <w:r>
              <w:rPr>
                <w:rFonts w:ascii="Arial" w:hAnsi="Arial" w:cs="Arial"/>
                <w:color w:val="000000"/>
              </w:rPr>
              <w:t xml:space="preserve"> [2021] VSCA 175 at [33]-[36]; </w:t>
            </w:r>
            <w:proofErr w:type="spellStart"/>
            <w:r w:rsidRPr="0040208A">
              <w:rPr>
                <w:rFonts w:ascii="Arial" w:hAnsi="Arial" w:cs="Arial"/>
                <w:i/>
                <w:iCs/>
                <w:color w:val="000000"/>
              </w:rPr>
              <w:t>Worboyes</w:t>
            </w:r>
            <w:proofErr w:type="spellEnd"/>
            <w:r w:rsidRPr="0040208A">
              <w:rPr>
                <w:rFonts w:ascii="Arial" w:hAnsi="Arial" w:cs="Arial"/>
                <w:i/>
                <w:iCs/>
                <w:color w:val="000000"/>
              </w:rPr>
              <w:t xml:space="preserve"> v The Queen</w:t>
            </w:r>
            <w:r>
              <w:rPr>
                <w:rFonts w:ascii="Arial" w:hAnsi="Arial" w:cs="Arial"/>
                <w:color w:val="000000"/>
              </w:rPr>
              <w:t xml:space="preserve"> [2021] VSCA 169 at [39].  Reference to </w:t>
            </w:r>
            <w:r w:rsidRPr="0040208A">
              <w:rPr>
                <w:rFonts w:ascii="Arial" w:hAnsi="Arial" w:cs="Arial"/>
                <w:i/>
                <w:iCs/>
                <w:color w:val="000000"/>
              </w:rPr>
              <w:t>Schaeffer v The Queen</w:t>
            </w:r>
            <w:r>
              <w:rPr>
                <w:rFonts w:ascii="Arial" w:hAnsi="Arial" w:cs="Arial"/>
                <w:color w:val="000000"/>
              </w:rPr>
              <w:t xml:space="preserve"> [2021] VSCA 171.</w:t>
            </w:r>
          </w:p>
        </w:tc>
      </w:tr>
      <w:tr w:rsidR="00C26672" w14:paraId="0CCC193D" w14:textId="77777777" w:rsidTr="00997D61">
        <w:tc>
          <w:tcPr>
            <w:tcW w:w="1261" w:type="dxa"/>
            <w:gridSpan w:val="2"/>
            <w:tcBorders>
              <w:top w:val="single" w:sz="4" w:space="0" w:color="auto"/>
              <w:left w:val="single" w:sz="18" w:space="0" w:color="auto"/>
              <w:bottom w:val="single" w:sz="4" w:space="0" w:color="auto"/>
            </w:tcBorders>
          </w:tcPr>
          <w:p w14:paraId="15D9E0F0" w14:textId="70E45AA4"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62970DBC" w14:textId="044B862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7F6C820" w14:textId="7A93FA7A"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316863DE" w14:textId="3E370FEA" w:rsidR="00C26672" w:rsidRDefault="00C26672" w:rsidP="00C26672">
            <w:pPr>
              <w:spacing w:after="20"/>
              <w:jc w:val="both"/>
              <w:rPr>
                <w:rFonts w:ascii="Arial" w:hAnsi="Arial" w:cs="Arial"/>
                <w:color w:val="000000"/>
              </w:rPr>
            </w:pPr>
            <w:r>
              <w:rPr>
                <w:rFonts w:ascii="Arial" w:hAnsi="Arial" w:cs="Arial"/>
                <w:color w:val="000000"/>
              </w:rPr>
              <w:t xml:space="preserve">References to new cases of </w:t>
            </w:r>
            <w:r w:rsidRPr="00821956">
              <w:rPr>
                <w:rFonts w:ascii="Arial" w:hAnsi="Arial" w:cs="Arial"/>
                <w:i/>
                <w:iCs/>
                <w:color w:val="000000"/>
              </w:rPr>
              <w:t>Alexander v The Queen</w:t>
            </w:r>
            <w:r>
              <w:rPr>
                <w:rFonts w:ascii="Arial" w:hAnsi="Arial" w:cs="Arial"/>
                <w:color w:val="000000"/>
              </w:rPr>
              <w:t xml:space="preserve"> [2021] VSCA 140 at [35]-[37]; </w:t>
            </w:r>
            <w:r>
              <w:rPr>
                <w:rFonts w:ascii="Arial" w:hAnsi="Arial" w:cs="Arial"/>
                <w:i/>
                <w:iCs/>
              </w:rPr>
              <w:t xml:space="preserve">DPP v Ackerley (No 2) </w:t>
            </w:r>
            <w:r w:rsidRPr="0039404E">
              <w:rPr>
                <w:rFonts w:ascii="Arial" w:hAnsi="Arial" w:cs="Arial"/>
              </w:rPr>
              <w:t>[2021] VSC 257</w:t>
            </w:r>
            <w:r>
              <w:rPr>
                <w:rFonts w:ascii="Arial" w:hAnsi="Arial" w:cs="Arial"/>
              </w:rPr>
              <w:t xml:space="preserve"> at [37]-[41]</w:t>
            </w:r>
            <w:r>
              <w:rPr>
                <w:rFonts w:ascii="Arial" w:hAnsi="Arial" w:cs="Arial"/>
                <w:color w:val="000000"/>
              </w:rPr>
              <w:t>.</w:t>
            </w:r>
          </w:p>
        </w:tc>
      </w:tr>
      <w:tr w:rsidR="00C26672" w14:paraId="05A7A56C" w14:textId="77777777" w:rsidTr="00997D61">
        <w:tc>
          <w:tcPr>
            <w:tcW w:w="1261" w:type="dxa"/>
            <w:gridSpan w:val="2"/>
            <w:tcBorders>
              <w:top w:val="single" w:sz="4" w:space="0" w:color="auto"/>
              <w:left w:val="single" w:sz="18" w:space="0" w:color="auto"/>
              <w:bottom w:val="single" w:sz="4" w:space="0" w:color="auto"/>
            </w:tcBorders>
          </w:tcPr>
          <w:p w14:paraId="3ADE2CD8" w14:textId="7F2CE233"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786B2D1D" w14:textId="466349D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2AE98C9" w14:textId="1920C44B" w:rsidR="00C26672" w:rsidRDefault="00C26672" w:rsidP="00C26672">
            <w:pPr>
              <w:keepNext/>
              <w:jc w:val="center"/>
              <w:rPr>
                <w:lang w:val="en-AU"/>
              </w:rPr>
            </w:pPr>
            <w:r>
              <w:rPr>
                <w:lang w:val="en-AU"/>
              </w:rPr>
              <w:t>11.2.11.3</w:t>
            </w:r>
          </w:p>
        </w:tc>
        <w:tc>
          <w:tcPr>
            <w:tcW w:w="4802" w:type="dxa"/>
            <w:gridSpan w:val="2"/>
            <w:tcBorders>
              <w:top w:val="single" w:sz="4" w:space="0" w:color="auto"/>
              <w:bottom w:val="single" w:sz="4" w:space="0" w:color="auto"/>
              <w:right w:val="single" w:sz="18" w:space="0" w:color="auto"/>
            </w:tcBorders>
          </w:tcPr>
          <w:p w14:paraId="3F283C8C" w14:textId="72DB3EFE"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CE0B9B">
              <w:rPr>
                <w:rFonts w:ascii="Arial" w:hAnsi="Arial" w:cs="Arial"/>
                <w:i/>
                <w:iCs/>
                <w:color w:val="000000"/>
              </w:rPr>
              <w:t>Carr (a pseudonym) v The Queen</w:t>
            </w:r>
            <w:r>
              <w:rPr>
                <w:rFonts w:ascii="Arial" w:hAnsi="Arial" w:cs="Arial"/>
                <w:color w:val="000000"/>
              </w:rPr>
              <w:t xml:space="preserve"> [2021] VSCA 130 at [18]-[26].</w:t>
            </w:r>
          </w:p>
        </w:tc>
      </w:tr>
      <w:tr w:rsidR="00C26672" w14:paraId="62B39AE0" w14:textId="77777777" w:rsidTr="00997D61">
        <w:tc>
          <w:tcPr>
            <w:tcW w:w="1261" w:type="dxa"/>
            <w:gridSpan w:val="2"/>
            <w:tcBorders>
              <w:top w:val="single" w:sz="4" w:space="0" w:color="auto"/>
              <w:left w:val="single" w:sz="18" w:space="0" w:color="auto"/>
              <w:bottom w:val="single" w:sz="4" w:space="0" w:color="auto"/>
            </w:tcBorders>
          </w:tcPr>
          <w:p w14:paraId="5014C8A9" w14:textId="450DF913"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4862E2F2" w14:textId="097AF11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A938CE" w14:textId="48919828" w:rsidR="00C26672" w:rsidRDefault="00C26672" w:rsidP="00C26672">
            <w:pPr>
              <w:keepNext/>
              <w:jc w:val="center"/>
              <w:rPr>
                <w:lang w:val="en-AU"/>
              </w:rPr>
            </w:pPr>
            <w:r>
              <w:rPr>
                <w:lang w:val="en-AU"/>
              </w:rPr>
              <w:t>11.2.11.4</w:t>
            </w:r>
          </w:p>
        </w:tc>
        <w:tc>
          <w:tcPr>
            <w:tcW w:w="4802" w:type="dxa"/>
            <w:gridSpan w:val="2"/>
            <w:tcBorders>
              <w:top w:val="single" w:sz="4" w:space="0" w:color="auto"/>
              <w:bottom w:val="single" w:sz="4" w:space="0" w:color="auto"/>
              <w:right w:val="single" w:sz="18" w:space="0" w:color="auto"/>
            </w:tcBorders>
          </w:tcPr>
          <w:p w14:paraId="3AF4F6FA" w14:textId="055DC2BD"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AF1435">
              <w:rPr>
                <w:rFonts w:ascii="Arial" w:hAnsi="Arial" w:cs="Arial"/>
                <w:i/>
                <w:iCs/>
              </w:rPr>
              <w:t>DPP v Herrmann</w:t>
            </w:r>
            <w:r>
              <w:rPr>
                <w:rFonts w:ascii="Arial" w:hAnsi="Arial" w:cs="Arial"/>
              </w:rPr>
              <w:t xml:space="preserve"> [2021] VSCA 160 at [49]-[88].</w:t>
            </w:r>
          </w:p>
        </w:tc>
      </w:tr>
      <w:tr w:rsidR="00C26672" w14:paraId="19D7DCD1" w14:textId="77777777" w:rsidTr="00997D61">
        <w:tc>
          <w:tcPr>
            <w:tcW w:w="1261" w:type="dxa"/>
            <w:gridSpan w:val="2"/>
            <w:tcBorders>
              <w:top w:val="single" w:sz="4" w:space="0" w:color="auto"/>
              <w:left w:val="single" w:sz="18" w:space="0" w:color="auto"/>
              <w:bottom w:val="single" w:sz="4" w:space="0" w:color="auto"/>
            </w:tcBorders>
          </w:tcPr>
          <w:p w14:paraId="43F50EE9" w14:textId="42A0E737"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2B49E520" w14:textId="2F6291B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CE7C65B" w14:textId="4A995AC0"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72B160B4" w14:textId="59375B95" w:rsidR="00C26672" w:rsidRDefault="00C26672" w:rsidP="00C26672">
            <w:pPr>
              <w:spacing w:after="20"/>
              <w:jc w:val="both"/>
              <w:rPr>
                <w:rFonts w:ascii="Arial" w:hAnsi="Arial" w:cs="Arial"/>
                <w:color w:val="000000"/>
              </w:rPr>
            </w:pPr>
            <w:r>
              <w:rPr>
                <w:rFonts w:ascii="Arial" w:hAnsi="Arial" w:cs="Arial"/>
                <w:color w:val="000000"/>
              </w:rPr>
              <w:t xml:space="preserve">Reference to new cases of </w:t>
            </w:r>
            <w:r w:rsidRPr="00CE6BE3">
              <w:rPr>
                <w:rFonts w:ascii="Arial" w:hAnsi="Arial" w:cs="Arial"/>
                <w:i/>
                <w:iCs/>
                <w:color w:val="000000"/>
              </w:rPr>
              <w:t>Sinclair v The Queen</w:t>
            </w:r>
            <w:r>
              <w:rPr>
                <w:rFonts w:ascii="Arial" w:hAnsi="Arial" w:cs="Arial"/>
                <w:color w:val="000000"/>
              </w:rPr>
              <w:t xml:space="preserve"> [2021] VSCA 144 at [28]; </w:t>
            </w:r>
            <w:r w:rsidRPr="00BF25E0">
              <w:rPr>
                <w:rFonts w:ascii="Arial" w:hAnsi="Arial" w:cs="Arial"/>
                <w:i/>
                <w:iCs/>
                <w:color w:val="000000"/>
              </w:rPr>
              <w:t>Bergman (a pseudonym) v The Queen</w:t>
            </w:r>
            <w:r>
              <w:rPr>
                <w:rFonts w:ascii="Arial" w:hAnsi="Arial" w:cs="Arial"/>
                <w:color w:val="000000"/>
              </w:rPr>
              <w:t xml:space="preserve"> [2021] VSCA 148 at [85]-[90]; </w:t>
            </w:r>
            <w:r w:rsidRPr="00AF1435">
              <w:rPr>
                <w:rFonts w:ascii="Arial" w:hAnsi="Arial" w:cs="Arial"/>
                <w:i/>
                <w:iCs/>
              </w:rPr>
              <w:t>DPP v Herrmann</w:t>
            </w:r>
            <w:r>
              <w:rPr>
                <w:rFonts w:ascii="Arial" w:hAnsi="Arial" w:cs="Arial"/>
              </w:rPr>
              <w:t xml:space="preserve"> [2021] VSCA 160 at [35]-[48] &amp; [78]-[88]</w:t>
            </w:r>
            <w:r>
              <w:rPr>
                <w:rFonts w:ascii="Arial" w:hAnsi="Arial" w:cs="Arial"/>
                <w:color w:val="000000"/>
              </w:rPr>
              <w:t>.</w:t>
            </w:r>
          </w:p>
        </w:tc>
      </w:tr>
      <w:tr w:rsidR="00C26672" w14:paraId="598A80D5" w14:textId="77777777" w:rsidTr="00997D61">
        <w:tc>
          <w:tcPr>
            <w:tcW w:w="1261" w:type="dxa"/>
            <w:gridSpan w:val="2"/>
            <w:tcBorders>
              <w:top w:val="single" w:sz="4" w:space="0" w:color="auto"/>
              <w:left w:val="single" w:sz="18" w:space="0" w:color="auto"/>
              <w:bottom w:val="single" w:sz="4" w:space="0" w:color="auto"/>
            </w:tcBorders>
          </w:tcPr>
          <w:p w14:paraId="2AF180DE" w14:textId="03408587"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0DE9889D" w14:textId="18F4807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32A98D8" w14:textId="3085BE2C" w:rsidR="00C26672" w:rsidRDefault="00C26672" w:rsidP="00C26672">
            <w:pPr>
              <w:keepNext/>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24367DF2" w14:textId="2C178ADE"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821956">
              <w:rPr>
                <w:rFonts w:ascii="Arial" w:hAnsi="Arial" w:cs="Arial"/>
                <w:i/>
                <w:iCs/>
                <w:color w:val="000000"/>
              </w:rPr>
              <w:t>Alexander v The Queen</w:t>
            </w:r>
            <w:r>
              <w:rPr>
                <w:rFonts w:ascii="Arial" w:hAnsi="Arial" w:cs="Arial"/>
                <w:color w:val="000000"/>
              </w:rPr>
              <w:t xml:space="preserve"> [2021] VSCA 140 at [34].</w:t>
            </w:r>
          </w:p>
        </w:tc>
      </w:tr>
      <w:tr w:rsidR="00C26672" w14:paraId="5323F506" w14:textId="77777777" w:rsidTr="00997D61">
        <w:tc>
          <w:tcPr>
            <w:tcW w:w="1261" w:type="dxa"/>
            <w:gridSpan w:val="2"/>
            <w:tcBorders>
              <w:top w:val="single" w:sz="4" w:space="0" w:color="auto"/>
              <w:left w:val="single" w:sz="18" w:space="0" w:color="auto"/>
              <w:bottom w:val="single" w:sz="4" w:space="0" w:color="auto"/>
            </w:tcBorders>
          </w:tcPr>
          <w:p w14:paraId="74E61ABE" w14:textId="7F72226F"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3A9CD892" w14:textId="1D291CE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E2D2218" w14:textId="38FA834B"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1481D062" w14:textId="46CE3367" w:rsidR="00C26672" w:rsidRPr="0021020A" w:rsidRDefault="00C26672" w:rsidP="00C26672">
            <w:pPr>
              <w:spacing w:after="20"/>
              <w:jc w:val="both"/>
              <w:rPr>
                <w:rFonts w:ascii="Arial" w:hAnsi="Arial" w:cs="Arial"/>
                <w:color w:val="000000"/>
              </w:rPr>
            </w:pPr>
            <w:r>
              <w:rPr>
                <w:rFonts w:ascii="Arial" w:hAnsi="Arial" w:cs="Arial"/>
                <w:color w:val="000000"/>
              </w:rPr>
              <w:t xml:space="preserve">Summaries of new cases of </w:t>
            </w:r>
            <w:r>
              <w:rPr>
                <w:rFonts w:ascii="Arial" w:hAnsi="Arial" w:cs="Arial"/>
                <w:i/>
                <w:iCs/>
              </w:rPr>
              <w:t xml:space="preserve">DPP v Ackerley (No 2) </w:t>
            </w:r>
            <w:r w:rsidRPr="0039404E">
              <w:rPr>
                <w:rFonts w:ascii="Arial" w:hAnsi="Arial" w:cs="Arial"/>
              </w:rPr>
              <w:t>[2021] VSC 257</w:t>
            </w:r>
            <w:r>
              <w:rPr>
                <w:rFonts w:ascii="Arial" w:hAnsi="Arial" w:cs="Arial"/>
              </w:rPr>
              <w:t xml:space="preserve">; </w:t>
            </w:r>
            <w:r w:rsidRPr="0021020A">
              <w:rPr>
                <w:rFonts w:ascii="Arial" w:hAnsi="Arial" w:cs="Arial"/>
                <w:i/>
                <w:iCs/>
              </w:rPr>
              <w:t>DPP v Janson</w:t>
            </w:r>
            <w:r>
              <w:rPr>
                <w:rFonts w:ascii="Arial" w:hAnsi="Arial" w:cs="Arial"/>
              </w:rPr>
              <w:t xml:space="preserve"> [2021] VSC 298; </w:t>
            </w:r>
            <w:r w:rsidRPr="000A6F1D">
              <w:rPr>
                <w:rFonts w:ascii="Arial" w:hAnsi="Arial" w:cs="Arial"/>
                <w:i/>
                <w:iCs/>
                <w:color w:val="000000"/>
                <w:szCs w:val="24"/>
              </w:rPr>
              <w:t xml:space="preserve">DPP v Timoteo &amp; </w:t>
            </w:r>
            <w:proofErr w:type="spellStart"/>
            <w:r w:rsidRPr="000A6F1D">
              <w:rPr>
                <w:rFonts w:ascii="Arial" w:hAnsi="Arial" w:cs="Arial"/>
                <w:i/>
                <w:iCs/>
                <w:color w:val="000000"/>
                <w:szCs w:val="24"/>
              </w:rPr>
              <w:t>Ors</w:t>
            </w:r>
            <w:proofErr w:type="spellEnd"/>
            <w:r w:rsidRPr="000A6F1D">
              <w:rPr>
                <w:rFonts w:ascii="Arial" w:hAnsi="Arial" w:cs="Arial"/>
                <w:i/>
                <w:iCs/>
                <w:color w:val="000000"/>
                <w:szCs w:val="24"/>
              </w:rPr>
              <w:t xml:space="preserve"> </w:t>
            </w:r>
            <w:r w:rsidRPr="000A6F1D">
              <w:rPr>
                <w:rFonts w:ascii="Arial" w:hAnsi="Arial" w:cs="Arial"/>
                <w:color w:val="000000"/>
                <w:szCs w:val="24"/>
              </w:rPr>
              <w:t>[2021] VSC 312</w:t>
            </w:r>
            <w:r>
              <w:rPr>
                <w:rFonts w:ascii="Arial" w:hAnsi="Arial" w:cs="Arial"/>
                <w:color w:val="000000"/>
                <w:szCs w:val="24"/>
              </w:rPr>
              <w:t xml:space="preserve">; </w:t>
            </w:r>
            <w:r w:rsidRPr="0002789D">
              <w:rPr>
                <w:rFonts w:ascii="Arial" w:hAnsi="Arial" w:cs="Arial"/>
                <w:i/>
                <w:iCs/>
                <w:color w:val="000000"/>
              </w:rPr>
              <w:t>R v Biba</w:t>
            </w:r>
            <w:r>
              <w:rPr>
                <w:rFonts w:ascii="Arial" w:hAnsi="Arial" w:cs="Arial"/>
                <w:color w:val="000000"/>
              </w:rPr>
              <w:t xml:space="preserve"> [2021] VSC 327; </w:t>
            </w:r>
            <w:r>
              <w:rPr>
                <w:rFonts w:ascii="Arial" w:hAnsi="Arial" w:cs="Arial"/>
                <w:i/>
                <w:iCs/>
                <w:color w:val="000000"/>
              </w:rPr>
              <w:t xml:space="preserve">R v Volpe </w:t>
            </w:r>
            <w:r w:rsidRPr="00FB7CAE">
              <w:rPr>
                <w:rFonts w:ascii="Arial" w:hAnsi="Arial" w:cs="Arial"/>
                <w:color w:val="000000"/>
              </w:rPr>
              <w:t>[2021] VSC 353</w:t>
            </w:r>
            <w:r>
              <w:rPr>
                <w:rFonts w:ascii="Arial" w:hAnsi="Arial" w:cs="Arial"/>
              </w:rPr>
              <w:t>.</w:t>
            </w:r>
          </w:p>
        </w:tc>
      </w:tr>
      <w:tr w:rsidR="00C26672" w14:paraId="2CF80A48" w14:textId="77777777" w:rsidTr="00997D61">
        <w:tc>
          <w:tcPr>
            <w:tcW w:w="1261" w:type="dxa"/>
            <w:gridSpan w:val="2"/>
            <w:tcBorders>
              <w:top w:val="single" w:sz="4" w:space="0" w:color="auto"/>
              <w:left w:val="single" w:sz="18" w:space="0" w:color="auto"/>
              <w:bottom w:val="single" w:sz="4" w:space="0" w:color="auto"/>
            </w:tcBorders>
          </w:tcPr>
          <w:p w14:paraId="5CD55C15" w14:textId="77777777"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003A7FC7" w14:textId="28672DC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F44A937" w14:textId="77777777"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681C9E76" w14:textId="0C06BD42" w:rsidR="00C26672" w:rsidRDefault="00C26672" w:rsidP="00C26672">
            <w:pPr>
              <w:spacing w:after="20"/>
              <w:jc w:val="both"/>
              <w:rPr>
                <w:rFonts w:ascii="Arial" w:hAnsi="Arial" w:cs="Arial"/>
                <w:color w:val="000000"/>
              </w:rPr>
            </w:pPr>
            <w:r>
              <w:rPr>
                <w:rFonts w:ascii="Arial" w:hAnsi="Arial" w:cs="Arial"/>
                <w:color w:val="000000"/>
              </w:rPr>
              <w:t xml:space="preserve">Added reference to new case of </w:t>
            </w:r>
            <w:r w:rsidRPr="001F7D4A">
              <w:rPr>
                <w:rFonts w:ascii="Arial" w:hAnsi="Arial" w:cs="Arial"/>
                <w:i/>
                <w:iCs/>
                <w:color w:val="000000"/>
              </w:rPr>
              <w:t>Eustace v The Queen</w:t>
            </w:r>
            <w:r>
              <w:rPr>
                <w:rFonts w:ascii="Arial" w:hAnsi="Arial" w:cs="Arial"/>
                <w:color w:val="000000"/>
              </w:rPr>
              <w:t xml:space="preserve"> [2021] VSCA 142 and deletion of </w:t>
            </w:r>
            <w:r w:rsidRPr="00023E85">
              <w:rPr>
                <w:rFonts w:ascii="Arial" w:hAnsi="Arial" w:cs="Arial"/>
                <w:i/>
                <w:color w:val="000000"/>
              </w:rPr>
              <w:t>R v Eustace</w:t>
            </w:r>
            <w:r w:rsidRPr="00023E85">
              <w:rPr>
                <w:rFonts w:ascii="Arial" w:hAnsi="Arial" w:cs="Arial"/>
                <w:color w:val="000000"/>
              </w:rPr>
              <w:t xml:space="preserve"> [2019] VSC 189</w:t>
            </w:r>
            <w:r>
              <w:rPr>
                <w:rFonts w:ascii="Arial" w:hAnsi="Arial" w:cs="Arial"/>
                <w:color w:val="000000"/>
              </w:rPr>
              <w:t xml:space="preserve"> given that the appeal against sentence was allowed.  References to new cases of </w:t>
            </w:r>
            <w:r w:rsidRPr="0002789D">
              <w:rPr>
                <w:rFonts w:ascii="Arial" w:hAnsi="Arial" w:cs="Arial"/>
                <w:i/>
                <w:iCs/>
                <w:color w:val="000000"/>
              </w:rPr>
              <w:t>R v Biba</w:t>
            </w:r>
            <w:r>
              <w:rPr>
                <w:rFonts w:ascii="Arial" w:hAnsi="Arial" w:cs="Arial"/>
                <w:color w:val="000000"/>
              </w:rPr>
              <w:t xml:space="preserve"> [2021] VSC 327; </w:t>
            </w:r>
            <w:r w:rsidRPr="00A274DA">
              <w:rPr>
                <w:rFonts w:ascii="Arial" w:hAnsi="Arial" w:cs="Arial"/>
                <w:i/>
                <w:iCs/>
                <w:color w:val="000000"/>
              </w:rPr>
              <w:t>R</w:t>
            </w:r>
            <w:r>
              <w:rPr>
                <w:rFonts w:ascii="Arial" w:hAnsi="Arial" w:cs="Arial"/>
                <w:i/>
                <w:iCs/>
                <w:color w:val="000000"/>
              </w:rPr>
              <w:t> </w:t>
            </w:r>
            <w:r w:rsidRPr="00A274DA">
              <w:rPr>
                <w:rFonts w:ascii="Arial" w:hAnsi="Arial" w:cs="Arial"/>
                <w:i/>
                <w:iCs/>
                <w:color w:val="000000"/>
              </w:rPr>
              <w:t>v Margolis</w:t>
            </w:r>
            <w:r>
              <w:rPr>
                <w:rFonts w:ascii="Arial" w:hAnsi="Arial" w:cs="Arial"/>
                <w:color w:val="000000"/>
              </w:rPr>
              <w:t xml:space="preserve"> [2021] VSC 341.</w:t>
            </w:r>
          </w:p>
        </w:tc>
      </w:tr>
      <w:tr w:rsidR="00C26672" w14:paraId="3E2FCC12" w14:textId="77777777" w:rsidTr="00997D61">
        <w:tc>
          <w:tcPr>
            <w:tcW w:w="1261" w:type="dxa"/>
            <w:gridSpan w:val="2"/>
            <w:tcBorders>
              <w:top w:val="single" w:sz="4" w:space="0" w:color="auto"/>
              <w:left w:val="single" w:sz="18" w:space="0" w:color="auto"/>
              <w:bottom w:val="single" w:sz="4" w:space="0" w:color="auto"/>
            </w:tcBorders>
          </w:tcPr>
          <w:p w14:paraId="317D5601" w14:textId="08ABED5F"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30592A0C" w14:textId="3E76E13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7AEE559" w14:textId="13E93017"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3C69D9F2" w14:textId="77777777" w:rsidR="00C26672" w:rsidRPr="00EA2179" w:rsidRDefault="00C26672" w:rsidP="00C26672">
            <w:pPr>
              <w:pStyle w:val="ListParagraph"/>
              <w:numPr>
                <w:ilvl w:val="0"/>
                <w:numId w:val="97"/>
              </w:numPr>
              <w:spacing w:after="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culpable driving / dangerous driving causing death</w:t>
            </w:r>
            <w:r>
              <w:rPr>
                <w:rFonts w:ascii="Arial" w:hAnsi="Arial" w:cs="Arial"/>
                <w:b/>
                <w:bCs/>
                <w:color w:val="000000"/>
              </w:rPr>
              <w:t>/serious injury</w:t>
            </w:r>
            <w:r w:rsidRPr="00EA2179">
              <w:rPr>
                <w:rFonts w:ascii="Arial" w:hAnsi="Arial" w:cs="Arial"/>
                <w:color w:val="000000"/>
              </w:rPr>
              <w:t>”.</w:t>
            </w:r>
          </w:p>
          <w:p w14:paraId="3BA1831D" w14:textId="335E43AC" w:rsidR="00C26672" w:rsidRPr="00EA2179" w:rsidRDefault="00C26672" w:rsidP="00C26672">
            <w:pPr>
              <w:pStyle w:val="ListParagraph"/>
              <w:numPr>
                <w:ilvl w:val="0"/>
                <w:numId w:val="97"/>
              </w:numPr>
              <w:spacing w:after="20"/>
              <w:ind w:left="357" w:hanging="357"/>
              <w:jc w:val="both"/>
              <w:rPr>
                <w:rFonts w:ascii="Arial" w:hAnsi="Arial" w:cs="Arial"/>
                <w:color w:val="000000"/>
              </w:rPr>
            </w:pPr>
            <w:r>
              <w:rPr>
                <w:rFonts w:ascii="Arial" w:hAnsi="Arial" w:cs="Arial"/>
                <w:color w:val="000000"/>
              </w:rPr>
              <w:t xml:space="preserve">References to new cases of </w:t>
            </w:r>
            <w:r w:rsidRPr="00EA2179">
              <w:rPr>
                <w:rFonts w:ascii="Arial" w:hAnsi="Arial" w:cs="Arial"/>
                <w:i/>
                <w:iCs/>
                <w:color w:val="000000"/>
              </w:rPr>
              <w:t>Lee v The Queen</w:t>
            </w:r>
            <w:r>
              <w:rPr>
                <w:rFonts w:ascii="Arial" w:hAnsi="Arial" w:cs="Arial"/>
                <w:color w:val="000000"/>
              </w:rPr>
              <w:t xml:space="preserve"> </w:t>
            </w:r>
            <w:r>
              <w:rPr>
                <w:rFonts w:ascii="Arial" w:hAnsi="Arial" w:cs="Arial"/>
                <w:color w:val="000000"/>
              </w:rPr>
              <w:lastRenderedPageBreak/>
              <w:t xml:space="preserve">[2021] VSCA 156; </w:t>
            </w:r>
            <w:r w:rsidRPr="00752A79">
              <w:rPr>
                <w:rFonts w:ascii="Arial" w:hAnsi="Arial" w:cs="Arial"/>
                <w:i/>
                <w:iCs/>
                <w:color w:val="000000"/>
              </w:rPr>
              <w:t>Singh v The Queen</w:t>
            </w:r>
            <w:r>
              <w:rPr>
                <w:rFonts w:ascii="Arial" w:hAnsi="Arial" w:cs="Arial"/>
                <w:color w:val="000000"/>
              </w:rPr>
              <w:t xml:space="preserve"> [2021] VSCA 161.</w:t>
            </w:r>
          </w:p>
        </w:tc>
      </w:tr>
      <w:tr w:rsidR="00C26672" w14:paraId="1DCE2C21" w14:textId="77777777" w:rsidTr="00997D61">
        <w:tc>
          <w:tcPr>
            <w:tcW w:w="1261" w:type="dxa"/>
            <w:gridSpan w:val="2"/>
            <w:tcBorders>
              <w:top w:val="single" w:sz="4" w:space="0" w:color="auto"/>
              <w:left w:val="single" w:sz="18" w:space="0" w:color="auto"/>
              <w:bottom w:val="single" w:sz="4" w:space="0" w:color="auto"/>
            </w:tcBorders>
          </w:tcPr>
          <w:p w14:paraId="2A4D8C3E" w14:textId="14FE6B4D" w:rsidR="00C26672" w:rsidRDefault="00C26672" w:rsidP="00C26672">
            <w:pPr>
              <w:rPr>
                <w:lang w:val="en-AU"/>
              </w:rPr>
            </w:pPr>
            <w:r>
              <w:rPr>
                <w:lang w:val="en-AU"/>
              </w:rPr>
              <w:lastRenderedPageBreak/>
              <w:t>23/06/21</w:t>
            </w:r>
          </w:p>
        </w:tc>
        <w:tc>
          <w:tcPr>
            <w:tcW w:w="836" w:type="dxa"/>
            <w:tcBorders>
              <w:top w:val="single" w:sz="4" w:space="0" w:color="auto"/>
              <w:bottom w:val="single" w:sz="4" w:space="0" w:color="auto"/>
            </w:tcBorders>
          </w:tcPr>
          <w:p w14:paraId="7C09F126" w14:textId="1E5A651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753BB6" w14:textId="7AE0FDA0" w:rsidR="00C26672" w:rsidRDefault="00C26672" w:rsidP="00C26672">
            <w:pPr>
              <w:keepNext/>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4080872A" w14:textId="4551D2F2"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proofErr w:type="spellStart"/>
            <w:r w:rsidRPr="006A6D84">
              <w:rPr>
                <w:rFonts w:ascii="Arial" w:hAnsi="Arial" w:cs="Arial"/>
                <w:i/>
                <w:iCs/>
                <w:color w:val="000000"/>
              </w:rPr>
              <w:t>Worboyes</w:t>
            </w:r>
            <w:proofErr w:type="spellEnd"/>
            <w:r w:rsidRPr="006A6D84">
              <w:rPr>
                <w:rFonts w:ascii="Arial" w:hAnsi="Arial" w:cs="Arial"/>
                <w:i/>
                <w:iCs/>
                <w:color w:val="000000"/>
              </w:rPr>
              <w:t xml:space="preserve"> v The Queen</w:t>
            </w:r>
            <w:r>
              <w:rPr>
                <w:rFonts w:ascii="Arial" w:hAnsi="Arial" w:cs="Arial"/>
                <w:color w:val="000000"/>
              </w:rPr>
              <w:t xml:space="preserve"> [2021] VSCA 169.</w:t>
            </w:r>
          </w:p>
        </w:tc>
      </w:tr>
      <w:tr w:rsidR="00C26672" w14:paraId="17815359" w14:textId="77777777" w:rsidTr="00997D61">
        <w:tc>
          <w:tcPr>
            <w:tcW w:w="1261" w:type="dxa"/>
            <w:gridSpan w:val="2"/>
            <w:tcBorders>
              <w:top w:val="single" w:sz="4" w:space="0" w:color="auto"/>
              <w:left w:val="single" w:sz="18" w:space="0" w:color="auto"/>
              <w:bottom w:val="single" w:sz="4" w:space="0" w:color="auto"/>
            </w:tcBorders>
          </w:tcPr>
          <w:p w14:paraId="37ACE2A3" w14:textId="6AC3435C"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7E7F561C" w14:textId="3778F52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177AA3" w14:textId="77953CA5" w:rsidR="00C26672" w:rsidRDefault="00C26672" w:rsidP="00C26672">
            <w:pPr>
              <w:keepNext/>
              <w:jc w:val="center"/>
              <w:rPr>
                <w:lang w:val="en-AU"/>
              </w:rPr>
            </w:pPr>
            <w:r>
              <w:rPr>
                <w:lang w:val="en-AU"/>
              </w:rPr>
              <w:t>11.2.24.3</w:t>
            </w:r>
          </w:p>
        </w:tc>
        <w:tc>
          <w:tcPr>
            <w:tcW w:w="4802" w:type="dxa"/>
            <w:gridSpan w:val="2"/>
            <w:tcBorders>
              <w:top w:val="single" w:sz="4" w:space="0" w:color="auto"/>
              <w:bottom w:val="single" w:sz="4" w:space="0" w:color="auto"/>
              <w:right w:val="single" w:sz="18" w:space="0" w:color="auto"/>
            </w:tcBorders>
          </w:tcPr>
          <w:p w14:paraId="7DC8B2D3" w14:textId="66FD79EF"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39404E">
              <w:rPr>
                <w:rFonts w:ascii="Arial" w:hAnsi="Arial" w:cs="Arial"/>
                <w:i/>
                <w:iCs/>
                <w:color w:val="000000"/>
              </w:rPr>
              <w:t>Abbott v The Queen</w:t>
            </w:r>
            <w:r>
              <w:rPr>
                <w:rFonts w:ascii="Arial" w:hAnsi="Arial" w:cs="Arial"/>
                <w:color w:val="000000"/>
              </w:rPr>
              <w:t xml:space="preserve"> [2021] VSCA 149.</w:t>
            </w:r>
          </w:p>
        </w:tc>
      </w:tr>
      <w:tr w:rsidR="00C26672" w14:paraId="4B07DE62" w14:textId="77777777" w:rsidTr="00997D61">
        <w:tc>
          <w:tcPr>
            <w:tcW w:w="1261" w:type="dxa"/>
            <w:gridSpan w:val="2"/>
            <w:tcBorders>
              <w:top w:val="single" w:sz="4" w:space="0" w:color="auto"/>
              <w:left w:val="single" w:sz="18" w:space="0" w:color="auto"/>
              <w:bottom w:val="single" w:sz="4" w:space="0" w:color="auto"/>
            </w:tcBorders>
          </w:tcPr>
          <w:p w14:paraId="79CA2A44" w14:textId="6A2D1EE1"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5BC47CA5" w14:textId="42A3165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EEAF38" w14:textId="5832329D" w:rsidR="00C26672" w:rsidRDefault="00C26672" w:rsidP="00C26672">
            <w:pPr>
              <w:keepNext/>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tcPr>
          <w:p w14:paraId="2EC4B2B0" w14:textId="1A37716C"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425C35">
              <w:rPr>
                <w:rFonts w:ascii="Arial" w:hAnsi="Arial" w:cs="Arial"/>
                <w:i/>
                <w:iCs/>
                <w:color w:val="000000"/>
              </w:rPr>
              <w:t>Johnie Baker (a pseudonym) v The Queen</w:t>
            </w:r>
            <w:r>
              <w:rPr>
                <w:rFonts w:ascii="Arial" w:hAnsi="Arial" w:cs="Arial"/>
                <w:color w:val="000000"/>
              </w:rPr>
              <w:t xml:space="preserve"> [2021] VSCA 158.</w:t>
            </w:r>
          </w:p>
        </w:tc>
      </w:tr>
      <w:tr w:rsidR="00C26672" w14:paraId="751D4B82" w14:textId="77777777" w:rsidTr="00997D61">
        <w:tc>
          <w:tcPr>
            <w:tcW w:w="1261" w:type="dxa"/>
            <w:gridSpan w:val="2"/>
            <w:tcBorders>
              <w:top w:val="single" w:sz="4" w:space="0" w:color="auto"/>
              <w:left w:val="single" w:sz="18" w:space="0" w:color="auto"/>
              <w:bottom w:val="single" w:sz="4" w:space="0" w:color="auto"/>
            </w:tcBorders>
          </w:tcPr>
          <w:p w14:paraId="4AB4B4E4" w14:textId="29FE2037"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118C6D51" w14:textId="7BAA8C8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34A71C6" w14:textId="13C7F28E" w:rsidR="00C26672" w:rsidRDefault="00C26672" w:rsidP="00C26672">
            <w:pPr>
              <w:keepNext/>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tcPr>
          <w:p w14:paraId="69FB9F5B" w14:textId="77F19665"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A03D24">
              <w:rPr>
                <w:rFonts w:ascii="Arial" w:hAnsi="Arial" w:cs="Arial"/>
                <w:i/>
                <w:iCs/>
                <w:sz w:val="18"/>
                <w:szCs w:val="18"/>
              </w:rPr>
              <w:t>R v LW &amp; Anor</w:t>
            </w:r>
            <w:r>
              <w:rPr>
                <w:rFonts w:ascii="Arial" w:hAnsi="Arial" w:cs="Arial"/>
                <w:sz w:val="18"/>
                <w:szCs w:val="18"/>
              </w:rPr>
              <w:t xml:space="preserve"> [2021] VSC 278.</w:t>
            </w:r>
          </w:p>
        </w:tc>
      </w:tr>
      <w:tr w:rsidR="00C26672" w14:paraId="71FA91B6" w14:textId="77777777" w:rsidTr="00997D61">
        <w:tc>
          <w:tcPr>
            <w:tcW w:w="1261" w:type="dxa"/>
            <w:gridSpan w:val="2"/>
            <w:tcBorders>
              <w:top w:val="single" w:sz="4" w:space="0" w:color="auto"/>
              <w:left w:val="single" w:sz="18" w:space="0" w:color="auto"/>
              <w:bottom w:val="single" w:sz="4" w:space="0" w:color="auto"/>
            </w:tcBorders>
          </w:tcPr>
          <w:p w14:paraId="413E82C8" w14:textId="750008A7"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162C1830" w14:textId="44B3E08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4A8A1A2" w14:textId="24A977CB"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444DA688" w14:textId="0F433D91" w:rsidR="00C26672" w:rsidRPr="00B55A3B" w:rsidRDefault="00C26672" w:rsidP="00C26672">
            <w:pPr>
              <w:spacing w:after="20"/>
              <w:jc w:val="both"/>
              <w:rPr>
                <w:rFonts w:ascii="Arial" w:hAnsi="Arial" w:cs="Arial"/>
                <w:color w:val="000000"/>
              </w:rPr>
            </w:pPr>
            <w:r>
              <w:rPr>
                <w:rFonts w:ascii="Arial" w:hAnsi="Arial" w:cs="Arial"/>
                <w:color w:val="000000"/>
              </w:rPr>
              <w:t xml:space="preserve">References to new cases of </w:t>
            </w:r>
            <w:r w:rsidRPr="00F40F2E">
              <w:rPr>
                <w:rFonts w:ascii="Arial" w:hAnsi="Arial" w:cs="Arial"/>
                <w:i/>
                <w:iCs/>
                <w:color w:val="000000"/>
              </w:rPr>
              <w:t>Gayed v The Queen</w:t>
            </w:r>
            <w:r>
              <w:rPr>
                <w:rFonts w:ascii="Arial" w:hAnsi="Arial" w:cs="Arial"/>
                <w:color w:val="000000"/>
              </w:rPr>
              <w:t xml:space="preserve"> [2021] VSCA 141; </w:t>
            </w:r>
            <w:r w:rsidRPr="00A274DA">
              <w:rPr>
                <w:rFonts w:ascii="Arial" w:hAnsi="Arial" w:cs="Arial"/>
                <w:i/>
                <w:iCs/>
                <w:color w:val="000000"/>
              </w:rPr>
              <w:t>Quah v The Queen</w:t>
            </w:r>
            <w:r>
              <w:rPr>
                <w:rFonts w:ascii="Arial" w:hAnsi="Arial" w:cs="Arial"/>
                <w:color w:val="000000"/>
              </w:rPr>
              <w:t xml:space="preserve"> [2021] VSCA 164.</w:t>
            </w:r>
          </w:p>
        </w:tc>
      </w:tr>
      <w:tr w:rsidR="00C26672" w14:paraId="411FEBD1" w14:textId="77777777" w:rsidTr="00997D61">
        <w:tc>
          <w:tcPr>
            <w:tcW w:w="1261" w:type="dxa"/>
            <w:gridSpan w:val="2"/>
            <w:tcBorders>
              <w:top w:val="single" w:sz="4" w:space="0" w:color="auto"/>
              <w:left w:val="single" w:sz="18" w:space="0" w:color="auto"/>
              <w:bottom w:val="single" w:sz="4" w:space="0" w:color="auto"/>
            </w:tcBorders>
          </w:tcPr>
          <w:p w14:paraId="70F3C359" w14:textId="632C5DED"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529A2DC2" w14:textId="55151BC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DA5233" w14:textId="21BE9BC0"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75906FDA" w14:textId="405F4AF1" w:rsidR="00C26672" w:rsidRDefault="00C26672" w:rsidP="00C26672">
            <w:pPr>
              <w:spacing w:after="20"/>
              <w:jc w:val="both"/>
              <w:rPr>
                <w:rFonts w:ascii="Arial" w:hAnsi="Arial" w:cs="Arial"/>
                <w:color w:val="000000"/>
              </w:rPr>
            </w:pPr>
            <w:r>
              <w:rPr>
                <w:rFonts w:ascii="Arial" w:hAnsi="Arial" w:cs="Arial"/>
                <w:color w:val="000000"/>
              </w:rPr>
              <w:t xml:space="preserve">Extract from new case of </w:t>
            </w:r>
            <w:r w:rsidRPr="00337CD5">
              <w:rPr>
                <w:rFonts w:ascii="Arial" w:hAnsi="Arial" w:cs="Arial"/>
                <w:bCs/>
                <w:i/>
                <w:iCs/>
                <w:color w:val="000000"/>
              </w:rPr>
              <w:t>Schaeffer v The Queen</w:t>
            </w:r>
            <w:r>
              <w:rPr>
                <w:rFonts w:ascii="Arial" w:hAnsi="Arial" w:cs="Arial"/>
                <w:bCs/>
                <w:color w:val="000000"/>
              </w:rPr>
              <w:t xml:space="preserve"> [2021] VSCA 171 at [65]-[69]; r</w:t>
            </w:r>
            <w:r w:rsidRPr="00B55A3B">
              <w:rPr>
                <w:rFonts w:ascii="Arial" w:hAnsi="Arial" w:cs="Arial"/>
                <w:color w:val="000000"/>
              </w:rPr>
              <w:t xml:space="preserve">eference to new case of </w:t>
            </w:r>
            <w:r w:rsidRPr="00821956">
              <w:rPr>
                <w:rFonts w:ascii="Arial" w:hAnsi="Arial" w:cs="Arial"/>
                <w:i/>
                <w:iCs/>
                <w:color w:val="000000"/>
              </w:rPr>
              <w:t>Alexander v The Queen</w:t>
            </w:r>
            <w:r>
              <w:rPr>
                <w:rFonts w:ascii="Arial" w:hAnsi="Arial" w:cs="Arial"/>
                <w:color w:val="000000"/>
              </w:rPr>
              <w:t xml:space="preserve"> [2021] VSCA 140 at [28].</w:t>
            </w:r>
          </w:p>
        </w:tc>
      </w:tr>
      <w:tr w:rsidR="00C26672" w14:paraId="0AC104E6" w14:textId="77777777" w:rsidTr="00997D61">
        <w:tc>
          <w:tcPr>
            <w:tcW w:w="1261" w:type="dxa"/>
            <w:gridSpan w:val="2"/>
            <w:tcBorders>
              <w:top w:val="single" w:sz="4" w:space="0" w:color="auto"/>
              <w:left w:val="single" w:sz="18" w:space="0" w:color="auto"/>
              <w:bottom w:val="single" w:sz="4" w:space="0" w:color="auto"/>
            </w:tcBorders>
          </w:tcPr>
          <w:p w14:paraId="55007B0B" w14:textId="1BC27225"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0E7D4039" w14:textId="5EC55B0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157B68" w14:textId="4D265CEA" w:rsidR="00C26672" w:rsidRDefault="00C26672" w:rsidP="00C26672">
            <w:pPr>
              <w:keepNext/>
              <w:jc w:val="center"/>
              <w:rPr>
                <w:lang w:val="en-AU"/>
              </w:rPr>
            </w:pPr>
            <w:r>
              <w:rPr>
                <w:lang w:val="en-AU"/>
              </w:rPr>
              <w:t>11.2.30</w:t>
            </w:r>
          </w:p>
        </w:tc>
        <w:tc>
          <w:tcPr>
            <w:tcW w:w="4802" w:type="dxa"/>
            <w:gridSpan w:val="2"/>
            <w:tcBorders>
              <w:top w:val="single" w:sz="4" w:space="0" w:color="auto"/>
              <w:bottom w:val="single" w:sz="4" w:space="0" w:color="auto"/>
              <w:right w:val="single" w:sz="18" w:space="0" w:color="auto"/>
            </w:tcBorders>
          </w:tcPr>
          <w:p w14:paraId="312C4788" w14:textId="493FCB4B" w:rsidR="00C26672" w:rsidRDefault="00C26672" w:rsidP="00C26672">
            <w:pPr>
              <w:spacing w:after="20"/>
              <w:jc w:val="both"/>
              <w:rPr>
                <w:rFonts w:ascii="Arial" w:hAnsi="Arial" w:cs="Arial"/>
                <w:color w:val="000000"/>
              </w:rPr>
            </w:pPr>
            <w:r>
              <w:rPr>
                <w:rFonts w:ascii="Arial" w:hAnsi="Arial" w:cs="Arial"/>
                <w:color w:val="000000"/>
              </w:rPr>
              <w:t xml:space="preserve">References to new cases of </w:t>
            </w:r>
            <w:r w:rsidRPr="00C52B91">
              <w:rPr>
                <w:rFonts w:ascii="Arial" w:hAnsi="Arial" w:cs="Arial"/>
                <w:i/>
                <w:iCs/>
                <w:color w:val="000000"/>
              </w:rPr>
              <w:t>Mercer (a pseudonym) v The Queen</w:t>
            </w:r>
            <w:r>
              <w:rPr>
                <w:rFonts w:ascii="Arial" w:hAnsi="Arial" w:cs="Arial"/>
                <w:color w:val="000000"/>
              </w:rPr>
              <w:t xml:space="preserve"> [2021] VSCA 132; </w:t>
            </w:r>
            <w:r w:rsidRPr="00425C35">
              <w:rPr>
                <w:rFonts w:ascii="Arial" w:hAnsi="Arial" w:cs="Arial"/>
                <w:i/>
                <w:iCs/>
                <w:color w:val="000000"/>
              </w:rPr>
              <w:t>Johnie Baker (a pseudonym) v The Queen</w:t>
            </w:r>
            <w:r>
              <w:rPr>
                <w:rFonts w:ascii="Arial" w:hAnsi="Arial" w:cs="Arial"/>
                <w:color w:val="000000"/>
              </w:rPr>
              <w:t xml:space="preserve"> [2021] VSCA 158.</w:t>
            </w:r>
          </w:p>
        </w:tc>
      </w:tr>
      <w:tr w:rsidR="00C26672" w14:paraId="76B883B4" w14:textId="77777777" w:rsidTr="00997D61">
        <w:tc>
          <w:tcPr>
            <w:tcW w:w="1261" w:type="dxa"/>
            <w:gridSpan w:val="2"/>
            <w:tcBorders>
              <w:top w:val="single" w:sz="4" w:space="0" w:color="auto"/>
              <w:left w:val="single" w:sz="18" w:space="0" w:color="auto"/>
              <w:bottom w:val="single" w:sz="4" w:space="0" w:color="auto"/>
            </w:tcBorders>
          </w:tcPr>
          <w:p w14:paraId="78478C41" w14:textId="5880C2F1"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6BDCA3EE" w14:textId="5E52F6A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A89C74B" w14:textId="6CF55793"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62AF3607" w14:textId="396343E6" w:rsidR="00C26672" w:rsidRPr="00B55A3B"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CE0B9B">
              <w:rPr>
                <w:rFonts w:ascii="Arial" w:hAnsi="Arial" w:cs="Arial"/>
                <w:i/>
                <w:iCs/>
                <w:color w:val="000000"/>
              </w:rPr>
              <w:t>Carr (a pseudonym) v The Queen</w:t>
            </w:r>
            <w:r>
              <w:rPr>
                <w:rFonts w:ascii="Arial" w:hAnsi="Arial" w:cs="Arial"/>
                <w:color w:val="000000"/>
              </w:rPr>
              <w:t xml:space="preserve"> [2021] VSCA 130.</w:t>
            </w:r>
          </w:p>
        </w:tc>
      </w:tr>
      <w:tr w:rsidR="00C26672" w14:paraId="3D169E6A" w14:textId="77777777" w:rsidTr="00997D61">
        <w:tc>
          <w:tcPr>
            <w:tcW w:w="1261" w:type="dxa"/>
            <w:gridSpan w:val="2"/>
            <w:tcBorders>
              <w:top w:val="single" w:sz="4" w:space="0" w:color="auto"/>
              <w:left w:val="single" w:sz="18" w:space="0" w:color="auto"/>
              <w:bottom w:val="single" w:sz="4" w:space="0" w:color="auto"/>
            </w:tcBorders>
          </w:tcPr>
          <w:p w14:paraId="1FD50DEA" w14:textId="315A3D7B"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4B837D42" w14:textId="11C9EC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E69301C" w14:textId="747AA3DD" w:rsidR="00C26672" w:rsidRDefault="00C26672" w:rsidP="00C26672">
            <w:pPr>
              <w:keepNext/>
              <w:jc w:val="center"/>
              <w:rPr>
                <w:lang w:val="en-AU"/>
              </w:rPr>
            </w:pPr>
            <w:r>
              <w:rPr>
                <w:lang w:val="en-AU"/>
              </w:rPr>
              <w:t>11.15.3</w:t>
            </w:r>
          </w:p>
        </w:tc>
        <w:tc>
          <w:tcPr>
            <w:tcW w:w="4802" w:type="dxa"/>
            <w:gridSpan w:val="2"/>
            <w:tcBorders>
              <w:top w:val="single" w:sz="4" w:space="0" w:color="auto"/>
              <w:bottom w:val="single" w:sz="4" w:space="0" w:color="auto"/>
              <w:right w:val="single" w:sz="18" w:space="0" w:color="auto"/>
            </w:tcBorders>
          </w:tcPr>
          <w:p w14:paraId="7467618F" w14:textId="02B39580" w:rsidR="00C26672" w:rsidRDefault="00C26672" w:rsidP="00C26672">
            <w:pPr>
              <w:spacing w:after="20"/>
              <w:jc w:val="both"/>
              <w:rPr>
                <w:rFonts w:ascii="Arial" w:hAnsi="Arial" w:cs="Arial"/>
                <w:color w:val="000000"/>
              </w:rPr>
            </w:pPr>
            <w:r>
              <w:rPr>
                <w:rFonts w:ascii="Arial" w:hAnsi="Arial" w:cs="Arial"/>
                <w:color w:val="000000"/>
              </w:rPr>
              <w:t xml:space="preserve">Reference to </w:t>
            </w:r>
            <w:proofErr w:type="spellStart"/>
            <w:r w:rsidRPr="0040208A">
              <w:rPr>
                <w:rFonts w:ascii="Arial" w:hAnsi="Arial" w:cs="Arial"/>
                <w:i/>
                <w:iCs/>
                <w:color w:val="000000"/>
              </w:rPr>
              <w:t>Chenhall</w:t>
            </w:r>
            <w:proofErr w:type="spellEnd"/>
            <w:r w:rsidRPr="0040208A">
              <w:rPr>
                <w:rFonts w:ascii="Arial" w:hAnsi="Arial" w:cs="Arial"/>
                <w:i/>
                <w:iCs/>
                <w:color w:val="000000"/>
              </w:rPr>
              <w:t xml:space="preserve"> v The Queen</w:t>
            </w:r>
            <w:r>
              <w:rPr>
                <w:rFonts w:ascii="Arial" w:hAnsi="Arial" w:cs="Arial"/>
                <w:color w:val="000000"/>
              </w:rPr>
              <w:t xml:space="preserve"> [2021] VSCA 175.</w:t>
            </w:r>
          </w:p>
        </w:tc>
      </w:tr>
      <w:tr w:rsidR="00C26672" w14:paraId="478C6828" w14:textId="77777777" w:rsidTr="00997D61">
        <w:tc>
          <w:tcPr>
            <w:tcW w:w="1261" w:type="dxa"/>
            <w:gridSpan w:val="2"/>
            <w:tcBorders>
              <w:top w:val="single" w:sz="4" w:space="0" w:color="auto"/>
              <w:left w:val="single" w:sz="18" w:space="0" w:color="auto"/>
              <w:bottom w:val="single" w:sz="4" w:space="0" w:color="auto"/>
            </w:tcBorders>
          </w:tcPr>
          <w:p w14:paraId="39FB270B" w14:textId="27143380"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7315B326" w14:textId="2020D84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286B710" w14:textId="2FA48AB3" w:rsidR="00C26672" w:rsidRDefault="00C26672" w:rsidP="00C26672">
            <w:pPr>
              <w:keepNext/>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tcPr>
          <w:p w14:paraId="252996D6" w14:textId="4B950FF5"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EF575C">
              <w:rPr>
                <w:rFonts w:ascii="Arial" w:hAnsi="Arial" w:cs="Arial"/>
                <w:i/>
                <w:iCs/>
                <w:color w:val="000000"/>
              </w:rPr>
              <w:t>DPP v Spottiswood</w:t>
            </w:r>
            <w:r>
              <w:rPr>
                <w:rFonts w:ascii="Arial" w:hAnsi="Arial" w:cs="Arial"/>
                <w:color w:val="000000"/>
              </w:rPr>
              <w:t xml:space="preserve"> [2021] VSCA 146</w:t>
            </w:r>
            <w:r w:rsidRPr="001200EA">
              <w:rPr>
                <w:rFonts w:ascii="Arial" w:hAnsi="Arial" w:cs="Arial"/>
                <w:color w:val="000000"/>
              </w:rPr>
              <w:t>.</w:t>
            </w:r>
          </w:p>
        </w:tc>
      </w:tr>
      <w:tr w:rsidR="00C26672" w14:paraId="4020F4BA" w14:textId="77777777" w:rsidTr="00997D61">
        <w:tc>
          <w:tcPr>
            <w:tcW w:w="1261" w:type="dxa"/>
            <w:gridSpan w:val="2"/>
            <w:tcBorders>
              <w:top w:val="single" w:sz="4" w:space="0" w:color="auto"/>
              <w:left w:val="single" w:sz="18" w:space="0" w:color="auto"/>
              <w:bottom w:val="single" w:sz="4" w:space="0" w:color="auto"/>
            </w:tcBorders>
          </w:tcPr>
          <w:p w14:paraId="6E61DD72" w14:textId="662A8A48" w:rsidR="00C26672" w:rsidRDefault="00C26672" w:rsidP="00C26672">
            <w:pPr>
              <w:rPr>
                <w:lang w:val="en-AU"/>
              </w:rPr>
            </w:pPr>
            <w:r>
              <w:rPr>
                <w:lang w:val="en-AU"/>
              </w:rPr>
              <w:t>23/06/21</w:t>
            </w:r>
          </w:p>
        </w:tc>
        <w:tc>
          <w:tcPr>
            <w:tcW w:w="836" w:type="dxa"/>
            <w:tcBorders>
              <w:top w:val="single" w:sz="4" w:space="0" w:color="auto"/>
              <w:bottom w:val="single" w:sz="4" w:space="0" w:color="auto"/>
            </w:tcBorders>
          </w:tcPr>
          <w:p w14:paraId="3B793FAC" w14:textId="249951E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58C7AA2" w14:textId="0C633523" w:rsidR="00C26672" w:rsidRDefault="00C26672" w:rsidP="00C26672">
            <w:pPr>
              <w:keepNext/>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694967D3" w14:textId="0A7DF074"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sidRPr="00DC44DF">
              <w:rPr>
                <w:rFonts w:ascii="Arial" w:hAnsi="Arial" w:cs="Arial"/>
                <w:bCs/>
                <w:i/>
                <w:iCs/>
                <w:color w:val="000000"/>
                <w:lang w:val="en-US"/>
              </w:rPr>
              <w:t>Eustace v The Queen</w:t>
            </w:r>
            <w:r>
              <w:rPr>
                <w:rFonts w:ascii="Arial" w:hAnsi="Arial" w:cs="Arial"/>
                <w:bCs/>
                <w:color w:val="000000"/>
                <w:lang w:val="en-US"/>
              </w:rPr>
              <w:t xml:space="preserve"> [2021] VSCA 142 at [7/27] &amp; [28].</w:t>
            </w:r>
          </w:p>
        </w:tc>
      </w:tr>
      <w:tr w:rsidR="00C26672" w14:paraId="733898A5"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65F8F6D1" w14:textId="6D67E6BA" w:rsidR="00C26672" w:rsidRPr="0054535C" w:rsidRDefault="00C26672" w:rsidP="00C26672">
            <w:pPr>
              <w:keepNext/>
              <w:keepLines/>
              <w:rPr>
                <w:sz w:val="22"/>
                <w:lang w:val="en-AU"/>
              </w:rPr>
            </w:pPr>
            <w:r>
              <w:rPr>
                <w:sz w:val="22"/>
                <w:lang w:val="en-AU"/>
              </w:rPr>
              <w:t>20/05/21</w:t>
            </w:r>
          </w:p>
        </w:tc>
        <w:tc>
          <w:tcPr>
            <w:tcW w:w="7077" w:type="dxa"/>
            <w:gridSpan w:val="4"/>
            <w:tcBorders>
              <w:top w:val="single" w:sz="12" w:space="0" w:color="auto"/>
              <w:bottom w:val="single" w:sz="4" w:space="0" w:color="auto"/>
              <w:right w:val="single" w:sz="18" w:space="0" w:color="auto"/>
            </w:tcBorders>
            <w:shd w:val="clear" w:color="auto" w:fill="DDDDDD"/>
          </w:tcPr>
          <w:p w14:paraId="1B219AB3" w14:textId="60ECB2EB"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13F77943" w14:textId="77777777" w:rsidTr="00997D61">
        <w:tc>
          <w:tcPr>
            <w:tcW w:w="1261" w:type="dxa"/>
            <w:gridSpan w:val="2"/>
            <w:tcBorders>
              <w:top w:val="single" w:sz="4" w:space="0" w:color="auto"/>
              <w:left w:val="single" w:sz="18" w:space="0" w:color="auto"/>
              <w:bottom w:val="single" w:sz="4" w:space="0" w:color="auto"/>
            </w:tcBorders>
          </w:tcPr>
          <w:p w14:paraId="7D106E53" w14:textId="787F45B8"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7A65672D" w14:textId="469D696B"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1F342176" w14:textId="2B0081D6" w:rsidR="00C26672" w:rsidRDefault="00C26672" w:rsidP="00C26672">
            <w:pPr>
              <w:keepNext/>
              <w:jc w:val="center"/>
              <w:rPr>
                <w:lang w:val="en-AU"/>
              </w:rPr>
            </w:pPr>
            <w:r>
              <w:rPr>
                <w:lang w:val="en-AU"/>
              </w:rPr>
              <w:t>1.1.4</w:t>
            </w:r>
          </w:p>
        </w:tc>
        <w:tc>
          <w:tcPr>
            <w:tcW w:w="4802" w:type="dxa"/>
            <w:gridSpan w:val="2"/>
            <w:tcBorders>
              <w:top w:val="single" w:sz="4" w:space="0" w:color="auto"/>
              <w:bottom w:val="single" w:sz="4" w:space="0" w:color="auto"/>
              <w:right w:val="single" w:sz="18" w:space="0" w:color="auto"/>
            </w:tcBorders>
            <w:shd w:val="clear" w:color="auto" w:fill="FFFFFF"/>
          </w:tcPr>
          <w:p w14:paraId="2DF465F0" w14:textId="72ABC960" w:rsidR="00C26672" w:rsidRDefault="00C26672" w:rsidP="00C26672">
            <w:pPr>
              <w:spacing w:before="20" w:after="20"/>
              <w:jc w:val="both"/>
              <w:rPr>
                <w:rFonts w:ascii="Arial" w:hAnsi="Arial" w:cs="Arial"/>
                <w:color w:val="000000"/>
              </w:rPr>
            </w:pPr>
            <w:r>
              <w:rPr>
                <w:rFonts w:ascii="Arial" w:hAnsi="Arial" w:cs="Arial"/>
                <w:color w:val="000000"/>
              </w:rPr>
              <w:t>Very minor amendments to text.</w:t>
            </w:r>
          </w:p>
        </w:tc>
      </w:tr>
      <w:tr w:rsidR="00C26672" w14:paraId="3ED051CE" w14:textId="77777777" w:rsidTr="00997D61">
        <w:tc>
          <w:tcPr>
            <w:tcW w:w="1261" w:type="dxa"/>
            <w:gridSpan w:val="2"/>
            <w:tcBorders>
              <w:top w:val="single" w:sz="4" w:space="0" w:color="auto"/>
              <w:left w:val="single" w:sz="18" w:space="0" w:color="auto"/>
              <w:bottom w:val="single" w:sz="4" w:space="0" w:color="auto"/>
            </w:tcBorders>
          </w:tcPr>
          <w:p w14:paraId="35ECE9E8" w14:textId="3DF82844"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5CD64884" w14:textId="3B37FAD8"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23A8C4A0" w14:textId="77777777" w:rsidR="00C26672" w:rsidRDefault="00C26672" w:rsidP="00C26672">
            <w:pPr>
              <w:keepNext/>
              <w:jc w:val="center"/>
              <w:rPr>
                <w:lang w:val="en-AU"/>
              </w:rPr>
            </w:pPr>
            <w:r>
              <w:rPr>
                <w:lang w:val="en-AU"/>
              </w:rPr>
              <w:t>1.2.3</w:t>
            </w:r>
          </w:p>
        </w:tc>
        <w:tc>
          <w:tcPr>
            <w:tcW w:w="4802" w:type="dxa"/>
            <w:gridSpan w:val="2"/>
            <w:tcBorders>
              <w:top w:val="single" w:sz="4" w:space="0" w:color="auto"/>
              <w:bottom w:val="single" w:sz="4" w:space="0" w:color="auto"/>
              <w:right w:val="single" w:sz="18" w:space="0" w:color="auto"/>
            </w:tcBorders>
            <w:shd w:val="clear" w:color="auto" w:fill="FFFFFF"/>
          </w:tcPr>
          <w:p w14:paraId="1C8BEB58" w14:textId="7A1BD301" w:rsidR="00C26672" w:rsidRDefault="00C26672" w:rsidP="00C26672">
            <w:pPr>
              <w:spacing w:before="20" w:after="20"/>
              <w:jc w:val="both"/>
              <w:rPr>
                <w:rFonts w:ascii="Arial" w:hAnsi="Arial" w:cs="Arial"/>
                <w:color w:val="000000"/>
              </w:rPr>
            </w:pPr>
            <w:r>
              <w:rPr>
                <w:rFonts w:ascii="Arial" w:hAnsi="Arial" w:cs="Arial"/>
                <w:color w:val="000000"/>
              </w:rPr>
              <w:t>This paragraph has been updated and most of its previous contents have been deleted as a consequence of the expiry of the Regulations.</w:t>
            </w:r>
          </w:p>
        </w:tc>
      </w:tr>
      <w:tr w:rsidR="00C26672" w14:paraId="12B4113F" w14:textId="77777777" w:rsidTr="00997D61">
        <w:tc>
          <w:tcPr>
            <w:tcW w:w="1261" w:type="dxa"/>
            <w:gridSpan w:val="2"/>
            <w:tcBorders>
              <w:top w:val="single" w:sz="4" w:space="0" w:color="auto"/>
              <w:left w:val="single" w:sz="18" w:space="0" w:color="auto"/>
              <w:bottom w:val="single" w:sz="4" w:space="0" w:color="auto"/>
            </w:tcBorders>
          </w:tcPr>
          <w:p w14:paraId="0459E4B5" w14:textId="1216DEC9"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07A7AF07" w14:textId="092D4C72"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46F246A8" w14:textId="242DAE43" w:rsidR="00C26672" w:rsidRDefault="00C26672" w:rsidP="00C26672">
            <w:pPr>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shd w:val="clear" w:color="auto" w:fill="FFFFFF"/>
          </w:tcPr>
          <w:p w14:paraId="67BB2CD7" w14:textId="7CF1166B" w:rsidR="00C26672" w:rsidRDefault="00C26672" w:rsidP="00C26672">
            <w:pPr>
              <w:spacing w:before="20"/>
              <w:jc w:val="both"/>
              <w:rPr>
                <w:rFonts w:ascii="Arial" w:hAnsi="Arial" w:cs="Arial"/>
                <w:color w:val="000000"/>
              </w:rPr>
            </w:pPr>
            <w:r>
              <w:rPr>
                <w:rFonts w:ascii="Arial" w:hAnsi="Arial" w:cs="Arial"/>
                <w:color w:val="000000"/>
              </w:rPr>
              <w:t>References to Practice Directions No.1, 2 &amp; 3/2021 and removal of references to earlier Practice Directions revoked by them.</w:t>
            </w:r>
          </w:p>
        </w:tc>
      </w:tr>
      <w:tr w:rsidR="00C26672" w14:paraId="7D182C4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CAE204F" w14:textId="20E6C626" w:rsidR="00C26672" w:rsidRPr="0054535C" w:rsidRDefault="00C26672" w:rsidP="00C26672">
            <w:pPr>
              <w:keepNext/>
              <w:keepLines/>
              <w:rPr>
                <w:sz w:val="22"/>
                <w:lang w:val="en-AU"/>
              </w:rPr>
            </w:pPr>
            <w:r>
              <w:rPr>
                <w:sz w:val="22"/>
                <w:lang w:val="en-AU"/>
              </w:rPr>
              <w:t>20/05/21</w:t>
            </w:r>
          </w:p>
        </w:tc>
        <w:tc>
          <w:tcPr>
            <w:tcW w:w="7077" w:type="dxa"/>
            <w:gridSpan w:val="4"/>
            <w:tcBorders>
              <w:top w:val="single" w:sz="18" w:space="0" w:color="auto"/>
              <w:bottom w:val="single" w:sz="4" w:space="0" w:color="auto"/>
              <w:right w:val="single" w:sz="18" w:space="0" w:color="auto"/>
            </w:tcBorders>
            <w:shd w:val="clear" w:color="auto" w:fill="DDDDDD"/>
          </w:tcPr>
          <w:p w14:paraId="0F1A400F" w14:textId="38B3E3A4"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13FE33F3" w14:textId="77777777" w:rsidTr="00997D61">
        <w:tc>
          <w:tcPr>
            <w:tcW w:w="1261" w:type="dxa"/>
            <w:gridSpan w:val="2"/>
            <w:tcBorders>
              <w:top w:val="single" w:sz="4" w:space="0" w:color="auto"/>
              <w:left w:val="single" w:sz="18" w:space="0" w:color="auto"/>
              <w:bottom w:val="single" w:sz="4" w:space="0" w:color="auto"/>
            </w:tcBorders>
          </w:tcPr>
          <w:p w14:paraId="2366AB48" w14:textId="1C3D7628"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34C5B1C3" w14:textId="3610F60B"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F41600E" w14:textId="77777777" w:rsidR="00C26672" w:rsidRDefault="00C26672" w:rsidP="00C26672">
            <w:pPr>
              <w:keepNext/>
              <w:jc w:val="center"/>
              <w:rPr>
                <w:lang w:val="en-AU"/>
              </w:rPr>
            </w:pPr>
            <w:r>
              <w:rPr>
                <w:lang w:val="en-AU"/>
              </w:rPr>
              <w:t>2.10.5</w:t>
            </w:r>
          </w:p>
        </w:tc>
        <w:tc>
          <w:tcPr>
            <w:tcW w:w="4802" w:type="dxa"/>
            <w:gridSpan w:val="2"/>
            <w:tcBorders>
              <w:top w:val="single" w:sz="4" w:space="0" w:color="auto"/>
              <w:bottom w:val="single" w:sz="4" w:space="0" w:color="auto"/>
              <w:right w:val="single" w:sz="18" w:space="0" w:color="auto"/>
            </w:tcBorders>
          </w:tcPr>
          <w:p w14:paraId="2A0EC73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r>
              <w:rPr>
                <w:rFonts w:ascii="Arial" w:hAnsi="Arial" w:cs="Arial"/>
              </w:rPr>
              <w:t>4</w:t>
            </w:r>
            <w:r w:rsidRPr="001138E0">
              <w:rPr>
                <w:rFonts w:ascii="Arial" w:hAnsi="Arial" w:cs="Arial"/>
              </w:rPr>
              <w:t>]</w:t>
            </w:r>
            <w:r>
              <w:rPr>
                <w:rFonts w:ascii="Arial" w:hAnsi="Arial" w:cs="Arial"/>
              </w:rPr>
              <w:noBreakHyphen/>
            </w:r>
            <w:r w:rsidRPr="001138E0">
              <w:rPr>
                <w:rFonts w:ascii="Arial" w:hAnsi="Arial" w:cs="Arial"/>
              </w:rPr>
              <w:t>[</w:t>
            </w:r>
            <w:r>
              <w:rPr>
                <w:rFonts w:ascii="Arial" w:hAnsi="Arial" w:cs="Arial"/>
              </w:rPr>
              <w:t>8</w:t>
            </w:r>
            <w:r w:rsidRPr="001138E0">
              <w:rPr>
                <w:rFonts w:ascii="Arial" w:hAnsi="Arial" w:cs="Arial"/>
              </w:rPr>
              <w:t>]</w:t>
            </w:r>
            <w:r>
              <w:rPr>
                <w:rFonts w:ascii="Arial" w:hAnsi="Arial" w:cs="Arial"/>
              </w:rPr>
              <w:t>.</w:t>
            </w:r>
          </w:p>
        </w:tc>
      </w:tr>
      <w:tr w:rsidR="00C26672" w14:paraId="6F689F9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A1B9B04" w14:textId="5049CFE0" w:rsidR="00C26672" w:rsidRPr="0054535C" w:rsidRDefault="00C26672" w:rsidP="00C26672">
            <w:pPr>
              <w:keepNext/>
              <w:keepLines/>
              <w:rPr>
                <w:sz w:val="22"/>
                <w:lang w:val="en-AU"/>
              </w:rPr>
            </w:pPr>
            <w:r>
              <w:rPr>
                <w:sz w:val="22"/>
                <w:lang w:val="en-AU"/>
              </w:rPr>
              <w:t>20/05/21</w:t>
            </w:r>
          </w:p>
        </w:tc>
        <w:tc>
          <w:tcPr>
            <w:tcW w:w="7077" w:type="dxa"/>
            <w:gridSpan w:val="4"/>
            <w:tcBorders>
              <w:top w:val="single" w:sz="18" w:space="0" w:color="auto"/>
              <w:bottom w:val="single" w:sz="4" w:space="0" w:color="auto"/>
              <w:right w:val="single" w:sz="18" w:space="0" w:color="auto"/>
            </w:tcBorders>
            <w:shd w:val="clear" w:color="auto" w:fill="DDDDDD"/>
          </w:tcPr>
          <w:p w14:paraId="3016A299" w14:textId="1A7C1DEF"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382F10A4" w14:textId="77777777" w:rsidTr="00997D61">
        <w:tc>
          <w:tcPr>
            <w:tcW w:w="1261" w:type="dxa"/>
            <w:gridSpan w:val="2"/>
            <w:tcBorders>
              <w:top w:val="single" w:sz="4" w:space="0" w:color="auto"/>
              <w:left w:val="single" w:sz="18" w:space="0" w:color="auto"/>
              <w:bottom w:val="single" w:sz="4" w:space="0" w:color="auto"/>
            </w:tcBorders>
          </w:tcPr>
          <w:p w14:paraId="1BC08103" w14:textId="5B494B3B"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43221972" w14:textId="3EECD77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E36FD96"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6EAB2ECB" w14:textId="52F76322" w:rsidR="00C26672" w:rsidRDefault="00C26672" w:rsidP="00C26672">
            <w:pPr>
              <w:spacing w:before="20"/>
              <w:jc w:val="both"/>
              <w:rPr>
                <w:rFonts w:ascii="Arial" w:hAnsi="Arial" w:cs="Arial"/>
                <w:color w:val="000000"/>
                <w:szCs w:val="24"/>
              </w:rPr>
            </w:pPr>
            <w:r>
              <w:rPr>
                <w:rFonts w:ascii="Arial" w:hAnsi="Arial" w:cs="Arial"/>
                <w:color w:val="000000"/>
                <w:szCs w:val="24"/>
              </w:rPr>
              <w:t xml:space="preserve">Substantial commentary on and extracts from new case of </w:t>
            </w:r>
            <w:r w:rsidRPr="00091307">
              <w:rPr>
                <w:rFonts w:ascii="Arial" w:hAnsi="Arial" w:cs="Arial"/>
                <w:i/>
                <w:iCs/>
                <w:color w:val="000000"/>
              </w:rPr>
              <w:t xml:space="preserve">Onyeka Evans </w:t>
            </w:r>
            <w:proofErr w:type="spellStart"/>
            <w:r w:rsidRPr="00091307">
              <w:rPr>
                <w:rFonts w:ascii="Arial" w:hAnsi="Arial" w:cs="Arial"/>
                <w:i/>
                <w:iCs/>
                <w:color w:val="000000"/>
              </w:rPr>
              <w:t>Nwagbo</w:t>
            </w:r>
            <w:proofErr w:type="spellEnd"/>
            <w:r w:rsidRPr="00091307">
              <w:rPr>
                <w:rFonts w:ascii="Arial" w:hAnsi="Arial" w:cs="Arial"/>
                <w:i/>
                <w:iCs/>
                <w:color w:val="000000"/>
              </w:rPr>
              <w:t xml:space="preserve"> v The Queen</w:t>
            </w:r>
            <w:r>
              <w:rPr>
                <w:rFonts w:ascii="Arial" w:hAnsi="Arial" w:cs="Arial"/>
                <w:color w:val="000000"/>
              </w:rPr>
              <w:t xml:space="preserve"> [2021] VSCA 93 at [22]-[38]. R</w:t>
            </w:r>
            <w:r>
              <w:rPr>
                <w:rFonts w:ascii="Arial" w:hAnsi="Arial" w:cs="Arial"/>
                <w:color w:val="000000"/>
                <w:szCs w:val="24"/>
              </w:rPr>
              <w:t xml:space="preserve">eference to new case of </w:t>
            </w:r>
            <w:r w:rsidRPr="001E2425">
              <w:rPr>
                <w:rFonts w:ascii="Arial" w:hAnsi="Arial" w:cs="Arial"/>
                <w:i/>
                <w:iCs/>
                <w:color w:val="000000"/>
                <w:szCs w:val="24"/>
              </w:rPr>
              <w:t>Steven Dural (a pseudonym) v The Queen</w:t>
            </w:r>
            <w:r>
              <w:rPr>
                <w:rFonts w:ascii="Arial" w:hAnsi="Arial" w:cs="Arial"/>
                <w:color w:val="000000"/>
                <w:szCs w:val="24"/>
              </w:rPr>
              <w:t xml:space="preserve"> [2021] VSCA 82.</w:t>
            </w:r>
          </w:p>
        </w:tc>
      </w:tr>
      <w:tr w:rsidR="00C26672" w14:paraId="718843CB" w14:textId="77777777" w:rsidTr="00997D61">
        <w:tc>
          <w:tcPr>
            <w:tcW w:w="1261" w:type="dxa"/>
            <w:gridSpan w:val="2"/>
            <w:tcBorders>
              <w:top w:val="single" w:sz="4" w:space="0" w:color="auto"/>
              <w:left w:val="single" w:sz="18" w:space="0" w:color="auto"/>
              <w:bottom w:val="single" w:sz="4" w:space="0" w:color="auto"/>
            </w:tcBorders>
          </w:tcPr>
          <w:p w14:paraId="009E36D4" w14:textId="6C7F0D2E"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50AA0EEC" w14:textId="5362C1A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70B5E83" w14:textId="77777777" w:rsidR="00C26672" w:rsidRDefault="00C26672" w:rsidP="00C26672">
            <w:pPr>
              <w:keepNext/>
              <w:jc w:val="center"/>
              <w:rPr>
                <w:lang w:val="en-AU"/>
              </w:rPr>
            </w:pPr>
            <w:r>
              <w:rPr>
                <w:lang w:val="en-AU"/>
              </w:rPr>
              <w:t>3.3.4.2</w:t>
            </w:r>
          </w:p>
        </w:tc>
        <w:tc>
          <w:tcPr>
            <w:tcW w:w="4802" w:type="dxa"/>
            <w:gridSpan w:val="2"/>
            <w:tcBorders>
              <w:top w:val="single" w:sz="4" w:space="0" w:color="auto"/>
              <w:bottom w:val="single" w:sz="4" w:space="0" w:color="auto"/>
              <w:right w:val="single" w:sz="18" w:space="0" w:color="auto"/>
            </w:tcBorders>
          </w:tcPr>
          <w:p w14:paraId="7A35804F" w14:textId="77777777" w:rsidR="00C26672" w:rsidRDefault="00C26672" w:rsidP="00C26672">
            <w:pPr>
              <w:spacing w:before="20" w:after="20"/>
              <w:jc w:val="both"/>
              <w:rPr>
                <w:rFonts w:ascii="Arial" w:hAnsi="Arial" w:cs="Arial"/>
                <w:color w:val="000000"/>
                <w:szCs w:val="24"/>
              </w:rPr>
            </w:pPr>
            <w:r>
              <w:rPr>
                <w:rFonts w:ascii="Arial" w:hAnsi="Arial" w:cs="Arial"/>
                <w:color w:val="000000"/>
                <w:szCs w:val="24"/>
              </w:rPr>
              <w:t xml:space="preserve">Reference to new case of </w:t>
            </w:r>
            <w:r w:rsidRPr="00132433">
              <w:rPr>
                <w:rFonts w:ascii="Arial" w:hAnsi="Arial" w:cs="Arial"/>
                <w:i/>
                <w:iCs/>
              </w:rPr>
              <w:t xml:space="preserve">Miller v Martin &amp; </w:t>
            </w:r>
            <w:proofErr w:type="spellStart"/>
            <w:r w:rsidRPr="00132433">
              <w:rPr>
                <w:rFonts w:ascii="Arial" w:hAnsi="Arial" w:cs="Arial"/>
                <w:i/>
                <w:iCs/>
              </w:rPr>
              <w:t>Ors</w:t>
            </w:r>
            <w:proofErr w:type="spellEnd"/>
            <w:r>
              <w:rPr>
                <w:rFonts w:ascii="Arial" w:hAnsi="Arial" w:cs="Arial"/>
              </w:rPr>
              <w:t xml:space="preserve"> [2021] VSCA 108 at [74]-[80].</w:t>
            </w:r>
          </w:p>
        </w:tc>
      </w:tr>
      <w:tr w:rsidR="00C26672" w14:paraId="35D7B7EC" w14:textId="77777777" w:rsidTr="00997D61">
        <w:tc>
          <w:tcPr>
            <w:tcW w:w="1261" w:type="dxa"/>
            <w:gridSpan w:val="2"/>
            <w:tcBorders>
              <w:top w:val="single" w:sz="4" w:space="0" w:color="auto"/>
              <w:left w:val="single" w:sz="18" w:space="0" w:color="auto"/>
              <w:bottom w:val="single" w:sz="4" w:space="0" w:color="auto"/>
            </w:tcBorders>
          </w:tcPr>
          <w:p w14:paraId="139DAE92" w14:textId="11DE8B50"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233ED934" w14:textId="69AA115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D1F6247" w14:textId="77777777" w:rsidR="00C26672" w:rsidRDefault="00C26672" w:rsidP="00C26672">
            <w:pPr>
              <w:keepNext/>
              <w:jc w:val="center"/>
              <w:rPr>
                <w:lang w:val="en-AU"/>
              </w:rPr>
            </w:pPr>
            <w:r>
              <w:rPr>
                <w:lang w:val="en-AU"/>
              </w:rPr>
              <w:t>3.4.4.1</w:t>
            </w:r>
          </w:p>
        </w:tc>
        <w:tc>
          <w:tcPr>
            <w:tcW w:w="4802" w:type="dxa"/>
            <w:gridSpan w:val="2"/>
            <w:tcBorders>
              <w:top w:val="single" w:sz="4" w:space="0" w:color="auto"/>
              <w:bottom w:val="single" w:sz="4" w:space="0" w:color="auto"/>
              <w:right w:val="single" w:sz="18" w:space="0" w:color="auto"/>
            </w:tcBorders>
          </w:tcPr>
          <w:p w14:paraId="780A1515" w14:textId="77777777" w:rsidR="00C26672" w:rsidRPr="009B0C94" w:rsidRDefault="00C26672" w:rsidP="00C26672">
            <w:pPr>
              <w:spacing w:before="20"/>
              <w:jc w:val="both"/>
              <w:rPr>
                <w:rFonts w:ascii="Arial" w:hAnsi="Arial" w:cs="Arial"/>
                <w:color w:val="000000"/>
                <w:szCs w:val="24"/>
              </w:rPr>
            </w:pPr>
            <w:r>
              <w:rPr>
                <w:rFonts w:ascii="Arial" w:hAnsi="Arial" w:cs="Arial"/>
                <w:color w:val="000000"/>
                <w:szCs w:val="24"/>
              </w:rPr>
              <w:t xml:space="preserve">First paragraph amended, including added reference to new case of </w:t>
            </w:r>
            <w:r w:rsidRPr="00C17780">
              <w:rPr>
                <w:rFonts w:ascii="Arial" w:hAnsi="Arial" w:cs="Arial"/>
                <w:i/>
                <w:iCs/>
              </w:rPr>
              <w:t>Victoria International Container Terminal Limited v Lunt</w:t>
            </w:r>
            <w:r w:rsidRPr="00C17780">
              <w:rPr>
                <w:rFonts w:ascii="Arial" w:hAnsi="Arial" w:cs="Arial"/>
              </w:rPr>
              <w:t xml:space="preserve"> [2021] HCA 11</w:t>
            </w:r>
            <w:r>
              <w:rPr>
                <w:rFonts w:ascii="Arial" w:hAnsi="Arial" w:cs="Arial"/>
              </w:rPr>
              <w:t xml:space="preserve"> at [18]-[24]</w:t>
            </w:r>
            <w:r>
              <w:rPr>
                <w:rFonts w:ascii="Arial" w:hAnsi="Arial" w:cs="Arial"/>
                <w:bCs/>
                <w:color w:val="000000"/>
              </w:rPr>
              <w:t>.</w:t>
            </w:r>
          </w:p>
        </w:tc>
      </w:tr>
      <w:tr w:rsidR="00C26672" w14:paraId="43F72D6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FB7A4CA" w14:textId="28C41996" w:rsidR="00C26672" w:rsidRPr="0054535C" w:rsidRDefault="00C26672" w:rsidP="00C26672">
            <w:pPr>
              <w:rPr>
                <w:sz w:val="22"/>
                <w:lang w:val="en-AU"/>
              </w:rPr>
            </w:pPr>
            <w:r>
              <w:rPr>
                <w:sz w:val="22"/>
                <w:lang w:val="en-AU"/>
              </w:rPr>
              <w:t>20/05/21</w:t>
            </w:r>
          </w:p>
        </w:tc>
        <w:tc>
          <w:tcPr>
            <w:tcW w:w="7077" w:type="dxa"/>
            <w:gridSpan w:val="4"/>
            <w:tcBorders>
              <w:top w:val="single" w:sz="18" w:space="0" w:color="auto"/>
              <w:bottom w:val="single" w:sz="4" w:space="0" w:color="auto"/>
              <w:right w:val="single" w:sz="18" w:space="0" w:color="auto"/>
            </w:tcBorders>
            <w:shd w:val="clear" w:color="auto" w:fill="DDDDDD"/>
          </w:tcPr>
          <w:p w14:paraId="33399ADF" w14:textId="0B6C2B6B"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439F5081" w14:textId="77777777" w:rsidTr="00997D61">
        <w:tc>
          <w:tcPr>
            <w:tcW w:w="1261" w:type="dxa"/>
            <w:gridSpan w:val="2"/>
            <w:tcBorders>
              <w:top w:val="single" w:sz="4" w:space="0" w:color="auto"/>
              <w:left w:val="single" w:sz="18" w:space="0" w:color="auto"/>
              <w:bottom w:val="single" w:sz="4" w:space="0" w:color="auto"/>
            </w:tcBorders>
          </w:tcPr>
          <w:p w14:paraId="7C95EB29" w14:textId="251010D6"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1E6B71D1" w14:textId="20F6F8D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AFA2463" w14:textId="77777777" w:rsidR="00C26672" w:rsidRDefault="00C26672" w:rsidP="00C26672">
            <w:pPr>
              <w:keepNext/>
              <w:jc w:val="center"/>
              <w:rPr>
                <w:lang w:val="en-AU"/>
              </w:rPr>
            </w:pPr>
            <w:r>
              <w:rPr>
                <w:lang w:val="en-AU"/>
              </w:rPr>
              <w:t>5.5.3</w:t>
            </w:r>
          </w:p>
        </w:tc>
        <w:tc>
          <w:tcPr>
            <w:tcW w:w="4802" w:type="dxa"/>
            <w:gridSpan w:val="2"/>
            <w:tcBorders>
              <w:top w:val="single" w:sz="4" w:space="0" w:color="auto"/>
              <w:bottom w:val="single" w:sz="4" w:space="0" w:color="auto"/>
              <w:right w:val="single" w:sz="18" w:space="0" w:color="auto"/>
            </w:tcBorders>
            <w:shd w:val="clear" w:color="auto" w:fill="FFFFFF"/>
          </w:tcPr>
          <w:p w14:paraId="0952AC0E"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Extract from new case of </w:t>
            </w:r>
            <w:r w:rsidRPr="005112E4">
              <w:rPr>
                <w:rFonts w:ascii="Arial" w:hAnsi="Arial" w:cs="Arial"/>
                <w:i/>
                <w:iCs/>
                <w:color w:val="000000"/>
                <w:szCs w:val="28"/>
              </w:rPr>
              <w:t xml:space="preserve">RP &amp; VS v Maryanne Foreman &amp; </w:t>
            </w:r>
            <w:proofErr w:type="spellStart"/>
            <w:r w:rsidRPr="005112E4">
              <w:rPr>
                <w:rFonts w:ascii="Arial" w:hAnsi="Arial" w:cs="Arial"/>
                <w:i/>
                <w:iCs/>
                <w:color w:val="000000"/>
                <w:szCs w:val="28"/>
              </w:rPr>
              <w:t>Ors</w:t>
            </w:r>
            <w:proofErr w:type="spellEnd"/>
            <w:r>
              <w:rPr>
                <w:rFonts w:ascii="Arial" w:hAnsi="Arial" w:cs="Arial"/>
                <w:color w:val="000000"/>
                <w:szCs w:val="28"/>
              </w:rPr>
              <w:t xml:space="preserve"> [2021] VSCA 115 at [33].</w:t>
            </w:r>
          </w:p>
        </w:tc>
      </w:tr>
      <w:tr w:rsidR="00C26672" w14:paraId="4D539666" w14:textId="77777777" w:rsidTr="00997D61">
        <w:tc>
          <w:tcPr>
            <w:tcW w:w="1261" w:type="dxa"/>
            <w:gridSpan w:val="2"/>
            <w:tcBorders>
              <w:top w:val="single" w:sz="4" w:space="0" w:color="auto"/>
              <w:left w:val="single" w:sz="18" w:space="0" w:color="auto"/>
              <w:bottom w:val="single" w:sz="4" w:space="0" w:color="auto"/>
            </w:tcBorders>
          </w:tcPr>
          <w:p w14:paraId="51E04046" w14:textId="09394686" w:rsidR="00C26672" w:rsidRDefault="00C26672" w:rsidP="00C26672">
            <w:pPr>
              <w:rPr>
                <w:lang w:val="en-AU"/>
              </w:rPr>
            </w:pPr>
            <w:r>
              <w:rPr>
                <w:lang w:val="en-AU"/>
              </w:rPr>
              <w:lastRenderedPageBreak/>
              <w:t>20/05/21</w:t>
            </w:r>
          </w:p>
        </w:tc>
        <w:tc>
          <w:tcPr>
            <w:tcW w:w="836" w:type="dxa"/>
            <w:tcBorders>
              <w:top w:val="single" w:sz="4" w:space="0" w:color="auto"/>
              <w:bottom w:val="single" w:sz="4" w:space="0" w:color="auto"/>
            </w:tcBorders>
          </w:tcPr>
          <w:p w14:paraId="230EAE59" w14:textId="44AD298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5435BE9" w14:textId="77777777" w:rsidR="00C26672" w:rsidRDefault="00C26672" w:rsidP="00C26672">
            <w:pPr>
              <w:keepNext/>
              <w:jc w:val="center"/>
              <w:rPr>
                <w:lang w:val="en-AU"/>
              </w:rPr>
            </w:pPr>
            <w:r>
              <w:rPr>
                <w:lang w:val="en-AU"/>
              </w:rPr>
              <w:t>5.9</w:t>
            </w:r>
          </w:p>
        </w:tc>
        <w:tc>
          <w:tcPr>
            <w:tcW w:w="4802" w:type="dxa"/>
            <w:gridSpan w:val="2"/>
            <w:tcBorders>
              <w:top w:val="single" w:sz="4" w:space="0" w:color="auto"/>
              <w:bottom w:val="single" w:sz="4" w:space="0" w:color="auto"/>
              <w:right w:val="single" w:sz="18" w:space="0" w:color="auto"/>
            </w:tcBorders>
            <w:shd w:val="clear" w:color="auto" w:fill="FFFFFF"/>
          </w:tcPr>
          <w:p w14:paraId="0429A961" w14:textId="77777777" w:rsidR="00C26672" w:rsidRDefault="00C26672" w:rsidP="00C26672">
            <w:pPr>
              <w:spacing w:before="20"/>
              <w:jc w:val="both"/>
              <w:rPr>
                <w:rFonts w:ascii="Arial" w:hAnsi="Arial" w:cs="Arial"/>
                <w:color w:val="000000"/>
              </w:rPr>
            </w:pPr>
            <w:r>
              <w:rPr>
                <w:rFonts w:ascii="Arial" w:hAnsi="Arial" w:cs="Arial"/>
                <w:color w:val="000000"/>
              </w:rPr>
              <w:t xml:space="preserve">Section heading changed to </w:t>
            </w:r>
            <w:r w:rsidRPr="002C5E08">
              <w:rPr>
                <w:rFonts w:ascii="Arial" w:hAnsi="Arial" w:cs="Arial"/>
                <w:b/>
                <w:bCs/>
                <w:color w:val="000000"/>
              </w:rPr>
              <w:t>“</w:t>
            </w:r>
            <w:r w:rsidRPr="00A76E6F">
              <w:rPr>
                <w:rFonts w:ascii="Arial" w:hAnsi="Arial" w:cs="Arial"/>
                <w:b/>
                <w:bCs/>
                <w:color w:val="000000"/>
              </w:rPr>
              <w:t>Service of applications</w:t>
            </w:r>
            <w:r>
              <w:rPr>
                <w:rFonts w:ascii="Arial" w:hAnsi="Arial" w:cs="Arial"/>
                <w:b/>
                <w:bCs/>
                <w:color w:val="000000"/>
              </w:rPr>
              <w:t xml:space="preserve"> &amp; other documents”</w:t>
            </w:r>
            <w:r w:rsidRPr="002C5E08">
              <w:rPr>
                <w:rFonts w:ascii="Arial" w:hAnsi="Arial" w:cs="Arial"/>
                <w:color w:val="000000"/>
              </w:rPr>
              <w:t>.</w:t>
            </w:r>
          </w:p>
        </w:tc>
      </w:tr>
      <w:tr w:rsidR="00C26672" w14:paraId="597E95AF" w14:textId="77777777" w:rsidTr="00997D61">
        <w:tc>
          <w:tcPr>
            <w:tcW w:w="1261" w:type="dxa"/>
            <w:gridSpan w:val="2"/>
            <w:tcBorders>
              <w:top w:val="single" w:sz="4" w:space="0" w:color="auto"/>
              <w:left w:val="single" w:sz="18" w:space="0" w:color="auto"/>
              <w:bottom w:val="single" w:sz="4" w:space="0" w:color="auto"/>
            </w:tcBorders>
          </w:tcPr>
          <w:p w14:paraId="1ABDAEAF" w14:textId="12A2419B"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79E32B10" w14:textId="10AE39B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AF80D8F" w14:textId="77777777" w:rsidR="00C26672" w:rsidRDefault="00C26672" w:rsidP="00C26672">
            <w:pPr>
              <w:keepNext/>
              <w:jc w:val="center"/>
              <w:rPr>
                <w:lang w:val="en-AU"/>
              </w:rPr>
            </w:pPr>
            <w:r>
              <w:rPr>
                <w:lang w:val="en-AU"/>
              </w:rPr>
              <w:t>5.9.1</w:t>
            </w:r>
          </w:p>
        </w:tc>
        <w:tc>
          <w:tcPr>
            <w:tcW w:w="4802" w:type="dxa"/>
            <w:gridSpan w:val="2"/>
            <w:tcBorders>
              <w:top w:val="single" w:sz="4" w:space="0" w:color="auto"/>
              <w:bottom w:val="single" w:sz="4" w:space="0" w:color="auto"/>
              <w:right w:val="single" w:sz="18" w:space="0" w:color="auto"/>
            </w:tcBorders>
            <w:shd w:val="clear" w:color="auto" w:fill="FFFFFF"/>
          </w:tcPr>
          <w:p w14:paraId="392CED75" w14:textId="77777777" w:rsidR="00C26672" w:rsidRDefault="00C26672" w:rsidP="00C26672">
            <w:pPr>
              <w:numPr>
                <w:ilvl w:val="0"/>
                <w:numId w:val="95"/>
              </w:numPr>
              <w:spacing w:before="20"/>
              <w:ind w:left="357" w:hanging="357"/>
              <w:jc w:val="both"/>
              <w:rPr>
                <w:rFonts w:ascii="Arial" w:hAnsi="Arial" w:cs="Arial"/>
                <w:color w:val="000000"/>
              </w:rPr>
            </w:pPr>
            <w:r>
              <w:rPr>
                <w:rFonts w:ascii="Arial" w:hAnsi="Arial" w:cs="Arial"/>
                <w:color w:val="000000"/>
              </w:rPr>
              <w:t xml:space="preserve">Subsection heading changed to </w:t>
            </w:r>
            <w:r w:rsidRPr="000D1E24">
              <w:rPr>
                <w:rFonts w:ascii="Arial" w:hAnsi="Arial" w:cs="Arial"/>
                <w:b/>
                <w:bCs/>
                <w:color w:val="000000"/>
              </w:rPr>
              <w:t>“Service of notices generally on parent, child or other person”</w:t>
            </w:r>
            <w:r>
              <w:rPr>
                <w:rFonts w:ascii="Arial" w:hAnsi="Arial" w:cs="Arial"/>
                <w:color w:val="000000"/>
              </w:rPr>
              <w:t>.</w:t>
            </w:r>
          </w:p>
          <w:p w14:paraId="0B9E786D" w14:textId="77777777" w:rsidR="00C26672" w:rsidRPr="000D1E24" w:rsidRDefault="00C26672" w:rsidP="00C26672">
            <w:pPr>
              <w:numPr>
                <w:ilvl w:val="0"/>
                <w:numId w:val="95"/>
              </w:numPr>
              <w:spacing w:after="20"/>
              <w:ind w:left="357" w:hanging="357"/>
              <w:jc w:val="both"/>
              <w:rPr>
                <w:rFonts w:ascii="Arial" w:hAnsi="Arial" w:cs="Arial"/>
                <w:color w:val="000000"/>
              </w:rPr>
            </w:pPr>
            <w:r>
              <w:rPr>
                <w:rFonts w:ascii="Arial" w:hAnsi="Arial" w:cs="Arial"/>
                <w:color w:val="000000"/>
              </w:rPr>
              <w:t>Major amendments to s.594 CYFA included.</w:t>
            </w:r>
          </w:p>
        </w:tc>
      </w:tr>
      <w:tr w:rsidR="00C26672" w14:paraId="07134DD2" w14:textId="77777777" w:rsidTr="00997D61">
        <w:tc>
          <w:tcPr>
            <w:tcW w:w="1261" w:type="dxa"/>
            <w:gridSpan w:val="2"/>
            <w:tcBorders>
              <w:top w:val="single" w:sz="4" w:space="0" w:color="auto"/>
              <w:left w:val="single" w:sz="18" w:space="0" w:color="auto"/>
              <w:bottom w:val="single" w:sz="4" w:space="0" w:color="auto"/>
            </w:tcBorders>
          </w:tcPr>
          <w:p w14:paraId="68413B3B" w14:textId="375D8BF8"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298A2C6A" w14:textId="2A5EADC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4D69A27" w14:textId="77777777" w:rsidR="00C26672" w:rsidRDefault="00C26672" w:rsidP="00C26672">
            <w:pPr>
              <w:keepNext/>
              <w:jc w:val="center"/>
              <w:rPr>
                <w:lang w:val="en-AU"/>
              </w:rPr>
            </w:pPr>
            <w:r>
              <w:rPr>
                <w:lang w:val="en-AU"/>
              </w:rPr>
              <w:t>5.9.8</w:t>
            </w:r>
          </w:p>
        </w:tc>
        <w:tc>
          <w:tcPr>
            <w:tcW w:w="4802" w:type="dxa"/>
            <w:gridSpan w:val="2"/>
            <w:tcBorders>
              <w:top w:val="single" w:sz="4" w:space="0" w:color="auto"/>
              <w:bottom w:val="single" w:sz="4" w:space="0" w:color="auto"/>
              <w:right w:val="single" w:sz="18" w:space="0" w:color="auto"/>
            </w:tcBorders>
            <w:shd w:val="clear" w:color="auto" w:fill="FFFFFF"/>
          </w:tcPr>
          <w:p w14:paraId="27E49420" w14:textId="77777777" w:rsidR="00C26672" w:rsidRDefault="00C26672" w:rsidP="00C26672">
            <w:pPr>
              <w:spacing w:before="20" w:after="20"/>
              <w:jc w:val="both"/>
              <w:rPr>
                <w:rFonts w:ascii="Arial" w:hAnsi="Arial" w:cs="Arial"/>
                <w:color w:val="000000"/>
              </w:rPr>
            </w:pPr>
            <w:r>
              <w:rPr>
                <w:rFonts w:ascii="Arial" w:hAnsi="Arial" w:cs="Arial"/>
                <w:color w:val="000000"/>
              </w:rPr>
              <w:t>Major amendments to s.593(1) CYFA included and insertion of ss.593(1A) &amp; 593(4).</w:t>
            </w:r>
          </w:p>
        </w:tc>
      </w:tr>
      <w:tr w:rsidR="00C26672" w14:paraId="36438BB2" w14:textId="77777777" w:rsidTr="00997D61">
        <w:tc>
          <w:tcPr>
            <w:tcW w:w="1261" w:type="dxa"/>
            <w:gridSpan w:val="2"/>
            <w:tcBorders>
              <w:top w:val="single" w:sz="4" w:space="0" w:color="auto"/>
              <w:left w:val="single" w:sz="18" w:space="0" w:color="auto"/>
              <w:bottom w:val="single" w:sz="4" w:space="0" w:color="auto"/>
            </w:tcBorders>
          </w:tcPr>
          <w:p w14:paraId="0A9D1BA1" w14:textId="227503D0"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483994A7" w14:textId="14B7987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408A81A" w14:textId="77777777" w:rsidR="00C26672" w:rsidRDefault="00C26672" w:rsidP="00C26672">
            <w:pPr>
              <w:keepNext/>
              <w:jc w:val="center"/>
              <w:rPr>
                <w:lang w:val="en-AU"/>
              </w:rPr>
            </w:pPr>
            <w:r>
              <w:rPr>
                <w:lang w:val="en-AU"/>
              </w:rPr>
              <w:t>5.9.9</w:t>
            </w:r>
          </w:p>
        </w:tc>
        <w:tc>
          <w:tcPr>
            <w:tcW w:w="4802" w:type="dxa"/>
            <w:gridSpan w:val="2"/>
            <w:tcBorders>
              <w:top w:val="single" w:sz="4" w:space="0" w:color="auto"/>
              <w:bottom w:val="single" w:sz="4" w:space="0" w:color="auto"/>
              <w:right w:val="single" w:sz="18" w:space="0" w:color="auto"/>
            </w:tcBorders>
            <w:shd w:val="clear" w:color="auto" w:fill="FFFFFF"/>
          </w:tcPr>
          <w:p w14:paraId="3B25DAB1"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s.593(2) CYFA noted.</w:t>
            </w:r>
          </w:p>
        </w:tc>
      </w:tr>
      <w:tr w:rsidR="00C26672" w14:paraId="5F5A3661" w14:textId="77777777" w:rsidTr="00997D61">
        <w:tc>
          <w:tcPr>
            <w:tcW w:w="1261" w:type="dxa"/>
            <w:gridSpan w:val="2"/>
            <w:tcBorders>
              <w:top w:val="single" w:sz="4" w:space="0" w:color="auto"/>
              <w:left w:val="single" w:sz="18" w:space="0" w:color="auto"/>
              <w:bottom w:val="single" w:sz="4" w:space="0" w:color="auto"/>
            </w:tcBorders>
          </w:tcPr>
          <w:p w14:paraId="58530BDF" w14:textId="2EE344A1"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04FB4C8C" w14:textId="4C901FC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7B444DE" w14:textId="77777777" w:rsidR="00C26672" w:rsidRDefault="00C26672" w:rsidP="00C26672">
            <w:pPr>
              <w:keepNext/>
              <w:jc w:val="center"/>
              <w:rPr>
                <w:lang w:val="en-AU"/>
              </w:rPr>
            </w:pPr>
            <w:r>
              <w:rPr>
                <w:lang w:val="en-AU"/>
              </w:rPr>
              <w:t>5.33</w:t>
            </w:r>
          </w:p>
        </w:tc>
        <w:tc>
          <w:tcPr>
            <w:tcW w:w="4802" w:type="dxa"/>
            <w:gridSpan w:val="2"/>
            <w:tcBorders>
              <w:top w:val="single" w:sz="4" w:space="0" w:color="auto"/>
              <w:bottom w:val="single" w:sz="4" w:space="0" w:color="auto"/>
              <w:right w:val="single" w:sz="18" w:space="0" w:color="auto"/>
            </w:tcBorders>
            <w:shd w:val="clear" w:color="auto" w:fill="FFFFFF"/>
          </w:tcPr>
          <w:p w14:paraId="19C2C05C"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Section heading changed to </w:t>
            </w:r>
            <w:r w:rsidRPr="00B0006B">
              <w:rPr>
                <w:rFonts w:ascii="Arial" w:hAnsi="Arial" w:cs="Arial"/>
                <w:b/>
                <w:bCs/>
                <w:color w:val="000000"/>
              </w:rPr>
              <w:t>“</w:t>
            </w:r>
            <w:r>
              <w:rPr>
                <w:rFonts w:ascii="Arial" w:hAnsi="Arial" w:cs="Arial"/>
                <w:b/>
                <w:bCs/>
                <w:color w:val="000000"/>
              </w:rPr>
              <w:t xml:space="preserve">Orders in the original jurisdiction of the Supreme Court” </w:t>
            </w:r>
            <w:r w:rsidRPr="00B0006B">
              <w:rPr>
                <w:rFonts w:ascii="Arial" w:hAnsi="Arial" w:cs="Arial"/>
                <w:color w:val="000000"/>
              </w:rPr>
              <w:t xml:space="preserve">and </w:t>
            </w:r>
            <w:r>
              <w:rPr>
                <w:rFonts w:ascii="Arial" w:hAnsi="Arial" w:cs="Arial"/>
                <w:color w:val="000000"/>
              </w:rPr>
              <w:t>a small introduction added.</w:t>
            </w:r>
          </w:p>
        </w:tc>
      </w:tr>
      <w:tr w:rsidR="00C26672" w14:paraId="18328114" w14:textId="77777777" w:rsidTr="00997D61">
        <w:tc>
          <w:tcPr>
            <w:tcW w:w="1261" w:type="dxa"/>
            <w:gridSpan w:val="2"/>
            <w:tcBorders>
              <w:top w:val="single" w:sz="4" w:space="0" w:color="auto"/>
              <w:left w:val="single" w:sz="18" w:space="0" w:color="auto"/>
              <w:bottom w:val="single" w:sz="4" w:space="0" w:color="auto"/>
            </w:tcBorders>
          </w:tcPr>
          <w:p w14:paraId="22E5007B" w14:textId="47A23CB5"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46502EF9" w14:textId="6C94543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D26DA74" w14:textId="77777777" w:rsidR="00C26672" w:rsidRDefault="00C26672" w:rsidP="00C26672">
            <w:pPr>
              <w:keepNext/>
              <w:jc w:val="center"/>
              <w:rPr>
                <w:lang w:val="en-AU"/>
              </w:rPr>
            </w:pPr>
            <w:r>
              <w:rPr>
                <w:lang w:val="en-AU"/>
              </w:rPr>
              <w:t>5.33.1</w:t>
            </w:r>
          </w:p>
        </w:tc>
        <w:tc>
          <w:tcPr>
            <w:tcW w:w="4802" w:type="dxa"/>
            <w:gridSpan w:val="2"/>
            <w:tcBorders>
              <w:top w:val="single" w:sz="4" w:space="0" w:color="auto"/>
              <w:bottom w:val="single" w:sz="4" w:space="0" w:color="auto"/>
              <w:right w:val="single" w:sz="18" w:space="0" w:color="auto"/>
            </w:tcBorders>
            <w:shd w:val="clear" w:color="auto" w:fill="FFFFFF"/>
          </w:tcPr>
          <w:p w14:paraId="26975F5F" w14:textId="187ABA9D" w:rsidR="00C26672" w:rsidRDefault="00C26672" w:rsidP="00C26672">
            <w:pPr>
              <w:spacing w:before="20" w:after="20"/>
              <w:jc w:val="both"/>
              <w:rPr>
                <w:rFonts w:ascii="Arial" w:hAnsi="Arial" w:cs="Arial"/>
                <w:color w:val="000000"/>
              </w:rPr>
            </w:pPr>
            <w:r>
              <w:rPr>
                <w:rFonts w:ascii="Arial" w:hAnsi="Arial" w:cs="Arial"/>
                <w:color w:val="000000"/>
              </w:rPr>
              <w:t xml:space="preserve">New subsection headed </w:t>
            </w:r>
            <w:r w:rsidRPr="00B0006B">
              <w:rPr>
                <w:rFonts w:ascii="Arial" w:hAnsi="Arial" w:cs="Arial"/>
                <w:b/>
                <w:bCs/>
                <w:color w:val="000000"/>
              </w:rPr>
              <w:t xml:space="preserve">“The </w:t>
            </w:r>
            <w:r w:rsidRPr="00B0006B">
              <w:rPr>
                <w:rFonts w:ascii="Arial" w:hAnsi="Arial" w:cs="Arial"/>
                <w:b/>
                <w:bCs/>
                <w:i/>
                <w:iCs/>
                <w:color w:val="000000"/>
              </w:rPr>
              <w:t>‘</w:t>
            </w:r>
            <w:proofErr w:type="spellStart"/>
            <w:r w:rsidRPr="00B0006B">
              <w:rPr>
                <w:rFonts w:ascii="Arial" w:hAnsi="Arial" w:cs="Arial"/>
                <w:b/>
                <w:bCs/>
                <w:i/>
                <w:iCs/>
                <w:color w:val="000000"/>
              </w:rPr>
              <w:t>parens</w:t>
            </w:r>
            <w:proofErr w:type="spellEnd"/>
            <w:r w:rsidRPr="00B0006B">
              <w:rPr>
                <w:rFonts w:ascii="Arial" w:hAnsi="Arial" w:cs="Arial"/>
                <w:b/>
                <w:bCs/>
                <w:i/>
                <w:iCs/>
                <w:color w:val="000000"/>
              </w:rPr>
              <w:t xml:space="preserve"> patriae’</w:t>
            </w:r>
            <w:r w:rsidRPr="00B0006B">
              <w:rPr>
                <w:rFonts w:ascii="Arial" w:hAnsi="Arial" w:cs="Arial"/>
                <w:b/>
                <w:bCs/>
                <w:color w:val="000000"/>
              </w:rPr>
              <w:t xml:space="preserve"> jurisdiction”</w:t>
            </w:r>
            <w:r w:rsidRPr="00B0006B">
              <w:rPr>
                <w:rFonts w:ascii="Arial" w:hAnsi="Arial" w:cs="Arial"/>
                <w:color w:val="000000"/>
              </w:rPr>
              <w:t xml:space="preserve"> containing the material previously in section 5.33.</w:t>
            </w:r>
          </w:p>
        </w:tc>
      </w:tr>
      <w:tr w:rsidR="00C26672" w14:paraId="609157A3" w14:textId="77777777" w:rsidTr="00997D61">
        <w:tc>
          <w:tcPr>
            <w:tcW w:w="1261" w:type="dxa"/>
            <w:gridSpan w:val="2"/>
            <w:tcBorders>
              <w:top w:val="single" w:sz="4" w:space="0" w:color="auto"/>
              <w:left w:val="single" w:sz="18" w:space="0" w:color="auto"/>
              <w:bottom w:val="single" w:sz="4" w:space="0" w:color="auto"/>
            </w:tcBorders>
          </w:tcPr>
          <w:p w14:paraId="648E8D44" w14:textId="32405364"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4BCE61F6" w14:textId="5BBA4EA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79108A9" w14:textId="77777777" w:rsidR="00C26672" w:rsidRDefault="00C26672" w:rsidP="00C26672">
            <w:pPr>
              <w:keepNext/>
              <w:jc w:val="center"/>
              <w:rPr>
                <w:lang w:val="en-AU"/>
              </w:rPr>
            </w:pPr>
            <w:r>
              <w:rPr>
                <w:lang w:val="en-AU"/>
              </w:rPr>
              <w:t>5.33.2</w:t>
            </w:r>
          </w:p>
        </w:tc>
        <w:tc>
          <w:tcPr>
            <w:tcW w:w="4802" w:type="dxa"/>
            <w:gridSpan w:val="2"/>
            <w:tcBorders>
              <w:top w:val="single" w:sz="4" w:space="0" w:color="auto"/>
              <w:bottom w:val="single" w:sz="4" w:space="0" w:color="auto"/>
              <w:right w:val="single" w:sz="18" w:space="0" w:color="auto"/>
            </w:tcBorders>
            <w:shd w:val="clear" w:color="auto" w:fill="FFFFFF"/>
          </w:tcPr>
          <w:p w14:paraId="2206239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New subsection headed </w:t>
            </w:r>
            <w:r w:rsidRPr="00B0006B">
              <w:rPr>
                <w:rFonts w:ascii="Arial" w:hAnsi="Arial" w:cs="Arial"/>
                <w:b/>
                <w:bCs/>
                <w:color w:val="000000"/>
              </w:rPr>
              <w:t xml:space="preserve">“The writ of </w:t>
            </w:r>
            <w:r w:rsidRPr="00B0006B">
              <w:rPr>
                <w:rFonts w:ascii="Arial" w:hAnsi="Arial" w:cs="Arial"/>
                <w:b/>
                <w:bCs/>
                <w:i/>
                <w:iCs/>
                <w:color w:val="000000"/>
              </w:rPr>
              <w:t>‘habeas corpus’</w:t>
            </w:r>
            <w:r w:rsidRPr="00B0006B">
              <w:rPr>
                <w:rFonts w:ascii="Arial" w:hAnsi="Arial" w:cs="Arial"/>
                <w:b/>
                <w:bCs/>
                <w:color w:val="000000"/>
              </w:rPr>
              <w:t>”</w:t>
            </w:r>
            <w:r>
              <w:rPr>
                <w:rFonts w:ascii="Arial" w:hAnsi="Arial" w:cs="Arial"/>
                <w:color w:val="000000"/>
              </w:rPr>
              <w:t xml:space="preserve">.  Extracts from case of </w:t>
            </w:r>
            <w:r w:rsidRPr="006B0758">
              <w:rPr>
                <w:rFonts w:ascii="Arial" w:hAnsi="Arial" w:cs="Arial"/>
                <w:i/>
                <w:iCs/>
                <w:color w:val="000000"/>
                <w:szCs w:val="28"/>
              </w:rPr>
              <w:t xml:space="preserve">RP &amp; Anor v Foreman &amp; </w:t>
            </w:r>
            <w:proofErr w:type="spellStart"/>
            <w:r w:rsidRPr="006B0758">
              <w:rPr>
                <w:rFonts w:ascii="Arial" w:hAnsi="Arial" w:cs="Arial"/>
                <w:i/>
                <w:iCs/>
                <w:color w:val="000000"/>
                <w:szCs w:val="28"/>
              </w:rPr>
              <w:t>Ors</w:t>
            </w:r>
            <w:proofErr w:type="spellEnd"/>
            <w:r>
              <w:rPr>
                <w:rFonts w:ascii="Arial" w:hAnsi="Arial" w:cs="Arial"/>
                <w:color w:val="000000"/>
                <w:szCs w:val="28"/>
              </w:rPr>
              <w:t xml:space="preserve"> [2020] VSC 522 at [38]-[43] and from the judgment of the Court of Appeal in </w:t>
            </w:r>
            <w:r w:rsidRPr="005112E4">
              <w:rPr>
                <w:rFonts w:ascii="Arial" w:hAnsi="Arial" w:cs="Arial"/>
                <w:i/>
                <w:iCs/>
                <w:color w:val="000000"/>
                <w:szCs w:val="28"/>
              </w:rPr>
              <w:t xml:space="preserve">RP &amp; VS v Maryanne Foreman &amp; </w:t>
            </w:r>
            <w:proofErr w:type="spellStart"/>
            <w:r w:rsidRPr="005112E4">
              <w:rPr>
                <w:rFonts w:ascii="Arial" w:hAnsi="Arial" w:cs="Arial"/>
                <w:i/>
                <w:iCs/>
                <w:color w:val="000000"/>
                <w:szCs w:val="28"/>
              </w:rPr>
              <w:t>Ors</w:t>
            </w:r>
            <w:proofErr w:type="spellEnd"/>
            <w:r>
              <w:rPr>
                <w:rFonts w:ascii="Arial" w:hAnsi="Arial" w:cs="Arial"/>
                <w:color w:val="000000"/>
                <w:szCs w:val="28"/>
              </w:rPr>
              <w:t xml:space="preserve"> [2021] VSCA 115 at [29] &amp; [33]-[34].</w:t>
            </w:r>
          </w:p>
        </w:tc>
      </w:tr>
      <w:tr w:rsidR="00C26672" w14:paraId="37F84F8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2DBEFFE" w14:textId="70B15AD9" w:rsidR="00C26672" w:rsidRPr="0054535C" w:rsidRDefault="00C26672" w:rsidP="00C26672">
            <w:pPr>
              <w:rPr>
                <w:sz w:val="22"/>
                <w:lang w:val="en-AU"/>
              </w:rPr>
            </w:pPr>
            <w:r>
              <w:rPr>
                <w:sz w:val="22"/>
                <w:lang w:val="en-AU"/>
              </w:rPr>
              <w:t>20/05/21</w:t>
            </w:r>
          </w:p>
        </w:tc>
        <w:tc>
          <w:tcPr>
            <w:tcW w:w="7077" w:type="dxa"/>
            <w:gridSpan w:val="4"/>
            <w:tcBorders>
              <w:top w:val="single" w:sz="18" w:space="0" w:color="auto"/>
              <w:bottom w:val="single" w:sz="4" w:space="0" w:color="auto"/>
              <w:right w:val="single" w:sz="18" w:space="0" w:color="auto"/>
            </w:tcBorders>
            <w:shd w:val="clear" w:color="auto" w:fill="DDDDDD"/>
          </w:tcPr>
          <w:p w14:paraId="0A92ACB5" w14:textId="7AAF926D"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7F1FAE3F" w14:textId="77777777" w:rsidTr="00997D61">
        <w:tc>
          <w:tcPr>
            <w:tcW w:w="1261" w:type="dxa"/>
            <w:gridSpan w:val="2"/>
            <w:tcBorders>
              <w:top w:val="single" w:sz="4" w:space="0" w:color="auto"/>
              <w:left w:val="single" w:sz="18" w:space="0" w:color="auto"/>
              <w:bottom w:val="single" w:sz="4" w:space="0" w:color="auto"/>
            </w:tcBorders>
          </w:tcPr>
          <w:p w14:paraId="4C0FDB96" w14:textId="4B12FC85"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1767F8C3" w14:textId="31B5DA6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ABF2091" w14:textId="77777777" w:rsidR="00C26672" w:rsidRDefault="00C26672" w:rsidP="00C26672">
            <w:pPr>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61511857" w14:textId="118B8C5E" w:rsidR="00C26672" w:rsidRDefault="00C26672" w:rsidP="00C26672">
            <w:pPr>
              <w:spacing w:before="20" w:after="20"/>
              <w:jc w:val="both"/>
              <w:rPr>
                <w:rFonts w:ascii="Arial" w:hAnsi="Arial" w:cs="Arial"/>
                <w:bCs/>
                <w:color w:val="000000"/>
              </w:rPr>
            </w:pPr>
            <w:r>
              <w:rPr>
                <w:rFonts w:ascii="Arial" w:hAnsi="Arial" w:cs="Arial"/>
                <w:bCs/>
                <w:color w:val="000000"/>
              </w:rPr>
              <w:t xml:space="preserve">Extract from new case of </w:t>
            </w:r>
            <w:r w:rsidRPr="009F44FA">
              <w:rPr>
                <w:rFonts w:ascii="Arial" w:hAnsi="Arial" w:cs="Arial"/>
                <w:bCs/>
                <w:i/>
                <w:iCs/>
                <w:color w:val="000000"/>
              </w:rPr>
              <w:t>Re KL</w:t>
            </w:r>
            <w:r>
              <w:rPr>
                <w:rFonts w:ascii="Arial" w:hAnsi="Arial" w:cs="Arial"/>
                <w:bCs/>
                <w:color w:val="000000"/>
              </w:rPr>
              <w:t xml:space="preserve"> [2021] VSC 170.  Summaries of new cases of </w:t>
            </w:r>
            <w:r w:rsidRPr="00B542CD">
              <w:rPr>
                <w:rFonts w:ascii="Arial" w:hAnsi="Arial" w:cs="Arial"/>
                <w:bCs/>
                <w:i/>
                <w:iCs/>
                <w:color w:val="000000"/>
              </w:rPr>
              <w:t>Re Jiang</w:t>
            </w:r>
            <w:r>
              <w:rPr>
                <w:rFonts w:ascii="Arial" w:hAnsi="Arial" w:cs="Arial"/>
                <w:bCs/>
                <w:color w:val="000000"/>
              </w:rPr>
              <w:t xml:space="preserve"> [2021] VSC 148; </w:t>
            </w:r>
            <w:r>
              <w:rPr>
                <w:rFonts w:ascii="Arial" w:hAnsi="Arial" w:cs="Arial"/>
                <w:i/>
                <w:iCs/>
                <w:color w:val="000000"/>
              </w:rPr>
              <w:t xml:space="preserve">Re Spreckley </w:t>
            </w:r>
            <w:r w:rsidRPr="00943B44">
              <w:rPr>
                <w:rFonts w:ascii="Arial" w:hAnsi="Arial" w:cs="Arial"/>
                <w:color w:val="000000"/>
              </w:rPr>
              <w:t>[2021] VSC 186</w:t>
            </w:r>
            <w:r>
              <w:rPr>
                <w:rFonts w:ascii="Arial" w:hAnsi="Arial" w:cs="Arial"/>
                <w:color w:val="000000"/>
              </w:rPr>
              <w:t>;</w:t>
            </w:r>
            <w:r w:rsidRPr="00943B44">
              <w:rPr>
                <w:rFonts w:ascii="Arial" w:hAnsi="Arial" w:cs="Arial"/>
                <w:color w:val="000000"/>
              </w:rPr>
              <w:t xml:space="preserve"> </w:t>
            </w:r>
            <w:r>
              <w:rPr>
                <w:rFonts w:ascii="Arial" w:hAnsi="Arial" w:cs="Arial"/>
                <w:i/>
                <w:iCs/>
                <w:color w:val="000000"/>
              </w:rPr>
              <w:t xml:space="preserve">Re Shea </w:t>
            </w:r>
            <w:r w:rsidRPr="00A22617">
              <w:rPr>
                <w:rFonts w:ascii="Arial" w:hAnsi="Arial" w:cs="Arial"/>
                <w:color w:val="000000"/>
              </w:rPr>
              <w:t>[</w:t>
            </w:r>
            <w:r>
              <w:rPr>
                <w:rFonts w:ascii="Arial" w:hAnsi="Arial" w:cs="Arial"/>
                <w:color w:val="000000"/>
              </w:rPr>
              <w:t xml:space="preserve">2021] VSC 207; </w:t>
            </w:r>
            <w:r w:rsidRPr="001B18ED">
              <w:rPr>
                <w:rFonts w:ascii="Arial" w:hAnsi="Arial" w:cs="Arial"/>
                <w:i/>
                <w:iCs/>
                <w:color w:val="000000"/>
              </w:rPr>
              <w:t>Re Nicholson</w:t>
            </w:r>
            <w:r>
              <w:rPr>
                <w:rFonts w:ascii="Arial" w:hAnsi="Arial" w:cs="Arial"/>
                <w:color w:val="000000"/>
              </w:rPr>
              <w:t xml:space="preserve"> [2021] VSC 221.</w:t>
            </w:r>
          </w:p>
        </w:tc>
      </w:tr>
      <w:tr w:rsidR="00C26672" w14:paraId="6BC871D8" w14:textId="77777777" w:rsidTr="00997D61">
        <w:tc>
          <w:tcPr>
            <w:tcW w:w="1261" w:type="dxa"/>
            <w:gridSpan w:val="2"/>
            <w:tcBorders>
              <w:top w:val="single" w:sz="4" w:space="0" w:color="auto"/>
              <w:left w:val="single" w:sz="18" w:space="0" w:color="auto"/>
              <w:bottom w:val="single" w:sz="4" w:space="0" w:color="auto"/>
            </w:tcBorders>
          </w:tcPr>
          <w:p w14:paraId="7217A346" w14:textId="4CD33D63"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0FDFA713" w14:textId="080CB00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2193416" w14:textId="19EED542" w:rsidR="00C26672" w:rsidRDefault="00C26672" w:rsidP="00C26672">
            <w:pPr>
              <w:keepNext/>
              <w:jc w:val="center"/>
              <w:rPr>
                <w:b/>
                <w:bCs/>
                <w:lang w:val="en-AU"/>
              </w:rPr>
            </w:pPr>
            <w:r>
              <w:rPr>
                <w:b/>
                <w:bCs/>
                <w:lang w:val="en-AU"/>
              </w:rPr>
              <w:t>9.4.1.2</w:t>
            </w:r>
          </w:p>
        </w:tc>
        <w:tc>
          <w:tcPr>
            <w:tcW w:w="4802" w:type="dxa"/>
            <w:gridSpan w:val="2"/>
            <w:tcBorders>
              <w:top w:val="single" w:sz="4" w:space="0" w:color="auto"/>
              <w:bottom w:val="single" w:sz="4" w:space="0" w:color="auto"/>
              <w:right w:val="single" w:sz="18" w:space="0" w:color="auto"/>
            </w:tcBorders>
          </w:tcPr>
          <w:p w14:paraId="6BEFDB99" w14:textId="09ADFAA7"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new cases of </w:t>
            </w:r>
            <w:r w:rsidRPr="00B542CD">
              <w:rPr>
                <w:rFonts w:ascii="Arial" w:hAnsi="Arial" w:cs="Arial"/>
                <w:bCs/>
                <w:i/>
                <w:iCs/>
                <w:color w:val="000000"/>
              </w:rPr>
              <w:t>Re KE</w:t>
            </w:r>
            <w:r>
              <w:rPr>
                <w:rFonts w:ascii="Arial" w:hAnsi="Arial" w:cs="Arial"/>
                <w:bCs/>
                <w:color w:val="000000"/>
              </w:rPr>
              <w:t xml:space="preserve"> [2021] VSC 175; </w:t>
            </w:r>
            <w:r>
              <w:rPr>
                <w:rFonts w:ascii="Arial" w:hAnsi="Arial" w:cs="Arial"/>
                <w:i/>
                <w:iCs/>
                <w:color w:val="000000"/>
              </w:rPr>
              <w:t xml:space="preserve">Re Cameron Oakley </w:t>
            </w:r>
            <w:r w:rsidRPr="001346B7">
              <w:rPr>
                <w:rFonts w:ascii="Arial" w:hAnsi="Arial" w:cs="Arial"/>
                <w:color w:val="000000"/>
              </w:rPr>
              <w:t>[2021] VSC 183</w:t>
            </w:r>
            <w:r>
              <w:rPr>
                <w:rFonts w:ascii="Arial" w:hAnsi="Arial" w:cs="Arial"/>
                <w:bCs/>
                <w:color w:val="000000"/>
              </w:rPr>
              <w:t>.</w:t>
            </w:r>
          </w:p>
        </w:tc>
      </w:tr>
      <w:tr w:rsidR="00C26672" w14:paraId="4B18E927" w14:textId="77777777" w:rsidTr="00997D61">
        <w:tc>
          <w:tcPr>
            <w:tcW w:w="1261" w:type="dxa"/>
            <w:gridSpan w:val="2"/>
            <w:tcBorders>
              <w:top w:val="single" w:sz="4" w:space="0" w:color="auto"/>
              <w:left w:val="single" w:sz="18" w:space="0" w:color="auto"/>
              <w:bottom w:val="single" w:sz="4" w:space="0" w:color="auto"/>
            </w:tcBorders>
          </w:tcPr>
          <w:p w14:paraId="7D6CB59F" w14:textId="56E1E1FC"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4E809603" w14:textId="5E8E173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607D7AB" w14:textId="77777777" w:rsidR="00C26672" w:rsidRDefault="00C26672" w:rsidP="00C26672">
            <w:pPr>
              <w:keepNext/>
              <w:jc w:val="center"/>
              <w:rPr>
                <w:b/>
                <w:bCs/>
                <w:lang w:val="en-AU"/>
              </w:rPr>
            </w:pPr>
            <w:r>
              <w:rPr>
                <w:b/>
                <w:bCs/>
                <w:lang w:val="en-AU"/>
              </w:rPr>
              <w:t>9.4.4.4</w:t>
            </w:r>
          </w:p>
        </w:tc>
        <w:tc>
          <w:tcPr>
            <w:tcW w:w="4802" w:type="dxa"/>
            <w:gridSpan w:val="2"/>
            <w:tcBorders>
              <w:top w:val="single" w:sz="4" w:space="0" w:color="auto"/>
              <w:bottom w:val="single" w:sz="4" w:space="0" w:color="auto"/>
              <w:right w:val="single" w:sz="18" w:space="0" w:color="auto"/>
            </w:tcBorders>
          </w:tcPr>
          <w:p w14:paraId="65E98825"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Discussion of new cases of </w:t>
            </w:r>
            <w:r w:rsidRPr="00B632A2">
              <w:rPr>
                <w:rFonts w:ascii="Arial" w:hAnsi="Arial" w:cs="Arial"/>
                <w:bCs/>
                <w:i/>
                <w:iCs/>
                <w:color w:val="000000"/>
              </w:rPr>
              <w:t xml:space="preserve">Re </w:t>
            </w:r>
            <w:proofErr w:type="spellStart"/>
            <w:r w:rsidRPr="00B632A2">
              <w:rPr>
                <w:rFonts w:ascii="Arial" w:hAnsi="Arial" w:cs="Arial"/>
                <w:bCs/>
                <w:i/>
                <w:iCs/>
                <w:color w:val="000000"/>
              </w:rPr>
              <w:t>Gorwell</w:t>
            </w:r>
            <w:proofErr w:type="spellEnd"/>
            <w:r>
              <w:rPr>
                <w:rFonts w:ascii="Arial" w:hAnsi="Arial" w:cs="Arial"/>
                <w:bCs/>
                <w:color w:val="000000"/>
              </w:rPr>
              <w:t xml:space="preserve"> [2021] VSC 144; </w:t>
            </w:r>
            <w:r w:rsidRPr="004C19F6">
              <w:rPr>
                <w:rFonts w:ascii="Arial" w:hAnsi="Arial" w:cs="Arial"/>
                <w:bCs/>
                <w:i/>
                <w:iCs/>
                <w:color w:val="000000"/>
              </w:rPr>
              <w:t>Re Fayyaz</w:t>
            </w:r>
            <w:r>
              <w:rPr>
                <w:rFonts w:ascii="Arial" w:hAnsi="Arial" w:cs="Arial"/>
                <w:bCs/>
                <w:color w:val="000000"/>
              </w:rPr>
              <w:t xml:space="preserve"> [2021] VSC 208.</w:t>
            </w:r>
          </w:p>
        </w:tc>
      </w:tr>
      <w:tr w:rsidR="00C26672" w14:paraId="1D9C19DC" w14:textId="77777777" w:rsidTr="00997D61">
        <w:tc>
          <w:tcPr>
            <w:tcW w:w="1261" w:type="dxa"/>
            <w:gridSpan w:val="2"/>
            <w:tcBorders>
              <w:top w:val="single" w:sz="4" w:space="0" w:color="auto"/>
              <w:left w:val="single" w:sz="18" w:space="0" w:color="auto"/>
              <w:bottom w:val="single" w:sz="4" w:space="0" w:color="auto"/>
            </w:tcBorders>
          </w:tcPr>
          <w:p w14:paraId="15B564B9" w14:textId="5A20AFAD"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6AE5C1BB" w14:textId="6DCE3E1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B460970" w14:textId="77777777" w:rsidR="00C26672" w:rsidRDefault="00C26672" w:rsidP="00C26672">
            <w:pPr>
              <w:keepNext/>
              <w:jc w:val="center"/>
              <w:rPr>
                <w:b/>
                <w:bCs/>
                <w:lang w:val="en-AU"/>
              </w:rPr>
            </w:pPr>
            <w:r>
              <w:rPr>
                <w:b/>
                <w:bCs/>
                <w:lang w:val="en-AU"/>
              </w:rPr>
              <w:t>9.4.8</w:t>
            </w:r>
          </w:p>
        </w:tc>
        <w:tc>
          <w:tcPr>
            <w:tcW w:w="4802" w:type="dxa"/>
            <w:gridSpan w:val="2"/>
            <w:tcBorders>
              <w:top w:val="single" w:sz="4" w:space="0" w:color="auto"/>
              <w:bottom w:val="single" w:sz="4" w:space="0" w:color="auto"/>
              <w:right w:val="single" w:sz="18" w:space="0" w:color="auto"/>
            </w:tcBorders>
          </w:tcPr>
          <w:p w14:paraId="18E4D3C0" w14:textId="7D796F5E" w:rsidR="00C26672" w:rsidRPr="00662B97" w:rsidRDefault="00C26672" w:rsidP="00C26672">
            <w:pPr>
              <w:spacing w:before="20" w:after="20"/>
              <w:jc w:val="both"/>
              <w:rPr>
                <w:rFonts w:ascii="Arial" w:hAnsi="Arial" w:cs="Arial"/>
                <w:bCs/>
                <w:color w:val="000000"/>
              </w:rPr>
            </w:pPr>
            <w:r w:rsidRPr="00662B97">
              <w:rPr>
                <w:rFonts w:ascii="Arial" w:hAnsi="Arial" w:cs="Arial"/>
                <w:bCs/>
                <w:color w:val="000000"/>
              </w:rPr>
              <w:t xml:space="preserve">Reference to new case of </w:t>
            </w:r>
            <w:r w:rsidRPr="00662B97">
              <w:rPr>
                <w:rFonts w:ascii="Arial" w:hAnsi="Arial" w:cs="Arial"/>
                <w:i/>
                <w:color w:val="000000"/>
              </w:rPr>
              <w:t xml:space="preserve">John William Samuel Higgs v The Queen </w:t>
            </w:r>
            <w:r w:rsidRPr="00662B97">
              <w:rPr>
                <w:rFonts w:ascii="Arial" w:hAnsi="Arial" w:cs="Arial"/>
                <w:iCs/>
                <w:color w:val="000000"/>
              </w:rPr>
              <w:t>[2021] VSCA 90.</w:t>
            </w:r>
          </w:p>
        </w:tc>
      </w:tr>
      <w:tr w:rsidR="00C26672" w14:paraId="06082BA8" w14:textId="77777777" w:rsidTr="00997D61">
        <w:tc>
          <w:tcPr>
            <w:tcW w:w="1261" w:type="dxa"/>
            <w:gridSpan w:val="2"/>
            <w:tcBorders>
              <w:top w:val="single" w:sz="4" w:space="0" w:color="auto"/>
              <w:left w:val="single" w:sz="18" w:space="0" w:color="auto"/>
              <w:bottom w:val="single" w:sz="4" w:space="0" w:color="auto"/>
            </w:tcBorders>
          </w:tcPr>
          <w:p w14:paraId="0898CDBD" w14:textId="339C7726"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691983B4" w14:textId="7E09A4B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2DE8B80" w14:textId="77777777" w:rsidR="00C26672" w:rsidRDefault="00C26672" w:rsidP="00C26672">
            <w:pPr>
              <w:keepNext/>
              <w:jc w:val="center"/>
              <w:rPr>
                <w:b/>
                <w:bCs/>
                <w:lang w:val="en-AU"/>
              </w:rPr>
            </w:pPr>
            <w:r>
              <w:rPr>
                <w:b/>
                <w:bCs/>
                <w:lang w:val="en-AU"/>
              </w:rPr>
              <w:t>9.5.3</w:t>
            </w:r>
          </w:p>
        </w:tc>
        <w:tc>
          <w:tcPr>
            <w:tcW w:w="4802" w:type="dxa"/>
            <w:gridSpan w:val="2"/>
            <w:tcBorders>
              <w:top w:val="single" w:sz="4" w:space="0" w:color="auto"/>
              <w:bottom w:val="single" w:sz="4" w:space="0" w:color="auto"/>
              <w:right w:val="single" w:sz="18" w:space="0" w:color="auto"/>
            </w:tcBorders>
          </w:tcPr>
          <w:p w14:paraId="7298EC7E" w14:textId="77777777" w:rsidR="00C26672" w:rsidRPr="00000039" w:rsidRDefault="00C26672" w:rsidP="00C26672">
            <w:pPr>
              <w:pStyle w:val="ListParagraph"/>
              <w:numPr>
                <w:ilvl w:val="0"/>
                <w:numId w:val="96"/>
              </w:numPr>
              <w:spacing w:before="20"/>
              <w:ind w:left="357" w:hanging="357"/>
              <w:jc w:val="both"/>
              <w:rPr>
                <w:rFonts w:ascii="Arial" w:hAnsi="Arial" w:cs="Arial"/>
                <w:bCs/>
              </w:rPr>
            </w:pPr>
            <w:r w:rsidRPr="00000039">
              <w:rPr>
                <w:rFonts w:ascii="Arial" w:hAnsi="Arial" w:cs="Arial"/>
                <w:bCs/>
                <w:color w:val="000000"/>
              </w:rPr>
              <w:t xml:space="preserve">Discussion of new ss.17A &amp; 17B of the </w:t>
            </w:r>
            <w:r w:rsidRPr="00000039">
              <w:rPr>
                <w:rFonts w:ascii="Arial" w:hAnsi="Arial" w:cs="Arial"/>
                <w:bCs/>
                <w:i/>
                <w:iCs/>
                <w:color w:val="000000"/>
              </w:rPr>
              <w:t>Bail Act 1977</w:t>
            </w:r>
            <w:r w:rsidRPr="00000039">
              <w:rPr>
                <w:rFonts w:ascii="Arial" w:hAnsi="Arial" w:cs="Arial"/>
                <w:bCs/>
                <w:color w:val="000000"/>
              </w:rPr>
              <w:t xml:space="preserve"> and a rewrite of the first paragraph under the heading “</w:t>
            </w:r>
            <w:r w:rsidRPr="00000039">
              <w:rPr>
                <w:rFonts w:ascii="Arial" w:hAnsi="Arial" w:cs="Arial"/>
                <w:b/>
              </w:rPr>
              <w:t>BAIL UNDERTAKING</w:t>
            </w:r>
            <w:r w:rsidRPr="00000039">
              <w:rPr>
                <w:rFonts w:ascii="Arial" w:hAnsi="Arial" w:cs="Arial"/>
                <w:bCs/>
              </w:rPr>
              <w:t>”.</w:t>
            </w:r>
          </w:p>
          <w:p w14:paraId="7E9A71AE" w14:textId="67C7D25A" w:rsidR="00C26672" w:rsidRPr="00000039" w:rsidRDefault="00C26672" w:rsidP="00C26672">
            <w:pPr>
              <w:pStyle w:val="ListParagraph"/>
              <w:numPr>
                <w:ilvl w:val="0"/>
                <w:numId w:val="96"/>
              </w:numPr>
              <w:spacing w:after="20"/>
              <w:ind w:left="357" w:hanging="357"/>
              <w:jc w:val="both"/>
              <w:rPr>
                <w:rFonts w:ascii="Arial" w:hAnsi="Arial" w:cs="Arial"/>
                <w:bCs/>
                <w:color w:val="000000"/>
              </w:rPr>
            </w:pPr>
            <w:r w:rsidRPr="00000039">
              <w:rPr>
                <w:rFonts w:ascii="Arial" w:hAnsi="Arial" w:cs="Arial"/>
                <w:bCs/>
              </w:rPr>
              <w:t xml:space="preserve">Reference to new case of </w:t>
            </w:r>
            <w:r w:rsidRPr="00000039">
              <w:rPr>
                <w:rFonts w:ascii="Arial" w:hAnsi="Arial" w:cs="Arial"/>
                <w:i/>
                <w:iCs/>
                <w:color w:val="000000"/>
              </w:rPr>
              <w:t xml:space="preserve">Re Spreckley </w:t>
            </w:r>
            <w:r w:rsidRPr="00000039">
              <w:rPr>
                <w:rFonts w:ascii="Arial" w:hAnsi="Arial" w:cs="Arial"/>
                <w:color w:val="000000"/>
              </w:rPr>
              <w:t>[2021] VSC 186 at [25]-[26].</w:t>
            </w:r>
          </w:p>
        </w:tc>
      </w:tr>
      <w:tr w:rsidR="00C26672" w14:paraId="5A0415F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27F80DC" w14:textId="01B77675" w:rsidR="00C26672" w:rsidRPr="0054535C" w:rsidRDefault="00C26672" w:rsidP="00C26672">
            <w:pPr>
              <w:keepNext/>
              <w:keepLines/>
              <w:rPr>
                <w:sz w:val="22"/>
                <w:lang w:val="en-AU"/>
              </w:rPr>
            </w:pPr>
            <w:r>
              <w:rPr>
                <w:sz w:val="22"/>
                <w:lang w:val="en-AU"/>
              </w:rPr>
              <w:t>20/05/21</w:t>
            </w:r>
          </w:p>
        </w:tc>
        <w:tc>
          <w:tcPr>
            <w:tcW w:w="7077" w:type="dxa"/>
            <w:gridSpan w:val="4"/>
            <w:tcBorders>
              <w:top w:val="single" w:sz="18" w:space="0" w:color="auto"/>
              <w:bottom w:val="single" w:sz="4" w:space="0" w:color="auto"/>
              <w:right w:val="single" w:sz="18" w:space="0" w:color="auto"/>
            </w:tcBorders>
            <w:shd w:val="clear" w:color="auto" w:fill="DDDDDD"/>
          </w:tcPr>
          <w:p w14:paraId="707F2D91" w14:textId="58A6622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33BB2FF8" w14:textId="77777777" w:rsidTr="00997D61">
        <w:tc>
          <w:tcPr>
            <w:tcW w:w="1261" w:type="dxa"/>
            <w:gridSpan w:val="2"/>
            <w:tcBorders>
              <w:top w:val="single" w:sz="4" w:space="0" w:color="auto"/>
              <w:left w:val="single" w:sz="18" w:space="0" w:color="auto"/>
              <w:bottom w:val="single" w:sz="4" w:space="0" w:color="auto"/>
            </w:tcBorders>
          </w:tcPr>
          <w:p w14:paraId="69CC03CA" w14:textId="46C6279C"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52BA52C5" w14:textId="2A4E1C4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106291B" w14:textId="77777777" w:rsidR="00C26672" w:rsidRDefault="00C26672" w:rsidP="00C26672">
            <w:pPr>
              <w:keepNext/>
              <w:jc w:val="center"/>
              <w:rPr>
                <w:lang w:val="en-AU"/>
              </w:rPr>
            </w:pPr>
            <w:r>
              <w:rPr>
                <w:lang w:val="en-AU"/>
              </w:rPr>
              <w:t>11.1.20</w:t>
            </w:r>
          </w:p>
        </w:tc>
        <w:tc>
          <w:tcPr>
            <w:tcW w:w="4802" w:type="dxa"/>
            <w:gridSpan w:val="2"/>
            <w:tcBorders>
              <w:top w:val="single" w:sz="4" w:space="0" w:color="auto"/>
              <w:bottom w:val="single" w:sz="4" w:space="0" w:color="auto"/>
              <w:right w:val="single" w:sz="18" w:space="0" w:color="auto"/>
            </w:tcBorders>
          </w:tcPr>
          <w:p w14:paraId="7463CCF8" w14:textId="77777777" w:rsidR="00C26672" w:rsidRDefault="00C26672" w:rsidP="00C26672">
            <w:pPr>
              <w:spacing w:after="20"/>
              <w:jc w:val="both"/>
              <w:rPr>
                <w:rFonts w:ascii="Arial" w:hAnsi="Arial" w:cs="Arial"/>
                <w:color w:val="000000"/>
              </w:rPr>
            </w:pPr>
            <w:r>
              <w:rPr>
                <w:rFonts w:ascii="Arial" w:hAnsi="Arial" w:cs="Arial"/>
                <w:color w:val="000000"/>
              </w:rPr>
              <w:t xml:space="preserve">Reference to </w:t>
            </w:r>
            <w:r w:rsidRPr="006C13E7">
              <w:rPr>
                <w:rFonts w:ascii="Arial" w:hAnsi="Arial" w:cs="Arial"/>
                <w:i/>
                <w:iCs/>
                <w:color w:val="000000"/>
              </w:rPr>
              <w:t>Harvey v The Queen</w:t>
            </w:r>
            <w:r>
              <w:rPr>
                <w:rFonts w:ascii="Arial" w:hAnsi="Arial" w:cs="Arial"/>
                <w:color w:val="000000"/>
              </w:rPr>
              <w:t xml:space="preserve"> [2021] VSCA 84 at [18] &amp; [52]-[54].</w:t>
            </w:r>
          </w:p>
        </w:tc>
      </w:tr>
      <w:tr w:rsidR="00C26672" w14:paraId="1C9ACE9E" w14:textId="77777777" w:rsidTr="00997D61">
        <w:tc>
          <w:tcPr>
            <w:tcW w:w="1261" w:type="dxa"/>
            <w:gridSpan w:val="2"/>
            <w:tcBorders>
              <w:top w:val="single" w:sz="4" w:space="0" w:color="auto"/>
              <w:left w:val="single" w:sz="18" w:space="0" w:color="auto"/>
              <w:bottom w:val="single" w:sz="4" w:space="0" w:color="auto"/>
            </w:tcBorders>
          </w:tcPr>
          <w:p w14:paraId="2F2C09E6" w14:textId="4B9037EB"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47847700" w14:textId="488E95F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FD6088D" w14:textId="77777777" w:rsidR="00C26672" w:rsidRDefault="00C26672" w:rsidP="00C26672">
            <w:pPr>
              <w:keepNext/>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1112E2FD" w14:textId="77777777" w:rsidR="00C26672" w:rsidRPr="00741187" w:rsidRDefault="00C26672" w:rsidP="00C26672">
            <w:pPr>
              <w:spacing w:after="20"/>
              <w:jc w:val="both"/>
              <w:rPr>
                <w:rFonts w:ascii="Arial" w:hAnsi="Arial" w:cs="Arial"/>
                <w:color w:val="000000"/>
              </w:rPr>
            </w:pPr>
            <w:r>
              <w:rPr>
                <w:rFonts w:ascii="Arial" w:hAnsi="Arial" w:cs="Arial"/>
                <w:color w:val="000000"/>
              </w:rPr>
              <w:t xml:space="preserve">Discussion of new case of </w:t>
            </w:r>
            <w:r w:rsidRPr="003D1E5C">
              <w:rPr>
                <w:rFonts w:ascii="Arial" w:hAnsi="Arial" w:cs="Arial"/>
                <w:i/>
                <w:iCs/>
                <w:color w:val="000000"/>
              </w:rPr>
              <w:t>Balshaw v The Queen</w:t>
            </w:r>
            <w:r>
              <w:rPr>
                <w:rFonts w:ascii="Arial" w:hAnsi="Arial" w:cs="Arial"/>
                <w:color w:val="000000"/>
              </w:rPr>
              <w:t xml:space="preserve"> [2021] VSCA 78 at [57].  Added reference to </w:t>
            </w:r>
            <w:r w:rsidRPr="00432CC8">
              <w:rPr>
                <w:rFonts w:ascii="Arial" w:hAnsi="Arial" w:cs="Arial"/>
                <w:i/>
                <w:iCs/>
                <w:color w:val="000000"/>
              </w:rPr>
              <w:t>Balshaw v The Queen</w:t>
            </w:r>
            <w:r>
              <w:rPr>
                <w:rFonts w:ascii="Arial" w:hAnsi="Arial" w:cs="Arial"/>
                <w:color w:val="000000"/>
              </w:rPr>
              <w:t xml:space="preserve"> [2021] VSCA 55.</w:t>
            </w:r>
          </w:p>
        </w:tc>
      </w:tr>
      <w:tr w:rsidR="00C26672" w14:paraId="02281F21" w14:textId="77777777" w:rsidTr="00997D61">
        <w:tc>
          <w:tcPr>
            <w:tcW w:w="1261" w:type="dxa"/>
            <w:gridSpan w:val="2"/>
            <w:tcBorders>
              <w:top w:val="single" w:sz="4" w:space="0" w:color="auto"/>
              <w:left w:val="single" w:sz="18" w:space="0" w:color="auto"/>
              <w:bottom w:val="single" w:sz="4" w:space="0" w:color="auto"/>
            </w:tcBorders>
          </w:tcPr>
          <w:p w14:paraId="3E8FA005" w14:textId="75B8F056"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26FAA32E" w14:textId="3DD0452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852DA7F" w14:textId="2716DA19"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1D954295" w14:textId="400F975C" w:rsidR="00C26672" w:rsidRDefault="00C26672" w:rsidP="00C26672">
            <w:pPr>
              <w:spacing w:after="20"/>
              <w:jc w:val="both"/>
              <w:rPr>
                <w:rFonts w:ascii="Arial" w:hAnsi="Arial" w:cs="Arial"/>
                <w:color w:val="000000"/>
              </w:rPr>
            </w:pPr>
            <w:r>
              <w:rPr>
                <w:rFonts w:ascii="Arial" w:hAnsi="Arial" w:cs="Arial"/>
                <w:color w:val="000000"/>
              </w:rPr>
              <w:t xml:space="preserve">Reference to new cases of </w:t>
            </w:r>
            <w:r w:rsidRPr="003A319E">
              <w:rPr>
                <w:rFonts w:ascii="Arial" w:hAnsi="Arial" w:cs="Arial"/>
                <w:i/>
                <w:iCs/>
                <w:color w:val="000000"/>
              </w:rPr>
              <w:t>Daniel Thomas v The Queen</w:t>
            </w:r>
            <w:r>
              <w:rPr>
                <w:rFonts w:ascii="Arial" w:hAnsi="Arial" w:cs="Arial"/>
                <w:color w:val="000000"/>
              </w:rPr>
              <w:t xml:space="preserve"> [2021] VSCA 97 at [30]-[37]; </w:t>
            </w:r>
            <w:r w:rsidRPr="00E37A22">
              <w:rPr>
                <w:rFonts w:ascii="Arial" w:hAnsi="Arial" w:cs="Arial"/>
                <w:i/>
                <w:iCs/>
                <w:color w:val="000000"/>
              </w:rPr>
              <w:t xml:space="preserve">R v </w:t>
            </w:r>
            <w:proofErr w:type="spellStart"/>
            <w:r w:rsidRPr="00E37A22">
              <w:rPr>
                <w:rFonts w:ascii="Arial" w:hAnsi="Arial" w:cs="Arial"/>
                <w:i/>
                <w:iCs/>
                <w:color w:val="000000"/>
              </w:rPr>
              <w:t>Dellamarta</w:t>
            </w:r>
            <w:proofErr w:type="spellEnd"/>
            <w:r>
              <w:rPr>
                <w:rFonts w:ascii="Arial" w:hAnsi="Arial" w:cs="Arial"/>
                <w:color w:val="000000"/>
              </w:rPr>
              <w:t xml:space="preserve"> [2021] VSC 220 at [36]-[39] &amp; [45].</w:t>
            </w:r>
          </w:p>
        </w:tc>
      </w:tr>
      <w:tr w:rsidR="00C26672" w14:paraId="5CC2005A" w14:textId="77777777" w:rsidTr="00997D61">
        <w:tc>
          <w:tcPr>
            <w:tcW w:w="1261" w:type="dxa"/>
            <w:gridSpan w:val="2"/>
            <w:tcBorders>
              <w:top w:val="single" w:sz="4" w:space="0" w:color="auto"/>
              <w:left w:val="single" w:sz="18" w:space="0" w:color="auto"/>
              <w:bottom w:val="single" w:sz="4" w:space="0" w:color="auto"/>
            </w:tcBorders>
          </w:tcPr>
          <w:p w14:paraId="60ED348E" w14:textId="503A6994"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07060607" w14:textId="0735084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D21F73D" w14:textId="671B1B18"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6B169794" w14:textId="7271E430" w:rsidR="00C26672" w:rsidRDefault="00C26672" w:rsidP="00C26672">
            <w:pPr>
              <w:spacing w:after="20"/>
              <w:jc w:val="both"/>
              <w:rPr>
                <w:rFonts w:ascii="Arial" w:hAnsi="Arial" w:cs="Arial"/>
                <w:color w:val="000000"/>
              </w:rPr>
            </w:pPr>
            <w:r>
              <w:rPr>
                <w:rFonts w:ascii="Arial" w:hAnsi="Arial" w:cs="Arial"/>
                <w:color w:val="000000"/>
              </w:rPr>
              <w:t xml:space="preserve">Summaries of new cases of </w:t>
            </w:r>
            <w:r w:rsidRPr="00487A3D">
              <w:rPr>
                <w:rFonts w:ascii="Arial" w:hAnsi="Arial" w:cs="Arial"/>
                <w:i/>
                <w:iCs/>
                <w:color w:val="000000"/>
              </w:rPr>
              <w:t>R v Taylor</w:t>
            </w:r>
            <w:r>
              <w:rPr>
                <w:rFonts w:ascii="Arial" w:hAnsi="Arial" w:cs="Arial"/>
                <w:color w:val="000000"/>
              </w:rPr>
              <w:t xml:space="preserve"> [2021] VSC 219; </w:t>
            </w:r>
            <w:r w:rsidRPr="00487A3D">
              <w:rPr>
                <w:rFonts w:ascii="Arial" w:hAnsi="Arial" w:cs="Arial"/>
                <w:i/>
                <w:iCs/>
                <w:color w:val="000000"/>
              </w:rPr>
              <w:t xml:space="preserve">R v </w:t>
            </w:r>
            <w:proofErr w:type="spellStart"/>
            <w:r w:rsidRPr="00487A3D">
              <w:rPr>
                <w:rFonts w:ascii="Arial" w:hAnsi="Arial" w:cs="Arial"/>
                <w:i/>
                <w:iCs/>
                <w:color w:val="000000"/>
              </w:rPr>
              <w:t>Dellamarta</w:t>
            </w:r>
            <w:proofErr w:type="spellEnd"/>
            <w:r>
              <w:rPr>
                <w:rFonts w:ascii="Arial" w:hAnsi="Arial" w:cs="Arial"/>
                <w:color w:val="000000"/>
              </w:rPr>
              <w:t xml:space="preserve"> [2021] VSC 220.</w:t>
            </w:r>
          </w:p>
        </w:tc>
      </w:tr>
      <w:tr w:rsidR="00C26672" w14:paraId="7DE664BE" w14:textId="77777777" w:rsidTr="00997D61">
        <w:tc>
          <w:tcPr>
            <w:tcW w:w="1261" w:type="dxa"/>
            <w:gridSpan w:val="2"/>
            <w:tcBorders>
              <w:top w:val="single" w:sz="4" w:space="0" w:color="auto"/>
              <w:left w:val="single" w:sz="18" w:space="0" w:color="auto"/>
              <w:bottom w:val="single" w:sz="4" w:space="0" w:color="auto"/>
            </w:tcBorders>
          </w:tcPr>
          <w:p w14:paraId="1C202C1B" w14:textId="1DF5ABBC"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1948BE82" w14:textId="0AABC58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6C14BA2" w14:textId="37848813"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107F477E" w14:textId="675E1BB0"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3A319E">
              <w:rPr>
                <w:rFonts w:ascii="Arial" w:hAnsi="Arial" w:cs="Arial"/>
                <w:i/>
                <w:iCs/>
                <w:color w:val="000000"/>
              </w:rPr>
              <w:t>R v Singh</w:t>
            </w:r>
            <w:r>
              <w:rPr>
                <w:rFonts w:ascii="Arial" w:hAnsi="Arial" w:cs="Arial"/>
                <w:color w:val="000000"/>
              </w:rPr>
              <w:t xml:space="preserve"> [2021] VSC 182.</w:t>
            </w:r>
          </w:p>
        </w:tc>
      </w:tr>
      <w:tr w:rsidR="00C26672" w14:paraId="40169143" w14:textId="77777777" w:rsidTr="00997D61">
        <w:tc>
          <w:tcPr>
            <w:tcW w:w="1261" w:type="dxa"/>
            <w:gridSpan w:val="2"/>
            <w:tcBorders>
              <w:top w:val="single" w:sz="4" w:space="0" w:color="auto"/>
              <w:left w:val="single" w:sz="18" w:space="0" w:color="auto"/>
              <w:bottom w:val="single" w:sz="4" w:space="0" w:color="auto"/>
            </w:tcBorders>
          </w:tcPr>
          <w:p w14:paraId="565A53E7" w14:textId="04DAFC9F"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6251AEF1" w14:textId="79E42B4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2B12E36" w14:textId="6EDB37FE" w:rsidR="00C26672" w:rsidRDefault="00C26672" w:rsidP="00C26672">
            <w:pPr>
              <w:keepNext/>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1246C595" w14:textId="343294FB" w:rsidR="00C26672" w:rsidRDefault="00C26672" w:rsidP="00C26672">
            <w:pPr>
              <w:spacing w:after="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 xml:space="preserve">R v Donnelly </w:t>
            </w:r>
            <w:r w:rsidRPr="00874E2F">
              <w:rPr>
                <w:rFonts w:ascii="Arial" w:hAnsi="Arial" w:cs="Arial"/>
                <w:iCs/>
                <w:color w:val="000000"/>
              </w:rPr>
              <w:t>[</w:t>
            </w:r>
            <w:r>
              <w:rPr>
                <w:rFonts w:ascii="Arial" w:hAnsi="Arial" w:cs="Arial"/>
                <w:iCs/>
                <w:color w:val="000000"/>
              </w:rPr>
              <w:t xml:space="preserve">2019] VSC 777 | </w:t>
            </w:r>
            <w:r w:rsidRPr="00874E2F">
              <w:rPr>
                <w:rFonts w:ascii="Arial" w:hAnsi="Arial" w:cs="Arial"/>
                <w:i/>
                <w:color w:val="000000"/>
              </w:rPr>
              <w:t>Donnelly v The Queen</w:t>
            </w:r>
            <w:r>
              <w:rPr>
                <w:rFonts w:ascii="Arial" w:hAnsi="Arial" w:cs="Arial"/>
                <w:iCs/>
                <w:color w:val="000000"/>
              </w:rPr>
              <w:t xml:space="preserve"> [2021] VSCA 109.</w:t>
            </w:r>
          </w:p>
        </w:tc>
      </w:tr>
      <w:tr w:rsidR="00C26672" w14:paraId="59A9DE8B" w14:textId="77777777" w:rsidTr="00997D61">
        <w:tc>
          <w:tcPr>
            <w:tcW w:w="1261" w:type="dxa"/>
            <w:gridSpan w:val="2"/>
            <w:tcBorders>
              <w:top w:val="single" w:sz="4" w:space="0" w:color="auto"/>
              <w:left w:val="single" w:sz="18" w:space="0" w:color="auto"/>
              <w:bottom w:val="single" w:sz="4" w:space="0" w:color="auto"/>
            </w:tcBorders>
          </w:tcPr>
          <w:p w14:paraId="79F53A8B" w14:textId="6474D06A"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4FD3DAB6" w14:textId="4A156B8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D7A4778" w14:textId="77777777" w:rsidR="00C26672" w:rsidRDefault="00C26672" w:rsidP="00C26672">
            <w:pPr>
              <w:keepNext/>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tcPr>
          <w:p w14:paraId="271487C9" w14:textId="561AD3CB" w:rsidR="00C26672" w:rsidRDefault="00C26672" w:rsidP="00C26672">
            <w:pPr>
              <w:spacing w:after="20"/>
              <w:jc w:val="both"/>
              <w:rPr>
                <w:rFonts w:ascii="Arial" w:hAnsi="Arial" w:cs="Arial"/>
                <w:color w:val="000000"/>
              </w:rPr>
            </w:pPr>
            <w:r>
              <w:rPr>
                <w:rFonts w:ascii="Arial" w:hAnsi="Arial" w:cs="Arial"/>
                <w:color w:val="000000"/>
              </w:rPr>
              <w:t xml:space="preserve">Extract from new case of </w:t>
            </w:r>
            <w:r w:rsidRPr="006C13E7">
              <w:rPr>
                <w:rFonts w:ascii="Arial" w:hAnsi="Arial" w:cs="Arial"/>
                <w:i/>
                <w:iCs/>
                <w:color w:val="000000"/>
              </w:rPr>
              <w:t>Harvey v The Queen</w:t>
            </w:r>
            <w:r>
              <w:rPr>
                <w:rFonts w:ascii="Arial" w:hAnsi="Arial" w:cs="Arial"/>
                <w:color w:val="000000"/>
              </w:rPr>
              <w:t xml:space="preserve"> [2021] VSCA 84 at [64] &amp; [66].</w:t>
            </w:r>
          </w:p>
        </w:tc>
      </w:tr>
      <w:tr w:rsidR="00C26672" w14:paraId="5F30F058" w14:textId="77777777" w:rsidTr="00997D61">
        <w:tc>
          <w:tcPr>
            <w:tcW w:w="1261" w:type="dxa"/>
            <w:gridSpan w:val="2"/>
            <w:tcBorders>
              <w:top w:val="single" w:sz="4" w:space="0" w:color="auto"/>
              <w:left w:val="single" w:sz="18" w:space="0" w:color="auto"/>
              <w:bottom w:val="single" w:sz="4" w:space="0" w:color="auto"/>
            </w:tcBorders>
          </w:tcPr>
          <w:p w14:paraId="64CB60FF" w14:textId="099C5743" w:rsidR="00C26672" w:rsidRDefault="00C26672" w:rsidP="00C26672">
            <w:pPr>
              <w:rPr>
                <w:lang w:val="en-AU"/>
              </w:rPr>
            </w:pPr>
            <w:r>
              <w:rPr>
                <w:lang w:val="en-AU"/>
              </w:rPr>
              <w:t>20/05/21</w:t>
            </w:r>
          </w:p>
        </w:tc>
        <w:tc>
          <w:tcPr>
            <w:tcW w:w="836" w:type="dxa"/>
            <w:tcBorders>
              <w:top w:val="single" w:sz="4" w:space="0" w:color="auto"/>
              <w:bottom w:val="single" w:sz="4" w:space="0" w:color="auto"/>
            </w:tcBorders>
          </w:tcPr>
          <w:p w14:paraId="6955030E" w14:textId="5A7DA1A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D6329EA" w14:textId="77777777"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604C038C" w14:textId="77777777" w:rsidR="00C26672" w:rsidRDefault="00C26672" w:rsidP="00C26672">
            <w:pPr>
              <w:spacing w:after="20"/>
              <w:jc w:val="both"/>
              <w:rPr>
                <w:rFonts w:ascii="Arial" w:hAnsi="Arial" w:cs="Arial"/>
                <w:color w:val="000000"/>
              </w:rPr>
            </w:pPr>
            <w:r>
              <w:rPr>
                <w:rFonts w:ascii="Arial" w:hAnsi="Arial" w:cs="Arial"/>
                <w:color w:val="000000"/>
              </w:rPr>
              <w:t xml:space="preserve">Reference to </w:t>
            </w:r>
            <w:r w:rsidRPr="00432CC8">
              <w:rPr>
                <w:rFonts w:ascii="Arial" w:hAnsi="Arial" w:cs="Arial"/>
                <w:i/>
                <w:iCs/>
                <w:color w:val="000000"/>
              </w:rPr>
              <w:t>Balshaw v The Queen</w:t>
            </w:r>
            <w:r>
              <w:rPr>
                <w:rFonts w:ascii="Arial" w:hAnsi="Arial" w:cs="Arial"/>
                <w:color w:val="000000"/>
              </w:rPr>
              <w:t xml:space="preserve"> [2021] VSCA 78.</w:t>
            </w:r>
          </w:p>
        </w:tc>
      </w:tr>
      <w:tr w:rsidR="00C26672" w14:paraId="08723BD0" w14:textId="77777777" w:rsidTr="00997D61">
        <w:tc>
          <w:tcPr>
            <w:tcW w:w="1261" w:type="dxa"/>
            <w:gridSpan w:val="2"/>
            <w:tcBorders>
              <w:top w:val="single" w:sz="4" w:space="0" w:color="auto"/>
              <w:left w:val="single" w:sz="18" w:space="0" w:color="auto"/>
              <w:bottom w:val="single" w:sz="4" w:space="0" w:color="auto"/>
            </w:tcBorders>
          </w:tcPr>
          <w:p w14:paraId="73813BAE" w14:textId="326FA77F" w:rsidR="00C26672" w:rsidRDefault="00C26672" w:rsidP="00C26672">
            <w:pPr>
              <w:spacing w:after="20"/>
              <w:rPr>
                <w:lang w:val="en-AU"/>
              </w:rPr>
            </w:pPr>
            <w:r>
              <w:rPr>
                <w:lang w:val="en-AU"/>
              </w:rPr>
              <w:lastRenderedPageBreak/>
              <w:t>20/05/21</w:t>
            </w:r>
          </w:p>
        </w:tc>
        <w:tc>
          <w:tcPr>
            <w:tcW w:w="836" w:type="dxa"/>
            <w:tcBorders>
              <w:top w:val="single" w:sz="4" w:space="0" w:color="auto"/>
              <w:bottom w:val="single" w:sz="4" w:space="0" w:color="auto"/>
            </w:tcBorders>
          </w:tcPr>
          <w:p w14:paraId="3FDB68A3" w14:textId="6A1490BB" w:rsidR="00C26672" w:rsidRDefault="00C26672" w:rsidP="00C26672">
            <w:pPr>
              <w:spacing w:after="20"/>
              <w:jc w:val="center"/>
              <w:rPr>
                <w:lang w:val="en-AU"/>
              </w:rPr>
            </w:pPr>
            <w:r>
              <w:rPr>
                <w:lang w:val="en-AU"/>
              </w:rPr>
              <w:t>11</w:t>
            </w:r>
          </w:p>
        </w:tc>
        <w:tc>
          <w:tcPr>
            <w:tcW w:w="1439" w:type="dxa"/>
            <w:tcBorders>
              <w:top w:val="single" w:sz="4" w:space="0" w:color="auto"/>
              <w:bottom w:val="single" w:sz="4" w:space="0" w:color="auto"/>
            </w:tcBorders>
          </w:tcPr>
          <w:p w14:paraId="5F4A1ABE" w14:textId="77777777" w:rsidR="00C26672" w:rsidRDefault="00C26672" w:rsidP="00C26672">
            <w:pPr>
              <w:keepNext/>
              <w:spacing w:after="20"/>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38F0C995" w14:textId="77777777" w:rsidR="00C26672" w:rsidRDefault="00C26672" w:rsidP="00C26672">
            <w:pPr>
              <w:spacing w:after="20"/>
              <w:jc w:val="both"/>
              <w:rPr>
                <w:rFonts w:ascii="Arial" w:hAnsi="Arial" w:cs="Arial"/>
                <w:color w:val="000000"/>
              </w:rPr>
            </w:pPr>
            <w:r>
              <w:rPr>
                <w:rFonts w:ascii="Arial" w:hAnsi="Arial" w:cs="Arial"/>
                <w:color w:val="000000"/>
              </w:rPr>
              <w:t xml:space="preserve">Reference to </w:t>
            </w:r>
            <w:r w:rsidRPr="00D3714B">
              <w:rPr>
                <w:rFonts w:ascii="Arial" w:hAnsi="Arial" w:cs="Arial"/>
                <w:i/>
                <w:iCs/>
                <w:color w:val="000000"/>
              </w:rPr>
              <w:t>DPP v Beck</w:t>
            </w:r>
            <w:r>
              <w:rPr>
                <w:rFonts w:ascii="Arial" w:hAnsi="Arial" w:cs="Arial"/>
                <w:color w:val="000000"/>
              </w:rPr>
              <w:t xml:space="preserve"> [2021] VSCA 88.</w:t>
            </w:r>
          </w:p>
        </w:tc>
      </w:tr>
      <w:tr w:rsidR="00C26672" w14:paraId="5FCEF25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16D5682" w14:textId="77777777" w:rsidR="00C26672" w:rsidRPr="0054535C" w:rsidRDefault="00C26672" w:rsidP="00C26672">
            <w:pPr>
              <w:rPr>
                <w:sz w:val="22"/>
                <w:lang w:val="en-AU"/>
              </w:rPr>
            </w:pPr>
            <w:r>
              <w:rPr>
                <w:sz w:val="22"/>
                <w:lang w:val="en-AU"/>
              </w:rPr>
              <w:t>19/04/21</w:t>
            </w:r>
          </w:p>
        </w:tc>
        <w:tc>
          <w:tcPr>
            <w:tcW w:w="7077" w:type="dxa"/>
            <w:gridSpan w:val="4"/>
            <w:tcBorders>
              <w:top w:val="single" w:sz="18" w:space="0" w:color="auto"/>
              <w:bottom w:val="single" w:sz="4" w:space="0" w:color="auto"/>
              <w:right w:val="single" w:sz="18" w:space="0" w:color="auto"/>
            </w:tcBorders>
            <w:shd w:val="clear" w:color="auto" w:fill="DDDDDD"/>
          </w:tcPr>
          <w:p w14:paraId="7A9C78B0" w14:textId="77DC73B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2129AD47" w14:textId="77777777" w:rsidTr="00997D61">
        <w:tc>
          <w:tcPr>
            <w:tcW w:w="1261" w:type="dxa"/>
            <w:gridSpan w:val="2"/>
            <w:tcBorders>
              <w:top w:val="single" w:sz="4" w:space="0" w:color="auto"/>
              <w:left w:val="single" w:sz="18" w:space="0" w:color="auto"/>
              <w:bottom w:val="single" w:sz="4" w:space="0" w:color="auto"/>
            </w:tcBorders>
          </w:tcPr>
          <w:p w14:paraId="2134F8DC" w14:textId="77777777" w:rsidR="00C26672" w:rsidRDefault="00C26672" w:rsidP="00C26672">
            <w:pPr>
              <w:rPr>
                <w:lang w:val="en-AU"/>
              </w:rPr>
            </w:pPr>
            <w:r>
              <w:rPr>
                <w:lang w:val="en-AU"/>
              </w:rPr>
              <w:t>19/04/21</w:t>
            </w:r>
          </w:p>
        </w:tc>
        <w:tc>
          <w:tcPr>
            <w:tcW w:w="836" w:type="dxa"/>
            <w:tcBorders>
              <w:top w:val="single" w:sz="4" w:space="0" w:color="auto"/>
              <w:bottom w:val="single" w:sz="4" w:space="0" w:color="auto"/>
            </w:tcBorders>
          </w:tcPr>
          <w:p w14:paraId="083BDB4E" w14:textId="771F69F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B58E878"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1CDB3915" w14:textId="77777777" w:rsidR="00C26672" w:rsidRPr="009B0C94" w:rsidRDefault="00C26672" w:rsidP="00C26672">
            <w:pPr>
              <w:spacing w:before="20"/>
              <w:jc w:val="both"/>
              <w:rPr>
                <w:rFonts w:ascii="Arial" w:hAnsi="Arial" w:cs="Arial"/>
                <w:color w:val="000000"/>
                <w:szCs w:val="24"/>
              </w:rPr>
            </w:pPr>
            <w:r w:rsidRPr="009B0C94">
              <w:rPr>
                <w:rFonts w:ascii="Arial" w:hAnsi="Arial" w:cs="Arial"/>
                <w:color w:val="000000"/>
                <w:szCs w:val="24"/>
              </w:rPr>
              <w:t>Reference to new case</w:t>
            </w:r>
            <w:r>
              <w:rPr>
                <w:rFonts w:ascii="Arial" w:hAnsi="Arial" w:cs="Arial"/>
                <w:color w:val="000000"/>
                <w:szCs w:val="24"/>
              </w:rPr>
              <w:t>s</w:t>
            </w:r>
            <w:r w:rsidRPr="009B0C94">
              <w:rPr>
                <w:rFonts w:ascii="Arial" w:hAnsi="Arial" w:cs="Arial"/>
                <w:color w:val="000000"/>
                <w:szCs w:val="24"/>
              </w:rPr>
              <w:t xml:space="preserve"> of </w:t>
            </w:r>
            <w:r w:rsidRPr="009B0C94">
              <w:rPr>
                <w:rFonts w:ascii="Arial" w:hAnsi="Arial" w:cs="Arial"/>
                <w:i/>
                <w:iCs/>
              </w:rPr>
              <w:t>Oakey Coal Action Alliance Inc v New Acland Coal P/L</w:t>
            </w:r>
            <w:r>
              <w:rPr>
                <w:rFonts w:ascii="Arial" w:hAnsi="Arial" w:cs="Arial"/>
                <w:color w:val="000000"/>
                <w:szCs w:val="24"/>
              </w:rPr>
              <w:t xml:space="preserve"> [2021] HCA 2; </w:t>
            </w:r>
            <w:r w:rsidRPr="00DD62D8">
              <w:rPr>
                <w:rFonts w:ascii="Arial" w:hAnsi="Arial" w:cs="Arial"/>
                <w:bCs/>
                <w:i/>
                <w:iCs/>
                <w:color w:val="000000"/>
              </w:rPr>
              <w:t>Minister for Immigration, Citizenship, Migrant Services and Multicultural Affairs v AAM17</w:t>
            </w:r>
            <w:r>
              <w:rPr>
                <w:rFonts w:ascii="Arial" w:hAnsi="Arial" w:cs="Arial"/>
                <w:bCs/>
                <w:color w:val="000000"/>
              </w:rPr>
              <w:t xml:space="preserve"> [2021] HCA 6 at [22]-[44].</w:t>
            </w:r>
          </w:p>
        </w:tc>
      </w:tr>
      <w:tr w:rsidR="00C26672" w14:paraId="06171924" w14:textId="77777777" w:rsidTr="00997D61">
        <w:tc>
          <w:tcPr>
            <w:tcW w:w="1261" w:type="dxa"/>
            <w:gridSpan w:val="2"/>
            <w:tcBorders>
              <w:top w:val="single" w:sz="4" w:space="0" w:color="auto"/>
              <w:left w:val="single" w:sz="18" w:space="0" w:color="auto"/>
              <w:bottom w:val="single" w:sz="4" w:space="0" w:color="auto"/>
            </w:tcBorders>
          </w:tcPr>
          <w:p w14:paraId="56E93DAE" w14:textId="77777777" w:rsidR="00C26672" w:rsidRDefault="00C26672" w:rsidP="00C26672">
            <w:pPr>
              <w:rPr>
                <w:lang w:val="en-AU"/>
              </w:rPr>
            </w:pPr>
            <w:r>
              <w:rPr>
                <w:lang w:val="en-AU"/>
              </w:rPr>
              <w:t>19/04/21</w:t>
            </w:r>
          </w:p>
        </w:tc>
        <w:tc>
          <w:tcPr>
            <w:tcW w:w="836" w:type="dxa"/>
            <w:tcBorders>
              <w:top w:val="single" w:sz="4" w:space="0" w:color="auto"/>
              <w:bottom w:val="single" w:sz="4" w:space="0" w:color="auto"/>
            </w:tcBorders>
          </w:tcPr>
          <w:p w14:paraId="4CF02197" w14:textId="7A43B06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3456E7B" w14:textId="77777777" w:rsidR="00C26672" w:rsidRDefault="00C26672" w:rsidP="00C26672">
            <w:pPr>
              <w:keepNext/>
              <w:jc w:val="center"/>
              <w:rPr>
                <w:lang w:val="en-AU"/>
              </w:rPr>
            </w:pPr>
            <w:r>
              <w:rPr>
                <w:lang w:val="en-AU"/>
              </w:rPr>
              <w:t>3.5.6.4</w:t>
            </w:r>
          </w:p>
        </w:tc>
        <w:tc>
          <w:tcPr>
            <w:tcW w:w="4802" w:type="dxa"/>
            <w:gridSpan w:val="2"/>
            <w:tcBorders>
              <w:top w:val="single" w:sz="4" w:space="0" w:color="auto"/>
              <w:bottom w:val="single" w:sz="4" w:space="0" w:color="auto"/>
              <w:right w:val="single" w:sz="18" w:space="0" w:color="auto"/>
            </w:tcBorders>
          </w:tcPr>
          <w:p w14:paraId="09AC293F" w14:textId="77777777" w:rsidR="00C26672" w:rsidRPr="00060527" w:rsidRDefault="00C26672" w:rsidP="00C26672">
            <w:pPr>
              <w:numPr>
                <w:ilvl w:val="0"/>
                <w:numId w:val="93"/>
              </w:numPr>
              <w:spacing w:before="20"/>
              <w:ind w:left="357" w:hanging="357"/>
              <w:jc w:val="both"/>
              <w:rPr>
                <w:rFonts w:ascii="Arial" w:hAnsi="Arial" w:cs="Arial"/>
                <w:color w:val="000000"/>
                <w:szCs w:val="24"/>
              </w:rPr>
            </w:pPr>
            <w:r>
              <w:rPr>
                <w:rFonts w:ascii="Arial" w:hAnsi="Arial" w:cs="Arial"/>
                <w:color w:val="000000"/>
                <w:szCs w:val="24"/>
              </w:rPr>
              <w:t xml:space="preserve">Expansion of text discussing </w:t>
            </w:r>
            <w:r w:rsidRPr="00785E1A">
              <w:rPr>
                <w:rFonts w:ascii="Arial" w:hAnsi="Arial" w:cs="Arial"/>
                <w:bCs/>
                <w:i/>
                <w:color w:val="000000"/>
              </w:rPr>
              <w:t>DOHS v Sanding</w:t>
            </w:r>
            <w:r w:rsidRPr="00785E1A">
              <w:rPr>
                <w:rFonts w:ascii="Arial" w:hAnsi="Arial" w:cs="Arial"/>
                <w:bCs/>
                <w:color w:val="000000"/>
              </w:rPr>
              <w:t xml:space="preserve"> [2011] VSC 42</w:t>
            </w:r>
            <w:r>
              <w:rPr>
                <w:rFonts w:ascii="Arial" w:hAnsi="Arial" w:cs="Arial"/>
                <w:bCs/>
                <w:color w:val="000000"/>
              </w:rPr>
              <w:t>; (2011) 36 VR 221.</w:t>
            </w:r>
          </w:p>
          <w:p w14:paraId="2CB71115" w14:textId="77777777" w:rsidR="00C26672" w:rsidRDefault="00C26672" w:rsidP="00C26672">
            <w:pPr>
              <w:numPr>
                <w:ilvl w:val="0"/>
                <w:numId w:val="93"/>
              </w:numPr>
              <w:spacing w:after="20"/>
              <w:ind w:left="357" w:hanging="357"/>
              <w:jc w:val="both"/>
              <w:rPr>
                <w:rFonts w:ascii="Arial" w:hAnsi="Arial" w:cs="Arial"/>
                <w:color w:val="000000"/>
                <w:szCs w:val="24"/>
              </w:rPr>
            </w:pPr>
            <w:r>
              <w:rPr>
                <w:rFonts w:ascii="Arial" w:hAnsi="Arial" w:cs="Arial"/>
                <w:color w:val="000000"/>
                <w:szCs w:val="24"/>
              </w:rPr>
              <w:t xml:space="preserve">Small addition to text discussing </w:t>
            </w:r>
            <w:r w:rsidRPr="003361DB">
              <w:rPr>
                <w:rFonts w:ascii="Arial" w:hAnsi="Arial" w:cs="Arial"/>
                <w:i/>
                <w:iCs/>
                <w:color w:val="000000"/>
              </w:rPr>
              <w:t xml:space="preserve">DHHS v Children’s Court of Victoria &amp; </w:t>
            </w:r>
            <w:proofErr w:type="spellStart"/>
            <w:r w:rsidRPr="003361DB">
              <w:rPr>
                <w:rFonts w:ascii="Arial" w:hAnsi="Arial" w:cs="Arial"/>
                <w:i/>
                <w:iCs/>
                <w:color w:val="000000"/>
              </w:rPr>
              <w:t>Ors</w:t>
            </w:r>
            <w:proofErr w:type="spellEnd"/>
            <w:r w:rsidRPr="003361DB">
              <w:rPr>
                <w:rFonts w:ascii="Arial" w:hAnsi="Arial" w:cs="Arial"/>
                <w:color w:val="000000"/>
              </w:rPr>
              <w:t xml:space="preserve"> [2020] VSC 520</w:t>
            </w:r>
            <w:r>
              <w:rPr>
                <w:rFonts w:ascii="Arial" w:hAnsi="Arial" w:cs="Arial"/>
                <w:color w:val="000000"/>
              </w:rPr>
              <w:t xml:space="preserve"> and including a reference to the same case under the name of </w:t>
            </w:r>
            <w:r w:rsidRPr="00886F61">
              <w:rPr>
                <w:rFonts w:ascii="Arial" w:hAnsi="Arial" w:cs="Arial"/>
                <w:i/>
                <w:iCs/>
                <w:color w:val="000000"/>
              </w:rPr>
              <w:t>Re CL</w:t>
            </w:r>
            <w:r>
              <w:rPr>
                <w:rFonts w:ascii="Arial" w:hAnsi="Arial" w:cs="Arial"/>
                <w:color w:val="000000"/>
              </w:rPr>
              <w:t xml:space="preserve"> [Children’s Court of Victoria, 05/02/2021]. </w:t>
            </w:r>
          </w:p>
        </w:tc>
      </w:tr>
      <w:tr w:rsidR="00C26672" w14:paraId="3FF8D23D" w14:textId="77777777" w:rsidTr="00997D61">
        <w:tc>
          <w:tcPr>
            <w:tcW w:w="1261" w:type="dxa"/>
            <w:gridSpan w:val="2"/>
            <w:tcBorders>
              <w:top w:val="single" w:sz="4" w:space="0" w:color="auto"/>
              <w:left w:val="single" w:sz="18" w:space="0" w:color="auto"/>
              <w:bottom w:val="single" w:sz="4" w:space="0" w:color="auto"/>
            </w:tcBorders>
          </w:tcPr>
          <w:p w14:paraId="3F2C2AA2" w14:textId="77777777" w:rsidR="00C26672" w:rsidRDefault="00C26672" w:rsidP="00C26672">
            <w:pPr>
              <w:rPr>
                <w:lang w:val="en-AU"/>
              </w:rPr>
            </w:pPr>
            <w:r>
              <w:rPr>
                <w:lang w:val="en-AU"/>
              </w:rPr>
              <w:t>19/04/21</w:t>
            </w:r>
          </w:p>
        </w:tc>
        <w:tc>
          <w:tcPr>
            <w:tcW w:w="836" w:type="dxa"/>
            <w:tcBorders>
              <w:top w:val="single" w:sz="4" w:space="0" w:color="auto"/>
              <w:bottom w:val="single" w:sz="4" w:space="0" w:color="auto"/>
            </w:tcBorders>
          </w:tcPr>
          <w:p w14:paraId="1C6C574E" w14:textId="612B2D5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35E05A2" w14:textId="77777777" w:rsidR="00C26672" w:rsidRDefault="00C26672" w:rsidP="00C26672">
            <w:pPr>
              <w:keepNext/>
              <w:jc w:val="center"/>
              <w:rPr>
                <w:lang w:val="en-AU"/>
              </w:rPr>
            </w:pPr>
            <w:r>
              <w:rPr>
                <w:lang w:val="en-AU"/>
              </w:rPr>
              <w:t>3.5.11</w:t>
            </w:r>
          </w:p>
        </w:tc>
        <w:tc>
          <w:tcPr>
            <w:tcW w:w="4802" w:type="dxa"/>
            <w:gridSpan w:val="2"/>
            <w:tcBorders>
              <w:top w:val="single" w:sz="4" w:space="0" w:color="auto"/>
              <w:bottom w:val="single" w:sz="4" w:space="0" w:color="auto"/>
              <w:right w:val="single" w:sz="18" w:space="0" w:color="auto"/>
            </w:tcBorders>
          </w:tcPr>
          <w:p w14:paraId="490AD777" w14:textId="77777777" w:rsidR="00C26672" w:rsidRDefault="00C26672" w:rsidP="00C26672">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EE719A">
              <w:rPr>
                <w:rFonts w:ascii="Arial" w:hAnsi="Arial" w:cs="Arial"/>
                <w:color w:val="000000"/>
                <w:szCs w:val="24"/>
                <w:u w:val="single"/>
              </w:rPr>
              <w:t>Oaths and Affirmations Act 2018 (Vic)</w:t>
            </w:r>
            <w:r>
              <w:rPr>
                <w:rFonts w:ascii="Arial" w:hAnsi="Arial" w:cs="Arial"/>
                <w:color w:val="000000"/>
                <w:szCs w:val="24"/>
              </w:rPr>
              <w:t xml:space="preserve"> and the </w:t>
            </w:r>
            <w:r w:rsidRPr="00EE719A">
              <w:rPr>
                <w:rFonts w:ascii="Arial" w:hAnsi="Arial" w:cs="Arial"/>
                <w:color w:val="000000"/>
                <w:szCs w:val="24"/>
                <w:u w:val="single"/>
              </w:rPr>
              <w:t>Electronic Transactions (Victoria) Act 2000</w:t>
            </w:r>
            <w:r>
              <w:rPr>
                <w:rFonts w:ascii="Arial" w:hAnsi="Arial" w:cs="Arial"/>
                <w:color w:val="000000"/>
                <w:szCs w:val="24"/>
              </w:rPr>
              <w:t>.</w:t>
            </w:r>
          </w:p>
        </w:tc>
      </w:tr>
      <w:tr w:rsidR="00C26672" w14:paraId="4A7D34D7" w14:textId="77777777" w:rsidTr="00997D61">
        <w:tc>
          <w:tcPr>
            <w:tcW w:w="1261" w:type="dxa"/>
            <w:gridSpan w:val="2"/>
            <w:tcBorders>
              <w:top w:val="single" w:sz="4" w:space="0" w:color="auto"/>
              <w:left w:val="single" w:sz="18" w:space="0" w:color="auto"/>
              <w:bottom w:val="single" w:sz="4" w:space="0" w:color="auto"/>
            </w:tcBorders>
          </w:tcPr>
          <w:p w14:paraId="47A6381D" w14:textId="77777777" w:rsidR="00C26672" w:rsidRDefault="00C26672" w:rsidP="00C26672">
            <w:pPr>
              <w:rPr>
                <w:lang w:val="en-AU"/>
              </w:rPr>
            </w:pPr>
            <w:r>
              <w:rPr>
                <w:lang w:val="en-AU"/>
              </w:rPr>
              <w:t>19/04/21</w:t>
            </w:r>
          </w:p>
        </w:tc>
        <w:tc>
          <w:tcPr>
            <w:tcW w:w="836" w:type="dxa"/>
            <w:tcBorders>
              <w:top w:val="single" w:sz="4" w:space="0" w:color="auto"/>
              <w:bottom w:val="single" w:sz="4" w:space="0" w:color="auto"/>
            </w:tcBorders>
          </w:tcPr>
          <w:p w14:paraId="4EC39517" w14:textId="2845EEC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03B640E" w14:textId="77777777" w:rsidR="00C26672" w:rsidRDefault="00C26672" w:rsidP="00C26672">
            <w:pPr>
              <w:keepNext/>
              <w:jc w:val="center"/>
              <w:rPr>
                <w:lang w:val="en-AU"/>
              </w:rPr>
            </w:pPr>
            <w:r>
              <w:rPr>
                <w:lang w:val="en-AU"/>
              </w:rPr>
              <w:t>3.5.12</w:t>
            </w:r>
          </w:p>
          <w:p w14:paraId="417A389D" w14:textId="77777777" w:rsidR="00C26672" w:rsidRDefault="00C26672" w:rsidP="00C26672">
            <w:pPr>
              <w:keepNext/>
              <w:jc w:val="center"/>
              <w:rPr>
                <w:lang w:val="en-AU"/>
              </w:rPr>
            </w:pPr>
            <w:r>
              <w:rPr>
                <w:lang w:val="en-AU"/>
              </w:rPr>
              <w:t>3.5.12.1</w:t>
            </w:r>
          </w:p>
        </w:tc>
        <w:tc>
          <w:tcPr>
            <w:tcW w:w="4802" w:type="dxa"/>
            <w:gridSpan w:val="2"/>
            <w:tcBorders>
              <w:top w:val="single" w:sz="4" w:space="0" w:color="auto"/>
              <w:bottom w:val="single" w:sz="4" w:space="0" w:color="auto"/>
              <w:right w:val="single" w:sz="18" w:space="0" w:color="auto"/>
            </w:tcBorders>
          </w:tcPr>
          <w:p w14:paraId="08DABC79" w14:textId="77777777" w:rsidR="00C26672" w:rsidRDefault="00C26672" w:rsidP="00C26672">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CD6854">
              <w:rPr>
                <w:rFonts w:ascii="Arial" w:hAnsi="Arial" w:cs="Arial"/>
                <w:color w:val="000000"/>
                <w:szCs w:val="24"/>
                <w:u w:val="single"/>
              </w:rPr>
              <w:t>Evidence (Miscellaneous Provisions) Act 1958</w:t>
            </w:r>
            <w:r>
              <w:rPr>
                <w:rFonts w:ascii="Arial" w:hAnsi="Arial" w:cs="Arial"/>
                <w:color w:val="000000"/>
                <w:szCs w:val="24"/>
              </w:rPr>
              <w:t>.</w:t>
            </w:r>
          </w:p>
        </w:tc>
      </w:tr>
      <w:tr w:rsidR="00C26672" w14:paraId="5FA91D88" w14:textId="77777777" w:rsidTr="00997D61">
        <w:tc>
          <w:tcPr>
            <w:tcW w:w="1261" w:type="dxa"/>
            <w:gridSpan w:val="2"/>
            <w:tcBorders>
              <w:top w:val="single" w:sz="4" w:space="0" w:color="auto"/>
              <w:left w:val="single" w:sz="18" w:space="0" w:color="auto"/>
              <w:bottom w:val="single" w:sz="4" w:space="0" w:color="auto"/>
            </w:tcBorders>
          </w:tcPr>
          <w:p w14:paraId="4060EF80" w14:textId="77777777" w:rsidR="00C26672" w:rsidRDefault="00C26672" w:rsidP="00C26672">
            <w:pPr>
              <w:rPr>
                <w:lang w:val="en-AU"/>
              </w:rPr>
            </w:pPr>
            <w:r>
              <w:rPr>
                <w:lang w:val="en-AU"/>
              </w:rPr>
              <w:t>19/04/21</w:t>
            </w:r>
          </w:p>
        </w:tc>
        <w:tc>
          <w:tcPr>
            <w:tcW w:w="836" w:type="dxa"/>
            <w:tcBorders>
              <w:top w:val="single" w:sz="4" w:space="0" w:color="auto"/>
              <w:bottom w:val="single" w:sz="4" w:space="0" w:color="auto"/>
            </w:tcBorders>
          </w:tcPr>
          <w:p w14:paraId="61D0E1B5" w14:textId="37F3987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56FBF49" w14:textId="77777777" w:rsidR="00C26672" w:rsidRDefault="00C26672" w:rsidP="00C26672">
            <w:pPr>
              <w:keepNext/>
              <w:jc w:val="center"/>
              <w:rPr>
                <w:lang w:val="en-AU"/>
              </w:rPr>
            </w:pPr>
            <w:r>
              <w:rPr>
                <w:lang w:val="en-AU"/>
              </w:rPr>
              <w:t>3.8</w:t>
            </w:r>
          </w:p>
        </w:tc>
        <w:tc>
          <w:tcPr>
            <w:tcW w:w="4802" w:type="dxa"/>
            <w:gridSpan w:val="2"/>
            <w:tcBorders>
              <w:top w:val="single" w:sz="4" w:space="0" w:color="auto"/>
              <w:bottom w:val="single" w:sz="4" w:space="0" w:color="auto"/>
              <w:right w:val="single" w:sz="18" w:space="0" w:color="auto"/>
            </w:tcBorders>
          </w:tcPr>
          <w:p w14:paraId="4B0A27E3" w14:textId="77777777" w:rsidR="00C26672" w:rsidRDefault="00C26672" w:rsidP="00C26672">
            <w:pPr>
              <w:spacing w:after="20"/>
              <w:jc w:val="both"/>
              <w:rPr>
                <w:rFonts w:ascii="Arial" w:hAnsi="Arial" w:cs="Arial"/>
                <w:color w:val="000000"/>
                <w:szCs w:val="24"/>
              </w:rPr>
            </w:pPr>
            <w:r>
              <w:rPr>
                <w:rFonts w:ascii="Arial" w:hAnsi="Arial" w:cs="Arial"/>
                <w:color w:val="000000"/>
                <w:szCs w:val="24"/>
              </w:rPr>
              <w:t xml:space="preserve">Commentary on new case of </w:t>
            </w:r>
            <w:r w:rsidRPr="00E4524E">
              <w:rPr>
                <w:rFonts w:ascii="Arial" w:hAnsi="Arial" w:cs="Arial"/>
                <w:i/>
                <w:iCs/>
                <w:color w:val="000000"/>
                <w:szCs w:val="24"/>
              </w:rPr>
              <w:t xml:space="preserve">Funston v CCSS Pty Ltd (Costs) </w:t>
            </w:r>
            <w:r>
              <w:rPr>
                <w:rFonts w:ascii="Arial" w:hAnsi="Arial" w:cs="Arial"/>
                <w:color w:val="000000"/>
                <w:szCs w:val="24"/>
              </w:rPr>
              <w:t>[2021] VSC 100 at [3]-[4].</w:t>
            </w:r>
          </w:p>
        </w:tc>
      </w:tr>
      <w:tr w:rsidR="00C26672" w14:paraId="7AD3EBD8" w14:textId="77777777" w:rsidTr="00997D61">
        <w:tc>
          <w:tcPr>
            <w:tcW w:w="1261" w:type="dxa"/>
            <w:gridSpan w:val="2"/>
            <w:tcBorders>
              <w:top w:val="single" w:sz="4" w:space="0" w:color="auto"/>
              <w:left w:val="single" w:sz="18" w:space="0" w:color="auto"/>
              <w:bottom w:val="single" w:sz="4" w:space="0" w:color="auto"/>
            </w:tcBorders>
          </w:tcPr>
          <w:p w14:paraId="75DEE416" w14:textId="77777777" w:rsidR="00C26672" w:rsidRDefault="00C26672" w:rsidP="00C26672">
            <w:pPr>
              <w:keepNext/>
              <w:keepLines/>
              <w:rPr>
                <w:lang w:val="en-AU"/>
              </w:rPr>
            </w:pPr>
            <w:r>
              <w:rPr>
                <w:lang w:val="en-AU"/>
              </w:rPr>
              <w:t>19/04/21</w:t>
            </w:r>
          </w:p>
        </w:tc>
        <w:tc>
          <w:tcPr>
            <w:tcW w:w="836" w:type="dxa"/>
            <w:tcBorders>
              <w:top w:val="single" w:sz="4" w:space="0" w:color="auto"/>
              <w:bottom w:val="single" w:sz="4" w:space="0" w:color="auto"/>
            </w:tcBorders>
          </w:tcPr>
          <w:p w14:paraId="02E11F99" w14:textId="1820A9C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185F0F3" w14:textId="77777777" w:rsidR="00C26672" w:rsidRDefault="00C26672" w:rsidP="00C26672">
            <w:pPr>
              <w:keepNext/>
              <w:jc w:val="center"/>
              <w:rPr>
                <w:lang w:val="en-AU"/>
              </w:rPr>
            </w:pPr>
            <w:r>
              <w:rPr>
                <w:lang w:val="en-AU"/>
              </w:rPr>
              <w:t>3.9.1</w:t>
            </w:r>
          </w:p>
        </w:tc>
        <w:tc>
          <w:tcPr>
            <w:tcW w:w="4802" w:type="dxa"/>
            <w:gridSpan w:val="2"/>
            <w:tcBorders>
              <w:top w:val="single" w:sz="4" w:space="0" w:color="auto"/>
              <w:bottom w:val="single" w:sz="4" w:space="0" w:color="auto"/>
              <w:right w:val="single" w:sz="18" w:space="0" w:color="auto"/>
            </w:tcBorders>
          </w:tcPr>
          <w:p w14:paraId="5A794EE1" w14:textId="77777777" w:rsidR="00C26672" w:rsidRPr="009B0C94" w:rsidRDefault="00C26672" w:rsidP="00C26672">
            <w:pPr>
              <w:spacing w:after="20"/>
              <w:jc w:val="both"/>
              <w:rPr>
                <w:rFonts w:ascii="Arial" w:hAnsi="Arial" w:cs="Arial"/>
                <w:color w:val="000000"/>
                <w:szCs w:val="24"/>
              </w:rPr>
            </w:pPr>
            <w:r>
              <w:rPr>
                <w:rFonts w:ascii="Arial" w:hAnsi="Arial" w:cs="Arial"/>
                <w:color w:val="000000"/>
                <w:szCs w:val="24"/>
              </w:rPr>
              <w:t xml:space="preserve">Reference to new cases of </w:t>
            </w:r>
            <w:proofErr w:type="spellStart"/>
            <w:r w:rsidRPr="009F17D4">
              <w:rPr>
                <w:rFonts w:ascii="Arial" w:hAnsi="Arial" w:cs="Arial"/>
                <w:i/>
                <w:iCs/>
                <w:color w:val="000000"/>
              </w:rPr>
              <w:t>Madafferi</w:t>
            </w:r>
            <w:proofErr w:type="spellEnd"/>
            <w:r w:rsidRPr="009F17D4">
              <w:rPr>
                <w:rFonts w:ascii="Arial" w:hAnsi="Arial" w:cs="Arial"/>
                <w:i/>
                <w:iCs/>
                <w:color w:val="000000"/>
              </w:rPr>
              <w:t xml:space="preserve"> v The Queen </w:t>
            </w:r>
            <w:r>
              <w:rPr>
                <w:rFonts w:ascii="Arial" w:hAnsi="Arial" w:cs="Arial"/>
                <w:i/>
                <w:iCs/>
                <w:color w:val="000000"/>
              </w:rPr>
              <w:t>[</w:t>
            </w:r>
            <w:r w:rsidRPr="009F17D4">
              <w:rPr>
                <w:rFonts w:ascii="Arial" w:hAnsi="Arial" w:cs="Arial"/>
                <w:i/>
                <w:iCs/>
                <w:color w:val="000000"/>
              </w:rPr>
              <w:t>No.2</w:t>
            </w:r>
            <w:r>
              <w:rPr>
                <w:rFonts w:ascii="Arial" w:hAnsi="Arial" w:cs="Arial"/>
                <w:i/>
                <w:iCs/>
                <w:color w:val="000000"/>
              </w:rPr>
              <w:t>]</w:t>
            </w:r>
            <w:r>
              <w:rPr>
                <w:rFonts w:ascii="Arial" w:hAnsi="Arial" w:cs="Arial"/>
                <w:color w:val="000000"/>
              </w:rPr>
              <w:t xml:space="preserve"> [2021] VSCA 4 and </w:t>
            </w:r>
            <w:r w:rsidRPr="009F17D4">
              <w:rPr>
                <w:rFonts w:ascii="Arial" w:hAnsi="Arial" w:cs="Arial"/>
                <w:i/>
                <w:iCs/>
                <w:color w:val="000000"/>
              </w:rPr>
              <w:t>Zirilli v The Queen [No.2]</w:t>
            </w:r>
            <w:r>
              <w:rPr>
                <w:rFonts w:ascii="Arial" w:hAnsi="Arial" w:cs="Arial"/>
                <w:color w:val="000000"/>
              </w:rPr>
              <w:t xml:space="preserve"> [2021] VSCA 5.</w:t>
            </w:r>
          </w:p>
        </w:tc>
      </w:tr>
      <w:tr w:rsidR="00C26672" w14:paraId="4E48FEA2" w14:textId="77777777" w:rsidTr="00997D61">
        <w:tc>
          <w:tcPr>
            <w:tcW w:w="1261" w:type="dxa"/>
            <w:gridSpan w:val="2"/>
            <w:tcBorders>
              <w:top w:val="single" w:sz="4" w:space="0" w:color="auto"/>
              <w:left w:val="single" w:sz="18" w:space="0" w:color="auto"/>
              <w:bottom w:val="single" w:sz="4" w:space="0" w:color="auto"/>
            </w:tcBorders>
          </w:tcPr>
          <w:p w14:paraId="2F0BC311" w14:textId="77777777" w:rsidR="00C26672" w:rsidRDefault="00C26672" w:rsidP="00C26672">
            <w:pPr>
              <w:rPr>
                <w:lang w:val="en-AU"/>
              </w:rPr>
            </w:pPr>
            <w:r>
              <w:rPr>
                <w:lang w:val="en-AU"/>
              </w:rPr>
              <w:t>19/04/21</w:t>
            </w:r>
          </w:p>
        </w:tc>
        <w:tc>
          <w:tcPr>
            <w:tcW w:w="836" w:type="dxa"/>
            <w:tcBorders>
              <w:top w:val="single" w:sz="4" w:space="0" w:color="auto"/>
              <w:bottom w:val="single" w:sz="4" w:space="0" w:color="auto"/>
            </w:tcBorders>
          </w:tcPr>
          <w:p w14:paraId="714737EB" w14:textId="041143E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4391CEB" w14:textId="77777777" w:rsidR="00C26672" w:rsidRDefault="00C26672" w:rsidP="00C26672">
            <w:pPr>
              <w:keepNext/>
              <w:jc w:val="center"/>
              <w:rPr>
                <w:lang w:val="en-AU"/>
              </w:rPr>
            </w:pPr>
            <w:r>
              <w:rPr>
                <w:lang w:val="en-AU"/>
              </w:rPr>
              <w:t>3.9.5</w:t>
            </w:r>
          </w:p>
        </w:tc>
        <w:tc>
          <w:tcPr>
            <w:tcW w:w="4802" w:type="dxa"/>
            <w:gridSpan w:val="2"/>
            <w:tcBorders>
              <w:top w:val="single" w:sz="4" w:space="0" w:color="auto"/>
              <w:bottom w:val="single" w:sz="4" w:space="0" w:color="auto"/>
              <w:right w:val="single" w:sz="18" w:space="0" w:color="auto"/>
            </w:tcBorders>
          </w:tcPr>
          <w:p w14:paraId="2E17489A" w14:textId="77777777" w:rsidR="00C26672" w:rsidRDefault="00C26672" w:rsidP="00C26672">
            <w:pPr>
              <w:spacing w:after="20"/>
              <w:jc w:val="both"/>
              <w:rPr>
                <w:rFonts w:ascii="Arial" w:hAnsi="Arial" w:cs="Arial"/>
                <w:color w:val="000000"/>
                <w:szCs w:val="24"/>
              </w:rPr>
            </w:pPr>
            <w:r>
              <w:rPr>
                <w:rFonts w:ascii="Arial" w:hAnsi="Arial" w:cs="Arial"/>
                <w:color w:val="000000"/>
                <w:szCs w:val="24"/>
              </w:rPr>
              <w:t xml:space="preserve">Commentary on new case of </w:t>
            </w:r>
            <w:r w:rsidRPr="00F553C5">
              <w:rPr>
                <w:rFonts w:ascii="Arial" w:hAnsi="Arial" w:cs="Arial"/>
                <w:i/>
                <w:iCs/>
                <w:color w:val="000000"/>
                <w:szCs w:val="24"/>
              </w:rPr>
              <w:t>Ganesh v National Australia Bank</w:t>
            </w:r>
            <w:r>
              <w:rPr>
                <w:rFonts w:ascii="Arial" w:hAnsi="Arial" w:cs="Arial"/>
                <w:color w:val="000000"/>
                <w:szCs w:val="24"/>
              </w:rPr>
              <w:t xml:space="preserve"> [2021] VSCA 45.</w:t>
            </w:r>
          </w:p>
        </w:tc>
      </w:tr>
      <w:tr w:rsidR="00C26672" w14:paraId="7733F9FE" w14:textId="77777777" w:rsidTr="00997D61">
        <w:tc>
          <w:tcPr>
            <w:tcW w:w="1261" w:type="dxa"/>
            <w:gridSpan w:val="2"/>
            <w:tcBorders>
              <w:top w:val="single" w:sz="4" w:space="0" w:color="auto"/>
              <w:left w:val="single" w:sz="18" w:space="0" w:color="auto"/>
              <w:bottom w:val="single" w:sz="12" w:space="0" w:color="auto"/>
            </w:tcBorders>
          </w:tcPr>
          <w:p w14:paraId="615D59A7" w14:textId="77777777" w:rsidR="00C26672" w:rsidRDefault="00C26672" w:rsidP="00C26672">
            <w:pPr>
              <w:rPr>
                <w:lang w:val="en-AU"/>
              </w:rPr>
            </w:pPr>
            <w:r>
              <w:rPr>
                <w:lang w:val="en-AU"/>
              </w:rPr>
              <w:t>19/04/21</w:t>
            </w:r>
          </w:p>
        </w:tc>
        <w:tc>
          <w:tcPr>
            <w:tcW w:w="836" w:type="dxa"/>
            <w:tcBorders>
              <w:top w:val="single" w:sz="4" w:space="0" w:color="auto"/>
              <w:bottom w:val="single" w:sz="12" w:space="0" w:color="auto"/>
            </w:tcBorders>
          </w:tcPr>
          <w:p w14:paraId="55453C79" w14:textId="7B0A0A18" w:rsidR="00C26672" w:rsidRDefault="00C26672" w:rsidP="00C26672">
            <w:pPr>
              <w:jc w:val="center"/>
              <w:rPr>
                <w:lang w:val="en-AU"/>
              </w:rPr>
            </w:pPr>
            <w:r>
              <w:rPr>
                <w:lang w:val="en-AU"/>
              </w:rPr>
              <w:t>3</w:t>
            </w:r>
          </w:p>
        </w:tc>
        <w:tc>
          <w:tcPr>
            <w:tcW w:w="1439" w:type="dxa"/>
            <w:tcBorders>
              <w:top w:val="single" w:sz="4" w:space="0" w:color="auto"/>
              <w:bottom w:val="single" w:sz="12" w:space="0" w:color="auto"/>
            </w:tcBorders>
          </w:tcPr>
          <w:p w14:paraId="5C2DE1DF" w14:textId="77777777" w:rsidR="00C26672" w:rsidRDefault="00C26672" w:rsidP="00C26672">
            <w:pPr>
              <w:keepNext/>
              <w:jc w:val="center"/>
              <w:rPr>
                <w:lang w:val="en-AU"/>
              </w:rPr>
            </w:pPr>
            <w:r>
              <w:rPr>
                <w:lang w:val="en-AU"/>
              </w:rPr>
              <w:t>3.12</w:t>
            </w:r>
          </w:p>
        </w:tc>
        <w:tc>
          <w:tcPr>
            <w:tcW w:w="4802" w:type="dxa"/>
            <w:gridSpan w:val="2"/>
            <w:tcBorders>
              <w:top w:val="single" w:sz="4" w:space="0" w:color="auto"/>
              <w:bottom w:val="single" w:sz="12" w:space="0" w:color="auto"/>
              <w:right w:val="single" w:sz="18" w:space="0" w:color="auto"/>
            </w:tcBorders>
          </w:tcPr>
          <w:p w14:paraId="673F01C6" w14:textId="77777777" w:rsidR="00C26672" w:rsidRPr="00C639E1" w:rsidRDefault="00C26672" w:rsidP="00C26672">
            <w:pPr>
              <w:jc w:val="both"/>
              <w:rPr>
                <w:rFonts w:ascii="Arial" w:hAnsi="Arial" w:cs="Arial"/>
              </w:rPr>
            </w:pPr>
            <w:r>
              <w:rPr>
                <w:rFonts w:ascii="Arial" w:hAnsi="Arial" w:cs="Arial"/>
                <w:color w:val="000000"/>
                <w:szCs w:val="24"/>
              </w:rPr>
              <w:t xml:space="preserve">New section entitled </w:t>
            </w:r>
            <w:r w:rsidRPr="00C639E1">
              <w:rPr>
                <w:rFonts w:ascii="Arial" w:hAnsi="Arial" w:cs="Arial"/>
                <w:b/>
                <w:bCs/>
                <w:color w:val="000000"/>
                <w:szCs w:val="24"/>
              </w:rPr>
              <w:t>“The Children’s Court’s information-sharing role”</w:t>
            </w:r>
            <w:r>
              <w:rPr>
                <w:rFonts w:ascii="Arial" w:hAnsi="Arial" w:cs="Arial"/>
                <w:color w:val="000000"/>
                <w:szCs w:val="24"/>
              </w:rPr>
              <w:t>.</w:t>
            </w:r>
            <w:bookmarkStart w:id="174" w:name="_3.11_Case_stated"/>
            <w:bookmarkStart w:id="175" w:name="B311"/>
            <w:bookmarkEnd w:id="174"/>
            <w:bookmarkEnd w:id="175"/>
          </w:p>
        </w:tc>
      </w:tr>
      <w:tr w:rsidR="00C26672" w14:paraId="5622B04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00A8926" w14:textId="77777777" w:rsidR="00C26672" w:rsidRPr="0054535C" w:rsidRDefault="00C26672" w:rsidP="00C26672">
            <w:pPr>
              <w:rPr>
                <w:sz w:val="22"/>
                <w:lang w:val="en-AU"/>
              </w:rPr>
            </w:pPr>
            <w:r>
              <w:rPr>
                <w:sz w:val="22"/>
                <w:lang w:val="en-AU"/>
              </w:rPr>
              <w:t>19/04/21</w:t>
            </w:r>
          </w:p>
        </w:tc>
        <w:tc>
          <w:tcPr>
            <w:tcW w:w="7077" w:type="dxa"/>
            <w:gridSpan w:val="4"/>
            <w:tcBorders>
              <w:top w:val="single" w:sz="18" w:space="0" w:color="auto"/>
              <w:bottom w:val="single" w:sz="4" w:space="0" w:color="auto"/>
              <w:right w:val="single" w:sz="18" w:space="0" w:color="auto"/>
            </w:tcBorders>
            <w:shd w:val="clear" w:color="auto" w:fill="DDDDDD"/>
          </w:tcPr>
          <w:p w14:paraId="4F3C44A8" w14:textId="5E22C2E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5EFDDFA5" w14:textId="77777777" w:rsidTr="00997D61">
        <w:tc>
          <w:tcPr>
            <w:tcW w:w="1261" w:type="dxa"/>
            <w:gridSpan w:val="2"/>
            <w:tcBorders>
              <w:top w:val="single" w:sz="4" w:space="0" w:color="auto"/>
              <w:left w:val="single" w:sz="18" w:space="0" w:color="auto"/>
              <w:bottom w:val="single" w:sz="4" w:space="0" w:color="auto"/>
            </w:tcBorders>
          </w:tcPr>
          <w:p w14:paraId="0BD280EC" w14:textId="77777777" w:rsidR="00C26672" w:rsidRDefault="00C26672" w:rsidP="00C26672">
            <w:pPr>
              <w:rPr>
                <w:lang w:val="en-AU"/>
              </w:rPr>
            </w:pPr>
            <w:r>
              <w:rPr>
                <w:lang w:val="en-AU"/>
              </w:rPr>
              <w:t>19/04/21</w:t>
            </w:r>
          </w:p>
        </w:tc>
        <w:tc>
          <w:tcPr>
            <w:tcW w:w="836" w:type="dxa"/>
            <w:tcBorders>
              <w:top w:val="single" w:sz="4" w:space="0" w:color="auto"/>
              <w:bottom w:val="single" w:sz="4" w:space="0" w:color="auto"/>
            </w:tcBorders>
          </w:tcPr>
          <w:p w14:paraId="25A89662" w14:textId="567F9DB1"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F9DED5D" w14:textId="77777777" w:rsidR="00C26672" w:rsidRDefault="00C26672" w:rsidP="00C26672">
            <w:pPr>
              <w:keepNext/>
              <w:jc w:val="center"/>
              <w:rPr>
                <w:lang w:val="en-AU"/>
              </w:rPr>
            </w:pPr>
            <w:r>
              <w:rPr>
                <w:lang w:val="en-AU"/>
              </w:rPr>
              <w:t>4.8.3</w:t>
            </w:r>
          </w:p>
        </w:tc>
        <w:tc>
          <w:tcPr>
            <w:tcW w:w="4802" w:type="dxa"/>
            <w:gridSpan w:val="2"/>
            <w:tcBorders>
              <w:top w:val="single" w:sz="4" w:space="0" w:color="auto"/>
              <w:bottom w:val="single" w:sz="4" w:space="0" w:color="auto"/>
              <w:right w:val="single" w:sz="18" w:space="0" w:color="auto"/>
            </w:tcBorders>
            <w:shd w:val="clear" w:color="auto" w:fill="FFFFFF"/>
          </w:tcPr>
          <w:p w14:paraId="78A7F8BA" w14:textId="77777777" w:rsidR="00C26672" w:rsidRDefault="00C26672" w:rsidP="00C26672">
            <w:pPr>
              <w:spacing w:before="20" w:after="20"/>
              <w:jc w:val="both"/>
              <w:rPr>
                <w:rFonts w:ascii="Arial" w:hAnsi="Arial" w:cs="Arial"/>
                <w:color w:val="000000"/>
              </w:rPr>
            </w:pPr>
            <w:r>
              <w:rPr>
                <w:rFonts w:ascii="Arial" w:hAnsi="Arial" w:cs="Arial"/>
                <w:color w:val="000000"/>
                <w:szCs w:val="24"/>
              </w:rPr>
              <w:t xml:space="preserve">Expansion of text discussing </w:t>
            </w:r>
            <w:r w:rsidRPr="00785E1A">
              <w:rPr>
                <w:rFonts w:ascii="Arial" w:hAnsi="Arial" w:cs="Arial"/>
                <w:bCs/>
                <w:i/>
                <w:color w:val="000000"/>
              </w:rPr>
              <w:t>DOHS v Sanding</w:t>
            </w:r>
            <w:r w:rsidRPr="00785E1A">
              <w:rPr>
                <w:rFonts w:ascii="Arial" w:hAnsi="Arial" w:cs="Arial"/>
                <w:bCs/>
                <w:color w:val="000000"/>
              </w:rPr>
              <w:t xml:space="preserve"> [2011] VSC 42</w:t>
            </w:r>
            <w:r>
              <w:rPr>
                <w:rFonts w:ascii="Arial" w:hAnsi="Arial" w:cs="Arial"/>
                <w:bCs/>
                <w:color w:val="000000"/>
              </w:rPr>
              <w:t>; (2011) 36 VR 221.</w:t>
            </w:r>
          </w:p>
        </w:tc>
      </w:tr>
      <w:tr w:rsidR="00C26672" w14:paraId="63314B1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C79A252" w14:textId="77777777" w:rsidR="00C26672" w:rsidRPr="0054535C" w:rsidRDefault="00C26672" w:rsidP="00C26672">
            <w:pPr>
              <w:rPr>
                <w:sz w:val="22"/>
                <w:lang w:val="en-AU"/>
              </w:rPr>
            </w:pPr>
            <w:r>
              <w:rPr>
                <w:sz w:val="22"/>
                <w:lang w:val="en-AU"/>
              </w:rPr>
              <w:t>19/04/21</w:t>
            </w:r>
          </w:p>
        </w:tc>
        <w:tc>
          <w:tcPr>
            <w:tcW w:w="7077" w:type="dxa"/>
            <w:gridSpan w:val="4"/>
            <w:tcBorders>
              <w:top w:val="single" w:sz="18" w:space="0" w:color="auto"/>
              <w:bottom w:val="single" w:sz="4" w:space="0" w:color="auto"/>
              <w:right w:val="single" w:sz="18" w:space="0" w:color="auto"/>
            </w:tcBorders>
            <w:shd w:val="clear" w:color="auto" w:fill="DDDDDD"/>
          </w:tcPr>
          <w:p w14:paraId="7154F469" w14:textId="1717009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1C0FD4FE" w14:textId="77777777" w:rsidTr="00997D61">
        <w:tc>
          <w:tcPr>
            <w:tcW w:w="1261" w:type="dxa"/>
            <w:gridSpan w:val="2"/>
            <w:tcBorders>
              <w:top w:val="single" w:sz="4" w:space="0" w:color="auto"/>
              <w:left w:val="single" w:sz="18" w:space="0" w:color="auto"/>
              <w:bottom w:val="single" w:sz="4" w:space="0" w:color="auto"/>
            </w:tcBorders>
          </w:tcPr>
          <w:p w14:paraId="7519ACCE" w14:textId="77777777" w:rsidR="00C26672" w:rsidRDefault="00C26672" w:rsidP="00C26672">
            <w:pPr>
              <w:rPr>
                <w:lang w:val="en-AU"/>
              </w:rPr>
            </w:pPr>
            <w:r>
              <w:rPr>
                <w:lang w:val="en-AU"/>
              </w:rPr>
              <w:t>19/04/21</w:t>
            </w:r>
          </w:p>
        </w:tc>
        <w:tc>
          <w:tcPr>
            <w:tcW w:w="836" w:type="dxa"/>
            <w:tcBorders>
              <w:top w:val="single" w:sz="4" w:space="0" w:color="auto"/>
              <w:bottom w:val="single" w:sz="4" w:space="0" w:color="auto"/>
            </w:tcBorders>
          </w:tcPr>
          <w:p w14:paraId="75074EAC" w14:textId="59AE33E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46215CB" w14:textId="77777777" w:rsidR="00C26672" w:rsidRDefault="00C26672" w:rsidP="00C26672">
            <w:pPr>
              <w:keepNext/>
              <w:jc w:val="center"/>
              <w:rPr>
                <w:lang w:val="en-AU"/>
              </w:rPr>
            </w:pPr>
            <w:r>
              <w:rPr>
                <w:lang w:val="en-AU"/>
              </w:rPr>
              <w:t>5.2.3</w:t>
            </w:r>
          </w:p>
        </w:tc>
        <w:tc>
          <w:tcPr>
            <w:tcW w:w="4802" w:type="dxa"/>
            <w:gridSpan w:val="2"/>
            <w:tcBorders>
              <w:top w:val="single" w:sz="4" w:space="0" w:color="auto"/>
              <w:bottom w:val="single" w:sz="4" w:space="0" w:color="auto"/>
              <w:right w:val="single" w:sz="18" w:space="0" w:color="auto"/>
            </w:tcBorders>
            <w:shd w:val="clear" w:color="auto" w:fill="FFFFFF"/>
          </w:tcPr>
          <w:p w14:paraId="31EAE99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Commentary on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C26672" w14:paraId="6916D086" w14:textId="77777777" w:rsidTr="00997D61">
        <w:tc>
          <w:tcPr>
            <w:tcW w:w="1261" w:type="dxa"/>
            <w:gridSpan w:val="2"/>
            <w:tcBorders>
              <w:top w:val="single" w:sz="4" w:space="0" w:color="auto"/>
              <w:left w:val="single" w:sz="18" w:space="0" w:color="auto"/>
              <w:bottom w:val="single" w:sz="4" w:space="0" w:color="auto"/>
            </w:tcBorders>
          </w:tcPr>
          <w:p w14:paraId="266AE247" w14:textId="77777777" w:rsidR="00C26672" w:rsidRDefault="00C26672" w:rsidP="00C26672">
            <w:pPr>
              <w:rPr>
                <w:lang w:val="en-AU"/>
              </w:rPr>
            </w:pPr>
            <w:r>
              <w:rPr>
                <w:lang w:val="en-AU"/>
              </w:rPr>
              <w:t>19/04/21</w:t>
            </w:r>
          </w:p>
        </w:tc>
        <w:tc>
          <w:tcPr>
            <w:tcW w:w="836" w:type="dxa"/>
            <w:tcBorders>
              <w:top w:val="single" w:sz="4" w:space="0" w:color="auto"/>
              <w:bottom w:val="single" w:sz="4" w:space="0" w:color="auto"/>
            </w:tcBorders>
          </w:tcPr>
          <w:p w14:paraId="6D7774A3" w14:textId="7ECB9DA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AC28FEC" w14:textId="77777777" w:rsidR="00C26672" w:rsidRDefault="00C26672" w:rsidP="00C26672">
            <w:pPr>
              <w:keepNext/>
              <w:jc w:val="center"/>
              <w:rPr>
                <w:lang w:val="en-AU"/>
              </w:rPr>
            </w:pPr>
            <w:r>
              <w:rPr>
                <w:lang w:val="en-AU"/>
              </w:rPr>
              <w:t>5.5.1</w:t>
            </w:r>
          </w:p>
          <w:p w14:paraId="35180A35" w14:textId="77777777" w:rsidR="00C26672" w:rsidRDefault="00C26672" w:rsidP="00C26672">
            <w:pPr>
              <w:keepNext/>
              <w:jc w:val="center"/>
              <w:rPr>
                <w:lang w:val="en-AU"/>
              </w:rPr>
            </w:pPr>
            <w:r>
              <w:rPr>
                <w:lang w:val="en-AU"/>
              </w:rPr>
              <w:t>5.14.2</w:t>
            </w:r>
          </w:p>
        </w:tc>
        <w:tc>
          <w:tcPr>
            <w:tcW w:w="4802" w:type="dxa"/>
            <w:gridSpan w:val="2"/>
            <w:tcBorders>
              <w:top w:val="single" w:sz="4" w:space="0" w:color="auto"/>
              <w:bottom w:val="single" w:sz="4" w:space="0" w:color="auto"/>
              <w:right w:val="single" w:sz="18" w:space="0" w:color="auto"/>
            </w:tcBorders>
            <w:shd w:val="clear" w:color="auto" w:fill="FFFFFF"/>
          </w:tcPr>
          <w:p w14:paraId="764C52F1"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C26672" w14:paraId="7BE70D1D" w14:textId="77777777" w:rsidTr="00997D61">
        <w:tc>
          <w:tcPr>
            <w:tcW w:w="1261" w:type="dxa"/>
            <w:gridSpan w:val="2"/>
            <w:tcBorders>
              <w:top w:val="single" w:sz="4" w:space="0" w:color="auto"/>
              <w:left w:val="single" w:sz="18" w:space="0" w:color="auto"/>
              <w:bottom w:val="single" w:sz="4" w:space="0" w:color="auto"/>
            </w:tcBorders>
          </w:tcPr>
          <w:p w14:paraId="2B4A90F4" w14:textId="77777777" w:rsidR="00C26672" w:rsidRDefault="00C26672" w:rsidP="00C26672">
            <w:pPr>
              <w:rPr>
                <w:lang w:val="en-AU"/>
              </w:rPr>
            </w:pPr>
            <w:r>
              <w:rPr>
                <w:lang w:val="en-AU"/>
              </w:rPr>
              <w:t>19/04/21</w:t>
            </w:r>
          </w:p>
        </w:tc>
        <w:tc>
          <w:tcPr>
            <w:tcW w:w="836" w:type="dxa"/>
            <w:tcBorders>
              <w:top w:val="single" w:sz="4" w:space="0" w:color="auto"/>
              <w:bottom w:val="single" w:sz="4" w:space="0" w:color="auto"/>
            </w:tcBorders>
          </w:tcPr>
          <w:p w14:paraId="66A7A62C" w14:textId="4B6BC34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89ED567" w14:textId="77777777" w:rsidR="00C26672" w:rsidRDefault="00C26672" w:rsidP="00C26672">
            <w:pPr>
              <w:keepNext/>
              <w:jc w:val="center"/>
              <w:rPr>
                <w:lang w:val="en-AU"/>
              </w:rPr>
            </w:pPr>
            <w:r>
              <w:rPr>
                <w:lang w:val="en-AU"/>
              </w:rPr>
              <w:t>5.17.4/6</w:t>
            </w:r>
          </w:p>
        </w:tc>
        <w:tc>
          <w:tcPr>
            <w:tcW w:w="4802" w:type="dxa"/>
            <w:gridSpan w:val="2"/>
            <w:tcBorders>
              <w:top w:val="single" w:sz="4" w:space="0" w:color="auto"/>
              <w:bottom w:val="single" w:sz="4" w:space="0" w:color="auto"/>
              <w:right w:val="single" w:sz="18" w:space="0" w:color="auto"/>
            </w:tcBorders>
            <w:shd w:val="clear" w:color="auto" w:fill="FFFFFF"/>
          </w:tcPr>
          <w:p w14:paraId="106DAE15" w14:textId="77777777" w:rsidR="00C26672" w:rsidRDefault="00C26672" w:rsidP="00C26672">
            <w:pPr>
              <w:numPr>
                <w:ilvl w:val="0"/>
                <w:numId w:val="94"/>
              </w:numPr>
              <w:spacing w:before="20" w:after="20"/>
              <w:ind w:left="357" w:hanging="357"/>
              <w:jc w:val="both"/>
              <w:rPr>
                <w:rFonts w:ascii="Arial" w:hAnsi="Arial" w:cs="Arial"/>
                <w:color w:val="000000"/>
              </w:rPr>
            </w:pPr>
            <w:r>
              <w:rPr>
                <w:rFonts w:ascii="Arial" w:hAnsi="Arial" w:cs="Arial"/>
                <w:color w:val="000000"/>
              </w:rPr>
              <w:t xml:space="preserve">Subsection heading amended to </w:t>
            </w:r>
            <w:bookmarkStart w:id="176" w:name="_Hlk71720768"/>
            <w:r>
              <w:rPr>
                <w:rFonts w:ascii="Arial" w:hAnsi="Arial" w:cs="Arial"/>
                <w:color w:val="000000"/>
              </w:rPr>
              <w:t>“</w:t>
            </w:r>
            <w:r>
              <w:rPr>
                <w:rFonts w:ascii="Arial" w:hAnsi="Arial" w:cs="Arial"/>
                <w:b/>
                <w:bCs/>
                <w:color w:val="000000"/>
              </w:rPr>
              <w:t>Temporary increase in maximum length of FRO/FRO extension due to COVID-19</w:t>
            </w:r>
            <w:r w:rsidRPr="00D112F2">
              <w:rPr>
                <w:rFonts w:ascii="Arial" w:hAnsi="Arial" w:cs="Arial"/>
                <w:color w:val="000000"/>
              </w:rPr>
              <w:t>”.</w:t>
            </w:r>
            <w:bookmarkEnd w:id="176"/>
          </w:p>
          <w:p w14:paraId="5ABC110D" w14:textId="77777777" w:rsidR="00C26672" w:rsidRDefault="00C26672" w:rsidP="00C26672">
            <w:pPr>
              <w:numPr>
                <w:ilvl w:val="0"/>
                <w:numId w:val="94"/>
              </w:numPr>
              <w:spacing w:before="20" w:after="20"/>
              <w:ind w:left="357" w:hanging="357"/>
              <w:jc w:val="both"/>
              <w:rPr>
                <w:rFonts w:ascii="Arial" w:hAnsi="Arial" w:cs="Arial"/>
                <w:color w:val="000000"/>
              </w:rPr>
            </w:pPr>
            <w:r>
              <w:rPr>
                <w:rFonts w:ascii="Arial" w:hAnsi="Arial" w:cs="Arial"/>
                <w:color w:val="000000"/>
              </w:rPr>
              <w:t>Amendment to text, noting that the COVID-19 amendments to the maximum period of an FRO have been extended to 26/04/2023.</w:t>
            </w:r>
          </w:p>
        </w:tc>
      </w:tr>
      <w:tr w:rsidR="00C26672" w14:paraId="34E5461B" w14:textId="77777777" w:rsidTr="00997D61">
        <w:tc>
          <w:tcPr>
            <w:tcW w:w="1261" w:type="dxa"/>
            <w:gridSpan w:val="2"/>
            <w:tcBorders>
              <w:top w:val="single" w:sz="4" w:space="0" w:color="auto"/>
              <w:left w:val="single" w:sz="18" w:space="0" w:color="auto"/>
              <w:bottom w:val="single" w:sz="12" w:space="0" w:color="auto"/>
            </w:tcBorders>
          </w:tcPr>
          <w:p w14:paraId="69EF193A" w14:textId="77777777" w:rsidR="00C26672" w:rsidRDefault="00C26672" w:rsidP="00C26672">
            <w:pPr>
              <w:rPr>
                <w:lang w:val="en-AU"/>
              </w:rPr>
            </w:pPr>
            <w:r>
              <w:rPr>
                <w:lang w:val="en-AU"/>
              </w:rPr>
              <w:t>19/04/21</w:t>
            </w:r>
          </w:p>
        </w:tc>
        <w:tc>
          <w:tcPr>
            <w:tcW w:w="836" w:type="dxa"/>
            <w:tcBorders>
              <w:top w:val="single" w:sz="4" w:space="0" w:color="auto"/>
              <w:bottom w:val="single" w:sz="12" w:space="0" w:color="auto"/>
            </w:tcBorders>
          </w:tcPr>
          <w:p w14:paraId="14A7C47A" w14:textId="3EEC30FB" w:rsidR="00C26672" w:rsidRDefault="00C26672" w:rsidP="00C26672">
            <w:pPr>
              <w:jc w:val="center"/>
              <w:rPr>
                <w:lang w:val="en-AU"/>
              </w:rPr>
            </w:pPr>
            <w:r>
              <w:rPr>
                <w:lang w:val="en-AU"/>
              </w:rPr>
              <w:t>5</w:t>
            </w:r>
          </w:p>
        </w:tc>
        <w:tc>
          <w:tcPr>
            <w:tcW w:w="1439" w:type="dxa"/>
            <w:tcBorders>
              <w:top w:val="single" w:sz="4" w:space="0" w:color="auto"/>
              <w:bottom w:val="single" w:sz="12" w:space="0" w:color="auto"/>
            </w:tcBorders>
          </w:tcPr>
          <w:p w14:paraId="03294036" w14:textId="77777777" w:rsidR="00C26672" w:rsidRDefault="00C26672" w:rsidP="00C26672">
            <w:pPr>
              <w:keepNext/>
              <w:jc w:val="center"/>
              <w:rPr>
                <w:lang w:val="en-AU"/>
              </w:rPr>
            </w:pPr>
            <w:r>
              <w:rPr>
                <w:lang w:val="en-AU"/>
              </w:rPr>
              <w:t>5.18.7</w:t>
            </w:r>
          </w:p>
        </w:tc>
        <w:tc>
          <w:tcPr>
            <w:tcW w:w="4802" w:type="dxa"/>
            <w:gridSpan w:val="2"/>
            <w:tcBorders>
              <w:top w:val="single" w:sz="4" w:space="0" w:color="auto"/>
              <w:bottom w:val="single" w:sz="12" w:space="0" w:color="auto"/>
              <w:right w:val="single" w:sz="18" w:space="0" w:color="auto"/>
            </w:tcBorders>
            <w:shd w:val="clear" w:color="auto" w:fill="FFFFFF"/>
          </w:tcPr>
          <w:p w14:paraId="6090FA7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Commentary on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C26672" w14:paraId="002B3DD0"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5ABF3DFE" w14:textId="77777777" w:rsidR="00C26672" w:rsidRPr="0054535C" w:rsidRDefault="00C26672" w:rsidP="00C26672">
            <w:pPr>
              <w:keepNext/>
              <w:keepLines/>
              <w:rPr>
                <w:sz w:val="22"/>
                <w:lang w:val="en-AU"/>
              </w:rPr>
            </w:pPr>
            <w:r>
              <w:rPr>
                <w:sz w:val="22"/>
                <w:lang w:val="en-AU"/>
              </w:rPr>
              <w:lastRenderedPageBreak/>
              <w:t>19/04/21</w:t>
            </w:r>
          </w:p>
        </w:tc>
        <w:tc>
          <w:tcPr>
            <w:tcW w:w="7077" w:type="dxa"/>
            <w:gridSpan w:val="4"/>
            <w:tcBorders>
              <w:top w:val="single" w:sz="12" w:space="0" w:color="auto"/>
              <w:bottom w:val="single" w:sz="4" w:space="0" w:color="auto"/>
              <w:right w:val="single" w:sz="18" w:space="0" w:color="auto"/>
            </w:tcBorders>
            <w:shd w:val="clear" w:color="auto" w:fill="DDDDDD"/>
          </w:tcPr>
          <w:p w14:paraId="75BA1E59" w14:textId="11648BF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1BFDDDCD" w14:textId="77777777" w:rsidTr="00997D61">
        <w:tc>
          <w:tcPr>
            <w:tcW w:w="1261" w:type="dxa"/>
            <w:gridSpan w:val="2"/>
            <w:tcBorders>
              <w:top w:val="single" w:sz="4" w:space="0" w:color="auto"/>
              <w:left w:val="single" w:sz="18" w:space="0" w:color="auto"/>
              <w:bottom w:val="single" w:sz="18" w:space="0" w:color="auto"/>
            </w:tcBorders>
          </w:tcPr>
          <w:p w14:paraId="15EF033F" w14:textId="77777777" w:rsidR="00C26672" w:rsidRDefault="00C26672" w:rsidP="00C26672">
            <w:pPr>
              <w:keepNext/>
              <w:keepLines/>
              <w:rPr>
                <w:lang w:val="en-AU"/>
              </w:rPr>
            </w:pPr>
            <w:r>
              <w:rPr>
                <w:lang w:val="en-AU"/>
              </w:rPr>
              <w:t>19/04/21</w:t>
            </w:r>
          </w:p>
        </w:tc>
        <w:tc>
          <w:tcPr>
            <w:tcW w:w="836" w:type="dxa"/>
            <w:tcBorders>
              <w:top w:val="single" w:sz="4" w:space="0" w:color="auto"/>
              <w:bottom w:val="single" w:sz="18" w:space="0" w:color="auto"/>
            </w:tcBorders>
          </w:tcPr>
          <w:p w14:paraId="0D5C4196" w14:textId="4F43B20A" w:rsidR="00C26672" w:rsidRDefault="00C26672" w:rsidP="00C26672">
            <w:pPr>
              <w:keepNext/>
              <w:keepLines/>
              <w:jc w:val="center"/>
              <w:rPr>
                <w:lang w:val="en-AU"/>
              </w:rPr>
            </w:pPr>
            <w:r>
              <w:rPr>
                <w:lang w:val="en-AU"/>
              </w:rPr>
              <w:t>6</w:t>
            </w:r>
          </w:p>
        </w:tc>
        <w:tc>
          <w:tcPr>
            <w:tcW w:w="1439" w:type="dxa"/>
            <w:tcBorders>
              <w:top w:val="single" w:sz="4" w:space="0" w:color="auto"/>
              <w:bottom w:val="single" w:sz="18" w:space="0" w:color="auto"/>
            </w:tcBorders>
          </w:tcPr>
          <w:p w14:paraId="274CD418" w14:textId="77777777" w:rsidR="00C26672" w:rsidRDefault="00C26672" w:rsidP="00C26672">
            <w:pPr>
              <w:keepNext/>
              <w:keepLines/>
              <w:jc w:val="center"/>
              <w:rPr>
                <w:b/>
                <w:bCs/>
                <w:lang w:val="en-AU"/>
              </w:rPr>
            </w:pPr>
            <w:r>
              <w:rPr>
                <w:b/>
                <w:bCs/>
                <w:lang w:val="en-AU"/>
              </w:rPr>
              <w:t>6FV.15</w:t>
            </w:r>
          </w:p>
        </w:tc>
        <w:tc>
          <w:tcPr>
            <w:tcW w:w="4802" w:type="dxa"/>
            <w:gridSpan w:val="2"/>
            <w:tcBorders>
              <w:top w:val="single" w:sz="4" w:space="0" w:color="auto"/>
              <w:bottom w:val="single" w:sz="18" w:space="0" w:color="auto"/>
              <w:right w:val="single" w:sz="18" w:space="0" w:color="auto"/>
            </w:tcBorders>
          </w:tcPr>
          <w:p w14:paraId="49715605" w14:textId="77777777" w:rsidR="00C26672" w:rsidRPr="00936AD2" w:rsidRDefault="00C26672" w:rsidP="00C26672">
            <w:pPr>
              <w:keepNext/>
              <w:keepLines/>
              <w:spacing w:before="20" w:after="20"/>
              <w:jc w:val="both"/>
              <w:rPr>
                <w:rFonts w:ascii="Arial" w:hAnsi="Arial" w:cs="Arial"/>
                <w:bCs/>
                <w:color w:val="000000"/>
              </w:rPr>
            </w:pPr>
            <w:r>
              <w:rPr>
                <w:rFonts w:ascii="Arial" w:hAnsi="Arial" w:cs="Arial"/>
                <w:bCs/>
                <w:color w:val="000000"/>
              </w:rPr>
              <w:t>Minor modification to text to include a reference to s.534(7) CYFA.</w:t>
            </w:r>
          </w:p>
        </w:tc>
      </w:tr>
      <w:tr w:rsidR="00C26672" w14:paraId="60876295"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7532CF18" w14:textId="77777777" w:rsidR="00C26672" w:rsidRPr="0054535C" w:rsidRDefault="00C26672" w:rsidP="00C26672">
            <w:pPr>
              <w:keepNext/>
              <w:keepLines/>
              <w:rPr>
                <w:sz w:val="22"/>
                <w:lang w:val="en-AU"/>
              </w:rPr>
            </w:pPr>
            <w:r>
              <w:rPr>
                <w:sz w:val="22"/>
                <w:lang w:val="en-AU"/>
              </w:rPr>
              <w:t>31/03/21</w:t>
            </w:r>
          </w:p>
        </w:tc>
        <w:tc>
          <w:tcPr>
            <w:tcW w:w="7077" w:type="dxa"/>
            <w:gridSpan w:val="4"/>
            <w:tcBorders>
              <w:top w:val="single" w:sz="12" w:space="0" w:color="auto"/>
              <w:bottom w:val="single" w:sz="4" w:space="0" w:color="auto"/>
              <w:right w:val="single" w:sz="18" w:space="0" w:color="auto"/>
            </w:tcBorders>
            <w:shd w:val="clear" w:color="auto" w:fill="DDDDDD"/>
          </w:tcPr>
          <w:p w14:paraId="393FD2D1" w14:textId="13A37B93"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72D0AC4E" w14:textId="77777777" w:rsidTr="00997D61">
        <w:tc>
          <w:tcPr>
            <w:tcW w:w="1261" w:type="dxa"/>
            <w:gridSpan w:val="2"/>
            <w:tcBorders>
              <w:top w:val="single" w:sz="4" w:space="0" w:color="auto"/>
              <w:left w:val="single" w:sz="18" w:space="0" w:color="auto"/>
              <w:bottom w:val="single" w:sz="4" w:space="0" w:color="auto"/>
            </w:tcBorders>
          </w:tcPr>
          <w:p w14:paraId="44DDD2FB" w14:textId="77777777" w:rsidR="00C26672" w:rsidRDefault="00C26672" w:rsidP="00C26672">
            <w:pPr>
              <w:keepNext/>
              <w:keepLines/>
              <w:rPr>
                <w:lang w:val="en-AU"/>
              </w:rPr>
            </w:pPr>
            <w:r>
              <w:rPr>
                <w:lang w:val="en-AU"/>
              </w:rPr>
              <w:t>31/03/21</w:t>
            </w:r>
          </w:p>
        </w:tc>
        <w:tc>
          <w:tcPr>
            <w:tcW w:w="836" w:type="dxa"/>
            <w:tcBorders>
              <w:top w:val="single" w:sz="4" w:space="0" w:color="auto"/>
              <w:bottom w:val="single" w:sz="4" w:space="0" w:color="auto"/>
            </w:tcBorders>
          </w:tcPr>
          <w:p w14:paraId="0CF3D3C2" w14:textId="00EEAA47" w:rsidR="00C26672" w:rsidRDefault="00C26672" w:rsidP="00C26672">
            <w:pPr>
              <w:keepNext/>
              <w:keepLines/>
              <w:jc w:val="center"/>
              <w:rPr>
                <w:lang w:val="en-AU"/>
              </w:rPr>
            </w:pPr>
            <w:r>
              <w:rPr>
                <w:lang w:val="en-AU"/>
              </w:rPr>
              <w:t>1</w:t>
            </w:r>
          </w:p>
        </w:tc>
        <w:tc>
          <w:tcPr>
            <w:tcW w:w="1439" w:type="dxa"/>
            <w:tcBorders>
              <w:top w:val="single" w:sz="4" w:space="0" w:color="auto"/>
              <w:bottom w:val="single" w:sz="4" w:space="0" w:color="auto"/>
            </w:tcBorders>
          </w:tcPr>
          <w:p w14:paraId="010F7486" w14:textId="77777777" w:rsidR="00C26672" w:rsidRDefault="00C26672" w:rsidP="00C26672">
            <w:pPr>
              <w:keepNext/>
              <w:keepLines/>
              <w:jc w:val="center"/>
              <w:rPr>
                <w:lang w:val="en-AU"/>
              </w:rPr>
            </w:pPr>
            <w:r>
              <w:rPr>
                <w:lang w:val="en-AU"/>
              </w:rPr>
              <w:t>1.1.4</w:t>
            </w:r>
          </w:p>
        </w:tc>
        <w:tc>
          <w:tcPr>
            <w:tcW w:w="4802" w:type="dxa"/>
            <w:gridSpan w:val="2"/>
            <w:tcBorders>
              <w:top w:val="single" w:sz="4" w:space="0" w:color="auto"/>
              <w:bottom w:val="single" w:sz="4" w:space="0" w:color="auto"/>
              <w:right w:val="single" w:sz="18" w:space="0" w:color="auto"/>
            </w:tcBorders>
            <w:shd w:val="clear" w:color="auto" w:fill="FFFFFF"/>
          </w:tcPr>
          <w:p w14:paraId="48F5F140" w14:textId="77777777" w:rsidR="00C26672" w:rsidRDefault="00C26672" w:rsidP="00C26672">
            <w:pPr>
              <w:keepNext/>
              <w:keepLines/>
              <w:numPr>
                <w:ilvl w:val="0"/>
                <w:numId w:val="92"/>
              </w:numPr>
              <w:spacing w:before="20"/>
              <w:ind w:left="357" w:hanging="357"/>
              <w:jc w:val="both"/>
              <w:rPr>
                <w:rFonts w:ascii="Arial" w:hAnsi="Arial" w:cs="Arial"/>
                <w:color w:val="000000"/>
              </w:rPr>
            </w:pPr>
            <w:r>
              <w:rPr>
                <w:rFonts w:ascii="Arial" w:hAnsi="Arial" w:cs="Arial"/>
                <w:color w:val="000000"/>
              </w:rPr>
              <w:t xml:space="preserve">Heading amended to </w:t>
            </w:r>
            <w:bookmarkStart w:id="177" w:name="_Hlk71720877"/>
            <w:r>
              <w:rPr>
                <w:rFonts w:ascii="Arial" w:hAnsi="Arial" w:cs="Arial"/>
                <w:color w:val="000000"/>
              </w:rPr>
              <w:t>“</w:t>
            </w:r>
            <w:r>
              <w:rPr>
                <w:rFonts w:ascii="Arial" w:hAnsi="Arial" w:cs="Arial"/>
                <w:b/>
                <w:bCs/>
                <w:color w:val="000000"/>
              </w:rPr>
              <w:t>COVID-19 amendments to relevant legislation and their aftermath [2020/21]</w:t>
            </w:r>
            <w:r w:rsidRPr="009E7A43">
              <w:rPr>
                <w:rFonts w:ascii="Arial" w:hAnsi="Arial" w:cs="Arial"/>
                <w:b/>
                <w:bCs/>
                <w:color w:val="000000"/>
              </w:rPr>
              <w:t>”.</w:t>
            </w:r>
            <w:bookmarkEnd w:id="177"/>
          </w:p>
          <w:p w14:paraId="1E35036A" w14:textId="77777777" w:rsidR="00C26672" w:rsidRDefault="00C26672" w:rsidP="00C26672">
            <w:pPr>
              <w:keepNext/>
              <w:keepLines/>
              <w:numPr>
                <w:ilvl w:val="0"/>
                <w:numId w:val="92"/>
              </w:numPr>
              <w:spacing w:after="20"/>
              <w:ind w:left="357" w:hanging="357"/>
              <w:jc w:val="both"/>
              <w:rPr>
                <w:rFonts w:ascii="Arial" w:hAnsi="Arial" w:cs="Arial"/>
                <w:color w:val="000000"/>
              </w:rPr>
            </w:pPr>
            <w:r>
              <w:rPr>
                <w:rFonts w:ascii="Arial" w:hAnsi="Arial" w:cs="Arial"/>
                <w:color w:val="000000"/>
              </w:rPr>
              <w:t xml:space="preserve">Major modifications to text, in particular a commentary on the </w:t>
            </w:r>
            <w:r w:rsidRPr="00B06C93">
              <w:rPr>
                <w:rFonts w:ascii="Arial" w:hAnsi="Arial" w:cs="Arial"/>
                <w:bCs/>
                <w:u w:val="single"/>
              </w:rPr>
              <w:t>Justice Legislation Amendment (System Enhancements and Other Matters) Act 2021</w:t>
            </w:r>
            <w:r>
              <w:rPr>
                <w:rFonts w:ascii="Arial" w:hAnsi="Arial" w:cs="Arial"/>
                <w:bCs/>
              </w:rPr>
              <w:t xml:space="preserve"> </w:t>
            </w:r>
            <w:r w:rsidRPr="00E84200">
              <w:rPr>
                <w:rFonts w:ascii="Arial" w:hAnsi="Arial" w:cs="Arial"/>
                <w:bCs/>
                <w:color w:val="000000"/>
              </w:rPr>
              <w:t>(No.11/2021)</w:t>
            </w:r>
            <w:r>
              <w:rPr>
                <w:rFonts w:ascii="Arial" w:hAnsi="Arial" w:cs="Arial"/>
                <w:bCs/>
                <w:color w:val="000000"/>
              </w:rPr>
              <w:t xml:space="preserve"> is added.</w:t>
            </w:r>
          </w:p>
        </w:tc>
      </w:tr>
      <w:tr w:rsidR="00C26672" w14:paraId="6E912058" w14:textId="77777777" w:rsidTr="00997D61">
        <w:tc>
          <w:tcPr>
            <w:tcW w:w="1261" w:type="dxa"/>
            <w:gridSpan w:val="2"/>
            <w:tcBorders>
              <w:top w:val="single" w:sz="4" w:space="0" w:color="auto"/>
              <w:left w:val="single" w:sz="18" w:space="0" w:color="auto"/>
              <w:bottom w:val="single" w:sz="4" w:space="0" w:color="auto"/>
            </w:tcBorders>
          </w:tcPr>
          <w:p w14:paraId="4A6F3262"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26ECB1CB" w14:textId="2BCC327B"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616D8A91" w14:textId="77777777" w:rsidR="00C26672" w:rsidRDefault="00C26672" w:rsidP="00C26672">
            <w:pPr>
              <w:keepNext/>
              <w:jc w:val="center"/>
              <w:rPr>
                <w:lang w:val="en-AU"/>
              </w:rPr>
            </w:pPr>
            <w:r>
              <w:rPr>
                <w:lang w:val="en-AU"/>
              </w:rPr>
              <w:t>1.2.3</w:t>
            </w:r>
          </w:p>
        </w:tc>
        <w:tc>
          <w:tcPr>
            <w:tcW w:w="4802" w:type="dxa"/>
            <w:gridSpan w:val="2"/>
            <w:tcBorders>
              <w:top w:val="single" w:sz="4" w:space="0" w:color="auto"/>
              <w:bottom w:val="single" w:sz="4" w:space="0" w:color="auto"/>
              <w:right w:val="single" w:sz="18" w:space="0" w:color="auto"/>
            </w:tcBorders>
            <w:shd w:val="clear" w:color="auto" w:fill="FFFFFF"/>
          </w:tcPr>
          <w:p w14:paraId="4269C401" w14:textId="77777777" w:rsidR="00C26672" w:rsidRDefault="00C26672" w:rsidP="00C26672">
            <w:pPr>
              <w:spacing w:before="20" w:after="20"/>
              <w:jc w:val="both"/>
              <w:rPr>
                <w:rFonts w:ascii="Arial" w:hAnsi="Arial" w:cs="Arial"/>
                <w:color w:val="000000"/>
              </w:rPr>
            </w:pPr>
            <w:r>
              <w:rPr>
                <w:rFonts w:ascii="Arial" w:hAnsi="Arial" w:cs="Arial"/>
                <w:color w:val="000000"/>
              </w:rPr>
              <w:t>This paragraph has been updated and most of its previous contents have been deleted.</w:t>
            </w:r>
          </w:p>
        </w:tc>
      </w:tr>
      <w:tr w:rsidR="00C26672" w14:paraId="1CE88738" w14:textId="77777777" w:rsidTr="00997D61">
        <w:tc>
          <w:tcPr>
            <w:tcW w:w="1261" w:type="dxa"/>
            <w:gridSpan w:val="2"/>
            <w:tcBorders>
              <w:top w:val="single" w:sz="4" w:space="0" w:color="auto"/>
              <w:left w:val="single" w:sz="18" w:space="0" w:color="auto"/>
              <w:bottom w:val="single" w:sz="4" w:space="0" w:color="auto"/>
            </w:tcBorders>
          </w:tcPr>
          <w:p w14:paraId="5092C2D5"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294950C1" w14:textId="0C31D2F1"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CABBAC0" w14:textId="77777777" w:rsidR="00C26672" w:rsidRDefault="00C26672" w:rsidP="00C26672">
            <w:pPr>
              <w:keepNext/>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shd w:val="clear" w:color="auto" w:fill="FFFFFF"/>
          </w:tcPr>
          <w:p w14:paraId="63285242" w14:textId="77777777" w:rsidR="00C26672" w:rsidRPr="00354F0B" w:rsidRDefault="00C26672" w:rsidP="00C26672">
            <w:pPr>
              <w:spacing w:before="20" w:after="20"/>
              <w:jc w:val="both"/>
              <w:rPr>
                <w:rFonts w:ascii="Arial" w:hAnsi="Arial" w:cs="Arial"/>
                <w:color w:val="000000"/>
              </w:rPr>
            </w:pPr>
            <w:r>
              <w:rPr>
                <w:rFonts w:ascii="Arial" w:hAnsi="Arial" w:cs="Arial"/>
                <w:color w:val="000000"/>
              </w:rPr>
              <w:t xml:space="preserve">Updating of paragraph to add material about the rule-making power in relation to judicial registrars and the addition of a reference to new </w:t>
            </w:r>
            <w:r w:rsidRPr="00354F0B">
              <w:rPr>
                <w:rFonts w:ascii="Arial" w:hAnsi="Arial" w:cs="Arial"/>
                <w:color w:val="000000"/>
                <w:u w:val="single"/>
              </w:rPr>
              <w:t>Children, Youth and Families (Children’s Court Judicial Registrars) Rules 2021</w:t>
            </w:r>
            <w:r>
              <w:rPr>
                <w:rFonts w:ascii="Arial" w:hAnsi="Arial" w:cs="Arial"/>
                <w:color w:val="000000"/>
                <w:u w:val="single"/>
              </w:rPr>
              <w:t>.</w:t>
            </w:r>
          </w:p>
        </w:tc>
      </w:tr>
      <w:tr w:rsidR="00C26672" w14:paraId="33B3A91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F982FA2" w14:textId="77777777" w:rsidR="00C26672" w:rsidRPr="0054535C" w:rsidRDefault="00C26672" w:rsidP="00C26672">
            <w:pPr>
              <w:keepNext/>
              <w:keepLines/>
              <w:rPr>
                <w:sz w:val="22"/>
                <w:lang w:val="en-AU"/>
              </w:rPr>
            </w:pPr>
            <w:r>
              <w:rPr>
                <w:sz w:val="22"/>
                <w:lang w:val="en-AU"/>
              </w:rPr>
              <w:t>31/03/21</w:t>
            </w:r>
          </w:p>
        </w:tc>
        <w:tc>
          <w:tcPr>
            <w:tcW w:w="7077" w:type="dxa"/>
            <w:gridSpan w:val="4"/>
            <w:tcBorders>
              <w:top w:val="single" w:sz="18" w:space="0" w:color="auto"/>
              <w:bottom w:val="single" w:sz="4" w:space="0" w:color="auto"/>
              <w:right w:val="single" w:sz="18" w:space="0" w:color="auto"/>
            </w:tcBorders>
            <w:shd w:val="clear" w:color="auto" w:fill="DDDDDD"/>
          </w:tcPr>
          <w:p w14:paraId="2C682DD9" w14:textId="44C0E42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12A26F7D" w14:textId="77777777" w:rsidTr="00997D61">
        <w:tc>
          <w:tcPr>
            <w:tcW w:w="1261" w:type="dxa"/>
            <w:gridSpan w:val="2"/>
            <w:tcBorders>
              <w:top w:val="single" w:sz="4" w:space="0" w:color="auto"/>
              <w:left w:val="single" w:sz="18" w:space="0" w:color="auto"/>
              <w:bottom w:val="single" w:sz="4" w:space="0" w:color="auto"/>
            </w:tcBorders>
          </w:tcPr>
          <w:p w14:paraId="0E698C61"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023B163F" w14:textId="453C28EE"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FD11A6C" w14:textId="77777777" w:rsidR="00C26672" w:rsidRDefault="00C26672" w:rsidP="00C26672">
            <w:pPr>
              <w:keepNext/>
              <w:jc w:val="center"/>
              <w:rPr>
                <w:lang w:val="en-AU"/>
              </w:rPr>
            </w:pPr>
            <w:r>
              <w:rPr>
                <w:lang w:val="en-AU"/>
              </w:rPr>
              <w:t>2.2</w:t>
            </w:r>
          </w:p>
        </w:tc>
        <w:tc>
          <w:tcPr>
            <w:tcW w:w="4802" w:type="dxa"/>
            <w:gridSpan w:val="2"/>
            <w:tcBorders>
              <w:top w:val="single" w:sz="4" w:space="0" w:color="auto"/>
              <w:bottom w:val="single" w:sz="4" w:space="0" w:color="auto"/>
              <w:right w:val="single" w:sz="18" w:space="0" w:color="auto"/>
            </w:tcBorders>
          </w:tcPr>
          <w:p w14:paraId="03EF692C"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Expansion of text relating to the powers and duties of judicial registrars and registrars of the </w:t>
            </w:r>
            <w:proofErr w:type="spellStart"/>
            <w:r>
              <w:rPr>
                <w:rFonts w:ascii="Arial" w:hAnsi="Arial" w:cs="Arial"/>
                <w:color w:val="000000"/>
              </w:rPr>
              <w:t>ChCV</w:t>
            </w:r>
            <w:proofErr w:type="spellEnd"/>
            <w:r>
              <w:rPr>
                <w:rFonts w:ascii="Arial" w:hAnsi="Arial" w:cs="Arial"/>
                <w:color w:val="000000"/>
              </w:rPr>
              <w:t>.</w:t>
            </w:r>
          </w:p>
        </w:tc>
      </w:tr>
      <w:tr w:rsidR="00C26672" w14:paraId="21575FF7" w14:textId="77777777" w:rsidTr="00997D61">
        <w:tc>
          <w:tcPr>
            <w:tcW w:w="1261" w:type="dxa"/>
            <w:gridSpan w:val="2"/>
            <w:tcBorders>
              <w:top w:val="single" w:sz="4" w:space="0" w:color="auto"/>
              <w:left w:val="single" w:sz="18" w:space="0" w:color="auto"/>
              <w:bottom w:val="single" w:sz="4" w:space="0" w:color="auto"/>
            </w:tcBorders>
          </w:tcPr>
          <w:p w14:paraId="7C9BD238"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00DC96F3" w14:textId="4E4469EF"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9978B45" w14:textId="77777777" w:rsidR="00C26672" w:rsidRDefault="00C26672" w:rsidP="00C26672">
            <w:pPr>
              <w:keepNext/>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35C6A93D" w14:textId="77777777" w:rsidR="00C26672" w:rsidRDefault="00C26672" w:rsidP="00C26672">
            <w:pPr>
              <w:spacing w:before="20" w:after="20"/>
              <w:jc w:val="both"/>
              <w:rPr>
                <w:rFonts w:ascii="Arial" w:hAnsi="Arial" w:cs="Arial"/>
                <w:color w:val="000000"/>
              </w:rPr>
            </w:pPr>
            <w:r>
              <w:rPr>
                <w:rFonts w:ascii="Arial" w:hAnsi="Arial" w:cs="Arial"/>
                <w:color w:val="000000"/>
              </w:rPr>
              <w:t>Significant amendments to text.</w:t>
            </w:r>
          </w:p>
        </w:tc>
      </w:tr>
      <w:tr w:rsidR="00C26672" w14:paraId="411F31B8" w14:textId="77777777" w:rsidTr="00997D61">
        <w:tc>
          <w:tcPr>
            <w:tcW w:w="1261" w:type="dxa"/>
            <w:gridSpan w:val="2"/>
            <w:tcBorders>
              <w:top w:val="single" w:sz="4" w:space="0" w:color="auto"/>
              <w:left w:val="single" w:sz="18" w:space="0" w:color="auto"/>
              <w:bottom w:val="single" w:sz="4" w:space="0" w:color="auto"/>
            </w:tcBorders>
          </w:tcPr>
          <w:p w14:paraId="30095DF3"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7265F73C" w14:textId="04C0D69A"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4CCAAF55" w14:textId="77777777" w:rsidR="00C26672" w:rsidRDefault="00C26672" w:rsidP="00C26672">
            <w:pPr>
              <w:keepNext/>
              <w:jc w:val="center"/>
              <w:rPr>
                <w:lang w:val="en-AU"/>
              </w:rPr>
            </w:pPr>
            <w:r>
              <w:rPr>
                <w:lang w:val="en-AU"/>
              </w:rPr>
              <w:t>2.7.1</w:t>
            </w:r>
          </w:p>
        </w:tc>
        <w:tc>
          <w:tcPr>
            <w:tcW w:w="4802" w:type="dxa"/>
            <w:gridSpan w:val="2"/>
            <w:tcBorders>
              <w:top w:val="single" w:sz="4" w:space="0" w:color="auto"/>
              <w:bottom w:val="single" w:sz="4" w:space="0" w:color="auto"/>
              <w:right w:val="single" w:sz="18" w:space="0" w:color="auto"/>
            </w:tcBorders>
          </w:tcPr>
          <w:p w14:paraId="16B53782"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Minor modification to text re amendments to the </w:t>
            </w:r>
            <w:r w:rsidRPr="005D6499">
              <w:rPr>
                <w:rFonts w:ascii="Arial" w:hAnsi="Arial" w:cs="Arial"/>
                <w:color w:val="000000"/>
                <w:u w:val="single"/>
              </w:rPr>
              <w:t>Open Courts Act 201</w:t>
            </w:r>
            <w:r>
              <w:rPr>
                <w:rFonts w:ascii="Arial" w:hAnsi="Arial" w:cs="Arial"/>
                <w:color w:val="000000"/>
                <w:u w:val="single"/>
              </w:rPr>
              <w:t>0</w:t>
            </w:r>
            <w:r>
              <w:rPr>
                <w:rFonts w:ascii="Arial" w:hAnsi="Arial" w:cs="Arial"/>
                <w:color w:val="000000"/>
              </w:rPr>
              <w:t>.</w:t>
            </w:r>
          </w:p>
        </w:tc>
      </w:tr>
      <w:tr w:rsidR="00C26672" w14:paraId="58EBB7A2" w14:textId="77777777" w:rsidTr="00997D61">
        <w:tc>
          <w:tcPr>
            <w:tcW w:w="1261" w:type="dxa"/>
            <w:gridSpan w:val="2"/>
            <w:tcBorders>
              <w:top w:val="single" w:sz="4" w:space="0" w:color="auto"/>
              <w:left w:val="single" w:sz="18" w:space="0" w:color="auto"/>
              <w:bottom w:val="single" w:sz="4" w:space="0" w:color="auto"/>
            </w:tcBorders>
          </w:tcPr>
          <w:p w14:paraId="64C34239"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31D07181" w14:textId="097C9860"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49F31D0" w14:textId="77777777" w:rsidR="00C26672" w:rsidRDefault="00C26672" w:rsidP="00C26672">
            <w:pPr>
              <w:keepNext/>
              <w:jc w:val="center"/>
              <w:rPr>
                <w:lang w:val="en-AU"/>
              </w:rPr>
            </w:pPr>
            <w:r>
              <w:rPr>
                <w:lang w:val="en-AU"/>
              </w:rPr>
              <w:t>2.9</w:t>
            </w:r>
          </w:p>
        </w:tc>
        <w:tc>
          <w:tcPr>
            <w:tcW w:w="4802" w:type="dxa"/>
            <w:gridSpan w:val="2"/>
            <w:tcBorders>
              <w:top w:val="single" w:sz="4" w:space="0" w:color="auto"/>
              <w:bottom w:val="single" w:sz="4" w:space="0" w:color="auto"/>
              <w:right w:val="single" w:sz="18" w:space="0" w:color="auto"/>
            </w:tcBorders>
          </w:tcPr>
          <w:p w14:paraId="0A46CB23" w14:textId="77777777" w:rsidR="00C26672" w:rsidRDefault="00C26672" w:rsidP="00C26672">
            <w:pPr>
              <w:spacing w:before="20" w:after="20"/>
              <w:jc w:val="both"/>
              <w:rPr>
                <w:rFonts w:ascii="Arial" w:hAnsi="Arial" w:cs="Arial"/>
                <w:color w:val="000000"/>
              </w:rPr>
            </w:pPr>
            <w:r>
              <w:rPr>
                <w:rFonts w:ascii="Arial" w:hAnsi="Arial" w:cs="Arial"/>
                <w:color w:val="000000"/>
              </w:rPr>
              <w:t>Minor modification to text.</w:t>
            </w:r>
          </w:p>
        </w:tc>
      </w:tr>
      <w:tr w:rsidR="00C26672" w14:paraId="283BEAF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5F0AB59" w14:textId="77777777" w:rsidR="00C26672" w:rsidRPr="0054535C" w:rsidRDefault="00C26672" w:rsidP="00C26672">
            <w:pPr>
              <w:rPr>
                <w:sz w:val="22"/>
                <w:lang w:val="en-AU"/>
              </w:rPr>
            </w:pPr>
            <w:r>
              <w:rPr>
                <w:sz w:val="22"/>
                <w:lang w:val="en-AU"/>
              </w:rPr>
              <w:t>31/03/21</w:t>
            </w:r>
          </w:p>
        </w:tc>
        <w:tc>
          <w:tcPr>
            <w:tcW w:w="7077" w:type="dxa"/>
            <w:gridSpan w:val="4"/>
            <w:tcBorders>
              <w:top w:val="single" w:sz="18" w:space="0" w:color="auto"/>
              <w:bottom w:val="single" w:sz="4" w:space="0" w:color="auto"/>
              <w:right w:val="single" w:sz="18" w:space="0" w:color="auto"/>
            </w:tcBorders>
            <w:shd w:val="clear" w:color="auto" w:fill="DDDDDD"/>
          </w:tcPr>
          <w:p w14:paraId="5CEA6BF1" w14:textId="52518C9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70079EB9" w14:textId="77777777" w:rsidTr="00997D61">
        <w:tc>
          <w:tcPr>
            <w:tcW w:w="1261" w:type="dxa"/>
            <w:gridSpan w:val="2"/>
            <w:tcBorders>
              <w:top w:val="single" w:sz="4" w:space="0" w:color="auto"/>
              <w:left w:val="single" w:sz="18" w:space="0" w:color="auto"/>
              <w:bottom w:val="single" w:sz="4" w:space="0" w:color="auto"/>
            </w:tcBorders>
          </w:tcPr>
          <w:p w14:paraId="1DB30870"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78577552" w14:textId="6A12B8A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E3CB350"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09B7ECE4" w14:textId="77777777" w:rsidR="00C26672" w:rsidRPr="009B0C94" w:rsidRDefault="00C26672" w:rsidP="00C26672">
            <w:pPr>
              <w:spacing w:before="20"/>
              <w:jc w:val="both"/>
              <w:rPr>
                <w:rFonts w:ascii="Arial" w:hAnsi="Arial" w:cs="Arial"/>
                <w:color w:val="000000"/>
                <w:szCs w:val="24"/>
              </w:rPr>
            </w:pPr>
            <w:r w:rsidRPr="009B0C94">
              <w:rPr>
                <w:rFonts w:ascii="Arial" w:hAnsi="Arial" w:cs="Arial"/>
                <w:color w:val="000000"/>
                <w:szCs w:val="24"/>
              </w:rPr>
              <w:t>Reference to new case</w:t>
            </w:r>
            <w:r>
              <w:rPr>
                <w:rFonts w:ascii="Arial" w:hAnsi="Arial" w:cs="Arial"/>
                <w:color w:val="000000"/>
                <w:szCs w:val="24"/>
              </w:rPr>
              <w:t>s</w:t>
            </w:r>
            <w:r w:rsidRPr="009B0C94">
              <w:rPr>
                <w:rFonts w:ascii="Arial" w:hAnsi="Arial" w:cs="Arial"/>
                <w:color w:val="000000"/>
                <w:szCs w:val="24"/>
              </w:rPr>
              <w:t xml:space="preserve"> of </w:t>
            </w:r>
            <w:r w:rsidRPr="009B0C94">
              <w:rPr>
                <w:rFonts w:ascii="Arial" w:hAnsi="Arial" w:cs="Arial"/>
                <w:i/>
                <w:iCs/>
              </w:rPr>
              <w:t>Oakey Coal Action Alliance Inc v New Acland Coal P/L</w:t>
            </w:r>
            <w:r>
              <w:rPr>
                <w:rFonts w:ascii="Arial" w:hAnsi="Arial" w:cs="Arial"/>
                <w:color w:val="000000"/>
                <w:szCs w:val="24"/>
              </w:rPr>
              <w:t xml:space="preserve"> [2021] HCA 2; </w:t>
            </w:r>
            <w:r w:rsidRPr="00DD62D8">
              <w:rPr>
                <w:rFonts w:ascii="Arial" w:hAnsi="Arial" w:cs="Arial"/>
                <w:bCs/>
                <w:i/>
                <w:iCs/>
                <w:color w:val="000000"/>
              </w:rPr>
              <w:t>Minister for Immigration, Citizenship, Migrant Services and Multicultural Affairs v AAM17</w:t>
            </w:r>
            <w:r>
              <w:rPr>
                <w:rFonts w:ascii="Arial" w:hAnsi="Arial" w:cs="Arial"/>
                <w:bCs/>
                <w:color w:val="000000"/>
              </w:rPr>
              <w:t xml:space="preserve"> [2021] HCA 6 at [22]-[44].</w:t>
            </w:r>
          </w:p>
        </w:tc>
      </w:tr>
      <w:tr w:rsidR="00C26672" w14:paraId="79E21CA8" w14:textId="77777777" w:rsidTr="00997D61">
        <w:tc>
          <w:tcPr>
            <w:tcW w:w="1261" w:type="dxa"/>
            <w:gridSpan w:val="2"/>
            <w:tcBorders>
              <w:top w:val="single" w:sz="4" w:space="0" w:color="auto"/>
              <w:left w:val="single" w:sz="18" w:space="0" w:color="auto"/>
              <w:bottom w:val="single" w:sz="4" w:space="0" w:color="auto"/>
            </w:tcBorders>
          </w:tcPr>
          <w:p w14:paraId="6F610C60"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7924B1BD" w14:textId="0F30AD1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FC38B09" w14:textId="77777777" w:rsidR="00C26672" w:rsidRDefault="00C26672" w:rsidP="00C26672">
            <w:pPr>
              <w:keepNext/>
              <w:jc w:val="center"/>
              <w:rPr>
                <w:lang w:val="en-AU"/>
              </w:rPr>
            </w:pPr>
            <w:r>
              <w:rPr>
                <w:lang w:val="en-AU"/>
              </w:rPr>
              <w:t>3.5.11</w:t>
            </w:r>
          </w:p>
        </w:tc>
        <w:tc>
          <w:tcPr>
            <w:tcW w:w="4802" w:type="dxa"/>
            <w:gridSpan w:val="2"/>
            <w:tcBorders>
              <w:top w:val="single" w:sz="4" w:space="0" w:color="auto"/>
              <w:bottom w:val="single" w:sz="4" w:space="0" w:color="auto"/>
              <w:right w:val="single" w:sz="18" w:space="0" w:color="auto"/>
            </w:tcBorders>
          </w:tcPr>
          <w:p w14:paraId="5BB996FC" w14:textId="77777777" w:rsidR="00C26672" w:rsidRDefault="00C26672" w:rsidP="00C26672">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EE719A">
              <w:rPr>
                <w:rFonts w:ascii="Arial" w:hAnsi="Arial" w:cs="Arial"/>
                <w:color w:val="000000"/>
                <w:szCs w:val="24"/>
                <w:u w:val="single"/>
              </w:rPr>
              <w:t>Oaths and Affirmations Act 2018 (Vic)</w:t>
            </w:r>
            <w:r>
              <w:rPr>
                <w:rFonts w:ascii="Arial" w:hAnsi="Arial" w:cs="Arial"/>
                <w:color w:val="000000"/>
                <w:szCs w:val="24"/>
              </w:rPr>
              <w:t xml:space="preserve"> and the </w:t>
            </w:r>
            <w:r w:rsidRPr="00EE719A">
              <w:rPr>
                <w:rFonts w:ascii="Arial" w:hAnsi="Arial" w:cs="Arial"/>
                <w:color w:val="000000"/>
                <w:szCs w:val="24"/>
                <w:u w:val="single"/>
              </w:rPr>
              <w:t>Electronic Transactions (Victoria) Act 2000</w:t>
            </w:r>
            <w:r>
              <w:rPr>
                <w:rFonts w:ascii="Arial" w:hAnsi="Arial" w:cs="Arial"/>
                <w:color w:val="000000"/>
                <w:szCs w:val="24"/>
              </w:rPr>
              <w:t>.</w:t>
            </w:r>
          </w:p>
        </w:tc>
      </w:tr>
      <w:tr w:rsidR="00C26672" w14:paraId="1DE50F1D" w14:textId="77777777" w:rsidTr="00997D61">
        <w:tc>
          <w:tcPr>
            <w:tcW w:w="1261" w:type="dxa"/>
            <w:gridSpan w:val="2"/>
            <w:tcBorders>
              <w:top w:val="single" w:sz="4" w:space="0" w:color="auto"/>
              <w:left w:val="single" w:sz="18" w:space="0" w:color="auto"/>
              <w:bottom w:val="single" w:sz="4" w:space="0" w:color="auto"/>
            </w:tcBorders>
          </w:tcPr>
          <w:p w14:paraId="7272546F"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271E2CD3" w14:textId="68F46A6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BAA4FED" w14:textId="77777777" w:rsidR="00C26672" w:rsidRDefault="00C26672" w:rsidP="00C26672">
            <w:pPr>
              <w:keepNext/>
              <w:jc w:val="center"/>
              <w:rPr>
                <w:lang w:val="en-AU"/>
              </w:rPr>
            </w:pPr>
            <w:r>
              <w:rPr>
                <w:lang w:val="en-AU"/>
              </w:rPr>
              <w:t>3.5.12</w:t>
            </w:r>
          </w:p>
          <w:p w14:paraId="5FC9168E" w14:textId="77777777" w:rsidR="00C26672" w:rsidRDefault="00C26672" w:rsidP="00C26672">
            <w:pPr>
              <w:keepNext/>
              <w:jc w:val="center"/>
              <w:rPr>
                <w:lang w:val="en-AU"/>
              </w:rPr>
            </w:pPr>
            <w:r>
              <w:rPr>
                <w:lang w:val="en-AU"/>
              </w:rPr>
              <w:t>3.5.12.1</w:t>
            </w:r>
          </w:p>
        </w:tc>
        <w:tc>
          <w:tcPr>
            <w:tcW w:w="4802" w:type="dxa"/>
            <w:gridSpan w:val="2"/>
            <w:tcBorders>
              <w:top w:val="single" w:sz="4" w:space="0" w:color="auto"/>
              <w:bottom w:val="single" w:sz="4" w:space="0" w:color="auto"/>
              <w:right w:val="single" w:sz="18" w:space="0" w:color="auto"/>
            </w:tcBorders>
          </w:tcPr>
          <w:p w14:paraId="40732F29" w14:textId="77777777" w:rsidR="00C26672" w:rsidRDefault="00C26672" w:rsidP="00C26672">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CD6854">
              <w:rPr>
                <w:rFonts w:ascii="Arial" w:hAnsi="Arial" w:cs="Arial"/>
                <w:color w:val="000000"/>
                <w:szCs w:val="24"/>
                <w:u w:val="single"/>
              </w:rPr>
              <w:t>Evidence (Miscellaneous Provisions) Act 1958</w:t>
            </w:r>
            <w:r>
              <w:rPr>
                <w:rFonts w:ascii="Arial" w:hAnsi="Arial" w:cs="Arial"/>
                <w:color w:val="000000"/>
                <w:szCs w:val="24"/>
              </w:rPr>
              <w:t>.</w:t>
            </w:r>
          </w:p>
        </w:tc>
      </w:tr>
      <w:tr w:rsidR="00C26672" w14:paraId="03CD1E1D" w14:textId="77777777" w:rsidTr="00997D61">
        <w:tc>
          <w:tcPr>
            <w:tcW w:w="1261" w:type="dxa"/>
            <w:gridSpan w:val="2"/>
            <w:tcBorders>
              <w:top w:val="single" w:sz="4" w:space="0" w:color="auto"/>
              <w:left w:val="single" w:sz="18" w:space="0" w:color="auto"/>
              <w:bottom w:val="single" w:sz="4" w:space="0" w:color="auto"/>
            </w:tcBorders>
          </w:tcPr>
          <w:p w14:paraId="77818F7E"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406ACB4F" w14:textId="77F19E8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C067D53" w14:textId="77777777" w:rsidR="00C26672" w:rsidRDefault="00C26672" w:rsidP="00C26672">
            <w:pPr>
              <w:keepNext/>
              <w:jc w:val="center"/>
              <w:rPr>
                <w:lang w:val="en-AU"/>
              </w:rPr>
            </w:pPr>
            <w:r>
              <w:rPr>
                <w:lang w:val="en-AU"/>
              </w:rPr>
              <w:t>3.8</w:t>
            </w:r>
          </w:p>
        </w:tc>
        <w:tc>
          <w:tcPr>
            <w:tcW w:w="4802" w:type="dxa"/>
            <w:gridSpan w:val="2"/>
            <w:tcBorders>
              <w:top w:val="single" w:sz="4" w:space="0" w:color="auto"/>
              <w:bottom w:val="single" w:sz="4" w:space="0" w:color="auto"/>
              <w:right w:val="single" w:sz="18" w:space="0" w:color="auto"/>
            </w:tcBorders>
          </w:tcPr>
          <w:p w14:paraId="0002BB03" w14:textId="77777777" w:rsidR="00C26672" w:rsidRDefault="00C26672" w:rsidP="00C26672">
            <w:pPr>
              <w:spacing w:after="20"/>
              <w:jc w:val="both"/>
              <w:rPr>
                <w:rFonts w:ascii="Arial" w:hAnsi="Arial" w:cs="Arial"/>
                <w:color w:val="000000"/>
                <w:szCs w:val="24"/>
              </w:rPr>
            </w:pPr>
            <w:r>
              <w:rPr>
                <w:rFonts w:ascii="Arial" w:hAnsi="Arial" w:cs="Arial"/>
                <w:color w:val="000000"/>
                <w:szCs w:val="24"/>
              </w:rPr>
              <w:t xml:space="preserve">Commentary on new case of </w:t>
            </w:r>
            <w:bookmarkStart w:id="178" w:name="_Hlk67375399"/>
            <w:r w:rsidRPr="00E4524E">
              <w:rPr>
                <w:rFonts w:ascii="Arial" w:hAnsi="Arial" w:cs="Arial"/>
                <w:i/>
                <w:iCs/>
                <w:color w:val="000000"/>
                <w:szCs w:val="24"/>
              </w:rPr>
              <w:t xml:space="preserve">Funston v CCSS Pty Ltd (Costs) </w:t>
            </w:r>
            <w:r>
              <w:rPr>
                <w:rFonts w:ascii="Arial" w:hAnsi="Arial" w:cs="Arial"/>
                <w:color w:val="000000"/>
                <w:szCs w:val="24"/>
              </w:rPr>
              <w:t>[2021] VSC 100</w:t>
            </w:r>
            <w:bookmarkEnd w:id="178"/>
            <w:r>
              <w:rPr>
                <w:rFonts w:ascii="Arial" w:hAnsi="Arial" w:cs="Arial"/>
                <w:color w:val="000000"/>
                <w:szCs w:val="24"/>
              </w:rPr>
              <w:t xml:space="preserve"> at [3]-[4].</w:t>
            </w:r>
          </w:p>
        </w:tc>
      </w:tr>
      <w:tr w:rsidR="00C26672" w14:paraId="068E27AC" w14:textId="77777777" w:rsidTr="00997D61">
        <w:tc>
          <w:tcPr>
            <w:tcW w:w="1261" w:type="dxa"/>
            <w:gridSpan w:val="2"/>
            <w:tcBorders>
              <w:top w:val="single" w:sz="4" w:space="0" w:color="auto"/>
              <w:left w:val="single" w:sz="18" w:space="0" w:color="auto"/>
              <w:bottom w:val="single" w:sz="4" w:space="0" w:color="auto"/>
            </w:tcBorders>
          </w:tcPr>
          <w:p w14:paraId="6F08DE9A"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4250BE17" w14:textId="2A782CA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E995ABD" w14:textId="77777777" w:rsidR="00C26672" w:rsidRDefault="00C26672" w:rsidP="00C26672">
            <w:pPr>
              <w:keepNext/>
              <w:jc w:val="center"/>
              <w:rPr>
                <w:lang w:val="en-AU"/>
              </w:rPr>
            </w:pPr>
            <w:r>
              <w:rPr>
                <w:lang w:val="en-AU"/>
              </w:rPr>
              <w:t>3.9.1</w:t>
            </w:r>
          </w:p>
        </w:tc>
        <w:tc>
          <w:tcPr>
            <w:tcW w:w="4802" w:type="dxa"/>
            <w:gridSpan w:val="2"/>
            <w:tcBorders>
              <w:top w:val="single" w:sz="4" w:space="0" w:color="auto"/>
              <w:bottom w:val="single" w:sz="4" w:space="0" w:color="auto"/>
              <w:right w:val="single" w:sz="18" w:space="0" w:color="auto"/>
            </w:tcBorders>
          </w:tcPr>
          <w:p w14:paraId="4C3ACB18" w14:textId="77777777" w:rsidR="00C26672" w:rsidRPr="009B0C94" w:rsidRDefault="00C26672" w:rsidP="00C26672">
            <w:pPr>
              <w:spacing w:after="20"/>
              <w:jc w:val="both"/>
              <w:rPr>
                <w:rFonts w:ascii="Arial" w:hAnsi="Arial" w:cs="Arial"/>
                <w:color w:val="000000"/>
                <w:szCs w:val="24"/>
              </w:rPr>
            </w:pPr>
            <w:r>
              <w:rPr>
                <w:rFonts w:ascii="Arial" w:hAnsi="Arial" w:cs="Arial"/>
                <w:color w:val="000000"/>
                <w:szCs w:val="24"/>
              </w:rPr>
              <w:t xml:space="preserve">Reference to new cases of </w:t>
            </w:r>
            <w:proofErr w:type="spellStart"/>
            <w:r w:rsidRPr="009F17D4">
              <w:rPr>
                <w:rFonts w:ascii="Arial" w:hAnsi="Arial" w:cs="Arial"/>
                <w:i/>
                <w:iCs/>
                <w:color w:val="000000"/>
              </w:rPr>
              <w:t>Madafferi</w:t>
            </w:r>
            <w:proofErr w:type="spellEnd"/>
            <w:r w:rsidRPr="009F17D4">
              <w:rPr>
                <w:rFonts w:ascii="Arial" w:hAnsi="Arial" w:cs="Arial"/>
                <w:i/>
                <w:iCs/>
                <w:color w:val="000000"/>
              </w:rPr>
              <w:t xml:space="preserve"> v The Queen </w:t>
            </w:r>
            <w:r>
              <w:rPr>
                <w:rFonts w:ascii="Arial" w:hAnsi="Arial" w:cs="Arial"/>
                <w:i/>
                <w:iCs/>
                <w:color w:val="000000"/>
              </w:rPr>
              <w:t>[</w:t>
            </w:r>
            <w:r w:rsidRPr="009F17D4">
              <w:rPr>
                <w:rFonts w:ascii="Arial" w:hAnsi="Arial" w:cs="Arial"/>
                <w:i/>
                <w:iCs/>
                <w:color w:val="000000"/>
              </w:rPr>
              <w:t>No.2</w:t>
            </w:r>
            <w:r>
              <w:rPr>
                <w:rFonts w:ascii="Arial" w:hAnsi="Arial" w:cs="Arial"/>
                <w:i/>
                <w:iCs/>
                <w:color w:val="000000"/>
              </w:rPr>
              <w:t>]</w:t>
            </w:r>
            <w:r>
              <w:rPr>
                <w:rFonts w:ascii="Arial" w:hAnsi="Arial" w:cs="Arial"/>
                <w:color w:val="000000"/>
              </w:rPr>
              <w:t xml:space="preserve"> [2021] VSCA 4 and </w:t>
            </w:r>
            <w:r w:rsidRPr="009F17D4">
              <w:rPr>
                <w:rFonts w:ascii="Arial" w:hAnsi="Arial" w:cs="Arial"/>
                <w:i/>
                <w:iCs/>
                <w:color w:val="000000"/>
              </w:rPr>
              <w:t>Zirilli v The Queen [No.2]</w:t>
            </w:r>
            <w:r>
              <w:rPr>
                <w:rFonts w:ascii="Arial" w:hAnsi="Arial" w:cs="Arial"/>
                <w:color w:val="000000"/>
              </w:rPr>
              <w:t xml:space="preserve"> [2021] VSCA 5.</w:t>
            </w:r>
          </w:p>
        </w:tc>
      </w:tr>
      <w:tr w:rsidR="00C26672" w14:paraId="04DC5ABF" w14:textId="77777777" w:rsidTr="00997D61">
        <w:tc>
          <w:tcPr>
            <w:tcW w:w="1261" w:type="dxa"/>
            <w:gridSpan w:val="2"/>
            <w:tcBorders>
              <w:top w:val="single" w:sz="4" w:space="0" w:color="auto"/>
              <w:left w:val="single" w:sz="18" w:space="0" w:color="auto"/>
              <w:bottom w:val="single" w:sz="12" w:space="0" w:color="auto"/>
            </w:tcBorders>
          </w:tcPr>
          <w:p w14:paraId="16949DB2" w14:textId="77777777" w:rsidR="00C26672" w:rsidRDefault="00C26672" w:rsidP="00C26672">
            <w:pPr>
              <w:rPr>
                <w:lang w:val="en-AU"/>
              </w:rPr>
            </w:pPr>
            <w:r>
              <w:rPr>
                <w:lang w:val="en-AU"/>
              </w:rPr>
              <w:t>31/03/21</w:t>
            </w:r>
          </w:p>
        </w:tc>
        <w:tc>
          <w:tcPr>
            <w:tcW w:w="836" w:type="dxa"/>
            <w:tcBorders>
              <w:top w:val="single" w:sz="4" w:space="0" w:color="auto"/>
              <w:bottom w:val="single" w:sz="12" w:space="0" w:color="auto"/>
            </w:tcBorders>
          </w:tcPr>
          <w:p w14:paraId="5E726F95" w14:textId="51C9BEC6" w:rsidR="00C26672" w:rsidRDefault="00C26672" w:rsidP="00C26672">
            <w:pPr>
              <w:jc w:val="center"/>
              <w:rPr>
                <w:lang w:val="en-AU"/>
              </w:rPr>
            </w:pPr>
            <w:r>
              <w:rPr>
                <w:lang w:val="en-AU"/>
              </w:rPr>
              <w:t>3</w:t>
            </w:r>
          </w:p>
        </w:tc>
        <w:tc>
          <w:tcPr>
            <w:tcW w:w="1439" w:type="dxa"/>
            <w:tcBorders>
              <w:top w:val="single" w:sz="4" w:space="0" w:color="auto"/>
              <w:bottom w:val="single" w:sz="12" w:space="0" w:color="auto"/>
            </w:tcBorders>
          </w:tcPr>
          <w:p w14:paraId="672F90A0" w14:textId="77777777" w:rsidR="00C26672" w:rsidRDefault="00C26672" w:rsidP="00C26672">
            <w:pPr>
              <w:keepNext/>
              <w:jc w:val="center"/>
              <w:rPr>
                <w:lang w:val="en-AU"/>
              </w:rPr>
            </w:pPr>
            <w:r>
              <w:rPr>
                <w:lang w:val="en-AU"/>
              </w:rPr>
              <w:t>3.9.5</w:t>
            </w:r>
          </w:p>
        </w:tc>
        <w:tc>
          <w:tcPr>
            <w:tcW w:w="4802" w:type="dxa"/>
            <w:gridSpan w:val="2"/>
            <w:tcBorders>
              <w:top w:val="single" w:sz="4" w:space="0" w:color="auto"/>
              <w:bottom w:val="single" w:sz="12" w:space="0" w:color="auto"/>
              <w:right w:val="single" w:sz="18" w:space="0" w:color="auto"/>
            </w:tcBorders>
          </w:tcPr>
          <w:p w14:paraId="26CC40BD" w14:textId="77777777" w:rsidR="00C26672" w:rsidRDefault="00C26672" w:rsidP="00C26672">
            <w:pPr>
              <w:spacing w:after="20"/>
              <w:jc w:val="both"/>
              <w:rPr>
                <w:rFonts w:ascii="Arial" w:hAnsi="Arial" w:cs="Arial"/>
                <w:color w:val="000000"/>
                <w:szCs w:val="24"/>
              </w:rPr>
            </w:pPr>
            <w:r>
              <w:rPr>
                <w:rFonts w:ascii="Arial" w:hAnsi="Arial" w:cs="Arial"/>
                <w:color w:val="000000"/>
                <w:szCs w:val="24"/>
              </w:rPr>
              <w:t xml:space="preserve">Commentary on new case of </w:t>
            </w:r>
            <w:r w:rsidRPr="00F553C5">
              <w:rPr>
                <w:rFonts w:ascii="Arial" w:hAnsi="Arial" w:cs="Arial"/>
                <w:i/>
                <w:iCs/>
                <w:color w:val="000000"/>
                <w:szCs w:val="24"/>
              </w:rPr>
              <w:t>Ganesh v National Australia Bank</w:t>
            </w:r>
            <w:r>
              <w:rPr>
                <w:rFonts w:ascii="Arial" w:hAnsi="Arial" w:cs="Arial"/>
                <w:color w:val="000000"/>
                <w:szCs w:val="24"/>
              </w:rPr>
              <w:t xml:space="preserve"> [2021] VSCA 45.</w:t>
            </w:r>
          </w:p>
        </w:tc>
      </w:tr>
      <w:tr w:rsidR="00C26672" w14:paraId="03191A0C"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1491FAD3" w14:textId="77777777" w:rsidR="00C26672" w:rsidRPr="0054535C" w:rsidRDefault="00C26672" w:rsidP="00C26672">
            <w:pPr>
              <w:keepNext/>
              <w:keepLines/>
              <w:rPr>
                <w:sz w:val="22"/>
                <w:lang w:val="en-AU"/>
              </w:rPr>
            </w:pPr>
            <w:r>
              <w:rPr>
                <w:sz w:val="22"/>
                <w:lang w:val="en-AU"/>
              </w:rPr>
              <w:t>31/03/21</w:t>
            </w:r>
          </w:p>
        </w:tc>
        <w:tc>
          <w:tcPr>
            <w:tcW w:w="7077" w:type="dxa"/>
            <w:gridSpan w:val="4"/>
            <w:tcBorders>
              <w:top w:val="single" w:sz="12" w:space="0" w:color="auto"/>
              <w:bottom w:val="single" w:sz="4" w:space="0" w:color="auto"/>
              <w:right w:val="single" w:sz="18" w:space="0" w:color="auto"/>
            </w:tcBorders>
            <w:shd w:val="clear" w:color="auto" w:fill="DDDDDD"/>
          </w:tcPr>
          <w:p w14:paraId="3F503549" w14:textId="3751105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C26672" w14:paraId="612A1F24" w14:textId="77777777" w:rsidTr="00997D61">
        <w:tc>
          <w:tcPr>
            <w:tcW w:w="1261" w:type="dxa"/>
            <w:gridSpan w:val="2"/>
            <w:tcBorders>
              <w:top w:val="single" w:sz="4" w:space="0" w:color="auto"/>
              <w:left w:val="single" w:sz="18" w:space="0" w:color="auto"/>
              <w:bottom w:val="single" w:sz="18" w:space="0" w:color="auto"/>
            </w:tcBorders>
          </w:tcPr>
          <w:p w14:paraId="750900BE" w14:textId="77777777" w:rsidR="00C26672" w:rsidRDefault="00C26672" w:rsidP="00C26672">
            <w:pPr>
              <w:keepNext/>
              <w:keepLines/>
              <w:rPr>
                <w:lang w:val="en-AU"/>
              </w:rPr>
            </w:pPr>
            <w:r>
              <w:rPr>
                <w:lang w:val="en-AU"/>
              </w:rPr>
              <w:t>31/03/21</w:t>
            </w:r>
          </w:p>
        </w:tc>
        <w:tc>
          <w:tcPr>
            <w:tcW w:w="836" w:type="dxa"/>
            <w:tcBorders>
              <w:top w:val="single" w:sz="4" w:space="0" w:color="auto"/>
              <w:bottom w:val="single" w:sz="18" w:space="0" w:color="auto"/>
            </w:tcBorders>
          </w:tcPr>
          <w:p w14:paraId="756E76AD" w14:textId="0B60A9DD" w:rsidR="00C26672" w:rsidRDefault="00C26672" w:rsidP="00C26672">
            <w:pPr>
              <w:keepNext/>
              <w:keepLines/>
              <w:jc w:val="center"/>
              <w:rPr>
                <w:lang w:val="en-AU"/>
              </w:rPr>
            </w:pPr>
            <w:r>
              <w:rPr>
                <w:lang w:val="en-AU"/>
              </w:rPr>
              <w:t>6</w:t>
            </w:r>
          </w:p>
        </w:tc>
        <w:tc>
          <w:tcPr>
            <w:tcW w:w="1439" w:type="dxa"/>
            <w:tcBorders>
              <w:top w:val="single" w:sz="4" w:space="0" w:color="auto"/>
              <w:bottom w:val="single" w:sz="18" w:space="0" w:color="auto"/>
            </w:tcBorders>
          </w:tcPr>
          <w:p w14:paraId="29CBD325" w14:textId="77777777" w:rsidR="00C26672" w:rsidRDefault="00C26672" w:rsidP="00C26672">
            <w:pPr>
              <w:keepNext/>
              <w:keepLines/>
              <w:jc w:val="center"/>
              <w:rPr>
                <w:b/>
                <w:bCs/>
                <w:lang w:val="en-AU"/>
              </w:rPr>
            </w:pPr>
            <w:r>
              <w:rPr>
                <w:b/>
                <w:bCs/>
                <w:lang w:val="en-AU"/>
              </w:rPr>
              <w:t>6.15.1</w:t>
            </w:r>
          </w:p>
        </w:tc>
        <w:tc>
          <w:tcPr>
            <w:tcW w:w="4802" w:type="dxa"/>
            <w:gridSpan w:val="2"/>
            <w:tcBorders>
              <w:top w:val="single" w:sz="4" w:space="0" w:color="auto"/>
              <w:bottom w:val="single" w:sz="18" w:space="0" w:color="auto"/>
              <w:right w:val="single" w:sz="18" w:space="0" w:color="auto"/>
            </w:tcBorders>
          </w:tcPr>
          <w:p w14:paraId="0B6FF581" w14:textId="77777777" w:rsidR="00C26672" w:rsidRPr="00936AD2" w:rsidRDefault="00C26672" w:rsidP="00C26672">
            <w:pPr>
              <w:keepNext/>
              <w:keepLines/>
              <w:spacing w:before="20" w:after="20"/>
              <w:jc w:val="both"/>
              <w:rPr>
                <w:rFonts w:ascii="Arial" w:hAnsi="Arial" w:cs="Arial"/>
                <w:bCs/>
                <w:color w:val="000000"/>
              </w:rPr>
            </w:pPr>
            <w:r>
              <w:rPr>
                <w:rFonts w:ascii="Arial" w:hAnsi="Arial" w:cs="Arial"/>
                <w:bCs/>
                <w:color w:val="000000"/>
              </w:rPr>
              <w:t xml:space="preserve">Reference to new case of </w:t>
            </w:r>
            <w:r w:rsidRPr="00C937F4">
              <w:rPr>
                <w:rFonts w:ascii="Arial" w:hAnsi="Arial" w:cs="Arial"/>
                <w:i/>
                <w:iCs/>
              </w:rPr>
              <w:t>Attorney-General (Victoria) v Whittingham</w:t>
            </w:r>
            <w:r>
              <w:rPr>
                <w:rFonts w:ascii="Arial" w:hAnsi="Arial" w:cs="Arial"/>
              </w:rPr>
              <w:t xml:space="preserve"> [2021] VSC 91 at [125]-[149].</w:t>
            </w:r>
          </w:p>
        </w:tc>
      </w:tr>
      <w:tr w:rsidR="00C26672" w14:paraId="19BF8D4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7F99AA5" w14:textId="77777777" w:rsidR="00C26672" w:rsidRPr="0054535C" w:rsidRDefault="00C26672" w:rsidP="00C26672">
            <w:pPr>
              <w:rPr>
                <w:sz w:val="22"/>
                <w:lang w:val="en-AU"/>
              </w:rPr>
            </w:pPr>
            <w:r>
              <w:rPr>
                <w:sz w:val="22"/>
                <w:lang w:val="en-AU"/>
              </w:rPr>
              <w:t>31/03/21</w:t>
            </w:r>
          </w:p>
        </w:tc>
        <w:tc>
          <w:tcPr>
            <w:tcW w:w="7077" w:type="dxa"/>
            <w:gridSpan w:val="4"/>
            <w:tcBorders>
              <w:top w:val="single" w:sz="18" w:space="0" w:color="auto"/>
              <w:bottom w:val="single" w:sz="4" w:space="0" w:color="auto"/>
              <w:right w:val="single" w:sz="18" w:space="0" w:color="auto"/>
            </w:tcBorders>
            <w:shd w:val="clear" w:color="auto" w:fill="DDDDDD"/>
          </w:tcPr>
          <w:p w14:paraId="2DAE7B5E" w14:textId="28FA99F9"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7B34434E" w14:textId="77777777" w:rsidTr="00997D61">
        <w:tc>
          <w:tcPr>
            <w:tcW w:w="1261" w:type="dxa"/>
            <w:gridSpan w:val="2"/>
            <w:tcBorders>
              <w:top w:val="single" w:sz="4" w:space="0" w:color="auto"/>
              <w:left w:val="single" w:sz="18" w:space="0" w:color="auto"/>
              <w:bottom w:val="single" w:sz="4" w:space="0" w:color="auto"/>
            </w:tcBorders>
          </w:tcPr>
          <w:p w14:paraId="649CC01A"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6C828C52" w14:textId="42565A0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74E0EB0" w14:textId="77777777" w:rsidR="00C26672" w:rsidRDefault="00C26672" w:rsidP="00C26672">
            <w:pPr>
              <w:keepNext/>
              <w:jc w:val="center"/>
              <w:rPr>
                <w:b/>
                <w:bCs/>
                <w:lang w:val="en-AU"/>
              </w:rPr>
            </w:pPr>
            <w:r>
              <w:rPr>
                <w:b/>
                <w:bCs/>
                <w:lang w:val="en-AU"/>
              </w:rPr>
              <w:t>9.2.2</w:t>
            </w:r>
          </w:p>
        </w:tc>
        <w:tc>
          <w:tcPr>
            <w:tcW w:w="4802" w:type="dxa"/>
            <w:gridSpan w:val="2"/>
            <w:tcBorders>
              <w:top w:val="single" w:sz="4" w:space="0" w:color="auto"/>
              <w:bottom w:val="single" w:sz="4" w:space="0" w:color="auto"/>
              <w:right w:val="single" w:sz="18" w:space="0" w:color="auto"/>
            </w:tcBorders>
          </w:tcPr>
          <w:p w14:paraId="38965B2B"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[35], [36] &amp; [55].</w:t>
            </w:r>
          </w:p>
        </w:tc>
      </w:tr>
      <w:tr w:rsidR="00C26672" w14:paraId="7153EA5B" w14:textId="77777777" w:rsidTr="00997D61">
        <w:tc>
          <w:tcPr>
            <w:tcW w:w="1261" w:type="dxa"/>
            <w:gridSpan w:val="2"/>
            <w:tcBorders>
              <w:top w:val="single" w:sz="4" w:space="0" w:color="auto"/>
              <w:left w:val="single" w:sz="18" w:space="0" w:color="auto"/>
              <w:bottom w:val="single" w:sz="4" w:space="0" w:color="auto"/>
            </w:tcBorders>
          </w:tcPr>
          <w:p w14:paraId="1F06FA81"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69C4E161" w14:textId="072F932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107411F" w14:textId="77777777" w:rsidR="00C26672" w:rsidRDefault="00C26672" w:rsidP="00C26672">
            <w:pPr>
              <w:keepNext/>
              <w:jc w:val="center"/>
              <w:rPr>
                <w:b/>
                <w:bCs/>
                <w:lang w:val="en-AU"/>
              </w:rPr>
            </w:pPr>
            <w:r>
              <w:rPr>
                <w:b/>
                <w:bCs/>
                <w:lang w:val="en-AU"/>
              </w:rPr>
              <w:t>9.2.7</w:t>
            </w:r>
          </w:p>
        </w:tc>
        <w:tc>
          <w:tcPr>
            <w:tcW w:w="4802" w:type="dxa"/>
            <w:gridSpan w:val="2"/>
            <w:tcBorders>
              <w:top w:val="single" w:sz="4" w:space="0" w:color="auto"/>
              <w:bottom w:val="single" w:sz="4" w:space="0" w:color="auto"/>
              <w:right w:val="single" w:sz="18" w:space="0" w:color="auto"/>
            </w:tcBorders>
          </w:tcPr>
          <w:p w14:paraId="4E5A17E7"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Reference to new case of </w:t>
            </w:r>
            <w:r>
              <w:rPr>
                <w:rFonts w:ascii="Arial" w:hAnsi="Arial" w:cs="Arial"/>
                <w:bCs/>
                <w:i/>
                <w:iCs/>
                <w:color w:val="000000"/>
              </w:rPr>
              <w:t xml:space="preserve">Re </w:t>
            </w:r>
            <w:r w:rsidRPr="00EE19FD">
              <w:rPr>
                <w:rFonts w:ascii="Arial" w:hAnsi="Arial" w:cs="Arial"/>
                <w:bCs/>
                <w:i/>
                <w:iCs/>
                <w:color w:val="000000"/>
              </w:rPr>
              <w:t>Blackmore</w:t>
            </w:r>
            <w:r>
              <w:rPr>
                <w:rFonts w:ascii="Arial" w:hAnsi="Arial" w:cs="Arial"/>
                <w:bCs/>
                <w:color w:val="000000"/>
              </w:rPr>
              <w:t xml:space="preserve"> [2021] VSC 93.</w:t>
            </w:r>
          </w:p>
        </w:tc>
      </w:tr>
      <w:tr w:rsidR="00C26672" w14:paraId="71B92E56" w14:textId="77777777" w:rsidTr="00997D61">
        <w:tc>
          <w:tcPr>
            <w:tcW w:w="1261" w:type="dxa"/>
            <w:gridSpan w:val="2"/>
            <w:tcBorders>
              <w:top w:val="single" w:sz="4" w:space="0" w:color="auto"/>
              <w:left w:val="single" w:sz="18" w:space="0" w:color="auto"/>
              <w:bottom w:val="single" w:sz="4" w:space="0" w:color="auto"/>
            </w:tcBorders>
          </w:tcPr>
          <w:p w14:paraId="3B52A569" w14:textId="77777777" w:rsidR="00C26672" w:rsidRDefault="00C26672" w:rsidP="00C26672">
            <w:pPr>
              <w:keepNext/>
              <w:keepLines/>
              <w:rPr>
                <w:lang w:val="en-AU"/>
              </w:rPr>
            </w:pPr>
            <w:r>
              <w:rPr>
                <w:lang w:val="en-AU"/>
              </w:rPr>
              <w:lastRenderedPageBreak/>
              <w:t>31/03/21</w:t>
            </w:r>
          </w:p>
        </w:tc>
        <w:tc>
          <w:tcPr>
            <w:tcW w:w="836" w:type="dxa"/>
            <w:tcBorders>
              <w:top w:val="single" w:sz="4" w:space="0" w:color="auto"/>
              <w:bottom w:val="single" w:sz="4" w:space="0" w:color="auto"/>
            </w:tcBorders>
          </w:tcPr>
          <w:p w14:paraId="6CA08CD3" w14:textId="370BA7C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6477921" w14:textId="77777777" w:rsidR="00C26672" w:rsidRDefault="00C26672" w:rsidP="00C26672">
            <w:pPr>
              <w:keepNext/>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5EFED834"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Very detailed summary of new case of </w:t>
            </w:r>
            <w:r w:rsidRPr="00056B06">
              <w:rPr>
                <w:rFonts w:ascii="Arial" w:hAnsi="Arial" w:cs="Arial"/>
                <w:bCs/>
                <w:i/>
                <w:iCs/>
                <w:color w:val="000000"/>
              </w:rPr>
              <w:t>HA (a pseudonym) v The Queen</w:t>
            </w:r>
            <w:r>
              <w:rPr>
                <w:rFonts w:ascii="Arial" w:hAnsi="Arial" w:cs="Arial"/>
                <w:bCs/>
                <w:color w:val="000000"/>
              </w:rPr>
              <w:t xml:space="preserve"> [2021] VSCA 64.  Summary of new case of </w:t>
            </w:r>
            <w:r>
              <w:rPr>
                <w:rFonts w:ascii="Arial" w:hAnsi="Arial" w:cs="Arial"/>
                <w:i/>
                <w:iCs/>
                <w:color w:val="000000"/>
              </w:rPr>
              <w:t xml:space="preserve">Re Dinatale </w:t>
            </w:r>
            <w:r w:rsidRPr="00C35FCF">
              <w:rPr>
                <w:rFonts w:ascii="Arial" w:hAnsi="Arial" w:cs="Arial"/>
                <w:color w:val="000000"/>
              </w:rPr>
              <w:t>[2021] VSC 104</w:t>
            </w:r>
            <w:r>
              <w:rPr>
                <w:rFonts w:ascii="Arial" w:hAnsi="Arial" w:cs="Arial"/>
                <w:color w:val="000000"/>
              </w:rPr>
              <w:t>.</w:t>
            </w:r>
          </w:p>
        </w:tc>
      </w:tr>
      <w:tr w:rsidR="00C26672" w14:paraId="121A9D58" w14:textId="77777777" w:rsidTr="00997D61">
        <w:tc>
          <w:tcPr>
            <w:tcW w:w="1261" w:type="dxa"/>
            <w:gridSpan w:val="2"/>
            <w:tcBorders>
              <w:top w:val="single" w:sz="4" w:space="0" w:color="auto"/>
              <w:left w:val="single" w:sz="18" w:space="0" w:color="auto"/>
              <w:bottom w:val="single" w:sz="4" w:space="0" w:color="auto"/>
            </w:tcBorders>
          </w:tcPr>
          <w:p w14:paraId="68338536"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1B8A5F15" w14:textId="42D205B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66E62C6" w14:textId="77777777" w:rsidR="00C26672" w:rsidRDefault="00C26672" w:rsidP="00C26672">
            <w:pPr>
              <w:keepNext/>
              <w:jc w:val="center"/>
              <w:rPr>
                <w:b/>
                <w:bCs/>
                <w:lang w:val="en-AU"/>
              </w:rPr>
            </w:pPr>
            <w:r>
              <w:rPr>
                <w:b/>
                <w:bCs/>
                <w:lang w:val="en-AU"/>
              </w:rPr>
              <w:t>9.4.1.3</w:t>
            </w:r>
          </w:p>
        </w:tc>
        <w:tc>
          <w:tcPr>
            <w:tcW w:w="4802" w:type="dxa"/>
            <w:gridSpan w:val="2"/>
            <w:tcBorders>
              <w:top w:val="single" w:sz="4" w:space="0" w:color="auto"/>
              <w:bottom w:val="single" w:sz="4" w:space="0" w:color="auto"/>
              <w:right w:val="single" w:sz="18" w:space="0" w:color="auto"/>
            </w:tcBorders>
          </w:tcPr>
          <w:p w14:paraId="73D01DF8" w14:textId="77777777" w:rsidR="00C26672" w:rsidRPr="00936AD2" w:rsidRDefault="00C26672" w:rsidP="00C26672">
            <w:pPr>
              <w:spacing w:before="20" w:after="20"/>
              <w:jc w:val="both"/>
              <w:rPr>
                <w:rFonts w:ascii="Arial" w:hAnsi="Arial" w:cs="Arial"/>
                <w:bCs/>
                <w:color w:val="000000"/>
              </w:rPr>
            </w:pPr>
            <w:r>
              <w:rPr>
                <w:rFonts w:ascii="Arial" w:hAnsi="Arial" w:cs="Arial"/>
                <w:bCs/>
                <w:color w:val="000000"/>
              </w:rPr>
              <w:t xml:space="preserve">Summary of new case of </w:t>
            </w:r>
            <w:r w:rsidRPr="00110F4F">
              <w:rPr>
                <w:rFonts w:ascii="Arial" w:hAnsi="Arial" w:cs="Arial"/>
                <w:bCs/>
                <w:i/>
                <w:iCs/>
                <w:color w:val="000000"/>
              </w:rPr>
              <w:t>Andrew James Price</w:t>
            </w:r>
            <w:r>
              <w:rPr>
                <w:rFonts w:ascii="Arial" w:hAnsi="Arial" w:cs="Arial"/>
                <w:bCs/>
                <w:color w:val="000000"/>
              </w:rPr>
              <w:t xml:space="preserve"> [2021] VSC 31.</w:t>
            </w:r>
          </w:p>
        </w:tc>
      </w:tr>
      <w:tr w:rsidR="00C26672" w14:paraId="159EDD85" w14:textId="77777777" w:rsidTr="00997D61">
        <w:trPr>
          <w:trHeight w:val="164"/>
        </w:trPr>
        <w:tc>
          <w:tcPr>
            <w:tcW w:w="1261" w:type="dxa"/>
            <w:gridSpan w:val="2"/>
            <w:vMerge w:val="restart"/>
            <w:tcBorders>
              <w:top w:val="single" w:sz="4" w:space="0" w:color="auto"/>
              <w:left w:val="single" w:sz="18" w:space="0" w:color="auto"/>
            </w:tcBorders>
          </w:tcPr>
          <w:p w14:paraId="22130253" w14:textId="77777777" w:rsidR="00C26672" w:rsidRDefault="00C26672" w:rsidP="00C26672">
            <w:pPr>
              <w:rPr>
                <w:lang w:val="en-AU"/>
              </w:rPr>
            </w:pPr>
            <w:r>
              <w:rPr>
                <w:lang w:val="en-AU"/>
              </w:rPr>
              <w:t>31/03/21</w:t>
            </w:r>
          </w:p>
        </w:tc>
        <w:tc>
          <w:tcPr>
            <w:tcW w:w="836" w:type="dxa"/>
            <w:vMerge w:val="restart"/>
            <w:tcBorders>
              <w:top w:val="single" w:sz="4" w:space="0" w:color="auto"/>
            </w:tcBorders>
          </w:tcPr>
          <w:p w14:paraId="4E4CFD52" w14:textId="2BEA64B4" w:rsidR="00C26672" w:rsidRDefault="00C26672" w:rsidP="00C26672">
            <w:pPr>
              <w:jc w:val="center"/>
              <w:rPr>
                <w:lang w:val="en-AU"/>
              </w:rPr>
            </w:pPr>
            <w:r>
              <w:rPr>
                <w:lang w:val="en-AU"/>
              </w:rPr>
              <w:t>9</w:t>
            </w:r>
          </w:p>
        </w:tc>
        <w:tc>
          <w:tcPr>
            <w:tcW w:w="1439" w:type="dxa"/>
            <w:vMerge w:val="restart"/>
            <w:tcBorders>
              <w:top w:val="single" w:sz="4" w:space="0" w:color="auto"/>
            </w:tcBorders>
          </w:tcPr>
          <w:p w14:paraId="7A9F2474" w14:textId="77777777" w:rsidR="00C26672" w:rsidRDefault="00C26672" w:rsidP="00C26672">
            <w:pPr>
              <w:keepNext/>
              <w:jc w:val="center"/>
              <w:rPr>
                <w:b/>
                <w:bCs/>
                <w:lang w:val="en-AU"/>
              </w:rPr>
            </w:pPr>
            <w:r>
              <w:rPr>
                <w:b/>
                <w:bCs/>
                <w:lang w:val="en-AU"/>
              </w:rPr>
              <w:t>9.4.2</w:t>
            </w:r>
          </w:p>
        </w:tc>
        <w:tc>
          <w:tcPr>
            <w:tcW w:w="4802" w:type="dxa"/>
            <w:gridSpan w:val="2"/>
            <w:tcBorders>
              <w:top w:val="single" w:sz="4" w:space="0" w:color="auto"/>
              <w:bottom w:val="single" w:sz="4" w:space="0" w:color="auto"/>
              <w:right w:val="single" w:sz="18" w:space="0" w:color="auto"/>
            </w:tcBorders>
            <w:shd w:val="clear" w:color="auto" w:fill="000000"/>
          </w:tcPr>
          <w:p w14:paraId="46466509" w14:textId="77777777" w:rsidR="00C26672" w:rsidRPr="00AE0459" w:rsidRDefault="00C26672" w:rsidP="00C26672">
            <w:pPr>
              <w:keepNext/>
              <w:keepLines/>
              <w:jc w:val="both"/>
              <w:rPr>
                <w:rFonts w:ascii="Arial" w:hAnsi="Arial" w:cs="Arial"/>
                <w:b/>
                <w:color w:val="FFFFFF"/>
              </w:rPr>
            </w:pPr>
            <w:r w:rsidRPr="00AE0459">
              <w:rPr>
                <w:rFonts w:ascii="Arial" w:hAnsi="Arial" w:cs="Arial"/>
                <w:b/>
                <w:color w:val="FFFFFF"/>
              </w:rPr>
              <w:t>SOME OF THE MATERIAL IN THIS PARAGRAPH HAS BEEN REPOSITIONED.</w:t>
            </w:r>
          </w:p>
        </w:tc>
      </w:tr>
      <w:tr w:rsidR="00C26672" w14:paraId="54DAB329" w14:textId="77777777" w:rsidTr="00997D61">
        <w:trPr>
          <w:trHeight w:val="164"/>
        </w:trPr>
        <w:tc>
          <w:tcPr>
            <w:tcW w:w="1261" w:type="dxa"/>
            <w:gridSpan w:val="2"/>
            <w:vMerge/>
            <w:tcBorders>
              <w:left w:val="single" w:sz="18" w:space="0" w:color="auto"/>
              <w:bottom w:val="single" w:sz="4" w:space="0" w:color="auto"/>
            </w:tcBorders>
          </w:tcPr>
          <w:p w14:paraId="0AA4E33A" w14:textId="77777777" w:rsidR="00C26672" w:rsidRDefault="00C26672" w:rsidP="00C26672">
            <w:pPr>
              <w:rPr>
                <w:lang w:val="en-AU"/>
              </w:rPr>
            </w:pPr>
          </w:p>
        </w:tc>
        <w:tc>
          <w:tcPr>
            <w:tcW w:w="836" w:type="dxa"/>
            <w:vMerge/>
            <w:tcBorders>
              <w:bottom w:val="single" w:sz="4" w:space="0" w:color="auto"/>
            </w:tcBorders>
          </w:tcPr>
          <w:p w14:paraId="72ADEC7A" w14:textId="049C3588" w:rsidR="00C26672" w:rsidRDefault="00C26672" w:rsidP="00C26672">
            <w:pPr>
              <w:jc w:val="center"/>
              <w:rPr>
                <w:lang w:val="en-AU"/>
              </w:rPr>
            </w:pPr>
          </w:p>
        </w:tc>
        <w:tc>
          <w:tcPr>
            <w:tcW w:w="1439" w:type="dxa"/>
            <w:vMerge/>
            <w:tcBorders>
              <w:bottom w:val="single" w:sz="4" w:space="0" w:color="auto"/>
            </w:tcBorders>
          </w:tcPr>
          <w:p w14:paraId="1555FE4E" w14:textId="77777777" w:rsidR="00C26672" w:rsidRDefault="00C26672" w:rsidP="00C26672">
            <w:pPr>
              <w:keepNext/>
              <w:jc w:val="center"/>
              <w:rPr>
                <w:b/>
                <w:bCs/>
                <w:lang w:val="en-AU"/>
              </w:rPr>
            </w:pPr>
          </w:p>
        </w:tc>
        <w:tc>
          <w:tcPr>
            <w:tcW w:w="4802" w:type="dxa"/>
            <w:gridSpan w:val="2"/>
            <w:tcBorders>
              <w:top w:val="single" w:sz="4" w:space="0" w:color="auto"/>
              <w:bottom w:val="single" w:sz="4" w:space="0" w:color="auto"/>
              <w:right w:val="single" w:sz="18" w:space="0" w:color="auto"/>
            </w:tcBorders>
          </w:tcPr>
          <w:p w14:paraId="1F09C517" w14:textId="77777777" w:rsidR="00C26672" w:rsidRDefault="00C26672" w:rsidP="00C26672">
            <w:pPr>
              <w:keepNext/>
              <w:keepLines/>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[6]-[7].</w:t>
            </w:r>
          </w:p>
        </w:tc>
      </w:tr>
      <w:tr w:rsidR="00C26672" w14:paraId="084ED5C9" w14:textId="77777777" w:rsidTr="00997D61">
        <w:tc>
          <w:tcPr>
            <w:tcW w:w="1261" w:type="dxa"/>
            <w:gridSpan w:val="2"/>
            <w:tcBorders>
              <w:top w:val="single" w:sz="4" w:space="0" w:color="auto"/>
              <w:left w:val="single" w:sz="18" w:space="0" w:color="auto"/>
              <w:bottom w:val="single" w:sz="4" w:space="0" w:color="auto"/>
            </w:tcBorders>
          </w:tcPr>
          <w:p w14:paraId="65180163"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64FA1678" w14:textId="5CEBA58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93CDBD3" w14:textId="77777777" w:rsidR="00C26672" w:rsidRDefault="00C26672" w:rsidP="00C26672">
            <w:pPr>
              <w:keepNext/>
              <w:jc w:val="center"/>
              <w:rPr>
                <w:b/>
                <w:bCs/>
                <w:lang w:val="en-AU"/>
              </w:rPr>
            </w:pPr>
            <w:r>
              <w:rPr>
                <w:b/>
                <w:bCs/>
                <w:lang w:val="en-AU"/>
              </w:rPr>
              <w:t>9.4.4.2</w:t>
            </w:r>
          </w:p>
        </w:tc>
        <w:tc>
          <w:tcPr>
            <w:tcW w:w="4802" w:type="dxa"/>
            <w:gridSpan w:val="2"/>
            <w:tcBorders>
              <w:top w:val="single" w:sz="4" w:space="0" w:color="auto"/>
              <w:bottom w:val="single" w:sz="4" w:space="0" w:color="auto"/>
              <w:right w:val="single" w:sz="18" w:space="0" w:color="auto"/>
            </w:tcBorders>
          </w:tcPr>
          <w:p w14:paraId="5ECA0C83" w14:textId="77777777" w:rsidR="00C26672" w:rsidRDefault="00C26672" w:rsidP="00C26672">
            <w:pPr>
              <w:keepNext/>
              <w:keepLines/>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[62]-[66]. References to new cases of </w:t>
            </w:r>
            <w:r>
              <w:rPr>
                <w:rFonts w:ascii="Arial" w:hAnsi="Arial" w:cs="Arial"/>
                <w:i/>
                <w:iCs/>
                <w:color w:val="000000"/>
              </w:rPr>
              <w:t xml:space="preserve">Re Dinatale </w:t>
            </w:r>
            <w:r w:rsidRPr="00C35FCF">
              <w:rPr>
                <w:rFonts w:ascii="Arial" w:hAnsi="Arial" w:cs="Arial"/>
                <w:color w:val="000000"/>
              </w:rPr>
              <w:t>[2021] VSC 104</w:t>
            </w:r>
            <w:r>
              <w:rPr>
                <w:rFonts w:ascii="Arial" w:hAnsi="Arial" w:cs="Arial"/>
                <w:color w:val="000000"/>
              </w:rPr>
              <w:t xml:space="preserve">; </w:t>
            </w:r>
            <w:r>
              <w:rPr>
                <w:rFonts w:ascii="Arial" w:hAnsi="Arial" w:cs="Arial"/>
                <w:i/>
                <w:iCs/>
                <w:color w:val="000000"/>
              </w:rPr>
              <w:t xml:space="preserve">Re Key </w:t>
            </w:r>
            <w:r w:rsidRPr="004A354F">
              <w:rPr>
                <w:rFonts w:ascii="Arial" w:hAnsi="Arial" w:cs="Arial"/>
                <w:color w:val="000000"/>
              </w:rPr>
              <w:t>[2021] VSC 109</w:t>
            </w:r>
            <w:r>
              <w:rPr>
                <w:rFonts w:ascii="Arial" w:hAnsi="Arial" w:cs="Arial"/>
                <w:color w:val="000000"/>
              </w:rPr>
              <w:t xml:space="preserve">; </w:t>
            </w:r>
            <w:r w:rsidRPr="001D6C88">
              <w:rPr>
                <w:rFonts w:ascii="Arial" w:hAnsi="Arial" w:cs="Arial"/>
                <w:i/>
                <w:iCs/>
                <w:color w:val="000000"/>
              </w:rPr>
              <w:t>Re Blackmore</w:t>
            </w:r>
            <w:r>
              <w:rPr>
                <w:rFonts w:ascii="Arial" w:hAnsi="Arial" w:cs="Arial"/>
                <w:color w:val="000000"/>
              </w:rPr>
              <w:t xml:space="preserve"> [2021] VSC 111.</w:t>
            </w:r>
          </w:p>
        </w:tc>
      </w:tr>
      <w:tr w:rsidR="00C26672" w14:paraId="168E2DA5" w14:textId="77777777" w:rsidTr="00997D61">
        <w:tc>
          <w:tcPr>
            <w:tcW w:w="1261" w:type="dxa"/>
            <w:gridSpan w:val="2"/>
            <w:tcBorders>
              <w:top w:val="single" w:sz="4" w:space="0" w:color="auto"/>
              <w:left w:val="single" w:sz="18" w:space="0" w:color="auto"/>
              <w:bottom w:val="single" w:sz="4" w:space="0" w:color="auto"/>
            </w:tcBorders>
          </w:tcPr>
          <w:p w14:paraId="536C2B7A"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77CCCEA5" w14:textId="60359A8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7207C4B" w14:textId="77777777" w:rsidR="00C26672" w:rsidRDefault="00C26672" w:rsidP="00C26672">
            <w:pPr>
              <w:keepNext/>
              <w:jc w:val="center"/>
              <w:rPr>
                <w:b/>
                <w:bCs/>
                <w:lang w:val="en-AU"/>
              </w:rPr>
            </w:pPr>
            <w:r>
              <w:rPr>
                <w:b/>
                <w:bCs/>
                <w:lang w:val="en-AU"/>
              </w:rPr>
              <w:t>9.4.4.4</w:t>
            </w:r>
          </w:p>
        </w:tc>
        <w:tc>
          <w:tcPr>
            <w:tcW w:w="4802" w:type="dxa"/>
            <w:gridSpan w:val="2"/>
            <w:tcBorders>
              <w:top w:val="single" w:sz="4" w:space="0" w:color="auto"/>
              <w:bottom w:val="single" w:sz="4" w:space="0" w:color="auto"/>
              <w:right w:val="single" w:sz="18" w:space="0" w:color="auto"/>
            </w:tcBorders>
          </w:tcPr>
          <w:p w14:paraId="044CEF8A" w14:textId="77777777" w:rsidR="00C26672" w:rsidRDefault="00C26672" w:rsidP="00C26672">
            <w:pPr>
              <w:keepNext/>
              <w:keepLines/>
              <w:jc w:val="both"/>
              <w:rPr>
                <w:rFonts w:ascii="Arial" w:hAnsi="Arial" w:cs="Arial"/>
                <w:bCs/>
                <w:color w:val="000000"/>
              </w:rPr>
            </w:pPr>
            <w:r>
              <w:rPr>
                <w:rFonts w:ascii="Arial" w:hAnsi="Arial" w:cs="Arial"/>
                <w:bCs/>
                <w:color w:val="000000"/>
              </w:rPr>
              <w:t xml:space="preserve">Summaries of new cases of </w:t>
            </w:r>
            <w:r w:rsidRPr="00EE19FD">
              <w:rPr>
                <w:rFonts w:ascii="Arial" w:hAnsi="Arial" w:cs="Arial"/>
                <w:bCs/>
                <w:i/>
                <w:iCs/>
                <w:color w:val="000000"/>
              </w:rPr>
              <w:t>Justin Blackmore</w:t>
            </w:r>
            <w:r>
              <w:rPr>
                <w:rFonts w:ascii="Arial" w:hAnsi="Arial" w:cs="Arial"/>
                <w:bCs/>
                <w:color w:val="000000"/>
              </w:rPr>
              <w:t xml:space="preserve"> [2021] VSC 93; </w:t>
            </w:r>
            <w:r>
              <w:rPr>
                <w:rFonts w:ascii="Arial" w:hAnsi="Arial" w:cs="Arial"/>
                <w:bCs/>
                <w:i/>
                <w:iCs/>
                <w:color w:val="000000"/>
              </w:rPr>
              <w:t>Mayek</w:t>
            </w:r>
            <w:r w:rsidRPr="00EC634C">
              <w:rPr>
                <w:rFonts w:ascii="Arial" w:hAnsi="Arial" w:cs="Arial"/>
                <w:bCs/>
                <w:i/>
                <w:iCs/>
                <w:color w:val="000000"/>
              </w:rPr>
              <w:t xml:space="preserve"> Key</w:t>
            </w:r>
            <w:r>
              <w:rPr>
                <w:rFonts w:ascii="Arial" w:hAnsi="Arial" w:cs="Arial"/>
                <w:bCs/>
                <w:color w:val="000000"/>
              </w:rPr>
              <w:t xml:space="preserve"> [2021] VSC 109; </w:t>
            </w:r>
            <w:r w:rsidRPr="00CA0051">
              <w:rPr>
                <w:rFonts w:ascii="Arial" w:hAnsi="Arial" w:cs="Arial"/>
                <w:i/>
                <w:color w:val="000000"/>
              </w:rPr>
              <w:t>Massimiliano Macri</w:t>
            </w:r>
            <w:r>
              <w:rPr>
                <w:rFonts w:ascii="Arial" w:hAnsi="Arial" w:cs="Arial"/>
                <w:i/>
                <w:color w:val="000000"/>
              </w:rPr>
              <w:t xml:space="preserve"> </w:t>
            </w:r>
            <w:r>
              <w:rPr>
                <w:rFonts w:ascii="Arial" w:hAnsi="Arial" w:cs="Arial"/>
                <w:bCs/>
                <w:color w:val="000000"/>
              </w:rPr>
              <w:t xml:space="preserve">[2021] VSC 111; </w:t>
            </w:r>
          </w:p>
        </w:tc>
      </w:tr>
      <w:tr w:rsidR="00C26672" w14:paraId="3E86EB21" w14:textId="77777777" w:rsidTr="00997D61">
        <w:tc>
          <w:tcPr>
            <w:tcW w:w="1261" w:type="dxa"/>
            <w:gridSpan w:val="2"/>
            <w:tcBorders>
              <w:top w:val="single" w:sz="4" w:space="0" w:color="auto"/>
              <w:left w:val="single" w:sz="18" w:space="0" w:color="auto"/>
              <w:bottom w:val="single" w:sz="4" w:space="0" w:color="auto"/>
            </w:tcBorders>
          </w:tcPr>
          <w:p w14:paraId="6779C25E"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45228F87" w14:textId="5F4C7C4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9E8FFCA" w14:textId="77777777" w:rsidR="00C26672" w:rsidRDefault="00C26672" w:rsidP="00C26672">
            <w:pPr>
              <w:keepNext/>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5AA9C8BD" w14:textId="77777777" w:rsidR="00C26672" w:rsidRDefault="00C26672" w:rsidP="00C26672">
            <w:pPr>
              <w:keepNext/>
              <w:keepLines/>
              <w:spacing w:after="20"/>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[58]-[60].</w:t>
            </w:r>
          </w:p>
        </w:tc>
      </w:tr>
      <w:tr w:rsidR="00C26672" w14:paraId="1BDF9D54" w14:textId="77777777" w:rsidTr="00997D61">
        <w:tc>
          <w:tcPr>
            <w:tcW w:w="1261" w:type="dxa"/>
            <w:gridSpan w:val="2"/>
            <w:tcBorders>
              <w:top w:val="single" w:sz="4" w:space="0" w:color="auto"/>
              <w:left w:val="single" w:sz="18" w:space="0" w:color="auto"/>
              <w:bottom w:val="single" w:sz="4" w:space="0" w:color="auto"/>
            </w:tcBorders>
          </w:tcPr>
          <w:p w14:paraId="58F71D1D"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1B24D05B" w14:textId="56C7FE2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E59FF55" w14:textId="77777777" w:rsidR="00C26672" w:rsidRDefault="00C26672" w:rsidP="00C26672">
            <w:pPr>
              <w:keepNext/>
              <w:jc w:val="center"/>
              <w:rPr>
                <w:b/>
                <w:bCs/>
                <w:lang w:val="en-AU"/>
              </w:rPr>
            </w:pPr>
            <w:r>
              <w:rPr>
                <w:b/>
                <w:bCs/>
                <w:lang w:val="en-AU"/>
              </w:rPr>
              <w:t>9.4.12</w:t>
            </w:r>
          </w:p>
        </w:tc>
        <w:tc>
          <w:tcPr>
            <w:tcW w:w="4802" w:type="dxa"/>
            <w:gridSpan w:val="2"/>
            <w:tcBorders>
              <w:top w:val="single" w:sz="4" w:space="0" w:color="auto"/>
              <w:bottom w:val="single" w:sz="4" w:space="0" w:color="auto"/>
              <w:right w:val="single" w:sz="18" w:space="0" w:color="auto"/>
            </w:tcBorders>
          </w:tcPr>
          <w:p w14:paraId="0DA55CA3" w14:textId="77777777" w:rsidR="00C26672" w:rsidRDefault="00C26672" w:rsidP="00C26672">
            <w:pPr>
              <w:keepNext/>
              <w:keepLines/>
              <w:spacing w:after="20"/>
              <w:jc w:val="both"/>
              <w:rPr>
                <w:rFonts w:ascii="Arial" w:hAnsi="Arial" w:cs="Arial"/>
                <w:bCs/>
                <w:color w:val="000000"/>
              </w:rPr>
            </w:pPr>
            <w:r>
              <w:rPr>
                <w:rFonts w:ascii="Arial" w:hAnsi="Arial" w:cs="Arial"/>
                <w:bCs/>
                <w:color w:val="000000"/>
              </w:rPr>
              <w:t xml:space="preserve">Reference to new case of </w:t>
            </w:r>
            <w:r w:rsidRPr="008A2C24">
              <w:rPr>
                <w:rFonts w:ascii="Arial" w:hAnsi="Arial" w:cs="Arial"/>
                <w:i/>
                <w:iCs/>
              </w:rPr>
              <w:t>HA (a pseudonym) v The Queen</w:t>
            </w:r>
            <w:r>
              <w:rPr>
                <w:rFonts w:ascii="Arial" w:hAnsi="Arial" w:cs="Arial"/>
              </w:rPr>
              <w:t xml:space="preserve"> [2021] VSCA 64.</w:t>
            </w:r>
          </w:p>
        </w:tc>
      </w:tr>
      <w:tr w:rsidR="00C26672" w14:paraId="2585D02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CA35743" w14:textId="77777777" w:rsidR="00C26672" w:rsidRPr="0054535C" w:rsidRDefault="00C26672" w:rsidP="00C26672">
            <w:pPr>
              <w:keepNext/>
              <w:keepLines/>
              <w:rPr>
                <w:sz w:val="22"/>
                <w:lang w:val="en-AU"/>
              </w:rPr>
            </w:pPr>
            <w:r>
              <w:rPr>
                <w:sz w:val="22"/>
                <w:lang w:val="en-AU"/>
              </w:rPr>
              <w:t>31/03/21</w:t>
            </w:r>
          </w:p>
        </w:tc>
        <w:tc>
          <w:tcPr>
            <w:tcW w:w="7077" w:type="dxa"/>
            <w:gridSpan w:val="4"/>
            <w:tcBorders>
              <w:top w:val="single" w:sz="18" w:space="0" w:color="auto"/>
              <w:bottom w:val="single" w:sz="4" w:space="0" w:color="auto"/>
              <w:right w:val="single" w:sz="18" w:space="0" w:color="auto"/>
            </w:tcBorders>
            <w:shd w:val="clear" w:color="auto" w:fill="DDDDDD"/>
          </w:tcPr>
          <w:p w14:paraId="51578493" w14:textId="10049E50"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5D621C4" w14:textId="77777777" w:rsidTr="00997D61">
        <w:tc>
          <w:tcPr>
            <w:tcW w:w="1261" w:type="dxa"/>
            <w:gridSpan w:val="2"/>
            <w:tcBorders>
              <w:top w:val="single" w:sz="4" w:space="0" w:color="auto"/>
              <w:left w:val="single" w:sz="18" w:space="0" w:color="auto"/>
              <w:bottom w:val="single" w:sz="4" w:space="0" w:color="auto"/>
            </w:tcBorders>
          </w:tcPr>
          <w:p w14:paraId="198F05FE"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1EE59FFE" w14:textId="7F4B121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A378805" w14:textId="77777777" w:rsidR="00C26672" w:rsidRDefault="00C26672" w:rsidP="00C26672">
            <w:pPr>
              <w:keepNext/>
              <w:jc w:val="center"/>
              <w:rPr>
                <w:lang w:val="en-AU"/>
              </w:rPr>
            </w:pPr>
            <w:r>
              <w:rPr>
                <w:lang w:val="en-AU"/>
              </w:rPr>
              <w:t>10.3.2</w:t>
            </w:r>
          </w:p>
        </w:tc>
        <w:tc>
          <w:tcPr>
            <w:tcW w:w="4802" w:type="dxa"/>
            <w:gridSpan w:val="2"/>
            <w:tcBorders>
              <w:top w:val="single" w:sz="4" w:space="0" w:color="auto"/>
              <w:bottom w:val="single" w:sz="4" w:space="0" w:color="auto"/>
              <w:right w:val="single" w:sz="18" w:space="0" w:color="auto"/>
            </w:tcBorders>
          </w:tcPr>
          <w:p w14:paraId="6F6A2339" w14:textId="77777777" w:rsidR="00C26672" w:rsidRDefault="00C26672" w:rsidP="00C26672">
            <w:pPr>
              <w:spacing w:before="40" w:after="40"/>
              <w:jc w:val="both"/>
              <w:rPr>
                <w:rFonts w:ascii="Arial" w:hAnsi="Arial" w:cs="Arial"/>
                <w:color w:val="000000"/>
              </w:rPr>
            </w:pPr>
            <w:r>
              <w:rPr>
                <w:rFonts w:ascii="Arial" w:hAnsi="Arial" w:cs="Arial"/>
                <w:color w:val="000000"/>
              </w:rPr>
              <w:t xml:space="preserve">Reference to new case of </w:t>
            </w:r>
            <w:proofErr w:type="spellStart"/>
            <w:r w:rsidRPr="00BF3503">
              <w:rPr>
                <w:rFonts w:ascii="Arial" w:hAnsi="Arial" w:cs="Arial"/>
                <w:i/>
                <w:iCs/>
              </w:rPr>
              <w:t>Spurritt</w:t>
            </w:r>
            <w:proofErr w:type="spellEnd"/>
            <w:r w:rsidRPr="00BF3503">
              <w:rPr>
                <w:rFonts w:ascii="Arial" w:hAnsi="Arial" w:cs="Arial"/>
                <w:i/>
                <w:iCs/>
              </w:rPr>
              <w:t xml:space="preserve"> v The Queen</w:t>
            </w:r>
            <w:r>
              <w:rPr>
                <w:rFonts w:ascii="Arial" w:hAnsi="Arial" w:cs="Arial"/>
              </w:rPr>
              <w:t xml:space="preserve"> [2021] VSCA 7.</w:t>
            </w:r>
          </w:p>
        </w:tc>
      </w:tr>
      <w:tr w:rsidR="00C26672" w14:paraId="5C5FA596" w14:textId="77777777" w:rsidTr="00997D61">
        <w:tc>
          <w:tcPr>
            <w:tcW w:w="1261" w:type="dxa"/>
            <w:gridSpan w:val="2"/>
            <w:tcBorders>
              <w:top w:val="single" w:sz="4" w:space="0" w:color="auto"/>
              <w:left w:val="single" w:sz="18" w:space="0" w:color="auto"/>
              <w:bottom w:val="single" w:sz="4" w:space="0" w:color="auto"/>
            </w:tcBorders>
          </w:tcPr>
          <w:p w14:paraId="12DA30F3"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57949E76" w14:textId="2B6B60E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B8FF9F1" w14:textId="77777777" w:rsidR="00C26672" w:rsidRDefault="00C26672" w:rsidP="00C26672">
            <w:pPr>
              <w:keepNext/>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tcPr>
          <w:p w14:paraId="5D749407"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9B488A">
              <w:rPr>
                <w:rFonts w:ascii="Arial" w:hAnsi="Arial" w:cs="Arial"/>
                <w:i/>
                <w:iCs/>
                <w:color w:val="000000"/>
              </w:rPr>
              <w:t xml:space="preserve">R v Frank (No 2) </w:t>
            </w:r>
            <w:r>
              <w:rPr>
                <w:rFonts w:ascii="Arial" w:hAnsi="Arial" w:cs="Arial"/>
                <w:color w:val="000000"/>
              </w:rPr>
              <w:t>[2021] VSC 7.</w:t>
            </w:r>
          </w:p>
        </w:tc>
      </w:tr>
      <w:tr w:rsidR="00C26672" w14:paraId="3A17EFB8" w14:textId="77777777" w:rsidTr="00997D61">
        <w:tc>
          <w:tcPr>
            <w:tcW w:w="1261" w:type="dxa"/>
            <w:gridSpan w:val="2"/>
            <w:tcBorders>
              <w:top w:val="single" w:sz="4" w:space="0" w:color="auto"/>
              <w:left w:val="single" w:sz="18" w:space="0" w:color="auto"/>
              <w:bottom w:val="single" w:sz="4" w:space="0" w:color="auto"/>
            </w:tcBorders>
          </w:tcPr>
          <w:p w14:paraId="5C604B8D"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753F34D0" w14:textId="08C9CAE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4DA128A" w14:textId="77777777" w:rsidR="00C26672" w:rsidRDefault="00C26672" w:rsidP="00C26672">
            <w:pPr>
              <w:keepNext/>
              <w:jc w:val="center"/>
              <w:rPr>
                <w:lang w:val="en-AU"/>
              </w:rPr>
            </w:pPr>
            <w:r>
              <w:rPr>
                <w:lang w:val="en-AU"/>
              </w:rPr>
              <w:t>10.6</w:t>
            </w:r>
            <w:r w:rsidRPr="00E36078">
              <w:rPr>
                <w:rFonts w:ascii="Arial" w:hAnsi="Arial" w:cs="Arial"/>
                <w:b/>
                <w:color w:val="FFFFFF"/>
                <w:szCs w:val="18"/>
                <w:shd w:val="clear" w:color="auto" w:fill="000000"/>
              </w:rPr>
              <w:t>Q</w:t>
            </w:r>
          </w:p>
        </w:tc>
        <w:tc>
          <w:tcPr>
            <w:tcW w:w="4802" w:type="dxa"/>
            <w:gridSpan w:val="2"/>
            <w:tcBorders>
              <w:top w:val="single" w:sz="4" w:space="0" w:color="auto"/>
              <w:bottom w:val="single" w:sz="4" w:space="0" w:color="auto"/>
              <w:right w:val="single" w:sz="18" w:space="0" w:color="auto"/>
            </w:tcBorders>
          </w:tcPr>
          <w:p w14:paraId="0D05FF18" w14:textId="77777777" w:rsidR="00C26672" w:rsidRDefault="00C26672" w:rsidP="00C26672">
            <w:pPr>
              <w:spacing w:before="20"/>
              <w:jc w:val="both"/>
              <w:rPr>
                <w:rFonts w:ascii="Arial" w:hAnsi="Arial" w:cs="Arial"/>
                <w:color w:val="000000"/>
              </w:rPr>
            </w:pPr>
            <w:r>
              <w:rPr>
                <w:rFonts w:ascii="Arial" w:hAnsi="Arial" w:cs="Arial"/>
                <w:color w:val="000000"/>
              </w:rPr>
              <w:t xml:space="preserve">Brief discussion of new case of </w:t>
            </w:r>
            <w:r w:rsidRPr="00E36078">
              <w:rPr>
                <w:rFonts w:ascii="Arial" w:hAnsi="Arial" w:cs="Arial"/>
                <w:i/>
                <w:iCs/>
                <w:color w:val="000000"/>
              </w:rPr>
              <w:t>Re CJA</w:t>
            </w:r>
            <w:r>
              <w:rPr>
                <w:rFonts w:ascii="Arial" w:hAnsi="Arial" w:cs="Arial"/>
                <w:color w:val="000000"/>
              </w:rPr>
              <w:t xml:space="preserve"> [2021] VSC 86.</w:t>
            </w:r>
          </w:p>
        </w:tc>
      </w:tr>
      <w:tr w:rsidR="00C26672" w14:paraId="79F4F2A3" w14:textId="77777777" w:rsidTr="00997D61">
        <w:tc>
          <w:tcPr>
            <w:tcW w:w="1261" w:type="dxa"/>
            <w:gridSpan w:val="2"/>
            <w:tcBorders>
              <w:top w:val="single" w:sz="4" w:space="0" w:color="auto"/>
              <w:left w:val="single" w:sz="18" w:space="0" w:color="auto"/>
              <w:bottom w:val="single" w:sz="4" w:space="0" w:color="auto"/>
            </w:tcBorders>
          </w:tcPr>
          <w:p w14:paraId="435441EE"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12722A5F" w14:textId="1B48144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0D028FF" w14:textId="77777777" w:rsidR="00C26672" w:rsidRDefault="00C26672" w:rsidP="00C26672">
            <w:pPr>
              <w:keepNext/>
              <w:jc w:val="center"/>
              <w:rPr>
                <w:lang w:val="en-AU"/>
              </w:rPr>
            </w:pPr>
            <w:r>
              <w:rPr>
                <w:lang w:val="en-AU"/>
              </w:rPr>
              <w:t>10.6</w:t>
            </w:r>
            <w:r w:rsidRPr="00E36078">
              <w:rPr>
                <w:rFonts w:ascii="Arial" w:hAnsi="Arial" w:cs="Arial"/>
                <w:b/>
                <w:color w:val="FFFFFF"/>
                <w:szCs w:val="18"/>
                <w:shd w:val="clear" w:color="auto" w:fill="000000"/>
              </w:rPr>
              <w:t>W</w:t>
            </w:r>
          </w:p>
        </w:tc>
        <w:tc>
          <w:tcPr>
            <w:tcW w:w="4802" w:type="dxa"/>
            <w:gridSpan w:val="2"/>
            <w:tcBorders>
              <w:top w:val="single" w:sz="4" w:space="0" w:color="auto"/>
              <w:bottom w:val="single" w:sz="4" w:space="0" w:color="auto"/>
              <w:right w:val="single" w:sz="18" w:space="0" w:color="auto"/>
            </w:tcBorders>
            <w:shd w:val="clear" w:color="auto" w:fill="auto"/>
          </w:tcPr>
          <w:p w14:paraId="0CC1981B" w14:textId="77777777" w:rsidR="00C26672" w:rsidRPr="001C6F6D" w:rsidRDefault="00C26672" w:rsidP="00C26672">
            <w:pPr>
              <w:spacing w:before="20"/>
              <w:jc w:val="both"/>
              <w:rPr>
                <w:rFonts w:ascii="Arial" w:hAnsi="Arial" w:cs="Arial"/>
                <w:bCs/>
                <w:color w:val="000000"/>
                <w:szCs w:val="18"/>
                <w:shd w:val="clear" w:color="auto" w:fill="000000"/>
              </w:rPr>
            </w:pPr>
            <w:r w:rsidRPr="001C6F6D">
              <w:rPr>
                <w:rFonts w:ascii="Arial" w:hAnsi="Arial" w:cs="Arial"/>
                <w:bCs/>
                <w:color w:val="000000"/>
                <w:szCs w:val="18"/>
              </w:rPr>
              <w:t>Heading changed and text significantly amended.</w:t>
            </w:r>
          </w:p>
        </w:tc>
      </w:tr>
      <w:tr w:rsidR="00C26672" w14:paraId="09D6AB75"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50D4536" w14:textId="77777777" w:rsidR="00C26672" w:rsidRPr="0054535C" w:rsidRDefault="00C26672" w:rsidP="00C26672">
            <w:pPr>
              <w:keepNext/>
              <w:keepLines/>
              <w:rPr>
                <w:sz w:val="22"/>
                <w:lang w:val="en-AU"/>
              </w:rPr>
            </w:pPr>
            <w:r>
              <w:rPr>
                <w:sz w:val="22"/>
                <w:lang w:val="en-AU"/>
              </w:rPr>
              <w:t>31/03/21</w:t>
            </w:r>
          </w:p>
        </w:tc>
        <w:tc>
          <w:tcPr>
            <w:tcW w:w="7077" w:type="dxa"/>
            <w:gridSpan w:val="4"/>
            <w:tcBorders>
              <w:top w:val="single" w:sz="18" w:space="0" w:color="auto"/>
              <w:bottom w:val="single" w:sz="4" w:space="0" w:color="auto"/>
              <w:right w:val="single" w:sz="18" w:space="0" w:color="auto"/>
            </w:tcBorders>
            <w:shd w:val="clear" w:color="auto" w:fill="DDDDDD"/>
          </w:tcPr>
          <w:p w14:paraId="2924F4F9" w14:textId="28FA41C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3AA13A05" w14:textId="77777777" w:rsidTr="00997D61">
        <w:tc>
          <w:tcPr>
            <w:tcW w:w="1261" w:type="dxa"/>
            <w:gridSpan w:val="2"/>
            <w:tcBorders>
              <w:top w:val="single" w:sz="4" w:space="0" w:color="auto"/>
              <w:left w:val="single" w:sz="18" w:space="0" w:color="auto"/>
              <w:bottom w:val="single" w:sz="4" w:space="0" w:color="auto"/>
            </w:tcBorders>
          </w:tcPr>
          <w:p w14:paraId="0B7C676C"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3E984B63" w14:textId="6A0E234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390F4CC"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1B0C1C2A" w14:textId="77777777" w:rsidR="00C26672" w:rsidRPr="00741187" w:rsidRDefault="00C26672" w:rsidP="00C26672">
            <w:pPr>
              <w:spacing w:after="20"/>
              <w:jc w:val="both"/>
              <w:rPr>
                <w:rFonts w:ascii="Arial" w:hAnsi="Arial" w:cs="Arial"/>
                <w:color w:val="000000"/>
              </w:rPr>
            </w:pPr>
            <w:r>
              <w:rPr>
                <w:rFonts w:ascii="Arial" w:hAnsi="Arial" w:cs="Arial"/>
                <w:color w:val="000000"/>
              </w:rPr>
              <w:t xml:space="preserve">References to new cases of </w:t>
            </w:r>
            <w:r w:rsidRPr="00B53A21">
              <w:rPr>
                <w:rFonts w:ascii="Arial" w:hAnsi="Arial" w:cs="Arial"/>
                <w:i/>
                <w:iCs/>
                <w:color w:val="000000"/>
              </w:rPr>
              <w:t>Hennig v The Queen</w:t>
            </w:r>
            <w:r>
              <w:rPr>
                <w:rFonts w:ascii="Arial" w:hAnsi="Arial" w:cs="Arial"/>
                <w:color w:val="000000"/>
              </w:rPr>
              <w:t xml:space="preserve"> [2021] VSCA 40 at [35]-[48]; </w:t>
            </w:r>
            <w:r w:rsidRPr="00083F08">
              <w:rPr>
                <w:rFonts w:ascii="Arial" w:hAnsi="Arial" w:cs="Arial"/>
                <w:i/>
                <w:color w:val="000000"/>
              </w:rPr>
              <w:t>Roe v The Queen</w:t>
            </w:r>
            <w:r>
              <w:rPr>
                <w:rFonts w:ascii="Arial" w:hAnsi="Arial" w:cs="Arial"/>
                <w:iCs/>
                <w:color w:val="000000"/>
              </w:rPr>
              <w:t xml:space="preserve"> [2021] VSCA 54 at [36]-[46]</w:t>
            </w:r>
            <w:r w:rsidRPr="00072642">
              <w:rPr>
                <w:rFonts w:ascii="Arial" w:hAnsi="Arial" w:cs="Arial"/>
                <w:color w:val="000000"/>
              </w:rPr>
              <w:t>.</w:t>
            </w:r>
          </w:p>
        </w:tc>
      </w:tr>
      <w:tr w:rsidR="00C26672" w14:paraId="7937E5F6" w14:textId="77777777" w:rsidTr="00997D61">
        <w:tc>
          <w:tcPr>
            <w:tcW w:w="1261" w:type="dxa"/>
            <w:gridSpan w:val="2"/>
            <w:tcBorders>
              <w:top w:val="single" w:sz="4" w:space="0" w:color="auto"/>
              <w:left w:val="single" w:sz="18" w:space="0" w:color="auto"/>
              <w:bottom w:val="single" w:sz="4" w:space="0" w:color="auto"/>
            </w:tcBorders>
          </w:tcPr>
          <w:p w14:paraId="563BA596"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494C482E" w14:textId="1E460E78"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E79DAA4" w14:textId="77777777" w:rsidR="00C26672" w:rsidRDefault="00C26672" w:rsidP="00C26672">
            <w:pPr>
              <w:keepNext/>
              <w:jc w:val="center"/>
              <w:rPr>
                <w:lang w:val="en-AU"/>
              </w:rPr>
            </w:pPr>
            <w:r>
              <w:rPr>
                <w:lang w:val="en-AU"/>
              </w:rPr>
              <w:t>11.2.8.21</w:t>
            </w:r>
          </w:p>
        </w:tc>
        <w:tc>
          <w:tcPr>
            <w:tcW w:w="4802" w:type="dxa"/>
            <w:gridSpan w:val="2"/>
            <w:tcBorders>
              <w:top w:val="single" w:sz="4" w:space="0" w:color="auto"/>
              <w:bottom w:val="single" w:sz="4" w:space="0" w:color="auto"/>
              <w:right w:val="single" w:sz="18" w:space="0" w:color="auto"/>
            </w:tcBorders>
          </w:tcPr>
          <w:p w14:paraId="73C57574"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Discussion of new case of </w:t>
            </w:r>
            <w:r w:rsidRPr="00397C01">
              <w:rPr>
                <w:rFonts w:ascii="Arial" w:hAnsi="Arial" w:cs="Arial"/>
                <w:i/>
                <w:iCs/>
                <w:color w:val="000000"/>
              </w:rPr>
              <w:t>Noori v The Queen</w:t>
            </w:r>
            <w:r>
              <w:rPr>
                <w:rFonts w:ascii="Arial" w:hAnsi="Arial" w:cs="Arial"/>
                <w:color w:val="000000"/>
              </w:rPr>
              <w:t xml:space="preserve"> [2021] VSCA 46 at [49]-[50].</w:t>
            </w:r>
          </w:p>
        </w:tc>
      </w:tr>
      <w:tr w:rsidR="00C26672" w14:paraId="63AD9C07" w14:textId="77777777" w:rsidTr="00997D61">
        <w:tc>
          <w:tcPr>
            <w:tcW w:w="1261" w:type="dxa"/>
            <w:gridSpan w:val="2"/>
            <w:tcBorders>
              <w:top w:val="single" w:sz="4" w:space="0" w:color="auto"/>
              <w:left w:val="single" w:sz="18" w:space="0" w:color="auto"/>
              <w:bottom w:val="single" w:sz="4" w:space="0" w:color="auto"/>
            </w:tcBorders>
          </w:tcPr>
          <w:p w14:paraId="707E1443" w14:textId="77777777" w:rsidR="00C26672" w:rsidRDefault="00C26672" w:rsidP="00C26672">
            <w:pPr>
              <w:rPr>
                <w:lang w:val="en-AU"/>
              </w:rPr>
            </w:pPr>
            <w:bookmarkStart w:id="179" w:name="_Hlk66887926"/>
            <w:r>
              <w:rPr>
                <w:lang w:val="en-AU"/>
              </w:rPr>
              <w:t>31/03/21</w:t>
            </w:r>
          </w:p>
        </w:tc>
        <w:tc>
          <w:tcPr>
            <w:tcW w:w="836" w:type="dxa"/>
            <w:tcBorders>
              <w:top w:val="single" w:sz="4" w:space="0" w:color="auto"/>
              <w:bottom w:val="single" w:sz="4" w:space="0" w:color="auto"/>
            </w:tcBorders>
          </w:tcPr>
          <w:p w14:paraId="2FDC3EF5" w14:textId="77711C9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F681725" w14:textId="7777777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474CADA0"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new cases of </w:t>
            </w:r>
            <w:r w:rsidRPr="00DF445C">
              <w:rPr>
                <w:rFonts w:ascii="Arial" w:hAnsi="Arial" w:cs="Arial"/>
                <w:i/>
                <w:iCs/>
                <w:color w:val="000000"/>
              </w:rPr>
              <w:t xml:space="preserve">Bava v The Queen </w:t>
            </w:r>
            <w:r w:rsidRPr="00DF445C">
              <w:rPr>
                <w:rFonts w:ascii="Arial" w:hAnsi="Arial" w:cs="Arial"/>
                <w:color w:val="000000"/>
              </w:rPr>
              <w:t>[</w:t>
            </w:r>
            <w:r>
              <w:rPr>
                <w:rFonts w:ascii="Arial" w:hAnsi="Arial" w:cs="Arial"/>
                <w:color w:val="000000"/>
              </w:rPr>
              <w:t xml:space="preserve">2021] VSCA 34 at [38]-[43] &amp; [83]-[93]; </w:t>
            </w:r>
            <w:r w:rsidRPr="0016252D">
              <w:rPr>
                <w:rFonts w:ascii="Arial" w:hAnsi="Arial" w:cs="Arial"/>
                <w:i/>
                <w:iCs/>
                <w:color w:val="000000"/>
              </w:rPr>
              <w:t>McPherson v The Queen</w:t>
            </w:r>
            <w:r>
              <w:rPr>
                <w:rFonts w:ascii="Arial" w:hAnsi="Arial" w:cs="Arial"/>
                <w:color w:val="000000"/>
              </w:rPr>
              <w:t xml:space="preserve"> [2021] VSCA 53 at [28]-[29]</w:t>
            </w:r>
            <w:r w:rsidRPr="001200EA">
              <w:rPr>
                <w:rFonts w:ascii="Arial" w:hAnsi="Arial" w:cs="Arial"/>
                <w:color w:val="000000"/>
              </w:rPr>
              <w:t>.</w:t>
            </w:r>
          </w:p>
        </w:tc>
      </w:tr>
      <w:tr w:rsidR="00C26672" w14:paraId="0CC568D2" w14:textId="77777777" w:rsidTr="00997D61">
        <w:tc>
          <w:tcPr>
            <w:tcW w:w="1261" w:type="dxa"/>
            <w:gridSpan w:val="2"/>
            <w:tcBorders>
              <w:top w:val="single" w:sz="4" w:space="0" w:color="auto"/>
              <w:left w:val="single" w:sz="18" w:space="0" w:color="auto"/>
              <w:bottom w:val="single" w:sz="4" w:space="0" w:color="auto"/>
            </w:tcBorders>
          </w:tcPr>
          <w:p w14:paraId="1647AEA2"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57033A84" w14:textId="45C7696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E8C69A" w14:textId="77777777"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4A17C3F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DF445C">
              <w:rPr>
                <w:rFonts w:ascii="Arial" w:hAnsi="Arial" w:cs="Arial"/>
                <w:i/>
                <w:iCs/>
                <w:color w:val="000000"/>
              </w:rPr>
              <w:t xml:space="preserve">Bava v The Queen </w:t>
            </w:r>
            <w:r w:rsidRPr="00DF445C">
              <w:rPr>
                <w:rFonts w:ascii="Arial" w:hAnsi="Arial" w:cs="Arial"/>
                <w:color w:val="000000"/>
              </w:rPr>
              <w:t>[</w:t>
            </w:r>
            <w:r>
              <w:rPr>
                <w:rFonts w:ascii="Arial" w:hAnsi="Arial" w:cs="Arial"/>
                <w:color w:val="000000"/>
              </w:rPr>
              <w:t>2021] VSCA 34 at [38]-[43] &amp; [83]-[93].</w:t>
            </w:r>
          </w:p>
        </w:tc>
      </w:tr>
      <w:bookmarkEnd w:id="179"/>
      <w:tr w:rsidR="00C26672" w14:paraId="42611DC2" w14:textId="77777777" w:rsidTr="00997D61">
        <w:tc>
          <w:tcPr>
            <w:tcW w:w="1261" w:type="dxa"/>
            <w:gridSpan w:val="2"/>
            <w:tcBorders>
              <w:top w:val="single" w:sz="4" w:space="0" w:color="auto"/>
              <w:left w:val="single" w:sz="18" w:space="0" w:color="auto"/>
              <w:bottom w:val="single" w:sz="4" w:space="0" w:color="auto"/>
            </w:tcBorders>
          </w:tcPr>
          <w:p w14:paraId="0C52F976"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6638EE0B" w14:textId="5B6134B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111575" w14:textId="77777777" w:rsidR="00C26672" w:rsidRDefault="00C26672" w:rsidP="00C26672">
            <w:pPr>
              <w:keepNext/>
              <w:jc w:val="center"/>
              <w:rPr>
                <w:lang w:val="en-AU"/>
              </w:rPr>
            </w:pPr>
            <w:r>
              <w:rPr>
                <w:lang w:val="en-AU"/>
              </w:rPr>
              <w:t>11.2.15</w:t>
            </w:r>
          </w:p>
        </w:tc>
        <w:tc>
          <w:tcPr>
            <w:tcW w:w="4802" w:type="dxa"/>
            <w:gridSpan w:val="2"/>
            <w:tcBorders>
              <w:top w:val="single" w:sz="4" w:space="0" w:color="auto"/>
              <w:bottom w:val="single" w:sz="4" w:space="0" w:color="auto"/>
              <w:right w:val="single" w:sz="18" w:space="0" w:color="auto"/>
            </w:tcBorders>
          </w:tcPr>
          <w:p w14:paraId="7770EDD6"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5740A3">
              <w:rPr>
                <w:rFonts w:ascii="Arial" w:hAnsi="Arial" w:cs="Arial"/>
                <w:i/>
                <w:iCs/>
                <w:color w:val="000000"/>
              </w:rPr>
              <w:t>Kovacevic v The Queen</w:t>
            </w:r>
            <w:r>
              <w:rPr>
                <w:rFonts w:ascii="Arial" w:hAnsi="Arial" w:cs="Arial"/>
                <w:color w:val="000000"/>
              </w:rPr>
              <w:t xml:space="preserve"> [2021] VSCA 49 at [47].</w:t>
            </w:r>
          </w:p>
        </w:tc>
      </w:tr>
      <w:tr w:rsidR="00C26672" w14:paraId="0FA946E2" w14:textId="77777777" w:rsidTr="00997D61">
        <w:tc>
          <w:tcPr>
            <w:tcW w:w="1261" w:type="dxa"/>
            <w:gridSpan w:val="2"/>
            <w:tcBorders>
              <w:top w:val="single" w:sz="4" w:space="0" w:color="auto"/>
              <w:left w:val="single" w:sz="18" w:space="0" w:color="auto"/>
              <w:bottom w:val="single" w:sz="4" w:space="0" w:color="auto"/>
            </w:tcBorders>
          </w:tcPr>
          <w:p w14:paraId="22BF6E6D"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24FC01FF" w14:textId="6A8E286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2E56887"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65E7FB87"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6003D7">
              <w:rPr>
                <w:rFonts w:ascii="Arial" w:hAnsi="Arial" w:cs="Arial"/>
                <w:i/>
                <w:iCs/>
                <w:color w:val="000000"/>
              </w:rPr>
              <w:t>R v Scott</w:t>
            </w:r>
            <w:r>
              <w:rPr>
                <w:rFonts w:ascii="Arial" w:hAnsi="Arial" w:cs="Arial"/>
                <w:color w:val="000000"/>
              </w:rPr>
              <w:t xml:space="preserve"> [2021] VSC 81.</w:t>
            </w:r>
          </w:p>
        </w:tc>
      </w:tr>
      <w:tr w:rsidR="00C26672" w14:paraId="6EC6A361" w14:textId="77777777" w:rsidTr="00997D61">
        <w:tc>
          <w:tcPr>
            <w:tcW w:w="1261" w:type="dxa"/>
            <w:gridSpan w:val="2"/>
            <w:tcBorders>
              <w:top w:val="single" w:sz="4" w:space="0" w:color="auto"/>
              <w:left w:val="single" w:sz="18" w:space="0" w:color="auto"/>
              <w:bottom w:val="single" w:sz="4" w:space="0" w:color="auto"/>
            </w:tcBorders>
          </w:tcPr>
          <w:p w14:paraId="6C110199"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63773EF2" w14:textId="12F86EA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0B6A732" w14:textId="77777777"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2A392ED6"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Discussion of new case of </w:t>
            </w:r>
            <w:r w:rsidRPr="00397C01">
              <w:rPr>
                <w:rFonts w:ascii="Arial" w:hAnsi="Arial" w:cs="Arial"/>
                <w:i/>
                <w:iCs/>
                <w:color w:val="000000"/>
              </w:rPr>
              <w:t>Noori v The Queen</w:t>
            </w:r>
            <w:r>
              <w:rPr>
                <w:rFonts w:ascii="Arial" w:hAnsi="Arial" w:cs="Arial"/>
                <w:color w:val="000000"/>
              </w:rPr>
              <w:t xml:space="preserve"> [2021] VSCA 46 at [49]-[50].</w:t>
            </w:r>
          </w:p>
        </w:tc>
      </w:tr>
      <w:tr w:rsidR="00C26672" w14:paraId="425DDE1B" w14:textId="77777777" w:rsidTr="00997D61">
        <w:tc>
          <w:tcPr>
            <w:tcW w:w="1261" w:type="dxa"/>
            <w:gridSpan w:val="2"/>
            <w:tcBorders>
              <w:top w:val="single" w:sz="4" w:space="0" w:color="auto"/>
              <w:left w:val="single" w:sz="18" w:space="0" w:color="auto"/>
              <w:bottom w:val="single" w:sz="4" w:space="0" w:color="auto"/>
            </w:tcBorders>
          </w:tcPr>
          <w:p w14:paraId="55769FB2"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42D95963" w14:textId="5E99489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47101F" w14:textId="77777777" w:rsidR="00C26672" w:rsidRDefault="00C26672" w:rsidP="00C26672">
            <w:pPr>
              <w:keepNext/>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6C4230FA"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w:t>
            </w:r>
            <w:r>
              <w:rPr>
                <w:rFonts w:ascii="Arial" w:hAnsi="Arial" w:cs="Arial"/>
                <w:i/>
                <w:iCs/>
                <w:color w:val="000000"/>
              </w:rPr>
              <w:t xml:space="preserve">Packard v The Queen </w:t>
            </w:r>
            <w:r w:rsidRPr="00AF19E3">
              <w:rPr>
                <w:rFonts w:ascii="Arial" w:hAnsi="Arial" w:cs="Arial"/>
                <w:color w:val="000000"/>
              </w:rPr>
              <w:t>[2021] VSCA 56</w:t>
            </w:r>
            <w:r>
              <w:rPr>
                <w:rFonts w:ascii="Arial" w:hAnsi="Arial" w:cs="Arial"/>
                <w:color w:val="000000"/>
              </w:rPr>
              <w:t>.</w:t>
            </w:r>
          </w:p>
        </w:tc>
      </w:tr>
      <w:tr w:rsidR="00C26672" w14:paraId="28810391" w14:textId="77777777" w:rsidTr="00997D61">
        <w:tc>
          <w:tcPr>
            <w:tcW w:w="1261" w:type="dxa"/>
            <w:gridSpan w:val="2"/>
            <w:tcBorders>
              <w:top w:val="single" w:sz="4" w:space="0" w:color="auto"/>
              <w:left w:val="single" w:sz="18" w:space="0" w:color="auto"/>
              <w:bottom w:val="single" w:sz="4" w:space="0" w:color="auto"/>
            </w:tcBorders>
          </w:tcPr>
          <w:p w14:paraId="261E923E"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7DDD2598" w14:textId="5409EC3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F82697" w14:textId="77777777"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75ED37C2"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references to </w:t>
            </w:r>
            <w:r w:rsidRPr="00E22040">
              <w:rPr>
                <w:rFonts w:ascii="Arial" w:hAnsi="Arial" w:cs="Arial"/>
                <w:i/>
                <w:iCs/>
                <w:color w:val="000000"/>
              </w:rPr>
              <w:t>Dukic v The Queen</w:t>
            </w:r>
            <w:r>
              <w:rPr>
                <w:rFonts w:ascii="Arial" w:hAnsi="Arial" w:cs="Arial"/>
                <w:color w:val="000000"/>
              </w:rPr>
              <w:t xml:space="preserve"> [2021] VSCA 18; </w:t>
            </w:r>
            <w:r w:rsidRPr="00C762B3">
              <w:rPr>
                <w:rFonts w:ascii="Arial" w:hAnsi="Arial" w:cs="Arial"/>
                <w:i/>
                <w:color w:val="000000"/>
              </w:rPr>
              <w:t xml:space="preserve">Rahmani v The Queen </w:t>
            </w:r>
            <w:r w:rsidRPr="00083F08">
              <w:rPr>
                <w:rFonts w:ascii="Arial" w:hAnsi="Arial" w:cs="Arial"/>
                <w:iCs/>
                <w:color w:val="000000"/>
              </w:rPr>
              <w:t>[2021] VSCA 51</w:t>
            </w:r>
            <w:r>
              <w:rPr>
                <w:rFonts w:ascii="Arial" w:hAnsi="Arial" w:cs="Arial"/>
                <w:iCs/>
                <w:color w:val="000000"/>
              </w:rPr>
              <w:t xml:space="preserve">; </w:t>
            </w:r>
            <w:r w:rsidRPr="00C762B3">
              <w:rPr>
                <w:rFonts w:ascii="Arial" w:hAnsi="Arial" w:cs="Arial"/>
                <w:i/>
                <w:color w:val="000000"/>
              </w:rPr>
              <w:t>Gregory</w:t>
            </w:r>
            <w:r w:rsidRPr="00C762B3">
              <w:rPr>
                <w:rFonts w:ascii="Arial" w:hAnsi="Arial" w:cs="Arial"/>
                <w:iCs/>
                <w:color w:val="000000"/>
              </w:rPr>
              <w:t xml:space="preserve"> </w:t>
            </w:r>
            <w:r w:rsidRPr="00C762B3">
              <w:rPr>
                <w:rFonts w:ascii="Arial" w:eastAsia="Book Antiqua" w:hAnsi="Arial" w:cs="Arial"/>
                <w:i/>
              </w:rPr>
              <w:t xml:space="preserve">(a pseudonym) v The Queen </w:t>
            </w:r>
            <w:r w:rsidRPr="00C762B3">
              <w:rPr>
                <w:rFonts w:ascii="Arial" w:hAnsi="Arial" w:cs="Arial"/>
              </w:rPr>
              <w:t xml:space="preserve">[2017] VSCA 151; </w:t>
            </w:r>
            <w:r w:rsidRPr="00C762B3">
              <w:rPr>
                <w:rFonts w:ascii="Arial" w:eastAsia="Book Antiqua" w:hAnsi="Arial" w:cs="Arial"/>
                <w:i/>
              </w:rPr>
              <w:t>Arico v The Queen</w:t>
            </w:r>
            <w:r w:rsidRPr="00C762B3">
              <w:rPr>
                <w:rFonts w:ascii="Arial" w:hAnsi="Arial" w:cs="Arial"/>
              </w:rPr>
              <w:t xml:space="preserve"> [2018] VSCA 135</w:t>
            </w:r>
            <w:r>
              <w:rPr>
                <w:rFonts w:ascii="Arial" w:hAnsi="Arial" w:cs="Arial"/>
              </w:rPr>
              <w:t>.</w:t>
            </w:r>
          </w:p>
        </w:tc>
      </w:tr>
      <w:tr w:rsidR="00C26672" w14:paraId="4BC4F281" w14:textId="77777777" w:rsidTr="00997D61">
        <w:tc>
          <w:tcPr>
            <w:tcW w:w="1261" w:type="dxa"/>
            <w:gridSpan w:val="2"/>
            <w:tcBorders>
              <w:top w:val="single" w:sz="4" w:space="0" w:color="auto"/>
              <w:left w:val="single" w:sz="18" w:space="0" w:color="auto"/>
              <w:bottom w:val="single" w:sz="4" w:space="0" w:color="auto"/>
            </w:tcBorders>
          </w:tcPr>
          <w:p w14:paraId="78728F57"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5DF1E940" w14:textId="09E3AF0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8E24C7" w14:textId="77777777" w:rsidR="00C26672" w:rsidRDefault="00C26672" w:rsidP="00C26672">
            <w:pPr>
              <w:keepNext/>
              <w:jc w:val="center"/>
              <w:rPr>
                <w:lang w:val="en-AU"/>
              </w:rPr>
            </w:pPr>
            <w:r>
              <w:rPr>
                <w:lang w:val="en-AU"/>
              </w:rPr>
              <w:t>11.2.26.1</w:t>
            </w:r>
          </w:p>
        </w:tc>
        <w:tc>
          <w:tcPr>
            <w:tcW w:w="4802" w:type="dxa"/>
            <w:gridSpan w:val="2"/>
            <w:tcBorders>
              <w:top w:val="single" w:sz="4" w:space="0" w:color="auto"/>
              <w:bottom w:val="single" w:sz="4" w:space="0" w:color="auto"/>
              <w:right w:val="single" w:sz="18" w:space="0" w:color="auto"/>
            </w:tcBorders>
          </w:tcPr>
          <w:p w14:paraId="7C25A8A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Comment on new case of </w:t>
            </w:r>
            <w:r w:rsidRPr="001237E6">
              <w:rPr>
                <w:rFonts w:ascii="Arial" w:hAnsi="Arial" w:cs="Arial"/>
                <w:i/>
                <w:iCs/>
                <w:color w:val="000000"/>
              </w:rPr>
              <w:t>Damon Fraser v The Queen</w:t>
            </w:r>
            <w:r>
              <w:rPr>
                <w:rFonts w:ascii="Arial" w:hAnsi="Arial" w:cs="Arial"/>
                <w:color w:val="000000"/>
              </w:rPr>
              <w:t xml:space="preserve"> [2021] VSCA 52.</w:t>
            </w:r>
          </w:p>
        </w:tc>
      </w:tr>
      <w:tr w:rsidR="00C26672" w14:paraId="6B8A5296" w14:textId="77777777" w:rsidTr="00997D61">
        <w:tc>
          <w:tcPr>
            <w:tcW w:w="1261" w:type="dxa"/>
            <w:gridSpan w:val="2"/>
            <w:tcBorders>
              <w:top w:val="single" w:sz="4" w:space="0" w:color="auto"/>
              <w:left w:val="single" w:sz="18" w:space="0" w:color="auto"/>
              <w:bottom w:val="single" w:sz="4" w:space="0" w:color="auto"/>
            </w:tcBorders>
          </w:tcPr>
          <w:p w14:paraId="5D9809DD"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2CBF5CAC" w14:textId="6E1DC0E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452EFDA" w14:textId="77777777"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3CC84EF8"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new cases of </w:t>
            </w:r>
            <w:r w:rsidRPr="00DF445C">
              <w:rPr>
                <w:rFonts w:ascii="Arial" w:hAnsi="Arial" w:cs="Arial"/>
                <w:i/>
                <w:iCs/>
                <w:color w:val="000000"/>
              </w:rPr>
              <w:t xml:space="preserve">Bava v The Queen </w:t>
            </w:r>
            <w:r w:rsidRPr="00DF445C">
              <w:rPr>
                <w:rFonts w:ascii="Arial" w:hAnsi="Arial" w:cs="Arial"/>
                <w:color w:val="000000"/>
              </w:rPr>
              <w:t>[</w:t>
            </w:r>
            <w:r>
              <w:rPr>
                <w:rFonts w:ascii="Arial" w:hAnsi="Arial" w:cs="Arial"/>
                <w:color w:val="000000"/>
              </w:rPr>
              <w:t xml:space="preserve">2021] VSCA 34 at [50]-[68]; </w:t>
            </w:r>
            <w:r w:rsidRPr="008615F7">
              <w:rPr>
                <w:rFonts w:ascii="Arial" w:hAnsi="Arial" w:cs="Arial"/>
                <w:bCs/>
                <w:i/>
                <w:iCs/>
                <w:color w:val="000000"/>
                <w:lang w:val="en-US"/>
              </w:rPr>
              <w:t>Hatzis v The Queen</w:t>
            </w:r>
            <w:r>
              <w:rPr>
                <w:rFonts w:ascii="Arial" w:hAnsi="Arial" w:cs="Arial"/>
                <w:bCs/>
                <w:color w:val="000000"/>
                <w:lang w:val="en-US"/>
              </w:rPr>
              <w:t xml:space="preserve"> </w:t>
            </w:r>
            <w:r>
              <w:rPr>
                <w:rFonts w:ascii="Arial" w:hAnsi="Arial" w:cs="Arial"/>
                <w:bCs/>
                <w:color w:val="000000"/>
                <w:lang w:val="en-US"/>
              </w:rPr>
              <w:lastRenderedPageBreak/>
              <w:t xml:space="preserve">[2021] VSCA 43 at [26]; </w:t>
            </w:r>
            <w:r w:rsidRPr="00A54425">
              <w:rPr>
                <w:rFonts w:ascii="Arial" w:hAnsi="Arial" w:cs="Arial"/>
                <w:bCs/>
                <w:i/>
                <w:iCs/>
                <w:color w:val="000000"/>
                <w:lang w:val="en-US"/>
              </w:rPr>
              <w:t>Balshaw v The Queen</w:t>
            </w:r>
            <w:r>
              <w:rPr>
                <w:rFonts w:ascii="Arial" w:hAnsi="Arial" w:cs="Arial"/>
                <w:bCs/>
                <w:color w:val="000000"/>
                <w:lang w:val="en-US"/>
              </w:rPr>
              <w:t xml:space="preserve"> [2021] VSCA 55</w:t>
            </w:r>
            <w:r>
              <w:rPr>
                <w:rFonts w:ascii="Arial" w:hAnsi="Arial" w:cs="Arial"/>
                <w:color w:val="000000"/>
              </w:rPr>
              <w:t>.</w:t>
            </w:r>
          </w:p>
        </w:tc>
      </w:tr>
      <w:tr w:rsidR="00C26672" w14:paraId="1ECEDE2E" w14:textId="77777777" w:rsidTr="00997D61">
        <w:tc>
          <w:tcPr>
            <w:tcW w:w="1261" w:type="dxa"/>
            <w:gridSpan w:val="2"/>
            <w:tcBorders>
              <w:top w:val="single" w:sz="4" w:space="0" w:color="auto"/>
              <w:left w:val="single" w:sz="18" w:space="0" w:color="auto"/>
              <w:bottom w:val="single" w:sz="4" w:space="0" w:color="auto"/>
            </w:tcBorders>
          </w:tcPr>
          <w:p w14:paraId="348F442C" w14:textId="77777777" w:rsidR="00C26672" w:rsidRDefault="00C26672" w:rsidP="00C26672">
            <w:pPr>
              <w:rPr>
                <w:lang w:val="en-AU"/>
              </w:rPr>
            </w:pPr>
            <w:r>
              <w:rPr>
                <w:lang w:val="en-AU"/>
              </w:rPr>
              <w:lastRenderedPageBreak/>
              <w:t>31/03/21</w:t>
            </w:r>
          </w:p>
        </w:tc>
        <w:tc>
          <w:tcPr>
            <w:tcW w:w="836" w:type="dxa"/>
            <w:tcBorders>
              <w:top w:val="single" w:sz="4" w:space="0" w:color="auto"/>
              <w:bottom w:val="single" w:sz="4" w:space="0" w:color="auto"/>
            </w:tcBorders>
          </w:tcPr>
          <w:p w14:paraId="7737133D" w14:textId="62B2BBE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6EA0166" w14:textId="77777777" w:rsidR="00C26672" w:rsidRDefault="00C26672" w:rsidP="00C26672">
            <w:pPr>
              <w:keepNext/>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2A4471C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Minor restructure of text.  Discussion of new case of </w:t>
            </w:r>
            <w:r w:rsidRPr="0084236D">
              <w:rPr>
                <w:rFonts w:ascii="Arial" w:hAnsi="Arial" w:cs="Arial"/>
                <w:i/>
                <w:iCs/>
                <w:color w:val="000000"/>
              </w:rPr>
              <w:t>Thurlow v The Queen</w:t>
            </w:r>
            <w:r>
              <w:rPr>
                <w:rFonts w:ascii="Arial" w:hAnsi="Arial" w:cs="Arial"/>
                <w:color w:val="000000"/>
              </w:rPr>
              <w:t xml:space="preserve"> [2021] VSCA 71 at [41]-[42].</w:t>
            </w:r>
          </w:p>
        </w:tc>
      </w:tr>
      <w:tr w:rsidR="00C26672" w14:paraId="00E144CA" w14:textId="77777777" w:rsidTr="00997D61">
        <w:tc>
          <w:tcPr>
            <w:tcW w:w="1261" w:type="dxa"/>
            <w:gridSpan w:val="2"/>
            <w:tcBorders>
              <w:top w:val="single" w:sz="4" w:space="0" w:color="auto"/>
              <w:left w:val="single" w:sz="18" w:space="0" w:color="auto"/>
              <w:bottom w:val="single" w:sz="4" w:space="0" w:color="auto"/>
            </w:tcBorders>
          </w:tcPr>
          <w:p w14:paraId="012E453C"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6722BCF3" w14:textId="12EE266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AB7B249" w14:textId="77777777" w:rsidR="00C26672" w:rsidRDefault="00C26672" w:rsidP="00C26672">
            <w:pPr>
              <w:keepNext/>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343F7110"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Extract from new case of </w:t>
            </w:r>
            <w:r w:rsidRPr="00906B97">
              <w:rPr>
                <w:rFonts w:ascii="Arial" w:hAnsi="Arial" w:cs="Arial"/>
                <w:i/>
                <w:iCs/>
                <w:color w:val="000000"/>
              </w:rPr>
              <w:t>Rahmani v The Queen</w:t>
            </w:r>
            <w:r>
              <w:rPr>
                <w:rFonts w:ascii="Arial" w:hAnsi="Arial" w:cs="Arial"/>
                <w:color w:val="000000"/>
              </w:rPr>
              <w:t xml:space="preserve"> [2021] VSCA 51 at [38]-[40].</w:t>
            </w:r>
          </w:p>
        </w:tc>
      </w:tr>
      <w:tr w:rsidR="00C26672" w14:paraId="58E067B4" w14:textId="77777777" w:rsidTr="00997D61">
        <w:tc>
          <w:tcPr>
            <w:tcW w:w="1261" w:type="dxa"/>
            <w:gridSpan w:val="2"/>
            <w:tcBorders>
              <w:top w:val="single" w:sz="4" w:space="0" w:color="auto"/>
              <w:left w:val="single" w:sz="18" w:space="0" w:color="auto"/>
              <w:bottom w:val="single" w:sz="4" w:space="0" w:color="auto"/>
            </w:tcBorders>
          </w:tcPr>
          <w:p w14:paraId="5D18A1EB"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1508987B" w14:textId="1A29CEE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5CE590A" w14:textId="77777777"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583A8A81"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9557D7">
              <w:rPr>
                <w:rFonts w:ascii="Arial" w:hAnsi="Arial" w:cs="Arial"/>
                <w:i/>
                <w:iCs/>
                <w:color w:val="000000"/>
              </w:rPr>
              <w:t>Victor Williams (a pseudonym) v The Queen</w:t>
            </w:r>
            <w:r>
              <w:rPr>
                <w:rFonts w:ascii="Arial" w:hAnsi="Arial" w:cs="Arial"/>
                <w:color w:val="000000"/>
              </w:rPr>
              <w:t xml:space="preserve"> [2021] VSCA 35</w:t>
            </w:r>
            <w:r w:rsidRPr="00E330C1">
              <w:rPr>
                <w:rFonts w:ascii="Arial" w:hAnsi="Arial" w:cs="Arial"/>
                <w:color w:val="000000"/>
              </w:rPr>
              <w:t>.</w:t>
            </w:r>
          </w:p>
        </w:tc>
      </w:tr>
      <w:tr w:rsidR="00C26672" w14:paraId="414517EC" w14:textId="77777777" w:rsidTr="00997D61">
        <w:tc>
          <w:tcPr>
            <w:tcW w:w="1261" w:type="dxa"/>
            <w:gridSpan w:val="2"/>
            <w:tcBorders>
              <w:top w:val="single" w:sz="4" w:space="0" w:color="auto"/>
              <w:left w:val="single" w:sz="18" w:space="0" w:color="auto"/>
              <w:bottom w:val="single" w:sz="4" w:space="0" w:color="auto"/>
            </w:tcBorders>
          </w:tcPr>
          <w:p w14:paraId="33F7535C"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3245CAA3" w14:textId="2203514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A7B9D5E" w14:textId="77777777" w:rsidR="00C26672" w:rsidRDefault="00C26672" w:rsidP="00C26672">
            <w:pPr>
              <w:keepNext/>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tcPr>
          <w:p w14:paraId="3350E3E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16252D">
              <w:rPr>
                <w:rFonts w:ascii="Arial" w:hAnsi="Arial" w:cs="Arial"/>
                <w:i/>
                <w:iCs/>
                <w:color w:val="000000"/>
              </w:rPr>
              <w:t>McPherson v The Queen</w:t>
            </w:r>
            <w:r>
              <w:rPr>
                <w:rFonts w:ascii="Arial" w:hAnsi="Arial" w:cs="Arial"/>
                <w:color w:val="000000"/>
              </w:rPr>
              <w:t xml:space="preserve"> [2021] VSCA 53.</w:t>
            </w:r>
          </w:p>
        </w:tc>
      </w:tr>
      <w:tr w:rsidR="00C26672" w14:paraId="56B2FD8D" w14:textId="77777777" w:rsidTr="00997D61">
        <w:tc>
          <w:tcPr>
            <w:tcW w:w="1261" w:type="dxa"/>
            <w:gridSpan w:val="2"/>
            <w:tcBorders>
              <w:top w:val="single" w:sz="4" w:space="0" w:color="auto"/>
              <w:left w:val="single" w:sz="18" w:space="0" w:color="auto"/>
              <w:bottom w:val="single" w:sz="4" w:space="0" w:color="auto"/>
            </w:tcBorders>
          </w:tcPr>
          <w:p w14:paraId="12B3993F"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0F0AB791" w14:textId="5E00230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30F990" w14:textId="77777777" w:rsidR="00C26672" w:rsidRDefault="00C26672" w:rsidP="00C26672">
            <w:pPr>
              <w:keepNext/>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56E2D284"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8615F7">
              <w:rPr>
                <w:rFonts w:ascii="Arial" w:hAnsi="Arial" w:cs="Arial"/>
                <w:bCs/>
                <w:i/>
                <w:iCs/>
                <w:color w:val="000000"/>
                <w:lang w:val="en-US"/>
              </w:rPr>
              <w:t>Hatzis v The Queen</w:t>
            </w:r>
            <w:r>
              <w:rPr>
                <w:rFonts w:ascii="Arial" w:hAnsi="Arial" w:cs="Arial"/>
                <w:bCs/>
                <w:color w:val="000000"/>
                <w:lang w:val="en-US"/>
              </w:rPr>
              <w:t xml:space="preserve"> [2021] VSCA 43 at [27].</w:t>
            </w:r>
          </w:p>
        </w:tc>
      </w:tr>
      <w:tr w:rsidR="00C26672" w14:paraId="5BD224A2" w14:textId="77777777" w:rsidTr="00997D61">
        <w:tc>
          <w:tcPr>
            <w:tcW w:w="1261" w:type="dxa"/>
            <w:gridSpan w:val="2"/>
            <w:tcBorders>
              <w:top w:val="single" w:sz="4" w:space="0" w:color="auto"/>
              <w:left w:val="single" w:sz="18" w:space="0" w:color="auto"/>
              <w:bottom w:val="single" w:sz="4" w:space="0" w:color="auto"/>
            </w:tcBorders>
          </w:tcPr>
          <w:p w14:paraId="2BB5DDC5" w14:textId="77777777" w:rsidR="00C26672" w:rsidRDefault="00C26672" w:rsidP="00C26672">
            <w:pPr>
              <w:rPr>
                <w:lang w:val="en-AU"/>
              </w:rPr>
            </w:pPr>
            <w:r>
              <w:rPr>
                <w:lang w:val="en-AU"/>
              </w:rPr>
              <w:t>31/03/21</w:t>
            </w:r>
          </w:p>
        </w:tc>
        <w:tc>
          <w:tcPr>
            <w:tcW w:w="836" w:type="dxa"/>
            <w:tcBorders>
              <w:top w:val="single" w:sz="4" w:space="0" w:color="auto"/>
              <w:bottom w:val="single" w:sz="4" w:space="0" w:color="auto"/>
            </w:tcBorders>
          </w:tcPr>
          <w:p w14:paraId="7B099658" w14:textId="1C51750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9D9AE9F" w14:textId="77777777" w:rsidR="00C26672" w:rsidRDefault="00C26672" w:rsidP="00C26672">
            <w:pPr>
              <w:keepNext/>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6F0CDEF4"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Discussion of new case of </w:t>
            </w:r>
            <w:r w:rsidRPr="0016252D">
              <w:rPr>
                <w:rFonts w:ascii="Arial" w:hAnsi="Arial" w:cs="Arial"/>
                <w:i/>
                <w:iCs/>
                <w:color w:val="000000"/>
              </w:rPr>
              <w:t>McPherson v The Queen</w:t>
            </w:r>
            <w:r>
              <w:rPr>
                <w:rFonts w:ascii="Arial" w:hAnsi="Arial" w:cs="Arial"/>
                <w:color w:val="000000"/>
              </w:rPr>
              <w:t xml:space="preserve"> [2021] VSCA 53, </w:t>
            </w:r>
            <w:proofErr w:type="spellStart"/>
            <w:r>
              <w:rPr>
                <w:rFonts w:ascii="Arial" w:hAnsi="Arial" w:cs="Arial"/>
                <w:color w:val="000000"/>
              </w:rPr>
              <w:t>esp</w:t>
            </w:r>
            <w:proofErr w:type="spellEnd"/>
            <w:r>
              <w:rPr>
                <w:rFonts w:ascii="Arial" w:hAnsi="Arial" w:cs="Arial"/>
                <w:color w:val="000000"/>
              </w:rPr>
              <w:t xml:space="preserve"> at [31].</w:t>
            </w:r>
          </w:p>
        </w:tc>
      </w:tr>
      <w:tr w:rsidR="00C26672" w14:paraId="0EB8EC8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7D44D92" w14:textId="77777777" w:rsidR="00C26672" w:rsidRPr="0054535C" w:rsidRDefault="00C26672" w:rsidP="00C26672">
            <w:pPr>
              <w:rPr>
                <w:sz w:val="22"/>
                <w:lang w:val="en-AU"/>
              </w:rPr>
            </w:pPr>
            <w:r>
              <w:rPr>
                <w:sz w:val="22"/>
                <w:lang w:val="en-AU"/>
              </w:rPr>
              <w:t>12/02/21</w:t>
            </w:r>
          </w:p>
        </w:tc>
        <w:tc>
          <w:tcPr>
            <w:tcW w:w="7077" w:type="dxa"/>
            <w:gridSpan w:val="4"/>
            <w:tcBorders>
              <w:top w:val="single" w:sz="18" w:space="0" w:color="auto"/>
              <w:bottom w:val="single" w:sz="4" w:space="0" w:color="auto"/>
              <w:right w:val="single" w:sz="18" w:space="0" w:color="auto"/>
            </w:tcBorders>
            <w:shd w:val="clear" w:color="auto" w:fill="DDDDDD"/>
          </w:tcPr>
          <w:p w14:paraId="16B0910A" w14:textId="7F86913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246F6166" w14:textId="77777777" w:rsidTr="00997D61">
        <w:tc>
          <w:tcPr>
            <w:tcW w:w="1261" w:type="dxa"/>
            <w:gridSpan w:val="2"/>
            <w:tcBorders>
              <w:top w:val="single" w:sz="4" w:space="0" w:color="auto"/>
              <w:left w:val="single" w:sz="18" w:space="0" w:color="auto"/>
              <w:bottom w:val="single" w:sz="4" w:space="0" w:color="auto"/>
            </w:tcBorders>
          </w:tcPr>
          <w:p w14:paraId="67578E60" w14:textId="77777777" w:rsidR="00C26672" w:rsidRDefault="00C26672" w:rsidP="00C26672">
            <w:pPr>
              <w:rPr>
                <w:lang w:val="en-AU"/>
              </w:rPr>
            </w:pPr>
            <w:r>
              <w:rPr>
                <w:lang w:val="en-AU"/>
              </w:rPr>
              <w:t>12/02/21</w:t>
            </w:r>
          </w:p>
        </w:tc>
        <w:tc>
          <w:tcPr>
            <w:tcW w:w="836" w:type="dxa"/>
            <w:tcBorders>
              <w:top w:val="single" w:sz="4" w:space="0" w:color="auto"/>
              <w:bottom w:val="single" w:sz="4" w:space="0" w:color="auto"/>
            </w:tcBorders>
          </w:tcPr>
          <w:p w14:paraId="24FDD8B6" w14:textId="68E9F83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96F7DCF" w14:textId="77777777" w:rsidR="00C26672" w:rsidRDefault="00C26672" w:rsidP="00C26672">
            <w:pPr>
              <w:keepNext/>
              <w:jc w:val="center"/>
              <w:rPr>
                <w:lang w:val="en-AU"/>
              </w:rPr>
            </w:pPr>
            <w:r>
              <w:rPr>
                <w:lang w:val="en-AU"/>
              </w:rPr>
              <w:t>3.3.4.2</w:t>
            </w:r>
          </w:p>
        </w:tc>
        <w:tc>
          <w:tcPr>
            <w:tcW w:w="4802" w:type="dxa"/>
            <w:gridSpan w:val="2"/>
            <w:tcBorders>
              <w:top w:val="single" w:sz="4" w:space="0" w:color="auto"/>
              <w:bottom w:val="single" w:sz="4" w:space="0" w:color="auto"/>
              <w:right w:val="single" w:sz="18" w:space="0" w:color="auto"/>
            </w:tcBorders>
          </w:tcPr>
          <w:p w14:paraId="053A30D0" w14:textId="77777777" w:rsidR="00C26672" w:rsidRDefault="00C26672" w:rsidP="00C26672">
            <w:pPr>
              <w:spacing w:before="20"/>
              <w:jc w:val="both"/>
              <w:rPr>
                <w:rFonts w:ascii="Arial" w:hAnsi="Arial" w:cs="Arial"/>
                <w:color w:val="000000"/>
                <w:szCs w:val="24"/>
              </w:rPr>
            </w:pPr>
            <w:r>
              <w:rPr>
                <w:rFonts w:ascii="Arial" w:hAnsi="Arial" w:cs="Arial"/>
                <w:color w:val="000000"/>
                <w:szCs w:val="24"/>
              </w:rPr>
              <w:t xml:space="preserve">Extract from case of </w:t>
            </w:r>
            <w:r w:rsidRPr="006B7D00">
              <w:rPr>
                <w:rFonts w:ascii="Arial" w:hAnsi="Arial" w:cs="Arial"/>
                <w:i/>
                <w:color w:val="000000"/>
              </w:rPr>
              <w:t>DOHS v Ms B &amp; Mr G</w:t>
            </w:r>
            <w:r w:rsidRPr="006B7D00">
              <w:rPr>
                <w:rFonts w:ascii="Arial" w:hAnsi="Arial" w:cs="Arial"/>
                <w:color w:val="000000"/>
              </w:rPr>
              <w:t xml:space="preserve"> [2008] </w:t>
            </w:r>
            <w:proofErr w:type="spellStart"/>
            <w:r w:rsidRPr="006B7D00">
              <w:rPr>
                <w:rFonts w:ascii="Arial" w:hAnsi="Arial" w:cs="Arial"/>
                <w:color w:val="000000"/>
              </w:rPr>
              <w:t>VChC</w:t>
            </w:r>
            <w:proofErr w:type="spellEnd"/>
            <w:r w:rsidRPr="006B7D00">
              <w:rPr>
                <w:rFonts w:ascii="Arial" w:hAnsi="Arial" w:cs="Arial"/>
                <w:color w:val="000000"/>
              </w:rPr>
              <w:t xml:space="preserve"> 1</w:t>
            </w:r>
            <w:r>
              <w:rPr>
                <w:rFonts w:ascii="Arial" w:hAnsi="Arial" w:cs="Arial"/>
                <w:color w:val="000000"/>
              </w:rPr>
              <w:t>.</w:t>
            </w:r>
          </w:p>
        </w:tc>
      </w:tr>
      <w:tr w:rsidR="00C26672" w14:paraId="4760587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FF8449E" w14:textId="77777777" w:rsidR="00C26672" w:rsidRPr="0054535C" w:rsidRDefault="00C26672" w:rsidP="00C26672">
            <w:pPr>
              <w:rPr>
                <w:sz w:val="22"/>
                <w:lang w:val="en-AU"/>
              </w:rPr>
            </w:pPr>
            <w:r>
              <w:rPr>
                <w:sz w:val="22"/>
                <w:lang w:val="en-AU"/>
              </w:rPr>
              <w:t>12/02/21</w:t>
            </w:r>
          </w:p>
        </w:tc>
        <w:tc>
          <w:tcPr>
            <w:tcW w:w="7077" w:type="dxa"/>
            <w:gridSpan w:val="4"/>
            <w:tcBorders>
              <w:top w:val="single" w:sz="18" w:space="0" w:color="auto"/>
              <w:bottom w:val="single" w:sz="4" w:space="0" w:color="auto"/>
              <w:right w:val="single" w:sz="18" w:space="0" w:color="auto"/>
            </w:tcBorders>
            <w:shd w:val="clear" w:color="auto" w:fill="DDDDDD"/>
          </w:tcPr>
          <w:p w14:paraId="526D54F0" w14:textId="3758F97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47B16CE8" w14:textId="77777777" w:rsidTr="00997D61">
        <w:tc>
          <w:tcPr>
            <w:tcW w:w="1261" w:type="dxa"/>
            <w:gridSpan w:val="2"/>
            <w:tcBorders>
              <w:top w:val="single" w:sz="4" w:space="0" w:color="auto"/>
              <w:left w:val="single" w:sz="18" w:space="0" w:color="auto"/>
              <w:bottom w:val="single" w:sz="4" w:space="0" w:color="auto"/>
            </w:tcBorders>
          </w:tcPr>
          <w:p w14:paraId="562EF944" w14:textId="77777777" w:rsidR="00C26672" w:rsidRDefault="00C26672" w:rsidP="00C26672">
            <w:pPr>
              <w:rPr>
                <w:lang w:val="en-AU"/>
              </w:rPr>
            </w:pPr>
            <w:r>
              <w:rPr>
                <w:lang w:val="en-AU"/>
              </w:rPr>
              <w:t>12/02/21</w:t>
            </w:r>
          </w:p>
        </w:tc>
        <w:tc>
          <w:tcPr>
            <w:tcW w:w="836" w:type="dxa"/>
            <w:tcBorders>
              <w:top w:val="single" w:sz="4" w:space="0" w:color="auto"/>
              <w:bottom w:val="single" w:sz="4" w:space="0" w:color="auto"/>
            </w:tcBorders>
          </w:tcPr>
          <w:p w14:paraId="631D8157" w14:textId="7523900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DF7C610" w14:textId="77777777" w:rsidR="00C26672" w:rsidRDefault="00C26672" w:rsidP="00C26672">
            <w:pPr>
              <w:keepNext/>
              <w:jc w:val="center"/>
              <w:rPr>
                <w:lang w:val="en-AU"/>
              </w:rPr>
            </w:pPr>
            <w:r>
              <w:rPr>
                <w:lang w:val="en-AU"/>
              </w:rPr>
              <w:t>4.9.6</w:t>
            </w:r>
          </w:p>
        </w:tc>
        <w:tc>
          <w:tcPr>
            <w:tcW w:w="4802" w:type="dxa"/>
            <w:gridSpan w:val="2"/>
            <w:tcBorders>
              <w:top w:val="single" w:sz="4" w:space="0" w:color="auto"/>
              <w:bottom w:val="single" w:sz="4" w:space="0" w:color="auto"/>
              <w:right w:val="single" w:sz="18" w:space="0" w:color="auto"/>
            </w:tcBorders>
            <w:shd w:val="clear" w:color="auto" w:fill="FFFFFF"/>
          </w:tcPr>
          <w:p w14:paraId="25763D63" w14:textId="77777777" w:rsidR="00C26672" w:rsidRDefault="00C26672" w:rsidP="00C26672">
            <w:pPr>
              <w:numPr>
                <w:ilvl w:val="0"/>
                <w:numId w:val="91"/>
              </w:numPr>
              <w:spacing w:before="40"/>
              <w:ind w:left="357" w:hanging="357"/>
              <w:jc w:val="both"/>
              <w:rPr>
                <w:rFonts w:ascii="Arial" w:hAnsi="Arial" w:cs="Arial"/>
                <w:color w:val="000000"/>
              </w:rPr>
            </w:pPr>
            <w:r>
              <w:rPr>
                <w:rFonts w:ascii="Arial" w:hAnsi="Arial" w:cs="Arial"/>
                <w:color w:val="000000"/>
              </w:rPr>
              <w:t xml:space="preserve">Subsection heading amended to </w:t>
            </w:r>
            <w:r w:rsidRPr="0076432E">
              <w:rPr>
                <w:rFonts w:ascii="Arial" w:hAnsi="Arial" w:cs="Arial"/>
                <w:b/>
                <w:bCs/>
                <w:color w:val="000000"/>
              </w:rPr>
              <w:t xml:space="preserve">“Marram-Ngala </w:t>
            </w:r>
            <w:proofErr w:type="spellStart"/>
            <w:r w:rsidRPr="0076432E">
              <w:rPr>
                <w:rFonts w:ascii="Arial" w:hAnsi="Arial" w:cs="Arial"/>
                <w:b/>
                <w:bCs/>
                <w:color w:val="000000"/>
              </w:rPr>
              <w:t>Ganbu</w:t>
            </w:r>
            <w:proofErr w:type="spellEnd"/>
            <w:r w:rsidRPr="0076432E">
              <w:rPr>
                <w:rFonts w:ascii="Arial" w:hAnsi="Arial" w:cs="Arial"/>
                <w:b/>
                <w:bCs/>
                <w:color w:val="000000"/>
              </w:rPr>
              <w:t xml:space="preserve"> Program”</w:t>
            </w:r>
            <w:r>
              <w:rPr>
                <w:rFonts w:ascii="Arial" w:hAnsi="Arial" w:cs="Arial"/>
                <w:color w:val="000000"/>
              </w:rPr>
              <w:t>.</w:t>
            </w:r>
          </w:p>
          <w:p w14:paraId="441DD642" w14:textId="77777777" w:rsidR="00C26672" w:rsidRDefault="00C26672" w:rsidP="00C26672">
            <w:pPr>
              <w:numPr>
                <w:ilvl w:val="0"/>
                <w:numId w:val="91"/>
              </w:numPr>
              <w:spacing w:after="40"/>
              <w:ind w:left="357" w:hanging="357"/>
              <w:jc w:val="both"/>
              <w:rPr>
                <w:rFonts w:ascii="Arial" w:hAnsi="Arial" w:cs="Arial"/>
                <w:color w:val="000000"/>
              </w:rPr>
            </w:pPr>
            <w:r>
              <w:rPr>
                <w:rFonts w:ascii="Arial" w:hAnsi="Arial" w:cs="Arial"/>
                <w:color w:val="000000"/>
              </w:rPr>
              <w:t xml:space="preserve">Amendment to text including new references to </w:t>
            </w:r>
            <w:proofErr w:type="spellStart"/>
            <w:r>
              <w:rPr>
                <w:rFonts w:ascii="Arial" w:hAnsi="Arial" w:cs="Arial"/>
                <w:color w:val="000000"/>
              </w:rPr>
              <w:t>Shepparton</w:t>
            </w:r>
            <w:proofErr w:type="spellEnd"/>
            <w:r>
              <w:rPr>
                <w:rFonts w:ascii="Arial" w:hAnsi="Arial" w:cs="Arial"/>
                <w:color w:val="000000"/>
              </w:rPr>
              <w:t xml:space="preserve"> Children’s Court.</w:t>
            </w:r>
          </w:p>
        </w:tc>
      </w:tr>
      <w:tr w:rsidR="00C26672" w14:paraId="61B5E2E4" w14:textId="77777777" w:rsidTr="00997D61">
        <w:tc>
          <w:tcPr>
            <w:tcW w:w="1261" w:type="dxa"/>
            <w:gridSpan w:val="2"/>
            <w:tcBorders>
              <w:top w:val="single" w:sz="4" w:space="0" w:color="auto"/>
              <w:left w:val="single" w:sz="18" w:space="0" w:color="auto"/>
              <w:bottom w:val="single" w:sz="4" w:space="0" w:color="auto"/>
            </w:tcBorders>
          </w:tcPr>
          <w:p w14:paraId="7CABCC55" w14:textId="77777777" w:rsidR="00C26672" w:rsidRDefault="00C26672" w:rsidP="00C26672">
            <w:pPr>
              <w:rPr>
                <w:lang w:val="en-AU"/>
              </w:rPr>
            </w:pPr>
            <w:r>
              <w:rPr>
                <w:lang w:val="en-AU"/>
              </w:rPr>
              <w:t>12/02/21</w:t>
            </w:r>
          </w:p>
        </w:tc>
        <w:tc>
          <w:tcPr>
            <w:tcW w:w="836" w:type="dxa"/>
            <w:tcBorders>
              <w:top w:val="single" w:sz="4" w:space="0" w:color="auto"/>
              <w:bottom w:val="single" w:sz="4" w:space="0" w:color="auto"/>
            </w:tcBorders>
          </w:tcPr>
          <w:p w14:paraId="65CAC0BA" w14:textId="468BD12C"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E50967C" w14:textId="77777777" w:rsidR="00C26672" w:rsidRDefault="00C26672" w:rsidP="00C26672">
            <w:pPr>
              <w:keepNext/>
              <w:jc w:val="center"/>
              <w:rPr>
                <w:lang w:val="en-AU"/>
              </w:rPr>
            </w:pPr>
            <w:r>
              <w:rPr>
                <w:lang w:val="en-AU"/>
              </w:rPr>
              <w:t>4.17</w:t>
            </w:r>
          </w:p>
        </w:tc>
        <w:tc>
          <w:tcPr>
            <w:tcW w:w="4802" w:type="dxa"/>
            <w:gridSpan w:val="2"/>
            <w:tcBorders>
              <w:top w:val="single" w:sz="4" w:space="0" w:color="auto"/>
              <w:bottom w:val="single" w:sz="4" w:space="0" w:color="auto"/>
              <w:right w:val="single" w:sz="18" w:space="0" w:color="auto"/>
            </w:tcBorders>
            <w:shd w:val="clear" w:color="auto" w:fill="FFFFFF"/>
          </w:tcPr>
          <w:p w14:paraId="64A9D0A3" w14:textId="77777777" w:rsidR="00C26672" w:rsidRDefault="00C26672" w:rsidP="00C26672">
            <w:pPr>
              <w:spacing w:before="40" w:after="20"/>
              <w:jc w:val="both"/>
              <w:rPr>
                <w:rFonts w:ascii="Arial" w:hAnsi="Arial" w:cs="Arial"/>
                <w:color w:val="000000"/>
              </w:rPr>
            </w:pPr>
            <w:r>
              <w:rPr>
                <w:rFonts w:ascii="Arial" w:hAnsi="Arial" w:cs="Arial"/>
                <w:color w:val="000000"/>
              </w:rPr>
              <w:t>Updating of text and statistics re Family Drug Treatment Court operation.</w:t>
            </w:r>
          </w:p>
        </w:tc>
      </w:tr>
      <w:tr w:rsidR="00C26672" w14:paraId="4060DEE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9CE3154" w14:textId="77777777" w:rsidR="00C26672" w:rsidRPr="0054535C" w:rsidRDefault="00C26672" w:rsidP="00C26672">
            <w:pPr>
              <w:keepNext/>
              <w:keepLines/>
              <w:rPr>
                <w:sz w:val="22"/>
                <w:lang w:val="en-AU"/>
              </w:rPr>
            </w:pPr>
            <w:r>
              <w:rPr>
                <w:sz w:val="22"/>
                <w:lang w:val="en-AU"/>
              </w:rPr>
              <w:t>08/02/21</w:t>
            </w:r>
          </w:p>
        </w:tc>
        <w:tc>
          <w:tcPr>
            <w:tcW w:w="7077" w:type="dxa"/>
            <w:gridSpan w:val="4"/>
            <w:tcBorders>
              <w:top w:val="single" w:sz="18" w:space="0" w:color="auto"/>
              <w:bottom w:val="single" w:sz="4" w:space="0" w:color="auto"/>
              <w:right w:val="single" w:sz="18" w:space="0" w:color="auto"/>
            </w:tcBorders>
            <w:shd w:val="clear" w:color="auto" w:fill="DDDDDD"/>
          </w:tcPr>
          <w:p w14:paraId="16471798" w14:textId="5DC0B139"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4E0EA849" w14:textId="77777777" w:rsidTr="00997D61">
        <w:tc>
          <w:tcPr>
            <w:tcW w:w="1261" w:type="dxa"/>
            <w:gridSpan w:val="2"/>
            <w:tcBorders>
              <w:top w:val="single" w:sz="4" w:space="0" w:color="auto"/>
              <w:left w:val="single" w:sz="18" w:space="0" w:color="auto"/>
              <w:bottom w:val="single" w:sz="4" w:space="0" w:color="auto"/>
            </w:tcBorders>
          </w:tcPr>
          <w:p w14:paraId="5F546F6D"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4543A02F" w14:textId="0EA5834A"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4E650104" w14:textId="77777777" w:rsidR="00C26672" w:rsidRDefault="00C26672" w:rsidP="00C26672">
            <w:pPr>
              <w:keepNext/>
              <w:jc w:val="center"/>
              <w:rPr>
                <w:lang w:val="en-AU"/>
              </w:rPr>
            </w:pPr>
            <w:r>
              <w:rPr>
                <w:lang w:val="en-AU"/>
              </w:rPr>
              <w:t>1.6.3</w:t>
            </w:r>
          </w:p>
        </w:tc>
        <w:tc>
          <w:tcPr>
            <w:tcW w:w="4802" w:type="dxa"/>
            <w:gridSpan w:val="2"/>
            <w:tcBorders>
              <w:top w:val="single" w:sz="4" w:space="0" w:color="auto"/>
              <w:bottom w:val="single" w:sz="4" w:space="0" w:color="auto"/>
              <w:right w:val="single" w:sz="18" w:space="0" w:color="auto"/>
            </w:tcBorders>
            <w:shd w:val="clear" w:color="auto" w:fill="FFFFFF"/>
          </w:tcPr>
          <w:p w14:paraId="13E4DD68" w14:textId="77777777" w:rsidR="00C26672" w:rsidRDefault="00C26672" w:rsidP="00C26672">
            <w:pPr>
              <w:spacing w:before="40" w:after="40"/>
              <w:jc w:val="both"/>
              <w:rPr>
                <w:rFonts w:ascii="Arial" w:hAnsi="Arial" w:cs="Arial"/>
                <w:color w:val="000000"/>
              </w:rPr>
            </w:pPr>
            <w:r>
              <w:rPr>
                <w:rFonts w:ascii="Arial" w:hAnsi="Arial" w:cs="Arial"/>
                <w:color w:val="000000"/>
              </w:rPr>
              <w:t>Very minor amendment to text.</w:t>
            </w:r>
          </w:p>
        </w:tc>
      </w:tr>
      <w:tr w:rsidR="00C26672" w14:paraId="2CC3C28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35AD9A1" w14:textId="77777777" w:rsidR="00C26672" w:rsidRPr="0054535C" w:rsidRDefault="00C26672" w:rsidP="00C26672">
            <w:pPr>
              <w:keepNext/>
              <w:keepLines/>
              <w:rPr>
                <w:sz w:val="22"/>
                <w:lang w:val="en-AU"/>
              </w:rPr>
            </w:pPr>
            <w:r>
              <w:rPr>
                <w:sz w:val="22"/>
                <w:lang w:val="en-AU"/>
              </w:rPr>
              <w:t>08/02/21</w:t>
            </w:r>
          </w:p>
        </w:tc>
        <w:tc>
          <w:tcPr>
            <w:tcW w:w="7077" w:type="dxa"/>
            <w:gridSpan w:val="4"/>
            <w:tcBorders>
              <w:top w:val="single" w:sz="18" w:space="0" w:color="auto"/>
              <w:bottom w:val="single" w:sz="4" w:space="0" w:color="auto"/>
              <w:right w:val="single" w:sz="18" w:space="0" w:color="auto"/>
            </w:tcBorders>
            <w:shd w:val="clear" w:color="auto" w:fill="DDDDDD"/>
          </w:tcPr>
          <w:p w14:paraId="6F5BB88C" w14:textId="6C56F63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0C0CDB2B" w14:textId="77777777" w:rsidTr="00997D61">
        <w:tc>
          <w:tcPr>
            <w:tcW w:w="1261" w:type="dxa"/>
            <w:gridSpan w:val="2"/>
            <w:tcBorders>
              <w:top w:val="single" w:sz="4" w:space="0" w:color="auto"/>
              <w:left w:val="single" w:sz="18" w:space="0" w:color="auto"/>
              <w:bottom w:val="single" w:sz="4" w:space="0" w:color="auto"/>
            </w:tcBorders>
          </w:tcPr>
          <w:p w14:paraId="6D099B36"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24946A58" w14:textId="5A7F179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CC07208" w14:textId="77777777" w:rsidR="00C26672" w:rsidRDefault="00C26672" w:rsidP="00C26672">
            <w:pPr>
              <w:keepNext/>
              <w:jc w:val="center"/>
              <w:rPr>
                <w:lang w:val="en-AU"/>
              </w:rPr>
            </w:pPr>
            <w:r>
              <w:rPr>
                <w:lang w:val="en-AU"/>
              </w:rPr>
              <w:t>2.10.1</w:t>
            </w:r>
          </w:p>
        </w:tc>
        <w:tc>
          <w:tcPr>
            <w:tcW w:w="4802" w:type="dxa"/>
            <w:gridSpan w:val="2"/>
            <w:tcBorders>
              <w:top w:val="single" w:sz="4" w:space="0" w:color="auto"/>
              <w:bottom w:val="single" w:sz="4" w:space="0" w:color="auto"/>
              <w:right w:val="single" w:sz="18" w:space="0" w:color="auto"/>
            </w:tcBorders>
          </w:tcPr>
          <w:p w14:paraId="2DE3825C"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the description of the court role of Youth Justice.</w:t>
            </w:r>
          </w:p>
        </w:tc>
      </w:tr>
      <w:tr w:rsidR="00C26672" w14:paraId="452A203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440A8A2" w14:textId="77777777" w:rsidR="00C26672" w:rsidRPr="0054535C" w:rsidRDefault="00C26672" w:rsidP="00C26672">
            <w:pPr>
              <w:rPr>
                <w:sz w:val="22"/>
                <w:lang w:val="en-AU"/>
              </w:rPr>
            </w:pPr>
            <w:r>
              <w:rPr>
                <w:sz w:val="22"/>
                <w:lang w:val="en-AU"/>
              </w:rPr>
              <w:t>08/02/21</w:t>
            </w:r>
          </w:p>
        </w:tc>
        <w:tc>
          <w:tcPr>
            <w:tcW w:w="7077" w:type="dxa"/>
            <w:gridSpan w:val="4"/>
            <w:tcBorders>
              <w:top w:val="single" w:sz="18" w:space="0" w:color="auto"/>
              <w:bottom w:val="single" w:sz="4" w:space="0" w:color="auto"/>
              <w:right w:val="single" w:sz="18" w:space="0" w:color="auto"/>
            </w:tcBorders>
            <w:shd w:val="clear" w:color="auto" w:fill="DDDDDD"/>
          </w:tcPr>
          <w:p w14:paraId="1F92288B" w14:textId="500E8A8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188404E0" w14:textId="77777777" w:rsidTr="00997D61">
        <w:tc>
          <w:tcPr>
            <w:tcW w:w="1261" w:type="dxa"/>
            <w:gridSpan w:val="2"/>
            <w:tcBorders>
              <w:top w:val="single" w:sz="4" w:space="0" w:color="auto"/>
              <w:left w:val="single" w:sz="18" w:space="0" w:color="auto"/>
              <w:bottom w:val="single" w:sz="4" w:space="0" w:color="auto"/>
            </w:tcBorders>
          </w:tcPr>
          <w:p w14:paraId="7C235910"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731CAEA6" w14:textId="14A15F2E"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E650F9D" w14:textId="77777777" w:rsidR="00C26672" w:rsidRDefault="00C26672" w:rsidP="00C26672">
            <w:pPr>
              <w:keepNext/>
              <w:jc w:val="center"/>
              <w:rPr>
                <w:lang w:val="en-AU"/>
              </w:rPr>
            </w:pPr>
            <w:r>
              <w:rPr>
                <w:lang w:val="en-AU"/>
              </w:rPr>
              <w:t>3.4.5</w:t>
            </w:r>
          </w:p>
        </w:tc>
        <w:tc>
          <w:tcPr>
            <w:tcW w:w="4802" w:type="dxa"/>
            <w:gridSpan w:val="2"/>
            <w:tcBorders>
              <w:top w:val="single" w:sz="4" w:space="0" w:color="auto"/>
              <w:bottom w:val="single" w:sz="4" w:space="0" w:color="auto"/>
              <w:right w:val="single" w:sz="18" w:space="0" w:color="auto"/>
            </w:tcBorders>
          </w:tcPr>
          <w:p w14:paraId="7614D6DE" w14:textId="77777777" w:rsidR="00C26672" w:rsidRDefault="00C26672" w:rsidP="00C26672">
            <w:pPr>
              <w:spacing w:before="20"/>
              <w:jc w:val="both"/>
              <w:rPr>
                <w:rFonts w:ascii="Arial" w:hAnsi="Arial" w:cs="Arial"/>
                <w:color w:val="000000"/>
                <w:szCs w:val="24"/>
              </w:rPr>
            </w:pPr>
            <w:r>
              <w:rPr>
                <w:rFonts w:ascii="Arial" w:hAnsi="Arial" w:cs="Arial"/>
                <w:color w:val="000000"/>
                <w:szCs w:val="24"/>
              </w:rPr>
              <w:t xml:space="preserve">Discussion of new case of </w:t>
            </w:r>
            <w:r w:rsidRPr="00352003">
              <w:rPr>
                <w:rFonts w:ascii="Helvetica" w:hAnsi="Helvetica"/>
                <w:i/>
                <w:iCs/>
                <w:color w:val="000000"/>
              </w:rPr>
              <w:t>She v RMIT University &amp; Anor</w:t>
            </w:r>
            <w:r>
              <w:rPr>
                <w:rFonts w:ascii="Helvetica" w:hAnsi="Helvetica"/>
                <w:color w:val="000000"/>
              </w:rPr>
              <w:t xml:space="preserve"> [2021] VSC 2.</w:t>
            </w:r>
          </w:p>
        </w:tc>
      </w:tr>
      <w:tr w:rsidR="00C26672" w14:paraId="12473985" w14:textId="77777777" w:rsidTr="00997D61">
        <w:tc>
          <w:tcPr>
            <w:tcW w:w="1261" w:type="dxa"/>
            <w:gridSpan w:val="2"/>
            <w:tcBorders>
              <w:top w:val="single" w:sz="4" w:space="0" w:color="auto"/>
              <w:left w:val="single" w:sz="18" w:space="0" w:color="auto"/>
              <w:bottom w:val="single" w:sz="4" w:space="0" w:color="auto"/>
            </w:tcBorders>
          </w:tcPr>
          <w:p w14:paraId="1BBBD387"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0FAEA6D5" w14:textId="0F1A835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A42E31D" w14:textId="77777777" w:rsidR="00C26672" w:rsidRDefault="00C26672" w:rsidP="00C26672">
            <w:pPr>
              <w:keepNext/>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tcPr>
          <w:p w14:paraId="330FB00B" w14:textId="77777777" w:rsidR="00C26672" w:rsidRDefault="00C26672" w:rsidP="00C26672">
            <w:pPr>
              <w:numPr>
                <w:ilvl w:val="0"/>
                <w:numId w:val="90"/>
              </w:numPr>
              <w:spacing w:before="20"/>
              <w:ind w:left="357" w:hanging="357"/>
              <w:jc w:val="both"/>
              <w:rPr>
                <w:rFonts w:ascii="Arial" w:hAnsi="Arial" w:cs="Arial"/>
                <w:color w:val="000000"/>
                <w:szCs w:val="24"/>
              </w:rPr>
            </w:pPr>
            <w:r>
              <w:rPr>
                <w:rFonts w:ascii="Arial" w:hAnsi="Arial" w:cs="Arial"/>
                <w:color w:val="000000"/>
                <w:szCs w:val="24"/>
              </w:rPr>
              <w:t xml:space="preserve">Lengthy extract from </w:t>
            </w:r>
            <w:proofErr w:type="spellStart"/>
            <w:r w:rsidRPr="00B277B8">
              <w:rPr>
                <w:rFonts w:ascii="Arial" w:hAnsi="Arial" w:cs="Arial"/>
                <w:i/>
                <w:iCs/>
                <w:color w:val="000000"/>
                <w:szCs w:val="24"/>
              </w:rPr>
              <w:t>Madafferi</w:t>
            </w:r>
            <w:proofErr w:type="spellEnd"/>
            <w:r w:rsidRPr="00B277B8">
              <w:rPr>
                <w:rFonts w:ascii="Arial" w:hAnsi="Arial" w:cs="Arial"/>
                <w:i/>
                <w:iCs/>
                <w:color w:val="000000"/>
                <w:szCs w:val="24"/>
              </w:rPr>
              <w:t xml:space="preserve"> v The Queen</w:t>
            </w:r>
            <w:r>
              <w:rPr>
                <w:rFonts w:ascii="Arial" w:hAnsi="Arial" w:cs="Arial"/>
                <w:color w:val="000000"/>
                <w:szCs w:val="24"/>
              </w:rPr>
              <w:t xml:space="preserve"> [2021] VSCA 1 at [27]-[40] added.</w:t>
            </w:r>
          </w:p>
          <w:p w14:paraId="7BE16E09" w14:textId="77777777" w:rsidR="00C26672" w:rsidRPr="00B277B8" w:rsidRDefault="00C26672" w:rsidP="00C26672">
            <w:pPr>
              <w:numPr>
                <w:ilvl w:val="0"/>
                <w:numId w:val="90"/>
              </w:numPr>
              <w:spacing w:after="20"/>
              <w:ind w:left="357" w:hanging="357"/>
              <w:jc w:val="both"/>
              <w:rPr>
                <w:rFonts w:ascii="Arial" w:hAnsi="Arial" w:cs="Arial"/>
                <w:color w:val="000000"/>
                <w:szCs w:val="24"/>
              </w:rPr>
            </w:pPr>
            <w:r>
              <w:rPr>
                <w:rFonts w:ascii="Arial" w:hAnsi="Arial" w:cs="Arial"/>
                <w:color w:val="000000"/>
                <w:szCs w:val="24"/>
              </w:rPr>
              <w:t xml:space="preserve">Reference to </w:t>
            </w:r>
            <w:r w:rsidRPr="00B277B8">
              <w:rPr>
                <w:rFonts w:ascii="Arial" w:hAnsi="Arial" w:cs="Arial"/>
                <w:i/>
                <w:iCs/>
                <w:color w:val="000000"/>
                <w:szCs w:val="24"/>
              </w:rPr>
              <w:t>Zirilli v The Queen</w:t>
            </w:r>
            <w:r>
              <w:rPr>
                <w:rFonts w:ascii="Arial" w:hAnsi="Arial" w:cs="Arial"/>
                <w:color w:val="000000"/>
                <w:szCs w:val="24"/>
              </w:rPr>
              <w:t xml:space="preserve"> [2021] VSCA 2 added.</w:t>
            </w:r>
          </w:p>
        </w:tc>
      </w:tr>
      <w:tr w:rsidR="00C26672" w14:paraId="2A98595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1766CAC" w14:textId="77777777" w:rsidR="00C26672" w:rsidRPr="0054535C" w:rsidRDefault="00C26672" w:rsidP="00C26672">
            <w:pPr>
              <w:rPr>
                <w:sz w:val="22"/>
                <w:lang w:val="en-AU"/>
              </w:rPr>
            </w:pPr>
            <w:r>
              <w:rPr>
                <w:sz w:val="22"/>
                <w:lang w:val="en-AU"/>
              </w:rPr>
              <w:t>08/02/21</w:t>
            </w:r>
          </w:p>
        </w:tc>
        <w:tc>
          <w:tcPr>
            <w:tcW w:w="7077" w:type="dxa"/>
            <w:gridSpan w:val="4"/>
            <w:tcBorders>
              <w:top w:val="single" w:sz="18" w:space="0" w:color="auto"/>
              <w:bottom w:val="single" w:sz="4" w:space="0" w:color="auto"/>
              <w:right w:val="single" w:sz="18" w:space="0" w:color="auto"/>
            </w:tcBorders>
            <w:shd w:val="clear" w:color="auto" w:fill="DDDDDD"/>
          </w:tcPr>
          <w:p w14:paraId="4733D5A8" w14:textId="4A56989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13CF2E9B" w14:textId="77777777" w:rsidTr="00997D61">
        <w:tc>
          <w:tcPr>
            <w:tcW w:w="1261" w:type="dxa"/>
            <w:gridSpan w:val="2"/>
            <w:tcBorders>
              <w:top w:val="single" w:sz="4" w:space="0" w:color="auto"/>
              <w:left w:val="single" w:sz="18" w:space="0" w:color="auto"/>
              <w:bottom w:val="single" w:sz="4" w:space="0" w:color="auto"/>
            </w:tcBorders>
          </w:tcPr>
          <w:p w14:paraId="31A800C6"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15327F2E" w14:textId="51B49DE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D45B39E" w14:textId="77777777" w:rsidR="00C26672" w:rsidRDefault="00C26672" w:rsidP="00C26672">
            <w:pPr>
              <w:keepNext/>
              <w:jc w:val="center"/>
              <w:rPr>
                <w:lang w:val="en-AU"/>
              </w:rPr>
            </w:pPr>
            <w:r>
              <w:rPr>
                <w:lang w:val="en-AU"/>
              </w:rPr>
              <w:t>5.35</w:t>
            </w:r>
          </w:p>
        </w:tc>
        <w:tc>
          <w:tcPr>
            <w:tcW w:w="4802" w:type="dxa"/>
            <w:gridSpan w:val="2"/>
            <w:tcBorders>
              <w:top w:val="single" w:sz="4" w:space="0" w:color="auto"/>
              <w:bottom w:val="single" w:sz="4" w:space="0" w:color="auto"/>
              <w:right w:val="single" w:sz="18" w:space="0" w:color="auto"/>
            </w:tcBorders>
            <w:shd w:val="clear" w:color="auto" w:fill="FFFFFF"/>
          </w:tcPr>
          <w:p w14:paraId="06089F2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New section entitled </w:t>
            </w:r>
            <w:r w:rsidRPr="003D736C">
              <w:rPr>
                <w:rFonts w:ascii="Arial" w:hAnsi="Arial" w:cs="Arial"/>
                <w:b/>
                <w:bCs/>
                <w:color w:val="000000"/>
              </w:rPr>
              <w:t>“Protocol between DFFH and Federal Circuit Court”</w:t>
            </w:r>
            <w:r>
              <w:rPr>
                <w:rFonts w:ascii="Arial" w:hAnsi="Arial" w:cs="Arial"/>
                <w:color w:val="000000"/>
              </w:rPr>
              <w:t>.</w:t>
            </w:r>
          </w:p>
        </w:tc>
      </w:tr>
      <w:tr w:rsidR="00C26672" w14:paraId="76A91AE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E3BBF10" w14:textId="77777777" w:rsidR="00C26672" w:rsidRPr="0054535C" w:rsidRDefault="00C26672" w:rsidP="00C26672">
            <w:pPr>
              <w:rPr>
                <w:sz w:val="22"/>
                <w:lang w:val="en-AU"/>
              </w:rPr>
            </w:pPr>
            <w:r>
              <w:rPr>
                <w:sz w:val="22"/>
                <w:lang w:val="en-AU"/>
              </w:rPr>
              <w:t>08/02/21</w:t>
            </w:r>
          </w:p>
        </w:tc>
        <w:tc>
          <w:tcPr>
            <w:tcW w:w="7077" w:type="dxa"/>
            <w:gridSpan w:val="4"/>
            <w:tcBorders>
              <w:top w:val="single" w:sz="18" w:space="0" w:color="auto"/>
              <w:bottom w:val="single" w:sz="4" w:space="0" w:color="auto"/>
              <w:right w:val="single" w:sz="18" w:space="0" w:color="auto"/>
            </w:tcBorders>
            <w:shd w:val="clear" w:color="auto" w:fill="DDDDDD"/>
          </w:tcPr>
          <w:p w14:paraId="251D789E" w14:textId="10054172"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3C2983E7" w14:textId="77777777" w:rsidTr="00997D61">
        <w:tc>
          <w:tcPr>
            <w:tcW w:w="1261" w:type="dxa"/>
            <w:gridSpan w:val="2"/>
            <w:tcBorders>
              <w:top w:val="single" w:sz="4" w:space="0" w:color="auto"/>
              <w:left w:val="single" w:sz="18" w:space="0" w:color="auto"/>
              <w:bottom w:val="single" w:sz="4" w:space="0" w:color="auto"/>
            </w:tcBorders>
          </w:tcPr>
          <w:p w14:paraId="50798055"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603D1F1C" w14:textId="5494301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3DF5408" w14:textId="77777777" w:rsidR="00C26672" w:rsidRDefault="00C26672" w:rsidP="00C26672">
            <w:pPr>
              <w:keepNext/>
              <w:jc w:val="center"/>
              <w:rPr>
                <w:b/>
                <w:bCs/>
                <w:lang w:val="en-AU"/>
              </w:rPr>
            </w:pPr>
            <w:r>
              <w:rPr>
                <w:b/>
                <w:bCs/>
                <w:lang w:val="en-AU"/>
              </w:rPr>
              <w:t>9.4.1</w:t>
            </w:r>
          </w:p>
        </w:tc>
        <w:tc>
          <w:tcPr>
            <w:tcW w:w="4802" w:type="dxa"/>
            <w:gridSpan w:val="2"/>
            <w:tcBorders>
              <w:top w:val="single" w:sz="4" w:space="0" w:color="auto"/>
              <w:bottom w:val="single" w:sz="4" w:space="0" w:color="auto"/>
              <w:right w:val="single" w:sz="18" w:space="0" w:color="auto"/>
            </w:tcBorders>
          </w:tcPr>
          <w:p w14:paraId="49A78F19"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Discussion of new case of </w:t>
            </w:r>
            <w:r w:rsidRPr="00F92131">
              <w:rPr>
                <w:rFonts w:ascii="Arial" w:hAnsi="Arial" w:cs="Arial"/>
                <w:bCs/>
                <w:i/>
                <w:iCs/>
                <w:color w:val="000000"/>
              </w:rPr>
              <w:t>Re Granata</w:t>
            </w:r>
            <w:r>
              <w:rPr>
                <w:rFonts w:ascii="Arial" w:hAnsi="Arial" w:cs="Arial"/>
                <w:bCs/>
                <w:color w:val="000000"/>
              </w:rPr>
              <w:t xml:space="preserve"> [2020] VSC 879 especially at [24]-[25].</w:t>
            </w:r>
          </w:p>
        </w:tc>
      </w:tr>
      <w:tr w:rsidR="00C26672" w14:paraId="563DD780" w14:textId="77777777" w:rsidTr="00997D61">
        <w:tc>
          <w:tcPr>
            <w:tcW w:w="1261" w:type="dxa"/>
            <w:gridSpan w:val="2"/>
            <w:tcBorders>
              <w:top w:val="single" w:sz="4" w:space="0" w:color="auto"/>
              <w:left w:val="single" w:sz="18" w:space="0" w:color="auto"/>
              <w:bottom w:val="single" w:sz="4" w:space="0" w:color="auto"/>
            </w:tcBorders>
          </w:tcPr>
          <w:p w14:paraId="1FB61C3F"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286662DF" w14:textId="761B14F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AEBD183" w14:textId="77777777" w:rsidR="00C26672" w:rsidRDefault="00C26672" w:rsidP="00C26672">
            <w:pPr>
              <w:keepNext/>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43D179E3" w14:textId="77777777" w:rsidR="00C26672" w:rsidRPr="00936AD2" w:rsidRDefault="00C26672" w:rsidP="00C26672">
            <w:pPr>
              <w:spacing w:before="20" w:after="20"/>
              <w:jc w:val="both"/>
              <w:rPr>
                <w:rFonts w:ascii="Arial" w:hAnsi="Arial" w:cs="Arial"/>
                <w:bCs/>
                <w:color w:val="000000"/>
              </w:rPr>
            </w:pPr>
            <w:r>
              <w:rPr>
                <w:rFonts w:ascii="Arial" w:hAnsi="Arial" w:cs="Arial"/>
                <w:bCs/>
                <w:color w:val="000000"/>
              </w:rPr>
              <w:t xml:space="preserve">Summaries of new cases of </w:t>
            </w:r>
            <w:r w:rsidRPr="00FF7162">
              <w:rPr>
                <w:rFonts w:ascii="Arial" w:hAnsi="Arial" w:cs="Arial"/>
                <w:i/>
                <w:iCs/>
              </w:rPr>
              <w:t>McNamara v DPP</w:t>
            </w:r>
            <w:r>
              <w:rPr>
                <w:rFonts w:ascii="Arial" w:hAnsi="Arial" w:cs="Arial"/>
              </w:rPr>
              <w:t xml:space="preserve"> [2020] VSC 844; </w:t>
            </w:r>
            <w:r>
              <w:rPr>
                <w:rFonts w:ascii="Arial" w:hAnsi="Arial" w:cs="Arial"/>
                <w:i/>
              </w:rPr>
              <w:t xml:space="preserve">Re Raffoul </w:t>
            </w:r>
            <w:r w:rsidRPr="009C1DD0">
              <w:rPr>
                <w:rFonts w:ascii="Arial" w:hAnsi="Arial" w:cs="Arial"/>
                <w:iCs/>
              </w:rPr>
              <w:t>[2020] VSC 848</w:t>
            </w:r>
            <w:r>
              <w:rPr>
                <w:rFonts w:ascii="Arial" w:hAnsi="Arial" w:cs="Arial"/>
                <w:iCs/>
              </w:rPr>
              <w:t>;</w:t>
            </w:r>
            <w:r w:rsidRPr="009C1DD0">
              <w:rPr>
                <w:rFonts w:ascii="Arial" w:hAnsi="Arial" w:cs="Arial"/>
                <w:iCs/>
              </w:rPr>
              <w:t xml:space="preserve"> </w:t>
            </w:r>
            <w:r w:rsidRPr="00953FF6">
              <w:rPr>
                <w:rFonts w:ascii="Arial" w:hAnsi="Arial" w:cs="Arial"/>
                <w:bCs/>
                <w:i/>
                <w:iCs/>
                <w:color w:val="000000"/>
              </w:rPr>
              <w:t xml:space="preserve">Re </w:t>
            </w:r>
            <w:r>
              <w:rPr>
                <w:rFonts w:ascii="Arial" w:hAnsi="Arial" w:cs="Arial"/>
                <w:bCs/>
                <w:i/>
                <w:iCs/>
                <w:color w:val="000000"/>
              </w:rPr>
              <w:t xml:space="preserve">Boo </w:t>
            </w:r>
            <w:r w:rsidRPr="003F22EB">
              <w:rPr>
                <w:rFonts w:ascii="Arial" w:hAnsi="Arial" w:cs="Arial"/>
                <w:bCs/>
                <w:color w:val="000000"/>
              </w:rPr>
              <w:t>[2020] VSC 882;</w:t>
            </w:r>
            <w:r>
              <w:rPr>
                <w:rFonts w:ascii="Arial" w:hAnsi="Arial" w:cs="Arial"/>
                <w:bCs/>
                <w:i/>
                <w:iCs/>
                <w:color w:val="000000"/>
              </w:rPr>
              <w:t xml:space="preserve"> </w:t>
            </w:r>
            <w:r>
              <w:rPr>
                <w:rFonts w:ascii="Arial" w:hAnsi="Arial" w:cs="Arial"/>
                <w:i/>
              </w:rPr>
              <w:t>Re Brett</w:t>
            </w:r>
            <w:r w:rsidRPr="00607469">
              <w:rPr>
                <w:rFonts w:ascii="Arial" w:hAnsi="Arial" w:cs="Arial"/>
                <w:iCs/>
              </w:rPr>
              <w:t xml:space="preserve"> [2021] VSC 10</w:t>
            </w:r>
            <w:r>
              <w:rPr>
                <w:rFonts w:ascii="Arial" w:hAnsi="Arial" w:cs="Arial"/>
                <w:iCs/>
              </w:rPr>
              <w:t>;</w:t>
            </w:r>
            <w:r w:rsidRPr="00607469">
              <w:rPr>
                <w:rFonts w:ascii="Arial" w:hAnsi="Arial" w:cs="Arial"/>
                <w:iCs/>
              </w:rPr>
              <w:t xml:space="preserve"> </w:t>
            </w:r>
            <w:r>
              <w:rPr>
                <w:rFonts w:ascii="Arial" w:hAnsi="Arial" w:cs="Arial"/>
                <w:bCs/>
                <w:i/>
                <w:iCs/>
                <w:color w:val="000000"/>
              </w:rPr>
              <w:t>Re GG</w:t>
            </w:r>
            <w:r w:rsidRPr="003F22EB">
              <w:rPr>
                <w:rFonts w:ascii="Arial" w:hAnsi="Arial" w:cs="Arial"/>
                <w:bCs/>
                <w:color w:val="000000"/>
              </w:rPr>
              <w:t xml:space="preserve"> [2021] VSC 12</w:t>
            </w:r>
            <w:r>
              <w:rPr>
                <w:rFonts w:ascii="Arial" w:hAnsi="Arial" w:cs="Arial"/>
                <w:bCs/>
                <w:color w:val="000000"/>
              </w:rPr>
              <w:t>.</w:t>
            </w:r>
          </w:p>
        </w:tc>
      </w:tr>
      <w:tr w:rsidR="00C26672" w14:paraId="5F287EFA" w14:textId="77777777" w:rsidTr="00997D61">
        <w:tc>
          <w:tcPr>
            <w:tcW w:w="1261" w:type="dxa"/>
            <w:gridSpan w:val="2"/>
            <w:tcBorders>
              <w:top w:val="single" w:sz="4" w:space="0" w:color="auto"/>
              <w:left w:val="single" w:sz="18" w:space="0" w:color="auto"/>
              <w:bottom w:val="single" w:sz="4" w:space="0" w:color="auto"/>
            </w:tcBorders>
          </w:tcPr>
          <w:p w14:paraId="1D8121C5"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7DF934FD" w14:textId="38C47F0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C72D77A" w14:textId="77777777" w:rsidR="00C26672" w:rsidRDefault="00C26672" w:rsidP="00C26672">
            <w:pPr>
              <w:keepNext/>
              <w:jc w:val="center"/>
              <w:rPr>
                <w:b/>
                <w:bCs/>
                <w:lang w:val="en-AU"/>
              </w:rPr>
            </w:pPr>
            <w:r>
              <w:rPr>
                <w:b/>
                <w:bCs/>
                <w:lang w:val="en-AU"/>
              </w:rPr>
              <w:t>9.4.4.4</w:t>
            </w:r>
          </w:p>
        </w:tc>
        <w:tc>
          <w:tcPr>
            <w:tcW w:w="4802" w:type="dxa"/>
            <w:gridSpan w:val="2"/>
            <w:tcBorders>
              <w:top w:val="single" w:sz="4" w:space="0" w:color="auto"/>
              <w:bottom w:val="single" w:sz="4" w:space="0" w:color="auto"/>
              <w:right w:val="single" w:sz="18" w:space="0" w:color="auto"/>
            </w:tcBorders>
          </w:tcPr>
          <w:p w14:paraId="3CC1500B" w14:textId="77777777" w:rsidR="00C26672" w:rsidRPr="007D665F" w:rsidRDefault="00C26672" w:rsidP="00C26672">
            <w:pPr>
              <w:spacing w:before="20" w:after="20"/>
              <w:jc w:val="both"/>
              <w:rPr>
                <w:rFonts w:ascii="Arial" w:hAnsi="Arial" w:cs="Arial"/>
                <w:bCs/>
                <w:color w:val="000000"/>
              </w:rPr>
            </w:pPr>
            <w:r>
              <w:rPr>
                <w:rFonts w:ascii="Arial" w:hAnsi="Arial" w:cs="Arial"/>
                <w:bCs/>
                <w:color w:val="000000"/>
              </w:rPr>
              <w:t xml:space="preserve">Summary of new cases of </w:t>
            </w:r>
            <w:r>
              <w:rPr>
                <w:rFonts w:ascii="Arial" w:hAnsi="Arial" w:cs="Arial"/>
                <w:bCs/>
                <w:i/>
                <w:iCs/>
                <w:color w:val="000000"/>
              </w:rPr>
              <w:t>Clarke v Scanlon</w:t>
            </w:r>
            <w:r w:rsidRPr="00985DB7">
              <w:rPr>
                <w:rFonts w:ascii="Arial" w:hAnsi="Arial" w:cs="Arial"/>
                <w:bCs/>
                <w:color w:val="000000"/>
              </w:rPr>
              <w:t xml:space="preserve"> [2021] VSC 19;</w:t>
            </w:r>
            <w:r w:rsidRPr="00953FF6">
              <w:rPr>
                <w:rFonts w:ascii="Arial" w:hAnsi="Arial" w:cs="Arial"/>
                <w:bCs/>
                <w:i/>
                <w:iCs/>
                <w:color w:val="000000"/>
              </w:rPr>
              <w:t xml:space="preserve"> </w:t>
            </w:r>
          </w:p>
        </w:tc>
      </w:tr>
      <w:tr w:rsidR="00C26672" w14:paraId="371D782C" w14:textId="77777777" w:rsidTr="00997D61">
        <w:tc>
          <w:tcPr>
            <w:tcW w:w="1261" w:type="dxa"/>
            <w:gridSpan w:val="2"/>
            <w:tcBorders>
              <w:top w:val="single" w:sz="4" w:space="0" w:color="auto"/>
              <w:left w:val="single" w:sz="18" w:space="0" w:color="auto"/>
              <w:bottom w:val="single" w:sz="4" w:space="0" w:color="auto"/>
            </w:tcBorders>
          </w:tcPr>
          <w:p w14:paraId="2F9C1384"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11A56880" w14:textId="6692CC8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1A6BD29" w14:textId="77777777" w:rsidR="00C26672" w:rsidRDefault="00C26672" w:rsidP="00C26672">
            <w:pPr>
              <w:keepNext/>
              <w:jc w:val="center"/>
              <w:rPr>
                <w:b/>
                <w:bCs/>
                <w:lang w:val="en-AU"/>
              </w:rPr>
            </w:pPr>
            <w:r>
              <w:rPr>
                <w:b/>
                <w:bCs/>
                <w:lang w:val="en-AU"/>
              </w:rPr>
              <w:t>9.4.4.6</w:t>
            </w:r>
          </w:p>
        </w:tc>
        <w:tc>
          <w:tcPr>
            <w:tcW w:w="4802" w:type="dxa"/>
            <w:gridSpan w:val="2"/>
            <w:tcBorders>
              <w:top w:val="single" w:sz="4" w:space="0" w:color="auto"/>
              <w:bottom w:val="single" w:sz="4" w:space="0" w:color="auto"/>
              <w:right w:val="single" w:sz="18" w:space="0" w:color="auto"/>
            </w:tcBorders>
          </w:tcPr>
          <w:p w14:paraId="44B38C63"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new case of </w:t>
            </w:r>
            <w:r>
              <w:rPr>
                <w:rFonts w:ascii="Arial" w:hAnsi="Arial" w:cs="Arial"/>
                <w:i/>
                <w:iCs/>
              </w:rPr>
              <w:t xml:space="preserve">Re Brown </w:t>
            </w:r>
            <w:r w:rsidRPr="005A2BBB">
              <w:rPr>
                <w:rFonts w:ascii="Arial" w:hAnsi="Arial" w:cs="Arial"/>
              </w:rPr>
              <w:t>[2020] VSC 870</w:t>
            </w:r>
            <w:r>
              <w:rPr>
                <w:rFonts w:ascii="Arial" w:hAnsi="Arial" w:cs="Arial"/>
              </w:rPr>
              <w:t>.</w:t>
            </w:r>
          </w:p>
        </w:tc>
      </w:tr>
      <w:tr w:rsidR="00C26672" w14:paraId="5374FD71" w14:textId="77777777" w:rsidTr="00997D61">
        <w:tc>
          <w:tcPr>
            <w:tcW w:w="1261" w:type="dxa"/>
            <w:gridSpan w:val="2"/>
            <w:tcBorders>
              <w:top w:val="single" w:sz="4" w:space="0" w:color="auto"/>
              <w:left w:val="single" w:sz="18" w:space="0" w:color="auto"/>
              <w:bottom w:val="single" w:sz="4" w:space="0" w:color="auto"/>
            </w:tcBorders>
          </w:tcPr>
          <w:p w14:paraId="00981165"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64E00843" w14:textId="0C0C52D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1A9D181" w14:textId="77777777" w:rsidR="00C26672" w:rsidRDefault="00C26672" w:rsidP="00C26672">
            <w:pPr>
              <w:keepNext/>
              <w:jc w:val="center"/>
              <w:rPr>
                <w:b/>
                <w:bCs/>
                <w:lang w:val="en-AU"/>
              </w:rPr>
            </w:pPr>
            <w:r>
              <w:rPr>
                <w:b/>
                <w:bCs/>
                <w:lang w:val="en-AU"/>
              </w:rPr>
              <w:t>9.4.8</w:t>
            </w:r>
          </w:p>
        </w:tc>
        <w:tc>
          <w:tcPr>
            <w:tcW w:w="4802" w:type="dxa"/>
            <w:gridSpan w:val="2"/>
            <w:tcBorders>
              <w:top w:val="single" w:sz="4" w:space="0" w:color="auto"/>
              <w:bottom w:val="single" w:sz="4" w:space="0" w:color="auto"/>
              <w:right w:val="single" w:sz="18" w:space="0" w:color="auto"/>
            </w:tcBorders>
          </w:tcPr>
          <w:p w14:paraId="6AD6F4AA"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Brief discussion of new case of </w:t>
            </w:r>
            <w:r w:rsidRPr="00E7700F">
              <w:rPr>
                <w:rFonts w:ascii="Arial" w:hAnsi="Arial" w:cs="Arial"/>
                <w:bCs/>
                <w:i/>
                <w:iCs/>
                <w:color w:val="000000"/>
              </w:rPr>
              <w:t>Agresta v The Queen</w:t>
            </w:r>
            <w:r>
              <w:rPr>
                <w:rFonts w:ascii="Arial" w:hAnsi="Arial" w:cs="Arial"/>
                <w:bCs/>
                <w:color w:val="000000"/>
              </w:rPr>
              <w:t xml:space="preserve"> [2020] VSCA 334.</w:t>
            </w:r>
          </w:p>
        </w:tc>
      </w:tr>
      <w:tr w:rsidR="00C26672" w14:paraId="3C02528C" w14:textId="77777777" w:rsidTr="00997D61">
        <w:tc>
          <w:tcPr>
            <w:tcW w:w="1261" w:type="dxa"/>
            <w:gridSpan w:val="2"/>
            <w:tcBorders>
              <w:top w:val="single" w:sz="4" w:space="0" w:color="auto"/>
              <w:left w:val="single" w:sz="18" w:space="0" w:color="auto"/>
              <w:bottom w:val="single" w:sz="4" w:space="0" w:color="auto"/>
            </w:tcBorders>
          </w:tcPr>
          <w:p w14:paraId="4A2BBBC8" w14:textId="77777777" w:rsidR="00C26672" w:rsidRDefault="00C26672" w:rsidP="00C26672">
            <w:pPr>
              <w:rPr>
                <w:lang w:val="en-AU"/>
              </w:rPr>
            </w:pPr>
            <w:r>
              <w:rPr>
                <w:lang w:val="en-AU"/>
              </w:rPr>
              <w:lastRenderedPageBreak/>
              <w:t>08/02/21</w:t>
            </w:r>
          </w:p>
        </w:tc>
        <w:tc>
          <w:tcPr>
            <w:tcW w:w="836" w:type="dxa"/>
            <w:tcBorders>
              <w:top w:val="single" w:sz="4" w:space="0" w:color="auto"/>
              <w:bottom w:val="single" w:sz="4" w:space="0" w:color="auto"/>
            </w:tcBorders>
          </w:tcPr>
          <w:p w14:paraId="0ACFB86F" w14:textId="0BE49F1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DE32675" w14:textId="77777777" w:rsidR="00C26672" w:rsidRDefault="00C26672" w:rsidP="00C26672">
            <w:pPr>
              <w:keepNext/>
              <w:jc w:val="center"/>
              <w:rPr>
                <w:b/>
                <w:bCs/>
                <w:lang w:val="en-AU"/>
              </w:rPr>
            </w:pPr>
            <w:r>
              <w:rPr>
                <w:b/>
                <w:bCs/>
                <w:lang w:val="en-AU"/>
              </w:rPr>
              <w:t>9.5.1</w:t>
            </w:r>
          </w:p>
        </w:tc>
        <w:tc>
          <w:tcPr>
            <w:tcW w:w="4802" w:type="dxa"/>
            <w:gridSpan w:val="2"/>
            <w:tcBorders>
              <w:top w:val="single" w:sz="4" w:space="0" w:color="auto"/>
              <w:bottom w:val="single" w:sz="4" w:space="0" w:color="auto"/>
              <w:right w:val="single" w:sz="18" w:space="0" w:color="auto"/>
            </w:tcBorders>
          </w:tcPr>
          <w:p w14:paraId="6E472FD1"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Discussion of case of </w:t>
            </w:r>
            <w:r w:rsidRPr="00E90AD2">
              <w:rPr>
                <w:rFonts w:ascii="Arial" w:hAnsi="Arial" w:cs="Arial"/>
                <w:bCs/>
                <w:i/>
                <w:iCs/>
                <w:color w:val="000000"/>
              </w:rPr>
              <w:t xml:space="preserve">Re </w:t>
            </w:r>
            <w:proofErr w:type="spellStart"/>
            <w:r w:rsidRPr="00E90AD2">
              <w:rPr>
                <w:rFonts w:ascii="Arial" w:hAnsi="Arial" w:cs="Arial"/>
                <w:bCs/>
                <w:i/>
                <w:iCs/>
                <w:color w:val="000000"/>
              </w:rPr>
              <w:t>Oldis</w:t>
            </w:r>
            <w:proofErr w:type="spellEnd"/>
            <w:r>
              <w:rPr>
                <w:rFonts w:ascii="Arial" w:hAnsi="Arial" w:cs="Arial"/>
                <w:bCs/>
                <w:color w:val="000000"/>
              </w:rPr>
              <w:t xml:space="preserve"> [2020] VSC 769.  References to the cases of </w:t>
            </w:r>
            <w:r w:rsidRPr="00A86DB3">
              <w:rPr>
                <w:rFonts w:ascii="Arial" w:eastAsia="Book Antiqua" w:hAnsi="Arial" w:cs="Arial"/>
                <w:i/>
              </w:rPr>
              <w:t xml:space="preserve">Bail application by Fadi </w:t>
            </w:r>
            <w:proofErr w:type="spellStart"/>
            <w:r w:rsidRPr="00A86DB3">
              <w:rPr>
                <w:rFonts w:ascii="Arial" w:eastAsia="Book Antiqua" w:hAnsi="Arial" w:cs="Arial"/>
                <w:i/>
              </w:rPr>
              <w:t>Haddara</w:t>
            </w:r>
            <w:proofErr w:type="spellEnd"/>
            <w:r w:rsidRPr="00A86DB3">
              <w:rPr>
                <w:rFonts w:ascii="Arial" w:eastAsia="Book Antiqua" w:hAnsi="Arial" w:cs="Arial"/>
                <w:iCs/>
              </w:rPr>
              <w:t xml:space="preserve"> [2014] VSC 284</w:t>
            </w:r>
            <w:r>
              <w:rPr>
                <w:rFonts w:ascii="Arial" w:eastAsia="Book Antiqua" w:hAnsi="Arial" w:cs="Arial"/>
                <w:iCs/>
              </w:rPr>
              <w:t xml:space="preserve"> and </w:t>
            </w:r>
            <w:r w:rsidRPr="00EC7BD3">
              <w:rPr>
                <w:rFonts w:ascii="Arial" w:hAnsi="Arial" w:cs="Arial"/>
                <w:i/>
                <w:iCs/>
              </w:rPr>
              <w:t>Re Nagy</w:t>
            </w:r>
            <w:r>
              <w:rPr>
                <w:rFonts w:ascii="Arial" w:hAnsi="Arial" w:cs="Arial"/>
              </w:rPr>
              <w:t xml:space="preserve"> [2020] VSC 878.</w:t>
            </w:r>
          </w:p>
        </w:tc>
      </w:tr>
      <w:tr w:rsidR="00C26672" w14:paraId="03C6B4D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02594CF" w14:textId="77777777" w:rsidR="00C26672" w:rsidRPr="0054535C" w:rsidRDefault="00C26672" w:rsidP="00C26672">
            <w:pPr>
              <w:keepNext/>
              <w:keepLines/>
              <w:rPr>
                <w:sz w:val="22"/>
                <w:lang w:val="en-AU"/>
              </w:rPr>
            </w:pPr>
            <w:r>
              <w:rPr>
                <w:sz w:val="22"/>
                <w:lang w:val="en-AU"/>
              </w:rPr>
              <w:t>08/02/21</w:t>
            </w:r>
          </w:p>
        </w:tc>
        <w:tc>
          <w:tcPr>
            <w:tcW w:w="7077" w:type="dxa"/>
            <w:gridSpan w:val="4"/>
            <w:tcBorders>
              <w:top w:val="single" w:sz="18" w:space="0" w:color="auto"/>
              <w:bottom w:val="single" w:sz="4" w:space="0" w:color="auto"/>
              <w:right w:val="single" w:sz="18" w:space="0" w:color="auto"/>
            </w:tcBorders>
            <w:shd w:val="clear" w:color="auto" w:fill="DDDDDD"/>
          </w:tcPr>
          <w:p w14:paraId="7CCA9BC4" w14:textId="3E179C25"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100B1C9D" w14:textId="77777777" w:rsidTr="00997D61">
        <w:tc>
          <w:tcPr>
            <w:tcW w:w="1261" w:type="dxa"/>
            <w:gridSpan w:val="2"/>
            <w:tcBorders>
              <w:top w:val="single" w:sz="4" w:space="0" w:color="auto"/>
              <w:left w:val="single" w:sz="18" w:space="0" w:color="auto"/>
              <w:bottom w:val="single" w:sz="4" w:space="0" w:color="auto"/>
            </w:tcBorders>
          </w:tcPr>
          <w:p w14:paraId="7914D267"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2ED8B700" w14:textId="3B690C2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AF13EF6" w14:textId="77777777" w:rsidR="00C26672" w:rsidRDefault="00C26672" w:rsidP="00C26672">
            <w:pPr>
              <w:keepNext/>
              <w:jc w:val="center"/>
              <w:rPr>
                <w:lang w:val="en-AU"/>
              </w:rPr>
            </w:pPr>
            <w:r>
              <w:rPr>
                <w:lang w:val="en-AU"/>
              </w:rPr>
              <w:t>10.3.12</w:t>
            </w:r>
          </w:p>
        </w:tc>
        <w:tc>
          <w:tcPr>
            <w:tcW w:w="4802" w:type="dxa"/>
            <w:gridSpan w:val="2"/>
            <w:tcBorders>
              <w:top w:val="single" w:sz="4" w:space="0" w:color="auto"/>
              <w:bottom w:val="single" w:sz="4" w:space="0" w:color="auto"/>
              <w:right w:val="single" w:sz="18" w:space="0" w:color="auto"/>
            </w:tcBorders>
          </w:tcPr>
          <w:p w14:paraId="2409338B" w14:textId="77777777" w:rsidR="00C26672" w:rsidRDefault="00C26672" w:rsidP="00C26672">
            <w:pPr>
              <w:spacing w:before="40" w:after="40"/>
              <w:jc w:val="both"/>
              <w:rPr>
                <w:rFonts w:ascii="Arial" w:hAnsi="Arial" w:cs="Arial"/>
                <w:color w:val="000000"/>
              </w:rPr>
            </w:pPr>
            <w:r>
              <w:rPr>
                <w:rFonts w:ascii="Arial" w:hAnsi="Arial" w:cs="Arial"/>
                <w:color w:val="000000"/>
              </w:rPr>
              <w:t xml:space="preserve">Correction of error in citation of </w:t>
            </w:r>
            <w:r w:rsidRPr="00651066">
              <w:rPr>
                <w:rFonts w:ascii="Arial" w:hAnsi="Arial" w:cs="Arial"/>
                <w:i/>
                <w:iCs/>
              </w:rPr>
              <w:t>Re Murdoch (Ruling No.2)</w:t>
            </w:r>
            <w:r>
              <w:rPr>
                <w:rFonts w:ascii="Arial" w:hAnsi="Arial" w:cs="Arial"/>
              </w:rPr>
              <w:t xml:space="preserve"> changed from [2020] VSC 882 to [2019] VSC 882.</w:t>
            </w:r>
          </w:p>
        </w:tc>
      </w:tr>
      <w:tr w:rsidR="00C26672" w14:paraId="2593135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5556098" w14:textId="77777777" w:rsidR="00C26672" w:rsidRPr="0054535C" w:rsidRDefault="00C26672" w:rsidP="00C26672">
            <w:pPr>
              <w:keepNext/>
              <w:keepLines/>
              <w:rPr>
                <w:sz w:val="22"/>
                <w:lang w:val="en-AU"/>
              </w:rPr>
            </w:pPr>
            <w:r>
              <w:rPr>
                <w:sz w:val="22"/>
                <w:lang w:val="en-AU"/>
              </w:rPr>
              <w:t>08/02/21</w:t>
            </w:r>
          </w:p>
        </w:tc>
        <w:tc>
          <w:tcPr>
            <w:tcW w:w="7077" w:type="dxa"/>
            <w:gridSpan w:val="4"/>
            <w:tcBorders>
              <w:top w:val="single" w:sz="18" w:space="0" w:color="auto"/>
              <w:bottom w:val="single" w:sz="4" w:space="0" w:color="auto"/>
              <w:right w:val="single" w:sz="18" w:space="0" w:color="auto"/>
            </w:tcBorders>
            <w:shd w:val="clear" w:color="auto" w:fill="DDDDDD"/>
          </w:tcPr>
          <w:p w14:paraId="07676B7B" w14:textId="43AA4AA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073DA661" w14:textId="77777777" w:rsidTr="00997D61">
        <w:tc>
          <w:tcPr>
            <w:tcW w:w="1261" w:type="dxa"/>
            <w:gridSpan w:val="2"/>
            <w:tcBorders>
              <w:top w:val="single" w:sz="4" w:space="0" w:color="auto"/>
              <w:left w:val="single" w:sz="18" w:space="0" w:color="auto"/>
              <w:bottom w:val="single" w:sz="4" w:space="0" w:color="auto"/>
            </w:tcBorders>
          </w:tcPr>
          <w:p w14:paraId="165AD425"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35893E7F" w14:textId="24B57B3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D2F6AAC"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4F1C2ED6"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references to cases of </w:t>
            </w:r>
            <w:r w:rsidRPr="009C5ECF">
              <w:rPr>
                <w:rFonts w:ascii="Arial" w:eastAsia="Book Antiqua" w:hAnsi="Arial" w:cs="Arial"/>
                <w:i/>
              </w:rPr>
              <w:t>R v Rodden</w:t>
            </w:r>
            <w:r w:rsidRPr="009C5ECF">
              <w:rPr>
                <w:rFonts w:ascii="Arial" w:hAnsi="Arial" w:cs="Arial"/>
              </w:rPr>
              <w:t xml:space="preserve"> [2005] VSCA 24</w:t>
            </w:r>
            <w:r>
              <w:rPr>
                <w:rFonts w:ascii="Arial" w:hAnsi="Arial" w:cs="Arial"/>
              </w:rPr>
              <w:t xml:space="preserve">; </w:t>
            </w:r>
            <w:r w:rsidRPr="009C5ECF">
              <w:rPr>
                <w:rFonts w:ascii="Arial" w:eastAsia="Book Antiqua" w:hAnsi="Arial" w:cs="Arial"/>
                <w:i/>
              </w:rPr>
              <w:t>Director of Public Prosecutions (</w:t>
            </w:r>
            <w:proofErr w:type="spellStart"/>
            <w:r w:rsidRPr="009C5ECF">
              <w:rPr>
                <w:rFonts w:ascii="Arial" w:eastAsia="Book Antiqua" w:hAnsi="Arial" w:cs="Arial"/>
                <w:i/>
              </w:rPr>
              <w:t>Cth</w:t>
            </w:r>
            <w:proofErr w:type="spellEnd"/>
            <w:r w:rsidRPr="009C5ECF">
              <w:rPr>
                <w:rFonts w:ascii="Arial" w:eastAsia="Book Antiqua" w:hAnsi="Arial" w:cs="Arial"/>
                <w:i/>
              </w:rPr>
              <w:t>) v Peng</w:t>
            </w:r>
            <w:r w:rsidRPr="009C5ECF">
              <w:rPr>
                <w:rFonts w:ascii="Arial" w:hAnsi="Arial" w:cs="Arial"/>
              </w:rPr>
              <w:t xml:space="preserve"> [2014] VSCA 128</w:t>
            </w:r>
            <w:r>
              <w:rPr>
                <w:rFonts w:ascii="Arial" w:hAnsi="Arial" w:cs="Arial"/>
              </w:rPr>
              <w:t xml:space="preserve">; </w:t>
            </w:r>
            <w:r w:rsidRPr="009C5ECF">
              <w:rPr>
                <w:rFonts w:ascii="Arial" w:eastAsia="Book Antiqua" w:hAnsi="Arial" w:cs="Arial"/>
                <w:i/>
              </w:rPr>
              <w:t>Director of Public Prosecutions (Vic) v O’Brien</w:t>
            </w:r>
            <w:r w:rsidRPr="009C5ECF">
              <w:rPr>
                <w:rFonts w:ascii="Arial" w:hAnsi="Arial" w:cs="Arial"/>
              </w:rPr>
              <w:t xml:space="preserve"> [2019] VSCA 254</w:t>
            </w:r>
            <w:r>
              <w:rPr>
                <w:rFonts w:ascii="Arial" w:hAnsi="Arial" w:cs="Arial"/>
              </w:rPr>
              <w:t xml:space="preserve">; </w:t>
            </w:r>
            <w:r w:rsidRPr="008425B8">
              <w:rPr>
                <w:rFonts w:ascii="Arial" w:hAnsi="Arial" w:cs="Arial"/>
                <w:i/>
                <w:iCs/>
                <w:color w:val="000000"/>
              </w:rPr>
              <w:t>Taleb v The Queen</w:t>
            </w:r>
            <w:r>
              <w:rPr>
                <w:rFonts w:ascii="Arial" w:hAnsi="Arial" w:cs="Arial"/>
                <w:color w:val="000000"/>
              </w:rPr>
              <w:t xml:space="preserve"> [2020] VSCA 329.</w:t>
            </w:r>
          </w:p>
        </w:tc>
      </w:tr>
      <w:tr w:rsidR="00C26672" w14:paraId="67B9E9D4" w14:textId="77777777" w:rsidTr="00997D61">
        <w:tc>
          <w:tcPr>
            <w:tcW w:w="1261" w:type="dxa"/>
            <w:gridSpan w:val="2"/>
            <w:tcBorders>
              <w:top w:val="single" w:sz="4" w:space="0" w:color="auto"/>
              <w:left w:val="single" w:sz="18" w:space="0" w:color="auto"/>
              <w:bottom w:val="single" w:sz="4" w:space="0" w:color="auto"/>
            </w:tcBorders>
          </w:tcPr>
          <w:p w14:paraId="63249A86"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0E48E4DE" w14:textId="1478482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D80D87D" w14:textId="77777777" w:rsidR="00C26672" w:rsidRDefault="00C26672" w:rsidP="00C26672">
            <w:pPr>
              <w:keepNext/>
              <w:jc w:val="center"/>
              <w:rPr>
                <w:lang w:val="en-AU"/>
              </w:rPr>
            </w:pPr>
            <w:r>
              <w:rPr>
                <w:lang w:val="en-AU"/>
              </w:rPr>
              <w:t>11.2.12</w:t>
            </w:r>
          </w:p>
          <w:p w14:paraId="72FE03F5"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15EAB1F6"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new case of </w:t>
            </w:r>
            <w:r w:rsidRPr="00111615">
              <w:rPr>
                <w:rFonts w:ascii="Arial" w:hAnsi="Arial" w:cs="Arial"/>
                <w:i/>
                <w:iCs/>
                <w:color w:val="000000"/>
              </w:rPr>
              <w:t>Stacey Edwards v The Queen</w:t>
            </w:r>
            <w:r>
              <w:rPr>
                <w:rFonts w:ascii="Arial" w:hAnsi="Arial" w:cs="Arial"/>
                <w:color w:val="000000"/>
              </w:rPr>
              <w:t xml:space="preserve"> [2020] VSCA 339.</w:t>
            </w:r>
          </w:p>
        </w:tc>
      </w:tr>
      <w:tr w:rsidR="00C26672" w14:paraId="4412C701" w14:textId="77777777" w:rsidTr="00997D61">
        <w:tc>
          <w:tcPr>
            <w:tcW w:w="1261" w:type="dxa"/>
            <w:gridSpan w:val="2"/>
            <w:tcBorders>
              <w:top w:val="single" w:sz="4" w:space="0" w:color="auto"/>
              <w:left w:val="single" w:sz="18" w:space="0" w:color="auto"/>
              <w:bottom w:val="single" w:sz="4" w:space="0" w:color="auto"/>
            </w:tcBorders>
          </w:tcPr>
          <w:p w14:paraId="624C6472"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27B661FA" w14:textId="70FEC73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AD97144"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22DAEF1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Brief summary of new case of </w:t>
            </w:r>
            <w:r w:rsidRPr="005B41DC">
              <w:rPr>
                <w:rFonts w:ascii="Arial" w:hAnsi="Arial" w:cs="Arial"/>
                <w:i/>
                <w:iCs/>
              </w:rPr>
              <w:t>DPP v Wang (No</w:t>
            </w:r>
            <w:r>
              <w:rPr>
                <w:rFonts w:ascii="Arial" w:hAnsi="Arial" w:cs="Arial"/>
                <w:i/>
                <w:iCs/>
              </w:rPr>
              <w:t> </w:t>
            </w:r>
            <w:r w:rsidRPr="005B41DC">
              <w:rPr>
                <w:rFonts w:ascii="Arial" w:hAnsi="Arial" w:cs="Arial"/>
                <w:i/>
                <w:iCs/>
              </w:rPr>
              <w:t>2)</w:t>
            </w:r>
            <w:r w:rsidRPr="005B41DC">
              <w:rPr>
                <w:rFonts w:ascii="Arial" w:hAnsi="Arial" w:cs="Arial"/>
              </w:rPr>
              <w:t xml:space="preserve"> [2020] VSC 884</w:t>
            </w:r>
            <w:r>
              <w:rPr>
                <w:rFonts w:ascii="Arial" w:hAnsi="Arial" w:cs="Arial"/>
              </w:rPr>
              <w:t>.</w:t>
            </w:r>
          </w:p>
        </w:tc>
      </w:tr>
      <w:tr w:rsidR="00C26672" w14:paraId="75CAF18F" w14:textId="77777777" w:rsidTr="00997D61">
        <w:tc>
          <w:tcPr>
            <w:tcW w:w="1261" w:type="dxa"/>
            <w:gridSpan w:val="2"/>
            <w:tcBorders>
              <w:top w:val="single" w:sz="4" w:space="0" w:color="auto"/>
              <w:left w:val="single" w:sz="18" w:space="0" w:color="auto"/>
              <w:bottom w:val="single" w:sz="4" w:space="0" w:color="auto"/>
            </w:tcBorders>
          </w:tcPr>
          <w:p w14:paraId="1F694B0E"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25711BD3" w14:textId="0DA5762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4528EB" w14:textId="77777777"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1B3FB336"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new cases of </w:t>
            </w:r>
            <w:r w:rsidRPr="0070743D">
              <w:rPr>
                <w:rFonts w:ascii="Arial" w:hAnsi="Arial" w:cs="Arial"/>
                <w:i/>
                <w:iCs/>
                <w:color w:val="000000"/>
              </w:rPr>
              <w:t>Taleb v The Queen</w:t>
            </w:r>
            <w:r>
              <w:rPr>
                <w:rFonts w:ascii="Arial" w:hAnsi="Arial" w:cs="Arial"/>
                <w:color w:val="000000"/>
              </w:rPr>
              <w:t xml:space="preserve"> [2020] VSCA 329; </w:t>
            </w:r>
            <w:r w:rsidRPr="00DF445C">
              <w:rPr>
                <w:rFonts w:ascii="Arial" w:hAnsi="Arial" w:cs="Arial"/>
                <w:i/>
                <w:iCs/>
                <w:color w:val="000000"/>
              </w:rPr>
              <w:t>Bava v The Queen [</w:t>
            </w:r>
            <w:r>
              <w:rPr>
                <w:rFonts w:ascii="Arial" w:hAnsi="Arial" w:cs="Arial"/>
                <w:color w:val="000000"/>
              </w:rPr>
              <w:t>2021] VSCA 34 at [50]-[68].</w:t>
            </w:r>
          </w:p>
        </w:tc>
      </w:tr>
      <w:tr w:rsidR="00C26672" w14:paraId="0F187A56" w14:textId="77777777" w:rsidTr="00997D61">
        <w:tc>
          <w:tcPr>
            <w:tcW w:w="1261" w:type="dxa"/>
            <w:gridSpan w:val="2"/>
            <w:tcBorders>
              <w:top w:val="single" w:sz="4" w:space="0" w:color="auto"/>
              <w:left w:val="single" w:sz="18" w:space="0" w:color="auto"/>
              <w:bottom w:val="single" w:sz="4" w:space="0" w:color="auto"/>
            </w:tcBorders>
          </w:tcPr>
          <w:p w14:paraId="05A1FE14"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329CF3F2" w14:textId="76A30E3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A476AF9" w14:textId="77777777" w:rsidR="00C26672" w:rsidRDefault="00C26672" w:rsidP="00C26672">
            <w:pPr>
              <w:keepNext/>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30DFA70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466B39">
              <w:rPr>
                <w:rFonts w:ascii="Arial" w:hAnsi="Arial" w:cs="Arial"/>
                <w:bCs/>
                <w:i/>
                <w:iCs/>
                <w:color w:val="000000"/>
                <w:lang w:val="en-US"/>
              </w:rPr>
              <w:t>DPP v Jayadev Patil (a pseudonym)</w:t>
            </w:r>
            <w:r>
              <w:rPr>
                <w:rFonts w:ascii="Arial" w:hAnsi="Arial" w:cs="Arial"/>
                <w:bCs/>
                <w:color w:val="000000"/>
                <w:lang w:val="en-US"/>
              </w:rPr>
              <w:t xml:space="preserve"> [2020] VSCA 337.</w:t>
            </w:r>
          </w:p>
        </w:tc>
      </w:tr>
      <w:tr w:rsidR="00C26672" w14:paraId="197810DC" w14:textId="77777777" w:rsidTr="00997D61">
        <w:tc>
          <w:tcPr>
            <w:tcW w:w="1261" w:type="dxa"/>
            <w:gridSpan w:val="2"/>
            <w:tcBorders>
              <w:top w:val="single" w:sz="4" w:space="0" w:color="auto"/>
              <w:left w:val="single" w:sz="18" w:space="0" w:color="auto"/>
              <w:bottom w:val="single" w:sz="4" w:space="0" w:color="auto"/>
            </w:tcBorders>
          </w:tcPr>
          <w:p w14:paraId="3919FC33" w14:textId="77777777" w:rsidR="00C26672" w:rsidRDefault="00C26672" w:rsidP="00C26672">
            <w:pPr>
              <w:rPr>
                <w:lang w:val="en-AU"/>
              </w:rPr>
            </w:pPr>
            <w:r>
              <w:rPr>
                <w:lang w:val="en-AU"/>
              </w:rPr>
              <w:t>08/02/21</w:t>
            </w:r>
          </w:p>
        </w:tc>
        <w:tc>
          <w:tcPr>
            <w:tcW w:w="836" w:type="dxa"/>
            <w:tcBorders>
              <w:top w:val="single" w:sz="4" w:space="0" w:color="auto"/>
              <w:bottom w:val="single" w:sz="4" w:space="0" w:color="auto"/>
            </w:tcBorders>
          </w:tcPr>
          <w:p w14:paraId="34ED0AE4" w14:textId="72DF4B7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4C7A8EB" w14:textId="77777777" w:rsidR="00C26672" w:rsidRDefault="00C26672" w:rsidP="00C26672">
            <w:pPr>
              <w:keepNext/>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7AA7FBE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466B39">
              <w:rPr>
                <w:rFonts w:ascii="Arial" w:hAnsi="Arial" w:cs="Arial"/>
                <w:bCs/>
                <w:i/>
                <w:iCs/>
                <w:color w:val="000000"/>
                <w:lang w:val="en-US"/>
              </w:rPr>
              <w:t>DPP v Jayadev Patil (a pseudonym)</w:t>
            </w:r>
            <w:r>
              <w:rPr>
                <w:rFonts w:ascii="Arial" w:hAnsi="Arial" w:cs="Arial"/>
                <w:bCs/>
                <w:color w:val="000000"/>
                <w:lang w:val="en-US"/>
              </w:rPr>
              <w:t xml:space="preserve"> [2020] VSCA 337 at [60].</w:t>
            </w:r>
          </w:p>
        </w:tc>
      </w:tr>
      <w:tr w:rsidR="00C26672" w:rsidRPr="0054535C" w14:paraId="0613166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E2B7B19" w14:textId="77777777" w:rsidR="00C26672" w:rsidRPr="0054535C" w:rsidRDefault="00C26672" w:rsidP="00C26672">
            <w:pPr>
              <w:rPr>
                <w:sz w:val="22"/>
                <w:lang w:val="en-AU"/>
              </w:rPr>
            </w:pPr>
            <w:r>
              <w:rPr>
                <w:sz w:val="22"/>
                <w:lang w:val="en-AU"/>
              </w:rPr>
              <w:t>01/02/21</w:t>
            </w:r>
          </w:p>
        </w:tc>
        <w:tc>
          <w:tcPr>
            <w:tcW w:w="7077" w:type="dxa"/>
            <w:gridSpan w:val="4"/>
            <w:tcBorders>
              <w:top w:val="single" w:sz="18" w:space="0" w:color="auto"/>
              <w:bottom w:val="single" w:sz="4" w:space="0" w:color="auto"/>
              <w:right w:val="single" w:sz="18" w:space="0" w:color="auto"/>
            </w:tcBorders>
            <w:shd w:val="clear" w:color="auto" w:fill="DDDDDD"/>
          </w:tcPr>
          <w:p w14:paraId="551E4A3E" w14:textId="6F118A00" w:rsidR="00C26672" w:rsidRPr="0054535C" w:rsidRDefault="00C26672" w:rsidP="00C26672">
            <w:pPr>
              <w:spacing w:before="20"/>
              <w:jc w:val="center"/>
              <w:rPr>
                <w:rFonts w:ascii="Arial" w:hAnsi="Arial" w:cs="Arial"/>
                <w:color w:val="000000"/>
                <w:sz w:val="22"/>
              </w:rPr>
            </w:pPr>
            <w:r w:rsidRPr="0054535C">
              <w:rPr>
                <w:sz w:val="22"/>
                <w:lang w:val="en-AU"/>
              </w:rPr>
              <w:t>CHAPTER</w:t>
            </w:r>
            <w:r>
              <w:rPr>
                <w:sz w:val="22"/>
                <w:lang w:val="en-AU"/>
              </w:rPr>
              <w:t>S</w:t>
            </w:r>
            <w:r w:rsidRPr="0054535C">
              <w:rPr>
                <w:sz w:val="22"/>
                <w:lang w:val="en-AU"/>
              </w:rPr>
              <w:t xml:space="preserve"> </w:t>
            </w:r>
            <w:r>
              <w:rPr>
                <w:sz w:val="22"/>
                <w:lang w:val="en-AU"/>
              </w:rPr>
              <w:t>1, 2, 3, 4, 5 &amp; 10</w:t>
            </w:r>
          </w:p>
        </w:tc>
      </w:tr>
      <w:tr w:rsidR="00C26672" w14:paraId="79FFF496" w14:textId="77777777" w:rsidTr="00997D61">
        <w:tc>
          <w:tcPr>
            <w:tcW w:w="1261" w:type="dxa"/>
            <w:gridSpan w:val="2"/>
            <w:tcBorders>
              <w:top w:val="single" w:sz="4" w:space="0" w:color="auto"/>
              <w:left w:val="single" w:sz="18" w:space="0" w:color="auto"/>
              <w:bottom w:val="single" w:sz="4" w:space="0" w:color="auto"/>
            </w:tcBorders>
          </w:tcPr>
          <w:p w14:paraId="254F13C9" w14:textId="77777777" w:rsidR="00C26672" w:rsidRDefault="00C26672" w:rsidP="00C26672">
            <w:pPr>
              <w:rPr>
                <w:lang w:val="en-AU"/>
              </w:rPr>
            </w:pPr>
            <w:r w:rsidRPr="004C252C">
              <w:rPr>
                <w:lang w:val="en-AU"/>
              </w:rPr>
              <w:t>01/02/21</w:t>
            </w:r>
          </w:p>
        </w:tc>
        <w:tc>
          <w:tcPr>
            <w:tcW w:w="836" w:type="dxa"/>
            <w:tcBorders>
              <w:top w:val="single" w:sz="4" w:space="0" w:color="auto"/>
              <w:bottom w:val="single" w:sz="4" w:space="0" w:color="auto"/>
            </w:tcBorders>
          </w:tcPr>
          <w:p w14:paraId="65B6B97E" w14:textId="770B1DF3" w:rsidR="00C26672" w:rsidRDefault="00C26672" w:rsidP="00C26672">
            <w:pPr>
              <w:jc w:val="center"/>
              <w:rPr>
                <w:lang w:val="en-AU"/>
              </w:rPr>
            </w:pPr>
            <w:r>
              <w:rPr>
                <w:lang w:val="en-AU"/>
              </w:rPr>
              <w:t>1, 2, 3, 4, 5, 10</w:t>
            </w:r>
          </w:p>
        </w:tc>
        <w:tc>
          <w:tcPr>
            <w:tcW w:w="6241" w:type="dxa"/>
            <w:gridSpan w:val="3"/>
            <w:tcBorders>
              <w:top w:val="single" w:sz="4" w:space="0" w:color="auto"/>
              <w:bottom w:val="single" w:sz="4" w:space="0" w:color="auto"/>
              <w:right w:val="single" w:sz="18" w:space="0" w:color="auto"/>
            </w:tcBorders>
            <w:shd w:val="clear" w:color="auto" w:fill="E2EFD9"/>
          </w:tcPr>
          <w:p w14:paraId="2DF70ECF" w14:textId="77777777" w:rsidR="00C26672" w:rsidRPr="00B66DB2" w:rsidRDefault="00C26672" w:rsidP="00C26672">
            <w:pPr>
              <w:spacing w:before="20"/>
              <w:jc w:val="both"/>
              <w:rPr>
                <w:rFonts w:ascii="Arial" w:hAnsi="Arial" w:cs="Arial"/>
                <w:b/>
                <w:bCs/>
                <w:color w:val="000000"/>
              </w:rPr>
            </w:pPr>
            <w:r>
              <w:rPr>
                <w:rFonts w:ascii="Arial" w:hAnsi="Arial" w:cs="Arial"/>
                <w:b/>
                <w:bCs/>
                <w:color w:val="000000"/>
              </w:rPr>
              <w:t xml:space="preserve">SAVE FOR QUOTATIONS AND CASE NAMES ALL RELEVANT REFERENCES TO THE “DEPARTMENT OF HUMAN SERVICES” [DHS OR DOHS] AND THE “DEPARTMENT OF HEALTH AND HUMAN SERVICES” [DHHS] ARE CHANGED TO THE DEPARTMENT OF </w:t>
            </w:r>
            <w:r w:rsidRPr="001004F9">
              <w:rPr>
                <w:rFonts w:ascii="Arial" w:hAnsi="Arial" w:cs="Arial"/>
                <w:b/>
                <w:bCs/>
                <w:color w:val="FF0000"/>
              </w:rPr>
              <w:t>“</w:t>
            </w:r>
            <w:r w:rsidRPr="00744772">
              <w:rPr>
                <w:rFonts w:ascii="Arial" w:hAnsi="Arial" w:cs="Arial"/>
                <w:b/>
                <w:bCs/>
                <w:color w:val="FF0000"/>
              </w:rPr>
              <w:t>FAMILIES, FAIRNESS AND HOUSING</w:t>
            </w:r>
            <w:r>
              <w:rPr>
                <w:rFonts w:ascii="Arial" w:hAnsi="Arial" w:cs="Arial"/>
                <w:b/>
                <w:bCs/>
                <w:color w:val="FF0000"/>
              </w:rPr>
              <w:t>”</w:t>
            </w:r>
            <w:r w:rsidRPr="00744772">
              <w:rPr>
                <w:rFonts w:ascii="Arial" w:hAnsi="Arial" w:cs="Arial"/>
                <w:b/>
                <w:bCs/>
                <w:color w:val="FF0000"/>
              </w:rPr>
              <w:t xml:space="preserve"> [DFFH],</w:t>
            </w:r>
            <w:r>
              <w:rPr>
                <w:rFonts w:ascii="Arial" w:hAnsi="Arial" w:cs="Arial"/>
                <w:b/>
                <w:bCs/>
                <w:color w:val="000000"/>
              </w:rPr>
              <w:t xml:space="preserve"> CONSEQUENT UPON A FORMAL NAME CHANGE OF THE DEPARTMENT ON 01/02/2021.</w:t>
            </w:r>
          </w:p>
        </w:tc>
      </w:tr>
      <w:tr w:rsidR="00C26672" w14:paraId="24603585" w14:textId="77777777" w:rsidTr="00997D61">
        <w:tc>
          <w:tcPr>
            <w:tcW w:w="1261" w:type="dxa"/>
            <w:gridSpan w:val="2"/>
            <w:tcBorders>
              <w:top w:val="single" w:sz="4" w:space="0" w:color="auto"/>
              <w:left w:val="single" w:sz="18" w:space="0" w:color="auto"/>
              <w:bottom w:val="single" w:sz="4" w:space="0" w:color="auto"/>
            </w:tcBorders>
          </w:tcPr>
          <w:p w14:paraId="6B571314" w14:textId="77777777" w:rsidR="00C26672" w:rsidRPr="004C252C" w:rsidRDefault="00C26672" w:rsidP="00C26672">
            <w:pPr>
              <w:rPr>
                <w:lang w:val="en-AU"/>
              </w:rPr>
            </w:pPr>
            <w:r>
              <w:rPr>
                <w:lang w:val="en-AU"/>
              </w:rPr>
              <w:t>01/02/21</w:t>
            </w:r>
          </w:p>
        </w:tc>
        <w:tc>
          <w:tcPr>
            <w:tcW w:w="836" w:type="dxa"/>
            <w:tcBorders>
              <w:top w:val="single" w:sz="4" w:space="0" w:color="auto"/>
              <w:bottom w:val="single" w:sz="4" w:space="0" w:color="auto"/>
            </w:tcBorders>
          </w:tcPr>
          <w:p w14:paraId="0683D863" w14:textId="1FF1B304" w:rsidR="00C26672" w:rsidRDefault="00C26672" w:rsidP="00C26672">
            <w:pPr>
              <w:jc w:val="center"/>
              <w:rPr>
                <w:lang w:val="en-AU"/>
              </w:rPr>
            </w:pPr>
            <w:r>
              <w:rPr>
                <w:lang w:val="en-AU"/>
              </w:rPr>
              <w:t>2</w:t>
            </w:r>
          </w:p>
        </w:tc>
        <w:tc>
          <w:tcPr>
            <w:tcW w:w="6241" w:type="dxa"/>
            <w:gridSpan w:val="3"/>
            <w:tcBorders>
              <w:top w:val="single" w:sz="4" w:space="0" w:color="auto"/>
              <w:bottom w:val="single" w:sz="4" w:space="0" w:color="auto"/>
              <w:right w:val="single" w:sz="18" w:space="0" w:color="auto"/>
            </w:tcBorders>
            <w:shd w:val="clear" w:color="auto" w:fill="FFF2CC"/>
          </w:tcPr>
          <w:p w14:paraId="0B10F3A8" w14:textId="77777777" w:rsidR="00C26672" w:rsidRDefault="00C26672" w:rsidP="00C26672">
            <w:pPr>
              <w:spacing w:before="20"/>
              <w:jc w:val="both"/>
              <w:rPr>
                <w:rFonts w:ascii="Arial" w:hAnsi="Arial" w:cs="Arial"/>
                <w:b/>
                <w:bCs/>
                <w:color w:val="000000"/>
              </w:rPr>
            </w:pPr>
            <w:r>
              <w:rPr>
                <w:rFonts w:ascii="Arial" w:hAnsi="Arial" w:cs="Arial"/>
                <w:b/>
                <w:bCs/>
                <w:color w:val="000000"/>
              </w:rPr>
              <w:t>ALL RELEVANT REFERENCES TO THE “DEPARTMENT OF JUSTICE” ARE CHANGED TO THE “DEPARTMENT OF JUSTICE AND COMMUNTY SAFETY”.</w:t>
            </w:r>
          </w:p>
        </w:tc>
      </w:tr>
      <w:tr w:rsidR="00C26672" w14:paraId="3BD0270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9F1FFB8" w14:textId="77777777" w:rsidR="00C26672" w:rsidRPr="0054535C" w:rsidRDefault="00C26672" w:rsidP="00C26672">
            <w:pPr>
              <w:rPr>
                <w:sz w:val="22"/>
                <w:lang w:val="en-AU"/>
              </w:rPr>
            </w:pPr>
            <w:r>
              <w:rPr>
                <w:sz w:val="22"/>
                <w:lang w:val="en-AU"/>
              </w:rPr>
              <w:t>01/02/21</w:t>
            </w:r>
          </w:p>
        </w:tc>
        <w:tc>
          <w:tcPr>
            <w:tcW w:w="7077" w:type="dxa"/>
            <w:gridSpan w:val="4"/>
            <w:tcBorders>
              <w:top w:val="single" w:sz="18" w:space="0" w:color="auto"/>
              <w:bottom w:val="single" w:sz="4" w:space="0" w:color="auto"/>
              <w:right w:val="single" w:sz="18" w:space="0" w:color="auto"/>
            </w:tcBorders>
            <w:shd w:val="clear" w:color="auto" w:fill="DDDDDD"/>
          </w:tcPr>
          <w:p w14:paraId="73EBE57F" w14:textId="0078123E"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3C8800BF" w14:textId="77777777" w:rsidTr="00997D61">
        <w:tc>
          <w:tcPr>
            <w:tcW w:w="1261" w:type="dxa"/>
            <w:gridSpan w:val="2"/>
            <w:tcBorders>
              <w:top w:val="single" w:sz="4" w:space="0" w:color="auto"/>
              <w:left w:val="single" w:sz="18" w:space="0" w:color="auto"/>
              <w:bottom w:val="single" w:sz="4" w:space="0" w:color="auto"/>
            </w:tcBorders>
          </w:tcPr>
          <w:p w14:paraId="3B772FE9" w14:textId="77777777" w:rsidR="00C26672" w:rsidRDefault="00C26672" w:rsidP="00C26672">
            <w:pPr>
              <w:rPr>
                <w:lang w:val="en-AU"/>
              </w:rPr>
            </w:pPr>
            <w:r>
              <w:rPr>
                <w:lang w:val="en-AU"/>
              </w:rPr>
              <w:t>01/02/21</w:t>
            </w:r>
          </w:p>
        </w:tc>
        <w:tc>
          <w:tcPr>
            <w:tcW w:w="836" w:type="dxa"/>
            <w:tcBorders>
              <w:top w:val="single" w:sz="4" w:space="0" w:color="auto"/>
              <w:bottom w:val="single" w:sz="4" w:space="0" w:color="auto"/>
            </w:tcBorders>
          </w:tcPr>
          <w:p w14:paraId="6675BFBB" w14:textId="287A9C29"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4E494AB7" w14:textId="77777777" w:rsidR="00C26672" w:rsidRDefault="00C26672" w:rsidP="00C26672">
            <w:pPr>
              <w:keepNext/>
              <w:jc w:val="center"/>
              <w:rPr>
                <w:lang w:val="en-AU"/>
              </w:rPr>
            </w:pPr>
            <w:r>
              <w:rPr>
                <w:lang w:val="en-AU"/>
              </w:rPr>
              <w:t>At the start of the chapter</w:t>
            </w:r>
          </w:p>
        </w:tc>
        <w:tc>
          <w:tcPr>
            <w:tcW w:w="4802" w:type="dxa"/>
            <w:gridSpan w:val="2"/>
            <w:tcBorders>
              <w:top w:val="single" w:sz="4" w:space="0" w:color="auto"/>
              <w:bottom w:val="single" w:sz="4" w:space="0" w:color="auto"/>
              <w:right w:val="single" w:sz="18" w:space="0" w:color="auto"/>
            </w:tcBorders>
            <w:shd w:val="clear" w:color="auto" w:fill="E2EFD9"/>
          </w:tcPr>
          <w:p w14:paraId="6CC429E4" w14:textId="77777777" w:rsidR="00C26672" w:rsidRDefault="00C26672" w:rsidP="00C26672">
            <w:pPr>
              <w:spacing w:before="40" w:after="40"/>
              <w:jc w:val="both"/>
              <w:rPr>
                <w:rFonts w:ascii="Arial" w:hAnsi="Arial" w:cs="Arial"/>
                <w:color w:val="000000"/>
              </w:rPr>
            </w:pPr>
            <w:r w:rsidRPr="000C6352">
              <w:rPr>
                <w:rFonts w:ascii="Arial" w:hAnsi="Arial" w:cs="Arial"/>
                <w:color w:val="000000"/>
                <w:szCs w:val="24"/>
              </w:rPr>
              <w:t>Added text:</w:t>
            </w:r>
            <w:r>
              <w:rPr>
                <w:rFonts w:ascii="Arial" w:hAnsi="Arial" w:cs="Arial"/>
                <w:b/>
                <w:bCs/>
                <w:color w:val="000000"/>
                <w:szCs w:val="24"/>
              </w:rPr>
              <w:t xml:space="preserve"> “</w:t>
            </w:r>
            <w:r w:rsidRPr="00E23123">
              <w:rPr>
                <w:rFonts w:ascii="Arial" w:hAnsi="Arial" w:cs="Arial"/>
                <w:b/>
                <w:bCs/>
                <w:color w:val="000000"/>
                <w:szCs w:val="24"/>
              </w:rPr>
              <w:t xml:space="preserve">The Victorian child protection authority has changed its name </w:t>
            </w:r>
            <w:r>
              <w:rPr>
                <w:rFonts w:ascii="Arial" w:hAnsi="Arial" w:cs="Arial"/>
                <w:b/>
                <w:bCs/>
                <w:color w:val="000000"/>
              </w:rPr>
              <w:t>several</w:t>
            </w:r>
            <w:r w:rsidRPr="00E23123">
              <w:rPr>
                <w:rFonts w:ascii="Arial" w:hAnsi="Arial" w:cs="Arial"/>
                <w:b/>
                <w:bCs/>
                <w:color w:val="000000"/>
                <w:szCs w:val="24"/>
              </w:rPr>
              <w:t xml:space="preserve"> times</w:t>
            </w:r>
            <w:r>
              <w:rPr>
                <w:rFonts w:ascii="Arial" w:hAnsi="Arial" w:cs="Arial"/>
                <w:b/>
                <w:bCs/>
                <w:color w:val="000000"/>
              </w:rPr>
              <w:t xml:space="preserve"> in the last 30 years</w:t>
            </w:r>
            <w:r w:rsidRPr="00E23123">
              <w:rPr>
                <w:rFonts w:ascii="Arial" w:hAnsi="Arial" w:cs="Arial"/>
                <w:b/>
                <w:bCs/>
                <w:color w:val="000000"/>
                <w:szCs w:val="24"/>
              </w:rPr>
              <w:t xml:space="preserve">.  </w:t>
            </w:r>
            <w:r>
              <w:rPr>
                <w:rFonts w:ascii="Arial" w:hAnsi="Arial" w:cs="Arial"/>
                <w:b/>
                <w:bCs/>
                <w:color w:val="000000"/>
              </w:rPr>
              <w:t>In 1989 it was called Community Services Victoria.  Subsequently its name changed to the Department of Human Services (DHS or DOHS), then to the Department of Health and Human Services (DHHS) and from 01/02/2021 the Department of Families, Fairness and Housing (DFFH).  Colloquially it is sometimes simply called ‘the Department’”.</w:t>
            </w:r>
          </w:p>
        </w:tc>
      </w:tr>
      <w:tr w:rsidR="00C26672" w14:paraId="0A283C6D" w14:textId="77777777" w:rsidTr="00997D61">
        <w:tc>
          <w:tcPr>
            <w:tcW w:w="1261" w:type="dxa"/>
            <w:gridSpan w:val="2"/>
            <w:tcBorders>
              <w:top w:val="single" w:sz="4" w:space="0" w:color="auto"/>
              <w:left w:val="single" w:sz="18" w:space="0" w:color="auto"/>
              <w:bottom w:val="single" w:sz="4" w:space="0" w:color="auto"/>
            </w:tcBorders>
          </w:tcPr>
          <w:p w14:paraId="48916F09" w14:textId="77777777" w:rsidR="00C26672" w:rsidRDefault="00C26672" w:rsidP="00C26672">
            <w:pPr>
              <w:rPr>
                <w:lang w:val="en-AU"/>
              </w:rPr>
            </w:pPr>
            <w:r>
              <w:rPr>
                <w:lang w:val="en-AU"/>
              </w:rPr>
              <w:t>01/02/21</w:t>
            </w:r>
          </w:p>
        </w:tc>
        <w:tc>
          <w:tcPr>
            <w:tcW w:w="836" w:type="dxa"/>
            <w:tcBorders>
              <w:top w:val="single" w:sz="4" w:space="0" w:color="auto"/>
              <w:bottom w:val="single" w:sz="4" w:space="0" w:color="auto"/>
            </w:tcBorders>
          </w:tcPr>
          <w:p w14:paraId="0E5D8955" w14:textId="71AFDCEF"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56A4C49" w14:textId="7777777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shd w:val="clear" w:color="auto" w:fill="auto"/>
          </w:tcPr>
          <w:p w14:paraId="49FD4E28" w14:textId="77777777" w:rsidR="00C26672" w:rsidRDefault="00C26672" w:rsidP="00C26672">
            <w:pPr>
              <w:numPr>
                <w:ilvl w:val="0"/>
                <w:numId w:val="90"/>
              </w:numPr>
              <w:spacing w:before="20"/>
              <w:ind w:left="357" w:hanging="357"/>
              <w:jc w:val="both"/>
              <w:rPr>
                <w:rFonts w:ascii="Arial" w:hAnsi="Arial" w:cs="Arial"/>
                <w:color w:val="000000"/>
                <w:szCs w:val="24"/>
              </w:rPr>
            </w:pPr>
            <w:r w:rsidRPr="000C6352">
              <w:rPr>
                <w:rFonts w:ascii="Arial" w:hAnsi="Arial" w:cs="Arial"/>
                <w:color w:val="000000"/>
                <w:szCs w:val="24"/>
              </w:rPr>
              <w:t>Added reference to Practice Direction No.1 of 2021.</w:t>
            </w:r>
          </w:p>
          <w:p w14:paraId="15AC32DE" w14:textId="77777777" w:rsidR="00C26672" w:rsidRPr="000C6352" w:rsidRDefault="00C26672" w:rsidP="00C26672">
            <w:pPr>
              <w:numPr>
                <w:ilvl w:val="0"/>
                <w:numId w:val="90"/>
              </w:numPr>
              <w:spacing w:after="20"/>
              <w:ind w:left="357" w:hanging="357"/>
              <w:jc w:val="both"/>
              <w:rPr>
                <w:rFonts w:ascii="Arial" w:hAnsi="Arial" w:cs="Arial"/>
                <w:color w:val="000000"/>
                <w:szCs w:val="24"/>
              </w:rPr>
            </w:pPr>
            <w:r>
              <w:rPr>
                <w:rFonts w:ascii="Arial" w:hAnsi="Arial" w:cs="Arial"/>
                <w:color w:val="000000"/>
                <w:szCs w:val="24"/>
              </w:rPr>
              <w:t>References to a number of revoked Practice Directions have been removed.</w:t>
            </w:r>
          </w:p>
        </w:tc>
      </w:tr>
      <w:tr w:rsidR="00C26672" w14:paraId="09A0DD6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4A2E9E7" w14:textId="77777777" w:rsidR="00C26672" w:rsidRPr="0054535C" w:rsidRDefault="00C26672" w:rsidP="00C26672">
            <w:pPr>
              <w:rPr>
                <w:sz w:val="22"/>
                <w:lang w:val="en-AU"/>
              </w:rPr>
            </w:pPr>
            <w:r>
              <w:rPr>
                <w:sz w:val="22"/>
                <w:lang w:val="en-AU"/>
              </w:rPr>
              <w:t>01/02/21</w:t>
            </w:r>
          </w:p>
        </w:tc>
        <w:tc>
          <w:tcPr>
            <w:tcW w:w="7077" w:type="dxa"/>
            <w:gridSpan w:val="4"/>
            <w:tcBorders>
              <w:top w:val="single" w:sz="18" w:space="0" w:color="auto"/>
              <w:bottom w:val="single" w:sz="4" w:space="0" w:color="auto"/>
              <w:right w:val="single" w:sz="18" w:space="0" w:color="auto"/>
            </w:tcBorders>
            <w:shd w:val="clear" w:color="auto" w:fill="DDDDDD"/>
          </w:tcPr>
          <w:p w14:paraId="38F4279F" w14:textId="779A5AD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40D8B77A" w14:textId="77777777" w:rsidTr="00997D61">
        <w:tc>
          <w:tcPr>
            <w:tcW w:w="1261" w:type="dxa"/>
            <w:gridSpan w:val="2"/>
            <w:tcBorders>
              <w:top w:val="single" w:sz="4" w:space="0" w:color="auto"/>
              <w:left w:val="single" w:sz="18" w:space="0" w:color="auto"/>
              <w:bottom w:val="single" w:sz="4" w:space="0" w:color="auto"/>
            </w:tcBorders>
          </w:tcPr>
          <w:p w14:paraId="7B5A5556" w14:textId="77777777" w:rsidR="00C26672" w:rsidRDefault="00C26672" w:rsidP="00C26672">
            <w:pPr>
              <w:rPr>
                <w:lang w:val="en-AU"/>
              </w:rPr>
            </w:pPr>
            <w:r>
              <w:rPr>
                <w:lang w:val="en-AU"/>
              </w:rPr>
              <w:t>01/02/21</w:t>
            </w:r>
          </w:p>
        </w:tc>
        <w:tc>
          <w:tcPr>
            <w:tcW w:w="836" w:type="dxa"/>
            <w:tcBorders>
              <w:top w:val="single" w:sz="4" w:space="0" w:color="auto"/>
              <w:bottom w:val="single" w:sz="4" w:space="0" w:color="auto"/>
            </w:tcBorders>
          </w:tcPr>
          <w:p w14:paraId="5388C8CA" w14:textId="447B9D8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18BD3A9" w14:textId="77777777" w:rsidR="00C26672" w:rsidRDefault="00C26672" w:rsidP="00C26672">
            <w:pPr>
              <w:keepNext/>
              <w:jc w:val="center"/>
              <w:rPr>
                <w:lang w:val="en-AU"/>
              </w:rPr>
            </w:pPr>
            <w:r>
              <w:rPr>
                <w:lang w:val="en-AU"/>
              </w:rPr>
              <w:t xml:space="preserve">At the start of the </w:t>
            </w:r>
            <w:r>
              <w:rPr>
                <w:lang w:val="en-AU"/>
              </w:rPr>
              <w:lastRenderedPageBreak/>
              <w:t>chapter</w:t>
            </w:r>
          </w:p>
        </w:tc>
        <w:tc>
          <w:tcPr>
            <w:tcW w:w="4802" w:type="dxa"/>
            <w:gridSpan w:val="2"/>
            <w:tcBorders>
              <w:top w:val="single" w:sz="4" w:space="0" w:color="auto"/>
              <w:bottom w:val="single" w:sz="4" w:space="0" w:color="auto"/>
              <w:right w:val="single" w:sz="18" w:space="0" w:color="auto"/>
            </w:tcBorders>
            <w:shd w:val="clear" w:color="auto" w:fill="E2EFD9"/>
          </w:tcPr>
          <w:p w14:paraId="2C43D1EA" w14:textId="77777777" w:rsidR="00C26672" w:rsidRDefault="00C26672" w:rsidP="00C26672">
            <w:pPr>
              <w:spacing w:before="20"/>
              <w:jc w:val="both"/>
              <w:rPr>
                <w:rFonts w:ascii="Arial" w:hAnsi="Arial" w:cs="Arial"/>
                <w:color w:val="000000"/>
              </w:rPr>
            </w:pPr>
            <w:r w:rsidRPr="000C6352">
              <w:rPr>
                <w:rFonts w:ascii="Arial" w:hAnsi="Arial" w:cs="Arial"/>
                <w:color w:val="000000"/>
                <w:szCs w:val="24"/>
              </w:rPr>
              <w:lastRenderedPageBreak/>
              <w:t>Added text:</w:t>
            </w:r>
            <w:r>
              <w:rPr>
                <w:rFonts w:ascii="Arial" w:hAnsi="Arial" w:cs="Arial"/>
                <w:b/>
                <w:bCs/>
                <w:color w:val="000000"/>
                <w:szCs w:val="24"/>
              </w:rPr>
              <w:t xml:space="preserve"> “</w:t>
            </w:r>
            <w:r w:rsidRPr="00E23123">
              <w:rPr>
                <w:rFonts w:ascii="Arial" w:hAnsi="Arial" w:cs="Arial"/>
                <w:b/>
                <w:bCs/>
                <w:color w:val="000000"/>
                <w:szCs w:val="24"/>
              </w:rPr>
              <w:t xml:space="preserve">The Victorian child protection authority has changed its name </w:t>
            </w:r>
            <w:r>
              <w:rPr>
                <w:rFonts w:ascii="Arial" w:hAnsi="Arial" w:cs="Arial"/>
                <w:b/>
                <w:bCs/>
                <w:color w:val="000000"/>
              </w:rPr>
              <w:t>several</w:t>
            </w:r>
            <w:r w:rsidRPr="00E23123">
              <w:rPr>
                <w:rFonts w:ascii="Arial" w:hAnsi="Arial" w:cs="Arial"/>
                <w:b/>
                <w:bCs/>
                <w:color w:val="000000"/>
                <w:szCs w:val="24"/>
              </w:rPr>
              <w:t xml:space="preserve"> times</w:t>
            </w:r>
            <w:r>
              <w:rPr>
                <w:rFonts w:ascii="Arial" w:hAnsi="Arial" w:cs="Arial"/>
                <w:b/>
                <w:bCs/>
                <w:color w:val="000000"/>
              </w:rPr>
              <w:t xml:space="preserve"> in </w:t>
            </w:r>
            <w:r>
              <w:rPr>
                <w:rFonts w:ascii="Arial" w:hAnsi="Arial" w:cs="Arial"/>
                <w:b/>
                <w:bCs/>
                <w:color w:val="000000"/>
              </w:rPr>
              <w:lastRenderedPageBreak/>
              <w:t>the last 30 years</w:t>
            </w:r>
            <w:r w:rsidRPr="00E23123">
              <w:rPr>
                <w:rFonts w:ascii="Arial" w:hAnsi="Arial" w:cs="Arial"/>
                <w:b/>
                <w:bCs/>
                <w:color w:val="000000"/>
                <w:szCs w:val="24"/>
              </w:rPr>
              <w:t xml:space="preserve">.  </w:t>
            </w:r>
            <w:r>
              <w:rPr>
                <w:rFonts w:ascii="Arial" w:hAnsi="Arial" w:cs="Arial"/>
                <w:b/>
                <w:bCs/>
                <w:color w:val="000000"/>
              </w:rPr>
              <w:t>In 1989 it was called Community Services Victoria.  Subsequently its name changed to the Department of Human Services (DHS or DOHS), then to the Department of Health and Human Services (DHHS) and from 01/02/2021 the Department of Families, Fairness and Housing (DFFH).  Colloquially it is sometimes simply called ‘the Department’”.</w:t>
            </w:r>
          </w:p>
        </w:tc>
      </w:tr>
      <w:tr w:rsidR="00C26672" w14:paraId="19620A6E" w14:textId="77777777" w:rsidTr="00997D61">
        <w:tc>
          <w:tcPr>
            <w:tcW w:w="1261" w:type="dxa"/>
            <w:gridSpan w:val="2"/>
            <w:tcBorders>
              <w:top w:val="single" w:sz="4" w:space="0" w:color="auto"/>
              <w:left w:val="single" w:sz="18" w:space="0" w:color="auto"/>
              <w:bottom w:val="single" w:sz="4" w:space="0" w:color="auto"/>
            </w:tcBorders>
          </w:tcPr>
          <w:p w14:paraId="5503A95F" w14:textId="77777777" w:rsidR="00C26672" w:rsidRDefault="00C26672" w:rsidP="00C26672">
            <w:pPr>
              <w:rPr>
                <w:lang w:val="en-AU"/>
              </w:rPr>
            </w:pPr>
            <w:r>
              <w:rPr>
                <w:lang w:val="en-AU"/>
              </w:rPr>
              <w:lastRenderedPageBreak/>
              <w:t>01/02/21</w:t>
            </w:r>
          </w:p>
        </w:tc>
        <w:tc>
          <w:tcPr>
            <w:tcW w:w="836" w:type="dxa"/>
            <w:tcBorders>
              <w:top w:val="single" w:sz="4" w:space="0" w:color="auto"/>
              <w:bottom w:val="single" w:sz="4" w:space="0" w:color="auto"/>
            </w:tcBorders>
          </w:tcPr>
          <w:p w14:paraId="08858A7D" w14:textId="7FBC708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61EA33F" w14:textId="77777777" w:rsidR="00C26672" w:rsidRDefault="00C26672" w:rsidP="00C26672">
            <w:pPr>
              <w:keepNext/>
              <w:jc w:val="center"/>
              <w:rPr>
                <w:lang w:val="en-AU"/>
              </w:rPr>
            </w:pPr>
            <w:r>
              <w:rPr>
                <w:lang w:val="en-AU"/>
              </w:rPr>
              <w:t>5.25.1</w:t>
            </w:r>
          </w:p>
          <w:p w14:paraId="60696673" w14:textId="77777777" w:rsidR="00C26672" w:rsidRDefault="00C26672" w:rsidP="00C26672">
            <w:pPr>
              <w:keepNext/>
              <w:jc w:val="center"/>
              <w:rPr>
                <w:lang w:val="en-AU"/>
              </w:rPr>
            </w:pPr>
            <w:r>
              <w:rPr>
                <w:lang w:val="en-AU"/>
              </w:rPr>
              <w:t>5.25.2</w:t>
            </w:r>
          </w:p>
          <w:p w14:paraId="468C3D51" w14:textId="77777777" w:rsidR="00C26672" w:rsidRDefault="00C26672" w:rsidP="00C26672">
            <w:pPr>
              <w:keepNext/>
              <w:jc w:val="center"/>
              <w:rPr>
                <w:lang w:val="en-AU"/>
              </w:rPr>
            </w:pPr>
            <w:r>
              <w:rPr>
                <w:lang w:val="en-AU"/>
              </w:rPr>
              <w:t>5.26</w:t>
            </w:r>
          </w:p>
        </w:tc>
        <w:tc>
          <w:tcPr>
            <w:tcW w:w="4802" w:type="dxa"/>
            <w:gridSpan w:val="2"/>
            <w:tcBorders>
              <w:top w:val="single" w:sz="4" w:space="0" w:color="auto"/>
              <w:bottom w:val="single" w:sz="4" w:space="0" w:color="auto"/>
              <w:right w:val="single" w:sz="18" w:space="0" w:color="auto"/>
            </w:tcBorders>
          </w:tcPr>
          <w:p w14:paraId="0D1929B7" w14:textId="77777777" w:rsidR="00C26672" w:rsidRDefault="00C26672" w:rsidP="00C26672">
            <w:pPr>
              <w:spacing w:before="20"/>
              <w:jc w:val="both"/>
              <w:rPr>
                <w:rFonts w:ascii="Arial" w:hAnsi="Arial" w:cs="Arial"/>
                <w:color w:val="000000"/>
              </w:rPr>
            </w:pPr>
            <w:r>
              <w:rPr>
                <w:rFonts w:ascii="Arial" w:hAnsi="Arial" w:cs="Arial"/>
                <w:color w:val="000000"/>
              </w:rPr>
              <w:t xml:space="preserve">Notes added that electronic versions of the </w:t>
            </w:r>
            <w:r w:rsidRPr="00285C53">
              <w:rPr>
                <w:rFonts w:ascii="Arial" w:hAnsi="Arial" w:cs="Arial"/>
                <w:b/>
                <w:bCs/>
                <w:color w:val="000000"/>
                <w:shd w:val="clear" w:color="auto" w:fill="BDD6EE"/>
              </w:rPr>
              <w:t>blue</w:t>
            </w:r>
            <w:r>
              <w:rPr>
                <w:rFonts w:ascii="Arial" w:hAnsi="Arial" w:cs="Arial"/>
                <w:color w:val="000000"/>
              </w:rPr>
              <w:t xml:space="preserve">, </w:t>
            </w:r>
            <w:r w:rsidRPr="00285C53">
              <w:rPr>
                <w:rFonts w:ascii="Arial" w:hAnsi="Arial" w:cs="Arial"/>
                <w:b/>
                <w:bCs/>
                <w:color w:val="FFFFFF"/>
                <w:shd w:val="clear" w:color="auto" w:fill="CC00FF"/>
              </w:rPr>
              <w:t>mauve</w:t>
            </w:r>
            <w:r>
              <w:rPr>
                <w:rFonts w:ascii="Arial" w:hAnsi="Arial" w:cs="Arial"/>
                <w:color w:val="000000"/>
              </w:rPr>
              <w:t xml:space="preserve"> and </w:t>
            </w:r>
            <w:r w:rsidRPr="00285C53">
              <w:rPr>
                <w:rFonts w:ascii="Arial" w:hAnsi="Arial" w:cs="Arial"/>
                <w:b/>
                <w:bCs/>
                <w:color w:val="000000"/>
                <w:shd w:val="clear" w:color="auto" w:fill="FF99CC"/>
              </w:rPr>
              <w:t>pink</w:t>
            </w:r>
            <w:r>
              <w:rPr>
                <w:rFonts w:ascii="Arial" w:hAnsi="Arial" w:cs="Arial"/>
                <w:color w:val="000000"/>
              </w:rPr>
              <w:t xml:space="preserve"> forms can be downloaded from the Children’s Court website.</w:t>
            </w:r>
          </w:p>
        </w:tc>
      </w:tr>
      <w:tr w:rsidR="00C26672" w14:paraId="6BA89B2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136D33C" w14:textId="77777777" w:rsidR="00C26672" w:rsidRPr="0054535C" w:rsidRDefault="00C26672" w:rsidP="00C26672">
            <w:pPr>
              <w:keepNext/>
              <w:keepLines/>
              <w:rPr>
                <w:sz w:val="22"/>
                <w:lang w:val="en-AU"/>
              </w:rPr>
            </w:pPr>
            <w:r>
              <w:rPr>
                <w:sz w:val="22"/>
                <w:lang w:val="en-AU"/>
              </w:rPr>
              <w:t>01/02/21</w:t>
            </w:r>
          </w:p>
        </w:tc>
        <w:tc>
          <w:tcPr>
            <w:tcW w:w="7077" w:type="dxa"/>
            <w:gridSpan w:val="4"/>
            <w:tcBorders>
              <w:top w:val="single" w:sz="18" w:space="0" w:color="auto"/>
              <w:bottom w:val="single" w:sz="4" w:space="0" w:color="auto"/>
              <w:right w:val="single" w:sz="18" w:space="0" w:color="auto"/>
            </w:tcBorders>
            <w:shd w:val="clear" w:color="auto" w:fill="DDDDDD"/>
          </w:tcPr>
          <w:p w14:paraId="0F528442" w14:textId="5B754553"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12A843DA" w14:textId="77777777" w:rsidTr="00997D61">
        <w:tc>
          <w:tcPr>
            <w:tcW w:w="1261" w:type="dxa"/>
            <w:gridSpan w:val="2"/>
            <w:tcBorders>
              <w:top w:val="single" w:sz="4" w:space="0" w:color="auto"/>
              <w:left w:val="single" w:sz="18" w:space="0" w:color="auto"/>
              <w:bottom w:val="single" w:sz="4" w:space="0" w:color="auto"/>
            </w:tcBorders>
          </w:tcPr>
          <w:p w14:paraId="3E5657A8" w14:textId="77777777" w:rsidR="00C26672" w:rsidRDefault="00C26672" w:rsidP="00C26672">
            <w:pPr>
              <w:rPr>
                <w:lang w:val="en-AU"/>
              </w:rPr>
            </w:pPr>
            <w:r>
              <w:rPr>
                <w:lang w:val="en-AU"/>
              </w:rPr>
              <w:t>01/02/21</w:t>
            </w:r>
          </w:p>
        </w:tc>
        <w:tc>
          <w:tcPr>
            <w:tcW w:w="836" w:type="dxa"/>
            <w:tcBorders>
              <w:top w:val="single" w:sz="4" w:space="0" w:color="auto"/>
              <w:bottom w:val="single" w:sz="4" w:space="0" w:color="auto"/>
            </w:tcBorders>
          </w:tcPr>
          <w:p w14:paraId="116D8BFF" w14:textId="16F3DDA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2A05F73" w14:textId="77777777" w:rsidR="00C26672" w:rsidRDefault="00C26672" w:rsidP="00C26672">
            <w:pPr>
              <w:keepNext/>
              <w:jc w:val="center"/>
              <w:rPr>
                <w:lang w:val="en-AU"/>
              </w:rPr>
            </w:pPr>
            <w:r>
              <w:rPr>
                <w:lang w:val="en-AU"/>
              </w:rPr>
              <w:t>10.1.2/.6</w:t>
            </w:r>
          </w:p>
          <w:p w14:paraId="4D7A7FE4" w14:textId="77777777" w:rsidR="00C26672" w:rsidRDefault="00C26672" w:rsidP="00C26672">
            <w:pPr>
              <w:keepNext/>
              <w:jc w:val="center"/>
              <w:rPr>
                <w:lang w:val="en-AU"/>
              </w:rPr>
            </w:pPr>
            <w:r>
              <w:rPr>
                <w:lang w:val="en-AU"/>
              </w:rPr>
              <w:t>10.2.4</w:t>
            </w:r>
          </w:p>
          <w:p w14:paraId="6F8921BF" w14:textId="77777777" w:rsidR="00C26672" w:rsidRDefault="00C26672" w:rsidP="00C26672">
            <w:pPr>
              <w:keepNext/>
              <w:jc w:val="center"/>
              <w:rPr>
                <w:lang w:val="en-AU"/>
              </w:rPr>
            </w:pPr>
            <w:r>
              <w:rPr>
                <w:lang w:val="en-AU"/>
              </w:rPr>
              <w:t>10.3.1</w:t>
            </w:r>
          </w:p>
        </w:tc>
        <w:tc>
          <w:tcPr>
            <w:tcW w:w="4802" w:type="dxa"/>
            <w:gridSpan w:val="2"/>
            <w:tcBorders>
              <w:top w:val="single" w:sz="4" w:space="0" w:color="auto"/>
              <w:bottom w:val="single" w:sz="4" w:space="0" w:color="auto"/>
              <w:right w:val="single" w:sz="18" w:space="0" w:color="auto"/>
            </w:tcBorders>
          </w:tcPr>
          <w:p w14:paraId="7AE08702" w14:textId="77777777" w:rsidR="00C26672" w:rsidRDefault="00C26672" w:rsidP="00C26672">
            <w:pPr>
              <w:spacing w:before="40" w:after="40"/>
              <w:jc w:val="both"/>
              <w:rPr>
                <w:rFonts w:ascii="Arial" w:hAnsi="Arial" w:cs="Arial"/>
                <w:color w:val="000000"/>
              </w:rPr>
            </w:pPr>
            <w:r>
              <w:rPr>
                <w:rFonts w:ascii="Arial" w:hAnsi="Arial" w:cs="Arial"/>
                <w:color w:val="000000"/>
              </w:rPr>
              <w:t>References to the “six death offences” changed to the “seven death offences” and description of these offences updated in several places.</w:t>
            </w:r>
          </w:p>
        </w:tc>
      </w:tr>
      <w:tr w:rsidR="00C26672" w14:paraId="53B556C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C3FB9DE" w14:textId="77777777" w:rsidR="00C26672" w:rsidRPr="0054535C" w:rsidRDefault="00C26672" w:rsidP="00C26672">
            <w:pPr>
              <w:keepNext/>
              <w:keepLines/>
              <w:rPr>
                <w:sz w:val="22"/>
                <w:lang w:val="en-AU"/>
              </w:rPr>
            </w:pPr>
            <w:r>
              <w:rPr>
                <w:sz w:val="22"/>
                <w:lang w:val="en-AU"/>
              </w:rPr>
              <w:t>01/02/21</w:t>
            </w:r>
          </w:p>
        </w:tc>
        <w:tc>
          <w:tcPr>
            <w:tcW w:w="7077" w:type="dxa"/>
            <w:gridSpan w:val="4"/>
            <w:tcBorders>
              <w:top w:val="single" w:sz="18" w:space="0" w:color="auto"/>
              <w:bottom w:val="single" w:sz="4" w:space="0" w:color="auto"/>
              <w:right w:val="single" w:sz="18" w:space="0" w:color="auto"/>
            </w:tcBorders>
            <w:shd w:val="clear" w:color="auto" w:fill="DDDDDD"/>
          </w:tcPr>
          <w:p w14:paraId="13CA51EB" w14:textId="668807B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4FEE6619" w14:textId="77777777" w:rsidTr="00997D61">
        <w:tc>
          <w:tcPr>
            <w:tcW w:w="1261" w:type="dxa"/>
            <w:gridSpan w:val="2"/>
            <w:tcBorders>
              <w:top w:val="single" w:sz="4" w:space="0" w:color="auto"/>
              <w:left w:val="single" w:sz="18" w:space="0" w:color="auto"/>
              <w:bottom w:val="single" w:sz="4" w:space="0" w:color="auto"/>
            </w:tcBorders>
          </w:tcPr>
          <w:p w14:paraId="6ECFB350" w14:textId="77777777" w:rsidR="00C26672" w:rsidRDefault="00C26672" w:rsidP="00C26672">
            <w:pPr>
              <w:rPr>
                <w:lang w:val="en-AU"/>
              </w:rPr>
            </w:pPr>
            <w:r>
              <w:rPr>
                <w:lang w:val="en-AU"/>
              </w:rPr>
              <w:t>01/02/21</w:t>
            </w:r>
          </w:p>
        </w:tc>
        <w:tc>
          <w:tcPr>
            <w:tcW w:w="836" w:type="dxa"/>
            <w:tcBorders>
              <w:top w:val="single" w:sz="4" w:space="0" w:color="auto"/>
              <w:bottom w:val="single" w:sz="4" w:space="0" w:color="auto"/>
            </w:tcBorders>
          </w:tcPr>
          <w:p w14:paraId="311EF0C9" w14:textId="26097ED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081814" w14:textId="77777777" w:rsidR="00C26672" w:rsidRDefault="00C26672" w:rsidP="00C26672">
            <w:pPr>
              <w:keepNext/>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50906E90"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case of </w:t>
            </w:r>
            <w:r w:rsidRPr="00F05AEE">
              <w:rPr>
                <w:rFonts w:ascii="Arial" w:hAnsi="Arial" w:cs="Arial"/>
                <w:i/>
                <w:iCs/>
                <w:color w:val="000000"/>
              </w:rPr>
              <w:t>Sara Borg v The Queen</w:t>
            </w:r>
            <w:r>
              <w:rPr>
                <w:rFonts w:ascii="Arial" w:hAnsi="Arial" w:cs="Arial"/>
                <w:color w:val="000000"/>
              </w:rPr>
              <w:t xml:space="preserve"> [2020] VSCA 191 at [47]-[49].</w:t>
            </w:r>
          </w:p>
        </w:tc>
      </w:tr>
      <w:tr w:rsidR="00C26672" w14:paraId="59F8CDA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7CFBA7B" w14:textId="77777777" w:rsidR="00C26672" w:rsidRPr="0054535C" w:rsidRDefault="00C26672" w:rsidP="00C26672">
            <w:pPr>
              <w:rPr>
                <w:sz w:val="22"/>
                <w:lang w:val="en-AU"/>
              </w:rPr>
            </w:pPr>
            <w:r>
              <w:rPr>
                <w:sz w:val="22"/>
                <w:lang w:val="en-AU"/>
              </w:rPr>
              <w:t>14/01/21</w:t>
            </w:r>
          </w:p>
        </w:tc>
        <w:tc>
          <w:tcPr>
            <w:tcW w:w="7077" w:type="dxa"/>
            <w:gridSpan w:val="4"/>
            <w:tcBorders>
              <w:top w:val="single" w:sz="18" w:space="0" w:color="auto"/>
              <w:bottom w:val="single" w:sz="4" w:space="0" w:color="auto"/>
              <w:right w:val="single" w:sz="18" w:space="0" w:color="auto"/>
            </w:tcBorders>
            <w:shd w:val="clear" w:color="auto" w:fill="DDDDDD"/>
          </w:tcPr>
          <w:p w14:paraId="4731BBA7" w14:textId="2788B9F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5B76FFB2" w14:textId="77777777" w:rsidTr="00997D61">
        <w:tc>
          <w:tcPr>
            <w:tcW w:w="1261" w:type="dxa"/>
            <w:gridSpan w:val="2"/>
            <w:tcBorders>
              <w:top w:val="single" w:sz="4" w:space="0" w:color="auto"/>
              <w:left w:val="single" w:sz="18" w:space="0" w:color="auto"/>
              <w:bottom w:val="single" w:sz="4" w:space="0" w:color="auto"/>
            </w:tcBorders>
          </w:tcPr>
          <w:p w14:paraId="38F5A322" w14:textId="77777777" w:rsidR="00C26672" w:rsidRDefault="00C26672" w:rsidP="00C26672">
            <w:pPr>
              <w:rPr>
                <w:lang w:val="en-AU"/>
              </w:rPr>
            </w:pPr>
            <w:r>
              <w:rPr>
                <w:lang w:val="en-AU"/>
              </w:rPr>
              <w:t>14/01/21</w:t>
            </w:r>
          </w:p>
        </w:tc>
        <w:tc>
          <w:tcPr>
            <w:tcW w:w="836" w:type="dxa"/>
            <w:tcBorders>
              <w:top w:val="single" w:sz="4" w:space="0" w:color="auto"/>
              <w:bottom w:val="single" w:sz="4" w:space="0" w:color="auto"/>
            </w:tcBorders>
          </w:tcPr>
          <w:p w14:paraId="42801CAD" w14:textId="48040A5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7D90412" w14:textId="77777777" w:rsidR="00C26672" w:rsidRDefault="00C26672" w:rsidP="00C26672">
            <w:pPr>
              <w:keepNext/>
              <w:jc w:val="center"/>
              <w:rPr>
                <w:lang w:val="en-AU"/>
              </w:rPr>
            </w:pPr>
            <w:r>
              <w:rPr>
                <w:lang w:val="en-AU"/>
              </w:rPr>
              <w:t>5.13</w:t>
            </w:r>
          </w:p>
        </w:tc>
        <w:tc>
          <w:tcPr>
            <w:tcW w:w="4802" w:type="dxa"/>
            <w:gridSpan w:val="2"/>
            <w:tcBorders>
              <w:top w:val="single" w:sz="4" w:space="0" w:color="auto"/>
              <w:bottom w:val="single" w:sz="4" w:space="0" w:color="auto"/>
              <w:right w:val="single" w:sz="18" w:space="0" w:color="auto"/>
            </w:tcBorders>
          </w:tcPr>
          <w:p w14:paraId="6B7DFD9A" w14:textId="77777777" w:rsidR="00C26672" w:rsidRDefault="00C26672" w:rsidP="00C26672">
            <w:pPr>
              <w:spacing w:before="20"/>
              <w:jc w:val="both"/>
              <w:rPr>
                <w:rFonts w:ascii="Arial" w:hAnsi="Arial" w:cs="Arial"/>
                <w:color w:val="000000"/>
              </w:rPr>
            </w:pPr>
            <w:r>
              <w:rPr>
                <w:rFonts w:ascii="Arial" w:hAnsi="Arial" w:cs="Arial"/>
                <w:color w:val="000000"/>
              </w:rPr>
              <w:t>Additions in the table to the relevant paragraphs of s.275(1).</w:t>
            </w:r>
          </w:p>
        </w:tc>
      </w:tr>
      <w:tr w:rsidR="00C26672" w14:paraId="4675F35F" w14:textId="77777777" w:rsidTr="00997D61">
        <w:tc>
          <w:tcPr>
            <w:tcW w:w="1261" w:type="dxa"/>
            <w:gridSpan w:val="2"/>
            <w:tcBorders>
              <w:top w:val="single" w:sz="4" w:space="0" w:color="auto"/>
              <w:left w:val="single" w:sz="18" w:space="0" w:color="auto"/>
              <w:bottom w:val="single" w:sz="4" w:space="0" w:color="auto"/>
            </w:tcBorders>
          </w:tcPr>
          <w:p w14:paraId="7F3C2827" w14:textId="77777777" w:rsidR="00C26672" w:rsidRDefault="00C26672" w:rsidP="00C26672">
            <w:pPr>
              <w:rPr>
                <w:lang w:val="en-AU"/>
              </w:rPr>
            </w:pPr>
            <w:r>
              <w:rPr>
                <w:lang w:val="en-AU"/>
              </w:rPr>
              <w:t>14/01/21</w:t>
            </w:r>
          </w:p>
        </w:tc>
        <w:tc>
          <w:tcPr>
            <w:tcW w:w="836" w:type="dxa"/>
            <w:tcBorders>
              <w:top w:val="single" w:sz="4" w:space="0" w:color="auto"/>
              <w:bottom w:val="single" w:sz="4" w:space="0" w:color="auto"/>
            </w:tcBorders>
          </w:tcPr>
          <w:p w14:paraId="41DD4DDD" w14:textId="768C5D5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200EE20" w14:textId="77777777" w:rsidR="00C26672" w:rsidRDefault="00C26672" w:rsidP="00C26672">
            <w:pPr>
              <w:keepNext/>
              <w:jc w:val="center"/>
              <w:rPr>
                <w:lang w:val="en-AU"/>
              </w:rPr>
            </w:pPr>
            <w:r>
              <w:rPr>
                <w:lang w:val="en-AU"/>
              </w:rPr>
              <w:t>5.14.2</w:t>
            </w:r>
          </w:p>
        </w:tc>
        <w:tc>
          <w:tcPr>
            <w:tcW w:w="4802" w:type="dxa"/>
            <w:gridSpan w:val="2"/>
            <w:tcBorders>
              <w:top w:val="single" w:sz="4" w:space="0" w:color="auto"/>
              <w:bottom w:val="single" w:sz="4" w:space="0" w:color="auto"/>
              <w:right w:val="single" w:sz="18" w:space="0" w:color="auto"/>
            </w:tcBorders>
          </w:tcPr>
          <w:p w14:paraId="58BC2F78" w14:textId="77777777" w:rsidR="00C26672" w:rsidRDefault="00C26672" w:rsidP="00C26672">
            <w:pPr>
              <w:spacing w:before="20"/>
              <w:jc w:val="both"/>
              <w:rPr>
                <w:rFonts w:ascii="Arial" w:hAnsi="Arial" w:cs="Arial"/>
                <w:color w:val="000000"/>
              </w:rPr>
            </w:pPr>
            <w:r>
              <w:rPr>
                <w:rFonts w:ascii="Arial" w:hAnsi="Arial" w:cs="Arial"/>
                <w:color w:val="000000"/>
              </w:rPr>
              <w:t>Minor change to text.</w:t>
            </w:r>
          </w:p>
        </w:tc>
      </w:tr>
      <w:tr w:rsidR="00C26672" w14:paraId="23F9D02F" w14:textId="77777777" w:rsidTr="00997D61">
        <w:tc>
          <w:tcPr>
            <w:tcW w:w="1261" w:type="dxa"/>
            <w:gridSpan w:val="2"/>
            <w:tcBorders>
              <w:top w:val="single" w:sz="4" w:space="0" w:color="auto"/>
              <w:left w:val="single" w:sz="18" w:space="0" w:color="auto"/>
              <w:bottom w:val="single" w:sz="4" w:space="0" w:color="auto"/>
            </w:tcBorders>
          </w:tcPr>
          <w:p w14:paraId="3606691E" w14:textId="77777777" w:rsidR="00C26672" w:rsidRDefault="00C26672" w:rsidP="00C26672">
            <w:pPr>
              <w:rPr>
                <w:lang w:val="en-AU"/>
              </w:rPr>
            </w:pPr>
            <w:r>
              <w:rPr>
                <w:lang w:val="en-AU"/>
              </w:rPr>
              <w:t>14/01/21</w:t>
            </w:r>
          </w:p>
        </w:tc>
        <w:tc>
          <w:tcPr>
            <w:tcW w:w="836" w:type="dxa"/>
            <w:tcBorders>
              <w:top w:val="single" w:sz="4" w:space="0" w:color="auto"/>
              <w:bottom w:val="single" w:sz="4" w:space="0" w:color="auto"/>
            </w:tcBorders>
          </w:tcPr>
          <w:p w14:paraId="2EFB6310" w14:textId="3D8913A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D143B5E" w14:textId="77777777" w:rsidR="00C26672" w:rsidRDefault="00C26672" w:rsidP="00C26672">
            <w:pPr>
              <w:keepNext/>
              <w:jc w:val="center"/>
              <w:rPr>
                <w:lang w:val="en-AU"/>
              </w:rPr>
            </w:pPr>
            <w:r>
              <w:rPr>
                <w:lang w:val="en-AU"/>
              </w:rPr>
              <w:t>5.15.1</w:t>
            </w:r>
          </w:p>
        </w:tc>
        <w:tc>
          <w:tcPr>
            <w:tcW w:w="4802" w:type="dxa"/>
            <w:gridSpan w:val="2"/>
            <w:tcBorders>
              <w:top w:val="single" w:sz="4" w:space="0" w:color="auto"/>
              <w:bottom w:val="single" w:sz="4" w:space="0" w:color="auto"/>
              <w:right w:val="single" w:sz="18" w:space="0" w:color="auto"/>
            </w:tcBorders>
          </w:tcPr>
          <w:p w14:paraId="0C368E32" w14:textId="77777777" w:rsidR="00C26672" w:rsidRDefault="00C26672" w:rsidP="00C26672">
            <w:pPr>
              <w:spacing w:before="20"/>
              <w:jc w:val="both"/>
              <w:rPr>
                <w:rFonts w:ascii="Arial" w:hAnsi="Arial" w:cs="Arial"/>
                <w:color w:val="000000"/>
              </w:rPr>
            </w:pPr>
            <w:r>
              <w:rPr>
                <w:rFonts w:ascii="Arial" w:hAnsi="Arial" w:cs="Arial"/>
                <w:color w:val="000000"/>
              </w:rPr>
              <w:t xml:space="preserve">Added reference to </w:t>
            </w:r>
            <w:r w:rsidRPr="00530014">
              <w:rPr>
                <w:rFonts w:ascii="Arial" w:hAnsi="Arial" w:cs="Arial"/>
                <w:i/>
                <w:iCs/>
                <w:color w:val="000000"/>
              </w:rPr>
              <w:t>DHHS and C siblings</w:t>
            </w:r>
            <w:r>
              <w:rPr>
                <w:rFonts w:ascii="Arial" w:hAnsi="Arial" w:cs="Arial"/>
                <w:color w:val="000000"/>
              </w:rPr>
              <w:t xml:space="preserve"> [2019] </w:t>
            </w:r>
            <w:proofErr w:type="spellStart"/>
            <w:r>
              <w:rPr>
                <w:rFonts w:ascii="Arial" w:hAnsi="Arial" w:cs="Arial"/>
                <w:color w:val="000000"/>
              </w:rPr>
              <w:t>VChC</w:t>
            </w:r>
            <w:proofErr w:type="spellEnd"/>
            <w:r>
              <w:rPr>
                <w:rFonts w:ascii="Arial" w:hAnsi="Arial" w:cs="Arial"/>
                <w:color w:val="000000"/>
              </w:rPr>
              <w:t xml:space="preserve"> 6.</w:t>
            </w:r>
          </w:p>
        </w:tc>
      </w:tr>
      <w:tr w:rsidR="00C26672" w14:paraId="2D38032B" w14:textId="77777777" w:rsidTr="00997D61">
        <w:tc>
          <w:tcPr>
            <w:tcW w:w="1261" w:type="dxa"/>
            <w:gridSpan w:val="2"/>
            <w:tcBorders>
              <w:top w:val="single" w:sz="4" w:space="0" w:color="auto"/>
              <w:left w:val="single" w:sz="18" w:space="0" w:color="auto"/>
              <w:bottom w:val="single" w:sz="4" w:space="0" w:color="auto"/>
            </w:tcBorders>
          </w:tcPr>
          <w:p w14:paraId="41B46182" w14:textId="77777777" w:rsidR="00C26672" w:rsidRDefault="00C26672" w:rsidP="00C26672">
            <w:pPr>
              <w:rPr>
                <w:lang w:val="en-AU"/>
              </w:rPr>
            </w:pPr>
            <w:r>
              <w:rPr>
                <w:lang w:val="en-AU"/>
              </w:rPr>
              <w:t>14/01/21</w:t>
            </w:r>
          </w:p>
        </w:tc>
        <w:tc>
          <w:tcPr>
            <w:tcW w:w="836" w:type="dxa"/>
            <w:tcBorders>
              <w:top w:val="single" w:sz="4" w:space="0" w:color="auto"/>
              <w:bottom w:val="single" w:sz="4" w:space="0" w:color="auto"/>
            </w:tcBorders>
          </w:tcPr>
          <w:p w14:paraId="400D882D" w14:textId="21C784A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22DF8EB" w14:textId="77777777" w:rsidR="00C26672" w:rsidRDefault="00C26672" w:rsidP="00C26672">
            <w:pPr>
              <w:keepNext/>
              <w:jc w:val="center"/>
              <w:rPr>
                <w:lang w:val="en-AU"/>
              </w:rPr>
            </w:pPr>
            <w:r>
              <w:rPr>
                <w:lang w:val="en-AU"/>
              </w:rPr>
              <w:t>5.27.1</w:t>
            </w:r>
          </w:p>
        </w:tc>
        <w:tc>
          <w:tcPr>
            <w:tcW w:w="4802" w:type="dxa"/>
            <w:gridSpan w:val="2"/>
            <w:tcBorders>
              <w:top w:val="single" w:sz="4" w:space="0" w:color="auto"/>
              <w:bottom w:val="single" w:sz="4" w:space="0" w:color="auto"/>
              <w:right w:val="single" w:sz="18" w:space="0" w:color="auto"/>
            </w:tcBorders>
          </w:tcPr>
          <w:p w14:paraId="18B32FA8" w14:textId="77777777" w:rsidR="00C26672" w:rsidRPr="004B7CBF" w:rsidRDefault="00C26672" w:rsidP="00C26672">
            <w:pPr>
              <w:spacing w:before="20"/>
              <w:jc w:val="both"/>
              <w:rPr>
                <w:rFonts w:ascii="Arial" w:hAnsi="Arial" w:cs="Arial"/>
                <w:color w:val="000000"/>
              </w:rPr>
            </w:pPr>
            <w:r>
              <w:rPr>
                <w:rFonts w:ascii="Arial" w:hAnsi="Arial" w:cs="Arial"/>
                <w:color w:val="000000"/>
              </w:rPr>
              <w:t>Significant expansion of text.</w:t>
            </w:r>
          </w:p>
        </w:tc>
      </w:tr>
      <w:tr w:rsidR="00C26672" w14:paraId="70D47BCD" w14:textId="77777777" w:rsidTr="00997D61">
        <w:tc>
          <w:tcPr>
            <w:tcW w:w="1261" w:type="dxa"/>
            <w:gridSpan w:val="2"/>
            <w:tcBorders>
              <w:top w:val="single" w:sz="4" w:space="0" w:color="auto"/>
              <w:left w:val="single" w:sz="18" w:space="0" w:color="auto"/>
              <w:bottom w:val="single" w:sz="4" w:space="0" w:color="auto"/>
            </w:tcBorders>
          </w:tcPr>
          <w:p w14:paraId="58DE58DE" w14:textId="77777777" w:rsidR="00C26672" w:rsidRDefault="00C26672" w:rsidP="00C26672">
            <w:pPr>
              <w:rPr>
                <w:lang w:val="en-AU"/>
              </w:rPr>
            </w:pPr>
            <w:r>
              <w:rPr>
                <w:lang w:val="en-AU"/>
              </w:rPr>
              <w:t>14/01/21</w:t>
            </w:r>
          </w:p>
        </w:tc>
        <w:tc>
          <w:tcPr>
            <w:tcW w:w="836" w:type="dxa"/>
            <w:tcBorders>
              <w:top w:val="single" w:sz="4" w:space="0" w:color="auto"/>
              <w:bottom w:val="single" w:sz="4" w:space="0" w:color="auto"/>
            </w:tcBorders>
          </w:tcPr>
          <w:p w14:paraId="65042B17" w14:textId="7E642F3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BF60784" w14:textId="77777777" w:rsidR="00C26672" w:rsidRDefault="00C26672" w:rsidP="00C26672">
            <w:pPr>
              <w:keepNext/>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588B3DF3" w14:textId="77777777" w:rsidR="00C26672" w:rsidRDefault="00C26672" w:rsidP="00C26672">
            <w:pPr>
              <w:spacing w:before="20"/>
              <w:jc w:val="both"/>
              <w:rPr>
                <w:rFonts w:ascii="Arial" w:hAnsi="Arial" w:cs="Arial"/>
                <w:color w:val="000000"/>
              </w:rPr>
            </w:pPr>
            <w:r>
              <w:rPr>
                <w:rFonts w:ascii="Arial" w:hAnsi="Arial" w:cs="Arial"/>
                <w:color w:val="000000"/>
              </w:rPr>
              <w:t>Addition of various statistics re issued s.598 warrants.</w:t>
            </w:r>
          </w:p>
        </w:tc>
      </w:tr>
      <w:tr w:rsidR="00C26672" w14:paraId="5DBFF4A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29E5039" w14:textId="77777777" w:rsidR="00C26672" w:rsidRPr="0054535C" w:rsidRDefault="00C26672" w:rsidP="00C26672">
            <w:pPr>
              <w:rPr>
                <w:sz w:val="22"/>
                <w:lang w:val="en-AU"/>
              </w:rPr>
            </w:pPr>
            <w:r>
              <w:rPr>
                <w:sz w:val="22"/>
                <w:lang w:val="en-AU"/>
              </w:rPr>
              <w:t>06/01/21</w:t>
            </w:r>
          </w:p>
        </w:tc>
        <w:tc>
          <w:tcPr>
            <w:tcW w:w="7077" w:type="dxa"/>
            <w:gridSpan w:val="4"/>
            <w:tcBorders>
              <w:top w:val="single" w:sz="18" w:space="0" w:color="auto"/>
              <w:bottom w:val="single" w:sz="4" w:space="0" w:color="auto"/>
              <w:right w:val="single" w:sz="18" w:space="0" w:color="auto"/>
            </w:tcBorders>
            <w:shd w:val="clear" w:color="auto" w:fill="DDDDDD"/>
          </w:tcPr>
          <w:p w14:paraId="2E787226" w14:textId="4E387827"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4E6C24F9" w14:textId="77777777" w:rsidTr="00997D61">
        <w:tc>
          <w:tcPr>
            <w:tcW w:w="1261" w:type="dxa"/>
            <w:gridSpan w:val="2"/>
            <w:tcBorders>
              <w:top w:val="single" w:sz="4" w:space="0" w:color="auto"/>
              <w:left w:val="single" w:sz="18" w:space="0" w:color="auto"/>
              <w:bottom w:val="single" w:sz="4" w:space="0" w:color="auto"/>
            </w:tcBorders>
          </w:tcPr>
          <w:p w14:paraId="281A2E4C"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0F6EDBD9" w14:textId="5A0CA214"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2AF4DD30" w14:textId="77777777" w:rsidR="00C26672" w:rsidRDefault="00C26672" w:rsidP="00C26672">
            <w:pPr>
              <w:jc w:val="center"/>
              <w:rPr>
                <w:lang w:val="en-AU"/>
              </w:rPr>
            </w:pPr>
            <w:r>
              <w:rPr>
                <w:lang w:val="en-AU"/>
              </w:rPr>
              <w:t>1.1.3</w:t>
            </w:r>
          </w:p>
        </w:tc>
        <w:tc>
          <w:tcPr>
            <w:tcW w:w="4802" w:type="dxa"/>
            <w:gridSpan w:val="2"/>
            <w:tcBorders>
              <w:top w:val="single" w:sz="4" w:space="0" w:color="auto"/>
              <w:bottom w:val="single" w:sz="4" w:space="0" w:color="auto"/>
              <w:right w:val="single" w:sz="18" w:space="0" w:color="auto"/>
            </w:tcBorders>
          </w:tcPr>
          <w:p w14:paraId="0ED64D9C" w14:textId="77777777" w:rsidR="00C26672" w:rsidRPr="00DB0447" w:rsidRDefault="00C26672" w:rsidP="00C26672">
            <w:pPr>
              <w:spacing w:before="40" w:after="20"/>
              <w:jc w:val="both"/>
              <w:rPr>
                <w:rFonts w:ascii="Arial" w:hAnsi="Arial" w:cs="Arial"/>
              </w:rPr>
            </w:pPr>
            <w:r>
              <w:rPr>
                <w:rFonts w:ascii="Arial" w:hAnsi="Arial" w:cs="Arial"/>
              </w:rPr>
              <w:t xml:space="preserve">Change of </w:t>
            </w:r>
            <w:proofErr w:type="spellStart"/>
            <w:r>
              <w:rPr>
                <w:rFonts w:ascii="Arial" w:hAnsi="Arial" w:cs="Arial"/>
              </w:rPr>
              <w:t>ChCV</w:t>
            </w:r>
            <w:proofErr w:type="spellEnd"/>
            <w:r>
              <w:rPr>
                <w:rFonts w:ascii="Arial" w:hAnsi="Arial" w:cs="Arial"/>
              </w:rPr>
              <w:t xml:space="preserve"> website reference to Court publications.</w:t>
            </w:r>
          </w:p>
        </w:tc>
      </w:tr>
      <w:tr w:rsidR="00C26672" w14:paraId="55E72582" w14:textId="77777777" w:rsidTr="00997D61">
        <w:tc>
          <w:tcPr>
            <w:tcW w:w="1261" w:type="dxa"/>
            <w:gridSpan w:val="2"/>
            <w:tcBorders>
              <w:top w:val="single" w:sz="4" w:space="0" w:color="auto"/>
              <w:left w:val="single" w:sz="18" w:space="0" w:color="auto"/>
              <w:bottom w:val="single" w:sz="4" w:space="0" w:color="auto"/>
            </w:tcBorders>
          </w:tcPr>
          <w:p w14:paraId="25D3535A"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373176F1" w14:textId="31C42B01"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FACCDD2" w14:textId="77777777" w:rsidR="00C26672" w:rsidRDefault="00C26672" w:rsidP="00C26672">
            <w:pPr>
              <w:jc w:val="center"/>
              <w:rPr>
                <w:lang w:val="en-AU"/>
              </w:rPr>
            </w:pPr>
            <w:r>
              <w:rPr>
                <w:lang w:val="en-AU"/>
              </w:rPr>
              <w:t>1.5.2</w:t>
            </w:r>
          </w:p>
        </w:tc>
        <w:tc>
          <w:tcPr>
            <w:tcW w:w="4802" w:type="dxa"/>
            <w:gridSpan w:val="2"/>
            <w:tcBorders>
              <w:top w:val="single" w:sz="4" w:space="0" w:color="auto"/>
              <w:bottom w:val="single" w:sz="4" w:space="0" w:color="auto"/>
              <w:right w:val="single" w:sz="18" w:space="0" w:color="auto"/>
            </w:tcBorders>
          </w:tcPr>
          <w:p w14:paraId="2360DC10" w14:textId="77777777" w:rsidR="00C26672" w:rsidRDefault="00C26672" w:rsidP="00C26672">
            <w:pPr>
              <w:spacing w:before="40" w:after="20"/>
              <w:jc w:val="both"/>
              <w:rPr>
                <w:rFonts w:ascii="Arial" w:hAnsi="Arial" w:cs="Arial"/>
              </w:rPr>
            </w:pPr>
            <w:r>
              <w:rPr>
                <w:rFonts w:ascii="Arial" w:hAnsi="Arial" w:cs="Arial"/>
              </w:rPr>
              <w:t xml:space="preserve">Discussion of new case of </w:t>
            </w:r>
            <w:r w:rsidRPr="00034F5C">
              <w:rPr>
                <w:rFonts w:ascii="Arial" w:hAnsi="Arial" w:cs="Arial"/>
                <w:i/>
                <w:iCs/>
                <w:color w:val="000000"/>
              </w:rPr>
              <w:t>Gebrehiwot v State of Victoria</w:t>
            </w:r>
            <w:r>
              <w:rPr>
                <w:rFonts w:ascii="Arial" w:hAnsi="Arial" w:cs="Arial"/>
                <w:color w:val="000000"/>
              </w:rPr>
              <w:t xml:space="preserve"> [2020] VSCA 315</w:t>
            </w:r>
            <w:r w:rsidRPr="007010D6">
              <w:rPr>
                <w:rFonts w:ascii="Arial" w:hAnsi="Arial" w:cs="Arial"/>
              </w:rPr>
              <w:t>.</w:t>
            </w:r>
            <w:r>
              <w:rPr>
                <w:rFonts w:ascii="Arial" w:hAnsi="Arial" w:cs="Arial"/>
              </w:rPr>
              <w:t xml:space="preserve">  Added references to the cases of </w:t>
            </w:r>
            <w:r w:rsidRPr="007010D6">
              <w:rPr>
                <w:rFonts w:ascii="Arial" w:hAnsi="Arial" w:cs="Arial"/>
                <w:i/>
                <w:iCs/>
                <w:color w:val="000000"/>
              </w:rPr>
              <w:t>R v DA</w:t>
            </w:r>
            <w:r w:rsidRPr="007010D6">
              <w:rPr>
                <w:rFonts w:ascii="Arial" w:hAnsi="Arial" w:cs="Arial"/>
                <w:color w:val="000000"/>
              </w:rPr>
              <w:t xml:space="preserve"> [2016] VSCA 325 at [44] per </w:t>
            </w:r>
            <w:r w:rsidRPr="007010D6">
              <w:rPr>
                <w:rFonts w:ascii="Arial" w:hAnsi="Arial" w:cs="Arial"/>
              </w:rPr>
              <w:t xml:space="preserve">Ashley, Redlich and McLeish JJA; </w:t>
            </w:r>
            <w:r w:rsidRPr="007010D6">
              <w:rPr>
                <w:rFonts w:ascii="Arial" w:hAnsi="Arial" w:cs="Arial"/>
                <w:i/>
                <w:iCs/>
              </w:rPr>
              <w:t>Nguyen v DPP</w:t>
            </w:r>
            <w:r w:rsidRPr="007010D6">
              <w:rPr>
                <w:rFonts w:ascii="Arial" w:hAnsi="Arial" w:cs="Arial"/>
              </w:rPr>
              <w:t xml:space="preserve"> (2019) 59 VR 27; [2019] VSCA 20; </w:t>
            </w:r>
            <w:r w:rsidRPr="007010D6">
              <w:rPr>
                <w:rFonts w:ascii="Arial" w:eastAsia="Book Antiqua" w:hAnsi="Arial" w:cs="Arial"/>
                <w:i/>
              </w:rPr>
              <w:t xml:space="preserve">Momcilovic </w:t>
            </w:r>
            <w:r w:rsidRPr="007010D6">
              <w:rPr>
                <w:rFonts w:ascii="Arial" w:hAnsi="Arial" w:cs="Arial"/>
              </w:rPr>
              <w:t xml:space="preserve">(2011) 245 CLR 1; [2011] HCA 34; </w:t>
            </w:r>
            <w:proofErr w:type="spellStart"/>
            <w:r w:rsidRPr="007010D6">
              <w:rPr>
                <w:rFonts w:ascii="Arial" w:eastAsia="Book Antiqua" w:hAnsi="Arial" w:cs="Arial"/>
                <w:i/>
              </w:rPr>
              <w:t>Slaveski</w:t>
            </w:r>
            <w:proofErr w:type="spellEnd"/>
            <w:r w:rsidRPr="007010D6">
              <w:rPr>
                <w:rFonts w:ascii="Arial" w:eastAsia="Book Antiqua" w:hAnsi="Arial" w:cs="Arial"/>
                <w:i/>
              </w:rPr>
              <w:t xml:space="preserve"> v Smith</w:t>
            </w:r>
            <w:r w:rsidRPr="007010D6">
              <w:rPr>
                <w:rFonts w:ascii="Arial" w:hAnsi="Arial" w:cs="Arial"/>
              </w:rPr>
              <w:t xml:space="preserve"> (2012) 34 VR 206; [2012] VSCA 25</w:t>
            </w:r>
            <w:r>
              <w:rPr>
                <w:rFonts w:ascii="Arial" w:hAnsi="Arial" w:cs="Arial"/>
              </w:rPr>
              <w:t xml:space="preserve">; </w:t>
            </w:r>
            <w:r w:rsidRPr="007010D6">
              <w:rPr>
                <w:rFonts w:ascii="Arial" w:eastAsia="Book Antiqua" w:hAnsi="Arial" w:cs="Arial"/>
                <w:i/>
              </w:rPr>
              <w:t xml:space="preserve">Hogan v Hinch </w:t>
            </w:r>
            <w:r w:rsidRPr="007010D6">
              <w:rPr>
                <w:rFonts w:ascii="Arial" w:hAnsi="Arial" w:cs="Arial"/>
              </w:rPr>
              <w:t>(2011) 243 CLR 506; [2011] HCA 4</w:t>
            </w:r>
            <w:r>
              <w:rPr>
                <w:rFonts w:ascii="Arial" w:hAnsi="Arial" w:cs="Arial"/>
              </w:rPr>
              <w:t xml:space="preserve">; </w:t>
            </w:r>
            <w:r w:rsidRPr="007010D6">
              <w:rPr>
                <w:rFonts w:ascii="Arial" w:hAnsi="Arial" w:cs="Arial"/>
                <w:i/>
                <w:iCs/>
              </w:rPr>
              <w:t>C</w:t>
            </w:r>
            <w:r w:rsidRPr="007010D6">
              <w:rPr>
                <w:rFonts w:ascii="Arial" w:eastAsia="Book Antiqua" w:hAnsi="Arial" w:cs="Arial"/>
                <w:i/>
              </w:rPr>
              <w:t>astles v Secretary, Department of Justice</w:t>
            </w:r>
            <w:r w:rsidRPr="007010D6">
              <w:rPr>
                <w:rFonts w:ascii="Arial" w:hAnsi="Arial" w:cs="Arial"/>
              </w:rPr>
              <w:t xml:space="preserve"> (2010) 28 VR 141; [2010] VSC 310 (Emerton J).</w:t>
            </w:r>
          </w:p>
        </w:tc>
      </w:tr>
      <w:tr w:rsidR="00C26672" w14:paraId="5DFEDD3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F96C1F2" w14:textId="77777777" w:rsidR="00C26672" w:rsidRPr="0054535C" w:rsidRDefault="00C26672" w:rsidP="00C26672">
            <w:pPr>
              <w:rPr>
                <w:sz w:val="22"/>
                <w:lang w:val="en-AU"/>
              </w:rPr>
            </w:pPr>
            <w:r>
              <w:rPr>
                <w:sz w:val="22"/>
                <w:lang w:val="en-AU"/>
              </w:rPr>
              <w:t>06/01/21</w:t>
            </w:r>
          </w:p>
        </w:tc>
        <w:tc>
          <w:tcPr>
            <w:tcW w:w="7077" w:type="dxa"/>
            <w:gridSpan w:val="4"/>
            <w:tcBorders>
              <w:top w:val="single" w:sz="18" w:space="0" w:color="auto"/>
              <w:bottom w:val="single" w:sz="4" w:space="0" w:color="auto"/>
              <w:right w:val="single" w:sz="18" w:space="0" w:color="auto"/>
            </w:tcBorders>
            <w:shd w:val="clear" w:color="auto" w:fill="DDDDDD"/>
          </w:tcPr>
          <w:p w14:paraId="759B32F5" w14:textId="57928B1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4A7287D1" w14:textId="77777777" w:rsidTr="00997D61">
        <w:tc>
          <w:tcPr>
            <w:tcW w:w="1261" w:type="dxa"/>
            <w:gridSpan w:val="2"/>
            <w:tcBorders>
              <w:top w:val="single" w:sz="4" w:space="0" w:color="auto"/>
              <w:left w:val="single" w:sz="18" w:space="0" w:color="auto"/>
              <w:bottom w:val="single" w:sz="4" w:space="0" w:color="auto"/>
            </w:tcBorders>
          </w:tcPr>
          <w:p w14:paraId="157A26EF"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0A345407" w14:textId="695F1591" w:rsidR="00C26672" w:rsidRDefault="00C26672" w:rsidP="00C26672">
            <w:pPr>
              <w:jc w:val="center"/>
              <w:rPr>
                <w:lang w:val="en-AU"/>
              </w:rPr>
            </w:pPr>
            <w:r>
              <w:rPr>
                <w:lang w:val="en-AU"/>
              </w:rPr>
              <w:t>2</w:t>
            </w:r>
          </w:p>
        </w:tc>
        <w:tc>
          <w:tcPr>
            <w:tcW w:w="6241" w:type="dxa"/>
            <w:gridSpan w:val="3"/>
            <w:tcBorders>
              <w:top w:val="single" w:sz="4" w:space="0" w:color="auto"/>
              <w:bottom w:val="single" w:sz="4" w:space="0" w:color="auto"/>
              <w:right w:val="single" w:sz="18" w:space="0" w:color="auto"/>
            </w:tcBorders>
            <w:shd w:val="clear" w:color="auto" w:fill="8EAADB"/>
          </w:tcPr>
          <w:p w14:paraId="148842AC" w14:textId="5938872A" w:rsidR="00C26672" w:rsidRPr="00B66DB2" w:rsidRDefault="00C26672" w:rsidP="00C26672">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r>
              <w:rPr>
                <w:rFonts w:ascii="Arial" w:hAnsi="Arial" w:cs="Arial"/>
                <w:b/>
                <w:bCs/>
                <w:color w:val="000000"/>
              </w:rPr>
              <w:t>.</w:t>
            </w:r>
          </w:p>
        </w:tc>
      </w:tr>
      <w:tr w:rsidR="00C26672" w14:paraId="0F8939F5" w14:textId="77777777" w:rsidTr="00997D61">
        <w:tc>
          <w:tcPr>
            <w:tcW w:w="1261" w:type="dxa"/>
            <w:gridSpan w:val="2"/>
            <w:tcBorders>
              <w:top w:val="single" w:sz="4" w:space="0" w:color="auto"/>
              <w:left w:val="single" w:sz="18" w:space="0" w:color="auto"/>
              <w:bottom w:val="single" w:sz="4" w:space="0" w:color="auto"/>
            </w:tcBorders>
          </w:tcPr>
          <w:p w14:paraId="26D133C5"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42BBD40C" w14:textId="366E457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AC2B523" w14:textId="77777777" w:rsidR="00C26672" w:rsidRDefault="00C26672" w:rsidP="00C26672">
            <w:pPr>
              <w:keepNext/>
              <w:jc w:val="center"/>
              <w:rPr>
                <w:lang w:val="en-AU"/>
              </w:rPr>
            </w:pPr>
            <w:r>
              <w:rPr>
                <w:lang w:val="en-AU"/>
              </w:rPr>
              <w:t>2.2</w:t>
            </w:r>
          </w:p>
        </w:tc>
        <w:tc>
          <w:tcPr>
            <w:tcW w:w="4802" w:type="dxa"/>
            <w:gridSpan w:val="2"/>
            <w:tcBorders>
              <w:top w:val="single" w:sz="4" w:space="0" w:color="auto"/>
              <w:bottom w:val="single" w:sz="4" w:space="0" w:color="auto"/>
              <w:right w:val="single" w:sz="18" w:space="0" w:color="auto"/>
            </w:tcBorders>
          </w:tcPr>
          <w:p w14:paraId="5AABE551" w14:textId="77777777" w:rsidR="00C26672" w:rsidRPr="00B66DB2" w:rsidRDefault="00C26672" w:rsidP="00C26672">
            <w:pPr>
              <w:spacing w:before="20"/>
              <w:jc w:val="both"/>
              <w:rPr>
                <w:rFonts w:ascii="Arial" w:hAnsi="Arial" w:cs="Arial"/>
                <w:color w:val="000000"/>
              </w:rPr>
            </w:pPr>
            <w:r w:rsidRPr="00B66DB2">
              <w:rPr>
                <w:rFonts w:ascii="Arial" w:hAnsi="Arial" w:cs="Arial"/>
                <w:color w:val="000000"/>
              </w:rPr>
              <w:t xml:space="preserve">Update of </w:t>
            </w:r>
            <w:r w:rsidRPr="00B66DB2">
              <w:rPr>
                <w:rFonts w:ascii="Arial" w:hAnsi="Arial" w:cs="Arial"/>
              </w:rPr>
              <w:t xml:space="preserve">Judicial &amp; </w:t>
            </w:r>
            <w:r>
              <w:rPr>
                <w:rFonts w:ascii="Arial" w:hAnsi="Arial" w:cs="Arial"/>
              </w:rPr>
              <w:t>A</w:t>
            </w:r>
            <w:r w:rsidRPr="00B66DB2">
              <w:rPr>
                <w:rFonts w:ascii="Arial" w:hAnsi="Arial" w:cs="Arial"/>
              </w:rPr>
              <w:t>dministrative officers of the Court.</w:t>
            </w:r>
          </w:p>
        </w:tc>
      </w:tr>
      <w:tr w:rsidR="00C26672" w14:paraId="51DE7F5D" w14:textId="77777777" w:rsidTr="00997D61">
        <w:tc>
          <w:tcPr>
            <w:tcW w:w="1261" w:type="dxa"/>
            <w:gridSpan w:val="2"/>
            <w:tcBorders>
              <w:top w:val="single" w:sz="4" w:space="0" w:color="auto"/>
              <w:left w:val="single" w:sz="18" w:space="0" w:color="auto"/>
              <w:bottom w:val="single" w:sz="4" w:space="0" w:color="auto"/>
            </w:tcBorders>
          </w:tcPr>
          <w:p w14:paraId="1E812434"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5B569B35" w14:textId="2E480A63"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48D2290" w14:textId="77777777" w:rsidR="00C26672" w:rsidRDefault="00C26672" w:rsidP="00C26672">
            <w:pPr>
              <w:keepNext/>
              <w:jc w:val="center"/>
              <w:rPr>
                <w:lang w:val="en-AU"/>
              </w:rPr>
            </w:pPr>
            <w:r>
              <w:rPr>
                <w:lang w:val="en-AU"/>
              </w:rPr>
              <w:t>2.3</w:t>
            </w:r>
          </w:p>
        </w:tc>
        <w:tc>
          <w:tcPr>
            <w:tcW w:w="4802" w:type="dxa"/>
            <w:gridSpan w:val="2"/>
            <w:tcBorders>
              <w:top w:val="single" w:sz="4" w:space="0" w:color="auto"/>
              <w:bottom w:val="single" w:sz="4" w:space="0" w:color="auto"/>
              <w:right w:val="single" w:sz="18" w:space="0" w:color="auto"/>
            </w:tcBorders>
          </w:tcPr>
          <w:p w14:paraId="5573ADC7" w14:textId="77777777" w:rsidR="00C26672" w:rsidRPr="00B66DB2" w:rsidRDefault="00C26672" w:rsidP="00C26672">
            <w:pPr>
              <w:pStyle w:val="Heading2"/>
              <w:pageBreakBefore/>
              <w:tabs>
                <w:tab w:val="left" w:pos="567"/>
              </w:tabs>
              <w:spacing w:line="240" w:lineRule="auto"/>
              <w:rPr>
                <w:rFonts w:ascii="Arial" w:hAnsi="Arial" w:cs="Arial"/>
                <w:b/>
                <w:bCs/>
                <w:color w:val="000000"/>
                <w:sz w:val="20"/>
                <w:szCs w:val="16"/>
              </w:rPr>
            </w:pPr>
            <w:r w:rsidRPr="00B66DB2">
              <w:rPr>
                <w:rFonts w:ascii="Arial" w:hAnsi="Arial" w:cs="Arial"/>
                <w:color w:val="000000"/>
                <w:sz w:val="20"/>
                <w:szCs w:val="16"/>
              </w:rPr>
              <w:t xml:space="preserve">Update of </w:t>
            </w:r>
            <w:bookmarkStart w:id="180" w:name="_Toc30608791"/>
            <w:bookmarkStart w:id="181" w:name="_Toc30610004"/>
            <w:bookmarkStart w:id="182" w:name="_Toc30610247"/>
            <w:bookmarkStart w:id="183" w:name="_Toc30638401"/>
            <w:bookmarkStart w:id="184" w:name="_Toc30644210"/>
            <w:bookmarkStart w:id="185" w:name="_Toc30644613"/>
            <w:bookmarkStart w:id="186" w:name="_Toc30645163"/>
            <w:bookmarkStart w:id="187" w:name="_Toc30646367"/>
            <w:bookmarkStart w:id="188" w:name="_Toc30646662"/>
            <w:bookmarkStart w:id="189" w:name="_Toc30646772"/>
            <w:bookmarkStart w:id="190" w:name="_Toc30648129"/>
            <w:bookmarkStart w:id="191" w:name="_Toc30649027"/>
            <w:bookmarkStart w:id="192" w:name="_Toc30649103"/>
            <w:bookmarkStart w:id="193" w:name="_Toc30649364"/>
            <w:bookmarkStart w:id="194" w:name="_Toc30649684"/>
            <w:bookmarkStart w:id="195" w:name="_Toc30651618"/>
            <w:bookmarkStart w:id="196" w:name="_Toc30652602"/>
            <w:bookmarkStart w:id="197" w:name="_Toc30652700"/>
            <w:bookmarkStart w:id="198" w:name="_Toc30654045"/>
            <w:bookmarkStart w:id="199" w:name="_Toc30654396"/>
            <w:bookmarkStart w:id="200" w:name="_Toc30655015"/>
            <w:bookmarkStart w:id="201" w:name="_Toc30655272"/>
            <w:bookmarkStart w:id="202" w:name="_Toc30656948"/>
            <w:bookmarkStart w:id="203" w:name="_Toc30661697"/>
            <w:bookmarkStart w:id="204" w:name="_Toc30666385"/>
            <w:bookmarkStart w:id="205" w:name="_Toc30666615"/>
            <w:bookmarkStart w:id="206" w:name="_Toc30667790"/>
            <w:bookmarkStart w:id="207" w:name="_Toc30669168"/>
            <w:bookmarkStart w:id="208" w:name="_Toc30671384"/>
            <w:bookmarkStart w:id="209" w:name="_Toc30673911"/>
            <w:bookmarkStart w:id="210" w:name="_Toc30691133"/>
            <w:bookmarkStart w:id="211" w:name="_Toc30691504"/>
            <w:bookmarkStart w:id="212" w:name="_Toc30691884"/>
            <w:bookmarkStart w:id="213" w:name="_Toc30692643"/>
            <w:bookmarkStart w:id="214" w:name="_Toc30693022"/>
            <w:bookmarkStart w:id="215" w:name="_Toc30693400"/>
            <w:bookmarkStart w:id="216" w:name="_Toc30693779"/>
            <w:bookmarkStart w:id="217" w:name="_Toc30694160"/>
            <w:bookmarkStart w:id="218" w:name="_Toc30698749"/>
            <w:bookmarkStart w:id="219" w:name="_Toc30699127"/>
            <w:bookmarkStart w:id="220" w:name="_Toc30699512"/>
            <w:bookmarkStart w:id="221" w:name="_Toc30700667"/>
            <w:bookmarkStart w:id="222" w:name="_Toc30701054"/>
            <w:bookmarkStart w:id="223" w:name="_Toc30743663"/>
            <w:bookmarkStart w:id="224" w:name="_Toc30754486"/>
            <w:bookmarkStart w:id="225" w:name="_Toc30756926"/>
            <w:bookmarkStart w:id="226" w:name="_Toc30757475"/>
            <w:bookmarkStart w:id="227" w:name="_Toc30757875"/>
            <w:bookmarkStart w:id="228" w:name="_Toc30762636"/>
            <w:bookmarkStart w:id="229" w:name="_Toc30767290"/>
            <w:bookmarkStart w:id="230" w:name="_Toc34823316"/>
            <w:r w:rsidRPr="00B66DB2">
              <w:rPr>
                <w:rFonts w:ascii="Arial" w:hAnsi="Arial" w:cs="Arial"/>
                <w:color w:val="000000"/>
                <w:sz w:val="20"/>
                <w:szCs w:val="16"/>
              </w:rPr>
              <w:t xml:space="preserve">Organisational </w:t>
            </w:r>
            <w:r>
              <w:rPr>
                <w:rFonts w:ascii="Arial" w:hAnsi="Arial" w:cs="Arial"/>
                <w:color w:val="000000"/>
                <w:sz w:val="20"/>
                <w:szCs w:val="16"/>
              </w:rPr>
              <w:t>S</w:t>
            </w:r>
            <w:r w:rsidRPr="00B66DB2">
              <w:rPr>
                <w:rFonts w:ascii="Arial" w:hAnsi="Arial" w:cs="Arial"/>
                <w:color w:val="000000"/>
                <w:sz w:val="20"/>
                <w:szCs w:val="16"/>
              </w:rPr>
              <w:t>tructure of the Children's Court at Melbourne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Fonts w:ascii="Arial" w:hAnsi="Arial" w:cs="Arial"/>
                <w:color w:val="000000"/>
                <w:sz w:val="20"/>
                <w:szCs w:val="16"/>
              </w:rPr>
              <w:t>.</w:t>
            </w:r>
          </w:p>
        </w:tc>
      </w:tr>
      <w:tr w:rsidR="00C26672" w14:paraId="6A7C0DAF" w14:textId="77777777" w:rsidTr="00997D61">
        <w:tc>
          <w:tcPr>
            <w:tcW w:w="1261" w:type="dxa"/>
            <w:gridSpan w:val="2"/>
            <w:tcBorders>
              <w:top w:val="single" w:sz="4" w:space="0" w:color="auto"/>
              <w:left w:val="single" w:sz="18" w:space="0" w:color="auto"/>
              <w:bottom w:val="single" w:sz="4" w:space="0" w:color="auto"/>
            </w:tcBorders>
          </w:tcPr>
          <w:p w14:paraId="5FC8E4FB"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390554FD" w14:textId="0AFB2AF6"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C9A45A7" w14:textId="77777777" w:rsidR="00C26672" w:rsidRDefault="00C26672" w:rsidP="00C26672">
            <w:pPr>
              <w:keepNext/>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656EE60A" w14:textId="77777777" w:rsidR="00C26672" w:rsidRPr="00B66DB2" w:rsidRDefault="00C26672" w:rsidP="00C26672">
            <w:pPr>
              <w:pStyle w:val="Heading2"/>
              <w:pageBreakBefore/>
              <w:tabs>
                <w:tab w:val="left" w:pos="567"/>
              </w:tabs>
              <w:spacing w:before="20" w:line="240" w:lineRule="auto"/>
              <w:rPr>
                <w:rFonts w:ascii="Arial" w:hAnsi="Arial" w:cs="Arial"/>
                <w:color w:val="000000"/>
                <w:sz w:val="20"/>
                <w:szCs w:val="16"/>
              </w:rPr>
            </w:pPr>
            <w:r>
              <w:rPr>
                <w:rFonts w:ascii="Arial" w:hAnsi="Arial" w:cs="Arial"/>
                <w:color w:val="000000"/>
                <w:sz w:val="20"/>
                <w:szCs w:val="16"/>
              </w:rPr>
              <w:t>Update of text.</w:t>
            </w:r>
          </w:p>
        </w:tc>
      </w:tr>
      <w:tr w:rsidR="00C26672" w14:paraId="3905664F" w14:textId="77777777" w:rsidTr="00997D61">
        <w:tc>
          <w:tcPr>
            <w:tcW w:w="1261" w:type="dxa"/>
            <w:gridSpan w:val="2"/>
            <w:tcBorders>
              <w:top w:val="single" w:sz="4" w:space="0" w:color="auto"/>
              <w:left w:val="single" w:sz="18" w:space="0" w:color="auto"/>
              <w:bottom w:val="single" w:sz="4" w:space="0" w:color="auto"/>
            </w:tcBorders>
          </w:tcPr>
          <w:p w14:paraId="3425DCAC"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2B8F941E" w14:textId="3BB02F8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E321060" w14:textId="77777777" w:rsidR="00C26672" w:rsidRDefault="00C26672" w:rsidP="00C26672">
            <w:pPr>
              <w:keepNext/>
              <w:jc w:val="center"/>
              <w:rPr>
                <w:lang w:val="en-AU"/>
              </w:rPr>
            </w:pPr>
            <w:r>
              <w:rPr>
                <w:lang w:val="en-AU"/>
              </w:rPr>
              <w:t>2.6</w:t>
            </w:r>
          </w:p>
        </w:tc>
        <w:tc>
          <w:tcPr>
            <w:tcW w:w="4802" w:type="dxa"/>
            <w:gridSpan w:val="2"/>
            <w:tcBorders>
              <w:top w:val="single" w:sz="4" w:space="0" w:color="auto"/>
              <w:bottom w:val="single" w:sz="4" w:space="0" w:color="auto"/>
              <w:right w:val="single" w:sz="18" w:space="0" w:color="auto"/>
            </w:tcBorders>
          </w:tcPr>
          <w:p w14:paraId="21AB05AC" w14:textId="77777777" w:rsidR="00C26672" w:rsidRPr="00D2535C" w:rsidRDefault="00C26672" w:rsidP="00C26672">
            <w:pPr>
              <w:jc w:val="both"/>
              <w:rPr>
                <w:rFonts w:ascii="Arial" w:hAnsi="Arial" w:cs="Arial"/>
                <w:color w:val="000000"/>
                <w:szCs w:val="22"/>
              </w:rPr>
            </w:pPr>
            <w:r>
              <w:rPr>
                <w:rFonts w:ascii="Arial" w:hAnsi="Arial" w:cs="Arial"/>
                <w:color w:val="000000"/>
                <w:szCs w:val="16"/>
              </w:rPr>
              <w:t xml:space="preserve">Extract from </w:t>
            </w:r>
            <w:r w:rsidRPr="00D2535C">
              <w:rPr>
                <w:rFonts w:ascii="Arial" w:hAnsi="Arial" w:cs="Arial"/>
                <w:i/>
                <w:iCs/>
                <w:color w:val="000000"/>
                <w:szCs w:val="22"/>
              </w:rPr>
              <w:t>Cardell (a pseudonym) v DHHS</w:t>
            </w:r>
            <w:r w:rsidRPr="00D2535C">
              <w:rPr>
                <w:rFonts w:ascii="Arial" w:hAnsi="Arial" w:cs="Arial"/>
                <w:color w:val="000000"/>
                <w:szCs w:val="22"/>
              </w:rPr>
              <w:t xml:space="preserve"> [2019] VSC 781</w:t>
            </w:r>
            <w:r>
              <w:rPr>
                <w:rFonts w:ascii="Arial" w:hAnsi="Arial" w:cs="Arial"/>
                <w:color w:val="000000"/>
                <w:szCs w:val="22"/>
              </w:rPr>
              <w:t xml:space="preserve"> </w:t>
            </w:r>
            <w:r w:rsidRPr="00D2535C">
              <w:rPr>
                <w:rFonts w:ascii="Arial" w:hAnsi="Arial" w:cs="Arial"/>
                <w:color w:val="000000"/>
                <w:szCs w:val="22"/>
              </w:rPr>
              <w:t>at [40]-[41]</w:t>
            </w:r>
            <w:r>
              <w:rPr>
                <w:rFonts w:ascii="Arial" w:hAnsi="Arial" w:cs="Arial"/>
                <w:color w:val="000000"/>
                <w:szCs w:val="22"/>
              </w:rPr>
              <w:t xml:space="preserve"> per Maxwell P.</w:t>
            </w:r>
          </w:p>
        </w:tc>
      </w:tr>
      <w:tr w:rsidR="00C26672" w14:paraId="2D534778" w14:textId="77777777" w:rsidTr="00997D61">
        <w:tc>
          <w:tcPr>
            <w:tcW w:w="1261" w:type="dxa"/>
            <w:gridSpan w:val="2"/>
            <w:tcBorders>
              <w:top w:val="single" w:sz="4" w:space="0" w:color="auto"/>
              <w:left w:val="single" w:sz="18" w:space="0" w:color="auto"/>
              <w:bottom w:val="single" w:sz="4" w:space="0" w:color="auto"/>
            </w:tcBorders>
          </w:tcPr>
          <w:p w14:paraId="1F32C1D6"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7943001C" w14:textId="6CBACA71"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A683C6B" w14:textId="77777777" w:rsidR="00C26672" w:rsidRDefault="00C26672" w:rsidP="00C26672">
            <w:pPr>
              <w:keepNext/>
              <w:jc w:val="center"/>
              <w:rPr>
                <w:lang w:val="en-AU"/>
              </w:rPr>
            </w:pPr>
            <w:r>
              <w:rPr>
                <w:lang w:val="en-AU"/>
              </w:rPr>
              <w:t>2.7.1</w:t>
            </w:r>
          </w:p>
        </w:tc>
        <w:tc>
          <w:tcPr>
            <w:tcW w:w="4802" w:type="dxa"/>
            <w:gridSpan w:val="2"/>
            <w:tcBorders>
              <w:top w:val="single" w:sz="4" w:space="0" w:color="auto"/>
              <w:bottom w:val="single" w:sz="4" w:space="0" w:color="auto"/>
              <w:right w:val="single" w:sz="18" w:space="0" w:color="auto"/>
            </w:tcBorders>
          </w:tcPr>
          <w:p w14:paraId="2BE28D4B" w14:textId="77777777" w:rsidR="00C26672" w:rsidRDefault="00C26672" w:rsidP="00C26672">
            <w:pPr>
              <w:spacing w:before="20" w:after="20"/>
              <w:jc w:val="both"/>
              <w:rPr>
                <w:rFonts w:ascii="Arial" w:hAnsi="Arial" w:cs="Arial"/>
                <w:color w:val="000000"/>
                <w:szCs w:val="16"/>
              </w:rPr>
            </w:pPr>
            <w:r>
              <w:rPr>
                <w:rFonts w:ascii="Arial" w:hAnsi="Arial" w:cs="Arial"/>
                <w:color w:val="000000"/>
                <w:szCs w:val="16"/>
              </w:rPr>
              <w:t xml:space="preserve">Amendments to text including an added reference to </w:t>
            </w:r>
            <w:r w:rsidRPr="00C17344">
              <w:rPr>
                <w:rFonts w:ascii="Arial" w:hAnsi="Arial" w:cs="Arial"/>
                <w:color w:val="000000"/>
              </w:rPr>
              <w:t>Division 3 of Part IIA of the Evidence (Miscellaneous Provisions) Act 1958</w:t>
            </w:r>
            <w:r>
              <w:rPr>
                <w:rFonts w:ascii="Arial" w:hAnsi="Arial" w:cs="Arial"/>
                <w:color w:val="000000"/>
              </w:rPr>
              <w:t>.</w:t>
            </w:r>
          </w:p>
        </w:tc>
      </w:tr>
      <w:tr w:rsidR="00C26672" w14:paraId="5DDE06E9" w14:textId="77777777" w:rsidTr="00997D61">
        <w:tc>
          <w:tcPr>
            <w:tcW w:w="1261" w:type="dxa"/>
            <w:gridSpan w:val="2"/>
            <w:tcBorders>
              <w:top w:val="single" w:sz="4" w:space="0" w:color="auto"/>
              <w:left w:val="single" w:sz="18" w:space="0" w:color="auto"/>
              <w:bottom w:val="single" w:sz="4" w:space="0" w:color="auto"/>
            </w:tcBorders>
          </w:tcPr>
          <w:p w14:paraId="6EE99C89" w14:textId="77777777" w:rsidR="00C26672" w:rsidRDefault="00C26672" w:rsidP="00C26672">
            <w:pPr>
              <w:rPr>
                <w:lang w:val="en-AU"/>
              </w:rPr>
            </w:pPr>
            <w:r>
              <w:rPr>
                <w:lang w:val="en-AU"/>
              </w:rPr>
              <w:lastRenderedPageBreak/>
              <w:t>06/01/21</w:t>
            </w:r>
          </w:p>
        </w:tc>
        <w:tc>
          <w:tcPr>
            <w:tcW w:w="836" w:type="dxa"/>
            <w:tcBorders>
              <w:top w:val="single" w:sz="4" w:space="0" w:color="auto"/>
              <w:bottom w:val="single" w:sz="4" w:space="0" w:color="auto"/>
            </w:tcBorders>
          </w:tcPr>
          <w:p w14:paraId="13271AB9" w14:textId="62DBF51E"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E38F4DC" w14:textId="77777777" w:rsidR="00C26672" w:rsidRDefault="00C26672" w:rsidP="00C26672">
            <w:pPr>
              <w:keepNext/>
              <w:jc w:val="center"/>
              <w:rPr>
                <w:lang w:val="en-AU"/>
              </w:rPr>
            </w:pPr>
            <w:r>
              <w:rPr>
                <w:lang w:val="en-AU"/>
              </w:rPr>
              <w:t>2.7.2</w:t>
            </w:r>
          </w:p>
        </w:tc>
        <w:tc>
          <w:tcPr>
            <w:tcW w:w="4802" w:type="dxa"/>
            <w:gridSpan w:val="2"/>
            <w:tcBorders>
              <w:top w:val="single" w:sz="4" w:space="0" w:color="auto"/>
              <w:bottom w:val="single" w:sz="4" w:space="0" w:color="auto"/>
              <w:right w:val="single" w:sz="18" w:space="0" w:color="auto"/>
            </w:tcBorders>
          </w:tcPr>
          <w:p w14:paraId="4A168AF7" w14:textId="77777777" w:rsidR="00C26672" w:rsidRDefault="00C26672" w:rsidP="00C26672">
            <w:pPr>
              <w:spacing w:before="20" w:after="20"/>
              <w:jc w:val="both"/>
              <w:rPr>
                <w:rFonts w:ascii="Arial" w:hAnsi="Arial" w:cs="Arial"/>
                <w:color w:val="000000"/>
                <w:szCs w:val="16"/>
              </w:rPr>
            </w:pPr>
            <w:r>
              <w:rPr>
                <w:rFonts w:ascii="Arial" w:hAnsi="Arial" w:cs="Arial"/>
                <w:color w:val="000000"/>
                <w:szCs w:val="16"/>
              </w:rPr>
              <w:t xml:space="preserve">Text amended to include a reference to the advice of the </w:t>
            </w:r>
            <w:r w:rsidRPr="00C17344">
              <w:rPr>
                <w:rFonts w:ascii="Arial" w:hAnsi="Arial" w:cs="Arial"/>
                <w:color w:val="000000"/>
              </w:rPr>
              <w:t xml:space="preserve">Director of Criminal Law Policy of the Department of Justice </w:t>
            </w:r>
            <w:r>
              <w:rPr>
                <w:rFonts w:ascii="Arial" w:hAnsi="Arial" w:cs="Arial"/>
                <w:color w:val="000000"/>
              </w:rPr>
              <w:t>to</w:t>
            </w:r>
            <w:r w:rsidRPr="00C17344">
              <w:rPr>
                <w:rFonts w:ascii="Arial" w:hAnsi="Arial" w:cs="Arial"/>
                <w:color w:val="000000"/>
              </w:rPr>
              <w:t xml:space="preserve"> the Principal Registrar of the Children’s Court</w:t>
            </w:r>
            <w:r>
              <w:rPr>
                <w:rFonts w:ascii="Arial" w:hAnsi="Arial" w:cs="Arial"/>
                <w:color w:val="000000"/>
              </w:rPr>
              <w:t>.</w:t>
            </w:r>
          </w:p>
        </w:tc>
      </w:tr>
      <w:tr w:rsidR="00C26672" w14:paraId="72F32CA3" w14:textId="77777777" w:rsidTr="00997D61">
        <w:tc>
          <w:tcPr>
            <w:tcW w:w="1261" w:type="dxa"/>
            <w:gridSpan w:val="2"/>
            <w:tcBorders>
              <w:top w:val="single" w:sz="4" w:space="0" w:color="auto"/>
              <w:left w:val="single" w:sz="18" w:space="0" w:color="auto"/>
              <w:bottom w:val="single" w:sz="4" w:space="0" w:color="auto"/>
            </w:tcBorders>
          </w:tcPr>
          <w:p w14:paraId="29BC090A"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2DB389CB" w14:textId="51FD8F1D"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BB9FD52" w14:textId="77777777" w:rsidR="00C26672" w:rsidRDefault="00C26672" w:rsidP="00C26672">
            <w:pPr>
              <w:keepNext/>
              <w:jc w:val="center"/>
              <w:rPr>
                <w:lang w:val="en-AU"/>
              </w:rPr>
            </w:pPr>
            <w:r>
              <w:rPr>
                <w:lang w:val="en-AU"/>
              </w:rPr>
              <w:t>2.7.4</w:t>
            </w:r>
          </w:p>
        </w:tc>
        <w:tc>
          <w:tcPr>
            <w:tcW w:w="4802" w:type="dxa"/>
            <w:gridSpan w:val="2"/>
            <w:tcBorders>
              <w:top w:val="single" w:sz="4" w:space="0" w:color="auto"/>
              <w:bottom w:val="single" w:sz="4" w:space="0" w:color="auto"/>
              <w:right w:val="single" w:sz="18" w:space="0" w:color="auto"/>
            </w:tcBorders>
          </w:tcPr>
          <w:p w14:paraId="0938250F" w14:textId="77777777" w:rsidR="00C26672" w:rsidRDefault="00C26672" w:rsidP="00C26672">
            <w:pPr>
              <w:numPr>
                <w:ilvl w:val="0"/>
                <w:numId w:val="85"/>
              </w:numPr>
              <w:spacing w:before="20"/>
              <w:ind w:left="357" w:hanging="357"/>
              <w:jc w:val="both"/>
              <w:rPr>
                <w:rFonts w:ascii="Arial" w:hAnsi="Arial" w:cs="Arial"/>
              </w:rPr>
            </w:pPr>
            <w:r>
              <w:rPr>
                <w:rFonts w:ascii="Arial" w:hAnsi="Arial" w:cs="Arial"/>
              </w:rPr>
              <w:t xml:space="preserve">Subsection heading amended to </w:t>
            </w:r>
            <w:r w:rsidRPr="00FA0C19">
              <w:rPr>
                <w:rFonts w:ascii="Arial" w:hAnsi="Arial" w:cs="Arial"/>
                <w:b/>
                <w:bCs/>
              </w:rPr>
              <w:t>“</w:t>
            </w:r>
            <w:r>
              <w:rPr>
                <w:rFonts w:ascii="Arial" w:hAnsi="Arial" w:cs="Arial"/>
                <w:b/>
                <w:bCs/>
              </w:rPr>
              <w:t>Media applications for copies of court documents in Criminal Division cases”.</w:t>
            </w:r>
          </w:p>
          <w:p w14:paraId="49F26400" w14:textId="77777777" w:rsidR="00C26672" w:rsidRDefault="00C26672" w:rsidP="00C26672">
            <w:pPr>
              <w:numPr>
                <w:ilvl w:val="0"/>
                <w:numId w:val="85"/>
              </w:numPr>
              <w:spacing w:before="20" w:after="20"/>
              <w:ind w:left="357" w:hanging="357"/>
              <w:jc w:val="both"/>
              <w:rPr>
                <w:rFonts w:ascii="Arial" w:hAnsi="Arial" w:cs="Arial"/>
                <w:color w:val="000000"/>
                <w:szCs w:val="16"/>
              </w:rPr>
            </w:pPr>
            <w:r>
              <w:rPr>
                <w:rFonts w:ascii="Arial" w:hAnsi="Arial" w:cs="Arial"/>
              </w:rPr>
              <w:t xml:space="preserve">Change of </w:t>
            </w:r>
            <w:proofErr w:type="spellStart"/>
            <w:r>
              <w:rPr>
                <w:rFonts w:ascii="Arial" w:hAnsi="Arial" w:cs="Arial"/>
              </w:rPr>
              <w:t>ChCV</w:t>
            </w:r>
            <w:proofErr w:type="spellEnd"/>
            <w:r>
              <w:rPr>
                <w:rFonts w:ascii="Arial" w:hAnsi="Arial" w:cs="Arial"/>
              </w:rPr>
              <w:t xml:space="preserve"> website reference to the form for an “Application for Access to Material”.</w:t>
            </w:r>
          </w:p>
        </w:tc>
      </w:tr>
      <w:tr w:rsidR="00C26672" w14:paraId="0BC424D8" w14:textId="77777777" w:rsidTr="00997D61">
        <w:tc>
          <w:tcPr>
            <w:tcW w:w="1261" w:type="dxa"/>
            <w:gridSpan w:val="2"/>
            <w:tcBorders>
              <w:top w:val="single" w:sz="4" w:space="0" w:color="auto"/>
              <w:left w:val="single" w:sz="18" w:space="0" w:color="auto"/>
              <w:bottom w:val="single" w:sz="4" w:space="0" w:color="auto"/>
            </w:tcBorders>
          </w:tcPr>
          <w:p w14:paraId="760464D8"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219DA795" w14:textId="4451644F"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832D55F" w14:textId="77777777" w:rsidR="00C26672" w:rsidRDefault="00C26672" w:rsidP="00C26672">
            <w:pPr>
              <w:keepNext/>
              <w:jc w:val="center"/>
              <w:rPr>
                <w:lang w:val="en-AU"/>
              </w:rPr>
            </w:pPr>
            <w:r>
              <w:rPr>
                <w:lang w:val="en-AU"/>
              </w:rPr>
              <w:t>2.7.5</w:t>
            </w:r>
          </w:p>
        </w:tc>
        <w:tc>
          <w:tcPr>
            <w:tcW w:w="4802" w:type="dxa"/>
            <w:gridSpan w:val="2"/>
            <w:tcBorders>
              <w:top w:val="single" w:sz="4" w:space="0" w:color="auto"/>
              <w:bottom w:val="single" w:sz="4" w:space="0" w:color="auto"/>
              <w:right w:val="single" w:sz="18" w:space="0" w:color="auto"/>
            </w:tcBorders>
          </w:tcPr>
          <w:p w14:paraId="113079FA" w14:textId="77777777" w:rsidR="00C26672" w:rsidRDefault="00C26672" w:rsidP="00C26672">
            <w:pPr>
              <w:spacing w:before="20" w:after="20"/>
              <w:jc w:val="both"/>
              <w:rPr>
                <w:rFonts w:ascii="Arial" w:hAnsi="Arial" w:cs="Arial"/>
                <w:color w:val="000000"/>
                <w:szCs w:val="16"/>
              </w:rPr>
            </w:pPr>
            <w:r>
              <w:rPr>
                <w:rFonts w:ascii="Arial" w:hAnsi="Arial" w:cs="Arial"/>
                <w:color w:val="000000"/>
                <w:szCs w:val="16"/>
              </w:rPr>
              <w:t xml:space="preserve">Subsection heading changed to </w:t>
            </w:r>
            <w:r w:rsidRPr="0051274B">
              <w:rPr>
                <w:rFonts w:ascii="Arial" w:hAnsi="Arial" w:cs="Arial"/>
                <w:b/>
                <w:bCs/>
                <w:color w:val="000000"/>
                <w:szCs w:val="16"/>
              </w:rPr>
              <w:t>“</w:t>
            </w:r>
            <w:r>
              <w:rPr>
                <w:rFonts w:ascii="Arial" w:hAnsi="Arial" w:cs="Arial"/>
                <w:b/>
                <w:bCs/>
              </w:rPr>
              <w:t>Media applications for copies of audio or audio visual recordings of police interviews”.</w:t>
            </w:r>
          </w:p>
        </w:tc>
      </w:tr>
      <w:tr w:rsidR="00C26672" w14:paraId="36667F55" w14:textId="77777777" w:rsidTr="00997D61">
        <w:tc>
          <w:tcPr>
            <w:tcW w:w="1261" w:type="dxa"/>
            <w:gridSpan w:val="2"/>
            <w:tcBorders>
              <w:top w:val="single" w:sz="4" w:space="0" w:color="auto"/>
              <w:left w:val="single" w:sz="18" w:space="0" w:color="auto"/>
              <w:bottom w:val="single" w:sz="4" w:space="0" w:color="auto"/>
            </w:tcBorders>
          </w:tcPr>
          <w:p w14:paraId="7EC62EB5"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13FAD775" w14:textId="76257A95"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928672B" w14:textId="77777777" w:rsidR="00C26672" w:rsidRDefault="00C26672" w:rsidP="00C26672">
            <w:pPr>
              <w:keepNext/>
              <w:jc w:val="center"/>
              <w:rPr>
                <w:lang w:val="en-AU"/>
              </w:rPr>
            </w:pPr>
            <w:r>
              <w:rPr>
                <w:lang w:val="en-AU"/>
              </w:rPr>
              <w:t>2.9</w:t>
            </w:r>
          </w:p>
        </w:tc>
        <w:tc>
          <w:tcPr>
            <w:tcW w:w="4802" w:type="dxa"/>
            <w:gridSpan w:val="2"/>
            <w:tcBorders>
              <w:top w:val="single" w:sz="4" w:space="0" w:color="auto"/>
              <w:bottom w:val="single" w:sz="4" w:space="0" w:color="auto"/>
              <w:right w:val="single" w:sz="18" w:space="0" w:color="auto"/>
            </w:tcBorders>
          </w:tcPr>
          <w:p w14:paraId="3E0A90EC" w14:textId="77777777" w:rsidR="00C26672" w:rsidRDefault="00C26672" w:rsidP="00C26672">
            <w:pPr>
              <w:spacing w:before="20" w:after="20"/>
              <w:jc w:val="both"/>
              <w:rPr>
                <w:rFonts w:ascii="Arial" w:hAnsi="Arial" w:cs="Arial"/>
                <w:color w:val="000000"/>
                <w:szCs w:val="16"/>
              </w:rPr>
            </w:pPr>
            <w:r>
              <w:rPr>
                <w:rFonts w:ascii="Arial" w:hAnsi="Arial" w:cs="Arial"/>
                <w:color w:val="000000"/>
                <w:szCs w:val="16"/>
              </w:rPr>
              <w:t>Added note that bail justice hearings of interim accommodation order proceedings are temporarily suspended during the COVID-19 pandemic.</w:t>
            </w:r>
          </w:p>
        </w:tc>
      </w:tr>
      <w:tr w:rsidR="00C26672" w14:paraId="62D0AC62" w14:textId="77777777" w:rsidTr="00997D61">
        <w:tc>
          <w:tcPr>
            <w:tcW w:w="1261" w:type="dxa"/>
            <w:gridSpan w:val="2"/>
            <w:tcBorders>
              <w:top w:val="single" w:sz="4" w:space="0" w:color="auto"/>
              <w:left w:val="single" w:sz="18" w:space="0" w:color="auto"/>
              <w:bottom w:val="single" w:sz="4" w:space="0" w:color="auto"/>
            </w:tcBorders>
          </w:tcPr>
          <w:p w14:paraId="152FB24E"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61D80651" w14:textId="2A224560"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777432B" w14:textId="77777777" w:rsidR="00C26672" w:rsidRDefault="00C26672" w:rsidP="00C26672">
            <w:pPr>
              <w:keepNext/>
              <w:jc w:val="center"/>
              <w:rPr>
                <w:lang w:val="en-AU"/>
              </w:rPr>
            </w:pPr>
            <w:r>
              <w:rPr>
                <w:lang w:val="en-AU"/>
              </w:rPr>
              <w:t>2.10.2</w:t>
            </w:r>
          </w:p>
        </w:tc>
        <w:tc>
          <w:tcPr>
            <w:tcW w:w="4802" w:type="dxa"/>
            <w:gridSpan w:val="2"/>
            <w:tcBorders>
              <w:top w:val="single" w:sz="4" w:space="0" w:color="auto"/>
              <w:bottom w:val="single" w:sz="4" w:space="0" w:color="auto"/>
              <w:right w:val="single" w:sz="18" w:space="0" w:color="auto"/>
            </w:tcBorders>
          </w:tcPr>
          <w:p w14:paraId="7558981E" w14:textId="77777777" w:rsidR="00C26672" w:rsidRDefault="00C26672" w:rsidP="00C26672">
            <w:pPr>
              <w:spacing w:before="20" w:after="20"/>
              <w:jc w:val="both"/>
              <w:rPr>
                <w:rFonts w:ascii="Arial" w:hAnsi="Arial" w:cs="Arial"/>
                <w:color w:val="000000"/>
                <w:szCs w:val="16"/>
              </w:rPr>
            </w:pPr>
            <w:r>
              <w:rPr>
                <w:rFonts w:ascii="Arial" w:hAnsi="Arial" w:cs="Arial"/>
                <w:color w:val="000000"/>
                <w:szCs w:val="16"/>
              </w:rPr>
              <w:t>Former subsection 2.10.6 entitled “</w:t>
            </w:r>
            <w:r>
              <w:rPr>
                <w:rFonts w:ascii="Arial" w:hAnsi="Arial" w:cs="Arial"/>
                <w:b/>
                <w:bCs/>
              </w:rPr>
              <w:t>Child Witness Service”</w:t>
            </w:r>
            <w:r w:rsidRPr="0011603A">
              <w:rPr>
                <w:rFonts w:ascii="Arial" w:hAnsi="Arial" w:cs="Arial"/>
              </w:rPr>
              <w:t xml:space="preserve"> </w:t>
            </w:r>
            <w:r>
              <w:rPr>
                <w:rFonts w:ascii="Arial" w:hAnsi="Arial" w:cs="Arial"/>
              </w:rPr>
              <w:t xml:space="preserve">is </w:t>
            </w:r>
            <w:r w:rsidRPr="0011603A">
              <w:rPr>
                <w:rFonts w:ascii="Arial" w:hAnsi="Arial" w:cs="Arial"/>
              </w:rPr>
              <w:t>renumbered 2.10.2.</w:t>
            </w:r>
          </w:p>
        </w:tc>
      </w:tr>
      <w:tr w:rsidR="00C26672" w14:paraId="1826043D" w14:textId="77777777" w:rsidTr="00997D61">
        <w:tc>
          <w:tcPr>
            <w:tcW w:w="1261" w:type="dxa"/>
            <w:gridSpan w:val="2"/>
            <w:tcBorders>
              <w:top w:val="single" w:sz="4" w:space="0" w:color="auto"/>
              <w:left w:val="single" w:sz="18" w:space="0" w:color="auto"/>
              <w:bottom w:val="single" w:sz="4" w:space="0" w:color="auto"/>
            </w:tcBorders>
          </w:tcPr>
          <w:p w14:paraId="7A72249C" w14:textId="77777777" w:rsidR="00C26672" w:rsidRDefault="00C26672" w:rsidP="00C26672">
            <w:pPr>
              <w:keepNext/>
              <w:keepLines/>
              <w:rPr>
                <w:lang w:val="en-AU"/>
              </w:rPr>
            </w:pPr>
            <w:r>
              <w:rPr>
                <w:lang w:val="en-AU"/>
              </w:rPr>
              <w:t>06/01/21</w:t>
            </w:r>
          </w:p>
        </w:tc>
        <w:tc>
          <w:tcPr>
            <w:tcW w:w="836" w:type="dxa"/>
            <w:tcBorders>
              <w:top w:val="single" w:sz="4" w:space="0" w:color="auto"/>
              <w:bottom w:val="single" w:sz="4" w:space="0" w:color="auto"/>
            </w:tcBorders>
          </w:tcPr>
          <w:p w14:paraId="07F35BED" w14:textId="5A1C2AAE"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E1A5244" w14:textId="77777777" w:rsidR="00C26672" w:rsidRDefault="00C26672" w:rsidP="00C26672">
            <w:pPr>
              <w:keepNext/>
              <w:jc w:val="center"/>
              <w:rPr>
                <w:lang w:val="en-AU"/>
              </w:rPr>
            </w:pPr>
            <w:r>
              <w:rPr>
                <w:lang w:val="en-AU"/>
              </w:rPr>
              <w:t>2.10.6</w:t>
            </w:r>
          </w:p>
        </w:tc>
        <w:tc>
          <w:tcPr>
            <w:tcW w:w="4802" w:type="dxa"/>
            <w:gridSpan w:val="2"/>
            <w:tcBorders>
              <w:top w:val="single" w:sz="4" w:space="0" w:color="auto"/>
              <w:bottom w:val="single" w:sz="4" w:space="0" w:color="auto"/>
              <w:right w:val="single" w:sz="18" w:space="0" w:color="auto"/>
            </w:tcBorders>
          </w:tcPr>
          <w:p w14:paraId="72D2B2E6" w14:textId="77777777" w:rsidR="00C26672" w:rsidRDefault="00C26672" w:rsidP="00C26672">
            <w:pPr>
              <w:spacing w:before="20" w:after="20"/>
              <w:jc w:val="both"/>
              <w:rPr>
                <w:rFonts w:ascii="Arial" w:hAnsi="Arial" w:cs="Arial"/>
                <w:color w:val="000000"/>
                <w:szCs w:val="16"/>
              </w:rPr>
            </w:pPr>
            <w:r>
              <w:rPr>
                <w:rFonts w:ascii="Arial" w:hAnsi="Arial" w:cs="Arial"/>
                <w:color w:val="000000"/>
                <w:szCs w:val="16"/>
              </w:rPr>
              <w:t xml:space="preserve">Former subsection 2.10.2 entitled </w:t>
            </w:r>
            <w:r w:rsidRPr="0011603A">
              <w:rPr>
                <w:rFonts w:ascii="Arial" w:hAnsi="Arial" w:cs="Arial"/>
                <w:b/>
                <w:bCs/>
                <w:color w:val="000000"/>
                <w:szCs w:val="16"/>
              </w:rPr>
              <w:t>“Salvation Army”</w:t>
            </w:r>
            <w:r>
              <w:rPr>
                <w:rFonts w:ascii="Arial" w:hAnsi="Arial" w:cs="Arial"/>
                <w:color w:val="000000"/>
                <w:szCs w:val="16"/>
              </w:rPr>
              <w:t xml:space="preserve"> is renumbered 2.10.6 and significant modifications made to text.</w:t>
            </w:r>
          </w:p>
        </w:tc>
      </w:tr>
      <w:tr w:rsidR="00C26672" w14:paraId="5F046E6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57D542E" w14:textId="77777777" w:rsidR="00C26672" w:rsidRPr="0054535C" w:rsidRDefault="00C26672" w:rsidP="00C26672">
            <w:pPr>
              <w:rPr>
                <w:sz w:val="22"/>
                <w:lang w:val="en-AU"/>
              </w:rPr>
            </w:pPr>
            <w:r>
              <w:rPr>
                <w:sz w:val="22"/>
                <w:lang w:val="en-AU"/>
              </w:rPr>
              <w:t>06/01/21</w:t>
            </w:r>
          </w:p>
        </w:tc>
        <w:tc>
          <w:tcPr>
            <w:tcW w:w="7077" w:type="dxa"/>
            <w:gridSpan w:val="4"/>
            <w:tcBorders>
              <w:top w:val="single" w:sz="18" w:space="0" w:color="auto"/>
              <w:bottom w:val="single" w:sz="4" w:space="0" w:color="auto"/>
              <w:right w:val="single" w:sz="18" w:space="0" w:color="auto"/>
            </w:tcBorders>
            <w:shd w:val="clear" w:color="auto" w:fill="DDDDDD"/>
          </w:tcPr>
          <w:p w14:paraId="34132F25" w14:textId="21B6496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5109B016" w14:textId="77777777" w:rsidTr="00997D61">
        <w:tc>
          <w:tcPr>
            <w:tcW w:w="1261" w:type="dxa"/>
            <w:gridSpan w:val="2"/>
            <w:tcBorders>
              <w:top w:val="single" w:sz="4" w:space="0" w:color="auto"/>
              <w:left w:val="single" w:sz="18" w:space="0" w:color="auto"/>
              <w:bottom w:val="single" w:sz="4" w:space="0" w:color="auto"/>
            </w:tcBorders>
          </w:tcPr>
          <w:p w14:paraId="480BC4E6"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068D8BD7" w14:textId="4EEF24C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F3A7A3D"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01706CC7"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 including a specific link to section 3.5.6.4.</w:t>
            </w:r>
          </w:p>
        </w:tc>
      </w:tr>
      <w:tr w:rsidR="00C26672" w14:paraId="5D7CF936" w14:textId="77777777" w:rsidTr="00997D61">
        <w:tc>
          <w:tcPr>
            <w:tcW w:w="1261" w:type="dxa"/>
            <w:gridSpan w:val="2"/>
            <w:tcBorders>
              <w:top w:val="single" w:sz="4" w:space="0" w:color="auto"/>
              <w:left w:val="single" w:sz="18" w:space="0" w:color="auto"/>
              <w:bottom w:val="single" w:sz="4" w:space="0" w:color="auto"/>
            </w:tcBorders>
          </w:tcPr>
          <w:p w14:paraId="7BB512C2"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6C9D8ED1" w14:textId="0E5549F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37CC8F5" w14:textId="77777777" w:rsidR="00C26672" w:rsidRDefault="00C26672" w:rsidP="00C26672">
            <w:pPr>
              <w:keepNext/>
              <w:jc w:val="center"/>
              <w:rPr>
                <w:lang w:val="en-AU"/>
              </w:rPr>
            </w:pPr>
            <w:r>
              <w:rPr>
                <w:lang w:val="en-AU"/>
              </w:rPr>
              <w:t>3.3</w:t>
            </w:r>
          </w:p>
        </w:tc>
        <w:tc>
          <w:tcPr>
            <w:tcW w:w="4802" w:type="dxa"/>
            <w:gridSpan w:val="2"/>
            <w:tcBorders>
              <w:top w:val="single" w:sz="4" w:space="0" w:color="auto"/>
              <w:bottom w:val="single" w:sz="4" w:space="0" w:color="auto"/>
              <w:right w:val="single" w:sz="18" w:space="0" w:color="auto"/>
            </w:tcBorders>
          </w:tcPr>
          <w:p w14:paraId="1536418A" w14:textId="77777777" w:rsidR="00C26672" w:rsidRDefault="00C26672" w:rsidP="00C26672">
            <w:pPr>
              <w:spacing w:before="20"/>
              <w:jc w:val="both"/>
              <w:rPr>
                <w:rFonts w:ascii="Arial" w:hAnsi="Arial" w:cs="Arial"/>
                <w:color w:val="000000"/>
              </w:rPr>
            </w:pPr>
            <w:r>
              <w:rPr>
                <w:rFonts w:ascii="Arial" w:hAnsi="Arial" w:cs="Arial"/>
                <w:color w:val="000000"/>
              </w:rPr>
              <w:t xml:space="preserve">Section heading amended to </w:t>
            </w:r>
            <w:r w:rsidRPr="00FD44A3">
              <w:rPr>
                <w:rFonts w:ascii="Arial" w:hAnsi="Arial" w:cs="Arial"/>
                <w:b/>
                <w:bCs/>
                <w:color w:val="000000"/>
              </w:rPr>
              <w:t>“Children’s Court Judicial Powers”</w:t>
            </w:r>
            <w:r>
              <w:rPr>
                <w:rFonts w:ascii="Arial" w:hAnsi="Arial" w:cs="Arial"/>
                <w:color w:val="000000"/>
              </w:rPr>
              <w:t>.</w:t>
            </w:r>
          </w:p>
        </w:tc>
      </w:tr>
      <w:tr w:rsidR="00C26672" w14:paraId="551C9A5C" w14:textId="77777777" w:rsidTr="00997D61">
        <w:tc>
          <w:tcPr>
            <w:tcW w:w="1261" w:type="dxa"/>
            <w:gridSpan w:val="2"/>
            <w:tcBorders>
              <w:top w:val="single" w:sz="4" w:space="0" w:color="auto"/>
              <w:left w:val="single" w:sz="18" w:space="0" w:color="auto"/>
              <w:bottom w:val="single" w:sz="4" w:space="0" w:color="auto"/>
            </w:tcBorders>
          </w:tcPr>
          <w:p w14:paraId="1E7181A8"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0387D93C" w14:textId="668C002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DA5860D" w14:textId="77777777" w:rsidR="00C26672" w:rsidRDefault="00C26672" w:rsidP="00C26672">
            <w:pPr>
              <w:keepNext/>
              <w:jc w:val="center"/>
              <w:rPr>
                <w:lang w:val="en-AU"/>
              </w:rPr>
            </w:pPr>
            <w:r>
              <w:rPr>
                <w:lang w:val="en-AU"/>
              </w:rPr>
              <w:t>3.3.2</w:t>
            </w:r>
          </w:p>
        </w:tc>
        <w:tc>
          <w:tcPr>
            <w:tcW w:w="4802" w:type="dxa"/>
            <w:gridSpan w:val="2"/>
            <w:tcBorders>
              <w:top w:val="single" w:sz="4" w:space="0" w:color="auto"/>
              <w:bottom w:val="single" w:sz="4" w:space="0" w:color="auto"/>
              <w:right w:val="single" w:sz="18" w:space="0" w:color="auto"/>
            </w:tcBorders>
          </w:tcPr>
          <w:p w14:paraId="22145D7E" w14:textId="77777777" w:rsidR="00C26672" w:rsidRDefault="00C26672" w:rsidP="00C26672">
            <w:pPr>
              <w:numPr>
                <w:ilvl w:val="0"/>
                <w:numId w:val="87"/>
              </w:numPr>
              <w:spacing w:before="20"/>
              <w:ind w:left="357" w:hanging="357"/>
              <w:jc w:val="both"/>
              <w:rPr>
                <w:rFonts w:ascii="Arial" w:hAnsi="Arial" w:cs="Arial"/>
                <w:color w:val="000000"/>
              </w:rPr>
            </w:pPr>
            <w:r>
              <w:rPr>
                <w:rFonts w:ascii="Arial" w:hAnsi="Arial" w:cs="Arial"/>
                <w:color w:val="000000"/>
              </w:rPr>
              <w:t xml:space="preserve">Former subsection 3.3.2 headed </w:t>
            </w:r>
            <w:r w:rsidRPr="00645569">
              <w:rPr>
                <w:rFonts w:ascii="Arial" w:hAnsi="Arial" w:cs="Arial"/>
                <w:b/>
                <w:bCs/>
                <w:color w:val="000000"/>
              </w:rPr>
              <w:t>“</w:t>
            </w:r>
            <w:r>
              <w:rPr>
                <w:rFonts w:ascii="Arial" w:hAnsi="Arial" w:cs="Arial"/>
                <w:b/>
                <w:bCs/>
              </w:rPr>
              <w:t>Powers conferred by the CYFA or any other legislation</w:t>
            </w:r>
            <w:r w:rsidRPr="00645569">
              <w:rPr>
                <w:rFonts w:ascii="Arial" w:hAnsi="Arial" w:cs="Arial"/>
                <w:b/>
                <w:bCs/>
                <w:color w:val="000000"/>
              </w:rPr>
              <w:t>”</w:t>
            </w:r>
            <w:r>
              <w:rPr>
                <w:rFonts w:ascii="Arial" w:hAnsi="Arial" w:cs="Arial"/>
                <w:color w:val="000000"/>
              </w:rPr>
              <w:t xml:space="preserve"> is renumbered 3.3.3.</w:t>
            </w:r>
          </w:p>
          <w:p w14:paraId="02536A2B" w14:textId="77777777" w:rsidR="00C26672" w:rsidRDefault="00C26672" w:rsidP="00C26672">
            <w:pPr>
              <w:numPr>
                <w:ilvl w:val="0"/>
                <w:numId w:val="87"/>
              </w:numPr>
              <w:spacing w:after="20"/>
              <w:ind w:left="357" w:hanging="357"/>
              <w:jc w:val="both"/>
              <w:rPr>
                <w:rFonts w:ascii="Arial" w:hAnsi="Arial" w:cs="Arial"/>
                <w:color w:val="000000"/>
              </w:rPr>
            </w:pPr>
            <w:r>
              <w:rPr>
                <w:rFonts w:ascii="Arial" w:hAnsi="Arial" w:cs="Arial"/>
                <w:color w:val="000000"/>
              </w:rPr>
              <w:t xml:space="preserve">New subsection 3.3.2 is headed </w:t>
            </w:r>
            <w:r w:rsidRPr="002523CC">
              <w:rPr>
                <w:rFonts w:ascii="Arial" w:hAnsi="Arial" w:cs="Arial"/>
                <w:b/>
                <w:bCs/>
                <w:color w:val="000000"/>
              </w:rPr>
              <w:t>“</w:t>
            </w:r>
            <w:r>
              <w:rPr>
                <w:rFonts w:ascii="Arial" w:hAnsi="Arial" w:cs="Arial"/>
                <w:b/>
                <w:bCs/>
              </w:rPr>
              <w:t>Powers conferred by the Vexatious Proceedings Act 2014”.</w:t>
            </w:r>
          </w:p>
        </w:tc>
      </w:tr>
      <w:tr w:rsidR="00C26672" w14:paraId="71F672FC" w14:textId="77777777" w:rsidTr="00997D61">
        <w:tc>
          <w:tcPr>
            <w:tcW w:w="1261" w:type="dxa"/>
            <w:gridSpan w:val="2"/>
            <w:tcBorders>
              <w:top w:val="single" w:sz="4" w:space="0" w:color="auto"/>
              <w:left w:val="single" w:sz="18" w:space="0" w:color="auto"/>
              <w:bottom w:val="single" w:sz="4" w:space="0" w:color="auto"/>
            </w:tcBorders>
          </w:tcPr>
          <w:p w14:paraId="455A91BE"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3E95FA18" w14:textId="2D54495F"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AA83CEB" w14:textId="77777777" w:rsidR="00C26672" w:rsidRDefault="00C26672" w:rsidP="00C26672">
            <w:pPr>
              <w:keepNext/>
              <w:jc w:val="center"/>
              <w:rPr>
                <w:lang w:val="en-AU"/>
              </w:rPr>
            </w:pPr>
            <w:r>
              <w:rPr>
                <w:lang w:val="en-AU"/>
              </w:rPr>
              <w:t>3.3.3</w:t>
            </w:r>
          </w:p>
          <w:p w14:paraId="4335C0D0" w14:textId="77777777" w:rsidR="00C26672" w:rsidRDefault="00C26672" w:rsidP="00C26672">
            <w:pPr>
              <w:keepNext/>
              <w:jc w:val="center"/>
              <w:rPr>
                <w:lang w:val="en-AU"/>
              </w:rPr>
            </w:pPr>
            <w:r>
              <w:rPr>
                <w:lang w:val="en-AU"/>
              </w:rPr>
              <w:t>3.3.3.1</w:t>
            </w:r>
          </w:p>
          <w:p w14:paraId="0032C34F" w14:textId="77777777" w:rsidR="00C26672" w:rsidRDefault="00C26672" w:rsidP="00C26672">
            <w:pPr>
              <w:keepNext/>
              <w:jc w:val="center"/>
              <w:rPr>
                <w:lang w:val="en-AU"/>
              </w:rPr>
            </w:pPr>
            <w:r>
              <w:rPr>
                <w:lang w:val="en-AU"/>
              </w:rPr>
              <w:t>3.3.3.2</w:t>
            </w:r>
          </w:p>
          <w:p w14:paraId="367B55B6" w14:textId="77777777" w:rsidR="00C26672" w:rsidRDefault="00C26672" w:rsidP="00C26672">
            <w:pPr>
              <w:keepNext/>
              <w:jc w:val="center"/>
              <w:rPr>
                <w:lang w:val="en-AU"/>
              </w:rPr>
            </w:pPr>
            <w:r>
              <w:rPr>
                <w:lang w:val="en-AU"/>
              </w:rPr>
              <w:t>3.3.3.3</w:t>
            </w:r>
          </w:p>
        </w:tc>
        <w:tc>
          <w:tcPr>
            <w:tcW w:w="4802" w:type="dxa"/>
            <w:gridSpan w:val="2"/>
            <w:tcBorders>
              <w:top w:val="single" w:sz="4" w:space="0" w:color="auto"/>
              <w:bottom w:val="single" w:sz="4" w:space="0" w:color="auto"/>
              <w:right w:val="single" w:sz="18" w:space="0" w:color="auto"/>
            </w:tcBorders>
          </w:tcPr>
          <w:p w14:paraId="349400CF" w14:textId="77777777" w:rsidR="00C26672" w:rsidRDefault="00C26672" w:rsidP="00C26672">
            <w:pPr>
              <w:numPr>
                <w:ilvl w:val="0"/>
                <w:numId w:val="86"/>
              </w:numPr>
              <w:spacing w:before="20"/>
              <w:ind w:left="357" w:hanging="357"/>
              <w:jc w:val="both"/>
              <w:rPr>
                <w:rFonts w:ascii="Arial" w:hAnsi="Arial" w:cs="Arial"/>
                <w:color w:val="000000"/>
              </w:rPr>
            </w:pPr>
            <w:r>
              <w:rPr>
                <w:rFonts w:ascii="Arial" w:hAnsi="Arial" w:cs="Arial"/>
                <w:color w:val="000000"/>
              </w:rPr>
              <w:t xml:space="preserve">Former subsection 3.3.3 headed </w:t>
            </w:r>
            <w:r>
              <w:rPr>
                <w:rFonts w:ascii="Arial" w:hAnsi="Arial" w:cs="Arial"/>
                <w:b/>
                <w:bCs/>
              </w:rPr>
              <w:t>“Implied powers to govern the process of the Court”</w:t>
            </w:r>
            <w:r>
              <w:rPr>
                <w:rFonts w:ascii="Arial" w:hAnsi="Arial" w:cs="Arial"/>
                <w:color w:val="000000"/>
              </w:rPr>
              <w:t xml:space="preserve"> is renumbered 3.3.4.</w:t>
            </w:r>
          </w:p>
          <w:p w14:paraId="2CEFD752" w14:textId="77777777" w:rsidR="00C26672" w:rsidRDefault="00C26672" w:rsidP="00C26672">
            <w:pPr>
              <w:numPr>
                <w:ilvl w:val="0"/>
                <w:numId w:val="86"/>
              </w:numPr>
              <w:spacing w:after="20"/>
              <w:ind w:left="357" w:hanging="357"/>
              <w:jc w:val="both"/>
              <w:rPr>
                <w:rFonts w:ascii="Arial" w:hAnsi="Arial" w:cs="Arial"/>
                <w:color w:val="000000"/>
              </w:rPr>
            </w:pPr>
            <w:r>
              <w:rPr>
                <w:rFonts w:ascii="Arial" w:hAnsi="Arial" w:cs="Arial"/>
                <w:color w:val="000000"/>
              </w:rPr>
              <w:t>Former paragraphs 3.3.3.1 to 3.3.3.3 are renumbered 3.3.4.1 to 3.3.4.3 respectively.</w:t>
            </w:r>
          </w:p>
          <w:p w14:paraId="082441A1" w14:textId="77777777" w:rsidR="00C26672" w:rsidRDefault="00C26672" w:rsidP="00C26672">
            <w:pPr>
              <w:numPr>
                <w:ilvl w:val="0"/>
                <w:numId w:val="86"/>
              </w:numPr>
              <w:spacing w:after="20"/>
              <w:ind w:left="357" w:hanging="357"/>
              <w:jc w:val="both"/>
              <w:rPr>
                <w:rFonts w:ascii="Arial" w:hAnsi="Arial" w:cs="Arial"/>
                <w:color w:val="000000"/>
              </w:rPr>
            </w:pPr>
            <w:r>
              <w:rPr>
                <w:rFonts w:ascii="Arial" w:hAnsi="Arial" w:cs="Arial"/>
                <w:color w:val="000000"/>
              </w:rPr>
              <w:t xml:space="preserve">New subsection 3.3.3 is now headed </w:t>
            </w:r>
            <w:r w:rsidRPr="004E4E9E">
              <w:rPr>
                <w:rFonts w:ascii="Arial" w:hAnsi="Arial" w:cs="Arial"/>
                <w:b/>
                <w:bCs/>
                <w:color w:val="000000"/>
              </w:rPr>
              <w:t>“</w:t>
            </w:r>
            <w:r>
              <w:rPr>
                <w:rFonts w:ascii="Arial" w:hAnsi="Arial" w:cs="Arial"/>
                <w:b/>
                <w:bCs/>
              </w:rPr>
              <w:t>Powers conferred by the CYFA or any other legislation”.</w:t>
            </w:r>
          </w:p>
        </w:tc>
      </w:tr>
      <w:tr w:rsidR="00C26672" w14:paraId="7E6F4C59" w14:textId="77777777" w:rsidTr="00997D61">
        <w:tc>
          <w:tcPr>
            <w:tcW w:w="1261" w:type="dxa"/>
            <w:gridSpan w:val="2"/>
            <w:tcBorders>
              <w:top w:val="single" w:sz="4" w:space="0" w:color="auto"/>
              <w:left w:val="single" w:sz="18" w:space="0" w:color="auto"/>
              <w:bottom w:val="single" w:sz="4" w:space="0" w:color="auto"/>
            </w:tcBorders>
          </w:tcPr>
          <w:p w14:paraId="16A621EA"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7E6FC4ED" w14:textId="3C68157F"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0E2BDC6" w14:textId="77777777" w:rsidR="00C26672" w:rsidRDefault="00C26672" w:rsidP="00C26672">
            <w:pPr>
              <w:keepNext/>
              <w:jc w:val="center"/>
              <w:rPr>
                <w:lang w:val="en-AU"/>
              </w:rPr>
            </w:pPr>
            <w:r>
              <w:rPr>
                <w:lang w:val="en-AU"/>
              </w:rPr>
              <w:t>3.3.4</w:t>
            </w:r>
          </w:p>
        </w:tc>
        <w:tc>
          <w:tcPr>
            <w:tcW w:w="4802" w:type="dxa"/>
            <w:gridSpan w:val="2"/>
            <w:tcBorders>
              <w:top w:val="single" w:sz="4" w:space="0" w:color="auto"/>
              <w:bottom w:val="single" w:sz="4" w:space="0" w:color="auto"/>
              <w:right w:val="single" w:sz="18" w:space="0" w:color="auto"/>
            </w:tcBorders>
          </w:tcPr>
          <w:p w14:paraId="35970A34"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New subsection 3.3.4 is headed </w:t>
            </w:r>
            <w:r w:rsidRPr="004E4E9E">
              <w:rPr>
                <w:rFonts w:ascii="Arial" w:hAnsi="Arial" w:cs="Arial"/>
                <w:b/>
                <w:bCs/>
                <w:color w:val="000000"/>
              </w:rPr>
              <w:t>“</w:t>
            </w:r>
            <w:r>
              <w:rPr>
                <w:rFonts w:ascii="Arial" w:hAnsi="Arial" w:cs="Arial"/>
                <w:b/>
                <w:bCs/>
              </w:rPr>
              <w:t>Implied powers to govern the process of the Court”.</w:t>
            </w:r>
          </w:p>
        </w:tc>
      </w:tr>
      <w:tr w:rsidR="00C26672" w14:paraId="47050376" w14:textId="77777777" w:rsidTr="00997D61">
        <w:tc>
          <w:tcPr>
            <w:tcW w:w="1261" w:type="dxa"/>
            <w:gridSpan w:val="2"/>
            <w:tcBorders>
              <w:top w:val="single" w:sz="4" w:space="0" w:color="auto"/>
              <w:left w:val="single" w:sz="18" w:space="0" w:color="auto"/>
              <w:bottom w:val="single" w:sz="4" w:space="0" w:color="auto"/>
            </w:tcBorders>
          </w:tcPr>
          <w:p w14:paraId="0ED0DBE9"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7D912A92" w14:textId="1F279C5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51B1455" w14:textId="77777777" w:rsidR="00C26672" w:rsidRDefault="00C26672" w:rsidP="00C26672">
            <w:pPr>
              <w:keepNext/>
              <w:jc w:val="center"/>
              <w:rPr>
                <w:lang w:val="en-AU"/>
              </w:rPr>
            </w:pPr>
            <w:r>
              <w:rPr>
                <w:lang w:val="en-AU"/>
              </w:rPr>
              <w:t>3.5.6.2</w:t>
            </w:r>
          </w:p>
        </w:tc>
        <w:tc>
          <w:tcPr>
            <w:tcW w:w="4802" w:type="dxa"/>
            <w:gridSpan w:val="2"/>
            <w:tcBorders>
              <w:top w:val="single" w:sz="4" w:space="0" w:color="auto"/>
              <w:bottom w:val="single" w:sz="4" w:space="0" w:color="auto"/>
              <w:right w:val="single" w:sz="18" w:space="0" w:color="auto"/>
            </w:tcBorders>
          </w:tcPr>
          <w:p w14:paraId="3AE7CCEF" w14:textId="77777777" w:rsidR="00C26672" w:rsidRDefault="00C26672" w:rsidP="00C26672">
            <w:pPr>
              <w:numPr>
                <w:ilvl w:val="0"/>
                <w:numId w:val="88"/>
              </w:numPr>
              <w:spacing w:before="20"/>
              <w:ind w:left="357" w:hanging="357"/>
              <w:jc w:val="both"/>
              <w:rPr>
                <w:rFonts w:ascii="Arial" w:hAnsi="Arial" w:cs="Arial"/>
                <w:color w:val="000000"/>
              </w:rPr>
            </w:pPr>
            <w:r>
              <w:rPr>
                <w:rFonts w:ascii="Arial" w:hAnsi="Arial" w:cs="Arial"/>
                <w:color w:val="000000"/>
              </w:rPr>
              <w:t xml:space="preserve">Paragraph heading changed to </w:t>
            </w:r>
            <w:r w:rsidRPr="007E2967">
              <w:rPr>
                <w:rFonts w:ascii="Arial" w:hAnsi="Arial" w:cs="Arial"/>
                <w:b/>
                <w:bCs/>
                <w:color w:val="000000"/>
              </w:rPr>
              <w:t>“Informal procedure – s</w:t>
            </w:r>
            <w:r>
              <w:rPr>
                <w:rFonts w:ascii="Arial" w:hAnsi="Arial" w:cs="Arial"/>
                <w:b/>
                <w:bCs/>
                <w:color w:val="000000"/>
              </w:rPr>
              <w:t>.</w:t>
            </w:r>
            <w:r w:rsidRPr="007E2967">
              <w:rPr>
                <w:rFonts w:ascii="Arial" w:hAnsi="Arial" w:cs="Arial"/>
                <w:b/>
                <w:bCs/>
                <w:color w:val="000000"/>
              </w:rPr>
              <w:t>215(1) of the CYFA”</w:t>
            </w:r>
            <w:r>
              <w:rPr>
                <w:rFonts w:ascii="Arial" w:hAnsi="Arial" w:cs="Arial"/>
                <w:color w:val="000000"/>
              </w:rPr>
              <w:t>.</w:t>
            </w:r>
          </w:p>
          <w:p w14:paraId="69ADAE4F" w14:textId="77777777" w:rsidR="00C26672" w:rsidRDefault="00C26672" w:rsidP="00C26672">
            <w:pPr>
              <w:numPr>
                <w:ilvl w:val="0"/>
                <w:numId w:val="88"/>
              </w:numPr>
              <w:spacing w:after="20"/>
              <w:ind w:left="357" w:hanging="357"/>
              <w:jc w:val="both"/>
              <w:rPr>
                <w:rFonts w:ascii="Arial" w:hAnsi="Arial" w:cs="Arial"/>
                <w:color w:val="000000"/>
              </w:rPr>
            </w:pPr>
            <w:r>
              <w:rPr>
                <w:rFonts w:ascii="Arial" w:hAnsi="Arial" w:cs="Arial"/>
                <w:color w:val="000000"/>
              </w:rPr>
              <w:t>Added reference to s.215(1)(d) of the CYFA.</w:t>
            </w:r>
          </w:p>
        </w:tc>
      </w:tr>
      <w:tr w:rsidR="00C26672" w14:paraId="69997E58" w14:textId="77777777" w:rsidTr="00997D61">
        <w:tc>
          <w:tcPr>
            <w:tcW w:w="1261" w:type="dxa"/>
            <w:gridSpan w:val="2"/>
            <w:tcBorders>
              <w:top w:val="single" w:sz="4" w:space="0" w:color="auto"/>
              <w:left w:val="single" w:sz="18" w:space="0" w:color="auto"/>
              <w:bottom w:val="single" w:sz="4" w:space="0" w:color="auto"/>
            </w:tcBorders>
          </w:tcPr>
          <w:p w14:paraId="26629BE3"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30031B06" w14:textId="7D337F9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2307A91" w14:textId="77777777" w:rsidR="00C26672" w:rsidRDefault="00C26672" w:rsidP="00C26672">
            <w:pPr>
              <w:keepNext/>
              <w:jc w:val="center"/>
              <w:rPr>
                <w:lang w:val="en-AU"/>
              </w:rPr>
            </w:pPr>
            <w:r>
              <w:rPr>
                <w:lang w:val="en-AU"/>
              </w:rPr>
              <w:t>3.5.6.3</w:t>
            </w:r>
          </w:p>
        </w:tc>
        <w:tc>
          <w:tcPr>
            <w:tcW w:w="4802" w:type="dxa"/>
            <w:gridSpan w:val="2"/>
            <w:tcBorders>
              <w:top w:val="single" w:sz="4" w:space="0" w:color="auto"/>
              <w:bottom w:val="single" w:sz="4" w:space="0" w:color="auto"/>
              <w:right w:val="single" w:sz="18" w:space="0" w:color="auto"/>
            </w:tcBorders>
          </w:tcPr>
          <w:p w14:paraId="18DAC7CC" w14:textId="77777777" w:rsidR="00C26672" w:rsidRDefault="00C26672" w:rsidP="00C26672">
            <w:pPr>
              <w:numPr>
                <w:ilvl w:val="0"/>
                <w:numId w:val="89"/>
              </w:numPr>
              <w:spacing w:before="20"/>
              <w:ind w:left="357" w:hanging="357"/>
              <w:jc w:val="both"/>
              <w:rPr>
                <w:rFonts w:ascii="Arial" w:hAnsi="Arial" w:cs="Arial"/>
                <w:color w:val="000000"/>
              </w:rPr>
            </w:pPr>
            <w:r>
              <w:rPr>
                <w:rFonts w:ascii="Arial" w:hAnsi="Arial" w:cs="Arial"/>
                <w:color w:val="000000"/>
              </w:rPr>
              <w:t xml:space="preserve">Paragraph heading changed to </w:t>
            </w:r>
            <w:r w:rsidRPr="00BE519F">
              <w:rPr>
                <w:rFonts w:ascii="Arial" w:hAnsi="Arial" w:cs="Arial"/>
                <w:b/>
                <w:bCs/>
                <w:color w:val="000000"/>
              </w:rPr>
              <w:t>“Management of child protection proceedings – s.215B of the CYFA”</w:t>
            </w:r>
            <w:r>
              <w:rPr>
                <w:rFonts w:ascii="Arial" w:hAnsi="Arial" w:cs="Arial"/>
                <w:color w:val="000000"/>
              </w:rPr>
              <w:t>.</w:t>
            </w:r>
          </w:p>
          <w:p w14:paraId="1C2F9CA7" w14:textId="77777777" w:rsidR="00C26672" w:rsidRDefault="00C26672" w:rsidP="00C26672">
            <w:pPr>
              <w:numPr>
                <w:ilvl w:val="0"/>
                <w:numId w:val="89"/>
              </w:numPr>
              <w:spacing w:after="20"/>
              <w:ind w:left="357" w:hanging="357"/>
              <w:jc w:val="both"/>
              <w:rPr>
                <w:rFonts w:ascii="Arial" w:hAnsi="Arial" w:cs="Arial"/>
                <w:color w:val="000000"/>
              </w:rPr>
            </w:pPr>
            <w:r>
              <w:rPr>
                <w:rFonts w:ascii="Arial" w:hAnsi="Arial" w:cs="Arial"/>
                <w:color w:val="000000"/>
              </w:rPr>
              <w:t>Correction of error in the last paragraph: “</w:t>
            </w:r>
            <w:r>
              <w:rPr>
                <w:rFonts w:ascii="Arial" w:hAnsi="Arial" w:cs="Arial"/>
              </w:rPr>
              <w:t>s.215(1)(c)” changed to “s.215B(1)(c)”.</w:t>
            </w:r>
          </w:p>
        </w:tc>
      </w:tr>
      <w:tr w:rsidR="00C26672" w14:paraId="728F1C09" w14:textId="77777777" w:rsidTr="00997D61">
        <w:tc>
          <w:tcPr>
            <w:tcW w:w="1261" w:type="dxa"/>
            <w:gridSpan w:val="2"/>
            <w:tcBorders>
              <w:top w:val="single" w:sz="4" w:space="0" w:color="auto"/>
              <w:left w:val="single" w:sz="18" w:space="0" w:color="auto"/>
              <w:bottom w:val="single" w:sz="4" w:space="0" w:color="auto"/>
            </w:tcBorders>
          </w:tcPr>
          <w:p w14:paraId="4090E157"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1121AB9D" w14:textId="2C24D15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3C153D1" w14:textId="77777777" w:rsidR="00C26672" w:rsidRDefault="00C26672" w:rsidP="00C26672">
            <w:pPr>
              <w:keepNext/>
              <w:jc w:val="center"/>
              <w:rPr>
                <w:lang w:val="en-AU"/>
              </w:rPr>
            </w:pPr>
            <w:r>
              <w:rPr>
                <w:lang w:val="en-AU"/>
              </w:rPr>
              <w:t>3.5.6.4</w:t>
            </w:r>
          </w:p>
        </w:tc>
        <w:tc>
          <w:tcPr>
            <w:tcW w:w="4802" w:type="dxa"/>
            <w:gridSpan w:val="2"/>
            <w:tcBorders>
              <w:top w:val="single" w:sz="4" w:space="0" w:color="auto"/>
              <w:bottom w:val="single" w:sz="4" w:space="0" w:color="auto"/>
              <w:right w:val="single" w:sz="18" w:space="0" w:color="auto"/>
            </w:tcBorders>
          </w:tcPr>
          <w:p w14:paraId="3AB95217"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Paragraph heading changed to </w:t>
            </w:r>
            <w:r w:rsidRPr="00BE519F">
              <w:rPr>
                <w:rFonts w:ascii="Arial" w:hAnsi="Arial" w:cs="Arial"/>
                <w:b/>
                <w:bCs/>
                <w:color w:val="000000"/>
              </w:rPr>
              <w:t>“Obligation to accord procedural fairness in ‘best interests’ context”</w:t>
            </w:r>
            <w:r>
              <w:rPr>
                <w:rFonts w:ascii="Arial" w:hAnsi="Arial" w:cs="Arial"/>
                <w:color w:val="000000"/>
              </w:rPr>
              <w:t xml:space="preserve"> and the paragraph is substantially rewritten with new references to the cases of </w:t>
            </w:r>
            <w:r w:rsidRPr="003361DB">
              <w:rPr>
                <w:rFonts w:ascii="Arial" w:hAnsi="Arial" w:cs="Arial"/>
                <w:i/>
                <w:iCs/>
                <w:color w:val="000000"/>
              </w:rPr>
              <w:t xml:space="preserve">DHHS v Children’s Court of Victoria &amp; </w:t>
            </w:r>
            <w:proofErr w:type="spellStart"/>
            <w:r w:rsidRPr="003361DB">
              <w:rPr>
                <w:rFonts w:ascii="Arial" w:hAnsi="Arial" w:cs="Arial"/>
                <w:i/>
                <w:iCs/>
                <w:color w:val="000000"/>
              </w:rPr>
              <w:t>Ors</w:t>
            </w:r>
            <w:proofErr w:type="spellEnd"/>
            <w:r w:rsidRPr="003361DB">
              <w:rPr>
                <w:rFonts w:ascii="Arial" w:hAnsi="Arial" w:cs="Arial"/>
                <w:color w:val="000000"/>
              </w:rPr>
              <w:t xml:space="preserve"> [2020] VSC 520 </w:t>
            </w:r>
            <w:r>
              <w:rPr>
                <w:rFonts w:ascii="Arial" w:hAnsi="Arial" w:cs="Arial"/>
                <w:color w:val="000000"/>
              </w:rPr>
              <w:t xml:space="preserve">at [61] and </w:t>
            </w:r>
            <w:r w:rsidRPr="001E0E34">
              <w:rPr>
                <w:rFonts w:ascii="Arial" w:hAnsi="Arial" w:cs="Arial"/>
                <w:i/>
                <w:iCs/>
                <w:color w:val="000000"/>
              </w:rPr>
              <w:t xml:space="preserve">DHHS v Children’s Court of Victoria &amp; </w:t>
            </w:r>
            <w:proofErr w:type="spellStart"/>
            <w:r w:rsidRPr="001E0E34">
              <w:rPr>
                <w:rFonts w:ascii="Arial" w:hAnsi="Arial" w:cs="Arial"/>
                <w:i/>
                <w:iCs/>
                <w:color w:val="000000"/>
              </w:rPr>
              <w:t>Ors</w:t>
            </w:r>
            <w:proofErr w:type="spellEnd"/>
            <w:r>
              <w:rPr>
                <w:rFonts w:ascii="Arial" w:hAnsi="Arial" w:cs="Arial"/>
                <w:color w:val="000000"/>
              </w:rPr>
              <w:t xml:space="preserve"> [2020] VSC 520 at [20]-[22] plus inclusion of dicta from </w:t>
            </w:r>
            <w:r w:rsidRPr="0087333B">
              <w:rPr>
                <w:rFonts w:ascii="Arial" w:hAnsi="Arial" w:cs="Arial"/>
                <w:i/>
                <w:iCs/>
                <w:color w:val="000000"/>
              </w:rPr>
              <w:t>Sanding’s Case</w:t>
            </w:r>
            <w:r>
              <w:rPr>
                <w:rFonts w:ascii="Arial" w:hAnsi="Arial" w:cs="Arial"/>
                <w:color w:val="000000"/>
              </w:rPr>
              <w:t xml:space="preserve"> at [135]-[137].</w:t>
            </w:r>
          </w:p>
        </w:tc>
      </w:tr>
      <w:tr w:rsidR="00C26672" w14:paraId="458B05E3" w14:textId="77777777" w:rsidTr="00997D61">
        <w:tc>
          <w:tcPr>
            <w:tcW w:w="1261" w:type="dxa"/>
            <w:gridSpan w:val="2"/>
            <w:tcBorders>
              <w:top w:val="single" w:sz="4" w:space="0" w:color="auto"/>
              <w:left w:val="single" w:sz="18" w:space="0" w:color="auto"/>
              <w:bottom w:val="single" w:sz="4" w:space="0" w:color="auto"/>
            </w:tcBorders>
          </w:tcPr>
          <w:p w14:paraId="773383BF" w14:textId="77777777" w:rsidR="00C26672" w:rsidRDefault="00C26672" w:rsidP="00C26672">
            <w:pPr>
              <w:rPr>
                <w:lang w:val="en-AU"/>
              </w:rPr>
            </w:pPr>
            <w:r>
              <w:rPr>
                <w:lang w:val="en-AU"/>
              </w:rPr>
              <w:lastRenderedPageBreak/>
              <w:t>06/01/21</w:t>
            </w:r>
          </w:p>
        </w:tc>
        <w:tc>
          <w:tcPr>
            <w:tcW w:w="836" w:type="dxa"/>
            <w:tcBorders>
              <w:top w:val="single" w:sz="4" w:space="0" w:color="auto"/>
              <w:bottom w:val="single" w:sz="4" w:space="0" w:color="auto"/>
            </w:tcBorders>
          </w:tcPr>
          <w:p w14:paraId="0E52279B" w14:textId="0DD7805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0C62A79" w14:textId="77777777" w:rsidR="00C26672" w:rsidRDefault="00C26672" w:rsidP="00C26672">
            <w:pPr>
              <w:keepNext/>
              <w:jc w:val="center"/>
              <w:rPr>
                <w:lang w:val="en-AU"/>
              </w:rPr>
            </w:pPr>
            <w:r>
              <w:rPr>
                <w:lang w:val="en-AU"/>
              </w:rPr>
              <w:t>3.5.7</w:t>
            </w:r>
          </w:p>
        </w:tc>
        <w:tc>
          <w:tcPr>
            <w:tcW w:w="4802" w:type="dxa"/>
            <w:gridSpan w:val="2"/>
            <w:tcBorders>
              <w:top w:val="single" w:sz="4" w:space="0" w:color="auto"/>
              <w:bottom w:val="single" w:sz="4" w:space="0" w:color="auto"/>
              <w:right w:val="single" w:sz="18" w:space="0" w:color="auto"/>
            </w:tcBorders>
          </w:tcPr>
          <w:p w14:paraId="4D580A2C"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w:t>
            </w:r>
          </w:p>
        </w:tc>
      </w:tr>
      <w:tr w:rsidR="00C26672" w14:paraId="16ED7A4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16DBAD9" w14:textId="77777777" w:rsidR="00C26672" w:rsidRPr="0054535C" w:rsidRDefault="00C26672" w:rsidP="00C26672">
            <w:pPr>
              <w:rPr>
                <w:sz w:val="22"/>
                <w:lang w:val="en-AU"/>
              </w:rPr>
            </w:pPr>
            <w:r>
              <w:rPr>
                <w:sz w:val="22"/>
                <w:lang w:val="en-AU"/>
              </w:rPr>
              <w:t>06/01/21</w:t>
            </w:r>
          </w:p>
        </w:tc>
        <w:tc>
          <w:tcPr>
            <w:tcW w:w="7077" w:type="dxa"/>
            <w:gridSpan w:val="4"/>
            <w:tcBorders>
              <w:top w:val="single" w:sz="18" w:space="0" w:color="auto"/>
              <w:bottom w:val="single" w:sz="4" w:space="0" w:color="auto"/>
              <w:right w:val="single" w:sz="18" w:space="0" w:color="auto"/>
            </w:tcBorders>
            <w:shd w:val="clear" w:color="auto" w:fill="DDDDDD"/>
          </w:tcPr>
          <w:p w14:paraId="69A5C117" w14:textId="44636D2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13975E6C" w14:textId="77777777" w:rsidTr="00997D61">
        <w:tc>
          <w:tcPr>
            <w:tcW w:w="1261" w:type="dxa"/>
            <w:gridSpan w:val="2"/>
            <w:tcBorders>
              <w:top w:val="single" w:sz="4" w:space="0" w:color="auto"/>
              <w:left w:val="single" w:sz="18" w:space="0" w:color="auto"/>
              <w:bottom w:val="single" w:sz="4" w:space="0" w:color="auto"/>
            </w:tcBorders>
          </w:tcPr>
          <w:p w14:paraId="2F78E2D1"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4BA22A6A" w14:textId="17D2476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7421115" w14:textId="77777777" w:rsidR="00C26672" w:rsidRDefault="00C26672" w:rsidP="00C26672">
            <w:pPr>
              <w:keepNext/>
              <w:jc w:val="center"/>
              <w:rPr>
                <w:lang w:val="en-AU"/>
              </w:rPr>
            </w:pPr>
            <w:r>
              <w:rPr>
                <w:lang w:val="en-AU"/>
              </w:rPr>
              <w:t>5.2.3</w:t>
            </w:r>
          </w:p>
        </w:tc>
        <w:tc>
          <w:tcPr>
            <w:tcW w:w="4802" w:type="dxa"/>
            <w:gridSpan w:val="2"/>
            <w:tcBorders>
              <w:top w:val="single" w:sz="4" w:space="0" w:color="auto"/>
              <w:bottom w:val="single" w:sz="4" w:space="0" w:color="auto"/>
              <w:right w:val="single" w:sz="18" w:space="0" w:color="auto"/>
            </w:tcBorders>
          </w:tcPr>
          <w:p w14:paraId="2C960DAD" w14:textId="77777777" w:rsidR="00C26672" w:rsidRPr="004B7CBF"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4B7CBF">
              <w:rPr>
                <w:rFonts w:ascii="Arial" w:hAnsi="Arial" w:cs="Arial"/>
                <w:i/>
                <w:iCs/>
                <w:color w:val="000000"/>
              </w:rPr>
              <w:t>Re CMR</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8 and extract from this case at [75]-[76].</w:t>
            </w:r>
          </w:p>
        </w:tc>
      </w:tr>
      <w:tr w:rsidR="00C26672" w14:paraId="2AA6777D" w14:textId="77777777" w:rsidTr="00997D61">
        <w:tc>
          <w:tcPr>
            <w:tcW w:w="1261" w:type="dxa"/>
            <w:gridSpan w:val="2"/>
            <w:tcBorders>
              <w:top w:val="single" w:sz="4" w:space="0" w:color="auto"/>
              <w:left w:val="single" w:sz="18" w:space="0" w:color="auto"/>
              <w:bottom w:val="single" w:sz="4" w:space="0" w:color="auto"/>
            </w:tcBorders>
          </w:tcPr>
          <w:p w14:paraId="310E0E08"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033D169C" w14:textId="7F36FA4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9992002" w14:textId="77777777" w:rsidR="00C26672" w:rsidRDefault="00C26672" w:rsidP="00C26672">
            <w:pPr>
              <w:keepNext/>
              <w:jc w:val="center"/>
              <w:rPr>
                <w:lang w:val="en-AU"/>
              </w:rPr>
            </w:pPr>
            <w:r>
              <w:rPr>
                <w:lang w:val="en-AU"/>
              </w:rPr>
              <w:t>5.18.3</w:t>
            </w:r>
          </w:p>
        </w:tc>
        <w:tc>
          <w:tcPr>
            <w:tcW w:w="4802" w:type="dxa"/>
            <w:gridSpan w:val="2"/>
            <w:tcBorders>
              <w:top w:val="single" w:sz="4" w:space="0" w:color="auto"/>
              <w:bottom w:val="single" w:sz="4" w:space="0" w:color="auto"/>
              <w:right w:val="single" w:sz="18" w:space="0" w:color="auto"/>
            </w:tcBorders>
          </w:tcPr>
          <w:p w14:paraId="626DD58D" w14:textId="77777777" w:rsidR="00C26672" w:rsidRPr="004F7A9F" w:rsidRDefault="00C26672" w:rsidP="00C26672">
            <w:pPr>
              <w:spacing w:before="20"/>
              <w:jc w:val="both"/>
              <w:rPr>
                <w:rFonts w:ascii="Arial" w:hAnsi="Arial" w:cs="Arial"/>
                <w:color w:val="000000"/>
              </w:rPr>
            </w:pPr>
            <w:r>
              <w:rPr>
                <w:rFonts w:ascii="Arial" w:hAnsi="Arial" w:cs="Arial"/>
                <w:color w:val="000000"/>
              </w:rPr>
              <w:t xml:space="preserve">Extract from </w:t>
            </w:r>
            <w:bookmarkStart w:id="231" w:name="_Hlk60216672"/>
            <w:r w:rsidRPr="001E0E34">
              <w:rPr>
                <w:rFonts w:ascii="Arial" w:hAnsi="Arial" w:cs="Arial"/>
                <w:i/>
                <w:iCs/>
                <w:color w:val="000000"/>
              </w:rPr>
              <w:t xml:space="preserve">DHHS v Children’s Court of Victoria &amp; </w:t>
            </w:r>
            <w:proofErr w:type="spellStart"/>
            <w:r w:rsidRPr="001E0E34">
              <w:rPr>
                <w:rFonts w:ascii="Arial" w:hAnsi="Arial" w:cs="Arial"/>
                <w:i/>
                <w:iCs/>
                <w:color w:val="000000"/>
              </w:rPr>
              <w:t>Ors</w:t>
            </w:r>
            <w:proofErr w:type="spellEnd"/>
            <w:r>
              <w:rPr>
                <w:rFonts w:ascii="Arial" w:hAnsi="Arial" w:cs="Arial"/>
                <w:color w:val="000000"/>
              </w:rPr>
              <w:t xml:space="preserve"> [2020] VSC 520 at [47].</w:t>
            </w:r>
            <w:bookmarkEnd w:id="231"/>
          </w:p>
        </w:tc>
      </w:tr>
      <w:tr w:rsidR="00C26672" w14:paraId="2A0E97A7" w14:textId="77777777" w:rsidTr="00997D61">
        <w:tc>
          <w:tcPr>
            <w:tcW w:w="1261" w:type="dxa"/>
            <w:gridSpan w:val="2"/>
            <w:tcBorders>
              <w:top w:val="single" w:sz="4" w:space="0" w:color="auto"/>
              <w:left w:val="single" w:sz="18" w:space="0" w:color="auto"/>
              <w:bottom w:val="single" w:sz="4" w:space="0" w:color="auto"/>
            </w:tcBorders>
          </w:tcPr>
          <w:p w14:paraId="4F42B427"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4D06096B" w14:textId="7CCFE0A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BA4321F" w14:textId="77777777" w:rsidR="00C26672" w:rsidRDefault="00C26672" w:rsidP="00C26672">
            <w:pPr>
              <w:keepNext/>
              <w:jc w:val="center"/>
              <w:rPr>
                <w:lang w:val="en-AU"/>
              </w:rPr>
            </w:pPr>
            <w:r>
              <w:rPr>
                <w:lang w:val="en-AU"/>
              </w:rPr>
              <w:t>5.22.3</w:t>
            </w:r>
          </w:p>
        </w:tc>
        <w:tc>
          <w:tcPr>
            <w:tcW w:w="4802" w:type="dxa"/>
            <w:gridSpan w:val="2"/>
            <w:tcBorders>
              <w:top w:val="single" w:sz="4" w:space="0" w:color="auto"/>
              <w:bottom w:val="single" w:sz="4" w:space="0" w:color="auto"/>
              <w:right w:val="single" w:sz="18" w:space="0" w:color="auto"/>
            </w:tcBorders>
          </w:tcPr>
          <w:p w14:paraId="6523D0D0" w14:textId="77777777" w:rsidR="00C26672" w:rsidRPr="004F7A9F"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4B7CBF">
              <w:rPr>
                <w:rFonts w:ascii="Arial" w:hAnsi="Arial" w:cs="Arial"/>
                <w:i/>
                <w:iCs/>
                <w:color w:val="000000"/>
              </w:rPr>
              <w:t>Re CMR</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8 and extract from this case at [66]-[74].</w:t>
            </w:r>
          </w:p>
        </w:tc>
      </w:tr>
      <w:tr w:rsidR="00C26672" w14:paraId="3191C08E" w14:textId="77777777" w:rsidTr="00997D61">
        <w:tc>
          <w:tcPr>
            <w:tcW w:w="1261" w:type="dxa"/>
            <w:gridSpan w:val="2"/>
            <w:tcBorders>
              <w:top w:val="single" w:sz="4" w:space="0" w:color="auto"/>
              <w:left w:val="single" w:sz="18" w:space="0" w:color="auto"/>
              <w:bottom w:val="single" w:sz="4" w:space="0" w:color="auto"/>
            </w:tcBorders>
          </w:tcPr>
          <w:p w14:paraId="0CDC9E37"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06AE4E78" w14:textId="0D26CFA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80504B1" w14:textId="77777777" w:rsidR="00C26672" w:rsidRDefault="00C26672" w:rsidP="00C26672">
            <w:pPr>
              <w:keepNext/>
              <w:jc w:val="center"/>
              <w:rPr>
                <w:lang w:val="en-AU"/>
              </w:rPr>
            </w:pPr>
            <w:r>
              <w:rPr>
                <w:lang w:val="en-AU"/>
              </w:rPr>
              <w:t>5.33</w:t>
            </w:r>
          </w:p>
        </w:tc>
        <w:tc>
          <w:tcPr>
            <w:tcW w:w="4802" w:type="dxa"/>
            <w:gridSpan w:val="2"/>
            <w:tcBorders>
              <w:top w:val="single" w:sz="4" w:space="0" w:color="auto"/>
              <w:bottom w:val="single" w:sz="4" w:space="0" w:color="auto"/>
              <w:right w:val="single" w:sz="18" w:space="0" w:color="auto"/>
            </w:tcBorders>
          </w:tcPr>
          <w:p w14:paraId="2391F5DC" w14:textId="77777777" w:rsidR="00C26672" w:rsidRDefault="00C26672" w:rsidP="00C26672">
            <w:pPr>
              <w:spacing w:before="20" w:after="20"/>
              <w:jc w:val="both"/>
              <w:rPr>
                <w:rFonts w:ascii="Arial" w:hAnsi="Arial" w:cs="Arial"/>
                <w:color w:val="000000"/>
              </w:rPr>
            </w:pPr>
            <w:r>
              <w:rPr>
                <w:rFonts w:ascii="Arial" w:hAnsi="Arial" w:cs="Arial"/>
                <w:color w:val="000000"/>
              </w:rPr>
              <w:t>Minor modification to text.</w:t>
            </w:r>
          </w:p>
        </w:tc>
      </w:tr>
      <w:tr w:rsidR="00C26672" w14:paraId="629BC544" w14:textId="77777777" w:rsidTr="00997D61">
        <w:tc>
          <w:tcPr>
            <w:tcW w:w="1261" w:type="dxa"/>
            <w:gridSpan w:val="2"/>
            <w:tcBorders>
              <w:top w:val="single" w:sz="4" w:space="0" w:color="auto"/>
              <w:left w:val="single" w:sz="18" w:space="0" w:color="auto"/>
              <w:bottom w:val="single" w:sz="18" w:space="0" w:color="auto"/>
            </w:tcBorders>
          </w:tcPr>
          <w:p w14:paraId="3F94D3F0" w14:textId="77777777" w:rsidR="00C26672" w:rsidRDefault="00C26672" w:rsidP="00C26672">
            <w:pPr>
              <w:rPr>
                <w:lang w:val="en-AU"/>
              </w:rPr>
            </w:pPr>
            <w:r>
              <w:rPr>
                <w:lang w:val="en-AU"/>
              </w:rPr>
              <w:t>06/01/21</w:t>
            </w:r>
          </w:p>
        </w:tc>
        <w:tc>
          <w:tcPr>
            <w:tcW w:w="836" w:type="dxa"/>
            <w:tcBorders>
              <w:top w:val="single" w:sz="4" w:space="0" w:color="auto"/>
              <w:bottom w:val="single" w:sz="18" w:space="0" w:color="auto"/>
            </w:tcBorders>
          </w:tcPr>
          <w:p w14:paraId="4B937B8C" w14:textId="0A41B9C3" w:rsidR="00C26672" w:rsidRDefault="00C26672" w:rsidP="00C26672">
            <w:pPr>
              <w:jc w:val="center"/>
              <w:rPr>
                <w:lang w:val="en-AU"/>
              </w:rPr>
            </w:pPr>
            <w:r>
              <w:rPr>
                <w:lang w:val="en-AU"/>
              </w:rPr>
              <w:t>5</w:t>
            </w:r>
          </w:p>
        </w:tc>
        <w:tc>
          <w:tcPr>
            <w:tcW w:w="1439" w:type="dxa"/>
            <w:tcBorders>
              <w:top w:val="single" w:sz="4" w:space="0" w:color="auto"/>
              <w:bottom w:val="single" w:sz="18" w:space="0" w:color="auto"/>
            </w:tcBorders>
          </w:tcPr>
          <w:p w14:paraId="73F79022" w14:textId="77777777" w:rsidR="00C26672" w:rsidRDefault="00C26672" w:rsidP="00C26672">
            <w:pPr>
              <w:keepNext/>
              <w:jc w:val="center"/>
              <w:rPr>
                <w:lang w:val="en-AU"/>
              </w:rPr>
            </w:pPr>
            <w:r>
              <w:rPr>
                <w:lang w:val="en-AU"/>
              </w:rPr>
              <w:t>5.34</w:t>
            </w:r>
          </w:p>
        </w:tc>
        <w:tc>
          <w:tcPr>
            <w:tcW w:w="4802" w:type="dxa"/>
            <w:gridSpan w:val="2"/>
            <w:tcBorders>
              <w:top w:val="single" w:sz="4" w:space="0" w:color="auto"/>
              <w:bottom w:val="single" w:sz="18" w:space="0" w:color="auto"/>
              <w:right w:val="single" w:sz="18" w:space="0" w:color="auto"/>
            </w:tcBorders>
          </w:tcPr>
          <w:p w14:paraId="7B61663A"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New section entitled </w:t>
            </w:r>
            <w:r w:rsidRPr="000479CF">
              <w:rPr>
                <w:rFonts w:ascii="Arial" w:hAnsi="Arial" w:cs="Arial"/>
                <w:b/>
                <w:bCs/>
                <w:color w:val="000000"/>
              </w:rPr>
              <w:t>“</w:t>
            </w:r>
            <w:r w:rsidRPr="005C14FE">
              <w:rPr>
                <w:rFonts w:ascii="Arial" w:hAnsi="Arial" w:cs="Arial"/>
                <w:b/>
                <w:bCs/>
                <w:color w:val="000000"/>
              </w:rPr>
              <w:t>‘Watch List’ order/request to prevent child being removed from Australia</w:t>
            </w:r>
            <w:r w:rsidRPr="000479CF">
              <w:rPr>
                <w:rFonts w:ascii="Arial" w:hAnsi="Arial" w:cs="Arial"/>
                <w:b/>
                <w:bCs/>
                <w:color w:val="000000"/>
              </w:rPr>
              <w:t>”</w:t>
            </w:r>
            <w:r>
              <w:rPr>
                <w:rFonts w:ascii="Arial" w:hAnsi="Arial" w:cs="Arial"/>
                <w:color w:val="000000"/>
              </w:rPr>
              <w:t>.</w:t>
            </w:r>
          </w:p>
        </w:tc>
      </w:tr>
      <w:tr w:rsidR="00C26672" w14:paraId="5578221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CEBA7D5" w14:textId="77777777" w:rsidR="00C26672" w:rsidRPr="0054535C" w:rsidRDefault="00C26672" w:rsidP="00C26672">
            <w:pPr>
              <w:keepNext/>
              <w:keepLines/>
              <w:rPr>
                <w:sz w:val="22"/>
                <w:lang w:val="en-AU"/>
              </w:rPr>
            </w:pPr>
            <w:r>
              <w:rPr>
                <w:sz w:val="22"/>
                <w:lang w:val="en-AU"/>
              </w:rPr>
              <w:t>06/01/21</w:t>
            </w:r>
          </w:p>
        </w:tc>
        <w:tc>
          <w:tcPr>
            <w:tcW w:w="7077" w:type="dxa"/>
            <w:gridSpan w:val="4"/>
            <w:tcBorders>
              <w:top w:val="single" w:sz="18" w:space="0" w:color="auto"/>
              <w:bottom w:val="single" w:sz="4" w:space="0" w:color="auto"/>
              <w:right w:val="single" w:sz="18" w:space="0" w:color="auto"/>
            </w:tcBorders>
            <w:shd w:val="clear" w:color="auto" w:fill="DDDDDD"/>
          </w:tcPr>
          <w:p w14:paraId="47925FF5" w14:textId="4D348A7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C26672" w14:paraId="2B17E5F6" w14:textId="77777777" w:rsidTr="00997D61">
        <w:tc>
          <w:tcPr>
            <w:tcW w:w="1261" w:type="dxa"/>
            <w:gridSpan w:val="2"/>
            <w:tcBorders>
              <w:top w:val="single" w:sz="4" w:space="0" w:color="auto"/>
              <w:left w:val="single" w:sz="18" w:space="0" w:color="auto"/>
              <w:bottom w:val="single" w:sz="18" w:space="0" w:color="auto"/>
            </w:tcBorders>
          </w:tcPr>
          <w:p w14:paraId="7CC03E91" w14:textId="77777777" w:rsidR="00C26672" w:rsidRDefault="00C26672" w:rsidP="00C26672">
            <w:pPr>
              <w:rPr>
                <w:lang w:val="en-AU"/>
              </w:rPr>
            </w:pPr>
            <w:r>
              <w:rPr>
                <w:lang w:val="en-AU"/>
              </w:rPr>
              <w:t>06/01/21</w:t>
            </w:r>
          </w:p>
        </w:tc>
        <w:tc>
          <w:tcPr>
            <w:tcW w:w="836" w:type="dxa"/>
            <w:tcBorders>
              <w:top w:val="single" w:sz="4" w:space="0" w:color="auto"/>
              <w:bottom w:val="single" w:sz="18" w:space="0" w:color="auto"/>
            </w:tcBorders>
          </w:tcPr>
          <w:p w14:paraId="762D30B1" w14:textId="650EA625" w:rsidR="00C26672" w:rsidRDefault="00C26672" w:rsidP="00C26672">
            <w:pPr>
              <w:jc w:val="center"/>
              <w:rPr>
                <w:lang w:val="en-AU"/>
              </w:rPr>
            </w:pPr>
            <w:r>
              <w:rPr>
                <w:lang w:val="en-AU"/>
              </w:rPr>
              <w:t>6</w:t>
            </w:r>
          </w:p>
        </w:tc>
        <w:tc>
          <w:tcPr>
            <w:tcW w:w="1439" w:type="dxa"/>
            <w:tcBorders>
              <w:top w:val="single" w:sz="4" w:space="0" w:color="auto"/>
              <w:bottom w:val="single" w:sz="18" w:space="0" w:color="auto"/>
            </w:tcBorders>
          </w:tcPr>
          <w:p w14:paraId="3EB1E56B" w14:textId="77777777" w:rsidR="00C26672" w:rsidRDefault="00C26672" w:rsidP="00C26672">
            <w:pPr>
              <w:keepNext/>
              <w:jc w:val="center"/>
              <w:rPr>
                <w:b/>
                <w:bCs/>
                <w:lang w:val="en-AU"/>
              </w:rPr>
            </w:pPr>
            <w:r>
              <w:rPr>
                <w:b/>
                <w:bCs/>
                <w:lang w:val="en-AU"/>
              </w:rPr>
              <w:t>6.15.1</w:t>
            </w:r>
          </w:p>
        </w:tc>
        <w:tc>
          <w:tcPr>
            <w:tcW w:w="4802" w:type="dxa"/>
            <w:gridSpan w:val="2"/>
            <w:tcBorders>
              <w:top w:val="single" w:sz="4" w:space="0" w:color="auto"/>
              <w:bottom w:val="single" w:sz="18" w:space="0" w:color="auto"/>
              <w:right w:val="single" w:sz="18" w:space="0" w:color="auto"/>
            </w:tcBorders>
          </w:tcPr>
          <w:p w14:paraId="49BB2219" w14:textId="77777777" w:rsidR="00C26672" w:rsidRPr="00936AD2" w:rsidRDefault="00C26672" w:rsidP="00C26672">
            <w:pPr>
              <w:spacing w:before="20" w:after="20"/>
              <w:jc w:val="both"/>
              <w:rPr>
                <w:rFonts w:ascii="Arial" w:hAnsi="Arial" w:cs="Arial"/>
                <w:bCs/>
                <w:color w:val="000000"/>
              </w:rPr>
            </w:pPr>
            <w:r>
              <w:rPr>
                <w:rFonts w:ascii="Arial" w:hAnsi="Arial" w:cs="Arial"/>
                <w:bCs/>
                <w:color w:val="000000"/>
              </w:rPr>
              <w:t xml:space="preserve">Reference to new case of </w:t>
            </w:r>
            <w:r w:rsidRPr="000A7275">
              <w:rPr>
                <w:rFonts w:ascii="Arial" w:hAnsi="Arial" w:cs="Arial"/>
                <w:i/>
                <w:iCs/>
              </w:rPr>
              <w:t xml:space="preserve">Murch &amp; </w:t>
            </w:r>
            <w:proofErr w:type="spellStart"/>
            <w:r w:rsidRPr="000A7275">
              <w:rPr>
                <w:rFonts w:ascii="Arial" w:hAnsi="Arial" w:cs="Arial"/>
                <w:i/>
                <w:iCs/>
              </w:rPr>
              <w:t>Ors</w:t>
            </w:r>
            <w:proofErr w:type="spellEnd"/>
            <w:r w:rsidRPr="000A7275">
              <w:rPr>
                <w:rFonts w:ascii="Arial" w:hAnsi="Arial" w:cs="Arial"/>
                <w:i/>
                <w:iCs/>
              </w:rPr>
              <w:t xml:space="preserve"> v Annesley &amp; </w:t>
            </w:r>
            <w:proofErr w:type="spellStart"/>
            <w:r w:rsidRPr="000A7275">
              <w:rPr>
                <w:rFonts w:ascii="Arial" w:hAnsi="Arial" w:cs="Arial"/>
                <w:i/>
                <w:iCs/>
              </w:rPr>
              <w:t>Ors</w:t>
            </w:r>
            <w:proofErr w:type="spellEnd"/>
            <w:r w:rsidRPr="000A7275">
              <w:rPr>
                <w:rFonts w:ascii="Arial" w:hAnsi="Arial" w:cs="Arial"/>
              </w:rPr>
              <w:t xml:space="preserve"> [2020] VSC 837</w:t>
            </w:r>
            <w:r>
              <w:rPr>
                <w:rFonts w:ascii="Arial" w:hAnsi="Arial" w:cs="Arial"/>
              </w:rPr>
              <w:t>.</w:t>
            </w:r>
          </w:p>
        </w:tc>
      </w:tr>
      <w:tr w:rsidR="00C26672" w14:paraId="715F272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EDDCFC7" w14:textId="77777777" w:rsidR="00C26672" w:rsidRPr="0054535C" w:rsidRDefault="00C26672" w:rsidP="00C26672">
            <w:pPr>
              <w:rPr>
                <w:sz w:val="22"/>
                <w:lang w:val="en-AU"/>
              </w:rPr>
            </w:pPr>
            <w:r>
              <w:rPr>
                <w:sz w:val="22"/>
                <w:lang w:val="en-AU"/>
              </w:rPr>
              <w:t>06/01/21</w:t>
            </w:r>
          </w:p>
        </w:tc>
        <w:tc>
          <w:tcPr>
            <w:tcW w:w="7077" w:type="dxa"/>
            <w:gridSpan w:val="4"/>
            <w:tcBorders>
              <w:top w:val="single" w:sz="18" w:space="0" w:color="auto"/>
              <w:bottom w:val="single" w:sz="4" w:space="0" w:color="auto"/>
              <w:right w:val="single" w:sz="18" w:space="0" w:color="auto"/>
            </w:tcBorders>
            <w:shd w:val="clear" w:color="auto" w:fill="DDDDDD"/>
          </w:tcPr>
          <w:p w14:paraId="2E78F516" w14:textId="30149458"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C26672" w14:paraId="2BD2E700" w14:textId="77777777" w:rsidTr="00997D61">
        <w:tc>
          <w:tcPr>
            <w:tcW w:w="1261" w:type="dxa"/>
            <w:gridSpan w:val="2"/>
            <w:tcBorders>
              <w:top w:val="single" w:sz="4" w:space="0" w:color="auto"/>
              <w:left w:val="single" w:sz="18" w:space="0" w:color="auto"/>
              <w:bottom w:val="single" w:sz="4" w:space="0" w:color="auto"/>
            </w:tcBorders>
          </w:tcPr>
          <w:p w14:paraId="6A6D0A88"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7439F2D2" w14:textId="2E29D276" w:rsidR="00C26672" w:rsidRDefault="00C26672" w:rsidP="00C26672">
            <w:pPr>
              <w:jc w:val="center"/>
              <w:rPr>
                <w:lang w:val="en-AU"/>
              </w:rPr>
            </w:pPr>
            <w:r>
              <w:rPr>
                <w:lang w:val="en-AU"/>
              </w:rPr>
              <w:t>8</w:t>
            </w:r>
          </w:p>
        </w:tc>
        <w:tc>
          <w:tcPr>
            <w:tcW w:w="6241" w:type="dxa"/>
            <w:gridSpan w:val="3"/>
            <w:tcBorders>
              <w:top w:val="single" w:sz="4" w:space="0" w:color="auto"/>
              <w:bottom w:val="single" w:sz="4" w:space="0" w:color="auto"/>
              <w:right w:val="single" w:sz="18" w:space="0" w:color="auto"/>
            </w:tcBorders>
            <w:shd w:val="clear" w:color="auto" w:fill="8EAADB"/>
          </w:tcPr>
          <w:p w14:paraId="6E25664F" w14:textId="4E169825" w:rsidR="00C26672" w:rsidRPr="00B66DB2" w:rsidRDefault="00C26672" w:rsidP="00C26672">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r>
              <w:rPr>
                <w:rFonts w:ascii="Arial" w:hAnsi="Arial" w:cs="Arial"/>
                <w:b/>
                <w:bCs/>
                <w:color w:val="000000"/>
              </w:rPr>
              <w:t>.</w:t>
            </w:r>
          </w:p>
        </w:tc>
      </w:tr>
      <w:tr w:rsidR="00C26672" w14:paraId="0C155A0A" w14:textId="77777777" w:rsidTr="00997D61">
        <w:tc>
          <w:tcPr>
            <w:tcW w:w="1261" w:type="dxa"/>
            <w:gridSpan w:val="2"/>
            <w:tcBorders>
              <w:top w:val="single" w:sz="4" w:space="0" w:color="auto"/>
              <w:left w:val="single" w:sz="18" w:space="0" w:color="auto"/>
              <w:bottom w:val="single" w:sz="4" w:space="0" w:color="auto"/>
            </w:tcBorders>
          </w:tcPr>
          <w:p w14:paraId="54F4C00B"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4C78460E" w14:textId="4558B496"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3D245BAE" w14:textId="77777777" w:rsidR="00C26672" w:rsidRDefault="00C26672" w:rsidP="00C26672">
            <w:pPr>
              <w:keepNext/>
              <w:jc w:val="center"/>
              <w:rPr>
                <w:b/>
                <w:bCs/>
                <w:lang w:val="en-AU"/>
              </w:rPr>
            </w:pPr>
            <w:r>
              <w:rPr>
                <w:b/>
                <w:bCs/>
                <w:lang w:val="en-AU"/>
              </w:rPr>
              <w:t>8.4.3.4</w:t>
            </w:r>
          </w:p>
          <w:p w14:paraId="36DDFED3" w14:textId="77777777" w:rsidR="00C26672" w:rsidRDefault="00C26672" w:rsidP="00C26672">
            <w:pPr>
              <w:keepNext/>
              <w:jc w:val="center"/>
              <w:rPr>
                <w:b/>
                <w:bCs/>
                <w:lang w:val="en-AU"/>
              </w:rPr>
            </w:pPr>
            <w:r>
              <w:rPr>
                <w:b/>
                <w:bCs/>
                <w:lang w:val="en-AU"/>
              </w:rPr>
              <w:t>8.4.3.8</w:t>
            </w:r>
          </w:p>
        </w:tc>
        <w:tc>
          <w:tcPr>
            <w:tcW w:w="4802" w:type="dxa"/>
            <w:gridSpan w:val="2"/>
            <w:tcBorders>
              <w:top w:val="single" w:sz="4" w:space="0" w:color="auto"/>
              <w:bottom w:val="single" w:sz="4" w:space="0" w:color="auto"/>
              <w:right w:val="single" w:sz="18" w:space="0" w:color="auto"/>
            </w:tcBorders>
          </w:tcPr>
          <w:p w14:paraId="7D85AB9B" w14:textId="77777777" w:rsidR="00C26672" w:rsidRPr="00936AD2" w:rsidRDefault="00C26672" w:rsidP="00C26672">
            <w:pPr>
              <w:spacing w:before="20" w:after="20"/>
              <w:jc w:val="both"/>
              <w:rPr>
                <w:rFonts w:ascii="Arial" w:hAnsi="Arial" w:cs="Arial"/>
                <w:bCs/>
                <w:color w:val="000000"/>
              </w:rPr>
            </w:pPr>
            <w:r>
              <w:rPr>
                <w:rFonts w:ascii="Arial" w:hAnsi="Arial" w:cs="Arial"/>
                <w:bCs/>
                <w:color w:val="000000"/>
              </w:rPr>
              <w:t>Note that ss.464U(11) &amp; 464V(6) have been amended to allow a child to appear by audio visual link as an alternative to being physically present at court.</w:t>
            </w:r>
          </w:p>
        </w:tc>
      </w:tr>
      <w:tr w:rsidR="00C26672" w14:paraId="1F22585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A2BE782" w14:textId="77777777" w:rsidR="00C26672" w:rsidRPr="0054535C" w:rsidRDefault="00C26672" w:rsidP="00C26672">
            <w:pPr>
              <w:rPr>
                <w:sz w:val="22"/>
                <w:lang w:val="en-AU"/>
              </w:rPr>
            </w:pPr>
            <w:r>
              <w:rPr>
                <w:sz w:val="22"/>
                <w:lang w:val="en-AU"/>
              </w:rPr>
              <w:t>06/01/21</w:t>
            </w:r>
          </w:p>
        </w:tc>
        <w:tc>
          <w:tcPr>
            <w:tcW w:w="7077" w:type="dxa"/>
            <w:gridSpan w:val="4"/>
            <w:tcBorders>
              <w:top w:val="single" w:sz="18" w:space="0" w:color="auto"/>
              <w:bottom w:val="single" w:sz="4" w:space="0" w:color="auto"/>
              <w:right w:val="single" w:sz="18" w:space="0" w:color="auto"/>
            </w:tcBorders>
            <w:shd w:val="clear" w:color="auto" w:fill="DDDDDD"/>
          </w:tcPr>
          <w:p w14:paraId="715D30B4" w14:textId="73A24782"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C26672" w14:paraId="4DD411C3" w14:textId="77777777" w:rsidTr="00997D61">
        <w:tc>
          <w:tcPr>
            <w:tcW w:w="1261" w:type="dxa"/>
            <w:gridSpan w:val="2"/>
            <w:tcBorders>
              <w:top w:val="single" w:sz="4" w:space="0" w:color="auto"/>
              <w:left w:val="single" w:sz="18" w:space="0" w:color="auto"/>
              <w:bottom w:val="single" w:sz="4" w:space="0" w:color="auto"/>
            </w:tcBorders>
          </w:tcPr>
          <w:p w14:paraId="03A49BB7"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5CF66A3C" w14:textId="5B372DB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45666D2" w14:textId="77777777" w:rsidR="00C26672" w:rsidRDefault="00C26672" w:rsidP="00C26672">
            <w:pPr>
              <w:keepNext/>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31B37D20" w14:textId="77777777" w:rsidR="00C26672" w:rsidRPr="00936AD2" w:rsidRDefault="00C26672" w:rsidP="00C26672">
            <w:pPr>
              <w:spacing w:before="20" w:after="20"/>
              <w:jc w:val="both"/>
              <w:rPr>
                <w:rFonts w:ascii="Arial" w:hAnsi="Arial" w:cs="Arial"/>
                <w:bCs/>
                <w:color w:val="000000"/>
              </w:rPr>
            </w:pPr>
            <w:r>
              <w:rPr>
                <w:rFonts w:ascii="Arial" w:hAnsi="Arial" w:cs="Arial"/>
                <w:bCs/>
                <w:color w:val="000000"/>
              </w:rPr>
              <w:t xml:space="preserve">Summary of new case of </w:t>
            </w:r>
            <w:r w:rsidRPr="00953FF6">
              <w:rPr>
                <w:rFonts w:ascii="Arial" w:hAnsi="Arial" w:cs="Arial"/>
                <w:bCs/>
                <w:i/>
                <w:iCs/>
                <w:color w:val="000000"/>
              </w:rPr>
              <w:t>Re Kake</w:t>
            </w:r>
            <w:r>
              <w:rPr>
                <w:rFonts w:ascii="Arial" w:hAnsi="Arial" w:cs="Arial"/>
                <w:bCs/>
                <w:color w:val="000000"/>
              </w:rPr>
              <w:t xml:space="preserve"> [2020] VSC 852.</w:t>
            </w:r>
          </w:p>
        </w:tc>
      </w:tr>
      <w:tr w:rsidR="00C26672" w14:paraId="22C23D0F" w14:textId="77777777" w:rsidTr="00997D61">
        <w:tc>
          <w:tcPr>
            <w:tcW w:w="1261" w:type="dxa"/>
            <w:gridSpan w:val="2"/>
            <w:tcBorders>
              <w:top w:val="single" w:sz="4" w:space="0" w:color="auto"/>
              <w:left w:val="single" w:sz="18" w:space="0" w:color="auto"/>
              <w:bottom w:val="single" w:sz="4" w:space="0" w:color="auto"/>
            </w:tcBorders>
          </w:tcPr>
          <w:p w14:paraId="5BBA3736"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11E4F680" w14:textId="066CCB8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7D144D9" w14:textId="77777777" w:rsidR="00C26672" w:rsidRDefault="00C26672" w:rsidP="00C26672">
            <w:pPr>
              <w:keepNext/>
              <w:jc w:val="center"/>
              <w:rPr>
                <w:b/>
                <w:bCs/>
                <w:lang w:val="en-AU"/>
              </w:rPr>
            </w:pPr>
            <w:r>
              <w:rPr>
                <w:b/>
                <w:bCs/>
                <w:lang w:val="en-AU"/>
              </w:rPr>
              <w:t>9.4.1.2</w:t>
            </w:r>
          </w:p>
        </w:tc>
        <w:tc>
          <w:tcPr>
            <w:tcW w:w="4802" w:type="dxa"/>
            <w:gridSpan w:val="2"/>
            <w:tcBorders>
              <w:top w:val="single" w:sz="4" w:space="0" w:color="auto"/>
              <w:bottom w:val="single" w:sz="4" w:space="0" w:color="auto"/>
              <w:right w:val="single" w:sz="18" w:space="0" w:color="auto"/>
            </w:tcBorders>
          </w:tcPr>
          <w:p w14:paraId="524B0316"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new case of </w:t>
            </w:r>
            <w:r w:rsidRPr="002469C2">
              <w:rPr>
                <w:rFonts w:ascii="Arial" w:hAnsi="Arial" w:cs="Arial"/>
                <w:bCs/>
                <w:i/>
                <w:iCs/>
                <w:color w:val="000000"/>
              </w:rPr>
              <w:t xml:space="preserve">Re </w:t>
            </w:r>
            <w:r>
              <w:rPr>
                <w:rFonts w:ascii="Arial" w:hAnsi="Arial" w:cs="Arial"/>
                <w:bCs/>
                <w:i/>
                <w:iCs/>
                <w:color w:val="000000"/>
              </w:rPr>
              <w:t xml:space="preserve">Candice Harper </w:t>
            </w:r>
            <w:r>
              <w:rPr>
                <w:rFonts w:ascii="Arial" w:hAnsi="Arial" w:cs="Arial"/>
                <w:bCs/>
                <w:color w:val="000000"/>
              </w:rPr>
              <w:t>[2020] VSC 851.</w:t>
            </w:r>
          </w:p>
        </w:tc>
      </w:tr>
      <w:tr w:rsidR="00C26672" w14:paraId="76D37B10" w14:textId="77777777" w:rsidTr="00997D61">
        <w:tc>
          <w:tcPr>
            <w:tcW w:w="1261" w:type="dxa"/>
            <w:gridSpan w:val="2"/>
            <w:tcBorders>
              <w:top w:val="single" w:sz="4" w:space="0" w:color="auto"/>
              <w:left w:val="single" w:sz="18" w:space="0" w:color="auto"/>
              <w:bottom w:val="single" w:sz="4" w:space="0" w:color="auto"/>
            </w:tcBorders>
          </w:tcPr>
          <w:p w14:paraId="10AD28AA"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5DFDCEC8" w14:textId="4127E1F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CF2C45E" w14:textId="77777777" w:rsidR="00C26672" w:rsidRDefault="00C26672" w:rsidP="00C26672">
            <w:pPr>
              <w:keepNext/>
              <w:jc w:val="center"/>
              <w:rPr>
                <w:b/>
                <w:bCs/>
                <w:lang w:val="en-AU"/>
              </w:rPr>
            </w:pPr>
            <w:r>
              <w:rPr>
                <w:b/>
                <w:bCs/>
                <w:lang w:val="en-AU"/>
              </w:rPr>
              <w:t>9.4.1.3</w:t>
            </w:r>
          </w:p>
        </w:tc>
        <w:tc>
          <w:tcPr>
            <w:tcW w:w="4802" w:type="dxa"/>
            <w:gridSpan w:val="2"/>
            <w:tcBorders>
              <w:top w:val="single" w:sz="4" w:space="0" w:color="auto"/>
              <w:bottom w:val="single" w:sz="4" w:space="0" w:color="auto"/>
              <w:right w:val="single" w:sz="18" w:space="0" w:color="auto"/>
            </w:tcBorders>
          </w:tcPr>
          <w:p w14:paraId="386431B3"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new case of </w:t>
            </w:r>
            <w:r w:rsidRPr="002469C2">
              <w:rPr>
                <w:rFonts w:ascii="Arial" w:hAnsi="Arial" w:cs="Arial"/>
                <w:bCs/>
                <w:i/>
                <w:iCs/>
                <w:color w:val="000000"/>
              </w:rPr>
              <w:t xml:space="preserve">Re Benjamin </w:t>
            </w:r>
            <w:proofErr w:type="spellStart"/>
            <w:r w:rsidRPr="002469C2">
              <w:rPr>
                <w:rFonts w:ascii="Arial" w:hAnsi="Arial" w:cs="Arial"/>
                <w:bCs/>
                <w:i/>
                <w:iCs/>
                <w:color w:val="000000"/>
              </w:rPr>
              <w:t>Zohs</w:t>
            </w:r>
            <w:proofErr w:type="spellEnd"/>
            <w:r>
              <w:rPr>
                <w:rFonts w:ascii="Arial" w:hAnsi="Arial" w:cs="Arial"/>
                <w:bCs/>
                <w:color w:val="000000"/>
              </w:rPr>
              <w:t xml:space="preserve"> [2020] VSC 827.</w:t>
            </w:r>
          </w:p>
        </w:tc>
      </w:tr>
      <w:tr w:rsidR="00C26672" w14:paraId="6C839E82" w14:textId="77777777" w:rsidTr="00997D61">
        <w:tc>
          <w:tcPr>
            <w:tcW w:w="1261" w:type="dxa"/>
            <w:gridSpan w:val="2"/>
            <w:tcBorders>
              <w:top w:val="single" w:sz="4" w:space="0" w:color="auto"/>
              <w:left w:val="single" w:sz="18" w:space="0" w:color="auto"/>
              <w:bottom w:val="single" w:sz="4" w:space="0" w:color="auto"/>
            </w:tcBorders>
          </w:tcPr>
          <w:p w14:paraId="2A250941"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69E0C094" w14:textId="6BA5EA7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E48CFEB" w14:textId="77777777" w:rsidR="00C26672" w:rsidRDefault="00C26672" w:rsidP="00C26672">
            <w:pPr>
              <w:keepNext/>
              <w:jc w:val="center"/>
              <w:rPr>
                <w:b/>
                <w:bCs/>
                <w:lang w:val="en-AU"/>
              </w:rPr>
            </w:pPr>
            <w:r>
              <w:rPr>
                <w:b/>
                <w:bCs/>
                <w:lang w:val="en-AU"/>
              </w:rPr>
              <w:t>9.4.4.4</w:t>
            </w:r>
          </w:p>
        </w:tc>
        <w:tc>
          <w:tcPr>
            <w:tcW w:w="4802" w:type="dxa"/>
            <w:gridSpan w:val="2"/>
            <w:tcBorders>
              <w:top w:val="single" w:sz="4" w:space="0" w:color="auto"/>
              <w:bottom w:val="single" w:sz="4" w:space="0" w:color="auto"/>
              <w:right w:val="single" w:sz="18" w:space="0" w:color="auto"/>
            </w:tcBorders>
          </w:tcPr>
          <w:p w14:paraId="7A5D689F" w14:textId="77777777" w:rsidR="00C26672" w:rsidRPr="007D665F" w:rsidRDefault="00C26672" w:rsidP="00C26672">
            <w:pPr>
              <w:spacing w:before="20" w:after="20"/>
              <w:jc w:val="both"/>
              <w:rPr>
                <w:rFonts w:ascii="Arial" w:hAnsi="Arial" w:cs="Arial"/>
                <w:bCs/>
                <w:color w:val="000000"/>
              </w:rPr>
            </w:pPr>
            <w:r>
              <w:rPr>
                <w:rFonts w:ascii="Arial" w:hAnsi="Arial" w:cs="Arial"/>
                <w:bCs/>
                <w:color w:val="000000"/>
              </w:rPr>
              <w:t xml:space="preserve">Summary of new case of </w:t>
            </w:r>
            <w:r w:rsidRPr="00953FF6">
              <w:rPr>
                <w:rFonts w:ascii="Arial" w:hAnsi="Arial" w:cs="Arial"/>
                <w:bCs/>
                <w:i/>
                <w:iCs/>
                <w:color w:val="000000"/>
              </w:rPr>
              <w:t xml:space="preserve">Re </w:t>
            </w:r>
            <w:r>
              <w:rPr>
                <w:rFonts w:ascii="Arial" w:hAnsi="Arial" w:cs="Arial"/>
                <w:bCs/>
                <w:i/>
                <w:iCs/>
                <w:color w:val="000000"/>
              </w:rPr>
              <w:t>Gurkan</w:t>
            </w:r>
            <w:r>
              <w:rPr>
                <w:rFonts w:ascii="Arial" w:hAnsi="Arial" w:cs="Arial"/>
                <w:bCs/>
                <w:color w:val="000000"/>
              </w:rPr>
              <w:t xml:space="preserve"> [2020] VSC 855.</w:t>
            </w:r>
          </w:p>
        </w:tc>
      </w:tr>
      <w:tr w:rsidR="00C26672" w14:paraId="4599301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064E015" w14:textId="77777777" w:rsidR="00C26672" w:rsidRPr="0054535C" w:rsidRDefault="00C26672" w:rsidP="00C26672">
            <w:pPr>
              <w:rPr>
                <w:sz w:val="22"/>
                <w:lang w:val="en-AU"/>
              </w:rPr>
            </w:pPr>
            <w:r>
              <w:rPr>
                <w:sz w:val="22"/>
                <w:lang w:val="en-AU"/>
              </w:rPr>
              <w:t>06/01/21</w:t>
            </w:r>
          </w:p>
        </w:tc>
        <w:tc>
          <w:tcPr>
            <w:tcW w:w="7077" w:type="dxa"/>
            <w:gridSpan w:val="4"/>
            <w:tcBorders>
              <w:top w:val="single" w:sz="18" w:space="0" w:color="auto"/>
              <w:bottom w:val="single" w:sz="4" w:space="0" w:color="auto"/>
              <w:right w:val="single" w:sz="18" w:space="0" w:color="auto"/>
            </w:tcBorders>
            <w:shd w:val="clear" w:color="auto" w:fill="DDDDDD"/>
          </w:tcPr>
          <w:p w14:paraId="08F54D0A" w14:textId="34EF7483"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CC234F7" w14:textId="77777777" w:rsidTr="00997D61">
        <w:tc>
          <w:tcPr>
            <w:tcW w:w="1261" w:type="dxa"/>
            <w:gridSpan w:val="2"/>
            <w:tcBorders>
              <w:top w:val="single" w:sz="4" w:space="0" w:color="auto"/>
              <w:left w:val="single" w:sz="18" w:space="0" w:color="auto"/>
              <w:bottom w:val="single" w:sz="4" w:space="0" w:color="auto"/>
            </w:tcBorders>
          </w:tcPr>
          <w:p w14:paraId="20D658FE"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5A20C710" w14:textId="2AAD095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68192E5" w14:textId="77777777" w:rsidR="00C26672" w:rsidRDefault="00C26672" w:rsidP="00C26672">
            <w:pPr>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tcPr>
          <w:p w14:paraId="23ED2C1E"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w:t>
            </w:r>
            <w:r w:rsidRPr="001F4A4B">
              <w:rPr>
                <w:rFonts w:ascii="Arial" w:hAnsi="Arial" w:cs="Arial"/>
                <w:i/>
                <w:iCs/>
              </w:rPr>
              <w:t xml:space="preserve">The Queen v The Herald &amp; Weekly Times Pty Ltd &amp; </w:t>
            </w:r>
            <w:proofErr w:type="spellStart"/>
            <w:r w:rsidRPr="001F4A4B">
              <w:rPr>
                <w:rFonts w:ascii="Arial" w:hAnsi="Arial" w:cs="Arial"/>
                <w:i/>
                <w:iCs/>
              </w:rPr>
              <w:t>Ors</w:t>
            </w:r>
            <w:proofErr w:type="spellEnd"/>
            <w:r w:rsidRPr="001F4A4B">
              <w:rPr>
                <w:rFonts w:ascii="Arial" w:hAnsi="Arial" w:cs="Arial"/>
                <w:i/>
                <w:iCs/>
              </w:rPr>
              <w:t xml:space="preserve"> (Ruling No 2)</w:t>
            </w:r>
            <w:r w:rsidRPr="001F4A4B">
              <w:rPr>
                <w:rFonts w:ascii="Arial" w:hAnsi="Arial" w:cs="Arial"/>
              </w:rPr>
              <w:t xml:space="preserve"> [2020] VSC 800 at [72]-[75] per John Dixon J.</w:t>
            </w:r>
          </w:p>
        </w:tc>
      </w:tr>
      <w:tr w:rsidR="00C26672" w14:paraId="67799D36" w14:textId="77777777" w:rsidTr="00997D61">
        <w:tc>
          <w:tcPr>
            <w:tcW w:w="1261" w:type="dxa"/>
            <w:gridSpan w:val="2"/>
            <w:tcBorders>
              <w:top w:val="single" w:sz="4" w:space="0" w:color="auto"/>
              <w:left w:val="single" w:sz="18" w:space="0" w:color="auto"/>
              <w:bottom w:val="single" w:sz="4" w:space="0" w:color="auto"/>
            </w:tcBorders>
          </w:tcPr>
          <w:p w14:paraId="2176DF2B"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685C3CA0" w14:textId="3B217205"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58EB552" w14:textId="77777777" w:rsidR="00C26672" w:rsidRDefault="00C26672" w:rsidP="00C26672">
            <w:pPr>
              <w:jc w:val="center"/>
              <w:rPr>
                <w:lang w:val="en-AU"/>
              </w:rPr>
            </w:pPr>
            <w:r>
              <w:rPr>
                <w:lang w:val="en-AU"/>
              </w:rPr>
              <w:t>10.3.12</w:t>
            </w:r>
          </w:p>
        </w:tc>
        <w:tc>
          <w:tcPr>
            <w:tcW w:w="4802" w:type="dxa"/>
            <w:gridSpan w:val="2"/>
            <w:tcBorders>
              <w:top w:val="single" w:sz="4" w:space="0" w:color="auto"/>
              <w:bottom w:val="single" w:sz="4" w:space="0" w:color="auto"/>
              <w:right w:val="single" w:sz="18" w:space="0" w:color="auto"/>
            </w:tcBorders>
          </w:tcPr>
          <w:p w14:paraId="3ECED38B" w14:textId="77777777" w:rsidR="00C26672" w:rsidRDefault="00C26672" w:rsidP="00C26672">
            <w:pPr>
              <w:numPr>
                <w:ilvl w:val="0"/>
                <w:numId w:val="84"/>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5B308D">
              <w:rPr>
                <w:rFonts w:ascii="Arial" w:hAnsi="Arial" w:cs="Arial"/>
                <w:b/>
                <w:bCs/>
                <w:color w:val="000000"/>
              </w:rPr>
              <w:t>“</w:t>
            </w:r>
            <w:r>
              <w:rPr>
                <w:rFonts w:ascii="Arial" w:hAnsi="Arial" w:cs="Arial"/>
                <w:b/>
                <w:bCs/>
                <w:color w:val="000000"/>
              </w:rPr>
              <w:t>Joinder or severance of charges and cases”</w:t>
            </w:r>
            <w:r w:rsidRPr="00BF190B">
              <w:rPr>
                <w:rFonts w:ascii="Arial" w:hAnsi="Arial" w:cs="Arial"/>
                <w:color w:val="000000"/>
              </w:rPr>
              <w:t>.</w:t>
            </w:r>
          </w:p>
          <w:p w14:paraId="1F9663A6" w14:textId="77777777" w:rsidR="00C26672" w:rsidRDefault="00C26672" w:rsidP="00C26672">
            <w:pPr>
              <w:numPr>
                <w:ilvl w:val="0"/>
                <w:numId w:val="84"/>
              </w:numPr>
              <w:spacing w:after="20"/>
              <w:ind w:left="357" w:hanging="357"/>
              <w:jc w:val="both"/>
              <w:rPr>
                <w:rFonts w:ascii="Arial" w:hAnsi="Arial" w:cs="Arial"/>
                <w:color w:val="000000"/>
              </w:rPr>
            </w:pPr>
            <w:r>
              <w:rPr>
                <w:rFonts w:ascii="Arial" w:hAnsi="Arial" w:cs="Arial"/>
                <w:color w:val="000000"/>
              </w:rPr>
              <w:t xml:space="preserve">Added summary of </w:t>
            </w:r>
            <w:r w:rsidRPr="005B308D">
              <w:rPr>
                <w:rFonts w:ascii="Arial" w:hAnsi="Arial" w:cs="Arial"/>
                <w:i/>
                <w:iCs/>
                <w:color w:val="000000"/>
              </w:rPr>
              <w:t>Re Murdoch (Ruling No.2)</w:t>
            </w:r>
            <w:r>
              <w:rPr>
                <w:rFonts w:ascii="Arial" w:hAnsi="Arial" w:cs="Arial"/>
                <w:color w:val="000000"/>
              </w:rPr>
              <w:t xml:space="preserve"> [2020] VSC 882.</w:t>
            </w:r>
          </w:p>
        </w:tc>
      </w:tr>
      <w:tr w:rsidR="00C26672" w14:paraId="19009B26" w14:textId="77777777" w:rsidTr="00997D61">
        <w:tc>
          <w:tcPr>
            <w:tcW w:w="1261" w:type="dxa"/>
            <w:gridSpan w:val="2"/>
            <w:tcBorders>
              <w:top w:val="single" w:sz="4" w:space="0" w:color="auto"/>
              <w:left w:val="single" w:sz="18" w:space="0" w:color="auto"/>
              <w:bottom w:val="single" w:sz="4" w:space="0" w:color="auto"/>
            </w:tcBorders>
          </w:tcPr>
          <w:p w14:paraId="3F910C84"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3A99ED02" w14:textId="212D6AB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E264363" w14:textId="77777777" w:rsidR="00C26672" w:rsidRDefault="00C26672" w:rsidP="00C26672">
            <w:pPr>
              <w:jc w:val="center"/>
              <w:rPr>
                <w:lang w:val="en-AU"/>
              </w:rPr>
            </w:pPr>
            <w:r>
              <w:rPr>
                <w:lang w:val="en-AU"/>
              </w:rPr>
              <w:t>10.6</w:t>
            </w:r>
            <w:r>
              <w:rPr>
                <w:rFonts w:ascii="Arial" w:hAnsi="Arial" w:cs="Arial"/>
                <w:b/>
                <w:color w:val="FFFFFF"/>
                <w:sz w:val="22"/>
                <w:shd w:val="clear" w:color="auto" w:fill="000000"/>
              </w:rPr>
              <w:t>U</w:t>
            </w:r>
          </w:p>
        </w:tc>
        <w:tc>
          <w:tcPr>
            <w:tcW w:w="4802" w:type="dxa"/>
            <w:gridSpan w:val="2"/>
            <w:tcBorders>
              <w:top w:val="single" w:sz="4" w:space="0" w:color="auto"/>
              <w:bottom w:val="single" w:sz="4" w:space="0" w:color="auto"/>
              <w:right w:val="single" w:sz="18" w:space="0" w:color="auto"/>
            </w:tcBorders>
          </w:tcPr>
          <w:p w14:paraId="5CF408C0"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cases of </w:t>
            </w:r>
            <w:r w:rsidRPr="00EE5F84">
              <w:rPr>
                <w:rFonts w:ascii="Arial" w:eastAsia="Book Antiqua" w:hAnsi="Arial" w:cs="Arial"/>
                <w:i/>
              </w:rPr>
              <w:t>Re Friedman (a pseudonym)</w:t>
            </w:r>
            <w:r w:rsidRPr="00EE5F84">
              <w:rPr>
                <w:rFonts w:ascii="Arial" w:hAnsi="Arial" w:cs="Arial"/>
              </w:rPr>
              <w:t xml:space="preserve"> [2019] VSC 251; </w:t>
            </w:r>
            <w:r w:rsidRPr="00EE5F84">
              <w:rPr>
                <w:rFonts w:ascii="Arial" w:hAnsi="Arial" w:cs="Arial"/>
                <w:i/>
                <w:iCs/>
              </w:rPr>
              <w:t>Re Stein</w:t>
            </w:r>
            <w:r w:rsidRPr="00EE5F84">
              <w:rPr>
                <w:rFonts w:ascii="Arial" w:hAnsi="Arial" w:cs="Arial"/>
              </w:rPr>
              <w:t xml:space="preserve"> [2020] VSC 84</w:t>
            </w:r>
            <w:r>
              <w:rPr>
                <w:rFonts w:ascii="Arial" w:hAnsi="Arial" w:cs="Arial"/>
              </w:rPr>
              <w:t>3</w:t>
            </w:r>
            <w:r w:rsidRPr="00EE5F84">
              <w:rPr>
                <w:rFonts w:ascii="Arial" w:hAnsi="Arial" w:cs="Arial"/>
              </w:rPr>
              <w:t xml:space="preserve"> at [69]; </w:t>
            </w:r>
            <w:r w:rsidRPr="00EE5F84">
              <w:rPr>
                <w:rFonts w:ascii="Arial" w:hAnsi="Arial" w:cs="Arial"/>
                <w:i/>
                <w:iCs/>
              </w:rPr>
              <w:t xml:space="preserve">R v </w:t>
            </w:r>
            <w:proofErr w:type="spellStart"/>
            <w:r w:rsidRPr="00EE5F84">
              <w:rPr>
                <w:rFonts w:ascii="Arial" w:hAnsi="Arial" w:cs="Arial"/>
                <w:i/>
                <w:iCs/>
              </w:rPr>
              <w:t>Munze</w:t>
            </w:r>
            <w:proofErr w:type="spellEnd"/>
            <w:r w:rsidRPr="00EE5F84">
              <w:rPr>
                <w:rFonts w:ascii="Arial" w:hAnsi="Arial" w:cs="Arial"/>
                <w:i/>
                <w:iCs/>
              </w:rPr>
              <w:t xml:space="preserve"> (No 3)</w:t>
            </w:r>
            <w:r w:rsidRPr="00EE5F84">
              <w:rPr>
                <w:rFonts w:ascii="Arial" w:hAnsi="Arial" w:cs="Arial"/>
              </w:rPr>
              <w:t xml:space="preserve"> [2020] VSC 846.</w:t>
            </w:r>
          </w:p>
        </w:tc>
      </w:tr>
      <w:tr w:rsidR="00C26672" w14:paraId="6F609E7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74CBBC6" w14:textId="77777777" w:rsidR="00C26672" w:rsidRPr="0054535C" w:rsidRDefault="00C26672" w:rsidP="00C26672">
            <w:pPr>
              <w:keepNext/>
              <w:keepLines/>
              <w:rPr>
                <w:sz w:val="22"/>
                <w:lang w:val="en-AU"/>
              </w:rPr>
            </w:pPr>
            <w:r>
              <w:rPr>
                <w:sz w:val="22"/>
                <w:lang w:val="en-AU"/>
              </w:rPr>
              <w:t>06/01/21</w:t>
            </w:r>
          </w:p>
        </w:tc>
        <w:tc>
          <w:tcPr>
            <w:tcW w:w="7077" w:type="dxa"/>
            <w:gridSpan w:val="4"/>
            <w:tcBorders>
              <w:top w:val="single" w:sz="18" w:space="0" w:color="auto"/>
              <w:bottom w:val="single" w:sz="4" w:space="0" w:color="auto"/>
              <w:right w:val="single" w:sz="18" w:space="0" w:color="auto"/>
            </w:tcBorders>
            <w:shd w:val="clear" w:color="auto" w:fill="DDDDDD"/>
          </w:tcPr>
          <w:p w14:paraId="65CC72E5" w14:textId="16772F1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5CFCBB9F" w14:textId="77777777" w:rsidTr="00997D61">
        <w:tc>
          <w:tcPr>
            <w:tcW w:w="1261" w:type="dxa"/>
            <w:gridSpan w:val="2"/>
            <w:tcBorders>
              <w:top w:val="single" w:sz="4" w:space="0" w:color="auto"/>
              <w:left w:val="single" w:sz="18" w:space="0" w:color="auto"/>
              <w:bottom w:val="single" w:sz="4" w:space="0" w:color="auto"/>
            </w:tcBorders>
          </w:tcPr>
          <w:p w14:paraId="68AC5548" w14:textId="77777777" w:rsidR="00C26672" w:rsidRDefault="00C26672" w:rsidP="00C26672">
            <w:pPr>
              <w:rPr>
                <w:lang w:val="en-AU"/>
              </w:rPr>
            </w:pPr>
            <w:bookmarkStart w:id="232" w:name="_Hlk60650130"/>
            <w:r>
              <w:rPr>
                <w:lang w:val="en-AU"/>
              </w:rPr>
              <w:t>06/01/21</w:t>
            </w:r>
          </w:p>
        </w:tc>
        <w:tc>
          <w:tcPr>
            <w:tcW w:w="836" w:type="dxa"/>
            <w:tcBorders>
              <w:top w:val="single" w:sz="4" w:space="0" w:color="auto"/>
              <w:bottom w:val="single" w:sz="4" w:space="0" w:color="auto"/>
            </w:tcBorders>
          </w:tcPr>
          <w:p w14:paraId="36509661" w14:textId="34D2EE9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CA5DE4E" w14:textId="77777777" w:rsidR="00C26672" w:rsidRDefault="00C26672" w:rsidP="00C26672">
            <w:pPr>
              <w:keepNext/>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124E32BA"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A0117D">
              <w:rPr>
                <w:rFonts w:ascii="Arial" w:hAnsi="Arial" w:cs="Arial"/>
                <w:i/>
                <w:iCs/>
                <w:color w:val="000000"/>
              </w:rPr>
              <w:t>Julian Lockyer (a pseudonym) v The Queen</w:t>
            </w:r>
            <w:r>
              <w:rPr>
                <w:rFonts w:ascii="Arial" w:hAnsi="Arial" w:cs="Arial"/>
                <w:color w:val="000000"/>
              </w:rPr>
              <w:t xml:space="preserve"> [2020] VSCA 321.</w:t>
            </w:r>
          </w:p>
        </w:tc>
      </w:tr>
      <w:bookmarkEnd w:id="232"/>
      <w:tr w:rsidR="00C26672" w14:paraId="38BCD1E4" w14:textId="77777777" w:rsidTr="00997D61">
        <w:tc>
          <w:tcPr>
            <w:tcW w:w="1261" w:type="dxa"/>
            <w:gridSpan w:val="2"/>
            <w:tcBorders>
              <w:top w:val="single" w:sz="4" w:space="0" w:color="auto"/>
              <w:left w:val="single" w:sz="18" w:space="0" w:color="auto"/>
              <w:bottom w:val="single" w:sz="4" w:space="0" w:color="auto"/>
            </w:tcBorders>
          </w:tcPr>
          <w:p w14:paraId="66B6A97D"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0890FB60" w14:textId="76E89C8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D0858FC" w14:textId="77777777" w:rsidR="00C26672" w:rsidRDefault="00C26672" w:rsidP="00C26672">
            <w:pPr>
              <w:keepNext/>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044A7D7D" w14:textId="77777777" w:rsidR="00C26672" w:rsidRPr="00BF190B" w:rsidRDefault="00C26672" w:rsidP="00C26672">
            <w:pPr>
              <w:spacing w:before="20" w:after="20"/>
              <w:jc w:val="both"/>
              <w:rPr>
                <w:rFonts w:ascii="Arial" w:hAnsi="Arial" w:cs="Arial"/>
                <w:color w:val="000000"/>
              </w:rPr>
            </w:pPr>
            <w:r w:rsidRPr="00BF190B">
              <w:rPr>
                <w:rFonts w:ascii="Arial" w:hAnsi="Arial" w:cs="Arial"/>
                <w:color w:val="000000"/>
              </w:rPr>
              <w:t xml:space="preserve">Reference to new case of </w:t>
            </w:r>
            <w:r w:rsidRPr="00BF190B">
              <w:rPr>
                <w:rFonts w:ascii="Arial" w:hAnsi="Arial" w:cs="Arial"/>
                <w:i/>
                <w:iCs/>
              </w:rPr>
              <w:t>Director of Public Prosecutions v Devey (No 1)</w:t>
            </w:r>
            <w:r w:rsidRPr="00BF190B">
              <w:rPr>
                <w:rFonts w:ascii="Arial" w:hAnsi="Arial" w:cs="Arial"/>
              </w:rPr>
              <w:t xml:space="preserve"> </w:t>
            </w:r>
            <w:r w:rsidRPr="00BF190B">
              <w:rPr>
                <w:rFonts w:ascii="Arial" w:hAnsi="Arial" w:cs="Arial"/>
                <w:color w:val="000000"/>
              </w:rPr>
              <w:t>[2020] VSC 826.</w:t>
            </w:r>
          </w:p>
        </w:tc>
      </w:tr>
      <w:tr w:rsidR="00C26672" w14:paraId="520F9DA4" w14:textId="77777777" w:rsidTr="00997D61">
        <w:tc>
          <w:tcPr>
            <w:tcW w:w="1261" w:type="dxa"/>
            <w:gridSpan w:val="2"/>
            <w:tcBorders>
              <w:top w:val="single" w:sz="4" w:space="0" w:color="auto"/>
              <w:left w:val="single" w:sz="18" w:space="0" w:color="auto"/>
              <w:bottom w:val="single" w:sz="4" w:space="0" w:color="auto"/>
            </w:tcBorders>
          </w:tcPr>
          <w:p w14:paraId="3ECCFB7C"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58D88DDA" w14:textId="526B126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6C6BAD1" w14:textId="77777777"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10F99681"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A0117D">
              <w:rPr>
                <w:rFonts w:ascii="Arial" w:hAnsi="Arial" w:cs="Arial"/>
                <w:i/>
                <w:iCs/>
                <w:color w:val="000000"/>
              </w:rPr>
              <w:t>Julian Lockyer (a pseudonym) v The Queen</w:t>
            </w:r>
            <w:r>
              <w:rPr>
                <w:rFonts w:ascii="Arial" w:hAnsi="Arial" w:cs="Arial"/>
                <w:color w:val="000000"/>
              </w:rPr>
              <w:t xml:space="preserve"> [2020] VSCA 321 at [62]-[65].</w:t>
            </w:r>
          </w:p>
        </w:tc>
      </w:tr>
      <w:tr w:rsidR="00C26672" w14:paraId="16C07F74" w14:textId="77777777" w:rsidTr="00997D61">
        <w:tc>
          <w:tcPr>
            <w:tcW w:w="1261" w:type="dxa"/>
            <w:gridSpan w:val="2"/>
            <w:tcBorders>
              <w:top w:val="single" w:sz="4" w:space="0" w:color="auto"/>
              <w:left w:val="single" w:sz="18" w:space="0" w:color="auto"/>
              <w:bottom w:val="single" w:sz="4" w:space="0" w:color="auto"/>
            </w:tcBorders>
          </w:tcPr>
          <w:p w14:paraId="3C1F810F"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1FA6E62E" w14:textId="4C343F6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0D9425C" w14:textId="77777777" w:rsidR="00C26672" w:rsidRDefault="00C26672" w:rsidP="00C26672">
            <w:pPr>
              <w:keepNext/>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09D3A07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new cases of </w:t>
            </w:r>
            <w:r w:rsidRPr="00CE40FD">
              <w:rPr>
                <w:rFonts w:ascii="Arial" w:hAnsi="Arial" w:cs="Arial"/>
                <w:bCs/>
                <w:i/>
                <w:iCs/>
                <w:color w:val="000000"/>
                <w:lang w:val="en-US"/>
              </w:rPr>
              <w:t>DPP v Mokhtari</w:t>
            </w:r>
            <w:r>
              <w:rPr>
                <w:rFonts w:ascii="Arial" w:hAnsi="Arial" w:cs="Arial"/>
                <w:bCs/>
                <w:color w:val="000000"/>
                <w:lang w:val="en-US"/>
              </w:rPr>
              <w:t xml:space="preserve"> [2020] VSCA 161 at [41]; </w:t>
            </w:r>
            <w:r w:rsidRPr="00A0117D">
              <w:rPr>
                <w:rFonts w:ascii="Arial" w:hAnsi="Arial" w:cs="Arial"/>
                <w:i/>
                <w:iCs/>
                <w:color w:val="000000"/>
              </w:rPr>
              <w:t>Julian Lockyer (a pseudonym) v The Queen</w:t>
            </w:r>
            <w:r>
              <w:rPr>
                <w:rFonts w:ascii="Arial" w:hAnsi="Arial" w:cs="Arial"/>
                <w:color w:val="000000"/>
              </w:rPr>
              <w:t xml:space="preserve"> [2020] VSCA 321 at [66].</w:t>
            </w:r>
          </w:p>
        </w:tc>
      </w:tr>
      <w:tr w:rsidR="00C26672" w14:paraId="43D58479" w14:textId="77777777" w:rsidTr="00997D61">
        <w:tc>
          <w:tcPr>
            <w:tcW w:w="1261" w:type="dxa"/>
            <w:gridSpan w:val="2"/>
            <w:tcBorders>
              <w:top w:val="single" w:sz="4" w:space="0" w:color="auto"/>
              <w:left w:val="single" w:sz="18" w:space="0" w:color="auto"/>
              <w:bottom w:val="single" w:sz="4" w:space="0" w:color="auto"/>
            </w:tcBorders>
          </w:tcPr>
          <w:p w14:paraId="71E646C6" w14:textId="77777777" w:rsidR="00C26672" w:rsidRDefault="00C26672" w:rsidP="00C26672">
            <w:pPr>
              <w:rPr>
                <w:lang w:val="en-AU"/>
              </w:rPr>
            </w:pPr>
            <w:r>
              <w:rPr>
                <w:lang w:val="en-AU"/>
              </w:rPr>
              <w:t>06/01/21</w:t>
            </w:r>
          </w:p>
        </w:tc>
        <w:tc>
          <w:tcPr>
            <w:tcW w:w="836" w:type="dxa"/>
            <w:tcBorders>
              <w:top w:val="single" w:sz="4" w:space="0" w:color="auto"/>
              <w:bottom w:val="single" w:sz="4" w:space="0" w:color="auto"/>
            </w:tcBorders>
          </w:tcPr>
          <w:p w14:paraId="2A361EA1" w14:textId="07A60EC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41D456" w14:textId="77777777" w:rsidR="00C26672" w:rsidRDefault="00C26672" w:rsidP="00C26672">
            <w:pPr>
              <w:keepNext/>
              <w:jc w:val="center"/>
              <w:rPr>
                <w:lang w:val="en-AU"/>
              </w:rPr>
            </w:pPr>
            <w:r>
              <w:rPr>
                <w:lang w:val="en-AU"/>
              </w:rPr>
              <w:t>11.2.32</w:t>
            </w:r>
          </w:p>
        </w:tc>
        <w:tc>
          <w:tcPr>
            <w:tcW w:w="4802" w:type="dxa"/>
            <w:gridSpan w:val="2"/>
            <w:tcBorders>
              <w:top w:val="single" w:sz="4" w:space="0" w:color="auto"/>
              <w:bottom w:val="single" w:sz="4" w:space="0" w:color="auto"/>
              <w:right w:val="single" w:sz="18" w:space="0" w:color="auto"/>
            </w:tcBorders>
          </w:tcPr>
          <w:p w14:paraId="6D7BDCE1"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666237">
              <w:rPr>
                <w:rFonts w:ascii="Arial" w:hAnsi="Arial" w:cs="Arial"/>
                <w:bCs/>
                <w:i/>
                <w:iCs/>
                <w:color w:val="000000"/>
                <w:lang w:val="en-US"/>
              </w:rPr>
              <w:t>DPP v McDonald</w:t>
            </w:r>
            <w:r>
              <w:rPr>
                <w:rFonts w:ascii="Arial" w:hAnsi="Arial" w:cs="Arial"/>
                <w:bCs/>
                <w:color w:val="000000"/>
                <w:lang w:val="en-US"/>
              </w:rPr>
              <w:t xml:space="preserve"> </w:t>
            </w:r>
            <w:r>
              <w:rPr>
                <w:rFonts w:ascii="Arial" w:hAnsi="Arial" w:cs="Arial"/>
                <w:color w:val="000000"/>
              </w:rPr>
              <w:t>[2020] VSC 845.</w:t>
            </w:r>
          </w:p>
        </w:tc>
      </w:tr>
      <w:tr w:rsidR="00C26672" w14:paraId="48C27D70" w14:textId="77777777" w:rsidTr="00997D61">
        <w:tc>
          <w:tcPr>
            <w:tcW w:w="1261" w:type="dxa"/>
            <w:gridSpan w:val="2"/>
            <w:tcBorders>
              <w:top w:val="single" w:sz="4" w:space="0" w:color="auto"/>
              <w:left w:val="single" w:sz="18" w:space="0" w:color="auto"/>
              <w:bottom w:val="single" w:sz="4" w:space="0" w:color="auto"/>
            </w:tcBorders>
          </w:tcPr>
          <w:p w14:paraId="7147DC9D" w14:textId="77777777" w:rsidR="00C26672" w:rsidRDefault="00C26672" w:rsidP="00C26672">
            <w:pPr>
              <w:rPr>
                <w:lang w:val="en-AU"/>
              </w:rPr>
            </w:pPr>
            <w:r>
              <w:rPr>
                <w:lang w:val="en-AU"/>
              </w:rPr>
              <w:lastRenderedPageBreak/>
              <w:t>06/01/21</w:t>
            </w:r>
          </w:p>
        </w:tc>
        <w:tc>
          <w:tcPr>
            <w:tcW w:w="836" w:type="dxa"/>
            <w:tcBorders>
              <w:top w:val="single" w:sz="4" w:space="0" w:color="auto"/>
              <w:bottom w:val="single" w:sz="4" w:space="0" w:color="auto"/>
            </w:tcBorders>
          </w:tcPr>
          <w:p w14:paraId="6CE757E3" w14:textId="45BB16E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238C31" w14:textId="77777777" w:rsidR="00C26672" w:rsidRDefault="00C26672" w:rsidP="00C26672">
            <w:pPr>
              <w:keepNext/>
              <w:jc w:val="center"/>
              <w:rPr>
                <w:lang w:val="en-AU"/>
              </w:rPr>
            </w:pPr>
            <w:r>
              <w:rPr>
                <w:lang w:val="en-AU"/>
              </w:rPr>
              <w:t>11.2.33</w:t>
            </w:r>
          </w:p>
        </w:tc>
        <w:tc>
          <w:tcPr>
            <w:tcW w:w="4802" w:type="dxa"/>
            <w:gridSpan w:val="2"/>
            <w:tcBorders>
              <w:top w:val="single" w:sz="4" w:space="0" w:color="auto"/>
              <w:bottom w:val="single" w:sz="4" w:space="0" w:color="auto"/>
              <w:right w:val="single" w:sz="18" w:space="0" w:color="auto"/>
            </w:tcBorders>
          </w:tcPr>
          <w:p w14:paraId="28C5D67F" w14:textId="77777777" w:rsidR="00C26672" w:rsidRPr="001077EE"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D370B2">
              <w:rPr>
                <w:rFonts w:ascii="Arial" w:hAnsi="Arial" w:cs="Arial"/>
                <w:bCs/>
                <w:i/>
                <w:iCs/>
                <w:color w:val="000000"/>
                <w:lang w:val="en-US"/>
              </w:rPr>
              <w:t>DPP (</w:t>
            </w:r>
            <w:proofErr w:type="spellStart"/>
            <w:r w:rsidRPr="00D370B2">
              <w:rPr>
                <w:rFonts w:ascii="Arial" w:hAnsi="Arial" w:cs="Arial"/>
                <w:bCs/>
                <w:i/>
                <w:iCs/>
                <w:color w:val="000000"/>
                <w:lang w:val="en-US"/>
              </w:rPr>
              <w:t>Cth</w:t>
            </w:r>
            <w:proofErr w:type="spellEnd"/>
            <w:r w:rsidRPr="00D370B2">
              <w:rPr>
                <w:rFonts w:ascii="Arial" w:hAnsi="Arial" w:cs="Arial"/>
                <w:bCs/>
                <w:i/>
                <w:iCs/>
                <w:color w:val="000000"/>
                <w:lang w:val="en-US"/>
              </w:rPr>
              <w:t>) v Ali</w:t>
            </w:r>
            <w:r>
              <w:rPr>
                <w:rFonts w:ascii="Arial" w:hAnsi="Arial" w:cs="Arial"/>
                <w:bCs/>
                <w:color w:val="000000"/>
                <w:lang w:val="en-US"/>
              </w:rPr>
              <w:t xml:space="preserve"> [2020] VSCA 330 and summaries of some of cases referred to therein. </w:t>
            </w:r>
            <w:r>
              <w:rPr>
                <w:rFonts w:ascii="Arial" w:hAnsi="Arial" w:cs="Arial"/>
                <w:color w:val="000000"/>
              </w:rPr>
              <w:t xml:space="preserve">Reference to new case of </w:t>
            </w:r>
            <w:r w:rsidRPr="00666237">
              <w:rPr>
                <w:rFonts w:ascii="Arial" w:hAnsi="Arial" w:cs="Arial"/>
                <w:bCs/>
                <w:i/>
                <w:iCs/>
                <w:color w:val="000000"/>
                <w:lang w:val="en-US"/>
              </w:rPr>
              <w:t>CDPP v Galea</w:t>
            </w:r>
            <w:r>
              <w:rPr>
                <w:rFonts w:ascii="Arial" w:hAnsi="Arial" w:cs="Arial"/>
                <w:bCs/>
                <w:color w:val="000000"/>
                <w:lang w:val="en-US"/>
              </w:rPr>
              <w:t xml:space="preserve"> [2020] VSC 750</w:t>
            </w:r>
            <w:r>
              <w:rPr>
                <w:rFonts w:ascii="Arial" w:hAnsi="Arial" w:cs="Arial"/>
                <w:color w:val="000000"/>
              </w:rPr>
              <w:t>.</w:t>
            </w:r>
          </w:p>
        </w:tc>
      </w:tr>
      <w:tr w:rsidR="00C26672" w14:paraId="6FAD71DC" w14:textId="77777777" w:rsidTr="00997D61">
        <w:tc>
          <w:tcPr>
            <w:tcW w:w="1261" w:type="dxa"/>
            <w:gridSpan w:val="2"/>
            <w:tcBorders>
              <w:top w:val="single" w:sz="4" w:space="0" w:color="auto"/>
              <w:left w:val="single" w:sz="18" w:space="0" w:color="auto"/>
              <w:bottom w:val="single" w:sz="18" w:space="0" w:color="auto"/>
            </w:tcBorders>
          </w:tcPr>
          <w:p w14:paraId="6852FE1D" w14:textId="77777777" w:rsidR="00C26672" w:rsidRDefault="00C26672" w:rsidP="00C26672">
            <w:pPr>
              <w:rPr>
                <w:lang w:val="en-AU"/>
              </w:rPr>
            </w:pPr>
            <w:r>
              <w:rPr>
                <w:lang w:val="en-AU"/>
              </w:rPr>
              <w:t>06/01/21</w:t>
            </w:r>
          </w:p>
        </w:tc>
        <w:tc>
          <w:tcPr>
            <w:tcW w:w="836" w:type="dxa"/>
            <w:tcBorders>
              <w:top w:val="single" w:sz="4" w:space="0" w:color="auto"/>
              <w:bottom w:val="single" w:sz="18" w:space="0" w:color="auto"/>
            </w:tcBorders>
          </w:tcPr>
          <w:p w14:paraId="52EB82DD" w14:textId="48E23978"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30083A71" w14:textId="77777777" w:rsidR="00C26672" w:rsidRDefault="00C26672" w:rsidP="00C26672">
            <w:pPr>
              <w:keepNext/>
              <w:jc w:val="center"/>
              <w:rPr>
                <w:lang w:val="en-AU"/>
              </w:rPr>
            </w:pPr>
            <w:r>
              <w:rPr>
                <w:lang w:val="en-AU"/>
              </w:rPr>
              <w:t>11.19</w:t>
            </w:r>
          </w:p>
        </w:tc>
        <w:tc>
          <w:tcPr>
            <w:tcW w:w="4802" w:type="dxa"/>
            <w:gridSpan w:val="2"/>
            <w:tcBorders>
              <w:top w:val="single" w:sz="4" w:space="0" w:color="auto"/>
              <w:bottom w:val="single" w:sz="18" w:space="0" w:color="auto"/>
              <w:right w:val="single" w:sz="18" w:space="0" w:color="auto"/>
            </w:tcBorders>
          </w:tcPr>
          <w:p w14:paraId="46B6D8F1"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 from new case of </w:t>
            </w:r>
            <w:bookmarkStart w:id="233" w:name="_Hlk60651181"/>
            <w:r w:rsidRPr="00A0117D">
              <w:rPr>
                <w:rFonts w:ascii="Arial" w:hAnsi="Arial" w:cs="Arial"/>
                <w:i/>
                <w:iCs/>
                <w:color w:val="000000"/>
              </w:rPr>
              <w:t>Julian Lockyer (a pseudonym) v The Queen</w:t>
            </w:r>
            <w:r>
              <w:rPr>
                <w:rFonts w:ascii="Arial" w:hAnsi="Arial" w:cs="Arial"/>
                <w:color w:val="000000"/>
              </w:rPr>
              <w:t xml:space="preserve"> [2020] VSCA 321 at [67]-[69].</w:t>
            </w:r>
            <w:bookmarkEnd w:id="233"/>
          </w:p>
        </w:tc>
      </w:tr>
      <w:tr w:rsidR="00C26672" w14:paraId="6FDBBF3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BF5FCBB" w14:textId="77777777" w:rsidR="00C26672" w:rsidRPr="0054535C" w:rsidRDefault="00C26672" w:rsidP="00C26672">
            <w:pPr>
              <w:keepNext/>
              <w:keepLines/>
              <w:rPr>
                <w:sz w:val="22"/>
                <w:lang w:val="en-AU"/>
              </w:rPr>
            </w:pPr>
            <w:r>
              <w:rPr>
                <w:sz w:val="22"/>
                <w:lang w:val="en-AU"/>
              </w:rPr>
              <w:t>17/12/20</w:t>
            </w:r>
          </w:p>
        </w:tc>
        <w:tc>
          <w:tcPr>
            <w:tcW w:w="7077" w:type="dxa"/>
            <w:gridSpan w:val="4"/>
            <w:tcBorders>
              <w:top w:val="single" w:sz="18" w:space="0" w:color="auto"/>
              <w:bottom w:val="single" w:sz="4" w:space="0" w:color="auto"/>
              <w:right w:val="single" w:sz="18" w:space="0" w:color="auto"/>
            </w:tcBorders>
            <w:shd w:val="clear" w:color="auto" w:fill="DDDDDD"/>
          </w:tcPr>
          <w:p w14:paraId="56ED7CDB" w14:textId="4DCAD42F"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43F134ED" w14:textId="77777777" w:rsidTr="00997D61">
        <w:tc>
          <w:tcPr>
            <w:tcW w:w="1261" w:type="dxa"/>
            <w:gridSpan w:val="2"/>
            <w:tcBorders>
              <w:top w:val="single" w:sz="4" w:space="0" w:color="auto"/>
              <w:left w:val="single" w:sz="18" w:space="0" w:color="auto"/>
              <w:bottom w:val="single" w:sz="4" w:space="0" w:color="auto"/>
            </w:tcBorders>
          </w:tcPr>
          <w:p w14:paraId="5C428846" w14:textId="77777777" w:rsidR="00C26672" w:rsidRDefault="00C26672" w:rsidP="00C26672">
            <w:pPr>
              <w:rPr>
                <w:lang w:val="en-AU"/>
              </w:rPr>
            </w:pPr>
            <w:r>
              <w:rPr>
                <w:lang w:val="en-AU"/>
              </w:rPr>
              <w:t>17/12/20</w:t>
            </w:r>
          </w:p>
        </w:tc>
        <w:tc>
          <w:tcPr>
            <w:tcW w:w="836" w:type="dxa"/>
            <w:tcBorders>
              <w:top w:val="single" w:sz="4" w:space="0" w:color="auto"/>
              <w:bottom w:val="single" w:sz="4" w:space="0" w:color="auto"/>
            </w:tcBorders>
          </w:tcPr>
          <w:p w14:paraId="7F72DEBC" w14:textId="66CF0A9B"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4D7D56B" w14:textId="77777777" w:rsidR="00C26672" w:rsidRDefault="00C26672" w:rsidP="00C26672">
            <w:pPr>
              <w:jc w:val="center"/>
              <w:rPr>
                <w:lang w:val="en-AU"/>
              </w:rPr>
            </w:pPr>
            <w:r>
              <w:rPr>
                <w:lang w:val="en-AU"/>
              </w:rPr>
              <w:t>1.1</w:t>
            </w:r>
          </w:p>
        </w:tc>
        <w:tc>
          <w:tcPr>
            <w:tcW w:w="4802" w:type="dxa"/>
            <w:gridSpan w:val="2"/>
            <w:tcBorders>
              <w:top w:val="single" w:sz="4" w:space="0" w:color="auto"/>
              <w:bottom w:val="single" w:sz="4" w:space="0" w:color="auto"/>
              <w:right w:val="single" w:sz="18" w:space="0" w:color="auto"/>
            </w:tcBorders>
          </w:tcPr>
          <w:p w14:paraId="17236548" w14:textId="77777777" w:rsidR="00C26672" w:rsidRPr="00DB0447" w:rsidRDefault="00C26672" w:rsidP="00C26672">
            <w:pPr>
              <w:spacing w:before="40" w:after="20"/>
              <w:jc w:val="both"/>
              <w:rPr>
                <w:rFonts w:ascii="Arial" w:hAnsi="Arial" w:cs="Arial"/>
              </w:rPr>
            </w:pPr>
            <w:r>
              <w:rPr>
                <w:rFonts w:ascii="Arial" w:hAnsi="Arial" w:cs="Arial"/>
              </w:rPr>
              <w:t xml:space="preserve">Section heading amended to </w:t>
            </w:r>
            <w:r w:rsidRPr="002E2B0A">
              <w:rPr>
                <w:rFonts w:ascii="Arial" w:hAnsi="Arial" w:cs="Arial"/>
                <w:b/>
                <w:bCs/>
              </w:rPr>
              <w:t>“Acts”</w:t>
            </w:r>
            <w:r>
              <w:rPr>
                <w:rFonts w:ascii="Arial" w:hAnsi="Arial" w:cs="Arial"/>
              </w:rPr>
              <w:t>.</w:t>
            </w:r>
          </w:p>
        </w:tc>
      </w:tr>
      <w:tr w:rsidR="00C26672" w14:paraId="793D430A" w14:textId="77777777" w:rsidTr="00997D61">
        <w:tc>
          <w:tcPr>
            <w:tcW w:w="1261" w:type="dxa"/>
            <w:gridSpan w:val="2"/>
            <w:tcBorders>
              <w:top w:val="single" w:sz="4" w:space="0" w:color="auto"/>
              <w:left w:val="single" w:sz="18" w:space="0" w:color="auto"/>
              <w:bottom w:val="single" w:sz="4" w:space="0" w:color="auto"/>
            </w:tcBorders>
          </w:tcPr>
          <w:p w14:paraId="178843AA" w14:textId="77777777" w:rsidR="00C26672" w:rsidRDefault="00C26672" w:rsidP="00C26672">
            <w:pPr>
              <w:rPr>
                <w:lang w:val="en-AU"/>
              </w:rPr>
            </w:pPr>
            <w:r>
              <w:rPr>
                <w:lang w:val="en-AU"/>
              </w:rPr>
              <w:t>17/12/20</w:t>
            </w:r>
          </w:p>
        </w:tc>
        <w:tc>
          <w:tcPr>
            <w:tcW w:w="836" w:type="dxa"/>
            <w:tcBorders>
              <w:top w:val="single" w:sz="4" w:space="0" w:color="auto"/>
              <w:bottom w:val="single" w:sz="4" w:space="0" w:color="auto"/>
            </w:tcBorders>
          </w:tcPr>
          <w:p w14:paraId="619882E2" w14:textId="5D1C0A32"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2E205CC" w14:textId="77777777" w:rsidR="00C26672" w:rsidRDefault="00C26672" w:rsidP="00C26672">
            <w:pPr>
              <w:jc w:val="center"/>
              <w:rPr>
                <w:lang w:val="en-AU"/>
              </w:rPr>
            </w:pPr>
            <w:r>
              <w:rPr>
                <w:lang w:val="en-AU"/>
              </w:rPr>
              <w:t>1.2</w:t>
            </w:r>
          </w:p>
          <w:p w14:paraId="240539F4" w14:textId="77777777" w:rsidR="00C26672" w:rsidRDefault="00C26672" w:rsidP="00C26672">
            <w:pPr>
              <w:jc w:val="center"/>
              <w:rPr>
                <w:lang w:val="en-AU"/>
              </w:rPr>
            </w:pPr>
            <w:r>
              <w:rPr>
                <w:lang w:val="en-AU"/>
              </w:rPr>
              <w:t>1.2.1</w:t>
            </w:r>
          </w:p>
        </w:tc>
        <w:tc>
          <w:tcPr>
            <w:tcW w:w="4802" w:type="dxa"/>
            <w:gridSpan w:val="2"/>
            <w:tcBorders>
              <w:top w:val="single" w:sz="4" w:space="0" w:color="auto"/>
              <w:bottom w:val="single" w:sz="4" w:space="0" w:color="auto"/>
              <w:right w:val="single" w:sz="18" w:space="0" w:color="auto"/>
            </w:tcBorders>
          </w:tcPr>
          <w:p w14:paraId="778D0D1F" w14:textId="133513C3" w:rsidR="00C26672" w:rsidRPr="00DB0447" w:rsidRDefault="00C26672" w:rsidP="00C26672">
            <w:pPr>
              <w:spacing w:before="20" w:after="20"/>
              <w:jc w:val="both"/>
              <w:rPr>
                <w:rFonts w:ascii="Arial" w:hAnsi="Arial" w:cs="Arial"/>
              </w:rPr>
            </w:pPr>
            <w:r>
              <w:rPr>
                <w:rFonts w:ascii="Arial" w:hAnsi="Arial" w:cs="Arial"/>
              </w:rPr>
              <w:t xml:space="preserve">Section 1.2 heading amended to </w:t>
            </w:r>
            <w:r w:rsidRPr="002E2B0A">
              <w:rPr>
                <w:rFonts w:ascii="Arial" w:hAnsi="Arial" w:cs="Arial"/>
                <w:b/>
                <w:bCs/>
              </w:rPr>
              <w:t>“Regulations”</w:t>
            </w:r>
            <w:r>
              <w:rPr>
                <w:rFonts w:ascii="Arial" w:hAnsi="Arial" w:cs="Arial"/>
              </w:rPr>
              <w:t>.  The first two lines formerly in section 1.2 have been shifted into subsection 1.2.1 and a new sentence included in 1.2.</w:t>
            </w:r>
          </w:p>
        </w:tc>
      </w:tr>
      <w:tr w:rsidR="00C26672" w14:paraId="20274CFD" w14:textId="77777777" w:rsidTr="00997D61">
        <w:tc>
          <w:tcPr>
            <w:tcW w:w="1261" w:type="dxa"/>
            <w:gridSpan w:val="2"/>
            <w:tcBorders>
              <w:top w:val="single" w:sz="4" w:space="0" w:color="auto"/>
              <w:left w:val="single" w:sz="18" w:space="0" w:color="auto"/>
              <w:bottom w:val="single" w:sz="4" w:space="0" w:color="auto"/>
            </w:tcBorders>
          </w:tcPr>
          <w:p w14:paraId="3E41BC50" w14:textId="77777777" w:rsidR="00C26672" w:rsidRDefault="00C26672" w:rsidP="00C26672">
            <w:pPr>
              <w:keepNext/>
              <w:keepLines/>
              <w:rPr>
                <w:lang w:val="en-AU"/>
              </w:rPr>
            </w:pPr>
            <w:r>
              <w:rPr>
                <w:lang w:val="en-AU"/>
              </w:rPr>
              <w:t>17/12/20</w:t>
            </w:r>
          </w:p>
        </w:tc>
        <w:tc>
          <w:tcPr>
            <w:tcW w:w="836" w:type="dxa"/>
            <w:tcBorders>
              <w:top w:val="single" w:sz="4" w:space="0" w:color="auto"/>
              <w:bottom w:val="single" w:sz="4" w:space="0" w:color="auto"/>
            </w:tcBorders>
          </w:tcPr>
          <w:p w14:paraId="7AE20F44" w14:textId="3EA6DED7"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4D70AB79" w14:textId="77777777" w:rsidR="00C26672" w:rsidRDefault="00C26672" w:rsidP="00C26672">
            <w:pPr>
              <w:jc w:val="center"/>
              <w:rPr>
                <w:lang w:val="en-AU"/>
              </w:rPr>
            </w:pPr>
            <w:r>
              <w:rPr>
                <w:lang w:val="en-AU"/>
              </w:rPr>
              <w:t>1.2.4</w:t>
            </w:r>
          </w:p>
        </w:tc>
        <w:tc>
          <w:tcPr>
            <w:tcW w:w="4802" w:type="dxa"/>
            <w:gridSpan w:val="2"/>
            <w:tcBorders>
              <w:top w:val="single" w:sz="4" w:space="0" w:color="auto"/>
              <w:bottom w:val="single" w:sz="4" w:space="0" w:color="auto"/>
              <w:right w:val="single" w:sz="18" w:space="0" w:color="auto"/>
            </w:tcBorders>
          </w:tcPr>
          <w:p w14:paraId="766F1FE3" w14:textId="21F4E8C6" w:rsidR="00C26672" w:rsidRPr="00FA573B" w:rsidRDefault="00C26672" w:rsidP="00C26672">
            <w:pPr>
              <w:spacing w:before="20"/>
              <w:jc w:val="both"/>
              <w:rPr>
                <w:rFonts w:ascii="Arial" w:hAnsi="Arial" w:cs="Arial"/>
                <w:color w:val="000000"/>
              </w:rPr>
            </w:pPr>
            <w:r>
              <w:rPr>
                <w:rFonts w:ascii="Arial" w:hAnsi="Arial" w:cs="Arial"/>
                <w:color w:val="000000"/>
              </w:rPr>
              <w:t xml:space="preserve">New subsection entitled </w:t>
            </w:r>
            <w:r w:rsidRPr="002E2B0A">
              <w:rPr>
                <w:rFonts w:ascii="Arial" w:hAnsi="Arial" w:cs="Arial"/>
                <w:b/>
                <w:bCs/>
                <w:color w:val="000000"/>
              </w:rPr>
              <w:t>“Criminal Procedure Regulations 2020</w:t>
            </w:r>
            <w:r w:rsidRPr="00F136B3">
              <w:rPr>
                <w:rFonts w:ascii="Arial" w:hAnsi="Arial" w:cs="Arial"/>
                <w:b/>
                <w:bCs/>
                <w:color w:val="000000"/>
              </w:rPr>
              <w:t>”</w:t>
            </w:r>
            <w:r w:rsidRPr="00FA573B">
              <w:rPr>
                <w:rFonts w:ascii="Arial" w:hAnsi="Arial" w:cs="Arial"/>
                <w:color w:val="000000"/>
              </w:rPr>
              <w:t xml:space="preserve"> and a summary of these Regulations.</w:t>
            </w:r>
          </w:p>
        </w:tc>
      </w:tr>
      <w:tr w:rsidR="00C26672" w14:paraId="3D35FF48" w14:textId="77777777" w:rsidTr="00997D61">
        <w:tc>
          <w:tcPr>
            <w:tcW w:w="1261" w:type="dxa"/>
            <w:gridSpan w:val="2"/>
            <w:tcBorders>
              <w:top w:val="single" w:sz="4" w:space="0" w:color="auto"/>
              <w:left w:val="single" w:sz="18" w:space="0" w:color="auto"/>
              <w:bottom w:val="single" w:sz="4" w:space="0" w:color="auto"/>
            </w:tcBorders>
          </w:tcPr>
          <w:p w14:paraId="1EC153C3" w14:textId="77777777" w:rsidR="00C26672" w:rsidRDefault="00C26672" w:rsidP="00C26672">
            <w:pPr>
              <w:keepNext/>
              <w:keepLines/>
              <w:rPr>
                <w:lang w:val="en-AU"/>
              </w:rPr>
            </w:pPr>
            <w:r>
              <w:rPr>
                <w:lang w:val="en-AU"/>
              </w:rPr>
              <w:t>17/12/20</w:t>
            </w:r>
          </w:p>
        </w:tc>
        <w:tc>
          <w:tcPr>
            <w:tcW w:w="836" w:type="dxa"/>
            <w:tcBorders>
              <w:top w:val="single" w:sz="4" w:space="0" w:color="auto"/>
              <w:bottom w:val="single" w:sz="4" w:space="0" w:color="auto"/>
            </w:tcBorders>
          </w:tcPr>
          <w:p w14:paraId="79B72F1C" w14:textId="30A18958"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3974C1F" w14:textId="77777777" w:rsidR="00C26672" w:rsidRDefault="00C26672" w:rsidP="00C26672">
            <w:pPr>
              <w:jc w:val="center"/>
              <w:rPr>
                <w:lang w:val="en-AU"/>
              </w:rPr>
            </w:pPr>
            <w:r>
              <w:rPr>
                <w:lang w:val="en-AU"/>
              </w:rPr>
              <w:t>1.6.3</w:t>
            </w:r>
          </w:p>
        </w:tc>
        <w:tc>
          <w:tcPr>
            <w:tcW w:w="4802" w:type="dxa"/>
            <w:gridSpan w:val="2"/>
            <w:tcBorders>
              <w:top w:val="single" w:sz="4" w:space="0" w:color="auto"/>
              <w:bottom w:val="single" w:sz="4" w:space="0" w:color="auto"/>
              <w:right w:val="single" w:sz="18" w:space="0" w:color="auto"/>
            </w:tcBorders>
          </w:tcPr>
          <w:p w14:paraId="5E4FF9FB" w14:textId="77777777" w:rsidR="00C26672" w:rsidRDefault="00C26672" w:rsidP="00C26672">
            <w:pPr>
              <w:spacing w:before="20" w:after="20"/>
              <w:jc w:val="both"/>
              <w:rPr>
                <w:rFonts w:ascii="Arial" w:hAnsi="Arial" w:cs="Arial"/>
              </w:rPr>
            </w:pPr>
            <w:r>
              <w:rPr>
                <w:rFonts w:ascii="Arial" w:hAnsi="Arial" w:cs="Arial"/>
              </w:rPr>
              <w:t>Minor modification of information re rollout of eDocs.</w:t>
            </w:r>
          </w:p>
        </w:tc>
      </w:tr>
      <w:tr w:rsidR="00C26672" w14:paraId="492E0BD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B8F329D" w14:textId="77777777" w:rsidR="00C26672" w:rsidRPr="0054535C" w:rsidRDefault="00C26672" w:rsidP="00C26672">
            <w:pPr>
              <w:rPr>
                <w:sz w:val="22"/>
                <w:lang w:val="en-AU"/>
              </w:rPr>
            </w:pPr>
            <w:r>
              <w:rPr>
                <w:sz w:val="22"/>
                <w:lang w:val="en-AU"/>
              </w:rPr>
              <w:t>17/12/20</w:t>
            </w:r>
          </w:p>
        </w:tc>
        <w:tc>
          <w:tcPr>
            <w:tcW w:w="7077" w:type="dxa"/>
            <w:gridSpan w:val="4"/>
            <w:tcBorders>
              <w:top w:val="single" w:sz="18" w:space="0" w:color="auto"/>
              <w:bottom w:val="single" w:sz="4" w:space="0" w:color="auto"/>
              <w:right w:val="single" w:sz="18" w:space="0" w:color="auto"/>
            </w:tcBorders>
            <w:shd w:val="clear" w:color="auto" w:fill="DDDDDD"/>
          </w:tcPr>
          <w:p w14:paraId="1F95997D" w14:textId="78C86EA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140349A9" w14:textId="77777777" w:rsidTr="00997D61">
        <w:tc>
          <w:tcPr>
            <w:tcW w:w="1261" w:type="dxa"/>
            <w:gridSpan w:val="2"/>
            <w:tcBorders>
              <w:top w:val="single" w:sz="4" w:space="0" w:color="auto"/>
              <w:left w:val="single" w:sz="18" w:space="0" w:color="auto"/>
              <w:bottom w:val="single" w:sz="4" w:space="0" w:color="auto"/>
            </w:tcBorders>
          </w:tcPr>
          <w:p w14:paraId="06889F6F" w14:textId="77777777" w:rsidR="00C26672" w:rsidRDefault="00C26672" w:rsidP="00C26672">
            <w:pPr>
              <w:rPr>
                <w:lang w:val="en-AU"/>
              </w:rPr>
            </w:pPr>
            <w:r>
              <w:rPr>
                <w:lang w:val="en-AU"/>
              </w:rPr>
              <w:t>17/12/20</w:t>
            </w:r>
          </w:p>
        </w:tc>
        <w:tc>
          <w:tcPr>
            <w:tcW w:w="836" w:type="dxa"/>
            <w:tcBorders>
              <w:top w:val="single" w:sz="4" w:space="0" w:color="auto"/>
              <w:bottom w:val="single" w:sz="4" w:space="0" w:color="auto"/>
            </w:tcBorders>
          </w:tcPr>
          <w:p w14:paraId="42590984" w14:textId="22C99AE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CCEDC86" w14:textId="77777777" w:rsidR="00C26672" w:rsidRDefault="00C26672" w:rsidP="00C26672">
            <w:pPr>
              <w:keepNext/>
              <w:jc w:val="center"/>
              <w:rPr>
                <w:lang w:val="en-AU"/>
              </w:rPr>
            </w:pPr>
            <w:r>
              <w:rPr>
                <w:lang w:val="en-AU"/>
              </w:rPr>
              <w:t>3.3.3.1</w:t>
            </w:r>
          </w:p>
        </w:tc>
        <w:tc>
          <w:tcPr>
            <w:tcW w:w="4802" w:type="dxa"/>
            <w:gridSpan w:val="2"/>
            <w:tcBorders>
              <w:top w:val="single" w:sz="4" w:space="0" w:color="auto"/>
              <w:bottom w:val="single" w:sz="4" w:space="0" w:color="auto"/>
              <w:right w:val="single" w:sz="18" w:space="0" w:color="auto"/>
            </w:tcBorders>
          </w:tcPr>
          <w:p w14:paraId="56EEFD22" w14:textId="77777777" w:rsidR="00C26672" w:rsidRPr="005844D0" w:rsidRDefault="00C26672" w:rsidP="00C26672">
            <w:pPr>
              <w:numPr>
                <w:ilvl w:val="0"/>
                <w:numId w:val="82"/>
              </w:numPr>
              <w:spacing w:before="20"/>
              <w:ind w:left="357" w:hanging="357"/>
              <w:jc w:val="both"/>
              <w:rPr>
                <w:rFonts w:ascii="Arial" w:hAnsi="Arial" w:cs="Arial"/>
                <w:color w:val="000000"/>
              </w:rPr>
            </w:pPr>
            <w:r>
              <w:rPr>
                <w:rFonts w:ascii="Arial" w:hAnsi="Arial" w:cs="Arial"/>
                <w:color w:val="000000"/>
              </w:rPr>
              <w:t xml:space="preserve">New paragraph heading </w:t>
            </w:r>
            <w:r w:rsidRPr="00607A13">
              <w:rPr>
                <w:rFonts w:ascii="Arial" w:hAnsi="Arial" w:cs="Arial"/>
                <w:b/>
                <w:bCs/>
                <w:color w:val="000000"/>
              </w:rPr>
              <w:t>“</w:t>
            </w:r>
            <w:r w:rsidRPr="006C4114">
              <w:rPr>
                <w:rFonts w:ascii="Arial" w:hAnsi="Arial" w:cs="Arial"/>
                <w:b/>
                <w:bCs/>
              </w:rPr>
              <w:t>Power to prevent an abuse of the Court’s own judicial process</w:t>
            </w:r>
            <w:r>
              <w:rPr>
                <w:rFonts w:ascii="Arial" w:hAnsi="Arial" w:cs="Arial"/>
                <w:b/>
                <w:bCs/>
              </w:rPr>
              <w:t>”.</w:t>
            </w:r>
          </w:p>
          <w:p w14:paraId="2971F651" w14:textId="77777777" w:rsidR="00C26672" w:rsidRDefault="00C26672" w:rsidP="00C26672">
            <w:pPr>
              <w:numPr>
                <w:ilvl w:val="0"/>
                <w:numId w:val="82"/>
              </w:numPr>
              <w:spacing w:after="20"/>
              <w:ind w:left="357" w:hanging="357"/>
              <w:jc w:val="both"/>
              <w:rPr>
                <w:rFonts w:ascii="Arial" w:hAnsi="Arial" w:cs="Arial"/>
                <w:color w:val="000000"/>
              </w:rPr>
            </w:pPr>
            <w:r w:rsidRPr="005844D0">
              <w:rPr>
                <w:rFonts w:ascii="Arial" w:hAnsi="Arial" w:cs="Arial"/>
              </w:rPr>
              <w:t>Reference to new case of</w:t>
            </w:r>
            <w:r>
              <w:rPr>
                <w:rFonts w:ascii="Arial" w:hAnsi="Arial" w:cs="Arial"/>
                <w:b/>
                <w:bCs/>
              </w:rPr>
              <w:t xml:space="preserve"> </w:t>
            </w:r>
            <w:r w:rsidRPr="00D73175">
              <w:rPr>
                <w:rFonts w:ascii="Arial" w:hAnsi="Arial" w:cs="Arial"/>
                <w:i/>
                <w:iCs/>
              </w:rPr>
              <w:t>Neville Donohue v The Queen (No.3)</w:t>
            </w:r>
            <w:r>
              <w:rPr>
                <w:rFonts w:ascii="Arial" w:hAnsi="Arial" w:cs="Arial"/>
              </w:rPr>
              <w:t xml:space="preserve"> [2020] VSCA 302.</w:t>
            </w:r>
          </w:p>
        </w:tc>
      </w:tr>
      <w:tr w:rsidR="00C26672" w14:paraId="7895CD96" w14:textId="77777777" w:rsidTr="00997D61">
        <w:tc>
          <w:tcPr>
            <w:tcW w:w="1261" w:type="dxa"/>
            <w:gridSpan w:val="2"/>
            <w:tcBorders>
              <w:top w:val="single" w:sz="4" w:space="0" w:color="auto"/>
              <w:left w:val="single" w:sz="18" w:space="0" w:color="auto"/>
              <w:bottom w:val="single" w:sz="4" w:space="0" w:color="auto"/>
            </w:tcBorders>
          </w:tcPr>
          <w:p w14:paraId="5D2D8FC4" w14:textId="77777777" w:rsidR="00C26672" w:rsidRDefault="00C26672" w:rsidP="00C26672">
            <w:pPr>
              <w:rPr>
                <w:lang w:val="en-AU"/>
              </w:rPr>
            </w:pPr>
            <w:r>
              <w:rPr>
                <w:lang w:val="en-AU"/>
              </w:rPr>
              <w:t>17/12/20</w:t>
            </w:r>
          </w:p>
        </w:tc>
        <w:tc>
          <w:tcPr>
            <w:tcW w:w="836" w:type="dxa"/>
            <w:tcBorders>
              <w:top w:val="single" w:sz="4" w:space="0" w:color="auto"/>
              <w:bottom w:val="single" w:sz="4" w:space="0" w:color="auto"/>
            </w:tcBorders>
          </w:tcPr>
          <w:p w14:paraId="37F134F6" w14:textId="72222FD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B898447" w14:textId="77777777" w:rsidR="00C26672" w:rsidRDefault="00C26672" w:rsidP="00C26672">
            <w:pPr>
              <w:keepNext/>
              <w:jc w:val="center"/>
              <w:rPr>
                <w:lang w:val="en-AU"/>
              </w:rPr>
            </w:pPr>
            <w:r>
              <w:rPr>
                <w:lang w:val="en-AU"/>
              </w:rPr>
              <w:t>3.3.3.2</w:t>
            </w:r>
          </w:p>
        </w:tc>
        <w:tc>
          <w:tcPr>
            <w:tcW w:w="4802" w:type="dxa"/>
            <w:gridSpan w:val="2"/>
            <w:tcBorders>
              <w:top w:val="single" w:sz="4" w:space="0" w:color="auto"/>
              <w:bottom w:val="single" w:sz="4" w:space="0" w:color="auto"/>
              <w:right w:val="single" w:sz="18" w:space="0" w:color="auto"/>
            </w:tcBorders>
          </w:tcPr>
          <w:p w14:paraId="25A47980" w14:textId="77777777" w:rsidR="00C26672" w:rsidRPr="00D12D5E" w:rsidRDefault="00C26672" w:rsidP="00C26672">
            <w:pPr>
              <w:numPr>
                <w:ilvl w:val="0"/>
                <w:numId w:val="82"/>
              </w:numPr>
              <w:spacing w:before="20"/>
              <w:ind w:left="357" w:hanging="357"/>
              <w:jc w:val="both"/>
              <w:rPr>
                <w:rFonts w:ascii="Arial" w:hAnsi="Arial" w:cs="Arial"/>
                <w:color w:val="000000"/>
              </w:rPr>
            </w:pPr>
            <w:r>
              <w:rPr>
                <w:rFonts w:ascii="Arial" w:hAnsi="Arial" w:cs="Arial"/>
                <w:color w:val="000000"/>
              </w:rPr>
              <w:t xml:space="preserve">New paragraph heading </w:t>
            </w:r>
            <w:r w:rsidRPr="00D12D5E">
              <w:rPr>
                <w:rFonts w:ascii="Arial" w:hAnsi="Arial" w:cs="Arial"/>
                <w:b/>
                <w:bCs/>
                <w:color w:val="000000"/>
              </w:rPr>
              <w:t>“</w:t>
            </w:r>
            <w:r w:rsidRPr="00D64B2E">
              <w:rPr>
                <w:rFonts w:ascii="Arial" w:hAnsi="Arial" w:cs="Arial"/>
                <w:b/>
                <w:bCs/>
                <w:i/>
                <w:iCs/>
              </w:rPr>
              <w:t>Res judicata</w:t>
            </w:r>
            <w:r>
              <w:rPr>
                <w:rFonts w:ascii="Arial" w:hAnsi="Arial" w:cs="Arial"/>
                <w:b/>
                <w:bCs/>
              </w:rPr>
              <w:t xml:space="preserve">, cause of action estoppel, claim estoppel &amp; </w:t>
            </w:r>
            <w:proofErr w:type="spellStart"/>
            <w:r w:rsidRPr="00D64B2E">
              <w:rPr>
                <w:rFonts w:ascii="Arial" w:hAnsi="Arial" w:cs="Arial"/>
                <w:b/>
                <w:bCs/>
                <w:i/>
                <w:iCs/>
              </w:rPr>
              <w:t>Anshun</w:t>
            </w:r>
            <w:proofErr w:type="spellEnd"/>
            <w:r>
              <w:rPr>
                <w:rFonts w:ascii="Arial" w:hAnsi="Arial" w:cs="Arial"/>
                <w:b/>
                <w:bCs/>
              </w:rPr>
              <w:t xml:space="preserve"> estoppel”</w:t>
            </w:r>
            <w:r w:rsidRPr="00D12D5E">
              <w:rPr>
                <w:rFonts w:ascii="Arial" w:hAnsi="Arial" w:cs="Arial"/>
              </w:rPr>
              <w:t>.</w:t>
            </w:r>
          </w:p>
          <w:p w14:paraId="31D5F7F2" w14:textId="77777777" w:rsidR="00C26672" w:rsidRDefault="00C26672" w:rsidP="00C26672">
            <w:pPr>
              <w:numPr>
                <w:ilvl w:val="0"/>
                <w:numId w:val="82"/>
              </w:numPr>
              <w:spacing w:after="20"/>
              <w:ind w:left="357" w:hanging="357"/>
              <w:jc w:val="both"/>
              <w:rPr>
                <w:rFonts w:ascii="Arial" w:hAnsi="Arial" w:cs="Arial"/>
                <w:color w:val="000000"/>
              </w:rPr>
            </w:pPr>
            <w:r w:rsidRPr="00D12D5E">
              <w:rPr>
                <w:rFonts w:ascii="Arial" w:hAnsi="Arial" w:cs="Arial"/>
              </w:rPr>
              <w:t>Discussion of</w:t>
            </w:r>
            <w:r>
              <w:rPr>
                <w:rFonts w:ascii="Arial" w:hAnsi="Arial" w:cs="Arial"/>
              </w:rPr>
              <w:t xml:space="preserve"> the new cases of</w:t>
            </w:r>
            <w:r w:rsidRPr="00D12D5E">
              <w:rPr>
                <w:rFonts w:ascii="Arial" w:hAnsi="Arial" w:cs="Arial"/>
              </w:rPr>
              <w:t xml:space="preserve"> </w:t>
            </w:r>
            <w:r w:rsidRPr="00FA16DC">
              <w:rPr>
                <w:rFonts w:ascii="Arial" w:hAnsi="Arial" w:cs="Arial"/>
                <w:i/>
                <w:iCs/>
              </w:rPr>
              <w:t>Clayton v Bant</w:t>
            </w:r>
            <w:r>
              <w:rPr>
                <w:rFonts w:ascii="Arial" w:hAnsi="Arial" w:cs="Arial"/>
              </w:rPr>
              <w:t xml:space="preserve"> [2020] HCA 44 and </w:t>
            </w:r>
            <w:r w:rsidRPr="0056261C">
              <w:rPr>
                <w:rFonts w:ascii="Arial" w:hAnsi="Arial" w:cs="Arial"/>
                <w:i/>
                <w:iCs/>
                <w:color w:val="000000"/>
              </w:rPr>
              <w:t>DHHS v C1, C2 &amp; C3</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7</w:t>
            </w:r>
            <w:r>
              <w:rPr>
                <w:rFonts w:ascii="Arial" w:hAnsi="Arial" w:cs="Arial"/>
              </w:rPr>
              <w:t xml:space="preserve"> at [5].</w:t>
            </w:r>
          </w:p>
        </w:tc>
      </w:tr>
      <w:tr w:rsidR="00C26672" w14:paraId="3F38BAD3" w14:textId="77777777" w:rsidTr="00997D61">
        <w:tc>
          <w:tcPr>
            <w:tcW w:w="1261" w:type="dxa"/>
            <w:gridSpan w:val="2"/>
            <w:tcBorders>
              <w:top w:val="single" w:sz="4" w:space="0" w:color="auto"/>
              <w:left w:val="single" w:sz="18" w:space="0" w:color="auto"/>
              <w:bottom w:val="single" w:sz="4" w:space="0" w:color="auto"/>
            </w:tcBorders>
          </w:tcPr>
          <w:p w14:paraId="25FCE90E" w14:textId="77777777" w:rsidR="00C26672" w:rsidRDefault="00C26672" w:rsidP="00C26672">
            <w:pPr>
              <w:rPr>
                <w:lang w:val="en-AU"/>
              </w:rPr>
            </w:pPr>
            <w:r>
              <w:rPr>
                <w:lang w:val="en-AU"/>
              </w:rPr>
              <w:t>17/12/20</w:t>
            </w:r>
          </w:p>
        </w:tc>
        <w:tc>
          <w:tcPr>
            <w:tcW w:w="836" w:type="dxa"/>
            <w:tcBorders>
              <w:top w:val="single" w:sz="4" w:space="0" w:color="auto"/>
              <w:bottom w:val="single" w:sz="4" w:space="0" w:color="auto"/>
            </w:tcBorders>
          </w:tcPr>
          <w:p w14:paraId="728597C6" w14:textId="188E67D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A1C7108" w14:textId="77777777" w:rsidR="00C26672" w:rsidRDefault="00C26672" w:rsidP="00C26672">
            <w:pPr>
              <w:keepNext/>
              <w:jc w:val="center"/>
              <w:rPr>
                <w:lang w:val="en-AU"/>
              </w:rPr>
            </w:pPr>
            <w:r>
              <w:rPr>
                <w:lang w:val="en-AU"/>
              </w:rPr>
              <w:t>3.3.3.3</w:t>
            </w:r>
          </w:p>
        </w:tc>
        <w:tc>
          <w:tcPr>
            <w:tcW w:w="4802" w:type="dxa"/>
            <w:gridSpan w:val="2"/>
            <w:tcBorders>
              <w:top w:val="single" w:sz="4" w:space="0" w:color="auto"/>
              <w:bottom w:val="single" w:sz="4" w:space="0" w:color="auto"/>
              <w:right w:val="single" w:sz="18" w:space="0" w:color="auto"/>
            </w:tcBorders>
          </w:tcPr>
          <w:p w14:paraId="0028FB2E"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New paragraph heading </w:t>
            </w:r>
            <w:r w:rsidRPr="00F136B3">
              <w:rPr>
                <w:rFonts w:ascii="Arial" w:hAnsi="Arial" w:cs="Arial"/>
                <w:b/>
                <w:bCs/>
                <w:color w:val="000000"/>
              </w:rPr>
              <w:t>“</w:t>
            </w:r>
            <w:r w:rsidRPr="0088010F">
              <w:rPr>
                <w:rFonts w:ascii="Arial" w:hAnsi="Arial" w:cs="Arial"/>
                <w:b/>
                <w:bCs/>
              </w:rPr>
              <w:t>Requirement of leave by the Children’s Court to withdraw a protection application</w:t>
            </w:r>
            <w:r>
              <w:rPr>
                <w:rFonts w:ascii="Arial" w:hAnsi="Arial" w:cs="Arial"/>
                <w:b/>
                <w:bCs/>
              </w:rPr>
              <w:t>”</w:t>
            </w:r>
            <w:r w:rsidRPr="00F136B3">
              <w:rPr>
                <w:rFonts w:ascii="Arial" w:hAnsi="Arial" w:cs="Arial"/>
              </w:rPr>
              <w:t>.</w:t>
            </w:r>
          </w:p>
        </w:tc>
      </w:tr>
      <w:tr w:rsidR="00C26672" w14:paraId="7926A3CF" w14:textId="77777777" w:rsidTr="00997D61">
        <w:tc>
          <w:tcPr>
            <w:tcW w:w="1261" w:type="dxa"/>
            <w:gridSpan w:val="2"/>
            <w:tcBorders>
              <w:top w:val="single" w:sz="4" w:space="0" w:color="auto"/>
              <w:left w:val="single" w:sz="18" w:space="0" w:color="auto"/>
              <w:bottom w:val="single" w:sz="18" w:space="0" w:color="auto"/>
            </w:tcBorders>
          </w:tcPr>
          <w:p w14:paraId="7E640372" w14:textId="77777777" w:rsidR="00C26672" w:rsidRDefault="00C26672" w:rsidP="00C26672">
            <w:pPr>
              <w:rPr>
                <w:lang w:val="en-AU"/>
              </w:rPr>
            </w:pPr>
            <w:r>
              <w:rPr>
                <w:lang w:val="en-AU"/>
              </w:rPr>
              <w:t>17/12/20</w:t>
            </w:r>
          </w:p>
        </w:tc>
        <w:tc>
          <w:tcPr>
            <w:tcW w:w="836" w:type="dxa"/>
            <w:tcBorders>
              <w:top w:val="single" w:sz="4" w:space="0" w:color="auto"/>
              <w:bottom w:val="single" w:sz="18" w:space="0" w:color="auto"/>
            </w:tcBorders>
          </w:tcPr>
          <w:p w14:paraId="5DE52FFD" w14:textId="6228C93F" w:rsidR="00C26672" w:rsidRDefault="00C26672" w:rsidP="00C26672">
            <w:pPr>
              <w:jc w:val="center"/>
              <w:rPr>
                <w:lang w:val="en-AU"/>
              </w:rPr>
            </w:pPr>
            <w:r>
              <w:rPr>
                <w:lang w:val="en-AU"/>
              </w:rPr>
              <w:t>3</w:t>
            </w:r>
          </w:p>
        </w:tc>
        <w:tc>
          <w:tcPr>
            <w:tcW w:w="1439" w:type="dxa"/>
            <w:tcBorders>
              <w:top w:val="single" w:sz="4" w:space="0" w:color="auto"/>
              <w:bottom w:val="single" w:sz="18" w:space="0" w:color="auto"/>
            </w:tcBorders>
          </w:tcPr>
          <w:p w14:paraId="3C6ED540" w14:textId="77777777" w:rsidR="00C26672" w:rsidRDefault="00C26672" w:rsidP="00C26672">
            <w:pPr>
              <w:keepNext/>
              <w:jc w:val="center"/>
              <w:rPr>
                <w:lang w:val="en-AU"/>
              </w:rPr>
            </w:pPr>
            <w:r>
              <w:rPr>
                <w:lang w:val="en-AU"/>
              </w:rPr>
              <w:t>3.4.2</w:t>
            </w:r>
          </w:p>
        </w:tc>
        <w:tc>
          <w:tcPr>
            <w:tcW w:w="4802" w:type="dxa"/>
            <w:gridSpan w:val="2"/>
            <w:tcBorders>
              <w:top w:val="single" w:sz="4" w:space="0" w:color="auto"/>
              <w:bottom w:val="single" w:sz="18" w:space="0" w:color="auto"/>
              <w:right w:val="single" w:sz="18" w:space="0" w:color="auto"/>
            </w:tcBorders>
          </w:tcPr>
          <w:p w14:paraId="02F7D803"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Minor modification to text involving reference to the </w:t>
            </w:r>
            <w:r w:rsidRPr="00786F9E">
              <w:rPr>
                <w:rFonts w:ascii="Arial" w:hAnsi="Arial" w:cs="Arial"/>
                <w:color w:val="000000"/>
                <w:u w:val="single"/>
              </w:rPr>
              <w:t>C</w:t>
            </w:r>
            <w:r>
              <w:rPr>
                <w:rFonts w:ascii="Arial" w:hAnsi="Arial" w:cs="Arial"/>
                <w:color w:val="000000"/>
                <w:u w:val="single"/>
              </w:rPr>
              <w:t>riminal Procedure</w:t>
            </w:r>
            <w:r w:rsidRPr="00786F9E">
              <w:rPr>
                <w:rFonts w:ascii="Arial" w:hAnsi="Arial" w:cs="Arial"/>
                <w:color w:val="000000"/>
                <w:u w:val="single"/>
              </w:rPr>
              <w:t xml:space="preserve"> Regulations </w:t>
            </w:r>
            <w:r>
              <w:rPr>
                <w:rFonts w:ascii="Arial" w:hAnsi="Arial" w:cs="Arial"/>
                <w:color w:val="000000"/>
                <w:u w:val="single"/>
              </w:rPr>
              <w:t>2020</w:t>
            </w:r>
            <w:r w:rsidRPr="00322230">
              <w:rPr>
                <w:rFonts w:ascii="Arial" w:hAnsi="Arial" w:cs="Arial"/>
                <w:color w:val="000000"/>
              </w:rPr>
              <w:t>.</w:t>
            </w:r>
          </w:p>
        </w:tc>
      </w:tr>
      <w:tr w:rsidR="00C26672" w14:paraId="47A5E2C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A67294C" w14:textId="77777777" w:rsidR="00C26672" w:rsidRPr="0054535C" w:rsidRDefault="00C26672" w:rsidP="00C26672">
            <w:pPr>
              <w:rPr>
                <w:sz w:val="22"/>
                <w:lang w:val="en-AU"/>
              </w:rPr>
            </w:pPr>
            <w:r>
              <w:rPr>
                <w:sz w:val="22"/>
                <w:lang w:val="en-AU"/>
              </w:rPr>
              <w:t>17/12/20</w:t>
            </w:r>
          </w:p>
        </w:tc>
        <w:tc>
          <w:tcPr>
            <w:tcW w:w="7077" w:type="dxa"/>
            <w:gridSpan w:val="4"/>
            <w:tcBorders>
              <w:top w:val="single" w:sz="18" w:space="0" w:color="auto"/>
              <w:bottom w:val="single" w:sz="4" w:space="0" w:color="auto"/>
              <w:right w:val="single" w:sz="18" w:space="0" w:color="auto"/>
            </w:tcBorders>
            <w:shd w:val="clear" w:color="auto" w:fill="DDDDDD"/>
          </w:tcPr>
          <w:p w14:paraId="42A82525" w14:textId="6A88179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0C5DD05A" w14:textId="77777777" w:rsidTr="00997D61">
        <w:tc>
          <w:tcPr>
            <w:tcW w:w="1261" w:type="dxa"/>
            <w:gridSpan w:val="2"/>
            <w:tcBorders>
              <w:top w:val="single" w:sz="4" w:space="0" w:color="auto"/>
              <w:left w:val="single" w:sz="18" w:space="0" w:color="auto"/>
              <w:bottom w:val="single" w:sz="4" w:space="0" w:color="auto"/>
            </w:tcBorders>
          </w:tcPr>
          <w:p w14:paraId="41FA643B" w14:textId="77777777" w:rsidR="00C26672" w:rsidRDefault="00C26672" w:rsidP="00C26672">
            <w:pPr>
              <w:rPr>
                <w:lang w:val="en-AU"/>
              </w:rPr>
            </w:pPr>
            <w:r>
              <w:rPr>
                <w:lang w:val="en-AU"/>
              </w:rPr>
              <w:t>17/12/20</w:t>
            </w:r>
          </w:p>
        </w:tc>
        <w:tc>
          <w:tcPr>
            <w:tcW w:w="836" w:type="dxa"/>
            <w:tcBorders>
              <w:top w:val="single" w:sz="4" w:space="0" w:color="auto"/>
              <w:bottom w:val="single" w:sz="4" w:space="0" w:color="auto"/>
            </w:tcBorders>
          </w:tcPr>
          <w:p w14:paraId="3DE40725" w14:textId="354F303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FF2FCDE" w14:textId="77777777" w:rsidR="00C26672" w:rsidRDefault="00C26672" w:rsidP="00C26672">
            <w:pPr>
              <w:keepNext/>
              <w:jc w:val="center"/>
              <w:rPr>
                <w:lang w:val="en-AU"/>
              </w:rPr>
            </w:pPr>
            <w:r>
              <w:rPr>
                <w:lang w:val="en-AU"/>
              </w:rPr>
              <w:t>5.5.3</w:t>
            </w:r>
          </w:p>
        </w:tc>
        <w:tc>
          <w:tcPr>
            <w:tcW w:w="4802" w:type="dxa"/>
            <w:gridSpan w:val="2"/>
            <w:tcBorders>
              <w:top w:val="single" w:sz="4" w:space="0" w:color="auto"/>
              <w:bottom w:val="single" w:sz="4" w:space="0" w:color="auto"/>
              <w:right w:val="single" w:sz="18" w:space="0" w:color="auto"/>
            </w:tcBorders>
          </w:tcPr>
          <w:p w14:paraId="57DBB61A" w14:textId="5723F04F" w:rsidR="00C26672" w:rsidRPr="00EE6CE3" w:rsidRDefault="00C26672" w:rsidP="00C26672">
            <w:pPr>
              <w:numPr>
                <w:ilvl w:val="0"/>
                <w:numId w:val="73"/>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56261C">
              <w:rPr>
                <w:rFonts w:ascii="Arial" w:hAnsi="Arial" w:cs="Arial"/>
                <w:b/>
                <w:bCs/>
                <w:color w:val="000000"/>
              </w:rPr>
              <w:t xml:space="preserve">“Determination </w:t>
            </w:r>
            <w:r>
              <w:rPr>
                <w:rFonts w:ascii="Arial" w:hAnsi="Arial" w:cs="Arial"/>
                <w:b/>
                <w:bCs/>
                <w:color w:val="000000"/>
              </w:rPr>
              <w:t xml:space="preserve">whether a child is in need of </w:t>
            </w:r>
            <w:r w:rsidRPr="0056261C">
              <w:rPr>
                <w:rFonts w:ascii="Arial" w:hAnsi="Arial" w:cs="Arial"/>
                <w:b/>
                <w:bCs/>
                <w:color w:val="000000"/>
              </w:rPr>
              <w:t>protection”</w:t>
            </w:r>
            <w:r>
              <w:rPr>
                <w:rFonts w:ascii="Arial" w:hAnsi="Arial" w:cs="Arial"/>
                <w:color w:val="000000"/>
              </w:rPr>
              <w:t>.</w:t>
            </w:r>
          </w:p>
          <w:p w14:paraId="22E5DB30" w14:textId="77777777" w:rsidR="00C26672" w:rsidRPr="003407C3" w:rsidRDefault="00C26672" w:rsidP="00C26672">
            <w:pPr>
              <w:numPr>
                <w:ilvl w:val="0"/>
                <w:numId w:val="73"/>
              </w:numPr>
              <w:pBdr>
                <w:top w:val="single" w:sz="12" w:space="1" w:color="FF0000"/>
                <w:left w:val="single" w:sz="12" w:space="4" w:color="FF0000"/>
                <w:bottom w:val="single" w:sz="12" w:space="1" w:color="FF0000"/>
                <w:right w:val="single" w:sz="12" w:space="4" w:color="FF0000"/>
              </w:pBdr>
              <w:shd w:val="clear" w:color="auto" w:fill="E2EFD9"/>
              <w:spacing w:before="20"/>
              <w:ind w:left="357" w:hanging="357"/>
              <w:jc w:val="both"/>
              <w:rPr>
                <w:rFonts w:ascii="Arial" w:hAnsi="Arial" w:cs="Arial"/>
                <w:b/>
                <w:bCs/>
                <w:color w:val="000000"/>
              </w:rPr>
            </w:pPr>
            <w:r w:rsidRPr="003407C3">
              <w:rPr>
                <w:rFonts w:ascii="Arial" w:hAnsi="Arial" w:cs="Arial"/>
                <w:b/>
                <w:bCs/>
                <w:color w:val="000000"/>
              </w:rPr>
              <w:t xml:space="preserve">Substantial and important addition to text including discussion of new case of </w:t>
            </w:r>
            <w:r w:rsidRPr="003407C3">
              <w:rPr>
                <w:rFonts w:ascii="Arial" w:hAnsi="Arial" w:cs="Arial"/>
                <w:b/>
                <w:bCs/>
                <w:i/>
                <w:iCs/>
                <w:color w:val="000000"/>
              </w:rPr>
              <w:t>DHHS v C1, C2 &amp; C3</w:t>
            </w:r>
            <w:r w:rsidRPr="003407C3">
              <w:rPr>
                <w:rFonts w:ascii="Arial" w:hAnsi="Arial" w:cs="Arial"/>
                <w:b/>
                <w:bCs/>
                <w:color w:val="000000"/>
              </w:rPr>
              <w:t xml:space="preserve"> [2020] </w:t>
            </w:r>
            <w:proofErr w:type="spellStart"/>
            <w:r w:rsidRPr="003407C3">
              <w:rPr>
                <w:rFonts w:ascii="Arial" w:hAnsi="Arial" w:cs="Arial"/>
                <w:b/>
                <w:bCs/>
                <w:color w:val="000000"/>
              </w:rPr>
              <w:t>VChC</w:t>
            </w:r>
            <w:proofErr w:type="spellEnd"/>
            <w:r w:rsidRPr="003407C3">
              <w:rPr>
                <w:rFonts w:ascii="Arial" w:hAnsi="Arial" w:cs="Arial"/>
                <w:b/>
                <w:bCs/>
                <w:color w:val="000000"/>
              </w:rPr>
              <w:t xml:space="preserve"> 7.</w:t>
            </w:r>
          </w:p>
          <w:p w14:paraId="67168ECF" w14:textId="77777777" w:rsidR="00C26672" w:rsidRDefault="00C26672" w:rsidP="00C26672">
            <w:pPr>
              <w:numPr>
                <w:ilvl w:val="0"/>
                <w:numId w:val="73"/>
              </w:numPr>
              <w:spacing w:before="20"/>
              <w:ind w:left="357" w:hanging="357"/>
              <w:jc w:val="both"/>
              <w:rPr>
                <w:rFonts w:ascii="Arial" w:hAnsi="Arial" w:cs="Arial"/>
                <w:color w:val="000000"/>
              </w:rPr>
            </w:pPr>
            <w:r>
              <w:rPr>
                <w:rFonts w:ascii="Arial" w:hAnsi="Arial" w:cs="Arial"/>
                <w:color w:val="000000"/>
              </w:rPr>
              <w:t xml:space="preserve">Brief discussion of </w:t>
            </w:r>
            <w:r w:rsidRPr="00192D45">
              <w:rPr>
                <w:rFonts w:ascii="Arial" w:hAnsi="Arial" w:cs="Arial"/>
                <w:i/>
                <w:iCs/>
                <w:color w:val="000000"/>
              </w:rPr>
              <w:t>DHHS and Sakin (a pseudonym)</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4.</w:t>
            </w:r>
          </w:p>
          <w:p w14:paraId="67719B40" w14:textId="77777777" w:rsidR="00C26672" w:rsidRPr="00D1724A" w:rsidRDefault="00C26672" w:rsidP="00C26672">
            <w:pPr>
              <w:numPr>
                <w:ilvl w:val="0"/>
                <w:numId w:val="73"/>
              </w:numPr>
              <w:spacing w:before="20" w:after="20"/>
              <w:ind w:left="357" w:hanging="357"/>
              <w:jc w:val="both"/>
              <w:rPr>
                <w:rFonts w:ascii="Arial" w:hAnsi="Arial" w:cs="Arial"/>
                <w:color w:val="000000"/>
              </w:rPr>
            </w:pPr>
            <w:r>
              <w:rPr>
                <w:rFonts w:ascii="Arial" w:hAnsi="Arial" w:cs="Arial"/>
                <w:color w:val="000000"/>
              </w:rPr>
              <w:t>Minor change to wording of description of s.215A of the CYFA.</w:t>
            </w:r>
          </w:p>
        </w:tc>
      </w:tr>
      <w:tr w:rsidR="00C26672" w14:paraId="6E88735D" w14:textId="77777777" w:rsidTr="00997D61">
        <w:tc>
          <w:tcPr>
            <w:tcW w:w="1261" w:type="dxa"/>
            <w:gridSpan w:val="2"/>
            <w:tcBorders>
              <w:top w:val="single" w:sz="4" w:space="0" w:color="auto"/>
              <w:left w:val="single" w:sz="18" w:space="0" w:color="auto"/>
              <w:bottom w:val="single" w:sz="4" w:space="0" w:color="auto"/>
            </w:tcBorders>
          </w:tcPr>
          <w:p w14:paraId="060EC7F8" w14:textId="77777777" w:rsidR="00C26672" w:rsidRDefault="00C26672" w:rsidP="00C26672">
            <w:pPr>
              <w:rPr>
                <w:lang w:val="en-AU"/>
              </w:rPr>
            </w:pPr>
            <w:r>
              <w:rPr>
                <w:lang w:val="en-AU"/>
              </w:rPr>
              <w:t>17/12/20</w:t>
            </w:r>
          </w:p>
        </w:tc>
        <w:tc>
          <w:tcPr>
            <w:tcW w:w="836" w:type="dxa"/>
            <w:tcBorders>
              <w:top w:val="single" w:sz="4" w:space="0" w:color="auto"/>
              <w:bottom w:val="single" w:sz="4" w:space="0" w:color="auto"/>
            </w:tcBorders>
          </w:tcPr>
          <w:p w14:paraId="001A1C36" w14:textId="0C679DE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4B8F00E" w14:textId="77777777" w:rsidR="00C26672" w:rsidRDefault="00C26672" w:rsidP="00C26672">
            <w:pPr>
              <w:keepNext/>
              <w:jc w:val="center"/>
              <w:rPr>
                <w:lang w:val="en-AU"/>
              </w:rPr>
            </w:pPr>
            <w:r>
              <w:rPr>
                <w:lang w:val="en-AU"/>
              </w:rPr>
              <w:t>5.5.7</w:t>
            </w:r>
          </w:p>
        </w:tc>
        <w:tc>
          <w:tcPr>
            <w:tcW w:w="4802" w:type="dxa"/>
            <w:gridSpan w:val="2"/>
            <w:tcBorders>
              <w:top w:val="single" w:sz="4" w:space="0" w:color="auto"/>
              <w:bottom w:val="single" w:sz="4" w:space="0" w:color="auto"/>
              <w:right w:val="single" w:sz="18" w:space="0" w:color="auto"/>
            </w:tcBorders>
          </w:tcPr>
          <w:p w14:paraId="45DDF18C" w14:textId="77777777" w:rsidR="00C26672" w:rsidRPr="00D1724A" w:rsidRDefault="00C26672" w:rsidP="00C26672">
            <w:pPr>
              <w:spacing w:before="20" w:after="20"/>
              <w:jc w:val="both"/>
              <w:rPr>
                <w:rFonts w:ascii="Arial" w:hAnsi="Arial" w:cs="Arial"/>
                <w:color w:val="000000"/>
              </w:rPr>
            </w:pPr>
            <w:r>
              <w:rPr>
                <w:rFonts w:ascii="Arial" w:hAnsi="Arial" w:cs="Arial"/>
                <w:color w:val="000000"/>
              </w:rPr>
              <w:t>Minor change of wording of the last paragraph.</w:t>
            </w:r>
          </w:p>
        </w:tc>
      </w:tr>
      <w:tr w:rsidR="00C26672" w14:paraId="4AED0B99" w14:textId="77777777" w:rsidTr="00997D61">
        <w:tc>
          <w:tcPr>
            <w:tcW w:w="1261" w:type="dxa"/>
            <w:gridSpan w:val="2"/>
            <w:tcBorders>
              <w:top w:val="single" w:sz="4" w:space="0" w:color="auto"/>
              <w:left w:val="single" w:sz="18" w:space="0" w:color="auto"/>
              <w:bottom w:val="single" w:sz="4" w:space="0" w:color="auto"/>
            </w:tcBorders>
          </w:tcPr>
          <w:p w14:paraId="03BEB93D" w14:textId="77777777" w:rsidR="00C26672" w:rsidRDefault="00C26672" w:rsidP="00C26672">
            <w:pPr>
              <w:rPr>
                <w:lang w:val="en-AU"/>
              </w:rPr>
            </w:pPr>
            <w:r>
              <w:rPr>
                <w:lang w:val="en-AU"/>
              </w:rPr>
              <w:t>17/12/20</w:t>
            </w:r>
          </w:p>
        </w:tc>
        <w:tc>
          <w:tcPr>
            <w:tcW w:w="836" w:type="dxa"/>
            <w:tcBorders>
              <w:top w:val="single" w:sz="4" w:space="0" w:color="auto"/>
              <w:bottom w:val="single" w:sz="4" w:space="0" w:color="auto"/>
            </w:tcBorders>
          </w:tcPr>
          <w:p w14:paraId="46D515C7" w14:textId="07A3249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7B14B1B" w14:textId="77777777" w:rsidR="00C26672" w:rsidRDefault="00C26672" w:rsidP="00C26672">
            <w:pPr>
              <w:keepNext/>
              <w:jc w:val="center"/>
              <w:rPr>
                <w:lang w:val="en-AU"/>
              </w:rPr>
            </w:pPr>
            <w:r>
              <w:rPr>
                <w:lang w:val="en-AU"/>
              </w:rPr>
              <w:t>5.17.9</w:t>
            </w:r>
          </w:p>
        </w:tc>
        <w:tc>
          <w:tcPr>
            <w:tcW w:w="4802" w:type="dxa"/>
            <w:gridSpan w:val="2"/>
            <w:tcBorders>
              <w:top w:val="single" w:sz="4" w:space="0" w:color="auto"/>
              <w:bottom w:val="single" w:sz="4" w:space="0" w:color="auto"/>
              <w:right w:val="single" w:sz="18" w:space="0" w:color="auto"/>
            </w:tcBorders>
          </w:tcPr>
          <w:p w14:paraId="679B4683"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w:t>
            </w:r>
            <w:r w:rsidRPr="009E3136">
              <w:rPr>
                <w:rFonts w:ascii="Arial" w:hAnsi="Arial" w:cs="Arial"/>
                <w:i/>
                <w:iCs/>
                <w:color w:val="000000"/>
              </w:rPr>
              <w:t>DHHS and Oliver (a pseudonym)</w:t>
            </w:r>
            <w:r>
              <w:rPr>
                <w:rFonts w:ascii="Arial" w:hAnsi="Arial" w:cs="Arial"/>
                <w:color w:val="000000"/>
              </w:rPr>
              <w:t xml:space="preserve"> [2019] </w:t>
            </w:r>
            <w:proofErr w:type="spellStart"/>
            <w:r>
              <w:rPr>
                <w:rFonts w:ascii="Arial" w:hAnsi="Arial" w:cs="Arial"/>
                <w:color w:val="000000"/>
              </w:rPr>
              <w:t>VChC</w:t>
            </w:r>
            <w:proofErr w:type="spellEnd"/>
            <w:r>
              <w:rPr>
                <w:rFonts w:ascii="Arial" w:hAnsi="Arial" w:cs="Arial"/>
                <w:color w:val="000000"/>
              </w:rPr>
              <w:t xml:space="preserve"> 5.</w:t>
            </w:r>
          </w:p>
        </w:tc>
      </w:tr>
      <w:tr w:rsidR="00C26672" w14:paraId="467A7D79" w14:textId="77777777" w:rsidTr="00997D61">
        <w:tc>
          <w:tcPr>
            <w:tcW w:w="1261" w:type="dxa"/>
            <w:gridSpan w:val="2"/>
            <w:tcBorders>
              <w:top w:val="single" w:sz="4" w:space="0" w:color="auto"/>
              <w:left w:val="single" w:sz="18" w:space="0" w:color="auto"/>
              <w:bottom w:val="single" w:sz="18" w:space="0" w:color="auto"/>
            </w:tcBorders>
          </w:tcPr>
          <w:p w14:paraId="02E2B7AA" w14:textId="77777777" w:rsidR="00C26672" w:rsidRDefault="00C26672" w:rsidP="00C26672">
            <w:pPr>
              <w:rPr>
                <w:lang w:val="en-AU"/>
              </w:rPr>
            </w:pPr>
            <w:r>
              <w:rPr>
                <w:lang w:val="en-AU"/>
              </w:rPr>
              <w:t>17/12/20</w:t>
            </w:r>
          </w:p>
        </w:tc>
        <w:tc>
          <w:tcPr>
            <w:tcW w:w="836" w:type="dxa"/>
            <w:tcBorders>
              <w:top w:val="single" w:sz="4" w:space="0" w:color="auto"/>
              <w:bottom w:val="single" w:sz="18" w:space="0" w:color="auto"/>
            </w:tcBorders>
          </w:tcPr>
          <w:p w14:paraId="4EACA862" w14:textId="677B88CB" w:rsidR="00C26672" w:rsidRDefault="00C26672" w:rsidP="00C26672">
            <w:pPr>
              <w:jc w:val="center"/>
              <w:rPr>
                <w:lang w:val="en-AU"/>
              </w:rPr>
            </w:pPr>
            <w:r>
              <w:rPr>
                <w:lang w:val="en-AU"/>
              </w:rPr>
              <w:t>5</w:t>
            </w:r>
          </w:p>
        </w:tc>
        <w:tc>
          <w:tcPr>
            <w:tcW w:w="1439" w:type="dxa"/>
            <w:tcBorders>
              <w:top w:val="single" w:sz="4" w:space="0" w:color="auto"/>
              <w:bottom w:val="single" w:sz="18" w:space="0" w:color="auto"/>
            </w:tcBorders>
          </w:tcPr>
          <w:p w14:paraId="50C49736" w14:textId="77777777" w:rsidR="00C26672" w:rsidRDefault="00C26672" w:rsidP="00C26672">
            <w:pPr>
              <w:keepNext/>
              <w:jc w:val="center"/>
              <w:rPr>
                <w:lang w:val="en-AU"/>
              </w:rPr>
            </w:pPr>
            <w:r>
              <w:rPr>
                <w:lang w:val="en-AU"/>
              </w:rPr>
              <w:t>5.19.7</w:t>
            </w:r>
          </w:p>
        </w:tc>
        <w:tc>
          <w:tcPr>
            <w:tcW w:w="4802" w:type="dxa"/>
            <w:gridSpan w:val="2"/>
            <w:tcBorders>
              <w:top w:val="single" w:sz="4" w:space="0" w:color="auto"/>
              <w:bottom w:val="single" w:sz="18" w:space="0" w:color="auto"/>
              <w:right w:val="single" w:sz="18" w:space="0" w:color="auto"/>
            </w:tcBorders>
          </w:tcPr>
          <w:p w14:paraId="20E9DAC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w:t>
            </w:r>
            <w:r w:rsidRPr="00D10772">
              <w:rPr>
                <w:rFonts w:ascii="Arial" w:hAnsi="Arial" w:cs="Arial"/>
                <w:bCs/>
                <w:i/>
                <w:iCs/>
                <w:color w:val="000000"/>
              </w:rPr>
              <w:t>DHHS and Oscar (a pseudonym)</w:t>
            </w:r>
            <w:r>
              <w:rPr>
                <w:rFonts w:ascii="Arial" w:hAnsi="Arial" w:cs="Arial"/>
                <w:bCs/>
                <w:color w:val="000000"/>
              </w:rPr>
              <w:t xml:space="preserve"> [2019] </w:t>
            </w:r>
            <w:proofErr w:type="spellStart"/>
            <w:r>
              <w:rPr>
                <w:rFonts w:ascii="Arial" w:hAnsi="Arial" w:cs="Arial"/>
                <w:bCs/>
                <w:color w:val="000000"/>
              </w:rPr>
              <w:t>VChC</w:t>
            </w:r>
            <w:proofErr w:type="spellEnd"/>
            <w:r>
              <w:rPr>
                <w:rFonts w:ascii="Arial" w:hAnsi="Arial" w:cs="Arial"/>
                <w:bCs/>
                <w:color w:val="000000"/>
              </w:rPr>
              <w:t xml:space="preserve"> 4.</w:t>
            </w:r>
          </w:p>
        </w:tc>
      </w:tr>
      <w:tr w:rsidR="00C26672" w14:paraId="4397FCB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42C76DA" w14:textId="77777777" w:rsidR="00C26672" w:rsidRPr="0054535C" w:rsidRDefault="00C26672" w:rsidP="00C26672">
            <w:pPr>
              <w:keepNext/>
              <w:keepLines/>
              <w:rPr>
                <w:sz w:val="22"/>
                <w:lang w:val="en-AU"/>
              </w:rPr>
            </w:pPr>
            <w:r>
              <w:rPr>
                <w:sz w:val="22"/>
                <w:lang w:val="en-AU"/>
              </w:rPr>
              <w:lastRenderedPageBreak/>
              <w:t>17/12/20</w:t>
            </w:r>
          </w:p>
        </w:tc>
        <w:tc>
          <w:tcPr>
            <w:tcW w:w="7077" w:type="dxa"/>
            <w:gridSpan w:val="4"/>
            <w:tcBorders>
              <w:top w:val="single" w:sz="18" w:space="0" w:color="auto"/>
              <w:bottom w:val="single" w:sz="4" w:space="0" w:color="auto"/>
              <w:right w:val="single" w:sz="18" w:space="0" w:color="auto"/>
            </w:tcBorders>
            <w:shd w:val="clear" w:color="auto" w:fill="DDDDDD"/>
          </w:tcPr>
          <w:p w14:paraId="18D8789E" w14:textId="5395CD1C"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0071309D" w14:textId="77777777" w:rsidTr="00997D61">
        <w:tc>
          <w:tcPr>
            <w:tcW w:w="1261" w:type="dxa"/>
            <w:gridSpan w:val="2"/>
            <w:tcBorders>
              <w:top w:val="single" w:sz="4" w:space="0" w:color="auto"/>
              <w:left w:val="single" w:sz="18" w:space="0" w:color="auto"/>
              <w:bottom w:val="single" w:sz="18" w:space="0" w:color="auto"/>
            </w:tcBorders>
          </w:tcPr>
          <w:p w14:paraId="38C61474" w14:textId="77777777" w:rsidR="00C26672" w:rsidRDefault="00C26672" w:rsidP="00C26672">
            <w:pPr>
              <w:keepNext/>
              <w:keepLines/>
              <w:rPr>
                <w:lang w:val="en-AU"/>
              </w:rPr>
            </w:pPr>
            <w:r>
              <w:rPr>
                <w:lang w:val="en-AU"/>
              </w:rPr>
              <w:t>17/12/20</w:t>
            </w:r>
          </w:p>
        </w:tc>
        <w:tc>
          <w:tcPr>
            <w:tcW w:w="836" w:type="dxa"/>
            <w:tcBorders>
              <w:top w:val="single" w:sz="4" w:space="0" w:color="auto"/>
              <w:bottom w:val="single" w:sz="18" w:space="0" w:color="auto"/>
            </w:tcBorders>
          </w:tcPr>
          <w:p w14:paraId="220B6D2D" w14:textId="2409153F" w:rsidR="00C26672" w:rsidRDefault="00C26672" w:rsidP="00C26672">
            <w:pPr>
              <w:keepNext/>
              <w:keepLines/>
              <w:jc w:val="center"/>
              <w:rPr>
                <w:lang w:val="en-AU"/>
              </w:rPr>
            </w:pPr>
            <w:r>
              <w:rPr>
                <w:lang w:val="en-AU"/>
              </w:rPr>
              <w:t>10</w:t>
            </w:r>
          </w:p>
        </w:tc>
        <w:tc>
          <w:tcPr>
            <w:tcW w:w="1439" w:type="dxa"/>
            <w:tcBorders>
              <w:top w:val="single" w:sz="4" w:space="0" w:color="auto"/>
              <w:bottom w:val="single" w:sz="18" w:space="0" w:color="auto"/>
            </w:tcBorders>
          </w:tcPr>
          <w:p w14:paraId="2B681251" w14:textId="77777777" w:rsidR="00C26672" w:rsidRDefault="00C26672" w:rsidP="00C26672">
            <w:pPr>
              <w:keepNext/>
              <w:keepLines/>
              <w:jc w:val="center"/>
              <w:rPr>
                <w:lang w:val="en-AU"/>
              </w:rPr>
            </w:pPr>
            <w:r>
              <w:rPr>
                <w:lang w:val="en-AU"/>
              </w:rPr>
              <w:t>10.3.2</w:t>
            </w:r>
          </w:p>
        </w:tc>
        <w:tc>
          <w:tcPr>
            <w:tcW w:w="4802" w:type="dxa"/>
            <w:gridSpan w:val="2"/>
            <w:tcBorders>
              <w:top w:val="single" w:sz="4" w:space="0" w:color="auto"/>
              <w:bottom w:val="single" w:sz="18" w:space="0" w:color="auto"/>
              <w:right w:val="single" w:sz="18" w:space="0" w:color="auto"/>
            </w:tcBorders>
          </w:tcPr>
          <w:p w14:paraId="52938564" w14:textId="77777777" w:rsidR="00C26672" w:rsidRDefault="00C26672" w:rsidP="00C26672">
            <w:pPr>
              <w:keepNext/>
              <w:keepLines/>
              <w:spacing w:before="20" w:after="20"/>
              <w:jc w:val="both"/>
              <w:rPr>
                <w:rFonts w:ascii="Arial" w:hAnsi="Arial" w:cs="Arial"/>
                <w:color w:val="000000"/>
              </w:rPr>
            </w:pPr>
            <w:r>
              <w:rPr>
                <w:rFonts w:ascii="Arial" w:hAnsi="Arial" w:cs="Arial"/>
                <w:color w:val="000000"/>
              </w:rPr>
              <w:t xml:space="preserve">Reference to new case of </w:t>
            </w:r>
            <w:r w:rsidRPr="006538FF">
              <w:rPr>
                <w:rFonts w:ascii="Arial" w:hAnsi="Arial" w:cs="Arial"/>
                <w:i/>
                <w:iCs/>
                <w:color w:val="000000"/>
              </w:rPr>
              <w:t>Hubbard v The Queen</w:t>
            </w:r>
            <w:r>
              <w:rPr>
                <w:rFonts w:ascii="Arial" w:hAnsi="Arial" w:cs="Arial"/>
                <w:color w:val="000000"/>
              </w:rPr>
              <w:t xml:space="preserve"> [2020] VSCA 303</w:t>
            </w:r>
            <w:r>
              <w:rPr>
                <w:rFonts w:ascii="Arial" w:hAnsi="Arial" w:cs="Arial"/>
                <w:i/>
                <w:iCs/>
              </w:rPr>
              <w:t>.</w:t>
            </w:r>
          </w:p>
        </w:tc>
      </w:tr>
      <w:tr w:rsidR="00C26672" w14:paraId="2AFD1C7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1629E00" w14:textId="77777777" w:rsidR="00C26672" w:rsidRPr="0054535C" w:rsidRDefault="00C26672" w:rsidP="00C26672">
            <w:pPr>
              <w:keepNext/>
              <w:keepLines/>
              <w:rPr>
                <w:sz w:val="22"/>
                <w:lang w:val="en-AU"/>
              </w:rPr>
            </w:pPr>
            <w:r>
              <w:rPr>
                <w:sz w:val="22"/>
                <w:lang w:val="en-AU"/>
              </w:rPr>
              <w:t>17/12/20</w:t>
            </w:r>
          </w:p>
        </w:tc>
        <w:tc>
          <w:tcPr>
            <w:tcW w:w="7077" w:type="dxa"/>
            <w:gridSpan w:val="4"/>
            <w:tcBorders>
              <w:top w:val="single" w:sz="18" w:space="0" w:color="auto"/>
              <w:bottom w:val="single" w:sz="4" w:space="0" w:color="auto"/>
              <w:right w:val="single" w:sz="18" w:space="0" w:color="auto"/>
            </w:tcBorders>
            <w:shd w:val="clear" w:color="auto" w:fill="DDDDDD"/>
          </w:tcPr>
          <w:p w14:paraId="0F542ADD" w14:textId="69566D7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311AB230" w14:textId="77777777" w:rsidTr="00997D61">
        <w:tc>
          <w:tcPr>
            <w:tcW w:w="1261" w:type="dxa"/>
            <w:gridSpan w:val="2"/>
            <w:tcBorders>
              <w:top w:val="single" w:sz="4" w:space="0" w:color="auto"/>
              <w:left w:val="single" w:sz="18" w:space="0" w:color="auto"/>
              <w:bottom w:val="single" w:sz="4" w:space="0" w:color="auto"/>
            </w:tcBorders>
          </w:tcPr>
          <w:p w14:paraId="4B3AD272" w14:textId="77777777" w:rsidR="00C26672" w:rsidRDefault="00C26672" w:rsidP="00C26672">
            <w:pPr>
              <w:rPr>
                <w:lang w:val="en-AU"/>
              </w:rPr>
            </w:pPr>
            <w:r>
              <w:rPr>
                <w:lang w:val="en-AU"/>
              </w:rPr>
              <w:t>17/12/20</w:t>
            </w:r>
          </w:p>
        </w:tc>
        <w:tc>
          <w:tcPr>
            <w:tcW w:w="836" w:type="dxa"/>
            <w:tcBorders>
              <w:top w:val="single" w:sz="4" w:space="0" w:color="auto"/>
              <w:bottom w:val="single" w:sz="4" w:space="0" w:color="auto"/>
            </w:tcBorders>
          </w:tcPr>
          <w:p w14:paraId="2AA8383E" w14:textId="60CA586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28275FF" w14:textId="77777777" w:rsidR="00C26672" w:rsidRDefault="00C26672" w:rsidP="00C26672">
            <w:pPr>
              <w:keepNext/>
              <w:jc w:val="center"/>
              <w:rPr>
                <w:lang w:val="en-AU"/>
              </w:rPr>
            </w:pPr>
            <w:r>
              <w:rPr>
                <w:lang w:val="en-AU"/>
              </w:rPr>
              <w:t>11.2.11.4</w:t>
            </w:r>
          </w:p>
        </w:tc>
        <w:tc>
          <w:tcPr>
            <w:tcW w:w="4802" w:type="dxa"/>
            <w:gridSpan w:val="2"/>
            <w:tcBorders>
              <w:top w:val="single" w:sz="4" w:space="0" w:color="auto"/>
              <w:bottom w:val="single" w:sz="4" w:space="0" w:color="auto"/>
              <w:right w:val="single" w:sz="18" w:space="0" w:color="auto"/>
            </w:tcBorders>
          </w:tcPr>
          <w:p w14:paraId="31F57873"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133921">
              <w:rPr>
                <w:rFonts w:ascii="Arial" w:hAnsi="Arial" w:cs="Arial"/>
                <w:i/>
                <w:iCs/>
              </w:rPr>
              <w:t>Steven Cooper v The Queen</w:t>
            </w:r>
            <w:r>
              <w:rPr>
                <w:rFonts w:ascii="Arial" w:hAnsi="Arial" w:cs="Arial"/>
              </w:rPr>
              <w:t xml:space="preserve"> [2020] VSCA 300 at [16]-[26].</w:t>
            </w:r>
          </w:p>
        </w:tc>
      </w:tr>
      <w:tr w:rsidR="00C26672" w14:paraId="01CF6FDD" w14:textId="77777777" w:rsidTr="00997D61">
        <w:tc>
          <w:tcPr>
            <w:tcW w:w="1261" w:type="dxa"/>
            <w:gridSpan w:val="2"/>
            <w:tcBorders>
              <w:top w:val="single" w:sz="4" w:space="0" w:color="auto"/>
              <w:left w:val="single" w:sz="18" w:space="0" w:color="auto"/>
              <w:bottom w:val="single" w:sz="4" w:space="0" w:color="auto"/>
            </w:tcBorders>
          </w:tcPr>
          <w:p w14:paraId="6832B02E" w14:textId="77777777" w:rsidR="00C26672" w:rsidRDefault="00C26672" w:rsidP="00C26672">
            <w:pPr>
              <w:rPr>
                <w:lang w:val="en-AU"/>
              </w:rPr>
            </w:pPr>
            <w:r>
              <w:rPr>
                <w:lang w:val="en-AU"/>
              </w:rPr>
              <w:t>17/12/20</w:t>
            </w:r>
          </w:p>
        </w:tc>
        <w:tc>
          <w:tcPr>
            <w:tcW w:w="836" w:type="dxa"/>
            <w:tcBorders>
              <w:top w:val="single" w:sz="4" w:space="0" w:color="auto"/>
              <w:bottom w:val="single" w:sz="4" w:space="0" w:color="auto"/>
            </w:tcBorders>
          </w:tcPr>
          <w:p w14:paraId="7B9DBF41" w14:textId="38F7B75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DBF2C0D" w14:textId="77777777"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5A09F046" w14:textId="77777777" w:rsidR="00C26672" w:rsidRDefault="00C26672" w:rsidP="00C26672">
            <w:pPr>
              <w:numPr>
                <w:ilvl w:val="0"/>
                <w:numId w:val="83"/>
              </w:numPr>
              <w:spacing w:before="20"/>
              <w:ind w:left="357" w:hanging="357"/>
              <w:jc w:val="both"/>
              <w:rPr>
                <w:rFonts w:ascii="Arial" w:hAnsi="Arial" w:cs="Arial"/>
                <w:color w:val="000000"/>
              </w:rPr>
            </w:pPr>
            <w:r w:rsidRPr="003F6A73">
              <w:rPr>
                <w:rFonts w:ascii="Arial" w:hAnsi="Arial" w:cs="Arial"/>
                <w:color w:val="000000"/>
              </w:rPr>
              <w:t>Discussion of</w:t>
            </w:r>
            <w:r>
              <w:rPr>
                <w:rFonts w:ascii="Arial" w:hAnsi="Arial" w:cs="Arial"/>
                <w:i/>
                <w:iCs/>
                <w:color w:val="000000"/>
              </w:rPr>
              <w:t xml:space="preserve"> </w:t>
            </w:r>
            <w:r w:rsidRPr="004F6A81">
              <w:rPr>
                <w:rFonts w:ascii="Arial" w:hAnsi="Arial" w:cs="Arial"/>
                <w:i/>
                <w:iCs/>
                <w:color w:val="000000"/>
              </w:rPr>
              <w:t>DPP v Jason Amaral (a pseudonym)</w:t>
            </w:r>
            <w:r>
              <w:rPr>
                <w:rFonts w:ascii="Arial" w:hAnsi="Arial" w:cs="Arial"/>
                <w:color w:val="000000"/>
              </w:rPr>
              <w:t xml:space="preserve"> [2020] VSCA 290.</w:t>
            </w:r>
          </w:p>
          <w:p w14:paraId="4A538984" w14:textId="77777777" w:rsidR="00C26672" w:rsidRDefault="00C26672" w:rsidP="00C26672">
            <w:pPr>
              <w:numPr>
                <w:ilvl w:val="0"/>
                <w:numId w:val="83"/>
              </w:numPr>
              <w:spacing w:after="20"/>
              <w:ind w:left="357" w:hanging="357"/>
              <w:jc w:val="both"/>
              <w:rPr>
                <w:rFonts w:ascii="Arial" w:hAnsi="Arial" w:cs="Arial"/>
                <w:color w:val="000000"/>
              </w:rPr>
            </w:pPr>
            <w:r>
              <w:rPr>
                <w:rFonts w:ascii="Arial" w:hAnsi="Arial" w:cs="Arial"/>
                <w:color w:val="000000"/>
              </w:rPr>
              <w:t xml:space="preserve">Reference to new case of </w:t>
            </w:r>
            <w:r w:rsidRPr="00171FE6">
              <w:rPr>
                <w:rFonts w:ascii="Arial" w:hAnsi="Arial" w:cs="Arial"/>
                <w:i/>
                <w:iCs/>
                <w:color w:val="000000"/>
              </w:rPr>
              <w:t>Dean Harmer (a pseudonym) v The Queen</w:t>
            </w:r>
            <w:r>
              <w:rPr>
                <w:rFonts w:ascii="Arial" w:hAnsi="Arial" w:cs="Arial"/>
                <w:color w:val="000000"/>
              </w:rPr>
              <w:t xml:space="preserve"> [2020] VSCA 310</w:t>
            </w:r>
            <w:r w:rsidRPr="00E330C1">
              <w:rPr>
                <w:rFonts w:ascii="Arial" w:hAnsi="Arial" w:cs="Arial"/>
                <w:color w:val="000000"/>
              </w:rPr>
              <w:t>.</w:t>
            </w:r>
          </w:p>
        </w:tc>
      </w:tr>
      <w:tr w:rsidR="00C26672" w14:paraId="399BCF0D" w14:textId="77777777" w:rsidTr="00997D61">
        <w:tc>
          <w:tcPr>
            <w:tcW w:w="1261" w:type="dxa"/>
            <w:gridSpan w:val="2"/>
            <w:tcBorders>
              <w:top w:val="single" w:sz="4" w:space="0" w:color="auto"/>
              <w:left w:val="single" w:sz="18" w:space="0" w:color="auto"/>
              <w:bottom w:val="single" w:sz="4" w:space="0" w:color="auto"/>
            </w:tcBorders>
          </w:tcPr>
          <w:p w14:paraId="0E031BC6" w14:textId="77777777" w:rsidR="00C26672" w:rsidRDefault="00C26672" w:rsidP="00C26672">
            <w:pPr>
              <w:rPr>
                <w:lang w:val="en-AU"/>
              </w:rPr>
            </w:pPr>
            <w:r>
              <w:rPr>
                <w:lang w:val="en-AU"/>
              </w:rPr>
              <w:t>17/12/20</w:t>
            </w:r>
          </w:p>
        </w:tc>
        <w:tc>
          <w:tcPr>
            <w:tcW w:w="836" w:type="dxa"/>
            <w:tcBorders>
              <w:top w:val="single" w:sz="4" w:space="0" w:color="auto"/>
              <w:bottom w:val="single" w:sz="4" w:space="0" w:color="auto"/>
            </w:tcBorders>
          </w:tcPr>
          <w:p w14:paraId="284D2E09" w14:textId="776B410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3EBD51B" w14:textId="77777777" w:rsidR="00C26672" w:rsidRDefault="00C26672" w:rsidP="00C26672">
            <w:pPr>
              <w:keepNext/>
              <w:jc w:val="center"/>
              <w:rPr>
                <w:lang w:val="en-AU"/>
              </w:rPr>
            </w:pPr>
            <w:r>
              <w:rPr>
                <w:lang w:val="en-AU"/>
              </w:rPr>
              <w:t>11.15.1.2</w:t>
            </w:r>
          </w:p>
        </w:tc>
        <w:tc>
          <w:tcPr>
            <w:tcW w:w="4802" w:type="dxa"/>
            <w:gridSpan w:val="2"/>
            <w:tcBorders>
              <w:top w:val="single" w:sz="4" w:space="0" w:color="auto"/>
              <w:bottom w:val="single" w:sz="4" w:space="0" w:color="auto"/>
              <w:right w:val="single" w:sz="18" w:space="0" w:color="auto"/>
            </w:tcBorders>
          </w:tcPr>
          <w:p w14:paraId="795B2B5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Removal of reference to </w:t>
            </w:r>
            <w:r>
              <w:rPr>
                <w:rFonts w:ascii="Arial" w:hAnsi="Arial" w:cs="Arial"/>
                <w:i/>
                <w:color w:val="000000"/>
              </w:rPr>
              <w:t>DPP v Pell (Sentence)</w:t>
            </w:r>
            <w:r w:rsidRPr="003634DA">
              <w:rPr>
                <w:rFonts w:ascii="Arial" w:hAnsi="Arial" w:cs="Arial"/>
                <w:color w:val="000000"/>
              </w:rPr>
              <w:t xml:space="preserve"> [2019] VCC 260</w:t>
            </w:r>
            <w:r>
              <w:rPr>
                <w:rFonts w:ascii="Arial" w:hAnsi="Arial" w:cs="Arial"/>
                <w:color w:val="000000"/>
              </w:rPr>
              <w:t xml:space="preserve"> in light of the appeal against conviction being upheld by the High Court.</w:t>
            </w:r>
          </w:p>
        </w:tc>
      </w:tr>
      <w:tr w:rsidR="00C26672" w14:paraId="14E05FB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9630329" w14:textId="77777777" w:rsidR="00C26672" w:rsidRPr="0054535C" w:rsidRDefault="00C26672" w:rsidP="00C26672">
            <w:pPr>
              <w:keepNext/>
              <w:keepLines/>
              <w:rPr>
                <w:sz w:val="22"/>
                <w:lang w:val="en-AU"/>
              </w:rPr>
            </w:pPr>
            <w:r>
              <w:rPr>
                <w:sz w:val="22"/>
                <w:lang w:val="en-AU"/>
              </w:rPr>
              <w:t>09/12/20</w:t>
            </w:r>
          </w:p>
        </w:tc>
        <w:tc>
          <w:tcPr>
            <w:tcW w:w="7077" w:type="dxa"/>
            <w:gridSpan w:val="4"/>
            <w:tcBorders>
              <w:top w:val="single" w:sz="18" w:space="0" w:color="auto"/>
              <w:bottom w:val="single" w:sz="4" w:space="0" w:color="auto"/>
              <w:right w:val="single" w:sz="18" w:space="0" w:color="auto"/>
            </w:tcBorders>
            <w:shd w:val="clear" w:color="auto" w:fill="DDDDDD"/>
          </w:tcPr>
          <w:p w14:paraId="567D02C7" w14:textId="067B5B2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C26672" w14:paraId="25236A6B" w14:textId="77777777" w:rsidTr="00997D61">
        <w:tc>
          <w:tcPr>
            <w:tcW w:w="1261" w:type="dxa"/>
            <w:gridSpan w:val="2"/>
            <w:tcBorders>
              <w:top w:val="single" w:sz="4" w:space="0" w:color="auto"/>
              <w:left w:val="single" w:sz="18" w:space="0" w:color="auto"/>
              <w:bottom w:val="single" w:sz="4" w:space="0" w:color="auto"/>
            </w:tcBorders>
          </w:tcPr>
          <w:p w14:paraId="7EC3C324"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372244F9" w14:textId="21E0336C" w:rsidR="00C26672" w:rsidRDefault="00C26672" w:rsidP="00C26672">
            <w:pPr>
              <w:jc w:val="center"/>
              <w:rPr>
                <w:lang w:val="en-AU"/>
              </w:rPr>
            </w:pPr>
            <w:r>
              <w:rPr>
                <w:lang w:val="en-AU"/>
              </w:rPr>
              <w:t>6</w:t>
            </w:r>
          </w:p>
        </w:tc>
        <w:tc>
          <w:tcPr>
            <w:tcW w:w="6241" w:type="dxa"/>
            <w:gridSpan w:val="3"/>
            <w:tcBorders>
              <w:top w:val="single" w:sz="4" w:space="0" w:color="auto"/>
              <w:bottom w:val="single" w:sz="4" w:space="0" w:color="auto"/>
              <w:right w:val="single" w:sz="18" w:space="0" w:color="auto"/>
            </w:tcBorders>
            <w:shd w:val="clear" w:color="auto" w:fill="8EAADB"/>
          </w:tcPr>
          <w:p w14:paraId="38BCD8E7" w14:textId="243E762A" w:rsidR="00C26672" w:rsidRDefault="00C26672" w:rsidP="00C26672">
            <w:pPr>
              <w:numPr>
                <w:ilvl w:val="0"/>
                <w:numId w:val="77"/>
              </w:numPr>
              <w:spacing w:before="20"/>
              <w:ind w:left="357" w:hanging="357"/>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r>
              <w:rPr>
                <w:rFonts w:ascii="Arial" w:hAnsi="Arial" w:cs="Arial"/>
                <w:b/>
                <w:bCs/>
                <w:color w:val="000000"/>
              </w:rPr>
              <w:t>.</w:t>
            </w:r>
          </w:p>
          <w:p w14:paraId="3FD9E498" w14:textId="77777777" w:rsidR="00C26672" w:rsidRPr="006676A9" w:rsidRDefault="00C26672" w:rsidP="00C26672">
            <w:pPr>
              <w:numPr>
                <w:ilvl w:val="0"/>
                <w:numId w:val="77"/>
              </w:numPr>
              <w:spacing w:before="20"/>
              <w:ind w:left="357" w:hanging="357"/>
              <w:jc w:val="both"/>
              <w:rPr>
                <w:rFonts w:ascii="Arial" w:hAnsi="Arial" w:cs="Arial"/>
                <w:b/>
                <w:bCs/>
                <w:color w:val="000000"/>
              </w:rPr>
            </w:pPr>
            <w:r>
              <w:rPr>
                <w:rFonts w:ascii="Arial" w:hAnsi="Arial" w:cs="Arial"/>
                <w:b/>
                <w:bCs/>
                <w:color w:val="000000"/>
              </w:rPr>
              <w:t>A SUBSTANTIAL UPGRADE HAS BEEN MADE TO THIS CHAPTER FOR THE FIRST TIME FOR OVER 4 YEARS.</w:t>
            </w:r>
          </w:p>
        </w:tc>
      </w:tr>
      <w:tr w:rsidR="00C26672" w14:paraId="33CE7370" w14:textId="77777777" w:rsidTr="00997D61">
        <w:tc>
          <w:tcPr>
            <w:tcW w:w="1261" w:type="dxa"/>
            <w:gridSpan w:val="2"/>
            <w:tcBorders>
              <w:top w:val="single" w:sz="4" w:space="0" w:color="auto"/>
              <w:left w:val="single" w:sz="18" w:space="0" w:color="auto"/>
              <w:bottom w:val="single" w:sz="4" w:space="0" w:color="auto"/>
            </w:tcBorders>
          </w:tcPr>
          <w:p w14:paraId="5AB6647C"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2239CC2E" w14:textId="6F1420E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E5AC01A" w14:textId="77777777" w:rsidR="00C26672" w:rsidRDefault="00C26672" w:rsidP="00C26672">
            <w:pPr>
              <w:keepNext/>
              <w:jc w:val="center"/>
              <w:rPr>
                <w:b/>
                <w:bCs/>
                <w:lang w:val="en-AU"/>
              </w:rPr>
            </w:pPr>
            <w:r>
              <w:rPr>
                <w:b/>
                <w:bCs/>
                <w:lang w:val="en-AU"/>
              </w:rPr>
              <w:t>PREAMBLE</w:t>
            </w:r>
          </w:p>
          <w:p w14:paraId="1A88728D" w14:textId="77777777" w:rsidR="00C26672" w:rsidRDefault="00C26672" w:rsidP="00C26672">
            <w:pPr>
              <w:keepNext/>
              <w:jc w:val="center"/>
              <w:rPr>
                <w:b/>
                <w:bCs/>
                <w:lang w:val="en-AU"/>
              </w:rPr>
            </w:pPr>
            <w:r>
              <w:rPr>
                <w:b/>
                <w:bCs/>
                <w:lang w:val="en-AU"/>
              </w:rPr>
              <w:t>6.19.1</w:t>
            </w:r>
          </w:p>
          <w:p w14:paraId="7F9F3B2C" w14:textId="77777777" w:rsidR="00C26672" w:rsidRPr="006843BA" w:rsidRDefault="00C26672" w:rsidP="00C26672">
            <w:pPr>
              <w:keepNext/>
              <w:jc w:val="center"/>
              <w:rPr>
                <w:b/>
                <w:bCs/>
                <w:lang w:val="en-AU"/>
              </w:rPr>
            </w:pPr>
            <w:r>
              <w:rPr>
                <w:b/>
                <w:bCs/>
                <w:lang w:val="en-AU"/>
              </w:rPr>
              <w:t>6.19.2</w:t>
            </w:r>
          </w:p>
        </w:tc>
        <w:tc>
          <w:tcPr>
            <w:tcW w:w="4802" w:type="dxa"/>
            <w:gridSpan w:val="2"/>
            <w:tcBorders>
              <w:top w:val="single" w:sz="4" w:space="0" w:color="auto"/>
              <w:bottom w:val="single" w:sz="4" w:space="0" w:color="auto"/>
              <w:right w:val="single" w:sz="18" w:space="0" w:color="auto"/>
            </w:tcBorders>
          </w:tcPr>
          <w:p w14:paraId="1AAE10C8" w14:textId="77777777" w:rsidR="00C26672" w:rsidRDefault="00C26672" w:rsidP="00C26672">
            <w:pPr>
              <w:numPr>
                <w:ilvl w:val="0"/>
                <w:numId w:val="74"/>
              </w:numPr>
              <w:pBdr>
                <w:top w:val="single" w:sz="4" w:space="1" w:color="auto"/>
                <w:left w:val="single" w:sz="4" w:space="4" w:color="auto"/>
                <w:bottom w:val="single" w:sz="4" w:space="1" w:color="auto"/>
                <w:right w:val="single" w:sz="4" w:space="4" w:color="auto"/>
              </w:pBdr>
              <w:shd w:val="pct15" w:color="auto" w:fill="auto"/>
              <w:ind w:left="357" w:hanging="357"/>
              <w:jc w:val="both"/>
              <w:rPr>
                <w:rFonts w:ascii="Arial" w:hAnsi="Arial" w:cs="Arial"/>
                <w:b/>
                <w:color w:val="000000"/>
              </w:rPr>
            </w:pPr>
            <w:r>
              <w:rPr>
                <w:rFonts w:ascii="Arial" w:hAnsi="Arial" w:cs="Arial"/>
                <w:b/>
                <w:color w:val="000000"/>
              </w:rPr>
              <w:t>References to</w:t>
            </w:r>
            <w:r w:rsidRPr="00830AAE">
              <w:rPr>
                <w:rFonts w:ascii="Arial" w:hAnsi="Arial" w:cs="Arial"/>
                <w:b/>
                <w:color w:val="000000"/>
              </w:rPr>
              <w:t xml:space="preserve"> Family Violence Protection</w:t>
            </w:r>
            <w:r>
              <w:rPr>
                <w:rFonts w:ascii="Arial" w:hAnsi="Arial" w:cs="Arial"/>
                <w:b/>
                <w:color w:val="000000"/>
              </w:rPr>
              <w:t xml:space="preserve"> R</w:t>
            </w:r>
            <w:r w:rsidRPr="00830AAE">
              <w:rPr>
                <w:rFonts w:ascii="Arial" w:hAnsi="Arial" w:cs="Arial"/>
                <w:b/>
                <w:color w:val="000000"/>
              </w:rPr>
              <w:t>egulations 2008</w:t>
            </w:r>
            <w:r>
              <w:rPr>
                <w:rFonts w:ascii="Arial" w:hAnsi="Arial" w:cs="Arial"/>
                <w:b/>
                <w:color w:val="000000"/>
              </w:rPr>
              <w:t xml:space="preserve"> </w:t>
            </w:r>
            <w:r w:rsidRPr="00830AAE">
              <w:rPr>
                <w:rFonts w:ascii="Arial" w:hAnsi="Arial" w:cs="Arial"/>
                <w:b/>
                <w:color w:val="000000"/>
              </w:rPr>
              <w:t>[No.153/2008]</w:t>
            </w:r>
            <w:r>
              <w:rPr>
                <w:rFonts w:ascii="Arial" w:hAnsi="Arial" w:cs="Arial"/>
                <w:b/>
                <w:color w:val="000000"/>
              </w:rPr>
              <w:t xml:space="preserve"> replaced by </w:t>
            </w:r>
            <w:r w:rsidRPr="00830AAE">
              <w:rPr>
                <w:rFonts w:ascii="Arial" w:hAnsi="Arial" w:cs="Arial"/>
                <w:b/>
                <w:color w:val="000000"/>
              </w:rPr>
              <w:t>Family Violence Protection Regulations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61</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p w14:paraId="22C67DA2" w14:textId="77777777" w:rsidR="00C26672" w:rsidRPr="006843BA" w:rsidRDefault="00C26672" w:rsidP="00C26672">
            <w:pPr>
              <w:numPr>
                <w:ilvl w:val="0"/>
                <w:numId w:val="74"/>
              </w:numPr>
              <w:pBdr>
                <w:top w:val="single" w:sz="4" w:space="1" w:color="auto"/>
                <w:left w:val="single" w:sz="4" w:space="4" w:color="auto"/>
                <w:bottom w:val="single" w:sz="4" w:space="1" w:color="auto"/>
                <w:right w:val="single" w:sz="4" w:space="4" w:color="auto"/>
              </w:pBdr>
              <w:shd w:val="pct15" w:color="auto" w:fill="auto"/>
              <w:ind w:left="357" w:hanging="357"/>
              <w:jc w:val="both"/>
              <w:rPr>
                <w:rFonts w:ascii="Arial" w:hAnsi="Arial" w:cs="Arial"/>
                <w:b/>
                <w:color w:val="000000"/>
              </w:rPr>
            </w:pPr>
            <w:r>
              <w:rPr>
                <w:rFonts w:ascii="Arial" w:hAnsi="Arial" w:cs="Arial"/>
                <w:b/>
                <w:color w:val="000000"/>
              </w:rPr>
              <w:t>References to</w:t>
            </w:r>
            <w:r w:rsidRPr="00830AAE">
              <w:rPr>
                <w:rFonts w:ascii="Arial" w:hAnsi="Arial" w:cs="Arial"/>
                <w:b/>
                <w:color w:val="000000"/>
              </w:rPr>
              <w:t xml:space="preserve"> </w:t>
            </w:r>
            <w:r>
              <w:rPr>
                <w:rFonts w:ascii="Arial" w:hAnsi="Arial" w:cs="Arial"/>
                <w:b/>
                <w:color w:val="000000"/>
              </w:rPr>
              <w:t>Children’s Court (</w:t>
            </w:r>
            <w:r w:rsidRPr="00830AAE">
              <w:rPr>
                <w:rFonts w:ascii="Arial" w:hAnsi="Arial" w:cs="Arial"/>
                <w:b/>
                <w:color w:val="000000"/>
              </w:rPr>
              <w:t>Family Violence Protection</w:t>
            </w:r>
            <w:r>
              <w:rPr>
                <w:rFonts w:ascii="Arial" w:hAnsi="Arial" w:cs="Arial"/>
                <w:b/>
                <w:color w:val="000000"/>
              </w:rPr>
              <w:t>) Rule</w:t>
            </w:r>
            <w:r w:rsidRPr="00830AAE">
              <w:rPr>
                <w:rFonts w:ascii="Arial" w:hAnsi="Arial" w:cs="Arial"/>
                <w:b/>
                <w:color w:val="000000"/>
              </w:rPr>
              <w:t>s 2008</w:t>
            </w:r>
            <w:r>
              <w:rPr>
                <w:rFonts w:ascii="Arial" w:hAnsi="Arial" w:cs="Arial"/>
                <w:b/>
                <w:color w:val="000000"/>
              </w:rPr>
              <w:t xml:space="preserve"> </w:t>
            </w:r>
            <w:r w:rsidRPr="00830AAE">
              <w:rPr>
                <w:rFonts w:ascii="Arial" w:hAnsi="Arial" w:cs="Arial"/>
                <w:b/>
                <w:color w:val="000000"/>
              </w:rPr>
              <w:t>[No.15</w:t>
            </w:r>
            <w:r>
              <w:rPr>
                <w:rFonts w:ascii="Arial" w:hAnsi="Arial" w:cs="Arial"/>
                <w:b/>
                <w:color w:val="000000"/>
              </w:rPr>
              <w:t>7</w:t>
            </w:r>
            <w:r w:rsidRPr="00830AAE">
              <w:rPr>
                <w:rFonts w:ascii="Arial" w:hAnsi="Arial" w:cs="Arial"/>
                <w:b/>
                <w:color w:val="000000"/>
              </w:rPr>
              <w:t>/2008]</w:t>
            </w:r>
            <w:r>
              <w:rPr>
                <w:rFonts w:ascii="Arial" w:hAnsi="Arial" w:cs="Arial"/>
                <w:b/>
                <w:color w:val="000000"/>
              </w:rPr>
              <w:t xml:space="preserve"> replaced by Children’s Court (</w:t>
            </w:r>
            <w:r w:rsidRPr="00830AAE">
              <w:rPr>
                <w:rFonts w:ascii="Arial" w:hAnsi="Arial" w:cs="Arial"/>
                <w:b/>
                <w:color w:val="000000"/>
              </w:rPr>
              <w:t>Family Violence Protection</w:t>
            </w:r>
            <w:r>
              <w:rPr>
                <w:rFonts w:ascii="Arial" w:hAnsi="Arial" w:cs="Arial"/>
                <w:b/>
                <w:color w:val="000000"/>
              </w:rPr>
              <w:t>)</w:t>
            </w:r>
            <w:r w:rsidRPr="00830AAE">
              <w:rPr>
                <w:rFonts w:ascii="Arial" w:hAnsi="Arial" w:cs="Arial"/>
                <w:b/>
                <w:color w:val="000000"/>
              </w:rPr>
              <w:t xml:space="preserve"> R</w:t>
            </w:r>
            <w:r>
              <w:rPr>
                <w:rFonts w:ascii="Arial" w:hAnsi="Arial" w:cs="Arial"/>
                <w:b/>
                <w:color w:val="000000"/>
              </w:rPr>
              <w:t>ule</w:t>
            </w:r>
            <w:r w:rsidRPr="00830AAE">
              <w:rPr>
                <w:rFonts w:ascii="Arial" w:hAnsi="Arial" w:cs="Arial"/>
                <w:b/>
                <w:color w:val="000000"/>
              </w:rPr>
              <w:t>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69</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tc>
      </w:tr>
      <w:tr w:rsidR="00C26672" w14:paraId="0959CAA9" w14:textId="77777777" w:rsidTr="00997D61">
        <w:tc>
          <w:tcPr>
            <w:tcW w:w="1261" w:type="dxa"/>
            <w:gridSpan w:val="2"/>
            <w:tcBorders>
              <w:top w:val="single" w:sz="4" w:space="0" w:color="auto"/>
              <w:left w:val="single" w:sz="18" w:space="0" w:color="auto"/>
              <w:bottom w:val="single" w:sz="4" w:space="0" w:color="auto"/>
            </w:tcBorders>
          </w:tcPr>
          <w:p w14:paraId="122F6363"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3F047C52" w14:textId="06718A0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A2227D6" w14:textId="77777777" w:rsidR="00C26672" w:rsidRPr="006843BA" w:rsidRDefault="00C26672" w:rsidP="00C26672">
            <w:pPr>
              <w:keepNext/>
              <w:jc w:val="center"/>
              <w:rPr>
                <w:b/>
                <w:bCs/>
                <w:lang w:val="en-AU"/>
              </w:rPr>
            </w:pPr>
            <w:r w:rsidRPr="006843BA">
              <w:rPr>
                <w:b/>
                <w:bCs/>
                <w:lang w:val="en-AU"/>
              </w:rPr>
              <w:t>6</w:t>
            </w:r>
            <w:r>
              <w:rPr>
                <w:b/>
                <w:bCs/>
                <w:lang w:val="en-AU"/>
              </w:rPr>
              <w:t>.1.2</w:t>
            </w:r>
          </w:p>
        </w:tc>
        <w:tc>
          <w:tcPr>
            <w:tcW w:w="4802" w:type="dxa"/>
            <w:gridSpan w:val="2"/>
            <w:tcBorders>
              <w:top w:val="single" w:sz="4" w:space="0" w:color="auto"/>
              <w:bottom w:val="single" w:sz="4" w:space="0" w:color="auto"/>
              <w:right w:val="single" w:sz="18" w:space="0" w:color="auto"/>
            </w:tcBorders>
          </w:tcPr>
          <w:p w14:paraId="7B5F129B"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Addition of references to s.84 of the FVPA and s.107 of the PSIA.</w:t>
            </w:r>
          </w:p>
        </w:tc>
      </w:tr>
      <w:tr w:rsidR="00C26672" w14:paraId="7D363BD9" w14:textId="77777777" w:rsidTr="00997D61">
        <w:tc>
          <w:tcPr>
            <w:tcW w:w="1261" w:type="dxa"/>
            <w:gridSpan w:val="2"/>
            <w:tcBorders>
              <w:top w:val="single" w:sz="4" w:space="0" w:color="auto"/>
              <w:left w:val="single" w:sz="18" w:space="0" w:color="auto"/>
              <w:bottom w:val="single" w:sz="4" w:space="0" w:color="auto"/>
            </w:tcBorders>
          </w:tcPr>
          <w:p w14:paraId="54C05CBB"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72B259A2" w14:textId="63965C0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F2584AD" w14:textId="77777777" w:rsidR="00C26672" w:rsidRPr="006843BA" w:rsidRDefault="00C26672" w:rsidP="00C26672">
            <w:pPr>
              <w:keepNext/>
              <w:jc w:val="center"/>
              <w:rPr>
                <w:b/>
                <w:bCs/>
                <w:lang w:val="en-AU"/>
              </w:rPr>
            </w:pPr>
            <w:r w:rsidRPr="006843BA">
              <w:rPr>
                <w:b/>
                <w:bCs/>
                <w:lang w:val="en-AU"/>
              </w:rPr>
              <w:t>6</w:t>
            </w:r>
            <w:r>
              <w:rPr>
                <w:b/>
                <w:bCs/>
                <w:lang w:val="en-AU"/>
              </w:rPr>
              <w:t>.1.3</w:t>
            </w:r>
          </w:p>
        </w:tc>
        <w:tc>
          <w:tcPr>
            <w:tcW w:w="4802" w:type="dxa"/>
            <w:gridSpan w:val="2"/>
            <w:tcBorders>
              <w:top w:val="single" w:sz="4" w:space="0" w:color="auto"/>
              <w:bottom w:val="single" w:sz="4" w:space="0" w:color="auto"/>
              <w:right w:val="single" w:sz="18" w:space="0" w:color="auto"/>
            </w:tcBorders>
          </w:tcPr>
          <w:p w14:paraId="1D5FBF2F"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Removal of some text re transitional provisions in FVPA/PSIA which are no longer relevant.</w:t>
            </w:r>
          </w:p>
        </w:tc>
      </w:tr>
      <w:tr w:rsidR="00C26672" w14:paraId="6B749CE7" w14:textId="77777777" w:rsidTr="00997D61">
        <w:tc>
          <w:tcPr>
            <w:tcW w:w="1261" w:type="dxa"/>
            <w:gridSpan w:val="2"/>
            <w:tcBorders>
              <w:top w:val="single" w:sz="4" w:space="0" w:color="auto"/>
              <w:left w:val="single" w:sz="18" w:space="0" w:color="auto"/>
              <w:bottom w:val="single" w:sz="4" w:space="0" w:color="auto"/>
            </w:tcBorders>
          </w:tcPr>
          <w:p w14:paraId="24A2E281"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7D82D48" w14:textId="76F312E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B4DE265" w14:textId="77777777" w:rsidR="00C26672" w:rsidRPr="006843BA" w:rsidRDefault="00C26672" w:rsidP="00C26672">
            <w:pPr>
              <w:keepNext/>
              <w:jc w:val="center"/>
              <w:rPr>
                <w:b/>
                <w:bCs/>
                <w:lang w:val="en-AU"/>
              </w:rPr>
            </w:pPr>
            <w:r w:rsidRPr="006843BA">
              <w:rPr>
                <w:b/>
                <w:bCs/>
                <w:lang w:val="en-AU"/>
              </w:rPr>
              <w:t>6</w:t>
            </w:r>
            <w:r>
              <w:rPr>
                <w:b/>
                <w:bCs/>
                <w:lang w:val="en-AU"/>
              </w:rPr>
              <w:t>.2.1 &amp; former 6.2.2</w:t>
            </w:r>
          </w:p>
        </w:tc>
        <w:tc>
          <w:tcPr>
            <w:tcW w:w="4802" w:type="dxa"/>
            <w:gridSpan w:val="2"/>
            <w:tcBorders>
              <w:top w:val="single" w:sz="4" w:space="0" w:color="auto"/>
              <w:bottom w:val="single" w:sz="4" w:space="0" w:color="auto"/>
              <w:right w:val="single" w:sz="18" w:space="0" w:color="auto"/>
            </w:tcBorders>
          </w:tcPr>
          <w:p w14:paraId="55F32238" w14:textId="61364F96" w:rsidR="00C26672" w:rsidRDefault="00C26672" w:rsidP="00C26672">
            <w:pPr>
              <w:spacing w:before="20"/>
              <w:jc w:val="both"/>
              <w:rPr>
                <w:rFonts w:ascii="Arial" w:hAnsi="Arial" w:cs="Arial"/>
                <w:color w:val="000000"/>
              </w:rPr>
            </w:pPr>
            <w:r>
              <w:rPr>
                <w:rFonts w:ascii="Arial" w:hAnsi="Arial" w:cs="Arial"/>
                <w:color w:val="000000"/>
              </w:rPr>
              <w:t xml:space="preserve">Subsection heading amended to </w:t>
            </w:r>
            <w:r w:rsidRPr="00E33EA5">
              <w:rPr>
                <w:rFonts w:ascii="Arial" w:hAnsi="Arial" w:cs="Arial"/>
                <w:b/>
                <w:bCs/>
                <w:color w:val="000000"/>
              </w:rPr>
              <w:t xml:space="preserve">“Under the CFVA 01/12/1987 – 28/05/1990 &amp; 19/05/1990 – </w:t>
            </w:r>
            <w:r>
              <w:rPr>
                <w:rFonts w:ascii="Arial" w:hAnsi="Arial" w:cs="Arial"/>
                <w:b/>
                <w:bCs/>
                <w:color w:val="000000"/>
              </w:rPr>
              <w:t>09/12/20</w:t>
            </w:r>
            <w:r w:rsidRPr="00E33EA5">
              <w:rPr>
                <w:rFonts w:ascii="Arial" w:hAnsi="Arial" w:cs="Arial"/>
                <w:b/>
                <w:bCs/>
                <w:color w:val="000000"/>
              </w:rPr>
              <w:t>08”</w:t>
            </w:r>
            <w:r>
              <w:rPr>
                <w:rFonts w:ascii="Arial" w:hAnsi="Arial" w:cs="Arial"/>
                <w:color w:val="000000"/>
              </w:rPr>
              <w:t xml:space="preserve"> and the contents of 6.2.1 and former 6.2.2 are combined.</w:t>
            </w:r>
          </w:p>
        </w:tc>
      </w:tr>
      <w:tr w:rsidR="00C26672" w14:paraId="19BE8DB8" w14:textId="77777777" w:rsidTr="00997D61">
        <w:tc>
          <w:tcPr>
            <w:tcW w:w="1261" w:type="dxa"/>
            <w:gridSpan w:val="2"/>
            <w:tcBorders>
              <w:top w:val="single" w:sz="4" w:space="0" w:color="auto"/>
              <w:left w:val="single" w:sz="18" w:space="0" w:color="auto"/>
              <w:bottom w:val="single" w:sz="4" w:space="0" w:color="auto"/>
            </w:tcBorders>
          </w:tcPr>
          <w:p w14:paraId="73B42C99"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621FCBF6" w14:textId="7E7215A3"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8E0893C" w14:textId="77777777" w:rsidR="00C26672" w:rsidRPr="006843BA" w:rsidRDefault="00C26672" w:rsidP="00C26672">
            <w:pPr>
              <w:keepNext/>
              <w:jc w:val="center"/>
              <w:rPr>
                <w:b/>
                <w:bCs/>
                <w:lang w:val="en-AU"/>
              </w:rPr>
            </w:pPr>
            <w:r>
              <w:rPr>
                <w:b/>
                <w:bCs/>
                <w:lang w:val="en-AU"/>
              </w:rPr>
              <w:t>6.2.3</w:t>
            </w:r>
          </w:p>
        </w:tc>
        <w:tc>
          <w:tcPr>
            <w:tcW w:w="4802" w:type="dxa"/>
            <w:gridSpan w:val="2"/>
            <w:tcBorders>
              <w:top w:val="single" w:sz="4" w:space="0" w:color="auto"/>
              <w:bottom w:val="single" w:sz="4" w:space="0" w:color="auto"/>
              <w:right w:val="single" w:sz="18" w:space="0" w:color="auto"/>
            </w:tcBorders>
          </w:tcPr>
          <w:p w14:paraId="58FDC013" w14:textId="12CB54A4" w:rsidR="00C26672" w:rsidRDefault="00C26672" w:rsidP="00C26672">
            <w:pPr>
              <w:spacing w:before="20"/>
              <w:jc w:val="both"/>
              <w:rPr>
                <w:rFonts w:ascii="Arial" w:hAnsi="Arial" w:cs="Arial"/>
                <w:color w:val="000000"/>
              </w:rPr>
            </w:pPr>
            <w:r>
              <w:rPr>
                <w:rFonts w:ascii="Arial" w:hAnsi="Arial" w:cs="Arial"/>
                <w:color w:val="000000"/>
              </w:rPr>
              <w:t xml:space="preserve">Former subsection 6.2.3 headed </w:t>
            </w:r>
            <w:r w:rsidRPr="00645569">
              <w:rPr>
                <w:rFonts w:ascii="Arial" w:hAnsi="Arial" w:cs="Arial"/>
                <w:b/>
                <w:bCs/>
                <w:color w:val="000000"/>
              </w:rPr>
              <w:t>“Current jurisdiction under the FVPA and the PSIA”</w:t>
            </w:r>
            <w:r>
              <w:rPr>
                <w:rFonts w:ascii="Arial" w:hAnsi="Arial" w:cs="Arial"/>
                <w:color w:val="000000"/>
              </w:rPr>
              <w:t xml:space="preserve"> is renumbered 6.2.2.</w:t>
            </w:r>
          </w:p>
        </w:tc>
      </w:tr>
      <w:tr w:rsidR="00C26672" w14:paraId="19E1CD39" w14:textId="77777777" w:rsidTr="00997D61">
        <w:tc>
          <w:tcPr>
            <w:tcW w:w="1261" w:type="dxa"/>
            <w:gridSpan w:val="2"/>
            <w:tcBorders>
              <w:top w:val="single" w:sz="4" w:space="0" w:color="auto"/>
              <w:left w:val="single" w:sz="18" w:space="0" w:color="auto"/>
              <w:bottom w:val="single" w:sz="4" w:space="0" w:color="auto"/>
            </w:tcBorders>
          </w:tcPr>
          <w:p w14:paraId="3E4F8623"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0BD9D2B2" w14:textId="3028258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E74B24F" w14:textId="77777777" w:rsidR="00C26672" w:rsidRPr="006843BA" w:rsidRDefault="00C26672" w:rsidP="00C26672">
            <w:pPr>
              <w:keepNext/>
              <w:jc w:val="center"/>
              <w:rPr>
                <w:b/>
                <w:bCs/>
                <w:lang w:val="en-AU"/>
              </w:rPr>
            </w:pPr>
            <w:r>
              <w:rPr>
                <w:b/>
                <w:bCs/>
                <w:lang w:val="en-AU"/>
              </w:rPr>
              <w:t>6.2.4</w:t>
            </w:r>
          </w:p>
        </w:tc>
        <w:tc>
          <w:tcPr>
            <w:tcW w:w="4802" w:type="dxa"/>
            <w:gridSpan w:val="2"/>
            <w:tcBorders>
              <w:top w:val="single" w:sz="4" w:space="0" w:color="auto"/>
              <w:bottom w:val="single" w:sz="4" w:space="0" w:color="auto"/>
              <w:right w:val="single" w:sz="18" w:space="0" w:color="auto"/>
            </w:tcBorders>
          </w:tcPr>
          <w:p w14:paraId="1DE94AA8" w14:textId="0A42AFF8" w:rsidR="00C26672" w:rsidRDefault="00C26672" w:rsidP="00C26672">
            <w:pPr>
              <w:spacing w:before="20"/>
              <w:jc w:val="both"/>
              <w:rPr>
                <w:rFonts w:ascii="Arial" w:hAnsi="Arial" w:cs="Arial"/>
                <w:color w:val="000000"/>
              </w:rPr>
            </w:pPr>
            <w:r>
              <w:rPr>
                <w:rFonts w:ascii="Arial" w:hAnsi="Arial" w:cs="Arial"/>
                <w:color w:val="000000"/>
              </w:rPr>
              <w:t xml:space="preserve">Former subsection 6.2.4 headed </w:t>
            </w:r>
            <w:r w:rsidRPr="00645569">
              <w:rPr>
                <w:rFonts w:ascii="Arial" w:hAnsi="Arial" w:cs="Arial"/>
                <w:b/>
                <w:bCs/>
                <w:color w:val="000000"/>
              </w:rPr>
              <w:t>“Transfer of applications from t</w:t>
            </w:r>
            <w:r>
              <w:rPr>
                <w:rFonts w:ascii="Arial" w:hAnsi="Arial" w:cs="Arial"/>
                <w:b/>
                <w:bCs/>
                <w:color w:val="000000"/>
              </w:rPr>
              <w:t>h</w:t>
            </w:r>
            <w:r w:rsidRPr="00645569">
              <w:rPr>
                <w:rFonts w:ascii="Arial" w:hAnsi="Arial" w:cs="Arial"/>
                <w:b/>
                <w:bCs/>
                <w:color w:val="000000"/>
              </w:rPr>
              <w:t>e Magistrates’ Court to the Children’s Court or v.v.”</w:t>
            </w:r>
            <w:r>
              <w:rPr>
                <w:rFonts w:ascii="Arial" w:hAnsi="Arial" w:cs="Arial"/>
                <w:color w:val="000000"/>
              </w:rPr>
              <w:t xml:space="preserve"> is renumbered 6.2.3.</w:t>
            </w:r>
          </w:p>
        </w:tc>
      </w:tr>
      <w:tr w:rsidR="00C26672" w14:paraId="070FBCC6" w14:textId="77777777" w:rsidTr="00997D61">
        <w:tc>
          <w:tcPr>
            <w:tcW w:w="1261" w:type="dxa"/>
            <w:gridSpan w:val="2"/>
            <w:tcBorders>
              <w:top w:val="single" w:sz="4" w:space="0" w:color="auto"/>
              <w:left w:val="single" w:sz="18" w:space="0" w:color="auto"/>
              <w:bottom w:val="single" w:sz="4" w:space="0" w:color="auto"/>
            </w:tcBorders>
          </w:tcPr>
          <w:p w14:paraId="068AD469"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7036550" w14:textId="59BC5EB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8526522" w14:textId="77777777" w:rsidR="00C26672" w:rsidRPr="006843BA" w:rsidRDefault="00C26672" w:rsidP="00C26672">
            <w:pPr>
              <w:keepNext/>
              <w:jc w:val="center"/>
              <w:rPr>
                <w:b/>
                <w:bCs/>
                <w:lang w:val="en-AU"/>
              </w:rPr>
            </w:pPr>
            <w:r>
              <w:rPr>
                <w:b/>
                <w:bCs/>
                <w:lang w:val="en-AU"/>
              </w:rPr>
              <w:t>6.5.2</w:t>
            </w:r>
          </w:p>
        </w:tc>
        <w:tc>
          <w:tcPr>
            <w:tcW w:w="4802" w:type="dxa"/>
            <w:gridSpan w:val="2"/>
            <w:tcBorders>
              <w:top w:val="single" w:sz="4" w:space="0" w:color="auto"/>
              <w:bottom w:val="single" w:sz="4" w:space="0" w:color="auto"/>
              <w:right w:val="single" w:sz="18" w:space="0" w:color="auto"/>
            </w:tcBorders>
          </w:tcPr>
          <w:p w14:paraId="0BFEB69A" w14:textId="3E711924" w:rsidR="00C26672"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sidRPr="00830AAE">
              <w:rPr>
                <w:rFonts w:ascii="Arial" w:hAnsi="Arial" w:cs="Arial"/>
                <w:b/>
                <w:bCs/>
                <w:color w:val="000000"/>
              </w:rPr>
              <w:t>Family violence intervention order</w:t>
            </w:r>
            <w:r>
              <w:rPr>
                <w:rFonts w:ascii="Arial" w:hAnsi="Arial" w:cs="Arial"/>
                <w:b/>
                <w:bCs/>
                <w:color w:val="000000"/>
              </w:rPr>
              <w:t>/DVO</w:t>
            </w:r>
            <w:r w:rsidRPr="00830AAE">
              <w:rPr>
                <w:rFonts w:ascii="Arial" w:hAnsi="Arial" w:cs="Arial"/>
                <w:b/>
                <w:bCs/>
                <w:color w:val="000000"/>
              </w:rPr>
              <w:t xml:space="preserve"> to prevail in event of inconsistency</w:t>
            </w:r>
            <w:r>
              <w:rPr>
                <w:rFonts w:ascii="Arial" w:hAnsi="Arial" w:cs="Arial"/>
                <w:b/>
                <w:bCs/>
                <w:color w:val="000000"/>
              </w:rPr>
              <w:t>”.</w:t>
            </w:r>
          </w:p>
          <w:p w14:paraId="45AFDF21" w14:textId="77777777" w:rsidR="00C26672" w:rsidRDefault="00C26672" w:rsidP="00C26672">
            <w:pPr>
              <w:numPr>
                <w:ilvl w:val="0"/>
                <w:numId w:val="75"/>
              </w:numPr>
              <w:spacing w:after="20"/>
              <w:ind w:left="357" w:hanging="357"/>
              <w:jc w:val="both"/>
              <w:rPr>
                <w:rFonts w:ascii="Arial" w:hAnsi="Arial" w:cs="Arial"/>
                <w:color w:val="000000"/>
              </w:rPr>
            </w:pPr>
            <w:r>
              <w:rPr>
                <w:rFonts w:ascii="Arial" w:hAnsi="Arial" w:cs="Arial"/>
                <w:color w:val="000000"/>
              </w:rPr>
              <w:t>Text amended to include reference to DVO.</w:t>
            </w:r>
          </w:p>
        </w:tc>
      </w:tr>
      <w:tr w:rsidR="00C26672" w14:paraId="46279B1D" w14:textId="77777777" w:rsidTr="00997D61">
        <w:tc>
          <w:tcPr>
            <w:tcW w:w="1261" w:type="dxa"/>
            <w:gridSpan w:val="2"/>
            <w:tcBorders>
              <w:top w:val="single" w:sz="4" w:space="0" w:color="auto"/>
              <w:left w:val="single" w:sz="18" w:space="0" w:color="auto"/>
              <w:bottom w:val="single" w:sz="4" w:space="0" w:color="auto"/>
            </w:tcBorders>
          </w:tcPr>
          <w:p w14:paraId="01C9ABDC"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30D2C5AE" w14:textId="0088CD1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0F664E1" w14:textId="77777777" w:rsidR="00C26672" w:rsidRPr="006843BA" w:rsidRDefault="00C26672" w:rsidP="00C26672">
            <w:pPr>
              <w:keepNext/>
              <w:jc w:val="center"/>
              <w:rPr>
                <w:b/>
                <w:bCs/>
                <w:lang w:val="en-AU"/>
              </w:rPr>
            </w:pPr>
            <w:r>
              <w:rPr>
                <w:b/>
                <w:bCs/>
                <w:lang w:val="en-AU"/>
              </w:rPr>
              <w:t>6.6.2</w:t>
            </w:r>
          </w:p>
        </w:tc>
        <w:tc>
          <w:tcPr>
            <w:tcW w:w="4802" w:type="dxa"/>
            <w:gridSpan w:val="2"/>
            <w:tcBorders>
              <w:top w:val="single" w:sz="4" w:space="0" w:color="auto"/>
              <w:bottom w:val="single" w:sz="4" w:space="0" w:color="auto"/>
              <w:right w:val="single" w:sz="18" w:space="0" w:color="auto"/>
            </w:tcBorders>
          </w:tcPr>
          <w:p w14:paraId="2788CCDA" w14:textId="77777777" w:rsidR="00C26672" w:rsidRDefault="00C26672" w:rsidP="00C26672">
            <w:pPr>
              <w:spacing w:before="20"/>
              <w:jc w:val="both"/>
              <w:rPr>
                <w:rFonts w:ascii="Arial" w:hAnsi="Arial" w:cs="Arial"/>
                <w:color w:val="000000"/>
              </w:rPr>
            </w:pPr>
            <w:r>
              <w:rPr>
                <w:rFonts w:ascii="Arial" w:hAnsi="Arial" w:cs="Arial"/>
                <w:color w:val="000000"/>
              </w:rPr>
              <w:t>Text amended to include reference to DVO.</w:t>
            </w:r>
          </w:p>
        </w:tc>
      </w:tr>
      <w:tr w:rsidR="00C26672" w14:paraId="07ADD039" w14:textId="77777777" w:rsidTr="00997D61">
        <w:tc>
          <w:tcPr>
            <w:tcW w:w="1261" w:type="dxa"/>
            <w:gridSpan w:val="2"/>
            <w:tcBorders>
              <w:top w:val="single" w:sz="4" w:space="0" w:color="auto"/>
              <w:left w:val="single" w:sz="18" w:space="0" w:color="auto"/>
              <w:bottom w:val="single" w:sz="4" w:space="0" w:color="auto"/>
            </w:tcBorders>
          </w:tcPr>
          <w:p w14:paraId="78769228"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77D1F493" w14:textId="177163C8"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CA0A8E8" w14:textId="77777777" w:rsidR="00C26672" w:rsidRPr="006843BA" w:rsidRDefault="00C26672" w:rsidP="00C26672">
            <w:pPr>
              <w:keepNext/>
              <w:jc w:val="center"/>
              <w:rPr>
                <w:b/>
                <w:bCs/>
                <w:lang w:val="en-AU"/>
              </w:rPr>
            </w:pPr>
            <w:r>
              <w:rPr>
                <w:b/>
                <w:bCs/>
                <w:lang w:val="en-AU"/>
              </w:rPr>
              <w:t>6.6.3</w:t>
            </w:r>
          </w:p>
        </w:tc>
        <w:tc>
          <w:tcPr>
            <w:tcW w:w="4802" w:type="dxa"/>
            <w:gridSpan w:val="2"/>
            <w:tcBorders>
              <w:top w:val="single" w:sz="4" w:space="0" w:color="auto"/>
              <w:bottom w:val="single" w:sz="4" w:space="0" w:color="auto"/>
              <w:right w:val="single" w:sz="18" w:space="0" w:color="auto"/>
            </w:tcBorders>
          </w:tcPr>
          <w:p w14:paraId="4A7CAFB6" w14:textId="537FAD75" w:rsidR="00C26672"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bookmarkStart w:id="234" w:name="_Hlk58222165"/>
            <w:r>
              <w:rPr>
                <w:rFonts w:ascii="Arial" w:hAnsi="Arial" w:cs="Arial"/>
                <w:b/>
                <w:bCs/>
                <w:color w:val="000000"/>
              </w:rPr>
              <w:t>Relationship between bail conditions and orders/notices under the FVPA</w:t>
            </w:r>
            <w:bookmarkEnd w:id="234"/>
            <w:r>
              <w:rPr>
                <w:rFonts w:ascii="Arial" w:hAnsi="Arial" w:cs="Arial"/>
                <w:b/>
                <w:bCs/>
                <w:color w:val="000000"/>
              </w:rPr>
              <w:t>”.</w:t>
            </w:r>
          </w:p>
          <w:p w14:paraId="2C6DB462" w14:textId="77777777" w:rsidR="00C26672"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Text amended to include references to ss.175AA, 175AB &amp; 175AC of the FVPA.</w:t>
            </w:r>
          </w:p>
        </w:tc>
      </w:tr>
      <w:tr w:rsidR="00C26672" w14:paraId="22D34C0B" w14:textId="77777777" w:rsidTr="00997D61">
        <w:tc>
          <w:tcPr>
            <w:tcW w:w="1261" w:type="dxa"/>
            <w:gridSpan w:val="2"/>
            <w:tcBorders>
              <w:top w:val="single" w:sz="4" w:space="0" w:color="auto"/>
              <w:left w:val="single" w:sz="18" w:space="0" w:color="auto"/>
              <w:bottom w:val="single" w:sz="4" w:space="0" w:color="auto"/>
            </w:tcBorders>
          </w:tcPr>
          <w:p w14:paraId="3219CC29"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22BA163D" w14:textId="4E36030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7F3F7BA" w14:textId="77777777" w:rsidR="00C26672" w:rsidRPr="006843BA" w:rsidRDefault="00C26672" w:rsidP="00C26672">
            <w:pPr>
              <w:keepNext/>
              <w:jc w:val="center"/>
              <w:rPr>
                <w:b/>
                <w:bCs/>
                <w:lang w:val="en-AU"/>
              </w:rPr>
            </w:pPr>
            <w:r>
              <w:rPr>
                <w:b/>
                <w:bCs/>
                <w:lang w:val="en-AU"/>
              </w:rPr>
              <w:t>6.6.4</w:t>
            </w:r>
          </w:p>
        </w:tc>
        <w:tc>
          <w:tcPr>
            <w:tcW w:w="4802" w:type="dxa"/>
            <w:gridSpan w:val="2"/>
            <w:tcBorders>
              <w:top w:val="single" w:sz="4" w:space="0" w:color="auto"/>
              <w:bottom w:val="single" w:sz="4" w:space="0" w:color="auto"/>
              <w:right w:val="single" w:sz="18" w:space="0" w:color="auto"/>
            </w:tcBorders>
          </w:tcPr>
          <w:p w14:paraId="4573850B" w14:textId="5BBBBB3E" w:rsidR="00C26672"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73567C">
              <w:rPr>
                <w:rFonts w:ascii="Arial" w:hAnsi="Arial" w:cs="Arial"/>
                <w:b/>
                <w:bCs/>
                <w:color w:val="000000"/>
              </w:rPr>
              <w:t>“</w:t>
            </w:r>
            <w:r w:rsidRPr="00830AAE">
              <w:rPr>
                <w:rFonts w:ascii="Arial" w:hAnsi="Arial" w:cs="Arial"/>
                <w:b/>
                <w:bCs/>
                <w:color w:val="000000"/>
              </w:rPr>
              <w:t xml:space="preserve">Relationship between </w:t>
            </w:r>
            <w:r>
              <w:rPr>
                <w:rFonts w:ascii="Arial" w:hAnsi="Arial" w:cs="Arial"/>
                <w:b/>
                <w:bCs/>
                <w:color w:val="000000"/>
              </w:rPr>
              <w:t>orders under the Sentencing Act and orders under FVPA/PSIA”</w:t>
            </w:r>
            <w:r w:rsidRPr="0073567C">
              <w:rPr>
                <w:rFonts w:ascii="Arial" w:hAnsi="Arial" w:cs="Arial"/>
                <w:color w:val="000000"/>
              </w:rPr>
              <w:t>.</w:t>
            </w:r>
          </w:p>
          <w:p w14:paraId="7BC3D51A" w14:textId="77777777" w:rsidR="00C26672"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 xml:space="preserve">Text re-written to add references to s.175A of </w:t>
            </w:r>
            <w:r>
              <w:rPr>
                <w:rFonts w:ascii="Arial" w:hAnsi="Arial" w:cs="Arial"/>
                <w:color w:val="000000"/>
              </w:rPr>
              <w:lastRenderedPageBreak/>
              <w:t>the FVPA &amp; s.130A of the PSIA.</w:t>
            </w:r>
          </w:p>
        </w:tc>
      </w:tr>
      <w:tr w:rsidR="00C26672" w14:paraId="510DED51" w14:textId="77777777" w:rsidTr="00997D61">
        <w:tc>
          <w:tcPr>
            <w:tcW w:w="1261" w:type="dxa"/>
            <w:gridSpan w:val="2"/>
            <w:tcBorders>
              <w:top w:val="single" w:sz="4" w:space="0" w:color="auto"/>
              <w:left w:val="single" w:sz="18" w:space="0" w:color="auto"/>
              <w:bottom w:val="single" w:sz="4" w:space="0" w:color="auto"/>
            </w:tcBorders>
          </w:tcPr>
          <w:p w14:paraId="1F1916BE" w14:textId="77777777" w:rsidR="00C26672" w:rsidRDefault="00C26672" w:rsidP="00C26672">
            <w:pPr>
              <w:keepNext/>
              <w:keepLines/>
              <w:rPr>
                <w:lang w:val="en-AU"/>
              </w:rPr>
            </w:pPr>
            <w:r>
              <w:rPr>
                <w:lang w:val="en-AU"/>
              </w:rPr>
              <w:lastRenderedPageBreak/>
              <w:t>09/12/20</w:t>
            </w:r>
          </w:p>
        </w:tc>
        <w:tc>
          <w:tcPr>
            <w:tcW w:w="836" w:type="dxa"/>
            <w:tcBorders>
              <w:top w:val="single" w:sz="4" w:space="0" w:color="auto"/>
              <w:bottom w:val="single" w:sz="4" w:space="0" w:color="auto"/>
            </w:tcBorders>
          </w:tcPr>
          <w:p w14:paraId="208A3B36" w14:textId="2364CB4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20E4554" w14:textId="77777777" w:rsidR="00C26672" w:rsidRPr="006843BA" w:rsidRDefault="00C26672" w:rsidP="00C26672">
            <w:pPr>
              <w:keepNext/>
              <w:jc w:val="center"/>
              <w:rPr>
                <w:b/>
                <w:bCs/>
                <w:lang w:val="en-AU"/>
              </w:rPr>
            </w:pPr>
            <w:r>
              <w:rPr>
                <w:b/>
                <w:bCs/>
                <w:lang w:val="en-AU"/>
              </w:rPr>
              <w:t>6.7.1</w:t>
            </w:r>
          </w:p>
        </w:tc>
        <w:tc>
          <w:tcPr>
            <w:tcW w:w="4802" w:type="dxa"/>
            <w:gridSpan w:val="2"/>
            <w:tcBorders>
              <w:top w:val="single" w:sz="4" w:space="0" w:color="auto"/>
              <w:bottom w:val="single" w:sz="4" w:space="0" w:color="auto"/>
              <w:right w:val="single" w:sz="18" w:space="0" w:color="auto"/>
            </w:tcBorders>
          </w:tcPr>
          <w:p w14:paraId="2886A8FE" w14:textId="77777777" w:rsidR="00C26672" w:rsidRDefault="00C26672" w:rsidP="00C26672">
            <w:pPr>
              <w:keepNext/>
              <w:keepLines/>
              <w:spacing w:before="20"/>
              <w:jc w:val="both"/>
              <w:rPr>
                <w:rFonts w:ascii="Arial" w:hAnsi="Arial" w:cs="Arial"/>
                <w:color w:val="000000"/>
              </w:rPr>
            </w:pPr>
            <w:r>
              <w:rPr>
                <w:rFonts w:ascii="Arial" w:hAnsi="Arial" w:cs="Arial"/>
                <w:color w:val="000000"/>
              </w:rPr>
              <w:t>Text relating to service under the FVPA and under s.16 of the Service and Execution of Process Act 1992 (</w:t>
            </w:r>
            <w:proofErr w:type="spellStart"/>
            <w:r>
              <w:rPr>
                <w:rFonts w:ascii="Arial" w:hAnsi="Arial" w:cs="Arial"/>
                <w:color w:val="000000"/>
              </w:rPr>
              <w:t>Cth</w:t>
            </w:r>
            <w:proofErr w:type="spellEnd"/>
            <w:r>
              <w:rPr>
                <w:rFonts w:ascii="Arial" w:hAnsi="Arial" w:cs="Arial"/>
                <w:color w:val="000000"/>
              </w:rPr>
              <w:t>) is updated.</w:t>
            </w:r>
          </w:p>
        </w:tc>
      </w:tr>
      <w:tr w:rsidR="00C26672" w14:paraId="7837ABD6" w14:textId="77777777" w:rsidTr="00997D61">
        <w:tc>
          <w:tcPr>
            <w:tcW w:w="1261" w:type="dxa"/>
            <w:gridSpan w:val="2"/>
            <w:tcBorders>
              <w:top w:val="single" w:sz="4" w:space="0" w:color="auto"/>
              <w:left w:val="single" w:sz="18" w:space="0" w:color="auto"/>
              <w:bottom w:val="single" w:sz="4" w:space="0" w:color="auto"/>
            </w:tcBorders>
          </w:tcPr>
          <w:p w14:paraId="1E561C7C"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688F95A4" w14:textId="208D04D3"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76C9130" w14:textId="77777777" w:rsidR="00C26672" w:rsidRPr="006843BA" w:rsidRDefault="00C26672" w:rsidP="00C26672">
            <w:pPr>
              <w:keepNext/>
              <w:jc w:val="center"/>
              <w:rPr>
                <w:b/>
                <w:bCs/>
                <w:lang w:val="en-AU"/>
              </w:rPr>
            </w:pPr>
            <w:r>
              <w:rPr>
                <w:b/>
                <w:bCs/>
                <w:lang w:val="en-AU"/>
              </w:rPr>
              <w:t>6.7.4</w:t>
            </w:r>
          </w:p>
        </w:tc>
        <w:tc>
          <w:tcPr>
            <w:tcW w:w="4802" w:type="dxa"/>
            <w:gridSpan w:val="2"/>
            <w:tcBorders>
              <w:top w:val="single" w:sz="4" w:space="0" w:color="auto"/>
              <w:bottom w:val="single" w:sz="4" w:space="0" w:color="auto"/>
              <w:right w:val="single" w:sz="18" w:space="0" w:color="auto"/>
            </w:tcBorders>
          </w:tcPr>
          <w:p w14:paraId="4B0ACBC2" w14:textId="77777777" w:rsidR="00C26672" w:rsidRDefault="00C26672" w:rsidP="00C26672">
            <w:pPr>
              <w:spacing w:before="20"/>
              <w:jc w:val="both"/>
              <w:rPr>
                <w:rFonts w:ascii="Arial" w:hAnsi="Arial" w:cs="Arial"/>
                <w:color w:val="000000"/>
              </w:rPr>
            </w:pPr>
            <w:r>
              <w:rPr>
                <w:rFonts w:ascii="Arial" w:hAnsi="Arial" w:cs="Arial"/>
                <w:color w:val="000000"/>
              </w:rPr>
              <w:t>Minor modification to text re s.201 of the FVPA.</w:t>
            </w:r>
          </w:p>
        </w:tc>
      </w:tr>
      <w:tr w:rsidR="00C26672" w14:paraId="15BBABC2" w14:textId="77777777" w:rsidTr="00997D61">
        <w:tc>
          <w:tcPr>
            <w:tcW w:w="1261" w:type="dxa"/>
            <w:gridSpan w:val="2"/>
            <w:tcBorders>
              <w:top w:val="single" w:sz="4" w:space="0" w:color="auto"/>
              <w:left w:val="single" w:sz="18" w:space="0" w:color="auto"/>
              <w:bottom w:val="single" w:sz="4" w:space="0" w:color="auto"/>
            </w:tcBorders>
          </w:tcPr>
          <w:p w14:paraId="0AC83332"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3D60C1C8" w14:textId="37E3908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3F6ED79" w14:textId="77777777" w:rsidR="00C26672" w:rsidRPr="006843BA" w:rsidRDefault="00C26672" w:rsidP="00C26672">
            <w:pPr>
              <w:keepNext/>
              <w:jc w:val="center"/>
              <w:rPr>
                <w:b/>
                <w:bCs/>
                <w:lang w:val="en-AU"/>
              </w:rPr>
            </w:pPr>
            <w:r w:rsidRPr="006843BA">
              <w:rPr>
                <w:b/>
                <w:bCs/>
                <w:lang w:val="en-AU"/>
              </w:rPr>
              <w:t>6</w:t>
            </w:r>
            <w:r>
              <w:rPr>
                <w:b/>
                <w:bCs/>
                <w:lang w:val="en-AU"/>
              </w:rPr>
              <w:t>.8.1</w:t>
            </w:r>
          </w:p>
        </w:tc>
        <w:tc>
          <w:tcPr>
            <w:tcW w:w="4802" w:type="dxa"/>
            <w:gridSpan w:val="2"/>
            <w:tcBorders>
              <w:top w:val="single" w:sz="4" w:space="0" w:color="auto"/>
              <w:bottom w:val="single" w:sz="4" w:space="0" w:color="auto"/>
              <w:right w:val="single" w:sz="18" w:space="0" w:color="auto"/>
            </w:tcBorders>
          </w:tcPr>
          <w:p w14:paraId="7301104C" w14:textId="77777777" w:rsidR="00C26672"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Change of rule number for general power of amendment from 14.03 to 14.02.</w:t>
            </w:r>
          </w:p>
          <w:p w14:paraId="0ADB2F8B" w14:textId="77777777" w:rsidR="00C26672" w:rsidRPr="006843BA" w:rsidRDefault="00C26672" w:rsidP="00C26672">
            <w:pPr>
              <w:numPr>
                <w:ilvl w:val="0"/>
                <w:numId w:val="75"/>
              </w:numPr>
              <w:spacing w:after="20"/>
              <w:ind w:left="357" w:hanging="357"/>
              <w:jc w:val="both"/>
              <w:rPr>
                <w:rFonts w:ascii="Arial" w:hAnsi="Arial" w:cs="Arial"/>
                <w:color w:val="000000"/>
              </w:rPr>
            </w:pPr>
            <w:r>
              <w:rPr>
                <w:rFonts w:ascii="Arial" w:hAnsi="Arial" w:cs="Arial"/>
                <w:color w:val="000000"/>
              </w:rPr>
              <w:t>Addition of reference to Order 3 of the CATR.</w:t>
            </w:r>
          </w:p>
        </w:tc>
      </w:tr>
      <w:tr w:rsidR="00C26672" w14:paraId="2991D492" w14:textId="77777777" w:rsidTr="00997D61">
        <w:tc>
          <w:tcPr>
            <w:tcW w:w="1261" w:type="dxa"/>
            <w:gridSpan w:val="2"/>
            <w:tcBorders>
              <w:top w:val="single" w:sz="4" w:space="0" w:color="auto"/>
              <w:left w:val="single" w:sz="18" w:space="0" w:color="auto"/>
              <w:bottom w:val="single" w:sz="4" w:space="0" w:color="auto"/>
            </w:tcBorders>
          </w:tcPr>
          <w:p w14:paraId="5BB8F729"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61EEB6E2" w14:textId="5774162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DEAF7E3" w14:textId="77777777" w:rsidR="00C26672" w:rsidRPr="006843BA" w:rsidRDefault="00C26672" w:rsidP="00C26672">
            <w:pPr>
              <w:keepNext/>
              <w:jc w:val="center"/>
              <w:rPr>
                <w:b/>
                <w:bCs/>
                <w:lang w:val="en-AU"/>
              </w:rPr>
            </w:pPr>
            <w:r w:rsidRPr="006843BA">
              <w:rPr>
                <w:b/>
                <w:bCs/>
                <w:lang w:val="en-AU"/>
              </w:rPr>
              <w:t>6</w:t>
            </w:r>
            <w:r>
              <w:rPr>
                <w:b/>
                <w:bCs/>
                <w:lang w:val="en-AU"/>
              </w:rPr>
              <w:t>.8.5</w:t>
            </w:r>
          </w:p>
        </w:tc>
        <w:tc>
          <w:tcPr>
            <w:tcW w:w="4802" w:type="dxa"/>
            <w:gridSpan w:val="2"/>
            <w:tcBorders>
              <w:top w:val="single" w:sz="4" w:space="0" w:color="auto"/>
              <w:bottom w:val="single" w:sz="4" w:space="0" w:color="auto"/>
              <w:right w:val="single" w:sz="18" w:space="0" w:color="auto"/>
            </w:tcBorders>
          </w:tcPr>
          <w:p w14:paraId="5A3475A3"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Minor addition to description of s.65(1)(b) of the CYFA.</w:t>
            </w:r>
          </w:p>
        </w:tc>
      </w:tr>
      <w:tr w:rsidR="00C26672" w14:paraId="2A761758" w14:textId="77777777" w:rsidTr="00997D61">
        <w:tc>
          <w:tcPr>
            <w:tcW w:w="1261" w:type="dxa"/>
            <w:gridSpan w:val="2"/>
            <w:tcBorders>
              <w:top w:val="single" w:sz="4" w:space="0" w:color="auto"/>
              <w:left w:val="single" w:sz="18" w:space="0" w:color="auto"/>
              <w:bottom w:val="single" w:sz="4" w:space="0" w:color="auto"/>
            </w:tcBorders>
          </w:tcPr>
          <w:p w14:paraId="5A949D29"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25E099C" w14:textId="006A859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CA365BC" w14:textId="77777777" w:rsidR="00C26672" w:rsidRPr="006843BA" w:rsidRDefault="00C26672" w:rsidP="00C26672">
            <w:pPr>
              <w:keepNext/>
              <w:jc w:val="center"/>
              <w:rPr>
                <w:b/>
                <w:bCs/>
                <w:lang w:val="en-AU"/>
              </w:rPr>
            </w:pPr>
            <w:r w:rsidRPr="006843BA">
              <w:rPr>
                <w:b/>
                <w:bCs/>
                <w:lang w:val="en-AU"/>
              </w:rPr>
              <w:t>6</w:t>
            </w:r>
            <w:r>
              <w:rPr>
                <w:b/>
                <w:bCs/>
                <w:lang w:val="en-AU"/>
              </w:rPr>
              <w:t>.8.7</w:t>
            </w:r>
          </w:p>
        </w:tc>
        <w:tc>
          <w:tcPr>
            <w:tcW w:w="4802" w:type="dxa"/>
            <w:gridSpan w:val="2"/>
            <w:tcBorders>
              <w:top w:val="single" w:sz="4" w:space="0" w:color="auto"/>
              <w:bottom w:val="single" w:sz="4" w:space="0" w:color="auto"/>
              <w:right w:val="single" w:sz="18" w:space="0" w:color="auto"/>
            </w:tcBorders>
          </w:tcPr>
          <w:p w14:paraId="6382C2BF"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Minor amendment to circumstances in which a child may give evidence without leave.</w:t>
            </w:r>
          </w:p>
        </w:tc>
      </w:tr>
      <w:tr w:rsidR="00C26672" w14:paraId="27287259" w14:textId="77777777" w:rsidTr="00997D61">
        <w:tc>
          <w:tcPr>
            <w:tcW w:w="1261" w:type="dxa"/>
            <w:gridSpan w:val="2"/>
            <w:tcBorders>
              <w:top w:val="single" w:sz="4" w:space="0" w:color="auto"/>
              <w:left w:val="single" w:sz="18" w:space="0" w:color="auto"/>
              <w:bottom w:val="single" w:sz="4" w:space="0" w:color="auto"/>
            </w:tcBorders>
          </w:tcPr>
          <w:p w14:paraId="0F6A4B69"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7BDBB6B6" w14:textId="0327896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6FD4D78" w14:textId="77777777" w:rsidR="00C26672" w:rsidRPr="006843BA" w:rsidRDefault="00C26672" w:rsidP="00C26672">
            <w:pPr>
              <w:keepNext/>
              <w:jc w:val="center"/>
              <w:rPr>
                <w:b/>
                <w:bCs/>
                <w:lang w:val="en-AU"/>
              </w:rPr>
            </w:pPr>
            <w:r>
              <w:rPr>
                <w:b/>
                <w:bCs/>
                <w:lang w:val="en-AU"/>
              </w:rPr>
              <w:t>6.9</w:t>
            </w:r>
          </w:p>
        </w:tc>
        <w:tc>
          <w:tcPr>
            <w:tcW w:w="4802" w:type="dxa"/>
            <w:gridSpan w:val="2"/>
            <w:tcBorders>
              <w:top w:val="single" w:sz="4" w:space="0" w:color="auto"/>
              <w:bottom w:val="single" w:sz="4" w:space="0" w:color="auto"/>
              <w:right w:val="single" w:sz="18" w:space="0" w:color="auto"/>
            </w:tcBorders>
          </w:tcPr>
          <w:p w14:paraId="2E91B70E" w14:textId="77777777" w:rsidR="00C26672" w:rsidRDefault="00C26672" w:rsidP="00C26672">
            <w:pPr>
              <w:spacing w:before="20" w:after="20"/>
              <w:jc w:val="both"/>
              <w:rPr>
                <w:rFonts w:ascii="Arial" w:hAnsi="Arial" w:cs="Arial"/>
                <w:color w:val="000000"/>
              </w:rPr>
            </w:pPr>
            <w:r>
              <w:rPr>
                <w:rFonts w:ascii="Arial" w:hAnsi="Arial" w:cs="Arial"/>
                <w:color w:val="000000"/>
              </w:rPr>
              <w:t>Reference to ss.73B-73H of the FVPA changed to ss.73B-73</w:t>
            </w:r>
            <w:r w:rsidRPr="00E54ED5">
              <w:rPr>
                <w:rFonts w:ascii="Times New Roman" w:hAnsi="Times New Roman"/>
                <w:color w:val="000000"/>
                <w:sz w:val="22"/>
                <w:szCs w:val="22"/>
              </w:rPr>
              <w:t>I</w:t>
            </w:r>
            <w:r>
              <w:rPr>
                <w:rFonts w:ascii="Arial" w:hAnsi="Arial" w:cs="Arial"/>
                <w:color w:val="000000"/>
              </w:rPr>
              <w:t>.</w:t>
            </w:r>
          </w:p>
        </w:tc>
      </w:tr>
      <w:tr w:rsidR="00C26672" w14:paraId="622E10C4" w14:textId="77777777" w:rsidTr="00997D61">
        <w:tc>
          <w:tcPr>
            <w:tcW w:w="1261" w:type="dxa"/>
            <w:gridSpan w:val="2"/>
            <w:tcBorders>
              <w:top w:val="single" w:sz="4" w:space="0" w:color="auto"/>
              <w:left w:val="single" w:sz="18" w:space="0" w:color="auto"/>
              <w:bottom w:val="single" w:sz="4" w:space="0" w:color="auto"/>
            </w:tcBorders>
          </w:tcPr>
          <w:p w14:paraId="55B78723"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7CC83C80" w14:textId="2ED960A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8C60532" w14:textId="77777777" w:rsidR="00C26672" w:rsidRPr="006843BA" w:rsidRDefault="00C26672" w:rsidP="00C26672">
            <w:pPr>
              <w:keepNext/>
              <w:jc w:val="center"/>
              <w:rPr>
                <w:b/>
                <w:bCs/>
                <w:lang w:val="en-AU"/>
              </w:rPr>
            </w:pPr>
            <w:r>
              <w:rPr>
                <w:b/>
                <w:bCs/>
                <w:lang w:val="en-AU"/>
              </w:rPr>
              <w:t>6.10.1</w:t>
            </w:r>
          </w:p>
        </w:tc>
        <w:tc>
          <w:tcPr>
            <w:tcW w:w="4802" w:type="dxa"/>
            <w:gridSpan w:val="2"/>
            <w:tcBorders>
              <w:top w:val="single" w:sz="4" w:space="0" w:color="auto"/>
              <w:bottom w:val="single" w:sz="4" w:space="0" w:color="auto"/>
              <w:right w:val="single" w:sz="18" w:space="0" w:color="auto"/>
            </w:tcBorders>
          </w:tcPr>
          <w:p w14:paraId="4FC20B08" w14:textId="77777777" w:rsidR="00C26672" w:rsidRDefault="00C26672" w:rsidP="00C26672">
            <w:pPr>
              <w:spacing w:before="20" w:after="20"/>
              <w:jc w:val="both"/>
              <w:rPr>
                <w:rFonts w:ascii="Arial" w:hAnsi="Arial" w:cs="Arial"/>
                <w:color w:val="000000"/>
              </w:rPr>
            </w:pPr>
            <w:r>
              <w:rPr>
                <w:rFonts w:ascii="Arial" w:hAnsi="Arial" w:cs="Arial"/>
                <w:color w:val="000000"/>
              </w:rPr>
              <w:t>Minor addition to text re ‘best interests’ legal representation.</w:t>
            </w:r>
          </w:p>
        </w:tc>
      </w:tr>
      <w:tr w:rsidR="00C26672" w14:paraId="00329B91" w14:textId="77777777" w:rsidTr="00997D61">
        <w:tc>
          <w:tcPr>
            <w:tcW w:w="1261" w:type="dxa"/>
            <w:gridSpan w:val="2"/>
            <w:tcBorders>
              <w:top w:val="single" w:sz="4" w:space="0" w:color="auto"/>
              <w:left w:val="single" w:sz="18" w:space="0" w:color="auto"/>
              <w:bottom w:val="single" w:sz="4" w:space="0" w:color="auto"/>
            </w:tcBorders>
          </w:tcPr>
          <w:p w14:paraId="1C460765"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45967F83" w14:textId="70D7B9C3"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9A6ABEB" w14:textId="77777777" w:rsidR="00C26672" w:rsidRPr="006843BA" w:rsidRDefault="00C26672" w:rsidP="00C26672">
            <w:pPr>
              <w:keepNext/>
              <w:jc w:val="center"/>
              <w:rPr>
                <w:b/>
                <w:bCs/>
                <w:lang w:val="en-AU"/>
              </w:rPr>
            </w:pPr>
            <w:r>
              <w:rPr>
                <w:b/>
                <w:bCs/>
                <w:lang w:val="en-AU"/>
              </w:rPr>
              <w:t>6FV.4.2</w:t>
            </w:r>
          </w:p>
        </w:tc>
        <w:tc>
          <w:tcPr>
            <w:tcW w:w="4802" w:type="dxa"/>
            <w:gridSpan w:val="2"/>
            <w:tcBorders>
              <w:top w:val="single" w:sz="4" w:space="0" w:color="auto"/>
              <w:bottom w:val="single" w:sz="4" w:space="0" w:color="auto"/>
              <w:right w:val="single" w:sz="18" w:space="0" w:color="auto"/>
            </w:tcBorders>
          </w:tcPr>
          <w:p w14:paraId="4A1E1C5B" w14:textId="77777777" w:rsidR="00C26672" w:rsidRDefault="00C26672" w:rsidP="00C26672">
            <w:pPr>
              <w:spacing w:before="20" w:after="20"/>
              <w:jc w:val="both"/>
              <w:rPr>
                <w:rFonts w:ascii="Arial" w:hAnsi="Arial" w:cs="Arial"/>
                <w:color w:val="000000"/>
              </w:rPr>
            </w:pPr>
            <w:r>
              <w:rPr>
                <w:rFonts w:ascii="Arial" w:hAnsi="Arial" w:cs="Arial"/>
                <w:color w:val="000000"/>
              </w:rPr>
              <w:t>Addition of references to ss.53AA, 53AB, 77A &amp; 77B of the FVPA.</w:t>
            </w:r>
          </w:p>
        </w:tc>
      </w:tr>
      <w:tr w:rsidR="00C26672" w14:paraId="50541F98" w14:textId="77777777" w:rsidTr="00997D61">
        <w:tc>
          <w:tcPr>
            <w:tcW w:w="1261" w:type="dxa"/>
            <w:gridSpan w:val="2"/>
            <w:tcBorders>
              <w:top w:val="single" w:sz="4" w:space="0" w:color="auto"/>
              <w:left w:val="single" w:sz="18" w:space="0" w:color="auto"/>
              <w:bottom w:val="single" w:sz="4" w:space="0" w:color="auto"/>
            </w:tcBorders>
          </w:tcPr>
          <w:p w14:paraId="3086A83F"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38F156ED" w14:textId="1D3E824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DA08263" w14:textId="77777777" w:rsidR="00C26672" w:rsidRPr="006843BA" w:rsidRDefault="00C26672" w:rsidP="00C26672">
            <w:pPr>
              <w:keepNext/>
              <w:jc w:val="center"/>
              <w:rPr>
                <w:b/>
                <w:bCs/>
                <w:lang w:val="en-AU"/>
              </w:rPr>
            </w:pPr>
            <w:r w:rsidRPr="006843BA">
              <w:rPr>
                <w:b/>
                <w:bCs/>
                <w:lang w:val="en-AU"/>
              </w:rPr>
              <w:t>6</w:t>
            </w:r>
            <w:r>
              <w:rPr>
                <w:b/>
                <w:bCs/>
                <w:lang w:val="en-AU"/>
              </w:rPr>
              <w:t>FV.6.1</w:t>
            </w:r>
          </w:p>
        </w:tc>
        <w:tc>
          <w:tcPr>
            <w:tcW w:w="4802" w:type="dxa"/>
            <w:gridSpan w:val="2"/>
            <w:tcBorders>
              <w:top w:val="single" w:sz="4" w:space="0" w:color="auto"/>
              <w:bottom w:val="single" w:sz="4" w:space="0" w:color="auto"/>
              <w:right w:val="single" w:sz="18" w:space="0" w:color="auto"/>
            </w:tcBorders>
          </w:tcPr>
          <w:p w14:paraId="31B6E3F6"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Addition of references to s.17(2)(b) of the FVPA &amp; reg.6 of the FVPR and other amendments to the text.</w:t>
            </w:r>
          </w:p>
        </w:tc>
      </w:tr>
      <w:tr w:rsidR="00C26672" w14:paraId="445AB151" w14:textId="77777777" w:rsidTr="00997D61">
        <w:tc>
          <w:tcPr>
            <w:tcW w:w="1261" w:type="dxa"/>
            <w:gridSpan w:val="2"/>
            <w:tcBorders>
              <w:top w:val="single" w:sz="4" w:space="0" w:color="auto"/>
              <w:left w:val="single" w:sz="18" w:space="0" w:color="auto"/>
              <w:bottom w:val="single" w:sz="4" w:space="0" w:color="auto"/>
            </w:tcBorders>
          </w:tcPr>
          <w:p w14:paraId="464CF225"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0F24CD0" w14:textId="2FDB774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A797319" w14:textId="77777777" w:rsidR="00C26672" w:rsidRPr="006843BA" w:rsidRDefault="00C26672" w:rsidP="00C26672">
            <w:pPr>
              <w:keepNext/>
              <w:jc w:val="center"/>
              <w:rPr>
                <w:b/>
                <w:bCs/>
                <w:lang w:val="en-AU"/>
              </w:rPr>
            </w:pPr>
            <w:r w:rsidRPr="006843BA">
              <w:rPr>
                <w:b/>
                <w:bCs/>
                <w:lang w:val="en-AU"/>
              </w:rPr>
              <w:t>6</w:t>
            </w:r>
            <w:r>
              <w:rPr>
                <w:b/>
                <w:bCs/>
                <w:lang w:val="en-AU"/>
              </w:rPr>
              <w:t>FV.6.2</w:t>
            </w:r>
          </w:p>
        </w:tc>
        <w:tc>
          <w:tcPr>
            <w:tcW w:w="4802" w:type="dxa"/>
            <w:gridSpan w:val="2"/>
            <w:tcBorders>
              <w:top w:val="single" w:sz="4" w:space="0" w:color="auto"/>
              <w:bottom w:val="single" w:sz="4" w:space="0" w:color="auto"/>
              <w:right w:val="single" w:sz="18" w:space="0" w:color="auto"/>
            </w:tcBorders>
          </w:tcPr>
          <w:p w14:paraId="60414E03"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Significant additions to the text.</w:t>
            </w:r>
          </w:p>
        </w:tc>
      </w:tr>
      <w:tr w:rsidR="00C26672" w14:paraId="2D61C161" w14:textId="77777777" w:rsidTr="00997D61">
        <w:tc>
          <w:tcPr>
            <w:tcW w:w="1261" w:type="dxa"/>
            <w:gridSpan w:val="2"/>
            <w:tcBorders>
              <w:top w:val="single" w:sz="4" w:space="0" w:color="auto"/>
              <w:left w:val="single" w:sz="18" w:space="0" w:color="auto"/>
              <w:bottom w:val="single" w:sz="4" w:space="0" w:color="auto"/>
            </w:tcBorders>
          </w:tcPr>
          <w:p w14:paraId="66513D4D"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55A99ABF" w14:textId="639DA14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6A2812D" w14:textId="77777777" w:rsidR="00C26672" w:rsidRPr="006843BA" w:rsidRDefault="00C26672" w:rsidP="00C26672">
            <w:pPr>
              <w:keepNext/>
              <w:jc w:val="center"/>
              <w:rPr>
                <w:b/>
                <w:bCs/>
                <w:lang w:val="en-AU"/>
              </w:rPr>
            </w:pPr>
            <w:r w:rsidRPr="006843BA">
              <w:rPr>
                <w:b/>
                <w:bCs/>
                <w:lang w:val="en-AU"/>
              </w:rPr>
              <w:t>6</w:t>
            </w:r>
            <w:r>
              <w:rPr>
                <w:b/>
                <w:bCs/>
                <w:lang w:val="en-AU"/>
              </w:rPr>
              <w:t>FV.7</w:t>
            </w:r>
          </w:p>
        </w:tc>
        <w:tc>
          <w:tcPr>
            <w:tcW w:w="4802" w:type="dxa"/>
            <w:gridSpan w:val="2"/>
            <w:tcBorders>
              <w:top w:val="single" w:sz="4" w:space="0" w:color="auto"/>
              <w:bottom w:val="single" w:sz="4" w:space="0" w:color="auto"/>
              <w:right w:val="single" w:sz="18" w:space="0" w:color="auto"/>
            </w:tcBorders>
          </w:tcPr>
          <w:p w14:paraId="03429BDB" w14:textId="77777777" w:rsidR="00C26672" w:rsidRPr="006843BA" w:rsidRDefault="00C26672" w:rsidP="00C26672">
            <w:pPr>
              <w:spacing w:before="20"/>
              <w:jc w:val="both"/>
              <w:rPr>
                <w:rFonts w:ascii="Arial" w:hAnsi="Arial" w:cs="Arial"/>
                <w:color w:val="000000"/>
              </w:rPr>
            </w:pPr>
            <w:r>
              <w:rPr>
                <w:rFonts w:ascii="Arial" w:hAnsi="Arial" w:cs="Arial"/>
                <w:color w:val="000000"/>
              </w:rPr>
              <w:t>Amendment to text relating to making an application for a FVIO, including addition of reference to Order 3 of the CATR.</w:t>
            </w:r>
          </w:p>
        </w:tc>
      </w:tr>
      <w:tr w:rsidR="00C26672" w14:paraId="28CEF7E2" w14:textId="77777777" w:rsidTr="00997D61">
        <w:tc>
          <w:tcPr>
            <w:tcW w:w="1261" w:type="dxa"/>
            <w:gridSpan w:val="2"/>
            <w:tcBorders>
              <w:top w:val="single" w:sz="4" w:space="0" w:color="auto"/>
              <w:left w:val="single" w:sz="18" w:space="0" w:color="auto"/>
              <w:bottom w:val="single" w:sz="4" w:space="0" w:color="auto"/>
            </w:tcBorders>
          </w:tcPr>
          <w:p w14:paraId="1A446F26"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4E68C52B" w14:textId="19C9AA0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460DD96" w14:textId="77777777" w:rsidR="00C26672" w:rsidRPr="006843BA" w:rsidRDefault="00C26672" w:rsidP="00C26672">
            <w:pPr>
              <w:keepNext/>
              <w:jc w:val="center"/>
              <w:rPr>
                <w:b/>
                <w:bCs/>
                <w:lang w:val="en-AU"/>
              </w:rPr>
            </w:pPr>
            <w:r>
              <w:rPr>
                <w:b/>
                <w:bCs/>
                <w:lang w:val="en-AU"/>
              </w:rPr>
              <w:t>6FV.7.4</w:t>
            </w:r>
          </w:p>
        </w:tc>
        <w:tc>
          <w:tcPr>
            <w:tcW w:w="4802" w:type="dxa"/>
            <w:gridSpan w:val="2"/>
            <w:tcBorders>
              <w:top w:val="single" w:sz="4" w:space="0" w:color="auto"/>
              <w:bottom w:val="single" w:sz="4" w:space="0" w:color="auto"/>
              <w:right w:val="single" w:sz="18" w:space="0" w:color="auto"/>
            </w:tcBorders>
          </w:tcPr>
          <w:p w14:paraId="33218A9A"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 re s.51.</w:t>
            </w:r>
          </w:p>
        </w:tc>
      </w:tr>
      <w:tr w:rsidR="00C26672" w14:paraId="40D5CEEF" w14:textId="77777777" w:rsidTr="00997D61">
        <w:tc>
          <w:tcPr>
            <w:tcW w:w="1261" w:type="dxa"/>
            <w:gridSpan w:val="2"/>
            <w:tcBorders>
              <w:top w:val="single" w:sz="4" w:space="0" w:color="auto"/>
              <w:left w:val="single" w:sz="18" w:space="0" w:color="auto"/>
              <w:bottom w:val="single" w:sz="4" w:space="0" w:color="auto"/>
            </w:tcBorders>
          </w:tcPr>
          <w:p w14:paraId="27086CF3"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09486393" w14:textId="07D9C8D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920A1D8" w14:textId="77777777" w:rsidR="00C26672" w:rsidRPr="006843BA" w:rsidRDefault="00C26672" w:rsidP="00C26672">
            <w:pPr>
              <w:keepNext/>
              <w:jc w:val="center"/>
              <w:rPr>
                <w:b/>
                <w:bCs/>
                <w:lang w:val="en-AU"/>
              </w:rPr>
            </w:pPr>
            <w:r>
              <w:rPr>
                <w:b/>
                <w:bCs/>
                <w:lang w:val="en-AU"/>
              </w:rPr>
              <w:t>6FV.7.5</w:t>
            </w:r>
          </w:p>
        </w:tc>
        <w:tc>
          <w:tcPr>
            <w:tcW w:w="4802" w:type="dxa"/>
            <w:gridSpan w:val="2"/>
            <w:tcBorders>
              <w:top w:val="single" w:sz="4" w:space="0" w:color="auto"/>
              <w:bottom w:val="single" w:sz="4" w:space="0" w:color="auto"/>
              <w:right w:val="single" w:sz="18" w:space="0" w:color="auto"/>
            </w:tcBorders>
          </w:tcPr>
          <w:p w14:paraId="33EDB216" w14:textId="77777777" w:rsidR="00C26672" w:rsidRDefault="00C26672" w:rsidP="00C26672">
            <w:pPr>
              <w:spacing w:before="20" w:after="20"/>
              <w:jc w:val="both"/>
              <w:rPr>
                <w:rFonts w:ascii="Arial" w:hAnsi="Arial" w:cs="Arial"/>
                <w:color w:val="000000"/>
              </w:rPr>
            </w:pPr>
            <w:r>
              <w:rPr>
                <w:rFonts w:ascii="Arial" w:hAnsi="Arial" w:cs="Arial"/>
                <w:color w:val="000000"/>
              </w:rPr>
              <w:t>Amendment to text re s.31(3).</w:t>
            </w:r>
          </w:p>
        </w:tc>
      </w:tr>
      <w:tr w:rsidR="00C26672" w14:paraId="5AE8A651" w14:textId="77777777" w:rsidTr="00997D61">
        <w:tc>
          <w:tcPr>
            <w:tcW w:w="1261" w:type="dxa"/>
            <w:gridSpan w:val="2"/>
            <w:tcBorders>
              <w:top w:val="single" w:sz="4" w:space="0" w:color="auto"/>
              <w:left w:val="single" w:sz="18" w:space="0" w:color="auto"/>
              <w:bottom w:val="single" w:sz="4" w:space="0" w:color="auto"/>
            </w:tcBorders>
          </w:tcPr>
          <w:p w14:paraId="6570719A" w14:textId="77777777" w:rsidR="00C26672" w:rsidRDefault="00C26672" w:rsidP="00C26672">
            <w:pPr>
              <w:rPr>
                <w:lang w:val="en-AU"/>
              </w:rPr>
            </w:pPr>
            <w:bookmarkStart w:id="235" w:name="_Hlk58391026"/>
            <w:r>
              <w:rPr>
                <w:lang w:val="en-AU"/>
              </w:rPr>
              <w:t>09/12/20</w:t>
            </w:r>
          </w:p>
        </w:tc>
        <w:tc>
          <w:tcPr>
            <w:tcW w:w="836" w:type="dxa"/>
            <w:tcBorders>
              <w:top w:val="single" w:sz="4" w:space="0" w:color="auto"/>
              <w:bottom w:val="single" w:sz="4" w:space="0" w:color="auto"/>
            </w:tcBorders>
          </w:tcPr>
          <w:p w14:paraId="25C3056D" w14:textId="50D1433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5B3F054" w14:textId="77777777" w:rsidR="00C26672" w:rsidRPr="006843BA" w:rsidRDefault="00C26672" w:rsidP="00C26672">
            <w:pPr>
              <w:keepNext/>
              <w:jc w:val="center"/>
              <w:rPr>
                <w:b/>
                <w:bCs/>
                <w:lang w:val="en-AU"/>
              </w:rPr>
            </w:pPr>
            <w:r>
              <w:rPr>
                <w:b/>
                <w:bCs/>
                <w:lang w:val="en-AU"/>
              </w:rPr>
              <w:t>6FV.7.6</w:t>
            </w:r>
          </w:p>
        </w:tc>
        <w:tc>
          <w:tcPr>
            <w:tcW w:w="4802" w:type="dxa"/>
            <w:gridSpan w:val="2"/>
            <w:tcBorders>
              <w:top w:val="single" w:sz="4" w:space="0" w:color="auto"/>
              <w:bottom w:val="single" w:sz="4" w:space="0" w:color="auto"/>
              <w:right w:val="single" w:sz="18" w:space="0" w:color="auto"/>
            </w:tcBorders>
          </w:tcPr>
          <w:p w14:paraId="2317962B" w14:textId="77777777" w:rsidR="00C26672" w:rsidRDefault="00C26672" w:rsidP="00C26672">
            <w:pPr>
              <w:spacing w:before="20" w:after="20"/>
              <w:jc w:val="both"/>
              <w:rPr>
                <w:rFonts w:ascii="Arial" w:hAnsi="Arial" w:cs="Arial"/>
                <w:color w:val="000000"/>
              </w:rPr>
            </w:pPr>
            <w:r>
              <w:rPr>
                <w:rFonts w:ascii="Arial" w:hAnsi="Arial" w:cs="Arial"/>
                <w:color w:val="000000"/>
              </w:rPr>
              <w:t>Significant amendment of text with Rule 11.01 of the CFVR replacing s.44 of the FVPA.</w:t>
            </w:r>
          </w:p>
        </w:tc>
      </w:tr>
      <w:bookmarkEnd w:id="235"/>
      <w:tr w:rsidR="00C26672" w14:paraId="3BAC8C20" w14:textId="77777777" w:rsidTr="00997D61">
        <w:tc>
          <w:tcPr>
            <w:tcW w:w="1261" w:type="dxa"/>
            <w:gridSpan w:val="2"/>
            <w:tcBorders>
              <w:top w:val="single" w:sz="4" w:space="0" w:color="auto"/>
              <w:left w:val="single" w:sz="18" w:space="0" w:color="auto"/>
              <w:bottom w:val="single" w:sz="4" w:space="0" w:color="auto"/>
            </w:tcBorders>
          </w:tcPr>
          <w:p w14:paraId="2A416232"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2960D9CE" w14:textId="1A3CB48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3906BD0" w14:textId="77777777" w:rsidR="00C26672" w:rsidRPr="006843BA" w:rsidRDefault="00C26672" w:rsidP="00C26672">
            <w:pPr>
              <w:keepNext/>
              <w:jc w:val="center"/>
              <w:rPr>
                <w:b/>
                <w:bCs/>
                <w:lang w:val="en-AU"/>
              </w:rPr>
            </w:pPr>
            <w:r>
              <w:rPr>
                <w:b/>
                <w:bCs/>
                <w:lang w:val="en-AU"/>
              </w:rPr>
              <w:t>6FV.9.1</w:t>
            </w:r>
          </w:p>
        </w:tc>
        <w:tc>
          <w:tcPr>
            <w:tcW w:w="4802" w:type="dxa"/>
            <w:gridSpan w:val="2"/>
            <w:tcBorders>
              <w:top w:val="single" w:sz="4" w:space="0" w:color="auto"/>
              <w:bottom w:val="single" w:sz="4" w:space="0" w:color="auto"/>
              <w:right w:val="single" w:sz="18" w:space="0" w:color="auto"/>
            </w:tcBorders>
          </w:tcPr>
          <w:p w14:paraId="5684B1F9" w14:textId="77777777" w:rsidR="00C26672" w:rsidRDefault="00C26672" w:rsidP="00C26672">
            <w:pPr>
              <w:spacing w:before="20" w:after="20"/>
              <w:jc w:val="both"/>
              <w:rPr>
                <w:rFonts w:ascii="Arial" w:hAnsi="Arial" w:cs="Arial"/>
                <w:color w:val="000000"/>
              </w:rPr>
            </w:pPr>
            <w:r>
              <w:rPr>
                <w:rFonts w:ascii="Arial" w:hAnsi="Arial" w:cs="Arial"/>
                <w:color w:val="000000"/>
              </w:rPr>
              <w:t>Addition to text of discussion of ss.52A, 53AA &amp; 53AB of the FVPA.</w:t>
            </w:r>
          </w:p>
        </w:tc>
      </w:tr>
      <w:tr w:rsidR="00C26672" w14:paraId="539D199B" w14:textId="77777777" w:rsidTr="00997D61">
        <w:tc>
          <w:tcPr>
            <w:tcW w:w="1261" w:type="dxa"/>
            <w:gridSpan w:val="2"/>
            <w:tcBorders>
              <w:top w:val="single" w:sz="4" w:space="0" w:color="auto"/>
              <w:left w:val="single" w:sz="18" w:space="0" w:color="auto"/>
              <w:bottom w:val="single" w:sz="4" w:space="0" w:color="auto"/>
            </w:tcBorders>
          </w:tcPr>
          <w:p w14:paraId="65888C54"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427C5126" w14:textId="038D590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6420874" w14:textId="77777777" w:rsidR="00C26672" w:rsidRPr="006843BA" w:rsidRDefault="00C26672" w:rsidP="00C26672">
            <w:pPr>
              <w:keepNext/>
              <w:jc w:val="center"/>
              <w:rPr>
                <w:b/>
                <w:bCs/>
                <w:lang w:val="en-AU"/>
              </w:rPr>
            </w:pPr>
            <w:r>
              <w:rPr>
                <w:b/>
                <w:bCs/>
                <w:lang w:val="en-AU"/>
              </w:rPr>
              <w:t>6FV.9.2</w:t>
            </w:r>
          </w:p>
        </w:tc>
        <w:tc>
          <w:tcPr>
            <w:tcW w:w="4802" w:type="dxa"/>
            <w:gridSpan w:val="2"/>
            <w:tcBorders>
              <w:top w:val="single" w:sz="4" w:space="0" w:color="auto"/>
              <w:bottom w:val="single" w:sz="4" w:space="0" w:color="auto"/>
              <w:right w:val="single" w:sz="18" w:space="0" w:color="auto"/>
            </w:tcBorders>
          </w:tcPr>
          <w:p w14:paraId="1E4B2854" w14:textId="648773B1" w:rsidR="00C26672" w:rsidRPr="0090547D"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Interim order for protection of children”.</w:t>
            </w:r>
          </w:p>
          <w:p w14:paraId="4456DE5B" w14:textId="0CCC1726" w:rsidR="00C26672" w:rsidRPr="0090547D"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Subsection has been substantially rewritten.</w:t>
            </w:r>
          </w:p>
        </w:tc>
      </w:tr>
      <w:tr w:rsidR="00C26672" w14:paraId="3841C389" w14:textId="77777777" w:rsidTr="00997D61">
        <w:tc>
          <w:tcPr>
            <w:tcW w:w="1261" w:type="dxa"/>
            <w:gridSpan w:val="2"/>
            <w:tcBorders>
              <w:top w:val="single" w:sz="4" w:space="0" w:color="auto"/>
              <w:left w:val="single" w:sz="18" w:space="0" w:color="auto"/>
              <w:bottom w:val="single" w:sz="4" w:space="0" w:color="auto"/>
            </w:tcBorders>
          </w:tcPr>
          <w:p w14:paraId="4CEC3343"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C777705" w14:textId="04113FF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E1DC0F3" w14:textId="77777777" w:rsidR="00C26672" w:rsidRPr="006843BA" w:rsidRDefault="00C26672" w:rsidP="00C26672">
            <w:pPr>
              <w:keepNext/>
              <w:jc w:val="center"/>
              <w:rPr>
                <w:b/>
                <w:bCs/>
                <w:lang w:val="en-AU"/>
              </w:rPr>
            </w:pPr>
            <w:r>
              <w:rPr>
                <w:b/>
                <w:bCs/>
                <w:lang w:val="en-AU"/>
              </w:rPr>
              <w:t>6FV.9.3</w:t>
            </w:r>
          </w:p>
        </w:tc>
        <w:tc>
          <w:tcPr>
            <w:tcW w:w="4802" w:type="dxa"/>
            <w:gridSpan w:val="2"/>
            <w:tcBorders>
              <w:top w:val="single" w:sz="4" w:space="0" w:color="auto"/>
              <w:bottom w:val="single" w:sz="4" w:space="0" w:color="auto"/>
              <w:right w:val="single" w:sz="18" w:space="0" w:color="auto"/>
            </w:tcBorders>
          </w:tcPr>
          <w:p w14:paraId="468004B7"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w:t>
            </w:r>
          </w:p>
        </w:tc>
      </w:tr>
      <w:tr w:rsidR="00C26672" w14:paraId="75E7D068" w14:textId="77777777" w:rsidTr="00997D61">
        <w:tc>
          <w:tcPr>
            <w:tcW w:w="1261" w:type="dxa"/>
            <w:gridSpan w:val="2"/>
            <w:tcBorders>
              <w:top w:val="single" w:sz="4" w:space="0" w:color="auto"/>
              <w:left w:val="single" w:sz="18" w:space="0" w:color="auto"/>
              <w:bottom w:val="single" w:sz="4" w:space="0" w:color="auto"/>
            </w:tcBorders>
          </w:tcPr>
          <w:p w14:paraId="4DF73D8E"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210141CF" w14:textId="29C8F79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8467824" w14:textId="77777777" w:rsidR="00C26672" w:rsidRPr="006843BA" w:rsidRDefault="00C26672" w:rsidP="00C26672">
            <w:pPr>
              <w:keepNext/>
              <w:jc w:val="center"/>
              <w:rPr>
                <w:b/>
                <w:bCs/>
                <w:lang w:val="en-AU"/>
              </w:rPr>
            </w:pPr>
            <w:r>
              <w:rPr>
                <w:b/>
                <w:bCs/>
                <w:lang w:val="en-AU"/>
              </w:rPr>
              <w:t>6FV.9.4</w:t>
            </w:r>
          </w:p>
        </w:tc>
        <w:tc>
          <w:tcPr>
            <w:tcW w:w="4802" w:type="dxa"/>
            <w:gridSpan w:val="2"/>
            <w:tcBorders>
              <w:top w:val="single" w:sz="4" w:space="0" w:color="auto"/>
              <w:bottom w:val="single" w:sz="4" w:space="0" w:color="auto"/>
              <w:right w:val="single" w:sz="18" w:space="0" w:color="auto"/>
            </w:tcBorders>
          </w:tcPr>
          <w:p w14:paraId="527BE407" w14:textId="77777777" w:rsidR="00C26672" w:rsidRDefault="00C26672" w:rsidP="00C26672">
            <w:pPr>
              <w:spacing w:before="20" w:after="20"/>
              <w:jc w:val="both"/>
              <w:rPr>
                <w:rFonts w:ascii="Arial" w:hAnsi="Arial" w:cs="Arial"/>
                <w:color w:val="000000"/>
              </w:rPr>
            </w:pPr>
            <w:r>
              <w:rPr>
                <w:rFonts w:ascii="Arial" w:hAnsi="Arial" w:cs="Arial"/>
                <w:color w:val="000000"/>
              </w:rPr>
              <w:t>Amendments to text.</w:t>
            </w:r>
          </w:p>
        </w:tc>
      </w:tr>
      <w:tr w:rsidR="00C26672" w14:paraId="67D05039" w14:textId="77777777" w:rsidTr="00997D61">
        <w:tc>
          <w:tcPr>
            <w:tcW w:w="1261" w:type="dxa"/>
            <w:gridSpan w:val="2"/>
            <w:tcBorders>
              <w:top w:val="single" w:sz="4" w:space="0" w:color="auto"/>
              <w:left w:val="single" w:sz="18" w:space="0" w:color="auto"/>
              <w:bottom w:val="single" w:sz="4" w:space="0" w:color="auto"/>
            </w:tcBorders>
          </w:tcPr>
          <w:p w14:paraId="59332D40"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B5BD9AD" w14:textId="4F12E85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DBA8B21" w14:textId="77777777" w:rsidR="00C26672" w:rsidRPr="006843BA" w:rsidRDefault="00C26672" w:rsidP="00C26672">
            <w:pPr>
              <w:keepNext/>
              <w:jc w:val="center"/>
              <w:rPr>
                <w:b/>
                <w:bCs/>
                <w:lang w:val="en-AU"/>
              </w:rPr>
            </w:pPr>
            <w:r>
              <w:rPr>
                <w:b/>
                <w:bCs/>
                <w:lang w:val="en-AU"/>
              </w:rPr>
              <w:t>6FV.10.1</w:t>
            </w:r>
          </w:p>
        </w:tc>
        <w:tc>
          <w:tcPr>
            <w:tcW w:w="4802" w:type="dxa"/>
            <w:gridSpan w:val="2"/>
            <w:tcBorders>
              <w:top w:val="single" w:sz="4" w:space="0" w:color="auto"/>
              <w:bottom w:val="single" w:sz="4" w:space="0" w:color="auto"/>
              <w:right w:val="single" w:sz="18" w:space="0" w:color="auto"/>
            </w:tcBorders>
          </w:tcPr>
          <w:p w14:paraId="68783D30"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w:t>
            </w:r>
          </w:p>
        </w:tc>
      </w:tr>
      <w:tr w:rsidR="00C26672" w14:paraId="0BC0CCCC" w14:textId="77777777" w:rsidTr="00997D61">
        <w:tc>
          <w:tcPr>
            <w:tcW w:w="1261" w:type="dxa"/>
            <w:gridSpan w:val="2"/>
            <w:tcBorders>
              <w:top w:val="single" w:sz="4" w:space="0" w:color="auto"/>
              <w:left w:val="single" w:sz="18" w:space="0" w:color="auto"/>
              <w:bottom w:val="single" w:sz="4" w:space="0" w:color="auto"/>
            </w:tcBorders>
          </w:tcPr>
          <w:p w14:paraId="3DA2893A"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F774CD7" w14:textId="117131D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ECB949E" w14:textId="77777777" w:rsidR="00C26672" w:rsidRPr="006843BA" w:rsidRDefault="00C26672" w:rsidP="00C26672">
            <w:pPr>
              <w:keepNext/>
              <w:jc w:val="center"/>
              <w:rPr>
                <w:b/>
                <w:bCs/>
                <w:lang w:val="en-AU"/>
              </w:rPr>
            </w:pPr>
            <w:r>
              <w:rPr>
                <w:b/>
                <w:bCs/>
                <w:lang w:val="en-AU"/>
              </w:rPr>
              <w:t>6FV.10.4</w:t>
            </w:r>
          </w:p>
        </w:tc>
        <w:tc>
          <w:tcPr>
            <w:tcW w:w="4802" w:type="dxa"/>
            <w:gridSpan w:val="2"/>
            <w:tcBorders>
              <w:top w:val="single" w:sz="4" w:space="0" w:color="auto"/>
              <w:bottom w:val="single" w:sz="4" w:space="0" w:color="auto"/>
              <w:right w:val="single" w:sz="18" w:space="0" w:color="auto"/>
            </w:tcBorders>
          </w:tcPr>
          <w:p w14:paraId="23115A4D" w14:textId="0F05CFEF" w:rsidR="00C26672" w:rsidRPr="006909AD"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Final order for protection of children”.</w:t>
            </w:r>
          </w:p>
          <w:p w14:paraId="6BC1FAD6" w14:textId="364E0FA9" w:rsidR="00C26672" w:rsidRPr="006909AD"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Subsection has been substantially rewritten, including discussion of ss.77, 77A &amp; 77B.</w:t>
            </w:r>
          </w:p>
        </w:tc>
      </w:tr>
      <w:tr w:rsidR="00C26672" w14:paraId="4D307479" w14:textId="77777777" w:rsidTr="00997D61">
        <w:tc>
          <w:tcPr>
            <w:tcW w:w="1261" w:type="dxa"/>
            <w:gridSpan w:val="2"/>
            <w:tcBorders>
              <w:top w:val="single" w:sz="4" w:space="0" w:color="auto"/>
              <w:left w:val="single" w:sz="18" w:space="0" w:color="auto"/>
              <w:bottom w:val="single" w:sz="4" w:space="0" w:color="auto"/>
            </w:tcBorders>
          </w:tcPr>
          <w:p w14:paraId="7E7D54B2"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29271F69" w14:textId="55F87EA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CECC49A" w14:textId="77777777" w:rsidR="00C26672" w:rsidRPr="006843BA" w:rsidRDefault="00C26672" w:rsidP="00C26672">
            <w:pPr>
              <w:keepNext/>
              <w:jc w:val="center"/>
              <w:rPr>
                <w:b/>
                <w:bCs/>
                <w:lang w:val="en-AU"/>
              </w:rPr>
            </w:pPr>
            <w:r>
              <w:rPr>
                <w:b/>
                <w:bCs/>
                <w:lang w:val="en-AU"/>
              </w:rPr>
              <w:t>6FV.10.5</w:t>
            </w:r>
          </w:p>
        </w:tc>
        <w:tc>
          <w:tcPr>
            <w:tcW w:w="4802" w:type="dxa"/>
            <w:gridSpan w:val="2"/>
            <w:tcBorders>
              <w:top w:val="single" w:sz="4" w:space="0" w:color="auto"/>
              <w:bottom w:val="single" w:sz="4" w:space="0" w:color="auto"/>
              <w:right w:val="single" w:sz="18" w:space="0" w:color="auto"/>
            </w:tcBorders>
          </w:tcPr>
          <w:p w14:paraId="023F3066"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w:t>
            </w:r>
          </w:p>
        </w:tc>
      </w:tr>
      <w:tr w:rsidR="00C26672" w14:paraId="28246213" w14:textId="77777777" w:rsidTr="00997D61">
        <w:tc>
          <w:tcPr>
            <w:tcW w:w="1261" w:type="dxa"/>
            <w:gridSpan w:val="2"/>
            <w:tcBorders>
              <w:top w:val="single" w:sz="4" w:space="0" w:color="auto"/>
              <w:left w:val="single" w:sz="18" w:space="0" w:color="auto"/>
              <w:bottom w:val="single" w:sz="4" w:space="0" w:color="auto"/>
            </w:tcBorders>
          </w:tcPr>
          <w:p w14:paraId="56F1215F"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7B9A1B11" w14:textId="2EE4E31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20D480B" w14:textId="77777777" w:rsidR="00C26672" w:rsidRPr="006843BA" w:rsidRDefault="00C26672" w:rsidP="00C26672">
            <w:pPr>
              <w:keepNext/>
              <w:jc w:val="center"/>
              <w:rPr>
                <w:b/>
                <w:bCs/>
                <w:lang w:val="en-AU"/>
              </w:rPr>
            </w:pPr>
            <w:r>
              <w:rPr>
                <w:b/>
                <w:bCs/>
                <w:lang w:val="en-AU"/>
              </w:rPr>
              <w:t>6FV.11.4</w:t>
            </w:r>
          </w:p>
        </w:tc>
        <w:tc>
          <w:tcPr>
            <w:tcW w:w="4802" w:type="dxa"/>
            <w:gridSpan w:val="2"/>
            <w:tcBorders>
              <w:top w:val="single" w:sz="4" w:space="0" w:color="auto"/>
              <w:bottom w:val="single" w:sz="4" w:space="0" w:color="auto"/>
              <w:right w:val="single" w:sz="18" w:space="0" w:color="auto"/>
            </w:tcBorders>
          </w:tcPr>
          <w:p w14:paraId="3291CB5A" w14:textId="77777777" w:rsidR="00C26672" w:rsidRPr="006909AD"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Minor amendment to text.</w:t>
            </w:r>
          </w:p>
          <w:p w14:paraId="1E33111E" w14:textId="77777777" w:rsidR="00C26672" w:rsidRPr="00B41B1F"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“DHHS” replaced by “DFFH”.</w:t>
            </w:r>
          </w:p>
        </w:tc>
      </w:tr>
      <w:tr w:rsidR="00C26672" w14:paraId="1EB42984" w14:textId="77777777" w:rsidTr="00997D61">
        <w:tc>
          <w:tcPr>
            <w:tcW w:w="1261" w:type="dxa"/>
            <w:gridSpan w:val="2"/>
            <w:tcBorders>
              <w:top w:val="single" w:sz="4" w:space="0" w:color="auto"/>
              <w:left w:val="single" w:sz="18" w:space="0" w:color="auto"/>
              <w:bottom w:val="single" w:sz="4" w:space="0" w:color="auto"/>
            </w:tcBorders>
          </w:tcPr>
          <w:p w14:paraId="16D332E5"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3F543350" w14:textId="734D796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C415FC7" w14:textId="77777777" w:rsidR="00C26672" w:rsidRPr="006843BA" w:rsidRDefault="00C26672" w:rsidP="00C26672">
            <w:pPr>
              <w:keepNext/>
              <w:jc w:val="center"/>
              <w:rPr>
                <w:b/>
                <w:bCs/>
                <w:lang w:val="en-AU"/>
              </w:rPr>
            </w:pPr>
            <w:r>
              <w:rPr>
                <w:b/>
                <w:bCs/>
                <w:lang w:val="en-AU"/>
              </w:rPr>
              <w:t>6FV.11.5</w:t>
            </w:r>
          </w:p>
        </w:tc>
        <w:tc>
          <w:tcPr>
            <w:tcW w:w="4802" w:type="dxa"/>
            <w:gridSpan w:val="2"/>
            <w:tcBorders>
              <w:top w:val="single" w:sz="4" w:space="0" w:color="auto"/>
              <w:bottom w:val="single" w:sz="4" w:space="0" w:color="auto"/>
              <w:right w:val="single" w:sz="18" w:space="0" w:color="auto"/>
            </w:tcBorders>
          </w:tcPr>
          <w:p w14:paraId="1304155C"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w:t>
            </w:r>
          </w:p>
        </w:tc>
      </w:tr>
      <w:tr w:rsidR="00C26672" w14:paraId="200C9964" w14:textId="77777777" w:rsidTr="00997D61">
        <w:tc>
          <w:tcPr>
            <w:tcW w:w="1261" w:type="dxa"/>
            <w:gridSpan w:val="2"/>
            <w:tcBorders>
              <w:top w:val="single" w:sz="4" w:space="0" w:color="auto"/>
              <w:left w:val="single" w:sz="18" w:space="0" w:color="auto"/>
              <w:bottom w:val="single" w:sz="4" w:space="0" w:color="auto"/>
            </w:tcBorders>
          </w:tcPr>
          <w:p w14:paraId="00A95E2F"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7C8EF182" w14:textId="0520118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2D41086" w14:textId="77777777" w:rsidR="00C26672" w:rsidRDefault="00C26672" w:rsidP="00C26672">
            <w:pPr>
              <w:keepNext/>
              <w:jc w:val="center"/>
              <w:rPr>
                <w:b/>
                <w:bCs/>
                <w:lang w:val="en-AU"/>
              </w:rPr>
            </w:pPr>
            <w:r>
              <w:rPr>
                <w:b/>
                <w:bCs/>
                <w:lang w:val="en-AU"/>
              </w:rPr>
              <w:t>6FV.11.9</w:t>
            </w:r>
          </w:p>
        </w:tc>
        <w:tc>
          <w:tcPr>
            <w:tcW w:w="4802" w:type="dxa"/>
            <w:gridSpan w:val="2"/>
            <w:tcBorders>
              <w:top w:val="single" w:sz="4" w:space="0" w:color="auto"/>
              <w:bottom w:val="single" w:sz="4" w:space="0" w:color="auto"/>
              <w:right w:val="single" w:sz="18" w:space="0" w:color="auto"/>
            </w:tcBorders>
          </w:tcPr>
          <w:p w14:paraId="6C8AB347"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Minor upgrade to </w:t>
            </w:r>
            <w:proofErr w:type="spellStart"/>
            <w:r>
              <w:rPr>
                <w:rFonts w:ascii="Arial" w:hAnsi="Arial" w:cs="Arial"/>
                <w:color w:val="000000"/>
              </w:rPr>
              <w:t>Courtlink</w:t>
            </w:r>
            <w:proofErr w:type="spellEnd"/>
            <w:r>
              <w:rPr>
                <w:rFonts w:ascii="Arial" w:hAnsi="Arial" w:cs="Arial"/>
                <w:color w:val="000000"/>
              </w:rPr>
              <w:t xml:space="preserve"> conditions.</w:t>
            </w:r>
          </w:p>
        </w:tc>
      </w:tr>
      <w:tr w:rsidR="00C26672" w14:paraId="266D86DA" w14:textId="77777777" w:rsidTr="00997D61">
        <w:tc>
          <w:tcPr>
            <w:tcW w:w="1261" w:type="dxa"/>
            <w:gridSpan w:val="2"/>
            <w:tcBorders>
              <w:top w:val="single" w:sz="4" w:space="0" w:color="auto"/>
              <w:left w:val="single" w:sz="18" w:space="0" w:color="auto"/>
              <w:bottom w:val="single" w:sz="4" w:space="0" w:color="auto"/>
            </w:tcBorders>
          </w:tcPr>
          <w:p w14:paraId="1E6548B4"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2EA2DDC9" w14:textId="5F25305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9232AEE" w14:textId="77777777" w:rsidR="00C26672" w:rsidRPr="006843BA" w:rsidRDefault="00C26672" w:rsidP="00C26672">
            <w:pPr>
              <w:keepNext/>
              <w:jc w:val="center"/>
              <w:rPr>
                <w:b/>
                <w:bCs/>
                <w:lang w:val="en-AU"/>
              </w:rPr>
            </w:pPr>
            <w:r w:rsidRPr="006843BA">
              <w:rPr>
                <w:b/>
                <w:bCs/>
                <w:lang w:val="en-AU"/>
              </w:rPr>
              <w:t>6</w:t>
            </w:r>
            <w:r>
              <w:rPr>
                <w:b/>
                <w:bCs/>
                <w:lang w:val="en-AU"/>
              </w:rPr>
              <w:t>FV.12</w:t>
            </w:r>
          </w:p>
        </w:tc>
        <w:tc>
          <w:tcPr>
            <w:tcW w:w="4802" w:type="dxa"/>
            <w:gridSpan w:val="2"/>
            <w:tcBorders>
              <w:top w:val="single" w:sz="4" w:space="0" w:color="auto"/>
              <w:bottom w:val="single" w:sz="4" w:space="0" w:color="auto"/>
              <w:right w:val="single" w:sz="18" w:space="0" w:color="auto"/>
            </w:tcBorders>
          </w:tcPr>
          <w:p w14:paraId="1532CE2C" w14:textId="77777777" w:rsidR="00C26672" w:rsidRDefault="00C26672" w:rsidP="00C26672">
            <w:pPr>
              <w:numPr>
                <w:ilvl w:val="0"/>
                <w:numId w:val="78"/>
              </w:numPr>
              <w:spacing w:before="20"/>
              <w:ind w:left="357" w:hanging="357"/>
              <w:jc w:val="both"/>
              <w:rPr>
                <w:rFonts w:ascii="Arial" w:hAnsi="Arial" w:cs="Arial"/>
                <w:color w:val="000000"/>
              </w:rPr>
            </w:pPr>
            <w:r>
              <w:rPr>
                <w:rFonts w:ascii="Arial" w:hAnsi="Arial" w:cs="Arial"/>
                <w:color w:val="000000"/>
              </w:rPr>
              <w:t xml:space="preserve">Addition of </w:t>
            </w:r>
            <w:proofErr w:type="spellStart"/>
            <w:r>
              <w:rPr>
                <w:rFonts w:ascii="Arial" w:hAnsi="Arial" w:cs="Arial"/>
                <w:color w:val="000000"/>
              </w:rPr>
              <w:t>Shepparton</w:t>
            </w:r>
            <w:proofErr w:type="spellEnd"/>
            <w:r>
              <w:rPr>
                <w:rFonts w:ascii="Arial" w:hAnsi="Arial" w:cs="Arial"/>
                <w:color w:val="000000"/>
              </w:rPr>
              <w:t xml:space="preserve"> &amp; Moorabbin as specialist family violence divisions of the Magistrates’ Court.</w:t>
            </w:r>
          </w:p>
          <w:p w14:paraId="591C1C10" w14:textId="77777777" w:rsidR="00C26672" w:rsidRPr="006843BA" w:rsidRDefault="00C26672" w:rsidP="00C26672">
            <w:pPr>
              <w:numPr>
                <w:ilvl w:val="0"/>
                <w:numId w:val="78"/>
              </w:numPr>
              <w:spacing w:after="20"/>
              <w:ind w:left="357" w:hanging="357"/>
              <w:jc w:val="both"/>
              <w:rPr>
                <w:rFonts w:ascii="Arial" w:hAnsi="Arial" w:cs="Arial"/>
                <w:color w:val="000000"/>
              </w:rPr>
            </w:pPr>
            <w:r>
              <w:rPr>
                <w:rFonts w:ascii="Arial" w:hAnsi="Arial" w:cs="Arial"/>
                <w:color w:val="000000"/>
              </w:rPr>
              <w:t>Addition of reference to reg.8 of the FVPR prescribing for the purpose of s.139(2) of the FVPA certificates of non-attendance at an assessment of eligibility for counselling ordered pursuant to s.129 or of non-attendance at counselling ordered pursuant to s.130.</w:t>
            </w:r>
          </w:p>
        </w:tc>
      </w:tr>
      <w:tr w:rsidR="00C26672" w14:paraId="5C29B39F" w14:textId="77777777" w:rsidTr="00997D61">
        <w:tc>
          <w:tcPr>
            <w:tcW w:w="1261" w:type="dxa"/>
            <w:gridSpan w:val="2"/>
            <w:tcBorders>
              <w:top w:val="single" w:sz="4" w:space="0" w:color="auto"/>
              <w:left w:val="single" w:sz="18" w:space="0" w:color="auto"/>
              <w:bottom w:val="single" w:sz="4" w:space="0" w:color="auto"/>
            </w:tcBorders>
          </w:tcPr>
          <w:p w14:paraId="52DB2865" w14:textId="77777777" w:rsidR="00C26672" w:rsidRDefault="00C26672" w:rsidP="00C26672">
            <w:pPr>
              <w:rPr>
                <w:lang w:val="en-AU"/>
              </w:rPr>
            </w:pPr>
            <w:r>
              <w:rPr>
                <w:lang w:val="en-AU"/>
              </w:rPr>
              <w:lastRenderedPageBreak/>
              <w:t>09/12/20</w:t>
            </w:r>
          </w:p>
        </w:tc>
        <w:tc>
          <w:tcPr>
            <w:tcW w:w="836" w:type="dxa"/>
            <w:tcBorders>
              <w:top w:val="single" w:sz="4" w:space="0" w:color="auto"/>
              <w:bottom w:val="single" w:sz="4" w:space="0" w:color="auto"/>
            </w:tcBorders>
          </w:tcPr>
          <w:p w14:paraId="3CA9844E" w14:textId="6F82174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E458777" w14:textId="77777777" w:rsidR="00C26672" w:rsidRDefault="00C26672" w:rsidP="00C26672">
            <w:pPr>
              <w:keepNext/>
              <w:jc w:val="center"/>
              <w:rPr>
                <w:b/>
                <w:bCs/>
                <w:lang w:val="en-AU"/>
              </w:rPr>
            </w:pPr>
            <w:r>
              <w:rPr>
                <w:b/>
                <w:bCs/>
                <w:lang w:val="en-AU"/>
              </w:rPr>
              <w:t>6FV.14.1 &amp; former 6FV.14.2</w:t>
            </w:r>
          </w:p>
        </w:tc>
        <w:tc>
          <w:tcPr>
            <w:tcW w:w="4802" w:type="dxa"/>
            <w:gridSpan w:val="2"/>
            <w:tcBorders>
              <w:top w:val="single" w:sz="4" w:space="0" w:color="auto"/>
              <w:bottom w:val="single" w:sz="4" w:space="0" w:color="auto"/>
              <w:right w:val="single" w:sz="18" w:space="0" w:color="auto"/>
            </w:tcBorders>
          </w:tcPr>
          <w:p w14:paraId="5C6AC5FB" w14:textId="1912E30E" w:rsidR="00C26672" w:rsidRDefault="00C26672" w:rsidP="00C26672">
            <w:pPr>
              <w:pStyle w:val="Heading2"/>
              <w:keepNext/>
              <w:keepLines/>
              <w:widowControl/>
              <w:numPr>
                <w:ilvl w:val="0"/>
                <w:numId w:val="79"/>
              </w:numPr>
              <w:spacing w:before="20" w:line="240" w:lineRule="auto"/>
              <w:ind w:left="357" w:hanging="357"/>
              <w:rPr>
                <w:rFonts w:ascii="Arial" w:hAnsi="Arial" w:cs="Arial"/>
                <w:color w:val="000000"/>
                <w:sz w:val="20"/>
                <w:szCs w:val="16"/>
              </w:rPr>
            </w:pPr>
            <w:r>
              <w:rPr>
                <w:rFonts w:ascii="Arial" w:hAnsi="Arial" w:cs="Arial"/>
                <w:color w:val="000000"/>
                <w:sz w:val="20"/>
                <w:szCs w:val="16"/>
              </w:rPr>
              <w:t xml:space="preserve">Subsection 6FV.14.1 is amended to </w:t>
            </w:r>
            <w:r w:rsidRPr="0069040C">
              <w:rPr>
                <w:rFonts w:ascii="Arial" w:hAnsi="Arial" w:cs="Arial"/>
                <w:b/>
                <w:bCs/>
                <w:color w:val="000000"/>
                <w:sz w:val="20"/>
                <w:szCs w:val="16"/>
              </w:rPr>
              <w:t>“Variation, revocation or extension”</w:t>
            </w:r>
            <w:r>
              <w:rPr>
                <w:rFonts w:ascii="Arial" w:hAnsi="Arial" w:cs="Arial"/>
                <w:color w:val="000000"/>
                <w:sz w:val="20"/>
                <w:szCs w:val="16"/>
              </w:rPr>
              <w:t xml:space="preserve"> and </w:t>
            </w:r>
            <w:r w:rsidRPr="0069040C">
              <w:rPr>
                <w:rFonts w:ascii="Arial" w:hAnsi="Arial" w:cs="Arial"/>
                <w:color w:val="000000"/>
                <w:sz w:val="20"/>
                <w:szCs w:val="16"/>
              </w:rPr>
              <w:t>the contents of 6</w:t>
            </w:r>
            <w:r>
              <w:rPr>
                <w:rFonts w:ascii="Arial" w:hAnsi="Arial" w:cs="Arial"/>
                <w:color w:val="000000"/>
                <w:sz w:val="20"/>
                <w:szCs w:val="16"/>
              </w:rPr>
              <w:t>FV.14.1</w:t>
            </w:r>
            <w:r w:rsidRPr="0069040C">
              <w:rPr>
                <w:rFonts w:ascii="Arial" w:hAnsi="Arial" w:cs="Arial"/>
                <w:color w:val="000000"/>
                <w:sz w:val="20"/>
                <w:szCs w:val="16"/>
              </w:rPr>
              <w:t xml:space="preserve"> and former 6</w:t>
            </w:r>
            <w:r>
              <w:rPr>
                <w:rFonts w:ascii="Arial" w:hAnsi="Arial" w:cs="Arial"/>
                <w:color w:val="000000"/>
                <w:sz w:val="20"/>
                <w:szCs w:val="16"/>
              </w:rPr>
              <w:t>FV.14.2</w:t>
            </w:r>
            <w:r w:rsidRPr="0069040C">
              <w:rPr>
                <w:rFonts w:ascii="Arial" w:hAnsi="Arial" w:cs="Arial"/>
                <w:color w:val="000000"/>
                <w:sz w:val="20"/>
                <w:szCs w:val="16"/>
              </w:rPr>
              <w:t xml:space="preserve"> are combined.</w:t>
            </w:r>
          </w:p>
          <w:p w14:paraId="073A21A7" w14:textId="77777777" w:rsidR="00C26672" w:rsidRPr="00275E16" w:rsidRDefault="00C26672" w:rsidP="00C26672">
            <w:pPr>
              <w:pStyle w:val="Heading2"/>
              <w:keepNext/>
              <w:keepLines/>
              <w:widowControl/>
              <w:numPr>
                <w:ilvl w:val="0"/>
                <w:numId w:val="79"/>
              </w:numPr>
              <w:spacing w:before="20" w:line="240" w:lineRule="auto"/>
              <w:ind w:left="357" w:hanging="357"/>
              <w:rPr>
                <w:rFonts w:ascii="Arial" w:hAnsi="Arial" w:cs="Arial"/>
                <w:color w:val="000000"/>
                <w:sz w:val="20"/>
                <w:szCs w:val="16"/>
              </w:rPr>
            </w:pPr>
            <w:r>
              <w:rPr>
                <w:rFonts w:ascii="Arial" w:hAnsi="Arial" w:cs="Arial"/>
                <w:color w:val="000000"/>
                <w:sz w:val="20"/>
                <w:szCs w:val="16"/>
              </w:rPr>
              <w:t>Minor amendment to text.</w:t>
            </w:r>
          </w:p>
        </w:tc>
      </w:tr>
      <w:tr w:rsidR="00C26672" w14:paraId="67D965A7" w14:textId="77777777" w:rsidTr="00997D61">
        <w:tc>
          <w:tcPr>
            <w:tcW w:w="1261" w:type="dxa"/>
            <w:gridSpan w:val="2"/>
            <w:tcBorders>
              <w:top w:val="single" w:sz="4" w:space="0" w:color="auto"/>
              <w:left w:val="single" w:sz="18" w:space="0" w:color="auto"/>
              <w:bottom w:val="single" w:sz="4" w:space="0" w:color="auto"/>
            </w:tcBorders>
          </w:tcPr>
          <w:p w14:paraId="46DCBE31"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D793911" w14:textId="2104014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E8EFDCB" w14:textId="77777777" w:rsidR="00C26672" w:rsidRDefault="00C26672" w:rsidP="00C26672">
            <w:pPr>
              <w:keepNext/>
              <w:jc w:val="center"/>
              <w:rPr>
                <w:b/>
                <w:bCs/>
                <w:lang w:val="en-AU"/>
              </w:rPr>
            </w:pPr>
            <w:r>
              <w:rPr>
                <w:b/>
                <w:bCs/>
                <w:lang w:val="en-AU"/>
              </w:rPr>
              <w:t>6FV.14.3</w:t>
            </w:r>
          </w:p>
        </w:tc>
        <w:tc>
          <w:tcPr>
            <w:tcW w:w="4802" w:type="dxa"/>
            <w:gridSpan w:val="2"/>
            <w:tcBorders>
              <w:top w:val="single" w:sz="4" w:space="0" w:color="auto"/>
              <w:bottom w:val="single" w:sz="4" w:space="0" w:color="auto"/>
              <w:right w:val="single" w:sz="18" w:space="0" w:color="auto"/>
            </w:tcBorders>
          </w:tcPr>
          <w:p w14:paraId="5EAB2C8F" w14:textId="241E0FFB" w:rsidR="00C26672" w:rsidRPr="0069040C" w:rsidRDefault="00C26672" w:rsidP="00C26672">
            <w:pPr>
              <w:pStyle w:val="Heading2"/>
              <w:keepNext/>
              <w:keepLines/>
              <w:spacing w:line="240" w:lineRule="auto"/>
              <w:rPr>
                <w:rFonts w:ascii="Arial" w:hAnsi="Arial" w:cs="Arial"/>
                <w:color w:val="000000"/>
                <w:sz w:val="20"/>
                <w:szCs w:val="16"/>
              </w:rPr>
            </w:pPr>
            <w:r w:rsidRPr="0069040C">
              <w:rPr>
                <w:rFonts w:ascii="Arial" w:hAnsi="Arial" w:cs="Arial"/>
                <w:color w:val="000000"/>
                <w:sz w:val="20"/>
                <w:szCs w:val="16"/>
              </w:rPr>
              <w:t xml:space="preserve">Former </w:t>
            </w:r>
            <w:r>
              <w:rPr>
                <w:rFonts w:ascii="Arial" w:hAnsi="Arial" w:cs="Arial"/>
                <w:color w:val="000000"/>
                <w:sz w:val="20"/>
                <w:szCs w:val="16"/>
              </w:rPr>
              <w:t>subsection</w:t>
            </w:r>
            <w:r w:rsidRPr="0069040C">
              <w:rPr>
                <w:rFonts w:ascii="Arial" w:hAnsi="Arial" w:cs="Arial"/>
                <w:color w:val="000000"/>
                <w:sz w:val="20"/>
                <w:szCs w:val="16"/>
              </w:rPr>
              <w:t xml:space="preserve"> 6</w:t>
            </w:r>
            <w:r>
              <w:rPr>
                <w:rFonts w:ascii="Arial" w:hAnsi="Arial" w:cs="Arial"/>
                <w:color w:val="000000"/>
                <w:sz w:val="20"/>
                <w:szCs w:val="16"/>
              </w:rPr>
              <w:t>FV</w:t>
            </w:r>
            <w:r w:rsidRPr="0069040C">
              <w:rPr>
                <w:rFonts w:ascii="Arial" w:hAnsi="Arial" w:cs="Arial"/>
                <w:color w:val="000000"/>
                <w:sz w:val="20"/>
                <w:szCs w:val="16"/>
              </w:rPr>
              <w:t>.</w:t>
            </w:r>
            <w:r>
              <w:rPr>
                <w:rFonts w:ascii="Arial" w:hAnsi="Arial" w:cs="Arial"/>
                <w:color w:val="000000"/>
                <w:sz w:val="20"/>
                <w:szCs w:val="16"/>
              </w:rPr>
              <w:t>14</w:t>
            </w:r>
            <w:r w:rsidRPr="0069040C">
              <w:rPr>
                <w:rFonts w:ascii="Arial" w:hAnsi="Arial" w:cs="Arial"/>
                <w:color w:val="000000"/>
                <w:sz w:val="20"/>
                <w:szCs w:val="16"/>
              </w:rPr>
              <w:t xml:space="preserve">.3 headed </w:t>
            </w:r>
            <w:r w:rsidRPr="0069040C">
              <w:rPr>
                <w:rFonts w:ascii="Arial" w:hAnsi="Arial" w:cs="Arial"/>
                <w:b/>
                <w:bCs/>
                <w:color w:val="000000"/>
                <w:sz w:val="20"/>
                <w:szCs w:val="16"/>
              </w:rPr>
              <w:t>“</w:t>
            </w:r>
            <w:r>
              <w:rPr>
                <w:rFonts w:ascii="Arial" w:hAnsi="Arial" w:cs="Arial"/>
                <w:b/>
                <w:bCs/>
                <w:color w:val="000000"/>
                <w:sz w:val="20"/>
                <w:szCs w:val="16"/>
              </w:rPr>
              <w:t>If applicant is not protected person</w:t>
            </w:r>
            <w:r w:rsidRPr="0069040C">
              <w:rPr>
                <w:rFonts w:ascii="Arial" w:hAnsi="Arial" w:cs="Arial"/>
                <w:b/>
                <w:bCs/>
                <w:color w:val="000000"/>
                <w:sz w:val="20"/>
                <w:szCs w:val="16"/>
              </w:rPr>
              <w:t>”</w:t>
            </w:r>
            <w:r w:rsidRPr="0069040C">
              <w:rPr>
                <w:rFonts w:ascii="Arial" w:hAnsi="Arial" w:cs="Arial"/>
                <w:color w:val="000000"/>
                <w:sz w:val="20"/>
                <w:szCs w:val="16"/>
              </w:rPr>
              <w:t xml:space="preserve"> is renumbered 6</w:t>
            </w:r>
            <w:r>
              <w:rPr>
                <w:rFonts w:ascii="Arial" w:hAnsi="Arial" w:cs="Arial"/>
                <w:color w:val="000000"/>
                <w:sz w:val="20"/>
                <w:szCs w:val="16"/>
              </w:rPr>
              <w:t>FV</w:t>
            </w:r>
            <w:r w:rsidRPr="0069040C">
              <w:rPr>
                <w:rFonts w:ascii="Arial" w:hAnsi="Arial" w:cs="Arial"/>
                <w:color w:val="000000"/>
                <w:sz w:val="20"/>
                <w:szCs w:val="16"/>
              </w:rPr>
              <w:t>.</w:t>
            </w:r>
            <w:r>
              <w:rPr>
                <w:rFonts w:ascii="Arial" w:hAnsi="Arial" w:cs="Arial"/>
                <w:color w:val="000000"/>
                <w:sz w:val="20"/>
                <w:szCs w:val="16"/>
              </w:rPr>
              <w:t>14</w:t>
            </w:r>
            <w:r w:rsidRPr="0069040C">
              <w:rPr>
                <w:rFonts w:ascii="Arial" w:hAnsi="Arial" w:cs="Arial"/>
                <w:color w:val="000000"/>
                <w:sz w:val="20"/>
                <w:szCs w:val="16"/>
              </w:rPr>
              <w:t>.2.</w:t>
            </w:r>
          </w:p>
        </w:tc>
      </w:tr>
      <w:tr w:rsidR="00C26672" w14:paraId="41223C30" w14:textId="77777777" w:rsidTr="00997D61">
        <w:tc>
          <w:tcPr>
            <w:tcW w:w="1261" w:type="dxa"/>
            <w:gridSpan w:val="2"/>
            <w:tcBorders>
              <w:top w:val="single" w:sz="4" w:space="0" w:color="auto"/>
              <w:left w:val="single" w:sz="18" w:space="0" w:color="auto"/>
              <w:bottom w:val="single" w:sz="4" w:space="0" w:color="auto"/>
            </w:tcBorders>
          </w:tcPr>
          <w:p w14:paraId="1A1DB39A"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007FDF0F" w14:textId="71DA5B8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49CFA32" w14:textId="77777777" w:rsidR="00C26672" w:rsidRPr="006843BA" w:rsidRDefault="00C26672" w:rsidP="00C26672">
            <w:pPr>
              <w:keepNext/>
              <w:jc w:val="center"/>
              <w:rPr>
                <w:b/>
                <w:bCs/>
                <w:lang w:val="en-AU"/>
              </w:rPr>
            </w:pPr>
            <w:r>
              <w:rPr>
                <w:b/>
                <w:bCs/>
                <w:lang w:val="en-AU"/>
              </w:rPr>
              <w:t>6FV.15</w:t>
            </w:r>
          </w:p>
        </w:tc>
        <w:tc>
          <w:tcPr>
            <w:tcW w:w="4802" w:type="dxa"/>
            <w:gridSpan w:val="2"/>
            <w:tcBorders>
              <w:top w:val="single" w:sz="4" w:space="0" w:color="auto"/>
              <w:bottom w:val="single" w:sz="4" w:space="0" w:color="auto"/>
              <w:right w:val="single" w:sz="18" w:space="0" w:color="auto"/>
            </w:tcBorders>
          </w:tcPr>
          <w:p w14:paraId="55372F66" w14:textId="77777777" w:rsidR="00C26672" w:rsidRPr="00275E16" w:rsidRDefault="00C26672" w:rsidP="00C26672">
            <w:pPr>
              <w:pStyle w:val="Heading2"/>
              <w:keepNext/>
              <w:keepLines/>
              <w:spacing w:line="240" w:lineRule="auto"/>
              <w:rPr>
                <w:rFonts w:ascii="Arial" w:hAnsi="Arial" w:cs="Arial"/>
                <w:b/>
                <w:bCs/>
                <w:color w:val="000000"/>
                <w:sz w:val="20"/>
                <w:szCs w:val="16"/>
              </w:rPr>
            </w:pPr>
            <w:r w:rsidRPr="00275E16">
              <w:rPr>
                <w:rFonts w:ascii="Arial" w:hAnsi="Arial" w:cs="Arial"/>
                <w:color w:val="000000"/>
                <w:sz w:val="20"/>
                <w:szCs w:val="16"/>
              </w:rPr>
              <w:t xml:space="preserve">New section entitled </w:t>
            </w:r>
            <w:r w:rsidRPr="00275E16">
              <w:rPr>
                <w:rFonts w:ascii="Arial" w:hAnsi="Arial" w:cs="Arial"/>
                <w:b/>
                <w:bCs/>
                <w:color w:val="000000"/>
                <w:sz w:val="20"/>
                <w:szCs w:val="16"/>
              </w:rPr>
              <w:t>“The Family Violence Information Sharing Scheme”</w:t>
            </w:r>
            <w:r>
              <w:rPr>
                <w:rFonts w:ascii="Arial" w:hAnsi="Arial" w:cs="Arial"/>
                <w:b/>
                <w:bCs/>
                <w:color w:val="000000"/>
                <w:sz w:val="20"/>
                <w:szCs w:val="16"/>
              </w:rPr>
              <w:t xml:space="preserve"> </w:t>
            </w:r>
            <w:r w:rsidRPr="00275E16">
              <w:rPr>
                <w:rFonts w:ascii="Arial" w:hAnsi="Arial" w:cs="Arial"/>
                <w:color w:val="000000"/>
                <w:sz w:val="20"/>
                <w:szCs w:val="16"/>
              </w:rPr>
              <w:t>which discusses the new Parts 5A &amp; 5B of the FVPA.</w:t>
            </w:r>
          </w:p>
        </w:tc>
      </w:tr>
      <w:tr w:rsidR="00C26672" w14:paraId="51CFFA26" w14:textId="77777777" w:rsidTr="00997D61">
        <w:tc>
          <w:tcPr>
            <w:tcW w:w="1261" w:type="dxa"/>
            <w:gridSpan w:val="2"/>
            <w:tcBorders>
              <w:top w:val="single" w:sz="4" w:space="0" w:color="auto"/>
              <w:left w:val="single" w:sz="18" w:space="0" w:color="auto"/>
              <w:bottom w:val="single" w:sz="4" w:space="0" w:color="auto"/>
            </w:tcBorders>
          </w:tcPr>
          <w:p w14:paraId="596BD900"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970AD7E" w14:textId="7A22A06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2BC821C" w14:textId="77777777" w:rsidR="00C26672" w:rsidRDefault="00C26672" w:rsidP="00C26672">
            <w:pPr>
              <w:keepNext/>
              <w:jc w:val="center"/>
              <w:rPr>
                <w:b/>
                <w:bCs/>
                <w:lang w:val="en-AU"/>
              </w:rPr>
            </w:pPr>
            <w:r>
              <w:rPr>
                <w:b/>
                <w:bCs/>
                <w:lang w:val="en-AU"/>
              </w:rPr>
              <w:t>6FV.16</w:t>
            </w:r>
          </w:p>
        </w:tc>
        <w:tc>
          <w:tcPr>
            <w:tcW w:w="4802" w:type="dxa"/>
            <w:gridSpan w:val="2"/>
            <w:tcBorders>
              <w:top w:val="single" w:sz="4" w:space="0" w:color="auto"/>
              <w:bottom w:val="single" w:sz="4" w:space="0" w:color="auto"/>
              <w:right w:val="single" w:sz="18" w:space="0" w:color="auto"/>
            </w:tcBorders>
          </w:tcPr>
          <w:p w14:paraId="64D81CA6" w14:textId="77777777" w:rsidR="00C26672" w:rsidRPr="00CE07AD" w:rsidRDefault="00C26672" w:rsidP="00C26672">
            <w:pPr>
              <w:pStyle w:val="Heading2"/>
              <w:keepNext/>
              <w:keepLines/>
              <w:spacing w:line="240" w:lineRule="auto"/>
              <w:rPr>
                <w:rFonts w:ascii="Arial" w:hAnsi="Arial" w:cs="Arial"/>
                <w:color w:val="000000"/>
                <w:sz w:val="20"/>
                <w:szCs w:val="16"/>
              </w:rPr>
            </w:pPr>
            <w:r w:rsidRPr="00CE07AD">
              <w:rPr>
                <w:rFonts w:ascii="Arial" w:hAnsi="Arial" w:cs="Arial"/>
                <w:color w:val="000000"/>
                <w:sz w:val="20"/>
                <w:szCs w:val="16"/>
              </w:rPr>
              <w:t xml:space="preserve">New section entitled </w:t>
            </w:r>
            <w:r w:rsidRPr="00CE07AD">
              <w:rPr>
                <w:rFonts w:ascii="Arial" w:hAnsi="Arial" w:cs="Arial"/>
                <w:b/>
                <w:bCs/>
                <w:color w:val="000000"/>
                <w:sz w:val="20"/>
                <w:szCs w:val="16"/>
              </w:rPr>
              <w:t>“The Family Violence Risk Assessment &amp; Risk Management Framework”</w:t>
            </w:r>
            <w:r>
              <w:rPr>
                <w:rFonts w:ascii="Arial" w:hAnsi="Arial" w:cs="Arial"/>
                <w:color w:val="000000"/>
                <w:sz w:val="20"/>
                <w:szCs w:val="16"/>
              </w:rPr>
              <w:t xml:space="preserve"> which refers to Part 11 of the FVPA and </w:t>
            </w:r>
          </w:p>
        </w:tc>
      </w:tr>
      <w:tr w:rsidR="00C26672" w14:paraId="01B3C751" w14:textId="77777777" w:rsidTr="00997D61">
        <w:tc>
          <w:tcPr>
            <w:tcW w:w="1261" w:type="dxa"/>
            <w:gridSpan w:val="2"/>
            <w:tcBorders>
              <w:top w:val="single" w:sz="4" w:space="0" w:color="auto"/>
              <w:left w:val="single" w:sz="18" w:space="0" w:color="auto"/>
              <w:bottom w:val="single" w:sz="4" w:space="0" w:color="auto"/>
            </w:tcBorders>
          </w:tcPr>
          <w:p w14:paraId="32BC6896"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010501BC" w14:textId="24F7A8D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8204876" w14:textId="77777777" w:rsidR="00C26672" w:rsidRPr="006843BA" w:rsidRDefault="00C26672" w:rsidP="00C26672">
            <w:pPr>
              <w:keepNext/>
              <w:jc w:val="center"/>
              <w:rPr>
                <w:b/>
                <w:bCs/>
                <w:lang w:val="en-AU"/>
              </w:rPr>
            </w:pPr>
            <w:r>
              <w:rPr>
                <w:b/>
                <w:bCs/>
                <w:lang w:val="en-AU"/>
              </w:rPr>
              <w:t>6FV.17</w:t>
            </w:r>
          </w:p>
        </w:tc>
        <w:tc>
          <w:tcPr>
            <w:tcW w:w="4802" w:type="dxa"/>
            <w:gridSpan w:val="2"/>
            <w:tcBorders>
              <w:top w:val="single" w:sz="4" w:space="0" w:color="auto"/>
              <w:bottom w:val="single" w:sz="4" w:space="0" w:color="auto"/>
              <w:right w:val="single" w:sz="18" w:space="0" w:color="auto"/>
            </w:tcBorders>
          </w:tcPr>
          <w:p w14:paraId="4988B56D" w14:textId="77777777" w:rsidR="00C26672" w:rsidRPr="00295D2F" w:rsidRDefault="00C26672" w:rsidP="00C26672">
            <w:pPr>
              <w:numPr>
                <w:ilvl w:val="0"/>
                <w:numId w:val="76"/>
              </w:numPr>
              <w:spacing w:before="20"/>
              <w:ind w:left="357" w:hanging="357"/>
              <w:jc w:val="both"/>
              <w:rPr>
                <w:rFonts w:ascii="Arial" w:hAnsi="Arial" w:cs="Arial"/>
                <w:i/>
                <w:iCs/>
                <w:color w:val="000000"/>
              </w:rPr>
            </w:pPr>
            <w:r>
              <w:rPr>
                <w:rFonts w:ascii="Arial" w:hAnsi="Arial" w:cs="Arial"/>
                <w:color w:val="000000"/>
              </w:rPr>
              <w:t xml:space="preserve">New </w:t>
            </w:r>
            <w:r w:rsidRPr="00295D2F">
              <w:rPr>
                <w:rFonts w:ascii="Arial" w:hAnsi="Arial" w:cs="Arial"/>
                <w:i/>
                <w:iCs/>
                <w:color w:val="000000"/>
              </w:rPr>
              <w:t xml:space="preserve">section entitled </w:t>
            </w:r>
            <w:r w:rsidRPr="00295D2F">
              <w:rPr>
                <w:rFonts w:ascii="Arial" w:hAnsi="Arial" w:cs="Arial"/>
                <w:b/>
                <w:bCs/>
                <w:i/>
                <w:iCs/>
                <w:color w:val="000000"/>
              </w:rPr>
              <w:t>“Own motion interim orders in bail or criminal proceedings”</w:t>
            </w:r>
            <w:r w:rsidRPr="00295D2F">
              <w:rPr>
                <w:rFonts w:ascii="Arial" w:hAnsi="Arial" w:cs="Arial"/>
                <w:i/>
                <w:iCs/>
                <w:color w:val="000000"/>
              </w:rPr>
              <w:t>.</w:t>
            </w:r>
          </w:p>
          <w:p w14:paraId="1CA504BF" w14:textId="77777777" w:rsidR="00C26672" w:rsidRDefault="00C26672" w:rsidP="00C26672">
            <w:pPr>
              <w:numPr>
                <w:ilvl w:val="0"/>
                <w:numId w:val="76"/>
              </w:numPr>
              <w:spacing w:after="20"/>
              <w:ind w:left="357" w:hanging="357"/>
              <w:jc w:val="both"/>
              <w:rPr>
                <w:rFonts w:ascii="Arial" w:hAnsi="Arial" w:cs="Arial"/>
                <w:color w:val="000000"/>
              </w:rPr>
            </w:pPr>
            <w:r w:rsidRPr="00D00E1A">
              <w:rPr>
                <w:rFonts w:ascii="Arial" w:hAnsi="Arial" w:cs="Arial"/>
                <w:color w:val="000000"/>
              </w:rPr>
              <w:t>Chart summarizing the subject matter of ss.60A-</w:t>
            </w:r>
            <w:r>
              <w:rPr>
                <w:rFonts w:ascii="Arial" w:hAnsi="Arial" w:cs="Arial"/>
                <w:color w:val="000000"/>
              </w:rPr>
              <w:t>60L of the FVPA.</w:t>
            </w:r>
          </w:p>
        </w:tc>
      </w:tr>
      <w:tr w:rsidR="00C26672" w14:paraId="2BC6B301" w14:textId="77777777" w:rsidTr="00997D61">
        <w:tc>
          <w:tcPr>
            <w:tcW w:w="1261" w:type="dxa"/>
            <w:gridSpan w:val="2"/>
            <w:tcBorders>
              <w:top w:val="single" w:sz="4" w:space="0" w:color="auto"/>
              <w:left w:val="single" w:sz="18" w:space="0" w:color="auto"/>
              <w:bottom w:val="single" w:sz="4" w:space="0" w:color="auto"/>
            </w:tcBorders>
          </w:tcPr>
          <w:p w14:paraId="68F21D2E"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2B5654BE" w14:textId="5C9A783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9FDBE23" w14:textId="77777777" w:rsidR="00C26672" w:rsidRPr="006843BA" w:rsidRDefault="00C26672" w:rsidP="00C26672">
            <w:pPr>
              <w:keepNext/>
              <w:jc w:val="center"/>
              <w:rPr>
                <w:b/>
                <w:bCs/>
                <w:lang w:val="en-AU"/>
              </w:rPr>
            </w:pPr>
            <w:r w:rsidRPr="006843BA">
              <w:rPr>
                <w:b/>
                <w:bCs/>
                <w:lang w:val="en-AU"/>
              </w:rPr>
              <w:t>6</w:t>
            </w:r>
            <w:r>
              <w:rPr>
                <w:b/>
                <w:bCs/>
                <w:lang w:val="en-AU"/>
              </w:rPr>
              <w:t>PS.7</w:t>
            </w:r>
          </w:p>
        </w:tc>
        <w:tc>
          <w:tcPr>
            <w:tcW w:w="4802" w:type="dxa"/>
            <w:gridSpan w:val="2"/>
            <w:tcBorders>
              <w:top w:val="single" w:sz="4" w:space="0" w:color="auto"/>
              <w:bottom w:val="single" w:sz="4" w:space="0" w:color="auto"/>
              <w:right w:val="single" w:sz="18" w:space="0" w:color="auto"/>
            </w:tcBorders>
          </w:tcPr>
          <w:p w14:paraId="067418A3" w14:textId="77777777" w:rsidR="00C26672" w:rsidRDefault="00C26672" w:rsidP="00C26672">
            <w:pPr>
              <w:numPr>
                <w:ilvl w:val="0"/>
                <w:numId w:val="76"/>
              </w:numPr>
              <w:spacing w:before="20"/>
              <w:ind w:left="357" w:hanging="357"/>
              <w:jc w:val="both"/>
              <w:rPr>
                <w:rFonts w:ascii="Arial" w:hAnsi="Arial" w:cs="Arial"/>
                <w:color w:val="000000"/>
              </w:rPr>
            </w:pPr>
            <w:r>
              <w:rPr>
                <w:rFonts w:ascii="Arial" w:hAnsi="Arial" w:cs="Arial"/>
                <w:color w:val="000000"/>
              </w:rPr>
              <w:t>Amendment to rule description relating to making an application for a PSIO.</w:t>
            </w:r>
          </w:p>
          <w:p w14:paraId="2EE1E97A" w14:textId="77777777" w:rsidR="00C26672" w:rsidRPr="00571B21" w:rsidRDefault="00C26672" w:rsidP="00C26672">
            <w:pPr>
              <w:numPr>
                <w:ilvl w:val="0"/>
                <w:numId w:val="76"/>
              </w:numPr>
              <w:spacing w:after="20"/>
              <w:ind w:left="357" w:hanging="357"/>
              <w:jc w:val="both"/>
              <w:rPr>
                <w:rFonts w:ascii="Arial" w:hAnsi="Arial" w:cs="Arial"/>
                <w:color w:val="000000"/>
              </w:rPr>
            </w:pPr>
            <w:r>
              <w:rPr>
                <w:rFonts w:ascii="Arial" w:hAnsi="Arial" w:cs="Arial"/>
                <w:color w:val="000000"/>
              </w:rPr>
              <w:t>Addition of reference to Order 3 of the CATR and to s.16A of the PSIA.</w:t>
            </w:r>
          </w:p>
        </w:tc>
      </w:tr>
      <w:tr w:rsidR="00C26672" w14:paraId="13CBB016" w14:textId="77777777" w:rsidTr="00997D61">
        <w:tc>
          <w:tcPr>
            <w:tcW w:w="1261" w:type="dxa"/>
            <w:gridSpan w:val="2"/>
            <w:tcBorders>
              <w:top w:val="single" w:sz="4" w:space="0" w:color="auto"/>
              <w:left w:val="single" w:sz="18" w:space="0" w:color="auto"/>
              <w:bottom w:val="single" w:sz="4" w:space="0" w:color="auto"/>
            </w:tcBorders>
          </w:tcPr>
          <w:p w14:paraId="00CE045C"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7A89EC79" w14:textId="7D1735B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841E0DC" w14:textId="77777777" w:rsidR="00C26672" w:rsidRDefault="00C26672" w:rsidP="00C26672">
            <w:pPr>
              <w:keepNext/>
              <w:jc w:val="center"/>
              <w:rPr>
                <w:b/>
                <w:bCs/>
                <w:lang w:val="en-AU"/>
              </w:rPr>
            </w:pPr>
            <w:r>
              <w:rPr>
                <w:b/>
                <w:bCs/>
                <w:lang w:val="en-AU"/>
              </w:rPr>
              <w:t>6PS.7.5</w:t>
            </w:r>
          </w:p>
        </w:tc>
        <w:tc>
          <w:tcPr>
            <w:tcW w:w="4802" w:type="dxa"/>
            <w:gridSpan w:val="2"/>
            <w:tcBorders>
              <w:top w:val="single" w:sz="4" w:space="0" w:color="auto"/>
              <w:bottom w:val="single" w:sz="4" w:space="0" w:color="auto"/>
              <w:right w:val="single" w:sz="18" w:space="0" w:color="auto"/>
            </w:tcBorders>
          </w:tcPr>
          <w:p w14:paraId="325C2387"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w:t>
            </w:r>
          </w:p>
        </w:tc>
      </w:tr>
      <w:tr w:rsidR="00C26672" w14:paraId="642AB6F1" w14:textId="77777777" w:rsidTr="00997D61">
        <w:tc>
          <w:tcPr>
            <w:tcW w:w="1261" w:type="dxa"/>
            <w:gridSpan w:val="2"/>
            <w:tcBorders>
              <w:top w:val="single" w:sz="4" w:space="0" w:color="auto"/>
              <w:left w:val="single" w:sz="18" w:space="0" w:color="auto"/>
              <w:bottom w:val="single" w:sz="4" w:space="0" w:color="auto"/>
            </w:tcBorders>
          </w:tcPr>
          <w:p w14:paraId="082EFEC2"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0DF005E3" w14:textId="0B6C703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C1E8BCA" w14:textId="77777777" w:rsidR="00C26672" w:rsidRDefault="00C26672" w:rsidP="00C26672">
            <w:pPr>
              <w:keepNext/>
              <w:jc w:val="center"/>
              <w:rPr>
                <w:b/>
                <w:bCs/>
                <w:lang w:val="en-AU"/>
              </w:rPr>
            </w:pPr>
            <w:r>
              <w:rPr>
                <w:b/>
                <w:bCs/>
                <w:lang w:val="en-AU"/>
              </w:rPr>
              <w:t>6PS.7.6</w:t>
            </w:r>
          </w:p>
        </w:tc>
        <w:tc>
          <w:tcPr>
            <w:tcW w:w="4802" w:type="dxa"/>
            <w:gridSpan w:val="2"/>
            <w:tcBorders>
              <w:top w:val="single" w:sz="4" w:space="0" w:color="auto"/>
              <w:bottom w:val="single" w:sz="4" w:space="0" w:color="auto"/>
              <w:right w:val="single" w:sz="18" w:space="0" w:color="auto"/>
            </w:tcBorders>
          </w:tcPr>
          <w:p w14:paraId="4AE5924F" w14:textId="77777777" w:rsidR="00C26672" w:rsidRDefault="00C26672" w:rsidP="00C26672">
            <w:pPr>
              <w:spacing w:before="20" w:after="20"/>
              <w:jc w:val="both"/>
              <w:rPr>
                <w:rFonts w:ascii="Arial" w:hAnsi="Arial" w:cs="Arial"/>
                <w:color w:val="000000"/>
              </w:rPr>
            </w:pPr>
            <w:r>
              <w:rPr>
                <w:rFonts w:ascii="Arial" w:hAnsi="Arial" w:cs="Arial"/>
                <w:color w:val="000000"/>
              </w:rPr>
              <w:t>Significant amendment of text with Rule 11.01 of the CPSR replacing s.14 of the PSIA.</w:t>
            </w:r>
          </w:p>
        </w:tc>
      </w:tr>
      <w:tr w:rsidR="00C26672" w14:paraId="3A877341" w14:textId="77777777" w:rsidTr="00997D61">
        <w:tc>
          <w:tcPr>
            <w:tcW w:w="1261" w:type="dxa"/>
            <w:gridSpan w:val="2"/>
            <w:tcBorders>
              <w:top w:val="single" w:sz="4" w:space="0" w:color="auto"/>
              <w:left w:val="single" w:sz="18" w:space="0" w:color="auto"/>
              <w:bottom w:val="single" w:sz="4" w:space="0" w:color="auto"/>
            </w:tcBorders>
          </w:tcPr>
          <w:p w14:paraId="55B91803"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38DB0A79" w14:textId="319F3E0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62DA690" w14:textId="77777777" w:rsidR="00C26672" w:rsidRDefault="00C26672" w:rsidP="00C26672">
            <w:pPr>
              <w:keepNext/>
              <w:jc w:val="center"/>
              <w:rPr>
                <w:b/>
                <w:bCs/>
                <w:lang w:val="en-AU"/>
              </w:rPr>
            </w:pPr>
            <w:r>
              <w:rPr>
                <w:b/>
                <w:bCs/>
                <w:lang w:val="en-AU"/>
              </w:rPr>
              <w:t>6PS.9.1</w:t>
            </w:r>
          </w:p>
        </w:tc>
        <w:tc>
          <w:tcPr>
            <w:tcW w:w="4802" w:type="dxa"/>
            <w:gridSpan w:val="2"/>
            <w:tcBorders>
              <w:top w:val="single" w:sz="4" w:space="0" w:color="auto"/>
              <w:bottom w:val="single" w:sz="4" w:space="0" w:color="auto"/>
              <w:right w:val="single" w:sz="18" w:space="0" w:color="auto"/>
            </w:tcBorders>
          </w:tcPr>
          <w:p w14:paraId="605BBDA6"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amendments to text.</w:t>
            </w:r>
          </w:p>
        </w:tc>
      </w:tr>
      <w:tr w:rsidR="00C26672" w14:paraId="4045E7CF" w14:textId="77777777" w:rsidTr="00997D61">
        <w:tc>
          <w:tcPr>
            <w:tcW w:w="1261" w:type="dxa"/>
            <w:gridSpan w:val="2"/>
            <w:tcBorders>
              <w:top w:val="single" w:sz="4" w:space="0" w:color="auto"/>
              <w:left w:val="single" w:sz="18" w:space="0" w:color="auto"/>
              <w:bottom w:val="single" w:sz="4" w:space="0" w:color="auto"/>
            </w:tcBorders>
          </w:tcPr>
          <w:p w14:paraId="795D584E"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0D11A46C" w14:textId="6F32BAF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8DD6EEA" w14:textId="77777777" w:rsidR="00C26672" w:rsidRDefault="00C26672" w:rsidP="00C26672">
            <w:pPr>
              <w:keepNext/>
              <w:jc w:val="center"/>
              <w:rPr>
                <w:b/>
                <w:bCs/>
                <w:lang w:val="en-AU"/>
              </w:rPr>
            </w:pPr>
            <w:r>
              <w:rPr>
                <w:b/>
                <w:bCs/>
                <w:lang w:val="en-AU"/>
              </w:rPr>
              <w:t>6PS.9.2</w:t>
            </w:r>
          </w:p>
        </w:tc>
        <w:tc>
          <w:tcPr>
            <w:tcW w:w="4802" w:type="dxa"/>
            <w:gridSpan w:val="2"/>
            <w:tcBorders>
              <w:top w:val="single" w:sz="4" w:space="0" w:color="auto"/>
              <w:bottom w:val="single" w:sz="4" w:space="0" w:color="auto"/>
              <w:right w:val="single" w:sz="18" w:space="0" w:color="auto"/>
            </w:tcBorders>
          </w:tcPr>
          <w:p w14:paraId="61F5033D" w14:textId="357513FA" w:rsidR="00C26672" w:rsidRPr="00320C49"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sidRPr="00830AAE">
              <w:rPr>
                <w:rFonts w:ascii="Arial" w:hAnsi="Arial" w:cs="Arial"/>
                <w:b/>
                <w:bCs/>
                <w:color w:val="000000"/>
              </w:rPr>
              <w:t>Interim PS intervention order where existing FV intervention order</w:t>
            </w:r>
            <w:r>
              <w:rPr>
                <w:rFonts w:ascii="Arial" w:hAnsi="Arial" w:cs="Arial"/>
                <w:b/>
                <w:bCs/>
                <w:color w:val="000000"/>
              </w:rPr>
              <w:t xml:space="preserve"> or recognised DVO.”</w:t>
            </w:r>
          </w:p>
          <w:p w14:paraId="0F8A1B4C" w14:textId="077434C3" w:rsidR="00C26672" w:rsidRPr="00320C49" w:rsidRDefault="00C26672" w:rsidP="00C26672">
            <w:pPr>
              <w:numPr>
                <w:ilvl w:val="0"/>
                <w:numId w:val="75"/>
              </w:numPr>
              <w:spacing w:after="20"/>
              <w:ind w:left="357" w:hanging="357"/>
              <w:jc w:val="both"/>
              <w:rPr>
                <w:rFonts w:ascii="Arial" w:hAnsi="Arial" w:cs="Arial"/>
                <w:color w:val="000000"/>
              </w:rPr>
            </w:pPr>
            <w:r>
              <w:rPr>
                <w:rFonts w:ascii="Arial" w:hAnsi="Arial" w:cs="Arial"/>
                <w:color w:val="000000"/>
              </w:rPr>
              <w:t>Minor corresponding amendment to subsection.</w:t>
            </w:r>
          </w:p>
        </w:tc>
      </w:tr>
      <w:tr w:rsidR="00C26672" w14:paraId="2D2E2239" w14:textId="77777777" w:rsidTr="00997D61">
        <w:tc>
          <w:tcPr>
            <w:tcW w:w="1261" w:type="dxa"/>
            <w:gridSpan w:val="2"/>
            <w:tcBorders>
              <w:top w:val="single" w:sz="4" w:space="0" w:color="auto"/>
              <w:left w:val="single" w:sz="18" w:space="0" w:color="auto"/>
              <w:bottom w:val="single" w:sz="4" w:space="0" w:color="auto"/>
            </w:tcBorders>
          </w:tcPr>
          <w:p w14:paraId="54DAC8B0"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6851F5A1" w14:textId="6523CB9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B491EB2" w14:textId="77777777" w:rsidR="00C26672" w:rsidRDefault="00C26672" w:rsidP="00C26672">
            <w:pPr>
              <w:keepNext/>
              <w:jc w:val="center"/>
              <w:rPr>
                <w:b/>
                <w:bCs/>
                <w:lang w:val="en-AU"/>
              </w:rPr>
            </w:pPr>
            <w:r>
              <w:rPr>
                <w:b/>
                <w:bCs/>
                <w:lang w:val="en-AU"/>
              </w:rPr>
              <w:t>6PS.9.4</w:t>
            </w:r>
          </w:p>
        </w:tc>
        <w:tc>
          <w:tcPr>
            <w:tcW w:w="4802" w:type="dxa"/>
            <w:gridSpan w:val="2"/>
            <w:tcBorders>
              <w:top w:val="single" w:sz="4" w:space="0" w:color="auto"/>
              <w:bottom w:val="single" w:sz="4" w:space="0" w:color="auto"/>
              <w:right w:val="single" w:sz="18" w:space="0" w:color="auto"/>
            </w:tcBorders>
          </w:tcPr>
          <w:p w14:paraId="2F2B5A26"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w:t>
            </w:r>
          </w:p>
        </w:tc>
      </w:tr>
      <w:tr w:rsidR="00C26672" w14:paraId="6F629680" w14:textId="77777777" w:rsidTr="00997D61">
        <w:tc>
          <w:tcPr>
            <w:tcW w:w="1261" w:type="dxa"/>
            <w:gridSpan w:val="2"/>
            <w:tcBorders>
              <w:top w:val="single" w:sz="4" w:space="0" w:color="auto"/>
              <w:left w:val="single" w:sz="18" w:space="0" w:color="auto"/>
              <w:bottom w:val="single" w:sz="4" w:space="0" w:color="auto"/>
            </w:tcBorders>
          </w:tcPr>
          <w:p w14:paraId="5DE3A3F2"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01156072" w14:textId="3523B5D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C21AD9D" w14:textId="77777777" w:rsidR="00C26672" w:rsidRDefault="00C26672" w:rsidP="00C26672">
            <w:pPr>
              <w:keepNext/>
              <w:jc w:val="center"/>
              <w:rPr>
                <w:b/>
                <w:bCs/>
                <w:lang w:val="en-AU"/>
              </w:rPr>
            </w:pPr>
            <w:r>
              <w:rPr>
                <w:b/>
                <w:bCs/>
                <w:lang w:val="en-AU"/>
              </w:rPr>
              <w:t>6PS.10.2</w:t>
            </w:r>
          </w:p>
        </w:tc>
        <w:tc>
          <w:tcPr>
            <w:tcW w:w="4802" w:type="dxa"/>
            <w:gridSpan w:val="2"/>
            <w:tcBorders>
              <w:top w:val="single" w:sz="4" w:space="0" w:color="auto"/>
              <w:bottom w:val="single" w:sz="4" w:space="0" w:color="auto"/>
              <w:right w:val="single" w:sz="18" w:space="0" w:color="auto"/>
            </w:tcBorders>
          </w:tcPr>
          <w:p w14:paraId="230E1C5B"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w:t>
            </w:r>
          </w:p>
        </w:tc>
      </w:tr>
      <w:tr w:rsidR="00C26672" w14:paraId="78F088B4" w14:textId="77777777" w:rsidTr="00997D61">
        <w:tc>
          <w:tcPr>
            <w:tcW w:w="1261" w:type="dxa"/>
            <w:gridSpan w:val="2"/>
            <w:tcBorders>
              <w:top w:val="single" w:sz="4" w:space="0" w:color="auto"/>
              <w:left w:val="single" w:sz="18" w:space="0" w:color="auto"/>
              <w:bottom w:val="single" w:sz="4" w:space="0" w:color="auto"/>
            </w:tcBorders>
          </w:tcPr>
          <w:p w14:paraId="3434A0FA"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62106B6A" w14:textId="58792D0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AF59E1F" w14:textId="77777777" w:rsidR="00C26672" w:rsidRDefault="00C26672" w:rsidP="00C26672">
            <w:pPr>
              <w:keepNext/>
              <w:jc w:val="center"/>
              <w:rPr>
                <w:b/>
                <w:bCs/>
                <w:lang w:val="en-AU"/>
              </w:rPr>
            </w:pPr>
            <w:r>
              <w:rPr>
                <w:b/>
                <w:bCs/>
                <w:lang w:val="en-AU"/>
              </w:rPr>
              <w:t>6PS.10.4</w:t>
            </w:r>
          </w:p>
        </w:tc>
        <w:tc>
          <w:tcPr>
            <w:tcW w:w="4802" w:type="dxa"/>
            <w:gridSpan w:val="2"/>
            <w:tcBorders>
              <w:top w:val="single" w:sz="4" w:space="0" w:color="auto"/>
              <w:bottom w:val="single" w:sz="4" w:space="0" w:color="auto"/>
              <w:right w:val="single" w:sz="18" w:space="0" w:color="auto"/>
            </w:tcBorders>
          </w:tcPr>
          <w:p w14:paraId="2BBFD238"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w:t>
            </w:r>
          </w:p>
        </w:tc>
      </w:tr>
      <w:tr w:rsidR="00C26672" w14:paraId="02939D4A" w14:textId="77777777" w:rsidTr="00997D61">
        <w:tc>
          <w:tcPr>
            <w:tcW w:w="1261" w:type="dxa"/>
            <w:gridSpan w:val="2"/>
            <w:tcBorders>
              <w:top w:val="single" w:sz="4" w:space="0" w:color="auto"/>
              <w:left w:val="single" w:sz="18" w:space="0" w:color="auto"/>
              <w:bottom w:val="single" w:sz="4" w:space="0" w:color="auto"/>
            </w:tcBorders>
          </w:tcPr>
          <w:p w14:paraId="3EB963D7"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69381215" w14:textId="2F42601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71AADCF" w14:textId="77777777" w:rsidR="00C26672" w:rsidRDefault="00C26672" w:rsidP="00C26672">
            <w:pPr>
              <w:keepNext/>
              <w:jc w:val="center"/>
              <w:rPr>
                <w:b/>
                <w:bCs/>
                <w:lang w:val="en-AU"/>
              </w:rPr>
            </w:pPr>
            <w:r>
              <w:rPr>
                <w:b/>
                <w:bCs/>
                <w:lang w:val="en-AU"/>
              </w:rPr>
              <w:t>6PS.10.5</w:t>
            </w:r>
          </w:p>
        </w:tc>
        <w:tc>
          <w:tcPr>
            <w:tcW w:w="4802" w:type="dxa"/>
            <w:gridSpan w:val="2"/>
            <w:tcBorders>
              <w:top w:val="single" w:sz="4" w:space="0" w:color="auto"/>
              <w:bottom w:val="single" w:sz="4" w:space="0" w:color="auto"/>
              <w:right w:val="single" w:sz="18" w:space="0" w:color="auto"/>
            </w:tcBorders>
          </w:tcPr>
          <w:p w14:paraId="458AB38B" w14:textId="23FF3976" w:rsidR="00C26672" w:rsidRPr="00256B93"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 xml:space="preserve">No power to make final </w:t>
            </w:r>
            <w:r w:rsidRPr="00830AAE">
              <w:rPr>
                <w:rFonts w:ascii="Arial" w:hAnsi="Arial" w:cs="Arial"/>
                <w:b/>
                <w:bCs/>
                <w:color w:val="000000"/>
              </w:rPr>
              <w:t xml:space="preserve">PS intervention order </w:t>
            </w:r>
            <w:r>
              <w:rPr>
                <w:rFonts w:ascii="Arial" w:hAnsi="Arial" w:cs="Arial"/>
                <w:b/>
                <w:bCs/>
                <w:color w:val="000000"/>
              </w:rPr>
              <w:t>if existing equivalent</w:t>
            </w:r>
            <w:r w:rsidRPr="00830AAE">
              <w:rPr>
                <w:rFonts w:ascii="Arial" w:hAnsi="Arial" w:cs="Arial"/>
                <w:b/>
                <w:bCs/>
                <w:color w:val="000000"/>
              </w:rPr>
              <w:t xml:space="preserve"> FV order</w:t>
            </w:r>
            <w:r>
              <w:rPr>
                <w:rFonts w:ascii="Arial" w:hAnsi="Arial" w:cs="Arial"/>
                <w:b/>
                <w:bCs/>
                <w:color w:val="000000"/>
              </w:rPr>
              <w:t xml:space="preserve"> or recognised DVO.”</w:t>
            </w:r>
          </w:p>
          <w:p w14:paraId="7516B110" w14:textId="30FFC76F" w:rsidR="00C26672" w:rsidRPr="00256B93" w:rsidRDefault="00C26672" w:rsidP="00C26672">
            <w:pPr>
              <w:numPr>
                <w:ilvl w:val="0"/>
                <w:numId w:val="75"/>
              </w:numPr>
              <w:spacing w:before="20"/>
              <w:ind w:left="357" w:hanging="357"/>
              <w:jc w:val="both"/>
              <w:rPr>
                <w:rFonts w:ascii="Arial" w:hAnsi="Arial" w:cs="Arial"/>
                <w:color w:val="000000"/>
              </w:rPr>
            </w:pPr>
            <w:r>
              <w:rPr>
                <w:rFonts w:ascii="Arial" w:hAnsi="Arial" w:cs="Arial"/>
                <w:color w:val="000000"/>
              </w:rPr>
              <w:t>Minor corresponding amendment to subsection.</w:t>
            </w:r>
          </w:p>
        </w:tc>
      </w:tr>
      <w:tr w:rsidR="00C26672" w14:paraId="17C81289" w14:textId="77777777" w:rsidTr="00997D61">
        <w:tc>
          <w:tcPr>
            <w:tcW w:w="1261" w:type="dxa"/>
            <w:gridSpan w:val="2"/>
            <w:tcBorders>
              <w:top w:val="single" w:sz="4" w:space="0" w:color="auto"/>
              <w:left w:val="single" w:sz="18" w:space="0" w:color="auto"/>
              <w:bottom w:val="single" w:sz="4" w:space="0" w:color="auto"/>
            </w:tcBorders>
          </w:tcPr>
          <w:p w14:paraId="7405D7B4"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F30FA99" w14:textId="6CE2140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50A80D8" w14:textId="77777777" w:rsidR="00C26672" w:rsidRPr="006843BA" w:rsidRDefault="00C26672" w:rsidP="00C26672">
            <w:pPr>
              <w:keepNext/>
              <w:jc w:val="center"/>
              <w:rPr>
                <w:b/>
                <w:bCs/>
                <w:lang w:val="en-AU"/>
              </w:rPr>
            </w:pPr>
            <w:r>
              <w:rPr>
                <w:b/>
                <w:bCs/>
                <w:lang w:val="en-AU"/>
              </w:rPr>
              <w:t>6PS.11.3</w:t>
            </w:r>
          </w:p>
        </w:tc>
        <w:tc>
          <w:tcPr>
            <w:tcW w:w="4802" w:type="dxa"/>
            <w:gridSpan w:val="2"/>
            <w:tcBorders>
              <w:top w:val="single" w:sz="4" w:space="0" w:color="auto"/>
              <w:bottom w:val="single" w:sz="4" w:space="0" w:color="auto"/>
              <w:right w:val="single" w:sz="18" w:space="0" w:color="auto"/>
            </w:tcBorders>
          </w:tcPr>
          <w:p w14:paraId="6EFDC053"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Minor amendments to text including “DHHS” replaced by “DFFH”.</w:t>
            </w:r>
          </w:p>
        </w:tc>
      </w:tr>
      <w:tr w:rsidR="00C26672" w14:paraId="55B25FDB" w14:textId="77777777" w:rsidTr="00997D61">
        <w:tc>
          <w:tcPr>
            <w:tcW w:w="1261" w:type="dxa"/>
            <w:gridSpan w:val="2"/>
            <w:tcBorders>
              <w:top w:val="single" w:sz="4" w:space="0" w:color="auto"/>
              <w:left w:val="single" w:sz="18" w:space="0" w:color="auto"/>
              <w:bottom w:val="single" w:sz="4" w:space="0" w:color="auto"/>
            </w:tcBorders>
          </w:tcPr>
          <w:p w14:paraId="717BD846"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3724F2B6" w14:textId="65B97B48"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F7FFE92" w14:textId="77777777" w:rsidR="00C26672" w:rsidRPr="006843BA" w:rsidRDefault="00C26672" w:rsidP="00C26672">
            <w:pPr>
              <w:keepNext/>
              <w:jc w:val="center"/>
              <w:rPr>
                <w:b/>
                <w:bCs/>
                <w:lang w:val="en-AU"/>
              </w:rPr>
            </w:pPr>
            <w:r>
              <w:rPr>
                <w:b/>
                <w:bCs/>
                <w:lang w:val="en-AU"/>
              </w:rPr>
              <w:t>6PS.11.8</w:t>
            </w:r>
          </w:p>
        </w:tc>
        <w:tc>
          <w:tcPr>
            <w:tcW w:w="4802" w:type="dxa"/>
            <w:gridSpan w:val="2"/>
            <w:tcBorders>
              <w:top w:val="single" w:sz="4" w:space="0" w:color="auto"/>
              <w:bottom w:val="single" w:sz="4" w:space="0" w:color="auto"/>
              <w:right w:val="single" w:sz="18" w:space="0" w:color="auto"/>
            </w:tcBorders>
          </w:tcPr>
          <w:p w14:paraId="0C55E156"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 xml:space="preserve">Minor upgrade to </w:t>
            </w:r>
            <w:proofErr w:type="spellStart"/>
            <w:r>
              <w:rPr>
                <w:rFonts w:ascii="Arial" w:hAnsi="Arial" w:cs="Arial"/>
                <w:color w:val="000000"/>
              </w:rPr>
              <w:t>Courtlink</w:t>
            </w:r>
            <w:proofErr w:type="spellEnd"/>
            <w:r>
              <w:rPr>
                <w:rFonts w:ascii="Arial" w:hAnsi="Arial" w:cs="Arial"/>
                <w:color w:val="000000"/>
              </w:rPr>
              <w:t xml:space="preserve"> conditions.</w:t>
            </w:r>
          </w:p>
        </w:tc>
      </w:tr>
      <w:tr w:rsidR="00C26672" w14:paraId="18B4ED32" w14:textId="77777777" w:rsidTr="00997D61">
        <w:tc>
          <w:tcPr>
            <w:tcW w:w="1261" w:type="dxa"/>
            <w:gridSpan w:val="2"/>
            <w:tcBorders>
              <w:top w:val="single" w:sz="4" w:space="0" w:color="auto"/>
              <w:left w:val="single" w:sz="18" w:space="0" w:color="auto"/>
              <w:bottom w:val="single" w:sz="4" w:space="0" w:color="auto"/>
            </w:tcBorders>
          </w:tcPr>
          <w:p w14:paraId="37143691"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D7E22A2" w14:textId="0B76CF4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B035F0C" w14:textId="77777777" w:rsidR="00C26672" w:rsidRPr="006843BA" w:rsidRDefault="00C26672" w:rsidP="00C26672">
            <w:pPr>
              <w:keepNext/>
              <w:jc w:val="center"/>
              <w:rPr>
                <w:b/>
                <w:bCs/>
                <w:lang w:val="en-AU"/>
              </w:rPr>
            </w:pPr>
            <w:r>
              <w:rPr>
                <w:b/>
                <w:bCs/>
                <w:lang w:val="en-AU"/>
              </w:rPr>
              <w:t>6PS.12</w:t>
            </w:r>
          </w:p>
        </w:tc>
        <w:tc>
          <w:tcPr>
            <w:tcW w:w="4802" w:type="dxa"/>
            <w:gridSpan w:val="2"/>
            <w:tcBorders>
              <w:top w:val="single" w:sz="4" w:space="0" w:color="auto"/>
              <w:bottom w:val="single" w:sz="4" w:space="0" w:color="auto"/>
              <w:right w:val="single" w:sz="18" w:space="0" w:color="auto"/>
            </w:tcBorders>
          </w:tcPr>
          <w:p w14:paraId="1B61F9B2"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Modifications to text.</w:t>
            </w:r>
          </w:p>
        </w:tc>
      </w:tr>
      <w:tr w:rsidR="00C26672" w14:paraId="308A7015" w14:textId="77777777" w:rsidTr="00997D61">
        <w:tc>
          <w:tcPr>
            <w:tcW w:w="1261" w:type="dxa"/>
            <w:gridSpan w:val="2"/>
            <w:tcBorders>
              <w:top w:val="single" w:sz="4" w:space="0" w:color="auto"/>
              <w:left w:val="single" w:sz="18" w:space="0" w:color="auto"/>
              <w:bottom w:val="single" w:sz="4" w:space="0" w:color="auto"/>
            </w:tcBorders>
          </w:tcPr>
          <w:p w14:paraId="6FFC4E3C"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3D52410B" w14:textId="7FA2F98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796168B" w14:textId="77777777" w:rsidR="00C26672" w:rsidRPr="006843BA" w:rsidRDefault="00C26672" w:rsidP="00C26672">
            <w:pPr>
              <w:keepNext/>
              <w:jc w:val="center"/>
              <w:rPr>
                <w:b/>
                <w:bCs/>
                <w:lang w:val="en-AU"/>
              </w:rPr>
            </w:pPr>
            <w:r>
              <w:rPr>
                <w:b/>
                <w:bCs/>
                <w:lang w:val="en-AU"/>
              </w:rPr>
              <w:t>6PS.12.2</w:t>
            </w:r>
          </w:p>
        </w:tc>
        <w:tc>
          <w:tcPr>
            <w:tcW w:w="4802" w:type="dxa"/>
            <w:gridSpan w:val="2"/>
            <w:tcBorders>
              <w:top w:val="single" w:sz="4" w:space="0" w:color="auto"/>
              <w:bottom w:val="single" w:sz="4" w:space="0" w:color="auto"/>
              <w:right w:val="single" w:sz="18" w:space="0" w:color="auto"/>
            </w:tcBorders>
          </w:tcPr>
          <w:p w14:paraId="73EB9A46"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Significant modifications to text.</w:t>
            </w:r>
          </w:p>
        </w:tc>
      </w:tr>
      <w:tr w:rsidR="00C26672" w14:paraId="32A2AECA" w14:textId="77777777" w:rsidTr="00997D61">
        <w:tc>
          <w:tcPr>
            <w:tcW w:w="1261" w:type="dxa"/>
            <w:gridSpan w:val="2"/>
            <w:tcBorders>
              <w:top w:val="single" w:sz="4" w:space="0" w:color="auto"/>
              <w:left w:val="single" w:sz="18" w:space="0" w:color="auto"/>
              <w:bottom w:val="single" w:sz="4" w:space="0" w:color="auto"/>
            </w:tcBorders>
          </w:tcPr>
          <w:p w14:paraId="49FAAAD2"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30782849" w14:textId="334DE2E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CAE44E0" w14:textId="77777777" w:rsidR="00C26672" w:rsidRDefault="00C26672" w:rsidP="00C26672">
            <w:pPr>
              <w:keepNext/>
              <w:jc w:val="center"/>
              <w:rPr>
                <w:b/>
                <w:bCs/>
                <w:lang w:val="en-AU"/>
              </w:rPr>
            </w:pPr>
            <w:r>
              <w:rPr>
                <w:b/>
                <w:bCs/>
                <w:lang w:val="en-AU"/>
              </w:rPr>
              <w:t>6PS.12.3</w:t>
            </w:r>
          </w:p>
        </w:tc>
        <w:tc>
          <w:tcPr>
            <w:tcW w:w="4802" w:type="dxa"/>
            <w:gridSpan w:val="2"/>
            <w:tcBorders>
              <w:top w:val="single" w:sz="4" w:space="0" w:color="auto"/>
              <w:bottom w:val="single" w:sz="4" w:space="0" w:color="auto"/>
              <w:right w:val="single" w:sz="18" w:space="0" w:color="auto"/>
            </w:tcBorders>
          </w:tcPr>
          <w:p w14:paraId="1494FC60" w14:textId="77777777" w:rsidR="00C26672" w:rsidRDefault="00C26672" w:rsidP="00C26672">
            <w:pPr>
              <w:spacing w:before="20" w:after="20"/>
              <w:jc w:val="both"/>
              <w:rPr>
                <w:rFonts w:ascii="Arial" w:hAnsi="Arial" w:cs="Arial"/>
                <w:color w:val="000000"/>
              </w:rPr>
            </w:pPr>
            <w:r>
              <w:rPr>
                <w:rFonts w:ascii="Arial" w:hAnsi="Arial" w:cs="Arial"/>
                <w:color w:val="000000"/>
              </w:rPr>
              <w:t>Minor modifications to text.</w:t>
            </w:r>
          </w:p>
        </w:tc>
      </w:tr>
      <w:tr w:rsidR="00C26672" w14:paraId="52A1BCCB" w14:textId="77777777" w:rsidTr="00997D61">
        <w:tc>
          <w:tcPr>
            <w:tcW w:w="1261" w:type="dxa"/>
            <w:gridSpan w:val="2"/>
            <w:tcBorders>
              <w:top w:val="single" w:sz="4" w:space="0" w:color="auto"/>
              <w:left w:val="single" w:sz="18" w:space="0" w:color="auto"/>
              <w:bottom w:val="single" w:sz="4" w:space="0" w:color="auto"/>
            </w:tcBorders>
          </w:tcPr>
          <w:p w14:paraId="261852E7"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0E312164" w14:textId="438F8F4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DDAB905" w14:textId="77777777" w:rsidR="00C26672" w:rsidRDefault="00C26672" w:rsidP="00C26672">
            <w:pPr>
              <w:keepNext/>
              <w:jc w:val="center"/>
              <w:rPr>
                <w:b/>
                <w:bCs/>
                <w:lang w:val="en-AU"/>
              </w:rPr>
            </w:pPr>
            <w:r>
              <w:rPr>
                <w:b/>
                <w:bCs/>
                <w:lang w:val="en-AU"/>
              </w:rPr>
              <w:t>6PS.13</w:t>
            </w:r>
          </w:p>
        </w:tc>
        <w:tc>
          <w:tcPr>
            <w:tcW w:w="4802" w:type="dxa"/>
            <w:gridSpan w:val="2"/>
            <w:tcBorders>
              <w:top w:val="single" w:sz="4" w:space="0" w:color="auto"/>
              <w:bottom w:val="single" w:sz="4" w:space="0" w:color="auto"/>
              <w:right w:val="single" w:sz="18" w:space="0" w:color="auto"/>
            </w:tcBorders>
          </w:tcPr>
          <w:p w14:paraId="1AF8B76E" w14:textId="77777777" w:rsidR="00C26672" w:rsidRDefault="00C26672" w:rsidP="00C26672">
            <w:pPr>
              <w:spacing w:before="20" w:after="20"/>
              <w:jc w:val="both"/>
              <w:rPr>
                <w:rFonts w:ascii="Arial" w:hAnsi="Arial" w:cs="Arial"/>
                <w:color w:val="000000"/>
              </w:rPr>
            </w:pPr>
            <w:r>
              <w:rPr>
                <w:rFonts w:ascii="Arial" w:hAnsi="Arial" w:cs="Arial"/>
                <w:color w:val="000000"/>
              </w:rPr>
              <w:t>Minor modifications to text.</w:t>
            </w:r>
          </w:p>
        </w:tc>
      </w:tr>
      <w:tr w:rsidR="00C26672" w14:paraId="061886F6" w14:textId="77777777" w:rsidTr="00997D61">
        <w:tc>
          <w:tcPr>
            <w:tcW w:w="1261" w:type="dxa"/>
            <w:gridSpan w:val="2"/>
            <w:tcBorders>
              <w:top w:val="single" w:sz="4" w:space="0" w:color="auto"/>
              <w:left w:val="single" w:sz="18" w:space="0" w:color="auto"/>
              <w:bottom w:val="single" w:sz="4" w:space="0" w:color="auto"/>
            </w:tcBorders>
          </w:tcPr>
          <w:p w14:paraId="21D49CAD"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748B6605" w14:textId="180166C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2D5D178" w14:textId="77777777" w:rsidR="00C26672" w:rsidRDefault="00C26672" w:rsidP="00C26672">
            <w:pPr>
              <w:keepNext/>
              <w:jc w:val="center"/>
              <w:rPr>
                <w:b/>
                <w:bCs/>
                <w:lang w:val="en-AU"/>
              </w:rPr>
            </w:pPr>
            <w:r>
              <w:rPr>
                <w:b/>
                <w:bCs/>
                <w:lang w:val="en-AU"/>
              </w:rPr>
              <w:t>6.11.1</w:t>
            </w:r>
          </w:p>
          <w:p w14:paraId="7FD1A19C" w14:textId="77777777" w:rsidR="00C26672" w:rsidRDefault="00C26672" w:rsidP="00C26672">
            <w:pPr>
              <w:keepNext/>
              <w:jc w:val="center"/>
              <w:rPr>
                <w:b/>
                <w:bCs/>
                <w:lang w:val="en-AU"/>
              </w:rPr>
            </w:pPr>
            <w:r>
              <w:rPr>
                <w:b/>
                <w:bCs/>
                <w:lang w:val="en-AU"/>
              </w:rPr>
              <w:t>6.11.2</w:t>
            </w:r>
          </w:p>
          <w:p w14:paraId="2831E6A4" w14:textId="77777777" w:rsidR="00C26672" w:rsidRDefault="00C26672" w:rsidP="00C26672">
            <w:pPr>
              <w:keepNext/>
              <w:jc w:val="center"/>
              <w:rPr>
                <w:b/>
                <w:bCs/>
                <w:lang w:val="en-AU"/>
              </w:rPr>
            </w:pPr>
            <w:r>
              <w:rPr>
                <w:b/>
                <w:bCs/>
                <w:lang w:val="en-AU"/>
              </w:rPr>
              <w:t>6.11.3</w:t>
            </w:r>
          </w:p>
        </w:tc>
        <w:tc>
          <w:tcPr>
            <w:tcW w:w="4802" w:type="dxa"/>
            <w:gridSpan w:val="2"/>
            <w:tcBorders>
              <w:top w:val="single" w:sz="4" w:space="0" w:color="auto"/>
              <w:bottom w:val="single" w:sz="4" w:space="0" w:color="auto"/>
              <w:right w:val="single" w:sz="18" w:space="0" w:color="auto"/>
            </w:tcBorders>
          </w:tcPr>
          <w:p w14:paraId="1D69FCEB" w14:textId="77777777" w:rsidR="00C26672" w:rsidRDefault="00C26672" w:rsidP="00C26672">
            <w:pPr>
              <w:spacing w:before="20" w:after="20"/>
              <w:jc w:val="both"/>
              <w:rPr>
                <w:rFonts w:ascii="Arial" w:hAnsi="Arial" w:cs="Arial"/>
                <w:color w:val="000000"/>
              </w:rPr>
            </w:pPr>
            <w:r>
              <w:rPr>
                <w:rFonts w:ascii="Arial" w:hAnsi="Arial" w:cs="Arial"/>
                <w:color w:val="000000"/>
              </w:rPr>
              <w:t>Major modifications to text.</w:t>
            </w:r>
          </w:p>
        </w:tc>
      </w:tr>
      <w:tr w:rsidR="00C26672" w14:paraId="27A988F0" w14:textId="77777777" w:rsidTr="00997D61">
        <w:tc>
          <w:tcPr>
            <w:tcW w:w="1261" w:type="dxa"/>
            <w:gridSpan w:val="2"/>
            <w:tcBorders>
              <w:top w:val="single" w:sz="4" w:space="0" w:color="auto"/>
              <w:left w:val="single" w:sz="18" w:space="0" w:color="auto"/>
              <w:bottom w:val="single" w:sz="4" w:space="0" w:color="auto"/>
            </w:tcBorders>
          </w:tcPr>
          <w:p w14:paraId="75FE38B2" w14:textId="77777777" w:rsidR="00C26672" w:rsidRDefault="00C26672" w:rsidP="00C26672">
            <w:pPr>
              <w:keepNext/>
              <w:keepLines/>
              <w:rPr>
                <w:lang w:val="en-AU"/>
              </w:rPr>
            </w:pPr>
            <w:r>
              <w:rPr>
                <w:lang w:val="en-AU"/>
              </w:rPr>
              <w:t>09/12/20</w:t>
            </w:r>
          </w:p>
        </w:tc>
        <w:tc>
          <w:tcPr>
            <w:tcW w:w="836" w:type="dxa"/>
            <w:tcBorders>
              <w:top w:val="single" w:sz="4" w:space="0" w:color="auto"/>
              <w:bottom w:val="single" w:sz="4" w:space="0" w:color="auto"/>
            </w:tcBorders>
          </w:tcPr>
          <w:p w14:paraId="34D200BF" w14:textId="338E045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773716E" w14:textId="77777777" w:rsidR="00C26672" w:rsidRDefault="00C26672" w:rsidP="00C26672">
            <w:pPr>
              <w:keepNext/>
              <w:jc w:val="center"/>
              <w:rPr>
                <w:b/>
                <w:bCs/>
                <w:lang w:val="en-AU"/>
              </w:rPr>
            </w:pPr>
            <w:r>
              <w:rPr>
                <w:b/>
                <w:bCs/>
                <w:lang w:val="en-AU"/>
              </w:rPr>
              <w:t>6.12</w:t>
            </w:r>
          </w:p>
        </w:tc>
        <w:tc>
          <w:tcPr>
            <w:tcW w:w="4802" w:type="dxa"/>
            <w:gridSpan w:val="2"/>
            <w:tcBorders>
              <w:top w:val="single" w:sz="4" w:space="0" w:color="auto"/>
              <w:bottom w:val="single" w:sz="4" w:space="0" w:color="auto"/>
              <w:right w:val="single" w:sz="18" w:space="0" w:color="auto"/>
            </w:tcBorders>
          </w:tcPr>
          <w:p w14:paraId="22D38532" w14:textId="77777777" w:rsidR="00C26672" w:rsidRDefault="00C26672" w:rsidP="00C26672">
            <w:pPr>
              <w:spacing w:before="20" w:after="20"/>
              <w:jc w:val="both"/>
              <w:rPr>
                <w:rFonts w:ascii="Arial" w:hAnsi="Arial" w:cs="Arial"/>
                <w:color w:val="000000"/>
              </w:rPr>
            </w:pPr>
            <w:r>
              <w:rPr>
                <w:rFonts w:ascii="Arial" w:hAnsi="Arial" w:cs="Arial"/>
                <w:color w:val="000000"/>
              </w:rPr>
              <w:t>Change of vexatious litigant terminology and other minor changes to text.</w:t>
            </w:r>
          </w:p>
        </w:tc>
      </w:tr>
      <w:tr w:rsidR="00C26672" w14:paraId="42404B0D" w14:textId="77777777" w:rsidTr="00997D61">
        <w:tc>
          <w:tcPr>
            <w:tcW w:w="1261" w:type="dxa"/>
            <w:gridSpan w:val="2"/>
            <w:tcBorders>
              <w:top w:val="single" w:sz="4" w:space="0" w:color="auto"/>
              <w:left w:val="single" w:sz="18" w:space="0" w:color="auto"/>
              <w:bottom w:val="single" w:sz="4" w:space="0" w:color="auto"/>
            </w:tcBorders>
          </w:tcPr>
          <w:p w14:paraId="2DF71463"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7AD5F274" w14:textId="40610FC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CC339D5" w14:textId="77777777" w:rsidR="00C26672" w:rsidRDefault="00C26672" w:rsidP="00C26672">
            <w:pPr>
              <w:keepNext/>
              <w:jc w:val="center"/>
              <w:rPr>
                <w:b/>
                <w:bCs/>
                <w:lang w:val="en-AU"/>
              </w:rPr>
            </w:pPr>
            <w:r>
              <w:rPr>
                <w:b/>
                <w:bCs/>
                <w:lang w:val="en-AU"/>
              </w:rPr>
              <w:t>6.13</w:t>
            </w:r>
          </w:p>
        </w:tc>
        <w:tc>
          <w:tcPr>
            <w:tcW w:w="4802" w:type="dxa"/>
            <w:gridSpan w:val="2"/>
            <w:tcBorders>
              <w:top w:val="single" w:sz="4" w:space="0" w:color="auto"/>
              <w:bottom w:val="single" w:sz="4" w:space="0" w:color="auto"/>
              <w:right w:val="single" w:sz="18" w:space="0" w:color="auto"/>
            </w:tcBorders>
          </w:tcPr>
          <w:p w14:paraId="688E9D95" w14:textId="77777777" w:rsidR="00C26672" w:rsidRDefault="00C26672" w:rsidP="00C26672">
            <w:pPr>
              <w:spacing w:before="20" w:after="20"/>
              <w:jc w:val="both"/>
              <w:rPr>
                <w:rFonts w:ascii="Arial" w:hAnsi="Arial" w:cs="Arial"/>
                <w:color w:val="000000"/>
              </w:rPr>
            </w:pPr>
            <w:r>
              <w:rPr>
                <w:rFonts w:ascii="Arial" w:hAnsi="Arial" w:cs="Arial"/>
                <w:color w:val="000000"/>
              </w:rPr>
              <w:t>Correction of error: r.12.03 changed to r.12.01(3) and other minor modifications.</w:t>
            </w:r>
          </w:p>
        </w:tc>
      </w:tr>
      <w:tr w:rsidR="00C26672" w14:paraId="62943F37" w14:textId="77777777" w:rsidTr="00997D61">
        <w:tc>
          <w:tcPr>
            <w:tcW w:w="1261" w:type="dxa"/>
            <w:gridSpan w:val="2"/>
            <w:tcBorders>
              <w:top w:val="single" w:sz="4" w:space="0" w:color="auto"/>
              <w:left w:val="single" w:sz="18" w:space="0" w:color="auto"/>
              <w:bottom w:val="single" w:sz="4" w:space="0" w:color="auto"/>
            </w:tcBorders>
          </w:tcPr>
          <w:p w14:paraId="378BF71B"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0F93A84B" w14:textId="63E709B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EAC04C9" w14:textId="77777777" w:rsidR="00C26672" w:rsidRPr="006843BA" w:rsidRDefault="00C26672" w:rsidP="00C26672">
            <w:pPr>
              <w:keepNext/>
              <w:jc w:val="center"/>
              <w:rPr>
                <w:b/>
                <w:bCs/>
                <w:lang w:val="en-AU"/>
              </w:rPr>
            </w:pPr>
            <w:r>
              <w:rPr>
                <w:b/>
                <w:bCs/>
                <w:lang w:val="en-AU"/>
              </w:rPr>
              <w:t>6.14</w:t>
            </w:r>
          </w:p>
        </w:tc>
        <w:tc>
          <w:tcPr>
            <w:tcW w:w="4802" w:type="dxa"/>
            <w:gridSpan w:val="2"/>
            <w:tcBorders>
              <w:top w:val="single" w:sz="4" w:space="0" w:color="auto"/>
              <w:bottom w:val="single" w:sz="4" w:space="0" w:color="auto"/>
              <w:right w:val="single" w:sz="18" w:space="0" w:color="auto"/>
            </w:tcBorders>
          </w:tcPr>
          <w:p w14:paraId="18406E0F" w14:textId="77777777" w:rsidR="00C26672" w:rsidRDefault="00C26672" w:rsidP="00C26672">
            <w:pPr>
              <w:numPr>
                <w:ilvl w:val="0"/>
                <w:numId w:val="80"/>
              </w:numPr>
              <w:spacing w:before="20"/>
              <w:ind w:left="357" w:hanging="357"/>
              <w:jc w:val="both"/>
              <w:rPr>
                <w:rFonts w:ascii="Arial" w:hAnsi="Arial" w:cs="Arial"/>
                <w:color w:val="000000"/>
              </w:rPr>
            </w:pPr>
            <w:r>
              <w:rPr>
                <w:rFonts w:ascii="Arial" w:hAnsi="Arial" w:cs="Arial"/>
                <w:color w:val="000000"/>
              </w:rPr>
              <w:t>Change to reference to the rule number for appeals under the CPSR.</w:t>
            </w:r>
          </w:p>
          <w:p w14:paraId="7ACB0385" w14:textId="77777777" w:rsidR="00C26672" w:rsidRDefault="00C26672" w:rsidP="00C26672">
            <w:pPr>
              <w:numPr>
                <w:ilvl w:val="0"/>
                <w:numId w:val="80"/>
              </w:numPr>
              <w:ind w:left="357" w:hanging="357"/>
              <w:jc w:val="both"/>
              <w:rPr>
                <w:rFonts w:ascii="Arial" w:hAnsi="Arial" w:cs="Arial"/>
                <w:color w:val="000000"/>
              </w:rPr>
            </w:pPr>
            <w:r>
              <w:rPr>
                <w:rFonts w:ascii="Arial" w:hAnsi="Arial" w:cs="Arial"/>
                <w:color w:val="000000"/>
              </w:rPr>
              <w:t>Correction of error: r.13.2 &amp; 13.3 changed to 13.02.</w:t>
            </w:r>
          </w:p>
          <w:p w14:paraId="59530FDC" w14:textId="77777777" w:rsidR="00C26672" w:rsidRPr="00E00441" w:rsidRDefault="00C26672" w:rsidP="00C26672">
            <w:pPr>
              <w:numPr>
                <w:ilvl w:val="0"/>
                <w:numId w:val="80"/>
              </w:numPr>
              <w:spacing w:after="20"/>
              <w:ind w:left="357" w:hanging="357"/>
              <w:jc w:val="both"/>
              <w:rPr>
                <w:rFonts w:ascii="Arial" w:hAnsi="Arial" w:cs="Arial"/>
                <w:color w:val="000000"/>
              </w:rPr>
            </w:pPr>
            <w:r>
              <w:rPr>
                <w:rFonts w:ascii="Arial" w:hAnsi="Arial" w:cs="Arial"/>
                <w:color w:val="000000"/>
              </w:rPr>
              <w:t xml:space="preserve">Added reference to ss.118A &amp; 118B of the </w:t>
            </w:r>
            <w:r>
              <w:rPr>
                <w:rFonts w:ascii="Arial" w:hAnsi="Arial" w:cs="Arial"/>
                <w:color w:val="000000"/>
              </w:rPr>
              <w:lastRenderedPageBreak/>
              <w:t>FVPA.</w:t>
            </w:r>
          </w:p>
        </w:tc>
      </w:tr>
      <w:tr w:rsidR="00C26672" w14:paraId="4362C44B" w14:textId="77777777" w:rsidTr="00997D61">
        <w:tc>
          <w:tcPr>
            <w:tcW w:w="1261" w:type="dxa"/>
            <w:gridSpan w:val="2"/>
            <w:tcBorders>
              <w:top w:val="single" w:sz="4" w:space="0" w:color="auto"/>
              <w:left w:val="single" w:sz="18" w:space="0" w:color="auto"/>
              <w:bottom w:val="single" w:sz="4" w:space="0" w:color="auto"/>
            </w:tcBorders>
          </w:tcPr>
          <w:p w14:paraId="6C4A0814" w14:textId="77777777" w:rsidR="00C26672" w:rsidRDefault="00C26672" w:rsidP="00C26672">
            <w:pPr>
              <w:rPr>
                <w:lang w:val="en-AU"/>
              </w:rPr>
            </w:pPr>
            <w:r>
              <w:rPr>
                <w:lang w:val="en-AU"/>
              </w:rPr>
              <w:lastRenderedPageBreak/>
              <w:t>09/12/20</w:t>
            </w:r>
          </w:p>
        </w:tc>
        <w:tc>
          <w:tcPr>
            <w:tcW w:w="836" w:type="dxa"/>
            <w:tcBorders>
              <w:top w:val="single" w:sz="4" w:space="0" w:color="auto"/>
              <w:bottom w:val="single" w:sz="4" w:space="0" w:color="auto"/>
            </w:tcBorders>
          </w:tcPr>
          <w:p w14:paraId="6F24E511" w14:textId="2E57416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574BC7A" w14:textId="77777777" w:rsidR="00C26672" w:rsidRPr="006843BA" w:rsidRDefault="00C26672" w:rsidP="00C26672">
            <w:pPr>
              <w:keepNext/>
              <w:jc w:val="center"/>
              <w:rPr>
                <w:b/>
                <w:bCs/>
                <w:lang w:val="en-AU"/>
              </w:rPr>
            </w:pPr>
            <w:r w:rsidRPr="006843BA">
              <w:rPr>
                <w:b/>
                <w:bCs/>
                <w:lang w:val="en-AU"/>
              </w:rPr>
              <w:t>6</w:t>
            </w:r>
            <w:r>
              <w:rPr>
                <w:b/>
                <w:bCs/>
                <w:lang w:val="en-AU"/>
              </w:rPr>
              <w:t>.16</w:t>
            </w:r>
          </w:p>
        </w:tc>
        <w:tc>
          <w:tcPr>
            <w:tcW w:w="4802" w:type="dxa"/>
            <w:gridSpan w:val="2"/>
            <w:tcBorders>
              <w:top w:val="single" w:sz="4" w:space="0" w:color="auto"/>
              <w:bottom w:val="single" w:sz="4" w:space="0" w:color="auto"/>
              <w:right w:val="single" w:sz="18" w:space="0" w:color="auto"/>
            </w:tcBorders>
          </w:tcPr>
          <w:p w14:paraId="1A6F858A"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 xml:space="preserve">Section heading changed to </w:t>
            </w:r>
            <w:r w:rsidRPr="001911CD">
              <w:rPr>
                <w:rFonts w:ascii="Arial" w:hAnsi="Arial" w:cs="Arial"/>
                <w:b/>
                <w:bCs/>
                <w:color w:val="000000"/>
              </w:rPr>
              <w:t>“Intervention-type orders made in other jurisdictions”</w:t>
            </w:r>
            <w:r>
              <w:rPr>
                <w:rFonts w:ascii="Arial" w:hAnsi="Arial" w:cs="Arial"/>
                <w:color w:val="000000"/>
              </w:rPr>
              <w:t>.</w:t>
            </w:r>
          </w:p>
        </w:tc>
      </w:tr>
      <w:tr w:rsidR="00C26672" w14:paraId="7B338D58" w14:textId="77777777" w:rsidTr="00997D61">
        <w:tc>
          <w:tcPr>
            <w:tcW w:w="1261" w:type="dxa"/>
            <w:gridSpan w:val="2"/>
            <w:tcBorders>
              <w:top w:val="single" w:sz="4" w:space="0" w:color="auto"/>
              <w:left w:val="single" w:sz="18" w:space="0" w:color="auto"/>
              <w:bottom w:val="single" w:sz="4" w:space="0" w:color="auto"/>
            </w:tcBorders>
          </w:tcPr>
          <w:p w14:paraId="3F113DD3"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37D938F" w14:textId="468ECB8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3928880" w14:textId="77777777" w:rsidR="00C26672" w:rsidRDefault="00C26672" w:rsidP="00C26672">
            <w:pPr>
              <w:keepNext/>
              <w:jc w:val="center"/>
              <w:rPr>
                <w:b/>
                <w:bCs/>
                <w:lang w:val="en-AU"/>
              </w:rPr>
            </w:pPr>
            <w:r>
              <w:rPr>
                <w:b/>
                <w:bCs/>
                <w:lang w:val="en-AU"/>
              </w:rPr>
              <w:t>6.16.1</w:t>
            </w:r>
          </w:p>
        </w:tc>
        <w:tc>
          <w:tcPr>
            <w:tcW w:w="4802" w:type="dxa"/>
            <w:gridSpan w:val="2"/>
            <w:tcBorders>
              <w:top w:val="single" w:sz="4" w:space="0" w:color="auto"/>
              <w:bottom w:val="single" w:sz="4" w:space="0" w:color="auto"/>
              <w:right w:val="single" w:sz="18" w:space="0" w:color="auto"/>
            </w:tcBorders>
          </w:tcPr>
          <w:p w14:paraId="378B6F24" w14:textId="1951D193" w:rsidR="00C26672" w:rsidRDefault="00C26672" w:rsidP="00C26672">
            <w:pPr>
              <w:spacing w:before="20" w:after="20"/>
              <w:jc w:val="both"/>
              <w:rPr>
                <w:rFonts w:ascii="Arial" w:hAnsi="Arial" w:cs="Arial"/>
                <w:b/>
                <w:color w:val="000000"/>
              </w:rPr>
            </w:pPr>
            <w:r w:rsidRPr="0003433D">
              <w:rPr>
                <w:rFonts w:ascii="Arial" w:hAnsi="Arial" w:cs="Arial"/>
                <w:bCs/>
                <w:color w:val="000000"/>
              </w:rPr>
              <w:t xml:space="preserve">New </w:t>
            </w:r>
            <w:r>
              <w:rPr>
                <w:rFonts w:ascii="Arial" w:hAnsi="Arial" w:cs="Arial"/>
                <w:bCs/>
                <w:color w:val="000000"/>
              </w:rPr>
              <w:t>subsection</w:t>
            </w:r>
            <w:r w:rsidRPr="0003433D">
              <w:rPr>
                <w:rFonts w:ascii="Arial" w:hAnsi="Arial" w:cs="Arial"/>
                <w:bCs/>
                <w:color w:val="000000"/>
              </w:rPr>
              <w:t xml:space="preserve"> headed </w:t>
            </w:r>
            <w:r>
              <w:rPr>
                <w:rFonts w:ascii="Arial" w:hAnsi="Arial" w:cs="Arial"/>
                <w:b/>
                <w:color w:val="000000"/>
              </w:rPr>
              <w:t>“</w:t>
            </w:r>
            <w:r>
              <w:rPr>
                <w:rFonts w:ascii="Arial" w:hAnsi="Arial" w:cs="Arial"/>
                <w:b/>
                <w:bCs/>
                <w:color w:val="000000"/>
              </w:rPr>
              <w:t>National Domestic Violence Order [DVO] Scheme”.</w:t>
            </w:r>
          </w:p>
        </w:tc>
      </w:tr>
      <w:tr w:rsidR="00C26672" w14:paraId="60314624" w14:textId="77777777" w:rsidTr="00997D61">
        <w:tc>
          <w:tcPr>
            <w:tcW w:w="1261" w:type="dxa"/>
            <w:gridSpan w:val="2"/>
            <w:tcBorders>
              <w:top w:val="single" w:sz="4" w:space="0" w:color="auto"/>
              <w:left w:val="single" w:sz="18" w:space="0" w:color="auto"/>
              <w:bottom w:val="single" w:sz="4" w:space="0" w:color="auto"/>
            </w:tcBorders>
          </w:tcPr>
          <w:p w14:paraId="03C25DF0"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529A6221" w14:textId="3663DBC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7B370B2" w14:textId="77777777" w:rsidR="00C26672" w:rsidRDefault="00C26672" w:rsidP="00C26672">
            <w:pPr>
              <w:keepNext/>
              <w:jc w:val="center"/>
              <w:rPr>
                <w:b/>
                <w:bCs/>
                <w:lang w:val="en-AU"/>
              </w:rPr>
            </w:pPr>
            <w:r>
              <w:rPr>
                <w:b/>
                <w:bCs/>
                <w:lang w:val="en-AU"/>
              </w:rPr>
              <w:t>6.16.2</w:t>
            </w:r>
          </w:p>
        </w:tc>
        <w:tc>
          <w:tcPr>
            <w:tcW w:w="4802" w:type="dxa"/>
            <w:gridSpan w:val="2"/>
            <w:tcBorders>
              <w:top w:val="single" w:sz="4" w:space="0" w:color="auto"/>
              <w:bottom w:val="single" w:sz="4" w:space="0" w:color="auto"/>
              <w:right w:val="single" w:sz="18" w:space="0" w:color="auto"/>
            </w:tcBorders>
          </w:tcPr>
          <w:p w14:paraId="09F714F0" w14:textId="59450E21" w:rsidR="00C26672" w:rsidRPr="00F27582" w:rsidRDefault="00C26672" w:rsidP="00C26672">
            <w:pPr>
              <w:numPr>
                <w:ilvl w:val="0"/>
                <w:numId w:val="81"/>
              </w:numPr>
              <w:spacing w:before="20"/>
              <w:ind w:left="357" w:hanging="357"/>
              <w:jc w:val="both"/>
              <w:rPr>
                <w:rFonts w:ascii="Arial" w:hAnsi="Arial" w:cs="Arial"/>
                <w:b/>
                <w:color w:val="000000"/>
              </w:rPr>
            </w:pPr>
            <w:r w:rsidRPr="0003433D">
              <w:rPr>
                <w:rFonts w:ascii="Arial" w:hAnsi="Arial" w:cs="Arial"/>
                <w:bCs/>
                <w:color w:val="000000"/>
              </w:rPr>
              <w:t xml:space="preserve">New </w:t>
            </w:r>
            <w:r>
              <w:rPr>
                <w:rFonts w:ascii="Arial" w:hAnsi="Arial" w:cs="Arial"/>
                <w:bCs/>
                <w:color w:val="000000"/>
              </w:rPr>
              <w:t>subsection</w:t>
            </w:r>
            <w:r w:rsidRPr="0003433D">
              <w:rPr>
                <w:rFonts w:ascii="Arial" w:hAnsi="Arial" w:cs="Arial"/>
                <w:bCs/>
                <w:color w:val="000000"/>
              </w:rPr>
              <w:t xml:space="preserve"> headed </w:t>
            </w:r>
            <w:r>
              <w:rPr>
                <w:rFonts w:ascii="Arial" w:hAnsi="Arial" w:cs="Arial"/>
                <w:b/>
                <w:color w:val="000000"/>
              </w:rPr>
              <w:t>“</w:t>
            </w:r>
            <w:r>
              <w:rPr>
                <w:rFonts w:ascii="Arial" w:hAnsi="Arial" w:cs="Arial"/>
                <w:b/>
                <w:bCs/>
                <w:color w:val="000000"/>
              </w:rPr>
              <w:t>Registration of corresponding New Zealand orders under the FVPA”.</w:t>
            </w:r>
          </w:p>
          <w:p w14:paraId="66EAFE79" w14:textId="77777777" w:rsidR="00C26672" w:rsidRPr="00F27582" w:rsidRDefault="00C26672" w:rsidP="00C26672">
            <w:pPr>
              <w:numPr>
                <w:ilvl w:val="0"/>
                <w:numId w:val="81"/>
              </w:numPr>
              <w:spacing w:after="20"/>
              <w:ind w:left="357" w:hanging="357"/>
              <w:jc w:val="both"/>
              <w:rPr>
                <w:rFonts w:ascii="Arial" w:hAnsi="Arial" w:cs="Arial"/>
                <w:color w:val="000000"/>
              </w:rPr>
            </w:pPr>
            <w:r>
              <w:rPr>
                <w:rFonts w:ascii="Arial" w:hAnsi="Arial" w:cs="Arial"/>
                <w:color w:val="000000"/>
              </w:rPr>
              <w:t>Some m</w:t>
            </w:r>
            <w:r w:rsidRPr="00F27582">
              <w:rPr>
                <w:rFonts w:ascii="Arial" w:hAnsi="Arial" w:cs="Arial"/>
                <w:color w:val="000000"/>
              </w:rPr>
              <w:t>odifications to text.</w:t>
            </w:r>
          </w:p>
        </w:tc>
      </w:tr>
      <w:tr w:rsidR="00C26672" w14:paraId="031AD771" w14:textId="77777777" w:rsidTr="00997D61">
        <w:tc>
          <w:tcPr>
            <w:tcW w:w="1261" w:type="dxa"/>
            <w:gridSpan w:val="2"/>
            <w:tcBorders>
              <w:top w:val="single" w:sz="4" w:space="0" w:color="auto"/>
              <w:left w:val="single" w:sz="18" w:space="0" w:color="auto"/>
              <w:bottom w:val="single" w:sz="4" w:space="0" w:color="auto"/>
            </w:tcBorders>
          </w:tcPr>
          <w:p w14:paraId="5D5CB947"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493CCFB4" w14:textId="13B6F438"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CF91058" w14:textId="77777777" w:rsidR="00C26672" w:rsidRDefault="00C26672" w:rsidP="00C26672">
            <w:pPr>
              <w:keepNext/>
              <w:jc w:val="center"/>
              <w:rPr>
                <w:b/>
                <w:bCs/>
                <w:lang w:val="en-AU"/>
              </w:rPr>
            </w:pPr>
            <w:r>
              <w:rPr>
                <w:b/>
                <w:bCs/>
                <w:lang w:val="en-AU"/>
              </w:rPr>
              <w:t>6.16.3</w:t>
            </w:r>
          </w:p>
        </w:tc>
        <w:tc>
          <w:tcPr>
            <w:tcW w:w="4802" w:type="dxa"/>
            <w:gridSpan w:val="2"/>
            <w:tcBorders>
              <w:top w:val="single" w:sz="4" w:space="0" w:color="auto"/>
              <w:bottom w:val="single" w:sz="4" w:space="0" w:color="auto"/>
              <w:right w:val="single" w:sz="18" w:space="0" w:color="auto"/>
            </w:tcBorders>
          </w:tcPr>
          <w:p w14:paraId="39F4E5A6" w14:textId="1A72C6C2" w:rsidR="00C26672" w:rsidRDefault="00C26672" w:rsidP="00C26672">
            <w:pPr>
              <w:spacing w:before="20" w:after="20"/>
              <w:jc w:val="both"/>
              <w:rPr>
                <w:rFonts w:ascii="Arial" w:hAnsi="Arial" w:cs="Arial"/>
                <w:b/>
                <w:color w:val="000000"/>
              </w:rPr>
            </w:pPr>
            <w:r w:rsidRPr="0003433D">
              <w:rPr>
                <w:rFonts w:ascii="Arial" w:hAnsi="Arial" w:cs="Arial"/>
                <w:bCs/>
                <w:color w:val="000000"/>
              </w:rPr>
              <w:t xml:space="preserve">New </w:t>
            </w:r>
            <w:r>
              <w:rPr>
                <w:rFonts w:ascii="Arial" w:hAnsi="Arial" w:cs="Arial"/>
                <w:bCs/>
                <w:color w:val="000000"/>
              </w:rPr>
              <w:t>subsection</w:t>
            </w:r>
            <w:r w:rsidRPr="0003433D">
              <w:rPr>
                <w:rFonts w:ascii="Arial" w:hAnsi="Arial" w:cs="Arial"/>
                <w:bCs/>
                <w:color w:val="000000"/>
              </w:rPr>
              <w:t xml:space="preserve"> headed </w:t>
            </w:r>
            <w:r>
              <w:rPr>
                <w:rFonts w:ascii="Arial" w:hAnsi="Arial" w:cs="Arial"/>
                <w:b/>
                <w:color w:val="000000"/>
              </w:rPr>
              <w:t>“</w:t>
            </w:r>
            <w:r>
              <w:rPr>
                <w:rFonts w:ascii="Arial" w:hAnsi="Arial" w:cs="Arial"/>
                <w:b/>
                <w:bCs/>
                <w:color w:val="000000"/>
              </w:rPr>
              <w:t>Registration of corresponding interstate &amp; New Zealand orders under the PSIA”.</w:t>
            </w:r>
          </w:p>
        </w:tc>
      </w:tr>
      <w:tr w:rsidR="00C26672" w14:paraId="00EDD47D" w14:textId="77777777" w:rsidTr="00997D61">
        <w:tc>
          <w:tcPr>
            <w:tcW w:w="1261" w:type="dxa"/>
            <w:gridSpan w:val="2"/>
            <w:tcBorders>
              <w:top w:val="single" w:sz="4" w:space="0" w:color="auto"/>
              <w:left w:val="single" w:sz="18" w:space="0" w:color="auto"/>
              <w:bottom w:val="single" w:sz="4" w:space="0" w:color="auto"/>
            </w:tcBorders>
          </w:tcPr>
          <w:p w14:paraId="37C7BE20"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04D5B4B0" w14:textId="2B6DFFF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5816D00" w14:textId="77777777" w:rsidR="00C26672" w:rsidRDefault="00C26672" w:rsidP="00C26672">
            <w:pPr>
              <w:keepNext/>
              <w:jc w:val="center"/>
              <w:rPr>
                <w:b/>
                <w:bCs/>
                <w:lang w:val="en-AU"/>
              </w:rPr>
            </w:pPr>
            <w:r>
              <w:rPr>
                <w:b/>
                <w:bCs/>
                <w:lang w:val="en-AU"/>
              </w:rPr>
              <w:t>6.17.1</w:t>
            </w:r>
          </w:p>
          <w:p w14:paraId="213F6128" w14:textId="77777777" w:rsidR="00C26672" w:rsidRDefault="00C26672" w:rsidP="00C26672">
            <w:pPr>
              <w:keepNext/>
              <w:jc w:val="center"/>
              <w:rPr>
                <w:b/>
                <w:bCs/>
                <w:lang w:val="en-AU"/>
              </w:rPr>
            </w:pPr>
            <w:r>
              <w:rPr>
                <w:b/>
                <w:bCs/>
                <w:lang w:val="en-AU"/>
              </w:rPr>
              <w:t>6.17.2</w:t>
            </w:r>
          </w:p>
        </w:tc>
        <w:tc>
          <w:tcPr>
            <w:tcW w:w="4802" w:type="dxa"/>
            <w:gridSpan w:val="2"/>
            <w:tcBorders>
              <w:top w:val="single" w:sz="4" w:space="0" w:color="auto"/>
              <w:bottom w:val="single" w:sz="4" w:space="0" w:color="auto"/>
              <w:right w:val="single" w:sz="18" w:space="0" w:color="auto"/>
            </w:tcBorders>
          </w:tcPr>
          <w:p w14:paraId="177F124D" w14:textId="77777777" w:rsidR="00C26672" w:rsidRPr="00936AD2" w:rsidRDefault="00C26672" w:rsidP="00C26672">
            <w:pPr>
              <w:spacing w:before="20" w:after="20"/>
              <w:jc w:val="both"/>
              <w:rPr>
                <w:rFonts w:ascii="Arial" w:hAnsi="Arial" w:cs="Arial"/>
                <w:bCs/>
                <w:color w:val="000000"/>
              </w:rPr>
            </w:pPr>
            <w:r w:rsidRPr="00936AD2">
              <w:rPr>
                <w:rFonts w:ascii="Arial" w:hAnsi="Arial" w:cs="Arial"/>
                <w:bCs/>
                <w:color w:val="000000"/>
              </w:rPr>
              <w:t>Minor modifications to text.</w:t>
            </w:r>
          </w:p>
        </w:tc>
      </w:tr>
      <w:tr w:rsidR="00C26672" w14:paraId="38B6D176" w14:textId="77777777" w:rsidTr="00997D61">
        <w:tc>
          <w:tcPr>
            <w:tcW w:w="1261" w:type="dxa"/>
            <w:gridSpan w:val="2"/>
            <w:tcBorders>
              <w:top w:val="single" w:sz="4" w:space="0" w:color="auto"/>
              <w:left w:val="single" w:sz="18" w:space="0" w:color="auto"/>
              <w:bottom w:val="single" w:sz="4" w:space="0" w:color="auto"/>
            </w:tcBorders>
          </w:tcPr>
          <w:p w14:paraId="3EFD81F2"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E6F0625" w14:textId="54B90BC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44B8798" w14:textId="77777777" w:rsidR="00C26672" w:rsidRDefault="00C26672" w:rsidP="00C26672">
            <w:pPr>
              <w:keepNext/>
              <w:jc w:val="center"/>
              <w:rPr>
                <w:b/>
                <w:bCs/>
                <w:lang w:val="en-AU"/>
              </w:rPr>
            </w:pPr>
            <w:r>
              <w:rPr>
                <w:b/>
                <w:bCs/>
                <w:lang w:val="en-AU"/>
              </w:rPr>
              <w:t>6.18.1</w:t>
            </w:r>
          </w:p>
        </w:tc>
        <w:tc>
          <w:tcPr>
            <w:tcW w:w="4802" w:type="dxa"/>
            <w:gridSpan w:val="2"/>
            <w:tcBorders>
              <w:top w:val="single" w:sz="4" w:space="0" w:color="auto"/>
              <w:bottom w:val="single" w:sz="4" w:space="0" w:color="auto"/>
              <w:right w:val="single" w:sz="18" w:space="0" w:color="auto"/>
            </w:tcBorders>
          </w:tcPr>
          <w:p w14:paraId="009D9702" w14:textId="77777777" w:rsidR="00C26672" w:rsidRPr="00936AD2" w:rsidRDefault="00C26672" w:rsidP="00C26672">
            <w:pPr>
              <w:spacing w:before="20" w:after="20"/>
              <w:jc w:val="both"/>
              <w:rPr>
                <w:rFonts w:ascii="Arial" w:hAnsi="Arial" w:cs="Arial"/>
                <w:bCs/>
                <w:color w:val="000000"/>
              </w:rPr>
            </w:pPr>
            <w:r w:rsidRPr="00936AD2">
              <w:rPr>
                <w:rFonts w:ascii="Arial" w:hAnsi="Arial" w:cs="Arial"/>
                <w:bCs/>
                <w:color w:val="000000"/>
              </w:rPr>
              <w:t>Significant modifications to text</w:t>
            </w:r>
            <w:r>
              <w:rPr>
                <w:rFonts w:ascii="Arial" w:hAnsi="Arial" w:cs="Arial"/>
                <w:bCs/>
                <w:color w:val="000000"/>
              </w:rPr>
              <w:t>.</w:t>
            </w:r>
          </w:p>
        </w:tc>
      </w:tr>
      <w:tr w:rsidR="00C26672" w14:paraId="0DA7E935" w14:textId="77777777" w:rsidTr="00997D61">
        <w:tc>
          <w:tcPr>
            <w:tcW w:w="1261" w:type="dxa"/>
            <w:gridSpan w:val="2"/>
            <w:tcBorders>
              <w:top w:val="single" w:sz="4" w:space="0" w:color="auto"/>
              <w:left w:val="single" w:sz="18" w:space="0" w:color="auto"/>
              <w:bottom w:val="single" w:sz="4" w:space="0" w:color="auto"/>
            </w:tcBorders>
          </w:tcPr>
          <w:p w14:paraId="588E7C60"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6D465261" w14:textId="01A8F17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DD33578" w14:textId="77777777" w:rsidR="00C26672" w:rsidRDefault="00C26672" w:rsidP="00C26672">
            <w:pPr>
              <w:keepNext/>
              <w:jc w:val="center"/>
              <w:rPr>
                <w:b/>
                <w:bCs/>
                <w:lang w:val="en-AU"/>
              </w:rPr>
            </w:pPr>
            <w:r>
              <w:rPr>
                <w:b/>
                <w:bCs/>
                <w:lang w:val="en-AU"/>
              </w:rPr>
              <w:t>6.18.3</w:t>
            </w:r>
          </w:p>
        </w:tc>
        <w:tc>
          <w:tcPr>
            <w:tcW w:w="4802" w:type="dxa"/>
            <w:gridSpan w:val="2"/>
            <w:tcBorders>
              <w:top w:val="single" w:sz="4" w:space="0" w:color="auto"/>
              <w:bottom w:val="single" w:sz="4" w:space="0" w:color="auto"/>
              <w:right w:val="single" w:sz="18" w:space="0" w:color="auto"/>
            </w:tcBorders>
          </w:tcPr>
          <w:p w14:paraId="6AB71B87" w14:textId="77777777" w:rsidR="00C26672" w:rsidRPr="007D665F" w:rsidRDefault="00C26672" w:rsidP="00C26672">
            <w:pPr>
              <w:spacing w:before="20" w:after="20"/>
              <w:jc w:val="both"/>
              <w:rPr>
                <w:rFonts w:ascii="Arial" w:hAnsi="Arial" w:cs="Arial"/>
                <w:bCs/>
                <w:color w:val="000000"/>
              </w:rPr>
            </w:pPr>
            <w:r w:rsidRPr="007D665F">
              <w:rPr>
                <w:rFonts w:ascii="Arial" w:hAnsi="Arial" w:cs="Arial"/>
                <w:bCs/>
                <w:color w:val="000000"/>
              </w:rPr>
              <w:t>Minor modifications to text.</w:t>
            </w:r>
          </w:p>
        </w:tc>
      </w:tr>
      <w:tr w:rsidR="00C26672" w14:paraId="271C7397" w14:textId="77777777" w:rsidTr="00997D61">
        <w:tc>
          <w:tcPr>
            <w:tcW w:w="1261" w:type="dxa"/>
            <w:gridSpan w:val="2"/>
            <w:tcBorders>
              <w:top w:val="single" w:sz="4" w:space="0" w:color="auto"/>
              <w:left w:val="single" w:sz="18" w:space="0" w:color="auto"/>
              <w:bottom w:val="single" w:sz="4" w:space="0" w:color="auto"/>
            </w:tcBorders>
          </w:tcPr>
          <w:p w14:paraId="7DAA3D96"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0709B18F" w14:textId="62A5E9C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9ED7D6A" w14:textId="77777777" w:rsidR="00C26672" w:rsidRPr="006843BA" w:rsidRDefault="00C26672" w:rsidP="00C26672">
            <w:pPr>
              <w:keepNext/>
              <w:jc w:val="center"/>
              <w:rPr>
                <w:b/>
                <w:bCs/>
                <w:lang w:val="en-AU"/>
              </w:rPr>
            </w:pPr>
            <w:r>
              <w:rPr>
                <w:b/>
                <w:bCs/>
                <w:lang w:val="en-AU"/>
              </w:rPr>
              <w:t>6.19.3</w:t>
            </w:r>
          </w:p>
        </w:tc>
        <w:tc>
          <w:tcPr>
            <w:tcW w:w="4802" w:type="dxa"/>
            <w:gridSpan w:val="2"/>
            <w:tcBorders>
              <w:top w:val="single" w:sz="4" w:space="0" w:color="auto"/>
              <w:bottom w:val="single" w:sz="4" w:space="0" w:color="auto"/>
              <w:right w:val="single" w:sz="18" w:space="0" w:color="auto"/>
            </w:tcBorders>
          </w:tcPr>
          <w:p w14:paraId="46F10367" w14:textId="77777777" w:rsidR="00C26672" w:rsidRPr="006843BA" w:rsidRDefault="00C26672" w:rsidP="00C26672">
            <w:pPr>
              <w:spacing w:before="20" w:after="20"/>
              <w:jc w:val="both"/>
              <w:rPr>
                <w:rFonts w:ascii="Arial" w:hAnsi="Arial" w:cs="Arial"/>
                <w:color w:val="000000"/>
              </w:rPr>
            </w:pPr>
            <w:r>
              <w:rPr>
                <w:rFonts w:ascii="Arial" w:hAnsi="Arial" w:cs="Arial"/>
                <w:b/>
                <w:color w:val="000000"/>
              </w:rPr>
              <w:t>References to</w:t>
            </w:r>
            <w:r w:rsidRPr="00830AAE">
              <w:rPr>
                <w:rFonts w:ascii="Arial" w:hAnsi="Arial" w:cs="Arial"/>
                <w:b/>
                <w:color w:val="000000"/>
              </w:rPr>
              <w:t xml:space="preserve"> </w:t>
            </w:r>
            <w:r>
              <w:rPr>
                <w:rFonts w:ascii="Arial" w:hAnsi="Arial" w:cs="Arial"/>
                <w:b/>
                <w:color w:val="000000"/>
              </w:rPr>
              <w:t>Magistrates’ Court (</w:t>
            </w:r>
            <w:r w:rsidRPr="00830AAE">
              <w:rPr>
                <w:rFonts w:ascii="Arial" w:hAnsi="Arial" w:cs="Arial"/>
                <w:b/>
                <w:color w:val="000000"/>
              </w:rPr>
              <w:t>Family Violence Protection</w:t>
            </w:r>
            <w:r>
              <w:rPr>
                <w:rFonts w:ascii="Arial" w:hAnsi="Arial" w:cs="Arial"/>
                <w:b/>
                <w:color w:val="000000"/>
              </w:rPr>
              <w:t>) Rule</w:t>
            </w:r>
            <w:r w:rsidRPr="00830AAE">
              <w:rPr>
                <w:rFonts w:ascii="Arial" w:hAnsi="Arial" w:cs="Arial"/>
                <w:b/>
                <w:color w:val="000000"/>
              </w:rPr>
              <w:t>s 2008</w:t>
            </w:r>
            <w:r>
              <w:rPr>
                <w:rFonts w:ascii="Arial" w:hAnsi="Arial" w:cs="Arial"/>
                <w:b/>
                <w:color w:val="000000"/>
              </w:rPr>
              <w:t xml:space="preserve"> </w:t>
            </w:r>
            <w:r w:rsidRPr="00830AAE">
              <w:rPr>
                <w:rFonts w:ascii="Arial" w:hAnsi="Arial" w:cs="Arial"/>
                <w:b/>
                <w:color w:val="000000"/>
              </w:rPr>
              <w:t>[No.15</w:t>
            </w:r>
            <w:r>
              <w:rPr>
                <w:rFonts w:ascii="Arial" w:hAnsi="Arial" w:cs="Arial"/>
                <w:b/>
                <w:color w:val="000000"/>
              </w:rPr>
              <w:t>7</w:t>
            </w:r>
            <w:r w:rsidRPr="00830AAE">
              <w:rPr>
                <w:rFonts w:ascii="Arial" w:hAnsi="Arial" w:cs="Arial"/>
                <w:b/>
                <w:color w:val="000000"/>
              </w:rPr>
              <w:t>/2008]</w:t>
            </w:r>
            <w:r>
              <w:rPr>
                <w:rFonts w:ascii="Arial" w:hAnsi="Arial" w:cs="Arial"/>
                <w:b/>
                <w:color w:val="000000"/>
              </w:rPr>
              <w:t xml:space="preserve"> replaced by Magistrates’ Court (</w:t>
            </w:r>
            <w:r w:rsidRPr="00830AAE">
              <w:rPr>
                <w:rFonts w:ascii="Arial" w:hAnsi="Arial" w:cs="Arial"/>
                <w:b/>
                <w:color w:val="000000"/>
              </w:rPr>
              <w:t>Family Violence Protection</w:t>
            </w:r>
            <w:r>
              <w:rPr>
                <w:rFonts w:ascii="Arial" w:hAnsi="Arial" w:cs="Arial"/>
                <w:b/>
                <w:color w:val="000000"/>
              </w:rPr>
              <w:t>)</w:t>
            </w:r>
            <w:r w:rsidRPr="00830AAE">
              <w:rPr>
                <w:rFonts w:ascii="Arial" w:hAnsi="Arial" w:cs="Arial"/>
                <w:b/>
                <w:color w:val="000000"/>
              </w:rPr>
              <w:t xml:space="preserve"> R</w:t>
            </w:r>
            <w:r>
              <w:rPr>
                <w:rFonts w:ascii="Arial" w:hAnsi="Arial" w:cs="Arial"/>
                <w:b/>
                <w:color w:val="000000"/>
              </w:rPr>
              <w:t>ule</w:t>
            </w:r>
            <w:r w:rsidRPr="00830AAE">
              <w:rPr>
                <w:rFonts w:ascii="Arial" w:hAnsi="Arial" w:cs="Arial"/>
                <w:b/>
                <w:color w:val="000000"/>
              </w:rPr>
              <w:t>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82</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tc>
      </w:tr>
      <w:tr w:rsidR="00C26672" w14:paraId="0F3CF7F9" w14:textId="77777777" w:rsidTr="00997D61">
        <w:tc>
          <w:tcPr>
            <w:tcW w:w="1261" w:type="dxa"/>
            <w:gridSpan w:val="2"/>
            <w:tcBorders>
              <w:top w:val="single" w:sz="4" w:space="0" w:color="auto"/>
              <w:left w:val="single" w:sz="18" w:space="0" w:color="auto"/>
              <w:bottom w:val="single" w:sz="4" w:space="0" w:color="auto"/>
            </w:tcBorders>
          </w:tcPr>
          <w:p w14:paraId="098B3449"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3C61927C" w14:textId="241664C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63D8135" w14:textId="77777777" w:rsidR="00C26672" w:rsidRPr="006843BA" w:rsidRDefault="00C26672" w:rsidP="00C26672">
            <w:pPr>
              <w:keepNext/>
              <w:jc w:val="center"/>
              <w:rPr>
                <w:b/>
                <w:bCs/>
                <w:lang w:val="en-AU"/>
              </w:rPr>
            </w:pPr>
            <w:r w:rsidRPr="006843BA">
              <w:rPr>
                <w:b/>
                <w:bCs/>
                <w:lang w:val="en-AU"/>
              </w:rPr>
              <w:t>6</w:t>
            </w:r>
            <w:r>
              <w:rPr>
                <w:b/>
                <w:bCs/>
                <w:lang w:val="en-AU"/>
              </w:rPr>
              <w:t>.19.4</w:t>
            </w:r>
          </w:p>
        </w:tc>
        <w:tc>
          <w:tcPr>
            <w:tcW w:w="4802" w:type="dxa"/>
            <w:gridSpan w:val="2"/>
            <w:tcBorders>
              <w:top w:val="single" w:sz="4" w:space="0" w:color="auto"/>
              <w:bottom w:val="single" w:sz="4" w:space="0" w:color="auto"/>
              <w:right w:val="single" w:sz="18" w:space="0" w:color="auto"/>
            </w:tcBorders>
          </w:tcPr>
          <w:p w14:paraId="00927FC9"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Major updating of information about prescribed Forms in the FVPR &amp; PSIR.</w:t>
            </w:r>
          </w:p>
        </w:tc>
      </w:tr>
      <w:tr w:rsidR="00C26672" w14:paraId="67D736A7" w14:textId="77777777" w:rsidTr="00997D61">
        <w:tc>
          <w:tcPr>
            <w:tcW w:w="1261" w:type="dxa"/>
            <w:gridSpan w:val="2"/>
            <w:tcBorders>
              <w:top w:val="single" w:sz="4" w:space="0" w:color="auto"/>
              <w:left w:val="single" w:sz="18" w:space="0" w:color="auto"/>
              <w:bottom w:val="single" w:sz="4" w:space="0" w:color="auto"/>
            </w:tcBorders>
          </w:tcPr>
          <w:p w14:paraId="3101B68B"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29C4C27C" w14:textId="28DBB698"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C65D1EB" w14:textId="77777777" w:rsidR="00C26672" w:rsidRPr="006843BA" w:rsidRDefault="00C26672" w:rsidP="00C26672">
            <w:pPr>
              <w:keepNext/>
              <w:jc w:val="center"/>
              <w:rPr>
                <w:b/>
                <w:bCs/>
                <w:lang w:val="en-AU"/>
              </w:rPr>
            </w:pPr>
            <w:r w:rsidRPr="006843BA">
              <w:rPr>
                <w:b/>
                <w:bCs/>
                <w:lang w:val="en-AU"/>
              </w:rPr>
              <w:t>6</w:t>
            </w:r>
            <w:r>
              <w:rPr>
                <w:b/>
                <w:bCs/>
                <w:lang w:val="en-AU"/>
              </w:rPr>
              <w:t>.20</w:t>
            </w:r>
          </w:p>
        </w:tc>
        <w:tc>
          <w:tcPr>
            <w:tcW w:w="4802" w:type="dxa"/>
            <w:gridSpan w:val="2"/>
            <w:tcBorders>
              <w:top w:val="single" w:sz="4" w:space="0" w:color="auto"/>
              <w:bottom w:val="single" w:sz="4" w:space="0" w:color="auto"/>
              <w:right w:val="single" w:sz="18" w:space="0" w:color="auto"/>
            </w:tcBorders>
          </w:tcPr>
          <w:p w14:paraId="693315C6" w14:textId="77777777" w:rsidR="00C26672" w:rsidRPr="006843BA" w:rsidRDefault="00C26672" w:rsidP="00C26672">
            <w:pPr>
              <w:spacing w:before="20" w:after="20"/>
              <w:jc w:val="both"/>
              <w:rPr>
                <w:rFonts w:ascii="Arial" w:hAnsi="Arial" w:cs="Arial"/>
                <w:color w:val="000000"/>
              </w:rPr>
            </w:pPr>
            <w:r>
              <w:rPr>
                <w:rFonts w:ascii="Arial" w:hAnsi="Arial" w:cs="Arial"/>
                <w:color w:val="000000"/>
              </w:rPr>
              <w:t>Statistics updated to 2019/20.</w:t>
            </w:r>
          </w:p>
        </w:tc>
      </w:tr>
      <w:tr w:rsidR="00C26672" w14:paraId="5F3C506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65889D2" w14:textId="77777777" w:rsidR="00C26672" w:rsidRPr="0054535C" w:rsidRDefault="00C26672" w:rsidP="00C26672">
            <w:pPr>
              <w:rPr>
                <w:sz w:val="22"/>
                <w:lang w:val="en-AU"/>
              </w:rPr>
            </w:pPr>
            <w:r>
              <w:rPr>
                <w:sz w:val="22"/>
                <w:lang w:val="en-AU"/>
              </w:rPr>
              <w:t>09/12/20</w:t>
            </w:r>
          </w:p>
        </w:tc>
        <w:tc>
          <w:tcPr>
            <w:tcW w:w="7077" w:type="dxa"/>
            <w:gridSpan w:val="4"/>
            <w:tcBorders>
              <w:top w:val="single" w:sz="18" w:space="0" w:color="auto"/>
              <w:bottom w:val="single" w:sz="4" w:space="0" w:color="auto"/>
              <w:right w:val="single" w:sz="18" w:space="0" w:color="auto"/>
            </w:tcBorders>
            <w:shd w:val="clear" w:color="auto" w:fill="DDDDDD"/>
          </w:tcPr>
          <w:p w14:paraId="4DAC1F5F" w14:textId="53AFA0AA"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CUSTODY &amp; BAIL</w:t>
            </w:r>
          </w:p>
        </w:tc>
      </w:tr>
      <w:tr w:rsidR="00C26672" w14:paraId="477BAB75" w14:textId="77777777" w:rsidTr="00997D61">
        <w:tc>
          <w:tcPr>
            <w:tcW w:w="1261" w:type="dxa"/>
            <w:gridSpan w:val="2"/>
            <w:tcBorders>
              <w:top w:val="single" w:sz="4" w:space="0" w:color="auto"/>
              <w:left w:val="single" w:sz="18" w:space="0" w:color="auto"/>
              <w:bottom w:val="single" w:sz="4" w:space="0" w:color="auto"/>
            </w:tcBorders>
          </w:tcPr>
          <w:p w14:paraId="27E692C2"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5398ED8C" w14:textId="68BF4B3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CDE023B" w14:textId="77777777" w:rsidR="00C26672" w:rsidRDefault="00C26672" w:rsidP="00C26672">
            <w:pPr>
              <w:keepNext/>
              <w:jc w:val="center"/>
              <w:rPr>
                <w:b/>
                <w:bCs/>
                <w:lang w:val="en-AU"/>
              </w:rPr>
            </w:pPr>
            <w:r>
              <w:rPr>
                <w:b/>
                <w:bCs/>
                <w:lang w:val="en-AU"/>
              </w:rPr>
              <w:t>9.4.1.1</w:t>
            </w:r>
          </w:p>
        </w:tc>
        <w:tc>
          <w:tcPr>
            <w:tcW w:w="4802" w:type="dxa"/>
            <w:gridSpan w:val="2"/>
            <w:tcBorders>
              <w:top w:val="single" w:sz="4" w:space="0" w:color="auto"/>
              <w:bottom w:val="single" w:sz="4" w:space="0" w:color="auto"/>
              <w:right w:val="single" w:sz="18" w:space="0" w:color="auto"/>
            </w:tcBorders>
          </w:tcPr>
          <w:p w14:paraId="5C085A43" w14:textId="77777777" w:rsidR="00C26672" w:rsidRPr="00936AD2" w:rsidRDefault="00C26672" w:rsidP="00C26672">
            <w:pPr>
              <w:spacing w:before="20" w:after="20"/>
              <w:jc w:val="both"/>
              <w:rPr>
                <w:rFonts w:ascii="Arial" w:hAnsi="Arial" w:cs="Arial"/>
                <w:bCs/>
                <w:color w:val="000000"/>
              </w:rPr>
            </w:pPr>
            <w:r>
              <w:rPr>
                <w:rFonts w:ascii="Arial" w:hAnsi="Arial" w:cs="Arial"/>
                <w:bCs/>
                <w:color w:val="000000"/>
              </w:rPr>
              <w:t xml:space="preserve">Summary of new case of </w:t>
            </w:r>
            <w:r w:rsidRPr="00350388">
              <w:rPr>
                <w:rFonts w:ascii="Arial" w:hAnsi="Arial" w:cs="Arial"/>
                <w:bCs/>
                <w:i/>
                <w:iCs/>
                <w:color w:val="000000"/>
              </w:rPr>
              <w:t>VN, AK &amp; CN</w:t>
            </w:r>
            <w:r>
              <w:rPr>
                <w:rFonts w:ascii="Arial" w:hAnsi="Arial" w:cs="Arial"/>
                <w:bCs/>
                <w:color w:val="000000"/>
              </w:rPr>
              <w:t xml:space="preserve"> [2020] VSC 782.</w:t>
            </w:r>
          </w:p>
        </w:tc>
      </w:tr>
      <w:tr w:rsidR="00C26672" w14:paraId="4E0F48C8" w14:textId="77777777" w:rsidTr="00997D61">
        <w:tc>
          <w:tcPr>
            <w:tcW w:w="1261" w:type="dxa"/>
            <w:gridSpan w:val="2"/>
            <w:tcBorders>
              <w:top w:val="single" w:sz="4" w:space="0" w:color="auto"/>
              <w:left w:val="single" w:sz="18" w:space="0" w:color="auto"/>
              <w:bottom w:val="single" w:sz="4" w:space="0" w:color="auto"/>
            </w:tcBorders>
          </w:tcPr>
          <w:p w14:paraId="6E6D8FA7"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7C2CE5F0" w14:textId="0F667FF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17E1428" w14:textId="77777777" w:rsidR="00C26672" w:rsidRDefault="00C26672" w:rsidP="00C26672">
            <w:pPr>
              <w:keepNext/>
              <w:jc w:val="center"/>
              <w:rPr>
                <w:b/>
                <w:bCs/>
                <w:lang w:val="en-AU"/>
              </w:rPr>
            </w:pPr>
            <w:r>
              <w:rPr>
                <w:b/>
                <w:bCs/>
                <w:lang w:val="en-AU"/>
              </w:rPr>
              <w:t>9.4.1.2</w:t>
            </w:r>
          </w:p>
        </w:tc>
        <w:tc>
          <w:tcPr>
            <w:tcW w:w="4802" w:type="dxa"/>
            <w:gridSpan w:val="2"/>
            <w:tcBorders>
              <w:top w:val="single" w:sz="4" w:space="0" w:color="auto"/>
              <w:bottom w:val="single" w:sz="4" w:space="0" w:color="auto"/>
              <w:right w:val="single" w:sz="18" w:space="0" w:color="auto"/>
            </w:tcBorders>
          </w:tcPr>
          <w:p w14:paraId="3CD838FE" w14:textId="77777777" w:rsidR="00C26672" w:rsidRDefault="00C26672" w:rsidP="00C26672">
            <w:pPr>
              <w:spacing w:before="20" w:after="20"/>
              <w:jc w:val="both"/>
              <w:rPr>
                <w:rFonts w:ascii="Arial" w:hAnsi="Arial" w:cs="Arial"/>
                <w:bCs/>
                <w:color w:val="000000"/>
              </w:rPr>
            </w:pPr>
            <w:r>
              <w:rPr>
                <w:rFonts w:ascii="Arial" w:hAnsi="Arial" w:cs="Arial"/>
                <w:bCs/>
                <w:color w:val="000000"/>
              </w:rPr>
              <w:t xml:space="preserve">Summary of new cases of </w:t>
            </w:r>
            <w:r w:rsidRPr="00350388">
              <w:rPr>
                <w:rFonts w:ascii="Arial" w:hAnsi="Arial" w:cs="Arial"/>
                <w:bCs/>
                <w:i/>
                <w:iCs/>
                <w:color w:val="000000"/>
              </w:rPr>
              <w:t>JL</w:t>
            </w:r>
            <w:r>
              <w:rPr>
                <w:rFonts w:ascii="Arial" w:hAnsi="Arial" w:cs="Arial"/>
                <w:bCs/>
                <w:color w:val="000000"/>
              </w:rPr>
              <w:t xml:space="preserve"> [2020] VSC 785; </w:t>
            </w:r>
            <w:r>
              <w:rPr>
                <w:rFonts w:ascii="Arial" w:hAnsi="Arial" w:cs="Arial"/>
                <w:bCs/>
                <w:i/>
                <w:iCs/>
                <w:color w:val="000000"/>
              </w:rPr>
              <w:t>Jason R</w:t>
            </w:r>
            <w:r w:rsidRPr="00350388">
              <w:rPr>
                <w:rFonts w:ascii="Arial" w:hAnsi="Arial" w:cs="Arial"/>
                <w:bCs/>
                <w:i/>
                <w:iCs/>
                <w:color w:val="000000"/>
              </w:rPr>
              <w:t>oberts</w:t>
            </w:r>
            <w:r>
              <w:rPr>
                <w:rFonts w:ascii="Arial" w:hAnsi="Arial" w:cs="Arial"/>
                <w:bCs/>
                <w:color w:val="000000"/>
              </w:rPr>
              <w:t xml:space="preserve"> [2020] VSC 793; </w:t>
            </w:r>
            <w:r w:rsidRPr="00350388">
              <w:rPr>
                <w:rFonts w:ascii="Arial" w:hAnsi="Arial" w:cs="Arial"/>
                <w:bCs/>
                <w:i/>
                <w:iCs/>
                <w:color w:val="000000"/>
              </w:rPr>
              <w:t>Omar Kakar</w:t>
            </w:r>
            <w:r>
              <w:rPr>
                <w:rFonts w:ascii="Arial" w:hAnsi="Arial" w:cs="Arial"/>
                <w:bCs/>
                <w:color w:val="000000"/>
              </w:rPr>
              <w:t xml:space="preserve"> [2020] VSC 806.</w:t>
            </w:r>
          </w:p>
        </w:tc>
      </w:tr>
      <w:tr w:rsidR="00C26672" w14:paraId="4E4CB886" w14:textId="77777777" w:rsidTr="00997D61">
        <w:tc>
          <w:tcPr>
            <w:tcW w:w="1261" w:type="dxa"/>
            <w:gridSpan w:val="2"/>
            <w:tcBorders>
              <w:top w:val="single" w:sz="4" w:space="0" w:color="auto"/>
              <w:left w:val="single" w:sz="18" w:space="0" w:color="auto"/>
              <w:bottom w:val="single" w:sz="4" w:space="0" w:color="auto"/>
            </w:tcBorders>
          </w:tcPr>
          <w:p w14:paraId="3B67F8B3"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1EBCAEEA" w14:textId="69DCF51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78F1036" w14:textId="77777777" w:rsidR="00C26672" w:rsidRDefault="00C26672" w:rsidP="00C26672">
            <w:pPr>
              <w:keepNext/>
              <w:jc w:val="center"/>
              <w:rPr>
                <w:b/>
                <w:bCs/>
                <w:lang w:val="en-AU"/>
              </w:rPr>
            </w:pPr>
            <w:r>
              <w:rPr>
                <w:b/>
                <w:bCs/>
                <w:lang w:val="en-AU"/>
              </w:rPr>
              <w:t>9.4.4.4</w:t>
            </w:r>
          </w:p>
        </w:tc>
        <w:tc>
          <w:tcPr>
            <w:tcW w:w="4802" w:type="dxa"/>
            <w:gridSpan w:val="2"/>
            <w:tcBorders>
              <w:top w:val="single" w:sz="4" w:space="0" w:color="auto"/>
              <w:bottom w:val="single" w:sz="4" w:space="0" w:color="auto"/>
              <w:right w:val="single" w:sz="18" w:space="0" w:color="auto"/>
            </w:tcBorders>
          </w:tcPr>
          <w:p w14:paraId="566DD337" w14:textId="77777777" w:rsidR="00C26672" w:rsidRPr="007D665F" w:rsidRDefault="00C26672" w:rsidP="00C26672">
            <w:pPr>
              <w:spacing w:before="20" w:after="20"/>
              <w:jc w:val="both"/>
              <w:rPr>
                <w:rFonts w:ascii="Arial" w:hAnsi="Arial" w:cs="Arial"/>
                <w:bCs/>
                <w:color w:val="000000"/>
              </w:rPr>
            </w:pPr>
            <w:r>
              <w:rPr>
                <w:rFonts w:ascii="Arial" w:hAnsi="Arial" w:cs="Arial"/>
                <w:bCs/>
                <w:color w:val="000000"/>
              </w:rPr>
              <w:t xml:space="preserve">Summary of new case of </w:t>
            </w:r>
            <w:r w:rsidRPr="00806149">
              <w:rPr>
                <w:rFonts w:ascii="Arial" w:hAnsi="Arial" w:cs="Arial"/>
                <w:bCs/>
                <w:i/>
                <w:iCs/>
                <w:color w:val="000000"/>
              </w:rPr>
              <w:t>Turner v Lill</w:t>
            </w:r>
            <w:r>
              <w:rPr>
                <w:rFonts w:ascii="Arial" w:hAnsi="Arial" w:cs="Arial"/>
                <w:bCs/>
                <w:color w:val="000000"/>
              </w:rPr>
              <w:t xml:space="preserve"> [2020] VSC 812.</w:t>
            </w:r>
          </w:p>
        </w:tc>
      </w:tr>
      <w:tr w:rsidR="00C26672" w14:paraId="5CCCB4B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04FDAD2" w14:textId="77777777" w:rsidR="00C26672" w:rsidRPr="0054535C" w:rsidRDefault="00C26672" w:rsidP="00C26672">
            <w:pPr>
              <w:rPr>
                <w:sz w:val="22"/>
                <w:lang w:val="en-AU"/>
              </w:rPr>
            </w:pPr>
            <w:r>
              <w:rPr>
                <w:sz w:val="22"/>
                <w:lang w:val="en-AU"/>
              </w:rPr>
              <w:t>09/12/20</w:t>
            </w:r>
          </w:p>
        </w:tc>
        <w:tc>
          <w:tcPr>
            <w:tcW w:w="7077" w:type="dxa"/>
            <w:gridSpan w:val="4"/>
            <w:tcBorders>
              <w:top w:val="single" w:sz="18" w:space="0" w:color="auto"/>
              <w:bottom w:val="single" w:sz="4" w:space="0" w:color="auto"/>
              <w:right w:val="single" w:sz="18" w:space="0" w:color="auto"/>
            </w:tcBorders>
            <w:shd w:val="clear" w:color="auto" w:fill="DDDDDD"/>
          </w:tcPr>
          <w:p w14:paraId="428AAAF1" w14:textId="6DA10CE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7C3CD261" w14:textId="77777777" w:rsidTr="00997D61">
        <w:tc>
          <w:tcPr>
            <w:tcW w:w="1261" w:type="dxa"/>
            <w:gridSpan w:val="2"/>
            <w:tcBorders>
              <w:top w:val="single" w:sz="4" w:space="0" w:color="auto"/>
              <w:left w:val="single" w:sz="18" w:space="0" w:color="auto"/>
              <w:bottom w:val="single" w:sz="4" w:space="0" w:color="auto"/>
            </w:tcBorders>
          </w:tcPr>
          <w:p w14:paraId="343ECB05"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67FF4B2B" w14:textId="5B258DB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7F38DFB" w14:textId="77777777" w:rsidR="00C26672" w:rsidRDefault="00C26672" w:rsidP="00C26672">
            <w:pPr>
              <w:jc w:val="center"/>
              <w:rPr>
                <w:lang w:val="en-AU"/>
              </w:rPr>
            </w:pPr>
            <w:r>
              <w:rPr>
                <w:lang w:val="en-AU"/>
              </w:rPr>
              <w:t>10.1.4</w:t>
            </w:r>
          </w:p>
        </w:tc>
        <w:tc>
          <w:tcPr>
            <w:tcW w:w="4802" w:type="dxa"/>
            <w:gridSpan w:val="2"/>
            <w:tcBorders>
              <w:top w:val="single" w:sz="4" w:space="0" w:color="auto"/>
              <w:bottom w:val="single" w:sz="4" w:space="0" w:color="auto"/>
              <w:right w:val="single" w:sz="18" w:space="0" w:color="auto"/>
            </w:tcBorders>
          </w:tcPr>
          <w:p w14:paraId="659ABC7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w:t>
            </w:r>
            <w:r w:rsidRPr="00D549EA">
              <w:rPr>
                <w:rFonts w:ascii="Arial" w:hAnsi="Arial" w:cs="Arial"/>
                <w:i/>
                <w:iCs/>
              </w:rPr>
              <w:t>AH v DPP</w:t>
            </w:r>
            <w:r>
              <w:rPr>
                <w:rFonts w:ascii="Arial" w:hAnsi="Arial" w:cs="Arial"/>
              </w:rPr>
              <w:t xml:space="preserve"> [2019] </w:t>
            </w:r>
            <w:proofErr w:type="spellStart"/>
            <w:r>
              <w:rPr>
                <w:rFonts w:ascii="Arial" w:hAnsi="Arial" w:cs="Arial"/>
              </w:rPr>
              <w:t>VChC</w:t>
            </w:r>
            <w:proofErr w:type="spellEnd"/>
            <w:r>
              <w:rPr>
                <w:rFonts w:ascii="Arial" w:hAnsi="Arial" w:cs="Arial"/>
              </w:rPr>
              <w:t xml:space="preserve"> 3.</w:t>
            </w:r>
          </w:p>
        </w:tc>
      </w:tr>
      <w:tr w:rsidR="00C26672" w14:paraId="49872EAE" w14:textId="77777777" w:rsidTr="00997D61">
        <w:tc>
          <w:tcPr>
            <w:tcW w:w="1261" w:type="dxa"/>
            <w:gridSpan w:val="2"/>
            <w:tcBorders>
              <w:top w:val="single" w:sz="4" w:space="0" w:color="auto"/>
              <w:left w:val="single" w:sz="18" w:space="0" w:color="auto"/>
              <w:bottom w:val="single" w:sz="4" w:space="0" w:color="auto"/>
            </w:tcBorders>
          </w:tcPr>
          <w:p w14:paraId="445FD96F" w14:textId="77777777" w:rsidR="00C26672" w:rsidRDefault="00C26672" w:rsidP="00C26672">
            <w:pPr>
              <w:rPr>
                <w:lang w:val="en-AU"/>
              </w:rPr>
            </w:pPr>
            <w:r>
              <w:rPr>
                <w:lang w:val="en-AU"/>
              </w:rPr>
              <w:t>09/12/20</w:t>
            </w:r>
          </w:p>
        </w:tc>
        <w:tc>
          <w:tcPr>
            <w:tcW w:w="836" w:type="dxa"/>
            <w:tcBorders>
              <w:top w:val="single" w:sz="4" w:space="0" w:color="auto"/>
              <w:bottom w:val="single" w:sz="4" w:space="0" w:color="auto"/>
            </w:tcBorders>
          </w:tcPr>
          <w:p w14:paraId="2C255D74" w14:textId="1A0AF6C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07EF4B9" w14:textId="77777777" w:rsidR="00C26672" w:rsidRDefault="00C26672" w:rsidP="00C26672">
            <w:pPr>
              <w:jc w:val="center"/>
              <w:rPr>
                <w:shd w:val="clear" w:color="auto" w:fill="000000"/>
                <w:lang w:val="en-AU"/>
              </w:rPr>
            </w:pPr>
            <w:r>
              <w:rPr>
                <w:lang w:val="en-AU"/>
              </w:rPr>
              <w:t>10.6</w:t>
            </w:r>
            <w:r>
              <w:rPr>
                <w:shd w:val="clear" w:color="auto" w:fill="000000"/>
                <w:lang w:val="en-AU"/>
              </w:rPr>
              <w:t>E</w:t>
            </w:r>
          </w:p>
          <w:p w14:paraId="117F1EEC" w14:textId="77777777" w:rsidR="00C26672" w:rsidRDefault="00C26672" w:rsidP="00C26672">
            <w:pPr>
              <w:jc w:val="center"/>
              <w:rPr>
                <w:shd w:val="clear" w:color="auto" w:fill="000000"/>
                <w:lang w:val="en-AU"/>
              </w:rPr>
            </w:pPr>
            <w:r>
              <w:rPr>
                <w:lang w:val="en-AU"/>
              </w:rPr>
              <w:t>10.6</w:t>
            </w:r>
            <w:r>
              <w:rPr>
                <w:shd w:val="clear" w:color="auto" w:fill="000000"/>
                <w:lang w:val="en-AU"/>
              </w:rPr>
              <w:t>L</w:t>
            </w:r>
          </w:p>
          <w:p w14:paraId="54D202AC" w14:textId="77777777" w:rsidR="00C26672" w:rsidRDefault="00C26672" w:rsidP="00C26672">
            <w:pPr>
              <w:jc w:val="center"/>
              <w:rPr>
                <w:shd w:val="clear" w:color="auto" w:fill="000000"/>
                <w:lang w:val="en-AU"/>
              </w:rPr>
            </w:pPr>
            <w:r>
              <w:rPr>
                <w:lang w:val="en-AU"/>
              </w:rPr>
              <w:t>10.6</w:t>
            </w:r>
            <w:r>
              <w:rPr>
                <w:shd w:val="clear" w:color="auto" w:fill="000000"/>
                <w:lang w:val="en-AU"/>
              </w:rPr>
              <w:t>M</w:t>
            </w:r>
          </w:p>
          <w:p w14:paraId="17BD7081" w14:textId="77777777" w:rsidR="00C26672" w:rsidRPr="00757CF8" w:rsidRDefault="00C26672" w:rsidP="00C26672">
            <w:pPr>
              <w:jc w:val="center"/>
              <w:rPr>
                <w:shd w:val="clear" w:color="auto" w:fill="000000"/>
                <w:lang w:val="en-AU"/>
              </w:rPr>
            </w:pPr>
            <w:r>
              <w:rPr>
                <w:lang w:val="en-AU"/>
              </w:rPr>
              <w:t>10.6</w:t>
            </w:r>
            <w:r>
              <w:rPr>
                <w:shd w:val="clear" w:color="auto" w:fill="000000"/>
                <w:lang w:val="en-AU"/>
              </w:rPr>
              <w:t>N</w:t>
            </w:r>
          </w:p>
        </w:tc>
        <w:tc>
          <w:tcPr>
            <w:tcW w:w="4802" w:type="dxa"/>
            <w:gridSpan w:val="2"/>
            <w:tcBorders>
              <w:top w:val="single" w:sz="4" w:space="0" w:color="auto"/>
              <w:bottom w:val="single" w:sz="4" w:space="0" w:color="auto"/>
              <w:right w:val="single" w:sz="18" w:space="0" w:color="auto"/>
            </w:tcBorders>
          </w:tcPr>
          <w:p w14:paraId="5991CD8B"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Detailed discussion of </w:t>
            </w:r>
            <w:r w:rsidRPr="00766610">
              <w:rPr>
                <w:rFonts w:ascii="Arial" w:hAnsi="Arial" w:cs="Arial"/>
                <w:i/>
                <w:iCs/>
              </w:rPr>
              <w:t>Kirk Reese (a pseudonym) v Victoria Police</w:t>
            </w:r>
            <w:r>
              <w:rPr>
                <w:rFonts w:ascii="Arial" w:hAnsi="Arial" w:cs="Arial"/>
              </w:rPr>
              <w:t xml:space="preserve"> [2020] </w:t>
            </w:r>
            <w:proofErr w:type="spellStart"/>
            <w:r>
              <w:rPr>
                <w:rFonts w:ascii="Arial" w:hAnsi="Arial" w:cs="Arial"/>
              </w:rPr>
              <w:t>VChC</w:t>
            </w:r>
            <w:proofErr w:type="spellEnd"/>
            <w:r>
              <w:rPr>
                <w:rFonts w:ascii="Arial" w:hAnsi="Arial" w:cs="Arial"/>
              </w:rPr>
              <w:t xml:space="preserve"> 6. References to </w:t>
            </w:r>
            <w:r w:rsidRPr="007A4D2A">
              <w:rPr>
                <w:rFonts w:ascii="Arial" w:hAnsi="Arial" w:cs="Arial"/>
                <w:i/>
                <w:iCs/>
              </w:rPr>
              <w:t>Richards (a pseudonym) v The Queen [No.2]</w:t>
            </w:r>
            <w:r>
              <w:rPr>
                <w:rFonts w:ascii="Arial" w:hAnsi="Arial" w:cs="Arial"/>
              </w:rPr>
              <w:t xml:space="preserve"> [2017] VSCA 174 at [30]; </w:t>
            </w:r>
            <w:r w:rsidRPr="00D81184">
              <w:rPr>
                <w:rFonts w:ascii="Arial" w:hAnsi="Arial" w:cs="Arial"/>
                <w:i/>
                <w:iCs/>
              </w:rPr>
              <w:t>N</w:t>
            </w:r>
            <w:r w:rsidRPr="009E0C38">
              <w:rPr>
                <w:rFonts w:ascii="Arial" w:hAnsi="Arial" w:cs="Arial"/>
                <w:i/>
              </w:rPr>
              <w:t xml:space="preserve">OM v Director of Public </w:t>
            </w:r>
            <w:r w:rsidRPr="004011DC">
              <w:rPr>
                <w:rFonts w:ascii="Arial" w:hAnsi="Arial" w:cs="Arial"/>
                <w:i/>
              </w:rPr>
              <w:t xml:space="preserve">Prosecutions </w:t>
            </w:r>
            <w:r>
              <w:rPr>
                <w:rFonts w:ascii="Arial" w:hAnsi="Arial" w:cs="Arial"/>
              </w:rPr>
              <w:t>(2012) 38 VR 618; [2012] VSCA 198 at [68].</w:t>
            </w:r>
          </w:p>
        </w:tc>
      </w:tr>
      <w:tr w:rsidR="00C26672" w14:paraId="79F82473" w14:textId="77777777" w:rsidTr="00997D61">
        <w:tc>
          <w:tcPr>
            <w:tcW w:w="1261" w:type="dxa"/>
            <w:gridSpan w:val="2"/>
            <w:tcBorders>
              <w:top w:val="single" w:sz="4" w:space="0" w:color="auto"/>
              <w:left w:val="single" w:sz="18" w:space="0" w:color="auto"/>
              <w:bottom w:val="single" w:sz="18" w:space="0" w:color="auto"/>
            </w:tcBorders>
          </w:tcPr>
          <w:p w14:paraId="6216933D" w14:textId="77777777" w:rsidR="00C26672" w:rsidRDefault="00C26672" w:rsidP="00C26672">
            <w:pPr>
              <w:rPr>
                <w:lang w:val="en-AU"/>
              </w:rPr>
            </w:pPr>
            <w:r>
              <w:rPr>
                <w:lang w:val="en-AU"/>
              </w:rPr>
              <w:t>09/12/20</w:t>
            </w:r>
          </w:p>
        </w:tc>
        <w:tc>
          <w:tcPr>
            <w:tcW w:w="836" w:type="dxa"/>
            <w:tcBorders>
              <w:top w:val="single" w:sz="4" w:space="0" w:color="auto"/>
              <w:bottom w:val="single" w:sz="18" w:space="0" w:color="auto"/>
            </w:tcBorders>
          </w:tcPr>
          <w:p w14:paraId="171B76AF" w14:textId="5D0134D5" w:rsidR="00C26672" w:rsidRDefault="00C26672" w:rsidP="00C26672">
            <w:pPr>
              <w:jc w:val="center"/>
              <w:rPr>
                <w:lang w:val="en-AU"/>
              </w:rPr>
            </w:pPr>
            <w:r>
              <w:rPr>
                <w:lang w:val="en-AU"/>
              </w:rPr>
              <w:t>10</w:t>
            </w:r>
          </w:p>
        </w:tc>
        <w:tc>
          <w:tcPr>
            <w:tcW w:w="1439" w:type="dxa"/>
            <w:tcBorders>
              <w:top w:val="single" w:sz="4" w:space="0" w:color="auto"/>
              <w:bottom w:val="single" w:sz="18" w:space="0" w:color="auto"/>
            </w:tcBorders>
          </w:tcPr>
          <w:p w14:paraId="13A4E427" w14:textId="77777777" w:rsidR="00C26672" w:rsidRDefault="00C26672" w:rsidP="00C26672">
            <w:pPr>
              <w:jc w:val="center"/>
              <w:rPr>
                <w:lang w:val="en-AU"/>
              </w:rPr>
            </w:pPr>
            <w:r>
              <w:rPr>
                <w:lang w:val="en-AU"/>
              </w:rPr>
              <w:t>10.6</w:t>
            </w:r>
            <w:r>
              <w:rPr>
                <w:shd w:val="clear" w:color="auto" w:fill="000000"/>
                <w:lang w:val="en-AU"/>
              </w:rPr>
              <w:t>V</w:t>
            </w:r>
          </w:p>
        </w:tc>
        <w:tc>
          <w:tcPr>
            <w:tcW w:w="4802" w:type="dxa"/>
            <w:gridSpan w:val="2"/>
            <w:tcBorders>
              <w:top w:val="single" w:sz="4" w:space="0" w:color="auto"/>
              <w:bottom w:val="single" w:sz="18" w:space="0" w:color="auto"/>
              <w:right w:val="single" w:sz="18" w:space="0" w:color="auto"/>
            </w:tcBorders>
          </w:tcPr>
          <w:p w14:paraId="37D17812"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23685E">
              <w:rPr>
                <w:rFonts w:ascii="Arial" w:hAnsi="Arial" w:cs="Arial"/>
                <w:i/>
                <w:iCs/>
                <w:color w:val="000000"/>
              </w:rPr>
              <w:t>Re D</w:t>
            </w:r>
            <w:r>
              <w:rPr>
                <w:rFonts w:ascii="Arial" w:hAnsi="Arial" w:cs="Arial"/>
                <w:color w:val="000000"/>
              </w:rPr>
              <w:t xml:space="preserve"> [2020] VSC 788.</w:t>
            </w:r>
          </w:p>
        </w:tc>
      </w:tr>
      <w:tr w:rsidR="00C26672" w14:paraId="1FB3E99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F9B4EC8" w14:textId="77777777" w:rsidR="00C26672" w:rsidRPr="0054535C" w:rsidRDefault="00C26672" w:rsidP="00C26672">
            <w:pPr>
              <w:keepNext/>
              <w:keepLines/>
              <w:rPr>
                <w:sz w:val="22"/>
                <w:lang w:val="en-AU"/>
              </w:rPr>
            </w:pPr>
            <w:r>
              <w:rPr>
                <w:sz w:val="22"/>
                <w:lang w:val="en-AU"/>
              </w:rPr>
              <w:t>23/11/20</w:t>
            </w:r>
          </w:p>
        </w:tc>
        <w:tc>
          <w:tcPr>
            <w:tcW w:w="7077" w:type="dxa"/>
            <w:gridSpan w:val="4"/>
            <w:tcBorders>
              <w:top w:val="single" w:sz="18" w:space="0" w:color="auto"/>
              <w:bottom w:val="single" w:sz="4" w:space="0" w:color="auto"/>
              <w:right w:val="single" w:sz="18" w:space="0" w:color="auto"/>
            </w:tcBorders>
            <w:shd w:val="clear" w:color="auto" w:fill="DDDDDD"/>
          </w:tcPr>
          <w:p w14:paraId="442A2400" w14:textId="579B9C1B"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79F62361" w14:textId="77777777" w:rsidTr="00997D61">
        <w:tc>
          <w:tcPr>
            <w:tcW w:w="1261" w:type="dxa"/>
            <w:gridSpan w:val="2"/>
            <w:tcBorders>
              <w:top w:val="single" w:sz="4" w:space="0" w:color="auto"/>
              <w:left w:val="single" w:sz="18" w:space="0" w:color="auto"/>
              <w:bottom w:val="single" w:sz="4" w:space="0" w:color="auto"/>
            </w:tcBorders>
          </w:tcPr>
          <w:p w14:paraId="54144A26" w14:textId="77777777" w:rsidR="00C26672" w:rsidRDefault="00C26672" w:rsidP="00C26672">
            <w:pPr>
              <w:keepNext/>
              <w:keepLines/>
              <w:rPr>
                <w:lang w:val="en-AU"/>
              </w:rPr>
            </w:pPr>
            <w:r>
              <w:rPr>
                <w:lang w:val="en-AU"/>
              </w:rPr>
              <w:t>23/11/20</w:t>
            </w:r>
          </w:p>
        </w:tc>
        <w:tc>
          <w:tcPr>
            <w:tcW w:w="836" w:type="dxa"/>
            <w:tcBorders>
              <w:top w:val="single" w:sz="4" w:space="0" w:color="auto"/>
              <w:bottom w:val="single" w:sz="4" w:space="0" w:color="auto"/>
            </w:tcBorders>
          </w:tcPr>
          <w:p w14:paraId="296D71EB" w14:textId="036F2A29" w:rsidR="00C26672" w:rsidRDefault="00C26672" w:rsidP="00C26672">
            <w:pPr>
              <w:keepNext/>
              <w:keepLines/>
              <w:jc w:val="center"/>
              <w:rPr>
                <w:lang w:val="en-AU"/>
              </w:rPr>
            </w:pPr>
            <w:r>
              <w:rPr>
                <w:lang w:val="en-AU"/>
              </w:rPr>
              <w:t>1</w:t>
            </w:r>
          </w:p>
        </w:tc>
        <w:tc>
          <w:tcPr>
            <w:tcW w:w="1439" w:type="dxa"/>
            <w:tcBorders>
              <w:top w:val="single" w:sz="4" w:space="0" w:color="auto"/>
              <w:bottom w:val="single" w:sz="4" w:space="0" w:color="auto"/>
            </w:tcBorders>
          </w:tcPr>
          <w:p w14:paraId="66B7FD3D" w14:textId="77777777" w:rsidR="00C26672" w:rsidRDefault="00C26672" w:rsidP="00C26672">
            <w:pPr>
              <w:keepNext/>
              <w:keepLines/>
              <w:jc w:val="center"/>
              <w:rPr>
                <w:lang w:val="en-AU"/>
              </w:rPr>
            </w:pPr>
            <w:r>
              <w:rPr>
                <w:lang w:val="en-AU"/>
              </w:rPr>
              <w:t>1.2.1</w:t>
            </w:r>
          </w:p>
        </w:tc>
        <w:tc>
          <w:tcPr>
            <w:tcW w:w="4802" w:type="dxa"/>
            <w:gridSpan w:val="2"/>
            <w:tcBorders>
              <w:top w:val="single" w:sz="4" w:space="0" w:color="auto"/>
              <w:bottom w:val="single" w:sz="4" w:space="0" w:color="auto"/>
              <w:right w:val="single" w:sz="18" w:space="0" w:color="auto"/>
            </w:tcBorders>
          </w:tcPr>
          <w:p w14:paraId="3B7B0831" w14:textId="77777777" w:rsidR="00C26672" w:rsidRPr="00DB0447" w:rsidRDefault="00C26672" w:rsidP="00C26672">
            <w:pPr>
              <w:keepNext/>
              <w:keepLines/>
              <w:spacing w:before="40" w:after="20"/>
              <w:jc w:val="both"/>
              <w:rPr>
                <w:rFonts w:ascii="Arial" w:hAnsi="Arial" w:cs="Arial"/>
              </w:rPr>
            </w:pPr>
            <w:r>
              <w:rPr>
                <w:rFonts w:ascii="Arial" w:hAnsi="Arial" w:cs="Arial"/>
              </w:rPr>
              <w:t>Minor amendment to text.</w:t>
            </w:r>
          </w:p>
        </w:tc>
      </w:tr>
      <w:tr w:rsidR="00C26672" w14:paraId="44B285B6" w14:textId="77777777" w:rsidTr="00997D61">
        <w:tc>
          <w:tcPr>
            <w:tcW w:w="1261" w:type="dxa"/>
            <w:gridSpan w:val="2"/>
            <w:tcBorders>
              <w:top w:val="single" w:sz="4" w:space="0" w:color="auto"/>
              <w:left w:val="single" w:sz="18" w:space="0" w:color="auto"/>
              <w:bottom w:val="single" w:sz="4" w:space="0" w:color="auto"/>
            </w:tcBorders>
          </w:tcPr>
          <w:p w14:paraId="72B8296F" w14:textId="77777777" w:rsidR="00C26672" w:rsidRDefault="00C26672" w:rsidP="00C26672">
            <w:pPr>
              <w:keepNext/>
              <w:keepLines/>
              <w:rPr>
                <w:lang w:val="en-AU"/>
              </w:rPr>
            </w:pPr>
            <w:r>
              <w:rPr>
                <w:lang w:val="en-AU"/>
              </w:rPr>
              <w:t>23/11/20</w:t>
            </w:r>
          </w:p>
        </w:tc>
        <w:tc>
          <w:tcPr>
            <w:tcW w:w="836" w:type="dxa"/>
            <w:tcBorders>
              <w:top w:val="single" w:sz="4" w:space="0" w:color="auto"/>
              <w:bottom w:val="single" w:sz="4" w:space="0" w:color="auto"/>
            </w:tcBorders>
          </w:tcPr>
          <w:p w14:paraId="1E1A886E" w14:textId="558A347D" w:rsidR="00C26672" w:rsidRDefault="00C26672" w:rsidP="00C26672">
            <w:pPr>
              <w:keepNext/>
              <w:keepLines/>
              <w:jc w:val="center"/>
              <w:rPr>
                <w:lang w:val="en-AU"/>
              </w:rPr>
            </w:pPr>
            <w:r>
              <w:rPr>
                <w:lang w:val="en-AU"/>
              </w:rPr>
              <w:t>1</w:t>
            </w:r>
          </w:p>
        </w:tc>
        <w:tc>
          <w:tcPr>
            <w:tcW w:w="1439" w:type="dxa"/>
            <w:tcBorders>
              <w:top w:val="single" w:sz="4" w:space="0" w:color="auto"/>
              <w:bottom w:val="single" w:sz="4" w:space="0" w:color="auto"/>
            </w:tcBorders>
          </w:tcPr>
          <w:p w14:paraId="7AF0963C" w14:textId="77777777" w:rsidR="00C26672" w:rsidRDefault="00C26672" w:rsidP="00C26672">
            <w:pPr>
              <w:keepNext/>
              <w:keepLines/>
              <w:jc w:val="center"/>
              <w:rPr>
                <w:lang w:val="en-AU"/>
              </w:rPr>
            </w:pPr>
            <w:r>
              <w:rPr>
                <w:lang w:val="en-AU"/>
              </w:rPr>
              <w:t>1.2.3</w:t>
            </w:r>
          </w:p>
        </w:tc>
        <w:tc>
          <w:tcPr>
            <w:tcW w:w="4802" w:type="dxa"/>
            <w:gridSpan w:val="2"/>
            <w:tcBorders>
              <w:top w:val="single" w:sz="4" w:space="0" w:color="auto"/>
              <w:bottom w:val="single" w:sz="4" w:space="0" w:color="auto"/>
              <w:right w:val="single" w:sz="18" w:space="0" w:color="auto"/>
            </w:tcBorders>
          </w:tcPr>
          <w:p w14:paraId="7AC0776D" w14:textId="77777777" w:rsidR="00C26672" w:rsidRPr="00DB0447" w:rsidRDefault="00C26672" w:rsidP="00C26672">
            <w:pPr>
              <w:keepNext/>
              <w:keepLines/>
              <w:spacing w:before="20" w:after="20"/>
              <w:jc w:val="both"/>
              <w:rPr>
                <w:rFonts w:ascii="Arial" w:hAnsi="Arial" w:cs="Arial"/>
              </w:rPr>
            </w:pPr>
            <w:r w:rsidRPr="00DB0447">
              <w:rPr>
                <w:rFonts w:ascii="Arial" w:hAnsi="Arial" w:cs="Arial"/>
              </w:rPr>
              <w:t xml:space="preserve">Added commentary on the </w:t>
            </w:r>
            <w:r w:rsidRPr="00DB0447">
              <w:rPr>
                <w:rFonts w:ascii="Arial" w:hAnsi="Arial" w:cs="Arial"/>
                <w:u w:val="single"/>
                <w:bdr w:val="none" w:sz="0" w:space="0" w:color="auto" w:frame="1"/>
                <w:shd w:val="clear" w:color="auto" w:fill="FFFFFF"/>
              </w:rPr>
              <w:t>COVID-19 Omnibus (Emergency Measures) (Criminal Proceedings and Other Matters) and (Integrity Entities) Amendment Regulations 2020</w:t>
            </w:r>
            <w:r w:rsidRPr="00DB0447">
              <w:rPr>
                <w:rFonts w:ascii="Arial" w:hAnsi="Arial" w:cs="Arial"/>
                <w:bdr w:val="none" w:sz="0" w:space="0" w:color="auto" w:frame="1"/>
                <w:shd w:val="clear" w:color="auto" w:fill="FFFFFF"/>
              </w:rPr>
              <w:t xml:space="preserve"> [S.R. No.120/2020]</w:t>
            </w:r>
            <w:r>
              <w:rPr>
                <w:rFonts w:ascii="Arial" w:hAnsi="Arial" w:cs="Arial"/>
                <w:bdr w:val="none" w:sz="0" w:space="0" w:color="auto" w:frame="1"/>
                <w:shd w:val="clear" w:color="auto" w:fill="FFFFFF"/>
              </w:rPr>
              <w:t xml:space="preserve"> which commenced 04/11/2020.</w:t>
            </w:r>
          </w:p>
        </w:tc>
      </w:tr>
      <w:tr w:rsidR="00C26672" w14:paraId="3CDAB802" w14:textId="77777777" w:rsidTr="00997D61">
        <w:tc>
          <w:tcPr>
            <w:tcW w:w="1261" w:type="dxa"/>
            <w:gridSpan w:val="2"/>
            <w:tcBorders>
              <w:top w:val="single" w:sz="4" w:space="0" w:color="auto"/>
              <w:left w:val="single" w:sz="18" w:space="0" w:color="auto"/>
              <w:bottom w:val="single" w:sz="4" w:space="0" w:color="auto"/>
            </w:tcBorders>
          </w:tcPr>
          <w:p w14:paraId="0FC06D5D"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4303EE2" w14:textId="22BCC7A0"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29E9437D" w14:textId="77777777" w:rsidR="00C26672" w:rsidRDefault="00C26672" w:rsidP="00C26672">
            <w:pPr>
              <w:keepNext/>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74CECEA6" w14:textId="77777777" w:rsidR="00C26672" w:rsidRDefault="00C26672" w:rsidP="00C26672">
            <w:pPr>
              <w:spacing w:before="20" w:after="20"/>
              <w:jc w:val="both"/>
              <w:rPr>
                <w:rFonts w:ascii="Arial" w:hAnsi="Arial" w:cs="Arial"/>
              </w:rPr>
            </w:pPr>
            <w:r>
              <w:rPr>
                <w:rFonts w:ascii="Arial" w:hAnsi="Arial" w:cs="Arial"/>
              </w:rPr>
              <w:t>Description of new Statutory Rules: S.R. No.126/2020 &amp; S.R. No.127/2020 which commenced operation on 17/11/2020.</w:t>
            </w:r>
          </w:p>
        </w:tc>
      </w:tr>
      <w:tr w:rsidR="00C26672" w14:paraId="2107C0F0" w14:textId="77777777" w:rsidTr="00997D61">
        <w:tc>
          <w:tcPr>
            <w:tcW w:w="1261" w:type="dxa"/>
            <w:gridSpan w:val="2"/>
            <w:tcBorders>
              <w:top w:val="single" w:sz="4" w:space="0" w:color="auto"/>
              <w:left w:val="single" w:sz="18" w:space="0" w:color="auto"/>
              <w:bottom w:val="single" w:sz="4" w:space="0" w:color="auto"/>
            </w:tcBorders>
          </w:tcPr>
          <w:p w14:paraId="2DD1E863"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8CCF8A0" w14:textId="078A1AA5"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1A6B0A16" w14:textId="7777777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tcPr>
          <w:p w14:paraId="176EC06B" w14:textId="77777777" w:rsidR="00C26672" w:rsidRPr="00D22C4C" w:rsidRDefault="00C26672" w:rsidP="00C26672">
            <w:pPr>
              <w:numPr>
                <w:ilvl w:val="0"/>
                <w:numId w:val="71"/>
              </w:numPr>
              <w:ind w:left="284" w:hanging="284"/>
              <w:jc w:val="both"/>
              <w:rPr>
                <w:rFonts w:ascii="Arial" w:hAnsi="Arial" w:cs="Arial"/>
              </w:rPr>
            </w:pPr>
            <w:r>
              <w:rPr>
                <w:rFonts w:ascii="Arial" w:hAnsi="Arial" w:cs="Arial"/>
              </w:rPr>
              <w:t>Description of new Practice Directions 14/2020, 15/2020 which commence operation at Melbourne on 23/11/2020 and at all other venues on 09/12/2020.</w:t>
            </w:r>
          </w:p>
          <w:p w14:paraId="0ED874DB" w14:textId="77777777" w:rsidR="00C26672" w:rsidRPr="00FE7C9F" w:rsidRDefault="00C26672" w:rsidP="00C26672">
            <w:pPr>
              <w:numPr>
                <w:ilvl w:val="0"/>
                <w:numId w:val="71"/>
              </w:numPr>
              <w:ind w:left="284" w:hanging="284"/>
              <w:jc w:val="both"/>
              <w:rPr>
                <w:rFonts w:ascii="Arial" w:hAnsi="Arial" w:cs="Arial"/>
              </w:rPr>
            </w:pPr>
            <w:r>
              <w:rPr>
                <w:rFonts w:ascii="Arial" w:hAnsi="Arial" w:cs="Arial"/>
              </w:rPr>
              <w:lastRenderedPageBreak/>
              <w:t>Note that Practice Directions 1/2020, 6/2020 &amp; 9/2020 are revoked upon Practice Directions 14/2020 &amp; 15/2020 coming into effect.</w:t>
            </w:r>
          </w:p>
        </w:tc>
      </w:tr>
      <w:tr w:rsidR="00C26672" w14:paraId="4FA84E6D" w14:textId="77777777" w:rsidTr="00997D61">
        <w:tc>
          <w:tcPr>
            <w:tcW w:w="1261" w:type="dxa"/>
            <w:gridSpan w:val="2"/>
            <w:tcBorders>
              <w:top w:val="single" w:sz="4" w:space="0" w:color="auto"/>
              <w:left w:val="single" w:sz="18" w:space="0" w:color="auto"/>
              <w:bottom w:val="single" w:sz="18" w:space="0" w:color="auto"/>
            </w:tcBorders>
          </w:tcPr>
          <w:p w14:paraId="418186B0" w14:textId="77777777" w:rsidR="00C26672" w:rsidRDefault="00C26672" w:rsidP="00C26672">
            <w:pPr>
              <w:rPr>
                <w:lang w:val="en-AU"/>
              </w:rPr>
            </w:pPr>
            <w:r>
              <w:rPr>
                <w:lang w:val="en-AU"/>
              </w:rPr>
              <w:lastRenderedPageBreak/>
              <w:t>23/11/20</w:t>
            </w:r>
          </w:p>
        </w:tc>
        <w:tc>
          <w:tcPr>
            <w:tcW w:w="836" w:type="dxa"/>
            <w:tcBorders>
              <w:top w:val="single" w:sz="4" w:space="0" w:color="auto"/>
              <w:bottom w:val="single" w:sz="18" w:space="0" w:color="auto"/>
            </w:tcBorders>
          </w:tcPr>
          <w:p w14:paraId="2118DD10" w14:textId="4F7D9B45" w:rsidR="00C26672" w:rsidRDefault="00C26672" w:rsidP="00C26672">
            <w:pPr>
              <w:jc w:val="center"/>
              <w:rPr>
                <w:lang w:val="en-AU"/>
              </w:rPr>
            </w:pPr>
            <w:r>
              <w:rPr>
                <w:lang w:val="en-AU"/>
              </w:rPr>
              <w:t>1</w:t>
            </w:r>
          </w:p>
        </w:tc>
        <w:tc>
          <w:tcPr>
            <w:tcW w:w="1439" w:type="dxa"/>
            <w:tcBorders>
              <w:top w:val="single" w:sz="4" w:space="0" w:color="auto"/>
              <w:bottom w:val="single" w:sz="18" w:space="0" w:color="auto"/>
            </w:tcBorders>
          </w:tcPr>
          <w:p w14:paraId="51E58175" w14:textId="77777777" w:rsidR="00C26672" w:rsidRDefault="00C26672" w:rsidP="00C26672">
            <w:pPr>
              <w:keepNext/>
              <w:jc w:val="center"/>
              <w:rPr>
                <w:lang w:val="en-AU"/>
              </w:rPr>
            </w:pPr>
            <w:r>
              <w:rPr>
                <w:lang w:val="en-AU"/>
              </w:rPr>
              <w:t>1.6</w:t>
            </w:r>
          </w:p>
        </w:tc>
        <w:tc>
          <w:tcPr>
            <w:tcW w:w="4802" w:type="dxa"/>
            <w:gridSpan w:val="2"/>
            <w:tcBorders>
              <w:top w:val="single" w:sz="4" w:space="0" w:color="auto"/>
              <w:bottom w:val="single" w:sz="18" w:space="0" w:color="auto"/>
              <w:right w:val="single" w:sz="18" w:space="0" w:color="auto"/>
            </w:tcBorders>
          </w:tcPr>
          <w:p w14:paraId="6CA44CC1" w14:textId="68519904" w:rsidR="00C26672" w:rsidRDefault="00C26672" w:rsidP="00C26672">
            <w:pPr>
              <w:spacing w:before="20"/>
              <w:jc w:val="both"/>
              <w:rPr>
                <w:rFonts w:ascii="Arial" w:hAnsi="Arial" w:cs="Arial"/>
              </w:rPr>
            </w:pPr>
            <w:r>
              <w:rPr>
                <w:rFonts w:ascii="Arial" w:hAnsi="Arial" w:cs="Arial"/>
              </w:rPr>
              <w:t xml:space="preserve">New section entitled </w:t>
            </w:r>
            <w:r w:rsidRPr="00C46942">
              <w:rPr>
                <w:rFonts w:ascii="Arial" w:hAnsi="Arial" w:cs="Arial"/>
                <w:b/>
                <w:bCs/>
              </w:rPr>
              <w:t>“Towards an Electronic Court [</w:t>
            </w:r>
            <w:proofErr w:type="spellStart"/>
            <w:r w:rsidRPr="00C46942">
              <w:rPr>
                <w:rFonts w:ascii="Arial" w:hAnsi="Arial" w:cs="Arial"/>
                <w:b/>
                <w:bCs/>
              </w:rPr>
              <w:t>eCourt</w:t>
            </w:r>
            <w:proofErr w:type="spellEnd"/>
            <w:r w:rsidRPr="00C46942">
              <w:rPr>
                <w:rFonts w:ascii="Arial" w:hAnsi="Arial" w:cs="Arial"/>
                <w:b/>
                <w:bCs/>
              </w:rPr>
              <w:t>]”</w:t>
            </w:r>
            <w:r>
              <w:rPr>
                <w:rFonts w:ascii="Arial" w:hAnsi="Arial" w:cs="Arial"/>
              </w:rPr>
              <w:t xml:space="preserve"> containing the following subsections:</w:t>
            </w:r>
          </w:p>
          <w:p w14:paraId="76216D7D" w14:textId="77777777" w:rsidR="00C26672" w:rsidRDefault="00C26672" w:rsidP="00C26672">
            <w:pPr>
              <w:jc w:val="both"/>
              <w:rPr>
                <w:rFonts w:ascii="Arial" w:hAnsi="Arial" w:cs="Arial"/>
                <w:b/>
                <w:bCs/>
                <w:color w:val="000000"/>
              </w:rPr>
            </w:pPr>
            <w:r w:rsidRPr="00C46942">
              <w:rPr>
                <w:rFonts w:ascii="Arial" w:hAnsi="Arial" w:cs="Arial"/>
                <w:b/>
                <w:bCs/>
              </w:rPr>
              <w:t>1.6.1</w:t>
            </w:r>
            <w:r>
              <w:rPr>
                <w:rFonts w:ascii="Arial" w:hAnsi="Arial" w:cs="Arial"/>
              </w:rPr>
              <w:t xml:space="preserve"> </w:t>
            </w:r>
            <w:r>
              <w:rPr>
                <w:rFonts w:ascii="Arial" w:hAnsi="Arial" w:cs="Arial"/>
                <w:b/>
                <w:bCs/>
                <w:color w:val="000000"/>
              </w:rPr>
              <w:t>Remote hearings using Webex</w:t>
            </w:r>
          </w:p>
          <w:p w14:paraId="7B724B78" w14:textId="77777777" w:rsidR="00C26672" w:rsidRDefault="00C26672" w:rsidP="00C26672">
            <w:pPr>
              <w:jc w:val="both"/>
              <w:rPr>
                <w:rFonts w:ascii="Arial" w:hAnsi="Arial" w:cs="Arial"/>
                <w:b/>
                <w:bCs/>
                <w:color w:val="000000"/>
              </w:rPr>
            </w:pPr>
            <w:r>
              <w:rPr>
                <w:rFonts w:ascii="Arial" w:hAnsi="Arial" w:cs="Arial"/>
                <w:b/>
                <w:bCs/>
                <w:color w:val="000000"/>
              </w:rPr>
              <w:t xml:space="preserve">1.6.2 </w:t>
            </w:r>
            <w:proofErr w:type="spellStart"/>
            <w:r>
              <w:rPr>
                <w:rFonts w:ascii="Arial" w:hAnsi="Arial" w:cs="Arial"/>
                <w:b/>
                <w:bCs/>
                <w:color w:val="000000"/>
              </w:rPr>
              <w:t>Courtlink</w:t>
            </w:r>
            <w:proofErr w:type="spellEnd"/>
            <w:r>
              <w:rPr>
                <w:rFonts w:ascii="Arial" w:hAnsi="Arial" w:cs="Arial"/>
                <w:b/>
                <w:bCs/>
                <w:color w:val="000000"/>
              </w:rPr>
              <w:t xml:space="preserve"> &amp; Bridge</w:t>
            </w:r>
          </w:p>
          <w:p w14:paraId="6AC62C8F" w14:textId="77777777" w:rsidR="00C26672" w:rsidRDefault="00C26672" w:rsidP="00C26672">
            <w:pPr>
              <w:spacing w:after="20"/>
              <w:ind w:left="567" w:hanging="567"/>
              <w:jc w:val="both"/>
              <w:rPr>
                <w:rFonts w:ascii="Arial" w:hAnsi="Arial" w:cs="Arial"/>
              </w:rPr>
            </w:pPr>
            <w:r>
              <w:rPr>
                <w:rFonts w:ascii="Arial" w:hAnsi="Arial" w:cs="Arial"/>
                <w:b/>
                <w:bCs/>
                <w:color w:val="000000"/>
              </w:rPr>
              <w:t>1.6.3</w:t>
            </w:r>
            <w:r>
              <w:rPr>
                <w:rFonts w:ascii="Arial" w:hAnsi="Arial" w:cs="Arial"/>
              </w:rPr>
              <w:t xml:space="preserve"> </w:t>
            </w:r>
            <w:r>
              <w:rPr>
                <w:rFonts w:ascii="Arial" w:hAnsi="Arial" w:cs="Arial"/>
                <w:b/>
                <w:bCs/>
                <w:color w:val="000000"/>
              </w:rPr>
              <w:t>Case Management System (CMS) including eDocs</w:t>
            </w:r>
          </w:p>
        </w:tc>
      </w:tr>
      <w:tr w:rsidR="00C26672" w14:paraId="7385453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6D59BC5" w14:textId="77777777" w:rsidR="00C26672" w:rsidRPr="0054535C" w:rsidRDefault="00C26672" w:rsidP="00C26672">
            <w:pPr>
              <w:keepNext/>
              <w:keepLines/>
              <w:rPr>
                <w:sz w:val="22"/>
                <w:lang w:val="en-AU"/>
              </w:rPr>
            </w:pPr>
            <w:r>
              <w:rPr>
                <w:sz w:val="22"/>
                <w:lang w:val="en-AU"/>
              </w:rPr>
              <w:t>23/11/20</w:t>
            </w:r>
          </w:p>
        </w:tc>
        <w:tc>
          <w:tcPr>
            <w:tcW w:w="7077" w:type="dxa"/>
            <w:gridSpan w:val="4"/>
            <w:tcBorders>
              <w:top w:val="single" w:sz="18" w:space="0" w:color="auto"/>
              <w:bottom w:val="single" w:sz="4" w:space="0" w:color="auto"/>
              <w:right w:val="single" w:sz="18" w:space="0" w:color="auto"/>
            </w:tcBorders>
            <w:shd w:val="clear" w:color="auto" w:fill="DDDDDD"/>
          </w:tcPr>
          <w:p w14:paraId="4BC584D2" w14:textId="30C9366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08FC91FF" w14:textId="77777777" w:rsidTr="00997D61">
        <w:tc>
          <w:tcPr>
            <w:tcW w:w="1261" w:type="dxa"/>
            <w:gridSpan w:val="2"/>
            <w:tcBorders>
              <w:top w:val="single" w:sz="4" w:space="0" w:color="auto"/>
              <w:left w:val="single" w:sz="18" w:space="0" w:color="auto"/>
              <w:bottom w:val="single" w:sz="4" w:space="0" w:color="auto"/>
            </w:tcBorders>
          </w:tcPr>
          <w:p w14:paraId="5ABDB336"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3A91033F" w14:textId="6A8EA145" w:rsidR="00C26672" w:rsidRDefault="00C26672" w:rsidP="00C26672">
            <w:pPr>
              <w:jc w:val="center"/>
              <w:rPr>
                <w:lang w:val="en-AU"/>
              </w:rPr>
            </w:pPr>
            <w:r>
              <w:rPr>
                <w:lang w:val="en-AU"/>
              </w:rPr>
              <w:t>3</w:t>
            </w:r>
          </w:p>
        </w:tc>
        <w:tc>
          <w:tcPr>
            <w:tcW w:w="6241" w:type="dxa"/>
            <w:gridSpan w:val="3"/>
            <w:tcBorders>
              <w:top w:val="single" w:sz="4" w:space="0" w:color="auto"/>
              <w:bottom w:val="single" w:sz="4" w:space="0" w:color="auto"/>
              <w:right w:val="single" w:sz="18" w:space="0" w:color="auto"/>
            </w:tcBorders>
            <w:shd w:val="clear" w:color="auto" w:fill="8EAADB"/>
          </w:tcPr>
          <w:p w14:paraId="68365F8D" w14:textId="3DADD8EA" w:rsidR="00C26672" w:rsidRPr="006676A9" w:rsidRDefault="00C26672" w:rsidP="00C26672">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C26672" w14:paraId="14D1EEEF" w14:textId="77777777" w:rsidTr="00997D61">
        <w:tc>
          <w:tcPr>
            <w:tcW w:w="1261" w:type="dxa"/>
            <w:gridSpan w:val="2"/>
            <w:tcBorders>
              <w:top w:val="single" w:sz="4" w:space="0" w:color="auto"/>
              <w:left w:val="single" w:sz="18" w:space="0" w:color="auto"/>
              <w:bottom w:val="single" w:sz="4" w:space="0" w:color="auto"/>
            </w:tcBorders>
          </w:tcPr>
          <w:p w14:paraId="5C799B15"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403F5E5A" w14:textId="7A4A86C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A1387D9"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3A4F71EA"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Elliott</w:t>
            </w:r>
            <w:r w:rsidRPr="00F3131A">
              <w:rPr>
                <w:rFonts w:ascii="Arial" w:hAnsi="Arial" w:cs="Arial"/>
                <w:i/>
                <w:iCs/>
                <w:color w:val="000000"/>
              </w:rPr>
              <w:t xml:space="preserve"> v </w:t>
            </w:r>
            <w:r>
              <w:rPr>
                <w:rFonts w:ascii="Arial" w:hAnsi="Arial" w:cs="Arial"/>
                <w:i/>
                <w:iCs/>
                <w:color w:val="000000"/>
              </w:rPr>
              <w:t>Lindholm</w:t>
            </w:r>
            <w:r>
              <w:rPr>
                <w:rFonts w:ascii="Arial" w:hAnsi="Arial" w:cs="Arial"/>
                <w:color w:val="000000"/>
              </w:rPr>
              <w:t xml:space="preserve"> [2020] VSC 567; [2020] VSCA 260</w:t>
            </w:r>
            <w:r w:rsidRPr="00EE6CBF">
              <w:rPr>
                <w:rFonts w:ascii="Arial" w:hAnsi="Arial" w:cs="Arial"/>
              </w:rPr>
              <w:t>.</w:t>
            </w:r>
          </w:p>
        </w:tc>
      </w:tr>
      <w:tr w:rsidR="00C26672" w14:paraId="3CB6AB09" w14:textId="77777777" w:rsidTr="00997D61">
        <w:tc>
          <w:tcPr>
            <w:tcW w:w="1261" w:type="dxa"/>
            <w:gridSpan w:val="2"/>
            <w:tcBorders>
              <w:top w:val="single" w:sz="4" w:space="0" w:color="auto"/>
              <w:left w:val="single" w:sz="18" w:space="0" w:color="auto"/>
              <w:bottom w:val="single" w:sz="4" w:space="0" w:color="auto"/>
            </w:tcBorders>
          </w:tcPr>
          <w:p w14:paraId="54C800E5"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17D72244" w14:textId="7C117DD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34A52B6" w14:textId="77777777" w:rsidR="00C26672" w:rsidRDefault="00C26672" w:rsidP="00C26672">
            <w:pPr>
              <w:keepNext/>
              <w:jc w:val="center"/>
              <w:rPr>
                <w:lang w:val="en-AU"/>
              </w:rPr>
            </w:pPr>
            <w:r>
              <w:rPr>
                <w:lang w:val="en-AU"/>
              </w:rPr>
              <w:t>3.5.9.2</w:t>
            </w:r>
          </w:p>
        </w:tc>
        <w:tc>
          <w:tcPr>
            <w:tcW w:w="4802" w:type="dxa"/>
            <w:gridSpan w:val="2"/>
            <w:tcBorders>
              <w:top w:val="single" w:sz="4" w:space="0" w:color="auto"/>
              <w:bottom w:val="single" w:sz="4" w:space="0" w:color="auto"/>
              <w:right w:val="single" w:sz="18" w:space="0" w:color="auto"/>
            </w:tcBorders>
          </w:tcPr>
          <w:p w14:paraId="4553D8F3"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Commentary on the new case of </w:t>
            </w:r>
            <w:proofErr w:type="spellStart"/>
            <w:r w:rsidRPr="00211EF1">
              <w:rPr>
                <w:rFonts w:ascii="Arial" w:hAnsi="Arial" w:cs="Arial"/>
                <w:i/>
                <w:iCs/>
                <w:color w:val="000000"/>
              </w:rPr>
              <w:t>Cvetanovski</w:t>
            </w:r>
            <w:proofErr w:type="spellEnd"/>
            <w:r w:rsidRPr="00211EF1">
              <w:rPr>
                <w:rFonts w:ascii="Arial" w:hAnsi="Arial" w:cs="Arial"/>
                <w:i/>
                <w:iCs/>
                <w:color w:val="000000"/>
              </w:rPr>
              <w:t xml:space="preserve"> v The Queen</w:t>
            </w:r>
            <w:r>
              <w:rPr>
                <w:rFonts w:ascii="Arial" w:hAnsi="Arial" w:cs="Arial"/>
                <w:color w:val="000000"/>
              </w:rPr>
              <w:t xml:space="preserve"> [2020] VSCA 272. </w:t>
            </w:r>
          </w:p>
        </w:tc>
      </w:tr>
      <w:tr w:rsidR="00C26672" w14:paraId="43FE8E1C" w14:textId="77777777" w:rsidTr="00997D61">
        <w:tc>
          <w:tcPr>
            <w:tcW w:w="1261" w:type="dxa"/>
            <w:gridSpan w:val="2"/>
            <w:tcBorders>
              <w:top w:val="single" w:sz="4" w:space="0" w:color="auto"/>
              <w:left w:val="single" w:sz="18" w:space="0" w:color="auto"/>
              <w:bottom w:val="single" w:sz="18" w:space="0" w:color="auto"/>
            </w:tcBorders>
          </w:tcPr>
          <w:p w14:paraId="46CC3A0E" w14:textId="77777777" w:rsidR="00C26672" w:rsidRDefault="00C26672" w:rsidP="00C26672">
            <w:pPr>
              <w:rPr>
                <w:lang w:val="en-AU"/>
              </w:rPr>
            </w:pPr>
            <w:r>
              <w:rPr>
                <w:lang w:val="en-AU"/>
              </w:rPr>
              <w:t>23/11/20</w:t>
            </w:r>
          </w:p>
        </w:tc>
        <w:tc>
          <w:tcPr>
            <w:tcW w:w="836" w:type="dxa"/>
            <w:tcBorders>
              <w:top w:val="single" w:sz="4" w:space="0" w:color="auto"/>
              <w:bottom w:val="single" w:sz="18" w:space="0" w:color="auto"/>
            </w:tcBorders>
          </w:tcPr>
          <w:p w14:paraId="23DC175C" w14:textId="51E985FC" w:rsidR="00C26672" w:rsidRDefault="00C26672" w:rsidP="00C26672">
            <w:pPr>
              <w:jc w:val="center"/>
              <w:rPr>
                <w:lang w:val="en-AU"/>
              </w:rPr>
            </w:pPr>
            <w:r>
              <w:rPr>
                <w:lang w:val="en-AU"/>
              </w:rPr>
              <w:t>3</w:t>
            </w:r>
          </w:p>
        </w:tc>
        <w:tc>
          <w:tcPr>
            <w:tcW w:w="1439" w:type="dxa"/>
            <w:tcBorders>
              <w:top w:val="single" w:sz="4" w:space="0" w:color="auto"/>
              <w:bottom w:val="single" w:sz="18" w:space="0" w:color="auto"/>
            </w:tcBorders>
          </w:tcPr>
          <w:p w14:paraId="4D78E9F4" w14:textId="77777777" w:rsidR="00C26672" w:rsidRDefault="00C26672" w:rsidP="00C26672">
            <w:pPr>
              <w:keepNext/>
              <w:jc w:val="center"/>
              <w:rPr>
                <w:lang w:val="en-AU"/>
              </w:rPr>
            </w:pPr>
            <w:r>
              <w:rPr>
                <w:lang w:val="en-AU"/>
              </w:rPr>
              <w:t>3.7.2</w:t>
            </w:r>
          </w:p>
        </w:tc>
        <w:tc>
          <w:tcPr>
            <w:tcW w:w="4802" w:type="dxa"/>
            <w:gridSpan w:val="2"/>
            <w:tcBorders>
              <w:top w:val="single" w:sz="4" w:space="0" w:color="auto"/>
              <w:bottom w:val="single" w:sz="18" w:space="0" w:color="auto"/>
              <w:right w:val="single" w:sz="18" w:space="0" w:color="auto"/>
            </w:tcBorders>
          </w:tcPr>
          <w:p w14:paraId="32B4250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proofErr w:type="spellStart"/>
            <w:r w:rsidRPr="00411410">
              <w:rPr>
                <w:rFonts w:ascii="Arial" w:hAnsi="Arial" w:cs="Arial"/>
                <w:i/>
                <w:iCs/>
                <w:color w:val="000000"/>
              </w:rPr>
              <w:t>Makeham</w:t>
            </w:r>
            <w:proofErr w:type="spellEnd"/>
            <w:r w:rsidRPr="00411410">
              <w:rPr>
                <w:rFonts w:ascii="Arial" w:hAnsi="Arial" w:cs="Arial"/>
                <w:i/>
                <w:iCs/>
                <w:color w:val="000000"/>
              </w:rPr>
              <w:t xml:space="preserve"> v S</w:t>
            </w:r>
            <w:r>
              <w:rPr>
                <w:rFonts w:ascii="Arial" w:hAnsi="Arial" w:cs="Arial"/>
                <w:i/>
                <w:iCs/>
                <w:color w:val="000000"/>
              </w:rPr>
              <w:t>heppard</w:t>
            </w:r>
            <w:r>
              <w:rPr>
                <w:rFonts w:ascii="Arial" w:hAnsi="Arial" w:cs="Arial"/>
                <w:color w:val="000000"/>
              </w:rPr>
              <w:t xml:space="preserve"> [2020] VSCA 242.</w:t>
            </w:r>
          </w:p>
        </w:tc>
      </w:tr>
      <w:tr w:rsidR="00C26672" w14:paraId="2161B964"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79EA3F6" w14:textId="77777777" w:rsidR="00C26672" w:rsidRPr="0054535C" w:rsidRDefault="00C26672" w:rsidP="00C26672">
            <w:pPr>
              <w:rPr>
                <w:sz w:val="22"/>
                <w:lang w:val="en-AU"/>
              </w:rPr>
            </w:pPr>
            <w:r>
              <w:rPr>
                <w:sz w:val="22"/>
                <w:lang w:val="en-AU"/>
              </w:rPr>
              <w:t>23/11/20</w:t>
            </w:r>
          </w:p>
        </w:tc>
        <w:tc>
          <w:tcPr>
            <w:tcW w:w="7077" w:type="dxa"/>
            <w:gridSpan w:val="4"/>
            <w:tcBorders>
              <w:top w:val="single" w:sz="18" w:space="0" w:color="auto"/>
              <w:bottom w:val="single" w:sz="4" w:space="0" w:color="auto"/>
              <w:right w:val="single" w:sz="18" w:space="0" w:color="auto"/>
            </w:tcBorders>
            <w:shd w:val="clear" w:color="auto" w:fill="DDDDDD"/>
          </w:tcPr>
          <w:p w14:paraId="3C04DB66" w14:textId="735CB1D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33F316E5" w14:textId="77777777" w:rsidTr="00997D61">
        <w:tc>
          <w:tcPr>
            <w:tcW w:w="1261" w:type="dxa"/>
            <w:gridSpan w:val="2"/>
            <w:tcBorders>
              <w:top w:val="single" w:sz="4" w:space="0" w:color="auto"/>
              <w:left w:val="single" w:sz="18" w:space="0" w:color="auto"/>
              <w:bottom w:val="single" w:sz="4" w:space="0" w:color="auto"/>
            </w:tcBorders>
          </w:tcPr>
          <w:p w14:paraId="3D11E2EE"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723BA7BD" w14:textId="6601BDF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59EF159" w14:textId="77777777" w:rsidR="00C26672" w:rsidRDefault="00C26672" w:rsidP="00C26672">
            <w:pPr>
              <w:keepNext/>
              <w:jc w:val="center"/>
              <w:rPr>
                <w:lang w:val="en-AU"/>
              </w:rPr>
            </w:pPr>
            <w:r>
              <w:rPr>
                <w:lang w:val="en-AU"/>
              </w:rPr>
              <w:t>5.4.10</w:t>
            </w:r>
          </w:p>
          <w:p w14:paraId="6D9DCE8D" w14:textId="77777777" w:rsidR="00C26672" w:rsidRDefault="00C26672" w:rsidP="00C26672">
            <w:pPr>
              <w:keepNext/>
              <w:jc w:val="center"/>
              <w:rPr>
                <w:lang w:val="en-AU"/>
              </w:rPr>
            </w:pPr>
            <w:r>
              <w:rPr>
                <w:lang w:val="en-AU"/>
              </w:rPr>
              <w:t>5.5</w:t>
            </w:r>
          </w:p>
          <w:p w14:paraId="5A09F4BA" w14:textId="77777777" w:rsidR="00C26672" w:rsidRDefault="00C26672" w:rsidP="00C26672">
            <w:pPr>
              <w:keepNext/>
              <w:jc w:val="center"/>
              <w:rPr>
                <w:lang w:val="en-AU"/>
              </w:rPr>
            </w:pPr>
            <w:r>
              <w:rPr>
                <w:lang w:val="en-AU"/>
              </w:rPr>
              <w:t>5.5.7</w:t>
            </w:r>
          </w:p>
          <w:p w14:paraId="4AFE6700" w14:textId="77777777" w:rsidR="00C26672" w:rsidRDefault="00C26672" w:rsidP="00C26672">
            <w:pPr>
              <w:keepNext/>
              <w:jc w:val="center"/>
              <w:rPr>
                <w:lang w:val="en-AU"/>
              </w:rPr>
            </w:pPr>
            <w:r>
              <w:rPr>
                <w:lang w:val="en-AU"/>
              </w:rPr>
              <w:t>5.11.10</w:t>
            </w:r>
          </w:p>
          <w:p w14:paraId="1CC24644" w14:textId="77777777" w:rsidR="00C26672" w:rsidRDefault="00C26672" w:rsidP="00C26672">
            <w:pPr>
              <w:keepNext/>
              <w:jc w:val="center"/>
              <w:rPr>
                <w:lang w:val="en-AU"/>
              </w:rPr>
            </w:pPr>
            <w:r>
              <w:rPr>
                <w:lang w:val="en-AU"/>
              </w:rPr>
              <w:t>5.13</w:t>
            </w:r>
          </w:p>
          <w:p w14:paraId="640E5B51" w14:textId="77777777" w:rsidR="00C26672" w:rsidRDefault="00C26672" w:rsidP="00C26672">
            <w:pPr>
              <w:keepNext/>
              <w:jc w:val="center"/>
              <w:rPr>
                <w:lang w:val="en-AU"/>
              </w:rPr>
            </w:pPr>
            <w:r>
              <w:rPr>
                <w:lang w:val="en-AU"/>
              </w:rPr>
              <w:t>5.14.2</w:t>
            </w:r>
          </w:p>
          <w:p w14:paraId="15D2309C" w14:textId="77777777" w:rsidR="00C26672" w:rsidRDefault="00C26672" w:rsidP="00C26672">
            <w:pPr>
              <w:keepNext/>
              <w:jc w:val="center"/>
              <w:rPr>
                <w:lang w:val="en-AU"/>
              </w:rPr>
            </w:pPr>
            <w:r>
              <w:rPr>
                <w:lang w:val="en-AU"/>
              </w:rPr>
              <w:t>5.22.9</w:t>
            </w:r>
          </w:p>
          <w:p w14:paraId="3B9F7FA7" w14:textId="77777777" w:rsidR="00C26672" w:rsidRDefault="00C26672" w:rsidP="00C26672">
            <w:pPr>
              <w:keepNext/>
              <w:jc w:val="center"/>
              <w:rPr>
                <w:lang w:val="en-AU"/>
              </w:rPr>
            </w:pPr>
            <w:r>
              <w:rPr>
                <w:lang w:val="en-AU"/>
              </w:rPr>
              <w:t>5.23.6</w:t>
            </w:r>
          </w:p>
          <w:p w14:paraId="70F0FF3C" w14:textId="77777777" w:rsidR="00C26672" w:rsidRDefault="00C26672" w:rsidP="00C26672">
            <w:pPr>
              <w:keepNext/>
              <w:jc w:val="center"/>
              <w:rPr>
                <w:lang w:val="en-AU"/>
              </w:rPr>
            </w:pPr>
            <w:r>
              <w:rPr>
                <w:lang w:val="en-AU"/>
              </w:rPr>
              <w:t>5.23.9</w:t>
            </w:r>
          </w:p>
          <w:p w14:paraId="687C8B45" w14:textId="77777777" w:rsidR="00C26672" w:rsidRDefault="00C26672" w:rsidP="00C26672">
            <w:pPr>
              <w:keepNext/>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0CF7B441" w14:textId="77777777" w:rsidR="00C26672" w:rsidRDefault="00C26672" w:rsidP="00C26672">
            <w:pPr>
              <w:numPr>
                <w:ilvl w:val="0"/>
                <w:numId w:val="73"/>
              </w:numPr>
              <w:spacing w:before="40"/>
              <w:ind w:left="357" w:hanging="357"/>
              <w:jc w:val="both"/>
              <w:rPr>
                <w:rFonts w:ascii="Arial" w:hAnsi="Arial" w:cs="Arial"/>
                <w:color w:val="000000"/>
              </w:rPr>
            </w:pPr>
            <w:r>
              <w:rPr>
                <w:rFonts w:ascii="Arial" w:hAnsi="Arial" w:cs="Arial"/>
                <w:color w:val="000000"/>
              </w:rPr>
              <w:t>Addition of 2019/20 Family Division statistics.</w:t>
            </w:r>
          </w:p>
          <w:p w14:paraId="15CAE175" w14:textId="77777777" w:rsidR="00C26672" w:rsidRDefault="00C26672" w:rsidP="00C26672">
            <w:pPr>
              <w:numPr>
                <w:ilvl w:val="0"/>
                <w:numId w:val="73"/>
              </w:numPr>
              <w:spacing w:before="40"/>
              <w:ind w:left="357" w:hanging="357"/>
              <w:jc w:val="both"/>
              <w:rPr>
                <w:rFonts w:ascii="Arial" w:hAnsi="Arial" w:cs="Arial"/>
                <w:color w:val="000000"/>
              </w:rPr>
            </w:pPr>
            <w:r>
              <w:rPr>
                <w:rFonts w:ascii="Arial" w:hAnsi="Arial" w:cs="Arial"/>
                <w:color w:val="000000"/>
              </w:rPr>
              <w:t xml:space="preserve">A breakdown of the grounds on the </w:t>
            </w:r>
            <w:r w:rsidRPr="00AC1EAF">
              <w:rPr>
                <w:rFonts w:ascii="Arial" w:hAnsi="Arial" w:cs="Arial"/>
                <w:b/>
                <w:bCs/>
                <w:color w:val="000000"/>
              </w:rPr>
              <w:t>5,881</w:t>
            </w:r>
            <w:r>
              <w:rPr>
                <w:rFonts w:ascii="Arial" w:hAnsi="Arial" w:cs="Arial"/>
                <w:color w:val="000000"/>
              </w:rPr>
              <w:t xml:space="preserve"> protection applications issued in 2019/20 has been added to section 5.5.7.</w:t>
            </w:r>
          </w:p>
          <w:p w14:paraId="2337EFB1" w14:textId="77777777" w:rsidR="00C26672" w:rsidRDefault="00C26672" w:rsidP="00C26672">
            <w:pPr>
              <w:numPr>
                <w:ilvl w:val="0"/>
                <w:numId w:val="73"/>
              </w:numPr>
              <w:spacing w:before="40"/>
              <w:ind w:left="357" w:hanging="357"/>
              <w:jc w:val="both"/>
              <w:rPr>
                <w:rFonts w:ascii="Arial" w:hAnsi="Arial" w:cs="Arial"/>
                <w:color w:val="000000"/>
              </w:rPr>
            </w:pPr>
            <w:r>
              <w:rPr>
                <w:rFonts w:ascii="Arial" w:hAnsi="Arial" w:cs="Arial"/>
                <w:color w:val="000000"/>
              </w:rPr>
              <w:t>A snapshot of the safe custody search warrants issued by the on-call magistrate in the period 07-14/11/2020 has been added to section 5.27.3.</w:t>
            </w:r>
          </w:p>
        </w:tc>
      </w:tr>
      <w:tr w:rsidR="00C26672" w14:paraId="56F0359B" w14:textId="77777777" w:rsidTr="00997D61">
        <w:tc>
          <w:tcPr>
            <w:tcW w:w="1261" w:type="dxa"/>
            <w:gridSpan w:val="2"/>
            <w:tcBorders>
              <w:top w:val="single" w:sz="4" w:space="0" w:color="auto"/>
              <w:left w:val="single" w:sz="18" w:space="0" w:color="auto"/>
              <w:bottom w:val="single" w:sz="4" w:space="0" w:color="auto"/>
            </w:tcBorders>
          </w:tcPr>
          <w:p w14:paraId="0FC20E82"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22B3575D" w14:textId="644E232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52B3EDC" w14:textId="77777777" w:rsidR="00C26672" w:rsidRDefault="00C26672" w:rsidP="00C26672">
            <w:pPr>
              <w:keepNext/>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tcPr>
          <w:p w14:paraId="771760F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424DF4">
              <w:rPr>
                <w:rFonts w:ascii="Arial" w:hAnsi="Arial" w:cs="Arial"/>
                <w:i/>
                <w:iCs/>
                <w:color w:val="000000"/>
              </w:rPr>
              <w:t>DHHS v Children’s Court of Victoria</w:t>
            </w:r>
            <w:r>
              <w:rPr>
                <w:rFonts w:ascii="Arial" w:hAnsi="Arial" w:cs="Arial"/>
                <w:color w:val="000000"/>
              </w:rPr>
              <w:t xml:space="preserve"> [2020] VSC 527; </w:t>
            </w:r>
            <w:r w:rsidRPr="002356DE">
              <w:rPr>
                <w:rFonts w:ascii="Arial" w:hAnsi="Arial" w:cs="Arial"/>
                <w:i/>
                <w:iCs/>
                <w:color w:val="000000"/>
              </w:rPr>
              <w:t>GG v DHHS</w:t>
            </w:r>
            <w:r>
              <w:rPr>
                <w:rFonts w:ascii="Arial" w:hAnsi="Arial" w:cs="Arial"/>
                <w:color w:val="000000"/>
              </w:rPr>
              <w:t xml:space="preserve"> [2020] VSC 740.</w:t>
            </w:r>
          </w:p>
        </w:tc>
      </w:tr>
      <w:tr w:rsidR="00C26672" w14:paraId="46DA6171" w14:textId="77777777" w:rsidTr="00997D61">
        <w:tc>
          <w:tcPr>
            <w:tcW w:w="1261" w:type="dxa"/>
            <w:gridSpan w:val="2"/>
            <w:tcBorders>
              <w:top w:val="single" w:sz="4" w:space="0" w:color="auto"/>
              <w:left w:val="single" w:sz="18" w:space="0" w:color="auto"/>
              <w:bottom w:val="single" w:sz="18" w:space="0" w:color="auto"/>
            </w:tcBorders>
          </w:tcPr>
          <w:p w14:paraId="58454C9B" w14:textId="77777777" w:rsidR="00C26672" w:rsidRDefault="00C26672" w:rsidP="00C26672">
            <w:pPr>
              <w:rPr>
                <w:lang w:val="en-AU"/>
              </w:rPr>
            </w:pPr>
            <w:r>
              <w:rPr>
                <w:lang w:val="en-AU"/>
              </w:rPr>
              <w:t>23/11/20</w:t>
            </w:r>
          </w:p>
        </w:tc>
        <w:tc>
          <w:tcPr>
            <w:tcW w:w="836" w:type="dxa"/>
            <w:tcBorders>
              <w:top w:val="single" w:sz="4" w:space="0" w:color="auto"/>
              <w:bottom w:val="single" w:sz="18" w:space="0" w:color="auto"/>
            </w:tcBorders>
          </w:tcPr>
          <w:p w14:paraId="7598B337" w14:textId="37D2A067" w:rsidR="00C26672" w:rsidRDefault="00C26672" w:rsidP="00C26672">
            <w:pPr>
              <w:jc w:val="center"/>
              <w:rPr>
                <w:lang w:val="en-AU"/>
              </w:rPr>
            </w:pPr>
            <w:r>
              <w:rPr>
                <w:lang w:val="en-AU"/>
              </w:rPr>
              <w:t>5</w:t>
            </w:r>
          </w:p>
        </w:tc>
        <w:tc>
          <w:tcPr>
            <w:tcW w:w="1439" w:type="dxa"/>
            <w:tcBorders>
              <w:top w:val="single" w:sz="4" w:space="0" w:color="auto"/>
              <w:bottom w:val="single" w:sz="18" w:space="0" w:color="auto"/>
            </w:tcBorders>
          </w:tcPr>
          <w:p w14:paraId="7E204E2C" w14:textId="77777777" w:rsidR="00C26672" w:rsidRDefault="00C26672" w:rsidP="00C26672">
            <w:pPr>
              <w:keepNext/>
              <w:jc w:val="center"/>
              <w:rPr>
                <w:lang w:val="en-AU"/>
              </w:rPr>
            </w:pPr>
            <w:r>
              <w:rPr>
                <w:lang w:val="en-AU"/>
              </w:rPr>
              <w:t>5.14.1</w:t>
            </w:r>
          </w:p>
          <w:p w14:paraId="3863DE4D" w14:textId="77777777" w:rsidR="00C26672" w:rsidRDefault="00C26672" w:rsidP="00C26672">
            <w:pPr>
              <w:keepNext/>
              <w:jc w:val="center"/>
              <w:rPr>
                <w:lang w:val="en-AU"/>
              </w:rPr>
            </w:pPr>
            <w:r>
              <w:rPr>
                <w:lang w:val="en-AU"/>
              </w:rPr>
              <w:t>5.15.1</w:t>
            </w:r>
          </w:p>
          <w:p w14:paraId="6A541499" w14:textId="77777777" w:rsidR="00C26672" w:rsidRDefault="00C26672" w:rsidP="00C26672">
            <w:pPr>
              <w:keepNext/>
              <w:jc w:val="center"/>
              <w:rPr>
                <w:lang w:val="en-AU"/>
              </w:rPr>
            </w:pPr>
            <w:r>
              <w:rPr>
                <w:lang w:val="en-AU"/>
              </w:rPr>
              <w:t>5.17.1</w:t>
            </w:r>
          </w:p>
        </w:tc>
        <w:tc>
          <w:tcPr>
            <w:tcW w:w="4802" w:type="dxa"/>
            <w:gridSpan w:val="2"/>
            <w:tcBorders>
              <w:top w:val="single" w:sz="4" w:space="0" w:color="auto"/>
              <w:bottom w:val="single" w:sz="18" w:space="0" w:color="auto"/>
              <w:right w:val="single" w:sz="18" w:space="0" w:color="auto"/>
            </w:tcBorders>
          </w:tcPr>
          <w:p w14:paraId="36A72F9D" w14:textId="77777777" w:rsidR="00C26672" w:rsidRDefault="00C26672" w:rsidP="00C26672">
            <w:pPr>
              <w:spacing w:before="40"/>
              <w:jc w:val="both"/>
              <w:rPr>
                <w:rFonts w:ascii="Arial" w:hAnsi="Arial" w:cs="Arial"/>
                <w:color w:val="000000"/>
              </w:rPr>
            </w:pPr>
            <w:r>
              <w:rPr>
                <w:rFonts w:ascii="Arial" w:hAnsi="Arial" w:cs="Arial"/>
                <w:color w:val="000000"/>
              </w:rPr>
              <w:t>Minor updating of text to extend commentary to 2019/20.</w:t>
            </w:r>
          </w:p>
        </w:tc>
      </w:tr>
      <w:tr w:rsidR="00C26672" w14:paraId="39436D1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2D909DC" w14:textId="77777777" w:rsidR="00C26672" w:rsidRPr="0054535C" w:rsidRDefault="00C26672" w:rsidP="00C26672">
            <w:pPr>
              <w:keepNext/>
              <w:keepLines/>
              <w:rPr>
                <w:sz w:val="22"/>
                <w:lang w:val="en-AU"/>
              </w:rPr>
            </w:pPr>
            <w:r>
              <w:rPr>
                <w:sz w:val="22"/>
                <w:lang w:val="en-AU"/>
              </w:rPr>
              <w:t>23/11/20</w:t>
            </w:r>
          </w:p>
        </w:tc>
        <w:tc>
          <w:tcPr>
            <w:tcW w:w="7077" w:type="dxa"/>
            <w:gridSpan w:val="4"/>
            <w:tcBorders>
              <w:top w:val="single" w:sz="18" w:space="0" w:color="auto"/>
              <w:bottom w:val="single" w:sz="4" w:space="0" w:color="auto"/>
              <w:right w:val="single" w:sz="18" w:space="0" w:color="auto"/>
            </w:tcBorders>
            <w:shd w:val="clear" w:color="auto" w:fill="DDDDDD"/>
          </w:tcPr>
          <w:p w14:paraId="1B5C26A6" w14:textId="583D827B"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4ED0B1E8" w14:textId="77777777" w:rsidTr="00997D61">
        <w:tc>
          <w:tcPr>
            <w:tcW w:w="1261" w:type="dxa"/>
            <w:gridSpan w:val="2"/>
            <w:tcBorders>
              <w:top w:val="single" w:sz="4" w:space="0" w:color="auto"/>
              <w:left w:val="single" w:sz="18" w:space="0" w:color="auto"/>
              <w:bottom w:val="single" w:sz="4" w:space="0" w:color="auto"/>
            </w:tcBorders>
          </w:tcPr>
          <w:p w14:paraId="6ABD13CC"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72AD7064" w14:textId="49E05B70"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2BDB321" w14:textId="77777777" w:rsidR="00C26672" w:rsidRDefault="00C26672" w:rsidP="00C26672">
            <w:pPr>
              <w:keepNext/>
              <w:jc w:val="center"/>
              <w:rPr>
                <w:lang w:val="en-AU"/>
              </w:rPr>
            </w:pPr>
            <w:r>
              <w:rPr>
                <w:lang w:val="en-AU"/>
              </w:rPr>
              <w:t>7.7.2</w:t>
            </w:r>
          </w:p>
        </w:tc>
        <w:tc>
          <w:tcPr>
            <w:tcW w:w="4802" w:type="dxa"/>
            <w:gridSpan w:val="2"/>
            <w:tcBorders>
              <w:top w:val="single" w:sz="4" w:space="0" w:color="auto"/>
              <w:bottom w:val="single" w:sz="4" w:space="0" w:color="auto"/>
              <w:right w:val="single" w:sz="18" w:space="0" w:color="auto"/>
            </w:tcBorders>
          </w:tcPr>
          <w:p w14:paraId="428DA3C6" w14:textId="77777777" w:rsidR="00C26672" w:rsidRDefault="00C26672" w:rsidP="00C26672">
            <w:pPr>
              <w:spacing w:before="40" w:after="40"/>
              <w:jc w:val="both"/>
              <w:rPr>
                <w:rFonts w:ascii="Arial" w:hAnsi="Arial" w:cs="Arial"/>
                <w:color w:val="000000"/>
              </w:rPr>
            </w:pPr>
            <w:r>
              <w:rPr>
                <w:rFonts w:ascii="Arial" w:hAnsi="Arial" w:cs="Arial"/>
                <w:color w:val="000000"/>
              </w:rPr>
              <w:t>Addition of some 2019/20 offender statistics.</w:t>
            </w:r>
          </w:p>
        </w:tc>
      </w:tr>
      <w:tr w:rsidR="00C26672" w14:paraId="6317C43B" w14:textId="77777777" w:rsidTr="00997D61">
        <w:tc>
          <w:tcPr>
            <w:tcW w:w="1261" w:type="dxa"/>
            <w:gridSpan w:val="2"/>
            <w:tcBorders>
              <w:top w:val="single" w:sz="4" w:space="0" w:color="auto"/>
              <w:left w:val="single" w:sz="18" w:space="0" w:color="auto"/>
              <w:bottom w:val="single" w:sz="18" w:space="0" w:color="auto"/>
            </w:tcBorders>
          </w:tcPr>
          <w:p w14:paraId="3745ECFF" w14:textId="77777777" w:rsidR="00C26672" w:rsidRDefault="00C26672" w:rsidP="00C26672">
            <w:pPr>
              <w:rPr>
                <w:lang w:val="en-AU"/>
              </w:rPr>
            </w:pPr>
            <w:r>
              <w:rPr>
                <w:lang w:val="en-AU"/>
              </w:rPr>
              <w:t>23/11/20</w:t>
            </w:r>
          </w:p>
        </w:tc>
        <w:tc>
          <w:tcPr>
            <w:tcW w:w="836" w:type="dxa"/>
            <w:tcBorders>
              <w:top w:val="single" w:sz="4" w:space="0" w:color="auto"/>
              <w:bottom w:val="single" w:sz="18" w:space="0" w:color="auto"/>
            </w:tcBorders>
          </w:tcPr>
          <w:p w14:paraId="10A1B2B4" w14:textId="63BD5FEC" w:rsidR="00C26672" w:rsidRDefault="00C26672" w:rsidP="00C26672">
            <w:pPr>
              <w:jc w:val="center"/>
              <w:rPr>
                <w:lang w:val="en-AU"/>
              </w:rPr>
            </w:pPr>
            <w:r>
              <w:rPr>
                <w:lang w:val="en-AU"/>
              </w:rPr>
              <w:t>7</w:t>
            </w:r>
          </w:p>
        </w:tc>
        <w:tc>
          <w:tcPr>
            <w:tcW w:w="1439" w:type="dxa"/>
            <w:tcBorders>
              <w:top w:val="single" w:sz="4" w:space="0" w:color="auto"/>
              <w:bottom w:val="single" w:sz="18" w:space="0" w:color="auto"/>
            </w:tcBorders>
          </w:tcPr>
          <w:p w14:paraId="2651627B" w14:textId="77777777" w:rsidR="00C26672" w:rsidRDefault="00C26672" w:rsidP="00C26672">
            <w:pPr>
              <w:keepNext/>
              <w:jc w:val="center"/>
              <w:rPr>
                <w:lang w:val="en-AU"/>
              </w:rPr>
            </w:pPr>
            <w:r>
              <w:rPr>
                <w:lang w:val="en-AU"/>
              </w:rPr>
              <w:t>7.11.6</w:t>
            </w:r>
          </w:p>
        </w:tc>
        <w:tc>
          <w:tcPr>
            <w:tcW w:w="4802" w:type="dxa"/>
            <w:gridSpan w:val="2"/>
            <w:tcBorders>
              <w:top w:val="single" w:sz="4" w:space="0" w:color="auto"/>
              <w:bottom w:val="single" w:sz="18" w:space="0" w:color="auto"/>
              <w:right w:val="single" w:sz="18" w:space="0" w:color="auto"/>
            </w:tcBorders>
          </w:tcPr>
          <w:p w14:paraId="1B3BE047" w14:textId="77777777" w:rsidR="00C26672" w:rsidRDefault="00C26672" w:rsidP="00C26672">
            <w:pPr>
              <w:spacing w:before="40" w:after="40"/>
              <w:jc w:val="both"/>
              <w:rPr>
                <w:rFonts w:ascii="Arial" w:hAnsi="Arial" w:cs="Arial"/>
                <w:color w:val="000000"/>
              </w:rPr>
            </w:pPr>
            <w:r>
              <w:rPr>
                <w:rFonts w:ascii="Arial" w:hAnsi="Arial" w:cs="Arial"/>
                <w:color w:val="000000"/>
              </w:rPr>
              <w:t>Addition of 2019/20 statistics for the Koori Court.</w:t>
            </w:r>
          </w:p>
        </w:tc>
      </w:tr>
      <w:tr w:rsidR="00C26672" w14:paraId="5142EB0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1CFED5E" w14:textId="77777777" w:rsidR="00C26672" w:rsidRPr="0054535C" w:rsidRDefault="00C26672" w:rsidP="00C26672">
            <w:pPr>
              <w:rPr>
                <w:sz w:val="22"/>
                <w:lang w:val="en-AU"/>
              </w:rPr>
            </w:pPr>
            <w:r>
              <w:rPr>
                <w:sz w:val="22"/>
                <w:lang w:val="en-AU"/>
              </w:rPr>
              <w:t>23/11/20</w:t>
            </w:r>
          </w:p>
        </w:tc>
        <w:tc>
          <w:tcPr>
            <w:tcW w:w="7077" w:type="dxa"/>
            <w:gridSpan w:val="4"/>
            <w:tcBorders>
              <w:top w:val="single" w:sz="18" w:space="0" w:color="auto"/>
              <w:bottom w:val="single" w:sz="4" w:space="0" w:color="auto"/>
              <w:right w:val="single" w:sz="18" w:space="0" w:color="auto"/>
            </w:tcBorders>
            <w:shd w:val="clear" w:color="auto" w:fill="DDDDDD"/>
          </w:tcPr>
          <w:p w14:paraId="40D1F222" w14:textId="24782182" w:rsidR="00C26672" w:rsidRPr="0054535C" w:rsidRDefault="00C26672" w:rsidP="00C26672">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CUSTODY &amp; BAIL</w:t>
            </w:r>
          </w:p>
        </w:tc>
      </w:tr>
      <w:tr w:rsidR="00C26672" w14:paraId="35885CC4" w14:textId="77777777" w:rsidTr="00997D61">
        <w:tc>
          <w:tcPr>
            <w:tcW w:w="1261" w:type="dxa"/>
            <w:gridSpan w:val="2"/>
            <w:tcBorders>
              <w:top w:val="single" w:sz="4" w:space="0" w:color="auto"/>
              <w:left w:val="single" w:sz="18" w:space="0" w:color="auto"/>
              <w:bottom w:val="single" w:sz="4" w:space="0" w:color="auto"/>
            </w:tcBorders>
          </w:tcPr>
          <w:p w14:paraId="0F3F3BDF"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07E882B4" w14:textId="2E94E77A" w:rsidR="00C26672" w:rsidRDefault="00C26672" w:rsidP="00C26672">
            <w:pPr>
              <w:jc w:val="center"/>
              <w:rPr>
                <w:lang w:val="en-AU"/>
              </w:rPr>
            </w:pPr>
            <w:r>
              <w:rPr>
                <w:lang w:val="en-AU"/>
              </w:rPr>
              <w:t>9</w:t>
            </w:r>
          </w:p>
        </w:tc>
        <w:tc>
          <w:tcPr>
            <w:tcW w:w="6241" w:type="dxa"/>
            <w:gridSpan w:val="3"/>
            <w:tcBorders>
              <w:top w:val="single" w:sz="4" w:space="0" w:color="auto"/>
              <w:bottom w:val="single" w:sz="4" w:space="0" w:color="auto"/>
              <w:right w:val="single" w:sz="18" w:space="0" w:color="auto"/>
            </w:tcBorders>
            <w:shd w:val="clear" w:color="auto" w:fill="8EAADB"/>
          </w:tcPr>
          <w:p w14:paraId="7DEAD8B4" w14:textId="06A9AC1C" w:rsidR="00C26672" w:rsidRPr="006676A9" w:rsidRDefault="00C26672" w:rsidP="00C26672">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C26672" w14:paraId="0647380F" w14:textId="77777777" w:rsidTr="00997D61">
        <w:tc>
          <w:tcPr>
            <w:tcW w:w="1261" w:type="dxa"/>
            <w:gridSpan w:val="2"/>
            <w:tcBorders>
              <w:top w:val="single" w:sz="4" w:space="0" w:color="auto"/>
              <w:left w:val="single" w:sz="18" w:space="0" w:color="auto"/>
              <w:bottom w:val="single" w:sz="4" w:space="0" w:color="auto"/>
            </w:tcBorders>
          </w:tcPr>
          <w:p w14:paraId="4B5B89EB"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11C6D77D" w14:textId="6DF6FA2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4458518"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4A0FA36A" w14:textId="77777777" w:rsidR="00C26672" w:rsidRPr="00D22C4C" w:rsidRDefault="00C26672" w:rsidP="00C26672">
            <w:pPr>
              <w:numPr>
                <w:ilvl w:val="0"/>
                <w:numId w:val="71"/>
              </w:numPr>
              <w:ind w:left="284" w:hanging="284"/>
              <w:jc w:val="both"/>
              <w:rPr>
                <w:rFonts w:ascii="Arial" w:hAnsi="Arial" w:cs="Arial"/>
              </w:rPr>
            </w:pPr>
            <w:r>
              <w:rPr>
                <w:rFonts w:ascii="Arial" w:hAnsi="Arial" w:cs="Arial"/>
                <w:color w:val="000000"/>
              </w:rPr>
              <w:t xml:space="preserve">Summaries of new cases of </w:t>
            </w:r>
            <w:r w:rsidRPr="00B6525C">
              <w:rPr>
                <w:rFonts w:ascii="Arial" w:hAnsi="Arial" w:cs="Arial"/>
                <w:i/>
                <w:iCs/>
                <w:color w:val="000000"/>
              </w:rPr>
              <w:t>JS</w:t>
            </w:r>
            <w:r>
              <w:rPr>
                <w:rFonts w:ascii="Arial" w:hAnsi="Arial" w:cs="Arial"/>
                <w:color w:val="000000"/>
              </w:rPr>
              <w:t xml:space="preserve"> [2020] VSC 447; </w:t>
            </w:r>
            <w:r w:rsidRPr="00B6525C">
              <w:rPr>
                <w:rFonts w:ascii="Arial" w:hAnsi="Arial" w:cs="Arial"/>
                <w:i/>
                <w:iCs/>
                <w:color w:val="000000"/>
              </w:rPr>
              <w:t>Byron Exner</w:t>
            </w:r>
            <w:r>
              <w:rPr>
                <w:rFonts w:ascii="Arial" w:hAnsi="Arial" w:cs="Arial"/>
                <w:color w:val="000000"/>
              </w:rPr>
              <w:t xml:space="preserve"> [2020] VSC 453; </w:t>
            </w:r>
            <w:r w:rsidRPr="00F85FC2">
              <w:rPr>
                <w:rFonts w:ascii="Arial" w:hAnsi="Arial" w:cs="Arial"/>
                <w:i/>
                <w:iCs/>
                <w:color w:val="000000"/>
              </w:rPr>
              <w:t>John Assaad</w:t>
            </w:r>
            <w:r>
              <w:rPr>
                <w:rFonts w:ascii="Arial" w:hAnsi="Arial" w:cs="Arial"/>
                <w:color w:val="000000"/>
              </w:rPr>
              <w:t xml:space="preserve"> [2020] VSC 561; </w:t>
            </w:r>
            <w:proofErr w:type="spellStart"/>
            <w:r w:rsidRPr="00F600DA">
              <w:rPr>
                <w:rFonts w:ascii="Arial" w:hAnsi="Arial" w:cs="Arial"/>
                <w:i/>
                <w:iCs/>
                <w:color w:val="000000"/>
              </w:rPr>
              <w:t>Abrhm</w:t>
            </w:r>
            <w:proofErr w:type="spellEnd"/>
            <w:r w:rsidRPr="00F600DA">
              <w:rPr>
                <w:rFonts w:ascii="Arial" w:hAnsi="Arial" w:cs="Arial"/>
                <w:i/>
                <w:iCs/>
                <w:color w:val="000000"/>
              </w:rPr>
              <w:t xml:space="preserve"> Chol</w:t>
            </w:r>
            <w:r>
              <w:rPr>
                <w:rFonts w:ascii="Arial" w:hAnsi="Arial" w:cs="Arial"/>
                <w:color w:val="000000"/>
              </w:rPr>
              <w:t xml:space="preserve"> [2020] VSC 580; </w:t>
            </w:r>
            <w:r w:rsidRPr="00A2050A">
              <w:rPr>
                <w:rFonts w:ascii="Arial" w:hAnsi="Arial" w:cs="Arial"/>
                <w:i/>
                <w:iCs/>
                <w:color w:val="000000"/>
              </w:rPr>
              <w:t>JS</w:t>
            </w:r>
            <w:r>
              <w:rPr>
                <w:rFonts w:ascii="Arial" w:hAnsi="Arial" w:cs="Arial"/>
                <w:color w:val="000000"/>
              </w:rPr>
              <w:t xml:space="preserve"> [2020] VSC 606; </w:t>
            </w:r>
            <w:proofErr w:type="spellStart"/>
            <w:r w:rsidRPr="00A2050A">
              <w:rPr>
                <w:rFonts w:ascii="Arial" w:hAnsi="Arial" w:cs="Arial"/>
                <w:i/>
                <w:iCs/>
                <w:color w:val="000000"/>
              </w:rPr>
              <w:t>Lindim</w:t>
            </w:r>
            <w:proofErr w:type="spellEnd"/>
            <w:r w:rsidRPr="00A2050A">
              <w:rPr>
                <w:rFonts w:ascii="Arial" w:hAnsi="Arial" w:cs="Arial"/>
                <w:i/>
                <w:iCs/>
                <w:color w:val="000000"/>
              </w:rPr>
              <w:t xml:space="preserve"> Aliti</w:t>
            </w:r>
            <w:r>
              <w:rPr>
                <w:rFonts w:ascii="Arial" w:hAnsi="Arial" w:cs="Arial"/>
                <w:color w:val="000000"/>
              </w:rPr>
              <w:t xml:space="preserve"> [2020] VSC 647; </w:t>
            </w:r>
            <w:r w:rsidRPr="000C1C26">
              <w:rPr>
                <w:rFonts w:ascii="Arial" w:hAnsi="Arial" w:cs="Arial"/>
                <w:i/>
                <w:iCs/>
                <w:color w:val="000000"/>
              </w:rPr>
              <w:t>Emmanuel Deng</w:t>
            </w:r>
            <w:r>
              <w:rPr>
                <w:rFonts w:ascii="Arial" w:hAnsi="Arial" w:cs="Arial"/>
                <w:color w:val="000000"/>
              </w:rPr>
              <w:t xml:space="preserve"> [2020] VSC 686; </w:t>
            </w:r>
            <w:r w:rsidRPr="00A2050A">
              <w:rPr>
                <w:rFonts w:ascii="Arial" w:hAnsi="Arial" w:cs="Arial"/>
                <w:i/>
                <w:iCs/>
              </w:rPr>
              <w:t xml:space="preserve">Tomas </w:t>
            </w:r>
            <w:proofErr w:type="spellStart"/>
            <w:r w:rsidRPr="00A2050A">
              <w:rPr>
                <w:rFonts w:ascii="Arial" w:hAnsi="Arial" w:cs="Arial"/>
                <w:i/>
                <w:iCs/>
              </w:rPr>
              <w:t>Cugurno-Pfabe</w:t>
            </w:r>
            <w:proofErr w:type="spellEnd"/>
            <w:r w:rsidRPr="000C1C26">
              <w:rPr>
                <w:rFonts w:ascii="Arial" w:hAnsi="Arial" w:cs="Arial"/>
              </w:rPr>
              <w:t xml:space="preserve"> [2020] VSC 687; </w:t>
            </w:r>
            <w:r w:rsidRPr="000C1C26">
              <w:rPr>
                <w:rFonts w:ascii="Arial" w:hAnsi="Arial" w:cs="Arial"/>
                <w:i/>
                <w:iCs/>
              </w:rPr>
              <w:t xml:space="preserve">Harry </w:t>
            </w:r>
            <w:proofErr w:type="spellStart"/>
            <w:r w:rsidRPr="000C1C26">
              <w:rPr>
                <w:rFonts w:ascii="Arial" w:hAnsi="Arial" w:cs="Arial"/>
                <w:i/>
                <w:iCs/>
              </w:rPr>
              <w:t>Dickensen</w:t>
            </w:r>
            <w:proofErr w:type="spellEnd"/>
            <w:r>
              <w:rPr>
                <w:rFonts w:ascii="Arial" w:hAnsi="Arial" w:cs="Arial"/>
              </w:rPr>
              <w:t xml:space="preserve"> [2020] VSC 721; </w:t>
            </w:r>
            <w:r w:rsidRPr="00137B08">
              <w:rPr>
                <w:rFonts w:ascii="Arial" w:hAnsi="Arial" w:cs="Arial"/>
                <w:i/>
                <w:iCs/>
              </w:rPr>
              <w:t>AP, IT, NT, DP &amp; JR</w:t>
            </w:r>
            <w:r>
              <w:rPr>
                <w:rFonts w:ascii="Arial" w:hAnsi="Arial" w:cs="Arial"/>
                <w:i/>
                <w:iCs/>
              </w:rPr>
              <w:t xml:space="preserve"> </w:t>
            </w:r>
            <w:r>
              <w:rPr>
                <w:rFonts w:ascii="Arial" w:hAnsi="Arial" w:cs="Arial"/>
                <w:color w:val="000000"/>
              </w:rPr>
              <w:t>[2020] VSC 730.</w:t>
            </w:r>
          </w:p>
          <w:p w14:paraId="54FCEE1A" w14:textId="77777777" w:rsidR="00C26672" w:rsidRPr="000C1C26" w:rsidRDefault="00C26672" w:rsidP="00C26672">
            <w:pPr>
              <w:keepNext/>
              <w:keepLines/>
              <w:numPr>
                <w:ilvl w:val="0"/>
                <w:numId w:val="71"/>
              </w:numPr>
              <w:ind w:left="284" w:hanging="284"/>
              <w:jc w:val="both"/>
              <w:rPr>
                <w:rFonts w:ascii="Arial" w:hAnsi="Arial" w:cs="Arial"/>
              </w:rPr>
            </w:pPr>
            <w:r>
              <w:rPr>
                <w:rFonts w:ascii="Arial" w:hAnsi="Arial" w:cs="Arial"/>
                <w:color w:val="000000"/>
              </w:rPr>
              <w:t xml:space="preserve">References to new cases of </w:t>
            </w:r>
            <w:r w:rsidRPr="00D22C4C">
              <w:rPr>
                <w:rFonts w:ascii="Arial" w:hAnsi="Arial" w:cs="Arial"/>
                <w:i/>
                <w:iCs/>
                <w:color w:val="000000"/>
              </w:rPr>
              <w:t>Re Sleiman</w:t>
            </w:r>
            <w:r>
              <w:rPr>
                <w:rFonts w:ascii="Arial" w:hAnsi="Arial" w:cs="Arial"/>
                <w:color w:val="000000"/>
              </w:rPr>
              <w:t xml:space="preserve"> [2020] VSC 469; </w:t>
            </w:r>
            <w:r w:rsidRPr="007F35AD">
              <w:rPr>
                <w:rFonts w:ascii="Arial" w:hAnsi="Arial" w:cs="Arial"/>
                <w:i/>
              </w:rPr>
              <w:t>R</w:t>
            </w:r>
            <w:r>
              <w:rPr>
                <w:rFonts w:ascii="Arial" w:hAnsi="Arial" w:cs="Arial"/>
                <w:i/>
              </w:rPr>
              <w:t>e Ning</w:t>
            </w:r>
            <w:r>
              <w:rPr>
                <w:rFonts w:ascii="Arial" w:hAnsi="Arial" w:cs="Arial"/>
              </w:rPr>
              <w:t xml:space="preserve"> [2020] VSC 609; </w:t>
            </w:r>
            <w:r>
              <w:rPr>
                <w:rFonts w:ascii="Arial" w:hAnsi="Arial" w:cs="Arial"/>
                <w:i/>
              </w:rPr>
              <w:t>Re Denaye Whitfield</w:t>
            </w:r>
            <w:r>
              <w:rPr>
                <w:rFonts w:ascii="Arial" w:hAnsi="Arial" w:cs="Arial"/>
              </w:rPr>
              <w:t xml:space="preserve"> [2020] VSC 632; Re </w:t>
            </w:r>
            <w:proofErr w:type="spellStart"/>
            <w:r>
              <w:rPr>
                <w:rFonts w:ascii="Arial" w:hAnsi="Arial" w:cs="Arial"/>
              </w:rPr>
              <w:t>Oldis</w:t>
            </w:r>
            <w:proofErr w:type="spellEnd"/>
            <w:r>
              <w:rPr>
                <w:rFonts w:ascii="Arial" w:hAnsi="Arial" w:cs="Arial"/>
              </w:rPr>
              <w:t xml:space="preserve"> [2020] VSC 769.</w:t>
            </w:r>
          </w:p>
        </w:tc>
      </w:tr>
      <w:tr w:rsidR="00C26672" w14:paraId="0C5F44C8" w14:textId="77777777" w:rsidTr="00997D61">
        <w:tc>
          <w:tcPr>
            <w:tcW w:w="1261" w:type="dxa"/>
            <w:gridSpan w:val="2"/>
            <w:tcBorders>
              <w:top w:val="single" w:sz="4" w:space="0" w:color="auto"/>
              <w:left w:val="single" w:sz="18" w:space="0" w:color="auto"/>
              <w:bottom w:val="single" w:sz="4" w:space="0" w:color="auto"/>
            </w:tcBorders>
          </w:tcPr>
          <w:p w14:paraId="753E5E67" w14:textId="77777777" w:rsidR="00C26672" w:rsidRDefault="00C26672" w:rsidP="00C26672">
            <w:pPr>
              <w:rPr>
                <w:lang w:val="en-AU"/>
              </w:rPr>
            </w:pPr>
            <w:r>
              <w:rPr>
                <w:lang w:val="en-AU"/>
              </w:rPr>
              <w:lastRenderedPageBreak/>
              <w:t>23/11/20</w:t>
            </w:r>
          </w:p>
        </w:tc>
        <w:tc>
          <w:tcPr>
            <w:tcW w:w="836" w:type="dxa"/>
            <w:tcBorders>
              <w:top w:val="single" w:sz="4" w:space="0" w:color="auto"/>
              <w:bottom w:val="single" w:sz="4" w:space="0" w:color="auto"/>
            </w:tcBorders>
          </w:tcPr>
          <w:p w14:paraId="74B89624" w14:textId="0653D4D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864E5AD"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01CC0EC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new cases of </w:t>
            </w:r>
            <w:r>
              <w:rPr>
                <w:rFonts w:ascii="Arial" w:hAnsi="Arial" w:cs="Arial"/>
                <w:i/>
                <w:iCs/>
                <w:color w:val="000000"/>
              </w:rPr>
              <w:t xml:space="preserve">Re Hamad </w:t>
            </w:r>
            <w:r w:rsidRPr="00897D95">
              <w:rPr>
                <w:rFonts w:ascii="Arial" w:hAnsi="Arial" w:cs="Arial"/>
                <w:color w:val="000000"/>
              </w:rPr>
              <w:t>[2020] VSC 440</w:t>
            </w:r>
            <w:r>
              <w:rPr>
                <w:rFonts w:ascii="Arial" w:hAnsi="Arial" w:cs="Arial"/>
                <w:color w:val="000000"/>
              </w:rPr>
              <w:t>;</w:t>
            </w:r>
            <w:r w:rsidRPr="00897D95">
              <w:rPr>
                <w:rFonts w:ascii="Arial" w:hAnsi="Arial" w:cs="Arial"/>
                <w:color w:val="000000"/>
              </w:rPr>
              <w:t xml:space="preserve"> </w:t>
            </w:r>
            <w:r>
              <w:rPr>
                <w:rFonts w:ascii="Arial" w:hAnsi="Arial" w:cs="Arial"/>
                <w:i/>
                <w:iCs/>
                <w:color w:val="000000"/>
              </w:rPr>
              <w:t xml:space="preserve">Re Baker </w:t>
            </w:r>
            <w:r w:rsidRPr="00C35310">
              <w:rPr>
                <w:rFonts w:ascii="Arial" w:hAnsi="Arial" w:cs="Arial"/>
                <w:color w:val="000000"/>
              </w:rPr>
              <w:t>[2020] VSC 460</w:t>
            </w:r>
            <w:r>
              <w:rPr>
                <w:rFonts w:ascii="Arial" w:hAnsi="Arial" w:cs="Arial"/>
                <w:color w:val="000000"/>
              </w:rPr>
              <w:t>;</w:t>
            </w:r>
            <w:r w:rsidRPr="00C35310">
              <w:rPr>
                <w:rFonts w:ascii="Arial" w:hAnsi="Arial" w:cs="Arial"/>
                <w:color w:val="000000"/>
              </w:rPr>
              <w:t xml:space="preserve"> </w:t>
            </w:r>
            <w:r w:rsidRPr="003E5FB4">
              <w:rPr>
                <w:rFonts w:ascii="Arial" w:hAnsi="Arial" w:cs="Arial"/>
                <w:i/>
                <w:iCs/>
                <w:color w:val="000000"/>
              </w:rPr>
              <w:t>Re McHenry</w:t>
            </w:r>
            <w:r>
              <w:rPr>
                <w:rFonts w:ascii="Arial" w:hAnsi="Arial" w:cs="Arial"/>
                <w:color w:val="000000"/>
              </w:rPr>
              <w:t xml:space="preserve"> [2020] VSC 462; </w:t>
            </w:r>
            <w:r>
              <w:rPr>
                <w:rFonts w:ascii="Arial" w:hAnsi="Arial" w:cs="Arial"/>
                <w:i/>
                <w:iCs/>
                <w:color w:val="000000"/>
              </w:rPr>
              <w:t xml:space="preserve">Re Scott Goldsworthy </w:t>
            </w:r>
            <w:r w:rsidRPr="00484420">
              <w:rPr>
                <w:rFonts w:ascii="Arial" w:hAnsi="Arial" w:cs="Arial"/>
                <w:color w:val="000000"/>
              </w:rPr>
              <w:t>[2020] VSC 500</w:t>
            </w:r>
            <w:r>
              <w:rPr>
                <w:rFonts w:ascii="Arial" w:hAnsi="Arial" w:cs="Arial"/>
                <w:color w:val="000000"/>
              </w:rPr>
              <w:t>;</w:t>
            </w:r>
            <w:r w:rsidRPr="00484420">
              <w:rPr>
                <w:rFonts w:ascii="Arial" w:hAnsi="Arial" w:cs="Arial"/>
                <w:color w:val="000000"/>
              </w:rPr>
              <w:t xml:space="preserve"> </w:t>
            </w:r>
            <w:r>
              <w:rPr>
                <w:rFonts w:ascii="Arial" w:hAnsi="Arial" w:cs="Arial"/>
                <w:i/>
                <w:iCs/>
                <w:color w:val="000000"/>
              </w:rPr>
              <w:t xml:space="preserve">Re </w:t>
            </w:r>
            <w:proofErr w:type="spellStart"/>
            <w:r>
              <w:rPr>
                <w:rFonts w:ascii="Arial" w:hAnsi="Arial" w:cs="Arial"/>
                <w:i/>
                <w:iCs/>
                <w:color w:val="000000"/>
              </w:rPr>
              <w:t>Hokafonu</w:t>
            </w:r>
            <w:proofErr w:type="spellEnd"/>
            <w:r>
              <w:rPr>
                <w:rFonts w:ascii="Arial" w:hAnsi="Arial" w:cs="Arial"/>
                <w:i/>
                <w:iCs/>
                <w:color w:val="000000"/>
              </w:rPr>
              <w:t xml:space="preserve"> </w:t>
            </w:r>
            <w:r w:rsidRPr="00484420">
              <w:rPr>
                <w:rFonts w:ascii="Arial" w:hAnsi="Arial" w:cs="Arial"/>
                <w:color w:val="000000"/>
              </w:rPr>
              <w:t>[2020] VSC 543</w:t>
            </w:r>
            <w:r>
              <w:rPr>
                <w:rFonts w:ascii="Arial" w:hAnsi="Arial" w:cs="Arial"/>
                <w:color w:val="000000"/>
              </w:rPr>
              <w:t>;</w:t>
            </w:r>
            <w:r w:rsidRPr="00484420">
              <w:rPr>
                <w:rFonts w:ascii="Arial" w:hAnsi="Arial" w:cs="Arial"/>
                <w:color w:val="000000"/>
              </w:rPr>
              <w:t xml:space="preserve"> </w:t>
            </w:r>
            <w:r>
              <w:rPr>
                <w:rFonts w:ascii="Arial" w:hAnsi="Arial" w:cs="Arial"/>
                <w:i/>
                <w:iCs/>
                <w:color w:val="000000"/>
              </w:rPr>
              <w:t xml:space="preserve">Re AM </w:t>
            </w:r>
            <w:r w:rsidRPr="008A0FFF">
              <w:rPr>
                <w:rFonts w:ascii="Arial" w:hAnsi="Arial" w:cs="Arial"/>
                <w:color w:val="000000"/>
              </w:rPr>
              <w:t>[2020] VSC 569</w:t>
            </w:r>
            <w:r>
              <w:rPr>
                <w:rFonts w:ascii="Arial" w:hAnsi="Arial" w:cs="Arial"/>
                <w:color w:val="000000"/>
              </w:rPr>
              <w:t>;</w:t>
            </w:r>
            <w:r w:rsidRPr="008A0FFF">
              <w:rPr>
                <w:rFonts w:ascii="Arial" w:hAnsi="Arial" w:cs="Arial"/>
                <w:color w:val="000000"/>
              </w:rPr>
              <w:t xml:space="preserve"> </w:t>
            </w:r>
            <w:r w:rsidRPr="00897D95">
              <w:rPr>
                <w:rFonts w:ascii="Arial" w:hAnsi="Arial" w:cs="Arial"/>
                <w:i/>
                <w:iCs/>
                <w:color w:val="000000"/>
              </w:rPr>
              <w:t xml:space="preserve">Re Shane McKay </w:t>
            </w:r>
            <w:r w:rsidRPr="00897D95">
              <w:rPr>
                <w:rFonts w:ascii="Arial" w:hAnsi="Arial" w:cs="Arial"/>
                <w:color w:val="000000"/>
              </w:rPr>
              <w:t>[2020] VSC 558</w:t>
            </w:r>
            <w:r>
              <w:rPr>
                <w:rFonts w:ascii="Arial" w:hAnsi="Arial" w:cs="Arial"/>
                <w:color w:val="000000"/>
              </w:rPr>
              <w:t>;</w:t>
            </w:r>
            <w:r w:rsidRPr="00897D95">
              <w:rPr>
                <w:rFonts w:ascii="Arial" w:hAnsi="Arial" w:cs="Arial"/>
                <w:color w:val="000000"/>
              </w:rPr>
              <w:t xml:space="preserve"> </w:t>
            </w:r>
            <w:r>
              <w:rPr>
                <w:rFonts w:ascii="Arial" w:hAnsi="Arial" w:cs="Arial"/>
                <w:i/>
                <w:iCs/>
                <w:color w:val="000000"/>
              </w:rPr>
              <w:t xml:space="preserve">Re James </w:t>
            </w:r>
            <w:r w:rsidRPr="00EE06D4">
              <w:rPr>
                <w:rFonts w:ascii="Arial" w:hAnsi="Arial" w:cs="Arial"/>
                <w:color w:val="000000"/>
              </w:rPr>
              <w:t>[2020] VSC 602</w:t>
            </w:r>
            <w:r>
              <w:rPr>
                <w:rFonts w:ascii="Arial" w:hAnsi="Arial" w:cs="Arial"/>
                <w:color w:val="000000"/>
              </w:rPr>
              <w:t>;</w:t>
            </w:r>
            <w:r w:rsidRPr="00EE06D4">
              <w:rPr>
                <w:rFonts w:ascii="Arial" w:hAnsi="Arial" w:cs="Arial"/>
                <w:color w:val="000000"/>
              </w:rPr>
              <w:t xml:space="preserve"> </w:t>
            </w:r>
            <w:r w:rsidRPr="00CE2EC2">
              <w:rPr>
                <w:rFonts w:ascii="Arial" w:hAnsi="Arial" w:cs="Arial"/>
                <w:i/>
                <w:iCs/>
              </w:rPr>
              <w:t xml:space="preserve">Re </w:t>
            </w:r>
            <w:r>
              <w:rPr>
                <w:rFonts w:ascii="Arial" w:hAnsi="Arial" w:cs="Arial"/>
                <w:i/>
                <w:iCs/>
              </w:rPr>
              <w:t>Cohrs</w:t>
            </w:r>
            <w:r>
              <w:rPr>
                <w:rFonts w:ascii="Arial" w:hAnsi="Arial" w:cs="Arial"/>
              </w:rPr>
              <w:t xml:space="preserve"> [2020] VSC 607; </w:t>
            </w:r>
            <w:r>
              <w:rPr>
                <w:rFonts w:ascii="Arial" w:hAnsi="Arial" w:cs="Arial"/>
                <w:i/>
                <w:iCs/>
                <w:color w:val="000000"/>
              </w:rPr>
              <w:t>Re Dixon</w:t>
            </w:r>
            <w:r w:rsidRPr="00785810">
              <w:rPr>
                <w:rFonts w:ascii="Arial" w:hAnsi="Arial" w:cs="Arial"/>
                <w:color w:val="000000"/>
              </w:rPr>
              <w:t xml:space="preserve"> [2020] VSC 665</w:t>
            </w:r>
            <w:r>
              <w:rPr>
                <w:rFonts w:ascii="Arial" w:hAnsi="Arial" w:cs="Arial"/>
                <w:color w:val="000000"/>
              </w:rPr>
              <w:t>;</w:t>
            </w:r>
            <w:r w:rsidRPr="00785810">
              <w:rPr>
                <w:rFonts w:ascii="Arial" w:hAnsi="Arial" w:cs="Arial"/>
                <w:color w:val="000000"/>
              </w:rPr>
              <w:t xml:space="preserve"> </w:t>
            </w:r>
            <w:r w:rsidRPr="00F06CC8">
              <w:rPr>
                <w:rFonts w:ascii="Arial" w:hAnsi="Arial" w:cs="Arial"/>
                <w:i/>
                <w:iCs/>
                <w:color w:val="000000"/>
              </w:rPr>
              <w:t xml:space="preserve">Re </w:t>
            </w:r>
            <w:proofErr w:type="spellStart"/>
            <w:r w:rsidRPr="00F06CC8">
              <w:rPr>
                <w:rFonts w:ascii="Arial" w:hAnsi="Arial" w:cs="Arial"/>
                <w:i/>
                <w:iCs/>
                <w:color w:val="000000"/>
              </w:rPr>
              <w:t>Wilio</w:t>
            </w:r>
            <w:proofErr w:type="spellEnd"/>
            <w:r>
              <w:rPr>
                <w:rFonts w:ascii="Arial" w:hAnsi="Arial" w:cs="Arial"/>
                <w:color w:val="000000"/>
              </w:rPr>
              <w:t xml:space="preserve"> [2020] VSC 677; </w:t>
            </w:r>
            <w:r w:rsidRPr="00F06CC8">
              <w:rPr>
                <w:rFonts w:ascii="Arial" w:hAnsi="Arial" w:cs="Arial"/>
                <w:i/>
                <w:iCs/>
                <w:color w:val="000000"/>
              </w:rPr>
              <w:t>Re MM</w:t>
            </w:r>
            <w:r>
              <w:rPr>
                <w:rFonts w:ascii="Arial" w:hAnsi="Arial" w:cs="Arial"/>
                <w:color w:val="000000"/>
              </w:rPr>
              <w:t xml:space="preserve"> [2020] VSC 691; </w:t>
            </w:r>
            <w:r>
              <w:rPr>
                <w:rFonts w:ascii="Arial" w:hAnsi="Arial" w:cs="Arial"/>
                <w:i/>
                <w:iCs/>
                <w:color w:val="000000"/>
              </w:rPr>
              <w:t xml:space="preserve">Re Rahman </w:t>
            </w:r>
            <w:r w:rsidRPr="007F20D0">
              <w:rPr>
                <w:rFonts w:ascii="Arial" w:hAnsi="Arial" w:cs="Arial"/>
                <w:color w:val="000000"/>
              </w:rPr>
              <w:t>[2020] VSC 748</w:t>
            </w:r>
            <w:r>
              <w:rPr>
                <w:rFonts w:ascii="Arial" w:hAnsi="Arial" w:cs="Arial"/>
                <w:color w:val="000000"/>
              </w:rPr>
              <w:t xml:space="preserve">; </w:t>
            </w:r>
            <w:r w:rsidRPr="0041770E">
              <w:rPr>
                <w:rFonts w:ascii="Arial" w:hAnsi="Arial" w:cs="Arial"/>
                <w:i/>
                <w:iCs/>
                <w:color w:val="000000"/>
              </w:rPr>
              <w:t xml:space="preserve">Re De </w:t>
            </w:r>
            <w:proofErr w:type="spellStart"/>
            <w:r w:rsidRPr="0041770E">
              <w:rPr>
                <w:rFonts w:ascii="Arial" w:hAnsi="Arial" w:cs="Arial"/>
                <w:i/>
                <w:iCs/>
                <w:color w:val="000000"/>
              </w:rPr>
              <w:t>Camillis</w:t>
            </w:r>
            <w:proofErr w:type="spellEnd"/>
            <w:r>
              <w:rPr>
                <w:rFonts w:ascii="Arial" w:hAnsi="Arial" w:cs="Arial"/>
                <w:color w:val="000000"/>
              </w:rPr>
              <w:t xml:space="preserve"> [2020] VSC 761.</w:t>
            </w:r>
          </w:p>
        </w:tc>
      </w:tr>
      <w:tr w:rsidR="00C26672" w14:paraId="68CB4850" w14:textId="77777777" w:rsidTr="00997D61">
        <w:tc>
          <w:tcPr>
            <w:tcW w:w="1261" w:type="dxa"/>
            <w:gridSpan w:val="2"/>
            <w:tcBorders>
              <w:top w:val="single" w:sz="4" w:space="0" w:color="auto"/>
              <w:left w:val="single" w:sz="18" w:space="0" w:color="auto"/>
              <w:bottom w:val="single" w:sz="4" w:space="0" w:color="auto"/>
            </w:tcBorders>
          </w:tcPr>
          <w:p w14:paraId="3DDE5C63"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168B277C" w14:textId="3FE23B8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3768F51" w14:textId="77777777" w:rsidR="00C26672" w:rsidRDefault="00C26672" w:rsidP="00C26672">
            <w:pPr>
              <w:keepNext/>
              <w:jc w:val="center"/>
              <w:rPr>
                <w:lang w:val="en-AU"/>
              </w:rPr>
            </w:pPr>
            <w:r>
              <w:rPr>
                <w:lang w:val="en-AU"/>
              </w:rPr>
              <w:t>9.4.1.3</w:t>
            </w:r>
          </w:p>
        </w:tc>
        <w:tc>
          <w:tcPr>
            <w:tcW w:w="4802" w:type="dxa"/>
            <w:gridSpan w:val="2"/>
            <w:tcBorders>
              <w:top w:val="single" w:sz="4" w:space="0" w:color="auto"/>
              <w:bottom w:val="single" w:sz="4" w:space="0" w:color="auto"/>
              <w:right w:val="single" w:sz="18" w:space="0" w:color="auto"/>
            </w:tcBorders>
          </w:tcPr>
          <w:p w14:paraId="26651D60" w14:textId="77777777" w:rsidR="00C26672" w:rsidRPr="000E6D72" w:rsidRDefault="00C26672" w:rsidP="00C26672">
            <w:pPr>
              <w:numPr>
                <w:ilvl w:val="0"/>
                <w:numId w:val="71"/>
              </w:numPr>
              <w:ind w:left="284" w:hanging="284"/>
              <w:jc w:val="both"/>
              <w:rPr>
                <w:rFonts w:ascii="Arial" w:hAnsi="Arial" w:cs="Arial"/>
              </w:rPr>
            </w:pPr>
            <w:r>
              <w:rPr>
                <w:rFonts w:ascii="Arial" w:hAnsi="Arial" w:cs="Arial"/>
                <w:color w:val="000000"/>
              </w:rPr>
              <w:t>New section entitled “</w:t>
            </w:r>
            <w:r>
              <w:rPr>
                <w:rFonts w:ascii="Arial" w:hAnsi="Arial" w:cs="Arial"/>
                <w:b/>
                <w:bCs/>
              </w:rPr>
              <w:t>SOME CASES IN WHICH EXCEPTIONAL CIRCUM-STANCES WERE FOUND BUT BAIL WAS REFUSED BECAUSE ACCUSED WAS DEEMED AN UNACCEPTABLE RISK</w:t>
            </w:r>
            <w:r w:rsidRPr="000E6D72">
              <w:rPr>
                <w:rFonts w:ascii="Arial" w:hAnsi="Arial" w:cs="Arial"/>
              </w:rPr>
              <w:t>”.</w:t>
            </w:r>
          </w:p>
          <w:p w14:paraId="1024A499" w14:textId="77777777" w:rsidR="00C26672" w:rsidRPr="00D6262F" w:rsidRDefault="00C26672" w:rsidP="00C26672">
            <w:pPr>
              <w:numPr>
                <w:ilvl w:val="0"/>
                <w:numId w:val="71"/>
              </w:numPr>
              <w:ind w:left="284" w:hanging="284"/>
              <w:jc w:val="both"/>
              <w:rPr>
                <w:rFonts w:ascii="Arial" w:hAnsi="Arial" w:cs="Arial"/>
              </w:rPr>
            </w:pPr>
            <w:r>
              <w:rPr>
                <w:rFonts w:ascii="Arial" w:hAnsi="Arial" w:cs="Arial"/>
                <w:color w:val="000000"/>
              </w:rPr>
              <w:t xml:space="preserve">Summaries of new cases of </w:t>
            </w:r>
            <w:r w:rsidRPr="00A274BD">
              <w:rPr>
                <w:rFonts w:ascii="Arial" w:hAnsi="Arial" w:cs="Arial"/>
                <w:i/>
                <w:iCs/>
                <w:color w:val="000000"/>
              </w:rPr>
              <w:t>KN (No.2)</w:t>
            </w:r>
            <w:r>
              <w:rPr>
                <w:rFonts w:ascii="Arial" w:hAnsi="Arial" w:cs="Arial"/>
                <w:color w:val="000000"/>
              </w:rPr>
              <w:t xml:space="preserve"> [2020] VSC 490; </w:t>
            </w:r>
            <w:r w:rsidRPr="000E6D72">
              <w:rPr>
                <w:rFonts w:ascii="Arial" w:hAnsi="Arial" w:cs="Arial"/>
                <w:i/>
                <w:iCs/>
                <w:color w:val="000000"/>
              </w:rPr>
              <w:t>Albert Biba</w:t>
            </w:r>
            <w:r>
              <w:rPr>
                <w:rFonts w:ascii="Arial" w:hAnsi="Arial" w:cs="Arial"/>
                <w:color w:val="000000"/>
              </w:rPr>
              <w:t xml:space="preserve"> [2020] VSC 536.</w:t>
            </w:r>
          </w:p>
        </w:tc>
      </w:tr>
      <w:tr w:rsidR="00C26672" w14:paraId="2A4E42D9" w14:textId="77777777" w:rsidTr="00997D61">
        <w:tc>
          <w:tcPr>
            <w:tcW w:w="1261" w:type="dxa"/>
            <w:gridSpan w:val="2"/>
            <w:tcBorders>
              <w:top w:val="single" w:sz="4" w:space="0" w:color="auto"/>
              <w:left w:val="single" w:sz="18" w:space="0" w:color="auto"/>
              <w:bottom w:val="single" w:sz="4" w:space="0" w:color="auto"/>
            </w:tcBorders>
          </w:tcPr>
          <w:p w14:paraId="59A210E2" w14:textId="77777777" w:rsidR="00C26672" w:rsidRDefault="00C26672" w:rsidP="00C26672">
            <w:pPr>
              <w:rPr>
                <w:lang w:val="en-AU"/>
              </w:rPr>
            </w:pPr>
            <w:r>
              <w:rPr>
                <w:lang w:val="en-AU"/>
              </w:rPr>
              <w:t>23/11/20</w:t>
            </w:r>
            <w:r>
              <w:rPr>
                <w:rFonts w:ascii="Arial" w:hAnsi="Arial" w:cs="Arial"/>
                <w:color w:val="000000"/>
              </w:rPr>
              <w:t xml:space="preserve"> </w:t>
            </w:r>
          </w:p>
        </w:tc>
        <w:tc>
          <w:tcPr>
            <w:tcW w:w="836" w:type="dxa"/>
            <w:tcBorders>
              <w:top w:val="single" w:sz="4" w:space="0" w:color="auto"/>
              <w:bottom w:val="single" w:sz="4" w:space="0" w:color="auto"/>
            </w:tcBorders>
          </w:tcPr>
          <w:p w14:paraId="396E968D" w14:textId="0DB15C7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2928101"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296BDEC7"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color w:val="000000"/>
              </w:rPr>
              <w:t xml:space="preserve">Re Karl </w:t>
            </w:r>
            <w:proofErr w:type="spellStart"/>
            <w:r>
              <w:rPr>
                <w:rFonts w:ascii="Arial" w:hAnsi="Arial" w:cs="Arial"/>
                <w:i/>
                <w:iCs/>
                <w:color w:val="000000"/>
              </w:rPr>
              <w:t>Bacash</w:t>
            </w:r>
            <w:proofErr w:type="spellEnd"/>
            <w:r w:rsidRPr="00596A72">
              <w:rPr>
                <w:rFonts w:ascii="Arial" w:hAnsi="Arial" w:cs="Arial"/>
                <w:color w:val="000000"/>
              </w:rPr>
              <w:t xml:space="preserve"> [2020] VSC 365</w:t>
            </w:r>
            <w:r>
              <w:rPr>
                <w:rFonts w:ascii="Arial" w:hAnsi="Arial" w:cs="Arial"/>
                <w:color w:val="000000"/>
              </w:rPr>
              <w:t xml:space="preserve">; </w:t>
            </w:r>
            <w:r w:rsidRPr="00A87764">
              <w:rPr>
                <w:rFonts w:ascii="Arial" w:hAnsi="Arial" w:cs="Arial"/>
                <w:i/>
                <w:iCs/>
                <w:color w:val="000000"/>
              </w:rPr>
              <w:t>Re Lily Goodwin</w:t>
            </w:r>
            <w:r>
              <w:rPr>
                <w:rFonts w:ascii="Arial" w:hAnsi="Arial" w:cs="Arial"/>
                <w:color w:val="000000"/>
              </w:rPr>
              <w:t xml:space="preserve"> [2020] VSC 459; </w:t>
            </w:r>
            <w:r w:rsidRPr="008D2A7B">
              <w:rPr>
                <w:rFonts w:ascii="Arial" w:hAnsi="Arial" w:cs="Arial"/>
                <w:i/>
                <w:iCs/>
                <w:color w:val="000000"/>
              </w:rPr>
              <w:t>Re Yousif Elias</w:t>
            </w:r>
            <w:r>
              <w:rPr>
                <w:rFonts w:ascii="Arial" w:hAnsi="Arial" w:cs="Arial"/>
                <w:color w:val="000000"/>
              </w:rPr>
              <w:t xml:space="preserve"> [2020] VSC 502; </w:t>
            </w:r>
            <w:r>
              <w:rPr>
                <w:rFonts w:ascii="Arial" w:hAnsi="Arial" w:cs="Arial"/>
                <w:i/>
                <w:iCs/>
                <w:color w:val="000000"/>
              </w:rPr>
              <w:t xml:space="preserve">Re Brett Taylor </w:t>
            </w:r>
            <w:r w:rsidRPr="00596A72">
              <w:rPr>
                <w:rFonts w:ascii="Arial" w:hAnsi="Arial" w:cs="Arial"/>
                <w:color w:val="000000"/>
              </w:rPr>
              <w:t>[2020] VSC 526</w:t>
            </w:r>
            <w:r>
              <w:rPr>
                <w:rFonts w:ascii="Arial" w:hAnsi="Arial" w:cs="Arial"/>
                <w:color w:val="000000"/>
              </w:rPr>
              <w:t>;</w:t>
            </w:r>
            <w:r w:rsidRPr="00596A72">
              <w:rPr>
                <w:rFonts w:ascii="Arial" w:hAnsi="Arial" w:cs="Arial"/>
                <w:color w:val="000000"/>
              </w:rPr>
              <w:t xml:space="preserve"> </w:t>
            </w:r>
            <w:r w:rsidRPr="008A0FFF">
              <w:rPr>
                <w:rFonts w:ascii="Arial" w:hAnsi="Arial" w:cs="Arial"/>
                <w:i/>
                <w:iCs/>
                <w:color w:val="000000"/>
              </w:rPr>
              <w:t xml:space="preserve">Re Marco Gastello </w:t>
            </w:r>
            <w:r>
              <w:rPr>
                <w:rFonts w:ascii="Arial" w:hAnsi="Arial" w:cs="Arial"/>
                <w:color w:val="000000"/>
              </w:rPr>
              <w:t xml:space="preserve">[2020] VSC 548; </w:t>
            </w:r>
            <w:r>
              <w:rPr>
                <w:rFonts w:ascii="Arial" w:hAnsi="Arial" w:cs="Arial"/>
                <w:i/>
                <w:iCs/>
                <w:color w:val="000000"/>
              </w:rPr>
              <w:t xml:space="preserve">Re AK </w:t>
            </w:r>
            <w:r w:rsidRPr="00C4545F">
              <w:rPr>
                <w:rFonts w:ascii="Arial" w:hAnsi="Arial" w:cs="Arial"/>
                <w:color w:val="000000"/>
              </w:rPr>
              <w:t>[2020] VSC 62</w:t>
            </w:r>
            <w:r>
              <w:rPr>
                <w:rFonts w:ascii="Arial" w:hAnsi="Arial" w:cs="Arial"/>
                <w:color w:val="000000"/>
              </w:rPr>
              <w:t xml:space="preserve">5; </w:t>
            </w:r>
            <w:r w:rsidRPr="00713C0E">
              <w:rPr>
                <w:rFonts w:ascii="Arial" w:hAnsi="Arial" w:cs="Arial"/>
                <w:i/>
                <w:iCs/>
                <w:color w:val="000000"/>
              </w:rPr>
              <w:t>Re Griffin</w:t>
            </w:r>
            <w:r>
              <w:rPr>
                <w:rFonts w:ascii="Arial" w:hAnsi="Arial" w:cs="Arial"/>
                <w:color w:val="000000"/>
              </w:rPr>
              <w:t xml:space="preserve"> [2020] VSC 626; </w:t>
            </w:r>
            <w:r w:rsidRPr="003D0DCE">
              <w:rPr>
                <w:rFonts w:ascii="Arial" w:hAnsi="Arial" w:cs="Arial"/>
                <w:i/>
                <w:iCs/>
                <w:color w:val="000000"/>
              </w:rPr>
              <w:t>Re David Chambers</w:t>
            </w:r>
            <w:r>
              <w:rPr>
                <w:rFonts w:ascii="Arial" w:hAnsi="Arial" w:cs="Arial"/>
                <w:color w:val="000000"/>
              </w:rPr>
              <w:t xml:space="preserve"> [2020] VSC 758.</w:t>
            </w:r>
          </w:p>
        </w:tc>
      </w:tr>
      <w:tr w:rsidR="00C26672" w14:paraId="4FCDA592" w14:textId="77777777" w:rsidTr="00997D61">
        <w:tc>
          <w:tcPr>
            <w:tcW w:w="1261" w:type="dxa"/>
            <w:gridSpan w:val="2"/>
            <w:tcBorders>
              <w:top w:val="single" w:sz="4" w:space="0" w:color="auto"/>
              <w:left w:val="single" w:sz="18" w:space="0" w:color="auto"/>
              <w:bottom w:val="single" w:sz="4" w:space="0" w:color="auto"/>
            </w:tcBorders>
          </w:tcPr>
          <w:p w14:paraId="17674E69"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7137C1DF" w14:textId="39225AD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3157CE7" w14:textId="77777777" w:rsidR="00C26672" w:rsidRDefault="00C26672" w:rsidP="00C26672">
            <w:pPr>
              <w:keepNext/>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6A656B2E"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case of </w:t>
            </w:r>
            <w:r w:rsidRPr="00E647C3">
              <w:rPr>
                <w:rFonts w:ascii="Arial" w:hAnsi="Arial" w:cs="Arial"/>
                <w:i/>
                <w:iCs/>
                <w:color w:val="000000"/>
              </w:rPr>
              <w:t>Re Lowe</w:t>
            </w:r>
            <w:r>
              <w:rPr>
                <w:rFonts w:ascii="Arial" w:hAnsi="Arial" w:cs="Arial"/>
                <w:color w:val="000000"/>
              </w:rPr>
              <w:t xml:space="preserve"> [2020] VSC 584.</w:t>
            </w:r>
          </w:p>
        </w:tc>
      </w:tr>
      <w:tr w:rsidR="00C26672" w14:paraId="56E099CF" w14:textId="77777777" w:rsidTr="00997D61">
        <w:tc>
          <w:tcPr>
            <w:tcW w:w="1261" w:type="dxa"/>
            <w:gridSpan w:val="2"/>
            <w:tcBorders>
              <w:top w:val="single" w:sz="4" w:space="0" w:color="auto"/>
              <w:left w:val="single" w:sz="18" w:space="0" w:color="auto"/>
              <w:bottom w:val="single" w:sz="4" w:space="0" w:color="auto"/>
            </w:tcBorders>
          </w:tcPr>
          <w:p w14:paraId="1F55A510"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33AA142E" w14:textId="302F8F0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ED4F97C" w14:textId="77777777" w:rsidR="00C26672" w:rsidRDefault="00C26672" w:rsidP="00C26672">
            <w:pPr>
              <w:keepNext/>
              <w:jc w:val="center"/>
              <w:rPr>
                <w:lang w:val="en-AU"/>
              </w:rPr>
            </w:pPr>
            <w:r>
              <w:rPr>
                <w:lang w:val="en-AU"/>
              </w:rPr>
              <w:t>9.4.4.6</w:t>
            </w:r>
          </w:p>
        </w:tc>
        <w:tc>
          <w:tcPr>
            <w:tcW w:w="4802" w:type="dxa"/>
            <w:gridSpan w:val="2"/>
            <w:tcBorders>
              <w:top w:val="single" w:sz="4" w:space="0" w:color="auto"/>
              <w:bottom w:val="single" w:sz="4" w:space="0" w:color="auto"/>
              <w:right w:val="single" w:sz="18" w:space="0" w:color="auto"/>
            </w:tcBorders>
          </w:tcPr>
          <w:p w14:paraId="6B73DC8A"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new cases of </w:t>
            </w:r>
            <w:r>
              <w:rPr>
                <w:rFonts w:ascii="Arial" w:hAnsi="Arial" w:cs="Arial"/>
                <w:i/>
                <w:iCs/>
              </w:rPr>
              <w:t xml:space="preserve">Re Krishna Menon </w:t>
            </w:r>
            <w:r w:rsidRPr="00F06935">
              <w:rPr>
                <w:rFonts w:ascii="Arial" w:hAnsi="Arial" w:cs="Arial"/>
              </w:rPr>
              <w:t>[2020] VSC 565</w:t>
            </w:r>
            <w:r>
              <w:rPr>
                <w:rFonts w:ascii="Arial" w:hAnsi="Arial" w:cs="Arial"/>
              </w:rPr>
              <w:t>;</w:t>
            </w:r>
            <w:r w:rsidRPr="00F06935">
              <w:rPr>
                <w:rFonts w:ascii="Arial" w:hAnsi="Arial" w:cs="Arial"/>
              </w:rPr>
              <w:t xml:space="preserve"> </w:t>
            </w:r>
            <w:r w:rsidRPr="00CD018A">
              <w:rPr>
                <w:rFonts w:ascii="Arial" w:hAnsi="Arial" w:cs="Arial"/>
                <w:i/>
                <w:iCs/>
                <w:color w:val="000000"/>
              </w:rPr>
              <w:t>Re SS</w:t>
            </w:r>
            <w:r>
              <w:rPr>
                <w:rFonts w:ascii="Arial" w:hAnsi="Arial" w:cs="Arial"/>
                <w:color w:val="000000"/>
              </w:rPr>
              <w:t xml:space="preserve"> [2020] VSC 618.  Summary of </w:t>
            </w:r>
            <w:r>
              <w:rPr>
                <w:rFonts w:ascii="Arial" w:hAnsi="Arial" w:cs="Arial"/>
                <w:i/>
                <w:iCs/>
              </w:rPr>
              <w:t xml:space="preserve">Re Rajasekar </w:t>
            </w:r>
            <w:r w:rsidRPr="00A66D90">
              <w:rPr>
                <w:rFonts w:ascii="Arial" w:hAnsi="Arial" w:cs="Arial"/>
              </w:rPr>
              <w:t>[2020] VSC 774</w:t>
            </w:r>
            <w:r>
              <w:rPr>
                <w:rFonts w:ascii="Arial" w:hAnsi="Arial" w:cs="Arial"/>
              </w:rPr>
              <w:t>.</w:t>
            </w:r>
          </w:p>
        </w:tc>
      </w:tr>
      <w:tr w:rsidR="00C26672" w14:paraId="0003666E" w14:textId="77777777" w:rsidTr="00997D61">
        <w:tc>
          <w:tcPr>
            <w:tcW w:w="1261" w:type="dxa"/>
            <w:gridSpan w:val="2"/>
            <w:tcBorders>
              <w:top w:val="single" w:sz="4" w:space="0" w:color="auto"/>
              <w:left w:val="single" w:sz="18" w:space="0" w:color="auto"/>
              <w:bottom w:val="single" w:sz="4" w:space="0" w:color="auto"/>
            </w:tcBorders>
          </w:tcPr>
          <w:p w14:paraId="017987D3"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2E5C532A" w14:textId="4FC149B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6EF3DDD" w14:textId="77777777" w:rsidR="00C26672" w:rsidRDefault="00C26672" w:rsidP="00C26672">
            <w:pPr>
              <w:keepNext/>
              <w:jc w:val="center"/>
              <w:rPr>
                <w:lang w:val="en-AU"/>
              </w:rPr>
            </w:pPr>
            <w:r>
              <w:rPr>
                <w:lang w:val="en-AU"/>
              </w:rPr>
              <w:t>9.4.4.7</w:t>
            </w:r>
          </w:p>
        </w:tc>
        <w:tc>
          <w:tcPr>
            <w:tcW w:w="4802" w:type="dxa"/>
            <w:gridSpan w:val="2"/>
            <w:tcBorders>
              <w:top w:val="single" w:sz="4" w:space="0" w:color="auto"/>
              <w:bottom w:val="single" w:sz="4" w:space="0" w:color="auto"/>
              <w:right w:val="single" w:sz="18" w:space="0" w:color="auto"/>
            </w:tcBorders>
          </w:tcPr>
          <w:p w14:paraId="432510D4"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504542">
              <w:rPr>
                <w:rFonts w:ascii="Arial" w:hAnsi="Arial" w:cs="Arial"/>
                <w:i/>
                <w:iCs/>
                <w:color w:val="000000"/>
              </w:rPr>
              <w:t>Re Busari</w:t>
            </w:r>
            <w:r>
              <w:rPr>
                <w:rFonts w:ascii="Arial" w:hAnsi="Arial" w:cs="Arial"/>
                <w:color w:val="000000"/>
              </w:rPr>
              <w:t xml:space="preserve"> [2020] VSC 572.</w:t>
            </w:r>
          </w:p>
        </w:tc>
      </w:tr>
      <w:tr w:rsidR="00C26672" w14:paraId="05ED2F3A" w14:textId="77777777" w:rsidTr="00997D61">
        <w:tc>
          <w:tcPr>
            <w:tcW w:w="1261" w:type="dxa"/>
            <w:gridSpan w:val="2"/>
            <w:tcBorders>
              <w:top w:val="single" w:sz="4" w:space="0" w:color="auto"/>
              <w:left w:val="single" w:sz="18" w:space="0" w:color="auto"/>
              <w:bottom w:val="single" w:sz="4" w:space="0" w:color="auto"/>
            </w:tcBorders>
          </w:tcPr>
          <w:p w14:paraId="1D7D37D2"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7D32D0F" w14:textId="4EA8C0E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B7481D6" w14:textId="77777777" w:rsidR="00C26672" w:rsidRDefault="00C26672" w:rsidP="00C26672">
            <w:pPr>
              <w:keepNext/>
              <w:jc w:val="center"/>
              <w:rPr>
                <w:lang w:val="en-AU"/>
              </w:rPr>
            </w:pPr>
            <w:r>
              <w:rPr>
                <w:lang w:val="en-AU"/>
              </w:rPr>
              <w:t>9.4.8</w:t>
            </w:r>
          </w:p>
        </w:tc>
        <w:tc>
          <w:tcPr>
            <w:tcW w:w="4802" w:type="dxa"/>
            <w:gridSpan w:val="2"/>
            <w:tcBorders>
              <w:top w:val="single" w:sz="4" w:space="0" w:color="auto"/>
              <w:bottom w:val="single" w:sz="4" w:space="0" w:color="auto"/>
              <w:right w:val="single" w:sz="18" w:space="0" w:color="auto"/>
            </w:tcBorders>
          </w:tcPr>
          <w:p w14:paraId="2FA5C7C2"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170478">
              <w:rPr>
                <w:rFonts w:ascii="Arial" w:hAnsi="Arial" w:cs="Arial"/>
                <w:i/>
                <w:iCs/>
                <w:color w:val="000000"/>
              </w:rPr>
              <w:t>Zirilli v The Queen</w:t>
            </w:r>
            <w:r>
              <w:rPr>
                <w:rFonts w:ascii="Arial" w:hAnsi="Arial" w:cs="Arial"/>
                <w:color w:val="000000"/>
              </w:rPr>
              <w:t xml:space="preserve"> [2020] VSCA 261.</w:t>
            </w:r>
          </w:p>
        </w:tc>
      </w:tr>
      <w:tr w:rsidR="00C26672" w14:paraId="1BCAB6DC" w14:textId="77777777" w:rsidTr="00997D61">
        <w:tc>
          <w:tcPr>
            <w:tcW w:w="1261" w:type="dxa"/>
            <w:gridSpan w:val="2"/>
            <w:tcBorders>
              <w:top w:val="single" w:sz="4" w:space="0" w:color="auto"/>
              <w:left w:val="single" w:sz="18" w:space="0" w:color="auto"/>
              <w:bottom w:val="single" w:sz="4" w:space="0" w:color="auto"/>
            </w:tcBorders>
          </w:tcPr>
          <w:p w14:paraId="77397E10"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73A61C47" w14:textId="4F0F394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697C25C" w14:textId="77777777" w:rsidR="00C26672" w:rsidRDefault="00C26672" w:rsidP="00C26672">
            <w:pPr>
              <w:keepNext/>
              <w:jc w:val="center"/>
              <w:rPr>
                <w:lang w:val="en-AU"/>
              </w:rPr>
            </w:pPr>
            <w:r>
              <w:rPr>
                <w:lang w:val="en-AU"/>
              </w:rPr>
              <w:t>9.5.1</w:t>
            </w:r>
          </w:p>
        </w:tc>
        <w:tc>
          <w:tcPr>
            <w:tcW w:w="4802" w:type="dxa"/>
            <w:gridSpan w:val="2"/>
            <w:tcBorders>
              <w:top w:val="single" w:sz="4" w:space="0" w:color="auto"/>
              <w:bottom w:val="single" w:sz="4" w:space="0" w:color="auto"/>
              <w:right w:val="single" w:sz="18" w:space="0" w:color="auto"/>
            </w:tcBorders>
          </w:tcPr>
          <w:p w14:paraId="470812EC"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Extract from new case of </w:t>
            </w:r>
            <w:r w:rsidRPr="00D03F2E">
              <w:rPr>
                <w:rFonts w:ascii="Arial" w:hAnsi="Arial" w:cs="Arial"/>
                <w:i/>
                <w:iCs/>
              </w:rPr>
              <w:t xml:space="preserve">Re Noah </w:t>
            </w:r>
            <w:proofErr w:type="spellStart"/>
            <w:r w:rsidRPr="00D03F2E">
              <w:rPr>
                <w:rFonts w:ascii="Arial" w:hAnsi="Arial" w:cs="Arial"/>
                <w:i/>
                <w:iCs/>
              </w:rPr>
              <w:t>Zreika</w:t>
            </w:r>
            <w:proofErr w:type="spellEnd"/>
            <w:r>
              <w:rPr>
                <w:rFonts w:ascii="Arial" w:hAnsi="Arial" w:cs="Arial"/>
              </w:rPr>
              <w:t xml:space="preserve"> [2020] VSC 648 at [74].  Reference to new case of </w:t>
            </w:r>
            <w:r w:rsidRPr="003D0DCE">
              <w:rPr>
                <w:rFonts w:ascii="Arial" w:hAnsi="Arial" w:cs="Arial"/>
                <w:i/>
                <w:iCs/>
              </w:rPr>
              <w:t xml:space="preserve">Re </w:t>
            </w:r>
            <w:proofErr w:type="spellStart"/>
            <w:r w:rsidRPr="003D0DCE">
              <w:rPr>
                <w:rFonts w:ascii="Arial" w:hAnsi="Arial" w:cs="Arial"/>
                <w:i/>
                <w:iCs/>
              </w:rPr>
              <w:t>Oldis</w:t>
            </w:r>
            <w:proofErr w:type="spellEnd"/>
            <w:r>
              <w:rPr>
                <w:rFonts w:ascii="Arial" w:hAnsi="Arial" w:cs="Arial"/>
              </w:rPr>
              <w:t xml:space="preserve"> [2020] VSC 769 at [41]-[52].</w:t>
            </w:r>
          </w:p>
        </w:tc>
      </w:tr>
      <w:tr w:rsidR="00C26672" w14:paraId="7203BE79" w14:textId="77777777" w:rsidTr="00997D61">
        <w:tc>
          <w:tcPr>
            <w:tcW w:w="1261" w:type="dxa"/>
            <w:gridSpan w:val="2"/>
            <w:tcBorders>
              <w:top w:val="single" w:sz="4" w:space="0" w:color="auto"/>
              <w:left w:val="single" w:sz="18" w:space="0" w:color="auto"/>
              <w:bottom w:val="single" w:sz="4" w:space="0" w:color="auto"/>
            </w:tcBorders>
          </w:tcPr>
          <w:p w14:paraId="4AD5E891"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0B47E9EE" w14:textId="2519008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0E60E79" w14:textId="77777777" w:rsidR="00C26672" w:rsidRDefault="00C26672" w:rsidP="00C26672">
            <w:pPr>
              <w:keepNext/>
              <w:jc w:val="center"/>
              <w:rPr>
                <w:lang w:val="en-AU"/>
              </w:rPr>
            </w:pPr>
            <w:r>
              <w:rPr>
                <w:lang w:val="en-AU"/>
              </w:rPr>
              <w:t>9.5.9.1</w:t>
            </w:r>
          </w:p>
        </w:tc>
        <w:tc>
          <w:tcPr>
            <w:tcW w:w="4802" w:type="dxa"/>
            <w:gridSpan w:val="2"/>
            <w:tcBorders>
              <w:top w:val="single" w:sz="4" w:space="0" w:color="auto"/>
              <w:bottom w:val="single" w:sz="4" w:space="0" w:color="auto"/>
              <w:right w:val="single" w:sz="18" w:space="0" w:color="auto"/>
            </w:tcBorders>
          </w:tcPr>
          <w:p w14:paraId="74C62EF1"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5F3C6A">
              <w:rPr>
                <w:rFonts w:ascii="Arial" w:hAnsi="Arial" w:cs="Arial"/>
                <w:i/>
                <w:iCs/>
                <w:color w:val="000000"/>
              </w:rPr>
              <w:t>DPP v Mikael</w:t>
            </w:r>
            <w:r>
              <w:rPr>
                <w:rFonts w:ascii="Arial" w:hAnsi="Arial" w:cs="Arial"/>
                <w:color w:val="000000"/>
              </w:rPr>
              <w:t xml:space="preserve"> [2020] VSC 492.</w:t>
            </w:r>
          </w:p>
        </w:tc>
      </w:tr>
      <w:tr w:rsidR="00C26672" w14:paraId="6111A8D2" w14:textId="77777777" w:rsidTr="00997D61">
        <w:tc>
          <w:tcPr>
            <w:tcW w:w="1261" w:type="dxa"/>
            <w:gridSpan w:val="2"/>
            <w:tcBorders>
              <w:top w:val="single" w:sz="4" w:space="0" w:color="auto"/>
              <w:left w:val="single" w:sz="18" w:space="0" w:color="auto"/>
              <w:bottom w:val="single" w:sz="18" w:space="0" w:color="auto"/>
            </w:tcBorders>
          </w:tcPr>
          <w:p w14:paraId="14AF0997" w14:textId="77777777" w:rsidR="00C26672" w:rsidRDefault="00C26672" w:rsidP="00C26672">
            <w:pPr>
              <w:rPr>
                <w:lang w:val="en-AU"/>
              </w:rPr>
            </w:pPr>
            <w:r>
              <w:rPr>
                <w:lang w:val="en-AU"/>
              </w:rPr>
              <w:t>23/11/20</w:t>
            </w:r>
          </w:p>
        </w:tc>
        <w:tc>
          <w:tcPr>
            <w:tcW w:w="836" w:type="dxa"/>
            <w:tcBorders>
              <w:top w:val="single" w:sz="4" w:space="0" w:color="auto"/>
              <w:bottom w:val="single" w:sz="18" w:space="0" w:color="auto"/>
            </w:tcBorders>
          </w:tcPr>
          <w:p w14:paraId="1A0FB369" w14:textId="191651CB" w:rsidR="00C26672" w:rsidRDefault="00C26672" w:rsidP="00C26672">
            <w:pPr>
              <w:jc w:val="center"/>
              <w:rPr>
                <w:lang w:val="en-AU"/>
              </w:rPr>
            </w:pPr>
            <w:r>
              <w:rPr>
                <w:lang w:val="en-AU"/>
              </w:rPr>
              <w:t>9</w:t>
            </w:r>
          </w:p>
        </w:tc>
        <w:tc>
          <w:tcPr>
            <w:tcW w:w="1439" w:type="dxa"/>
            <w:tcBorders>
              <w:top w:val="single" w:sz="4" w:space="0" w:color="auto"/>
              <w:bottom w:val="single" w:sz="18" w:space="0" w:color="auto"/>
            </w:tcBorders>
          </w:tcPr>
          <w:p w14:paraId="6762768B" w14:textId="77777777" w:rsidR="00C26672" w:rsidRDefault="00C26672" w:rsidP="00C26672">
            <w:pPr>
              <w:keepNext/>
              <w:jc w:val="center"/>
              <w:rPr>
                <w:lang w:val="en-AU"/>
              </w:rPr>
            </w:pPr>
            <w:r>
              <w:rPr>
                <w:lang w:val="en-AU"/>
              </w:rPr>
              <w:t>9.5.18</w:t>
            </w:r>
          </w:p>
        </w:tc>
        <w:tc>
          <w:tcPr>
            <w:tcW w:w="4802" w:type="dxa"/>
            <w:gridSpan w:val="2"/>
            <w:tcBorders>
              <w:top w:val="single" w:sz="4" w:space="0" w:color="auto"/>
              <w:bottom w:val="single" w:sz="18" w:space="0" w:color="auto"/>
              <w:right w:val="single" w:sz="18" w:space="0" w:color="auto"/>
            </w:tcBorders>
          </w:tcPr>
          <w:p w14:paraId="476AA390" w14:textId="476958BB" w:rsidR="00C26672" w:rsidRDefault="00C26672" w:rsidP="00C26672">
            <w:pPr>
              <w:spacing w:before="20" w:after="20"/>
              <w:jc w:val="both"/>
              <w:rPr>
                <w:rFonts w:ascii="Arial" w:hAnsi="Arial" w:cs="Arial"/>
                <w:color w:val="000000"/>
              </w:rPr>
            </w:pPr>
            <w:r>
              <w:rPr>
                <w:rFonts w:ascii="Arial" w:hAnsi="Arial" w:cs="Arial"/>
                <w:color w:val="000000"/>
              </w:rPr>
              <w:t>New subsection entitled “</w:t>
            </w:r>
            <w:r w:rsidRPr="001D5519">
              <w:rPr>
                <w:rFonts w:ascii="Arial" w:hAnsi="Arial" w:cs="Arial"/>
                <w:b/>
                <w:bCs/>
                <w:color w:val="000000"/>
              </w:rPr>
              <w:t>Extradition Bail</w:t>
            </w:r>
            <w:r>
              <w:rPr>
                <w:rFonts w:ascii="Arial" w:hAnsi="Arial" w:cs="Arial"/>
                <w:color w:val="000000"/>
              </w:rPr>
              <w:t xml:space="preserve">”.  Extract from new case of </w:t>
            </w:r>
            <w:r w:rsidRPr="003B2DCE">
              <w:rPr>
                <w:rFonts w:ascii="Arial" w:hAnsi="Arial" w:cs="Arial"/>
                <w:i/>
                <w:iCs/>
                <w:color w:val="000000"/>
              </w:rPr>
              <w:t>Formica &amp; Forni v Victoria Police</w:t>
            </w:r>
            <w:r>
              <w:rPr>
                <w:rFonts w:ascii="Arial" w:hAnsi="Arial" w:cs="Arial"/>
                <w:color w:val="000000"/>
              </w:rPr>
              <w:t xml:space="preserve"> [2020] VSC 719 at [83].</w:t>
            </w:r>
          </w:p>
        </w:tc>
      </w:tr>
      <w:tr w:rsidR="00C26672" w14:paraId="194C477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7D867480" w14:textId="77777777" w:rsidR="00C26672" w:rsidRPr="0054535C" w:rsidRDefault="00C26672" w:rsidP="00C26672">
            <w:pPr>
              <w:keepNext/>
              <w:keepLines/>
              <w:rPr>
                <w:sz w:val="22"/>
                <w:lang w:val="en-AU"/>
              </w:rPr>
            </w:pPr>
            <w:r>
              <w:rPr>
                <w:sz w:val="22"/>
                <w:lang w:val="en-AU"/>
              </w:rPr>
              <w:t>23/11/20</w:t>
            </w:r>
          </w:p>
        </w:tc>
        <w:tc>
          <w:tcPr>
            <w:tcW w:w="7077" w:type="dxa"/>
            <w:gridSpan w:val="4"/>
            <w:tcBorders>
              <w:top w:val="single" w:sz="18" w:space="0" w:color="auto"/>
              <w:bottom w:val="single" w:sz="4" w:space="0" w:color="auto"/>
              <w:right w:val="single" w:sz="18" w:space="0" w:color="auto"/>
            </w:tcBorders>
            <w:shd w:val="clear" w:color="auto" w:fill="DDDDDD"/>
          </w:tcPr>
          <w:p w14:paraId="2A304824" w14:textId="0046C35C"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3BA00BEF" w14:textId="77777777" w:rsidTr="00997D61">
        <w:tc>
          <w:tcPr>
            <w:tcW w:w="1261" w:type="dxa"/>
            <w:gridSpan w:val="2"/>
            <w:tcBorders>
              <w:top w:val="single" w:sz="4" w:space="0" w:color="auto"/>
              <w:left w:val="single" w:sz="18" w:space="0" w:color="auto"/>
              <w:bottom w:val="single" w:sz="4" w:space="0" w:color="auto"/>
            </w:tcBorders>
          </w:tcPr>
          <w:p w14:paraId="1E5DCD5D" w14:textId="77777777" w:rsidR="00C26672" w:rsidRDefault="00C26672" w:rsidP="00C26672">
            <w:pPr>
              <w:keepNext/>
              <w:keepLines/>
              <w:rPr>
                <w:lang w:val="en-AU"/>
              </w:rPr>
            </w:pPr>
            <w:r>
              <w:rPr>
                <w:lang w:val="en-AU"/>
              </w:rPr>
              <w:t>23/11/20</w:t>
            </w:r>
          </w:p>
        </w:tc>
        <w:tc>
          <w:tcPr>
            <w:tcW w:w="836" w:type="dxa"/>
            <w:tcBorders>
              <w:top w:val="single" w:sz="4" w:space="0" w:color="auto"/>
              <w:bottom w:val="single" w:sz="4" w:space="0" w:color="auto"/>
            </w:tcBorders>
          </w:tcPr>
          <w:p w14:paraId="0F9C204F" w14:textId="546BF3D9"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73904106" w14:textId="77777777" w:rsidR="00C26672" w:rsidRDefault="00C26672" w:rsidP="00C26672">
            <w:pPr>
              <w:keepNext/>
              <w:keepLines/>
              <w:jc w:val="center"/>
              <w:rPr>
                <w:lang w:val="en-AU"/>
              </w:rPr>
            </w:pPr>
            <w:r>
              <w:rPr>
                <w:lang w:val="en-AU"/>
              </w:rPr>
              <w:t>10.1.1</w:t>
            </w:r>
          </w:p>
        </w:tc>
        <w:tc>
          <w:tcPr>
            <w:tcW w:w="4802" w:type="dxa"/>
            <w:gridSpan w:val="2"/>
            <w:tcBorders>
              <w:top w:val="single" w:sz="4" w:space="0" w:color="auto"/>
              <w:bottom w:val="single" w:sz="4" w:space="0" w:color="auto"/>
              <w:right w:val="single" w:sz="18" w:space="0" w:color="auto"/>
            </w:tcBorders>
          </w:tcPr>
          <w:p w14:paraId="001B8A94" w14:textId="77777777" w:rsidR="00C26672" w:rsidRDefault="00C26672" w:rsidP="00C26672">
            <w:pPr>
              <w:keepNext/>
              <w:keepLines/>
              <w:spacing w:before="20" w:after="20"/>
              <w:jc w:val="both"/>
              <w:rPr>
                <w:rFonts w:ascii="Arial" w:hAnsi="Arial" w:cs="Arial"/>
                <w:color w:val="000000"/>
              </w:rPr>
            </w:pPr>
            <w:r>
              <w:rPr>
                <w:rFonts w:ascii="Arial" w:hAnsi="Arial" w:cs="Arial"/>
                <w:color w:val="000000"/>
              </w:rPr>
              <w:t xml:space="preserve">Reference to new case of </w:t>
            </w:r>
            <w:r w:rsidRPr="00B90314">
              <w:rPr>
                <w:rFonts w:ascii="Arial" w:hAnsi="Arial" w:cs="Arial"/>
                <w:i/>
                <w:iCs/>
              </w:rPr>
              <w:t xml:space="preserve">Treloar v Richardson </w:t>
            </w:r>
            <w:r w:rsidRPr="00B90314">
              <w:rPr>
                <w:rFonts w:ascii="Arial" w:hAnsi="Arial" w:cs="Arial"/>
              </w:rPr>
              <w:t>[2020] VSCA 216</w:t>
            </w:r>
          </w:p>
        </w:tc>
      </w:tr>
      <w:tr w:rsidR="00C26672" w14:paraId="4C96F57B" w14:textId="77777777" w:rsidTr="00997D61">
        <w:tc>
          <w:tcPr>
            <w:tcW w:w="1261" w:type="dxa"/>
            <w:gridSpan w:val="2"/>
            <w:tcBorders>
              <w:top w:val="single" w:sz="4" w:space="0" w:color="auto"/>
              <w:left w:val="single" w:sz="18" w:space="0" w:color="auto"/>
              <w:bottom w:val="single" w:sz="4" w:space="0" w:color="auto"/>
            </w:tcBorders>
          </w:tcPr>
          <w:p w14:paraId="05F6A433" w14:textId="77777777" w:rsidR="00C26672" w:rsidRDefault="00C26672" w:rsidP="00C26672">
            <w:pPr>
              <w:keepNext/>
              <w:keepLines/>
              <w:rPr>
                <w:lang w:val="en-AU"/>
              </w:rPr>
            </w:pPr>
            <w:r>
              <w:rPr>
                <w:lang w:val="en-AU"/>
              </w:rPr>
              <w:t>23/11/20</w:t>
            </w:r>
          </w:p>
        </w:tc>
        <w:tc>
          <w:tcPr>
            <w:tcW w:w="836" w:type="dxa"/>
            <w:tcBorders>
              <w:top w:val="single" w:sz="4" w:space="0" w:color="auto"/>
              <w:bottom w:val="single" w:sz="4" w:space="0" w:color="auto"/>
            </w:tcBorders>
          </w:tcPr>
          <w:p w14:paraId="6205E841" w14:textId="00E0B097"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17ABFA81" w14:textId="77777777" w:rsidR="00C26672" w:rsidRDefault="00C26672" w:rsidP="00C26672">
            <w:pPr>
              <w:keepNext/>
              <w:keepLines/>
              <w:jc w:val="center"/>
              <w:rPr>
                <w:lang w:val="en-AU"/>
              </w:rPr>
            </w:pPr>
            <w:r>
              <w:rPr>
                <w:lang w:val="en-AU"/>
              </w:rPr>
              <w:t>10.3.2(4)</w:t>
            </w:r>
          </w:p>
        </w:tc>
        <w:tc>
          <w:tcPr>
            <w:tcW w:w="4802" w:type="dxa"/>
            <w:gridSpan w:val="2"/>
            <w:tcBorders>
              <w:top w:val="single" w:sz="4" w:space="0" w:color="auto"/>
              <w:bottom w:val="single" w:sz="4" w:space="0" w:color="auto"/>
              <w:right w:val="single" w:sz="18" w:space="0" w:color="auto"/>
            </w:tcBorders>
          </w:tcPr>
          <w:p w14:paraId="3BB5E820" w14:textId="77777777" w:rsidR="00C26672" w:rsidRDefault="00C26672" w:rsidP="00C26672">
            <w:pPr>
              <w:keepNext/>
              <w:keepLines/>
              <w:spacing w:before="20" w:after="20"/>
              <w:jc w:val="both"/>
              <w:rPr>
                <w:rFonts w:ascii="Arial" w:hAnsi="Arial" w:cs="Arial"/>
                <w:color w:val="000000"/>
              </w:rPr>
            </w:pPr>
            <w:r>
              <w:rPr>
                <w:rFonts w:ascii="Arial" w:hAnsi="Arial" w:cs="Arial"/>
                <w:color w:val="000000"/>
              </w:rPr>
              <w:t xml:space="preserve">References to cases of </w:t>
            </w:r>
            <w:r w:rsidRPr="00B62474">
              <w:rPr>
                <w:rFonts w:ascii="Arial" w:hAnsi="Arial" w:cs="Arial"/>
                <w:i/>
                <w:iCs/>
                <w:color w:val="000000"/>
              </w:rPr>
              <w:t>Azzopardi v The Queen</w:t>
            </w:r>
            <w:r>
              <w:rPr>
                <w:rFonts w:ascii="Arial" w:hAnsi="Arial" w:cs="Arial"/>
                <w:color w:val="000000"/>
              </w:rPr>
              <w:t xml:space="preserve"> (2001) 205 CLR 50 at [71]-[73] &amp; </w:t>
            </w:r>
            <w:r w:rsidRPr="00B62474">
              <w:rPr>
                <w:rFonts w:ascii="Arial" w:hAnsi="Arial" w:cs="Arial"/>
                <w:i/>
                <w:iCs/>
                <w:color w:val="000000"/>
              </w:rPr>
              <w:t>GBF v The Queen</w:t>
            </w:r>
            <w:r>
              <w:rPr>
                <w:rFonts w:ascii="Arial" w:hAnsi="Arial" w:cs="Arial"/>
                <w:color w:val="000000"/>
              </w:rPr>
              <w:t xml:space="preserve"> [2020] HCA 40.</w:t>
            </w:r>
          </w:p>
        </w:tc>
      </w:tr>
      <w:tr w:rsidR="00C26672" w14:paraId="7C1C071B" w14:textId="77777777" w:rsidTr="00997D61">
        <w:tc>
          <w:tcPr>
            <w:tcW w:w="1261" w:type="dxa"/>
            <w:gridSpan w:val="2"/>
            <w:tcBorders>
              <w:top w:val="single" w:sz="4" w:space="0" w:color="auto"/>
              <w:left w:val="single" w:sz="18" w:space="0" w:color="auto"/>
              <w:bottom w:val="single" w:sz="4" w:space="0" w:color="auto"/>
            </w:tcBorders>
          </w:tcPr>
          <w:p w14:paraId="56545210"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7BDD1C9B" w14:textId="15545E7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C9F5C9E" w14:textId="77777777" w:rsidR="00C26672" w:rsidRDefault="00C26672" w:rsidP="00C26672">
            <w:pPr>
              <w:keepNext/>
              <w:jc w:val="center"/>
              <w:rPr>
                <w:lang w:val="en-AU"/>
              </w:rPr>
            </w:pPr>
            <w:r>
              <w:rPr>
                <w:lang w:val="en-AU"/>
              </w:rPr>
              <w:t>10.3.10</w:t>
            </w:r>
          </w:p>
        </w:tc>
        <w:tc>
          <w:tcPr>
            <w:tcW w:w="4802" w:type="dxa"/>
            <w:gridSpan w:val="2"/>
            <w:tcBorders>
              <w:top w:val="single" w:sz="4" w:space="0" w:color="auto"/>
              <w:bottom w:val="single" w:sz="4" w:space="0" w:color="auto"/>
              <w:right w:val="single" w:sz="18" w:space="0" w:color="auto"/>
            </w:tcBorders>
          </w:tcPr>
          <w:p w14:paraId="38B1126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cases of </w:t>
            </w:r>
            <w:r>
              <w:rPr>
                <w:rFonts w:ascii="Arial" w:hAnsi="Arial" w:cs="Arial"/>
                <w:i/>
                <w:iCs/>
              </w:rPr>
              <w:t>Leigh M</w:t>
            </w:r>
            <w:r w:rsidRPr="001E257D">
              <w:rPr>
                <w:rFonts w:ascii="Arial" w:hAnsi="Arial" w:cs="Arial"/>
                <w:i/>
                <w:iCs/>
              </w:rPr>
              <w:t>ilner</w:t>
            </w:r>
            <w:r>
              <w:rPr>
                <w:rFonts w:ascii="Arial" w:hAnsi="Arial" w:cs="Arial"/>
                <w:i/>
                <w:iCs/>
              </w:rPr>
              <w:t xml:space="preserve"> (a pseudonym)</w:t>
            </w:r>
            <w:r w:rsidRPr="001E257D">
              <w:rPr>
                <w:rFonts w:ascii="Arial" w:hAnsi="Arial" w:cs="Arial"/>
                <w:i/>
                <w:iCs/>
              </w:rPr>
              <w:t xml:space="preserve"> v DPP (</w:t>
            </w:r>
            <w:proofErr w:type="spellStart"/>
            <w:r w:rsidRPr="001E257D">
              <w:rPr>
                <w:rFonts w:ascii="Arial" w:hAnsi="Arial" w:cs="Arial"/>
                <w:i/>
                <w:iCs/>
              </w:rPr>
              <w:t>Cth</w:t>
            </w:r>
            <w:proofErr w:type="spellEnd"/>
            <w:r w:rsidRPr="001E257D">
              <w:rPr>
                <w:rFonts w:ascii="Arial" w:hAnsi="Arial" w:cs="Arial"/>
                <w:i/>
                <w:iCs/>
              </w:rPr>
              <w:t>)</w:t>
            </w:r>
            <w:r>
              <w:rPr>
                <w:rFonts w:ascii="Arial" w:hAnsi="Arial" w:cs="Arial"/>
              </w:rPr>
              <w:t xml:space="preserve"> [2020] VSCA 207; </w:t>
            </w:r>
            <w:r w:rsidRPr="001E257D">
              <w:rPr>
                <w:rFonts w:ascii="Arial" w:hAnsi="Arial" w:cs="Arial"/>
                <w:i/>
                <w:iCs/>
              </w:rPr>
              <w:t>DPP v Walker &amp; Simmons (Ruling No.2)</w:t>
            </w:r>
            <w:r>
              <w:rPr>
                <w:rFonts w:ascii="Arial" w:hAnsi="Arial" w:cs="Arial"/>
              </w:rPr>
              <w:t xml:space="preserve"> [2020] VSC 519.</w:t>
            </w:r>
          </w:p>
        </w:tc>
      </w:tr>
      <w:tr w:rsidR="00C26672" w14:paraId="46247CC5" w14:textId="77777777" w:rsidTr="00997D61">
        <w:tc>
          <w:tcPr>
            <w:tcW w:w="1261" w:type="dxa"/>
            <w:gridSpan w:val="2"/>
            <w:tcBorders>
              <w:top w:val="single" w:sz="4" w:space="0" w:color="auto"/>
              <w:left w:val="single" w:sz="18" w:space="0" w:color="auto"/>
              <w:bottom w:val="single" w:sz="4" w:space="0" w:color="auto"/>
            </w:tcBorders>
          </w:tcPr>
          <w:p w14:paraId="5A498327"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5139622F" w14:textId="4D6319A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17877F2" w14:textId="77777777" w:rsidR="00C26672" w:rsidRDefault="00C26672" w:rsidP="00C26672">
            <w:pPr>
              <w:keepNext/>
              <w:jc w:val="center"/>
              <w:rPr>
                <w:lang w:val="en-AU"/>
              </w:rPr>
            </w:pPr>
            <w:r>
              <w:rPr>
                <w:lang w:val="en-AU"/>
              </w:rPr>
              <w:t>10.3.12</w:t>
            </w:r>
          </w:p>
        </w:tc>
        <w:tc>
          <w:tcPr>
            <w:tcW w:w="4802" w:type="dxa"/>
            <w:gridSpan w:val="2"/>
            <w:tcBorders>
              <w:top w:val="single" w:sz="4" w:space="0" w:color="auto"/>
              <w:bottom w:val="single" w:sz="4" w:space="0" w:color="auto"/>
              <w:right w:val="single" w:sz="18" w:space="0" w:color="auto"/>
            </w:tcBorders>
          </w:tcPr>
          <w:p w14:paraId="259E54B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case of </w:t>
            </w:r>
            <w:r w:rsidRPr="00075811">
              <w:rPr>
                <w:rFonts w:ascii="Arial" w:hAnsi="Arial" w:cs="Arial"/>
                <w:i/>
                <w:iCs/>
              </w:rPr>
              <w:t>Le Huynh v The Queen</w:t>
            </w:r>
            <w:r>
              <w:rPr>
                <w:rFonts w:ascii="Arial" w:hAnsi="Arial" w:cs="Arial"/>
              </w:rPr>
              <w:t xml:space="preserve"> [2020] VSCA 222 at [33]-[54].</w:t>
            </w:r>
          </w:p>
        </w:tc>
      </w:tr>
      <w:tr w:rsidR="00C26672" w14:paraId="7402C6F6" w14:textId="77777777" w:rsidTr="00997D61">
        <w:tc>
          <w:tcPr>
            <w:tcW w:w="1261" w:type="dxa"/>
            <w:gridSpan w:val="2"/>
            <w:tcBorders>
              <w:top w:val="single" w:sz="4" w:space="0" w:color="auto"/>
              <w:left w:val="single" w:sz="18" w:space="0" w:color="auto"/>
              <w:bottom w:val="single" w:sz="4" w:space="0" w:color="auto"/>
            </w:tcBorders>
          </w:tcPr>
          <w:p w14:paraId="00D36351" w14:textId="77777777" w:rsidR="00C26672" w:rsidRDefault="00C26672" w:rsidP="00C26672">
            <w:pPr>
              <w:keepNext/>
              <w:keepLines/>
              <w:rPr>
                <w:lang w:val="en-AU"/>
              </w:rPr>
            </w:pPr>
            <w:r>
              <w:rPr>
                <w:lang w:val="en-AU"/>
              </w:rPr>
              <w:t>23/11/20</w:t>
            </w:r>
          </w:p>
        </w:tc>
        <w:tc>
          <w:tcPr>
            <w:tcW w:w="836" w:type="dxa"/>
            <w:tcBorders>
              <w:top w:val="single" w:sz="4" w:space="0" w:color="auto"/>
              <w:bottom w:val="single" w:sz="4" w:space="0" w:color="auto"/>
            </w:tcBorders>
          </w:tcPr>
          <w:p w14:paraId="4895D46C" w14:textId="4D0A1EED"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3702FD57" w14:textId="77777777" w:rsidR="00C26672" w:rsidRDefault="00C26672" w:rsidP="00C26672">
            <w:pPr>
              <w:keepNext/>
              <w:keepLines/>
              <w:jc w:val="center"/>
              <w:rPr>
                <w:lang w:val="en-AU"/>
              </w:rPr>
            </w:pPr>
            <w:r>
              <w:rPr>
                <w:lang w:val="en-AU"/>
              </w:rPr>
              <w:t>10.6</w:t>
            </w:r>
            <w:r>
              <w:rPr>
                <w:shd w:val="clear" w:color="auto" w:fill="000000"/>
                <w:lang w:val="en-AU"/>
              </w:rPr>
              <w:t>E</w:t>
            </w:r>
          </w:p>
        </w:tc>
        <w:tc>
          <w:tcPr>
            <w:tcW w:w="4802" w:type="dxa"/>
            <w:gridSpan w:val="2"/>
            <w:tcBorders>
              <w:top w:val="single" w:sz="4" w:space="0" w:color="auto"/>
              <w:bottom w:val="single" w:sz="4" w:space="0" w:color="auto"/>
              <w:right w:val="single" w:sz="18" w:space="0" w:color="auto"/>
            </w:tcBorders>
          </w:tcPr>
          <w:p w14:paraId="08BDCA33" w14:textId="77777777" w:rsidR="00C26672" w:rsidRDefault="00C26672" w:rsidP="00C26672">
            <w:pPr>
              <w:keepNext/>
              <w:keepLines/>
              <w:spacing w:before="20" w:after="20"/>
              <w:jc w:val="both"/>
              <w:rPr>
                <w:rFonts w:ascii="Arial" w:hAnsi="Arial" w:cs="Arial"/>
                <w:color w:val="000000"/>
              </w:rPr>
            </w:pPr>
            <w:r>
              <w:rPr>
                <w:rFonts w:ascii="Arial" w:hAnsi="Arial" w:cs="Arial"/>
                <w:color w:val="000000"/>
              </w:rPr>
              <w:t xml:space="preserve">Detailed discussion of </w:t>
            </w:r>
            <w:r w:rsidRPr="0077316C">
              <w:rPr>
                <w:rFonts w:ascii="Arial" w:hAnsi="Arial" w:cs="Arial"/>
                <w:i/>
                <w:iCs/>
                <w:color w:val="000000"/>
              </w:rPr>
              <w:t xml:space="preserve">R v </w:t>
            </w:r>
            <w:proofErr w:type="spellStart"/>
            <w:r w:rsidRPr="0077316C">
              <w:rPr>
                <w:rFonts w:ascii="Arial" w:hAnsi="Arial" w:cs="Arial"/>
                <w:i/>
                <w:iCs/>
                <w:color w:val="000000"/>
              </w:rPr>
              <w:t>Dellamarta</w:t>
            </w:r>
            <w:proofErr w:type="spellEnd"/>
            <w:r>
              <w:rPr>
                <w:rFonts w:ascii="Arial" w:hAnsi="Arial" w:cs="Arial"/>
                <w:color w:val="000000"/>
              </w:rPr>
              <w:t xml:space="preserve"> [2020] VSC 745.</w:t>
            </w:r>
          </w:p>
        </w:tc>
      </w:tr>
      <w:tr w:rsidR="00C26672" w14:paraId="62906AF2" w14:textId="77777777" w:rsidTr="00997D61">
        <w:tc>
          <w:tcPr>
            <w:tcW w:w="1261" w:type="dxa"/>
            <w:gridSpan w:val="2"/>
            <w:tcBorders>
              <w:top w:val="single" w:sz="4" w:space="0" w:color="auto"/>
              <w:left w:val="single" w:sz="18" w:space="0" w:color="auto"/>
              <w:bottom w:val="single" w:sz="18" w:space="0" w:color="auto"/>
            </w:tcBorders>
          </w:tcPr>
          <w:p w14:paraId="2997D3AA" w14:textId="77777777" w:rsidR="00C26672" w:rsidRDefault="00C26672" w:rsidP="00C26672">
            <w:pPr>
              <w:rPr>
                <w:lang w:val="en-AU"/>
              </w:rPr>
            </w:pPr>
            <w:r>
              <w:rPr>
                <w:lang w:val="en-AU"/>
              </w:rPr>
              <w:t>23/11/20</w:t>
            </w:r>
          </w:p>
        </w:tc>
        <w:tc>
          <w:tcPr>
            <w:tcW w:w="836" w:type="dxa"/>
            <w:tcBorders>
              <w:top w:val="single" w:sz="4" w:space="0" w:color="auto"/>
              <w:bottom w:val="single" w:sz="18" w:space="0" w:color="auto"/>
            </w:tcBorders>
          </w:tcPr>
          <w:p w14:paraId="409FE3D2" w14:textId="0411F88C" w:rsidR="00C26672" w:rsidRDefault="00C26672" w:rsidP="00C26672">
            <w:pPr>
              <w:jc w:val="center"/>
              <w:rPr>
                <w:lang w:val="en-AU"/>
              </w:rPr>
            </w:pPr>
            <w:r>
              <w:rPr>
                <w:lang w:val="en-AU"/>
              </w:rPr>
              <w:t>10</w:t>
            </w:r>
          </w:p>
        </w:tc>
        <w:tc>
          <w:tcPr>
            <w:tcW w:w="1439" w:type="dxa"/>
            <w:tcBorders>
              <w:top w:val="single" w:sz="4" w:space="0" w:color="auto"/>
              <w:bottom w:val="single" w:sz="18" w:space="0" w:color="auto"/>
            </w:tcBorders>
          </w:tcPr>
          <w:p w14:paraId="50F3B891" w14:textId="77777777" w:rsidR="00C26672" w:rsidRDefault="00C26672" w:rsidP="00C26672">
            <w:pPr>
              <w:keepNext/>
              <w:jc w:val="center"/>
              <w:rPr>
                <w:lang w:val="en-AU"/>
              </w:rPr>
            </w:pPr>
            <w:r>
              <w:rPr>
                <w:lang w:val="en-AU"/>
              </w:rPr>
              <w:t>10.7K</w:t>
            </w:r>
          </w:p>
        </w:tc>
        <w:tc>
          <w:tcPr>
            <w:tcW w:w="4802" w:type="dxa"/>
            <w:gridSpan w:val="2"/>
            <w:tcBorders>
              <w:top w:val="single" w:sz="4" w:space="0" w:color="auto"/>
              <w:bottom w:val="single" w:sz="18" w:space="0" w:color="auto"/>
              <w:right w:val="single" w:sz="18" w:space="0" w:color="auto"/>
            </w:tcBorders>
          </w:tcPr>
          <w:p w14:paraId="30FC853E" w14:textId="77777777" w:rsidR="00C26672" w:rsidRDefault="00C26672" w:rsidP="00C26672">
            <w:pPr>
              <w:spacing w:before="20" w:after="20"/>
              <w:jc w:val="both"/>
              <w:rPr>
                <w:rFonts w:ascii="Arial" w:hAnsi="Arial" w:cs="Arial"/>
                <w:color w:val="000000"/>
              </w:rPr>
            </w:pPr>
            <w:r>
              <w:rPr>
                <w:rFonts w:ascii="Arial" w:hAnsi="Arial" w:cs="Arial"/>
                <w:color w:val="000000"/>
              </w:rPr>
              <w:t>Addition of Criminal Division diversion statistics for 2019/2020.</w:t>
            </w:r>
          </w:p>
        </w:tc>
      </w:tr>
      <w:tr w:rsidR="00C26672" w14:paraId="6BE7A23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963B46F" w14:textId="77777777" w:rsidR="00C26672" w:rsidRPr="0054535C" w:rsidRDefault="00C26672" w:rsidP="00C26672">
            <w:pPr>
              <w:keepNext/>
              <w:keepLines/>
              <w:rPr>
                <w:sz w:val="22"/>
                <w:lang w:val="en-AU"/>
              </w:rPr>
            </w:pPr>
            <w:r>
              <w:rPr>
                <w:sz w:val="22"/>
                <w:lang w:val="en-AU"/>
              </w:rPr>
              <w:t>23/11/20</w:t>
            </w:r>
          </w:p>
        </w:tc>
        <w:tc>
          <w:tcPr>
            <w:tcW w:w="7077" w:type="dxa"/>
            <w:gridSpan w:val="4"/>
            <w:tcBorders>
              <w:top w:val="single" w:sz="18" w:space="0" w:color="auto"/>
              <w:bottom w:val="single" w:sz="4" w:space="0" w:color="auto"/>
              <w:right w:val="single" w:sz="18" w:space="0" w:color="auto"/>
            </w:tcBorders>
            <w:shd w:val="clear" w:color="auto" w:fill="DDDDDD"/>
          </w:tcPr>
          <w:p w14:paraId="610DDD17" w14:textId="76464CE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55FE9CB9" w14:textId="77777777" w:rsidTr="00997D61">
        <w:tc>
          <w:tcPr>
            <w:tcW w:w="1261" w:type="dxa"/>
            <w:gridSpan w:val="2"/>
            <w:tcBorders>
              <w:top w:val="single" w:sz="4" w:space="0" w:color="auto"/>
              <w:left w:val="single" w:sz="18" w:space="0" w:color="auto"/>
              <w:bottom w:val="single" w:sz="4" w:space="0" w:color="auto"/>
            </w:tcBorders>
          </w:tcPr>
          <w:p w14:paraId="30479A56"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45F8941B" w14:textId="250B8DD4" w:rsidR="00C26672" w:rsidRDefault="00C26672" w:rsidP="00C26672">
            <w:pPr>
              <w:jc w:val="center"/>
              <w:rPr>
                <w:lang w:val="en-AU"/>
              </w:rPr>
            </w:pPr>
            <w:r>
              <w:rPr>
                <w:lang w:val="en-AU"/>
              </w:rPr>
              <w:t>11</w:t>
            </w:r>
          </w:p>
        </w:tc>
        <w:tc>
          <w:tcPr>
            <w:tcW w:w="6241" w:type="dxa"/>
            <w:gridSpan w:val="3"/>
            <w:tcBorders>
              <w:top w:val="single" w:sz="4" w:space="0" w:color="auto"/>
              <w:bottom w:val="single" w:sz="4" w:space="0" w:color="auto"/>
              <w:right w:val="single" w:sz="18" w:space="0" w:color="auto"/>
            </w:tcBorders>
            <w:shd w:val="clear" w:color="auto" w:fill="8EAADB"/>
          </w:tcPr>
          <w:p w14:paraId="6C56B8DB" w14:textId="0CBCB6B9" w:rsidR="00C26672" w:rsidRPr="006676A9" w:rsidRDefault="00C26672" w:rsidP="00C26672">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C26672" w14:paraId="40268C2A" w14:textId="77777777" w:rsidTr="00997D61">
        <w:tc>
          <w:tcPr>
            <w:tcW w:w="1261" w:type="dxa"/>
            <w:gridSpan w:val="2"/>
            <w:tcBorders>
              <w:top w:val="single" w:sz="4" w:space="0" w:color="auto"/>
              <w:left w:val="single" w:sz="18" w:space="0" w:color="auto"/>
              <w:bottom w:val="single" w:sz="4" w:space="0" w:color="auto"/>
            </w:tcBorders>
          </w:tcPr>
          <w:p w14:paraId="23CF4617" w14:textId="77777777" w:rsidR="00C26672" w:rsidRDefault="00C26672" w:rsidP="00C26672">
            <w:pPr>
              <w:rPr>
                <w:lang w:val="en-AU"/>
              </w:rPr>
            </w:pPr>
            <w:r>
              <w:rPr>
                <w:lang w:val="en-AU"/>
              </w:rPr>
              <w:lastRenderedPageBreak/>
              <w:t>23/11/20</w:t>
            </w:r>
          </w:p>
        </w:tc>
        <w:tc>
          <w:tcPr>
            <w:tcW w:w="836" w:type="dxa"/>
            <w:tcBorders>
              <w:top w:val="single" w:sz="4" w:space="0" w:color="auto"/>
              <w:bottom w:val="single" w:sz="4" w:space="0" w:color="auto"/>
            </w:tcBorders>
          </w:tcPr>
          <w:p w14:paraId="61C0B4DF" w14:textId="6575A99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8E7CB05" w14:textId="77777777" w:rsidR="00C26672" w:rsidRDefault="00C26672" w:rsidP="00C26672">
            <w:pPr>
              <w:keepNext/>
              <w:jc w:val="center"/>
              <w:rPr>
                <w:lang w:val="en-AU"/>
              </w:rPr>
            </w:pPr>
            <w:r>
              <w:rPr>
                <w:lang w:val="en-AU"/>
              </w:rPr>
              <w:t>11.1.2</w:t>
            </w:r>
          </w:p>
          <w:p w14:paraId="2F6449E5" w14:textId="77777777" w:rsidR="00C26672" w:rsidRDefault="00C26672" w:rsidP="00C26672">
            <w:pPr>
              <w:keepNext/>
              <w:jc w:val="center"/>
              <w:rPr>
                <w:lang w:val="en-AU"/>
              </w:rPr>
            </w:pPr>
            <w:r>
              <w:rPr>
                <w:lang w:val="en-AU"/>
              </w:rPr>
              <w:t>11.1.7</w:t>
            </w:r>
          </w:p>
          <w:p w14:paraId="3573B02E" w14:textId="77777777" w:rsidR="00C26672" w:rsidRDefault="00C26672" w:rsidP="00C26672">
            <w:pPr>
              <w:keepNext/>
              <w:jc w:val="center"/>
              <w:rPr>
                <w:lang w:val="en-AU"/>
              </w:rPr>
            </w:pPr>
            <w:r>
              <w:rPr>
                <w:lang w:val="en-AU"/>
              </w:rPr>
              <w:t>11.2.1</w:t>
            </w:r>
          </w:p>
          <w:p w14:paraId="323AB452" w14:textId="77777777"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11247EF1"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and extracts from the new case of </w:t>
            </w:r>
            <w:r w:rsidRPr="0080692A">
              <w:rPr>
                <w:rFonts w:ascii="Arial" w:hAnsi="Arial" w:cs="Arial"/>
                <w:i/>
                <w:iCs/>
                <w:color w:val="000000"/>
              </w:rPr>
              <w:t>Jiaming Gui v The Queen</w:t>
            </w:r>
            <w:r w:rsidRPr="0080692A">
              <w:rPr>
                <w:rFonts w:ascii="Arial" w:hAnsi="Arial" w:cs="Arial"/>
                <w:color w:val="000000"/>
              </w:rPr>
              <w:t xml:space="preserve"> [2020] VSCA 273</w:t>
            </w:r>
            <w:r>
              <w:rPr>
                <w:rFonts w:ascii="Arial" w:hAnsi="Arial" w:cs="Arial"/>
                <w:color w:val="000000"/>
              </w:rPr>
              <w:t>.</w:t>
            </w:r>
          </w:p>
        </w:tc>
      </w:tr>
      <w:tr w:rsidR="00C26672" w14:paraId="1E2FA189" w14:textId="77777777" w:rsidTr="00997D61">
        <w:tc>
          <w:tcPr>
            <w:tcW w:w="1261" w:type="dxa"/>
            <w:gridSpan w:val="2"/>
            <w:tcBorders>
              <w:top w:val="single" w:sz="4" w:space="0" w:color="auto"/>
              <w:left w:val="single" w:sz="18" w:space="0" w:color="auto"/>
              <w:bottom w:val="single" w:sz="4" w:space="0" w:color="auto"/>
            </w:tcBorders>
          </w:tcPr>
          <w:p w14:paraId="21DBEBF8"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0CF8523A" w14:textId="7787A53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D773956" w14:textId="77777777" w:rsidR="00C26672" w:rsidRDefault="00C26672" w:rsidP="00C26672">
            <w:pPr>
              <w:keepNext/>
              <w:jc w:val="center"/>
              <w:rPr>
                <w:lang w:val="en-AU"/>
              </w:rPr>
            </w:pPr>
            <w:r>
              <w:rPr>
                <w:lang w:val="en-AU"/>
              </w:rPr>
              <w:t>11.1.4.1</w:t>
            </w:r>
          </w:p>
          <w:p w14:paraId="51DF6FE8" w14:textId="77777777" w:rsidR="00C26672" w:rsidRDefault="00C26672" w:rsidP="00C26672">
            <w:pPr>
              <w:keepNext/>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03D5050E"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Discussion of </w:t>
            </w:r>
            <w:r w:rsidRPr="008D3F4D">
              <w:rPr>
                <w:rFonts w:ascii="Arial" w:hAnsi="Arial" w:cs="Arial"/>
                <w:i/>
                <w:iCs/>
                <w:color w:val="000000"/>
              </w:rPr>
              <w:t>LS (a pseudonym) v CDPP</w:t>
            </w:r>
            <w:r>
              <w:rPr>
                <w:rFonts w:ascii="Arial" w:hAnsi="Arial" w:cs="Arial"/>
                <w:color w:val="000000"/>
              </w:rPr>
              <w:t xml:space="preserve"> [2020] VSC 484.</w:t>
            </w:r>
          </w:p>
        </w:tc>
      </w:tr>
      <w:tr w:rsidR="00C26672" w14:paraId="6C326D5B" w14:textId="77777777" w:rsidTr="00997D61">
        <w:tc>
          <w:tcPr>
            <w:tcW w:w="1261" w:type="dxa"/>
            <w:gridSpan w:val="2"/>
            <w:tcBorders>
              <w:top w:val="single" w:sz="4" w:space="0" w:color="auto"/>
              <w:left w:val="single" w:sz="18" w:space="0" w:color="auto"/>
              <w:bottom w:val="single" w:sz="4" w:space="0" w:color="auto"/>
            </w:tcBorders>
          </w:tcPr>
          <w:p w14:paraId="2454C822"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38E7F24" w14:textId="08FECBB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CB06A28" w14:textId="77777777" w:rsidR="00C26672" w:rsidRDefault="00C26672" w:rsidP="00C26672">
            <w:pPr>
              <w:keepNext/>
              <w:jc w:val="center"/>
              <w:rPr>
                <w:lang w:val="en-AU"/>
              </w:rPr>
            </w:pPr>
            <w:r>
              <w:rPr>
                <w:lang w:val="en-AU"/>
              </w:rPr>
              <w:t>11.1.4.3</w:t>
            </w:r>
          </w:p>
        </w:tc>
        <w:tc>
          <w:tcPr>
            <w:tcW w:w="4802" w:type="dxa"/>
            <w:gridSpan w:val="2"/>
            <w:tcBorders>
              <w:top w:val="single" w:sz="4" w:space="0" w:color="auto"/>
              <w:bottom w:val="single" w:sz="4" w:space="0" w:color="auto"/>
              <w:right w:val="single" w:sz="18" w:space="0" w:color="auto"/>
            </w:tcBorders>
          </w:tcPr>
          <w:p w14:paraId="46E577D1"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case of </w:t>
            </w:r>
            <w:r w:rsidRPr="00764AC1">
              <w:rPr>
                <w:rFonts w:ascii="Arial" w:hAnsi="Arial" w:cs="Arial"/>
                <w:i/>
                <w:iCs/>
                <w:color w:val="000000"/>
              </w:rPr>
              <w:t>Nelson v The Queen</w:t>
            </w:r>
            <w:r>
              <w:rPr>
                <w:rFonts w:ascii="Arial" w:hAnsi="Arial" w:cs="Arial"/>
                <w:color w:val="000000"/>
              </w:rPr>
              <w:t xml:space="preserve"> [2020] VSCA 219 at [38]-[39]</w:t>
            </w:r>
            <w:r w:rsidRPr="001C6E0E">
              <w:rPr>
                <w:rFonts w:ascii="Arial" w:hAnsi="Arial" w:cs="Arial"/>
                <w:color w:val="000000"/>
              </w:rPr>
              <w:t>.</w:t>
            </w:r>
          </w:p>
        </w:tc>
      </w:tr>
      <w:tr w:rsidR="00C26672" w14:paraId="1274A8A2" w14:textId="77777777" w:rsidTr="00997D61">
        <w:tc>
          <w:tcPr>
            <w:tcW w:w="1261" w:type="dxa"/>
            <w:gridSpan w:val="2"/>
            <w:tcBorders>
              <w:top w:val="single" w:sz="4" w:space="0" w:color="auto"/>
              <w:left w:val="single" w:sz="18" w:space="0" w:color="auto"/>
              <w:bottom w:val="single" w:sz="4" w:space="0" w:color="auto"/>
            </w:tcBorders>
          </w:tcPr>
          <w:p w14:paraId="659A337E"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7B6574A" w14:textId="394F5F3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93FAF03" w14:textId="77777777" w:rsidR="00C26672" w:rsidRDefault="00C26672" w:rsidP="00C26672">
            <w:pPr>
              <w:keepNext/>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tcPr>
          <w:p w14:paraId="7B29ECF7"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w:t>
            </w:r>
            <w:proofErr w:type="spellStart"/>
            <w:r w:rsidRPr="00C022FF">
              <w:rPr>
                <w:rFonts w:ascii="Arial" w:hAnsi="Arial" w:cs="Arial"/>
                <w:i/>
                <w:iCs/>
                <w:color w:val="000000"/>
              </w:rPr>
              <w:t>Zampatti</w:t>
            </w:r>
            <w:proofErr w:type="spellEnd"/>
            <w:r w:rsidRPr="00C022FF">
              <w:rPr>
                <w:rFonts w:ascii="Arial" w:hAnsi="Arial" w:cs="Arial"/>
                <w:i/>
                <w:iCs/>
                <w:color w:val="000000"/>
              </w:rPr>
              <w:t xml:space="preserve"> v The Queen</w:t>
            </w:r>
            <w:r>
              <w:rPr>
                <w:rFonts w:ascii="Arial" w:hAnsi="Arial" w:cs="Arial"/>
                <w:color w:val="000000"/>
              </w:rPr>
              <w:t xml:space="preserve"> [2020] VSCA 285; </w:t>
            </w:r>
            <w:r w:rsidRPr="00DC4457">
              <w:rPr>
                <w:rFonts w:ascii="Arial" w:hAnsi="Arial" w:cs="Arial"/>
                <w:i/>
                <w:iCs/>
                <w:color w:val="000000"/>
              </w:rPr>
              <w:t>Byrne v The Queen</w:t>
            </w:r>
            <w:r>
              <w:rPr>
                <w:rFonts w:ascii="Arial" w:hAnsi="Arial" w:cs="Arial"/>
                <w:color w:val="000000"/>
              </w:rPr>
              <w:t xml:space="preserve"> [2020] VSCA 289.</w:t>
            </w:r>
          </w:p>
        </w:tc>
      </w:tr>
      <w:tr w:rsidR="00C26672" w14:paraId="5F9EC13B" w14:textId="77777777" w:rsidTr="00997D61">
        <w:tc>
          <w:tcPr>
            <w:tcW w:w="1261" w:type="dxa"/>
            <w:gridSpan w:val="2"/>
            <w:tcBorders>
              <w:top w:val="single" w:sz="4" w:space="0" w:color="auto"/>
              <w:left w:val="single" w:sz="18" w:space="0" w:color="auto"/>
              <w:bottom w:val="single" w:sz="4" w:space="0" w:color="auto"/>
            </w:tcBorders>
          </w:tcPr>
          <w:p w14:paraId="20760DB8"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BF90E87" w14:textId="2091373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CAF4435" w14:textId="77777777" w:rsidR="00C26672" w:rsidRDefault="00C26672" w:rsidP="00C26672">
            <w:pPr>
              <w:keepNext/>
              <w:jc w:val="center"/>
              <w:rPr>
                <w:lang w:val="en-AU"/>
              </w:rPr>
            </w:pPr>
            <w:r>
              <w:rPr>
                <w:lang w:val="en-AU"/>
              </w:rPr>
              <w:t>11.1.20</w:t>
            </w:r>
          </w:p>
        </w:tc>
        <w:tc>
          <w:tcPr>
            <w:tcW w:w="4802" w:type="dxa"/>
            <w:gridSpan w:val="2"/>
            <w:tcBorders>
              <w:top w:val="single" w:sz="4" w:space="0" w:color="auto"/>
              <w:bottom w:val="single" w:sz="4" w:space="0" w:color="auto"/>
              <w:right w:val="single" w:sz="18" w:space="0" w:color="auto"/>
            </w:tcBorders>
          </w:tcPr>
          <w:p w14:paraId="7AD88622"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732D50">
              <w:rPr>
                <w:rFonts w:ascii="Arial" w:hAnsi="Arial" w:cs="Arial"/>
                <w:i/>
                <w:iCs/>
                <w:color w:val="000000"/>
              </w:rPr>
              <w:t>R v Harvey</w:t>
            </w:r>
            <w:r>
              <w:rPr>
                <w:rFonts w:ascii="Arial" w:hAnsi="Arial" w:cs="Arial"/>
                <w:color w:val="000000"/>
              </w:rPr>
              <w:t xml:space="preserve"> [2020] VSC 496.</w:t>
            </w:r>
          </w:p>
        </w:tc>
      </w:tr>
      <w:tr w:rsidR="00C26672" w14:paraId="06AB6F54" w14:textId="77777777" w:rsidTr="00997D61">
        <w:tc>
          <w:tcPr>
            <w:tcW w:w="1261" w:type="dxa"/>
            <w:gridSpan w:val="2"/>
            <w:tcBorders>
              <w:top w:val="single" w:sz="4" w:space="0" w:color="auto"/>
              <w:left w:val="single" w:sz="18" w:space="0" w:color="auto"/>
              <w:bottom w:val="single" w:sz="4" w:space="0" w:color="auto"/>
            </w:tcBorders>
          </w:tcPr>
          <w:p w14:paraId="6867F070"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767FEA20" w14:textId="35A4886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45CDFB" w14:textId="77777777" w:rsidR="00C26672" w:rsidRDefault="00C26672" w:rsidP="00C26672">
            <w:pPr>
              <w:keepNext/>
              <w:jc w:val="center"/>
              <w:rPr>
                <w:lang w:val="en-AU"/>
              </w:rPr>
            </w:pPr>
            <w:r>
              <w:rPr>
                <w:lang w:val="en-AU"/>
              </w:rPr>
              <w:t>11.2.1</w:t>
            </w:r>
          </w:p>
          <w:p w14:paraId="24FBCF81" w14:textId="77777777" w:rsidR="00C26672" w:rsidRDefault="00C26672" w:rsidP="00C26672">
            <w:pPr>
              <w:keepNext/>
              <w:jc w:val="center"/>
              <w:rPr>
                <w:lang w:val="en-AU"/>
              </w:rPr>
            </w:pPr>
            <w:r>
              <w:rPr>
                <w:lang w:val="en-AU"/>
              </w:rPr>
              <w:t>11.2.11.2</w:t>
            </w:r>
          </w:p>
          <w:p w14:paraId="6B545FFA" w14:textId="77777777" w:rsidR="00C26672" w:rsidRDefault="00C26672" w:rsidP="00C26672">
            <w:pPr>
              <w:keepNext/>
              <w:jc w:val="center"/>
              <w:rPr>
                <w:lang w:val="en-AU"/>
              </w:rPr>
            </w:pPr>
            <w:r>
              <w:rPr>
                <w:lang w:val="en-AU"/>
              </w:rPr>
              <w:t>11.2.12</w:t>
            </w:r>
          </w:p>
          <w:p w14:paraId="1EF2EB0A" w14:textId="77777777" w:rsidR="00C26672" w:rsidRDefault="00C26672" w:rsidP="00C26672">
            <w:pPr>
              <w:keepNext/>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682FA3CA"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215E85">
              <w:rPr>
                <w:rFonts w:ascii="Arial" w:hAnsi="Arial" w:cs="Arial"/>
                <w:i/>
                <w:iCs/>
                <w:color w:val="000000"/>
              </w:rPr>
              <w:t xml:space="preserve">Haberman v </w:t>
            </w:r>
            <w:r>
              <w:rPr>
                <w:rFonts w:ascii="Arial" w:hAnsi="Arial" w:cs="Arial"/>
                <w:i/>
                <w:iCs/>
                <w:color w:val="000000"/>
              </w:rPr>
              <w:t>DPP</w:t>
            </w:r>
            <w:r>
              <w:rPr>
                <w:rFonts w:ascii="Arial" w:hAnsi="Arial" w:cs="Arial"/>
                <w:color w:val="000000"/>
              </w:rPr>
              <w:t xml:space="preserve"> [2020] VSCA 286.</w:t>
            </w:r>
          </w:p>
        </w:tc>
      </w:tr>
      <w:tr w:rsidR="00C26672" w14:paraId="3C9D2052" w14:textId="77777777" w:rsidTr="00997D61">
        <w:tc>
          <w:tcPr>
            <w:tcW w:w="1261" w:type="dxa"/>
            <w:gridSpan w:val="2"/>
            <w:tcBorders>
              <w:top w:val="single" w:sz="4" w:space="0" w:color="auto"/>
              <w:left w:val="single" w:sz="18" w:space="0" w:color="auto"/>
              <w:bottom w:val="single" w:sz="4" w:space="0" w:color="auto"/>
            </w:tcBorders>
          </w:tcPr>
          <w:p w14:paraId="79DA8F0D"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50AEE600" w14:textId="2BB4B6C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0BA66A3" w14:textId="77777777" w:rsidR="00C26672" w:rsidRDefault="00C26672" w:rsidP="00C26672">
            <w:pPr>
              <w:keepNext/>
              <w:jc w:val="center"/>
              <w:rPr>
                <w:lang w:val="en-AU"/>
              </w:rPr>
            </w:pPr>
            <w:r>
              <w:rPr>
                <w:lang w:val="en-AU"/>
              </w:rPr>
              <w:t>11.2.4</w:t>
            </w:r>
          </w:p>
          <w:p w14:paraId="6A0076D8" w14:textId="77777777" w:rsidR="00C26672" w:rsidRDefault="00C26672" w:rsidP="00C26672">
            <w:pPr>
              <w:keepNext/>
              <w:jc w:val="center"/>
              <w:rPr>
                <w:lang w:val="en-AU"/>
              </w:rPr>
            </w:pPr>
            <w:r>
              <w:rPr>
                <w:lang w:val="en-AU"/>
              </w:rPr>
              <w:t>11.2.6</w:t>
            </w:r>
          </w:p>
          <w:p w14:paraId="2EDC316F" w14:textId="77777777" w:rsidR="00C26672" w:rsidRDefault="00C26672" w:rsidP="00C26672">
            <w:pPr>
              <w:keepNext/>
              <w:jc w:val="center"/>
              <w:rPr>
                <w:lang w:val="en-AU"/>
              </w:rPr>
            </w:pPr>
            <w:r>
              <w:rPr>
                <w:lang w:val="en-AU"/>
              </w:rPr>
              <w:t>11.3.8</w:t>
            </w:r>
          </w:p>
        </w:tc>
        <w:tc>
          <w:tcPr>
            <w:tcW w:w="4802" w:type="dxa"/>
            <w:gridSpan w:val="2"/>
            <w:tcBorders>
              <w:top w:val="single" w:sz="4" w:space="0" w:color="auto"/>
              <w:bottom w:val="single" w:sz="4" w:space="0" w:color="auto"/>
              <w:right w:val="single" w:sz="18" w:space="0" w:color="auto"/>
            </w:tcBorders>
          </w:tcPr>
          <w:p w14:paraId="5061378E" w14:textId="77777777" w:rsidR="00C26672" w:rsidRPr="00B317DE" w:rsidRDefault="00C26672" w:rsidP="00C26672">
            <w:pPr>
              <w:spacing w:before="20" w:after="20"/>
              <w:jc w:val="both"/>
              <w:rPr>
                <w:rFonts w:ascii="Arial" w:hAnsi="Arial" w:cs="Arial"/>
                <w:color w:val="000000"/>
              </w:rPr>
            </w:pPr>
            <w:r>
              <w:rPr>
                <w:rFonts w:ascii="Arial" w:hAnsi="Arial" w:cs="Arial"/>
                <w:color w:val="000000"/>
              </w:rPr>
              <w:t>References to and extracts from the new case of</w:t>
            </w:r>
            <w:r w:rsidRPr="00B317DE">
              <w:rPr>
                <w:rFonts w:ascii="Arial" w:hAnsi="Arial" w:cs="Arial"/>
                <w:color w:val="000000"/>
              </w:rPr>
              <w:t xml:space="preserve"> </w:t>
            </w:r>
            <w:r w:rsidRPr="003026DD">
              <w:rPr>
                <w:rFonts w:ascii="Arial" w:hAnsi="Arial" w:cs="Arial"/>
                <w:i/>
                <w:iCs/>
                <w:color w:val="000000"/>
              </w:rPr>
              <w:t>Alejandro Mendieta-Blanco v The Queen</w:t>
            </w:r>
            <w:r>
              <w:rPr>
                <w:rFonts w:ascii="Arial" w:hAnsi="Arial" w:cs="Arial"/>
                <w:color w:val="000000"/>
              </w:rPr>
              <w:t xml:space="preserve">; </w:t>
            </w:r>
            <w:r w:rsidRPr="003026DD">
              <w:rPr>
                <w:rFonts w:ascii="Arial" w:hAnsi="Arial" w:cs="Arial"/>
                <w:i/>
                <w:iCs/>
                <w:color w:val="000000"/>
              </w:rPr>
              <w:t xml:space="preserve">Chey </w:t>
            </w:r>
            <w:proofErr w:type="spellStart"/>
            <w:r w:rsidRPr="003026DD">
              <w:rPr>
                <w:rFonts w:ascii="Arial" w:hAnsi="Arial" w:cs="Arial"/>
                <w:i/>
                <w:iCs/>
                <w:color w:val="000000"/>
              </w:rPr>
              <w:t>Tenenboim</w:t>
            </w:r>
            <w:proofErr w:type="spellEnd"/>
            <w:r w:rsidRPr="003026DD">
              <w:rPr>
                <w:rFonts w:ascii="Arial" w:hAnsi="Arial" w:cs="Arial"/>
                <w:i/>
                <w:iCs/>
                <w:color w:val="000000"/>
              </w:rPr>
              <w:t xml:space="preserve"> v The Queen</w:t>
            </w:r>
            <w:r>
              <w:rPr>
                <w:rFonts w:ascii="Arial" w:hAnsi="Arial" w:cs="Arial"/>
                <w:color w:val="000000"/>
              </w:rPr>
              <w:t xml:space="preserve"> [2020] VSCA 265 at [22]-[24].</w:t>
            </w:r>
          </w:p>
        </w:tc>
      </w:tr>
      <w:tr w:rsidR="00C26672" w14:paraId="7DD152F0" w14:textId="77777777" w:rsidTr="00997D61">
        <w:tc>
          <w:tcPr>
            <w:tcW w:w="1261" w:type="dxa"/>
            <w:gridSpan w:val="2"/>
            <w:tcBorders>
              <w:top w:val="single" w:sz="4" w:space="0" w:color="auto"/>
              <w:left w:val="single" w:sz="18" w:space="0" w:color="auto"/>
              <w:bottom w:val="single" w:sz="4" w:space="0" w:color="auto"/>
            </w:tcBorders>
          </w:tcPr>
          <w:p w14:paraId="72EDCC8B"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27CCD9C6" w14:textId="5CB5EBC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8CB3C58"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27D6FDB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F47CA9">
              <w:rPr>
                <w:rFonts w:ascii="Arial" w:hAnsi="Arial" w:cs="Arial"/>
                <w:i/>
                <w:iCs/>
                <w:color w:val="000000"/>
              </w:rPr>
              <w:t>Brad Freedman (a pseudonym) v The Queen</w:t>
            </w:r>
            <w:r>
              <w:rPr>
                <w:rFonts w:ascii="Arial" w:hAnsi="Arial" w:cs="Arial"/>
                <w:color w:val="000000"/>
              </w:rPr>
              <w:t xml:space="preserve"> [2020] VSCA 287 at [22]-[26].</w:t>
            </w:r>
          </w:p>
        </w:tc>
      </w:tr>
      <w:tr w:rsidR="00C26672" w14:paraId="6EDDCC44" w14:textId="77777777" w:rsidTr="00997D61">
        <w:tc>
          <w:tcPr>
            <w:tcW w:w="1261" w:type="dxa"/>
            <w:gridSpan w:val="2"/>
            <w:tcBorders>
              <w:top w:val="single" w:sz="4" w:space="0" w:color="auto"/>
              <w:left w:val="single" w:sz="18" w:space="0" w:color="auto"/>
              <w:bottom w:val="single" w:sz="4" w:space="0" w:color="auto"/>
            </w:tcBorders>
          </w:tcPr>
          <w:p w14:paraId="6267B71F"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3FE91CDE" w14:textId="660ED51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D054D1C" w14:textId="77777777"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7F6C0A8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F05AEE">
              <w:rPr>
                <w:rFonts w:ascii="Arial" w:hAnsi="Arial" w:cs="Arial"/>
                <w:i/>
                <w:iCs/>
                <w:color w:val="000000"/>
              </w:rPr>
              <w:t>McMillan v The Queen</w:t>
            </w:r>
            <w:r>
              <w:rPr>
                <w:rFonts w:ascii="Arial" w:hAnsi="Arial" w:cs="Arial"/>
                <w:color w:val="000000"/>
              </w:rPr>
              <w:t xml:space="preserve"> [2020] VSCA 189 at [22].</w:t>
            </w:r>
          </w:p>
        </w:tc>
      </w:tr>
      <w:tr w:rsidR="00C26672" w14:paraId="1C7C5A65" w14:textId="77777777" w:rsidTr="00997D61">
        <w:tc>
          <w:tcPr>
            <w:tcW w:w="1261" w:type="dxa"/>
            <w:gridSpan w:val="2"/>
            <w:tcBorders>
              <w:top w:val="single" w:sz="4" w:space="0" w:color="auto"/>
              <w:left w:val="single" w:sz="18" w:space="0" w:color="auto"/>
              <w:bottom w:val="single" w:sz="4" w:space="0" w:color="auto"/>
            </w:tcBorders>
          </w:tcPr>
          <w:p w14:paraId="4DF22F15"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5F052580" w14:textId="0B1A80E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37C766A" w14:textId="77777777" w:rsidR="00C26672" w:rsidRDefault="00C26672" w:rsidP="00C26672">
            <w:pPr>
              <w:keepNext/>
              <w:jc w:val="center"/>
              <w:rPr>
                <w:lang w:val="en-AU"/>
              </w:rPr>
            </w:pPr>
            <w:r>
              <w:rPr>
                <w:lang w:val="en-AU"/>
              </w:rPr>
              <w:t>11.2.11.2</w:t>
            </w:r>
          </w:p>
          <w:p w14:paraId="38D7B552" w14:textId="77777777" w:rsidR="00C26672" w:rsidRDefault="00C26672" w:rsidP="00C26672">
            <w:pPr>
              <w:keepNext/>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4653EB72"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F3131A">
              <w:rPr>
                <w:rFonts w:ascii="Arial" w:hAnsi="Arial" w:cs="Arial"/>
                <w:i/>
                <w:iCs/>
                <w:color w:val="000000"/>
              </w:rPr>
              <w:t xml:space="preserve">Akon </w:t>
            </w:r>
            <w:proofErr w:type="spellStart"/>
            <w:r w:rsidRPr="00F3131A">
              <w:rPr>
                <w:rFonts w:ascii="Arial" w:hAnsi="Arial" w:cs="Arial"/>
                <w:i/>
                <w:iCs/>
                <w:color w:val="000000"/>
              </w:rPr>
              <w:t>Guode</w:t>
            </w:r>
            <w:proofErr w:type="spellEnd"/>
            <w:r w:rsidRPr="00F3131A">
              <w:rPr>
                <w:rFonts w:ascii="Arial" w:hAnsi="Arial" w:cs="Arial"/>
                <w:i/>
                <w:iCs/>
                <w:color w:val="000000"/>
              </w:rPr>
              <w:t xml:space="preserve"> v The Queen</w:t>
            </w:r>
            <w:r>
              <w:rPr>
                <w:rFonts w:ascii="Arial" w:hAnsi="Arial" w:cs="Arial"/>
                <w:color w:val="000000"/>
              </w:rPr>
              <w:t xml:space="preserve"> [2020] VSCA 257.</w:t>
            </w:r>
          </w:p>
        </w:tc>
      </w:tr>
      <w:tr w:rsidR="00C26672" w14:paraId="07CC7A07" w14:textId="77777777" w:rsidTr="00997D61">
        <w:tc>
          <w:tcPr>
            <w:tcW w:w="1261" w:type="dxa"/>
            <w:gridSpan w:val="2"/>
            <w:tcBorders>
              <w:top w:val="single" w:sz="4" w:space="0" w:color="auto"/>
              <w:left w:val="single" w:sz="18" w:space="0" w:color="auto"/>
              <w:bottom w:val="single" w:sz="4" w:space="0" w:color="auto"/>
            </w:tcBorders>
          </w:tcPr>
          <w:p w14:paraId="69A49055"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941FD32" w14:textId="2453CEF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9B4BB8" w14:textId="7777777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17B4A28B" w14:textId="77777777" w:rsidR="00C26672" w:rsidRDefault="00C26672" w:rsidP="00C26672">
            <w:pPr>
              <w:spacing w:before="20"/>
              <w:jc w:val="both"/>
              <w:rPr>
                <w:rFonts w:ascii="Arial" w:hAnsi="Arial" w:cs="Arial"/>
                <w:color w:val="000000"/>
              </w:rPr>
            </w:pPr>
            <w:r>
              <w:rPr>
                <w:rFonts w:ascii="Arial" w:hAnsi="Arial" w:cs="Arial"/>
                <w:color w:val="000000"/>
              </w:rPr>
              <w:t xml:space="preserve">Added note that </w:t>
            </w:r>
            <w:r w:rsidRPr="001748FA">
              <w:rPr>
                <w:rFonts w:ascii="Arial" w:hAnsi="Arial" w:cs="Arial"/>
                <w:bCs/>
                <w:i/>
                <w:color w:val="000000"/>
              </w:rPr>
              <w:t>DPP v O’Neill</w:t>
            </w:r>
            <w:r w:rsidRPr="001748FA">
              <w:rPr>
                <w:rFonts w:ascii="Arial" w:hAnsi="Arial" w:cs="Arial"/>
                <w:bCs/>
                <w:color w:val="000000"/>
              </w:rPr>
              <w:t xml:space="preserve"> (2015) 47 VR 395</w:t>
            </w:r>
            <w:r>
              <w:rPr>
                <w:rFonts w:ascii="Arial" w:hAnsi="Arial" w:cs="Arial"/>
                <w:bCs/>
                <w:color w:val="000000"/>
              </w:rPr>
              <w:t>; [2015] VSCA 325 is no longer good law.</w:t>
            </w:r>
          </w:p>
        </w:tc>
      </w:tr>
      <w:tr w:rsidR="00C26672" w14:paraId="0C17E227" w14:textId="77777777" w:rsidTr="00997D61">
        <w:tc>
          <w:tcPr>
            <w:tcW w:w="1261" w:type="dxa"/>
            <w:gridSpan w:val="2"/>
            <w:tcBorders>
              <w:top w:val="single" w:sz="4" w:space="0" w:color="auto"/>
              <w:left w:val="single" w:sz="18" w:space="0" w:color="auto"/>
              <w:bottom w:val="single" w:sz="4" w:space="0" w:color="auto"/>
            </w:tcBorders>
          </w:tcPr>
          <w:p w14:paraId="4A72159D"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15B41549" w14:textId="15C978F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8A13E8D" w14:textId="77777777" w:rsidR="00C26672" w:rsidRDefault="00C26672" w:rsidP="00C26672">
            <w:pPr>
              <w:keepNext/>
              <w:jc w:val="center"/>
              <w:rPr>
                <w:lang w:val="en-AU"/>
              </w:rPr>
            </w:pPr>
            <w:r>
              <w:rPr>
                <w:lang w:val="en-AU"/>
              </w:rPr>
              <w:t>11.2.11.4</w:t>
            </w:r>
          </w:p>
        </w:tc>
        <w:tc>
          <w:tcPr>
            <w:tcW w:w="4802" w:type="dxa"/>
            <w:gridSpan w:val="2"/>
            <w:tcBorders>
              <w:top w:val="single" w:sz="4" w:space="0" w:color="auto"/>
              <w:bottom w:val="single" w:sz="4" w:space="0" w:color="auto"/>
              <w:right w:val="single" w:sz="18" w:space="0" w:color="auto"/>
            </w:tcBorders>
          </w:tcPr>
          <w:p w14:paraId="1CE9876F" w14:textId="14813798" w:rsidR="00C26672" w:rsidRDefault="00C26672" w:rsidP="00C26672">
            <w:pPr>
              <w:numPr>
                <w:ilvl w:val="0"/>
                <w:numId w:val="72"/>
              </w:numPr>
              <w:spacing w:before="20"/>
              <w:ind w:left="357" w:hanging="357"/>
              <w:jc w:val="both"/>
              <w:rPr>
                <w:rFonts w:ascii="Arial" w:hAnsi="Arial" w:cs="Arial"/>
                <w:color w:val="000000"/>
              </w:rPr>
            </w:pPr>
            <w:r>
              <w:rPr>
                <w:rFonts w:ascii="Arial" w:hAnsi="Arial" w:cs="Arial"/>
                <w:color w:val="000000"/>
              </w:rPr>
              <w:t>New subsection entitled “</w:t>
            </w:r>
            <w:r w:rsidRPr="001741F2">
              <w:rPr>
                <w:rFonts w:ascii="Arial" w:hAnsi="Arial" w:cs="Arial"/>
                <w:b/>
                <w:bCs/>
                <w:color w:val="000000"/>
              </w:rPr>
              <w:t>Effect of personality disorder</w:t>
            </w:r>
            <w:r>
              <w:rPr>
                <w:rFonts w:ascii="Arial" w:hAnsi="Arial" w:cs="Arial"/>
                <w:color w:val="000000"/>
              </w:rPr>
              <w:t>”.</w:t>
            </w:r>
          </w:p>
          <w:p w14:paraId="45FD697E" w14:textId="77777777" w:rsidR="00C26672" w:rsidRDefault="00C26672" w:rsidP="00C26672">
            <w:pPr>
              <w:numPr>
                <w:ilvl w:val="0"/>
                <w:numId w:val="72"/>
              </w:numPr>
              <w:spacing w:before="20"/>
              <w:ind w:left="357" w:hanging="357"/>
              <w:jc w:val="both"/>
              <w:rPr>
                <w:rFonts w:ascii="Arial" w:hAnsi="Arial" w:cs="Arial"/>
                <w:color w:val="000000"/>
              </w:rPr>
            </w:pPr>
            <w:r>
              <w:rPr>
                <w:rFonts w:ascii="Arial" w:hAnsi="Arial" w:cs="Arial"/>
                <w:color w:val="000000"/>
              </w:rPr>
              <w:t xml:space="preserve">Note that </w:t>
            </w:r>
            <w:r w:rsidRPr="001741F2">
              <w:rPr>
                <w:rFonts w:ascii="Arial" w:hAnsi="Arial" w:cs="Arial"/>
                <w:i/>
                <w:iCs/>
                <w:color w:val="000000"/>
              </w:rPr>
              <w:t>DPP v O’Neill</w:t>
            </w:r>
            <w:r>
              <w:rPr>
                <w:rFonts w:ascii="Arial" w:hAnsi="Arial" w:cs="Arial"/>
                <w:color w:val="000000"/>
              </w:rPr>
              <w:t xml:space="preserve"> is not good law.</w:t>
            </w:r>
          </w:p>
          <w:p w14:paraId="25C4DB25" w14:textId="77777777" w:rsidR="00C26672" w:rsidRDefault="00C26672" w:rsidP="00C26672">
            <w:pPr>
              <w:numPr>
                <w:ilvl w:val="0"/>
                <w:numId w:val="72"/>
              </w:numPr>
              <w:spacing w:before="20" w:after="20"/>
              <w:ind w:left="357" w:hanging="357"/>
              <w:jc w:val="both"/>
              <w:rPr>
                <w:rFonts w:ascii="Arial" w:hAnsi="Arial" w:cs="Arial"/>
                <w:color w:val="000000"/>
              </w:rPr>
            </w:pPr>
            <w:r>
              <w:rPr>
                <w:rFonts w:ascii="Arial" w:hAnsi="Arial" w:cs="Arial"/>
                <w:color w:val="000000"/>
              </w:rPr>
              <w:t>Discussion of new case of Brown v The Queen [2020] VSCA 212.</w:t>
            </w:r>
          </w:p>
        </w:tc>
      </w:tr>
      <w:tr w:rsidR="00C26672" w14:paraId="07387C0C" w14:textId="77777777" w:rsidTr="00997D61">
        <w:tc>
          <w:tcPr>
            <w:tcW w:w="1261" w:type="dxa"/>
            <w:gridSpan w:val="2"/>
            <w:tcBorders>
              <w:top w:val="single" w:sz="4" w:space="0" w:color="auto"/>
              <w:left w:val="single" w:sz="18" w:space="0" w:color="auto"/>
              <w:bottom w:val="single" w:sz="4" w:space="0" w:color="auto"/>
            </w:tcBorders>
          </w:tcPr>
          <w:p w14:paraId="0B4B9F21"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F2467DD" w14:textId="5E2CC45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2B16FEF" w14:textId="77777777" w:rsidR="00C26672" w:rsidRDefault="00C26672" w:rsidP="00C26672">
            <w:pPr>
              <w:keepNext/>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4C201E5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F05AEE">
              <w:rPr>
                <w:rFonts w:ascii="Arial" w:hAnsi="Arial" w:cs="Arial"/>
                <w:i/>
                <w:iCs/>
                <w:color w:val="000000"/>
              </w:rPr>
              <w:t>Sara Borg v The Queen</w:t>
            </w:r>
            <w:r>
              <w:rPr>
                <w:rFonts w:ascii="Arial" w:hAnsi="Arial" w:cs="Arial"/>
                <w:color w:val="000000"/>
              </w:rPr>
              <w:t xml:space="preserve"> [2020] VSCA 191.</w:t>
            </w:r>
          </w:p>
        </w:tc>
      </w:tr>
      <w:tr w:rsidR="00C26672" w14:paraId="79B9110F" w14:textId="77777777" w:rsidTr="00997D61">
        <w:tc>
          <w:tcPr>
            <w:tcW w:w="1261" w:type="dxa"/>
            <w:gridSpan w:val="2"/>
            <w:tcBorders>
              <w:top w:val="single" w:sz="4" w:space="0" w:color="auto"/>
              <w:left w:val="single" w:sz="18" w:space="0" w:color="auto"/>
              <w:bottom w:val="single" w:sz="4" w:space="0" w:color="auto"/>
            </w:tcBorders>
          </w:tcPr>
          <w:p w14:paraId="1CFB91AF"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7A109853" w14:textId="5CB0932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B0995E" w14:textId="77777777" w:rsidR="00C26672" w:rsidRDefault="00C26672" w:rsidP="00C26672">
            <w:pPr>
              <w:keepNext/>
              <w:jc w:val="center"/>
              <w:rPr>
                <w:lang w:val="en-AU"/>
              </w:rPr>
            </w:pPr>
            <w:r>
              <w:rPr>
                <w:lang w:val="en-AU"/>
              </w:rPr>
              <w:t>11.2.21</w:t>
            </w:r>
          </w:p>
        </w:tc>
        <w:tc>
          <w:tcPr>
            <w:tcW w:w="4802" w:type="dxa"/>
            <w:gridSpan w:val="2"/>
            <w:tcBorders>
              <w:top w:val="single" w:sz="4" w:space="0" w:color="auto"/>
              <w:bottom w:val="single" w:sz="4" w:space="0" w:color="auto"/>
              <w:right w:val="single" w:sz="18" w:space="0" w:color="auto"/>
            </w:tcBorders>
          </w:tcPr>
          <w:p w14:paraId="36F896AC"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rPr>
              <w:t xml:space="preserve">DPP v Williams &amp; Godfrey </w:t>
            </w:r>
            <w:r w:rsidRPr="00732D50">
              <w:rPr>
                <w:rFonts w:ascii="Arial" w:hAnsi="Arial" w:cs="Arial"/>
              </w:rPr>
              <w:t>[2020] VSC 483</w:t>
            </w:r>
            <w:r>
              <w:rPr>
                <w:rFonts w:ascii="Arial" w:hAnsi="Arial" w:cs="Arial"/>
              </w:rPr>
              <w:t>;</w:t>
            </w:r>
            <w:r w:rsidRPr="00732D50">
              <w:rPr>
                <w:rFonts w:ascii="Arial" w:hAnsi="Arial" w:cs="Arial"/>
              </w:rPr>
              <w:t xml:space="preserve"> </w:t>
            </w:r>
            <w:r>
              <w:rPr>
                <w:rFonts w:ascii="Arial" w:hAnsi="Arial" w:cs="Arial"/>
                <w:i/>
                <w:iCs/>
              </w:rPr>
              <w:t xml:space="preserve">DPP v </w:t>
            </w:r>
            <w:proofErr w:type="spellStart"/>
            <w:r>
              <w:rPr>
                <w:rFonts w:ascii="Arial" w:hAnsi="Arial" w:cs="Arial"/>
                <w:i/>
                <w:iCs/>
              </w:rPr>
              <w:t>Dolhugey</w:t>
            </w:r>
            <w:proofErr w:type="spellEnd"/>
            <w:r>
              <w:rPr>
                <w:rFonts w:ascii="Arial" w:hAnsi="Arial" w:cs="Arial"/>
                <w:i/>
                <w:iCs/>
              </w:rPr>
              <w:t xml:space="preserve"> </w:t>
            </w:r>
            <w:r w:rsidRPr="005D6E93">
              <w:rPr>
                <w:rFonts w:ascii="Arial" w:hAnsi="Arial" w:cs="Arial"/>
              </w:rPr>
              <w:t>[2020] VSC 704</w:t>
            </w:r>
            <w:r>
              <w:rPr>
                <w:rFonts w:ascii="Arial" w:hAnsi="Arial" w:cs="Arial"/>
              </w:rPr>
              <w:t>.</w:t>
            </w:r>
          </w:p>
        </w:tc>
      </w:tr>
      <w:tr w:rsidR="00C26672" w14:paraId="240409AF" w14:textId="77777777" w:rsidTr="00997D61">
        <w:tc>
          <w:tcPr>
            <w:tcW w:w="1261" w:type="dxa"/>
            <w:gridSpan w:val="2"/>
            <w:tcBorders>
              <w:top w:val="single" w:sz="4" w:space="0" w:color="auto"/>
              <w:left w:val="single" w:sz="18" w:space="0" w:color="auto"/>
              <w:bottom w:val="single" w:sz="4" w:space="0" w:color="auto"/>
            </w:tcBorders>
          </w:tcPr>
          <w:p w14:paraId="4BD05EB7"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13CE6C79" w14:textId="77CCE76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1241733" w14:textId="77777777" w:rsidR="00C26672" w:rsidRDefault="00C26672" w:rsidP="00C26672">
            <w:pPr>
              <w:keepNext/>
              <w:jc w:val="center"/>
              <w:rPr>
                <w:lang w:val="en-AU"/>
              </w:rPr>
            </w:pPr>
            <w:r>
              <w:rPr>
                <w:lang w:val="en-AU"/>
              </w:rPr>
              <w:t>11.2.22.3</w:t>
            </w:r>
          </w:p>
        </w:tc>
        <w:tc>
          <w:tcPr>
            <w:tcW w:w="4802" w:type="dxa"/>
            <w:gridSpan w:val="2"/>
            <w:tcBorders>
              <w:top w:val="single" w:sz="4" w:space="0" w:color="auto"/>
              <w:bottom w:val="single" w:sz="4" w:space="0" w:color="auto"/>
              <w:right w:val="single" w:sz="18" w:space="0" w:color="auto"/>
            </w:tcBorders>
          </w:tcPr>
          <w:p w14:paraId="109AF70B"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cases of </w:t>
            </w:r>
            <w:r w:rsidRPr="00F3131A">
              <w:rPr>
                <w:rFonts w:ascii="Arial" w:hAnsi="Arial" w:cs="Arial"/>
                <w:i/>
                <w:iCs/>
                <w:color w:val="000000"/>
              </w:rPr>
              <w:t>DPP v Sugar</w:t>
            </w:r>
            <w:r>
              <w:rPr>
                <w:rFonts w:ascii="Arial" w:hAnsi="Arial" w:cs="Arial"/>
                <w:color w:val="000000"/>
              </w:rPr>
              <w:t xml:space="preserve"> [2020] VSC 338; </w:t>
            </w:r>
            <w:r w:rsidRPr="006E3A82">
              <w:rPr>
                <w:rFonts w:ascii="Arial" w:hAnsi="Arial" w:cs="Arial"/>
                <w:i/>
                <w:iCs/>
                <w:color w:val="000000"/>
              </w:rPr>
              <w:t>R v Mikhail</w:t>
            </w:r>
            <w:r>
              <w:rPr>
                <w:rFonts w:ascii="Arial" w:hAnsi="Arial" w:cs="Arial"/>
                <w:color w:val="000000"/>
              </w:rPr>
              <w:t xml:space="preserve"> [2020] VSC 681.</w:t>
            </w:r>
          </w:p>
        </w:tc>
      </w:tr>
      <w:tr w:rsidR="00C26672" w14:paraId="1DE42293" w14:textId="77777777" w:rsidTr="00997D61">
        <w:tc>
          <w:tcPr>
            <w:tcW w:w="1261" w:type="dxa"/>
            <w:gridSpan w:val="2"/>
            <w:tcBorders>
              <w:top w:val="single" w:sz="4" w:space="0" w:color="auto"/>
              <w:left w:val="single" w:sz="18" w:space="0" w:color="auto"/>
              <w:bottom w:val="single" w:sz="4" w:space="0" w:color="auto"/>
            </w:tcBorders>
          </w:tcPr>
          <w:p w14:paraId="49F44A40"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3BD1649F" w14:textId="70A0EE3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0E0CC3" w14:textId="77777777"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150C8F5A"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F5323F">
              <w:rPr>
                <w:rFonts w:ascii="Arial" w:hAnsi="Arial" w:cs="Arial"/>
                <w:i/>
                <w:iCs/>
                <w:color w:val="000000"/>
              </w:rPr>
              <w:t>R v Hayden Wentworth (pseudonym)</w:t>
            </w:r>
            <w:r>
              <w:rPr>
                <w:rFonts w:ascii="Arial" w:hAnsi="Arial" w:cs="Arial"/>
                <w:color w:val="000000"/>
              </w:rPr>
              <w:t xml:space="preserve"> [2020] VSC 435.</w:t>
            </w:r>
          </w:p>
        </w:tc>
      </w:tr>
      <w:tr w:rsidR="00C26672" w14:paraId="641ABD7C" w14:textId="77777777" w:rsidTr="00997D61">
        <w:tc>
          <w:tcPr>
            <w:tcW w:w="1261" w:type="dxa"/>
            <w:gridSpan w:val="2"/>
            <w:tcBorders>
              <w:top w:val="single" w:sz="4" w:space="0" w:color="auto"/>
              <w:left w:val="single" w:sz="18" w:space="0" w:color="auto"/>
              <w:bottom w:val="single" w:sz="4" w:space="0" w:color="auto"/>
            </w:tcBorders>
          </w:tcPr>
          <w:p w14:paraId="540F21B1"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38C574B" w14:textId="5441D08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9FDC9D7" w14:textId="77777777"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3834FEAB"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cases of </w:t>
            </w:r>
            <w:r w:rsidRPr="0078454F">
              <w:rPr>
                <w:rFonts w:ascii="Arial" w:hAnsi="Arial" w:cs="Arial"/>
                <w:i/>
                <w:iCs/>
                <w:color w:val="000000"/>
              </w:rPr>
              <w:t>DPP v Reid</w:t>
            </w:r>
            <w:r>
              <w:rPr>
                <w:rFonts w:ascii="Arial" w:hAnsi="Arial" w:cs="Arial"/>
                <w:color w:val="000000"/>
              </w:rPr>
              <w:t xml:space="preserve"> [2020] VSCA 247; </w:t>
            </w:r>
            <w:proofErr w:type="spellStart"/>
            <w:r w:rsidRPr="0078454F">
              <w:rPr>
                <w:rFonts w:ascii="Arial" w:hAnsi="Arial" w:cs="Arial"/>
                <w:i/>
                <w:iCs/>
                <w:color w:val="000000"/>
              </w:rPr>
              <w:t>Victorsen</w:t>
            </w:r>
            <w:proofErr w:type="spellEnd"/>
            <w:r w:rsidRPr="0078454F">
              <w:rPr>
                <w:rFonts w:ascii="Arial" w:hAnsi="Arial" w:cs="Arial"/>
                <w:i/>
                <w:iCs/>
                <w:color w:val="000000"/>
              </w:rPr>
              <w:t xml:space="preserve"> v The Queen</w:t>
            </w:r>
            <w:r>
              <w:rPr>
                <w:rFonts w:ascii="Arial" w:hAnsi="Arial" w:cs="Arial"/>
                <w:color w:val="000000"/>
              </w:rPr>
              <w:t xml:space="preserve"> [2020] VSCA 248</w:t>
            </w:r>
            <w:r w:rsidRPr="001C538C">
              <w:rPr>
                <w:rFonts w:ascii="Arial" w:hAnsi="Arial" w:cs="Arial"/>
                <w:color w:val="000000"/>
              </w:rPr>
              <w:t>.</w:t>
            </w:r>
          </w:p>
        </w:tc>
      </w:tr>
      <w:tr w:rsidR="00C26672" w14:paraId="492093B4" w14:textId="77777777" w:rsidTr="00997D61">
        <w:tc>
          <w:tcPr>
            <w:tcW w:w="1261" w:type="dxa"/>
            <w:gridSpan w:val="2"/>
            <w:tcBorders>
              <w:top w:val="single" w:sz="4" w:space="0" w:color="auto"/>
              <w:left w:val="single" w:sz="18" w:space="0" w:color="auto"/>
              <w:bottom w:val="single" w:sz="4" w:space="0" w:color="auto"/>
            </w:tcBorders>
          </w:tcPr>
          <w:p w14:paraId="70E4364E"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7E043CA0" w14:textId="5B39C49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396D4B8" w14:textId="77777777" w:rsidR="00C26672" w:rsidRDefault="00C26672" w:rsidP="00C26672">
            <w:pPr>
              <w:keepNext/>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4C6B3D6E"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Pr>
                <w:rFonts w:ascii="Arial" w:hAnsi="Arial" w:cs="Arial"/>
                <w:i/>
                <w:iCs/>
                <w:color w:val="000000"/>
              </w:rPr>
              <w:t xml:space="preserve">Anne Marie Hart v The Queen </w:t>
            </w:r>
            <w:r w:rsidRPr="00456C26">
              <w:rPr>
                <w:rFonts w:ascii="Arial" w:hAnsi="Arial" w:cs="Arial"/>
                <w:color w:val="000000"/>
              </w:rPr>
              <w:t>[2020] VSCA 19</w:t>
            </w:r>
            <w:r>
              <w:rPr>
                <w:rFonts w:ascii="Arial" w:hAnsi="Arial" w:cs="Arial"/>
                <w:color w:val="000000"/>
              </w:rPr>
              <w:t>4.</w:t>
            </w:r>
          </w:p>
        </w:tc>
      </w:tr>
      <w:tr w:rsidR="00C26672" w14:paraId="14CAEBFA" w14:textId="77777777" w:rsidTr="00997D61">
        <w:tc>
          <w:tcPr>
            <w:tcW w:w="1261" w:type="dxa"/>
            <w:gridSpan w:val="2"/>
            <w:tcBorders>
              <w:top w:val="single" w:sz="4" w:space="0" w:color="auto"/>
              <w:left w:val="single" w:sz="18" w:space="0" w:color="auto"/>
              <w:bottom w:val="single" w:sz="4" w:space="0" w:color="auto"/>
            </w:tcBorders>
          </w:tcPr>
          <w:p w14:paraId="01CF4C11"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08A5DC54" w14:textId="24CC8D7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02462D" w14:textId="77777777" w:rsidR="00C26672" w:rsidRDefault="00C26672" w:rsidP="00C26672">
            <w:pPr>
              <w:keepNext/>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tcPr>
          <w:p w14:paraId="184B1E02"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new cases of </w:t>
            </w:r>
            <w:r w:rsidRPr="00B250D2">
              <w:rPr>
                <w:rFonts w:ascii="Arial" w:hAnsi="Arial" w:cs="Arial"/>
                <w:i/>
                <w:iCs/>
                <w:color w:val="000000"/>
              </w:rPr>
              <w:t>Didier Lam Kee Shau v The Queen</w:t>
            </w:r>
            <w:r>
              <w:rPr>
                <w:rFonts w:ascii="Arial" w:hAnsi="Arial" w:cs="Arial"/>
                <w:color w:val="000000"/>
              </w:rPr>
              <w:t xml:space="preserve"> [2020] VSCA 252; </w:t>
            </w:r>
            <w:r w:rsidRPr="00B250D2">
              <w:rPr>
                <w:rFonts w:ascii="Arial" w:hAnsi="Arial" w:cs="Arial"/>
                <w:i/>
                <w:iCs/>
                <w:color w:val="000000"/>
              </w:rPr>
              <w:t>R v Ball</w:t>
            </w:r>
            <w:r>
              <w:rPr>
                <w:rFonts w:ascii="Arial" w:hAnsi="Arial" w:cs="Arial"/>
                <w:color w:val="000000"/>
              </w:rPr>
              <w:t xml:space="preserve"> [2020] VSC 623.</w:t>
            </w:r>
          </w:p>
        </w:tc>
      </w:tr>
      <w:tr w:rsidR="00C26672" w14:paraId="105B62F2" w14:textId="77777777" w:rsidTr="00997D61">
        <w:tc>
          <w:tcPr>
            <w:tcW w:w="1261" w:type="dxa"/>
            <w:gridSpan w:val="2"/>
            <w:tcBorders>
              <w:top w:val="single" w:sz="4" w:space="0" w:color="auto"/>
              <w:left w:val="single" w:sz="18" w:space="0" w:color="auto"/>
              <w:bottom w:val="single" w:sz="4" w:space="0" w:color="auto"/>
            </w:tcBorders>
          </w:tcPr>
          <w:p w14:paraId="47CB809B"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5118948" w14:textId="44639C4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CCC7A3A" w14:textId="77777777" w:rsidR="00C26672" w:rsidRDefault="00C26672" w:rsidP="00C26672">
            <w:pPr>
              <w:keepNext/>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tcPr>
          <w:p w14:paraId="7B79F28F"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 from </w:t>
            </w:r>
            <w:r w:rsidRPr="00373A76">
              <w:rPr>
                <w:rFonts w:ascii="Arial" w:hAnsi="Arial" w:cs="Arial"/>
                <w:i/>
                <w:iCs/>
                <w:color w:val="000000"/>
              </w:rPr>
              <w:t>Cooper v The Queen</w:t>
            </w:r>
            <w:r>
              <w:rPr>
                <w:rFonts w:ascii="Arial" w:hAnsi="Arial" w:cs="Arial"/>
                <w:color w:val="000000"/>
              </w:rPr>
              <w:t xml:space="preserve"> [2020] VSCA 288 at [74].</w:t>
            </w:r>
          </w:p>
        </w:tc>
      </w:tr>
      <w:tr w:rsidR="00C26672" w14:paraId="2851AF02" w14:textId="77777777" w:rsidTr="00997D61">
        <w:tc>
          <w:tcPr>
            <w:tcW w:w="1261" w:type="dxa"/>
            <w:gridSpan w:val="2"/>
            <w:tcBorders>
              <w:top w:val="single" w:sz="4" w:space="0" w:color="auto"/>
              <w:left w:val="single" w:sz="18" w:space="0" w:color="auto"/>
              <w:bottom w:val="single" w:sz="4" w:space="0" w:color="auto"/>
            </w:tcBorders>
          </w:tcPr>
          <w:p w14:paraId="1CEF8F4B"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2D58FE9F" w14:textId="79C3393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A2CF373" w14:textId="77777777"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39846CE0"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w:t>
            </w:r>
            <w:r w:rsidRPr="00A71A64">
              <w:rPr>
                <w:rFonts w:ascii="Arial" w:hAnsi="Arial" w:cs="Arial"/>
                <w:i/>
                <w:iCs/>
                <w:color w:val="000000"/>
              </w:rPr>
              <w:t>Roach v The Queen</w:t>
            </w:r>
            <w:r w:rsidRPr="00A71A64">
              <w:rPr>
                <w:rFonts w:ascii="Arial" w:hAnsi="Arial" w:cs="Arial"/>
                <w:color w:val="000000"/>
              </w:rPr>
              <w:t xml:space="preserve"> [2020] VSCA 205</w:t>
            </w:r>
            <w:r>
              <w:rPr>
                <w:rFonts w:ascii="Arial" w:hAnsi="Arial" w:cs="Arial"/>
                <w:color w:val="000000"/>
              </w:rPr>
              <w:t xml:space="preserve">; </w:t>
            </w:r>
            <w:proofErr w:type="spellStart"/>
            <w:r w:rsidRPr="00215E85">
              <w:rPr>
                <w:rFonts w:ascii="Arial" w:hAnsi="Arial" w:cs="Arial"/>
                <w:i/>
                <w:iCs/>
                <w:color w:val="000000"/>
              </w:rPr>
              <w:t>Delaci</w:t>
            </w:r>
            <w:proofErr w:type="spellEnd"/>
            <w:r w:rsidRPr="00215E85">
              <w:rPr>
                <w:rFonts w:ascii="Arial" w:hAnsi="Arial" w:cs="Arial"/>
                <w:i/>
                <w:iCs/>
                <w:color w:val="000000"/>
              </w:rPr>
              <w:t xml:space="preserve"> v The Queen</w:t>
            </w:r>
            <w:r>
              <w:rPr>
                <w:rFonts w:ascii="Arial" w:hAnsi="Arial" w:cs="Arial"/>
                <w:color w:val="000000"/>
              </w:rPr>
              <w:t xml:space="preserve"> [2020] VSCA 276.</w:t>
            </w:r>
          </w:p>
        </w:tc>
      </w:tr>
      <w:tr w:rsidR="00C26672" w14:paraId="2FAD5532" w14:textId="77777777" w:rsidTr="00997D61">
        <w:tc>
          <w:tcPr>
            <w:tcW w:w="1261" w:type="dxa"/>
            <w:gridSpan w:val="2"/>
            <w:tcBorders>
              <w:top w:val="single" w:sz="4" w:space="0" w:color="auto"/>
              <w:left w:val="single" w:sz="18" w:space="0" w:color="auto"/>
              <w:bottom w:val="single" w:sz="4" w:space="0" w:color="auto"/>
            </w:tcBorders>
          </w:tcPr>
          <w:p w14:paraId="60B3AD33" w14:textId="77777777" w:rsidR="00C26672" w:rsidRDefault="00C26672" w:rsidP="00C26672">
            <w:pPr>
              <w:rPr>
                <w:lang w:val="en-AU"/>
              </w:rPr>
            </w:pPr>
            <w:r>
              <w:rPr>
                <w:lang w:val="en-AU"/>
              </w:rPr>
              <w:lastRenderedPageBreak/>
              <w:t>23/11/20</w:t>
            </w:r>
          </w:p>
        </w:tc>
        <w:tc>
          <w:tcPr>
            <w:tcW w:w="836" w:type="dxa"/>
            <w:tcBorders>
              <w:top w:val="single" w:sz="4" w:space="0" w:color="auto"/>
              <w:bottom w:val="single" w:sz="4" w:space="0" w:color="auto"/>
            </w:tcBorders>
          </w:tcPr>
          <w:p w14:paraId="680876AF" w14:textId="334BF14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BE0CC4" w14:textId="77777777" w:rsidR="00C26672" w:rsidRDefault="00C26672" w:rsidP="00C26672">
            <w:pPr>
              <w:keepNext/>
              <w:jc w:val="center"/>
              <w:rPr>
                <w:lang w:val="en-AU"/>
              </w:rPr>
            </w:pPr>
            <w:r>
              <w:rPr>
                <w:lang w:val="en-AU"/>
              </w:rPr>
              <w:t>11.2.26.1</w:t>
            </w:r>
          </w:p>
        </w:tc>
        <w:tc>
          <w:tcPr>
            <w:tcW w:w="4802" w:type="dxa"/>
            <w:gridSpan w:val="2"/>
            <w:tcBorders>
              <w:top w:val="single" w:sz="4" w:space="0" w:color="auto"/>
              <w:bottom w:val="single" w:sz="4" w:space="0" w:color="auto"/>
              <w:right w:val="single" w:sz="18" w:space="0" w:color="auto"/>
            </w:tcBorders>
          </w:tcPr>
          <w:p w14:paraId="40FC71FA"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 from </w:t>
            </w:r>
            <w:proofErr w:type="spellStart"/>
            <w:r w:rsidRPr="00296C99">
              <w:rPr>
                <w:rFonts w:ascii="Arial" w:hAnsi="Arial" w:cs="Arial"/>
                <w:i/>
                <w:iCs/>
                <w:color w:val="000000"/>
              </w:rPr>
              <w:t>Agoc</w:t>
            </w:r>
            <w:proofErr w:type="spellEnd"/>
            <w:r w:rsidRPr="00296C99">
              <w:rPr>
                <w:rFonts w:ascii="Arial" w:hAnsi="Arial" w:cs="Arial"/>
                <w:i/>
                <w:iCs/>
                <w:color w:val="000000"/>
              </w:rPr>
              <w:t xml:space="preserve"> Deng </w:t>
            </w:r>
            <w:proofErr w:type="spellStart"/>
            <w:r w:rsidRPr="00296C99">
              <w:rPr>
                <w:rFonts w:ascii="Arial" w:hAnsi="Arial" w:cs="Arial"/>
                <w:i/>
                <w:iCs/>
                <w:color w:val="000000"/>
              </w:rPr>
              <w:t>Shok</w:t>
            </w:r>
            <w:proofErr w:type="spellEnd"/>
            <w:r w:rsidRPr="00296C99">
              <w:rPr>
                <w:rFonts w:ascii="Arial" w:hAnsi="Arial" w:cs="Arial"/>
                <w:i/>
                <w:iCs/>
                <w:color w:val="000000"/>
              </w:rPr>
              <w:t xml:space="preserve"> v The Queen</w:t>
            </w:r>
            <w:r>
              <w:rPr>
                <w:rFonts w:ascii="Arial" w:hAnsi="Arial" w:cs="Arial"/>
                <w:color w:val="000000"/>
              </w:rPr>
              <w:t xml:space="preserve"> [2020] VSCA 294 at [38]-[40] &amp; [44].  Reference to </w:t>
            </w:r>
            <w:proofErr w:type="spellStart"/>
            <w:r w:rsidRPr="00A37524">
              <w:rPr>
                <w:rFonts w:ascii="Arial" w:eastAsia="Book Antiqua" w:hAnsi="Arial" w:cs="Arial"/>
                <w:i/>
              </w:rPr>
              <w:t>Mendelle</w:t>
            </w:r>
            <w:proofErr w:type="spellEnd"/>
            <w:r w:rsidRPr="00A37524">
              <w:rPr>
                <w:rFonts w:ascii="Arial" w:eastAsia="Book Antiqua" w:hAnsi="Arial" w:cs="Arial"/>
                <w:i/>
              </w:rPr>
              <w:t xml:space="preserve"> v The Queen</w:t>
            </w:r>
            <w:r w:rsidRPr="00A37524">
              <w:rPr>
                <w:rFonts w:ascii="Arial" w:hAnsi="Arial" w:cs="Arial"/>
              </w:rPr>
              <w:t xml:space="preserve"> [2018] VSCA 204</w:t>
            </w:r>
            <w:r>
              <w:rPr>
                <w:rFonts w:ascii="Arial" w:hAnsi="Arial" w:cs="Arial"/>
              </w:rPr>
              <w:t>.</w:t>
            </w:r>
          </w:p>
        </w:tc>
      </w:tr>
      <w:tr w:rsidR="00C26672" w14:paraId="6E5E3E08" w14:textId="77777777" w:rsidTr="00997D61">
        <w:tc>
          <w:tcPr>
            <w:tcW w:w="1261" w:type="dxa"/>
            <w:gridSpan w:val="2"/>
            <w:tcBorders>
              <w:top w:val="single" w:sz="4" w:space="0" w:color="auto"/>
              <w:left w:val="single" w:sz="18" w:space="0" w:color="auto"/>
              <w:bottom w:val="single" w:sz="4" w:space="0" w:color="auto"/>
            </w:tcBorders>
          </w:tcPr>
          <w:p w14:paraId="27AA1CAF"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441B1DEC" w14:textId="75E249E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F57B0FD" w14:textId="77777777"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422DB3F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new cases of </w:t>
            </w:r>
            <w:r w:rsidRPr="00A1336A">
              <w:rPr>
                <w:rFonts w:ascii="Arial" w:hAnsi="Arial" w:cs="Arial"/>
                <w:i/>
                <w:iCs/>
                <w:color w:val="000000"/>
              </w:rPr>
              <w:t>Hill v The Queen</w:t>
            </w:r>
            <w:r>
              <w:rPr>
                <w:rFonts w:ascii="Arial" w:hAnsi="Arial" w:cs="Arial"/>
                <w:color w:val="000000"/>
              </w:rPr>
              <w:t xml:space="preserve"> [2020] VSCA 220; </w:t>
            </w:r>
            <w:r w:rsidRPr="0005584A">
              <w:rPr>
                <w:rFonts w:ascii="Arial" w:hAnsi="Arial" w:cs="Arial"/>
                <w:i/>
                <w:iCs/>
                <w:color w:val="000000"/>
              </w:rPr>
              <w:t>DPP v JK</w:t>
            </w:r>
            <w:r>
              <w:rPr>
                <w:rFonts w:ascii="Arial" w:hAnsi="Arial" w:cs="Arial"/>
                <w:color w:val="000000"/>
              </w:rPr>
              <w:t xml:space="preserve"> (aged 17) [2020] VSC 510.</w:t>
            </w:r>
          </w:p>
        </w:tc>
      </w:tr>
      <w:tr w:rsidR="00C26672" w14:paraId="1853D689" w14:textId="77777777" w:rsidTr="00997D61">
        <w:tc>
          <w:tcPr>
            <w:tcW w:w="1261" w:type="dxa"/>
            <w:gridSpan w:val="2"/>
            <w:tcBorders>
              <w:top w:val="single" w:sz="4" w:space="0" w:color="auto"/>
              <w:left w:val="single" w:sz="18" w:space="0" w:color="auto"/>
              <w:bottom w:val="single" w:sz="4" w:space="0" w:color="auto"/>
            </w:tcBorders>
          </w:tcPr>
          <w:p w14:paraId="307EAC4C"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06A4AEF6" w14:textId="515FF0B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D8D48D" w14:textId="77777777" w:rsidR="00C26672" w:rsidRDefault="00C26672" w:rsidP="00C26672">
            <w:pPr>
              <w:keepNext/>
              <w:jc w:val="center"/>
              <w:rPr>
                <w:lang w:val="en-AU"/>
              </w:rPr>
            </w:pPr>
            <w:r>
              <w:rPr>
                <w:lang w:val="en-AU"/>
              </w:rPr>
              <w:t>11.2.31</w:t>
            </w:r>
          </w:p>
        </w:tc>
        <w:tc>
          <w:tcPr>
            <w:tcW w:w="4802" w:type="dxa"/>
            <w:gridSpan w:val="2"/>
            <w:tcBorders>
              <w:top w:val="single" w:sz="4" w:space="0" w:color="auto"/>
              <w:bottom w:val="single" w:sz="4" w:space="0" w:color="auto"/>
              <w:right w:val="single" w:sz="18" w:space="0" w:color="auto"/>
            </w:tcBorders>
          </w:tcPr>
          <w:p w14:paraId="775F267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new cases of </w:t>
            </w:r>
            <w:r w:rsidRPr="00456C26">
              <w:rPr>
                <w:rFonts w:ascii="Arial" w:hAnsi="Arial" w:cs="Arial"/>
                <w:bCs/>
                <w:i/>
                <w:iCs/>
                <w:color w:val="000000"/>
                <w:lang w:val="en-US"/>
              </w:rPr>
              <w:t xml:space="preserve">Andrew </w:t>
            </w:r>
            <w:proofErr w:type="spellStart"/>
            <w:r w:rsidRPr="00456C26">
              <w:rPr>
                <w:rFonts w:ascii="Arial" w:hAnsi="Arial" w:cs="Arial"/>
                <w:bCs/>
                <w:i/>
                <w:iCs/>
                <w:color w:val="000000"/>
                <w:lang w:val="en-US"/>
              </w:rPr>
              <w:t>Nolch</w:t>
            </w:r>
            <w:proofErr w:type="spellEnd"/>
            <w:r w:rsidRPr="00456C26">
              <w:rPr>
                <w:rFonts w:ascii="Arial" w:hAnsi="Arial" w:cs="Arial"/>
                <w:bCs/>
                <w:i/>
                <w:iCs/>
                <w:color w:val="000000"/>
                <w:lang w:val="en-US"/>
              </w:rPr>
              <w:t xml:space="preserve"> v The Queen</w:t>
            </w:r>
            <w:r>
              <w:rPr>
                <w:rFonts w:ascii="Arial" w:hAnsi="Arial" w:cs="Arial"/>
                <w:bCs/>
                <w:color w:val="000000"/>
                <w:lang w:val="en-US"/>
              </w:rPr>
              <w:t xml:space="preserve"> [2020] VSCA 195 at [26]-[27]; </w:t>
            </w:r>
            <w:r w:rsidRPr="00B250D2">
              <w:rPr>
                <w:rFonts w:ascii="Arial" w:hAnsi="Arial" w:cs="Arial"/>
                <w:bCs/>
                <w:i/>
                <w:iCs/>
                <w:color w:val="000000"/>
                <w:lang w:val="en-US"/>
              </w:rPr>
              <w:t>Salmi v The Queen</w:t>
            </w:r>
            <w:r>
              <w:rPr>
                <w:rFonts w:ascii="Arial" w:hAnsi="Arial" w:cs="Arial"/>
                <w:bCs/>
                <w:color w:val="000000"/>
                <w:lang w:val="en-US"/>
              </w:rPr>
              <w:t xml:space="preserve"> [2020] VSCA 250 at [41]-[45].</w:t>
            </w:r>
          </w:p>
        </w:tc>
      </w:tr>
      <w:tr w:rsidR="00C26672" w14:paraId="7A50DC53" w14:textId="77777777" w:rsidTr="00997D61">
        <w:tc>
          <w:tcPr>
            <w:tcW w:w="1261" w:type="dxa"/>
            <w:gridSpan w:val="2"/>
            <w:tcBorders>
              <w:top w:val="single" w:sz="4" w:space="0" w:color="auto"/>
              <w:left w:val="single" w:sz="18" w:space="0" w:color="auto"/>
              <w:bottom w:val="single" w:sz="4" w:space="0" w:color="auto"/>
            </w:tcBorders>
          </w:tcPr>
          <w:p w14:paraId="635A12DE"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1192CB55" w14:textId="2CD843C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78F38F2" w14:textId="77777777" w:rsidR="00C26672" w:rsidRDefault="00C26672" w:rsidP="00C26672">
            <w:pPr>
              <w:keepNext/>
              <w:jc w:val="center"/>
              <w:rPr>
                <w:lang w:val="en-AU"/>
              </w:rPr>
            </w:pPr>
            <w:r>
              <w:rPr>
                <w:lang w:val="en-AU"/>
              </w:rPr>
              <w:t>11.2.32</w:t>
            </w:r>
          </w:p>
        </w:tc>
        <w:tc>
          <w:tcPr>
            <w:tcW w:w="4802" w:type="dxa"/>
            <w:gridSpan w:val="2"/>
            <w:tcBorders>
              <w:top w:val="single" w:sz="4" w:space="0" w:color="auto"/>
              <w:bottom w:val="single" w:sz="4" w:space="0" w:color="auto"/>
              <w:right w:val="single" w:sz="18" w:space="0" w:color="auto"/>
            </w:tcBorders>
          </w:tcPr>
          <w:p w14:paraId="5C88772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sidRPr="005D6E93">
              <w:rPr>
                <w:rFonts w:ascii="Arial" w:hAnsi="Arial" w:cs="Arial"/>
                <w:bCs/>
                <w:i/>
                <w:iCs/>
                <w:color w:val="000000"/>
                <w:lang w:val="en-US"/>
              </w:rPr>
              <w:t>DPP v Staples</w:t>
            </w:r>
            <w:r>
              <w:rPr>
                <w:rFonts w:ascii="Arial" w:hAnsi="Arial" w:cs="Arial"/>
                <w:bCs/>
                <w:color w:val="000000"/>
                <w:lang w:val="en-US"/>
              </w:rPr>
              <w:t xml:space="preserve"> [2020] VSC 683.</w:t>
            </w:r>
          </w:p>
        </w:tc>
      </w:tr>
      <w:tr w:rsidR="00C26672" w14:paraId="69223AC6" w14:textId="77777777" w:rsidTr="00997D61">
        <w:tc>
          <w:tcPr>
            <w:tcW w:w="1261" w:type="dxa"/>
            <w:gridSpan w:val="2"/>
            <w:tcBorders>
              <w:top w:val="single" w:sz="4" w:space="0" w:color="auto"/>
              <w:left w:val="single" w:sz="18" w:space="0" w:color="auto"/>
              <w:bottom w:val="single" w:sz="4" w:space="0" w:color="auto"/>
            </w:tcBorders>
          </w:tcPr>
          <w:p w14:paraId="0B215A56"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1993443A" w14:textId="33C7002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AD1446" w14:textId="77777777" w:rsidR="00C26672" w:rsidRDefault="00C26672" w:rsidP="00C26672">
            <w:pPr>
              <w:keepNext/>
              <w:jc w:val="center"/>
              <w:rPr>
                <w:lang w:val="en-AU"/>
              </w:rPr>
            </w:pPr>
            <w:r>
              <w:rPr>
                <w:lang w:val="en-AU"/>
              </w:rPr>
              <w:t>11.2.35</w:t>
            </w:r>
          </w:p>
        </w:tc>
        <w:tc>
          <w:tcPr>
            <w:tcW w:w="4802" w:type="dxa"/>
            <w:gridSpan w:val="2"/>
            <w:tcBorders>
              <w:top w:val="single" w:sz="4" w:space="0" w:color="auto"/>
              <w:bottom w:val="single" w:sz="4" w:space="0" w:color="auto"/>
              <w:right w:val="single" w:sz="18" w:space="0" w:color="auto"/>
            </w:tcBorders>
          </w:tcPr>
          <w:p w14:paraId="27EFABE8" w14:textId="468E98CC" w:rsidR="00C26672" w:rsidRPr="00D22C4C" w:rsidRDefault="00C26672" w:rsidP="00C26672">
            <w:pPr>
              <w:numPr>
                <w:ilvl w:val="0"/>
                <w:numId w:val="71"/>
              </w:numPr>
              <w:ind w:left="284" w:hanging="284"/>
              <w:jc w:val="both"/>
              <w:rPr>
                <w:rFonts w:ascii="Arial" w:hAnsi="Arial" w:cs="Arial"/>
              </w:rPr>
            </w:pPr>
            <w:r>
              <w:rPr>
                <w:rFonts w:ascii="Arial" w:hAnsi="Arial" w:cs="Arial"/>
              </w:rPr>
              <w:t>New subsection entitled “</w:t>
            </w:r>
            <w:r w:rsidRPr="00D45887">
              <w:rPr>
                <w:rFonts w:ascii="Arial" w:hAnsi="Arial" w:cs="Arial"/>
                <w:b/>
                <w:bCs/>
                <w:color w:val="000000"/>
              </w:rPr>
              <w:t xml:space="preserve">Sentencing for </w:t>
            </w:r>
            <w:r>
              <w:rPr>
                <w:rFonts w:ascii="Arial" w:hAnsi="Arial" w:cs="Arial"/>
                <w:b/>
                <w:bCs/>
                <w:color w:val="000000"/>
              </w:rPr>
              <w:t>theft and theft of motor vehicle compared</w:t>
            </w:r>
            <w:r w:rsidRPr="000D5F5B">
              <w:rPr>
                <w:rFonts w:ascii="Arial" w:hAnsi="Arial" w:cs="Arial"/>
                <w:color w:val="000000"/>
              </w:rPr>
              <w:t>”</w:t>
            </w:r>
            <w:r>
              <w:rPr>
                <w:rFonts w:ascii="Arial" w:hAnsi="Arial" w:cs="Arial"/>
                <w:color w:val="000000"/>
              </w:rPr>
              <w:t>.</w:t>
            </w:r>
          </w:p>
          <w:p w14:paraId="30A29B07" w14:textId="77777777" w:rsidR="00C26672" w:rsidRPr="000D5F5B" w:rsidRDefault="00C26672" w:rsidP="00C26672">
            <w:pPr>
              <w:numPr>
                <w:ilvl w:val="0"/>
                <w:numId w:val="71"/>
              </w:numPr>
              <w:ind w:left="284" w:hanging="284"/>
              <w:jc w:val="both"/>
              <w:rPr>
                <w:rFonts w:ascii="Arial" w:hAnsi="Arial" w:cs="Arial"/>
              </w:rPr>
            </w:pPr>
            <w:r w:rsidRPr="006034BB">
              <w:rPr>
                <w:rFonts w:ascii="Arial" w:eastAsia="Book Antiqua" w:hAnsi="Arial" w:cs="Arial"/>
                <w:i/>
              </w:rPr>
              <w:t>Chamma v The Queen</w:t>
            </w:r>
            <w:r>
              <w:rPr>
                <w:rFonts w:ascii="Arial" w:eastAsia="Book Antiqua" w:hAnsi="Arial" w:cs="Arial"/>
                <w:i/>
              </w:rPr>
              <w:t>; El Houli v The Queen</w:t>
            </w:r>
            <w:r w:rsidRPr="006034BB">
              <w:rPr>
                <w:rFonts w:ascii="Arial" w:hAnsi="Arial" w:cs="Arial"/>
                <w:sz w:val="16"/>
                <w:szCs w:val="16"/>
              </w:rPr>
              <w:t xml:space="preserve"> </w:t>
            </w:r>
            <w:r w:rsidRPr="006034BB">
              <w:rPr>
                <w:rFonts w:ascii="Arial" w:hAnsi="Arial" w:cs="Arial"/>
              </w:rPr>
              <w:t>[2020] VSCA 232</w:t>
            </w:r>
            <w:r>
              <w:rPr>
                <w:rFonts w:ascii="Arial" w:hAnsi="Arial" w:cs="Arial"/>
              </w:rPr>
              <w:t xml:space="preserve"> at [71].</w:t>
            </w:r>
          </w:p>
        </w:tc>
      </w:tr>
      <w:tr w:rsidR="00C26672" w14:paraId="589A29FE" w14:textId="77777777" w:rsidTr="00997D61">
        <w:tc>
          <w:tcPr>
            <w:tcW w:w="1261" w:type="dxa"/>
            <w:gridSpan w:val="2"/>
            <w:tcBorders>
              <w:top w:val="single" w:sz="4" w:space="0" w:color="auto"/>
              <w:left w:val="single" w:sz="18" w:space="0" w:color="auto"/>
              <w:bottom w:val="single" w:sz="4" w:space="0" w:color="auto"/>
            </w:tcBorders>
          </w:tcPr>
          <w:p w14:paraId="6135B8F6"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50598F2" w14:textId="5250630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2C9651E" w14:textId="77777777" w:rsidR="00C26672" w:rsidRDefault="00C26672" w:rsidP="00C26672">
            <w:pPr>
              <w:keepNext/>
              <w:jc w:val="center"/>
              <w:rPr>
                <w:lang w:val="en-AU"/>
              </w:rPr>
            </w:pPr>
            <w:r>
              <w:rPr>
                <w:lang w:val="en-AU"/>
              </w:rPr>
              <w:t>11.6.6</w:t>
            </w:r>
          </w:p>
        </w:tc>
        <w:tc>
          <w:tcPr>
            <w:tcW w:w="4802" w:type="dxa"/>
            <w:gridSpan w:val="2"/>
            <w:tcBorders>
              <w:top w:val="single" w:sz="4" w:space="0" w:color="auto"/>
              <w:bottom w:val="single" w:sz="4" w:space="0" w:color="auto"/>
              <w:right w:val="single" w:sz="18" w:space="0" w:color="auto"/>
            </w:tcBorders>
          </w:tcPr>
          <w:p w14:paraId="2338E447" w14:textId="77777777" w:rsidR="00C26672" w:rsidRDefault="00C26672" w:rsidP="00C26672">
            <w:pPr>
              <w:spacing w:before="20" w:after="20"/>
              <w:jc w:val="both"/>
              <w:rPr>
                <w:rFonts w:ascii="Arial" w:hAnsi="Arial" w:cs="Arial"/>
                <w:color w:val="000000"/>
              </w:rPr>
            </w:pPr>
            <w:r>
              <w:rPr>
                <w:rFonts w:ascii="Arial" w:hAnsi="Arial" w:cs="Arial"/>
                <w:color w:val="000000"/>
              </w:rPr>
              <w:t>Addition of Group Conference statistics for 2019/20.</w:t>
            </w:r>
          </w:p>
        </w:tc>
      </w:tr>
      <w:tr w:rsidR="00C26672" w14:paraId="3AF83E7A" w14:textId="77777777" w:rsidTr="00997D61">
        <w:tc>
          <w:tcPr>
            <w:tcW w:w="1261" w:type="dxa"/>
            <w:gridSpan w:val="2"/>
            <w:tcBorders>
              <w:top w:val="single" w:sz="4" w:space="0" w:color="auto"/>
              <w:left w:val="single" w:sz="18" w:space="0" w:color="auto"/>
              <w:bottom w:val="single" w:sz="4" w:space="0" w:color="auto"/>
            </w:tcBorders>
          </w:tcPr>
          <w:p w14:paraId="2D49E9F0"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07A06EE9" w14:textId="3874A45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0CBA881" w14:textId="77777777" w:rsidR="00C26672" w:rsidRDefault="00C26672" w:rsidP="00C26672">
            <w:pPr>
              <w:keepNext/>
              <w:jc w:val="center"/>
              <w:rPr>
                <w:lang w:val="en-AU"/>
              </w:rPr>
            </w:pPr>
            <w:r>
              <w:rPr>
                <w:lang w:val="en-AU"/>
              </w:rPr>
              <w:t>11.7.1</w:t>
            </w:r>
          </w:p>
        </w:tc>
        <w:tc>
          <w:tcPr>
            <w:tcW w:w="4802" w:type="dxa"/>
            <w:gridSpan w:val="2"/>
            <w:tcBorders>
              <w:top w:val="single" w:sz="4" w:space="0" w:color="auto"/>
              <w:bottom w:val="single" w:sz="4" w:space="0" w:color="auto"/>
              <w:right w:val="single" w:sz="18" w:space="0" w:color="auto"/>
            </w:tcBorders>
          </w:tcPr>
          <w:p w14:paraId="100C17C3" w14:textId="77777777" w:rsidR="00C26672" w:rsidRDefault="00C26672" w:rsidP="00C26672">
            <w:pPr>
              <w:spacing w:before="20" w:after="20"/>
              <w:jc w:val="both"/>
              <w:rPr>
                <w:rFonts w:ascii="Arial" w:hAnsi="Arial" w:cs="Arial"/>
                <w:color w:val="000000"/>
              </w:rPr>
            </w:pPr>
            <w:r>
              <w:rPr>
                <w:rFonts w:ascii="Arial" w:hAnsi="Arial" w:cs="Arial"/>
                <w:color w:val="000000"/>
              </w:rPr>
              <w:t>Addition of Criminal Division sentencing statistics for 2019/20.</w:t>
            </w:r>
          </w:p>
        </w:tc>
      </w:tr>
      <w:tr w:rsidR="00C26672" w14:paraId="7480A008" w14:textId="77777777" w:rsidTr="00997D61">
        <w:tc>
          <w:tcPr>
            <w:tcW w:w="1261" w:type="dxa"/>
            <w:gridSpan w:val="2"/>
            <w:tcBorders>
              <w:top w:val="single" w:sz="4" w:space="0" w:color="auto"/>
              <w:left w:val="single" w:sz="18" w:space="0" w:color="auto"/>
              <w:bottom w:val="single" w:sz="4" w:space="0" w:color="auto"/>
            </w:tcBorders>
          </w:tcPr>
          <w:p w14:paraId="60818F5B"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6565895F" w14:textId="25FA7FA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353F042" w14:textId="77777777" w:rsidR="00C26672" w:rsidRDefault="00C26672" w:rsidP="00C26672">
            <w:pPr>
              <w:keepNext/>
              <w:jc w:val="center"/>
              <w:rPr>
                <w:lang w:val="en-AU"/>
              </w:rPr>
            </w:pPr>
            <w:r>
              <w:rPr>
                <w:lang w:val="en-AU"/>
              </w:rPr>
              <w:t>11.15.1.2</w:t>
            </w:r>
          </w:p>
        </w:tc>
        <w:tc>
          <w:tcPr>
            <w:tcW w:w="4802" w:type="dxa"/>
            <w:gridSpan w:val="2"/>
            <w:tcBorders>
              <w:top w:val="single" w:sz="4" w:space="0" w:color="auto"/>
              <w:bottom w:val="single" w:sz="4" w:space="0" w:color="auto"/>
              <w:right w:val="single" w:sz="18" w:space="0" w:color="auto"/>
            </w:tcBorders>
          </w:tcPr>
          <w:p w14:paraId="4634D949"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w:t>
            </w:r>
            <w:proofErr w:type="spellStart"/>
            <w:r w:rsidRPr="00F47CA9">
              <w:rPr>
                <w:rFonts w:ascii="Arial" w:hAnsi="Arial" w:cs="Arial"/>
                <w:i/>
                <w:iCs/>
                <w:color w:val="000000"/>
              </w:rPr>
              <w:t>Zampatti</w:t>
            </w:r>
            <w:proofErr w:type="spellEnd"/>
            <w:r w:rsidRPr="00F47CA9">
              <w:rPr>
                <w:rFonts w:ascii="Arial" w:hAnsi="Arial" w:cs="Arial"/>
                <w:i/>
                <w:iCs/>
                <w:color w:val="000000"/>
              </w:rPr>
              <w:t xml:space="preserve"> v The Queen</w:t>
            </w:r>
            <w:r>
              <w:rPr>
                <w:rFonts w:ascii="Arial" w:hAnsi="Arial" w:cs="Arial"/>
                <w:color w:val="000000"/>
              </w:rPr>
              <w:t xml:space="preserve"> [2020] VSCA 285; </w:t>
            </w:r>
            <w:bookmarkStart w:id="236" w:name="_Hlk57033916"/>
            <w:r w:rsidRPr="001B0106">
              <w:rPr>
                <w:rFonts w:ascii="Arial" w:hAnsi="Arial" w:cs="Arial"/>
                <w:i/>
                <w:iCs/>
                <w:color w:val="000000"/>
              </w:rPr>
              <w:t>DPP v Allen</w:t>
            </w:r>
            <w:r>
              <w:rPr>
                <w:rFonts w:ascii="Arial" w:hAnsi="Arial" w:cs="Arial"/>
                <w:color w:val="000000"/>
              </w:rPr>
              <w:t xml:space="preserve"> [2020] VSCA 292.</w:t>
            </w:r>
            <w:bookmarkEnd w:id="236"/>
          </w:p>
        </w:tc>
      </w:tr>
      <w:tr w:rsidR="00C26672" w14:paraId="5F124E05" w14:textId="77777777" w:rsidTr="00997D61">
        <w:tc>
          <w:tcPr>
            <w:tcW w:w="1261" w:type="dxa"/>
            <w:gridSpan w:val="2"/>
            <w:tcBorders>
              <w:top w:val="single" w:sz="4" w:space="0" w:color="auto"/>
              <w:left w:val="single" w:sz="18" w:space="0" w:color="auto"/>
              <w:bottom w:val="single" w:sz="4" w:space="0" w:color="auto"/>
            </w:tcBorders>
          </w:tcPr>
          <w:p w14:paraId="058853F0"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5A08C992" w14:textId="19FADF3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E29C666" w14:textId="77777777" w:rsidR="00C26672" w:rsidRDefault="00C26672" w:rsidP="00C26672">
            <w:pPr>
              <w:keepNext/>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tcPr>
          <w:p w14:paraId="43AD012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cases of </w:t>
            </w:r>
            <w:r w:rsidRPr="00A1336A">
              <w:rPr>
                <w:rFonts w:ascii="Arial" w:hAnsi="Arial" w:cs="Arial"/>
                <w:i/>
                <w:iCs/>
                <w:color w:val="000000"/>
              </w:rPr>
              <w:t>Schembri v The Queen</w:t>
            </w:r>
            <w:r>
              <w:rPr>
                <w:rFonts w:ascii="Arial" w:hAnsi="Arial" w:cs="Arial"/>
                <w:color w:val="000000"/>
              </w:rPr>
              <w:t xml:space="preserve"> [2020] VSC 217; </w:t>
            </w:r>
            <w:r>
              <w:rPr>
                <w:rFonts w:ascii="Arial" w:hAnsi="Arial" w:cs="Arial"/>
                <w:i/>
                <w:iCs/>
                <w:color w:val="000000"/>
              </w:rPr>
              <w:t>Conor Meyer (a pseudonym) v The Queen [No.2]</w:t>
            </w:r>
            <w:r>
              <w:rPr>
                <w:rFonts w:ascii="Arial" w:hAnsi="Arial" w:cs="Arial"/>
                <w:color w:val="000000"/>
              </w:rPr>
              <w:t xml:space="preserve"> [2020] VSCA 206.</w:t>
            </w:r>
          </w:p>
        </w:tc>
      </w:tr>
      <w:tr w:rsidR="00C26672" w14:paraId="31671E2D" w14:textId="77777777" w:rsidTr="00997D61">
        <w:tc>
          <w:tcPr>
            <w:tcW w:w="1261" w:type="dxa"/>
            <w:gridSpan w:val="2"/>
            <w:tcBorders>
              <w:top w:val="single" w:sz="4" w:space="0" w:color="auto"/>
              <w:left w:val="single" w:sz="18" w:space="0" w:color="auto"/>
              <w:bottom w:val="single" w:sz="4" w:space="0" w:color="auto"/>
            </w:tcBorders>
          </w:tcPr>
          <w:p w14:paraId="5C4804A2" w14:textId="77777777" w:rsidR="00C26672" w:rsidRDefault="00C26672" w:rsidP="00C26672">
            <w:pPr>
              <w:rPr>
                <w:lang w:val="en-AU"/>
              </w:rPr>
            </w:pPr>
            <w:r>
              <w:rPr>
                <w:lang w:val="en-AU"/>
              </w:rPr>
              <w:t>23/11/20</w:t>
            </w:r>
          </w:p>
        </w:tc>
        <w:tc>
          <w:tcPr>
            <w:tcW w:w="836" w:type="dxa"/>
            <w:tcBorders>
              <w:top w:val="single" w:sz="4" w:space="0" w:color="auto"/>
              <w:bottom w:val="single" w:sz="4" w:space="0" w:color="auto"/>
            </w:tcBorders>
          </w:tcPr>
          <w:p w14:paraId="51E6AD7E" w14:textId="39CC247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99A912B" w14:textId="77777777" w:rsidR="00C26672" w:rsidRDefault="00C26672" w:rsidP="00C26672">
            <w:pPr>
              <w:keepNext/>
              <w:jc w:val="center"/>
              <w:rPr>
                <w:lang w:val="en-AU"/>
              </w:rPr>
            </w:pPr>
            <w:r>
              <w:rPr>
                <w:lang w:val="en-AU"/>
              </w:rPr>
              <w:t>11.15.5</w:t>
            </w:r>
          </w:p>
        </w:tc>
        <w:tc>
          <w:tcPr>
            <w:tcW w:w="4802" w:type="dxa"/>
            <w:gridSpan w:val="2"/>
            <w:tcBorders>
              <w:top w:val="single" w:sz="4" w:space="0" w:color="auto"/>
              <w:bottom w:val="single" w:sz="4" w:space="0" w:color="auto"/>
              <w:right w:val="single" w:sz="18" w:space="0" w:color="auto"/>
            </w:tcBorders>
          </w:tcPr>
          <w:p w14:paraId="59BFE2A8"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Conor Meyer (a pseudonym) v The Queen [No.2]</w:t>
            </w:r>
            <w:r>
              <w:rPr>
                <w:rFonts w:ascii="Arial" w:hAnsi="Arial" w:cs="Arial"/>
                <w:color w:val="000000"/>
              </w:rPr>
              <w:t xml:space="preserve"> [2020] VSCA 206.</w:t>
            </w:r>
          </w:p>
        </w:tc>
      </w:tr>
      <w:tr w:rsidR="00C26672" w14:paraId="1E29BEE6" w14:textId="77777777" w:rsidTr="00997D61">
        <w:tc>
          <w:tcPr>
            <w:tcW w:w="1261" w:type="dxa"/>
            <w:gridSpan w:val="2"/>
            <w:tcBorders>
              <w:top w:val="single" w:sz="4" w:space="0" w:color="auto"/>
              <w:left w:val="single" w:sz="18" w:space="0" w:color="auto"/>
              <w:bottom w:val="single" w:sz="18" w:space="0" w:color="auto"/>
            </w:tcBorders>
          </w:tcPr>
          <w:p w14:paraId="5BFD6157" w14:textId="77777777" w:rsidR="00C26672" w:rsidRDefault="00C26672" w:rsidP="00C26672">
            <w:pPr>
              <w:rPr>
                <w:lang w:val="en-AU"/>
              </w:rPr>
            </w:pPr>
            <w:r>
              <w:rPr>
                <w:lang w:val="en-AU"/>
              </w:rPr>
              <w:t>23/11/20</w:t>
            </w:r>
          </w:p>
        </w:tc>
        <w:tc>
          <w:tcPr>
            <w:tcW w:w="836" w:type="dxa"/>
            <w:tcBorders>
              <w:top w:val="single" w:sz="4" w:space="0" w:color="auto"/>
              <w:bottom w:val="single" w:sz="18" w:space="0" w:color="auto"/>
            </w:tcBorders>
          </w:tcPr>
          <w:p w14:paraId="228C1AE7" w14:textId="50B014FD"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73F0D0A7" w14:textId="77777777" w:rsidR="00C26672" w:rsidRDefault="00C26672" w:rsidP="00C26672">
            <w:pPr>
              <w:keepNext/>
              <w:jc w:val="center"/>
              <w:rPr>
                <w:lang w:val="en-AU"/>
              </w:rPr>
            </w:pPr>
            <w:r>
              <w:rPr>
                <w:lang w:val="en-AU"/>
              </w:rPr>
              <w:t>11.15.7</w:t>
            </w:r>
          </w:p>
        </w:tc>
        <w:tc>
          <w:tcPr>
            <w:tcW w:w="4802" w:type="dxa"/>
            <w:gridSpan w:val="2"/>
            <w:tcBorders>
              <w:top w:val="single" w:sz="4" w:space="0" w:color="auto"/>
              <w:bottom w:val="single" w:sz="18" w:space="0" w:color="auto"/>
              <w:right w:val="single" w:sz="18" w:space="0" w:color="auto"/>
            </w:tcBorders>
          </w:tcPr>
          <w:p w14:paraId="78819478"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F3131A">
              <w:rPr>
                <w:rFonts w:ascii="Arial" w:hAnsi="Arial" w:cs="Arial"/>
                <w:i/>
                <w:iCs/>
                <w:color w:val="000000"/>
              </w:rPr>
              <w:t xml:space="preserve">Akon </w:t>
            </w:r>
            <w:proofErr w:type="spellStart"/>
            <w:r w:rsidRPr="00F3131A">
              <w:rPr>
                <w:rFonts w:ascii="Arial" w:hAnsi="Arial" w:cs="Arial"/>
                <w:i/>
                <w:iCs/>
                <w:color w:val="000000"/>
              </w:rPr>
              <w:t>Guode</w:t>
            </w:r>
            <w:proofErr w:type="spellEnd"/>
            <w:r w:rsidRPr="00F3131A">
              <w:rPr>
                <w:rFonts w:ascii="Arial" w:hAnsi="Arial" w:cs="Arial"/>
                <w:i/>
                <w:iCs/>
                <w:color w:val="000000"/>
              </w:rPr>
              <w:t xml:space="preserve"> v The Queen</w:t>
            </w:r>
            <w:r>
              <w:rPr>
                <w:rFonts w:ascii="Arial" w:hAnsi="Arial" w:cs="Arial"/>
                <w:color w:val="000000"/>
              </w:rPr>
              <w:t xml:space="preserve"> [2020] VSCA 257.</w:t>
            </w:r>
          </w:p>
        </w:tc>
      </w:tr>
      <w:tr w:rsidR="00C26672" w14:paraId="76AC020A"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28D4869" w14:textId="77777777" w:rsidR="00C26672" w:rsidRPr="0054535C" w:rsidRDefault="00C26672" w:rsidP="00C26672">
            <w:pPr>
              <w:keepNext/>
              <w:keepLines/>
              <w:rPr>
                <w:sz w:val="22"/>
                <w:lang w:val="en-AU"/>
              </w:rPr>
            </w:pPr>
            <w:r>
              <w:rPr>
                <w:sz w:val="22"/>
                <w:lang w:val="en-AU"/>
              </w:rPr>
              <w:t>24/10/20</w:t>
            </w:r>
          </w:p>
        </w:tc>
        <w:tc>
          <w:tcPr>
            <w:tcW w:w="7077" w:type="dxa"/>
            <w:gridSpan w:val="4"/>
            <w:tcBorders>
              <w:top w:val="single" w:sz="18" w:space="0" w:color="auto"/>
              <w:bottom w:val="single" w:sz="4" w:space="0" w:color="auto"/>
              <w:right w:val="single" w:sz="18" w:space="0" w:color="auto"/>
            </w:tcBorders>
            <w:shd w:val="clear" w:color="auto" w:fill="DDDDDD"/>
          </w:tcPr>
          <w:p w14:paraId="411FA93B" w14:textId="4A39E64D"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3DE58238" w14:textId="77777777" w:rsidTr="00997D61">
        <w:tc>
          <w:tcPr>
            <w:tcW w:w="1261" w:type="dxa"/>
            <w:gridSpan w:val="2"/>
            <w:tcBorders>
              <w:top w:val="single" w:sz="4" w:space="0" w:color="auto"/>
              <w:left w:val="single" w:sz="18" w:space="0" w:color="auto"/>
              <w:bottom w:val="single" w:sz="4" w:space="0" w:color="auto"/>
            </w:tcBorders>
          </w:tcPr>
          <w:p w14:paraId="3FD73005" w14:textId="77777777" w:rsidR="00C26672" w:rsidRDefault="00C26672" w:rsidP="00C26672">
            <w:pPr>
              <w:keepNext/>
              <w:keepLines/>
              <w:rPr>
                <w:lang w:val="en-AU"/>
              </w:rPr>
            </w:pPr>
            <w:r>
              <w:rPr>
                <w:lang w:val="en-AU"/>
              </w:rPr>
              <w:t>24/10/20</w:t>
            </w:r>
          </w:p>
        </w:tc>
        <w:tc>
          <w:tcPr>
            <w:tcW w:w="836" w:type="dxa"/>
            <w:tcBorders>
              <w:top w:val="single" w:sz="4" w:space="0" w:color="auto"/>
              <w:bottom w:val="single" w:sz="4" w:space="0" w:color="auto"/>
            </w:tcBorders>
          </w:tcPr>
          <w:p w14:paraId="3D5A095B" w14:textId="3333FC45" w:rsidR="00C26672" w:rsidRDefault="00C26672" w:rsidP="00C26672">
            <w:pPr>
              <w:keepNext/>
              <w:keepLines/>
              <w:jc w:val="center"/>
              <w:rPr>
                <w:lang w:val="en-AU"/>
              </w:rPr>
            </w:pPr>
            <w:r>
              <w:rPr>
                <w:lang w:val="en-AU"/>
              </w:rPr>
              <w:t>1</w:t>
            </w:r>
          </w:p>
        </w:tc>
        <w:tc>
          <w:tcPr>
            <w:tcW w:w="6241" w:type="dxa"/>
            <w:gridSpan w:val="3"/>
            <w:tcBorders>
              <w:top w:val="single" w:sz="4" w:space="0" w:color="auto"/>
              <w:bottom w:val="single" w:sz="4" w:space="0" w:color="auto"/>
              <w:right w:val="single" w:sz="18" w:space="0" w:color="auto"/>
            </w:tcBorders>
            <w:shd w:val="clear" w:color="auto" w:fill="8EAADB"/>
          </w:tcPr>
          <w:p w14:paraId="4225C438" w14:textId="7FE3F47F" w:rsidR="00C26672" w:rsidRPr="006676A9" w:rsidRDefault="00C26672" w:rsidP="00C26672">
            <w:pPr>
              <w:keepNext/>
              <w:keepLines/>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C26672" w14:paraId="3B0F1C7F" w14:textId="77777777" w:rsidTr="00997D61">
        <w:tc>
          <w:tcPr>
            <w:tcW w:w="1261" w:type="dxa"/>
            <w:gridSpan w:val="2"/>
            <w:tcBorders>
              <w:top w:val="single" w:sz="4" w:space="0" w:color="auto"/>
              <w:left w:val="single" w:sz="18" w:space="0" w:color="auto"/>
              <w:bottom w:val="single" w:sz="4" w:space="0" w:color="auto"/>
            </w:tcBorders>
          </w:tcPr>
          <w:p w14:paraId="28C16B12" w14:textId="77777777" w:rsidR="00C26672" w:rsidRDefault="00C26672" w:rsidP="00C26672">
            <w:pPr>
              <w:keepNext/>
              <w:keepLines/>
              <w:rPr>
                <w:lang w:val="en-AU"/>
              </w:rPr>
            </w:pPr>
            <w:r>
              <w:rPr>
                <w:lang w:val="en-AU"/>
              </w:rPr>
              <w:t>24/10/20</w:t>
            </w:r>
          </w:p>
        </w:tc>
        <w:tc>
          <w:tcPr>
            <w:tcW w:w="836" w:type="dxa"/>
            <w:tcBorders>
              <w:top w:val="single" w:sz="4" w:space="0" w:color="auto"/>
              <w:bottom w:val="single" w:sz="4" w:space="0" w:color="auto"/>
            </w:tcBorders>
          </w:tcPr>
          <w:p w14:paraId="1F356B61" w14:textId="79124A8F" w:rsidR="00C26672" w:rsidRDefault="00C26672" w:rsidP="00C26672">
            <w:pPr>
              <w:keepNext/>
              <w:keepLines/>
              <w:jc w:val="center"/>
              <w:rPr>
                <w:lang w:val="en-AU"/>
              </w:rPr>
            </w:pPr>
            <w:r>
              <w:rPr>
                <w:lang w:val="en-AU"/>
              </w:rPr>
              <w:t>1</w:t>
            </w:r>
          </w:p>
        </w:tc>
        <w:tc>
          <w:tcPr>
            <w:tcW w:w="1439" w:type="dxa"/>
            <w:tcBorders>
              <w:top w:val="single" w:sz="4" w:space="0" w:color="auto"/>
              <w:bottom w:val="single" w:sz="4" w:space="0" w:color="auto"/>
            </w:tcBorders>
          </w:tcPr>
          <w:p w14:paraId="5F6539E9" w14:textId="77777777" w:rsidR="00C26672" w:rsidRDefault="00C26672" w:rsidP="00C26672">
            <w:pPr>
              <w:keepNext/>
              <w:keepLines/>
              <w:jc w:val="center"/>
              <w:rPr>
                <w:lang w:val="en-AU"/>
              </w:rPr>
            </w:pPr>
            <w:r>
              <w:rPr>
                <w:lang w:val="en-AU"/>
              </w:rPr>
              <w:t>1.1.4</w:t>
            </w:r>
          </w:p>
        </w:tc>
        <w:tc>
          <w:tcPr>
            <w:tcW w:w="4802" w:type="dxa"/>
            <w:gridSpan w:val="2"/>
            <w:tcBorders>
              <w:top w:val="single" w:sz="4" w:space="0" w:color="auto"/>
              <w:bottom w:val="single" w:sz="4" w:space="0" w:color="auto"/>
              <w:right w:val="single" w:sz="18" w:space="0" w:color="auto"/>
            </w:tcBorders>
          </w:tcPr>
          <w:p w14:paraId="496B7909" w14:textId="77777777" w:rsidR="00C26672" w:rsidRPr="00427786" w:rsidRDefault="00C26672" w:rsidP="00C26672">
            <w:pPr>
              <w:keepNext/>
              <w:keepLines/>
              <w:spacing w:before="20" w:after="20"/>
              <w:jc w:val="both"/>
              <w:rPr>
                <w:rFonts w:ascii="Arial" w:hAnsi="Arial" w:cs="Arial"/>
              </w:rPr>
            </w:pPr>
            <w:r>
              <w:rPr>
                <w:rFonts w:ascii="Arial" w:hAnsi="Arial" w:cs="Arial"/>
              </w:rPr>
              <w:t>Heading changed to “</w:t>
            </w:r>
            <w:r>
              <w:rPr>
                <w:rFonts w:ascii="Arial" w:hAnsi="Arial" w:cs="Arial"/>
                <w:b/>
                <w:bCs/>
                <w:color w:val="000000"/>
              </w:rPr>
              <w:t>COVID-19 temporary amendments to relevant legislation [25/04/2020 to 25/04/2021]</w:t>
            </w:r>
            <w:r>
              <w:rPr>
                <w:rFonts w:ascii="Arial" w:hAnsi="Arial" w:cs="Arial"/>
              </w:rPr>
              <w:t xml:space="preserve">”. Substantial amendment to text, including new material on the </w:t>
            </w:r>
            <w:r w:rsidRPr="00B6208E">
              <w:rPr>
                <w:rFonts w:ascii="Arial" w:hAnsi="Arial" w:cs="Arial"/>
                <w:u w:val="single"/>
              </w:rPr>
              <w:t>COVID-19 Omnibus (Emergency Measures) and Other Acts Amendment Act 2020</w:t>
            </w:r>
            <w:r>
              <w:rPr>
                <w:rFonts w:ascii="Arial" w:hAnsi="Arial" w:cs="Arial"/>
              </w:rPr>
              <w:t>.</w:t>
            </w:r>
          </w:p>
        </w:tc>
      </w:tr>
      <w:tr w:rsidR="00C26672" w14:paraId="34F6246E" w14:textId="77777777" w:rsidTr="00997D61">
        <w:tc>
          <w:tcPr>
            <w:tcW w:w="1261" w:type="dxa"/>
            <w:gridSpan w:val="2"/>
            <w:tcBorders>
              <w:top w:val="single" w:sz="4" w:space="0" w:color="auto"/>
              <w:left w:val="single" w:sz="18" w:space="0" w:color="auto"/>
              <w:bottom w:val="single" w:sz="4" w:space="0" w:color="auto"/>
            </w:tcBorders>
          </w:tcPr>
          <w:p w14:paraId="4DC4FFE4" w14:textId="77777777" w:rsidR="00C26672" w:rsidRDefault="00C26672" w:rsidP="00C26672">
            <w:pPr>
              <w:rPr>
                <w:lang w:val="en-AU"/>
              </w:rPr>
            </w:pPr>
            <w:r>
              <w:rPr>
                <w:lang w:val="en-AU"/>
              </w:rPr>
              <w:t>24/10/20</w:t>
            </w:r>
          </w:p>
        </w:tc>
        <w:tc>
          <w:tcPr>
            <w:tcW w:w="836" w:type="dxa"/>
            <w:tcBorders>
              <w:top w:val="single" w:sz="4" w:space="0" w:color="auto"/>
              <w:bottom w:val="single" w:sz="4" w:space="0" w:color="auto"/>
            </w:tcBorders>
          </w:tcPr>
          <w:p w14:paraId="199999CF" w14:textId="5748CC89"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4AE54B8" w14:textId="77777777" w:rsidR="00C26672" w:rsidRDefault="00C26672" w:rsidP="00C26672">
            <w:pPr>
              <w:keepNext/>
              <w:jc w:val="center"/>
              <w:rPr>
                <w:lang w:val="en-AU"/>
              </w:rPr>
            </w:pPr>
            <w:r>
              <w:rPr>
                <w:lang w:val="en-AU"/>
              </w:rPr>
              <w:t>1.2.3</w:t>
            </w:r>
          </w:p>
        </w:tc>
        <w:tc>
          <w:tcPr>
            <w:tcW w:w="4802" w:type="dxa"/>
            <w:gridSpan w:val="2"/>
            <w:tcBorders>
              <w:top w:val="single" w:sz="4" w:space="0" w:color="auto"/>
              <w:bottom w:val="single" w:sz="4" w:space="0" w:color="auto"/>
              <w:right w:val="single" w:sz="18" w:space="0" w:color="auto"/>
            </w:tcBorders>
          </w:tcPr>
          <w:p w14:paraId="1EF4EB5D" w14:textId="3AE777FC" w:rsidR="00C26672" w:rsidRDefault="00C26672" w:rsidP="00C26672">
            <w:pPr>
              <w:spacing w:before="20" w:after="20"/>
              <w:jc w:val="both"/>
              <w:rPr>
                <w:rFonts w:ascii="Arial" w:hAnsi="Arial" w:cs="Arial"/>
              </w:rPr>
            </w:pPr>
            <w:r>
              <w:rPr>
                <w:rFonts w:ascii="Arial" w:hAnsi="Arial" w:cs="Arial"/>
              </w:rPr>
              <w:t xml:space="preserve">New subsection headed </w:t>
            </w:r>
            <w:r w:rsidRPr="005F693D">
              <w:rPr>
                <w:rFonts w:ascii="Arial" w:hAnsi="Arial" w:cs="Arial"/>
                <w:b/>
                <w:bCs/>
              </w:rPr>
              <w:t>“</w:t>
            </w:r>
            <w:r w:rsidRPr="005F693D">
              <w:rPr>
                <w:rFonts w:ascii="Arial" w:hAnsi="Arial" w:cs="Arial"/>
                <w:b/>
                <w:bCs/>
                <w:color w:val="000000"/>
              </w:rPr>
              <w:t>COVID-19 temporary Regulations”</w:t>
            </w:r>
            <w:r>
              <w:rPr>
                <w:rFonts w:ascii="Arial" w:hAnsi="Arial" w:cs="Arial"/>
                <w:color w:val="000000"/>
              </w:rPr>
              <w:t xml:space="preserve"> which also contains some material transferred from subsection 1.1.4.</w:t>
            </w:r>
          </w:p>
        </w:tc>
      </w:tr>
      <w:tr w:rsidR="00C26672" w14:paraId="11766E72" w14:textId="77777777" w:rsidTr="00997D61">
        <w:tc>
          <w:tcPr>
            <w:tcW w:w="1261" w:type="dxa"/>
            <w:gridSpan w:val="2"/>
            <w:tcBorders>
              <w:top w:val="single" w:sz="4" w:space="0" w:color="auto"/>
              <w:left w:val="single" w:sz="18" w:space="0" w:color="auto"/>
              <w:bottom w:val="single" w:sz="18" w:space="0" w:color="auto"/>
            </w:tcBorders>
          </w:tcPr>
          <w:p w14:paraId="61E05B0A" w14:textId="77777777" w:rsidR="00C26672" w:rsidRDefault="00C26672" w:rsidP="00C26672">
            <w:pPr>
              <w:rPr>
                <w:lang w:val="en-AU"/>
              </w:rPr>
            </w:pPr>
            <w:r>
              <w:rPr>
                <w:lang w:val="en-AU"/>
              </w:rPr>
              <w:t>24/10/20</w:t>
            </w:r>
          </w:p>
        </w:tc>
        <w:tc>
          <w:tcPr>
            <w:tcW w:w="836" w:type="dxa"/>
            <w:tcBorders>
              <w:top w:val="single" w:sz="4" w:space="0" w:color="auto"/>
              <w:bottom w:val="single" w:sz="18" w:space="0" w:color="auto"/>
            </w:tcBorders>
          </w:tcPr>
          <w:p w14:paraId="7711689E" w14:textId="691A910D" w:rsidR="00C26672" w:rsidRDefault="00C26672" w:rsidP="00C26672">
            <w:pPr>
              <w:jc w:val="center"/>
              <w:rPr>
                <w:lang w:val="en-AU"/>
              </w:rPr>
            </w:pPr>
            <w:r>
              <w:rPr>
                <w:lang w:val="en-AU"/>
              </w:rPr>
              <w:t>1</w:t>
            </w:r>
          </w:p>
        </w:tc>
        <w:tc>
          <w:tcPr>
            <w:tcW w:w="1439" w:type="dxa"/>
            <w:tcBorders>
              <w:top w:val="single" w:sz="4" w:space="0" w:color="auto"/>
              <w:bottom w:val="single" w:sz="18" w:space="0" w:color="auto"/>
            </w:tcBorders>
          </w:tcPr>
          <w:p w14:paraId="71E77B5E" w14:textId="7777777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18" w:space="0" w:color="auto"/>
              <w:right w:val="single" w:sz="18" w:space="0" w:color="auto"/>
            </w:tcBorders>
          </w:tcPr>
          <w:p w14:paraId="5874BCA8" w14:textId="77777777" w:rsidR="00C26672" w:rsidRDefault="00C26672" w:rsidP="00C26672">
            <w:pPr>
              <w:spacing w:before="20" w:after="20"/>
              <w:jc w:val="both"/>
              <w:rPr>
                <w:rFonts w:ascii="Arial" w:hAnsi="Arial" w:cs="Arial"/>
              </w:rPr>
            </w:pPr>
            <w:r>
              <w:rPr>
                <w:rFonts w:ascii="Arial" w:hAnsi="Arial" w:cs="Arial"/>
              </w:rPr>
              <w:t>Updating of Practice Directions.</w:t>
            </w:r>
          </w:p>
        </w:tc>
      </w:tr>
      <w:tr w:rsidR="00C26672" w14:paraId="1DBB5C9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777D718" w14:textId="77777777" w:rsidR="00C26672" w:rsidRPr="0054535C" w:rsidRDefault="00C26672" w:rsidP="00C26672">
            <w:pPr>
              <w:rPr>
                <w:sz w:val="22"/>
                <w:lang w:val="en-AU"/>
              </w:rPr>
            </w:pPr>
            <w:r>
              <w:rPr>
                <w:sz w:val="22"/>
                <w:lang w:val="en-AU"/>
              </w:rPr>
              <w:t>24/10/20</w:t>
            </w:r>
          </w:p>
        </w:tc>
        <w:tc>
          <w:tcPr>
            <w:tcW w:w="7077" w:type="dxa"/>
            <w:gridSpan w:val="4"/>
            <w:tcBorders>
              <w:top w:val="single" w:sz="18" w:space="0" w:color="auto"/>
              <w:bottom w:val="single" w:sz="4" w:space="0" w:color="auto"/>
              <w:right w:val="single" w:sz="18" w:space="0" w:color="auto"/>
            </w:tcBorders>
            <w:shd w:val="clear" w:color="auto" w:fill="DDDDDD"/>
          </w:tcPr>
          <w:p w14:paraId="1B8378BB" w14:textId="78A701F3"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59405E79" w14:textId="77777777" w:rsidTr="00997D61">
        <w:tc>
          <w:tcPr>
            <w:tcW w:w="1261" w:type="dxa"/>
            <w:gridSpan w:val="2"/>
            <w:tcBorders>
              <w:top w:val="single" w:sz="4" w:space="0" w:color="auto"/>
              <w:left w:val="single" w:sz="18" w:space="0" w:color="auto"/>
              <w:bottom w:val="single" w:sz="4" w:space="0" w:color="auto"/>
            </w:tcBorders>
          </w:tcPr>
          <w:p w14:paraId="37DB478C" w14:textId="77777777" w:rsidR="00C26672" w:rsidRDefault="00C26672" w:rsidP="00C26672">
            <w:pPr>
              <w:rPr>
                <w:lang w:val="en-AU"/>
              </w:rPr>
            </w:pPr>
            <w:r>
              <w:rPr>
                <w:lang w:val="en-AU"/>
              </w:rPr>
              <w:t>24/10/20</w:t>
            </w:r>
          </w:p>
        </w:tc>
        <w:tc>
          <w:tcPr>
            <w:tcW w:w="836" w:type="dxa"/>
            <w:tcBorders>
              <w:top w:val="single" w:sz="4" w:space="0" w:color="auto"/>
              <w:bottom w:val="single" w:sz="4" w:space="0" w:color="auto"/>
            </w:tcBorders>
          </w:tcPr>
          <w:p w14:paraId="72549F05" w14:textId="157544FC" w:rsidR="00C26672" w:rsidRDefault="00C26672" w:rsidP="00C26672">
            <w:pPr>
              <w:jc w:val="center"/>
              <w:rPr>
                <w:lang w:val="en-AU"/>
              </w:rPr>
            </w:pPr>
            <w:r>
              <w:rPr>
                <w:lang w:val="en-AU"/>
              </w:rPr>
              <w:t>4</w:t>
            </w:r>
          </w:p>
        </w:tc>
        <w:tc>
          <w:tcPr>
            <w:tcW w:w="6241" w:type="dxa"/>
            <w:gridSpan w:val="3"/>
            <w:tcBorders>
              <w:top w:val="single" w:sz="4" w:space="0" w:color="auto"/>
              <w:bottom w:val="single" w:sz="4" w:space="0" w:color="auto"/>
              <w:right w:val="single" w:sz="18" w:space="0" w:color="auto"/>
            </w:tcBorders>
            <w:shd w:val="clear" w:color="auto" w:fill="8EAADB"/>
          </w:tcPr>
          <w:p w14:paraId="336588DD" w14:textId="692259A1" w:rsidR="00C26672" w:rsidRPr="006676A9" w:rsidRDefault="00C26672" w:rsidP="00C26672">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C26672" w14:paraId="0182B2B1" w14:textId="77777777" w:rsidTr="00997D61">
        <w:tc>
          <w:tcPr>
            <w:tcW w:w="1261" w:type="dxa"/>
            <w:gridSpan w:val="2"/>
            <w:tcBorders>
              <w:top w:val="single" w:sz="4" w:space="0" w:color="auto"/>
              <w:left w:val="single" w:sz="18" w:space="0" w:color="auto"/>
              <w:bottom w:val="single" w:sz="4" w:space="0" w:color="auto"/>
            </w:tcBorders>
          </w:tcPr>
          <w:p w14:paraId="15754025" w14:textId="77777777" w:rsidR="00C26672" w:rsidRDefault="00C26672" w:rsidP="00C26672">
            <w:pPr>
              <w:rPr>
                <w:lang w:val="en-AU"/>
              </w:rPr>
            </w:pPr>
            <w:r>
              <w:rPr>
                <w:lang w:val="en-AU"/>
              </w:rPr>
              <w:t>24/10/20</w:t>
            </w:r>
          </w:p>
        </w:tc>
        <w:tc>
          <w:tcPr>
            <w:tcW w:w="836" w:type="dxa"/>
            <w:tcBorders>
              <w:top w:val="single" w:sz="4" w:space="0" w:color="auto"/>
              <w:bottom w:val="single" w:sz="4" w:space="0" w:color="auto"/>
            </w:tcBorders>
          </w:tcPr>
          <w:p w14:paraId="4E2A8C67" w14:textId="254754D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15937C3" w14:textId="77777777" w:rsidR="00C26672" w:rsidRDefault="00C26672" w:rsidP="00C26672">
            <w:pPr>
              <w:keepNext/>
              <w:jc w:val="center"/>
              <w:rPr>
                <w:lang w:val="en-AU"/>
              </w:rPr>
            </w:pPr>
            <w:r>
              <w:rPr>
                <w:lang w:val="en-AU"/>
              </w:rPr>
              <w:t>4.2</w:t>
            </w:r>
          </w:p>
        </w:tc>
        <w:tc>
          <w:tcPr>
            <w:tcW w:w="4802" w:type="dxa"/>
            <w:gridSpan w:val="2"/>
            <w:tcBorders>
              <w:top w:val="single" w:sz="4" w:space="0" w:color="auto"/>
              <w:bottom w:val="single" w:sz="4" w:space="0" w:color="auto"/>
              <w:right w:val="single" w:sz="18" w:space="0" w:color="auto"/>
            </w:tcBorders>
          </w:tcPr>
          <w:p w14:paraId="66BD26B4" w14:textId="77777777" w:rsidR="00C26672" w:rsidRDefault="00C26672" w:rsidP="00C26672">
            <w:pPr>
              <w:spacing w:before="20" w:after="20"/>
              <w:jc w:val="both"/>
              <w:rPr>
                <w:rFonts w:ascii="Arial" w:hAnsi="Arial" w:cs="Arial"/>
                <w:color w:val="000000"/>
              </w:rPr>
            </w:pPr>
            <w:r>
              <w:rPr>
                <w:rFonts w:ascii="Arial" w:hAnsi="Arial" w:cs="Arial"/>
                <w:color w:val="000000"/>
              </w:rPr>
              <w:t>The contents of this “thumbnail sketch” have been updated and the statistics previously contained in it have been removed.</w:t>
            </w:r>
          </w:p>
        </w:tc>
      </w:tr>
      <w:tr w:rsidR="00C26672" w14:paraId="47195FFA" w14:textId="77777777" w:rsidTr="00997D61">
        <w:tc>
          <w:tcPr>
            <w:tcW w:w="1261" w:type="dxa"/>
            <w:gridSpan w:val="2"/>
            <w:tcBorders>
              <w:top w:val="single" w:sz="4" w:space="0" w:color="auto"/>
              <w:left w:val="single" w:sz="18" w:space="0" w:color="auto"/>
              <w:bottom w:val="single" w:sz="4" w:space="0" w:color="auto"/>
            </w:tcBorders>
          </w:tcPr>
          <w:p w14:paraId="0E0DE7FA" w14:textId="77777777" w:rsidR="00C26672" w:rsidRDefault="00C26672" w:rsidP="00C26672">
            <w:pPr>
              <w:rPr>
                <w:lang w:val="en-AU"/>
              </w:rPr>
            </w:pPr>
            <w:r>
              <w:rPr>
                <w:lang w:val="en-AU"/>
              </w:rPr>
              <w:t>24/10/20</w:t>
            </w:r>
          </w:p>
        </w:tc>
        <w:tc>
          <w:tcPr>
            <w:tcW w:w="836" w:type="dxa"/>
            <w:tcBorders>
              <w:top w:val="single" w:sz="4" w:space="0" w:color="auto"/>
              <w:bottom w:val="single" w:sz="4" w:space="0" w:color="auto"/>
            </w:tcBorders>
          </w:tcPr>
          <w:p w14:paraId="468913B9" w14:textId="4397280C"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3C68480" w14:textId="77777777" w:rsidR="00C26672" w:rsidRDefault="00C26672" w:rsidP="00C26672">
            <w:pPr>
              <w:keepNext/>
              <w:jc w:val="center"/>
              <w:rPr>
                <w:lang w:val="en-AU"/>
              </w:rPr>
            </w:pPr>
            <w:r>
              <w:rPr>
                <w:lang w:val="en-AU"/>
              </w:rPr>
              <w:t>4.4</w:t>
            </w:r>
          </w:p>
        </w:tc>
        <w:tc>
          <w:tcPr>
            <w:tcW w:w="4802" w:type="dxa"/>
            <w:gridSpan w:val="2"/>
            <w:tcBorders>
              <w:top w:val="single" w:sz="4" w:space="0" w:color="auto"/>
              <w:bottom w:val="single" w:sz="4" w:space="0" w:color="auto"/>
              <w:right w:val="single" w:sz="18" w:space="0" w:color="auto"/>
            </w:tcBorders>
          </w:tcPr>
          <w:p w14:paraId="41D5EE07"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The discussion of the meaning of ‘child’ and of ‘parent’ has been expanded and references to the cases of </w:t>
            </w:r>
            <w:r w:rsidRPr="002A25BF">
              <w:rPr>
                <w:rFonts w:ascii="Arial" w:hAnsi="Arial" w:cs="Arial"/>
                <w:i/>
                <w:iCs/>
                <w:color w:val="000000"/>
              </w:rPr>
              <w:t>Masson v Parsons</w:t>
            </w:r>
            <w:r>
              <w:rPr>
                <w:rFonts w:ascii="Arial" w:hAnsi="Arial" w:cs="Arial"/>
                <w:color w:val="000000"/>
              </w:rPr>
              <w:t xml:space="preserve"> [2019] HCA 21 and </w:t>
            </w:r>
            <w:r w:rsidRPr="002A25BF">
              <w:rPr>
                <w:rFonts w:ascii="Arial" w:hAnsi="Arial" w:cs="Arial"/>
                <w:i/>
                <w:iCs/>
                <w:color w:val="000000"/>
              </w:rPr>
              <w:t>Re D</w:t>
            </w:r>
            <w:r>
              <w:rPr>
                <w:rFonts w:ascii="Arial" w:hAnsi="Arial" w:cs="Arial"/>
                <w:color w:val="000000"/>
              </w:rPr>
              <w:t xml:space="preserve"> [MCC-15/10/2019] have been added.</w:t>
            </w:r>
          </w:p>
        </w:tc>
      </w:tr>
      <w:tr w:rsidR="00C26672" w14:paraId="64EDA33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383E711" w14:textId="77777777" w:rsidR="00C26672" w:rsidRPr="0054535C" w:rsidRDefault="00C26672" w:rsidP="00C26672">
            <w:pPr>
              <w:rPr>
                <w:sz w:val="22"/>
                <w:lang w:val="en-AU"/>
              </w:rPr>
            </w:pPr>
            <w:r>
              <w:rPr>
                <w:sz w:val="22"/>
                <w:lang w:val="en-AU"/>
              </w:rPr>
              <w:t>24/10/20</w:t>
            </w:r>
          </w:p>
        </w:tc>
        <w:tc>
          <w:tcPr>
            <w:tcW w:w="7077" w:type="dxa"/>
            <w:gridSpan w:val="4"/>
            <w:tcBorders>
              <w:top w:val="single" w:sz="18" w:space="0" w:color="auto"/>
              <w:bottom w:val="single" w:sz="4" w:space="0" w:color="auto"/>
              <w:right w:val="single" w:sz="18" w:space="0" w:color="auto"/>
            </w:tcBorders>
            <w:shd w:val="clear" w:color="auto" w:fill="DDDDDD"/>
          </w:tcPr>
          <w:p w14:paraId="66444A92" w14:textId="1B52EDF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78776BC0" w14:textId="77777777" w:rsidTr="00997D61">
        <w:tc>
          <w:tcPr>
            <w:tcW w:w="1261" w:type="dxa"/>
            <w:gridSpan w:val="2"/>
            <w:tcBorders>
              <w:top w:val="single" w:sz="4" w:space="0" w:color="auto"/>
              <w:left w:val="single" w:sz="18" w:space="0" w:color="auto"/>
              <w:bottom w:val="single" w:sz="4" w:space="0" w:color="auto"/>
            </w:tcBorders>
          </w:tcPr>
          <w:p w14:paraId="0B9C8A6C" w14:textId="77777777" w:rsidR="00C26672" w:rsidRDefault="00C26672" w:rsidP="00C26672">
            <w:pPr>
              <w:rPr>
                <w:lang w:val="en-AU"/>
              </w:rPr>
            </w:pPr>
            <w:r>
              <w:rPr>
                <w:lang w:val="en-AU"/>
              </w:rPr>
              <w:t>24/10/20</w:t>
            </w:r>
          </w:p>
        </w:tc>
        <w:tc>
          <w:tcPr>
            <w:tcW w:w="836" w:type="dxa"/>
            <w:tcBorders>
              <w:top w:val="single" w:sz="4" w:space="0" w:color="auto"/>
              <w:bottom w:val="single" w:sz="4" w:space="0" w:color="auto"/>
            </w:tcBorders>
          </w:tcPr>
          <w:p w14:paraId="0F76FF3E" w14:textId="520935AC" w:rsidR="00C26672" w:rsidRDefault="00C26672" w:rsidP="00C26672">
            <w:pPr>
              <w:jc w:val="center"/>
              <w:rPr>
                <w:lang w:val="en-AU"/>
              </w:rPr>
            </w:pPr>
            <w:r>
              <w:rPr>
                <w:lang w:val="en-AU"/>
              </w:rPr>
              <w:t>5</w:t>
            </w:r>
          </w:p>
        </w:tc>
        <w:tc>
          <w:tcPr>
            <w:tcW w:w="6241" w:type="dxa"/>
            <w:gridSpan w:val="3"/>
            <w:tcBorders>
              <w:top w:val="single" w:sz="4" w:space="0" w:color="auto"/>
              <w:bottom w:val="single" w:sz="4" w:space="0" w:color="auto"/>
              <w:right w:val="single" w:sz="18" w:space="0" w:color="auto"/>
            </w:tcBorders>
            <w:shd w:val="clear" w:color="auto" w:fill="8EAADB"/>
          </w:tcPr>
          <w:p w14:paraId="632AB53A" w14:textId="46A6D4C7" w:rsidR="00C26672" w:rsidRPr="006676A9" w:rsidRDefault="00C26672" w:rsidP="00C26672">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C26672" w14:paraId="75FBBB26" w14:textId="77777777" w:rsidTr="00997D61">
        <w:tc>
          <w:tcPr>
            <w:tcW w:w="1261" w:type="dxa"/>
            <w:gridSpan w:val="2"/>
            <w:tcBorders>
              <w:top w:val="single" w:sz="4" w:space="0" w:color="auto"/>
              <w:left w:val="single" w:sz="18" w:space="0" w:color="auto"/>
              <w:bottom w:val="single" w:sz="4" w:space="0" w:color="auto"/>
            </w:tcBorders>
          </w:tcPr>
          <w:p w14:paraId="186DA45B" w14:textId="77777777" w:rsidR="00C26672" w:rsidRDefault="00C26672" w:rsidP="00C26672">
            <w:pPr>
              <w:rPr>
                <w:lang w:val="en-AU"/>
              </w:rPr>
            </w:pPr>
            <w:r>
              <w:rPr>
                <w:lang w:val="en-AU"/>
              </w:rPr>
              <w:t>24/10/20</w:t>
            </w:r>
          </w:p>
        </w:tc>
        <w:tc>
          <w:tcPr>
            <w:tcW w:w="836" w:type="dxa"/>
            <w:tcBorders>
              <w:top w:val="single" w:sz="4" w:space="0" w:color="auto"/>
              <w:bottom w:val="single" w:sz="4" w:space="0" w:color="auto"/>
            </w:tcBorders>
          </w:tcPr>
          <w:p w14:paraId="4146F76C" w14:textId="77A3F7A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A8EC532" w14:textId="77777777" w:rsidR="00C26672" w:rsidRDefault="00C26672" w:rsidP="00C26672">
            <w:pPr>
              <w:keepNext/>
              <w:jc w:val="center"/>
              <w:rPr>
                <w:lang w:val="en-AU"/>
              </w:rPr>
            </w:pPr>
            <w:r>
              <w:rPr>
                <w:lang w:val="en-AU"/>
              </w:rPr>
              <w:t>5.3.2</w:t>
            </w:r>
          </w:p>
        </w:tc>
        <w:tc>
          <w:tcPr>
            <w:tcW w:w="4802" w:type="dxa"/>
            <w:gridSpan w:val="2"/>
            <w:tcBorders>
              <w:top w:val="single" w:sz="4" w:space="0" w:color="auto"/>
              <w:bottom w:val="single" w:sz="4" w:space="0" w:color="auto"/>
              <w:right w:val="single" w:sz="18" w:space="0" w:color="auto"/>
            </w:tcBorders>
          </w:tcPr>
          <w:p w14:paraId="322FFCA3"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correct an error in the text.</w:t>
            </w:r>
          </w:p>
        </w:tc>
      </w:tr>
      <w:tr w:rsidR="00C26672" w14:paraId="53DF9203" w14:textId="77777777" w:rsidTr="00997D61">
        <w:tc>
          <w:tcPr>
            <w:tcW w:w="1261" w:type="dxa"/>
            <w:gridSpan w:val="2"/>
            <w:tcBorders>
              <w:top w:val="single" w:sz="4" w:space="0" w:color="auto"/>
              <w:left w:val="single" w:sz="18" w:space="0" w:color="auto"/>
              <w:bottom w:val="single" w:sz="4" w:space="0" w:color="auto"/>
            </w:tcBorders>
          </w:tcPr>
          <w:p w14:paraId="55479B03" w14:textId="77777777" w:rsidR="00C26672" w:rsidRDefault="00C26672" w:rsidP="00C26672">
            <w:pPr>
              <w:rPr>
                <w:lang w:val="en-AU"/>
              </w:rPr>
            </w:pPr>
            <w:r>
              <w:rPr>
                <w:lang w:val="en-AU"/>
              </w:rPr>
              <w:t>24/10/20</w:t>
            </w:r>
          </w:p>
        </w:tc>
        <w:tc>
          <w:tcPr>
            <w:tcW w:w="836" w:type="dxa"/>
            <w:tcBorders>
              <w:top w:val="single" w:sz="4" w:space="0" w:color="auto"/>
              <w:bottom w:val="single" w:sz="4" w:space="0" w:color="auto"/>
            </w:tcBorders>
          </w:tcPr>
          <w:p w14:paraId="3712A5D2" w14:textId="48C267A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1703A0F" w14:textId="77777777" w:rsidR="00C26672" w:rsidRDefault="00C26672" w:rsidP="00C26672">
            <w:pPr>
              <w:keepNext/>
              <w:jc w:val="center"/>
              <w:rPr>
                <w:lang w:val="en-AU"/>
              </w:rPr>
            </w:pPr>
            <w:r>
              <w:rPr>
                <w:lang w:val="en-AU"/>
              </w:rPr>
              <w:t>5.11.2</w:t>
            </w:r>
          </w:p>
        </w:tc>
        <w:tc>
          <w:tcPr>
            <w:tcW w:w="4802" w:type="dxa"/>
            <w:gridSpan w:val="2"/>
            <w:tcBorders>
              <w:top w:val="single" w:sz="4" w:space="0" w:color="auto"/>
              <w:bottom w:val="single" w:sz="4" w:space="0" w:color="auto"/>
              <w:right w:val="single" w:sz="18" w:space="0" w:color="auto"/>
            </w:tcBorders>
          </w:tcPr>
          <w:p w14:paraId="29704A4F" w14:textId="1F167477" w:rsidR="00C26672" w:rsidRDefault="00C26672" w:rsidP="00C26672">
            <w:pPr>
              <w:spacing w:before="20" w:after="20"/>
              <w:jc w:val="both"/>
              <w:rPr>
                <w:rFonts w:ascii="Arial" w:hAnsi="Arial" w:cs="Arial"/>
                <w:color w:val="000000"/>
              </w:rPr>
            </w:pPr>
            <w:r>
              <w:rPr>
                <w:rFonts w:ascii="Arial" w:hAnsi="Arial" w:cs="Arial"/>
                <w:color w:val="000000"/>
              </w:rPr>
              <w:t>Name of subsection has been temporarily changed to “</w:t>
            </w:r>
            <w:r w:rsidRPr="001E6D68">
              <w:rPr>
                <w:rFonts w:ascii="Arial" w:hAnsi="Arial" w:cs="Arial"/>
                <w:b/>
                <w:bCs/>
                <w:color w:val="000000"/>
              </w:rPr>
              <w:t xml:space="preserve">Power of Bail Justice to make an IAO </w:t>
            </w:r>
            <w:r w:rsidRPr="001E6D68">
              <w:rPr>
                <w:rFonts w:ascii="Arial" w:hAnsi="Arial" w:cs="Arial"/>
                <w:b/>
                <w:bCs/>
                <w:color w:val="000000"/>
              </w:rPr>
              <w:lastRenderedPageBreak/>
              <w:t>(Temporarily suspended by COVID-19 legislation)</w:t>
            </w:r>
            <w:r>
              <w:rPr>
                <w:rFonts w:ascii="Arial" w:hAnsi="Arial" w:cs="Arial"/>
                <w:color w:val="000000"/>
              </w:rPr>
              <w:t>”.</w:t>
            </w:r>
          </w:p>
        </w:tc>
      </w:tr>
      <w:tr w:rsidR="00C26672" w14:paraId="3FD936A4" w14:textId="77777777" w:rsidTr="00997D61">
        <w:tc>
          <w:tcPr>
            <w:tcW w:w="1261" w:type="dxa"/>
            <w:gridSpan w:val="2"/>
            <w:tcBorders>
              <w:top w:val="single" w:sz="4" w:space="0" w:color="auto"/>
              <w:left w:val="single" w:sz="18" w:space="0" w:color="auto"/>
              <w:bottom w:val="single" w:sz="4" w:space="0" w:color="auto"/>
            </w:tcBorders>
          </w:tcPr>
          <w:p w14:paraId="42F16AB6" w14:textId="77777777" w:rsidR="00C26672" w:rsidRDefault="00C26672" w:rsidP="00C26672">
            <w:pPr>
              <w:rPr>
                <w:lang w:val="en-AU"/>
              </w:rPr>
            </w:pPr>
            <w:r>
              <w:rPr>
                <w:lang w:val="en-AU"/>
              </w:rPr>
              <w:lastRenderedPageBreak/>
              <w:t>24/10/20</w:t>
            </w:r>
          </w:p>
        </w:tc>
        <w:tc>
          <w:tcPr>
            <w:tcW w:w="836" w:type="dxa"/>
            <w:tcBorders>
              <w:top w:val="single" w:sz="4" w:space="0" w:color="auto"/>
              <w:bottom w:val="single" w:sz="4" w:space="0" w:color="auto"/>
            </w:tcBorders>
          </w:tcPr>
          <w:p w14:paraId="429797FE" w14:textId="2144B38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CAEB6E0" w14:textId="77777777" w:rsidR="00C26672" w:rsidRDefault="00C26672" w:rsidP="00C26672">
            <w:pPr>
              <w:keepNext/>
              <w:jc w:val="center"/>
              <w:rPr>
                <w:lang w:val="en-AU"/>
              </w:rPr>
            </w:pPr>
            <w:r>
              <w:rPr>
                <w:lang w:val="en-AU"/>
              </w:rPr>
              <w:t>5.17.4</w:t>
            </w:r>
          </w:p>
          <w:p w14:paraId="65AA93C7" w14:textId="77777777" w:rsidR="00C26672" w:rsidRDefault="00C26672" w:rsidP="00C26672">
            <w:pPr>
              <w:keepNext/>
              <w:jc w:val="center"/>
              <w:rPr>
                <w:lang w:val="en-AU"/>
              </w:rPr>
            </w:pPr>
            <w:r>
              <w:rPr>
                <w:lang w:val="en-AU"/>
              </w:rPr>
              <w:t>5.17.6</w:t>
            </w:r>
          </w:p>
        </w:tc>
        <w:tc>
          <w:tcPr>
            <w:tcW w:w="4802" w:type="dxa"/>
            <w:gridSpan w:val="2"/>
            <w:tcBorders>
              <w:top w:val="single" w:sz="4" w:space="0" w:color="auto"/>
              <w:bottom w:val="single" w:sz="4" w:space="0" w:color="auto"/>
              <w:right w:val="single" w:sz="18" w:space="0" w:color="auto"/>
            </w:tcBorders>
          </w:tcPr>
          <w:p w14:paraId="5BF4226A" w14:textId="07D3B4FD" w:rsidR="00C26672" w:rsidRDefault="00C26672" w:rsidP="00C26672">
            <w:pPr>
              <w:spacing w:before="40" w:after="20"/>
              <w:jc w:val="both"/>
              <w:rPr>
                <w:rFonts w:ascii="Arial" w:hAnsi="Arial" w:cs="Arial"/>
                <w:color w:val="000000"/>
              </w:rPr>
            </w:pPr>
            <w:r>
              <w:rPr>
                <w:rFonts w:ascii="Arial" w:hAnsi="Arial" w:cs="Arial"/>
                <w:color w:val="000000"/>
              </w:rPr>
              <w:t>Minor amendments in connection with new temporary subsection 5.17.4/6.</w:t>
            </w:r>
          </w:p>
        </w:tc>
      </w:tr>
      <w:tr w:rsidR="00C26672" w14:paraId="1367A614" w14:textId="77777777" w:rsidTr="00997D61">
        <w:tc>
          <w:tcPr>
            <w:tcW w:w="1261" w:type="dxa"/>
            <w:gridSpan w:val="2"/>
            <w:tcBorders>
              <w:top w:val="single" w:sz="4" w:space="0" w:color="auto"/>
              <w:left w:val="single" w:sz="18" w:space="0" w:color="auto"/>
              <w:bottom w:val="single" w:sz="4" w:space="0" w:color="auto"/>
            </w:tcBorders>
          </w:tcPr>
          <w:p w14:paraId="0B120E45" w14:textId="77777777" w:rsidR="00C26672" w:rsidRDefault="00C26672" w:rsidP="00C26672">
            <w:pPr>
              <w:rPr>
                <w:lang w:val="en-AU"/>
              </w:rPr>
            </w:pPr>
            <w:r>
              <w:rPr>
                <w:lang w:val="en-AU"/>
              </w:rPr>
              <w:t>24/10/20</w:t>
            </w:r>
          </w:p>
        </w:tc>
        <w:tc>
          <w:tcPr>
            <w:tcW w:w="836" w:type="dxa"/>
            <w:tcBorders>
              <w:top w:val="single" w:sz="4" w:space="0" w:color="auto"/>
              <w:bottom w:val="single" w:sz="4" w:space="0" w:color="auto"/>
            </w:tcBorders>
          </w:tcPr>
          <w:p w14:paraId="4EBA14A1" w14:textId="1524F1E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3B63ABB" w14:textId="77777777" w:rsidR="00C26672" w:rsidRDefault="00C26672" w:rsidP="00C26672">
            <w:pPr>
              <w:keepNext/>
              <w:jc w:val="center"/>
              <w:rPr>
                <w:lang w:val="en-AU"/>
              </w:rPr>
            </w:pPr>
            <w:r>
              <w:rPr>
                <w:lang w:val="en-AU"/>
              </w:rPr>
              <w:t>5.17.4/6</w:t>
            </w:r>
          </w:p>
        </w:tc>
        <w:tc>
          <w:tcPr>
            <w:tcW w:w="4802" w:type="dxa"/>
            <w:gridSpan w:val="2"/>
            <w:tcBorders>
              <w:top w:val="single" w:sz="4" w:space="0" w:color="auto"/>
              <w:bottom w:val="single" w:sz="4" w:space="0" w:color="auto"/>
              <w:right w:val="single" w:sz="18" w:space="0" w:color="auto"/>
            </w:tcBorders>
          </w:tcPr>
          <w:p w14:paraId="10F7F466" w14:textId="3B1A3975" w:rsidR="00C26672" w:rsidRDefault="00C26672" w:rsidP="00C26672">
            <w:pPr>
              <w:spacing w:before="20" w:after="20"/>
              <w:jc w:val="both"/>
              <w:rPr>
                <w:rFonts w:ascii="Arial" w:hAnsi="Arial" w:cs="Arial"/>
                <w:color w:val="000000"/>
              </w:rPr>
            </w:pPr>
            <w:r>
              <w:rPr>
                <w:rFonts w:ascii="Arial" w:hAnsi="Arial" w:cs="Arial"/>
                <w:color w:val="000000"/>
              </w:rPr>
              <w:t>New temporary subsection entitled “</w:t>
            </w:r>
            <w:r>
              <w:rPr>
                <w:rFonts w:ascii="Arial" w:hAnsi="Arial" w:cs="Arial"/>
                <w:b/>
                <w:bCs/>
                <w:color w:val="000000"/>
              </w:rPr>
              <w:t>Temporary increase in maximum length of FRO/FRO extension by COVID-19 legislation</w:t>
            </w:r>
            <w:r w:rsidRPr="00150BEC">
              <w:rPr>
                <w:rFonts w:ascii="Arial" w:hAnsi="Arial" w:cs="Arial"/>
                <w:color w:val="000000"/>
              </w:rPr>
              <w:t>”.</w:t>
            </w:r>
          </w:p>
        </w:tc>
      </w:tr>
      <w:tr w:rsidR="00C26672" w14:paraId="50C4CD43"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A5B0983" w14:textId="77777777" w:rsidR="00C26672" w:rsidRPr="0054535C" w:rsidRDefault="00C26672" w:rsidP="00C26672">
            <w:pPr>
              <w:keepNext/>
              <w:keepLines/>
              <w:rPr>
                <w:sz w:val="22"/>
                <w:lang w:val="en-AU"/>
              </w:rPr>
            </w:pPr>
            <w:r>
              <w:rPr>
                <w:sz w:val="22"/>
                <w:lang w:val="en-AU"/>
              </w:rPr>
              <w:t>24/10/20</w:t>
            </w:r>
          </w:p>
        </w:tc>
        <w:tc>
          <w:tcPr>
            <w:tcW w:w="7077" w:type="dxa"/>
            <w:gridSpan w:val="4"/>
            <w:tcBorders>
              <w:top w:val="single" w:sz="18" w:space="0" w:color="auto"/>
              <w:bottom w:val="single" w:sz="4" w:space="0" w:color="auto"/>
              <w:right w:val="single" w:sz="18" w:space="0" w:color="auto"/>
            </w:tcBorders>
            <w:shd w:val="clear" w:color="auto" w:fill="DDDDDD"/>
          </w:tcPr>
          <w:p w14:paraId="61889B90" w14:textId="4839A641"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2A824CE0" w14:textId="77777777" w:rsidTr="00997D61">
        <w:tc>
          <w:tcPr>
            <w:tcW w:w="1261" w:type="dxa"/>
            <w:gridSpan w:val="2"/>
            <w:tcBorders>
              <w:top w:val="single" w:sz="4" w:space="0" w:color="auto"/>
              <w:left w:val="single" w:sz="18" w:space="0" w:color="auto"/>
              <w:bottom w:val="single" w:sz="4" w:space="0" w:color="auto"/>
            </w:tcBorders>
          </w:tcPr>
          <w:p w14:paraId="29035709" w14:textId="77777777" w:rsidR="00C26672" w:rsidRDefault="00C26672" w:rsidP="00C26672">
            <w:pPr>
              <w:rPr>
                <w:lang w:val="en-AU"/>
              </w:rPr>
            </w:pPr>
            <w:r>
              <w:rPr>
                <w:lang w:val="en-AU"/>
              </w:rPr>
              <w:t>24/10/20</w:t>
            </w:r>
          </w:p>
        </w:tc>
        <w:tc>
          <w:tcPr>
            <w:tcW w:w="836" w:type="dxa"/>
            <w:tcBorders>
              <w:top w:val="single" w:sz="4" w:space="0" w:color="auto"/>
              <w:bottom w:val="single" w:sz="4" w:space="0" w:color="auto"/>
            </w:tcBorders>
          </w:tcPr>
          <w:p w14:paraId="002EC9FE" w14:textId="69805C7A" w:rsidR="00C26672" w:rsidRDefault="00C26672" w:rsidP="00C26672">
            <w:pPr>
              <w:jc w:val="center"/>
              <w:rPr>
                <w:lang w:val="en-AU"/>
              </w:rPr>
            </w:pPr>
            <w:r>
              <w:rPr>
                <w:lang w:val="en-AU"/>
              </w:rPr>
              <w:t>10</w:t>
            </w:r>
          </w:p>
        </w:tc>
        <w:tc>
          <w:tcPr>
            <w:tcW w:w="6241" w:type="dxa"/>
            <w:gridSpan w:val="3"/>
            <w:tcBorders>
              <w:top w:val="single" w:sz="4" w:space="0" w:color="auto"/>
              <w:bottom w:val="single" w:sz="4" w:space="0" w:color="auto"/>
              <w:right w:val="single" w:sz="18" w:space="0" w:color="auto"/>
            </w:tcBorders>
            <w:shd w:val="clear" w:color="auto" w:fill="8EAADB"/>
          </w:tcPr>
          <w:p w14:paraId="1E07C0F6" w14:textId="43FC29E3" w:rsidR="00C26672" w:rsidRPr="006676A9" w:rsidRDefault="00C26672" w:rsidP="00C26672">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C26672" w14:paraId="31A519C8" w14:textId="77777777" w:rsidTr="00997D61">
        <w:trPr>
          <w:trHeight w:val="100"/>
        </w:trPr>
        <w:tc>
          <w:tcPr>
            <w:tcW w:w="1261" w:type="dxa"/>
            <w:gridSpan w:val="2"/>
            <w:vMerge w:val="restart"/>
            <w:tcBorders>
              <w:top w:val="single" w:sz="4" w:space="0" w:color="auto"/>
              <w:left w:val="single" w:sz="18" w:space="0" w:color="auto"/>
            </w:tcBorders>
          </w:tcPr>
          <w:p w14:paraId="63CBF561" w14:textId="77777777" w:rsidR="00C26672" w:rsidRDefault="00C26672" w:rsidP="00C26672">
            <w:pPr>
              <w:rPr>
                <w:lang w:val="en-AU"/>
              </w:rPr>
            </w:pPr>
            <w:r>
              <w:rPr>
                <w:lang w:val="en-AU"/>
              </w:rPr>
              <w:t>24/10/20</w:t>
            </w:r>
          </w:p>
        </w:tc>
        <w:tc>
          <w:tcPr>
            <w:tcW w:w="836" w:type="dxa"/>
            <w:vMerge w:val="restart"/>
            <w:tcBorders>
              <w:top w:val="single" w:sz="4" w:space="0" w:color="auto"/>
            </w:tcBorders>
          </w:tcPr>
          <w:p w14:paraId="2291796F" w14:textId="55DA01C2" w:rsidR="00C26672" w:rsidRDefault="00C26672" w:rsidP="00C26672">
            <w:pPr>
              <w:jc w:val="center"/>
              <w:rPr>
                <w:lang w:val="en-AU"/>
              </w:rPr>
            </w:pPr>
            <w:r>
              <w:rPr>
                <w:lang w:val="en-AU"/>
              </w:rPr>
              <w:t>10</w:t>
            </w:r>
          </w:p>
        </w:tc>
        <w:tc>
          <w:tcPr>
            <w:tcW w:w="1439" w:type="dxa"/>
            <w:vMerge w:val="restart"/>
            <w:tcBorders>
              <w:top w:val="single" w:sz="4" w:space="0" w:color="auto"/>
            </w:tcBorders>
          </w:tcPr>
          <w:p w14:paraId="41EC6014" w14:textId="77777777" w:rsidR="00C26672" w:rsidRDefault="00C26672" w:rsidP="00C26672">
            <w:pPr>
              <w:keepNext/>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242EC76B" w14:textId="14B5BD98" w:rsidR="00C26672" w:rsidRDefault="00C26672" w:rsidP="00C26672">
            <w:pPr>
              <w:spacing w:before="20" w:after="20"/>
              <w:jc w:val="both"/>
              <w:rPr>
                <w:rFonts w:ascii="Arial" w:hAnsi="Arial" w:cs="Arial"/>
                <w:color w:val="000000"/>
              </w:rPr>
            </w:pPr>
            <w:r>
              <w:rPr>
                <w:rFonts w:ascii="Arial" w:hAnsi="Arial" w:cs="Arial"/>
                <w:color w:val="000000"/>
              </w:rPr>
              <w:t>Name of subsection has been changed to “</w:t>
            </w:r>
            <w:r w:rsidRPr="00EE64D9">
              <w:rPr>
                <w:rFonts w:ascii="Arial" w:hAnsi="Arial" w:cs="Arial"/>
                <w:b/>
                <w:bCs/>
                <w:color w:val="000000"/>
              </w:rPr>
              <w:t>Summary case conference</w:t>
            </w:r>
            <w:r>
              <w:rPr>
                <w:rFonts w:ascii="Arial" w:hAnsi="Arial" w:cs="Arial"/>
                <w:color w:val="000000"/>
              </w:rPr>
              <w:t>”.</w:t>
            </w:r>
          </w:p>
        </w:tc>
      </w:tr>
      <w:tr w:rsidR="00C26672" w14:paraId="2E4B6963" w14:textId="77777777" w:rsidTr="00997D61">
        <w:trPr>
          <w:trHeight w:val="100"/>
        </w:trPr>
        <w:tc>
          <w:tcPr>
            <w:tcW w:w="1261" w:type="dxa"/>
            <w:gridSpan w:val="2"/>
            <w:vMerge/>
            <w:tcBorders>
              <w:left w:val="single" w:sz="18" w:space="0" w:color="auto"/>
              <w:bottom w:val="single" w:sz="4" w:space="0" w:color="auto"/>
            </w:tcBorders>
          </w:tcPr>
          <w:p w14:paraId="25DAD331" w14:textId="77777777" w:rsidR="00C26672" w:rsidRDefault="00C26672" w:rsidP="00C26672">
            <w:pPr>
              <w:rPr>
                <w:lang w:val="en-AU"/>
              </w:rPr>
            </w:pPr>
          </w:p>
        </w:tc>
        <w:tc>
          <w:tcPr>
            <w:tcW w:w="836" w:type="dxa"/>
            <w:vMerge/>
            <w:tcBorders>
              <w:bottom w:val="single" w:sz="4" w:space="0" w:color="auto"/>
            </w:tcBorders>
          </w:tcPr>
          <w:p w14:paraId="56E4C7DB" w14:textId="4EC19D63" w:rsidR="00C26672" w:rsidRDefault="00C26672" w:rsidP="00C26672">
            <w:pPr>
              <w:jc w:val="center"/>
              <w:rPr>
                <w:lang w:val="en-AU"/>
              </w:rPr>
            </w:pPr>
          </w:p>
        </w:tc>
        <w:tc>
          <w:tcPr>
            <w:tcW w:w="1439" w:type="dxa"/>
            <w:vMerge/>
            <w:tcBorders>
              <w:bottom w:val="single" w:sz="4" w:space="0" w:color="auto"/>
            </w:tcBorders>
          </w:tcPr>
          <w:p w14:paraId="21D3FA39"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5C331221" w14:textId="2E9D671D" w:rsidR="00C26672" w:rsidRDefault="00C26672" w:rsidP="00C26672">
            <w:pPr>
              <w:spacing w:before="20" w:after="20"/>
              <w:jc w:val="both"/>
              <w:rPr>
                <w:rFonts w:ascii="Arial" w:hAnsi="Arial" w:cs="Arial"/>
                <w:color w:val="000000"/>
              </w:rPr>
            </w:pPr>
            <w:r>
              <w:rPr>
                <w:rFonts w:ascii="Arial" w:hAnsi="Arial" w:cs="Arial"/>
                <w:color w:val="000000"/>
              </w:rPr>
              <w:t>Text of subsection has been substantially changed.  The former text was wrong in some material respects.</w:t>
            </w:r>
          </w:p>
        </w:tc>
      </w:tr>
      <w:tr w:rsidR="00C26672" w14:paraId="06842BD4" w14:textId="77777777" w:rsidTr="00997D61">
        <w:tc>
          <w:tcPr>
            <w:tcW w:w="1261" w:type="dxa"/>
            <w:gridSpan w:val="2"/>
            <w:tcBorders>
              <w:top w:val="single" w:sz="4" w:space="0" w:color="auto"/>
              <w:left w:val="single" w:sz="18" w:space="0" w:color="auto"/>
              <w:bottom w:val="single" w:sz="4" w:space="0" w:color="auto"/>
            </w:tcBorders>
          </w:tcPr>
          <w:p w14:paraId="1E16B5F0" w14:textId="77777777" w:rsidR="00C26672" w:rsidRDefault="00C26672" w:rsidP="00C26672">
            <w:pPr>
              <w:rPr>
                <w:lang w:val="en-AU"/>
              </w:rPr>
            </w:pPr>
            <w:r>
              <w:rPr>
                <w:lang w:val="en-AU"/>
              </w:rPr>
              <w:t>24/10/20</w:t>
            </w:r>
          </w:p>
        </w:tc>
        <w:tc>
          <w:tcPr>
            <w:tcW w:w="836" w:type="dxa"/>
            <w:tcBorders>
              <w:top w:val="single" w:sz="4" w:space="0" w:color="auto"/>
              <w:bottom w:val="single" w:sz="4" w:space="0" w:color="auto"/>
            </w:tcBorders>
          </w:tcPr>
          <w:p w14:paraId="684E69CA" w14:textId="7AF07F31"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33D4DAA" w14:textId="77777777" w:rsidR="00C26672" w:rsidRDefault="00C26672" w:rsidP="00C26672">
            <w:pPr>
              <w:keepNext/>
              <w:jc w:val="center"/>
              <w:rPr>
                <w:lang w:val="en-AU"/>
              </w:rPr>
            </w:pPr>
            <w:r>
              <w:rPr>
                <w:lang w:val="en-AU"/>
              </w:rPr>
              <w:t>10.6</w:t>
            </w:r>
          </w:p>
        </w:tc>
        <w:tc>
          <w:tcPr>
            <w:tcW w:w="4802" w:type="dxa"/>
            <w:gridSpan w:val="2"/>
            <w:tcBorders>
              <w:top w:val="single" w:sz="4" w:space="0" w:color="auto"/>
              <w:bottom w:val="single" w:sz="4" w:space="0" w:color="auto"/>
              <w:right w:val="single" w:sz="18" w:space="0" w:color="auto"/>
            </w:tcBorders>
          </w:tcPr>
          <w:p w14:paraId="01D94017" w14:textId="77777777" w:rsidR="00C26672" w:rsidRPr="00DC2460" w:rsidRDefault="00C26672" w:rsidP="00C26672">
            <w:pPr>
              <w:numPr>
                <w:ilvl w:val="0"/>
                <w:numId w:val="70"/>
              </w:numPr>
              <w:spacing w:before="20" w:after="20"/>
              <w:ind w:left="357" w:hanging="357"/>
              <w:jc w:val="both"/>
              <w:rPr>
                <w:rFonts w:ascii="Arial" w:hAnsi="Arial" w:cs="Arial"/>
                <w:color w:val="000000"/>
              </w:rPr>
            </w:pPr>
            <w:r>
              <w:rPr>
                <w:rFonts w:ascii="Arial" w:hAnsi="Arial" w:cs="Arial"/>
                <w:color w:val="000000"/>
              </w:rPr>
              <w:t xml:space="preserve">Minor amendments to text have been made in paragraphs </w:t>
            </w:r>
            <w:r w:rsidRPr="008F03CA">
              <w:rPr>
                <w:rFonts w:ascii="Arial" w:hAnsi="Arial" w:cs="Arial"/>
                <w:b/>
                <w:color w:val="FFFFFF"/>
                <w:szCs w:val="18"/>
                <w:shd w:val="clear" w:color="auto" w:fill="000000"/>
              </w:rPr>
              <w:t>A</w:t>
            </w:r>
            <w:r w:rsidRPr="009C10AA">
              <w:rPr>
                <w:rFonts w:ascii="Arial" w:hAnsi="Arial" w:cs="Arial"/>
                <w:b/>
                <w:color w:val="000000"/>
                <w:szCs w:val="18"/>
                <w:shd w:val="clear" w:color="auto" w:fill="FFFFFF"/>
              </w:rPr>
              <w:t>,</w:t>
            </w:r>
            <w:r w:rsidRPr="009C10AA">
              <w:rPr>
                <w:rFonts w:ascii="Arial" w:hAnsi="Arial" w:cs="Arial"/>
                <w:b/>
                <w:color w:val="FFFFFF"/>
                <w:szCs w:val="18"/>
                <w:shd w:val="clear" w:color="auto" w:fill="FFFFFF"/>
              </w:rPr>
              <w:t xml:space="preserve"> </w:t>
            </w:r>
            <w:r>
              <w:rPr>
                <w:rFonts w:ascii="Arial" w:hAnsi="Arial" w:cs="Arial"/>
                <w:b/>
                <w:color w:val="FFFFFF"/>
                <w:szCs w:val="18"/>
                <w:shd w:val="clear" w:color="auto" w:fill="000000"/>
              </w:rPr>
              <w:t>B</w:t>
            </w:r>
            <w:r w:rsidRPr="008F03CA">
              <w:rPr>
                <w:rFonts w:ascii="Arial" w:hAnsi="Arial" w:cs="Arial"/>
                <w:b/>
                <w:color w:val="000000"/>
                <w:szCs w:val="18"/>
                <w:shd w:val="clear" w:color="auto" w:fill="FFFFFF"/>
              </w:rPr>
              <w:t>,</w:t>
            </w:r>
            <w:r w:rsidRPr="00763E06">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D</w:t>
            </w:r>
            <w:r w:rsidRPr="008F03CA">
              <w:rPr>
                <w:rFonts w:ascii="Arial" w:hAnsi="Arial" w:cs="Arial"/>
                <w:b/>
                <w:color w:val="000000"/>
                <w:szCs w:val="18"/>
                <w:shd w:val="clear" w:color="auto" w:fill="FFFFFF"/>
              </w:rPr>
              <w:t>,</w:t>
            </w:r>
            <w:r w:rsidRPr="00154058">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O</w:t>
            </w:r>
            <w:r w:rsidRPr="006721E5">
              <w:rPr>
                <w:rFonts w:ascii="Arial" w:hAnsi="Arial" w:cs="Arial"/>
                <w:b/>
                <w:color w:val="000000"/>
                <w:szCs w:val="18"/>
                <w:shd w:val="clear" w:color="auto" w:fill="FFFFFF"/>
              </w:rPr>
              <w:t>,</w:t>
            </w:r>
            <w:r w:rsidRPr="006721E5">
              <w:rPr>
                <w:rFonts w:ascii="Arial" w:hAnsi="Arial" w:cs="Arial"/>
                <w:b/>
                <w:color w:val="FFFFFF"/>
                <w:szCs w:val="18"/>
                <w:shd w:val="clear" w:color="auto" w:fill="FFFFFF"/>
              </w:rPr>
              <w:t xml:space="preserve"> </w:t>
            </w:r>
            <w:r>
              <w:rPr>
                <w:rFonts w:ascii="Arial" w:hAnsi="Arial" w:cs="Arial"/>
                <w:b/>
                <w:color w:val="FFFFFF"/>
                <w:szCs w:val="18"/>
                <w:shd w:val="clear" w:color="auto" w:fill="000000"/>
              </w:rPr>
              <w:t>P</w:t>
            </w:r>
            <w:r w:rsidRPr="008F03CA">
              <w:rPr>
                <w:rFonts w:ascii="Arial" w:hAnsi="Arial" w:cs="Arial"/>
                <w:b/>
                <w:color w:val="000000"/>
                <w:szCs w:val="18"/>
                <w:shd w:val="clear" w:color="auto" w:fill="FFFFFF"/>
              </w:rPr>
              <w:t>,</w:t>
            </w:r>
            <w:r w:rsidRPr="006721E5">
              <w:rPr>
                <w:rFonts w:ascii="Arial" w:hAnsi="Arial" w:cs="Arial"/>
                <w:b/>
                <w:color w:val="FFFFFF"/>
                <w:szCs w:val="18"/>
                <w:shd w:val="clear" w:color="auto" w:fill="FFFFFF"/>
              </w:rPr>
              <w:t>,</w:t>
            </w:r>
            <w:r>
              <w:rPr>
                <w:rFonts w:ascii="Arial" w:hAnsi="Arial" w:cs="Arial"/>
                <w:b/>
                <w:color w:val="FFFFFF"/>
                <w:szCs w:val="18"/>
                <w:shd w:val="clear" w:color="auto" w:fill="000000"/>
              </w:rPr>
              <w:t>Q</w:t>
            </w:r>
            <w:r>
              <w:rPr>
                <w:rFonts w:ascii="Arial" w:hAnsi="Arial" w:cs="Arial"/>
                <w:b/>
                <w:color w:val="000000"/>
                <w:szCs w:val="18"/>
                <w:shd w:val="clear" w:color="auto" w:fill="FFFFFF"/>
              </w:rPr>
              <w:t xml:space="preserve"> </w:t>
            </w:r>
            <w:r w:rsidRPr="00320BD3">
              <w:rPr>
                <w:rFonts w:ascii="Arial" w:hAnsi="Arial" w:cs="Arial"/>
                <w:bCs/>
                <w:color w:val="000000"/>
                <w:szCs w:val="18"/>
                <w:shd w:val="clear" w:color="auto" w:fill="FFFFFF"/>
              </w:rPr>
              <w:t>&amp;</w:t>
            </w:r>
            <w:r>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R</w:t>
            </w:r>
            <w:r>
              <w:rPr>
                <w:rFonts w:ascii="Arial" w:hAnsi="Arial" w:cs="Arial"/>
                <w:b/>
                <w:color w:val="000000"/>
                <w:szCs w:val="18"/>
                <w:shd w:val="clear" w:color="auto" w:fill="FFFFFF"/>
              </w:rPr>
              <w:t>.</w:t>
            </w:r>
          </w:p>
          <w:p w14:paraId="067C50DB" w14:textId="77777777" w:rsidR="00C26672" w:rsidRDefault="00C26672" w:rsidP="00C26672">
            <w:pPr>
              <w:numPr>
                <w:ilvl w:val="0"/>
                <w:numId w:val="70"/>
              </w:numPr>
              <w:spacing w:before="20" w:after="20"/>
              <w:ind w:left="357" w:hanging="357"/>
              <w:jc w:val="both"/>
              <w:rPr>
                <w:rFonts w:ascii="Arial" w:hAnsi="Arial" w:cs="Arial"/>
                <w:color w:val="000000"/>
              </w:rPr>
            </w:pPr>
            <w:r>
              <w:rPr>
                <w:rFonts w:ascii="Arial" w:hAnsi="Arial" w:cs="Arial"/>
                <w:bCs/>
                <w:color w:val="000000"/>
                <w:szCs w:val="18"/>
                <w:shd w:val="clear" w:color="auto" w:fill="FFFFFF"/>
              </w:rPr>
              <w:t>Added to paragraph</w:t>
            </w:r>
            <w:r w:rsidRPr="00012739">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J</w:t>
            </w:r>
            <w:r>
              <w:rPr>
                <w:rFonts w:ascii="Arial" w:hAnsi="Arial" w:cs="Arial"/>
                <w:bCs/>
                <w:color w:val="000000"/>
                <w:szCs w:val="18"/>
                <w:shd w:val="clear" w:color="auto" w:fill="FFFFFF"/>
              </w:rPr>
              <w:t xml:space="preserve"> are commentaries on the cases of </w:t>
            </w:r>
            <w:r w:rsidRPr="002F1CF8">
              <w:rPr>
                <w:rFonts w:ascii="Arial" w:hAnsi="Arial" w:cs="Arial"/>
                <w:i/>
                <w:iCs/>
                <w:color w:val="000000"/>
              </w:rPr>
              <w:t>R</w:t>
            </w:r>
            <w:r>
              <w:rPr>
                <w:rFonts w:ascii="Arial" w:hAnsi="Arial" w:cs="Arial"/>
                <w:i/>
                <w:iCs/>
                <w:color w:val="000000"/>
              </w:rPr>
              <w:t> </w:t>
            </w:r>
            <w:r w:rsidRPr="002F1CF8">
              <w:rPr>
                <w:rFonts w:ascii="Arial" w:hAnsi="Arial" w:cs="Arial"/>
                <w:i/>
                <w:iCs/>
                <w:color w:val="000000"/>
              </w:rPr>
              <w:t>v Langley</w:t>
            </w:r>
            <w:r>
              <w:rPr>
                <w:rFonts w:ascii="Arial" w:hAnsi="Arial" w:cs="Arial"/>
                <w:color w:val="000000"/>
              </w:rPr>
              <w:t xml:space="preserve"> (2008) 19 VR 90; [2008] VSCA 81 especially at [23]-[24];</w:t>
            </w:r>
            <w:r w:rsidRPr="00012739">
              <w:rPr>
                <w:rFonts w:ascii="Arial" w:hAnsi="Arial" w:cs="Arial"/>
                <w:bCs/>
                <w:color w:val="000000"/>
                <w:szCs w:val="18"/>
                <w:shd w:val="clear" w:color="auto" w:fill="FFFFFF"/>
              </w:rPr>
              <w:t xml:space="preserve"> </w:t>
            </w:r>
            <w:proofErr w:type="spellStart"/>
            <w:r w:rsidRPr="00AE13D0">
              <w:rPr>
                <w:rFonts w:ascii="Arial" w:hAnsi="Arial" w:cs="Arial"/>
                <w:i/>
                <w:iCs/>
                <w:color w:val="000000"/>
              </w:rPr>
              <w:t>Madafferi</w:t>
            </w:r>
            <w:proofErr w:type="spellEnd"/>
            <w:r w:rsidRPr="00AE13D0">
              <w:rPr>
                <w:rFonts w:ascii="Arial" w:hAnsi="Arial" w:cs="Arial"/>
                <w:i/>
                <w:iCs/>
                <w:color w:val="000000"/>
              </w:rPr>
              <w:t xml:space="preserve"> v The Queen</w:t>
            </w:r>
            <w:r w:rsidRPr="00B65F49">
              <w:rPr>
                <w:rFonts w:ascii="Arial" w:hAnsi="Arial" w:cs="Arial"/>
                <w:color w:val="000000"/>
              </w:rPr>
              <w:t xml:space="preserve"> [2017] VSC 302</w:t>
            </w:r>
            <w:r>
              <w:rPr>
                <w:rFonts w:ascii="Arial" w:hAnsi="Arial" w:cs="Arial"/>
                <w:color w:val="000000"/>
              </w:rPr>
              <w:t xml:space="preserve"> at [6]; </w:t>
            </w:r>
            <w:proofErr w:type="spellStart"/>
            <w:r w:rsidRPr="00AE13D0">
              <w:rPr>
                <w:rFonts w:ascii="Arial" w:hAnsi="Arial" w:cs="Arial"/>
                <w:i/>
                <w:iCs/>
                <w:color w:val="000000"/>
              </w:rPr>
              <w:t>Camurtay</w:t>
            </w:r>
            <w:proofErr w:type="spellEnd"/>
            <w:r>
              <w:rPr>
                <w:rFonts w:ascii="Arial" w:hAnsi="Arial" w:cs="Arial"/>
                <w:i/>
                <w:iCs/>
                <w:color w:val="000000"/>
              </w:rPr>
              <w:t xml:space="preserve"> v The Queen</w:t>
            </w:r>
            <w:r>
              <w:rPr>
                <w:rFonts w:ascii="Arial" w:hAnsi="Arial" w:cs="Arial"/>
                <w:color w:val="000000"/>
              </w:rPr>
              <w:t xml:space="preserve"> [2020] VSCA 221 especially at [81] &amp; [86].</w:t>
            </w:r>
          </w:p>
          <w:p w14:paraId="6A369243" w14:textId="77777777" w:rsidR="00C26672" w:rsidRPr="00DC2460" w:rsidRDefault="00C26672" w:rsidP="00C26672">
            <w:pPr>
              <w:numPr>
                <w:ilvl w:val="0"/>
                <w:numId w:val="70"/>
              </w:numPr>
              <w:spacing w:before="20" w:after="20"/>
              <w:ind w:left="357" w:hanging="357"/>
              <w:jc w:val="both"/>
              <w:rPr>
                <w:rFonts w:ascii="Arial" w:hAnsi="Arial" w:cs="Arial"/>
                <w:color w:val="000000"/>
              </w:rPr>
            </w:pPr>
            <w:r>
              <w:rPr>
                <w:rFonts w:ascii="Arial" w:hAnsi="Arial" w:cs="Arial"/>
                <w:bCs/>
                <w:color w:val="000000"/>
              </w:rPr>
              <w:t xml:space="preserve">Commentary on case of </w:t>
            </w:r>
            <w:r w:rsidRPr="004F7D44">
              <w:rPr>
                <w:rFonts w:ascii="Arial" w:hAnsi="Arial" w:cs="Arial"/>
                <w:i/>
              </w:rPr>
              <w:t>R v Fairest, Fields &amp; Toohey (Rulings-Fitness to be tried)</w:t>
            </w:r>
            <w:r w:rsidRPr="004F7D44">
              <w:rPr>
                <w:rFonts w:ascii="Arial" w:hAnsi="Arial" w:cs="Arial"/>
              </w:rPr>
              <w:t xml:space="preserve"> [2016] VSC 329</w:t>
            </w:r>
            <w:r>
              <w:rPr>
                <w:rFonts w:ascii="Arial" w:hAnsi="Arial" w:cs="Arial"/>
              </w:rPr>
              <w:t xml:space="preserve"> is moved from paragraph </w:t>
            </w:r>
            <w:r>
              <w:rPr>
                <w:rFonts w:ascii="Arial" w:hAnsi="Arial" w:cs="Arial"/>
                <w:b/>
                <w:color w:val="FFFFFF"/>
                <w:szCs w:val="18"/>
                <w:shd w:val="clear" w:color="auto" w:fill="000000"/>
              </w:rPr>
              <w:t>L</w:t>
            </w:r>
            <w:r w:rsidRPr="00D44E3B">
              <w:rPr>
                <w:rFonts w:ascii="Arial" w:hAnsi="Arial" w:cs="Arial"/>
                <w:bCs/>
                <w:color w:val="000000"/>
                <w:szCs w:val="18"/>
                <w:shd w:val="clear" w:color="auto" w:fill="FFFFFF"/>
              </w:rPr>
              <w:t xml:space="preserve"> </w:t>
            </w:r>
            <w:r>
              <w:rPr>
                <w:rFonts w:ascii="Arial" w:hAnsi="Arial" w:cs="Arial"/>
              </w:rPr>
              <w:t xml:space="preserve">to paragraph </w:t>
            </w:r>
            <w:r>
              <w:rPr>
                <w:rFonts w:ascii="Arial" w:hAnsi="Arial" w:cs="Arial"/>
                <w:b/>
                <w:color w:val="FFFFFF"/>
                <w:szCs w:val="18"/>
                <w:shd w:val="clear" w:color="auto" w:fill="000000"/>
              </w:rPr>
              <w:t>K</w:t>
            </w:r>
            <w:r>
              <w:rPr>
                <w:rFonts w:ascii="Arial" w:hAnsi="Arial" w:cs="Arial"/>
                <w:bCs/>
                <w:color w:val="000000"/>
                <w:szCs w:val="18"/>
                <w:shd w:val="clear" w:color="auto" w:fill="FFFFFF"/>
              </w:rPr>
              <w:t>.</w:t>
            </w:r>
          </w:p>
          <w:p w14:paraId="4A9607B8" w14:textId="77777777" w:rsidR="00C26672" w:rsidRDefault="00C26672" w:rsidP="00C26672">
            <w:pPr>
              <w:numPr>
                <w:ilvl w:val="0"/>
                <w:numId w:val="70"/>
              </w:numPr>
              <w:spacing w:before="20" w:after="20"/>
              <w:ind w:left="357" w:hanging="357"/>
              <w:jc w:val="both"/>
              <w:rPr>
                <w:rFonts w:ascii="Arial" w:hAnsi="Arial" w:cs="Arial"/>
                <w:color w:val="000000"/>
              </w:rPr>
            </w:pPr>
            <w:r w:rsidRPr="00D44E3B">
              <w:rPr>
                <w:rFonts w:ascii="Arial" w:hAnsi="Arial" w:cs="Arial"/>
                <w:bCs/>
                <w:color w:val="000000"/>
                <w:szCs w:val="18"/>
                <w:shd w:val="clear" w:color="auto" w:fill="FFFFFF"/>
              </w:rPr>
              <w:t>Add</w:t>
            </w:r>
            <w:r>
              <w:rPr>
                <w:rFonts w:ascii="Arial" w:hAnsi="Arial" w:cs="Arial"/>
                <w:bCs/>
                <w:color w:val="000000"/>
                <w:szCs w:val="18"/>
                <w:shd w:val="clear" w:color="auto" w:fill="FFFFFF"/>
              </w:rPr>
              <w:t>ed</w:t>
            </w:r>
            <w:r w:rsidRPr="00D44E3B">
              <w:rPr>
                <w:rFonts w:ascii="Arial" w:hAnsi="Arial" w:cs="Arial"/>
                <w:bCs/>
                <w:color w:val="000000"/>
                <w:szCs w:val="18"/>
                <w:shd w:val="clear" w:color="auto" w:fill="FFFFFF"/>
              </w:rPr>
              <w:t xml:space="preserve"> reference </w:t>
            </w:r>
            <w:r>
              <w:rPr>
                <w:rFonts w:ascii="Arial" w:hAnsi="Arial" w:cs="Arial"/>
                <w:bCs/>
                <w:color w:val="000000"/>
                <w:szCs w:val="18"/>
                <w:shd w:val="clear" w:color="auto" w:fill="FFFFFF"/>
              </w:rPr>
              <w:t>in</w:t>
            </w:r>
            <w:r w:rsidRPr="00D44E3B">
              <w:rPr>
                <w:rFonts w:ascii="Arial" w:hAnsi="Arial" w:cs="Arial"/>
                <w:bCs/>
                <w:color w:val="000000"/>
                <w:szCs w:val="18"/>
                <w:shd w:val="clear" w:color="auto" w:fill="FFFFFF"/>
              </w:rPr>
              <w:t xml:space="preserve"> paragraph </w:t>
            </w:r>
            <w:r w:rsidRPr="00D44E3B">
              <w:rPr>
                <w:rFonts w:ascii="Arial" w:hAnsi="Arial" w:cs="Arial"/>
                <w:b/>
                <w:color w:val="FFFFFF"/>
                <w:szCs w:val="18"/>
                <w:shd w:val="clear" w:color="auto" w:fill="000000"/>
              </w:rPr>
              <w:t>M</w:t>
            </w:r>
            <w:r w:rsidRPr="00D44E3B">
              <w:rPr>
                <w:rFonts w:ascii="Arial" w:hAnsi="Arial" w:cs="Arial"/>
                <w:bCs/>
                <w:color w:val="000000"/>
                <w:szCs w:val="18"/>
                <w:shd w:val="clear" w:color="auto" w:fill="FFFFFF"/>
              </w:rPr>
              <w:t xml:space="preserve"> to </w:t>
            </w:r>
            <w:hyperlink r:id="rId10" w:history="1">
              <w:r w:rsidRPr="00A31B73">
                <w:rPr>
                  <w:rStyle w:val="Hyperlink"/>
                  <w:rFonts w:ascii="Arial" w:hAnsi="Arial" w:cs="Arial"/>
                </w:rPr>
                <w:t>https://www.judicialcollege.vic.edu.au/eManuals /CCB/19084.htm</w:t>
              </w:r>
            </w:hyperlink>
            <w:r>
              <w:rPr>
                <w:rFonts w:ascii="Arial" w:hAnsi="Arial" w:cs="Arial"/>
                <w:color w:val="000000"/>
              </w:rPr>
              <w:t xml:space="preserve"> relating to the defence of mental impairment for adults.</w:t>
            </w:r>
          </w:p>
          <w:p w14:paraId="78B30445" w14:textId="77777777" w:rsidR="00C26672" w:rsidRPr="00336FCD" w:rsidRDefault="00C26672" w:rsidP="00C26672">
            <w:pPr>
              <w:numPr>
                <w:ilvl w:val="0"/>
                <w:numId w:val="70"/>
              </w:numPr>
              <w:spacing w:before="20" w:after="20"/>
              <w:ind w:left="357" w:hanging="357"/>
              <w:jc w:val="both"/>
              <w:rPr>
                <w:rFonts w:ascii="Arial" w:hAnsi="Arial" w:cs="Arial"/>
                <w:color w:val="000000"/>
              </w:rPr>
            </w:pPr>
            <w:r w:rsidRPr="00B8045B">
              <w:rPr>
                <w:rFonts w:ascii="Arial" w:hAnsi="Arial" w:cs="Arial"/>
                <w:color w:val="000000"/>
              </w:rPr>
              <w:t xml:space="preserve">Some significant changes made to the text in paragraph </w:t>
            </w:r>
            <w:r w:rsidRPr="00B8045B">
              <w:rPr>
                <w:rFonts w:ascii="Arial" w:hAnsi="Arial" w:cs="Arial"/>
                <w:b/>
                <w:color w:val="FFFFFF"/>
                <w:szCs w:val="18"/>
                <w:shd w:val="clear" w:color="auto" w:fill="000000"/>
              </w:rPr>
              <w:t>M</w:t>
            </w:r>
            <w:r w:rsidRPr="00B8045B">
              <w:rPr>
                <w:rFonts w:ascii="Arial" w:hAnsi="Arial" w:cs="Arial"/>
                <w:color w:val="000000"/>
              </w:rPr>
              <w:t xml:space="preserve">, including addition of a heading </w:t>
            </w:r>
            <w:r w:rsidRPr="00B8045B">
              <w:rPr>
                <w:rFonts w:ascii="Arial" w:hAnsi="Arial" w:cs="Arial"/>
                <w:b/>
                <w:color w:val="FFFFFF"/>
                <w:sz w:val="18"/>
                <w:bdr w:val="single" w:sz="4" w:space="0" w:color="auto"/>
                <w:shd w:val="clear" w:color="auto" w:fill="000000"/>
              </w:rPr>
              <w:t>PROOF OF THE ELEMENTS OF MENTAL IMPAIRMENT</w:t>
            </w:r>
            <w:r w:rsidRPr="00B8045B">
              <w:rPr>
                <w:rFonts w:ascii="Arial" w:hAnsi="Arial" w:cs="Arial"/>
                <w:bCs/>
                <w:color w:val="000000"/>
              </w:rPr>
              <w:t xml:space="preserve"> which includes summaries of the cases of </w:t>
            </w:r>
            <w:r w:rsidRPr="00B8045B">
              <w:rPr>
                <w:rFonts w:ascii="Arial" w:hAnsi="Arial" w:cs="Arial"/>
                <w:i/>
                <w:iCs/>
              </w:rPr>
              <w:t>R v Stiles</w:t>
            </w:r>
            <w:r w:rsidRPr="00B8045B">
              <w:rPr>
                <w:rFonts w:ascii="Arial" w:hAnsi="Arial" w:cs="Arial"/>
              </w:rPr>
              <w:t xml:space="preserve"> (1990) 50 A Crim R and </w:t>
            </w:r>
            <w:r w:rsidRPr="00B8045B">
              <w:rPr>
                <w:rFonts w:ascii="Arial" w:hAnsi="Arial" w:cs="Arial"/>
                <w:i/>
                <w:iCs/>
              </w:rPr>
              <w:t>Hawkins v R</w:t>
            </w:r>
            <w:r w:rsidRPr="00B8045B">
              <w:rPr>
                <w:rFonts w:ascii="Arial" w:hAnsi="Arial" w:cs="Arial"/>
              </w:rPr>
              <w:t xml:space="preserve"> (1994) 179 CLR 500 and refer</w:t>
            </w:r>
            <w:r w:rsidRPr="00B8045B">
              <w:rPr>
                <w:rFonts w:ascii="Arial" w:hAnsi="Arial" w:cs="Arial"/>
                <w:color w:val="000000"/>
              </w:rPr>
              <w:t xml:space="preserve">ences to the cases of </w:t>
            </w:r>
            <w:r w:rsidRPr="00B8045B">
              <w:rPr>
                <w:rFonts w:ascii="Arial" w:hAnsi="Arial" w:cs="Arial"/>
                <w:i/>
                <w:iCs/>
              </w:rPr>
              <w:t>Sodeman v R</w:t>
            </w:r>
            <w:r w:rsidRPr="00B8045B">
              <w:rPr>
                <w:rFonts w:ascii="Arial" w:hAnsi="Arial" w:cs="Arial"/>
              </w:rPr>
              <w:t xml:space="preserve"> (1936) 55 CLR 192; </w:t>
            </w:r>
            <w:r w:rsidRPr="00B8045B">
              <w:rPr>
                <w:rFonts w:ascii="Arial" w:hAnsi="Arial" w:cs="Arial"/>
                <w:i/>
                <w:iCs/>
              </w:rPr>
              <w:t>R v Porter</w:t>
            </w:r>
            <w:r w:rsidRPr="00B8045B">
              <w:rPr>
                <w:rFonts w:ascii="Arial" w:hAnsi="Arial" w:cs="Arial"/>
              </w:rPr>
              <w:t xml:space="preserve"> (1933) 55 CLR 182; </w:t>
            </w:r>
            <w:r w:rsidRPr="00563675">
              <w:rPr>
                <w:rFonts w:ascii="Arial" w:hAnsi="Arial" w:cs="Arial"/>
                <w:i/>
                <w:iCs/>
              </w:rPr>
              <w:t>DPP v Soliman</w:t>
            </w:r>
            <w:r>
              <w:rPr>
                <w:rFonts w:ascii="Arial" w:hAnsi="Arial" w:cs="Arial"/>
              </w:rPr>
              <w:t xml:space="preserve"> [2012] VCC 658; </w:t>
            </w:r>
            <w:r w:rsidRPr="006764F7">
              <w:rPr>
                <w:rFonts w:ascii="Arial" w:hAnsi="Arial" w:cs="Arial"/>
                <w:i/>
                <w:szCs w:val="22"/>
              </w:rPr>
              <w:t xml:space="preserve">R v Grant </w:t>
            </w:r>
            <w:r w:rsidRPr="006764F7">
              <w:rPr>
                <w:rFonts w:ascii="Arial" w:hAnsi="Arial" w:cs="Arial"/>
                <w:szCs w:val="22"/>
              </w:rPr>
              <w:t>[2009] NSWSC 833</w:t>
            </w:r>
            <w:r>
              <w:rPr>
                <w:rFonts w:ascii="Arial" w:hAnsi="Arial" w:cs="Arial"/>
                <w:szCs w:val="22"/>
              </w:rPr>
              <w:t xml:space="preserve">; </w:t>
            </w:r>
            <w:r w:rsidRPr="006764F7">
              <w:rPr>
                <w:rFonts w:ascii="Arial" w:hAnsi="Arial" w:cs="Arial"/>
                <w:i/>
                <w:szCs w:val="22"/>
              </w:rPr>
              <w:t xml:space="preserve">R v </w:t>
            </w:r>
            <w:proofErr w:type="spellStart"/>
            <w:r w:rsidRPr="006764F7">
              <w:rPr>
                <w:rFonts w:ascii="Arial" w:hAnsi="Arial" w:cs="Arial"/>
                <w:i/>
                <w:szCs w:val="22"/>
              </w:rPr>
              <w:t>Tarantello</w:t>
            </w:r>
            <w:proofErr w:type="spellEnd"/>
            <w:r w:rsidRPr="006764F7">
              <w:rPr>
                <w:rFonts w:ascii="Arial" w:hAnsi="Arial" w:cs="Arial"/>
                <w:szCs w:val="22"/>
              </w:rPr>
              <w:t xml:space="preserve"> [2011] NSWSC 383</w:t>
            </w:r>
            <w:r>
              <w:rPr>
                <w:rFonts w:ascii="Arial" w:hAnsi="Arial" w:cs="Arial"/>
                <w:szCs w:val="22"/>
              </w:rPr>
              <w:t xml:space="preserve">; </w:t>
            </w:r>
            <w:r w:rsidRPr="00660A2C">
              <w:rPr>
                <w:rFonts w:ascii="Arial" w:hAnsi="Arial" w:cs="Arial"/>
                <w:i/>
                <w:szCs w:val="22"/>
              </w:rPr>
              <w:t xml:space="preserve">R v Toki </w:t>
            </w:r>
            <w:r w:rsidRPr="00660A2C">
              <w:rPr>
                <w:rFonts w:ascii="Arial" w:hAnsi="Arial" w:cs="Arial"/>
                <w:szCs w:val="22"/>
              </w:rPr>
              <w:t xml:space="preserve">[2003] NSWCCA 125; </w:t>
            </w:r>
            <w:r w:rsidRPr="00660A2C">
              <w:rPr>
                <w:rFonts w:ascii="Arial" w:hAnsi="Arial" w:cs="Arial"/>
                <w:i/>
                <w:szCs w:val="22"/>
              </w:rPr>
              <w:t xml:space="preserve">R v </w:t>
            </w:r>
            <w:proofErr w:type="spellStart"/>
            <w:r w:rsidRPr="00660A2C">
              <w:rPr>
                <w:rFonts w:ascii="Arial" w:hAnsi="Arial" w:cs="Arial"/>
                <w:i/>
                <w:szCs w:val="22"/>
              </w:rPr>
              <w:t>Minani</w:t>
            </w:r>
            <w:proofErr w:type="spellEnd"/>
            <w:r w:rsidRPr="00660A2C">
              <w:rPr>
                <w:rFonts w:ascii="Arial" w:hAnsi="Arial" w:cs="Arial"/>
                <w:i/>
                <w:szCs w:val="22"/>
              </w:rPr>
              <w:t xml:space="preserve"> </w:t>
            </w:r>
            <w:r w:rsidRPr="00660A2C">
              <w:rPr>
                <w:rFonts w:ascii="Arial" w:hAnsi="Arial" w:cs="Arial"/>
                <w:szCs w:val="22"/>
              </w:rPr>
              <w:t xml:space="preserve">(2005) 63 NSWLR 490; </w:t>
            </w:r>
            <w:r w:rsidRPr="00660A2C">
              <w:rPr>
                <w:rFonts w:ascii="Arial" w:hAnsi="Arial" w:cs="Arial"/>
                <w:i/>
                <w:szCs w:val="22"/>
              </w:rPr>
              <w:t xml:space="preserve">Garrett v R </w:t>
            </w:r>
            <w:r w:rsidRPr="00660A2C">
              <w:rPr>
                <w:rFonts w:ascii="Arial" w:hAnsi="Arial" w:cs="Arial"/>
                <w:szCs w:val="22"/>
              </w:rPr>
              <w:t xml:space="preserve">[1999] WASCA 169; </w:t>
            </w:r>
            <w:r w:rsidRPr="00660A2C">
              <w:rPr>
                <w:rFonts w:ascii="Arial" w:hAnsi="Arial" w:cs="Arial"/>
                <w:i/>
                <w:szCs w:val="22"/>
              </w:rPr>
              <w:t xml:space="preserve">Ward v R </w:t>
            </w:r>
            <w:r w:rsidRPr="00660A2C">
              <w:rPr>
                <w:rFonts w:ascii="Arial" w:hAnsi="Arial" w:cs="Arial"/>
                <w:szCs w:val="22"/>
              </w:rPr>
              <w:t>(2000) 118 A Crim R 78</w:t>
            </w:r>
            <w:r>
              <w:rPr>
                <w:rFonts w:ascii="Arial" w:hAnsi="Arial" w:cs="Arial"/>
                <w:szCs w:val="22"/>
              </w:rPr>
              <w:t xml:space="preserve">; </w:t>
            </w:r>
            <w:r w:rsidRPr="00660A2C">
              <w:rPr>
                <w:rFonts w:ascii="Arial" w:hAnsi="Arial" w:cs="Arial"/>
                <w:i/>
                <w:szCs w:val="22"/>
              </w:rPr>
              <w:t xml:space="preserve">R v Nolan </w:t>
            </w:r>
            <w:r w:rsidRPr="00660A2C">
              <w:rPr>
                <w:rFonts w:ascii="Arial" w:hAnsi="Arial" w:cs="Arial"/>
                <w:szCs w:val="22"/>
              </w:rPr>
              <w:t>WA CCA 22/5/97</w:t>
            </w:r>
            <w:r>
              <w:rPr>
                <w:rFonts w:ascii="Arial" w:hAnsi="Arial" w:cs="Arial"/>
                <w:szCs w:val="22"/>
              </w:rPr>
              <w:t xml:space="preserve"> &amp;</w:t>
            </w:r>
            <w:r w:rsidRPr="00660A2C">
              <w:rPr>
                <w:rFonts w:ascii="Arial" w:hAnsi="Arial" w:cs="Arial"/>
                <w:szCs w:val="22"/>
              </w:rPr>
              <w:t xml:space="preserve"> </w:t>
            </w:r>
            <w:r w:rsidRPr="00660A2C">
              <w:rPr>
                <w:rFonts w:ascii="Arial" w:hAnsi="Arial" w:cs="Arial"/>
                <w:i/>
                <w:szCs w:val="22"/>
              </w:rPr>
              <w:t xml:space="preserve">Stanton v R </w:t>
            </w:r>
            <w:r w:rsidRPr="00660A2C">
              <w:rPr>
                <w:rFonts w:ascii="Arial" w:hAnsi="Arial" w:cs="Arial"/>
                <w:szCs w:val="22"/>
              </w:rPr>
              <w:t>(2001) 24 WAR 233</w:t>
            </w:r>
            <w:r>
              <w:rPr>
                <w:rFonts w:ascii="Arial" w:hAnsi="Arial" w:cs="Arial"/>
                <w:szCs w:val="22"/>
              </w:rPr>
              <w:t>.</w:t>
            </w:r>
          </w:p>
          <w:p w14:paraId="06B7B086" w14:textId="77777777" w:rsidR="00C26672" w:rsidRPr="00DC2460" w:rsidRDefault="00C26672" w:rsidP="00C26672">
            <w:pPr>
              <w:numPr>
                <w:ilvl w:val="0"/>
                <w:numId w:val="70"/>
              </w:numPr>
              <w:spacing w:before="20" w:after="20"/>
              <w:ind w:left="357" w:hanging="357"/>
              <w:jc w:val="both"/>
              <w:rPr>
                <w:rFonts w:ascii="Arial" w:hAnsi="Arial" w:cs="Arial"/>
                <w:color w:val="000000"/>
              </w:rPr>
            </w:pPr>
            <w:r>
              <w:rPr>
                <w:rFonts w:ascii="Arial" w:hAnsi="Arial" w:cs="Arial"/>
                <w:bCs/>
                <w:color w:val="000000"/>
                <w:szCs w:val="18"/>
                <w:shd w:val="clear" w:color="auto" w:fill="FFFFFF"/>
              </w:rPr>
              <w:t xml:space="preserve">Reference to case of </w:t>
            </w:r>
            <w:r w:rsidRPr="00C15AB0">
              <w:rPr>
                <w:rFonts w:ascii="Arial" w:hAnsi="Arial" w:cs="Arial"/>
                <w:bCs/>
                <w:i/>
                <w:iCs/>
                <w:color w:val="000000"/>
                <w:szCs w:val="18"/>
                <w:shd w:val="clear" w:color="auto" w:fill="FFFFFF"/>
              </w:rPr>
              <w:t>Re Toohey</w:t>
            </w:r>
            <w:r>
              <w:rPr>
                <w:rFonts w:ascii="Arial" w:hAnsi="Arial" w:cs="Arial"/>
                <w:bCs/>
                <w:color w:val="000000"/>
                <w:szCs w:val="18"/>
                <w:shd w:val="clear" w:color="auto" w:fill="FFFFFF"/>
              </w:rPr>
              <w:t xml:space="preserve"> [2020] VSC 660 added to paragraph </w:t>
            </w:r>
            <w:r>
              <w:rPr>
                <w:rFonts w:ascii="Arial" w:hAnsi="Arial" w:cs="Arial"/>
                <w:b/>
                <w:color w:val="FFFFFF"/>
                <w:szCs w:val="18"/>
                <w:shd w:val="clear" w:color="auto" w:fill="000000"/>
              </w:rPr>
              <w:t>Q</w:t>
            </w:r>
            <w:r>
              <w:rPr>
                <w:rFonts w:ascii="Arial" w:hAnsi="Arial" w:cs="Arial"/>
                <w:bCs/>
                <w:color w:val="000000"/>
                <w:szCs w:val="18"/>
                <w:shd w:val="clear" w:color="auto" w:fill="FFFFFF"/>
              </w:rPr>
              <w:t>.</w:t>
            </w:r>
          </w:p>
          <w:p w14:paraId="4FFBB60F" w14:textId="77777777" w:rsidR="00C26672" w:rsidRPr="00440411" w:rsidRDefault="00C26672" w:rsidP="00C26672">
            <w:pPr>
              <w:numPr>
                <w:ilvl w:val="0"/>
                <w:numId w:val="70"/>
              </w:numPr>
              <w:spacing w:before="20" w:after="20"/>
              <w:ind w:left="357" w:hanging="357"/>
              <w:jc w:val="both"/>
              <w:rPr>
                <w:rFonts w:ascii="Arial" w:hAnsi="Arial" w:cs="Arial"/>
                <w:bCs/>
                <w:color w:val="000000"/>
              </w:rPr>
            </w:pPr>
            <w:r w:rsidRPr="00440411">
              <w:rPr>
                <w:rFonts w:ascii="Arial" w:hAnsi="Arial" w:cs="Arial"/>
                <w:bCs/>
                <w:color w:val="000000"/>
                <w:szCs w:val="18"/>
                <w:shd w:val="clear" w:color="auto" w:fill="FFFFFF"/>
              </w:rPr>
              <w:t xml:space="preserve">New paragraph </w:t>
            </w:r>
            <w:r w:rsidRPr="00BF36CD">
              <w:rPr>
                <w:rFonts w:ascii="Arial" w:hAnsi="Arial" w:cs="Arial"/>
                <w:b/>
                <w:color w:val="FFFFFF"/>
                <w:szCs w:val="18"/>
                <w:shd w:val="clear" w:color="auto" w:fill="000000"/>
              </w:rPr>
              <w:t>W</w:t>
            </w:r>
            <w:r w:rsidRPr="00440411">
              <w:rPr>
                <w:rFonts w:ascii="Arial" w:hAnsi="Arial" w:cs="Arial"/>
                <w:bCs/>
                <w:color w:val="000000"/>
                <w:szCs w:val="18"/>
                <w:shd w:val="clear" w:color="auto" w:fill="FFFFFF"/>
              </w:rPr>
              <w:t xml:space="preserve"> </w:t>
            </w:r>
            <w:r>
              <w:rPr>
                <w:rFonts w:ascii="Arial" w:hAnsi="Arial" w:cs="Arial"/>
                <w:bCs/>
                <w:color w:val="000000"/>
                <w:szCs w:val="18"/>
                <w:shd w:val="clear" w:color="auto" w:fill="FFFFFF"/>
              </w:rPr>
              <w:t>added which details temporary COVID-19 amendments.</w:t>
            </w:r>
          </w:p>
        </w:tc>
      </w:tr>
      <w:tr w:rsidR="00C26672" w14:paraId="527A333E" w14:textId="77777777" w:rsidTr="00997D61">
        <w:tc>
          <w:tcPr>
            <w:tcW w:w="1261" w:type="dxa"/>
            <w:gridSpan w:val="2"/>
            <w:tcBorders>
              <w:top w:val="single" w:sz="4" w:space="0" w:color="auto"/>
              <w:left w:val="single" w:sz="18" w:space="0" w:color="auto"/>
              <w:bottom w:val="single" w:sz="18" w:space="0" w:color="auto"/>
            </w:tcBorders>
          </w:tcPr>
          <w:p w14:paraId="17921758" w14:textId="77777777" w:rsidR="00C26672" w:rsidRDefault="00C26672" w:rsidP="00C26672">
            <w:pPr>
              <w:spacing w:after="20"/>
              <w:rPr>
                <w:lang w:val="en-AU"/>
              </w:rPr>
            </w:pPr>
            <w:r>
              <w:rPr>
                <w:lang w:val="en-AU"/>
              </w:rPr>
              <w:t>24/10/20</w:t>
            </w:r>
          </w:p>
        </w:tc>
        <w:tc>
          <w:tcPr>
            <w:tcW w:w="836" w:type="dxa"/>
            <w:tcBorders>
              <w:top w:val="single" w:sz="4" w:space="0" w:color="auto"/>
              <w:bottom w:val="single" w:sz="18" w:space="0" w:color="auto"/>
            </w:tcBorders>
          </w:tcPr>
          <w:p w14:paraId="5A964EB4" w14:textId="4D93160A" w:rsidR="00C26672" w:rsidRDefault="00C26672" w:rsidP="00C26672">
            <w:pPr>
              <w:jc w:val="center"/>
              <w:rPr>
                <w:lang w:val="en-AU"/>
              </w:rPr>
            </w:pPr>
            <w:r>
              <w:rPr>
                <w:lang w:val="en-AU"/>
              </w:rPr>
              <w:t>10</w:t>
            </w:r>
          </w:p>
        </w:tc>
        <w:tc>
          <w:tcPr>
            <w:tcW w:w="1439" w:type="dxa"/>
            <w:tcBorders>
              <w:top w:val="single" w:sz="4" w:space="0" w:color="auto"/>
              <w:bottom w:val="single" w:sz="18" w:space="0" w:color="auto"/>
            </w:tcBorders>
          </w:tcPr>
          <w:p w14:paraId="53563105" w14:textId="77777777" w:rsidR="00C26672" w:rsidRDefault="00C26672" w:rsidP="00C26672">
            <w:pPr>
              <w:keepNext/>
              <w:jc w:val="center"/>
              <w:rPr>
                <w:lang w:val="en-AU"/>
              </w:rPr>
            </w:pPr>
            <w:r>
              <w:rPr>
                <w:lang w:val="en-AU"/>
              </w:rPr>
              <w:t>10.7</w:t>
            </w:r>
          </w:p>
        </w:tc>
        <w:tc>
          <w:tcPr>
            <w:tcW w:w="4802" w:type="dxa"/>
            <w:gridSpan w:val="2"/>
            <w:tcBorders>
              <w:top w:val="single" w:sz="4" w:space="0" w:color="auto"/>
              <w:bottom w:val="single" w:sz="18" w:space="0" w:color="auto"/>
              <w:right w:val="single" w:sz="18" w:space="0" w:color="auto"/>
            </w:tcBorders>
          </w:tcPr>
          <w:p w14:paraId="2CA380A8" w14:textId="77777777" w:rsidR="00C26672" w:rsidRDefault="00C26672" w:rsidP="00C26672">
            <w:pPr>
              <w:spacing w:before="20"/>
              <w:jc w:val="both"/>
              <w:rPr>
                <w:rFonts w:ascii="Arial" w:hAnsi="Arial" w:cs="Arial"/>
                <w:color w:val="000000"/>
              </w:rPr>
            </w:pPr>
            <w:r>
              <w:rPr>
                <w:rFonts w:ascii="Arial" w:hAnsi="Arial" w:cs="Arial"/>
                <w:color w:val="000000"/>
              </w:rPr>
              <w:t>Addition of text to-</w:t>
            </w:r>
          </w:p>
          <w:p w14:paraId="178B7FD4" w14:textId="77777777" w:rsidR="00C26672" w:rsidRPr="00C20C10" w:rsidRDefault="00C26672" w:rsidP="00C26672">
            <w:pPr>
              <w:numPr>
                <w:ilvl w:val="0"/>
                <w:numId w:val="70"/>
              </w:numPr>
              <w:ind w:left="357" w:hanging="357"/>
              <w:jc w:val="both"/>
              <w:rPr>
                <w:rFonts w:ascii="Arial" w:hAnsi="Arial" w:cs="Arial"/>
                <w:bCs/>
                <w:color w:val="000000"/>
              </w:rPr>
            </w:pPr>
            <w:r>
              <w:rPr>
                <w:rFonts w:ascii="Arial" w:hAnsi="Arial" w:cs="Arial"/>
                <w:color w:val="000000"/>
              </w:rPr>
              <w:t xml:space="preserve">paragraph </w:t>
            </w:r>
            <w:r>
              <w:rPr>
                <w:rFonts w:ascii="Arial" w:hAnsi="Arial" w:cs="Arial"/>
                <w:b/>
                <w:color w:val="FFFFFF"/>
                <w:szCs w:val="18"/>
                <w:shd w:val="clear" w:color="auto" w:fill="000000"/>
              </w:rPr>
              <w:t>F</w:t>
            </w:r>
            <w:r w:rsidRPr="00B8045B">
              <w:rPr>
                <w:rFonts w:ascii="Arial" w:hAnsi="Arial" w:cs="Arial"/>
                <w:bCs/>
                <w:color w:val="000000"/>
                <w:szCs w:val="18"/>
                <w:shd w:val="clear" w:color="auto" w:fill="FFFFFF"/>
              </w:rPr>
              <w:t xml:space="preserve"> (</w:t>
            </w:r>
            <w:r>
              <w:rPr>
                <w:rFonts w:ascii="Arial" w:hAnsi="Arial" w:cs="Arial"/>
                <w:bCs/>
                <w:color w:val="000000"/>
                <w:szCs w:val="18"/>
                <w:shd w:val="clear" w:color="auto" w:fill="FFFFFF"/>
              </w:rPr>
              <w:t>presumptions, standard of proof etc. re fitness</w:t>
            </w:r>
            <w:r w:rsidRPr="00B8045B">
              <w:rPr>
                <w:rFonts w:ascii="Arial" w:hAnsi="Arial" w:cs="Arial"/>
                <w:bCs/>
                <w:color w:val="000000"/>
                <w:szCs w:val="18"/>
                <w:shd w:val="clear" w:color="auto" w:fill="FFFFFF"/>
              </w:rPr>
              <w:t>); and</w:t>
            </w:r>
          </w:p>
          <w:p w14:paraId="5DB3B6D7" w14:textId="77777777" w:rsidR="00C26672" w:rsidRPr="00DC2460" w:rsidRDefault="00C26672" w:rsidP="00C26672">
            <w:pPr>
              <w:numPr>
                <w:ilvl w:val="0"/>
                <w:numId w:val="70"/>
              </w:numPr>
              <w:spacing w:after="20"/>
              <w:ind w:left="357" w:hanging="357"/>
              <w:jc w:val="both"/>
              <w:rPr>
                <w:rFonts w:ascii="Arial" w:hAnsi="Arial" w:cs="Arial"/>
                <w:bCs/>
                <w:color w:val="000000"/>
              </w:rPr>
            </w:pPr>
            <w:r w:rsidRPr="00DC2460">
              <w:rPr>
                <w:rFonts w:ascii="Arial" w:hAnsi="Arial" w:cs="Arial"/>
                <w:bCs/>
                <w:color w:val="000000"/>
                <w:szCs w:val="18"/>
                <w:shd w:val="clear" w:color="auto" w:fill="FFFFFF"/>
              </w:rPr>
              <w:t xml:space="preserve">paragraph </w:t>
            </w:r>
            <w:r w:rsidRPr="00F82D50">
              <w:rPr>
                <w:rFonts w:ascii="Arial" w:hAnsi="Arial" w:cs="Arial"/>
                <w:b/>
                <w:color w:val="FFFFFF"/>
                <w:szCs w:val="18"/>
                <w:shd w:val="clear" w:color="auto" w:fill="000000"/>
              </w:rPr>
              <w:t>K</w:t>
            </w:r>
            <w:r w:rsidRPr="00DC2460">
              <w:rPr>
                <w:rFonts w:ascii="Arial" w:hAnsi="Arial" w:cs="Arial"/>
                <w:bCs/>
                <w:color w:val="000000"/>
                <w:szCs w:val="18"/>
              </w:rPr>
              <w:t xml:space="preserve"> (statistics)</w:t>
            </w:r>
            <w:r w:rsidRPr="00DC2460">
              <w:rPr>
                <w:rFonts w:ascii="Arial" w:hAnsi="Arial" w:cs="Arial"/>
                <w:b/>
                <w:color w:val="000000"/>
                <w:szCs w:val="18"/>
                <w:shd w:val="clear" w:color="auto" w:fill="FFFFFF"/>
              </w:rPr>
              <w:t>.</w:t>
            </w:r>
          </w:p>
        </w:tc>
      </w:tr>
      <w:tr w:rsidR="00C26672" w14:paraId="5599043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50CA2E6" w14:textId="77777777" w:rsidR="00C26672" w:rsidRPr="0054535C" w:rsidRDefault="00C26672" w:rsidP="00C26672">
            <w:pPr>
              <w:keepNext/>
              <w:keepLines/>
              <w:rPr>
                <w:sz w:val="22"/>
                <w:lang w:val="en-AU"/>
              </w:rPr>
            </w:pPr>
            <w:r>
              <w:rPr>
                <w:sz w:val="22"/>
                <w:lang w:val="en-AU"/>
              </w:rPr>
              <w:t>07/09/20</w:t>
            </w:r>
          </w:p>
        </w:tc>
        <w:tc>
          <w:tcPr>
            <w:tcW w:w="7077" w:type="dxa"/>
            <w:gridSpan w:val="4"/>
            <w:tcBorders>
              <w:top w:val="single" w:sz="18" w:space="0" w:color="auto"/>
              <w:bottom w:val="single" w:sz="4" w:space="0" w:color="auto"/>
              <w:right w:val="single" w:sz="18" w:space="0" w:color="auto"/>
            </w:tcBorders>
            <w:shd w:val="clear" w:color="auto" w:fill="DDDDDD"/>
          </w:tcPr>
          <w:p w14:paraId="40D20F12" w14:textId="7A3A0F25"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747382F2" w14:textId="77777777" w:rsidTr="00997D61">
        <w:tc>
          <w:tcPr>
            <w:tcW w:w="1261" w:type="dxa"/>
            <w:gridSpan w:val="2"/>
            <w:tcBorders>
              <w:top w:val="single" w:sz="4" w:space="0" w:color="auto"/>
              <w:left w:val="single" w:sz="18" w:space="0" w:color="auto"/>
              <w:bottom w:val="single" w:sz="4" w:space="0" w:color="auto"/>
            </w:tcBorders>
          </w:tcPr>
          <w:p w14:paraId="6A44D580" w14:textId="77777777" w:rsidR="00C26672" w:rsidRDefault="00C26672" w:rsidP="00C26672">
            <w:pPr>
              <w:rPr>
                <w:lang w:val="en-AU"/>
              </w:rPr>
            </w:pPr>
            <w:r>
              <w:rPr>
                <w:lang w:val="en-AU"/>
              </w:rPr>
              <w:t>07/09/20</w:t>
            </w:r>
          </w:p>
        </w:tc>
        <w:tc>
          <w:tcPr>
            <w:tcW w:w="836" w:type="dxa"/>
            <w:tcBorders>
              <w:top w:val="single" w:sz="4" w:space="0" w:color="auto"/>
              <w:bottom w:val="single" w:sz="4" w:space="0" w:color="auto"/>
            </w:tcBorders>
          </w:tcPr>
          <w:p w14:paraId="6DBF8FED" w14:textId="33D4383A" w:rsidR="00C26672" w:rsidRDefault="00C26672" w:rsidP="00C26672">
            <w:pPr>
              <w:jc w:val="center"/>
              <w:rPr>
                <w:lang w:val="en-AU"/>
              </w:rPr>
            </w:pPr>
            <w:r>
              <w:rPr>
                <w:lang w:val="en-AU"/>
              </w:rPr>
              <w:t>7</w:t>
            </w:r>
          </w:p>
        </w:tc>
        <w:tc>
          <w:tcPr>
            <w:tcW w:w="6241" w:type="dxa"/>
            <w:gridSpan w:val="3"/>
            <w:tcBorders>
              <w:top w:val="single" w:sz="4" w:space="0" w:color="auto"/>
              <w:bottom w:val="single" w:sz="4" w:space="0" w:color="auto"/>
              <w:right w:val="single" w:sz="18" w:space="0" w:color="auto"/>
            </w:tcBorders>
            <w:shd w:val="clear" w:color="auto" w:fill="000000"/>
          </w:tcPr>
          <w:p w14:paraId="69015DAC" w14:textId="77777777" w:rsidR="00C26672" w:rsidRPr="00AA2C33" w:rsidRDefault="00C26672" w:rsidP="00C26672">
            <w:pPr>
              <w:spacing w:before="20"/>
              <w:jc w:val="both"/>
              <w:rPr>
                <w:rFonts w:ascii="Arial" w:hAnsi="Arial" w:cs="Arial"/>
                <w:b/>
                <w:bCs/>
                <w:color w:val="000000"/>
              </w:rPr>
            </w:pPr>
            <w:r w:rsidRPr="00412EF8">
              <w:rPr>
                <w:rFonts w:ascii="Arial" w:hAnsi="Arial" w:cs="Arial"/>
                <w:b/>
                <w:bCs/>
                <w:color w:val="FFFFFF"/>
              </w:rPr>
              <w:t>THE EARLIER PART OF THIS CHAPTER HAS BEEN SUBSTANTIALLY RESTRUCTURED AND EXPANDED</w:t>
            </w:r>
            <w:r w:rsidRPr="00AA2C33">
              <w:rPr>
                <w:rFonts w:ascii="Arial" w:hAnsi="Arial" w:cs="Arial"/>
                <w:b/>
                <w:bCs/>
                <w:color w:val="000000"/>
              </w:rPr>
              <w:t>E</w:t>
            </w:r>
          </w:p>
        </w:tc>
      </w:tr>
      <w:tr w:rsidR="00C26672" w14:paraId="18AD68CF" w14:textId="77777777" w:rsidTr="00997D61">
        <w:tc>
          <w:tcPr>
            <w:tcW w:w="1261" w:type="dxa"/>
            <w:gridSpan w:val="2"/>
            <w:tcBorders>
              <w:top w:val="single" w:sz="4" w:space="0" w:color="auto"/>
              <w:left w:val="single" w:sz="18" w:space="0" w:color="auto"/>
              <w:bottom w:val="single" w:sz="4" w:space="0" w:color="auto"/>
            </w:tcBorders>
          </w:tcPr>
          <w:p w14:paraId="0E737A99" w14:textId="77777777" w:rsidR="00C26672" w:rsidRDefault="00C26672" w:rsidP="00C26672">
            <w:pPr>
              <w:rPr>
                <w:lang w:val="en-AU"/>
              </w:rPr>
            </w:pPr>
            <w:r>
              <w:rPr>
                <w:lang w:val="en-AU"/>
              </w:rPr>
              <w:lastRenderedPageBreak/>
              <w:t>07/09/20</w:t>
            </w:r>
          </w:p>
        </w:tc>
        <w:tc>
          <w:tcPr>
            <w:tcW w:w="836" w:type="dxa"/>
            <w:tcBorders>
              <w:top w:val="single" w:sz="4" w:space="0" w:color="auto"/>
              <w:bottom w:val="single" w:sz="4" w:space="0" w:color="auto"/>
            </w:tcBorders>
          </w:tcPr>
          <w:p w14:paraId="7F32FCA5" w14:textId="4C822A4A" w:rsidR="00C26672" w:rsidRDefault="00C26672" w:rsidP="00C26672">
            <w:pPr>
              <w:jc w:val="center"/>
              <w:rPr>
                <w:lang w:val="en-AU"/>
              </w:rPr>
            </w:pPr>
            <w:r>
              <w:rPr>
                <w:lang w:val="en-AU"/>
              </w:rPr>
              <w:t>7</w:t>
            </w:r>
          </w:p>
        </w:tc>
        <w:tc>
          <w:tcPr>
            <w:tcW w:w="6241" w:type="dxa"/>
            <w:gridSpan w:val="3"/>
            <w:tcBorders>
              <w:top w:val="single" w:sz="4" w:space="0" w:color="auto"/>
              <w:bottom w:val="single" w:sz="4" w:space="0" w:color="auto"/>
              <w:right w:val="single" w:sz="18" w:space="0" w:color="auto"/>
            </w:tcBorders>
            <w:shd w:val="clear" w:color="auto" w:fill="8EAADB"/>
          </w:tcPr>
          <w:p w14:paraId="62134791" w14:textId="20A47462" w:rsidR="00C26672" w:rsidRPr="006676A9" w:rsidRDefault="00C26672" w:rsidP="00C26672">
            <w:pPr>
              <w:spacing w:before="20"/>
              <w:jc w:val="both"/>
              <w:rPr>
                <w:rFonts w:ascii="Arial" w:hAnsi="Arial" w:cs="Arial"/>
                <w:b/>
                <w:bCs/>
                <w:color w:val="000000"/>
              </w:rPr>
            </w:pPr>
            <w:r w:rsidRPr="006676A9">
              <w:rPr>
                <w:rFonts w:ascii="Arial" w:hAnsi="Arial" w:cs="Arial"/>
                <w:b/>
                <w:bCs/>
                <w:color w:val="000000"/>
              </w:rPr>
              <w:t xml:space="preserve">IN THE TABLE OF CONTENTS LINKS HAVE BEEN CREATED TO ALL SECTION AND </w:t>
            </w:r>
            <w:r>
              <w:rPr>
                <w:rFonts w:ascii="Arial" w:hAnsi="Arial" w:cs="Arial"/>
                <w:b/>
                <w:bCs/>
                <w:color w:val="000000"/>
              </w:rPr>
              <w:t>SUBSECTION</w:t>
            </w:r>
            <w:r w:rsidRPr="006676A9">
              <w:rPr>
                <w:rFonts w:ascii="Arial" w:hAnsi="Arial" w:cs="Arial"/>
                <w:b/>
                <w:bCs/>
                <w:color w:val="000000"/>
              </w:rPr>
              <w:t xml:space="preserve"> HEADINGS</w:t>
            </w:r>
          </w:p>
        </w:tc>
      </w:tr>
      <w:tr w:rsidR="00C26672" w14:paraId="0942BA9C" w14:textId="77777777" w:rsidTr="00997D61">
        <w:tc>
          <w:tcPr>
            <w:tcW w:w="1261" w:type="dxa"/>
            <w:gridSpan w:val="2"/>
            <w:vMerge w:val="restart"/>
            <w:tcBorders>
              <w:top w:val="single" w:sz="4" w:space="0" w:color="auto"/>
              <w:left w:val="single" w:sz="18" w:space="0" w:color="auto"/>
            </w:tcBorders>
          </w:tcPr>
          <w:p w14:paraId="4F9A8C97" w14:textId="77777777" w:rsidR="00C26672" w:rsidRDefault="00C26672" w:rsidP="00C26672">
            <w:pPr>
              <w:rPr>
                <w:lang w:val="en-AU"/>
              </w:rPr>
            </w:pPr>
            <w:r>
              <w:rPr>
                <w:lang w:val="en-AU"/>
              </w:rPr>
              <w:t>07/09/20</w:t>
            </w:r>
          </w:p>
        </w:tc>
        <w:tc>
          <w:tcPr>
            <w:tcW w:w="836" w:type="dxa"/>
            <w:vMerge w:val="restart"/>
            <w:tcBorders>
              <w:top w:val="single" w:sz="4" w:space="0" w:color="auto"/>
            </w:tcBorders>
          </w:tcPr>
          <w:p w14:paraId="771049F4" w14:textId="01AFB4E2"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46F21252" w14:textId="77777777" w:rsidR="00C26672" w:rsidRDefault="00C26672" w:rsidP="00C26672">
            <w:pPr>
              <w:keepNext/>
              <w:jc w:val="center"/>
              <w:rPr>
                <w:lang w:val="en-AU"/>
              </w:rPr>
            </w:pPr>
            <w:r>
              <w:rPr>
                <w:lang w:val="en-AU"/>
              </w:rPr>
              <w:t>7.1</w:t>
            </w:r>
          </w:p>
        </w:tc>
        <w:tc>
          <w:tcPr>
            <w:tcW w:w="4802" w:type="dxa"/>
            <w:gridSpan w:val="2"/>
            <w:tcBorders>
              <w:top w:val="single" w:sz="4" w:space="0" w:color="auto"/>
              <w:bottom w:val="single" w:sz="4" w:space="0" w:color="auto"/>
              <w:right w:val="single" w:sz="18" w:space="0" w:color="auto"/>
            </w:tcBorders>
          </w:tcPr>
          <w:p w14:paraId="4FB5B738" w14:textId="1E8B7881" w:rsidR="00C26672" w:rsidRDefault="00C26672" w:rsidP="00C26672">
            <w:pPr>
              <w:spacing w:before="20"/>
              <w:jc w:val="both"/>
              <w:rPr>
                <w:rFonts w:ascii="Arial" w:hAnsi="Arial" w:cs="Arial"/>
                <w:color w:val="000000"/>
              </w:rPr>
            </w:pPr>
            <w:r>
              <w:rPr>
                <w:rFonts w:ascii="Arial" w:hAnsi="Arial" w:cs="Arial"/>
                <w:color w:val="000000"/>
              </w:rPr>
              <w:t xml:space="preserve">Section name changed to </w:t>
            </w:r>
            <w:r w:rsidRPr="00603DAD">
              <w:rPr>
                <w:rFonts w:ascii="Arial" w:hAnsi="Arial" w:cs="Arial"/>
                <w:b/>
                <w:bCs/>
                <w:color w:val="000000"/>
              </w:rPr>
              <w:t>“Jurisdiction of Criminal Division”</w:t>
            </w:r>
            <w:r>
              <w:rPr>
                <w:rFonts w:ascii="Arial" w:hAnsi="Arial" w:cs="Arial"/>
                <w:color w:val="000000"/>
              </w:rPr>
              <w:t xml:space="preserve"> and contains the material formerly contained in sections 7.1 &amp; 7.2.  This section now contains the following subsections and a minor change has been made to 7.1.3 as detailed:</w:t>
            </w:r>
          </w:p>
        </w:tc>
      </w:tr>
      <w:tr w:rsidR="00C26672" w14:paraId="1CA8E0BE" w14:textId="77777777" w:rsidTr="00997D61">
        <w:tc>
          <w:tcPr>
            <w:tcW w:w="1261" w:type="dxa"/>
            <w:gridSpan w:val="2"/>
            <w:vMerge/>
            <w:tcBorders>
              <w:left w:val="single" w:sz="18" w:space="0" w:color="auto"/>
            </w:tcBorders>
          </w:tcPr>
          <w:p w14:paraId="5FFDAF4A" w14:textId="77777777" w:rsidR="00C26672" w:rsidRDefault="00C26672" w:rsidP="00C26672">
            <w:pPr>
              <w:rPr>
                <w:lang w:val="en-AU"/>
              </w:rPr>
            </w:pPr>
          </w:p>
        </w:tc>
        <w:tc>
          <w:tcPr>
            <w:tcW w:w="836" w:type="dxa"/>
            <w:vMerge/>
          </w:tcPr>
          <w:p w14:paraId="223A81B3" w14:textId="3B5AC137" w:rsidR="00C26672" w:rsidRDefault="00C26672" w:rsidP="00C26672">
            <w:pPr>
              <w:jc w:val="center"/>
              <w:rPr>
                <w:lang w:val="en-AU"/>
              </w:rPr>
            </w:pPr>
          </w:p>
        </w:tc>
        <w:tc>
          <w:tcPr>
            <w:tcW w:w="1439" w:type="dxa"/>
            <w:tcBorders>
              <w:top w:val="single" w:sz="4" w:space="0" w:color="auto"/>
              <w:bottom w:val="single" w:sz="4" w:space="0" w:color="auto"/>
            </w:tcBorders>
          </w:tcPr>
          <w:p w14:paraId="398E855F" w14:textId="77777777" w:rsidR="00C26672" w:rsidRDefault="00C26672" w:rsidP="00C26672">
            <w:pPr>
              <w:keepNext/>
              <w:jc w:val="center"/>
              <w:rPr>
                <w:lang w:val="en-AU"/>
              </w:rPr>
            </w:pPr>
            <w:r>
              <w:rPr>
                <w:lang w:val="en-AU"/>
              </w:rPr>
              <w:t>7.1.1</w:t>
            </w:r>
          </w:p>
        </w:tc>
        <w:tc>
          <w:tcPr>
            <w:tcW w:w="4802" w:type="dxa"/>
            <w:gridSpan w:val="2"/>
            <w:tcBorders>
              <w:top w:val="single" w:sz="4" w:space="0" w:color="auto"/>
              <w:bottom w:val="single" w:sz="4" w:space="0" w:color="auto"/>
              <w:right w:val="single" w:sz="18" w:space="0" w:color="auto"/>
            </w:tcBorders>
          </w:tcPr>
          <w:p w14:paraId="2B9F6315" w14:textId="77777777" w:rsidR="00C26672" w:rsidRPr="00F90A13" w:rsidRDefault="00C26672" w:rsidP="00C26672">
            <w:pPr>
              <w:spacing w:before="20"/>
              <w:jc w:val="both"/>
              <w:rPr>
                <w:rFonts w:ascii="Arial" w:hAnsi="Arial" w:cs="Arial"/>
                <w:b/>
                <w:bCs/>
                <w:color w:val="000000"/>
              </w:rPr>
            </w:pPr>
            <w:r w:rsidRPr="00F90A13">
              <w:rPr>
                <w:rFonts w:ascii="Arial" w:hAnsi="Arial" w:cs="Arial"/>
                <w:b/>
                <w:bCs/>
                <w:color w:val="000000"/>
              </w:rPr>
              <w:t>Classification of offences</w:t>
            </w:r>
          </w:p>
        </w:tc>
      </w:tr>
      <w:tr w:rsidR="00C26672" w14:paraId="7480774D" w14:textId="77777777" w:rsidTr="00997D61">
        <w:tc>
          <w:tcPr>
            <w:tcW w:w="1261" w:type="dxa"/>
            <w:gridSpan w:val="2"/>
            <w:vMerge/>
            <w:tcBorders>
              <w:left w:val="single" w:sz="18" w:space="0" w:color="auto"/>
            </w:tcBorders>
          </w:tcPr>
          <w:p w14:paraId="15C290C6" w14:textId="77777777" w:rsidR="00C26672" w:rsidRDefault="00C26672" w:rsidP="00C26672">
            <w:pPr>
              <w:rPr>
                <w:lang w:val="en-AU"/>
              </w:rPr>
            </w:pPr>
          </w:p>
        </w:tc>
        <w:tc>
          <w:tcPr>
            <w:tcW w:w="836" w:type="dxa"/>
            <w:vMerge/>
          </w:tcPr>
          <w:p w14:paraId="6438B4CC" w14:textId="2E543E93" w:rsidR="00C26672" w:rsidRDefault="00C26672" w:rsidP="00C26672">
            <w:pPr>
              <w:jc w:val="center"/>
              <w:rPr>
                <w:lang w:val="en-AU"/>
              </w:rPr>
            </w:pPr>
          </w:p>
        </w:tc>
        <w:tc>
          <w:tcPr>
            <w:tcW w:w="1439" w:type="dxa"/>
            <w:tcBorders>
              <w:top w:val="single" w:sz="4" w:space="0" w:color="auto"/>
              <w:bottom w:val="single" w:sz="4" w:space="0" w:color="auto"/>
            </w:tcBorders>
          </w:tcPr>
          <w:p w14:paraId="6E7CF124" w14:textId="77777777" w:rsidR="00C26672" w:rsidRDefault="00C26672" w:rsidP="00C26672">
            <w:pPr>
              <w:keepNext/>
              <w:jc w:val="center"/>
              <w:rPr>
                <w:lang w:val="en-AU"/>
              </w:rPr>
            </w:pPr>
            <w:r>
              <w:rPr>
                <w:lang w:val="en-AU"/>
              </w:rPr>
              <w:t>7.1.2</w:t>
            </w:r>
          </w:p>
        </w:tc>
        <w:tc>
          <w:tcPr>
            <w:tcW w:w="4802" w:type="dxa"/>
            <w:gridSpan w:val="2"/>
            <w:tcBorders>
              <w:top w:val="single" w:sz="4" w:space="0" w:color="auto"/>
              <w:bottom w:val="single" w:sz="4" w:space="0" w:color="auto"/>
              <w:right w:val="single" w:sz="18" w:space="0" w:color="auto"/>
            </w:tcBorders>
          </w:tcPr>
          <w:p w14:paraId="4A3BD5A8" w14:textId="77777777" w:rsidR="00C26672" w:rsidRDefault="00C26672" w:rsidP="00C26672">
            <w:pPr>
              <w:spacing w:before="20"/>
              <w:jc w:val="both"/>
              <w:rPr>
                <w:rFonts w:ascii="Arial" w:hAnsi="Arial" w:cs="Arial"/>
                <w:color w:val="000000"/>
              </w:rPr>
            </w:pPr>
            <w:r w:rsidRPr="00F51496">
              <w:rPr>
                <w:rFonts w:ascii="Arial" w:hAnsi="Arial" w:cs="Arial"/>
                <w:b/>
                <w:bCs/>
                <w:color w:val="000000"/>
              </w:rPr>
              <w:t>Age of ‘child’ for hearing of a charge</w:t>
            </w:r>
          </w:p>
        </w:tc>
      </w:tr>
      <w:tr w:rsidR="00C26672" w14:paraId="6DA62312" w14:textId="77777777" w:rsidTr="00997D61">
        <w:trPr>
          <w:trHeight w:val="260"/>
        </w:trPr>
        <w:tc>
          <w:tcPr>
            <w:tcW w:w="1261" w:type="dxa"/>
            <w:gridSpan w:val="2"/>
            <w:vMerge/>
            <w:tcBorders>
              <w:left w:val="single" w:sz="18" w:space="0" w:color="auto"/>
            </w:tcBorders>
          </w:tcPr>
          <w:p w14:paraId="7F6DCD0A" w14:textId="77777777" w:rsidR="00C26672" w:rsidRDefault="00C26672" w:rsidP="00C26672">
            <w:pPr>
              <w:rPr>
                <w:lang w:val="en-AU"/>
              </w:rPr>
            </w:pPr>
          </w:p>
        </w:tc>
        <w:tc>
          <w:tcPr>
            <w:tcW w:w="836" w:type="dxa"/>
            <w:vMerge/>
          </w:tcPr>
          <w:p w14:paraId="325FF371" w14:textId="73809BD4" w:rsidR="00C26672" w:rsidRDefault="00C26672" w:rsidP="00C26672">
            <w:pPr>
              <w:jc w:val="center"/>
              <w:rPr>
                <w:lang w:val="en-AU"/>
              </w:rPr>
            </w:pPr>
          </w:p>
        </w:tc>
        <w:tc>
          <w:tcPr>
            <w:tcW w:w="1439" w:type="dxa"/>
            <w:vMerge w:val="restart"/>
            <w:tcBorders>
              <w:top w:val="single" w:sz="4" w:space="0" w:color="auto"/>
            </w:tcBorders>
          </w:tcPr>
          <w:p w14:paraId="260B04CD" w14:textId="77777777" w:rsidR="00C26672" w:rsidRDefault="00C26672" w:rsidP="00C26672">
            <w:pPr>
              <w:keepNext/>
              <w:jc w:val="center"/>
              <w:rPr>
                <w:lang w:val="en-AU"/>
              </w:rPr>
            </w:pPr>
            <w:r>
              <w:rPr>
                <w:lang w:val="en-AU"/>
              </w:rPr>
              <w:t>7.1.3</w:t>
            </w:r>
          </w:p>
        </w:tc>
        <w:tc>
          <w:tcPr>
            <w:tcW w:w="4802" w:type="dxa"/>
            <w:gridSpan w:val="2"/>
            <w:tcBorders>
              <w:top w:val="single" w:sz="4" w:space="0" w:color="auto"/>
              <w:bottom w:val="single" w:sz="4" w:space="0" w:color="auto"/>
              <w:right w:val="single" w:sz="18" w:space="0" w:color="auto"/>
            </w:tcBorders>
          </w:tcPr>
          <w:p w14:paraId="0FC402A5" w14:textId="77777777" w:rsidR="00C26672" w:rsidRPr="004B3B11" w:rsidRDefault="00C26672" w:rsidP="00C26672">
            <w:pPr>
              <w:spacing w:before="20"/>
              <w:jc w:val="both"/>
              <w:rPr>
                <w:rFonts w:ascii="Arial" w:hAnsi="Arial" w:cs="Arial"/>
                <w:b/>
                <w:bCs/>
                <w:color w:val="000000"/>
              </w:rPr>
            </w:pPr>
            <w:r w:rsidRPr="00F51496">
              <w:rPr>
                <w:rFonts w:ascii="Arial" w:hAnsi="Arial" w:cs="Arial"/>
                <w:b/>
                <w:bCs/>
                <w:color w:val="000000"/>
              </w:rPr>
              <w:t>No criminal responsibility of a child under 10</w:t>
            </w:r>
          </w:p>
        </w:tc>
      </w:tr>
      <w:tr w:rsidR="00C26672" w14:paraId="73AFDE7D" w14:textId="77777777" w:rsidTr="00997D61">
        <w:trPr>
          <w:trHeight w:val="260"/>
        </w:trPr>
        <w:tc>
          <w:tcPr>
            <w:tcW w:w="1261" w:type="dxa"/>
            <w:gridSpan w:val="2"/>
            <w:vMerge/>
            <w:tcBorders>
              <w:left w:val="single" w:sz="18" w:space="0" w:color="auto"/>
            </w:tcBorders>
          </w:tcPr>
          <w:p w14:paraId="199C4D0C" w14:textId="77777777" w:rsidR="00C26672" w:rsidRDefault="00C26672" w:rsidP="00C26672">
            <w:pPr>
              <w:rPr>
                <w:lang w:val="en-AU"/>
              </w:rPr>
            </w:pPr>
          </w:p>
        </w:tc>
        <w:tc>
          <w:tcPr>
            <w:tcW w:w="836" w:type="dxa"/>
            <w:vMerge/>
          </w:tcPr>
          <w:p w14:paraId="1C44813B" w14:textId="65560D3B" w:rsidR="00C26672" w:rsidRDefault="00C26672" w:rsidP="00C26672">
            <w:pPr>
              <w:jc w:val="center"/>
              <w:rPr>
                <w:lang w:val="en-AU"/>
              </w:rPr>
            </w:pPr>
          </w:p>
        </w:tc>
        <w:tc>
          <w:tcPr>
            <w:tcW w:w="1439" w:type="dxa"/>
            <w:vMerge/>
            <w:tcBorders>
              <w:bottom w:val="single" w:sz="4" w:space="0" w:color="auto"/>
            </w:tcBorders>
          </w:tcPr>
          <w:p w14:paraId="0B1E6CEF"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2945BEA7" w14:textId="77777777" w:rsidR="00C26672" w:rsidRPr="004B3B11" w:rsidRDefault="00C26672" w:rsidP="00C26672">
            <w:pPr>
              <w:spacing w:before="20"/>
              <w:jc w:val="both"/>
              <w:rPr>
                <w:rFonts w:ascii="Arial" w:hAnsi="Arial" w:cs="Arial"/>
                <w:color w:val="000000"/>
              </w:rPr>
            </w:pPr>
            <w:r w:rsidRPr="004B3B11">
              <w:rPr>
                <w:rFonts w:ascii="Arial" w:hAnsi="Arial" w:cs="Arial"/>
                <w:color w:val="000000"/>
              </w:rPr>
              <w:t>Text slightly amended</w:t>
            </w:r>
            <w:r>
              <w:rPr>
                <w:rFonts w:ascii="Arial" w:hAnsi="Arial" w:cs="Arial"/>
                <w:color w:val="000000"/>
              </w:rPr>
              <w:t xml:space="preserve"> to include references to the age of criminal responsibility in Germany &amp; New Zealand.</w:t>
            </w:r>
          </w:p>
        </w:tc>
      </w:tr>
      <w:tr w:rsidR="00C26672" w14:paraId="136BEC50" w14:textId="77777777" w:rsidTr="00997D61">
        <w:tc>
          <w:tcPr>
            <w:tcW w:w="1261" w:type="dxa"/>
            <w:gridSpan w:val="2"/>
            <w:vMerge/>
            <w:tcBorders>
              <w:left w:val="single" w:sz="18" w:space="0" w:color="auto"/>
            </w:tcBorders>
          </w:tcPr>
          <w:p w14:paraId="3CF748BD" w14:textId="77777777" w:rsidR="00C26672" w:rsidRDefault="00C26672" w:rsidP="00C26672">
            <w:pPr>
              <w:rPr>
                <w:lang w:val="en-AU"/>
              </w:rPr>
            </w:pPr>
          </w:p>
        </w:tc>
        <w:tc>
          <w:tcPr>
            <w:tcW w:w="836" w:type="dxa"/>
            <w:vMerge/>
          </w:tcPr>
          <w:p w14:paraId="75AE40B7" w14:textId="75CC6C92" w:rsidR="00C26672" w:rsidRDefault="00C26672" w:rsidP="00C26672">
            <w:pPr>
              <w:jc w:val="center"/>
              <w:rPr>
                <w:lang w:val="en-AU"/>
              </w:rPr>
            </w:pPr>
          </w:p>
        </w:tc>
        <w:tc>
          <w:tcPr>
            <w:tcW w:w="1439" w:type="dxa"/>
            <w:tcBorders>
              <w:top w:val="single" w:sz="4" w:space="0" w:color="auto"/>
              <w:bottom w:val="single" w:sz="4" w:space="0" w:color="auto"/>
            </w:tcBorders>
          </w:tcPr>
          <w:p w14:paraId="38F5A651" w14:textId="77777777" w:rsidR="00C26672" w:rsidRDefault="00C26672" w:rsidP="00C26672">
            <w:pPr>
              <w:keepNext/>
              <w:jc w:val="center"/>
              <w:rPr>
                <w:lang w:val="en-AU"/>
              </w:rPr>
            </w:pPr>
            <w:r>
              <w:rPr>
                <w:lang w:val="en-AU"/>
              </w:rPr>
              <w:t>7.1.4</w:t>
            </w:r>
          </w:p>
        </w:tc>
        <w:tc>
          <w:tcPr>
            <w:tcW w:w="4802" w:type="dxa"/>
            <w:gridSpan w:val="2"/>
            <w:tcBorders>
              <w:top w:val="single" w:sz="4" w:space="0" w:color="auto"/>
              <w:bottom w:val="single" w:sz="4" w:space="0" w:color="auto"/>
              <w:right w:val="single" w:sz="18" w:space="0" w:color="auto"/>
            </w:tcBorders>
          </w:tcPr>
          <w:p w14:paraId="42FA3264" w14:textId="77777777" w:rsidR="00C26672" w:rsidRDefault="00C26672" w:rsidP="00C26672">
            <w:pPr>
              <w:spacing w:before="20"/>
              <w:jc w:val="both"/>
              <w:rPr>
                <w:rFonts w:ascii="Arial" w:hAnsi="Arial" w:cs="Arial"/>
                <w:color w:val="000000"/>
              </w:rPr>
            </w:pPr>
            <w:r w:rsidRPr="00F51496">
              <w:rPr>
                <w:rFonts w:ascii="Arial" w:hAnsi="Arial" w:cs="Arial"/>
                <w:b/>
                <w:bCs/>
                <w:color w:val="000000"/>
              </w:rPr>
              <w:t>Transfer of the hearing of a charge to or from Magistrates’ Court</w:t>
            </w:r>
          </w:p>
        </w:tc>
      </w:tr>
      <w:tr w:rsidR="00C26672" w14:paraId="3ED66E9B" w14:textId="77777777" w:rsidTr="00997D61">
        <w:tc>
          <w:tcPr>
            <w:tcW w:w="1261" w:type="dxa"/>
            <w:gridSpan w:val="2"/>
            <w:vMerge/>
            <w:tcBorders>
              <w:left w:val="single" w:sz="18" w:space="0" w:color="auto"/>
            </w:tcBorders>
          </w:tcPr>
          <w:p w14:paraId="2E558591" w14:textId="77777777" w:rsidR="00C26672" w:rsidRDefault="00C26672" w:rsidP="00C26672">
            <w:pPr>
              <w:rPr>
                <w:lang w:val="en-AU"/>
              </w:rPr>
            </w:pPr>
          </w:p>
        </w:tc>
        <w:tc>
          <w:tcPr>
            <w:tcW w:w="836" w:type="dxa"/>
            <w:vMerge/>
          </w:tcPr>
          <w:p w14:paraId="21F1D09D" w14:textId="22B4F611" w:rsidR="00C26672" w:rsidRDefault="00C26672" w:rsidP="00C26672">
            <w:pPr>
              <w:jc w:val="center"/>
              <w:rPr>
                <w:lang w:val="en-AU"/>
              </w:rPr>
            </w:pPr>
          </w:p>
        </w:tc>
        <w:tc>
          <w:tcPr>
            <w:tcW w:w="1439" w:type="dxa"/>
            <w:tcBorders>
              <w:top w:val="single" w:sz="4" w:space="0" w:color="auto"/>
              <w:bottom w:val="single" w:sz="4" w:space="0" w:color="auto"/>
            </w:tcBorders>
          </w:tcPr>
          <w:p w14:paraId="54DCCEB5" w14:textId="77777777" w:rsidR="00C26672" w:rsidRDefault="00C26672" w:rsidP="00C26672">
            <w:pPr>
              <w:keepNext/>
              <w:jc w:val="center"/>
              <w:rPr>
                <w:lang w:val="en-AU"/>
              </w:rPr>
            </w:pPr>
            <w:r>
              <w:rPr>
                <w:lang w:val="en-AU"/>
              </w:rPr>
              <w:t>7.1.5</w:t>
            </w:r>
          </w:p>
        </w:tc>
        <w:tc>
          <w:tcPr>
            <w:tcW w:w="4802" w:type="dxa"/>
            <w:gridSpan w:val="2"/>
            <w:tcBorders>
              <w:top w:val="single" w:sz="4" w:space="0" w:color="auto"/>
              <w:bottom w:val="single" w:sz="4" w:space="0" w:color="auto"/>
              <w:right w:val="single" w:sz="18" w:space="0" w:color="auto"/>
            </w:tcBorders>
          </w:tcPr>
          <w:p w14:paraId="35F2CE05" w14:textId="77777777" w:rsidR="00C26672" w:rsidRPr="00F90A13" w:rsidRDefault="00C26672" w:rsidP="00C26672">
            <w:pPr>
              <w:spacing w:before="20"/>
              <w:jc w:val="both"/>
              <w:rPr>
                <w:rFonts w:ascii="Arial" w:hAnsi="Arial" w:cs="Arial"/>
                <w:b/>
                <w:bCs/>
                <w:color w:val="000000"/>
              </w:rPr>
            </w:pPr>
            <w:r w:rsidRPr="00F90A13">
              <w:rPr>
                <w:rFonts w:ascii="Arial" w:hAnsi="Arial" w:cs="Arial"/>
                <w:b/>
                <w:bCs/>
                <w:color w:val="000000"/>
              </w:rPr>
              <w:t>Age of ‘child’ for breach, variation &amp; revocation proceeding</w:t>
            </w:r>
          </w:p>
        </w:tc>
      </w:tr>
      <w:tr w:rsidR="00C26672" w14:paraId="1A790AD9" w14:textId="77777777" w:rsidTr="00997D61">
        <w:tc>
          <w:tcPr>
            <w:tcW w:w="1261" w:type="dxa"/>
            <w:gridSpan w:val="2"/>
            <w:tcBorders>
              <w:top w:val="single" w:sz="4" w:space="0" w:color="auto"/>
              <w:left w:val="single" w:sz="18" w:space="0" w:color="auto"/>
            </w:tcBorders>
          </w:tcPr>
          <w:p w14:paraId="435E1384" w14:textId="77777777" w:rsidR="00C26672" w:rsidRDefault="00C26672" w:rsidP="00C26672">
            <w:pPr>
              <w:rPr>
                <w:lang w:val="en-AU"/>
              </w:rPr>
            </w:pPr>
            <w:r>
              <w:rPr>
                <w:lang w:val="en-AU"/>
              </w:rPr>
              <w:t>07/09/20</w:t>
            </w:r>
          </w:p>
        </w:tc>
        <w:tc>
          <w:tcPr>
            <w:tcW w:w="836" w:type="dxa"/>
            <w:tcBorders>
              <w:top w:val="single" w:sz="4" w:space="0" w:color="auto"/>
            </w:tcBorders>
          </w:tcPr>
          <w:p w14:paraId="0B1F7550" w14:textId="1926E58A" w:rsidR="00C26672" w:rsidRDefault="00C26672" w:rsidP="00C26672">
            <w:pPr>
              <w:jc w:val="center"/>
              <w:rPr>
                <w:lang w:val="en-AU"/>
              </w:rPr>
            </w:pPr>
            <w:r>
              <w:rPr>
                <w:lang w:val="en-AU"/>
              </w:rPr>
              <w:t>7</w:t>
            </w:r>
          </w:p>
        </w:tc>
        <w:tc>
          <w:tcPr>
            <w:tcW w:w="1439" w:type="dxa"/>
            <w:tcBorders>
              <w:top w:val="single" w:sz="4" w:space="0" w:color="auto"/>
              <w:bottom w:val="nil"/>
            </w:tcBorders>
          </w:tcPr>
          <w:p w14:paraId="50E4470B" w14:textId="77777777" w:rsidR="00C26672" w:rsidRDefault="00C26672" w:rsidP="00C26672">
            <w:pPr>
              <w:keepNext/>
              <w:jc w:val="center"/>
              <w:rPr>
                <w:lang w:val="en-AU"/>
              </w:rPr>
            </w:pPr>
            <w:r>
              <w:rPr>
                <w:lang w:val="en-AU"/>
              </w:rPr>
              <w:t>7.1</w:t>
            </w:r>
          </w:p>
        </w:tc>
        <w:tc>
          <w:tcPr>
            <w:tcW w:w="4802" w:type="dxa"/>
            <w:gridSpan w:val="2"/>
            <w:tcBorders>
              <w:top w:val="single" w:sz="4" w:space="0" w:color="auto"/>
              <w:bottom w:val="nil"/>
              <w:right w:val="single" w:sz="18" w:space="0" w:color="auto"/>
            </w:tcBorders>
          </w:tcPr>
          <w:p w14:paraId="608647B0" w14:textId="77777777" w:rsidR="00C26672" w:rsidRDefault="00C26672" w:rsidP="00C26672">
            <w:pPr>
              <w:spacing w:before="20"/>
              <w:jc w:val="both"/>
              <w:rPr>
                <w:rFonts w:ascii="Arial" w:hAnsi="Arial" w:cs="Arial"/>
                <w:color w:val="000000"/>
              </w:rPr>
            </w:pPr>
            <w:r>
              <w:rPr>
                <w:rFonts w:ascii="Arial" w:hAnsi="Arial" w:cs="Arial"/>
                <w:color w:val="000000"/>
              </w:rPr>
              <w:t>Addition of the new offence of homicide by firearm to the list of offences which the CCV cannot hear and determine summarily.</w:t>
            </w:r>
          </w:p>
        </w:tc>
      </w:tr>
      <w:tr w:rsidR="00C26672" w14:paraId="6D84B0A8" w14:textId="77777777" w:rsidTr="00997D61">
        <w:tc>
          <w:tcPr>
            <w:tcW w:w="1261" w:type="dxa"/>
            <w:gridSpan w:val="2"/>
            <w:tcBorders>
              <w:top w:val="single" w:sz="4" w:space="0" w:color="auto"/>
              <w:left w:val="single" w:sz="18" w:space="0" w:color="auto"/>
            </w:tcBorders>
          </w:tcPr>
          <w:p w14:paraId="30A1ED7E" w14:textId="77777777" w:rsidR="00C26672" w:rsidRDefault="00C26672" w:rsidP="00C26672">
            <w:pPr>
              <w:rPr>
                <w:lang w:val="en-AU"/>
              </w:rPr>
            </w:pPr>
            <w:r>
              <w:rPr>
                <w:lang w:val="en-AU"/>
              </w:rPr>
              <w:t>07/09/20</w:t>
            </w:r>
          </w:p>
        </w:tc>
        <w:tc>
          <w:tcPr>
            <w:tcW w:w="836" w:type="dxa"/>
            <w:tcBorders>
              <w:top w:val="single" w:sz="4" w:space="0" w:color="auto"/>
            </w:tcBorders>
          </w:tcPr>
          <w:p w14:paraId="4F20B943" w14:textId="3BA72375" w:rsidR="00C26672" w:rsidRDefault="00C26672" w:rsidP="00C26672">
            <w:pPr>
              <w:jc w:val="center"/>
              <w:rPr>
                <w:lang w:val="en-AU"/>
              </w:rPr>
            </w:pPr>
            <w:r>
              <w:rPr>
                <w:lang w:val="en-AU"/>
              </w:rPr>
              <w:t>7</w:t>
            </w:r>
          </w:p>
        </w:tc>
        <w:tc>
          <w:tcPr>
            <w:tcW w:w="1439" w:type="dxa"/>
            <w:tcBorders>
              <w:top w:val="single" w:sz="4" w:space="0" w:color="auto"/>
              <w:bottom w:val="nil"/>
            </w:tcBorders>
          </w:tcPr>
          <w:p w14:paraId="35702BE9" w14:textId="77777777" w:rsidR="00C26672" w:rsidRDefault="00C26672" w:rsidP="00C26672">
            <w:pPr>
              <w:keepNext/>
              <w:jc w:val="center"/>
              <w:rPr>
                <w:lang w:val="en-AU"/>
              </w:rPr>
            </w:pPr>
            <w:r>
              <w:rPr>
                <w:lang w:val="en-AU"/>
              </w:rPr>
              <w:t>7.2</w:t>
            </w:r>
          </w:p>
        </w:tc>
        <w:tc>
          <w:tcPr>
            <w:tcW w:w="4802" w:type="dxa"/>
            <w:gridSpan w:val="2"/>
            <w:tcBorders>
              <w:top w:val="single" w:sz="4" w:space="0" w:color="auto"/>
              <w:bottom w:val="nil"/>
              <w:right w:val="single" w:sz="18" w:space="0" w:color="auto"/>
            </w:tcBorders>
          </w:tcPr>
          <w:p w14:paraId="2B516B0E" w14:textId="77777777" w:rsidR="00C26672" w:rsidRDefault="00C26672" w:rsidP="00C26672">
            <w:pPr>
              <w:spacing w:before="20"/>
              <w:jc w:val="both"/>
              <w:rPr>
                <w:rFonts w:ascii="Arial" w:hAnsi="Arial" w:cs="Arial"/>
                <w:color w:val="000000"/>
              </w:rPr>
            </w:pPr>
            <w:r>
              <w:rPr>
                <w:rFonts w:ascii="Arial" w:hAnsi="Arial" w:cs="Arial"/>
                <w:color w:val="000000"/>
              </w:rPr>
              <w:t xml:space="preserve">New section 7.2 entitled </w:t>
            </w:r>
            <w:r w:rsidRPr="003368DA">
              <w:rPr>
                <w:rFonts w:ascii="Arial" w:hAnsi="Arial" w:cs="Arial"/>
                <w:b/>
                <w:bCs/>
                <w:color w:val="000000"/>
              </w:rPr>
              <w:t>“Powers of arrest”</w:t>
            </w:r>
            <w:r>
              <w:rPr>
                <w:rFonts w:ascii="Arial" w:hAnsi="Arial" w:cs="Arial"/>
                <w:color w:val="000000"/>
              </w:rPr>
              <w:t>.</w:t>
            </w:r>
          </w:p>
        </w:tc>
      </w:tr>
      <w:tr w:rsidR="00C26672" w14:paraId="1CCEEF5D" w14:textId="77777777" w:rsidTr="00997D61">
        <w:tc>
          <w:tcPr>
            <w:tcW w:w="1261" w:type="dxa"/>
            <w:gridSpan w:val="2"/>
            <w:vMerge w:val="restart"/>
            <w:tcBorders>
              <w:top w:val="single" w:sz="4" w:space="0" w:color="auto"/>
              <w:left w:val="single" w:sz="18" w:space="0" w:color="auto"/>
            </w:tcBorders>
          </w:tcPr>
          <w:p w14:paraId="1679FC31" w14:textId="77777777" w:rsidR="00C26672" w:rsidRDefault="00C26672" w:rsidP="00C26672">
            <w:pPr>
              <w:rPr>
                <w:lang w:val="en-AU"/>
              </w:rPr>
            </w:pPr>
            <w:r>
              <w:rPr>
                <w:lang w:val="en-AU"/>
              </w:rPr>
              <w:t>07/09/20</w:t>
            </w:r>
          </w:p>
        </w:tc>
        <w:tc>
          <w:tcPr>
            <w:tcW w:w="836" w:type="dxa"/>
            <w:vMerge w:val="restart"/>
            <w:tcBorders>
              <w:top w:val="single" w:sz="4" w:space="0" w:color="auto"/>
            </w:tcBorders>
          </w:tcPr>
          <w:p w14:paraId="60CCB1A6" w14:textId="4F28BD7F" w:rsidR="00C26672" w:rsidRDefault="00C26672" w:rsidP="00C26672">
            <w:pPr>
              <w:jc w:val="center"/>
              <w:rPr>
                <w:lang w:val="en-AU"/>
              </w:rPr>
            </w:pPr>
            <w:r>
              <w:rPr>
                <w:lang w:val="en-AU"/>
              </w:rPr>
              <w:t>7</w:t>
            </w:r>
          </w:p>
        </w:tc>
        <w:tc>
          <w:tcPr>
            <w:tcW w:w="1439" w:type="dxa"/>
            <w:tcBorders>
              <w:top w:val="single" w:sz="4" w:space="0" w:color="auto"/>
              <w:bottom w:val="nil"/>
            </w:tcBorders>
          </w:tcPr>
          <w:p w14:paraId="27C822F2" w14:textId="77777777" w:rsidR="00C26672" w:rsidRDefault="00C26672" w:rsidP="00C26672">
            <w:pPr>
              <w:keepNext/>
              <w:jc w:val="center"/>
              <w:rPr>
                <w:lang w:val="en-AU"/>
              </w:rPr>
            </w:pPr>
            <w:r>
              <w:rPr>
                <w:lang w:val="en-AU"/>
              </w:rPr>
              <w:t>7.3</w:t>
            </w:r>
          </w:p>
        </w:tc>
        <w:tc>
          <w:tcPr>
            <w:tcW w:w="4802" w:type="dxa"/>
            <w:gridSpan w:val="2"/>
            <w:tcBorders>
              <w:top w:val="single" w:sz="4" w:space="0" w:color="auto"/>
              <w:bottom w:val="nil"/>
              <w:right w:val="single" w:sz="18" w:space="0" w:color="auto"/>
            </w:tcBorders>
          </w:tcPr>
          <w:p w14:paraId="43F15822" w14:textId="3536568D" w:rsidR="00C26672" w:rsidRDefault="00C26672" w:rsidP="00C26672">
            <w:pPr>
              <w:spacing w:before="20"/>
              <w:jc w:val="both"/>
              <w:rPr>
                <w:rFonts w:ascii="Arial" w:hAnsi="Arial" w:cs="Arial"/>
                <w:color w:val="000000"/>
              </w:rPr>
            </w:pPr>
            <w:r>
              <w:rPr>
                <w:rFonts w:ascii="Arial" w:hAnsi="Arial" w:cs="Arial"/>
                <w:color w:val="000000"/>
              </w:rPr>
              <w:t xml:space="preserve">New section 7.3 entitled </w:t>
            </w:r>
            <w:r w:rsidRPr="003368DA">
              <w:rPr>
                <w:rFonts w:ascii="Arial" w:hAnsi="Arial" w:cs="Arial"/>
                <w:b/>
                <w:bCs/>
                <w:color w:val="000000"/>
              </w:rPr>
              <w:t>“Victoria Police Powers to search children &amp; adults”</w:t>
            </w:r>
            <w:r>
              <w:rPr>
                <w:rFonts w:ascii="Arial" w:hAnsi="Arial" w:cs="Arial"/>
                <w:color w:val="000000"/>
              </w:rPr>
              <w:t xml:space="preserve"> which contains the following subsections:</w:t>
            </w:r>
          </w:p>
        </w:tc>
      </w:tr>
      <w:tr w:rsidR="00C26672" w14:paraId="1EC4C8EA" w14:textId="77777777" w:rsidTr="00997D61">
        <w:tc>
          <w:tcPr>
            <w:tcW w:w="1261" w:type="dxa"/>
            <w:gridSpan w:val="2"/>
            <w:vMerge/>
            <w:tcBorders>
              <w:left w:val="single" w:sz="18" w:space="0" w:color="auto"/>
            </w:tcBorders>
          </w:tcPr>
          <w:p w14:paraId="49C1828D" w14:textId="77777777" w:rsidR="00C26672" w:rsidRDefault="00C26672" w:rsidP="00C26672">
            <w:pPr>
              <w:rPr>
                <w:lang w:val="en-AU"/>
              </w:rPr>
            </w:pPr>
          </w:p>
        </w:tc>
        <w:tc>
          <w:tcPr>
            <w:tcW w:w="836" w:type="dxa"/>
            <w:vMerge/>
          </w:tcPr>
          <w:p w14:paraId="1FBA24CE" w14:textId="6CDDDF92" w:rsidR="00C26672" w:rsidRDefault="00C26672" w:rsidP="00C26672">
            <w:pPr>
              <w:jc w:val="center"/>
              <w:rPr>
                <w:lang w:val="en-AU"/>
              </w:rPr>
            </w:pPr>
          </w:p>
        </w:tc>
        <w:tc>
          <w:tcPr>
            <w:tcW w:w="1439" w:type="dxa"/>
            <w:tcBorders>
              <w:top w:val="single" w:sz="4" w:space="0" w:color="auto"/>
              <w:bottom w:val="nil"/>
            </w:tcBorders>
          </w:tcPr>
          <w:p w14:paraId="4322B48C" w14:textId="77777777" w:rsidR="00C26672" w:rsidRDefault="00C26672" w:rsidP="00C26672">
            <w:pPr>
              <w:keepNext/>
              <w:jc w:val="center"/>
              <w:rPr>
                <w:lang w:val="en-AU"/>
              </w:rPr>
            </w:pPr>
            <w:r>
              <w:rPr>
                <w:lang w:val="en-AU"/>
              </w:rPr>
              <w:t>7.3.1</w:t>
            </w:r>
          </w:p>
        </w:tc>
        <w:tc>
          <w:tcPr>
            <w:tcW w:w="4802" w:type="dxa"/>
            <w:gridSpan w:val="2"/>
            <w:tcBorders>
              <w:top w:val="single" w:sz="4" w:space="0" w:color="auto"/>
              <w:bottom w:val="nil"/>
              <w:right w:val="single" w:sz="18" w:space="0" w:color="auto"/>
            </w:tcBorders>
          </w:tcPr>
          <w:p w14:paraId="2575442A" w14:textId="77777777" w:rsidR="00C26672" w:rsidRPr="009462B0" w:rsidRDefault="00000000" w:rsidP="00C26672">
            <w:pPr>
              <w:spacing w:before="20"/>
              <w:jc w:val="both"/>
              <w:rPr>
                <w:rFonts w:ascii="Arial" w:hAnsi="Arial" w:cs="Arial"/>
                <w:color w:val="000000"/>
              </w:rPr>
            </w:pPr>
            <w:hyperlink w:anchor="_7.3.1_Personal_searches" w:history="1">
              <w:r w:rsidR="00C26672" w:rsidRPr="009462B0">
                <w:rPr>
                  <w:rStyle w:val="Hyperlink"/>
                  <w:rFonts w:ascii="Arial" w:hAnsi="Arial" w:cs="Arial"/>
                  <w:b/>
                  <w:bCs/>
                  <w:color w:val="000000"/>
                  <w:u w:val="none"/>
                </w:rPr>
                <w:t>Personal searches of adults and children generally</w:t>
              </w:r>
            </w:hyperlink>
          </w:p>
        </w:tc>
      </w:tr>
      <w:tr w:rsidR="00C26672" w14:paraId="29034340" w14:textId="77777777" w:rsidTr="00997D61">
        <w:tc>
          <w:tcPr>
            <w:tcW w:w="1261" w:type="dxa"/>
            <w:gridSpan w:val="2"/>
            <w:vMerge/>
            <w:tcBorders>
              <w:left w:val="single" w:sz="18" w:space="0" w:color="auto"/>
            </w:tcBorders>
          </w:tcPr>
          <w:p w14:paraId="7E5C81AF" w14:textId="77777777" w:rsidR="00C26672" w:rsidRDefault="00C26672" w:rsidP="00C26672">
            <w:pPr>
              <w:rPr>
                <w:lang w:val="en-AU"/>
              </w:rPr>
            </w:pPr>
          </w:p>
        </w:tc>
        <w:tc>
          <w:tcPr>
            <w:tcW w:w="836" w:type="dxa"/>
            <w:vMerge/>
          </w:tcPr>
          <w:p w14:paraId="3DE81E1F" w14:textId="4A1C3195" w:rsidR="00C26672" w:rsidRDefault="00C26672" w:rsidP="00C26672">
            <w:pPr>
              <w:jc w:val="center"/>
              <w:rPr>
                <w:lang w:val="en-AU"/>
              </w:rPr>
            </w:pPr>
          </w:p>
        </w:tc>
        <w:tc>
          <w:tcPr>
            <w:tcW w:w="1439" w:type="dxa"/>
            <w:tcBorders>
              <w:top w:val="single" w:sz="4" w:space="0" w:color="auto"/>
              <w:bottom w:val="nil"/>
            </w:tcBorders>
          </w:tcPr>
          <w:p w14:paraId="0CD8555F" w14:textId="77777777" w:rsidR="00C26672" w:rsidRDefault="00C26672" w:rsidP="00C26672">
            <w:pPr>
              <w:keepNext/>
              <w:jc w:val="center"/>
              <w:rPr>
                <w:lang w:val="en-AU"/>
              </w:rPr>
            </w:pPr>
            <w:r>
              <w:rPr>
                <w:lang w:val="en-AU"/>
              </w:rPr>
              <w:t>7.3.2</w:t>
            </w:r>
          </w:p>
        </w:tc>
        <w:tc>
          <w:tcPr>
            <w:tcW w:w="4802" w:type="dxa"/>
            <w:gridSpan w:val="2"/>
            <w:tcBorders>
              <w:top w:val="single" w:sz="4" w:space="0" w:color="auto"/>
              <w:bottom w:val="nil"/>
              <w:right w:val="single" w:sz="18" w:space="0" w:color="auto"/>
            </w:tcBorders>
          </w:tcPr>
          <w:p w14:paraId="624FC346" w14:textId="77777777" w:rsidR="00C26672" w:rsidRPr="003368DA" w:rsidRDefault="00C26672" w:rsidP="00C26672">
            <w:pPr>
              <w:spacing w:before="20"/>
              <w:jc w:val="both"/>
              <w:rPr>
                <w:rFonts w:ascii="Arial" w:hAnsi="Arial" w:cs="Arial"/>
                <w:b/>
                <w:bCs/>
                <w:color w:val="000000"/>
              </w:rPr>
            </w:pPr>
            <w:r w:rsidRPr="003368DA">
              <w:rPr>
                <w:rFonts w:ascii="Arial" w:hAnsi="Arial" w:cs="Arial"/>
                <w:b/>
                <w:bCs/>
                <w:color w:val="000000"/>
              </w:rPr>
              <w:t>Legal analysis of police powers to search adults and children</w:t>
            </w:r>
          </w:p>
        </w:tc>
      </w:tr>
      <w:tr w:rsidR="00C26672" w14:paraId="414E0E94" w14:textId="77777777" w:rsidTr="00997D61">
        <w:tc>
          <w:tcPr>
            <w:tcW w:w="1261" w:type="dxa"/>
            <w:gridSpan w:val="2"/>
            <w:vMerge/>
            <w:tcBorders>
              <w:left w:val="single" w:sz="18" w:space="0" w:color="auto"/>
            </w:tcBorders>
          </w:tcPr>
          <w:p w14:paraId="7D37BA86" w14:textId="77777777" w:rsidR="00C26672" w:rsidRDefault="00C26672" w:rsidP="00C26672">
            <w:pPr>
              <w:rPr>
                <w:lang w:val="en-AU"/>
              </w:rPr>
            </w:pPr>
          </w:p>
        </w:tc>
        <w:tc>
          <w:tcPr>
            <w:tcW w:w="836" w:type="dxa"/>
            <w:vMerge/>
          </w:tcPr>
          <w:p w14:paraId="5DFBA36F" w14:textId="3EBA707B" w:rsidR="00C26672" w:rsidRDefault="00C26672" w:rsidP="00C26672">
            <w:pPr>
              <w:jc w:val="center"/>
              <w:rPr>
                <w:lang w:val="en-AU"/>
              </w:rPr>
            </w:pPr>
          </w:p>
        </w:tc>
        <w:tc>
          <w:tcPr>
            <w:tcW w:w="1439" w:type="dxa"/>
            <w:tcBorders>
              <w:top w:val="single" w:sz="4" w:space="0" w:color="auto"/>
              <w:bottom w:val="nil"/>
            </w:tcBorders>
          </w:tcPr>
          <w:p w14:paraId="19B9C3CD" w14:textId="77777777" w:rsidR="00C26672" w:rsidRDefault="00C26672" w:rsidP="00C26672">
            <w:pPr>
              <w:keepNext/>
              <w:jc w:val="center"/>
              <w:rPr>
                <w:lang w:val="en-AU"/>
              </w:rPr>
            </w:pPr>
            <w:r>
              <w:rPr>
                <w:lang w:val="en-AU"/>
              </w:rPr>
              <w:t>7.3.3</w:t>
            </w:r>
          </w:p>
        </w:tc>
        <w:tc>
          <w:tcPr>
            <w:tcW w:w="4802" w:type="dxa"/>
            <w:gridSpan w:val="2"/>
            <w:tcBorders>
              <w:top w:val="single" w:sz="4" w:space="0" w:color="auto"/>
              <w:bottom w:val="nil"/>
              <w:right w:val="single" w:sz="18" w:space="0" w:color="auto"/>
            </w:tcBorders>
          </w:tcPr>
          <w:p w14:paraId="06994739" w14:textId="77777777" w:rsidR="00C26672" w:rsidRPr="003368DA" w:rsidRDefault="00C26672" w:rsidP="00C26672">
            <w:pPr>
              <w:spacing w:before="20"/>
              <w:jc w:val="both"/>
              <w:rPr>
                <w:rFonts w:ascii="Arial" w:hAnsi="Arial" w:cs="Arial"/>
                <w:b/>
                <w:bCs/>
                <w:color w:val="000000"/>
              </w:rPr>
            </w:pPr>
            <w:r w:rsidRPr="003368DA">
              <w:rPr>
                <w:rFonts w:ascii="Arial" w:hAnsi="Arial" w:cs="Arial"/>
                <w:b/>
                <w:bCs/>
                <w:color w:val="000000"/>
              </w:rPr>
              <w:t>Three types of personal search described</w:t>
            </w:r>
          </w:p>
        </w:tc>
      </w:tr>
      <w:tr w:rsidR="00C26672" w14:paraId="2B0DE1C9" w14:textId="77777777" w:rsidTr="00997D61">
        <w:tc>
          <w:tcPr>
            <w:tcW w:w="1261" w:type="dxa"/>
            <w:gridSpan w:val="2"/>
            <w:vMerge/>
            <w:tcBorders>
              <w:left w:val="single" w:sz="18" w:space="0" w:color="auto"/>
            </w:tcBorders>
          </w:tcPr>
          <w:p w14:paraId="6A92186F" w14:textId="77777777" w:rsidR="00C26672" w:rsidRDefault="00C26672" w:rsidP="00C26672">
            <w:pPr>
              <w:rPr>
                <w:lang w:val="en-AU"/>
              </w:rPr>
            </w:pPr>
          </w:p>
        </w:tc>
        <w:tc>
          <w:tcPr>
            <w:tcW w:w="836" w:type="dxa"/>
            <w:vMerge/>
          </w:tcPr>
          <w:p w14:paraId="01C03DE8" w14:textId="10A74E30" w:rsidR="00C26672" w:rsidRDefault="00C26672" w:rsidP="00C26672">
            <w:pPr>
              <w:jc w:val="center"/>
              <w:rPr>
                <w:lang w:val="en-AU"/>
              </w:rPr>
            </w:pPr>
          </w:p>
        </w:tc>
        <w:tc>
          <w:tcPr>
            <w:tcW w:w="1439" w:type="dxa"/>
            <w:tcBorders>
              <w:top w:val="single" w:sz="4" w:space="0" w:color="auto"/>
              <w:bottom w:val="nil"/>
            </w:tcBorders>
          </w:tcPr>
          <w:p w14:paraId="4713B01E" w14:textId="77777777" w:rsidR="00C26672" w:rsidRDefault="00C26672" w:rsidP="00C26672">
            <w:pPr>
              <w:keepNext/>
              <w:jc w:val="center"/>
              <w:rPr>
                <w:lang w:val="en-AU"/>
              </w:rPr>
            </w:pPr>
            <w:r>
              <w:rPr>
                <w:lang w:val="en-AU"/>
              </w:rPr>
              <w:t>7.3.4</w:t>
            </w:r>
          </w:p>
        </w:tc>
        <w:tc>
          <w:tcPr>
            <w:tcW w:w="4802" w:type="dxa"/>
            <w:gridSpan w:val="2"/>
            <w:tcBorders>
              <w:top w:val="single" w:sz="4" w:space="0" w:color="auto"/>
              <w:bottom w:val="nil"/>
              <w:right w:val="single" w:sz="18" w:space="0" w:color="auto"/>
            </w:tcBorders>
          </w:tcPr>
          <w:p w14:paraId="595849A3" w14:textId="77777777" w:rsidR="00C26672" w:rsidRPr="003368DA" w:rsidRDefault="00C26672" w:rsidP="00C26672">
            <w:pPr>
              <w:spacing w:before="20"/>
              <w:jc w:val="both"/>
              <w:rPr>
                <w:rFonts w:ascii="Arial" w:hAnsi="Arial" w:cs="Arial"/>
                <w:b/>
                <w:bCs/>
                <w:color w:val="000000"/>
              </w:rPr>
            </w:pPr>
            <w:r w:rsidRPr="003368DA">
              <w:rPr>
                <w:rFonts w:ascii="Arial" w:hAnsi="Arial" w:cs="Arial"/>
                <w:b/>
                <w:bCs/>
                <w:color w:val="000000"/>
              </w:rPr>
              <w:t>Statutory police powers to search a child whether or not under arrest</w:t>
            </w:r>
          </w:p>
        </w:tc>
      </w:tr>
      <w:tr w:rsidR="00C26672" w14:paraId="1E57F0D6" w14:textId="77777777" w:rsidTr="00997D61">
        <w:tc>
          <w:tcPr>
            <w:tcW w:w="1261" w:type="dxa"/>
            <w:gridSpan w:val="2"/>
            <w:vMerge/>
            <w:tcBorders>
              <w:left w:val="single" w:sz="18" w:space="0" w:color="auto"/>
            </w:tcBorders>
          </w:tcPr>
          <w:p w14:paraId="4E9BA141" w14:textId="77777777" w:rsidR="00C26672" w:rsidRDefault="00C26672" w:rsidP="00C26672">
            <w:pPr>
              <w:rPr>
                <w:lang w:val="en-AU"/>
              </w:rPr>
            </w:pPr>
          </w:p>
        </w:tc>
        <w:tc>
          <w:tcPr>
            <w:tcW w:w="836" w:type="dxa"/>
            <w:vMerge/>
          </w:tcPr>
          <w:p w14:paraId="43860E29" w14:textId="326CEF90" w:rsidR="00C26672" w:rsidRDefault="00C26672" w:rsidP="00C26672">
            <w:pPr>
              <w:jc w:val="center"/>
              <w:rPr>
                <w:lang w:val="en-AU"/>
              </w:rPr>
            </w:pPr>
          </w:p>
        </w:tc>
        <w:tc>
          <w:tcPr>
            <w:tcW w:w="1439" w:type="dxa"/>
            <w:tcBorders>
              <w:top w:val="single" w:sz="4" w:space="0" w:color="auto"/>
              <w:bottom w:val="nil"/>
            </w:tcBorders>
          </w:tcPr>
          <w:p w14:paraId="08DA02AE" w14:textId="77777777" w:rsidR="00C26672" w:rsidRDefault="00C26672" w:rsidP="00C26672">
            <w:pPr>
              <w:keepNext/>
              <w:jc w:val="center"/>
              <w:rPr>
                <w:lang w:val="en-AU"/>
              </w:rPr>
            </w:pPr>
            <w:r>
              <w:rPr>
                <w:lang w:val="en-AU"/>
              </w:rPr>
              <w:t>7.3.5</w:t>
            </w:r>
          </w:p>
        </w:tc>
        <w:tc>
          <w:tcPr>
            <w:tcW w:w="4802" w:type="dxa"/>
            <w:gridSpan w:val="2"/>
            <w:tcBorders>
              <w:top w:val="single" w:sz="4" w:space="0" w:color="auto"/>
              <w:bottom w:val="nil"/>
              <w:right w:val="single" w:sz="18" w:space="0" w:color="auto"/>
            </w:tcBorders>
          </w:tcPr>
          <w:p w14:paraId="2EA58123" w14:textId="77777777" w:rsidR="00C26672" w:rsidRPr="003368DA" w:rsidRDefault="00C26672" w:rsidP="00C26672">
            <w:pPr>
              <w:spacing w:before="20"/>
              <w:jc w:val="both"/>
              <w:rPr>
                <w:rFonts w:ascii="Arial" w:hAnsi="Arial" w:cs="Arial"/>
                <w:b/>
                <w:bCs/>
                <w:color w:val="000000"/>
              </w:rPr>
            </w:pPr>
            <w:r w:rsidRPr="003368DA">
              <w:rPr>
                <w:rFonts w:ascii="Arial" w:hAnsi="Arial" w:cs="Arial"/>
                <w:b/>
                <w:bCs/>
                <w:color w:val="000000"/>
              </w:rPr>
              <w:t>Personal searches of persons under arrest</w:t>
            </w:r>
          </w:p>
        </w:tc>
      </w:tr>
      <w:tr w:rsidR="00C26672" w14:paraId="307AFA3B" w14:textId="77777777" w:rsidTr="00997D61">
        <w:tc>
          <w:tcPr>
            <w:tcW w:w="1261" w:type="dxa"/>
            <w:gridSpan w:val="2"/>
            <w:vMerge/>
            <w:tcBorders>
              <w:left w:val="single" w:sz="18" w:space="0" w:color="auto"/>
            </w:tcBorders>
          </w:tcPr>
          <w:p w14:paraId="2EBF0268" w14:textId="77777777" w:rsidR="00C26672" w:rsidRDefault="00C26672" w:rsidP="00C26672">
            <w:pPr>
              <w:rPr>
                <w:lang w:val="en-AU"/>
              </w:rPr>
            </w:pPr>
          </w:p>
        </w:tc>
        <w:tc>
          <w:tcPr>
            <w:tcW w:w="836" w:type="dxa"/>
            <w:vMerge/>
          </w:tcPr>
          <w:p w14:paraId="70CC2040" w14:textId="68CEFC3C" w:rsidR="00C26672" w:rsidRDefault="00C26672" w:rsidP="00C26672">
            <w:pPr>
              <w:jc w:val="center"/>
              <w:rPr>
                <w:lang w:val="en-AU"/>
              </w:rPr>
            </w:pPr>
          </w:p>
        </w:tc>
        <w:tc>
          <w:tcPr>
            <w:tcW w:w="1439" w:type="dxa"/>
            <w:tcBorders>
              <w:top w:val="single" w:sz="4" w:space="0" w:color="auto"/>
              <w:bottom w:val="nil"/>
            </w:tcBorders>
          </w:tcPr>
          <w:p w14:paraId="61FE3A99" w14:textId="77777777" w:rsidR="00C26672" w:rsidRDefault="00C26672" w:rsidP="00C26672">
            <w:pPr>
              <w:keepNext/>
              <w:jc w:val="center"/>
              <w:rPr>
                <w:lang w:val="en-AU"/>
              </w:rPr>
            </w:pPr>
            <w:r>
              <w:rPr>
                <w:lang w:val="en-AU"/>
              </w:rPr>
              <w:t>7.3.6</w:t>
            </w:r>
          </w:p>
        </w:tc>
        <w:tc>
          <w:tcPr>
            <w:tcW w:w="4802" w:type="dxa"/>
            <w:gridSpan w:val="2"/>
            <w:tcBorders>
              <w:top w:val="single" w:sz="4" w:space="0" w:color="auto"/>
              <w:bottom w:val="nil"/>
              <w:right w:val="single" w:sz="18" w:space="0" w:color="auto"/>
            </w:tcBorders>
          </w:tcPr>
          <w:p w14:paraId="711AE974" w14:textId="77777777" w:rsidR="00C26672" w:rsidRPr="003368DA" w:rsidRDefault="00C26672" w:rsidP="00C26672">
            <w:pPr>
              <w:spacing w:before="20"/>
              <w:jc w:val="both"/>
              <w:rPr>
                <w:rFonts w:ascii="Arial" w:hAnsi="Arial" w:cs="Arial"/>
                <w:b/>
                <w:bCs/>
                <w:color w:val="000000"/>
              </w:rPr>
            </w:pPr>
            <w:r w:rsidRPr="003368DA">
              <w:rPr>
                <w:rFonts w:ascii="Arial" w:hAnsi="Arial" w:cs="Arial"/>
                <w:b/>
                <w:bCs/>
                <w:color w:val="000000"/>
              </w:rPr>
              <w:t>Personal searches of children in custodial institutions</w:t>
            </w:r>
          </w:p>
        </w:tc>
      </w:tr>
      <w:tr w:rsidR="00C26672" w14:paraId="4D1B78A1" w14:textId="77777777" w:rsidTr="00997D61">
        <w:tc>
          <w:tcPr>
            <w:tcW w:w="1261" w:type="dxa"/>
            <w:gridSpan w:val="2"/>
            <w:tcBorders>
              <w:top w:val="single" w:sz="4" w:space="0" w:color="auto"/>
              <w:left w:val="single" w:sz="18" w:space="0" w:color="auto"/>
              <w:bottom w:val="single" w:sz="4" w:space="0" w:color="auto"/>
            </w:tcBorders>
          </w:tcPr>
          <w:p w14:paraId="78DE8345" w14:textId="77777777" w:rsidR="00C26672" w:rsidRDefault="00C26672" w:rsidP="00C26672">
            <w:pPr>
              <w:rPr>
                <w:lang w:val="en-AU"/>
              </w:rPr>
            </w:pPr>
            <w:r>
              <w:rPr>
                <w:lang w:val="en-AU"/>
              </w:rPr>
              <w:t>07/09/20</w:t>
            </w:r>
          </w:p>
        </w:tc>
        <w:tc>
          <w:tcPr>
            <w:tcW w:w="836" w:type="dxa"/>
            <w:tcBorders>
              <w:top w:val="single" w:sz="4" w:space="0" w:color="auto"/>
              <w:bottom w:val="single" w:sz="4" w:space="0" w:color="auto"/>
            </w:tcBorders>
          </w:tcPr>
          <w:p w14:paraId="0B5EE61B" w14:textId="4F96A9FD"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52AE4CFC" w14:textId="77777777" w:rsidR="00C26672" w:rsidRDefault="00C26672" w:rsidP="00C26672">
            <w:pPr>
              <w:keepNext/>
              <w:jc w:val="center"/>
              <w:rPr>
                <w:lang w:val="en-AU"/>
              </w:rPr>
            </w:pPr>
            <w:r>
              <w:rPr>
                <w:lang w:val="en-AU"/>
              </w:rPr>
              <w:t>7.5.6</w:t>
            </w:r>
          </w:p>
        </w:tc>
        <w:tc>
          <w:tcPr>
            <w:tcW w:w="4802" w:type="dxa"/>
            <w:gridSpan w:val="2"/>
            <w:tcBorders>
              <w:top w:val="single" w:sz="4" w:space="0" w:color="auto"/>
              <w:bottom w:val="single" w:sz="4" w:space="0" w:color="auto"/>
              <w:right w:val="single" w:sz="18" w:space="0" w:color="auto"/>
            </w:tcBorders>
          </w:tcPr>
          <w:p w14:paraId="03CC3BB6" w14:textId="77777777" w:rsidR="00C26672" w:rsidRDefault="00C26672" w:rsidP="00C26672">
            <w:pPr>
              <w:spacing w:before="20"/>
              <w:jc w:val="both"/>
              <w:rPr>
                <w:rFonts w:ascii="Arial" w:hAnsi="Arial" w:cs="Arial"/>
                <w:color w:val="000000"/>
              </w:rPr>
            </w:pPr>
            <w:r>
              <w:rPr>
                <w:rFonts w:ascii="Arial" w:hAnsi="Arial" w:cs="Arial"/>
                <w:color w:val="000000"/>
              </w:rPr>
              <w:t>New section entitled “</w:t>
            </w:r>
            <w:r w:rsidRPr="003368DA">
              <w:rPr>
                <w:rFonts w:ascii="Arial" w:hAnsi="Arial" w:cs="Arial"/>
                <w:b/>
                <w:bCs/>
                <w:color w:val="000000"/>
              </w:rPr>
              <w:t>Proper venue</w:t>
            </w:r>
            <w:r>
              <w:rPr>
                <w:rFonts w:ascii="Arial" w:hAnsi="Arial" w:cs="Arial"/>
                <w:color w:val="000000"/>
              </w:rPr>
              <w:t>” contains the material formerly contained in section 7.6.</w:t>
            </w:r>
          </w:p>
        </w:tc>
      </w:tr>
      <w:tr w:rsidR="00C26672" w14:paraId="155757B4" w14:textId="77777777" w:rsidTr="00997D61">
        <w:tc>
          <w:tcPr>
            <w:tcW w:w="1261" w:type="dxa"/>
            <w:gridSpan w:val="2"/>
            <w:vMerge w:val="restart"/>
            <w:tcBorders>
              <w:top w:val="single" w:sz="4" w:space="0" w:color="auto"/>
              <w:left w:val="single" w:sz="18" w:space="0" w:color="auto"/>
            </w:tcBorders>
          </w:tcPr>
          <w:p w14:paraId="31EF8537" w14:textId="77777777" w:rsidR="00C26672" w:rsidRDefault="00C26672" w:rsidP="00C26672">
            <w:pPr>
              <w:keepNext/>
              <w:keepLines/>
              <w:rPr>
                <w:lang w:val="en-AU"/>
              </w:rPr>
            </w:pPr>
            <w:r>
              <w:rPr>
                <w:lang w:val="en-AU"/>
              </w:rPr>
              <w:t>07/09/20</w:t>
            </w:r>
          </w:p>
        </w:tc>
        <w:tc>
          <w:tcPr>
            <w:tcW w:w="836" w:type="dxa"/>
            <w:vMerge w:val="restart"/>
            <w:tcBorders>
              <w:top w:val="single" w:sz="4" w:space="0" w:color="auto"/>
            </w:tcBorders>
          </w:tcPr>
          <w:p w14:paraId="4CD668D2" w14:textId="55375870"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588011F6" w14:textId="77777777" w:rsidR="00C26672" w:rsidRDefault="00C26672" w:rsidP="00C26672">
            <w:pPr>
              <w:keepNext/>
              <w:jc w:val="center"/>
              <w:rPr>
                <w:lang w:val="en-AU"/>
              </w:rPr>
            </w:pPr>
            <w:r>
              <w:rPr>
                <w:lang w:val="en-AU"/>
              </w:rPr>
              <w:t>7.7</w:t>
            </w:r>
          </w:p>
        </w:tc>
        <w:tc>
          <w:tcPr>
            <w:tcW w:w="4802" w:type="dxa"/>
            <w:gridSpan w:val="2"/>
            <w:tcBorders>
              <w:top w:val="single" w:sz="4" w:space="0" w:color="auto"/>
              <w:bottom w:val="single" w:sz="4" w:space="0" w:color="auto"/>
              <w:right w:val="single" w:sz="18" w:space="0" w:color="auto"/>
            </w:tcBorders>
          </w:tcPr>
          <w:p w14:paraId="443DE3C2" w14:textId="0DD44EE3" w:rsidR="00C26672" w:rsidRDefault="00C26672" w:rsidP="00C26672">
            <w:pPr>
              <w:spacing w:before="20"/>
              <w:jc w:val="both"/>
              <w:rPr>
                <w:rFonts w:ascii="Arial" w:hAnsi="Arial" w:cs="Arial"/>
                <w:color w:val="000000"/>
              </w:rPr>
            </w:pPr>
            <w:r>
              <w:rPr>
                <w:rFonts w:ascii="Arial" w:hAnsi="Arial" w:cs="Arial"/>
                <w:color w:val="000000"/>
              </w:rPr>
              <w:t xml:space="preserve">Former section 7.3 changed to 7.7 and section name changed to </w:t>
            </w:r>
            <w:r w:rsidRPr="00492811">
              <w:rPr>
                <w:rFonts w:ascii="Arial" w:hAnsi="Arial" w:cs="Arial"/>
                <w:b/>
                <w:bCs/>
                <w:color w:val="000000"/>
              </w:rPr>
              <w:t>“Youth and adult offending statistics”</w:t>
            </w:r>
            <w:r>
              <w:rPr>
                <w:rFonts w:ascii="Arial" w:hAnsi="Arial" w:cs="Arial"/>
                <w:color w:val="000000"/>
              </w:rPr>
              <w:t>. This section now contains the following subsections:</w:t>
            </w:r>
          </w:p>
        </w:tc>
      </w:tr>
      <w:tr w:rsidR="00C26672" w14:paraId="0855E080" w14:textId="77777777" w:rsidTr="00997D61">
        <w:trPr>
          <w:trHeight w:val="171"/>
        </w:trPr>
        <w:tc>
          <w:tcPr>
            <w:tcW w:w="1261" w:type="dxa"/>
            <w:gridSpan w:val="2"/>
            <w:vMerge/>
            <w:tcBorders>
              <w:left w:val="single" w:sz="18" w:space="0" w:color="auto"/>
            </w:tcBorders>
          </w:tcPr>
          <w:p w14:paraId="52CC6024" w14:textId="77777777" w:rsidR="00C26672" w:rsidRDefault="00C26672" w:rsidP="00C26672">
            <w:pPr>
              <w:rPr>
                <w:lang w:val="en-AU"/>
              </w:rPr>
            </w:pPr>
          </w:p>
        </w:tc>
        <w:tc>
          <w:tcPr>
            <w:tcW w:w="836" w:type="dxa"/>
            <w:vMerge/>
          </w:tcPr>
          <w:p w14:paraId="0591376C" w14:textId="4870F24D" w:rsidR="00C26672" w:rsidRDefault="00C26672" w:rsidP="00C26672">
            <w:pPr>
              <w:jc w:val="center"/>
              <w:rPr>
                <w:lang w:val="en-AU"/>
              </w:rPr>
            </w:pPr>
          </w:p>
        </w:tc>
        <w:tc>
          <w:tcPr>
            <w:tcW w:w="1439" w:type="dxa"/>
            <w:vMerge w:val="restart"/>
            <w:tcBorders>
              <w:top w:val="single" w:sz="4" w:space="0" w:color="auto"/>
            </w:tcBorders>
          </w:tcPr>
          <w:p w14:paraId="2F07E4C1" w14:textId="77777777" w:rsidR="00C26672" w:rsidRDefault="00C26672" w:rsidP="00C26672">
            <w:pPr>
              <w:keepNext/>
              <w:jc w:val="center"/>
              <w:rPr>
                <w:lang w:val="en-AU"/>
              </w:rPr>
            </w:pPr>
            <w:r>
              <w:rPr>
                <w:lang w:val="en-AU"/>
              </w:rPr>
              <w:t>7.7.1</w:t>
            </w:r>
          </w:p>
        </w:tc>
        <w:tc>
          <w:tcPr>
            <w:tcW w:w="4802" w:type="dxa"/>
            <w:gridSpan w:val="2"/>
            <w:tcBorders>
              <w:top w:val="single" w:sz="4" w:space="0" w:color="auto"/>
              <w:bottom w:val="single" w:sz="4" w:space="0" w:color="auto"/>
              <w:right w:val="single" w:sz="18" w:space="0" w:color="auto"/>
            </w:tcBorders>
          </w:tcPr>
          <w:p w14:paraId="5CDF94A2" w14:textId="77777777" w:rsidR="00C26672" w:rsidRPr="00BC2FA1" w:rsidRDefault="00C26672" w:rsidP="00C26672">
            <w:pPr>
              <w:spacing w:before="20"/>
              <w:jc w:val="both"/>
              <w:rPr>
                <w:rFonts w:ascii="Arial" w:hAnsi="Arial" w:cs="Arial"/>
                <w:b/>
                <w:bCs/>
                <w:color w:val="000000"/>
              </w:rPr>
            </w:pPr>
            <w:r w:rsidRPr="004B3B11">
              <w:rPr>
                <w:rFonts w:ascii="Arial" w:hAnsi="Arial" w:cs="Arial"/>
                <w:b/>
                <w:bCs/>
                <w:color w:val="000000"/>
              </w:rPr>
              <w:t>Youth and adult offending in 2008/09, 2009/10 &amp; 2010/1</w:t>
            </w:r>
            <w:r>
              <w:rPr>
                <w:rFonts w:ascii="Arial" w:hAnsi="Arial" w:cs="Arial"/>
                <w:b/>
                <w:bCs/>
                <w:color w:val="000000"/>
              </w:rPr>
              <w:t>1</w:t>
            </w:r>
          </w:p>
        </w:tc>
      </w:tr>
      <w:tr w:rsidR="00C26672" w14:paraId="33C2061C" w14:textId="77777777" w:rsidTr="00997D61">
        <w:trPr>
          <w:trHeight w:val="171"/>
        </w:trPr>
        <w:tc>
          <w:tcPr>
            <w:tcW w:w="1261" w:type="dxa"/>
            <w:gridSpan w:val="2"/>
            <w:vMerge/>
            <w:tcBorders>
              <w:left w:val="single" w:sz="18" w:space="0" w:color="auto"/>
            </w:tcBorders>
          </w:tcPr>
          <w:p w14:paraId="61923337" w14:textId="77777777" w:rsidR="00C26672" w:rsidRDefault="00C26672" w:rsidP="00C26672">
            <w:pPr>
              <w:rPr>
                <w:lang w:val="en-AU"/>
              </w:rPr>
            </w:pPr>
          </w:p>
        </w:tc>
        <w:tc>
          <w:tcPr>
            <w:tcW w:w="836" w:type="dxa"/>
            <w:vMerge/>
          </w:tcPr>
          <w:p w14:paraId="40C39EF8" w14:textId="6134CBB3" w:rsidR="00C26672" w:rsidRDefault="00C26672" w:rsidP="00C26672">
            <w:pPr>
              <w:jc w:val="center"/>
              <w:rPr>
                <w:lang w:val="en-AU"/>
              </w:rPr>
            </w:pPr>
          </w:p>
        </w:tc>
        <w:tc>
          <w:tcPr>
            <w:tcW w:w="1439" w:type="dxa"/>
            <w:vMerge/>
            <w:tcBorders>
              <w:bottom w:val="single" w:sz="4" w:space="0" w:color="auto"/>
            </w:tcBorders>
          </w:tcPr>
          <w:p w14:paraId="2BB66FB4"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10E81D8B" w14:textId="77777777" w:rsidR="00C26672" w:rsidRPr="00592478" w:rsidRDefault="00C26672" w:rsidP="00C26672">
            <w:pPr>
              <w:spacing w:before="20"/>
              <w:jc w:val="both"/>
              <w:rPr>
                <w:rFonts w:ascii="Arial" w:hAnsi="Arial" w:cs="Arial"/>
                <w:color w:val="000000"/>
              </w:rPr>
            </w:pPr>
            <w:r w:rsidRPr="00592478">
              <w:rPr>
                <w:rFonts w:ascii="Arial" w:hAnsi="Arial" w:cs="Arial"/>
                <w:color w:val="000000"/>
              </w:rPr>
              <w:t>Several very minor amendments have be</w:t>
            </w:r>
            <w:r>
              <w:rPr>
                <w:rFonts w:ascii="Arial" w:hAnsi="Arial" w:cs="Arial"/>
                <w:color w:val="000000"/>
              </w:rPr>
              <w:t>e</w:t>
            </w:r>
            <w:r w:rsidRPr="00592478">
              <w:rPr>
                <w:rFonts w:ascii="Arial" w:hAnsi="Arial" w:cs="Arial"/>
                <w:color w:val="000000"/>
              </w:rPr>
              <w:t>n made to the text of what was formerly section 7.3.</w:t>
            </w:r>
          </w:p>
        </w:tc>
      </w:tr>
      <w:tr w:rsidR="00C26672" w14:paraId="0CCEA218" w14:textId="77777777" w:rsidTr="00997D61">
        <w:trPr>
          <w:trHeight w:val="100"/>
        </w:trPr>
        <w:tc>
          <w:tcPr>
            <w:tcW w:w="1261" w:type="dxa"/>
            <w:gridSpan w:val="2"/>
            <w:vMerge/>
            <w:tcBorders>
              <w:left w:val="single" w:sz="18" w:space="0" w:color="auto"/>
            </w:tcBorders>
          </w:tcPr>
          <w:p w14:paraId="357124E2" w14:textId="77777777" w:rsidR="00C26672" w:rsidRDefault="00C26672" w:rsidP="00C26672">
            <w:pPr>
              <w:rPr>
                <w:lang w:val="en-AU"/>
              </w:rPr>
            </w:pPr>
          </w:p>
        </w:tc>
        <w:tc>
          <w:tcPr>
            <w:tcW w:w="836" w:type="dxa"/>
            <w:vMerge/>
          </w:tcPr>
          <w:p w14:paraId="50A0BB3B" w14:textId="22293F01" w:rsidR="00C26672" w:rsidRDefault="00C26672" w:rsidP="00C26672">
            <w:pPr>
              <w:jc w:val="center"/>
              <w:rPr>
                <w:lang w:val="en-AU"/>
              </w:rPr>
            </w:pPr>
          </w:p>
        </w:tc>
        <w:tc>
          <w:tcPr>
            <w:tcW w:w="1439" w:type="dxa"/>
            <w:vMerge w:val="restart"/>
            <w:tcBorders>
              <w:top w:val="single" w:sz="4" w:space="0" w:color="auto"/>
            </w:tcBorders>
          </w:tcPr>
          <w:p w14:paraId="413BAB10" w14:textId="77777777" w:rsidR="00C26672" w:rsidRDefault="00C26672" w:rsidP="00C26672">
            <w:pPr>
              <w:keepNext/>
              <w:jc w:val="center"/>
              <w:rPr>
                <w:lang w:val="en-AU"/>
              </w:rPr>
            </w:pPr>
            <w:r>
              <w:rPr>
                <w:lang w:val="en-AU"/>
              </w:rPr>
              <w:t>7.7.2</w:t>
            </w:r>
          </w:p>
        </w:tc>
        <w:tc>
          <w:tcPr>
            <w:tcW w:w="4802" w:type="dxa"/>
            <w:gridSpan w:val="2"/>
            <w:tcBorders>
              <w:top w:val="single" w:sz="4" w:space="0" w:color="auto"/>
              <w:bottom w:val="single" w:sz="4" w:space="0" w:color="auto"/>
              <w:right w:val="single" w:sz="18" w:space="0" w:color="auto"/>
            </w:tcBorders>
          </w:tcPr>
          <w:p w14:paraId="291E5C7B" w14:textId="77777777" w:rsidR="00C26672" w:rsidRPr="00BC2FA1" w:rsidRDefault="00C26672" w:rsidP="00C26672">
            <w:pPr>
              <w:spacing w:before="20"/>
              <w:jc w:val="both"/>
              <w:rPr>
                <w:rFonts w:ascii="Arial" w:hAnsi="Arial" w:cs="Arial"/>
                <w:b/>
                <w:bCs/>
                <w:color w:val="000000"/>
              </w:rPr>
            </w:pPr>
            <w:r>
              <w:rPr>
                <w:rFonts w:ascii="Arial" w:hAnsi="Arial" w:cs="Arial"/>
                <w:b/>
                <w:bCs/>
                <w:color w:val="000000"/>
              </w:rPr>
              <w:t>Youth offending from 2008/09 to 2019/20</w:t>
            </w:r>
          </w:p>
        </w:tc>
      </w:tr>
      <w:tr w:rsidR="00C26672" w14:paraId="1A619C1E" w14:textId="77777777" w:rsidTr="00997D61">
        <w:trPr>
          <w:trHeight w:val="100"/>
        </w:trPr>
        <w:tc>
          <w:tcPr>
            <w:tcW w:w="1261" w:type="dxa"/>
            <w:gridSpan w:val="2"/>
            <w:vMerge/>
            <w:tcBorders>
              <w:left w:val="single" w:sz="18" w:space="0" w:color="auto"/>
            </w:tcBorders>
          </w:tcPr>
          <w:p w14:paraId="6E2D2A2A" w14:textId="77777777" w:rsidR="00C26672" w:rsidRDefault="00C26672" w:rsidP="00C26672">
            <w:pPr>
              <w:rPr>
                <w:lang w:val="en-AU"/>
              </w:rPr>
            </w:pPr>
          </w:p>
        </w:tc>
        <w:tc>
          <w:tcPr>
            <w:tcW w:w="836" w:type="dxa"/>
            <w:vMerge/>
          </w:tcPr>
          <w:p w14:paraId="55B776FB" w14:textId="22F55C1A" w:rsidR="00C26672" w:rsidRDefault="00C26672" w:rsidP="00C26672">
            <w:pPr>
              <w:jc w:val="center"/>
              <w:rPr>
                <w:lang w:val="en-AU"/>
              </w:rPr>
            </w:pPr>
          </w:p>
        </w:tc>
        <w:tc>
          <w:tcPr>
            <w:tcW w:w="1439" w:type="dxa"/>
            <w:vMerge/>
            <w:tcBorders>
              <w:bottom w:val="single" w:sz="4" w:space="0" w:color="auto"/>
            </w:tcBorders>
          </w:tcPr>
          <w:p w14:paraId="7A5C6069"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44EB8532" w14:textId="38D68E7B" w:rsidR="00C26672" w:rsidRPr="00592478" w:rsidRDefault="00C26672" w:rsidP="00C26672">
            <w:pPr>
              <w:spacing w:before="20"/>
              <w:jc w:val="both"/>
              <w:rPr>
                <w:rFonts w:ascii="Arial" w:hAnsi="Arial" w:cs="Arial"/>
                <w:color w:val="000000"/>
              </w:rPr>
            </w:pPr>
            <w:r w:rsidRPr="00592478">
              <w:rPr>
                <w:rFonts w:ascii="Arial" w:hAnsi="Arial" w:cs="Arial"/>
                <w:color w:val="000000"/>
              </w:rPr>
              <w:t>This is a</w:t>
            </w:r>
            <w:r>
              <w:rPr>
                <w:rFonts w:ascii="Arial" w:hAnsi="Arial" w:cs="Arial"/>
                <w:color w:val="000000"/>
              </w:rPr>
              <w:t>n</w:t>
            </w:r>
            <w:r w:rsidRPr="00592478">
              <w:rPr>
                <w:rFonts w:ascii="Arial" w:hAnsi="Arial" w:cs="Arial"/>
                <w:color w:val="000000"/>
              </w:rPr>
              <w:t xml:space="preserve"> entirely new </w:t>
            </w:r>
            <w:r>
              <w:rPr>
                <w:rFonts w:ascii="Arial" w:hAnsi="Arial" w:cs="Arial"/>
                <w:color w:val="000000"/>
              </w:rPr>
              <w:t>subsection</w:t>
            </w:r>
            <w:r w:rsidRPr="00592478">
              <w:rPr>
                <w:rFonts w:ascii="Arial" w:hAnsi="Arial" w:cs="Arial"/>
                <w:color w:val="000000"/>
              </w:rPr>
              <w:t>.</w:t>
            </w:r>
          </w:p>
        </w:tc>
      </w:tr>
      <w:tr w:rsidR="00C26672" w14:paraId="7CDB3305" w14:textId="77777777" w:rsidTr="00997D61">
        <w:trPr>
          <w:trHeight w:val="100"/>
        </w:trPr>
        <w:tc>
          <w:tcPr>
            <w:tcW w:w="1261" w:type="dxa"/>
            <w:gridSpan w:val="2"/>
            <w:vMerge/>
            <w:tcBorders>
              <w:left w:val="single" w:sz="18" w:space="0" w:color="auto"/>
            </w:tcBorders>
          </w:tcPr>
          <w:p w14:paraId="2DAEF348" w14:textId="77777777" w:rsidR="00C26672" w:rsidRDefault="00C26672" w:rsidP="00C26672">
            <w:pPr>
              <w:rPr>
                <w:lang w:val="en-AU"/>
              </w:rPr>
            </w:pPr>
          </w:p>
        </w:tc>
        <w:tc>
          <w:tcPr>
            <w:tcW w:w="836" w:type="dxa"/>
            <w:vMerge/>
          </w:tcPr>
          <w:p w14:paraId="2BB7D677" w14:textId="22CB9E3C" w:rsidR="00C26672" w:rsidRDefault="00C26672" w:rsidP="00C26672">
            <w:pPr>
              <w:jc w:val="center"/>
              <w:rPr>
                <w:lang w:val="en-AU"/>
              </w:rPr>
            </w:pPr>
          </w:p>
        </w:tc>
        <w:tc>
          <w:tcPr>
            <w:tcW w:w="1439" w:type="dxa"/>
            <w:vMerge w:val="restart"/>
            <w:tcBorders>
              <w:top w:val="single" w:sz="4" w:space="0" w:color="auto"/>
            </w:tcBorders>
          </w:tcPr>
          <w:p w14:paraId="46AB6DBE" w14:textId="77777777" w:rsidR="00C26672" w:rsidRDefault="00C26672" w:rsidP="00C26672">
            <w:pPr>
              <w:keepNext/>
              <w:jc w:val="center"/>
              <w:rPr>
                <w:lang w:val="en-AU"/>
              </w:rPr>
            </w:pPr>
            <w:r>
              <w:rPr>
                <w:lang w:val="en-AU"/>
              </w:rPr>
              <w:t>7.7.3</w:t>
            </w:r>
          </w:p>
        </w:tc>
        <w:tc>
          <w:tcPr>
            <w:tcW w:w="4802" w:type="dxa"/>
            <w:gridSpan w:val="2"/>
            <w:tcBorders>
              <w:top w:val="single" w:sz="4" w:space="0" w:color="auto"/>
              <w:bottom w:val="single" w:sz="4" w:space="0" w:color="auto"/>
              <w:right w:val="single" w:sz="18" w:space="0" w:color="auto"/>
            </w:tcBorders>
          </w:tcPr>
          <w:p w14:paraId="399DFC0C" w14:textId="77777777" w:rsidR="00C26672" w:rsidRPr="00BC2FA1" w:rsidRDefault="00C26672" w:rsidP="00C26672">
            <w:pPr>
              <w:spacing w:before="20"/>
              <w:jc w:val="both"/>
              <w:rPr>
                <w:rFonts w:ascii="Arial" w:hAnsi="Arial" w:cs="Arial"/>
                <w:b/>
                <w:bCs/>
                <w:color w:val="000000"/>
              </w:rPr>
            </w:pPr>
            <w:r>
              <w:rPr>
                <w:rFonts w:ascii="Arial" w:hAnsi="Arial" w:cs="Arial"/>
                <w:b/>
                <w:bCs/>
                <w:color w:val="000000"/>
              </w:rPr>
              <w:t>Offending by children aged 10-13 inclusive</w:t>
            </w:r>
          </w:p>
        </w:tc>
      </w:tr>
      <w:tr w:rsidR="00C26672" w14:paraId="20A9F9A4" w14:textId="77777777" w:rsidTr="00997D61">
        <w:trPr>
          <w:trHeight w:val="100"/>
        </w:trPr>
        <w:tc>
          <w:tcPr>
            <w:tcW w:w="1261" w:type="dxa"/>
            <w:gridSpan w:val="2"/>
            <w:vMerge/>
            <w:tcBorders>
              <w:left w:val="single" w:sz="18" w:space="0" w:color="auto"/>
              <w:bottom w:val="single" w:sz="4" w:space="0" w:color="auto"/>
            </w:tcBorders>
          </w:tcPr>
          <w:p w14:paraId="00413EC8" w14:textId="77777777" w:rsidR="00C26672" w:rsidRDefault="00C26672" w:rsidP="00C26672">
            <w:pPr>
              <w:rPr>
                <w:lang w:val="en-AU"/>
              </w:rPr>
            </w:pPr>
          </w:p>
        </w:tc>
        <w:tc>
          <w:tcPr>
            <w:tcW w:w="836" w:type="dxa"/>
            <w:vMerge/>
            <w:tcBorders>
              <w:bottom w:val="single" w:sz="4" w:space="0" w:color="auto"/>
            </w:tcBorders>
          </w:tcPr>
          <w:p w14:paraId="62122ACA" w14:textId="35BD3C52" w:rsidR="00C26672" w:rsidRDefault="00C26672" w:rsidP="00C26672">
            <w:pPr>
              <w:jc w:val="center"/>
              <w:rPr>
                <w:lang w:val="en-AU"/>
              </w:rPr>
            </w:pPr>
          </w:p>
        </w:tc>
        <w:tc>
          <w:tcPr>
            <w:tcW w:w="1439" w:type="dxa"/>
            <w:vMerge/>
            <w:tcBorders>
              <w:bottom w:val="single" w:sz="4" w:space="0" w:color="auto"/>
            </w:tcBorders>
          </w:tcPr>
          <w:p w14:paraId="6E0060B2" w14:textId="77777777" w:rsidR="00C26672" w:rsidRDefault="00C26672" w:rsidP="00C26672">
            <w:pPr>
              <w:keepNext/>
              <w:jc w:val="center"/>
              <w:rPr>
                <w:lang w:val="en-AU"/>
              </w:rPr>
            </w:pPr>
          </w:p>
        </w:tc>
        <w:tc>
          <w:tcPr>
            <w:tcW w:w="4802" w:type="dxa"/>
            <w:gridSpan w:val="2"/>
            <w:tcBorders>
              <w:top w:val="single" w:sz="4" w:space="0" w:color="auto"/>
              <w:bottom w:val="single" w:sz="4" w:space="0" w:color="auto"/>
              <w:right w:val="single" w:sz="18" w:space="0" w:color="auto"/>
            </w:tcBorders>
          </w:tcPr>
          <w:p w14:paraId="1F8A88AC" w14:textId="103681F6" w:rsidR="00C26672" w:rsidRPr="00BC2FA1" w:rsidRDefault="00C26672" w:rsidP="00C26672">
            <w:pPr>
              <w:spacing w:before="20"/>
              <w:jc w:val="both"/>
              <w:rPr>
                <w:rFonts w:ascii="Arial" w:hAnsi="Arial" w:cs="Arial"/>
                <w:b/>
                <w:bCs/>
                <w:color w:val="000000"/>
              </w:rPr>
            </w:pPr>
            <w:r w:rsidRPr="00592478">
              <w:rPr>
                <w:rFonts w:ascii="Arial" w:hAnsi="Arial" w:cs="Arial"/>
                <w:color w:val="000000"/>
              </w:rPr>
              <w:t>This is a</w:t>
            </w:r>
            <w:r>
              <w:rPr>
                <w:rFonts w:ascii="Arial" w:hAnsi="Arial" w:cs="Arial"/>
                <w:color w:val="000000"/>
              </w:rPr>
              <w:t>n</w:t>
            </w:r>
            <w:r w:rsidRPr="00592478">
              <w:rPr>
                <w:rFonts w:ascii="Arial" w:hAnsi="Arial" w:cs="Arial"/>
                <w:color w:val="000000"/>
              </w:rPr>
              <w:t xml:space="preserve"> entirely new </w:t>
            </w:r>
            <w:r>
              <w:rPr>
                <w:rFonts w:ascii="Arial" w:hAnsi="Arial" w:cs="Arial"/>
                <w:color w:val="000000"/>
              </w:rPr>
              <w:t>subsection</w:t>
            </w:r>
            <w:r w:rsidRPr="00592478">
              <w:rPr>
                <w:rFonts w:ascii="Arial" w:hAnsi="Arial" w:cs="Arial"/>
                <w:color w:val="000000"/>
              </w:rPr>
              <w:t>.</w:t>
            </w:r>
          </w:p>
        </w:tc>
      </w:tr>
      <w:tr w:rsidR="00C26672" w14:paraId="4601642F" w14:textId="77777777" w:rsidTr="00997D61">
        <w:tc>
          <w:tcPr>
            <w:tcW w:w="1261" w:type="dxa"/>
            <w:gridSpan w:val="2"/>
            <w:tcBorders>
              <w:top w:val="single" w:sz="4" w:space="0" w:color="auto"/>
              <w:left w:val="single" w:sz="18" w:space="0" w:color="auto"/>
              <w:bottom w:val="single" w:sz="4" w:space="0" w:color="auto"/>
            </w:tcBorders>
          </w:tcPr>
          <w:p w14:paraId="33DAC32C" w14:textId="77777777" w:rsidR="00C26672" w:rsidRDefault="00C26672" w:rsidP="00C26672">
            <w:pPr>
              <w:rPr>
                <w:lang w:val="en-AU"/>
              </w:rPr>
            </w:pPr>
            <w:r>
              <w:rPr>
                <w:lang w:val="en-AU"/>
              </w:rPr>
              <w:t>07/09/20</w:t>
            </w:r>
          </w:p>
        </w:tc>
        <w:tc>
          <w:tcPr>
            <w:tcW w:w="836" w:type="dxa"/>
            <w:tcBorders>
              <w:top w:val="single" w:sz="4" w:space="0" w:color="auto"/>
              <w:bottom w:val="single" w:sz="4" w:space="0" w:color="auto"/>
            </w:tcBorders>
          </w:tcPr>
          <w:p w14:paraId="6A7E4A78" w14:textId="591F47BF"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9FBD57C" w14:textId="77777777" w:rsidR="00C26672" w:rsidRDefault="00C26672" w:rsidP="00C26672">
            <w:pPr>
              <w:keepNext/>
              <w:jc w:val="center"/>
              <w:rPr>
                <w:lang w:val="en-AU"/>
              </w:rPr>
            </w:pPr>
            <w:r>
              <w:rPr>
                <w:lang w:val="en-AU"/>
              </w:rPr>
              <w:t>7.11.6</w:t>
            </w:r>
          </w:p>
        </w:tc>
        <w:tc>
          <w:tcPr>
            <w:tcW w:w="4802" w:type="dxa"/>
            <w:gridSpan w:val="2"/>
            <w:tcBorders>
              <w:top w:val="single" w:sz="4" w:space="0" w:color="auto"/>
              <w:bottom w:val="single" w:sz="4" w:space="0" w:color="auto"/>
              <w:right w:val="single" w:sz="18" w:space="0" w:color="auto"/>
            </w:tcBorders>
          </w:tcPr>
          <w:p w14:paraId="1D399B24" w14:textId="77777777" w:rsidR="00C26672" w:rsidRDefault="00C26672" w:rsidP="00C26672">
            <w:pPr>
              <w:spacing w:before="20"/>
              <w:jc w:val="both"/>
              <w:rPr>
                <w:rFonts w:ascii="Arial" w:hAnsi="Arial" w:cs="Arial"/>
                <w:color w:val="000000"/>
              </w:rPr>
            </w:pPr>
            <w:r>
              <w:rPr>
                <w:rFonts w:ascii="Arial" w:hAnsi="Arial" w:cs="Arial"/>
                <w:color w:val="000000"/>
              </w:rPr>
              <w:t>Addition of 2017/18 &amp; 2018/19 Koori Court statistics.</w:t>
            </w:r>
          </w:p>
        </w:tc>
      </w:tr>
      <w:tr w:rsidR="00C26672" w14:paraId="3ABB184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3E6D2A14" w14:textId="77777777" w:rsidR="00C26672" w:rsidRPr="0054535C" w:rsidRDefault="00C26672" w:rsidP="00C26672">
            <w:pPr>
              <w:keepNext/>
              <w:keepLines/>
              <w:rPr>
                <w:sz w:val="22"/>
                <w:lang w:val="en-AU"/>
              </w:rPr>
            </w:pPr>
            <w:r>
              <w:rPr>
                <w:sz w:val="22"/>
                <w:lang w:val="en-AU"/>
              </w:rPr>
              <w:t>08/07/20</w:t>
            </w:r>
          </w:p>
        </w:tc>
        <w:tc>
          <w:tcPr>
            <w:tcW w:w="7077" w:type="dxa"/>
            <w:gridSpan w:val="4"/>
            <w:tcBorders>
              <w:top w:val="single" w:sz="18" w:space="0" w:color="auto"/>
              <w:bottom w:val="single" w:sz="4" w:space="0" w:color="auto"/>
              <w:right w:val="single" w:sz="18" w:space="0" w:color="auto"/>
            </w:tcBorders>
            <w:shd w:val="clear" w:color="auto" w:fill="DDDDDD"/>
          </w:tcPr>
          <w:p w14:paraId="7CF41448" w14:textId="2BDF6DB1"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14FA0712" w14:textId="77777777" w:rsidTr="00997D61">
        <w:tc>
          <w:tcPr>
            <w:tcW w:w="1261" w:type="dxa"/>
            <w:gridSpan w:val="2"/>
            <w:tcBorders>
              <w:top w:val="single" w:sz="4" w:space="0" w:color="auto"/>
              <w:left w:val="single" w:sz="18" w:space="0" w:color="auto"/>
              <w:bottom w:val="single" w:sz="4" w:space="0" w:color="auto"/>
            </w:tcBorders>
          </w:tcPr>
          <w:p w14:paraId="369E2019" w14:textId="77777777" w:rsidR="00C26672" w:rsidRDefault="00C26672" w:rsidP="00C26672">
            <w:pPr>
              <w:rPr>
                <w:lang w:val="en-AU"/>
              </w:rPr>
            </w:pPr>
            <w:r>
              <w:rPr>
                <w:lang w:val="en-AU"/>
              </w:rPr>
              <w:t>08/07/20</w:t>
            </w:r>
          </w:p>
        </w:tc>
        <w:tc>
          <w:tcPr>
            <w:tcW w:w="836" w:type="dxa"/>
            <w:tcBorders>
              <w:top w:val="single" w:sz="4" w:space="0" w:color="auto"/>
              <w:bottom w:val="single" w:sz="4" w:space="0" w:color="auto"/>
            </w:tcBorders>
          </w:tcPr>
          <w:p w14:paraId="6B42388B" w14:textId="0677CEEE"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6680280D" w14:textId="77777777" w:rsidR="00C26672" w:rsidRDefault="00C26672" w:rsidP="00C26672">
            <w:pPr>
              <w:keepNext/>
              <w:jc w:val="center"/>
              <w:rPr>
                <w:lang w:val="en-AU"/>
              </w:rPr>
            </w:pPr>
            <w:r>
              <w:rPr>
                <w:lang w:val="en-AU"/>
              </w:rPr>
              <w:t>1.1.2</w:t>
            </w:r>
          </w:p>
        </w:tc>
        <w:tc>
          <w:tcPr>
            <w:tcW w:w="4802" w:type="dxa"/>
            <w:gridSpan w:val="2"/>
            <w:tcBorders>
              <w:top w:val="single" w:sz="4" w:space="0" w:color="auto"/>
              <w:bottom w:val="single" w:sz="4" w:space="0" w:color="auto"/>
              <w:right w:val="single" w:sz="18" w:space="0" w:color="auto"/>
            </w:tcBorders>
          </w:tcPr>
          <w:p w14:paraId="5D8D68CA" w14:textId="77777777" w:rsidR="00C26672" w:rsidRPr="00427786" w:rsidRDefault="00C26672" w:rsidP="00C26672">
            <w:pPr>
              <w:spacing w:before="20" w:after="20"/>
              <w:jc w:val="both"/>
              <w:rPr>
                <w:rFonts w:ascii="Arial" w:hAnsi="Arial" w:cs="Arial"/>
              </w:rPr>
            </w:pPr>
            <w:r>
              <w:rPr>
                <w:rFonts w:ascii="Arial" w:hAnsi="Arial" w:cs="Arial"/>
              </w:rPr>
              <w:t xml:space="preserve">Extract from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at [68]-[69].</w:t>
            </w:r>
          </w:p>
        </w:tc>
      </w:tr>
      <w:tr w:rsidR="00C26672" w14:paraId="355F6DE4"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56EDF06A" w14:textId="77777777" w:rsidR="00C26672" w:rsidRPr="0054535C" w:rsidRDefault="00C26672" w:rsidP="00C26672">
            <w:pPr>
              <w:rPr>
                <w:sz w:val="22"/>
                <w:lang w:val="en-AU"/>
              </w:rPr>
            </w:pPr>
            <w:r>
              <w:rPr>
                <w:sz w:val="22"/>
                <w:lang w:val="en-AU"/>
              </w:rPr>
              <w:t>08/07/20</w:t>
            </w:r>
          </w:p>
        </w:tc>
        <w:tc>
          <w:tcPr>
            <w:tcW w:w="7077" w:type="dxa"/>
            <w:gridSpan w:val="4"/>
            <w:tcBorders>
              <w:top w:val="single" w:sz="4" w:space="0" w:color="auto"/>
              <w:bottom w:val="single" w:sz="4" w:space="0" w:color="auto"/>
              <w:right w:val="single" w:sz="18" w:space="0" w:color="auto"/>
            </w:tcBorders>
            <w:shd w:val="clear" w:color="auto" w:fill="DDDDDD"/>
          </w:tcPr>
          <w:p w14:paraId="012CF92A" w14:textId="63E8022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59F8ACB2" w14:textId="77777777" w:rsidTr="00997D61">
        <w:tc>
          <w:tcPr>
            <w:tcW w:w="1261" w:type="dxa"/>
            <w:gridSpan w:val="2"/>
            <w:tcBorders>
              <w:top w:val="single" w:sz="4" w:space="0" w:color="auto"/>
              <w:left w:val="single" w:sz="18" w:space="0" w:color="auto"/>
              <w:bottom w:val="single" w:sz="4" w:space="0" w:color="auto"/>
            </w:tcBorders>
          </w:tcPr>
          <w:p w14:paraId="29078F0F" w14:textId="77777777" w:rsidR="00C26672" w:rsidRDefault="00C26672" w:rsidP="00C26672">
            <w:pPr>
              <w:rPr>
                <w:lang w:val="en-AU"/>
              </w:rPr>
            </w:pPr>
            <w:r>
              <w:rPr>
                <w:lang w:val="en-AU"/>
              </w:rPr>
              <w:t>08/07/20</w:t>
            </w:r>
          </w:p>
        </w:tc>
        <w:tc>
          <w:tcPr>
            <w:tcW w:w="836" w:type="dxa"/>
            <w:tcBorders>
              <w:top w:val="single" w:sz="4" w:space="0" w:color="auto"/>
              <w:bottom w:val="single" w:sz="4" w:space="0" w:color="auto"/>
            </w:tcBorders>
          </w:tcPr>
          <w:p w14:paraId="2207FF84" w14:textId="6D9CF4C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7E22A9B" w14:textId="77777777" w:rsidR="00C26672" w:rsidRDefault="00C26672" w:rsidP="00C26672">
            <w:pPr>
              <w:keepNext/>
              <w:jc w:val="center"/>
              <w:rPr>
                <w:lang w:val="en-AU"/>
              </w:rPr>
            </w:pPr>
            <w:r>
              <w:rPr>
                <w:lang w:val="en-AU"/>
              </w:rPr>
              <w:t>5.10.1</w:t>
            </w:r>
          </w:p>
          <w:p w14:paraId="2A894E9E" w14:textId="77777777" w:rsidR="00C26672" w:rsidRDefault="00C26672" w:rsidP="00C26672">
            <w:pPr>
              <w:keepNext/>
              <w:jc w:val="center"/>
              <w:rPr>
                <w:lang w:val="en-AU"/>
              </w:rPr>
            </w:pPr>
            <w:r>
              <w:rPr>
                <w:lang w:val="en-AU"/>
              </w:rPr>
              <w:lastRenderedPageBreak/>
              <w:t>5.10.2</w:t>
            </w:r>
          </w:p>
        </w:tc>
        <w:tc>
          <w:tcPr>
            <w:tcW w:w="4802" w:type="dxa"/>
            <w:gridSpan w:val="2"/>
            <w:tcBorders>
              <w:top w:val="single" w:sz="4" w:space="0" w:color="auto"/>
              <w:bottom w:val="single" w:sz="4" w:space="0" w:color="auto"/>
              <w:right w:val="single" w:sz="18" w:space="0" w:color="auto"/>
            </w:tcBorders>
          </w:tcPr>
          <w:p w14:paraId="7099DE79" w14:textId="77777777" w:rsidR="00C26672" w:rsidRDefault="00C26672" w:rsidP="00C26672">
            <w:pPr>
              <w:spacing w:before="20" w:after="20"/>
              <w:jc w:val="both"/>
              <w:rPr>
                <w:rFonts w:ascii="Arial" w:hAnsi="Arial" w:cs="Arial"/>
                <w:color w:val="000000"/>
              </w:rPr>
            </w:pPr>
            <w:r>
              <w:rPr>
                <w:rFonts w:ascii="Arial" w:hAnsi="Arial" w:cs="Arial"/>
                <w:color w:val="000000"/>
              </w:rPr>
              <w:lastRenderedPageBreak/>
              <w:t>Minor amendments to text.</w:t>
            </w:r>
          </w:p>
        </w:tc>
      </w:tr>
      <w:tr w:rsidR="00C26672" w14:paraId="78712FFF" w14:textId="77777777" w:rsidTr="00997D61">
        <w:tc>
          <w:tcPr>
            <w:tcW w:w="1261" w:type="dxa"/>
            <w:gridSpan w:val="2"/>
            <w:tcBorders>
              <w:top w:val="single" w:sz="4" w:space="0" w:color="auto"/>
              <w:left w:val="single" w:sz="18" w:space="0" w:color="auto"/>
              <w:bottom w:val="single" w:sz="4" w:space="0" w:color="auto"/>
            </w:tcBorders>
          </w:tcPr>
          <w:p w14:paraId="34061E14" w14:textId="77777777" w:rsidR="00C26672" w:rsidRDefault="00C26672" w:rsidP="00C26672">
            <w:pPr>
              <w:rPr>
                <w:lang w:val="en-AU"/>
              </w:rPr>
            </w:pPr>
            <w:r>
              <w:rPr>
                <w:lang w:val="en-AU"/>
              </w:rPr>
              <w:t>08/07/20</w:t>
            </w:r>
          </w:p>
        </w:tc>
        <w:tc>
          <w:tcPr>
            <w:tcW w:w="836" w:type="dxa"/>
            <w:tcBorders>
              <w:top w:val="single" w:sz="4" w:space="0" w:color="auto"/>
              <w:bottom w:val="single" w:sz="4" w:space="0" w:color="auto"/>
            </w:tcBorders>
          </w:tcPr>
          <w:p w14:paraId="69BCB0F1" w14:textId="50A9FE5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6DCF8ED" w14:textId="77777777" w:rsidR="00C26672" w:rsidRDefault="00C26672" w:rsidP="00C26672">
            <w:pPr>
              <w:keepNext/>
              <w:jc w:val="center"/>
              <w:rPr>
                <w:lang w:val="en-AU"/>
              </w:rPr>
            </w:pPr>
            <w:r>
              <w:rPr>
                <w:lang w:val="en-AU"/>
              </w:rPr>
              <w:t>5.10.6</w:t>
            </w:r>
          </w:p>
        </w:tc>
        <w:tc>
          <w:tcPr>
            <w:tcW w:w="4802" w:type="dxa"/>
            <w:gridSpan w:val="2"/>
            <w:tcBorders>
              <w:top w:val="single" w:sz="4" w:space="0" w:color="auto"/>
              <w:bottom w:val="single" w:sz="4" w:space="0" w:color="auto"/>
              <w:right w:val="single" w:sz="18" w:space="0" w:color="auto"/>
            </w:tcBorders>
          </w:tcPr>
          <w:p w14:paraId="66465ABC" w14:textId="77777777" w:rsidR="00C26672" w:rsidRDefault="00C26672" w:rsidP="00C26672">
            <w:pPr>
              <w:numPr>
                <w:ilvl w:val="0"/>
                <w:numId w:val="69"/>
              </w:numPr>
              <w:spacing w:before="20"/>
              <w:ind w:left="357" w:hanging="357"/>
              <w:jc w:val="both"/>
              <w:rPr>
                <w:rFonts w:ascii="Arial" w:hAnsi="Arial" w:cs="Arial"/>
                <w:color w:val="000000"/>
              </w:rPr>
            </w:pPr>
            <w:r>
              <w:rPr>
                <w:rFonts w:ascii="Arial" w:hAnsi="Arial" w:cs="Arial"/>
                <w:color w:val="000000"/>
              </w:rPr>
              <w:t>Minor amendment to text.</w:t>
            </w:r>
          </w:p>
          <w:p w14:paraId="3413D8CE" w14:textId="77777777" w:rsidR="00C26672" w:rsidRDefault="00C26672" w:rsidP="00C26672">
            <w:pPr>
              <w:numPr>
                <w:ilvl w:val="0"/>
                <w:numId w:val="69"/>
              </w:numPr>
              <w:spacing w:after="20"/>
              <w:ind w:left="357" w:hanging="357"/>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w:t>
            </w:r>
          </w:p>
        </w:tc>
      </w:tr>
      <w:tr w:rsidR="00C26672" w14:paraId="782F0735" w14:textId="77777777" w:rsidTr="00997D61">
        <w:tc>
          <w:tcPr>
            <w:tcW w:w="1261" w:type="dxa"/>
            <w:gridSpan w:val="2"/>
            <w:tcBorders>
              <w:top w:val="single" w:sz="4" w:space="0" w:color="auto"/>
              <w:left w:val="single" w:sz="18" w:space="0" w:color="auto"/>
              <w:bottom w:val="single" w:sz="4" w:space="0" w:color="auto"/>
            </w:tcBorders>
          </w:tcPr>
          <w:p w14:paraId="294B4FAF" w14:textId="77777777" w:rsidR="00C26672" w:rsidRDefault="00C26672" w:rsidP="00C26672">
            <w:pPr>
              <w:rPr>
                <w:lang w:val="en-AU"/>
              </w:rPr>
            </w:pPr>
            <w:r>
              <w:rPr>
                <w:lang w:val="en-AU"/>
              </w:rPr>
              <w:t>08/07/20</w:t>
            </w:r>
          </w:p>
        </w:tc>
        <w:tc>
          <w:tcPr>
            <w:tcW w:w="836" w:type="dxa"/>
            <w:tcBorders>
              <w:top w:val="single" w:sz="4" w:space="0" w:color="auto"/>
              <w:bottom w:val="single" w:sz="4" w:space="0" w:color="auto"/>
            </w:tcBorders>
          </w:tcPr>
          <w:p w14:paraId="493CC4C4" w14:textId="31D183D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B556507" w14:textId="77777777" w:rsidR="00C26672" w:rsidRDefault="00C26672" w:rsidP="00C26672">
            <w:pPr>
              <w:keepNext/>
              <w:jc w:val="center"/>
              <w:rPr>
                <w:lang w:val="en-AU"/>
              </w:rPr>
            </w:pPr>
            <w:r>
              <w:rPr>
                <w:lang w:val="en-AU"/>
              </w:rPr>
              <w:t>5.18.1</w:t>
            </w:r>
          </w:p>
        </w:tc>
        <w:tc>
          <w:tcPr>
            <w:tcW w:w="4802" w:type="dxa"/>
            <w:gridSpan w:val="2"/>
            <w:tcBorders>
              <w:top w:val="single" w:sz="4" w:space="0" w:color="auto"/>
              <w:bottom w:val="single" w:sz="4" w:space="0" w:color="auto"/>
              <w:right w:val="single" w:sz="18" w:space="0" w:color="auto"/>
            </w:tcBorders>
          </w:tcPr>
          <w:p w14:paraId="56117E81"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Extract from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at [82]-[83] in relation to care by Secretary orders.</w:t>
            </w:r>
          </w:p>
        </w:tc>
      </w:tr>
      <w:tr w:rsidR="00C26672" w14:paraId="00D78DBE" w14:textId="77777777" w:rsidTr="00997D61">
        <w:tc>
          <w:tcPr>
            <w:tcW w:w="1261" w:type="dxa"/>
            <w:gridSpan w:val="2"/>
            <w:tcBorders>
              <w:top w:val="single" w:sz="4" w:space="0" w:color="auto"/>
              <w:left w:val="single" w:sz="18" w:space="0" w:color="auto"/>
              <w:bottom w:val="single" w:sz="4" w:space="0" w:color="auto"/>
            </w:tcBorders>
          </w:tcPr>
          <w:p w14:paraId="3F346F1F" w14:textId="77777777" w:rsidR="00C26672" w:rsidRDefault="00C26672" w:rsidP="00C26672">
            <w:pPr>
              <w:rPr>
                <w:lang w:val="en-AU"/>
              </w:rPr>
            </w:pPr>
            <w:r>
              <w:rPr>
                <w:lang w:val="en-AU"/>
              </w:rPr>
              <w:t>08/07/20</w:t>
            </w:r>
          </w:p>
        </w:tc>
        <w:tc>
          <w:tcPr>
            <w:tcW w:w="836" w:type="dxa"/>
            <w:tcBorders>
              <w:top w:val="single" w:sz="4" w:space="0" w:color="auto"/>
              <w:bottom w:val="single" w:sz="4" w:space="0" w:color="auto"/>
            </w:tcBorders>
          </w:tcPr>
          <w:p w14:paraId="5997BD45" w14:textId="2923B2A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D44E512" w14:textId="77777777" w:rsidR="00C26672" w:rsidRDefault="00C26672" w:rsidP="00C26672">
            <w:pPr>
              <w:keepNext/>
              <w:jc w:val="center"/>
              <w:rPr>
                <w:lang w:val="en-AU"/>
              </w:rPr>
            </w:pPr>
            <w:r>
              <w:rPr>
                <w:lang w:val="en-AU"/>
              </w:rPr>
              <w:t>5.18.6</w:t>
            </w:r>
          </w:p>
        </w:tc>
        <w:tc>
          <w:tcPr>
            <w:tcW w:w="4802" w:type="dxa"/>
            <w:gridSpan w:val="2"/>
            <w:tcBorders>
              <w:top w:val="single" w:sz="4" w:space="0" w:color="auto"/>
              <w:bottom w:val="single" w:sz="4" w:space="0" w:color="auto"/>
              <w:right w:val="single" w:sz="18" w:space="0" w:color="auto"/>
            </w:tcBorders>
          </w:tcPr>
          <w:p w14:paraId="4714B7A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in relation to s.289A of the CYFA.</w:t>
            </w:r>
          </w:p>
        </w:tc>
      </w:tr>
      <w:tr w:rsidR="00C26672" w14:paraId="04099454" w14:textId="77777777" w:rsidTr="00997D61">
        <w:tc>
          <w:tcPr>
            <w:tcW w:w="1261" w:type="dxa"/>
            <w:gridSpan w:val="2"/>
            <w:tcBorders>
              <w:top w:val="single" w:sz="4" w:space="0" w:color="auto"/>
              <w:left w:val="single" w:sz="18" w:space="0" w:color="auto"/>
              <w:bottom w:val="single" w:sz="4" w:space="0" w:color="auto"/>
            </w:tcBorders>
          </w:tcPr>
          <w:p w14:paraId="68656B57" w14:textId="77777777" w:rsidR="00C26672" w:rsidRDefault="00C26672" w:rsidP="00C26672">
            <w:pPr>
              <w:rPr>
                <w:lang w:val="en-AU"/>
              </w:rPr>
            </w:pPr>
            <w:r>
              <w:rPr>
                <w:lang w:val="en-AU"/>
              </w:rPr>
              <w:t>08/07/20</w:t>
            </w:r>
          </w:p>
        </w:tc>
        <w:tc>
          <w:tcPr>
            <w:tcW w:w="836" w:type="dxa"/>
            <w:tcBorders>
              <w:top w:val="single" w:sz="4" w:space="0" w:color="auto"/>
              <w:bottom w:val="single" w:sz="4" w:space="0" w:color="auto"/>
            </w:tcBorders>
          </w:tcPr>
          <w:p w14:paraId="15D3E717" w14:textId="658310D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D550D4E" w14:textId="77777777" w:rsidR="00C26672" w:rsidRDefault="00C26672" w:rsidP="00C26672">
            <w:pPr>
              <w:keepNext/>
              <w:jc w:val="center"/>
              <w:rPr>
                <w:lang w:val="en-AU"/>
              </w:rPr>
            </w:pPr>
            <w:r>
              <w:rPr>
                <w:lang w:val="en-AU"/>
              </w:rPr>
              <w:t>5.29.3</w:t>
            </w:r>
          </w:p>
        </w:tc>
        <w:tc>
          <w:tcPr>
            <w:tcW w:w="4802" w:type="dxa"/>
            <w:gridSpan w:val="2"/>
            <w:tcBorders>
              <w:top w:val="single" w:sz="4" w:space="0" w:color="auto"/>
              <w:bottom w:val="single" w:sz="4" w:space="0" w:color="auto"/>
              <w:right w:val="single" w:sz="18" w:space="0" w:color="auto"/>
            </w:tcBorders>
          </w:tcPr>
          <w:p w14:paraId="42EC7321"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in relation to case plan reviews.</w:t>
            </w:r>
          </w:p>
        </w:tc>
      </w:tr>
      <w:tr w:rsidR="00C26672" w14:paraId="5868374A" w14:textId="77777777" w:rsidTr="00997D61">
        <w:tc>
          <w:tcPr>
            <w:tcW w:w="1261" w:type="dxa"/>
            <w:gridSpan w:val="2"/>
            <w:tcBorders>
              <w:top w:val="single" w:sz="4" w:space="0" w:color="auto"/>
              <w:left w:val="single" w:sz="18" w:space="0" w:color="auto"/>
              <w:bottom w:val="single" w:sz="4" w:space="0" w:color="auto"/>
            </w:tcBorders>
          </w:tcPr>
          <w:p w14:paraId="7E8C1E19" w14:textId="77777777" w:rsidR="00C26672" w:rsidRDefault="00C26672" w:rsidP="00C26672">
            <w:pPr>
              <w:rPr>
                <w:lang w:val="en-AU"/>
              </w:rPr>
            </w:pPr>
            <w:r>
              <w:rPr>
                <w:lang w:val="en-AU"/>
              </w:rPr>
              <w:t>08/07/20</w:t>
            </w:r>
          </w:p>
        </w:tc>
        <w:tc>
          <w:tcPr>
            <w:tcW w:w="836" w:type="dxa"/>
            <w:tcBorders>
              <w:top w:val="single" w:sz="4" w:space="0" w:color="auto"/>
              <w:bottom w:val="single" w:sz="4" w:space="0" w:color="auto"/>
            </w:tcBorders>
          </w:tcPr>
          <w:p w14:paraId="606B9F23" w14:textId="79228EB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BC4FDE0" w14:textId="77777777" w:rsidR="00C26672" w:rsidRDefault="00C26672" w:rsidP="00C26672">
            <w:pPr>
              <w:keepNext/>
              <w:jc w:val="center"/>
              <w:rPr>
                <w:lang w:val="en-AU"/>
              </w:rPr>
            </w:pPr>
            <w:r>
              <w:rPr>
                <w:lang w:val="en-AU"/>
              </w:rPr>
              <w:t>5.29.4</w:t>
            </w:r>
          </w:p>
        </w:tc>
        <w:tc>
          <w:tcPr>
            <w:tcW w:w="4802" w:type="dxa"/>
            <w:gridSpan w:val="2"/>
            <w:tcBorders>
              <w:top w:val="single" w:sz="4" w:space="0" w:color="auto"/>
              <w:bottom w:val="single" w:sz="4" w:space="0" w:color="auto"/>
              <w:right w:val="single" w:sz="18" w:space="0" w:color="auto"/>
            </w:tcBorders>
          </w:tcPr>
          <w:p w14:paraId="6F4C2D06" w14:textId="77777777" w:rsidR="00C26672" w:rsidRDefault="00C26672" w:rsidP="00C26672">
            <w:pPr>
              <w:spacing w:before="20" w:after="20"/>
              <w:jc w:val="both"/>
              <w:rPr>
                <w:rFonts w:ascii="Arial" w:hAnsi="Arial" w:cs="Arial"/>
                <w:color w:val="000000"/>
              </w:rPr>
            </w:pPr>
            <w:r>
              <w:rPr>
                <w:rFonts w:ascii="Arial" w:hAnsi="Arial" w:cs="Arial"/>
                <w:color w:val="000000"/>
              </w:rPr>
              <w:t>Very minor updating of text.</w:t>
            </w:r>
          </w:p>
        </w:tc>
      </w:tr>
      <w:tr w:rsidR="00C26672" w14:paraId="36833835" w14:textId="77777777" w:rsidTr="00997D61">
        <w:tc>
          <w:tcPr>
            <w:tcW w:w="1261" w:type="dxa"/>
            <w:gridSpan w:val="2"/>
            <w:tcBorders>
              <w:top w:val="single" w:sz="4" w:space="0" w:color="auto"/>
              <w:left w:val="single" w:sz="18" w:space="0" w:color="auto"/>
              <w:bottom w:val="single" w:sz="4" w:space="0" w:color="auto"/>
            </w:tcBorders>
          </w:tcPr>
          <w:p w14:paraId="311DF251" w14:textId="77777777" w:rsidR="00C26672" w:rsidRDefault="00C26672" w:rsidP="00C26672">
            <w:pPr>
              <w:rPr>
                <w:lang w:val="en-AU"/>
              </w:rPr>
            </w:pPr>
            <w:r>
              <w:rPr>
                <w:lang w:val="en-AU"/>
              </w:rPr>
              <w:t>08/07/20</w:t>
            </w:r>
          </w:p>
        </w:tc>
        <w:tc>
          <w:tcPr>
            <w:tcW w:w="836" w:type="dxa"/>
            <w:tcBorders>
              <w:top w:val="single" w:sz="4" w:space="0" w:color="auto"/>
              <w:bottom w:val="single" w:sz="4" w:space="0" w:color="auto"/>
            </w:tcBorders>
          </w:tcPr>
          <w:p w14:paraId="64E5DE7F" w14:textId="041047C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1959C81" w14:textId="77777777" w:rsidR="00C26672" w:rsidRDefault="00C26672" w:rsidP="00C26672">
            <w:pPr>
              <w:keepNext/>
              <w:jc w:val="center"/>
              <w:rPr>
                <w:lang w:val="en-AU"/>
              </w:rPr>
            </w:pPr>
            <w:r>
              <w:rPr>
                <w:lang w:val="en-AU"/>
              </w:rPr>
              <w:t>5.32</w:t>
            </w:r>
          </w:p>
        </w:tc>
        <w:tc>
          <w:tcPr>
            <w:tcW w:w="4802" w:type="dxa"/>
            <w:gridSpan w:val="2"/>
            <w:tcBorders>
              <w:top w:val="single" w:sz="4" w:space="0" w:color="auto"/>
              <w:bottom w:val="single" w:sz="4" w:space="0" w:color="auto"/>
              <w:right w:val="single" w:sz="18" w:space="0" w:color="auto"/>
            </w:tcBorders>
          </w:tcPr>
          <w:p w14:paraId="43A1F00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Section name changed to </w:t>
            </w:r>
            <w:r w:rsidRPr="00601AE5">
              <w:rPr>
                <w:rFonts w:ascii="Arial" w:hAnsi="Arial" w:cs="Arial"/>
                <w:b/>
                <w:bCs/>
                <w:color w:val="000000"/>
              </w:rPr>
              <w:t>“Additional provisions applicable to Aboriginal children”</w:t>
            </w:r>
            <w:r>
              <w:rPr>
                <w:rFonts w:ascii="Arial" w:hAnsi="Arial" w:cs="Arial"/>
                <w:color w:val="000000"/>
              </w:rPr>
              <w:t>.</w:t>
            </w:r>
          </w:p>
        </w:tc>
      </w:tr>
      <w:tr w:rsidR="00C26672" w14:paraId="5DF18FD8" w14:textId="77777777" w:rsidTr="00997D61">
        <w:tc>
          <w:tcPr>
            <w:tcW w:w="1261" w:type="dxa"/>
            <w:gridSpan w:val="2"/>
            <w:tcBorders>
              <w:top w:val="single" w:sz="4" w:space="0" w:color="auto"/>
              <w:left w:val="single" w:sz="18" w:space="0" w:color="auto"/>
              <w:bottom w:val="single" w:sz="4" w:space="0" w:color="auto"/>
            </w:tcBorders>
          </w:tcPr>
          <w:p w14:paraId="63100B0A" w14:textId="77777777" w:rsidR="00C26672" w:rsidRDefault="00C26672" w:rsidP="00C26672">
            <w:pPr>
              <w:rPr>
                <w:lang w:val="en-AU"/>
              </w:rPr>
            </w:pPr>
            <w:r>
              <w:rPr>
                <w:lang w:val="en-AU"/>
              </w:rPr>
              <w:t>08/07/20</w:t>
            </w:r>
          </w:p>
        </w:tc>
        <w:tc>
          <w:tcPr>
            <w:tcW w:w="836" w:type="dxa"/>
            <w:tcBorders>
              <w:top w:val="single" w:sz="4" w:space="0" w:color="auto"/>
              <w:bottom w:val="single" w:sz="4" w:space="0" w:color="auto"/>
            </w:tcBorders>
          </w:tcPr>
          <w:p w14:paraId="79846AE7" w14:textId="168262B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8060BD0" w14:textId="77777777" w:rsidR="00C26672" w:rsidRDefault="00C26672" w:rsidP="00C26672">
            <w:pPr>
              <w:keepNext/>
              <w:jc w:val="center"/>
              <w:rPr>
                <w:lang w:val="en-AU"/>
              </w:rPr>
            </w:pPr>
            <w:r>
              <w:rPr>
                <w:lang w:val="en-AU"/>
              </w:rPr>
              <w:t>5.32.1</w:t>
            </w:r>
          </w:p>
        </w:tc>
        <w:tc>
          <w:tcPr>
            <w:tcW w:w="4802" w:type="dxa"/>
            <w:gridSpan w:val="2"/>
            <w:tcBorders>
              <w:top w:val="single" w:sz="4" w:space="0" w:color="auto"/>
              <w:bottom w:val="single" w:sz="4" w:space="0" w:color="auto"/>
              <w:right w:val="single" w:sz="18" w:space="0" w:color="auto"/>
            </w:tcBorders>
          </w:tcPr>
          <w:p w14:paraId="4B0019FB"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New section headed </w:t>
            </w:r>
            <w:r w:rsidRPr="00601AE5">
              <w:rPr>
                <w:rFonts w:ascii="Arial" w:hAnsi="Arial" w:cs="Arial"/>
                <w:b/>
                <w:bCs/>
                <w:color w:val="000000"/>
              </w:rPr>
              <w:t>“Cultural plans for Aboriginal children”</w:t>
            </w:r>
            <w:r>
              <w:rPr>
                <w:rFonts w:ascii="Arial" w:hAnsi="Arial" w:cs="Arial"/>
                <w:color w:val="000000"/>
              </w:rPr>
              <w:t xml:space="preserve"> which contains the material formerly in section 5.32.</w:t>
            </w:r>
          </w:p>
        </w:tc>
      </w:tr>
      <w:tr w:rsidR="00C26672" w14:paraId="574532A8" w14:textId="77777777" w:rsidTr="00997D61">
        <w:tc>
          <w:tcPr>
            <w:tcW w:w="1261" w:type="dxa"/>
            <w:gridSpan w:val="2"/>
            <w:tcBorders>
              <w:top w:val="single" w:sz="4" w:space="0" w:color="auto"/>
              <w:left w:val="single" w:sz="18" w:space="0" w:color="auto"/>
              <w:bottom w:val="single" w:sz="18" w:space="0" w:color="auto"/>
            </w:tcBorders>
          </w:tcPr>
          <w:p w14:paraId="17282D42" w14:textId="77777777" w:rsidR="00C26672" w:rsidRDefault="00C26672" w:rsidP="00C26672">
            <w:pPr>
              <w:rPr>
                <w:lang w:val="en-AU"/>
              </w:rPr>
            </w:pPr>
            <w:r>
              <w:rPr>
                <w:lang w:val="en-AU"/>
              </w:rPr>
              <w:t>08/07/20</w:t>
            </w:r>
          </w:p>
        </w:tc>
        <w:tc>
          <w:tcPr>
            <w:tcW w:w="836" w:type="dxa"/>
            <w:tcBorders>
              <w:top w:val="single" w:sz="4" w:space="0" w:color="auto"/>
              <w:bottom w:val="single" w:sz="18" w:space="0" w:color="auto"/>
            </w:tcBorders>
          </w:tcPr>
          <w:p w14:paraId="7B5D0401" w14:textId="569C5658" w:rsidR="00C26672" w:rsidRDefault="00C26672" w:rsidP="00C26672">
            <w:pPr>
              <w:jc w:val="center"/>
              <w:rPr>
                <w:lang w:val="en-AU"/>
              </w:rPr>
            </w:pPr>
            <w:r>
              <w:rPr>
                <w:lang w:val="en-AU"/>
              </w:rPr>
              <w:t>5</w:t>
            </w:r>
          </w:p>
        </w:tc>
        <w:tc>
          <w:tcPr>
            <w:tcW w:w="1439" w:type="dxa"/>
            <w:tcBorders>
              <w:top w:val="single" w:sz="4" w:space="0" w:color="auto"/>
              <w:bottom w:val="single" w:sz="18" w:space="0" w:color="auto"/>
            </w:tcBorders>
          </w:tcPr>
          <w:p w14:paraId="3A6FA20F" w14:textId="77777777" w:rsidR="00C26672" w:rsidRDefault="00C26672" w:rsidP="00C26672">
            <w:pPr>
              <w:keepNext/>
              <w:jc w:val="center"/>
              <w:rPr>
                <w:lang w:val="en-AU"/>
              </w:rPr>
            </w:pPr>
            <w:r>
              <w:rPr>
                <w:lang w:val="en-AU"/>
              </w:rPr>
              <w:t>5.32.2</w:t>
            </w:r>
          </w:p>
        </w:tc>
        <w:tc>
          <w:tcPr>
            <w:tcW w:w="4802" w:type="dxa"/>
            <w:gridSpan w:val="2"/>
            <w:tcBorders>
              <w:top w:val="single" w:sz="4" w:space="0" w:color="auto"/>
              <w:bottom w:val="single" w:sz="18" w:space="0" w:color="auto"/>
              <w:right w:val="single" w:sz="18" w:space="0" w:color="auto"/>
            </w:tcBorders>
          </w:tcPr>
          <w:p w14:paraId="67A8F17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New section headed </w:t>
            </w:r>
            <w:r w:rsidRPr="00601AE5">
              <w:rPr>
                <w:rFonts w:ascii="Arial" w:hAnsi="Arial" w:cs="Arial"/>
                <w:b/>
                <w:bCs/>
                <w:color w:val="000000"/>
              </w:rPr>
              <w:t>“Other relevant provisions”</w:t>
            </w:r>
            <w:r>
              <w:rPr>
                <w:rFonts w:ascii="Arial" w:hAnsi="Arial" w:cs="Arial"/>
                <w:color w:val="000000"/>
              </w:rPr>
              <w:t xml:space="preserve"> which contains material provided by Magistrate Bowles.</w:t>
            </w:r>
          </w:p>
        </w:tc>
      </w:tr>
      <w:tr w:rsidR="00C26672" w14:paraId="1A51834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4B5469A" w14:textId="77777777" w:rsidR="00C26672" w:rsidRPr="0054535C" w:rsidRDefault="00C26672" w:rsidP="00C26672">
            <w:pPr>
              <w:keepNext/>
              <w:keepLines/>
              <w:rPr>
                <w:sz w:val="22"/>
                <w:lang w:val="en-AU"/>
              </w:rPr>
            </w:pPr>
            <w:r>
              <w:rPr>
                <w:sz w:val="22"/>
                <w:lang w:val="en-AU"/>
              </w:rPr>
              <w:t>01/07/20</w:t>
            </w:r>
          </w:p>
        </w:tc>
        <w:tc>
          <w:tcPr>
            <w:tcW w:w="7077" w:type="dxa"/>
            <w:gridSpan w:val="4"/>
            <w:tcBorders>
              <w:top w:val="single" w:sz="18" w:space="0" w:color="auto"/>
              <w:bottom w:val="single" w:sz="4" w:space="0" w:color="auto"/>
              <w:right w:val="single" w:sz="18" w:space="0" w:color="auto"/>
            </w:tcBorders>
            <w:shd w:val="clear" w:color="auto" w:fill="DDDDDD"/>
          </w:tcPr>
          <w:p w14:paraId="0962472F" w14:textId="69BE44A4"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4B78531" w14:textId="77777777" w:rsidTr="00997D61">
        <w:tc>
          <w:tcPr>
            <w:tcW w:w="1261" w:type="dxa"/>
            <w:gridSpan w:val="2"/>
            <w:tcBorders>
              <w:top w:val="single" w:sz="4" w:space="0" w:color="auto"/>
              <w:left w:val="single" w:sz="18" w:space="0" w:color="auto"/>
              <w:bottom w:val="single" w:sz="4" w:space="0" w:color="auto"/>
            </w:tcBorders>
          </w:tcPr>
          <w:p w14:paraId="442542C2" w14:textId="77777777" w:rsidR="00C26672" w:rsidRDefault="00C26672" w:rsidP="00C26672">
            <w:pPr>
              <w:rPr>
                <w:lang w:val="en-AU"/>
              </w:rPr>
            </w:pPr>
            <w:r>
              <w:rPr>
                <w:lang w:val="en-AU"/>
              </w:rPr>
              <w:t>01/07/20</w:t>
            </w:r>
          </w:p>
        </w:tc>
        <w:tc>
          <w:tcPr>
            <w:tcW w:w="836" w:type="dxa"/>
            <w:tcBorders>
              <w:top w:val="single" w:sz="4" w:space="0" w:color="auto"/>
              <w:bottom w:val="single" w:sz="4" w:space="0" w:color="auto"/>
            </w:tcBorders>
          </w:tcPr>
          <w:p w14:paraId="647EE6C3" w14:textId="4491287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367C252" w14:textId="77777777" w:rsidR="00C26672" w:rsidRDefault="00C26672" w:rsidP="00C26672">
            <w:pPr>
              <w:keepNext/>
              <w:jc w:val="center"/>
              <w:rPr>
                <w:lang w:val="en-AU"/>
              </w:rPr>
            </w:pPr>
            <w:r>
              <w:rPr>
                <w:lang w:val="en-AU"/>
              </w:rPr>
              <w:t>10.1.1</w:t>
            </w:r>
          </w:p>
          <w:p w14:paraId="6E96AAD0" w14:textId="77777777" w:rsidR="00C26672" w:rsidRDefault="00C26672" w:rsidP="00C26672">
            <w:pPr>
              <w:keepNext/>
              <w:jc w:val="center"/>
              <w:rPr>
                <w:lang w:val="en-AU"/>
              </w:rPr>
            </w:pPr>
            <w:r>
              <w:rPr>
                <w:lang w:val="en-AU"/>
              </w:rPr>
              <w:t>10.1.2</w:t>
            </w:r>
          </w:p>
          <w:p w14:paraId="2523E47A" w14:textId="77777777" w:rsidR="00C26672" w:rsidRDefault="00C26672" w:rsidP="00C26672">
            <w:pPr>
              <w:keepNext/>
              <w:jc w:val="center"/>
              <w:rPr>
                <w:lang w:val="en-AU"/>
              </w:rPr>
            </w:pPr>
            <w:r>
              <w:rPr>
                <w:lang w:val="en-AU"/>
              </w:rPr>
              <w:t>10.1.3</w:t>
            </w:r>
          </w:p>
        </w:tc>
        <w:tc>
          <w:tcPr>
            <w:tcW w:w="4802" w:type="dxa"/>
            <w:gridSpan w:val="2"/>
            <w:tcBorders>
              <w:top w:val="single" w:sz="4" w:space="0" w:color="auto"/>
              <w:bottom w:val="single" w:sz="4" w:space="0" w:color="auto"/>
              <w:right w:val="single" w:sz="18" w:space="0" w:color="auto"/>
            </w:tcBorders>
          </w:tcPr>
          <w:p w14:paraId="6D00D9FC" w14:textId="77777777" w:rsidR="00C26672" w:rsidRDefault="00C26672" w:rsidP="00C26672">
            <w:pPr>
              <w:spacing w:before="20" w:after="20"/>
              <w:jc w:val="both"/>
              <w:rPr>
                <w:rFonts w:ascii="Arial" w:hAnsi="Arial" w:cs="Arial"/>
                <w:color w:val="000000"/>
              </w:rPr>
            </w:pPr>
            <w:r>
              <w:rPr>
                <w:rFonts w:ascii="Arial" w:hAnsi="Arial" w:cs="Arial"/>
                <w:color w:val="000000"/>
              </w:rPr>
              <w:t>Addition of the new offence of “homicide by firearm” to the list of offences which cannot be heard and determined summarily and to the list of Category A serious youth offences.</w:t>
            </w:r>
          </w:p>
        </w:tc>
      </w:tr>
      <w:tr w:rsidR="00C26672" w14:paraId="6F00D6E9" w14:textId="77777777" w:rsidTr="00997D61">
        <w:tc>
          <w:tcPr>
            <w:tcW w:w="1261" w:type="dxa"/>
            <w:gridSpan w:val="2"/>
            <w:tcBorders>
              <w:top w:val="single" w:sz="4" w:space="0" w:color="auto"/>
              <w:left w:val="single" w:sz="18" w:space="0" w:color="auto"/>
              <w:bottom w:val="single" w:sz="4" w:space="0" w:color="auto"/>
            </w:tcBorders>
          </w:tcPr>
          <w:p w14:paraId="1F7D9154" w14:textId="77777777" w:rsidR="00C26672" w:rsidRDefault="00C26672" w:rsidP="00C26672">
            <w:pPr>
              <w:rPr>
                <w:lang w:val="en-AU"/>
              </w:rPr>
            </w:pPr>
            <w:r>
              <w:rPr>
                <w:lang w:val="en-AU"/>
              </w:rPr>
              <w:t>01/07/20</w:t>
            </w:r>
          </w:p>
        </w:tc>
        <w:tc>
          <w:tcPr>
            <w:tcW w:w="836" w:type="dxa"/>
            <w:tcBorders>
              <w:top w:val="single" w:sz="4" w:space="0" w:color="auto"/>
              <w:bottom w:val="single" w:sz="4" w:space="0" w:color="auto"/>
            </w:tcBorders>
          </w:tcPr>
          <w:p w14:paraId="2F3D05E7" w14:textId="60C8847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3184635" w14:textId="77777777" w:rsidR="00C26672" w:rsidRDefault="00C26672" w:rsidP="00C26672">
            <w:pPr>
              <w:keepNext/>
              <w:jc w:val="center"/>
              <w:rPr>
                <w:lang w:val="en-AU"/>
              </w:rPr>
            </w:pPr>
            <w:r>
              <w:rPr>
                <w:lang w:val="en-AU"/>
              </w:rPr>
              <w:t>10.2.3</w:t>
            </w:r>
          </w:p>
        </w:tc>
        <w:tc>
          <w:tcPr>
            <w:tcW w:w="4802" w:type="dxa"/>
            <w:gridSpan w:val="2"/>
            <w:tcBorders>
              <w:top w:val="single" w:sz="4" w:space="0" w:color="auto"/>
              <w:bottom w:val="single" w:sz="4" w:space="0" w:color="auto"/>
              <w:right w:val="single" w:sz="18" w:space="0" w:color="auto"/>
            </w:tcBorders>
          </w:tcPr>
          <w:p w14:paraId="654A508B"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 related to s.127 CPA.</w:t>
            </w:r>
          </w:p>
        </w:tc>
      </w:tr>
      <w:tr w:rsidR="00C26672" w14:paraId="2AE5AC57" w14:textId="77777777" w:rsidTr="00997D61">
        <w:tc>
          <w:tcPr>
            <w:tcW w:w="1261" w:type="dxa"/>
            <w:gridSpan w:val="2"/>
            <w:tcBorders>
              <w:top w:val="single" w:sz="4" w:space="0" w:color="auto"/>
              <w:left w:val="single" w:sz="18" w:space="0" w:color="auto"/>
              <w:bottom w:val="single" w:sz="4" w:space="0" w:color="auto"/>
            </w:tcBorders>
          </w:tcPr>
          <w:p w14:paraId="0E419080" w14:textId="77777777" w:rsidR="00C26672" w:rsidRDefault="00C26672" w:rsidP="00C26672">
            <w:pPr>
              <w:rPr>
                <w:lang w:val="en-AU"/>
              </w:rPr>
            </w:pPr>
            <w:r>
              <w:rPr>
                <w:lang w:val="en-AU"/>
              </w:rPr>
              <w:t>01/07/20</w:t>
            </w:r>
          </w:p>
        </w:tc>
        <w:tc>
          <w:tcPr>
            <w:tcW w:w="836" w:type="dxa"/>
            <w:tcBorders>
              <w:top w:val="single" w:sz="4" w:space="0" w:color="auto"/>
              <w:bottom w:val="single" w:sz="4" w:space="0" w:color="auto"/>
            </w:tcBorders>
          </w:tcPr>
          <w:p w14:paraId="045128B0" w14:textId="35529B0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892A588" w14:textId="77777777" w:rsidR="00C26672" w:rsidRDefault="00C26672" w:rsidP="00C26672">
            <w:pPr>
              <w:keepNext/>
              <w:jc w:val="center"/>
              <w:rPr>
                <w:lang w:val="en-AU"/>
              </w:rPr>
            </w:pPr>
            <w:r>
              <w:rPr>
                <w:lang w:val="en-AU"/>
              </w:rPr>
              <w:t>10.2.4</w:t>
            </w:r>
          </w:p>
        </w:tc>
        <w:tc>
          <w:tcPr>
            <w:tcW w:w="4802" w:type="dxa"/>
            <w:gridSpan w:val="2"/>
            <w:tcBorders>
              <w:top w:val="single" w:sz="4" w:space="0" w:color="auto"/>
              <w:bottom w:val="single" w:sz="4" w:space="0" w:color="auto"/>
              <w:right w:val="single" w:sz="18" w:space="0" w:color="auto"/>
            </w:tcBorders>
          </w:tcPr>
          <w:p w14:paraId="6CE511B8"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Addition of the new offence of “homicide by firearm” to the list of offences which can be the subject to a joint committal for adult and child </w:t>
            </w:r>
            <w:proofErr w:type="spellStart"/>
            <w:r>
              <w:rPr>
                <w:rFonts w:ascii="Arial" w:hAnsi="Arial" w:cs="Arial"/>
                <w:color w:val="000000"/>
              </w:rPr>
              <w:t>coaccused</w:t>
            </w:r>
            <w:proofErr w:type="spellEnd"/>
            <w:r>
              <w:rPr>
                <w:rFonts w:ascii="Arial" w:hAnsi="Arial" w:cs="Arial"/>
                <w:color w:val="000000"/>
              </w:rPr>
              <w:t>.</w:t>
            </w:r>
          </w:p>
        </w:tc>
      </w:tr>
      <w:tr w:rsidR="00C26672" w14:paraId="2130F68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811600B" w14:textId="77777777" w:rsidR="00C26672" w:rsidRPr="0054535C" w:rsidRDefault="00C26672" w:rsidP="00C26672">
            <w:pPr>
              <w:keepNext/>
              <w:keepLines/>
              <w:rPr>
                <w:sz w:val="22"/>
                <w:lang w:val="en-AU"/>
              </w:rPr>
            </w:pPr>
            <w:r>
              <w:rPr>
                <w:sz w:val="22"/>
                <w:lang w:val="en-AU"/>
              </w:rPr>
              <w:t>29/06/20</w:t>
            </w:r>
          </w:p>
        </w:tc>
        <w:tc>
          <w:tcPr>
            <w:tcW w:w="7077" w:type="dxa"/>
            <w:gridSpan w:val="4"/>
            <w:tcBorders>
              <w:top w:val="single" w:sz="18" w:space="0" w:color="auto"/>
              <w:bottom w:val="single" w:sz="4" w:space="0" w:color="auto"/>
              <w:right w:val="single" w:sz="18" w:space="0" w:color="auto"/>
            </w:tcBorders>
            <w:shd w:val="clear" w:color="auto" w:fill="DDDDDD"/>
          </w:tcPr>
          <w:p w14:paraId="5D9E690D" w14:textId="6198D031"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61950F6B" w14:textId="77777777" w:rsidTr="00997D61">
        <w:tc>
          <w:tcPr>
            <w:tcW w:w="1261" w:type="dxa"/>
            <w:gridSpan w:val="2"/>
            <w:tcBorders>
              <w:top w:val="single" w:sz="4" w:space="0" w:color="auto"/>
              <w:left w:val="single" w:sz="18" w:space="0" w:color="auto"/>
              <w:bottom w:val="single" w:sz="4" w:space="0" w:color="auto"/>
            </w:tcBorders>
          </w:tcPr>
          <w:p w14:paraId="6E6DAA72"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0030D3B9" w14:textId="1551EAF9"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6C3720DE" w14:textId="77777777" w:rsidR="00C26672" w:rsidRDefault="00C26672" w:rsidP="00C26672">
            <w:pPr>
              <w:keepNext/>
              <w:jc w:val="center"/>
              <w:rPr>
                <w:lang w:val="en-AU"/>
              </w:rPr>
            </w:pPr>
            <w:r>
              <w:rPr>
                <w:lang w:val="en-AU"/>
              </w:rPr>
              <w:t>1.1.4</w:t>
            </w:r>
          </w:p>
        </w:tc>
        <w:tc>
          <w:tcPr>
            <w:tcW w:w="4802" w:type="dxa"/>
            <w:gridSpan w:val="2"/>
            <w:tcBorders>
              <w:top w:val="single" w:sz="4" w:space="0" w:color="auto"/>
              <w:bottom w:val="single" w:sz="4" w:space="0" w:color="auto"/>
              <w:right w:val="single" w:sz="18" w:space="0" w:color="auto"/>
            </w:tcBorders>
          </w:tcPr>
          <w:p w14:paraId="19F4DB7D" w14:textId="77777777" w:rsidR="00C26672" w:rsidRPr="00427786" w:rsidRDefault="00C26672" w:rsidP="00C26672">
            <w:pPr>
              <w:spacing w:before="20" w:after="20"/>
              <w:jc w:val="both"/>
              <w:rPr>
                <w:rFonts w:ascii="Arial" w:hAnsi="Arial" w:cs="Arial"/>
              </w:rPr>
            </w:pPr>
            <w:r>
              <w:rPr>
                <w:rFonts w:ascii="Arial" w:hAnsi="Arial" w:cs="Arial"/>
              </w:rPr>
              <w:t xml:space="preserve">Minor modification to text to include a reference to the </w:t>
            </w:r>
            <w:r w:rsidRPr="00A6724F">
              <w:rPr>
                <w:rFonts w:ascii="Arial" w:hAnsi="Arial" w:cs="Arial"/>
                <w:color w:val="353535"/>
                <w:u w:val="single"/>
              </w:rPr>
              <w:t>COVID-19 Omnibus (Emergency Measures)(Electronic Signing and Witnessing) Regulations 2020</w:t>
            </w:r>
            <w:r>
              <w:rPr>
                <w:rFonts w:ascii="Arial" w:hAnsi="Arial" w:cs="Arial"/>
                <w:color w:val="353535"/>
                <w:u w:val="single"/>
              </w:rPr>
              <w:t>.</w:t>
            </w:r>
          </w:p>
        </w:tc>
      </w:tr>
      <w:tr w:rsidR="00C26672" w14:paraId="0D8EE78F" w14:textId="77777777" w:rsidTr="00997D61">
        <w:tc>
          <w:tcPr>
            <w:tcW w:w="1261" w:type="dxa"/>
            <w:gridSpan w:val="2"/>
            <w:tcBorders>
              <w:top w:val="single" w:sz="4" w:space="0" w:color="auto"/>
              <w:left w:val="single" w:sz="18" w:space="0" w:color="auto"/>
              <w:bottom w:val="single" w:sz="4" w:space="0" w:color="auto"/>
            </w:tcBorders>
          </w:tcPr>
          <w:p w14:paraId="2E7D60E0"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1AFA4586" w14:textId="39A0884D"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E49D87C" w14:textId="7777777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tcPr>
          <w:p w14:paraId="4202C65E" w14:textId="77777777" w:rsidR="00C26672" w:rsidRDefault="00C26672" w:rsidP="00C26672">
            <w:pPr>
              <w:numPr>
                <w:ilvl w:val="0"/>
                <w:numId w:val="68"/>
              </w:numPr>
              <w:spacing w:before="20"/>
              <w:ind w:left="357" w:hanging="357"/>
              <w:jc w:val="both"/>
              <w:rPr>
                <w:rFonts w:ascii="Arial" w:hAnsi="Arial" w:cs="Arial"/>
              </w:rPr>
            </w:pPr>
            <w:r>
              <w:rPr>
                <w:rFonts w:ascii="Arial" w:hAnsi="Arial" w:cs="Arial"/>
              </w:rPr>
              <w:t>Note that PD No.3 of 2020 has been revoked.</w:t>
            </w:r>
          </w:p>
          <w:p w14:paraId="7F80DC43" w14:textId="77777777" w:rsidR="00C26672" w:rsidRPr="00427786" w:rsidRDefault="00C26672" w:rsidP="00C26672">
            <w:pPr>
              <w:numPr>
                <w:ilvl w:val="0"/>
                <w:numId w:val="68"/>
              </w:numPr>
              <w:spacing w:after="20"/>
              <w:ind w:left="357" w:hanging="357"/>
              <w:jc w:val="both"/>
              <w:rPr>
                <w:rFonts w:ascii="Arial" w:hAnsi="Arial" w:cs="Arial"/>
              </w:rPr>
            </w:pPr>
            <w:r>
              <w:rPr>
                <w:rFonts w:ascii="Arial" w:hAnsi="Arial" w:cs="Arial"/>
              </w:rPr>
              <w:t>Addition of reference to PD No.7 of 2020.</w:t>
            </w:r>
          </w:p>
        </w:tc>
      </w:tr>
      <w:tr w:rsidR="00C26672" w14:paraId="5DCD65A7"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3E561E1C" w14:textId="77777777" w:rsidR="00C26672" w:rsidRPr="0054535C" w:rsidRDefault="00C26672" w:rsidP="00C26672">
            <w:pPr>
              <w:keepNext/>
              <w:keepLines/>
              <w:rPr>
                <w:sz w:val="22"/>
                <w:lang w:val="en-AU"/>
              </w:rPr>
            </w:pPr>
            <w:r>
              <w:rPr>
                <w:sz w:val="22"/>
                <w:lang w:val="en-AU"/>
              </w:rPr>
              <w:t>29/06/20</w:t>
            </w:r>
          </w:p>
        </w:tc>
        <w:tc>
          <w:tcPr>
            <w:tcW w:w="7077" w:type="dxa"/>
            <w:gridSpan w:val="4"/>
            <w:tcBorders>
              <w:top w:val="single" w:sz="4" w:space="0" w:color="auto"/>
              <w:bottom w:val="single" w:sz="4" w:space="0" w:color="auto"/>
              <w:right w:val="single" w:sz="18" w:space="0" w:color="auto"/>
            </w:tcBorders>
            <w:shd w:val="clear" w:color="auto" w:fill="DDDDDD"/>
          </w:tcPr>
          <w:p w14:paraId="08CDE4C1" w14:textId="4DCDCBF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62C83F33" w14:textId="77777777" w:rsidTr="00997D61">
        <w:tc>
          <w:tcPr>
            <w:tcW w:w="1261" w:type="dxa"/>
            <w:gridSpan w:val="2"/>
            <w:tcBorders>
              <w:top w:val="single" w:sz="4" w:space="0" w:color="auto"/>
              <w:left w:val="single" w:sz="18" w:space="0" w:color="auto"/>
              <w:bottom w:val="single" w:sz="4" w:space="0" w:color="auto"/>
            </w:tcBorders>
          </w:tcPr>
          <w:p w14:paraId="2BC19195"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3BFAD9C5" w14:textId="09FB3E7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1812FD6" w14:textId="77777777" w:rsidR="00C26672" w:rsidRDefault="00C26672" w:rsidP="00C26672">
            <w:pPr>
              <w:keepNext/>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7414F357"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Addition to text, including reference to rule 63.34.2(1) in Order 63 of the </w:t>
            </w:r>
            <w:r>
              <w:rPr>
                <w:rFonts w:ascii="Arial" w:hAnsi="Arial" w:cs="Arial"/>
              </w:rPr>
              <w:t xml:space="preserve">Magistrates’ Court General Civil Procedure Rules 2010 and the decision of the Court of Appeal in </w:t>
            </w:r>
            <w:r w:rsidRPr="005539BE">
              <w:rPr>
                <w:rFonts w:ascii="Arial" w:hAnsi="Arial" w:cs="Arial"/>
                <w:i/>
                <w:iCs/>
                <w:color w:val="333333"/>
                <w:spacing w:val="-5"/>
                <w:lang w:eastAsia="en-AU"/>
              </w:rPr>
              <w:t>Mainieri &amp; Anor v Cirillo</w:t>
            </w:r>
            <w:r w:rsidRPr="005539BE">
              <w:rPr>
                <w:rFonts w:ascii="Arial" w:hAnsi="Arial" w:cs="Arial"/>
                <w:color w:val="333333"/>
                <w:spacing w:val="-5"/>
                <w:bdr w:val="none" w:sz="0" w:space="0" w:color="auto" w:frame="1"/>
                <w:shd w:val="clear" w:color="auto" w:fill="FFFFFF"/>
                <w:lang w:eastAsia="en-AU"/>
              </w:rPr>
              <w:t> [2014] VSCA 227</w:t>
            </w:r>
            <w:r>
              <w:rPr>
                <w:rFonts w:ascii="Arial" w:hAnsi="Arial" w:cs="Arial"/>
                <w:color w:val="333333"/>
                <w:spacing w:val="-5"/>
                <w:bdr w:val="none" w:sz="0" w:space="0" w:color="auto" w:frame="1"/>
                <w:shd w:val="clear" w:color="auto" w:fill="FFFFFF"/>
                <w:lang w:eastAsia="en-AU"/>
              </w:rPr>
              <w:t>.</w:t>
            </w:r>
          </w:p>
        </w:tc>
      </w:tr>
      <w:tr w:rsidR="00C26672" w14:paraId="76D5D1F5" w14:textId="77777777" w:rsidTr="00997D61">
        <w:tc>
          <w:tcPr>
            <w:tcW w:w="1261" w:type="dxa"/>
            <w:gridSpan w:val="2"/>
            <w:tcBorders>
              <w:top w:val="single" w:sz="4" w:space="0" w:color="auto"/>
              <w:left w:val="single" w:sz="18" w:space="0" w:color="auto"/>
              <w:bottom w:val="single" w:sz="4" w:space="0" w:color="auto"/>
            </w:tcBorders>
          </w:tcPr>
          <w:p w14:paraId="372D6543"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63929E18" w14:textId="040E2D7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AC7E7FF" w14:textId="77777777" w:rsidR="00C26672" w:rsidRDefault="00C26672" w:rsidP="00C26672">
            <w:pPr>
              <w:keepNext/>
              <w:jc w:val="center"/>
              <w:rPr>
                <w:lang w:val="en-AU"/>
              </w:rPr>
            </w:pPr>
            <w:r>
              <w:rPr>
                <w:lang w:val="en-AU"/>
              </w:rPr>
              <w:t>3.9.3</w:t>
            </w:r>
          </w:p>
          <w:p w14:paraId="321BDCFB" w14:textId="77777777" w:rsidR="00C26672" w:rsidRDefault="00C26672" w:rsidP="00C26672">
            <w:pPr>
              <w:keepNext/>
              <w:jc w:val="center"/>
              <w:rPr>
                <w:lang w:val="en-AU"/>
              </w:rPr>
            </w:pPr>
            <w:r>
              <w:rPr>
                <w:lang w:val="en-AU"/>
              </w:rPr>
              <w:t>3.9.5</w:t>
            </w:r>
          </w:p>
          <w:p w14:paraId="71F95DA0" w14:textId="77777777" w:rsidR="00C26672" w:rsidRDefault="00C26672" w:rsidP="00C26672">
            <w:pPr>
              <w:keepNext/>
              <w:jc w:val="center"/>
              <w:rPr>
                <w:lang w:val="en-AU"/>
              </w:rPr>
            </w:pPr>
            <w:r>
              <w:rPr>
                <w:lang w:val="en-AU"/>
              </w:rPr>
              <w:t>3.9.6</w:t>
            </w:r>
          </w:p>
        </w:tc>
        <w:tc>
          <w:tcPr>
            <w:tcW w:w="4802" w:type="dxa"/>
            <w:gridSpan w:val="2"/>
            <w:tcBorders>
              <w:top w:val="single" w:sz="4" w:space="0" w:color="auto"/>
              <w:bottom w:val="single" w:sz="4" w:space="0" w:color="auto"/>
              <w:right w:val="single" w:sz="18" w:space="0" w:color="auto"/>
            </w:tcBorders>
          </w:tcPr>
          <w:p w14:paraId="0689B82B" w14:textId="77777777" w:rsidR="00C26672" w:rsidRDefault="00C26672" w:rsidP="00C26672">
            <w:pPr>
              <w:numPr>
                <w:ilvl w:val="0"/>
                <w:numId w:val="57"/>
              </w:numPr>
              <w:ind w:left="357" w:hanging="357"/>
              <w:jc w:val="both"/>
              <w:rPr>
                <w:rFonts w:ascii="Arial" w:hAnsi="Arial" w:cs="Arial"/>
                <w:color w:val="000000"/>
              </w:rPr>
            </w:pPr>
            <w:r>
              <w:rPr>
                <w:rFonts w:ascii="Arial" w:hAnsi="Arial" w:cs="Arial"/>
                <w:color w:val="000000"/>
              </w:rPr>
              <w:t>Former section 3.9.5 entitled “</w:t>
            </w:r>
            <w:r>
              <w:rPr>
                <w:rFonts w:ascii="Arial" w:hAnsi="Arial" w:cs="Arial"/>
                <w:b/>
                <w:bCs/>
              </w:rPr>
              <w:t>Enforcement of costs orders</w:t>
            </w:r>
            <w:r>
              <w:rPr>
                <w:rFonts w:ascii="Arial" w:hAnsi="Arial" w:cs="Arial"/>
                <w:b/>
                <w:bCs/>
                <w:lang w:val="en-AU"/>
              </w:rPr>
              <w:t xml:space="preserve"> made in the Family Division</w:t>
            </w:r>
            <w:r w:rsidRPr="00244D12">
              <w:rPr>
                <w:rFonts w:ascii="Arial" w:hAnsi="Arial" w:cs="Arial"/>
                <w:lang w:val="en-AU"/>
              </w:rPr>
              <w:t>”</w:t>
            </w:r>
            <w:r>
              <w:rPr>
                <w:rFonts w:ascii="Arial" w:hAnsi="Arial" w:cs="Arial"/>
                <w:color w:val="000000"/>
              </w:rPr>
              <w:t xml:space="preserve"> is renumbered 3.9.6.</w:t>
            </w:r>
          </w:p>
          <w:p w14:paraId="6C6AF29B" w14:textId="77777777" w:rsidR="00C26672" w:rsidRPr="00244D12" w:rsidRDefault="00C26672" w:rsidP="00C26672">
            <w:pPr>
              <w:numPr>
                <w:ilvl w:val="0"/>
                <w:numId w:val="57"/>
              </w:numPr>
              <w:ind w:left="357" w:hanging="357"/>
              <w:jc w:val="both"/>
              <w:rPr>
                <w:rFonts w:ascii="Arial" w:hAnsi="Arial" w:cs="Arial"/>
                <w:color w:val="000000"/>
              </w:rPr>
            </w:pPr>
            <w:r>
              <w:rPr>
                <w:rFonts w:ascii="Arial" w:hAnsi="Arial" w:cs="Arial"/>
                <w:color w:val="000000"/>
              </w:rPr>
              <w:t>New section 3.9.5 headed “</w:t>
            </w:r>
            <w:r>
              <w:rPr>
                <w:rFonts w:ascii="Arial" w:hAnsi="Arial" w:cs="Arial"/>
                <w:b/>
                <w:bCs/>
              </w:rPr>
              <w:t>Very limited entitlement of self-represented litigants to costs</w:t>
            </w:r>
            <w:r w:rsidRPr="00244D12">
              <w:rPr>
                <w:rFonts w:ascii="Arial" w:hAnsi="Arial" w:cs="Arial"/>
              </w:rPr>
              <w:t>”</w:t>
            </w:r>
            <w:r>
              <w:rPr>
                <w:rFonts w:ascii="Arial" w:hAnsi="Arial" w:cs="Arial"/>
                <w:b/>
                <w:bCs/>
              </w:rPr>
              <w:t xml:space="preserve"> </w:t>
            </w:r>
            <w:r>
              <w:rPr>
                <w:rFonts w:ascii="Arial" w:hAnsi="Arial" w:cs="Arial"/>
                <w:color w:val="000000"/>
              </w:rPr>
              <w:t xml:space="preserve">contains the summary of </w:t>
            </w:r>
            <w:r>
              <w:rPr>
                <w:rFonts w:ascii="Arial" w:hAnsi="Arial" w:cs="Arial"/>
                <w:i/>
                <w:iCs/>
              </w:rPr>
              <w:t xml:space="preserve">P v RM &amp; </w:t>
            </w:r>
            <w:proofErr w:type="spellStart"/>
            <w:r>
              <w:rPr>
                <w:rFonts w:ascii="Arial" w:hAnsi="Arial" w:cs="Arial"/>
                <w:i/>
                <w:iCs/>
              </w:rPr>
              <w:t>Ors</w:t>
            </w:r>
            <w:proofErr w:type="spellEnd"/>
            <w:r>
              <w:rPr>
                <w:rFonts w:ascii="Arial" w:hAnsi="Arial" w:cs="Arial"/>
              </w:rPr>
              <w:t xml:space="preserve"> [2004] VSC 78 formerly contained in section 3.9.3.  It also contains an amended summary of </w:t>
            </w:r>
            <w:r w:rsidRPr="00DE762A">
              <w:rPr>
                <w:rFonts w:ascii="Arial" w:hAnsi="Arial" w:cs="Arial"/>
                <w:i/>
              </w:rPr>
              <w:t>LG</w:t>
            </w:r>
            <w:r>
              <w:rPr>
                <w:rFonts w:ascii="Arial" w:hAnsi="Arial" w:cs="Arial"/>
                <w:i/>
              </w:rPr>
              <w:t xml:space="preserve"> &amp; EG</w:t>
            </w:r>
            <w:r w:rsidRPr="00DE762A">
              <w:rPr>
                <w:rFonts w:ascii="Arial" w:hAnsi="Arial" w:cs="Arial"/>
                <w:i/>
              </w:rPr>
              <w:t xml:space="preserve"> v Melbourne Health</w:t>
            </w:r>
            <w:r>
              <w:rPr>
                <w:rFonts w:ascii="Arial" w:hAnsi="Arial" w:cs="Arial"/>
              </w:rPr>
              <w:t xml:space="preserve"> [2019] VSC 183 and a summary of the appeal [2020] VSCA 64.</w:t>
            </w:r>
          </w:p>
          <w:p w14:paraId="5DEA0BDC" w14:textId="77777777" w:rsidR="00C26672" w:rsidRDefault="00C26672" w:rsidP="00C26672">
            <w:pPr>
              <w:numPr>
                <w:ilvl w:val="0"/>
                <w:numId w:val="57"/>
              </w:numPr>
              <w:ind w:left="357" w:hanging="357"/>
              <w:jc w:val="both"/>
              <w:rPr>
                <w:rFonts w:ascii="Arial" w:hAnsi="Arial" w:cs="Arial"/>
                <w:color w:val="000000"/>
              </w:rPr>
            </w:pPr>
            <w:r>
              <w:rPr>
                <w:rFonts w:ascii="Arial" w:hAnsi="Arial" w:cs="Arial"/>
              </w:rPr>
              <w:t xml:space="preserve">New section 3.9.5 also contains a detailed summary of </w:t>
            </w:r>
            <w:r w:rsidRPr="00A959E9">
              <w:rPr>
                <w:rFonts w:ascii="Arial" w:hAnsi="Arial" w:cs="Arial"/>
                <w:i/>
                <w:iCs/>
              </w:rPr>
              <w:t xml:space="preserve">Bell Lawyers Pty Ltd v </w:t>
            </w:r>
            <w:proofErr w:type="spellStart"/>
            <w:r w:rsidRPr="00A959E9">
              <w:rPr>
                <w:rFonts w:ascii="Arial" w:hAnsi="Arial" w:cs="Arial"/>
                <w:i/>
                <w:iCs/>
              </w:rPr>
              <w:t>Pentelow</w:t>
            </w:r>
            <w:proofErr w:type="spellEnd"/>
            <w:r>
              <w:rPr>
                <w:rFonts w:ascii="Arial" w:hAnsi="Arial" w:cs="Arial"/>
              </w:rPr>
              <w:t xml:space="preserve"> (2019) 93 ALJR 1007; [2019] HCA 29 at [1]-[3].</w:t>
            </w:r>
          </w:p>
        </w:tc>
      </w:tr>
      <w:tr w:rsidR="00C26672" w14:paraId="1CF66A66"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03E49872" w14:textId="77777777" w:rsidR="00C26672" w:rsidRPr="0054535C" w:rsidRDefault="00C26672" w:rsidP="00C26672">
            <w:pPr>
              <w:rPr>
                <w:sz w:val="22"/>
                <w:lang w:val="en-AU"/>
              </w:rPr>
            </w:pPr>
            <w:r>
              <w:rPr>
                <w:sz w:val="22"/>
                <w:lang w:val="en-AU"/>
              </w:rPr>
              <w:lastRenderedPageBreak/>
              <w:t>29/06/20</w:t>
            </w:r>
          </w:p>
        </w:tc>
        <w:tc>
          <w:tcPr>
            <w:tcW w:w="7077" w:type="dxa"/>
            <w:gridSpan w:val="4"/>
            <w:tcBorders>
              <w:top w:val="single" w:sz="4" w:space="0" w:color="auto"/>
              <w:bottom w:val="single" w:sz="4" w:space="0" w:color="auto"/>
              <w:right w:val="single" w:sz="18" w:space="0" w:color="auto"/>
            </w:tcBorders>
            <w:shd w:val="clear" w:color="auto" w:fill="DDDDDD"/>
          </w:tcPr>
          <w:p w14:paraId="73B90B60" w14:textId="530FA8C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4CAC22DF" w14:textId="77777777" w:rsidTr="00997D61">
        <w:tc>
          <w:tcPr>
            <w:tcW w:w="1261" w:type="dxa"/>
            <w:gridSpan w:val="2"/>
            <w:tcBorders>
              <w:top w:val="single" w:sz="4" w:space="0" w:color="auto"/>
              <w:left w:val="single" w:sz="18" w:space="0" w:color="auto"/>
              <w:bottom w:val="single" w:sz="4" w:space="0" w:color="auto"/>
            </w:tcBorders>
          </w:tcPr>
          <w:p w14:paraId="345C7CBC"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5B29FC2E" w14:textId="760CEAB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4BC6047" w14:textId="77777777" w:rsidR="00C26672" w:rsidRDefault="00C26672" w:rsidP="00C26672">
            <w:pPr>
              <w:keepNext/>
              <w:jc w:val="center"/>
              <w:rPr>
                <w:lang w:val="en-AU"/>
              </w:rPr>
            </w:pPr>
            <w:r>
              <w:rPr>
                <w:lang w:val="en-AU"/>
              </w:rPr>
              <w:t>5.23.4</w:t>
            </w:r>
          </w:p>
        </w:tc>
        <w:tc>
          <w:tcPr>
            <w:tcW w:w="4802" w:type="dxa"/>
            <w:gridSpan w:val="2"/>
            <w:tcBorders>
              <w:top w:val="single" w:sz="4" w:space="0" w:color="auto"/>
              <w:bottom w:val="single" w:sz="4" w:space="0" w:color="auto"/>
              <w:right w:val="single" w:sz="18" w:space="0" w:color="auto"/>
            </w:tcBorders>
          </w:tcPr>
          <w:p w14:paraId="79C66F63" w14:textId="77777777" w:rsidR="00C26672" w:rsidRDefault="00C26672" w:rsidP="00C26672">
            <w:pPr>
              <w:spacing w:before="20" w:after="20"/>
              <w:jc w:val="both"/>
              <w:rPr>
                <w:rFonts w:ascii="Arial" w:hAnsi="Arial" w:cs="Arial"/>
                <w:color w:val="000000"/>
              </w:rPr>
            </w:pPr>
            <w:r>
              <w:rPr>
                <w:rFonts w:ascii="Arial" w:hAnsi="Arial" w:cs="Arial"/>
                <w:color w:val="000000"/>
              </w:rPr>
              <w:t>Correction to text on Therapeutic Treatment (Placement) Orders.</w:t>
            </w:r>
          </w:p>
        </w:tc>
      </w:tr>
      <w:tr w:rsidR="00C26672" w14:paraId="2160BA4E"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02C2B33C" w14:textId="77777777" w:rsidR="00C26672" w:rsidRPr="0054535C" w:rsidRDefault="00C26672" w:rsidP="00C26672">
            <w:pPr>
              <w:rPr>
                <w:sz w:val="22"/>
                <w:lang w:val="en-AU"/>
              </w:rPr>
            </w:pPr>
            <w:r>
              <w:rPr>
                <w:sz w:val="22"/>
                <w:lang w:val="en-AU"/>
              </w:rPr>
              <w:t>29/06/20</w:t>
            </w:r>
          </w:p>
        </w:tc>
        <w:tc>
          <w:tcPr>
            <w:tcW w:w="7077" w:type="dxa"/>
            <w:gridSpan w:val="4"/>
            <w:tcBorders>
              <w:top w:val="single" w:sz="4" w:space="0" w:color="auto"/>
              <w:bottom w:val="single" w:sz="4" w:space="0" w:color="auto"/>
              <w:right w:val="single" w:sz="18" w:space="0" w:color="auto"/>
            </w:tcBorders>
            <w:shd w:val="clear" w:color="auto" w:fill="DDDDDD"/>
          </w:tcPr>
          <w:p w14:paraId="0262BFB2" w14:textId="2DD3EC11"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C26672" w14:paraId="44710007" w14:textId="77777777" w:rsidTr="00997D61">
        <w:tc>
          <w:tcPr>
            <w:tcW w:w="1261" w:type="dxa"/>
            <w:gridSpan w:val="2"/>
            <w:tcBorders>
              <w:top w:val="single" w:sz="4" w:space="0" w:color="auto"/>
              <w:left w:val="single" w:sz="18" w:space="0" w:color="auto"/>
              <w:bottom w:val="single" w:sz="4" w:space="0" w:color="auto"/>
            </w:tcBorders>
          </w:tcPr>
          <w:p w14:paraId="16D7F403"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75B8D354" w14:textId="3978D28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E903F37"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0ED60B02"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r w:rsidRPr="00AC762B">
              <w:rPr>
                <w:rFonts w:ascii="Arial" w:hAnsi="Arial" w:cs="Arial"/>
                <w:i/>
                <w:iCs/>
                <w:color w:val="000000"/>
              </w:rPr>
              <w:t>Re Diab</w:t>
            </w:r>
            <w:r>
              <w:rPr>
                <w:rFonts w:ascii="Arial" w:hAnsi="Arial" w:cs="Arial"/>
                <w:color w:val="000000"/>
              </w:rPr>
              <w:t xml:space="preserve"> [2020] VSC 196 in which Beach JA listed a number of cases in which the relevance of COVID-19 in the establishment of exceptional circumstances had been discussed as well as the way in which the current pandemic may be relevant in a bail application and set out 4 propositions distilled from these cases.</w:t>
            </w:r>
          </w:p>
        </w:tc>
      </w:tr>
      <w:tr w:rsidR="00C26672" w14:paraId="7B1F481D" w14:textId="77777777" w:rsidTr="00997D61">
        <w:tc>
          <w:tcPr>
            <w:tcW w:w="1261" w:type="dxa"/>
            <w:gridSpan w:val="2"/>
            <w:tcBorders>
              <w:top w:val="single" w:sz="4" w:space="0" w:color="auto"/>
              <w:left w:val="single" w:sz="18" w:space="0" w:color="auto"/>
              <w:bottom w:val="single" w:sz="4" w:space="0" w:color="auto"/>
            </w:tcBorders>
          </w:tcPr>
          <w:p w14:paraId="3E1ADE24" w14:textId="77777777" w:rsidR="00C26672" w:rsidRDefault="00C26672" w:rsidP="00C26672">
            <w:pPr>
              <w:keepNext/>
              <w:keepLines/>
              <w:rPr>
                <w:lang w:val="en-AU"/>
              </w:rPr>
            </w:pPr>
            <w:r>
              <w:rPr>
                <w:lang w:val="en-AU"/>
              </w:rPr>
              <w:t>29/06/20</w:t>
            </w:r>
          </w:p>
        </w:tc>
        <w:tc>
          <w:tcPr>
            <w:tcW w:w="836" w:type="dxa"/>
            <w:tcBorders>
              <w:top w:val="single" w:sz="4" w:space="0" w:color="auto"/>
              <w:bottom w:val="single" w:sz="4" w:space="0" w:color="auto"/>
            </w:tcBorders>
          </w:tcPr>
          <w:p w14:paraId="27C8DD80" w14:textId="52CF0E82" w:rsidR="00C26672" w:rsidRDefault="00C26672" w:rsidP="00C26672">
            <w:pPr>
              <w:keepNext/>
              <w:keepLines/>
              <w:jc w:val="center"/>
              <w:rPr>
                <w:lang w:val="en-AU"/>
              </w:rPr>
            </w:pPr>
            <w:r>
              <w:rPr>
                <w:lang w:val="en-AU"/>
              </w:rPr>
              <w:t>9</w:t>
            </w:r>
          </w:p>
        </w:tc>
        <w:tc>
          <w:tcPr>
            <w:tcW w:w="1439" w:type="dxa"/>
            <w:tcBorders>
              <w:top w:val="single" w:sz="4" w:space="0" w:color="auto"/>
              <w:bottom w:val="single" w:sz="4" w:space="0" w:color="auto"/>
            </w:tcBorders>
          </w:tcPr>
          <w:p w14:paraId="5FE649D8" w14:textId="77777777" w:rsidR="00C26672" w:rsidRDefault="00C26672" w:rsidP="00C26672">
            <w:pPr>
              <w:keepNext/>
              <w:keepLines/>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20ABD536" w14:textId="77777777" w:rsidR="00C26672" w:rsidRDefault="00C26672" w:rsidP="00C26672">
            <w:pPr>
              <w:keepNext/>
              <w:keepLines/>
              <w:jc w:val="both"/>
              <w:rPr>
                <w:rFonts w:ascii="Arial" w:hAnsi="Arial" w:cs="Arial"/>
                <w:color w:val="000000"/>
              </w:rPr>
            </w:pPr>
            <w:r>
              <w:rPr>
                <w:rFonts w:ascii="Arial" w:hAnsi="Arial" w:cs="Arial"/>
                <w:color w:val="000000"/>
              </w:rPr>
              <w:t xml:space="preserve">Summary of new cases of </w:t>
            </w:r>
            <w:r w:rsidRPr="001664B0">
              <w:rPr>
                <w:rFonts w:ascii="Arial" w:hAnsi="Arial" w:cs="Arial"/>
                <w:i/>
                <w:iCs/>
                <w:color w:val="000000"/>
              </w:rPr>
              <w:t>Re Nicholls</w:t>
            </w:r>
            <w:r>
              <w:rPr>
                <w:rFonts w:ascii="Arial" w:hAnsi="Arial" w:cs="Arial"/>
                <w:color w:val="000000"/>
              </w:rPr>
              <w:t xml:space="preserve"> [2020] VSC 189, </w:t>
            </w:r>
            <w:r>
              <w:rPr>
                <w:rFonts w:ascii="Arial" w:hAnsi="Arial" w:cs="Arial"/>
                <w:i/>
                <w:iCs/>
                <w:color w:val="000000"/>
              </w:rPr>
              <w:t>Re F</w:t>
            </w:r>
            <w:r w:rsidRPr="00B54A0B">
              <w:rPr>
                <w:rFonts w:ascii="Arial" w:hAnsi="Arial" w:cs="Arial"/>
                <w:i/>
                <w:iCs/>
                <w:color w:val="000000"/>
              </w:rPr>
              <w:t>elicia Thomas</w:t>
            </w:r>
            <w:r>
              <w:rPr>
                <w:rFonts w:ascii="Arial" w:hAnsi="Arial" w:cs="Arial"/>
                <w:color w:val="000000"/>
              </w:rPr>
              <w:t xml:space="preserve"> [2020] VSC 206; </w:t>
            </w:r>
          </w:p>
        </w:tc>
      </w:tr>
      <w:tr w:rsidR="00C26672" w14:paraId="01986FFF" w14:textId="77777777" w:rsidTr="00997D61">
        <w:tc>
          <w:tcPr>
            <w:tcW w:w="1261" w:type="dxa"/>
            <w:gridSpan w:val="2"/>
            <w:tcBorders>
              <w:top w:val="single" w:sz="4" w:space="0" w:color="auto"/>
              <w:left w:val="single" w:sz="18" w:space="0" w:color="auto"/>
              <w:bottom w:val="single" w:sz="4" w:space="0" w:color="auto"/>
            </w:tcBorders>
          </w:tcPr>
          <w:p w14:paraId="7A1E7605" w14:textId="77777777" w:rsidR="00C26672" w:rsidRDefault="00C26672" w:rsidP="00C26672">
            <w:pPr>
              <w:keepNext/>
              <w:keepLines/>
              <w:rPr>
                <w:lang w:val="en-AU"/>
              </w:rPr>
            </w:pPr>
            <w:r>
              <w:rPr>
                <w:lang w:val="en-AU"/>
              </w:rPr>
              <w:t>29/06/20</w:t>
            </w:r>
          </w:p>
        </w:tc>
        <w:tc>
          <w:tcPr>
            <w:tcW w:w="836" w:type="dxa"/>
            <w:tcBorders>
              <w:top w:val="single" w:sz="4" w:space="0" w:color="auto"/>
              <w:bottom w:val="single" w:sz="4" w:space="0" w:color="auto"/>
            </w:tcBorders>
          </w:tcPr>
          <w:p w14:paraId="7DA296D2" w14:textId="157F866C" w:rsidR="00C26672" w:rsidRDefault="00C26672" w:rsidP="00C26672">
            <w:pPr>
              <w:keepNext/>
              <w:keepLines/>
              <w:jc w:val="center"/>
              <w:rPr>
                <w:lang w:val="en-AU"/>
              </w:rPr>
            </w:pPr>
            <w:r>
              <w:rPr>
                <w:lang w:val="en-AU"/>
              </w:rPr>
              <w:t>9</w:t>
            </w:r>
          </w:p>
        </w:tc>
        <w:tc>
          <w:tcPr>
            <w:tcW w:w="1439" w:type="dxa"/>
            <w:tcBorders>
              <w:top w:val="single" w:sz="4" w:space="0" w:color="auto"/>
              <w:bottom w:val="single" w:sz="4" w:space="0" w:color="auto"/>
            </w:tcBorders>
          </w:tcPr>
          <w:p w14:paraId="618103FA" w14:textId="77777777" w:rsidR="00C26672" w:rsidRDefault="00C26672" w:rsidP="00C26672">
            <w:pPr>
              <w:keepNext/>
              <w:keepLines/>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2D827A3E" w14:textId="77777777" w:rsidR="00C26672" w:rsidRDefault="00C26672" w:rsidP="00C26672">
            <w:pPr>
              <w:keepNext/>
              <w:keepLines/>
              <w:jc w:val="both"/>
              <w:rPr>
                <w:rFonts w:ascii="Arial" w:hAnsi="Arial" w:cs="Arial"/>
                <w:color w:val="000000"/>
              </w:rPr>
            </w:pPr>
            <w:r>
              <w:rPr>
                <w:rFonts w:ascii="Arial" w:hAnsi="Arial" w:cs="Arial"/>
                <w:color w:val="000000"/>
              </w:rPr>
              <w:t xml:space="preserve">Summary of new cases of </w:t>
            </w:r>
            <w:r w:rsidRPr="003012B5">
              <w:rPr>
                <w:rFonts w:ascii="Arial" w:hAnsi="Arial" w:cs="Arial"/>
                <w:i/>
                <w:iCs/>
                <w:color w:val="000000"/>
              </w:rPr>
              <w:t>Shannon Taylor v DPP</w:t>
            </w:r>
            <w:r>
              <w:rPr>
                <w:rFonts w:ascii="Arial" w:hAnsi="Arial" w:cs="Arial"/>
                <w:color w:val="000000"/>
              </w:rPr>
              <w:t xml:space="preserve"> [2020] VSCA 142; </w:t>
            </w:r>
            <w:r w:rsidRPr="00AC762B">
              <w:rPr>
                <w:rFonts w:ascii="Arial" w:hAnsi="Arial" w:cs="Arial"/>
                <w:i/>
                <w:iCs/>
                <w:color w:val="000000"/>
              </w:rPr>
              <w:t xml:space="preserve">Re </w:t>
            </w:r>
            <w:proofErr w:type="spellStart"/>
            <w:r>
              <w:rPr>
                <w:rFonts w:ascii="Arial" w:hAnsi="Arial" w:cs="Arial"/>
                <w:i/>
                <w:iCs/>
                <w:color w:val="000000"/>
              </w:rPr>
              <w:t>Velluto</w:t>
            </w:r>
            <w:proofErr w:type="spellEnd"/>
            <w:r>
              <w:rPr>
                <w:rFonts w:ascii="Arial" w:hAnsi="Arial" w:cs="Arial"/>
                <w:color w:val="000000"/>
              </w:rPr>
              <w:t xml:space="preserve"> [2020] VSC 188; </w:t>
            </w:r>
            <w:r w:rsidRPr="000B1806">
              <w:rPr>
                <w:rFonts w:ascii="Arial" w:hAnsi="Arial" w:cs="Arial"/>
                <w:i/>
                <w:iCs/>
                <w:color w:val="000000"/>
              </w:rPr>
              <w:t xml:space="preserve">Re </w:t>
            </w:r>
            <w:proofErr w:type="spellStart"/>
            <w:r w:rsidRPr="000B1806">
              <w:rPr>
                <w:rFonts w:ascii="Arial" w:hAnsi="Arial" w:cs="Arial"/>
                <w:i/>
                <w:iCs/>
                <w:color w:val="000000"/>
              </w:rPr>
              <w:t>Sepehrnia</w:t>
            </w:r>
            <w:proofErr w:type="spellEnd"/>
            <w:r>
              <w:rPr>
                <w:rFonts w:ascii="Arial" w:hAnsi="Arial" w:cs="Arial"/>
                <w:color w:val="000000"/>
              </w:rPr>
              <w:t xml:space="preserve"> [2020] VSC 247; </w:t>
            </w:r>
            <w:r w:rsidRPr="00936157">
              <w:rPr>
                <w:rFonts w:ascii="Arial" w:hAnsi="Arial" w:cs="Arial"/>
                <w:i/>
                <w:iCs/>
                <w:color w:val="000000"/>
              </w:rPr>
              <w:t>Re DR</w:t>
            </w:r>
            <w:r>
              <w:rPr>
                <w:rFonts w:ascii="Arial" w:hAnsi="Arial" w:cs="Arial"/>
                <w:color w:val="000000"/>
              </w:rPr>
              <w:t xml:space="preserve"> [2020] VSC 282; </w:t>
            </w:r>
            <w:r w:rsidRPr="001455EB">
              <w:rPr>
                <w:rFonts w:ascii="Arial" w:hAnsi="Arial" w:cs="Arial"/>
                <w:i/>
                <w:iCs/>
                <w:color w:val="000000"/>
              </w:rPr>
              <w:t>DPP v Lee</w:t>
            </w:r>
            <w:r>
              <w:rPr>
                <w:rFonts w:ascii="Arial" w:hAnsi="Arial" w:cs="Arial"/>
                <w:color w:val="000000"/>
              </w:rPr>
              <w:t xml:space="preserve"> [2020] VSC 275; </w:t>
            </w:r>
            <w:r w:rsidRPr="00B1218D">
              <w:rPr>
                <w:rFonts w:ascii="Arial" w:hAnsi="Arial" w:cs="Arial"/>
                <w:i/>
                <w:iCs/>
                <w:color w:val="000000"/>
              </w:rPr>
              <w:t>Re Mazzitelli</w:t>
            </w:r>
            <w:r>
              <w:rPr>
                <w:rFonts w:ascii="Arial" w:hAnsi="Arial" w:cs="Arial"/>
                <w:color w:val="000000"/>
              </w:rPr>
              <w:t xml:space="preserve"> [2020] VSC 288; </w:t>
            </w:r>
            <w:r w:rsidRPr="00334860">
              <w:rPr>
                <w:rFonts w:ascii="Arial" w:hAnsi="Arial" w:cs="Arial"/>
                <w:i/>
                <w:iCs/>
                <w:color w:val="000000"/>
              </w:rPr>
              <w:t>Re Barker</w:t>
            </w:r>
            <w:r>
              <w:rPr>
                <w:rFonts w:ascii="Arial" w:hAnsi="Arial" w:cs="Arial"/>
                <w:color w:val="000000"/>
              </w:rPr>
              <w:t xml:space="preserve"> [2020] VSC 321.</w:t>
            </w:r>
          </w:p>
        </w:tc>
      </w:tr>
      <w:tr w:rsidR="00C26672" w14:paraId="3CC4E754" w14:textId="77777777" w:rsidTr="00997D61">
        <w:tc>
          <w:tcPr>
            <w:tcW w:w="1261" w:type="dxa"/>
            <w:gridSpan w:val="2"/>
            <w:tcBorders>
              <w:top w:val="single" w:sz="4" w:space="0" w:color="auto"/>
              <w:left w:val="single" w:sz="18" w:space="0" w:color="auto"/>
              <w:bottom w:val="single" w:sz="4" w:space="0" w:color="auto"/>
            </w:tcBorders>
          </w:tcPr>
          <w:p w14:paraId="500D4A73"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28EDFC31" w14:textId="3EE46BE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CF09DA5" w14:textId="77777777" w:rsidR="00C26672" w:rsidRDefault="00C26672" w:rsidP="00C26672">
            <w:pPr>
              <w:jc w:val="center"/>
              <w:rPr>
                <w:lang w:val="en-AU"/>
              </w:rPr>
            </w:pPr>
            <w:r>
              <w:rPr>
                <w:lang w:val="en-AU"/>
              </w:rPr>
              <w:t>9.4.4.3</w:t>
            </w:r>
          </w:p>
        </w:tc>
        <w:tc>
          <w:tcPr>
            <w:tcW w:w="4802" w:type="dxa"/>
            <w:gridSpan w:val="2"/>
            <w:tcBorders>
              <w:top w:val="single" w:sz="4" w:space="0" w:color="auto"/>
              <w:bottom w:val="single" w:sz="4" w:space="0" w:color="auto"/>
              <w:right w:val="single" w:sz="18" w:space="0" w:color="auto"/>
            </w:tcBorders>
          </w:tcPr>
          <w:p w14:paraId="45DCA579" w14:textId="77777777" w:rsidR="00C26672" w:rsidRDefault="00C26672" w:rsidP="00C26672">
            <w:pPr>
              <w:jc w:val="both"/>
              <w:rPr>
                <w:rFonts w:ascii="Arial" w:hAnsi="Arial" w:cs="Arial"/>
                <w:color w:val="000000"/>
              </w:rPr>
            </w:pPr>
            <w:r>
              <w:rPr>
                <w:rFonts w:ascii="Arial" w:hAnsi="Arial" w:cs="Arial"/>
                <w:color w:val="000000"/>
              </w:rPr>
              <w:t xml:space="preserve">Discussion of new case of </w:t>
            </w:r>
            <w:r w:rsidRPr="00173EB0">
              <w:rPr>
                <w:rFonts w:ascii="Arial" w:hAnsi="Arial" w:cs="Arial"/>
                <w:i/>
                <w:iCs/>
                <w:color w:val="000000"/>
              </w:rPr>
              <w:t>Ali El Nasher v DPP</w:t>
            </w:r>
            <w:r w:rsidRPr="00173EB0">
              <w:rPr>
                <w:rFonts w:ascii="Arial" w:hAnsi="Arial" w:cs="Arial"/>
                <w:color w:val="000000"/>
              </w:rPr>
              <w:t xml:space="preserve"> [2020] VSCA 144</w:t>
            </w:r>
            <w:r>
              <w:rPr>
                <w:rFonts w:ascii="Arial" w:hAnsi="Arial" w:cs="Arial"/>
                <w:color w:val="000000"/>
              </w:rPr>
              <w:t xml:space="preserve"> esp. at [51]-[52].</w:t>
            </w:r>
          </w:p>
        </w:tc>
      </w:tr>
      <w:tr w:rsidR="00C26672" w14:paraId="570FE9B1" w14:textId="77777777" w:rsidTr="00997D61">
        <w:tc>
          <w:tcPr>
            <w:tcW w:w="1261" w:type="dxa"/>
            <w:gridSpan w:val="2"/>
            <w:tcBorders>
              <w:top w:val="single" w:sz="4" w:space="0" w:color="auto"/>
              <w:left w:val="single" w:sz="18" w:space="0" w:color="auto"/>
              <w:bottom w:val="single" w:sz="4" w:space="0" w:color="auto"/>
            </w:tcBorders>
          </w:tcPr>
          <w:p w14:paraId="68EB4938"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2564E307" w14:textId="055A38A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A665CC9" w14:textId="77777777" w:rsidR="00C26672" w:rsidRDefault="00C26672" w:rsidP="00C26672">
            <w:pPr>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34024B4F" w14:textId="77777777" w:rsidR="00C26672" w:rsidRDefault="00C26672" w:rsidP="00C26672">
            <w:pPr>
              <w:jc w:val="both"/>
              <w:rPr>
                <w:rFonts w:ascii="Arial" w:hAnsi="Arial" w:cs="Arial"/>
                <w:color w:val="000000"/>
              </w:rPr>
            </w:pPr>
            <w:r>
              <w:rPr>
                <w:rFonts w:ascii="Arial" w:hAnsi="Arial" w:cs="Arial"/>
                <w:color w:val="000000"/>
              </w:rPr>
              <w:t xml:space="preserve">Summary of new cases of </w:t>
            </w:r>
            <w:r w:rsidRPr="00FD0B3A">
              <w:rPr>
                <w:rFonts w:ascii="Arial" w:hAnsi="Arial" w:cs="Arial"/>
                <w:i/>
                <w:iCs/>
                <w:color w:val="000000"/>
              </w:rPr>
              <w:t>Re Guinane</w:t>
            </w:r>
            <w:r>
              <w:rPr>
                <w:rFonts w:ascii="Arial" w:hAnsi="Arial" w:cs="Arial"/>
                <w:color w:val="000000"/>
              </w:rPr>
              <w:t xml:space="preserve"> [2020] VSC 208; </w:t>
            </w:r>
            <w:r>
              <w:rPr>
                <w:rFonts w:ascii="Arial" w:hAnsi="Arial" w:cs="Arial"/>
                <w:i/>
                <w:iCs/>
                <w:color w:val="000000"/>
              </w:rPr>
              <w:t xml:space="preserve">Re Che Ashton </w:t>
            </w:r>
            <w:r w:rsidRPr="00752F94">
              <w:rPr>
                <w:rFonts w:ascii="Arial" w:hAnsi="Arial" w:cs="Arial"/>
                <w:color w:val="000000"/>
              </w:rPr>
              <w:t>[2020] VSC 231</w:t>
            </w:r>
            <w:r>
              <w:rPr>
                <w:rFonts w:ascii="Arial" w:hAnsi="Arial" w:cs="Arial"/>
                <w:color w:val="000000"/>
              </w:rPr>
              <w:t xml:space="preserve">; </w:t>
            </w:r>
            <w:r>
              <w:rPr>
                <w:rFonts w:ascii="Arial" w:hAnsi="Arial" w:cs="Arial"/>
                <w:i/>
                <w:iCs/>
                <w:color w:val="000000"/>
              </w:rPr>
              <w:t xml:space="preserve">Re Hu </w:t>
            </w:r>
            <w:r w:rsidRPr="00E66E1B">
              <w:rPr>
                <w:rFonts w:ascii="Arial" w:hAnsi="Arial" w:cs="Arial"/>
                <w:color w:val="000000"/>
              </w:rPr>
              <w:t>[2020] VSC 285</w:t>
            </w:r>
            <w:r>
              <w:rPr>
                <w:rFonts w:ascii="Arial" w:hAnsi="Arial" w:cs="Arial"/>
                <w:color w:val="000000"/>
              </w:rPr>
              <w:t xml:space="preserve">; </w:t>
            </w:r>
            <w:r w:rsidRPr="0068677B">
              <w:rPr>
                <w:rFonts w:ascii="Arial" w:hAnsi="Arial" w:cs="Arial"/>
                <w:i/>
                <w:iCs/>
                <w:color w:val="000000"/>
              </w:rPr>
              <w:t xml:space="preserve">Re </w:t>
            </w:r>
            <w:r>
              <w:rPr>
                <w:rFonts w:ascii="Arial" w:hAnsi="Arial" w:cs="Arial"/>
                <w:i/>
                <w:iCs/>
                <w:color w:val="000000"/>
              </w:rPr>
              <w:t>Brzezowski</w:t>
            </w:r>
            <w:r>
              <w:rPr>
                <w:rFonts w:ascii="Arial" w:hAnsi="Arial" w:cs="Arial"/>
                <w:color w:val="000000"/>
              </w:rPr>
              <w:t xml:space="preserve"> [2020] VSC 294.</w:t>
            </w:r>
          </w:p>
        </w:tc>
      </w:tr>
      <w:tr w:rsidR="00C26672" w14:paraId="75A9AD0F" w14:textId="77777777" w:rsidTr="00997D61">
        <w:tc>
          <w:tcPr>
            <w:tcW w:w="1261" w:type="dxa"/>
            <w:gridSpan w:val="2"/>
            <w:tcBorders>
              <w:top w:val="single" w:sz="4" w:space="0" w:color="auto"/>
              <w:left w:val="single" w:sz="18" w:space="0" w:color="auto"/>
              <w:bottom w:val="single" w:sz="4" w:space="0" w:color="auto"/>
            </w:tcBorders>
          </w:tcPr>
          <w:p w14:paraId="18851CE5"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45B23EC1" w14:textId="42D7387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21E497A" w14:textId="77777777" w:rsidR="00C26672" w:rsidRDefault="00C26672" w:rsidP="00C26672">
            <w:pPr>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3EF5C595"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r w:rsidRPr="006810C7">
              <w:rPr>
                <w:rFonts w:ascii="Arial" w:hAnsi="Arial" w:cs="Arial"/>
                <w:i/>
                <w:iCs/>
                <w:color w:val="000000"/>
              </w:rPr>
              <w:t>Re Richardson</w:t>
            </w:r>
            <w:r>
              <w:rPr>
                <w:rFonts w:ascii="Arial" w:hAnsi="Arial" w:cs="Arial"/>
                <w:color w:val="000000"/>
              </w:rPr>
              <w:t xml:space="preserve"> [2020] VSC 289.</w:t>
            </w:r>
          </w:p>
        </w:tc>
      </w:tr>
      <w:tr w:rsidR="00C26672" w14:paraId="2423BA2A" w14:textId="77777777" w:rsidTr="00997D61">
        <w:tc>
          <w:tcPr>
            <w:tcW w:w="1261" w:type="dxa"/>
            <w:gridSpan w:val="2"/>
            <w:tcBorders>
              <w:top w:val="single" w:sz="4" w:space="0" w:color="auto"/>
              <w:left w:val="single" w:sz="18" w:space="0" w:color="auto"/>
              <w:bottom w:val="single" w:sz="4" w:space="0" w:color="auto"/>
            </w:tcBorders>
          </w:tcPr>
          <w:p w14:paraId="096100AE"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6963B9CC" w14:textId="5098588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1DBB5DB" w14:textId="77777777" w:rsidR="00C26672" w:rsidRDefault="00C26672" w:rsidP="00C26672">
            <w:pPr>
              <w:jc w:val="center"/>
              <w:rPr>
                <w:lang w:val="en-AU"/>
              </w:rPr>
            </w:pPr>
            <w:r>
              <w:rPr>
                <w:lang w:val="en-AU"/>
              </w:rPr>
              <w:t>9.4.4.6</w:t>
            </w:r>
          </w:p>
        </w:tc>
        <w:tc>
          <w:tcPr>
            <w:tcW w:w="4802" w:type="dxa"/>
            <w:gridSpan w:val="2"/>
            <w:tcBorders>
              <w:top w:val="single" w:sz="4" w:space="0" w:color="auto"/>
              <w:bottom w:val="single" w:sz="4" w:space="0" w:color="auto"/>
              <w:right w:val="single" w:sz="18" w:space="0" w:color="auto"/>
            </w:tcBorders>
          </w:tcPr>
          <w:p w14:paraId="54DC57DE" w14:textId="77777777" w:rsidR="00C26672" w:rsidRDefault="00C26672" w:rsidP="00C26672">
            <w:pPr>
              <w:jc w:val="both"/>
              <w:rPr>
                <w:rFonts w:ascii="Arial" w:hAnsi="Arial" w:cs="Arial"/>
                <w:color w:val="000000"/>
              </w:rPr>
            </w:pPr>
            <w:r>
              <w:rPr>
                <w:rFonts w:ascii="Arial" w:hAnsi="Arial" w:cs="Arial"/>
                <w:color w:val="000000"/>
              </w:rPr>
              <w:t xml:space="preserve">Summary of new cases of </w:t>
            </w:r>
            <w:r w:rsidRPr="00483A04">
              <w:rPr>
                <w:rFonts w:ascii="Arial" w:hAnsi="Arial" w:cs="Arial"/>
                <w:i/>
                <w:iCs/>
                <w:color w:val="000000"/>
              </w:rPr>
              <w:t>DPP v Chesterman (a pseudonym)</w:t>
            </w:r>
            <w:r>
              <w:rPr>
                <w:rFonts w:ascii="Arial" w:hAnsi="Arial" w:cs="Arial"/>
                <w:color w:val="000000"/>
              </w:rPr>
              <w:t xml:space="preserve"> [2020] VSC 255; </w:t>
            </w:r>
            <w:r w:rsidRPr="00C70E65">
              <w:rPr>
                <w:rFonts w:ascii="Arial" w:hAnsi="Arial" w:cs="Arial"/>
                <w:i/>
                <w:iCs/>
                <w:color w:val="000000"/>
              </w:rPr>
              <w:t>Re Griffin</w:t>
            </w:r>
            <w:r>
              <w:rPr>
                <w:rFonts w:ascii="Arial" w:hAnsi="Arial" w:cs="Arial"/>
                <w:color w:val="000000"/>
              </w:rPr>
              <w:t xml:space="preserve"> [2020] VSC 312.</w:t>
            </w:r>
          </w:p>
        </w:tc>
      </w:tr>
      <w:tr w:rsidR="00C26672" w14:paraId="6A34D3E2" w14:textId="77777777" w:rsidTr="00997D61">
        <w:tc>
          <w:tcPr>
            <w:tcW w:w="1261" w:type="dxa"/>
            <w:gridSpan w:val="2"/>
            <w:tcBorders>
              <w:top w:val="single" w:sz="4" w:space="0" w:color="auto"/>
              <w:left w:val="single" w:sz="18" w:space="0" w:color="auto"/>
              <w:bottom w:val="single" w:sz="4" w:space="0" w:color="auto"/>
            </w:tcBorders>
          </w:tcPr>
          <w:p w14:paraId="09A9A0EC"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4B8F3209" w14:textId="56C61EB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F7F54DE" w14:textId="77777777" w:rsidR="00C26672" w:rsidRDefault="00C26672" w:rsidP="00C26672">
            <w:pPr>
              <w:jc w:val="center"/>
              <w:rPr>
                <w:lang w:val="en-AU"/>
              </w:rPr>
            </w:pPr>
            <w:r>
              <w:rPr>
                <w:lang w:val="en-AU"/>
              </w:rPr>
              <w:t>9.4.8</w:t>
            </w:r>
          </w:p>
        </w:tc>
        <w:tc>
          <w:tcPr>
            <w:tcW w:w="4802" w:type="dxa"/>
            <w:gridSpan w:val="2"/>
            <w:tcBorders>
              <w:top w:val="single" w:sz="4" w:space="0" w:color="auto"/>
              <w:bottom w:val="single" w:sz="4" w:space="0" w:color="auto"/>
              <w:right w:val="single" w:sz="18" w:space="0" w:color="auto"/>
            </w:tcBorders>
          </w:tcPr>
          <w:p w14:paraId="62E79B11"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proofErr w:type="spellStart"/>
            <w:r w:rsidRPr="00D8698C">
              <w:rPr>
                <w:rFonts w:ascii="Arial" w:hAnsi="Arial" w:cs="Arial"/>
                <w:i/>
                <w:iCs/>
                <w:color w:val="000000"/>
              </w:rPr>
              <w:t>Cvetanovski</w:t>
            </w:r>
            <w:proofErr w:type="spellEnd"/>
            <w:r w:rsidRPr="00D8698C">
              <w:rPr>
                <w:rFonts w:ascii="Arial" w:hAnsi="Arial" w:cs="Arial"/>
                <w:i/>
                <w:iCs/>
                <w:color w:val="000000"/>
              </w:rPr>
              <w:t xml:space="preserve"> v DPP</w:t>
            </w:r>
            <w:r>
              <w:rPr>
                <w:rFonts w:ascii="Arial" w:hAnsi="Arial" w:cs="Arial"/>
                <w:color w:val="000000"/>
              </w:rPr>
              <w:t xml:space="preserve"> [2020] VSCA 126.</w:t>
            </w:r>
          </w:p>
        </w:tc>
      </w:tr>
      <w:tr w:rsidR="00C26672" w14:paraId="76622729" w14:textId="77777777" w:rsidTr="00997D61">
        <w:tc>
          <w:tcPr>
            <w:tcW w:w="1261" w:type="dxa"/>
            <w:gridSpan w:val="2"/>
            <w:tcBorders>
              <w:top w:val="single" w:sz="4" w:space="0" w:color="auto"/>
              <w:left w:val="single" w:sz="18" w:space="0" w:color="auto"/>
              <w:bottom w:val="single" w:sz="4" w:space="0" w:color="auto"/>
            </w:tcBorders>
          </w:tcPr>
          <w:p w14:paraId="07B176D9"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3E290BF8" w14:textId="590C3B5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7BCF838"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378B4EFE"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r>
              <w:rPr>
                <w:rFonts w:ascii="Arial" w:hAnsi="Arial" w:cs="Arial"/>
                <w:i/>
                <w:iCs/>
                <w:color w:val="000000"/>
              </w:rPr>
              <w:t xml:space="preserve">Re Dwayne Kennedy </w:t>
            </w:r>
            <w:r w:rsidRPr="00156D8F">
              <w:rPr>
                <w:rFonts w:ascii="Arial" w:hAnsi="Arial" w:cs="Arial"/>
                <w:color w:val="000000"/>
              </w:rPr>
              <w:t>[2020] VSC 18</w:t>
            </w:r>
            <w:r>
              <w:rPr>
                <w:rFonts w:ascii="Arial" w:hAnsi="Arial" w:cs="Arial"/>
                <w:color w:val="000000"/>
              </w:rPr>
              <w:t>7.</w:t>
            </w:r>
          </w:p>
        </w:tc>
      </w:tr>
      <w:tr w:rsidR="00C26672" w14:paraId="6463E435" w14:textId="77777777" w:rsidTr="00997D61">
        <w:tc>
          <w:tcPr>
            <w:tcW w:w="1261" w:type="dxa"/>
            <w:gridSpan w:val="2"/>
            <w:tcBorders>
              <w:top w:val="single" w:sz="4" w:space="0" w:color="auto"/>
              <w:left w:val="single" w:sz="18" w:space="0" w:color="auto"/>
              <w:bottom w:val="single" w:sz="4" w:space="0" w:color="auto"/>
            </w:tcBorders>
          </w:tcPr>
          <w:p w14:paraId="2E853546"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47598F21" w14:textId="1EC88B0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1D4B084" w14:textId="77777777" w:rsidR="00C26672" w:rsidRDefault="00C26672" w:rsidP="00C26672">
            <w:pPr>
              <w:jc w:val="center"/>
              <w:rPr>
                <w:lang w:val="en-AU"/>
              </w:rPr>
            </w:pPr>
            <w:r>
              <w:rPr>
                <w:lang w:val="en-AU"/>
              </w:rPr>
              <w:t>9.5.9</w:t>
            </w:r>
          </w:p>
        </w:tc>
        <w:tc>
          <w:tcPr>
            <w:tcW w:w="4802" w:type="dxa"/>
            <w:gridSpan w:val="2"/>
            <w:tcBorders>
              <w:top w:val="single" w:sz="4" w:space="0" w:color="auto"/>
              <w:bottom w:val="single" w:sz="4" w:space="0" w:color="auto"/>
              <w:right w:val="single" w:sz="18" w:space="0" w:color="auto"/>
            </w:tcBorders>
          </w:tcPr>
          <w:p w14:paraId="67849563" w14:textId="77777777" w:rsidR="00C26672" w:rsidRDefault="00C26672" w:rsidP="00C26672">
            <w:pPr>
              <w:jc w:val="both"/>
              <w:rPr>
                <w:rFonts w:ascii="Arial" w:hAnsi="Arial" w:cs="Arial"/>
                <w:color w:val="000000"/>
              </w:rPr>
            </w:pPr>
            <w:r>
              <w:rPr>
                <w:rFonts w:ascii="Arial" w:hAnsi="Arial" w:cs="Arial"/>
                <w:color w:val="000000"/>
              </w:rPr>
              <w:t xml:space="preserve">Section heading changed to </w:t>
            </w:r>
            <w:r w:rsidRPr="003012B5">
              <w:rPr>
                <w:rFonts w:ascii="Arial" w:hAnsi="Arial" w:cs="Arial"/>
                <w:b/>
                <w:bCs/>
                <w:color w:val="000000"/>
              </w:rPr>
              <w:t>“Appeal to Supreme Court”</w:t>
            </w:r>
            <w:r>
              <w:rPr>
                <w:rFonts w:ascii="Arial" w:hAnsi="Arial" w:cs="Arial"/>
                <w:color w:val="000000"/>
              </w:rPr>
              <w:t>.</w:t>
            </w:r>
          </w:p>
        </w:tc>
      </w:tr>
      <w:tr w:rsidR="00C26672" w14:paraId="14953C7D" w14:textId="77777777" w:rsidTr="00997D61">
        <w:tc>
          <w:tcPr>
            <w:tcW w:w="1261" w:type="dxa"/>
            <w:gridSpan w:val="2"/>
            <w:tcBorders>
              <w:top w:val="single" w:sz="4" w:space="0" w:color="auto"/>
              <w:left w:val="single" w:sz="18" w:space="0" w:color="auto"/>
              <w:bottom w:val="single" w:sz="4" w:space="0" w:color="auto"/>
            </w:tcBorders>
          </w:tcPr>
          <w:p w14:paraId="6736BF03"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3A4AB64C" w14:textId="0E15C50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F406423" w14:textId="77777777" w:rsidR="00C26672" w:rsidRDefault="00C26672" w:rsidP="00C26672">
            <w:pPr>
              <w:jc w:val="center"/>
              <w:rPr>
                <w:lang w:val="en-AU"/>
              </w:rPr>
            </w:pPr>
            <w:r>
              <w:rPr>
                <w:lang w:val="en-AU"/>
              </w:rPr>
              <w:t>9.5.9.1</w:t>
            </w:r>
          </w:p>
        </w:tc>
        <w:tc>
          <w:tcPr>
            <w:tcW w:w="4802" w:type="dxa"/>
            <w:gridSpan w:val="2"/>
            <w:tcBorders>
              <w:top w:val="single" w:sz="4" w:space="0" w:color="auto"/>
              <w:bottom w:val="single" w:sz="4" w:space="0" w:color="auto"/>
              <w:right w:val="single" w:sz="18" w:space="0" w:color="auto"/>
            </w:tcBorders>
          </w:tcPr>
          <w:p w14:paraId="444E8D73" w14:textId="103A7643" w:rsidR="00C26672" w:rsidRDefault="00C26672" w:rsidP="00C26672">
            <w:pPr>
              <w:jc w:val="both"/>
              <w:rPr>
                <w:rFonts w:ascii="Arial" w:hAnsi="Arial" w:cs="Arial"/>
                <w:color w:val="000000"/>
              </w:rPr>
            </w:pPr>
            <w:r>
              <w:rPr>
                <w:rFonts w:ascii="Arial" w:hAnsi="Arial" w:cs="Arial"/>
                <w:color w:val="000000"/>
              </w:rPr>
              <w:t xml:space="preserve">New subsection entitled </w:t>
            </w:r>
            <w:r w:rsidRPr="003012B5">
              <w:rPr>
                <w:rFonts w:ascii="Arial" w:hAnsi="Arial" w:cs="Arial"/>
                <w:b/>
                <w:bCs/>
                <w:color w:val="000000"/>
              </w:rPr>
              <w:t>“Appeal by DPP”</w:t>
            </w:r>
            <w:r>
              <w:rPr>
                <w:rFonts w:ascii="Arial" w:hAnsi="Arial" w:cs="Arial"/>
                <w:color w:val="000000"/>
              </w:rPr>
              <w:t xml:space="preserve"> contains the material formerly contained in section 9.5.9.</w:t>
            </w:r>
          </w:p>
        </w:tc>
      </w:tr>
      <w:tr w:rsidR="00C26672" w14:paraId="2E0A85FF" w14:textId="77777777" w:rsidTr="00997D61">
        <w:tc>
          <w:tcPr>
            <w:tcW w:w="1261" w:type="dxa"/>
            <w:gridSpan w:val="2"/>
            <w:tcBorders>
              <w:top w:val="single" w:sz="4" w:space="0" w:color="auto"/>
              <w:left w:val="single" w:sz="18" w:space="0" w:color="auto"/>
              <w:bottom w:val="single" w:sz="4" w:space="0" w:color="auto"/>
            </w:tcBorders>
          </w:tcPr>
          <w:p w14:paraId="3C3E345E" w14:textId="77777777" w:rsidR="00C26672" w:rsidRDefault="00C26672" w:rsidP="00C26672">
            <w:pPr>
              <w:rPr>
                <w:lang w:val="en-AU"/>
              </w:rPr>
            </w:pPr>
            <w:r>
              <w:rPr>
                <w:lang w:val="en-AU"/>
              </w:rPr>
              <w:t>29/06/20</w:t>
            </w:r>
          </w:p>
        </w:tc>
        <w:tc>
          <w:tcPr>
            <w:tcW w:w="836" w:type="dxa"/>
            <w:tcBorders>
              <w:top w:val="single" w:sz="4" w:space="0" w:color="auto"/>
              <w:bottom w:val="single" w:sz="4" w:space="0" w:color="auto"/>
            </w:tcBorders>
          </w:tcPr>
          <w:p w14:paraId="396BD364" w14:textId="47B0832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899639D" w14:textId="77777777" w:rsidR="00C26672" w:rsidRDefault="00C26672" w:rsidP="00C26672">
            <w:pPr>
              <w:jc w:val="center"/>
              <w:rPr>
                <w:lang w:val="en-AU"/>
              </w:rPr>
            </w:pPr>
            <w:r>
              <w:rPr>
                <w:lang w:val="en-AU"/>
              </w:rPr>
              <w:t>9.5.9.2</w:t>
            </w:r>
          </w:p>
        </w:tc>
        <w:tc>
          <w:tcPr>
            <w:tcW w:w="4802" w:type="dxa"/>
            <w:gridSpan w:val="2"/>
            <w:tcBorders>
              <w:top w:val="single" w:sz="4" w:space="0" w:color="auto"/>
              <w:bottom w:val="single" w:sz="4" w:space="0" w:color="auto"/>
              <w:right w:val="single" w:sz="18" w:space="0" w:color="auto"/>
            </w:tcBorders>
          </w:tcPr>
          <w:p w14:paraId="2F8F7865" w14:textId="4541DE6C" w:rsidR="00C26672" w:rsidRDefault="00C26672" w:rsidP="00C26672">
            <w:pPr>
              <w:jc w:val="both"/>
              <w:rPr>
                <w:rFonts w:ascii="Arial" w:hAnsi="Arial" w:cs="Arial"/>
                <w:color w:val="000000"/>
              </w:rPr>
            </w:pPr>
            <w:r>
              <w:rPr>
                <w:rFonts w:ascii="Arial" w:hAnsi="Arial" w:cs="Arial"/>
                <w:color w:val="000000"/>
              </w:rPr>
              <w:t xml:space="preserve">New subsection entitled </w:t>
            </w:r>
            <w:r w:rsidRPr="003012B5">
              <w:rPr>
                <w:rFonts w:ascii="Arial" w:hAnsi="Arial" w:cs="Arial"/>
                <w:b/>
                <w:bCs/>
                <w:color w:val="000000"/>
              </w:rPr>
              <w:t xml:space="preserve">“Appeal by </w:t>
            </w:r>
            <w:proofErr w:type="spellStart"/>
            <w:r w:rsidRPr="003012B5">
              <w:rPr>
                <w:rFonts w:ascii="Arial" w:hAnsi="Arial" w:cs="Arial"/>
                <w:b/>
                <w:bCs/>
                <w:color w:val="000000"/>
              </w:rPr>
              <w:t>remandee</w:t>
            </w:r>
            <w:proofErr w:type="spellEnd"/>
            <w:r w:rsidRPr="003012B5">
              <w:rPr>
                <w:rFonts w:ascii="Arial" w:hAnsi="Arial" w:cs="Arial"/>
                <w:b/>
                <w:bCs/>
                <w:color w:val="000000"/>
              </w:rPr>
              <w:t>”</w:t>
            </w:r>
            <w:r>
              <w:rPr>
                <w:rFonts w:ascii="Arial" w:hAnsi="Arial" w:cs="Arial"/>
                <w:color w:val="000000"/>
              </w:rPr>
              <w:t xml:space="preserve"> contains summary of new case of </w:t>
            </w:r>
            <w:r w:rsidRPr="003012B5">
              <w:rPr>
                <w:rFonts w:ascii="Arial" w:hAnsi="Arial" w:cs="Arial"/>
                <w:i/>
                <w:iCs/>
                <w:color w:val="000000"/>
              </w:rPr>
              <w:t>Shannon Taylor v DPP</w:t>
            </w:r>
            <w:r>
              <w:rPr>
                <w:rFonts w:ascii="Arial" w:hAnsi="Arial" w:cs="Arial"/>
                <w:color w:val="000000"/>
              </w:rPr>
              <w:t xml:space="preserve"> [2020] VSCA 142.</w:t>
            </w:r>
          </w:p>
        </w:tc>
      </w:tr>
      <w:tr w:rsidR="00C26672" w14:paraId="4CAF9AE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4C3502A" w14:textId="77777777" w:rsidR="00C26672" w:rsidRPr="0054535C" w:rsidRDefault="00C26672" w:rsidP="00C26672">
            <w:pPr>
              <w:keepNext/>
              <w:keepLines/>
              <w:rPr>
                <w:sz w:val="22"/>
                <w:lang w:val="en-AU"/>
              </w:rPr>
            </w:pPr>
            <w:r>
              <w:rPr>
                <w:sz w:val="22"/>
                <w:lang w:val="en-AU"/>
              </w:rPr>
              <w:t>26/05/20</w:t>
            </w:r>
          </w:p>
        </w:tc>
        <w:tc>
          <w:tcPr>
            <w:tcW w:w="7077" w:type="dxa"/>
            <w:gridSpan w:val="4"/>
            <w:tcBorders>
              <w:top w:val="single" w:sz="18" w:space="0" w:color="auto"/>
              <w:bottom w:val="single" w:sz="4" w:space="0" w:color="auto"/>
              <w:right w:val="single" w:sz="18" w:space="0" w:color="auto"/>
            </w:tcBorders>
            <w:shd w:val="clear" w:color="auto" w:fill="DDDDDD"/>
          </w:tcPr>
          <w:p w14:paraId="33E754DE" w14:textId="689DD885"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74E6C92D" w14:textId="77777777" w:rsidTr="00997D61">
        <w:tc>
          <w:tcPr>
            <w:tcW w:w="1261" w:type="dxa"/>
            <w:gridSpan w:val="2"/>
            <w:tcBorders>
              <w:top w:val="single" w:sz="4" w:space="0" w:color="auto"/>
              <w:left w:val="single" w:sz="18" w:space="0" w:color="auto"/>
              <w:bottom w:val="single" w:sz="4" w:space="0" w:color="auto"/>
            </w:tcBorders>
          </w:tcPr>
          <w:p w14:paraId="07D71426" w14:textId="77777777" w:rsidR="00C26672" w:rsidRDefault="00C26672" w:rsidP="00C26672">
            <w:pPr>
              <w:rPr>
                <w:lang w:val="en-AU"/>
              </w:rPr>
            </w:pPr>
            <w:r>
              <w:rPr>
                <w:lang w:val="en-AU"/>
              </w:rPr>
              <w:t>26/05/20</w:t>
            </w:r>
          </w:p>
        </w:tc>
        <w:tc>
          <w:tcPr>
            <w:tcW w:w="836" w:type="dxa"/>
            <w:tcBorders>
              <w:top w:val="single" w:sz="4" w:space="0" w:color="auto"/>
              <w:bottom w:val="single" w:sz="4" w:space="0" w:color="auto"/>
            </w:tcBorders>
          </w:tcPr>
          <w:p w14:paraId="612CA30F" w14:textId="287F4B4A"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8786B91" w14:textId="77777777" w:rsidR="00C26672" w:rsidRDefault="00C26672" w:rsidP="00C26672">
            <w:pPr>
              <w:keepNext/>
              <w:jc w:val="center"/>
              <w:rPr>
                <w:lang w:val="en-AU"/>
              </w:rPr>
            </w:pPr>
            <w:r>
              <w:rPr>
                <w:lang w:val="en-AU"/>
              </w:rPr>
              <w:t>1.1.4</w:t>
            </w:r>
          </w:p>
        </w:tc>
        <w:tc>
          <w:tcPr>
            <w:tcW w:w="4802" w:type="dxa"/>
            <w:gridSpan w:val="2"/>
            <w:tcBorders>
              <w:top w:val="single" w:sz="4" w:space="0" w:color="auto"/>
              <w:bottom w:val="single" w:sz="4" w:space="0" w:color="auto"/>
              <w:right w:val="single" w:sz="18" w:space="0" w:color="auto"/>
            </w:tcBorders>
          </w:tcPr>
          <w:p w14:paraId="0EC3497C" w14:textId="77777777" w:rsidR="00C26672" w:rsidRPr="00427786" w:rsidRDefault="00C26672" w:rsidP="00C26672">
            <w:pPr>
              <w:spacing w:before="20" w:after="20"/>
              <w:jc w:val="both"/>
              <w:rPr>
                <w:rFonts w:ascii="Arial" w:hAnsi="Arial" w:cs="Arial"/>
              </w:rPr>
            </w:pPr>
            <w:r>
              <w:rPr>
                <w:rFonts w:ascii="Arial" w:hAnsi="Arial" w:cs="Arial"/>
              </w:rPr>
              <w:t xml:space="preserve">New section entitled </w:t>
            </w:r>
            <w:r w:rsidRPr="00EC116A">
              <w:rPr>
                <w:rFonts w:ascii="Arial" w:hAnsi="Arial" w:cs="Arial"/>
                <w:b/>
                <w:bCs/>
              </w:rPr>
              <w:t>“</w:t>
            </w:r>
            <w:r w:rsidRPr="00EC116A">
              <w:rPr>
                <w:rFonts w:ascii="Arial" w:hAnsi="Arial" w:cs="Arial"/>
                <w:b/>
                <w:bCs/>
                <w:color w:val="000000"/>
              </w:rPr>
              <w:t xml:space="preserve">COVID-19 temporary amendments to </w:t>
            </w:r>
            <w:r>
              <w:rPr>
                <w:rFonts w:ascii="Arial" w:hAnsi="Arial" w:cs="Arial"/>
                <w:b/>
                <w:bCs/>
                <w:color w:val="000000"/>
              </w:rPr>
              <w:t>relevant legislation [25/04/2020 to 24/10/2020]</w:t>
            </w:r>
            <w:r w:rsidRPr="00EC116A">
              <w:rPr>
                <w:rFonts w:ascii="Arial" w:hAnsi="Arial" w:cs="Arial"/>
                <w:b/>
                <w:bCs/>
                <w:color w:val="000000"/>
              </w:rPr>
              <w:t>”</w:t>
            </w:r>
            <w:r w:rsidRPr="00EC116A">
              <w:rPr>
                <w:rFonts w:ascii="Arial" w:hAnsi="Arial" w:cs="Arial"/>
                <w:color w:val="000000"/>
              </w:rPr>
              <w:t>.</w:t>
            </w:r>
          </w:p>
        </w:tc>
      </w:tr>
      <w:tr w:rsidR="00C26672" w14:paraId="65E5393A" w14:textId="77777777" w:rsidTr="00997D61">
        <w:tc>
          <w:tcPr>
            <w:tcW w:w="1261" w:type="dxa"/>
            <w:gridSpan w:val="2"/>
            <w:tcBorders>
              <w:top w:val="single" w:sz="4" w:space="0" w:color="auto"/>
              <w:left w:val="single" w:sz="18" w:space="0" w:color="auto"/>
              <w:bottom w:val="single" w:sz="4" w:space="0" w:color="auto"/>
            </w:tcBorders>
          </w:tcPr>
          <w:p w14:paraId="54C0A6DA" w14:textId="77777777" w:rsidR="00C26672" w:rsidRDefault="00C26672" w:rsidP="00C26672">
            <w:pPr>
              <w:rPr>
                <w:lang w:val="en-AU"/>
              </w:rPr>
            </w:pPr>
            <w:r>
              <w:rPr>
                <w:lang w:val="en-AU"/>
              </w:rPr>
              <w:t>26/05/20</w:t>
            </w:r>
          </w:p>
        </w:tc>
        <w:tc>
          <w:tcPr>
            <w:tcW w:w="836" w:type="dxa"/>
            <w:tcBorders>
              <w:top w:val="single" w:sz="4" w:space="0" w:color="auto"/>
              <w:bottom w:val="single" w:sz="4" w:space="0" w:color="auto"/>
            </w:tcBorders>
          </w:tcPr>
          <w:p w14:paraId="7DCDDB6C" w14:textId="3B41A416"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D67C375" w14:textId="7777777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tcPr>
          <w:p w14:paraId="70C237D7" w14:textId="77777777" w:rsidR="00C26672" w:rsidRDefault="00C26672" w:rsidP="00C26672">
            <w:pPr>
              <w:spacing w:before="20" w:after="20"/>
              <w:jc w:val="both"/>
              <w:rPr>
                <w:rFonts w:ascii="Arial" w:hAnsi="Arial" w:cs="Arial"/>
              </w:rPr>
            </w:pPr>
            <w:r>
              <w:rPr>
                <w:rFonts w:ascii="Arial" w:hAnsi="Arial" w:cs="Arial"/>
              </w:rPr>
              <w:t>PD Nos. 4, 5 &amp; 6 of 2020 have been added.  These introduce further temporary measures necessitated by the COVID-19 pandemic to enable the Children’s Court to continue its critical role in the administration of justice for the children, young people and families of the State of Victoria.</w:t>
            </w:r>
          </w:p>
        </w:tc>
      </w:tr>
      <w:tr w:rsidR="00C26672" w14:paraId="42F387F1" w14:textId="77777777" w:rsidTr="00997D61">
        <w:tc>
          <w:tcPr>
            <w:tcW w:w="1261" w:type="dxa"/>
            <w:gridSpan w:val="2"/>
            <w:tcBorders>
              <w:top w:val="single" w:sz="4" w:space="0" w:color="auto"/>
              <w:left w:val="single" w:sz="18" w:space="0" w:color="auto"/>
              <w:bottom w:val="single" w:sz="4" w:space="0" w:color="auto"/>
              <w:right w:val="nil"/>
            </w:tcBorders>
            <w:shd w:val="clear" w:color="auto" w:fill="DDDDDD"/>
          </w:tcPr>
          <w:p w14:paraId="25D1454E" w14:textId="77777777" w:rsidR="00C26672" w:rsidRPr="0054535C" w:rsidRDefault="00C26672" w:rsidP="00C26672">
            <w:pPr>
              <w:rPr>
                <w:sz w:val="22"/>
                <w:lang w:val="en-AU"/>
              </w:rPr>
            </w:pPr>
            <w:r>
              <w:rPr>
                <w:sz w:val="22"/>
                <w:lang w:val="en-AU"/>
              </w:rPr>
              <w:t>26/05/20</w:t>
            </w:r>
          </w:p>
        </w:tc>
        <w:tc>
          <w:tcPr>
            <w:tcW w:w="7077" w:type="dxa"/>
            <w:gridSpan w:val="4"/>
            <w:tcBorders>
              <w:top w:val="single" w:sz="4" w:space="0" w:color="auto"/>
              <w:left w:val="nil"/>
              <w:bottom w:val="single" w:sz="4" w:space="0" w:color="auto"/>
              <w:right w:val="single" w:sz="18" w:space="0" w:color="auto"/>
            </w:tcBorders>
            <w:shd w:val="clear" w:color="auto" w:fill="DDDDDD"/>
          </w:tcPr>
          <w:p w14:paraId="685C9601" w14:textId="2EFAA87B"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68BBF4FB" w14:textId="77777777" w:rsidTr="00997D61">
        <w:tc>
          <w:tcPr>
            <w:tcW w:w="1261" w:type="dxa"/>
            <w:gridSpan w:val="2"/>
            <w:tcBorders>
              <w:top w:val="single" w:sz="4" w:space="0" w:color="auto"/>
              <w:left w:val="single" w:sz="18" w:space="0" w:color="auto"/>
              <w:bottom w:val="single" w:sz="4" w:space="0" w:color="auto"/>
            </w:tcBorders>
          </w:tcPr>
          <w:p w14:paraId="13B311C1" w14:textId="77777777" w:rsidR="00C26672" w:rsidRDefault="00C26672" w:rsidP="00C26672">
            <w:pPr>
              <w:rPr>
                <w:lang w:val="en-AU"/>
              </w:rPr>
            </w:pPr>
            <w:r>
              <w:rPr>
                <w:lang w:val="en-AU"/>
              </w:rPr>
              <w:t>26/05/20</w:t>
            </w:r>
          </w:p>
        </w:tc>
        <w:tc>
          <w:tcPr>
            <w:tcW w:w="836" w:type="dxa"/>
            <w:tcBorders>
              <w:top w:val="single" w:sz="4" w:space="0" w:color="auto"/>
              <w:bottom w:val="single" w:sz="4" w:space="0" w:color="auto"/>
            </w:tcBorders>
          </w:tcPr>
          <w:p w14:paraId="57BCCD7D" w14:textId="633D73C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1240CFB" w14:textId="77777777" w:rsidR="00C26672" w:rsidRDefault="00C26672" w:rsidP="00C26672">
            <w:pPr>
              <w:jc w:val="center"/>
              <w:rPr>
                <w:lang w:val="en-AU"/>
              </w:rPr>
            </w:pPr>
            <w:r>
              <w:rPr>
                <w:lang w:val="en-AU"/>
              </w:rPr>
              <w:t>4.9</w:t>
            </w:r>
          </w:p>
        </w:tc>
        <w:tc>
          <w:tcPr>
            <w:tcW w:w="4802" w:type="dxa"/>
            <w:gridSpan w:val="2"/>
            <w:tcBorders>
              <w:top w:val="single" w:sz="4" w:space="0" w:color="auto"/>
              <w:bottom w:val="single" w:sz="4" w:space="0" w:color="auto"/>
              <w:right w:val="single" w:sz="18" w:space="0" w:color="auto"/>
            </w:tcBorders>
          </w:tcPr>
          <w:p w14:paraId="5F12A11E" w14:textId="77777777" w:rsidR="00C26672" w:rsidRPr="008216B2" w:rsidRDefault="00C26672" w:rsidP="00C26672">
            <w:pPr>
              <w:spacing w:before="20" w:after="20"/>
              <w:jc w:val="both"/>
              <w:rPr>
                <w:rFonts w:ascii="Arial" w:hAnsi="Arial" w:cs="Arial"/>
                <w:color w:val="000000"/>
              </w:rPr>
            </w:pPr>
            <w:r>
              <w:rPr>
                <w:rFonts w:ascii="Arial" w:hAnsi="Arial" w:cs="Arial"/>
                <w:color w:val="000000"/>
              </w:rPr>
              <w:t>Minor amendment to text re omission of Readiness Hearings from the chart.</w:t>
            </w:r>
          </w:p>
        </w:tc>
      </w:tr>
      <w:tr w:rsidR="00C26672" w14:paraId="6C61547E" w14:textId="77777777" w:rsidTr="00997D61">
        <w:tc>
          <w:tcPr>
            <w:tcW w:w="1261" w:type="dxa"/>
            <w:gridSpan w:val="2"/>
            <w:tcBorders>
              <w:top w:val="single" w:sz="4" w:space="0" w:color="auto"/>
              <w:left w:val="single" w:sz="18" w:space="0" w:color="auto"/>
              <w:bottom w:val="single" w:sz="4" w:space="0" w:color="auto"/>
            </w:tcBorders>
          </w:tcPr>
          <w:p w14:paraId="0DB23ADF" w14:textId="77777777" w:rsidR="00C26672" w:rsidRDefault="00C26672" w:rsidP="00C26672">
            <w:pPr>
              <w:rPr>
                <w:lang w:val="en-AU"/>
              </w:rPr>
            </w:pPr>
            <w:r>
              <w:rPr>
                <w:lang w:val="en-AU"/>
              </w:rPr>
              <w:t>26/05/20</w:t>
            </w:r>
          </w:p>
        </w:tc>
        <w:tc>
          <w:tcPr>
            <w:tcW w:w="836" w:type="dxa"/>
            <w:tcBorders>
              <w:top w:val="single" w:sz="4" w:space="0" w:color="auto"/>
              <w:bottom w:val="single" w:sz="4" w:space="0" w:color="auto"/>
            </w:tcBorders>
          </w:tcPr>
          <w:p w14:paraId="09892FE4" w14:textId="5315C24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EFEFE1D" w14:textId="77777777" w:rsidR="00C26672" w:rsidRDefault="00C26672" w:rsidP="00C26672">
            <w:pPr>
              <w:jc w:val="center"/>
              <w:rPr>
                <w:lang w:val="en-AU"/>
              </w:rPr>
            </w:pPr>
            <w:r>
              <w:rPr>
                <w:lang w:val="en-AU"/>
              </w:rPr>
              <w:t>4.9.3</w:t>
            </w:r>
          </w:p>
        </w:tc>
        <w:tc>
          <w:tcPr>
            <w:tcW w:w="4802" w:type="dxa"/>
            <w:gridSpan w:val="2"/>
            <w:tcBorders>
              <w:top w:val="single" w:sz="4" w:space="0" w:color="auto"/>
              <w:bottom w:val="single" w:sz="4" w:space="0" w:color="auto"/>
              <w:right w:val="single" w:sz="18" w:space="0" w:color="auto"/>
            </w:tcBorders>
          </w:tcPr>
          <w:p w14:paraId="476798E5"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text re judicial resolution conferences.</w:t>
            </w:r>
          </w:p>
        </w:tc>
      </w:tr>
      <w:tr w:rsidR="00C26672" w14:paraId="20763974" w14:textId="77777777" w:rsidTr="00997D61">
        <w:tc>
          <w:tcPr>
            <w:tcW w:w="1261" w:type="dxa"/>
            <w:gridSpan w:val="2"/>
            <w:tcBorders>
              <w:top w:val="single" w:sz="4" w:space="0" w:color="auto"/>
              <w:left w:val="single" w:sz="18" w:space="0" w:color="auto"/>
              <w:bottom w:val="single" w:sz="4" w:space="0" w:color="auto"/>
            </w:tcBorders>
          </w:tcPr>
          <w:p w14:paraId="6CF354AA" w14:textId="77777777" w:rsidR="00C26672" w:rsidRDefault="00C26672" w:rsidP="00C26672">
            <w:pPr>
              <w:rPr>
                <w:lang w:val="en-AU"/>
              </w:rPr>
            </w:pPr>
            <w:r>
              <w:rPr>
                <w:lang w:val="en-AU"/>
              </w:rPr>
              <w:t>26/05/20</w:t>
            </w:r>
          </w:p>
        </w:tc>
        <w:tc>
          <w:tcPr>
            <w:tcW w:w="836" w:type="dxa"/>
            <w:tcBorders>
              <w:top w:val="single" w:sz="4" w:space="0" w:color="auto"/>
              <w:bottom w:val="single" w:sz="4" w:space="0" w:color="auto"/>
            </w:tcBorders>
          </w:tcPr>
          <w:p w14:paraId="4E03F75E" w14:textId="72A0232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935A380" w14:textId="77777777" w:rsidR="00C26672" w:rsidRDefault="00C26672" w:rsidP="00C26672">
            <w:pPr>
              <w:jc w:val="center"/>
              <w:rPr>
                <w:lang w:val="en-AU"/>
              </w:rPr>
            </w:pPr>
            <w:r>
              <w:rPr>
                <w:lang w:val="en-AU"/>
              </w:rPr>
              <w:t>4.9.4A</w:t>
            </w:r>
          </w:p>
        </w:tc>
        <w:tc>
          <w:tcPr>
            <w:tcW w:w="4802" w:type="dxa"/>
            <w:gridSpan w:val="2"/>
            <w:tcBorders>
              <w:top w:val="single" w:sz="4" w:space="0" w:color="auto"/>
              <w:bottom w:val="single" w:sz="4" w:space="0" w:color="auto"/>
              <w:right w:val="single" w:sz="18" w:space="0" w:color="auto"/>
            </w:tcBorders>
          </w:tcPr>
          <w:p w14:paraId="69CE0A83"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New section entitled </w:t>
            </w:r>
            <w:r w:rsidRPr="00214FB6">
              <w:rPr>
                <w:rFonts w:ascii="Arial" w:hAnsi="Arial" w:cs="Arial"/>
                <w:b/>
                <w:bCs/>
                <w:color w:val="000000"/>
              </w:rPr>
              <w:t>“Readiness Hearing”</w:t>
            </w:r>
            <w:r>
              <w:rPr>
                <w:rFonts w:ascii="Arial" w:hAnsi="Arial" w:cs="Arial"/>
                <w:color w:val="000000"/>
              </w:rPr>
              <w:t xml:space="preserve"> which details a new type of hearing as </w:t>
            </w:r>
            <w:r w:rsidRPr="003B555B">
              <w:rPr>
                <w:rFonts w:ascii="Arial" w:hAnsi="Arial" w:cs="Arial"/>
                <w:color w:val="353535"/>
                <w:lang w:eastAsia="en-AU"/>
              </w:rPr>
              <w:t xml:space="preserve">a temporary </w:t>
            </w:r>
            <w:r w:rsidRPr="003B555B">
              <w:rPr>
                <w:rFonts w:ascii="Arial" w:hAnsi="Arial" w:cs="Arial"/>
                <w:color w:val="353535"/>
                <w:lang w:eastAsia="en-AU"/>
              </w:rPr>
              <w:lastRenderedPageBreak/>
              <w:t xml:space="preserve">measure </w:t>
            </w:r>
            <w:r>
              <w:rPr>
                <w:rFonts w:ascii="Arial" w:hAnsi="Arial" w:cs="Arial"/>
                <w:color w:val="353535"/>
                <w:lang w:eastAsia="en-AU"/>
              </w:rPr>
              <w:t>for the management of proceedings in the Family Division</w:t>
            </w:r>
            <w:r w:rsidRPr="003B555B">
              <w:rPr>
                <w:rFonts w:ascii="Arial" w:hAnsi="Arial" w:cs="Arial"/>
                <w:color w:val="353535"/>
                <w:lang w:eastAsia="en-AU"/>
              </w:rPr>
              <w:t xml:space="preserve"> necessitated by the COVID-19 pandemic</w:t>
            </w:r>
            <w:r>
              <w:rPr>
                <w:rFonts w:ascii="Arial" w:hAnsi="Arial" w:cs="Arial"/>
                <w:color w:val="353535"/>
                <w:lang w:eastAsia="en-AU"/>
              </w:rPr>
              <w:t>.</w:t>
            </w:r>
          </w:p>
        </w:tc>
      </w:tr>
      <w:tr w:rsidR="00C26672" w14:paraId="7AA0EAA8"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7286E643" w14:textId="77777777" w:rsidR="00C26672" w:rsidRPr="0054535C" w:rsidRDefault="00C26672" w:rsidP="00C26672">
            <w:pPr>
              <w:rPr>
                <w:sz w:val="22"/>
                <w:lang w:val="en-AU"/>
              </w:rPr>
            </w:pPr>
            <w:r>
              <w:rPr>
                <w:sz w:val="22"/>
                <w:lang w:val="en-AU"/>
              </w:rPr>
              <w:lastRenderedPageBreak/>
              <w:t>26/05/20</w:t>
            </w:r>
          </w:p>
        </w:tc>
        <w:tc>
          <w:tcPr>
            <w:tcW w:w="7077" w:type="dxa"/>
            <w:gridSpan w:val="4"/>
            <w:tcBorders>
              <w:top w:val="single" w:sz="4" w:space="0" w:color="auto"/>
              <w:bottom w:val="single" w:sz="4" w:space="0" w:color="auto"/>
              <w:right w:val="single" w:sz="18" w:space="0" w:color="auto"/>
            </w:tcBorders>
            <w:shd w:val="clear" w:color="auto" w:fill="DDDDDD"/>
          </w:tcPr>
          <w:p w14:paraId="3C3C9159" w14:textId="427FA4E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C26672" w14:paraId="751CB24D" w14:textId="77777777" w:rsidTr="00997D61">
        <w:tc>
          <w:tcPr>
            <w:tcW w:w="1261" w:type="dxa"/>
            <w:gridSpan w:val="2"/>
            <w:tcBorders>
              <w:top w:val="single" w:sz="4" w:space="0" w:color="auto"/>
              <w:left w:val="single" w:sz="18" w:space="0" w:color="auto"/>
              <w:bottom w:val="single" w:sz="4" w:space="0" w:color="auto"/>
            </w:tcBorders>
          </w:tcPr>
          <w:p w14:paraId="0A571B62" w14:textId="77777777" w:rsidR="00C26672" w:rsidRDefault="00C26672" w:rsidP="00C26672">
            <w:pPr>
              <w:rPr>
                <w:lang w:val="en-AU"/>
              </w:rPr>
            </w:pPr>
            <w:r>
              <w:rPr>
                <w:lang w:val="en-AU"/>
              </w:rPr>
              <w:t>26/05/20</w:t>
            </w:r>
          </w:p>
        </w:tc>
        <w:tc>
          <w:tcPr>
            <w:tcW w:w="836" w:type="dxa"/>
            <w:tcBorders>
              <w:top w:val="single" w:sz="4" w:space="0" w:color="auto"/>
              <w:bottom w:val="single" w:sz="4" w:space="0" w:color="auto"/>
            </w:tcBorders>
          </w:tcPr>
          <w:p w14:paraId="4AC224E4" w14:textId="056F998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50E11B4" w14:textId="77777777" w:rsidR="00C26672" w:rsidRDefault="00C26672" w:rsidP="00C26672">
            <w:pPr>
              <w:jc w:val="center"/>
              <w:rPr>
                <w:lang w:val="en-AU"/>
              </w:rPr>
            </w:pPr>
            <w:r>
              <w:rPr>
                <w:lang w:val="en-AU"/>
              </w:rPr>
              <w:t>9.2.2</w:t>
            </w:r>
          </w:p>
        </w:tc>
        <w:tc>
          <w:tcPr>
            <w:tcW w:w="4802" w:type="dxa"/>
            <w:gridSpan w:val="2"/>
            <w:tcBorders>
              <w:top w:val="single" w:sz="4" w:space="0" w:color="auto"/>
              <w:bottom w:val="single" w:sz="4" w:space="0" w:color="auto"/>
              <w:right w:val="single" w:sz="18" w:space="0" w:color="auto"/>
            </w:tcBorders>
          </w:tcPr>
          <w:p w14:paraId="57C9D5D2" w14:textId="77777777" w:rsidR="00C26672" w:rsidRPr="00D9008C" w:rsidRDefault="00C26672" w:rsidP="00C26672">
            <w:pPr>
              <w:jc w:val="both"/>
              <w:rPr>
                <w:rFonts w:ascii="Arial" w:hAnsi="Arial" w:cs="Arial"/>
                <w:color w:val="000000"/>
              </w:rPr>
            </w:pPr>
            <w:r>
              <w:rPr>
                <w:rFonts w:ascii="Arial" w:hAnsi="Arial" w:cs="Arial"/>
                <w:color w:val="000000"/>
              </w:rPr>
              <w:t xml:space="preserve">Short extract from new case of </w:t>
            </w:r>
            <w:r w:rsidRPr="00C7408D">
              <w:rPr>
                <w:rFonts w:ascii="Arial" w:hAnsi="Arial" w:cs="Arial"/>
                <w:i/>
                <w:iCs/>
                <w:color w:val="000000"/>
              </w:rPr>
              <w:t xml:space="preserve">Re </w:t>
            </w:r>
            <w:r w:rsidRPr="00D9008C">
              <w:rPr>
                <w:rFonts w:ascii="Arial" w:hAnsi="Arial" w:cs="Arial"/>
                <w:i/>
                <w:iCs/>
                <w:color w:val="000000"/>
              </w:rPr>
              <w:t xml:space="preserve">DR </w:t>
            </w:r>
            <w:r>
              <w:rPr>
                <w:rFonts w:ascii="Arial" w:hAnsi="Arial" w:cs="Arial"/>
                <w:color w:val="000000"/>
              </w:rPr>
              <w:t>[2020] VSC 282 at [53].</w:t>
            </w:r>
          </w:p>
        </w:tc>
      </w:tr>
      <w:tr w:rsidR="00C26672" w14:paraId="64CF76C9" w14:textId="77777777" w:rsidTr="00997D61">
        <w:tc>
          <w:tcPr>
            <w:tcW w:w="1261" w:type="dxa"/>
            <w:gridSpan w:val="2"/>
            <w:tcBorders>
              <w:top w:val="single" w:sz="4" w:space="0" w:color="auto"/>
              <w:left w:val="single" w:sz="18" w:space="0" w:color="auto"/>
              <w:bottom w:val="single" w:sz="4" w:space="0" w:color="auto"/>
            </w:tcBorders>
          </w:tcPr>
          <w:p w14:paraId="68F12C15" w14:textId="77777777" w:rsidR="00C26672" w:rsidRDefault="00C26672" w:rsidP="00C26672">
            <w:pPr>
              <w:rPr>
                <w:lang w:val="en-AU"/>
              </w:rPr>
            </w:pPr>
            <w:r>
              <w:rPr>
                <w:lang w:val="en-AU"/>
              </w:rPr>
              <w:t>26/05/20</w:t>
            </w:r>
          </w:p>
        </w:tc>
        <w:tc>
          <w:tcPr>
            <w:tcW w:w="836" w:type="dxa"/>
            <w:tcBorders>
              <w:top w:val="single" w:sz="4" w:space="0" w:color="auto"/>
              <w:bottom w:val="single" w:sz="4" w:space="0" w:color="auto"/>
            </w:tcBorders>
          </w:tcPr>
          <w:p w14:paraId="07350211" w14:textId="0CEA3A7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79CF0E3" w14:textId="77777777" w:rsidR="00C26672" w:rsidRDefault="00C26672" w:rsidP="00C26672">
            <w:pPr>
              <w:jc w:val="center"/>
              <w:rPr>
                <w:lang w:val="en-AU"/>
              </w:rPr>
            </w:pPr>
            <w:r>
              <w:rPr>
                <w:lang w:val="en-AU"/>
              </w:rPr>
              <w:t>9.2.3</w:t>
            </w:r>
          </w:p>
        </w:tc>
        <w:tc>
          <w:tcPr>
            <w:tcW w:w="4802" w:type="dxa"/>
            <w:gridSpan w:val="2"/>
            <w:tcBorders>
              <w:top w:val="single" w:sz="4" w:space="0" w:color="auto"/>
              <w:bottom w:val="single" w:sz="4" w:space="0" w:color="auto"/>
              <w:right w:val="single" w:sz="18" w:space="0" w:color="auto"/>
            </w:tcBorders>
          </w:tcPr>
          <w:p w14:paraId="7AD1FC78" w14:textId="77777777" w:rsidR="00C26672" w:rsidRDefault="00C26672" w:rsidP="00C26672">
            <w:pPr>
              <w:jc w:val="both"/>
              <w:rPr>
                <w:rFonts w:ascii="Arial" w:hAnsi="Arial" w:cs="Arial"/>
                <w:color w:val="000000"/>
              </w:rPr>
            </w:pPr>
            <w:r>
              <w:rPr>
                <w:rFonts w:ascii="Arial" w:hAnsi="Arial" w:cs="Arial"/>
                <w:color w:val="000000"/>
              </w:rPr>
              <w:t xml:space="preserve">Extract from case of </w:t>
            </w:r>
            <w:r w:rsidRPr="00146CE3">
              <w:rPr>
                <w:rFonts w:ascii="Arial" w:hAnsi="Arial" w:cs="Arial"/>
                <w:i/>
                <w:iCs/>
                <w:color w:val="000000"/>
              </w:rPr>
              <w:t>Robinson v R</w:t>
            </w:r>
            <w:r>
              <w:rPr>
                <w:rFonts w:ascii="Arial" w:hAnsi="Arial" w:cs="Arial"/>
                <w:color w:val="000000"/>
              </w:rPr>
              <w:t xml:space="preserve"> </w:t>
            </w:r>
            <w:r>
              <w:rPr>
                <w:rFonts w:ascii="Arial" w:hAnsi="Arial" w:cs="Arial"/>
                <w:color w:val="000000"/>
                <w:lang w:eastAsia="en-AU"/>
              </w:rPr>
              <w:t xml:space="preserve">(2015) 47 VR 226; </w:t>
            </w:r>
            <w:r w:rsidRPr="00C20854">
              <w:rPr>
                <w:rFonts w:ascii="Arial" w:hAnsi="Arial" w:cs="Arial"/>
                <w:color w:val="000000"/>
                <w:lang w:eastAsia="en-AU"/>
              </w:rPr>
              <w:t>[2015] VSCA 161</w:t>
            </w:r>
            <w:r>
              <w:rPr>
                <w:rFonts w:ascii="Arial" w:hAnsi="Arial" w:cs="Arial"/>
                <w:color w:val="000000"/>
                <w:lang w:eastAsia="en-AU"/>
              </w:rPr>
              <w:t xml:space="preserve"> at [47].</w:t>
            </w:r>
          </w:p>
        </w:tc>
      </w:tr>
      <w:tr w:rsidR="00C26672" w14:paraId="7F312919" w14:textId="77777777" w:rsidTr="00997D61">
        <w:tc>
          <w:tcPr>
            <w:tcW w:w="1261" w:type="dxa"/>
            <w:gridSpan w:val="2"/>
            <w:tcBorders>
              <w:top w:val="single" w:sz="4" w:space="0" w:color="auto"/>
              <w:left w:val="single" w:sz="18" w:space="0" w:color="auto"/>
              <w:bottom w:val="single" w:sz="4" w:space="0" w:color="auto"/>
            </w:tcBorders>
          </w:tcPr>
          <w:p w14:paraId="060CEC24" w14:textId="77777777" w:rsidR="00C26672" w:rsidRDefault="00C26672" w:rsidP="00C26672">
            <w:pPr>
              <w:rPr>
                <w:lang w:val="en-AU"/>
              </w:rPr>
            </w:pPr>
            <w:r>
              <w:rPr>
                <w:lang w:val="en-AU"/>
              </w:rPr>
              <w:t>26/05/20</w:t>
            </w:r>
          </w:p>
        </w:tc>
        <w:tc>
          <w:tcPr>
            <w:tcW w:w="836" w:type="dxa"/>
            <w:tcBorders>
              <w:top w:val="single" w:sz="4" w:space="0" w:color="auto"/>
              <w:bottom w:val="single" w:sz="4" w:space="0" w:color="auto"/>
            </w:tcBorders>
          </w:tcPr>
          <w:p w14:paraId="38CBE2DE" w14:textId="29E82A1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0CB2490"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0C46477C"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r w:rsidRPr="005B2913">
              <w:rPr>
                <w:rFonts w:ascii="Arial" w:hAnsi="Arial" w:cs="Arial"/>
                <w:i/>
                <w:iCs/>
                <w:color w:val="000000"/>
              </w:rPr>
              <w:t>Re J</w:t>
            </w:r>
            <w:r>
              <w:rPr>
                <w:rFonts w:ascii="Arial" w:hAnsi="Arial" w:cs="Arial"/>
                <w:i/>
                <w:iCs/>
                <w:color w:val="000000"/>
              </w:rPr>
              <w:t>F</w:t>
            </w:r>
            <w:r>
              <w:rPr>
                <w:rFonts w:ascii="Arial" w:hAnsi="Arial" w:cs="Arial"/>
                <w:color w:val="000000"/>
              </w:rPr>
              <w:t xml:space="preserve"> [2020] VSC 250.</w:t>
            </w:r>
          </w:p>
        </w:tc>
      </w:tr>
      <w:tr w:rsidR="00C26672" w14:paraId="2158005C" w14:textId="77777777" w:rsidTr="00997D61">
        <w:tc>
          <w:tcPr>
            <w:tcW w:w="1261" w:type="dxa"/>
            <w:gridSpan w:val="2"/>
            <w:tcBorders>
              <w:top w:val="single" w:sz="4" w:space="0" w:color="auto"/>
              <w:left w:val="single" w:sz="18" w:space="0" w:color="auto"/>
              <w:bottom w:val="single" w:sz="4" w:space="0" w:color="auto"/>
            </w:tcBorders>
          </w:tcPr>
          <w:p w14:paraId="1C02B39C" w14:textId="77777777" w:rsidR="00C26672" w:rsidRDefault="00C26672" w:rsidP="00C26672">
            <w:pPr>
              <w:rPr>
                <w:lang w:val="en-AU"/>
              </w:rPr>
            </w:pPr>
            <w:r>
              <w:rPr>
                <w:lang w:val="en-AU"/>
              </w:rPr>
              <w:t>26/05/20</w:t>
            </w:r>
          </w:p>
        </w:tc>
        <w:tc>
          <w:tcPr>
            <w:tcW w:w="836" w:type="dxa"/>
            <w:tcBorders>
              <w:top w:val="single" w:sz="4" w:space="0" w:color="auto"/>
              <w:bottom w:val="single" w:sz="4" w:space="0" w:color="auto"/>
            </w:tcBorders>
          </w:tcPr>
          <w:p w14:paraId="2EB12BC8" w14:textId="6F92BE1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DE975C4" w14:textId="77777777" w:rsidR="00C26672" w:rsidRDefault="00C26672" w:rsidP="00C26672">
            <w:pPr>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6057BF6F"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r w:rsidRPr="005B2913">
              <w:rPr>
                <w:rFonts w:ascii="Arial" w:hAnsi="Arial" w:cs="Arial"/>
                <w:i/>
                <w:iCs/>
                <w:color w:val="000000"/>
              </w:rPr>
              <w:t>Re</w:t>
            </w:r>
            <w:r>
              <w:rPr>
                <w:rFonts w:ascii="Arial" w:hAnsi="Arial" w:cs="Arial"/>
                <w:i/>
                <w:iCs/>
                <w:color w:val="000000"/>
              </w:rPr>
              <w:t xml:space="preserve"> JB</w:t>
            </w:r>
            <w:r w:rsidRPr="005B2913">
              <w:rPr>
                <w:rFonts w:ascii="Arial" w:hAnsi="Arial" w:cs="Arial"/>
                <w:color w:val="000000"/>
              </w:rPr>
              <w:t xml:space="preserve"> </w:t>
            </w:r>
            <w:r>
              <w:rPr>
                <w:rFonts w:ascii="Arial" w:hAnsi="Arial" w:cs="Arial"/>
                <w:color w:val="000000"/>
              </w:rPr>
              <w:t>[2020] VSC 184.</w:t>
            </w:r>
          </w:p>
        </w:tc>
      </w:tr>
      <w:tr w:rsidR="00C26672" w14:paraId="3FEA313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81286A3" w14:textId="77777777" w:rsidR="00C26672" w:rsidRPr="0054535C" w:rsidRDefault="00C26672" w:rsidP="00C26672">
            <w:pPr>
              <w:keepNext/>
              <w:keepLines/>
              <w:rPr>
                <w:sz w:val="22"/>
                <w:lang w:val="en-AU"/>
              </w:rPr>
            </w:pPr>
            <w:r>
              <w:rPr>
                <w:sz w:val="22"/>
                <w:lang w:val="en-AU"/>
              </w:rPr>
              <w:t>15/04/20</w:t>
            </w:r>
          </w:p>
        </w:tc>
        <w:tc>
          <w:tcPr>
            <w:tcW w:w="7077" w:type="dxa"/>
            <w:gridSpan w:val="4"/>
            <w:tcBorders>
              <w:top w:val="single" w:sz="18" w:space="0" w:color="auto"/>
              <w:bottom w:val="single" w:sz="4" w:space="0" w:color="auto"/>
              <w:right w:val="single" w:sz="18" w:space="0" w:color="auto"/>
            </w:tcBorders>
            <w:shd w:val="clear" w:color="auto" w:fill="DDDDDD"/>
          </w:tcPr>
          <w:p w14:paraId="09C4046B" w14:textId="41E1A1A3"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5EF53646" w14:textId="77777777" w:rsidTr="00997D61">
        <w:tc>
          <w:tcPr>
            <w:tcW w:w="1261" w:type="dxa"/>
            <w:gridSpan w:val="2"/>
            <w:tcBorders>
              <w:top w:val="single" w:sz="4" w:space="0" w:color="auto"/>
              <w:left w:val="single" w:sz="18" w:space="0" w:color="auto"/>
              <w:bottom w:val="single" w:sz="4" w:space="0" w:color="auto"/>
            </w:tcBorders>
          </w:tcPr>
          <w:p w14:paraId="16701674"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651A2E70" w14:textId="69F7C37C"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87477C6" w14:textId="7777777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tcPr>
          <w:p w14:paraId="6723AEC9" w14:textId="77777777" w:rsidR="00C26672" w:rsidRPr="00427786" w:rsidRDefault="00C26672" w:rsidP="00C26672">
            <w:pPr>
              <w:spacing w:before="20" w:after="20"/>
              <w:jc w:val="both"/>
              <w:rPr>
                <w:rFonts w:ascii="Arial" w:hAnsi="Arial" w:cs="Arial"/>
              </w:rPr>
            </w:pPr>
            <w:r>
              <w:rPr>
                <w:rFonts w:ascii="Arial" w:hAnsi="Arial" w:cs="Arial"/>
              </w:rPr>
              <w:t>PD Nos. 1, 2 &amp; 3 of 2020 have been added.  These introduce temporary measures necessitated by the COVID-19 pandemic to enable the Children’s Court to continue its critical role in the administration of justice for the children, young people and families of the State of Victoria.</w:t>
            </w:r>
          </w:p>
        </w:tc>
      </w:tr>
      <w:tr w:rsidR="00C26672" w14:paraId="736A09F8"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003012CB" w14:textId="77777777" w:rsidR="00C26672" w:rsidRPr="0054535C" w:rsidRDefault="00C26672" w:rsidP="00C26672">
            <w:pPr>
              <w:rPr>
                <w:sz w:val="22"/>
                <w:lang w:val="en-AU"/>
              </w:rPr>
            </w:pPr>
            <w:r>
              <w:rPr>
                <w:sz w:val="22"/>
                <w:lang w:val="en-AU"/>
              </w:rPr>
              <w:t>15/04/20</w:t>
            </w:r>
          </w:p>
        </w:tc>
        <w:tc>
          <w:tcPr>
            <w:tcW w:w="7077" w:type="dxa"/>
            <w:gridSpan w:val="4"/>
            <w:tcBorders>
              <w:top w:val="single" w:sz="4" w:space="0" w:color="auto"/>
              <w:bottom w:val="single" w:sz="4" w:space="0" w:color="auto"/>
              <w:right w:val="single" w:sz="18" w:space="0" w:color="auto"/>
            </w:tcBorders>
            <w:shd w:val="clear" w:color="auto" w:fill="DDDDDD"/>
          </w:tcPr>
          <w:p w14:paraId="4F4DB6C9" w14:textId="3E47064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67162F18" w14:textId="77777777" w:rsidTr="00997D61">
        <w:tc>
          <w:tcPr>
            <w:tcW w:w="1261" w:type="dxa"/>
            <w:gridSpan w:val="2"/>
            <w:tcBorders>
              <w:top w:val="single" w:sz="4" w:space="0" w:color="auto"/>
              <w:left w:val="single" w:sz="18" w:space="0" w:color="auto"/>
              <w:bottom w:val="single" w:sz="4" w:space="0" w:color="auto"/>
            </w:tcBorders>
          </w:tcPr>
          <w:p w14:paraId="460D6C39"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0BFDADBD" w14:textId="4DF7848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DFED5C6" w14:textId="77777777" w:rsidR="00C26672" w:rsidRDefault="00C26672" w:rsidP="00C26672">
            <w:pPr>
              <w:keepNext/>
              <w:jc w:val="center"/>
              <w:rPr>
                <w:lang w:val="en-AU"/>
              </w:rPr>
            </w:pPr>
            <w:r>
              <w:rPr>
                <w:lang w:val="en-AU"/>
              </w:rPr>
              <w:t>5.10.4</w:t>
            </w:r>
          </w:p>
        </w:tc>
        <w:tc>
          <w:tcPr>
            <w:tcW w:w="4802" w:type="dxa"/>
            <w:gridSpan w:val="2"/>
            <w:tcBorders>
              <w:top w:val="single" w:sz="4" w:space="0" w:color="auto"/>
              <w:bottom w:val="single" w:sz="4" w:space="0" w:color="auto"/>
              <w:right w:val="single" w:sz="18" w:space="0" w:color="auto"/>
            </w:tcBorders>
          </w:tcPr>
          <w:p w14:paraId="545BC38D" w14:textId="77777777" w:rsidR="00C26672" w:rsidRDefault="00C26672" w:rsidP="00C26672">
            <w:pPr>
              <w:numPr>
                <w:ilvl w:val="0"/>
                <w:numId w:val="60"/>
              </w:numPr>
              <w:spacing w:before="20"/>
              <w:ind w:left="357" w:hanging="357"/>
              <w:jc w:val="both"/>
              <w:rPr>
                <w:rFonts w:ascii="Arial" w:hAnsi="Arial" w:cs="Arial"/>
                <w:color w:val="000000"/>
              </w:rPr>
            </w:pPr>
            <w:r>
              <w:rPr>
                <w:rFonts w:ascii="Arial" w:hAnsi="Arial" w:cs="Arial"/>
                <w:color w:val="000000"/>
              </w:rPr>
              <w:t>New text discussing the impact of the COVID-19 State of Emergency on the determination of ‘unacceptable risk’.</w:t>
            </w:r>
          </w:p>
          <w:p w14:paraId="5F69E205" w14:textId="77777777" w:rsidR="00C26672" w:rsidRDefault="00C26672" w:rsidP="00C26672">
            <w:pPr>
              <w:numPr>
                <w:ilvl w:val="0"/>
                <w:numId w:val="60"/>
              </w:numPr>
              <w:spacing w:before="20"/>
              <w:ind w:left="357" w:hanging="357"/>
              <w:jc w:val="both"/>
              <w:rPr>
                <w:rFonts w:ascii="Arial" w:hAnsi="Arial" w:cs="Arial"/>
                <w:color w:val="000000"/>
              </w:rPr>
            </w:pPr>
            <w:r>
              <w:rPr>
                <w:rFonts w:ascii="Arial" w:hAnsi="Arial" w:cs="Arial"/>
                <w:color w:val="000000"/>
              </w:rPr>
              <w:t xml:space="preserve">Added references to the cases of </w:t>
            </w:r>
            <w:r w:rsidRPr="004A0557">
              <w:rPr>
                <w:rFonts w:ascii="Arial" w:hAnsi="Arial" w:cs="Arial"/>
                <w:i/>
                <w:iCs/>
                <w:color w:val="1B1B1B"/>
                <w:shd w:val="clear" w:color="auto" w:fill="FFFFFF"/>
              </w:rPr>
              <w:t>Mokbel v DPP (No.</w:t>
            </w:r>
            <w:r w:rsidRPr="004A0557">
              <w:rPr>
                <w:rFonts w:ascii="Arial" w:hAnsi="Arial" w:cs="Arial"/>
                <w:i/>
                <w:iCs/>
              </w:rPr>
              <w:t>3)</w:t>
            </w:r>
            <w:r w:rsidRPr="004A0557">
              <w:rPr>
                <w:rFonts w:ascii="Arial" w:hAnsi="Arial" w:cs="Arial"/>
              </w:rPr>
              <w:t xml:space="preserve"> [2002] VSC 393</w:t>
            </w:r>
            <w:r>
              <w:rPr>
                <w:rFonts w:ascii="Arial" w:hAnsi="Arial" w:cs="Arial"/>
              </w:rPr>
              <w:t xml:space="preserve">; </w:t>
            </w:r>
            <w:r w:rsidRPr="004A0557">
              <w:rPr>
                <w:rFonts w:ascii="Arial" w:hAnsi="Arial" w:cs="Arial"/>
                <w:i/>
                <w:iCs/>
              </w:rPr>
              <w:t>Robinson v R</w:t>
            </w:r>
            <w:r w:rsidRPr="004A0557">
              <w:rPr>
                <w:rFonts w:ascii="Arial" w:hAnsi="Arial" w:cs="Arial"/>
              </w:rPr>
              <w:t xml:space="preserve"> [2015] VSCA 161</w:t>
            </w:r>
            <w:r>
              <w:rPr>
                <w:rFonts w:ascii="Arial" w:hAnsi="Arial" w:cs="Arial"/>
              </w:rPr>
              <w:t>;</w:t>
            </w:r>
            <w:r w:rsidRPr="004A0557">
              <w:rPr>
                <w:rFonts w:ascii="Arial" w:hAnsi="Arial" w:cs="Arial"/>
              </w:rPr>
              <w:t xml:space="preserve"> </w:t>
            </w:r>
            <w:r w:rsidRPr="004A0557">
              <w:rPr>
                <w:rFonts w:ascii="Arial" w:hAnsi="Arial" w:cs="Arial"/>
                <w:i/>
                <w:iCs/>
              </w:rPr>
              <w:t>Haidy v DPP</w:t>
            </w:r>
            <w:r w:rsidRPr="004A0557">
              <w:rPr>
                <w:rFonts w:ascii="Arial" w:hAnsi="Arial" w:cs="Arial"/>
              </w:rPr>
              <w:t xml:space="preserve"> [2004] VSC 247</w:t>
            </w:r>
            <w:r>
              <w:rPr>
                <w:rFonts w:ascii="Arial" w:hAnsi="Arial" w:cs="Arial"/>
              </w:rPr>
              <w:t>.</w:t>
            </w:r>
          </w:p>
          <w:p w14:paraId="7C10C5EF" w14:textId="77777777" w:rsidR="00C26672" w:rsidRDefault="00C26672" w:rsidP="00C26672">
            <w:pPr>
              <w:keepNext/>
              <w:keepLines/>
              <w:numPr>
                <w:ilvl w:val="0"/>
                <w:numId w:val="60"/>
              </w:numPr>
              <w:spacing w:before="20"/>
              <w:ind w:left="357" w:hanging="357"/>
              <w:jc w:val="both"/>
              <w:rPr>
                <w:rFonts w:ascii="Arial" w:hAnsi="Arial" w:cs="Arial"/>
                <w:color w:val="000000"/>
              </w:rPr>
            </w:pPr>
            <w:r>
              <w:rPr>
                <w:rFonts w:ascii="Arial" w:hAnsi="Arial" w:cs="Arial"/>
                <w:color w:val="000000"/>
              </w:rPr>
              <w:t xml:space="preserve">Summaries of the new cases of </w:t>
            </w:r>
            <w:r w:rsidRPr="00114758">
              <w:rPr>
                <w:rFonts w:ascii="Arial" w:hAnsi="Arial" w:cs="Arial"/>
                <w:i/>
                <w:iCs/>
                <w:color w:val="000000"/>
              </w:rPr>
              <w:t>Secretary DHHS v Children’s Court of Victoria &amp; Emily Powell (a pseudonym)</w:t>
            </w:r>
            <w:r>
              <w:rPr>
                <w:rFonts w:ascii="Arial" w:hAnsi="Arial" w:cs="Arial"/>
                <w:color w:val="000000"/>
              </w:rPr>
              <w:t xml:space="preserve"> [2020] VSC 144 and </w:t>
            </w:r>
            <w:r w:rsidRPr="000C5D1F">
              <w:rPr>
                <w:rFonts w:ascii="Arial" w:hAnsi="Arial" w:cs="Arial"/>
                <w:i/>
                <w:iCs/>
                <w:color w:val="000000"/>
              </w:rPr>
              <w:t>DHHS v TH &amp; CH</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1.</w:t>
            </w:r>
          </w:p>
          <w:p w14:paraId="2A866626" w14:textId="77777777" w:rsidR="00C26672" w:rsidRDefault="00C26672" w:rsidP="00C26672">
            <w:pPr>
              <w:numPr>
                <w:ilvl w:val="0"/>
                <w:numId w:val="60"/>
              </w:numPr>
              <w:spacing w:before="20"/>
              <w:ind w:left="357" w:hanging="357"/>
              <w:jc w:val="both"/>
              <w:rPr>
                <w:rFonts w:ascii="Arial" w:hAnsi="Arial" w:cs="Arial"/>
                <w:color w:val="000000"/>
              </w:rPr>
            </w:pPr>
            <w:r>
              <w:rPr>
                <w:rFonts w:ascii="Arial" w:hAnsi="Arial" w:cs="Arial"/>
                <w:color w:val="000000"/>
              </w:rPr>
              <w:t>Addition of a brief commentary on an oral IAO decision of Kune M at Broadmeadows Children’s Court on 27/03/20.</w:t>
            </w:r>
          </w:p>
          <w:p w14:paraId="01099142" w14:textId="77777777" w:rsidR="00C26672" w:rsidRPr="00DA7929" w:rsidRDefault="00C26672" w:rsidP="00C26672">
            <w:pPr>
              <w:numPr>
                <w:ilvl w:val="0"/>
                <w:numId w:val="60"/>
              </w:numPr>
              <w:spacing w:before="20" w:after="20"/>
              <w:ind w:left="357" w:hanging="357"/>
              <w:jc w:val="both"/>
              <w:rPr>
                <w:rFonts w:ascii="Arial" w:hAnsi="Arial" w:cs="Arial"/>
                <w:color w:val="000000"/>
              </w:rPr>
            </w:pPr>
            <w:r>
              <w:rPr>
                <w:rFonts w:ascii="Arial" w:hAnsi="Arial" w:cs="Arial"/>
                <w:color w:val="000000"/>
              </w:rPr>
              <w:t xml:space="preserve">Addition of a quotation from </w:t>
            </w:r>
            <w:r w:rsidRPr="00523616">
              <w:rPr>
                <w:rFonts w:ascii="Arial" w:hAnsi="Arial" w:cs="Arial"/>
                <w:i/>
                <w:iCs/>
                <w:color w:val="000000"/>
              </w:rPr>
              <w:t>Storie v Storie</w:t>
            </w:r>
            <w:r w:rsidRPr="00523616">
              <w:rPr>
                <w:rFonts w:ascii="Arial" w:hAnsi="Arial" w:cs="Arial"/>
                <w:color w:val="000000"/>
              </w:rPr>
              <w:t xml:space="preserve"> (1945) 80 CLR 597 at 603</w:t>
            </w:r>
            <w:r>
              <w:rPr>
                <w:rFonts w:ascii="Arial" w:hAnsi="Arial" w:cs="Arial"/>
                <w:color w:val="000000"/>
              </w:rPr>
              <w:t>.</w:t>
            </w:r>
          </w:p>
        </w:tc>
      </w:tr>
      <w:tr w:rsidR="00C26672" w14:paraId="00D9F729" w14:textId="77777777" w:rsidTr="00997D61">
        <w:tc>
          <w:tcPr>
            <w:tcW w:w="1261" w:type="dxa"/>
            <w:gridSpan w:val="2"/>
            <w:tcBorders>
              <w:top w:val="single" w:sz="4" w:space="0" w:color="auto"/>
              <w:left w:val="single" w:sz="18" w:space="0" w:color="auto"/>
              <w:bottom w:val="single" w:sz="4" w:space="0" w:color="auto"/>
            </w:tcBorders>
          </w:tcPr>
          <w:p w14:paraId="5919ACAC"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49021894" w14:textId="5C46BE6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075B44A" w14:textId="77777777" w:rsidR="00C26672" w:rsidRDefault="00C26672" w:rsidP="00C26672">
            <w:pPr>
              <w:keepNext/>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tcPr>
          <w:p w14:paraId="6E926282"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bookmarkStart w:id="237" w:name="_Hlk37453814"/>
            <w:r w:rsidRPr="00114758">
              <w:rPr>
                <w:rFonts w:ascii="Arial" w:hAnsi="Arial" w:cs="Arial"/>
                <w:i/>
                <w:iCs/>
                <w:color w:val="000000"/>
              </w:rPr>
              <w:t>Secretary DHHS v Children’s Court of Victoria &amp; Emily Powell (a pseudonym)</w:t>
            </w:r>
            <w:r>
              <w:rPr>
                <w:rFonts w:ascii="Arial" w:hAnsi="Arial" w:cs="Arial"/>
                <w:color w:val="000000"/>
              </w:rPr>
              <w:t xml:space="preserve"> [2020] VSC 144 </w:t>
            </w:r>
            <w:bookmarkEnd w:id="237"/>
            <w:r>
              <w:rPr>
                <w:rFonts w:ascii="Arial" w:hAnsi="Arial" w:cs="Arial"/>
                <w:color w:val="000000"/>
              </w:rPr>
              <w:t>at [37].</w:t>
            </w:r>
          </w:p>
        </w:tc>
      </w:tr>
      <w:tr w:rsidR="00C26672" w14:paraId="7B171E47" w14:textId="77777777" w:rsidTr="00997D61">
        <w:tc>
          <w:tcPr>
            <w:tcW w:w="1261" w:type="dxa"/>
            <w:gridSpan w:val="2"/>
            <w:tcBorders>
              <w:top w:val="single" w:sz="4" w:space="0" w:color="auto"/>
              <w:left w:val="single" w:sz="18" w:space="0" w:color="auto"/>
              <w:bottom w:val="single" w:sz="4" w:space="0" w:color="auto"/>
            </w:tcBorders>
          </w:tcPr>
          <w:p w14:paraId="44EBA2F5" w14:textId="77777777" w:rsidR="00C26672" w:rsidRDefault="00C26672" w:rsidP="00C26672">
            <w:pPr>
              <w:keepNext/>
              <w:keepLines/>
              <w:rPr>
                <w:lang w:val="en-AU"/>
              </w:rPr>
            </w:pPr>
            <w:r>
              <w:rPr>
                <w:lang w:val="en-AU"/>
              </w:rPr>
              <w:t>15/04/20</w:t>
            </w:r>
          </w:p>
        </w:tc>
        <w:tc>
          <w:tcPr>
            <w:tcW w:w="836" w:type="dxa"/>
            <w:tcBorders>
              <w:top w:val="single" w:sz="4" w:space="0" w:color="auto"/>
              <w:bottom w:val="single" w:sz="4" w:space="0" w:color="auto"/>
            </w:tcBorders>
          </w:tcPr>
          <w:p w14:paraId="1ED75A4A" w14:textId="0923888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6AF7A30" w14:textId="77777777" w:rsidR="00C26672" w:rsidRDefault="00C26672" w:rsidP="00C26672">
            <w:pPr>
              <w:keepNext/>
              <w:jc w:val="center"/>
              <w:rPr>
                <w:lang w:val="en-AU"/>
              </w:rPr>
            </w:pPr>
            <w:r>
              <w:rPr>
                <w:lang w:val="en-AU"/>
              </w:rPr>
              <w:t>5.26</w:t>
            </w:r>
          </w:p>
        </w:tc>
        <w:tc>
          <w:tcPr>
            <w:tcW w:w="4802" w:type="dxa"/>
            <w:gridSpan w:val="2"/>
            <w:tcBorders>
              <w:top w:val="single" w:sz="4" w:space="0" w:color="auto"/>
              <w:bottom w:val="single" w:sz="4" w:space="0" w:color="auto"/>
              <w:right w:val="single" w:sz="18" w:space="0" w:color="auto"/>
            </w:tcBorders>
          </w:tcPr>
          <w:p w14:paraId="54EF4AD8" w14:textId="77777777" w:rsidR="00C26672" w:rsidRDefault="00C26672" w:rsidP="00C26672">
            <w:pPr>
              <w:spacing w:before="20" w:after="20"/>
              <w:jc w:val="both"/>
              <w:rPr>
                <w:rFonts w:ascii="Arial" w:hAnsi="Arial" w:cs="Arial"/>
                <w:color w:val="000000"/>
              </w:rPr>
            </w:pPr>
            <w:r>
              <w:rPr>
                <w:rFonts w:ascii="Arial" w:hAnsi="Arial" w:cs="Arial"/>
                <w:color w:val="000000"/>
              </w:rPr>
              <w:t>Addition of a standard condition for possible use during the currency of the COVID-19 pandemic.</w:t>
            </w:r>
          </w:p>
        </w:tc>
      </w:tr>
      <w:tr w:rsidR="00C26672" w14:paraId="5C1AF1C2"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40F17384" w14:textId="77777777" w:rsidR="00C26672" w:rsidRPr="0054535C" w:rsidRDefault="00C26672" w:rsidP="00C26672">
            <w:pPr>
              <w:keepNext/>
              <w:keepLines/>
              <w:rPr>
                <w:sz w:val="22"/>
                <w:lang w:val="en-AU"/>
              </w:rPr>
            </w:pPr>
            <w:r>
              <w:rPr>
                <w:sz w:val="22"/>
                <w:lang w:val="en-AU"/>
              </w:rPr>
              <w:t>15/04/20</w:t>
            </w:r>
          </w:p>
        </w:tc>
        <w:tc>
          <w:tcPr>
            <w:tcW w:w="7077" w:type="dxa"/>
            <w:gridSpan w:val="4"/>
            <w:tcBorders>
              <w:top w:val="single" w:sz="4" w:space="0" w:color="auto"/>
              <w:bottom w:val="single" w:sz="4" w:space="0" w:color="auto"/>
              <w:right w:val="single" w:sz="18" w:space="0" w:color="auto"/>
            </w:tcBorders>
            <w:shd w:val="clear" w:color="auto" w:fill="DDDDDD"/>
          </w:tcPr>
          <w:p w14:paraId="09E9742F" w14:textId="101C1D46"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C26672" w14:paraId="2B3B175F" w14:textId="77777777" w:rsidTr="00997D61">
        <w:tc>
          <w:tcPr>
            <w:tcW w:w="1261" w:type="dxa"/>
            <w:gridSpan w:val="2"/>
            <w:tcBorders>
              <w:top w:val="single" w:sz="4" w:space="0" w:color="auto"/>
              <w:left w:val="single" w:sz="18" w:space="0" w:color="auto"/>
              <w:bottom w:val="single" w:sz="4" w:space="0" w:color="auto"/>
            </w:tcBorders>
          </w:tcPr>
          <w:p w14:paraId="10B992A5" w14:textId="77777777" w:rsidR="00C26672" w:rsidRDefault="00C26672" w:rsidP="00C26672">
            <w:pPr>
              <w:keepNext/>
              <w:keepLines/>
              <w:rPr>
                <w:lang w:val="en-AU"/>
              </w:rPr>
            </w:pPr>
            <w:r>
              <w:rPr>
                <w:lang w:val="en-AU"/>
              </w:rPr>
              <w:t>15/04/20</w:t>
            </w:r>
          </w:p>
        </w:tc>
        <w:tc>
          <w:tcPr>
            <w:tcW w:w="836" w:type="dxa"/>
            <w:tcBorders>
              <w:top w:val="single" w:sz="4" w:space="0" w:color="auto"/>
              <w:bottom w:val="single" w:sz="4" w:space="0" w:color="auto"/>
            </w:tcBorders>
          </w:tcPr>
          <w:p w14:paraId="3A3B7E63" w14:textId="6EC1C4BE" w:rsidR="00C26672" w:rsidRDefault="00C26672" w:rsidP="00C26672">
            <w:pPr>
              <w:keepNext/>
              <w:keepLines/>
              <w:jc w:val="center"/>
              <w:rPr>
                <w:lang w:val="en-AU"/>
              </w:rPr>
            </w:pPr>
            <w:r>
              <w:rPr>
                <w:lang w:val="en-AU"/>
              </w:rPr>
              <w:t>9</w:t>
            </w:r>
          </w:p>
        </w:tc>
        <w:tc>
          <w:tcPr>
            <w:tcW w:w="1439" w:type="dxa"/>
            <w:tcBorders>
              <w:top w:val="single" w:sz="4" w:space="0" w:color="auto"/>
              <w:bottom w:val="single" w:sz="4" w:space="0" w:color="auto"/>
            </w:tcBorders>
          </w:tcPr>
          <w:p w14:paraId="176C6985" w14:textId="77777777" w:rsidR="00C26672" w:rsidRDefault="00C26672" w:rsidP="00C26672">
            <w:pPr>
              <w:keepNext/>
              <w:keepLines/>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3518C6B8" w14:textId="77777777" w:rsidR="00C26672" w:rsidRDefault="00C26672" w:rsidP="00C26672">
            <w:pPr>
              <w:keepNext/>
              <w:keepLines/>
              <w:numPr>
                <w:ilvl w:val="0"/>
                <w:numId w:val="61"/>
              </w:numPr>
              <w:ind w:left="357" w:hanging="357"/>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 xml:space="preserve">Re </w:t>
            </w:r>
            <w:r>
              <w:rPr>
                <w:rFonts w:ascii="Arial" w:hAnsi="Arial" w:cs="Arial"/>
                <w:i/>
                <w:iCs/>
                <w:color w:val="000000"/>
              </w:rPr>
              <w:t>Broes</w:t>
            </w:r>
            <w:r>
              <w:rPr>
                <w:rFonts w:ascii="Arial" w:hAnsi="Arial" w:cs="Arial"/>
                <w:color w:val="000000"/>
              </w:rPr>
              <w:t xml:space="preserve"> [2020] VSC 128 and quotation from [46]-[47].</w:t>
            </w:r>
          </w:p>
          <w:p w14:paraId="128C4B8D" w14:textId="77777777" w:rsidR="00C26672" w:rsidRDefault="00C26672" w:rsidP="00C26672">
            <w:pPr>
              <w:keepNext/>
              <w:keepLines/>
              <w:numPr>
                <w:ilvl w:val="0"/>
                <w:numId w:val="61"/>
              </w:numPr>
              <w:spacing w:after="20"/>
              <w:ind w:left="357" w:hanging="357"/>
              <w:jc w:val="both"/>
              <w:rPr>
                <w:rFonts w:ascii="Arial" w:hAnsi="Arial" w:cs="Arial"/>
                <w:color w:val="000000"/>
              </w:rPr>
            </w:pPr>
            <w:r>
              <w:rPr>
                <w:rFonts w:ascii="Arial" w:hAnsi="Arial" w:cs="Arial"/>
                <w:color w:val="000000"/>
              </w:rPr>
              <w:t xml:space="preserve">Summary of new case of </w:t>
            </w:r>
            <w:r w:rsidRPr="00366F58">
              <w:rPr>
                <w:rFonts w:ascii="Arial" w:hAnsi="Arial" w:cs="Arial"/>
                <w:i/>
                <w:iCs/>
                <w:color w:val="000000"/>
              </w:rPr>
              <w:t>Re McCann</w:t>
            </w:r>
            <w:r>
              <w:rPr>
                <w:rFonts w:ascii="Arial" w:hAnsi="Arial" w:cs="Arial"/>
                <w:color w:val="000000"/>
              </w:rPr>
              <w:t xml:space="preserve"> [2020] VSC 138 and quotation from [39]-[41].</w:t>
            </w:r>
          </w:p>
        </w:tc>
      </w:tr>
      <w:tr w:rsidR="00C26672" w14:paraId="77C17422" w14:textId="77777777" w:rsidTr="00997D61">
        <w:tc>
          <w:tcPr>
            <w:tcW w:w="1261" w:type="dxa"/>
            <w:gridSpan w:val="2"/>
            <w:tcBorders>
              <w:top w:val="single" w:sz="4" w:space="0" w:color="auto"/>
              <w:left w:val="single" w:sz="18" w:space="0" w:color="auto"/>
              <w:bottom w:val="single" w:sz="4" w:space="0" w:color="auto"/>
            </w:tcBorders>
          </w:tcPr>
          <w:p w14:paraId="14FC655D"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31C9700F" w14:textId="5FFC26F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7DCD009"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0D25A1EB" w14:textId="77777777" w:rsidR="00C26672" w:rsidRDefault="00C26672" w:rsidP="00C26672">
            <w:pPr>
              <w:spacing w:before="20"/>
              <w:jc w:val="both"/>
              <w:rPr>
                <w:rFonts w:ascii="Arial" w:hAnsi="Arial" w:cs="Arial"/>
                <w:color w:val="000000"/>
              </w:rPr>
            </w:pPr>
            <w:r w:rsidRPr="0004224B">
              <w:rPr>
                <w:rFonts w:ascii="Arial" w:hAnsi="Arial" w:cs="Arial"/>
                <w:color w:val="000000"/>
              </w:rPr>
              <w:t xml:space="preserve">Summaries of new cases of </w:t>
            </w:r>
            <w:r>
              <w:rPr>
                <w:rFonts w:ascii="Arial" w:hAnsi="Arial" w:cs="Arial"/>
                <w:i/>
                <w:iCs/>
                <w:color w:val="000000"/>
              </w:rPr>
              <w:t>Anthony B</w:t>
            </w:r>
            <w:r w:rsidRPr="0004224B">
              <w:rPr>
                <w:rFonts w:ascii="Arial" w:hAnsi="Arial" w:cs="Arial"/>
                <w:i/>
                <w:iCs/>
                <w:color w:val="000000"/>
              </w:rPr>
              <w:t>ertucci</w:t>
            </w:r>
            <w:r>
              <w:rPr>
                <w:rFonts w:ascii="Arial" w:hAnsi="Arial" w:cs="Arial"/>
                <w:color w:val="000000"/>
              </w:rPr>
              <w:t xml:space="preserve"> [2020] VSC 88; </w:t>
            </w:r>
            <w:r w:rsidRPr="0004224B">
              <w:rPr>
                <w:rFonts w:ascii="Arial" w:hAnsi="Arial" w:cs="Arial"/>
                <w:i/>
                <w:iCs/>
                <w:color w:val="000000"/>
              </w:rPr>
              <w:t>Sarah Azimi</w:t>
            </w:r>
            <w:r w:rsidRPr="0004224B">
              <w:rPr>
                <w:rFonts w:ascii="Arial" w:hAnsi="Arial" w:cs="Arial"/>
                <w:color w:val="000000"/>
              </w:rPr>
              <w:t xml:space="preserve"> [2020] VSC 118; </w:t>
            </w:r>
            <w:r w:rsidRPr="0004224B">
              <w:rPr>
                <w:rFonts w:ascii="Arial" w:hAnsi="Arial" w:cs="Arial"/>
                <w:i/>
                <w:iCs/>
                <w:color w:val="000000"/>
              </w:rPr>
              <w:t>Re Lado</w:t>
            </w:r>
            <w:r w:rsidRPr="0004224B">
              <w:rPr>
                <w:rFonts w:ascii="Arial" w:hAnsi="Arial" w:cs="Arial"/>
                <w:color w:val="000000"/>
              </w:rPr>
              <w:t xml:space="preserve"> [2020] VSC 132</w:t>
            </w:r>
            <w:r>
              <w:rPr>
                <w:rFonts w:ascii="Arial" w:hAnsi="Arial" w:cs="Arial"/>
                <w:color w:val="000000"/>
              </w:rPr>
              <w:t xml:space="preserve">; </w:t>
            </w:r>
            <w:r w:rsidRPr="000B5DC3">
              <w:rPr>
                <w:rFonts w:ascii="Arial" w:hAnsi="Arial" w:cs="Arial"/>
                <w:i/>
                <w:iCs/>
                <w:color w:val="000000"/>
              </w:rPr>
              <w:t>Re El-</w:t>
            </w:r>
            <w:proofErr w:type="spellStart"/>
            <w:r w:rsidRPr="000B5DC3">
              <w:rPr>
                <w:rFonts w:ascii="Arial" w:hAnsi="Arial" w:cs="Arial"/>
                <w:i/>
                <w:iCs/>
                <w:color w:val="000000"/>
              </w:rPr>
              <w:t>Refei</w:t>
            </w:r>
            <w:proofErr w:type="spellEnd"/>
            <w:r w:rsidRPr="000B5DC3">
              <w:rPr>
                <w:rFonts w:ascii="Arial" w:hAnsi="Arial" w:cs="Arial"/>
                <w:i/>
                <w:iCs/>
                <w:color w:val="000000"/>
              </w:rPr>
              <w:t xml:space="preserve"> [No.2]</w:t>
            </w:r>
            <w:r>
              <w:rPr>
                <w:rFonts w:ascii="Arial" w:hAnsi="Arial" w:cs="Arial"/>
                <w:color w:val="000000"/>
              </w:rPr>
              <w:t xml:space="preserve"> [2020] VSC 164 (including reference to </w:t>
            </w:r>
            <w:r w:rsidRPr="000B5DC3">
              <w:rPr>
                <w:rFonts w:ascii="Arial" w:hAnsi="Arial" w:cs="Arial"/>
                <w:i/>
                <w:iCs/>
                <w:color w:val="000000"/>
              </w:rPr>
              <w:t>Re</w:t>
            </w:r>
            <w:r>
              <w:rPr>
                <w:rFonts w:ascii="Arial" w:hAnsi="Arial" w:cs="Arial"/>
                <w:i/>
                <w:iCs/>
                <w:color w:val="000000"/>
              </w:rPr>
              <w:t> </w:t>
            </w:r>
            <w:r w:rsidRPr="000B5DC3">
              <w:rPr>
                <w:rFonts w:ascii="Arial" w:hAnsi="Arial" w:cs="Arial"/>
                <w:i/>
                <w:iCs/>
                <w:color w:val="000000"/>
              </w:rPr>
              <w:t>El-</w:t>
            </w:r>
            <w:proofErr w:type="spellStart"/>
            <w:r w:rsidRPr="000B5DC3">
              <w:rPr>
                <w:rFonts w:ascii="Arial" w:hAnsi="Arial" w:cs="Arial"/>
                <w:i/>
                <w:iCs/>
                <w:color w:val="000000"/>
              </w:rPr>
              <w:t>Refei</w:t>
            </w:r>
            <w:proofErr w:type="spellEnd"/>
            <w:r>
              <w:rPr>
                <w:rFonts w:ascii="Arial" w:hAnsi="Arial" w:cs="Arial"/>
                <w:color w:val="000000"/>
              </w:rPr>
              <w:t xml:space="preserve"> [2020] VSC 65).</w:t>
            </w:r>
          </w:p>
        </w:tc>
      </w:tr>
      <w:tr w:rsidR="00C26672" w14:paraId="5A45F1F6" w14:textId="77777777" w:rsidTr="00997D61">
        <w:tc>
          <w:tcPr>
            <w:tcW w:w="1261" w:type="dxa"/>
            <w:gridSpan w:val="2"/>
            <w:tcBorders>
              <w:top w:val="single" w:sz="4" w:space="0" w:color="auto"/>
              <w:left w:val="single" w:sz="18" w:space="0" w:color="auto"/>
              <w:bottom w:val="single" w:sz="4" w:space="0" w:color="auto"/>
            </w:tcBorders>
          </w:tcPr>
          <w:p w14:paraId="53912C4B"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035D217A" w14:textId="1C30663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6D9EBD6" w14:textId="77777777" w:rsidR="00C26672" w:rsidRDefault="00C26672" w:rsidP="00C26672">
            <w:pPr>
              <w:keepNext/>
              <w:jc w:val="center"/>
              <w:rPr>
                <w:lang w:val="en-AU"/>
              </w:rPr>
            </w:pPr>
            <w:r>
              <w:rPr>
                <w:lang w:val="en-AU"/>
              </w:rPr>
              <w:t>9.4.2</w:t>
            </w:r>
          </w:p>
        </w:tc>
        <w:tc>
          <w:tcPr>
            <w:tcW w:w="4802" w:type="dxa"/>
            <w:gridSpan w:val="2"/>
            <w:tcBorders>
              <w:top w:val="single" w:sz="4" w:space="0" w:color="auto"/>
              <w:bottom w:val="single" w:sz="4" w:space="0" w:color="auto"/>
              <w:right w:val="single" w:sz="18" w:space="0" w:color="auto"/>
            </w:tcBorders>
          </w:tcPr>
          <w:p w14:paraId="11393228"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Correction to text describing </w:t>
            </w:r>
            <w:r w:rsidRPr="00472D7C">
              <w:rPr>
                <w:rFonts w:ascii="Arial" w:hAnsi="Arial" w:cs="Arial"/>
                <w:i/>
                <w:iCs/>
              </w:rPr>
              <w:t>Robinson v R</w:t>
            </w:r>
            <w:r w:rsidRPr="00472D7C">
              <w:rPr>
                <w:rFonts w:ascii="Arial" w:hAnsi="Arial" w:cs="Arial"/>
              </w:rPr>
              <w:t xml:space="preserve"> [2015] VSCA 161</w:t>
            </w:r>
            <w:r>
              <w:rPr>
                <w:rFonts w:ascii="Arial" w:hAnsi="Arial" w:cs="Arial"/>
              </w:rPr>
              <w:t>.</w:t>
            </w:r>
          </w:p>
        </w:tc>
      </w:tr>
      <w:tr w:rsidR="00C26672" w14:paraId="2600AE72" w14:textId="77777777" w:rsidTr="00997D61">
        <w:tc>
          <w:tcPr>
            <w:tcW w:w="1261" w:type="dxa"/>
            <w:gridSpan w:val="2"/>
            <w:tcBorders>
              <w:top w:val="single" w:sz="4" w:space="0" w:color="auto"/>
              <w:left w:val="single" w:sz="18" w:space="0" w:color="auto"/>
              <w:bottom w:val="single" w:sz="4" w:space="0" w:color="auto"/>
            </w:tcBorders>
          </w:tcPr>
          <w:p w14:paraId="48604481"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3030F669" w14:textId="5FA6491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169E30C"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36383973"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Re JK</w:t>
            </w:r>
            <w:r>
              <w:rPr>
                <w:rFonts w:ascii="Arial" w:hAnsi="Arial" w:cs="Arial"/>
                <w:color w:val="000000"/>
              </w:rPr>
              <w:t xml:space="preserve"> [2020] VSC 160 and quotations from [22]-[26].</w:t>
            </w:r>
          </w:p>
        </w:tc>
      </w:tr>
      <w:tr w:rsidR="00C26672" w14:paraId="238768BE" w14:textId="77777777" w:rsidTr="00997D61">
        <w:tc>
          <w:tcPr>
            <w:tcW w:w="1261" w:type="dxa"/>
            <w:gridSpan w:val="2"/>
            <w:tcBorders>
              <w:top w:val="single" w:sz="4" w:space="0" w:color="auto"/>
              <w:left w:val="single" w:sz="18" w:space="0" w:color="auto"/>
              <w:bottom w:val="single" w:sz="4" w:space="0" w:color="auto"/>
            </w:tcBorders>
          </w:tcPr>
          <w:p w14:paraId="033111B3"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0C80C20B" w14:textId="54CCF1E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2A0D473"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2F030FF1"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 xml:space="preserve">Re </w:t>
            </w:r>
            <w:r>
              <w:rPr>
                <w:rFonts w:ascii="Arial" w:hAnsi="Arial" w:cs="Arial"/>
                <w:i/>
                <w:iCs/>
                <w:color w:val="000000"/>
              </w:rPr>
              <w:t>Foster</w:t>
            </w:r>
            <w:r>
              <w:rPr>
                <w:rFonts w:ascii="Arial" w:hAnsi="Arial" w:cs="Arial"/>
                <w:color w:val="000000"/>
              </w:rPr>
              <w:t xml:space="preserve"> [2020] VSC 62 and quotations from [33]-[36].</w:t>
            </w:r>
          </w:p>
        </w:tc>
      </w:tr>
      <w:tr w:rsidR="00C26672" w14:paraId="2F0923B8" w14:textId="77777777" w:rsidTr="00997D61">
        <w:tc>
          <w:tcPr>
            <w:tcW w:w="1261" w:type="dxa"/>
            <w:gridSpan w:val="2"/>
            <w:tcBorders>
              <w:top w:val="single" w:sz="4" w:space="0" w:color="auto"/>
              <w:left w:val="single" w:sz="18" w:space="0" w:color="auto"/>
              <w:bottom w:val="single" w:sz="4" w:space="0" w:color="auto"/>
            </w:tcBorders>
          </w:tcPr>
          <w:p w14:paraId="1CCA12D9"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0F41CFCC" w14:textId="63628EE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ACD8B17" w14:textId="77777777" w:rsidR="00C26672" w:rsidRDefault="00C26672" w:rsidP="00C26672">
            <w:pPr>
              <w:keepNext/>
              <w:jc w:val="center"/>
              <w:rPr>
                <w:lang w:val="en-AU"/>
              </w:rPr>
            </w:pPr>
            <w:r>
              <w:rPr>
                <w:lang w:val="en-AU"/>
              </w:rPr>
              <w:t>9.5.3</w:t>
            </w:r>
          </w:p>
        </w:tc>
        <w:tc>
          <w:tcPr>
            <w:tcW w:w="4802" w:type="dxa"/>
            <w:gridSpan w:val="2"/>
            <w:tcBorders>
              <w:top w:val="single" w:sz="4" w:space="0" w:color="auto"/>
              <w:bottom w:val="single" w:sz="4" w:space="0" w:color="auto"/>
              <w:right w:val="single" w:sz="18" w:space="0" w:color="auto"/>
            </w:tcBorders>
          </w:tcPr>
          <w:p w14:paraId="6A5DE438"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Discussion of ‘curfew’ conditions in the cases of </w:t>
            </w:r>
            <w:r w:rsidRPr="00C458A3">
              <w:rPr>
                <w:rFonts w:ascii="Arial" w:hAnsi="Arial" w:cs="Arial"/>
                <w:i/>
                <w:iCs/>
                <w:color w:val="000000"/>
              </w:rPr>
              <w:t xml:space="preserve">Re </w:t>
            </w:r>
            <w:r w:rsidRPr="00C458A3">
              <w:rPr>
                <w:rFonts w:ascii="Arial" w:hAnsi="Arial" w:cs="Arial"/>
                <w:i/>
                <w:iCs/>
                <w:color w:val="000000"/>
              </w:rPr>
              <w:lastRenderedPageBreak/>
              <w:t>McCann</w:t>
            </w:r>
            <w:r>
              <w:rPr>
                <w:rFonts w:ascii="Arial" w:hAnsi="Arial" w:cs="Arial"/>
                <w:color w:val="000000"/>
              </w:rPr>
              <w:t xml:space="preserve"> [2020] VSC 138 and </w:t>
            </w:r>
            <w:r w:rsidRPr="00107D2E">
              <w:rPr>
                <w:rFonts w:ascii="Arial" w:hAnsi="Arial" w:cs="Arial"/>
                <w:i/>
                <w:iCs/>
                <w:color w:val="000000"/>
              </w:rPr>
              <w:t>X</w:t>
            </w:r>
            <w:r>
              <w:rPr>
                <w:rFonts w:ascii="Arial" w:hAnsi="Arial" w:cs="Arial"/>
                <w:i/>
                <w:iCs/>
                <w:color w:val="000000"/>
              </w:rPr>
              <w:t>5</w:t>
            </w:r>
            <w:r>
              <w:rPr>
                <w:rFonts w:ascii="Arial" w:hAnsi="Arial" w:cs="Arial"/>
                <w:color w:val="000000"/>
              </w:rPr>
              <w:t xml:space="preserve"> [Children’s Court of Victoria-Gibson M, 01/04/2020].</w:t>
            </w:r>
          </w:p>
        </w:tc>
      </w:tr>
      <w:tr w:rsidR="00C26672" w14:paraId="0C0D9DF8"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0CAC087D" w14:textId="77777777" w:rsidR="00C26672" w:rsidRPr="0054535C" w:rsidRDefault="00C26672" w:rsidP="00C26672">
            <w:pPr>
              <w:keepNext/>
              <w:keepLines/>
              <w:rPr>
                <w:sz w:val="22"/>
                <w:lang w:val="en-AU"/>
              </w:rPr>
            </w:pPr>
            <w:r>
              <w:rPr>
                <w:sz w:val="22"/>
                <w:lang w:val="en-AU"/>
              </w:rPr>
              <w:lastRenderedPageBreak/>
              <w:t>15/04/20</w:t>
            </w:r>
          </w:p>
        </w:tc>
        <w:tc>
          <w:tcPr>
            <w:tcW w:w="7077" w:type="dxa"/>
            <w:gridSpan w:val="4"/>
            <w:tcBorders>
              <w:top w:val="single" w:sz="4" w:space="0" w:color="auto"/>
              <w:bottom w:val="single" w:sz="4" w:space="0" w:color="auto"/>
              <w:right w:val="single" w:sz="18" w:space="0" w:color="auto"/>
            </w:tcBorders>
            <w:shd w:val="clear" w:color="auto" w:fill="DDDDDD"/>
          </w:tcPr>
          <w:p w14:paraId="3ECE5131" w14:textId="4D8D1274"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741124D2" w14:textId="77777777" w:rsidTr="00997D61">
        <w:tc>
          <w:tcPr>
            <w:tcW w:w="1261" w:type="dxa"/>
            <w:gridSpan w:val="2"/>
            <w:tcBorders>
              <w:top w:val="single" w:sz="4" w:space="0" w:color="auto"/>
              <w:left w:val="single" w:sz="18" w:space="0" w:color="auto"/>
              <w:bottom w:val="single" w:sz="4" w:space="0" w:color="auto"/>
            </w:tcBorders>
          </w:tcPr>
          <w:p w14:paraId="0171EC6B"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0A8776A1" w14:textId="6C1687AB"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9DEA2FC" w14:textId="77777777" w:rsidR="00C26672" w:rsidRDefault="00C26672" w:rsidP="00C26672">
            <w:pPr>
              <w:keepNext/>
              <w:jc w:val="center"/>
              <w:rPr>
                <w:lang w:val="en-AU"/>
              </w:rPr>
            </w:pPr>
            <w:r>
              <w:rPr>
                <w:lang w:val="en-AU"/>
              </w:rPr>
              <w:t>10.3.2(4)</w:t>
            </w:r>
          </w:p>
        </w:tc>
        <w:tc>
          <w:tcPr>
            <w:tcW w:w="4802" w:type="dxa"/>
            <w:gridSpan w:val="2"/>
            <w:tcBorders>
              <w:top w:val="single" w:sz="4" w:space="0" w:color="auto"/>
              <w:bottom w:val="single" w:sz="4" w:space="0" w:color="auto"/>
              <w:right w:val="single" w:sz="18" w:space="0" w:color="auto"/>
            </w:tcBorders>
          </w:tcPr>
          <w:p w14:paraId="3D1F47C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new case of </w:t>
            </w:r>
            <w:r w:rsidRPr="003B4FA8">
              <w:rPr>
                <w:rFonts w:ascii="Arial" w:hAnsi="Arial" w:cs="Arial"/>
                <w:i/>
                <w:iCs/>
                <w:color w:val="000000"/>
              </w:rPr>
              <w:t>George Pell v DPP</w:t>
            </w:r>
            <w:r>
              <w:rPr>
                <w:rFonts w:ascii="Arial" w:hAnsi="Arial" w:cs="Arial"/>
                <w:color w:val="000000"/>
              </w:rPr>
              <w:t xml:space="preserve"> [2020] HCA 12.</w:t>
            </w:r>
          </w:p>
        </w:tc>
      </w:tr>
      <w:tr w:rsidR="00C26672" w14:paraId="1F3B2AD9" w14:textId="77777777" w:rsidTr="00997D61">
        <w:tc>
          <w:tcPr>
            <w:tcW w:w="1261" w:type="dxa"/>
            <w:gridSpan w:val="2"/>
            <w:tcBorders>
              <w:top w:val="single" w:sz="4" w:space="0" w:color="auto"/>
              <w:left w:val="single" w:sz="18" w:space="0" w:color="auto"/>
              <w:bottom w:val="single" w:sz="4" w:space="0" w:color="auto"/>
            </w:tcBorders>
          </w:tcPr>
          <w:p w14:paraId="50BE8320"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37B93FC3" w14:textId="6BA9C76B"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8CFED36" w14:textId="77777777" w:rsidR="00C26672" w:rsidRDefault="00C26672" w:rsidP="00C26672">
            <w:pPr>
              <w:keepNext/>
              <w:jc w:val="center"/>
              <w:rPr>
                <w:lang w:val="en-AU"/>
              </w:rPr>
            </w:pPr>
            <w:r>
              <w:rPr>
                <w:lang w:val="en-AU"/>
              </w:rPr>
              <w:t>10.3.10</w:t>
            </w:r>
          </w:p>
        </w:tc>
        <w:tc>
          <w:tcPr>
            <w:tcW w:w="4802" w:type="dxa"/>
            <w:gridSpan w:val="2"/>
            <w:tcBorders>
              <w:top w:val="single" w:sz="4" w:space="0" w:color="auto"/>
              <w:bottom w:val="single" w:sz="4" w:space="0" w:color="auto"/>
              <w:right w:val="single" w:sz="18" w:space="0" w:color="auto"/>
            </w:tcBorders>
          </w:tcPr>
          <w:p w14:paraId="3BCC147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new case of </w:t>
            </w:r>
            <w:r w:rsidRPr="00E319A1">
              <w:rPr>
                <w:rFonts w:ascii="Arial" w:hAnsi="Arial" w:cs="Arial"/>
                <w:i/>
                <w:iCs/>
                <w:color w:val="000000"/>
              </w:rPr>
              <w:t>Jethro Morton (a pseudonym) v The Queen</w:t>
            </w:r>
            <w:r>
              <w:rPr>
                <w:rFonts w:ascii="Arial" w:hAnsi="Arial" w:cs="Arial"/>
                <w:color w:val="000000"/>
              </w:rPr>
              <w:t xml:space="preserve"> [2020] VSCA 49.</w:t>
            </w:r>
          </w:p>
        </w:tc>
      </w:tr>
      <w:tr w:rsidR="00C26672" w14:paraId="036EA6AB"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3BE79116" w14:textId="77777777" w:rsidR="00C26672" w:rsidRPr="0054535C" w:rsidRDefault="00C26672" w:rsidP="00C26672">
            <w:pPr>
              <w:keepNext/>
              <w:keepLines/>
              <w:rPr>
                <w:sz w:val="22"/>
                <w:lang w:val="en-AU"/>
              </w:rPr>
            </w:pPr>
            <w:r>
              <w:rPr>
                <w:sz w:val="22"/>
                <w:lang w:val="en-AU"/>
              </w:rPr>
              <w:t>15/04/20</w:t>
            </w:r>
          </w:p>
        </w:tc>
        <w:tc>
          <w:tcPr>
            <w:tcW w:w="7077" w:type="dxa"/>
            <w:gridSpan w:val="4"/>
            <w:tcBorders>
              <w:top w:val="single" w:sz="4" w:space="0" w:color="auto"/>
              <w:bottom w:val="single" w:sz="4" w:space="0" w:color="auto"/>
              <w:right w:val="single" w:sz="18" w:space="0" w:color="auto"/>
            </w:tcBorders>
            <w:shd w:val="clear" w:color="auto" w:fill="DDDDDD"/>
          </w:tcPr>
          <w:p w14:paraId="3DB5D30E" w14:textId="1A19720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6E9C1A84" w14:textId="77777777" w:rsidTr="00997D61">
        <w:tc>
          <w:tcPr>
            <w:tcW w:w="1261" w:type="dxa"/>
            <w:gridSpan w:val="2"/>
            <w:tcBorders>
              <w:top w:val="single" w:sz="4" w:space="0" w:color="auto"/>
              <w:left w:val="single" w:sz="18" w:space="0" w:color="auto"/>
              <w:bottom w:val="single" w:sz="4" w:space="0" w:color="auto"/>
            </w:tcBorders>
          </w:tcPr>
          <w:p w14:paraId="46FC94C9" w14:textId="77777777" w:rsidR="00C26672" w:rsidRDefault="00C26672" w:rsidP="00C26672">
            <w:pPr>
              <w:rPr>
                <w:lang w:val="en-AU"/>
              </w:rPr>
            </w:pPr>
            <w:bookmarkStart w:id="238" w:name="_Hlk37768497"/>
            <w:r>
              <w:rPr>
                <w:lang w:val="en-AU"/>
              </w:rPr>
              <w:t>15/04/20</w:t>
            </w:r>
          </w:p>
        </w:tc>
        <w:tc>
          <w:tcPr>
            <w:tcW w:w="836" w:type="dxa"/>
            <w:tcBorders>
              <w:top w:val="single" w:sz="4" w:space="0" w:color="auto"/>
              <w:bottom w:val="single" w:sz="4" w:space="0" w:color="auto"/>
            </w:tcBorders>
          </w:tcPr>
          <w:p w14:paraId="62E4B25E" w14:textId="5858E44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9BA7B2" w14:textId="77777777" w:rsidR="00C26672" w:rsidRDefault="00C26672" w:rsidP="00C26672">
            <w:pPr>
              <w:keepNext/>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tcPr>
          <w:p w14:paraId="407D58EA" w14:textId="77777777" w:rsidR="00C26672" w:rsidRDefault="00C26672" w:rsidP="00C26672">
            <w:pPr>
              <w:numPr>
                <w:ilvl w:val="0"/>
                <w:numId w:val="65"/>
              </w:numPr>
              <w:ind w:left="357" w:hanging="357"/>
              <w:jc w:val="both"/>
              <w:rPr>
                <w:rFonts w:ascii="Arial" w:hAnsi="Arial" w:cs="Arial"/>
                <w:color w:val="000000"/>
              </w:rPr>
            </w:pPr>
            <w:r>
              <w:rPr>
                <w:rFonts w:ascii="Arial" w:hAnsi="Arial" w:cs="Arial"/>
                <w:color w:val="000000"/>
              </w:rPr>
              <w:t xml:space="preserve">Summary of new case of </w:t>
            </w:r>
            <w:r w:rsidRPr="0039147F">
              <w:rPr>
                <w:rFonts w:ascii="Arial" w:hAnsi="Arial" w:cs="Arial"/>
                <w:i/>
                <w:iCs/>
                <w:color w:val="000000"/>
              </w:rPr>
              <w:t>Hung Anh Vu v The Queen</w:t>
            </w:r>
            <w:r>
              <w:rPr>
                <w:rFonts w:ascii="Arial" w:hAnsi="Arial" w:cs="Arial"/>
                <w:color w:val="000000"/>
              </w:rPr>
              <w:t xml:space="preserve"> [2020] VSCA 59 at [52]-[53].</w:t>
            </w:r>
          </w:p>
          <w:p w14:paraId="23C8EF96" w14:textId="77777777" w:rsidR="00C26672" w:rsidRDefault="00C26672" w:rsidP="00C26672">
            <w:pPr>
              <w:numPr>
                <w:ilvl w:val="0"/>
                <w:numId w:val="65"/>
              </w:numPr>
              <w:ind w:left="357" w:hanging="357"/>
              <w:jc w:val="both"/>
              <w:rPr>
                <w:rFonts w:ascii="Arial" w:hAnsi="Arial" w:cs="Arial"/>
                <w:color w:val="000000"/>
              </w:rPr>
            </w:pPr>
            <w:r>
              <w:rPr>
                <w:rFonts w:ascii="Arial" w:hAnsi="Arial" w:cs="Arial"/>
                <w:color w:val="000000"/>
              </w:rPr>
              <w:t xml:space="preserve">Reference to new case of </w:t>
            </w:r>
            <w:r w:rsidRPr="00E330C1">
              <w:rPr>
                <w:rFonts w:ascii="Arial" w:hAnsi="Arial" w:cs="Arial"/>
                <w:i/>
                <w:iCs/>
                <w:color w:val="000000"/>
              </w:rPr>
              <w:t>Lachlan Pitt (a pseudonym) v The Queen</w:t>
            </w:r>
            <w:r>
              <w:rPr>
                <w:rFonts w:ascii="Arial" w:hAnsi="Arial" w:cs="Arial"/>
                <w:color w:val="000000"/>
              </w:rPr>
              <w:t xml:space="preserve"> [2020] VSCA 73.</w:t>
            </w:r>
          </w:p>
        </w:tc>
      </w:tr>
      <w:bookmarkEnd w:id="238"/>
      <w:tr w:rsidR="00C26672" w14:paraId="5741BCB4" w14:textId="77777777" w:rsidTr="00997D61">
        <w:tc>
          <w:tcPr>
            <w:tcW w:w="1261" w:type="dxa"/>
            <w:gridSpan w:val="2"/>
            <w:tcBorders>
              <w:top w:val="single" w:sz="4" w:space="0" w:color="auto"/>
              <w:left w:val="single" w:sz="18" w:space="0" w:color="auto"/>
              <w:bottom w:val="single" w:sz="4" w:space="0" w:color="auto"/>
            </w:tcBorders>
          </w:tcPr>
          <w:p w14:paraId="75B22FAA"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4FDB7462" w14:textId="7B96641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0CB589" w14:textId="77777777" w:rsidR="00C26672" w:rsidRDefault="00C26672" w:rsidP="00C26672">
            <w:pPr>
              <w:keepNext/>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4F9D0BC1" w14:textId="77777777" w:rsidR="00C26672" w:rsidRDefault="00C26672" w:rsidP="00C26672">
            <w:pPr>
              <w:numPr>
                <w:ilvl w:val="0"/>
                <w:numId w:val="62"/>
              </w:numPr>
              <w:ind w:left="357" w:hanging="357"/>
              <w:jc w:val="both"/>
              <w:rPr>
                <w:rFonts w:ascii="Arial" w:hAnsi="Arial" w:cs="Arial"/>
                <w:color w:val="000000"/>
              </w:rPr>
            </w:pPr>
            <w:r>
              <w:rPr>
                <w:rFonts w:ascii="Arial" w:hAnsi="Arial" w:cs="Arial"/>
                <w:color w:val="000000"/>
              </w:rPr>
              <w:t xml:space="preserve">Summary of new case of </w:t>
            </w:r>
            <w:proofErr w:type="spellStart"/>
            <w:r w:rsidRPr="00BC5745">
              <w:rPr>
                <w:rFonts w:ascii="Arial" w:hAnsi="Arial" w:cs="Arial"/>
                <w:i/>
                <w:iCs/>
                <w:color w:val="000000"/>
              </w:rPr>
              <w:t>Strbak</w:t>
            </w:r>
            <w:proofErr w:type="spellEnd"/>
            <w:r w:rsidRPr="00BC5745">
              <w:rPr>
                <w:rFonts w:ascii="Arial" w:hAnsi="Arial" w:cs="Arial"/>
                <w:i/>
                <w:iCs/>
                <w:color w:val="000000"/>
              </w:rPr>
              <w:t xml:space="preserve"> v The Queen</w:t>
            </w:r>
            <w:r>
              <w:rPr>
                <w:rFonts w:ascii="Arial" w:hAnsi="Arial" w:cs="Arial"/>
                <w:color w:val="000000"/>
              </w:rPr>
              <w:t xml:space="preserve"> [2020] HCA 10 at [1], [13], [32] &amp; [44].</w:t>
            </w:r>
          </w:p>
          <w:p w14:paraId="56D8D3C9" w14:textId="77777777" w:rsidR="00C26672" w:rsidRDefault="00C26672" w:rsidP="00C26672">
            <w:pPr>
              <w:numPr>
                <w:ilvl w:val="0"/>
                <w:numId w:val="62"/>
              </w:numPr>
              <w:spacing w:after="20"/>
              <w:ind w:left="357" w:hanging="357"/>
              <w:jc w:val="both"/>
              <w:rPr>
                <w:rFonts w:ascii="Arial" w:hAnsi="Arial" w:cs="Arial"/>
                <w:color w:val="000000"/>
              </w:rPr>
            </w:pPr>
            <w:r>
              <w:rPr>
                <w:rFonts w:ascii="Arial" w:hAnsi="Arial" w:cs="Arial"/>
                <w:color w:val="000000"/>
              </w:rPr>
              <w:t xml:space="preserve">Conclusion of the High Court in the case of </w:t>
            </w:r>
            <w:r w:rsidRPr="008E0AEF">
              <w:rPr>
                <w:rFonts w:ascii="Arial" w:hAnsi="Arial" w:cs="Arial"/>
                <w:i/>
                <w:iCs/>
                <w:color w:val="000000"/>
              </w:rPr>
              <w:t>KMC v Director of Public Prosecutions (SA)</w:t>
            </w:r>
            <w:r>
              <w:rPr>
                <w:rFonts w:ascii="Arial" w:hAnsi="Arial" w:cs="Arial"/>
                <w:color w:val="000000"/>
              </w:rPr>
              <w:t xml:space="preserve"> [2020] HCA 6 at [34].</w:t>
            </w:r>
          </w:p>
        </w:tc>
      </w:tr>
      <w:tr w:rsidR="00C26672" w14:paraId="3BD522A8" w14:textId="77777777" w:rsidTr="00997D61">
        <w:tc>
          <w:tcPr>
            <w:tcW w:w="1261" w:type="dxa"/>
            <w:gridSpan w:val="2"/>
            <w:tcBorders>
              <w:top w:val="single" w:sz="4" w:space="0" w:color="auto"/>
              <w:left w:val="single" w:sz="18" w:space="0" w:color="auto"/>
              <w:bottom w:val="single" w:sz="4" w:space="0" w:color="auto"/>
            </w:tcBorders>
          </w:tcPr>
          <w:p w14:paraId="0FF13ACE"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3469BC84" w14:textId="75254B3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771D8F6"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459D3A5F" w14:textId="77777777" w:rsidR="00C26672" w:rsidRDefault="00C26672" w:rsidP="00C26672">
            <w:pPr>
              <w:spacing w:before="20"/>
              <w:jc w:val="both"/>
              <w:rPr>
                <w:rFonts w:ascii="Arial" w:hAnsi="Arial" w:cs="Arial"/>
                <w:color w:val="000000"/>
              </w:rPr>
            </w:pPr>
            <w:r>
              <w:rPr>
                <w:rFonts w:ascii="Arial" w:hAnsi="Arial" w:cs="Arial"/>
                <w:color w:val="000000"/>
              </w:rPr>
              <w:t xml:space="preserve">Added references to cases of </w:t>
            </w:r>
            <w:bookmarkStart w:id="239" w:name="_Hlk37928836"/>
            <w:bookmarkStart w:id="240" w:name="_Hlk37852513"/>
            <w:r w:rsidRPr="00F13F89">
              <w:rPr>
                <w:rFonts w:ascii="Arial" w:hAnsi="Arial" w:cs="Arial"/>
                <w:i/>
                <w:iCs/>
                <w:color w:val="000000"/>
              </w:rPr>
              <w:t>Philp v The Queen</w:t>
            </w:r>
            <w:r>
              <w:rPr>
                <w:rFonts w:ascii="Arial" w:hAnsi="Arial" w:cs="Arial"/>
                <w:color w:val="000000"/>
              </w:rPr>
              <w:t xml:space="preserve"> [2017] VSCA 320 at [5]; </w:t>
            </w:r>
            <w:r>
              <w:rPr>
                <w:rFonts w:ascii="Arial" w:hAnsi="Arial" w:cs="Arial"/>
                <w:i/>
                <w:iCs/>
                <w:color w:val="000000"/>
              </w:rPr>
              <w:t xml:space="preserve">Levy v The Queen </w:t>
            </w:r>
            <w:r w:rsidRPr="00CA0D04">
              <w:rPr>
                <w:rFonts w:ascii="Arial" w:hAnsi="Arial" w:cs="Arial"/>
                <w:color w:val="000000"/>
              </w:rPr>
              <w:t>[2020] VSCA 44 at [70]</w:t>
            </w:r>
            <w:r>
              <w:rPr>
                <w:rFonts w:ascii="Arial" w:hAnsi="Arial" w:cs="Arial"/>
                <w:color w:val="000000"/>
              </w:rPr>
              <w:noBreakHyphen/>
            </w:r>
            <w:r w:rsidRPr="00CA0D04">
              <w:rPr>
                <w:rFonts w:ascii="Arial" w:hAnsi="Arial" w:cs="Arial"/>
                <w:color w:val="000000"/>
              </w:rPr>
              <w:t>[84]</w:t>
            </w:r>
            <w:r>
              <w:rPr>
                <w:rFonts w:ascii="Arial" w:hAnsi="Arial" w:cs="Arial"/>
                <w:color w:val="000000"/>
              </w:rPr>
              <w:t xml:space="preserve">; </w:t>
            </w:r>
            <w:bookmarkEnd w:id="239"/>
            <w:r w:rsidRPr="00C62D33">
              <w:rPr>
                <w:rFonts w:ascii="Arial" w:hAnsi="Arial" w:cs="Arial"/>
                <w:i/>
                <w:iCs/>
                <w:color w:val="000000"/>
              </w:rPr>
              <w:t>Charlie Galea v The Queen</w:t>
            </w:r>
            <w:r>
              <w:rPr>
                <w:rFonts w:ascii="Arial" w:hAnsi="Arial" w:cs="Arial"/>
                <w:color w:val="000000"/>
              </w:rPr>
              <w:t xml:space="preserve"> [2020] VSCA 69</w:t>
            </w:r>
            <w:bookmarkEnd w:id="240"/>
            <w:r>
              <w:rPr>
                <w:rFonts w:ascii="Arial" w:hAnsi="Arial" w:cs="Arial"/>
                <w:color w:val="000000"/>
              </w:rPr>
              <w:t xml:space="preserve"> at [19]-[23].</w:t>
            </w:r>
          </w:p>
        </w:tc>
      </w:tr>
      <w:tr w:rsidR="00C26672" w14:paraId="026AF555" w14:textId="77777777" w:rsidTr="00997D61">
        <w:tc>
          <w:tcPr>
            <w:tcW w:w="1261" w:type="dxa"/>
            <w:gridSpan w:val="2"/>
            <w:tcBorders>
              <w:top w:val="single" w:sz="4" w:space="0" w:color="auto"/>
              <w:left w:val="single" w:sz="18" w:space="0" w:color="auto"/>
              <w:bottom w:val="single" w:sz="4" w:space="0" w:color="auto"/>
            </w:tcBorders>
          </w:tcPr>
          <w:p w14:paraId="7A9F6031"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4F3A3DD9" w14:textId="3AF27EB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8638607" w14:textId="77777777" w:rsidR="00C26672" w:rsidRDefault="00C26672" w:rsidP="00C26672">
            <w:pPr>
              <w:keepNext/>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6D196600" w14:textId="77777777" w:rsidR="00C26672" w:rsidRDefault="00C26672" w:rsidP="00C26672">
            <w:pPr>
              <w:spacing w:before="20"/>
              <w:jc w:val="both"/>
              <w:rPr>
                <w:rFonts w:ascii="Arial" w:hAnsi="Arial" w:cs="Arial"/>
                <w:color w:val="000000"/>
              </w:rPr>
            </w:pPr>
            <w:r>
              <w:rPr>
                <w:rFonts w:ascii="Arial" w:hAnsi="Arial" w:cs="Arial"/>
                <w:color w:val="000000"/>
              </w:rPr>
              <w:t xml:space="preserve">Added reference to new case of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 xml:space="preserve">Bourke </w:t>
            </w:r>
            <w:r>
              <w:rPr>
                <w:rFonts w:ascii="Arial" w:hAnsi="Arial" w:cs="Arial"/>
                <w:color w:val="000000"/>
              </w:rPr>
              <w:t>[2020] VSC 130 at [32].</w:t>
            </w:r>
          </w:p>
        </w:tc>
      </w:tr>
      <w:tr w:rsidR="00C26672" w14:paraId="52D6E933" w14:textId="77777777" w:rsidTr="00997D61">
        <w:tc>
          <w:tcPr>
            <w:tcW w:w="1261" w:type="dxa"/>
            <w:gridSpan w:val="2"/>
            <w:tcBorders>
              <w:top w:val="single" w:sz="4" w:space="0" w:color="auto"/>
              <w:left w:val="single" w:sz="18" w:space="0" w:color="auto"/>
              <w:bottom w:val="single" w:sz="4" w:space="0" w:color="auto"/>
            </w:tcBorders>
          </w:tcPr>
          <w:p w14:paraId="5C525D92"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5EDCA3E0" w14:textId="5405651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187A031" w14:textId="77777777" w:rsidR="00C26672" w:rsidRDefault="00C26672" w:rsidP="00C26672">
            <w:pPr>
              <w:keepNext/>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tcPr>
          <w:p w14:paraId="5B194D25" w14:textId="77777777" w:rsidR="00C26672" w:rsidRDefault="00C26672" w:rsidP="00C26672">
            <w:pPr>
              <w:numPr>
                <w:ilvl w:val="0"/>
                <w:numId w:val="66"/>
              </w:numPr>
              <w:ind w:left="357" w:hanging="357"/>
              <w:jc w:val="both"/>
              <w:rPr>
                <w:rFonts w:ascii="Arial" w:hAnsi="Arial" w:cs="Arial"/>
                <w:color w:val="000000"/>
              </w:rPr>
            </w:pPr>
            <w:r>
              <w:rPr>
                <w:rFonts w:ascii="Arial" w:hAnsi="Arial" w:cs="Arial"/>
                <w:color w:val="000000"/>
              </w:rPr>
              <w:t>Section heading changed to “</w:t>
            </w:r>
            <w:r>
              <w:rPr>
                <w:rFonts w:ascii="Arial" w:hAnsi="Arial" w:cs="Arial"/>
                <w:b/>
                <w:bCs/>
                <w:color w:val="000000"/>
              </w:rPr>
              <w:t>Assistance to authorities (</w:t>
            </w:r>
            <w:r w:rsidRPr="001C6E0E">
              <w:rPr>
                <w:rFonts w:ascii="Arial" w:hAnsi="Arial" w:cs="Arial"/>
                <w:b/>
                <w:bCs/>
                <w:color w:val="000000"/>
              </w:rPr>
              <w:t>Informer’s discount</w:t>
            </w:r>
            <w:r>
              <w:rPr>
                <w:rFonts w:ascii="Arial" w:hAnsi="Arial" w:cs="Arial"/>
                <w:b/>
                <w:bCs/>
                <w:color w:val="000000"/>
              </w:rPr>
              <w:t>)</w:t>
            </w:r>
            <w:r w:rsidRPr="003D4D5A">
              <w:rPr>
                <w:rFonts w:ascii="Arial" w:hAnsi="Arial" w:cs="Arial"/>
                <w:color w:val="000000"/>
              </w:rPr>
              <w:t>”.</w:t>
            </w:r>
          </w:p>
          <w:p w14:paraId="74B15A02" w14:textId="77777777" w:rsidR="00C26672" w:rsidRDefault="00C26672" w:rsidP="00C26672">
            <w:pPr>
              <w:numPr>
                <w:ilvl w:val="0"/>
                <w:numId w:val="66"/>
              </w:numPr>
              <w:ind w:left="357" w:hanging="357"/>
              <w:jc w:val="both"/>
              <w:rPr>
                <w:rFonts w:ascii="Arial" w:hAnsi="Arial" w:cs="Arial"/>
                <w:color w:val="000000"/>
              </w:rPr>
            </w:pPr>
            <w:r w:rsidRPr="003D4D5A">
              <w:rPr>
                <w:rFonts w:ascii="Arial" w:hAnsi="Arial" w:cs="Arial"/>
                <w:color w:val="000000"/>
              </w:rPr>
              <w:t xml:space="preserve">Reference to new case of </w:t>
            </w:r>
            <w:r>
              <w:rPr>
                <w:rFonts w:ascii="Arial" w:hAnsi="Arial" w:cs="Arial"/>
                <w:i/>
                <w:iCs/>
                <w:color w:val="000000"/>
              </w:rPr>
              <w:t xml:space="preserve">Levy v The Queen </w:t>
            </w:r>
            <w:r w:rsidRPr="00CA0D04">
              <w:rPr>
                <w:rFonts w:ascii="Arial" w:hAnsi="Arial" w:cs="Arial"/>
                <w:color w:val="000000"/>
              </w:rPr>
              <w:t>[2020] VSCA 44 at [7</w:t>
            </w:r>
            <w:r>
              <w:rPr>
                <w:rFonts w:ascii="Arial" w:hAnsi="Arial" w:cs="Arial"/>
                <w:color w:val="000000"/>
              </w:rPr>
              <w:t>3</w:t>
            </w:r>
            <w:r w:rsidRPr="00CA0D04">
              <w:rPr>
                <w:rFonts w:ascii="Arial" w:hAnsi="Arial" w:cs="Arial"/>
                <w:color w:val="000000"/>
              </w:rPr>
              <w:t>]</w:t>
            </w:r>
            <w:r>
              <w:rPr>
                <w:rFonts w:ascii="Arial" w:hAnsi="Arial" w:cs="Arial"/>
                <w:color w:val="000000"/>
              </w:rPr>
              <w:noBreakHyphen/>
            </w:r>
            <w:r w:rsidRPr="00CA0D04">
              <w:rPr>
                <w:rFonts w:ascii="Arial" w:hAnsi="Arial" w:cs="Arial"/>
                <w:color w:val="000000"/>
              </w:rPr>
              <w:t>[</w:t>
            </w:r>
            <w:r>
              <w:rPr>
                <w:rFonts w:ascii="Arial" w:hAnsi="Arial" w:cs="Arial"/>
                <w:color w:val="000000"/>
              </w:rPr>
              <w:t>75</w:t>
            </w:r>
            <w:r w:rsidRPr="00CA0D04">
              <w:rPr>
                <w:rFonts w:ascii="Arial" w:hAnsi="Arial" w:cs="Arial"/>
                <w:color w:val="000000"/>
              </w:rPr>
              <w:t>]</w:t>
            </w:r>
            <w:r>
              <w:rPr>
                <w:rFonts w:ascii="Arial" w:hAnsi="Arial" w:cs="Arial"/>
                <w:color w:val="000000"/>
              </w:rPr>
              <w:t>.</w:t>
            </w:r>
          </w:p>
        </w:tc>
      </w:tr>
      <w:tr w:rsidR="00C26672" w14:paraId="2829CBD8" w14:textId="77777777" w:rsidTr="00997D61">
        <w:tc>
          <w:tcPr>
            <w:tcW w:w="1261" w:type="dxa"/>
            <w:gridSpan w:val="2"/>
            <w:tcBorders>
              <w:top w:val="single" w:sz="4" w:space="0" w:color="auto"/>
              <w:left w:val="single" w:sz="18" w:space="0" w:color="auto"/>
              <w:bottom w:val="single" w:sz="4" w:space="0" w:color="auto"/>
            </w:tcBorders>
          </w:tcPr>
          <w:p w14:paraId="19BD27B7" w14:textId="77777777" w:rsidR="00C26672" w:rsidRDefault="00C26672" w:rsidP="00C26672">
            <w:pPr>
              <w:keepNext/>
              <w:keepLines/>
              <w:rPr>
                <w:lang w:val="en-AU"/>
              </w:rPr>
            </w:pPr>
            <w:r>
              <w:rPr>
                <w:lang w:val="en-AU"/>
              </w:rPr>
              <w:t>15/04/20</w:t>
            </w:r>
          </w:p>
        </w:tc>
        <w:tc>
          <w:tcPr>
            <w:tcW w:w="836" w:type="dxa"/>
            <w:tcBorders>
              <w:top w:val="single" w:sz="4" w:space="0" w:color="auto"/>
              <w:bottom w:val="single" w:sz="4" w:space="0" w:color="auto"/>
            </w:tcBorders>
          </w:tcPr>
          <w:p w14:paraId="08A95753" w14:textId="573B90D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387B556" w14:textId="7777777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68448832" w14:textId="77777777" w:rsidR="00C26672" w:rsidRDefault="00C26672" w:rsidP="00C26672">
            <w:pPr>
              <w:spacing w:before="20"/>
              <w:jc w:val="both"/>
              <w:rPr>
                <w:rFonts w:ascii="Arial" w:hAnsi="Arial" w:cs="Arial"/>
                <w:color w:val="000000"/>
              </w:rPr>
            </w:pPr>
            <w:r>
              <w:rPr>
                <w:rFonts w:ascii="Arial" w:hAnsi="Arial" w:cs="Arial"/>
                <w:color w:val="000000"/>
              </w:rPr>
              <w:t xml:space="preserve">Added reference to </w:t>
            </w:r>
            <w:bookmarkStart w:id="241" w:name="_Hlk37683168"/>
            <w:r w:rsidRPr="00E15215">
              <w:rPr>
                <w:rFonts w:ascii="Arial" w:hAnsi="Arial" w:cs="Arial"/>
                <w:i/>
                <w:iCs/>
                <w:color w:val="000000"/>
              </w:rPr>
              <w:t xml:space="preserve">The Queen v </w:t>
            </w:r>
            <w:proofErr w:type="spellStart"/>
            <w:r w:rsidRPr="00E15215">
              <w:rPr>
                <w:rFonts w:ascii="Arial" w:hAnsi="Arial" w:cs="Arial"/>
                <w:i/>
                <w:iCs/>
                <w:color w:val="000000"/>
              </w:rPr>
              <w:t>Guode</w:t>
            </w:r>
            <w:proofErr w:type="spellEnd"/>
            <w:r w:rsidRPr="00E15215">
              <w:rPr>
                <w:rFonts w:ascii="Arial" w:hAnsi="Arial" w:cs="Arial"/>
                <w:color w:val="000000"/>
              </w:rPr>
              <w:t xml:space="preserve"> [2020] HCA 8</w:t>
            </w:r>
            <w:bookmarkEnd w:id="241"/>
            <w:r>
              <w:rPr>
                <w:rFonts w:ascii="Arial" w:hAnsi="Arial" w:cs="Arial"/>
                <w:color w:val="000000"/>
              </w:rPr>
              <w:t xml:space="preserve"> at [6].</w:t>
            </w:r>
          </w:p>
        </w:tc>
      </w:tr>
      <w:tr w:rsidR="00C26672" w14:paraId="04C9F658" w14:textId="77777777" w:rsidTr="00997D61">
        <w:tc>
          <w:tcPr>
            <w:tcW w:w="1261" w:type="dxa"/>
            <w:gridSpan w:val="2"/>
            <w:tcBorders>
              <w:top w:val="single" w:sz="4" w:space="0" w:color="auto"/>
              <w:left w:val="single" w:sz="18" w:space="0" w:color="auto"/>
              <w:bottom w:val="single" w:sz="4" w:space="0" w:color="auto"/>
            </w:tcBorders>
          </w:tcPr>
          <w:p w14:paraId="667DE39A"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06916563" w14:textId="6FF0DCC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2EB43A9" w14:textId="77777777"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668F62D0" w14:textId="77777777" w:rsidR="00C26672" w:rsidRDefault="00C26672" w:rsidP="00C26672">
            <w:pPr>
              <w:numPr>
                <w:ilvl w:val="0"/>
                <w:numId w:val="60"/>
              </w:numPr>
              <w:ind w:left="357" w:hanging="357"/>
              <w:jc w:val="both"/>
              <w:rPr>
                <w:rFonts w:ascii="Arial" w:hAnsi="Arial" w:cs="Arial"/>
                <w:color w:val="000000"/>
              </w:rPr>
            </w:pPr>
            <w:r>
              <w:rPr>
                <w:rFonts w:ascii="Arial" w:hAnsi="Arial" w:cs="Arial"/>
                <w:color w:val="000000"/>
              </w:rPr>
              <w:t xml:space="preserve">Error in citation of </w:t>
            </w:r>
            <w:r w:rsidRPr="000C17E8">
              <w:rPr>
                <w:rFonts w:ascii="Arial" w:hAnsi="Arial" w:cs="Arial"/>
                <w:i/>
                <w:iCs/>
                <w:color w:val="000000"/>
              </w:rPr>
              <w:t>DPP v Green</w:t>
            </w:r>
            <w:r>
              <w:rPr>
                <w:rFonts w:ascii="Arial" w:hAnsi="Arial" w:cs="Arial"/>
                <w:color w:val="000000"/>
              </w:rPr>
              <w:t xml:space="preserve"> [2020] VSCA 23 fixed.</w:t>
            </w:r>
          </w:p>
          <w:p w14:paraId="25CEBD26" w14:textId="77777777" w:rsidR="00C26672" w:rsidRDefault="00C26672" w:rsidP="00C26672">
            <w:pPr>
              <w:numPr>
                <w:ilvl w:val="0"/>
                <w:numId w:val="60"/>
              </w:numPr>
              <w:ind w:left="357" w:hanging="357"/>
              <w:jc w:val="both"/>
              <w:rPr>
                <w:rFonts w:ascii="Arial" w:hAnsi="Arial" w:cs="Arial"/>
                <w:color w:val="000000"/>
              </w:rPr>
            </w:pPr>
            <w:r>
              <w:rPr>
                <w:rFonts w:ascii="Arial" w:hAnsi="Arial" w:cs="Arial"/>
                <w:color w:val="000000"/>
              </w:rPr>
              <w:t xml:space="preserve">Added quotation from </w:t>
            </w:r>
            <w:r w:rsidRPr="00A35FF6">
              <w:rPr>
                <w:rFonts w:ascii="Arial" w:hAnsi="Arial" w:cs="Arial"/>
                <w:i/>
                <w:iCs/>
                <w:color w:val="000000"/>
              </w:rPr>
              <w:t>Marrah v The Queen</w:t>
            </w:r>
            <w:r>
              <w:rPr>
                <w:rFonts w:ascii="Arial" w:hAnsi="Arial" w:cs="Arial"/>
                <w:color w:val="000000"/>
              </w:rPr>
              <w:t xml:space="preserve"> [2014] VSCA 119 at [16].</w:t>
            </w:r>
          </w:p>
          <w:p w14:paraId="073B30C0" w14:textId="77777777" w:rsidR="00C26672" w:rsidRDefault="00C26672" w:rsidP="00C26672">
            <w:pPr>
              <w:numPr>
                <w:ilvl w:val="0"/>
                <w:numId w:val="60"/>
              </w:numPr>
              <w:spacing w:after="20"/>
              <w:ind w:left="357" w:hanging="357"/>
              <w:jc w:val="both"/>
              <w:rPr>
                <w:rFonts w:ascii="Arial" w:hAnsi="Arial" w:cs="Arial"/>
                <w:color w:val="000000"/>
              </w:rPr>
            </w:pPr>
            <w:r>
              <w:rPr>
                <w:rFonts w:ascii="Arial" w:hAnsi="Arial" w:cs="Arial"/>
                <w:color w:val="000000"/>
              </w:rPr>
              <w:t xml:space="preserve">Reference to new case of </w:t>
            </w:r>
            <w:r w:rsidRPr="00A35FF6">
              <w:rPr>
                <w:rFonts w:ascii="Arial" w:hAnsi="Arial" w:cs="Arial"/>
                <w:i/>
                <w:iCs/>
                <w:color w:val="000000"/>
              </w:rPr>
              <w:t>R v Wills</w:t>
            </w:r>
            <w:r>
              <w:rPr>
                <w:rFonts w:ascii="Arial" w:hAnsi="Arial" w:cs="Arial"/>
                <w:color w:val="000000"/>
              </w:rPr>
              <w:t xml:space="preserve"> [2020] VSC 155 at [80] &amp; [81].</w:t>
            </w:r>
          </w:p>
        </w:tc>
      </w:tr>
      <w:tr w:rsidR="00C26672" w14:paraId="50E33454" w14:textId="77777777" w:rsidTr="00997D61">
        <w:tc>
          <w:tcPr>
            <w:tcW w:w="1261" w:type="dxa"/>
            <w:gridSpan w:val="2"/>
            <w:tcBorders>
              <w:top w:val="single" w:sz="4" w:space="0" w:color="auto"/>
              <w:left w:val="single" w:sz="18" w:space="0" w:color="auto"/>
              <w:bottom w:val="single" w:sz="4" w:space="0" w:color="auto"/>
            </w:tcBorders>
          </w:tcPr>
          <w:p w14:paraId="52FC311C"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2FF4E048" w14:textId="207F4B5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04CED37"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023546A1" w14:textId="77777777" w:rsidR="00C26672" w:rsidRDefault="00C26672" w:rsidP="00C26672">
            <w:pPr>
              <w:spacing w:before="20"/>
              <w:jc w:val="both"/>
              <w:rPr>
                <w:rFonts w:ascii="Arial" w:hAnsi="Arial" w:cs="Arial"/>
                <w:color w:val="000000"/>
              </w:rPr>
            </w:pPr>
            <w:r>
              <w:rPr>
                <w:rFonts w:ascii="Arial" w:hAnsi="Arial" w:cs="Arial"/>
                <w:color w:val="000000"/>
              </w:rPr>
              <w:t xml:space="preserve">Added references to new cases of </w:t>
            </w:r>
            <w:r w:rsidRPr="005E39F0">
              <w:rPr>
                <w:rFonts w:ascii="Arial" w:hAnsi="Arial" w:cs="Arial"/>
                <w:i/>
                <w:iCs/>
                <w:color w:val="000000"/>
              </w:rPr>
              <w:t xml:space="preserve">R v </w:t>
            </w:r>
            <w:proofErr w:type="spellStart"/>
            <w:r w:rsidRPr="005E39F0">
              <w:rPr>
                <w:rFonts w:ascii="Arial" w:hAnsi="Arial" w:cs="Arial"/>
                <w:i/>
                <w:iCs/>
                <w:color w:val="000000"/>
              </w:rPr>
              <w:t>Awad</w:t>
            </w:r>
            <w:proofErr w:type="spellEnd"/>
            <w:r>
              <w:rPr>
                <w:rFonts w:ascii="Arial" w:hAnsi="Arial" w:cs="Arial"/>
                <w:color w:val="000000"/>
              </w:rPr>
              <w:t xml:space="preserve"> [2019] VSC 706; </w:t>
            </w:r>
            <w:r w:rsidRPr="005E39F0">
              <w:rPr>
                <w:rFonts w:ascii="Arial" w:hAnsi="Arial" w:cs="Arial"/>
                <w:i/>
                <w:iCs/>
                <w:color w:val="000000"/>
              </w:rPr>
              <w:t>DPP v White</w:t>
            </w:r>
            <w:r>
              <w:rPr>
                <w:rFonts w:ascii="Arial" w:hAnsi="Arial" w:cs="Arial"/>
                <w:color w:val="000000"/>
              </w:rPr>
              <w:t xml:space="preserve"> [2020] VSCA 37; </w:t>
            </w:r>
            <w:r w:rsidRPr="005E39F0">
              <w:rPr>
                <w:rFonts w:ascii="Arial" w:hAnsi="Arial" w:cs="Arial"/>
                <w:i/>
                <w:iCs/>
                <w:color w:val="000000"/>
              </w:rPr>
              <w:t>Naddaf v The Queen</w:t>
            </w:r>
            <w:r>
              <w:rPr>
                <w:rFonts w:ascii="Arial" w:hAnsi="Arial" w:cs="Arial"/>
                <w:color w:val="000000"/>
              </w:rPr>
              <w:t xml:space="preserve"> [2020] VSCA 41; </w:t>
            </w:r>
            <w:r w:rsidRPr="005E39F0">
              <w:rPr>
                <w:rFonts w:ascii="Arial" w:hAnsi="Arial" w:cs="Arial"/>
                <w:i/>
                <w:iCs/>
                <w:color w:val="000000"/>
              </w:rPr>
              <w:t>Levy v The Queen</w:t>
            </w:r>
            <w:r>
              <w:rPr>
                <w:rFonts w:ascii="Arial" w:hAnsi="Arial" w:cs="Arial"/>
                <w:color w:val="000000"/>
              </w:rPr>
              <w:t xml:space="preserve"> [2020] VSCA 44; </w:t>
            </w:r>
            <w:r w:rsidRPr="0060221E">
              <w:rPr>
                <w:rFonts w:ascii="Arial" w:hAnsi="Arial" w:cs="Arial"/>
                <w:i/>
                <w:iCs/>
              </w:rPr>
              <w:t>Esmaili v The Queen</w:t>
            </w:r>
            <w:r>
              <w:rPr>
                <w:rFonts w:ascii="Arial" w:hAnsi="Arial" w:cs="Arial"/>
              </w:rPr>
              <w:t xml:space="preserve"> [2020] VSCA 63; </w:t>
            </w:r>
            <w:r w:rsidRPr="005E39F0">
              <w:rPr>
                <w:rFonts w:ascii="Arial" w:hAnsi="Arial" w:cs="Arial"/>
                <w:i/>
                <w:iCs/>
              </w:rPr>
              <w:t>R v Ashman</w:t>
            </w:r>
            <w:r>
              <w:rPr>
                <w:rFonts w:ascii="Arial" w:hAnsi="Arial" w:cs="Arial"/>
              </w:rPr>
              <w:t xml:space="preserve"> [2020] VSC 105.</w:t>
            </w:r>
          </w:p>
        </w:tc>
      </w:tr>
      <w:tr w:rsidR="00C26672" w14:paraId="4311D38A" w14:textId="77777777" w:rsidTr="00997D61">
        <w:tc>
          <w:tcPr>
            <w:tcW w:w="1261" w:type="dxa"/>
            <w:gridSpan w:val="2"/>
            <w:tcBorders>
              <w:top w:val="single" w:sz="4" w:space="0" w:color="auto"/>
              <w:left w:val="single" w:sz="18" w:space="0" w:color="auto"/>
              <w:bottom w:val="single" w:sz="4" w:space="0" w:color="auto"/>
            </w:tcBorders>
          </w:tcPr>
          <w:p w14:paraId="375B49F1"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443081B6" w14:textId="6A4A291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3ECF0D2" w14:textId="77777777"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03DF69A1" w14:textId="77777777" w:rsidR="00C26672" w:rsidRDefault="00C26672" w:rsidP="00C26672">
            <w:pPr>
              <w:numPr>
                <w:ilvl w:val="0"/>
                <w:numId w:val="67"/>
              </w:numPr>
              <w:ind w:left="357" w:hanging="357"/>
              <w:jc w:val="both"/>
              <w:rPr>
                <w:rFonts w:ascii="Arial" w:hAnsi="Arial" w:cs="Arial"/>
                <w:color w:val="000000"/>
              </w:rPr>
            </w:pPr>
            <w:r>
              <w:rPr>
                <w:rFonts w:ascii="Arial" w:hAnsi="Arial" w:cs="Arial"/>
                <w:color w:val="000000"/>
              </w:rPr>
              <w:t xml:space="preserve">Summary of new case of </w:t>
            </w:r>
            <w:r w:rsidRPr="005E39F0">
              <w:rPr>
                <w:rFonts w:ascii="Arial" w:hAnsi="Arial" w:cs="Arial"/>
                <w:i/>
                <w:iCs/>
                <w:color w:val="000000"/>
              </w:rPr>
              <w:t>Todd v The Queen</w:t>
            </w:r>
            <w:r>
              <w:rPr>
                <w:rFonts w:ascii="Arial" w:hAnsi="Arial" w:cs="Arial"/>
                <w:color w:val="000000"/>
              </w:rPr>
              <w:t xml:space="preserve"> [2020] VSCA 46.</w:t>
            </w:r>
          </w:p>
          <w:p w14:paraId="2CE407F3" w14:textId="77777777" w:rsidR="00C26672" w:rsidRDefault="00C26672" w:rsidP="00C26672">
            <w:pPr>
              <w:numPr>
                <w:ilvl w:val="0"/>
                <w:numId w:val="67"/>
              </w:numPr>
              <w:ind w:left="357" w:hanging="357"/>
              <w:jc w:val="both"/>
              <w:rPr>
                <w:rFonts w:ascii="Arial" w:hAnsi="Arial" w:cs="Arial"/>
                <w:color w:val="000000"/>
              </w:rPr>
            </w:pPr>
            <w:r>
              <w:rPr>
                <w:rFonts w:ascii="Arial" w:hAnsi="Arial" w:cs="Arial"/>
                <w:color w:val="000000"/>
              </w:rPr>
              <w:t xml:space="preserve">Added reference to new case of </w:t>
            </w:r>
            <w:r w:rsidRPr="005E39F0">
              <w:rPr>
                <w:rFonts w:ascii="Arial" w:hAnsi="Arial" w:cs="Arial"/>
                <w:i/>
                <w:iCs/>
                <w:color w:val="000000"/>
              </w:rPr>
              <w:t>R v Wardlaw</w:t>
            </w:r>
            <w:r>
              <w:rPr>
                <w:rFonts w:ascii="Arial" w:hAnsi="Arial" w:cs="Arial"/>
                <w:color w:val="000000"/>
              </w:rPr>
              <w:t xml:space="preserve"> [2020] VSC 83.</w:t>
            </w:r>
          </w:p>
        </w:tc>
      </w:tr>
      <w:tr w:rsidR="00C26672" w14:paraId="1CE82769" w14:textId="77777777" w:rsidTr="00997D61">
        <w:tc>
          <w:tcPr>
            <w:tcW w:w="1261" w:type="dxa"/>
            <w:gridSpan w:val="2"/>
            <w:tcBorders>
              <w:top w:val="single" w:sz="4" w:space="0" w:color="auto"/>
              <w:left w:val="single" w:sz="18" w:space="0" w:color="auto"/>
              <w:bottom w:val="single" w:sz="4" w:space="0" w:color="auto"/>
            </w:tcBorders>
          </w:tcPr>
          <w:p w14:paraId="1DED1BF1" w14:textId="77777777" w:rsidR="00C26672" w:rsidRDefault="00C26672" w:rsidP="00C26672">
            <w:pPr>
              <w:keepNext/>
              <w:keepLines/>
              <w:rPr>
                <w:lang w:val="en-AU"/>
              </w:rPr>
            </w:pPr>
            <w:r>
              <w:rPr>
                <w:lang w:val="en-AU"/>
              </w:rPr>
              <w:t>15/04/20</w:t>
            </w:r>
          </w:p>
        </w:tc>
        <w:tc>
          <w:tcPr>
            <w:tcW w:w="836" w:type="dxa"/>
            <w:tcBorders>
              <w:top w:val="single" w:sz="4" w:space="0" w:color="auto"/>
              <w:bottom w:val="single" w:sz="4" w:space="0" w:color="auto"/>
            </w:tcBorders>
          </w:tcPr>
          <w:p w14:paraId="2C55B8FB" w14:textId="3A1FDE02"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6FA63326" w14:textId="77777777" w:rsidR="00C26672" w:rsidRDefault="00C26672" w:rsidP="00C26672">
            <w:pPr>
              <w:keepNext/>
              <w:keepLines/>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56051AF6"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Reference to new case of </w:t>
            </w:r>
            <w:r w:rsidRPr="009437D0">
              <w:rPr>
                <w:rFonts w:ascii="Arial" w:hAnsi="Arial" w:cs="Arial"/>
                <w:i/>
                <w:iCs/>
                <w:color w:val="000000"/>
              </w:rPr>
              <w:t>Pan v The Queen</w:t>
            </w:r>
            <w:r>
              <w:rPr>
                <w:rFonts w:ascii="Arial" w:hAnsi="Arial" w:cs="Arial"/>
                <w:i/>
                <w:iCs/>
                <w:color w:val="000000"/>
              </w:rPr>
              <w:t xml:space="preserve"> </w:t>
            </w:r>
            <w:r w:rsidRPr="00CD439D">
              <w:rPr>
                <w:rFonts w:ascii="Arial" w:hAnsi="Arial" w:cs="Arial"/>
                <w:color w:val="000000"/>
              </w:rPr>
              <w:t>[2020] VSCA 42.</w:t>
            </w:r>
          </w:p>
        </w:tc>
      </w:tr>
      <w:tr w:rsidR="00C26672" w14:paraId="4BFCC151" w14:textId="77777777" w:rsidTr="00997D61">
        <w:tc>
          <w:tcPr>
            <w:tcW w:w="1261" w:type="dxa"/>
            <w:gridSpan w:val="2"/>
            <w:tcBorders>
              <w:top w:val="single" w:sz="4" w:space="0" w:color="auto"/>
              <w:left w:val="single" w:sz="18" w:space="0" w:color="auto"/>
              <w:bottom w:val="single" w:sz="4" w:space="0" w:color="auto"/>
            </w:tcBorders>
          </w:tcPr>
          <w:p w14:paraId="113CAB08"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5F7A1B1C" w14:textId="2DE60EF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A6EECC4" w14:textId="77777777"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3C7E151D"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AD18E0">
              <w:rPr>
                <w:rFonts w:ascii="Arial" w:hAnsi="Arial" w:cs="Arial"/>
                <w:i/>
                <w:iCs/>
                <w:color w:val="000000"/>
              </w:rPr>
              <w:t>Atem v The Queen</w:t>
            </w:r>
            <w:r>
              <w:rPr>
                <w:rFonts w:ascii="Arial" w:hAnsi="Arial" w:cs="Arial"/>
                <w:color w:val="000000"/>
              </w:rPr>
              <w:t xml:space="preserve"> [2020] VSCA 35 at [61], [63] &amp; [67].</w:t>
            </w:r>
          </w:p>
        </w:tc>
      </w:tr>
      <w:tr w:rsidR="00C26672" w14:paraId="44A40860" w14:textId="77777777" w:rsidTr="00997D61">
        <w:tc>
          <w:tcPr>
            <w:tcW w:w="1261" w:type="dxa"/>
            <w:gridSpan w:val="2"/>
            <w:tcBorders>
              <w:top w:val="single" w:sz="4" w:space="0" w:color="auto"/>
              <w:left w:val="single" w:sz="18" w:space="0" w:color="auto"/>
              <w:bottom w:val="single" w:sz="4" w:space="0" w:color="auto"/>
            </w:tcBorders>
          </w:tcPr>
          <w:p w14:paraId="3A911AB7"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6BBAB399" w14:textId="173867F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488DB9B" w14:textId="7777777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415DC038"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FA1561">
              <w:rPr>
                <w:rFonts w:ascii="Arial" w:hAnsi="Arial" w:cs="Arial"/>
                <w:i/>
                <w:iCs/>
                <w:color w:val="000000"/>
              </w:rPr>
              <w:t>Brown (aka Davis) v The Queen</w:t>
            </w:r>
            <w:r>
              <w:rPr>
                <w:rFonts w:ascii="Arial" w:hAnsi="Arial" w:cs="Arial"/>
                <w:color w:val="000000"/>
              </w:rPr>
              <w:t xml:space="preserve"> [2020] VSCA 60.</w:t>
            </w:r>
          </w:p>
        </w:tc>
      </w:tr>
      <w:tr w:rsidR="00C26672" w14:paraId="15AE258C" w14:textId="77777777" w:rsidTr="00997D61">
        <w:tc>
          <w:tcPr>
            <w:tcW w:w="1261" w:type="dxa"/>
            <w:gridSpan w:val="2"/>
            <w:tcBorders>
              <w:top w:val="single" w:sz="4" w:space="0" w:color="auto"/>
              <w:left w:val="single" w:sz="18" w:space="0" w:color="auto"/>
              <w:bottom w:val="single" w:sz="4" w:space="0" w:color="auto"/>
            </w:tcBorders>
          </w:tcPr>
          <w:p w14:paraId="63E21128"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72B913E7" w14:textId="16D88EF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3D8618" w14:textId="77777777" w:rsidR="00C26672" w:rsidRDefault="00C26672" w:rsidP="00C26672">
            <w:pPr>
              <w:keepNext/>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tcPr>
          <w:p w14:paraId="704E2640" w14:textId="77777777" w:rsidR="00C26672" w:rsidRDefault="00C26672" w:rsidP="00C26672">
            <w:pPr>
              <w:numPr>
                <w:ilvl w:val="0"/>
                <w:numId w:val="63"/>
              </w:numPr>
              <w:spacing w:before="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armed robbery</w:t>
            </w:r>
            <w:r>
              <w:rPr>
                <w:rFonts w:ascii="Arial" w:hAnsi="Arial" w:cs="Arial"/>
                <w:b/>
                <w:bCs/>
                <w:color w:val="000000"/>
              </w:rPr>
              <w:t xml:space="preserve"> / aggravated carjacking / aggravated home invasion</w:t>
            </w:r>
            <w:r w:rsidRPr="00432B36">
              <w:rPr>
                <w:rFonts w:ascii="Arial" w:hAnsi="Arial" w:cs="Arial"/>
                <w:color w:val="000000"/>
              </w:rPr>
              <w:t>”.</w:t>
            </w:r>
          </w:p>
          <w:p w14:paraId="011E55CC" w14:textId="68E26E50" w:rsidR="00C26672" w:rsidRDefault="00C26672" w:rsidP="00C26672">
            <w:pPr>
              <w:numPr>
                <w:ilvl w:val="0"/>
                <w:numId w:val="63"/>
              </w:numPr>
              <w:ind w:left="357" w:hanging="357"/>
              <w:jc w:val="both"/>
              <w:rPr>
                <w:rFonts w:ascii="Arial" w:hAnsi="Arial" w:cs="Arial"/>
                <w:color w:val="000000"/>
              </w:rPr>
            </w:pPr>
            <w:r>
              <w:rPr>
                <w:rFonts w:ascii="Arial" w:hAnsi="Arial" w:cs="Arial"/>
                <w:color w:val="000000"/>
              </w:rPr>
              <w:t xml:space="preserve">New subsection 11.2.26.1 headed </w:t>
            </w:r>
            <w:r w:rsidRPr="00432B36">
              <w:rPr>
                <w:rFonts w:ascii="Arial" w:hAnsi="Arial" w:cs="Arial"/>
                <w:b/>
                <w:bCs/>
                <w:color w:val="000000"/>
              </w:rPr>
              <w:t>“Sentencing for armed robbery</w:t>
            </w:r>
            <w:r w:rsidRPr="00432B36">
              <w:rPr>
                <w:rFonts w:ascii="Arial" w:hAnsi="Arial" w:cs="Arial"/>
                <w:color w:val="000000"/>
              </w:rPr>
              <w:t>”.</w:t>
            </w:r>
          </w:p>
          <w:p w14:paraId="03CE1FFF" w14:textId="3BC376E6" w:rsidR="00C26672" w:rsidRDefault="00C26672" w:rsidP="00C26672">
            <w:pPr>
              <w:numPr>
                <w:ilvl w:val="0"/>
                <w:numId w:val="63"/>
              </w:numPr>
              <w:ind w:left="357" w:hanging="357"/>
              <w:jc w:val="both"/>
              <w:rPr>
                <w:rFonts w:ascii="Arial" w:hAnsi="Arial" w:cs="Arial"/>
                <w:color w:val="000000"/>
              </w:rPr>
            </w:pPr>
            <w:r>
              <w:rPr>
                <w:rFonts w:ascii="Arial" w:hAnsi="Arial" w:cs="Arial"/>
                <w:color w:val="000000"/>
              </w:rPr>
              <w:t>New subsection 11.2.26.2 headed “</w:t>
            </w:r>
            <w:r w:rsidRPr="00432B36">
              <w:rPr>
                <w:rFonts w:ascii="Arial" w:hAnsi="Arial" w:cs="Arial"/>
                <w:b/>
                <w:bCs/>
                <w:color w:val="000000"/>
              </w:rPr>
              <w:t>Sentencing for aggravated carjacking</w:t>
            </w:r>
            <w:r>
              <w:rPr>
                <w:rFonts w:ascii="Arial" w:hAnsi="Arial" w:cs="Arial"/>
                <w:b/>
                <w:bCs/>
                <w:color w:val="000000"/>
              </w:rPr>
              <w:t xml:space="preserve"> / aggravated home invasion</w:t>
            </w:r>
            <w:r>
              <w:rPr>
                <w:rFonts w:ascii="Arial" w:hAnsi="Arial" w:cs="Arial"/>
                <w:color w:val="000000"/>
              </w:rPr>
              <w:t xml:space="preserve">”.  Summary of new case of </w:t>
            </w:r>
            <w:r>
              <w:rPr>
                <w:rFonts w:ascii="Arial" w:hAnsi="Arial" w:cs="Arial"/>
                <w:i/>
                <w:iCs/>
                <w:color w:val="000000"/>
              </w:rPr>
              <w:lastRenderedPageBreak/>
              <w:t>Jason M</w:t>
            </w:r>
            <w:r w:rsidRPr="00432B36">
              <w:rPr>
                <w:rFonts w:ascii="Arial" w:hAnsi="Arial" w:cs="Arial"/>
                <w:i/>
                <w:iCs/>
                <w:color w:val="000000"/>
              </w:rPr>
              <w:t>ammoliti</w:t>
            </w:r>
            <w:r>
              <w:rPr>
                <w:rFonts w:ascii="Arial" w:hAnsi="Arial" w:cs="Arial"/>
                <w:i/>
                <w:iCs/>
                <w:color w:val="000000"/>
              </w:rPr>
              <w:t xml:space="preserve"> v The Queen</w:t>
            </w:r>
            <w:r w:rsidRPr="00432B36">
              <w:rPr>
                <w:rFonts w:ascii="Arial" w:hAnsi="Arial" w:cs="Arial"/>
                <w:i/>
                <w:iCs/>
                <w:color w:val="000000"/>
              </w:rPr>
              <w:t xml:space="preserve"> </w:t>
            </w:r>
            <w:r>
              <w:rPr>
                <w:rFonts w:ascii="Arial" w:hAnsi="Arial" w:cs="Arial"/>
                <w:color w:val="000000"/>
              </w:rPr>
              <w:t>[2020] VSCA 52.</w:t>
            </w:r>
          </w:p>
        </w:tc>
      </w:tr>
      <w:tr w:rsidR="00C26672" w14:paraId="31660BF2" w14:textId="77777777" w:rsidTr="00997D61">
        <w:tc>
          <w:tcPr>
            <w:tcW w:w="1261" w:type="dxa"/>
            <w:gridSpan w:val="2"/>
            <w:tcBorders>
              <w:top w:val="single" w:sz="4" w:space="0" w:color="auto"/>
              <w:left w:val="single" w:sz="18" w:space="0" w:color="auto"/>
              <w:bottom w:val="single" w:sz="4" w:space="0" w:color="auto"/>
            </w:tcBorders>
          </w:tcPr>
          <w:p w14:paraId="54E33BC4" w14:textId="77777777" w:rsidR="00C26672" w:rsidRDefault="00C26672" w:rsidP="00C26672">
            <w:pPr>
              <w:rPr>
                <w:lang w:val="en-AU"/>
              </w:rPr>
            </w:pPr>
            <w:r>
              <w:rPr>
                <w:lang w:val="en-AU"/>
              </w:rPr>
              <w:lastRenderedPageBreak/>
              <w:t>15/04/20</w:t>
            </w:r>
          </w:p>
        </w:tc>
        <w:tc>
          <w:tcPr>
            <w:tcW w:w="836" w:type="dxa"/>
            <w:tcBorders>
              <w:top w:val="single" w:sz="4" w:space="0" w:color="auto"/>
              <w:bottom w:val="single" w:sz="4" w:space="0" w:color="auto"/>
            </w:tcBorders>
          </w:tcPr>
          <w:p w14:paraId="2C78A8D9" w14:textId="1CA5248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BF2664C" w14:textId="77777777"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0D4B46CE" w14:textId="77777777" w:rsidR="00C26672" w:rsidRDefault="00C26672" w:rsidP="00C26672">
            <w:pPr>
              <w:numPr>
                <w:ilvl w:val="0"/>
                <w:numId w:val="64"/>
              </w:numPr>
              <w:spacing w:before="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burglary / aggravated burglary</w:t>
            </w:r>
            <w:r>
              <w:rPr>
                <w:rFonts w:ascii="Arial" w:hAnsi="Arial" w:cs="Arial"/>
                <w:b/>
                <w:bCs/>
                <w:color w:val="000000"/>
              </w:rPr>
              <w:t xml:space="preserve"> / home invasion</w:t>
            </w:r>
            <w:r w:rsidRPr="00432B36">
              <w:rPr>
                <w:rFonts w:ascii="Arial" w:hAnsi="Arial" w:cs="Arial"/>
                <w:color w:val="000000"/>
              </w:rPr>
              <w:t>”.</w:t>
            </w:r>
          </w:p>
          <w:p w14:paraId="1BE81478" w14:textId="77777777" w:rsidR="00C26672" w:rsidRDefault="00C26672" w:rsidP="00C26672">
            <w:pPr>
              <w:numPr>
                <w:ilvl w:val="0"/>
                <w:numId w:val="64"/>
              </w:numPr>
              <w:spacing w:before="20"/>
              <w:ind w:left="357" w:hanging="357"/>
              <w:jc w:val="both"/>
              <w:rPr>
                <w:rFonts w:ascii="Arial" w:hAnsi="Arial" w:cs="Arial"/>
                <w:color w:val="000000"/>
              </w:rPr>
            </w:pPr>
            <w:r>
              <w:rPr>
                <w:rFonts w:ascii="Arial" w:hAnsi="Arial" w:cs="Arial"/>
                <w:color w:val="000000"/>
              </w:rPr>
              <w:t xml:space="preserve">Added reference to new case of </w:t>
            </w:r>
            <w:r w:rsidRPr="006F0FEB">
              <w:rPr>
                <w:rFonts w:ascii="Arial" w:hAnsi="Arial" w:cs="Arial"/>
                <w:i/>
                <w:iCs/>
                <w:color w:val="000000"/>
              </w:rPr>
              <w:t>Frost &amp; Deen v The Queen</w:t>
            </w:r>
            <w:r>
              <w:rPr>
                <w:rFonts w:ascii="Arial" w:hAnsi="Arial" w:cs="Arial"/>
                <w:color w:val="000000"/>
              </w:rPr>
              <w:t xml:space="preserve"> [2020] VSCA 53.</w:t>
            </w:r>
          </w:p>
        </w:tc>
      </w:tr>
      <w:tr w:rsidR="00C26672" w14:paraId="2419F99C" w14:textId="77777777" w:rsidTr="00997D61">
        <w:tc>
          <w:tcPr>
            <w:tcW w:w="1261" w:type="dxa"/>
            <w:gridSpan w:val="2"/>
            <w:tcBorders>
              <w:top w:val="single" w:sz="4" w:space="0" w:color="auto"/>
              <w:left w:val="single" w:sz="18" w:space="0" w:color="auto"/>
              <w:bottom w:val="single" w:sz="4" w:space="0" w:color="auto"/>
            </w:tcBorders>
          </w:tcPr>
          <w:p w14:paraId="32E52047"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1B1403B6" w14:textId="2E49C5F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DF0E45" w14:textId="77777777" w:rsidR="00C26672" w:rsidRDefault="00C26672" w:rsidP="00C26672">
            <w:pPr>
              <w:keepNext/>
              <w:jc w:val="center"/>
              <w:rPr>
                <w:lang w:val="en-AU"/>
              </w:rPr>
            </w:pPr>
            <w:r>
              <w:rPr>
                <w:lang w:val="en-AU"/>
              </w:rPr>
              <w:t>11.2.28.2</w:t>
            </w:r>
          </w:p>
        </w:tc>
        <w:tc>
          <w:tcPr>
            <w:tcW w:w="4802" w:type="dxa"/>
            <w:gridSpan w:val="2"/>
            <w:tcBorders>
              <w:top w:val="single" w:sz="4" w:space="0" w:color="auto"/>
              <w:bottom w:val="single" w:sz="4" w:space="0" w:color="auto"/>
              <w:right w:val="single" w:sz="18" w:space="0" w:color="auto"/>
            </w:tcBorders>
          </w:tcPr>
          <w:p w14:paraId="2D334CE7"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B33140">
              <w:rPr>
                <w:rFonts w:ascii="Arial" w:hAnsi="Arial" w:cs="Arial"/>
                <w:bCs/>
                <w:i/>
                <w:iCs/>
                <w:color w:val="000000"/>
                <w:lang w:val="en-US"/>
              </w:rPr>
              <w:t>G</w:t>
            </w:r>
            <w:r>
              <w:rPr>
                <w:rFonts w:ascii="Arial" w:hAnsi="Arial" w:cs="Arial"/>
                <w:bCs/>
                <w:i/>
                <w:iCs/>
                <w:color w:val="000000"/>
                <w:lang w:val="en-US"/>
              </w:rPr>
              <w:t>ui</w:t>
            </w:r>
            <w:r w:rsidRPr="00B33140">
              <w:rPr>
                <w:rFonts w:ascii="Arial" w:hAnsi="Arial" w:cs="Arial"/>
                <w:bCs/>
                <w:i/>
                <w:iCs/>
                <w:color w:val="000000"/>
                <w:lang w:val="en-US"/>
              </w:rPr>
              <w:t>rguis v The Queen</w:t>
            </w:r>
            <w:r>
              <w:rPr>
                <w:rFonts w:ascii="Arial" w:hAnsi="Arial" w:cs="Arial"/>
                <w:bCs/>
                <w:color w:val="000000"/>
                <w:lang w:val="en-US"/>
              </w:rPr>
              <w:t xml:space="preserve"> [2020] VSCA 48, esp. at [33]-[37].</w:t>
            </w:r>
          </w:p>
        </w:tc>
      </w:tr>
      <w:tr w:rsidR="00C26672" w14:paraId="6C758142" w14:textId="77777777" w:rsidTr="00997D61">
        <w:tc>
          <w:tcPr>
            <w:tcW w:w="1261" w:type="dxa"/>
            <w:gridSpan w:val="2"/>
            <w:tcBorders>
              <w:top w:val="single" w:sz="4" w:space="0" w:color="auto"/>
              <w:left w:val="single" w:sz="18" w:space="0" w:color="auto"/>
              <w:bottom w:val="single" w:sz="4" w:space="0" w:color="auto"/>
            </w:tcBorders>
          </w:tcPr>
          <w:p w14:paraId="13899849"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20A3EE5B" w14:textId="2F0B4A7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BFBD7A0" w14:textId="77777777" w:rsidR="00C26672" w:rsidRDefault="00C26672" w:rsidP="00C26672">
            <w:pPr>
              <w:keepNext/>
              <w:jc w:val="center"/>
              <w:rPr>
                <w:lang w:val="en-AU"/>
              </w:rPr>
            </w:pPr>
            <w:r>
              <w:rPr>
                <w:lang w:val="en-AU"/>
              </w:rPr>
              <w:t>11.2.31</w:t>
            </w:r>
          </w:p>
        </w:tc>
        <w:tc>
          <w:tcPr>
            <w:tcW w:w="4802" w:type="dxa"/>
            <w:gridSpan w:val="2"/>
            <w:tcBorders>
              <w:top w:val="single" w:sz="4" w:space="0" w:color="auto"/>
              <w:bottom w:val="single" w:sz="4" w:space="0" w:color="auto"/>
              <w:right w:val="single" w:sz="18" w:space="0" w:color="auto"/>
            </w:tcBorders>
          </w:tcPr>
          <w:p w14:paraId="178BE24E"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9437D0">
              <w:rPr>
                <w:rFonts w:ascii="Arial" w:hAnsi="Arial" w:cs="Arial"/>
                <w:bCs/>
                <w:i/>
                <w:iCs/>
                <w:color w:val="000000"/>
                <w:lang w:val="en-US"/>
              </w:rPr>
              <w:t>Maddocks v The Queen</w:t>
            </w:r>
            <w:r>
              <w:rPr>
                <w:rFonts w:ascii="Arial" w:hAnsi="Arial" w:cs="Arial"/>
                <w:bCs/>
                <w:color w:val="000000"/>
                <w:lang w:val="en-US"/>
              </w:rPr>
              <w:t xml:space="preserve"> [2020] VSCA 47.</w:t>
            </w:r>
          </w:p>
        </w:tc>
      </w:tr>
      <w:tr w:rsidR="00C26672" w14:paraId="65E292C1" w14:textId="77777777" w:rsidTr="00997D61">
        <w:tc>
          <w:tcPr>
            <w:tcW w:w="1261" w:type="dxa"/>
            <w:gridSpan w:val="2"/>
            <w:tcBorders>
              <w:top w:val="single" w:sz="4" w:space="0" w:color="auto"/>
              <w:left w:val="single" w:sz="18" w:space="0" w:color="auto"/>
              <w:bottom w:val="single" w:sz="4" w:space="0" w:color="auto"/>
            </w:tcBorders>
          </w:tcPr>
          <w:p w14:paraId="72ECA048"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7ACDEC27" w14:textId="66D4C3E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8E99A11" w14:textId="77777777" w:rsidR="00C26672" w:rsidRDefault="00C26672" w:rsidP="00C26672">
            <w:pPr>
              <w:keepNext/>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44C8486E" w14:textId="77777777" w:rsidR="00C26672" w:rsidRDefault="00C26672" w:rsidP="00C26672">
            <w:pPr>
              <w:numPr>
                <w:ilvl w:val="0"/>
                <w:numId w:val="60"/>
              </w:numPr>
              <w:ind w:left="357" w:hanging="357"/>
              <w:jc w:val="both"/>
              <w:rPr>
                <w:rFonts w:ascii="Arial" w:hAnsi="Arial" w:cs="Arial"/>
                <w:color w:val="000000"/>
              </w:rPr>
            </w:pPr>
            <w:r>
              <w:rPr>
                <w:rFonts w:ascii="Arial" w:hAnsi="Arial" w:cs="Arial"/>
                <w:color w:val="000000"/>
              </w:rPr>
              <w:t xml:space="preserve">Quotation from </w:t>
            </w:r>
            <w:r w:rsidRPr="00F86035">
              <w:rPr>
                <w:rFonts w:ascii="Arial" w:hAnsi="Arial" w:cs="Arial"/>
                <w:i/>
                <w:color w:val="000000"/>
              </w:rPr>
              <w:t xml:space="preserve">R v Markovic &amp; </w:t>
            </w:r>
            <w:proofErr w:type="spellStart"/>
            <w:r w:rsidRPr="00F86035">
              <w:rPr>
                <w:rFonts w:ascii="Arial" w:hAnsi="Arial" w:cs="Arial"/>
                <w:i/>
                <w:color w:val="000000"/>
              </w:rPr>
              <w:t>Pantelic</w:t>
            </w:r>
            <w:proofErr w:type="spellEnd"/>
            <w:r w:rsidRPr="00F86035">
              <w:rPr>
                <w:rFonts w:ascii="Arial" w:hAnsi="Arial" w:cs="Arial"/>
                <w:color w:val="000000"/>
              </w:rPr>
              <w:t xml:space="preserve"> (2010) 30 VR 589; [2010] VSCA 105 </w:t>
            </w:r>
            <w:r>
              <w:rPr>
                <w:rFonts w:ascii="Arial" w:hAnsi="Arial" w:cs="Arial"/>
                <w:color w:val="000000"/>
              </w:rPr>
              <w:t>at [1].</w:t>
            </w:r>
          </w:p>
          <w:p w14:paraId="528F7E06" w14:textId="77777777" w:rsidR="00C26672" w:rsidRDefault="00C26672" w:rsidP="00C26672">
            <w:pPr>
              <w:numPr>
                <w:ilvl w:val="0"/>
                <w:numId w:val="60"/>
              </w:numPr>
              <w:ind w:left="357" w:hanging="357"/>
              <w:jc w:val="both"/>
              <w:rPr>
                <w:rFonts w:ascii="Arial" w:hAnsi="Arial" w:cs="Arial"/>
                <w:color w:val="000000"/>
              </w:rPr>
            </w:pPr>
            <w:r>
              <w:rPr>
                <w:rFonts w:ascii="Arial" w:hAnsi="Arial" w:cs="Arial"/>
                <w:color w:val="000000"/>
              </w:rPr>
              <w:t xml:space="preserve">Reference to new case of </w:t>
            </w:r>
            <w:r w:rsidRPr="00E330C1">
              <w:rPr>
                <w:rFonts w:ascii="Arial" w:hAnsi="Arial" w:cs="Arial"/>
                <w:i/>
                <w:iCs/>
                <w:color w:val="000000"/>
              </w:rPr>
              <w:t>DPP v Michaela Snow (a</w:t>
            </w:r>
            <w:r>
              <w:rPr>
                <w:rFonts w:ascii="Arial" w:hAnsi="Arial" w:cs="Arial"/>
                <w:i/>
                <w:iCs/>
                <w:color w:val="000000"/>
              </w:rPr>
              <w:t> </w:t>
            </w:r>
            <w:r w:rsidRPr="00E330C1">
              <w:rPr>
                <w:rFonts w:ascii="Arial" w:hAnsi="Arial" w:cs="Arial"/>
                <w:i/>
                <w:iCs/>
                <w:color w:val="000000"/>
              </w:rPr>
              <w:t>pseudonym)</w:t>
            </w:r>
            <w:r w:rsidRPr="00E330C1">
              <w:rPr>
                <w:rFonts w:ascii="Arial" w:hAnsi="Arial" w:cs="Arial"/>
                <w:color w:val="000000"/>
              </w:rPr>
              <w:t xml:space="preserve"> [2020] VSCA 6</w:t>
            </w:r>
            <w:r>
              <w:rPr>
                <w:rFonts w:ascii="Arial" w:hAnsi="Arial" w:cs="Arial"/>
                <w:color w:val="000000"/>
              </w:rPr>
              <w:t>7 at [80]-[89], esp. at [86].</w:t>
            </w:r>
          </w:p>
        </w:tc>
      </w:tr>
      <w:tr w:rsidR="00C26672" w14:paraId="0436C8FF" w14:textId="77777777" w:rsidTr="00997D61">
        <w:tc>
          <w:tcPr>
            <w:tcW w:w="1261" w:type="dxa"/>
            <w:gridSpan w:val="2"/>
            <w:tcBorders>
              <w:top w:val="single" w:sz="4" w:space="0" w:color="auto"/>
              <w:left w:val="single" w:sz="18" w:space="0" w:color="auto"/>
              <w:bottom w:val="single" w:sz="4" w:space="0" w:color="auto"/>
            </w:tcBorders>
          </w:tcPr>
          <w:p w14:paraId="4024E981"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631EC936" w14:textId="5036B24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F1A042B" w14:textId="77777777" w:rsidR="00C26672" w:rsidRDefault="00C26672" w:rsidP="00C26672">
            <w:pPr>
              <w:keepNext/>
              <w:jc w:val="center"/>
              <w:rPr>
                <w:lang w:val="en-AU"/>
              </w:rPr>
            </w:pPr>
            <w:r>
              <w:rPr>
                <w:lang w:val="en-AU"/>
              </w:rPr>
              <w:t>11.3.8</w:t>
            </w:r>
          </w:p>
        </w:tc>
        <w:tc>
          <w:tcPr>
            <w:tcW w:w="4802" w:type="dxa"/>
            <w:gridSpan w:val="2"/>
            <w:tcBorders>
              <w:top w:val="single" w:sz="4" w:space="0" w:color="auto"/>
              <w:bottom w:val="single" w:sz="4" w:space="0" w:color="auto"/>
              <w:right w:val="single" w:sz="18" w:space="0" w:color="auto"/>
            </w:tcBorders>
          </w:tcPr>
          <w:p w14:paraId="141EC083" w14:textId="77777777" w:rsidR="00C26672" w:rsidRPr="00931A94" w:rsidRDefault="00C26672" w:rsidP="00C26672">
            <w:pPr>
              <w:numPr>
                <w:ilvl w:val="0"/>
                <w:numId w:val="60"/>
              </w:numPr>
              <w:ind w:left="357" w:hanging="357"/>
              <w:jc w:val="both"/>
              <w:rPr>
                <w:rFonts w:ascii="Arial" w:hAnsi="Arial" w:cs="Arial"/>
                <w:color w:val="000000"/>
              </w:rPr>
            </w:pPr>
            <w:r>
              <w:rPr>
                <w:rFonts w:ascii="Arial" w:hAnsi="Arial" w:cs="Arial"/>
                <w:color w:val="000000"/>
              </w:rPr>
              <w:t>New section entitled “</w:t>
            </w:r>
            <w:r>
              <w:rPr>
                <w:rFonts w:ascii="Arial" w:hAnsi="Arial" w:cs="Arial"/>
                <w:b/>
                <w:bCs/>
                <w:color w:val="000000"/>
              </w:rPr>
              <w:t>Effect of the COVID-19 pandemic on sentencing”.</w:t>
            </w:r>
          </w:p>
          <w:p w14:paraId="7ACC21BA" w14:textId="77777777" w:rsidR="00C26672" w:rsidRDefault="00C26672" w:rsidP="00C26672">
            <w:pPr>
              <w:numPr>
                <w:ilvl w:val="0"/>
                <w:numId w:val="60"/>
              </w:numPr>
              <w:ind w:left="357" w:hanging="357"/>
              <w:jc w:val="both"/>
              <w:rPr>
                <w:rFonts w:ascii="Arial" w:hAnsi="Arial" w:cs="Arial"/>
                <w:color w:val="000000"/>
              </w:rPr>
            </w:pPr>
            <w:r>
              <w:rPr>
                <w:rFonts w:ascii="Arial" w:hAnsi="Arial" w:cs="Arial"/>
                <w:color w:val="000000"/>
              </w:rPr>
              <w:t xml:space="preserve">References to cases of </w:t>
            </w:r>
            <w:r w:rsidRPr="00C434E7">
              <w:rPr>
                <w:rFonts w:ascii="Arial" w:hAnsi="Arial" w:cs="Arial"/>
                <w:i/>
                <w:iCs/>
                <w:color w:val="000000"/>
              </w:rPr>
              <w:t>Brown (aka Davis) v The Queen</w:t>
            </w:r>
            <w:r>
              <w:rPr>
                <w:rFonts w:ascii="Arial" w:hAnsi="Arial" w:cs="Arial"/>
                <w:color w:val="000000"/>
              </w:rPr>
              <w:t xml:space="preserve"> [2020] VSCA 60; </w:t>
            </w:r>
            <w:r w:rsidRPr="00F86035">
              <w:rPr>
                <w:rFonts w:ascii="Arial" w:hAnsi="Arial" w:cs="Arial"/>
                <w:i/>
                <w:color w:val="000000"/>
              </w:rPr>
              <w:t>R</w:t>
            </w:r>
            <w:r>
              <w:rPr>
                <w:rFonts w:ascii="Arial" w:hAnsi="Arial" w:cs="Arial"/>
                <w:i/>
                <w:color w:val="000000"/>
              </w:rPr>
              <w:t> </w:t>
            </w:r>
            <w:r w:rsidRPr="00F86035">
              <w:rPr>
                <w:rFonts w:ascii="Arial" w:hAnsi="Arial" w:cs="Arial"/>
                <w:i/>
                <w:color w:val="000000"/>
              </w:rPr>
              <w:t xml:space="preserve">v Markovic &amp; </w:t>
            </w:r>
            <w:proofErr w:type="spellStart"/>
            <w:r w:rsidRPr="00F86035">
              <w:rPr>
                <w:rFonts w:ascii="Arial" w:hAnsi="Arial" w:cs="Arial"/>
                <w:i/>
                <w:color w:val="000000"/>
              </w:rPr>
              <w:t>Pantelic</w:t>
            </w:r>
            <w:proofErr w:type="spellEnd"/>
            <w:r>
              <w:rPr>
                <w:rFonts w:ascii="Arial" w:hAnsi="Arial" w:cs="Arial"/>
                <w:color w:val="000000"/>
              </w:rPr>
              <w:t xml:space="preserve"> (2010) 30 VR 589; [2010] VSCA 105; </w:t>
            </w:r>
            <w:r w:rsidRPr="00AF49EE">
              <w:rPr>
                <w:rFonts w:ascii="Arial" w:hAnsi="Arial" w:cs="Arial"/>
                <w:i/>
                <w:iCs/>
                <w:color w:val="000000"/>
                <w:lang w:eastAsia="en-AU"/>
              </w:rPr>
              <w:t>Sazimanoska v The Queen</w:t>
            </w:r>
            <w:r w:rsidRPr="00AF49EE">
              <w:rPr>
                <w:rFonts w:ascii="Arial" w:hAnsi="Arial" w:cs="Arial"/>
                <w:color w:val="000000"/>
                <w:lang w:eastAsia="en-AU"/>
              </w:rPr>
              <w:t xml:space="preserve"> [2020] VSCA 66</w:t>
            </w:r>
            <w:r>
              <w:rPr>
                <w:rFonts w:ascii="Arial" w:hAnsi="Arial" w:cs="Arial"/>
                <w:color w:val="000000"/>
                <w:lang w:eastAsia="en-AU"/>
              </w:rPr>
              <w:t>;</w:t>
            </w:r>
            <w:r w:rsidRPr="00AF49EE">
              <w:rPr>
                <w:rFonts w:ascii="Arial" w:hAnsi="Arial" w:cs="Arial"/>
                <w:color w:val="000000"/>
                <w:lang w:eastAsia="en-AU"/>
              </w:rPr>
              <w:t xml:space="preserve"> </w:t>
            </w:r>
            <w:r w:rsidRPr="00AF49EE">
              <w:rPr>
                <w:rFonts w:ascii="Arial" w:hAnsi="Arial" w:cs="Arial"/>
                <w:i/>
                <w:iCs/>
                <w:color w:val="000000"/>
                <w:lang w:eastAsia="en-AU"/>
              </w:rPr>
              <w:t>Nguyen v The Queen</w:t>
            </w:r>
            <w:r w:rsidRPr="00AF49EE">
              <w:rPr>
                <w:rFonts w:ascii="Arial" w:hAnsi="Arial" w:cs="Arial"/>
                <w:color w:val="000000"/>
                <w:lang w:eastAsia="en-AU"/>
              </w:rPr>
              <w:t xml:space="preserve"> [2020] VSCA 76</w:t>
            </w:r>
            <w:r>
              <w:rPr>
                <w:rFonts w:ascii="Arial" w:hAnsi="Arial" w:cs="Arial"/>
                <w:color w:val="000000"/>
                <w:lang w:eastAsia="en-AU"/>
              </w:rPr>
              <w:t xml:space="preserve">; </w:t>
            </w:r>
            <w:r w:rsidRPr="00BB7069">
              <w:rPr>
                <w:rFonts w:ascii="Arial" w:hAnsi="Arial" w:cs="Arial"/>
                <w:i/>
                <w:iCs/>
                <w:color w:val="000000"/>
              </w:rPr>
              <w:t>R v Madex</w:t>
            </w:r>
            <w:r>
              <w:rPr>
                <w:rFonts w:ascii="Arial" w:hAnsi="Arial" w:cs="Arial"/>
                <w:color w:val="000000"/>
              </w:rPr>
              <w:t xml:space="preserve"> [2020] VSC 145; </w:t>
            </w:r>
            <w:r>
              <w:rPr>
                <w:rFonts w:ascii="Arial" w:hAnsi="Arial" w:cs="Arial"/>
                <w:i/>
                <w:iCs/>
                <w:color w:val="000000"/>
              </w:rPr>
              <w:t>DPP (</w:t>
            </w:r>
            <w:proofErr w:type="spellStart"/>
            <w:r>
              <w:rPr>
                <w:rFonts w:ascii="Arial" w:hAnsi="Arial" w:cs="Arial"/>
                <w:i/>
                <w:iCs/>
                <w:color w:val="000000"/>
              </w:rPr>
              <w:t>Cth</w:t>
            </w:r>
            <w:proofErr w:type="spellEnd"/>
            <w:r>
              <w:rPr>
                <w:rFonts w:ascii="Arial" w:hAnsi="Arial" w:cs="Arial"/>
                <w:i/>
                <w:iCs/>
                <w:color w:val="000000"/>
              </w:rPr>
              <w:t>)</w:t>
            </w:r>
            <w:r w:rsidRPr="00BB7069">
              <w:rPr>
                <w:rFonts w:ascii="Arial" w:hAnsi="Arial" w:cs="Arial"/>
                <w:i/>
                <w:iCs/>
                <w:color w:val="000000"/>
              </w:rPr>
              <w:t xml:space="preserve"> v </w:t>
            </w:r>
            <w:proofErr w:type="spellStart"/>
            <w:r>
              <w:rPr>
                <w:rFonts w:ascii="Arial" w:hAnsi="Arial" w:cs="Arial"/>
                <w:i/>
                <w:iCs/>
                <w:color w:val="000000"/>
              </w:rPr>
              <w:t>Politpoulos</w:t>
            </w:r>
            <w:proofErr w:type="spellEnd"/>
            <w:r>
              <w:rPr>
                <w:rFonts w:ascii="Arial" w:hAnsi="Arial" w:cs="Arial"/>
                <w:color w:val="000000"/>
              </w:rPr>
              <w:t xml:space="preserve"> [2020] VCC 338;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Morey (a pseudonym)</w:t>
            </w:r>
            <w:r>
              <w:rPr>
                <w:rFonts w:ascii="Arial" w:hAnsi="Arial" w:cs="Arial"/>
                <w:color w:val="000000"/>
              </w:rPr>
              <w:t xml:space="preserve"> [2020] VCC 320;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Tennison</w:t>
            </w:r>
            <w:r>
              <w:rPr>
                <w:rFonts w:ascii="Arial" w:hAnsi="Arial" w:cs="Arial"/>
                <w:color w:val="000000"/>
              </w:rPr>
              <w:t xml:space="preserve"> [2020] VCC 343;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Hersi</w:t>
            </w:r>
            <w:r>
              <w:rPr>
                <w:rFonts w:ascii="Arial" w:hAnsi="Arial" w:cs="Arial"/>
                <w:color w:val="000000"/>
              </w:rPr>
              <w:t xml:space="preserve"> [2020] VCC 347;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 xml:space="preserve">Bourke </w:t>
            </w:r>
            <w:r>
              <w:rPr>
                <w:rFonts w:ascii="Arial" w:hAnsi="Arial" w:cs="Arial"/>
                <w:color w:val="000000"/>
              </w:rPr>
              <w:t>[2020] VSC 130.</w:t>
            </w:r>
          </w:p>
        </w:tc>
      </w:tr>
      <w:tr w:rsidR="00C26672" w14:paraId="4007AF62" w14:textId="77777777" w:rsidTr="00997D61">
        <w:tc>
          <w:tcPr>
            <w:tcW w:w="1261" w:type="dxa"/>
            <w:gridSpan w:val="2"/>
            <w:tcBorders>
              <w:top w:val="single" w:sz="4" w:space="0" w:color="auto"/>
              <w:left w:val="single" w:sz="18" w:space="0" w:color="auto"/>
              <w:bottom w:val="single" w:sz="4" w:space="0" w:color="auto"/>
            </w:tcBorders>
          </w:tcPr>
          <w:p w14:paraId="44C98BD2"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0305BF13" w14:textId="17585D6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E7FEFD5" w14:textId="77777777"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5D206D23" w14:textId="77777777" w:rsidR="00C26672" w:rsidRDefault="00C26672" w:rsidP="00C26672">
            <w:pPr>
              <w:jc w:val="both"/>
              <w:rPr>
                <w:rFonts w:ascii="Arial" w:hAnsi="Arial" w:cs="Arial"/>
                <w:color w:val="000000"/>
              </w:rPr>
            </w:pPr>
            <w:r>
              <w:rPr>
                <w:rFonts w:ascii="Arial" w:hAnsi="Arial" w:cs="Arial"/>
                <w:color w:val="000000"/>
              </w:rPr>
              <w:t xml:space="preserve">Reference to new cases of </w:t>
            </w:r>
            <w:r w:rsidRPr="00E330C1">
              <w:rPr>
                <w:rFonts w:ascii="Arial" w:hAnsi="Arial" w:cs="Arial"/>
                <w:i/>
                <w:iCs/>
                <w:color w:val="000000"/>
              </w:rPr>
              <w:t>DPP v Michaela Snow (a</w:t>
            </w:r>
            <w:r>
              <w:rPr>
                <w:rFonts w:ascii="Arial" w:hAnsi="Arial" w:cs="Arial"/>
                <w:i/>
                <w:iCs/>
                <w:color w:val="000000"/>
              </w:rPr>
              <w:t> </w:t>
            </w:r>
            <w:r w:rsidRPr="00E330C1">
              <w:rPr>
                <w:rFonts w:ascii="Arial" w:hAnsi="Arial" w:cs="Arial"/>
                <w:i/>
                <w:iCs/>
                <w:color w:val="000000"/>
              </w:rPr>
              <w:t>pseudonym)</w:t>
            </w:r>
            <w:r w:rsidRPr="00E330C1">
              <w:rPr>
                <w:rFonts w:ascii="Arial" w:hAnsi="Arial" w:cs="Arial"/>
                <w:color w:val="000000"/>
              </w:rPr>
              <w:t xml:space="preserve"> [2020] VSCA 6</w:t>
            </w:r>
            <w:r>
              <w:rPr>
                <w:rFonts w:ascii="Arial" w:hAnsi="Arial" w:cs="Arial"/>
                <w:color w:val="000000"/>
              </w:rPr>
              <w:t xml:space="preserve">7; </w:t>
            </w:r>
            <w:r w:rsidRPr="00E330C1">
              <w:rPr>
                <w:rFonts w:ascii="Arial" w:hAnsi="Arial" w:cs="Arial"/>
                <w:i/>
                <w:iCs/>
                <w:color w:val="000000"/>
              </w:rPr>
              <w:t>Lachlan Pitt (a pseudonym) v The Queen</w:t>
            </w:r>
            <w:r>
              <w:rPr>
                <w:rFonts w:ascii="Arial" w:hAnsi="Arial" w:cs="Arial"/>
                <w:color w:val="000000"/>
              </w:rPr>
              <w:t xml:space="preserve"> [2020] VSCA 73.</w:t>
            </w:r>
          </w:p>
        </w:tc>
      </w:tr>
      <w:tr w:rsidR="00C26672" w14:paraId="57402576" w14:textId="77777777" w:rsidTr="00997D61">
        <w:tc>
          <w:tcPr>
            <w:tcW w:w="1261" w:type="dxa"/>
            <w:gridSpan w:val="2"/>
            <w:tcBorders>
              <w:top w:val="single" w:sz="4" w:space="0" w:color="auto"/>
              <w:left w:val="single" w:sz="18" w:space="0" w:color="auto"/>
              <w:bottom w:val="single" w:sz="4" w:space="0" w:color="auto"/>
            </w:tcBorders>
          </w:tcPr>
          <w:p w14:paraId="01E00A03" w14:textId="77777777" w:rsidR="00C26672" w:rsidRDefault="00C26672" w:rsidP="00C26672">
            <w:pPr>
              <w:rPr>
                <w:lang w:val="en-AU"/>
              </w:rPr>
            </w:pPr>
            <w:r>
              <w:rPr>
                <w:lang w:val="en-AU"/>
              </w:rPr>
              <w:t>15/04/20</w:t>
            </w:r>
          </w:p>
        </w:tc>
        <w:tc>
          <w:tcPr>
            <w:tcW w:w="836" w:type="dxa"/>
            <w:tcBorders>
              <w:top w:val="single" w:sz="4" w:space="0" w:color="auto"/>
              <w:bottom w:val="single" w:sz="4" w:space="0" w:color="auto"/>
            </w:tcBorders>
          </w:tcPr>
          <w:p w14:paraId="0AECCC8A" w14:textId="06F5E93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96F8D7F" w14:textId="77777777" w:rsidR="00C26672" w:rsidRDefault="00C26672" w:rsidP="00C26672">
            <w:pPr>
              <w:keepNext/>
              <w:jc w:val="center"/>
              <w:rPr>
                <w:lang w:val="en-AU"/>
              </w:rPr>
            </w:pPr>
            <w:r>
              <w:rPr>
                <w:lang w:val="en-AU"/>
              </w:rPr>
              <w:t>11.15.7</w:t>
            </w:r>
          </w:p>
        </w:tc>
        <w:tc>
          <w:tcPr>
            <w:tcW w:w="4802" w:type="dxa"/>
            <w:gridSpan w:val="2"/>
            <w:tcBorders>
              <w:top w:val="single" w:sz="4" w:space="0" w:color="auto"/>
              <w:bottom w:val="single" w:sz="4" w:space="0" w:color="auto"/>
              <w:right w:val="single" w:sz="18" w:space="0" w:color="auto"/>
            </w:tcBorders>
          </w:tcPr>
          <w:p w14:paraId="079416ED" w14:textId="77777777" w:rsidR="00C26672" w:rsidRDefault="00C26672" w:rsidP="00C26672">
            <w:pPr>
              <w:jc w:val="both"/>
              <w:rPr>
                <w:rFonts w:ascii="Arial" w:hAnsi="Arial" w:cs="Arial"/>
                <w:color w:val="000000"/>
              </w:rPr>
            </w:pPr>
            <w:r>
              <w:rPr>
                <w:rFonts w:ascii="Arial" w:hAnsi="Arial" w:cs="Arial"/>
                <w:color w:val="000000"/>
              </w:rPr>
              <w:t xml:space="preserve">Addition of reference to the High Court decision in </w:t>
            </w:r>
            <w:r w:rsidRPr="00E15215">
              <w:rPr>
                <w:rFonts w:ascii="Arial" w:hAnsi="Arial" w:cs="Arial"/>
                <w:i/>
                <w:iCs/>
                <w:color w:val="000000"/>
              </w:rPr>
              <w:t xml:space="preserve">The Queen v </w:t>
            </w:r>
            <w:proofErr w:type="spellStart"/>
            <w:r w:rsidRPr="00E15215">
              <w:rPr>
                <w:rFonts w:ascii="Arial" w:hAnsi="Arial" w:cs="Arial"/>
                <w:i/>
                <w:iCs/>
                <w:color w:val="000000"/>
              </w:rPr>
              <w:t>Guode</w:t>
            </w:r>
            <w:proofErr w:type="spellEnd"/>
            <w:r w:rsidRPr="00E15215">
              <w:rPr>
                <w:rFonts w:ascii="Arial" w:hAnsi="Arial" w:cs="Arial"/>
                <w:color w:val="000000"/>
              </w:rPr>
              <w:t xml:space="preserve"> [2020] HCA 8</w:t>
            </w:r>
            <w:r>
              <w:rPr>
                <w:rFonts w:ascii="Arial" w:hAnsi="Arial" w:cs="Arial"/>
                <w:color w:val="000000"/>
              </w:rPr>
              <w:t xml:space="preserve"> at [31].</w:t>
            </w:r>
          </w:p>
        </w:tc>
      </w:tr>
      <w:tr w:rsidR="00C26672" w14:paraId="3A303128" w14:textId="77777777" w:rsidTr="00997D61">
        <w:tc>
          <w:tcPr>
            <w:tcW w:w="1261" w:type="dxa"/>
            <w:gridSpan w:val="2"/>
            <w:tcBorders>
              <w:top w:val="single" w:sz="4" w:space="0" w:color="auto"/>
              <w:left w:val="single" w:sz="18" w:space="0" w:color="auto"/>
              <w:bottom w:val="single" w:sz="12" w:space="0" w:color="auto"/>
            </w:tcBorders>
          </w:tcPr>
          <w:p w14:paraId="52EA15E1" w14:textId="77777777" w:rsidR="00C26672" w:rsidRDefault="00C26672" w:rsidP="00C26672">
            <w:pPr>
              <w:rPr>
                <w:lang w:val="en-AU"/>
              </w:rPr>
            </w:pPr>
            <w:r>
              <w:rPr>
                <w:lang w:val="en-AU"/>
              </w:rPr>
              <w:t>15/04/20</w:t>
            </w:r>
          </w:p>
        </w:tc>
        <w:tc>
          <w:tcPr>
            <w:tcW w:w="836" w:type="dxa"/>
            <w:tcBorders>
              <w:top w:val="single" w:sz="4" w:space="0" w:color="auto"/>
              <w:bottom w:val="single" w:sz="12" w:space="0" w:color="auto"/>
            </w:tcBorders>
          </w:tcPr>
          <w:p w14:paraId="795635CC" w14:textId="688D58B1" w:rsidR="00C26672" w:rsidRDefault="00C26672" w:rsidP="00C26672">
            <w:pPr>
              <w:jc w:val="center"/>
              <w:rPr>
                <w:lang w:val="en-AU"/>
              </w:rPr>
            </w:pPr>
            <w:r>
              <w:rPr>
                <w:lang w:val="en-AU"/>
              </w:rPr>
              <w:t>11</w:t>
            </w:r>
          </w:p>
        </w:tc>
        <w:tc>
          <w:tcPr>
            <w:tcW w:w="1439" w:type="dxa"/>
            <w:tcBorders>
              <w:top w:val="single" w:sz="4" w:space="0" w:color="auto"/>
              <w:bottom w:val="single" w:sz="12" w:space="0" w:color="auto"/>
            </w:tcBorders>
          </w:tcPr>
          <w:p w14:paraId="7B5AC3E0" w14:textId="77777777" w:rsidR="00C26672" w:rsidRDefault="00C26672" w:rsidP="00C26672">
            <w:pPr>
              <w:keepNext/>
              <w:jc w:val="center"/>
              <w:rPr>
                <w:lang w:val="en-AU"/>
              </w:rPr>
            </w:pPr>
            <w:r>
              <w:rPr>
                <w:lang w:val="en-AU"/>
              </w:rPr>
              <w:t>11.18</w:t>
            </w:r>
          </w:p>
        </w:tc>
        <w:tc>
          <w:tcPr>
            <w:tcW w:w="4802" w:type="dxa"/>
            <w:gridSpan w:val="2"/>
            <w:tcBorders>
              <w:top w:val="single" w:sz="4" w:space="0" w:color="auto"/>
              <w:bottom w:val="single" w:sz="12" w:space="0" w:color="auto"/>
              <w:right w:val="single" w:sz="18" w:space="0" w:color="auto"/>
            </w:tcBorders>
          </w:tcPr>
          <w:p w14:paraId="64195073"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B178EF">
              <w:rPr>
                <w:rFonts w:ascii="Arial" w:hAnsi="Arial" w:cs="Arial"/>
                <w:i/>
                <w:color w:val="000000"/>
              </w:rPr>
              <w:t>Akot v The Queen</w:t>
            </w:r>
            <w:r>
              <w:rPr>
                <w:rFonts w:ascii="Arial" w:hAnsi="Arial" w:cs="Arial"/>
                <w:iCs/>
                <w:color w:val="000000"/>
              </w:rPr>
              <w:t xml:space="preserve"> [2020] VSCA 55 at [33]-[40].</w:t>
            </w:r>
          </w:p>
        </w:tc>
      </w:tr>
      <w:tr w:rsidR="00C26672" w14:paraId="7BA3A6E9" w14:textId="77777777" w:rsidTr="00997D61">
        <w:tc>
          <w:tcPr>
            <w:tcW w:w="1261" w:type="dxa"/>
            <w:gridSpan w:val="2"/>
            <w:tcBorders>
              <w:top w:val="single" w:sz="12" w:space="0" w:color="auto"/>
              <w:left w:val="single" w:sz="18" w:space="0" w:color="auto"/>
              <w:bottom w:val="single" w:sz="4" w:space="0" w:color="auto"/>
            </w:tcBorders>
            <w:shd w:val="clear" w:color="auto" w:fill="DDDDDD"/>
          </w:tcPr>
          <w:p w14:paraId="65DA9C27" w14:textId="77777777" w:rsidR="00C26672" w:rsidRPr="0054535C" w:rsidRDefault="00C26672" w:rsidP="00C26672">
            <w:pPr>
              <w:keepNext/>
              <w:keepLines/>
              <w:rPr>
                <w:sz w:val="22"/>
                <w:lang w:val="en-AU"/>
              </w:rPr>
            </w:pPr>
            <w:r>
              <w:rPr>
                <w:sz w:val="22"/>
                <w:lang w:val="en-AU"/>
              </w:rPr>
              <w:t>06/03/20</w:t>
            </w:r>
          </w:p>
        </w:tc>
        <w:tc>
          <w:tcPr>
            <w:tcW w:w="7077" w:type="dxa"/>
            <w:gridSpan w:val="4"/>
            <w:tcBorders>
              <w:top w:val="single" w:sz="12" w:space="0" w:color="auto"/>
              <w:bottom w:val="single" w:sz="4" w:space="0" w:color="auto"/>
              <w:right w:val="single" w:sz="18" w:space="0" w:color="auto"/>
            </w:tcBorders>
            <w:shd w:val="clear" w:color="auto" w:fill="DDDDDD"/>
          </w:tcPr>
          <w:p w14:paraId="0EA56F18" w14:textId="6BF95312"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072C49F0" w14:textId="77777777" w:rsidTr="00997D61">
        <w:tc>
          <w:tcPr>
            <w:tcW w:w="1261" w:type="dxa"/>
            <w:gridSpan w:val="2"/>
            <w:tcBorders>
              <w:top w:val="single" w:sz="4" w:space="0" w:color="auto"/>
              <w:left w:val="single" w:sz="18" w:space="0" w:color="auto"/>
              <w:bottom w:val="single" w:sz="4" w:space="0" w:color="auto"/>
            </w:tcBorders>
          </w:tcPr>
          <w:p w14:paraId="50472584" w14:textId="77777777" w:rsidR="00C26672" w:rsidRDefault="00C26672" w:rsidP="00C26672">
            <w:pPr>
              <w:keepNext/>
              <w:keepLines/>
              <w:rPr>
                <w:lang w:val="en-AU"/>
              </w:rPr>
            </w:pPr>
            <w:r>
              <w:rPr>
                <w:lang w:val="en-AU"/>
              </w:rPr>
              <w:t>06/03/20</w:t>
            </w:r>
          </w:p>
        </w:tc>
        <w:tc>
          <w:tcPr>
            <w:tcW w:w="836" w:type="dxa"/>
            <w:tcBorders>
              <w:top w:val="single" w:sz="4" w:space="0" w:color="auto"/>
              <w:bottom w:val="single" w:sz="4" w:space="0" w:color="auto"/>
            </w:tcBorders>
          </w:tcPr>
          <w:p w14:paraId="54770FF2" w14:textId="0A521FC6" w:rsidR="00C26672" w:rsidRDefault="00C26672" w:rsidP="00C26672">
            <w:pPr>
              <w:keepNext/>
              <w:keepLines/>
              <w:jc w:val="center"/>
              <w:rPr>
                <w:lang w:val="en-AU"/>
              </w:rPr>
            </w:pPr>
            <w:r>
              <w:rPr>
                <w:lang w:val="en-AU"/>
              </w:rPr>
              <w:t>1</w:t>
            </w:r>
          </w:p>
        </w:tc>
        <w:tc>
          <w:tcPr>
            <w:tcW w:w="1439" w:type="dxa"/>
            <w:tcBorders>
              <w:top w:val="single" w:sz="4" w:space="0" w:color="auto"/>
              <w:bottom w:val="single" w:sz="4" w:space="0" w:color="auto"/>
            </w:tcBorders>
          </w:tcPr>
          <w:p w14:paraId="76AB8C54" w14:textId="77777777" w:rsidR="00C26672" w:rsidRDefault="00C26672" w:rsidP="00C26672">
            <w:pPr>
              <w:keepNext/>
              <w:keepLines/>
              <w:jc w:val="center"/>
              <w:rPr>
                <w:lang w:val="en-AU"/>
              </w:rPr>
            </w:pPr>
            <w:r>
              <w:rPr>
                <w:lang w:val="en-AU"/>
              </w:rPr>
              <w:t>1.1</w:t>
            </w:r>
          </w:p>
        </w:tc>
        <w:tc>
          <w:tcPr>
            <w:tcW w:w="4802" w:type="dxa"/>
            <w:gridSpan w:val="2"/>
            <w:tcBorders>
              <w:top w:val="single" w:sz="4" w:space="0" w:color="auto"/>
              <w:bottom w:val="single" w:sz="4" w:space="0" w:color="auto"/>
              <w:right w:val="single" w:sz="18" w:space="0" w:color="auto"/>
            </w:tcBorders>
          </w:tcPr>
          <w:p w14:paraId="2E33756B" w14:textId="77777777" w:rsidR="00C26672" w:rsidRPr="00427786" w:rsidRDefault="00C26672" w:rsidP="00C26672">
            <w:pPr>
              <w:keepNext/>
              <w:keepLines/>
              <w:spacing w:before="20"/>
              <w:jc w:val="both"/>
              <w:rPr>
                <w:rFonts w:ascii="Arial" w:hAnsi="Arial" w:cs="Arial"/>
              </w:rPr>
            </w:pPr>
            <w:r w:rsidRPr="00427786">
              <w:rPr>
                <w:rFonts w:ascii="Arial" w:hAnsi="Arial" w:cs="Arial"/>
              </w:rPr>
              <w:t>Significant expansion of text.</w:t>
            </w:r>
          </w:p>
        </w:tc>
      </w:tr>
      <w:tr w:rsidR="00C26672" w14:paraId="4CF8104B" w14:textId="77777777" w:rsidTr="00997D61">
        <w:tc>
          <w:tcPr>
            <w:tcW w:w="1261" w:type="dxa"/>
            <w:gridSpan w:val="2"/>
            <w:tcBorders>
              <w:top w:val="single" w:sz="4" w:space="0" w:color="auto"/>
              <w:left w:val="single" w:sz="18" w:space="0" w:color="auto"/>
              <w:bottom w:val="single" w:sz="4" w:space="0" w:color="auto"/>
            </w:tcBorders>
          </w:tcPr>
          <w:p w14:paraId="491D3B47" w14:textId="77777777" w:rsidR="00C26672" w:rsidRDefault="00C26672" w:rsidP="00C26672">
            <w:pPr>
              <w:keepNext/>
              <w:keepLines/>
              <w:rPr>
                <w:lang w:val="en-AU"/>
              </w:rPr>
            </w:pPr>
            <w:r>
              <w:rPr>
                <w:lang w:val="en-AU"/>
              </w:rPr>
              <w:t>06/03/20</w:t>
            </w:r>
          </w:p>
        </w:tc>
        <w:tc>
          <w:tcPr>
            <w:tcW w:w="836" w:type="dxa"/>
            <w:tcBorders>
              <w:top w:val="single" w:sz="4" w:space="0" w:color="auto"/>
              <w:bottom w:val="single" w:sz="4" w:space="0" w:color="auto"/>
            </w:tcBorders>
          </w:tcPr>
          <w:p w14:paraId="0177EA63" w14:textId="20F25634" w:rsidR="00C26672" w:rsidRDefault="00C26672" w:rsidP="00C26672">
            <w:pPr>
              <w:keepNext/>
              <w:keepLines/>
              <w:jc w:val="center"/>
              <w:rPr>
                <w:lang w:val="en-AU"/>
              </w:rPr>
            </w:pPr>
            <w:r>
              <w:rPr>
                <w:lang w:val="en-AU"/>
              </w:rPr>
              <w:t>1</w:t>
            </w:r>
          </w:p>
        </w:tc>
        <w:tc>
          <w:tcPr>
            <w:tcW w:w="1439" w:type="dxa"/>
            <w:tcBorders>
              <w:top w:val="single" w:sz="4" w:space="0" w:color="auto"/>
              <w:bottom w:val="single" w:sz="4" w:space="0" w:color="auto"/>
            </w:tcBorders>
          </w:tcPr>
          <w:p w14:paraId="70679867" w14:textId="77777777" w:rsidR="00C26672" w:rsidRDefault="00C26672" w:rsidP="00C26672">
            <w:pPr>
              <w:keepNext/>
              <w:keepLines/>
              <w:jc w:val="center"/>
              <w:rPr>
                <w:lang w:val="en-AU"/>
              </w:rPr>
            </w:pPr>
            <w:r>
              <w:rPr>
                <w:lang w:val="en-AU"/>
              </w:rPr>
              <w:t>1.2.2</w:t>
            </w:r>
          </w:p>
        </w:tc>
        <w:tc>
          <w:tcPr>
            <w:tcW w:w="4802" w:type="dxa"/>
            <w:gridSpan w:val="2"/>
            <w:tcBorders>
              <w:top w:val="single" w:sz="4" w:space="0" w:color="auto"/>
              <w:bottom w:val="single" w:sz="4" w:space="0" w:color="auto"/>
              <w:right w:val="single" w:sz="18" w:space="0" w:color="auto"/>
            </w:tcBorders>
          </w:tcPr>
          <w:p w14:paraId="514E895A" w14:textId="77777777" w:rsidR="00C26672" w:rsidRPr="009202FB" w:rsidRDefault="00C26672" w:rsidP="00C26672">
            <w:pPr>
              <w:keepNext/>
              <w:keepLines/>
              <w:spacing w:after="20"/>
              <w:jc w:val="both"/>
              <w:rPr>
                <w:rFonts w:ascii="Arial" w:hAnsi="Arial" w:cs="Arial"/>
                <w:color w:val="000000"/>
              </w:rPr>
            </w:pPr>
            <w:r w:rsidRPr="009202FB">
              <w:rPr>
                <w:rFonts w:ascii="Arial" w:hAnsi="Arial" w:cs="Arial"/>
                <w:u w:val="single"/>
              </w:rPr>
              <w:t>Family Violence Protection Regulations 2018</w:t>
            </w:r>
            <w:r w:rsidRPr="009202FB">
              <w:rPr>
                <w:rFonts w:ascii="Arial" w:hAnsi="Arial" w:cs="Arial"/>
              </w:rPr>
              <w:t xml:space="preserve"> [S.R. No.161 of 2018] replace the 2008 regulations.</w:t>
            </w:r>
          </w:p>
        </w:tc>
      </w:tr>
      <w:tr w:rsidR="00C26672" w14:paraId="6778DADE" w14:textId="77777777" w:rsidTr="00997D61">
        <w:tc>
          <w:tcPr>
            <w:tcW w:w="1261" w:type="dxa"/>
            <w:gridSpan w:val="2"/>
            <w:tcBorders>
              <w:top w:val="single" w:sz="4" w:space="0" w:color="auto"/>
              <w:left w:val="single" w:sz="18" w:space="0" w:color="auto"/>
              <w:bottom w:val="single" w:sz="4" w:space="0" w:color="auto"/>
            </w:tcBorders>
          </w:tcPr>
          <w:p w14:paraId="6395FBD7"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0BEB44D8" w14:textId="71B5E945"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BBCCEDC" w14:textId="77777777" w:rsidR="00C26672" w:rsidRDefault="00C26672" w:rsidP="00C26672">
            <w:pPr>
              <w:keepNext/>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7558B731" w14:textId="77777777" w:rsidR="00C26672" w:rsidRPr="009202FB" w:rsidRDefault="00C26672" w:rsidP="00C26672">
            <w:pPr>
              <w:spacing w:before="20"/>
              <w:jc w:val="both"/>
              <w:rPr>
                <w:rFonts w:ascii="Arial" w:hAnsi="Arial" w:cs="Arial"/>
              </w:rPr>
            </w:pPr>
            <w:r w:rsidRPr="009202FB">
              <w:rPr>
                <w:rFonts w:ascii="Arial" w:hAnsi="Arial" w:cs="Arial"/>
              </w:rPr>
              <w:t>Update to list of current Rules.</w:t>
            </w:r>
          </w:p>
        </w:tc>
      </w:tr>
      <w:tr w:rsidR="00C26672" w14:paraId="40CE59FA" w14:textId="77777777" w:rsidTr="00997D61">
        <w:tc>
          <w:tcPr>
            <w:tcW w:w="1261" w:type="dxa"/>
            <w:gridSpan w:val="2"/>
            <w:tcBorders>
              <w:top w:val="single" w:sz="4" w:space="0" w:color="auto"/>
              <w:left w:val="single" w:sz="18" w:space="0" w:color="auto"/>
              <w:bottom w:val="single" w:sz="4" w:space="0" w:color="auto"/>
            </w:tcBorders>
          </w:tcPr>
          <w:p w14:paraId="22717175" w14:textId="77777777" w:rsidR="00C26672" w:rsidRDefault="00C26672" w:rsidP="00C26672">
            <w:pPr>
              <w:keepNext/>
              <w:keepLines/>
              <w:rPr>
                <w:lang w:val="en-AU"/>
              </w:rPr>
            </w:pPr>
            <w:r>
              <w:rPr>
                <w:lang w:val="en-AU"/>
              </w:rPr>
              <w:t>06/03/20</w:t>
            </w:r>
          </w:p>
        </w:tc>
        <w:tc>
          <w:tcPr>
            <w:tcW w:w="836" w:type="dxa"/>
            <w:tcBorders>
              <w:top w:val="single" w:sz="4" w:space="0" w:color="auto"/>
              <w:bottom w:val="single" w:sz="4" w:space="0" w:color="auto"/>
            </w:tcBorders>
          </w:tcPr>
          <w:p w14:paraId="751A642D" w14:textId="534C6C4C"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108207EA" w14:textId="7777777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tcPr>
          <w:p w14:paraId="67764F55" w14:textId="77777777" w:rsidR="00C26672" w:rsidRPr="009202FB" w:rsidRDefault="00C26672" w:rsidP="00C26672">
            <w:pPr>
              <w:spacing w:before="20"/>
              <w:jc w:val="both"/>
              <w:rPr>
                <w:rFonts w:ascii="Arial" w:hAnsi="Arial" w:cs="Arial"/>
              </w:rPr>
            </w:pPr>
            <w:r>
              <w:rPr>
                <w:rFonts w:ascii="Arial" w:hAnsi="Arial" w:cs="Arial"/>
              </w:rPr>
              <w:t>Revoked Practice Directions have been removed from this list.  PD No.1/2019 has been added.</w:t>
            </w:r>
          </w:p>
        </w:tc>
      </w:tr>
      <w:tr w:rsidR="00C26672" w14:paraId="72246831"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475EAD74" w14:textId="77777777" w:rsidR="00C26672" w:rsidRPr="0054535C" w:rsidRDefault="00C26672" w:rsidP="00C26672">
            <w:pPr>
              <w:keepNext/>
              <w:keepLines/>
              <w:rPr>
                <w:sz w:val="22"/>
                <w:lang w:val="en-AU"/>
              </w:rPr>
            </w:pPr>
            <w:r>
              <w:rPr>
                <w:sz w:val="22"/>
                <w:lang w:val="en-AU"/>
              </w:rPr>
              <w:t>06/03/20</w:t>
            </w:r>
          </w:p>
        </w:tc>
        <w:tc>
          <w:tcPr>
            <w:tcW w:w="7077" w:type="dxa"/>
            <w:gridSpan w:val="4"/>
            <w:tcBorders>
              <w:top w:val="single" w:sz="4" w:space="0" w:color="auto"/>
              <w:bottom w:val="single" w:sz="4" w:space="0" w:color="auto"/>
              <w:right w:val="single" w:sz="18" w:space="0" w:color="auto"/>
            </w:tcBorders>
            <w:shd w:val="clear" w:color="auto" w:fill="DDDDDD"/>
          </w:tcPr>
          <w:p w14:paraId="1631089F" w14:textId="7189300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242236E3" w14:textId="77777777" w:rsidTr="00997D61">
        <w:tc>
          <w:tcPr>
            <w:tcW w:w="1261" w:type="dxa"/>
            <w:gridSpan w:val="2"/>
            <w:tcBorders>
              <w:top w:val="single" w:sz="4" w:space="0" w:color="auto"/>
              <w:left w:val="single" w:sz="18" w:space="0" w:color="auto"/>
              <w:bottom w:val="single" w:sz="4" w:space="0" w:color="auto"/>
            </w:tcBorders>
          </w:tcPr>
          <w:p w14:paraId="79BE14FC"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0C380B0D" w14:textId="3DFC8D8E"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D0C9CCE" w14:textId="77777777" w:rsidR="00C26672" w:rsidRDefault="00C26672" w:rsidP="00C26672">
            <w:pPr>
              <w:keepNext/>
              <w:jc w:val="center"/>
              <w:rPr>
                <w:lang w:val="en-AU"/>
              </w:rPr>
            </w:pPr>
            <w:r>
              <w:rPr>
                <w:lang w:val="en-AU"/>
              </w:rPr>
              <w:t>3.5.2</w:t>
            </w:r>
          </w:p>
        </w:tc>
        <w:tc>
          <w:tcPr>
            <w:tcW w:w="4802" w:type="dxa"/>
            <w:gridSpan w:val="2"/>
            <w:tcBorders>
              <w:top w:val="single" w:sz="4" w:space="0" w:color="auto"/>
              <w:bottom w:val="single" w:sz="4" w:space="0" w:color="auto"/>
              <w:right w:val="single" w:sz="18" w:space="0" w:color="auto"/>
            </w:tcBorders>
          </w:tcPr>
          <w:p w14:paraId="47E875AF" w14:textId="77777777" w:rsidR="00C26672" w:rsidRDefault="00C26672" w:rsidP="00C26672">
            <w:pPr>
              <w:numPr>
                <w:ilvl w:val="0"/>
                <w:numId w:val="57"/>
              </w:numPr>
              <w:ind w:left="357" w:hanging="357"/>
              <w:jc w:val="both"/>
              <w:rPr>
                <w:rFonts w:ascii="Arial" w:hAnsi="Arial" w:cs="Arial"/>
                <w:color w:val="000000"/>
              </w:rPr>
            </w:pPr>
            <w:r>
              <w:rPr>
                <w:rFonts w:ascii="Arial" w:hAnsi="Arial" w:cs="Arial"/>
                <w:color w:val="000000"/>
              </w:rPr>
              <w:t>Former section 3.5.2 is deleted and the information contained in it is moved to the first paragraph of section 3.1.</w:t>
            </w:r>
          </w:p>
          <w:p w14:paraId="3BF7952A" w14:textId="77777777" w:rsidR="00C26672" w:rsidRDefault="00C26672" w:rsidP="00C26672">
            <w:pPr>
              <w:numPr>
                <w:ilvl w:val="0"/>
                <w:numId w:val="57"/>
              </w:numPr>
              <w:ind w:left="357" w:hanging="357"/>
              <w:jc w:val="both"/>
              <w:rPr>
                <w:rFonts w:ascii="Arial" w:hAnsi="Arial" w:cs="Arial"/>
                <w:color w:val="000000"/>
              </w:rPr>
            </w:pPr>
            <w:r>
              <w:rPr>
                <w:rFonts w:ascii="Arial" w:hAnsi="Arial" w:cs="Arial"/>
                <w:color w:val="000000"/>
              </w:rPr>
              <w:t>New section 3.5.2 headed “</w:t>
            </w:r>
            <w:r>
              <w:rPr>
                <w:rFonts w:ascii="Arial" w:hAnsi="Arial" w:cs="Arial"/>
                <w:b/>
                <w:bCs/>
                <w:color w:val="000000"/>
              </w:rPr>
              <w:t>Mention</w:t>
            </w:r>
            <w:r w:rsidRPr="00846F67">
              <w:rPr>
                <w:rFonts w:ascii="Arial" w:hAnsi="Arial" w:cs="Arial"/>
                <w:color w:val="000000"/>
              </w:rPr>
              <w:t>”</w:t>
            </w:r>
            <w:r>
              <w:rPr>
                <w:rFonts w:ascii="Arial" w:hAnsi="Arial" w:cs="Arial"/>
                <w:color w:val="000000"/>
              </w:rPr>
              <w:t xml:space="preserve"> contains material formerly contained in section 3.5.3.</w:t>
            </w:r>
          </w:p>
        </w:tc>
      </w:tr>
      <w:tr w:rsidR="00C26672" w14:paraId="11782825" w14:textId="77777777" w:rsidTr="00997D61">
        <w:tc>
          <w:tcPr>
            <w:tcW w:w="1261" w:type="dxa"/>
            <w:gridSpan w:val="2"/>
            <w:tcBorders>
              <w:top w:val="single" w:sz="4" w:space="0" w:color="auto"/>
              <w:left w:val="single" w:sz="18" w:space="0" w:color="auto"/>
              <w:bottom w:val="single" w:sz="4" w:space="0" w:color="auto"/>
            </w:tcBorders>
          </w:tcPr>
          <w:p w14:paraId="4FA07902"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5A4F13B2" w14:textId="5B5C674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6B388EE" w14:textId="77777777" w:rsidR="00C26672" w:rsidRDefault="00C26672" w:rsidP="00C26672">
            <w:pPr>
              <w:keepNext/>
              <w:jc w:val="center"/>
              <w:rPr>
                <w:lang w:val="en-AU"/>
              </w:rPr>
            </w:pPr>
            <w:r>
              <w:rPr>
                <w:lang w:val="en-AU"/>
              </w:rPr>
              <w:t>3.5.3</w:t>
            </w:r>
          </w:p>
        </w:tc>
        <w:tc>
          <w:tcPr>
            <w:tcW w:w="4802" w:type="dxa"/>
            <w:gridSpan w:val="2"/>
            <w:tcBorders>
              <w:top w:val="single" w:sz="4" w:space="0" w:color="auto"/>
              <w:bottom w:val="single" w:sz="4" w:space="0" w:color="auto"/>
              <w:right w:val="single" w:sz="18" w:space="0" w:color="auto"/>
            </w:tcBorders>
          </w:tcPr>
          <w:p w14:paraId="5098D033" w14:textId="77777777" w:rsidR="00C26672" w:rsidRDefault="00C26672" w:rsidP="00C26672">
            <w:pPr>
              <w:jc w:val="both"/>
              <w:rPr>
                <w:rFonts w:ascii="Arial" w:hAnsi="Arial" w:cs="Arial"/>
                <w:color w:val="000000"/>
              </w:rPr>
            </w:pPr>
            <w:r>
              <w:rPr>
                <w:rFonts w:ascii="Arial" w:hAnsi="Arial" w:cs="Arial"/>
                <w:color w:val="000000"/>
              </w:rPr>
              <w:t>New section 3.5.3 headed “</w:t>
            </w:r>
            <w:r>
              <w:rPr>
                <w:rFonts w:ascii="Arial" w:hAnsi="Arial" w:cs="Arial"/>
                <w:b/>
                <w:bCs/>
                <w:color w:val="000000"/>
              </w:rPr>
              <w:t>Evidence</w:t>
            </w:r>
            <w:r w:rsidRPr="00846F67">
              <w:rPr>
                <w:rFonts w:ascii="Arial" w:hAnsi="Arial" w:cs="Arial"/>
                <w:color w:val="000000"/>
              </w:rPr>
              <w:t>”</w:t>
            </w:r>
            <w:r>
              <w:rPr>
                <w:rFonts w:ascii="Arial" w:hAnsi="Arial" w:cs="Arial"/>
                <w:color w:val="000000"/>
              </w:rPr>
              <w:t xml:space="preserve"> and new introductory text.</w:t>
            </w:r>
          </w:p>
        </w:tc>
      </w:tr>
      <w:tr w:rsidR="00C26672" w14:paraId="1F5C31D9" w14:textId="77777777" w:rsidTr="00997D61">
        <w:tc>
          <w:tcPr>
            <w:tcW w:w="1261" w:type="dxa"/>
            <w:gridSpan w:val="2"/>
            <w:tcBorders>
              <w:top w:val="single" w:sz="4" w:space="0" w:color="auto"/>
              <w:left w:val="single" w:sz="18" w:space="0" w:color="auto"/>
              <w:bottom w:val="single" w:sz="4" w:space="0" w:color="auto"/>
            </w:tcBorders>
          </w:tcPr>
          <w:p w14:paraId="49A8D155"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6C738510" w14:textId="5325B3E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6C4B931" w14:textId="77777777" w:rsidR="00C26672" w:rsidRDefault="00C26672" w:rsidP="00C26672">
            <w:pPr>
              <w:keepNext/>
              <w:jc w:val="center"/>
              <w:rPr>
                <w:lang w:val="en-AU"/>
              </w:rPr>
            </w:pPr>
            <w:r>
              <w:rPr>
                <w:lang w:val="en-AU"/>
              </w:rPr>
              <w:t>3.5.3.1</w:t>
            </w:r>
          </w:p>
        </w:tc>
        <w:tc>
          <w:tcPr>
            <w:tcW w:w="4802" w:type="dxa"/>
            <w:gridSpan w:val="2"/>
            <w:tcBorders>
              <w:top w:val="single" w:sz="4" w:space="0" w:color="auto"/>
              <w:bottom w:val="single" w:sz="4" w:space="0" w:color="auto"/>
              <w:right w:val="single" w:sz="18" w:space="0" w:color="auto"/>
            </w:tcBorders>
          </w:tcPr>
          <w:p w14:paraId="6401425F" w14:textId="77777777" w:rsidR="00C26672" w:rsidRDefault="00C26672" w:rsidP="00C26672">
            <w:pPr>
              <w:spacing w:before="20"/>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generally</w:t>
            </w:r>
            <w:r>
              <w:rPr>
                <w:rFonts w:ascii="Arial" w:hAnsi="Arial" w:cs="Arial"/>
                <w:color w:val="000000"/>
              </w:rPr>
              <w:t>”.</w:t>
            </w:r>
          </w:p>
        </w:tc>
      </w:tr>
      <w:tr w:rsidR="00C26672" w14:paraId="6356E35F" w14:textId="77777777" w:rsidTr="00997D61">
        <w:tc>
          <w:tcPr>
            <w:tcW w:w="1261" w:type="dxa"/>
            <w:gridSpan w:val="2"/>
            <w:tcBorders>
              <w:top w:val="single" w:sz="4" w:space="0" w:color="auto"/>
              <w:left w:val="single" w:sz="18" w:space="0" w:color="auto"/>
              <w:bottom w:val="single" w:sz="4" w:space="0" w:color="auto"/>
            </w:tcBorders>
          </w:tcPr>
          <w:p w14:paraId="2EF1048F"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6F48BAA9" w14:textId="425722E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42DE7FE" w14:textId="77777777" w:rsidR="00C26672" w:rsidRDefault="00C26672" w:rsidP="00C26672">
            <w:pPr>
              <w:keepNext/>
              <w:jc w:val="center"/>
              <w:rPr>
                <w:lang w:val="en-AU"/>
              </w:rPr>
            </w:pPr>
            <w:r>
              <w:rPr>
                <w:lang w:val="en-AU"/>
              </w:rPr>
              <w:t>3.5.3.2</w:t>
            </w:r>
          </w:p>
        </w:tc>
        <w:tc>
          <w:tcPr>
            <w:tcW w:w="4802" w:type="dxa"/>
            <w:gridSpan w:val="2"/>
            <w:tcBorders>
              <w:top w:val="single" w:sz="4" w:space="0" w:color="auto"/>
              <w:bottom w:val="single" w:sz="4" w:space="0" w:color="auto"/>
              <w:right w:val="single" w:sz="18" w:space="0" w:color="auto"/>
            </w:tcBorders>
          </w:tcPr>
          <w:p w14:paraId="0029EC32" w14:textId="77777777" w:rsidR="00C26672" w:rsidRDefault="00C26672" w:rsidP="00C26672">
            <w:pPr>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in a contested criminal case</w:t>
            </w:r>
            <w:r>
              <w:rPr>
                <w:rFonts w:ascii="Arial" w:hAnsi="Arial" w:cs="Arial"/>
                <w:color w:val="000000"/>
              </w:rPr>
              <w:t>”.</w:t>
            </w:r>
          </w:p>
        </w:tc>
      </w:tr>
      <w:tr w:rsidR="00C26672" w14:paraId="0F54CCF9" w14:textId="77777777" w:rsidTr="00997D61">
        <w:tc>
          <w:tcPr>
            <w:tcW w:w="1261" w:type="dxa"/>
            <w:gridSpan w:val="2"/>
            <w:tcBorders>
              <w:top w:val="single" w:sz="4" w:space="0" w:color="auto"/>
              <w:left w:val="single" w:sz="18" w:space="0" w:color="auto"/>
              <w:bottom w:val="single" w:sz="4" w:space="0" w:color="auto"/>
            </w:tcBorders>
          </w:tcPr>
          <w:p w14:paraId="175DAFF9"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00349A02" w14:textId="5F4E1C1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D04FB31" w14:textId="77777777" w:rsidR="00C26672" w:rsidRDefault="00C26672" w:rsidP="00C26672">
            <w:pPr>
              <w:keepNext/>
              <w:jc w:val="center"/>
              <w:rPr>
                <w:lang w:val="en-AU"/>
              </w:rPr>
            </w:pPr>
            <w:r>
              <w:rPr>
                <w:lang w:val="en-AU"/>
              </w:rPr>
              <w:t>3.5.3.3</w:t>
            </w:r>
          </w:p>
        </w:tc>
        <w:tc>
          <w:tcPr>
            <w:tcW w:w="4802" w:type="dxa"/>
            <w:gridSpan w:val="2"/>
            <w:tcBorders>
              <w:top w:val="single" w:sz="4" w:space="0" w:color="auto"/>
              <w:bottom w:val="single" w:sz="4" w:space="0" w:color="auto"/>
              <w:right w:val="single" w:sz="18" w:space="0" w:color="auto"/>
            </w:tcBorders>
          </w:tcPr>
          <w:p w14:paraId="4325770C" w14:textId="77777777" w:rsidR="00C26672" w:rsidRDefault="00C26672" w:rsidP="00C26672">
            <w:pPr>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in a Family Division case</w:t>
            </w:r>
            <w:r>
              <w:rPr>
                <w:rFonts w:ascii="Arial" w:hAnsi="Arial" w:cs="Arial"/>
                <w:color w:val="000000"/>
              </w:rPr>
              <w:t>” contains much of the material that is also in sections 4.8.2 &amp; 4.9.5.</w:t>
            </w:r>
          </w:p>
        </w:tc>
      </w:tr>
      <w:tr w:rsidR="00C26672" w14:paraId="75B5AC64" w14:textId="77777777" w:rsidTr="00997D61">
        <w:tc>
          <w:tcPr>
            <w:tcW w:w="1261" w:type="dxa"/>
            <w:gridSpan w:val="2"/>
            <w:tcBorders>
              <w:top w:val="single" w:sz="4" w:space="0" w:color="auto"/>
              <w:left w:val="single" w:sz="18" w:space="0" w:color="auto"/>
              <w:bottom w:val="single" w:sz="4" w:space="0" w:color="auto"/>
            </w:tcBorders>
          </w:tcPr>
          <w:p w14:paraId="4348161E"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3F855670" w14:textId="41B7804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951E2D9" w14:textId="77777777" w:rsidR="00C26672" w:rsidRDefault="00C26672" w:rsidP="00C26672">
            <w:pPr>
              <w:keepNext/>
              <w:jc w:val="center"/>
              <w:rPr>
                <w:lang w:val="en-AU"/>
              </w:rPr>
            </w:pPr>
            <w:r>
              <w:rPr>
                <w:lang w:val="en-AU"/>
              </w:rPr>
              <w:t>3.5.3.4</w:t>
            </w:r>
          </w:p>
        </w:tc>
        <w:tc>
          <w:tcPr>
            <w:tcW w:w="4802" w:type="dxa"/>
            <w:gridSpan w:val="2"/>
            <w:tcBorders>
              <w:top w:val="single" w:sz="4" w:space="0" w:color="auto"/>
              <w:bottom w:val="single" w:sz="4" w:space="0" w:color="auto"/>
              <w:right w:val="single" w:sz="18" w:space="0" w:color="auto"/>
            </w:tcBorders>
          </w:tcPr>
          <w:p w14:paraId="557888B4" w14:textId="77777777" w:rsidR="00C26672" w:rsidRDefault="00C26672" w:rsidP="00C26672">
            <w:pPr>
              <w:numPr>
                <w:ilvl w:val="0"/>
                <w:numId w:val="58"/>
              </w:numPr>
              <w:ind w:left="357" w:hanging="357"/>
              <w:jc w:val="both"/>
              <w:rPr>
                <w:rFonts w:ascii="Arial" w:hAnsi="Arial" w:cs="Arial"/>
                <w:color w:val="000000"/>
              </w:rPr>
            </w:pPr>
            <w:r>
              <w:rPr>
                <w:rFonts w:ascii="Arial" w:hAnsi="Arial" w:cs="Arial"/>
                <w:color w:val="000000"/>
              </w:rPr>
              <w:t>Section 3.5.16 entitled “</w:t>
            </w:r>
            <w:r w:rsidRPr="00846F67">
              <w:rPr>
                <w:rFonts w:ascii="Arial" w:hAnsi="Arial" w:cs="Arial"/>
                <w:b/>
                <w:bCs/>
                <w:color w:val="000000"/>
              </w:rPr>
              <w:t xml:space="preserve">The hearsay rule and </w:t>
            </w:r>
            <w:r w:rsidRPr="00846F67">
              <w:rPr>
                <w:rFonts w:ascii="Arial" w:hAnsi="Arial" w:cs="Arial"/>
                <w:b/>
                <w:bCs/>
                <w:color w:val="000000"/>
              </w:rPr>
              <w:lastRenderedPageBreak/>
              <w:t>exceptions thereto</w:t>
            </w:r>
            <w:r>
              <w:rPr>
                <w:rFonts w:ascii="Arial" w:hAnsi="Arial" w:cs="Arial"/>
                <w:color w:val="000000"/>
              </w:rPr>
              <w:t>” is renumbered 3.5.3.4 and transferred accordingly.</w:t>
            </w:r>
          </w:p>
          <w:p w14:paraId="0C21548F" w14:textId="77777777" w:rsidR="00C26672" w:rsidRDefault="00C26672" w:rsidP="00C26672">
            <w:pPr>
              <w:numPr>
                <w:ilvl w:val="0"/>
                <w:numId w:val="58"/>
              </w:numPr>
              <w:ind w:left="357" w:hanging="357"/>
              <w:jc w:val="both"/>
              <w:rPr>
                <w:rFonts w:ascii="Arial" w:hAnsi="Arial" w:cs="Arial"/>
                <w:color w:val="000000"/>
              </w:rPr>
            </w:pPr>
            <w:r>
              <w:rPr>
                <w:rFonts w:ascii="Arial" w:hAnsi="Arial" w:cs="Arial"/>
                <w:color w:val="000000"/>
              </w:rPr>
              <w:t xml:space="preserve">Reference to new case of </w:t>
            </w:r>
            <w:r w:rsidRPr="00851AAB">
              <w:rPr>
                <w:rFonts w:ascii="Arial" w:hAnsi="Arial" w:cs="Arial"/>
                <w:i/>
                <w:iCs/>
                <w:color w:val="000000"/>
              </w:rPr>
              <w:t>Colin Stevenson (a pseudonym) v The Queen</w:t>
            </w:r>
            <w:r w:rsidRPr="00851AAB">
              <w:rPr>
                <w:rFonts w:ascii="Arial" w:hAnsi="Arial" w:cs="Arial"/>
                <w:color w:val="000000"/>
              </w:rPr>
              <w:t xml:space="preserve"> [2020] VSCA 27</w:t>
            </w:r>
            <w:r>
              <w:rPr>
                <w:rFonts w:ascii="Arial" w:hAnsi="Arial" w:cs="Arial"/>
                <w:color w:val="000000"/>
              </w:rPr>
              <w:t xml:space="preserve"> at [60] &amp; [81].</w:t>
            </w:r>
          </w:p>
        </w:tc>
      </w:tr>
      <w:tr w:rsidR="00C26672" w14:paraId="29908529" w14:textId="77777777" w:rsidTr="00997D61">
        <w:tc>
          <w:tcPr>
            <w:tcW w:w="1261" w:type="dxa"/>
            <w:gridSpan w:val="2"/>
            <w:tcBorders>
              <w:top w:val="single" w:sz="4" w:space="0" w:color="auto"/>
              <w:left w:val="single" w:sz="18" w:space="0" w:color="auto"/>
              <w:bottom w:val="single" w:sz="4" w:space="0" w:color="auto"/>
            </w:tcBorders>
          </w:tcPr>
          <w:p w14:paraId="55A36C3E" w14:textId="77777777" w:rsidR="00C26672" w:rsidRDefault="00C26672" w:rsidP="00C26672">
            <w:pPr>
              <w:rPr>
                <w:lang w:val="en-AU"/>
              </w:rPr>
            </w:pPr>
            <w:r>
              <w:rPr>
                <w:lang w:val="en-AU"/>
              </w:rPr>
              <w:lastRenderedPageBreak/>
              <w:t>06/03/20</w:t>
            </w:r>
          </w:p>
        </w:tc>
        <w:tc>
          <w:tcPr>
            <w:tcW w:w="836" w:type="dxa"/>
            <w:tcBorders>
              <w:top w:val="single" w:sz="4" w:space="0" w:color="auto"/>
              <w:bottom w:val="single" w:sz="4" w:space="0" w:color="auto"/>
            </w:tcBorders>
          </w:tcPr>
          <w:p w14:paraId="797C605C" w14:textId="6B7C829F"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389A175" w14:textId="77777777" w:rsidR="00C26672" w:rsidRDefault="00C26672" w:rsidP="00C26672">
            <w:pPr>
              <w:keepNext/>
              <w:jc w:val="center"/>
              <w:rPr>
                <w:lang w:val="en-AU"/>
              </w:rPr>
            </w:pPr>
            <w:r>
              <w:rPr>
                <w:lang w:val="en-AU"/>
              </w:rPr>
              <w:t>3.5.3.5</w:t>
            </w:r>
          </w:p>
        </w:tc>
        <w:tc>
          <w:tcPr>
            <w:tcW w:w="4802" w:type="dxa"/>
            <w:gridSpan w:val="2"/>
            <w:tcBorders>
              <w:top w:val="single" w:sz="4" w:space="0" w:color="auto"/>
              <w:bottom w:val="single" w:sz="4" w:space="0" w:color="auto"/>
              <w:right w:val="single" w:sz="18" w:space="0" w:color="auto"/>
            </w:tcBorders>
          </w:tcPr>
          <w:p w14:paraId="4203DF0B" w14:textId="77777777" w:rsidR="00C26672" w:rsidRDefault="00C26672" w:rsidP="00C26672">
            <w:pPr>
              <w:jc w:val="both"/>
              <w:rPr>
                <w:rFonts w:ascii="Arial" w:hAnsi="Arial" w:cs="Arial"/>
                <w:color w:val="000000"/>
              </w:rPr>
            </w:pPr>
            <w:r>
              <w:rPr>
                <w:rFonts w:ascii="Arial" w:hAnsi="Arial" w:cs="Arial"/>
                <w:color w:val="000000"/>
              </w:rPr>
              <w:t>New section headed “</w:t>
            </w:r>
            <w:r>
              <w:rPr>
                <w:rFonts w:ascii="Arial" w:hAnsi="Arial" w:cs="Arial"/>
                <w:b/>
                <w:color w:val="000000"/>
              </w:rPr>
              <w:t>Illegally obtained evidence</w:t>
            </w:r>
            <w:r>
              <w:rPr>
                <w:rFonts w:ascii="Arial" w:hAnsi="Arial" w:cs="Arial"/>
                <w:color w:val="000000"/>
              </w:rPr>
              <w:t xml:space="preserve">”.  Detailed summary of new case of </w:t>
            </w:r>
            <w:r>
              <w:rPr>
                <w:rFonts w:ascii="Arial" w:hAnsi="Arial" w:cs="Arial"/>
                <w:i/>
                <w:iCs/>
                <w:color w:val="000000"/>
              </w:rPr>
              <w:t>Kadir v The Queen; Grech v The Queen</w:t>
            </w:r>
            <w:r w:rsidRPr="0053328C">
              <w:rPr>
                <w:rFonts w:ascii="Arial" w:hAnsi="Arial" w:cs="Arial"/>
                <w:color w:val="000000"/>
              </w:rPr>
              <w:t xml:space="preserve"> [2020] HCA 1</w:t>
            </w:r>
            <w:r>
              <w:rPr>
                <w:rFonts w:ascii="Arial" w:hAnsi="Arial" w:cs="Arial"/>
                <w:color w:val="000000"/>
              </w:rPr>
              <w:t xml:space="preserve"> and cross-reference to section 8.2.10.</w:t>
            </w:r>
          </w:p>
        </w:tc>
      </w:tr>
      <w:tr w:rsidR="00C26672" w14:paraId="0010573A" w14:textId="77777777" w:rsidTr="00997D61">
        <w:tc>
          <w:tcPr>
            <w:tcW w:w="1261" w:type="dxa"/>
            <w:gridSpan w:val="2"/>
            <w:tcBorders>
              <w:top w:val="single" w:sz="4" w:space="0" w:color="auto"/>
              <w:left w:val="single" w:sz="18" w:space="0" w:color="auto"/>
              <w:bottom w:val="single" w:sz="4" w:space="0" w:color="auto"/>
            </w:tcBorders>
          </w:tcPr>
          <w:p w14:paraId="28513968"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4F141782" w14:textId="3AFFECB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0D6B011" w14:textId="77777777" w:rsidR="00C26672" w:rsidRDefault="00C26672" w:rsidP="00C26672">
            <w:pPr>
              <w:keepNext/>
              <w:jc w:val="center"/>
              <w:rPr>
                <w:lang w:val="en-AU"/>
              </w:rPr>
            </w:pPr>
            <w:r>
              <w:rPr>
                <w:lang w:val="en-AU"/>
              </w:rPr>
              <w:t>3.5.3.6</w:t>
            </w:r>
          </w:p>
        </w:tc>
        <w:tc>
          <w:tcPr>
            <w:tcW w:w="4802" w:type="dxa"/>
            <w:gridSpan w:val="2"/>
            <w:tcBorders>
              <w:top w:val="single" w:sz="4" w:space="0" w:color="auto"/>
              <w:bottom w:val="single" w:sz="4" w:space="0" w:color="auto"/>
              <w:right w:val="single" w:sz="18" w:space="0" w:color="auto"/>
            </w:tcBorders>
          </w:tcPr>
          <w:p w14:paraId="572D4DD9" w14:textId="77777777" w:rsidR="00C26672" w:rsidRDefault="00C26672" w:rsidP="00C26672">
            <w:pPr>
              <w:spacing w:before="20"/>
              <w:jc w:val="both"/>
              <w:rPr>
                <w:rFonts w:ascii="Arial" w:hAnsi="Arial" w:cs="Arial"/>
                <w:color w:val="000000"/>
              </w:rPr>
            </w:pPr>
            <w:r>
              <w:rPr>
                <w:rFonts w:ascii="Arial" w:hAnsi="Arial" w:cs="Arial"/>
                <w:color w:val="000000"/>
              </w:rPr>
              <w:t>New section headed “</w:t>
            </w:r>
            <w:r>
              <w:rPr>
                <w:rFonts w:ascii="Arial" w:hAnsi="Arial" w:cs="Arial"/>
                <w:b/>
                <w:bCs/>
                <w:color w:val="000000"/>
              </w:rPr>
              <w:t xml:space="preserve">Other cases involving the </w:t>
            </w:r>
            <w:r>
              <w:rPr>
                <w:rFonts w:ascii="Arial" w:hAnsi="Arial" w:cs="Arial"/>
                <w:b/>
                <w:color w:val="000000"/>
              </w:rPr>
              <w:t>admissibility of evidence</w:t>
            </w:r>
            <w:r>
              <w:rPr>
                <w:rFonts w:ascii="Arial" w:hAnsi="Arial" w:cs="Arial"/>
                <w:color w:val="000000"/>
              </w:rPr>
              <w:t xml:space="preserve">” and summary of new case of </w:t>
            </w:r>
            <w:r w:rsidRPr="00851AAB">
              <w:rPr>
                <w:rFonts w:ascii="Arial" w:hAnsi="Arial" w:cs="Arial"/>
                <w:i/>
                <w:iCs/>
                <w:color w:val="000000"/>
              </w:rPr>
              <w:t>Colin Stevenson (a pseudonym) v The Queen</w:t>
            </w:r>
            <w:r w:rsidRPr="00851AAB">
              <w:rPr>
                <w:rFonts w:ascii="Arial" w:hAnsi="Arial" w:cs="Arial"/>
                <w:color w:val="000000"/>
              </w:rPr>
              <w:t xml:space="preserve"> [2020] VSCA 27</w:t>
            </w:r>
            <w:r>
              <w:rPr>
                <w:rFonts w:ascii="Arial" w:hAnsi="Arial" w:cs="Arial"/>
                <w:color w:val="000000"/>
              </w:rPr>
              <w:t>.</w:t>
            </w:r>
          </w:p>
        </w:tc>
      </w:tr>
      <w:tr w:rsidR="00C26672" w14:paraId="7F020867" w14:textId="77777777" w:rsidTr="00997D61">
        <w:tc>
          <w:tcPr>
            <w:tcW w:w="1261" w:type="dxa"/>
            <w:gridSpan w:val="2"/>
            <w:tcBorders>
              <w:top w:val="single" w:sz="4" w:space="0" w:color="auto"/>
              <w:left w:val="single" w:sz="18" w:space="0" w:color="auto"/>
              <w:bottom w:val="single" w:sz="4" w:space="0" w:color="auto"/>
            </w:tcBorders>
          </w:tcPr>
          <w:p w14:paraId="0DEEF3F0"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2310E395" w14:textId="6F8C93D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9F77E66" w14:textId="77777777" w:rsidR="00C26672" w:rsidRDefault="00C26672" w:rsidP="00C26672">
            <w:pPr>
              <w:keepNext/>
              <w:jc w:val="center"/>
              <w:rPr>
                <w:lang w:val="en-AU"/>
              </w:rPr>
            </w:pPr>
            <w:r>
              <w:rPr>
                <w:lang w:val="en-AU"/>
              </w:rPr>
              <w:t>3.5.4</w:t>
            </w:r>
          </w:p>
        </w:tc>
        <w:tc>
          <w:tcPr>
            <w:tcW w:w="4802" w:type="dxa"/>
            <w:gridSpan w:val="2"/>
            <w:tcBorders>
              <w:top w:val="single" w:sz="4" w:space="0" w:color="auto"/>
              <w:bottom w:val="single" w:sz="4" w:space="0" w:color="auto"/>
              <w:right w:val="single" w:sz="18" w:space="0" w:color="auto"/>
            </w:tcBorders>
          </w:tcPr>
          <w:p w14:paraId="06B8EA52" w14:textId="77777777" w:rsidR="00C26672" w:rsidRDefault="00C26672" w:rsidP="00C26672">
            <w:pPr>
              <w:jc w:val="both"/>
              <w:rPr>
                <w:rFonts w:ascii="Arial" w:hAnsi="Arial" w:cs="Arial"/>
                <w:color w:val="000000"/>
              </w:rPr>
            </w:pPr>
            <w:r>
              <w:rPr>
                <w:rFonts w:ascii="Arial" w:hAnsi="Arial" w:cs="Arial"/>
                <w:color w:val="000000"/>
              </w:rPr>
              <w:t>Minor amendment to text.</w:t>
            </w:r>
          </w:p>
        </w:tc>
      </w:tr>
      <w:tr w:rsidR="00C26672" w14:paraId="2E9F198B" w14:textId="77777777" w:rsidTr="00997D61">
        <w:tc>
          <w:tcPr>
            <w:tcW w:w="1261" w:type="dxa"/>
            <w:gridSpan w:val="2"/>
            <w:tcBorders>
              <w:top w:val="single" w:sz="4" w:space="0" w:color="auto"/>
              <w:left w:val="single" w:sz="18" w:space="0" w:color="auto"/>
              <w:bottom w:val="single" w:sz="4" w:space="0" w:color="auto"/>
            </w:tcBorders>
          </w:tcPr>
          <w:p w14:paraId="0C09559A"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5D25A3ED" w14:textId="5EEFF615"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80E90AB" w14:textId="77777777" w:rsidR="00C26672" w:rsidRDefault="00C26672" w:rsidP="00C26672">
            <w:pPr>
              <w:keepNext/>
              <w:jc w:val="center"/>
              <w:rPr>
                <w:lang w:val="en-AU"/>
              </w:rPr>
            </w:pPr>
            <w:r>
              <w:rPr>
                <w:lang w:val="en-AU"/>
              </w:rPr>
              <w:t>3.5.16</w:t>
            </w:r>
          </w:p>
        </w:tc>
        <w:tc>
          <w:tcPr>
            <w:tcW w:w="4802" w:type="dxa"/>
            <w:gridSpan w:val="2"/>
            <w:tcBorders>
              <w:top w:val="single" w:sz="4" w:space="0" w:color="auto"/>
              <w:bottom w:val="single" w:sz="4" w:space="0" w:color="auto"/>
              <w:right w:val="single" w:sz="18" w:space="0" w:color="auto"/>
            </w:tcBorders>
          </w:tcPr>
          <w:p w14:paraId="31D0B43B" w14:textId="77777777" w:rsidR="00C26672" w:rsidRDefault="00C26672" w:rsidP="00C26672">
            <w:pPr>
              <w:jc w:val="both"/>
              <w:rPr>
                <w:rFonts w:ascii="Arial" w:hAnsi="Arial" w:cs="Arial"/>
                <w:color w:val="000000"/>
              </w:rPr>
            </w:pPr>
            <w:r>
              <w:rPr>
                <w:rFonts w:ascii="Arial" w:hAnsi="Arial" w:cs="Arial"/>
                <w:color w:val="000000"/>
              </w:rPr>
              <w:t>Section entitled “</w:t>
            </w:r>
            <w:r w:rsidRPr="00846F67">
              <w:rPr>
                <w:rFonts w:ascii="Arial" w:hAnsi="Arial" w:cs="Arial"/>
                <w:b/>
                <w:bCs/>
                <w:color w:val="000000"/>
              </w:rPr>
              <w:t>The hearsay rule and exceptions thereto</w:t>
            </w:r>
            <w:r>
              <w:rPr>
                <w:rFonts w:ascii="Arial" w:hAnsi="Arial" w:cs="Arial"/>
                <w:color w:val="000000"/>
              </w:rPr>
              <w:t>” is renumbered 3.5.3.4 and former section 3.5.16 is deleted.</w:t>
            </w:r>
          </w:p>
        </w:tc>
      </w:tr>
      <w:tr w:rsidR="00C26672" w14:paraId="349AF47A" w14:textId="77777777" w:rsidTr="00997D61">
        <w:tc>
          <w:tcPr>
            <w:tcW w:w="1261" w:type="dxa"/>
            <w:gridSpan w:val="2"/>
            <w:tcBorders>
              <w:top w:val="single" w:sz="4" w:space="0" w:color="auto"/>
              <w:left w:val="single" w:sz="18" w:space="0" w:color="auto"/>
              <w:bottom w:val="single" w:sz="4" w:space="0" w:color="auto"/>
            </w:tcBorders>
          </w:tcPr>
          <w:p w14:paraId="28A3C8BB"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2E58829B" w14:textId="102CEF7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4973187" w14:textId="77777777" w:rsidR="00C26672" w:rsidRDefault="00C26672" w:rsidP="00C26672">
            <w:pPr>
              <w:keepNext/>
              <w:jc w:val="center"/>
              <w:rPr>
                <w:lang w:val="en-AU"/>
              </w:rPr>
            </w:pPr>
            <w:r>
              <w:rPr>
                <w:lang w:val="en-AU"/>
              </w:rPr>
              <w:t>3.7.2</w:t>
            </w:r>
          </w:p>
        </w:tc>
        <w:tc>
          <w:tcPr>
            <w:tcW w:w="4802" w:type="dxa"/>
            <w:gridSpan w:val="2"/>
            <w:tcBorders>
              <w:top w:val="single" w:sz="4" w:space="0" w:color="auto"/>
              <w:bottom w:val="single" w:sz="4" w:space="0" w:color="auto"/>
              <w:right w:val="single" w:sz="18" w:space="0" w:color="auto"/>
            </w:tcBorders>
          </w:tcPr>
          <w:p w14:paraId="0753CAE2"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r w:rsidRPr="00C910D4">
              <w:rPr>
                <w:rFonts w:ascii="Arial" w:hAnsi="Arial" w:cs="Arial"/>
                <w:i/>
                <w:iCs/>
                <w:color w:val="000000"/>
              </w:rPr>
              <w:t>Bookless v Smith</w:t>
            </w:r>
            <w:r>
              <w:rPr>
                <w:rFonts w:ascii="Arial" w:hAnsi="Arial" w:cs="Arial"/>
                <w:color w:val="000000"/>
              </w:rPr>
              <w:t xml:space="preserve"> [2020] VSC 56 at [23]-[27] per Priest JA.</w:t>
            </w:r>
          </w:p>
        </w:tc>
      </w:tr>
      <w:tr w:rsidR="00C26672" w14:paraId="460F5FED" w14:textId="77777777" w:rsidTr="00997D61">
        <w:tc>
          <w:tcPr>
            <w:tcW w:w="1261" w:type="dxa"/>
            <w:gridSpan w:val="2"/>
            <w:tcBorders>
              <w:top w:val="single" w:sz="4" w:space="0" w:color="auto"/>
              <w:left w:val="single" w:sz="18" w:space="0" w:color="auto"/>
              <w:bottom w:val="single" w:sz="4" w:space="0" w:color="auto"/>
              <w:right w:val="nil"/>
            </w:tcBorders>
            <w:shd w:val="clear" w:color="auto" w:fill="DDDDDD"/>
          </w:tcPr>
          <w:p w14:paraId="37A1C4E3" w14:textId="77777777" w:rsidR="00C26672" w:rsidRPr="0054535C" w:rsidRDefault="00C26672" w:rsidP="00C26672">
            <w:pPr>
              <w:keepNext/>
              <w:keepLines/>
              <w:rPr>
                <w:sz w:val="22"/>
                <w:lang w:val="en-AU"/>
              </w:rPr>
            </w:pPr>
            <w:r>
              <w:rPr>
                <w:sz w:val="22"/>
                <w:lang w:val="en-AU"/>
              </w:rPr>
              <w:t>06/03/20</w:t>
            </w:r>
          </w:p>
        </w:tc>
        <w:tc>
          <w:tcPr>
            <w:tcW w:w="7077" w:type="dxa"/>
            <w:gridSpan w:val="4"/>
            <w:tcBorders>
              <w:top w:val="single" w:sz="4" w:space="0" w:color="auto"/>
              <w:left w:val="nil"/>
              <w:bottom w:val="single" w:sz="4" w:space="0" w:color="auto"/>
              <w:right w:val="single" w:sz="18" w:space="0" w:color="auto"/>
            </w:tcBorders>
            <w:shd w:val="clear" w:color="auto" w:fill="DDDDDD"/>
          </w:tcPr>
          <w:p w14:paraId="540B06C4" w14:textId="384ACBC6"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7FD19A13" w14:textId="77777777" w:rsidTr="00997D61">
        <w:tc>
          <w:tcPr>
            <w:tcW w:w="1261" w:type="dxa"/>
            <w:gridSpan w:val="2"/>
            <w:tcBorders>
              <w:top w:val="single" w:sz="4" w:space="0" w:color="auto"/>
              <w:left w:val="single" w:sz="18" w:space="0" w:color="auto"/>
              <w:bottom w:val="single" w:sz="4" w:space="0" w:color="auto"/>
            </w:tcBorders>
          </w:tcPr>
          <w:p w14:paraId="56DFCEF4" w14:textId="77777777" w:rsidR="00C26672" w:rsidRDefault="00C26672" w:rsidP="00C26672">
            <w:pPr>
              <w:keepNext/>
              <w:keepLines/>
              <w:rPr>
                <w:lang w:val="en-AU"/>
              </w:rPr>
            </w:pPr>
            <w:r>
              <w:rPr>
                <w:lang w:val="en-AU"/>
              </w:rPr>
              <w:t>06/03/20</w:t>
            </w:r>
          </w:p>
        </w:tc>
        <w:tc>
          <w:tcPr>
            <w:tcW w:w="836" w:type="dxa"/>
            <w:tcBorders>
              <w:top w:val="single" w:sz="4" w:space="0" w:color="auto"/>
              <w:bottom w:val="single" w:sz="4" w:space="0" w:color="auto"/>
            </w:tcBorders>
          </w:tcPr>
          <w:p w14:paraId="631347E5" w14:textId="297D0508" w:rsidR="00C26672" w:rsidRDefault="00C26672" w:rsidP="00C26672">
            <w:pPr>
              <w:keepNext/>
              <w:keepLines/>
              <w:jc w:val="center"/>
              <w:rPr>
                <w:lang w:val="en-AU"/>
              </w:rPr>
            </w:pPr>
            <w:r>
              <w:rPr>
                <w:lang w:val="en-AU"/>
              </w:rPr>
              <w:t>4</w:t>
            </w:r>
          </w:p>
        </w:tc>
        <w:tc>
          <w:tcPr>
            <w:tcW w:w="1439" w:type="dxa"/>
            <w:tcBorders>
              <w:top w:val="single" w:sz="4" w:space="0" w:color="auto"/>
              <w:bottom w:val="single" w:sz="4" w:space="0" w:color="auto"/>
            </w:tcBorders>
          </w:tcPr>
          <w:p w14:paraId="75BA138D" w14:textId="77777777" w:rsidR="00C26672" w:rsidRDefault="00C26672" w:rsidP="00C26672">
            <w:pPr>
              <w:keepNext/>
              <w:keepLines/>
              <w:jc w:val="center"/>
              <w:rPr>
                <w:lang w:val="en-AU"/>
              </w:rPr>
            </w:pPr>
            <w:r>
              <w:rPr>
                <w:lang w:val="en-AU"/>
              </w:rPr>
              <w:t>4.9.5</w:t>
            </w:r>
          </w:p>
        </w:tc>
        <w:tc>
          <w:tcPr>
            <w:tcW w:w="4802" w:type="dxa"/>
            <w:gridSpan w:val="2"/>
            <w:tcBorders>
              <w:top w:val="single" w:sz="4" w:space="0" w:color="auto"/>
              <w:bottom w:val="single" w:sz="4" w:space="0" w:color="auto"/>
              <w:right w:val="single" w:sz="18" w:space="0" w:color="auto"/>
            </w:tcBorders>
          </w:tcPr>
          <w:p w14:paraId="7E8CEF9F" w14:textId="77777777" w:rsidR="00C26672" w:rsidRPr="008216B2" w:rsidRDefault="00C26672" w:rsidP="00C26672">
            <w:pPr>
              <w:keepNext/>
              <w:keepLines/>
              <w:spacing w:before="20" w:after="20"/>
              <w:jc w:val="both"/>
              <w:rPr>
                <w:rFonts w:ascii="Arial" w:hAnsi="Arial" w:cs="Arial"/>
                <w:color w:val="000000"/>
              </w:rPr>
            </w:pPr>
            <w:r>
              <w:rPr>
                <w:rFonts w:ascii="Arial" w:hAnsi="Arial" w:cs="Arial"/>
                <w:color w:val="000000"/>
              </w:rPr>
              <w:t>Minor amendment to text re submissions hearing.</w:t>
            </w:r>
          </w:p>
        </w:tc>
      </w:tr>
      <w:tr w:rsidR="00C26672" w14:paraId="084EDD50"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2710B9B9" w14:textId="77777777" w:rsidR="00C26672" w:rsidRPr="0054535C" w:rsidRDefault="00C26672" w:rsidP="00C26672">
            <w:pPr>
              <w:rPr>
                <w:sz w:val="22"/>
                <w:lang w:val="en-AU"/>
              </w:rPr>
            </w:pPr>
            <w:r>
              <w:rPr>
                <w:sz w:val="22"/>
                <w:lang w:val="en-AU"/>
              </w:rPr>
              <w:t>06/03/20</w:t>
            </w:r>
          </w:p>
        </w:tc>
        <w:tc>
          <w:tcPr>
            <w:tcW w:w="7077" w:type="dxa"/>
            <w:gridSpan w:val="4"/>
            <w:tcBorders>
              <w:top w:val="single" w:sz="4" w:space="0" w:color="auto"/>
              <w:bottom w:val="single" w:sz="4" w:space="0" w:color="auto"/>
              <w:right w:val="single" w:sz="18" w:space="0" w:color="auto"/>
            </w:tcBorders>
            <w:shd w:val="clear" w:color="auto" w:fill="DDDDDD"/>
          </w:tcPr>
          <w:p w14:paraId="47B1BA8F" w14:textId="1EEE852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125E359E" w14:textId="77777777" w:rsidTr="00997D61">
        <w:tc>
          <w:tcPr>
            <w:tcW w:w="1261" w:type="dxa"/>
            <w:gridSpan w:val="2"/>
            <w:tcBorders>
              <w:top w:val="single" w:sz="4" w:space="0" w:color="auto"/>
              <w:left w:val="single" w:sz="18" w:space="0" w:color="auto"/>
              <w:bottom w:val="single" w:sz="4" w:space="0" w:color="auto"/>
            </w:tcBorders>
          </w:tcPr>
          <w:p w14:paraId="548D05FA"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412B1F56" w14:textId="7D46D6E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E5E0614" w14:textId="77777777" w:rsidR="00C26672" w:rsidRDefault="00C26672" w:rsidP="00C26672">
            <w:pPr>
              <w:keepNext/>
              <w:jc w:val="center"/>
              <w:rPr>
                <w:lang w:val="en-AU"/>
              </w:rPr>
            </w:pPr>
            <w:r>
              <w:rPr>
                <w:lang w:val="en-AU"/>
              </w:rPr>
              <w:t>5.2.3</w:t>
            </w:r>
          </w:p>
        </w:tc>
        <w:tc>
          <w:tcPr>
            <w:tcW w:w="4802" w:type="dxa"/>
            <w:gridSpan w:val="2"/>
            <w:tcBorders>
              <w:top w:val="single" w:sz="4" w:space="0" w:color="auto"/>
              <w:bottom w:val="single" w:sz="4" w:space="0" w:color="auto"/>
              <w:right w:val="single" w:sz="18" w:space="0" w:color="auto"/>
            </w:tcBorders>
          </w:tcPr>
          <w:p w14:paraId="681BECF4" w14:textId="77777777" w:rsidR="00C26672" w:rsidRDefault="00C26672" w:rsidP="00C26672">
            <w:pPr>
              <w:spacing w:before="40"/>
              <w:jc w:val="both"/>
              <w:rPr>
                <w:rFonts w:ascii="Arial" w:hAnsi="Arial" w:cs="Arial"/>
                <w:color w:val="000000"/>
              </w:rPr>
            </w:pPr>
            <w:r>
              <w:rPr>
                <w:rFonts w:ascii="Arial" w:hAnsi="Arial" w:cs="Arial"/>
                <w:color w:val="000000"/>
              </w:rPr>
              <w:t xml:space="preserve">Amendment to text on the meaning of ‘parent’ in the CYFA and added comments made by Parkinson M in the case of </w:t>
            </w:r>
            <w:r w:rsidRPr="00A95C7C">
              <w:rPr>
                <w:rFonts w:ascii="Arial" w:hAnsi="Arial" w:cs="Arial"/>
                <w:i/>
                <w:iCs/>
                <w:color w:val="000000"/>
              </w:rPr>
              <w:t>Re D</w:t>
            </w:r>
            <w:r>
              <w:rPr>
                <w:rFonts w:ascii="Arial" w:hAnsi="Arial" w:cs="Arial"/>
                <w:color w:val="000000"/>
              </w:rPr>
              <w:t xml:space="preserve"> (Melbourne Children’s Court, 15/10/2019).</w:t>
            </w:r>
          </w:p>
        </w:tc>
      </w:tr>
      <w:tr w:rsidR="00C26672" w14:paraId="55AC5CF6"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433BB43B" w14:textId="77777777" w:rsidR="00C26672" w:rsidRPr="0054535C" w:rsidRDefault="00C26672" w:rsidP="00C26672">
            <w:pPr>
              <w:keepNext/>
              <w:keepLines/>
              <w:rPr>
                <w:sz w:val="22"/>
                <w:lang w:val="en-AU"/>
              </w:rPr>
            </w:pPr>
            <w:r>
              <w:rPr>
                <w:sz w:val="22"/>
                <w:lang w:val="en-AU"/>
              </w:rPr>
              <w:t>06/03/20</w:t>
            </w:r>
          </w:p>
        </w:tc>
        <w:tc>
          <w:tcPr>
            <w:tcW w:w="7077" w:type="dxa"/>
            <w:gridSpan w:val="4"/>
            <w:tcBorders>
              <w:top w:val="single" w:sz="4" w:space="0" w:color="auto"/>
              <w:bottom w:val="single" w:sz="4" w:space="0" w:color="auto"/>
              <w:right w:val="single" w:sz="18" w:space="0" w:color="auto"/>
            </w:tcBorders>
            <w:shd w:val="clear" w:color="auto" w:fill="DDDDDD"/>
          </w:tcPr>
          <w:p w14:paraId="647E205C" w14:textId="4B7708F3"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6AC912F0" w14:textId="77777777" w:rsidTr="00997D61">
        <w:tc>
          <w:tcPr>
            <w:tcW w:w="1261" w:type="dxa"/>
            <w:gridSpan w:val="2"/>
            <w:tcBorders>
              <w:top w:val="single" w:sz="4" w:space="0" w:color="auto"/>
              <w:left w:val="single" w:sz="18" w:space="0" w:color="auto"/>
              <w:bottom w:val="single" w:sz="4" w:space="0" w:color="auto"/>
            </w:tcBorders>
          </w:tcPr>
          <w:p w14:paraId="507726A7"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0612B3FB" w14:textId="6660A193"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68F5976" w14:textId="77777777" w:rsidR="00C26672" w:rsidRDefault="00C26672" w:rsidP="00C26672">
            <w:pPr>
              <w:keepNext/>
              <w:jc w:val="center"/>
              <w:rPr>
                <w:lang w:val="en-AU"/>
              </w:rPr>
            </w:pPr>
            <w:r>
              <w:rPr>
                <w:lang w:val="en-AU"/>
              </w:rPr>
              <w:t>7.5.1</w:t>
            </w:r>
          </w:p>
        </w:tc>
        <w:tc>
          <w:tcPr>
            <w:tcW w:w="4802" w:type="dxa"/>
            <w:gridSpan w:val="2"/>
            <w:tcBorders>
              <w:top w:val="single" w:sz="4" w:space="0" w:color="auto"/>
              <w:bottom w:val="single" w:sz="4" w:space="0" w:color="auto"/>
              <w:right w:val="single" w:sz="18" w:space="0" w:color="auto"/>
            </w:tcBorders>
          </w:tcPr>
          <w:p w14:paraId="1467BCF7"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E91C1A">
              <w:rPr>
                <w:rFonts w:ascii="Arial" w:hAnsi="Arial" w:cs="Arial"/>
                <w:i/>
                <w:iCs/>
                <w:color w:val="000000"/>
              </w:rPr>
              <w:t>Wells v Stillman &amp; Anor</w:t>
            </w:r>
            <w:r>
              <w:rPr>
                <w:rFonts w:ascii="Arial" w:hAnsi="Arial" w:cs="Arial"/>
                <w:color w:val="000000"/>
              </w:rPr>
              <w:t xml:space="preserve"> [2020] VSC 51 esp. at [13], [60] &amp; [75].</w:t>
            </w:r>
          </w:p>
        </w:tc>
      </w:tr>
      <w:tr w:rsidR="00C26672" w14:paraId="4BE47E37"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3EE87EC5" w14:textId="77777777" w:rsidR="00C26672" w:rsidRPr="0054535C" w:rsidRDefault="00C26672" w:rsidP="00C26672">
            <w:pPr>
              <w:keepNext/>
              <w:keepLines/>
              <w:rPr>
                <w:sz w:val="22"/>
                <w:lang w:val="en-AU"/>
              </w:rPr>
            </w:pPr>
            <w:r>
              <w:rPr>
                <w:sz w:val="22"/>
                <w:lang w:val="en-AU"/>
              </w:rPr>
              <w:t>06/03/20</w:t>
            </w:r>
          </w:p>
        </w:tc>
        <w:tc>
          <w:tcPr>
            <w:tcW w:w="7077" w:type="dxa"/>
            <w:gridSpan w:val="4"/>
            <w:tcBorders>
              <w:top w:val="single" w:sz="4" w:space="0" w:color="auto"/>
              <w:bottom w:val="single" w:sz="4" w:space="0" w:color="auto"/>
              <w:right w:val="single" w:sz="18" w:space="0" w:color="auto"/>
            </w:tcBorders>
            <w:shd w:val="clear" w:color="auto" w:fill="DDDDDD"/>
          </w:tcPr>
          <w:p w14:paraId="78540F86" w14:textId="00D1296D"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INVESTIGATION</w:t>
            </w:r>
          </w:p>
        </w:tc>
      </w:tr>
      <w:tr w:rsidR="00C26672" w14:paraId="430DB10A" w14:textId="77777777" w:rsidTr="00997D61">
        <w:tc>
          <w:tcPr>
            <w:tcW w:w="1261" w:type="dxa"/>
            <w:gridSpan w:val="2"/>
            <w:tcBorders>
              <w:top w:val="single" w:sz="4" w:space="0" w:color="auto"/>
              <w:left w:val="single" w:sz="18" w:space="0" w:color="auto"/>
              <w:bottom w:val="single" w:sz="4" w:space="0" w:color="auto"/>
            </w:tcBorders>
          </w:tcPr>
          <w:p w14:paraId="17CAEB9C" w14:textId="77777777" w:rsidR="00C26672" w:rsidRDefault="00C26672" w:rsidP="00C26672">
            <w:pPr>
              <w:keepNext/>
              <w:keepLines/>
              <w:rPr>
                <w:lang w:val="en-AU"/>
              </w:rPr>
            </w:pPr>
            <w:r>
              <w:rPr>
                <w:lang w:val="en-AU"/>
              </w:rPr>
              <w:t>06/03/20</w:t>
            </w:r>
          </w:p>
        </w:tc>
        <w:tc>
          <w:tcPr>
            <w:tcW w:w="836" w:type="dxa"/>
            <w:tcBorders>
              <w:top w:val="single" w:sz="4" w:space="0" w:color="auto"/>
              <w:bottom w:val="single" w:sz="4" w:space="0" w:color="auto"/>
            </w:tcBorders>
          </w:tcPr>
          <w:p w14:paraId="5EBD7B2A" w14:textId="69760BD3" w:rsidR="00C26672" w:rsidRDefault="00C26672" w:rsidP="00C26672">
            <w:pPr>
              <w:keepNext/>
              <w:keepLines/>
              <w:jc w:val="center"/>
              <w:rPr>
                <w:lang w:val="en-AU"/>
              </w:rPr>
            </w:pPr>
            <w:r>
              <w:rPr>
                <w:lang w:val="en-AU"/>
              </w:rPr>
              <w:t>8</w:t>
            </w:r>
          </w:p>
        </w:tc>
        <w:tc>
          <w:tcPr>
            <w:tcW w:w="1439" w:type="dxa"/>
            <w:tcBorders>
              <w:top w:val="single" w:sz="4" w:space="0" w:color="auto"/>
              <w:bottom w:val="single" w:sz="4" w:space="0" w:color="auto"/>
            </w:tcBorders>
          </w:tcPr>
          <w:p w14:paraId="262ADCA4" w14:textId="77777777" w:rsidR="00C26672" w:rsidRDefault="00C26672" w:rsidP="00C26672">
            <w:pPr>
              <w:keepNext/>
              <w:keepLines/>
              <w:jc w:val="center"/>
              <w:rPr>
                <w:lang w:val="en-AU"/>
              </w:rPr>
            </w:pPr>
            <w:r>
              <w:rPr>
                <w:lang w:val="en-AU"/>
              </w:rPr>
              <w:t>8.2.10</w:t>
            </w:r>
          </w:p>
        </w:tc>
        <w:tc>
          <w:tcPr>
            <w:tcW w:w="4802" w:type="dxa"/>
            <w:gridSpan w:val="2"/>
            <w:tcBorders>
              <w:top w:val="single" w:sz="4" w:space="0" w:color="auto"/>
              <w:bottom w:val="single" w:sz="4" w:space="0" w:color="auto"/>
              <w:right w:val="single" w:sz="18" w:space="0" w:color="auto"/>
            </w:tcBorders>
          </w:tcPr>
          <w:p w14:paraId="555F4602" w14:textId="77777777" w:rsidR="00C26672" w:rsidRDefault="00C26672" w:rsidP="00C26672">
            <w:pPr>
              <w:keepNext/>
              <w:keepLines/>
              <w:spacing w:before="20" w:after="20"/>
              <w:jc w:val="both"/>
              <w:rPr>
                <w:rFonts w:ascii="Arial" w:hAnsi="Arial" w:cs="Arial"/>
                <w:color w:val="000000"/>
              </w:rPr>
            </w:pPr>
            <w:r>
              <w:rPr>
                <w:rFonts w:ascii="Arial" w:hAnsi="Arial" w:cs="Arial"/>
                <w:color w:val="000000"/>
              </w:rPr>
              <w:t xml:space="preserve">Brief summary of new case of </w:t>
            </w:r>
            <w:r>
              <w:rPr>
                <w:rFonts w:ascii="Arial" w:hAnsi="Arial" w:cs="Arial"/>
                <w:i/>
                <w:iCs/>
                <w:color w:val="000000"/>
              </w:rPr>
              <w:t>Kadir v The Queen; Grech v The Queen</w:t>
            </w:r>
            <w:r w:rsidRPr="0053328C">
              <w:rPr>
                <w:rFonts w:ascii="Arial" w:hAnsi="Arial" w:cs="Arial"/>
                <w:color w:val="000000"/>
              </w:rPr>
              <w:t xml:space="preserve"> [2020] HCA 1</w:t>
            </w:r>
            <w:r>
              <w:rPr>
                <w:rFonts w:ascii="Arial" w:hAnsi="Arial" w:cs="Arial"/>
                <w:color w:val="000000"/>
              </w:rPr>
              <w:t xml:space="preserve"> and cross-reference to section 3.5.3.5</w:t>
            </w:r>
            <w:r w:rsidRPr="0053328C">
              <w:rPr>
                <w:rFonts w:ascii="Arial" w:hAnsi="Arial" w:cs="Arial"/>
                <w:color w:val="000000"/>
              </w:rPr>
              <w:t>.</w:t>
            </w:r>
          </w:p>
        </w:tc>
      </w:tr>
      <w:tr w:rsidR="00C26672" w14:paraId="664C778E"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7F4D9F33" w14:textId="77777777" w:rsidR="00C26672" w:rsidRPr="0054535C" w:rsidRDefault="00C26672" w:rsidP="00C26672">
            <w:pPr>
              <w:keepNext/>
              <w:keepLines/>
              <w:rPr>
                <w:sz w:val="22"/>
                <w:lang w:val="en-AU"/>
              </w:rPr>
            </w:pPr>
            <w:r>
              <w:rPr>
                <w:sz w:val="22"/>
                <w:lang w:val="en-AU"/>
              </w:rPr>
              <w:t>06/03/20</w:t>
            </w:r>
          </w:p>
        </w:tc>
        <w:tc>
          <w:tcPr>
            <w:tcW w:w="7077" w:type="dxa"/>
            <w:gridSpan w:val="4"/>
            <w:tcBorders>
              <w:top w:val="single" w:sz="4" w:space="0" w:color="auto"/>
              <w:bottom w:val="single" w:sz="4" w:space="0" w:color="auto"/>
              <w:right w:val="single" w:sz="18" w:space="0" w:color="auto"/>
            </w:tcBorders>
            <w:shd w:val="clear" w:color="auto" w:fill="DDDDDD"/>
          </w:tcPr>
          <w:p w14:paraId="5FE16E2C" w14:textId="408E0449"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C26672" w14:paraId="36A3E9B3" w14:textId="77777777" w:rsidTr="00997D61">
        <w:tc>
          <w:tcPr>
            <w:tcW w:w="1261" w:type="dxa"/>
            <w:gridSpan w:val="2"/>
            <w:tcBorders>
              <w:top w:val="single" w:sz="4" w:space="0" w:color="auto"/>
              <w:left w:val="single" w:sz="18" w:space="0" w:color="auto"/>
              <w:bottom w:val="single" w:sz="4" w:space="0" w:color="auto"/>
            </w:tcBorders>
          </w:tcPr>
          <w:p w14:paraId="1E93802B"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1BA8B595" w14:textId="7F02232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24AE54E"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7E4BA272"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984ADC">
              <w:rPr>
                <w:rFonts w:ascii="Arial" w:hAnsi="Arial" w:cs="Arial"/>
                <w:i/>
                <w:iCs/>
                <w:color w:val="000000"/>
              </w:rPr>
              <w:t>Re KN</w:t>
            </w:r>
            <w:r>
              <w:rPr>
                <w:rFonts w:ascii="Arial" w:hAnsi="Arial" w:cs="Arial"/>
                <w:color w:val="000000"/>
              </w:rPr>
              <w:t xml:space="preserve"> [2020] VSC 35.</w:t>
            </w:r>
          </w:p>
        </w:tc>
      </w:tr>
      <w:tr w:rsidR="00C26672" w14:paraId="7AEE2CAA" w14:textId="77777777" w:rsidTr="00997D61">
        <w:tc>
          <w:tcPr>
            <w:tcW w:w="1261" w:type="dxa"/>
            <w:gridSpan w:val="2"/>
            <w:tcBorders>
              <w:top w:val="single" w:sz="4" w:space="0" w:color="auto"/>
              <w:left w:val="single" w:sz="18" w:space="0" w:color="auto"/>
              <w:bottom w:val="single" w:sz="4" w:space="0" w:color="auto"/>
            </w:tcBorders>
          </w:tcPr>
          <w:p w14:paraId="49493C49"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199AA892" w14:textId="3058503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D4199AB"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38B10A8A"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F56D83">
              <w:rPr>
                <w:rFonts w:ascii="Arial" w:hAnsi="Arial" w:cs="Arial"/>
                <w:i/>
                <w:iCs/>
                <w:color w:val="000000"/>
              </w:rPr>
              <w:t>Re El-</w:t>
            </w:r>
            <w:proofErr w:type="spellStart"/>
            <w:r w:rsidRPr="00F56D83">
              <w:rPr>
                <w:rFonts w:ascii="Arial" w:hAnsi="Arial" w:cs="Arial"/>
                <w:i/>
                <w:iCs/>
                <w:color w:val="000000"/>
              </w:rPr>
              <w:t>Refei</w:t>
            </w:r>
            <w:proofErr w:type="spellEnd"/>
            <w:r>
              <w:rPr>
                <w:rFonts w:ascii="Arial" w:hAnsi="Arial" w:cs="Arial"/>
                <w:color w:val="000000"/>
              </w:rPr>
              <w:t xml:space="preserve"> [2020] VSC 65.</w:t>
            </w:r>
          </w:p>
        </w:tc>
      </w:tr>
      <w:tr w:rsidR="00C26672" w14:paraId="07E3B591" w14:textId="77777777" w:rsidTr="00997D61">
        <w:tc>
          <w:tcPr>
            <w:tcW w:w="1261" w:type="dxa"/>
            <w:gridSpan w:val="2"/>
            <w:tcBorders>
              <w:top w:val="single" w:sz="4" w:space="0" w:color="auto"/>
              <w:left w:val="single" w:sz="18" w:space="0" w:color="auto"/>
              <w:bottom w:val="single" w:sz="4" w:space="0" w:color="auto"/>
            </w:tcBorders>
          </w:tcPr>
          <w:p w14:paraId="1E34827A"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5F7E3A97" w14:textId="7E867B9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89A9C82"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2E72DF0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F56D83">
              <w:rPr>
                <w:rFonts w:ascii="Arial" w:hAnsi="Arial" w:cs="Arial"/>
                <w:i/>
                <w:iCs/>
                <w:color w:val="000000"/>
              </w:rPr>
              <w:t xml:space="preserve">Re </w:t>
            </w:r>
            <w:proofErr w:type="spellStart"/>
            <w:r w:rsidRPr="00F56D83">
              <w:rPr>
                <w:rFonts w:ascii="Arial" w:hAnsi="Arial" w:cs="Arial"/>
                <w:i/>
                <w:iCs/>
                <w:color w:val="000000"/>
              </w:rPr>
              <w:t>Mihal</w:t>
            </w:r>
            <w:r>
              <w:rPr>
                <w:rFonts w:ascii="Arial" w:hAnsi="Arial" w:cs="Arial"/>
                <w:i/>
                <w:iCs/>
                <w:color w:val="000000"/>
              </w:rPr>
              <w:t>itsis</w:t>
            </w:r>
            <w:proofErr w:type="spellEnd"/>
            <w:r>
              <w:rPr>
                <w:rFonts w:ascii="Arial" w:hAnsi="Arial" w:cs="Arial"/>
                <w:color w:val="000000"/>
              </w:rPr>
              <w:t xml:space="preserve"> [2020] VSC 6.</w:t>
            </w:r>
          </w:p>
        </w:tc>
      </w:tr>
      <w:tr w:rsidR="00C26672" w14:paraId="5308130D"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45B925DC" w14:textId="77777777" w:rsidR="00C26672" w:rsidRPr="0054535C" w:rsidRDefault="00C26672" w:rsidP="00C26672">
            <w:pPr>
              <w:rPr>
                <w:sz w:val="22"/>
                <w:lang w:val="en-AU"/>
              </w:rPr>
            </w:pPr>
            <w:r>
              <w:rPr>
                <w:sz w:val="22"/>
                <w:lang w:val="en-AU"/>
              </w:rPr>
              <w:t>06/03/20</w:t>
            </w:r>
          </w:p>
        </w:tc>
        <w:tc>
          <w:tcPr>
            <w:tcW w:w="7077" w:type="dxa"/>
            <w:gridSpan w:val="4"/>
            <w:tcBorders>
              <w:top w:val="single" w:sz="4" w:space="0" w:color="auto"/>
              <w:bottom w:val="single" w:sz="4" w:space="0" w:color="auto"/>
              <w:right w:val="single" w:sz="18" w:space="0" w:color="auto"/>
            </w:tcBorders>
            <w:shd w:val="clear" w:color="auto" w:fill="DDDDDD"/>
          </w:tcPr>
          <w:p w14:paraId="6AEE4CE0" w14:textId="7AACB7B3"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353A0962" w14:textId="77777777" w:rsidTr="00997D61">
        <w:tc>
          <w:tcPr>
            <w:tcW w:w="1261" w:type="dxa"/>
            <w:gridSpan w:val="2"/>
            <w:tcBorders>
              <w:top w:val="single" w:sz="4" w:space="0" w:color="auto"/>
              <w:left w:val="single" w:sz="18" w:space="0" w:color="auto"/>
              <w:bottom w:val="single" w:sz="4" w:space="0" w:color="auto"/>
            </w:tcBorders>
          </w:tcPr>
          <w:p w14:paraId="77CFC64A"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78F70CA6" w14:textId="3DC7341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8AD419A" w14:textId="77777777" w:rsidR="00C26672" w:rsidRDefault="00C26672" w:rsidP="00C26672">
            <w:pPr>
              <w:keepNext/>
              <w:jc w:val="center"/>
              <w:rPr>
                <w:lang w:val="en-AU"/>
              </w:rPr>
            </w:pPr>
            <w:r>
              <w:rPr>
                <w:lang w:val="en-AU"/>
              </w:rPr>
              <w:t>11.1.4.1</w:t>
            </w:r>
          </w:p>
        </w:tc>
        <w:tc>
          <w:tcPr>
            <w:tcW w:w="4802" w:type="dxa"/>
            <w:gridSpan w:val="2"/>
            <w:tcBorders>
              <w:top w:val="single" w:sz="4" w:space="0" w:color="auto"/>
              <w:bottom w:val="single" w:sz="4" w:space="0" w:color="auto"/>
              <w:right w:val="single" w:sz="18" w:space="0" w:color="auto"/>
            </w:tcBorders>
          </w:tcPr>
          <w:p w14:paraId="69BA902D"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0C17E8">
              <w:rPr>
                <w:rFonts w:ascii="Arial" w:hAnsi="Arial" w:cs="Arial"/>
                <w:i/>
                <w:iCs/>
                <w:color w:val="000000"/>
              </w:rPr>
              <w:t>DPP v Green</w:t>
            </w:r>
            <w:r>
              <w:rPr>
                <w:rFonts w:ascii="Arial" w:hAnsi="Arial" w:cs="Arial"/>
                <w:color w:val="000000"/>
              </w:rPr>
              <w:t xml:space="preserve"> [2020] VSCA 23 at [94]-[97].</w:t>
            </w:r>
          </w:p>
        </w:tc>
      </w:tr>
      <w:tr w:rsidR="00C26672" w14:paraId="7410F124" w14:textId="77777777" w:rsidTr="00997D61">
        <w:tc>
          <w:tcPr>
            <w:tcW w:w="1261" w:type="dxa"/>
            <w:gridSpan w:val="2"/>
            <w:tcBorders>
              <w:top w:val="single" w:sz="4" w:space="0" w:color="auto"/>
              <w:left w:val="single" w:sz="18" w:space="0" w:color="auto"/>
              <w:bottom w:val="single" w:sz="4" w:space="0" w:color="auto"/>
            </w:tcBorders>
          </w:tcPr>
          <w:p w14:paraId="0E86B1D2"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60608820" w14:textId="26CC3DE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2530E5C" w14:textId="77777777" w:rsidR="00C26672" w:rsidRDefault="00C26672" w:rsidP="00C26672">
            <w:pPr>
              <w:keepNext/>
              <w:jc w:val="center"/>
              <w:rPr>
                <w:lang w:val="en-AU"/>
              </w:rPr>
            </w:pPr>
            <w:r>
              <w:rPr>
                <w:lang w:val="en-AU"/>
              </w:rPr>
              <w:t>11.1.9.1</w:t>
            </w:r>
          </w:p>
        </w:tc>
        <w:tc>
          <w:tcPr>
            <w:tcW w:w="4802" w:type="dxa"/>
            <w:gridSpan w:val="2"/>
            <w:tcBorders>
              <w:top w:val="single" w:sz="4" w:space="0" w:color="auto"/>
              <w:bottom w:val="single" w:sz="4" w:space="0" w:color="auto"/>
              <w:right w:val="single" w:sz="18" w:space="0" w:color="auto"/>
            </w:tcBorders>
          </w:tcPr>
          <w:p w14:paraId="775ADE59"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proofErr w:type="spellStart"/>
            <w:r w:rsidRPr="00B115A7">
              <w:rPr>
                <w:rFonts w:ascii="Arial" w:hAnsi="Arial" w:cs="Arial"/>
                <w:i/>
                <w:iCs/>
                <w:color w:val="000000"/>
              </w:rPr>
              <w:t>Koukoulis</w:t>
            </w:r>
            <w:proofErr w:type="spellEnd"/>
            <w:r w:rsidRPr="00B115A7">
              <w:rPr>
                <w:rFonts w:ascii="Arial" w:hAnsi="Arial" w:cs="Arial"/>
                <w:i/>
                <w:iCs/>
                <w:color w:val="000000"/>
              </w:rPr>
              <w:t xml:space="preserve"> v The Queen</w:t>
            </w:r>
            <w:r>
              <w:rPr>
                <w:rFonts w:ascii="Arial" w:hAnsi="Arial" w:cs="Arial"/>
                <w:color w:val="000000"/>
              </w:rPr>
              <w:t xml:space="preserve"> [2020] VSCA 19 at [17]-[24].</w:t>
            </w:r>
          </w:p>
        </w:tc>
      </w:tr>
      <w:tr w:rsidR="00C26672" w14:paraId="45DDC9A1" w14:textId="77777777" w:rsidTr="00997D61">
        <w:tc>
          <w:tcPr>
            <w:tcW w:w="1261" w:type="dxa"/>
            <w:gridSpan w:val="2"/>
            <w:tcBorders>
              <w:top w:val="single" w:sz="4" w:space="0" w:color="auto"/>
              <w:left w:val="single" w:sz="18" w:space="0" w:color="auto"/>
              <w:bottom w:val="single" w:sz="4" w:space="0" w:color="auto"/>
            </w:tcBorders>
          </w:tcPr>
          <w:p w14:paraId="48FFF92C"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1F06FA02" w14:textId="34F3506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B1DD37"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6780738D"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690E39">
              <w:rPr>
                <w:rFonts w:ascii="Arial" w:hAnsi="Arial" w:cs="Arial"/>
                <w:i/>
                <w:iCs/>
                <w:color w:val="000000"/>
              </w:rPr>
              <w:t>Zaia v The Queen</w:t>
            </w:r>
            <w:r>
              <w:rPr>
                <w:rFonts w:ascii="Arial" w:hAnsi="Arial" w:cs="Arial"/>
                <w:color w:val="000000"/>
              </w:rPr>
              <w:t xml:space="preserve"> [2020] VSCA 9 at [83]-[97].</w:t>
            </w:r>
          </w:p>
        </w:tc>
      </w:tr>
      <w:tr w:rsidR="00C26672" w14:paraId="6D64C35D" w14:textId="77777777" w:rsidTr="00997D61">
        <w:tc>
          <w:tcPr>
            <w:tcW w:w="1261" w:type="dxa"/>
            <w:gridSpan w:val="2"/>
            <w:tcBorders>
              <w:top w:val="single" w:sz="4" w:space="0" w:color="auto"/>
              <w:left w:val="single" w:sz="18" w:space="0" w:color="auto"/>
              <w:bottom w:val="single" w:sz="4" w:space="0" w:color="auto"/>
            </w:tcBorders>
          </w:tcPr>
          <w:p w14:paraId="688D046C"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04EF8266" w14:textId="30388CF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36A2A64" w14:textId="77777777"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4AE92607"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F434A1">
              <w:rPr>
                <w:rFonts w:ascii="Arial" w:hAnsi="Arial" w:cs="Arial"/>
                <w:i/>
                <w:iCs/>
                <w:color w:val="000000"/>
              </w:rPr>
              <w:t>Fox v The Queen</w:t>
            </w:r>
            <w:r>
              <w:rPr>
                <w:rFonts w:ascii="Arial" w:hAnsi="Arial" w:cs="Arial"/>
                <w:color w:val="000000"/>
              </w:rPr>
              <w:t xml:space="preserve"> [2020] VSCA 3 at [30].</w:t>
            </w:r>
          </w:p>
        </w:tc>
      </w:tr>
      <w:tr w:rsidR="00C26672" w14:paraId="2B27D180" w14:textId="77777777" w:rsidTr="00997D61">
        <w:tc>
          <w:tcPr>
            <w:tcW w:w="1261" w:type="dxa"/>
            <w:gridSpan w:val="2"/>
            <w:tcBorders>
              <w:top w:val="single" w:sz="4" w:space="0" w:color="auto"/>
              <w:left w:val="single" w:sz="18" w:space="0" w:color="auto"/>
              <w:bottom w:val="single" w:sz="4" w:space="0" w:color="auto"/>
            </w:tcBorders>
          </w:tcPr>
          <w:p w14:paraId="4DA7CB68"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3933421A" w14:textId="46D1A26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E7BB9CE" w14:textId="77777777" w:rsidR="00C26672" w:rsidRDefault="00C26672" w:rsidP="00C26672">
            <w:pPr>
              <w:keepNext/>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6B941649"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0C17E8">
              <w:rPr>
                <w:rFonts w:ascii="Arial" w:hAnsi="Arial" w:cs="Arial"/>
                <w:i/>
                <w:iCs/>
                <w:color w:val="000000"/>
              </w:rPr>
              <w:t>DPP v Green</w:t>
            </w:r>
            <w:r>
              <w:rPr>
                <w:rFonts w:ascii="Arial" w:hAnsi="Arial" w:cs="Arial"/>
                <w:color w:val="000000"/>
              </w:rPr>
              <w:t xml:space="preserve"> [2020] VSCA 23 at [74]-[78].</w:t>
            </w:r>
          </w:p>
        </w:tc>
      </w:tr>
      <w:tr w:rsidR="00C26672" w14:paraId="1A3B9C01" w14:textId="77777777" w:rsidTr="00997D61">
        <w:tc>
          <w:tcPr>
            <w:tcW w:w="1261" w:type="dxa"/>
            <w:gridSpan w:val="2"/>
            <w:tcBorders>
              <w:top w:val="single" w:sz="4" w:space="0" w:color="auto"/>
              <w:left w:val="single" w:sz="18" w:space="0" w:color="auto"/>
              <w:bottom w:val="single" w:sz="4" w:space="0" w:color="auto"/>
            </w:tcBorders>
          </w:tcPr>
          <w:p w14:paraId="319CF364"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6D321FA3" w14:textId="6F21710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6F4A807" w14:textId="77777777" w:rsidR="00C26672" w:rsidRDefault="00C26672" w:rsidP="00C26672">
            <w:pPr>
              <w:keepNext/>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62DED91A"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1833DF">
              <w:rPr>
                <w:rFonts w:ascii="Arial" w:hAnsi="Arial" w:cs="Arial"/>
                <w:i/>
                <w:iCs/>
                <w:color w:val="000000"/>
              </w:rPr>
              <w:t>Treloar v The Queen</w:t>
            </w:r>
            <w:r>
              <w:rPr>
                <w:rFonts w:ascii="Arial" w:hAnsi="Arial" w:cs="Arial"/>
                <w:color w:val="000000"/>
              </w:rPr>
              <w:t xml:space="preserve"> [2020] VSCA 6 at [20]-[21].</w:t>
            </w:r>
          </w:p>
        </w:tc>
      </w:tr>
      <w:tr w:rsidR="00C26672" w14:paraId="5B2CC3F3" w14:textId="77777777" w:rsidTr="00997D61">
        <w:tc>
          <w:tcPr>
            <w:tcW w:w="1261" w:type="dxa"/>
            <w:gridSpan w:val="2"/>
            <w:tcBorders>
              <w:top w:val="single" w:sz="4" w:space="0" w:color="auto"/>
              <w:left w:val="single" w:sz="18" w:space="0" w:color="auto"/>
              <w:bottom w:val="single" w:sz="4" w:space="0" w:color="auto"/>
            </w:tcBorders>
          </w:tcPr>
          <w:p w14:paraId="7BDC98DE"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58E179ED" w14:textId="2AB0BD8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D0F6DE9" w14:textId="7777777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33F8644E"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1200EA">
              <w:rPr>
                <w:rFonts w:ascii="Arial" w:hAnsi="Arial" w:cs="Arial"/>
                <w:i/>
                <w:iCs/>
                <w:color w:val="000000"/>
              </w:rPr>
              <w:t xml:space="preserve">R v Eckersley </w:t>
            </w:r>
            <w:r w:rsidRPr="001200EA">
              <w:rPr>
                <w:rFonts w:ascii="Arial" w:hAnsi="Arial" w:cs="Arial"/>
                <w:color w:val="000000"/>
              </w:rPr>
              <w:t xml:space="preserve">[2020] VSC 22 at </w:t>
            </w:r>
            <w:r>
              <w:rPr>
                <w:rFonts w:ascii="Arial" w:hAnsi="Arial" w:cs="Arial"/>
                <w:color w:val="000000"/>
              </w:rPr>
              <w:t xml:space="preserve">[62]-[63] &amp; </w:t>
            </w:r>
            <w:r w:rsidRPr="001200EA">
              <w:rPr>
                <w:rFonts w:ascii="Arial" w:hAnsi="Arial" w:cs="Arial"/>
                <w:color w:val="000000"/>
              </w:rPr>
              <w:t>[91].</w:t>
            </w:r>
          </w:p>
        </w:tc>
      </w:tr>
      <w:tr w:rsidR="00C26672" w14:paraId="2CDAF727" w14:textId="77777777" w:rsidTr="00997D61">
        <w:tc>
          <w:tcPr>
            <w:tcW w:w="1261" w:type="dxa"/>
            <w:gridSpan w:val="2"/>
            <w:tcBorders>
              <w:top w:val="single" w:sz="4" w:space="0" w:color="auto"/>
              <w:left w:val="single" w:sz="18" w:space="0" w:color="auto"/>
              <w:bottom w:val="single" w:sz="4" w:space="0" w:color="auto"/>
            </w:tcBorders>
          </w:tcPr>
          <w:p w14:paraId="5F662348"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6C647179" w14:textId="0410D5D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621382" w14:textId="77777777"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21935971"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r w:rsidRPr="008C494A">
              <w:rPr>
                <w:rFonts w:ascii="Arial" w:hAnsi="Arial" w:cs="Arial"/>
                <w:i/>
                <w:iCs/>
                <w:color w:val="000000"/>
              </w:rPr>
              <w:t xml:space="preserve">DPP v Green </w:t>
            </w:r>
            <w:r>
              <w:rPr>
                <w:rFonts w:ascii="Arial" w:hAnsi="Arial" w:cs="Arial"/>
                <w:color w:val="000000"/>
              </w:rPr>
              <w:t>[2020] VSCA 23 esp. at [83]-[84].</w:t>
            </w:r>
          </w:p>
        </w:tc>
      </w:tr>
      <w:tr w:rsidR="00C26672" w14:paraId="4C9CF274" w14:textId="77777777" w:rsidTr="00997D61">
        <w:tc>
          <w:tcPr>
            <w:tcW w:w="1261" w:type="dxa"/>
            <w:gridSpan w:val="2"/>
            <w:tcBorders>
              <w:top w:val="single" w:sz="4" w:space="0" w:color="auto"/>
              <w:left w:val="single" w:sz="18" w:space="0" w:color="auto"/>
              <w:bottom w:val="single" w:sz="4" w:space="0" w:color="auto"/>
            </w:tcBorders>
          </w:tcPr>
          <w:p w14:paraId="6748685C" w14:textId="77777777" w:rsidR="00C26672" w:rsidRDefault="00C26672" w:rsidP="00C26672">
            <w:pPr>
              <w:rPr>
                <w:lang w:val="en-AU"/>
              </w:rPr>
            </w:pPr>
            <w:r>
              <w:rPr>
                <w:lang w:val="en-AU"/>
              </w:rPr>
              <w:lastRenderedPageBreak/>
              <w:t>06/03/20</w:t>
            </w:r>
          </w:p>
        </w:tc>
        <w:tc>
          <w:tcPr>
            <w:tcW w:w="836" w:type="dxa"/>
            <w:tcBorders>
              <w:top w:val="single" w:sz="4" w:space="0" w:color="auto"/>
              <w:bottom w:val="single" w:sz="4" w:space="0" w:color="auto"/>
            </w:tcBorders>
          </w:tcPr>
          <w:p w14:paraId="5FD87F6A" w14:textId="26A7DFB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F9CF83A"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13EB8012"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r w:rsidRPr="00B7167C">
              <w:rPr>
                <w:rFonts w:ascii="Arial" w:hAnsi="Arial" w:cs="Arial"/>
                <w:i/>
                <w:iCs/>
                <w:color w:val="000000"/>
              </w:rPr>
              <w:t>DPP v Kilpatrick</w:t>
            </w:r>
            <w:r w:rsidRPr="00B7167C">
              <w:rPr>
                <w:rFonts w:ascii="Arial" w:hAnsi="Arial" w:cs="Arial"/>
                <w:color w:val="000000"/>
              </w:rPr>
              <w:t xml:space="preserve">; </w:t>
            </w:r>
            <w:r w:rsidRPr="00B7167C">
              <w:rPr>
                <w:rFonts w:ascii="Arial" w:hAnsi="Arial" w:cs="Arial"/>
                <w:i/>
                <w:iCs/>
                <w:color w:val="000000"/>
              </w:rPr>
              <w:t>DPP v SW</w:t>
            </w:r>
            <w:r w:rsidRPr="00B7167C">
              <w:rPr>
                <w:rFonts w:ascii="Arial" w:hAnsi="Arial" w:cs="Arial"/>
                <w:color w:val="000000"/>
              </w:rPr>
              <w:t xml:space="preserve"> [2019] VSC 779</w:t>
            </w:r>
            <w:r>
              <w:rPr>
                <w:rFonts w:ascii="Arial" w:hAnsi="Arial" w:cs="Arial"/>
                <w:color w:val="000000"/>
              </w:rPr>
              <w:t>.</w:t>
            </w:r>
          </w:p>
        </w:tc>
      </w:tr>
      <w:tr w:rsidR="00C26672" w14:paraId="508F392D" w14:textId="77777777" w:rsidTr="00997D61">
        <w:tc>
          <w:tcPr>
            <w:tcW w:w="1261" w:type="dxa"/>
            <w:gridSpan w:val="2"/>
            <w:tcBorders>
              <w:top w:val="single" w:sz="4" w:space="0" w:color="auto"/>
              <w:left w:val="single" w:sz="18" w:space="0" w:color="auto"/>
              <w:bottom w:val="single" w:sz="4" w:space="0" w:color="auto"/>
            </w:tcBorders>
          </w:tcPr>
          <w:p w14:paraId="3C0E23A8"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057AC3DE" w14:textId="7AEEAF4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1B8DB56" w14:textId="77777777"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3BC35B38"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bookmarkStart w:id="242" w:name="_Hlk34140544"/>
            <w:r w:rsidRPr="00406DCA">
              <w:rPr>
                <w:rFonts w:ascii="Arial" w:hAnsi="Arial" w:cs="Arial"/>
                <w:i/>
                <w:iCs/>
                <w:color w:val="000000"/>
              </w:rPr>
              <w:t xml:space="preserve">R v Eckersley </w:t>
            </w:r>
            <w:r>
              <w:rPr>
                <w:rFonts w:ascii="Arial" w:hAnsi="Arial" w:cs="Arial"/>
                <w:color w:val="000000"/>
              </w:rPr>
              <w:t>[2020] VSC 22 esp. at [110]-[114].</w:t>
            </w:r>
            <w:bookmarkEnd w:id="242"/>
          </w:p>
        </w:tc>
      </w:tr>
      <w:tr w:rsidR="00C26672" w14:paraId="10FF2580" w14:textId="77777777" w:rsidTr="00997D61">
        <w:tc>
          <w:tcPr>
            <w:tcW w:w="1261" w:type="dxa"/>
            <w:gridSpan w:val="2"/>
            <w:tcBorders>
              <w:top w:val="single" w:sz="4" w:space="0" w:color="auto"/>
              <w:left w:val="single" w:sz="18" w:space="0" w:color="auto"/>
              <w:bottom w:val="single" w:sz="4" w:space="0" w:color="auto"/>
            </w:tcBorders>
          </w:tcPr>
          <w:p w14:paraId="21915847"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5FF468F8" w14:textId="60EC88F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E6BCF61" w14:textId="77777777" w:rsidR="00C26672" w:rsidRDefault="00C26672" w:rsidP="00C26672">
            <w:pPr>
              <w:keepNext/>
              <w:jc w:val="center"/>
              <w:rPr>
                <w:lang w:val="en-AU"/>
              </w:rPr>
            </w:pPr>
            <w:r>
              <w:rPr>
                <w:lang w:val="en-AU"/>
              </w:rPr>
              <w:t>11.2.24</w:t>
            </w:r>
          </w:p>
        </w:tc>
        <w:tc>
          <w:tcPr>
            <w:tcW w:w="4802" w:type="dxa"/>
            <w:gridSpan w:val="2"/>
            <w:tcBorders>
              <w:top w:val="single" w:sz="4" w:space="0" w:color="auto"/>
              <w:bottom w:val="single" w:sz="4" w:space="0" w:color="auto"/>
              <w:right w:val="single" w:sz="18" w:space="0" w:color="auto"/>
            </w:tcBorders>
          </w:tcPr>
          <w:p w14:paraId="48FF9B8C" w14:textId="77777777" w:rsidR="00C26672" w:rsidRDefault="00C26672" w:rsidP="00C26672">
            <w:pPr>
              <w:jc w:val="both"/>
              <w:rPr>
                <w:rFonts w:ascii="Arial" w:hAnsi="Arial" w:cs="Arial"/>
                <w:color w:val="000000"/>
              </w:rPr>
            </w:pPr>
            <w:r>
              <w:rPr>
                <w:rFonts w:ascii="Arial" w:hAnsi="Arial" w:cs="Arial"/>
                <w:color w:val="000000"/>
              </w:rPr>
              <w:t>Heading changed to “</w:t>
            </w:r>
            <w:r w:rsidRPr="001C6E0E">
              <w:rPr>
                <w:rFonts w:ascii="Arial" w:hAnsi="Arial" w:cs="Arial"/>
                <w:b/>
                <w:bCs/>
                <w:color w:val="000000"/>
              </w:rPr>
              <w:t xml:space="preserve">Sentencing for intentionally / recklessly / negligently causing serious injury, </w:t>
            </w:r>
            <w:r>
              <w:rPr>
                <w:rFonts w:ascii="Arial" w:hAnsi="Arial" w:cs="Arial"/>
                <w:b/>
                <w:bCs/>
                <w:color w:val="000000"/>
              </w:rPr>
              <w:t xml:space="preserve">intentionally / recklessly causing injury, </w:t>
            </w:r>
            <w:r w:rsidRPr="001C6E0E">
              <w:rPr>
                <w:rFonts w:ascii="Arial" w:hAnsi="Arial" w:cs="Arial"/>
                <w:b/>
                <w:bCs/>
                <w:color w:val="000000"/>
              </w:rPr>
              <w:t xml:space="preserve">affray/riot </w:t>
            </w:r>
            <w:r>
              <w:rPr>
                <w:rFonts w:ascii="Arial" w:hAnsi="Arial" w:cs="Arial"/>
                <w:b/>
                <w:bCs/>
                <w:color w:val="000000"/>
              </w:rPr>
              <w:t>&amp;</w:t>
            </w:r>
            <w:r w:rsidRPr="001C6E0E">
              <w:rPr>
                <w:rFonts w:ascii="Arial" w:hAnsi="Arial" w:cs="Arial"/>
                <w:b/>
                <w:bCs/>
                <w:color w:val="000000"/>
              </w:rPr>
              <w:t xml:space="preserve"> reckless endangerment</w:t>
            </w:r>
            <w:r w:rsidRPr="00DE1F41">
              <w:rPr>
                <w:rFonts w:ascii="Arial" w:hAnsi="Arial" w:cs="Arial"/>
                <w:color w:val="000000"/>
              </w:rPr>
              <w:t>”.</w:t>
            </w:r>
          </w:p>
        </w:tc>
      </w:tr>
      <w:tr w:rsidR="00C26672" w14:paraId="7807BB79" w14:textId="77777777" w:rsidTr="00997D61">
        <w:tc>
          <w:tcPr>
            <w:tcW w:w="1261" w:type="dxa"/>
            <w:gridSpan w:val="2"/>
            <w:tcBorders>
              <w:top w:val="single" w:sz="4" w:space="0" w:color="auto"/>
              <w:left w:val="single" w:sz="18" w:space="0" w:color="auto"/>
              <w:bottom w:val="single" w:sz="4" w:space="0" w:color="auto"/>
            </w:tcBorders>
          </w:tcPr>
          <w:p w14:paraId="274E5899"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03A9A8CC" w14:textId="77F2745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EBD4AF7" w14:textId="77777777" w:rsidR="00C26672" w:rsidRDefault="00C26672" w:rsidP="00C26672">
            <w:pPr>
              <w:keepNext/>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5EF1A9B0" w14:textId="77777777" w:rsidR="00C26672" w:rsidRDefault="00C26672" w:rsidP="00C26672">
            <w:pPr>
              <w:jc w:val="both"/>
              <w:rPr>
                <w:rFonts w:ascii="Arial" w:hAnsi="Arial" w:cs="Arial"/>
                <w:color w:val="000000"/>
              </w:rPr>
            </w:pPr>
            <w:r>
              <w:rPr>
                <w:rFonts w:ascii="Arial" w:hAnsi="Arial" w:cs="Arial"/>
                <w:color w:val="000000"/>
              </w:rPr>
              <w:t xml:space="preserve">Summary of </w:t>
            </w:r>
            <w:r w:rsidRPr="001C6E0E">
              <w:rPr>
                <w:rFonts w:ascii="Arial" w:hAnsi="Arial" w:cs="Arial"/>
                <w:i/>
                <w:color w:val="000000"/>
              </w:rPr>
              <w:t>R v Kane</w:t>
            </w:r>
            <w:r w:rsidRPr="001C6E0E">
              <w:rPr>
                <w:rFonts w:ascii="Arial" w:hAnsi="Arial" w:cs="Arial"/>
                <w:color w:val="000000"/>
              </w:rPr>
              <w:t xml:space="preserve"> [2010] VSCA 213</w:t>
            </w:r>
            <w:r>
              <w:rPr>
                <w:rFonts w:ascii="Arial" w:hAnsi="Arial" w:cs="Arial"/>
                <w:color w:val="000000"/>
              </w:rPr>
              <w:t xml:space="preserve"> moved to this section from former section 11.2.24.5.</w:t>
            </w:r>
          </w:p>
        </w:tc>
      </w:tr>
      <w:tr w:rsidR="00C26672" w14:paraId="5B90809A" w14:textId="77777777" w:rsidTr="00997D61">
        <w:tc>
          <w:tcPr>
            <w:tcW w:w="1261" w:type="dxa"/>
            <w:gridSpan w:val="2"/>
            <w:tcBorders>
              <w:top w:val="single" w:sz="4" w:space="0" w:color="auto"/>
              <w:left w:val="single" w:sz="18" w:space="0" w:color="auto"/>
              <w:bottom w:val="single" w:sz="4" w:space="0" w:color="auto"/>
            </w:tcBorders>
          </w:tcPr>
          <w:p w14:paraId="5BAFF86F"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08DA8E53" w14:textId="0D79079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392AB04" w14:textId="77777777" w:rsidR="00C26672" w:rsidRDefault="00C26672" w:rsidP="00C26672">
            <w:pPr>
              <w:keepNext/>
              <w:jc w:val="center"/>
              <w:rPr>
                <w:lang w:val="en-AU"/>
              </w:rPr>
            </w:pPr>
            <w:r>
              <w:rPr>
                <w:lang w:val="en-AU"/>
              </w:rPr>
              <w:t>11.2.24.3</w:t>
            </w:r>
          </w:p>
        </w:tc>
        <w:tc>
          <w:tcPr>
            <w:tcW w:w="4802" w:type="dxa"/>
            <w:gridSpan w:val="2"/>
            <w:tcBorders>
              <w:top w:val="single" w:sz="4" w:space="0" w:color="auto"/>
              <w:bottom w:val="single" w:sz="4" w:space="0" w:color="auto"/>
              <w:right w:val="single" w:sz="18" w:space="0" w:color="auto"/>
            </w:tcBorders>
          </w:tcPr>
          <w:p w14:paraId="6CB7A060"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r w:rsidRPr="00AE1A58">
              <w:rPr>
                <w:rFonts w:ascii="Arial" w:hAnsi="Arial" w:cs="Arial"/>
                <w:i/>
                <w:iCs/>
                <w:color w:val="000000"/>
              </w:rPr>
              <w:t xml:space="preserve">Fox v The Queen </w:t>
            </w:r>
            <w:r>
              <w:rPr>
                <w:rFonts w:ascii="Arial" w:hAnsi="Arial" w:cs="Arial"/>
                <w:color w:val="000000"/>
              </w:rPr>
              <w:t>[2020] VSCA 3.</w:t>
            </w:r>
          </w:p>
        </w:tc>
      </w:tr>
      <w:tr w:rsidR="00C26672" w14:paraId="43F3D5FD" w14:textId="77777777" w:rsidTr="00997D61">
        <w:tc>
          <w:tcPr>
            <w:tcW w:w="1261" w:type="dxa"/>
            <w:gridSpan w:val="2"/>
            <w:tcBorders>
              <w:top w:val="single" w:sz="4" w:space="0" w:color="auto"/>
              <w:left w:val="single" w:sz="18" w:space="0" w:color="auto"/>
              <w:bottom w:val="single" w:sz="4" w:space="0" w:color="auto"/>
            </w:tcBorders>
          </w:tcPr>
          <w:p w14:paraId="51A28C5B" w14:textId="77777777" w:rsidR="00C26672" w:rsidRDefault="00C26672" w:rsidP="00C26672">
            <w:pPr>
              <w:keepNext/>
              <w:keepLines/>
              <w:rPr>
                <w:lang w:val="en-AU"/>
              </w:rPr>
            </w:pPr>
            <w:r>
              <w:rPr>
                <w:lang w:val="en-AU"/>
              </w:rPr>
              <w:t>06/03/20</w:t>
            </w:r>
          </w:p>
        </w:tc>
        <w:tc>
          <w:tcPr>
            <w:tcW w:w="836" w:type="dxa"/>
            <w:tcBorders>
              <w:top w:val="single" w:sz="4" w:space="0" w:color="auto"/>
              <w:bottom w:val="single" w:sz="4" w:space="0" w:color="auto"/>
            </w:tcBorders>
          </w:tcPr>
          <w:p w14:paraId="63EF54ED" w14:textId="6BDB01C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F99E814" w14:textId="77777777" w:rsidR="00C26672" w:rsidRDefault="00C26672" w:rsidP="00C26672">
            <w:pPr>
              <w:keepNext/>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tcPr>
          <w:p w14:paraId="7E693B40" w14:textId="77777777" w:rsidR="00C26672" w:rsidRDefault="00C26672" w:rsidP="00C26672">
            <w:pPr>
              <w:numPr>
                <w:ilvl w:val="0"/>
                <w:numId w:val="59"/>
              </w:numPr>
              <w:ind w:left="357" w:hanging="357"/>
              <w:jc w:val="both"/>
              <w:rPr>
                <w:rFonts w:ascii="Arial" w:hAnsi="Arial" w:cs="Arial"/>
                <w:color w:val="000000"/>
              </w:rPr>
            </w:pPr>
            <w:r>
              <w:rPr>
                <w:rFonts w:ascii="Arial" w:hAnsi="Arial" w:cs="Arial"/>
                <w:color w:val="000000"/>
              </w:rPr>
              <w:t>Former section 11.2.24.5 is renumbered 11.2.24.4 and its heading is changed to “</w:t>
            </w:r>
            <w:r w:rsidRPr="007A129C">
              <w:rPr>
                <w:rFonts w:ascii="Arial" w:hAnsi="Arial" w:cs="Arial"/>
                <w:b/>
                <w:bCs/>
                <w:color w:val="000000"/>
              </w:rPr>
              <w:t>Sentencing for intentionally / recklessly causing injury</w:t>
            </w:r>
            <w:r>
              <w:rPr>
                <w:rFonts w:ascii="Arial" w:hAnsi="Arial" w:cs="Arial"/>
                <w:color w:val="000000"/>
              </w:rPr>
              <w:t>”.</w:t>
            </w:r>
          </w:p>
          <w:p w14:paraId="26130D59" w14:textId="77777777" w:rsidR="00C26672" w:rsidRDefault="00C26672" w:rsidP="00C26672">
            <w:pPr>
              <w:numPr>
                <w:ilvl w:val="0"/>
                <w:numId w:val="59"/>
              </w:numPr>
              <w:ind w:left="357" w:hanging="357"/>
              <w:jc w:val="both"/>
              <w:rPr>
                <w:rFonts w:ascii="Arial" w:hAnsi="Arial" w:cs="Arial"/>
                <w:color w:val="000000"/>
              </w:rPr>
            </w:pPr>
            <w:r>
              <w:rPr>
                <w:rFonts w:ascii="Arial" w:hAnsi="Arial" w:cs="Arial"/>
                <w:color w:val="000000"/>
              </w:rPr>
              <w:t xml:space="preserve">Summary of new case of </w:t>
            </w:r>
            <w:r w:rsidRPr="007A129C">
              <w:rPr>
                <w:rFonts w:ascii="Arial" w:hAnsi="Arial" w:cs="Arial"/>
                <w:i/>
                <w:iCs/>
                <w:color w:val="000000"/>
              </w:rPr>
              <w:t>Rivera v The Queen</w:t>
            </w:r>
            <w:r>
              <w:rPr>
                <w:rFonts w:ascii="Arial" w:hAnsi="Arial" w:cs="Arial"/>
                <w:color w:val="000000"/>
              </w:rPr>
              <w:t xml:space="preserve"> [2020] VSCA 5.</w:t>
            </w:r>
          </w:p>
        </w:tc>
      </w:tr>
      <w:tr w:rsidR="00C26672" w14:paraId="1552A495" w14:textId="77777777" w:rsidTr="00997D61">
        <w:tc>
          <w:tcPr>
            <w:tcW w:w="1261" w:type="dxa"/>
            <w:gridSpan w:val="2"/>
            <w:tcBorders>
              <w:top w:val="single" w:sz="4" w:space="0" w:color="auto"/>
              <w:left w:val="single" w:sz="18" w:space="0" w:color="auto"/>
              <w:bottom w:val="single" w:sz="4" w:space="0" w:color="auto"/>
            </w:tcBorders>
          </w:tcPr>
          <w:p w14:paraId="7C652FC3"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50E63869" w14:textId="098FA3C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B0EF5A1" w14:textId="77777777" w:rsidR="00C26672" w:rsidRDefault="00C26672" w:rsidP="00C26672">
            <w:pPr>
              <w:keepNext/>
              <w:jc w:val="center"/>
              <w:rPr>
                <w:lang w:val="en-AU"/>
              </w:rPr>
            </w:pPr>
            <w:r>
              <w:rPr>
                <w:lang w:val="en-AU"/>
              </w:rPr>
              <w:t>11.2.24.5</w:t>
            </w:r>
          </w:p>
        </w:tc>
        <w:tc>
          <w:tcPr>
            <w:tcW w:w="4802" w:type="dxa"/>
            <w:gridSpan w:val="2"/>
            <w:tcBorders>
              <w:top w:val="single" w:sz="4" w:space="0" w:color="auto"/>
              <w:bottom w:val="single" w:sz="4" w:space="0" w:color="auto"/>
              <w:right w:val="single" w:sz="18" w:space="0" w:color="auto"/>
            </w:tcBorders>
          </w:tcPr>
          <w:p w14:paraId="77F1E106" w14:textId="77777777" w:rsidR="00C26672" w:rsidRDefault="00C26672" w:rsidP="00C26672">
            <w:pPr>
              <w:jc w:val="both"/>
              <w:rPr>
                <w:rFonts w:ascii="Arial" w:hAnsi="Arial" w:cs="Arial"/>
                <w:color w:val="000000"/>
              </w:rPr>
            </w:pPr>
            <w:r>
              <w:rPr>
                <w:rFonts w:ascii="Arial" w:hAnsi="Arial" w:cs="Arial"/>
                <w:color w:val="000000"/>
              </w:rPr>
              <w:t>Former section 11.2.24.4 headed “</w:t>
            </w:r>
            <w:r w:rsidRPr="00E808A7">
              <w:rPr>
                <w:rFonts w:ascii="Arial" w:hAnsi="Arial" w:cs="Arial"/>
                <w:b/>
                <w:bCs/>
                <w:color w:val="000000"/>
              </w:rPr>
              <w:t>Sentencing for affray/riot</w:t>
            </w:r>
            <w:r>
              <w:rPr>
                <w:rFonts w:ascii="Arial" w:hAnsi="Arial" w:cs="Arial"/>
                <w:color w:val="000000"/>
              </w:rPr>
              <w:t>” is renumbered 11.2.24.5.</w:t>
            </w:r>
          </w:p>
        </w:tc>
      </w:tr>
      <w:tr w:rsidR="00C26672" w14:paraId="467A349A" w14:textId="77777777" w:rsidTr="00997D61">
        <w:tc>
          <w:tcPr>
            <w:tcW w:w="1261" w:type="dxa"/>
            <w:gridSpan w:val="2"/>
            <w:tcBorders>
              <w:top w:val="single" w:sz="4" w:space="0" w:color="auto"/>
              <w:left w:val="single" w:sz="18" w:space="0" w:color="auto"/>
              <w:bottom w:val="single" w:sz="4" w:space="0" w:color="auto"/>
            </w:tcBorders>
          </w:tcPr>
          <w:p w14:paraId="1E80B648"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4ADDACF1" w14:textId="67B70AA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54069A6" w14:textId="77777777"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0321E5D1"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9A7216">
              <w:rPr>
                <w:rFonts w:ascii="Arial" w:hAnsi="Arial" w:cs="Arial"/>
                <w:i/>
                <w:iCs/>
                <w:color w:val="000000"/>
              </w:rPr>
              <w:t>Dang v The Queen</w:t>
            </w:r>
            <w:r>
              <w:rPr>
                <w:rFonts w:ascii="Arial" w:hAnsi="Arial" w:cs="Arial"/>
                <w:color w:val="000000"/>
              </w:rPr>
              <w:t xml:space="preserve"> [2020] VSCA 24.</w:t>
            </w:r>
          </w:p>
        </w:tc>
      </w:tr>
      <w:tr w:rsidR="00C26672" w14:paraId="2863DEDB" w14:textId="77777777" w:rsidTr="00997D61">
        <w:tc>
          <w:tcPr>
            <w:tcW w:w="1261" w:type="dxa"/>
            <w:gridSpan w:val="2"/>
            <w:tcBorders>
              <w:top w:val="single" w:sz="4" w:space="0" w:color="auto"/>
              <w:left w:val="single" w:sz="18" w:space="0" w:color="auto"/>
              <w:bottom w:val="single" w:sz="4" w:space="0" w:color="auto"/>
            </w:tcBorders>
          </w:tcPr>
          <w:p w14:paraId="5940E232"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29327860" w14:textId="0F9FCF2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040B70C" w14:textId="77777777"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1DBAF55E"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proofErr w:type="spellStart"/>
            <w:r w:rsidRPr="00877CFF">
              <w:rPr>
                <w:rFonts w:ascii="Arial" w:hAnsi="Arial" w:cs="Arial"/>
                <w:i/>
                <w:iCs/>
                <w:color w:val="000000"/>
              </w:rPr>
              <w:t>Comensoli</w:t>
            </w:r>
            <w:proofErr w:type="spellEnd"/>
            <w:r w:rsidRPr="00877CFF">
              <w:rPr>
                <w:rFonts w:ascii="Arial" w:hAnsi="Arial" w:cs="Arial"/>
                <w:i/>
                <w:iCs/>
                <w:color w:val="000000"/>
              </w:rPr>
              <w:t xml:space="preserve"> v The Queen</w:t>
            </w:r>
            <w:r>
              <w:rPr>
                <w:rFonts w:ascii="Arial" w:hAnsi="Arial" w:cs="Arial"/>
                <w:color w:val="000000"/>
              </w:rPr>
              <w:t xml:space="preserve"> [2020] VSCA 2.</w:t>
            </w:r>
          </w:p>
        </w:tc>
      </w:tr>
      <w:tr w:rsidR="00C26672" w14:paraId="3F269BDE" w14:textId="77777777" w:rsidTr="00997D61">
        <w:tc>
          <w:tcPr>
            <w:tcW w:w="1261" w:type="dxa"/>
            <w:gridSpan w:val="2"/>
            <w:tcBorders>
              <w:top w:val="single" w:sz="4" w:space="0" w:color="auto"/>
              <w:left w:val="single" w:sz="18" w:space="0" w:color="auto"/>
              <w:bottom w:val="single" w:sz="4" w:space="0" w:color="auto"/>
            </w:tcBorders>
          </w:tcPr>
          <w:p w14:paraId="1A694AE2"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546A72FA" w14:textId="671AA03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2C9C77A" w14:textId="77777777" w:rsidR="00C26672" w:rsidRDefault="00C26672" w:rsidP="00C26672">
            <w:pPr>
              <w:keepNext/>
              <w:jc w:val="center"/>
              <w:rPr>
                <w:lang w:val="en-AU"/>
              </w:rPr>
            </w:pPr>
            <w:r>
              <w:rPr>
                <w:lang w:val="en-AU"/>
              </w:rPr>
              <w:t>11.7.1</w:t>
            </w:r>
          </w:p>
        </w:tc>
        <w:tc>
          <w:tcPr>
            <w:tcW w:w="4802" w:type="dxa"/>
            <w:gridSpan w:val="2"/>
            <w:tcBorders>
              <w:top w:val="single" w:sz="4" w:space="0" w:color="auto"/>
              <w:bottom w:val="single" w:sz="4" w:space="0" w:color="auto"/>
              <w:right w:val="single" w:sz="18" w:space="0" w:color="auto"/>
            </w:tcBorders>
          </w:tcPr>
          <w:p w14:paraId="61F640F3" w14:textId="77777777" w:rsidR="00C26672" w:rsidRDefault="00C26672" w:rsidP="00C26672">
            <w:pPr>
              <w:spacing w:before="20"/>
              <w:jc w:val="both"/>
              <w:rPr>
                <w:rFonts w:ascii="Arial" w:hAnsi="Arial" w:cs="Arial"/>
                <w:color w:val="000000"/>
              </w:rPr>
            </w:pPr>
            <w:r>
              <w:rPr>
                <w:rFonts w:ascii="Arial" w:hAnsi="Arial" w:cs="Arial"/>
                <w:color w:val="000000"/>
              </w:rPr>
              <w:t>Statistics tracing the youth offender rate in Victoria in the 10-year period up to 31/03/2019.</w:t>
            </w:r>
          </w:p>
        </w:tc>
      </w:tr>
      <w:tr w:rsidR="00C26672" w14:paraId="2E0F261F" w14:textId="77777777" w:rsidTr="00997D61">
        <w:tc>
          <w:tcPr>
            <w:tcW w:w="1261" w:type="dxa"/>
            <w:gridSpan w:val="2"/>
            <w:tcBorders>
              <w:top w:val="single" w:sz="4" w:space="0" w:color="auto"/>
              <w:left w:val="single" w:sz="18" w:space="0" w:color="auto"/>
              <w:bottom w:val="single" w:sz="4" w:space="0" w:color="auto"/>
            </w:tcBorders>
          </w:tcPr>
          <w:p w14:paraId="47367B93"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102F8DC6" w14:textId="094295B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5E9077" w14:textId="77777777" w:rsidR="00C26672" w:rsidRDefault="00C26672" w:rsidP="00C26672">
            <w:pPr>
              <w:keepNext/>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45D8ED29"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C960E5">
              <w:rPr>
                <w:rFonts w:ascii="Arial" w:hAnsi="Arial" w:cs="Arial"/>
                <w:i/>
                <w:iCs/>
                <w:color w:val="000000"/>
              </w:rPr>
              <w:t xml:space="preserve">Carter v The Queen </w:t>
            </w:r>
            <w:r>
              <w:rPr>
                <w:rFonts w:ascii="Arial" w:hAnsi="Arial" w:cs="Arial"/>
                <w:color w:val="000000"/>
              </w:rPr>
              <w:t>[2020] VSCA 13.</w:t>
            </w:r>
          </w:p>
        </w:tc>
      </w:tr>
      <w:tr w:rsidR="00C26672" w14:paraId="413D2C17" w14:textId="77777777" w:rsidTr="00997D61">
        <w:tc>
          <w:tcPr>
            <w:tcW w:w="1261" w:type="dxa"/>
            <w:gridSpan w:val="2"/>
            <w:tcBorders>
              <w:top w:val="single" w:sz="4" w:space="0" w:color="auto"/>
              <w:left w:val="single" w:sz="18" w:space="0" w:color="auto"/>
              <w:bottom w:val="single" w:sz="4" w:space="0" w:color="auto"/>
            </w:tcBorders>
          </w:tcPr>
          <w:p w14:paraId="16364024"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3A47667E" w14:textId="35B2BF4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033B934" w14:textId="77777777" w:rsidR="00C26672" w:rsidRDefault="00C26672" w:rsidP="00C26672">
            <w:pPr>
              <w:keepNext/>
              <w:jc w:val="center"/>
              <w:rPr>
                <w:lang w:val="en-AU"/>
              </w:rPr>
            </w:pPr>
            <w:r>
              <w:rPr>
                <w:lang w:val="en-AU"/>
              </w:rPr>
              <w:t>11.15.3</w:t>
            </w:r>
          </w:p>
        </w:tc>
        <w:tc>
          <w:tcPr>
            <w:tcW w:w="4802" w:type="dxa"/>
            <w:gridSpan w:val="2"/>
            <w:tcBorders>
              <w:top w:val="single" w:sz="4" w:space="0" w:color="auto"/>
              <w:bottom w:val="single" w:sz="4" w:space="0" w:color="auto"/>
              <w:right w:val="single" w:sz="18" w:space="0" w:color="auto"/>
            </w:tcBorders>
          </w:tcPr>
          <w:p w14:paraId="3B54DA08"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C960E5">
              <w:rPr>
                <w:rFonts w:ascii="Arial" w:hAnsi="Arial" w:cs="Arial"/>
                <w:i/>
                <w:iCs/>
                <w:color w:val="000000"/>
              </w:rPr>
              <w:t xml:space="preserve">Carter v The Queen </w:t>
            </w:r>
            <w:r>
              <w:rPr>
                <w:rFonts w:ascii="Arial" w:hAnsi="Arial" w:cs="Arial"/>
                <w:color w:val="000000"/>
              </w:rPr>
              <w:t>[2020] VSCA 13.</w:t>
            </w:r>
          </w:p>
        </w:tc>
      </w:tr>
      <w:tr w:rsidR="00C26672" w14:paraId="767E3C46" w14:textId="77777777" w:rsidTr="00997D61">
        <w:tc>
          <w:tcPr>
            <w:tcW w:w="1261" w:type="dxa"/>
            <w:gridSpan w:val="2"/>
            <w:tcBorders>
              <w:top w:val="single" w:sz="4" w:space="0" w:color="auto"/>
              <w:left w:val="single" w:sz="18" w:space="0" w:color="auto"/>
              <w:bottom w:val="single" w:sz="4" w:space="0" w:color="auto"/>
            </w:tcBorders>
          </w:tcPr>
          <w:p w14:paraId="62D13742"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0F41D511" w14:textId="23BB7C0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97AAD7" w14:textId="77777777" w:rsidR="00C26672" w:rsidRDefault="00C26672" w:rsidP="00C26672">
            <w:pPr>
              <w:keepNext/>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tcPr>
          <w:p w14:paraId="3481E6C1"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83324F">
              <w:rPr>
                <w:rFonts w:ascii="Arial" w:hAnsi="Arial" w:cs="Arial"/>
                <w:i/>
                <w:iCs/>
                <w:color w:val="000000"/>
              </w:rPr>
              <w:t xml:space="preserve">R v </w:t>
            </w:r>
            <w:proofErr w:type="spellStart"/>
            <w:r w:rsidRPr="0083324F">
              <w:rPr>
                <w:rFonts w:ascii="Arial" w:hAnsi="Arial" w:cs="Arial"/>
                <w:i/>
                <w:iCs/>
                <w:color w:val="000000"/>
              </w:rPr>
              <w:t>Kunsevitsk</w:t>
            </w:r>
            <w:r>
              <w:rPr>
                <w:rFonts w:ascii="Arial" w:hAnsi="Arial" w:cs="Arial"/>
                <w:i/>
                <w:iCs/>
                <w:color w:val="000000"/>
              </w:rPr>
              <w:t>y</w:t>
            </w:r>
            <w:proofErr w:type="spellEnd"/>
            <w:r>
              <w:rPr>
                <w:rFonts w:ascii="Arial" w:hAnsi="Arial" w:cs="Arial"/>
                <w:color w:val="000000"/>
              </w:rPr>
              <w:t xml:space="preserve"> [2020] VSC 41.</w:t>
            </w:r>
          </w:p>
        </w:tc>
      </w:tr>
      <w:tr w:rsidR="00C26672" w14:paraId="0232A79C" w14:textId="77777777" w:rsidTr="00997D61">
        <w:tc>
          <w:tcPr>
            <w:tcW w:w="1261" w:type="dxa"/>
            <w:gridSpan w:val="2"/>
            <w:tcBorders>
              <w:top w:val="single" w:sz="4" w:space="0" w:color="auto"/>
              <w:left w:val="single" w:sz="18" w:space="0" w:color="auto"/>
              <w:bottom w:val="single" w:sz="4" w:space="0" w:color="auto"/>
            </w:tcBorders>
          </w:tcPr>
          <w:p w14:paraId="63DB322D"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6B20E626" w14:textId="7558587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82A3F08" w14:textId="77777777" w:rsidR="00C26672" w:rsidRDefault="00C26672" w:rsidP="00C26672">
            <w:pPr>
              <w:keepNext/>
              <w:jc w:val="center"/>
              <w:rPr>
                <w:lang w:val="en-AU"/>
              </w:rPr>
            </w:pPr>
            <w:r>
              <w:rPr>
                <w:lang w:val="en-AU"/>
              </w:rPr>
              <w:t>11.15.5</w:t>
            </w:r>
          </w:p>
        </w:tc>
        <w:tc>
          <w:tcPr>
            <w:tcW w:w="4802" w:type="dxa"/>
            <w:gridSpan w:val="2"/>
            <w:tcBorders>
              <w:top w:val="single" w:sz="4" w:space="0" w:color="auto"/>
              <w:bottom w:val="single" w:sz="4" w:space="0" w:color="auto"/>
              <w:right w:val="single" w:sz="18" w:space="0" w:color="auto"/>
            </w:tcBorders>
          </w:tcPr>
          <w:p w14:paraId="37C1003B"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5B4621">
              <w:rPr>
                <w:rFonts w:ascii="Arial" w:hAnsi="Arial" w:cs="Arial"/>
                <w:i/>
                <w:iCs/>
                <w:color w:val="000000"/>
              </w:rPr>
              <w:t>R v Treloar</w:t>
            </w:r>
            <w:r>
              <w:rPr>
                <w:rFonts w:ascii="Arial" w:hAnsi="Arial" w:cs="Arial"/>
                <w:color w:val="000000"/>
              </w:rPr>
              <w:t xml:space="preserve"> [2020] VSCA 6.</w:t>
            </w:r>
          </w:p>
        </w:tc>
      </w:tr>
      <w:tr w:rsidR="00C26672" w14:paraId="153D2A35" w14:textId="77777777" w:rsidTr="00997D61">
        <w:tc>
          <w:tcPr>
            <w:tcW w:w="1261" w:type="dxa"/>
            <w:gridSpan w:val="2"/>
            <w:tcBorders>
              <w:top w:val="single" w:sz="4" w:space="0" w:color="auto"/>
              <w:left w:val="single" w:sz="18" w:space="0" w:color="auto"/>
              <w:bottom w:val="single" w:sz="4" w:space="0" w:color="auto"/>
            </w:tcBorders>
          </w:tcPr>
          <w:p w14:paraId="6C54CCC8" w14:textId="77777777" w:rsidR="00C26672" w:rsidRDefault="00C26672" w:rsidP="00C26672">
            <w:pPr>
              <w:rPr>
                <w:lang w:val="en-AU"/>
              </w:rPr>
            </w:pPr>
            <w:r>
              <w:rPr>
                <w:lang w:val="en-AU"/>
              </w:rPr>
              <w:t>06/03/20</w:t>
            </w:r>
          </w:p>
        </w:tc>
        <w:tc>
          <w:tcPr>
            <w:tcW w:w="836" w:type="dxa"/>
            <w:tcBorders>
              <w:top w:val="single" w:sz="4" w:space="0" w:color="auto"/>
              <w:bottom w:val="single" w:sz="4" w:space="0" w:color="auto"/>
            </w:tcBorders>
          </w:tcPr>
          <w:p w14:paraId="0C410EF2" w14:textId="1E327E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6E70EE4" w14:textId="77777777" w:rsidR="00C26672" w:rsidRDefault="00C26672" w:rsidP="00C26672">
            <w:pPr>
              <w:keepNext/>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5933046A"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9A7216">
              <w:rPr>
                <w:rFonts w:ascii="Arial" w:hAnsi="Arial" w:cs="Arial"/>
                <w:i/>
                <w:iCs/>
                <w:color w:val="000000"/>
              </w:rPr>
              <w:t>R v Eckersley</w:t>
            </w:r>
            <w:r>
              <w:rPr>
                <w:rFonts w:ascii="Arial" w:hAnsi="Arial" w:cs="Arial"/>
                <w:color w:val="000000"/>
              </w:rPr>
              <w:t xml:space="preserve"> [2020] VSC 22 esp. at [68]-[69].</w:t>
            </w:r>
          </w:p>
        </w:tc>
      </w:tr>
      <w:tr w:rsidR="00C26672" w14:paraId="050E04B7"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688E29B" w14:textId="77777777" w:rsidR="00C26672" w:rsidRPr="0054535C" w:rsidRDefault="00C26672" w:rsidP="00C26672">
            <w:pPr>
              <w:rPr>
                <w:sz w:val="22"/>
                <w:lang w:val="en-AU"/>
              </w:rPr>
            </w:pPr>
            <w:r>
              <w:rPr>
                <w:sz w:val="22"/>
                <w:lang w:val="en-AU"/>
              </w:rPr>
              <w:t>17/02/20</w:t>
            </w:r>
          </w:p>
        </w:tc>
        <w:tc>
          <w:tcPr>
            <w:tcW w:w="7077" w:type="dxa"/>
            <w:gridSpan w:val="4"/>
            <w:tcBorders>
              <w:top w:val="single" w:sz="18" w:space="0" w:color="auto"/>
              <w:bottom w:val="single" w:sz="4" w:space="0" w:color="auto"/>
              <w:right w:val="single" w:sz="18" w:space="0" w:color="auto"/>
            </w:tcBorders>
            <w:shd w:val="clear" w:color="auto" w:fill="DDDDDD"/>
          </w:tcPr>
          <w:p w14:paraId="2C6A4CB8" w14:textId="7E9B4A9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3280A8FA" w14:textId="77777777" w:rsidTr="00997D61">
        <w:tc>
          <w:tcPr>
            <w:tcW w:w="1261" w:type="dxa"/>
            <w:gridSpan w:val="2"/>
            <w:tcBorders>
              <w:top w:val="single" w:sz="4" w:space="0" w:color="auto"/>
              <w:left w:val="single" w:sz="18" w:space="0" w:color="auto"/>
              <w:bottom w:val="single" w:sz="4" w:space="0" w:color="auto"/>
            </w:tcBorders>
          </w:tcPr>
          <w:p w14:paraId="05D79A1B"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3B3FA512" w14:textId="79270A5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3AC8446"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5C5B3803" w14:textId="77777777" w:rsidR="00C26672" w:rsidRDefault="00C26672" w:rsidP="00C26672">
            <w:pPr>
              <w:jc w:val="both"/>
              <w:rPr>
                <w:rFonts w:ascii="Arial" w:hAnsi="Arial" w:cs="Arial"/>
                <w:color w:val="000000"/>
              </w:rPr>
            </w:pPr>
            <w:r>
              <w:rPr>
                <w:rFonts w:ascii="Arial" w:hAnsi="Arial" w:cs="Arial"/>
                <w:color w:val="000000"/>
              </w:rPr>
              <w:t>R</w:t>
            </w:r>
            <w:r w:rsidRPr="00FB5995">
              <w:rPr>
                <w:rFonts w:ascii="Arial" w:hAnsi="Arial" w:cs="Arial"/>
                <w:color w:val="000000"/>
              </w:rPr>
              <w:t xml:space="preserve">eferences to </w:t>
            </w:r>
            <w:r w:rsidRPr="00EE6CBF">
              <w:rPr>
                <w:rFonts w:ascii="Arial" w:hAnsi="Arial" w:cs="Arial"/>
                <w:i/>
                <w:iCs/>
                <w:color w:val="000000"/>
              </w:rPr>
              <w:t>Gild v The Queen</w:t>
            </w:r>
            <w:r>
              <w:rPr>
                <w:rFonts w:ascii="Arial" w:hAnsi="Arial" w:cs="Arial"/>
                <w:color w:val="000000"/>
              </w:rPr>
              <w:t xml:space="preserve"> [2017] VSCA 367; </w:t>
            </w:r>
            <w:r w:rsidRPr="00EE6CBF">
              <w:rPr>
                <w:rFonts w:ascii="Arial" w:hAnsi="Arial" w:cs="Arial"/>
                <w:i/>
                <w:iCs/>
              </w:rPr>
              <w:t>Bayley North (a pseudonym) v DPP (</w:t>
            </w:r>
            <w:proofErr w:type="spellStart"/>
            <w:r w:rsidRPr="00EE6CBF">
              <w:rPr>
                <w:rFonts w:ascii="Arial" w:hAnsi="Arial" w:cs="Arial"/>
                <w:i/>
                <w:iCs/>
              </w:rPr>
              <w:t>Cth</w:t>
            </w:r>
            <w:proofErr w:type="spellEnd"/>
            <w:r w:rsidRPr="00EE6CBF">
              <w:rPr>
                <w:rFonts w:ascii="Arial" w:hAnsi="Arial" w:cs="Arial"/>
                <w:i/>
                <w:iCs/>
              </w:rPr>
              <w:t>)</w:t>
            </w:r>
            <w:r w:rsidRPr="00EE6CBF">
              <w:rPr>
                <w:rFonts w:ascii="Arial" w:hAnsi="Arial" w:cs="Arial"/>
              </w:rPr>
              <w:t xml:space="preserve"> [2020] VSCA 1 at [39]-[49]</w:t>
            </w:r>
          </w:p>
        </w:tc>
      </w:tr>
      <w:tr w:rsidR="00C26672" w14:paraId="1DCD4F33"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0CDF4927" w14:textId="77777777" w:rsidR="00C26672" w:rsidRPr="0054535C" w:rsidRDefault="00C26672" w:rsidP="00C26672">
            <w:pPr>
              <w:rPr>
                <w:sz w:val="22"/>
                <w:lang w:val="en-AU"/>
              </w:rPr>
            </w:pPr>
            <w:r>
              <w:rPr>
                <w:sz w:val="22"/>
                <w:lang w:val="en-AU"/>
              </w:rPr>
              <w:t>17/02/20</w:t>
            </w:r>
          </w:p>
        </w:tc>
        <w:tc>
          <w:tcPr>
            <w:tcW w:w="7077" w:type="dxa"/>
            <w:gridSpan w:val="4"/>
            <w:tcBorders>
              <w:top w:val="single" w:sz="4" w:space="0" w:color="auto"/>
              <w:bottom w:val="single" w:sz="4" w:space="0" w:color="auto"/>
              <w:right w:val="single" w:sz="18" w:space="0" w:color="auto"/>
            </w:tcBorders>
            <w:shd w:val="clear" w:color="auto" w:fill="DDDDDD"/>
          </w:tcPr>
          <w:p w14:paraId="6D0617D6" w14:textId="456E06DB"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15B375ED" w14:textId="77777777" w:rsidTr="00997D61">
        <w:tc>
          <w:tcPr>
            <w:tcW w:w="1261" w:type="dxa"/>
            <w:gridSpan w:val="2"/>
            <w:tcBorders>
              <w:top w:val="single" w:sz="4" w:space="0" w:color="auto"/>
              <w:left w:val="single" w:sz="18" w:space="0" w:color="auto"/>
              <w:bottom w:val="single" w:sz="4" w:space="0" w:color="auto"/>
            </w:tcBorders>
          </w:tcPr>
          <w:p w14:paraId="68642513"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64EF4A07" w14:textId="7C66F2E2"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4AF7DF9C" w14:textId="77777777" w:rsidR="00C26672" w:rsidRDefault="00C26672" w:rsidP="00C26672">
            <w:pPr>
              <w:keepNext/>
              <w:jc w:val="center"/>
              <w:rPr>
                <w:lang w:val="en-AU"/>
              </w:rPr>
            </w:pPr>
            <w:r>
              <w:rPr>
                <w:lang w:val="en-AU"/>
              </w:rPr>
              <w:t>7.7</w:t>
            </w:r>
          </w:p>
        </w:tc>
        <w:tc>
          <w:tcPr>
            <w:tcW w:w="4802" w:type="dxa"/>
            <w:gridSpan w:val="2"/>
            <w:tcBorders>
              <w:top w:val="single" w:sz="4" w:space="0" w:color="auto"/>
              <w:bottom w:val="single" w:sz="4" w:space="0" w:color="auto"/>
              <w:right w:val="single" w:sz="18" w:space="0" w:color="auto"/>
            </w:tcBorders>
          </w:tcPr>
          <w:p w14:paraId="224A412F" w14:textId="77777777" w:rsidR="00C26672" w:rsidRDefault="00C26672" w:rsidP="00C26672">
            <w:pPr>
              <w:spacing w:before="20"/>
              <w:jc w:val="both"/>
              <w:rPr>
                <w:rFonts w:ascii="Arial" w:hAnsi="Arial" w:cs="Arial"/>
                <w:color w:val="000000"/>
              </w:rPr>
            </w:pPr>
            <w:r>
              <w:rPr>
                <w:rFonts w:ascii="Arial" w:hAnsi="Arial" w:cs="Arial"/>
                <w:color w:val="000000"/>
              </w:rPr>
              <w:t>Addition of CAYPINS statistics for 2017/18 &amp; 2018/19.</w:t>
            </w:r>
          </w:p>
        </w:tc>
      </w:tr>
      <w:tr w:rsidR="00C26672" w14:paraId="7C5974B9"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20BFD460" w14:textId="77777777" w:rsidR="00C26672" w:rsidRPr="0054535C" w:rsidRDefault="00C26672" w:rsidP="00C26672">
            <w:pPr>
              <w:rPr>
                <w:sz w:val="22"/>
                <w:lang w:val="en-AU"/>
              </w:rPr>
            </w:pPr>
            <w:r>
              <w:rPr>
                <w:sz w:val="22"/>
                <w:lang w:val="en-AU"/>
              </w:rPr>
              <w:t>17/02/20</w:t>
            </w:r>
          </w:p>
        </w:tc>
        <w:tc>
          <w:tcPr>
            <w:tcW w:w="7077" w:type="dxa"/>
            <w:gridSpan w:val="4"/>
            <w:tcBorders>
              <w:top w:val="single" w:sz="4" w:space="0" w:color="auto"/>
              <w:bottom w:val="single" w:sz="4" w:space="0" w:color="auto"/>
              <w:right w:val="single" w:sz="18" w:space="0" w:color="auto"/>
            </w:tcBorders>
            <w:shd w:val="clear" w:color="auto" w:fill="DDDDDD"/>
          </w:tcPr>
          <w:p w14:paraId="7A432117" w14:textId="2BC207D0"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3239923" w14:textId="77777777" w:rsidTr="00997D61">
        <w:tc>
          <w:tcPr>
            <w:tcW w:w="1261" w:type="dxa"/>
            <w:gridSpan w:val="2"/>
            <w:tcBorders>
              <w:top w:val="single" w:sz="4" w:space="0" w:color="auto"/>
              <w:left w:val="single" w:sz="18" w:space="0" w:color="auto"/>
              <w:bottom w:val="single" w:sz="4" w:space="0" w:color="auto"/>
            </w:tcBorders>
          </w:tcPr>
          <w:p w14:paraId="0EDFE9B3"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3F1541AF" w14:textId="5189689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D859F42" w14:textId="77777777" w:rsidR="00C26672" w:rsidRDefault="00C26672" w:rsidP="00C26672">
            <w:pPr>
              <w:keepNext/>
              <w:jc w:val="center"/>
              <w:rPr>
                <w:lang w:val="en-AU"/>
              </w:rPr>
            </w:pPr>
            <w:r>
              <w:rPr>
                <w:lang w:val="en-AU"/>
              </w:rPr>
              <w:t>10.3.1</w:t>
            </w:r>
          </w:p>
        </w:tc>
        <w:tc>
          <w:tcPr>
            <w:tcW w:w="4802" w:type="dxa"/>
            <w:gridSpan w:val="2"/>
            <w:tcBorders>
              <w:top w:val="single" w:sz="4" w:space="0" w:color="auto"/>
              <w:bottom w:val="single" w:sz="4" w:space="0" w:color="auto"/>
              <w:right w:val="single" w:sz="18" w:space="0" w:color="auto"/>
            </w:tcBorders>
          </w:tcPr>
          <w:p w14:paraId="7A3B61CB" w14:textId="77777777" w:rsidR="00C26672" w:rsidRDefault="00C26672" w:rsidP="00C26672">
            <w:pPr>
              <w:spacing w:before="20" w:after="20"/>
              <w:jc w:val="both"/>
              <w:rPr>
                <w:rFonts w:ascii="Arial" w:hAnsi="Arial" w:cs="Arial"/>
                <w:color w:val="000000"/>
              </w:rPr>
            </w:pPr>
            <w:r>
              <w:rPr>
                <w:rFonts w:ascii="Arial" w:hAnsi="Arial" w:cs="Arial"/>
                <w:color w:val="000000"/>
              </w:rPr>
              <w:t>Correction of error: “536” -&gt; “356”.</w:t>
            </w:r>
          </w:p>
        </w:tc>
      </w:tr>
      <w:tr w:rsidR="00C26672" w14:paraId="3BB89763" w14:textId="77777777" w:rsidTr="00997D61">
        <w:tc>
          <w:tcPr>
            <w:tcW w:w="1261" w:type="dxa"/>
            <w:gridSpan w:val="2"/>
            <w:tcBorders>
              <w:top w:val="single" w:sz="4" w:space="0" w:color="auto"/>
              <w:left w:val="single" w:sz="18" w:space="0" w:color="auto"/>
              <w:bottom w:val="single" w:sz="4" w:space="0" w:color="auto"/>
            </w:tcBorders>
          </w:tcPr>
          <w:p w14:paraId="17B6BF3D"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58D353BC" w14:textId="2D7D1EA0"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E404590" w14:textId="77777777" w:rsidR="00C26672" w:rsidRDefault="00C26672" w:rsidP="00C26672">
            <w:pPr>
              <w:keepNext/>
              <w:jc w:val="center"/>
              <w:rPr>
                <w:lang w:val="en-AU"/>
              </w:rPr>
            </w:pPr>
            <w:r>
              <w:rPr>
                <w:lang w:val="en-AU"/>
              </w:rPr>
              <w:t>10.3.10</w:t>
            </w:r>
          </w:p>
        </w:tc>
        <w:tc>
          <w:tcPr>
            <w:tcW w:w="4802" w:type="dxa"/>
            <w:gridSpan w:val="2"/>
            <w:tcBorders>
              <w:top w:val="single" w:sz="4" w:space="0" w:color="auto"/>
              <w:bottom w:val="single" w:sz="4" w:space="0" w:color="auto"/>
              <w:right w:val="single" w:sz="18" w:space="0" w:color="auto"/>
            </w:tcBorders>
          </w:tcPr>
          <w:p w14:paraId="42B97F3A" w14:textId="77777777" w:rsidR="00C26672" w:rsidRDefault="00C26672" w:rsidP="00C26672">
            <w:pPr>
              <w:numPr>
                <w:ilvl w:val="0"/>
                <w:numId w:val="55"/>
              </w:numPr>
              <w:ind w:left="357" w:hanging="357"/>
              <w:jc w:val="both"/>
              <w:rPr>
                <w:rFonts w:ascii="Arial" w:hAnsi="Arial" w:cs="Arial"/>
                <w:color w:val="000000"/>
              </w:rPr>
            </w:pPr>
            <w:r w:rsidRPr="006D1CD5">
              <w:rPr>
                <w:rFonts w:ascii="Arial" w:hAnsi="Arial" w:cs="Arial"/>
              </w:rPr>
              <w:t xml:space="preserve">Summary of new case of </w:t>
            </w:r>
            <w:r w:rsidRPr="00012A23">
              <w:rPr>
                <w:rFonts w:ascii="Arial" w:hAnsi="Arial" w:cs="Arial"/>
                <w:i/>
                <w:iCs/>
              </w:rPr>
              <w:t>Stocks v Johns (No.2)</w:t>
            </w:r>
            <w:r>
              <w:rPr>
                <w:rFonts w:ascii="Arial" w:hAnsi="Arial" w:cs="Arial"/>
              </w:rPr>
              <w:t xml:space="preserve"> [2019] VSC 854.</w:t>
            </w:r>
          </w:p>
          <w:p w14:paraId="6152ACB5" w14:textId="77777777" w:rsidR="00C26672" w:rsidRPr="006D1CD5" w:rsidRDefault="00C26672" w:rsidP="00C26672">
            <w:pPr>
              <w:numPr>
                <w:ilvl w:val="0"/>
                <w:numId w:val="55"/>
              </w:numPr>
              <w:ind w:left="357" w:hanging="357"/>
              <w:jc w:val="both"/>
              <w:rPr>
                <w:rFonts w:ascii="Arial" w:hAnsi="Arial" w:cs="Arial"/>
                <w:color w:val="000000"/>
              </w:rPr>
            </w:pPr>
            <w:r>
              <w:rPr>
                <w:rFonts w:ascii="Arial" w:hAnsi="Arial" w:cs="Arial"/>
                <w:color w:val="000000"/>
              </w:rPr>
              <w:t xml:space="preserve">Reference to new case of </w:t>
            </w:r>
            <w:r w:rsidRPr="00AF47BB">
              <w:rPr>
                <w:rFonts w:ascii="Arial" w:hAnsi="Arial" w:cs="Arial"/>
                <w:i/>
                <w:iCs/>
              </w:rPr>
              <w:t>DPP v Lenny Terrell (a ps</w:t>
            </w:r>
            <w:r>
              <w:rPr>
                <w:rFonts w:ascii="Arial" w:hAnsi="Arial" w:cs="Arial"/>
                <w:i/>
                <w:iCs/>
              </w:rPr>
              <w:t>eu</w:t>
            </w:r>
            <w:r w:rsidRPr="00AF47BB">
              <w:rPr>
                <w:rFonts w:ascii="Arial" w:hAnsi="Arial" w:cs="Arial"/>
                <w:i/>
                <w:iCs/>
              </w:rPr>
              <w:t>donym)</w:t>
            </w:r>
            <w:r>
              <w:rPr>
                <w:rFonts w:ascii="Arial" w:hAnsi="Arial" w:cs="Arial"/>
              </w:rPr>
              <w:t xml:space="preserve"> [2019] VSCA 306, esp. at [42]-[54].</w:t>
            </w:r>
          </w:p>
        </w:tc>
      </w:tr>
      <w:tr w:rsidR="00C26672" w14:paraId="2EF451AE" w14:textId="77777777" w:rsidTr="00997D61">
        <w:tc>
          <w:tcPr>
            <w:tcW w:w="1261" w:type="dxa"/>
            <w:gridSpan w:val="2"/>
            <w:tcBorders>
              <w:top w:val="single" w:sz="4" w:space="0" w:color="auto"/>
              <w:left w:val="single" w:sz="18" w:space="0" w:color="auto"/>
              <w:bottom w:val="single" w:sz="4" w:space="0" w:color="auto"/>
            </w:tcBorders>
          </w:tcPr>
          <w:p w14:paraId="33947F91"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62EEA5E8" w14:textId="675B297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85F9303" w14:textId="77777777" w:rsidR="00C26672" w:rsidRDefault="00C26672" w:rsidP="00C26672">
            <w:pPr>
              <w:keepNext/>
              <w:jc w:val="center"/>
              <w:rPr>
                <w:lang w:val="en-AU"/>
              </w:rPr>
            </w:pPr>
            <w:r>
              <w:rPr>
                <w:lang w:val="en-AU"/>
              </w:rPr>
              <w:t>10.3.12</w:t>
            </w:r>
          </w:p>
        </w:tc>
        <w:tc>
          <w:tcPr>
            <w:tcW w:w="4802" w:type="dxa"/>
            <w:gridSpan w:val="2"/>
            <w:tcBorders>
              <w:top w:val="single" w:sz="4" w:space="0" w:color="auto"/>
              <w:bottom w:val="single" w:sz="4" w:space="0" w:color="auto"/>
              <w:right w:val="single" w:sz="18" w:space="0" w:color="auto"/>
            </w:tcBorders>
          </w:tcPr>
          <w:p w14:paraId="0597E336"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References to new case of </w:t>
            </w:r>
            <w:r w:rsidRPr="001D4B24">
              <w:rPr>
                <w:rFonts w:ascii="Arial" w:hAnsi="Arial" w:cs="Arial"/>
                <w:i/>
                <w:iCs/>
                <w:color w:val="000000"/>
              </w:rPr>
              <w:t>Bembo v The Queen</w:t>
            </w:r>
            <w:r>
              <w:rPr>
                <w:rFonts w:ascii="Arial" w:hAnsi="Arial" w:cs="Arial"/>
                <w:color w:val="000000"/>
              </w:rPr>
              <w:t xml:space="preserve"> [2019] VSCA 308 at [130]-[147].</w:t>
            </w:r>
          </w:p>
        </w:tc>
      </w:tr>
      <w:tr w:rsidR="00C26672" w14:paraId="7BB38BA7" w14:textId="77777777" w:rsidTr="00997D61">
        <w:tc>
          <w:tcPr>
            <w:tcW w:w="1261" w:type="dxa"/>
            <w:gridSpan w:val="2"/>
            <w:tcBorders>
              <w:top w:val="single" w:sz="4" w:space="0" w:color="auto"/>
              <w:left w:val="single" w:sz="18" w:space="0" w:color="auto"/>
              <w:bottom w:val="single" w:sz="4" w:space="0" w:color="auto"/>
            </w:tcBorders>
          </w:tcPr>
          <w:p w14:paraId="6DEE497D"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698632F9" w14:textId="3D6106D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C5E7051" w14:textId="77777777" w:rsidR="00C26672" w:rsidRDefault="00C26672" w:rsidP="00C26672">
            <w:pPr>
              <w:keepNext/>
              <w:jc w:val="center"/>
              <w:rPr>
                <w:lang w:val="en-AU"/>
              </w:rPr>
            </w:pPr>
            <w:r>
              <w:rPr>
                <w:lang w:val="en-AU"/>
              </w:rPr>
              <w:t>10.4.5</w:t>
            </w:r>
          </w:p>
        </w:tc>
        <w:tc>
          <w:tcPr>
            <w:tcW w:w="4802" w:type="dxa"/>
            <w:gridSpan w:val="2"/>
            <w:tcBorders>
              <w:top w:val="single" w:sz="4" w:space="0" w:color="auto"/>
              <w:bottom w:val="single" w:sz="4" w:space="0" w:color="auto"/>
              <w:right w:val="single" w:sz="18" w:space="0" w:color="auto"/>
            </w:tcBorders>
          </w:tcPr>
          <w:p w14:paraId="2E07C8EA"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case of </w:t>
            </w:r>
            <w:r w:rsidRPr="00E36E07">
              <w:rPr>
                <w:rFonts w:ascii="Arial" w:hAnsi="Arial" w:cs="Arial"/>
                <w:i/>
                <w:iCs/>
                <w:color w:val="000000"/>
              </w:rPr>
              <w:t>Johnson v The Queen</w:t>
            </w:r>
            <w:r>
              <w:rPr>
                <w:rFonts w:ascii="Arial" w:hAnsi="Arial" w:cs="Arial"/>
                <w:color w:val="000000"/>
              </w:rPr>
              <w:t xml:space="preserve"> [2018] HCA 48.</w:t>
            </w:r>
          </w:p>
        </w:tc>
      </w:tr>
      <w:tr w:rsidR="00C26672" w14:paraId="03AB4E1E"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32016CEC" w14:textId="77777777" w:rsidR="00C26672" w:rsidRPr="0054535C" w:rsidRDefault="00C26672" w:rsidP="00C26672">
            <w:pPr>
              <w:rPr>
                <w:sz w:val="22"/>
                <w:lang w:val="en-AU"/>
              </w:rPr>
            </w:pPr>
            <w:r>
              <w:rPr>
                <w:sz w:val="22"/>
                <w:lang w:val="en-AU"/>
              </w:rPr>
              <w:t>17/02/20</w:t>
            </w:r>
          </w:p>
        </w:tc>
        <w:tc>
          <w:tcPr>
            <w:tcW w:w="7077" w:type="dxa"/>
            <w:gridSpan w:val="4"/>
            <w:tcBorders>
              <w:top w:val="single" w:sz="4" w:space="0" w:color="auto"/>
              <w:bottom w:val="single" w:sz="4" w:space="0" w:color="auto"/>
              <w:right w:val="single" w:sz="18" w:space="0" w:color="auto"/>
            </w:tcBorders>
            <w:shd w:val="clear" w:color="auto" w:fill="DDDDDD"/>
          </w:tcPr>
          <w:p w14:paraId="7BBC58E5" w14:textId="7D635704"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2B9012A7" w14:textId="77777777" w:rsidTr="00997D61">
        <w:tc>
          <w:tcPr>
            <w:tcW w:w="1261" w:type="dxa"/>
            <w:gridSpan w:val="2"/>
            <w:tcBorders>
              <w:top w:val="single" w:sz="4" w:space="0" w:color="auto"/>
              <w:left w:val="single" w:sz="18" w:space="0" w:color="auto"/>
              <w:bottom w:val="single" w:sz="4" w:space="0" w:color="auto"/>
            </w:tcBorders>
          </w:tcPr>
          <w:p w14:paraId="5DE0915D"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0B358D08" w14:textId="244C622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0702321" w14:textId="77777777" w:rsidR="00C26672" w:rsidRDefault="00C26672" w:rsidP="00C26672">
            <w:pPr>
              <w:keepNext/>
              <w:jc w:val="center"/>
              <w:rPr>
                <w:lang w:val="en-AU"/>
              </w:rPr>
            </w:pPr>
            <w:r>
              <w:rPr>
                <w:lang w:val="en-AU"/>
              </w:rPr>
              <w:t>11.1.4.4</w:t>
            </w:r>
          </w:p>
        </w:tc>
        <w:tc>
          <w:tcPr>
            <w:tcW w:w="4802" w:type="dxa"/>
            <w:gridSpan w:val="2"/>
            <w:tcBorders>
              <w:top w:val="single" w:sz="4" w:space="0" w:color="auto"/>
              <w:bottom w:val="single" w:sz="4" w:space="0" w:color="auto"/>
              <w:right w:val="single" w:sz="18" w:space="0" w:color="auto"/>
            </w:tcBorders>
          </w:tcPr>
          <w:p w14:paraId="09007DD0" w14:textId="77777777" w:rsidR="00C26672" w:rsidRDefault="00C26672" w:rsidP="00C26672">
            <w:pPr>
              <w:numPr>
                <w:ilvl w:val="0"/>
                <w:numId w:val="56"/>
              </w:numPr>
              <w:spacing w:before="20"/>
              <w:ind w:left="357" w:hanging="357"/>
              <w:jc w:val="both"/>
              <w:rPr>
                <w:rFonts w:ascii="Arial" w:hAnsi="Arial" w:cs="Arial"/>
                <w:color w:val="000000"/>
              </w:rPr>
            </w:pPr>
            <w:r>
              <w:rPr>
                <w:rFonts w:ascii="Arial" w:hAnsi="Arial" w:cs="Arial"/>
                <w:color w:val="000000"/>
              </w:rPr>
              <w:t xml:space="preserve">Summary of new case of </w:t>
            </w:r>
            <w:r w:rsidRPr="00900735">
              <w:rPr>
                <w:rFonts w:ascii="Arial" w:hAnsi="Arial" w:cs="Arial"/>
                <w:i/>
                <w:iCs/>
                <w:color w:val="000000"/>
              </w:rPr>
              <w:t>Grant Berry v The Queen</w:t>
            </w:r>
            <w:r>
              <w:rPr>
                <w:rFonts w:ascii="Arial" w:hAnsi="Arial" w:cs="Arial"/>
                <w:color w:val="000000"/>
              </w:rPr>
              <w:t xml:space="preserve"> [2019] VSCA 291.</w:t>
            </w:r>
          </w:p>
          <w:p w14:paraId="72E73959" w14:textId="77777777" w:rsidR="00C26672" w:rsidRDefault="00C26672" w:rsidP="00C26672">
            <w:pPr>
              <w:numPr>
                <w:ilvl w:val="0"/>
                <w:numId w:val="56"/>
              </w:numPr>
              <w:spacing w:before="20"/>
              <w:ind w:left="357" w:hanging="357"/>
              <w:jc w:val="both"/>
              <w:rPr>
                <w:rFonts w:ascii="Arial" w:hAnsi="Arial" w:cs="Arial"/>
                <w:color w:val="000000"/>
              </w:rPr>
            </w:pPr>
            <w:r>
              <w:rPr>
                <w:rFonts w:ascii="Arial" w:hAnsi="Arial" w:cs="Arial"/>
                <w:color w:val="000000"/>
              </w:rPr>
              <w:lastRenderedPageBreak/>
              <w:t xml:space="preserve">Reference to new case of </w:t>
            </w:r>
            <w:r w:rsidRPr="002F4041">
              <w:rPr>
                <w:rFonts w:ascii="Arial" w:hAnsi="Arial" w:cs="Arial"/>
                <w:i/>
                <w:iCs/>
                <w:color w:val="000000"/>
              </w:rPr>
              <w:t>DPP v Drake</w:t>
            </w:r>
            <w:r>
              <w:rPr>
                <w:rFonts w:ascii="Arial" w:hAnsi="Arial" w:cs="Arial"/>
                <w:color w:val="000000"/>
              </w:rPr>
              <w:t xml:space="preserve"> [2019] VSCA 293 at [18]-[24].</w:t>
            </w:r>
          </w:p>
        </w:tc>
      </w:tr>
      <w:tr w:rsidR="00C26672" w14:paraId="0581C1B1" w14:textId="77777777" w:rsidTr="00997D61">
        <w:tc>
          <w:tcPr>
            <w:tcW w:w="1261" w:type="dxa"/>
            <w:gridSpan w:val="2"/>
            <w:tcBorders>
              <w:top w:val="single" w:sz="4" w:space="0" w:color="auto"/>
              <w:left w:val="single" w:sz="18" w:space="0" w:color="auto"/>
              <w:bottom w:val="single" w:sz="4" w:space="0" w:color="auto"/>
            </w:tcBorders>
          </w:tcPr>
          <w:p w14:paraId="51286C4E" w14:textId="77777777" w:rsidR="00C26672" w:rsidRDefault="00C26672" w:rsidP="00C26672">
            <w:pPr>
              <w:rPr>
                <w:lang w:val="en-AU"/>
              </w:rPr>
            </w:pPr>
            <w:r>
              <w:rPr>
                <w:lang w:val="en-AU"/>
              </w:rPr>
              <w:lastRenderedPageBreak/>
              <w:t>17/02/20</w:t>
            </w:r>
          </w:p>
        </w:tc>
        <w:tc>
          <w:tcPr>
            <w:tcW w:w="836" w:type="dxa"/>
            <w:tcBorders>
              <w:top w:val="single" w:sz="4" w:space="0" w:color="auto"/>
              <w:bottom w:val="single" w:sz="4" w:space="0" w:color="auto"/>
            </w:tcBorders>
          </w:tcPr>
          <w:p w14:paraId="16CFCBCC" w14:textId="179F619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CCA1452" w14:textId="77777777" w:rsidR="00C26672" w:rsidRDefault="00C26672" w:rsidP="00C26672">
            <w:pPr>
              <w:keepNext/>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2F7A6502" w14:textId="77777777" w:rsidR="00C26672" w:rsidRDefault="00C26672" w:rsidP="00C26672">
            <w:pPr>
              <w:spacing w:before="20"/>
              <w:jc w:val="both"/>
              <w:rPr>
                <w:rFonts w:ascii="Arial" w:hAnsi="Arial" w:cs="Arial"/>
                <w:color w:val="000000"/>
              </w:rPr>
            </w:pPr>
            <w:r>
              <w:rPr>
                <w:rFonts w:ascii="Arial" w:hAnsi="Arial" w:cs="Arial"/>
                <w:color w:val="000000"/>
              </w:rPr>
              <w:t>Reference to new case of</w:t>
            </w:r>
            <w:r w:rsidRPr="00343A28">
              <w:rPr>
                <w:rFonts w:ascii="Arial" w:hAnsi="Arial" w:cs="Arial"/>
                <w:i/>
                <w:iCs/>
                <w:color w:val="000000"/>
              </w:rPr>
              <w:t xml:space="preserve"> Le v The Queen</w:t>
            </w:r>
            <w:r>
              <w:rPr>
                <w:rFonts w:ascii="Arial" w:hAnsi="Arial" w:cs="Arial"/>
                <w:color w:val="000000"/>
              </w:rPr>
              <w:t xml:space="preserve"> [2019] VSCA 299 at [28]-[29].</w:t>
            </w:r>
          </w:p>
        </w:tc>
      </w:tr>
      <w:tr w:rsidR="00C26672" w14:paraId="11C8B191" w14:textId="77777777" w:rsidTr="00997D61">
        <w:tc>
          <w:tcPr>
            <w:tcW w:w="1261" w:type="dxa"/>
            <w:gridSpan w:val="2"/>
            <w:tcBorders>
              <w:top w:val="single" w:sz="4" w:space="0" w:color="auto"/>
              <w:left w:val="single" w:sz="18" w:space="0" w:color="auto"/>
              <w:bottom w:val="single" w:sz="4" w:space="0" w:color="auto"/>
            </w:tcBorders>
          </w:tcPr>
          <w:p w14:paraId="5DF04D1C"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66CB12A5" w14:textId="6D4C924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7973E3A"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203AFB55"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8944B6">
              <w:rPr>
                <w:rFonts w:ascii="Arial" w:hAnsi="Arial" w:cs="Arial"/>
                <w:i/>
                <w:iCs/>
                <w:color w:val="000000"/>
              </w:rPr>
              <w:t>Topal v The Queen</w:t>
            </w:r>
            <w:r>
              <w:rPr>
                <w:rFonts w:ascii="Arial" w:hAnsi="Arial" w:cs="Arial"/>
                <w:color w:val="000000"/>
              </w:rPr>
              <w:t xml:space="preserve"> [2019] VSCA 289 at [21]-[28]; </w:t>
            </w:r>
            <w:r w:rsidRPr="00132E7E">
              <w:rPr>
                <w:rFonts w:ascii="Arial" w:hAnsi="Arial" w:cs="Arial"/>
                <w:i/>
                <w:iCs/>
                <w:color w:val="000000"/>
              </w:rPr>
              <w:t>Chatters v The Queen</w:t>
            </w:r>
            <w:r>
              <w:rPr>
                <w:rFonts w:ascii="Arial" w:hAnsi="Arial" w:cs="Arial"/>
                <w:color w:val="000000"/>
              </w:rPr>
              <w:t xml:space="preserve"> [2019] VSCA 309 at [20]-[24].</w:t>
            </w:r>
          </w:p>
        </w:tc>
      </w:tr>
      <w:tr w:rsidR="00C26672" w14:paraId="4D09D284" w14:textId="77777777" w:rsidTr="00997D61">
        <w:tc>
          <w:tcPr>
            <w:tcW w:w="1261" w:type="dxa"/>
            <w:gridSpan w:val="2"/>
            <w:tcBorders>
              <w:top w:val="single" w:sz="4" w:space="0" w:color="auto"/>
              <w:left w:val="single" w:sz="18" w:space="0" w:color="auto"/>
              <w:bottom w:val="single" w:sz="4" w:space="0" w:color="auto"/>
            </w:tcBorders>
          </w:tcPr>
          <w:p w14:paraId="5B50B84E"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42BB5DC1" w14:textId="2C79330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0891A7" w14:textId="7777777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48C873A8"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0757DE">
              <w:rPr>
                <w:rFonts w:ascii="Arial" w:hAnsi="Arial" w:cs="Arial"/>
                <w:i/>
                <w:iCs/>
                <w:color w:val="000000"/>
              </w:rPr>
              <w:t>DPP v Gilmour</w:t>
            </w:r>
            <w:r>
              <w:rPr>
                <w:rFonts w:ascii="Arial" w:hAnsi="Arial" w:cs="Arial"/>
                <w:color w:val="000000"/>
              </w:rPr>
              <w:t xml:space="preserve"> [2019] VSC 766 at [43]-[45].</w:t>
            </w:r>
          </w:p>
        </w:tc>
      </w:tr>
      <w:tr w:rsidR="00C26672" w14:paraId="77F584BA" w14:textId="77777777" w:rsidTr="00997D61">
        <w:tc>
          <w:tcPr>
            <w:tcW w:w="1261" w:type="dxa"/>
            <w:gridSpan w:val="2"/>
            <w:tcBorders>
              <w:top w:val="single" w:sz="4" w:space="0" w:color="auto"/>
              <w:left w:val="single" w:sz="18" w:space="0" w:color="auto"/>
              <w:bottom w:val="single" w:sz="4" w:space="0" w:color="auto"/>
            </w:tcBorders>
          </w:tcPr>
          <w:p w14:paraId="0CDDEDAB"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38F3792F" w14:textId="6B7386F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F7CE586" w14:textId="77777777" w:rsidR="00C26672" w:rsidRDefault="00C26672" w:rsidP="00C26672">
            <w:pPr>
              <w:keepNext/>
              <w:jc w:val="center"/>
              <w:rPr>
                <w:lang w:val="en-AU"/>
              </w:rPr>
            </w:pPr>
            <w:r>
              <w:rPr>
                <w:lang w:val="en-AU"/>
              </w:rPr>
              <w:t>11.2.11.3</w:t>
            </w:r>
          </w:p>
        </w:tc>
        <w:tc>
          <w:tcPr>
            <w:tcW w:w="4802" w:type="dxa"/>
            <w:gridSpan w:val="2"/>
            <w:tcBorders>
              <w:top w:val="single" w:sz="4" w:space="0" w:color="auto"/>
              <w:bottom w:val="single" w:sz="4" w:space="0" w:color="auto"/>
              <w:right w:val="single" w:sz="18" w:space="0" w:color="auto"/>
            </w:tcBorders>
          </w:tcPr>
          <w:p w14:paraId="257E43A3"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435D2C">
              <w:rPr>
                <w:rFonts w:ascii="Arial" w:hAnsi="Arial" w:cs="Arial"/>
                <w:i/>
                <w:iCs/>
                <w:color w:val="000000"/>
              </w:rPr>
              <w:t>Bertram Morin v The Queen</w:t>
            </w:r>
            <w:r>
              <w:rPr>
                <w:rFonts w:ascii="Arial" w:hAnsi="Arial" w:cs="Arial"/>
                <w:color w:val="000000"/>
              </w:rPr>
              <w:t xml:space="preserve"> [2019] VSCA 301 at [37]-[45].</w:t>
            </w:r>
          </w:p>
        </w:tc>
      </w:tr>
      <w:tr w:rsidR="00C26672" w14:paraId="3056F955" w14:textId="77777777" w:rsidTr="00997D61">
        <w:tc>
          <w:tcPr>
            <w:tcW w:w="1261" w:type="dxa"/>
            <w:gridSpan w:val="2"/>
            <w:tcBorders>
              <w:top w:val="single" w:sz="4" w:space="0" w:color="auto"/>
              <w:left w:val="single" w:sz="18" w:space="0" w:color="auto"/>
              <w:bottom w:val="single" w:sz="4" w:space="0" w:color="auto"/>
            </w:tcBorders>
          </w:tcPr>
          <w:p w14:paraId="20F1BC79"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74D82CD2" w14:textId="02E7264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3C5D57" w14:textId="77777777" w:rsidR="00C26672" w:rsidRDefault="00C26672" w:rsidP="00C26672">
            <w:pPr>
              <w:keepNext/>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3AD59F8F"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2F4041">
              <w:rPr>
                <w:rFonts w:ascii="Arial" w:hAnsi="Arial" w:cs="Arial"/>
                <w:i/>
                <w:iCs/>
                <w:color w:val="000000"/>
              </w:rPr>
              <w:t>DPP v Drake</w:t>
            </w:r>
            <w:r>
              <w:rPr>
                <w:rFonts w:ascii="Arial" w:hAnsi="Arial" w:cs="Arial"/>
                <w:color w:val="000000"/>
              </w:rPr>
              <w:t xml:space="preserve"> [2019] VSCA 293 at [10]-[13] &amp; [30]-[34].</w:t>
            </w:r>
          </w:p>
        </w:tc>
      </w:tr>
      <w:tr w:rsidR="00C26672" w14:paraId="441664D0" w14:textId="77777777" w:rsidTr="00997D61">
        <w:tc>
          <w:tcPr>
            <w:tcW w:w="1261" w:type="dxa"/>
            <w:gridSpan w:val="2"/>
            <w:tcBorders>
              <w:top w:val="single" w:sz="4" w:space="0" w:color="auto"/>
              <w:left w:val="single" w:sz="18" w:space="0" w:color="auto"/>
              <w:bottom w:val="single" w:sz="4" w:space="0" w:color="auto"/>
            </w:tcBorders>
          </w:tcPr>
          <w:p w14:paraId="13A7F731"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2DC2C6F4" w14:textId="326B353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57424E" w14:textId="77777777" w:rsidR="00C26672" w:rsidRDefault="00C26672" w:rsidP="00C26672">
            <w:pPr>
              <w:keepNext/>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42975EA3"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AF1DBE">
              <w:rPr>
                <w:rFonts w:ascii="Arial" w:hAnsi="Arial" w:cs="Arial"/>
                <w:i/>
                <w:iCs/>
                <w:color w:val="000000"/>
              </w:rPr>
              <w:t>Mush v The Queen</w:t>
            </w:r>
            <w:r>
              <w:rPr>
                <w:rFonts w:ascii="Arial" w:hAnsi="Arial" w:cs="Arial"/>
                <w:color w:val="000000"/>
              </w:rPr>
              <w:t xml:space="preserve"> [2019] VSCA 307 at [96]-[98].</w:t>
            </w:r>
          </w:p>
        </w:tc>
      </w:tr>
      <w:tr w:rsidR="00C26672" w14:paraId="6FC87341" w14:textId="77777777" w:rsidTr="00997D61">
        <w:tc>
          <w:tcPr>
            <w:tcW w:w="1261" w:type="dxa"/>
            <w:gridSpan w:val="2"/>
            <w:tcBorders>
              <w:top w:val="single" w:sz="4" w:space="0" w:color="auto"/>
              <w:left w:val="single" w:sz="18" w:space="0" w:color="auto"/>
              <w:bottom w:val="single" w:sz="4" w:space="0" w:color="auto"/>
            </w:tcBorders>
          </w:tcPr>
          <w:p w14:paraId="2A2651FC"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1B2402E5" w14:textId="59904D5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F8FD692" w14:textId="77777777" w:rsidR="00C26672" w:rsidRDefault="00C26672" w:rsidP="00C26672">
            <w:pPr>
              <w:keepNext/>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5C276E89"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BD44F8">
              <w:rPr>
                <w:rFonts w:ascii="Arial" w:hAnsi="Arial" w:cs="Arial"/>
                <w:i/>
                <w:color w:val="000000"/>
                <w:lang w:eastAsia="en-AU"/>
              </w:rPr>
              <w:t>Cross v The Queen</w:t>
            </w:r>
            <w:r>
              <w:rPr>
                <w:rFonts w:ascii="Arial" w:hAnsi="Arial" w:cs="Arial"/>
                <w:iCs/>
                <w:color w:val="000000"/>
                <w:lang w:eastAsia="en-AU"/>
              </w:rPr>
              <w:t xml:space="preserve"> [2019] VSCA 310 at </w:t>
            </w:r>
            <w:r>
              <w:rPr>
                <w:rFonts w:ascii="Arial" w:hAnsi="Arial" w:cs="Arial"/>
                <w:color w:val="000000"/>
              </w:rPr>
              <w:t>[49]-[54].</w:t>
            </w:r>
          </w:p>
        </w:tc>
      </w:tr>
      <w:tr w:rsidR="00C26672" w14:paraId="6F2CCAFE" w14:textId="77777777" w:rsidTr="00997D61">
        <w:tc>
          <w:tcPr>
            <w:tcW w:w="1261" w:type="dxa"/>
            <w:gridSpan w:val="2"/>
            <w:tcBorders>
              <w:top w:val="single" w:sz="4" w:space="0" w:color="auto"/>
              <w:left w:val="single" w:sz="18" w:space="0" w:color="auto"/>
              <w:bottom w:val="single" w:sz="4" w:space="0" w:color="auto"/>
            </w:tcBorders>
          </w:tcPr>
          <w:p w14:paraId="77FA7D9F"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5FB22416" w14:textId="1BE675D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01F4C6A"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5BC351FA"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1468DB">
              <w:rPr>
                <w:rFonts w:ascii="Arial" w:hAnsi="Arial" w:cs="Arial"/>
                <w:i/>
                <w:iCs/>
                <w:color w:val="000000"/>
              </w:rPr>
              <w:t>R v Amy Tran</w:t>
            </w:r>
            <w:r>
              <w:rPr>
                <w:rFonts w:ascii="Arial" w:hAnsi="Arial" w:cs="Arial"/>
                <w:color w:val="000000"/>
              </w:rPr>
              <w:t xml:space="preserve"> [2019] VSC 822.</w:t>
            </w:r>
          </w:p>
        </w:tc>
      </w:tr>
      <w:tr w:rsidR="00C26672" w14:paraId="4E082BE2" w14:textId="77777777" w:rsidTr="00997D61">
        <w:tc>
          <w:tcPr>
            <w:tcW w:w="1261" w:type="dxa"/>
            <w:gridSpan w:val="2"/>
            <w:tcBorders>
              <w:top w:val="single" w:sz="4" w:space="0" w:color="auto"/>
              <w:left w:val="single" w:sz="18" w:space="0" w:color="auto"/>
              <w:bottom w:val="single" w:sz="4" w:space="0" w:color="auto"/>
            </w:tcBorders>
          </w:tcPr>
          <w:p w14:paraId="2474770C"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2307DC1B" w14:textId="1D7E67A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93BBFD" w14:textId="77777777"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619FE45A"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6F5E26">
              <w:rPr>
                <w:rFonts w:ascii="Arial" w:hAnsi="Arial" w:cs="Arial"/>
                <w:i/>
                <w:iCs/>
                <w:color w:val="000000"/>
              </w:rPr>
              <w:t xml:space="preserve">R v </w:t>
            </w:r>
            <w:proofErr w:type="spellStart"/>
            <w:r w:rsidRPr="006F5E26">
              <w:rPr>
                <w:rFonts w:ascii="Arial" w:hAnsi="Arial" w:cs="Arial"/>
                <w:i/>
                <w:iCs/>
                <w:color w:val="000000"/>
              </w:rPr>
              <w:t>Pozzebon</w:t>
            </w:r>
            <w:proofErr w:type="spellEnd"/>
            <w:r>
              <w:rPr>
                <w:rFonts w:ascii="Arial" w:hAnsi="Arial" w:cs="Arial"/>
                <w:color w:val="000000"/>
              </w:rPr>
              <w:t xml:space="preserve"> [2019] VSC 631.</w:t>
            </w:r>
          </w:p>
        </w:tc>
      </w:tr>
      <w:tr w:rsidR="00C26672" w14:paraId="6376A63A" w14:textId="77777777" w:rsidTr="00997D61">
        <w:tc>
          <w:tcPr>
            <w:tcW w:w="1261" w:type="dxa"/>
            <w:gridSpan w:val="2"/>
            <w:tcBorders>
              <w:top w:val="single" w:sz="4" w:space="0" w:color="auto"/>
              <w:left w:val="single" w:sz="18" w:space="0" w:color="auto"/>
              <w:bottom w:val="single" w:sz="4" w:space="0" w:color="auto"/>
            </w:tcBorders>
          </w:tcPr>
          <w:p w14:paraId="2A88591D"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4BCF8979" w14:textId="69CB932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3D9BBEC" w14:textId="77777777" w:rsidR="00C26672" w:rsidRDefault="00C26672" w:rsidP="00C26672">
            <w:pPr>
              <w:keepNext/>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030B4C31"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bookmarkStart w:id="243" w:name="_Hlk32907604"/>
            <w:r w:rsidRPr="000757DE">
              <w:rPr>
                <w:rFonts w:ascii="Arial" w:hAnsi="Arial" w:cs="Arial"/>
                <w:i/>
                <w:iCs/>
                <w:color w:val="000000"/>
              </w:rPr>
              <w:t>DPP v Gilmour</w:t>
            </w:r>
            <w:r>
              <w:rPr>
                <w:rFonts w:ascii="Arial" w:hAnsi="Arial" w:cs="Arial"/>
                <w:color w:val="000000"/>
              </w:rPr>
              <w:t xml:space="preserve"> [2019] VSC 766</w:t>
            </w:r>
            <w:bookmarkEnd w:id="243"/>
            <w:r>
              <w:rPr>
                <w:rFonts w:ascii="Arial" w:hAnsi="Arial" w:cs="Arial"/>
                <w:color w:val="000000"/>
              </w:rPr>
              <w:t>.</w:t>
            </w:r>
          </w:p>
        </w:tc>
      </w:tr>
      <w:tr w:rsidR="00C26672" w14:paraId="4D3B7B4C" w14:textId="77777777" w:rsidTr="00997D61">
        <w:tc>
          <w:tcPr>
            <w:tcW w:w="1261" w:type="dxa"/>
            <w:gridSpan w:val="2"/>
            <w:tcBorders>
              <w:top w:val="single" w:sz="4" w:space="0" w:color="auto"/>
              <w:left w:val="single" w:sz="18" w:space="0" w:color="auto"/>
              <w:bottom w:val="single" w:sz="4" w:space="0" w:color="auto"/>
            </w:tcBorders>
          </w:tcPr>
          <w:p w14:paraId="59D3E247"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309C9B28" w14:textId="2F67B9C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F90D73" w14:textId="77777777"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2785A5EF"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1D4B24">
              <w:rPr>
                <w:rFonts w:ascii="Arial" w:hAnsi="Arial" w:cs="Arial"/>
                <w:i/>
                <w:iCs/>
                <w:color w:val="000000"/>
              </w:rPr>
              <w:t>Bembo v The Queen</w:t>
            </w:r>
            <w:r>
              <w:rPr>
                <w:rFonts w:ascii="Arial" w:hAnsi="Arial" w:cs="Arial"/>
                <w:color w:val="000000"/>
              </w:rPr>
              <w:t xml:space="preserve"> [2019] VSCA 308 at [167]-[168].</w:t>
            </w:r>
          </w:p>
        </w:tc>
      </w:tr>
      <w:tr w:rsidR="00C26672" w14:paraId="61B94816" w14:textId="77777777" w:rsidTr="00997D61">
        <w:tc>
          <w:tcPr>
            <w:tcW w:w="1261" w:type="dxa"/>
            <w:gridSpan w:val="2"/>
            <w:tcBorders>
              <w:top w:val="single" w:sz="4" w:space="0" w:color="auto"/>
              <w:left w:val="single" w:sz="18" w:space="0" w:color="auto"/>
              <w:bottom w:val="single" w:sz="4" w:space="0" w:color="auto"/>
            </w:tcBorders>
          </w:tcPr>
          <w:p w14:paraId="7DF5E94C" w14:textId="77777777" w:rsidR="00C26672" w:rsidRDefault="00C26672" w:rsidP="00C26672">
            <w:pPr>
              <w:keepNext/>
              <w:keepLines/>
              <w:rPr>
                <w:lang w:val="en-AU"/>
              </w:rPr>
            </w:pPr>
            <w:r>
              <w:rPr>
                <w:lang w:val="en-AU"/>
              </w:rPr>
              <w:t>17/02/20</w:t>
            </w:r>
          </w:p>
        </w:tc>
        <w:tc>
          <w:tcPr>
            <w:tcW w:w="836" w:type="dxa"/>
            <w:tcBorders>
              <w:top w:val="single" w:sz="4" w:space="0" w:color="auto"/>
              <w:bottom w:val="single" w:sz="4" w:space="0" w:color="auto"/>
            </w:tcBorders>
          </w:tcPr>
          <w:p w14:paraId="5E040EE1" w14:textId="2C51B199"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5CBBBAC2" w14:textId="77777777" w:rsidR="00C26672" w:rsidRDefault="00C26672" w:rsidP="00C26672">
            <w:pPr>
              <w:keepNext/>
              <w:keepLines/>
              <w:jc w:val="center"/>
              <w:rPr>
                <w:lang w:val="en-AU"/>
              </w:rPr>
            </w:pPr>
            <w:r>
              <w:rPr>
                <w:lang w:val="en-AU"/>
              </w:rPr>
              <w:t>11.2.28</w:t>
            </w:r>
          </w:p>
        </w:tc>
        <w:tc>
          <w:tcPr>
            <w:tcW w:w="4802" w:type="dxa"/>
            <w:gridSpan w:val="2"/>
            <w:tcBorders>
              <w:top w:val="single" w:sz="4" w:space="0" w:color="auto"/>
              <w:bottom w:val="single" w:sz="4" w:space="0" w:color="auto"/>
              <w:right w:val="single" w:sz="18" w:space="0" w:color="auto"/>
            </w:tcBorders>
          </w:tcPr>
          <w:p w14:paraId="28F88955"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References to new cases of </w:t>
            </w:r>
            <w:r w:rsidRPr="00E23B6F">
              <w:rPr>
                <w:rFonts w:ascii="Arial" w:hAnsi="Arial" w:cs="Arial"/>
                <w:bCs/>
                <w:i/>
                <w:iCs/>
                <w:color w:val="000000"/>
              </w:rPr>
              <w:t>DPP v Drake</w:t>
            </w:r>
            <w:r>
              <w:rPr>
                <w:rFonts w:ascii="Arial" w:hAnsi="Arial" w:cs="Arial"/>
                <w:bCs/>
                <w:color w:val="000000"/>
              </w:rPr>
              <w:t xml:space="preserve"> [2019] VSCA 293;</w:t>
            </w:r>
            <w:r w:rsidRPr="00AF1DBE">
              <w:rPr>
                <w:rFonts w:ascii="Arial" w:hAnsi="Arial" w:cs="Arial"/>
                <w:i/>
                <w:iCs/>
                <w:color w:val="000000"/>
              </w:rPr>
              <w:t xml:space="preserve"> Mush v The Queen</w:t>
            </w:r>
            <w:r>
              <w:rPr>
                <w:rFonts w:ascii="Arial" w:hAnsi="Arial" w:cs="Arial"/>
                <w:color w:val="000000"/>
              </w:rPr>
              <w:t xml:space="preserve"> [2019] VSCA 307</w:t>
            </w:r>
            <w:r>
              <w:rPr>
                <w:rFonts w:ascii="Arial" w:hAnsi="Arial" w:cs="Arial"/>
                <w:bCs/>
                <w:color w:val="000000"/>
              </w:rPr>
              <w:t>.</w:t>
            </w:r>
          </w:p>
        </w:tc>
      </w:tr>
      <w:tr w:rsidR="00C26672" w14:paraId="6BB884DC" w14:textId="77777777" w:rsidTr="00997D61">
        <w:tc>
          <w:tcPr>
            <w:tcW w:w="1261" w:type="dxa"/>
            <w:gridSpan w:val="2"/>
            <w:tcBorders>
              <w:top w:val="single" w:sz="4" w:space="0" w:color="auto"/>
              <w:left w:val="single" w:sz="18" w:space="0" w:color="auto"/>
              <w:bottom w:val="single" w:sz="4" w:space="0" w:color="auto"/>
            </w:tcBorders>
          </w:tcPr>
          <w:p w14:paraId="1C0F5567"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134C08FE" w14:textId="6E4CA96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701B111" w14:textId="77777777" w:rsidR="00C26672" w:rsidRDefault="00C26672" w:rsidP="00C26672">
            <w:pPr>
              <w:jc w:val="center"/>
              <w:rPr>
                <w:lang w:val="en-AU"/>
              </w:rPr>
            </w:pPr>
            <w:r>
              <w:rPr>
                <w:lang w:val="en-AU"/>
              </w:rPr>
              <w:t>11.3.1</w:t>
            </w:r>
          </w:p>
        </w:tc>
        <w:tc>
          <w:tcPr>
            <w:tcW w:w="4802" w:type="dxa"/>
            <w:gridSpan w:val="2"/>
            <w:tcBorders>
              <w:top w:val="single" w:sz="4" w:space="0" w:color="auto"/>
              <w:bottom w:val="single" w:sz="4" w:space="0" w:color="auto"/>
              <w:right w:val="single" w:sz="18" w:space="0" w:color="auto"/>
            </w:tcBorders>
          </w:tcPr>
          <w:p w14:paraId="46F2CD3D"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4409C5">
              <w:rPr>
                <w:rFonts w:ascii="Arial" w:hAnsi="Arial" w:cs="Arial"/>
                <w:i/>
                <w:iCs/>
                <w:color w:val="000000"/>
              </w:rPr>
              <w:t>Brown v The Queen</w:t>
            </w:r>
            <w:r>
              <w:rPr>
                <w:rFonts w:ascii="Arial" w:hAnsi="Arial" w:cs="Arial"/>
                <w:color w:val="000000"/>
              </w:rPr>
              <w:t xml:space="preserve"> [2019] VSCA 286 at [13]-[18].</w:t>
            </w:r>
          </w:p>
        </w:tc>
      </w:tr>
      <w:tr w:rsidR="00C26672" w14:paraId="45B8C9E6" w14:textId="77777777" w:rsidTr="00997D61">
        <w:tc>
          <w:tcPr>
            <w:tcW w:w="1261" w:type="dxa"/>
            <w:gridSpan w:val="2"/>
            <w:tcBorders>
              <w:top w:val="single" w:sz="4" w:space="0" w:color="auto"/>
              <w:left w:val="single" w:sz="18" w:space="0" w:color="auto"/>
              <w:bottom w:val="single" w:sz="4" w:space="0" w:color="auto"/>
            </w:tcBorders>
          </w:tcPr>
          <w:p w14:paraId="20CDD4C0"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136781B9" w14:textId="4A88A89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4E863FD" w14:textId="77777777" w:rsidR="00C26672" w:rsidRDefault="00C26672" w:rsidP="00C26672">
            <w:pPr>
              <w:keepNext/>
              <w:jc w:val="center"/>
              <w:rPr>
                <w:lang w:val="en-AU"/>
              </w:rPr>
            </w:pPr>
            <w:r>
              <w:rPr>
                <w:lang w:val="en-AU"/>
              </w:rPr>
              <w:t>11.7.1</w:t>
            </w:r>
          </w:p>
        </w:tc>
        <w:tc>
          <w:tcPr>
            <w:tcW w:w="4802" w:type="dxa"/>
            <w:gridSpan w:val="2"/>
            <w:tcBorders>
              <w:top w:val="single" w:sz="4" w:space="0" w:color="auto"/>
              <w:bottom w:val="single" w:sz="4" w:space="0" w:color="auto"/>
              <w:right w:val="single" w:sz="18" w:space="0" w:color="auto"/>
            </w:tcBorders>
          </w:tcPr>
          <w:p w14:paraId="625082DA" w14:textId="77777777" w:rsidR="00C26672" w:rsidRDefault="00C26672" w:rsidP="00C26672">
            <w:pPr>
              <w:spacing w:before="20"/>
              <w:jc w:val="both"/>
              <w:rPr>
                <w:rFonts w:ascii="Arial" w:hAnsi="Arial" w:cs="Arial"/>
                <w:color w:val="000000"/>
              </w:rPr>
            </w:pPr>
            <w:r>
              <w:rPr>
                <w:rFonts w:ascii="Arial" w:hAnsi="Arial" w:cs="Arial"/>
                <w:color w:val="000000"/>
              </w:rPr>
              <w:t>Addition of sentencing statistics for 2017/18 &amp; 2018/19.</w:t>
            </w:r>
          </w:p>
        </w:tc>
      </w:tr>
      <w:tr w:rsidR="00C26672" w14:paraId="38B951C5" w14:textId="77777777" w:rsidTr="00997D61">
        <w:tc>
          <w:tcPr>
            <w:tcW w:w="1261" w:type="dxa"/>
            <w:gridSpan w:val="2"/>
            <w:tcBorders>
              <w:top w:val="single" w:sz="4" w:space="0" w:color="auto"/>
              <w:left w:val="single" w:sz="18" w:space="0" w:color="auto"/>
              <w:bottom w:val="single" w:sz="4" w:space="0" w:color="auto"/>
            </w:tcBorders>
          </w:tcPr>
          <w:p w14:paraId="5D265B30"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23852A17" w14:textId="11C1E34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6AC6C2D" w14:textId="77777777" w:rsidR="00C26672" w:rsidRDefault="00C26672" w:rsidP="00C26672">
            <w:pPr>
              <w:jc w:val="center"/>
              <w:rPr>
                <w:lang w:val="en-AU"/>
              </w:rPr>
            </w:pPr>
            <w:r>
              <w:rPr>
                <w:lang w:val="en-AU"/>
              </w:rPr>
              <w:t>11.15.1.2</w:t>
            </w:r>
          </w:p>
        </w:tc>
        <w:tc>
          <w:tcPr>
            <w:tcW w:w="4802" w:type="dxa"/>
            <w:gridSpan w:val="2"/>
            <w:tcBorders>
              <w:top w:val="single" w:sz="4" w:space="0" w:color="auto"/>
              <w:bottom w:val="single" w:sz="4" w:space="0" w:color="auto"/>
              <w:right w:val="single" w:sz="18" w:space="0" w:color="auto"/>
            </w:tcBorders>
          </w:tcPr>
          <w:p w14:paraId="5FBEE08C"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82097A">
              <w:rPr>
                <w:rFonts w:ascii="Arial" w:hAnsi="Arial" w:cs="Arial"/>
                <w:i/>
                <w:iCs/>
                <w:color w:val="000000"/>
              </w:rPr>
              <w:t>Fichtner v The Queen</w:t>
            </w:r>
            <w:r>
              <w:rPr>
                <w:rFonts w:ascii="Arial" w:hAnsi="Arial" w:cs="Arial"/>
                <w:color w:val="000000"/>
              </w:rPr>
              <w:t xml:space="preserve"> [2019] VSCA 297, esp. at [67]-[69].</w:t>
            </w:r>
          </w:p>
        </w:tc>
      </w:tr>
      <w:tr w:rsidR="00C26672" w14:paraId="632C9A7E" w14:textId="77777777" w:rsidTr="00997D61">
        <w:tc>
          <w:tcPr>
            <w:tcW w:w="1261" w:type="dxa"/>
            <w:gridSpan w:val="2"/>
            <w:tcBorders>
              <w:top w:val="single" w:sz="4" w:space="0" w:color="auto"/>
              <w:left w:val="single" w:sz="18" w:space="0" w:color="auto"/>
              <w:bottom w:val="single" w:sz="4" w:space="0" w:color="auto"/>
            </w:tcBorders>
          </w:tcPr>
          <w:p w14:paraId="3882D686" w14:textId="77777777" w:rsidR="00C26672" w:rsidRDefault="00C26672" w:rsidP="00C26672">
            <w:pPr>
              <w:rPr>
                <w:lang w:val="en-AU"/>
              </w:rPr>
            </w:pPr>
            <w:r>
              <w:rPr>
                <w:lang w:val="en-AU"/>
              </w:rPr>
              <w:t>17/02/20</w:t>
            </w:r>
          </w:p>
        </w:tc>
        <w:tc>
          <w:tcPr>
            <w:tcW w:w="836" w:type="dxa"/>
            <w:tcBorders>
              <w:top w:val="single" w:sz="4" w:space="0" w:color="auto"/>
              <w:bottom w:val="single" w:sz="4" w:space="0" w:color="auto"/>
            </w:tcBorders>
          </w:tcPr>
          <w:p w14:paraId="0E6C91FF" w14:textId="4D81693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29A9C4" w14:textId="77777777" w:rsidR="00C26672" w:rsidRDefault="00C26672" w:rsidP="00C26672">
            <w:pPr>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3762C501" w14:textId="77777777" w:rsidR="00C26672" w:rsidRDefault="00C26672" w:rsidP="00C26672">
            <w:pPr>
              <w:spacing w:before="20"/>
              <w:jc w:val="both"/>
              <w:rPr>
                <w:rFonts w:ascii="Arial" w:hAnsi="Arial" w:cs="Arial"/>
                <w:color w:val="000000"/>
              </w:rPr>
            </w:pPr>
            <w:r>
              <w:rPr>
                <w:rFonts w:ascii="Arial" w:hAnsi="Arial" w:cs="Arial"/>
                <w:color w:val="000000"/>
              </w:rPr>
              <w:t xml:space="preserve">New section entitled </w:t>
            </w:r>
            <w:r w:rsidRPr="00FF1520">
              <w:rPr>
                <w:rFonts w:ascii="Arial" w:hAnsi="Arial" w:cs="Arial"/>
                <w:b/>
                <w:bCs/>
                <w:color w:val="000000"/>
              </w:rPr>
              <w:t>“The ‘standard sentence’ scheme”</w:t>
            </w:r>
            <w:r>
              <w:rPr>
                <w:rFonts w:ascii="Arial" w:hAnsi="Arial" w:cs="Arial"/>
                <w:color w:val="000000"/>
              </w:rPr>
              <w:t xml:space="preserve">.  Summary of new case of </w:t>
            </w:r>
            <w:r w:rsidRPr="00AE228C">
              <w:rPr>
                <w:rFonts w:ascii="Arial" w:hAnsi="Arial" w:cs="Arial"/>
                <w:i/>
                <w:iCs/>
                <w:color w:val="000000"/>
              </w:rPr>
              <w:t>Brown v The Queen</w:t>
            </w:r>
            <w:r>
              <w:rPr>
                <w:rFonts w:ascii="Arial" w:hAnsi="Arial" w:cs="Arial"/>
                <w:color w:val="000000"/>
              </w:rPr>
              <w:t xml:space="preserve"> [2019] VSCA 286 at [1]-[8].  Reference to new cases of </w:t>
            </w:r>
            <w:r w:rsidRPr="001806FD">
              <w:rPr>
                <w:rFonts w:ascii="Arial" w:hAnsi="Arial" w:cs="Arial"/>
                <w:i/>
                <w:iCs/>
                <w:color w:val="000000"/>
              </w:rPr>
              <w:t>DPP v Drake</w:t>
            </w:r>
            <w:r>
              <w:rPr>
                <w:rFonts w:ascii="Arial" w:hAnsi="Arial" w:cs="Arial"/>
                <w:color w:val="000000"/>
              </w:rPr>
              <w:t xml:space="preserve"> [2019] VSCA 293 at [14]-[17]; </w:t>
            </w:r>
            <w:r w:rsidRPr="006F5E26">
              <w:rPr>
                <w:rFonts w:ascii="Arial" w:hAnsi="Arial" w:cs="Arial"/>
                <w:i/>
                <w:iCs/>
                <w:color w:val="000000"/>
              </w:rPr>
              <w:t xml:space="preserve">R v </w:t>
            </w:r>
            <w:proofErr w:type="spellStart"/>
            <w:r w:rsidRPr="006F5E26">
              <w:rPr>
                <w:rFonts w:ascii="Arial" w:hAnsi="Arial" w:cs="Arial"/>
                <w:i/>
                <w:iCs/>
                <w:color w:val="000000"/>
              </w:rPr>
              <w:t>Pozzebon</w:t>
            </w:r>
            <w:proofErr w:type="spellEnd"/>
            <w:r>
              <w:rPr>
                <w:rFonts w:ascii="Arial" w:hAnsi="Arial" w:cs="Arial"/>
                <w:color w:val="000000"/>
              </w:rPr>
              <w:t xml:space="preserve"> [2019] VSC 631 at [39]-[44].</w:t>
            </w:r>
          </w:p>
        </w:tc>
      </w:tr>
      <w:tr w:rsidR="00C26672" w14:paraId="4E4F8AC2"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412FB987" w14:textId="77777777" w:rsidR="00C26672" w:rsidRPr="0054535C" w:rsidRDefault="00C26672" w:rsidP="00C26672">
            <w:pPr>
              <w:keepNext/>
              <w:keepLines/>
              <w:rPr>
                <w:sz w:val="22"/>
                <w:lang w:val="en-AU"/>
              </w:rPr>
            </w:pPr>
            <w:r>
              <w:rPr>
                <w:sz w:val="22"/>
                <w:lang w:val="en-AU"/>
              </w:rPr>
              <w:t>07/01/20</w:t>
            </w:r>
          </w:p>
        </w:tc>
        <w:tc>
          <w:tcPr>
            <w:tcW w:w="7077" w:type="dxa"/>
            <w:gridSpan w:val="4"/>
            <w:tcBorders>
              <w:top w:val="single" w:sz="18" w:space="0" w:color="auto"/>
              <w:bottom w:val="single" w:sz="4" w:space="0" w:color="auto"/>
              <w:right w:val="single" w:sz="18" w:space="0" w:color="auto"/>
            </w:tcBorders>
            <w:shd w:val="clear" w:color="auto" w:fill="DDDDDD"/>
          </w:tcPr>
          <w:p w14:paraId="5EED3D25" w14:textId="2A693FB4"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7BA9450E" w14:textId="77777777" w:rsidTr="00997D61">
        <w:tc>
          <w:tcPr>
            <w:tcW w:w="1261" w:type="dxa"/>
            <w:gridSpan w:val="2"/>
            <w:tcBorders>
              <w:top w:val="single" w:sz="4" w:space="0" w:color="auto"/>
              <w:left w:val="single" w:sz="18" w:space="0" w:color="auto"/>
              <w:bottom w:val="single" w:sz="4" w:space="0" w:color="auto"/>
            </w:tcBorders>
          </w:tcPr>
          <w:p w14:paraId="5C8B17E8" w14:textId="77777777" w:rsidR="00C26672" w:rsidRDefault="00C26672" w:rsidP="00C26672">
            <w:pPr>
              <w:keepNext/>
              <w:keepLines/>
              <w:rPr>
                <w:lang w:val="en-AU"/>
              </w:rPr>
            </w:pPr>
            <w:r>
              <w:rPr>
                <w:lang w:val="en-AU"/>
              </w:rPr>
              <w:t>07/01/20</w:t>
            </w:r>
          </w:p>
        </w:tc>
        <w:tc>
          <w:tcPr>
            <w:tcW w:w="836" w:type="dxa"/>
            <w:tcBorders>
              <w:top w:val="single" w:sz="4" w:space="0" w:color="auto"/>
              <w:bottom w:val="single" w:sz="4" w:space="0" w:color="auto"/>
            </w:tcBorders>
          </w:tcPr>
          <w:p w14:paraId="5F20FA8B" w14:textId="60DCDFEF" w:rsidR="00C26672" w:rsidRDefault="00C26672" w:rsidP="00C26672">
            <w:pPr>
              <w:keepNext/>
              <w:keepLines/>
              <w:jc w:val="center"/>
              <w:rPr>
                <w:lang w:val="en-AU"/>
              </w:rPr>
            </w:pPr>
            <w:r>
              <w:rPr>
                <w:lang w:val="en-AU"/>
              </w:rPr>
              <w:t>3</w:t>
            </w:r>
          </w:p>
        </w:tc>
        <w:tc>
          <w:tcPr>
            <w:tcW w:w="1439" w:type="dxa"/>
            <w:tcBorders>
              <w:top w:val="single" w:sz="4" w:space="0" w:color="auto"/>
              <w:bottom w:val="single" w:sz="4" w:space="0" w:color="auto"/>
            </w:tcBorders>
          </w:tcPr>
          <w:p w14:paraId="0F38897B" w14:textId="77777777" w:rsidR="00C26672" w:rsidRDefault="00C26672" w:rsidP="00C26672">
            <w:pPr>
              <w:keepNext/>
              <w:keepLines/>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06FEE524" w14:textId="1ABB9243" w:rsidR="00C26672" w:rsidRDefault="00C26672" w:rsidP="00C26672">
            <w:pPr>
              <w:keepNext/>
              <w:keepLines/>
              <w:spacing w:before="20"/>
              <w:jc w:val="both"/>
              <w:rPr>
                <w:rFonts w:ascii="Arial" w:hAnsi="Arial" w:cs="Arial"/>
                <w:color w:val="000000"/>
              </w:rPr>
            </w:pPr>
            <w:r>
              <w:rPr>
                <w:rFonts w:ascii="Arial" w:hAnsi="Arial" w:cs="Arial"/>
                <w:color w:val="000000"/>
              </w:rPr>
              <w:t xml:space="preserve">References to new cases of </w:t>
            </w:r>
            <w:r w:rsidRPr="00C26D56">
              <w:rPr>
                <w:rFonts w:ascii="Arial" w:hAnsi="Arial" w:cs="Arial"/>
                <w:i/>
                <w:iCs/>
                <w:color w:val="000000"/>
              </w:rPr>
              <w:t xml:space="preserve">Austin v Dobbs </w:t>
            </w:r>
            <w:r>
              <w:rPr>
                <w:rFonts w:ascii="Arial" w:hAnsi="Arial" w:cs="Arial"/>
                <w:color w:val="000000"/>
              </w:rPr>
              <w:t xml:space="preserve">[2019] VSCA 296; </w:t>
            </w:r>
            <w:r w:rsidRPr="00320575">
              <w:rPr>
                <w:rFonts w:ascii="Arial" w:hAnsi="Arial" w:cs="Arial"/>
                <w:bCs/>
                <w:i/>
                <w:iCs/>
                <w:color w:val="000000"/>
              </w:rPr>
              <w:t>Shadi Farah v The Queen</w:t>
            </w:r>
            <w:r>
              <w:rPr>
                <w:rFonts w:ascii="Arial" w:hAnsi="Arial" w:cs="Arial"/>
                <w:bCs/>
                <w:color w:val="000000"/>
              </w:rPr>
              <w:t xml:space="preserve"> [2019] VSCA 300 at [72]-[80]; </w:t>
            </w:r>
            <w:r w:rsidRPr="002F016A">
              <w:rPr>
                <w:rFonts w:ascii="Arial" w:hAnsi="Arial" w:cs="Arial"/>
                <w:i/>
                <w:iCs/>
                <w:color w:val="000000"/>
              </w:rPr>
              <w:t>CNY17 v Minister for Immigration and Border Protection</w:t>
            </w:r>
            <w:r w:rsidRPr="002F016A">
              <w:rPr>
                <w:rFonts w:ascii="Arial" w:hAnsi="Arial" w:cs="Arial"/>
                <w:color w:val="000000"/>
              </w:rPr>
              <w:t xml:space="preserve"> [2019] HCA 50</w:t>
            </w:r>
            <w:r>
              <w:rPr>
                <w:rFonts w:ascii="Arial" w:hAnsi="Arial" w:cs="Arial"/>
                <w:color w:val="000000"/>
              </w:rPr>
              <w:t xml:space="preserve">; </w:t>
            </w:r>
            <w:r w:rsidRPr="0017286C">
              <w:rPr>
                <w:rFonts w:ascii="Arial" w:hAnsi="Arial" w:cs="Arial"/>
                <w:i/>
                <w:iCs/>
                <w:color w:val="000000"/>
              </w:rPr>
              <w:t xml:space="preserve">In the Matter of </w:t>
            </w:r>
            <w:proofErr w:type="spellStart"/>
            <w:r w:rsidRPr="0017286C">
              <w:rPr>
                <w:rFonts w:ascii="Arial" w:hAnsi="Arial" w:cs="Arial"/>
                <w:i/>
                <w:iCs/>
                <w:color w:val="000000"/>
              </w:rPr>
              <w:t>Kornucopia</w:t>
            </w:r>
            <w:proofErr w:type="spellEnd"/>
            <w:r w:rsidRPr="0017286C">
              <w:rPr>
                <w:rFonts w:ascii="Arial" w:hAnsi="Arial" w:cs="Arial"/>
                <w:i/>
                <w:iCs/>
                <w:color w:val="000000"/>
              </w:rPr>
              <w:t xml:space="preserve"> Pty Ltd (No 2)</w:t>
            </w:r>
            <w:r w:rsidRPr="0017286C">
              <w:rPr>
                <w:rFonts w:ascii="Arial" w:hAnsi="Arial" w:cs="Arial"/>
                <w:color w:val="000000"/>
              </w:rPr>
              <w:t xml:space="preserve"> </w:t>
            </w:r>
            <w:r>
              <w:rPr>
                <w:rFonts w:ascii="Arial" w:hAnsi="Arial" w:cs="Arial"/>
                <w:color w:val="000000"/>
              </w:rPr>
              <w:t xml:space="preserve">[2019] VSC 802; </w:t>
            </w:r>
            <w:r w:rsidRPr="0017286C">
              <w:rPr>
                <w:rFonts w:ascii="Arial" w:hAnsi="Arial" w:cs="Arial"/>
                <w:bCs/>
                <w:i/>
                <w:iCs/>
                <w:color w:val="000000"/>
              </w:rPr>
              <w:t xml:space="preserve">Celsius Fire Services Pty Ltd v Magistrates’ Court of Victoria &amp; </w:t>
            </w:r>
            <w:proofErr w:type="spellStart"/>
            <w:r w:rsidRPr="0017286C">
              <w:rPr>
                <w:rFonts w:ascii="Arial" w:hAnsi="Arial" w:cs="Arial"/>
                <w:bCs/>
                <w:i/>
                <w:iCs/>
                <w:color w:val="000000"/>
              </w:rPr>
              <w:t>anor</w:t>
            </w:r>
            <w:proofErr w:type="spellEnd"/>
            <w:r w:rsidRPr="0017286C">
              <w:rPr>
                <w:rFonts w:ascii="Arial" w:hAnsi="Arial" w:cs="Arial"/>
                <w:bCs/>
                <w:color w:val="000000"/>
              </w:rPr>
              <w:t xml:space="preserve"> </w:t>
            </w:r>
            <w:r>
              <w:rPr>
                <w:rFonts w:ascii="Arial" w:hAnsi="Arial" w:cs="Arial"/>
                <w:bCs/>
                <w:color w:val="000000"/>
              </w:rPr>
              <w:t>[2019] VSC 835 at [36]-[44].</w:t>
            </w:r>
          </w:p>
        </w:tc>
      </w:tr>
      <w:tr w:rsidR="00C26672" w14:paraId="463E477C" w14:textId="77777777" w:rsidTr="00997D61">
        <w:tc>
          <w:tcPr>
            <w:tcW w:w="1261" w:type="dxa"/>
            <w:gridSpan w:val="2"/>
            <w:tcBorders>
              <w:top w:val="single" w:sz="4" w:space="0" w:color="auto"/>
              <w:left w:val="single" w:sz="18" w:space="0" w:color="auto"/>
              <w:bottom w:val="single" w:sz="4" w:space="0" w:color="auto"/>
            </w:tcBorders>
          </w:tcPr>
          <w:p w14:paraId="27CB2605" w14:textId="77777777" w:rsidR="00C26672" w:rsidRDefault="00C26672" w:rsidP="00C26672">
            <w:pPr>
              <w:rPr>
                <w:lang w:val="en-AU"/>
              </w:rPr>
            </w:pPr>
            <w:r>
              <w:rPr>
                <w:lang w:val="en-AU"/>
              </w:rPr>
              <w:t>07/01/20</w:t>
            </w:r>
          </w:p>
        </w:tc>
        <w:tc>
          <w:tcPr>
            <w:tcW w:w="836" w:type="dxa"/>
            <w:tcBorders>
              <w:top w:val="single" w:sz="4" w:space="0" w:color="auto"/>
              <w:bottom w:val="single" w:sz="4" w:space="0" w:color="auto"/>
            </w:tcBorders>
          </w:tcPr>
          <w:p w14:paraId="377E5214" w14:textId="37A4BBD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41F8EF4" w14:textId="77777777" w:rsidR="00C26672" w:rsidRDefault="00C26672" w:rsidP="00C26672">
            <w:pPr>
              <w:keepNext/>
              <w:jc w:val="center"/>
              <w:rPr>
                <w:lang w:val="en-AU"/>
              </w:rPr>
            </w:pPr>
            <w:r>
              <w:rPr>
                <w:lang w:val="en-AU"/>
              </w:rPr>
              <w:t>3.7.1</w:t>
            </w:r>
          </w:p>
        </w:tc>
        <w:tc>
          <w:tcPr>
            <w:tcW w:w="4802" w:type="dxa"/>
            <w:gridSpan w:val="2"/>
            <w:tcBorders>
              <w:top w:val="single" w:sz="4" w:space="0" w:color="auto"/>
              <w:bottom w:val="single" w:sz="4" w:space="0" w:color="auto"/>
              <w:right w:val="single" w:sz="18" w:space="0" w:color="auto"/>
            </w:tcBorders>
          </w:tcPr>
          <w:p w14:paraId="49BBD745" w14:textId="77777777" w:rsidR="00C26672" w:rsidRPr="00683694"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E32EC1">
              <w:rPr>
                <w:rFonts w:ascii="Arial" w:hAnsi="Arial" w:cs="Arial"/>
                <w:i/>
                <w:iCs/>
                <w:color w:val="000000"/>
              </w:rPr>
              <w:t xml:space="preserve">Ata </w:t>
            </w:r>
            <w:proofErr w:type="spellStart"/>
            <w:r w:rsidRPr="00E32EC1">
              <w:rPr>
                <w:rFonts w:ascii="Arial" w:hAnsi="Arial" w:cs="Arial"/>
                <w:i/>
                <w:iCs/>
                <w:color w:val="000000"/>
              </w:rPr>
              <w:t>Dundar</w:t>
            </w:r>
            <w:proofErr w:type="spellEnd"/>
            <w:r w:rsidRPr="00E32EC1">
              <w:rPr>
                <w:rFonts w:ascii="Arial" w:hAnsi="Arial" w:cs="Arial"/>
                <w:i/>
                <w:iCs/>
                <w:color w:val="000000"/>
              </w:rPr>
              <w:t xml:space="preserve"> v. Yucel Bas (trading as Bas Brothers Marble and Granite) &amp; </w:t>
            </w:r>
            <w:proofErr w:type="spellStart"/>
            <w:r w:rsidRPr="00E32EC1">
              <w:rPr>
                <w:rFonts w:ascii="Arial" w:hAnsi="Arial" w:cs="Arial"/>
                <w:i/>
                <w:iCs/>
                <w:color w:val="000000"/>
              </w:rPr>
              <w:t>Ors</w:t>
            </w:r>
            <w:proofErr w:type="spellEnd"/>
            <w:r>
              <w:rPr>
                <w:rFonts w:ascii="Arial" w:hAnsi="Arial" w:cs="Arial"/>
                <w:color w:val="000000"/>
              </w:rPr>
              <w:t xml:space="preserve"> [2019] VSCA 315 at [44]-[73]; </w:t>
            </w:r>
            <w:r w:rsidRPr="00046CCA">
              <w:rPr>
                <w:rFonts w:ascii="Arial" w:hAnsi="Arial" w:cs="Arial"/>
                <w:i/>
                <w:iCs/>
                <w:color w:val="000000"/>
              </w:rPr>
              <w:t xml:space="preserve">Celsius Fire Services Pty Ltd v Magistrates’ Court of Victoria &amp; </w:t>
            </w:r>
            <w:proofErr w:type="spellStart"/>
            <w:r w:rsidRPr="00046CCA">
              <w:rPr>
                <w:rFonts w:ascii="Arial" w:hAnsi="Arial" w:cs="Arial"/>
                <w:i/>
                <w:iCs/>
                <w:color w:val="000000"/>
              </w:rPr>
              <w:t>anor</w:t>
            </w:r>
            <w:proofErr w:type="spellEnd"/>
            <w:r w:rsidRPr="00046CCA">
              <w:rPr>
                <w:rFonts w:ascii="Arial" w:hAnsi="Arial" w:cs="Arial"/>
                <w:color w:val="000000"/>
              </w:rPr>
              <w:t xml:space="preserve"> </w:t>
            </w:r>
            <w:r>
              <w:rPr>
                <w:rFonts w:ascii="Arial" w:hAnsi="Arial" w:cs="Arial"/>
                <w:color w:val="000000"/>
              </w:rPr>
              <w:t>[2019] VSC 835 at [25]-[35].</w:t>
            </w:r>
          </w:p>
        </w:tc>
      </w:tr>
      <w:tr w:rsidR="00C26672" w14:paraId="0E537B2C" w14:textId="77777777" w:rsidTr="00997D61">
        <w:tc>
          <w:tcPr>
            <w:tcW w:w="1261" w:type="dxa"/>
            <w:gridSpan w:val="2"/>
            <w:tcBorders>
              <w:top w:val="single" w:sz="4" w:space="0" w:color="auto"/>
              <w:left w:val="single" w:sz="18" w:space="0" w:color="auto"/>
              <w:bottom w:val="single" w:sz="4" w:space="0" w:color="auto"/>
              <w:right w:val="nil"/>
            </w:tcBorders>
            <w:shd w:val="clear" w:color="auto" w:fill="DDDDDD"/>
          </w:tcPr>
          <w:p w14:paraId="5E493C95" w14:textId="77777777" w:rsidR="00C26672" w:rsidRPr="0054535C" w:rsidRDefault="00C26672" w:rsidP="00C26672">
            <w:pPr>
              <w:keepNext/>
              <w:keepLines/>
              <w:rPr>
                <w:sz w:val="22"/>
                <w:lang w:val="en-AU"/>
              </w:rPr>
            </w:pPr>
            <w:r>
              <w:rPr>
                <w:sz w:val="22"/>
                <w:lang w:val="en-AU"/>
              </w:rPr>
              <w:lastRenderedPageBreak/>
              <w:t>07/01/20</w:t>
            </w:r>
          </w:p>
        </w:tc>
        <w:tc>
          <w:tcPr>
            <w:tcW w:w="7077" w:type="dxa"/>
            <w:gridSpan w:val="4"/>
            <w:tcBorders>
              <w:top w:val="single" w:sz="4" w:space="0" w:color="auto"/>
              <w:left w:val="nil"/>
              <w:bottom w:val="single" w:sz="4" w:space="0" w:color="auto"/>
              <w:right w:val="single" w:sz="18" w:space="0" w:color="auto"/>
            </w:tcBorders>
            <w:shd w:val="clear" w:color="auto" w:fill="DDDDDD"/>
          </w:tcPr>
          <w:p w14:paraId="3AA6067B" w14:textId="6338CF96"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09890B01" w14:textId="77777777" w:rsidTr="00997D61">
        <w:tc>
          <w:tcPr>
            <w:tcW w:w="1261" w:type="dxa"/>
            <w:gridSpan w:val="2"/>
            <w:tcBorders>
              <w:top w:val="single" w:sz="4" w:space="0" w:color="auto"/>
              <w:left w:val="single" w:sz="18" w:space="0" w:color="auto"/>
              <w:bottom w:val="single" w:sz="4" w:space="0" w:color="auto"/>
            </w:tcBorders>
          </w:tcPr>
          <w:p w14:paraId="33A8FC56" w14:textId="77777777" w:rsidR="00C26672" w:rsidRDefault="00C26672" w:rsidP="00C26672">
            <w:pPr>
              <w:keepNext/>
              <w:keepLines/>
              <w:rPr>
                <w:lang w:val="en-AU"/>
              </w:rPr>
            </w:pPr>
            <w:r>
              <w:rPr>
                <w:lang w:val="en-AU"/>
              </w:rPr>
              <w:t>07/01/20</w:t>
            </w:r>
          </w:p>
        </w:tc>
        <w:tc>
          <w:tcPr>
            <w:tcW w:w="836" w:type="dxa"/>
            <w:tcBorders>
              <w:top w:val="single" w:sz="4" w:space="0" w:color="auto"/>
              <w:bottom w:val="single" w:sz="4" w:space="0" w:color="auto"/>
            </w:tcBorders>
          </w:tcPr>
          <w:p w14:paraId="74E52F4E" w14:textId="037AA404" w:rsidR="00C26672" w:rsidRDefault="00C26672" w:rsidP="00C26672">
            <w:pPr>
              <w:keepNext/>
              <w:keepLines/>
              <w:jc w:val="center"/>
              <w:rPr>
                <w:lang w:val="en-AU"/>
              </w:rPr>
            </w:pPr>
            <w:r>
              <w:rPr>
                <w:lang w:val="en-AU"/>
              </w:rPr>
              <w:t>4</w:t>
            </w:r>
          </w:p>
        </w:tc>
        <w:tc>
          <w:tcPr>
            <w:tcW w:w="1439" w:type="dxa"/>
            <w:tcBorders>
              <w:top w:val="single" w:sz="4" w:space="0" w:color="auto"/>
              <w:bottom w:val="single" w:sz="4" w:space="0" w:color="auto"/>
            </w:tcBorders>
          </w:tcPr>
          <w:p w14:paraId="1754A8CB" w14:textId="77777777" w:rsidR="00C26672" w:rsidRDefault="00C26672" w:rsidP="00C26672">
            <w:pPr>
              <w:keepNext/>
              <w:keepLines/>
              <w:jc w:val="center"/>
              <w:rPr>
                <w:lang w:val="en-AU"/>
              </w:rPr>
            </w:pPr>
            <w:r>
              <w:rPr>
                <w:lang w:val="en-AU"/>
              </w:rPr>
              <w:t>4.9.6</w:t>
            </w:r>
          </w:p>
        </w:tc>
        <w:tc>
          <w:tcPr>
            <w:tcW w:w="4802" w:type="dxa"/>
            <w:gridSpan w:val="2"/>
            <w:tcBorders>
              <w:top w:val="single" w:sz="4" w:space="0" w:color="auto"/>
              <w:bottom w:val="single" w:sz="4" w:space="0" w:color="auto"/>
              <w:right w:val="single" w:sz="18" w:space="0" w:color="auto"/>
            </w:tcBorders>
          </w:tcPr>
          <w:p w14:paraId="25DC2520" w14:textId="77777777" w:rsidR="00C26672" w:rsidRPr="008216B2" w:rsidRDefault="00C26672" w:rsidP="00C26672">
            <w:pPr>
              <w:keepNext/>
              <w:keepLines/>
              <w:spacing w:before="20" w:after="20"/>
              <w:jc w:val="both"/>
              <w:rPr>
                <w:rFonts w:ascii="Arial" w:hAnsi="Arial" w:cs="Arial"/>
                <w:color w:val="000000"/>
              </w:rPr>
            </w:pPr>
            <w:r>
              <w:rPr>
                <w:rFonts w:ascii="Arial" w:hAnsi="Arial" w:cs="Arial"/>
                <w:color w:val="000000"/>
              </w:rPr>
              <w:t>New paragraph head</w:t>
            </w:r>
            <w:r w:rsidRPr="00BA5680">
              <w:rPr>
                <w:rFonts w:ascii="Arial" w:hAnsi="Arial" w:cs="Arial"/>
                <w:color w:val="000000"/>
              </w:rPr>
              <w:t xml:space="preserve">ed </w:t>
            </w:r>
            <w:r w:rsidRPr="00B26C9E">
              <w:rPr>
                <w:rFonts w:ascii="Arial" w:hAnsi="Arial" w:cs="Arial"/>
                <w:b/>
                <w:bCs/>
                <w:color w:val="000000"/>
              </w:rPr>
              <w:t>“</w:t>
            </w:r>
            <w:r w:rsidRPr="00B26C9E">
              <w:rPr>
                <w:rFonts w:ascii="Arial" w:hAnsi="Arial" w:cs="Arial"/>
                <w:b/>
                <w:bCs/>
              </w:rPr>
              <w:t xml:space="preserve">Marram-Ngala </w:t>
            </w:r>
            <w:proofErr w:type="spellStart"/>
            <w:r w:rsidRPr="00B26C9E">
              <w:rPr>
                <w:rFonts w:ascii="Arial" w:hAnsi="Arial" w:cs="Arial"/>
                <w:b/>
                <w:bCs/>
              </w:rPr>
              <w:t>Ganbu</w:t>
            </w:r>
            <w:proofErr w:type="spellEnd"/>
            <w:r w:rsidRPr="00B26C9E">
              <w:rPr>
                <w:rFonts w:ascii="Arial" w:hAnsi="Arial" w:cs="Arial"/>
                <w:b/>
                <w:bCs/>
              </w:rPr>
              <w:t xml:space="preserve"> Pilot Program”</w:t>
            </w:r>
            <w:r>
              <w:rPr>
                <w:rFonts w:ascii="Arial" w:hAnsi="Arial" w:cs="Arial"/>
              </w:rPr>
              <w:t xml:space="preserve"> containing a summary of a report entitled </w:t>
            </w:r>
            <w:r w:rsidRPr="00DD3832">
              <w:rPr>
                <w:rFonts w:ascii="Arial" w:hAnsi="Arial" w:cs="Arial"/>
                <w:i/>
                <w:iCs/>
                <w:color w:val="000000"/>
              </w:rPr>
              <w:t xml:space="preserve">Evaluation of Marram-Ngala </w:t>
            </w:r>
            <w:proofErr w:type="spellStart"/>
            <w:r w:rsidRPr="00DD3832">
              <w:rPr>
                <w:rFonts w:ascii="Arial" w:hAnsi="Arial" w:cs="Arial"/>
                <w:i/>
                <w:iCs/>
                <w:color w:val="000000"/>
              </w:rPr>
              <w:t>Ganbu</w:t>
            </w:r>
            <w:proofErr w:type="spellEnd"/>
            <w:r>
              <w:rPr>
                <w:rFonts w:ascii="Arial" w:hAnsi="Arial" w:cs="Arial"/>
                <w:color w:val="000000"/>
              </w:rPr>
              <w:t xml:space="preserve"> (November 2019).</w:t>
            </w:r>
          </w:p>
        </w:tc>
      </w:tr>
      <w:tr w:rsidR="00C26672" w14:paraId="3EE0B4E7"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6977D8B0" w14:textId="77777777" w:rsidR="00C26672" w:rsidRPr="0054535C" w:rsidRDefault="00C26672" w:rsidP="00C26672">
            <w:pPr>
              <w:rPr>
                <w:sz w:val="22"/>
                <w:lang w:val="en-AU"/>
              </w:rPr>
            </w:pPr>
            <w:r>
              <w:rPr>
                <w:sz w:val="22"/>
                <w:lang w:val="en-AU"/>
              </w:rPr>
              <w:t>07/01/20</w:t>
            </w:r>
          </w:p>
        </w:tc>
        <w:tc>
          <w:tcPr>
            <w:tcW w:w="7077" w:type="dxa"/>
            <w:gridSpan w:val="4"/>
            <w:tcBorders>
              <w:top w:val="single" w:sz="4" w:space="0" w:color="auto"/>
              <w:bottom w:val="single" w:sz="4" w:space="0" w:color="auto"/>
              <w:right w:val="single" w:sz="18" w:space="0" w:color="auto"/>
            </w:tcBorders>
            <w:shd w:val="clear" w:color="auto" w:fill="DDDDDD"/>
          </w:tcPr>
          <w:p w14:paraId="35C0C209" w14:textId="07E2FC3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C26672" w14:paraId="410FF646" w14:textId="77777777" w:rsidTr="00997D61">
        <w:tc>
          <w:tcPr>
            <w:tcW w:w="1261" w:type="dxa"/>
            <w:gridSpan w:val="2"/>
            <w:tcBorders>
              <w:top w:val="single" w:sz="4" w:space="0" w:color="auto"/>
              <w:left w:val="single" w:sz="18" w:space="0" w:color="auto"/>
              <w:bottom w:val="single" w:sz="4" w:space="0" w:color="auto"/>
            </w:tcBorders>
          </w:tcPr>
          <w:p w14:paraId="4D88CF65" w14:textId="77777777" w:rsidR="00C26672" w:rsidRDefault="00C26672" w:rsidP="00C26672">
            <w:pPr>
              <w:rPr>
                <w:lang w:val="en-AU"/>
              </w:rPr>
            </w:pPr>
            <w:r>
              <w:rPr>
                <w:lang w:val="en-AU"/>
              </w:rPr>
              <w:t>07/01/20</w:t>
            </w:r>
          </w:p>
        </w:tc>
        <w:tc>
          <w:tcPr>
            <w:tcW w:w="836" w:type="dxa"/>
            <w:tcBorders>
              <w:top w:val="single" w:sz="4" w:space="0" w:color="auto"/>
              <w:bottom w:val="single" w:sz="4" w:space="0" w:color="auto"/>
            </w:tcBorders>
          </w:tcPr>
          <w:p w14:paraId="1489287D" w14:textId="4EE1DDF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CE3123B"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5E3F64EE"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E70CE8">
              <w:rPr>
                <w:rFonts w:ascii="Arial" w:hAnsi="Arial" w:cs="Arial"/>
                <w:i/>
                <w:iCs/>
                <w:color w:val="000000"/>
              </w:rPr>
              <w:t xml:space="preserve">Re </w:t>
            </w:r>
            <w:r>
              <w:rPr>
                <w:rFonts w:ascii="Arial" w:hAnsi="Arial" w:cs="Arial"/>
                <w:i/>
                <w:iCs/>
                <w:color w:val="000000"/>
              </w:rPr>
              <w:t>Brown</w:t>
            </w:r>
            <w:r>
              <w:rPr>
                <w:rFonts w:ascii="Arial" w:hAnsi="Arial" w:cs="Arial"/>
                <w:color w:val="000000"/>
              </w:rPr>
              <w:t xml:space="preserve"> [2019] VSC 751.</w:t>
            </w:r>
          </w:p>
        </w:tc>
      </w:tr>
      <w:tr w:rsidR="00C26672" w14:paraId="6CFE4ADD" w14:textId="77777777" w:rsidTr="00997D61">
        <w:tc>
          <w:tcPr>
            <w:tcW w:w="1261" w:type="dxa"/>
            <w:gridSpan w:val="2"/>
            <w:tcBorders>
              <w:top w:val="single" w:sz="4" w:space="0" w:color="auto"/>
              <w:left w:val="single" w:sz="18" w:space="0" w:color="auto"/>
              <w:bottom w:val="single" w:sz="4" w:space="0" w:color="auto"/>
            </w:tcBorders>
          </w:tcPr>
          <w:p w14:paraId="1C679FEB" w14:textId="77777777" w:rsidR="00C26672" w:rsidRDefault="00C26672" w:rsidP="00C26672">
            <w:pPr>
              <w:rPr>
                <w:lang w:val="en-AU"/>
              </w:rPr>
            </w:pPr>
            <w:r>
              <w:rPr>
                <w:lang w:val="en-AU"/>
              </w:rPr>
              <w:t>07/01/20</w:t>
            </w:r>
          </w:p>
        </w:tc>
        <w:tc>
          <w:tcPr>
            <w:tcW w:w="836" w:type="dxa"/>
            <w:tcBorders>
              <w:top w:val="single" w:sz="4" w:space="0" w:color="auto"/>
              <w:bottom w:val="single" w:sz="4" w:space="0" w:color="auto"/>
            </w:tcBorders>
          </w:tcPr>
          <w:p w14:paraId="4E6EAE98" w14:textId="7218288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72CEE37"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61BB6428"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case of </w:t>
            </w:r>
            <w:r w:rsidRPr="00B91B0E">
              <w:rPr>
                <w:rFonts w:ascii="Arial" w:hAnsi="Arial" w:cs="Arial"/>
                <w:i/>
                <w:iCs/>
                <w:color w:val="000000"/>
              </w:rPr>
              <w:t xml:space="preserve">Re </w:t>
            </w:r>
            <w:r>
              <w:rPr>
                <w:rFonts w:ascii="Arial" w:hAnsi="Arial" w:cs="Arial"/>
                <w:i/>
                <w:iCs/>
                <w:color w:val="000000"/>
              </w:rPr>
              <w:t>McAsey</w:t>
            </w:r>
            <w:r>
              <w:rPr>
                <w:rFonts w:ascii="Arial" w:hAnsi="Arial" w:cs="Arial"/>
                <w:color w:val="000000"/>
              </w:rPr>
              <w:t xml:space="preserve"> [2019] VSC 88.</w:t>
            </w:r>
          </w:p>
        </w:tc>
      </w:tr>
      <w:tr w:rsidR="00C26672" w14:paraId="40F9E5F8" w14:textId="77777777" w:rsidTr="00997D61">
        <w:tc>
          <w:tcPr>
            <w:tcW w:w="1261" w:type="dxa"/>
            <w:gridSpan w:val="2"/>
            <w:tcBorders>
              <w:top w:val="single" w:sz="4" w:space="0" w:color="auto"/>
              <w:left w:val="single" w:sz="18" w:space="0" w:color="auto"/>
              <w:bottom w:val="single" w:sz="4" w:space="0" w:color="auto"/>
            </w:tcBorders>
          </w:tcPr>
          <w:p w14:paraId="728AF58C" w14:textId="77777777" w:rsidR="00C26672" w:rsidRDefault="00C26672" w:rsidP="00C26672">
            <w:pPr>
              <w:rPr>
                <w:lang w:val="en-AU"/>
              </w:rPr>
            </w:pPr>
            <w:r>
              <w:rPr>
                <w:lang w:val="en-AU"/>
              </w:rPr>
              <w:t>07/01/20</w:t>
            </w:r>
          </w:p>
        </w:tc>
        <w:tc>
          <w:tcPr>
            <w:tcW w:w="836" w:type="dxa"/>
            <w:tcBorders>
              <w:top w:val="single" w:sz="4" w:space="0" w:color="auto"/>
              <w:bottom w:val="single" w:sz="4" w:space="0" w:color="auto"/>
            </w:tcBorders>
          </w:tcPr>
          <w:p w14:paraId="57FAE00A" w14:textId="39168E1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E71B3ED" w14:textId="77777777" w:rsidR="00C26672" w:rsidRDefault="00C26672" w:rsidP="00C26672">
            <w:pPr>
              <w:keepNext/>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7B107232"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8268FA">
              <w:rPr>
                <w:rFonts w:ascii="Arial" w:hAnsi="Arial" w:cs="Arial"/>
                <w:i/>
                <w:iCs/>
                <w:color w:val="000000"/>
              </w:rPr>
              <w:t>Re Hughes</w:t>
            </w:r>
            <w:r>
              <w:rPr>
                <w:rFonts w:ascii="Arial" w:hAnsi="Arial" w:cs="Arial"/>
                <w:color w:val="000000"/>
              </w:rPr>
              <w:t xml:space="preserve"> [2019] VSC 750.</w:t>
            </w:r>
          </w:p>
        </w:tc>
      </w:tr>
      <w:tr w:rsidR="00C26672" w14:paraId="53199664" w14:textId="77777777" w:rsidTr="00997D61">
        <w:tc>
          <w:tcPr>
            <w:tcW w:w="1261" w:type="dxa"/>
            <w:gridSpan w:val="2"/>
            <w:tcBorders>
              <w:top w:val="single" w:sz="4" w:space="0" w:color="auto"/>
              <w:left w:val="single" w:sz="18" w:space="0" w:color="auto"/>
              <w:bottom w:val="single" w:sz="4" w:space="0" w:color="auto"/>
            </w:tcBorders>
          </w:tcPr>
          <w:p w14:paraId="4DF83408" w14:textId="77777777" w:rsidR="00C26672" w:rsidRDefault="00C26672" w:rsidP="00C26672">
            <w:pPr>
              <w:rPr>
                <w:lang w:val="en-AU"/>
              </w:rPr>
            </w:pPr>
            <w:r>
              <w:rPr>
                <w:lang w:val="en-AU"/>
              </w:rPr>
              <w:t>07/01/20</w:t>
            </w:r>
          </w:p>
        </w:tc>
        <w:tc>
          <w:tcPr>
            <w:tcW w:w="836" w:type="dxa"/>
            <w:tcBorders>
              <w:top w:val="single" w:sz="4" w:space="0" w:color="auto"/>
              <w:bottom w:val="single" w:sz="4" w:space="0" w:color="auto"/>
            </w:tcBorders>
          </w:tcPr>
          <w:p w14:paraId="45F1080C" w14:textId="3055CCE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ACE98D6" w14:textId="77777777" w:rsidR="00C26672" w:rsidRDefault="00C26672" w:rsidP="00C26672">
            <w:pPr>
              <w:keepNext/>
              <w:jc w:val="center"/>
              <w:rPr>
                <w:lang w:val="en-AU"/>
              </w:rPr>
            </w:pPr>
            <w:r>
              <w:rPr>
                <w:lang w:val="en-AU"/>
              </w:rPr>
              <w:t>9.4.4.8</w:t>
            </w:r>
          </w:p>
        </w:tc>
        <w:tc>
          <w:tcPr>
            <w:tcW w:w="4802" w:type="dxa"/>
            <w:gridSpan w:val="2"/>
            <w:tcBorders>
              <w:top w:val="single" w:sz="4" w:space="0" w:color="auto"/>
              <w:bottom w:val="single" w:sz="4" w:space="0" w:color="auto"/>
              <w:right w:val="single" w:sz="18" w:space="0" w:color="auto"/>
            </w:tcBorders>
          </w:tcPr>
          <w:p w14:paraId="72CA39D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9E356B">
              <w:rPr>
                <w:rFonts w:ascii="Arial" w:hAnsi="Arial" w:cs="Arial"/>
                <w:i/>
                <w:iCs/>
                <w:color w:val="000000"/>
              </w:rPr>
              <w:t>Re Leigh-Jones</w:t>
            </w:r>
            <w:r>
              <w:rPr>
                <w:rFonts w:ascii="Arial" w:hAnsi="Arial" w:cs="Arial"/>
                <w:color w:val="000000"/>
              </w:rPr>
              <w:t xml:space="preserve"> [2019] VSC 845.</w:t>
            </w:r>
          </w:p>
        </w:tc>
      </w:tr>
      <w:tr w:rsidR="00C26672" w14:paraId="2896570A" w14:textId="77777777" w:rsidTr="00997D61">
        <w:tc>
          <w:tcPr>
            <w:tcW w:w="1261" w:type="dxa"/>
            <w:gridSpan w:val="2"/>
            <w:tcBorders>
              <w:top w:val="single" w:sz="4" w:space="0" w:color="auto"/>
              <w:left w:val="single" w:sz="18" w:space="0" w:color="auto"/>
              <w:bottom w:val="single" w:sz="4" w:space="0" w:color="auto"/>
            </w:tcBorders>
          </w:tcPr>
          <w:p w14:paraId="17AB5777" w14:textId="77777777" w:rsidR="00C26672" w:rsidRDefault="00C26672" w:rsidP="00C26672">
            <w:pPr>
              <w:rPr>
                <w:lang w:val="en-AU"/>
              </w:rPr>
            </w:pPr>
            <w:r>
              <w:rPr>
                <w:lang w:val="en-AU"/>
              </w:rPr>
              <w:t>07/01/20</w:t>
            </w:r>
          </w:p>
        </w:tc>
        <w:tc>
          <w:tcPr>
            <w:tcW w:w="836" w:type="dxa"/>
            <w:tcBorders>
              <w:top w:val="single" w:sz="4" w:space="0" w:color="auto"/>
              <w:bottom w:val="single" w:sz="4" w:space="0" w:color="auto"/>
            </w:tcBorders>
          </w:tcPr>
          <w:p w14:paraId="2347419B" w14:textId="5EB0306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FAC94D2"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1AD6415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AD1F84">
              <w:rPr>
                <w:rFonts w:ascii="Arial" w:hAnsi="Arial" w:cs="Arial"/>
                <w:i/>
                <w:iCs/>
                <w:color w:val="000000"/>
              </w:rPr>
              <w:t>Re LJ</w:t>
            </w:r>
            <w:r>
              <w:rPr>
                <w:rFonts w:ascii="Arial" w:hAnsi="Arial" w:cs="Arial"/>
                <w:color w:val="000000"/>
              </w:rPr>
              <w:t xml:space="preserve"> [2019] VSC 765.</w:t>
            </w:r>
          </w:p>
        </w:tc>
      </w:tr>
      <w:tr w:rsidR="00C26672" w14:paraId="0929128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A95F4B3" w14:textId="77777777" w:rsidR="00C26672" w:rsidRPr="0054535C" w:rsidRDefault="00C26672" w:rsidP="00C26672">
            <w:pPr>
              <w:keepNext/>
              <w:keepLines/>
              <w:rPr>
                <w:sz w:val="22"/>
                <w:lang w:val="en-AU"/>
              </w:rPr>
            </w:pPr>
            <w:r>
              <w:rPr>
                <w:sz w:val="22"/>
                <w:lang w:val="en-AU"/>
              </w:rPr>
              <w:t>11/12/19</w:t>
            </w:r>
          </w:p>
        </w:tc>
        <w:tc>
          <w:tcPr>
            <w:tcW w:w="7077" w:type="dxa"/>
            <w:gridSpan w:val="4"/>
            <w:tcBorders>
              <w:top w:val="single" w:sz="18" w:space="0" w:color="auto"/>
              <w:bottom w:val="single" w:sz="4" w:space="0" w:color="auto"/>
              <w:right w:val="single" w:sz="18" w:space="0" w:color="auto"/>
            </w:tcBorders>
            <w:shd w:val="clear" w:color="auto" w:fill="DDDDDD"/>
          </w:tcPr>
          <w:p w14:paraId="55D9373D" w14:textId="13D997B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190DB7CF" w14:textId="77777777" w:rsidTr="00997D61">
        <w:tc>
          <w:tcPr>
            <w:tcW w:w="1261" w:type="dxa"/>
            <w:gridSpan w:val="2"/>
            <w:tcBorders>
              <w:top w:val="single" w:sz="4" w:space="0" w:color="auto"/>
              <w:left w:val="single" w:sz="18" w:space="0" w:color="auto"/>
              <w:bottom w:val="single" w:sz="4" w:space="0" w:color="auto"/>
            </w:tcBorders>
          </w:tcPr>
          <w:p w14:paraId="07B97A93" w14:textId="77777777" w:rsidR="00C26672" w:rsidRDefault="00C26672" w:rsidP="00C26672">
            <w:pPr>
              <w:rPr>
                <w:lang w:val="en-AU"/>
              </w:rPr>
            </w:pPr>
            <w:r>
              <w:rPr>
                <w:lang w:val="en-AU"/>
              </w:rPr>
              <w:t>11/12/19</w:t>
            </w:r>
          </w:p>
        </w:tc>
        <w:tc>
          <w:tcPr>
            <w:tcW w:w="836" w:type="dxa"/>
            <w:tcBorders>
              <w:top w:val="single" w:sz="4" w:space="0" w:color="auto"/>
              <w:bottom w:val="single" w:sz="4" w:space="0" w:color="auto"/>
            </w:tcBorders>
          </w:tcPr>
          <w:p w14:paraId="71A01A96" w14:textId="36232C8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628EDBF"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0B35789B" w14:textId="77777777" w:rsidR="00C26672" w:rsidRDefault="00C26672" w:rsidP="00C26672">
            <w:pPr>
              <w:numPr>
                <w:ilvl w:val="0"/>
                <w:numId w:val="55"/>
              </w:numPr>
              <w:ind w:left="357" w:hanging="357"/>
              <w:jc w:val="both"/>
              <w:rPr>
                <w:rFonts w:ascii="Arial" w:hAnsi="Arial" w:cs="Arial"/>
                <w:color w:val="000000"/>
              </w:rPr>
            </w:pPr>
            <w:r>
              <w:rPr>
                <w:rFonts w:ascii="Arial" w:hAnsi="Arial" w:cs="Arial"/>
                <w:color w:val="000000"/>
              </w:rPr>
              <w:t>Quotation of Socrates added.</w:t>
            </w:r>
          </w:p>
          <w:p w14:paraId="1D6078F9" w14:textId="77777777" w:rsidR="00C26672" w:rsidRPr="00683694" w:rsidRDefault="00C26672" w:rsidP="00C26672">
            <w:pPr>
              <w:numPr>
                <w:ilvl w:val="0"/>
                <w:numId w:val="55"/>
              </w:numPr>
              <w:ind w:left="357" w:hanging="357"/>
              <w:jc w:val="both"/>
              <w:rPr>
                <w:rFonts w:ascii="Arial" w:hAnsi="Arial" w:cs="Arial"/>
                <w:color w:val="000000"/>
              </w:rPr>
            </w:pPr>
            <w:r w:rsidRPr="004246F9">
              <w:rPr>
                <w:rFonts w:ascii="Arial" w:hAnsi="Arial" w:cs="Arial"/>
                <w:i/>
                <w:iCs/>
                <w:color w:val="000000"/>
              </w:rPr>
              <w:t>AB v XYZ Pty Ltd</w:t>
            </w:r>
            <w:r>
              <w:rPr>
                <w:rFonts w:ascii="Arial" w:hAnsi="Arial" w:cs="Arial"/>
                <w:color w:val="000000"/>
              </w:rPr>
              <w:t xml:space="preserve"> [2019] VSC 788 at [38]</w:t>
            </w:r>
            <w:r>
              <w:rPr>
                <w:rFonts w:ascii="Arial" w:hAnsi="Arial" w:cs="Arial"/>
                <w:color w:val="000000"/>
              </w:rPr>
              <w:noBreakHyphen/>
              <w:t>[58].</w:t>
            </w:r>
          </w:p>
        </w:tc>
      </w:tr>
      <w:tr w:rsidR="00C26672" w14:paraId="6D840E89" w14:textId="77777777" w:rsidTr="00997D61">
        <w:tc>
          <w:tcPr>
            <w:tcW w:w="1261" w:type="dxa"/>
            <w:gridSpan w:val="2"/>
            <w:tcBorders>
              <w:top w:val="single" w:sz="4" w:space="0" w:color="auto"/>
              <w:left w:val="single" w:sz="18" w:space="0" w:color="auto"/>
              <w:bottom w:val="single" w:sz="4" w:space="0" w:color="auto"/>
            </w:tcBorders>
          </w:tcPr>
          <w:p w14:paraId="3E514163" w14:textId="77777777" w:rsidR="00C26672" w:rsidRDefault="00C26672" w:rsidP="00C26672">
            <w:pPr>
              <w:rPr>
                <w:lang w:val="en-AU"/>
              </w:rPr>
            </w:pPr>
            <w:r>
              <w:rPr>
                <w:lang w:val="en-AU"/>
              </w:rPr>
              <w:t>11/12/19</w:t>
            </w:r>
          </w:p>
        </w:tc>
        <w:tc>
          <w:tcPr>
            <w:tcW w:w="836" w:type="dxa"/>
            <w:tcBorders>
              <w:top w:val="single" w:sz="4" w:space="0" w:color="auto"/>
              <w:bottom w:val="single" w:sz="4" w:space="0" w:color="auto"/>
            </w:tcBorders>
          </w:tcPr>
          <w:p w14:paraId="4E464DDA" w14:textId="32409AD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A258AB2" w14:textId="77777777" w:rsidR="00C26672" w:rsidRDefault="00C26672" w:rsidP="00C26672">
            <w:pPr>
              <w:keepNext/>
              <w:jc w:val="center"/>
              <w:rPr>
                <w:lang w:val="en-AU"/>
              </w:rPr>
            </w:pPr>
            <w:r>
              <w:rPr>
                <w:lang w:val="en-AU"/>
              </w:rPr>
              <w:t>3.3.3</w:t>
            </w:r>
          </w:p>
        </w:tc>
        <w:tc>
          <w:tcPr>
            <w:tcW w:w="4802" w:type="dxa"/>
            <w:gridSpan w:val="2"/>
            <w:tcBorders>
              <w:top w:val="single" w:sz="4" w:space="0" w:color="auto"/>
              <w:bottom w:val="single" w:sz="4" w:space="0" w:color="auto"/>
              <w:right w:val="single" w:sz="18" w:space="0" w:color="auto"/>
            </w:tcBorders>
          </w:tcPr>
          <w:p w14:paraId="0D46BB17" w14:textId="77777777" w:rsidR="00C26672" w:rsidRDefault="00C26672" w:rsidP="00C26672">
            <w:pPr>
              <w:spacing w:before="20"/>
              <w:jc w:val="both"/>
              <w:rPr>
                <w:rFonts w:ascii="Arial" w:hAnsi="Arial" w:cs="Arial"/>
                <w:color w:val="000000"/>
              </w:rPr>
            </w:pPr>
            <w:r>
              <w:rPr>
                <w:rFonts w:ascii="Arial" w:hAnsi="Arial" w:cs="Arial"/>
                <w:color w:val="000000"/>
              </w:rPr>
              <w:t xml:space="preserve">Added reference to </w:t>
            </w:r>
            <w:r w:rsidRPr="008B4DA3">
              <w:rPr>
                <w:rFonts w:ascii="Arial" w:hAnsi="Arial" w:cs="Arial"/>
                <w:i/>
                <w:iCs/>
              </w:rPr>
              <w:t>Pound v The Queen</w:t>
            </w:r>
            <w:r>
              <w:rPr>
                <w:rFonts w:ascii="Arial" w:hAnsi="Arial" w:cs="Arial"/>
              </w:rPr>
              <w:t xml:space="preserve"> [2019] VSCA 279 at [114]-[115].</w:t>
            </w:r>
          </w:p>
        </w:tc>
      </w:tr>
      <w:tr w:rsidR="00C26672" w14:paraId="3106C05A" w14:textId="77777777" w:rsidTr="00997D61">
        <w:tc>
          <w:tcPr>
            <w:tcW w:w="1261" w:type="dxa"/>
            <w:gridSpan w:val="2"/>
            <w:tcBorders>
              <w:top w:val="single" w:sz="4" w:space="0" w:color="auto"/>
              <w:left w:val="single" w:sz="18" w:space="0" w:color="auto"/>
              <w:bottom w:val="single" w:sz="4" w:space="0" w:color="auto"/>
            </w:tcBorders>
          </w:tcPr>
          <w:p w14:paraId="7E2E8BE9" w14:textId="77777777" w:rsidR="00C26672" w:rsidRDefault="00C26672" w:rsidP="00C26672">
            <w:pPr>
              <w:rPr>
                <w:lang w:val="en-AU"/>
              </w:rPr>
            </w:pPr>
            <w:r>
              <w:rPr>
                <w:lang w:val="en-AU"/>
              </w:rPr>
              <w:t>11/12/19</w:t>
            </w:r>
          </w:p>
        </w:tc>
        <w:tc>
          <w:tcPr>
            <w:tcW w:w="836" w:type="dxa"/>
            <w:tcBorders>
              <w:top w:val="single" w:sz="4" w:space="0" w:color="auto"/>
              <w:bottom w:val="single" w:sz="4" w:space="0" w:color="auto"/>
            </w:tcBorders>
          </w:tcPr>
          <w:p w14:paraId="5ABA6A72" w14:textId="3BB9FBF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C927A8B" w14:textId="77777777" w:rsidR="00C26672" w:rsidRDefault="00C26672" w:rsidP="00C26672">
            <w:pPr>
              <w:keepNext/>
              <w:jc w:val="center"/>
              <w:rPr>
                <w:lang w:val="en-AU"/>
              </w:rPr>
            </w:pPr>
            <w:r>
              <w:rPr>
                <w:lang w:val="en-AU"/>
              </w:rPr>
              <w:t>3.5.6.4</w:t>
            </w:r>
          </w:p>
        </w:tc>
        <w:tc>
          <w:tcPr>
            <w:tcW w:w="4802" w:type="dxa"/>
            <w:gridSpan w:val="2"/>
            <w:tcBorders>
              <w:top w:val="single" w:sz="4" w:space="0" w:color="auto"/>
              <w:bottom w:val="single" w:sz="4" w:space="0" w:color="auto"/>
              <w:right w:val="single" w:sz="18" w:space="0" w:color="auto"/>
            </w:tcBorders>
          </w:tcPr>
          <w:p w14:paraId="5A740C3F" w14:textId="77777777" w:rsidR="00C26672" w:rsidRDefault="00C26672" w:rsidP="00C26672">
            <w:pPr>
              <w:spacing w:before="20"/>
              <w:jc w:val="both"/>
              <w:rPr>
                <w:rFonts w:ascii="Arial" w:hAnsi="Arial" w:cs="Arial"/>
                <w:color w:val="000000"/>
              </w:rPr>
            </w:pPr>
            <w:r>
              <w:rPr>
                <w:rFonts w:ascii="Arial" w:hAnsi="Arial" w:cs="Arial"/>
                <w:color w:val="000000"/>
              </w:rPr>
              <w:t xml:space="preserve">Added reference to </w:t>
            </w:r>
            <w:r w:rsidRPr="004938F3">
              <w:rPr>
                <w:rFonts w:ascii="Arial" w:hAnsi="Arial" w:cs="Arial"/>
                <w:i/>
                <w:iCs/>
              </w:rPr>
              <w:t>HT v The Queen</w:t>
            </w:r>
            <w:r>
              <w:rPr>
                <w:rFonts w:ascii="Arial" w:hAnsi="Arial" w:cs="Arial"/>
              </w:rPr>
              <w:t xml:space="preserve"> [2019] HCA 40 at [17]-[52].</w:t>
            </w:r>
          </w:p>
        </w:tc>
      </w:tr>
      <w:tr w:rsidR="00C26672" w14:paraId="08D0F2A8"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6B0E1303" w14:textId="77777777" w:rsidR="00C26672" w:rsidRPr="0054535C" w:rsidRDefault="00C26672" w:rsidP="00C26672">
            <w:pPr>
              <w:rPr>
                <w:sz w:val="22"/>
                <w:lang w:val="en-AU"/>
              </w:rPr>
            </w:pPr>
            <w:r>
              <w:rPr>
                <w:sz w:val="22"/>
                <w:lang w:val="en-AU"/>
              </w:rPr>
              <w:t>11/12/19</w:t>
            </w:r>
          </w:p>
        </w:tc>
        <w:tc>
          <w:tcPr>
            <w:tcW w:w="7077" w:type="dxa"/>
            <w:gridSpan w:val="4"/>
            <w:tcBorders>
              <w:top w:val="single" w:sz="4" w:space="0" w:color="auto"/>
              <w:bottom w:val="single" w:sz="4" w:space="0" w:color="auto"/>
              <w:right w:val="single" w:sz="18" w:space="0" w:color="auto"/>
            </w:tcBorders>
            <w:shd w:val="clear" w:color="auto" w:fill="DDDDDD"/>
          </w:tcPr>
          <w:p w14:paraId="15FC3D86" w14:textId="5358EB4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C26672" w14:paraId="1392183E" w14:textId="77777777" w:rsidTr="00997D61">
        <w:tc>
          <w:tcPr>
            <w:tcW w:w="1261" w:type="dxa"/>
            <w:gridSpan w:val="2"/>
            <w:tcBorders>
              <w:top w:val="single" w:sz="4" w:space="0" w:color="auto"/>
              <w:left w:val="single" w:sz="18" w:space="0" w:color="auto"/>
              <w:bottom w:val="single" w:sz="4" w:space="0" w:color="auto"/>
            </w:tcBorders>
          </w:tcPr>
          <w:p w14:paraId="52F9DA9E" w14:textId="77777777" w:rsidR="00C26672" w:rsidRDefault="00C26672" w:rsidP="00C26672">
            <w:pPr>
              <w:rPr>
                <w:lang w:val="en-AU"/>
              </w:rPr>
            </w:pPr>
            <w:r>
              <w:rPr>
                <w:lang w:val="en-AU"/>
              </w:rPr>
              <w:t>11/12/19</w:t>
            </w:r>
          </w:p>
        </w:tc>
        <w:tc>
          <w:tcPr>
            <w:tcW w:w="836" w:type="dxa"/>
            <w:tcBorders>
              <w:top w:val="single" w:sz="4" w:space="0" w:color="auto"/>
              <w:bottom w:val="single" w:sz="4" w:space="0" w:color="auto"/>
            </w:tcBorders>
          </w:tcPr>
          <w:p w14:paraId="5644B318" w14:textId="07F9394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4977570" w14:textId="77777777" w:rsidR="00C26672" w:rsidRDefault="00C26672" w:rsidP="00C26672">
            <w:pPr>
              <w:keepNext/>
              <w:jc w:val="center"/>
              <w:rPr>
                <w:lang w:val="en-AU"/>
              </w:rPr>
            </w:pPr>
            <w:r>
              <w:rPr>
                <w:lang w:val="en-AU"/>
              </w:rPr>
              <w:t>9.2.2</w:t>
            </w:r>
          </w:p>
          <w:p w14:paraId="61811BBB" w14:textId="77777777" w:rsidR="00C26672" w:rsidRDefault="00C26672" w:rsidP="00C26672">
            <w:pPr>
              <w:keepNext/>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3111D12A"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3E3E93">
              <w:rPr>
                <w:rFonts w:ascii="Arial" w:hAnsi="Arial" w:cs="Arial"/>
                <w:i/>
                <w:iCs/>
                <w:color w:val="000000"/>
              </w:rPr>
              <w:t>Re HAH</w:t>
            </w:r>
            <w:r>
              <w:rPr>
                <w:rFonts w:ascii="Arial" w:hAnsi="Arial" w:cs="Arial"/>
                <w:color w:val="000000"/>
              </w:rPr>
              <w:t xml:space="preserve"> [2019] VSC 776.</w:t>
            </w:r>
          </w:p>
        </w:tc>
      </w:tr>
      <w:tr w:rsidR="00C26672" w14:paraId="17A0808E" w14:textId="77777777" w:rsidTr="00997D61">
        <w:tc>
          <w:tcPr>
            <w:tcW w:w="1261" w:type="dxa"/>
            <w:gridSpan w:val="2"/>
            <w:tcBorders>
              <w:top w:val="single" w:sz="4" w:space="0" w:color="auto"/>
              <w:left w:val="single" w:sz="18" w:space="0" w:color="auto"/>
              <w:bottom w:val="single" w:sz="4" w:space="0" w:color="auto"/>
            </w:tcBorders>
          </w:tcPr>
          <w:p w14:paraId="66B8D026" w14:textId="77777777" w:rsidR="00C26672" w:rsidRDefault="00C26672" w:rsidP="00C26672">
            <w:pPr>
              <w:rPr>
                <w:lang w:val="en-AU"/>
              </w:rPr>
            </w:pPr>
            <w:r>
              <w:rPr>
                <w:lang w:val="en-AU"/>
              </w:rPr>
              <w:t>11/12/19</w:t>
            </w:r>
          </w:p>
        </w:tc>
        <w:tc>
          <w:tcPr>
            <w:tcW w:w="836" w:type="dxa"/>
            <w:tcBorders>
              <w:top w:val="single" w:sz="4" w:space="0" w:color="auto"/>
              <w:bottom w:val="single" w:sz="4" w:space="0" w:color="auto"/>
            </w:tcBorders>
          </w:tcPr>
          <w:p w14:paraId="5B162289" w14:textId="2E8FAF2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B37CEB6"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2702205E"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cases of </w:t>
            </w:r>
            <w:r w:rsidRPr="00E70CE8">
              <w:rPr>
                <w:rFonts w:ascii="Arial" w:hAnsi="Arial" w:cs="Arial"/>
                <w:i/>
                <w:iCs/>
                <w:color w:val="000000"/>
              </w:rPr>
              <w:t xml:space="preserve">Re </w:t>
            </w:r>
            <w:proofErr w:type="spellStart"/>
            <w:r w:rsidRPr="00E70CE8">
              <w:rPr>
                <w:rFonts w:ascii="Arial" w:hAnsi="Arial" w:cs="Arial"/>
                <w:i/>
                <w:iCs/>
                <w:color w:val="000000"/>
              </w:rPr>
              <w:t>Aucello</w:t>
            </w:r>
            <w:proofErr w:type="spellEnd"/>
            <w:r>
              <w:rPr>
                <w:rFonts w:ascii="Arial" w:hAnsi="Arial" w:cs="Arial"/>
                <w:color w:val="000000"/>
              </w:rPr>
              <w:t xml:space="preserve"> [2019] VSC 358; </w:t>
            </w:r>
            <w:r w:rsidRPr="006F2EA7">
              <w:rPr>
                <w:rFonts w:ascii="Arial" w:hAnsi="Arial" w:cs="Arial"/>
                <w:i/>
                <w:iCs/>
                <w:color w:val="000000"/>
              </w:rPr>
              <w:t>Re Fleming</w:t>
            </w:r>
            <w:r>
              <w:rPr>
                <w:rFonts w:ascii="Arial" w:hAnsi="Arial" w:cs="Arial"/>
                <w:color w:val="000000"/>
              </w:rPr>
              <w:t xml:space="preserve"> [2019] VSC 615; </w:t>
            </w:r>
            <w:r w:rsidRPr="00A077A6">
              <w:rPr>
                <w:rFonts w:ascii="Arial" w:hAnsi="Arial" w:cs="Arial"/>
                <w:i/>
                <w:iCs/>
                <w:color w:val="000000"/>
              </w:rPr>
              <w:t>Re</w:t>
            </w:r>
            <w:r>
              <w:rPr>
                <w:rFonts w:ascii="Arial" w:hAnsi="Arial" w:cs="Arial"/>
                <w:i/>
                <w:iCs/>
                <w:color w:val="000000"/>
              </w:rPr>
              <w:t xml:space="preserve"> LW </w:t>
            </w:r>
            <w:r w:rsidRPr="00D246A7">
              <w:rPr>
                <w:rFonts w:ascii="Arial" w:hAnsi="Arial" w:cs="Arial"/>
                <w:color w:val="000000"/>
              </w:rPr>
              <w:t>[2019] VSC 616;</w:t>
            </w:r>
            <w:r>
              <w:rPr>
                <w:rFonts w:ascii="Arial" w:hAnsi="Arial" w:cs="Arial"/>
                <w:i/>
                <w:iCs/>
                <w:color w:val="000000"/>
              </w:rPr>
              <w:t xml:space="preserve"> Re</w:t>
            </w:r>
            <w:r w:rsidRPr="00A077A6">
              <w:rPr>
                <w:rFonts w:ascii="Arial" w:hAnsi="Arial" w:cs="Arial"/>
                <w:i/>
                <w:iCs/>
                <w:color w:val="000000"/>
              </w:rPr>
              <w:t xml:space="preserve"> Petrov</w:t>
            </w:r>
            <w:r>
              <w:rPr>
                <w:rFonts w:ascii="Arial" w:hAnsi="Arial" w:cs="Arial"/>
                <w:color w:val="000000"/>
              </w:rPr>
              <w:t xml:space="preserve"> [2019] VSC 709; </w:t>
            </w:r>
            <w:r w:rsidRPr="00A077A6">
              <w:rPr>
                <w:rFonts w:ascii="Arial" w:hAnsi="Arial" w:cs="Arial"/>
                <w:i/>
                <w:iCs/>
                <w:color w:val="000000"/>
              </w:rPr>
              <w:t xml:space="preserve">Re </w:t>
            </w:r>
            <w:proofErr w:type="spellStart"/>
            <w:r w:rsidRPr="00A077A6">
              <w:rPr>
                <w:rFonts w:ascii="Arial" w:hAnsi="Arial" w:cs="Arial"/>
                <w:i/>
                <w:iCs/>
                <w:color w:val="000000"/>
              </w:rPr>
              <w:t>Barda</w:t>
            </w:r>
            <w:proofErr w:type="spellEnd"/>
            <w:r>
              <w:rPr>
                <w:rFonts w:ascii="Arial" w:hAnsi="Arial" w:cs="Arial"/>
                <w:color w:val="000000"/>
              </w:rPr>
              <w:t xml:space="preserve"> [2019] VSC 716.</w:t>
            </w:r>
          </w:p>
        </w:tc>
      </w:tr>
      <w:tr w:rsidR="00C26672" w14:paraId="7F6B377F" w14:textId="77777777" w:rsidTr="00997D61">
        <w:tc>
          <w:tcPr>
            <w:tcW w:w="1261" w:type="dxa"/>
            <w:gridSpan w:val="2"/>
            <w:tcBorders>
              <w:top w:val="single" w:sz="4" w:space="0" w:color="auto"/>
              <w:left w:val="single" w:sz="18" w:space="0" w:color="auto"/>
              <w:bottom w:val="single" w:sz="4" w:space="0" w:color="auto"/>
            </w:tcBorders>
          </w:tcPr>
          <w:p w14:paraId="0370893A" w14:textId="77777777" w:rsidR="00C26672" w:rsidRDefault="00C26672" w:rsidP="00C26672">
            <w:pPr>
              <w:keepNext/>
              <w:keepLines/>
              <w:rPr>
                <w:lang w:val="en-AU"/>
              </w:rPr>
            </w:pPr>
            <w:r>
              <w:rPr>
                <w:lang w:val="en-AU"/>
              </w:rPr>
              <w:t>11/12/19</w:t>
            </w:r>
          </w:p>
        </w:tc>
        <w:tc>
          <w:tcPr>
            <w:tcW w:w="836" w:type="dxa"/>
            <w:tcBorders>
              <w:top w:val="single" w:sz="4" w:space="0" w:color="auto"/>
              <w:bottom w:val="single" w:sz="4" w:space="0" w:color="auto"/>
            </w:tcBorders>
          </w:tcPr>
          <w:p w14:paraId="0F4D2E0C" w14:textId="72545E2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EEC29C6"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650B593C"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B91B0E">
              <w:rPr>
                <w:rFonts w:ascii="Arial" w:hAnsi="Arial" w:cs="Arial"/>
                <w:i/>
                <w:iCs/>
                <w:color w:val="000000"/>
              </w:rPr>
              <w:t>Re Ghanim</w:t>
            </w:r>
            <w:r>
              <w:rPr>
                <w:rFonts w:ascii="Arial" w:hAnsi="Arial" w:cs="Arial"/>
                <w:color w:val="000000"/>
              </w:rPr>
              <w:t xml:space="preserve"> [2019] VSC 358.</w:t>
            </w:r>
          </w:p>
        </w:tc>
      </w:tr>
      <w:tr w:rsidR="00C26672" w14:paraId="4763F149" w14:textId="77777777" w:rsidTr="00997D61">
        <w:tc>
          <w:tcPr>
            <w:tcW w:w="1261" w:type="dxa"/>
            <w:gridSpan w:val="2"/>
            <w:tcBorders>
              <w:top w:val="single" w:sz="4" w:space="0" w:color="auto"/>
              <w:left w:val="single" w:sz="18" w:space="0" w:color="auto"/>
              <w:bottom w:val="single" w:sz="4" w:space="0" w:color="auto"/>
            </w:tcBorders>
          </w:tcPr>
          <w:p w14:paraId="4F3D0822" w14:textId="77777777" w:rsidR="00C26672" w:rsidRDefault="00C26672" w:rsidP="00C26672">
            <w:pPr>
              <w:rPr>
                <w:lang w:val="en-AU"/>
              </w:rPr>
            </w:pPr>
            <w:r>
              <w:rPr>
                <w:lang w:val="en-AU"/>
              </w:rPr>
              <w:t>11/12/19</w:t>
            </w:r>
          </w:p>
        </w:tc>
        <w:tc>
          <w:tcPr>
            <w:tcW w:w="836" w:type="dxa"/>
            <w:tcBorders>
              <w:top w:val="single" w:sz="4" w:space="0" w:color="auto"/>
              <w:bottom w:val="single" w:sz="4" w:space="0" w:color="auto"/>
            </w:tcBorders>
          </w:tcPr>
          <w:p w14:paraId="736DEA13" w14:textId="122DE40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AB9C00E" w14:textId="77777777" w:rsidR="00C26672" w:rsidRDefault="00C26672" w:rsidP="00C26672">
            <w:pPr>
              <w:keepNext/>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2309BB52"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Additional text included from the case of </w:t>
            </w:r>
            <w:r w:rsidRPr="00FE52F3">
              <w:rPr>
                <w:rFonts w:ascii="Arial" w:hAnsi="Arial" w:cs="Arial"/>
                <w:i/>
                <w:iCs/>
                <w:color w:val="000000"/>
              </w:rPr>
              <w:t>Re Rodgers</w:t>
            </w:r>
            <w:r>
              <w:rPr>
                <w:rFonts w:ascii="Arial" w:hAnsi="Arial" w:cs="Arial"/>
                <w:color w:val="000000"/>
              </w:rPr>
              <w:t xml:space="preserve"> [2019] VCA 214 at [43].</w:t>
            </w:r>
          </w:p>
        </w:tc>
      </w:tr>
      <w:tr w:rsidR="00C26672" w14:paraId="235B22B1" w14:textId="77777777" w:rsidTr="00997D61">
        <w:tc>
          <w:tcPr>
            <w:tcW w:w="1261" w:type="dxa"/>
            <w:gridSpan w:val="2"/>
            <w:tcBorders>
              <w:top w:val="single" w:sz="4" w:space="0" w:color="auto"/>
              <w:left w:val="single" w:sz="18" w:space="0" w:color="auto"/>
              <w:bottom w:val="single" w:sz="4" w:space="0" w:color="auto"/>
            </w:tcBorders>
          </w:tcPr>
          <w:p w14:paraId="602C55B5" w14:textId="77777777" w:rsidR="00C26672" w:rsidRDefault="00C26672" w:rsidP="00C26672">
            <w:pPr>
              <w:rPr>
                <w:lang w:val="en-AU"/>
              </w:rPr>
            </w:pPr>
            <w:r>
              <w:rPr>
                <w:lang w:val="en-AU"/>
              </w:rPr>
              <w:t>11/12/19</w:t>
            </w:r>
          </w:p>
        </w:tc>
        <w:tc>
          <w:tcPr>
            <w:tcW w:w="836" w:type="dxa"/>
            <w:tcBorders>
              <w:top w:val="single" w:sz="4" w:space="0" w:color="auto"/>
              <w:bottom w:val="single" w:sz="4" w:space="0" w:color="auto"/>
            </w:tcBorders>
          </w:tcPr>
          <w:p w14:paraId="1FE0F8F1" w14:textId="661ADAF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4BAF684" w14:textId="77777777" w:rsidR="00C26672" w:rsidRDefault="00C26672" w:rsidP="00C26672">
            <w:pPr>
              <w:keepNext/>
              <w:jc w:val="center"/>
              <w:rPr>
                <w:lang w:val="en-AU"/>
              </w:rPr>
            </w:pPr>
            <w:r>
              <w:rPr>
                <w:lang w:val="en-AU"/>
              </w:rPr>
              <w:t>9.4.4.1</w:t>
            </w:r>
          </w:p>
        </w:tc>
        <w:tc>
          <w:tcPr>
            <w:tcW w:w="4802" w:type="dxa"/>
            <w:gridSpan w:val="2"/>
            <w:tcBorders>
              <w:top w:val="single" w:sz="4" w:space="0" w:color="auto"/>
              <w:bottom w:val="single" w:sz="4" w:space="0" w:color="auto"/>
              <w:right w:val="single" w:sz="18" w:space="0" w:color="auto"/>
            </w:tcBorders>
          </w:tcPr>
          <w:p w14:paraId="638FEBE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A077A6">
              <w:rPr>
                <w:rFonts w:ascii="Arial" w:hAnsi="Arial" w:cs="Arial"/>
                <w:i/>
                <w:iCs/>
                <w:color w:val="000000"/>
              </w:rPr>
              <w:t>Re Rodgers [No 2]</w:t>
            </w:r>
            <w:r>
              <w:rPr>
                <w:rFonts w:ascii="Arial" w:hAnsi="Arial" w:cs="Arial"/>
                <w:color w:val="000000"/>
              </w:rPr>
              <w:t xml:space="preserve"> [2019] VSC 760.</w:t>
            </w:r>
          </w:p>
        </w:tc>
      </w:tr>
      <w:tr w:rsidR="00C26672" w14:paraId="12FA7408" w14:textId="77777777" w:rsidTr="00997D61">
        <w:tc>
          <w:tcPr>
            <w:tcW w:w="1261" w:type="dxa"/>
            <w:gridSpan w:val="2"/>
            <w:tcBorders>
              <w:top w:val="single" w:sz="4" w:space="0" w:color="auto"/>
              <w:left w:val="single" w:sz="18" w:space="0" w:color="auto"/>
              <w:bottom w:val="single" w:sz="4" w:space="0" w:color="auto"/>
            </w:tcBorders>
          </w:tcPr>
          <w:p w14:paraId="7A4EA53B" w14:textId="77777777" w:rsidR="00C26672" w:rsidRDefault="00C26672" w:rsidP="00C26672">
            <w:pPr>
              <w:rPr>
                <w:lang w:val="en-AU"/>
              </w:rPr>
            </w:pPr>
            <w:r>
              <w:rPr>
                <w:lang w:val="en-AU"/>
              </w:rPr>
              <w:t>11/12/19</w:t>
            </w:r>
          </w:p>
        </w:tc>
        <w:tc>
          <w:tcPr>
            <w:tcW w:w="836" w:type="dxa"/>
            <w:tcBorders>
              <w:top w:val="single" w:sz="4" w:space="0" w:color="auto"/>
              <w:bottom w:val="single" w:sz="4" w:space="0" w:color="auto"/>
            </w:tcBorders>
          </w:tcPr>
          <w:p w14:paraId="3625CCD5" w14:textId="2E817FA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32FDFB8" w14:textId="77777777" w:rsidR="00C26672" w:rsidRDefault="00C26672" w:rsidP="00C26672">
            <w:pPr>
              <w:keepNext/>
              <w:jc w:val="center"/>
              <w:rPr>
                <w:lang w:val="en-AU"/>
              </w:rPr>
            </w:pPr>
            <w:r>
              <w:rPr>
                <w:lang w:val="en-AU"/>
              </w:rPr>
              <w:t>9.4.4.2</w:t>
            </w:r>
          </w:p>
        </w:tc>
        <w:tc>
          <w:tcPr>
            <w:tcW w:w="4802" w:type="dxa"/>
            <w:gridSpan w:val="2"/>
            <w:tcBorders>
              <w:top w:val="single" w:sz="4" w:space="0" w:color="auto"/>
              <w:bottom w:val="single" w:sz="4" w:space="0" w:color="auto"/>
              <w:right w:val="single" w:sz="18" w:space="0" w:color="auto"/>
            </w:tcBorders>
          </w:tcPr>
          <w:p w14:paraId="3EA6759A"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references to cases of </w:t>
            </w:r>
            <w:r w:rsidRPr="000F6493">
              <w:rPr>
                <w:rFonts w:ascii="Arial" w:hAnsi="Arial" w:cs="Arial"/>
                <w:i/>
                <w:iCs/>
                <w:color w:val="000000"/>
              </w:rPr>
              <w:t>Re DR</w:t>
            </w:r>
            <w:r w:rsidRPr="000F6493">
              <w:rPr>
                <w:rFonts w:ascii="Arial" w:hAnsi="Arial" w:cs="Arial"/>
                <w:color w:val="000000"/>
              </w:rPr>
              <w:t xml:space="preserve"> [2019] VSC 151; </w:t>
            </w:r>
            <w:r w:rsidRPr="000F6493">
              <w:rPr>
                <w:rFonts w:ascii="Arial" w:hAnsi="Arial" w:cs="Arial"/>
                <w:i/>
                <w:iCs/>
                <w:color w:val="000000"/>
              </w:rPr>
              <w:t>Re Dillon</w:t>
            </w:r>
            <w:r w:rsidRPr="000F6493">
              <w:rPr>
                <w:rFonts w:ascii="Arial" w:hAnsi="Arial" w:cs="Arial"/>
                <w:color w:val="000000"/>
              </w:rPr>
              <w:t xml:space="preserve"> [2019] VSC 80; </w:t>
            </w:r>
            <w:r w:rsidRPr="000F6493">
              <w:rPr>
                <w:rFonts w:ascii="Arial" w:hAnsi="Arial" w:cs="Arial"/>
                <w:i/>
                <w:iCs/>
                <w:color w:val="000000"/>
              </w:rPr>
              <w:t>Re Logan</w:t>
            </w:r>
            <w:r w:rsidRPr="000F6493">
              <w:rPr>
                <w:rFonts w:ascii="Arial" w:hAnsi="Arial" w:cs="Arial"/>
                <w:color w:val="000000"/>
              </w:rPr>
              <w:t xml:space="preserve"> [2019] VSC 134</w:t>
            </w:r>
            <w:r>
              <w:rPr>
                <w:rFonts w:ascii="Arial" w:hAnsi="Arial" w:cs="Arial"/>
                <w:color w:val="000000"/>
              </w:rPr>
              <w:t xml:space="preserve">; </w:t>
            </w:r>
            <w:r w:rsidRPr="006F2EA7">
              <w:rPr>
                <w:rFonts w:ascii="Arial" w:hAnsi="Arial" w:cs="Arial"/>
                <w:i/>
                <w:iCs/>
                <w:color w:val="000000"/>
              </w:rPr>
              <w:t>Re Fleming</w:t>
            </w:r>
            <w:r>
              <w:rPr>
                <w:rFonts w:ascii="Arial" w:hAnsi="Arial" w:cs="Arial"/>
                <w:color w:val="000000"/>
              </w:rPr>
              <w:t xml:space="preserve"> [2019] VSC 615 (</w:t>
            </w:r>
            <w:proofErr w:type="spellStart"/>
            <w:r>
              <w:rPr>
                <w:rFonts w:ascii="Arial" w:hAnsi="Arial" w:cs="Arial"/>
                <w:color w:val="000000"/>
              </w:rPr>
              <w:t>Lasry</w:t>
            </w:r>
            <w:proofErr w:type="spellEnd"/>
            <w:r>
              <w:rPr>
                <w:rFonts w:ascii="Arial" w:hAnsi="Arial" w:cs="Arial"/>
                <w:color w:val="000000"/>
              </w:rPr>
              <w:t xml:space="preserve"> J); </w:t>
            </w:r>
            <w:r w:rsidRPr="003533DD">
              <w:rPr>
                <w:rFonts w:ascii="Arial" w:hAnsi="Arial" w:cs="Arial"/>
                <w:i/>
                <w:iCs/>
                <w:color w:val="000000"/>
              </w:rPr>
              <w:t>Re DG</w:t>
            </w:r>
            <w:r>
              <w:rPr>
                <w:rFonts w:ascii="Arial" w:hAnsi="Arial" w:cs="Arial"/>
                <w:color w:val="000000"/>
              </w:rPr>
              <w:t xml:space="preserve"> [2019] VSC 622; </w:t>
            </w:r>
            <w:r w:rsidRPr="000F6493">
              <w:rPr>
                <w:rFonts w:ascii="Arial" w:hAnsi="Arial" w:cs="Arial"/>
                <w:i/>
                <w:iCs/>
                <w:color w:val="000000"/>
              </w:rPr>
              <w:t xml:space="preserve">Re </w:t>
            </w:r>
            <w:proofErr w:type="spellStart"/>
            <w:r w:rsidRPr="000F6493">
              <w:rPr>
                <w:rFonts w:ascii="Arial" w:hAnsi="Arial" w:cs="Arial"/>
                <w:i/>
                <w:iCs/>
                <w:color w:val="000000"/>
              </w:rPr>
              <w:t>Barda</w:t>
            </w:r>
            <w:proofErr w:type="spellEnd"/>
            <w:r>
              <w:rPr>
                <w:rFonts w:ascii="Arial" w:hAnsi="Arial" w:cs="Arial"/>
                <w:color w:val="000000"/>
              </w:rPr>
              <w:t xml:space="preserve"> [2019] VSC 716; </w:t>
            </w:r>
            <w:r w:rsidRPr="000F6493">
              <w:rPr>
                <w:rFonts w:ascii="Arial" w:hAnsi="Arial" w:cs="Arial"/>
                <w:i/>
                <w:iCs/>
                <w:color w:val="000000"/>
              </w:rPr>
              <w:t>Re Rodgers [No 2]</w:t>
            </w:r>
            <w:r>
              <w:rPr>
                <w:rFonts w:ascii="Arial" w:hAnsi="Arial" w:cs="Arial"/>
                <w:color w:val="000000"/>
              </w:rPr>
              <w:t xml:space="preserve"> [2019] VSC 760.</w:t>
            </w:r>
          </w:p>
        </w:tc>
      </w:tr>
      <w:tr w:rsidR="00C26672" w14:paraId="7A246C9C" w14:textId="77777777" w:rsidTr="00997D61">
        <w:tc>
          <w:tcPr>
            <w:tcW w:w="1261" w:type="dxa"/>
            <w:gridSpan w:val="2"/>
            <w:tcBorders>
              <w:top w:val="single" w:sz="4" w:space="0" w:color="auto"/>
              <w:left w:val="single" w:sz="18" w:space="0" w:color="auto"/>
              <w:bottom w:val="single" w:sz="4" w:space="0" w:color="auto"/>
            </w:tcBorders>
          </w:tcPr>
          <w:p w14:paraId="2D421DA4" w14:textId="77777777" w:rsidR="00C26672" w:rsidRDefault="00C26672" w:rsidP="00C26672">
            <w:pPr>
              <w:rPr>
                <w:lang w:val="en-AU"/>
              </w:rPr>
            </w:pPr>
            <w:r>
              <w:rPr>
                <w:lang w:val="en-AU"/>
              </w:rPr>
              <w:t>11/12/19</w:t>
            </w:r>
          </w:p>
        </w:tc>
        <w:tc>
          <w:tcPr>
            <w:tcW w:w="836" w:type="dxa"/>
            <w:tcBorders>
              <w:top w:val="single" w:sz="4" w:space="0" w:color="auto"/>
              <w:bottom w:val="single" w:sz="4" w:space="0" w:color="auto"/>
            </w:tcBorders>
          </w:tcPr>
          <w:p w14:paraId="5C77E209" w14:textId="6FD8915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E275BB7"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46F683A0"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cases of </w:t>
            </w:r>
            <w:r w:rsidRPr="00616931">
              <w:rPr>
                <w:rFonts w:ascii="Arial" w:hAnsi="Arial" w:cs="Arial"/>
                <w:i/>
                <w:iCs/>
                <w:color w:val="000000"/>
              </w:rPr>
              <w:t>Re Mohamed</w:t>
            </w:r>
            <w:r>
              <w:rPr>
                <w:rFonts w:ascii="Arial" w:hAnsi="Arial" w:cs="Arial"/>
                <w:color w:val="000000"/>
              </w:rPr>
              <w:t xml:space="preserve"> [2019] VSC 83; </w:t>
            </w:r>
            <w:r>
              <w:rPr>
                <w:rFonts w:ascii="Arial" w:hAnsi="Arial" w:cs="Arial"/>
                <w:i/>
                <w:iCs/>
                <w:color w:val="000000"/>
              </w:rPr>
              <w:t xml:space="preserve">Re DG </w:t>
            </w:r>
            <w:r w:rsidRPr="00E056B1">
              <w:rPr>
                <w:rFonts w:ascii="Arial" w:hAnsi="Arial" w:cs="Arial"/>
                <w:color w:val="000000"/>
              </w:rPr>
              <w:t>[2019] VSC 622</w:t>
            </w:r>
            <w:r>
              <w:rPr>
                <w:rFonts w:ascii="Arial" w:hAnsi="Arial" w:cs="Arial"/>
                <w:color w:val="000000"/>
              </w:rPr>
              <w:t>;</w:t>
            </w:r>
            <w:r w:rsidRPr="00E056B1">
              <w:rPr>
                <w:rFonts w:ascii="Arial" w:hAnsi="Arial" w:cs="Arial"/>
                <w:color w:val="000000"/>
              </w:rPr>
              <w:t xml:space="preserve"> </w:t>
            </w:r>
            <w:r>
              <w:rPr>
                <w:rFonts w:ascii="Arial" w:hAnsi="Arial" w:cs="Arial"/>
                <w:i/>
                <w:iCs/>
                <w:color w:val="000000"/>
              </w:rPr>
              <w:t xml:space="preserve">Re </w:t>
            </w:r>
            <w:proofErr w:type="spellStart"/>
            <w:r>
              <w:rPr>
                <w:rFonts w:ascii="Arial" w:hAnsi="Arial" w:cs="Arial"/>
                <w:i/>
                <w:iCs/>
                <w:color w:val="000000"/>
              </w:rPr>
              <w:t>Koshani</w:t>
            </w:r>
            <w:proofErr w:type="spellEnd"/>
            <w:r>
              <w:rPr>
                <w:rFonts w:ascii="Arial" w:hAnsi="Arial" w:cs="Arial"/>
                <w:i/>
                <w:iCs/>
                <w:color w:val="000000"/>
              </w:rPr>
              <w:t xml:space="preserve"> </w:t>
            </w:r>
            <w:r w:rsidRPr="0080721D">
              <w:rPr>
                <w:rFonts w:ascii="Arial" w:hAnsi="Arial" w:cs="Arial"/>
                <w:color w:val="000000"/>
              </w:rPr>
              <w:t>[2019] VSC 678</w:t>
            </w:r>
            <w:r>
              <w:rPr>
                <w:rFonts w:ascii="Arial" w:hAnsi="Arial" w:cs="Arial"/>
                <w:color w:val="000000"/>
              </w:rPr>
              <w:t>.</w:t>
            </w:r>
          </w:p>
        </w:tc>
      </w:tr>
      <w:tr w:rsidR="00C26672" w14:paraId="534C1F9D" w14:textId="77777777" w:rsidTr="00997D61">
        <w:tc>
          <w:tcPr>
            <w:tcW w:w="1261" w:type="dxa"/>
            <w:gridSpan w:val="2"/>
            <w:tcBorders>
              <w:top w:val="single" w:sz="4" w:space="0" w:color="auto"/>
              <w:left w:val="single" w:sz="18" w:space="0" w:color="auto"/>
              <w:bottom w:val="single" w:sz="4" w:space="0" w:color="auto"/>
            </w:tcBorders>
          </w:tcPr>
          <w:p w14:paraId="6267948E" w14:textId="77777777" w:rsidR="00C26672" w:rsidRDefault="00C26672" w:rsidP="00C26672">
            <w:pPr>
              <w:keepNext/>
              <w:keepLines/>
              <w:rPr>
                <w:lang w:val="en-AU"/>
              </w:rPr>
            </w:pPr>
            <w:r>
              <w:rPr>
                <w:lang w:val="en-AU"/>
              </w:rPr>
              <w:t>11/12/19</w:t>
            </w:r>
          </w:p>
        </w:tc>
        <w:tc>
          <w:tcPr>
            <w:tcW w:w="836" w:type="dxa"/>
            <w:tcBorders>
              <w:top w:val="single" w:sz="4" w:space="0" w:color="auto"/>
              <w:bottom w:val="single" w:sz="4" w:space="0" w:color="auto"/>
            </w:tcBorders>
          </w:tcPr>
          <w:p w14:paraId="3ABAFD67" w14:textId="52B833D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2982EE3"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134B857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3E3E93">
              <w:rPr>
                <w:rFonts w:ascii="Arial" w:hAnsi="Arial" w:cs="Arial"/>
                <w:i/>
                <w:iCs/>
                <w:color w:val="000000"/>
              </w:rPr>
              <w:t>Re LW</w:t>
            </w:r>
            <w:r>
              <w:rPr>
                <w:rFonts w:ascii="Arial" w:hAnsi="Arial" w:cs="Arial"/>
                <w:color w:val="000000"/>
              </w:rPr>
              <w:t xml:space="preserve"> [2019] VSC 616 especially at [1], [20] &amp; [50]-[53].</w:t>
            </w:r>
          </w:p>
        </w:tc>
      </w:tr>
      <w:tr w:rsidR="00C26672" w14:paraId="792D4547" w14:textId="77777777" w:rsidTr="00997D61">
        <w:tc>
          <w:tcPr>
            <w:tcW w:w="1261" w:type="dxa"/>
            <w:gridSpan w:val="2"/>
            <w:tcBorders>
              <w:top w:val="single" w:sz="4" w:space="0" w:color="auto"/>
              <w:left w:val="single" w:sz="18" w:space="0" w:color="auto"/>
              <w:bottom w:val="single" w:sz="18" w:space="0" w:color="auto"/>
            </w:tcBorders>
          </w:tcPr>
          <w:p w14:paraId="2A65ADC4" w14:textId="77777777" w:rsidR="00C26672" w:rsidRDefault="00C26672" w:rsidP="00C26672">
            <w:pPr>
              <w:rPr>
                <w:lang w:val="en-AU"/>
              </w:rPr>
            </w:pPr>
            <w:r>
              <w:rPr>
                <w:lang w:val="en-AU"/>
              </w:rPr>
              <w:t>11/12/19</w:t>
            </w:r>
          </w:p>
        </w:tc>
        <w:tc>
          <w:tcPr>
            <w:tcW w:w="836" w:type="dxa"/>
            <w:tcBorders>
              <w:top w:val="single" w:sz="4" w:space="0" w:color="auto"/>
              <w:bottom w:val="single" w:sz="18" w:space="0" w:color="auto"/>
            </w:tcBorders>
          </w:tcPr>
          <w:p w14:paraId="19C808FA" w14:textId="1CC3F32F" w:rsidR="00C26672" w:rsidRDefault="00C26672" w:rsidP="00C26672">
            <w:pPr>
              <w:jc w:val="center"/>
              <w:rPr>
                <w:lang w:val="en-AU"/>
              </w:rPr>
            </w:pPr>
            <w:r>
              <w:rPr>
                <w:lang w:val="en-AU"/>
              </w:rPr>
              <w:t>9</w:t>
            </w:r>
          </w:p>
        </w:tc>
        <w:tc>
          <w:tcPr>
            <w:tcW w:w="1439" w:type="dxa"/>
            <w:tcBorders>
              <w:top w:val="single" w:sz="4" w:space="0" w:color="auto"/>
              <w:bottom w:val="single" w:sz="18" w:space="0" w:color="auto"/>
            </w:tcBorders>
          </w:tcPr>
          <w:p w14:paraId="2A0D3151" w14:textId="77777777" w:rsidR="00C26672" w:rsidRDefault="00C26672" w:rsidP="00C26672">
            <w:pPr>
              <w:keepNext/>
              <w:jc w:val="center"/>
              <w:rPr>
                <w:lang w:val="en-AU"/>
              </w:rPr>
            </w:pPr>
            <w:r>
              <w:rPr>
                <w:lang w:val="en-AU"/>
              </w:rPr>
              <w:t>9.5.1</w:t>
            </w:r>
          </w:p>
        </w:tc>
        <w:tc>
          <w:tcPr>
            <w:tcW w:w="4802" w:type="dxa"/>
            <w:gridSpan w:val="2"/>
            <w:tcBorders>
              <w:top w:val="single" w:sz="4" w:space="0" w:color="auto"/>
              <w:bottom w:val="single" w:sz="18" w:space="0" w:color="auto"/>
              <w:right w:val="single" w:sz="18" w:space="0" w:color="auto"/>
            </w:tcBorders>
          </w:tcPr>
          <w:p w14:paraId="5729C9B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cases of </w:t>
            </w:r>
            <w:r w:rsidRPr="00752258">
              <w:rPr>
                <w:rFonts w:ascii="Arial" w:hAnsi="Arial" w:cs="Arial"/>
                <w:i/>
                <w:iCs/>
                <w:color w:val="000000"/>
              </w:rPr>
              <w:t>Re Politis</w:t>
            </w:r>
            <w:r>
              <w:rPr>
                <w:rFonts w:ascii="Arial" w:hAnsi="Arial" w:cs="Arial"/>
                <w:color w:val="000000"/>
              </w:rPr>
              <w:t xml:space="preserve"> [2019] VSC 780; </w:t>
            </w:r>
            <w:r w:rsidRPr="00752258">
              <w:rPr>
                <w:rFonts w:ascii="Arial" w:hAnsi="Arial" w:cs="Arial"/>
                <w:i/>
                <w:iCs/>
                <w:color w:val="000000"/>
              </w:rPr>
              <w:t>Re O’Shea</w:t>
            </w:r>
            <w:r>
              <w:rPr>
                <w:rFonts w:ascii="Arial" w:hAnsi="Arial" w:cs="Arial"/>
                <w:color w:val="000000"/>
              </w:rPr>
              <w:t xml:space="preserve"> [2019] VSC 791.</w:t>
            </w:r>
          </w:p>
        </w:tc>
      </w:tr>
      <w:tr w:rsidR="00C26672" w14:paraId="35F3A85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8C7AB07" w14:textId="77777777" w:rsidR="00C26672" w:rsidRPr="0054535C" w:rsidRDefault="00C26672" w:rsidP="00C26672">
            <w:pPr>
              <w:rPr>
                <w:sz w:val="22"/>
                <w:lang w:val="en-AU"/>
              </w:rPr>
            </w:pPr>
            <w:r>
              <w:rPr>
                <w:sz w:val="22"/>
                <w:lang w:val="en-AU"/>
              </w:rPr>
              <w:t>03/12</w:t>
            </w:r>
            <w:r w:rsidRPr="0054535C">
              <w:rPr>
                <w:sz w:val="22"/>
                <w:lang w:val="en-AU"/>
              </w:rPr>
              <w:t>/19</w:t>
            </w:r>
          </w:p>
        </w:tc>
        <w:tc>
          <w:tcPr>
            <w:tcW w:w="7077" w:type="dxa"/>
            <w:gridSpan w:val="4"/>
            <w:tcBorders>
              <w:top w:val="single" w:sz="18" w:space="0" w:color="auto"/>
              <w:bottom w:val="single" w:sz="4" w:space="0" w:color="auto"/>
              <w:right w:val="single" w:sz="18" w:space="0" w:color="auto"/>
            </w:tcBorders>
            <w:shd w:val="clear" w:color="auto" w:fill="DDDDDD"/>
          </w:tcPr>
          <w:p w14:paraId="7EF91DA8" w14:textId="6C8386B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10AA3D6C" w14:textId="77777777" w:rsidTr="00997D61">
        <w:tc>
          <w:tcPr>
            <w:tcW w:w="1261" w:type="dxa"/>
            <w:gridSpan w:val="2"/>
            <w:tcBorders>
              <w:top w:val="single" w:sz="4" w:space="0" w:color="auto"/>
              <w:left w:val="single" w:sz="18" w:space="0" w:color="auto"/>
              <w:bottom w:val="single" w:sz="4" w:space="0" w:color="auto"/>
            </w:tcBorders>
          </w:tcPr>
          <w:p w14:paraId="5F8F258B" w14:textId="77777777" w:rsidR="00C26672" w:rsidRDefault="00C26672" w:rsidP="00C26672">
            <w:pPr>
              <w:rPr>
                <w:lang w:val="en-AU"/>
              </w:rPr>
            </w:pPr>
            <w:r>
              <w:rPr>
                <w:lang w:val="en-AU"/>
              </w:rPr>
              <w:t>03/12/19</w:t>
            </w:r>
          </w:p>
        </w:tc>
        <w:tc>
          <w:tcPr>
            <w:tcW w:w="836" w:type="dxa"/>
            <w:tcBorders>
              <w:top w:val="single" w:sz="4" w:space="0" w:color="auto"/>
              <w:bottom w:val="single" w:sz="4" w:space="0" w:color="auto"/>
            </w:tcBorders>
          </w:tcPr>
          <w:p w14:paraId="11A027F4" w14:textId="5ED49AF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829890B" w14:textId="77777777" w:rsidR="00C26672" w:rsidRDefault="00C26672" w:rsidP="00C26672">
            <w:pPr>
              <w:keepNext/>
              <w:jc w:val="center"/>
              <w:rPr>
                <w:lang w:val="en-AU"/>
              </w:rPr>
            </w:pPr>
            <w:r>
              <w:rPr>
                <w:lang w:val="en-AU"/>
              </w:rPr>
              <w:t>5.10.3</w:t>
            </w:r>
          </w:p>
          <w:p w14:paraId="7C7B36D2" w14:textId="77777777" w:rsidR="00C26672" w:rsidRDefault="00C26672" w:rsidP="00C26672">
            <w:pPr>
              <w:keepNext/>
              <w:jc w:val="center"/>
              <w:rPr>
                <w:lang w:val="en-AU"/>
              </w:rPr>
            </w:pPr>
            <w:r>
              <w:rPr>
                <w:lang w:val="en-AU"/>
              </w:rPr>
              <w:t>5.33</w:t>
            </w:r>
          </w:p>
        </w:tc>
        <w:tc>
          <w:tcPr>
            <w:tcW w:w="4802" w:type="dxa"/>
            <w:gridSpan w:val="2"/>
            <w:tcBorders>
              <w:top w:val="single" w:sz="4" w:space="0" w:color="auto"/>
              <w:bottom w:val="single" w:sz="4" w:space="0" w:color="auto"/>
              <w:right w:val="single" w:sz="18" w:space="0" w:color="auto"/>
            </w:tcBorders>
          </w:tcPr>
          <w:p w14:paraId="1DF30F9A" w14:textId="77777777" w:rsidR="00C26672" w:rsidRDefault="00C26672" w:rsidP="00C26672">
            <w:pPr>
              <w:spacing w:before="40"/>
              <w:jc w:val="both"/>
              <w:rPr>
                <w:rFonts w:ascii="Arial" w:hAnsi="Arial" w:cs="Arial"/>
                <w:color w:val="000000"/>
              </w:rPr>
            </w:pPr>
            <w:r>
              <w:rPr>
                <w:rFonts w:ascii="Arial" w:hAnsi="Arial" w:cs="Arial"/>
                <w:color w:val="000000"/>
              </w:rPr>
              <w:t xml:space="preserve">Summary of and extracts from new case of </w:t>
            </w:r>
            <w:r w:rsidRPr="00E004BA">
              <w:rPr>
                <w:rFonts w:ascii="Arial" w:hAnsi="Arial" w:cs="Arial"/>
                <w:i/>
                <w:iCs/>
                <w:color w:val="000000"/>
              </w:rPr>
              <w:t>Cardell (a pseudonym) v Secretary DHHS</w:t>
            </w:r>
            <w:r>
              <w:rPr>
                <w:rFonts w:ascii="Arial" w:hAnsi="Arial" w:cs="Arial"/>
                <w:color w:val="000000"/>
              </w:rPr>
              <w:t xml:space="preserve"> [2019] VSC 781.</w:t>
            </w:r>
          </w:p>
        </w:tc>
      </w:tr>
      <w:tr w:rsidR="00C26672" w14:paraId="2D843924" w14:textId="77777777" w:rsidTr="00997D61">
        <w:tc>
          <w:tcPr>
            <w:tcW w:w="1261" w:type="dxa"/>
            <w:gridSpan w:val="2"/>
            <w:tcBorders>
              <w:top w:val="single" w:sz="4" w:space="0" w:color="auto"/>
              <w:left w:val="single" w:sz="18" w:space="0" w:color="auto"/>
              <w:bottom w:val="single" w:sz="4" w:space="0" w:color="auto"/>
            </w:tcBorders>
          </w:tcPr>
          <w:p w14:paraId="6E030DBB" w14:textId="77777777" w:rsidR="00C26672" w:rsidRDefault="00C26672" w:rsidP="00C26672">
            <w:pPr>
              <w:rPr>
                <w:lang w:val="en-AU"/>
              </w:rPr>
            </w:pPr>
            <w:r>
              <w:rPr>
                <w:lang w:val="en-AU"/>
              </w:rPr>
              <w:t>03/12/19</w:t>
            </w:r>
          </w:p>
        </w:tc>
        <w:tc>
          <w:tcPr>
            <w:tcW w:w="836" w:type="dxa"/>
            <w:tcBorders>
              <w:top w:val="single" w:sz="4" w:space="0" w:color="auto"/>
              <w:bottom w:val="single" w:sz="4" w:space="0" w:color="auto"/>
            </w:tcBorders>
          </w:tcPr>
          <w:p w14:paraId="0632B34D" w14:textId="38784E7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21547E5" w14:textId="77777777" w:rsidR="00C26672" w:rsidRDefault="00C26672" w:rsidP="00C26672">
            <w:pPr>
              <w:keepNext/>
              <w:jc w:val="center"/>
              <w:rPr>
                <w:lang w:val="en-AU"/>
              </w:rPr>
            </w:pPr>
            <w:r>
              <w:rPr>
                <w:lang w:val="en-AU"/>
              </w:rPr>
              <w:t>5.17.9</w:t>
            </w:r>
          </w:p>
        </w:tc>
        <w:tc>
          <w:tcPr>
            <w:tcW w:w="4802" w:type="dxa"/>
            <w:gridSpan w:val="2"/>
            <w:tcBorders>
              <w:top w:val="single" w:sz="4" w:space="0" w:color="auto"/>
              <w:bottom w:val="single" w:sz="4" w:space="0" w:color="auto"/>
              <w:right w:val="single" w:sz="18" w:space="0" w:color="auto"/>
            </w:tcBorders>
          </w:tcPr>
          <w:p w14:paraId="6573FB80" w14:textId="77777777" w:rsidR="00C26672" w:rsidRDefault="00C26672" w:rsidP="00C26672">
            <w:pPr>
              <w:spacing w:before="40"/>
              <w:jc w:val="both"/>
              <w:rPr>
                <w:rFonts w:ascii="Arial" w:hAnsi="Arial" w:cs="Arial"/>
                <w:color w:val="000000"/>
              </w:rPr>
            </w:pPr>
            <w:r>
              <w:rPr>
                <w:rFonts w:ascii="Arial" w:hAnsi="Arial" w:cs="Arial"/>
                <w:color w:val="000000"/>
              </w:rPr>
              <w:t xml:space="preserve">Reference to new case of </w:t>
            </w:r>
            <w:r w:rsidRPr="00E004BA">
              <w:rPr>
                <w:rFonts w:ascii="Arial" w:hAnsi="Arial" w:cs="Arial"/>
                <w:i/>
                <w:iCs/>
                <w:color w:val="000000"/>
              </w:rPr>
              <w:t>Cardell (a pseudonym) v Secretary DHHS</w:t>
            </w:r>
            <w:r>
              <w:rPr>
                <w:rFonts w:ascii="Arial" w:hAnsi="Arial" w:cs="Arial"/>
                <w:color w:val="000000"/>
              </w:rPr>
              <w:t xml:space="preserve"> [2019] VSC 781.</w:t>
            </w:r>
          </w:p>
        </w:tc>
      </w:tr>
      <w:tr w:rsidR="00C26672" w14:paraId="171F714C" w14:textId="77777777" w:rsidTr="00997D61">
        <w:tc>
          <w:tcPr>
            <w:tcW w:w="1261" w:type="dxa"/>
            <w:gridSpan w:val="2"/>
            <w:tcBorders>
              <w:top w:val="single" w:sz="4" w:space="0" w:color="auto"/>
              <w:left w:val="single" w:sz="18" w:space="0" w:color="auto"/>
              <w:bottom w:val="single" w:sz="18" w:space="0" w:color="auto"/>
            </w:tcBorders>
          </w:tcPr>
          <w:p w14:paraId="4490D32C" w14:textId="77777777" w:rsidR="00C26672" w:rsidRDefault="00C26672" w:rsidP="00C26672">
            <w:pPr>
              <w:rPr>
                <w:lang w:val="en-AU"/>
              </w:rPr>
            </w:pPr>
            <w:r>
              <w:rPr>
                <w:lang w:val="en-AU"/>
              </w:rPr>
              <w:t>03/12/19</w:t>
            </w:r>
          </w:p>
        </w:tc>
        <w:tc>
          <w:tcPr>
            <w:tcW w:w="836" w:type="dxa"/>
            <w:tcBorders>
              <w:top w:val="single" w:sz="4" w:space="0" w:color="auto"/>
              <w:bottom w:val="single" w:sz="18" w:space="0" w:color="auto"/>
            </w:tcBorders>
          </w:tcPr>
          <w:p w14:paraId="03022890" w14:textId="0068200A" w:rsidR="00C26672" w:rsidRDefault="00C26672" w:rsidP="00C26672">
            <w:pPr>
              <w:jc w:val="center"/>
              <w:rPr>
                <w:lang w:val="en-AU"/>
              </w:rPr>
            </w:pPr>
            <w:r>
              <w:rPr>
                <w:lang w:val="en-AU"/>
              </w:rPr>
              <w:t>5</w:t>
            </w:r>
          </w:p>
        </w:tc>
        <w:tc>
          <w:tcPr>
            <w:tcW w:w="1439" w:type="dxa"/>
            <w:tcBorders>
              <w:top w:val="single" w:sz="4" w:space="0" w:color="auto"/>
              <w:bottom w:val="single" w:sz="18" w:space="0" w:color="auto"/>
            </w:tcBorders>
          </w:tcPr>
          <w:p w14:paraId="04DACD2B" w14:textId="77777777" w:rsidR="00C26672" w:rsidRDefault="00C26672" w:rsidP="00C26672">
            <w:pPr>
              <w:keepNext/>
              <w:jc w:val="center"/>
              <w:rPr>
                <w:lang w:val="en-AU"/>
              </w:rPr>
            </w:pPr>
            <w:r>
              <w:rPr>
                <w:lang w:val="en-AU"/>
              </w:rPr>
              <w:t>5.33</w:t>
            </w:r>
          </w:p>
        </w:tc>
        <w:tc>
          <w:tcPr>
            <w:tcW w:w="4802" w:type="dxa"/>
            <w:gridSpan w:val="2"/>
            <w:tcBorders>
              <w:top w:val="single" w:sz="4" w:space="0" w:color="auto"/>
              <w:bottom w:val="single" w:sz="18" w:space="0" w:color="auto"/>
              <w:right w:val="single" w:sz="18" w:space="0" w:color="auto"/>
            </w:tcBorders>
          </w:tcPr>
          <w:p w14:paraId="58FDAE95" w14:textId="77777777" w:rsidR="00C26672" w:rsidRDefault="00C26672" w:rsidP="00C26672">
            <w:pPr>
              <w:spacing w:before="40"/>
              <w:jc w:val="both"/>
              <w:rPr>
                <w:rFonts w:ascii="Arial" w:hAnsi="Arial" w:cs="Arial"/>
                <w:color w:val="000000"/>
              </w:rPr>
            </w:pPr>
            <w:r>
              <w:rPr>
                <w:rFonts w:ascii="Arial" w:hAnsi="Arial" w:cs="Arial"/>
                <w:color w:val="000000"/>
              </w:rPr>
              <w:t xml:space="preserve">Summary of new case of </w:t>
            </w:r>
            <w:r w:rsidRPr="00DA783C">
              <w:rPr>
                <w:rFonts w:ascii="Arial" w:hAnsi="Arial" w:cs="Arial"/>
                <w:i/>
                <w:iCs/>
                <w:color w:val="000000"/>
              </w:rPr>
              <w:t>JT v Secretary to DHHS</w:t>
            </w:r>
            <w:r>
              <w:rPr>
                <w:rFonts w:ascii="Arial" w:hAnsi="Arial" w:cs="Arial"/>
                <w:color w:val="000000"/>
              </w:rPr>
              <w:t xml:space="preserve"> [2019] VSC 783.</w:t>
            </w:r>
          </w:p>
        </w:tc>
      </w:tr>
      <w:tr w:rsidR="00C26672" w14:paraId="2697C1C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C4A3FBC" w14:textId="77777777" w:rsidR="00C26672" w:rsidRPr="0054535C" w:rsidRDefault="00C26672" w:rsidP="00C26672">
            <w:pPr>
              <w:keepNext/>
              <w:keepLines/>
              <w:rPr>
                <w:sz w:val="22"/>
                <w:lang w:val="en-AU"/>
              </w:rPr>
            </w:pPr>
            <w:r>
              <w:rPr>
                <w:sz w:val="22"/>
                <w:lang w:val="en-AU"/>
              </w:rPr>
              <w:lastRenderedPageBreak/>
              <w:t>20/11</w:t>
            </w:r>
            <w:r w:rsidRPr="0054535C">
              <w:rPr>
                <w:sz w:val="22"/>
                <w:lang w:val="en-AU"/>
              </w:rPr>
              <w:t>/19</w:t>
            </w:r>
          </w:p>
        </w:tc>
        <w:tc>
          <w:tcPr>
            <w:tcW w:w="7077" w:type="dxa"/>
            <w:gridSpan w:val="4"/>
            <w:tcBorders>
              <w:top w:val="single" w:sz="18" w:space="0" w:color="auto"/>
              <w:bottom w:val="single" w:sz="4" w:space="0" w:color="auto"/>
              <w:right w:val="single" w:sz="18" w:space="0" w:color="auto"/>
            </w:tcBorders>
            <w:shd w:val="clear" w:color="auto" w:fill="DDDDDD"/>
          </w:tcPr>
          <w:p w14:paraId="377BE1F2" w14:textId="18F0D018"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1FC02DD7" w14:textId="77777777" w:rsidTr="00997D61">
        <w:tc>
          <w:tcPr>
            <w:tcW w:w="1261" w:type="dxa"/>
            <w:gridSpan w:val="2"/>
            <w:tcBorders>
              <w:top w:val="single" w:sz="4" w:space="0" w:color="auto"/>
              <w:left w:val="single" w:sz="18" w:space="0" w:color="auto"/>
              <w:bottom w:val="single" w:sz="4" w:space="0" w:color="auto"/>
            </w:tcBorders>
          </w:tcPr>
          <w:p w14:paraId="26F2BADA" w14:textId="77777777" w:rsidR="00C26672" w:rsidRDefault="00C26672" w:rsidP="00C26672">
            <w:pPr>
              <w:keepNext/>
              <w:keepLines/>
              <w:rPr>
                <w:lang w:val="en-AU"/>
              </w:rPr>
            </w:pPr>
            <w:r>
              <w:rPr>
                <w:lang w:val="en-AU"/>
              </w:rPr>
              <w:t>20/11/19</w:t>
            </w:r>
          </w:p>
        </w:tc>
        <w:tc>
          <w:tcPr>
            <w:tcW w:w="836" w:type="dxa"/>
            <w:tcBorders>
              <w:top w:val="single" w:sz="4" w:space="0" w:color="auto"/>
              <w:bottom w:val="single" w:sz="4" w:space="0" w:color="auto"/>
            </w:tcBorders>
          </w:tcPr>
          <w:p w14:paraId="48F70DD1" w14:textId="6BA5E7EB" w:rsidR="00C26672" w:rsidRDefault="00C26672" w:rsidP="00C26672">
            <w:pPr>
              <w:keepNext/>
              <w:keepLines/>
              <w:jc w:val="center"/>
              <w:rPr>
                <w:lang w:val="en-AU"/>
              </w:rPr>
            </w:pPr>
            <w:r>
              <w:rPr>
                <w:lang w:val="en-AU"/>
              </w:rPr>
              <w:t>4</w:t>
            </w:r>
          </w:p>
        </w:tc>
        <w:tc>
          <w:tcPr>
            <w:tcW w:w="1439" w:type="dxa"/>
            <w:tcBorders>
              <w:top w:val="single" w:sz="4" w:space="0" w:color="auto"/>
              <w:bottom w:val="single" w:sz="4" w:space="0" w:color="auto"/>
            </w:tcBorders>
          </w:tcPr>
          <w:p w14:paraId="48D9F5D9" w14:textId="77777777" w:rsidR="00C26672" w:rsidRDefault="00C26672" w:rsidP="00C26672">
            <w:pPr>
              <w:keepNext/>
              <w:keepLines/>
              <w:jc w:val="center"/>
              <w:rPr>
                <w:lang w:val="en-AU"/>
              </w:rPr>
            </w:pPr>
            <w:r>
              <w:rPr>
                <w:lang w:val="en-AU"/>
              </w:rPr>
              <w:t>4.7.4</w:t>
            </w:r>
          </w:p>
        </w:tc>
        <w:tc>
          <w:tcPr>
            <w:tcW w:w="4802" w:type="dxa"/>
            <w:gridSpan w:val="2"/>
            <w:tcBorders>
              <w:top w:val="single" w:sz="4" w:space="0" w:color="auto"/>
              <w:bottom w:val="single" w:sz="4" w:space="0" w:color="auto"/>
              <w:right w:val="single" w:sz="18" w:space="0" w:color="auto"/>
            </w:tcBorders>
          </w:tcPr>
          <w:p w14:paraId="6CB96763" w14:textId="77777777" w:rsidR="00C26672" w:rsidRPr="008216B2" w:rsidRDefault="00C26672" w:rsidP="00C26672">
            <w:pPr>
              <w:keepNext/>
              <w:keepLines/>
              <w:spacing w:before="20" w:after="20"/>
              <w:jc w:val="both"/>
              <w:rPr>
                <w:rFonts w:ascii="Arial" w:hAnsi="Arial" w:cs="Arial"/>
                <w:color w:val="000000"/>
              </w:rPr>
            </w:pPr>
            <w:r>
              <w:rPr>
                <w:rFonts w:ascii="Arial" w:hAnsi="Arial" w:cs="Arial"/>
                <w:color w:val="000000"/>
              </w:rPr>
              <w:t>Addition of 2018/19 statistics for ICL appointments.</w:t>
            </w:r>
          </w:p>
        </w:tc>
      </w:tr>
      <w:tr w:rsidR="00C26672" w14:paraId="37FF4779" w14:textId="77777777" w:rsidTr="00997D61">
        <w:tc>
          <w:tcPr>
            <w:tcW w:w="1261" w:type="dxa"/>
            <w:gridSpan w:val="2"/>
            <w:tcBorders>
              <w:top w:val="single" w:sz="4" w:space="0" w:color="auto"/>
              <w:left w:val="single" w:sz="18" w:space="0" w:color="auto"/>
              <w:bottom w:val="single" w:sz="4" w:space="0" w:color="auto"/>
            </w:tcBorders>
          </w:tcPr>
          <w:p w14:paraId="2AAB41BC" w14:textId="77777777" w:rsidR="00C26672" w:rsidRDefault="00C26672" w:rsidP="00C26672">
            <w:pPr>
              <w:keepNext/>
              <w:keepLines/>
              <w:rPr>
                <w:lang w:val="en-AU"/>
              </w:rPr>
            </w:pPr>
            <w:r>
              <w:rPr>
                <w:lang w:val="en-AU"/>
              </w:rPr>
              <w:t>20/11/19</w:t>
            </w:r>
          </w:p>
        </w:tc>
        <w:tc>
          <w:tcPr>
            <w:tcW w:w="836" w:type="dxa"/>
            <w:tcBorders>
              <w:top w:val="single" w:sz="4" w:space="0" w:color="auto"/>
              <w:bottom w:val="single" w:sz="4" w:space="0" w:color="auto"/>
            </w:tcBorders>
          </w:tcPr>
          <w:p w14:paraId="07059EB8" w14:textId="7A6DD7E0" w:rsidR="00C26672" w:rsidRDefault="00C26672" w:rsidP="00C26672">
            <w:pPr>
              <w:keepNext/>
              <w:keepLines/>
              <w:jc w:val="center"/>
              <w:rPr>
                <w:lang w:val="en-AU"/>
              </w:rPr>
            </w:pPr>
            <w:r>
              <w:rPr>
                <w:lang w:val="en-AU"/>
              </w:rPr>
              <w:t>4</w:t>
            </w:r>
          </w:p>
        </w:tc>
        <w:tc>
          <w:tcPr>
            <w:tcW w:w="1439" w:type="dxa"/>
            <w:tcBorders>
              <w:top w:val="single" w:sz="4" w:space="0" w:color="auto"/>
              <w:bottom w:val="single" w:sz="4" w:space="0" w:color="auto"/>
            </w:tcBorders>
          </w:tcPr>
          <w:p w14:paraId="7DA6AF03" w14:textId="77777777" w:rsidR="00C26672" w:rsidRDefault="00C26672" w:rsidP="00C26672">
            <w:pPr>
              <w:keepNext/>
              <w:keepLines/>
              <w:jc w:val="center"/>
              <w:rPr>
                <w:lang w:val="en-AU"/>
              </w:rPr>
            </w:pPr>
            <w:r>
              <w:rPr>
                <w:lang w:val="en-AU"/>
              </w:rPr>
              <w:t>4.17</w:t>
            </w:r>
          </w:p>
        </w:tc>
        <w:tc>
          <w:tcPr>
            <w:tcW w:w="4802" w:type="dxa"/>
            <w:gridSpan w:val="2"/>
            <w:tcBorders>
              <w:top w:val="single" w:sz="4" w:space="0" w:color="auto"/>
              <w:bottom w:val="single" w:sz="4" w:space="0" w:color="auto"/>
              <w:right w:val="single" w:sz="18" w:space="0" w:color="auto"/>
            </w:tcBorders>
          </w:tcPr>
          <w:p w14:paraId="7E9512CD" w14:textId="77777777" w:rsidR="00C26672" w:rsidRDefault="00C26672" w:rsidP="00C26672">
            <w:pPr>
              <w:keepNext/>
              <w:keepLines/>
              <w:spacing w:before="20" w:after="20"/>
              <w:jc w:val="both"/>
              <w:rPr>
                <w:rFonts w:ascii="Arial" w:hAnsi="Arial" w:cs="Arial"/>
                <w:color w:val="000000"/>
              </w:rPr>
            </w:pPr>
            <w:r>
              <w:rPr>
                <w:rFonts w:ascii="Arial" w:hAnsi="Arial" w:cs="Arial"/>
                <w:color w:val="000000"/>
              </w:rPr>
              <w:t>Addition of commentary about the FDTC from the Children’s Court 2018/19 Annual Report.</w:t>
            </w:r>
          </w:p>
        </w:tc>
      </w:tr>
      <w:tr w:rsidR="00C26672" w14:paraId="2C3227D9"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5765B051" w14:textId="77777777" w:rsidR="00C26672" w:rsidRPr="0054535C" w:rsidRDefault="00C26672" w:rsidP="00C26672">
            <w:pPr>
              <w:rPr>
                <w:sz w:val="22"/>
                <w:lang w:val="en-AU"/>
              </w:rPr>
            </w:pPr>
            <w:r>
              <w:rPr>
                <w:sz w:val="22"/>
                <w:lang w:val="en-AU"/>
              </w:rPr>
              <w:t>20/11</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7329F894" w14:textId="03B230E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19138D75" w14:textId="77777777" w:rsidTr="00997D61">
        <w:tc>
          <w:tcPr>
            <w:tcW w:w="1261" w:type="dxa"/>
            <w:gridSpan w:val="2"/>
            <w:tcBorders>
              <w:top w:val="single" w:sz="4" w:space="0" w:color="auto"/>
              <w:left w:val="single" w:sz="18" w:space="0" w:color="auto"/>
              <w:bottom w:val="single" w:sz="4" w:space="0" w:color="auto"/>
            </w:tcBorders>
          </w:tcPr>
          <w:p w14:paraId="1B2F80D5" w14:textId="77777777" w:rsidR="00C26672" w:rsidRDefault="00C26672" w:rsidP="00C26672">
            <w:pPr>
              <w:rPr>
                <w:lang w:val="en-AU"/>
              </w:rPr>
            </w:pPr>
            <w:r>
              <w:rPr>
                <w:lang w:val="en-AU"/>
              </w:rPr>
              <w:t>20/11/19</w:t>
            </w:r>
          </w:p>
        </w:tc>
        <w:tc>
          <w:tcPr>
            <w:tcW w:w="836" w:type="dxa"/>
            <w:tcBorders>
              <w:top w:val="single" w:sz="4" w:space="0" w:color="auto"/>
              <w:bottom w:val="single" w:sz="4" w:space="0" w:color="auto"/>
            </w:tcBorders>
          </w:tcPr>
          <w:p w14:paraId="086E2C6C" w14:textId="6E585CD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5AAD1D4" w14:textId="77777777" w:rsidR="00C26672" w:rsidRDefault="00C26672" w:rsidP="00C26672">
            <w:pPr>
              <w:keepNext/>
              <w:jc w:val="center"/>
              <w:rPr>
                <w:lang w:val="en-AU"/>
              </w:rPr>
            </w:pPr>
            <w:r>
              <w:rPr>
                <w:lang w:val="en-AU"/>
              </w:rPr>
              <w:t>5.4.10</w:t>
            </w:r>
          </w:p>
          <w:p w14:paraId="05405409" w14:textId="77777777" w:rsidR="00C26672" w:rsidRDefault="00C26672" w:rsidP="00C26672">
            <w:pPr>
              <w:keepNext/>
              <w:jc w:val="center"/>
              <w:rPr>
                <w:lang w:val="en-AU"/>
              </w:rPr>
            </w:pPr>
            <w:r>
              <w:rPr>
                <w:lang w:val="en-AU"/>
              </w:rPr>
              <w:t>5.5.7</w:t>
            </w:r>
          </w:p>
          <w:p w14:paraId="0FE4A295" w14:textId="77777777" w:rsidR="00C26672" w:rsidRDefault="00C26672" w:rsidP="00C26672">
            <w:pPr>
              <w:keepNext/>
              <w:jc w:val="center"/>
              <w:rPr>
                <w:lang w:val="en-AU"/>
              </w:rPr>
            </w:pPr>
            <w:r>
              <w:rPr>
                <w:lang w:val="en-AU"/>
              </w:rPr>
              <w:t>5.13</w:t>
            </w:r>
          </w:p>
          <w:p w14:paraId="513DE247" w14:textId="77777777" w:rsidR="00C26672" w:rsidRDefault="00C26672" w:rsidP="00C26672">
            <w:pPr>
              <w:keepNext/>
              <w:jc w:val="center"/>
              <w:rPr>
                <w:lang w:val="en-AU"/>
              </w:rPr>
            </w:pPr>
            <w:r>
              <w:rPr>
                <w:lang w:val="en-AU"/>
              </w:rPr>
              <w:t>5.23.6</w:t>
            </w:r>
          </w:p>
          <w:p w14:paraId="4E1EA7D1" w14:textId="77777777" w:rsidR="00C26672" w:rsidRDefault="00C26672" w:rsidP="00C26672">
            <w:pPr>
              <w:keepNext/>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0918D798" w14:textId="77777777" w:rsidR="00C26672" w:rsidRDefault="00C26672" w:rsidP="00C26672">
            <w:pPr>
              <w:spacing w:before="40"/>
              <w:jc w:val="both"/>
              <w:rPr>
                <w:rFonts w:ascii="Arial" w:hAnsi="Arial" w:cs="Arial"/>
                <w:color w:val="000000"/>
              </w:rPr>
            </w:pPr>
            <w:r>
              <w:rPr>
                <w:rFonts w:ascii="Arial" w:hAnsi="Arial" w:cs="Arial"/>
                <w:color w:val="000000"/>
              </w:rPr>
              <w:t>Addition of 2018/19 Family Division statistics with some consequential minor amendments to text.</w:t>
            </w:r>
          </w:p>
        </w:tc>
      </w:tr>
      <w:tr w:rsidR="00C26672" w14:paraId="5DEDABCF" w14:textId="77777777" w:rsidTr="00997D61">
        <w:tc>
          <w:tcPr>
            <w:tcW w:w="1261" w:type="dxa"/>
            <w:gridSpan w:val="2"/>
            <w:tcBorders>
              <w:top w:val="single" w:sz="4" w:space="0" w:color="auto"/>
              <w:left w:val="single" w:sz="18" w:space="0" w:color="auto"/>
              <w:bottom w:val="single" w:sz="18" w:space="0" w:color="auto"/>
            </w:tcBorders>
          </w:tcPr>
          <w:p w14:paraId="1E266D90" w14:textId="77777777" w:rsidR="00C26672" w:rsidRDefault="00C26672" w:rsidP="00C26672">
            <w:pPr>
              <w:rPr>
                <w:lang w:val="en-AU"/>
              </w:rPr>
            </w:pPr>
            <w:r>
              <w:rPr>
                <w:lang w:val="en-AU"/>
              </w:rPr>
              <w:t>20/11/19</w:t>
            </w:r>
          </w:p>
        </w:tc>
        <w:tc>
          <w:tcPr>
            <w:tcW w:w="836" w:type="dxa"/>
            <w:tcBorders>
              <w:top w:val="single" w:sz="4" w:space="0" w:color="auto"/>
              <w:bottom w:val="single" w:sz="18" w:space="0" w:color="auto"/>
            </w:tcBorders>
          </w:tcPr>
          <w:p w14:paraId="4345FFA9" w14:textId="0ABBF933" w:rsidR="00C26672" w:rsidRDefault="00C26672" w:rsidP="00C26672">
            <w:pPr>
              <w:jc w:val="center"/>
              <w:rPr>
                <w:lang w:val="en-AU"/>
              </w:rPr>
            </w:pPr>
            <w:r>
              <w:rPr>
                <w:lang w:val="en-AU"/>
              </w:rPr>
              <w:t>5</w:t>
            </w:r>
          </w:p>
        </w:tc>
        <w:tc>
          <w:tcPr>
            <w:tcW w:w="1439" w:type="dxa"/>
            <w:tcBorders>
              <w:top w:val="single" w:sz="4" w:space="0" w:color="auto"/>
              <w:bottom w:val="single" w:sz="18" w:space="0" w:color="auto"/>
            </w:tcBorders>
          </w:tcPr>
          <w:p w14:paraId="6F6DC1C5" w14:textId="77777777" w:rsidR="00C26672" w:rsidRDefault="00C26672" w:rsidP="00C26672">
            <w:pPr>
              <w:keepNext/>
              <w:jc w:val="center"/>
              <w:rPr>
                <w:lang w:val="en-AU"/>
              </w:rPr>
            </w:pPr>
            <w:r>
              <w:rPr>
                <w:lang w:val="en-AU"/>
              </w:rPr>
              <w:t>5.11.10</w:t>
            </w:r>
          </w:p>
          <w:p w14:paraId="60AF986D" w14:textId="77777777" w:rsidR="00C26672" w:rsidRDefault="00C26672" w:rsidP="00C26672">
            <w:pPr>
              <w:keepNext/>
              <w:jc w:val="center"/>
              <w:rPr>
                <w:lang w:val="en-AU"/>
              </w:rPr>
            </w:pPr>
            <w:r>
              <w:rPr>
                <w:lang w:val="en-AU"/>
              </w:rPr>
              <w:t>5.14.2</w:t>
            </w:r>
          </w:p>
          <w:p w14:paraId="4B778329" w14:textId="77777777" w:rsidR="00C26672" w:rsidRDefault="00C26672" w:rsidP="00C26672">
            <w:pPr>
              <w:keepNext/>
              <w:jc w:val="center"/>
              <w:rPr>
                <w:lang w:val="en-AU"/>
              </w:rPr>
            </w:pPr>
            <w:r>
              <w:rPr>
                <w:lang w:val="en-AU"/>
              </w:rPr>
              <w:t>5.22.9</w:t>
            </w:r>
          </w:p>
          <w:p w14:paraId="42EF9582" w14:textId="77777777" w:rsidR="00C26672" w:rsidRDefault="00C26672" w:rsidP="00C26672">
            <w:pPr>
              <w:keepNext/>
              <w:jc w:val="center"/>
              <w:rPr>
                <w:lang w:val="en-AU"/>
              </w:rPr>
            </w:pPr>
            <w:r>
              <w:rPr>
                <w:lang w:val="en-AU"/>
              </w:rPr>
              <w:t>5.23.9</w:t>
            </w:r>
          </w:p>
        </w:tc>
        <w:tc>
          <w:tcPr>
            <w:tcW w:w="4802" w:type="dxa"/>
            <w:gridSpan w:val="2"/>
            <w:tcBorders>
              <w:top w:val="single" w:sz="4" w:space="0" w:color="auto"/>
              <w:bottom w:val="single" w:sz="18" w:space="0" w:color="auto"/>
              <w:right w:val="single" w:sz="18" w:space="0" w:color="auto"/>
            </w:tcBorders>
          </w:tcPr>
          <w:p w14:paraId="7C477F5A" w14:textId="77777777" w:rsidR="00C26672" w:rsidRDefault="00C26672" w:rsidP="00C26672">
            <w:pPr>
              <w:spacing w:before="40"/>
              <w:jc w:val="both"/>
              <w:rPr>
                <w:rFonts w:ascii="Arial" w:hAnsi="Arial" w:cs="Arial"/>
                <w:color w:val="000000"/>
              </w:rPr>
            </w:pPr>
            <w:r>
              <w:rPr>
                <w:rFonts w:ascii="Arial" w:hAnsi="Arial" w:cs="Arial"/>
                <w:color w:val="000000"/>
              </w:rPr>
              <w:t>Addition of 2018/19 Family Division statistics.</w:t>
            </w:r>
          </w:p>
        </w:tc>
      </w:tr>
      <w:tr w:rsidR="00C26672" w14:paraId="4C41AF1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1E517D1" w14:textId="77777777" w:rsidR="00C26672" w:rsidRPr="0054535C" w:rsidRDefault="00C26672" w:rsidP="00C26672">
            <w:pPr>
              <w:rPr>
                <w:sz w:val="22"/>
                <w:lang w:val="en-AU"/>
              </w:rPr>
            </w:pPr>
            <w:r>
              <w:rPr>
                <w:sz w:val="22"/>
                <w:lang w:val="en-AU"/>
              </w:rPr>
              <w:t>14/11/19</w:t>
            </w:r>
          </w:p>
        </w:tc>
        <w:tc>
          <w:tcPr>
            <w:tcW w:w="7077" w:type="dxa"/>
            <w:gridSpan w:val="4"/>
            <w:tcBorders>
              <w:top w:val="single" w:sz="18" w:space="0" w:color="auto"/>
              <w:bottom w:val="single" w:sz="4" w:space="0" w:color="auto"/>
              <w:right w:val="single" w:sz="18" w:space="0" w:color="auto"/>
            </w:tcBorders>
            <w:shd w:val="clear" w:color="auto" w:fill="DDDDDD"/>
          </w:tcPr>
          <w:p w14:paraId="4CCF6AD1" w14:textId="723A0D8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1B139DEE" w14:textId="77777777" w:rsidTr="00997D61">
        <w:tc>
          <w:tcPr>
            <w:tcW w:w="1261" w:type="dxa"/>
            <w:gridSpan w:val="2"/>
            <w:tcBorders>
              <w:top w:val="single" w:sz="4" w:space="0" w:color="auto"/>
              <w:left w:val="single" w:sz="18" w:space="0" w:color="auto"/>
              <w:bottom w:val="single" w:sz="18" w:space="0" w:color="auto"/>
            </w:tcBorders>
          </w:tcPr>
          <w:p w14:paraId="0EE7DE8E" w14:textId="77777777" w:rsidR="00C26672" w:rsidRDefault="00C26672" w:rsidP="00C26672">
            <w:pPr>
              <w:rPr>
                <w:lang w:val="en-AU"/>
              </w:rPr>
            </w:pPr>
            <w:r>
              <w:rPr>
                <w:lang w:val="en-AU"/>
              </w:rPr>
              <w:t>14/11/19</w:t>
            </w:r>
          </w:p>
        </w:tc>
        <w:tc>
          <w:tcPr>
            <w:tcW w:w="836" w:type="dxa"/>
            <w:tcBorders>
              <w:top w:val="single" w:sz="4" w:space="0" w:color="auto"/>
              <w:bottom w:val="single" w:sz="18" w:space="0" w:color="auto"/>
            </w:tcBorders>
          </w:tcPr>
          <w:p w14:paraId="70519A17" w14:textId="34D87A18" w:rsidR="00C26672" w:rsidRDefault="00C26672" w:rsidP="00C26672">
            <w:pPr>
              <w:jc w:val="center"/>
              <w:rPr>
                <w:lang w:val="en-AU"/>
              </w:rPr>
            </w:pPr>
            <w:r>
              <w:rPr>
                <w:lang w:val="en-AU"/>
              </w:rPr>
              <w:t>3</w:t>
            </w:r>
          </w:p>
        </w:tc>
        <w:tc>
          <w:tcPr>
            <w:tcW w:w="1439" w:type="dxa"/>
            <w:tcBorders>
              <w:top w:val="single" w:sz="4" w:space="0" w:color="auto"/>
              <w:bottom w:val="single" w:sz="18" w:space="0" w:color="auto"/>
            </w:tcBorders>
          </w:tcPr>
          <w:p w14:paraId="05916084" w14:textId="77777777" w:rsidR="00C26672" w:rsidRDefault="00C26672" w:rsidP="00C26672">
            <w:pPr>
              <w:keepNext/>
              <w:jc w:val="center"/>
              <w:rPr>
                <w:lang w:val="en-AU"/>
              </w:rPr>
            </w:pPr>
            <w:r>
              <w:rPr>
                <w:lang w:val="en-AU"/>
              </w:rPr>
              <w:t>3.5.4</w:t>
            </w:r>
          </w:p>
        </w:tc>
        <w:tc>
          <w:tcPr>
            <w:tcW w:w="4802" w:type="dxa"/>
            <w:gridSpan w:val="2"/>
            <w:tcBorders>
              <w:top w:val="single" w:sz="4" w:space="0" w:color="auto"/>
              <w:bottom w:val="single" w:sz="18" w:space="0" w:color="auto"/>
              <w:right w:val="single" w:sz="18" w:space="0" w:color="auto"/>
            </w:tcBorders>
          </w:tcPr>
          <w:p w14:paraId="35305AAE"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Extracts from and reference to the new case of </w:t>
            </w:r>
            <w:r w:rsidRPr="001B5156">
              <w:rPr>
                <w:rFonts w:ascii="Arial" w:hAnsi="Arial" w:cs="Arial"/>
                <w:i/>
                <w:iCs/>
                <w:color w:val="000000"/>
              </w:rPr>
              <w:t>Anile v The Queen</w:t>
            </w:r>
            <w:r>
              <w:rPr>
                <w:rFonts w:ascii="Arial" w:hAnsi="Arial" w:cs="Arial"/>
                <w:color w:val="000000"/>
              </w:rPr>
              <w:t xml:space="preserve"> [2019] VSCA 235.</w:t>
            </w:r>
          </w:p>
        </w:tc>
      </w:tr>
      <w:tr w:rsidR="00C26672" w14:paraId="340FCBD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A9E6955" w14:textId="77777777" w:rsidR="00C26672" w:rsidRPr="0054535C" w:rsidRDefault="00C26672" w:rsidP="00C26672">
            <w:pPr>
              <w:keepNext/>
              <w:keepLines/>
              <w:rPr>
                <w:sz w:val="22"/>
                <w:lang w:val="en-AU"/>
              </w:rPr>
            </w:pPr>
            <w:r>
              <w:rPr>
                <w:sz w:val="22"/>
                <w:lang w:val="en-AU"/>
              </w:rPr>
              <w:t>01/11/19</w:t>
            </w:r>
          </w:p>
        </w:tc>
        <w:tc>
          <w:tcPr>
            <w:tcW w:w="7077" w:type="dxa"/>
            <w:gridSpan w:val="4"/>
            <w:tcBorders>
              <w:top w:val="single" w:sz="18" w:space="0" w:color="auto"/>
              <w:bottom w:val="single" w:sz="4" w:space="0" w:color="auto"/>
              <w:right w:val="single" w:sz="18" w:space="0" w:color="auto"/>
            </w:tcBorders>
            <w:shd w:val="clear" w:color="auto" w:fill="DDDDDD"/>
          </w:tcPr>
          <w:p w14:paraId="0A3BD2B9" w14:textId="37F48968"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C26672" w14:paraId="74A85822" w14:textId="77777777" w:rsidTr="00997D61">
        <w:tc>
          <w:tcPr>
            <w:tcW w:w="1261" w:type="dxa"/>
            <w:gridSpan w:val="2"/>
            <w:tcBorders>
              <w:top w:val="single" w:sz="4" w:space="0" w:color="auto"/>
              <w:left w:val="single" w:sz="18" w:space="0" w:color="auto"/>
              <w:bottom w:val="single" w:sz="4" w:space="0" w:color="auto"/>
            </w:tcBorders>
          </w:tcPr>
          <w:p w14:paraId="5D0AC4C6"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012BD473" w14:textId="593D6A48"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981DE34" w14:textId="77777777" w:rsidR="00C26672" w:rsidRDefault="00C26672" w:rsidP="00C26672">
            <w:pPr>
              <w:keepNext/>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56361AA0" w14:textId="77777777" w:rsidR="00C26672" w:rsidRPr="00025409" w:rsidRDefault="00C26672" w:rsidP="00C26672">
            <w:pPr>
              <w:spacing w:after="20"/>
              <w:jc w:val="both"/>
              <w:rPr>
                <w:rFonts w:ascii="Arial" w:hAnsi="Arial" w:cs="Arial"/>
                <w:color w:val="000000"/>
              </w:rPr>
            </w:pPr>
            <w:r w:rsidRPr="00025409">
              <w:rPr>
                <w:rFonts w:ascii="Arial" w:hAnsi="Arial" w:cs="Arial"/>
                <w:color w:val="000000"/>
              </w:rPr>
              <w:t xml:space="preserve">Added reference to </w:t>
            </w:r>
            <w:r w:rsidRPr="00025409">
              <w:rPr>
                <w:rFonts w:ascii="Arial" w:hAnsi="Arial" w:cs="Arial"/>
                <w:i/>
                <w:iCs/>
                <w:color w:val="000000"/>
              </w:rPr>
              <w:t>Children's Court (Evidence - Audio Visual and Audio Linking) Rules</w:t>
            </w:r>
            <w:r w:rsidRPr="00025409">
              <w:rPr>
                <w:rFonts w:ascii="Arial" w:hAnsi="Arial" w:cs="Arial"/>
                <w:color w:val="000000"/>
              </w:rPr>
              <w:t xml:space="preserve"> 2018</w:t>
            </w:r>
            <w:r>
              <w:rPr>
                <w:rFonts w:ascii="Arial" w:hAnsi="Arial" w:cs="Arial"/>
                <w:color w:val="000000"/>
              </w:rPr>
              <w:t xml:space="preserve"> [S.R.15/2018] revoking S.R.11/2008.</w:t>
            </w:r>
          </w:p>
        </w:tc>
      </w:tr>
      <w:tr w:rsidR="00C26672" w14:paraId="7B611576"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7949F700" w14:textId="77777777" w:rsidR="00C26672" w:rsidRPr="0054535C" w:rsidRDefault="00C26672" w:rsidP="00C26672">
            <w:pPr>
              <w:rPr>
                <w:sz w:val="22"/>
                <w:lang w:val="en-AU"/>
              </w:rPr>
            </w:pPr>
            <w:r>
              <w:rPr>
                <w:sz w:val="22"/>
                <w:lang w:val="en-AU"/>
              </w:rPr>
              <w:t>01/11/19</w:t>
            </w:r>
          </w:p>
        </w:tc>
        <w:tc>
          <w:tcPr>
            <w:tcW w:w="7077" w:type="dxa"/>
            <w:gridSpan w:val="4"/>
            <w:tcBorders>
              <w:top w:val="single" w:sz="4" w:space="0" w:color="auto"/>
              <w:bottom w:val="single" w:sz="4" w:space="0" w:color="auto"/>
              <w:right w:val="single" w:sz="18" w:space="0" w:color="auto"/>
            </w:tcBorders>
            <w:shd w:val="clear" w:color="auto" w:fill="DDDDDD"/>
          </w:tcPr>
          <w:p w14:paraId="2595B582" w14:textId="7507E733"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766667F8" w14:textId="77777777" w:rsidTr="00997D61">
        <w:tc>
          <w:tcPr>
            <w:tcW w:w="1261" w:type="dxa"/>
            <w:gridSpan w:val="2"/>
            <w:tcBorders>
              <w:top w:val="single" w:sz="4" w:space="0" w:color="auto"/>
              <w:left w:val="single" w:sz="18" w:space="0" w:color="auto"/>
              <w:bottom w:val="single" w:sz="4" w:space="0" w:color="auto"/>
            </w:tcBorders>
          </w:tcPr>
          <w:p w14:paraId="56815CE2"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3BD51E3F" w14:textId="13750E0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9F6300C" w14:textId="77777777" w:rsidR="00C26672" w:rsidRDefault="00C26672" w:rsidP="00C26672">
            <w:pPr>
              <w:keepNext/>
              <w:jc w:val="center"/>
              <w:rPr>
                <w:lang w:val="en-AU"/>
              </w:rPr>
            </w:pPr>
            <w:r>
              <w:rPr>
                <w:lang w:val="en-AU"/>
              </w:rPr>
              <w:t>3.4.3</w:t>
            </w:r>
          </w:p>
        </w:tc>
        <w:tc>
          <w:tcPr>
            <w:tcW w:w="4802" w:type="dxa"/>
            <w:gridSpan w:val="2"/>
            <w:tcBorders>
              <w:top w:val="single" w:sz="4" w:space="0" w:color="auto"/>
              <w:bottom w:val="single" w:sz="4" w:space="0" w:color="auto"/>
              <w:right w:val="single" w:sz="18" w:space="0" w:color="auto"/>
            </w:tcBorders>
          </w:tcPr>
          <w:p w14:paraId="749E4267" w14:textId="77777777" w:rsidR="00C26672" w:rsidRDefault="00C26672" w:rsidP="00C26672">
            <w:pPr>
              <w:spacing w:before="20" w:after="20"/>
              <w:jc w:val="both"/>
              <w:rPr>
                <w:rFonts w:ascii="Arial" w:hAnsi="Arial" w:cs="Arial"/>
                <w:color w:val="000000"/>
              </w:rPr>
            </w:pPr>
            <w:r>
              <w:rPr>
                <w:rFonts w:ascii="Arial" w:hAnsi="Arial" w:cs="Arial"/>
                <w:color w:val="000000"/>
              </w:rPr>
              <w:t>Commentary re-written and substantially expanded.</w:t>
            </w:r>
          </w:p>
        </w:tc>
      </w:tr>
      <w:tr w:rsidR="00C26672" w14:paraId="5078E901"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51AF8D5A" w14:textId="77777777" w:rsidR="00C26672" w:rsidRPr="0054535C" w:rsidRDefault="00C26672" w:rsidP="00C26672">
            <w:pPr>
              <w:rPr>
                <w:sz w:val="22"/>
                <w:lang w:val="en-AU"/>
              </w:rPr>
            </w:pPr>
            <w:r>
              <w:rPr>
                <w:sz w:val="22"/>
                <w:lang w:val="en-AU"/>
              </w:rPr>
              <w:t>01/11/19</w:t>
            </w:r>
          </w:p>
        </w:tc>
        <w:tc>
          <w:tcPr>
            <w:tcW w:w="7077" w:type="dxa"/>
            <w:gridSpan w:val="4"/>
            <w:tcBorders>
              <w:top w:val="single" w:sz="4" w:space="0" w:color="auto"/>
              <w:bottom w:val="single" w:sz="4" w:space="0" w:color="auto"/>
              <w:right w:val="single" w:sz="18" w:space="0" w:color="auto"/>
            </w:tcBorders>
            <w:shd w:val="clear" w:color="auto" w:fill="DDDDDD"/>
          </w:tcPr>
          <w:p w14:paraId="56CEA410" w14:textId="3A5266DF"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750106F1" w14:textId="77777777" w:rsidTr="00997D61">
        <w:tc>
          <w:tcPr>
            <w:tcW w:w="1261" w:type="dxa"/>
            <w:gridSpan w:val="2"/>
            <w:tcBorders>
              <w:top w:val="single" w:sz="4" w:space="0" w:color="auto"/>
              <w:left w:val="single" w:sz="18" w:space="0" w:color="auto"/>
              <w:bottom w:val="single" w:sz="4" w:space="0" w:color="auto"/>
            </w:tcBorders>
          </w:tcPr>
          <w:p w14:paraId="498FBA7B"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29F1E8D6" w14:textId="133F64E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07E1FA7" w14:textId="77777777" w:rsidR="00C26672" w:rsidRDefault="00C26672" w:rsidP="00C26672">
            <w:pPr>
              <w:keepNext/>
              <w:jc w:val="center"/>
              <w:rPr>
                <w:lang w:val="en-AU"/>
              </w:rPr>
            </w:pPr>
            <w:r>
              <w:rPr>
                <w:lang w:val="en-AU"/>
              </w:rPr>
              <w:t>5.2.3</w:t>
            </w:r>
          </w:p>
        </w:tc>
        <w:tc>
          <w:tcPr>
            <w:tcW w:w="4802" w:type="dxa"/>
            <w:gridSpan w:val="2"/>
            <w:tcBorders>
              <w:top w:val="single" w:sz="4" w:space="0" w:color="auto"/>
              <w:bottom w:val="single" w:sz="4" w:space="0" w:color="auto"/>
              <w:right w:val="single" w:sz="18" w:space="0" w:color="auto"/>
            </w:tcBorders>
          </w:tcPr>
          <w:p w14:paraId="41910F34"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The last paragraph of this section has been rewritten and includes an added discussion of the case of </w:t>
            </w:r>
            <w:r w:rsidRPr="00620D8F">
              <w:rPr>
                <w:rFonts w:ascii="Arial" w:hAnsi="Arial" w:cs="Arial"/>
                <w:i/>
                <w:iCs/>
                <w:color w:val="000000"/>
              </w:rPr>
              <w:t xml:space="preserve">Re </w:t>
            </w:r>
            <w:r w:rsidRPr="00911AA5">
              <w:rPr>
                <w:rFonts w:ascii="Arial" w:hAnsi="Arial" w:cs="Arial"/>
                <w:i/>
                <w:iCs/>
                <w:color w:val="000000"/>
              </w:rPr>
              <w:t>D</w:t>
            </w:r>
            <w:r>
              <w:rPr>
                <w:rFonts w:ascii="Arial" w:hAnsi="Arial" w:cs="Arial"/>
                <w:color w:val="000000"/>
              </w:rPr>
              <w:t xml:space="preserve"> [Melbourne Children’s Court-Parkinson M, 14/10/2019].</w:t>
            </w:r>
          </w:p>
        </w:tc>
      </w:tr>
      <w:tr w:rsidR="00C26672" w14:paraId="4604567D" w14:textId="77777777" w:rsidTr="00997D61">
        <w:tc>
          <w:tcPr>
            <w:tcW w:w="1261" w:type="dxa"/>
            <w:gridSpan w:val="2"/>
            <w:tcBorders>
              <w:top w:val="single" w:sz="4" w:space="0" w:color="auto"/>
              <w:left w:val="single" w:sz="18" w:space="0" w:color="auto"/>
              <w:bottom w:val="single" w:sz="4" w:space="0" w:color="auto"/>
            </w:tcBorders>
          </w:tcPr>
          <w:p w14:paraId="43744F93"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601D9656" w14:textId="3154DCE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A1D5C92" w14:textId="77777777" w:rsidR="00C26672" w:rsidRDefault="00C26672" w:rsidP="00C26672">
            <w:pPr>
              <w:keepNext/>
              <w:jc w:val="center"/>
              <w:rPr>
                <w:lang w:val="en-AU"/>
              </w:rPr>
            </w:pPr>
            <w:r>
              <w:rPr>
                <w:lang w:val="en-AU"/>
              </w:rPr>
              <w:t>5.5.3</w:t>
            </w:r>
          </w:p>
        </w:tc>
        <w:tc>
          <w:tcPr>
            <w:tcW w:w="4802" w:type="dxa"/>
            <w:gridSpan w:val="2"/>
            <w:tcBorders>
              <w:top w:val="single" w:sz="4" w:space="0" w:color="auto"/>
              <w:bottom w:val="single" w:sz="4" w:space="0" w:color="auto"/>
              <w:right w:val="single" w:sz="18" w:space="0" w:color="auto"/>
            </w:tcBorders>
          </w:tcPr>
          <w:p w14:paraId="03754C7F"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Significant additions to commentary, including extracts from the cases of </w:t>
            </w:r>
            <w:r w:rsidRPr="00F355B9">
              <w:rPr>
                <w:rFonts w:ascii="Arial" w:hAnsi="Arial" w:cs="Arial"/>
                <w:i/>
                <w:iCs/>
                <w:color w:val="000000"/>
              </w:rPr>
              <w:t>DHH</w:t>
            </w:r>
            <w:r>
              <w:rPr>
                <w:rFonts w:ascii="Arial" w:hAnsi="Arial" w:cs="Arial"/>
                <w:i/>
                <w:iCs/>
                <w:color w:val="000000"/>
              </w:rPr>
              <w:t xml:space="preserve">S v A </w:t>
            </w:r>
            <w:r w:rsidRPr="00B2666B">
              <w:rPr>
                <w:rFonts w:ascii="Arial" w:hAnsi="Arial" w:cs="Arial"/>
                <w:color w:val="000000"/>
              </w:rPr>
              <w:t>[Broadmeadows Children’s Court-Power M, 13/12/2018]</w:t>
            </w:r>
            <w:r>
              <w:rPr>
                <w:rFonts w:ascii="Arial" w:hAnsi="Arial" w:cs="Arial"/>
                <w:color w:val="000000"/>
              </w:rPr>
              <w:t xml:space="preserve">; </w:t>
            </w:r>
            <w:r w:rsidRPr="00B3709A">
              <w:rPr>
                <w:rFonts w:ascii="Arial" w:hAnsi="Arial" w:cs="Arial"/>
                <w:i/>
                <w:iCs/>
                <w:color w:val="000000"/>
              </w:rPr>
              <w:t>The Queen v A2</w:t>
            </w:r>
            <w:r w:rsidRPr="00B3709A">
              <w:rPr>
                <w:rFonts w:ascii="Arial" w:hAnsi="Arial" w:cs="Arial"/>
                <w:color w:val="000000"/>
              </w:rPr>
              <w:t xml:space="preserve">; </w:t>
            </w:r>
            <w:r w:rsidRPr="00B3709A">
              <w:rPr>
                <w:rFonts w:ascii="Arial" w:hAnsi="Arial" w:cs="Arial"/>
                <w:i/>
                <w:iCs/>
                <w:color w:val="000000"/>
              </w:rPr>
              <w:t>The Queen v Magennis</w:t>
            </w:r>
            <w:r w:rsidRPr="00B3709A">
              <w:rPr>
                <w:rFonts w:ascii="Arial" w:hAnsi="Arial" w:cs="Arial"/>
                <w:color w:val="000000"/>
              </w:rPr>
              <w:t xml:space="preserve">; </w:t>
            </w:r>
            <w:r w:rsidRPr="00B3709A">
              <w:rPr>
                <w:rFonts w:ascii="Arial" w:hAnsi="Arial" w:cs="Arial"/>
                <w:i/>
                <w:iCs/>
                <w:color w:val="000000"/>
              </w:rPr>
              <w:t>The Queen v Vaziri</w:t>
            </w:r>
            <w:r w:rsidRPr="00B3709A">
              <w:rPr>
                <w:rFonts w:ascii="Arial" w:hAnsi="Arial" w:cs="Arial"/>
                <w:color w:val="000000"/>
              </w:rPr>
              <w:t xml:space="preserve"> [2019] HCA 35</w:t>
            </w:r>
            <w:r>
              <w:rPr>
                <w:rFonts w:ascii="Arial" w:hAnsi="Arial" w:cs="Arial"/>
                <w:color w:val="000000"/>
              </w:rPr>
              <w:t xml:space="preserve"> at [23].</w:t>
            </w:r>
          </w:p>
        </w:tc>
      </w:tr>
      <w:tr w:rsidR="00C26672" w14:paraId="79A3E69F"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2F76D5A6" w14:textId="77777777" w:rsidR="00C26672" w:rsidRPr="0054535C" w:rsidRDefault="00C26672" w:rsidP="00C26672">
            <w:pPr>
              <w:rPr>
                <w:sz w:val="22"/>
                <w:lang w:val="en-AU"/>
              </w:rPr>
            </w:pPr>
            <w:r>
              <w:rPr>
                <w:sz w:val="22"/>
                <w:lang w:val="en-AU"/>
              </w:rPr>
              <w:t>01/11/19</w:t>
            </w:r>
          </w:p>
        </w:tc>
        <w:tc>
          <w:tcPr>
            <w:tcW w:w="7077" w:type="dxa"/>
            <w:gridSpan w:val="4"/>
            <w:tcBorders>
              <w:top w:val="single" w:sz="4" w:space="0" w:color="auto"/>
              <w:bottom w:val="single" w:sz="4" w:space="0" w:color="auto"/>
              <w:right w:val="single" w:sz="18" w:space="0" w:color="auto"/>
            </w:tcBorders>
            <w:shd w:val="clear" w:color="auto" w:fill="DDDDDD"/>
          </w:tcPr>
          <w:p w14:paraId="7CEF0BC8" w14:textId="08D7C36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C26672" w14:paraId="35C306C5" w14:textId="77777777" w:rsidTr="00997D61">
        <w:tc>
          <w:tcPr>
            <w:tcW w:w="1261" w:type="dxa"/>
            <w:gridSpan w:val="2"/>
            <w:tcBorders>
              <w:top w:val="single" w:sz="4" w:space="0" w:color="auto"/>
              <w:left w:val="single" w:sz="18" w:space="0" w:color="auto"/>
              <w:bottom w:val="single" w:sz="4" w:space="0" w:color="auto"/>
            </w:tcBorders>
          </w:tcPr>
          <w:p w14:paraId="1FD3626A"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0B7351B4" w14:textId="01395D9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2122E05" w14:textId="77777777" w:rsidR="00C26672" w:rsidRDefault="00C26672" w:rsidP="00C26672">
            <w:pPr>
              <w:keepNext/>
              <w:jc w:val="center"/>
              <w:rPr>
                <w:lang w:val="en-AU"/>
              </w:rPr>
            </w:pPr>
            <w:r>
              <w:rPr>
                <w:lang w:val="en-AU"/>
              </w:rPr>
              <w:t>9.2.2</w:t>
            </w:r>
          </w:p>
        </w:tc>
        <w:tc>
          <w:tcPr>
            <w:tcW w:w="4802" w:type="dxa"/>
            <w:gridSpan w:val="2"/>
            <w:tcBorders>
              <w:top w:val="single" w:sz="4" w:space="0" w:color="auto"/>
              <w:bottom w:val="single" w:sz="4" w:space="0" w:color="auto"/>
              <w:right w:val="single" w:sz="18" w:space="0" w:color="auto"/>
            </w:tcBorders>
          </w:tcPr>
          <w:p w14:paraId="6E7C6887" w14:textId="77777777" w:rsidR="00C26672" w:rsidRDefault="00C26672" w:rsidP="00C26672">
            <w:pPr>
              <w:spacing w:before="20"/>
              <w:jc w:val="both"/>
              <w:rPr>
                <w:rFonts w:ascii="Arial" w:hAnsi="Arial" w:cs="Arial"/>
                <w:color w:val="000000"/>
              </w:rPr>
            </w:pPr>
            <w:r>
              <w:rPr>
                <w:rFonts w:ascii="Arial" w:hAnsi="Arial" w:cs="Arial"/>
                <w:color w:val="000000"/>
              </w:rPr>
              <w:t xml:space="preserve">Added quotation from </w:t>
            </w:r>
            <w:r w:rsidRPr="00C63EA9">
              <w:rPr>
                <w:rFonts w:ascii="Arial" w:hAnsi="Arial" w:cs="Arial"/>
                <w:i/>
                <w:iCs/>
                <w:color w:val="000000"/>
              </w:rPr>
              <w:t>Re SD</w:t>
            </w:r>
            <w:r>
              <w:rPr>
                <w:rFonts w:ascii="Arial" w:hAnsi="Arial" w:cs="Arial"/>
                <w:color w:val="000000"/>
              </w:rPr>
              <w:t xml:space="preserve"> [2019] VSC 369 at [19].</w:t>
            </w:r>
          </w:p>
        </w:tc>
      </w:tr>
      <w:tr w:rsidR="00C26672" w14:paraId="6525118A" w14:textId="77777777" w:rsidTr="00997D61">
        <w:tc>
          <w:tcPr>
            <w:tcW w:w="1261" w:type="dxa"/>
            <w:gridSpan w:val="2"/>
            <w:tcBorders>
              <w:top w:val="single" w:sz="4" w:space="0" w:color="auto"/>
              <w:left w:val="single" w:sz="18" w:space="0" w:color="auto"/>
              <w:bottom w:val="single" w:sz="4" w:space="0" w:color="auto"/>
            </w:tcBorders>
          </w:tcPr>
          <w:p w14:paraId="15E773A2"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6B4BCCF0" w14:textId="4ED67A8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6021124" w14:textId="77777777" w:rsidR="00C26672" w:rsidRDefault="00C26672" w:rsidP="00C26672">
            <w:pPr>
              <w:keepNext/>
              <w:jc w:val="center"/>
              <w:rPr>
                <w:lang w:val="en-AU"/>
              </w:rPr>
            </w:pPr>
            <w:r>
              <w:rPr>
                <w:lang w:val="en-AU"/>
              </w:rPr>
              <w:t>9.2.3</w:t>
            </w:r>
          </w:p>
        </w:tc>
        <w:tc>
          <w:tcPr>
            <w:tcW w:w="4802" w:type="dxa"/>
            <w:gridSpan w:val="2"/>
            <w:tcBorders>
              <w:top w:val="single" w:sz="4" w:space="0" w:color="auto"/>
              <w:bottom w:val="single" w:sz="4" w:space="0" w:color="auto"/>
              <w:right w:val="single" w:sz="18" w:space="0" w:color="auto"/>
            </w:tcBorders>
          </w:tcPr>
          <w:p w14:paraId="285878F5" w14:textId="77777777" w:rsidR="00C26672" w:rsidRDefault="00C26672" w:rsidP="00C26672">
            <w:pPr>
              <w:spacing w:before="20"/>
              <w:jc w:val="both"/>
              <w:rPr>
                <w:rFonts w:ascii="Arial" w:hAnsi="Arial" w:cs="Arial"/>
                <w:color w:val="000000"/>
              </w:rPr>
            </w:pPr>
            <w:r>
              <w:rPr>
                <w:rFonts w:ascii="Arial" w:hAnsi="Arial" w:cs="Arial"/>
                <w:color w:val="000000"/>
              </w:rPr>
              <w:t>Chart of the ‘two-step’ process added.</w:t>
            </w:r>
          </w:p>
        </w:tc>
      </w:tr>
      <w:tr w:rsidR="00C26672" w14:paraId="71561D11" w14:textId="77777777" w:rsidTr="00997D61">
        <w:tc>
          <w:tcPr>
            <w:tcW w:w="1261" w:type="dxa"/>
            <w:gridSpan w:val="2"/>
            <w:tcBorders>
              <w:top w:val="single" w:sz="4" w:space="0" w:color="auto"/>
              <w:left w:val="single" w:sz="18" w:space="0" w:color="auto"/>
              <w:bottom w:val="single" w:sz="4" w:space="0" w:color="auto"/>
            </w:tcBorders>
          </w:tcPr>
          <w:p w14:paraId="5A1EC05C"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68C67278" w14:textId="2F0F8A3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02258C3" w14:textId="77777777" w:rsidR="00C26672" w:rsidRDefault="00C26672" w:rsidP="00C26672">
            <w:pPr>
              <w:keepNext/>
              <w:jc w:val="center"/>
              <w:rPr>
                <w:lang w:val="en-AU"/>
              </w:rPr>
            </w:pPr>
            <w:r>
              <w:rPr>
                <w:lang w:val="en-AU"/>
              </w:rPr>
              <w:t>9.2.4/5</w:t>
            </w:r>
          </w:p>
        </w:tc>
        <w:tc>
          <w:tcPr>
            <w:tcW w:w="4802" w:type="dxa"/>
            <w:gridSpan w:val="2"/>
            <w:tcBorders>
              <w:top w:val="single" w:sz="4" w:space="0" w:color="auto"/>
              <w:bottom w:val="single" w:sz="4" w:space="0" w:color="auto"/>
              <w:right w:val="single" w:sz="18" w:space="0" w:color="auto"/>
            </w:tcBorders>
          </w:tcPr>
          <w:p w14:paraId="60B3EB48" w14:textId="77777777" w:rsidR="00C26672" w:rsidRDefault="00C26672" w:rsidP="00C26672">
            <w:pPr>
              <w:spacing w:before="20"/>
              <w:jc w:val="both"/>
              <w:rPr>
                <w:rFonts w:ascii="Arial" w:hAnsi="Arial" w:cs="Arial"/>
                <w:color w:val="000000"/>
              </w:rPr>
            </w:pPr>
            <w:r>
              <w:rPr>
                <w:rFonts w:ascii="Arial" w:hAnsi="Arial" w:cs="Arial"/>
                <w:color w:val="000000"/>
              </w:rPr>
              <w:t>Minor amendment to commentary.</w:t>
            </w:r>
          </w:p>
        </w:tc>
      </w:tr>
      <w:tr w:rsidR="00C26672" w14:paraId="2E2352AB" w14:textId="77777777" w:rsidTr="00997D61">
        <w:tc>
          <w:tcPr>
            <w:tcW w:w="1261" w:type="dxa"/>
            <w:gridSpan w:val="2"/>
            <w:tcBorders>
              <w:top w:val="single" w:sz="4" w:space="0" w:color="auto"/>
              <w:left w:val="single" w:sz="18" w:space="0" w:color="auto"/>
              <w:bottom w:val="single" w:sz="4" w:space="0" w:color="auto"/>
            </w:tcBorders>
          </w:tcPr>
          <w:p w14:paraId="0FA6154E"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718C1C30" w14:textId="7F8CC94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72248E3"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6952F239"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C63EA9">
              <w:rPr>
                <w:rFonts w:ascii="Arial" w:hAnsi="Arial" w:cs="Arial"/>
                <w:i/>
                <w:iCs/>
                <w:color w:val="000000"/>
              </w:rPr>
              <w:t>Re SD</w:t>
            </w:r>
            <w:r>
              <w:rPr>
                <w:rFonts w:ascii="Arial" w:hAnsi="Arial" w:cs="Arial"/>
                <w:color w:val="000000"/>
              </w:rPr>
              <w:t xml:space="preserve"> [2019] VSC 369.</w:t>
            </w:r>
          </w:p>
        </w:tc>
      </w:tr>
      <w:tr w:rsidR="00C26672" w14:paraId="7EDADC77" w14:textId="77777777" w:rsidTr="00997D61">
        <w:tc>
          <w:tcPr>
            <w:tcW w:w="1261" w:type="dxa"/>
            <w:gridSpan w:val="2"/>
            <w:tcBorders>
              <w:top w:val="single" w:sz="4" w:space="0" w:color="auto"/>
              <w:left w:val="single" w:sz="18" w:space="0" w:color="auto"/>
              <w:bottom w:val="single" w:sz="4" w:space="0" w:color="auto"/>
            </w:tcBorders>
          </w:tcPr>
          <w:p w14:paraId="1C273B6C"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281F54C9" w14:textId="77C39C3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5045F7C"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23D0084B"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C63EA9">
              <w:rPr>
                <w:rFonts w:ascii="Arial" w:hAnsi="Arial" w:cs="Arial"/>
                <w:i/>
                <w:iCs/>
                <w:color w:val="000000"/>
              </w:rPr>
              <w:t>Re K M Nguyen</w:t>
            </w:r>
            <w:r>
              <w:rPr>
                <w:rFonts w:ascii="Arial" w:hAnsi="Arial" w:cs="Arial"/>
                <w:color w:val="000000"/>
              </w:rPr>
              <w:t xml:space="preserve"> [2019] VSC 698.</w:t>
            </w:r>
          </w:p>
        </w:tc>
      </w:tr>
      <w:tr w:rsidR="00C26672" w14:paraId="6FD58598" w14:textId="77777777" w:rsidTr="00997D61">
        <w:tc>
          <w:tcPr>
            <w:tcW w:w="1261" w:type="dxa"/>
            <w:gridSpan w:val="2"/>
            <w:tcBorders>
              <w:top w:val="single" w:sz="4" w:space="0" w:color="auto"/>
              <w:left w:val="single" w:sz="18" w:space="0" w:color="auto"/>
              <w:bottom w:val="single" w:sz="4" w:space="0" w:color="auto"/>
            </w:tcBorders>
          </w:tcPr>
          <w:p w14:paraId="2D48BC6A"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5A70F9A9" w14:textId="74B485B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B26A95A" w14:textId="77777777" w:rsidR="00C26672" w:rsidRDefault="00C26672" w:rsidP="00C26672">
            <w:pPr>
              <w:keepNext/>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553BBD2F"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E051BE">
              <w:rPr>
                <w:rFonts w:ascii="Arial" w:hAnsi="Arial" w:cs="Arial"/>
                <w:i/>
                <w:iCs/>
                <w:color w:val="000000"/>
              </w:rPr>
              <w:t>Rodgers v The Queen</w:t>
            </w:r>
            <w:r>
              <w:rPr>
                <w:rFonts w:ascii="Arial" w:hAnsi="Arial" w:cs="Arial"/>
                <w:color w:val="000000"/>
              </w:rPr>
              <w:t xml:space="preserve"> [2019] VSCA 214 at [43].</w:t>
            </w:r>
          </w:p>
        </w:tc>
      </w:tr>
      <w:tr w:rsidR="00C26672" w14:paraId="2692C5FD" w14:textId="77777777" w:rsidTr="00997D61">
        <w:tc>
          <w:tcPr>
            <w:tcW w:w="1261" w:type="dxa"/>
            <w:gridSpan w:val="2"/>
            <w:tcBorders>
              <w:top w:val="single" w:sz="4" w:space="0" w:color="auto"/>
              <w:left w:val="single" w:sz="18" w:space="0" w:color="auto"/>
              <w:bottom w:val="single" w:sz="4" w:space="0" w:color="auto"/>
            </w:tcBorders>
          </w:tcPr>
          <w:p w14:paraId="6D730A08"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7154D1CF" w14:textId="13D5B01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E01EA9C" w14:textId="77777777" w:rsidR="00C26672" w:rsidRDefault="00C26672" w:rsidP="00C26672">
            <w:pPr>
              <w:keepNext/>
              <w:jc w:val="center"/>
              <w:rPr>
                <w:lang w:val="en-AU"/>
              </w:rPr>
            </w:pPr>
            <w:r>
              <w:rPr>
                <w:lang w:val="en-AU"/>
              </w:rPr>
              <w:t>9.4.4.3</w:t>
            </w:r>
          </w:p>
        </w:tc>
        <w:tc>
          <w:tcPr>
            <w:tcW w:w="4802" w:type="dxa"/>
            <w:gridSpan w:val="2"/>
            <w:tcBorders>
              <w:top w:val="single" w:sz="4" w:space="0" w:color="auto"/>
              <w:bottom w:val="single" w:sz="4" w:space="0" w:color="auto"/>
              <w:right w:val="single" w:sz="18" w:space="0" w:color="auto"/>
            </w:tcBorders>
          </w:tcPr>
          <w:p w14:paraId="0A92389E" w14:textId="77777777" w:rsidR="00C26672" w:rsidRDefault="00C26672" w:rsidP="00C26672">
            <w:pPr>
              <w:spacing w:before="20"/>
              <w:jc w:val="both"/>
              <w:rPr>
                <w:rFonts w:ascii="Arial" w:hAnsi="Arial" w:cs="Arial"/>
                <w:color w:val="000000"/>
              </w:rPr>
            </w:pPr>
            <w:r>
              <w:rPr>
                <w:rFonts w:ascii="Arial" w:hAnsi="Arial" w:cs="Arial"/>
                <w:color w:val="000000"/>
              </w:rPr>
              <w:t>Minor change to commencement of text.</w:t>
            </w:r>
          </w:p>
        </w:tc>
      </w:tr>
      <w:tr w:rsidR="00C26672" w14:paraId="591D5901" w14:textId="77777777" w:rsidTr="00997D61">
        <w:tc>
          <w:tcPr>
            <w:tcW w:w="1261" w:type="dxa"/>
            <w:gridSpan w:val="2"/>
            <w:tcBorders>
              <w:top w:val="single" w:sz="4" w:space="0" w:color="auto"/>
              <w:left w:val="single" w:sz="18" w:space="0" w:color="auto"/>
              <w:bottom w:val="single" w:sz="4" w:space="0" w:color="auto"/>
            </w:tcBorders>
          </w:tcPr>
          <w:p w14:paraId="67C2446A"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22C7779E" w14:textId="7E335C0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944AB75"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3A729726"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Summaries of new cases of </w:t>
            </w:r>
            <w:r w:rsidRPr="00192E85">
              <w:rPr>
                <w:rFonts w:ascii="Arial" w:hAnsi="Arial" w:cs="Arial"/>
                <w:i/>
                <w:iCs/>
                <w:color w:val="000000"/>
              </w:rPr>
              <w:t xml:space="preserve">Re </w:t>
            </w:r>
            <w:proofErr w:type="spellStart"/>
            <w:r w:rsidRPr="00192E85">
              <w:rPr>
                <w:rFonts w:ascii="Arial" w:hAnsi="Arial" w:cs="Arial"/>
                <w:i/>
                <w:iCs/>
                <w:color w:val="000000"/>
              </w:rPr>
              <w:t>Mallouk</w:t>
            </w:r>
            <w:proofErr w:type="spellEnd"/>
            <w:r>
              <w:rPr>
                <w:rFonts w:ascii="Arial" w:hAnsi="Arial" w:cs="Arial"/>
                <w:color w:val="000000"/>
              </w:rPr>
              <w:t xml:space="preserve"> [2019] VSC 661; </w:t>
            </w:r>
            <w:r w:rsidRPr="00192E85">
              <w:rPr>
                <w:rFonts w:ascii="Arial" w:hAnsi="Arial" w:cs="Arial"/>
                <w:i/>
                <w:iCs/>
                <w:color w:val="000000"/>
              </w:rPr>
              <w:t>Re Ebertowski</w:t>
            </w:r>
            <w:r>
              <w:rPr>
                <w:rFonts w:ascii="Arial" w:hAnsi="Arial" w:cs="Arial"/>
                <w:color w:val="000000"/>
              </w:rPr>
              <w:t xml:space="preserve"> [2019] VSC 676.</w:t>
            </w:r>
          </w:p>
        </w:tc>
      </w:tr>
      <w:tr w:rsidR="00C26672" w14:paraId="09AF1FEC"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55EC7126" w14:textId="77777777" w:rsidR="00C26672" w:rsidRPr="0054535C" w:rsidRDefault="00C26672" w:rsidP="00C26672">
            <w:pPr>
              <w:rPr>
                <w:sz w:val="22"/>
                <w:lang w:val="en-AU"/>
              </w:rPr>
            </w:pPr>
            <w:r>
              <w:rPr>
                <w:sz w:val="22"/>
                <w:lang w:val="en-AU"/>
              </w:rPr>
              <w:t>01/11/19</w:t>
            </w:r>
          </w:p>
        </w:tc>
        <w:tc>
          <w:tcPr>
            <w:tcW w:w="7077" w:type="dxa"/>
            <w:gridSpan w:val="4"/>
            <w:tcBorders>
              <w:top w:val="single" w:sz="4" w:space="0" w:color="auto"/>
              <w:bottom w:val="single" w:sz="4" w:space="0" w:color="auto"/>
              <w:right w:val="single" w:sz="18" w:space="0" w:color="auto"/>
            </w:tcBorders>
            <w:shd w:val="clear" w:color="auto" w:fill="DDDDDD"/>
          </w:tcPr>
          <w:p w14:paraId="6ABDAD52" w14:textId="3446761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20752AFE" w14:textId="77777777" w:rsidTr="00997D61">
        <w:tc>
          <w:tcPr>
            <w:tcW w:w="1261" w:type="dxa"/>
            <w:gridSpan w:val="2"/>
            <w:tcBorders>
              <w:top w:val="single" w:sz="4" w:space="0" w:color="auto"/>
              <w:left w:val="single" w:sz="18" w:space="0" w:color="auto"/>
              <w:bottom w:val="single" w:sz="4" w:space="0" w:color="auto"/>
            </w:tcBorders>
          </w:tcPr>
          <w:p w14:paraId="1E686140"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256796CA" w14:textId="72CA539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2108240" w14:textId="77777777" w:rsidR="00C26672" w:rsidRDefault="00C26672" w:rsidP="00C26672">
            <w:pPr>
              <w:keepNext/>
              <w:jc w:val="center"/>
              <w:rPr>
                <w:lang w:val="en-AU"/>
              </w:rPr>
            </w:pPr>
            <w:r>
              <w:rPr>
                <w:lang w:val="en-AU"/>
              </w:rPr>
              <w:t>10.6</w:t>
            </w:r>
            <w:r w:rsidRPr="00BD059E">
              <w:rPr>
                <w:shd w:val="clear" w:color="auto" w:fill="000000"/>
                <w:lang w:val="en-AU"/>
              </w:rPr>
              <w:t>M</w:t>
            </w:r>
          </w:p>
        </w:tc>
        <w:tc>
          <w:tcPr>
            <w:tcW w:w="4802" w:type="dxa"/>
            <w:gridSpan w:val="2"/>
            <w:tcBorders>
              <w:top w:val="single" w:sz="4" w:space="0" w:color="auto"/>
              <w:bottom w:val="single" w:sz="4" w:space="0" w:color="auto"/>
              <w:right w:val="single" w:sz="18" w:space="0" w:color="auto"/>
            </w:tcBorders>
          </w:tcPr>
          <w:p w14:paraId="1E6193F0"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 to new case of </w:t>
            </w:r>
            <w:r w:rsidRPr="00AD2015">
              <w:rPr>
                <w:rFonts w:ascii="Arial" w:hAnsi="Arial" w:cs="Arial"/>
                <w:i/>
                <w:iCs/>
                <w:color w:val="000000"/>
              </w:rPr>
              <w:t>DPP v CB</w:t>
            </w:r>
            <w:r>
              <w:rPr>
                <w:rFonts w:ascii="Arial" w:hAnsi="Arial" w:cs="Arial"/>
                <w:color w:val="000000"/>
              </w:rPr>
              <w:t xml:space="preserve"> [2019] VSC 677.</w:t>
            </w:r>
          </w:p>
        </w:tc>
      </w:tr>
      <w:tr w:rsidR="00C26672" w14:paraId="50234874"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49FF0CB8" w14:textId="77777777" w:rsidR="00C26672" w:rsidRPr="0054535C" w:rsidRDefault="00C26672" w:rsidP="00C26672">
            <w:pPr>
              <w:rPr>
                <w:sz w:val="22"/>
                <w:lang w:val="en-AU"/>
              </w:rPr>
            </w:pPr>
            <w:r>
              <w:rPr>
                <w:sz w:val="22"/>
                <w:lang w:val="en-AU"/>
              </w:rPr>
              <w:t>01/11/19</w:t>
            </w:r>
          </w:p>
        </w:tc>
        <w:tc>
          <w:tcPr>
            <w:tcW w:w="7077" w:type="dxa"/>
            <w:gridSpan w:val="4"/>
            <w:tcBorders>
              <w:top w:val="single" w:sz="4" w:space="0" w:color="auto"/>
              <w:bottom w:val="single" w:sz="4" w:space="0" w:color="auto"/>
              <w:right w:val="single" w:sz="18" w:space="0" w:color="auto"/>
            </w:tcBorders>
            <w:shd w:val="clear" w:color="auto" w:fill="DDDDDD"/>
          </w:tcPr>
          <w:p w14:paraId="5897BC65" w14:textId="286E59A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0353B802" w14:textId="77777777" w:rsidTr="00997D61">
        <w:tc>
          <w:tcPr>
            <w:tcW w:w="1261" w:type="dxa"/>
            <w:gridSpan w:val="2"/>
            <w:tcBorders>
              <w:top w:val="single" w:sz="4" w:space="0" w:color="auto"/>
              <w:left w:val="single" w:sz="18" w:space="0" w:color="auto"/>
              <w:bottom w:val="single" w:sz="4" w:space="0" w:color="auto"/>
            </w:tcBorders>
          </w:tcPr>
          <w:p w14:paraId="749F7B34" w14:textId="77777777" w:rsidR="00C26672" w:rsidRDefault="00C26672" w:rsidP="00C26672">
            <w:pPr>
              <w:rPr>
                <w:lang w:val="en-AU"/>
              </w:rPr>
            </w:pPr>
            <w:r>
              <w:rPr>
                <w:lang w:val="en-AU"/>
              </w:rPr>
              <w:lastRenderedPageBreak/>
              <w:t>01/11/19</w:t>
            </w:r>
          </w:p>
        </w:tc>
        <w:tc>
          <w:tcPr>
            <w:tcW w:w="836" w:type="dxa"/>
            <w:tcBorders>
              <w:top w:val="single" w:sz="4" w:space="0" w:color="auto"/>
              <w:bottom w:val="single" w:sz="4" w:space="0" w:color="auto"/>
            </w:tcBorders>
          </w:tcPr>
          <w:p w14:paraId="25467DC4" w14:textId="37E286B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C53960E" w14:textId="77777777" w:rsidR="00C26672" w:rsidRDefault="00C26672" w:rsidP="00C26672">
            <w:pPr>
              <w:keepNext/>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tcPr>
          <w:p w14:paraId="4DB0665C"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64646E">
              <w:rPr>
                <w:rFonts w:ascii="Arial" w:hAnsi="Arial" w:cs="Arial"/>
                <w:i/>
                <w:iCs/>
              </w:rPr>
              <w:t xml:space="preserve">Niko Robers (a pseudonym) v DPP </w:t>
            </w:r>
            <w:proofErr w:type="spellStart"/>
            <w:r w:rsidRPr="0064646E">
              <w:rPr>
                <w:rFonts w:ascii="Arial" w:hAnsi="Arial" w:cs="Arial"/>
                <w:i/>
                <w:iCs/>
              </w:rPr>
              <w:t>Cth</w:t>
            </w:r>
            <w:proofErr w:type="spellEnd"/>
            <w:r>
              <w:rPr>
                <w:rFonts w:ascii="Arial" w:hAnsi="Arial" w:cs="Arial"/>
              </w:rPr>
              <w:t xml:space="preserve"> [2019] VSCA 230 at [7] &amp; [12]-[15].</w:t>
            </w:r>
          </w:p>
        </w:tc>
      </w:tr>
      <w:tr w:rsidR="00C26672" w14:paraId="18F2C60C" w14:textId="77777777" w:rsidTr="00997D61">
        <w:tc>
          <w:tcPr>
            <w:tcW w:w="1261" w:type="dxa"/>
            <w:gridSpan w:val="2"/>
            <w:tcBorders>
              <w:top w:val="single" w:sz="4" w:space="0" w:color="auto"/>
              <w:left w:val="single" w:sz="18" w:space="0" w:color="auto"/>
              <w:bottom w:val="single" w:sz="4" w:space="0" w:color="auto"/>
            </w:tcBorders>
          </w:tcPr>
          <w:p w14:paraId="3DC6DD5F"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11276BA5" w14:textId="07AEC49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0595329" w14:textId="7777777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6DD82AE7"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bookmarkStart w:id="244" w:name="_Hlk23509112"/>
            <w:r w:rsidRPr="0027372D">
              <w:rPr>
                <w:rFonts w:ascii="Arial" w:hAnsi="Arial" w:cs="Arial"/>
                <w:i/>
                <w:iCs/>
                <w:color w:val="000000"/>
              </w:rPr>
              <w:t>Bausch v The Queen</w:t>
            </w:r>
            <w:r>
              <w:rPr>
                <w:rFonts w:ascii="Arial" w:hAnsi="Arial" w:cs="Arial"/>
                <w:color w:val="000000"/>
              </w:rPr>
              <w:t xml:space="preserve"> [2019] VSCA 235 at [39]</w:t>
            </w:r>
            <w:bookmarkEnd w:id="244"/>
            <w:r>
              <w:rPr>
                <w:rFonts w:ascii="Arial" w:hAnsi="Arial" w:cs="Arial"/>
                <w:color w:val="000000"/>
              </w:rPr>
              <w:t xml:space="preserve">; </w:t>
            </w:r>
            <w:bookmarkStart w:id="245" w:name="_Hlk23509526"/>
            <w:r w:rsidRPr="0027372D">
              <w:rPr>
                <w:rFonts w:ascii="Arial" w:hAnsi="Arial" w:cs="Arial"/>
                <w:i/>
                <w:iCs/>
                <w:color w:val="000000"/>
              </w:rPr>
              <w:t>Sanyasi v The Queen</w:t>
            </w:r>
            <w:r>
              <w:rPr>
                <w:rFonts w:ascii="Arial" w:hAnsi="Arial" w:cs="Arial"/>
                <w:color w:val="000000"/>
              </w:rPr>
              <w:t xml:space="preserve"> [2019] VSCA 227 at [37] &amp; [44]</w:t>
            </w:r>
            <w:bookmarkEnd w:id="245"/>
            <w:r>
              <w:rPr>
                <w:rFonts w:ascii="Arial" w:hAnsi="Arial" w:cs="Arial"/>
                <w:color w:val="000000"/>
              </w:rPr>
              <w:t xml:space="preserve">; </w:t>
            </w:r>
            <w:r w:rsidRPr="00D03F2B">
              <w:rPr>
                <w:rFonts w:ascii="Arial" w:hAnsi="Arial" w:cs="Arial"/>
                <w:i/>
                <w:iCs/>
                <w:color w:val="000000"/>
              </w:rPr>
              <w:t>R v Solmaz</w:t>
            </w:r>
            <w:r>
              <w:rPr>
                <w:rFonts w:ascii="Arial" w:hAnsi="Arial" w:cs="Arial"/>
                <w:color w:val="000000"/>
              </w:rPr>
              <w:t xml:space="preserve"> [2019] VSC 530 at [84]-[100].</w:t>
            </w:r>
          </w:p>
        </w:tc>
      </w:tr>
      <w:tr w:rsidR="00C26672" w14:paraId="227C19A2" w14:textId="77777777" w:rsidTr="00997D61">
        <w:tc>
          <w:tcPr>
            <w:tcW w:w="1261" w:type="dxa"/>
            <w:gridSpan w:val="2"/>
            <w:tcBorders>
              <w:top w:val="single" w:sz="4" w:space="0" w:color="auto"/>
              <w:left w:val="single" w:sz="18" w:space="0" w:color="auto"/>
              <w:bottom w:val="single" w:sz="4" w:space="0" w:color="auto"/>
            </w:tcBorders>
          </w:tcPr>
          <w:p w14:paraId="34A48404" w14:textId="77777777" w:rsidR="00C26672" w:rsidRDefault="00C26672" w:rsidP="00C26672">
            <w:pPr>
              <w:rPr>
                <w:lang w:val="en-AU"/>
              </w:rPr>
            </w:pPr>
            <w:r>
              <w:rPr>
                <w:lang w:val="en-AU"/>
              </w:rPr>
              <w:t>01/11/19</w:t>
            </w:r>
          </w:p>
        </w:tc>
        <w:tc>
          <w:tcPr>
            <w:tcW w:w="836" w:type="dxa"/>
            <w:tcBorders>
              <w:top w:val="single" w:sz="4" w:space="0" w:color="auto"/>
              <w:bottom w:val="single" w:sz="4" w:space="0" w:color="auto"/>
            </w:tcBorders>
          </w:tcPr>
          <w:p w14:paraId="26695623" w14:textId="73C8270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21A3789" w14:textId="77777777"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32D14CCD"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cases of </w:t>
            </w:r>
            <w:r w:rsidRPr="00D03F2B">
              <w:rPr>
                <w:rFonts w:ascii="Arial" w:hAnsi="Arial" w:cs="Arial"/>
                <w:i/>
                <w:iCs/>
                <w:color w:val="000000"/>
              </w:rPr>
              <w:t>R v Solmaz</w:t>
            </w:r>
            <w:r>
              <w:rPr>
                <w:rFonts w:ascii="Arial" w:hAnsi="Arial" w:cs="Arial"/>
                <w:color w:val="000000"/>
              </w:rPr>
              <w:t xml:space="preserve"> [2019] VSC 530; </w:t>
            </w:r>
            <w:r w:rsidRPr="00D27DBA">
              <w:rPr>
                <w:rFonts w:ascii="Arial" w:hAnsi="Arial" w:cs="Arial"/>
                <w:i/>
                <w:iCs/>
              </w:rPr>
              <w:t>DPP v Mean</w:t>
            </w:r>
            <w:r>
              <w:rPr>
                <w:rFonts w:ascii="Arial" w:hAnsi="Arial" w:cs="Arial"/>
              </w:rPr>
              <w:t xml:space="preserve"> [2019] VSC 675</w:t>
            </w:r>
            <w:r>
              <w:rPr>
                <w:rFonts w:ascii="Arial" w:hAnsi="Arial" w:cs="Arial"/>
                <w:color w:val="000000"/>
              </w:rPr>
              <w:t>.</w:t>
            </w:r>
          </w:p>
        </w:tc>
      </w:tr>
      <w:tr w:rsidR="00C26672" w14:paraId="387572E4" w14:textId="77777777" w:rsidTr="00997D61">
        <w:tc>
          <w:tcPr>
            <w:tcW w:w="1261" w:type="dxa"/>
            <w:gridSpan w:val="2"/>
            <w:tcBorders>
              <w:top w:val="single" w:sz="4" w:space="0" w:color="auto"/>
              <w:left w:val="single" w:sz="18" w:space="0" w:color="auto"/>
              <w:bottom w:val="single" w:sz="4" w:space="0" w:color="auto"/>
            </w:tcBorders>
          </w:tcPr>
          <w:p w14:paraId="0DF0286F" w14:textId="77777777" w:rsidR="00C26672" w:rsidRDefault="00C26672" w:rsidP="00C26672">
            <w:pPr>
              <w:keepNext/>
              <w:keepLines/>
              <w:rPr>
                <w:lang w:val="en-AU"/>
              </w:rPr>
            </w:pPr>
            <w:r>
              <w:rPr>
                <w:lang w:val="en-AU"/>
              </w:rPr>
              <w:t>01/11/19</w:t>
            </w:r>
          </w:p>
        </w:tc>
        <w:tc>
          <w:tcPr>
            <w:tcW w:w="836" w:type="dxa"/>
            <w:tcBorders>
              <w:top w:val="single" w:sz="4" w:space="0" w:color="auto"/>
              <w:bottom w:val="single" w:sz="4" w:space="0" w:color="auto"/>
            </w:tcBorders>
          </w:tcPr>
          <w:p w14:paraId="514BCFDD" w14:textId="285F5AC6"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64722B32" w14:textId="77777777" w:rsidR="00C26672" w:rsidRDefault="00C26672" w:rsidP="00C26672">
            <w:pPr>
              <w:keepNext/>
              <w:keepLines/>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0AF01C2C" w14:textId="77777777" w:rsidR="00C26672" w:rsidRDefault="00C26672" w:rsidP="00C26672">
            <w:pPr>
              <w:keepNext/>
              <w:keepLines/>
              <w:spacing w:before="20"/>
              <w:jc w:val="both"/>
              <w:rPr>
                <w:rFonts w:ascii="Arial" w:hAnsi="Arial" w:cs="Arial"/>
                <w:color w:val="000000"/>
              </w:rPr>
            </w:pPr>
            <w:r>
              <w:rPr>
                <w:rFonts w:ascii="Arial" w:hAnsi="Arial" w:cs="Arial"/>
                <w:color w:val="000000"/>
              </w:rPr>
              <w:t>Paragraph heading amended to “</w:t>
            </w:r>
            <w:r w:rsidRPr="001C6E0E">
              <w:rPr>
                <w:rFonts w:ascii="Arial" w:hAnsi="Arial" w:cs="Arial"/>
                <w:b/>
                <w:bCs/>
                <w:color w:val="000000"/>
              </w:rPr>
              <w:t>Sentencing for burglary / aggravated burglary</w:t>
            </w:r>
            <w:r>
              <w:rPr>
                <w:rFonts w:ascii="Arial" w:hAnsi="Arial" w:cs="Arial"/>
                <w:b/>
                <w:bCs/>
                <w:color w:val="000000"/>
              </w:rPr>
              <w:t xml:space="preserve"> / attempted aggravated burglary”</w:t>
            </w:r>
          </w:p>
        </w:tc>
      </w:tr>
      <w:tr w:rsidR="00C26672" w14:paraId="4DAC441A" w14:textId="77777777" w:rsidTr="00997D61">
        <w:tc>
          <w:tcPr>
            <w:tcW w:w="1261" w:type="dxa"/>
            <w:gridSpan w:val="2"/>
            <w:tcBorders>
              <w:top w:val="single" w:sz="4" w:space="0" w:color="auto"/>
              <w:left w:val="single" w:sz="18" w:space="0" w:color="auto"/>
              <w:bottom w:val="single" w:sz="18" w:space="0" w:color="auto"/>
            </w:tcBorders>
          </w:tcPr>
          <w:p w14:paraId="0CC5636E" w14:textId="77777777" w:rsidR="00C26672" w:rsidRDefault="00C26672" w:rsidP="00C26672">
            <w:pPr>
              <w:rPr>
                <w:lang w:val="en-AU"/>
              </w:rPr>
            </w:pPr>
            <w:r>
              <w:rPr>
                <w:lang w:val="en-AU"/>
              </w:rPr>
              <w:t>01/11/19</w:t>
            </w:r>
          </w:p>
        </w:tc>
        <w:tc>
          <w:tcPr>
            <w:tcW w:w="836" w:type="dxa"/>
            <w:tcBorders>
              <w:top w:val="single" w:sz="4" w:space="0" w:color="auto"/>
              <w:bottom w:val="single" w:sz="18" w:space="0" w:color="auto"/>
            </w:tcBorders>
          </w:tcPr>
          <w:p w14:paraId="0B843B32" w14:textId="02E4A935"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6ADFA489" w14:textId="77777777" w:rsidR="00C26672" w:rsidRDefault="00C26672" w:rsidP="00C26672">
            <w:pPr>
              <w:keepNext/>
              <w:jc w:val="center"/>
              <w:rPr>
                <w:lang w:val="en-AU"/>
              </w:rPr>
            </w:pPr>
            <w:r>
              <w:rPr>
                <w:lang w:val="en-AU"/>
              </w:rPr>
              <w:t>11.2.32</w:t>
            </w:r>
          </w:p>
        </w:tc>
        <w:tc>
          <w:tcPr>
            <w:tcW w:w="4802" w:type="dxa"/>
            <w:gridSpan w:val="2"/>
            <w:tcBorders>
              <w:top w:val="single" w:sz="4" w:space="0" w:color="auto"/>
              <w:bottom w:val="single" w:sz="18" w:space="0" w:color="auto"/>
              <w:right w:val="single" w:sz="18" w:space="0" w:color="auto"/>
            </w:tcBorders>
          </w:tcPr>
          <w:p w14:paraId="20B7FE87"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761BC6">
              <w:rPr>
                <w:rFonts w:ascii="Arial" w:hAnsi="Arial" w:cs="Arial"/>
                <w:i/>
                <w:iCs/>
                <w:color w:val="000000"/>
              </w:rPr>
              <w:t xml:space="preserve">R v </w:t>
            </w:r>
            <w:proofErr w:type="spellStart"/>
            <w:r w:rsidRPr="00761BC6">
              <w:rPr>
                <w:rFonts w:ascii="Arial" w:hAnsi="Arial" w:cs="Arial"/>
                <w:i/>
                <w:iCs/>
                <w:color w:val="000000"/>
              </w:rPr>
              <w:t>Vinaccia</w:t>
            </w:r>
            <w:proofErr w:type="spellEnd"/>
            <w:r>
              <w:rPr>
                <w:rFonts w:ascii="Arial" w:hAnsi="Arial" w:cs="Arial"/>
                <w:color w:val="000000"/>
              </w:rPr>
              <w:t xml:space="preserve"> [2019] VSC 683.</w:t>
            </w:r>
          </w:p>
        </w:tc>
      </w:tr>
      <w:tr w:rsidR="00C26672" w14:paraId="17325460"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4BD8916" w14:textId="77777777" w:rsidR="00C26672" w:rsidRPr="0054535C" w:rsidRDefault="00C26672" w:rsidP="00C26672">
            <w:pPr>
              <w:keepNext/>
              <w:keepLines/>
              <w:rPr>
                <w:sz w:val="22"/>
                <w:lang w:val="en-AU"/>
              </w:rPr>
            </w:pPr>
            <w:r>
              <w:rPr>
                <w:sz w:val="22"/>
                <w:lang w:val="en-AU"/>
              </w:rPr>
              <w:t>19/08</w:t>
            </w:r>
            <w:r w:rsidRPr="0054535C">
              <w:rPr>
                <w:sz w:val="22"/>
                <w:lang w:val="en-AU"/>
              </w:rPr>
              <w:t>/19</w:t>
            </w:r>
          </w:p>
        </w:tc>
        <w:tc>
          <w:tcPr>
            <w:tcW w:w="7077" w:type="dxa"/>
            <w:gridSpan w:val="4"/>
            <w:tcBorders>
              <w:top w:val="single" w:sz="18" w:space="0" w:color="auto"/>
              <w:bottom w:val="single" w:sz="4" w:space="0" w:color="auto"/>
              <w:right w:val="single" w:sz="18" w:space="0" w:color="auto"/>
            </w:tcBorders>
            <w:shd w:val="clear" w:color="auto" w:fill="DDDDDD"/>
          </w:tcPr>
          <w:p w14:paraId="5641038E" w14:textId="2D42F426" w:rsidR="00C26672" w:rsidRPr="0054535C" w:rsidRDefault="00C26672" w:rsidP="00C26672">
            <w:pPr>
              <w:keepNext/>
              <w:keepLines/>
              <w:spacing w:before="20"/>
              <w:jc w:val="center"/>
              <w:rPr>
                <w:rFonts w:ascii="Arial" w:hAnsi="Arial" w:cs="Arial"/>
                <w:color w:val="000000"/>
                <w:sz w:val="22"/>
              </w:rPr>
            </w:pPr>
            <w:r w:rsidRPr="0054535C">
              <w:rPr>
                <w:sz w:val="22"/>
                <w:lang w:val="en-AU"/>
              </w:rPr>
              <w:t>CHAPTER 1 – ACTS, REGULATIONS, RULES</w:t>
            </w:r>
          </w:p>
        </w:tc>
      </w:tr>
      <w:tr w:rsidR="00C26672" w14:paraId="3E18F634" w14:textId="77777777" w:rsidTr="00997D61">
        <w:tc>
          <w:tcPr>
            <w:tcW w:w="1261" w:type="dxa"/>
            <w:gridSpan w:val="2"/>
            <w:tcBorders>
              <w:top w:val="single" w:sz="4" w:space="0" w:color="auto"/>
              <w:left w:val="single" w:sz="18" w:space="0" w:color="auto"/>
              <w:bottom w:val="single" w:sz="4" w:space="0" w:color="auto"/>
            </w:tcBorders>
          </w:tcPr>
          <w:p w14:paraId="00DBAF09" w14:textId="77777777" w:rsidR="00C26672" w:rsidRDefault="00C26672" w:rsidP="00C26672">
            <w:pPr>
              <w:rPr>
                <w:lang w:val="en-AU"/>
              </w:rPr>
            </w:pPr>
            <w:r>
              <w:rPr>
                <w:lang w:val="en-AU"/>
              </w:rPr>
              <w:t>19/08/19</w:t>
            </w:r>
          </w:p>
        </w:tc>
        <w:tc>
          <w:tcPr>
            <w:tcW w:w="836" w:type="dxa"/>
            <w:tcBorders>
              <w:top w:val="single" w:sz="4" w:space="0" w:color="auto"/>
              <w:bottom w:val="single" w:sz="4" w:space="0" w:color="auto"/>
            </w:tcBorders>
          </w:tcPr>
          <w:p w14:paraId="06D69CAD" w14:textId="3045F7A6"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245595C" w14:textId="77777777" w:rsidR="00C26672" w:rsidRDefault="00C26672" w:rsidP="00C26672">
            <w:pPr>
              <w:keepNext/>
              <w:jc w:val="center"/>
              <w:rPr>
                <w:lang w:val="en-AU"/>
              </w:rPr>
            </w:pPr>
            <w:r>
              <w:rPr>
                <w:lang w:val="en-AU"/>
              </w:rPr>
              <w:t>1.5.1</w:t>
            </w:r>
          </w:p>
        </w:tc>
        <w:tc>
          <w:tcPr>
            <w:tcW w:w="4802" w:type="dxa"/>
            <w:gridSpan w:val="2"/>
            <w:tcBorders>
              <w:top w:val="single" w:sz="4" w:space="0" w:color="auto"/>
              <w:bottom w:val="single" w:sz="4" w:space="0" w:color="auto"/>
              <w:right w:val="single" w:sz="18" w:space="0" w:color="auto"/>
            </w:tcBorders>
          </w:tcPr>
          <w:p w14:paraId="698212D2" w14:textId="77777777" w:rsidR="00C26672" w:rsidRDefault="00C26672" w:rsidP="00C26672">
            <w:pPr>
              <w:spacing w:before="20"/>
              <w:jc w:val="both"/>
              <w:rPr>
                <w:rFonts w:ascii="Arial" w:hAnsi="Arial" w:cs="Arial"/>
                <w:color w:val="000000"/>
              </w:rPr>
            </w:pPr>
            <w:r>
              <w:rPr>
                <w:rFonts w:ascii="Arial" w:hAnsi="Arial" w:cs="Arial"/>
                <w:color w:val="000000"/>
              </w:rPr>
              <w:t xml:space="preserve">Commentary on case of </w:t>
            </w:r>
            <w:r w:rsidRPr="0058391B">
              <w:rPr>
                <w:rFonts w:ascii="Arial" w:hAnsi="Arial" w:cs="Arial"/>
                <w:i/>
                <w:iCs/>
              </w:rPr>
              <w:t>DPP v SL</w:t>
            </w:r>
            <w:r>
              <w:rPr>
                <w:rFonts w:ascii="Arial" w:hAnsi="Arial" w:cs="Arial"/>
              </w:rPr>
              <w:t xml:space="preserve"> [2016] VSC 714; 263 A Crim R 193 at [13] added.</w:t>
            </w:r>
          </w:p>
        </w:tc>
      </w:tr>
      <w:tr w:rsidR="00C26672" w14:paraId="6F9356CE"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5EAA02A7" w14:textId="77777777" w:rsidR="00C26672" w:rsidRPr="0054535C" w:rsidRDefault="00C26672" w:rsidP="00C26672">
            <w:pPr>
              <w:rPr>
                <w:sz w:val="22"/>
                <w:lang w:val="en-AU"/>
              </w:rPr>
            </w:pPr>
            <w:r>
              <w:rPr>
                <w:sz w:val="22"/>
                <w:lang w:val="en-AU"/>
              </w:rPr>
              <w:t>19/08</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3B34B1BC" w14:textId="6503C846"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20E8DB50" w14:textId="77777777" w:rsidTr="00997D61">
        <w:tc>
          <w:tcPr>
            <w:tcW w:w="1261" w:type="dxa"/>
            <w:gridSpan w:val="2"/>
            <w:tcBorders>
              <w:top w:val="single" w:sz="4" w:space="0" w:color="auto"/>
              <w:left w:val="single" w:sz="18" w:space="0" w:color="auto"/>
              <w:bottom w:val="single" w:sz="4" w:space="0" w:color="auto"/>
            </w:tcBorders>
          </w:tcPr>
          <w:p w14:paraId="0276110E" w14:textId="77777777" w:rsidR="00C26672" w:rsidRDefault="00C26672" w:rsidP="00C26672">
            <w:pPr>
              <w:rPr>
                <w:lang w:val="en-AU"/>
              </w:rPr>
            </w:pPr>
            <w:r>
              <w:rPr>
                <w:lang w:val="en-AU"/>
              </w:rPr>
              <w:t>19/08/19</w:t>
            </w:r>
          </w:p>
        </w:tc>
        <w:tc>
          <w:tcPr>
            <w:tcW w:w="836" w:type="dxa"/>
            <w:tcBorders>
              <w:top w:val="single" w:sz="4" w:space="0" w:color="auto"/>
              <w:bottom w:val="single" w:sz="4" w:space="0" w:color="auto"/>
            </w:tcBorders>
          </w:tcPr>
          <w:p w14:paraId="0678EF13" w14:textId="3C274B3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8786D17" w14:textId="77777777" w:rsidR="00C26672" w:rsidRDefault="00C26672" w:rsidP="00C26672">
            <w:pPr>
              <w:keepNext/>
              <w:jc w:val="center"/>
              <w:rPr>
                <w:lang w:val="en-AU"/>
              </w:rPr>
            </w:pPr>
            <w:r>
              <w:rPr>
                <w:lang w:val="en-AU"/>
              </w:rPr>
              <w:t>3.4.1</w:t>
            </w:r>
          </w:p>
        </w:tc>
        <w:tc>
          <w:tcPr>
            <w:tcW w:w="4802" w:type="dxa"/>
            <w:gridSpan w:val="2"/>
            <w:tcBorders>
              <w:top w:val="single" w:sz="4" w:space="0" w:color="auto"/>
              <w:bottom w:val="single" w:sz="4" w:space="0" w:color="auto"/>
              <w:right w:val="single" w:sz="18" w:space="0" w:color="auto"/>
            </w:tcBorders>
          </w:tcPr>
          <w:p w14:paraId="6EFDFD3C" w14:textId="77777777" w:rsidR="00C26672" w:rsidRDefault="00C26672" w:rsidP="00C26672">
            <w:pPr>
              <w:spacing w:before="20"/>
              <w:jc w:val="both"/>
              <w:rPr>
                <w:rFonts w:ascii="Arial" w:hAnsi="Arial" w:cs="Arial"/>
                <w:color w:val="000000"/>
              </w:rPr>
            </w:pPr>
            <w:r>
              <w:rPr>
                <w:rFonts w:ascii="Arial" w:hAnsi="Arial" w:cs="Arial"/>
                <w:color w:val="000000"/>
              </w:rPr>
              <w:t xml:space="preserve">Commentary on case of </w:t>
            </w:r>
            <w:r w:rsidRPr="0058391B">
              <w:rPr>
                <w:rFonts w:ascii="Arial" w:hAnsi="Arial" w:cs="Arial"/>
                <w:i/>
                <w:iCs/>
              </w:rPr>
              <w:t>DPP v SL</w:t>
            </w:r>
            <w:r>
              <w:rPr>
                <w:rFonts w:ascii="Arial" w:hAnsi="Arial" w:cs="Arial"/>
              </w:rPr>
              <w:t xml:space="preserve"> [2016] VSC 714; 263 A Crim R 193 at [13] added.</w:t>
            </w:r>
          </w:p>
        </w:tc>
      </w:tr>
      <w:tr w:rsidR="00C26672" w14:paraId="48EDE1F8" w14:textId="77777777" w:rsidTr="00997D61">
        <w:tc>
          <w:tcPr>
            <w:tcW w:w="1261" w:type="dxa"/>
            <w:gridSpan w:val="2"/>
            <w:tcBorders>
              <w:top w:val="single" w:sz="4" w:space="0" w:color="auto"/>
              <w:left w:val="single" w:sz="18" w:space="0" w:color="auto"/>
              <w:bottom w:val="single" w:sz="4" w:space="0" w:color="auto"/>
            </w:tcBorders>
          </w:tcPr>
          <w:p w14:paraId="203250ED" w14:textId="77777777" w:rsidR="00C26672" w:rsidRDefault="00C26672" w:rsidP="00C26672">
            <w:pPr>
              <w:rPr>
                <w:lang w:val="en-AU"/>
              </w:rPr>
            </w:pPr>
            <w:r>
              <w:rPr>
                <w:lang w:val="en-AU"/>
              </w:rPr>
              <w:t>19/08/19</w:t>
            </w:r>
          </w:p>
        </w:tc>
        <w:tc>
          <w:tcPr>
            <w:tcW w:w="836" w:type="dxa"/>
            <w:tcBorders>
              <w:top w:val="single" w:sz="4" w:space="0" w:color="auto"/>
              <w:bottom w:val="single" w:sz="4" w:space="0" w:color="auto"/>
            </w:tcBorders>
          </w:tcPr>
          <w:p w14:paraId="455744CD" w14:textId="4E6E60C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FF748DC" w14:textId="77777777" w:rsidR="00C26672" w:rsidRDefault="00C26672" w:rsidP="00C26672">
            <w:pPr>
              <w:keepNext/>
              <w:jc w:val="center"/>
              <w:rPr>
                <w:lang w:val="en-AU"/>
              </w:rPr>
            </w:pPr>
            <w:r>
              <w:rPr>
                <w:lang w:val="en-AU"/>
              </w:rPr>
              <w:t>3.4.2</w:t>
            </w:r>
          </w:p>
        </w:tc>
        <w:tc>
          <w:tcPr>
            <w:tcW w:w="4802" w:type="dxa"/>
            <w:gridSpan w:val="2"/>
            <w:tcBorders>
              <w:top w:val="single" w:sz="4" w:space="0" w:color="auto"/>
              <w:bottom w:val="single" w:sz="4" w:space="0" w:color="auto"/>
              <w:right w:val="single" w:sz="18" w:space="0" w:color="auto"/>
            </w:tcBorders>
          </w:tcPr>
          <w:p w14:paraId="0CB2F857" w14:textId="77777777" w:rsidR="00C26672" w:rsidRDefault="00C26672" w:rsidP="00C26672">
            <w:pPr>
              <w:spacing w:before="20"/>
              <w:jc w:val="both"/>
              <w:rPr>
                <w:rFonts w:ascii="Arial" w:hAnsi="Arial" w:cs="Arial"/>
                <w:color w:val="000000"/>
              </w:rPr>
            </w:pPr>
            <w:r>
              <w:rPr>
                <w:rFonts w:ascii="Arial" w:hAnsi="Arial" w:cs="Arial"/>
                <w:color w:val="000000"/>
              </w:rPr>
              <w:t>Minor modification to text on the Pilot Program for Intermediaries and Ground Rules Hearings.</w:t>
            </w:r>
          </w:p>
        </w:tc>
      </w:tr>
      <w:tr w:rsidR="00C26672" w14:paraId="64DFAFE2"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6902C20E" w14:textId="77777777" w:rsidR="00C26672" w:rsidRPr="0054535C" w:rsidRDefault="00C26672" w:rsidP="00C26672">
            <w:pPr>
              <w:rPr>
                <w:sz w:val="22"/>
                <w:lang w:val="en-AU"/>
              </w:rPr>
            </w:pPr>
            <w:r>
              <w:rPr>
                <w:sz w:val="22"/>
                <w:lang w:val="en-AU"/>
              </w:rPr>
              <w:t>19/08/19</w:t>
            </w:r>
          </w:p>
        </w:tc>
        <w:tc>
          <w:tcPr>
            <w:tcW w:w="7077" w:type="dxa"/>
            <w:gridSpan w:val="4"/>
            <w:tcBorders>
              <w:top w:val="single" w:sz="4" w:space="0" w:color="auto"/>
              <w:bottom w:val="single" w:sz="4" w:space="0" w:color="auto"/>
              <w:right w:val="single" w:sz="18" w:space="0" w:color="auto"/>
            </w:tcBorders>
            <w:shd w:val="clear" w:color="auto" w:fill="DDDDDD"/>
          </w:tcPr>
          <w:p w14:paraId="29DB808F" w14:textId="656BFF82"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51ABB7A3" w14:textId="77777777" w:rsidTr="00997D61">
        <w:tc>
          <w:tcPr>
            <w:tcW w:w="1261" w:type="dxa"/>
            <w:gridSpan w:val="2"/>
            <w:tcBorders>
              <w:top w:val="single" w:sz="4" w:space="0" w:color="auto"/>
              <w:left w:val="single" w:sz="18" w:space="0" w:color="auto"/>
              <w:bottom w:val="single" w:sz="4" w:space="0" w:color="auto"/>
            </w:tcBorders>
          </w:tcPr>
          <w:p w14:paraId="746B6B4F" w14:textId="77777777" w:rsidR="00C26672" w:rsidRDefault="00C26672" w:rsidP="00C26672">
            <w:pPr>
              <w:rPr>
                <w:lang w:val="en-AU"/>
              </w:rPr>
            </w:pPr>
            <w:r>
              <w:rPr>
                <w:lang w:val="en-AU"/>
              </w:rPr>
              <w:t>19/08/19</w:t>
            </w:r>
          </w:p>
        </w:tc>
        <w:tc>
          <w:tcPr>
            <w:tcW w:w="836" w:type="dxa"/>
            <w:tcBorders>
              <w:top w:val="single" w:sz="4" w:space="0" w:color="auto"/>
              <w:bottom w:val="single" w:sz="4" w:space="0" w:color="auto"/>
            </w:tcBorders>
          </w:tcPr>
          <w:p w14:paraId="5800995A" w14:textId="62ADDC7F"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2A080204" w14:textId="77777777" w:rsidR="00C26672" w:rsidRDefault="00C26672" w:rsidP="00C26672">
            <w:pPr>
              <w:keepNext/>
              <w:keepLines/>
              <w:jc w:val="center"/>
              <w:rPr>
                <w:lang w:val="en-AU"/>
              </w:rPr>
            </w:pPr>
            <w:r>
              <w:rPr>
                <w:lang w:val="en-AU"/>
              </w:rPr>
              <w:t>10.1.5</w:t>
            </w:r>
          </w:p>
        </w:tc>
        <w:tc>
          <w:tcPr>
            <w:tcW w:w="4802" w:type="dxa"/>
            <w:gridSpan w:val="2"/>
            <w:tcBorders>
              <w:top w:val="single" w:sz="4" w:space="0" w:color="auto"/>
              <w:bottom w:val="single" w:sz="4" w:space="0" w:color="auto"/>
              <w:right w:val="single" w:sz="18" w:space="0" w:color="auto"/>
            </w:tcBorders>
          </w:tcPr>
          <w:p w14:paraId="104211A6" w14:textId="77777777" w:rsidR="00C26672" w:rsidRDefault="00C26672" w:rsidP="00C26672">
            <w:pPr>
              <w:keepNext/>
              <w:keepLines/>
              <w:spacing w:before="20" w:after="20"/>
              <w:jc w:val="both"/>
              <w:rPr>
                <w:rFonts w:ascii="Arial" w:hAnsi="Arial" w:cs="Arial"/>
                <w:color w:val="000000"/>
              </w:rPr>
            </w:pPr>
            <w:r>
              <w:rPr>
                <w:rFonts w:ascii="Arial" w:hAnsi="Arial" w:cs="Arial"/>
                <w:color w:val="000000"/>
              </w:rPr>
              <w:t xml:space="preserve">Added reference to </w:t>
            </w:r>
            <w:r w:rsidRPr="00C300F4">
              <w:rPr>
                <w:rFonts w:ascii="Arial" w:hAnsi="Arial" w:cs="Arial"/>
                <w:i/>
                <w:iCs/>
              </w:rPr>
              <w:t>DPP v E</w:t>
            </w:r>
            <w:r>
              <w:rPr>
                <w:rFonts w:ascii="Arial" w:hAnsi="Arial" w:cs="Arial"/>
              </w:rPr>
              <w:t xml:space="preserve"> [2016] </w:t>
            </w:r>
            <w:proofErr w:type="spellStart"/>
            <w:r>
              <w:rPr>
                <w:rFonts w:ascii="Arial" w:hAnsi="Arial" w:cs="Arial"/>
              </w:rPr>
              <w:t>VChC</w:t>
            </w:r>
            <w:proofErr w:type="spellEnd"/>
            <w:r>
              <w:rPr>
                <w:rFonts w:ascii="Arial" w:hAnsi="Arial" w:cs="Arial"/>
              </w:rPr>
              <w:t xml:space="preserve"> 4.</w:t>
            </w:r>
          </w:p>
        </w:tc>
      </w:tr>
      <w:tr w:rsidR="00C26672" w14:paraId="4F9E06C5"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43B0DA1B" w14:textId="77777777" w:rsidR="00C26672" w:rsidRPr="0054535C" w:rsidRDefault="00C26672" w:rsidP="00C26672">
            <w:pPr>
              <w:keepNext/>
              <w:keepLines/>
              <w:rPr>
                <w:sz w:val="22"/>
                <w:lang w:val="en-AU"/>
              </w:rPr>
            </w:pPr>
            <w:r>
              <w:rPr>
                <w:sz w:val="22"/>
                <w:lang w:val="en-AU"/>
              </w:rPr>
              <w:t>19/08/19</w:t>
            </w:r>
          </w:p>
        </w:tc>
        <w:tc>
          <w:tcPr>
            <w:tcW w:w="7077" w:type="dxa"/>
            <w:gridSpan w:val="4"/>
            <w:tcBorders>
              <w:top w:val="single" w:sz="4" w:space="0" w:color="auto"/>
              <w:bottom w:val="single" w:sz="4" w:space="0" w:color="auto"/>
              <w:right w:val="single" w:sz="18" w:space="0" w:color="auto"/>
            </w:tcBorders>
            <w:shd w:val="clear" w:color="auto" w:fill="DDDDDD"/>
          </w:tcPr>
          <w:p w14:paraId="72AC1B3E" w14:textId="307E836B"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40C8C18A" w14:textId="77777777" w:rsidTr="00997D61">
        <w:tc>
          <w:tcPr>
            <w:tcW w:w="1261" w:type="dxa"/>
            <w:gridSpan w:val="2"/>
            <w:tcBorders>
              <w:top w:val="single" w:sz="4" w:space="0" w:color="auto"/>
              <w:left w:val="single" w:sz="18" w:space="0" w:color="auto"/>
              <w:bottom w:val="single" w:sz="4" w:space="0" w:color="auto"/>
            </w:tcBorders>
          </w:tcPr>
          <w:p w14:paraId="7C76871C" w14:textId="77777777" w:rsidR="00C26672" w:rsidRDefault="00C26672" w:rsidP="00C26672">
            <w:pPr>
              <w:keepNext/>
              <w:keepLines/>
              <w:rPr>
                <w:lang w:val="en-AU"/>
              </w:rPr>
            </w:pPr>
            <w:r>
              <w:rPr>
                <w:lang w:val="en-AU"/>
              </w:rPr>
              <w:t>19/08/19</w:t>
            </w:r>
          </w:p>
        </w:tc>
        <w:tc>
          <w:tcPr>
            <w:tcW w:w="836" w:type="dxa"/>
            <w:tcBorders>
              <w:top w:val="single" w:sz="4" w:space="0" w:color="auto"/>
              <w:bottom w:val="single" w:sz="4" w:space="0" w:color="auto"/>
            </w:tcBorders>
          </w:tcPr>
          <w:p w14:paraId="6A2A2B50" w14:textId="71F0F2CF"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6ECC9CDD" w14:textId="77777777" w:rsidR="00C26672" w:rsidRDefault="00C26672" w:rsidP="00C26672">
            <w:pPr>
              <w:keepNext/>
              <w:keepLines/>
              <w:jc w:val="center"/>
              <w:rPr>
                <w:lang w:val="en-AU"/>
              </w:rPr>
            </w:pPr>
            <w:r>
              <w:rPr>
                <w:lang w:val="en-AU"/>
              </w:rPr>
              <w:t>11.1.13</w:t>
            </w:r>
          </w:p>
        </w:tc>
        <w:tc>
          <w:tcPr>
            <w:tcW w:w="4802" w:type="dxa"/>
            <w:gridSpan w:val="2"/>
            <w:tcBorders>
              <w:top w:val="single" w:sz="4" w:space="0" w:color="auto"/>
              <w:bottom w:val="single" w:sz="4" w:space="0" w:color="auto"/>
              <w:right w:val="single" w:sz="18" w:space="0" w:color="auto"/>
            </w:tcBorders>
          </w:tcPr>
          <w:p w14:paraId="3AAAAD57" w14:textId="77777777" w:rsidR="00C26672" w:rsidRPr="00936091" w:rsidRDefault="00C26672" w:rsidP="00C26672">
            <w:pPr>
              <w:keepNext/>
              <w:keepLines/>
              <w:jc w:val="both"/>
              <w:rPr>
                <w:rFonts w:ascii="Arial" w:hAnsi="Arial" w:cs="Arial"/>
                <w:color w:val="000000"/>
              </w:rPr>
            </w:pPr>
            <w:r>
              <w:rPr>
                <w:rFonts w:ascii="Arial" w:hAnsi="Arial" w:cs="Arial"/>
                <w:color w:val="000000"/>
              </w:rPr>
              <w:t xml:space="preserve">Very minor addition to text in re </w:t>
            </w:r>
            <w:r w:rsidRPr="00194301">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w:t>
            </w:r>
          </w:p>
        </w:tc>
      </w:tr>
      <w:tr w:rsidR="00C26672" w14:paraId="72825212" w14:textId="77777777" w:rsidTr="00997D61">
        <w:tc>
          <w:tcPr>
            <w:tcW w:w="1261" w:type="dxa"/>
            <w:gridSpan w:val="2"/>
            <w:tcBorders>
              <w:top w:val="single" w:sz="4" w:space="0" w:color="auto"/>
              <w:left w:val="single" w:sz="18" w:space="0" w:color="auto"/>
              <w:bottom w:val="single" w:sz="4" w:space="0" w:color="auto"/>
            </w:tcBorders>
          </w:tcPr>
          <w:p w14:paraId="70B5AA4A" w14:textId="77777777" w:rsidR="00C26672" w:rsidRDefault="00C26672" w:rsidP="00C26672">
            <w:pPr>
              <w:keepNext/>
              <w:keepLines/>
              <w:rPr>
                <w:lang w:val="en-AU"/>
              </w:rPr>
            </w:pPr>
            <w:r>
              <w:rPr>
                <w:lang w:val="en-AU"/>
              </w:rPr>
              <w:t>19/08/19</w:t>
            </w:r>
          </w:p>
        </w:tc>
        <w:tc>
          <w:tcPr>
            <w:tcW w:w="836" w:type="dxa"/>
            <w:tcBorders>
              <w:top w:val="single" w:sz="4" w:space="0" w:color="auto"/>
              <w:bottom w:val="single" w:sz="4" w:space="0" w:color="auto"/>
            </w:tcBorders>
          </w:tcPr>
          <w:p w14:paraId="0452CCF3" w14:textId="6737BC27"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778D47B0" w14:textId="77777777" w:rsidR="00C26672" w:rsidRDefault="00C26672" w:rsidP="00C26672">
            <w:pPr>
              <w:keepNext/>
              <w:keepLines/>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02041ABC"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Brief summary of </w:t>
            </w:r>
            <w:r w:rsidRPr="00060CBC">
              <w:rPr>
                <w:rFonts w:ascii="Arial" w:hAnsi="Arial" w:cs="Arial"/>
                <w:i/>
                <w:iCs/>
                <w:color w:val="000000"/>
              </w:rPr>
              <w:t>R v AH</w:t>
            </w:r>
            <w:r>
              <w:rPr>
                <w:rFonts w:ascii="Arial" w:hAnsi="Arial" w:cs="Arial"/>
                <w:color w:val="000000"/>
              </w:rPr>
              <w:t xml:space="preserve"> [2016] </w:t>
            </w:r>
            <w:proofErr w:type="spellStart"/>
            <w:r>
              <w:rPr>
                <w:rFonts w:ascii="Arial" w:hAnsi="Arial" w:cs="Arial"/>
                <w:color w:val="000000"/>
              </w:rPr>
              <w:t>VChC</w:t>
            </w:r>
            <w:proofErr w:type="spellEnd"/>
            <w:r>
              <w:rPr>
                <w:rFonts w:ascii="Arial" w:hAnsi="Arial" w:cs="Arial"/>
                <w:color w:val="000000"/>
              </w:rPr>
              <w:t xml:space="preserve"> 1 added.</w:t>
            </w:r>
          </w:p>
        </w:tc>
      </w:tr>
      <w:tr w:rsidR="00C26672" w14:paraId="080C9B64" w14:textId="77777777" w:rsidTr="00997D61">
        <w:tc>
          <w:tcPr>
            <w:tcW w:w="1261" w:type="dxa"/>
            <w:gridSpan w:val="2"/>
            <w:tcBorders>
              <w:top w:val="single" w:sz="4" w:space="0" w:color="auto"/>
              <w:left w:val="single" w:sz="18" w:space="0" w:color="auto"/>
              <w:bottom w:val="single" w:sz="18" w:space="0" w:color="auto"/>
            </w:tcBorders>
          </w:tcPr>
          <w:p w14:paraId="0C936A17" w14:textId="77777777" w:rsidR="00C26672" w:rsidRDefault="00C26672" w:rsidP="00C26672">
            <w:pPr>
              <w:keepNext/>
              <w:keepLines/>
              <w:rPr>
                <w:lang w:val="en-AU"/>
              </w:rPr>
            </w:pPr>
            <w:r>
              <w:rPr>
                <w:lang w:val="en-AU"/>
              </w:rPr>
              <w:t>19/08/19</w:t>
            </w:r>
          </w:p>
        </w:tc>
        <w:tc>
          <w:tcPr>
            <w:tcW w:w="836" w:type="dxa"/>
            <w:tcBorders>
              <w:top w:val="single" w:sz="4" w:space="0" w:color="auto"/>
              <w:bottom w:val="single" w:sz="18" w:space="0" w:color="auto"/>
            </w:tcBorders>
          </w:tcPr>
          <w:p w14:paraId="0E59ADFB" w14:textId="3047910F" w:rsidR="00C26672" w:rsidRDefault="00C26672" w:rsidP="00C26672">
            <w:pPr>
              <w:keepNext/>
              <w:keepLines/>
              <w:jc w:val="center"/>
              <w:rPr>
                <w:lang w:val="en-AU"/>
              </w:rPr>
            </w:pPr>
            <w:r>
              <w:rPr>
                <w:lang w:val="en-AU"/>
              </w:rPr>
              <w:t>11</w:t>
            </w:r>
          </w:p>
        </w:tc>
        <w:tc>
          <w:tcPr>
            <w:tcW w:w="1439" w:type="dxa"/>
            <w:tcBorders>
              <w:top w:val="single" w:sz="4" w:space="0" w:color="auto"/>
              <w:bottom w:val="single" w:sz="18" w:space="0" w:color="auto"/>
            </w:tcBorders>
          </w:tcPr>
          <w:p w14:paraId="21741D73" w14:textId="77777777" w:rsidR="00C26672" w:rsidRDefault="00C26672" w:rsidP="00C26672">
            <w:pPr>
              <w:keepNext/>
              <w:keepLines/>
              <w:jc w:val="center"/>
              <w:rPr>
                <w:lang w:val="en-AU"/>
              </w:rPr>
            </w:pPr>
            <w:r>
              <w:rPr>
                <w:lang w:val="en-AU"/>
              </w:rPr>
              <w:t>11.14</w:t>
            </w:r>
          </w:p>
        </w:tc>
        <w:tc>
          <w:tcPr>
            <w:tcW w:w="4802" w:type="dxa"/>
            <w:gridSpan w:val="2"/>
            <w:tcBorders>
              <w:top w:val="single" w:sz="4" w:space="0" w:color="auto"/>
              <w:bottom w:val="single" w:sz="18" w:space="0" w:color="auto"/>
              <w:right w:val="single" w:sz="18" w:space="0" w:color="auto"/>
            </w:tcBorders>
          </w:tcPr>
          <w:p w14:paraId="7E9A7F25" w14:textId="77777777" w:rsidR="00C26672" w:rsidRDefault="00C26672" w:rsidP="00C26672">
            <w:pPr>
              <w:keepNext/>
              <w:keepLines/>
              <w:jc w:val="both"/>
              <w:rPr>
                <w:rFonts w:ascii="Arial" w:hAnsi="Arial" w:cs="Arial"/>
                <w:color w:val="000000"/>
              </w:rPr>
            </w:pPr>
            <w:r>
              <w:rPr>
                <w:rFonts w:ascii="Arial" w:hAnsi="Arial" w:cs="Arial"/>
                <w:color w:val="000000"/>
              </w:rPr>
              <w:t xml:space="preserve">Reference to </w:t>
            </w:r>
            <w:r w:rsidRPr="00C92CDD">
              <w:rPr>
                <w:rFonts w:ascii="Arial" w:hAnsi="Arial" w:cs="Arial"/>
                <w:i/>
                <w:iCs/>
                <w:color w:val="000000"/>
              </w:rPr>
              <w:t xml:space="preserve">R v M &amp; </w:t>
            </w:r>
            <w:proofErr w:type="spellStart"/>
            <w:r w:rsidRPr="00C92CDD">
              <w:rPr>
                <w:rFonts w:ascii="Arial" w:hAnsi="Arial" w:cs="Arial"/>
                <w:i/>
                <w:iCs/>
                <w:color w:val="000000"/>
              </w:rPr>
              <w:t>Ors</w:t>
            </w:r>
            <w:proofErr w:type="spellEnd"/>
            <w:r>
              <w:rPr>
                <w:rFonts w:ascii="Arial" w:hAnsi="Arial" w:cs="Arial"/>
                <w:color w:val="000000"/>
              </w:rPr>
              <w:t xml:space="preserve"> [2008] </w:t>
            </w:r>
            <w:proofErr w:type="spellStart"/>
            <w:r>
              <w:rPr>
                <w:rFonts w:ascii="Arial" w:hAnsi="Arial" w:cs="Arial"/>
                <w:color w:val="000000"/>
              </w:rPr>
              <w:t>VChC</w:t>
            </w:r>
            <w:proofErr w:type="spellEnd"/>
            <w:r>
              <w:rPr>
                <w:rFonts w:ascii="Arial" w:hAnsi="Arial" w:cs="Arial"/>
                <w:color w:val="000000"/>
              </w:rPr>
              <w:t xml:space="preserve"> 4 at [24]-[27] added.</w:t>
            </w:r>
          </w:p>
        </w:tc>
      </w:tr>
      <w:tr w:rsidR="00C26672" w14:paraId="21CCDC7F"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6B202FF" w14:textId="77777777" w:rsidR="00C26672" w:rsidRPr="0054535C" w:rsidRDefault="00C26672" w:rsidP="00C26672">
            <w:pPr>
              <w:rPr>
                <w:sz w:val="22"/>
                <w:lang w:val="en-AU"/>
              </w:rPr>
            </w:pPr>
            <w:r>
              <w:rPr>
                <w:sz w:val="22"/>
                <w:lang w:val="en-AU"/>
              </w:rPr>
              <w:t>12/08</w:t>
            </w:r>
            <w:r w:rsidRPr="0054535C">
              <w:rPr>
                <w:sz w:val="22"/>
                <w:lang w:val="en-AU"/>
              </w:rPr>
              <w:t>/19</w:t>
            </w:r>
          </w:p>
        </w:tc>
        <w:tc>
          <w:tcPr>
            <w:tcW w:w="7077" w:type="dxa"/>
            <w:gridSpan w:val="4"/>
            <w:tcBorders>
              <w:top w:val="single" w:sz="18" w:space="0" w:color="auto"/>
              <w:bottom w:val="single" w:sz="4" w:space="0" w:color="auto"/>
              <w:right w:val="single" w:sz="18" w:space="0" w:color="auto"/>
            </w:tcBorders>
            <w:shd w:val="clear" w:color="auto" w:fill="DDDDDD"/>
          </w:tcPr>
          <w:p w14:paraId="5629EF44" w14:textId="16BF2224"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04997A14" w14:textId="77777777" w:rsidTr="00997D61">
        <w:tc>
          <w:tcPr>
            <w:tcW w:w="1261" w:type="dxa"/>
            <w:gridSpan w:val="2"/>
            <w:tcBorders>
              <w:top w:val="single" w:sz="4" w:space="0" w:color="auto"/>
              <w:left w:val="single" w:sz="18" w:space="0" w:color="auto"/>
              <w:bottom w:val="single" w:sz="4" w:space="0" w:color="auto"/>
            </w:tcBorders>
          </w:tcPr>
          <w:p w14:paraId="4B33B0FA"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1919538B" w14:textId="778756B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BA6C479" w14:textId="77777777" w:rsidR="00C26672" w:rsidRDefault="00C26672" w:rsidP="00C26672">
            <w:pPr>
              <w:keepNext/>
              <w:jc w:val="center"/>
              <w:rPr>
                <w:lang w:val="en-AU"/>
              </w:rPr>
            </w:pPr>
            <w:r>
              <w:rPr>
                <w:lang w:val="en-AU"/>
              </w:rPr>
              <w:t>3.4.2</w:t>
            </w:r>
          </w:p>
        </w:tc>
        <w:tc>
          <w:tcPr>
            <w:tcW w:w="4802" w:type="dxa"/>
            <w:gridSpan w:val="2"/>
            <w:tcBorders>
              <w:top w:val="single" w:sz="4" w:space="0" w:color="auto"/>
              <w:bottom w:val="single" w:sz="4" w:space="0" w:color="auto"/>
              <w:right w:val="single" w:sz="18" w:space="0" w:color="auto"/>
            </w:tcBorders>
          </w:tcPr>
          <w:p w14:paraId="47CC5303" w14:textId="77777777" w:rsidR="00C26672" w:rsidRDefault="00C26672" w:rsidP="00C26672">
            <w:pPr>
              <w:spacing w:before="20"/>
              <w:jc w:val="both"/>
              <w:rPr>
                <w:rFonts w:ascii="Arial" w:hAnsi="Arial" w:cs="Arial"/>
                <w:color w:val="000000"/>
              </w:rPr>
            </w:pPr>
            <w:r>
              <w:rPr>
                <w:rFonts w:ascii="Arial" w:hAnsi="Arial" w:cs="Arial"/>
                <w:color w:val="000000"/>
              </w:rPr>
              <w:t>New section 3.4.2 entitled “</w:t>
            </w:r>
            <w:r w:rsidRPr="00F06B19">
              <w:rPr>
                <w:rFonts w:ascii="Arial" w:hAnsi="Arial" w:cs="Arial"/>
                <w:b/>
                <w:bCs/>
                <w:color w:val="000000"/>
              </w:rPr>
              <w:t>Pilot Program for</w:t>
            </w:r>
            <w:r>
              <w:rPr>
                <w:rFonts w:ascii="Arial" w:hAnsi="Arial" w:cs="Arial"/>
                <w:color w:val="000000"/>
              </w:rPr>
              <w:t xml:space="preserve"> </w:t>
            </w:r>
            <w:r>
              <w:rPr>
                <w:rFonts w:ascii="Arial" w:hAnsi="Arial" w:cs="Arial"/>
                <w:b/>
                <w:bCs/>
              </w:rPr>
              <w:t>Intermediaries and Ground Rules Hearings</w:t>
            </w:r>
            <w:r w:rsidRPr="00672493">
              <w:rPr>
                <w:rFonts w:ascii="Arial" w:hAnsi="Arial" w:cs="Arial"/>
              </w:rPr>
              <w:t>”.</w:t>
            </w:r>
          </w:p>
        </w:tc>
      </w:tr>
      <w:tr w:rsidR="00C26672" w14:paraId="3B147EAB" w14:textId="77777777" w:rsidTr="00997D61">
        <w:tc>
          <w:tcPr>
            <w:tcW w:w="1261" w:type="dxa"/>
            <w:gridSpan w:val="2"/>
            <w:tcBorders>
              <w:top w:val="single" w:sz="4" w:space="0" w:color="auto"/>
              <w:left w:val="single" w:sz="18" w:space="0" w:color="auto"/>
              <w:bottom w:val="single" w:sz="4" w:space="0" w:color="auto"/>
            </w:tcBorders>
          </w:tcPr>
          <w:p w14:paraId="0EECF888"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340733C7" w14:textId="5E63CC3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35A1FE1" w14:textId="77777777" w:rsidR="00C26672" w:rsidRDefault="00C26672" w:rsidP="00C26672">
            <w:pPr>
              <w:keepNext/>
              <w:jc w:val="center"/>
              <w:rPr>
                <w:lang w:val="en-AU"/>
              </w:rPr>
            </w:pPr>
            <w:r>
              <w:rPr>
                <w:lang w:val="en-AU"/>
              </w:rPr>
              <w:t>3.4.3</w:t>
            </w:r>
          </w:p>
        </w:tc>
        <w:tc>
          <w:tcPr>
            <w:tcW w:w="4802" w:type="dxa"/>
            <w:gridSpan w:val="2"/>
            <w:tcBorders>
              <w:top w:val="single" w:sz="4" w:space="0" w:color="auto"/>
              <w:bottom w:val="single" w:sz="4" w:space="0" w:color="auto"/>
              <w:right w:val="single" w:sz="18" w:space="0" w:color="auto"/>
            </w:tcBorders>
          </w:tcPr>
          <w:p w14:paraId="0385B244" w14:textId="77777777" w:rsidR="00C26672" w:rsidRDefault="00C26672" w:rsidP="00C26672">
            <w:pPr>
              <w:spacing w:before="20" w:after="20"/>
              <w:jc w:val="both"/>
              <w:rPr>
                <w:rFonts w:ascii="Arial" w:hAnsi="Arial" w:cs="Arial"/>
                <w:color w:val="000000"/>
              </w:rPr>
            </w:pPr>
            <w:r>
              <w:rPr>
                <w:rFonts w:ascii="Arial" w:hAnsi="Arial" w:cs="Arial"/>
                <w:color w:val="000000"/>
              </w:rPr>
              <w:t>Former section 3.4.2 entitled “</w:t>
            </w:r>
            <w:r>
              <w:rPr>
                <w:rFonts w:ascii="Arial" w:hAnsi="Arial" w:cs="Arial"/>
                <w:b/>
                <w:bCs/>
              </w:rPr>
              <w:t>Standing to participate as a party</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3.4.3.</w:t>
            </w:r>
          </w:p>
        </w:tc>
      </w:tr>
      <w:tr w:rsidR="00C26672" w14:paraId="6E6143F4" w14:textId="77777777" w:rsidTr="00997D61">
        <w:tc>
          <w:tcPr>
            <w:tcW w:w="1261" w:type="dxa"/>
            <w:gridSpan w:val="2"/>
            <w:tcBorders>
              <w:top w:val="single" w:sz="4" w:space="0" w:color="auto"/>
              <w:left w:val="single" w:sz="18" w:space="0" w:color="auto"/>
              <w:bottom w:val="single" w:sz="4" w:space="0" w:color="auto"/>
            </w:tcBorders>
          </w:tcPr>
          <w:p w14:paraId="1C4C4728"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355285A0" w14:textId="6F3F782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9DD1887" w14:textId="77777777" w:rsidR="00C26672" w:rsidRDefault="00C26672" w:rsidP="00C26672">
            <w:pPr>
              <w:keepNext/>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7202BEDE" w14:textId="77777777" w:rsidR="00C26672" w:rsidRDefault="00C26672" w:rsidP="00C26672">
            <w:pPr>
              <w:spacing w:before="20" w:after="20"/>
              <w:jc w:val="both"/>
              <w:rPr>
                <w:rFonts w:ascii="Arial" w:hAnsi="Arial" w:cs="Arial"/>
                <w:color w:val="000000"/>
              </w:rPr>
            </w:pPr>
            <w:r>
              <w:rPr>
                <w:rFonts w:ascii="Arial" w:hAnsi="Arial" w:cs="Arial"/>
                <w:color w:val="000000"/>
              </w:rPr>
              <w:t>Former section 3.4.3 entitled “</w:t>
            </w:r>
            <w:r>
              <w:rPr>
                <w:rFonts w:ascii="Arial" w:hAnsi="Arial" w:cs="Arial"/>
                <w:b/>
                <w:bCs/>
              </w:rPr>
              <w:t>Interpreter</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3.4.4.</w:t>
            </w:r>
          </w:p>
        </w:tc>
      </w:tr>
      <w:tr w:rsidR="00C26672" w14:paraId="3FBF7501" w14:textId="77777777" w:rsidTr="00997D61">
        <w:tc>
          <w:tcPr>
            <w:tcW w:w="1261" w:type="dxa"/>
            <w:gridSpan w:val="2"/>
            <w:tcBorders>
              <w:top w:val="single" w:sz="4" w:space="0" w:color="auto"/>
              <w:left w:val="single" w:sz="18" w:space="0" w:color="auto"/>
              <w:bottom w:val="single" w:sz="4" w:space="0" w:color="auto"/>
            </w:tcBorders>
          </w:tcPr>
          <w:p w14:paraId="2478EAD8"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4DD6160B" w14:textId="1016995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91878F7" w14:textId="77777777" w:rsidR="00C26672" w:rsidRDefault="00C26672" w:rsidP="00C26672">
            <w:pPr>
              <w:keepNext/>
              <w:jc w:val="center"/>
              <w:rPr>
                <w:lang w:val="en-AU"/>
              </w:rPr>
            </w:pPr>
            <w:r>
              <w:rPr>
                <w:lang w:val="en-AU"/>
              </w:rPr>
              <w:t>3.4.5</w:t>
            </w:r>
          </w:p>
        </w:tc>
        <w:tc>
          <w:tcPr>
            <w:tcW w:w="4802" w:type="dxa"/>
            <w:gridSpan w:val="2"/>
            <w:tcBorders>
              <w:top w:val="single" w:sz="4" w:space="0" w:color="auto"/>
              <w:bottom w:val="single" w:sz="4" w:space="0" w:color="auto"/>
              <w:right w:val="single" w:sz="18" w:space="0" w:color="auto"/>
            </w:tcBorders>
          </w:tcPr>
          <w:p w14:paraId="2AE574D2" w14:textId="77777777" w:rsidR="00C26672" w:rsidRDefault="00C26672" w:rsidP="00C26672">
            <w:pPr>
              <w:spacing w:before="20" w:after="20"/>
              <w:jc w:val="both"/>
              <w:rPr>
                <w:rFonts w:ascii="Arial" w:hAnsi="Arial" w:cs="Arial"/>
                <w:color w:val="000000"/>
              </w:rPr>
            </w:pPr>
            <w:r>
              <w:rPr>
                <w:rFonts w:ascii="Arial" w:hAnsi="Arial" w:cs="Arial"/>
                <w:color w:val="000000"/>
              </w:rPr>
              <w:t>Former section 3.4.4 entitled “</w:t>
            </w:r>
            <w:r>
              <w:rPr>
                <w:rFonts w:ascii="Arial" w:hAnsi="Arial" w:cs="Arial"/>
                <w:b/>
              </w:rPr>
              <w:t>Representation</w:t>
            </w:r>
            <w:r w:rsidRPr="00904185">
              <w:rPr>
                <w:rFonts w:ascii="Arial" w:hAnsi="Arial" w:cs="Arial"/>
                <w:b/>
              </w:rPr>
              <w:t xml:space="preserve"> of adults in the Family Division</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3.4.5.</w:t>
            </w:r>
          </w:p>
        </w:tc>
      </w:tr>
      <w:tr w:rsidR="00C26672" w14:paraId="60EE9F34"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2EF8839A" w14:textId="77777777" w:rsidR="00C26672" w:rsidRPr="0054535C" w:rsidRDefault="00C26672" w:rsidP="00C26672">
            <w:pPr>
              <w:rPr>
                <w:sz w:val="22"/>
                <w:lang w:val="en-AU"/>
              </w:rPr>
            </w:pPr>
            <w:r>
              <w:rPr>
                <w:sz w:val="22"/>
                <w:lang w:val="en-AU"/>
              </w:rPr>
              <w:t>12/08/19</w:t>
            </w:r>
          </w:p>
        </w:tc>
        <w:tc>
          <w:tcPr>
            <w:tcW w:w="7077" w:type="dxa"/>
            <w:gridSpan w:val="4"/>
            <w:tcBorders>
              <w:top w:val="single" w:sz="4" w:space="0" w:color="auto"/>
              <w:bottom w:val="single" w:sz="4" w:space="0" w:color="auto"/>
              <w:right w:val="single" w:sz="18" w:space="0" w:color="auto"/>
            </w:tcBorders>
            <w:shd w:val="clear" w:color="auto" w:fill="DDDDDD"/>
          </w:tcPr>
          <w:p w14:paraId="0EDD756D" w14:textId="39426E4F"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34277036" w14:textId="77777777" w:rsidTr="00997D61">
        <w:tc>
          <w:tcPr>
            <w:tcW w:w="1261" w:type="dxa"/>
            <w:gridSpan w:val="2"/>
            <w:tcBorders>
              <w:top w:val="single" w:sz="4" w:space="0" w:color="auto"/>
              <w:left w:val="single" w:sz="18" w:space="0" w:color="auto"/>
              <w:bottom w:val="single" w:sz="4" w:space="0" w:color="auto"/>
            </w:tcBorders>
          </w:tcPr>
          <w:p w14:paraId="3D5E681B"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69CCA1F5" w14:textId="2BFA3773"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6A6E1F26" w14:textId="77777777" w:rsidR="00C26672" w:rsidRDefault="00C26672" w:rsidP="00C26672">
            <w:pPr>
              <w:keepNext/>
              <w:keepLines/>
              <w:jc w:val="center"/>
              <w:rPr>
                <w:lang w:val="en-AU"/>
              </w:rPr>
            </w:pPr>
            <w:r>
              <w:rPr>
                <w:lang w:val="en-AU"/>
              </w:rPr>
              <w:t>10.1.2</w:t>
            </w:r>
          </w:p>
        </w:tc>
        <w:tc>
          <w:tcPr>
            <w:tcW w:w="4802" w:type="dxa"/>
            <w:gridSpan w:val="2"/>
            <w:tcBorders>
              <w:top w:val="single" w:sz="4" w:space="0" w:color="auto"/>
              <w:bottom w:val="single" w:sz="4" w:space="0" w:color="auto"/>
              <w:right w:val="single" w:sz="18" w:space="0" w:color="auto"/>
            </w:tcBorders>
          </w:tcPr>
          <w:p w14:paraId="1DADEB45" w14:textId="77777777" w:rsidR="00C26672" w:rsidRDefault="00C26672" w:rsidP="00C26672">
            <w:pPr>
              <w:keepNext/>
              <w:keepLines/>
              <w:spacing w:before="20" w:after="20"/>
              <w:jc w:val="both"/>
              <w:rPr>
                <w:rFonts w:ascii="Arial" w:hAnsi="Arial" w:cs="Arial"/>
                <w:color w:val="000000"/>
              </w:rPr>
            </w:pPr>
            <w:r>
              <w:rPr>
                <w:rFonts w:ascii="Arial" w:hAnsi="Arial" w:cs="Arial"/>
                <w:color w:val="000000"/>
              </w:rPr>
              <w:t>Paragraph heading amended to “</w:t>
            </w:r>
            <w:r>
              <w:rPr>
                <w:rFonts w:ascii="Arial" w:hAnsi="Arial" w:cs="Arial"/>
                <w:b/>
                <w:bCs/>
              </w:rPr>
              <w:t>Serious youth offences – ss.356(6), 356(7) &amp; 356(8) of the CYFA</w:t>
            </w:r>
            <w:r w:rsidRPr="00E33783">
              <w:rPr>
                <w:rFonts w:ascii="Arial" w:hAnsi="Arial" w:cs="Arial"/>
              </w:rPr>
              <w:t>”.</w:t>
            </w:r>
          </w:p>
        </w:tc>
      </w:tr>
      <w:tr w:rsidR="00C26672" w14:paraId="2CDB1491" w14:textId="77777777" w:rsidTr="00997D61">
        <w:tc>
          <w:tcPr>
            <w:tcW w:w="1261" w:type="dxa"/>
            <w:gridSpan w:val="2"/>
            <w:tcBorders>
              <w:top w:val="single" w:sz="4" w:space="0" w:color="auto"/>
              <w:left w:val="single" w:sz="18" w:space="0" w:color="auto"/>
              <w:bottom w:val="single" w:sz="4" w:space="0" w:color="auto"/>
            </w:tcBorders>
          </w:tcPr>
          <w:p w14:paraId="68089FA8"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2DE1DA48" w14:textId="34D36B01"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4C7FC55C" w14:textId="77777777" w:rsidR="00C26672" w:rsidRDefault="00C26672" w:rsidP="00C26672">
            <w:pPr>
              <w:keepNext/>
              <w:keepLines/>
              <w:jc w:val="center"/>
              <w:rPr>
                <w:lang w:val="en-AU"/>
              </w:rPr>
            </w:pPr>
            <w:r>
              <w:rPr>
                <w:lang w:val="en-AU"/>
              </w:rPr>
              <w:t>10.1.4</w:t>
            </w:r>
          </w:p>
        </w:tc>
        <w:tc>
          <w:tcPr>
            <w:tcW w:w="4802" w:type="dxa"/>
            <w:gridSpan w:val="2"/>
            <w:tcBorders>
              <w:top w:val="single" w:sz="4" w:space="0" w:color="auto"/>
              <w:bottom w:val="single" w:sz="4" w:space="0" w:color="auto"/>
              <w:right w:val="single" w:sz="18" w:space="0" w:color="auto"/>
            </w:tcBorders>
          </w:tcPr>
          <w:p w14:paraId="5CC34604" w14:textId="77777777" w:rsidR="00C26672" w:rsidRPr="007E2E3A" w:rsidRDefault="00C26672" w:rsidP="00C26672">
            <w:pPr>
              <w:keepNext/>
              <w:keepLines/>
              <w:numPr>
                <w:ilvl w:val="0"/>
                <w:numId w:val="54"/>
              </w:numPr>
              <w:spacing w:before="20"/>
              <w:ind w:left="357" w:hanging="357"/>
              <w:jc w:val="both"/>
              <w:rPr>
                <w:rFonts w:ascii="Arial" w:hAnsi="Arial" w:cs="Arial"/>
                <w:color w:val="000000"/>
              </w:rPr>
            </w:pPr>
            <w:r>
              <w:rPr>
                <w:rFonts w:ascii="Arial" w:hAnsi="Arial" w:cs="Arial"/>
                <w:color w:val="000000"/>
              </w:rPr>
              <w:t>Paragraph heading amended to “</w:t>
            </w:r>
            <w:bookmarkStart w:id="246" w:name="_Hlk15969490"/>
            <w:r w:rsidRPr="00D41058">
              <w:rPr>
                <w:rFonts w:ascii="Arial" w:hAnsi="Arial" w:cs="Arial"/>
                <w:b/>
                <w:bCs/>
                <w:color w:val="000000"/>
              </w:rPr>
              <w:t>Whether</w:t>
            </w:r>
            <w:r>
              <w:rPr>
                <w:rFonts w:ascii="Arial" w:hAnsi="Arial" w:cs="Arial"/>
                <w:color w:val="000000"/>
              </w:rPr>
              <w:t xml:space="preserve"> </w:t>
            </w:r>
            <w:r w:rsidRPr="007E2E3A">
              <w:rPr>
                <w:rFonts w:ascii="Arial" w:hAnsi="Arial" w:cs="Arial"/>
                <w:b/>
                <w:bCs/>
                <w:color w:val="000000"/>
              </w:rPr>
              <w:t xml:space="preserve">Uplift – </w:t>
            </w:r>
            <w:r w:rsidRPr="007E2E3A">
              <w:rPr>
                <w:rFonts w:ascii="Arial" w:hAnsi="Arial" w:cs="Arial"/>
                <w:b/>
                <w:bCs/>
              </w:rPr>
              <w:t>Caselaw re</w:t>
            </w:r>
            <w:r>
              <w:rPr>
                <w:rFonts w:ascii="Arial" w:hAnsi="Arial" w:cs="Arial"/>
                <w:b/>
                <w:bCs/>
              </w:rPr>
              <w:t xml:space="preserve"> </w:t>
            </w:r>
            <w:r w:rsidRPr="007E2E3A">
              <w:rPr>
                <w:rFonts w:ascii="Arial" w:hAnsi="Arial" w:cs="Arial"/>
                <w:b/>
                <w:bCs/>
              </w:rPr>
              <w:t>Categ</w:t>
            </w:r>
            <w:r>
              <w:rPr>
                <w:rFonts w:ascii="Arial" w:hAnsi="Arial" w:cs="Arial"/>
                <w:b/>
                <w:bCs/>
              </w:rPr>
              <w:t>ory A &amp; Category B serious youth offences</w:t>
            </w:r>
            <w:bookmarkEnd w:id="246"/>
            <w:r w:rsidRPr="007E2E3A">
              <w:rPr>
                <w:rFonts w:ascii="Arial" w:hAnsi="Arial" w:cs="Arial"/>
              </w:rPr>
              <w:t>”.</w:t>
            </w:r>
          </w:p>
          <w:p w14:paraId="4A62015C" w14:textId="77777777" w:rsidR="00C26672" w:rsidRDefault="00C26672" w:rsidP="00C26672">
            <w:pPr>
              <w:keepNext/>
              <w:keepLines/>
              <w:numPr>
                <w:ilvl w:val="0"/>
                <w:numId w:val="54"/>
              </w:numPr>
              <w:spacing w:after="20"/>
              <w:ind w:left="357" w:hanging="357"/>
              <w:jc w:val="both"/>
              <w:rPr>
                <w:rFonts w:ascii="Arial" w:hAnsi="Arial" w:cs="Arial"/>
                <w:color w:val="000000"/>
              </w:rPr>
            </w:pPr>
            <w:r>
              <w:rPr>
                <w:rFonts w:ascii="Arial" w:hAnsi="Arial" w:cs="Arial"/>
                <w:color w:val="000000"/>
              </w:rPr>
              <w:t xml:space="preserve">Case of </w:t>
            </w:r>
            <w:r w:rsidRPr="00372516">
              <w:rPr>
                <w:rFonts w:ascii="Arial" w:hAnsi="Arial" w:cs="Arial"/>
                <w:i/>
                <w:iCs/>
              </w:rPr>
              <w:t>Victoria Police v CA</w:t>
            </w:r>
            <w:r>
              <w:rPr>
                <w:rFonts w:ascii="Arial" w:hAnsi="Arial" w:cs="Arial"/>
              </w:rPr>
              <w:t xml:space="preserve"> [Children’s Court of Victoria–Magistrate Coghlan, 03/07/2019] moved to 10.1.5.</w:t>
            </w:r>
          </w:p>
        </w:tc>
      </w:tr>
      <w:tr w:rsidR="00C26672" w14:paraId="71419124" w14:textId="77777777" w:rsidTr="00997D61">
        <w:tc>
          <w:tcPr>
            <w:tcW w:w="1261" w:type="dxa"/>
            <w:gridSpan w:val="2"/>
            <w:tcBorders>
              <w:top w:val="single" w:sz="4" w:space="0" w:color="auto"/>
              <w:left w:val="single" w:sz="18" w:space="0" w:color="auto"/>
              <w:bottom w:val="single" w:sz="4" w:space="0" w:color="auto"/>
            </w:tcBorders>
          </w:tcPr>
          <w:p w14:paraId="6BB0D8F6"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7A8050D9" w14:textId="42E552E4"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27AA7BDC" w14:textId="77777777" w:rsidR="00C26672" w:rsidRDefault="00C26672" w:rsidP="00C26672">
            <w:pPr>
              <w:keepNext/>
              <w:keepLines/>
              <w:jc w:val="center"/>
              <w:rPr>
                <w:lang w:val="en-AU"/>
              </w:rPr>
            </w:pPr>
            <w:r>
              <w:rPr>
                <w:lang w:val="en-AU"/>
              </w:rPr>
              <w:t>10.1.5</w:t>
            </w:r>
          </w:p>
        </w:tc>
        <w:tc>
          <w:tcPr>
            <w:tcW w:w="4802" w:type="dxa"/>
            <w:gridSpan w:val="2"/>
            <w:tcBorders>
              <w:top w:val="single" w:sz="4" w:space="0" w:color="auto"/>
              <w:bottom w:val="single" w:sz="4" w:space="0" w:color="auto"/>
              <w:right w:val="single" w:sz="18" w:space="0" w:color="auto"/>
            </w:tcBorders>
          </w:tcPr>
          <w:p w14:paraId="525E7778" w14:textId="77777777" w:rsidR="00C26672" w:rsidRDefault="00C26672" w:rsidP="00C26672">
            <w:pPr>
              <w:keepNext/>
              <w:keepLines/>
              <w:numPr>
                <w:ilvl w:val="0"/>
                <w:numId w:val="54"/>
              </w:numPr>
              <w:spacing w:before="20"/>
              <w:ind w:left="357" w:hanging="357"/>
              <w:jc w:val="both"/>
              <w:rPr>
                <w:rFonts w:ascii="Arial" w:hAnsi="Arial" w:cs="Arial"/>
                <w:color w:val="000000"/>
              </w:rPr>
            </w:pPr>
            <w:r>
              <w:rPr>
                <w:rFonts w:ascii="Arial" w:hAnsi="Arial" w:cs="Arial"/>
                <w:color w:val="000000"/>
              </w:rPr>
              <w:t>Paragraph heading amended to “</w:t>
            </w:r>
            <w:bookmarkStart w:id="247" w:name="_Hlk15969563"/>
            <w:r w:rsidRPr="00D41058">
              <w:rPr>
                <w:rFonts w:ascii="Arial" w:hAnsi="Arial" w:cs="Arial"/>
                <w:b/>
                <w:bCs/>
                <w:color w:val="000000"/>
              </w:rPr>
              <w:t xml:space="preserve">Whether </w:t>
            </w:r>
            <w:r w:rsidRPr="007E2E3A">
              <w:rPr>
                <w:rFonts w:ascii="Arial" w:hAnsi="Arial" w:cs="Arial"/>
                <w:b/>
                <w:bCs/>
                <w:color w:val="000000"/>
              </w:rPr>
              <w:t xml:space="preserve">Uplift – Caselaw relating to </w:t>
            </w:r>
            <w:r>
              <w:rPr>
                <w:rFonts w:ascii="Arial" w:hAnsi="Arial" w:cs="Arial"/>
                <w:b/>
                <w:bCs/>
                <w:color w:val="000000"/>
              </w:rPr>
              <w:t>‘</w:t>
            </w:r>
            <w:r w:rsidRPr="007E2E3A">
              <w:rPr>
                <w:rFonts w:ascii="Arial" w:hAnsi="Arial" w:cs="Arial"/>
                <w:b/>
                <w:bCs/>
                <w:color w:val="000000"/>
              </w:rPr>
              <w:t>exceptional circumstances</w:t>
            </w:r>
            <w:bookmarkEnd w:id="247"/>
            <w:r>
              <w:rPr>
                <w:rFonts w:ascii="Arial" w:hAnsi="Arial" w:cs="Arial"/>
                <w:b/>
                <w:bCs/>
                <w:color w:val="000000"/>
              </w:rPr>
              <w:t>’</w:t>
            </w:r>
            <w:r>
              <w:rPr>
                <w:rFonts w:ascii="Arial" w:hAnsi="Arial" w:cs="Arial"/>
                <w:color w:val="000000"/>
              </w:rPr>
              <w:t>”.</w:t>
            </w:r>
          </w:p>
          <w:p w14:paraId="0D1A1A8D" w14:textId="77777777" w:rsidR="00C26672" w:rsidRDefault="00C26672" w:rsidP="00C26672">
            <w:pPr>
              <w:keepNext/>
              <w:keepLines/>
              <w:numPr>
                <w:ilvl w:val="0"/>
                <w:numId w:val="54"/>
              </w:numPr>
              <w:ind w:left="357" w:hanging="357"/>
              <w:jc w:val="both"/>
              <w:rPr>
                <w:rFonts w:ascii="Arial" w:hAnsi="Arial" w:cs="Arial"/>
                <w:color w:val="000000"/>
              </w:rPr>
            </w:pPr>
            <w:r>
              <w:rPr>
                <w:rFonts w:ascii="Arial" w:hAnsi="Arial" w:cs="Arial"/>
                <w:color w:val="000000"/>
              </w:rPr>
              <w:t>Introduction to this paragraph substantially reworded.</w:t>
            </w:r>
          </w:p>
          <w:p w14:paraId="3D79528A" w14:textId="77777777" w:rsidR="00C26672" w:rsidRDefault="00C26672" w:rsidP="00C26672">
            <w:pPr>
              <w:keepNext/>
              <w:keepLines/>
              <w:numPr>
                <w:ilvl w:val="0"/>
                <w:numId w:val="54"/>
              </w:numPr>
              <w:ind w:left="357" w:hanging="357"/>
              <w:jc w:val="both"/>
              <w:rPr>
                <w:rFonts w:ascii="Arial" w:hAnsi="Arial" w:cs="Arial"/>
                <w:color w:val="000000"/>
              </w:rPr>
            </w:pPr>
            <w:r>
              <w:rPr>
                <w:rFonts w:ascii="Arial" w:hAnsi="Arial" w:cs="Arial"/>
                <w:color w:val="000000"/>
              </w:rPr>
              <w:lastRenderedPageBreak/>
              <w:t xml:space="preserve">Added summary of case of </w:t>
            </w:r>
            <w:r w:rsidRPr="00D40DF4">
              <w:rPr>
                <w:rFonts w:ascii="Arial" w:hAnsi="Arial" w:cs="Arial"/>
                <w:i/>
                <w:iCs/>
              </w:rPr>
              <w:t>DPP v JM</w:t>
            </w:r>
            <w:r w:rsidRPr="00D40DF4">
              <w:rPr>
                <w:rFonts w:ascii="Arial" w:hAnsi="Arial" w:cs="Arial"/>
              </w:rPr>
              <w:t xml:space="preserve"> [2018] </w:t>
            </w:r>
            <w:proofErr w:type="spellStart"/>
            <w:r w:rsidRPr="00D40DF4">
              <w:rPr>
                <w:rFonts w:ascii="Arial" w:hAnsi="Arial" w:cs="Arial"/>
              </w:rPr>
              <w:t>VChC</w:t>
            </w:r>
            <w:proofErr w:type="spellEnd"/>
            <w:r w:rsidRPr="00D40DF4">
              <w:rPr>
                <w:rFonts w:ascii="Arial" w:hAnsi="Arial" w:cs="Arial"/>
              </w:rPr>
              <w:t xml:space="preserve"> 5 [Children’s Court of Victoria–Magistrate Stylianou, 01/11/2018]</w:t>
            </w:r>
            <w:r>
              <w:rPr>
                <w:rFonts w:ascii="Arial" w:hAnsi="Arial" w:cs="Arial"/>
              </w:rPr>
              <w:t xml:space="preserve"> and numbered case </w:t>
            </w:r>
            <w:r w:rsidRPr="00E945D2">
              <w:rPr>
                <w:rFonts w:ascii="Arial" w:hAnsi="Arial" w:cs="Arial"/>
                <w:b/>
                <w:bCs/>
                <w:shd w:val="clear" w:color="auto" w:fill="000000"/>
              </w:rPr>
              <w:t>10</w:t>
            </w:r>
            <w:r>
              <w:rPr>
                <w:rFonts w:ascii="Arial" w:hAnsi="Arial" w:cs="Arial"/>
              </w:rPr>
              <w:t>.</w:t>
            </w:r>
          </w:p>
          <w:p w14:paraId="72603E43" w14:textId="77777777" w:rsidR="00C26672" w:rsidRDefault="00C26672" w:rsidP="00C26672">
            <w:pPr>
              <w:keepNext/>
              <w:keepLines/>
              <w:numPr>
                <w:ilvl w:val="0"/>
                <w:numId w:val="54"/>
              </w:numPr>
              <w:spacing w:after="20"/>
              <w:ind w:left="357" w:hanging="357"/>
              <w:jc w:val="both"/>
              <w:rPr>
                <w:rFonts w:ascii="Arial" w:hAnsi="Arial" w:cs="Arial"/>
                <w:color w:val="000000"/>
              </w:rPr>
            </w:pPr>
            <w:r>
              <w:rPr>
                <w:rFonts w:ascii="Arial" w:hAnsi="Arial" w:cs="Arial"/>
                <w:color w:val="000000"/>
              </w:rPr>
              <w:t xml:space="preserve">Case of </w:t>
            </w:r>
            <w:r w:rsidRPr="00372516">
              <w:rPr>
                <w:rFonts w:ascii="Arial" w:hAnsi="Arial" w:cs="Arial"/>
                <w:i/>
                <w:iCs/>
              </w:rPr>
              <w:t>Victoria Police v CA</w:t>
            </w:r>
            <w:r>
              <w:rPr>
                <w:rFonts w:ascii="Arial" w:hAnsi="Arial" w:cs="Arial"/>
              </w:rPr>
              <w:t xml:space="preserve"> [Children’s Court of Victoria–Magistrate Coghlan, 03/07/2019] moved from paragraph 10.1.4 and number amended to </w:t>
            </w:r>
            <w:r w:rsidRPr="00E945D2">
              <w:rPr>
                <w:rFonts w:ascii="Arial" w:hAnsi="Arial" w:cs="Arial"/>
                <w:b/>
                <w:bCs/>
                <w:shd w:val="clear" w:color="auto" w:fill="000000"/>
              </w:rPr>
              <w:t>11</w:t>
            </w:r>
            <w:r>
              <w:rPr>
                <w:rFonts w:ascii="Arial" w:hAnsi="Arial" w:cs="Arial"/>
              </w:rPr>
              <w:t>.</w:t>
            </w:r>
          </w:p>
        </w:tc>
      </w:tr>
      <w:tr w:rsidR="00C26672" w14:paraId="2214828E" w14:textId="77777777" w:rsidTr="00997D61">
        <w:tc>
          <w:tcPr>
            <w:tcW w:w="1261" w:type="dxa"/>
            <w:gridSpan w:val="2"/>
            <w:tcBorders>
              <w:top w:val="single" w:sz="4" w:space="0" w:color="auto"/>
              <w:left w:val="single" w:sz="18" w:space="0" w:color="auto"/>
              <w:bottom w:val="single" w:sz="4" w:space="0" w:color="auto"/>
            </w:tcBorders>
          </w:tcPr>
          <w:p w14:paraId="7B69F534" w14:textId="77777777" w:rsidR="00C26672" w:rsidRDefault="00C26672" w:rsidP="00C26672">
            <w:pPr>
              <w:rPr>
                <w:lang w:val="en-AU"/>
              </w:rPr>
            </w:pPr>
            <w:r>
              <w:rPr>
                <w:lang w:val="en-AU"/>
              </w:rPr>
              <w:lastRenderedPageBreak/>
              <w:t>12/08/19</w:t>
            </w:r>
          </w:p>
        </w:tc>
        <w:tc>
          <w:tcPr>
            <w:tcW w:w="836" w:type="dxa"/>
            <w:tcBorders>
              <w:top w:val="single" w:sz="4" w:space="0" w:color="auto"/>
              <w:bottom w:val="single" w:sz="4" w:space="0" w:color="auto"/>
            </w:tcBorders>
          </w:tcPr>
          <w:p w14:paraId="2AF0D815" w14:textId="7450EB7C"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749E71C5" w14:textId="77777777" w:rsidR="00C26672" w:rsidRDefault="00C26672" w:rsidP="00C26672">
            <w:pPr>
              <w:keepNext/>
              <w:keepLines/>
              <w:jc w:val="center"/>
              <w:rPr>
                <w:lang w:val="en-AU"/>
              </w:rPr>
            </w:pPr>
            <w:r>
              <w:rPr>
                <w:lang w:val="en-AU"/>
              </w:rPr>
              <w:t>10.3.12</w:t>
            </w:r>
          </w:p>
        </w:tc>
        <w:tc>
          <w:tcPr>
            <w:tcW w:w="4802" w:type="dxa"/>
            <w:gridSpan w:val="2"/>
            <w:tcBorders>
              <w:top w:val="single" w:sz="4" w:space="0" w:color="auto"/>
              <w:bottom w:val="single" w:sz="4" w:space="0" w:color="auto"/>
              <w:right w:val="single" w:sz="18" w:space="0" w:color="auto"/>
            </w:tcBorders>
          </w:tcPr>
          <w:p w14:paraId="7D7F9217" w14:textId="77777777" w:rsidR="00C26672" w:rsidRDefault="00C26672" w:rsidP="00C26672">
            <w:pPr>
              <w:spacing w:before="20"/>
              <w:jc w:val="both"/>
              <w:rPr>
                <w:rFonts w:ascii="Arial" w:hAnsi="Arial" w:cs="Arial"/>
                <w:color w:val="000000"/>
              </w:rPr>
            </w:pPr>
            <w:r>
              <w:rPr>
                <w:rFonts w:ascii="Arial" w:hAnsi="Arial" w:cs="Arial"/>
                <w:color w:val="000000"/>
              </w:rPr>
              <w:t>New section 10.3.12 entitled “</w:t>
            </w:r>
            <w:r>
              <w:rPr>
                <w:rFonts w:ascii="Arial" w:hAnsi="Arial" w:cs="Arial"/>
                <w:b/>
                <w:bCs/>
                <w:color w:val="000000"/>
              </w:rPr>
              <w:t>Orders for separate summary hearings of charges and/or co-accused</w:t>
            </w:r>
            <w:r w:rsidRPr="00672493">
              <w:rPr>
                <w:rFonts w:ascii="Arial" w:hAnsi="Arial" w:cs="Arial"/>
              </w:rPr>
              <w:t>”.</w:t>
            </w:r>
          </w:p>
        </w:tc>
      </w:tr>
      <w:tr w:rsidR="00C26672" w14:paraId="14940947" w14:textId="77777777" w:rsidTr="00997D61">
        <w:tc>
          <w:tcPr>
            <w:tcW w:w="1261" w:type="dxa"/>
            <w:gridSpan w:val="2"/>
            <w:tcBorders>
              <w:top w:val="single" w:sz="4" w:space="0" w:color="auto"/>
              <w:left w:val="single" w:sz="18" w:space="0" w:color="auto"/>
              <w:bottom w:val="single" w:sz="4" w:space="0" w:color="auto"/>
            </w:tcBorders>
          </w:tcPr>
          <w:p w14:paraId="07E1415B"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6794E346" w14:textId="09A424CC"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55DFDC81" w14:textId="77777777" w:rsidR="00C26672" w:rsidRDefault="00C26672" w:rsidP="00C26672">
            <w:pPr>
              <w:keepNext/>
              <w:keepLines/>
              <w:jc w:val="center"/>
              <w:rPr>
                <w:lang w:val="en-AU"/>
              </w:rPr>
            </w:pPr>
            <w:r>
              <w:rPr>
                <w:lang w:val="en-AU"/>
              </w:rPr>
              <w:t>10.3.13</w:t>
            </w:r>
          </w:p>
        </w:tc>
        <w:tc>
          <w:tcPr>
            <w:tcW w:w="4802" w:type="dxa"/>
            <w:gridSpan w:val="2"/>
            <w:tcBorders>
              <w:top w:val="single" w:sz="4" w:space="0" w:color="auto"/>
              <w:bottom w:val="single" w:sz="4" w:space="0" w:color="auto"/>
              <w:right w:val="single" w:sz="18" w:space="0" w:color="auto"/>
            </w:tcBorders>
          </w:tcPr>
          <w:p w14:paraId="081B262C" w14:textId="77777777" w:rsidR="00C26672" w:rsidRDefault="00C26672" w:rsidP="00C26672">
            <w:pPr>
              <w:spacing w:before="20" w:after="20"/>
              <w:jc w:val="both"/>
              <w:rPr>
                <w:rFonts w:ascii="Arial" w:hAnsi="Arial" w:cs="Arial"/>
                <w:color w:val="000000"/>
              </w:rPr>
            </w:pPr>
            <w:r>
              <w:rPr>
                <w:rFonts w:ascii="Arial" w:hAnsi="Arial" w:cs="Arial"/>
                <w:color w:val="000000"/>
              </w:rPr>
              <w:t>Former section 10.3.12 entitled “</w:t>
            </w:r>
            <w:r w:rsidRPr="004E0FEE">
              <w:rPr>
                <w:rFonts w:ascii="Arial" w:hAnsi="Arial" w:cs="Arial"/>
                <w:b/>
                <w:bCs/>
                <w:color w:val="000000"/>
              </w:rPr>
              <w:t>Transfer of proceedings from Supreme or County Court to Children’s Court</w:t>
            </w:r>
            <w:r w:rsidRPr="00633018">
              <w:rPr>
                <w:rFonts w:ascii="Arial" w:hAnsi="Arial" w:cs="Arial"/>
                <w:color w:val="000000"/>
              </w:rPr>
              <w:t>”</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10.3.13.</w:t>
            </w:r>
          </w:p>
        </w:tc>
      </w:tr>
      <w:tr w:rsidR="00C26672" w14:paraId="6BC54367" w14:textId="77777777" w:rsidTr="00997D61">
        <w:tc>
          <w:tcPr>
            <w:tcW w:w="1261" w:type="dxa"/>
            <w:gridSpan w:val="2"/>
            <w:tcBorders>
              <w:top w:val="single" w:sz="4" w:space="0" w:color="auto"/>
              <w:left w:val="single" w:sz="18" w:space="0" w:color="auto"/>
              <w:bottom w:val="single" w:sz="4" w:space="0" w:color="auto"/>
            </w:tcBorders>
          </w:tcPr>
          <w:p w14:paraId="0E34B17A"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16895024" w14:textId="022EC570"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2CD43F1C" w14:textId="77777777" w:rsidR="00C26672" w:rsidRDefault="00C26672" w:rsidP="00C26672">
            <w:pPr>
              <w:keepNext/>
              <w:keepLines/>
              <w:jc w:val="center"/>
              <w:rPr>
                <w:lang w:val="en-AU"/>
              </w:rPr>
            </w:pPr>
            <w:r>
              <w:rPr>
                <w:lang w:val="en-AU"/>
              </w:rPr>
              <w:t>10.5</w:t>
            </w:r>
          </w:p>
        </w:tc>
        <w:tc>
          <w:tcPr>
            <w:tcW w:w="4802" w:type="dxa"/>
            <w:gridSpan w:val="2"/>
            <w:tcBorders>
              <w:top w:val="single" w:sz="4" w:space="0" w:color="auto"/>
              <w:bottom w:val="single" w:sz="4" w:space="0" w:color="auto"/>
              <w:right w:val="single" w:sz="18" w:space="0" w:color="auto"/>
            </w:tcBorders>
          </w:tcPr>
          <w:p w14:paraId="6585DA54" w14:textId="77777777" w:rsidR="00C26672" w:rsidRDefault="00C26672" w:rsidP="00C26672">
            <w:pPr>
              <w:keepNext/>
              <w:keepLines/>
              <w:numPr>
                <w:ilvl w:val="0"/>
                <w:numId w:val="54"/>
              </w:numPr>
              <w:spacing w:before="20"/>
              <w:ind w:left="357" w:hanging="357"/>
              <w:jc w:val="both"/>
              <w:rPr>
                <w:rFonts w:ascii="Arial" w:hAnsi="Arial" w:cs="Arial"/>
                <w:color w:val="000000"/>
              </w:rPr>
            </w:pPr>
            <w:r>
              <w:rPr>
                <w:rFonts w:ascii="Arial" w:hAnsi="Arial" w:cs="Arial"/>
                <w:color w:val="000000"/>
              </w:rPr>
              <w:t>Section heading amended to “</w:t>
            </w:r>
            <w:r>
              <w:rPr>
                <w:rFonts w:ascii="Arial" w:hAnsi="Arial" w:cs="Arial"/>
                <w:b/>
                <w:bCs/>
              </w:rPr>
              <w:t>Effect of therapeutic treatment order or similar voluntary treatment on criminal proceedings</w:t>
            </w:r>
            <w:r w:rsidRPr="00F433C1">
              <w:rPr>
                <w:rFonts w:ascii="Arial" w:hAnsi="Arial" w:cs="Arial"/>
              </w:rPr>
              <w:t>”.</w:t>
            </w:r>
          </w:p>
          <w:p w14:paraId="5B15BB74" w14:textId="77777777" w:rsidR="00C26672" w:rsidRDefault="00C26672" w:rsidP="00C26672">
            <w:pPr>
              <w:keepNext/>
              <w:keepLines/>
              <w:numPr>
                <w:ilvl w:val="0"/>
                <w:numId w:val="54"/>
              </w:numPr>
              <w:spacing w:after="20"/>
              <w:ind w:left="357" w:hanging="357"/>
              <w:jc w:val="both"/>
              <w:rPr>
                <w:rFonts w:ascii="Arial" w:hAnsi="Arial" w:cs="Arial"/>
                <w:color w:val="000000"/>
              </w:rPr>
            </w:pPr>
            <w:r>
              <w:rPr>
                <w:rFonts w:ascii="Arial" w:hAnsi="Arial" w:cs="Arial"/>
                <w:color w:val="000000"/>
              </w:rPr>
              <w:t>Addition of text on the Court’s power under CYFA/s.248 to make a therapeutic treatment order.</w:t>
            </w:r>
          </w:p>
        </w:tc>
      </w:tr>
      <w:tr w:rsidR="00C26672" w14:paraId="5EAA4C9A"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09B7C6B3" w14:textId="77777777" w:rsidR="00C26672" w:rsidRPr="0054535C" w:rsidRDefault="00C26672" w:rsidP="00C26672">
            <w:pPr>
              <w:keepNext/>
              <w:keepLines/>
              <w:rPr>
                <w:sz w:val="22"/>
                <w:lang w:val="en-AU"/>
              </w:rPr>
            </w:pPr>
            <w:r>
              <w:rPr>
                <w:sz w:val="22"/>
                <w:lang w:val="en-AU"/>
              </w:rPr>
              <w:t>12/08/19</w:t>
            </w:r>
          </w:p>
        </w:tc>
        <w:tc>
          <w:tcPr>
            <w:tcW w:w="7077" w:type="dxa"/>
            <w:gridSpan w:val="4"/>
            <w:tcBorders>
              <w:top w:val="single" w:sz="4" w:space="0" w:color="auto"/>
              <w:bottom w:val="single" w:sz="4" w:space="0" w:color="auto"/>
              <w:right w:val="single" w:sz="18" w:space="0" w:color="auto"/>
            </w:tcBorders>
            <w:shd w:val="clear" w:color="auto" w:fill="DDDDDD"/>
          </w:tcPr>
          <w:p w14:paraId="6A4E734D" w14:textId="0BAEB4B7"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724658B7" w14:textId="77777777" w:rsidTr="00997D61">
        <w:tc>
          <w:tcPr>
            <w:tcW w:w="1261" w:type="dxa"/>
            <w:gridSpan w:val="2"/>
            <w:tcBorders>
              <w:top w:val="single" w:sz="4" w:space="0" w:color="auto"/>
              <w:left w:val="single" w:sz="18" w:space="0" w:color="auto"/>
              <w:bottom w:val="single" w:sz="4" w:space="0" w:color="auto"/>
            </w:tcBorders>
          </w:tcPr>
          <w:p w14:paraId="4649A4E9" w14:textId="77777777" w:rsidR="00C26672" w:rsidRDefault="00C26672" w:rsidP="00C26672">
            <w:pPr>
              <w:keepNext/>
              <w:keepLines/>
              <w:rPr>
                <w:lang w:val="en-AU"/>
              </w:rPr>
            </w:pPr>
            <w:r>
              <w:rPr>
                <w:lang w:val="en-AU"/>
              </w:rPr>
              <w:t>12/08/19</w:t>
            </w:r>
          </w:p>
        </w:tc>
        <w:tc>
          <w:tcPr>
            <w:tcW w:w="836" w:type="dxa"/>
            <w:tcBorders>
              <w:top w:val="single" w:sz="4" w:space="0" w:color="auto"/>
              <w:bottom w:val="single" w:sz="4" w:space="0" w:color="auto"/>
            </w:tcBorders>
          </w:tcPr>
          <w:p w14:paraId="124846E1" w14:textId="61513575"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79D3DD1B" w14:textId="77777777" w:rsidR="00C26672" w:rsidRDefault="00C26672" w:rsidP="00C26672">
            <w:pPr>
              <w:keepNext/>
              <w:keepLines/>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4FD65DED" w14:textId="77777777" w:rsidR="00C26672" w:rsidRDefault="00C26672" w:rsidP="00C26672">
            <w:pPr>
              <w:keepNext/>
              <w:keepLines/>
              <w:numPr>
                <w:ilvl w:val="0"/>
                <w:numId w:val="53"/>
              </w:numPr>
              <w:spacing w:before="20"/>
              <w:ind w:left="357" w:hanging="357"/>
              <w:jc w:val="both"/>
              <w:rPr>
                <w:rFonts w:ascii="Arial" w:hAnsi="Arial" w:cs="Arial"/>
                <w:color w:val="000000"/>
              </w:rPr>
            </w:pPr>
            <w:r>
              <w:rPr>
                <w:rFonts w:ascii="Arial" w:hAnsi="Arial" w:cs="Arial"/>
                <w:color w:val="000000"/>
              </w:rPr>
              <w:t>Paragraph heading amended to “</w:t>
            </w:r>
            <w:r w:rsidRPr="009A058B">
              <w:rPr>
                <w:rFonts w:ascii="Arial" w:hAnsi="Arial" w:cs="Arial"/>
                <w:b/>
                <w:bCs/>
                <w:color w:val="000000"/>
              </w:rPr>
              <w:t>Sentencing of children</w:t>
            </w:r>
            <w:r>
              <w:rPr>
                <w:rFonts w:ascii="Arial" w:hAnsi="Arial" w:cs="Arial"/>
                <w:color w:val="000000"/>
              </w:rPr>
              <w:t>”.</w:t>
            </w:r>
          </w:p>
          <w:p w14:paraId="6DDE3685" w14:textId="77777777" w:rsidR="00C26672" w:rsidRDefault="00C26672" w:rsidP="00C26672">
            <w:pPr>
              <w:keepNext/>
              <w:keepLines/>
              <w:numPr>
                <w:ilvl w:val="0"/>
                <w:numId w:val="53"/>
              </w:numPr>
              <w:ind w:left="357" w:hanging="357"/>
              <w:jc w:val="both"/>
              <w:rPr>
                <w:rFonts w:ascii="Arial" w:hAnsi="Arial" w:cs="Arial"/>
                <w:color w:val="000000"/>
              </w:rPr>
            </w:pPr>
            <w:r>
              <w:rPr>
                <w:rFonts w:ascii="Arial" w:hAnsi="Arial" w:cs="Arial"/>
                <w:color w:val="000000"/>
              </w:rPr>
              <w:t>Replace “</w:t>
            </w:r>
            <w:r w:rsidRPr="00F848DF">
              <w:rPr>
                <w:rFonts w:ascii="Arial" w:hAnsi="Arial" w:cs="Arial"/>
                <w:b/>
                <w:bCs/>
                <w:color w:val="000000"/>
              </w:rPr>
              <w:t>constructiveness</w:t>
            </w:r>
            <w:r>
              <w:rPr>
                <w:rFonts w:ascii="Arial" w:hAnsi="Arial" w:cs="Arial"/>
                <w:color w:val="000000"/>
              </w:rPr>
              <w:t>” by “</w:t>
            </w:r>
            <w:r w:rsidRPr="00F848DF">
              <w:rPr>
                <w:rFonts w:ascii="Arial" w:hAnsi="Arial" w:cs="Arial"/>
                <w:b/>
                <w:bCs/>
                <w:color w:val="000000"/>
              </w:rPr>
              <w:t>stigma minimi</w:t>
            </w:r>
            <w:r>
              <w:rPr>
                <w:rFonts w:ascii="Arial" w:hAnsi="Arial" w:cs="Arial"/>
                <w:b/>
                <w:bCs/>
                <w:color w:val="000000"/>
              </w:rPr>
              <w:t>s</w:t>
            </w:r>
            <w:r w:rsidRPr="00F848DF">
              <w:rPr>
                <w:rFonts w:ascii="Arial" w:hAnsi="Arial" w:cs="Arial"/>
                <w:b/>
                <w:bCs/>
                <w:color w:val="000000"/>
              </w:rPr>
              <w:t>ation</w:t>
            </w:r>
            <w:r>
              <w:rPr>
                <w:rFonts w:ascii="Arial" w:hAnsi="Arial" w:cs="Arial"/>
                <w:color w:val="000000"/>
              </w:rPr>
              <w:t>”.</w:t>
            </w:r>
          </w:p>
          <w:p w14:paraId="00DE7BF7" w14:textId="77777777" w:rsidR="00C26672" w:rsidRPr="00936091" w:rsidRDefault="00C26672" w:rsidP="00C26672">
            <w:pPr>
              <w:keepNext/>
              <w:keepLines/>
              <w:numPr>
                <w:ilvl w:val="0"/>
                <w:numId w:val="53"/>
              </w:numPr>
              <w:ind w:left="357" w:hanging="357"/>
              <w:jc w:val="both"/>
              <w:rPr>
                <w:rFonts w:ascii="Arial" w:hAnsi="Arial" w:cs="Arial"/>
                <w:color w:val="000000"/>
              </w:rPr>
            </w:pPr>
            <w:r>
              <w:rPr>
                <w:rFonts w:ascii="Arial" w:hAnsi="Arial" w:cs="Arial"/>
                <w:color w:val="000000"/>
              </w:rPr>
              <w:t>Minor change to text.</w:t>
            </w:r>
          </w:p>
        </w:tc>
      </w:tr>
      <w:tr w:rsidR="00C26672" w14:paraId="5C9EB436" w14:textId="77777777" w:rsidTr="00997D61">
        <w:tc>
          <w:tcPr>
            <w:tcW w:w="1261" w:type="dxa"/>
            <w:gridSpan w:val="2"/>
            <w:tcBorders>
              <w:top w:val="single" w:sz="4" w:space="0" w:color="auto"/>
              <w:left w:val="single" w:sz="18" w:space="0" w:color="auto"/>
              <w:bottom w:val="single" w:sz="4" w:space="0" w:color="auto"/>
            </w:tcBorders>
          </w:tcPr>
          <w:p w14:paraId="0FC66835"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499884B5" w14:textId="6275F76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B27EA38" w14:textId="77777777" w:rsidR="00C26672" w:rsidRDefault="00C26672" w:rsidP="00C26672">
            <w:pPr>
              <w:jc w:val="center"/>
              <w:rPr>
                <w:lang w:val="en-AU"/>
              </w:rPr>
            </w:pPr>
            <w:r>
              <w:rPr>
                <w:lang w:val="en-AU"/>
              </w:rPr>
              <w:t>11.1.4.1</w:t>
            </w:r>
          </w:p>
        </w:tc>
        <w:tc>
          <w:tcPr>
            <w:tcW w:w="4802" w:type="dxa"/>
            <w:gridSpan w:val="2"/>
            <w:tcBorders>
              <w:top w:val="single" w:sz="4" w:space="0" w:color="auto"/>
              <w:bottom w:val="single" w:sz="4" w:space="0" w:color="auto"/>
              <w:right w:val="single" w:sz="18" w:space="0" w:color="auto"/>
            </w:tcBorders>
          </w:tcPr>
          <w:p w14:paraId="455157B6" w14:textId="77777777" w:rsidR="00C26672" w:rsidRDefault="00C26672" w:rsidP="00C26672">
            <w:pPr>
              <w:spacing w:before="20"/>
              <w:jc w:val="both"/>
              <w:rPr>
                <w:rFonts w:ascii="Arial" w:hAnsi="Arial" w:cs="Arial"/>
                <w:color w:val="000000"/>
              </w:rPr>
            </w:pPr>
            <w:r>
              <w:rPr>
                <w:rFonts w:ascii="Arial" w:hAnsi="Arial" w:cs="Arial"/>
                <w:color w:val="000000"/>
              </w:rPr>
              <w:t xml:space="preserve">Added reference to </w:t>
            </w:r>
            <w:r w:rsidRPr="00FE3A39">
              <w:rPr>
                <w:rFonts w:ascii="Arial" w:hAnsi="Arial" w:cs="Arial"/>
                <w:i/>
                <w:iCs/>
                <w:color w:val="000000"/>
              </w:rPr>
              <w:t>DPP v SI (a child)</w:t>
            </w:r>
            <w:r>
              <w:rPr>
                <w:rFonts w:ascii="Arial" w:hAnsi="Arial" w:cs="Arial"/>
                <w:color w:val="000000"/>
              </w:rPr>
              <w:t xml:space="preserve"> [2018] VChC3 at [37]-[39].</w:t>
            </w:r>
          </w:p>
        </w:tc>
      </w:tr>
      <w:tr w:rsidR="00C26672" w14:paraId="4737CC45" w14:textId="77777777" w:rsidTr="00997D61">
        <w:tc>
          <w:tcPr>
            <w:tcW w:w="1261" w:type="dxa"/>
            <w:gridSpan w:val="2"/>
            <w:tcBorders>
              <w:top w:val="single" w:sz="4" w:space="0" w:color="auto"/>
              <w:left w:val="single" w:sz="18" w:space="0" w:color="auto"/>
              <w:bottom w:val="single" w:sz="4" w:space="0" w:color="auto"/>
            </w:tcBorders>
          </w:tcPr>
          <w:p w14:paraId="4F746651"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3F85FE14" w14:textId="585DB06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2711824" w14:textId="77777777"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17B7CC83" w14:textId="77777777" w:rsidR="00C26672" w:rsidRDefault="00C26672" w:rsidP="00C26672">
            <w:pPr>
              <w:numPr>
                <w:ilvl w:val="0"/>
                <w:numId w:val="52"/>
              </w:numPr>
              <w:spacing w:before="20"/>
              <w:ind w:left="357" w:hanging="357"/>
              <w:jc w:val="both"/>
              <w:rPr>
                <w:rFonts w:ascii="Arial" w:hAnsi="Arial" w:cs="Arial"/>
                <w:color w:val="000000"/>
              </w:rPr>
            </w:pPr>
            <w:r>
              <w:rPr>
                <w:rFonts w:ascii="Arial" w:hAnsi="Arial" w:cs="Arial"/>
                <w:color w:val="000000"/>
              </w:rPr>
              <w:t>Minor changes to tables containing details of the Children’s Court’s sentencing orders.</w:t>
            </w:r>
          </w:p>
          <w:p w14:paraId="012D703F" w14:textId="77777777" w:rsidR="00C26672" w:rsidRDefault="00C26672" w:rsidP="00C26672">
            <w:pPr>
              <w:numPr>
                <w:ilvl w:val="0"/>
                <w:numId w:val="52"/>
              </w:numPr>
              <w:ind w:left="357" w:hanging="357"/>
              <w:jc w:val="both"/>
              <w:rPr>
                <w:rFonts w:ascii="Arial" w:hAnsi="Arial" w:cs="Arial"/>
                <w:color w:val="000000"/>
              </w:rPr>
            </w:pPr>
            <w:r>
              <w:rPr>
                <w:rFonts w:ascii="Arial" w:hAnsi="Arial" w:cs="Arial"/>
                <w:color w:val="000000"/>
              </w:rPr>
              <w:t>Major change to text describing “Detention Centres for Young Offenders/</w:t>
            </w:r>
            <w:proofErr w:type="spellStart"/>
            <w:r>
              <w:rPr>
                <w:rFonts w:ascii="Arial" w:hAnsi="Arial" w:cs="Arial"/>
                <w:color w:val="000000"/>
              </w:rPr>
              <w:t>Remandees</w:t>
            </w:r>
            <w:proofErr w:type="spellEnd"/>
            <w:r>
              <w:rPr>
                <w:rFonts w:ascii="Arial" w:hAnsi="Arial" w:cs="Arial"/>
                <w:color w:val="000000"/>
              </w:rPr>
              <w:t>”.</w:t>
            </w:r>
          </w:p>
        </w:tc>
      </w:tr>
      <w:tr w:rsidR="00C26672" w14:paraId="70DE33D8" w14:textId="77777777" w:rsidTr="00997D61">
        <w:tc>
          <w:tcPr>
            <w:tcW w:w="1261" w:type="dxa"/>
            <w:gridSpan w:val="2"/>
            <w:tcBorders>
              <w:top w:val="single" w:sz="4" w:space="0" w:color="auto"/>
              <w:left w:val="single" w:sz="18" w:space="0" w:color="auto"/>
              <w:bottom w:val="single" w:sz="4" w:space="0" w:color="auto"/>
            </w:tcBorders>
          </w:tcPr>
          <w:p w14:paraId="42A4536D" w14:textId="77777777" w:rsidR="00C26672" w:rsidRDefault="00C26672" w:rsidP="00C26672">
            <w:pPr>
              <w:rPr>
                <w:lang w:val="en-AU"/>
              </w:rPr>
            </w:pPr>
            <w:r>
              <w:rPr>
                <w:lang w:val="en-AU"/>
              </w:rPr>
              <w:t>12/08/19</w:t>
            </w:r>
          </w:p>
        </w:tc>
        <w:tc>
          <w:tcPr>
            <w:tcW w:w="836" w:type="dxa"/>
            <w:tcBorders>
              <w:top w:val="single" w:sz="4" w:space="0" w:color="auto"/>
              <w:bottom w:val="single" w:sz="4" w:space="0" w:color="auto"/>
            </w:tcBorders>
          </w:tcPr>
          <w:p w14:paraId="3521522B" w14:textId="2C2CF86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A59FFBB" w14:textId="77777777" w:rsidR="00C26672" w:rsidRDefault="00C26672" w:rsidP="00C26672">
            <w:pPr>
              <w:jc w:val="center"/>
              <w:rPr>
                <w:lang w:val="en-AU"/>
              </w:rPr>
            </w:pPr>
            <w:r>
              <w:rPr>
                <w:lang w:val="en-AU"/>
              </w:rPr>
              <w:t>11.1.11</w:t>
            </w:r>
          </w:p>
          <w:p w14:paraId="49B4870B" w14:textId="77777777" w:rsidR="00C26672" w:rsidRDefault="00C26672" w:rsidP="00C26672">
            <w:pPr>
              <w:jc w:val="center"/>
              <w:rPr>
                <w:lang w:val="en-AU"/>
              </w:rPr>
            </w:pPr>
            <w:r>
              <w:rPr>
                <w:lang w:val="en-AU"/>
              </w:rPr>
              <w:t>11.4.1</w:t>
            </w:r>
          </w:p>
          <w:p w14:paraId="2DAD903B" w14:textId="77777777" w:rsidR="00C26672" w:rsidRDefault="00C26672" w:rsidP="00C26672">
            <w:pPr>
              <w:jc w:val="center"/>
              <w:rPr>
                <w:lang w:val="en-AU"/>
              </w:rPr>
            </w:pPr>
            <w:r>
              <w:rPr>
                <w:lang w:val="en-AU"/>
              </w:rPr>
              <w:t>11.5</w:t>
            </w:r>
          </w:p>
          <w:p w14:paraId="7682FC19" w14:textId="77777777" w:rsidR="00C26672" w:rsidRDefault="00C26672" w:rsidP="00C26672">
            <w:pPr>
              <w:jc w:val="center"/>
              <w:rPr>
                <w:lang w:val="en-AU"/>
              </w:rPr>
            </w:pPr>
            <w:r>
              <w:rPr>
                <w:lang w:val="en-AU"/>
              </w:rPr>
              <w:t>11.9</w:t>
            </w:r>
          </w:p>
          <w:p w14:paraId="1A0E5507" w14:textId="77777777" w:rsidR="00C26672" w:rsidRDefault="00C26672" w:rsidP="00C26672">
            <w:pPr>
              <w:jc w:val="center"/>
              <w:rPr>
                <w:lang w:val="en-AU"/>
              </w:rPr>
            </w:pPr>
            <w:r>
              <w:rPr>
                <w:lang w:val="en-AU"/>
              </w:rPr>
              <w:t>11.12.1</w:t>
            </w:r>
          </w:p>
        </w:tc>
        <w:tc>
          <w:tcPr>
            <w:tcW w:w="4802" w:type="dxa"/>
            <w:gridSpan w:val="2"/>
            <w:tcBorders>
              <w:top w:val="single" w:sz="4" w:space="0" w:color="auto"/>
              <w:bottom w:val="single" w:sz="4" w:space="0" w:color="auto"/>
              <w:right w:val="single" w:sz="18" w:space="0" w:color="auto"/>
            </w:tcBorders>
          </w:tcPr>
          <w:p w14:paraId="32E0B074" w14:textId="77777777" w:rsidR="00C26672" w:rsidRDefault="00C26672" w:rsidP="00C26672">
            <w:pPr>
              <w:spacing w:before="20"/>
              <w:jc w:val="both"/>
              <w:rPr>
                <w:rFonts w:ascii="Arial" w:hAnsi="Arial" w:cs="Arial"/>
                <w:color w:val="000000"/>
              </w:rPr>
            </w:pPr>
            <w:r>
              <w:rPr>
                <w:rFonts w:ascii="Arial" w:hAnsi="Arial" w:cs="Arial"/>
                <w:color w:val="000000"/>
              </w:rPr>
              <w:t>“Secretary” changed to “Secretary DJCS”.  DJCS=Department of Justice &amp; Community Safety [formerly Department of Justice &amp; Regulation].</w:t>
            </w:r>
          </w:p>
        </w:tc>
      </w:tr>
      <w:tr w:rsidR="00C26672" w14:paraId="715B9EFE" w14:textId="77777777" w:rsidTr="00997D61">
        <w:tc>
          <w:tcPr>
            <w:tcW w:w="1261" w:type="dxa"/>
            <w:gridSpan w:val="2"/>
            <w:tcBorders>
              <w:top w:val="single" w:sz="4" w:space="0" w:color="auto"/>
              <w:left w:val="single" w:sz="18" w:space="0" w:color="auto"/>
              <w:bottom w:val="single" w:sz="4" w:space="0" w:color="auto"/>
            </w:tcBorders>
          </w:tcPr>
          <w:p w14:paraId="1777E047" w14:textId="77777777" w:rsidR="00C26672" w:rsidRDefault="00C26672" w:rsidP="00C26672">
            <w:pPr>
              <w:keepNext/>
              <w:keepLines/>
              <w:rPr>
                <w:lang w:val="en-AU"/>
              </w:rPr>
            </w:pPr>
            <w:r>
              <w:rPr>
                <w:lang w:val="en-AU"/>
              </w:rPr>
              <w:t>12/08/19</w:t>
            </w:r>
          </w:p>
        </w:tc>
        <w:tc>
          <w:tcPr>
            <w:tcW w:w="836" w:type="dxa"/>
            <w:tcBorders>
              <w:top w:val="single" w:sz="4" w:space="0" w:color="auto"/>
              <w:bottom w:val="single" w:sz="4" w:space="0" w:color="auto"/>
            </w:tcBorders>
          </w:tcPr>
          <w:p w14:paraId="6CE3D28A" w14:textId="384E54D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B10F4A9" w14:textId="77777777" w:rsidR="00C26672" w:rsidRDefault="00C26672" w:rsidP="00C26672">
            <w:pPr>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5486F366" w14:textId="77777777" w:rsidR="00C26672" w:rsidRDefault="00C26672" w:rsidP="00C26672">
            <w:pPr>
              <w:numPr>
                <w:ilvl w:val="0"/>
                <w:numId w:val="51"/>
              </w:numPr>
              <w:spacing w:before="20"/>
              <w:ind w:left="357" w:hanging="357"/>
              <w:jc w:val="both"/>
              <w:rPr>
                <w:rFonts w:ascii="Arial" w:hAnsi="Arial" w:cs="Arial"/>
                <w:color w:val="000000"/>
              </w:rPr>
            </w:pPr>
            <w:r>
              <w:rPr>
                <w:rFonts w:ascii="Arial" w:hAnsi="Arial" w:cs="Arial"/>
                <w:color w:val="000000"/>
              </w:rPr>
              <w:t>Paragraph heading amended to “</w:t>
            </w:r>
            <w:r w:rsidRPr="001C6E0E">
              <w:rPr>
                <w:rFonts w:ascii="Arial" w:hAnsi="Arial" w:cs="Arial"/>
                <w:b/>
                <w:bCs/>
                <w:color w:val="000000"/>
              </w:rPr>
              <w:t>Sentencing for intentionally causing serious injury</w:t>
            </w:r>
            <w:r>
              <w:rPr>
                <w:rFonts w:ascii="Arial" w:hAnsi="Arial" w:cs="Arial"/>
                <w:b/>
                <w:bCs/>
                <w:color w:val="000000"/>
              </w:rPr>
              <w:t xml:space="preserve"> / intentionally causing serious injury in circumstances of gross violence</w:t>
            </w:r>
            <w:r w:rsidRPr="00AE1068">
              <w:rPr>
                <w:rFonts w:ascii="Arial" w:hAnsi="Arial" w:cs="Arial"/>
                <w:color w:val="000000"/>
              </w:rPr>
              <w:t>”.</w:t>
            </w:r>
          </w:p>
          <w:p w14:paraId="58348192" w14:textId="77777777" w:rsidR="00C26672" w:rsidRPr="00936091" w:rsidRDefault="00C26672" w:rsidP="00C26672">
            <w:pPr>
              <w:numPr>
                <w:ilvl w:val="0"/>
                <w:numId w:val="51"/>
              </w:numPr>
              <w:ind w:left="357" w:hanging="357"/>
              <w:jc w:val="both"/>
              <w:rPr>
                <w:rFonts w:ascii="Arial" w:hAnsi="Arial" w:cs="Arial"/>
                <w:color w:val="000000"/>
              </w:rPr>
            </w:pPr>
            <w:r>
              <w:rPr>
                <w:rFonts w:ascii="Arial" w:hAnsi="Arial" w:cs="Arial"/>
                <w:color w:val="000000"/>
              </w:rPr>
              <w:t xml:space="preserve">Summary of new case of </w:t>
            </w:r>
            <w:r w:rsidRPr="00472929">
              <w:rPr>
                <w:rFonts w:ascii="Arial" w:hAnsi="Arial" w:cs="Arial"/>
                <w:i/>
                <w:iCs/>
                <w:color w:val="000000"/>
              </w:rPr>
              <w:t xml:space="preserve">R v </w:t>
            </w:r>
            <w:proofErr w:type="spellStart"/>
            <w:r w:rsidRPr="00472929">
              <w:rPr>
                <w:rFonts w:ascii="Arial" w:hAnsi="Arial" w:cs="Arial"/>
                <w:i/>
                <w:iCs/>
                <w:color w:val="000000"/>
              </w:rPr>
              <w:t>Gencev</w:t>
            </w:r>
            <w:proofErr w:type="spellEnd"/>
            <w:r w:rsidRPr="00472929">
              <w:rPr>
                <w:rFonts w:ascii="Arial" w:hAnsi="Arial" w:cs="Arial"/>
                <w:i/>
                <w:iCs/>
                <w:color w:val="000000"/>
              </w:rPr>
              <w:t xml:space="preserve"> &amp; Newman</w:t>
            </w:r>
            <w:r w:rsidRPr="00472929">
              <w:rPr>
                <w:rFonts w:ascii="Arial" w:hAnsi="Arial" w:cs="Arial"/>
                <w:color w:val="000000"/>
              </w:rPr>
              <w:t xml:space="preserve"> </w:t>
            </w:r>
            <w:r>
              <w:rPr>
                <w:rFonts w:ascii="Arial" w:hAnsi="Arial" w:cs="Arial"/>
                <w:color w:val="000000"/>
              </w:rPr>
              <w:t>[2019] VSC 502.</w:t>
            </w:r>
          </w:p>
        </w:tc>
      </w:tr>
      <w:tr w:rsidR="00C26672" w14:paraId="4FDDF09F" w14:textId="77777777" w:rsidTr="00997D61">
        <w:tc>
          <w:tcPr>
            <w:tcW w:w="1261" w:type="dxa"/>
            <w:gridSpan w:val="2"/>
            <w:tcBorders>
              <w:top w:val="single" w:sz="4" w:space="0" w:color="auto"/>
              <w:left w:val="single" w:sz="18" w:space="0" w:color="auto"/>
              <w:bottom w:val="single" w:sz="4" w:space="0" w:color="auto"/>
            </w:tcBorders>
          </w:tcPr>
          <w:p w14:paraId="62EF781F" w14:textId="77777777" w:rsidR="00C26672" w:rsidRDefault="00C26672" w:rsidP="00C26672">
            <w:pPr>
              <w:keepNext/>
              <w:keepLines/>
              <w:rPr>
                <w:lang w:val="en-AU"/>
              </w:rPr>
            </w:pPr>
            <w:r>
              <w:rPr>
                <w:lang w:val="en-AU"/>
              </w:rPr>
              <w:t>12/08/19</w:t>
            </w:r>
          </w:p>
        </w:tc>
        <w:tc>
          <w:tcPr>
            <w:tcW w:w="836" w:type="dxa"/>
            <w:tcBorders>
              <w:top w:val="single" w:sz="4" w:space="0" w:color="auto"/>
              <w:bottom w:val="single" w:sz="4" w:space="0" w:color="auto"/>
            </w:tcBorders>
          </w:tcPr>
          <w:p w14:paraId="17E0353A" w14:textId="01669CD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F669E22" w14:textId="77777777" w:rsidR="00C26672" w:rsidRDefault="00C26672" w:rsidP="00C26672">
            <w:pPr>
              <w:jc w:val="center"/>
              <w:rPr>
                <w:lang w:val="en-AU"/>
              </w:rPr>
            </w:pPr>
            <w:r>
              <w:rPr>
                <w:lang w:val="en-AU"/>
              </w:rPr>
              <w:t>11.2.33</w:t>
            </w:r>
          </w:p>
        </w:tc>
        <w:tc>
          <w:tcPr>
            <w:tcW w:w="4802" w:type="dxa"/>
            <w:gridSpan w:val="2"/>
            <w:tcBorders>
              <w:top w:val="single" w:sz="4" w:space="0" w:color="auto"/>
              <w:bottom w:val="single" w:sz="4" w:space="0" w:color="auto"/>
              <w:right w:val="single" w:sz="18" w:space="0" w:color="auto"/>
            </w:tcBorders>
          </w:tcPr>
          <w:p w14:paraId="6ECD2A55" w14:textId="77777777" w:rsidR="00C26672" w:rsidRPr="00936091"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874A5F">
              <w:rPr>
                <w:rFonts w:ascii="Arial" w:hAnsi="Arial" w:cs="Arial"/>
                <w:bCs/>
                <w:i/>
                <w:iCs/>
                <w:color w:val="000000"/>
                <w:lang w:val="en-US"/>
              </w:rPr>
              <w:t xml:space="preserve">R v Mohamed, Chaarani &amp; </w:t>
            </w:r>
            <w:proofErr w:type="spellStart"/>
            <w:r w:rsidRPr="00874A5F">
              <w:rPr>
                <w:rFonts w:ascii="Arial" w:hAnsi="Arial" w:cs="Arial"/>
                <w:bCs/>
                <w:i/>
                <w:iCs/>
                <w:color w:val="000000"/>
                <w:lang w:val="en-US"/>
              </w:rPr>
              <w:t>Moukhaiber</w:t>
            </w:r>
            <w:proofErr w:type="spellEnd"/>
            <w:r>
              <w:rPr>
                <w:rFonts w:ascii="Arial" w:hAnsi="Arial" w:cs="Arial"/>
                <w:bCs/>
                <w:color w:val="000000"/>
                <w:lang w:val="en-US"/>
              </w:rPr>
              <w:t xml:space="preserve"> [2019] VSC 498 at [1].</w:t>
            </w:r>
          </w:p>
        </w:tc>
      </w:tr>
      <w:tr w:rsidR="00C26672" w14:paraId="6F1EFBA8"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064D36A" w14:textId="77777777" w:rsidR="00C26672" w:rsidRPr="0054535C" w:rsidRDefault="00C26672" w:rsidP="00C26672">
            <w:pPr>
              <w:rPr>
                <w:sz w:val="22"/>
                <w:lang w:val="en-AU"/>
              </w:rPr>
            </w:pPr>
            <w:r>
              <w:rPr>
                <w:sz w:val="22"/>
                <w:lang w:val="en-AU"/>
              </w:rPr>
              <w:t>29/07</w:t>
            </w:r>
            <w:r w:rsidRPr="0054535C">
              <w:rPr>
                <w:sz w:val="22"/>
                <w:lang w:val="en-AU"/>
              </w:rPr>
              <w:t>/19</w:t>
            </w:r>
          </w:p>
        </w:tc>
        <w:tc>
          <w:tcPr>
            <w:tcW w:w="7077" w:type="dxa"/>
            <w:gridSpan w:val="4"/>
            <w:tcBorders>
              <w:top w:val="single" w:sz="18" w:space="0" w:color="auto"/>
              <w:bottom w:val="single" w:sz="4" w:space="0" w:color="auto"/>
              <w:right w:val="single" w:sz="18" w:space="0" w:color="auto"/>
            </w:tcBorders>
            <w:shd w:val="clear" w:color="auto" w:fill="DDDDDD"/>
          </w:tcPr>
          <w:p w14:paraId="070F4036" w14:textId="5407599C"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69451A7F" w14:textId="77777777" w:rsidTr="00997D61">
        <w:tc>
          <w:tcPr>
            <w:tcW w:w="1261" w:type="dxa"/>
            <w:gridSpan w:val="2"/>
            <w:tcBorders>
              <w:top w:val="single" w:sz="4" w:space="0" w:color="auto"/>
              <w:left w:val="single" w:sz="18" w:space="0" w:color="auto"/>
              <w:bottom w:val="single" w:sz="4" w:space="0" w:color="auto"/>
            </w:tcBorders>
          </w:tcPr>
          <w:p w14:paraId="12A94409"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02A3C53F" w14:textId="242EB3F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FD2A94C" w14:textId="77777777" w:rsidR="00C26672" w:rsidRDefault="00C26672" w:rsidP="00C26672">
            <w:pPr>
              <w:keepNext/>
              <w:jc w:val="center"/>
              <w:rPr>
                <w:lang w:val="en-AU"/>
              </w:rPr>
            </w:pPr>
            <w:r>
              <w:rPr>
                <w:lang w:val="en-AU"/>
              </w:rPr>
              <w:t>2.2</w:t>
            </w:r>
          </w:p>
        </w:tc>
        <w:tc>
          <w:tcPr>
            <w:tcW w:w="4802" w:type="dxa"/>
            <w:gridSpan w:val="2"/>
            <w:tcBorders>
              <w:top w:val="single" w:sz="4" w:space="0" w:color="auto"/>
              <w:bottom w:val="single" w:sz="4" w:space="0" w:color="auto"/>
              <w:right w:val="single" w:sz="18" w:space="0" w:color="auto"/>
            </w:tcBorders>
          </w:tcPr>
          <w:p w14:paraId="2FB5B748" w14:textId="77777777" w:rsidR="00C26672" w:rsidRDefault="00C26672" w:rsidP="00C26672">
            <w:pPr>
              <w:spacing w:before="20"/>
              <w:jc w:val="both"/>
              <w:rPr>
                <w:rFonts w:ascii="Arial" w:hAnsi="Arial" w:cs="Arial"/>
                <w:color w:val="000000"/>
              </w:rPr>
            </w:pPr>
            <w:r>
              <w:rPr>
                <w:rFonts w:ascii="Arial" w:hAnsi="Arial" w:cs="Arial"/>
                <w:color w:val="000000"/>
              </w:rPr>
              <w:t>Note that t</w:t>
            </w:r>
            <w:r w:rsidRPr="000E6664">
              <w:rPr>
                <w:rFonts w:ascii="Arial" w:hAnsi="Arial" w:cs="Arial"/>
                <w:color w:val="000000"/>
              </w:rPr>
              <w:t>he C</w:t>
            </w:r>
            <w:r>
              <w:rPr>
                <w:rFonts w:ascii="Arial" w:hAnsi="Arial" w:cs="Arial"/>
                <w:color w:val="000000"/>
              </w:rPr>
              <w:t>C</w:t>
            </w:r>
            <w:r w:rsidRPr="000E6664">
              <w:rPr>
                <w:rFonts w:ascii="Arial" w:hAnsi="Arial" w:cs="Arial"/>
                <w:color w:val="000000"/>
              </w:rPr>
              <w:t xml:space="preserve"> Liaison Office </w:t>
            </w:r>
            <w:r>
              <w:rPr>
                <w:rFonts w:ascii="Arial" w:hAnsi="Arial" w:cs="Arial"/>
                <w:color w:val="000000"/>
              </w:rPr>
              <w:t>is now entitled “Strategic Communications and Engagement”</w:t>
            </w:r>
            <w:r w:rsidRPr="000E6664">
              <w:rPr>
                <w:rFonts w:ascii="Arial" w:hAnsi="Arial" w:cs="Arial"/>
                <w:color w:val="000000"/>
              </w:rPr>
              <w:t>.</w:t>
            </w:r>
          </w:p>
        </w:tc>
      </w:tr>
      <w:tr w:rsidR="00C26672" w14:paraId="6D773CB1" w14:textId="77777777" w:rsidTr="00997D61">
        <w:tc>
          <w:tcPr>
            <w:tcW w:w="1261" w:type="dxa"/>
            <w:gridSpan w:val="2"/>
            <w:tcBorders>
              <w:top w:val="single" w:sz="4" w:space="0" w:color="auto"/>
              <w:left w:val="single" w:sz="18" w:space="0" w:color="auto"/>
              <w:bottom w:val="single" w:sz="4" w:space="0" w:color="auto"/>
            </w:tcBorders>
          </w:tcPr>
          <w:p w14:paraId="1B167612"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47BC54A6" w14:textId="5AC72BAA"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F08426B" w14:textId="77777777" w:rsidR="00C26672" w:rsidRDefault="00C26672" w:rsidP="00C26672">
            <w:pPr>
              <w:keepNext/>
              <w:jc w:val="center"/>
              <w:rPr>
                <w:lang w:val="en-AU"/>
              </w:rPr>
            </w:pPr>
            <w:r>
              <w:rPr>
                <w:lang w:val="en-AU"/>
              </w:rPr>
              <w:t>2.7.1</w:t>
            </w:r>
          </w:p>
        </w:tc>
        <w:tc>
          <w:tcPr>
            <w:tcW w:w="4802" w:type="dxa"/>
            <w:gridSpan w:val="2"/>
            <w:tcBorders>
              <w:top w:val="single" w:sz="4" w:space="0" w:color="auto"/>
              <w:bottom w:val="single" w:sz="4" w:space="0" w:color="auto"/>
              <w:right w:val="single" w:sz="18" w:space="0" w:color="auto"/>
            </w:tcBorders>
          </w:tcPr>
          <w:p w14:paraId="1AE8BBBF" w14:textId="77777777" w:rsidR="00C26672" w:rsidRDefault="00C26672" w:rsidP="00C26672">
            <w:pPr>
              <w:spacing w:before="20"/>
              <w:jc w:val="both"/>
              <w:rPr>
                <w:rFonts w:ascii="Arial" w:hAnsi="Arial" w:cs="Arial"/>
                <w:color w:val="000000"/>
              </w:rPr>
            </w:pPr>
            <w:r>
              <w:rPr>
                <w:rFonts w:ascii="Arial" w:hAnsi="Arial" w:cs="Arial"/>
                <w:color w:val="000000"/>
              </w:rPr>
              <w:t xml:space="preserve">Quotation from new case of </w:t>
            </w:r>
            <w:proofErr w:type="spellStart"/>
            <w:r w:rsidRPr="002C6059">
              <w:rPr>
                <w:rFonts w:ascii="Arial" w:hAnsi="Arial" w:cs="Arial"/>
                <w:i/>
                <w:iCs/>
                <w:color w:val="000000"/>
              </w:rPr>
              <w:t>Mareangareu</w:t>
            </w:r>
            <w:proofErr w:type="spellEnd"/>
            <w:r w:rsidRPr="002C6059">
              <w:rPr>
                <w:rFonts w:ascii="Arial" w:hAnsi="Arial" w:cs="Arial"/>
                <w:i/>
                <w:iCs/>
                <w:color w:val="000000"/>
              </w:rPr>
              <w:t xml:space="preserve"> v The Queen</w:t>
            </w:r>
            <w:r>
              <w:rPr>
                <w:rFonts w:ascii="Arial" w:hAnsi="Arial" w:cs="Arial"/>
                <w:color w:val="000000"/>
              </w:rPr>
              <w:t xml:space="preserve"> [2019] VSCA 101 at [59].</w:t>
            </w:r>
          </w:p>
        </w:tc>
      </w:tr>
      <w:tr w:rsidR="00C26672" w14:paraId="2A148243" w14:textId="77777777" w:rsidTr="00997D61">
        <w:tc>
          <w:tcPr>
            <w:tcW w:w="1261" w:type="dxa"/>
            <w:gridSpan w:val="2"/>
            <w:tcBorders>
              <w:top w:val="single" w:sz="4" w:space="0" w:color="auto"/>
              <w:left w:val="single" w:sz="18" w:space="0" w:color="auto"/>
              <w:bottom w:val="single" w:sz="4" w:space="0" w:color="auto"/>
            </w:tcBorders>
          </w:tcPr>
          <w:p w14:paraId="126035E2"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0FFFE204" w14:textId="10985134"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68E6ECB" w14:textId="77777777" w:rsidR="00C26672" w:rsidRDefault="00C26672" w:rsidP="00C26672">
            <w:pPr>
              <w:keepNext/>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013D5C8F"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B32CBA">
              <w:rPr>
                <w:rFonts w:ascii="Arial" w:hAnsi="Arial" w:cs="Arial"/>
                <w:i/>
                <w:iCs/>
              </w:rPr>
              <w:t>Chairperson of the Royal Commission into the Management of Police Informants v Chief Commissioner of Victoria Police</w:t>
            </w:r>
            <w:r>
              <w:rPr>
                <w:rFonts w:ascii="Arial" w:hAnsi="Arial" w:cs="Arial"/>
              </w:rPr>
              <w:t xml:space="preserve"> [2019] VSCA 154</w:t>
            </w:r>
            <w:r w:rsidRPr="000F05FD">
              <w:rPr>
                <w:rFonts w:ascii="Arial" w:hAnsi="Arial" w:cs="Arial"/>
                <w:color w:val="000000"/>
              </w:rPr>
              <w:t>.</w:t>
            </w:r>
          </w:p>
        </w:tc>
      </w:tr>
      <w:tr w:rsidR="00C26672" w14:paraId="39FDB4F4" w14:textId="77777777" w:rsidTr="00997D61">
        <w:tc>
          <w:tcPr>
            <w:tcW w:w="1261" w:type="dxa"/>
            <w:gridSpan w:val="2"/>
            <w:tcBorders>
              <w:top w:val="single" w:sz="4" w:space="0" w:color="auto"/>
              <w:left w:val="single" w:sz="18" w:space="0" w:color="auto"/>
              <w:bottom w:val="single" w:sz="4" w:space="0" w:color="auto"/>
            </w:tcBorders>
          </w:tcPr>
          <w:p w14:paraId="6FD6138A"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02B87A41" w14:textId="66B0C64D"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A36B4B3" w14:textId="77777777" w:rsidR="00C26672" w:rsidRDefault="00C26672" w:rsidP="00C26672">
            <w:pPr>
              <w:keepNext/>
              <w:jc w:val="center"/>
              <w:rPr>
                <w:lang w:val="en-AU"/>
              </w:rPr>
            </w:pPr>
            <w:r>
              <w:rPr>
                <w:lang w:val="en-AU"/>
              </w:rPr>
              <w:t>2.8.3</w:t>
            </w:r>
          </w:p>
        </w:tc>
        <w:tc>
          <w:tcPr>
            <w:tcW w:w="4802" w:type="dxa"/>
            <w:gridSpan w:val="2"/>
            <w:tcBorders>
              <w:top w:val="single" w:sz="4" w:space="0" w:color="auto"/>
              <w:bottom w:val="single" w:sz="4" w:space="0" w:color="auto"/>
              <w:right w:val="single" w:sz="18" w:space="0" w:color="auto"/>
            </w:tcBorders>
          </w:tcPr>
          <w:p w14:paraId="1FBF33DD" w14:textId="77777777" w:rsidR="00C26672" w:rsidRDefault="00C26672" w:rsidP="00C26672">
            <w:pPr>
              <w:numPr>
                <w:ilvl w:val="0"/>
                <w:numId w:val="50"/>
              </w:numPr>
              <w:spacing w:before="20"/>
              <w:ind w:left="357" w:hanging="357"/>
              <w:jc w:val="both"/>
              <w:rPr>
                <w:rFonts w:ascii="Arial" w:hAnsi="Arial" w:cs="Arial"/>
                <w:color w:val="000000"/>
              </w:rPr>
            </w:pPr>
            <w:r>
              <w:rPr>
                <w:rFonts w:ascii="Arial" w:hAnsi="Arial" w:cs="Arial"/>
                <w:color w:val="000000"/>
              </w:rPr>
              <w:t>New section 2.8.3 entitled “</w:t>
            </w:r>
            <w:r>
              <w:rPr>
                <w:rFonts w:ascii="Arial" w:hAnsi="Arial" w:cs="Arial"/>
                <w:b/>
                <w:bCs/>
                <w:color w:val="000000"/>
              </w:rPr>
              <w:t>’Take down’ orders</w:t>
            </w:r>
            <w:r w:rsidRPr="00A51468">
              <w:rPr>
                <w:rFonts w:ascii="Arial" w:hAnsi="Arial" w:cs="Arial"/>
                <w:color w:val="000000"/>
              </w:rPr>
              <w:t>”.</w:t>
            </w:r>
          </w:p>
          <w:p w14:paraId="05356102" w14:textId="77777777" w:rsidR="00C26672" w:rsidRDefault="00C26672" w:rsidP="00C26672">
            <w:pPr>
              <w:numPr>
                <w:ilvl w:val="0"/>
                <w:numId w:val="50"/>
              </w:numPr>
              <w:spacing w:before="20"/>
              <w:ind w:left="357" w:hanging="357"/>
              <w:jc w:val="both"/>
              <w:rPr>
                <w:rFonts w:ascii="Arial" w:hAnsi="Arial" w:cs="Arial"/>
                <w:color w:val="000000"/>
              </w:rPr>
            </w:pPr>
            <w:r>
              <w:rPr>
                <w:rFonts w:ascii="Arial" w:hAnsi="Arial" w:cs="Arial"/>
                <w:color w:val="000000"/>
              </w:rPr>
              <w:lastRenderedPageBreak/>
              <w:t xml:space="preserve">Reference to case of </w:t>
            </w:r>
            <w:r w:rsidRPr="002C2417">
              <w:rPr>
                <w:rFonts w:ascii="Arial" w:hAnsi="Arial" w:cs="Arial"/>
                <w:i/>
                <w:iCs/>
              </w:rPr>
              <w:t xml:space="preserve">R v </w:t>
            </w:r>
            <w:proofErr w:type="spellStart"/>
            <w:r w:rsidRPr="002C2417">
              <w:rPr>
                <w:rFonts w:ascii="Arial" w:hAnsi="Arial" w:cs="Arial"/>
                <w:i/>
                <w:iCs/>
              </w:rPr>
              <w:t>Cerantonio</w:t>
            </w:r>
            <w:proofErr w:type="spellEnd"/>
            <w:r w:rsidRPr="002C2417">
              <w:rPr>
                <w:rFonts w:ascii="Arial" w:hAnsi="Arial" w:cs="Arial"/>
                <w:i/>
                <w:iCs/>
              </w:rPr>
              <w:t xml:space="preserve"> &amp; </w:t>
            </w:r>
            <w:proofErr w:type="spellStart"/>
            <w:r w:rsidRPr="002C2417">
              <w:rPr>
                <w:rFonts w:ascii="Arial" w:hAnsi="Arial" w:cs="Arial"/>
                <w:i/>
                <w:iCs/>
              </w:rPr>
              <w:t>Ors</w:t>
            </w:r>
            <w:proofErr w:type="spellEnd"/>
            <w:r w:rsidRPr="002C2417">
              <w:rPr>
                <w:rFonts w:ascii="Arial" w:hAnsi="Arial" w:cs="Arial"/>
                <w:i/>
                <w:iCs/>
              </w:rPr>
              <w:t xml:space="preserve"> (Ruling No 1</w:t>
            </w:r>
            <w:r>
              <w:rPr>
                <w:rFonts w:ascii="Arial" w:hAnsi="Arial" w:cs="Arial"/>
                <w:i/>
                <w:iCs/>
              </w:rPr>
              <w:t>4</w:t>
            </w:r>
            <w:r w:rsidRPr="002C2417">
              <w:rPr>
                <w:rFonts w:ascii="Arial" w:hAnsi="Arial" w:cs="Arial"/>
                <w:i/>
                <w:iCs/>
              </w:rPr>
              <w:t>)</w:t>
            </w:r>
            <w:r>
              <w:rPr>
                <w:rFonts w:ascii="Arial" w:hAnsi="Arial" w:cs="Arial"/>
              </w:rPr>
              <w:t xml:space="preserve"> </w:t>
            </w:r>
            <w:r w:rsidRPr="00796670">
              <w:rPr>
                <w:rFonts w:ascii="Arial" w:hAnsi="Arial" w:cs="Arial"/>
              </w:rPr>
              <w:t xml:space="preserve">[2018] VSC </w:t>
            </w:r>
            <w:r>
              <w:rPr>
                <w:rFonts w:ascii="Arial" w:hAnsi="Arial" w:cs="Arial"/>
              </w:rPr>
              <w:t>84.</w:t>
            </w:r>
          </w:p>
          <w:p w14:paraId="6BD73449" w14:textId="77777777" w:rsidR="00C26672" w:rsidRDefault="00C26672" w:rsidP="00C26672">
            <w:pPr>
              <w:numPr>
                <w:ilvl w:val="0"/>
                <w:numId w:val="50"/>
              </w:numPr>
              <w:spacing w:before="20"/>
              <w:ind w:left="357" w:hanging="357"/>
              <w:jc w:val="both"/>
              <w:rPr>
                <w:rFonts w:ascii="Arial" w:hAnsi="Arial" w:cs="Arial"/>
                <w:color w:val="000000"/>
              </w:rPr>
            </w:pPr>
            <w:r>
              <w:rPr>
                <w:rFonts w:ascii="Arial" w:hAnsi="Arial" w:cs="Arial"/>
                <w:color w:val="000000"/>
              </w:rPr>
              <w:t xml:space="preserve">Summary of and extracts from case of </w:t>
            </w:r>
            <w:r w:rsidRPr="002C2417">
              <w:rPr>
                <w:rFonts w:ascii="Arial" w:hAnsi="Arial" w:cs="Arial"/>
                <w:i/>
                <w:iCs/>
              </w:rPr>
              <w:t xml:space="preserve">R v </w:t>
            </w:r>
            <w:proofErr w:type="spellStart"/>
            <w:r w:rsidRPr="002C2417">
              <w:rPr>
                <w:rFonts w:ascii="Arial" w:hAnsi="Arial" w:cs="Arial"/>
                <w:i/>
                <w:iCs/>
              </w:rPr>
              <w:t>Cerantonio</w:t>
            </w:r>
            <w:proofErr w:type="spellEnd"/>
            <w:r w:rsidRPr="002C2417">
              <w:rPr>
                <w:rFonts w:ascii="Arial" w:hAnsi="Arial" w:cs="Arial"/>
                <w:i/>
                <w:iCs/>
              </w:rPr>
              <w:t xml:space="preserve"> &amp; </w:t>
            </w:r>
            <w:proofErr w:type="spellStart"/>
            <w:r w:rsidRPr="002C2417">
              <w:rPr>
                <w:rFonts w:ascii="Arial" w:hAnsi="Arial" w:cs="Arial"/>
                <w:i/>
                <w:iCs/>
              </w:rPr>
              <w:t>Ors</w:t>
            </w:r>
            <w:proofErr w:type="spellEnd"/>
            <w:r w:rsidRPr="002C2417">
              <w:rPr>
                <w:rFonts w:ascii="Arial" w:hAnsi="Arial" w:cs="Arial"/>
                <w:i/>
                <w:iCs/>
              </w:rPr>
              <w:t xml:space="preserve"> (Ruling No 17)</w:t>
            </w:r>
            <w:r>
              <w:rPr>
                <w:rFonts w:ascii="Arial" w:hAnsi="Arial" w:cs="Arial"/>
              </w:rPr>
              <w:t xml:space="preserve"> </w:t>
            </w:r>
            <w:r w:rsidRPr="00796670">
              <w:rPr>
                <w:rFonts w:ascii="Arial" w:hAnsi="Arial" w:cs="Arial"/>
              </w:rPr>
              <w:t>[2018] VSC 106</w:t>
            </w:r>
            <w:r>
              <w:rPr>
                <w:rFonts w:ascii="Arial" w:hAnsi="Arial" w:cs="Arial"/>
              </w:rPr>
              <w:t xml:space="preserve"> at [16] &amp; [18].</w:t>
            </w:r>
          </w:p>
        </w:tc>
      </w:tr>
      <w:tr w:rsidR="00C26672" w14:paraId="2194A72F" w14:textId="77777777" w:rsidTr="00997D61">
        <w:tc>
          <w:tcPr>
            <w:tcW w:w="1261" w:type="dxa"/>
            <w:gridSpan w:val="2"/>
            <w:tcBorders>
              <w:top w:val="single" w:sz="4" w:space="0" w:color="auto"/>
              <w:left w:val="single" w:sz="18" w:space="0" w:color="auto"/>
              <w:bottom w:val="single" w:sz="4" w:space="0" w:color="auto"/>
            </w:tcBorders>
          </w:tcPr>
          <w:p w14:paraId="5513C5C9" w14:textId="77777777" w:rsidR="00C26672" w:rsidRDefault="00C26672" w:rsidP="00C26672">
            <w:pPr>
              <w:rPr>
                <w:lang w:val="en-AU"/>
              </w:rPr>
            </w:pPr>
            <w:r>
              <w:rPr>
                <w:lang w:val="en-AU"/>
              </w:rPr>
              <w:lastRenderedPageBreak/>
              <w:t>29/07/19</w:t>
            </w:r>
          </w:p>
        </w:tc>
        <w:tc>
          <w:tcPr>
            <w:tcW w:w="836" w:type="dxa"/>
            <w:tcBorders>
              <w:top w:val="single" w:sz="4" w:space="0" w:color="auto"/>
              <w:bottom w:val="single" w:sz="4" w:space="0" w:color="auto"/>
            </w:tcBorders>
          </w:tcPr>
          <w:p w14:paraId="7297A55B" w14:textId="71E9853F"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EAF7F22" w14:textId="77777777" w:rsidR="00C26672" w:rsidRDefault="00C26672" w:rsidP="00C26672">
            <w:pPr>
              <w:keepNext/>
              <w:jc w:val="center"/>
              <w:rPr>
                <w:lang w:val="en-AU"/>
              </w:rPr>
            </w:pPr>
            <w:r>
              <w:rPr>
                <w:lang w:val="en-AU"/>
              </w:rPr>
              <w:t>2.8.4</w:t>
            </w:r>
          </w:p>
        </w:tc>
        <w:tc>
          <w:tcPr>
            <w:tcW w:w="4802" w:type="dxa"/>
            <w:gridSpan w:val="2"/>
            <w:tcBorders>
              <w:top w:val="single" w:sz="4" w:space="0" w:color="auto"/>
              <w:bottom w:val="single" w:sz="4" w:space="0" w:color="auto"/>
              <w:right w:val="single" w:sz="18" w:space="0" w:color="auto"/>
            </w:tcBorders>
          </w:tcPr>
          <w:p w14:paraId="6DAD048E" w14:textId="77777777" w:rsidR="00C26672" w:rsidRDefault="00C26672" w:rsidP="00C26672">
            <w:pPr>
              <w:spacing w:before="20" w:after="20"/>
              <w:jc w:val="both"/>
              <w:rPr>
                <w:rFonts w:ascii="Arial" w:hAnsi="Arial" w:cs="Arial"/>
                <w:color w:val="000000"/>
              </w:rPr>
            </w:pPr>
            <w:r>
              <w:rPr>
                <w:rFonts w:ascii="Arial" w:hAnsi="Arial" w:cs="Arial"/>
                <w:color w:val="000000"/>
              </w:rPr>
              <w:t>Former section 2.8.3 entitled “</w:t>
            </w:r>
            <w:r>
              <w:rPr>
                <w:rFonts w:ascii="Arial" w:hAnsi="Arial" w:cs="Arial"/>
                <w:b/>
                <w:bCs/>
              </w:rPr>
              <w:t>Section 10(5) of the Witness Protection Act</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2.8.4.</w:t>
            </w:r>
          </w:p>
        </w:tc>
      </w:tr>
      <w:tr w:rsidR="00C26672" w14:paraId="654E8EC8"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5EDE899E" w14:textId="77777777" w:rsidR="00C26672" w:rsidRPr="0054535C" w:rsidRDefault="00C26672" w:rsidP="00C26672">
            <w:pPr>
              <w:rPr>
                <w:sz w:val="22"/>
                <w:lang w:val="en-AU"/>
              </w:rPr>
            </w:pPr>
            <w:r>
              <w:rPr>
                <w:sz w:val="22"/>
                <w:lang w:val="en-AU"/>
              </w:rPr>
              <w:t>29/07</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1A52608C" w14:textId="554EEEBA"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1E767410" w14:textId="77777777" w:rsidTr="00997D61">
        <w:tc>
          <w:tcPr>
            <w:tcW w:w="1261" w:type="dxa"/>
            <w:gridSpan w:val="2"/>
            <w:tcBorders>
              <w:top w:val="single" w:sz="4" w:space="0" w:color="auto"/>
              <w:left w:val="single" w:sz="18" w:space="0" w:color="auto"/>
              <w:bottom w:val="single" w:sz="4" w:space="0" w:color="auto"/>
            </w:tcBorders>
          </w:tcPr>
          <w:p w14:paraId="11C88A24"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556847BE" w14:textId="5A459BB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C951480" w14:textId="77777777" w:rsidR="00C26672" w:rsidRDefault="00C26672" w:rsidP="00C26672">
            <w:pPr>
              <w:keepNext/>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tcPr>
          <w:p w14:paraId="1E402920"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FE5E6D">
              <w:rPr>
                <w:rFonts w:ascii="Arial" w:hAnsi="Arial" w:cs="Arial"/>
                <w:i/>
                <w:iCs/>
                <w:color w:val="000000"/>
              </w:rPr>
              <w:t>PR v DHHS</w:t>
            </w:r>
            <w:r>
              <w:rPr>
                <w:rFonts w:ascii="Arial" w:hAnsi="Arial" w:cs="Arial"/>
                <w:color w:val="000000"/>
              </w:rPr>
              <w:t xml:space="preserve"> [2019] VSC 326.</w:t>
            </w:r>
          </w:p>
        </w:tc>
      </w:tr>
      <w:tr w:rsidR="00C26672" w14:paraId="649E3B4C"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414F4F92" w14:textId="77777777" w:rsidR="00C26672" w:rsidRPr="0054535C" w:rsidRDefault="00C26672" w:rsidP="00C26672">
            <w:pPr>
              <w:rPr>
                <w:sz w:val="22"/>
                <w:lang w:val="en-AU"/>
              </w:rPr>
            </w:pPr>
            <w:r>
              <w:rPr>
                <w:sz w:val="22"/>
                <w:lang w:val="en-AU"/>
              </w:rPr>
              <w:t>29/07/19</w:t>
            </w:r>
          </w:p>
        </w:tc>
        <w:tc>
          <w:tcPr>
            <w:tcW w:w="7077" w:type="dxa"/>
            <w:gridSpan w:val="4"/>
            <w:tcBorders>
              <w:top w:val="single" w:sz="4" w:space="0" w:color="auto"/>
              <w:bottom w:val="single" w:sz="4" w:space="0" w:color="auto"/>
              <w:right w:val="single" w:sz="18" w:space="0" w:color="auto"/>
            </w:tcBorders>
            <w:shd w:val="clear" w:color="auto" w:fill="DDDDDD"/>
          </w:tcPr>
          <w:p w14:paraId="1AAC7200" w14:textId="461E1AD8"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C26672" w14:paraId="4DA67FB3" w14:textId="77777777" w:rsidTr="00997D61">
        <w:tc>
          <w:tcPr>
            <w:tcW w:w="1261" w:type="dxa"/>
            <w:gridSpan w:val="2"/>
            <w:tcBorders>
              <w:top w:val="single" w:sz="4" w:space="0" w:color="auto"/>
              <w:left w:val="single" w:sz="18" w:space="0" w:color="auto"/>
              <w:bottom w:val="single" w:sz="4" w:space="0" w:color="auto"/>
            </w:tcBorders>
          </w:tcPr>
          <w:p w14:paraId="2555AF86"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633B6425" w14:textId="5F50F75C"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787DCFAE" w14:textId="77777777" w:rsidR="00C26672" w:rsidRDefault="00C26672" w:rsidP="00C26672">
            <w:pPr>
              <w:jc w:val="center"/>
              <w:rPr>
                <w:lang w:val="en-AU"/>
              </w:rPr>
            </w:pPr>
            <w:r>
              <w:rPr>
                <w:lang w:val="en-AU"/>
              </w:rPr>
              <w:t>8.2.5</w:t>
            </w:r>
          </w:p>
        </w:tc>
        <w:tc>
          <w:tcPr>
            <w:tcW w:w="4802" w:type="dxa"/>
            <w:gridSpan w:val="2"/>
            <w:tcBorders>
              <w:top w:val="single" w:sz="4" w:space="0" w:color="auto"/>
              <w:bottom w:val="single" w:sz="4" w:space="0" w:color="auto"/>
              <w:right w:val="single" w:sz="18" w:space="0" w:color="auto"/>
            </w:tcBorders>
          </w:tcPr>
          <w:p w14:paraId="0D954A2A" w14:textId="44C2D48E" w:rsidR="00C26672" w:rsidRPr="00277BE6" w:rsidRDefault="00C26672" w:rsidP="00C26672">
            <w:pPr>
              <w:numPr>
                <w:ilvl w:val="0"/>
                <w:numId w:val="48"/>
              </w:numPr>
              <w:spacing w:before="20" w:after="20"/>
              <w:ind w:left="357" w:hanging="357"/>
              <w:jc w:val="both"/>
              <w:rPr>
                <w:rFonts w:ascii="Arial" w:hAnsi="Arial" w:cs="Arial"/>
                <w:color w:val="000000"/>
              </w:rPr>
            </w:pPr>
            <w:r>
              <w:rPr>
                <w:rFonts w:ascii="Arial" w:hAnsi="Arial" w:cs="Arial"/>
                <w:color w:val="000000"/>
              </w:rPr>
              <w:t>Subsection heading amended to “</w:t>
            </w:r>
            <w:bookmarkStart w:id="248" w:name="_Hlk13655133"/>
            <w:r>
              <w:rPr>
                <w:rFonts w:ascii="Arial" w:hAnsi="Arial" w:cs="Arial"/>
                <w:b/>
                <w:bCs/>
              </w:rPr>
              <w:t>Questioning within reasonable time, information re offence and right to silence</w:t>
            </w:r>
            <w:bookmarkEnd w:id="248"/>
            <w:r w:rsidRPr="00DE2818">
              <w:rPr>
                <w:rFonts w:ascii="Arial" w:hAnsi="Arial" w:cs="Arial"/>
              </w:rPr>
              <w:t>”.</w:t>
            </w:r>
          </w:p>
          <w:p w14:paraId="334ADBCA" w14:textId="77777777" w:rsidR="00C26672" w:rsidRDefault="00C26672" w:rsidP="00C26672">
            <w:pPr>
              <w:numPr>
                <w:ilvl w:val="0"/>
                <w:numId w:val="48"/>
              </w:numPr>
              <w:ind w:left="357" w:hanging="357"/>
              <w:jc w:val="both"/>
              <w:rPr>
                <w:rFonts w:ascii="Arial" w:hAnsi="Arial" w:cs="Arial"/>
                <w:color w:val="000000"/>
              </w:rPr>
            </w:pPr>
            <w:r>
              <w:rPr>
                <w:rFonts w:ascii="Arial" w:hAnsi="Arial" w:cs="Arial"/>
              </w:rPr>
              <w:t>Addition of reference to s.464A(1) of the Crimes Act 1958.</w:t>
            </w:r>
          </w:p>
          <w:p w14:paraId="59DEA681" w14:textId="77777777" w:rsidR="00C26672" w:rsidRPr="000156ED" w:rsidRDefault="00C26672" w:rsidP="00C26672">
            <w:pPr>
              <w:numPr>
                <w:ilvl w:val="0"/>
                <w:numId w:val="48"/>
              </w:numPr>
              <w:spacing w:after="20"/>
              <w:ind w:left="357" w:hanging="357"/>
              <w:jc w:val="both"/>
              <w:rPr>
                <w:rFonts w:ascii="Arial" w:hAnsi="Arial" w:cs="Arial"/>
                <w:color w:val="000000"/>
              </w:rPr>
            </w:pPr>
            <w:r>
              <w:rPr>
                <w:rFonts w:ascii="Arial" w:hAnsi="Arial" w:cs="Arial"/>
                <w:color w:val="000000"/>
              </w:rPr>
              <w:t xml:space="preserve">Significant additions to text, including discussion of new case of </w:t>
            </w:r>
            <w:r w:rsidRPr="00DE2818">
              <w:rPr>
                <w:rFonts w:ascii="Arial" w:hAnsi="Arial" w:cs="Arial"/>
                <w:i/>
                <w:iCs/>
                <w:color w:val="000000"/>
              </w:rPr>
              <w:t>DPP v Dalton (Ruling No 1)</w:t>
            </w:r>
            <w:r>
              <w:rPr>
                <w:rFonts w:ascii="Arial" w:hAnsi="Arial" w:cs="Arial"/>
                <w:color w:val="000000"/>
              </w:rPr>
              <w:t xml:space="preserve"> [2019] VSC 226.</w:t>
            </w:r>
          </w:p>
        </w:tc>
      </w:tr>
      <w:tr w:rsidR="00C26672" w14:paraId="4A641767" w14:textId="77777777" w:rsidTr="00997D61">
        <w:tc>
          <w:tcPr>
            <w:tcW w:w="1261" w:type="dxa"/>
            <w:gridSpan w:val="2"/>
            <w:tcBorders>
              <w:top w:val="single" w:sz="4" w:space="0" w:color="auto"/>
              <w:left w:val="single" w:sz="18" w:space="0" w:color="auto"/>
              <w:bottom w:val="single" w:sz="4" w:space="0" w:color="auto"/>
            </w:tcBorders>
          </w:tcPr>
          <w:p w14:paraId="077DD1E5"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00E9E5D5" w14:textId="4F0554F3"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2822D33A" w14:textId="77777777" w:rsidR="00C26672" w:rsidRDefault="00C26672" w:rsidP="00C26672">
            <w:pPr>
              <w:jc w:val="center"/>
              <w:rPr>
                <w:lang w:val="en-AU"/>
              </w:rPr>
            </w:pPr>
            <w:r>
              <w:rPr>
                <w:lang w:val="en-AU"/>
              </w:rPr>
              <w:t>8.2.10</w:t>
            </w:r>
          </w:p>
        </w:tc>
        <w:tc>
          <w:tcPr>
            <w:tcW w:w="4802" w:type="dxa"/>
            <w:gridSpan w:val="2"/>
            <w:tcBorders>
              <w:top w:val="single" w:sz="4" w:space="0" w:color="auto"/>
              <w:bottom w:val="single" w:sz="4" w:space="0" w:color="auto"/>
              <w:right w:val="single" w:sz="18" w:space="0" w:color="auto"/>
            </w:tcBorders>
          </w:tcPr>
          <w:p w14:paraId="5B0E306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material from new case of </w:t>
            </w:r>
            <w:r w:rsidRPr="00DE2818">
              <w:rPr>
                <w:rFonts w:ascii="Arial" w:hAnsi="Arial" w:cs="Arial"/>
                <w:i/>
                <w:iCs/>
                <w:color w:val="000000"/>
              </w:rPr>
              <w:t>DPP v Dalton (Ruling No 1)</w:t>
            </w:r>
            <w:r>
              <w:rPr>
                <w:rFonts w:ascii="Arial" w:hAnsi="Arial" w:cs="Arial"/>
                <w:color w:val="000000"/>
              </w:rPr>
              <w:t xml:space="preserve"> [2019] VSC 226.</w:t>
            </w:r>
          </w:p>
        </w:tc>
      </w:tr>
      <w:tr w:rsidR="00C26672" w14:paraId="352DDBCC"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7CE2B81C" w14:textId="77777777" w:rsidR="00C26672" w:rsidRPr="0054535C" w:rsidRDefault="00C26672" w:rsidP="00C26672">
            <w:pPr>
              <w:rPr>
                <w:sz w:val="22"/>
                <w:lang w:val="en-AU"/>
              </w:rPr>
            </w:pPr>
            <w:r>
              <w:rPr>
                <w:sz w:val="22"/>
                <w:lang w:val="en-AU"/>
              </w:rPr>
              <w:t>29/07/19</w:t>
            </w:r>
          </w:p>
        </w:tc>
        <w:tc>
          <w:tcPr>
            <w:tcW w:w="7077" w:type="dxa"/>
            <w:gridSpan w:val="4"/>
            <w:tcBorders>
              <w:top w:val="single" w:sz="4" w:space="0" w:color="auto"/>
              <w:bottom w:val="single" w:sz="4" w:space="0" w:color="auto"/>
              <w:right w:val="single" w:sz="18" w:space="0" w:color="auto"/>
            </w:tcBorders>
            <w:shd w:val="clear" w:color="auto" w:fill="DDDDDD"/>
          </w:tcPr>
          <w:p w14:paraId="20BE0761" w14:textId="730E0F63"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C26672" w14:paraId="37D84859" w14:textId="77777777" w:rsidTr="00997D61">
        <w:tc>
          <w:tcPr>
            <w:tcW w:w="1261" w:type="dxa"/>
            <w:gridSpan w:val="2"/>
            <w:tcBorders>
              <w:top w:val="single" w:sz="4" w:space="0" w:color="auto"/>
              <w:left w:val="single" w:sz="18" w:space="0" w:color="auto"/>
              <w:bottom w:val="single" w:sz="4" w:space="0" w:color="auto"/>
            </w:tcBorders>
          </w:tcPr>
          <w:p w14:paraId="3B55E67E"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69785141" w14:textId="7A64D29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7D21084" w14:textId="77777777" w:rsidR="00C26672" w:rsidRDefault="00C26672" w:rsidP="00C26672">
            <w:pPr>
              <w:jc w:val="center"/>
              <w:rPr>
                <w:lang w:val="en-AU"/>
              </w:rPr>
            </w:pPr>
            <w:r>
              <w:rPr>
                <w:lang w:val="en-AU"/>
              </w:rPr>
              <w:t>9.1</w:t>
            </w:r>
          </w:p>
        </w:tc>
        <w:tc>
          <w:tcPr>
            <w:tcW w:w="4802" w:type="dxa"/>
            <w:gridSpan w:val="2"/>
            <w:tcBorders>
              <w:top w:val="single" w:sz="4" w:space="0" w:color="auto"/>
              <w:bottom w:val="single" w:sz="4" w:space="0" w:color="auto"/>
              <w:right w:val="single" w:sz="18" w:space="0" w:color="auto"/>
            </w:tcBorders>
          </w:tcPr>
          <w:p w14:paraId="60D072FD" w14:textId="77777777" w:rsidR="00C26672" w:rsidRDefault="00C26672" w:rsidP="00C26672">
            <w:pPr>
              <w:spacing w:before="20" w:after="20"/>
              <w:jc w:val="both"/>
              <w:rPr>
                <w:rFonts w:ascii="Arial" w:hAnsi="Arial" w:cs="Arial"/>
                <w:color w:val="000000"/>
              </w:rPr>
            </w:pPr>
            <w:r>
              <w:rPr>
                <w:rFonts w:ascii="Arial" w:hAnsi="Arial" w:cs="Arial"/>
                <w:color w:val="000000"/>
              </w:rPr>
              <w:t>Minor amendment to table to include reference to s.346(3) of the CYFA.</w:t>
            </w:r>
          </w:p>
        </w:tc>
      </w:tr>
      <w:tr w:rsidR="00C26672" w14:paraId="1066178B" w14:textId="77777777" w:rsidTr="00997D61">
        <w:tc>
          <w:tcPr>
            <w:tcW w:w="1261" w:type="dxa"/>
            <w:gridSpan w:val="2"/>
            <w:tcBorders>
              <w:top w:val="single" w:sz="4" w:space="0" w:color="auto"/>
              <w:left w:val="single" w:sz="18" w:space="0" w:color="auto"/>
              <w:bottom w:val="single" w:sz="4" w:space="0" w:color="auto"/>
            </w:tcBorders>
          </w:tcPr>
          <w:p w14:paraId="7F5C6282"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163C0FD0" w14:textId="6686AF1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9375856"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7B449070"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case of </w:t>
            </w:r>
            <w:r w:rsidRPr="003F084B">
              <w:rPr>
                <w:rFonts w:ascii="Arial" w:hAnsi="Arial" w:cs="Arial"/>
                <w:i/>
                <w:iCs/>
                <w:color w:val="000000"/>
              </w:rPr>
              <w:t>TP</w:t>
            </w:r>
            <w:r>
              <w:rPr>
                <w:rFonts w:ascii="Arial" w:hAnsi="Arial" w:cs="Arial"/>
                <w:color w:val="000000"/>
              </w:rPr>
              <w:t xml:space="preserve"> [2018] VSC 748.</w:t>
            </w:r>
          </w:p>
        </w:tc>
      </w:tr>
      <w:tr w:rsidR="00C26672" w14:paraId="44909323" w14:textId="77777777" w:rsidTr="00997D61">
        <w:tc>
          <w:tcPr>
            <w:tcW w:w="1261" w:type="dxa"/>
            <w:gridSpan w:val="2"/>
            <w:tcBorders>
              <w:top w:val="single" w:sz="4" w:space="0" w:color="auto"/>
              <w:left w:val="single" w:sz="18" w:space="0" w:color="auto"/>
              <w:bottom w:val="single" w:sz="4" w:space="0" w:color="auto"/>
            </w:tcBorders>
          </w:tcPr>
          <w:p w14:paraId="37A1F6E7"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5B89D9BA" w14:textId="4E25898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2729E4B" w14:textId="77777777" w:rsidR="00C26672" w:rsidRDefault="00C26672" w:rsidP="00C26672">
            <w:pPr>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122F8867"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Summaries of new cases of </w:t>
            </w:r>
            <w:r w:rsidRPr="00837C1F">
              <w:rPr>
                <w:rFonts w:ascii="Arial" w:hAnsi="Arial" w:cs="Arial"/>
                <w:i/>
                <w:iCs/>
              </w:rPr>
              <w:t xml:space="preserve">Re </w:t>
            </w:r>
            <w:proofErr w:type="spellStart"/>
            <w:r w:rsidRPr="00837C1F">
              <w:rPr>
                <w:rFonts w:ascii="Arial" w:hAnsi="Arial" w:cs="Arial"/>
                <w:i/>
                <w:iCs/>
              </w:rPr>
              <w:t>Sisper</w:t>
            </w:r>
            <w:proofErr w:type="spellEnd"/>
            <w:r>
              <w:rPr>
                <w:rFonts w:ascii="Arial" w:hAnsi="Arial" w:cs="Arial"/>
              </w:rPr>
              <w:t xml:space="preserve"> [2019] VSC 344; </w:t>
            </w:r>
            <w:r w:rsidRPr="004F4ECC">
              <w:rPr>
                <w:rFonts w:ascii="Arial" w:hAnsi="Arial" w:cs="Arial"/>
                <w:i/>
                <w:iCs/>
              </w:rPr>
              <w:t>Re MI</w:t>
            </w:r>
            <w:r>
              <w:rPr>
                <w:rFonts w:ascii="Arial" w:hAnsi="Arial" w:cs="Arial"/>
              </w:rPr>
              <w:t xml:space="preserve"> [2019] VSC 347.</w:t>
            </w:r>
          </w:p>
        </w:tc>
      </w:tr>
      <w:tr w:rsidR="00C26672" w14:paraId="1409E09C" w14:textId="77777777" w:rsidTr="00997D61">
        <w:tc>
          <w:tcPr>
            <w:tcW w:w="1261" w:type="dxa"/>
            <w:gridSpan w:val="2"/>
            <w:tcBorders>
              <w:top w:val="single" w:sz="4" w:space="0" w:color="auto"/>
              <w:left w:val="single" w:sz="18" w:space="0" w:color="auto"/>
              <w:bottom w:val="single" w:sz="4" w:space="0" w:color="auto"/>
            </w:tcBorders>
          </w:tcPr>
          <w:p w14:paraId="796976A2"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5DF92BA5" w14:textId="0050AB5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B0C5074"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6277411D"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Summaries of cases of </w:t>
            </w:r>
            <w:r w:rsidRPr="00631ED4">
              <w:rPr>
                <w:rFonts w:ascii="Arial" w:hAnsi="Arial" w:cs="Arial"/>
                <w:i/>
                <w:iCs/>
                <w:color w:val="000000"/>
              </w:rPr>
              <w:t>Re AB</w:t>
            </w:r>
            <w:r>
              <w:rPr>
                <w:rFonts w:ascii="Arial" w:hAnsi="Arial" w:cs="Arial"/>
                <w:color w:val="000000"/>
              </w:rPr>
              <w:t xml:space="preserve"> [2016] VSC 446; </w:t>
            </w:r>
            <w:r w:rsidRPr="00C159BD">
              <w:rPr>
                <w:rFonts w:ascii="Arial" w:hAnsi="Arial" w:cs="Arial"/>
                <w:i/>
                <w:iCs/>
                <w:color w:val="000000"/>
              </w:rPr>
              <w:t>LD</w:t>
            </w:r>
            <w:r>
              <w:rPr>
                <w:rFonts w:ascii="Arial" w:hAnsi="Arial" w:cs="Arial"/>
                <w:color w:val="000000"/>
              </w:rPr>
              <w:t xml:space="preserve"> [2019] VSC 457.</w:t>
            </w:r>
          </w:p>
        </w:tc>
      </w:tr>
      <w:tr w:rsidR="00C26672" w14:paraId="7DE14D19" w14:textId="77777777" w:rsidTr="00997D61">
        <w:tc>
          <w:tcPr>
            <w:tcW w:w="1261" w:type="dxa"/>
            <w:gridSpan w:val="2"/>
            <w:tcBorders>
              <w:top w:val="single" w:sz="4" w:space="0" w:color="auto"/>
              <w:left w:val="single" w:sz="18" w:space="0" w:color="auto"/>
              <w:bottom w:val="single" w:sz="4" w:space="0" w:color="auto"/>
            </w:tcBorders>
          </w:tcPr>
          <w:p w14:paraId="59FA89CD"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7B856219" w14:textId="425BD44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711571C" w14:textId="77777777" w:rsidR="00C26672" w:rsidRDefault="00C26672" w:rsidP="00C26672">
            <w:pPr>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7F47BB17" w14:textId="77777777" w:rsidR="00C26672" w:rsidRDefault="00C26672" w:rsidP="00C26672">
            <w:pPr>
              <w:spacing w:before="20" w:after="20"/>
              <w:jc w:val="both"/>
              <w:rPr>
                <w:rFonts w:ascii="Arial" w:hAnsi="Arial" w:cs="Arial"/>
                <w:color w:val="000000"/>
              </w:rPr>
            </w:pPr>
            <w:r>
              <w:rPr>
                <w:rFonts w:ascii="Arial" w:hAnsi="Arial" w:cs="Arial"/>
                <w:color w:val="000000"/>
              </w:rPr>
              <w:t>Added cross-references to sections 9.2.1, 9.2.2 &amp; 9.5.14.</w:t>
            </w:r>
          </w:p>
        </w:tc>
      </w:tr>
      <w:tr w:rsidR="00C26672" w14:paraId="54D707B0"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4757C014" w14:textId="77777777" w:rsidR="00C26672" w:rsidRPr="0054535C" w:rsidRDefault="00C26672" w:rsidP="00C26672">
            <w:pPr>
              <w:keepNext/>
              <w:keepLines/>
              <w:rPr>
                <w:sz w:val="22"/>
                <w:lang w:val="en-AU"/>
              </w:rPr>
            </w:pPr>
            <w:r>
              <w:rPr>
                <w:sz w:val="22"/>
                <w:lang w:val="en-AU"/>
              </w:rPr>
              <w:t>29/07/19</w:t>
            </w:r>
          </w:p>
        </w:tc>
        <w:tc>
          <w:tcPr>
            <w:tcW w:w="7077" w:type="dxa"/>
            <w:gridSpan w:val="4"/>
            <w:tcBorders>
              <w:top w:val="single" w:sz="4" w:space="0" w:color="auto"/>
              <w:bottom w:val="single" w:sz="4" w:space="0" w:color="auto"/>
              <w:right w:val="single" w:sz="18" w:space="0" w:color="auto"/>
            </w:tcBorders>
            <w:shd w:val="clear" w:color="auto" w:fill="DDDDDD"/>
          </w:tcPr>
          <w:p w14:paraId="0C708CD2" w14:textId="15F7E244"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14F3D28E" w14:textId="77777777" w:rsidTr="00997D61">
        <w:tc>
          <w:tcPr>
            <w:tcW w:w="1261" w:type="dxa"/>
            <w:gridSpan w:val="2"/>
            <w:tcBorders>
              <w:top w:val="single" w:sz="4" w:space="0" w:color="auto"/>
              <w:left w:val="single" w:sz="18" w:space="0" w:color="auto"/>
              <w:bottom w:val="single" w:sz="4" w:space="0" w:color="auto"/>
            </w:tcBorders>
          </w:tcPr>
          <w:p w14:paraId="584EDC01" w14:textId="77777777" w:rsidR="00C26672" w:rsidRDefault="00C26672" w:rsidP="00C26672">
            <w:pPr>
              <w:keepNext/>
              <w:keepLines/>
              <w:rPr>
                <w:lang w:val="en-AU"/>
              </w:rPr>
            </w:pPr>
            <w:r>
              <w:rPr>
                <w:lang w:val="en-AU"/>
              </w:rPr>
              <w:t>29/07/19</w:t>
            </w:r>
          </w:p>
        </w:tc>
        <w:tc>
          <w:tcPr>
            <w:tcW w:w="836" w:type="dxa"/>
            <w:tcBorders>
              <w:top w:val="single" w:sz="4" w:space="0" w:color="auto"/>
              <w:bottom w:val="single" w:sz="4" w:space="0" w:color="auto"/>
            </w:tcBorders>
          </w:tcPr>
          <w:p w14:paraId="645AEFDF" w14:textId="374CA12B"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0FB1323B" w14:textId="77777777" w:rsidR="00C26672" w:rsidRDefault="00C26672" w:rsidP="00C26672">
            <w:pPr>
              <w:keepNext/>
              <w:keepLines/>
              <w:jc w:val="center"/>
              <w:rPr>
                <w:lang w:val="en-AU"/>
              </w:rPr>
            </w:pPr>
            <w:r>
              <w:rPr>
                <w:lang w:val="en-AU"/>
              </w:rPr>
              <w:t>10.1.4</w:t>
            </w:r>
          </w:p>
        </w:tc>
        <w:tc>
          <w:tcPr>
            <w:tcW w:w="4802" w:type="dxa"/>
            <w:gridSpan w:val="2"/>
            <w:tcBorders>
              <w:top w:val="single" w:sz="4" w:space="0" w:color="auto"/>
              <w:bottom w:val="single" w:sz="4" w:space="0" w:color="auto"/>
              <w:right w:val="single" w:sz="18" w:space="0" w:color="auto"/>
            </w:tcBorders>
          </w:tcPr>
          <w:p w14:paraId="1BE0AA59" w14:textId="77777777" w:rsidR="00C26672" w:rsidRDefault="00C26672" w:rsidP="00C26672">
            <w:pPr>
              <w:keepNext/>
              <w:keepLines/>
              <w:spacing w:before="20" w:after="20"/>
              <w:jc w:val="both"/>
              <w:rPr>
                <w:rFonts w:ascii="Arial" w:hAnsi="Arial" w:cs="Arial"/>
                <w:color w:val="000000"/>
              </w:rPr>
            </w:pPr>
            <w:r>
              <w:rPr>
                <w:rFonts w:ascii="Arial" w:hAnsi="Arial" w:cs="Arial"/>
                <w:color w:val="000000"/>
              </w:rPr>
              <w:t xml:space="preserve">Summary of new case of </w:t>
            </w:r>
            <w:r>
              <w:rPr>
                <w:rFonts w:ascii="Arial" w:hAnsi="Arial" w:cs="Arial"/>
                <w:i/>
                <w:iCs/>
                <w:color w:val="000000"/>
              </w:rPr>
              <w:t>Victoria Police</w:t>
            </w:r>
            <w:r w:rsidRPr="00805E98">
              <w:rPr>
                <w:rFonts w:ascii="Arial" w:hAnsi="Arial" w:cs="Arial"/>
                <w:i/>
                <w:iCs/>
                <w:color w:val="000000"/>
              </w:rPr>
              <w:t xml:space="preserve"> v CA</w:t>
            </w:r>
            <w:r>
              <w:rPr>
                <w:rFonts w:ascii="Arial" w:hAnsi="Arial" w:cs="Arial"/>
                <w:color w:val="000000"/>
              </w:rPr>
              <w:t xml:space="preserve"> [Children’s Court of Victoria-Magistrate Coghlan, 03/07/2019].</w:t>
            </w:r>
          </w:p>
        </w:tc>
      </w:tr>
      <w:tr w:rsidR="00C26672" w14:paraId="56612D38" w14:textId="77777777" w:rsidTr="00997D61">
        <w:tc>
          <w:tcPr>
            <w:tcW w:w="1261" w:type="dxa"/>
            <w:gridSpan w:val="2"/>
            <w:tcBorders>
              <w:top w:val="single" w:sz="4" w:space="0" w:color="auto"/>
              <w:left w:val="single" w:sz="18" w:space="0" w:color="auto"/>
              <w:bottom w:val="single" w:sz="4" w:space="0" w:color="auto"/>
            </w:tcBorders>
          </w:tcPr>
          <w:p w14:paraId="68E14A3B"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25E99F90" w14:textId="6B138AF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E9B20E5" w14:textId="77777777" w:rsidR="00C26672" w:rsidRDefault="00C26672" w:rsidP="00C26672">
            <w:pPr>
              <w:jc w:val="center"/>
              <w:rPr>
                <w:lang w:val="en-AU"/>
              </w:rPr>
            </w:pPr>
            <w:r>
              <w:rPr>
                <w:lang w:val="en-AU"/>
              </w:rPr>
              <w:t>10.3.9</w:t>
            </w:r>
          </w:p>
        </w:tc>
        <w:tc>
          <w:tcPr>
            <w:tcW w:w="4802" w:type="dxa"/>
            <w:gridSpan w:val="2"/>
            <w:tcBorders>
              <w:top w:val="single" w:sz="4" w:space="0" w:color="auto"/>
              <w:bottom w:val="single" w:sz="4" w:space="0" w:color="auto"/>
              <w:right w:val="single" w:sz="18" w:space="0" w:color="auto"/>
            </w:tcBorders>
          </w:tcPr>
          <w:p w14:paraId="7049B2E7"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70528E">
              <w:rPr>
                <w:rFonts w:ascii="Arial" w:hAnsi="Arial" w:cs="Arial"/>
                <w:bCs/>
                <w:i/>
                <w:iCs/>
                <w:color w:val="000000"/>
              </w:rPr>
              <w:t xml:space="preserve">DPP v Za Lian &amp; </w:t>
            </w:r>
            <w:proofErr w:type="spellStart"/>
            <w:r w:rsidRPr="0070528E">
              <w:rPr>
                <w:rFonts w:ascii="Arial" w:hAnsi="Arial" w:cs="Arial"/>
                <w:bCs/>
                <w:i/>
                <w:iCs/>
                <w:color w:val="000000"/>
              </w:rPr>
              <w:t>Hlawnceu</w:t>
            </w:r>
            <w:proofErr w:type="spellEnd"/>
            <w:r>
              <w:rPr>
                <w:rFonts w:ascii="Arial" w:hAnsi="Arial" w:cs="Arial"/>
                <w:bCs/>
                <w:color w:val="000000"/>
              </w:rPr>
              <w:t xml:space="preserve"> [2019] VSCA 75 at [54]-[57].</w:t>
            </w:r>
          </w:p>
        </w:tc>
      </w:tr>
      <w:tr w:rsidR="00C26672" w14:paraId="230CAA4B" w14:textId="77777777" w:rsidTr="00997D61">
        <w:tc>
          <w:tcPr>
            <w:tcW w:w="1261" w:type="dxa"/>
            <w:gridSpan w:val="2"/>
            <w:tcBorders>
              <w:top w:val="single" w:sz="4" w:space="0" w:color="auto"/>
              <w:left w:val="single" w:sz="18" w:space="0" w:color="auto"/>
              <w:bottom w:val="single" w:sz="4" w:space="0" w:color="auto"/>
            </w:tcBorders>
          </w:tcPr>
          <w:p w14:paraId="6910AD5C"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3FD79177" w14:textId="06706235"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BF46369" w14:textId="77777777" w:rsidR="00C26672" w:rsidRDefault="00C26672" w:rsidP="00C26672">
            <w:pPr>
              <w:jc w:val="center"/>
              <w:rPr>
                <w:lang w:val="en-AU"/>
              </w:rPr>
            </w:pPr>
            <w:r>
              <w:rPr>
                <w:lang w:val="en-AU"/>
              </w:rPr>
              <w:t>10.3.10</w:t>
            </w:r>
          </w:p>
        </w:tc>
        <w:tc>
          <w:tcPr>
            <w:tcW w:w="4802" w:type="dxa"/>
            <w:gridSpan w:val="2"/>
            <w:tcBorders>
              <w:top w:val="single" w:sz="4" w:space="0" w:color="auto"/>
              <w:bottom w:val="single" w:sz="4" w:space="0" w:color="auto"/>
              <w:right w:val="single" w:sz="18" w:space="0" w:color="auto"/>
            </w:tcBorders>
          </w:tcPr>
          <w:p w14:paraId="7996A38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Added references to cases of </w:t>
            </w:r>
            <w:r w:rsidRPr="00C042AF">
              <w:rPr>
                <w:rFonts w:ascii="Arial" w:hAnsi="Arial" w:cs="Arial"/>
                <w:i/>
                <w:iCs/>
              </w:rPr>
              <w:t xml:space="preserve">CDPP v Brady &amp; </w:t>
            </w:r>
            <w:proofErr w:type="spellStart"/>
            <w:r w:rsidRPr="00C042AF">
              <w:rPr>
                <w:rFonts w:ascii="Arial" w:hAnsi="Arial" w:cs="Arial"/>
                <w:i/>
                <w:iCs/>
              </w:rPr>
              <w:t>Ors</w:t>
            </w:r>
            <w:proofErr w:type="spellEnd"/>
            <w:r w:rsidRPr="00C042AF">
              <w:rPr>
                <w:rFonts w:ascii="Arial" w:hAnsi="Arial" w:cs="Arial"/>
              </w:rPr>
              <w:t xml:space="preserve"> [2016] VSC 334</w:t>
            </w:r>
            <w:r>
              <w:rPr>
                <w:rFonts w:ascii="Arial" w:hAnsi="Arial" w:cs="Arial"/>
              </w:rPr>
              <w:t xml:space="preserve">; </w:t>
            </w:r>
            <w:r w:rsidRPr="00C042AF">
              <w:rPr>
                <w:rFonts w:ascii="Arial" w:hAnsi="Arial" w:cs="Arial"/>
                <w:i/>
                <w:iCs/>
              </w:rPr>
              <w:t>Tony Strickland (a</w:t>
            </w:r>
            <w:r>
              <w:rPr>
                <w:rFonts w:ascii="Arial" w:hAnsi="Arial" w:cs="Arial"/>
                <w:i/>
                <w:iCs/>
              </w:rPr>
              <w:t> </w:t>
            </w:r>
            <w:r w:rsidRPr="00C042AF">
              <w:rPr>
                <w:rFonts w:ascii="Arial" w:hAnsi="Arial" w:cs="Arial"/>
                <w:i/>
                <w:iCs/>
              </w:rPr>
              <w:t xml:space="preserve">pseudonym) &amp; </w:t>
            </w:r>
            <w:proofErr w:type="spellStart"/>
            <w:r w:rsidRPr="00C042AF">
              <w:rPr>
                <w:rFonts w:ascii="Arial" w:hAnsi="Arial" w:cs="Arial"/>
                <w:i/>
                <w:iCs/>
              </w:rPr>
              <w:t>Ors</w:t>
            </w:r>
            <w:proofErr w:type="spellEnd"/>
            <w:r w:rsidRPr="00C042AF">
              <w:rPr>
                <w:rFonts w:ascii="Arial" w:hAnsi="Arial" w:cs="Arial"/>
                <w:i/>
                <w:iCs/>
              </w:rPr>
              <w:t xml:space="preserve"> v Commonwealth Director of Public Prosecutions</w:t>
            </w:r>
            <w:r w:rsidRPr="00C042AF">
              <w:rPr>
                <w:rFonts w:ascii="Arial" w:hAnsi="Arial" w:cs="Arial"/>
              </w:rPr>
              <w:t xml:space="preserve"> [2018] 93 ALJR 1, [2018] HCA 53</w:t>
            </w:r>
            <w:r>
              <w:rPr>
                <w:rFonts w:ascii="Arial" w:hAnsi="Arial" w:cs="Arial"/>
              </w:rPr>
              <w:t>;</w:t>
            </w:r>
            <w:r w:rsidRPr="00C042AF">
              <w:rPr>
                <w:rFonts w:ascii="Arial" w:hAnsi="Arial" w:cs="Arial"/>
              </w:rPr>
              <w:t xml:space="preserve"> </w:t>
            </w:r>
            <w:r w:rsidRPr="005812F1">
              <w:rPr>
                <w:rFonts w:ascii="Arial" w:hAnsi="Arial" w:cs="Arial"/>
                <w:i/>
                <w:iCs/>
              </w:rPr>
              <w:t xml:space="preserve">CDPP v Brady and </w:t>
            </w:r>
            <w:proofErr w:type="spellStart"/>
            <w:r w:rsidRPr="005812F1">
              <w:rPr>
                <w:rFonts w:ascii="Arial" w:hAnsi="Arial" w:cs="Arial"/>
                <w:i/>
                <w:iCs/>
              </w:rPr>
              <w:t>Ors</w:t>
            </w:r>
            <w:proofErr w:type="spellEnd"/>
            <w:r w:rsidRPr="005812F1">
              <w:rPr>
                <w:rFonts w:ascii="Arial" w:hAnsi="Arial" w:cs="Arial"/>
                <w:i/>
                <w:iCs/>
              </w:rPr>
              <w:t xml:space="preserve"> (costs)</w:t>
            </w:r>
            <w:r>
              <w:rPr>
                <w:rFonts w:ascii="Arial" w:hAnsi="Arial" w:cs="Arial"/>
              </w:rPr>
              <w:t xml:space="preserve"> [2019] VSC 397.</w:t>
            </w:r>
          </w:p>
        </w:tc>
      </w:tr>
      <w:tr w:rsidR="00C26672" w14:paraId="2B0652B8" w14:textId="77777777" w:rsidTr="00997D61">
        <w:tc>
          <w:tcPr>
            <w:tcW w:w="1261" w:type="dxa"/>
            <w:gridSpan w:val="2"/>
            <w:tcBorders>
              <w:top w:val="single" w:sz="4" w:space="0" w:color="auto"/>
              <w:left w:val="single" w:sz="18" w:space="0" w:color="auto"/>
              <w:bottom w:val="single" w:sz="4" w:space="0" w:color="auto"/>
            </w:tcBorders>
          </w:tcPr>
          <w:p w14:paraId="37EDCBE6"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38B4096D" w14:textId="25190EC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DDA7063" w14:textId="77777777" w:rsidR="00C26672" w:rsidRDefault="00C26672" w:rsidP="00C26672">
            <w:pPr>
              <w:jc w:val="center"/>
              <w:rPr>
                <w:lang w:val="en-AU"/>
              </w:rPr>
            </w:pPr>
            <w:r>
              <w:rPr>
                <w:lang w:val="en-AU"/>
              </w:rPr>
              <w:t>10.6</w:t>
            </w:r>
            <w:r>
              <w:rPr>
                <w:color w:val="FFFFFF"/>
                <w:shd w:val="clear" w:color="auto" w:fill="000000"/>
                <w:lang w:val="en-AU"/>
              </w:rPr>
              <w:t>Q</w:t>
            </w:r>
          </w:p>
        </w:tc>
        <w:tc>
          <w:tcPr>
            <w:tcW w:w="4802" w:type="dxa"/>
            <w:gridSpan w:val="2"/>
            <w:tcBorders>
              <w:top w:val="single" w:sz="4" w:space="0" w:color="auto"/>
              <w:bottom w:val="single" w:sz="4" w:space="0" w:color="auto"/>
              <w:right w:val="single" w:sz="18" w:space="0" w:color="auto"/>
            </w:tcBorders>
          </w:tcPr>
          <w:p w14:paraId="70168557" w14:textId="77777777" w:rsidR="00C26672" w:rsidRDefault="00C26672" w:rsidP="00C26672">
            <w:pPr>
              <w:spacing w:before="20"/>
              <w:jc w:val="both"/>
              <w:rPr>
                <w:rFonts w:ascii="Arial" w:hAnsi="Arial" w:cs="Arial"/>
                <w:color w:val="000000"/>
              </w:rPr>
            </w:pPr>
            <w:r>
              <w:rPr>
                <w:rFonts w:ascii="Arial" w:hAnsi="Arial" w:cs="Arial"/>
                <w:color w:val="000000"/>
              </w:rPr>
              <w:t xml:space="preserve">Brief summary of new case of </w:t>
            </w:r>
            <w:r w:rsidRPr="004D00AF">
              <w:rPr>
                <w:rFonts w:ascii="Arial" w:hAnsi="Arial" w:cs="Arial"/>
                <w:i/>
                <w:iCs/>
                <w:color w:val="000000"/>
              </w:rPr>
              <w:t>Re Niall (a pseudonym)</w:t>
            </w:r>
            <w:r>
              <w:rPr>
                <w:rFonts w:ascii="Arial" w:hAnsi="Arial" w:cs="Arial"/>
                <w:color w:val="000000"/>
              </w:rPr>
              <w:t xml:space="preserve"> [2019] VSC 251.  Reference to new case of </w:t>
            </w:r>
            <w:r w:rsidRPr="00C56FA6">
              <w:rPr>
                <w:rFonts w:ascii="Arial" w:hAnsi="Arial" w:cs="Arial"/>
                <w:i/>
                <w:iCs/>
              </w:rPr>
              <w:t>Re XY [No 2]</w:t>
            </w:r>
            <w:r>
              <w:rPr>
                <w:rFonts w:ascii="Arial" w:hAnsi="Arial" w:cs="Arial"/>
              </w:rPr>
              <w:t xml:space="preserve"> [2019] VSC 268.</w:t>
            </w:r>
          </w:p>
        </w:tc>
      </w:tr>
      <w:tr w:rsidR="00C26672" w14:paraId="066A48B0" w14:textId="77777777" w:rsidTr="00997D61">
        <w:tc>
          <w:tcPr>
            <w:tcW w:w="1261" w:type="dxa"/>
            <w:gridSpan w:val="2"/>
            <w:tcBorders>
              <w:top w:val="single" w:sz="4" w:space="0" w:color="auto"/>
              <w:left w:val="single" w:sz="18" w:space="0" w:color="auto"/>
              <w:bottom w:val="single" w:sz="4" w:space="0" w:color="auto"/>
            </w:tcBorders>
          </w:tcPr>
          <w:p w14:paraId="2CA016EA"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149BE015" w14:textId="0AEFE24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AF04DA3" w14:textId="77777777" w:rsidR="00C26672" w:rsidRDefault="00C26672" w:rsidP="00C26672">
            <w:pPr>
              <w:jc w:val="center"/>
              <w:rPr>
                <w:lang w:val="en-AU"/>
              </w:rPr>
            </w:pPr>
            <w:r>
              <w:rPr>
                <w:lang w:val="en-AU"/>
              </w:rPr>
              <w:t>10.7</w:t>
            </w:r>
            <w:r w:rsidRPr="00ED0803">
              <w:rPr>
                <w:color w:val="FFFFFF"/>
                <w:shd w:val="clear" w:color="auto" w:fill="000000"/>
                <w:lang w:val="en-AU"/>
              </w:rPr>
              <w:t>J</w:t>
            </w:r>
          </w:p>
        </w:tc>
        <w:tc>
          <w:tcPr>
            <w:tcW w:w="4802" w:type="dxa"/>
            <w:gridSpan w:val="2"/>
            <w:tcBorders>
              <w:top w:val="single" w:sz="4" w:space="0" w:color="auto"/>
              <w:bottom w:val="single" w:sz="4" w:space="0" w:color="auto"/>
              <w:right w:val="single" w:sz="18" w:space="0" w:color="auto"/>
            </w:tcBorders>
          </w:tcPr>
          <w:p w14:paraId="2FDF2F0C" w14:textId="06951BE5" w:rsidR="00C26672" w:rsidRDefault="00C26672" w:rsidP="00C26672">
            <w:pPr>
              <w:numPr>
                <w:ilvl w:val="0"/>
                <w:numId w:val="47"/>
              </w:numPr>
              <w:spacing w:before="20"/>
              <w:ind w:left="357" w:hanging="357"/>
              <w:jc w:val="both"/>
              <w:rPr>
                <w:rFonts w:ascii="Arial" w:hAnsi="Arial" w:cs="Arial"/>
                <w:color w:val="000000"/>
              </w:rPr>
            </w:pPr>
            <w:r>
              <w:rPr>
                <w:rFonts w:ascii="Arial" w:hAnsi="Arial" w:cs="Arial"/>
                <w:color w:val="000000"/>
              </w:rPr>
              <w:t xml:space="preserve">New subsection </w:t>
            </w:r>
            <w:r w:rsidRPr="00ED0803">
              <w:rPr>
                <w:rFonts w:ascii="Arial" w:hAnsi="Arial" w:cs="Arial"/>
                <w:b/>
                <w:bCs/>
                <w:color w:val="FFFFFF"/>
                <w:shd w:val="clear" w:color="auto" w:fill="000000"/>
              </w:rPr>
              <w:t>J</w:t>
            </w:r>
            <w:r>
              <w:rPr>
                <w:rFonts w:ascii="Arial" w:hAnsi="Arial" w:cs="Arial"/>
                <w:color w:val="000000"/>
              </w:rPr>
              <w:t xml:space="preserve"> entitled “Secretary has no power to issue a negative assessment under Working with Children Act 2005 where charges dealt with by diversion.”</w:t>
            </w:r>
          </w:p>
          <w:p w14:paraId="201CA81E" w14:textId="77777777" w:rsidR="00C26672" w:rsidRPr="005C1FCD" w:rsidRDefault="00C26672" w:rsidP="00C26672">
            <w:pPr>
              <w:numPr>
                <w:ilvl w:val="0"/>
                <w:numId w:val="47"/>
              </w:numPr>
              <w:spacing w:before="20" w:after="20"/>
              <w:ind w:left="357" w:hanging="357"/>
              <w:jc w:val="both"/>
              <w:rPr>
                <w:rFonts w:ascii="Arial" w:hAnsi="Arial" w:cs="Arial"/>
                <w:color w:val="000000"/>
              </w:rPr>
            </w:pPr>
            <w:r>
              <w:rPr>
                <w:rFonts w:ascii="Arial" w:hAnsi="Arial" w:cs="Arial"/>
                <w:color w:val="000000"/>
              </w:rPr>
              <w:t xml:space="preserve">Discussion of new case of </w:t>
            </w:r>
            <w:r w:rsidRPr="00366DDF">
              <w:rPr>
                <w:rFonts w:ascii="Arial" w:hAnsi="Arial" w:cs="Arial"/>
                <w:i/>
                <w:iCs/>
              </w:rPr>
              <w:t>GHJ v Secretary to the Department of Justice and Community Safety (No 2)</w:t>
            </w:r>
            <w:r>
              <w:rPr>
                <w:rFonts w:ascii="Arial" w:hAnsi="Arial" w:cs="Arial"/>
              </w:rPr>
              <w:t xml:space="preserve"> [2019] VSC 411.</w:t>
            </w:r>
          </w:p>
        </w:tc>
      </w:tr>
      <w:tr w:rsidR="00C26672" w14:paraId="06EB3635"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36734DD9" w14:textId="77777777" w:rsidR="00C26672" w:rsidRPr="0054535C" w:rsidRDefault="00C26672" w:rsidP="00C26672">
            <w:pPr>
              <w:rPr>
                <w:sz w:val="22"/>
                <w:lang w:val="en-AU"/>
              </w:rPr>
            </w:pPr>
            <w:r>
              <w:rPr>
                <w:sz w:val="22"/>
                <w:lang w:val="en-AU"/>
              </w:rPr>
              <w:t>29/07/19</w:t>
            </w:r>
          </w:p>
        </w:tc>
        <w:tc>
          <w:tcPr>
            <w:tcW w:w="7077" w:type="dxa"/>
            <w:gridSpan w:val="4"/>
            <w:tcBorders>
              <w:top w:val="single" w:sz="4" w:space="0" w:color="auto"/>
              <w:bottom w:val="single" w:sz="4" w:space="0" w:color="auto"/>
              <w:right w:val="single" w:sz="18" w:space="0" w:color="auto"/>
            </w:tcBorders>
            <w:shd w:val="clear" w:color="auto" w:fill="DDDDDD"/>
          </w:tcPr>
          <w:p w14:paraId="007E435F" w14:textId="48049992"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1011528E" w14:textId="77777777" w:rsidTr="00997D61">
        <w:tc>
          <w:tcPr>
            <w:tcW w:w="1261" w:type="dxa"/>
            <w:gridSpan w:val="2"/>
            <w:tcBorders>
              <w:top w:val="single" w:sz="4" w:space="0" w:color="auto"/>
              <w:left w:val="single" w:sz="18" w:space="0" w:color="auto"/>
              <w:bottom w:val="single" w:sz="4" w:space="0" w:color="auto"/>
            </w:tcBorders>
          </w:tcPr>
          <w:p w14:paraId="088B468E"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621E7682" w14:textId="343030F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5B55545" w14:textId="77777777" w:rsidR="00C26672" w:rsidRDefault="00C26672" w:rsidP="00C26672">
            <w:pPr>
              <w:jc w:val="center"/>
              <w:rPr>
                <w:lang w:val="en-AU"/>
              </w:rPr>
            </w:pPr>
            <w:r>
              <w:rPr>
                <w:lang w:val="en-AU"/>
              </w:rPr>
              <w:t>11.1.4.1</w:t>
            </w:r>
          </w:p>
        </w:tc>
        <w:tc>
          <w:tcPr>
            <w:tcW w:w="4802" w:type="dxa"/>
            <w:gridSpan w:val="2"/>
            <w:tcBorders>
              <w:top w:val="single" w:sz="4" w:space="0" w:color="auto"/>
              <w:bottom w:val="single" w:sz="4" w:space="0" w:color="auto"/>
              <w:right w:val="single" w:sz="18" w:space="0" w:color="auto"/>
            </w:tcBorders>
          </w:tcPr>
          <w:p w14:paraId="589519C6" w14:textId="77777777" w:rsidR="00C26672" w:rsidRDefault="00C26672" w:rsidP="00C26672">
            <w:pPr>
              <w:numPr>
                <w:ilvl w:val="0"/>
                <w:numId w:val="47"/>
              </w:numPr>
              <w:spacing w:before="20"/>
              <w:ind w:left="357" w:hanging="357"/>
              <w:jc w:val="both"/>
              <w:rPr>
                <w:rFonts w:ascii="Arial" w:hAnsi="Arial" w:cs="Arial"/>
                <w:color w:val="000000"/>
              </w:rPr>
            </w:pPr>
            <w:r>
              <w:rPr>
                <w:rFonts w:ascii="Arial" w:hAnsi="Arial" w:cs="Arial"/>
                <w:color w:val="000000"/>
              </w:rPr>
              <w:t>Paragraph heading changed to “</w:t>
            </w:r>
            <w:r w:rsidRPr="001C6E0E">
              <w:rPr>
                <w:rFonts w:ascii="Arial" w:hAnsi="Arial" w:cs="Arial"/>
                <w:b/>
                <w:bCs/>
                <w:color w:val="000000"/>
              </w:rPr>
              <w:t>General deterrence</w:t>
            </w:r>
            <w:r>
              <w:rPr>
                <w:rFonts w:ascii="Arial" w:hAnsi="Arial" w:cs="Arial"/>
                <w:b/>
                <w:bCs/>
                <w:color w:val="000000"/>
              </w:rPr>
              <w:t xml:space="preserve"> is not applicable as a sentencing principle in Children’s Court</w:t>
            </w:r>
            <w:r w:rsidRPr="00936091">
              <w:rPr>
                <w:rFonts w:ascii="Arial" w:hAnsi="Arial" w:cs="Arial"/>
                <w:color w:val="000000"/>
              </w:rPr>
              <w:t>”</w:t>
            </w:r>
            <w:r>
              <w:rPr>
                <w:rFonts w:ascii="Arial" w:hAnsi="Arial" w:cs="Arial"/>
                <w:color w:val="000000"/>
              </w:rPr>
              <w:t>.</w:t>
            </w:r>
          </w:p>
          <w:p w14:paraId="6B0A955F" w14:textId="77777777" w:rsidR="00C26672" w:rsidRPr="00936091" w:rsidRDefault="00C26672" w:rsidP="00C26672">
            <w:pPr>
              <w:numPr>
                <w:ilvl w:val="0"/>
                <w:numId w:val="47"/>
              </w:numPr>
              <w:spacing w:before="20"/>
              <w:ind w:left="357" w:hanging="357"/>
              <w:jc w:val="both"/>
              <w:rPr>
                <w:rFonts w:ascii="Arial" w:hAnsi="Arial" w:cs="Arial"/>
                <w:color w:val="000000"/>
              </w:rPr>
            </w:pPr>
            <w:r w:rsidRPr="00936091">
              <w:rPr>
                <w:rFonts w:ascii="Arial" w:hAnsi="Arial" w:cs="Arial"/>
                <w:iCs/>
                <w:color w:val="000000"/>
              </w:rPr>
              <w:lastRenderedPageBreak/>
              <w:t>Material on the cases of</w:t>
            </w:r>
            <w:r>
              <w:rPr>
                <w:rFonts w:ascii="Arial" w:hAnsi="Arial" w:cs="Arial"/>
                <w:i/>
                <w:color w:val="000000"/>
              </w:rPr>
              <w:t xml:space="preserve"> </w:t>
            </w:r>
            <w:r w:rsidRPr="003A6AAD">
              <w:rPr>
                <w:rFonts w:ascii="Arial" w:hAnsi="Arial" w:cs="Arial"/>
                <w:i/>
                <w:color w:val="000000"/>
              </w:rPr>
              <w:t>DPP v Anderson</w:t>
            </w:r>
            <w:r w:rsidRPr="003A6AAD">
              <w:rPr>
                <w:rFonts w:ascii="Arial" w:hAnsi="Arial" w:cs="Arial"/>
                <w:color w:val="000000"/>
              </w:rPr>
              <w:t xml:space="preserve"> [2013] VSCA 45</w:t>
            </w:r>
            <w:r>
              <w:rPr>
                <w:rFonts w:ascii="Arial" w:hAnsi="Arial" w:cs="Arial"/>
                <w:color w:val="000000"/>
              </w:rPr>
              <w:t xml:space="preserve"> and </w:t>
            </w:r>
            <w:r>
              <w:rPr>
                <w:rFonts w:ascii="Arial" w:hAnsi="Arial" w:cs="Arial"/>
                <w:i/>
                <w:color w:val="000000"/>
              </w:rPr>
              <w:t>Erik Fuller (a pseudonym) v The Queen</w:t>
            </w:r>
            <w:r w:rsidRPr="003A6AAD">
              <w:rPr>
                <w:rFonts w:ascii="Arial" w:hAnsi="Arial" w:cs="Arial"/>
                <w:color w:val="000000"/>
              </w:rPr>
              <w:t xml:space="preserve"> [2013] VSCA 186</w:t>
            </w:r>
            <w:r>
              <w:rPr>
                <w:rFonts w:ascii="Arial" w:hAnsi="Arial" w:cs="Arial"/>
                <w:color w:val="000000"/>
              </w:rPr>
              <w:t xml:space="preserve"> moved into new paragraph 11.1.4.2.</w:t>
            </w:r>
          </w:p>
        </w:tc>
      </w:tr>
      <w:tr w:rsidR="00C26672" w14:paraId="77D2312E" w14:textId="77777777" w:rsidTr="00997D61">
        <w:tc>
          <w:tcPr>
            <w:tcW w:w="1261" w:type="dxa"/>
            <w:gridSpan w:val="2"/>
            <w:tcBorders>
              <w:top w:val="single" w:sz="4" w:space="0" w:color="auto"/>
              <w:left w:val="single" w:sz="18" w:space="0" w:color="auto"/>
              <w:bottom w:val="single" w:sz="4" w:space="0" w:color="auto"/>
            </w:tcBorders>
          </w:tcPr>
          <w:p w14:paraId="0398BA93" w14:textId="77777777" w:rsidR="00C26672" w:rsidRDefault="00C26672" w:rsidP="00C26672">
            <w:pPr>
              <w:rPr>
                <w:lang w:val="en-AU"/>
              </w:rPr>
            </w:pPr>
            <w:r>
              <w:rPr>
                <w:lang w:val="en-AU"/>
              </w:rPr>
              <w:lastRenderedPageBreak/>
              <w:t>29/07/19</w:t>
            </w:r>
          </w:p>
        </w:tc>
        <w:tc>
          <w:tcPr>
            <w:tcW w:w="836" w:type="dxa"/>
            <w:tcBorders>
              <w:top w:val="single" w:sz="4" w:space="0" w:color="auto"/>
              <w:bottom w:val="single" w:sz="4" w:space="0" w:color="auto"/>
            </w:tcBorders>
          </w:tcPr>
          <w:p w14:paraId="153A5A98" w14:textId="4C3AA2A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B22DBD" w14:textId="77777777" w:rsidR="00C26672" w:rsidRDefault="00C26672" w:rsidP="00C26672">
            <w:pPr>
              <w:jc w:val="center"/>
              <w:rPr>
                <w:lang w:val="en-AU"/>
              </w:rPr>
            </w:pPr>
            <w:r>
              <w:rPr>
                <w:lang w:val="en-AU"/>
              </w:rPr>
              <w:t>11.1.4.2</w:t>
            </w:r>
          </w:p>
        </w:tc>
        <w:tc>
          <w:tcPr>
            <w:tcW w:w="4802" w:type="dxa"/>
            <w:gridSpan w:val="2"/>
            <w:tcBorders>
              <w:top w:val="single" w:sz="4" w:space="0" w:color="auto"/>
              <w:bottom w:val="single" w:sz="4" w:space="0" w:color="auto"/>
              <w:right w:val="single" w:sz="18" w:space="0" w:color="auto"/>
            </w:tcBorders>
          </w:tcPr>
          <w:p w14:paraId="2091B887" w14:textId="77777777" w:rsidR="00C26672" w:rsidRDefault="00C26672" w:rsidP="00C26672">
            <w:pPr>
              <w:numPr>
                <w:ilvl w:val="0"/>
                <w:numId w:val="47"/>
              </w:numPr>
              <w:spacing w:before="20"/>
              <w:ind w:left="357" w:hanging="357"/>
              <w:jc w:val="both"/>
              <w:rPr>
                <w:rFonts w:ascii="Arial" w:hAnsi="Arial" w:cs="Arial"/>
                <w:color w:val="000000"/>
              </w:rPr>
            </w:pPr>
            <w:r w:rsidRPr="00DB424D">
              <w:rPr>
                <w:rFonts w:ascii="Arial" w:hAnsi="Arial" w:cs="Arial"/>
                <w:color w:val="000000"/>
              </w:rPr>
              <w:t>New paragraph entitled “</w:t>
            </w:r>
            <w:r w:rsidRPr="00DB424D">
              <w:rPr>
                <w:rFonts w:ascii="Arial" w:hAnsi="Arial" w:cs="Arial"/>
                <w:b/>
                <w:bCs/>
                <w:color w:val="000000"/>
              </w:rPr>
              <w:t>Powers of the Supreme Court and County Court in sentencing a child</w:t>
            </w:r>
            <w:r w:rsidRPr="00936091">
              <w:rPr>
                <w:rFonts w:ascii="Arial" w:hAnsi="Arial" w:cs="Arial"/>
                <w:color w:val="000000"/>
              </w:rPr>
              <w:t>”</w:t>
            </w:r>
            <w:r>
              <w:rPr>
                <w:rFonts w:ascii="Arial" w:hAnsi="Arial" w:cs="Arial"/>
                <w:color w:val="000000"/>
              </w:rPr>
              <w:t>.</w:t>
            </w:r>
          </w:p>
          <w:p w14:paraId="1160D91B" w14:textId="77777777" w:rsidR="00C26672" w:rsidRDefault="00C26672" w:rsidP="00C26672">
            <w:pPr>
              <w:numPr>
                <w:ilvl w:val="0"/>
                <w:numId w:val="47"/>
              </w:numPr>
              <w:spacing w:before="20"/>
              <w:ind w:left="357" w:hanging="357"/>
              <w:jc w:val="both"/>
              <w:rPr>
                <w:rFonts w:ascii="Arial" w:hAnsi="Arial" w:cs="Arial"/>
                <w:color w:val="000000"/>
              </w:rPr>
            </w:pPr>
            <w:r>
              <w:rPr>
                <w:rFonts w:ascii="Arial" w:hAnsi="Arial" w:cs="Arial"/>
                <w:color w:val="000000"/>
              </w:rPr>
              <w:t xml:space="preserve">Added summary of the case of </w:t>
            </w:r>
            <w:r w:rsidRPr="00EE1AEF">
              <w:rPr>
                <w:rFonts w:ascii="Arial" w:hAnsi="Arial" w:cs="Arial"/>
                <w:i/>
                <w:iCs/>
                <w:color w:val="000000"/>
              </w:rPr>
              <w:t>Dale Cairns (a Pseudonym) v The Queen</w:t>
            </w:r>
            <w:r>
              <w:rPr>
                <w:rFonts w:ascii="Arial" w:hAnsi="Arial" w:cs="Arial"/>
                <w:color w:val="000000"/>
              </w:rPr>
              <w:t xml:space="preserve"> [2018] VSCA 333.</w:t>
            </w:r>
          </w:p>
          <w:p w14:paraId="4B758DEA" w14:textId="77777777" w:rsidR="00C26672" w:rsidRPr="00936091" w:rsidRDefault="00C26672" w:rsidP="00C26672">
            <w:pPr>
              <w:numPr>
                <w:ilvl w:val="0"/>
                <w:numId w:val="47"/>
              </w:numPr>
              <w:spacing w:before="20"/>
              <w:ind w:left="357" w:hanging="357"/>
              <w:jc w:val="both"/>
              <w:rPr>
                <w:rFonts w:ascii="Arial" w:hAnsi="Arial" w:cs="Arial"/>
                <w:color w:val="000000"/>
              </w:rPr>
            </w:pPr>
            <w:r>
              <w:rPr>
                <w:rFonts w:ascii="Arial" w:hAnsi="Arial" w:cs="Arial"/>
                <w:color w:val="000000"/>
              </w:rPr>
              <w:t xml:space="preserve">Detailed discussion of the difficulties in </w:t>
            </w:r>
            <w:r w:rsidRPr="00963B40">
              <w:rPr>
                <w:rFonts w:ascii="Arial" w:hAnsi="Arial" w:cs="Arial"/>
                <w:color w:val="000000"/>
              </w:rPr>
              <w:t>reconcil</w:t>
            </w:r>
            <w:r>
              <w:rPr>
                <w:rFonts w:ascii="Arial" w:hAnsi="Arial" w:cs="Arial"/>
                <w:color w:val="000000"/>
              </w:rPr>
              <w:t>ing</w:t>
            </w:r>
            <w:r w:rsidRPr="00963B40">
              <w:rPr>
                <w:rFonts w:ascii="Arial" w:hAnsi="Arial" w:cs="Arial"/>
                <w:color w:val="000000"/>
              </w:rPr>
              <w:t xml:space="preserve"> some of the dicta in the </w:t>
            </w:r>
            <w:r>
              <w:rPr>
                <w:rFonts w:ascii="Arial" w:hAnsi="Arial" w:cs="Arial"/>
                <w:color w:val="000000"/>
              </w:rPr>
              <w:t xml:space="preserve">various Court of Appeal </w:t>
            </w:r>
            <w:r w:rsidRPr="00963B40">
              <w:rPr>
                <w:rFonts w:ascii="Arial" w:hAnsi="Arial" w:cs="Arial"/>
                <w:color w:val="000000"/>
              </w:rPr>
              <w:t xml:space="preserve">judgments </w:t>
            </w:r>
            <w:r>
              <w:rPr>
                <w:rFonts w:ascii="Arial" w:hAnsi="Arial" w:cs="Arial"/>
                <w:color w:val="000000"/>
              </w:rPr>
              <w:t>or some of the legislative provisions and preferred interpretations suggested.</w:t>
            </w:r>
          </w:p>
        </w:tc>
      </w:tr>
      <w:tr w:rsidR="00C26672" w14:paraId="3CA373EE" w14:textId="77777777" w:rsidTr="00997D61">
        <w:tc>
          <w:tcPr>
            <w:tcW w:w="1261" w:type="dxa"/>
            <w:gridSpan w:val="2"/>
            <w:tcBorders>
              <w:top w:val="single" w:sz="4" w:space="0" w:color="auto"/>
              <w:left w:val="single" w:sz="18" w:space="0" w:color="auto"/>
              <w:bottom w:val="single" w:sz="4" w:space="0" w:color="auto"/>
            </w:tcBorders>
          </w:tcPr>
          <w:p w14:paraId="55B5B67C"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372687CB" w14:textId="7139E66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C343AEE" w14:textId="77777777" w:rsidR="00C26672" w:rsidRDefault="00C26672" w:rsidP="00C26672">
            <w:pPr>
              <w:jc w:val="center"/>
              <w:rPr>
                <w:lang w:val="en-AU"/>
              </w:rPr>
            </w:pPr>
            <w:r>
              <w:rPr>
                <w:lang w:val="en-AU"/>
              </w:rPr>
              <w:t>11.1.4.2</w:t>
            </w:r>
          </w:p>
          <w:p w14:paraId="5AC5A18A" w14:textId="77777777"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6AD3063E" w14:textId="77777777" w:rsidR="00C26672" w:rsidRPr="00936091" w:rsidRDefault="00C26672" w:rsidP="00C26672">
            <w:pPr>
              <w:spacing w:before="40"/>
              <w:jc w:val="both"/>
              <w:rPr>
                <w:rFonts w:ascii="Arial" w:hAnsi="Arial" w:cs="Arial"/>
                <w:color w:val="000000"/>
              </w:rPr>
            </w:pPr>
            <w:r w:rsidRPr="00936091">
              <w:rPr>
                <w:rFonts w:ascii="Arial" w:hAnsi="Arial" w:cs="Arial"/>
                <w:color w:val="000000"/>
              </w:rPr>
              <w:t xml:space="preserve">Name of </w:t>
            </w:r>
            <w:r>
              <w:rPr>
                <w:rFonts w:ascii="Arial" w:hAnsi="Arial" w:cs="Arial"/>
                <w:color w:val="000000"/>
              </w:rPr>
              <w:t xml:space="preserve">the case of </w:t>
            </w:r>
            <w:r w:rsidRPr="00936091">
              <w:rPr>
                <w:rFonts w:ascii="Arial" w:hAnsi="Arial" w:cs="Arial"/>
                <w:i/>
                <w:iCs/>
                <w:color w:val="000000"/>
              </w:rPr>
              <w:t>R v EF</w:t>
            </w:r>
            <w:r>
              <w:rPr>
                <w:rFonts w:ascii="Arial" w:hAnsi="Arial" w:cs="Arial"/>
                <w:color w:val="000000"/>
              </w:rPr>
              <w:t xml:space="preserve"> changed to </w:t>
            </w:r>
            <w:r w:rsidRPr="00936091">
              <w:rPr>
                <w:rFonts w:ascii="Arial" w:hAnsi="Arial" w:cs="Arial"/>
                <w:i/>
                <w:iCs/>
                <w:color w:val="000000"/>
              </w:rPr>
              <w:t>Erik Fuller (a pseudonym) v The Queen</w:t>
            </w:r>
            <w:r>
              <w:rPr>
                <w:rFonts w:ascii="Arial" w:hAnsi="Arial" w:cs="Arial"/>
                <w:color w:val="000000"/>
              </w:rPr>
              <w:t>.</w:t>
            </w:r>
          </w:p>
        </w:tc>
      </w:tr>
      <w:tr w:rsidR="00C26672" w14:paraId="42D76E8F" w14:textId="77777777" w:rsidTr="00997D61">
        <w:tc>
          <w:tcPr>
            <w:tcW w:w="1261" w:type="dxa"/>
            <w:gridSpan w:val="2"/>
            <w:tcBorders>
              <w:top w:val="single" w:sz="4" w:space="0" w:color="auto"/>
              <w:left w:val="single" w:sz="18" w:space="0" w:color="auto"/>
              <w:bottom w:val="single" w:sz="4" w:space="0" w:color="auto"/>
            </w:tcBorders>
          </w:tcPr>
          <w:p w14:paraId="65A35198"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457E0FC8" w14:textId="4B9B119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0304426"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26B32D23"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dicta in </w:t>
            </w:r>
            <w:r w:rsidRPr="00B10E9B">
              <w:rPr>
                <w:rFonts w:ascii="Arial" w:hAnsi="Arial" w:cs="Arial"/>
                <w:i/>
                <w:iCs/>
                <w:color w:val="000000"/>
              </w:rPr>
              <w:t>Kim v The Queen</w:t>
            </w:r>
            <w:r>
              <w:rPr>
                <w:rFonts w:ascii="Arial" w:hAnsi="Arial" w:cs="Arial"/>
                <w:color w:val="000000"/>
              </w:rPr>
              <w:t xml:space="preserve"> [2019] VSCA 149 at [21] applying </w:t>
            </w:r>
            <w:r w:rsidRPr="008F16EB">
              <w:rPr>
                <w:rFonts w:ascii="Arial" w:hAnsi="Arial" w:cs="Arial"/>
                <w:i/>
                <w:iCs/>
                <w:color w:val="000000"/>
              </w:rPr>
              <w:t>Collins v The Queen</w:t>
            </w:r>
            <w:r>
              <w:rPr>
                <w:rFonts w:ascii="Arial" w:hAnsi="Arial" w:cs="Arial"/>
                <w:color w:val="000000"/>
              </w:rPr>
              <w:t xml:space="preserve"> [2015] VSCA 106 at [23].  References to new cases of </w:t>
            </w:r>
            <w:bookmarkStart w:id="249" w:name="_Hlk13640325"/>
            <w:r w:rsidRPr="00AE2679">
              <w:rPr>
                <w:rFonts w:ascii="Arial" w:hAnsi="Arial" w:cs="Arial"/>
                <w:i/>
                <w:iCs/>
                <w:color w:val="000000"/>
              </w:rPr>
              <w:t>Miller v The Queen</w:t>
            </w:r>
            <w:r>
              <w:rPr>
                <w:rFonts w:ascii="Arial" w:hAnsi="Arial" w:cs="Arial"/>
                <w:color w:val="000000"/>
              </w:rPr>
              <w:t xml:space="preserve"> [2019] VSCA 108; </w:t>
            </w:r>
            <w:r w:rsidRPr="00233AEA">
              <w:rPr>
                <w:rFonts w:ascii="Arial" w:hAnsi="Arial" w:cs="Arial"/>
                <w:i/>
                <w:iCs/>
                <w:color w:val="000000"/>
              </w:rPr>
              <w:t>Qui v The Queen</w:t>
            </w:r>
            <w:r>
              <w:rPr>
                <w:rFonts w:ascii="Arial" w:hAnsi="Arial" w:cs="Arial"/>
                <w:color w:val="000000"/>
              </w:rPr>
              <w:t xml:space="preserve">; </w:t>
            </w:r>
            <w:r w:rsidRPr="00233AEA">
              <w:rPr>
                <w:rFonts w:ascii="Arial" w:hAnsi="Arial" w:cs="Arial"/>
                <w:i/>
                <w:iCs/>
                <w:color w:val="000000"/>
              </w:rPr>
              <w:t>Ng v The Queen</w:t>
            </w:r>
            <w:r>
              <w:rPr>
                <w:rFonts w:ascii="Arial" w:hAnsi="Arial" w:cs="Arial"/>
                <w:color w:val="000000"/>
              </w:rPr>
              <w:t xml:space="preserve"> [2019] VSCA 147; </w:t>
            </w:r>
            <w:r w:rsidRPr="003F1E77">
              <w:rPr>
                <w:rFonts w:ascii="Arial" w:hAnsi="Arial" w:cs="Arial"/>
                <w:i/>
                <w:iCs/>
                <w:color w:val="000000"/>
              </w:rPr>
              <w:t>Piacentino v The Queen</w:t>
            </w:r>
            <w:r>
              <w:rPr>
                <w:rFonts w:ascii="Arial" w:hAnsi="Arial" w:cs="Arial"/>
                <w:color w:val="000000"/>
              </w:rPr>
              <w:t xml:space="preserve"> [2019] VSCA 153 at [43]-[47].</w:t>
            </w:r>
            <w:bookmarkEnd w:id="249"/>
          </w:p>
        </w:tc>
      </w:tr>
      <w:tr w:rsidR="00C26672" w14:paraId="62BDE935" w14:textId="77777777" w:rsidTr="00997D61">
        <w:tc>
          <w:tcPr>
            <w:tcW w:w="1261" w:type="dxa"/>
            <w:gridSpan w:val="2"/>
            <w:tcBorders>
              <w:top w:val="single" w:sz="4" w:space="0" w:color="auto"/>
              <w:left w:val="single" w:sz="18" w:space="0" w:color="auto"/>
              <w:bottom w:val="single" w:sz="4" w:space="0" w:color="auto"/>
            </w:tcBorders>
          </w:tcPr>
          <w:p w14:paraId="5DB92B6E"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23C3FFBE" w14:textId="5FBFB7E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36DB44" w14:textId="77777777"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20867EDF"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DD2598">
              <w:rPr>
                <w:rFonts w:ascii="Arial" w:hAnsi="Arial" w:cs="Arial"/>
                <w:i/>
                <w:iCs/>
              </w:rPr>
              <w:t>Campbell v The Queen</w:t>
            </w:r>
            <w:r>
              <w:rPr>
                <w:rFonts w:ascii="Arial" w:hAnsi="Arial" w:cs="Arial"/>
              </w:rPr>
              <w:t xml:space="preserve"> [2019] VSCA 158 at [42] &amp; [57].</w:t>
            </w:r>
          </w:p>
        </w:tc>
      </w:tr>
      <w:tr w:rsidR="00C26672" w14:paraId="1614BFD6" w14:textId="77777777" w:rsidTr="00997D61">
        <w:tc>
          <w:tcPr>
            <w:tcW w:w="1261" w:type="dxa"/>
            <w:gridSpan w:val="2"/>
            <w:tcBorders>
              <w:top w:val="single" w:sz="4" w:space="0" w:color="auto"/>
              <w:left w:val="single" w:sz="18" w:space="0" w:color="auto"/>
              <w:bottom w:val="single" w:sz="4" w:space="0" w:color="auto"/>
            </w:tcBorders>
          </w:tcPr>
          <w:p w14:paraId="2AA878F0"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1C344B22" w14:textId="689CF31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D3316D1" w14:textId="77777777" w:rsidR="00C26672" w:rsidRDefault="00C26672" w:rsidP="00C26672">
            <w:pPr>
              <w:jc w:val="center"/>
              <w:rPr>
                <w:lang w:val="en-AU"/>
              </w:rPr>
            </w:pPr>
            <w:r>
              <w:rPr>
                <w:lang w:val="en-AU"/>
              </w:rPr>
              <w:t>11.2.11.3</w:t>
            </w:r>
          </w:p>
        </w:tc>
        <w:tc>
          <w:tcPr>
            <w:tcW w:w="4802" w:type="dxa"/>
            <w:gridSpan w:val="2"/>
            <w:tcBorders>
              <w:top w:val="single" w:sz="4" w:space="0" w:color="auto"/>
              <w:bottom w:val="single" w:sz="4" w:space="0" w:color="auto"/>
              <w:right w:val="single" w:sz="18" w:space="0" w:color="auto"/>
            </w:tcBorders>
          </w:tcPr>
          <w:p w14:paraId="4BFF23FF" w14:textId="77777777" w:rsidR="00C26672" w:rsidRDefault="00C26672" w:rsidP="00C26672">
            <w:pPr>
              <w:jc w:val="both"/>
              <w:rPr>
                <w:rFonts w:ascii="Arial" w:hAnsi="Arial" w:cs="Arial"/>
                <w:color w:val="000000"/>
              </w:rPr>
            </w:pPr>
            <w:r>
              <w:rPr>
                <w:rFonts w:ascii="Arial" w:hAnsi="Arial" w:cs="Arial"/>
                <w:color w:val="000000"/>
              </w:rPr>
              <w:t xml:space="preserve">References to new cases of </w:t>
            </w:r>
            <w:r w:rsidRPr="005D2150">
              <w:rPr>
                <w:rFonts w:ascii="Arial" w:hAnsi="Arial" w:cs="Arial"/>
                <w:i/>
                <w:iCs/>
                <w:color w:val="000000"/>
              </w:rPr>
              <w:t xml:space="preserve">Luchian v The Queen </w:t>
            </w:r>
            <w:r>
              <w:rPr>
                <w:rFonts w:ascii="Arial" w:hAnsi="Arial" w:cs="Arial"/>
                <w:color w:val="000000"/>
              </w:rPr>
              <w:t xml:space="preserve">[2019] VSCA 145 at [45]-[48]; </w:t>
            </w:r>
            <w:r w:rsidRPr="003F1E77">
              <w:rPr>
                <w:rFonts w:ascii="Arial" w:hAnsi="Arial" w:cs="Arial"/>
                <w:i/>
                <w:iCs/>
                <w:color w:val="000000"/>
              </w:rPr>
              <w:t>Piacentino v The Queen</w:t>
            </w:r>
            <w:r>
              <w:rPr>
                <w:rFonts w:ascii="Arial" w:hAnsi="Arial" w:cs="Arial"/>
                <w:color w:val="000000"/>
              </w:rPr>
              <w:t xml:space="preserve"> [2019] VSCA 153 at [18]-[34]; </w:t>
            </w:r>
            <w:r w:rsidRPr="0008372B">
              <w:rPr>
                <w:rFonts w:ascii="Arial" w:hAnsi="Arial" w:cs="Arial"/>
                <w:i/>
                <w:iCs/>
                <w:color w:val="000000"/>
              </w:rPr>
              <w:t>Ng v The Queen</w:t>
            </w:r>
            <w:r>
              <w:rPr>
                <w:rFonts w:ascii="Arial" w:hAnsi="Arial" w:cs="Arial"/>
                <w:color w:val="000000"/>
              </w:rPr>
              <w:t xml:space="preserve"> [2019] VSCA 147 at [67]-[73].</w:t>
            </w:r>
          </w:p>
        </w:tc>
      </w:tr>
      <w:tr w:rsidR="00C26672" w14:paraId="4743907E" w14:textId="77777777" w:rsidTr="00997D61">
        <w:tc>
          <w:tcPr>
            <w:tcW w:w="1261" w:type="dxa"/>
            <w:gridSpan w:val="2"/>
            <w:tcBorders>
              <w:top w:val="single" w:sz="4" w:space="0" w:color="auto"/>
              <w:left w:val="single" w:sz="18" w:space="0" w:color="auto"/>
              <w:bottom w:val="single" w:sz="4" w:space="0" w:color="auto"/>
            </w:tcBorders>
          </w:tcPr>
          <w:p w14:paraId="3510322F"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49620CD1" w14:textId="316FCBB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1927C4D" w14:textId="77777777"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7BB76FA9" w14:textId="77777777" w:rsidR="00C26672" w:rsidRDefault="00C26672" w:rsidP="00C26672">
            <w:pPr>
              <w:jc w:val="both"/>
              <w:rPr>
                <w:rFonts w:ascii="Arial" w:hAnsi="Arial" w:cs="Arial"/>
                <w:color w:val="000000"/>
              </w:rPr>
            </w:pPr>
            <w:r>
              <w:rPr>
                <w:rFonts w:ascii="Arial" w:hAnsi="Arial" w:cs="Arial"/>
                <w:color w:val="000000"/>
              </w:rPr>
              <w:t xml:space="preserve">Summaries of new cases of </w:t>
            </w:r>
            <w:r w:rsidRPr="00483781">
              <w:rPr>
                <w:rFonts w:ascii="Arial" w:hAnsi="Arial" w:cs="Arial"/>
                <w:i/>
                <w:iCs/>
                <w:color w:val="000000"/>
              </w:rPr>
              <w:t xml:space="preserve">DPP v </w:t>
            </w:r>
            <w:proofErr w:type="spellStart"/>
            <w:r w:rsidRPr="00483781">
              <w:rPr>
                <w:rFonts w:ascii="Arial" w:hAnsi="Arial" w:cs="Arial"/>
                <w:i/>
                <w:iCs/>
                <w:color w:val="000000"/>
              </w:rPr>
              <w:t>Esmali</w:t>
            </w:r>
            <w:proofErr w:type="spellEnd"/>
            <w:r>
              <w:rPr>
                <w:rFonts w:ascii="Arial" w:hAnsi="Arial" w:cs="Arial"/>
                <w:color w:val="000000"/>
              </w:rPr>
              <w:t xml:space="preserve"> [2019] VSC 218; </w:t>
            </w:r>
            <w:r w:rsidRPr="00301FF4">
              <w:rPr>
                <w:rFonts w:ascii="Arial" w:hAnsi="Arial" w:cs="Arial"/>
                <w:i/>
                <w:iCs/>
                <w:color w:val="000000"/>
              </w:rPr>
              <w:t>R v Stacey Edwards</w:t>
            </w:r>
            <w:r>
              <w:rPr>
                <w:rFonts w:ascii="Arial" w:hAnsi="Arial" w:cs="Arial"/>
                <w:color w:val="000000"/>
              </w:rPr>
              <w:t xml:space="preserve"> [2019] VSC 234; </w:t>
            </w:r>
            <w:r w:rsidRPr="00483781">
              <w:rPr>
                <w:rFonts w:ascii="Arial" w:hAnsi="Arial" w:cs="Arial"/>
                <w:i/>
                <w:iCs/>
                <w:color w:val="000000"/>
              </w:rPr>
              <w:t>DPP v Ristevski</w:t>
            </w:r>
            <w:r>
              <w:rPr>
                <w:rFonts w:ascii="Arial" w:hAnsi="Arial" w:cs="Arial"/>
                <w:color w:val="000000"/>
              </w:rPr>
              <w:t xml:space="preserve"> [2019] VSC 253.</w:t>
            </w:r>
          </w:p>
        </w:tc>
      </w:tr>
      <w:tr w:rsidR="00C26672" w14:paraId="2C7F531F" w14:textId="77777777" w:rsidTr="00997D61">
        <w:tc>
          <w:tcPr>
            <w:tcW w:w="1261" w:type="dxa"/>
            <w:gridSpan w:val="2"/>
            <w:tcBorders>
              <w:top w:val="single" w:sz="4" w:space="0" w:color="auto"/>
              <w:left w:val="single" w:sz="18" w:space="0" w:color="auto"/>
              <w:bottom w:val="single" w:sz="4" w:space="0" w:color="auto"/>
            </w:tcBorders>
          </w:tcPr>
          <w:p w14:paraId="060B1369"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71F44A41" w14:textId="2855316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3D198C6" w14:textId="77777777"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5ADEB2D4"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0E7664">
              <w:rPr>
                <w:rFonts w:ascii="Arial" w:hAnsi="Arial" w:cs="Arial"/>
                <w:i/>
                <w:iCs/>
                <w:color w:val="000000"/>
              </w:rPr>
              <w:t xml:space="preserve">R v </w:t>
            </w:r>
            <w:proofErr w:type="spellStart"/>
            <w:r w:rsidRPr="000E7664">
              <w:rPr>
                <w:rFonts w:ascii="Arial" w:hAnsi="Arial" w:cs="Arial"/>
                <w:i/>
                <w:iCs/>
                <w:color w:val="000000"/>
              </w:rPr>
              <w:t>Pyliotis</w:t>
            </w:r>
            <w:proofErr w:type="spellEnd"/>
            <w:r>
              <w:rPr>
                <w:rFonts w:ascii="Arial" w:hAnsi="Arial" w:cs="Arial"/>
                <w:color w:val="000000"/>
              </w:rPr>
              <w:t xml:space="preserve"> [2019] VSC 231; </w:t>
            </w:r>
            <w:r w:rsidRPr="00EC5C3D">
              <w:rPr>
                <w:rFonts w:ascii="Arial" w:hAnsi="Arial" w:cs="Arial"/>
                <w:i/>
                <w:iCs/>
                <w:color w:val="000000"/>
              </w:rPr>
              <w:t>R v Stone</w:t>
            </w:r>
            <w:r>
              <w:rPr>
                <w:rFonts w:ascii="Arial" w:hAnsi="Arial" w:cs="Arial"/>
                <w:color w:val="000000"/>
              </w:rPr>
              <w:t xml:space="preserve"> [2019] VSC 452.</w:t>
            </w:r>
          </w:p>
        </w:tc>
      </w:tr>
      <w:tr w:rsidR="00C26672" w14:paraId="674709EE" w14:textId="77777777" w:rsidTr="00997D61">
        <w:tc>
          <w:tcPr>
            <w:tcW w:w="1261" w:type="dxa"/>
            <w:gridSpan w:val="2"/>
            <w:tcBorders>
              <w:top w:val="single" w:sz="4" w:space="0" w:color="auto"/>
              <w:left w:val="single" w:sz="18" w:space="0" w:color="auto"/>
              <w:bottom w:val="single" w:sz="4" w:space="0" w:color="auto"/>
            </w:tcBorders>
          </w:tcPr>
          <w:p w14:paraId="2BA49984"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64A21AD8" w14:textId="2B3CCAF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9ECABA8" w14:textId="77777777" w:rsidR="00C26672" w:rsidRDefault="00C26672" w:rsidP="00C26672">
            <w:pPr>
              <w:jc w:val="center"/>
              <w:rPr>
                <w:lang w:val="en-AU"/>
              </w:rPr>
            </w:pPr>
            <w:r>
              <w:rPr>
                <w:lang w:val="en-AU"/>
              </w:rPr>
              <w:t>11.2.22.5</w:t>
            </w:r>
          </w:p>
        </w:tc>
        <w:tc>
          <w:tcPr>
            <w:tcW w:w="4802" w:type="dxa"/>
            <w:gridSpan w:val="2"/>
            <w:tcBorders>
              <w:top w:val="single" w:sz="4" w:space="0" w:color="auto"/>
              <w:bottom w:val="single" w:sz="4" w:space="0" w:color="auto"/>
              <w:right w:val="single" w:sz="18" w:space="0" w:color="auto"/>
            </w:tcBorders>
          </w:tcPr>
          <w:p w14:paraId="4782280B"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277E5D">
              <w:rPr>
                <w:rFonts w:ascii="Arial" w:hAnsi="Arial" w:cs="Arial"/>
                <w:i/>
                <w:iCs/>
                <w:color w:val="000000"/>
              </w:rPr>
              <w:t>R v Ramos</w:t>
            </w:r>
            <w:r>
              <w:rPr>
                <w:rFonts w:ascii="Arial" w:hAnsi="Arial" w:cs="Arial"/>
                <w:color w:val="000000"/>
              </w:rPr>
              <w:t xml:space="preserve"> [2019] VSC 79.</w:t>
            </w:r>
          </w:p>
        </w:tc>
      </w:tr>
      <w:tr w:rsidR="00C26672" w14:paraId="3882AF81" w14:textId="77777777" w:rsidTr="00997D61">
        <w:tc>
          <w:tcPr>
            <w:tcW w:w="1261" w:type="dxa"/>
            <w:gridSpan w:val="2"/>
            <w:tcBorders>
              <w:top w:val="single" w:sz="4" w:space="0" w:color="auto"/>
              <w:left w:val="single" w:sz="18" w:space="0" w:color="auto"/>
              <w:bottom w:val="single" w:sz="4" w:space="0" w:color="auto"/>
            </w:tcBorders>
          </w:tcPr>
          <w:p w14:paraId="2B54EACB"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73C046D5" w14:textId="421A22D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26A5875" w14:textId="77777777"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34D05CBE"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D40BB5">
              <w:rPr>
                <w:rFonts w:ascii="Arial" w:hAnsi="Arial" w:cs="Arial"/>
                <w:i/>
                <w:iCs/>
                <w:color w:val="000000"/>
              </w:rPr>
              <w:t>DPP v Huby</w:t>
            </w:r>
            <w:r>
              <w:rPr>
                <w:rFonts w:ascii="Arial" w:hAnsi="Arial" w:cs="Arial"/>
                <w:color w:val="000000"/>
              </w:rPr>
              <w:t xml:space="preserve"> [2019] VSCA 106.</w:t>
            </w:r>
          </w:p>
        </w:tc>
      </w:tr>
      <w:tr w:rsidR="00C26672" w14:paraId="0FE35FC9" w14:textId="77777777" w:rsidTr="00997D61">
        <w:tc>
          <w:tcPr>
            <w:tcW w:w="1261" w:type="dxa"/>
            <w:gridSpan w:val="2"/>
            <w:tcBorders>
              <w:top w:val="single" w:sz="4" w:space="0" w:color="auto"/>
              <w:left w:val="single" w:sz="18" w:space="0" w:color="auto"/>
              <w:bottom w:val="single" w:sz="4" w:space="0" w:color="auto"/>
            </w:tcBorders>
          </w:tcPr>
          <w:p w14:paraId="0893B079"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24E5C5CF" w14:textId="2CD6F44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DE2645A" w14:textId="77777777" w:rsidR="00C26672" w:rsidRDefault="00C26672" w:rsidP="00C26672">
            <w:pPr>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1130957C" w14:textId="77777777" w:rsidR="00C26672" w:rsidRDefault="00C26672" w:rsidP="00C26672">
            <w:pPr>
              <w:spacing w:before="20"/>
              <w:jc w:val="both"/>
              <w:rPr>
                <w:rFonts w:ascii="Arial" w:hAnsi="Arial" w:cs="Arial"/>
                <w:color w:val="000000"/>
              </w:rPr>
            </w:pPr>
            <w:r>
              <w:rPr>
                <w:rFonts w:ascii="Arial" w:hAnsi="Arial" w:cs="Arial"/>
                <w:color w:val="000000"/>
              </w:rPr>
              <w:t xml:space="preserve">Summaries of new cases of </w:t>
            </w:r>
            <w:r w:rsidRPr="00913F81">
              <w:rPr>
                <w:rFonts w:ascii="Arial" w:hAnsi="Arial" w:cs="Arial"/>
                <w:i/>
                <w:iCs/>
                <w:color w:val="000000"/>
              </w:rPr>
              <w:t>DPP v Pham</w:t>
            </w:r>
            <w:r>
              <w:rPr>
                <w:rFonts w:ascii="Arial" w:hAnsi="Arial" w:cs="Arial"/>
                <w:color w:val="000000"/>
              </w:rPr>
              <w:t xml:space="preserve"> [2019] VSC 245; </w:t>
            </w:r>
            <w:r w:rsidRPr="006F0D0F">
              <w:rPr>
                <w:rFonts w:ascii="Arial" w:hAnsi="Arial" w:cs="Arial"/>
                <w:i/>
                <w:iCs/>
                <w:color w:val="000000"/>
              </w:rPr>
              <w:t>DPP v Dalton</w:t>
            </w:r>
            <w:r>
              <w:rPr>
                <w:rFonts w:ascii="Arial" w:hAnsi="Arial" w:cs="Arial"/>
                <w:color w:val="000000"/>
              </w:rPr>
              <w:t xml:space="preserve"> [2019] VSC 468.</w:t>
            </w:r>
          </w:p>
        </w:tc>
      </w:tr>
      <w:tr w:rsidR="00C26672" w14:paraId="0F89143A" w14:textId="77777777" w:rsidTr="00997D61">
        <w:tc>
          <w:tcPr>
            <w:tcW w:w="1261" w:type="dxa"/>
            <w:gridSpan w:val="2"/>
            <w:tcBorders>
              <w:top w:val="single" w:sz="4" w:space="0" w:color="auto"/>
              <w:left w:val="single" w:sz="18" w:space="0" w:color="auto"/>
              <w:bottom w:val="single" w:sz="4" w:space="0" w:color="auto"/>
            </w:tcBorders>
          </w:tcPr>
          <w:p w14:paraId="20DE5C2B"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0D828F4D" w14:textId="08695CC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C040DB" w14:textId="77777777"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3E850121"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F4634C">
              <w:rPr>
                <w:rFonts w:ascii="Arial" w:hAnsi="Arial" w:cs="Arial"/>
                <w:i/>
                <w:iCs/>
                <w:color w:val="000000"/>
              </w:rPr>
              <w:t xml:space="preserve">DPP v </w:t>
            </w:r>
            <w:bookmarkStart w:id="250" w:name="_Hlk13635215"/>
            <w:proofErr w:type="spellStart"/>
            <w:r w:rsidRPr="00F4634C">
              <w:rPr>
                <w:rFonts w:ascii="Arial" w:hAnsi="Arial" w:cs="Arial"/>
                <w:i/>
                <w:iCs/>
                <w:color w:val="000000"/>
              </w:rPr>
              <w:t>Betrayhani</w:t>
            </w:r>
            <w:proofErr w:type="spellEnd"/>
            <w:r>
              <w:rPr>
                <w:rFonts w:ascii="Arial" w:hAnsi="Arial" w:cs="Arial"/>
                <w:color w:val="000000"/>
              </w:rPr>
              <w:t xml:space="preserve"> [2019] VSCA 150.</w:t>
            </w:r>
            <w:bookmarkEnd w:id="250"/>
          </w:p>
        </w:tc>
      </w:tr>
      <w:tr w:rsidR="00C26672" w14:paraId="479371DF" w14:textId="77777777" w:rsidTr="00997D61">
        <w:tc>
          <w:tcPr>
            <w:tcW w:w="1261" w:type="dxa"/>
            <w:gridSpan w:val="2"/>
            <w:tcBorders>
              <w:top w:val="single" w:sz="4" w:space="0" w:color="auto"/>
              <w:left w:val="single" w:sz="18" w:space="0" w:color="auto"/>
              <w:bottom w:val="single" w:sz="4" w:space="0" w:color="auto"/>
            </w:tcBorders>
          </w:tcPr>
          <w:p w14:paraId="18D9A241"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70325F64" w14:textId="5BE426C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7827FFB" w14:textId="7777777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44749561"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Extracts from new cases of </w:t>
            </w:r>
            <w:r w:rsidRPr="00B10E9B">
              <w:rPr>
                <w:rFonts w:ascii="Arial" w:hAnsi="Arial" w:cs="Arial"/>
                <w:i/>
                <w:iCs/>
                <w:color w:val="000000"/>
              </w:rPr>
              <w:t>Kim v The Queen</w:t>
            </w:r>
            <w:r>
              <w:rPr>
                <w:rFonts w:ascii="Arial" w:hAnsi="Arial" w:cs="Arial"/>
                <w:color w:val="000000"/>
              </w:rPr>
              <w:t xml:space="preserve"> [2019] VSCA 149 at [31] &amp; </w:t>
            </w:r>
            <w:r w:rsidRPr="00233AEA">
              <w:rPr>
                <w:rFonts w:ascii="Arial" w:hAnsi="Arial" w:cs="Arial"/>
                <w:i/>
                <w:iCs/>
                <w:color w:val="000000"/>
              </w:rPr>
              <w:t>Qui v The Queen</w:t>
            </w:r>
            <w:r>
              <w:rPr>
                <w:rFonts w:ascii="Arial" w:hAnsi="Arial" w:cs="Arial"/>
                <w:color w:val="000000"/>
              </w:rPr>
              <w:t xml:space="preserve">; </w:t>
            </w:r>
            <w:r w:rsidRPr="00233AEA">
              <w:rPr>
                <w:rFonts w:ascii="Arial" w:hAnsi="Arial" w:cs="Arial"/>
                <w:i/>
                <w:iCs/>
                <w:color w:val="000000"/>
              </w:rPr>
              <w:t>Ng v The Queen</w:t>
            </w:r>
            <w:r>
              <w:rPr>
                <w:rFonts w:ascii="Arial" w:hAnsi="Arial" w:cs="Arial"/>
                <w:color w:val="000000"/>
              </w:rPr>
              <w:t xml:space="preserve"> [2019] VSCA 147 at [58]-[61].  Reference to new case of </w:t>
            </w:r>
            <w:r w:rsidRPr="00D8558E">
              <w:rPr>
                <w:rFonts w:ascii="Arial" w:hAnsi="Arial" w:cs="Arial"/>
                <w:i/>
                <w:iCs/>
                <w:color w:val="000000"/>
              </w:rPr>
              <w:t xml:space="preserve">Cuthbertson v The Queen </w:t>
            </w:r>
            <w:r>
              <w:rPr>
                <w:rFonts w:ascii="Arial" w:hAnsi="Arial" w:cs="Arial"/>
                <w:color w:val="000000"/>
              </w:rPr>
              <w:t>[2019] VSCA 104,</w:t>
            </w:r>
          </w:p>
        </w:tc>
      </w:tr>
      <w:tr w:rsidR="00C26672" w14:paraId="72FF3D09" w14:textId="77777777" w:rsidTr="00997D61">
        <w:tc>
          <w:tcPr>
            <w:tcW w:w="1261" w:type="dxa"/>
            <w:gridSpan w:val="2"/>
            <w:tcBorders>
              <w:top w:val="single" w:sz="4" w:space="0" w:color="auto"/>
              <w:left w:val="single" w:sz="18" w:space="0" w:color="auto"/>
              <w:bottom w:val="single" w:sz="4" w:space="0" w:color="auto"/>
            </w:tcBorders>
          </w:tcPr>
          <w:p w14:paraId="7E84445C"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333F8126" w14:textId="5512C12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64A4EDF" w14:textId="77777777" w:rsidR="00C26672" w:rsidRDefault="00C26672" w:rsidP="00C26672">
            <w:pPr>
              <w:jc w:val="center"/>
              <w:rPr>
                <w:lang w:val="en-AU"/>
              </w:rPr>
            </w:pPr>
            <w:r>
              <w:rPr>
                <w:lang w:val="en-AU"/>
              </w:rPr>
              <w:t>11.2.28</w:t>
            </w:r>
          </w:p>
        </w:tc>
        <w:tc>
          <w:tcPr>
            <w:tcW w:w="4802" w:type="dxa"/>
            <w:gridSpan w:val="2"/>
            <w:tcBorders>
              <w:top w:val="single" w:sz="4" w:space="0" w:color="auto"/>
              <w:bottom w:val="single" w:sz="4" w:space="0" w:color="auto"/>
              <w:right w:val="single" w:sz="18" w:space="0" w:color="auto"/>
            </w:tcBorders>
          </w:tcPr>
          <w:p w14:paraId="0BC0801B" w14:textId="77777777" w:rsidR="00C26672" w:rsidRDefault="00C26672" w:rsidP="00C26672">
            <w:pPr>
              <w:spacing w:before="20"/>
              <w:jc w:val="both"/>
              <w:rPr>
                <w:rFonts w:ascii="Arial" w:hAnsi="Arial" w:cs="Arial"/>
                <w:color w:val="000000"/>
              </w:rPr>
            </w:pPr>
            <w:r>
              <w:rPr>
                <w:rFonts w:ascii="Arial" w:hAnsi="Arial" w:cs="Arial"/>
                <w:color w:val="000000"/>
              </w:rPr>
              <w:t>Heading amended to “</w:t>
            </w:r>
            <w:r w:rsidRPr="00EF2730">
              <w:rPr>
                <w:rFonts w:ascii="Arial" w:hAnsi="Arial" w:cs="Arial"/>
                <w:b/>
                <w:bCs/>
                <w:color w:val="000000"/>
              </w:rPr>
              <w:t>Sentencing for rape / other sexual offences</w:t>
            </w:r>
            <w:r>
              <w:rPr>
                <w:rFonts w:ascii="Arial" w:hAnsi="Arial" w:cs="Arial"/>
                <w:color w:val="000000"/>
              </w:rPr>
              <w:t>”.</w:t>
            </w:r>
          </w:p>
        </w:tc>
      </w:tr>
      <w:tr w:rsidR="00C26672" w14:paraId="6AAA01BD" w14:textId="77777777" w:rsidTr="00997D61">
        <w:tc>
          <w:tcPr>
            <w:tcW w:w="1261" w:type="dxa"/>
            <w:gridSpan w:val="2"/>
            <w:tcBorders>
              <w:top w:val="single" w:sz="4" w:space="0" w:color="auto"/>
              <w:left w:val="single" w:sz="18" w:space="0" w:color="auto"/>
              <w:bottom w:val="single" w:sz="4" w:space="0" w:color="auto"/>
            </w:tcBorders>
          </w:tcPr>
          <w:p w14:paraId="44D56912"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4A2CB978" w14:textId="3B5FF7A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0D419F2" w14:textId="77777777" w:rsidR="00C26672" w:rsidRDefault="00C26672" w:rsidP="00C26672">
            <w:pPr>
              <w:jc w:val="center"/>
              <w:rPr>
                <w:lang w:val="en-AU"/>
              </w:rPr>
            </w:pPr>
            <w:r>
              <w:rPr>
                <w:lang w:val="en-AU"/>
              </w:rPr>
              <w:t>11.2.28.1</w:t>
            </w:r>
          </w:p>
        </w:tc>
        <w:tc>
          <w:tcPr>
            <w:tcW w:w="4802" w:type="dxa"/>
            <w:gridSpan w:val="2"/>
            <w:tcBorders>
              <w:top w:val="single" w:sz="4" w:space="0" w:color="auto"/>
              <w:bottom w:val="single" w:sz="4" w:space="0" w:color="auto"/>
              <w:right w:val="single" w:sz="18" w:space="0" w:color="auto"/>
            </w:tcBorders>
          </w:tcPr>
          <w:p w14:paraId="53F41B3A" w14:textId="5ACE648C" w:rsidR="00C26672" w:rsidRDefault="00C26672" w:rsidP="00C26672">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EF2730">
              <w:rPr>
                <w:rFonts w:ascii="Arial" w:hAnsi="Arial" w:cs="Arial"/>
                <w:b/>
                <w:bCs/>
                <w:color w:val="000000"/>
              </w:rPr>
              <w:t>Sentencing for rape</w:t>
            </w:r>
            <w:r>
              <w:rPr>
                <w:rFonts w:ascii="Arial" w:hAnsi="Arial" w:cs="Arial"/>
                <w:color w:val="000000"/>
              </w:rPr>
              <w:t>”.</w:t>
            </w:r>
          </w:p>
          <w:p w14:paraId="56C55064" w14:textId="77777777" w:rsidR="00C26672" w:rsidRPr="00EF2730" w:rsidRDefault="00C26672" w:rsidP="00C26672">
            <w:pPr>
              <w:numPr>
                <w:ilvl w:val="0"/>
                <w:numId w:val="49"/>
              </w:numPr>
              <w:spacing w:before="20"/>
              <w:ind w:left="357" w:hanging="357"/>
              <w:jc w:val="both"/>
              <w:rPr>
                <w:rFonts w:ascii="Arial" w:hAnsi="Arial" w:cs="Arial"/>
                <w:color w:val="000000"/>
              </w:rPr>
            </w:pPr>
            <w:r>
              <w:rPr>
                <w:rFonts w:ascii="Arial" w:hAnsi="Arial" w:cs="Arial"/>
                <w:color w:val="000000"/>
              </w:rPr>
              <w:t xml:space="preserve">Reference to new case of </w:t>
            </w:r>
            <w:r w:rsidRPr="0070528E">
              <w:rPr>
                <w:rFonts w:ascii="Arial" w:hAnsi="Arial" w:cs="Arial"/>
                <w:bCs/>
                <w:i/>
                <w:iCs/>
                <w:color w:val="000000"/>
              </w:rPr>
              <w:t xml:space="preserve">DPP v Za Lian &amp; </w:t>
            </w:r>
            <w:proofErr w:type="spellStart"/>
            <w:r w:rsidRPr="0070528E">
              <w:rPr>
                <w:rFonts w:ascii="Arial" w:hAnsi="Arial" w:cs="Arial"/>
                <w:bCs/>
                <w:i/>
                <w:iCs/>
                <w:color w:val="000000"/>
              </w:rPr>
              <w:t>Hlawnceu</w:t>
            </w:r>
            <w:proofErr w:type="spellEnd"/>
            <w:r>
              <w:rPr>
                <w:rFonts w:ascii="Arial" w:hAnsi="Arial" w:cs="Arial"/>
                <w:bCs/>
                <w:color w:val="000000"/>
              </w:rPr>
              <w:t xml:space="preserve"> [2019] VSCA 75.</w:t>
            </w:r>
          </w:p>
        </w:tc>
      </w:tr>
      <w:tr w:rsidR="00C26672" w14:paraId="6798AB6F" w14:textId="77777777" w:rsidTr="00997D61">
        <w:tc>
          <w:tcPr>
            <w:tcW w:w="1261" w:type="dxa"/>
            <w:gridSpan w:val="2"/>
            <w:tcBorders>
              <w:top w:val="single" w:sz="4" w:space="0" w:color="auto"/>
              <w:left w:val="single" w:sz="18" w:space="0" w:color="auto"/>
              <w:bottom w:val="single" w:sz="4" w:space="0" w:color="auto"/>
            </w:tcBorders>
          </w:tcPr>
          <w:p w14:paraId="1711A1B4"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1A753B67" w14:textId="387D04F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E749D0F" w14:textId="77777777" w:rsidR="00C26672" w:rsidRDefault="00C26672" w:rsidP="00C26672">
            <w:pPr>
              <w:jc w:val="center"/>
              <w:rPr>
                <w:lang w:val="en-AU"/>
              </w:rPr>
            </w:pPr>
            <w:r>
              <w:rPr>
                <w:lang w:val="en-AU"/>
              </w:rPr>
              <w:t>11.2.28.2</w:t>
            </w:r>
          </w:p>
        </w:tc>
        <w:tc>
          <w:tcPr>
            <w:tcW w:w="4802" w:type="dxa"/>
            <w:gridSpan w:val="2"/>
            <w:tcBorders>
              <w:top w:val="single" w:sz="4" w:space="0" w:color="auto"/>
              <w:bottom w:val="single" w:sz="4" w:space="0" w:color="auto"/>
              <w:right w:val="single" w:sz="18" w:space="0" w:color="auto"/>
            </w:tcBorders>
          </w:tcPr>
          <w:p w14:paraId="7ABA1C97" w14:textId="4601E332" w:rsidR="00C26672" w:rsidRDefault="00C26672" w:rsidP="00C26672">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EF2730">
              <w:rPr>
                <w:rFonts w:ascii="Arial" w:hAnsi="Arial" w:cs="Arial"/>
                <w:b/>
                <w:bCs/>
                <w:color w:val="000000"/>
              </w:rPr>
              <w:t xml:space="preserve">Sentencing for </w:t>
            </w:r>
            <w:r>
              <w:rPr>
                <w:rFonts w:ascii="Arial" w:hAnsi="Arial" w:cs="Arial"/>
                <w:b/>
                <w:bCs/>
                <w:color w:val="000000"/>
              </w:rPr>
              <w:t>other sexual offences</w:t>
            </w:r>
            <w:r>
              <w:rPr>
                <w:rFonts w:ascii="Arial" w:hAnsi="Arial" w:cs="Arial"/>
                <w:color w:val="000000"/>
              </w:rPr>
              <w:t>”.</w:t>
            </w:r>
          </w:p>
          <w:p w14:paraId="50E7CC62" w14:textId="77777777" w:rsidR="00C26672" w:rsidRPr="00EF2730" w:rsidRDefault="00C26672" w:rsidP="00C26672">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EF2730">
              <w:rPr>
                <w:rFonts w:ascii="Arial" w:hAnsi="Arial" w:cs="Arial"/>
                <w:i/>
                <w:iCs/>
                <w:color w:val="000000"/>
              </w:rPr>
              <w:t>AS v The Queen</w:t>
            </w:r>
            <w:r>
              <w:rPr>
                <w:rFonts w:ascii="Arial" w:hAnsi="Arial" w:cs="Arial"/>
                <w:color w:val="000000"/>
              </w:rPr>
              <w:t xml:space="preserve"> [2019] VSC 260.</w:t>
            </w:r>
          </w:p>
        </w:tc>
      </w:tr>
      <w:tr w:rsidR="00C26672" w14:paraId="46580CA3" w14:textId="77777777" w:rsidTr="00997D61">
        <w:tc>
          <w:tcPr>
            <w:tcW w:w="1261" w:type="dxa"/>
            <w:gridSpan w:val="2"/>
            <w:tcBorders>
              <w:top w:val="single" w:sz="4" w:space="0" w:color="auto"/>
              <w:left w:val="single" w:sz="18" w:space="0" w:color="auto"/>
              <w:bottom w:val="single" w:sz="4" w:space="0" w:color="auto"/>
            </w:tcBorders>
          </w:tcPr>
          <w:p w14:paraId="66F5A760"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7922F6D9" w14:textId="15EADEC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D64CF07" w14:textId="77777777" w:rsidR="00C26672" w:rsidRDefault="00C26672" w:rsidP="00C26672">
            <w:pPr>
              <w:jc w:val="center"/>
              <w:rPr>
                <w:lang w:val="en-AU"/>
              </w:rPr>
            </w:pPr>
            <w:r>
              <w:rPr>
                <w:lang w:val="en-AU"/>
              </w:rPr>
              <w:t>11.2.34</w:t>
            </w:r>
          </w:p>
        </w:tc>
        <w:tc>
          <w:tcPr>
            <w:tcW w:w="4802" w:type="dxa"/>
            <w:gridSpan w:val="2"/>
            <w:tcBorders>
              <w:top w:val="single" w:sz="4" w:space="0" w:color="auto"/>
              <w:bottom w:val="single" w:sz="4" w:space="0" w:color="auto"/>
              <w:right w:val="single" w:sz="18" w:space="0" w:color="auto"/>
            </w:tcBorders>
          </w:tcPr>
          <w:p w14:paraId="2F672479" w14:textId="2EC9F417" w:rsidR="00C26672" w:rsidRDefault="00C26672" w:rsidP="00C26672">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A94A41">
              <w:rPr>
                <w:rFonts w:ascii="Arial" w:hAnsi="Arial" w:cs="Arial"/>
                <w:b/>
                <w:bCs/>
                <w:color w:val="000000"/>
              </w:rPr>
              <w:t xml:space="preserve">Sentencing for </w:t>
            </w:r>
            <w:r w:rsidRPr="00A94A41">
              <w:rPr>
                <w:rFonts w:ascii="Arial" w:hAnsi="Arial" w:cs="Arial"/>
                <w:b/>
                <w:bCs/>
                <w:color w:val="000000"/>
              </w:rPr>
              <w:lastRenderedPageBreak/>
              <w:t>firearms offences: importation</w:t>
            </w:r>
            <w:r>
              <w:rPr>
                <w:rFonts w:ascii="Arial" w:hAnsi="Arial" w:cs="Arial"/>
                <w:color w:val="000000"/>
              </w:rPr>
              <w:t>”.</w:t>
            </w:r>
          </w:p>
          <w:p w14:paraId="22EF0323" w14:textId="77777777" w:rsidR="00C26672" w:rsidRDefault="00C26672" w:rsidP="00C26672">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1B57E0">
              <w:rPr>
                <w:rFonts w:ascii="Arial" w:hAnsi="Arial" w:cs="Arial"/>
                <w:i/>
                <w:iCs/>
                <w:color w:val="000000"/>
              </w:rPr>
              <w:t>DPP v Moore</w:t>
            </w:r>
            <w:r w:rsidRPr="001B57E0">
              <w:rPr>
                <w:rFonts w:ascii="Arial" w:hAnsi="Arial" w:cs="Arial"/>
                <w:color w:val="000000"/>
              </w:rPr>
              <w:t xml:space="preserve"> [2019] VSCA 89</w:t>
            </w:r>
            <w:r>
              <w:rPr>
                <w:rFonts w:ascii="Arial" w:hAnsi="Arial" w:cs="Arial"/>
                <w:color w:val="000000"/>
              </w:rPr>
              <w:t>.</w:t>
            </w:r>
          </w:p>
        </w:tc>
      </w:tr>
      <w:tr w:rsidR="00C26672" w14:paraId="564A7923" w14:textId="77777777" w:rsidTr="00997D61">
        <w:tc>
          <w:tcPr>
            <w:tcW w:w="1261" w:type="dxa"/>
            <w:gridSpan w:val="2"/>
            <w:tcBorders>
              <w:top w:val="single" w:sz="4" w:space="0" w:color="auto"/>
              <w:left w:val="single" w:sz="18" w:space="0" w:color="auto"/>
              <w:bottom w:val="single" w:sz="4" w:space="0" w:color="auto"/>
            </w:tcBorders>
          </w:tcPr>
          <w:p w14:paraId="3AE9A886" w14:textId="77777777" w:rsidR="00C26672" w:rsidRDefault="00C26672" w:rsidP="00C26672">
            <w:pPr>
              <w:rPr>
                <w:lang w:val="en-AU"/>
              </w:rPr>
            </w:pPr>
            <w:r>
              <w:rPr>
                <w:lang w:val="en-AU"/>
              </w:rPr>
              <w:lastRenderedPageBreak/>
              <w:t>29/07/19</w:t>
            </w:r>
          </w:p>
        </w:tc>
        <w:tc>
          <w:tcPr>
            <w:tcW w:w="836" w:type="dxa"/>
            <w:tcBorders>
              <w:top w:val="single" w:sz="4" w:space="0" w:color="auto"/>
              <w:bottom w:val="single" w:sz="4" w:space="0" w:color="auto"/>
            </w:tcBorders>
          </w:tcPr>
          <w:p w14:paraId="30F2F851" w14:textId="6E0651F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42D1AE2" w14:textId="77777777" w:rsidR="00C26672" w:rsidRDefault="00C26672" w:rsidP="00C26672">
            <w:pPr>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016D39AE"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D40BB5">
              <w:rPr>
                <w:rFonts w:ascii="Arial" w:hAnsi="Arial" w:cs="Arial"/>
                <w:i/>
                <w:iCs/>
                <w:color w:val="000000"/>
              </w:rPr>
              <w:t>DPP v Huby</w:t>
            </w:r>
            <w:r>
              <w:rPr>
                <w:rFonts w:ascii="Arial" w:hAnsi="Arial" w:cs="Arial"/>
                <w:color w:val="000000"/>
              </w:rPr>
              <w:t xml:space="preserve"> [2019] VSCA 106 at [68].</w:t>
            </w:r>
          </w:p>
        </w:tc>
      </w:tr>
      <w:tr w:rsidR="00C26672" w14:paraId="133F3B85" w14:textId="77777777" w:rsidTr="00997D61">
        <w:tc>
          <w:tcPr>
            <w:tcW w:w="1261" w:type="dxa"/>
            <w:gridSpan w:val="2"/>
            <w:tcBorders>
              <w:top w:val="single" w:sz="4" w:space="0" w:color="auto"/>
              <w:left w:val="single" w:sz="18" w:space="0" w:color="auto"/>
              <w:bottom w:val="single" w:sz="4" w:space="0" w:color="auto"/>
            </w:tcBorders>
          </w:tcPr>
          <w:p w14:paraId="02162503"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2696953F" w14:textId="73ECA1A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E84B5B" w14:textId="77777777"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5F9FDF1D"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D40BB5">
              <w:rPr>
                <w:rFonts w:ascii="Arial" w:hAnsi="Arial" w:cs="Arial"/>
                <w:i/>
                <w:iCs/>
                <w:color w:val="000000"/>
              </w:rPr>
              <w:t>DPP v Huby</w:t>
            </w:r>
            <w:r>
              <w:rPr>
                <w:rFonts w:ascii="Arial" w:hAnsi="Arial" w:cs="Arial"/>
                <w:color w:val="000000"/>
              </w:rPr>
              <w:t xml:space="preserve"> [2019] VSCA 106 at [70]-[101] and the numerous cases cited therein.</w:t>
            </w:r>
          </w:p>
        </w:tc>
      </w:tr>
      <w:tr w:rsidR="00C26672" w14:paraId="605AB719" w14:textId="77777777" w:rsidTr="00997D61">
        <w:tc>
          <w:tcPr>
            <w:tcW w:w="1261" w:type="dxa"/>
            <w:gridSpan w:val="2"/>
            <w:tcBorders>
              <w:top w:val="single" w:sz="4" w:space="0" w:color="auto"/>
              <w:left w:val="single" w:sz="18" w:space="0" w:color="auto"/>
              <w:bottom w:val="single" w:sz="4" w:space="0" w:color="auto"/>
            </w:tcBorders>
          </w:tcPr>
          <w:p w14:paraId="7BDB2AF0"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220B4049" w14:textId="6F0927B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ADF72E" w14:textId="77777777" w:rsidR="00C26672" w:rsidRDefault="00C26672" w:rsidP="00C26672">
            <w:pPr>
              <w:jc w:val="center"/>
              <w:rPr>
                <w:lang w:val="en-AU"/>
              </w:rPr>
            </w:pPr>
            <w:r>
              <w:rPr>
                <w:lang w:val="en-AU"/>
              </w:rPr>
              <w:t>11.15.1.2</w:t>
            </w:r>
          </w:p>
        </w:tc>
        <w:tc>
          <w:tcPr>
            <w:tcW w:w="4802" w:type="dxa"/>
            <w:gridSpan w:val="2"/>
            <w:tcBorders>
              <w:top w:val="single" w:sz="4" w:space="0" w:color="auto"/>
              <w:bottom w:val="single" w:sz="4" w:space="0" w:color="auto"/>
              <w:right w:val="single" w:sz="18" w:space="0" w:color="auto"/>
            </w:tcBorders>
          </w:tcPr>
          <w:p w14:paraId="40F05E34"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621CD0">
              <w:rPr>
                <w:rFonts w:ascii="Arial" w:hAnsi="Arial" w:cs="Arial"/>
                <w:i/>
                <w:iCs/>
                <w:color w:val="000000"/>
              </w:rPr>
              <w:t>Gill v The Queen</w:t>
            </w:r>
            <w:r>
              <w:rPr>
                <w:rFonts w:ascii="Arial" w:hAnsi="Arial" w:cs="Arial"/>
                <w:color w:val="000000"/>
              </w:rPr>
              <w:t xml:space="preserve"> [2019] VSCA 92.</w:t>
            </w:r>
          </w:p>
        </w:tc>
      </w:tr>
      <w:tr w:rsidR="00C26672" w14:paraId="6BBC7EA3" w14:textId="77777777" w:rsidTr="00997D61">
        <w:tc>
          <w:tcPr>
            <w:tcW w:w="1261" w:type="dxa"/>
            <w:gridSpan w:val="2"/>
            <w:tcBorders>
              <w:top w:val="single" w:sz="4" w:space="0" w:color="auto"/>
              <w:left w:val="single" w:sz="18" w:space="0" w:color="auto"/>
              <w:bottom w:val="single" w:sz="4" w:space="0" w:color="auto"/>
            </w:tcBorders>
          </w:tcPr>
          <w:p w14:paraId="132F1B7E" w14:textId="77777777" w:rsidR="00C26672" w:rsidRDefault="00C26672" w:rsidP="00C26672">
            <w:pPr>
              <w:rPr>
                <w:lang w:val="en-AU"/>
              </w:rPr>
            </w:pPr>
            <w:r>
              <w:rPr>
                <w:lang w:val="en-AU"/>
              </w:rPr>
              <w:t>29/07/19</w:t>
            </w:r>
          </w:p>
        </w:tc>
        <w:tc>
          <w:tcPr>
            <w:tcW w:w="836" w:type="dxa"/>
            <w:tcBorders>
              <w:top w:val="single" w:sz="4" w:space="0" w:color="auto"/>
              <w:bottom w:val="single" w:sz="4" w:space="0" w:color="auto"/>
            </w:tcBorders>
          </w:tcPr>
          <w:p w14:paraId="113E6959" w14:textId="5C10399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25C3421" w14:textId="77777777" w:rsidR="00C26672" w:rsidRDefault="00C26672" w:rsidP="00C26672">
            <w:pPr>
              <w:jc w:val="center"/>
              <w:rPr>
                <w:lang w:val="en-AU"/>
              </w:rPr>
            </w:pPr>
            <w:r>
              <w:rPr>
                <w:lang w:val="en-AU"/>
              </w:rPr>
              <w:t>11.15.2</w:t>
            </w:r>
          </w:p>
        </w:tc>
        <w:tc>
          <w:tcPr>
            <w:tcW w:w="4802" w:type="dxa"/>
            <w:gridSpan w:val="2"/>
            <w:tcBorders>
              <w:top w:val="single" w:sz="4" w:space="0" w:color="auto"/>
              <w:bottom w:val="single" w:sz="4" w:space="0" w:color="auto"/>
              <w:right w:val="single" w:sz="18" w:space="0" w:color="auto"/>
            </w:tcBorders>
          </w:tcPr>
          <w:p w14:paraId="4648A3B0"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DD2598">
              <w:rPr>
                <w:rFonts w:ascii="Arial" w:hAnsi="Arial" w:cs="Arial"/>
                <w:i/>
                <w:iCs/>
                <w:color w:val="000000"/>
              </w:rPr>
              <w:t>Campbell</w:t>
            </w:r>
            <w:r>
              <w:rPr>
                <w:rFonts w:ascii="Arial" w:hAnsi="Arial" w:cs="Arial"/>
                <w:i/>
                <w:iCs/>
                <w:color w:val="000000"/>
              </w:rPr>
              <w:t xml:space="preserve"> v The Queen</w:t>
            </w:r>
            <w:r>
              <w:rPr>
                <w:rFonts w:ascii="Arial" w:hAnsi="Arial" w:cs="Arial"/>
                <w:color w:val="000000"/>
              </w:rPr>
              <w:t xml:space="preserve"> [2019] VSCA 158, esp. at [52].</w:t>
            </w:r>
          </w:p>
        </w:tc>
      </w:tr>
      <w:tr w:rsidR="00C26672" w14:paraId="70DE6F9F" w14:textId="77777777" w:rsidTr="00997D61">
        <w:tc>
          <w:tcPr>
            <w:tcW w:w="1261" w:type="dxa"/>
            <w:gridSpan w:val="2"/>
            <w:tcBorders>
              <w:top w:val="single" w:sz="4" w:space="0" w:color="auto"/>
              <w:left w:val="single" w:sz="18" w:space="0" w:color="auto"/>
              <w:bottom w:val="single" w:sz="18" w:space="0" w:color="auto"/>
            </w:tcBorders>
          </w:tcPr>
          <w:p w14:paraId="39531C0A" w14:textId="77777777" w:rsidR="00C26672" w:rsidRDefault="00C26672" w:rsidP="00C26672">
            <w:pPr>
              <w:rPr>
                <w:lang w:val="en-AU"/>
              </w:rPr>
            </w:pPr>
            <w:r>
              <w:rPr>
                <w:lang w:val="en-AU"/>
              </w:rPr>
              <w:t>29/07/19</w:t>
            </w:r>
          </w:p>
        </w:tc>
        <w:tc>
          <w:tcPr>
            <w:tcW w:w="836" w:type="dxa"/>
            <w:tcBorders>
              <w:top w:val="single" w:sz="4" w:space="0" w:color="auto"/>
              <w:bottom w:val="single" w:sz="18" w:space="0" w:color="auto"/>
            </w:tcBorders>
          </w:tcPr>
          <w:p w14:paraId="446789F8" w14:textId="72B9837D"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5324BCDE" w14:textId="77777777" w:rsidR="00C26672" w:rsidRDefault="00C26672" w:rsidP="00C26672">
            <w:pPr>
              <w:jc w:val="center"/>
              <w:rPr>
                <w:lang w:val="en-AU"/>
              </w:rPr>
            </w:pPr>
            <w:r>
              <w:rPr>
                <w:lang w:val="en-AU"/>
              </w:rPr>
              <w:t>11.18</w:t>
            </w:r>
          </w:p>
        </w:tc>
        <w:tc>
          <w:tcPr>
            <w:tcW w:w="4802" w:type="dxa"/>
            <w:gridSpan w:val="2"/>
            <w:tcBorders>
              <w:top w:val="single" w:sz="4" w:space="0" w:color="auto"/>
              <w:bottom w:val="single" w:sz="18" w:space="0" w:color="auto"/>
              <w:right w:val="single" w:sz="18" w:space="0" w:color="auto"/>
            </w:tcBorders>
          </w:tcPr>
          <w:p w14:paraId="436E7F51" w14:textId="77777777" w:rsidR="00C26672" w:rsidRDefault="00C26672" w:rsidP="00C26672">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1373C8">
              <w:rPr>
                <w:rFonts w:ascii="Arial" w:hAnsi="Arial" w:cs="Arial"/>
                <w:i/>
                <w:iCs/>
                <w:color w:val="000000"/>
              </w:rPr>
              <w:t>AS v The Queen</w:t>
            </w:r>
            <w:r>
              <w:rPr>
                <w:rFonts w:ascii="Arial" w:hAnsi="Arial" w:cs="Arial"/>
                <w:color w:val="000000"/>
              </w:rPr>
              <w:t xml:space="preserve"> [2019] VSC 260 at [54].</w:t>
            </w:r>
          </w:p>
          <w:p w14:paraId="01172B22" w14:textId="77777777" w:rsidR="00C26672" w:rsidRPr="001373C8" w:rsidRDefault="00C26672" w:rsidP="00C26672">
            <w:pPr>
              <w:numPr>
                <w:ilvl w:val="0"/>
                <w:numId w:val="49"/>
              </w:numPr>
              <w:spacing w:before="20"/>
              <w:ind w:left="357" w:hanging="357"/>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 xml:space="preserve">Foley v The Queen </w:t>
            </w:r>
            <w:r w:rsidRPr="00950B0E">
              <w:rPr>
                <w:rFonts w:ascii="Arial" w:hAnsi="Arial" w:cs="Arial"/>
                <w:iCs/>
                <w:color w:val="000000"/>
              </w:rPr>
              <w:t>[2019] VSCA 99</w:t>
            </w:r>
            <w:r>
              <w:rPr>
                <w:rFonts w:ascii="Arial" w:hAnsi="Arial" w:cs="Arial"/>
                <w:iCs/>
                <w:color w:val="000000"/>
              </w:rPr>
              <w:t xml:space="preserve"> at [21]-[25]; </w:t>
            </w:r>
            <w:proofErr w:type="spellStart"/>
            <w:r w:rsidRPr="00E7356D">
              <w:rPr>
                <w:rFonts w:ascii="Arial" w:hAnsi="Arial" w:cs="Arial"/>
                <w:i/>
                <w:iCs/>
                <w:color w:val="000000"/>
              </w:rPr>
              <w:t>Magedi</w:t>
            </w:r>
            <w:proofErr w:type="spellEnd"/>
            <w:r w:rsidRPr="00E7356D">
              <w:rPr>
                <w:rFonts w:ascii="Arial" w:hAnsi="Arial" w:cs="Arial"/>
                <w:i/>
                <w:iCs/>
                <w:color w:val="000000"/>
              </w:rPr>
              <w:t xml:space="preserve"> v The Queen</w:t>
            </w:r>
            <w:r>
              <w:rPr>
                <w:rFonts w:ascii="Arial" w:hAnsi="Arial" w:cs="Arial"/>
                <w:color w:val="000000"/>
              </w:rPr>
              <w:t xml:space="preserve"> [2019] VSCA 102 at [55]-[60].</w:t>
            </w:r>
          </w:p>
        </w:tc>
      </w:tr>
      <w:tr w:rsidR="00C26672" w14:paraId="1F85AACE"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06D106A" w14:textId="77777777" w:rsidR="00C26672" w:rsidRPr="0054535C" w:rsidRDefault="00C26672" w:rsidP="00C26672">
            <w:pPr>
              <w:keepNext/>
              <w:keepLines/>
              <w:rPr>
                <w:sz w:val="22"/>
                <w:lang w:val="en-AU"/>
              </w:rPr>
            </w:pPr>
            <w:r>
              <w:rPr>
                <w:sz w:val="22"/>
                <w:lang w:val="en-AU"/>
              </w:rPr>
              <w:t>08/07</w:t>
            </w:r>
            <w:r w:rsidRPr="0054535C">
              <w:rPr>
                <w:sz w:val="22"/>
                <w:lang w:val="en-AU"/>
              </w:rPr>
              <w:t>/19</w:t>
            </w:r>
          </w:p>
        </w:tc>
        <w:tc>
          <w:tcPr>
            <w:tcW w:w="7077" w:type="dxa"/>
            <w:gridSpan w:val="4"/>
            <w:tcBorders>
              <w:top w:val="single" w:sz="18" w:space="0" w:color="auto"/>
              <w:bottom w:val="single" w:sz="4" w:space="0" w:color="auto"/>
              <w:right w:val="single" w:sz="18" w:space="0" w:color="auto"/>
            </w:tcBorders>
            <w:shd w:val="clear" w:color="auto" w:fill="DDDDDD"/>
          </w:tcPr>
          <w:p w14:paraId="131B75DF" w14:textId="6F370086"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0577DE9B" w14:textId="77777777" w:rsidTr="00997D61">
        <w:tc>
          <w:tcPr>
            <w:tcW w:w="1261" w:type="dxa"/>
            <w:gridSpan w:val="2"/>
            <w:tcBorders>
              <w:top w:val="single" w:sz="4" w:space="0" w:color="auto"/>
              <w:left w:val="single" w:sz="18" w:space="0" w:color="auto"/>
              <w:bottom w:val="single" w:sz="4" w:space="0" w:color="auto"/>
            </w:tcBorders>
          </w:tcPr>
          <w:p w14:paraId="65F65C8D"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37498482" w14:textId="4BA4DBEC"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A6D4FA9" w14:textId="77777777" w:rsidR="00C26672" w:rsidRDefault="00C26672" w:rsidP="00C26672">
            <w:pPr>
              <w:keepNext/>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tcPr>
          <w:p w14:paraId="6E95D777"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Pr>
                <w:rFonts w:ascii="Arial" w:hAnsi="Arial" w:cs="Arial"/>
                <w:i/>
                <w:iCs/>
                <w:color w:val="000000"/>
              </w:rPr>
              <w:t>Victoria Police v AY &amp; NA (pseudonyms)</w:t>
            </w:r>
            <w:r w:rsidRPr="000F05FD">
              <w:rPr>
                <w:rFonts w:ascii="Arial" w:hAnsi="Arial" w:cs="Arial"/>
                <w:color w:val="000000"/>
              </w:rPr>
              <w:t xml:space="preserve"> [Melbourne Children’s Court, 29/05/2019].</w:t>
            </w:r>
          </w:p>
        </w:tc>
      </w:tr>
      <w:tr w:rsidR="00C26672" w14:paraId="622C7F66"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62A382D9" w14:textId="77777777" w:rsidR="00C26672" w:rsidRPr="0054535C" w:rsidRDefault="00C26672" w:rsidP="00C26672">
            <w:pPr>
              <w:rPr>
                <w:sz w:val="22"/>
                <w:lang w:val="en-AU"/>
              </w:rPr>
            </w:pPr>
            <w:r>
              <w:rPr>
                <w:sz w:val="22"/>
                <w:lang w:val="en-AU"/>
              </w:rPr>
              <w:t>08/07</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35DFB4EC" w14:textId="2188773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3D9FAB46" w14:textId="77777777" w:rsidTr="00997D61">
        <w:tc>
          <w:tcPr>
            <w:tcW w:w="1261" w:type="dxa"/>
            <w:gridSpan w:val="2"/>
            <w:tcBorders>
              <w:top w:val="single" w:sz="4" w:space="0" w:color="auto"/>
              <w:left w:val="single" w:sz="18" w:space="0" w:color="auto"/>
              <w:bottom w:val="single" w:sz="4" w:space="0" w:color="auto"/>
            </w:tcBorders>
          </w:tcPr>
          <w:p w14:paraId="602058B3"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53F7B367" w14:textId="1522CB2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0AA513B"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00FB23F9"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F964EB">
              <w:rPr>
                <w:rFonts w:ascii="Arial" w:hAnsi="Arial" w:cs="Arial"/>
                <w:i/>
                <w:iCs/>
                <w:color w:val="000000"/>
              </w:rPr>
              <w:t>Austin v Dobbs</w:t>
            </w:r>
            <w:r>
              <w:rPr>
                <w:rFonts w:ascii="Arial" w:hAnsi="Arial" w:cs="Arial"/>
                <w:color w:val="000000"/>
              </w:rPr>
              <w:t xml:space="preserve"> [2019] VSC at [86]-[90].</w:t>
            </w:r>
          </w:p>
        </w:tc>
      </w:tr>
      <w:tr w:rsidR="00C26672" w14:paraId="6BBDEC1A"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317A6F87" w14:textId="77777777" w:rsidR="00C26672" w:rsidRPr="0054535C" w:rsidRDefault="00C26672" w:rsidP="00C26672">
            <w:pPr>
              <w:keepNext/>
              <w:keepLines/>
              <w:rPr>
                <w:sz w:val="22"/>
                <w:lang w:val="en-AU"/>
              </w:rPr>
            </w:pPr>
            <w:r>
              <w:rPr>
                <w:sz w:val="22"/>
                <w:lang w:val="en-AU"/>
              </w:rPr>
              <w:t>08/07</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41155DD8" w14:textId="4CD413CA" w:rsidR="00C26672" w:rsidRPr="0054535C" w:rsidRDefault="00C26672" w:rsidP="00C26672">
            <w:pPr>
              <w:keepNext/>
              <w:keepLines/>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0071F2B7" w14:textId="77777777" w:rsidTr="00997D61">
        <w:tc>
          <w:tcPr>
            <w:tcW w:w="1261" w:type="dxa"/>
            <w:gridSpan w:val="2"/>
            <w:tcBorders>
              <w:top w:val="single" w:sz="4" w:space="0" w:color="auto"/>
              <w:left w:val="single" w:sz="18" w:space="0" w:color="auto"/>
              <w:bottom w:val="single" w:sz="4" w:space="0" w:color="auto"/>
            </w:tcBorders>
          </w:tcPr>
          <w:p w14:paraId="701789F8" w14:textId="77777777" w:rsidR="00C26672" w:rsidRDefault="00C26672" w:rsidP="00C26672">
            <w:pPr>
              <w:keepNext/>
              <w:keepLines/>
              <w:rPr>
                <w:lang w:val="en-AU"/>
              </w:rPr>
            </w:pPr>
            <w:r>
              <w:rPr>
                <w:lang w:val="en-AU"/>
              </w:rPr>
              <w:t>08/07/19</w:t>
            </w:r>
          </w:p>
        </w:tc>
        <w:tc>
          <w:tcPr>
            <w:tcW w:w="836" w:type="dxa"/>
            <w:tcBorders>
              <w:top w:val="single" w:sz="4" w:space="0" w:color="auto"/>
              <w:bottom w:val="single" w:sz="4" w:space="0" w:color="auto"/>
            </w:tcBorders>
          </w:tcPr>
          <w:p w14:paraId="5214D7EB" w14:textId="725C44F2" w:rsidR="00C26672" w:rsidRDefault="00C26672" w:rsidP="00C26672">
            <w:pPr>
              <w:keepNext/>
              <w:keepLines/>
              <w:jc w:val="center"/>
              <w:rPr>
                <w:lang w:val="en-AU"/>
              </w:rPr>
            </w:pPr>
            <w:r>
              <w:rPr>
                <w:lang w:val="en-AU"/>
              </w:rPr>
              <w:t>5</w:t>
            </w:r>
          </w:p>
        </w:tc>
        <w:tc>
          <w:tcPr>
            <w:tcW w:w="1439" w:type="dxa"/>
            <w:tcBorders>
              <w:top w:val="single" w:sz="4" w:space="0" w:color="auto"/>
              <w:bottom w:val="single" w:sz="4" w:space="0" w:color="auto"/>
            </w:tcBorders>
          </w:tcPr>
          <w:p w14:paraId="04AC30B6" w14:textId="77777777" w:rsidR="00C26672" w:rsidRDefault="00C26672" w:rsidP="00C26672">
            <w:pPr>
              <w:keepNext/>
              <w:keepLines/>
              <w:jc w:val="center"/>
              <w:rPr>
                <w:lang w:val="en-AU"/>
              </w:rPr>
            </w:pPr>
            <w:r>
              <w:rPr>
                <w:lang w:val="en-AU"/>
              </w:rPr>
              <w:t>5.2.3</w:t>
            </w:r>
          </w:p>
        </w:tc>
        <w:tc>
          <w:tcPr>
            <w:tcW w:w="4802" w:type="dxa"/>
            <w:gridSpan w:val="2"/>
            <w:tcBorders>
              <w:top w:val="single" w:sz="4" w:space="0" w:color="auto"/>
              <w:bottom w:val="single" w:sz="4" w:space="0" w:color="auto"/>
              <w:right w:val="single" w:sz="18" w:space="0" w:color="auto"/>
            </w:tcBorders>
          </w:tcPr>
          <w:p w14:paraId="5CD55D87"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Significant addition to text involving discussion of “parent” in s.3(1) of the CYFA in the light of the Status of Children Act 1974 (Vic) and the new case of </w:t>
            </w:r>
            <w:r w:rsidRPr="00E3647E">
              <w:rPr>
                <w:rFonts w:ascii="Arial" w:hAnsi="Arial" w:cs="Arial"/>
                <w:i/>
                <w:iCs/>
                <w:color w:val="000000"/>
              </w:rPr>
              <w:t>Masson v Parsons</w:t>
            </w:r>
            <w:r w:rsidRPr="008D5033">
              <w:rPr>
                <w:rFonts w:ascii="Arial" w:hAnsi="Arial" w:cs="Arial"/>
                <w:color w:val="000000"/>
              </w:rPr>
              <w:t xml:space="preserve"> </w:t>
            </w:r>
            <w:r>
              <w:rPr>
                <w:rFonts w:ascii="Arial" w:hAnsi="Arial" w:cs="Arial"/>
                <w:color w:val="000000"/>
              </w:rPr>
              <w:t xml:space="preserve">[2019] HCA 21.  Reference to case of </w:t>
            </w:r>
            <w:r w:rsidRPr="00ED1F5A">
              <w:rPr>
                <w:rFonts w:ascii="Arial" w:hAnsi="Arial" w:cs="Arial"/>
                <w:i/>
                <w:color w:val="000000"/>
              </w:rPr>
              <w:t>In</w:t>
            </w:r>
            <w:r w:rsidRPr="00ED1F5A">
              <w:rPr>
                <w:rFonts w:ascii="Arial" w:hAnsi="Arial" w:cs="Arial"/>
                <w:color w:val="000000"/>
              </w:rPr>
              <w:t xml:space="preserve"> </w:t>
            </w:r>
            <w:r w:rsidRPr="00ED1F5A">
              <w:rPr>
                <w:rFonts w:ascii="Arial" w:hAnsi="Arial" w:cs="Arial"/>
                <w:i/>
                <w:color w:val="000000"/>
              </w:rPr>
              <w:t>re G (Children)</w:t>
            </w:r>
            <w:r w:rsidRPr="00ED1F5A">
              <w:rPr>
                <w:rFonts w:ascii="Arial" w:hAnsi="Arial" w:cs="Arial"/>
                <w:color w:val="000000"/>
              </w:rPr>
              <w:t>, Baroness Hale of Richmond [2006] 1</w:t>
            </w:r>
            <w:r>
              <w:rPr>
                <w:rFonts w:ascii="Arial" w:hAnsi="Arial" w:cs="Arial"/>
                <w:color w:val="000000"/>
              </w:rPr>
              <w:t> </w:t>
            </w:r>
            <w:r w:rsidRPr="00ED1F5A">
              <w:rPr>
                <w:rFonts w:ascii="Arial" w:hAnsi="Arial" w:cs="Arial"/>
                <w:color w:val="000000"/>
              </w:rPr>
              <w:t>WLR 2305 at 2316-2317 [33]-[37]; [2006] 4 All ER 241 at 252-253</w:t>
            </w:r>
            <w:r>
              <w:rPr>
                <w:rFonts w:ascii="Arial" w:hAnsi="Arial" w:cs="Arial"/>
                <w:color w:val="000000"/>
              </w:rPr>
              <w:t>.</w:t>
            </w:r>
          </w:p>
        </w:tc>
      </w:tr>
      <w:tr w:rsidR="00C26672" w14:paraId="559AED5F" w14:textId="77777777" w:rsidTr="00997D61">
        <w:tc>
          <w:tcPr>
            <w:tcW w:w="1261" w:type="dxa"/>
            <w:gridSpan w:val="2"/>
            <w:tcBorders>
              <w:top w:val="single" w:sz="4" w:space="0" w:color="auto"/>
              <w:left w:val="single" w:sz="18" w:space="0" w:color="auto"/>
              <w:bottom w:val="single" w:sz="4" w:space="0" w:color="auto"/>
            </w:tcBorders>
          </w:tcPr>
          <w:p w14:paraId="2E7914D2"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76209AEC" w14:textId="6DB20B4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BE444E2" w14:textId="77777777" w:rsidR="00C26672" w:rsidRDefault="00C26672" w:rsidP="00C26672">
            <w:pPr>
              <w:keepNext/>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tcPr>
          <w:p w14:paraId="5F337EF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A36A82">
              <w:rPr>
                <w:rFonts w:ascii="Arial" w:hAnsi="Arial" w:cs="Arial"/>
                <w:i/>
                <w:iCs/>
                <w:color w:val="000000"/>
              </w:rPr>
              <w:t>PR v DHHS</w:t>
            </w:r>
            <w:r>
              <w:rPr>
                <w:rFonts w:ascii="Arial" w:hAnsi="Arial" w:cs="Arial"/>
                <w:color w:val="000000"/>
              </w:rPr>
              <w:t xml:space="preserve"> [2019] VSC 326.</w:t>
            </w:r>
          </w:p>
        </w:tc>
      </w:tr>
      <w:tr w:rsidR="00C26672" w14:paraId="7E580A02" w14:textId="77777777" w:rsidTr="00997D61">
        <w:tc>
          <w:tcPr>
            <w:tcW w:w="1261" w:type="dxa"/>
            <w:gridSpan w:val="2"/>
            <w:tcBorders>
              <w:top w:val="single" w:sz="4" w:space="0" w:color="auto"/>
              <w:left w:val="single" w:sz="18" w:space="0" w:color="auto"/>
              <w:bottom w:val="single" w:sz="4" w:space="0" w:color="auto"/>
            </w:tcBorders>
          </w:tcPr>
          <w:p w14:paraId="33914A53"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67DD32CF" w14:textId="5F26F7E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BF3152E" w14:textId="77777777" w:rsidR="00C26672" w:rsidRDefault="00C26672" w:rsidP="00C26672">
            <w:pPr>
              <w:keepNext/>
              <w:jc w:val="center"/>
              <w:rPr>
                <w:lang w:val="en-AU"/>
              </w:rPr>
            </w:pPr>
            <w:r>
              <w:rPr>
                <w:lang w:val="en-AU"/>
              </w:rPr>
              <w:t>5.15.1</w:t>
            </w:r>
          </w:p>
        </w:tc>
        <w:tc>
          <w:tcPr>
            <w:tcW w:w="4802" w:type="dxa"/>
            <w:gridSpan w:val="2"/>
            <w:tcBorders>
              <w:top w:val="single" w:sz="4" w:space="0" w:color="auto"/>
              <w:bottom w:val="single" w:sz="4" w:space="0" w:color="auto"/>
              <w:right w:val="single" w:sz="18" w:space="0" w:color="auto"/>
            </w:tcBorders>
          </w:tcPr>
          <w:p w14:paraId="2780415B" w14:textId="77777777" w:rsidR="00C26672" w:rsidRDefault="00C26672" w:rsidP="00C26672">
            <w:pPr>
              <w:spacing w:before="20" w:after="20"/>
              <w:jc w:val="both"/>
              <w:rPr>
                <w:rFonts w:ascii="Arial" w:hAnsi="Arial" w:cs="Arial"/>
                <w:color w:val="000000"/>
              </w:rPr>
            </w:pPr>
            <w:r>
              <w:rPr>
                <w:rFonts w:ascii="Arial" w:hAnsi="Arial" w:cs="Arial"/>
                <w:color w:val="000000"/>
              </w:rPr>
              <w:t>“2015/16” changed to “2017/18”.</w:t>
            </w:r>
          </w:p>
        </w:tc>
      </w:tr>
      <w:tr w:rsidR="00C26672" w14:paraId="1A2E0F2D" w14:textId="77777777" w:rsidTr="00997D61">
        <w:tc>
          <w:tcPr>
            <w:tcW w:w="1261" w:type="dxa"/>
            <w:gridSpan w:val="2"/>
            <w:tcBorders>
              <w:top w:val="single" w:sz="4" w:space="0" w:color="auto"/>
              <w:left w:val="single" w:sz="18" w:space="0" w:color="auto"/>
              <w:bottom w:val="single" w:sz="4" w:space="0" w:color="auto"/>
            </w:tcBorders>
          </w:tcPr>
          <w:p w14:paraId="1284F9A6"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1269FFCB" w14:textId="30C4510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786C1DA" w14:textId="77777777" w:rsidR="00C26672" w:rsidRDefault="00C26672" w:rsidP="00C26672">
            <w:pPr>
              <w:keepNext/>
              <w:jc w:val="center"/>
              <w:rPr>
                <w:lang w:val="en-AU"/>
              </w:rPr>
            </w:pPr>
            <w:r>
              <w:rPr>
                <w:lang w:val="en-AU"/>
              </w:rPr>
              <w:t>5.15.3</w:t>
            </w:r>
          </w:p>
        </w:tc>
        <w:tc>
          <w:tcPr>
            <w:tcW w:w="4802" w:type="dxa"/>
            <w:gridSpan w:val="2"/>
            <w:tcBorders>
              <w:top w:val="single" w:sz="4" w:space="0" w:color="auto"/>
              <w:bottom w:val="single" w:sz="4" w:space="0" w:color="auto"/>
              <w:right w:val="single" w:sz="18" w:space="0" w:color="auto"/>
            </w:tcBorders>
          </w:tcPr>
          <w:p w14:paraId="57C77706" w14:textId="77777777" w:rsidR="00C26672" w:rsidRDefault="00C26672" w:rsidP="00C26672">
            <w:pPr>
              <w:spacing w:before="20" w:after="20"/>
              <w:jc w:val="both"/>
              <w:rPr>
                <w:rFonts w:ascii="Arial" w:hAnsi="Arial" w:cs="Arial"/>
                <w:color w:val="000000"/>
              </w:rPr>
            </w:pPr>
            <w:r>
              <w:rPr>
                <w:rFonts w:ascii="Arial" w:hAnsi="Arial" w:cs="Arial"/>
                <w:color w:val="000000"/>
              </w:rPr>
              <w:t>Significant addition to text discussing s.281 of the CYFA.</w:t>
            </w:r>
          </w:p>
        </w:tc>
      </w:tr>
      <w:tr w:rsidR="00C26672" w14:paraId="5D7E5164"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7408FDB2" w14:textId="77777777" w:rsidR="00C26672" w:rsidRPr="0054535C" w:rsidRDefault="00C26672" w:rsidP="00C26672">
            <w:pPr>
              <w:rPr>
                <w:sz w:val="22"/>
                <w:lang w:val="en-AU"/>
              </w:rPr>
            </w:pPr>
            <w:r>
              <w:rPr>
                <w:sz w:val="22"/>
                <w:lang w:val="en-AU"/>
              </w:rPr>
              <w:t>08/07/19</w:t>
            </w:r>
          </w:p>
        </w:tc>
        <w:tc>
          <w:tcPr>
            <w:tcW w:w="7077" w:type="dxa"/>
            <w:gridSpan w:val="4"/>
            <w:tcBorders>
              <w:top w:val="single" w:sz="4" w:space="0" w:color="auto"/>
              <w:bottom w:val="single" w:sz="4" w:space="0" w:color="auto"/>
              <w:right w:val="single" w:sz="18" w:space="0" w:color="auto"/>
            </w:tcBorders>
            <w:shd w:val="clear" w:color="auto" w:fill="DDDDDD"/>
          </w:tcPr>
          <w:p w14:paraId="17F99964" w14:textId="0357113E"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C26672" w14:paraId="3AE8D800" w14:textId="77777777" w:rsidTr="00997D61">
        <w:tc>
          <w:tcPr>
            <w:tcW w:w="1261" w:type="dxa"/>
            <w:gridSpan w:val="2"/>
            <w:tcBorders>
              <w:top w:val="single" w:sz="4" w:space="0" w:color="auto"/>
              <w:left w:val="single" w:sz="18" w:space="0" w:color="auto"/>
              <w:bottom w:val="single" w:sz="4" w:space="0" w:color="auto"/>
            </w:tcBorders>
          </w:tcPr>
          <w:p w14:paraId="52054EC8"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30AC2640" w14:textId="4B84F239"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574425B0" w14:textId="77777777" w:rsidR="00C26672" w:rsidRDefault="00C26672" w:rsidP="00C26672">
            <w:pPr>
              <w:jc w:val="center"/>
              <w:rPr>
                <w:lang w:val="en-AU"/>
              </w:rPr>
            </w:pPr>
            <w:r>
              <w:rPr>
                <w:lang w:val="en-AU"/>
              </w:rPr>
              <w:t>8.2.5</w:t>
            </w:r>
          </w:p>
        </w:tc>
        <w:tc>
          <w:tcPr>
            <w:tcW w:w="4802" w:type="dxa"/>
            <w:gridSpan w:val="2"/>
            <w:tcBorders>
              <w:top w:val="single" w:sz="4" w:space="0" w:color="auto"/>
              <w:bottom w:val="single" w:sz="4" w:space="0" w:color="auto"/>
              <w:right w:val="single" w:sz="18" w:space="0" w:color="auto"/>
            </w:tcBorders>
          </w:tcPr>
          <w:p w14:paraId="6C66B2DE"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8C2C87">
              <w:rPr>
                <w:rFonts w:ascii="Arial" w:hAnsi="Arial" w:cs="Arial"/>
                <w:i/>
                <w:iCs/>
              </w:rPr>
              <w:t>DPP v Karen Hollis (a pseudonym) &amp; Alex Hull (a pseudonym)</w:t>
            </w:r>
            <w:r>
              <w:rPr>
                <w:rFonts w:ascii="Arial" w:hAnsi="Arial" w:cs="Arial"/>
              </w:rPr>
              <w:t xml:space="preserve"> [2019] VSCA 110 at [10]-[13].</w:t>
            </w:r>
          </w:p>
        </w:tc>
      </w:tr>
      <w:tr w:rsidR="00C26672" w14:paraId="7BA37BCB"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11B33A77" w14:textId="77777777" w:rsidR="00C26672" w:rsidRPr="0054535C" w:rsidRDefault="00C26672" w:rsidP="00C26672">
            <w:pPr>
              <w:rPr>
                <w:sz w:val="22"/>
                <w:lang w:val="en-AU"/>
              </w:rPr>
            </w:pPr>
            <w:bookmarkStart w:id="251" w:name="_Hlk13652714"/>
            <w:r>
              <w:rPr>
                <w:sz w:val="22"/>
                <w:lang w:val="en-AU"/>
              </w:rPr>
              <w:t>08/07/19</w:t>
            </w:r>
          </w:p>
        </w:tc>
        <w:tc>
          <w:tcPr>
            <w:tcW w:w="7077" w:type="dxa"/>
            <w:gridSpan w:val="4"/>
            <w:tcBorders>
              <w:top w:val="single" w:sz="4" w:space="0" w:color="auto"/>
              <w:bottom w:val="single" w:sz="4" w:space="0" w:color="auto"/>
              <w:right w:val="single" w:sz="18" w:space="0" w:color="auto"/>
            </w:tcBorders>
            <w:shd w:val="clear" w:color="auto" w:fill="DDDDDD"/>
          </w:tcPr>
          <w:p w14:paraId="23D69F21" w14:textId="2063502B"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C26672" w14:paraId="03523CDB" w14:textId="77777777" w:rsidTr="00997D61">
        <w:tc>
          <w:tcPr>
            <w:tcW w:w="1261" w:type="dxa"/>
            <w:gridSpan w:val="2"/>
            <w:tcBorders>
              <w:top w:val="single" w:sz="4" w:space="0" w:color="auto"/>
              <w:left w:val="single" w:sz="18" w:space="0" w:color="auto"/>
              <w:bottom w:val="single" w:sz="4" w:space="0" w:color="auto"/>
            </w:tcBorders>
          </w:tcPr>
          <w:p w14:paraId="49D10D89"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74012518" w14:textId="3CC5A12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AF9123C"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703D8633"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Summaries of new cases of </w:t>
            </w:r>
            <w:r w:rsidRPr="00837C1F">
              <w:rPr>
                <w:rFonts w:ascii="Arial" w:hAnsi="Arial" w:cs="Arial"/>
                <w:i/>
                <w:iCs/>
              </w:rPr>
              <w:t xml:space="preserve">Re </w:t>
            </w:r>
            <w:proofErr w:type="spellStart"/>
            <w:r w:rsidRPr="00837C1F">
              <w:rPr>
                <w:rFonts w:ascii="Arial" w:hAnsi="Arial" w:cs="Arial"/>
                <w:i/>
                <w:iCs/>
              </w:rPr>
              <w:t>Sisper</w:t>
            </w:r>
            <w:proofErr w:type="spellEnd"/>
            <w:r>
              <w:rPr>
                <w:rFonts w:ascii="Arial" w:hAnsi="Arial" w:cs="Arial"/>
              </w:rPr>
              <w:t xml:space="preserve"> [2019] VSC 344; </w:t>
            </w:r>
            <w:r w:rsidRPr="004F4ECC">
              <w:rPr>
                <w:rFonts w:ascii="Arial" w:hAnsi="Arial" w:cs="Arial"/>
                <w:i/>
                <w:iCs/>
              </w:rPr>
              <w:t>Re MI</w:t>
            </w:r>
            <w:r>
              <w:rPr>
                <w:rFonts w:ascii="Arial" w:hAnsi="Arial" w:cs="Arial"/>
              </w:rPr>
              <w:t xml:space="preserve"> [2019] VSC 347.</w:t>
            </w:r>
          </w:p>
        </w:tc>
      </w:tr>
      <w:bookmarkEnd w:id="251"/>
      <w:tr w:rsidR="00C26672" w14:paraId="3E11820F" w14:textId="77777777" w:rsidTr="00997D61">
        <w:tc>
          <w:tcPr>
            <w:tcW w:w="1261" w:type="dxa"/>
            <w:gridSpan w:val="2"/>
            <w:tcBorders>
              <w:top w:val="single" w:sz="4" w:space="0" w:color="auto"/>
              <w:left w:val="single" w:sz="18" w:space="0" w:color="auto"/>
              <w:bottom w:val="single" w:sz="4" w:space="0" w:color="auto"/>
            </w:tcBorders>
          </w:tcPr>
          <w:p w14:paraId="04F54773"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50C2A87F" w14:textId="507D995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6C6F6EE" w14:textId="77777777" w:rsidR="00C26672" w:rsidRDefault="00C26672" w:rsidP="00C26672">
            <w:pPr>
              <w:jc w:val="center"/>
              <w:rPr>
                <w:lang w:val="en-AU"/>
              </w:rPr>
            </w:pPr>
            <w:r>
              <w:rPr>
                <w:lang w:val="en-AU"/>
              </w:rPr>
              <w:t>9.4.4.8</w:t>
            </w:r>
          </w:p>
        </w:tc>
        <w:tc>
          <w:tcPr>
            <w:tcW w:w="4802" w:type="dxa"/>
            <w:gridSpan w:val="2"/>
            <w:tcBorders>
              <w:top w:val="single" w:sz="4" w:space="0" w:color="auto"/>
              <w:bottom w:val="single" w:sz="4" w:space="0" w:color="auto"/>
              <w:right w:val="single" w:sz="18" w:space="0" w:color="auto"/>
            </w:tcBorders>
          </w:tcPr>
          <w:p w14:paraId="29FBDB1C"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E51802">
              <w:rPr>
                <w:rFonts w:ascii="Arial" w:hAnsi="Arial" w:cs="Arial"/>
                <w:i/>
                <w:iCs/>
                <w:color w:val="000000"/>
              </w:rPr>
              <w:t>Re LK</w:t>
            </w:r>
            <w:r>
              <w:rPr>
                <w:rFonts w:ascii="Arial" w:hAnsi="Arial" w:cs="Arial"/>
                <w:color w:val="000000"/>
              </w:rPr>
              <w:t xml:space="preserve"> [2019] VSC 349.</w:t>
            </w:r>
          </w:p>
        </w:tc>
      </w:tr>
      <w:tr w:rsidR="00C26672" w14:paraId="3383A317" w14:textId="77777777" w:rsidTr="00997D61">
        <w:tc>
          <w:tcPr>
            <w:tcW w:w="1261" w:type="dxa"/>
            <w:gridSpan w:val="2"/>
            <w:tcBorders>
              <w:top w:val="single" w:sz="4" w:space="0" w:color="auto"/>
              <w:left w:val="single" w:sz="18" w:space="0" w:color="auto"/>
              <w:bottom w:val="single" w:sz="4" w:space="0" w:color="auto"/>
            </w:tcBorders>
          </w:tcPr>
          <w:p w14:paraId="40B75ED4"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55BDBBA3" w14:textId="4E36BDF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AD44723"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6CB9EB45"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Summary of new case of </w:t>
            </w:r>
            <w:r w:rsidRPr="001D0B6E">
              <w:rPr>
                <w:rFonts w:ascii="Arial" w:hAnsi="Arial" w:cs="Arial"/>
                <w:i/>
                <w:iCs/>
                <w:color w:val="000000"/>
              </w:rPr>
              <w:t>Re Martyn Moore</w:t>
            </w:r>
            <w:r>
              <w:rPr>
                <w:rFonts w:ascii="Arial" w:hAnsi="Arial" w:cs="Arial"/>
                <w:color w:val="000000"/>
              </w:rPr>
              <w:t xml:space="preserve"> [2019] VSC 344.</w:t>
            </w:r>
          </w:p>
        </w:tc>
      </w:tr>
      <w:tr w:rsidR="00C26672" w14:paraId="56FAE8EE"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5C1467EB" w14:textId="77777777" w:rsidR="00C26672" w:rsidRPr="0054535C" w:rsidRDefault="00C26672" w:rsidP="00C26672">
            <w:pPr>
              <w:rPr>
                <w:sz w:val="22"/>
                <w:lang w:val="en-AU"/>
              </w:rPr>
            </w:pPr>
            <w:r>
              <w:rPr>
                <w:sz w:val="22"/>
                <w:lang w:val="en-AU"/>
              </w:rPr>
              <w:t>08/07/19</w:t>
            </w:r>
          </w:p>
        </w:tc>
        <w:tc>
          <w:tcPr>
            <w:tcW w:w="7077" w:type="dxa"/>
            <w:gridSpan w:val="4"/>
            <w:tcBorders>
              <w:top w:val="single" w:sz="4" w:space="0" w:color="auto"/>
              <w:bottom w:val="single" w:sz="4" w:space="0" w:color="auto"/>
              <w:right w:val="single" w:sz="18" w:space="0" w:color="auto"/>
            </w:tcBorders>
            <w:shd w:val="clear" w:color="auto" w:fill="DDDDDD"/>
          </w:tcPr>
          <w:p w14:paraId="15E395EA" w14:textId="4175FA49"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0B17E864" w14:textId="77777777" w:rsidTr="00997D61">
        <w:tc>
          <w:tcPr>
            <w:tcW w:w="1261" w:type="dxa"/>
            <w:gridSpan w:val="2"/>
            <w:tcBorders>
              <w:top w:val="single" w:sz="4" w:space="0" w:color="auto"/>
              <w:left w:val="single" w:sz="18" w:space="0" w:color="auto"/>
              <w:bottom w:val="single" w:sz="4" w:space="0" w:color="auto"/>
            </w:tcBorders>
          </w:tcPr>
          <w:p w14:paraId="72C6D1C4"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506A4E34" w14:textId="7F6A0D0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947006D" w14:textId="77777777" w:rsidR="00C26672" w:rsidRDefault="00C26672" w:rsidP="00C26672">
            <w:pPr>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53E81FC7" w14:textId="3A28206D" w:rsidR="00C26672" w:rsidRDefault="00C26672" w:rsidP="00C26672">
            <w:pPr>
              <w:spacing w:before="20"/>
              <w:jc w:val="both"/>
              <w:rPr>
                <w:rFonts w:ascii="Arial" w:hAnsi="Arial" w:cs="Arial"/>
                <w:color w:val="000000"/>
              </w:rPr>
            </w:pPr>
            <w:r>
              <w:rPr>
                <w:rFonts w:ascii="Arial" w:hAnsi="Arial" w:cs="Arial"/>
                <w:color w:val="000000"/>
              </w:rPr>
              <w:t>This section has been restructured and 6 subsections have been created.  Consequential amendment to introductory paragraph.</w:t>
            </w:r>
          </w:p>
        </w:tc>
      </w:tr>
      <w:tr w:rsidR="00C26672" w14:paraId="6D49C9E6" w14:textId="77777777" w:rsidTr="00997D61">
        <w:tc>
          <w:tcPr>
            <w:tcW w:w="1261" w:type="dxa"/>
            <w:gridSpan w:val="2"/>
            <w:tcBorders>
              <w:top w:val="single" w:sz="4" w:space="0" w:color="auto"/>
              <w:left w:val="single" w:sz="18" w:space="0" w:color="auto"/>
              <w:bottom w:val="single" w:sz="4" w:space="0" w:color="auto"/>
            </w:tcBorders>
          </w:tcPr>
          <w:p w14:paraId="2F3B08AA"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06C82E6A" w14:textId="1EC0C02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8A94504" w14:textId="77777777" w:rsidR="00C26672" w:rsidRDefault="00C26672" w:rsidP="00C26672">
            <w:pPr>
              <w:jc w:val="center"/>
              <w:rPr>
                <w:lang w:val="en-AU"/>
              </w:rPr>
            </w:pPr>
            <w:r>
              <w:rPr>
                <w:lang w:val="en-AU"/>
              </w:rPr>
              <w:t>10.1.1</w:t>
            </w:r>
          </w:p>
        </w:tc>
        <w:tc>
          <w:tcPr>
            <w:tcW w:w="4802" w:type="dxa"/>
            <w:gridSpan w:val="2"/>
            <w:tcBorders>
              <w:top w:val="single" w:sz="4" w:space="0" w:color="auto"/>
              <w:bottom w:val="single" w:sz="4" w:space="0" w:color="auto"/>
              <w:right w:val="single" w:sz="18" w:space="0" w:color="auto"/>
            </w:tcBorders>
          </w:tcPr>
          <w:p w14:paraId="20C98040" w14:textId="7329097A" w:rsidR="00C26672" w:rsidRDefault="00C26672" w:rsidP="00C26672">
            <w:pPr>
              <w:spacing w:before="20"/>
              <w:jc w:val="both"/>
              <w:rPr>
                <w:rFonts w:ascii="Arial" w:hAnsi="Arial" w:cs="Arial"/>
                <w:color w:val="000000"/>
              </w:rPr>
            </w:pPr>
            <w:r>
              <w:rPr>
                <w:rFonts w:ascii="Arial" w:hAnsi="Arial" w:cs="Arial"/>
                <w:color w:val="000000"/>
              </w:rPr>
              <w:t>New subsection heading: “</w:t>
            </w:r>
            <w:r>
              <w:rPr>
                <w:rFonts w:ascii="Arial" w:hAnsi="Arial" w:cs="Arial"/>
                <w:b/>
                <w:bCs/>
              </w:rPr>
              <w:t>Sections 356(3), 356(4) &amp; 356A of the CYFA</w:t>
            </w:r>
            <w:r>
              <w:rPr>
                <w:rFonts w:ascii="Arial" w:hAnsi="Arial" w:cs="Arial"/>
                <w:color w:val="000000"/>
              </w:rPr>
              <w:t>”.</w:t>
            </w:r>
          </w:p>
        </w:tc>
      </w:tr>
      <w:tr w:rsidR="00C26672" w14:paraId="26E0AB6F" w14:textId="77777777" w:rsidTr="00997D61">
        <w:tc>
          <w:tcPr>
            <w:tcW w:w="1261" w:type="dxa"/>
            <w:gridSpan w:val="2"/>
            <w:tcBorders>
              <w:top w:val="single" w:sz="4" w:space="0" w:color="auto"/>
              <w:left w:val="single" w:sz="18" w:space="0" w:color="auto"/>
              <w:bottom w:val="single" w:sz="4" w:space="0" w:color="auto"/>
            </w:tcBorders>
          </w:tcPr>
          <w:p w14:paraId="42D374AA"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452F7E31" w14:textId="5F11AA5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A08EEDF" w14:textId="77777777" w:rsidR="00C26672" w:rsidRDefault="00C26672" w:rsidP="00C26672">
            <w:pPr>
              <w:jc w:val="center"/>
              <w:rPr>
                <w:lang w:val="en-AU"/>
              </w:rPr>
            </w:pPr>
            <w:r>
              <w:rPr>
                <w:lang w:val="en-AU"/>
              </w:rPr>
              <w:t>10.1.2</w:t>
            </w:r>
          </w:p>
        </w:tc>
        <w:tc>
          <w:tcPr>
            <w:tcW w:w="4802" w:type="dxa"/>
            <w:gridSpan w:val="2"/>
            <w:tcBorders>
              <w:top w:val="single" w:sz="4" w:space="0" w:color="auto"/>
              <w:bottom w:val="single" w:sz="4" w:space="0" w:color="auto"/>
              <w:right w:val="single" w:sz="18" w:space="0" w:color="auto"/>
            </w:tcBorders>
          </w:tcPr>
          <w:p w14:paraId="53C0CF61" w14:textId="06B22EF3" w:rsidR="00C26672" w:rsidRDefault="00C26672" w:rsidP="00C26672">
            <w:pPr>
              <w:spacing w:before="20"/>
              <w:jc w:val="both"/>
              <w:rPr>
                <w:rFonts w:ascii="Arial" w:hAnsi="Arial" w:cs="Arial"/>
                <w:color w:val="000000"/>
              </w:rPr>
            </w:pPr>
            <w:r>
              <w:rPr>
                <w:rFonts w:ascii="Arial" w:hAnsi="Arial" w:cs="Arial"/>
                <w:color w:val="000000"/>
              </w:rPr>
              <w:t>New subsection heading: “</w:t>
            </w:r>
            <w:r>
              <w:rPr>
                <w:rFonts w:ascii="Arial" w:hAnsi="Arial" w:cs="Arial"/>
                <w:b/>
                <w:bCs/>
              </w:rPr>
              <w:t>Sections 356(6), 356(7) &amp; 356(8) of the CYFA</w:t>
            </w:r>
            <w:r>
              <w:rPr>
                <w:rFonts w:ascii="Arial" w:hAnsi="Arial" w:cs="Arial"/>
                <w:color w:val="000000"/>
              </w:rPr>
              <w:t>”.</w:t>
            </w:r>
          </w:p>
        </w:tc>
      </w:tr>
      <w:tr w:rsidR="00C26672" w14:paraId="78EE11DA" w14:textId="77777777" w:rsidTr="00997D61">
        <w:tc>
          <w:tcPr>
            <w:tcW w:w="1261" w:type="dxa"/>
            <w:gridSpan w:val="2"/>
            <w:tcBorders>
              <w:top w:val="single" w:sz="4" w:space="0" w:color="auto"/>
              <w:left w:val="single" w:sz="18" w:space="0" w:color="auto"/>
              <w:bottom w:val="single" w:sz="4" w:space="0" w:color="auto"/>
            </w:tcBorders>
          </w:tcPr>
          <w:p w14:paraId="141D8A15" w14:textId="77777777" w:rsidR="00C26672" w:rsidRDefault="00C26672" w:rsidP="00C26672">
            <w:pPr>
              <w:rPr>
                <w:lang w:val="en-AU"/>
              </w:rPr>
            </w:pPr>
            <w:r>
              <w:rPr>
                <w:lang w:val="en-AU"/>
              </w:rPr>
              <w:lastRenderedPageBreak/>
              <w:t>08/07/19</w:t>
            </w:r>
          </w:p>
        </w:tc>
        <w:tc>
          <w:tcPr>
            <w:tcW w:w="836" w:type="dxa"/>
            <w:tcBorders>
              <w:top w:val="single" w:sz="4" w:space="0" w:color="auto"/>
              <w:bottom w:val="single" w:sz="4" w:space="0" w:color="auto"/>
            </w:tcBorders>
          </w:tcPr>
          <w:p w14:paraId="4C47096A" w14:textId="7E4829DB"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C4113C7" w14:textId="77777777" w:rsidR="00C26672" w:rsidRDefault="00C26672" w:rsidP="00C26672">
            <w:pPr>
              <w:jc w:val="center"/>
              <w:rPr>
                <w:lang w:val="en-AU"/>
              </w:rPr>
            </w:pPr>
            <w:r>
              <w:rPr>
                <w:lang w:val="en-AU"/>
              </w:rPr>
              <w:t>10.1.3</w:t>
            </w:r>
          </w:p>
        </w:tc>
        <w:tc>
          <w:tcPr>
            <w:tcW w:w="4802" w:type="dxa"/>
            <w:gridSpan w:val="2"/>
            <w:tcBorders>
              <w:top w:val="single" w:sz="4" w:space="0" w:color="auto"/>
              <w:bottom w:val="single" w:sz="4" w:space="0" w:color="auto"/>
              <w:right w:val="single" w:sz="18" w:space="0" w:color="auto"/>
            </w:tcBorders>
          </w:tcPr>
          <w:p w14:paraId="47A0A531" w14:textId="668480C6" w:rsidR="00C26672" w:rsidRDefault="00C26672" w:rsidP="00C26672">
            <w:pPr>
              <w:spacing w:before="20"/>
              <w:jc w:val="both"/>
              <w:rPr>
                <w:rFonts w:ascii="Arial" w:hAnsi="Arial" w:cs="Arial"/>
                <w:color w:val="000000"/>
              </w:rPr>
            </w:pPr>
            <w:r>
              <w:rPr>
                <w:rFonts w:ascii="Arial" w:hAnsi="Arial" w:cs="Arial"/>
                <w:color w:val="000000"/>
              </w:rPr>
              <w:t xml:space="preserve">New subsection heading: </w:t>
            </w:r>
            <w:r w:rsidRPr="005867A3">
              <w:rPr>
                <w:rFonts w:ascii="Arial" w:hAnsi="Arial" w:cs="Arial"/>
                <w:color w:val="000000"/>
              </w:rPr>
              <w:t>“</w:t>
            </w:r>
            <w:r w:rsidRPr="0042019E">
              <w:rPr>
                <w:rFonts w:ascii="Arial" w:hAnsi="Arial" w:cs="Arial"/>
                <w:b/>
                <w:bCs/>
                <w:color w:val="000000"/>
              </w:rPr>
              <w:t>Summary of uplift (via committal) provisions – Section 356 of the CYFA</w:t>
            </w:r>
            <w:r w:rsidRPr="005867A3">
              <w:rPr>
                <w:rFonts w:ascii="Arial" w:hAnsi="Arial" w:cs="Arial"/>
                <w:color w:val="000000"/>
              </w:rPr>
              <w:t>”</w:t>
            </w:r>
            <w:r>
              <w:rPr>
                <w:rFonts w:ascii="Arial" w:hAnsi="Arial" w:cs="Arial"/>
                <w:color w:val="000000"/>
              </w:rPr>
              <w:t>.</w:t>
            </w:r>
          </w:p>
        </w:tc>
      </w:tr>
      <w:tr w:rsidR="00C26672" w14:paraId="0FD88C33" w14:textId="77777777" w:rsidTr="00997D61">
        <w:trPr>
          <w:trHeight w:val="171"/>
        </w:trPr>
        <w:tc>
          <w:tcPr>
            <w:tcW w:w="1261" w:type="dxa"/>
            <w:gridSpan w:val="2"/>
            <w:vMerge w:val="restart"/>
            <w:tcBorders>
              <w:top w:val="single" w:sz="4" w:space="0" w:color="auto"/>
              <w:left w:val="single" w:sz="18" w:space="0" w:color="auto"/>
            </w:tcBorders>
          </w:tcPr>
          <w:p w14:paraId="602FDC38" w14:textId="77777777" w:rsidR="00C26672" w:rsidRDefault="00C26672" w:rsidP="00C26672">
            <w:pPr>
              <w:keepNext/>
              <w:keepLines/>
              <w:rPr>
                <w:lang w:val="en-AU"/>
              </w:rPr>
            </w:pPr>
            <w:r>
              <w:rPr>
                <w:lang w:val="en-AU"/>
              </w:rPr>
              <w:t>08/07/19</w:t>
            </w:r>
          </w:p>
        </w:tc>
        <w:tc>
          <w:tcPr>
            <w:tcW w:w="836" w:type="dxa"/>
            <w:vMerge w:val="restart"/>
            <w:tcBorders>
              <w:top w:val="single" w:sz="4" w:space="0" w:color="auto"/>
            </w:tcBorders>
          </w:tcPr>
          <w:p w14:paraId="27202C48" w14:textId="4B1E5008" w:rsidR="00C26672" w:rsidRDefault="00C26672" w:rsidP="00C26672">
            <w:pPr>
              <w:keepNext/>
              <w:keepLines/>
              <w:jc w:val="center"/>
              <w:rPr>
                <w:lang w:val="en-AU"/>
              </w:rPr>
            </w:pPr>
            <w:r>
              <w:rPr>
                <w:lang w:val="en-AU"/>
              </w:rPr>
              <w:t>10</w:t>
            </w:r>
          </w:p>
        </w:tc>
        <w:tc>
          <w:tcPr>
            <w:tcW w:w="1439" w:type="dxa"/>
            <w:vMerge w:val="restart"/>
            <w:tcBorders>
              <w:top w:val="single" w:sz="4" w:space="0" w:color="auto"/>
            </w:tcBorders>
          </w:tcPr>
          <w:p w14:paraId="184F9B21" w14:textId="77777777" w:rsidR="00C26672" w:rsidRDefault="00C26672" w:rsidP="00C26672">
            <w:pPr>
              <w:keepNext/>
              <w:keepLines/>
              <w:jc w:val="center"/>
              <w:rPr>
                <w:lang w:val="en-AU"/>
              </w:rPr>
            </w:pPr>
            <w:r>
              <w:rPr>
                <w:lang w:val="en-AU"/>
              </w:rPr>
              <w:t>10.1.4</w:t>
            </w:r>
          </w:p>
        </w:tc>
        <w:tc>
          <w:tcPr>
            <w:tcW w:w="4802" w:type="dxa"/>
            <w:gridSpan w:val="2"/>
            <w:tcBorders>
              <w:top w:val="single" w:sz="4" w:space="0" w:color="auto"/>
              <w:bottom w:val="single" w:sz="4" w:space="0" w:color="auto"/>
              <w:right w:val="single" w:sz="18" w:space="0" w:color="auto"/>
            </w:tcBorders>
          </w:tcPr>
          <w:p w14:paraId="40FEF3B7" w14:textId="77777777" w:rsidR="00C26672" w:rsidRDefault="00C26672" w:rsidP="00C26672">
            <w:pPr>
              <w:keepNext/>
              <w:keepLines/>
              <w:spacing w:before="20"/>
              <w:jc w:val="both"/>
              <w:rPr>
                <w:rFonts w:ascii="Arial" w:hAnsi="Arial" w:cs="Arial"/>
                <w:color w:val="000000"/>
              </w:rPr>
            </w:pPr>
            <w:r w:rsidRPr="00FF6BC5">
              <w:rPr>
                <w:rFonts w:ascii="Arial" w:hAnsi="Arial" w:cs="Arial"/>
              </w:rPr>
              <w:t xml:space="preserve">New subsection </w:t>
            </w:r>
            <w:r>
              <w:rPr>
                <w:rFonts w:ascii="Arial" w:hAnsi="Arial" w:cs="Arial"/>
              </w:rPr>
              <w:t xml:space="preserve">heading: </w:t>
            </w:r>
            <w:r w:rsidRPr="005867A3">
              <w:rPr>
                <w:rFonts w:ascii="Arial" w:hAnsi="Arial" w:cs="Arial"/>
              </w:rPr>
              <w:t>“</w:t>
            </w:r>
            <w:r w:rsidRPr="00FF6BC5">
              <w:rPr>
                <w:rFonts w:ascii="Arial" w:hAnsi="Arial" w:cs="Arial"/>
                <w:b/>
                <w:bCs/>
              </w:rPr>
              <w:t>Principles relating to uplift in caselaw from 05/04/2018</w:t>
            </w:r>
            <w:r w:rsidRPr="005867A3">
              <w:rPr>
                <w:rFonts w:ascii="Arial" w:hAnsi="Arial" w:cs="Arial"/>
              </w:rPr>
              <w:t>”</w:t>
            </w:r>
            <w:r>
              <w:rPr>
                <w:rFonts w:ascii="Arial" w:hAnsi="Arial" w:cs="Arial"/>
              </w:rPr>
              <w:t>.</w:t>
            </w:r>
          </w:p>
        </w:tc>
      </w:tr>
      <w:tr w:rsidR="00C26672" w14:paraId="20465C15" w14:textId="77777777" w:rsidTr="00997D61">
        <w:trPr>
          <w:trHeight w:val="171"/>
        </w:trPr>
        <w:tc>
          <w:tcPr>
            <w:tcW w:w="1261" w:type="dxa"/>
            <w:gridSpan w:val="2"/>
            <w:vMerge/>
            <w:tcBorders>
              <w:left w:val="single" w:sz="18" w:space="0" w:color="auto"/>
              <w:bottom w:val="single" w:sz="4" w:space="0" w:color="auto"/>
            </w:tcBorders>
          </w:tcPr>
          <w:p w14:paraId="01873668" w14:textId="77777777" w:rsidR="00C26672" w:rsidRDefault="00C26672" w:rsidP="00C26672">
            <w:pPr>
              <w:keepNext/>
              <w:keepLines/>
              <w:rPr>
                <w:lang w:val="en-AU"/>
              </w:rPr>
            </w:pPr>
          </w:p>
        </w:tc>
        <w:tc>
          <w:tcPr>
            <w:tcW w:w="836" w:type="dxa"/>
            <w:vMerge/>
            <w:tcBorders>
              <w:bottom w:val="single" w:sz="4" w:space="0" w:color="auto"/>
            </w:tcBorders>
          </w:tcPr>
          <w:p w14:paraId="3B3ED7E6" w14:textId="13A31DA3" w:rsidR="00C26672" w:rsidRDefault="00C26672" w:rsidP="00C26672">
            <w:pPr>
              <w:keepNext/>
              <w:keepLines/>
              <w:jc w:val="center"/>
              <w:rPr>
                <w:lang w:val="en-AU"/>
              </w:rPr>
            </w:pPr>
          </w:p>
        </w:tc>
        <w:tc>
          <w:tcPr>
            <w:tcW w:w="1439" w:type="dxa"/>
            <w:vMerge/>
            <w:tcBorders>
              <w:bottom w:val="single" w:sz="4" w:space="0" w:color="auto"/>
            </w:tcBorders>
          </w:tcPr>
          <w:p w14:paraId="74ED5B29" w14:textId="77777777" w:rsidR="00C26672" w:rsidRDefault="00C26672" w:rsidP="00C26672">
            <w:pPr>
              <w:keepNext/>
              <w:keepLines/>
              <w:jc w:val="center"/>
              <w:rPr>
                <w:lang w:val="en-AU"/>
              </w:rPr>
            </w:pPr>
          </w:p>
        </w:tc>
        <w:tc>
          <w:tcPr>
            <w:tcW w:w="4802" w:type="dxa"/>
            <w:gridSpan w:val="2"/>
            <w:tcBorders>
              <w:top w:val="single" w:sz="4" w:space="0" w:color="auto"/>
              <w:bottom w:val="single" w:sz="4" w:space="0" w:color="auto"/>
              <w:right w:val="single" w:sz="18" w:space="0" w:color="auto"/>
            </w:tcBorders>
          </w:tcPr>
          <w:p w14:paraId="50CF1992" w14:textId="77777777" w:rsidR="00C26672" w:rsidRDefault="00C26672" w:rsidP="00C26672">
            <w:pPr>
              <w:keepNext/>
              <w:keepLines/>
              <w:numPr>
                <w:ilvl w:val="0"/>
                <w:numId w:val="46"/>
              </w:numPr>
              <w:ind w:left="357" w:hanging="357"/>
              <w:jc w:val="both"/>
              <w:rPr>
                <w:rFonts w:ascii="Arial" w:hAnsi="Arial" w:cs="Arial"/>
              </w:rPr>
            </w:pPr>
            <w:r>
              <w:rPr>
                <w:rFonts w:ascii="Arial" w:hAnsi="Arial" w:cs="Arial"/>
              </w:rPr>
              <w:t>Added reference to</w:t>
            </w:r>
            <w:r>
              <w:rPr>
                <w:rFonts w:ascii="Arial" w:hAnsi="Arial" w:cs="Arial"/>
                <w:color w:val="000000"/>
              </w:rPr>
              <w:t xml:space="preserve"> </w:t>
            </w:r>
            <w:r w:rsidRPr="00241831">
              <w:rPr>
                <w:rFonts w:ascii="Arial" w:hAnsi="Arial" w:cs="Arial"/>
                <w:i/>
                <w:iCs/>
              </w:rPr>
              <w:t>PT v DPP</w:t>
            </w:r>
            <w:r>
              <w:rPr>
                <w:rFonts w:ascii="Arial" w:hAnsi="Arial" w:cs="Arial"/>
              </w:rPr>
              <w:t xml:space="preserve"> [2019] VCC 836.</w:t>
            </w:r>
          </w:p>
          <w:p w14:paraId="3414E29C" w14:textId="77777777" w:rsidR="00C26672" w:rsidRPr="00FF6BC5" w:rsidRDefault="00C26672" w:rsidP="00C26672">
            <w:pPr>
              <w:keepNext/>
              <w:keepLines/>
              <w:numPr>
                <w:ilvl w:val="0"/>
                <w:numId w:val="46"/>
              </w:numPr>
              <w:ind w:left="357" w:hanging="357"/>
              <w:jc w:val="both"/>
              <w:rPr>
                <w:rFonts w:ascii="Arial" w:hAnsi="Arial" w:cs="Arial"/>
              </w:rPr>
            </w:pPr>
            <w:r>
              <w:rPr>
                <w:rFonts w:ascii="Arial" w:hAnsi="Arial" w:cs="Arial"/>
              </w:rPr>
              <w:t xml:space="preserve">Substantial discussion of new case of </w:t>
            </w:r>
            <w:r w:rsidRPr="00D569ED">
              <w:rPr>
                <w:rFonts w:ascii="Arial" w:hAnsi="Arial" w:cs="Arial"/>
                <w:i/>
                <w:iCs/>
              </w:rPr>
              <w:t>WB v DPP</w:t>
            </w:r>
            <w:r>
              <w:rPr>
                <w:rFonts w:ascii="Arial" w:hAnsi="Arial" w:cs="Arial"/>
              </w:rPr>
              <w:t xml:space="preserve"> [2019] </w:t>
            </w:r>
            <w:proofErr w:type="spellStart"/>
            <w:r>
              <w:rPr>
                <w:rFonts w:ascii="Arial" w:hAnsi="Arial" w:cs="Arial"/>
              </w:rPr>
              <w:t>VChC</w:t>
            </w:r>
            <w:proofErr w:type="spellEnd"/>
            <w:r>
              <w:rPr>
                <w:rFonts w:ascii="Arial" w:hAnsi="Arial" w:cs="Arial"/>
              </w:rPr>
              <w:t xml:space="preserve"> 1.</w:t>
            </w:r>
          </w:p>
        </w:tc>
      </w:tr>
      <w:tr w:rsidR="00C26672" w14:paraId="28EACBD6" w14:textId="77777777" w:rsidTr="00997D61">
        <w:trPr>
          <w:trHeight w:val="171"/>
        </w:trPr>
        <w:tc>
          <w:tcPr>
            <w:tcW w:w="1261" w:type="dxa"/>
            <w:gridSpan w:val="2"/>
            <w:vMerge w:val="restart"/>
            <w:tcBorders>
              <w:top w:val="single" w:sz="4" w:space="0" w:color="auto"/>
              <w:left w:val="single" w:sz="18" w:space="0" w:color="auto"/>
            </w:tcBorders>
          </w:tcPr>
          <w:p w14:paraId="46474A33" w14:textId="77777777" w:rsidR="00C26672" w:rsidRDefault="00C26672" w:rsidP="00C26672">
            <w:pPr>
              <w:rPr>
                <w:lang w:val="en-AU"/>
              </w:rPr>
            </w:pPr>
            <w:r>
              <w:rPr>
                <w:lang w:val="en-AU"/>
              </w:rPr>
              <w:t>08/07/19</w:t>
            </w:r>
          </w:p>
        </w:tc>
        <w:tc>
          <w:tcPr>
            <w:tcW w:w="836" w:type="dxa"/>
            <w:vMerge w:val="restart"/>
            <w:tcBorders>
              <w:top w:val="single" w:sz="4" w:space="0" w:color="auto"/>
            </w:tcBorders>
          </w:tcPr>
          <w:p w14:paraId="37F665B0" w14:textId="7435249A" w:rsidR="00C26672" w:rsidRDefault="00C26672" w:rsidP="00C26672">
            <w:pPr>
              <w:jc w:val="center"/>
              <w:rPr>
                <w:lang w:val="en-AU"/>
              </w:rPr>
            </w:pPr>
            <w:r>
              <w:rPr>
                <w:lang w:val="en-AU"/>
              </w:rPr>
              <w:t>10</w:t>
            </w:r>
          </w:p>
        </w:tc>
        <w:tc>
          <w:tcPr>
            <w:tcW w:w="1439" w:type="dxa"/>
            <w:vMerge w:val="restart"/>
            <w:tcBorders>
              <w:top w:val="single" w:sz="4" w:space="0" w:color="auto"/>
            </w:tcBorders>
          </w:tcPr>
          <w:p w14:paraId="02A7DEA4" w14:textId="77777777" w:rsidR="00C26672" w:rsidRDefault="00C26672" w:rsidP="00C26672">
            <w:pPr>
              <w:jc w:val="center"/>
              <w:rPr>
                <w:lang w:val="en-AU"/>
              </w:rPr>
            </w:pPr>
            <w:r>
              <w:rPr>
                <w:lang w:val="en-AU"/>
              </w:rPr>
              <w:t>10.1.5</w:t>
            </w:r>
          </w:p>
        </w:tc>
        <w:tc>
          <w:tcPr>
            <w:tcW w:w="4802" w:type="dxa"/>
            <w:gridSpan w:val="2"/>
            <w:tcBorders>
              <w:top w:val="single" w:sz="4" w:space="0" w:color="auto"/>
              <w:bottom w:val="single" w:sz="4" w:space="0" w:color="auto"/>
              <w:right w:val="single" w:sz="18" w:space="0" w:color="auto"/>
            </w:tcBorders>
          </w:tcPr>
          <w:p w14:paraId="7D14FAEA" w14:textId="77777777" w:rsidR="00C26672" w:rsidRDefault="00C26672" w:rsidP="00C26672">
            <w:pPr>
              <w:spacing w:before="20"/>
              <w:jc w:val="both"/>
              <w:rPr>
                <w:rFonts w:ascii="Arial" w:hAnsi="Arial" w:cs="Arial"/>
                <w:color w:val="000000"/>
              </w:rPr>
            </w:pPr>
            <w:r w:rsidRPr="00FF6BC5">
              <w:rPr>
                <w:rFonts w:ascii="Arial" w:hAnsi="Arial" w:cs="Arial"/>
              </w:rPr>
              <w:t xml:space="preserve">New subsection </w:t>
            </w:r>
            <w:r>
              <w:rPr>
                <w:rFonts w:ascii="Arial" w:hAnsi="Arial" w:cs="Arial"/>
              </w:rPr>
              <w:t>heading: “</w:t>
            </w:r>
            <w:r>
              <w:rPr>
                <w:rFonts w:ascii="Arial" w:hAnsi="Arial" w:cs="Arial"/>
                <w:b/>
                <w:bCs/>
              </w:rPr>
              <w:t>Principles relating to uplift in caselaw prior to 05/04/2018</w:t>
            </w:r>
            <w:r w:rsidRPr="005867A3">
              <w:rPr>
                <w:rFonts w:ascii="Arial" w:hAnsi="Arial" w:cs="Arial"/>
              </w:rPr>
              <w:t>”</w:t>
            </w:r>
            <w:r w:rsidRPr="00FF6BC5">
              <w:rPr>
                <w:rFonts w:ascii="Arial" w:hAnsi="Arial" w:cs="Arial"/>
              </w:rPr>
              <w:t>.</w:t>
            </w:r>
          </w:p>
        </w:tc>
      </w:tr>
      <w:tr w:rsidR="00C26672" w14:paraId="18A0B179" w14:textId="77777777" w:rsidTr="00997D61">
        <w:trPr>
          <w:trHeight w:val="171"/>
        </w:trPr>
        <w:tc>
          <w:tcPr>
            <w:tcW w:w="1261" w:type="dxa"/>
            <w:gridSpan w:val="2"/>
            <w:vMerge/>
            <w:tcBorders>
              <w:left w:val="single" w:sz="18" w:space="0" w:color="auto"/>
              <w:bottom w:val="single" w:sz="4" w:space="0" w:color="auto"/>
            </w:tcBorders>
          </w:tcPr>
          <w:p w14:paraId="529A9FA4" w14:textId="77777777" w:rsidR="00C26672" w:rsidRDefault="00C26672" w:rsidP="00C26672">
            <w:pPr>
              <w:rPr>
                <w:lang w:val="en-AU"/>
              </w:rPr>
            </w:pPr>
          </w:p>
        </w:tc>
        <w:tc>
          <w:tcPr>
            <w:tcW w:w="836" w:type="dxa"/>
            <w:vMerge/>
            <w:tcBorders>
              <w:bottom w:val="single" w:sz="4" w:space="0" w:color="auto"/>
            </w:tcBorders>
          </w:tcPr>
          <w:p w14:paraId="10EB3AAF" w14:textId="2396380B" w:rsidR="00C26672" w:rsidRDefault="00C26672" w:rsidP="00C26672">
            <w:pPr>
              <w:jc w:val="center"/>
              <w:rPr>
                <w:lang w:val="en-AU"/>
              </w:rPr>
            </w:pPr>
          </w:p>
        </w:tc>
        <w:tc>
          <w:tcPr>
            <w:tcW w:w="1439" w:type="dxa"/>
            <w:vMerge/>
            <w:tcBorders>
              <w:bottom w:val="single" w:sz="4" w:space="0" w:color="auto"/>
            </w:tcBorders>
          </w:tcPr>
          <w:p w14:paraId="2B3718D4"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7BC03AE7" w14:textId="77777777" w:rsidR="00C26672" w:rsidRPr="00FF6BC5" w:rsidRDefault="00C26672" w:rsidP="00C26672">
            <w:pPr>
              <w:spacing w:before="20"/>
              <w:jc w:val="both"/>
              <w:rPr>
                <w:rFonts w:ascii="Arial" w:hAnsi="Arial" w:cs="Arial"/>
              </w:rPr>
            </w:pPr>
            <w:r>
              <w:rPr>
                <w:rFonts w:ascii="Arial" w:hAnsi="Arial" w:cs="Arial"/>
              </w:rPr>
              <w:t>Amendment to introduction to subsection.</w:t>
            </w:r>
          </w:p>
        </w:tc>
      </w:tr>
      <w:tr w:rsidR="00C26672" w14:paraId="5D595163" w14:textId="77777777" w:rsidTr="00997D61">
        <w:tc>
          <w:tcPr>
            <w:tcW w:w="1261" w:type="dxa"/>
            <w:gridSpan w:val="2"/>
            <w:tcBorders>
              <w:top w:val="single" w:sz="4" w:space="0" w:color="auto"/>
              <w:left w:val="single" w:sz="18" w:space="0" w:color="auto"/>
              <w:bottom w:val="single" w:sz="4" w:space="0" w:color="auto"/>
            </w:tcBorders>
          </w:tcPr>
          <w:p w14:paraId="67C524AE" w14:textId="77777777" w:rsidR="00C26672" w:rsidRDefault="00C26672" w:rsidP="00C26672">
            <w:pPr>
              <w:keepNext/>
              <w:keepLines/>
              <w:rPr>
                <w:lang w:val="en-AU"/>
              </w:rPr>
            </w:pPr>
            <w:r>
              <w:rPr>
                <w:lang w:val="en-AU"/>
              </w:rPr>
              <w:t>08/07/19</w:t>
            </w:r>
          </w:p>
        </w:tc>
        <w:tc>
          <w:tcPr>
            <w:tcW w:w="836" w:type="dxa"/>
            <w:tcBorders>
              <w:top w:val="single" w:sz="4" w:space="0" w:color="auto"/>
              <w:bottom w:val="single" w:sz="4" w:space="0" w:color="auto"/>
            </w:tcBorders>
          </w:tcPr>
          <w:p w14:paraId="111D0A1F" w14:textId="318A587C"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2219F1C0" w14:textId="77777777" w:rsidR="00C26672" w:rsidRDefault="00C26672" w:rsidP="00C26672">
            <w:pPr>
              <w:keepNext/>
              <w:keepLines/>
              <w:jc w:val="center"/>
              <w:rPr>
                <w:lang w:val="en-AU"/>
              </w:rPr>
            </w:pPr>
            <w:r>
              <w:rPr>
                <w:lang w:val="en-AU"/>
              </w:rPr>
              <w:t>10.1.6</w:t>
            </w:r>
          </w:p>
        </w:tc>
        <w:tc>
          <w:tcPr>
            <w:tcW w:w="4802" w:type="dxa"/>
            <w:gridSpan w:val="2"/>
            <w:tcBorders>
              <w:top w:val="single" w:sz="4" w:space="0" w:color="auto"/>
              <w:bottom w:val="single" w:sz="4" w:space="0" w:color="auto"/>
              <w:right w:val="single" w:sz="18" w:space="0" w:color="auto"/>
            </w:tcBorders>
          </w:tcPr>
          <w:p w14:paraId="585C05DA" w14:textId="77777777" w:rsidR="00C26672" w:rsidRDefault="00C26672" w:rsidP="00C26672">
            <w:pPr>
              <w:keepNext/>
              <w:keepLines/>
              <w:spacing w:before="20"/>
              <w:jc w:val="both"/>
              <w:rPr>
                <w:rFonts w:ascii="Arial" w:hAnsi="Arial" w:cs="Arial"/>
                <w:color w:val="000000"/>
              </w:rPr>
            </w:pPr>
            <w:r w:rsidRPr="00FF6BC5">
              <w:rPr>
                <w:rFonts w:ascii="Arial" w:hAnsi="Arial" w:cs="Arial"/>
              </w:rPr>
              <w:t xml:space="preserve">New subsection </w:t>
            </w:r>
            <w:r>
              <w:rPr>
                <w:rFonts w:ascii="Arial" w:hAnsi="Arial" w:cs="Arial"/>
              </w:rPr>
              <w:t>heading: “</w:t>
            </w:r>
            <w:r>
              <w:rPr>
                <w:rFonts w:ascii="Arial" w:hAnsi="Arial" w:cs="Arial"/>
                <w:b/>
                <w:bCs/>
              </w:rPr>
              <w:t>Transfer back from Supreme or County Court to Children’s Court</w:t>
            </w:r>
            <w:r w:rsidRPr="005867A3">
              <w:rPr>
                <w:rFonts w:ascii="Arial" w:hAnsi="Arial" w:cs="Arial"/>
              </w:rPr>
              <w:t>”</w:t>
            </w:r>
            <w:r w:rsidRPr="00FF6BC5">
              <w:rPr>
                <w:rFonts w:ascii="Arial" w:hAnsi="Arial" w:cs="Arial"/>
              </w:rPr>
              <w:t>.</w:t>
            </w:r>
          </w:p>
        </w:tc>
      </w:tr>
      <w:tr w:rsidR="00C26672" w14:paraId="1E990337" w14:textId="77777777" w:rsidTr="00997D61">
        <w:tc>
          <w:tcPr>
            <w:tcW w:w="1261" w:type="dxa"/>
            <w:gridSpan w:val="2"/>
            <w:tcBorders>
              <w:top w:val="single" w:sz="4" w:space="0" w:color="auto"/>
              <w:left w:val="single" w:sz="18" w:space="0" w:color="auto"/>
              <w:bottom w:val="single" w:sz="4" w:space="0" w:color="auto"/>
            </w:tcBorders>
          </w:tcPr>
          <w:p w14:paraId="469430F6"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3E2719B8" w14:textId="4C09F7B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D128533" w14:textId="77777777" w:rsidR="00C26672" w:rsidRDefault="00C26672" w:rsidP="00C26672">
            <w:pPr>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tcPr>
          <w:p w14:paraId="4A8D022B"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AC53D3">
              <w:rPr>
                <w:rFonts w:ascii="Arial" w:hAnsi="Arial" w:cs="Arial"/>
                <w:i/>
                <w:iCs/>
                <w:color w:val="000000"/>
              </w:rPr>
              <w:t>R v Bufton</w:t>
            </w:r>
            <w:r>
              <w:rPr>
                <w:rFonts w:ascii="Arial" w:hAnsi="Arial" w:cs="Arial"/>
                <w:i/>
                <w:iCs/>
                <w:color w:val="000000"/>
              </w:rPr>
              <w:t xml:space="preserve"> (Ruling No 3)</w:t>
            </w:r>
            <w:r>
              <w:rPr>
                <w:rFonts w:ascii="Arial" w:hAnsi="Arial" w:cs="Arial"/>
                <w:color w:val="000000"/>
              </w:rPr>
              <w:t xml:space="preserve"> [2019] VSC 396.</w:t>
            </w:r>
          </w:p>
        </w:tc>
      </w:tr>
      <w:tr w:rsidR="00C26672" w14:paraId="2F873DF2" w14:textId="77777777" w:rsidTr="00997D61">
        <w:tc>
          <w:tcPr>
            <w:tcW w:w="1261" w:type="dxa"/>
            <w:gridSpan w:val="2"/>
            <w:tcBorders>
              <w:top w:val="single" w:sz="4" w:space="0" w:color="auto"/>
              <w:left w:val="single" w:sz="18" w:space="0" w:color="auto"/>
              <w:bottom w:val="single" w:sz="4" w:space="0" w:color="auto"/>
            </w:tcBorders>
          </w:tcPr>
          <w:p w14:paraId="6F1D156B"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49CB8BCD" w14:textId="6CED9521"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0BF20E6" w14:textId="77777777" w:rsidR="00C26672" w:rsidRDefault="00C26672" w:rsidP="00C26672">
            <w:pPr>
              <w:jc w:val="center"/>
              <w:rPr>
                <w:lang w:val="en-AU"/>
              </w:rPr>
            </w:pPr>
            <w:r>
              <w:rPr>
                <w:lang w:val="en-AU"/>
              </w:rPr>
              <w:t>10.3.11</w:t>
            </w:r>
          </w:p>
        </w:tc>
        <w:tc>
          <w:tcPr>
            <w:tcW w:w="4802" w:type="dxa"/>
            <w:gridSpan w:val="2"/>
            <w:tcBorders>
              <w:top w:val="single" w:sz="4" w:space="0" w:color="auto"/>
              <w:bottom w:val="single" w:sz="4" w:space="0" w:color="auto"/>
              <w:right w:val="single" w:sz="18" w:space="0" w:color="auto"/>
            </w:tcBorders>
          </w:tcPr>
          <w:p w14:paraId="5F5DE0D5" w14:textId="77777777" w:rsidR="00C26672" w:rsidRDefault="00C26672" w:rsidP="00C26672">
            <w:pPr>
              <w:spacing w:before="20"/>
              <w:jc w:val="both"/>
              <w:rPr>
                <w:rFonts w:ascii="Arial" w:hAnsi="Arial" w:cs="Arial"/>
                <w:color w:val="000000"/>
              </w:rPr>
            </w:pPr>
            <w:r>
              <w:rPr>
                <w:rFonts w:ascii="Arial" w:hAnsi="Arial" w:cs="Arial"/>
                <w:color w:val="000000"/>
              </w:rPr>
              <w:t>New section 10.3.11 entitled “</w:t>
            </w:r>
            <w:r>
              <w:rPr>
                <w:rFonts w:ascii="Arial" w:hAnsi="Arial" w:cs="Arial"/>
                <w:b/>
                <w:bCs/>
                <w:color w:val="000000"/>
              </w:rPr>
              <w:t>Abuse of process for DPP to present directly to circumvent summary hearing</w:t>
            </w:r>
            <w:r w:rsidRPr="00A51468">
              <w:rPr>
                <w:rFonts w:ascii="Arial" w:hAnsi="Arial" w:cs="Arial"/>
                <w:color w:val="000000"/>
              </w:rPr>
              <w:t>”.</w:t>
            </w:r>
            <w:r>
              <w:rPr>
                <w:rFonts w:ascii="Arial" w:hAnsi="Arial" w:cs="Arial"/>
                <w:color w:val="000000"/>
              </w:rPr>
              <w:t xml:space="preserve">  Summary of new case of </w:t>
            </w:r>
            <w:r w:rsidRPr="00556D81">
              <w:rPr>
                <w:rFonts w:ascii="Arial" w:hAnsi="Arial" w:cs="Arial"/>
                <w:i/>
                <w:iCs/>
              </w:rPr>
              <w:t>Lisha Maya (a pseudonym) v DPP</w:t>
            </w:r>
            <w:r>
              <w:rPr>
                <w:rFonts w:ascii="Arial" w:hAnsi="Arial" w:cs="Arial"/>
              </w:rPr>
              <w:t xml:space="preserve"> [2019] VSCA 117.</w:t>
            </w:r>
          </w:p>
        </w:tc>
      </w:tr>
      <w:tr w:rsidR="00C26672" w14:paraId="62FA12BC" w14:textId="77777777" w:rsidTr="00997D61">
        <w:tc>
          <w:tcPr>
            <w:tcW w:w="1261" w:type="dxa"/>
            <w:gridSpan w:val="2"/>
            <w:tcBorders>
              <w:top w:val="single" w:sz="4" w:space="0" w:color="auto"/>
              <w:left w:val="single" w:sz="18" w:space="0" w:color="auto"/>
              <w:bottom w:val="single" w:sz="4" w:space="0" w:color="auto"/>
            </w:tcBorders>
          </w:tcPr>
          <w:p w14:paraId="72603C56"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70F79DC2" w14:textId="2ECEA17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66C18AE" w14:textId="77777777" w:rsidR="00C26672" w:rsidRDefault="00C26672" w:rsidP="00C26672">
            <w:pPr>
              <w:jc w:val="center"/>
              <w:rPr>
                <w:lang w:val="en-AU"/>
              </w:rPr>
            </w:pPr>
            <w:r>
              <w:rPr>
                <w:lang w:val="en-AU"/>
              </w:rPr>
              <w:t>10.3.12</w:t>
            </w:r>
          </w:p>
        </w:tc>
        <w:tc>
          <w:tcPr>
            <w:tcW w:w="4802" w:type="dxa"/>
            <w:gridSpan w:val="2"/>
            <w:tcBorders>
              <w:top w:val="single" w:sz="4" w:space="0" w:color="auto"/>
              <w:bottom w:val="single" w:sz="4" w:space="0" w:color="auto"/>
              <w:right w:val="single" w:sz="18" w:space="0" w:color="auto"/>
            </w:tcBorders>
          </w:tcPr>
          <w:p w14:paraId="5BFBB921" w14:textId="77777777" w:rsidR="00C26672" w:rsidRDefault="00C26672" w:rsidP="00C26672">
            <w:pPr>
              <w:spacing w:before="20" w:after="20"/>
              <w:jc w:val="both"/>
              <w:rPr>
                <w:rFonts w:ascii="Arial" w:hAnsi="Arial" w:cs="Arial"/>
                <w:color w:val="000000"/>
              </w:rPr>
            </w:pPr>
            <w:r>
              <w:rPr>
                <w:rFonts w:ascii="Arial" w:hAnsi="Arial" w:cs="Arial"/>
                <w:color w:val="000000"/>
              </w:rPr>
              <w:t>Former section 10.3.11 entitled “</w:t>
            </w:r>
            <w:r w:rsidRPr="004E0FEE">
              <w:rPr>
                <w:rFonts w:ascii="Arial" w:hAnsi="Arial" w:cs="Arial"/>
                <w:b/>
                <w:bCs/>
                <w:color w:val="000000"/>
              </w:rPr>
              <w:t>Transfer of proceedings from Supreme or County Court to Children’s Court</w:t>
            </w:r>
            <w:r>
              <w:rPr>
                <w:rFonts w:ascii="Arial" w:hAnsi="Arial" w:cs="Arial"/>
                <w:bCs/>
                <w:color w:val="000000"/>
              </w:rPr>
              <w:t xml:space="preserve">” </w:t>
            </w:r>
            <w:r w:rsidRPr="0066222D">
              <w:rPr>
                <w:rFonts w:ascii="Arial" w:hAnsi="Arial" w:cs="Arial"/>
                <w:bCs/>
                <w:color w:val="000000"/>
              </w:rPr>
              <w:t>is renumbered 1</w:t>
            </w:r>
            <w:r>
              <w:rPr>
                <w:rFonts w:ascii="Arial" w:hAnsi="Arial" w:cs="Arial"/>
                <w:bCs/>
                <w:color w:val="000000"/>
              </w:rPr>
              <w:t>0.3.12.</w:t>
            </w:r>
          </w:p>
        </w:tc>
      </w:tr>
      <w:tr w:rsidR="00C26672" w14:paraId="48AFC034"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2EAD97C8" w14:textId="77777777" w:rsidR="00C26672" w:rsidRPr="0054535C" w:rsidRDefault="00C26672" w:rsidP="00C26672">
            <w:pPr>
              <w:rPr>
                <w:sz w:val="22"/>
                <w:lang w:val="en-AU"/>
              </w:rPr>
            </w:pPr>
            <w:r>
              <w:rPr>
                <w:sz w:val="22"/>
                <w:lang w:val="en-AU"/>
              </w:rPr>
              <w:t>08/07/19</w:t>
            </w:r>
          </w:p>
        </w:tc>
        <w:tc>
          <w:tcPr>
            <w:tcW w:w="7077" w:type="dxa"/>
            <w:gridSpan w:val="4"/>
            <w:tcBorders>
              <w:top w:val="single" w:sz="4" w:space="0" w:color="auto"/>
              <w:bottom w:val="single" w:sz="4" w:space="0" w:color="auto"/>
              <w:right w:val="single" w:sz="18" w:space="0" w:color="auto"/>
            </w:tcBorders>
            <w:shd w:val="clear" w:color="auto" w:fill="DDDDDD"/>
          </w:tcPr>
          <w:p w14:paraId="54A49332" w14:textId="10120695"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5266B36F" w14:textId="77777777" w:rsidTr="00997D61">
        <w:tc>
          <w:tcPr>
            <w:tcW w:w="1261" w:type="dxa"/>
            <w:gridSpan w:val="2"/>
            <w:tcBorders>
              <w:top w:val="single" w:sz="4" w:space="0" w:color="auto"/>
              <w:left w:val="single" w:sz="18" w:space="0" w:color="auto"/>
              <w:bottom w:val="single" w:sz="4" w:space="0" w:color="auto"/>
            </w:tcBorders>
          </w:tcPr>
          <w:p w14:paraId="196D58F8"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12FADFEA" w14:textId="124DF80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D6CC1DD" w14:textId="77777777"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10561B6C" w14:textId="77777777" w:rsidR="00C26672" w:rsidRDefault="00C26672" w:rsidP="00C26672">
            <w:pPr>
              <w:spacing w:before="20"/>
              <w:jc w:val="both"/>
              <w:rPr>
                <w:rFonts w:ascii="Arial" w:hAnsi="Arial" w:cs="Arial"/>
                <w:color w:val="000000"/>
              </w:rPr>
            </w:pPr>
            <w:r>
              <w:rPr>
                <w:rFonts w:ascii="Arial" w:hAnsi="Arial" w:cs="Arial"/>
                <w:color w:val="000000"/>
              </w:rPr>
              <w:t>Added cross-reference to section 11.1.7 [s.362B of the CYFA].</w:t>
            </w:r>
          </w:p>
        </w:tc>
      </w:tr>
      <w:tr w:rsidR="00C26672" w14:paraId="11D4257F" w14:textId="77777777" w:rsidTr="00997D61">
        <w:tc>
          <w:tcPr>
            <w:tcW w:w="1261" w:type="dxa"/>
            <w:gridSpan w:val="2"/>
            <w:tcBorders>
              <w:top w:val="single" w:sz="4" w:space="0" w:color="auto"/>
              <w:left w:val="single" w:sz="18" w:space="0" w:color="auto"/>
              <w:bottom w:val="single" w:sz="4" w:space="0" w:color="auto"/>
            </w:tcBorders>
          </w:tcPr>
          <w:p w14:paraId="48FE81D0"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66C6F641" w14:textId="79FA207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E218D1" w14:textId="77777777" w:rsidR="00C26672" w:rsidRDefault="00C26672" w:rsidP="00C26672">
            <w:pPr>
              <w:jc w:val="center"/>
              <w:rPr>
                <w:lang w:val="en-AU"/>
              </w:rPr>
            </w:pPr>
            <w:r>
              <w:rPr>
                <w:lang w:val="en-AU"/>
              </w:rPr>
              <w:t>11.1.15</w:t>
            </w:r>
          </w:p>
        </w:tc>
        <w:tc>
          <w:tcPr>
            <w:tcW w:w="4802" w:type="dxa"/>
            <w:gridSpan w:val="2"/>
            <w:tcBorders>
              <w:top w:val="single" w:sz="4" w:space="0" w:color="auto"/>
              <w:bottom w:val="single" w:sz="4" w:space="0" w:color="auto"/>
              <w:right w:val="single" w:sz="18" w:space="0" w:color="auto"/>
            </w:tcBorders>
          </w:tcPr>
          <w:p w14:paraId="71DEF7C5"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161F6C">
              <w:rPr>
                <w:rFonts w:ascii="Arial" w:hAnsi="Arial" w:cs="Arial"/>
                <w:i/>
                <w:iCs/>
                <w:color w:val="000000"/>
              </w:rPr>
              <w:t>Nguyen v The Queen; Ho v The Queen</w:t>
            </w:r>
            <w:r>
              <w:rPr>
                <w:rFonts w:ascii="Arial" w:hAnsi="Arial" w:cs="Arial"/>
                <w:color w:val="000000"/>
              </w:rPr>
              <w:t xml:space="preserve"> [2019] VSCA 134 at [61].</w:t>
            </w:r>
          </w:p>
        </w:tc>
      </w:tr>
      <w:tr w:rsidR="00C26672" w14:paraId="5E8C4CCE" w14:textId="77777777" w:rsidTr="00997D61">
        <w:tc>
          <w:tcPr>
            <w:tcW w:w="1261" w:type="dxa"/>
            <w:gridSpan w:val="2"/>
            <w:tcBorders>
              <w:top w:val="single" w:sz="4" w:space="0" w:color="auto"/>
              <w:left w:val="single" w:sz="18" w:space="0" w:color="auto"/>
              <w:bottom w:val="single" w:sz="4" w:space="0" w:color="auto"/>
            </w:tcBorders>
          </w:tcPr>
          <w:p w14:paraId="12AF4664"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692C2837" w14:textId="6212C06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0FC788" w14:textId="77777777" w:rsidR="00C26672" w:rsidRDefault="00C26672" w:rsidP="00C26672">
            <w:pPr>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1E66886C" w14:textId="77777777" w:rsidR="00C26672" w:rsidRDefault="00C26672" w:rsidP="00C26672">
            <w:pPr>
              <w:spacing w:before="20"/>
              <w:jc w:val="both"/>
              <w:rPr>
                <w:rFonts w:ascii="Arial" w:hAnsi="Arial" w:cs="Arial"/>
                <w:color w:val="000000"/>
              </w:rPr>
            </w:pPr>
            <w:r>
              <w:rPr>
                <w:rFonts w:ascii="Arial" w:hAnsi="Arial" w:cs="Arial"/>
                <w:color w:val="000000"/>
              </w:rPr>
              <w:t>Heading to paragraph amended to “</w:t>
            </w:r>
            <w:bookmarkStart w:id="252" w:name="_Toc30674203"/>
            <w:bookmarkStart w:id="253" w:name="_Toc30691470"/>
            <w:bookmarkStart w:id="254" w:name="_Toc30691850"/>
            <w:bookmarkStart w:id="255" w:name="_Toc30692230"/>
            <w:bookmarkStart w:id="256" w:name="_Toc30692988"/>
            <w:bookmarkStart w:id="257" w:name="_Toc30693367"/>
            <w:bookmarkStart w:id="258" w:name="_Toc30693745"/>
            <w:bookmarkStart w:id="259" w:name="_Toc30694123"/>
            <w:bookmarkStart w:id="260" w:name="_Toc30694504"/>
            <w:bookmarkStart w:id="261" w:name="_Toc30699094"/>
            <w:bookmarkStart w:id="262" w:name="_Toc30699479"/>
            <w:bookmarkStart w:id="263" w:name="_Toc30699864"/>
            <w:bookmarkStart w:id="264" w:name="_Toc30701019"/>
            <w:bookmarkStart w:id="265" w:name="_Toc30701406"/>
            <w:bookmarkStart w:id="266" w:name="_Toc30744013"/>
            <w:bookmarkStart w:id="267" w:name="_Toc30754836"/>
            <w:bookmarkStart w:id="268" w:name="_Toc30757292"/>
            <w:bookmarkStart w:id="269" w:name="_Toc30757840"/>
            <w:bookmarkStart w:id="270" w:name="_Toc30758240"/>
            <w:bookmarkStart w:id="271" w:name="_Toc30763000"/>
            <w:bookmarkStart w:id="272" w:name="_Toc30767654"/>
            <w:bookmarkStart w:id="273" w:name="_Toc34823672"/>
            <w:bookmarkStart w:id="274" w:name="_Toc107101749"/>
            <w:r w:rsidRPr="001C6E0E">
              <w:rPr>
                <w:rFonts w:ascii="Arial" w:hAnsi="Arial" w:cs="Arial"/>
                <w:b/>
                <w:bCs/>
                <w:color w:val="000000"/>
              </w:rPr>
              <w:t>Factual basis of sentencing</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Fonts w:ascii="Arial" w:hAnsi="Arial" w:cs="Arial"/>
                <w:b/>
                <w:bCs/>
                <w:color w:val="000000"/>
              </w:rPr>
              <w:t xml:space="preserve"> – Relevance of uncharged acts”.</w:t>
            </w:r>
            <w:r w:rsidRPr="00BB3E50">
              <w:rPr>
                <w:rFonts w:ascii="Arial" w:hAnsi="Arial" w:cs="Arial"/>
                <w:color w:val="000000"/>
              </w:rPr>
              <w:t xml:space="preserve">  Discussion of</w:t>
            </w:r>
            <w:r>
              <w:rPr>
                <w:rFonts w:ascii="Arial" w:hAnsi="Arial" w:cs="Arial"/>
                <w:color w:val="000000"/>
              </w:rPr>
              <w:t xml:space="preserve"> </w:t>
            </w:r>
            <w:r w:rsidRPr="00BB3E50">
              <w:rPr>
                <w:rFonts w:ascii="Arial" w:hAnsi="Arial" w:cs="Arial"/>
                <w:color w:val="000000"/>
              </w:rPr>
              <w:t>case</w:t>
            </w:r>
            <w:r>
              <w:rPr>
                <w:rFonts w:ascii="Arial" w:hAnsi="Arial" w:cs="Arial"/>
                <w:color w:val="000000"/>
              </w:rPr>
              <w:t>s</w:t>
            </w:r>
            <w:r w:rsidRPr="00BB3E50">
              <w:rPr>
                <w:rFonts w:ascii="Arial" w:hAnsi="Arial" w:cs="Arial"/>
                <w:color w:val="000000"/>
              </w:rPr>
              <w:t xml:space="preserve"> of </w:t>
            </w:r>
            <w:r w:rsidRPr="00F60228">
              <w:rPr>
                <w:rFonts w:ascii="Arial" w:hAnsi="Arial" w:cs="Arial"/>
                <w:i/>
                <w:iCs/>
                <w:color w:val="000000"/>
              </w:rPr>
              <w:t>Elsayed v The Queen</w:t>
            </w:r>
            <w:r>
              <w:rPr>
                <w:rFonts w:ascii="Arial" w:hAnsi="Arial" w:cs="Arial"/>
                <w:color w:val="000000"/>
              </w:rPr>
              <w:t xml:space="preserve"> [2019] VSCA 113; </w:t>
            </w:r>
            <w:r w:rsidRPr="00716B4C">
              <w:rPr>
                <w:rFonts w:ascii="Arial" w:hAnsi="Arial" w:cs="Arial"/>
                <w:i/>
                <w:iCs/>
                <w:color w:val="000000"/>
              </w:rPr>
              <w:t>R v Newman &amp; Turnbull</w:t>
            </w:r>
            <w:r>
              <w:rPr>
                <w:rFonts w:ascii="Arial" w:hAnsi="Arial" w:cs="Arial"/>
                <w:color w:val="000000"/>
              </w:rPr>
              <w:t xml:space="preserve"> (1997) 1 VR 146. References to cases of </w:t>
            </w:r>
            <w:r w:rsidRPr="009A531B">
              <w:rPr>
                <w:rFonts w:ascii="Arial" w:hAnsi="Arial" w:cs="Arial"/>
                <w:i/>
                <w:iCs/>
                <w:color w:val="000000"/>
              </w:rPr>
              <w:t>R v Teremoana</w:t>
            </w:r>
            <w:r>
              <w:rPr>
                <w:rFonts w:ascii="Arial" w:hAnsi="Arial" w:cs="Arial"/>
                <w:color w:val="000000"/>
              </w:rPr>
              <w:t xml:space="preserve"> </w:t>
            </w:r>
            <w:r w:rsidRPr="000B797B">
              <w:rPr>
                <w:rFonts w:ascii="Arial" w:hAnsi="Arial" w:cs="Arial"/>
                <w:color w:val="000000"/>
              </w:rPr>
              <w:t>(1990) 54 SASR 30</w:t>
            </w:r>
            <w:r>
              <w:rPr>
                <w:rFonts w:ascii="Arial" w:hAnsi="Arial" w:cs="Arial"/>
                <w:color w:val="000000"/>
              </w:rPr>
              <w:t xml:space="preserve">; </w:t>
            </w:r>
            <w:r w:rsidRPr="009A531B">
              <w:rPr>
                <w:rFonts w:ascii="Arial" w:hAnsi="Arial" w:cs="Arial"/>
                <w:i/>
                <w:iCs/>
                <w:color w:val="000000"/>
              </w:rPr>
              <w:t>R v Birnie</w:t>
            </w:r>
            <w:r>
              <w:rPr>
                <w:rFonts w:ascii="Arial" w:hAnsi="Arial" w:cs="Arial"/>
                <w:color w:val="000000"/>
              </w:rPr>
              <w:t xml:space="preserve"> (2002) 5 VR 426; </w:t>
            </w:r>
            <w:r w:rsidRPr="000B797B">
              <w:rPr>
                <w:rFonts w:ascii="Arial" w:hAnsi="Arial" w:cs="Arial"/>
                <w:i/>
                <w:iCs/>
                <w:color w:val="000000"/>
              </w:rPr>
              <w:t>Semaan v The Queen</w:t>
            </w:r>
            <w:r w:rsidRPr="00F60228">
              <w:rPr>
                <w:rFonts w:ascii="Arial" w:hAnsi="Arial" w:cs="Arial"/>
                <w:color w:val="000000"/>
              </w:rPr>
              <w:t xml:space="preserve"> [2017] VSCA 261 [91]</w:t>
            </w:r>
            <w:r>
              <w:rPr>
                <w:rFonts w:ascii="Arial" w:hAnsi="Arial" w:cs="Arial"/>
                <w:color w:val="000000"/>
              </w:rPr>
              <w:t xml:space="preserve">; </w:t>
            </w:r>
            <w:r w:rsidRPr="000B797B">
              <w:rPr>
                <w:rFonts w:ascii="Arial" w:hAnsi="Arial" w:cs="Arial"/>
                <w:i/>
                <w:iCs/>
                <w:color w:val="000000"/>
              </w:rPr>
              <w:t>Rodriguez v DPP</w:t>
            </w:r>
            <w:r w:rsidRPr="00F60228">
              <w:rPr>
                <w:rFonts w:ascii="Arial" w:hAnsi="Arial" w:cs="Arial"/>
                <w:color w:val="000000"/>
              </w:rPr>
              <w:t xml:space="preserve"> (2013) 40 VR 436, 444 [27]</w:t>
            </w:r>
            <w:r>
              <w:rPr>
                <w:rFonts w:ascii="Arial" w:hAnsi="Arial" w:cs="Arial"/>
                <w:color w:val="000000"/>
              </w:rPr>
              <w:t>-</w:t>
            </w:r>
            <w:r w:rsidRPr="00F60228">
              <w:rPr>
                <w:rFonts w:ascii="Arial" w:hAnsi="Arial" w:cs="Arial"/>
                <w:color w:val="000000"/>
              </w:rPr>
              <w:t xml:space="preserve">[29]; </w:t>
            </w:r>
            <w:r w:rsidRPr="000B797B">
              <w:rPr>
                <w:rFonts w:ascii="Arial" w:hAnsi="Arial" w:cs="Arial"/>
                <w:i/>
                <w:iCs/>
                <w:color w:val="000000"/>
              </w:rPr>
              <w:t xml:space="preserve">R v </w:t>
            </w:r>
            <w:proofErr w:type="spellStart"/>
            <w:r w:rsidRPr="000B797B">
              <w:rPr>
                <w:rFonts w:ascii="Arial" w:hAnsi="Arial" w:cs="Arial"/>
                <w:i/>
                <w:iCs/>
                <w:color w:val="000000"/>
              </w:rPr>
              <w:t>Heblos</w:t>
            </w:r>
            <w:proofErr w:type="spellEnd"/>
            <w:r w:rsidRPr="00F60228">
              <w:rPr>
                <w:rFonts w:ascii="Arial" w:hAnsi="Arial" w:cs="Arial"/>
                <w:color w:val="000000"/>
              </w:rPr>
              <w:t xml:space="preserve"> (2000) 117 A Crim R 49, 55 [33] (Eames AJA);  </w:t>
            </w:r>
            <w:r w:rsidRPr="000B797B">
              <w:rPr>
                <w:rFonts w:ascii="Arial" w:hAnsi="Arial" w:cs="Arial"/>
                <w:i/>
                <w:iCs/>
                <w:color w:val="000000"/>
              </w:rPr>
              <w:t>DPP v McMaster</w:t>
            </w:r>
            <w:r w:rsidRPr="00F60228">
              <w:rPr>
                <w:rFonts w:ascii="Arial" w:hAnsi="Arial" w:cs="Arial"/>
                <w:color w:val="000000"/>
              </w:rPr>
              <w:t xml:space="preserve"> (2008) 19 VR 191, 200 [41] (Ashley JA);  </w:t>
            </w:r>
            <w:r w:rsidRPr="000B797B">
              <w:rPr>
                <w:rFonts w:ascii="Arial" w:hAnsi="Arial" w:cs="Arial"/>
                <w:i/>
                <w:iCs/>
                <w:color w:val="000000"/>
              </w:rPr>
              <w:t>Pollard v The Queen</w:t>
            </w:r>
            <w:r w:rsidRPr="00F60228">
              <w:rPr>
                <w:rFonts w:ascii="Arial" w:hAnsi="Arial" w:cs="Arial"/>
                <w:color w:val="000000"/>
              </w:rPr>
              <w:t xml:space="preserve"> [2010] VSCA 156 [23].</w:t>
            </w:r>
          </w:p>
        </w:tc>
      </w:tr>
      <w:tr w:rsidR="00C26672" w14:paraId="54FE2457" w14:textId="77777777" w:rsidTr="00997D61">
        <w:tc>
          <w:tcPr>
            <w:tcW w:w="1261" w:type="dxa"/>
            <w:gridSpan w:val="2"/>
            <w:tcBorders>
              <w:top w:val="single" w:sz="4" w:space="0" w:color="auto"/>
              <w:left w:val="single" w:sz="18" w:space="0" w:color="auto"/>
              <w:bottom w:val="single" w:sz="4" w:space="0" w:color="auto"/>
            </w:tcBorders>
          </w:tcPr>
          <w:p w14:paraId="476B762B"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00A128B7" w14:textId="58403F8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A3A6D5"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3E44159E"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F265E8">
              <w:rPr>
                <w:rFonts w:ascii="Arial" w:hAnsi="Arial" w:cs="Arial"/>
                <w:i/>
                <w:color w:val="000000"/>
              </w:rPr>
              <w:t xml:space="preserve">Gorman v The Queen </w:t>
            </w:r>
            <w:r>
              <w:rPr>
                <w:rFonts w:ascii="Arial" w:hAnsi="Arial" w:cs="Arial"/>
                <w:iCs/>
                <w:color w:val="000000"/>
              </w:rPr>
              <w:t>[2019] VSCA 128 at [41];</w:t>
            </w:r>
            <w:r w:rsidRPr="002E434D">
              <w:rPr>
                <w:rFonts w:ascii="Arial" w:hAnsi="Arial" w:cs="Arial"/>
                <w:i/>
                <w:iCs/>
                <w:color w:val="000000"/>
              </w:rPr>
              <w:t xml:space="preserve"> Butler v The Queen</w:t>
            </w:r>
            <w:r>
              <w:rPr>
                <w:rFonts w:ascii="Arial" w:hAnsi="Arial" w:cs="Arial"/>
                <w:color w:val="000000"/>
              </w:rPr>
              <w:t xml:space="preserve"> [2019] VSCA 132 at [18]-[39];</w:t>
            </w:r>
            <w:r>
              <w:rPr>
                <w:rFonts w:ascii="Arial" w:hAnsi="Arial" w:cs="Arial"/>
                <w:iCs/>
                <w:color w:val="000000"/>
              </w:rPr>
              <w:t xml:space="preserve"> </w:t>
            </w:r>
            <w:bookmarkStart w:id="275" w:name="_Hlk12968529"/>
            <w:r w:rsidRPr="00A710C9">
              <w:rPr>
                <w:rFonts w:ascii="Arial" w:hAnsi="Arial" w:cs="Arial"/>
                <w:i/>
                <w:color w:val="000000"/>
              </w:rPr>
              <w:t>Adam Williamson v The Queen</w:t>
            </w:r>
            <w:r>
              <w:rPr>
                <w:rFonts w:ascii="Arial" w:hAnsi="Arial" w:cs="Arial"/>
                <w:iCs/>
                <w:color w:val="000000"/>
              </w:rPr>
              <w:t xml:space="preserve"> [2019] VSCA 138.</w:t>
            </w:r>
            <w:bookmarkEnd w:id="275"/>
          </w:p>
        </w:tc>
      </w:tr>
      <w:tr w:rsidR="00C26672" w14:paraId="53E46A57" w14:textId="77777777" w:rsidTr="00997D61">
        <w:tc>
          <w:tcPr>
            <w:tcW w:w="1261" w:type="dxa"/>
            <w:gridSpan w:val="2"/>
            <w:tcBorders>
              <w:top w:val="single" w:sz="4" w:space="0" w:color="auto"/>
              <w:left w:val="single" w:sz="18" w:space="0" w:color="auto"/>
              <w:bottom w:val="single" w:sz="4" w:space="0" w:color="auto"/>
            </w:tcBorders>
          </w:tcPr>
          <w:p w14:paraId="34C5048F"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054CAB75" w14:textId="4074C5B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5A623F"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4B77F44F"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recently published case of </w:t>
            </w:r>
            <w:r w:rsidRPr="002623B7">
              <w:rPr>
                <w:rFonts w:ascii="Arial" w:hAnsi="Arial" w:cs="Arial"/>
                <w:i/>
                <w:iCs/>
                <w:color w:val="000000"/>
              </w:rPr>
              <w:t xml:space="preserve">DPP v </w:t>
            </w:r>
            <w:proofErr w:type="spellStart"/>
            <w:r w:rsidRPr="002623B7">
              <w:rPr>
                <w:rFonts w:ascii="Arial" w:hAnsi="Arial" w:cs="Arial"/>
                <w:i/>
                <w:iCs/>
                <w:color w:val="000000"/>
              </w:rPr>
              <w:t>Duhovic</w:t>
            </w:r>
            <w:proofErr w:type="spellEnd"/>
            <w:r>
              <w:rPr>
                <w:rFonts w:ascii="Arial" w:hAnsi="Arial" w:cs="Arial"/>
                <w:color w:val="000000"/>
              </w:rPr>
              <w:t xml:space="preserve"> [2017] VSC 689 at [65]-[70].</w:t>
            </w:r>
          </w:p>
        </w:tc>
      </w:tr>
      <w:tr w:rsidR="00C26672" w14:paraId="01DD9E8A" w14:textId="77777777" w:rsidTr="00997D61">
        <w:tc>
          <w:tcPr>
            <w:tcW w:w="1261" w:type="dxa"/>
            <w:gridSpan w:val="2"/>
            <w:tcBorders>
              <w:top w:val="single" w:sz="4" w:space="0" w:color="auto"/>
              <w:left w:val="single" w:sz="18" w:space="0" w:color="auto"/>
              <w:bottom w:val="single" w:sz="4" w:space="0" w:color="auto"/>
            </w:tcBorders>
          </w:tcPr>
          <w:p w14:paraId="7CD07E2B"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65852D68" w14:textId="6B73194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2BDD4D" w14:textId="77777777"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4AD5A9BD"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proofErr w:type="spellStart"/>
            <w:r w:rsidRPr="00AE0B37">
              <w:rPr>
                <w:rFonts w:ascii="Arial" w:hAnsi="Arial" w:cs="Arial"/>
                <w:i/>
                <w:iCs/>
              </w:rPr>
              <w:t>Teryaki</w:t>
            </w:r>
            <w:proofErr w:type="spellEnd"/>
            <w:r w:rsidRPr="00AE0B37">
              <w:rPr>
                <w:rFonts w:ascii="Arial" w:hAnsi="Arial" w:cs="Arial"/>
                <w:i/>
                <w:iCs/>
              </w:rPr>
              <w:t xml:space="preserve"> v The Queen</w:t>
            </w:r>
            <w:r>
              <w:rPr>
                <w:rFonts w:ascii="Arial" w:hAnsi="Arial" w:cs="Arial"/>
              </w:rPr>
              <w:t xml:space="preserve"> [2019] VSCA 124 at [60]; </w:t>
            </w:r>
            <w:r w:rsidRPr="000606FB">
              <w:rPr>
                <w:rFonts w:ascii="Arial" w:hAnsi="Arial" w:cs="Arial"/>
                <w:i/>
                <w:iCs/>
              </w:rPr>
              <w:t>R v Willis</w:t>
            </w:r>
            <w:r>
              <w:rPr>
                <w:rFonts w:ascii="Arial" w:hAnsi="Arial" w:cs="Arial"/>
              </w:rPr>
              <w:t xml:space="preserve"> [2019] VSC 398 at [34]-[40] &amp; [53].</w:t>
            </w:r>
          </w:p>
        </w:tc>
      </w:tr>
      <w:tr w:rsidR="00C26672" w14:paraId="27481EA9" w14:textId="77777777" w:rsidTr="00997D61">
        <w:tc>
          <w:tcPr>
            <w:tcW w:w="1261" w:type="dxa"/>
            <w:gridSpan w:val="2"/>
            <w:tcBorders>
              <w:top w:val="single" w:sz="4" w:space="0" w:color="auto"/>
              <w:left w:val="single" w:sz="18" w:space="0" w:color="auto"/>
              <w:bottom w:val="single" w:sz="4" w:space="0" w:color="auto"/>
            </w:tcBorders>
          </w:tcPr>
          <w:p w14:paraId="2E17D6AC"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6393435A" w14:textId="15B1EEA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8BAD63"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408772B3"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proofErr w:type="spellStart"/>
            <w:r w:rsidRPr="00BD3926">
              <w:rPr>
                <w:rFonts w:ascii="Arial" w:hAnsi="Arial" w:cs="Arial"/>
                <w:i/>
                <w:iCs/>
                <w:color w:val="000000"/>
              </w:rPr>
              <w:t>Nicos</w:t>
            </w:r>
            <w:proofErr w:type="spellEnd"/>
            <w:r w:rsidRPr="00BD3926">
              <w:rPr>
                <w:rFonts w:ascii="Arial" w:hAnsi="Arial" w:cs="Arial"/>
                <w:i/>
                <w:iCs/>
                <w:color w:val="000000"/>
              </w:rPr>
              <w:t xml:space="preserve"> Kir</w:t>
            </w:r>
            <w:r>
              <w:rPr>
                <w:rFonts w:ascii="Arial" w:hAnsi="Arial" w:cs="Arial"/>
                <w:i/>
                <w:iCs/>
                <w:color w:val="000000"/>
              </w:rPr>
              <w:t>i</w:t>
            </w:r>
            <w:r w:rsidRPr="00BD3926">
              <w:rPr>
                <w:rFonts w:ascii="Arial" w:hAnsi="Arial" w:cs="Arial"/>
                <w:i/>
                <w:iCs/>
                <w:color w:val="000000"/>
              </w:rPr>
              <w:t>l (a pseudonym) v The Queen</w:t>
            </w:r>
            <w:r>
              <w:rPr>
                <w:rFonts w:ascii="Arial" w:hAnsi="Arial" w:cs="Arial"/>
                <w:color w:val="000000"/>
              </w:rPr>
              <w:t xml:space="preserve"> [2019] VSCA 133 at [40]-[45].</w:t>
            </w:r>
          </w:p>
        </w:tc>
      </w:tr>
      <w:tr w:rsidR="00C26672" w14:paraId="7E5356CB" w14:textId="77777777" w:rsidTr="00997D61">
        <w:tc>
          <w:tcPr>
            <w:tcW w:w="1261" w:type="dxa"/>
            <w:gridSpan w:val="2"/>
            <w:tcBorders>
              <w:top w:val="single" w:sz="4" w:space="0" w:color="auto"/>
              <w:left w:val="single" w:sz="18" w:space="0" w:color="auto"/>
              <w:bottom w:val="single" w:sz="4" w:space="0" w:color="auto"/>
            </w:tcBorders>
          </w:tcPr>
          <w:p w14:paraId="14CD06E0"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188D6BCF" w14:textId="00B44A5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46DB307" w14:textId="77777777" w:rsidR="00C26672" w:rsidRDefault="00C26672" w:rsidP="00C26672">
            <w:pPr>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7F79CA50"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E87039">
              <w:rPr>
                <w:rFonts w:ascii="Arial" w:hAnsi="Arial" w:cs="Arial"/>
                <w:i/>
                <w:iCs/>
                <w:color w:val="000000"/>
              </w:rPr>
              <w:t>R v Duca</w:t>
            </w:r>
            <w:r>
              <w:rPr>
                <w:rFonts w:ascii="Arial" w:hAnsi="Arial" w:cs="Arial"/>
                <w:color w:val="000000"/>
              </w:rPr>
              <w:t xml:space="preserve"> [2019] VSC 371 at [45]-[54].</w:t>
            </w:r>
          </w:p>
        </w:tc>
      </w:tr>
      <w:tr w:rsidR="00C26672" w14:paraId="2A238D79" w14:textId="77777777" w:rsidTr="00997D61">
        <w:tc>
          <w:tcPr>
            <w:tcW w:w="1261" w:type="dxa"/>
            <w:gridSpan w:val="2"/>
            <w:tcBorders>
              <w:top w:val="single" w:sz="4" w:space="0" w:color="auto"/>
              <w:left w:val="single" w:sz="18" w:space="0" w:color="auto"/>
              <w:bottom w:val="single" w:sz="4" w:space="0" w:color="auto"/>
            </w:tcBorders>
          </w:tcPr>
          <w:p w14:paraId="5E35B423"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4D4C8F6F" w14:textId="42ED322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D2784AC" w14:textId="77777777" w:rsidR="00C26672" w:rsidRDefault="00C26672" w:rsidP="00C26672">
            <w:pPr>
              <w:jc w:val="center"/>
              <w:rPr>
                <w:lang w:val="en-AU"/>
              </w:rPr>
            </w:pPr>
            <w:r>
              <w:rPr>
                <w:lang w:val="en-AU"/>
              </w:rPr>
              <w:t>11.2.19</w:t>
            </w:r>
          </w:p>
        </w:tc>
        <w:tc>
          <w:tcPr>
            <w:tcW w:w="4802" w:type="dxa"/>
            <w:gridSpan w:val="2"/>
            <w:tcBorders>
              <w:top w:val="single" w:sz="4" w:space="0" w:color="auto"/>
              <w:bottom w:val="single" w:sz="4" w:space="0" w:color="auto"/>
              <w:right w:val="single" w:sz="18" w:space="0" w:color="auto"/>
            </w:tcBorders>
          </w:tcPr>
          <w:p w14:paraId="40196AD0"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bookmarkStart w:id="276" w:name="_Hlk13033833"/>
            <w:bookmarkStart w:id="277" w:name="_Hlk13033598"/>
            <w:r w:rsidRPr="007C7A32">
              <w:rPr>
                <w:rFonts w:ascii="Arial" w:hAnsi="Arial" w:cs="Arial"/>
                <w:i/>
                <w:iCs/>
                <w:color w:val="000000"/>
              </w:rPr>
              <w:t>Walker v The Queen; Dargan v The Queen</w:t>
            </w:r>
            <w:r>
              <w:rPr>
                <w:rFonts w:ascii="Arial" w:hAnsi="Arial" w:cs="Arial"/>
                <w:color w:val="000000"/>
              </w:rPr>
              <w:t xml:space="preserve"> [2019] VSCA 137 </w:t>
            </w:r>
            <w:bookmarkEnd w:id="276"/>
            <w:r w:rsidRPr="008A69E9">
              <w:rPr>
                <w:rFonts w:ascii="Arial" w:hAnsi="Arial" w:cs="Arial"/>
                <w:color w:val="000000"/>
              </w:rPr>
              <w:t>at [</w:t>
            </w:r>
            <w:r>
              <w:rPr>
                <w:rFonts w:ascii="Arial" w:hAnsi="Arial" w:cs="Arial"/>
                <w:color w:val="000000"/>
              </w:rPr>
              <w:t>41], [57], [69] &amp; [74]</w:t>
            </w:r>
            <w:bookmarkEnd w:id="277"/>
            <w:r>
              <w:rPr>
                <w:rFonts w:ascii="Arial" w:hAnsi="Arial" w:cs="Arial"/>
                <w:color w:val="000000"/>
              </w:rPr>
              <w:t>.</w:t>
            </w:r>
          </w:p>
        </w:tc>
      </w:tr>
      <w:tr w:rsidR="00C26672" w14:paraId="0F0D1EC9" w14:textId="77777777" w:rsidTr="00997D61">
        <w:tc>
          <w:tcPr>
            <w:tcW w:w="1261" w:type="dxa"/>
            <w:gridSpan w:val="2"/>
            <w:tcBorders>
              <w:top w:val="single" w:sz="4" w:space="0" w:color="auto"/>
              <w:left w:val="single" w:sz="18" w:space="0" w:color="auto"/>
              <w:bottom w:val="single" w:sz="4" w:space="0" w:color="auto"/>
            </w:tcBorders>
          </w:tcPr>
          <w:p w14:paraId="30F7219E" w14:textId="77777777" w:rsidR="00C26672" w:rsidRDefault="00C26672" w:rsidP="00C26672">
            <w:pPr>
              <w:keepNext/>
              <w:keepLines/>
              <w:rPr>
                <w:lang w:val="en-AU"/>
              </w:rPr>
            </w:pPr>
            <w:r>
              <w:rPr>
                <w:lang w:val="en-AU"/>
              </w:rPr>
              <w:lastRenderedPageBreak/>
              <w:t>08/07/19</w:t>
            </w:r>
          </w:p>
        </w:tc>
        <w:tc>
          <w:tcPr>
            <w:tcW w:w="836" w:type="dxa"/>
            <w:tcBorders>
              <w:top w:val="single" w:sz="4" w:space="0" w:color="auto"/>
              <w:bottom w:val="single" w:sz="4" w:space="0" w:color="auto"/>
            </w:tcBorders>
          </w:tcPr>
          <w:p w14:paraId="13D168E4" w14:textId="0D997FD4"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63B1B909" w14:textId="77777777" w:rsidR="00C26672" w:rsidRDefault="00C26672" w:rsidP="00C26672">
            <w:pPr>
              <w:keepNext/>
              <w:keepLines/>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34146FAD"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References to new cases of </w:t>
            </w:r>
            <w:r w:rsidRPr="006A4AA5">
              <w:rPr>
                <w:rFonts w:ascii="Arial" w:hAnsi="Arial" w:cs="Arial"/>
                <w:i/>
                <w:iCs/>
              </w:rPr>
              <w:t>DPP v Russo</w:t>
            </w:r>
            <w:r>
              <w:rPr>
                <w:rFonts w:ascii="Arial" w:hAnsi="Arial" w:cs="Arial"/>
              </w:rPr>
              <w:t xml:space="preserve"> [2019] VSCA 129 </w:t>
            </w:r>
            <w:proofErr w:type="spellStart"/>
            <w:r>
              <w:rPr>
                <w:rFonts w:ascii="Arial" w:hAnsi="Arial" w:cs="Arial"/>
              </w:rPr>
              <w:t>esp</w:t>
            </w:r>
            <w:proofErr w:type="spellEnd"/>
            <w:r>
              <w:rPr>
                <w:rFonts w:ascii="Arial" w:hAnsi="Arial" w:cs="Arial"/>
              </w:rPr>
              <w:t xml:space="preserve"> at [56]-[68]; </w:t>
            </w:r>
            <w:r w:rsidRPr="00C734B9">
              <w:rPr>
                <w:rFonts w:ascii="Arial" w:hAnsi="Arial" w:cs="Arial"/>
                <w:i/>
                <w:iCs/>
              </w:rPr>
              <w:t>R v Samaras</w:t>
            </w:r>
            <w:r>
              <w:rPr>
                <w:rFonts w:ascii="Arial" w:hAnsi="Arial" w:cs="Arial"/>
              </w:rPr>
              <w:t xml:space="preserve"> [2019] VSC 120; </w:t>
            </w:r>
            <w:r w:rsidRPr="00A02F69">
              <w:rPr>
                <w:rFonts w:ascii="Arial" w:hAnsi="Arial" w:cs="Arial"/>
                <w:i/>
                <w:iCs/>
              </w:rPr>
              <w:t>DPP v White</w:t>
            </w:r>
            <w:r>
              <w:rPr>
                <w:rFonts w:ascii="Arial" w:hAnsi="Arial" w:cs="Arial"/>
              </w:rPr>
              <w:t xml:space="preserve"> [2019] VSC 400 </w:t>
            </w:r>
            <w:proofErr w:type="spellStart"/>
            <w:r>
              <w:rPr>
                <w:rFonts w:ascii="Arial" w:hAnsi="Arial" w:cs="Arial"/>
              </w:rPr>
              <w:t>esp</w:t>
            </w:r>
            <w:proofErr w:type="spellEnd"/>
            <w:r>
              <w:rPr>
                <w:rFonts w:ascii="Arial" w:hAnsi="Arial" w:cs="Arial"/>
              </w:rPr>
              <w:t xml:space="preserve"> at [74].</w:t>
            </w:r>
          </w:p>
        </w:tc>
      </w:tr>
      <w:tr w:rsidR="00C26672" w14:paraId="4C23C294" w14:textId="77777777" w:rsidTr="00997D61">
        <w:tc>
          <w:tcPr>
            <w:tcW w:w="1261" w:type="dxa"/>
            <w:gridSpan w:val="2"/>
            <w:tcBorders>
              <w:top w:val="single" w:sz="4" w:space="0" w:color="auto"/>
              <w:left w:val="single" w:sz="18" w:space="0" w:color="auto"/>
              <w:bottom w:val="single" w:sz="4" w:space="0" w:color="auto"/>
            </w:tcBorders>
          </w:tcPr>
          <w:p w14:paraId="0562BDD2"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3818C8A1" w14:textId="57A9681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D589D4" w14:textId="77777777" w:rsidR="00C26672" w:rsidRDefault="00C26672" w:rsidP="00C26672">
            <w:pPr>
              <w:jc w:val="center"/>
              <w:rPr>
                <w:lang w:val="en-AU"/>
              </w:rPr>
            </w:pPr>
            <w:r>
              <w:rPr>
                <w:lang w:val="en-AU"/>
              </w:rPr>
              <w:t>11.2.22.2</w:t>
            </w:r>
          </w:p>
        </w:tc>
        <w:tc>
          <w:tcPr>
            <w:tcW w:w="4802" w:type="dxa"/>
            <w:gridSpan w:val="2"/>
            <w:tcBorders>
              <w:top w:val="single" w:sz="4" w:space="0" w:color="auto"/>
              <w:bottom w:val="single" w:sz="4" w:space="0" w:color="auto"/>
              <w:right w:val="single" w:sz="18" w:space="0" w:color="auto"/>
            </w:tcBorders>
          </w:tcPr>
          <w:p w14:paraId="00154C7B" w14:textId="77777777" w:rsidR="00C26672" w:rsidRPr="00E87039" w:rsidRDefault="00C26672" w:rsidP="00C26672">
            <w:pPr>
              <w:jc w:val="both"/>
              <w:rPr>
                <w:rFonts w:ascii="Arial" w:hAnsi="Arial" w:cs="Arial"/>
                <w:color w:val="000000"/>
                <w:szCs w:val="24"/>
              </w:rPr>
            </w:pPr>
            <w:r w:rsidRPr="00E87039">
              <w:rPr>
                <w:rFonts w:ascii="Arial" w:hAnsi="Arial" w:cs="Arial"/>
                <w:color w:val="000000"/>
                <w:szCs w:val="24"/>
              </w:rPr>
              <w:t>Note added that the offence of defensive homicide was abolished in November 2014.</w:t>
            </w:r>
          </w:p>
        </w:tc>
      </w:tr>
      <w:tr w:rsidR="00C26672" w14:paraId="4AC98D58" w14:textId="77777777" w:rsidTr="00997D61">
        <w:tc>
          <w:tcPr>
            <w:tcW w:w="1261" w:type="dxa"/>
            <w:gridSpan w:val="2"/>
            <w:tcBorders>
              <w:top w:val="single" w:sz="4" w:space="0" w:color="auto"/>
              <w:left w:val="single" w:sz="18" w:space="0" w:color="auto"/>
              <w:bottom w:val="single" w:sz="4" w:space="0" w:color="auto"/>
            </w:tcBorders>
          </w:tcPr>
          <w:p w14:paraId="12EC94F1"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191A9541" w14:textId="31419E6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BDC9ED4" w14:textId="77777777" w:rsidR="00C26672" w:rsidRDefault="00C26672" w:rsidP="00C26672">
            <w:pPr>
              <w:jc w:val="center"/>
              <w:rPr>
                <w:lang w:val="en-AU"/>
              </w:rPr>
            </w:pPr>
            <w:r>
              <w:rPr>
                <w:lang w:val="en-AU"/>
              </w:rPr>
              <w:t>11.2.22.3</w:t>
            </w:r>
          </w:p>
        </w:tc>
        <w:tc>
          <w:tcPr>
            <w:tcW w:w="4802" w:type="dxa"/>
            <w:gridSpan w:val="2"/>
            <w:tcBorders>
              <w:top w:val="single" w:sz="4" w:space="0" w:color="auto"/>
              <w:bottom w:val="single" w:sz="4" w:space="0" w:color="auto"/>
              <w:right w:val="single" w:sz="18" w:space="0" w:color="auto"/>
            </w:tcBorders>
          </w:tcPr>
          <w:p w14:paraId="49C5F80B"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9F3A9F">
              <w:rPr>
                <w:rFonts w:ascii="Arial" w:hAnsi="Arial" w:cs="Arial"/>
                <w:i/>
                <w:iCs/>
                <w:color w:val="000000"/>
              </w:rPr>
              <w:t>DPP v Jensen</w:t>
            </w:r>
            <w:r>
              <w:rPr>
                <w:rFonts w:ascii="Arial" w:hAnsi="Arial" w:cs="Arial"/>
                <w:color w:val="000000"/>
              </w:rPr>
              <w:t xml:space="preserve"> [2019] VSC 327.</w:t>
            </w:r>
          </w:p>
        </w:tc>
      </w:tr>
      <w:tr w:rsidR="00C26672" w14:paraId="17061739" w14:textId="77777777" w:rsidTr="00997D61">
        <w:tc>
          <w:tcPr>
            <w:tcW w:w="1261" w:type="dxa"/>
            <w:gridSpan w:val="2"/>
            <w:tcBorders>
              <w:top w:val="single" w:sz="4" w:space="0" w:color="auto"/>
              <w:left w:val="single" w:sz="18" w:space="0" w:color="auto"/>
              <w:bottom w:val="single" w:sz="4" w:space="0" w:color="auto"/>
            </w:tcBorders>
          </w:tcPr>
          <w:p w14:paraId="31405085"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0B5DD935" w14:textId="4952C19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A628665" w14:textId="77777777"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20CA96C0"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bookmarkStart w:id="278" w:name="_Hlk13479731"/>
            <w:r w:rsidRPr="00857E2E">
              <w:rPr>
                <w:rFonts w:ascii="Arial" w:hAnsi="Arial" w:cs="Arial"/>
                <w:i/>
                <w:iCs/>
                <w:color w:val="000000"/>
              </w:rPr>
              <w:t>DPP v Stone</w:t>
            </w:r>
            <w:r>
              <w:rPr>
                <w:rFonts w:ascii="Arial" w:hAnsi="Arial" w:cs="Arial"/>
                <w:color w:val="000000"/>
              </w:rPr>
              <w:t xml:space="preserve"> [2019] VSC 322</w:t>
            </w:r>
            <w:bookmarkEnd w:id="278"/>
            <w:r>
              <w:rPr>
                <w:rFonts w:ascii="Arial" w:hAnsi="Arial" w:cs="Arial"/>
                <w:color w:val="000000"/>
              </w:rPr>
              <w:t xml:space="preserve">; </w:t>
            </w:r>
            <w:r>
              <w:rPr>
                <w:rFonts w:ascii="Arial" w:hAnsi="Arial" w:cs="Arial"/>
                <w:i/>
                <w:color w:val="000000"/>
              </w:rPr>
              <w:t>R</w:t>
            </w:r>
            <w:r w:rsidRPr="0036414B">
              <w:rPr>
                <w:rFonts w:ascii="Arial" w:hAnsi="Arial" w:cs="Arial"/>
                <w:i/>
                <w:color w:val="000000"/>
              </w:rPr>
              <w:t xml:space="preserve"> v </w:t>
            </w:r>
            <w:proofErr w:type="spellStart"/>
            <w:r>
              <w:rPr>
                <w:rFonts w:ascii="Arial" w:hAnsi="Arial" w:cs="Arial"/>
                <w:i/>
                <w:color w:val="000000"/>
              </w:rPr>
              <w:t>Davsanoglu</w:t>
            </w:r>
            <w:proofErr w:type="spellEnd"/>
            <w:r>
              <w:rPr>
                <w:rFonts w:ascii="Arial" w:hAnsi="Arial" w:cs="Arial"/>
                <w:color w:val="000000"/>
              </w:rPr>
              <w:t xml:space="preserve"> [2019] VSC 332; </w:t>
            </w:r>
            <w:r w:rsidRPr="009F0895">
              <w:rPr>
                <w:rFonts w:ascii="Arial" w:hAnsi="Arial" w:cs="Arial"/>
                <w:i/>
                <w:iCs/>
                <w:color w:val="000000"/>
              </w:rPr>
              <w:t xml:space="preserve">R v Considine and </w:t>
            </w:r>
            <w:proofErr w:type="spellStart"/>
            <w:r w:rsidRPr="009F0895">
              <w:rPr>
                <w:rFonts w:ascii="Arial" w:hAnsi="Arial" w:cs="Arial"/>
                <w:i/>
                <w:iCs/>
                <w:color w:val="000000"/>
              </w:rPr>
              <w:t>anor</w:t>
            </w:r>
            <w:proofErr w:type="spellEnd"/>
            <w:r>
              <w:rPr>
                <w:rFonts w:ascii="Arial" w:hAnsi="Arial" w:cs="Arial"/>
                <w:color w:val="000000"/>
              </w:rPr>
              <w:t xml:space="preserve"> [2019] VSC 386.</w:t>
            </w:r>
          </w:p>
        </w:tc>
      </w:tr>
      <w:tr w:rsidR="00C26672" w14:paraId="156E06E7" w14:textId="77777777" w:rsidTr="00997D61">
        <w:tc>
          <w:tcPr>
            <w:tcW w:w="1261" w:type="dxa"/>
            <w:gridSpan w:val="2"/>
            <w:tcBorders>
              <w:top w:val="single" w:sz="4" w:space="0" w:color="auto"/>
              <w:left w:val="single" w:sz="18" w:space="0" w:color="auto"/>
              <w:bottom w:val="single" w:sz="4" w:space="0" w:color="auto"/>
            </w:tcBorders>
          </w:tcPr>
          <w:p w14:paraId="5FB5A685"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56C21ABA" w14:textId="42F39D0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F882650" w14:textId="77777777" w:rsidR="00C26672" w:rsidRDefault="00C26672" w:rsidP="00C26672">
            <w:pPr>
              <w:jc w:val="center"/>
              <w:rPr>
                <w:lang w:val="en-AU"/>
              </w:rPr>
            </w:pPr>
            <w:r>
              <w:rPr>
                <w:lang w:val="en-AU"/>
              </w:rPr>
              <w:t>11.2.22.5</w:t>
            </w:r>
          </w:p>
        </w:tc>
        <w:tc>
          <w:tcPr>
            <w:tcW w:w="4802" w:type="dxa"/>
            <w:gridSpan w:val="2"/>
            <w:tcBorders>
              <w:top w:val="single" w:sz="4" w:space="0" w:color="auto"/>
              <w:bottom w:val="single" w:sz="4" w:space="0" w:color="auto"/>
              <w:right w:val="single" w:sz="18" w:space="0" w:color="auto"/>
            </w:tcBorders>
          </w:tcPr>
          <w:p w14:paraId="5532B59C" w14:textId="77777777" w:rsidR="00C26672" w:rsidRDefault="00C26672" w:rsidP="00C26672">
            <w:pPr>
              <w:jc w:val="both"/>
              <w:rPr>
                <w:rFonts w:ascii="Arial" w:hAnsi="Arial" w:cs="Arial"/>
                <w:color w:val="000000"/>
              </w:rPr>
            </w:pPr>
            <w:r>
              <w:rPr>
                <w:rFonts w:ascii="Arial" w:hAnsi="Arial" w:cs="Arial"/>
                <w:color w:val="000000"/>
              </w:rPr>
              <w:t xml:space="preserve">Summary of new case of </w:t>
            </w:r>
            <w:bookmarkStart w:id="279" w:name="_Hlk13480631"/>
            <w:r w:rsidRPr="00615B37">
              <w:rPr>
                <w:rFonts w:ascii="Arial" w:hAnsi="Arial" w:cs="Arial"/>
                <w:i/>
                <w:iCs/>
                <w:color w:val="000000"/>
              </w:rPr>
              <w:t>R v Duca</w:t>
            </w:r>
            <w:r>
              <w:rPr>
                <w:rFonts w:ascii="Arial" w:hAnsi="Arial" w:cs="Arial"/>
                <w:color w:val="000000"/>
              </w:rPr>
              <w:t xml:space="preserve"> [2019] VSC 371</w:t>
            </w:r>
            <w:bookmarkEnd w:id="279"/>
            <w:r>
              <w:rPr>
                <w:rFonts w:ascii="Arial" w:hAnsi="Arial" w:cs="Arial"/>
                <w:color w:val="000000"/>
              </w:rPr>
              <w:t xml:space="preserve">.  Reference to new case of </w:t>
            </w:r>
            <w:r w:rsidRPr="009F0895">
              <w:rPr>
                <w:rFonts w:ascii="Arial" w:hAnsi="Arial" w:cs="Arial"/>
                <w:i/>
                <w:iCs/>
                <w:color w:val="000000"/>
              </w:rPr>
              <w:t xml:space="preserve">R v Considine and </w:t>
            </w:r>
            <w:proofErr w:type="spellStart"/>
            <w:r w:rsidRPr="009F0895">
              <w:rPr>
                <w:rFonts w:ascii="Arial" w:hAnsi="Arial" w:cs="Arial"/>
                <w:i/>
                <w:iCs/>
                <w:color w:val="000000"/>
              </w:rPr>
              <w:t>anor</w:t>
            </w:r>
            <w:proofErr w:type="spellEnd"/>
            <w:r>
              <w:rPr>
                <w:rFonts w:ascii="Arial" w:hAnsi="Arial" w:cs="Arial"/>
                <w:color w:val="000000"/>
              </w:rPr>
              <w:t xml:space="preserve"> [2019] VSC 386.</w:t>
            </w:r>
          </w:p>
        </w:tc>
      </w:tr>
      <w:tr w:rsidR="00C26672" w14:paraId="2BA3BB10" w14:textId="77777777" w:rsidTr="00997D61">
        <w:tc>
          <w:tcPr>
            <w:tcW w:w="1261" w:type="dxa"/>
            <w:gridSpan w:val="2"/>
            <w:tcBorders>
              <w:top w:val="single" w:sz="4" w:space="0" w:color="auto"/>
              <w:left w:val="single" w:sz="18" w:space="0" w:color="auto"/>
              <w:bottom w:val="single" w:sz="4" w:space="0" w:color="auto"/>
            </w:tcBorders>
          </w:tcPr>
          <w:p w14:paraId="390B8E9B"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0B6A9D1D" w14:textId="36F3022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1A1BFB" w14:textId="77777777"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48B039BC"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DC61FE">
              <w:rPr>
                <w:rFonts w:ascii="Arial" w:hAnsi="Arial" w:cs="Arial"/>
                <w:i/>
                <w:iCs/>
                <w:color w:val="000000"/>
              </w:rPr>
              <w:t xml:space="preserve">DPP v </w:t>
            </w:r>
            <w:proofErr w:type="spellStart"/>
            <w:r w:rsidRPr="00DC61FE">
              <w:rPr>
                <w:rFonts w:ascii="Arial" w:hAnsi="Arial" w:cs="Arial"/>
                <w:i/>
                <w:iCs/>
                <w:color w:val="000000"/>
              </w:rPr>
              <w:t>McKinnin</w:t>
            </w:r>
            <w:proofErr w:type="spellEnd"/>
            <w:r>
              <w:rPr>
                <w:rFonts w:ascii="Arial" w:hAnsi="Arial" w:cs="Arial"/>
                <w:color w:val="000000"/>
              </w:rPr>
              <w:t xml:space="preserve"> [2019] VSCA 114.</w:t>
            </w:r>
          </w:p>
        </w:tc>
      </w:tr>
      <w:tr w:rsidR="00C26672" w14:paraId="4DC1A5A6" w14:textId="77777777" w:rsidTr="00997D61">
        <w:tc>
          <w:tcPr>
            <w:tcW w:w="1261" w:type="dxa"/>
            <w:gridSpan w:val="2"/>
            <w:tcBorders>
              <w:top w:val="single" w:sz="4" w:space="0" w:color="auto"/>
              <w:left w:val="single" w:sz="18" w:space="0" w:color="auto"/>
              <w:bottom w:val="single" w:sz="4" w:space="0" w:color="auto"/>
            </w:tcBorders>
          </w:tcPr>
          <w:p w14:paraId="434C1F84"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5A61E876" w14:textId="6F9C934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1FEB14" w14:textId="77777777" w:rsidR="00C26672" w:rsidRDefault="00C26672" w:rsidP="00C26672">
            <w:pPr>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tcPr>
          <w:p w14:paraId="588A53E7" w14:textId="77777777" w:rsidR="00C26672" w:rsidRPr="00CE67B6" w:rsidRDefault="00C26672" w:rsidP="00C26672">
            <w:pPr>
              <w:jc w:val="both"/>
              <w:rPr>
                <w:rFonts w:ascii="Arial" w:hAnsi="Arial" w:cs="Arial"/>
                <w:color w:val="000000"/>
              </w:rPr>
            </w:pPr>
            <w:r>
              <w:rPr>
                <w:rFonts w:ascii="Arial" w:hAnsi="Arial" w:cs="Arial"/>
                <w:color w:val="000000"/>
              </w:rPr>
              <w:t xml:space="preserve">Summary of new cases of </w:t>
            </w:r>
            <w:r w:rsidRPr="002E434D">
              <w:rPr>
                <w:rFonts w:ascii="Arial" w:hAnsi="Arial" w:cs="Arial"/>
                <w:i/>
                <w:iCs/>
                <w:color w:val="000000"/>
              </w:rPr>
              <w:t>Butler v The Queen</w:t>
            </w:r>
            <w:r>
              <w:rPr>
                <w:rFonts w:ascii="Arial" w:hAnsi="Arial" w:cs="Arial"/>
                <w:color w:val="000000"/>
              </w:rPr>
              <w:t xml:space="preserve"> [2019] VSCA 132; </w:t>
            </w:r>
            <w:proofErr w:type="spellStart"/>
            <w:r w:rsidRPr="00BD3926">
              <w:rPr>
                <w:rFonts w:ascii="Arial" w:hAnsi="Arial" w:cs="Arial"/>
                <w:i/>
                <w:iCs/>
                <w:color w:val="000000"/>
              </w:rPr>
              <w:t>Nicos</w:t>
            </w:r>
            <w:proofErr w:type="spellEnd"/>
            <w:r w:rsidRPr="00BD3926">
              <w:rPr>
                <w:rFonts w:ascii="Arial" w:hAnsi="Arial" w:cs="Arial"/>
                <w:i/>
                <w:iCs/>
                <w:color w:val="000000"/>
              </w:rPr>
              <w:t xml:space="preserve"> Kir</w:t>
            </w:r>
            <w:r>
              <w:rPr>
                <w:rFonts w:ascii="Arial" w:hAnsi="Arial" w:cs="Arial"/>
                <w:i/>
                <w:iCs/>
                <w:color w:val="000000"/>
              </w:rPr>
              <w:t>i</w:t>
            </w:r>
            <w:r w:rsidRPr="00BD3926">
              <w:rPr>
                <w:rFonts w:ascii="Arial" w:hAnsi="Arial" w:cs="Arial"/>
                <w:i/>
                <w:iCs/>
                <w:color w:val="000000"/>
              </w:rPr>
              <w:t>l (a pseudonym) v The Queen</w:t>
            </w:r>
            <w:r>
              <w:rPr>
                <w:rFonts w:ascii="Arial" w:hAnsi="Arial" w:cs="Arial"/>
                <w:color w:val="000000"/>
              </w:rPr>
              <w:t xml:space="preserve"> [2019] VSCA 133.</w:t>
            </w:r>
          </w:p>
        </w:tc>
      </w:tr>
      <w:tr w:rsidR="00C26672" w14:paraId="38CE7200" w14:textId="77777777" w:rsidTr="00997D61">
        <w:tc>
          <w:tcPr>
            <w:tcW w:w="1261" w:type="dxa"/>
            <w:gridSpan w:val="2"/>
            <w:tcBorders>
              <w:top w:val="single" w:sz="4" w:space="0" w:color="auto"/>
              <w:left w:val="single" w:sz="18" w:space="0" w:color="auto"/>
              <w:bottom w:val="single" w:sz="4" w:space="0" w:color="auto"/>
            </w:tcBorders>
          </w:tcPr>
          <w:p w14:paraId="18FCBE41"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331B7B23" w14:textId="6106759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04FB80B" w14:textId="7777777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4D545F07"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cases of </w:t>
            </w:r>
            <w:r w:rsidRPr="00CA306C">
              <w:rPr>
                <w:rFonts w:ascii="Arial" w:hAnsi="Arial" w:cs="Arial"/>
                <w:i/>
                <w:iCs/>
                <w:color w:val="000000"/>
              </w:rPr>
              <w:t>Nguyen v The Queen</w:t>
            </w:r>
            <w:r w:rsidRPr="00CA306C">
              <w:rPr>
                <w:rFonts w:ascii="Arial" w:hAnsi="Arial" w:cs="Arial"/>
                <w:color w:val="000000"/>
              </w:rPr>
              <w:t xml:space="preserve"> [2016] VSCA 198</w:t>
            </w:r>
            <w:r>
              <w:rPr>
                <w:rFonts w:ascii="Arial" w:hAnsi="Arial" w:cs="Arial"/>
                <w:color w:val="000000"/>
              </w:rPr>
              <w:t>;</w:t>
            </w:r>
            <w:r w:rsidRPr="00CA306C">
              <w:rPr>
                <w:rFonts w:ascii="Arial" w:hAnsi="Arial" w:cs="Arial"/>
                <w:color w:val="000000"/>
              </w:rPr>
              <w:t xml:space="preserve"> </w:t>
            </w:r>
            <w:r w:rsidRPr="006E663F">
              <w:rPr>
                <w:rFonts w:ascii="Arial" w:hAnsi="Arial" w:cs="Arial"/>
                <w:i/>
                <w:iCs/>
                <w:color w:val="000000"/>
              </w:rPr>
              <w:t xml:space="preserve">Kennedy v The Queen </w:t>
            </w:r>
            <w:r>
              <w:rPr>
                <w:rFonts w:ascii="Arial" w:hAnsi="Arial" w:cs="Arial"/>
                <w:color w:val="000000"/>
              </w:rPr>
              <w:t xml:space="preserve">[2019] VSCA 127; </w:t>
            </w:r>
            <w:r w:rsidRPr="00161F6C">
              <w:rPr>
                <w:rFonts w:ascii="Arial" w:hAnsi="Arial" w:cs="Arial"/>
                <w:i/>
                <w:iCs/>
                <w:color w:val="000000"/>
              </w:rPr>
              <w:t>Nguyen v The Queen; Ho v The Queen</w:t>
            </w:r>
            <w:r>
              <w:rPr>
                <w:rFonts w:ascii="Arial" w:hAnsi="Arial" w:cs="Arial"/>
                <w:color w:val="000000"/>
              </w:rPr>
              <w:t xml:space="preserve"> [2019] VSCA 134 at [61].</w:t>
            </w:r>
          </w:p>
        </w:tc>
      </w:tr>
      <w:tr w:rsidR="00C26672" w14:paraId="12638AFA" w14:textId="77777777" w:rsidTr="00997D61">
        <w:tc>
          <w:tcPr>
            <w:tcW w:w="1261" w:type="dxa"/>
            <w:gridSpan w:val="2"/>
            <w:tcBorders>
              <w:top w:val="single" w:sz="4" w:space="0" w:color="auto"/>
              <w:left w:val="single" w:sz="18" w:space="0" w:color="auto"/>
              <w:bottom w:val="single" w:sz="4" w:space="0" w:color="auto"/>
            </w:tcBorders>
          </w:tcPr>
          <w:p w14:paraId="62F83766"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6772363E" w14:textId="22CEE73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97E1D6" w14:textId="77777777" w:rsidR="00C26672" w:rsidRDefault="00C26672" w:rsidP="00C26672">
            <w:pPr>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tcPr>
          <w:p w14:paraId="14BF8525"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Pr>
                <w:rFonts w:ascii="Arial" w:hAnsi="Arial" w:cs="Arial"/>
                <w:i/>
                <w:iCs/>
                <w:color w:val="000000"/>
              </w:rPr>
              <w:t xml:space="preserve">DPP v </w:t>
            </w:r>
            <w:proofErr w:type="spellStart"/>
            <w:r>
              <w:rPr>
                <w:rFonts w:ascii="Arial" w:hAnsi="Arial" w:cs="Arial"/>
                <w:i/>
                <w:iCs/>
                <w:color w:val="000000"/>
              </w:rPr>
              <w:t>Heyfron</w:t>
            </w:r>
            <w:proofErr w:type="spellEnd"/>
            <w:r w:rsidRPr="005A6C49">
              <w:rPr>
                <w:rFonts w:ascii="Arial" w:hAnsi="Arial" w:cs="Arial"/>
                <w:color w:val="000000"/>
              </w:rPr>
              <w:t xml:space="preserve"> [2019] VSCA 130;</w:t>
            </w:r>
            <w:r>
              <w:rPr>
                <w:rFonts w:ascii="Arial" w:hAnsi="Arial" w:cs="Arial"/>
                <w:i/>
                <w:iCs/>
                <w:color w:val="000000"/>
              </w:rPr>
              <w:t xml:space="preserve"> </w:t>
            </w:r>
            <w:r w:rsidRPr="007C7A32">
              <w:rPr>
                <w:rFonts w:ascii="Arial" w:hAnsi="Arial" w:cs="Arial"/>
                <w:i/>
                <w:iCs/>
                <w:color w:val="000000"/>
              </w:rPr>
              <w:t>Walker v The Queen; Dargan v The Queen</w:t>
            </w:r>
            <w:r>
              <w:rPr>
                <w:rFonts w:ascii="Arial" w:hAnsi="Arial" w:cs="Arial"/>
                <w:color w:val="000000"/>
              </w:rPr>
              <w:t xml:space="preserve"> [2019] VSCA 137.</w:t>
            </w:r>
          </w:p>
        </w:tc>
      </w:tr>
      <w:tr w:rsidR="00C26672" w14:paraId="539585BD" w14:textId="77777777" w:rsidTr="00997D61">
        <w:tc>
          <w:tcPr>
            <w:tcW w:w="1261" w:type="dxa"/>
            <w:gridSpan w:val="2"/>
            <w:tcBorders>
              <w:top w:val="single" w:sz="4" w:space="0" w:color="auto"/>
              <w:left w:val="single" w:sz="18" w:space="0" w:color="auto"/>
              <w:bottom w:val="single" w:sz="4" w:space="0" w:color="auto"/>
            </w:tcBorders>
          </w:tcPr>
          <w:p w14:paraId="0FD74495"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506EBE9A" w14:textId="6B55E04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392F5CF" w14:textId="77777777" w:rsidR="00C26672" w:rsidRDefault="00C26672" w:rsidP="00C26672">
            <w:pPr>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77ECD432"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F964DC">
              <w:rPr>
                <w:rFonts w:ascii="Arial" w:hAnsi="Arial" w:cs="Arial"/>
                <w:i/>
                <w:iCs/>
                <w:color w:val="000000"/>
              </w:rPr>
              <w:t>Zhen Jiang v The Queen</w:t>
            </w:r>
            <w:r>
              <w:rPr>
                <w:rFonts w:ascii="Arial" w:hAnsi="Arial" w:cs="Arial"/>
                <w:color w:val="000000"/>
              </w:rPr>
              <w:t xml:space="preserve"> [2019] VSCA 126.</w:t>
            </w:r>
          </w:p>
        </w:tc>
      </w:tr>
      <w:tr w:rsidR="00C26672" w14:paraId="3E6070D1" w14:textId="77777777" w:rsidTr="00997D61">
        <w:trPr>
          <w:trHeight w:val="100"/>
        </w:trPr>
        <w:tc>
          <w:tcPr>
            <w:tcW w:w="1261" w:type="dxa"/>
            <w:gridSpan w:val="2"/>
            <w:vMerge w:val="restart"/>
            <w:tcBorders>
              <w:top w:val="single" w:sz="4" w:space="0" w:color="auto"/>
              <w:left w:val="single" w:sz="18" w:space="0" w:color="auto"/>
            </w:tcBorders>
          </w:tcPr>
          <w:p w14:paraId="2A387C01" w14:textId="77777777" w:rsidR="00C26672" w:rsidRDefault="00C26672" w:rsidP="00C26672">
            <w:pPr>
              <w:rPr>
                <w:lang w:val="en-AU"/>
              </w:rPr>
            </w:pPr>
            <w:r>
              <w:rPr>
                <w:lang w:val="en-AU"/>
              </w:rPr>
              <w:t>08/07/19</w:t>
            </w:r>
          </w:p>
        </w:tc>
        <w:tc>
          <w:tcPr>
            <w:tcW w:w="836" w:type="dxa"/>
            <w:vMerge w:val="restart"/>
            <w:tcBorders>
              <w:top w:val="single" w:sz="4" w:space="0" w:color="auto"/>
            </w:tcBorders>
          </w:tcPr>
          <w:p w14:paraId="53F9EBC2" w14:textId="398FFE0D" w:rsidR="00C26672" w:rsidRDefault="00C26672" w:rsidP="00C26672">
            <w:pPr>
              <w:jc w:val="center"/>
              <w:rPr>
                <w:lang w:val="en-AU"/>
              </w:rPr>
            </w:pPr>
            <w:r>
              <w:rPr>
                <w:lang w:val="en-AU"/>
              </w:rPr>
              <w:t>11</w:t>
            </w:r>
          </w:p>
        </w:tc>
        <w:tc>
          <w:tcPr>
            <w:tcW w:w="1439" w:type="dxa"/>
            <w:vMerge w:val="restart"/>
            <w:tcBorders>
              <w:top w:val="single" w:sz="4" w:space="0" w:color="auto"/>
            </w:tcBorders>
          </w:tcPr>
          <w:p w14:paraId="35D65090" w14:textId="77777777" w:rsidR="00C26672" w:rsidRDefault="00C26672" w:rsidP="00C26672">
            <w:pPr>
              <w:jc w:val="center"/>
              <w:rPr>
                <w:lang w:val="en-AU"/>
              </w:rPr>
            </w:pPr>
            <w:r>
              <w:rPr>
                <w:lang w:val="en-AU"/>
              </w:rPr>
              <w:t>11.2.33</w:t>
            </w:r>
          </w:p>
        </w:tc>
        <w:tc>
          <w:tcPr>
            <w:tcW w:w="4802" w:type="dxa"/>
            <w:gridSpan w:val="2"/>
            <w:tcBorders>
              <w:top w:val="single" w:sz="4" w:space="0" w:color="auto"/>
              <w:bottom w:val="single" w:sz="4" w:space="0" w:color="auto"/>
              <w:right w:val="single" w:sz="18" w:space="0" w:color="auto"/>
            </w:tcBorders>
          </w:tcPr>
          <w:p w14:paraId="79DD6B0B" w14:textId="77777777" w:rsidR="00C26672" w:rsidRDefault="00C26672" w:rsidP="00C26672">
            <w:pPr>
              <w:spacing w:before="20"/>
              <w:jc w:val="both"/>
              <w:rPr>
                <w:rFonts w:ascii="Arial" w:hAnsi="Arial" w:cs="Arial"/>
                <w:color w:val="000000"/>
              </w:rPr>
            </w:pPr>
            <w:r>
              <w:rPr>
                <w:rFonts w:ascii="Arial" w:hAnsi="Arial" w:cs="Arial"/>
                <w:color w:val="000000"/>
              </w:rPr>
              <w:t>New section entitled “</w:t>
            </w:r>
            <w:r w:rsidRPr="00D45887">
              <w:rPr>
                <w:rFonts w:ascii="Arial" w:hAnsi="Arial" w:cs="Arial"/>
                <w:b/>
                <w:bCs/>
                <w:color w:val="000000"/>
              </w:rPr>
              <w:t xml:space="preserve">Sentencing for </w:t>
            </w:r>
            <w:r>
              <w:rPr>
                <w:rFonts w:ascii="Arial" w:hAnsi="Arial" w:cs="Arial"/>
                <w:b/>
                <w:bCs/>
                <w:color w:val="000000"/>
              </w:rPr>
              <w:t>terrorism offence</w:t>
            </w:r>
            <w:r w:rsidRPr="00004A00">
              <w:rPr>
                <w:rFonts w:ascii="Arial" w:hAnsi="Arial" w:cs="Arial"/>
                <w:color w:val="000000"/>
              </w:rPr>
              <w:t>”.</w:t>
            </w:r>
          </w:p>
        </w:tc>
      </w:tr>
      <w:tr w:rsidR="00C26672" w14:paraId="142C7A0A" w14:textId="77777777" w:rsidTr="00997D61">
        <w:trPr>
          <w:trHeight w:val="100"/>
        </w:trPr>
        <w:tc>
          <w:tcPr>
            <w:tcW w:w="1261" w:type="dxa"/>
            <w:gridSpan w:val="2"/>
            <w:vMerge/>
            <w:tcBorders>
              <w:left w:val="single" w:sz="18" w:space="0" w:color="auto"/>
              <w:bottom w:val="single" w:sz="4" w:space="0" w:color="auto"/>
            </w:tcBorders>
          </w:tcPr>
          <w:p w14:paraId="14D4EA74" w14:textId="77777777" w:rsidR="00C26672" w:rsidRDefault="00C26672" w:rsidP="00C26672">
            <w:pPr>
              <w:rPr>
                <w:lang w:val="en-AU"/>
              </w:rPr>
            </w:pPr>
          </w:p>
        </w:tc>
        <w:tc>
          <w:tcPr>
            <w:tcW w:w="836" w:type="dxa"/>
            <w:vMerge/>
            <w:tcBorders>
              <w:bottom w:val="single" w:sz="4" w:space="0" w:color="auto"/>
            </w:tcBorders>
          </w:tcPr>
          <w:p w14:paraId="47332687" w14:textId="233C9D0C" w:rsidR="00C26672" w:rsidRDefault="00C26672" w:rsidP="00C26672">
            <w:pPr>
              <w:jc w:val="center"/>
              <w:rPr>
                <w:lang w:val="en-AU"/>
              </w:rPr>
            </w:pPr>
          </w:p>
        </w:tc>
        <w:tc>
          <w:tcPr>
            <w:tcW w:w="1439" w:type="dxa"/>
            <w:vMerge/>
            <w:tcBorders>
              <w:bottom w:val="single" w:sz="4" w:space="0" w:color="auto"/>
            </w:tcBorders>
          </w:tcPr>
          <w:p w14:paraId="1059E056"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63000E2B"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236BA0">
              <w:rPr>
                <w:rFonts w:ascii="Arial" w:hAnsi="Arial" w:cs="Arial"/>
                <w:i/>
                <w:iCs/>
                <w:color w:val="000000"/>
              </w:rPr>
              <w:t>R v Shoma</w:t>
            </w:r>
            <w:r>
              <w:rPr>
                <w:rFonts w:ascii="Arial" w:hAnsi="Arial" w:cs="Arial"/>
                <w:color w:val="000000"/>
              </w:rPr>
              <w:t xml:space="preserve"> [2019] VSC 367.</w:t>
            </w:r>
          </w:p>
        </w:tc>
      </w:tr>
      <w:tr w:rsidR="00C26672" w14:paraId="193E90A3" w14:textId="77777777" w:rsidTr="00997D61">
        <w:tc>
          <w:tcPr>
            <w:tcW w:w="1261" w:type="dxa"/>
            <w:gridSpan w:val="2"/>
            <w:tcBorders>
              <w:top w:val="single" w:sz="4" w:space="0" w:color="auto"/>
              <w:left w:val="single" w:sz="18" w:space="0" w:color="auto"/>
              <w:bottom w:val="single" w:sz="4" w:space="0" w:color="auto"/>
            </w:tcBorders>
          </w:tcPr>
          <w:p w14:paraId="09529320"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3FE2DCA9" w14:textId="289C73E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D381569" w14:textId="77777777" w:rsidR="00C26672" w:rsidRDefault="00C26672" w:rsidP="00C26672">
            <w:pPr>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6B9A4B10"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proofErr w:type="spellStart"/>
            <w:r w:rsidRPr="00014510">
              <w:rPr>
                <w:rFonts w:ascii="Arial" w:hAnsi="Arial" w:cs="Arial"/>
                <w:i/>
                <w:color w:val="000000"/>
              </w:rPr>
              <w:t>Sahhitanandan</w:t>
            </w:r>
            <w:proofErr w:type="spellEnd"/>
            <w:r w:rsidRPr="0046005E">
              <w:rPr>
                <w:rFonts w:ascii="Arial" w:hAnsi="Arial" w:cs="Arial"/>
                <w:i/>
                <w:iCs/>
                <w:color w:val="000000"/>
              </w:rPr>
              <w:t xml:space="preserve"> v The Queen </w:t>
            </w:r>
            <w:r>
              <w:rPr>
                <w:rFonts w:ascii="Arial" w:hAnsi="Arial" w:cs="Arial"/>
                <w:color w:val="000000"/>
              </w:rPr>
              <w:t>[2019] VSCA 115.</w:t>
            </w:r>
          </w:p>
        </w:tc>
      </w:tr>
      <w:tr w:rsidR="00C26672" w14:paraId="043E4A66" w14:textId="77777777" w:rsidTr="00997D61">
        <w:tc>
          <w:tcPr>
            <w:tcW w:w="1261" w:type="dxa"/>
            <w:gridSpan w:val="2"/>
            <w:tcBorders>
              <w:top w:val="single" w:sz="4" w:space="0" w:color="auto"/>
              <w:left w:val="single" w:sz="18" w:space="0" w:color="auto"/>
              <w:bottom w:val="single" w:sz="4" w:space="0" w:color="auto"/>
            </w:tcBorders>
          </w:tcPr>
          <w:p w14:paraId="103F7F61"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6F066E9F" w14:textId="65407EC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CEC76A" w14:textId="77777777" w:rsidR="00C26672" w:rsidRDefault="00C26672" w:rsidP="00C26672">
            <w:pPr>
              <w:jc w:val="center"/>
              <w:rPr>
                <w:lang w:val="en-AU"/>
              </w:rPr>
            </w:pPr>
            <w:r>
              <w:rPr>
                <w:lang w:val="en-AU"/>
              </w:rPr>
              <w:t>11.15.5</w:t>
            </w:r>
          </w:p>
        </w:tc>
        <w:tc>
          <w:tcPr>
            <w:tcW w:w="4802" w:type="dxa"/>
            <w:gridSpan w:val="2"/>
            <w:tcBorders>
              <w:top w:val="single" w:sz="4" w:space="0" w:color="auto"/>
              <w:bottom w:val="single" w:sz="4" w:space="0" w:color="auto"/>
              <w:right w:val="single" w:sz="18" w:space="0" w:color="auto"/>
            </w:tcBorders>
          </w:tcPr>
          <w:p w14:paraId="6BC51EDF" w14:textId="77777777" w:rsidR="00C26672" w:rsidRDefault="00C26672" w:rsidP="00C26672">
            <w:pPr>
              <w:spacing w:before="20"/>
              <w:jc w:val="both"/>
              <w:rPr>
                <w:rFonts w:ascii="Arial" w:hAnsi="Arial" w:cs="Arial"/>
                <w:color w:val="000000"/>
              </w:rPr>
            </w:pPr>
            <w:r>
              <w:rPr>
                <w:rFonts w:ascii="Arial" w:hAnsi="Arial" w:cs="Arial"/>
                <w:color w:val="000000"/>
              </w:rPr>
              <w:t xml:space="preserve">Summary of new case of </w:t>
            </w:r>
            <w:r w:rsidRPr="009A1A0E">
              <w:rPr>
                <w:rFonts w:ascii="Arial" w:hAnsi="Arial" w:cs="Arial"/>
                <w:i/>
                <w:iCs/>
                <w:color w:val="000000"/>
              </w:rPr>
              <w:t>Best v The Queen</w:t>
            </w:r>
            <w:r>
              <w:rPr>
                <w:rFonts w:ascii="Arial" w:hAnsi="Arial" w:cs="Arial"/>
                <w:color w:val="000000"/>
              </w:rPr>
              <w:t xml:space="preserve"> [2019] VSCA 124.</w:t>
            </w:r>
          </w:p>
        </w:tc>
      </w:tr>
      <w:tr w:rsidR="00C26672" w14:paraId="7D18588F" w14:textId="77777777" w:rsidTr="00997D61">
        <w:tc>
          <w:tcPr>
            <w:tcW w:w="1261" w:type="dxa"/>
            <w:gridSpan w:val="2"/>
            <w:tcBorders>
              <w:top w:val="single" w:sz="4" w:space="0" w:color="auto"/>
              <w:left w:val="single" w:sz="18" w:space="0" w:color="auto"/>
              <w:bottom w:val="single" w:sz="4" w:space="0" w:color="auto"/>
            </w:tcBorders>
          </w:tcPr>
          <w:p w14:paraId="64B8E86B" w14:textId="77777777" w:rsidR="00C26672" w:rsidRDefault="00C26672" w:rsidP="00C26672">
            <w:pPr>
              <w:rPr>
                <w:lang w:val="en-AU"/>
              </w:rPr>
            </w:pPr>
            <w:r>
              <w:rPr>
                <w:lang w:val="en-AU"/>
              </w:rPr>
              <w:t>08/07/19</w:t>
            </w:r>
          </w:p>
        </w:tc>
        <w:tc>
          <w:tcPr>
            <w:tcW w:w="836" w:type="dxa"/>
            <w:tcBorders>
              <w:top w:val="single" w:sz="4" w:space="0" w:color="auto"/>
              <w:bottom w:val="single" w:sz="4" w:space="0" w:color="auto"/>
            </w:tcBorders>
          </w:tcPr>
          <w:p w14:paraId="24B94802" w14:textId="5DF6E9F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30C4738" w14:textId="77777777"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39152F06" w14:textId="77777777" w:rsidR="00C26672" w:rsidRPr="002D082A" w:rsidRDefault="00C26672" w:rsidP="00C26672">
            <w:pPr>
              <w:keepNext/>
              <w:keepLines/>
              <w:numPr>
                <w:ilvl w:val="0"/>
                <w:numId w:val="46"/>
              </w:numPr>
              <w:ind w:left="357" w:hanging="357"/>
              <w:jc w:val="both"/>
              <w:rPr>
                <w:rFonts w:ascii="Arial" w:hAnsi="Arial" w:cs="Arial"/>
              </w:rPr>
            </w:pPr>
            <w:r>
              <w:rPr>
                <w:rFonts w:ascii="Arial" w:hAnsi="Arial" w:cs="Arial"/>
              </w:rPr>
              <w:t xml:space="preserve">Added dicta from </w:t>
            </w:r>
            <w:r w:rsidRPr="00A7433A">
              <w:rPr>
                <w:rFonts w:ascii="Arial" w:hAnsi="Arial" w:cs="Arial"/>
                <w:i/>
                <w:iCs/>
                <w:color w:val="000000"/>
              </w:rPr>
              <w:t>Guden v The Queen</w:t>
            </w:r>
            <w:r>
              <w:rPr>
                <w:rFonts w:ascii="Arial" w:hAnsi="Arial" w:cs="Arial"/>
                <w:color w:val="000000"/>
              </w:rPr>
              <w:t xml:space="preserve"> (2010) 28 VR 228; [2010] VSCA 196.</w:t>
            </w:r>
          </w:p>
          <w:p w14:paraId="7CB9C06F" w14:textId="77777777" w:rsidR="00C26672" w:rsidRPr="002D082A" w:rsidRDefault="00C26672" w:rsidP="00C26672">
            <w:pPr>
              <w:keepNext/>
              <w:keepLines/>
              <w:numPr>
                <w:ilvl w:val="0"/>
                <w:numId w:val="46"/>
              </w:numPr>
              <w:ind w:left="357" w:hanging="357"/>
              <w:jc w:val="both"/>
              <w:rPr>
                <w:rFonts w:ascii="Arial" w:hAnsi="Arial" w:cs="Arial"/>
              </w:rPr>
            </w:pPr>
            <w:r>
              <w:rPr>
                <w:rFonts w:ascii="Arial" w:hAnsi="Arial" w:cs="Arial"/>
              </w:rPr>
              <w:t xml:space="preserve">Reference to new case of </w:t>
            </w:r>
            <w:r w:rsidRPr="00236BA0">
              <w:rPr>
                <w:rFonts w:ascii="Arial" w:hAnsi="Arial" w:cs="Arial"/>
                <w:i/>
                <w:iCs/>
                <w:color w:val="000000"/>
              </w:rPr>
              <w:t>R v Shoma</w:t>
            </w:r>
            <w:r>
              <w:rPr>
                <w:rFonts w:ascii="Arial" w:hAnsi="Arial" w:cs="Arial"/>
                <w:color w:val="000000"/>
              </w:rPr>
              <w:t xml:space="preserve"> [2019] VSC 367 at [100]-[105].</w:t>
            </w:r>
          </w:p>
        </w:tc>
      </w:tr>
      <w:tr w:rsidR="00C26672" w14:paraId="03CFA8ED"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2A0A5811" w14:textId="77777777" w:rsidR="00C26672" w:rsidRPr="0054535C" w:rsidRDefault="00C26672" w:rsidP="00C26672">
            <w:pPr>
              <w:rPr>
                <w:sz w:val="22"/>
                <w:lang w:val="en-AU"/>
              </w:rPr>
            </w:pPr>
            <w:r>
              <w:rPr>
                <w:sz w:val="22"/>
                <w:lang w:val="en-AU"/>
              </w:rPr>
              <w:t>18/06</w:t>
            </w:r>
            <w:r w:rsidRPr="0054535C">
              <w:rPr>
                <w:sz w:val="22"/>
                <w:lang w:val="en-AU"/>
              </w:rPr>
              <w:t>/19</w:t>
            </w:r>
          </w:p>
        </w:tc>
        <w:tc>
          <w:tcPr>
            <w:tcW w:w="7077" w:type="dxa"/>
            <w:gridSpan w:val="4"/>
            <w:tcBorders>
              <w:top w:val="single" w:sz="18" w:space="0" w:color="auto"/>
              <w:bottom w:val="single" w:sz="4" w:space="0" w:color="auto"/>
              <w:right w:val="single" w:sz="18" w:space="0" w:color="auto"/>
            </w:tcBorders>
            <w:shd w:val="clear" w:color="auto" w:fill="DDDDDD"/>
          </w:tcPr>
          <w:p w14:paraId="69E1503A" w14:textId="687218D7"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30625A38" w14:textId="77777777" w:rsidTr="00997D61">
        <w:tc>
          <w:tcPr>
            <w:tcW w:w="1261" w:type="dxa"/>
            <w:gridSpan w:val="2"/>
            <w:tcBorders>
              <w:top w:val="single" w:sz="4" w:space="0" w:color="auto"/>
              <w:left w:val="single" w:sz="18" w:space="0" w:color="auto"/>
              <w:bottom w:val="single" w:sz="4" w:space="0" w:color="auto"/>
            </w:tcBorders>
          </w:tcPr>
          <w:p w14:paraId="50903622" w14:textId="77777777" w:rsidR="00C26672" w:rsidRDefault="00C26672" w:rsidP="00C26672">
            <w:pPr>
              <w:rPr>
                <w:lang w:val="en-AU"/>
              </w:rPr>
            </w:pPr>
            <w:r>
              <w:rPr>
                <w:lang w:val="en-AU"/>
              </w:rPr>
              <w:t>18/06/19</w:t>
            </w:r>
          </w:p>
        </w:tc>
        <w:tc>
          <w:tcPr>
            <w:tcW w:w="836" w:type="dxa"/>
            <w:tcBorders>
              <w:top w:val="single" w:sz="4" w:space="0" w:color="auto"/>
              <w:bottom w:val="single" w:sz="4" w:space="0" w:color="auto"/>
            </w:tcBorders>
          </w:tcPr>
          <w:p w14:paraId="47798C5E" w14:textId="54512D5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D0AE012" w14:textId="77777777" w:rsidR="00C26672" w:rsidRDefault="00C26672" w:rsidP="00C26672">
            <w:pPr>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4542D7EC"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241831">
              <w:rPr>
                <w:rFonts w:ascii="Arial" w:hAnsi="Arial" w:cs="Arial"/>
                <w:i/>
                <w:iCs/>
              </w:rPr>
              <w:t>PT v DPP</w:t>
            </w:r>
            <w:r>
              <w:rPr>
                <w:rFonts w:ascii="Arial" w:hAnsi="Arial" w:cs="Arial"/>
              </w:rPr>
              <w:t xml:space="preserve"> [2019] VCC 836.</w:t>
            </w:r>
          </w:p>
        </w:tc>
      </w:tr>
      <w:tr w:rsidR="00C26672" w14:paraId="28AF038E" w14:textId="77777777" w:rsidTr="00997D61">
        <w:tc>
          <w:tcPr>
            <w:tcW w:w="1261" w:type="dxa"/>
            <w:gridSpan w:val="2"/>
            <w:tcBorders>
              <w:top w:val="single" w:sz="4" w:space="0" w:color="auto"/>
              <w:left w:val="single" w:sz="18" w:space="0" w:color="auto"/>
              <w:bottom w:val="single" w:sz="18" w:space="0" w:color="auto"/>
            </w:tcBorders>
          </w:tcPr>
          <w:p w14:paraId="482BD5E2" w14:textId="77777777" w:rsidR="00C26672" w:rsidRDefault="00C26672" w:rsidP="00C26672">
            <w:pPr>
              <w:rPr>
                <w:lang w:val="en-AU"/>
              </w:rPr>
            </w:pPr>
            <w:r>
              <w:rPr>
                <w:lang w:val="en-AU"/>
              </w:rPr>
              <w:t>18/06/19</w:t>
            </w:r>
          </w:p>
        </w:tc>
        <w:tc>
          <w:tcPr>
            <w:tcW w:w="836" w:type="dxa"/>
            <w:tcBorders>
              <w:top w:val="single" w:sz="4" w:space="0" w:color="auto"/>
              <w:bottom w:val="single" w:sz="18" w:space="0" w:color="auto"/>
            </w:tcBorders>
          </w:tcPr>
          <w:p w14:paraId="54B91A23" w14:textId="65ACE44B" w:rsidR="00C26672" w:rsidRDefault="00C26672" w:rsidP="00C26672">
            <w:pPr>
              <w:jc w:val="center"/>
              <w:rPr>
                <w:lang w:val="en-AU"/>
              </w:rPr>
            </w:pPr>
            <w:r>
              <w:rPr>
                <w:lang w:val="en-AU"/>
              </w:rPr>
              <w:t>10</w:t>
            </w:r>
          </w:p>
        </w:tc>
        <w:tc>
          <w:tcPr>
            <w:tcW w:w="1439" w:type="dxa"/>
            <w:tcBorders>
              <w:top w:val="single" w:sz="4" w:space="0" w:color="auto"/>
              <w:bottom w:val="single" w:sz="18" w:space="0" w:color="auto"/>
            </w:tcBorders>
          </w:tcPr>
          <w:p w14:paraId="5C2CA527" w14:textId="77777777" w:rsidR="00C26672" w:rsidRDefault="00C26672" w:rsidP="00C26672">
            <w:pPr>
              <w:jc w:val="center"/>
              <w:rPr>
                <w:lang w:val="en-AU"/>
              </w:rPr>
            </w:pPr>
            <w:r>
              <w:rPr>
                <w:lang w:val="en-AU"/>
              </w:rPr>
              <w:t>10.3.11</w:t>
            </w:r>
          </w:p>
        </w:tc>
        <w:tc>
          <w:tcPr>
            <w:tcW w:w="4802" w:type="dxa"/>
            <w:gridSpan w:val="2"/>
            <w:tcBorders>
              <w:top w:val="single" w:sz="4" w:space="0" w:color="auto"/>
              <w:bottom w:val="single" w:sz="18" w:space="0" w:color="auto"/>
              <w:right w:val="single" w:sz="18" w:space="0" w:color="auto"/>
            </w:tcBorders>
          </w:tcPr>
          <w:p w14:paraId="37C8AD59"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241831">
              <w:rPr>
                <w:rFonts w:ascii="Arial" w:hAnsi="Arial" w:cs="Arial"/>
                <w:i/>
                <w:iCs/>
              </w:rPr>
              <w:t>PT v DPP</w:t>
            </w:r>
            <w:r>
              <w:rPr>
                <w:rFonts w:ascii="Arial" w:hAnsi="Arial" w:cs="Arial"/>
              </w:rPr>
              <w:t xml:space="preserve"> [2019] VCC 836 </w:t>
            </w:r>
            <w:r>
              <w:rPr>
                <w:rFonts w:ascii="Arial" w:hAnsi="Arial" w:cs="Arial"/>
                <w:color w:val="000000"/>
              </w:rPr>
              <w:t>and cross-reference back to section 10.1.</w:t>
            </w:r>
          </w:p>
        </w:tc>
      </w:tr>
      <w:tr w:rsidR="00C26672" w14:paraId="08AB4A41"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D28185B" w14:textId="77777777" w:rsidR="00C26672" w:rsidRPr="0054535C" w:rsidRDefault="00C26672" w:rsidP="00C26672">
            <w:pPr>
              <w:rPr>
                <w:sz w:val="22"/>
                <w:lang w:val="en-AU"/>
              </w:rPr>
            </w:pPr>
            <w:r>
              <w:rPr>
                <w:sz w:val="22"/>
                <w:lang w:val="en-AU"/>
              </w:rPr>
              <w:t>23/04</w:t>
            </w:r>
            <w:r w:rsidRPr="0054535C">
              <w:rPr>
                <w:sz w:val="22"/>
                <w:lang w:val="en-AU"/>
              </w:rPr>
              <w:t>/19</w:t>
            </w:r>
          </w:p>
        </w:tc>
        <w:tc>
          <w:tcPr>
            <w:tcW w:w="7077" w:type="dxa"/>
            <w:gridSpan w:val="4"/>
            <w:tcBorders>
              <w:top w:val="single" w:sz="18" w:space="0" w:color="auto"/>
              <w:bottom w:val="single" w:sz="4" w:space="0" w:color="auto"/>
              <w:right w:val="single" w:sz="18" w:space="0" w:color="auto"/>
            </w:tcBorders>
            <w:shd w:val="clear" w:color="auto" w:fill="DDDDDD"/>
          </w:tcPr>
          <w:p w14:paraId="663B369E" w14:textId="1E331B4D" w:rsidR="00C26672" w:rsidRPr="0054535C" w:rsidRDefault="00C26672" w:rsidP="00C26672">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14F15643" w14:textId="77777777" w:rsidTr="00997D61">
        <w:tc>
          <w:tcPr>
            <w:tcW w:w="1261" w:type="dxa"/>
            <w:gridSpan w:val="2"/>
            <w:tcBorders>
              <w:top w:val="single" w:sz="4" w:space="0" w:color="auto"/>
              <w:left w:val="single" w:sz="18" w:space="0" w:color="auto"/>
              <w:bottom w:val="single" w:sz="18" w:space="0" w:color="auto"/>
            </w:tcBorders>
          </w:tcPr>
          <w:p w14:paraId="2E4C66F2" w14:textId="77777777" w:rsidR="00C26672" w:rsidRDefault="00C26672" w:rsidP="00C26672">
            <w:pPr>
              <w:rPr>
                <w:lang w:val="en-AU"/>
              </w:rPr>
            </w:pPr>
            <w:r>
              <w:rPr>
                <w:lang w:val="en-AU"/>
              </w:rPr>
              <w:t>23/04/19</w:t>
            </w:r>
          </w:p>
        </w:tc>
        <w:tc>
          <w:tcPr>
            <w:tcW w:w="836" w:type="dxa"/>
            <w:tcBorders>
              <w:top w:val="single" w:sz="4" w:space="0" w:color="auto"/>
              <w:bottom w:val="single" w:sz="18" w:space="0" w:color="auto"/>
            </w:tcBorders>
          </w:tcPr>
          <w:p w14:paraId="441628C2" w14:textId="239BD758"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212661F6"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18" w:space="0" w:color="auto"/>
              <w:right w:val="single" w:sz="18" w:space="0" w:color="auto"/>
            </w:tcBorders>
          </w:tcPr>
          <w:p w14:paraId="5888D8C8" w14:textId="77777777" w:rsidR="00C26672" w:rsidRDefault="00C26672" w:rsidP="00C26672">
            <w:pPr>
              <w:spacing w:before="20" w:after="20"/>
              <w:jc w:val="both"/>
              <w:rPr>
                <w:rFonts w:ascii="Arial" w:hAnsi="Arial" w:cs="Arial"/>
                <w:color w:val="000000"/>
              </w:rPr>
            </w:pPr>
            <w:r>
              <w:rPr>
                <w:rFonts w:ascii="Arial" w:hAnsi="Arial" w:cs="Arial"/>
                <w:color w:val="000000"/>
              </w:rPr>
              <w:t xml:space="preserve">Reference to new case of </w:t>
            </w:r>
            <w:r w:rsidRPr="00957F15">
              <w:rPr>
                <w:rFonts w:ascii="Arial" w:hAnsi="Arial" w:cs="Arial"/>
                <w:i/>
                <w:color w:val="000000"/>
              </w:rPr>
              <w:t>Simpson v The Queen</w:t>
            </w:r>
            <w:r>
              <w:rPr>
                <w:rFonts w:ascii="Arial" w:hAnsi="Arial" w:cs="Arial"/>
                <w:color w:val="000000"/>
              </w:rPr>
              <w:t xml:space="preserve"> [2019] VSCA 82 at [26]-[31].</w:t>
            </w:r>
          </w:p>
        </w:tc>
      </w:tr>
      <w:tr w:rsidR="00C26672" w14:paraId="219117EB"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09870782" w14:textId="77777777" w:rsidR="00C26672" w:rsidRPr="0054535C" w:rsidRDefault="00C26672" w:rsidP="00C26672">
            <w:pPr>
              <w:rPr>
                <w:sz w:val="22"/>
                <w:lang w:val="en-AU"/>
              </w:rPr>
            </w:pPr>
            <w:r>
              <w:rPr>
                <w:sz w:val="22"/>
                <w:lang w:val="en-AU"/>
              </w:rPr>
              <w:t>09/04</w:t>
            </w:r>
            <w:r w:rsidRPr="0054535C">
              <w:rPr>
                <w:sz w:val="22"/>
                <w:lang w:val="en-AU"/>
              </w:rPr>
              <w:t>/19</w:t>
            </w:r>
          </w:p>
        </w:tc>
        <w:tc>
          <w:tcPr>
            <w:tcW w:w="7077" w:type="dxa"/>
            <w:gridSpan w:val="4"/>
            <w:tcBorders>
              <w:top w:val="single" w:sz="18" w:space="0" w:color="auto"/>
              <w:bottom w:val="single" w:sz="4" w:space="0" w:color="auto"/>
              <w:right w:val="single" w:sz="18" w:space="0" w:color="auto"/>
            </w:tcBorders>
            <w:shd w:val="clear" w:color="auto" w:fill="DDDDDD"/>
          </w:tcPr>
          <w:p w14:paraId="1C37BE6D" w14:textId="3CC32E3C"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C26672" w14:paraId="68C5B48D" w14:textId="77777777" w:rsidTr="00997D61">
        <w:tc>
          <w:tcPr>
            <w:tcW w:w="1261" w:type="dxa"/>
            <w:gridSpan w:val="2"/>
            <w:tcBorders>
              <w:top w:val="single" w:sz="4" w:space="0" w:color="auto"/>
              <w:left w:val="single" w:sz="18" w:space="0" w:color="auto"/>
              <w:bottom w:val="single" w:sz="4" w:space="0" w:color="auto"/>
            </w:tcBorders>
          </w:tcPr>
          <w:p w14:paraId="564F4E50"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3B7C38E4" w14:textId="4EF1865F"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79F56E6" w14:textId="77777777" w:rsidR="00C26672" w:rsidRDefault="00C26672" w:rsidP="00C26672">
            <w:pPr>
              <w:jc w:val="center"/>
              <w:rPr>
                <w:lang w:val="en-AU"/>
              </w:rPr>
            </w:pPr>
            <w:r>
              <w:rPr>
                <w:lang w:val="en-AU"/>
              </w:rPr>
              <w:t>2.7.3</w:t>
            </w:r>
          </w:p>
        </w:tc>
        <w:tc>
          <w:tcPr>
            <w:tcW w:w="4802" w:type="dxa"/>
            <w:gridSpan w:val="2"/>
            <w:tcBorders>
              <w:top w:val="single" w:sz="4" w:space="0" w:color="auto"/>
              <w:bottom w:val="single" w:sz="4" w:space="0" w:color="auto"/>
              <w:right w:val="single" w:sz="18" w:space="0" w:color="auto"/>
            </w:tcBorders>
          </w:tcPr>
          <w:p w14:paraId="26D587C1"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FD01FF">
              <w:rPr>
                <w:rFonts w:ascii="Arial" w:hAnsi="Arial" w:cs="Arial"/>
                <w:i/>
              </w:rPr>
              <w:t xml:space="preserve">XBA (ex </w:t>
            </w:r>
            <w:proofErr w:type="spellStart"/>
            <w:r w:rsidRPr="00FD01FF">
              <w:rPr>
                <w:rFonts w:ascii="Arial" w:hAnsi="Arial" w:cs="Arial"/>
                <w:i/>
              </w:rPr>
              <w:t>parte</w:t>
            </w:r>
            <w:proofErr w:type="spellEnd"/>
            <w:r w:rsidRPr="00FD01FF">
              <w:rPr>
                <w:rFonts w:ascii="Arial" w:hAnsi="Arial" w:cs="Arial"/>
                <w:i/>
              </w:rPr>
              <w:t>)</w:t>
            </w:r>
            <w:r>
              <w:rPr>
                <w:rFonts w:ascii="Arial" w:hAnsi="Arial" w:cs="Arial"/>
              </w:rPr>
              <w:t xml:space="preserve"> [2019] VSC 49 at [4]-[17]; </w:t>
            </w:r>
            <w:r w:rsidRPr="003A50AA">
              <w:rPr>
                <w:rFonts w:ascii="Arial" w:hAnsi="Arial" w:cs="Arial"/>
                <w:i/>
                <w:color w:val="000000"/>
              </w:rPr>
              <w:t>GHJ v Secretary to the Department of Justice and Community Safety</w:t>
            </w:r>
            <w:r>
              <w:rPr>
                <w:rFonts w:ascii="Arial" w:hAnsi="Arial" w:cs="Arial"/>
                <w:color w:val="000000"/>
              </w:rPr>
              <w:t xml:space="preserve"> [2019] VSC 89.</w:t>
            </w:r>
          </w:p>
        </w:tc>
      </w:tr>
      <w:tr w:rsidR="00C26672" w14:paraId="6B709BB6" w14:textId="77777777" w:rsidTr="00997D61">
        <w:tc>
          <w:tcPr>
            <w:tcW w:w="1261" w:type="dxa"/>
            <w:gridSpan w:val="2"/>
            <w:tcBorders>
              <w:top w:val="single" w:sz="4" w:space="0" w:color="auto"/>
              <w:left w:val="single" w:sz="18" w:space="0" w:color="auto"/>
              <w:bottom w:val="single" w:sz="4" w:space="0" w:color="auto"/>
            </w:tcBorders>
          </w:tcPr>
          <w:p w14:paraId="03AC8355"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0C36FBE5" w14:textId="3EE24113"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46A3385" w14:textId="77777777" w:rsidR="00C26672" w:rsidRDefault="00C26672" w:rsidP="00C26672">
            <w:pPr>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6947390D" w14:textId="77777777" w:rsidR="00C26672" w:rsidRDefault="00C26672" w:rsidP="00C26672">
            <w:pPr>
              <w:spacing w:before="20"/>
              <w:jc w:val="both"/>
              <w:rPr>
                <w:rFonts w:ascii="Arial" w:hAnsi="Arial" w:cs="Arial"/>
                <w:color w:val="000000"/>
              </w:rPr>
            </w:pPr>
            <w:r>
              <w:rPr>
                <w:rFonts w:ascii="Arial" w:hAnsi="Arial" w:cs="Arial"/>
                <w:color w:val="000000"/>
              </w:rPr>
              <w:t>References to new cases of:</w:t>
            </w:r>
          </w:p>
          <w:p w14:paraId="6C64895A" w14:textId="77777777" w:rsidR="00C26672" w:rsidRPr="00CC5643" w:rsidRDefault="00C26672" w:rsidP="00C26672">
            <w:pPr>
              <w:numPr>
                <w:ilvl w:val="0"/>
                <w:numId w:val="45"/>
              </w:numPr>
              <w:ind w:left="357" w:hanging="357"/>
              <w:jc w:val="both"/>
              <w:rPr>
                <w:rFonts w:ascii="Arial" w:hAnsi="Arial" w:cs="Arial"/>
                <w:color w:val="000000"/>
              </w:rPr>
            </w:pPr>
            <w:r w:rsidRPr="00617CC1">
              <w:rPr>
                <w:rFonts w:ascii="Arial" w:hAnsi="Arial" w:cs="Arial"/>
                <w:i/>
              </w:rPr>
              <w:t>AB (a pseudonym) v CD (a pseudonym) &amp; EF (a pseudonym)</w:t>
            </w:r>
            <w:r>
              <w:rPr>
                <w:rFonts w:ascii="Arial" w:hAnsi="Arial" w:cs="Arial"/>
              </w:rPr>
              <w:t xml:space="preserve"> [2019] VSCA 28 esp. at [64]-[80] &amp; [85]-[89];</w:t>
            </w:r>
          </w:p>
          <w:p w14:paraId="67F63588" w14:textId="77777777" w:rsidR="00C26672" w:rsidRDefault="00C26672" w:rsidP="00C26672">
            <w:pPr>
              <w:numPr>
                <w:ilvl w:val="0"/>
                <w:numId w:val="45"/>
              </w:numPr>
              <w:ind w:left="357" w:hanging="357"/>
              <w:jc w:val="both"/>
              <w:rPr>
                <w:rFonts w:ascii="Arial" w:hAnsi="Arial" w:cs="Arial"/>
                <w:color w:val="000000"/>
              </w:rPr>
            </w:pPr>
            <w:r w:rsidRPr="009C333B">
              <w:rPr>
                <w:rFonts w:ascii="Arial" w:hAnsi="Arial" w:cs="Arial"/>
                <w:i/>
              </w:rPr>
              <w:t>AB (a pseudonym) v CD (a pseudonym)</w:t>
            </w:r>
            <w:r>
              <w:rPr>
                <w:rFonts w:ascii="Arial" w:hAnsi="Arial" w:cs="Arial"/>
                <w:i/>
              </w:rPr>
              <w:t>;</w:t>
            </w:r>
            <w:r w:rsidRPr="009C333B">
              <w:rPr>
                <w:rFonts w:ascii="Arial" w:hAnsi="Arial" w:cs="Arial"/>
                <w:i/>
              </w:rPr>
              <w:t xml:space="preserve"> EF (a </w:t>
            </w:r>
            <w:r w:rsidRPr="009C333B">
              <w:rPr>
                <w:rFonts w:ascii="Arial" w:hAnsi="Arial" w:cs="Arial"/>
                <w:i/>
              </w:rPr>
              <w:lastRenderedPageBreak/>
              <w:t>pseudonym) v CD (a pseudonym)</w:t>
            </w:r>
            <w:r w:rsidRPr="009C333B">
              <w:rPr>
                <w:rFonts w:ascii="Arial" w:hAnsi="Arial" w:cs="Arial"/>
              </w:rPr>
              <w:t xml:space="preserve"> </w:t>
            </w:r>
            <w:r>
              <w:rPr>
                <w:rFonts w:ascii="Arial" w:hAnsi="Arial" w:cs="Arial"/>
              </w:rPr>
              <w:t>[2019] HCA 6.</w:t>
            </w:r>
          </w:p>
        </w:tc>
      </w:tr>
      <w:tr w:rsidR="00C26672" w14:paraId="159735BD"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5A12983E" w14:textId="77777777" w:rsidR="00C26672" w:rsidRPr="0054535C" w:rsidRDefault="00C26672" w:rsidP="00C26672">
            <w:pPr>
              <w:rPr>
                <w:sz w:val="22"/>
                <w:lang w:val="en-AU"/>
              </w:rPr>
            </w:pPr>
            <w:r>
              <w:rPr>
                <w:sz w:val="22"/>
                <w:lang w:val="en-AU"/>
              </w:rPr>
              <w:lastRenderedPageBreak/>
              <w:t>09/04</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16675792" w14:textId="2C6C8363"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2A179372" w14:textId="77777777" w:rsidTr="00997D61">
        <w:tc>
          <w:tcPr>
            <w:tcW w:w="1261" w:type="dxa"/>
            <w:gridSpan w:val="2"/>
            <w:tcBorders>
              <w:top w:val="single" w:sz="4" w:space="0" w:color="auto"/>
              <w:left w:val="single" w:sz="18" w:space="0" w:color="auto"/>
              <w:bottom w:val="single" w:sz="4" w:space="0" w:color="auto"/>
            </w:tcBorders>
          </w:tcPr>
          <w:p w14:paraId="64F541E4"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2FEDA471" w14:textId="497A716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ACA4A02" w14:textId="77777777" w:rsidR="00C26672" w:rsidRDefault="00C26672" w:rsidP="00C26672">
            <w:pPr>
              <w:jc w:val="center"/>
              <w:rPr>
                <w:lang w:val="en-AU"/>
              </w:rPr>
            </w:pPr>
            <w:r>
              <w:rPr>
                <w:lang w:val="en-AU"/>
              </w:rPr>
              <w:t>3.9.3</w:t>
            </w:r>
          </w:p>
        </w:tc>
        <w:tc>
          <w:tcPr>
            <w:tcW w:w="4802" w:type="dxa"/>
            <w:gridSpan w:val="2"/>
            <w:tcBorders>
              <w:top w:val="single" w:sz="4" w:space="0" w:color="auto"/>
              <w:bottom w:val="single" w:sz="4" w:space="0" w:color="auto"/>
              <w:right w:val="single" w:sz="18" w:space="0" w:color="auto"/>
            </w:tcBorders>
          </w:tcPr>
          <w:p w14:paraId="4D860917"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C7180E">
              <w:rPr>
                <w:rFonts w:ascii="Arial" w:hAnsi="Arial" w:cs="Arial"/>
                <w:i/>
              </w:rPr>
              <w:t>Danyl Hammond (a pseudonym) v Secretary to the Department of Health and Human Services; The Attorney-General of Victoria v DPP [No 2]</w:t>
            </w:r>
            <w:r>
              <w:rPr>
                <w:rFonts w:ascii="Arial" w:hAnsi="Arial" w:cs="Arial"/>
              </w:rPr>
              <w:t xml:space="preserve"> [2019] VSCA 45 at [3].</w:t>
            </w:r>
          </w:p>
        </w:tc>
      </w:tr>
      <w:tr w:rsidR="00C26672" w14:paraId="793987A8"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658038F4" w14:textId="77777777" w:rsidR="00C26672" w:rsidRPr="0054535C" w:rsidRDefault="00C26672" w:rsidP="00C26672">
            <w:pPr>
              <w:rPr>
                <w:sz w:val="22"/>
                <w:lang w:val="en-AU"/>
              </w:rPr>
            </w:pPr>
            <w:r>
              <w:rPr>
                <w:sz w:val="22"/>
                <w:lang w:val="en-AU"/>
              </w:rPr>
              <w:t>09/04</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0315DFDB" w14:textId="79A0D004"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C26672" w14:paraId="28929EEF" w14:textId="77777777" w:rsidTr="00997D61">
        <w:tc>
          <w:tcPr>
            <w:tcW w:w="1261" w:type="dxa"/>
            <w:gridSpan w:val="2"/>
            <w:tcBorders>
              <w:top w:val="single" w:sz="4" w:space="0" w:color="auto"/>
              <w:left w:val="single" w:sz="18" w:space="0" w:color="auto"/>
              <w:bottom w:val="single" w:sz="4" w:space="0" w:color="auto"/>
            </w:tcBorders>
          </w:tcPr>
          <w:p w14:paraId="2F163397"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01C6067E" w14:textId="5CD96131"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24F3D310" w14:textId="77777777" w:rsidR="00C26672" w:rsidRDefault="00C26672" w:rsidP="00C26672">
            <w:pPr>
              <w:jc w:val="center"/>
              <w:rPr>
                <w:lang w:val="en-AU"/>
              </w:rPr>
            </w:pPr>
            <w:r>
              <w:rPr>
                <w:lang w:val="en-AU"/>
              </w:rPr>
              <w:t>8.3.3.1</w:t>
            </w:r>
          </w:p>
          <w:p w14:paraId="38F4C4A3" w14:textId="77777777" w:rsidR="00C26672" w:rsidRDefault="00C26672" w:rsidP="00C26672">
            <w:pPr>
              <w:jc w:val="center"/>
              <w:rPr>
                <w:lang w:val="en-AU"/>
              </w:rPr>
            </w:pPr>
            <w:r>
              <w:rPr>
                <w:lang w:val="en-AU"/>
              </w:rPr>
              <w:t>8.4.3.1</w:t>
            </w:r>
          </w:p>
        </w:tc>
        <w:tc>
          <w:tcPr>
            <w:tcW w:w="4802" w:type="dxa"/>
            <w:gridSpan w:val="2"/>
            <w:tcBorders>
              <w:top w:val="single" w:sz="4" w:space="0" w:color="auto"/>
              <w:bottom w:val="single" w:sz="4" w:space="0" w:color="auto"/>
              <w:right w:val="single" w:sz="18" w:space="0" w:color="auto"/>
            </w:tcBorders>
          </w:tcPr>
          <w:p w14:paraId="2128780F" w14:textId="77777777" w:rsidR="00C26672" w:rsidRDefault="00C26672" w:rsidP="00C26672">
            <w:pPr>
              <w:spacing w:before="20"/>
              <w:jc w:val="both"/>
              <w:rPr>
                <w:rFonts w:ascii="Arial" w:hAnsi="Arial" w:cs="Arial"/>
                <w:color w:val="000000"/>
              </w:rPr>
            </w:pPr>
            <w:r>
              <w:rPr>
                <w:rFonts w:ascii="Arial" w:hAnsi="Arial" w:cs="Arial"/>
                <w:color w:val="000000"/>
              </w:rPr>
              <w:t xml:space="preserve">Minor modification to s.464M(2) &amp; 464U(3) of the </w:t>
            </w:r>
            <w:r w:rsidRPr="00032DF1">
              <w:rPr>
                <w:rFonts w:ascii="Arial" w:hAnsi="Arial" w:cs="Arial"/>
                <w:i/>
                <w:color w:val="000000"/>
              </w:rPr>
              <w:t>Crimes Act</w:t>
            </w:r>
            <w:r>
              <w:rPr>
                <w:rFonts w:ascii="Arial" w:hAnsi="Arial" w:cs="Arial"/>
                <w:color w:val="000000"/>
              </w:rPr>
              <w:t xml:space="preserve"> 1958 (Vic) permitting applications to be supported by affirmation as well as by oath or by affidavit.  Note that ss.464SA &amp; 464SB do not apply to children.</w:t>
            </w:r>
          </w:p>
        </w:tc>
      </w:tr>
      <w:tr w:rsidR="00C26672" w14:paraId="2B81C05F"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1BE7F53E" w14:textId="77777777" w:rsidR="00C26672" w:rsidRPr="0054535C" w:rsidRDefault="00C26672" w:rsidP="00C26672">
            <w:pPr>
              <w:rPr>
                <w:sz w:val="22"/>
                <w:lang w:val="en-AU"/>
              </w:rPr>
            </w:pPr>
            <w:r>
              <w:rPr>
                <w:sz w:val="22"/>
                <w:lang w:val="en-AU"/>
              </w:rPr>
              <w:t>09/04</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2CB80AC4" w14:textId="332AF9D4"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7FB4C77E" w14:textId="77777777" w:rsidTr="00997D61">
        <w:tc>
          <w:tcPr>
            <w:tcW w:w="1261" w:type="dxa"/>
            <w:gridSpan w:val="2"/>
            <w:tcBorders>
              <w:top w:val="single" w:sz="4" w:space="0" w:color="auto"/>
              <w:left w:val="single" w:sz="18" w:space="0" w:color="auto"/>
              <w:bottom w:val="single" w:sz="4" w:space="0" w:color="auto"/>
            </w:tcBorders>
          </w:tcPr>
          <w:p w14:paraId="2BBDB4B6"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27CA6670" w14:textId="464CF70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AC892A2" w14:textId="77777777" w:rsidR="00C26672" w:rsidRDefault="00C26672" w:rsidP="00C26672">
            <w:pPr>
              <w:jc w:val="center"/>
              <w:rPr>
                <w:lang w:val="en-AU"/>
              </w:rPr>
            </w:pPr>
            <w:r>
              <w:rPr>
                <w:lang w:val="en-AU"/>
              </w:rPr>
              <w:t>10.3.10</w:t>
            </w:r>
          </w:p>
        </w:tc>
        <w:tc>
          <w:tcPr>
            <w:tcW w:w="4802" w:type="dxa"/>
            <w:gridSpan w:val="2"/>
            <w:tcBorders>
              <w:top w:val="single" w:sz="4" w:space="0" w:color="auto"/>
              <w:bottom w:val="single" w:sz="4" w:space="0" w:color="auto"/>
              <w:right w:val="single" w:sz="18" w:space="0" w:color="auto"/>
            </w:tcBorders>
          </w:tcPr>
          <w:p w14:paraId="1BAE1052"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0312FA">
              <w:rPr>
                <w:rFonts w:ascii="Arial" w:hAnsi="Arial" w:cs="Arial"/>
                <w:i/>
              </w:rPr>
              <w:t>Raphael Shannon (a pseudonym) v The Queen</w:t>
            </w:r>
            <w:r>
              <w:rPr>
                <w:rFonts w:ascii="Arial" w:hAnsi="Arial" w:cs="Arial"/>
              </w:rPr>
              <w:t xml:space="preserve"> [2019] VSCA 27.</w:t>
            </w:r>
          </w:p>
        </w:tc>
      </w:tr>
      <w:tr w:rsidR="00C26672" w14:paraId="633E1D70" w14:textId="77777777" w:rsidTr="00997D61">
        <w:tc>
          <w:tcPr>
            <w:tcW w:w="1261" w:type="dxa"/>
            <w:gridSpan w:val="2"/>
            <w:tcBorders>
              <w:top w:val="single" w:sz="4" w:space="0" w:color="auto"/>
              <w:left w:val="single" w:sz="18" w:space="0" w:color="auto"/>
              <w:bottom w:val="single" w:sz="4" w:space="0" w:color="auto"/>
            </w:tcBorders>
          </w:tcPr>
          <w:p w14:paraId="55562555"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64E311C2" w14:textId="5669B2C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62D1E2F" w14:textId="77777777" w:rsidR="00C26672" w:rsidRDefault="00C26672" w:rsidP="00C26672">
            <w:pPr>
              <w:jc w:val="center"/>
              <w:rPr>
                <w:lang w:val="en-AU"/>
              </w:rPr>
            </w:pPr>
            <w:r>
              <w:rPr>
                <w:lang w:val="en-AU"/>
              </w:rPr>
              <w:t xml:space="preserve">10.6 </w:t>
            </w:r>
            <w:r>
              <w:rPr>
                <w:rFonts w:ascii="Arial" w:hAnsi="Arial" w:cs="Arial"/>
                <w:b/>
                <w:color w:val="FFFFFF"/>
                <w:sz w:val="22"/>
                <w:shd w:val="clear" w:color="auto" w:fill="000000"/>
              </w:rPr>
              <w:t>Q</w:t>
            </w:r>
          </w:p>
        </w:tc>
        <w:tc>
          <w:tcPr>
            <w:tcW w:w="4802" w:type="dxa"/>
            <w:gridSpan w:val="2"/>
            <w:tcBorders>
              <w:top w:val="single" w:sz="4" w:space="0" w:color="auto"/>
              <w:bottom w:val="single" w:sz="4" w:space="0" w:color="auto"/>
              <w:right w:val="single" w:sz="18" w:space="0" w:color="auto"/>
            </w:tcBorders>
          </w:tcPr>
          <w:p w14:paraId="3BEBE1B1"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C7180E">
              <w:rPr>
                <w:rFonts w:ascii="Arial" w:hAnsi="Arial" w:cs="Arial"/>
                <w:i/>
              </w:rPr>
              <w:t>Danyl Hammond (a pseudonym) v Secretary to the Department of Health and Human Services; The Attorney-General of Victoria v DPP [No 2]</w:t>
            </w:r>
            <w:r>
              <w:rPr>
                <w:rFonts w:ascii="Arial" w:hAnsi="Arial" w:cs="Arial"/>
              </w:rPr>
              <w:t xml:space="preserve"> [20189] VSCA 356.</w:t>
            </w:r>
          </w:p>
        </w:tc>
      </w:tr>
      <w:tr w:rsidR="00C26672" w14:paraId="6F546AF5" w14:textId="77777777" w:rsidTr="00997D61">
        <w:tc>
          <w:tcPr>
            <w:tcW w:w="1261" w:type="dxa"/>
            <w:gridSpan w:val="2"/>
            <w:tcBorders>
              <w:top w:val="single" w:sz="4" w:space="0" w:color="auto"/>
              <w:left w:val="single" w:sz="18" w:space="0" w:color="auto"/>
              <w:bottom w:val="single" w:sz="4" w:space="0" w:color="auto"/>
            </w:tcBorders>
          </w:tcPr>
          <w:p w14:paraId="60FC3F3B"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4812A9B4" w14:textId="25244B04"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F052E1E" w14:textId="77777777" w:rsidR="00C26672" w:rsidRDefault="00C26672" w:rsidP="00C26672">
            <w:pPr>
              <w:jc w:val="center"/>
              <w:rPr>
                <w:lang w:val="en-AU"/>
              </w:rPr>
            </w:pPr>
            <w:r>
              <w:rPr>
                <w:lang w:val="en-AU"/>
              </w:rPr>
              <w:t xml:space="preserve">10.6 </w:t>
            </w:r>
            <w:r>
              <w:rPr>
                <w:rFonts w:ascii="Arial" w:hAnsi="Arial" w:cs="Arial"/>
                <w:b/>
                <w:color w:val="FFFFFF"/>
                <w:sz w:val="22"/>
                <w:shd w:val="clear" w:color="auto" w:fill="000000"/>
              </w:rPr>
              <w:t>U</w:t>
            </w:r>
          </w:p>
        </w:tc>
        <w:tc>
          <w:tcPr>
            <w:tcW w:w="4802" w:type="dxa"/>
            <w:gridSpan w:val="2"/>
            <w:tcBorders>
              <w:top w:val="single" w:sz="4" w:space="0" w:color="auto"/>
              <w:bottom w:val="single" w:sz="4" w:space="0" w:color="auto"/>
              <w:right w:val="single" w:sz="18" w:space="0" w:color="auto"/>
            </w:tcBorders>
          </w:tcPr>
          <w:p w14:paraId="54C6F290"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Extracts from case of </w:t>
            </w:r>
            <w:r w:rsidRPr="001441AF">
              <w:rPr>
                <w:rFonts w:ascii="Arial" w:hAnsi="Arial" w:cs="Arial"/>
                <w:i/>
                <w:color w:val="000000"/>
              </w:rPr>
              <w:t>NOM v Director of Public Prosecutions</w:t>
            </w:r>
            <w:r>
              <w:rPr>
                <w:rFonts w:ascii="Arial" w:hAnsi="Arial" w:cs="Arial"/>
                <w:color w:val="000000"/>
              </w:rPr>
              <w:t xml:space="preserve"> (2012) 38 VR 618 at [47] &amp; [58].  Reference to new case of </w:t>
            </w:r>
            <w:r w:rsidRPr="00C7180E">
              <w:rPr>
                <w:rFonts w:ascii="Arial" w:hAnsi="Arial" w:cs="Arial"/>
                <w:i/>
              </w:rPr>
              <w:t>Danyl Hammond (a pseudonym) v Secretary to the Department of Health and Human Services; The Attorney-General of Victoria v DPP [No 2]</w:t>
            </w:r>
            <w:r>
              <w:rPr>
                <w:rFonts w:ascii="Arial" w:hAnsi="Arial" w:cs="Arial"/>
              </w:rPr>
              <w:t xml:space="preserve"> [2019] VSCA 356 at [39] &amp; [48].</w:t>
            </w:r>
          </w:p>
        </w:tc>
      </w:tr>
      <w:tr w:rsidR="00C26672" w14:paraId="1FABEF21"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14982162" w14:textId="77777777" w:rsidR="00C26672" w:rsidRPr="0054535C" w:rsidRDefault="00C26672" w:rsidP="00C26672">
            <w:pPr>
              <w:rPr>
                <w:sz w:val="22"/>
                <w:lang w:val="en-AU"/>
              </w:rPr>
            </w:pPr>
            <w:r>
              <w:rPr>
                <w:sz w:val="22"/>
                <w:lang w:val="en-AU"/>
              </w:rPr>
              <w:t>09/04</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2B456121" w14:textId="542D83FC"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59302C5C" w14:textId="77777777" w:rsidTr="00997D61">
        <w:tc>
          <w:tcPr>
            <w:tcW w:w="1261" w:type="dxa"/>
            <w:gridSpan w:val="2"/>
            <w:tcBorders>
              <w:top w:val="single" w:sz="4" w:space="0" w:color="auto"/>
              <w:left w:val="single" w:sz="18" w:space="0" w:color="auto"/>
              <w:bottom w:val="single" w:sz="4" w:space="0" w:color="auto"/>
            </w:tcBorders>
          </w:tcPr>
          <w:p w14:paraId="22018B0C"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30401ED5" w14:textId="6CE0DB6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6EB9232" w14:textId="77777777" w:rsidR="00C26672" w:rsidRDefault="00C26672" w:rsidP="00C26672">
            <w:pPr>
              <w:jc w:val="center"/>
              <w:rPr>
                <w:lang w:val="en-AU"/>
              </w:rPr>
            </w:pPr>
            <w:r>
              <w:rPr>
                <w:lang w:val="en-AU"/>
              </w:rPr>
              <w:t>11.1.4.3</w:t>
            </w:r>
          </w:p>
        </w:tc>
        <w:tc>
          <w:tcPr>
            <w:tcW w:w="4802" w:type="dxa"/>
            <w:gridSpan w:val="2"/>
            <w:tcBorders>
              <w:top w:val="single" w:sz="4" w:space="0" w:color="auto"/>
              <w:bottom w:val="single" w:sz="4" w:space="0" w:color="auto"/>
              <w:right w:val="single" w:sz="18" w:space="0" w:color="auto"/>
            </w:tcBorders>
          </w:tcPr>
          <w:p w14:paraId="36544036"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E47847">
              <w:rPr>
                <w:rFonts w:ascii="Arial" w:hAnsi="Arial" w:cs="Arial"/>
                <w:i/>
                <w:color w:val="000000"/>
              </w:rPr>
              <w:t>Arnautovic v The Queen</w:t>
            </w:r>
            <w:r>
              <w:rPr>
                <w:rFonts w:ascii="Arial" w:hAnsi="Arial" w:cs="Arial"/>
                <w:color w:val="000000"/>
              </w:rPr>
              <w:t xml:space="preserve"> [2019] VSCA 31 at [37]-[44].</w:t>
            </w:r>
          </w:p>
        </w:tc>
      </w:tr>
      <w:tr w:rsidR="00C26672" w14:paraId="6AA7E4AE" w14:textId="77777777" w:rsidTr="00997D61">
        <w:tc>
          <w:tcPr>
            <w:tcW w:w="1261" w:type="dxa"/>
            <w:gridSpan w:val="2"/>
            <w:tcBorders>
              <w:top w:val="single" w:sz="4" w:space="0" w:color="auto"/>
              <w:left w:val="single" w:sz="18" w:space="0" w:color="auto"/>
              <w:bottom w:val="single" w:sz="4" w:space="0" w:color="auto"/>
            </w:tcBorders>
          </w:tcPr>
          <w:p w14:paraId="2822AFF9"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55C5A22C" w14:textId="1C3760E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9EB4D1A" w14:textId="77777777" w:rsidR="00C26672" w:rsidRDefault="00C26672" w:rsidP="00C26672">
            <w:pPr>
              <w:jc w:val="center"/>
              <w:rPr>
                <w:lang w:val="en-AU"/>
              </w:rPr>
            </w:pPr>
            <w:r>
              <w:rPr>
                <w:lang w:val="en-AU"/>
              </w:rPr>
              <w:t>11.1.12</w:t>
            </w:r>
          </w:p>
        </w:tc>
        <w:tc>
          <w:tcPr>
            <w:tcW w:w="4802" w:type="dxa"/>
            <w:gridSpan w:val="2"/>
            <w:tcBorders>
              <w:top w:val="single" w:sz="4" w:space="0" w:color="auto"/>
              <w:bottom w:val="single" w:sz="4" w:space="0" w:color="auto"/>
              <w:right w:val="single" w:sz="18" w:space="0" w:color="auto"/>
            </w:tcBorders>
          </w:tcPr>
          <w:p w14:paraId="72F98D1F" w14:textId="77777777" w:rsidR="00C26672" w:rsidRPr="00425FD1" w:rsidRDefault="00C26672" w:rsidP="00C26672">
            <w:pPr>
              <w:spacing w:before="20"/>
              <w:jc w:val="both"/>
              <w:rPr>
                <w:rFonts w:ascii="Arial" w:hAnsi="Arial" w:cs="Arial"/>
                <w:color w:val="000000"/>
              </w:rPr>
            </w:pPr>
            <w:r w:rsidRPr="00425FD1">
              <w:rPr>
                <w:rFonts w:ascii="Arial" w:hAnsi="Arial" w:cs="Arial"/>
                <w:color w:val="000000"/>
              </w:rPr>
              <w:t xml:space="preserve">Minor modification to s.464ZF(8) of the </w:t>
            </w:r>
            <w:r w:rsidRPr="00425FD1">
              <w:rPr>
                <w:rFonts w:ascii="Arial" w:hAnsi="Arial" w:cs="Arial"/>
                <w:i/>
                <w:color w:val="000000"/>
              </w:rPr>
              <w:t>Crimes Act</w:t>
            </w:r>
            <w:r w:rsidRPr="00425FD1">
              <w:rPr>
                <w:rFonts w:ascii="Arial" w:hAnsi="Arial" w:cs="Arial"/>
                <w:color w:val="000000"/>
              </w:rPr>
              <w:t xml:space="preserve"> 1958 permitting the Court to make </w:t>
            </w:r>
            <w:r w:rsidRPr="00425FD1">
              <w:rPr>
                <w:rFonts w:ascii="Arial" w:hAnsi="Arial" w:cs="Arial"/>
              </w:rPr>
              <w:t xml:space="preserve">such inquiries on oath </w:t>
            </w:r>
            <w:r w:rsidRPr="00425FD1">
              <w:rPr>
                <w:rFonts w:ascii="Arial" w:hAnsi="Arial" w:cs="Arial"/>
                <w:b/>
              </w:rPr>
              <w:t>or by affirmation</w:t>
            </w:r>
            <w:r w:rsidRPr="00425FD1">
              <w:rPr>
                <w:rFonts w:ascii="Arial" w:hAnsi="Arial" w:cs="Arial"/>
              </w:rPr>
              <w:t xml:space="preserve"> or otherwise as it considers desirable</w:t>
            </w:r>
            <w:r>
              <w:rPr>
                <w:rFonts w:ascii="Arial" w:hAnsi="Arial" w:cs="Arial"/>
              </w:rPr>
              <w:t>.</w:t>
            </w:r>
          </w:p>
        </w:tc>
      </w:tr>
      <w:tr w:rsidR="00C26672" w14:paraId="546FAD25" w14:textId="77777777" w:rsidTr="00997D61">
        <w:tc>
          <w:tcPr>
            <w:tcW w:w="1261" w:type="dxa"/>
            <w:gridSpan w:val="2"/>
            <w:tcBorders>
              <w:top w:val="single" w:sz="4" w:space="0" w:color="auto"/>
              <w:left w:val="single" w:sz="18" w:space="0" w:color="auto"/>
              <w:bottom w:val="single" w:sz="4" w:space="0" w:color="auto"/>
            </w:tcBorders>
          </w:tcPr>
          <w:p w14:paraId="45FCE251"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118327FA" w14:textId="0282AFF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FA16088" w14:textId="77777777" w:rsidR="00C26672" w:rsidRDefault="00C26672" w:rsidP="00C26672">
            <w:pPr>
              <w:jc w:val="center"/>
              <w:rPr>
                <w:lang w:val="en-AU"/>
              </w:rPr>
            </w:pPr>
            <w:r>
              <w:rPr>
                <w:lang w:val="en-AU"/>
              </w:rPr>
              <w:t>11.1.20</w:t>
            </w:r>
          </w:p>
        </w:tc>
        <w:tc>
          <w:tcPr>
            <w:tcW w:w="4802" w:type="dxa"/>
            <w:gridSpan w:val="2"/>
            <w:tcBorders>
              <w:top w:val="single" w:sz="4" w:space="0" w:color="auto"/>
              <w:bottom w:val="single" w:sz="4" w:space="0" w:color="auto"/>
              <w:right w:val="single" w:sz="18" w:space="0" w:color="auto"/>
            </w:tcBorders>
          </w:tcPr>
          <w:p w14:paraId="1D0142E3" w14:textId="77777777" w:rsidR="00C26672" w:rsidRPr="00425FD1"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C853FA">
              <w:rPr>
                <w:rFonts w:ascii="Arial" w:hAnsi="Arial" w:cs="Arial"/>
                <w:i/>
                <w:color w:val="000000"/>
              </w:rPr>
              <w:t>Wood v The Queen; Bell v The Queen</w:t>
            </w:r>
            <w:r>
              <w:rPr>
                <w:rFonts w:ascii="Arial" w:hAnsi="Arial" w:cs="Arial"/>
                <w:color w:val="000000"/>
              </w:rPr>
              <w:t xml:space="preserve"> [2019] VSCA 39 at [37] &amp; [90].</w:t>
            </w:r>
          </w:p>
        </w:tc>
      </w:tr>
      <w:tr w:rsidR="00C26672" w14:paraId="18ADF31C" w14:textId="77777777" w:rsidTr="00997D61">
        <w:tc>
          <w:tcPr>
            <w:tcW w:w="1261" w:type="dxa"/>
            <w:gridSpan w:val="2"/>
            <w:tcBorders>
              <w:top w:val="single" w:sz="4" w:space="0" w:color="auto"/>
              <w:left w:val="single" w:sz="18" w:space="0" w:color="auto"/>
              <w:bottom w:val="single" w:sz="4" w:space="0" w:color="auto"/>
            </w:tcBorders>
          </w:tcPr>
          <w:p w14:paraId="5B524480" w14:textId="77777777" w:rsidR="00C26672" w:rsidRDefault="00C26672" w:rsidP="00C26672">
            <w:pPr>
              <w:keepNext/>
              <w:keepLines/>
              <w:rPr>
                <w:lang w:val="en-AU"/>
              </w:rPr>
            </w:pPr>
            <w:r>
              <w:rPr>
                <w:lang w:val="en-AU"/>
              </w:rPr>
              <w:t>09/04/19</w:t>
            </w:r>
          </w:p>
        </w:tc>
        <w:tc>
          <w:tcPr>
            <w:tcW w:w="836" w:type="dxa"/>
            <w:tcBorders>
              <w:top w:val="single" w:sz="4" w:space="0" w:color="auto"/>
              <w:bottom w:val="single" w:sz="4" w:space="0" w:color="auto"/>
            </w:tcBorders>
          </w:tcPr>
          <w:p w14:paraId="7E1AB717" w14:textId="6378754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1EEF054"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2686B3D6"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3C46F1">
              <w:rPr>
                <w:rFonts w:ascii="Arial" w:hAnsi="Arial" w:cs="Arial"/>
                <w:i/>
                <w:color w:val="000000"/>
              </w:rPr>
              <w:t>Ghannoum v The Queen</w:t>
            </w:r>
            <w:r>
              <w:rPr>
                <w:rFonts w:ascii="Arial" w:hAnsi="Arial" w:cs="Arial"/>
                <w:color w:val="000000"/>
              </w:rPr>
              <w:t xml:space="preserve"> [2019] VSCA 25 at [47]-[65]; </w:t>
            </w:r>
            <w:proofErr w:type="spellStart"/>
            <w:r w:rsidRPr="00A00C0D">
              <w:rPr>
                <w:rFonts w:ascii="Arial" w:hAnsi="Arial" w:cs="Arial"/>
                <w:i/>
                <w:color w:val="000000"/>
              </w:rPr>
              <w:t>Shakhanov</w:t>
            </w:r>
            <w:proofErr w:type="spellEnd"/>
            <w:r w:rsidRPr="00A00C0D">
              <w:rPr>
                <w:rFonts w:ascii="Arial" w:hAnsi="Arial" w:cs="Arial"/>
                <w:i/>
                <w:color w:val="000000"/>
              </w:rPr>
              <w:t xml:space="preserve"> v The Queen</w:t>
            </w:r>
            <w:r>
              <w:rPr>
                <w:rFonts w:ascii="Arial" w:hAnsi="Arial" w:cs="Arial"/>
                <w:color w:val="000000"/>
              </w:rPr>
              <w:t xml:space="preserve"> [2019] VSCA 38; </w:t>
            </w:r>
            <w:r w:rsidRPr="004977B5">
              <w:rPr>
                <w:rFonts w:ascii="Arial" w:hAnsi="Arial" w:cs="Arial"/>
                <w:i/>
                <w:color w:val="000000"/>
              </w:rPr>
              <w:t>Wood v The Queen</w:t>
            </w:r>
            <w:r>
              <w:rPr>
                <w:rFonts w:ascii="Arial" w:hAnsi="Arial" w:cs="Arial"/>
                <w:i/>
                <w:color w:val="000000"/>
              </w:rPr>
              <w:t xml:space="preserve">; Bell v The Queen </w:t>
            </w:r>
            <w:r>
              <w:rPr>
                <w:rFonts w:ascii="Arial" w:hAnsi="Arial" w:cs="Arial"/>
                <w:color w:val="000000"/>
              </w:rPr>
              <w:t xml:space="preserve">[2019] VSCA 39 at [76]-[79]; </w:t>
            </w:r>
            <w:r w:rsidRPr="00A0671D">
              <w:rPr>
                <w:rFonts w:ascii="Arial" w:hAnsi="Arial" w:cs="Arial"/>
                <w:i/>
                <w:color w:val="000000"/>
              </w:rPr>
              <w:t>Anderson v The Queen; Smith v The Queen</w:t>
            </w:r>
            <w:r>
              <w:rPr>
                <w:rFonts w:ascii="Arial" w:hAnsi="Arial" w:cs="Arial"/>
                <w:color w:val="000000"/>
              </w:rPr>
              <w:t xml:space="preserve"> [2019] VSCA 42 at [82].</w:t>
            </w:r>
          </w:p>
        </w:tc>
      </w:tr>
      <w:tr w:rsidR="00C26672" w14:paraId="259CC94B" w14:textId="77777777" w:rsidTr="00997D61">
        <w:tc>
          <w:tcPr>
            <w:tcW w:w="1261" w:type="dxa"/>
            <w:gridSpan w:val="2"/>
            <w:tcBorders>
              <w:top w:val="single" w:sz="4" w:space="0" w:color="auto"/>
              <w:left w:val="single" w:sz="18" w:space="0" w:color="auto"/>
              <w:bottom w:val="single" w:sz="4" w:space="0" w:color="auto"/>
            </w:tcBorders>
          </w:tcPr>
          <w:p w14:paraId="64542EE5"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0C97EA1A" w14:textId="4594777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AFC91EE" w14:textId="77777777"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067730EE"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D32F86">
              <w:rPr>
                <w:rFonts w:ascii="Arial" w:hAnsi="Arial" w:cs="Arial"/>
                <w:i/>
                <w:color w:val="000000"/>
              </w:rPr>
              <w:t>Price v R (No 2)</w:t>
            </w:r>
            <w:r>
              <w:rPr>
                <w:rFonts w:ascii="Arial" w:hAnsi="Arial" w:cs="Arial"/>
                <w:color w:val="000000"/>
              </w:rPr>
              <w:t xml:space="preserve"> [2019] VSCA 44 at [52]-[60], [62], [64] &amp; [66].</w:t>
            </w:r>
          </w:p>
        </w:tc>
      </w:tr>
      <w:tr w:rsidR="00C26672" w14:paraId="371EA7FE" w14:textId="77777777" w:rsidTr="00997D61">
        <w:tc>
          <w:tcPr>
            <w:tcW w:w="1261" w:type="dxa"/>
            <w:gridSpan w:val="2"/>
            <w:tcBorders>
              <w:top w:val="single" w:sz="4" w:space="0" w:color="auto"/>
              <w:left w:val="single" w:sz="18" w:space="0" w:color="auto"/>
              <w:bottom w:val="single" w:sz="4" w:space="0" w:color="auto"/>
            </w:tcBorders>
          </w:tcPr>
          <w:p w14:paraId="0AE309E2"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42FEC917" w14:textId="0CC0620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37554B7"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073FD6C3" w14:textId="77777777" w:rsidR="00C26672" w:rsidRDefault="00C26672" w:rsidP="00C26672">
            <w:pPr>
              <w:spacing w:before="20"/>
              <w:jc w:val="both"/>
              <w:rPr>
                <w:rFonts w:ascii="Arial" w:hAnsi="Arial" w:cs="Arial"/>
                <w:color w:val="000000"/>
              </w:rPr>
            </w:pPr>
            <w:r>
              <w:rPr>
                <w:rFonts w:ascii="Arial" w:hAnsi="Arial" w:cs="Arial"/>
                <w:color w:val="000000"/>
              </w:rPr>
              <w:t xml:space="preserve">Section title amended to </w:t>
            </w:r>
            <w:r w:rsidRPr="00E17C23">
              <w:rPr>
                <w:rFonts w:ascii="Arial" w:hAnsi="Arial" w:cs="Arial"/>
                <w:b/>
                <w:bCs/>
                <w:color w:val="000000"/>
              </w:rPr>
              <w:t>“</w:t>
            </w:r>
            <w:r w:rsidRPr="001C6E0E">
              <w:rPr>
                <w:rFonts w:ascii="Arial" w:hAnsi="Arial" w:cs="Arial"/>
                <w:b/>
                <w:bCs/>
                <w:color w:val="000000"/>
              </w:rPr>
              <w:t xml:space="preserve">Effect of guilty plea, </w:t>
            </w:r>
            <w:r>
              <w:rPr>
                <w:rFonts w:ascii="Arial" w:hAnsi="Arial" w:cs="Arial"/>
                <w:b/>
                <w:bCs/>
                <w:color w:val="000000"/>
              </w:rPr>
              <w:t xml:space="preserve">remorse, </w:t>
            </w:r>
            <w:r w:rsidRPr="001C6E0E">
              <w:rPr>
                <w:rFonts w:ascii="Arial" w:hAnsi="Arial" w:cs="Arial"/>
                <w:b/>
                <w:bCs/>
                <w:color w:val="000000"/>
              </w:rPr>
              <w:t>admission of offence</w:t>
            </w:r>
            <w:r>
              <w:rPr>
                <w:rFonts w:ascii="Arial" w:hAnsi="Arial" w:cs="Arial"/>
                <w:b/>
                <w:bCs/>
                <w:color w:val="000000"/>
              </w:rPr>
              <w:t xml:space="preserve">, </w:t>
            </w:r>
            <w:r w:rsidRPr="001C6E0E">
              <w:rPr>
                <w:rFonts w:ascii="Arial" w:hAnsi="Arial" w:cs="Arial"/>
                <w:b/>
                <w:bCs/>
                <w:color w:val="000000"/>
              </w:rPr>
              <w:t>assistance to authorities</w:t>
            </w:r>
            <w:r w:rsidRPr="00E17C23">
              <w:rPr>
                <w:rFonts w:ascii="Arial" w:hAnsi="Arial" w:cs="Arial"/>
                <w:b/>
                <w:bCs/>
                <w:color w:val="000000"/>
              </w:rPr>
              <w:t>”.</w:t>
            </w:r>
          </w:p>
        </w:tc>
      </w:tr>
      <w:tr w:rsidR="00C26672" w14:paraId="797F03E4" w14:textId="77777777" w:rsidTr="00997D61">
        <w:tc>
          <w:tcPr>
            <w:tcW w:w="1261" w:type="dxa"/>
            <w:gridSpan w:val="2"/>
            <w:tcBorders>
              <w:top w:val="single" w:sz="4" w:space="0" w:color="auto"/>
              <w:left w:val="single" w:sz="18" w:space="0" w:color="auto"/>
              <w:bottom w:val="single" w:sz="4" w:space="0" w:color="auto"/>
            </w:tcBorders>
          </w:tcPr>
          <w:p w14:paraId="2E1F9B1C" w14:textId="77777777" w:rsidR="00C26672" w:rsidRDefault="00C26672" w:rsidP="00C26672">
            <w:pPr>
              <w:keepNext/>
              <w:keepLines/>
              <w:rPr>
                <w:lang w:val="en-AU"/>
              </w:rPr>
            </w:pPr>
            <w:r>
              <w:rPr>
                <w:lang w:val="en-AU"/>
              </w:rPr>
              <w:t>09/04/19</w:t>
            </w:r>
          </w:p>
        </w:tc>
        <w:tc>
          <w:tcPr>
            <w:tcW w:w="836" w:type="dxa"/>
            <w:tcBorders>
              <w:top w:val="single" w:sz="4" w:space="0" w:color="auto"/>
              <w:bottom w:val="single" w:sz="4" w:space="0" w:color="auto"/>
            </w:tcBorders>
          </w:tcPr>
          <w:p w14:paraId="0D8E40DD" w14:textId="7FF65677"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255B20E6" w14:textId="77777777" w:rsidR="00C26672" w:rsidRDefault="00C26672" w:rsidP="00C26672">
            <w:pPr>
              <w:keepNext/>
              <w:keepLines/>
              <w:jc w:val="center"/>
              <w:rPr>
                <w:lang w:val="en-AU"/>
              </w:rPr>
            </w:pPr>
            <w:r>
              <w:rPr>
                <w:lang w:val="en-AU"/>
              </w:rPr>
              <w:t>11.2.8.1</w:t>
            </w:r>
          </w:p>
        </w:tc>
        <w:tc>
          <w:tcPr>
            <w:tcW w:w="4802" w:type="dxa"/>
            <w:gridSpan w:val="2"/>
            <w:tcBorders>
              <w:top w:val="single" w:sz="4" w:space="0" w:color="auto"/>
              <w:bottom w:val="single" w:sz="4" w:space="0" w:color="auto"/>
              <w:right w:val="single" w:sz="18" w:space="0" w:color="auto"/>
            </w:tcBorders>
          </w:tcPr>
          <w:p w14:paraId="3409DD64"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New section 11.2.8.1 entitled </w:t>
            </w:r>
            <w:r w:rsidRPr="0066222D">
              <w:rPr>
                <w:rFonts w:ascii="Arial" w:hAnsi="Arial" w:cs="Arial"/>
                <w:b/>
                <w:color w:val="000000"/>
              </w:rPr>
              <w:t>“Remorse”</w:t>
            </w:r>
            <w:r>
              <w:rPr>
                <w:rFonts w:ascii="Arial" w:hAnsi="Arial" w:cs="Arial"/>
                <w:color w:val="000000"/>
              </w:rPr>
              <w:t xml:space="preserve">.  </w:t>
            </w:r>
            <w:r>
              <w:rPr>
                <w:rFonts w:ascii="Arial" w:hAnsi="Arial" w:cs="Arial"/>
                <w:bCs/>
                <w:color w:val="000000"/>
              </w:rPr>
              <w:t xml:space="preserve">Extract from </w:t>
            </w:r>
            <w:r w:rsidRPr="002A02A5">
              <w:rPr>
                <w:rFonts w:ascii="Arial" w:hAnsi="Arial" w:cs="Arial"/>
                <w:bCs/>
                <w:color w:val="000000"/>
              </w:rPr>
              <w:t xml:space="preserve">case of </w:t>
            </w:r>
            <w:r w:rsidRPr="002A02A5">
              <w:rPr>
                <w:rFonts w:ascii="Arial" w:hAnsi="Arial" w:cs="Arial"/>
                <w:bCs/>
                <w:i/>
                <w:color w:val="000000"/>
              </w:rPr>
              <w:t>Lyddy v The Queen</w:t>
            </w:r>
            <w:r>
              <w:rPr>
                <w:rFonts w:ascii="Arial" w:hAnsi="Arial" w:cs="Arial"/>
                <w:bCs/>
                <w:color w:val="000000"/>
              </w:rPr>
              <w:t xml:space="preserve"> [2019] VSCA 35 at [62]-[69].</w:t>
            </w:r>
          </w:p>
        </w:tc>
      </w:tr>
      <w:tr w:rsidR="00C26672" w14:paraId="625AE246" w14:textId="77777777" w:rsidTr="00997D61">
        <w:tc>
          <w:tcPr>
            <w:tcW w:w="1261" w:type="dxa"/>
            <w:gridSpan w:val="2"/>
            <w:tcBorders>
              <w:top w:val="single" w:sz="4" w:space="0" w:color="auto"/>
              <w:left w:val="single" w:sz="18" w:space="0" w:color="auto"/>
              <w:bottom w:val="single" w:sz="4" w:space="0" w:color="auto"/>
            </w:tcBorders>
          </w:tcPr>
          <w:p w14:paraId="18C5355F"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609D3495" w14:textId="0732ADF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9F72561" w14:textId="77777777" w:rsidR="00C26672" w:rsidRDefault="00C26672" w:rsidP="00C26672">
            <w:pPr>
              <w:jc w:val="center"/>
              <w:rPr>
                <w:lang w:val="en-AU"/>
              </w:rPr>
            </w:pPr>
            <w:r>
              <w:rPr>
                <w:lang w:val="en-AU"/>
              </w:rPr>
              <w:t>11.2.8.2</w:t>
            </w:r>
          </w:p>
        </w:tc>
        <w:tc>
          <w:tcPr>
            <w:tcW w:w="4802" w:type="dxa"/>
            <w:gridSpan w:val="2"/>
            <w:tcBorders>
              <w:top w:val="single" w:sz="4" w:space="0" w:color="auto"/>
              <w:bottom w:val="single" w:sz="4" w:space="0" w:color="auto"/>
              <w:right w:val="single" w:sz="18" w:space="0" w:color="auto"/>
            </w:tcBorders>
          </w:tcPr>
          <w:p w14:paraId="6961A745" w14:textId="77777777" w:rsidR="00C26672" w:rsidRDefault="00C26672" w:rsidP="00C26672">
            <w:pPr>
              <w:spacing w:before="20"/>
              <w:jc w:val="both"/>
              <w:rPr>
                <w:rFonts w:ascii="Arial" w:hAnsi="Arial" w:cs="Arial"/>
                <w:color w:val="000000"/>
              </w:rPr>
            </w:pPr>
            <w:r>
              <w:rPr>
                <w:rFonts w:ascii="Arial" w:hAnsi="Arial" w:cs="Arial"/>
                <w:color w:val="000000"/>
              </w:rPr>
              <w:t xml:space="preserve">Former section 11.2.8.1 entitled </w:t>
            </w:r>
            <w:r>
              <w:rPr>
                <w:rFonts w:ascii="Arial" w:hAnsi="Arial" w:cs="Arial"/>
                <w:b/>
                <w:bCs/>
                <w:color w:val="000000"/>
              </w:rPr>
              <w:t>“</w:t>
            </w:r>
            <w:r w:rsidRPr="001C6E0E">
              <w:rPr>
                <w:rFonts w:ascii="Arial" w:hAnsi="Arial" w:cs="Arial"/>
                <w:b/>
                <w:bCs/>
                <w:color w:val="000000"/>
              </w:rPr>
              <w:t>Discount for guilty plea and/or admission of offence</w:t>
            </w:r>
            <w:r>
              <w:rPr>
                <w:rFonts w:ascii="Arial" w:hAnsi="Arial" w:cs="Arial"/>
                <w:b/>
                <w:bCs/>
                <w:color w:val="000000"/>
              </w:rPr>
              <w:t>”</w:t>
            </w:r>
            <w:r w:rsidRPr="0066222D">
              <w:rPr>
                <w:rFonts w:ascii="Arial" w:hAnsi="Arial" w:cs="Arial"/>
                <w:bCs/>
                <w:color w:val="000000"/>
              </w:rPr>
              <w:t xml:space="preserve"> is renumbered 11.2.8.2.</w:t>
            </w:r>
          </w:p>
        </w:tc>
      </w:tr>
      <w:tr w:rsidR="00C26672" w14:paraId="0E9C21D6" w14:textId="77777777" w:rsidTr="00997D61">
        <w:tc>
          <w:tcPr>
            <w:tcW w:w="1261" w:type="dxa"/>
            <w:gridSpan w:val="2"/>
            <w:tcBorders>
              <w:top w:val="single" w:sz="4" w:space="0" w:color="auto"/>
              <w:left w:val="single" w:sz="18" w:space="0" w:color="auto"/>
              <w:bottom w:val="single" w:sz="4" w:space="0" w:color="auto"/>
            </w:tcBorders>
          </w:tcPr>
          <w:p w14:paraId="53A779F6"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5AFEA6BC" w14:textId="747A010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4F685D" w14:textId="77777777" w:rsidR="00C26672" w:rsidRDefault="00C26672" w:rsidP="00C26672">
            <w:pPr>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tcPr>
          <w:p w14:paraId="5F63B178" w14:textId="77777777" w:rsidR="00C26672" w:rsidRDefault="00C26672" w:rsidP="00C26672">
            <w:pPr>
              <w:spacing w:before="20"/>
              <w:jc w:val="both"/>
              <w:rPr>
                <w:rFonts w:ascii="Arial" w:hAnsi="Arial" w:cs="Arial"/>
                <w:color w:val="000000"/>
              </w:rPr>
            </w:pPr>
            <w:r>
              <w:rPr>
                <w:rFonts w:ascii="Arial" w:hAnsi="Arial" w:cs="Arial"/>
                <w:color w:val="000000"/>
              </w:rPr>
              <w:t xml:space="preserve">Former section 11.2.8.2 entitled </w:t>
            </w:r>
            <w:r w:rsidRPr="002A02A5">
              <w:rPr>
                <w:rFonts w:ascii="Arial" w:hAnsi="Arial" w:cs="Arial"/>
                <w:b/>
                <w:color w:val="000000"/>
              </w:rPr>
              <w:t>“Informer’s discount”</w:t>
            </w:r>
            <w:r>
              <w:rPr>
                <w:rFonts w:ascii="Arial" w:hAnsi="Arial" w:cs="Arial"/>
                <w:color w:val="000000"/>
              </w:rPr>
              <w:t xml:space="preserve"> is renumbered 11.2.8.3.  Reference to new case of </w:t>
            </w:r>
            <w:r w:rsidRPr="003634DA">
              <w:rPr>
                <w:rFonts w:ascii="Arial" w:hAnsi="Arial" w:cs="Arial"/>
                <w:i/>
              </w:rPr>
              <w:t>Anderson v The Queen</w:t>
            </w:r>
            <w:r>
              <w:rPr>
                <w:rFonts w:ascii="Arial" w:hAnsi="Arial" w:cs="Arial"/>
              </w:rPr>
              <w:t xml:space="preserve"> [2019] VSCA 42 at [66]-[69] &amp; [76].</w:t>
            </w:r>
          </w:p>
        </w:tc>
      </w:tr>
      <w:tr w:rsidR="00C26672" w14:paraId="60714283" w14:textId="77777777" w:rsidTr="00997D61">
        <w:tc>
          <w:tcPr>
            <w:tcW w:w="1261" w:type="dxa"/>
            <w:gridSpan w:val="2"/>
            <w:tcBorders>
              <w:top w:val="single" w:sz="4" w:space="0" w:color="auto"/>
              <w:left w:val="single" w:sz="18" w:space="0" w:color="auto"/>
              <w:bottom w:val="single" w:sz="4" w:space="0" w:color="auto"/>
            </w:tcBorders>
          </w:tcPr>
          <w:p w14:paraId="16CACF09" w14:textId="77777777" w:rsidR="00C26672" w:rsidRDefault="00C26672" w:rsidP="00C26672">
            <w:pPr>
              <w:rPr>
                <w:lang w:val="en-AU"/>
              </w:rPr>
            </w:pPr>
            <w:r>
              <w:rPr>
                <w:lang w:val="en-AU"/>
              </w:rPr>
              <w:lastRenderedPageBreak/>
              <w:t>09/04/19</w:t>
            </w:r>
          </w:p>
        </w:tc>
        <w:tc>
          <w:tcPr>
            <w:tcW w:w="836" w:type="dxa"/>
            <w:tcBorders>
              <w:top w:val="single" w:sz="4" w:space="0" w:color="auto"/>
              <w:bottom w:val="single" w:sz="4" w:space="0" w:color="auto"/>
            </w:tcBorders>
          </w:tcPr>
          <w:p w14:paraId="7D7539E6" w14:textId="6D5425F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3B1E26" w14:textId="77777777" w:rsidR="00C26672" w:rsidRDefault="00C26672" w:rsidP="00C26672">
            <w:pPr>
              <w:jc w:val="center"/>
              <w:rPr>
                <w:lang w:val="en-AU"/>
              </w:rPr>
            </w:pPr>
            <w:r>
              <w:rPr>
                <w:lang w:val="en-AU"/>
              </w:rPr>
              <w:t>11.2.8.4</w:t>
            </w:r>
          </w:p>
        </w:tc>
        <w:tc>
          <w:tcPr>
            <w:tcW w:w="4802" w:type="dxa"/>
            <w:gridSpan w:val="2"/>
            <w:tcBorders>
              <w:top w:val="single" w:sz="4" w:space="0" w:color="auto"/>
              <w:bottom w:val="single" w:sz="4" w:space="0" w:color="auto"/>
              <w:right w:val="single" w:sz="18" w:space="0" w:color="auto"/>
            </w:tcBorders>
          </w:tcPr>
          <w:p w14:paraId="1800595F" w14:textId="77777777" w:rsidR="00C26672" w:rsidRDefault="00C26672" w:rsidP="00C26672">
            <w:pPr>
              <w:spacing w:before="20"/>
              <w:jc w:val="both"/>
              <w:rPr>
                <w:rFonts w:ascii="Arial" w:hAnsi="Arial" w:cs="Arial"/>
                <w:color w:val="000000"/>
              </w:rPr>
            </w:pPr>
            <w:r>
              <w:rPr>
                <w:rFonts w:ascii="Arial" w:hAnsi="Arial" w:cs="Arial"/>
                <w:color w:val="000000"/>
              </w:rPr>
              <w:t>Former section 11.2.8.3 entitled “</w:t>
            </w:r>
            <w:r>
              <w:rPr>
                <w:rFonts w:ascii="Arial" w:hAnsi="Arial" w:cs="Arial"/>
                <w:b/>
                <w:bCs/>
                <w:color w:val="000000"/>
              </w:rPr>
              <w:t>Undertaking to give evidence against co-accused”</w:t>
            </w:r>
            <w:r w:rsidRPr="006E0C5C">
              <w:rPr>
                <w:rFonts w:ascii="Arial" w:hAnsi="Arial" w:cs="Arial"/>
                <w:bCs/>
                <w:color w:val="000000"/>
              </w:rPr>
              <w:t xml:space="preserve"> is renumbered </w:t>
            </w:r>
            <w:r>
              <w:rPr>
                <w:rFonts w:ascii="Arial" w:hAnsi="Arial" w:cs="Arial"/>
                <w:bCs/>
                <w:color w:val="000000"/>
              </w:rPr>
              <w:t>11</w:t>
            </w:r>
            <w:r w:rsidRPr="006E0C5C">
              <w:rPr>
                <w:rFonts w:ascii="Arial" w:hAnsi="Arial" w:cs="Arial"/>
                <w:bCs/>
                <w:color w:val="000000"/>
              </w:rPr>
              <w:t>.2</w:t>
            </w:r>
            <w:r>
              <w:rPr>
                <w:rFonts w:ascii="Arial" w:hAnsi="Arial" w:cs="Arial"/>
                <w:bCs/>
                <w:color w:val="000000"/>
              </w:rPr>
              <w:t>.8.4</w:t>
            </w:r>
            <w:r w:rsidRPr="006E0C5C">
              <w:rPr>
                <w:rFonts w:ascii="Arial" w:hAnsi="Arial" w:cs="Arial"/>
                <w:bCs/>
                <w:color w:val="000000"/>
              </w:rPr>
              <w:t>.</w:t>
            </w:r>
          </w:p>
        </w:tc>
      </w:tr>
      <w:tr w:rsidR="00C26672" w14:paraId="20A9FF52" w14:textId="77777777" w:rsidTr="00997D61">
        <w:tc>
          <w:tcPr>
            <w:tcW w:w="1261" w:type="dxa"/>
            <w:gridSpan w:val="2"/>
            <w:tcBorders>
              <w:top w:val="single" w:sz="4" w:space="0" w:color="auto"/>
              <w:left w:val="single" w:sz="18" w:space="0" w:color="auto"/>
              <w:bottom w:val="single" w:sz="4" w:space="0" w:color="auto"/>
            </w:tcBorders>
          </w:tcPr>
          <w:p w14:paraId="741193D9"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6161DA20" w14:textId="5701FBD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1F9E5DB" w14:textId="77777777"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6AF3A912" w14:textId="77777777" w:rsidR="00C26672" w:rsidRPr="00E73085" w:rsidRDefault="00C26672" w:rsidP="00C26672">
            <w:pPr>
              <w:spacing w:before="20"/>
              <w:jc w:val="both"/>
              <w:rPr>
                <w:rFonts w:ascii="Arial" w:hAnsi="Arial" w:cs="Arial"/>
              </w:rPr>
            </w:pPr>
            <w:r>
              <w:rPr>
                <w:rFonts w:ascii="Arial" w:hAnsi="Arial" w:cs="Arial"/>
                <w:color w:val="000000"/>
              </w:rPr>
              <w:t xml:space="preserve">References to new cases of </w:t>
            </w:r>
            <w:r w:rsidRPr="007B64F8">
              <w:rPr>
                <w:rFonts w:ascii="Arial" w:hAnsi="Arial" w:cs="Arial"/>
                <w:i/>
                <w:color w:val="000000"/>
              </w:rPr>
              <w:t>Price v R</w:t>
            </w:r>
            <w:r>
              <w:rPr>
                <w:rFonts w:ascii="Arial" w:hAnsi="Arial" w:cs="Arial"/>
                <w:color w:val="000000"/>
              </w:rPr>
              <w:t xml:space="preserve"> [2019] VSCA 8 at [19]+[35]-[68]; </w:t>
            </w:r>
            <w:bookmarkStart w:id="280" w:name="_Hlk5445020"/>
            <w:r w:rsidRPr="001F12B4">
              <w:rPr>
                <w:rFonts w:ascii="Arial" w:hAnsi="Arial" w:cs="Arial"/>
                <w:i/>
              </w:rPr>
              <w:t>R v Natale</w:t>
            </w:r>
            <w:r>
              <w:rPr>
                <w:rFonts w:ascii="Arial" w:hAnsi="Arial" w:cs="Arial"/>
              </w:rPr>
              <w:t xml:space="preserve"> [2019] VSC 30 at [35]-[44];</w:t>
            </w:r>
            <w:bookmarkEnd w:id="280"/>
            <w:r>
              <w:rPr>
                <w:rFonts w:ascii="Arial" w:hAnsi="Arial" w:cs="Arial"/>
              </w:rPr>
              <w:t xml:space="preserve"> </w:t>
            </w:r>
            <w:bookmarkStart w:id="281" w:name="_Hlk5445440"/>
            <w:r w:rsidRPr="00CC2ACE">
              <w:rPr>
                <w:rFonts w:ascii="Arial" w:hAnsi="Arial" w:cs="Arial"/>
                <w:i/>
              </w:rPr>
              <w:t xml:space="preserve">R v </w:t>
            </w:r>
            <w:proofErr w:type="spellStart"/>
            <w:r w:rsidRPr="00CC2ACE">
              <w:rPr>
                <w:rFonts w:ascii="Arial" w:hAnsi="Arial" w:cs="Arial"/>
                <w:i/>
              </w:rPr>
              <w:t>Missen</w:t>
            </w:r>
            <w:proofErr w:type="spellEnd"/>
            <w:r>
              <w:rPr>
                <w:rFonts w:ascii="Arial" w:hAnsi="Arial" w:cs="Arial"/>
              </w:rPr>
              <w:t xml:space="preserve"> [2019] VSC 32 at [58]-[73]</w:t>
            </w:r>
            <w:bookmarkEnd w:id="281"/>
            <w:r>
              <w:rPr>
                <w:rFonts w:ascii="Arial" w:hAnsi="Arial" w:cs="Arial"/>
              </w:rPr>
              <w:t xml:space="preserve">; </w:t>
            </w:r>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at [43]-[45], </w:t>
            </w:r>
            <w:bookmarkStart w:id="282" w:name="_Hlk5702883"/>
            <w:r w:rsidRPr="00E73085">
              <w:rPr>
                <w:rFonts w:ascii="Arial" w:hAnsi="Arial" w:cs="Arial"/>
                <w:i/>
              </w:rPr>
              <w:t xml:space="preserve">R v </w:t>
            </w:r>
            <w:r>
              <w:rPr>
                <w:rFonts w:ascii="Arial" w:hAnsi="Arial" w:cs="Arial"/>
                <w:i/>
              </w:rPr>
              <w:t>Astbury</w:t>
            </w:r>
            <w:r>
              <w:rPr>
                <w:rFonts w:ascii="Arial" w:hAnsi="Arial" w:cs="Arial"/>
              </w:rPr>
              <w:t xml:space="preserve"> [2019] VSC 97 at [28]-[32] &amp; [36]-[38]</w:t>
            </w:r>
            <w:bookmarkEnd w:id="282"/>
            <w:r>
              <w:rPr>
                <w:rFonts w:ascii="Arial" w:hAnsi="Arial" w:cs="Arial"/>
              </w:rPr>
              <w:t xml:space="preserve">; </w:t>
            </w:r>
            <w:r w:rsidRPr="00F85E89">
              <w:rPr>
                <w:rFonts w:ascii="Arial" w:hAnsi="Arial" w:cs="Arial"/>
                <w:i/>
              </w:rPr>
              <w:t>R v Phan</w:t>
            </w:r>
            <w:r>
              <w:rPr>
                <w:rFonts w:ascii="Arial" w:hAnsi="Arial" w:cs="Arial"/>
              </w:rPr>
              <w:t xml:space="preserve"> [2019] VSC 153 at [43]-[55] &amp; </w:t>
            </w:r>
            <w:r w:rsidRPr="009F55CF">
              <w:rPr>
                <w:rFonts w:ascii="Arial" w:hAnsi="Arial" w:cs="Arial"/>
                <w:i/>
              </w:rPr>
              <w:t>DPP v Tuite</w:t>
            </w:r>
            <w:r>
              <w:rPr>
                <w:rFonts w:ascii="Arial" w:hAnsi="Arial" w:cs="Arial"/>
              </w:rPr>
              <w:t xml:space="preserve"> [2019] VSC 159 at [33]-[34].</w:t>
            </w:r>
          </w:p>
        </w:tc>
      </w:tr>
      <w:tr w:rsidR="00C26672" w14:paraId="26108AB0" w14:textId="77777777" w:rsidTr="00997D61">
        <w:tc>
          <w:tcPr>
            <w:tcW w:w="1261" w:type="dxa"/>
            <w:gridSpan w:val="2"/>
            <w:tcBorders>
              <w:top w:val="single" w:sz="4" w:space="0" w:color="auto"/>
              <w:left w:val="single" w:sz="18" w:space="0" w:color="auto"/>
              <w:bottom w:val="single" w:sz="4" w:space="0" w:color="auto"/>
            </w:tcBorders>
          </w:tcPr>
          <w:p w14:paraId="34B4A6DC"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117216FF" w14:textId="1F6784C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0E8FCA4"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65310EC5" w14:textId="77777777" w:rsidR="00C26672" w:rsidRPr="00C246AC" w:rsidRDefault="00C26672" w:rsidP="00C26672">
            <w:pPr>
              <w:jc w:val="both"/>
              <w:rPr>
                <w:rFonts w:ascii="Arial" w:hAnsi="Arial" w:cs="Arial"/>
              </w:rPr>
            </w:pPr>
            <w:r>
              <w:rPr>
                <w:rFonts w:ascii="Arial" w:hAnsi="Arial" w:cs="Arial"/>
                <w:color w:val="000000"/>
              </w:rPr>
              <w:t xml:space="preserve">Extract from new case of </w:t>
            </w:r>
            <w:bookmarkStart w:id="283" w:name="_Hlk5255248"/>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at [41</w:t>
            </w:r>
            <w:bookmarkEnd w:id="283"/>
            <w:r>
              <w:rPr>
                <w:rFonts w:ascii="Arial" w:hAnsi="Arial" w:cs="Arial"/>
              </w:rPr>
              <w:t xml:space="preserve">]-[42].  Reference to new case of </w:t>
            </w:r>
            <w:r w:rsidRPr="00A9590F">
              <w:rPr>
                <w:rFonts w:ascii="Arial" w:hAnsi="Arial" w:cs="Arial"/>
                <w:bCs/>
                <w:i/>
                <w:color w:val="000000"/>
              </w:rPr>
              <w:t>DPP v Hodgson [</w:t>
            </w:r>
            <w:r>
              <w:rPr>
                <w:rFonts w:ascii="Arial" w:hAnsi="Arial" w:cs="Arial"/>
                <w:bCs/>
                <w:color w:val="000000"/>
              </w:rPr>
              <w:t>2019] VSCA 49, esp. at [46] &amp; [73]-[77].</w:t>
            </w:r>
          </w:p>
        </w:tc>
      </w:tr>
      <w:tr w:rsidR="00C26672" w14:paraId="36F33FB7" w14:textId="77777777" w:rsidTr="00997D61">
        <w:tc>
          <w:tcPr>
            <w:tcW w:w="1261" w:type="dxa"/>
            <w:gridSpan w:val="2"/>
            <w:tcBorders>
              <w:top w:val="single" w:sz="4" w:space="0" w:color="auto"/>
              <w:left w:val="single" w:sz="18" w:space="0" w:color="auto"/>
              <w:bottom w:val="single" w:sz="4" w:space="0" w:color="auto"/>
            </w:tcBorders>
          </w:tcPr>
          <w:p w14:paraId="63A543B9"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5623FC7A" w14:textId="6707AE2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D99C038"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4E6FED66" w14:textId="77777777" w:rsidR="00C26672" w:rsidRPr="009F55CF" w:rsidRDefault="00C26672" w:rsidP="00C26672">
            <w:pPr>
              <w:spacing w:before="20"/>
              <w:jc w:val="both"/>
              <w:rPr>
                <w:rFonts w:ascii="Arial" w:hAnsi="Arial" w:cs="Arial"/>
              </w:rPr>
            </w:pPr>
            <w:r>
              <w:rPr>
                <w:rFonts w:ascii="Arial" w:hAnsi="Arial" w:cs="Arial"/>
              </w:rPr>
              <w:t xml:space="preserve">Discussion of cases of </w:t>
            </w:r>
            <w:r w:rsidRPr="001F12B4">
              <w:rPr>
                <w:rFonts w:ascii="Arial" w:hAnsi="Arial" w:cs="Arial"/>
                <w:i/>
              </w:rPr>
              <w:t xml:space="preserve">R v Barci and </w:t>
            </w:r>
            <w:proofErr w:type="spellStart"/>
            <w:r w:rsidRPr="001F12B4">
              <w:rPr>
                <w:rFonts w:ascii="Arial" w:hAnsi="Arial" w:cs="Arial"/>
                <w:i/>
              </w:rPr>
              <w:t>Asling</w:t>
            </w:r>
            <w:proofErr w:type="spellEnd"/>
            <w:r>
              <w:rPr>
                <w:rFonts w:ascii="Arial" w:hAnsi="Arial" w:cs="Arial"/>
              </w:rPr>
              <w:t xml:space="preserve"> (1994) A Crim R 103 and </w:t>
            </w:r>
            <w:r w:rsidRPr="001F12B4">
              <w:rPr>
                <w:rFonts w:ascii="Arial" w:hAnsi="Arial" w:cs="Arial"/>
                <w:i/>
              </w:rPr>
              <w:t>R v Natale</w:t>
            </w:r>
            <w:r>
              <w:rPr>
                <w:rFonts w:ascii="Arial" w:hAnsi="Arial" w:cs="Arial"/>
              </w:rPr>
              <w:t xml:space="preserve"> [2019] VSC 30 at [45]-[49].</w:t>
            </w:r>
          </w:p>
        </w:tc>
      </w:tr>
      <w:tr w:rsidR="00C26672" w14:paraId="238BE83D" w14:textId="77777777" w:rsidTr="00997D61">
        <w:tc>
          <w:tcPr>
            <w:tcW w:w="1261" w:type="dxa"/>
            <w:gridSpan w:val="2"/>
            <w:tcBorders>
              <w:top w:val="single" w:sz="4" w:space="0" w:color="auto"/>
              <w:left w:val="single" w:sz="18" w:space="0" w:color="auto"/>
              <w:bottom w:val="single" w:sz="4" w:space="0" w:color="auto"/>
            </w:tcBorders>
          </w:tcPr>
          <w:p w14:paraId="2CE02B45"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2EE8BD1A" w14:textId="76A7BAA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AB496A"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132C3F7A" w14:textId="77777777" w:rsidR="00C26672" w:rsidRDefault="00C26672" w:rsidP="00C26672">
            <w:pPr>
              <w:spacing w:before="20"/>
              <w:jc w:val="both"/>
              <w:rPr>
                <w:rFonts w:ascii="Arial" w:hAnsi="Arial" w:cs="Arial"/>
                <w:color w:val="000000"/>
              </w:rPr>
            </w:pPr>
            <w:r w:rsidRPr="009F55CF">
              <w:rPr>
                <w:rFonts w:ascii="Arial" w:hAnsi="Arial" w:cs="Arial"/>
              </w:rPr>
              <w:t xml:space="preserve">Reference to new case of </w:t>
            </w:r>
            <w:r w:rsidRPr="009F55CF">
              <w:rPr>
                <w:rFonts w:ascii="Arial" w:hAnsi="Arial" w:cs="Arial"/>
                <w:i/>
              </w:rPr>
              <w:t>DPP v Tuite</w:t>
            </w:r>
            <w:r>
              <w:rPr>
                <w:rFonts w:ascii="Arial" w:hAnsi="Arial" w:cs="Arial"/>
              </w:rPr>
              <w:t xml:space="preserve"> [2019] VSC 159 at [38]-[39].</w:t>
            </w:r>
          </w:p>
        </w:tc>
      </w:tr>
      <w:tr w:rsidR="00C26672" w14:paraId="5A79B5D1" w14:textId="77777777" w:rsidTr="00997D61">
        <w:tc>
          <w:tcPr>
            <w:tcW w:w="1261" w:type="dxa"/>
            <w:gridSpan w:val="2"/>
            <w:tcBorders>
              <w:top w:val="single" w:sz="4" w:space="0" w:color="auto"/>
              <w:left w:val="single" w:sz="18" w:space="0" w:color="auto"/>
              <w:bottom w:val="single" w:sz="4" w:space="0" w:color="auto"/>
            </w:tcBorders>
          </w:tcPr>
          <w:p w14:paraId="4959397C"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7EFF3544" w14:textId="76ADF9D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FAB6F23" w14:textId="77777777" w:rsidR="00C26672" w:rsidRDefault="00C26672" w:rsidP="00C26672">
            <w:pPr>
              <w:jc w:val="center"/>
              <w:rPr>
                <w:lang w:val="en-AU"/>
              </w:rPr>
            </w:pPr>
            <w:r>
              <w:rPr>
                <w:lang w:val="en-AU"/>
              </w:rPr>
              <w:t>11.2.16</w:t>
            </w:r>
          </w:p>
        </w:tc>
        <w:tc>
          <w:tcPr>
            <w:tcW w:w="4802" w:type="dxa"/>
            <w:gridSpan w:val="2"/>
            <w:tcBorders>
              <w:top w:val="single" w:sz="4" w:space="0" w:color="auto"/>
              <w:bottom w:val="single" w:sz="4" w:space="0" w:color="auto"/>
              <w:right w:val="single" w:sz="18" w:space="0" w:color="auto"/>
            </w:tcBorders>
          </w:tcPr>
          <w:p w14:paraId="0ED347E4"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 from new case of </w:t>
            </w:r>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at [40].</w:t>
            </w:r>
          </w:p>
        </w:tc>
      </w:tr>
      <w:tr w:rsidR="00C26672" w14:paraId="140F7F77" w14:textId="77777777" w:rsidTr="00997D61">
        <w:tc>
          <w:tcPr>
            <w:tcW w:w="1261" w:type="dxa"/>
            <w:gridSpan w:val="2"/>
            <w:tcBorders>
              <w:top w:val="single" w:sz="4" w:space="0" w:color="auto"/>
              <w:left w:val="single" w:sz="18" w:space="0" w:color="auto"/>
              <w:bottom w:val="single" w:sz="4" w:space="0" w:color="auto"/>
            </w:tcBorders>
          </w:tcPr>
          <w:p w14:paraId="0A40F16A"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787A24DB" w14:textId="3871A35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0E4CBFD" w14:textId="77777777"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64726813" w14:textId="77777777" w:rsidR="00C26672" w:rsidRDefault="00C26672" w:rsidP="00C26672">
            <w:pPr>
              <w:spacing w:before="20"/>
              <w:jc w:val="both"/>
              <w:rPr>
                <w:rFonts w:ascii="Arial" w:hAnsi="Arial" w:cs="Arial"/>
                <w:color w:val="000000"/>
              </w:rPr>
            </w:pPr>
            <w:r>
              <w:rPr>
                <w:rFonts w:ascii="Arial" w:hAnsi="Arial" w:cs="Arial"/>
                <w:color w:val="000000"/>
              </w:rPr>
              <w:t xml:space="preserve">Summaries of new cases of </w:t>
            </w:r>
            <w:r w:rsidRPr="00A971F2">
              <w:rPr>
                <w:rFonts w:ascii="Arial" w:hAnsi="Arial" w:cs="Arial"/>
                <w:i/>
                <w:color w:val="000000"/>
              </w:rPr>
              <w:t>DPP v Yucel</w:t>
            </w:r>
            <w:r>
              <w:rPr>
                <w:rFonts w:ascii="Arial" w:hAnsi="Arial" w:cs="Arial"/>
                <w:color w:val="000000"/>
              </w:rPr>
              <w:t xml:space="preserve"> [2019] VSCA 53; </w:t>
            </w:r>
            <w:r w:rsidRPr="00A23933">
              <w:rPr>
                <w:rFonts w:ascii="Arial" w:hAnsi="Arial" w:cs="Arial"/>
                <w:i/>
                <w:color w:val="000000"/>
              </w:rPr>
              <w:t>R v Allan</w:t>
            </w:r>
            <w:r>
              <w:rPr>
                <w:rFonts w:ascii="Arial" w:hAnsi="Arial" w:cs="Arial"/>
                <w:color w:val="000000"/>
              </w:rPr>
              <w:t xml:space="preserve"> [2019] VSC 18; </w:t>
            </w:r>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w:t>
            </w:r>
            <w:r w:rsidRPr="006D2298">
              <w:rPr>
                <w:rFonts w:ascii="Arial" w:hAnsi="Arial" w:cs="Arial"/>
                <w:i/>
              </w:rPr>
              <w:t>R v BA &amp; Stanley</w:t>
            </w:r>
            <w:r>
              <w:rPr>
                <w:rFonts w:ascii="Arial" w:hAnsi="Arial" w:cs="Arial"/>
              </w:rPr>
              <w:t xml:space="preserve"> [2019] VSC 90; </w:t>
            </w:r>
            <w:r w:rsidRPr="00F85E89">
              <w:rPr>
                <w:rFonts w:ascii="Arial" w:hAnsi="Arial" w:cs="Arial"/>
                <w:i/>
              </w:rPr>
              <w:t>R v Phan</w:t>
            </w:r>
            <w:r>
              <w:rPr>
                <w:rFonts w:ascii="Arial" w:hAnsi="Arial" w:cs="Arial"/>
              </w:rPr>
              <w:t xml:space="preserve"> [2019] VSC 153;</w:t>
            </w:r>
            <w:r w:rsidRPr="000617BD">
              <w:rPr>
                <w:rFonts w:ascii="Arial" w:hAnsi="Arial" w:cs="Arial"/>
                <w:i/>
              </w:rPr>
              <w:t xml:space="preserve"> DPP v Colton </w:t>
            </w:r>
            <w:r>
              <w:rPr>
                <w:rFonts w:ascii="Arial" w:hAnsi="Arial" w:cs="Arial"/>
              </w:rPr>
              <w:t>[2019] VSC 154.</w:t>
            </w:r>
          </w:p>
        </w:tc>
      </w:tr>
      <w:tr w:rsidR="00C26672" w14:paraId="40434D77" w14:textId="77777777" w:rsidTr="00997D61">
        <w:tc>
          <w:tcPr>
            <w:tcW w:w="1261" w:type="dxa"/>
            <w:gridSpan w:val="2"/>
            <w:tcBorders>
              <w:top w:val="single" w:sz="4" w:space="0" w:color="auto"/>
              <w:left w:val="single" w:sz="18" w:space="0" w:color="auto"/>
              <w:bottom w:val="single" w:sz="4" w:space="0" w:color="auto"/>
            </w:tcBorders>
          </w:tcPr>
          <w:p w14:paraId="3199C003"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72680D60" w14:textId="40CFF11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CD6175C" w14:textId="77777777"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5C4AE515"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453B5E">
              <w:rPr>
                <w:rFonts w:ascii="Arial" w:hAnsi="Arial" w:cs="Arial"/>
                <w:i/>
              </w:rPr>
              <w:t xml:space="preserve">R v </w:t>
            </w:r>
            <w:proofErr w:type="spellStart"/>
            <w:r w:rsidRPr="00453B5E">
              <w:rPr>
                <w:rFonts w:ascii="Arial" w:hAnsi="Arial" w:cs="Arial"/>
                <w:i/>
              </w:rPr>
              <w:t>Missen</w:t>
            </w:r>
            <w:proofErr w:type="spellEnd"/>
            <w:r w:rsidRPr="00453B5E">
              <w:rPr>
                <w:rFonts w:ascii="Arial" w:hAnsi="Arial" w:cs="Arial"/>
              </w:rPr>
              <w:t xml:space="preserve"> [2019] VSC 32</w:t>
            </w:r>
            <w:r>
              <w:rPr>
                <w:rFonts w:ascii="Arial" w:hAnsi="Arial" w:cs="Arial"/>
              </w:rPr>
              <w:t xml:space="preserve">; </w:t>
            </w:r>
            <w:r>
              <w:rPr>
                <w:rFonts w:ascii="Arial" w:hAnsi="Arial" w:cs="Arial"/>
                <w:i/>
              </w:rPr>
              <w:t>DPP</w:t>
            </w:r>
            <w:r w:rsidRPr="006D2298">
              <w:rPr>
                <w:rFonts w:ascii="Arial" w:hAnsi="Arial" w:cs="Arial"/>
                <w:i/>
              </w:rPr>
              <w:t xml:space="preserve"> v </w:t>
            </w:r>
            <w:proofErr w:type="spellStart"/>
            <w:r w:rsidRPr="006D2298">
              <w:rPr>
                <w:rFonts w:ascii="Arial" w:hAnsi="Arial" w:cs="Arial"/>
                <w:i/>
              </w:rPr>
              <w:t>Gargaso</w:t>
            </w:r>
            <w:r>
              <w:rPr>
                <w:rFonts w:ascii="Arial" w:hAnsi="Arial" w:cs="Arial"/>
                <w:i/>
              </w:rPr>
              <w:t>u</w:t>
            </w:r>
            <w:r w:rsidRPr="006D2298">
              <w:rPr>
                <w:rFonts w:ascii="Arial" w:hAnsi="Arial" w:cs="Arial"/>
                <w:i/>
              </w:rPr>
              <w:t>las</w:t>
            </w:r>
            <w:proofErr w:type="spellEnd"/>
            <w:r>
              <w:rPr>
                <w:rFonts w:ascii="Arial" w:hAnsi="Arial" w:cs="Arial"/>
              </w:rPr>
              <w:t xml:space="preserve"> [2019] VSC 87; </w:t>
            </w:r>
            <w:r w:rsidRPr="006E2925">
              <w:rPr>
                <w:rFonts w:ascii="Arial" w:hAnsi="Arial" w:cs="Arial"/>
                <w:i/>
              </w:rPr>
              <w:t>DPP v Clover</w:t>
            </w:r>
            <w:r>
              <w:rPr>
                <w:rFonts w:ascii="Arial" w:hAnsi="Arial" w:cs="Arial"/>
              </w:rPr>
              <w:t xml:space="preserve"> [2019] VSC 123; </w:t>
            </w:r>
            <w:r w:rsidRPr="006E2925">
              <w:rPr>
                <w:rFonts w:ascii="Arial" w:hAnsi="Arial" w:cs="Arial"/>
                <w:i/>
              </w:rPr>
              <w:t>R</w:t>
            </w:r>
            <w:r>
              <w:rPr>
                <w:rFonts w:ascii="Arial" w:hAnsi="Arial" w:cs="Arial"/>
                <w:i/>
              </w:rPr>
              <w:t> </w:t>
            </w:r>
            <w:r w:rsidRPr="006E2925">
              <w:rPr>
                <w:rFonts w:ascii="Arial" w:hAnsi="Arial" w:cs="Arial"/>
                <w:i/>
              </w:rPr>
              <w:t>v Robertson</w:t>
            </w:r>
            <w:r>
              <w:rPr>
                <w:rFonts w:ascii="Arial" w:hAnsi="Arial" w:cs="Arial"/>
              </w:rPr>
              <w:t xml:space="preserve"> [2019] VSC 145; </w:t>
            </w:r>
            <w:r w:rsidRPr="00157628">
              <w:rPr>
                <w:rFonts w:ascii="Arial" w:hAnsi="Arial" w:cs="Arial"/>
                <w:i/>
                <w:color w:val="000000"/>
              </w:rPr>
              <w:t>DPP v Noori</w:t>
            </w:r>
            <w:r>
              <w:rPr>
                <w:rFonts w:ascii="Arial" w:hAnsi="Arial" w:cs="Arial"/>
                <w:color w:val="000000"/>
              </w:rPr>
              <w:t xml:space="preserve"> [2019] VSC 172; </w:t>
            </w:r>
            <w:r w:rsidRPr="00157628">
              <w:rPr>
                <w:rFonts w:ascii="Arial" w:hAnsi="Arial" w:cs="Arial"/>
                <w:i/>
                <w:color w:val="000000"/>
              </w:rPr>
              <w:t>R v Eustace</w:t>
            </w:r>
            <w:r>
              <w:rPr>
                <w:rFonts w:ascii="Arial" w:hAnsi="Arial" w:cs="Arial"/>
                <w:color w:val="000000"/>
              </w:rPr>
              <w:t xml:space="preserve"> [2019] VSC 189.</w:t>
            </w:r>
          </w:p>
        </w:tc>
      </w:tr>
      <w:tr w:rsidR="00C26672" w14:paraId="0F4F18E5" w14:textId="77777777" w:rsidTr="00997D61">
        <w:tc>
          <w:tcPr>
            <w:tcW w:w="1261" w:type="dxa"/>
            <w:gridSpan w:val="2"/>
            <w:tcBorders>
              <w:top w:val="single" w:sz="4" w:space="0" w:color="auto"/>
              <w:left w:val="single" w:sz="18" w:space="0" w:color="auto"/>
              <w:bottom w:val="single" w:sz="4" w:space="0" w:color="auto"/>
            </w:tcBorders>
          </w:tcPr>
          <w:p w14:paraId="70FFAB37"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1B5846C8" w14:textId="203D464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A02C6B" w14:textId="77777777"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2FD4BC78"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Extracts from new case of </w:t>
            </w:r>
            <w:proofErr w:type="spellStart"/>
            <w:r w:rsidRPr="00465674">
              <w:rPr>
                <w:rFonts w:ascii="Arial" w:hAnsi="Arial" w:cs="Arial"/>
                <w:i/>
                <w:color w:val="000000"/>
              </w:rPr>
              <w:t>Guseli</w:t>
            </w:r>
            <w:proofErr w:type="spellEnd"/>
            <w:r w:rsidRPr="00465674">
              <w:rPr>
                <w:rFonts w:ascii="Arial" w:hAnsi="Arial" w:cs="Arial"/>
                <w:i/>
                <w:color w:val="000000"/>
              </w:rPr>
              <w:t xml:space="preserve"> v The Queen</w:t>
            </w:r>
            <w:r>
              <w:rPr>
                <w:rFonts w:ascii="Arial" w:hAnsi="Arial" w:cs="Arial"/>
                <w:color w:val="000000"/>
              </w:rPr>
              <w:t xml:space="preserve"> [2019] VSCA 29 at [5], [40]-[41], [44] &amp; [76].  Reference to case of </w:t>
            </w:r>
            <w:r w:rsidRPr="00DF3CC6">
              <w:rPr>
                <w:rFonts w:ascii="Arial" w:hAnsi="Arial" w:cs="Arial"/>
                <w:i/>
                <w:color w:val="000000"/>
              </w:rPr>
              <w:t>George v The Queen</w:t>
            </w:r>
            <w:r>
              <w:rPr>
                <w:rFonts w:ascii="Arial" w:hAnsi="Arial" w:cs="Arial"/>
                <w:color w:val="000000"/>
              </w:rPr>
              <w:t xml:space="preserve"> (2017) 80 MVR 436.</w:t>
            </w:r>
          </w:p>
        </w:tc>
      </w:tr>
      <w:tr w:rsidR="00C26672" w14:paraId="5113A16E" w14:textId="77777777" w:rsidTr="00997D61">
        <w:tc>
          <w:tcPr>
            <w:tcW w:w="1261" w:type="dxa"/>
            <w:gridSpan w:val="2"/>
            <w:tcBorders>
              <w:top w:val="single" w:sz="4" w:space="0" w:color="auto"/>
              <w:left w:val="single" w:sz="18" w:space="0" w:color="auto"/>
              <w:bottom w:val="single" w:sz="4" w:space="0" w:color="auto"/>
            </w:tcBorders>
          </w:tcPr>
          <w:p w14:paraId="687ABFBD"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481A987E" w14:textId="3D6EA22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F58E3A7" w14:textId="77777777" w:rsidR="00C26672" w:rsidRDefault="00C26672" w:rsidP="00C26672">
            <w:pPr>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tcPr>
          <w:p w14:paraId="50225B41"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432D61">
              <w:rPr>
                <w:rFonts w:ascii="Arial" w:hAnsi="Arial" w:cs="Arial"/>
                <w:i/>
                <w:color w:val="000000"/>
              </w:rPr>
              <w:t>R v Natale</w:t>
            </w:r>
            <w:r>
              <w:rPr>
                <w:rFonts w:ascii="Arial" w:hAnsi="Arial" w:cs="Arial"/>
                <w:color w:val="000000"/>
              </w:rPr>
              <w:t xml:space="preserve"> [2019] VSC 30.</w:t>
            </w:r>
          </w:p>
        </w:tc>
      </w:tr>
      <w:tr w:rsidR="00C26672" w14:paraId="5B6B8F72" w14:textId="77777777" w:rsidTr="00997D61">
        <w:tc>
          <w:tcPr>
            <w:tcW w:w="1261" w:type="dxa"/>
            <w:gridSpan w:val="2"/>
            <w:tcBorders>
              <w:top w:val="single" w:sz="4" w:space="0" w:color="auto"/>
              <w:left w:val="single" w:sz="18" w:space="0" w:color="auto"/>
              <w:bottom w:val="single" w:sz="4" w:space="0" w:color="auto"/>
            </w:tcBorders>
          </w:tcPr>
          <w:p w14:paraId="7924EA79" w14:textId="77777777" w:rsidR="00C26672" w:rsidRDefault="00C26672" w:rsidP="00C26672">
            <w:pPr>
              <w:keepNext/>
              <w:keepLines/>
              <w:rPr>
                <w:lang w:val="en-AU"/>
              </w:rPr>
            </w:pPr>
            <w:r>
              <w:rPr>
                <w:lang w:val="en-AU"/>
              </w:rPr>
              <w:t>09/04/19</w:t>
            </w:r>
          </w:p>
        </w:tc>
        <w:tc>
          <w:tcPr>
            <w:tcW w:w="836" w:type="dxa"/>
            <w:tcBorders>
              <w:top w:val="single" w:sz="4" w:space="0" w:color="auto"/>
              <w:bottom w:val="single" w:sz="4" w:space="0" w:color="auto"/>
            </w:tcBorders>
          </w:tcPr>
          <w:p w14:paraId="18442B48" w14:textId="163E2B9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A3D1E6F" w14:textId="7777777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65C5416B"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9D12D4">
              <w:rPr>
                <w:rFonts w:ascii="Arial" w:hAnsi="Arial" w:cs="Arial"/>
                <w:i/>
                <w:color w:val="000000"/>
              </w:rPr>
              <w:t xml:space="preserve">Volkan v The Queen </w:t>
            </w:r>
            <w:r>
              <w:rPr>
                <w:rFonts w:ascii="Arial" w:hAnsi="Arial" w:cs="Arial"/>
                <w:color w:val="000000"/>
              </w:rPr>
              <w:t>[2019] VSCA 33.</w:t>
            </w:r>
          </w:p>
        </w:tc>
      </w:tr>
      <w:tr w:rsidR="00C26672" w14:paraId="5941BAD9" w14:textId="77777777" w:rsidTr="00997D61">
        <w:tc>
          <w:tcPr>
            <w:tcW w:w="1261" w:type="dxa"/>
            <w:gridSpan w:val="2"/>
            <w:tcBorders>
              <w:top w:val="single" w:sz="4" w:space="0" w:color="auto"/>
              <w:left w:val="single" w:sz="18" w:space="0" w:color="auto"/>
              <w:bottom w:val="single" w:sz="4" w:space="0" w:color="auto"/>
            </w:tcBorders>
          </w:tcPr>
          <w:p w14:paraId="486ADFA1" w14:textId="77777777" w:rsidR="00C26672" w:rsidRDefault="00C26672" w:rsidP="00C26672">
            <w:pPr>
              <w:rPr>
                <w:lang w:val="en-AU"/>
              </w:rPr>
            </w:pPr>
            <w:r>
              <w:rPr>
                <w:lang w:val="en-AU"/>
              </w:rPr>
              <w:t>09/4/19</w:t>
            </w:r>
          </w:p>
        </w:tc>
        <w:tc>
          <w:tcPr>
            <w:tcW w:w="836" w:type="dxa"/>
            <w:tcBorders>
              <w:top w:val="single" w:sz="4" w:space="0" w:color="auto"/>
              <w:bottom w:val="single" w:sz="4" w:space="0" w:color="auto"/>
            </w:tcBorders>
          </w:tcPr>
          <w:p w14:paraId="47120DD0" w14:textId="2CFA903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AA8B4BD" w14:textId="77777777" w:rsidR="00C26672" w:rsidRDefault="00C26672" w:rsidP="00C26672">
            <w:pPr>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tcPr>
          <w:p w14:paraId="552A77C6"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A9590F">
              <w:rPr>
                <w:rFonts w:ascii="Arial" w:hAnsi="Arial" w:cs="Arial"/>
                <w:bCs/>
                <w:i/>
                <w:color w:val="000000"/>
              </w:rPr>
              <w:t>DPP v Hodgson [</w:t>
            </w:r>
            <w:r>
              <w:rPr>
                <w:rFonts w:ascii="Arial" w:hAnsi="Arial" w:cs="Arial"/>
                <w:bCs/>
                <w:color w:val="000000"/>
              </w:rPr>
              <w:t>2019] VSCA 49, esp. at [70], [72] &amp; [76]-[77].</w:t>
            </w:r>
          </w:p>
        </w:tc>
      </w:tr>
      <w:tr w:rsidR="00C26672" w14:paraId="7C2371C5" w14:textId="77777777" w:rsidTr="00997D61">
        <w:tc>
          <w:tcPr>
            <w:tcW w:w="1261" w:type="dxa"/>
            <w:gridSpan w:val="2"/>
            <w:tcBorders>
              <w:top w:val="single" w:sz="4" w:space="0" w:color="auto"/>
              <w:left w:val="single" w:sz="18" w:space="0" w:color="auto"/>
              <w:bottom w:val="single" w:sz="4" w:space="0" w:color="auto"/>
            </w:tcBorders>
          </w:tcPr>
          <w:p w14:paraId="49AA0174"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1A06AB31" w14:textId="69A550F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CE2276F" w14:textId="77777777" w:rsidR="00C26672" w:rsidRDefault="00C26672" w:rsidP="00C26672">
            <w:pPr>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5B0F7C61"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4977B5">
              <w:rPr>
                <w:rFonts w:ascii="Arial" w:hAnsi="Arial" w:cs="Arial"/>
                <w:i/>
                <w:color w:val="000000"/>
              </w:rPr>
              <w:t>Wood v The Queen</w:t>
            </w:r>
            <w:r>
              <w:rPr>
                <w:rFonts w:ascii="Arial" w:hAnsi="Arial" w:cs="Arial"/>
                <w:i/>
                <w:color w:val="000000"/>
              </w:rPr>
              <w:t xml:space="preserve">; Bell v The Queen </w:t>
            </w:r>
            <w:r>
              <w:rPr>
                <w:rFonts w:ascii="Arial" w:hAnsi="Arial" w:cs="Arial"/>
                <w:color w:val="000000"/>
              </w:rPr>
              <w:t xml:space="preserve">[2019] VSCA 39 at [90]-[93]; </w:t>
            </w:r>
            <w:r w:rsidRPr="009F55CF">
              <w:rPr>
                <w:rFonts w:ascii="Arial" w:hAnsi="Arial" w:cs="Arial"/>
                <w:i/>
              </w:rPr>
              <w:t>DPP v Tuite</w:t>
            </w:r>
            <w:r>
              <w:rPr>
                <w:rFonts w:ascii="Arial" w:hAnsi="Arial" w:cs="Arial"/>
              </w:rPr>
              <w:t xml:space="preserve"> [2019] VSC 159.</w:t>
            </w:r>
          </w:p>
        </w:tc>
      </w:tr>
      <w:tr w:rsidR="00C26672" w14:paraId="0694ED74" w14:textId="77777777" w:rsidTr="00997D61">
        <w:tc>
          <w:tcPr>
            <w:tcW w:w="1261" w:type="dxa"/>
            <w:gridSpan w:val="2"/>
            <w:tcBorders>
              <w:top w:val="single" w:sz="4" w:space="0" w:color="auto"/>
              <w:left w:val="single" w:sz="18" w:space="0" w:color="auto"/>
              <w:bottom w:val="single" w:sz="4" w:space="0" w:color="auto"/>
            </w:tcBorders>
          </w:tcPr>
          <w:p w14:paraId="76D09F47" w14:textId="77777777" w:rsidR="00C26672" w:rsidRDefault="00C26672" w:rsidP="00C26672">
            <w:pPr>
              <w:keepNext/>
              <w:keepLines/>
              <w:rPr>
                <w:lang w:val="en-AU"/>
              </w:rPr>
            </w:pPr>
            <w:r>
              <w:rPr>
                <w:lang w:val="en-AU"/>
              </w:rPr>
              <w:t>09/04/19</w:t>
            </w:r>
          </w:p>
        </w:tc>
        <w:tc>
          <w:tcPr>
            <w:tcW w:w="836" w:type="dxa"/>
            <w:tcBorders>
              <w:top w:val="single" w:sz="4" w:space="0" w:color="auto"/>
              <w:bottom w:val="single" w:sz="4" w:space="0" w:color="auto"/>
            </w:tcBorders>
          </w:tcPr>
          <w:p w14:paraId="3C7B6BCB" w14:textId="71E3BC8C"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65E30E1B" w14:textId="77777777" w:rsidR="00C26672" w:rsidRDefault="00C26672" w:rsidP="00C26672">
            <w:pPr>
              <w:keepNext/>
              <w:keepLines/>
              <w:jc w:val="center"/>
              <w:rPr>
                <w:lang w:val="en-AU"/>
              </w:rPr>
            </w:pPr>
            <w:r>
              <w:rPr>
                <w:lang w:val="en-AU"/>
              </w:rPr>
              <w:t>11.2.28</w:t>
            </w:r>
          </w:p>
        </w:tc>
        <w:tc>
          <w:tcPr>
            <w:tcW w:w="4802" w:type="dxa"/>
            <w:gridSpan w:val="2"/>
            <w:tcBorders>
              <w:top w:val="single" w:sz="4" w:space="0" w:color="auto"/>
              <w:bottom w:val="single" w:sz="4" w:space="0" w:color="auto"/>
              <w:right w:val="single" w:sz="18" w:space="0" w:color="auto"/>
            </w:tcBorders>
          </w:tcPr>
          <w:p w14:paraId="52A106F6"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References to new cases of </w:t>
            </w:r>
            <w:r w:rsidRPr="00596704">
              <w:rPr>
                <w:rFonts w:ascii="Arial" w:hAnsi="Arial" w:cs="Arial"/>
                <w:bCs/>
                <w:i/>
                <w:color w:val="000000"/>
              </w:rPr>
              <w:t>Hayden Samuels (a pseudonym) v The Queen</w:t>
            </w:r>
            <w:r>
              <w:rPr>
                <w:rFonts w:ascii="Arial" w:hAnsi="Arial" w:cs="Arial"/>
                <w:bCs/>
                <w:color w:val="000000"/>
              </w:rPr>
              <w:t xml:space="preserve"> [2019] VSCA 14; </w:t>
            </w:r>
            <w:r w:rsidRPr="00596704">
              <w:rPr>
                <w:rFonts w:ascii="Arial" w:hAnsi="Arial" w:cs="Arial"/>
                <w:bCs/>
                <w:i/>
                <w:color w:val="000000"/>
              </w:rPr>
              <w:t>Bolton v The Queen</w:t>
            </w:r>
            <w:r>
              <w:rPr>
                <w:rFonts w:ascii="Arial" w:hAnsi="Arial" w:cs="Arial"/>
                <w:bCs/>
                <w:color w:val="000000"/>
              </w:rPr>
              <w:t xml:space="preserve"> [2019] VSCA 21.</w:t>
            </w:r>
          </w:p>
        </w:tc>
      </w:tr>
      <w:tr w:rsidR="00C26672" w14:paraId="287DD2C8" w14:textId="77777777" w:rsidTr="00997D61">
        <w:tc>
          <w:tcPr>
            <w:tcW w:w="1261" w:type="dxa"/>
            <w:gridSpan w:val="2"/>
            <w:tcBorders>
              <w:top w:val="single" w:sz="4" w:space="0" w:color="auto"/>
              <w:left w:val="single" w:sz="18" w:space="0" w:color="auto"/>
              <w:bottom w:val="single" w:sz="4" w:space="0" w:color="auto"/>
            </w:tcBorders>
          </w:tcPr>
          <w:p w14:paraId="1A6625B4"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5BC12475" w14:textId="4F8F6D3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A093F1" w14:textId="77777777" w:rsidR="00C26672" w:rsidRDefault="00C26672" w:rsidP="00C26672">
            <w:pPr>
              <w:jc w:val="center"/>
              <w:rPr>
                <w:lang w:val="en-AU"/>
              </w:rPr>
            </w:pPr>
            <w:r>
              <w:rPr>
                <w:lang w:val="en-AU"/>
              </w:rPr>
              <w:t>11.2.31</w:t>
            </w:r>
          </w:p>
        </w:tc>
        <w:tc>
          <w:tcPr>
            <w:tcW w:w="4802" w:type="dxa"/>
            <w:gridSpan w:val="2"/>
            <w:tcBorders>
              <w:top w:val="single" w:sz="4" w:space="0" w:color="auto"/>
              <w:bottom w:val="single" w:sz="4" w:space="0" w:color="auto"/>
              <w:right w:val="single" w:sz="18" w:space="0" w:color="auto"/>
            </w:tcBorders>
          </w:tcPr>
          <w:p w14:paraId="7A584C8E"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C77736">
              <w:rPr>
                <w:rFonts w:ascii="Arial" w:hAnsi="Arial" w:cs="Arial"/>
                <w:bCs/>
                <w:i/>
                <w:color w:val="000000"/>
                <w:lang w:val="en-US"/>
              </w:rPr>
              <w:t>Grajewski v Director of Public Prosecutions (NSW)</w:t>
            </w:r>
            <w:r w:rsidRPr="00C77736">
              <w:rPr>
                <w:rFonts w:ascii="Arial" w:hAnsi="Arial" w:cs="Arial"/>
                <w:bCs/>
                <w:color w:val="000000"/>
                <w:lang w:val="en-US"/>
              </w:rPr>
              <w:t xml:space="preserve"> [2019] HCA 8</w:t>
            </w:r>
            <w:r>
              <w:rPr>
                <w:rFonts w:ascii="Arial" w:hAnsi="Arial" w:cs="Arial"/>
                <w:bCs/>
                <w:color w:val="000000"/>
                <w:lang w:val="en-US"/>
              </w:rPr>
              <w:t>.</w:t>
            </w:r>
          </w:p>
        </w:tc>
      </w:tr>
      <w:tr w:rsidR="00C26672" w14:paraId="145BAF09" w14:textId="77777777" w:rsidTr="00997D61">
        <w:tc>
          <w:tcPr>
            <w:tcW w:w="1261" w:type="dxa"/>
            <w:gridSpan w:val="2"/>
            <w:tcBorders>
              <w:top w:val="single" w:sz="4" w:space="0" w:color="auto"/>
              <w:left w:val="single" w:sz="18" w:space="0" w:color="auto"/>
              <w:bottom w:val="single" w:sz="4" w:space="0" w:color="auto"/>
            </w:tcBorders>
          </w:tcPr>
          <w:p w14:paraId="7E0C0B68"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2F1EA34C" w14:textId="61A325E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56B60AB" w14:textId="77777777" w:rsidR="00C26672" w:rsidRDefault="00C26672" w:rsidP="00C26672">
            <w:pPr>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43685397"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713574">
              <w:rPr>
                <w:rFonts w:ascii="Arial" w:hAnsi="Arial" w:cs="Arial"/>
                <w:i/>
                <w:color w:val="000000"/>
              </w:rPr>
              <w:t>DPP v Shearer (a pseudonym)</w:t>
            </w:r>
            <w:r>
              <w:rPr>
                <w:rFonts w:ascii="Arial" w:hAnsi="Arial" w:cs="Arial"/>
                <w:color w:val="000000"/>
              </w:rPr>
              <w:t xml:space="preserve"> [2019] VSCA 47.</w:t>
            </w:r>
          </w:p>
        </w:tc>
      </w:tr>
      <w:tr w:rsidR="00C26672" w14:paraId="7105E423" w14:textId="77777777" w:rsidTr="00997D61">
        <w:tc>
          <w:tcPr>
            <w:tcW w:w="1261" w:type="dxa"/>
            <w:gridSpan w:val="2"/>
            <w:tcBorders>
              <w:top w:val="single" w:sz="4" w:space="0" w:color="auto"/>
              <w:left w:val="single" w:sz="18" w:space="0" w:color="auto"/>
              <w:bottom w:val="single" w:sz="4" w:space="0" w:color="auto"/>
            </w:tcBorders>
          </w:tcPr>
          <w:p w14:paraId="1C56A452"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42EA8C2B" w14:textId="2BDD171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10382B" w14:textId="77777777" w:rsidR="00C26672" w:rsidRDefault="00C26672" w:rsidP="00C26672">
            <w:pPr>
              <w:jc w:val="center"/>
              <w:rPr>
                <w:lang w:val="en-AU"/>
              </w:rPr>
            </w:pPr>
            <w:r>
              <w:rPr>
                <w:lang w:val="en-AU"/>
              </w:rPr>
              <w:t>11.15.1.2</w:t>
            </w:r>
          </w:p>
        </w:tc>
        <w:tc>
          <w:tcPr>
            <w:tcW w:w="4802" w:type="dxa"/>
            <w:gridSpan w:val="2"/>
            <w:tcBorders>
              <w:top w:val="single" w:sz="4" w:space="0" w:color="auto"/>
              <w:bottom w:val="single" w:sz="4" w:space="0" w:color="auto"/>
              <w:right w:val="single" w:sz="18" w:space="0" w:color="auto"/>
            </w:tcBorders>
          </w:tcPr>
          <w:p w14:paraId="7847AEB2"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DPP v Pell (Sentence)</w:t>
            </w:r>
            <w:r w:rsidRPr="003634DA">
              <w:rPr>
                <w:rFonts w:ascii="Arial" w:hAnsi="Arial" w:cs="Arial"/>
                <w:color w:val="000000"/>
              </w:rPr>
              <w:t xml:space="preserve"> [2019] VCC 260.</w:t>
            </w:r>
          </w:p>
        </w:tc>
      </w:tr>
      <w:tr w:rsidR="00C26672" w14:paraId="3564C624" w14:textId="77777777" w:rsidTr="00997D61">
        <w:tc>
          <w:tcPr>
            <w:tcW w:w="1261" w:type="dxa"/>
            <w:gridSpan w:val="2"/>
            <w:tcBorders>
              <w:top w:val="single" w:sz="4" w:space="0" w:color="auto"/>
              <w:left w:val="single" w:sz="18" w:space="0" w:color="auto"/>
              <w:bottom w:val="single" w:sz="4" w:space="0" w:color="auto"/>
            </w:tcBorders>
          </w:tcPr>
          <w:p w14:paraId="0A0E0E20" w14:textId="77777777" w:rsidR="00C26672" w:rsidRDefault="00C26672" w:rsidP="00C26672">
            <w:pPr>
              <w:rPr>
                <w:lang w:val="en-AU"/>
              </w:rPr>
            </w:pPr>
            <w:r>
              <w:rPr>
                <w:lang w:val="en-AU"/>
              </w:rPr>
              <w:t>09/04/19</w:t>
            </w:r>
          </w:p>
        </w:tc>
        <w:tc>
          <w:tcPr>
            <w:tcW w:w="836" w:type="dxa"/>
            <w:tcBorders>
              <w:top w:val="single" w:sz="4" w:space="0" w:color="auto"/>
              <w:bottom w:val="single" w:sz="4" w:space="0" w:color="auto"/>
            </w:tcBorders>
          </w:tcPr>
          <w:p w14:paraId="58409B65" w14:textId="03ECC94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964D41" w14:textId="77777777" w:rsidR="00C26672" w:rsidRDefault="00C26672" w:rsidP="00C26672">
            <w:pPr>
              <w:jc w:val="center"/>
              <w:rPr>
                <w:lang w:val="en-AU"/>
              </w:rPr>
            </w:pPr>
            <w:r>
              <w:rPr>
                <w:lang w:val="en-AU"/>
              </w:rPr>
              <w:t>11.15.3</w:t>
            </w:r>
          </w:p>
        </w:tc>
        <w:tc>
          <w:tcPr>
            <w:tcW w:w="4802" w:type="dxa"/>
            <w:gridSpan w:val="2"/>
            <w:tcBorders>
              <w:top w:val="single" w:sz="4" w:space="0" w:color="auto"/>
              <w:bottom w:val="single" w:sz="4" w:space="0" w:color="auto"/>
              <w:right w:val="single" w:sz="18" w:space="0" w:color="auto"/>
            </w:tcBorders>
          </w:tcPr>
          <w:p w14:paraId="3E1E8F1B"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AA0D93">
              <w:rPr>
                <w:rFonts w:ascii="Arial" w:hAnsi="Arial" w:cs="Arial"/>
                <w:i/>
                <w:color w:val="000000"/>
              </w:rPr>
              <w:t>DPP v Watton</w:t>
            </w:r>
            <w:r>
              <w:rPr>
                <w:rFonts w:ascii="Arial" w:hAnsi="Arial" w:cs="Arial"/>
                <w:color w:val="000000"/>
              </w:rPr>
              <w:t xml:space="preserve"> [2019] VSCA 10.</w:t>
            </w:r>
          </w:p>
        </w:tc>
      </w:tr>
      <w:tr w:rsidR="00C26672" w14:paraId="4388B493" w14:textId="77777777" w:rsidTr="00997D61">
        <w:tc>
          <w:tcPr>
            <w:tcW w:w="1261" w:type="dxa"/>
            <w:gridSpan w:val="2"/>
            <w:tcBorders>
              <w:top w:val="single" w:sz="4" w:space="0" w:color="auto"/>
              <w:left w:val="single" w:sz="18" w:space="0" w:color="auto"/>
              <w:bottom w:val="single" w:sz="18" w:space="0" w:color="auto"/>
            </w:tcBorders>
          </w:tcPr>
          <w:p w14:paraId="761229EB" w14:textId="77777777" w:rsidR="00C26672" w:rsidRDefault="00C26672" w:rsidP="00C26672">
            <w:pPr>
              <w:rPr>
                <w:lang w:val="en-AU"/>
              </w:rPr>
            </w:pPr>
            <w:r>
              <w:rPr>
                <w:lang w:val="en-AU"/>
              </w:rPr>
              <w:t>09/04/19</w:t>
            </w:r>
          </w:p>
        </w:tc>
        <w:tc>
          <w:tcPr>
            <w:tcW w:w="836" w:type="dxa"/>
            <w:tcBorders>
              <w:top w:val="single" w:sz="4" w:space="0" w:color="auto"/>
              <w:bottom w:val="single" w:sz="18" w:space="0" w:color="auto"/>
            </w:tcBorders>
          </w:tcPr>
          <w:p w14:paraId="31DF0A38" w14:textId="215AD867"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5497C4E8" w14:textId="77777777" w:rsidR="00C26672" w:rsidRDefault="00C26672" w:rsidP="00C26672">
            <w:pPr>
              <w:jc w:val="center"/>
              <w:rPr>
                <w:lang w:val="en-AU"/>
              </w:rPr>
            </w:pPr>
            <w:r>
              <w:rPr>
                <w:lang w:val="en-AU"/>
              </w:rPr>
              <w:t>11.18</w:t>
            </w:r>
          </w:p>
        </w:tc>
        <w:tc>
          <w:tcPr>
            <w:tcW w:w="4802" w:type="dxa"/>
            <w:gridSpan w:val="2"/>
            <w:tcBorders>
              <w:top w:val="single" w:sz="4" w:space="0" w:color="auto"/>
              <w:bottom w:val="single" w:sz="18" w:space="0" w:color="auto"/>
              <w:right w:val="single" w:sz="18" w:space="0" w:color="auto"/>
            </w:tcBorders>
          </w:tcPr>
          <w:p w14:paraId="5D69EBD2"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3C46F1">
              <w:rPr>
                <w:rFonts w:ascii="Arial" w:hAnsi="Arial" w:cs="Arial"/>
                <w:i/>
                <w:color w:val="000000"/>
              </w:rPr>
              <w:t>Loftus v The Queen</w:t>
            </w:r>
            <w:r>
              <w:rPr>
                <w:rFonts w:ascii="Arial" w:hAnsi="Arial" w:cs="Arial"/>
                <w:color w:val="000000"/>
              </w:rPr>
              <w:t xml:space="preserve"> [2019] VSCA 24 at [65]-[83].</w:t>
            </w:r>
          </w:p>
        </w:tc>
      </w:tr>
      <w:tr w:rsidR="00C26672" w14:paraId="1423E2A6"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6E844AB5" w14:textId="77777777" w:rsidR="00C26672" w:rsidRPr="0054535C" w:rsidRDefault="00C26672" w:rsidP="00C26672">
            <w:pPr>
              <w:keepNext/>
              <w:keepLines/>
              <w:rPr>
                <w:sz w:val="22"/>
                <w:lang w:val="en-AU"/>
              </w:rPr>
            </w:pPr>
            <w:r>
              <w:rPr>
                <w:sz w:val="22"/>
                <w:lang w:val="en-AU"/>
              </w:rPr>
              <w:lastRenderedPageBreak/>
              <w:t>02/04</w:t>
            </w:r>
            <w:r w:rsidRPr="0054535C">
              <w:rPr>
                <w:sz w:val="22"/>
                <w:lang w:val="en-AU"/>
              </w:rPr>
              <w:t>/19</w:t>
            </w:r>
          </w:p>
        </w:tc>
        <w:tc>
          <w:tcPr>
            <w:tcW w:w="7077" w:type="dxa"/>
            <w:gridSpan w:val="4"/>
            <w:tcBorders>
              <w:top w:val="single" w:sz="18" w:space="0" w:color="auto"/>
              <w:bottom w:val="single" w:sz="4" w:space="0" w:color="auto"/>
              <w:right w:val="single" w:sz="18" w:space="0" w:color="auto"/>
            </w:tcBorders>
            <w:shd w:val="clear" w:color="auto" w:fill="DDDDDD"/>
          </w:tcPr>
          <w:p w14:paraId="643303C1" w14:textId="0E894EF9" w:rsidR="00C26672" w:rsidRPr="0054535C" w:rsidRDefault="00C26672" w:rsidP="00C26672">
            <w:pPr>
              <w:keepNext/>
              <w:keepLines/>
              <w:spacing w:before="20"/>
              <w:jc w:val="center"/>
              <w:rPr>
                <w:rFonts w:ascii="Arial" w:hAnsi="Arial" w:cs="Arial"/>
                <w:color w:val="000000"/>
                <w:sz w:val="22"/>
              </w:rPr>
            </w:pPr>
            <w:r w:rsidRPr="0054535C">
              <w:rPr>
                <w:sz w:val="22"/>
                <w:lang w:val="en-AU"/>
              </w:rPr>
              <w:t>CHAPTER 1 – ACTS, REGULATIONS, RULES</w:t>
            </w:r>
          </w:p>
        </w:tc>
      </w:tr>
      <w:tr w:rsidR="00C26672" w14:paraId="79068FC8" w14:textId="77777777" w:rsidTr="00997D61">
        <w:tc>
          <w:tcPr>
            <w:tcW w:w="1261" w:type="dxa"/>
            <w:gridSpan w:val="2"/>
            <w:tcBorders>
              <w:top w:val="single" w:sz="4" w:space="0" w:color="auto"/>
              <w:left w:val="single" w:sz="18" w:space="0" w:color="auto"/>
              <w:bottom w:val="single" w:sz="4" w:space="0" w:color="auto"/>
            </w:tcBorders>
          </w:tcPr>
          <w:p w14:paraId="3FBAC47C"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7B109C24" w14:textId="6625F57B"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4742FBC7" w14:textId="77777777" w:rsidR="00C26672" w:rsidRDefault="00C26672" w:rsidP="00C26672">
            <w:pPr>
              <w:keepNext/>
              <w:jc w:val="center"/>
              <w:rPr>
                <w:lang w:val="en-AU"/>
              </w:rPr>
            </w:pPr>
            <w:r>
              <w:rPr>
                <w:lang w:val="en-AU"/>
              </w:rPr>
              <w:t>1.5</w:t>
            </w:r>
          </w:p>
        </w:tc>
        <w:tc>
          <w:tcPr>
            <w:tcW w:w="4802" w:type="dxa"/>
            <w:gridSpan w:val="2"/>
            <w:tcBorders>
              <w:top w:val="single" w:sz="4" w:space="0" w:color="auto"/>
              <w:bottom w:val="single" w:sz="4" w:space="0" w:color="auto"/>
              <w:right w:val="single" w:sz="18" w:space="0" w:color="auto"/>
            </w:tcBorders>
          </w:tcPr>
          <w:p w14:paraId="6FC1CDF1"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5C089C">
              <w:rPr>
                <w:rFonts w:ascii="Arial" w:hAnsi="Arial" w:cs="Arial"/>
                <w:i/>
                <w:color w:val="000000"/>
              </w:rPr>
              <w:t>LG v Melbourne Health</w:t>
            </w:r>
            <w:r>
              <w:rPr>
                <w:rFonts w:ascii="Arial" w:hAnsi="Arial" w:cs="Arial"/>
                <w:color w:val="000000"/>
              </w:rPr>
              <w:t xml:space="preserve"> [2019] VSC 183 at [73]-[82].</w:t>
            </w:r>
          </w:p>
        </w:tc>
      </w:tr>
      <w:tr w:rsidR="00C26672" w14:paraId="4FFE862A"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0BC6E7F7" w14:textId="77777777" w:rsidR="00C26672" w:rsidRPr="0054535C" w:rsidRDefault="00C26672" w:rsidP="00C26672">
            <w:pPr>
              <w:rPr>
                <w:sz w:val="22"/>
                <w:lang w:val="en-AU"/>
              </w:rPr>
            </w:pPr>
            <w:r>
              <w:rPr>
                <w:sz w:val="22"/>
                <w:lang w:val="en-AU"/>
              </w:rPr>
              <w:t>02/04</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68BDAF64" w14:textId="23181A99"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C26672" w14:paraId="19F2EA7B" w14:textId="77777777" w:rsidTr="00997D61">
        <w:tc>
          <w:tcPr>
            <w:tcW w:w="1261" w:type="dxa"/>
            <w:gridSpan w:val="2"/>
            <w:tcBorders>
              <w:top w:val="single" w:sz="4" w:space="0" w:color="auto"/>
              <w:left w:val="single" w:sz="18" w:space="0" w:color="auto"/>
              <w:bottom w:val="single" w:sz="4" w:space="0" w:color="auto"/>
            </w:tcBorders>
          </w:tcPr>
          <w:p w14:paraId="726DD63E"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7AC0F252" w14:textId="02D677A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71D1FE9" w14:textId="77777777" w:rsidR="00C26672" w:rsidRDefault="00C26672" w:rsidP="00C26672">
            <w:pPr>
              <w:keepNext/>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135E0BAF"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cases of </w:t>
            </w:r>
            <w:r w:rsidRPr="008268C5">
              <w:rPr>
                <w:rFonts w:ascii="Arial" w:hAnsi="Arial" w:cs="Arial"/>
                <w:bCs/>
                <w:i/>
                <w:color w:val="000000"/>
              </w:rPr>
              <w:t>Trkulja v Markovic</w:t>
            </w:r>
            <w:r>
              <w:rPr>
                <w:rFonts w:ascii="Arial" w:hAnsi="Arial" w:cs="Arial"/>
                <w:bCs/>
                <w:color w:val="000000"/>
              </w:rPr>
              <w:t xml:space="preserve"> [2015] VSCA 298 at [37]-[39] per Kyrou &amp; Kaye JJA and Ginnane AJA; </w:t>
            </w:r>
            <w:r w:rsidRPr="008B5104">
              <w:rPr>
                <w:rFonts w:ascii="Arial" w:hAnsi="Arial" w:cs="Arial"/>
                <w:bCs/>
                <w:i/>
                <w:color w:val="000000"/>
              </w:rPr>
              <w:t>Roberts v Harkness</w:t>
            </w:r>
            <w:r>
              <w:rPr>
                <w:rFonts w:ascii="Arial" w:hAnsi="Arial" w:cs="Arial"/>
                <w:bCs/>
                <w:color w:val="000000"/>
              </w:rPr>
              <w:t xml:space="preserve"> (2018) 85 MVR 314; </w:t>
            </w:r>
            <w:r w:rsidRPr="00A30552">
              <w:rPr>
                <w:rFonts w:ascii="Arial" w:hAnsi="Arial" w:cs="Arial"/>
                <w:bCs/>
                <w:i/>
                <w:color w:val="000000"/>
              </w:rPr>
              <w:t>Davies v The Queen</w:t>
            </w:r>
            <w:r>
              <w:rPr>
                <w:rFonts w:ascii="Arial" w:hAnsi="Arial" w:cs="Arial"/>
                <w:bCs/>
                <w:color w:val="000000"/>
              </w:rPr>
              <w:t xml:space="preserve"> [2019] VSCA 66 at [518]</w:t>
            </w:r>
            <w:r>
              <w:rPr>
                <w:rFonts w:ascii="Arial" w:hAnsi="Arial" w:cs="Arial"/>
                <w:bCs/>
                <w:color w:val="000000"/>
              </w:rPr>
              <w:noBreakHyphen/>
              <w:t xml:space="preserve">[581], esp. [523] per Kaye, McLeish &amp; T Forrest JJA; </w:t>
            </w:r>
            <w:r w:rsidRPr="008268C5">
              <w:rPr>
                <w:rFonts w:ascii="Arial" w:hAnsi="Arial" w:cs="Arial"/>
                <w:bCs/>
                <w:i/>
                <w:color w:val="000000"/>
              </w:rPr>
              <w:t>David Hingst v Construction Engineering (</w:t>
            </w:r>
            <w:proofErr w:type="spellStart"/>
            <w:r w:rsidRPr="008268C5">
              <w:rPr>
                <w:rFonts w:ascii="Arial" w:hAnsi="Arial" w:cs="Arial"/>
                <w:bCs/>
                <w:i/>
                <w:color w:val="000000"/>
              </w:rPr>
              <w:t>Aust</w:t>
            </w:r>
            <w:proofErr w:type="spellEnd"/>
            <w:r w:rsidRPr="008268C5">
              <w:rPr>
                <w:rFonts w:ascii="Arial" w:hAnsi="Arial" w:cs="Arial"/>
                <w:bCs/>
                <w:i/>
                <w:color w:val="000000"/>
              </w:rPr>
              <w:t>) Pty Ltd</w:t>
            </w:r>
            <w:r>
              <w:rPr>
                <w:rFonts w:ascii="Arial" w:hAnsi="Arial" w:cs="Arial"/>
                <w:bCs/>
                <w:color w:val="000000"/>
              </w:rPr>
              <w:t xml:space="preserve"> [2019] VSCA 67 at [67]-[76] per Priest AP &amp; Beach JA; </w:t>
            </w:r>
            <w:r w:rsidRPr="00261D55">
              <w:rPr>
                <w:rFonts w:ascii="Arial" w:hAnsi="Arial" w:cs="Arial"/>
                <w:i/>
                <w:color w:val="000000"/>
              </w:rPr>
              <w:t>Katherine Jackson v The Queen</w:t>
            </w:r>
            <w:r>
              <w:rPr>
                <w:rFonts w:ascii="Arial" w:hAnsi="Arial" w:cs="Arial"/>
                <w:i/>
                <w:color w:val="000000"/>
              </w:rPr>
              <w:t xml:space="preserve"> </w:t>
            </w:r>
            <w:r>
              <w:rPr>
                <w:rFonts w:ascii="Arial" w:hAnsi="Arial" w:cs="Arial"/>
                <w:color w:val="000000"/>
              </w:rPr>
              <w:t>[2019] VSCA 67</w:t>
            </w:r>
            <w:r>
              <w:rPr>
                <w:rFonts w:ascii="Arial" w:hAnsi="Arial" w:cs="Arial"/>
                <w:i/>
                <w:color w:val="000000"/>
              </w:rPr>
              <w:t>.</w:t>
            </w:r>
          </w:p>
        </w:tc>
      </w:tr>
      <w:tr w:rsidR="00C26672" w14:paraId="160C8C02" w14:textId="77777777" w:rsidTr="00997D61">
        <w:tc>
          <w:tcPr>
            <w:tcW w:w="1261" w:type="dxa"/>
            <w:gridSpan w:val="2"/>
            <w:tcBorders>
              <w:top w:val="single" w:sz="4" w:space="0" w:color="auto"/>
              <w:left w:val="single" w:sz="18" w:space="0" w:color="auto"/>
              <w:bottom w:val="single" w:sz="4" w:space="0" w:color="auto"/>
            </w:tcBorders>
          </w:tcPr>
          <w:p w14:paraId="171A231D"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60C1CC60" w14:textId="7C08D5A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5CA6B9A" w14:textId="77777777" w:rsidR="00C26672" w:rsidRDefault="00C26672" w:rsidP="00C26672">
            <w:pPr>
              <w:keepNext/>
              <w:jc w:val="center"/>
              <w:rPr>
                <w:lang w:val="en-AU"/>
              </w:rPr>
            </w:pPr>
            <w:r>
              <w:rPr>
                <w:lang w:val="en-AU"/>
              </w:rPr>
              <w:t>3.7.2</w:t>
            </w:r>
          </w:p>
        </w:tc>
        <w:tc>
          <w:tcPr>
            <w:tcW w:w="4802" w:type="dxa"/>
            <w:gridSpan w:val="2"/>
            <w:tcBorders>
              <w:top w:val="single" w:sz="4" w:space="0" w:color="auto"/>
              <w:bottom w:val="single" w:sz="4" w:space="0" w:color="auto"/>
              <w:right w:val="single" w:sz="18" w:space="0" w:color="auto"/>
            </w:tcBorders>
          </w:tcPr>
          <w:p w14:paraId="418E9590"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9F312C">
              <w:rPr>
                <w:rFonts w:ascii="Arial" w:hAnsi="Arial" w:cs="Arial"/>
                <w:i/>
                <w:color w:val="000000"/>
              </w:rPr>
              <w:t>LG v Melbourne Health</w:t>
            </w:r>
            <w:r>
              <w:rPr>
                <w:rFonts w:ascii="Arial" w:hAnsi="Arial" w:cs="Arial"/>
                <w:color w:val="000000"/>
              </w:rPr>
              <w:t xml:space="preserve"> [2019] VSC 183 at [42]-[54].</w:t>
            </w:r>
          </w:p>
        </w:tc>
      </w:tr>
      <w:tr w:rsidR="00C26672" w14:paraId="411E8FEE" w14:textId="77777777" w:rsidTr="00997D61">
        <w:tc>
          <w:tcPr>
            <w:tcW w:w="1261" w:type="dxa"/>
            <w:gridSpan w:val="2"/>
            <w:tcBorders>
              <w:top w:val="single" w:sz="4" w:space="0" w:color="auto"/>
              <w:left w:val="single" w:sz="18" w:space="0" w:color="auto"/>
              <w:bottom w:val="single" w:sz="4" w:space="0" w:color="auto"/>
            </w:tcBorders>
          </w:tcPr>
          <w:p w14:paraId="7A63E245"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64EC5E16" w14:textId="7650DFD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AE256EB" w14:textId="77777777" w:rsidR="00C26672" w:rsidRDefault="00C26672" w:rsidP="00C26672">
            <w:pPr>
              <w:keepNext/>
              <w:jc w:val="center"/>
              <w:rPr>
                <w:lang w:val="en-AU"/>
              </w:rPr>
            </w:pPr>
            <w:r>
              <w:rPr>
                <w:lang w:val="en-AU"/>
              </w:rPr>
              <w:t>3.9.3</w:t>
            </w:r>
          </w:p>
        </w:tc>
        <w:tc>
          <w:tcPr>
            <w:tcW w:w="4802" w:type="dxa"/>
            <w:gridSpan w:val="2"/>
            <w:tcBorders>
              <w:top w:val="single" w:sz="4" w:space="0" w:color="auto"/>
              <w:bottom w:val="single" w:sz="4" w:space="0" w:color="auto"/>
              <w:right w:val="single" w:sz="18" w:space="0" w:color="auto"/>
            </w:tcBorders>
          </w:tcPr>
          <w:p w14:paraId="382D68E9"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9F312C">
              <w:rPr>
                <w:rFonts w:ascii="Arial" w:hAnsi="Arial" w:cs="Arial"/>
                <w:i/>
                <w:color w:val="000000"/>
              </w:rPr>
              <w:t>LG v Melbourne Health</w:t>
            </w:r>
            <w:r>
              <w:rPr>
                <w:rFonts w:ascii="Arial" w:hAnsi="Arial" w:cs="Arial"/>
                <w:color w:val="000000"/>
              </w:rPr>
              <w:t xml:space="preserve"> [2019] VSC 183 at [111]-[115].</w:t>
            </w:r>
          </w:p>
        </w:tc>
      </w:tr>
      <w:tr w:rsidR="00C26672" w14:paraId="2B71435A"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4C847CC5" w14:textId="77777777" w:rsidR="00C26672" w:rsidRPr="0054535C" w:rsidRDefault="00C26672" w:rsidP="00C26672">
            <w:pPr>
              <w:rPr>
                <w:sz w:val="22"/>
                <w:lang w:val="en-AU"/>
              </w:rPr>
            </w:pPr>
            <w:r>
              <w:rPr>
                <w:sz w:val="22"/>
                <w:lang w:val="en-AU"/>
              </w:rPr>
              <w:t>02/04</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11B36D35" w14:textId="3A06F588"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C26672" w14:paraId="6497091B" w14:textId="77777777" w:rsidTr="00997D61">
        <w:tc>
          <w:tcPr>
            <w:tcW w:w="1261" w:type="dxa"/>
            <w:gridSpan w:val="2"/>
            <w:tcBorders>
              <w:top w:val="single" w:sz="4" w:space="0" w:color="auto"/>
              <w:left w:val="single" w:sz="18" w:space="0" w:color="auto"/>
              <w:bottom w:val="single" w:sz="4" w:space="0" w:color="auto"/>
            </w:tcBorders>
          </w:tcPr>
          <w:p w14:paraId="333196E8"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10771980" w14:textId="6067C3E5"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441A0776" w14:textId="77777777" w:rsidR="00C26672" w:rsidRDefault="00C26672" w:rsidP="00C26672">
            <w:pPr>
              <w:keepNext/>
              <w:jc w:val="center"/>
              <w:rPr>
                <w:lang w:val="en-AU"/>
              </w:rPr>
            </w:pPr>
            <w:r>
              <w:rPr>
                <w:lang w:val="en-AU"/>
              </w:rPr>
              <w:t>7.2.3</w:t>
            </w:r>
          </w:p>
        </w:tc>
        <w:tc>
          <w:tcPr>
            <w:tcW w:w="4802" w:type="dxa"/>
            <w:gridSpan w:val="2"/>
            <w:tcBorders>
              <w:top w:val="single" w:sz="4" w:space="0" w:color="auto"/>
              <w:bottom w:val="single" w:sz="4" w:space="0" w:color="auto"/>
              <w:right w:val="single" w:sz="18" w:space="0" w:color="auto"/>
            </w:tcBorders>
          </w:tcPr>
          <w:p w14:paraId="359D0A0B" w14:textId="77777777" w:rsidR="00C26672" w:rsidRDefault="00C26672" w:rsidP="00C26672">
            <w:pPr>
              <w:spacing w:before="20"/>
              <w:jc w:val="both"/>
              <w:rPr>
                <w:rFonts w:ascii="Arial" w:hAnsi="Arial" w:cs="Arial"/>
                <w:color w:val="000000"/>
              </w:rPr>
            </w:pPr>
            <w:r>
              <w:rPr>
                <w:rFonts w:ascii="Arial" w:hAnsi="Arial" w:cs="Arial"/>
                <w:color w:val="000000"/>
              </w:rPr>
              <w:t>Correction of typographical error: Under heading “Mandatory Transfer from Magistrates’ Court”, the second reference to the Children’s Court changed to Magistrates’ Court.</w:t>
            </w:r>
          </w:p>
        </w:tc>
      </w:tr>
      <w:tr w:rsidR="00C26672" w14:paraId="0A92B1DF"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11454B18" w14:textId="77777777" w:rsidR="00C26672" w:rsidRPr="0054535C" w:rsidRDefault="00C26672" w:rsidP="00C26672">
            <w:pPr>
              <w:rPr>
                <w:sz w:val="22"/>
                <w:lang w:val="en-AU"/>
              </w:rPr>
            </w:pPr>
            <w:r>
              <w:rPr>
                <w:sz w:val="22"/>
                <w:lang w:val="en-AU"/>
              </w:rPr>
              <w:t>02/04</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2A5E9BFB" w14:textId="491AEF60"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C26672" w14:paraId="7B4C4298" w14:textId="77777777" w:rsidTr="00997D61">
        <w:tc>
          <w:tcPr>
            <w:tcW w:w="1261" w:type="dxa"/>
            <w:gridSpan w:val="2"/>
            <w:tcBorders>
              <w:top w:val="single" w:sz="4" w:space="0" w:color="auto"/>
              <w:left w:val="single" w:sz="18" w:space="0" w:color="auto"/>
              <w:bottom w:val="single" w:sz="4" w:space="0" w:color="auto"/>
            </w:tcBorders>
          </w:tcPr>
          <w:p w14:paraId="38BE68A4"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7BC130FE" w14:textId="1748DFC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D81832C"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2C92156A"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7169F4">
              <w:rPr>
                <w:rFonts w:ascii="Arial" w:hAnsi="Arial" w:cs="Arial"/>
                <w:i/>
                <w:color w:val="000000"/>
              </w:rPr>
              <w:t>DR</w:t>
            </w:r>
            <w:r>
              <w:rPr>
                <w:rFonts w:ascii="Arial" w:hAnsi="Arial" w:cs="Arial"/>
                <w:color w:val="000000"/>
              </w:rPr>
              <w:t xml:space="preserve"> [2019] VSC 151 where bail was granted for a 16 year old child who had to show exceptional circumstances.</w:t>
            </w:r>
          </w:p>
        </w:tc>
      </w:tr>
      <w:tr w:rsidR="00C26672" w14:paraId="2FCABF01" w14:textId="77777777" w:rsidTr="00997D61">
        <w:tc>
          <w:tcPr>
            <w:tcW w:w="1261" w:type="dxa"/>
            <w:gridSpan w:val="2"/>
            <w:tcBorders>
              <w:top w:val="single" w:sz="4" w:space="0" w:color="auto"/>
              <w:left w:val="single" w:sz="18" w:space="0" w:color="auto"/>
              <w:bottom w:val="single" w:sz="4" w:space="0" w:color="auto"/>
            </w:tcBorders>
          </w:tcPr>
          <w:p w14:paraId="37A3BF2D"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1FE9E1DD" w14:textId="34701B4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A8A9DD2"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62D56684"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FD28E9">
              <w:rPr>
                <w:rFonts w:ascii="Arial" w:hAnsi="Arial" w:cs="Arial"/>
                <w:i/>
                <w:color w:val="000000"/>
              </w:rPr>
              <w:t>JM</w:t>
            </w:r>
            <w:r>
              <w:rPr>
                <w:rFonts w:ascii="Arial" w:hAnsi="Arial" w:cs="Arial"/>
                <w:color w:val="000000"/>
              </w:rPr>
              <w:t xml:space="preserve"> [2019] VSC 156 where bail was granted for a 16 year old child who had to show a compelling reason.</w:t>
            </w:r>
          </w:p>
        </w:tc>
      </w:tr>
      <w:tr w:rsidR="00C26672" w14:paraId="652AD5F2" w14:textId="77777777" w:rsidTr="00997D61">
        <w:tc>
          <w:tcPr>
            <w:tcW w:w="1261" w:type="dxa"/>
            <w:gridSpan w:val="2"/>
            <w:tcBorders>
              <w:top w:val="single" w:sz="4" w:space="0" w:color="auto"/>
              <w:left w:val="single" w:sz="18" w:space="0" w:color="auto"/>
              <w:bottom w:val="single" w:sz="4" w:space="0" w:color="auto"/>
            </w:tcBorders>
          </w:tcPr>
          <w:p w14:paraId="100E562B"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110C6A11" w14:textId="6D395CF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44DDBBB" w14:textId="77777777" w:rsidR="00C26672" w:rsidRDefault="00C26672" w:rsidP="00C26672">
            <w:pPr>
              <w:keepNext/>
              <w:jc w:val="center"/>
              <w:rPr>
                <w:lang w:val="en-AU"/>
              </w:rPr>
            </w:pPr>
            <w:r>
              <w:rPr>
                <w:lang w:val="en-AU"/>
              </w:rPr>
              <w:t>9.4.4.6</w:t>
            </w:r>
          </w:p>
        </w:tc>
        <w:tc>
          <w:tcPr>
            <w:tcW w:w="4802" w:type="dxa"/>
            <w:gridSpan w:val="2"/>
            <w:tcBorders>
              <w:top w:val="single" w:sz="4" w:space="0" w:color="auto"/>
              <w:bottom w:val="single" w:sz="4" w:space="0" w:color="auto"/>
              <w:right w:val="single" w:sz="18" w:space="0" w:color="auto"/>
            </w:tcBorders>
          </w:tcPr>
          <w:p w14:paraId="59F34855"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FD28E9">
              <w:rPr>
                <w:rFonts w:ascii="Arial" w:hAnsi="Arial" w:cs="Arial"/>
                <w:i/>
                <w:color w:val="000000"/>
              </w:rPr>
              <w:t>Re Mongan (No 2)</w:t>
            </w:r>
            <w:r w:rsidRPr="00FD28E9">
              <w:rPr>
                <w:rFonts w:ascii="Arial" w:hAnsi="Arial" w:cs="Arial"/>
                <w:color w:val="000000"/>
              </w:rPr>
              <w:t xml:space="preserve"> [2019] VSC 119</w:t>
            </w:r>
            <w:r>
              <w:rPr>
                <w:rFonts w:ascii="Arial" w:hAnsi="Arial" w:cs="Arial"/>
                <w:color w:val="000000"/>
              </w:rPr>
              <w:t>.</w:t>
            </w:r>
          </w:p>
        </w:tc>
      </w:tr>
      <w:tr w:rsidR="00C26672" w14:paraId="0513D40E"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375E826D" w14:textId="77777777" w:rsidR="00C26672" w:rsidRPr="0054535C" w:rsidRDefault="00C26672" w:rsidP="00C26672">
            <w:pPr>
              <w:keepNext/>
              <w:keepLines/>
              <w:rPr>
                <w:sz w:val="22"/>
                <w:lang w:val="en-AU"/>
              </w:rPr>
            </w:pPr>
            <w:r>
              <w:rPr>
                <w:sz w:val="22"/>
                <w:lang w:val="en-AU"/>
              </w:rPr>
              <w:t>02/04</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3FBE5D73" w14:textId="4E159C1B"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35511B57" w14:textId="77777777" w:rsidTr="00997D61">
        <w:tc>
          <w:tcPr>
            <w:tcW w:w="1261" w:type="dxa"/>
            <w:gridSpan w:val="2"/>
            <w:tcBorders>
              <w:top w:val="single" w:sz="4" w:space="0" w:color="auto"/>
              <w:left w:val="single" w:sz="18" w:space="0" w:color="auto"/>
              <w:bottom w:val="single" w:sz="4" w:space="0" w:color="auto"/>
            </w:tcBorders>
          </w:tcPr>
          <w:p w14:paraId="64BAD74E" w14:textId="77777777" w:rsidR="00C26672" w:rsidRDefault="00C26672" w:rsidP="00C26672">
            <w:pPr>
              <w:keepNext/>
              <w:keepLines/>
              <w:rPr>
                <w:lang w:val="en-AU"/>
              </w:rPr>
            </w:pPr>
            <w:r>
              <w:rPr>
                <w:lang w:val="en-AU"/>
              </w:rPr>
              <w:t>02/04/19</w:t>
            </w:r>
          </w:p>
        </w:tc>
        <w:tc>
          <w:tcPr>
            <w:tcW w:w="836" w:type="dxa"/>
            <w:tcBorders>
              <w:top w:val="single" w:sz="4" w:space="0" w:color="auto"/>
              <w:bottom w:val="single" w:sz="4" w:space="0" w:color="auto"/>
            </w:tcBorders>
          </w:tcPr>
          <w:p w14:paraId="6EE2AA58" w14:textId="1B786750"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08ADD81A" w14:textId="77777777" w:rsidR="00C26672" w:rsidRDefault="00C26672" w:rsidP="00C26672">
            <w:pPr>
              <w:keepNext/>
              <w:keepLines/>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tcPr>
          <w:p w14:paraId="104800BD"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95614D">
              <w:rPr>
                <w:rFonts w:ascii="Arial" w:hAnsi="Arial" w:cs="Arial"/>
                <w:i/>
                <w:color w:val="000000"/>
              </w:rPr>
              <w:t>Director of Public Prosecutions Reference No 1 of 2017</w:t>
            </w:r>
            <w:r>
              <w:rPr>
                <w:rFonts w:ascii="Arial" w:hAnsi="Arial" w:cs="Arial"/>
                <w:color w:val="000000"/>
              </w:rPr>
              <w:t xml:space="preserve"> [2019] HCA 9 in which the High Court held unequivocally that a </w:t>
            </w:r>
            <w:r w:rsidRPr="002A107C">
              <w:rPr>
                <w:rFonts w:ascii="Arial" w:hAnsi="Arial" w:cs="Arial"/>
                <w:i/>
                <w:color w:val="000000"/>
              </w:rPr>
              <w:t>Prasad direction</w:t>
            </w:r>
            <w:r>
              <w:rPr>
                <w:rFonts w:ascii="Arial" w:hAnsi="Arial" w:cs="Arial"/>
                <w:color w:val="000000"/>
              </w:rPr>
              <w:t xml:space="preserve"> was contrary to law and should not be administered to a jury in a criminal trial.</w:t>
            </w:r>
          </w:p>
        </w:tc>
      </w:tr>
      <w:tr w:rsidR="00C26672" w14:paraId="59D87D60" w14:textId="77777777" w:rsidTr="00997D61">
        <w:tc>
          <w:tcPr>
            <w:tcW w:w="1261" w:type="dxa"/>
            <w:gridSpan w:val="2"/>
            <w:tcBorders>
              <w:top w:val="single" w:sz="4" w:space="0" w:color="auto"/>
              <w:left w:val="single" w:sz="18" w:space="0" w:color="auto"/>
              <w:bottom w:val="single" w:sz="4" w:space="0" w:color="auto"/>
            </w:tcBorders>
          </w:tcPr>
          <w:p w14:paraId="0392B9CB"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2EEE446A" w14:textId="6DB318F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5C35BAC" w14:textId="77777777" w:rsidR="00C26672" w:rsidRDefault="00C26672" w:rsidP="00C26672">
            <w:pPr>
              <w:keepNext/>
              <w:jc w:val="center"/>
              <w:rPr>
                <w:lang w:val="en-AU"/>
              </w:rPr>
            </w:pPr>
            <w:r>
              <w:rPr>
                <w:lang w:val="en-AU"/>
              </w:rPr>
              <w:t>10.5.1</w:t>
            </w:r>
          </w:p>
          <w:p w14:paraId="32A07BB3" w14:textId="77777777" w:rsidR="00C26672" w:rsidRDefault="00C26672" w:rsidP="00C26672">
            <w:pPr>
              <w:keepNext/>
              <w:jc w:val="center"/>
              <w:rPr>
                <w:lang w:val="en-AU"/>
              </w:rPr>
            </w:pPr>
            <w:r>
              <w:rPr>
                <w:lang w:val="en-AU"/>
              </w:rPr>
              <w:t>10.5.2</w:t>
            </w:r>
          </w:p>
        </w:tc>
        <w:tc>
          <w:tcPr>
            <w:tcW w:w="4802" w:type="dxa"/>
            <w:gridSpan w:val="2"/>
            <w:tcBorders>
              <w:top w:val="single" w:sz="4" w:space="0" w:color="auto"/>
              <w:bottom w:val="single" w:sz="4" w:space="0" w:color="auto"/>
              <w:right w:val="single" w:sz="18" w:space="0" w:color="auto"/>
            </w:tcBorders>
          </w:tcPr>
          <w:p w14:paraId="51B64DEE" w14:textId="77777777" w:rsidR="00C26672" w:rsidRDefault="00C26672" w:rsidP="00C26672">
            <w:pPr>
              <w:spacing w:before="20"/>
              <w:jc w:val="both"/>
              <w:rPr>
                <w:rFonts w:ascii="Arial" w:hAnsi="Arial" w:cs="Arial"/>
                <w:color w:val="000000"/>
              </w:rPr>
            </w:pPr>
            <w:r>
              <w:rPr>
                <w:rFonts w:ascii="Arial" w:hAnsi="Arial" w:cs="Arial"/>
                <w:color w:val="000000"/>
              </w:rPr>
              <w:t>Amendments to text to bring it into line with section 5.23.8, itself rewritten to reflect the major expansion of the TTO regime as and from 29/03/2019.</w:t>
            </w:r>
          </w:p>
        </w:tc>
      </w:tr>
      <w:tr w:rsidR="00C26672" w14:paraId="0688C433" w14:textId="77777777" w:rsidTr="00997D61">
        <w:tc>
          <w:tcPr>
            <w:tcW w:w="1261" w:type="dxa"/>
            <w:gridSpan w:val="2"/>
            <w:tcBorders>
              <w:top w:val="single" w:sz="4" w:space="0" w:color="auto"/>
              <w:left w:val="single" w:sz="18" w:space="0" w:color="auto"/>
              <w:bottom w:val="single" w:sz="4" w:space="0" w:color="auto"/>
            </w:tcBorders>
          </w:tcPr>
          <w:p w14:paraId="614EA483"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210A3139" w14:textId="0D73678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F0F264F" w14:textId="77777777" w:rsidR="00C26672" w:rsidRDefault="00C26672" w:rsidP="00C26672">
            <w:pPr>
              <w:keepNext/>
              <w:jc w:val="center"/>
              <w:rPr>
                <w:lang w:val="en-AU"/>
              </w:rPr>
            </w:pPr>
            <w:r>
              <w:rPr>
                <w:lang w:val="en-AU"/>
              </w:rPr>
              <w:t>10.5.3</w:t>
            </w:r>
          </w:p>
        </w:tc>
        <w:tc>
          <w:tcPr>
            <w:tcW w:w="4802" w:type="dxa"/>
            <w:gridSpan w:val="2"/>
            <w:tcBorders>
              <w:top w:val="single" w:sz="4" w:space="0" w:color="auto"/>
              <w:bottom w:val="single" w:sz="4" w:space="0" w:color="auto"/>
              <w:right w:val="single" w:sz="18" w:space="0" w:color="auto"/>
            </w:tcBorders>
          </w:tcPr>
          <w:p w14:paraId="233D6CEF" w14:textId="77777777" w:rsidR="00C26672" w:rsidRDefault="00C26672" w:rsidP="00C26672">
            <w:pPr>
              <w:spacing w:before="20"/>
              <w:jc w:val="both"/>
              <w:rPr>
                <w:rFonts w:ascii="Arial" w:hAnsi="Arial" w:cs="Arial"/>
                <w:color w:val="000000"/>
              </w:rPr>
            </w:pPr>
            <w:r>
              <w:rPr>
                <w:rFonts w:ascii="Arial" w:hAnsi="Arial" w:cs="Arial"/>
                <w:color w:val="000000"/>
              </w:rPr>
              <w:t>Addition of reference to child participating voluntarily in an appropriate therapeutic treatment program.</w:t>
            </w:r>
          </w:p>
        </w:tc>
      </w:tr>
      <w:tr w:rsidR="00C26672" w14:paraId="140C6FA7"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47DB94EB" w14:textId="77777777" w:rsidR="00C26672" w:rsidRPr="0054535C" w:rsidRDefault="00C26672" w:rsidP="00C26672">
            <w:pPr>
              <w:keepNext/>
              <w:keepLines/>
              <w:rPr>
                <w:sz w:val="22"/>
                <w:lang w:val="en-AU"/>
              </w:rPr>
            </w:pPr>
            <w:r>
              <w:rPr>
                <w:sz w:val="22"/>
                <w:lang w:val="en-AU"/>
              </w:rPr>
              <w:t>02/04</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4DECE4A5" w14:textId="5F2FB10B" w:rsidR="00C26672" w:rsidRPr="0054535C" w:rsidRDefault="00C26672" w:rsidP="00C26672">
            <w:pPr>
              <w:keepNext/>
              <w:keepLines/>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086955BE" w14:textId="77777777" w:rsidTr="00997D61">
        <w:tc>
          <w:tcPr>
            <w:tcW w:w="1261" w:type="dxa"/>
            <w:gridSpan w:val="2"/>
            <w:tcBorders>
              <w:top w:val="single" w:sz="4" w:space="0" w:color="auto"/>
              <w:left w:val="single" w:sz="18" w:space="0" w:color="auto"/>
              <w:bottom w:val="single" w:sz="4" w:space="0" w:color="auto"/>
            </w:tcBorders>
          </w:tcPr>
          <w:p w14:paraId="3C2407C0" w14:textId="77777777" w:rsidR="00C26672" w:rsidRDefault="00C26672" w:rsidP="00C26672">
            <w:pPr>
              <w:keepNext/>
              <w:keepLines/>
              <w:rPr>
                <w:lang w:val="en-AU"/>
              </w:rPr>
            </w:pPr>
            <w:r>
              <w:rPr>
                <w:lang w:val="en-AU"/>
              </w:rPr>
              <w:t>02/04/19</w:t>
            </w:r>
          </w:p>
        </w:tc>
        <w:tc>
          <w:tcPr>
            <w:tcW w:w="836" w:type="dxa"/>
            <w:tcBorders>
              <w:top w:val="single" w:sz="4" w:space="0" w:color="auto"/>
              <w:bottom w:val="single" w:sz="4" w:space="0" w:color="auto"/>
            </w:tcBorders>
          </w:tcPr>
          <w:p w14:paraId="4D4A1F6D" w14:textId="19724802"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2FA467CC" w14:textId="77777777" w:rsidR="00C26672" w:rsidRDefault="00C26672" w:rsidP="00C26672">
            <w:pPr>
              <w:keepNext/>
              <w:keepLines/>
              <w:jc w:val="center"/>
              <w:rPr>
                <w:lang w:val="en-AU"/>
              </w:rPr>
            </w:pPr>
            <w:r>
              <w:rPr>
                <w:lang w:val="en-AU"/>
              </w:rPr>
              <w:t>11.1.2</w:t>
            </w:r>
          </w:p>
          <w:p w14:paraId="512ED6B9" w14:textId="77777777" w:rsidR="00C26672" w:rsidRDefault="00C26672" w:rsidP="00C26672">
            <w:pPr>
              <w:keepNext/>
              <w:keepLines/>
              <w:jc w:val="center"/>
              <w:rPr>
                <w:lang w:val="en-AU"/>
              </w:rPr>
            </w:pPr>
            <w:r>
              <w:rPr>
                <w:lang w:val="en-AU"/>
              </w:rPr>
              <w:t>11.2.9</w:t>
            </w:r>
          </w:p>
          <w:p w14:paraId="0CF05A57" w14:textId="77777777" w:rsidR="00C26672" w:rsidRDefault="00C26672" w:rsidP="00C26672">
            <w:pPr>
              <w:keepNext/>
              <w:keepLines/>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7BC67AFE"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Extract from and reference to new case of </w:t>
            </w:r>
            <w:r w:rsidRPr="00DE3770">
              <w:rPr>
                <w:rFonts w:ascii="Arial" w:hAnsi="Arial" w:cs="Arial"/>
                <w:i/>
                <w:color w:val="000000"/>
              </w:rPr>
              <w:t>DPP v Milso</w:t>
            </w:r>
            <w:r>
              <w:rPr>
                <w:rFonts w:ascii="Arial" w:hAnsi="Arial" w:cs="Arial"/>
                <w:i/>
                <w:color w:val="000000"/>
              </w:rPr>
              <w:t>n</w:t>
            </w:r>
            <w:r>
              <w:rPr>
                <w:rFonts w:ascii="Arial" w:hAnsi="Arial" w:cs="Arial"/>
                <w:color w:val="000000"/>
              </w:rPr>
              <w:t xml:space="preserve"> [2019] VSCA 55.</w:t>
            </w:r>
          </w:p>
        </w:tc>
      </w:tr>
      <w:tr w:rsidR="00C26672" w14:paraId="0C272EA1" w14:textId="77777777" w:rsidTr="00997D61">
        <w:tc>
          <w:tcPr>
            <w:tcW w:w="1261" w:type="dxa"/>
            <w:gridSpan w:val="2"/>
            <w:tcBorders>
              <w:top w:val="single" w:sz="4" w:space="0" w:color="auto"/>
              <w:left w:val="single" w:sz="18" w:space="0" w:color="auto"/>
              <w:bottom w:val="single" w:sz="4" w:space="0" w:color="auto"/>
            </w:tcBorders>
          </w:tcPr>
          <w:p w14:paraId="4C0B0A0D"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5E8D7F1F" w14:textId="71D2207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5529F67"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7DBA15C5" w14:textId="77777777" w:rsidR="00C26672" w:rsidRDefault="00C26672" w:rsidP="00C26672">
            <w:pPr>
              <w:numPr>
                <w:ilvl w:val="0"/>
                <w:numId w:val="44"/>
              </w:numPr>
              <w:spacing w:before="20"/>
              <w:ind w:left="357" w:hanging="357"/>
              <w:jc w:val="both"/>
              <w:rPr>
                <w:rFonts w:ascii="Arial" w:hAnsi="Arial" w:cs="Arial"/>
                <w:color w:val="000000"/>
              </w:rPr>
            </w:pPr>
            <w:r>
              <w:rPr>
                <w:rFonts w:ascii="Arial" w:hAnsi="Arial" w:cs="Arial"/>
                <w:color w:val="000000"/>
              </w:rPr>
              <w:t xml:space="preserve">Discussion of case of </w:t>
            </w:r>
            <w:r w:rsidRPr="00EF73A7">
              <w:rPr>
                <w:rFonts w:ascii="Arial" w:hAnsi="Arial" w:cs="Arial"/>
                <w:i/>
                <w:color w:val="000000"/>
              </w:rPr>
              <w:t>Hilder v The Queen</w:t>
            </w:r>
            <w:r>
              <w:rPr>
                <w:rFonts w:ascii="Arial" w:hAnsi="Arial" w:cs="Arial"/>
                <w:color w:val="000000"/>
              </w:rPr>
              <w:t xml:space="preserve"> [2011] VSCA 192 at [37]-[38] and reference to case of </w:t>
            </w:r>
            <w:r w:rsidRPr="00EF73A7">
              <w:rPr>
                <w:rFonts w:ascii="Arial" w:hAnsi="Arial" w:cs="Arial"/>
                <w:i/>
                <w:color w:val="000000"/>
              </w:rPr>
              <w:t>Collins v R</w:t>
            </w:r>
            <w:r>
              <w:rPr>
                <w:rFonts w:ascii="Arial" w:hAnsi="Arial" w:cs="Arial"/>
                <w:color w:val="000000"/>
              </w:rPr>
              <w:t xml:space="preserve"> [2015] VSCA 106 at [23].</w:t>
            </w:r>
          </w:p>
          <w:p w14:paraId="66E2215F" w14:textId="77777777" w:rsidR="00C26672" w:rsidRDefault="00C26672" w:rsidP="00C26672">
            <w:pPr>
              <w:numPr>
                <w:ilvl w:val="0"/>
                <w:numId w:val="44"/>
              </w:numPr>
              <w:spacing w:before="20"/>
              <w:ind w:left="357" w:hanging="357"/>
              <w:jc w:val="both"/>
              <w:rPr>
                <w:rFonts w:ascii="Arial" w:hAnsi="Arial" w:cs="Arial"/>
                <w:color w:val="000000"/>
              </w:rPr>
            </w:pPr>
            <w:r>
              <w:rPr>
                <w:rFonts w:ascii="Arial" w:hAnsi="Arial" w:cs="Arial"/>
                <w:color w:val="000000"/>
              </w:rPr>
              <w:t xml:space="preserve">References to new cases of </w:t>
            </w:r>
            <w:r w:rsidRPr="004977B5">
              <w:rPr>
                <w:rFonts w:ascii="Arial" w:hAnsi="Arial" w:cs="Arial"/>
                <w:i/>
                <w:color w:val="000000"/>
              </w:rPr>
              <w:t>Wood v The Queen</w:t>
            </w:r>
            <w:r>
              <w:rPr>
                <w:rFonts w:ascii="Arial" w:hAnsi="Arial" w:cs="Arial"/>
                <w:color w:val="000000"/>
              </w:rPr>
              <w:t xml:space="preserve"> [2019] VSCA 39 at [76]-[79]; </w:t>
            </w:r>
            <w:r w:rsidRPr="00206DE8">
              <w:rPr>
                <w:rFonts w:ascii="Arial" w:hAnsi="Arial" w:cs="Arial"/>
                <w:i/>
                <w:color w:val="000000"/>
              </w:rPr>
              <w:t>Neil v R</w:t>
            </w:r>
            <w:r>
              <w:rPr>
                <w:rFonts w:ascii="Arial" w:hAnsi="Arial" w:cs="Arial"/>
                <w:color w:val="000000"/>
              </w:rPr>
              <w:t xml:space="preserve"> [2019] VSCA 64 at [31] &amp; [39]-[44].</w:t>
            </w:r>
          </w:p>
        </w:tc>
      </w:tr>
      <w:tr w:rsidR="00C26672" w14:paraId="42521958" w14:textId="77777777" w:rsidTr="00997D61">
        <w:tc>
          <w:tcPr>
            <w:tcW w:w="1261" w:type="dxa"/>
            <w:gridSpan w:val="2"/>
            <w:tcBorders>
              <w:top w:val="single" w:sz="4" w:space="0" w:color="auto"/>
              <w:left w:val="single" w:sz="18" w:space="0" w:color="auto"/>
              <w:bottom w:val="single" w:sz="4" w:space="0" w:color="auto"/>
            </w:tcBorders>
          </w:tcPr>
          <w:p w14:paraId="5634864B"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3810C0BD" w14:textId="79E30D2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5BEF629" w14:textId="7777777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39F68B7D"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 from new case of </w:t>
            </w:r>
            <w:r w:rsidRPr="00AF1AF4">
              <w:rPr>
                <w:rFonts w:ascii="Arial" w:hAnsi="Arial" w:cs="Arial"/>
                <w:i/>
                <w:color w:val="000000"/>
              </w:rPr>
              <w:t>Davies v The Queen</w:t>
            </w:r>
            <w:r>
              <w:rPr>
                <w:rFonts w:ascii="Arial" w:hAnsi="Arial" w:cs="Arial"/>
                <w:color w:val="000000"/>
              </w:rPr>
              <w:t xml:space="preserve"> [2019] VSCA 66 at [689] &amp; [699].</w:t>
            </w:r>
          </w:p>
        </w:tc>
      </w:tr>
      <w:tr w:rsidR="00C26672" w14:paraId="48E179E4" w14:textId="77777777" w:rsidTr="00997D61">
        <w:tc>
          <w:tcPr>
            <w:tcW w:w="1261" w:type="dxa"/>
            <w:gridSpan w:val="2"/>
            <w:tcBorders>
              <w:top w:val="single" w:sz="4" w:space="0" w:color="auto"/>
              <w:left w:val="single" w:sz="18" w:space="0" w:color="auto"/>
              <w:bottom w:val="single" w:sz="4" w:space="0" w:color="auto"/>
            </w:tcBorders>
          </w:tcPr>
          <w:p w14:paraId="62A32420" w14:textId="77777777" w:rsidR="00C26672" w:rsidRDefault="00C26672" w:rsidP="00C26672">
            <w:pPr>
              <w:rPr>
                <w:lang w:val="en-AU"/>
              </w:rPr>
            </w:pPr>
            <w:r>
              <w:rPr>
                <w:lang w:val="en-AU"/>
              </w:rPr>
              <w:lastRenderedPageBreak/>
              <w:t>02/04/19</w:t>
            </w:r>
          </w:p>
        </w:tc>
        <w:tc>
          <w:tcPr>
            <w:tcW w:w="836" w:type="dxa"/>
            <w:tcBorders>
              <w:top w:val="single" w:sz="4" w:space="0" w:color="auto"/>
              <w:bottom w:val="single" w:sz="4" w:space="0" w:color="auto"/>
            </w:tcBorders>
          </w:tcPr>
          <w:p w14:paraId="27ADD3B1" w14:textId="71FF483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29EEEA3" w14:textId="77777777" w:rsidR="00C26672" w:rsidRDefault="00C26672" w:rsidP="00C26672">
            <w:pPr>
              <w:keepNext/>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3635CC0A"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BE0450">
              <w:rPr>
                <w:rFonts w:ascii="Arial" w:hAnsi="Arial" w:cs="Arial"/>
                <w:i/>
                <w:color w:val="000000"/>
              </w:rPr>
              <w:t>Davies v The Queen</w:t>
            </w:r>
            <w:r>
              <w:rPr>
                <w:rFonts w:ascii="Arial" w:hAnsi="Arial" w:cs="Arial"/>
                <w:color w:val="000000"/>
              </w:rPr>
              <w:t xml:space="preserve"> [2019] VSCA 66 at [700]-[713] &amp; [769].</w:t>
            </w:r>
          </w:p>
        </w:tc>
      </w:tr>
      <w:tr w:rsidR="00C26672" w14:paraId="292CDD60" w14:textId="77777777" w:rsidTr="00997D61">
        <w:tc>
          <w:tcPr>
            <w:tcW w:w="1261" w:type="dxa"/>
            <w:gridSpan w:val="2"/>
            <w:tcBorders>
              <w:top w:val="single" w:sz="4" w:space="0" w:color="auto"/>
              <w:left w:val="single" w:sz="18" w:space="0" w:color="auto"/>
              <w:bottom w:val="single" w:sz="4" w:space="0" w:color="auto"/>
            </w:tcBorders>
          </w:tcPr>
          <w:p w14:paraId="0D0E0D01"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6F15856D" w14:textId="2352CF2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AC8AEE" w14:textId="77777777" w:rsidR="00C26672" w:rsidRDefault="00C26672" w:rsidP="00C26672">
            <w:pPr>
              <w:keepNext/>
              <w:jc w:val="center"/>
              <w:rPr>
                <w:lang w:val="en-AU"/>
              </w:rPr>
            </w:pPr>
            <w:r>
              <w:rPr>
                <w:lang w:val="en-AU"/>
              </w:rPr>
              <w:t>11.2.28</w:t>
            </w:r>
          </w:p>
        </w:tc>
        <w:tc>
          <w:tcPr>
            <w:tcW w:w="4802" w:type="dxa"/>
            <w:gridSpan w:val="2"/>
            <w:tcBorders>
              <w:top w:val="single" w:sz="4" w:space="0" w:color="auto"/>
              <w:bottom w:val="single" w:sz="4" w:space="0" w:color="auto"/>
              <w:right w:val="single" w:sz="18" w:space="0" w:color="auto"/>
            </w:tcBorders>
          </w:tcPr>
          <w:p w14:paraId="215A8855"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1A0EA4">
              <w:rPr>
                <w:rFonts w:ascii="Arial" w:hAnsi="Arial" w:cs="Arial"/>
                <w:i/>
                <w:color w:val="000000"/>
              </w:rPr>
              <w:t xml:space="preserve">DPP v </w:t>
            </w:r>
            <w:proofErr w:type="spellStart"/>
            <w:r w:rsidRPr="001A0EA4">
              <w:rPr>
                <w:rFonts w:ascii="Arial" w:hAnsi="Arial" w:cs="Arial"/>
                <w:i/>
                <w:color w:val="000000"/>
              </w:rPr>
              <w:t>Elfata</w:t>
            </w:r>
            <w:proofErr w:type="spellEnd"/>
            <w:r>
              <w:rPr>
                <w:rFonts w:ascii="Arial" w:hAnsi="Arial" w:cs="Arial"/>
                <w:color w:val="000000"/>
              </w:rPr>
              <w:t xml:space="preserve"> [2019] VSCA 63.</w:t>
            </w:r>
          </w:p>
        </w:tc>
      </w:tr>
      <w:tr w:rsidR="00C26672" w14:paraId="066097FC" w14:textId="77777777" w:rsidTr="00997D61">
        <w:tc>
          <w:tcPr>
            <w:tcW w:w="1261" w:type="dxa"/>
            <w:gridSpan w:val="2"/>
            <w:tcBorders>
              <w:top w:val="single" w:sz="4" w:space="0" w:color="auto"/>
              <w:left w:val="single" w:sz="18" w:space="0" w:color="auto"/>
              <w:bottom w:val="single" w:sz="4" w:space="0" w:color="auto"/>
            </w:tcBorders>
          </w:tcPr>
          <w:p w14:paraId="39358411"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551851FF" w14:textId="0164313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10E8AF7" w14:textId="77777777" w:rsidR="00C26672" w:rsidRDefault="00C26672" w:rsidP="00C26672">
            <w:pPr>
              <w:keepNext/>
              <w:jc w:val="center"/>
              <w:rPr>
                <w:lang w:val="en-AU"/>
              </w:rPr>
            </w:pPr>
            <w:r>
              <w:rPr>
                <w:lang w:val="en-AU"/>
              </w:rPr>
              <w:t>11.2.32</w:t>
            </w:r>
          </w:p>
        </w:tc>
        <w:tc>
          <w:tcPr>
            <w:tcW w:w="4802" w:type="dxa"/>
            <w:gridSpan w:val="2"/>
            <w:tcBorders>
              <w:top w:val="single" w:sz="4" w:space="0" w:color="auto"/>
              <w:bottom w:val="single" w:sz="4" w:space="0" w:color="auto"/>
              <w:right w:val="single" w:sz="18" w:space="0" w:color="auto"/>
            </w:tcBorders>
          </w:tcPr>
          <w:p w14:paraId="45F5EBB7"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860150">
              <w:rPr>
                <w:rFonts w:ascii="Arial" w:hAnsi="Arial" w:cs="Arial"/>
                <w:i/>
                <w:color w:val="000000"/>
              </w:rPr>
              <w:t>Davies v The Queen</w:t>
            </w:r>
            <w:r>
              <w:rPr>
                <w:rFonts w:ascii="Arial" w:hAnsi="Arial" w:cs="Arial"/>
                <w:color w:val="000000"/>
              </w:rPr>
              <w:t xml:space="preserve"> [2019] VSCA 66.</w:t>
            </w:r>
          </w:p>
        </w:tc>
      </w:tr>
      <w:tr w:rsidR="00C26672" w14:paraId="16E47451" w14:textId="77777777" w:rsidTr="00997D61">
        <w:tc>
          <w:tcPr>
            <w:tcW w:w="1261" w:type="dxa"/>
            <w:gridSpan w:val="2"/>
            <w:tcBorders>
              <w:top w:val="single" w:sz="4" w:space="0" w:color="auto"/>
              <w:left w:val="single" w:sz="18" w:space="0" w:color="auto"/>
              <w:bottom w:val="single" w:sz="4" w:space="0" w:color="auto"/>
            </w:tcBorders>
          </w:tcPr>
          <w:p w14:paraId="42B3637B" w14:textId="77777777" w:rsidR="00C26672" w:rsidRDefault="00C26672" w:rsidP="00C26672">
            <w:pPr>
              <w:rPr>
                <w:lang w:val="en-AU"/>
              </w:rPr>
            </w:pPr>
            <w:r>
              <w:rPr>
                <w:lang w:val="en-AU"/>
              </w:rPr>
              <w:t>02/04/19</w:t>
            </w:r>
          </w:p>
        </w:tc>
        <w:tc>
          <w:tcPr>
            <w:tcW w:w="836" w:type="dxa"/>
            <w:tcBorders>
              <w:top w:val="single" w:sz="4" w:space="0" w:color="auto"/>
              <w:bottom w:val="single" w:sz="4" w:space="0" w:color="auto"/>
            </w:tcBorders>
          </w:tcPr>
          <w:p w14:paraId="76FC43B7" w14:textId="416ACD6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6BEC21C" w14:textId="77777777" w:rsidR="00C26672" w:rsidRDefault="00C26672" w:rsidP="00C26672">
            <w:pPr>
              <w:keepNext/>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1F29851D"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045331">
              <w:rPr>
                <w:rFonts w:ascii="Arial" w:hAnsi="Arial" w:cs="Arial"/>
                <w:i/>
                <w:color w:val="000000"/>
              </w:rPr>
              <w:t>Pang v R</w:t>
            </w:r>
            <w:r>
              <w:rPr>
                <w:rFonts w:ascii="Arial" w:hAnsi="Arial" w:cs="Arial"/>
                <w:color w:val="000000"/>
              </w:rPr>
              <w:t xml:space="preserve"> [2019] VSCA 56.</w:t>
            </w:r>
          </w:p>
        </w:tc>
      </w:tr>
      <w:tr w:rsidR="00C26672" w14:paraId="007BD3B9"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554F058A" w14:textId="77777777" w:rsidR="00C26672" w:rsidRPr="0054535C" w:rsidRDefault="00C26672" w:rsidP="00C26672">
            <w:pPr>
              <w:rPr>
                <w:sz w:val="22"/>
                <w:lang w:val="en-AU"/>
              </w:rPr>
            </w:pPr>
            <w:r>
              <w:rPr>
                <w:sz w:val="22"/>
                <w:lang w:val="en-AU"/>
              </w:rPr>
              <w:t>29/03</w:t>
            </w:r>
            <w:r w:rsidRPr="0054535C">
              <w:rPr>
                <w:sz w:val="22"/>
                <w:lang w:val="en-AU"/>
              </w:rPr>
              <w:t>/19</w:t>
            </w:r>
          </w:p>
        </w:tc>
        <w:tc>
          <w:tcPr>
            <w:tcW w:w="7077" w:type="dxa"/>
            <w:gridSpan w:val="4"/>
            <w:tcBorders>
              <w:top w:val="single" w:sz="18" w:space="0" w:color="auto"/>
              <w:bottom w:val="single" w:sz="4" w:space="0" w:color="auto"/>
              <w:right w:val="single" w:sz="18" w:space="0" w:color="auto"/>
            </w:tcBorders>
            <w:shd w:val="clear" w:color="auto" w:fill="DDDDDD"/>
          </w:tcPr>
          <w:p w14:paraId="53946F3A" w14:textId="7C70F46E"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C26672" w14:paraId="6D4274A6" w14:textId="77777777" w:rsidTr="00997D61">
        <w:tc>
          <w:tcPr>
            <w:tcW w:w="1261" w:type="dxa"/>
            <w:gridSpan w:val="2"/>
            <w:tcBorders>
              <w:top w:val="single" w:sz="4" w:space="0" w:color="auto"/>
              <w:left w:val="single" w:sz="18" w:space="0" w:color="auto"/>
              <w:bottom w:val="single" w:sz="4" w:space="0" w:color="auto"/>
            </w:tcBorders>
          </w:tcPr>
          <w:p w14:paraId="297616E8" w14:textId="77777777" w:rsidR="00C26672" w:rsidRDefault="00C26672" w:rsidP="00C26672">
            <w:pPr>
              <w:rPr>
                <w:lang w:val="en-AU"/>
              </w:rPr>
            </w:pPr>
            <w:r>
              <w:rPr>
                <w:lang w:val="en-AU"/>
              </w:rPr>
              <w:t>29/03/19</w:t>
            </w:r>
          </w:p>
        </w:tc>
        <w:tc>
          <w:tcPr>
            <w:tcW w:w="836" w:type="dxa"/>
            <w:tcBorders>
              <w:top w:val="single" w:sz="4" w:space="0" w:color="auto"/>
              <w:bottom w:val="single" w:sz="4" w:space="0" w:color="auto"/>
            </w:tcBorders>
          </w:tcPr>
          <w:p w14:paraId="32598CB0" w14:textId="782D523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0770914" w14:textId="77777777" w:rsidR="00C26672" w:rsidRDefault="00C26672" w:rsidP="00C26672">
            <w:pPr>
              <w:keepNext/>
              <w:jc w:val="center"/>
              <w:rPr>
                <w:lang w:val="en-AU"/>
              </w:rPr>
            </w:pPr>
            <w:r>
              <w:rPr>
                <w:lang w:val="en-AU"/>
              </w:rPr>
              <w:t>4.4</w:t>
            </w:r>
          </w:p>
        </w:tc>
        <w:tc>
          <w:tcPr>
            <w:tcW w:w="4802" w:type="dxa"/>
            <w:gridSpan w:val="2"/>
            <w:tcBorders>
              <w:top w:val="single" w:sz="4" w:space="0" w:color="auto"/>
              <w:bottom w:val="single" w:sz="4" w:space="0" w:color="auto"/>
              <w:right w:val="single" w:sz="18" w:space="0" w:color="auto"/>
            </w:tcBorders>
          </w:tcPr>
          <w:p w14:paraId="61A40AE2" w14:textId="77777777" w:rsidR="00C26672" w:rsidRDefault="00C26672" w:rsidP="00C26672">
            <w:pPr>
              <w:spacing w:before="20"/>
              <w:jc w:val="both"/>
              <w:rPr>
                <w:rFonts w:ascii="Arial" w:hAnsi="Arial" w:cs="Arial"/>
                <w:color w:val="000000"/>
              </w:rPr>
            </w:pPr>
            <w:r>
              <w:rPr>
                <w:rFonts w:ascii="Arial" w:hAnsi="Arial" w:cs="Arial"/>
                <w:color w:val="000000"/>
              </w:rPr>
              <w:t>Amendment to the definition of ‘child’ for the purpose of therapeutic treatment and related proceedings.</w:t>
            </w:r>
          </w:p>
        </w:tc>
      </w:tr>
      <w:tr w:rsidR="00C26672" w14:paraId="5D02C0A6"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29820615" w14:textId="77777777" w:rsidR="00C26672" w:rsidRPr="0054535C" w:rsidRDefault="00C26672" w:rsidP="00C26672">
            <w:pPr>
              <w:rPr>
                <w:sz w:val="22"/>
                <w:lang w:val="en-AU"/>
              </w:rPr>
            </w:pPr>
            <w:r>
              <w:rPr>
                <w:sz w:val="22"/>
                <w:lang w:val="en-AU"/>
              </w:rPr>
              <w:t>29/03</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7C301E2E" w14:textId="1125B536"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C26672" w14:paraId="45EA079A" w14:textId="77777777" w:rsidTr="00997D61">
        <w:tc>
          <w:tcPr>
            <w:tcW w:w="1261" w:type="dxa"/>
            <w:gridSpan w:val="2"/>
            <w:tcBorders>
              <w:top w:val="single" w:sz="4" w:space="0" w:color="auto"/>
              <w:left w:val="single" w:sz="18" w:space="0" w:color="auto"/>
              <w:bottom w:val="single" w:sz="4" w:space="0" w:color="auto"/>
            </w:tcBorders>
          </w:tcPr>
          <w:p w14:paraId="4DA5768C" w14:textId="77777777" w:rsidR="00C26672" w:rsidRDefault="00C26672" w:rsidP="00C26672">
            <w:pPr>
              <w:rPr>
                <w:lang w:val="en-AU"/>
              </w:rPr>
            </w:pPr>
            <w:r>
              <w:rPr>
                <w:lang w:val="en-AU"/>
              </w:rPr>
              <w:t>29/03/19</w:t>
            </w:r>
          </w:p>
        </w:tc>
        <w:tc>
          <w:tcPr>
            <w:tcW w:w="836" w:type="dxa"/>
            <w:tcBorders>
              <w:top w:val="single" w:sz="4" w:space="0" w:color="auto"/>
              <w:bottom w:val="single" w:sz="4" w:space="0" w:color="auto"/>
            </w:tcBorders>
          </w:tcPr>
          <w:p w14:paraId="5FC1B552" w14:textId="6058424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555EA2D" w14:textId="77777777" w:rsidR="00C26672" w:rsidRDefault="00C26672" w:rsidP="00C26672">
            <w:pPr>
              <w:keepNext/>
              <w:jc w:val="center"/>
              <w:rPr>
                <w:lang w:val="en-AU"/>
              </w:rPr>
            </w:pPr>
            <w:r>
              <w:rPr>
                <w:lang w:val="en-AU"/>
              </w:rPr>
              <w:t>5.8</w:t>
            </w:r>
          </w:p>
          <w:p w14:paraId="6C057C96" w14:textId="77777777" w:rsidR="00C26672" w:rsidRDefault="00C26672" w:rsidP="00C26672">
            <w:pPr>
              <w:keepNext/>
              <w:jc w:val="center"/>
              <w:rPr>
                <w:lang w:val="en-AU"/>
              </w:rPr>
            </w:pPr>
            <w:r>
              <w:rPr>
                <w:lang w:val="en-AU"/>
              </w:rPr>
              <w:t>5.8.1</w:t>
            </w:r>
          </w:p>
          <w:p w14:paraId="29898832" w14:textId="77777777" w:rsidR="00C26672" w:rsidRDefault="00C26672" w:rsidP="00C26672">
            <w:pPr>
              <w:keepNext/>
              <w:jc w:val="center"/>
              <w:rPr>
                <w:lang w:val="en-AU"/>
              </w:rPr>
            </w:pPr>
            <w:r>
              <w:rPr>
                <w:lang w:val="en-AU"/>
              </w:rPr>
              <w:t>5.8.2</w:t>
            </w:r>
          </w:p>
          <w:p w14:paraId="1C3AA9D4" w14:textId="77777777" w:rsidR="00C26672" w:rsidRDefault="00C26672" w:rsidP="00C26672">
            <w:pPr>
              <w:keepNext/>
              <w:jc w:val="center"/>
              <w:rPr>
                <w:lang w:val="en-AU"/>
              </w:rPr>
            </w:pPr>
            <w:r>
              <w:rPr>
                <w:lang w:val="en-AU"/>
              </w:rPr>
              <w:t>5.23</w:t>
            </w:r>
          </w:p>
          <w:p w14:paraId="1191DE52" w14:textId="77777777" w:rsidR="00C26672" w:rsidRDefault="00C26672" w:rsidP="00C26672">
            <w:pPr>
              <w:keepNext/>
              <w:jc w:val="center"/>
              <w:rPr>
                <w:lang w:val="en-AU"/>
              </w:rPr>
            </w:pPr>
            <w:r>
              <w:rPr>
                <w:lang w:val="en-AU"/>
              </w:rPr>
              <w:t>5.23.1</w:t>
            </w:r>
          </w:p>
        </w:tc>
        <w:tc>
          <w:tcPr>
            <w:tcW w:w="4802" w:type="dxa"/>
            <w:gridSpan w:val="2"/>
            <w:tcBorders>
              <w:top w:val="single" w:sz="4" w:space="0" w:color="auto"/>
              <w:bottom w:val="single" w:sz="4" w:space="0" w:color="auto"/>
              <w:right w:val="single" w:sz="18" w:space="0" w:color="auto"/>
            </w:tcBorders>
          </w:tcPr>
          <w:p w14:paraId="240A9B06" w14:textId="77777777" w:rsidR="00C26672" w:rsidRDefault="00C26672" w:rsidP="00C26672">
            <w:pPr>
              <w:spacing w:before="20"/>
              <w:jc w:val="both"/>
              <w:rPr>
                <w:rFonts w:ascii="Arial" w:hAnsi="Arial" w:cs="Arial"/>
                <w:color w:val="000000"/>
              </w:rPr>
            </w:pPr>
            <w:r>
              <w:rPr>
                <w:rFonts w:ascii="Arial" w:hAnsi="Arial" w:cs="Arial"/>
                <w:color w:val="000000"/>
              </w:rPr>
              <w:t>Amendments to therapeutic treatment order [‘TTO’] &amp; therapeutic treatment (placement) order [‘TTPO’] regimes to extend their availability to 15-17 year old children.</w:t>
            </w:r>
          </w:p>
        </w:tc>
      </w:tr>
      <w:tr w:rsidR="00C26672" w14:paraId="74EDA8E5" w14:textId="77777777" w:rsidTr="00997D61">
        <w:tc>
          <w:tcPr>
            <w:tcW w:w="1261" w:type="dxa"/>
            <w:gridSpan w:val="2"/>
            <w:tcBorders>
              <w:top w:val="single" w:sz="4" w:space="0" w:color="auto"/>
              <w:left w:val="single" w:sz="18" w:space="0" w:color="auto"/>
              <w:bottom w:val="single" w:sz="4" w:space="0" w:color="auto"/>
            </w:tcBorders>
          </w:tcPr>
          <w:p w14:paraId="3E32714B" w14:textId="77777777" w:rsidR="00C26672" w:rsidRDefault="00C26672" w:rsidP="00C26672">
            <w:pPr>
              <w:rPr>
                <w:lang w:val="en-AU"/>
              </w:rPr>
            </w:pPr>
            <w:r>
              <w:rPr>
                <w:lang w:val="en-AU"/>
              </w:rPr>
              <w:t>29/03/19</w:t>
            </w:r>
          </w:p>
        </w:tc>
        <w:tc>
          <w:tcPr>
            <w:tcW w:w="836" w:type="dxa"/>
            <w:tcBorders>
              <w:top w:val="single" w:sz="4" w:space="0" w:color="auto"/>
              <w:bottom w:val="single" w:sz="4" w:space="0" w:color="auto"/>
            </w:tcBorders>
          </w:tcPr>
          <w:p w14:paraId="303115A0" w14:textId="56337E4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6176A9F" w14:textId="77777777" w:rsidR="00C26672" w:rsidRDefault="00C26672" w:rsidP="00C26672">
            <w:pPr>
              <w:keepNext/>
              <w:jc w:val="center"/>
              <w:rPr>
                <w:lang w:val="en-AU"/>
              </w:rPr>
            </w:pPr>
            <w:r>
              <w:rPr>
                <w:lang w:val="en-AU"/>
              </w:rPr>
              <w:t>5.8.1</w:t>
            </w:r>
          </w:p>
        </w:tc>
        <w:tc>
          <w:tcPr>
            <w:tcW w:w="4802" w:type="dxa"/>
            <w:gridSpan w:val="2"/>
            <w:tcBorders>
              <w:top w:val="single" w:sz="4" w:space="0" w:color="auto"/>
              <w:bottom w:val="single" w:sz="4" w:space="0" w:color="auto"/>
              <w:right w:val="single" w:sz="18" w:space="0" w:color="auto"/>
            </w:tcBorders>
          </w:tcPr>
          <w:p w14:paraId="2B624B40" w14:textId="77777777" w:rsidR="00C26672" w:rsidRDefault="00C26672" w:rsidP="00C26672">
            <w:pPr>
              <w:spacing w:before="20"/>
              <w:jc w:val="both"/>
              <w:rPr>
                <w:rFonts w:ascii="Arial" w:hAnsi="Arial" w:cs="Arial"/>
                <w:color w:val="000000"/>
              </w:rPr>
            </w:pPr>
            <w:r>
              <w:rPr>
                <w:rFonts w:ascii="Arial" w:hAnsi="Arial" w:cs="Arial"/>
                <w:color w:val="000000"/>
              </w:rPr>
              <w:t xml:space="preserve">Section title amended to </w:t>
            </w:r>
            <w:r w:rsidRPr="003F54CE">
              <w:rPr>
                <w:rFonts w:ascii="Arial" w:hAnsi="Arial" w:cs="Arial"/>
                <w:b/>
                <w:color w:val="000000"/>
              </w:rPr>
              <w:t>“</w:t>
            </w:r>
            <w:r w:rsidRPr="00A76E6F">
              <w:rPr>
                <w:rFonts w:ascii="Arial" w:hAnsi="Arial" w:cs="Arial"/>
                <w:b/>
                <w:bCs/>
                <w:color w:val="000000"/>
              </w:rPr>
              <w:t>Applications only by the Secretary</w:t>
            </w:r>
            <w:r>
              <w:rPr>
                <w:rFonts w:ascii="Arial" w:hAnsi="Arial" w:cs="Arial"/>
                <w:b/>
                <w:bCs/>
                <w:color w:val="000000"/>
              </w:rPr>
              <w:t xml:space="preserve"> – Referral by the Court to the Secretary”.</w:t>
            </w:r>
          </w:p>
        </w:tc>
      </w:tr>
      <w:tr w:rsidR="00C26672" w14:paraId="6B888A66" w14:textId="77777777" w:rsidTr="00997D61">
        <w:tc>
          <w:tcPr>
            <w:tcW w:w="1261" w:type="dxa"/>
            <w:gridSpan w:val="2"/>
            <w:tcBorders>
              <w:top w:val="single" w:sz="4" w:space="0" w:color="auto"/>
              <w:left w:val="single" w:sz="18" w:space="0" w:color="auto"/>
              <w:bottom w:val="single" w:sz="4" w:space="0" w:color="auto"/>
            </w:tcBorders>
          </w:tcPr>
          <w:p w14:paraId="5C754071" w14:textId="77777777" w:rsidR="00C26672" w:rsidRDefault="00C26672" w:rsidP="00C26672">
            <w:pPr>
              <w:rPr>
                <w:lang w:val="en-AU"/>
              </w:rPr>
            </w:pPr>
            <w:r>
              <w:rPr>
                <w:lang w:val="en-AU"/>
              </w:rPr>
              <w:t>29/03/19</w:t>
            </w:r>
          </w:p>
        </w:tc>
        <w:tc>
          <w:tcPr>
            <w:tcW w:w="836" w:type="dxa"/>
            <w:tcBorders>
              <w:top w:val="single" w:sz="4" w:space="0" w:color="auto"/>
              <w:bottom w:val="single" w:sz="4" w:space="0" w:color="auto"/>
            </w:tcBorders>
          </w:tcPr>
          <w:p w14:paraId="19361495" w14:textId="433144A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AC05053" w14:textId="77777777" w:rsidR="00C26672" w:rsidRDefault="00C26672" w:rsidP="00C26672">
            <w:pPr>
              <w:keepNext/>
              <w:jc w:val="center"/>
              <w:rPr>
                <w:lang w:val="en-AU"/>
              </w:rPr>
            </w:pPr>
            <w:r>
              <w:rPr>
                <w:lang w:val="en-AU"/>
              </w:rPr>
              <w:t>5.18.1</w:t>
            </w:r>
          </w:p>
          <w:p w14:paraId="4ED662D5" w14:textId="77777777" w:rsidR="00C26672" w:rsidRDefault="00C26672" w:rsidP="00C26672">
            <w:pPr>
              <w:keepNext/>
              <w:jc w:val="center"/>
              <w:rPr>
                <w:lang w:val="en-AU"/>
              </w:rPr>
            </w:pPr>
            <w:r>
              <w:rPr>
                <w:lang w:val="en-AU"/>
              </w:rPr>
              <w:t>5.19.1</w:t>
            </w:r>
          </w:p>
        </w:tc>
        <w:tc>
          <w:tcPr>
            <w:tcW w:w="4802" w:type="dxa"/>
            <w:gridSpan w:val="2"/>
            <w:tcBorders>
              <w:top w:val="single" w:sz="4" w:space="0" w:color="auto"/>
              <w:bottom w:val="single" w:sz="4" w:space="0" w:color="auto"/>
              <w:right w:val="single" w:sz="18" w:space="0" w:color="auto"/>
            </w:tcBorders>
          </w:tcPr>
          <w:p w14:paraId="119A67B0" w14:textId="77777777" w:rsidR="00C26672" w:rsidRDefault="00C26672" w:rsidP="00C26672">
            <w:pPr>
              <w:spacing w:before="20"/>
              <w:jc w:val="both"/>
              <w:rPr>
                <w:rFonts w:ascii="Arial" w:hAnsi="Arial" w:cs="Arial"/>
                <w:color w:val="000000"/>
              </w:rPr>
            </w:pPr>
            <w:r>
              <w:rPr>
                <w:rFonts w:ascii="Arial" w:hAnsi="Arial" w:cs="Arial"/>
                <w:color w:val="000000"/>
              </w:rPr>
              <w:t>Minor amendment to text to reflect the new definition of child for the purposes of therapeutic treatment and related proceedings.</w:t>
            </w:r>
          </w:p>
        </w:tc>
      </w:tr>
      <w:tr w:rsidR="00C26672" w14:paraId="7B5EB2FA" w14:textId="77777777" w:rsidTr="00997D61">
        <w:tc>
          <w:tcPr>
            <w:tcW w:w="1261" w:type="dxa"/>
            <w:gridSpan w:val="2"/>
            <w:tcBorders>
              <w:top w:val="single" w:sz="4" w:space="0" w:color="auto"/>
              <w:left w:val="single" w:sz="18" w:space="0" w:color="auto"/>
              <w:bottom w:val="single" w:sz="4" w:space="0" w:color="auto"/>
            </w:tcBorders>
          </w:tcPr>
          <w:p w14:paraId="7032657C" w14:textId="77777777" w:rsidR="00C26672" w:rsidRDefault="00C26672" w:rsidP="00C26672">
            <w:pPr>
              <w:rPr>
                <w:lang w:val="en-AU"/>
              </w:rPr>
            </w:pPr>
            <w:r>
              <w:rPr>
                <w:lang w:val="en-AU"/>
              </w:rPr>
              <w:t>29/03/19</w:t>
            </w:r>
          </w:p>
        </w:tc>
        <w:tc>
          <w:tcPr>
            <w:tcW w:w="836" w:type="dxa"/>
            <w:tcBorders>
              <w:top w:val="single" w:sz="4" w:space="0" w:color="auto"/>
              <w:bottom w:val="single" w:sz="4" w:space="0" w:color="auto"/>
            </w:tcBorders>
          </w:tcPr>
          <w:p w14:paraId="586C3EC1" w14:textId="5A8236B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BB063EE" w14:textId="77777777" w:rsidR="00C26672" w:rsidRDefault="00C26672" w:rsidP="00C26672">
            <w:pPr>
              <w:keepNext/>
              <w:jc w:val="center"/>
              <w:rPr>
                <w:lang w:val="en-AU"/>
              </w:rPr>
            </w:pPr>
            <w:r>
              <w:rPr>
                <w:lang w:val="en-AU"/>
              </w:rPr>
              <w:t>5.23.2</w:t>
            </w:r>
          </w:p>
          <w:p w14:paraId="48F677EE" w14:textId="77777777" w:rsidR="00C26672" w:rsidRDefault="00C26672" w:rsidP="00C26672">
            <w:pPr>
              <w:keepNext/>
              <w:jc w:val="center"/>
              <w:rPr>
                <w:lang w:val="en-AU"/>
              </w:rPr>
            </w:pPr>
            <w:r>
              <w:rPr>
                <w:lang w:val="en-AU"/>
              </w:rPr>
              <w:t>5.23.4</w:t>
            </w:r>
          </w:p>
          <w:p w14:paraId="3263B077" w14:textId="77777777" w:rsidR="00C26672" w:rsidRDefault="00C26672" w:rsidP="00C26672">
            <w:pPr>
              <w:keepNext/>
              <w:jc w:val="center"/>
              <w:rPr>
                <w:lang w:val="en-AU"/>
              </w:rPr>
            </w:pPr>
            <w:r>
              <w:rPr>
                <w:lang w:val="en-AU"/>
              </w:rPr>
              <w:t>5.23.6</w:t>
            </w:r>
          </w:p>
        </w:tc>
        <w:tc>
          <w:tcPr>
            <w:tcW w:w="4802" w:type="dxa"/>
            <w:gridSpan w:val="2"/>
            <w:tcBorders>
              <w:top w:val="single" w:sz="4" w:space="0" w:color="auto"/>
              <w:bottom w:val="single" w:sz="4" w:space="0" w:color="auto"/>
              <w:right w:val="single" w:sz="18" w:space="0" w:color="auto"/>
            </w:tcBorders>
          </w:tcPr>
          <w:p w14:paraId="35759841" w14:textId="77777777" w:rsidR="00C26672" w:rsidRDefault="00C26672" w:rsidP="00C26672">
            <w:pPr>
              <w:spacing w:before="20"/>
              <w:jc w:val="both"/>
              <w:rPr>
                <w:rFonts w:ascii="Arial" w:hAnsi="Arial" w:cs="Arial"/>
                <w:color w:val="000000"/>
              </w:rPr>
            </w:pPr>
            <w:r>
              <w:rPr>
                <w:rFonts w:ascii="Arial" w:hAnsi="Arial" w:cs="Arial"/>
                <w:color w:val="000000"/>
              </w:rPr>
              <w:t>Substantial amendments to text to reflect the major expansion of the TTO &amp; TTPO regimes as and from 29/03/2019.</w:t>
            </w:r>
          </w:p>
        </w:tc>
      </w:tr>
      <w:tr w:rsidR="00C26672" w14:paraId="2666ED3F" w14:textId="77777777" w:rsidTr="00997D61">
        <w:tc>
          <w:tcPr>
            <w:tcW w:w="1261" w:type="dxa"/>
            <w:gridSpan w:val="2"/>
            <w:tcBorders>
              <w:top w:val="single" w:sz="4" w:space="0" w:color="auto"/>
              <w:left w:val="single" w:sz="18" w:space="0" w:color="auto"/>
              <w:bottom w:val="single" w:sz="4" w:space="0" w:color="auto"/>
            </w:tcBorders>
          </w:tcPr>
          <w:p w14:paraId="7B0517F4" w14:textId="77777777" w:rsidR="00C26672" w:rsidRDefault="00C26672" w:rsidP="00C26672">
            <w:pPr>
              <w:keepNext/>
              <w:keepLines/>
              <w:rPr>
                <w:lang w:val="en-AU"/>
              </w:rPr>
            </w:pPr>
            <w:r>
              <w:rPr>
                <w:lang w:val="en-AU"/>
              </w:rPr>
              <w:t>29/03/19</w:t>
            </w:r>
          </w:p>
        </w:tc>
        <w:tc>
          <w:tcPr>
            <w:tcW w:w="836" w:type="dxa"/>
            <w:tcBorders>
              <w:top w:val="single" w:sz="4" w:space="0" w:color="auto"/>
              <w:bottom w:val="single" w:sz="4" w:space="0" w:color="auto"/>
            </w:tcBorders>
          </w:tcPr>
          <w:p w14:paraId="0D74E4A7" w14:textId="00C2E57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8749BA1" w14:textId="77777777" w:rsidR="00C26672" w:rsidRDefault="00C26672" w:rsidP="00C26672">
            <w:pPr>
              <w:keepNext/>
              <w:keepLines/>
              <w:jc w:val="center"/>
              <w:rPr>
                <w:lang w:val="en-AU"/>
              </w:rPr>
            </w:pPr>
            <w:r>
              <w:rPr>
                <w:lang w:val="en-AU"/>
              </w:rPr>
              <w:t>5.23.7</w:t>
            </w:r>
          </w:p>
        </w:tc>
        <w:tc>
          <w:tcPr>
            <w:tcW w:w="4802" w:type="dxa"/>
            <w:gridSpan w:val="2"/>
            <w:tcBorders>
              <w:top w:val="single" w:sz="4" w:space="0" w:color="auto"/>
              <w:bottom w:val="single" w:sz="4" w:space="0" w:color="auto"/>
              <w:right w:val="single" w:sz="18" w:space="0" w:color="auto"/>
            </w:tcBorders>
          </w:tcPr>
          <w:p w14:paraId="0C835BD7" w14:textId="77777777" w:rsidR="00C26672" w:rsidRDefault="00C26672" w:rsidP="00C26672">
            <w:pPr>
              <w:spacing w:before="20"/>
              <w:jc w:val="both"/>
              <w:rPr>
                <w:rFonts w:ascii="Arial" w:hAnsi="Arial" w:cs="Arial"/>
                <w:color w:val="000000"/>
              </w:rPr>
            </w:pPr>
            <w:r>
              <w:rPr>
                <w:rFonts w:ascii="Arial" w:hAnsi="Arial" w:cs="Arial"/>
                <w:color w:val="000000"/>
              </w:rPr>
              <w:t xml:space="preserve">New section entitled </w:t>
            </w:r>
            <w:r w:rsidRPr="006E0C5C">
              <w:rPr>
                <w:rFonts w:ascii="Arial" w:hAnsi="Arial" w:cs="Arial"/>
                <w:b/>
                <w:color w:val="000000"/>
              </w:rPr>
              <w:t>“Therapeutic Treatment Planning</w:t>
            </w:r>
            <w:r>
              <w:rPr>
                <w:rFonts w:ascii="Arial" w:hAnsi="Arial" w:cs="Arial"/>
                <w:b/>
                <w:color w:val="000000"/>
              </w:rPr>
              <w:t xml:space="preserve"> by DHHS</w:t>
            </w:r>
            <w:r w:rsidRPr="006E0C5C">
              <w:rPr>
                <w:rFonts w:ascii="Arial" w:hAnsi="Arial" w:cs="Arial"/>
                <w:b/>
                <w:color w:val="000000"/>
              </w:rPr>
              <w:t>”</w:t>
            </w:r>
            <w:r>
              <w:rPr>
                <w:rFonts w:ascii="Arial" w:hAnsi="Arial" w:cs="Arial"/>
                <w:color w:val="000000"/>
              </w:rPr>
              <w:t>.</w:t>
            </w:r>
          </w:p>
        </w:tc>
      </w:tr>
      <w:tr w:rsidR="00C26672" w14:paraId="6E75F54D" w14:textId="77777777" w:rsidTr="00997D61">
        <w:tc>
          <w:tcPr>
            <w:tcW w:w="1261" w:type="dxa"/>
            <w:gridSpan w:val="2"/>
            <w:tcBorders>
              <w:top w:val="single" w:sz="4" w:space="0" w:color="auto"/>
              <w:left w:val="single" w:sz="18" w:space="0" w:color="auto"/>
              <w:bottom w:val="single" w:sz="4" w:space="0" w:color="auto"/>
            </w:tcBorders>
          </w:tcPr>
          <w:p w14:paraId="55A84ED2" w14:textId="77777777" w:rsidR="00C26672" w:rsidRDefault="00C26672" w:rsidP="00C26672">
            <w:pPr>
              <w:rPr>
                <w:lang w:val="en-AU"/>
              </w:rPr>
            </w:pPr>
            <w:r>
              <w:rPr>
                <w:lang w:val="en-AU"/>
              </w:rPr>
              <w:t>29/03/19</w:t>
            </w:r>
          </w:p>
        </w:tc>
        <w:tc>
          <w:tcPr>
            <w:tcW w:w="836" w:type="dxa"/>
            <w:tcBorders>
              <w:top w:val="single" w:sz="4" w:space="0" w:color="auto"/>
              <w:bottom w:val="single" w:sz="4" w:space="0" w:color="auto"/>
            </w:tcBorders>
          </w:tcPr>
          <w:p w14:paraId="34E4AC53" w14:textId="4A261DE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3B3C46B" w14:textId="77777777" w:rsidR="00C26672" w:rsidRDefault="00C26672" w:rsidP="00C26672">
            <w:pPr>
              <w:keepNext/>
              <w:jc w:val="center"/>
              <w:rPr>
                <w:lang w:val="en-AU"/>
              </w:rPr>
            </w:pPr>
            <w:r>
              <w:rPr>
                <w:lang w:val="en-AU"/>
              </w:rPr>
              <w:t>5.23.8</w:t>
            </w:r>
          </w:p>
        </w:tc>
        <w:tc>
          <w:tcPr>
            <w:tcW w:w="4802" w:type="dxa"/>
            <w:gridSpan w:val="2"/>
            <w:tcBorders>
              <w:top w:val="single" w:sz="4" w:space="0" w:color="auto"/>
              <w:bottom w:val="single" w:sz="4" w:space="0" w:color="auto"/>
              <w:right w:val="single" w:sz="18" w:space="0" w:color="auto"/>
            </w:tcBorders>
          </w:tcPr>
          <w:p w14:paraId="628315A9" w14:textId="77777777" w:rsidR="00C26672" w:rsidRPr="00DF161E" w:rsidRDefault="00C26672" w:rsidP="00C26672">
            <w:pPr>
              <w:numPr>
                <w:ilvl w:val="0"/>
                <w:numId w:val="43"/>
              </w:numPr>
              <w:spacing w:before="20"/>
              <w:ind w:left="357" w:hanging="357"/>
              <w:jc w:val="both"/>
              <w:rPr>
                <w:rFonts w:ascii="Arial" w:hAnsi="Arial" w:cs="Arial"/>
                <w:color w:val="000000"/>
              </w:rPr>
            </w:pPr>
            <w:r>
              <w:rPr>
                <w:rFonts w:ascii="Arial" w:hAnsi="Arial" w:cs="Arial"/>
                <w:color w:val="000000"/>
              </w:rPr>
              <w:t>Former section 5.23.7 entitled “</w:t>
            </w:r>
            <w:r w:rsidRPr="00635673">
              <w:rPr>
                <w:rFonts w:ascii="Arial" w:hAnsi="Arial" w:cs="Arial"/>
                <w:b/>
                <w:bCs/>
                <w:color w:val="000000"/>
              </w:rPr>
              <w:t xml:space="preserve">Effect of TTO </w:t>
            </w:r>
            <w:r>
              <w:rPr>
                <w:rFonts w:ascii="Arial" w:hAnsi="Arial" w:cs="Arial"/>
                <w:b/>
                <w:bCs/>
                <w:color w:val="000000"/>
              </w:rPr>
              <w:t xml:space="preserve">or similar voluntary program </w:t>
            </w:r>
            <w:r w:rsidRPr="00635673">
              <w:rPr>
                <w:rFonts w:ascii="Arial" w:hAnsi="Arial" w:cs="Arial"/>
                <w:b/>
                <w:bCs/>
                <w:color w:val="000000"/>
              </w:rPr>
              <w:t>on associated criminal proceedings</w:t>
            </w:r>
            <w:r>
              <w:rPr>
                <w:rFonts w:ascii="Arial" w:hAnsi="Arial" w:cs="Arial"/>
                <w:b/>
                <w:bCs/>
                <w:color w:val="000000"/>
              </w:rPr>
              <w:t>”</w:t>
            </w:r>
            <w:r w:rsidRPr="006E0C5C">
              <w:rPr>
                <w:rFonts w:ascii="Arial" w:hAnsi="Arial" w:cs="Arial"/>
                <w:bCs/>
                <w:color w:val="000000"/>
              </w:rPr>
              <w:t xml:space="preserve"> is renumbered 5.23.8.</w:t>
            </w:r>
          </w:p>
          <w:p w14:paraId="59E2D799" w14:textId="77777777" w:rsidR="00C26672" w:rsidRDefault="00C26672" w:rsidP="00C26672">
            <w:pPr>
              <w:numPr>
                <w:ilvl w:val="0"/>
                <w:numId w:val="43"/>
              </w:numPr>
              <w:spacing w:before="20"/>
              <w:ind w:left="357" w:hanging="357"/>
              <w:jc w:val="both"/>
              <w:rPr>
                <w:rFonts w:ascii="Arial" w:hAnsi="Arial" w:cs="Arial"/>
                <w:color w:val="000000"/>
              </w:rPr>
            </w:pPr>
            <w:r>
              <w:rPr>
                <w:rFonts w:ascii="Arial" w:hAnsi="Arial" w:cs="Arial"/>
                <w:color w:val="000000"/>
              </w:rPr>
              <w:t>Major amendment to text to reflect the major expansion of the TTO regime as and from 29/03/2019.</w:t>
            </w:r>
          </w:p>
        </w:tc>
      </w:tr>
      <w:tr w:rsidR="00C26672" w14:paraId="4F705FD1" w14:textId="77777777" w:rsidTr="00997D61">
        <w:tc>
          <w:tcPr>
            <w:tcW w:w="1261" w:type="dxa"/>
            <w:gridSpan w:val="2"/>
            <w:tcBorders>
              <w:top w:val="single" w:sz="4" w:space="0" w:color="auto"/>
              <w:left w:val="single" w:sz="18" w:space="0" w:color="auto"/>
              <w:bottom w:val="single" w:sz="4" w:space="0" w:color="auto"/>
            </w:tcBorders>
          </w:tcPr>
          <w:p w14:paraId="3E507A51" w14:textId="77777777" w:rsidR="00C26672" w:rsidRDefault="00C26672" w:rsidP="00C26672">
            <w:pPr>
              <w:rPr>
                <w:lang w:val="en-AU"/>
              </w:rPr>
            </w:pPr>
            <w:r>
              <w:rPr>
                <w:lang w:val="en-AU"/>
              </w:rPr>
              <w:t>29/03/19</w:t>
            </w:r>
          </w:p>
        </w:tc>
        <w:tc>
          <w:tcPr>
            <w:tcW w:w="836" w:type="dxa"/>
            <w:tcBorders>
              <w:top w:val="single" w:sz="4" w:space="0" w:color="auto"/>
              <w:bottom w:val="single" w:sz="4" w:space="0" w:color="auto"/>
            </w:tcBorders>
          </w:tcPr>
          <w:p w14:paraId="30714C45" w14:textId="254894F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587BA8D" w14:textId="77777777" w:rsidR="00C26672" w:rsidRDefault="00C26672" w:rsidP="00C26672">
            <w:pPr>
              <w:keepNext/>
              <w:jc w:val="center"/>
              <w:rPr>
                <w:lang w:val="en-AU"/>
              </w:rPr>
            </w:pPr>
            <w:r>
              <w:rPr>
                <w:lang w:val="en-AU"/>
              </w:rPr>
              <w:t>5.23.9</w:t>
            </w:r>
          </w:p>
        </w:tc>
        <w:tc>
          <w:tcPr>
            <w:tcW w:w="4802" w:type="dxa"/>
            <w:gridSpan w:val="2"/>
            <w:tcBorders>
              <w:top w:val="single" w:sz="4" w:space="0" w:color="auto"/>
              <w:bottom w:val="single" w:sz="4" w:space="0" w:color="auto"/>
              <w:right w:val="single" w:sz="18" w:space="0" w:color="auto"/>
            </w:tcBorders>
          </w:tcPr>
          <w:p w14:paraId="430C71A3" w14:textId="77777777" w:rsidR="00C26672" w:rsidRDefault="00C26672" w:rsidP="00C26672">
            <w:pPr>
              <w:spacing w:before="20"/>
              <w:jc w:val="both"/>
              <w:rPr>
                <w:rFonts w:ascii="Arial" w:hAnsi="Arial" w:cs="Arial"/>
                <w:color w:val="000000"/>
              </w:rPr>
            </w:pPr>
            <w:r>
              <w:rPr>
                <w:rFonts w:ascii="Arial" w:hAnsi="Arial" w:cs="Arial"/>
                <w:color w:val="000000"/>
              </w:rPr>
              <w:t xml:space="preserve">Former section 5.23.8 entitled </w:t>
            </w:r>
            <w:r w:rsidRPr="006E0C5C">
              <w:rPr>
                <w:rFonts w:ascii="Arial" w:hAnsi="Arial" w:cs="Arial"/>
                <w:b/>
                <w:color w:val="000000"/>
              </w:rPr>
              <w:t>“Statistics”</w:t>
            </w:r>
            <w:r>
              <w:rPr>
                <w:rFonts w:ascii="Arial" w:hAnsi="Arial" w:cs="Arial"/>
                <w:color w:val="000000"/>
              </w:rPr>
              <w:t xml:space="preserve"> is renumbered 5.23.9.</w:t>
            </w:r>
          </w:p>
        </w:tc>
      </w:tr>
      <w:tr w:rsidR="00C26672" w14:paraId="7C4F1646" w14:textId="77777777" w:rsidTr="00997D61">
        <w:tc>
          <w:tcPr>
            <w:tcW w:w="1261" w:type="dxa"/>
            <w:gridSpan w:val="2"/>
            <w:tcBorders>
              <w:top w:val="single" w:sz="4" w:space="0" w:color="auto"/>
              <w:left w:val="single" w:sz="18" w:space="0" w:color="auto"/>
              <w:bottom w:val="single" w:sz="4" w:space="0" w:color="auto"/>
            </w:tcBorders>
          </w:tcPr>
          <w:p w14:paraId="2518BA75" w14:textId="77777777" w:rsidR="00C26672" w:rsidRDefault="00C26672" w:rsidP="00C26672">
            <w:pPr>
              <w:rPr>
                <w:lang w:val="en-AU"/>
              </w:rPr>
            </w:pPr>
            <w:r>
              <w:rPr>
                <w:lang w:val="en-AU"/>
              </w:rPr>
              <w:t>29/03/19</w:t>
            </w:r>
          </w:p>
        </w:tc>
        <w:tc>
          <w:tcPr>
            <w:tcW w:w="836" w:type="dxa"/>
            <w:tcBorders>
              <w:top w:val="single" w:sz="4" w:space="0" w:color="auto"/>
              <w:bottom w:val="single" w:sz="4" w:space="0" w:color="auto"/>
            </w:tcBorders>
          </w:tcPr>
          <w:p w14:paraId="40B5D2B3" w14:textId="52A63F0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A60FFB6" w14:textId="77777777" w:rsidR="00C26672" w:rsidRDefault="00C26672" w:rsidP="00C26672">
            <w:pPr>
              <w:keepNext/>
              <w:jc w:val="center"/>
              <w:rPr>
                <w:lang w:val="en-AU"/>
              </w:rPr>
            </w:pPr>
            <w:r>
              <w:rPr>
                <w:lang w:val="en-AU"/>
              </w:rPr>
              <w:t>5.23.10</w:t>
            </w:r>
          </w:p>
        </w:tc>
        <w:tc>
          <w:tcPr>
            <w:tcW w:w="4802" w:type="dxa"/>
            <w:gridSpan w:val="2"/>
            <w:tcBorders>
              <w:top w:val="single" w:sz="4" w:space="0" w:color="auto"/>
              <w:bottom w:val="single" w:sz="4" w:space="0" w:color="auto"/>
              <w:right w:val="single" w:sz="18" w:space="0" w:color="auto"/>
            </w:tcBorders>
          </w:tcPr>
          <w:p w14:paraId="163EA510" w14:textId="77777777" w:rsidR="00C26672" w:rsidRDefault="00C26672" w:rsidP="00C26672">
            <w:pPr>
              <w:spacing w:before="20"/>
              <w:jc w:val="both"/>
              <w:rPr>
                <w:rFonts w:ascii="Arial" w:hAnsi="Arial" w:cs="Arial"/>
                <w:color w:val="000000"/>
              </w:rPr>
            </w:pPr>
            <w:r>
              <w:rPr>
                <w:rFonts w:ascii="Arial" w:hAnsi="Arial" w:cs="Arial"/>
                <w:color w:val="000000"/>
              </w:rPr>
              <w:t xml:space="preserve">Former section 5.23.9 entitled </w:t>
            </w:r>
            <w:r w:rsidRPr="00635673">
              <w:rPr>
                <w:rFonts w:ascii="Arial" w:hAnsi="Arial" w:cs="Arial"/>
                <w:b/>
                <w:bCs/>
                <w:color w:val="000000"/>
              </w:rPr>
              <w:t>Therapeutic treatment service providers</w:t>
            </w:r>
            <w:r>
              <w:rPr>
                <w:rFonts w:ascii="Arial" w:hAnsi="Arial" w:cs="Arial"/>
                <w:b/>
                <w:bCs/>
                <w:color w:val="000000"/>
              </w:rPr>
              <w:t>”</w:t>
            </w:r>
            <w:r w:rsidRPr="006E0C5C">
              <w:rPr>
                <w:rFonts w:ascii="Arial" w:hAnsi="Arial" w:cs="Arial"/>
                <w:bCs/>
                <w:color w:val="000000"/>
              </w:rPr>
              <w:t xml:space="preserve"> is renumbered 5.23.10.</w:t>
            </w:r>
          </w:p>
        </w:tc>
      </w:tr>
      <w:tr w:rsidR="00C26672" w14:paraId="0E9D112A" w14:textId="77777777" w:rsidTr="00997D61">
        <w:tc>
          <w:tcPr>
            <w:tcW w:w="1261" w:type="dxa"/>
            <w:gridSpan w:val="2"/>
            <w:tcBorders>
              <w:top w:val="single" w:sz="4" w:space="0" w:color="auto"/>
              <w:left w:val="single" w:sz="18" w:space="0" w:color="auto"/>
              <w:bottom w:val="single" w:sz="4" w:space="0" w:color="auto"/>
            </w:tcBorders>
          </w:tcPr>
          <w:p w14:paraId="011675DE" w14:textId="77777777" w:rsidR="00C26672" w:rsidRDefault="00C26672" w:rsidP="00C26672">
            <w:pPr>
              <w:rPr>
                <w:lang w:val="en-AU"/>
              </w:rPr>
            </w:pPr>
            <w:r>
              <w:rPr>
                <w:lang w:val="en-AU"/>
              </w:rPr>
              <w:t>29/03/19</w:t>
            </w:r>
          </w:p>
        </w:tc>
        <w:tc>
          <w:tcPr>
            <w:tcW w:w="836" w:type="dxa"/>
            <w:tcBorders>
              <w:top w:val="single" w:sz="4" w:space="0" w:color="auto"/>
              <w:bottom w:val="single" w:sz="4" w:space="0" w:color="auto"/>
            </w:tcBorders>
          </w:tcPr>
          <w:p w14:paraId="55B471A1" w14:textId="3877FBD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6781F3C" w14:textId="77777777" w:rsidR="00C26672" w:rsidRDefault="00C26672" w:rsidP="00C26672">
            <w:pPr>
              <w:keepNext/>
              <w:jc w:val="center"/>
              <w:rPr>
                <w:lang w:val="en-AU"/>
              </w:rPr>
            </w:pPr>
            <w:r>
              <w:rPr>
                <w:lang w:val="en-AU"/>
              </w:rPr>
              <w:t>5.25.2</w:t>
            </w:r>
          </w:p>
        </w:tc>
        <w:tc>
          <w:tcPr>
            <w:tcW w:w="4802" w:type="dxa"/>
            <w:gridSpan w:val="2"/>
            <w:tcBorders>
              <w:top w:val="single" w:sz="4" w:space="0" w:color="auto"/>
              <w:bottom w:val="single" w:sz="4" w:space="0" w:color="auto"/>
              <w:right w:val="single" w:sz="18" w:space="0" w:color="auto"/>
            </w:tcBorders>
          </w:tcPr>
          <w:p w14:paraId="4952F565" w14:textId="77777777" w:rsidR="00C26672" w:rsidRDefault="00C26672" w:rsidP="00C26672">
            <w:pPr>
              <w:spacing w:before="20"/>
              <w:jc w:val="both"/>
              <w:rPr>
                <w:rFonts w:ascii="Arial" w:hAnsi="Arial" w:cs="Arial"/>
                <w:color w:val="000000"/>
              </w:rPr>
            </w:pPr>
            <w:r>
              <w:rPr>
                <w:rFonts w:ascii="Arial" w:hAnsi="Arial" w:cs="Arial"/>
                <w:color w:val="000000"/>
              </w:rPr>
              <w:t>Minor amendment to page 2 of mauve form.</w:t>
            </w:r>
          </w:p>
        </w:tc>
      </w:tr>
      <w:tr w:rsidR="00C26672" w14:paraId="7C828461"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3AA83A32" w14:textId="77777777" w:rsidR="00C26672" w:rsidRPr="0054535C" w:rsidRDefault="00C26672" w:rsidP="00C26672">
            <w:pPr>
              <w:rPr>
                <w:sz w:val="22"/>
                <w:lang w:val="en-AU"/>
              </w:rPr>
            </w:pPr>
            <w:r>
              <w:rPr>
                <w:sz w:val="22"/>
                <w:lang w:val="en-AU"/>
              </w:rPr>
              <w:t>29/03</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62CD6402" w14:textId="7B5D1C36"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23587631" w14:textId="77777777" w:rsidTr="00997D61">
        <w:tc>
          <w:tcPr>
            <w:tcW w:w="1261" w:type="dxa"/>
            <w:gridSpan w:val="2"/>
            <w:tcBorders>
              <w:top w:val="single" w:sz="4" w:space="0" w:color="auto"/>
              <w:left w:val="single" w:sz="18" w:space="0" w:color="auto"/>
              <w:bottom w:val="single" w:sz="4" w:space="0" w:color="auto"/>
            </w:tcBorders>
          </w:tcPr>
          <w:p w14:paraId="361D6D68" w14:textId="77777777" w:rsidR="00C26672" w:rsidRDefault="00C26672" w:rsidP="00C26672">
            <w:pPr>
              <w:rPr>
                <w:lang w:val="en-AU"/>
              </w:rPr>
            </w:pPr>
            <w:r>
              <w:rPr>
                <w:lang w:val="en-AU"/>
              </w:rPr>
              <w:t>29/03/19</w:t>
            </w:r>
          </w:p>
        </w:tc>
        <w:tc>
          <w:tcPr>
            <w:tcW w:w="836" w:type="dxa"/>
            <w:tcBorders>
              <w:top w:val="single" w:sz="4" w:space="0" w:color="auto"/>
              <w:bottom w:val="single" w:sz="4" w:space="0" w:color="auto"/>
            </w:tcBorders>
          </w:tcPr>
          <w:p w14:paraId="21FB057A" w14:textId="0E54C014"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60DD2DE" w14:textId="77777777" w:rsidR="00C26672" w:rsidRDefault="00C26672" w:rsidP="00C26672">
            <w:pPr>
              <w:keepNext/>
              <w:jc w:val="center"/>
              <w:rPr>
                <w:lang w:val="en-AU"/>
              </w:rPr>
            </w:pPr>
            <w:r>
              <w:rPr>
                <w:lang w:val="en-AU"/>
              </w:rPr>
              <w:t>10.3.10</w:t>
            </w:r>
          </w:p>
        </w:tc>
        <w:tc>
          <w:tcPr>
            <w:tcW w:w="4802" w:type="dxa"/>
            <w:gridSpan w:val="2"/>
            <w:tcBorders>
              <w:top w:val="single" w:sz="4" w:space="0" w:color="auto"/>
              <w:bottom w:val="single" w:sz="4" w:space="0" w:color="auto"/>
              <w:right w:val="single" w:sz="18" w:space="0" w:color="auto"/>
            </w:tcBorders>
          </w:tcPr>
          <w:p w14:paraId="4B5F554E"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cases of </w:t>
            </w:r>
            <w:r w:rsidRPr="004B0F3C">
              <w:rPr>
                <w:rFonts w:ascii="Arial" w:hAnsi="Arial" w:cs="Arial"/>
                <w:i/>
                <w:color w:val="000000"/>
              </w:rPr>
              <w:t>Hermanus (a pseudonym) v The Queen</w:t>
            </w:r>
            <w:r>
              <w:rPr>
                <w:rFonts w:ascii="Arial" w:hAnsi="Arial" w:cs="Arial"/>
                <w:color w:val="000000"/>
              </w:rPr>
              <w:t xml:space="preserve"> (2015) 44 VR 355; [2015] VSCA 2 and </w:t>
            </w:r>
            <w:r w:rsidRPr="004B0F3C">
              <w:rPr>
                <w:rFonts w:ascii="Arial" w:hAnsi="Arial" w:cs="Arial"/>
                <w:i/>
                <w:color w:val="000000"/>
              </w:rPr>
              <w:t>Davin Carson (a pseudonym) v DPP</w:t>
            </w:r>
            <w:r>
              <w:rPr>
                <w:rFonts w:ascii="Arial" w:hAnsi="Arial" w:cs="Arial"/>
                <w:color w:val="000000"/>
              </w:rPr>
              <w:t xml:space="preserve"> [2019] VSCA 4.</w:t>
            </w:r>
          </w:p>
        </w:tc>
      </w:tr>
      <w:tr w:rsidR="00C26672" w14:paraId="718B8948"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13BAFC03" w14:textId="77777777" w:rsidR="00C26672" w:rsidRPr="0054535C" w:rsidRDefault="00C26672" w:rsidP="00C26672">
            <w:pPr>
              <w:rPr>
                <w:sz w:val="22"/>
                <w:lang w:val="en-AU"/>
              </w:rPr>
            </w:pPr>
            <w:r>
              <w:rPr>
                <w:sz w:val="22"/>
                <w:lang w:val="en-AU"/>
              </w:rPr>
              <w:t>29/03</w:t>
            </w:r>
            <w:r w:rsidRPr="0054535C">
              <w:rPr>
                <w:sz w:val="22"/>
                <w:lang w:val="en-AU"/>
              </w:rPr>
              <w:t>/19</w:t>
            </w:r>
          </w:p>
        </w:tc>
        <w:tc>
          <w:tcPr>
            <w:tcW w:w="7077" w:type="dxa"/>
            <w:gridSpan w:val="4"/>
            <w:tcBorders>
              <w:top w:val="single" w:sz="4" w:space="0" w:color="auto"/>
              <w:bottom w:val="single" w:sz="4" w:space="0" w:color="auto"/>
              <w:right w:val="single" w:sz="18" w:space="0" w:color="auto"/>
            </w:tcBorders>
            <w:shd w:val="clear" w:color="auto" w:fill="DDDDDD"/>
          </w:tcPr>
          <w:p w14:paraId="0762BA23" w14:textId="564BD7ED"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C26672" w14:paraId="7CA9B868" w14:textId="77777777" w:rsidTr="00997D61">
        <w:tc>
          <w:tcPr>
            <w:tcW w:w="1261" w:type="dxa"/>
            <w:gridSpan w:val="2"/>
            <w:tcBorders>
              <w:top w:val="single" w:sz="4" w:space="0" w:color="auto"/>
              <w:left w:val="single" w:sz="18" w:space="0" w:color="auto"/>
              <w:bottom w:val="single" w:sz="4" w:space="0" w:color="auto"/>
            </w:tcBorders>
          </w:tcPr>
          <w:p w14:paraId="111E94AF" w14:textId="77777777" w:rsidR="00C26672" w:rsidRDefault="00C26672" w:rsidP="00C26672">
            <w:pPr>
              <w:rPr>
                <w:lang w:val="en-AU"/>
              </w:rPr>
            </w:pPr>
            <w:r>
              <w:rPr>
                <w:lang w:val="en-AU"/>
              </w:rPr>
              <w:t>29/03/19</w:t>
            </w:r>
          </w:p>
        </w:tc>
        <w:tc>
          <w:tcPr>
            <w:tcW w:w="836" w:type="dxa"/>
            <w:tcBorders>
              <w:top w:val="single" w:sz="4" w:space="0" w:color="auto"/>
              <w:bottom w:val="single" w:sz="4" w:space="0" w:color="auto"/>
            </w:tcBorders>
          </w:tcPr>
          <w:p w14:paraId="5D3AA50F" w14:textId="55B7143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DDB2617" w14:textId="77777777" w:rsidR="00C26672" w:rsidRDefault="00C26672" w:rsidP="00C26672">
            <w:pPr>
              <w:keepNext/>
              <w:jc w:val="center"/>
              <w:rPr>
                <w:lang w:val="en-AU"/>
              </w:rPr>
            </w:pPr>
            <w:r>
              <w:rPr>
                <w:lang w:val="en-AU"/>
              </w:rPr>
              <w:t>11.1.20</w:t>
            </w:r>
          </w:p>
        </w:tc>
        <w:tc>
          <w:tcPr>
            <w:tcW w:w="4802" w:type="dxa"/>
            <w:gridSpan w:val="2"/>
            <w:tcBorders>
              <w:top w:val="single" w:sz="4" w:space="0" w:color="auto"/>
              <w:bottom w:val="single" w:sz="4" w:space="0" w:color="auto"/>
              <w:right w:val="single" w:sz="18" w:space="0" w:color="auto"/>
            </w:tcBorders>
          </w:tcPr>
          <w:p w14:paraId="4B50FA93" w14:textId="77777777" w:rsidR="00C26672" w:rsidRDefault="00C26672" w:rsidP="00C26672">
            <w:pPr>
              <w:spacing w:before="20"/>
              <w:jc w:val="both"/>
              <w:rPr>
                <w:rFonts w:ascii="Arial" w:hAnsi="Arial" w:cs="Arial"/>
                <w:color w:val="000000"/>
              </w:rPr>
            </w:pPr>
            <w:r>
              <w:rPr>
                <w:rFonts w:ascii="Arial" w:hAnsi="Arial" w:cs="Arial"/>
                <w:color w:val="000000"/>
              </w:rPr>
              <w:t xml:space="preserve">New section entitled “Vigilantism”.  Discussion of new case of </w:t>
            </w:r>
            <w:r w:rsidRPr="00605146">
              <w:rPr>
                <w:rFonts w:ascii="Arial" w:hAnsi="Arial" w:cs="Arial"/>
                <w:i/>
                <w:color w:val="000000"/>
              </w:rPr>
              <w:t>Hamid v The Queen</w:t>
            </w:r>
            <w:r>
              <w:rPr>
                <w:rFonts w:ascii="Arial" w:hAnsi="Arial" w:cs="Arial"/>
                <w:color w:val="000000"/>
              </w:rPr>
              <w:t xml:space="preserve"> [2019] VSCA 5 applying dicta of Brooking JA in </w:t>
            </w:r>
            <w:r w:rsidRPr="00AB27E9">
              <w:rPr>
                <w:rFonts w:ascii="Arial" w:hAnsi="Arial" w:cs="Arial"/>
                <w:i/>
              </w:rPr>
              <w:t>Director of Public Prosecutions v Whiteside</w:t>
            </w:r>
            <w:r w:rsidRPr="00AB27E9">
              <w:rPr>
                <w:rFonts w:ascii="Arial" w:hAnsi="Arial" w:cs="Arial"/>
              </w:rPr>
              <w:t xml:space="preserve"> (2000) 1 VR 331, 339 [24]</w:t>
            </w:r>
            <w:r>
              <w:rPr>
                <w:rFonts w:ascii="Arial" w:hAnsi="Arial" w:cs="Arial"/>
                <w:color w:val="000000"/>
              </w:rPr>
              <w:t>.</w:t>
            </w:r>
          </w:p>
        </w:tc>
      </w:tr>
      <w:tr w:rsidR="00C26672" w14:paraId="6134A9AC" w14:textId="77777777" w:rsidTr="00997D61">
        <w:tc>
          <w:tcPr>
            <w:tcW w:w="1261" w:type="dxa"/>
            <w:gridSpan w:val="2"/>
            <w:tcBorders>
              <w:top w:val="single" w:sz="18" w:space="0" w:color="auto"/>
              <w:left w:val="single" w:sz="18" w:space="0" w:color="auto"/>
              <w:bottom w:val="single" w:sz="4" w:space="0" w:color="auto"/>
            </w:tcBorders>
            <w:shd w:val="clear" w:color="auto" w:fill="DDDDDD"/>
          </w:tcPr>
          <w:p w14:paraId="16147A46" w14:textId="77777777" w:rsidR="00C26672" w:rsidRPr="0054535C" w:rsidRDefault="00C26672" w:rsidP="00C26672">
            <w:pPr>
              <w:keepNext/>
              <w:keepLines/>
              <w:rPr>
                <w:sz w:val="22"/>
                <w:lang w:val="en-AU"/>
              </w:rPr>
            </w:pPr>
            <w:r w:rsidRPr="0054535C">
              <w:rPr>
                <w:sz w:val="22"/>
                <w:lang w:val="en-AU"/>
              </w:rPr>
              <w:t>26/03/19</w:t>
            </w:r>
          </w:p>
        </w:tc>
        <w:tc>
          <w:tcPr>
            <w:tcW w:w="7077" w:type="dxa"/>
            <w:gridSpan w:val="4"/>
            <w:tcBorders>
              <w:top w:val="single" w:sz="18" w:space="0" w:color="auto"/>
              <w:bottom w:val="single" w:sz="4" w:space="0" w:color="auto"/>
              <w:right w:val="single" w:sz="18" w:space="0" w:color="auto"/>
            </w:tcBorders>
            <w:shd w:val="clear" w:color="auto" w:fill="DDDDDD"/>
          </w:tcPr>
          <w:p w14:paraId="2AA39916" w14:textId="1D962E3F" w:rsidR="00C26672" w:rsidRPr="0054535C" w:rsidRDefault="00C26672" w:rsidP="00C26672">
            <w:pPr>
              <w:keepNext/>
              <w:keepLines/>
              <w:spacing w:before="20"/>
              <w:jc w:val="center"/>
              <w:rPr>
                <w:rFonts w:ascii="Arial" w:hAnsi="Arial" w:cs="Arial"/>
                <w:color w:val="000000"/>
                <w:sz w:val="22"/>
              </w:rPr>
            </w:pPr>
            <w:r w:rsidRPr="0054535C">
              <w:rPr>
                <w:sz w:val="22"/>
                <w:lang w:val="en-AU"/>
              </w:rPr>
              <w:t>CHAPTER 1 – ACTS, REGULATIONS, RULES</w:t>
            </w:r>
          </w:p>
        </w:tc>
      </w:tr>
      <w:tr w:rsidR="00C26672" w14:paraId="62B05E91" w14:textId="77777777" w:rsidTr="00997D61">
        <w:tc>
          <w:tcPr>
            <w:tcW w:w="1261" w:type="dxa"/>
            <w:gridSpan w:val="2"/>
            <w:tcBorders>
              <w:top w:val="single" w:sz="4" w:space="0" w:color="auto"/>
              <w:left w:val="single" w:sz="18" w:space="0" w:color="auto"/>
              <w:bottom w:val="single" w:sz="4" w:space="0" w:color="auto"/>
            </w:tcBorders>
          </w:tcPr>
          <w:p w14:paraId="3C5E0CAB"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7F18C626" w14:textId="282A35C9"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4768B53" w14:textId="77777777" w:rsidR="00C26672" w:rsidRDefault="00C26672" w:rsidP="00C26672">
            <w:pPr>
              <w:keepNext/>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02CBE22C" w14:textId="77777777" w:rsidR="00C26672" w:rsidRDefault="00C26672" w:rsidP="00C26672">
            <w:pPr>
              <w:spacing w:before="20"/>
              <w:jc w:val="both"/>
              <w:rPr>
                <w:rFonts w:ascii="Arial" w:hAnsi="Arial" w:cs="Arial"/>
                <w:color w:val="000000"/>
              </w:rPr>
            </w:pPr>
            <w:r>
              <w:rPr>
                <w:rFonts w:ascii="Arial" w:hAnsi="Arial" w:cs="Arial"/>
                <w:color w:val="000000"/>
              </w:rPr>
              <w:t xml:space="preserve">Notes re amendments to Children, Youth &amp; </w:t>
            </w:r>
            <w:r>
              <w:rPr>
                <w:rFonts w:ascii="Arial" w:hAnsi="Arial" w:cs="Arial"/>
                <w:color w:val="000000"/>
              </w:rPr>
              <w:lastRenderedPageBreak/>
              <w:t>Families (Children’s Court Family Division) Rules 2017 [S.R. No.20/2017], including addition of rules 9, 9AA &amp; 9A-9H (Witness summons) and rule 10 (Application to the Court – publication of proceedings).</w:t>
            </w:r>
          </w:p>
        </w:tc>
      </w:tr>
      <w:tr w:rsidR="00C26672" w14:paraId="21278DFA" w14:textId="77777777" w:rsidTr="00997D61">
        <w:tc>
          <w:tcPr>
            <w:tcW w:w="1261" w:type="dxa"/>
            <w:gridSpan w:val="2"/>
            <w:tcBorders>
              <w:top w:val="single" w:sz="4" w:space="0" w:color="auto"/>
              <w:left w:val="single" w:sz="18" w:space="0" w:color="auto"/>
              <w:bottom w:val="single" w:sz="4" w:space="0" w:color="auto"/>
            </w:tcBorders>
          </w:tcPr>
          <w:p w14:paraId="2328BD71" w14:textId="77777777" w:rsidR="00C26672" w:rsidRDefault="00C26672" w:rsidP="00C26672">
            <w:pPr>
              <w:rPr>
                <w:lang w:val="en-AU"/>
              </w:rPr>
            </w:pPr>
            <w:r>
              <w:rPr>
                <w:lang w:val="en-AU"/>
              </w:rPr>
              <w:lastRenderedPageBreak/>
              <w:t>26/03/19</w:t>
            </w:r>
          </w:p>
        </w:tc>
        <w:tc>
          <w:tcPr>
            <w:tcW w:w="836" w:type="dxa"/>
            <w:tcBorders>
              <w:top w:val="single" w:sz="4" w:space="0" w:color="auto"/>
              <w:bottom w:val="single" w:sz="4" w:space="0" w:color="auto"/>
            </w:tcBorders>
          </w:tcPr>
          <w:p w14:paraId="6CF85D95" w14:textId="176B83C5"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F2B0C8D" w14:textId="7777777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tcPr>
          <w:p w14:paraId="018D3499" w14:textId="77777777" w:rsidR="00C26672" w:rsidRDefault="00C26672" w:rsidP="00C26672">
            <w:pPr>
              <w:spacing w:before="20"/>
              <w:jc w:val="both"/>
              <w:rPr>
                <w:rFonts w:ascii="Arial" w:hAnsi="Arial" w:cs="Arial"/>
                <w:color w:val="000000"/>
              </w:rPr>
            </w:pPr>
            <w:r>
              <w:rPr>
                <w:rFonts w:ascii="Arial" w:hAnsi="Arial" w:cs="Arial"/>
                <w:color w:val="000000"/>
              </w:rPr>
              <w:t>Addition of references to Practice Directions 6/2018, 7/2018, 8/2018 &amp; 1/2019.</w:t>
            </w:r>
          </w:p>
        </w:tc>
      </w:tr>
      <w:tr w:rsidR="00C26672" w14:paraId="4576112C"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057E72BD" w14:textId="77777777" w:rsidR="00C26672" w:rsidRPr="0054535C" w:rsidRDefault="00C26672" w:rsidP="00C26672">
            <w:pPr>
              <w:rPr>
                <w:sz w:val="22"/>
                <w:lang w:val="en-AU"/>
              </w:rPr>
            </w:pPr>
            <w:r w:rsidRPr="0054535C">
              <w:rPr>
                <w:sz w:val="22"/>
                <w:lang w:val="en-AU"/>
              </w:rPr>
              <w:t>26/03/19</w:t>
            </w:r>
          </w:p>
        </w:tc>
        <w:tc>
          <w:tcPr>
            <w:tcW w:w="7077" w:type="dxa"/>
            <w:gridSpan w:val="4"/>
            <w:tcBorders>
              <w:top w:val="single" w:sz="4" w:space="0" w:color="auto"/>
              <w:bottom w:val="single" w:sz="4" w:space="0" w:color="auto"/>
              <w:right w:val="single" w:sz="18" w:space="0" w:color="auto"/>
            </w:tcBorders>
            <w:shd w:val="clear" w:color="auto" w:fill="DDDDDD"/>
          </w:tcPr>
          <w:p w14:paraId="5F045D24" w14:textId="3FA57487"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C26672" w14:paraId="40959E30" w14:textId="77777777" w:rsidTr="00997D61">
        <w:tc>
          <w:tcPr>
            <w:tcW w:w="1261" w:type="dxa"/>
            <w:gridSpan w:val="2"/>
            <w:tcBorders>
              <w:top w:val="single" w:sz="4" w:space="0" w:color="auto"/>
              <w:left w:val="single" w:sz="18" w:space="0" w:color="auto"/>
              <w:bottom w:val="single" w:sz="4" w:space="0" w:color="auto"/>
            </w:tcBorders>
          </w:tcPr>
          <w:p w14:paraId="5D7D941B"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35A7C8D2" w14:textId="0B3B41D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0CFE12E" w14:textId="77777777" w:rsidR="00C26672" w:rsidRDefault="00C26672" w:rsidP="00C26672">
            <w:pPr>
              <w:keepNext/>
              <w:jc w:val="center"/>
              <w:rPr>
                <w:lang w:val="en-AU"/>
              </w:rPr>
            </w:pPr>
            <w:r>
              <w:rPr>
                <w:lang w:val="en-AU"/>
              </w:rPr>
              <w:t>9.2.2</w:t>
            </w:r>
          </w:p>
          <w:p w14:paraId="41FE60BA" w14:textId="77777777" w:rsidR="00C26672" w:rsidRDefault="00C26672" w:rsidP="00C26672">
            <w:pPr>
              <w:keepNext/>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56D19031"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case of </w:t>
            </w:r>
            <w:r w:rsidRPr="004754EF">
              <w:rPr>
                <w:rFonts w:ascii="Arial" w:hAnsi="Arial" w:cs="Arial"/>
                <w:i/>
                <w:color w:val="000000"/>
              </w:rPr>
              <w:t>Re TP</w:t>
            </w:r>
            <w:r>
              <w:rPr>
                <w:rFonts w:ascii="Arial" w:hAnsi="Arial" w:cs="Arial"/>
                <w:color w:val="000000"/>
              </w:rPr>
              <w:t xml:space="preserve"> [2018] VSC 748.</w:t>
            </w:r>
          </w:p>
        </w:tc>
      </w:tr>
      <w:tr w:rsidR="00C26672" w14:paraId="4F30AACC" w14:textId="77777777" w:rsidTr="00997D61">
        <w:tc>
          <w:tcPr>
            <w:tcW w:w="1261" w:type="dxa"/>
            <w:gridSpan w:val="2"/>
            <w:tcBorders>
              <w:top w:val="single" w:sz="4" w:space="0" w:color="auto"/>
              <w:left w:val="single" w:sz="18" w:space="0" w:color="auto"/>
              <w:bottom w:val="single" w:sz="4" w:space="0" w:color="auto"/>
            </w:tcBorders>
          </w:tcPr>
          <w:p w14:paraId="46E270FA"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781502FB" w14:textId="23DF515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920410E"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456CA940" w14:textId="77777777" w:rsidR="00C26672" w:rsidRDefault="00C26672" w:rsidP="00C26672">
            <w:pPr>
              <w:jc w:val="both"/>
              <w:rPr>
                <w:rFonts w:ascii="Arial" w:hAnsi="Arial" w:cs="Arial"/>
                <w:color w:val="000000"/>
              </w:rPr>
            </w:pPr>
            <w:r>
              <w:rPr>
                <w:rFonts w:ascii="Arial" w:hAnsi="Arial" w:cs="Arial"/>
                <w:color w:val="000000"/>
              </w:rPr>
              <w:t>Discussion of new cases of:</w:t>
            </w:r>
          </w:p>
          <w:p w14:paraId="74A5DD0E" w14:textId="77777777" w:rsidR="00C26672" w:rsidRDefault="00C26672" w:rsidP="00C26672">
            <w:pPr>
              <w:numPr>
                <w:ilvl w:val="0"/>
                <w:numId w:val="42"/>
              </w:numPr>
              <w:ind w:left="357" w:hanging="357"/>
              <w:jc w:val="both"/>
              <w:rPr>
                <w:rFonts w:ascii="Arial" w:hAnsi="Arial" w:cs="Arial"/>
                <w:color w:val="000000"/>
              </w:rPr>
            </w:pPr>
            <w:r w:rsidRPr="009C2853">
              <w:rPr>
                <w:rFonts w:ascii="Arial" w:hAnsi="Arial" w:cs="Arial"/>
                <w:i/>
                <w:color w:val="000000"/>
              </w:rPr>
              <w:t>DB</w:t>
            </w:r>
            <w:r>
              <w:rPr>
                <w:rFonts w:ascii="Arial" w:hAnsi="Arial" w:cs="Arial"/>
                <w:color w:val="000000"/>
              </w:rPr>
              <w:t xml:space="preserve"> [2019] VSC 53;</w:t>
            </w:r>
          </w:p>
          <w:p w14:paraId="1A1E5601" w14:textId="77777777" w:rsidR="00C26672" w:rsidRPr="00DA36E9" w:rsidRDefault="00C26672" w:rsidP="00C26672">
            <w:pPr>
              <w:numPr>
                <w:ilvl w:val="0"/>
                <w:numId w:val="42"/>
              </w:numPr>
              <w:ind w:left="357" w:hanging="357"/>
              <w:jc w:val="both"/>
              <w:rPr>
                <w:rFonts w:ascii="Arial" w:hAnsi="Arial" w:cs="Arial"/>
                <w:color w:val="000000"/>
              </w:rPr>
            </w:pPr>
            <w:r w:rsidRPr="00DA36E9">
              <w:rPr>
                <w:rFonts w:ascii="Arial" w:hAnsi="Arial" w:cs="Arial"/>
                <w:i/>
                <w:color w:val="000000"/>
              </w:rPr>
              <w:t>NB</w:t>
            </w:r>
            <w:r>
              <w:rPr>
                <w:rFonts w:ascii="Arial" w:hAnsi="Arial" w:cs="Arial"/>
                <w:color w:val="000000"/>
              </w:rPr>
              <w:t xml:space="preserve"> [2019] VSC 37;</w:t>
            </w:r>
          </w:p>
          <w:p w14:paraId="18D617D7" w14:textId="77777777" w:rsidR="00C26672" w:rsidRPr="009C2853" w:rsidRDefault="00C26672" w:rsidP="00C26672">
            <w:pPr>
              <w:numPr>
                <w:ilvl w:val="0"/>
                <w:numId w:val="42"/>
              </w:numPr>
              <w:ind w:left="357" w:hanging="357"/>
              <w:jc w:val="both"/>
              <w:rPr>
                <w:rFonts w:ascii="Arial" w:hAnsi="Arial" w:cs="Arial"/>
                <w:color w:val="000000"/>
              </w:rPr>
            </w:pPr>
            <w:r>
              <w:rPr>
                <w:rFonts w:ascii="Arial" w:hAnsi="Arial" w:cs="Arial"/>
                <w:i/>
                <w:color w:val="000000"/>
              </w:rPr>
              <w:t>Rebecca Dillon</w:t>
            </w:r>
            <w:r w:rsidRPr="009C2853">
              <w:rPr>
                <w:rFonts w:ascii="Arial" w:hAnsi="Arial" w:cs="Arial"/>
                <w:color w:val="000000"/>
              </w:rPr>
              <w:t xml:space="preserve"> [2019] VSC 80;</w:t>
            </w:r>
          </w:p>
          <w:p w14:paraId="685D64C6" w14:textId="77777777" w:rsidR="00C26672" w:rsidRDefault="00C26672" w:rsidP="00C26672">
            <w:pPr>
              <w:numPr>
                <w:ilvl w:val="0"/>
                <w:numId w:val="42"/>
              </w:numPr>
              <w:ind w:left="357" w:hanging="357"/>
              <w:jc w:val="both"/>
              <w:rPr>
                <w:rFonts w:ascii="Arial" w:hAnsi="Arial" w:cs="Arial"/>
                <w:color w:val="000000"/>
              </w:rPr>
            </w:pPr>
            <w:r>
              <w:rPr>
                <w:rFonts w:ascii="Arial" w:hAnsi="Arial" w:cs="Arial"/>
                <w:color w:val="000000"/>
              </w:rPr>
              <w:t>[2019] VSC 134;</w:t>
            </w:r>
          </w:p>
          <w:p w14:paraId="61EFFFAE" w14:textId="77777777" w:rsidR="00C26672" w:rsidRDefault="00C26672" w:rsidP="00C26672">
            <w:pPr>
              <w:numPr>
                <w:ilvl w:val="0"/>
                <w:numId w:val="42"/>
              </w:numPr>
              <w:ind w:left="357" w:hanging="357"/>
              <w:jc w:val="both"/>
              <w:rPr>
                <w:rFonts w:ascii="Arial" w:hAnsi="Arial" w:cs="Arial"/>
                <w:color w:val="000000"/>
              </w:rPr>
            </w:pPr>
            <w:r w:rsidRPr="009C2853">
              <w:rPr>
                <w:rFonts w:ascii="Arial" w:hAnsi="Arial" w:cs="Arial"/>
                <w:i/>
                <w:color w:val="000000"/>
              </w:rPr>
              <w:t>LT</w:t>
            </w:r>
            <w:r>
              <w:rPr>
                <w:rFonts w:ascii="Arial" w:hAnsi="Arial" w:cs="Arial"/>
                <w:color w:val="000000"/>
              </w:rPr>
              <w:t xml:space="preserve"> [2019] VSC 143.</w:t>
            </w:r>
          </w:p>
        </w:tc>
      </w:tr>
      <w:tr w:rsidR="00C26672" w14:paraId="038C2AA5" w14:textId="77777777" w:rsidTr="00997D61">
        <w:tc>
          <w:tcPr>
            <w:tcW w:w="1261" w:type="dxa"/>
            <w:gridSpan w:val="2"/>
            <w:tcBorders>
              <w:top w:val="single" w:sz="4" w:space="0" w:color="auto"/>
              <w:left w:val="single" w:sz="18" w:space="0" w:color="auto"/>
              <w:bottom w:val="single" w:sz="4" w:space="0" w:color="auto"/>
            </w:tcBorders>
          </w:tcPr>
          <w:p w14:paraId="1915463A"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6033EB0C" w14:textId="45BC5BA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2CD0C3E"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4F5B7B0B" w14:textId="77777777" w:rsidR="00C26672" w:rsidRDefault="00C26672" w:rsidP="00C26672">
            <w:pPr>
              <w:spacing w:before="20"/>
              <w:jc w:val="both"/>
              <w:rPr>
                <w:rFonts w:ascii="Arial" w:hAnsi="Arial" w:cs="Arial"/>
                <w:color w:val="000000"/>
              </w:rPr>
            </w:pPr>
            <w:r>
              <w:rPr>
                <w:rFonts w:ascii="Arial" w:hAnsi="Arial" w:cs="Arial"/>
                <w:color w:val="000000"/>
              </w:rPr>
              <w:t xml:space="preserve">Addition to discussion of case of </w:t>
            </w:r>
            <w:r w:rsidRPr="004E5CE5">
              <w:rPr>
                <w:rFonts w:ascii="Arial" w:hAnsi="Arial" w:cs="Arial"/>
                <w:i/>
                <w:color w:val="000000"/>
              </w:rPr>
              <w:t xml:space="preserve">Hall v </w:t>
            </w:r>
            <w:proofErr w:type="spellStart"/>
            <w:r w:rsidRPr="004E5CE5">
              <w:rPr>
                <w:rFonts w:ascii="Arial" w:hAnsi="Arial" w:cs="Arial"/>
                <w:i/>
                <w:color w:val="000000"/>
              </w:rPr>
              <w:t>Pangemanan</w:t>
            </w:r>
            <w:proofErr w:type="spellEnd"/>
            <w:r>
              <w:rPr>
                <w:rFonts w:ascii="Arial" w:hAnsi="Arial" w:cs="Arial"/>
                <w:color w:val="000000"/>
              </w:rPr>
              <w:t xml:space="preserve"> [2018] VSC 533.</w:t>
            </w:r>
          </w:p>
        </w:tc>
      </w:tr>
      <w:tr w:rsidR="00C26672" w14:paraId="6D9DD65C" w14:textId="77777777" w:rsidTr="00997D61">
        <w:tc>
          <w:tcPr>
            <w:tcW w:w="1261" w:type="dxa"/>
            <w:gridSpan w:val="2"/>
            <w:tcBorders>
              <w:top w:val="single" w:sz="4" w:space="0" w:color="auto"/>
              <w:left w:val="single" w:sz="18" w:space="0" w:color="auto"/>
              <w:bottom w:val="single" w:sz="4" w:space="0" w:color="auto"/>
            </w:tcBorders>
          </w:tcPr>
          <w:p w14:paraId="334CA0A8"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1DBC2706" w14:textId="647048D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631CA6D" w14:textId="77777777" w:rsidR="00C26672" w:rsidRDefault="00C26672" w:rsidP="00C26672">
            <w:pPr>
              <w:keepNext/>
              <w:jc w:val="center"/>
              <w:rPr>
                <w:lang w:val="en-AU"/>
              </w:rPr>
            </w:pPr>
            <w:r>
              <w:rPr>
                <w:lang w:val="en-AU"/>
              </w:rPr>
              <w:t>Moved to 9.4.1.1 from 9.4.4.4</w:t>
            </w:r>
          </w:p>
        </w:tc>
        <w:tc>
          <w:tcPr>
            <w:tcW w:w="4802" w:type="dxa"/>
            <w:gridSpan w:val="2"/>
            <w:tcBorders>
              <w:top w:val="single" w:sz="4" w:space="0" w:color="auto"/>
              <w:bottom w:val="single" w:sz="4" w:space="0" w:color="auto"/>
              <w:right w:val="single" w:sz="18" w:space="0" w:color="auto"/>
            </w:tcBorders>
          </w:tcPr>
          <w:p w14:paraId="4F2F88BF" w14:textId="77777777" w:rsidR="00C26672" w:rsidRPr="00A86D74" w:rsidRDefault="00C26672" w:rsidP="00C26672">
            <w:pPr>
              <w:keepNext/>
              <w:keepLines/>
              <w:jc w:val="both"/>
              <w:rPr>
                <w:rFonts w:ascii="Arial" w:hAnsi="Arial" w:cs="Arial"/>
                <w:color w:val="000000"/>
                <w:u w:val="single"/>
              </w:rPr>
            </w:pPr>
            <w:r w:rsidRPr="00A86D74">
              <w:rPr>
                <w:rFonts w:ascii="Arial" w:hAnsi="Arial" w:cs="Arial"/>
                <w:color w:val="000000"/>
              </w:rPr>
              <w:t xml:space="preserve">Discussion of the cases of </w:t>
            </w:r>
            <w:r w:rsidRPr="00003F34">
              <w:rPr>
                <w:rFonts w:ascii="Arial" w:hAnsi="Arial" w:cs="Arial"/>
                <w:i/>
                <w:color w:val="000000"/>
                <w:u w:val="single"/>
              </w:rPr>
              <w:t xml:space="preserve">Zackariah </w:t>
            </w:r>
            <w:proofErr w:type="spellStart"/>
            <w:r w:rsidRPr="00003F34">
              <w:rPr>
                <w:rFonts w:ascii="Arial" w:hAnsi="Arial" w:cs="Arial"/>
                <w:i/>
                <w:color w:val="000000"/>
                <w:u w:val="single"/>
              </w:rPr>
              <w:t>Gloury</w:t>
            </w:r>
            <w:proofErr w:type="spellEnd"/>
            <w:r w:rsidRPr="00003F34">
              <w:rPr>
                <w:rFonts w:ascii="Arial" w:hAnsi="Arial" w:cs="Arial"/>
                <w:i/>
                <w:color w:val="000000"/>
                <w:u w:val="single"/>
              </w:rPr>
              <w:t>-Hyde</w:t>
            </w:r>
            <w:r w:rsidRPr="00A86D74">
              <w:rPr>
                <w:rFonts w:ascii="Arial" w:hAnsi="Arial" w:cs="Arial"/>
                <w:color w:val="000000"/>
              </w:rPr>
              <w:t xml:space="preserve"> per Priest JA:</w:t>
            </w:r>
            <w:r w:rsidRPr="001C2F62">
              <w:rPr>
                <w:rFonts w:ascii="Arial" w:hAnsi="Arial" w:cs="Arial"/>
                <w:color w:val="000000"/>
              </w:rPr>
              <w:t xml:space="preserve"> </w:t>
            </w:r>
            <w:r w:rsidRPr="00A86D74">
              <w:rPr>
                <w:rFonts w:ascii="Arial" w:hAnsi="Arial" w:cs="Arial"/>
                <w:color w:val="000000"/>
              </w:rPr>
              <w:t>No.1 – [2018] VSC 393 &amp;</w:t>
            </w:r>
            <w:r>
              <w:rPr>
                <w:rFonts w:ascii="Arial" w:hAnsi="Arial" w:cs="Arial"/>
                <w:color w:val="000000"/>
                <w:u w:val="single"/>
              </w:rPr>
              <w:t xml:space="preserve"> </w:t>
            </w:r>
            <w:r w:rsidRPr="00A86D74">
              <w:rPr>
                <w:rFonts w:ascii="Arial" w:hAnsi="Arial" w:cs="Arial"/>
                <w:color w:val="000000"/>
              </w:rPr>
              <w:t xml:space="preserve">No.2 – [2018] VSC 520 moved to 9.4.1.1 </w:t>
            </w:r>
            <w:r>
              <w:rPr>
                <w:rFonts w:ascii="Arial" w:hAnsi="Arial" w:cs="Arial"/>
                <w:color w:val="000000"/>
              </w:rPr>
              <w:t xml:space="preserve">[exceptional circumstances] </w:t>
            </w:r>
            <w:r w:rsidRPr="00A86D74">
              <w:rPr>
                <w:rFonts w:ascii="Arial" w:hAnsi="Arial" w:cs="Arial"/>
                <w:color w:val="000000"/>
              </w:rPr>
              <w:t>from 9.4.4.</w:t>
            </w:r>
            <w:r>
              <w:rPr>
                <w:rFonts w:ascii="Arial" w:hAnsi="Arial" w:cs="Arial"/>
                <w:color w:val="000000"/>
              </w:rPr>
              <w:t>4</w:t>
            </w:r>
            <w:r w:rsidRPr="00A86D74">
              <w:rPr>
                <w:rFonts w:ascii="Arial" w:hAnsi="Arial" w:cs="Arial"/>
                <w:color w:val="000000"/>
              </w:rPr>
              <w:t xml:space="preserve"> [compelling reason].</w:t>
            </w:r>
          </w:p>
        </w:tc>
      </w:tr>
      <w:tr w:rsidR="00C26672" w14:paraId="1AB87A79" w14:textId="77777777" w:rsidTr="00997D61">
        <w:tc>
          <w:tcPr>
            <w:tcW w:w="1261" w:type="dxa"/>
            <w:gridSpan w:val="2"/>
            <w:tcBorders>
              <w:top w:val="single" w:sz="4" w:space="0" w:color="auto"/>
              <w:left w:val="single" w:sz="18" w:space="0" w:color="auto"/>
              <w:bottom w:val="single" w:sz="4" w:space="0" w:color="auto"/>
            </w:tcBorders>
          </w:tcPr>
          <w:p w14:paraId="5B35727E"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2C763B58" w14:textId="7D258EB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ECF6434" w14:textId="77777777" w:rsidR="00C26672" w:rsidRDefault="00C26672" w:rsidP="00C26672">
            <w:pPr>
              <w:keepNext/>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0543F271" w14:textId="77777777" w:rsidR="00C26672" w:rsidRDefault="00C26672" w:rsidP="00C26672">
            <w:pPr>
              <w:spacing w:before="20"/>
              <w:jc w:val="both"/>
              <w:rPr>
                <w:rFonts w:ascii="Arial" w:hAnsi="Arial" w:cs="Arial"/>
                <w:color w:val="000000"/>
              </w:rPr>
            </w:pPr>
            <w:r>
              <w:rPr>
                <w:rFonts w:ascii="Arial" w:hAnsi="Arial" w:cs="Arial"/>
                <w:color w:val="000000"/>
              </w:rPr>
              <w:t xml:space="preserve">Addition to discussion of </w:t>
            </w:r>
            <w:r w:rsidRPr="00DA36E9">
              <w:rPr>
                <w:rFonts w:ascii="Arial" w:hAnsi="Arial" w:cs="Arial"/>
                <w:i/>
                <w:color w:val="000000"/>
              </w:rPr>
              <w:t>Re Ceylan</w:t>
            </w:r>
            <w:r>
              <w:rPr>
                <w:rFonts w:ascii="Arial" w:hAnsi="Arial" w:cs="Arial"/>
                <w:color w:val="000000"/>
              </w:rPr>
              <w:t xml:space="preserve"> [2018] VSC  and new material from cases of </w:t>
            </w:r>
            <w:r w:rsidRPr="00DA36E9">
              <w:rPr>
                <w:rFonts w:ascii="Arial" w:hAnsi="Arial" w:cs="Arial"/>
                <w:i/>
                <w:color w:val="000000"/>
              </w:rPr>
              <w:t xml:space="preserve">Re </w:t>
            </w:r>
            <w:proofErr w:type="spellStart"/>
            <w:r w:rsidRPr="00DA36E9">
              <w:rPr>
                <w:rFonts w:ascii="Arial" w:hAnsi="Arial" w:cs="Arial"/>
                <w:i/>
                <w:color w:val="000000"/>
              </w:rPr>
              <w:t>Alsulayhim</w:t>
            </w:r>
            <w:proofErr w:type="spellEnd"/>
            <w:r>
              <w:rPr>
                <w:rFonts w:ascii="Arial" w:hAnsi="Arial" w:cs="Arial"/>
                <w:color w:val="000000"/>
              </w:rPr>
              <w:t xml:space="preserve"> [2018] VSC 570 and </w:t>
            </w:r>
            <w:r w:rsidRPr="00DA36E9">
              <w:rPr>
                <w:rFonts w:ascii="Arial" w:hAnsi="Arial" w:cs="Arial"/>
                <w:i/>
                <w:color w:val="000000"/>
              </w:rPr>
              <w:t>Re Kurt Gaylor</w:t>
            </w:r>
            <w:r>
              <w:rPr>
                <w:rFonts w:ascii="Arial" w:hAnsi="Arial" w:cs="Arial"/>
                <w:color w:val="000000"/>
              </w:rPr>
              <w:t xml:space="preserve"> [2019] VSC 46 at [15].</w:t>
            </w:r>
          </w:p>
        </w:tc>
      </w:tr>
      <w:tr w:rsidR="00C26672" w14:paraId="43E63588" w14:textId="77777777" w:rsidTr="00997D61">
        <w:tc>
          <w:tcPr>
            <w:tcW w:w="1261" w:type="dxa"/>
            <w:gridSpan w:val="2"/>
            <w:tcBorders>
              <w:top w:val="single" w:sz="4" w:space="0" w:color="auto"/>
              <w:left w:val="single" w:sz="18" w:space="0" w:color="auto"/>
              <w:bottom w:val="single" w:sz="4" w:space="0" w:color="auto"/>
            </w:tcBorders>
          </w:tcPr>
          <w:p w14:paraId="323F27E2"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3BE9DE38" w14:textId="5905288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5FEF15F" w14:textId="77777777" w:rsidR="00C26672" w:rsidRDefault="00C26672" w:rsidP="00C26672">
            <w:pPr>
              <w:keepNext/>
              <w:jc w:val="center"/>
              <w:rPr>
                <w:lang w:val="en-AU"/>
              </w:rPr>
            </w:pPr>
            <w:r>
              <w:rPr>
                <w:lang w:val="en-AU"/>
              </w:rPr>
              <w:t>9.4.4.2</w:t>
            </w:r>
          </w:p>
        </w:tc>
        <w:tc>
          <w:tcPr>
            <w:tcW w:w="4802" w:type="dxa"/>
            <w:gridSpan w:val="2"/>
            <w:tcBorders>
              <w:top w:val="single" w:sz="4" w:space="0" w:color="auto"/>
              <w:bottom w:val="single" w:sz="4" w:space="0" w:color="auto"/>
              <w:right w:val="single" w:sz="18" w:space="0" w:color="auto"/>
            </w:tcBorders>
          </w:tcPr>
          <w:p w14:paraId="707E99FB"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634B41">
              <w:rPr>
                <w:rFonts w:ascii="Arial" w:hAnsi="Arial" w:cs="Arial"/>
                <w:i/>
                <w:color w:val="000000"/>
              </w:rPr>
              <w:t>Re Dib</w:t>
            </w:r>
            <w:r>
              <w:rPr>
                <w:rFonts w:ascii="Arial" w:hAnsi="Arial" w:cs="Arial"/>
                <w:color w:val="000000"/>
              </w:rPr>
              <w:t xml:space="preserve"> [2019] VSC 11 at [10].</w:t>
            </w:r>
          </w:p>
        </w:tc>
      </w:tr>
      <w:tr w:rsidR="00C26672" w14:paraId="617B2D4E" w14:textId="77777777" w:rsidTr="00997D61">
        <w:tc>
          <w:tcPr>
            <w:tcW w:w="1261" w:type="dxa"/>
            <w:gridSpan w:val="2"/>
            <w:tcBorders>
              <w:top w:val="single" w:sz="4" w:space="0" w:color="auto"/>
              <w:left w:val="single" w:sz="18" w:space="0" w:color="auto"/>
              <w:bottom w:val="single" w:sz="4" w:space="0" w:color="auto"/>
            </w:tcBorders>
          </w:tcPr>
          <w:p w14:paraId="71A08C47"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373272E2" w14:textId="6EFB0B0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56E21F1" w14:textId="77777777" w:rsidR="00C26672" w:rsidRDefault="00C26672" w:rsidP="00C26672">
            <w:pPr>
              <w:keepNext/>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0D18EC3A" w14:textId="77777777" w:rsidR="00C26672" w:rsidRDefault="00C26672" w:rsidP="00C26672">
            <w:pPr>
              <w:numPr>
                <w:ilvl w:val="0"/>
                <w:numId w:val="42"/>
              </w:numPr>
              <w:ind w:left="357" w:hanging="357"/>
              <w:jc w:val="both"/>
              <w:rPr>
                <w:rFonts w:ascii="Arial" w:hAnsi="Arial" w:cs="Arial"/>
                <w:color w:val="000000"/>
              </w:rPr>
            </w:pPr>
            <w:r>
              <w:rPr>
                <w:rFonts w:ascii="Arial" w:hAnsi="Arial" w:cs="Arial"/>
                <w:color w:val="000000"/>
              </w:rPr>
              <w:t>New section entitled “CASE IN WHICH A COMPELLING REASON WAS SHOWN BUT BAIL WAS REFUSED BECAUSE ACCUSED DEEMED AN UNACCEPTABLE RISK”.</w:t>
            </w:r>
          </w:p>
          <w:p w14:paraId="102B201A" w14:textId="77777777" w:rsidR="00C26672" w:rsidRPr="00837571" w:rsidRDefault="00C26672" w:rsidP="00C26672">
            <w:pPr>
              <w:numPr>
                <w:ilvl w:val="0"/>
                <w:numId w:val="42"/>
              </w:numPr>
              <w:ind w:left="357" w:hanging="357"/>
              <w:jc w:val="both"/>
              <w:rPr>
                <w:rFonts w:ascii="Arial" w:hAnsi="Arial" w:cs="Arial"/>
                <w:color w:val="000000"/>
              </w:rPr>
            </w:pPr>
            <w:r>
              <w:rPr>
                <w:rFonts w:ascii="Arial" w:hAnsi="Arial" w:cs="Arial"/>
                <w:color w:val="000000"/>
              </w:rPr>
              <w:t xml:space="preserve">Discussion of new case of </w:t>
            </w:r>
            <w:r w:rsidRPr="00837571">
              <w:rPr>
                <w:rFonts w:ascii="Arial" w:hAnsi="Arial" w:cs="Arial"/>
                <w:i/>
                <w:color w:val="000000"/>
              </w:rPr>
              <w:t>Re Dib</w:t>
            </w:r>
            <w:r>
              <w:rPr>
                <w:rFonts w:ascii="Arial" w:hAnsi="Arial" w:cs="Arial"/>
                <w:color w:val="000000"/>
              </w:rPr>
              <w:t xml:space="preserve"> [2019] VSC 11.</w:t>
            </w:r>
          </w:p>
        </w:tc>
      </w:tr>
      <w:tr w:rsidR="00C26672" w14:paraId="60BA74FD" w14:textId="77777777" w:rsidTr="00997D61">
        <w:tc>
          <w:tcPr>
            <w:tcW w:w="1261" w:type="dxa"/>
            <w:gridSpan w:val="2"/>
            <w:tcBorders>
              <w:top w:val="single" w:sz="4" w:space="0" w:color="auto"/>
              <w:left w:val="single" w:sz="18" w:space="0" w:color="auto"/>
              <w:bottom w:val="single" w:sz="4" w:space="0" w:color="auto"/>
            </w:tcBorders>
          </w:tcPr>
          <w:p w14:paraId="4D85FB74"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280C5D1F" w14:textId="2018F89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D5D28C7" w14:textId="77777777" w:rsidR="00C26672" w:rsidRDefault="00C26672" w:rsidP="00C26672">
            <w:pPr>
              <w:keepNext/>
              <w:jc w:val="center"/>
              <w:rPr>
                <w:lang w:val="en-AU"/>
              </w:rPr>
            </w:pPr>
            <w:r>
              <w:rPr>
                <w:lang w:val="en-AU"/>
              </w:rPr>
              <w:t>9.4.4.6</w:t>
            </w:r>
          </w:p>
        </w:tc>
        <w:tc>
          <w:tcPr>
            <w:tcW w:w="4802" w:type="dxa"/>
            <w:gridSpan w:val="2"/>
            <w:tcBorders>
              <w:top w:val="single" w:sz="4" w:space="0" w:color="auto"/>
              <w:bottom w:val="single" w:sz="4" w:space="0" w:color="auto"/>
              <w:right w:val="single" w:sz="18" w:space="0" w:color="auto"/>
            </w:tcBorders>
          </w:tcPr>
          <w:p w14:paraId="79F2552C" w14:textId="77777777" w:rsidR="00C26672" w:rsidRDefault="00C26672" w:rsidP="00C26672">
            <w:pPr>
              <w:spacing w:before="20"/>
              <w:jc w:val="both"/>
              <w:rPr>
                <w:rFonts w:ascii="Arial" w:hAnsi="Arial" w:cs="Arial"/>
                <w:color w:val="000000"/>
              </w:rPr>
            </w:pPr>
            <w:r>
              <w:rPr>
                <w:rFonts w:ascii="Arial" w:hAnsi="Arial" w:cs="Arial"/>
                <w:color w:val="000000"/>
              </w:rPr>
              <w:t>Former section 9.4.4.5 “SOME CASES IN WHICH COMPELLING REASON (CAUSE) WAS NOT SHOWN AND BAIL WAS REFUSED” is renumbered 9.4.4.6.</w:t>
            </w:r>
          </w:p>
        </w:tc>
      </w:tr>
      <w:tr w:rsidR="00C26672" w14:paraId="766C6ED4" w14:textId="77777777" w:rsidTr="00997D61">
        <w:tc>
          <w:tcPr>
            <w:tcW w:w="1261" w:type="dxa"/>
            <w:gridSpan w:val="2"/>
            <w:tcBorders>
              <w:top w:val="single" w:sz="4" w:space="0" w:color="auto"/>
              <w:left w:val="single" w:sz="18" w:space="0" w:color="auto"/>
              <w:bottom w:val="single" w:sz="4" w:space="0" w:color="auto"/>
            </w:tcBorders>
          </w:tcPr>
          <w:p w14:paraId="6C26FF6D"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2F21D98E" w14:textId="7F1485B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0A3F839" w14:textId="77777777" w:rsidR="00C26672" w:rsidRDefault="00C26672" w:rsidP="00C26672">
            <w:pPr>
              <w:keepNext/>
              <w:jc w:val="center"/>
              <w:rPr>
                <w:lang w:val="en-AU"/>
              </w:rPr>
            </w:pPr>
            <w:r>
              <w:rPr>
                <w:lang w:val="en-AU"/>
              </w:rPr>
              <w:t>9.4.4.7</w:t>
            </w:r>
          </w:p>
        </w:tc>
        <w:tc>
          <w:tcPr>
            <w:tcW w:w="4802" w:type="dxa"/>
            <w:gridSpan w:val="2"/>
            <w:tcBorders>
              <w:top w:val="single" w:sz="4" w:space="0" w:color="auto"/>
              <w:bottom w:val="single" w:sz="4" w:space="0" w:color="auto"/>
              <w:right w:val="single" w:sz="18" w:space="0" w:color="auto"/>
            </w:tcBorders>
          </w:tcPr>
          <w:p w14:paraId="6D76822A" w14:textId="77777777" w:rsidR="00C26672" w:rsidRDefault="00C26672" w:rsidP="00C26672">
            <w:pPr>
              <w:spacing w:before="20"/>
              <w:jc w:val="both"/>
              <w:rPr>
                <w:rFonts w:ascii="Arial" w:hAnsi="Arial" w:cs="Arial"/>
                <w:color w:val="000000"/>
              </w:rPr>
            </w:pPr>
            <w:r>
              <w:rPr>
                <w:rFonts w:ascii="Arial" w:hAnsi="Arial" w:cs="Arial"/>
                <w:color w:val="000000"/>
              </w:rPr>
              <w:t>Former section 9.4.4.6 “SOME CASES IN WHICH ACCUSED WAS HELD NOT TO BE AN UNACCEPTABLE RISK AND BAIL WAS GRANTED” is renumbered 9.4.4.7.</w:t>
            </w:r>
          </w:p>
        </w:tc>
      </w:tr>
      <w:tr w:rsidR="00C26672" w14:paraId="7F546512" w14:textId="77777777" w:rsidTr="00997D61">
        <w:tc>
          <w:tcPr>
            <w:tcW w:w="1261" w:type="dxa"/>
            <w:gridSpan w:val="2"/>
            <w:tcBorders>
              <w:top w:val="single" w:sz="4" w:space="0" w:color="auto"/>
              <w:left w:val="single" w:sz="18" w:space="0" w:color="auto"/>
              <w:bottom w:val="single" w:sz="4" w:space="0" w:color="auto"/>
            </w:tcBorders>
          </w:tcPr>
          <w:p w14:paraId="38E4B8AC" w14:textId="77777777" w:rsidR="00C26672" w:rsidRDefault="00C26672" w:rsidP="00C26672">
            <w:pPr>
              <w:keepNext/>
              <w:keepLines/>
              <w:rPr>
                <w:lang w:val="en-AU"/>
              </w:rPr>
            </w:pPr>
            <w:r>
              <w:rPr>
                <w:lang w:val="en-AU"/>
              </w:rPr>
              <w:t>26/03/19</w:t>
            </w:r>
          </w:p>
        </w:tc>
        <w:tc>
          <w:tcPr>
            <w:tcW w:w="836" w:type="dxa"/>
            <w:tcBorders>
              <w:top w:val="single" w:sz="4" w:space="0" w:color="auto"/>
              <w:bottom w:val="single" w:sz="4" w:space="0" w:color="auto"/>
            </w:tcBorders>
          </w:tcPr>
          <w:p w14:paraId="398D697D" w14:textId="417100A4" w:rsidR="00C26672" w:rsidRDefault="00C26672" w:rsidP="00C26672">
            <w:pPr>
              <w:keepNext/>
              <w:keepLines/>
              <w:jc w:val="center"/>
              <w:rPr>
                <w:lang w:val="en-AU"/>
              </w:rPr>
            </w:pPr>
            <w:r>
              <w:rPr>
                <w:lang w:val="en-AU"/>
              </w:rPr>
              <w:t>9</w:t>
            </w:r>
          </w:p>
        </w:tc>
        <w:tc>
          <w:tcPr>
            <w:tcW w:w="1439" w:type="dxa"/>
            <w:tcBorders>
              <w:top w:val="single" w:sz="4" w:space="0" w:color="auto"/>
              <w:bottom w:val="single" w:sz="4" w:space="0" w:color="auto"/>
            </w:tcBorders>
          </w:tcPr>
          <w:p w14:paraId="0114B36F" w14:textId="77777777" w:rsidR="00C26672" w:rsidRDefault="00C26672" w:rsidP="00C26672">
            <w:pPr>
              <w:keepNext/>
              <w:keepLines/>
              <w:jc w:val="center"/>
              <w:rPr>
                <w:lang w:val="en-AU"/>
              </w:rPr>
            </w:pPr>
            <w:r>
              <w:rPr>
                <w:lang w:val="en-AU"/>
              </w:rPr>
              <w:t>9.4.4.8</w:t>
            </w:r>
          </w:p>
        </w:tc>
        <w:tc>
          <w:tcPr>
            <w:tcW w:w="4802" w:type="dxa"/>
            <w:gridSpan w:val="2"/>
            <w:tcBorders>
              <w:top w:val="single" w:sz="4" w:space="0" w:color="auto"/>
              <w:bottom w:val="single" w:sz="4" w:space="0" w:color="auto"/>
              <w:right w:val="single" w:sz="18" w:space="0" w:color="auto"/>
            </w:tcBorders>
          </w:tcPr>
          <w:p w14:paraId="123466B2" w14:textId="77777777" w:rsidR="00C26672" w:rsidRDefault="00C26672" w:rsidP="00C26672">
            <w:pPr>
              <w:keepNext/>
              <w:keepLines/>
              <w:spacing w:before="20"/>
              <w:jc w:val="both"/>
              <w:rPr>
                <w:rFonts w:ascii="Arial" w:hAnsi="Arial" w:cs="Arial"/>
                <w:color w:val="000000"/>
              </w:rPr>
            </w:pPr>
            <w:r>
              <w:rPr>
                <w:rFonts w:ascii="Arial" w:hAnsi="Arial" w:cs="Arial"/>
                <w:color w:val="000000"/>
              </w:rPr>
              <w:t>Former section 9.4.4.7 “SOME CASES IN WHICH ACCUSED WAS HELD TO BE AN UNACCEPTABLE RISK AND BAIL WAS REFUSED” is renumbered 9.4.4.8.</w:t>
            </w:r>
          </w:p>
        </w:tc>
      </w:tr>
      <w:tr w:rsidR="00C26672" w14:paraId="45EE5819" w14:textId="77777777" w:rsidTr="00997D61">
        <w:tc>
          <w:tcPr>
            <w:tcW w:w="1261" w:type="dxa"/>
            <w:gridSpan w:val="2"/>
            <w:tcBorders>
              <w:top w:val="single" w:sz="4" w:space="0" w:color="auto"/>
              <w:left w:val="single" w:sz="18" w:space="0" w:color="auto"/>
              <w:bottom w:val="single" w:sz="4" w:space="0" w:color="auto"/>
            </w:tcBorders>
          </w:tcPr>
          <w:p w14:paraId="63B667E6" w14:textId="77777777" w:rsidR="00C26672" w:rsidRDefault="00C26672" w:rsidP="00C26672">
            <w:pPr>
              <w:keepNext/>
              <w:keepLines/>
              <w:rPr>
                <w:lang w:val="en-AU"/>
              </w:rPr>
            </w:pPr>
            <w:r>
              <w:rPr>
                <w:lang w:val="en-AU"/>
              </w:rPr>
              <w:t>26/03/19</w:t>
            </w:r>
          </w:p>
        </w:tc>
        <w:tc>
          <w:tcPr>
            <w:tcW w:w="836" w:type="dxa"/>
            <w:tcBorders>
              <w:top w:val="single" w:sz="4" w:space="0" w:color="auto"/>
              <w:bottom w:val="single" w:sz="4" w:space="0" w:color="auto"/>
            </w:tcBorders>
          </w:tcPr>
          <w:p w14:paraId="67BCCAA1" w14:textId="516378A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0B667CA" w14:textId="77777777" w:rsidR="00C26672" w:rsidRDefault="00C26672" w:rsidP="00C26672">
            <w:pPr>
              <w:keepNext/>
              <w:jc w:val="center"/>
              <w:rPr>
                <w:lang w:val="en-AU"/>
              </w:rPr>
            </w:pPr>
            <w:r>
              <w:rPr>
                <w:lang w:val="en-AU"/>
              </w:rPr>
              <w:t>9.4.8</w:t>
            </w:r>
          </w:p>
        </w:tc>
        <w:tc>
          <w:tcPr>
            <w:tcW w:w="4802" w:type="dxa"/>
            <w:gridSpan w:val="2"/>
            <w:tcBorders>
              <w:top w:val="single" w:sz="4" w:space="0" w:color="auto"/>
              <w:bottom w:val="single" w:sz="4" w:space="0" w:color="auto"/>
              <w:right w:val="single" w:sz="18" w:space="0" w:color="auto"/>
            </w:tcBorders>
          </w:tcPr>
          <w:p w14:paraId="00B8A068"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4464EA">
              <w:rPr>
                <w:rFonts w:ascii="Arial" w:hAnsi="Arial" w:cs="Arial"/>
                <w:i/>
                <w:color w:val="000000"/>
              </w:rPr>
              <w:t>Victor Martin (</w:t>
            </w:r>
            <w:r>
              <w:rPr>
                <w:rFonts w:ascii="Arial" w:hAnsi="Arial" w:cs="Arial"/>
                <w:i/>
                <w:color w:val="000000"/>
              </w:rPr>
              <w:t>a </w:t>
            </w:r>
            <w:r w:rsidRPr="004464EA">
              <w:rPr>
                <w:rFonts w:ascii="Arial" w:hAnsi="Arial" w:cs="Arial"/>
                <w:i/>
                <w:color w:val="000000"/>
              </w:rPr>
              <w:t>pseudonym) v The Queen</w:t>
            </w:r>
            <w:r>
              <w:rPr>
                <w:rFonts w:ascii="Arial" w:hAnsi="Arial" w:cs="Arial"/>
                <w:color w:val="000000"/>
              </w:rPr>
              <w:t xml:space="preserve"> [2019] VSCA 15.</w:t>
            </w:r>
          </w:p>
        </w:tc>
      </w:tr>
      <w:tr w:rsidR="00C26672" w14:paraId="325DF48E" w14:textId="77777777" w:rsidTr="00997D61">
        <w:tc>
          <w:tcPr>
            <w:tcW w:w="1261" w:type="dxa"/>
            <w:gridSpan w:val="2"/>
            <w:tcBorders>
              <w:top w:val="single" w:sz="4" w:space="0" w:color="auto"/>
              <w:left w:val="single" w:sz="18" w:space="0" w:color="auto"/>
              <w:bottom w:val="single" w:sz="4" w:space="0" w:color="auto"/>
            </w:tcBorders>
          </w:tcPr>
          <w:p w14:paraId="63B69843"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6EFC3E32" w14:textId="00480C8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DEAE7AB"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17C66D5B"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1E636B">
              <w:rPr>
                <w:rFonts w:ascii="Arial" w:hAnsi="Arial" w:cs="Arial"/>
                <w:i/>
                <w:color w:val="000000"/>
              </w:rPr>
              <w:t>Re Tara Egglestone</w:t>
            </w:r>
            <w:r>
              <w:rPr>
                <w:rFonts w:ascii="Arial" w:hAnsi="Arial" w:cs="Arial"/>
                <w:color w:val="000000"/>
              </w:rPr>
              <w:t xml:space="preserve"> [2019] VSC 81 at [69].</w:t>
            </w:r>
          </w:p>
        </w:tc>
      </w:tr>
      <w:tr w:rsidR="00C26672" w14:paraId="051FB585" w14:textId="77777777" w:rsidTr="00997D61">
        <w:tc>
          <w:tcPr>
            <w:tcW w:w="1261" w:type="dxa"/>
            <w:gridSpan w:val="2"/>
            <w:tcBorders>
              <w:top w:val="single" w:sz="4" w:space="0" w:color="auto"/>
              <w:left w:val="single" w:sz="18" w:space="0" w:color="auto"/>
              <w:bottom w:val="single" w:sz="4" w:space="0" w:color="auto"/>
            </w:tcBorders>
          </w:tcPr>
          <w:p w14:paraId="597BC3C6"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7C127B1C" w14:textId="0E7DB2C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C09EEDC"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541D5A58"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 from case of </w:t>
            </w:r>
            <w:r w:rsidRPr="007B0D0D">
              <w:rPr>
                <w:rFonts w:ascii="Arial" w:hAnsi="Arial" w:cs="Arial"/>
                <w:i/>
                <w:color w:val="000000"/>
              </w:rPr>
              <w:t xml:space="preserve">Re </w:t>
            </w:r>
            <w:proofErr w:type="spellStart"/>
            <w:r w:rsidRPr="007B0D0D">
              <w:rPr>
                <w:rFonts w:ascii="Arial" w:hAnsi="Arial" w:cs="Arial"/>
                <w:i/>
                <w:color w:val="000000"/>
              </w:rPr>
              <w:t>Gloury</w:t>
            </w:r>
            <w:proofErr w:type="spellEnd"/>
            <w:r w:rsidRPr="007B0D0D">
              <w:rPr>
                <w:rFonts w:ascii="Arial" w:hAnsi="Arial" w:cs="Arial"/>
                <w:i/>
                <w:color w:val="000000"/>
              </w:rPr>
              <w:t>-Hyde</w:t>
            </w:r>
            <w:r>
              <w:rPr>
                <w:rFonts w:ascii="Arial" w:hAnsi="Arial" w:cs="Arial"/>
                <w:color w:val="000000"/>
              </w:rPr>
              <w:t xml:space="preserve"> [2018] VSC 393 at [35].</w:t>
            </w:r>
          </w:p>
        </w:tc>
      </w:tr>
      <w:tr w:rsidR="00C26672" w14:paraId="5DCCE380" w14:textId="77777777" w:rsidTr="00997D61">
        <w:tc>
          <w:tcPr>
            <w:tcW w:w="1261" w:type="dxa"/>
            <w:gridSpan w:val="2"/>
            <w:tcBorders>
              <w:top w:val="single" w:sz="4" w:space="0" w:color="auto"/>
              <w:left w:val="single" w:sz="18" w:space="0" w:color="auto"/>
              <w:bottom w:val="single" w:sz="4" w:space="0" w:color="auto"/>
            </w:tcBorders>
          </w:tcPr>
          <w:p w14:paraId="2C8350BC"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44BD1696" w14:textId="583886A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5184D9D" w14:textId="77777777" w:rsidR="00C26672" w:rsidRDefault="00C26672" w:rsidP="00C26672">
            <w:pPr>
              <w:keepNext/>
              <w:jc w:val="center"/>
              <w:rPr>
                <w:lang w:val="en-AU"/>
              </w:rPr>
            </w:pPr>
            <w:r>
              <w:rPr>
                <w:lang w:val="en-AU"/>
              </w:rPr>
              <w:t>9.5.9</w:t>
            </w:r>
          </w:p>
        </w:tc>
        <w:tc>
          <w:tcPr>
            <w:tcW w:w="4802" w:type="dxa"/>
            <w:gridSpan w:val="2"/>
            <w:tcBorders>
              <w:top w:val="single" w:sz="4" w:space="0" w:color="auto"/>
              <w:bottom w:val="single" w:sz="4" w:space="0" w:color="auto"/>
              <w:right w:val="single" w:sz="18" w:space="0" w:color="auto"/>
            </w:tcBorders>
          </w:tcPr>
          <w:p w14:paraId="306640B3"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cases of </w:t>
            </w:r>
            <w:r w:rsidRPr="00CC2CBA">
              <w:rPr>
                <w:rFonts w:ascii="Arial" w:hAnsi="Arial" w:cs="Arial"/>
                <w:i/>
                <w:color w:val="000000"/>
              </w:rPr>
              <w:t>Re Brent Reker, Tara Egglestone and Pierce Williams</w:t>
            </w:r>
            <w:r>
              <w:rPr>
                <w:rFonts w:ascii="Arial" w:hAnsi="Arial" w:cs="Arial"/>
                <w:color w:val="000000"/>
              </w:rPr>
              <w:t xml:space="preserve"> [2019] VSC 81 and </w:t>
            </w:r>
            <w:r w:rsidRPr="00CC2CBA">
              <w:rPr>
                <w:rFonts w:ascii="Arial" w:hAnsi="Arial" w:cs="Arial"/>
                <w:i/>
                <w:color w:val="000000"/>
              </w:rPr>
              <w:t xml:space="preserve">Re </w:t>
            </w:r>
            <w:proofErr w:type="spellStart"/>
            <w:r w:rsidRPr="00CC2CBA">
              <w:rPr>
                <w:rFonts w:ascii="Arial" w:hAnsi="Arial" w:cs="Arial"/>
                <w:i/>
                <w:color w:val="000000"/>
              </w:rPr>
              <w:t>Martinow</w:t>
            </w:r>
            <w:proofErr w:type="spellEnd"/>
            <w:r>
              <w:rPr>
                <w:rFonts w:ascii="Arial" w:hAnsi="Arial" w:cs="Arial"/>
                <w:color w:val="000000"/>
              </w:rPr>
              <w:t xml:space="preserve"> [2019] VSC 118.</w:t>
            </w:r>
          </w:p>
        </w:tc>
      </w:tr>
      <w:tr w:rsidR="00C26672" w14:paraId="4AF22297" w14:textId="77777777" w:rsidTr="00997D61">
        <w:tc>
          <w:tcPr>
            <w:tcW w:w="1261" w:type="dxa"/>
            <w:gridSpan w:val="2"/>
            <w:tcBorders>
              <w:top w:val="single" w:sz="4" w:space="0" w:color="auto"/>
              <w:left w:val="single" w:sz="18" w:space="0" w:color="auto"/>
              <w:bottom w:val="single" w:sz="4" w:space="0" w:color="auto"/>
            </w:tcBorders>
            <w:shd w:val="clear" w:color="auto" w:fill="DDDDDD"/>
          </w:tcPr>
          <w:p w14:paraId="1840827D" w14:textId="77777777" w:rsidR="00C26672" w:rsidRPr="0054535C" w:rsidRDefault="00C26672" w:rsidP="00C26672">
            <w:pPr>
              <w:rPr>
                <w:sz w:val="22"/>
                <w:lang w:val="en-AU"/>
              </w:rPr>
            </w:pPr>
            <w:r w:rsidRPr="0054535C">
              <w:rPr>
                <w:sz w:val="22"/>
                <w:lang w:val="en-AU"/>
              </w:rPr>
              <w:t>26/03/19</w:t>
            </w:r>
          </w:p>
        </w:tc>
        <w:tc>
          <w:tcPr>
            <w:tcW w:w="7077" w:type="dxa"/>
            <w:gridSpan w:val="4"/>
            <w:tcBorders>
              <w:top w:val="single" w:sz="4" w:space="0" w:color="auto"/>
              <w:bottom w:val="single" w:sz="4" w:space="0" w:color="auto"/>
              <w:right w:val="single" w:sz="18" w:space="0" w:color="auto"/>
            </w:tcBorders>
            <w:shd w:val="clear" w:color="auto" w:fill="DDDDDD"/>
          </w:tcPr>
          <w:p w14:paraId="7DDAB8D8" w14:textId="67C67751" w:rsidR="00C26672" w:rsidRPr="0054535C" w:rsidRDefault="00C26672" w:rsidP="00C26672">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C26672" w14:paraId="3039AEAF" w14:textId="77777777" w:rsidTr="00997D61">
        <w:tc>
          <w:tcPr>
            <w:tcW w:w="1261" w:type="dxa"/>
            <w:gridSpan w:val="2"/>
            <w:tcBorders>
              <w:top w:val="single" w:sz="4" w:space="0" w:color="auto"/>
              <w:left w:val="single" w:sz="18" w:space="0" w:color="auto"/>
              <w:bottom w:val="single" w:sz="4" w:space="0" w:color="auto"/>
            </w:tcBorders>
          </w:tcPr>
          <w:p w14:paraId="4625D8E4" w14:textId="77777777" w:rsidR="00C26672" w:rsidRDefault="00C26672" w:rsidP="00C26672">
            <w:pPr>
              <w:rPr>
                <w:lang w:val="en-AU"/>
              </w:rPr>
            </w:pPr>
            <w:r>
              <w:rPr>
                <w:lang w:val="en-AU"/>
              </w:rPr>
              <w:t>26/03/19</w:t>
            </w:r>
          </w:p>
        </w:tc>
        <w:tc>
          <w:tcPr>
            <w:tcW w:w="836" w:type="dxa"/>
            <w:tcBorders>
              <w:top w:val="single" w:sz="4" w:space="0" w:color="auto"/>
              <w:bottom w:val="single" w:sz="4" w:space="0" w:color="auto"/>
            </w:tcBorders>
          </w:tcPr>
          <w:p w14:paraId="34FE7B18" w14:textId="72CED5B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1C52083" w14:textId="77777777" w:rsidR="00C26672" w:rsidRDefault="00C26672" w:rsidP="00C26672">
            <w:pPr>
              <w:keepNext/>
              <w:jc w:val="center"/>
              <w:rPr>
                <w:lang w:val="en-AU"/>
              </w:rPr>
            </w:pPr>
            <w:r>
              <w:rPr>
                <w:lang w:val="en-AU"/>
              </w:rPr>
              <w:t>10.3.4</w:t>
            </w:r>
          </w:p>
        </w:tc>
        <w:tc>
          <w:tcPr>
            <w:tcW w:w="4802" w:type="dxa"/>
            <w:gridSpan w:val="2"/>
            <w:tcBorders>
              <w:top w:val="single" w:sz="4" w:space="0" w:color="auto"/>
              <w:bottom w:val="single" w:sz="4" w:space="0" w:color="auto"/>
              <w:right w:val="single" w:sz="18" w:space="0" w:color="auto"/>
            </w:tcBorders>
          </w:tcPr>
          <w:p w14:paraId="227CFE6F" w14:textId="77777777" w:rsidR="00C26672" w:rsidRDefault="00C26672" w:rsidP="00C26672">
            <w:pPr>
              <w:spacing w:before="20"/>
              <w:jc w:val="both"/>
              <w:rPr>
                <w:rFonts w:ascii="Arial" w:hAnsi="Arial" w:cs="Arial"/>
                <w:color w:val="000000"/>
              </w:rPr>
            </w:pPr>
            <w:r>
              <w:rPr>
                <w:rFonts w:ascii="Arial" w:hAnsi="Arial" w:cs="Arial"/>
                <w:color w:val="000000"/>
              </w:rPr>
              <w:t>Slight amendment to text.</w:t>
            </w:r>
          </w:p>
        </w:tc>
      </w:tr>
      <w:tr w:rsidR="00C26672" w14:paraId="081B9A37" w14:textId="77777777" w:rsidTr="00997D61">
        <w:tc>
          <w:tcPr>
            <w:tcW w:w="1261" w:type="dxa"/>
            <w:gridSpan w:val="2"/>
            <w:tcBorders>
              <w:top w:val="single" w:sz="4" w:space="0" w:color="auto"/>
              <w:left w:val="single" w:sz="18" w:space="0" w:color="auto"/>
              <w:bottom w:val="single" w:sz="18" w:space="0" w:color="auto"/>
            </w:tcBorders>
          </w:tcPr>
          <w:p w14:paraId="2FEF388E" w14:textId="77777777" w:rsidR="00C26672" w:rsidRDefault="00C26672" w:rsidP="00C26672">
            <w:pPr>
              <w:rPr>
                <w:lang w:val="en-AU"/>
              </w:rPr>
            </w:pPr>
            <w:r>
              <w:rPr>
                <w:lang w:val="en-AU"/>
              </w:rPr>
              <w:lastRenderedPageBreak/>
              <w:t>26/03/19</w:t>
            </w:r>
          </w:p>
        </w:tc>
        <w:tc>
          <w:tcPr>
            <w:tcW w:w="836" w:type="dxa"/>
            <w:tcBorders>
              <w:top w:val="single" w:sz="4" w:space="0" w:color="auto"/>
              <w:bottom w:val="single" w:sz="18" w:space="0" w:color="auto"/>
            </w:tcBorders>
          </w:tcPr>
          <w:p w14:paraId="07597648" w14:textId="3C36BC4E" w:rsidR="00C26672" w:rsidRDefault="00C26672" w:rsidP="00C26672">
            <w:pPr>
              <w:jc w:val="center"/>
              <w:rPr>
                <w:lang w:val="en-AU"/>
              </w:rPr>
            </w:pPr>
            <w:r>
              <w:rPr>
                <w:lang w:val="en-AU"/>
              </w:rPr>
              <w:t>10</w:t>
            </w:r>
          </w:p>
        </w:tc>
        <w:tc>
          <w:tcPr>
            <w:tcW w:w="1439" w:type="dxa"/>
            <w:tcBorders>
              <w:top w:val="single" w:sz="4" w:space="0" w:color="auto"/>
              <w:bottom w:val="single" w:sz="18" w:space="0" w:color="auto"/>
            </w:tcBorders>
          </w:tcPr>
          <w:p w14:paraId="0E1B61B4" w14:textId="77777777" w:rsidR="00C26672" w:rsidRDefault="00C26672" w:rsidP="00C26672">
            <w:pPr>
              <w:keepNext/>
              <w:jc w:val="center"/>
              <w:rPr>
                <w:lang w:val="en-AU"/>
              </w:rPr>
            </w:pPr>
            <w:r>
              <w:rPr>
                <w:lang w:val="en-AU"/>
              </w:rPr>
              <w:t>10.3.9</w:t>
            </w:r>
          </w:p>
        </w:tc>
        <w:tc>
          <w:tcPr>
            <w:tcW w:w="4802" w:type="dxa"/>
            <w:gridSpan w:val="2"/>
            <w:tcBorders>
              <w:top w:val="single" w:sz="4" w:space="0" w:color="auto"/>
              <w:bottom w:val="single" w:sz="18" w:space="0" w:color="auto"/>
              <w:right w:val="single" w:sz="18" w:space="0" w:color="auto"/>
            </w:tcBorders>
          </w:tcPr>
          <w:p w14:paraId="4B7FFD0C"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Extracts from new case of </w:t>
            </w:r>
            <w:r w:rsidRPr="008D54BC">
              <w:rPr>
                <w:rFonts w:ascii="Arial" w:hAnsi="Arial" w:cs="Arial"/>
                <w:i/>
                <w:color w:val="000000"/>
              </w:rPr>
              <w:t>Justin Crouch (a pseudonym) v The Queen</w:t>
            </w:r>
            <w:r>
              <w:rPr>
                <w:rFonts w:ascii="Arial" w:hAnsi="Arial" w:cs="Arial"/>
                <w:color w:val="000000"/>
              </w:rPr>
              <w:t xml:space="preserve"> [2019] VSCA 30 at [36] &amp; [37].</w:t>
            </w:r>
          </w:p>
        </w:tc>
      </w:tr>
      <w:tr w:rsidR="00C26672" w14:paraId="766B6677" w14:textId="77777777" w:rsidTr="00997D61">
        <w:tc>
          <w:tcPr>
            <w:tcW w:w="1261" w:type="dxa"/>
            <w:gridSpan w:val="2"/>
            <w:tcBorders>
              <w:top w:val="single" w:sz="18" w:space="0" w:color="auto"/>
              <w:left w:val="single" w:sz="18" w:space="0" w:color="auto"/>
              <w:bottom w:val="single" w:sz="4" w:space="0" w:color="auto"/>
            </w:tcBorders>
          </w:tcPr>
          <w:p w14:paraId="25F7F631" w14:textId="77777777" w:rsidR="00C26672" w:rsidRDefault="00C26672" w:rsidP="00C26672">
            <w:pPr>
              <w:rPr>
                <w:lang w:val="en-AU"/>
              </w:rPr>
            </w:pPr>
            <w:r>
              <w:rPr>
                <w:lang w:val="en-AU"/>
              </w:rPr>
              <w:t>14/01/19</w:t>
            </w:r>
          </w:p>
        </w:tc>
        <w:tc>
          <w:tcPr>
            <w:tcW w:w="836" w:type="dxa"/>
            <w:tcBorders>
              <w:top w:val="single" w:sz="18" w:space="0" w:color="auto"/>
              <w:bottom w:val="single" w:sz="4" w:space="0" w:color="auto"/>
            </w:tcBorders>
          </w:tcPr>
          <w:p w14:paraId="34AC70D8" w14:textId="086DCE7C" w:rsidR="00C26672" w:rsidRDefault="00C26672" w:rsidP="00C26672">
            <w:pPr>
              <w:jc w:val="center"/>
              <w:rPr>
                <w:lang w:val="en-AU"/>
              </w:rPr>
            </w:pPr>
            <w:r>
              <w:rPr>
                <w:lang w:val="en-AU"/>
              </w:rPr>
              <w:t>3</w:t>
            </w:r>
          </w:p>
        </w:tc>
        <w:tc>
          <w:tcPr>
            <w:tcW w:w="1439" w:type="dxa"/>
            <w:tcBorders>
              <w:top w:val="single" w:sz="18" w:space="0" w:color="auto"/>
              <w:bottom w:val="single" w:sz="4" w:space="0" w:color="auto"/>
            </w:tcBorders>
          </w:tcPr>
          <w:p w14:paraId="5671ED67" w14:textId="77777777" w:rsidR="00C26672" w:rsidRDefault="00C26672" w:rsidP="00C26672">
            <w:pPr>
              <w:keepNext/>
              <w:jc w:val="center"/>
              <w:rPr>
                <w:lang w:val="en-AU"/>
              </w:rPr>
            </w:pPr>
            <w:r>
              <w:rPr>
                <w:lang w:val="en-AU"/>
              </w:rPr>
              <w:t>3.5.8</w:t>
            </w:r>
          </w:p>
        </w:tc>
        <w:tc>
          <w:tcPr>
            <w:tcW w:w="4802" w:type="dxa"/>
            <w:gridSpan w:val="2"/>
            <w:tcBorders>
              <w:top w:val="single" w:sz="18" w:space="0" w:color="auto"/>
              <w:bottom w:val="single" w:sz="4" w:space="0" w:color="auto"/>
              <w:right w:val="single" w:sz="18" w:space="0" w:color="auto"/>
            </w:tcBorders>
          </w:tcPr>
          <w:p w14:paraId="6BAD6793" w14:textId="77777777" w:rsidR="00C26672" w:rsidRDefault="00C26672" w:rsidP="00C26672">
            <w:pPr>
              <w:spacing w:before="20"/>
              <w:jc w:val="both"/>
              <w:rPr>
                <w:rFonts w:ascii="Arial" w:hAnsi="Arial" w:cs="Arial"/>
                <w:color w:val="000000"/>
              </w:rPr>
            </w:pPr>
            <w:r>
              <w:rPr>
                <w:rFonts w:ascii="Arial" w:hAnsi="Arial" w:cs="Arial"/>
                <w:color w:val="000000"/>
              </w:rPr>
              <w:t>Section significantly rewritten.</w:t>
            </w:r>
          </w:p>
        </w:tc>
      </w:tr>
      <w:tr w:rsidR="00C26672" w14:paraId="608FB33A" w14:textId="77777777" w:rsidTr="00997D61">
        <w:tc>
          <w:tcPr>
            <w:tcW w:w="1261" w:type="dxa"/>
            <w:gridSpan w:val="2"/>
            <w:tcBorders>
              <w:top w:val="single" w:sz="4" w:space="0" w:color="auto"/>
              <w:left w:val="single" w:sz="18" w:space="0" w:color="auto"/>
              <w:bottom w:val="single" w:sz="4" w:space="0" w:color="auto"/>
            </w:tcBorders>
          </w:tcPr>
          <w:p w14:paraId="1146CB02"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63E6D53B" w14:textId="7B32EF9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98F198B" w14:textId="77777777" w:rsidR="00C26672" w:rsidRDefault="00C26672" w:rsidP="00C26672">
            <w:pPr>
              <w:keepNext/>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tcPr>
          <w:p w14:paraId="71D3AC8E"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C54497">
              <w:rPr>
                <w:rFonts w:ascii="Arial" w:hAnsi="Arial" w:cs="Arial"/>
                <w:i/>
                <w:color w:val="000000"/>
              </w:rPr>
              <w:t>Edwards (a</w:t>
            </w:r>
            <w:r>
              <w:rPr>
                <w:rFonts w:ascii="Arial" w:hAnsi="Arial" w:cs="Arial"/>
                <w:i/>
                <w:color w:val="000000"/>
              </w:rPr>
              <w:t xml:space="preserve"> </w:t>
            </w:r>
            <w:r w:rsidRPr="00C54497">
              <w:rPr>
                <w:rFonts w:ascii="Arial" w:hAnsi="Arial" w:cs="Arial"/>
                <w:i/>
                <w:color w:val="000000"/>
              </w:rPr>
              <w:t>pseudonym) v DHHS &amp; Anor</w:t>
            </w:r>
            <w:r>
              <w:rPr>
                <w:rFonts w:ascii="Arial" w:hAnsi="Arial" w:cs="Arial"/>
                <w:color w:val="000000"/>
              </w:rPr>
              <w:t xml:space="preserve"> [2018] VSC 716.</w:t>
            </w:r>
          </w:p>
        </w:tc>
      </w:tr>
      <w:tr w:rsidR="00C26672" w14:paraId="40827B6D" w14:textId="77777777" w:rsidTr="00997D61">
        <w:tc>
          <w:tcPr>
            <w:tcW w:w="1261" w:type="dxa"/>
            <w:gridSpan w:val="2"/>
            <w:tcBorders>
              <w:top w:val="single" w:sz="4" w:space="0" w:color="auto"/>
              <w:left w:val="single" w:sz="18" w:space="0" w:color="auto"/>
              <w:bottom w:val="single" w:sz="4" w:space="0" w:color="auto"/>
            </w:tcBorders>
          </w:tcPr>
          <w:p w14:paraId="03DBAACA"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1D33BE62" w14:textId="59FA8F1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51B7583" w14:textId="77777777" w:rsidR="00C26672" w:rsidRDefault="00C26672" w:rsidP="00C26672">
            <w:pPr>
              <w:keepNext/>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69782078"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 from new case of </w:t>
            </w:r>
            <w:r w:rsidRPr="002F102C">
              <w:rPr>
                <w:rFonts w:ascii="Arial" w:hAnsi="Arial" w:cs="Arial"/>
                <w:i/>
                <w:color w:val="000000"/>
              </w:rPr>
              <w:t>Re Afram</w:t>
            </w:r>
            <w:r>
              <w:rPr>
                <w:rFonts w:ascii="Arial" w:hAnsi="Arial" w:cs="Arial"/>
                <w:color w:val="000000"/>
              </w:rPr>
              <w:t xml:space="preserve"> [2018] VSC 708 at [24]-[25].</w:t>
            </w:r>
          </w:p>
        </w:tc>
      </w:tr>
      <w:tr w:rsidR="00C26672" w14:paraId="5A471A5C" w14:textId="77777777" w:rsidTr="00997D61">
        <w:tc>
          <w:tcPr>
            <w:tcW w:w="1261" w:type="dxa"/>
            <w:gridSpan w:val="2"/>
            <w:tcBorders>
              <w:top w:val="single" w:sz="4" w:space="0" w:color="auto"/>
              <w:left w:val="single" w:sz="18" w:space="0" w:color="auto"/>
              <w:bottom w:val="single" w:sz="4" w:space="0" w:color="auto"/>
            </w:tcBorders>
          </w:tcPr>
          <w:p w14:paraId="68C5EAA6"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0BC7CB48" w14:textId="335AB05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ACE4EFE"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27B924D7" w14:textId="77777777" w:rsidR="00C26672" w:rsidRDefault="00C26672" w:rsidP="00C26672">
            <w:pPr>
              <w:jc w:val="both"/>
              <w:rPr>
                <w:rFonts w:ascii="Arial" w:hAnsi="Arial" w:cs="Arial"/>
                <w:color w:val="000000"/>
              </w:rPr>
            </w:pPr>
            <w:r>
              <w:rPr>
                <w:rFonts w:ascii="Arial" w:hAnsi="Arial" w:cs="Arial"/>
                <w:color w:val="000000"/>
              </w:rPr>
              <w:t>Discussion of new cases of:</w:t>
            </w:r>
          </w:p>
          <w:p w14:paraId="04C71949" w14:textId="77777777" w:rsidR="00C26672" w:rsidRDefault="00C26672" w:rsidP="00C26672">
            <w:pPr>
              <w:numPr>
                <w:ilvl w:val="0"/>
                <w:numId w:val="41"/>
              </w:numPr>
              <w:ind w:left="357" w:hanging="357"/>
              <w:jc w:val="both"/>
              <w:rPr>
                <w:rFonts w:ascii="Arial" w:hAnsi="Arial" w:cs="Arial"/>
                <w:color w:val="000000"/>
              </w:rPr>
            </w:pPr>
            <w:r w:rsidRPr="002F102C">
              <w:rPr>
                <w:rFonts w:ascii="Arial" w:hAnsi="Arial" w:cs="Arial"/>
                <w:i/>
                <w:color w:val="000000"/>
              </w:rPr>
              <w:t>Re Afram</w:t>
            </w:r>
            <w:r>
              <w:rPr>
                <w:rFonts w:ascii="Arial" w:hAnsi="Arial" w:cs="Arial"/>
                <w:color w:val="000000"/>
              </w:rPr>
              <w:t xml:space="preserve"> [2018] VSC 708;</w:t>
            </w:r>
          </w:p>
          <w:p w14:paraId="6521BC71" w14:textId="77777777" w:rsidR="00C26672" w:rsidRPr="002F102C" w:rsidRDefault="00C26672" w:rsidP="00C26672">
            <w:pPr>
              <w:numPr>
                <w:ilvl w:val="0"/>
                <w:numId w:val="41"/>
              </w:numPr>
              <w:ind w:left="357" w:hanging="357"/>
              <w:jc w:val="both"/>
              <w:rPr>
                <w:rFonts w:ascii="Arial" w:hAnsi="Arial" w:cs="Arial"/>
                <w:color w:val="000000"/>
              </w:rPr>
            </w:pPr>
            <w:r w:rsidRPr="006F2887">
              <w:rPr>
                <w:rFonts w:ascii="Arial" w:hAnsi="Arial" w:cs="Arial"/>
                <w:i/>
                <w:color w:val="000000"/>
              </w:rPr>
              <w:t>Re Frank</w:t>
            </w:r>
            <w:r>
              <w:rPr>
                <w:rFonts w:ascii="Arial" w:hAnsi="Arial" w:cs="Arial"/>
                <w:color w:val="000000"/>
              </w:rPr>
              <w:t xml:space="preserve"> [2018] VSC 718.</w:t>
            </w:r>
          </w:p>
        </w:tc>
      </w:tr>
      <w:tr w:rsidR="00C26672" w14:paraId="787E1203" w14:textId="77777777" w:rsidTr="00997D61">
        <w:tc>
          <w:tcPr>
            <w:tcW w:w="1261" w:type="dxa"/>
            <w:gridSpan w:val="2"/>
            <w:tcBorders>
              <w:top w:val="single" w:sz="4" w:space="0" w:color="auto"/>
              <w:left w:val="single" w:sz="18" w:space="0" w:color="auto"/>
              <w:bottom w:val="single" w:sz="4" w:space="0" w:color="auto"/>
            </w:tcBorders>
          </w:tcPr>
          <w:p w14:paraId="74CB170E"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2E4079E9" w14:textId="028C8FC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A91A300" w14:textId="77777777" w:rsidR="00C26672" w:rsidRDefault="00C26672" w:rsidP="00C26672">
            <w:pPr>
              <w:keepNext/>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40274284" w14:textId="77777777" w:rsidR="00C26672" w:rsidRDefault="00C26672" w:rsidP="00C26672">
            <w:pPr>
              <w:jc w:val="both"/>
              <w:rPr>
                <w:rFonts w:ascii="Arial" w:hAnsi="Arial" w:cs="Arial"/>
                <w:color w:val="000000"/>
              </w:rPr>
            </w:pPr>
            <w:r>
              <w:rPr>
                <w:rFonts w:ascii="Arial" w:hAnsi="Arial" w:cs="Arial"/>
                <w:color w:val="000000"/>
              </w:rPr>
              <w:t>Discussion of new cases of:</w:t>
            </w:r>
          </w:p>
          <w:p w14:paraId="3D2FA42F" w14:textId="77777777" w:rsidR="00C26672" w:rsidRDefault="00C26672" w:rsidP="00C26672">
            <w:pPr>
              <w:numPr>
                <w:ilvl w:val="0"/>
                <w:numId w:val="41"/>
              </w:numPr>
              <w:ind w:left="357" w:hanging="357"/>
              <w:jc w:val="both"/>
              <w:rPr>
                <w:rFonts w:ascii="Arial" w:hAnsi="Arial" w:cs="Arial"/>
                <w:color w:val="000000"/>
              </w:rPr>
            </w:pPr>
            <w:r w:rsidRPr="00D952F7">
              <w:rPr>
                <w:rFonts w:ascii="Arial" w:hAnsi="Arial" w:cs="Arial"/>
                <w:i/>
                <w:color w:val="000000"/>
              </w:rPr>
              <w:t>Re Mongan</w:t>
            </w:r>
            <w:r>
              <w:rPr>
                <w:rFonts w:ascii="Arial" w:hAnsi="Arial" w:cs="Arial"/>
                <w:color w:val="000000"/>
              </w:rPr>
              <w:t xml:space="preserve"> [2018] VSC 638;</w:t>
            </w:r>
          </w:p>
          <w:p w14:paraId="67BA7DEE" w14:textId="77777777" w:rsidR="00C26672" w:rsidRDefault="00C26672" w:rsidP="00C26672">
            <w:pPr>
              <w:numPr>
                <w:ilvl w:val="0"/>
                <w:numId w:val="41"/>
              </w:numPr>
              <w:ind w:left="357" w:hanging="357"/>
              <w:jc w:val="both"/>
              <w:rPr>
                <w:rFonts w:ascii="Arial" w:hAnsi="Arial" w:cs="Arial"/>
                <w:color w:val="000000"/>
              </w:rPr>
            </w:pPr>
            <w:r w:rsidRPr="00F0754D">
              <w:rPr>
                <w:rFonts w:ascii="Arial" w:hAnsi="Arial" w:cs="Arial"/>
                <w:i/>
                <w:color w:val="000000"/>
                <w:u w:val="single"/>
              </w:rPr>
              <w:t xml:space="preserve">Re </w:t>
            </w:r>
            <w:proofErr w:type="spellStart"/>
            <w:r>
              <w:rPr>
                <w:rFonts w:ascii="Arial" w:hAnsi="Arial" w:cs="Arial"/>
                <w:i/>
                <w:color w:val="000000"/>
                <w:u w:val="single"/>
              </w:rPr>
              <w:t>Abaker</w:t>
            </w:r>
            <w:proofErr w:type="spellEnd"/>
            <w:r w:rsidRPr="007B783A">
              <w:rPr>
                <w:rFonts w:ascii="Arial" w:hAnsi="Arial" w:cs="Arial"/>
                <w:color w:val="000000"/>
              </w:rPr>
              <w:t xml:space="preserve"> [2018] VSC 714</w:t>
            </w:r>
            <w:r>
              <w:rPr>
                <w:rFonts w:ascii="Arial" w:hAnsi="Arial" w:cs="Arial"/>
                <w:color w:val="000000"/>
              </w:rPr>
              <w:t>.</w:t>
            </w:r>
          </w:p>
        </w:tc>
      </w:tr>
      <w:tr w:rsidR="00C26672" w14:paraId="4F474172" w14:textId="77777777" w:rsidTr="00997D61">
        <w:tc>
          <w:tcPr>
            <w:tcW w:w="1261" w:type="dxa"/>
            <w:gridSpan w:val="2"/>
            <w:tcBorders>
              <w:top w:val="single" w:sz="4" w:space="0" w:color="auto"/>
              <w:left w:val="single" w:sz="18" w:space="0" w:color="auto"/>
              <w:bottom w:val="single" w:sz="4" w:space="0" w:color="auto"/>
            </w:tcBorders>
          </w:tcPr>
          <w:p w14:paraId="1785F547"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091F65C2" w14:textId="655D843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48F8976" w14:textId="77777777" w:rsidR="00C26672" w:rsidRDefault="00C26672" w:rsidP="00C26672">
            <w:pPr>
              <w:keepNext/>
              <w:jc w:val="center"/>
              <w:rPr>
                <w:lang w:val="en-AU"/>
              </w:rPr>
            </w:pPr>
            <w:r>
              <w:rPr>
                <w:lang w:val="en-AU"/>
              </w:rPr>
              <w:t>9.4.4.6</w:t>
            </w:r>
          </w:p>
        </w:tc>
        <w:tc>
          <w:tcPr>
            <w:tcW w:w="4802" w:type="dxa"/>
            <w:gridSpan w:val="2"/>
            <w:tcBorders>
              <w:top w:val="single" w:sz="4" w:space="0" w:color="auto"/>
              <w:bottom w:val="single" w:sz="4" w:space="0" w:color="auto"/>
              <w:right w:val="single" w:sz="18" w:space="0" w:color="auto"/>
            </w:tcBorders>
          </w:tcPr>
          <w:p w14:paraId="6199405E"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997C0B">
              <w:rPr>
                <w:rFonts w:ascii="Arial" w:hAnsi="Arial" w:cs="Arial"/>
                <w:i/>
                <w:color w:val="000000"/>
              </w:rPr>
              <w:t>Re Farah</w:t>
            </w:r>
            <w:r w:rsidRPr="000A3EBA">
              <w:rPr>
                <w:rFonts w:ascii="Arial" w:hAnsi="Arial" w:cs="Arial"/>
                <w:color w:val="000000"/>
              </w:rPr>
              <w:t xml:space="preserve"> [2018] VSC 649.</w:t>
            </w:r>
          </w:p>
        </w:tc>
      </w:tr>
      <w:tr w:rsidR="00C26672" w14:paraId="349C41FB" w14:textId="77777777" w:rsidTr="00997D61">
        <w:tc>
          <w:tcPr>
            <w:tcW w:w="1261" w:type="dxa"/>
            <w:gridSpan w:val="2"/>
            <w:tcBorders>
              <w:top w:val="single" w:sz="4" w:space="0" w:color="auto"/>
              <w:left w:val="single" w:sz="18" w:space="0" w:color="auto"/>
              <w:bottom w:val="single" w:sz="4" w:space="0" w:color="auto"/>
            </w:tcBorders>
          </w:tcPr>
          <w:p w14:paraId="7BA69072"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4000640B" w14:textId="23F1754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A0AD2EF"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3C4B0BF7" w14:textId="77777777" w:rsidR="00C26672" w:rsidRDefault="00C26672" w:rsidP="00C26672">
            <w:pPr>
              <w:jc w:val="both"/>
              <w:rPr>
                <w:rFonts w:ascii="Arial" w:hAnsi="Arial" w:cs="Arial"/>
                <w:color w:val="000000"/>
              </w:rPr>
            </w:pPr>
            <w:r>
              <w:rPr>
                <w:rFonts w:ascii="Arial" w:hAnsi="Arial" w:cs="Arial"/>
                <w:color w:val="000000"/>
              </w:rPr>
              <w:t>References to new cases of:</w:t>
            </w:r>
          </w:p>
          <w:p w14:paraId="2616E736" w14:textId="77777777" w:rsidR="00C26672" w:rsidRPr="001B1405" w:rsidRDefault="00C26672" w:rsidP="00C26672">
            <w:pPr>
              <w:numPr>
                <w:ilvl w:val="0"/>
                <w:numId w:val="38"/>
              </w:numPr>
              <w:ind w:left="284" w:hanging="284"/>
              <w:jc w:val="both"/>
              <w:rPr>
                <w:rFonts w:ascii="Arial" w:hAnsi="Arial" w:cs="Arial"/>
                <w:i/>
                <w:color w:val="000000"/>
              </w:rPr>
            </w:pPr>
            <w:r w:rsidRPr="00CF0397">
              <w:rPr>
                <w:rFonts w:ascii="Arial" w:hAnsi="Arial" w:cs="Arial"/>
                <w:i/>
                <w:color w:val="000000"/>
              </w:rPr>
              <w:t xml:space="preserve">Ah-Kau v The Queen; </w:t>
            </w:r>
            <w:proofErr w:type="spellStart"/>
            <w:r w:rsidRPr="00CF0397">
              <w:rPr>
                <w:rFonts w:ascii="Arial" w:hAnsi="Arial" w:cs="Arial"/>
                <w:i/>
                <w:color w:val="000000"/>
              </w:rPr>
              <w:t>Ofamooni</w:t>
            </w:r>
            <w:proofErr w:type="spellEnd"/>
            <w:r w:rsidRPr="00CF0397">
              <w:rPr>
                <w:rFonts w:ascii="Arial" w:hAnsi="Arial" w:cs="Arial"/>
                <w:i/>
                <w:color w:val="000000"/>
              </w:rPr>
              <w:t xml:space="preserve"> v The Queen</w:t>
            </w:r>
            <w:r>
              <w:rPr>
                <w:rFonts w:ascii="Arial" w:hAnsi="Arial" w:cs="Arial"/>
                <w:color w:val="000000"/>
              </w:rPr>
              <w:t xml:space="preserve"> [2018] VSCA 296;</w:t>
            </w:r>
          </w:p>
          <w:p w14:paraId="57B0CC58" w14:textId="77777777" w:rsidR="00C26672" w:rsidRPr="001B1405" w:rsidRDefault="00C26672" w:rsidP="00C26672">
            <w:pPr>
              <w:numPr>
                <w:ilvl w:val="0"/>
                <w:numId w:val="38"/>
              </w:numPr>
              <w:ind w:left="284" w:hanging="284"/>
              <w:jc w:val="both"/>
              <w:rPr>
                <w:rFonts w:ascii="Arial" w:hAnsi="Arial" w:cs="Arial"/>
                <w:i/>
                <w:color w:val="000000"/>
              </w:rPr>
            </w:pPr>
            <w:proofErr w:type="spellStart"/>
            <w:r w:rsidRPr="00A04F3F">
              <w:rPr>
                <w:rFonts w:ascii="Arial" w:hAnsi="Arial" w:cs="Arial"/>
                <w:i/>
                <w:color w:val="000000"/>
              </w:rPr>
              <w:t>Buovac</w:t>
            </w:r>
            <w:proofErr w:type="spellEnd"/>
            <w:r w:rsidRPr="00A04F3F">
              <w:rPr>
                <w:rFonts w:ascii="Arial" w:hAnsi="Arial" w:cs="Arial"/>
                <w:i/>
                <w:color w:val="000000"/>
              </w:rPr>
              <w:t xml:space="preserve"> v The Queen</w:t>
            </w:r>
            <w:r>
              <w:rPr>
                <w:rFonts w:ascii="Arial" w:hAnsi="Arial" w:cs="Arial"/>
                <w:color w:val="000000"/>
              </w:rPr>
              <w:t xml:space="preserve"> [2018] VSCA 302 at [54]-[65].</w:t>
            </w:r>
          </w:p>
        </w:tc>
      </w:tr>
      <w:tr w:rsidR="00C26672" w14:paraId="55933E76" w14:textId="77777777" w:rsidTr="00997D61">
        <w:tc>
          <w:tcPr>
            <w:tcW w:w="1261" w:type="dxa"/>
            <w:gridSpan w:val="2"/>
            <w:tcBorders>
              <w:top w:val="single" w:sz="4" w:space="0" w:color="auto"/>
              <w:left w:val="single" w:sz="18" w:space="0" w:color="auto"/>
              <w:bottom w:val="single" w:sz="4" w:space="0" w:color="auto"/>
            </w:tcBorders>
          </w:tcPr>
          <w:p w14:paraId="699C173E"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2434964B" w14:textId="394D9AB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0767CE3"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2CA1C870" w14:textId="77777777" w:rsidR="00C26672" w:rsidRDefault="00C26672" w:rsidP="00C26672">
            <w:pPr>
              <w:jc w:val="both"/>
              <w:rPr>
                <w:rFonts w:ascii="Arial" w:hAnsi="Arial" w:cs="Arial"/>
                <w:color w:val="000000"/>
              </w:rPr>
            </w:pPr>
            <w:r>
              <w:rPr>
                <w:rFonts w:ascii="Arial" w:hAnsi="Arial" w:cs="Arial"/>
                <w:color w:val="000000"/>
              </w:rPr>
              <w:t xml:space="preserve">Discussion of new case of </w:t>
            </w:r>
            <w:r w:rsidRPr="00F97344">
              <w:rPr>
                <w:rFonts w:ascii="Arial" w:hAnsi="Arial" w:cs="Arial"/>
                <w:i/>
                <w:color w:val="000000"/>
              </w:rPr>
              <w:t xml:space="preserve">R v </w:t>
            </w:r>
            <w:r>
              <w:rPr>
                <w:rFonts w:ascii="Arial" w:hAnsi="Arial" w:cs="Arial"/>
                <w:i/>
                <w:color w:val="000000"/>
              </w:rPr>
              <w:t xml:space="preserve">Anthony </w:t>
            </w:r>
            <w:r w:rsidRPr="00F97344">
              <w:rPr>
                <w:rFonts w:ascii="Arial" w:hAnsi="Arial" w:cs="Arial"/>
                <w:i/>
                <w:color w:val="000000"/>
              </w:rPr>
              <w:t>Smith</w:t>
            </w:r>
            <w:r>
              <w:rPr>
                <w:rFonts w:ascii="Arial" w:hAnsi="Arial" w:cs="Arial"/>
                <w:color w:val="000000"/>
              </w:rPr>
              <w:t xml:space="preserve"> [2018] VSC 684.</w:t>
            </w:r>
          </w:p>
        </w:tc>
      </w:tr>
      <w:tr w:rsidR="00C26672" w14:paraId="27E5040D" w14:textId="77777777" w:rsidTr="00997D61">
        <w:tc>
          <w:tcPr>
            <w:tcW w:w="1261" w:type="dxa"/>
            <w:gridSpan w:val="2"/>
            <w:tcBorders>
              <w:top w:val="single" w:sz="4" w:space="0" w:color="auto"/>
              <w:left w:val="single" w:sz="18" w:space="0" w:color="auto"/>
              <w:bottom w:val="single" w:sz="4" w:space="0" w:color="auto"/>
            </w:tcBorders>
          </w:tcPr>
          <w:p w14:paraId="0CD0238A"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27F0237A" w14:textId="0C15986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28DB797" w14:textId="77777777"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51C90581"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6D0ADB">
              <w:rPr>
                <w:rFonts w:ascii="Arial" w:hAnsi="Arial" w:cs="Arial"/>
                <w:i/>
                <w:color w:val="000000"/>
              </w:rPr>
              <w:t xml:space="preserve">R v </w:t>
            </w:r>
            <w:r>
              <w:rPr>
                <w:rFonts w:ascii="Arial" w:hAnsi="Arial" w:cs="Arial"/>
                <w:i/>
                <w:color w:val="000000"/>
              </w:rPr>
              <w:t xml:space="preserve">Peter </w:t>
            </w:r>
            <w:r w:rsidRPr="006D0ADB">
              <w:rPr>
                <w:rFonts w:ascii="Arial" w:hAnsi="Arial" w:cs="Arial"/>
                <w:i/>
                <w:color w:val="000000"/>
              </w:rPr>
              <w:t>Smith</w:t>
            </w:r>
            <w:r>
              <w:rPr>
                <w:rFonts w:ascii="Arial" w:hAnsi="Arial" w:cs="Arial"/>
                <w:color w:val="000000"/>
              </w:rPr>
              <w:t xml:space="preserve"> [2018] VSC 656.</w:t>
            </w:r>
          </w:p>
        </w:tc>
      </w:tr>
      <w:tr w:rsidR="00C26672" w14:paraId="5FA812D5" w14:textId="77777777" w:rsidTr="00997D61">
        <w:tc>
          <w:tcPr>
            <w:tcW w:w="1261" w:type="dxa"/>
            <w:gridSpan w:val="2"/>
            <w:tcBorders>
              <w:top w:val="single" w:sz="4" w:space="0" w:color="auto"/>
              <w:left w:val="single" w:sz="18" w:space="0" w:color="auto"/>
              <w:bottom w:val="single" w:sz="4" w:space="0" w:color="auto"/>
            </w:tcBorders>
          </w:tcPr>
          <w:p w14:paraId="17D92690"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00A932DD" w14:textId="71E0171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1105E0" w14:textId="77777777"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061B480F" w14:textId="77777777" w:rsidR="00C26672" w:rsidRDefault="00C26672" w:rsidP="00C26672">
            <w:pPr>
              <w:jc w:val="both"/>
              <w:rPr>
                <w:rFonts w:ascii="Arial" w:hAnsi="Arial" w:cs="Arial"/>
                <w:color w:val="000000"/>
              </w:rPr>
            </w:pPr>
            <w:r>
              <w:rPr>
                <w:rFonts w:ascii="Arial" w:hAnsi="Arial" w:cs="Arial"/>
                <w:color w:val="000000"/>
              </w:rPr>
              <w:t xml:space="preserve">Discussion of new case of </w:t>
            </w:r>
            <w:proofErr w:type="spellStart"/>
            <w:r w:rsidRPr="00B60B53">
              <w:rPr>
                <w:rFonts w:ascii="Arial" w:hAnsi="Arial" w:cs="Arial"/>
                <w:i/>
                <w:color w:val="000000"/>
              </w:rPr>
              <w:t>Woldesilassie</w:t>
            </w:r>
            <w:proofErr w:type="spellEnd"/>
            <w:r w:rsidRPr="00B60B53">
              <w:rPr>
                <w:rFonts w:ascii="Arial" w:hAnsi="Arial" w:cs="Arial"/>
                <w:i/>
                <w:color w:val="000000"/>
              </w:rPr>
              <w:t xml:space="preserve"> v The Queen</w:t>
            </w:r>
            <w:r>
              <w:rPr>
                <w:rFonts w:ascii="Arial" w:hAnsi="Arial" w:cs="Arial"/>
                <w:color w:val="000000"/>
              </w:rPr>
              <w:t xml:space="preserve"> [2018] VSCA 285.</w:t>
            </w:r>
          </w:p>
        </w:tc>
      </w:tr>
      <w:tr w:rsidR="00C26672" w14:paraId="4EB4B498" w14:textId="77777777" w:rsidTr="00997D61">
        <w:tc>
          <w:tcPr>
            <w:tcW w:w="1261" w:type="dxa"/>
            <w:gridSpan w:val="2"/>
            <w:tcBorders>
              <w:top w:val="single" w:sz="4" w:space="0" w:color="auto"/>
              <w:left w:val="single" w:sz="18" w:space="0" w:color="auto"/>
              <w:bottom w:val="single" w:sz="4" w:space="0" w:color="auto"/>
            </w:tcBorders>
          </w:tcPr>
          <w:p w14:paraId="4DE755BC"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3ED0FDC4" w14:textId="4CE4825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2A41454" w14:textId="77777777" w:rsidR="00C26672" w:rsidRDefault="00C26672" w:rsidP="00C26672">
            <w:pPr>
              <w:keepNext/>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1BACC956" w14:textId="77777777" w:rsidR="00C26672" w:rsidRDefault="00C26672" w:rsidP="00C26672">
            <w:pPr>
              <w:jc w:val="both"/>
              <w:rPr>
                <w:rFonts w:ascii="Arial" w:hAnsi="Arial" w:cs="Arial"/>
                <w:color w:val="000000"/>
              </w:rPr>
            </w:pPr>
            <w:r>
              <w:rPr>
                <w:rFonts w:ascii="Arial" w:hAnsi="Arial" w:cs="Arial"/>
                <w:color w:val="000000"/>
              </w:rPr>
              <w:t xml:space="preserve">Discussion of new case of </w:t>
            </w:r>
            <w:r w:rsidRPr="00195FDA">
              <w:rPr>
                <w:rFonts w:ascii="Arial" w:hAnsi="Arial" w:cs="Arial"/>
                <w:i/>
                <w:color w:val="000000"/>
              </w:rPr>
              <w:t>DPP v McKay</w:t>
            </w:r>
            <w:r>
              <w:rPr>
                <w:rFonts w:ascii="Arial" w:hAnsi="Arial" w:cs="Arial"/>
                <w:color w:val="000000"/>
              </w:rPr>
              <w:t xml:space="preserve"> [2018] VSCA 292.</w:t>
            </w:r>
          </w:p>
        </w:tc>
      </w:tr>
      <w:tr w:rsidR="00C26672" w14:paraId="5475F805" w14:textId="77777777" w:rsidTr="00997D61">
        <w:tc>
          <w:tcPr>
            <w:tcW w:w="1261" w:type="dxa"/>
            <w:gridSpan w:val="2"/>
            <w:tcBorders>
              <w:top w:val="single" w:sz="4" w:space="0" w:color="auto"/>
              <w:left w:val="single" w:sz="18" w:space="0" w:color="auto"/>
              <w:bottom w:val="single" w:sz="4" w:space="0" w:color="auto"/>
            </w:tcBorders>
          </w:tcPr>
          <w:p w14:paraId="05810895"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4232FC0B" w14:textId="500AE0C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8FC0983" w14:textId="77777777"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3805C66D" w14:textId="77777777" w:rsidR="00C26672" w:rsidRDefault="00C26672" w:rsidP="00C26672">
            <w:pPr>
              <w:jc w:val="both"/>
              <w:rPr>
                <w:rFonts w:ascii="Arial" w:hAnsi="Arial" w:cs="Arial"/>
                <w:color w:val="000000"/>
              </w:rPr>
            </w:pPr>
            <w:r>
              <w:rPr>
                <w:rFonts w:ascii="Arial" w:hAnsi="Arial" w:cs="Arial"/>
                <w:color w:val="000000"/>
              </w:rPr>
              <w:t>Reference to new cases of:</w:t>
            </w:r>
          </w:p>
          <w:p w14:paraId="509A0349" w14:textId="77777777" w:rsidR="00C26672" w:rsidRDefault="00C26672" w:rsidP="00C26672">
            <w:pPr>
              <w:numPr>
                <w:ilvl w:val="0"/>
                <w:numId w:val="39"/>
              </w:numPr>
              <w:ind w:left="284" w:hanging="284"/>
              <w:jc w:val="both"/>
              <w:rPr>
                <w:rFonts w:ascii="Arial" w:hAnsi="Arial" w:cs="Arial"/>
                <w:color w:val="000000"/>
              </w:rPr>
            </w:pPr>
            <w:proofErr w:type="spellStart"/>
            <w:r w:rsidRPr="0018226F">
              <w:rPr>
                <w:rFonts w:ascii="Arial" w:hAnsi="Arial" w:cs="Arial"/>
                <w:i/>
                <w:color w:val="000000"/>
              </w:rPr>
              <w:t>Muaremov</w:t>
            </w:r>
            <w:proofErr w:type="spellEnd"/>
            <w:r w:rsidRPr="0018226F">
              <w:rPr>
                <w:rFonts w:ascii="Arial" w:hAnsi="Arial" w:cs="Arial"/>
                <w:i/>
                <w:color w:val="000000"/>
              </w:rPr>
              <w:t xml:space="preserve"> v The Queen</w:t>
            </w:r>
            <w:r>
              <w:rPr>
                <w:rFonts w:ascii="Arial" w:hAnsi="Arial" w:cs="Arial"/>
                <w:color w:val="000000"/>
              </w:rPr>
              <w:t xml:space="preserve"> [2018] VSCA 298;</w:t>
            </w:r>
          </w:p>
          <w:p w14:paraId="3F7CF07F" w14:textId="77777777" w:rsidR="00C26672" w:rsidRDefault="00C26672" w:rsidP="00C26672">
            <w:pPr>
              <w:numPr>
                <w:ilvl w:val="0"/>
                <w:numId w:val="39"/>
              </w:numPr>
              <w:ind w:left="284" w:hanging="284"/>
              <w:jc w:val="both"/>
              <w:rPr>
                <w:rFonts w:ascii="Arial" w:hAnsi="Arial" w:cs="Arial"/>
                <w:color w:val="000000"/>
              </w:rPr>
            </w:pPr>
            <w:r w:rsidRPr="00F54F92">
              <w:rPr>
                <w:rFonts w:ascii="Arial" w:hAnsi="Arial" w:cs="Arial"/>
                <w:i/>
                <w:color w:val="000000"/>
              </w:rPr>
              <w:t>Tuan Pham v The Queen</w:t>
            </w:r>
            <w:r w:rsidRPr="00F54F92">
              <w:rPr>
                <w:rFonts w:ascii="Arial" w:hAnsi="Arial" w:cs="Arial"/>
                <w:color w:val="000000"/>
              </w:rPr>
              <w:t xml:space="preserve"> [2018] VSCA 308</w:t>
            </w:r>
            <w:r>
              <w:rPr>
                <w:rFonts w:ascii="Arial" w:hAnsi="Arial" w:cs="Arial"/>
                <w:color w:val="000000"/>
              </w:rPr>
              <w:t>;</w:t>
            </w:r>
          </w:p>
          <w:p w14:paraId="3722FDF9" w14:textId="77777777" w:rsidR="00C26672" w:rsidRPr="00BF18B7" w:rsidRDefault="00C26672" w:rsidP="00C26672">
            <w:pPr>
              <w:numPr>
                <w:ilvl w:val="0"/>
                <w:numId w:val="39"/>
              </w:numPr>
              <w:ind w:left="284" w:hanging="284"/>
              <w:jc w:val="both"/>
              <w:rPr>
                <w:rFonts w:ascii="Arial" w:hAnsi="Arial" w:cs="Arial"/>
                <w:color w:val="000000"/>
              </w:rPr>
            </w:pPr>
            <w:r>
              <w:rPr>
                <w:rFonts w:ascii="Arial" w:hAnsi="Arial" w:cs="Arial"/>
                <w:i/>
                <w:color w:val="000000"/>
              </w:rPr>
              <w:t xml:space="preserve">Quan </w:t>
            </w:r>
            <w:proofErr w:type="spellStart"/>
            <w:r>
              <w:rPr>
                <w:rFonts w:ascii="Arial" w:hAnsi="Arial" w:cs="Arial"/>
                <w:i/>
                <w:color w:val="000000"/>
              </w:rPr>
              <w:t>Quan</w:t>
            </w:r>
            <w:proofErr w:type="spellEnd"/>
            <w:r>
              <w:rPr>
                <w:rFonts w:ascii="Arial" w:hAnsi="Arial" w:cs="Arial"/>
                <w:i/>
                <w:color w:val="000000"/>
              </w:rPr>
              <w:t xml:space="preserve"> Le v The Queen </w:t>
            </w:r>
            <w:r w:rsidRPr="00511AE3">
              <w:rPr>
                <w:rFonts w:ascii="Arial" w:hAnsi="Arial" w:cs="Arial"/>
                <w:color w:val="000000"/>
              </w:rPr>
              <w:t>[2018] VSCA 309</w:t>
            </w:r>
            <w:r w:rsidRPr="00BF18B7">
              <w:rPr>
                <w:rFonts w:ascii="Arial" w:hAnsi="Arial" w:cs="Arial"/>
                <w:color w:val="000000"/>
              </w:rPr>
              <w:t>.</w:t>
            </w:r>
          </w:p>
        </w:tc>
      </w:tr>
      <w:tr w:rsidR="00C26672" w14:paraId="3D18806C" w14:textId="77777777" w:rsidTr="00997D61">
        <w:tc>
          <w:tcPr>
            <w:tcW w:w="1261" w:type="dxa"/>
            <w:gridSpan w:val="2"/>
            <w:tcBorders>
              <w:top w:val="single" w:sz="4" w:space="0" w:color="auto"/>
              <w:left w:val="single" w:sz="18" w:space="0" w:color="auto"/>
              <w:bottom w:val="single" w:sz="4" w:space="0" w:color="auto"/>
            </w:tcBorders>
          </w:tcPr>
          <w:p w14:paraId="4CB8CB5B" w14:textId="77777777" w:rsidR="00C26672" w:rsidRDefault="00C26672" w:rsidP="00C26672">
            <w:pPr>
              <w:rPr>
                <w:lang w:val="en-AU"/>
              </w:rPr>
            </w:pPr>
            <w:r>
              <w:rPr>
                <w:lang w:val="en-AU"/>
              </w:rPr>
              <w:t>14/01/19</w:t>
            </w:r>
          </w:p>
        </w:tc>
        <w:tc>
          <w:tcPr>
            <w:tcW w:w="836" w:type="dxa"/>
            <w:tcBorders>
              <w:top w:val="single" w:sz="4" w:space="0" w:color="auto"/>
              <w:bottom w:val="single" w:sz="4" w:space="0" w:color="auto"/>
            </w:tcBorders>
          </w:tcPr>
          <w:p w14:paraId="685E3F58" w14:textId="72A22BC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B0F248" w14:textId="77777777" w:rsidR="00C26672" w:rsidRDefault="00C26672" w:rsidP="00C26672">
            <w:pPr>
              <w:keepNext/>
              <w:jc w:val="center"/>
              <w:rPr>
                <w:lang w:val="en-AU"/>
              </w:rPr>
            </w:pPr>
            <w:r>
              <w:rPr>
                <w:lang w:val="en-AU"/>
              </w:rPr>
              <w:t>11.15.1</w:t>
            </w:r>
          </w:p>
        </w:tc>
        <w:tc>
          <w:tcPr>
            <w:tcW w:w="4802" w:type="dxa"/>
            <w:gridSpan w:val="2"/>
            <w:tcBorders>
              <w:top w:val="single" w:sz="4" w:space="0" w:color="auto"/>
              <w:bottom w:val="single" w:sz="4" w:space="0" w:color="auto"/>
              <w:right w:val="single" w:sz="18" w:space="0" w:color="auto"/>
            </w:tcBorders>
          </w:tcPr>
          <w:p w14:paraId="594B696E"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F46843">
              <w:rPr>
                <w:rFonts w:ascii="Arial" w:hAnsi="Arial" w:cs="Arial"/>
                <w:i/>
                <w:color w:val="000000"/>
              </w:rPr>
              <w:t xml:space="preserve">Ryan Shawcross (a </w:t>
            </w:r>
            <w:proofErr w:type="spellStart"/>
            <w:r w:rsidRPr="00F46843">
              <w:rPr>
                <w:rFonts w:ascii="Arial" w:hAnsi="Arial" w:cs="Arial"/>
                <w:i/>
                <w:color w:val="000000"/>
              </w:rPr>
              <w:t>psueodnym</w:t>
            </w:r>
            <w:proofErr w:type="spellEnd"/>
            <w:r w:rsidRPr="00F46843">
              <w:rPr>
                <w:rFonts w:ascii="Arial" w:hAnsi="Arial" w:cs="Arial"/>
                <w:i/>
                <w:color w:val="000000"/>
              </w:rPr>
              <w:t>) v The Queen</w:t>
            </w:r>
            <w:r>
              <w:rPr>
                <w:rFonts w:ascii="Arial" w:hAnsi="Arial" w:cs="Arial"/>
                <w:color w:val="000000"/>
              </w:rPr>
              <w:t xml:space="preserve"> [2018] VSCA 295.</w:t>
            </w:r>
          </w:p>
        </w:tc>
      </w:tr>
      <w:tr w:rsidR="00C26672" w14:paraId="4472733F" w14:textId="77777777" w:rsidTr="00997D61">
        <w:tc>
          <w:tcPr>
            <w:tcW w:w="1261" w:type="dxa"/>
            <w:gridSpan w:val="2"/>
            <w:tcBorders>
              <w:top w:val="single" w:sz="4" w:space="0" w:color="auto"/>
              <w:left w:val="single" w:sz="18" w:space="0" w:color="auto"/>
              <w:bottom w:val="single" w:sz="18" w:space="0" w:color="auto"/>
            </w:tcBorders>
          </w:tcPr>
          <w:p w14:paraId="70038972" w14:textId="77777777" w:rsidR="00C26672" w:rsidRDefault="00C26672" w:rsidP="00C26672">
            <w:pPr>
              <w:rPr>
                <w:lang w:val="en-AU"/>
              </w:rPr>
            </w:pPr>
            <w:r>
              <w:rPr>
                <w:lang w:val="en-AU"/>
              </w:rPr>
              <w:t>14/01/19</w:t>
            </w:r>
          </w:p>
        </w:tc>
        <w:tc>
          <w:tcPr>
            <w:tcW w:w="836" w:type="dxa"/>
            <w:tcBorders>
              <w:top w:val="single" w:sz="4" w:space="0" w:color="auto"/>
              <w:bottom w:val="single" w:sz="18" w:space="0" w:color="auto"/>
            </w:tcBorders>
          </w:tcPr>
          <w:p w14:paraId="52BCCEED" w14:textId="4315CB84"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305B4552" w14:textId="77777777" w:rsidR="00C26672" w:rsidRDefault="00C26672" w:rsidP="00C26672">
            <w:pPr>
              <w:keepNext/>
              <w:jc w:val="center"/>
              <w:rPr>
                <w:lang w:val="en-AU"/>
              </w:rPr>
            </w:pPr>
            <w:r>
              <w:rPr>
                <w:lang w:val="en-AU"/>
              </w:rPr>
              <w:t>11.15.3</w:t>
            </w:r>
          </w:p>
        </w:tc>
        <w:tc>
          <w:tcPr>
            <w:tcW w:w="4802" w:type="dxa"/>
            <w:gridSpan w:val="2"/>
            <w:tcBorders>
              <w:top w:val="single" w:sz="4" w:space="0" w:color="auto"/>
              <w:bottom w:val="single" w:sz="18" w:space="0" w:color="auto"/>
              <w:right w:val="single" w:sz="18" w:space="0" w:color="auto"/>
            </w:tcBorders>
          </w:tcPr>
          <w:p w14:paraId="387F31DB" w14:textId="77777777" w:rsidR="00C26672" w:rsidRDefault="00C26672" w:rsidP="00C26672">
            <w:pPr>
              <w:jc w:val="both"/>
              <w:rPr>
                <w:rFonts w:ascii="Arial" w:hAnsi="Arial" w:cs="Arial"/>
                <w:color w:val="000000"/>
              </w:rPr>
            </w:pPr>
            <w:r>
              <w:rPr>
                <w:rFonts w:ascii="Arial" w:hAnsi="Arial" w:cs="Arial"/>
                <w:color w:val="000000"/>
              </w:rPr>
              <w:t>Reference to new cases of :</w:t>
            </w:r>
          </w:p>
          <w:p w14:paraId="02A87AF3" w14:textId="77777777" w:rsidR="00C26672" w:rsidRDefault="00C26672" w:rsidP="00C26672">
            <w:pPr>
              <w:numPr>
                <w:ilvl w:val="0"/>
                <w:numId w:val="40"/>
              </w:numPr>
              <w:ind w:left="357" w:hanging="357"/>
              <w:jc w:val="both"/>
              <w:rPr>
                <w:rFonts w:ascii="Arial" w:hAnsi="Arial" w:cs="Arial"/>
                <w:color w:val="000000"/>
              </w:rPr>
            </w:pPr>
            <w:r w:rsidRPr="00F10714">
              <w:rPr>
                <w:rFonts w:ascii="Arial" w:hAnsi="Arial" w:cs="Arial"/>
                <w:i/>
                <w:color w:val="000000"/>
              </w:rPr>
              <w:t>Hawke v The Queen</w:t>
            </w:r>
            <w:r>
              <w:rPr>
                <w:rFonts w:ascii="Arial" w:hAnsi="Arial" w:cs="Arial"/>
                <w:color w:val="000000"/>
              </w:rPr>
              <w:t xml:space="preserve"> [2018] VSCA 287;</w:t>
            </w:r>
          </w:p>
          <w:p w14:paraId="14816E55" w14:textId="77777777" w:rsidR="00C26672" w:rsidRDefault="00C26672" w:rsidP="00C26672">
            <w:pPr>
              <w:numPr>
                <w:ilvl w:val="0"/>
                <w:numId w:val="40"/>
              </w:numPr>
              <w:ind w:left="357" w:hanging="357"/>
              <w:jc w:val="both"/>
              <w:rPr>
                <w:rFonts w:ascii="Arial" w:hAnsi="Arial" w:cs="Arial"/>
                <w:color w:val="000000"/>
              </w:rPr>
            </w:pPr>
            <w:r w:rsidRPr="00F10714">
              <w:rPr>
                <w:rFonts w:ascii="Arial" w:hAnsi="Arial" w:cs="Arial"/>
                <w:i/>
                <w:color w:val="000000"/>
              </w:rPr>
              <w:t>DPP v Ramos</w:t>
            </w:r>
            <w:r>
              <w:rPr>
                <w:rFonts w:ascii="Arial" w:hAnsi="Arial" w:cs="Arial"/>
                <w:color w:val="000000"/>
              </w:rPr>
              <w:t xml:space="preserve"> [2018] VSCA 290.</w:t>
            </w:r>
          </w:p>
        </w:tc>
      </w:tr>
      <w:tr w:rsidR="00C26672" w14:paraId="02E0C572" w14:textId="77777777" w:rsidTr="00997D61">
        <w:tc>
          <w:tcPr>
            <w:tcW w:w="1261" w:type="dxa"/>
            <w:gridSpan w:val="2"/>
            <w:tcBorders>
              <w:top w:val="single" w:sz="18" w:space="0" w:color="auto"/>
              <w:left w:val="single" w:sz="18" w:space="0" w:color="auto"/>
              <w:bottom w:val="single" w:sz="4" w:space="0" w:color="auto"/>
            </w:tcBorders>
          </w:tcPr>
          <w:p w14:paraId="75BC037D" w14:textId="77777777" w:rsidR="00C26672" w:rsidRDefault="00C26672" w:rsidP="00C26672">
            <w:pPr>
              <w:rPr>
                <w:lang w:val="en-AU"/>
              </w:rPr>
            </w:pPr>
            <w:r>
              <w:rPr>
                <w:lang w:val="en-AU"/>
              </w:rPr>
              <w:t>09/01/19</w:t>
            </w:r>
          </w:p>
        </w:tc>
        <w:tc>
          <w:tcPr>
            <w:tcW w:w="836" w:type="dxa"/>
            <w:tcBorders>
              <w:top w:val="single" w:sz="18" w:space="0" w:color="auto"/>
              <w:bottom w:val="single" w:sz="4" w:space="0" w:color="auto"/>
            </w:tcBorders>
          </w:tcPr>
          <w:p w14:paraId="48DEB6D0" w14:textId="03CD959B" w:rsidR="00C26672" w:rsidRDefault="00C26672" w:rsidP="00C26672">
            <w:pPr>
              <w:jc w:val="center"/>
              <w:rPr>
                <w:lang w:val="en-AU"/>
              </w:rPr>
            </w:pPr>
            <w:r>
              <w:rPr>
                <w:lang w:val="en-AU"/>
              </w:rPr>
              <w:t>3</w:t>
            </w:r>
          </w:p>
        </w:tc>
        <w:tc>
          <w:tcPr>
            <w:tcW w:w="1439" w:type="dxa"/>
            <w:tcBorders>
              <w:top w:val="single" w:sz="18" w:space="0" w:color="auto"/>
              <w:bottom w:val="single" w:sz="4" w:space="0" w:color="auto"/>
            </w:tcBorders>
          </w:tcPr>
          <w:p w14:paraId="231832B0" w14:textId="77777777" w:rsidR="00C26672" w:rsidRDefault="00C26672" w:rsidP="00C26672">
            <w:pPr>
              <w:keepNext/>
              <w:jc w:val="center"/>
              <w:rPr>
                <w:lang w:val="en-AU"/>
              </w:rPr>
            </w:pPr>
            <w:r>
              <w:rPr>
                <w:lang w:val="en-AU"/>
              </w:rPr>
              <w:t>3.4.2</w:t>
            </w:r>
          </w:p>
        </w:tc>
        <w:tc>
          <w:tcPr>
            <w:tcW w:w="4802" w:type="dxa"/>
            <w:gridSpan w:val="2"/>
            <w:tcBorders>
              <w:top w:val="single" w:sz="18" w:space="0" w:color="auto"/>
              <w:bottom w:val="single" w:sz="4" w:space="0" w:color="auto"/>
              <w:right w:val="single" w:sz="18" w:space="0" w:color="auto"/>
            </w:tcBorders>
          </w:tcPr>
          <w:p w14:paraId="725D5DB4" w14:textId="77777777" w:rsidR="00C26672" w:rsidRDefault="00C26672" w:rsidP="00C26672">
            <w:pPr>
              <w:spacing w:before="20"/>
              <w:jc w:val="both"/>
              <w:rPr>
                <w:rFonts w:ascii="Arial" w:hAnsi="Arial" w:cs="Arial"/>
                <w:color w:val="000000"/>
              </w:rPr>
            </w:pPr>
            <w:r>
              <w:rPr>
                <w:rFonts w:ascii="Arial" w:hAnsi="Arial" w:cs="Arial"/>
                <w:color w:val="000000"/>
              </w:rPr>
              <w:t>Significant amendment to text on joinder.</w:t>
            </w:r>
          </w:p>
        </w:tc>
      </w:tr>
      <w:tr w:rsidR="00C26672" w14:paraId="681F0CC1" w14:textId="77777777" w:rsidTr="00997D61">
        <w:tc>
          <w:tcPr>
            <w:tcW w:w="1261" w:type="dxa"/>
            <w:gridSpan w:val="2"/>
            <w:tcBorders>
              <w:top w:val="single" w:sz="4" w:space="0" w:color="auto"/>
              <w:left w:val="single" w:sz="18" w:space="0" w:color="auto"/>
              <w:bottom w:val="single" w:sz="4" w:space="0" w:color="auto"/>
            </w:tcBorders>
          </w:tcPr>
          <w:p w14:paraId="04034E0E" w14:textId="77777777" w:rsidR="00C26672" w:rsidRDefault="00C26672" w:rsidP="00C26672">
            <w:pPr>
              <w:keepNext/>
              <w:keepLines/>
              <w:rPr>
                <w:lang w:val="en-AU"/>
              </w:rPr>
            </w:pPr>
            <w:r>
              <w:rPr>
                <w:lang w:val="en-AU"/>
              </w:rPr>
              <w:t>09/01/19</w:t>
            </w:r>
          </w:p>
        </w:tc>
        <w:tc>
          <w:tcPr>
            <w:tcW w:w="836" w:type="dxa"/>
            <w:tcBorders>
              <w:top w:val="single" w:sz="4" w:space="0" w:color="auto"/>
              <w:bottom w:val="single" w:sz="4" w:space="0" w:color="auto"/>
            </w:tcBorders>
          </w:tcPr>
          <w:p w14:paraId="0DD625F0" w14:textId="3B4121A6" w:rsidR="00C26672" w:rsidRDefault="00C26672" w:rsidP="00C26672">
            <w:pPr>
              <w:keepNext/>
              <w:keepLines/>
              <w:jc w:val="center"/>
              <w:rPr>
                <w:lang w:val="en-AU"/>
              </w:rPr>
            </w:pPr>
            <w:r>
              <w:rPr>
                <w:lang w:val="en-AU"/>
              </w:rPr>
              <w:t>3</w:t>
            </w:r>
          </w:p>
        </w:tc>
        <w:tc>
          <w:tcPr>
            <w:tcW w:w="1439" w:type="dxa"/>
            <w:tcBorders>
              <w:top w:val="single" w:sz="4" w:space="0" w:color="auto"/>
              <w:bottom w:val="single" w:sz="4" w:space="0" w:color="auto"/>
            </w:tcBorders>
          </w:tcPr>
          <w:p w14:paraId="6B7A3128" w14:textId="77777777" w:rsidR="00C26672" w:rsidRDefault="00C26672" w:rsidP="00C26672">
            <w:pPr>
              <w:keepNext/>
              <w:keepLines/>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49BCB957"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Extract from new case of </w:t>
            </w:r>
            <w:r w:rsidRPr="00800AD3">
              <w:rPr>
                <w:rFonts w:ascii="Arial" w:hAnsi="Arial" w:cs="Arial"/>
                <w:i/>
                <w:color w:val="000000"/>
              </w:rPr>
              <w:t>Austin v Dwyer</w:t>
            </w:r>
            <w:r>
              <w:rPr>
                <w:rFonts w:ascii="Arial" w:hAnsi="Arial" w:cs="Arial"/>
                <w:color w:val="000000"/>
              </w:rPr>
              <w:t xml:space="preserve"> [2018] VSC 770 in relation to the Court’s duty to an unrepresented litigant.</w:t>
            </w:r>
          </w:p>
        </w:tc>
      </w:tr>
      <w:tr w:rsidR="00C26672" w14:paraId="09448925" w14:textId="77777777" w:rsidTr="00997D61">
        <w:tc>
          <w:tcPr>
            <w:tcW w:w="1261" w:type="dxa"/>
            <w:gridSpan w:val="2"/>
            <w:tcBorders>
              <w:top w:val="single" w:sz="4" w:space="0" w:color="auto"/>
              <w:left w:val="single" w:sz="18" w:space="0" w:color="auto"/>
              <w:bottom w:val="single" w:sz="4" w:space="0" w:color="auto"/>
            </w:tcBorders>
          </w:tcPr>
          <w:p w14:paraId="0A393344"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4F706170" w14:textId="4ABAD0E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556E632" w14:textId="77777777" w:rsidR="00C26672" w:rsidRDefault="00C26672" w:rsidP="00C26672">
            <w:pPr>
              <w:keepNext/>
              <w:jc w:val="center"/>
              <w:rPr>
                <w:lang w:val="en-AU"/>
              </w:rPr>
            </w:pPr>
            <w:r>
              <w:rPr>
                <w:lang w:val="en-AU"/>
              </w:rPr>
              <w:t>3.5.9.3</w:t>
            </w:r>
          </w:p>
        </w:tc>
        <w:tc>
          <w:tcPr>
            <w:tcW w:w="4802" w:type="dxa"/>
            <w:gridSpan w:val="2"/>
            <w:tcBorders>
              <w:top w:val="single" w:sz="4" w:space="0" w:color="auto"/>
              <w:bottom w:val="single" w:sz="4" w:space="0" w:color="auto"/>
              <w:right w:val="single" w:sz="18" w:space="0" w:color="auto"/>
            </w:tcBorders>
          </w:tcPr>
          <w:p w14:paraId="11C9E435" w14:textId="77777777" w:rsidR="00C26672" w:rsidRDefault="00C26672" w:rsidP="00C26672">
            <w:pPr>
              <w:spacing w:before="20"/>
              <w:jc w:val="both"/>
              <w:rPr>
                <w:rFonts w:ascii="Arial" w:hAnsi="Arial" w:cs="Arial"/>
                <w:color w:val="000000"/>
              </w:rPr>
            </w:pPr>
            <w:r>
              <w:rPr>
                <w:rFonts w:ascii="Arial" w:hAnsi="Arial" w:cs="Arial"/>
                <w:color w:val="000000"/>
              </w:rPr>
              <w:t>Minor amendment to text.</w:t>
            </w:r>
          </w:p>
        </w:tc>
      </w:tr>
      <w:tr w:rsidR="00C26672" w14:paraId="3D822455" w14:textId="77777777" w:rsidTr="00997D61">
        <w:tc>
          <w:tcPr>
            <w:tcW w:w="1261" w:type="dxa"/>
            <w:gridSpan w:val="2"/>
            <w:tcBorders>
              <w:top w:val="single" w:sz="4" w:space="0" w:color="auto"/>
              <w:left w:val="single" w:sz="18" w:space="0" w:color="auto"/>
              <w:bottom w:val="single" w:sz="4" w:space="0" w:color="auto"/>
            </w:tcBorders>
          </w:tcPr>
          <w:p w14:paraId="254DF349"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3A7AFCC1" w14:textId="48A9BBB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B3F4BA9" w14:textId="77777777" w:rsidR="00C26672" w:rsidRDefault="00C26672" w:rsidP="00C26672">
            <w:pPr>
              <w:keepNext/>
              <w:jc w:val="center"/>
              <w:rPr>
                <w:lang w:val="en-AU"/>
              </w:rPr>
            </w:pPr>
            <w:r>
              <w:rPr>
                <w:lang w:val="en-AU"/>
              </w:rPr>
              <w:t>9.2.3</w:t>
            </w:r>
          </w:p>
        </w:tc>
        <w:tc>
          <w:tcPr>
            <w:tcW w:w="4802" w:type="dxa"/>
            <w:gridSpan w:val="2"/>
            <w:tcBorders>
              <w:top w:val="single" w:sz="4" w:space="0" w:color="auto"/>
              <w:bottom w:val="single" w:sz="4" w:space="0" w:color="auto"/>
              <w:right w:val="single" w:sz="18" w:space="0" w:color="auto"/>
            </w:tcBorders>
          </w:tcPr>
          <w:p w14:paraId="66465A2C" w14:textId="77777777" w:rsidR="00C26672" w:rsidRPr="00C42A22" w:rsidRDefault="00C26672" w:rsidP="00C26672">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Pr>
                <w:rFonts w:ascii="Arial" w:hAnsi="Arial" w:cs="Arial"/>
                <w:b/>
              </w:rPr>
              <w:t xml:space="preserve">‘ONE STEP’ PROCESS FOR BAIL DETERMINATION REJECTED – </w:t>
            </w:r>
            <w:r w:rsidRPr="00371345">
              <w:rPr>
                <w:rFonts w:ascii="Arial" w:hAnsi="Arial" w:cs="Arial"/>
                <w:b/>
                <w:i/>
              </w:rPr>
              <w:t>ASMAR</w:t>
            </w:r>
            <w:r>
              <w:rPr>
                <w:rFonts w:ascii="Arial" w:hAnsi="Arial" w:cs="Arial"/>
                <w:b/>
              </w:rPr>
              <w:t> NOT GOOD LAW</w:t>
            </w:r>
          </w:p>
          <w:p w14:paraId="33FE4AA3" w14:textId="77777777" w:rsidR="00C26672" w:rsidRDefault="00C26672" w:rsidP="00C26672">
            <w:pPr>
              <w:spacing w:before="20"/>
              <w:jc w:val="both"/>
              <w:rPr>
                <w:rFonts w:ascii="Arial" w:hAnsi="Arial" w:cs="Arial"/>
                <w:color w:val="000000"/>
              </w:rPr>
            </w:pPr>
            <w:r>
              <w:rPr>
                <w:rFonts w:ascii="Arial" w:hAnsi="Arial" w:cs="Arial"/>
                <w:color w:val="000000"/>
              </w:rPr>
              <w:t>The text under the above heading has been amended to include a summary of what was formerly in section 9.4.4.1.</w:t>
            </w:r>
          </w:p>
        </w:tc>
      </w:tr>
      <w:tr w:rsidR="00C26672" w14:paraId="0F558AC7" w14:textId="77777777" w:rsidTr="00997D61">
        <w:tc>
          <w:tcPr>
            <w:tcW w:w="1261" w:type="dxa"/>
            <w:gridSpan w:val="2"/>
            <w:tcBorders>
              <w:top w:val="single" w:sz="4" w:space="0" w:color="auto"/>
              <w:left w:val="single" w:sz="18" w:space="0" w:color="auto"/>
              <w:bottom w:val="single" w:sz="4" w:space="0" w:color="auto"/>
            </w:tcBorders>
          </w:tcPr>
          <w:p w14:paraId="44B8B7E8"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7D740FC0" w14:textId="4C503A1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88D3C19" w14:textId="77777777" w:rsidR="00C26672" w:rsidRDefault="00C26672" w:rsidP="00C26672">
            <w:pPr>
              <w:keepNext/>
              <w:jc w:val="center"/>
              <w:rPr>
                <w:lang w:val="en-AU"/>
              </w:rPr>
            </w:pPr>
            <w:r>
              <w:rPr>
                <w:lang w:val="en-AU"/>
              </w:rPr>
              <w:t>9.2.4/5</w:t>
            </w:r>
          </w:p>
        </w:tc>
        <w:tc>
          <w:tcPr>
            <w:tcW w:w="4802" w:type="dxa"/>
            <w:gridSpan w:val="2"/>
            <w:tcBorders>
              <w:top w:val="single" w:sz="4" w:space="0" w:color="auto"/>
              <w:bottom w:val="single" w:sz="4" w:space="0" w:color="auto"/>
              <w:right w:val="single" w:sz="18" w:space="0" w:color="auto"/>
            </w:tcBorders>
          </w:tcPr>
          <w:p w14:paraId="0D4774F6" w14:textId="77777777" w:rsidR="00C26672"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New section entitled “Meaning of ‘serving a sentence’ for the tests in 9.2.4 &amp; 9.2.5.”</w:t>
            </w:r>
          </w:p>
          <w:p w14:paraId="095EA7BC" w14:textId="77777777" w:rsidR="00C26672" w:rsidRPr="00955EA5"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 xml:space="preserve">Discussion of new case of </w:t>
            </w:r>
            <w:r w:rsidRPr="00484E5D">
              <w:rPr>
                <w:rFonts w:ascii="Arial" w:hAnsi="Arial" w:cs="Arial"/>
                <w:i/>
                <w:color w:val="000000"/>
              </w:rPr>
              <w:t xml:space="preserve">Application for Bail by Allen </w:t>
            </w:r>
            <w:proofErr w:type="spellStart"/>
            <w:r w:rsidRPr="00484E5D">
              <w:rPr>
                <w:rFonts w:ascii="Arial" w:hAnsi="Arial" w:cs="Arial"/>
                <w:i/>
                <w:color w:val="000000"/>
              </w:rPr>
              <w:t>Matemberere</w:t>
            </w:r>
            <w:proofErr w:type="spellEnd"/>
            <w:r>
              <w:rPr>
                <w:rFonts w:ascii="Arial" w:hAnsi="Arial" w:cs="Arial"/>
                <w:color w:val="000000"/>
              </w:rPr>
              <w:t xml:space="preserve"> [2018] VSC 762.</w:t>
            </w:r>
          </w:p>
        </w:tc>
      </w:tr>
      <w:tr w:rsidR="00C26672" w14:paraId="7A0AD64E" w14:textId="77777777" w:rsidTr="00997D61">
        <w:tc>
          <w:tcPr>
            <w:tcW w:w="1261" w:type="dxa"/>
            <w:gridSpan w:val="2"/>
            <w:tcBorders>
              <w:top w:val="single" w:sz="4" w:space="0" w:color="auto"/>
              <w:left w:val="single" w:sz="18" w:space="0" w:color="auto"/>
              <w:bottom w:val="single" w:sz="4" w:space="0" w:color="auto"/>
            </w:tcBorders>
          </w:tcPr>
          <w:p w14:paraId="5FB99F9A"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6F2CB055" w14:textId="4B78836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075A178"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5BC04458" w14:textId="77777777" w:rsidR="00C26672"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 xml:space="preserve">Reference to new case of </w:t>
            </w:r>
            <w:r w:rsidRPr="00F777C3">
              <w:rPr>
                <w:rFonts w:ascii="Arial" w:hAnsi="Arial" w:cs="Arial"/>
                <w:i/>
                <w:color w:val="000000"/>
              </w:rPr>
              <w:t>Re Naughten</w:t>
            </w:r>
            <w:r>
              <w:rPr>
                <w:rFonts w:ascii="Arial" w:hAnsi="Arial" w:cs="Arial"/>
                <w:color w:val="000000"/>
              </w:rPr>
              <w:t xml:space="preserve"> [2018] VSC 806.</w:t>
            </w:r>
          </w:p>
        </w:tc>
      </w:tr>
      <w:tr w:rsidR="00C26672" w14:paraId="4C4F7853" w14:textId="77777777" w:rsidTr="00997D61">
        <w:tc>
          <w:tcPr>
            <w:tcW w:w="1261" w:type="dxa"/>
            <w:gridSpan w:val="2"/>
            <w:tcBorders>
              <w:top w:val="single" w:sz="4" w:space="0" w:color="auto"/>
              <w:left w:val="single" w:sz="18" w:space="0" w:color="auto"/>
              <w:bottom w:val="single" w:sz="4" w:space="0" w:color="auto"/>
            </w:tcBorders>
          </w:tcPr>
          <w:p w14:paraId="0CCC7596"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1AC7A9BA" w14:textId="195351A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8C6FAD1"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04911140"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8311B3">
              <w:rPr>
                <w:rFonts w:ascii="Arial" w:hAnsi="Arial" w:cs="Arial"/>
                <w:i/>
                <w:color w:val="000000"/>
              </w:rPr>
              <w:t>BA</w:t>
            </w:r>
            <w:r>
              <w:rPr>
                <w:rFonts w:ascii="Arial" w:hAnsi="Arial" w:cs="Arial"/>
                <w:color w:val="000000"/>
              </w:rPr>
              <w:t xml:space="preserve"> [2018] VSC 665.</w:t>
            </w:r>
          </w:p>
        </w:tc>
      </w:tr>
      <w:tr w:rsidR="00C26672" w14:paraId="21E4CD0D" w14:textId="77777777" w:rsidTr="00997D61">
        <w:tc>
          <w:tcPr>
            <w:tcW w:w="1261" w:type="dxa"/>
            <w:gridSpan w:val="2"/>
            <w:tcBorders>
              <w:top w:val="single" w:sz="4" w:space="0" w:color="auto"/>
              <w:left w:val="single" w:sz="18" w:space="0" w:color="auto"/>
              <w:bottom w:val="single" w:sz="4" w:space="0" w:color="auto"/>
            </w:tcBorders>
          </w:tcPr>
          <w:p w14:paraId="1FC7EB36"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53972F0A" w14:textId="7022CEC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9F463DA" w14:textId="77777777" w:rsidR="00C26672" w:rsidRDefault="00C26672" w:rsidP="00C26672">
            <w:pPr>
              <w:keepNext/>
              <w:jc w:val="center"/>
              <w:rPr>
                <w:lang w:val="en-AU"/>
              </w:rPr>
            </w:pPr>
            <w:r>
              <w:rPr>
                <w:lang w:val="en-AU"/>
              </w:rPr>
              <w:t>9.4.4.1</w:t>
            </w:r>
          </w:p>
        </w:tc>
        <w:tc>
          <w:tcPr>
            <w:tcW w:w="4802" w:type="dxa"/>
            <w:gridSpan w:val="2"/>
            <w:tcBorders>
              <w:top w:val="single" w:sz="4" w:space="0" w:color="auto"/>
              <w:bottom w:val="single" w:sz="4" w:space="0" w:color="auto"/>
              <w:right w:val="single" w:sz="18" w:space="0" w:color="auto"/>
            </w:tcBorders>
          </w:tcPr>
          <w:p w14:paraId="5FA79E80" w14:textId="77777777" w:rsidR="00C26672"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 xml:space="preserve">The text that was formerly in section 9.4.4.1 </w:t>
            </w:r>
            <w:r>
              <w:rPr>
                <w:rFonts w:ascii="Arial" w:hAnsi="Arial" w:cs="Arial"/>
                <w:color w:val="000000"/>
              </w:rPr>
              <w:lastRenderedPageBreak/>
              <w:t>has been removed and summarized in section 9.2.3.</w:t>
            </w:r>
          </w:p>
          <w:p w14:paraId="3C787B74" w14:textId="77777777" w:rsidR="00C26672"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Paragraph head</w:t>
            </w:r>
            <w:r w:rsidRPr="00B13A64">
              <w:rPr>
                <w:rFonts w:ascii="Arial" w:hAnsi="Arial" w:cs="Arial"/>
                <w:color w:val="000000"/>
              </w:rPr>
              <w:t>ing changed to “How does an accused show compelling reason (show cause)”</w:t>
            </w:r>
            <w:r>
              <w:rPr>
                <w:rFonts w:ascii="Arial" w:hAnsi="Arial" w:cs="Arial"/>
                <w:color w:val="000000"/>
              </w:rPr>
              <w:t>.</w:t>
            </w:r>
          </w:p>
          <w:p w14:paraId="7524DAA4" w14:textId="77777777" w:rsidR="00C26672" w:rsidRPr="00B13A64"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The text that was formerly in section 9.4.4.2 has been removed into section 9.4.4.1.</w:t>
            </w:r>
          </w:p>
        </w:tc>
      </w:tr>
      <w:tr w:rsidR="00C26672" w14:paraId="1FA1A7C3" w14:textId="77777777" w:rsidTr="00997D61">
        <w:tc>
          <w:tcPr>
            <w:tcW w:w="1261" w:type="dxa"/>
            <w:gridSpan w:val="2"/>
            <w:tcBorders>
              <w:top w:val="single" w:sz="4" w:space="0" w:color="auto"/>
              <w:left w:val="single" w:sz="18" w:space="0" w:color="auto"/>
              <w:bottom w:val="single" w:sz="4" w:space="0" w:color="auto"/>
            </w:tcBorders>
          </w:tcPr>
          <w:p w14:paraId="619B2EC8" w14:textId="77777777" w:rsidR="00C26672" w:rsidRDefault="00C26672" w:rsidP="00C26672">
            <w:pPr>
              <w:rPr>
                <w:lang w:val="en-AU"/>
              </w:rPr>
            </w:pPr>
            <w:r>
              <w:rPr>
                <w:lang w:val="en-AU"/>
              </w:rPr>
              <w:lastRenderedPageBreak/>
              <w:t>09/01/19</w:t>
            </w:r>
          </w:p>
        </w:tc>
        <w:tc>
          <w:tcPr>
            <w:tcW w:w="836" w:type="dxa"/>
            <w:tcBorders>
              <w:top w:val="single" w:sz="4" w:space="0" w:color="auto"/>
              <w:bottom w:val="single" w:sz="4" w:space="0" w:color="auto"/>
            </w:tcBorders>
          </w:tcPr>
          <w:p w14:paraId="195E9E4D" w14:textId="680FC59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DEBBC2C" w14:textId="77777777" w:rsidR="00C26672" w:rsidRDefault="00C26672" w:rsidP="00C26672">
            <w:pPr>
              <w:keepNext/>
              <w:jc w:val="center"/>
              <w:rPr>
                <w:lang w:val="en-AU"/>
              </w:rPr>
            </w:pPr>
            <w:r>
              <w:rPr>
                <w:lang w:val="en-AU"/>
              </w:rPr>
              <w:t>9.4.4.2</w:t>
            </w:r>
          </w:p>
        </w:tc>
        <w:tc>
          <w:tcPr>
            <w:tcW w:w="4802" w:type="dxa"/>
            <w:gridSpan w:val="2"/>
            <w:tcBorders>
              <w:top w:val="single" w:sz="4" w:space="0" w:color="auto"/>
              <w:bottom w:val="single" w:sz="4" w:space="0" w:color="auto"/>
              <w:right w:val="single" w:sz="18" w:space="0" w:color="auto"/>
            </w:tcBorders>
          </w:tcPr>
          <w:p w14:paraId="379ED9C6" w14:textId="77777777" w:rsidR="00C26672"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Paragraph heading changed to “</w:t>
            </w:r>
            <w:r w:rsidRPr="001657A6">
              <w:rPr>
                <w:rFonts w:ascii="Arial" w:hAnsi="Arial" w:cs="Arial"/>
                <w:color w:val="000000"/>
              </w:rPr>
              <w:t>Where likelihood of sentence is less than the time already spent in custody</w:t>
            </w:r>
            <w:r>
              <w:rPr>
                <w:rFonts w:ascii="Arial" w:hAnsi="Arial" w:cs="Arial"/>
                <w:color w:val="000000"/>
              </w:rPr>
              <w:t>”.</w:t>
            </w:r>
          </w:p>
          <w:p w14:paraId="64154915" w14:textId="77777777" w:rsidR="00C26672" w:rsidRPr="003C12AE" w:rsidRDefault="00C26672" w:rsidP="00C26672">
            <w:pPr>
              <w:numPr>
                <w:ilvl w:val="0"/>
                <w:numId w:val="29"/>
              </w:numPr>
              <w:spacing w:before="20"/>
              <w:ind w:left="357" w:hanging="357"/>
              <w:jc w:val="both"/>
              <w:rPr>
                <w:rFonts w:ascii="Arial" w:hAnsi="Arial" w:cs="Arial"/>
                <w:color w:val="000000"/>
              </w:rPr>
            </w:pPr>
            <w:r w:rsidRPr="003C12AE">
              <w:rPr>
                <w:rFonts w:ascii="Arial" w:hAnsi="Arial" w:cs="Arial"/>
                <w:color w:val="000000"/>
              </w:rPr>
              <w:t xml:space="preserve">Extracts from new case of </w:t>
            </w:r>
            <w:r w:rsidRPr="003C12AE">
              <w:rPr>
                <w:rFonts w:ascii="Arial" w:hAnsi="Arial" w:cs="Arial"/>
                <w:i/>
                <w:color w:val="000000"/>
              </w:rPr>
              <w:t>Re Johnstone [No 2]</w:t>
            </w:r>
            <w:r w:rsidRPr="003C12AE">
              <w:rPr>
                <w:rFonts w:ascii="Arial" w:hAnsi="Arial" w:cs="Arial"/>
                <w:color w:val="000000"/>
              </w:rPr>
              <w:t xml:space="preserve"> [2018] VSC 803</w:t>
            </w:r>
            <w:r>
              <w:rPr>
                <w:rFonts w:ascii="Arial" w:hAnsi="Arial" w:cs="Arial"/>
                <w:color w:val="000000"/>
              </w:rPr>
              <w:t xml:space="preserve"> at </w:t>
            </w:r>
          </w:p>
        </w:tc>
      </w:tr>
      <w:tr w:rsidR="00C26672" w14:paraId="52066A9A" w14:textId="77777777" w:rsidTr="00997D61">
        <w:tc>
          <w:tcPr>
            <w:tcW w:w="1261" w:type="dxa"/>
            <w:gridSpan w:val="2"/>
            <w:tcBorders>
              <w:top w:val="single" w:sz="4" w:space="0" w:color="auto"/>
              <w:left w:val="single" w:sz="18" w:space="0" w:color="auto"/>
              <w:bottom w:val="single" w:sz="4" w:space="0" w:color="auto"/>
            </w:tcBorders>
          </w:tcPr>
          <w:p w14:paraId="17ADA45B"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7B86F997" w14:textId="130D056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4222173"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2C69FB8A" w14:textId="77777777" w:rsidR="00C26672" w:rsidRDefault="00C26672" w:rsidP="00C26672">
            <w:pPr>
              <w:numPr>
                <w:ilvl w:val="0"/>
                <w:numId w:val="37"/>
              </w:numPr>
              <w:spacing w:before="20"/>
              <w:ind w:left="357" w:hanging="357"/>
              <w:jc w:val="both"/>
              <w:rPr>
                <w:rFonts w:ascii="Arial" w:hAnsi="Arial" w:cs="Arial"/>
                <w:color w:val="000000"/>
              </w:rPr>
            </w:pPr>
            <w:r>
              <w:rPr>
                <w:rFonts w:ascii="Arial" w:hAnsi="Arial" w:cs="Arial"/>
                <w:color w:val="000000"/>
              </w:rPr>
              <w:t xml:space="preserve">Summary of case of </w:t>
            </w:r>
            <w:r w:rsidRPr="00611DC7">
              <w:rPr>
                <w:rFonts w:ascii="Arial" w:hAnsi="Arial" w:cs="Arial"/>
                <w:i/>
                <w:color w:val="000000"/>
              </w:rPr>
              <w:t>DA</w:t>
            </w:r>
            <w:r>
              <w:rPr>
                <w:rFonts w:ascii="Arial" w:hAnsi="Arial" w:cs="Arial"/>
                <w:color w:val="000000"/>
              </w:rPr>
              <w:t xml:space="preserve"> [Emerton J-26/07/2018].</w:t>
            </w:r>
          </w:p>
          <w:p w14:paraId="78E3B0E6" w14:textId="77777777" w:rsidR="00C26672" w:rsidRDefault="00C26672" w:rsidP="00C26672">
            <w:pPr>
              <w:numPr>
                <w:ilvl w:val="0"/>
                <w:numId w:val="37"/>
              </w:numPr>
              <w:spacing w:before="20"/>
              <w:ind w:left="357" w:hanging="357"/>
              <w:jc w:val="both"/>
              <w:rPr>
                <w:rFonts w:ascii="Arial" w:hAnsi="Arial" w:cs="Arial"/>
                <w:color w:val="000000"/>
              </w:rPr>
            </w:pPr>
            <w:r>
              <w:rPr>
                <w:rFonts w:ascii="Arial" w:hAnsi="Arial" w:cs="Arial"/>
                <w:color w:val="000000"/>
              </w:rPr>
              <w:t xml:space="preserve">Reference to new case of </w:t>
            </w:r>
            <w:r w:rsidRPr="00F777C3">
              <w:rPr>
                <w:rFonts w:ascii="Arial" w:hAnsi="Arial" w:cs="Arial"/>
                <w:i/>
                <w:color w:val="000000"/>
              </w:rPr>
              <w:t>Re Walker</w:t>
            </w:r>
            <w:r>
              <w:rPr>
                <w:rFonts w:ascii="Arial" w:hAnsi="Arial" w:cs="Arial"/>
                <w:color w:val="000000"/>
              </w:rPr>
              <w:t xml:space="preserve"> [2018] VSC 804.</w:t>
            </w:r>
          </w:p>
        </w:tc>
      </w:tr>
      <w:tr w:rsidR="00C26672" w14:paraId="700B52B5" w14:textId="77777777" w:rsidTr="00997D61">
        <w:tc>
          <w:tcPr>
            <w:tcW w:w="1261" w:type="dxa"/>
            <w:gridSpan w:val="2"/>
            <w:tcBorders>
              <w:top w:val="single" w:sz="4" w:space="0" w:color="auto"/>
              <w:left w:val="single" w:sz="18" w:space="0" w:color="auto"/>
              <w:bottom w:val="single" w:sz="4" w:space="0" w:color="auto"/>
            </w:tcBorders>
          </w:tcPr>
          <w:p w14:paraId="5B348A4F"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09AAD5EA" w14:textId="67393C1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9DD23FB" w14:textId="77777777" w:rsidR="00C26672" w:rsidRDefault="00C26672" w:rsidP="00C26672">
            <w:pPr>
              <w:keepNext/>
              <w:jc w:val="center"/>
              <w:rPr>
                <w:lang w:val="en-AU"/>
              </w:rPr>
            </w:pPr>
            <w:r>
              <w:rPr>
                <w:lang w:val="en-AU"/>
              </w:rPr>
              <w:t>9.5.3</w:t>
            </w:r>
          </w:p>
        </w:tc>
        <w:tc>
          <w:tcPr>
            <w:tcW w:w="4802" w:type="dxa"/>
            <w:gridSpan w:val="2"/>
            <w:tcBorders>
              <w:top w:val="single" w:sz="4" w:space="0" w:color="auto"/>
              <w:bottom w:val="single" w:sz="4" w:space="0" w:color="auto"/>
              <w:right w:val="single" w:sz="18" w:space="0" w:color="auto"/>
            </w:tcBorders>
          </w:tcPr>
          <w:p w14:paraId="33BA5A4E" w14:textId="77777777" w:rsidR="00C26672" w:rsidRPr="00C42A22" w:rsidRDefault="00C26672" w:rsidP="00C26672">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Pr>
                <w:rFonts w:ascii="Arial" w:hAnsi="Arial" w:cs="Arial"/>
                <w:b/>
              </w:rPr>
              <w:t>CONDUCT CONDITIONS</w:t>
            </w:r>
          </w:p>
          <w:p w14:paraId="0F274193" w14:textId="77777777" w:rsidR="00C26672" w:rsidRDefault="00C26672" w:rsidP="00C26672">
            <w:pPr>
              <w:spacing w:before="20"/>
              <w:jc w:val="both"/>
              <w:rPr>
                <w:rFonts w:ascii="Arial" w:hAnsi="Arial" w:cs="Arial"/>
                <w:color w:val="000000"/>
              </w:rPr>
            </w:pPr>
            <w:r w:rsidRPr="003C12AE">
              <w:rPr>
                <w:rFonts w:ascii="Arial" w:hAnsi="Arial" w:cs="Arial"/>
                <w:color w:val="000000"/>
              </w:rPr>
              <w:t xml:space="preserve">Extract from new case of </w:t>
            </w:r>
            <w:r w:rsidRPr="003C12AE">
              <w:rPr>
                <w:rFonts w:ascii="Arial" w:hAnsi="Arial" w:cs="Arial"/>
                <w:i/>
                <w:color w:val="000000"/>
              </w:rPr>
              <w:t>Re Johnstone [No 2]</w:t>
            </w:r>
            <w:r w:rsidRPr="003C12AE">
              <w:rPr>
                <w:rFonts w:ascii="Arial" w:hAnsi="Arial" w:cs="Arial"/>
                <w:color w:val="000000"/>
              </w:rPr>
              <w:t xml:space="preserve"> [2018] VSC 803</w:t>
            </w:r>
            <w:r>
              <w:rPr>
                <w:rFonts w:ascii="Arial" w:hAnsi="Arial" w:cs="Arial"/>
                <w:color w:val="000000"/>
              </w:rPr>
              <w:t xml:space="preserve"> AT [26]-[27].</w:t>
            </w:r>
          </w:p>
        </w:tc>
      </w:tr>
      <w:tr w:rsidR="00C26672" w14:paraId="36591DCD" w14:textId="77777777" w:rsidTr="00997D61">
        <w:tc>
          <w:tcPr>
            <w:tcW w:w="1261" w:type="dxa"/>
            <w:gridSpan w:val="2"/>
            <w:tcBorders>
              <w:top w:val="single" w:sz="4" w:space="0" w:color="auto"/>
              <w:left w:val="single" w:sz="18" w:space="0" w:color="auto"/>
              <w:bottom w:val="single" w:sz="4" w:space="0" w:color="auto"/>
            </w:tcBorders>
          </w:tcPr>
          <w:p w14:paraId="7D70CD55"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6B821F27" w14:textId="10CE65D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F1FCF2" w14:textId="77777777" w:rsidR="00C26672" w:rsidRDefault="00C26672" w:rsidP="00C26672">
            <w:pPr>
              <w:keepNext/>
              <w:jc w:val="center"/>
              <w:rPr>
                <w:lang w:val="en-AU"/>
              </w:rPr>
            </w:pPr>
            <w:r>
              <w:rPr>
                <w:lang w:val="en-AU"/>
              </w:rPr>
              <w:t>11.1.4.3</w:t>
            </w:r>
          </w:p>
        </w:tc>
        <w:tc>
          <w:tcPr>
            <w:tcW w:w="4802" w:type="dxa"/>
            <w:gridSpan w:val="2"/>
            <w:tcBorders>
              <w:top w:val="single" w:sz="4" w:space="0" w:color="auto"/>
              <w:bottom w:val="single" w:sz="4" w:space="0" w:color="auto"/>
              <w:right w:val="single" w:sz="18" w:space="0" w:color="auto"/>
            </w:tcBorders>
          </w:tcPr>
          <w:p w14:paraId="5381D1C4"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4515A2">
              <w:rPr>
                <w:rFonts w:ascii="Arial" w:hAnsi="Arial" w:cs="Arial"/>
                <w:bCs/>
                <w:i/>
                <w:color w:val="000000"/>
              </w:rPr>
              <w:t>Wheeldon v The Queen</w:t>
            </w:r>
            <w:r>
              <w:rPr>
                <w:rFonts w:ascii="Arial" w:hAnsi="Arial" w:cs="Arial"/>
                <w:bCs/>
                <w:color w:val="000000"/>
              </w:rPr>
              <w:t xml:space="preserve"> [2018] VSCA 344 at [21]-[25].</w:t>
            </w:r>
          </w:p>
        </w:tc>
      </w:tr>
      <w:tr w:rsidR="00C26672" w14:paraId="305D818E" w14:textId="77777777" w:rsidTr="00997D61">
        <w:tc>
          <w:tcPr>
            <w:tcW w:w="1261" w:type="dxa"/>
            <w:gridSpan w:val="2"/>
            <w:tcBorders>
              <w:top w:val="single" w:sz="4" w:space="0" w:color="auto"/>
              <w:left w:val="single" w:sz="18" w:space="0" w:color="auto"/>
              <w:bottom w:val="single" w:sz="4" w:space="0" w:color="auto"/>
            </w:tcBorders>
          </w:tcPr>
          <w:p w14:paraId="13D913E6"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09DD0A8B" w14:textId="2E8E53E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EA1B82"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532E4017"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F05B57">
              <w:rPr>
                <w:rFonts w:ascii="Arial" w:hAnsi="Arial" w:cs="Arial"/>
                <w:i/>
                <w:color w:val="000000"/>
              </w:rPr>
              <w:t>Moresco</w:t>
            </w:r>
            <w:r>
              <w:rPr>
                <w:rFonts w:ascii="Arial" w:hAnsi="Arial" w:cs="Arial"/>
                <w:i/>
                <w:color w:val="000000"/>
              </w:rPr>
              <w:t xml:space="preserve"> v The Queen</w:t>
            </w:r>
            <w:r>
              <w:rPr>
                <w:rFonts w:ascii="Arial" w:hAnsi="Arial" w:cs="Arial"/>
                <w:color w:val="000000"/>
              </w:rPr>
              <w:t xml:space="preserve"> [2018] VSCA 336.</w:t>
            </w:r>
          </w:p>
        </w:tc>
      </w:tr>
      <w:tr w:rsidR="00C26672" w14:paraId="2A2E5AA8" w14:textId="77777777" w:rsidTr="00997D61">
        <w:tc>
          <w:tcPr>
            <w:tcW w:w="1261" w:type="dxa"/>
            <w:gridSpan w:val="2"/>
            <w:tcBorders>
              <w:top w:val="single" w:sz="4" w:space="0" w:color="auto"/>
              <w:left w:val="single" w:sz="18" w:space="0" w:color="auto"/>
              <w:bottom w:val="single" w:sz="4" w:space="0" w:color="auto"/>
            </w:tcBorders>
          </w:tcPr>
          <w:p w14:paraId="0E3FFE34"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4807CDA8" w14:textId="2BC6C4E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E698BC8" w14:textId="77777777"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62246B1E"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206DE0">
              <w:rPr>
                <w:rFonts w:ascii="Arial" w:hAnsi="Arial" w:cs="Arial"/>
                <w:i/>
                <w:color w:val="000000"/>
              </w:rPr>
              <w:t>Dale Cairns (a Pseudonym) v The Queen</w:t>
            </w:r>
            <w:r>
              <w:rPr>
                <w:rFonts w:ascii="Arial" w:hAnsi="Arial" w:cs="Arial"/>
                <w:color w:val="000000"/>
              </w:rPr>
              <w:t xml:space="preserve"> [2018] VSCA 333 at [39]-[40].</w:t>
            </w:r>
          </w:p>
        </w:tc>
      </w:tr>
      <w:tr w:rsidR="00C26672" w14:paraId="04B02562" w14:textId="77777777" w:rsidTr="00997D61">
        <w:tc>
          <w:tcPr>
            <w:tcW w:w="1261" w:type="dxa"/>
            <w:gridSpan w:val="2"/>
            <w:tcBorders>
              <w:top w:val="single" w:sz="4" w:space="0" w:color="auto"/>
              <w:left w:val="single" w:sz="18" w:space="0" w:color="auto"/>
              <w:bottom w:val="single" w:sz="4" w:space="0" w:color="auto"/>
            </w:tcBorders>
          </w:tcPr>
          <w:p w14:paraId="4F58A311" w14:textId="77777777" w:rsidR="00C26672" w:rsidRDefault="00C26672" w:rsidP="00C26672">
            <w:pPr>
              <w:keepNext/>
              <w:keepLines/>
              <w:rPr>
                <w:lang w:val="en-AU"/>
              </w:rPr>
            </w:pPr>
            <w:r>
              <w:rPr>
                <w:lang w:val="en-AU"/>
              </w:rPr>
              <w:t>09/01/19</w:t>
            </w:r>
          </w:p>
        </w:tc>
        <w:tc>
          <w:tcPr>
            <w:tcW w:w="836" w:type="dxa"/>
            <w:tcBorders>
              <w:top w:val="single" w:sz="4" w:space="0" w:color="auto"/>
              <w:bottom w:val="single" w:sz="4" w:space="0" w:color="auto"/>
            </w:tcBorders>
          </w:tcPr>
          <w:p w14:paraId="16749A52" w14:textId="6C4FBEF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250F8C9" w14:textId="77777777" w:rsidR="00C26672" w:rsidRDefault="00C26672" w:rsidP="00C26672">
            <w:pPr>
              <w:keepNext/>
              <w:jc w:val="center"/>
              <w:rPr>
                <w:lang w:val="en-AU"/>
              </w:rPr>
            </w:pPr>
            <w:r>
              <w:rPr>
                <w:lang w:val="en-AU"/>
              </w:rPr>
              <w:t>11.2.8.2</w:t>
            </w:r>
          </w:p>
        </w:tc>
        <w:tc>
          <w:tcPr>
            <w:tcW w:w="4802" w:type="dxa"/>
            <w:gridSpan w:val="2"/>
            <w:tcBorders>
              <w:top w:val="single" w:sz="4" w:space="0" w:color="auto"/>
              <w:bottom w:val="single" w:sz="4" w:space="0" w:color="auto"/>
              <w:right w:val="single" w:sz="18" w:space="0" w:color="auto"/>
            </w:tcBorders>
          </w:tcPr>
          <w:p w14:paraId="4764E4F3"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0D71D5">
              <w:rPr>
                <w:rFonts w:ascii="Arial" w:hAnsi="Arial" w:cs="Arial"/>
                <w:i/>
              </w:rPr>
              <w:t>Safi Haamid (a pseudonym) v The Queen</w:t>
            </w:r>
            <w:r>
              <w:rPr>
                <w:rFonts w:ascii="Arial" w:hAnsi="Arial" w:cs="Arial"/>
              </w:rPr>
              <w:t xml:space="preserve"> [2018] VSCA 330 at [24]-[27] &amp; [34]-[48].</w:t>
            </w:r>
          </w:p>
        </w:tc>
      </w:tr>
      <w:tr w:rsidR="00C26672" w14:paraId="44253EEB" w14:textId="77777777" w:rsidTr="00997D61">
        <w:tc>
          <w:tcPr>
            <w:tcW w:w="1261" w:type="dxa"/>
            <w:gridSpan w:val="2"/>
            <w:tcBorders>
              <w:top w:val="single" w:sz="4" w:space="0" w:color="auto"/>
              <w:left w:val="single" w:sz="18" w:space="0" w:color="auto"/>
              <w:bottom w:val="single" w:sz="4" w:space="0" w:color="auto"/>
            </w:tcBorders>
          </w:tcPr>
          <w:p w14:paraId="7496D1AD" w14:textId="77777777" w:rsidR="00C26672" w:rsidRDefault="00C26672" w:rsidP="00C26672">
            <w:pPr>
              <w:keepNext/>
              <w:keepLines/>
              <w:rPr>
                <w:lang w:val="en-AU"/>
              </w:rPr>
            </w:pPr>
            <w:r>
              <w:rPr>
                <w:lang w:val="en-AU"/>
              </w:rPr>
              <w:t>09/01/19</w:t>
            </w:r>
          </w:p>
        </w:tc>
        <w:tc>
          <w:tcPr>
            <w:tcW w:w="836" w:type="dxa"/>
            <w:tcBorders>
              <w:top w:val="single" w:sz="4" w:space="0" w:color="auto"/>
              <w:bottom w:val="single" w:sz="4" w:space="0" w:color="auto"/>
            </w:tcBorders>
          </w:tcPr>
          <w:p w14:paraId="58F6D913" w14:textId="215A55B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0F2983B" w14:textId="7777777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45C6B93E" w14:textId="77777777" w:rsidR="00C26672"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 xml:space="preserve">Discussion of case of </w:t>
            </w:r>
            <w:r w:rsidRPr="001748FA">
              <w:rPr>
                <w:rFonts w:ascii="Arial" w:hAnsi="Arial" w:cs="Arial"/>
                <w:bCs/>
                <w:i/>
                <w:color w:val="000000"/>
              </w:rPr>
              <w:t>DPP v O’Neill</w:t>
            </w:r>
            <w:r w:rsidRPr="001748FA">
              <w:rPr>
                <w:rFonts w:ascii="Arial" w:hAnsi="Arial" w:cs="Arial"/>
                <w:bCs/>
                <w:color w:val="000000"/>
              </w:rPr>
              <w:t xml:space="preserve"> (2015) 47 VR 395</w:t>
            </w:r>
            <w:r>
              <w:rPr>
                <w:rFonts w:ascii="Arial" w:hAnsi="Arial" w:cs="Arial"/>
                <w:bCs/>
                <w:color w:val="000000"/>
              </w:rPr>
              <w:t>; [2015] VSCA 325.</w:t>
            </w:r>
          </w:p>
          <w:p w14:paraId="73BD66FF" w14:textId="77777777" w:rsidR="00C26672" w:rsidRPr="00EF2D18" w:rsidRDefault="00C26672" w:rsidP="00C26672">
            <w:pPr>
              <w:keepNext/>
              <w:keepLines/>
              <w:numPr>
                <w:ilvl w:val="0"/>
                <w:numId w:val="29"/>
              </w:numPr>
              <w:spacing w:before="20"/>
              <w:ind w:left="357" w:hanging="357"/>
              <w:jc w:val="both"/>
              <w:rPr>
                <w:rFonts w:ascii="Arial" w:hAnsi="Arial" w:cs="Arial"/>
                <w:color w:val="000000"/>
              </w:rPr>
            </w:pPr>
            <w:r>
              <w:rPr>
                <w:rFonts w:ascii="Arial" w:hAnsi="Arial" w:cs="Arial"/>
                <w:color w:val="000000"/>
              </w:rPr>
              <w:t xml:space="preserve">Reference to new case of </w:t>
            </w:r>
            <w:r w:rsidRPr="00EF2D18">
              <w:rPr>
                <w:rFonts w:ascii="Arial" w:hAnsi="Arial" w:cs="Arial"/>
                <w:i/>
                <w:color w:val="000000"/>
              </w:rPr>
              <w:t>Wheeldon v The Queen</w:t>
            </w:r>
            <w:r>
              <w:rPr>
                <w:rFonts w:ascii="Arial" w:hAnsi="Arial" w:cs="Arial"/>
                <w:color w:val="000000"/>
              </w:rPr>
              <w:t xml:space="preserve"> [2018] VSCA 344 at [33].</w:t>
            </w:r>
          </w:p>
        </w:tc>
      </w:tr>
      <w:tr w:rsidR="00C26672" w14:paraId="5BFDEE70" w14:textId="77777777" w:rsidTr="00997D61">
        <w:tc>
          <w:tcPr>
            <w:tcW w:w="1261" w:type="dxa"/>
            <w:gridSpan w:val="2"/>
            <w:tcBorders>
              <w:top w:val="single" w:sz="4" w:space="0" w:color="auto"/>
              <w:left w:val="single" w:sz="18" w:space="0" w:color="auto"/>
              <w:bottom w:val="single" w:sz="4" w:space="0" w:color="auto"/>
            </w:tcBorders>
          </w:tcPr>
          <w:p w14:paraId="63EBA7FE"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6298A751" w14:textId="1C4AF3E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57CBC9"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64318D13"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A01845">
              <w:rPr>
                <w:rFonts w:ascii="Arial" w:hAnsi="Arial" w:cs="Arial"/>
                <w:i/>
                <w:color w:val="000000"/>
              </w:rPr>
              <w:t>Lee v The Queen</w:t>
            </w:r>
            <w:r>
              <w:rPr>
                <w:rFonts w:ascii="Arial" w:hAnsi="Arial" w:cs="Arial"/>
                <w:color w:val="000000"/>
              </w:rPr>
              <w:t xml:space="preserve"> [2018] VSCA 343.</w:t>
            </w:r>
          </w:p>
        </w:tc>
      </w:tr>
      <w:tr w:rsidR="00C26672" w14:paraId="28142489" w14:textId="77777777" w:rsidTr="00997D61">
        <w:tc>
          <w:tcPr>
            <w:tcW w:w="1261" w:type="dxa"/>
            <w:gridSpan w:val="2"/>
            <w:tcBorders>
              <w:top w:val="single" w:sz="4" w:space="0" w:color="auto"/>
              <w:left w:val="single" w:sz="18" w:space="0" w:color="auto"/>
              <w:bottom w:val="single" w:sz="4" w:space="0" w:color="auto"/>
            </w:tcBorders>
          </w:tcPr>
          <w:p w14:paraId="37B1250A"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21E6CF1F" w14:textId="3E60511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EA48D9D" w14:textId="77777777"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79D98018"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206DE0">
              <w:rPr>
                <w:rFonts w:ascii="Arial" w:hAnsi="Arial" w:cs="Arial"/>
                <w:i/>
                <w:color w:val="000000"/>
              </w:rPr>
              <w:t>Dale Cairns (a Pseudonym) v The Queen</w:t>
            </w:r>
            <w:r>
              <w:rPr>
                <w:rFonts w:ascii="Arial" w:hAnsi="Arial" w:cs="Arial"/>
                <w:color w:val="000000"/>
              </w:rPr>
              <w:t xml:space="preserve"> [2018] VSCA 333.</w:t>
            </w:r>
          </w:p>
        </w:tc>
      </w:tr>
      <w:tr w:rsidR="00C26672" w14:paraId="79D888B9" w14:textId="77777777" w:rsidTr="00997D61">
        <w:tc>
          <w:tcPr>
            <w:tcW w:w="1261" w:type="dxa"/>
            <w:gridSpan w:val="2"/>
            <w:tcBorders>
              <w:top w:val="single" w:sz="4" w:space="0" w:color="auto"/>
              <w:left w:val="single" w:sz="18" w:space="0" w:color="auto"/>
              <w:bottom w:val="single" w:sz="4" w:space="0" w:color="auto"/>
            </w:tcBorders>
          </w:tcPr>
          <w:p w14:paraId="27CA7383"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1CBE36F8" w14:textId="6F5E876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84F7B6B" w14:textId="77777777" w:rsidR="00C26672" w:rsidRDefault="00C26672" w:rsidP="00C26672">
            <w:pPr>
              <w:keepNext/>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2C3EA1F9"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F05B57">
              <w:rPr>
                <w:rFonts w:ascii="Arial" w:hAnsi="Arial" w:cs="Arial"/>
                <w:i/>
                <w:color w:val="000000"/>
              </w:rPr>
              <w:t>Moresco</w:t>
            </w:r>
            <w:r>
              <w:rPr>
                <w:rFonts w:ascii="Arial" w:hAnsi="Arial" w:cs="Arial"/>
                <w:i/>
                <w:color w:val="000000"/>
              </w:rPr>
              <w:t xml:space="preserve"> v The Queen</w:t>
            </w:r>
            <w:r>
              <w:rPr>
                <w:rFonts w:ascii="Arial" w:hAnsi="Arial" w:cs="Arial"/>
                <w:color w:val="000000"/>
              </w:rPr>
              <w:t xml:space="preserve"> [2018] VSCA 336.</w:t>
            </w:r>
          </w:p>
        </w:tc>
      </w:tr>
      <w:tr w:rsidR="00C26672" w14:paraId="6E82EF3B" w14:textId="77777777" w:rsidTr="00997D61">
        <w:tc>
          <w:tcPr>
            <w:tcW w:w="1261" w:type="dxa"/>
            <w:gridSpan w:val="2"/>
            <w:tcBorders>
              <w:top w:val="single" w:sz="4" w:space="0" w:color="auto"/>
              <w:left w:val="single" w:sz="18" w:space="0" w:color="auto"/>
              <w:bottom w:val="single" w:sz="4" w:space="0" w:color="auto"/>
            </w:tcBorders>
          </w:tcPr>
          <w:p w14:paraId="0302150D"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01EE404F" w14:textId="42BEF0F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C25CD1A" w14:textId="77777777" w:rsidR="00C26672" w:rsidRDefault="00C26672" w:rsidP="00C26672">
            <w:pPr>
              <w:keepNext/>
              <w:jc w:val="center"/>
              <w:rPr>
                <w:lang w:val="en-AU"/>
              </w:rPr>
            </w:pPr>
            <w:r>
              <w:rPr>
                <w:lang w:val="en-AU"/>
              </w:rPr>
              <w:t>11.2.24.3</w:t>
            </w:r>
          </w:p>
        </w:tc>
        <w:tc>
          <w:tcPr>
            <w:tcW w:w="4802" w:type="dxa"/>
            <w:gridSpan w:val="2"/>
            <w:tcBorders>
              <w:top w:val="single" w:sz="4" w:space="0" w:color="auto"/>
              <w:bottom w:val="single" w:sz="4" w:space="0" w:color="auto"/>
              <w:right w:val="single" w:sz="18" w:space="0" w:color="auto"/>
            </w:tcBorders>
          </w:tcPr>
          <w:p w14:paraId="413A23F9" w14:textId="77777777" w:rsidR="00C26672" w:rsidRDefault="00C26672" w:rsidP="00C26672">
            <w:pPr>
              <w:spacing w:before="20"/>
              <w:jc w:val="both"/>
              <w:rPr>
                <w:rFonts w:ascii="Arial" w:hAnsi="Arial" w:cs="Arial"/>
                <w:color w:val="000000"/>
              </w:rPr>
            </w:pPr>
            <w:r w:rsidRPr="00AF060D">
              <w:rPr>
                <w:rFonts w:ascii="Arial" w:hAnsi="Arial" w:cs="Arial"/>
                <w:color w:val="000000"/>
              </w:rPr>
              <w:t xml:space="preserve">Reference to new case of </w:t>
            </w:r>
            <w:r w:rsidRPr="00F05B57">
              <w:rPr>
                <w:rFonts w:ascii="Arial" w:hAnsi="Arial" w:cs="Arial"/>
                <w:i/>
                <w:color w:val="000000"/>
              </w:rPr>
              <w:t>DPP v Walsh</w:t>
            </w:r>
            <w:r>
              <w:rPr>
                <w:rFonts w:ascii="Arial" w:hAnsi="Arial" w:cs="Arial"/>
                <w:color w:val="000000"/>
              </w:rPr>
              <w:t xml:space="preserve"> [2018] VSCA 334.</w:t>
            </w:r>
          </w:p>
        </w:tc>
      </w:tr>
      <w:tr w:rsidR="00C26672" w14:paraId="51F4B4B4" w14:textId="77777777" w:rsidTr="00997D61">
        <w:tc>
          <w:tcPr>
            <w:tcW w:w="1261" w:type="dxa"/>
            <w:gridSpan w:val="2"/>
            <w:tcBorders>
              <w:top w:val="single" w:sz="4" w:space="0" w:color="auto"/>
              <w:left w:val="single" w:sz="18" w:space="0" w:color="auto"/>
              <w:bottom w:val="single" w:sz="4" w:space="0" w:color="auto"/>
            </w:tcBorders>
          </w:tcPr>
          <w:p w14:paraId="30209A3A"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6DC97D35" w14:textId="340266F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5D547CC" w14:textId="77777777" w:rsidR="00C26672" w:rsidRDefault="00C26672" w:rsidP="00C26672">
            <w:pPr>
              <w:keepNext/>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tcPr>
          <w:p w14:paraId="42304C87"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36414B">
              <w:rPr>
                <w:rFonts w:ascii="Arial" w:hAnsi="Arial" w:cs="Arial"/>
                <w:i/>
                <w:color w:val="000000"/>
              </w:rPr>
              <w:t>DPP v Freeburn</w:t>
            </w:r>
            <w:r>
              <w:rPr>
                <w:rFonts w:ascii="Arial" w:hAnsi="Arial" w:cs="Arial"/>
                <w:color w:val="000000"/>
              </w:rPr>
              <w:t xml:space="preserve"> [2018] VSC 616.</w:t>
            </w:r>
          </w:p>
        </w:tc>
      </w:tr>
      <w:tr w:rsidR="00C26672" w14:paraId="76C50275" w14:textId="77777777" w:rsidTr="00997D61">
        <w:tc>
          <w:tcPr>
            <w:tcW w:w="1261" w:type="dxa"/>
            <w:gridSpan w:val="2"/>
            <w:tcBorders>
              <w:top w:val="single" w:sz="4" w:space="0" w:color="auto"/>
              <w:left w:val="single" w:sz="18" w:space="0" w:color="auto"/>
              <w:bottom w:val="single" w:sz="4" w:space="0" w:color="auto"/>
            </w:tcBorders>
          </w:tcPr>
          <w:p w14:paraId="33C5392E"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302F60BF" w14:textId="03A35F0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9F3A5B" w14:textId="77777777" w:rsidR="00C26672" w:rsidRDefault="00C26672" w:rsidP="00C26672">
            <w:pPr>
              <w:keepNext/>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tcPr>
          <w:p w14:paraId="0B8E8D07"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A01845">
              <w:rPr>
                <w:rFonts w:ascii="Arial" w:hAnsi="Arial" w:cs="Arial"/>
                <w:i/>
                <w:color w:val="000000"/>
              </w:rPr>
              <w:t xml:space="preserve">DPP v </w:t>
            </w:r>
            <w:proofErr w:type="spellStart"/>
            <w:r w:rsidRPr="00A01845">
              <w:rPr>
                <w:rFonts w:ascii="Arial" w:hAnsi="Arial" w:cs="Arial"/>
                <w:i/>
                <w:color w:val="000000"/>
              </w:rPr>
              <w:t>Graoroski</w:t>
            </w:r>
            <w:proofErr w:type="spellEnd"/>
            <w:r>
              <w:rPr>
                <w:rFonts w:ascii="Arial" w:hAnsi="Arial" w:cs="Arial"/>
                <w:color w:val="000000"/>
              </w:rPr>
              <w:t xml:space="preserve"> [2018] VSCA 332.</w:t>
            </w:r>
          </w:p>
        </w:tc>
      </w:tr>
      <w:tr w:rsidR="00C26672" w14:paraId="0F9782BD" w14:textId="77777777" w:rsidTr="00997D61">
        <w:tc>
          <w:tcPr>
            <w:tcW w:w="1261" w:type="dxa"/>
            <w:gridSpan w:val="2"/>
            <w:tcBorders>
              <w:top w:val="single" w:sz="4" w:space="0" w:color="auto"/>
              <w:left w:val="single" w:sz="18" w:space="0" w:color="auto"/>
              <w:bottom w:val="single" w:sz="4" w:space="0" w:color="auto"/>
            </w:tcBorders>
          </w:tcPr>
          <w:p w14:paraId="7EFC3631" w14:textId="77777777" w:rsidR="00C26672" w:rsidRDefault="00C26672" w:rsidP="00C26672">
            <w:pPr>
              <w:rPr>
                <w:lang w:val="en-AU"/>
              </w:rPr>
            </w:pPr>
            <w:r>
              <w:rPr>
                <w:lang w:val="en-AU"/>
              </w:rPr>
              <w:t>09/01/19</w:t>
            </w:r>
          </w:p>
        </w:tc>
        <w:tc>
          <w:tcPr>
            <w:tcW w:w="836" w:type="dxa"/>
            <w:tcBorders>
              <w:top w:val="single" w:sz="4" w:space="0" w:color="auto"/>
              <w:bottom w:val="single" w:sz="4" w:space="0" w:color="auto"/>
            </w:tcBorders>
          </w:tcPr>
          <w:p w14:paraId="2CB7E106" w14:textId="5393016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5407A53" w14:textId="77777777" w:rsidR="00C26672" w:rsidRDefault="00C26672" w:rsidP="00C26672">
            <w:pPr>
              <w:keepNext/>
              <w:jc w:val="center"/>
              <w:rPr>
                <w:lang w:val="en-AU"/>
              </w:rPr>
            </w:pPr>
            <w:r>
              <w:rPr>
                <w:lang w:val="en-AU"/>
              </w:rPr>
              <w:t>11.2.28</w:t>
            </w:r>
          </w:p>
        </w:tc>
        <w:tc>
          <w:tcPr>
            <w:tcW w:w="4802" w:type="dxa"/>
            <w:gridSpan w:val="2"/>
            <w:tcBorders>
              <w:top w:val="single" w:sz="4" w:space="0" w:color="auto"/>
              <w:bottom w:val="single" w:sz="4" w:space="0" w:color="auto"/>
              <w:right w:val="single" w:sz="18" w:space="0" w:color="auto"/>
            </w:tcBorders>
          </w:tcPr>
          <w:p w14:paraId="35A17F25"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cases of </w:t>
            </w:r>
            <w:r w:rsidRPr="00A92D67">
              <w:rPr>
                <w:rFonts w:ascii="Arial" w:hAnsi="Arial" w:cs="Arial"/>
                <w:bCs/>
                <w:i/>
                <w:color w:val="000000"/>
                <w:lang w:val="en-US"/>
              </w:rPr>
              <w:t>Wheeldon v The Queen</w:t>
            </w:r>
            <w:r>
              <w:rPr>
                <w:rFonts w:ascii="Arial" w:hAnsi="Arial" w:cs="Arial"/>
                <w:bCs/>
                <w:color w:val="000000"/>
                <w:lang w:val="en-US"/>
              </w:rPr>
              <w:t xml:space="preserve"> [2018] VSCA 344; </w:t>
            </w:r>
            <w:r w:rsidRPr="00B7176E">
              <w:rPr>
                <w:rFonts w:ascii="Arial" w:hAnsi="Arial" w:cs="Arial"/>
                <w:bCs/>
                <w:i/>
                <w:color w:val="000000"/>
                <w:lang w:val="en-US"/>
              </w:rPr>
              <w:t>James Forbes</w:t>
            </w:r>
            <w:r>
              <w:rPr>
                <w:rFonts w:ascii="Arial" w:hAnsi="Arial" w:cs="Arial"/>
                <w:bCs/>
                <w:i/>
                <w:color w:val="000000"/>
                <w:lang w:val="en-US"/>
              </w:rPr>
              <w:t xml:space="preserve"> (a pseudonym)</w:t>
            </w:r>
            <w:r w:rsidRPr="00B7176E">
              <w:rPr>
                <w:rFonts w:ascii="Arial" w:hAnsi="Arial" w:cs="Arial"/>
                <w:bCs/>
                <w:i/>
                <w:color w:val="000000"/>
                <w:lang w:val="en-US"/>
              </w:rPr>
              <w:t xml:space="preserve"> v The Queen</w:t>
            </w:r>
            <w:r>
              <w:rPr>
                <w:rFonts w:ascii="Arial" w:hAnsi="Arial" w:cs="Arial"/>
                <w:bCs/>
                <w:color w:val="000000"/>
                <w:lang w:val="en-US"/>
              </w:rPr>
              <w:t xml:space="preserve"> [2018] VSCA 341.</w:t>
            </w:r>
          </w:p>
        </w:tc>
      </w:tr>
      <w:tr w:rsidR="00C26672" w14:paraId="101AA896" w14:textId="77777777" w:rsidTr="00997D61">
        <w:tc>
          <w:tcPr>
            <w:tcW w:w="1261" w:type="dxa"/>
            <w:gridSpan w:val="2"/>
            <w:tcBorders>
              <w:top w:val="single" w:sz="4" w:space="0" w:color="auto"/>
              <w:left w:val="single" w:sz="18" w:space="0" w:color="auto"/>
              <w:bottom w:val="single" w:sz="18" w:space="0" w:color="auto"/>
            </w:tcBorders>
          </w:tcPr>
          <w:p w14:paraId="427F4D66" w14:textId="77777777" w:rsidR="00C26672" w:rsidRDefault="00C26672" w:rsidP="00C26672">
            <w:pPr>
              <w:rPr>
                <w:lang w:val="en-AU"/>
              </w:rPr>
            </w:pPr>
            <w:r>
              <w:rPr>
                <w:lang w:val="en-AU"/>
              </w:rPr>
              <w:t>09/01/19</w:t>
            </w:r>
          </w:p>
        </w:tc>
        <w:tc>
          <w:tcPr>
            <w:tcW w:w="836" w:type="dxa"/>
            <w:tcBorders>
              <w:top w:val="single" w:sz="4" w:space="0" w:color="auto"/>
              <w:bottom w:val="single" w:sz="18" w:space="0" w:color="auto"/>
            </w:tcBorders>
          </w:tcPr>
          <w:p w14:paraId="28C9197F" w14:textId="6493ADD9"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45E3F600" w14:textId="77777777" w:rsidR="00C26672" w:rsidRDefault="00C26672" w:rsidP="00C26672">
            <w:pPr>
              <w:keepNext/>
              <w:jc w:val="center"/>
              <w:rPr>
                <w:lang w:val="en-AU"/>
              </w:rPr>
            </w:pPr>
            <w:r>
              <w:rPr>
                <w:lang w:val="en-AU"/>
              </w:rPr>
              <w:t>11.15.4</w:t>
            </w:r>
          </w:p>
        </w:tc>
        <w:tc>
          <w:tcPr>
            <w:tcW w:w="4802" w:type="dxa"/>
            <w:gridSpan w:val="2"/>
            <w:tcBorders>
              <w:top w:val="single" w:sz="4" w:space="0" w:color="auto"/>
              <w:bottom w:val="single" w:sz="18" w:space="0" w:color="auto"/>
              <w:right w:val="single" w:sz="18" w:space="0" w:color="auto"/>
            </w:tcBorders>
          </w:tcPr>
          <w:p w14:paraId="5561482C" w14:textId="77777777" w:rsidR="00C26672" w:rsidRDefault="00C26672" w:rsidP="00C26672">
            <w:pPr>
              <w:spacing w:before="20"/>
              <w:jc w:val="both"/>
              <w:rPr>
                <w:rFonts w:ascii="Arial" w:hAnsi="Arial" w:cs="Arial"/>
                <w:color w:val="000000"/>
              </w:rPr>
            </w:pPr>
            <w:r>
              <w:rPr>
                <w:rFonts w:ascii="Arial" w:hAnsi="Arial" w:cs="Arial"/>
                <w:color w:val="000000"/>
              </w:rPr>
              <w:t xml:space="preserve">New reference to </w:t>
            </w:r>
            <w:r w:rsidRPr="001C77FF">
              <w:rPr>
                <w:rFonts w:ascii="Arial" w:hAnsi="Arial" w:cs="Arial"/>
                <w:i/>
                <w:color w:val="000000"/>
              </w:rPr>
              <w:t>Tuting v The Queen</w:t>
            </w:r>
            <w:r>
              <w:rPr>
                <w:rFonts w:ascii="Arial" w:hAnsi="Arial" w:cs="Arial"/>
                <w:color w:val="000000"/>
              </w:rPr>
              <w:t xml:space="preserve"> [2018] VSCA 338.</w:t>
            </w:r>
          </w:p>
        </w:tc>
      </w:tr>
      <w:tr w:rsidR="00C26672" w14:paraId="20FE5C5B" w14:textId="77777777" w:rsidTr="00997D61">
        <w:tc>
          <w:tcPr>
            <w:tcW w:w="1261" w:type="dxa"/>
            <w:gridSpan w:val="2"/>
            <w:tcBorders>
              <w:top w:val="single" w:sz="18" w:space="0" w:color="auto"/>
              <w:left w:val="single" w:sz="18" w:space="0" w:color="auto"/>
              <w:bottom w:val="single" w:sz="4" w:space="0" w:color="auto"/>
            </w:tcBorders>
          </w:tcPr>
          <w:p w14:paraId="69C24BD8" w14:textId="77777777" w:rsidR="00C26672" w:rsidRDefault="00C26672" w:rsidP="00C26672">
            <w:pPr>
              <w:keepNext/>
              <w:keepLines/>
              <w:rPr>
                <w:lang w:val="en-AU"/>
              </w:rPr>
            </w:pPr>
            <w:r>
              <w:rPr>
                <w:lang w:val="en-AU"/>
              </w:rPr>
              <w:t>03/01/19</w:t>
            </w:r>
          </w:p>
        </w:tc>
        <w:tc>
          <w:tcPr>
            <w:tcW w:w="836" w:type="dxa"/>
            <w:tcBorders>
              <w:top w:val="single" w:sz="18" w:space="0" w:color="auto"/>
              <w:bottom w:val="single" w:sz="4" w:space="0" w:color="auto"/>
            </w:tcBorders>
          </w:tcPr>
          <w:p w14:paraId="5DE49700" w14:textId="4B9D0C7D" w:rsidR="00C26672" w:rsidRDefault="00C26672" w:rsidP="00C26672">
            <w:pPr>
              <w:keepNext/>
              <w:keepLines/>
              <w:jc w:val="center"/>
              <w:rPr>
                <w:lang w:val="en-AU"/>
              </w:rPr>
            </w:pPr>
            <w:r>
              <w:rPr>
                <w:lang w:val="en-AU"/>
              </w:rPr>
              <w:t>4</w:t>
            </w:r>
          </w:p>
        </w:tc>
        <w:tc>
          <w:tcPr>
            <w:tcW w:w="1439" w:type="dxa"/>
            <w:tcBorders>
              <w:top w:val="single" w:sz="18" w:space="0" w:color="auto"/>
              <w:bottom w:val="single" w:sz="4" w:space="0" w:color="auto"/>
            </w:tcBorders>
          </w:tcPr>
          <w:p w14:paraId="2581CCAB" w14:textId="77777777" w:rsidR="00C26672" w:rsidRDefault="00C26672" w:rsidP="00C26672">
            <w:pPr>
              <w:keepNext/>
              <w:keepLines/>
              <w:jc w:val="center"/>
              <w:rPr>
                <w:lang w:val="en-AU"/>
              </w:rPr>
            </w:pPr>
            <w:r>
              <w:rPr>
                <w:lang w:val="en-AU"/>
              </w:rPr>
              <w:t>4.7.4</w:t>
            </w:r>
          </w:p>
        </w:tc>
        <w:tc>
          <w:tcPr>
            <w:tcW w:w="4802" w:type="dxa"/>
            <w:gridSpan w:val="2"/>
            <w:tcBorders>
              <w:top w:val="single" w:sz="18" w:space="0" w:color="auto"/>
              <w:bottom w:val="single" w:sz="4" w:space="0" w:color="auto"/>
              <w:right w:val="single" w:sz="18" w:space="0" w:color="auto"/>
            </w:tcBorders>
          </w:tcPr>
          <w:p w14:paraId="7F9584A6" w14:textId="77777777" w:rsidR="00C26672" w:rsidRDefault="00C26672" w:rsidP="00C26672">
            <w:pPr>
              <w:keepNext/>
              <w:keepLines/>
              <w:numPr>
                <w:ilvl w:val="0"/>
                <w:numId w:val="29"/>
              </w:numPr>
              <w:spacing w:before="20"/>
              <w:ind w:left="357" w:hanging="357"/>
              <w:jc w:val="both"/>
              <w:rPr>
                <w:rFonts w:ascii="Arial" w:hAnsi="Arial" w:cs="Arial"/>
                <w:color w:val="000000"/>
              </w:rPr>
            </w:pPr>
            <w:r>
              <w:rPr>
                <w:rFonts w:ascii="Arial" w:hAnsi="Arial" w:cs="Arial"/>
                <w:color w:val="000000"/>
              </w:rPr>
              <w:t>Minor amendments to text.</w:t>
            </w:r>
          </w:p>
          <w:p w14:paraId="260ECDEA" w14:textId="77777777" w:rsidR="00C26672" w:rsidRPr="008216B2" w:rsidRDefault="00C26672" w:rsidP="00C26672">
            <w:pPr>
              <w:keepNext/>
              <w:keepLines/>
              <w:numPr>
                <w:ilvl w:val="0"/>
                <w:numId w:val="29"/>
              </w:numPr>
              <w:spacing w:before="20"/>
              <w:ind w:left="357" w:hanging="357"/>
              <w:jc w:val="both"/>
              <w:rPr>
                <w:rFonts w:ascii="Arial" w:hAnsi="Arial" w:cs="Arial"/>
                <w:color w:val="000000"/>
              </w:rPr>
            </w:pPr>
            <w:r>
              <w:rPr>
                <w:rFonts w:ascii="Arial" w:hAnsi="Arial" w:cs="Arial"/>
                <w:color w:val="000000"/>
              </w:rPr>
              <w:t>Addition of statistics for ICL appointments from 2014/15 to 2017/18.</w:t>
            </w:r>
          </w:p>
        </w:tc>
      </w:tr>
      <w:tr w:rsidR="00C26672" w14:paraId="51D50E2A" w14:textId="77777777" w:rsidTr="00997D61">
        <w:tc>
          <w:tcPr>
            <w:tcW w:w="1261" w:type="dxa"/>
            <w:gridSpan w:val="2"/>
            <w:tcBorders>
              <w:top w:val="single" w:sz="4" w:space="0" w:color="auto"/>
              <w:left w:val="single" w:sz="18" w:space="0" w:color="auto"/>
              <w:bottom w:val="single" w:sz="4" w:space="0" w:color="auto"/>
            </w:tcBorders>
          </w:tcPr>
          <w:p w14:paraId="5929DA6F" w14:textId="77777777" w:rsidR="00C26672" w:rsidRDefault="00C26672" w:rsidP="00C26672">
            <w:pPr>
              <w:rPr>
                <w:lang w:val="en-AU"/>
              </w:rPr>
            </w:pPr>
            <w:r>
              <w:rPr>
                <w:lang w:val="en-AU"/>
              </w:rPr>
              <w:t>03/01/19</w:t>
            </w:r>
          </w:p>
        </w:tc>
        <w:tc>
          <w:tcPr>
            <w:tcW w:w="836" w:type="dxa"/>
            <w:tcBorders>
              <w:top w:val="single" w:sz="4" w:space="0" w:color="auto"/>
              <w:bottom w:val="single" w:sz="4" w:space="0" w:color="auto"/>
            </w:tcBorders>
          </w:tcPr>
          <w:p w14:paraId="35ADCA30" w14:textId="69175E9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732628F" w14:textId="77777777" w:rsidR="00C26672" w:rsidRDefault="00C26672" w:rsidP="00C26672">
            <w:pPr>
              <w:keepNext/>
              <w:jc w:val="center"/>
              <w:rPr>
                <w:lang w:val="en-AU"/>
              </w:rPr>
            </w:pPr>
            <w:r>
              <w:rPr>
                <w:lang w:val="en-AU"/>
              </w:rPr>
              <w:t>5.4.10</w:t>
            </w:r>
          </w:p>
          <w:p w14:paraId="12FC00F6" w14:textId="77777777" w:rsidR="00C26672" w:rsidRDefault="00C26672" w:rsidP="00C26672">
            <w:pPr>
              <w:keepNext/>
              <w:jc w:val="center"/>
              <w:rPr>
                <w:lang w:val="en-AU"/>
              </w:rPr>
            </w:pPr>
            <w:r>
              <w:rPr>
                <w:lang w:val="en-AU"/>
              </w:rPr>
              <w:t>5.5.7</w:t>
            </w:r>
          </w:p>
          <w:p w14:paraId="68BD9E41" w14:textId="77777777" w:rsidR="00C26672" w:rsidRDefault="00C26672" w:rsidP="00C26672">
            <w:pPr>
              <w:keepNext/>
              <w:jc w:val="center"/>
              <w:rPr>
                <w:lang w:val="en-AU"/>
              </w:rPr>
            </w:pPr>
            <w:r>
              <w:rPr>
                <w:lang w:val="en-AU"/>
              </w:rPr>
              <w:t>5.13</w:t>
            </w:r>
          </w:p>
          <w:p w14:paraId="4D6D08FE" w14:textId="77777777" w:rsidR="00C26672" w:rsidRDefault="00C26672" w:rsidP="00C26672">
            <w:pPr>
              <w:keepNext/>
              <w:jc w:val="center"/>
              <w:rPr>
                <w:lang w:val="en-AU"/>
              </w:rPr>
            </w:pPr>
            <w:r>
              <w:rPr>
                <w:lang w:val="en-AU"/>
              </w:rPr>
              <w:t>5.23.6</w:t>
            </w:r>
          </w:p>
          <w:p w14:paraId="6AFEC8E5" w14:textId="77777777" w:rsidR="00C26672" w:rsidRDefault="00C26672" w:rsidP="00C26672">
            <w:pPr>
              <w:keepNext/>
              <w:jc w:val="center"/>
              <w:rPr>
                <w:lang w:val="en-AU"/>
              </w:rPr>
            </w:pPr>
            <w:r>
              <w:rPr>
                <w:lang w:val="en-AU"/>
              </w:rPr>
              <w:lastRenderedPageBreak/>
              <w:t>5.27.3</w:t>
            </w:r>
          </w:p>
        </w:tc>
        <w:tc>
          <w:tcPr>
            <w:tcW w:w="4802" w:type="dxa"/>
            <w:gridSpan w:val="2"/>
            <w:tcBorders>
              <w:top w:val="single" w:sz="4" w:space="0" w:color="auto"/>
              <w:bottom w:val="single" w:sz="4" w:space="0" w:color="auto"/>
              <w:right w:val="single" w:sz="18" w:space="0" w:color="auto"/>
            </w:tcBorders>
          </w:tcPr>
          <w:p w14:paraId="4B6DE41D" w14:textId="77777777" w:rsidR="00C26672" w:rsidRDefault="00C26672" w:rsidP="00C26672">
            <w:pPr>
              <w:spacing w:before="40"/>
              <w:jc w:val="both"/>
              <w:rPr>
                <w:rFonts w:ascii="Arial" w:hAnsi="Arial" w:cs="Arial"/>
                <w:color w:val="000000"/>
              </w:rPr>
            </w:pPr>
            <w:r>
              <w:rPr>
                <w:rFonts w:ascii="Arial" w:hAnsi="Arial" w:cs="Arial"/>
                <w:color w:val="000000"/>
              </w:rPr>
              <w:lastRenderedPageBreak/>
              <w:t>Addition of 2017/18 Family Division statistics and consequential minor amendments to text.</w:t>
            </w:r>
          </w:p>
        </w:tc>
      </w:tr>
      <w:tr w:rsidR="00C26672" w14:paraId="27E864AF" w14:textId="77777777" w:rsidTr="00997D61">
        <w:tc>
          <w:tcPr>
            <w:tcW w:w="1261" w:type="dxa"/>
            <w:gridSpan w:val="2"/>
            <w:tcBorders>
              <w:top w:val="single" w:sz="4" w:space="0" w:color="auto"/>
              <w:left w:val="single" w:sz="18" w:space="0" w:color="auto"/>
              <w:bottom w:val="single" w:sz="4" w:space="0" w:color="auto"/>
            </w:tcBorders>
          </w:tcPr>
          <w:p w14:paraId="758D5518" w14:textId="77777777" w:rsidR="00C26672" w:rsidRDefault="00C26672" w:rsidP="00C26672">
            <w:pPr>
              <w:rPr>
                <w:lang w:val="en-AU"/>
              </w:rPr>
            </w:pPr>
            <w:r>
              <w:rPr>
                <w:lang w:val="en-AU"/>
              </w:rPr>
              <w:t>03/01/19</w:t>
            </w:r>
          </w:p>
        </w:tc>
        <w:tc>
          <w:tcPr>
            <w:tcW w:w="836" w:type="dxa"/>
            <w:tcBorders>
              <w:top w:val="single" w:sz="4" w:space="0" w:color="auto"/>
              <w:bottom w:val="single" w:sz="4" w:space="0" w:color="auto"/>
            </w:tcBorders>
          </w:tcPr>
          <w:p w14:paraId="4A0672E1" w14:textId="1C36F44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471F0A3" w14:textId="77777777" w:rsidR="00C26672" w:rsidRDefault="00C26672" w:rsidP="00C26672">
            <w:pPr>
              <w:keepNext/>
              <w:jc w:val="center"/>
              <w:rPr>
                <w:lang w:val="en-AU"/>
              </w:rPr>
            </w:pPr>
            <w:r>
              <w:rPr>
                <w:lang w:val="en-AU"/>
              </w:rPr>
              <w:t>5.11.10</w:t>
            </w:r>
          </w:p>
          <w:p w14:paraId="52298151" w14:textId="77777777" w:rsidR="00C26672" w:rsidRDefault="00C26672" w:rsidP="00C26672">
            <w:pPr>
              <w:keepNext/>
              <w:jc w:val="center"/>
              <w:rPr>
                <w:lang w:val="en-AU"/>
              </w:rPr>
            </w:pPr>
            <w:r>
              <w:rPr>
                <w:lang w:val="en-AU"/>
              </w:rPr>
              <w:t>5.14.2</w:t>
            </w:r>
          </w:p>
          <w:p w14:paraId="1D52F40B" w14:textId="77777777" w:rsidR="00C26672" w:rsidRDefault="00C26672" w:rsidP="00C26672">
            <w:pPr>
              <w:keepNext/>
              <w:jc w:val="center"/>
              <w:rPr>
                <w:lang w:val="en-AU"/>
              </w:rPr>
            </w:pPr>
            <w:r>
              <w:rPr>
                <w:lang w:val="en-AU"/>
              </w:rPr>
              <w:t>5.22.9</w:t>
            </w:r>
          </w:p>
          <w:p w14:paraId="126907E4" w14:textId="77777777" w:rsidR="00C26672" w:rsidRDefault="00C26672" w:rsidP="00C26672">
            <w:pPr>
              <w:keepNext/>
              <w:jc w:val="center"/>
              <w:rPr>
                <w:lang w:val="en-AU"/>
              </w:rPr>
            </w:pPr>
            <w:r>
              <w:rPr>
                <w:lang w:val="en-AU"/>
              </w:rPr>
              <w:t>5.23.8</w:t>
            </w:r>
          </w:p>
        </w:tc>
        <w:tc>
          <w:tcPr>
            <w:tcW w:w="4802" w:type="dxa"/>
            <w:gridSpan w:val="2"/>
            <w:tcBorders>
              <w:top w:val="single" w:sz="4" w:space="0" w:color="auto"/>
              <w:bottom w:val="single" w:sz="4" w:space="0" w:color="auto"/>
              <w:right w:val="single" w:sz="18" w:space="0" w:color="auto"/>
            </w:tcBorders>
          </w:tcPr>
          <w:p w14:paraId="62606AA7" w14:textId="77777777" w:rsidR="00C26672" w:rsidRDefault="00C26672" w:rsidP="00C26672">
            <w:pPr>
              <w:spacing w:before="40"/>
              <w:jc w:val="both"/>
              <w:rPr>
                <w:rFonts w:ascii="Arial" w:hAnsi="Arial" w:cs="Arial"/>
                <w:color w:val="000000"/>
              </w:rPr>
            </w:pPr>
            <w:r>
              <w:rPr>
                <w:rFonts w:ascii="Arial" w:hAnsi="Arial" w:cs="Arial"/>
                <w:color w:val="000000"/>
              </w:rPr>
              <w:t>Addition of 2017/18 Family Division statistics.</w:t>
            </w:r>
          </w:p>
        </w:tc>
      </w:tr>
      <w:tr w:rsidR="00C26672" w14:paraId="18720B6C" w14:textId="77777777" w:rsidTr="00997D61">
        <w:tc>
          <w:tcPr>
            <w:tcW w:w="1261" w:type="dxa"/>
            <w:gridSpan w:val="2"/>
            <w:tcBorders>
              <w:top w:val="single" w:sz="4" w:space="0" w:color="auto"/>
              <w:left w:val="single" w:sz="18" w:space="0" w:color="auto"/>
              <w:bottom w:val="single" w:sz="18" w:space="0" w:color="auto"/>
            </w:tcBorders>
          </w:tcPr>
          <w:p w14:paraId="196B4327" w14:textId="77777777" w:rsidR="00C26672" w:rsidRDefault="00C26672" w:rsidP="00C26672">
            <w:pPr>
              <w:rPr>
                <w:lang w:val="en-AU"/>
              </w:rPr>
            </w:pPr>
            <w:r>
              <w:rPr>
                <w:lang w:val="en-AU"/>
              </w:rPr>
              <w:t>03/01/19</w:t>
            </w:r>
          </w:p>
        </w:tc>
        <w:tc>
          <w:tcPr>
            <w:tcW w:w="836" w:type="dxa"/>
            <w:tcBorders>
              <w:top w:val="single" w:sz="4" w:space="0" w:color="auto"/>
              <w:bottom w:val="single" w:sz="18" w:space="0" w:color="auto"/>
            </w:tcBorders>
          </w:tcPr>
          <w:p w14:paraId="42FBDDC6" w14:textId="2206CA86" w:rsidR="00C26672" w:rsidRDefault="00C26672" w:rsidP="00C26672">
            <w:pPr>
              <w:jc w:val="center"/>
              <w:rPr>
                <w:lang w:val="en-AU"/>
              </w:rPr>
            </w:pPr>
            <w:r>
              <w:rPr>
                <w:lang w:val="en-AU"/>
              </w:rPr>
              <w:t>5</w:t>
            </w:r>
          </w:p>
        </w:tc>
        <w:tc>
          <w:tcPr>
            <w:tcW w:w="1439" w:type="dxa"/>
            <w:tcBorders>
              <w:top w:val="single" w:sz="4" w:space="0" w:color="auto"/>
              <w:bottom w:val="single" w:sz="18" w:space="0" w:color="auto"/>
            </w:tcBorders>
          </w:tcPr>
          <w:p w14:paraId="5377CE05" w14:textId="77777777" w:rsidR="00C26672" w:rsidRDefault="00C26672" w:rsidP="00C26672">
            <w:pPr>
              <w:keepNext/>
              <w:jc w:val="center"/>
              <w:rPr>
                <w:lang w:val="en-AU"/>
              </w:rPr>
            </w:pPr>
            <w:r>
              <w:rPr>
                <w:lang w:val="en-AU"/>
              </w:rPr>
              <w:t>5.17.2</w:t>
            </w:r>
          </w:p>
          <w:p w14:paraId="36276E88" w14:textId="77777777" w:rsidR="00C26672" w:rsidRDefault="00C26672" w:rsidP="00C26672">
            <w:pPr>
              <w:keepNext/>
              <w:jc w:val="center"/>
              <w:rPr>
                <w:lang w:val="en-AU"/>
              </w:rPr>
            </w:pPr>
            <w:r>
              <w:rPr>
                <w:lang w:val="en-AU"/>
              </w:rPr>
              <w:t>5.17.4</w:t>
            </w:r>
          </w:p>
        </w:tc>
        <w:tc>
          <w:tcPr>
            <w:tcW w:w="4802" w:type="dxa"/>
            <w:gridSpan w:val="2"/>
            <w:tcBorders>
              <w:top w:val="single" w:sz="4" w:space="0" w:color="auto"/>
              <w:bottom w:val="single" w:sz="18" w:space="0" w:color="auto"/>
              <w:right w:val="single" w:sz="18" w:space="0" w:color="auto"/>
            </w:tcBorders>
          </w:tcPr>
          <w:p w14:paraId="21C833A5"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and extracts from new case of </w:t>
            </w:r>
            <w:r w:rsidRPr="001C6F3A">
              <w:rPr>
                <w:rFonts w:ascii="Arial" w:hAnsi="Arial" w:cs="Arial"/>
                <w:i/>
                <w:color w:val="000000"/>
              </w:rPr>
              <w:t>DHHS v Brown</w:t>
            </w:r>
            <w:r>
              <w:rPr>
                <w:rFonts w:ascii="Arial" w:hAnsi="Arial" w:cs="Arial"/>
                <w:color w:val="000000"/>
              </w:rPr>
              <w:t xml:space="preserve"> [2018] VSC 775.</w:t>
            </w:r>
          </w:p>
        </w:tc>
      </w:tr>
      <w:tr w:rsidR="00C26672" w14:paraId="4CB60C57" w14:textId="77777777" w:rsidTr="00997D61">
        <w:tc>
          <w:tcPr>
            <w:tcW w:w="1261" w:type="dxa"/>
            <w:gridSpan w:val="2"/>
            <w:tcBorders>
              <w:top w:val="single" w:sz="18" w:space="0" w:color="auto"/>
              <w:left w:val="single" w:sz="18" w:space="0" w:color="auto"/>
              <w:bottom w:val="single" w:sz="4" w:space="0" w:color="auto"/>
            </w:tcBorders>
          </w:tcPr>
          <w:p w14:paraId="6A2CF6D6" w14:textId="77777777" w:rsidR="00C26672" w:rsidRDefault="00C26672" w:rsidP="00C26672">
            <w:pPr>
              <w:rPr>
                <w:lang w:val="en-AU"/>
              </w:rPr>
            </w:pPr>
            <w:r>
              <w:rPr>
                <w:lang w:val="en-AU"/>
              </w:rPr>
              <w:t>01/11/18</w:t>
            </w:r>
          </w:p>
        </w:tc>
        <w:tc>
          <w:tcPr>
            <w:tcW w:w="836" w:type="dxa"/>
            <w:tcBorders>
              <w:top w:val="single" w:sz="18" w:space="0" w:color="auto"/>
              <w:bottom w:val="single" w:sz="4" w:space="0" w:color="auto"/>
            </w:tcBorders>
          </w:tcPr>
          <w:p w14:paraId="5A067051" w14:textId="49608CD0" w:rsidR="00C26672" w:rsidRDefault="00C26672" w:rsidP="00C26672">
            <w:pPr>
              <w:jc w:val="center"/>
              <w:rPr>
                <w:lang w:val="en-AU"/>
              </w:rPr>
            </w:pPr>
            <w:r>
              <w:rPr>
                <w:lang w:val="en-AU"/>
              </w:rPr>
              <w:t>2</w:t>
            </w:r>
          </w:p>
        </w:tc>
        <w:tc>
          <w:tcPr>
            <w:tcW w:w="1439" w:type="dxa"/>
            <w:tcBorders>
              <w:top w:val="single" w:sz="18" w:space="0" w:color="auto"/>
              <w:bottom w:val="single" w:sz="4" w:space="0" w:color="auto"/>
            </w:tcBorders>
          </w:tcPr>
          <w:p w14:paraId="440FC7F0" w14:textId="77777777" w:rsidR="00C26672" w:rsidRDefault="00C26672" w:rsidP="00C26672">
            <w:pPr>
              <w:keepNext/>
              <w:jc w:val="center"/>
              <w:rPr>
                <w:lang w:val="en-AU"/>
              </w:rPr>
            </w:pPr>
            <w:r>
              <w:rPr>
                <w:lang w:val="en-AU"/>
              </w:rPr>
              <w:t>2.3</w:t>
            </w:r>
          </w:p>
        </w:tc>
        <w:tc>
          <w:tcPr>
            <w:tcW w:w="4802" w:type="dxa"/>
            <w:gridSpan w:val="2"/>
            <w:tcBorders>
              <w:top w:val="single" w:sz="18" w:space="0" w:color="auto"/>
              <w:bottom w:val="single" w:sz="4" w:space="0" w:color="auto"/>
              <w:right w:val="single" w:sz="18" w:space="0" w:color="auto"/>
            </w:tcBorders>
          </w:tcPr>
          <w:p w14:paraId="2C762D56" w14:textId="77777777" w:rsidR="00C26672" w:rsidRDefault="00C26672" w:rsidP="00C26672">
            <w:pPr>
              <w:spacing w:before="20"/>
              <w:jc w:val="both"/>
              <w:rPr>
                <w:rFonts w:ascii="Arial" w:hAnsi="Arial" w:cs="Arial"/>
                <w:color w:val="000000"/>
              </w:rPr>
            </w:pPr>
            <w:r>
              <w:rPr>
                <w:rFonts w:ascii="Arial" w:hAnsi="Arial" w:cs="Arial"/>
                <w:color w:val="000000"/>
              </w:rPr>
              <w:t>Update of list of Children’s Court executive office holders.</w:t>
            </w:r>
          </w:p>
        </w:tc>
      </w:tr>
      <w:tr w:rsidR="00C26672" w14:paraId="1BC44280" w14:textId="77777777" w:rsidTr="00997D61">
        <w:tc>
          <w:tcPr>
            <w:tcW w:w="1261" w:type="dxa"/>
            <w:gridSpan w:val="2"/>
            <w:tcBorders>
              <w:top w:val="single" w:sz="4" w:space="0" w:color="auto"/>
              <w:left w:val="single" w:sz="18" w:space="0" w:color="auto"/>
              <w:bottom w:val="single" w:sz="4" w:space="0" w:color="auto"/>
            </w:tcBorders>
          </w:tcPr>
          <w:p w14:paraId="7F04461C" w14:textId="77777777" w:rsidR="00C26672" w:rsidRDefault="00C26672" w:rsidP="00C26672">
            <w:pPr>
              <w:rPr>
                <w:lang w:val="en-AU"/>
              </w:rPr>
            </w:pPr>
            <w:r>
              <w:rPr>
                <w:lang w:val="en-AU"/>
              </w:rPr>
              <w:t>01/11/18</w:t>
            </w:r>
          </w:p>
        </w:tc>
        <w:tc>
          <w:tcPr>
            <w:tcW w:w="836" w:type="dxa"/>
            <w:tcBorders>
              <w:top w:val="single" w:sz="4" w:space="0" w:color="auto"/>
              <w:bottom w:val="single" w:sz="4" w:space="0" w:color="auto"/>
            </w:tcBorders>
          </w:tcPr>
          <w:p w14:paraId="62029E93" w14:textId="58A09981"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98A57BA" w14:textId="77777777" w:rsidR="00C26672" w:rsidRDefault="00C26672" w:rsidP="00C26672">
            <w:pPr>
              <w:keepNext/>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6B544ABE"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 from new case of </w:t>
            </w:r>
            <w:r w:rsidRPr="00E11477">
              <w:rPr>
                <w:rFonts w:ascii="Arial" w:hAnsi="Arial" w:cs="Arial"/>
                <w:i/>
              </w:rPr>
              <w:t>R v Allan (Change of Venue)</w:t>
            </w:r>
            <w:r>
              <w:rPr>
                <w:rFonts w:ascii="Arial" w:hAnsi="Arial" w:cs="Arial"/>
              </w:rPr>
              <w:t xml:space="preserve"> [2018] VSC 571 at [5]. Added reference to case of </w:t>
            </w:r>
            <w:r w:rsidRPr="00E11477">
              <w:rPr>
                <w:rFonts w:ascii="Arial" w:hAnsi="Arial" w:cs="Arial"/>
                <w:i/>
              </w:rPr>
              <w:t xml:space="preserve">R v </w:t>
            </w:r>
            <w:proofErr w:type="spellStart"/>
            <w:r w:rsidRPr="00E11477">
              <w:rPr>
                <w:rFonts w:ascii="Arial" w:hAnsi="Arial" w:cs="Arial"/>
                <w:i/>
              </w:rPr>
              <w:t>Vjestica</w:t>
            </w:r>
            <w:proofErr w:type="spellEnd"/>
            <w:r>
              <w:rPr>
                <w:rFonts w:ascii="Arial" w:hAnsi="Arial" w:cs="Arial"/>
              </w:rPr>
              <w:t xml:space="preserve"> [2008] VSCA 47.</w:t>
            </w:r>
          </w:p>
        </w:tc>
      </w:tr>
      <w:tr w:rsidR="00C26672" w14:paraId="335D99F2" w14:textId="77777777" w:rsidTr="00997D61">
        <w:tc>
          <w:tcPr>
            <w:tcW w:w="1261" w:type="dxa"/>
            <w:gridSpan w:val="2"/>
            <w:tcBorders>
              <w:top w:val="single" w:sz="4" w:space="0" w:color="auto"/>
              <w:left w:val="single" w:sz="18" w:space="0" w:color="auto"/>
              <w:bottom w:val="single" w:sz="4" w:space="0" w:color="auto"/>
            </w:tcBorders>
          </w:tcPr>
          <w:p w14:paraId="5337FC7E" w14:textId="77777777" w:rsidR="00C26672" w:rsidRDefault="00C26672" w:rsidP="00C26672">
            <w:pPr>
              <w:rPr>
                <w:lang w:val="en-AU"/>
              </w:rPr>
            </w:pPr>
            <w:r>
              <w:rPr>
                <w:lang w:val="en-AU"/>
              </w:rPr>
              <w:t>01/11/18</w:t>
            </w:r>
          </w:p>
        </w:tc>
        <w:tc>
          <w:tcPr>
            <w:tcW w:w="836" w:type="dxa"/>
            <w:tcBorders>
              <w:top w:val="single" w:sz="4" w:space="0" w:color="auto"/>
              <w:bottom w:val="single" w:sz="4" w:space="0" w:color="auto"/>
            </w:tcBorders>
          </w:tcPr>
          <w:p w14:paraId="25DE5F5E" w14:textId="0F1AAFA1"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EFD5AB6" w14:textId="77777777" w:rsidR="00C26672" w:rsidRDefault="00C26672" w:rsidP="00C26672">
            <w:pPr>
              <w:keepNext/>
              <w:jc w:val="center"/>
              <w:rPr>
                <w:lang w:val="en-AU"/>
              </w:rPr>
            </w:pPr>
            <w:r>
              <w:rPr>
                <w:lang w:val="en-AU"/>
              </w:rPr>
              <w:t>2.7.3</w:t>
            </w:r>
          </w:p>
        </w:tc>
        <w:tc>
          <w:tcPr>
            <w:tcW w:w="4802" w:type="dxa"/>
            <w:gridSpan w:val="2"/>
            <w:tcBorders>
              <w:top w:val="single" w:sz="4" w:space="0" w:color="auto"/>
              <w:bottom w:val="single" w:sz="4" w:space="0" w:color="auto"/>
              <w:right w:val="single" w:sz="18" w:space="0" w:color="auto"/>
            </w:tcBorders>
          </w:tcPr>
          <w:p w14:paraId="388DCF7C"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proofErr w:type="spellStart"/>
            <w:r w:rsidRPr="00E11477">
              <w:rPr>
                <w:rFonts w:ascii="Arial" w:hAnsi="Arial" w:cs="Arial"/>
                <w:i/>
              </w:rPr>
              <w:t>Giurina</w:t>
            </w:r>
            <w:proofErr w:type="spellEnd"/>
            <w:r w:rsidRPr="00E11477">
              <w:rPr>
                <w:rFonts w:ascii="Arial" w:hAnsi="Arial" w:cs="Arial"/>
                <w:i/>
              </w:rPr>
              <w:t xml:space="preserve"> v </w:t>
            </w:r>
            <w:proofErr w:type="spellStart"/>
            <w:r w:rsidRPr="00E11477">
              <w:rPr>
                <w:rFonts w:ascii="Arial" w:hAnsi="Arial" w:cs="Arial"/>
                <w:i/>
              </w:rPr>
              <w:t>Giurina</w:t>
            </w:r>
            <w:proofErr w:type="spellEnd"/>
            <w:r>
              <w:rPr>
                <w:rFonts w:ascii="Arial" w:hAnsi="Arial" w:cs="Arial"/>
              </w:rPr>
              <w:t xml:space="preserve"> [2018] VSC 599 at [24]-[32].</w:t>
            </w:r>
          </w:p>
        </w:tc>
      </w:tr>
      <w:tr w:rsidR="00C26672" w14:paraId="5EDFD413" w14:textId="77777777" w:rsidTr="00997D61">
        <w:tc>
          <w:tcPr>
            <w:tcW w:w="1261" w:type="dxa"/>
            <w:gridSpan w:val="2"/>
            <w:tcBorders>
              <w:top w:val="single" w:sz="4" w:space="0" w:color="auto"/>
              <w:left w:val="single" w:sz="18" w:space="0" w:color="auto"/>
              <w:bottom w:val="single" w:sz="4" w:space="0" w:color="auto"/>
            </w:tcBorders>
          </w:tcPr>
          <w:p w14:paraId="28E7A0D9" w14:textId="77777777" w:rsidR="00C26672" w:rsidRDefault="00C26672" w:rsidP="00C26672">
            <w:pPr>
              <w:rPr>
                <w:lang w:val="en-AU"/>
              </w:rPr>
            </w:pPr>
            <w:r>
              <w:rPr>
                <w:lang w:val="en-AU"/>
              </w:rPr>
              <w:t>01/11/18</w:t>
            </w:r>
          </w:p>
        </w:tc>
        <w:tc>
          <w:tcPr>
            <w:tcW w:w="836" w:type="dxa"/>
            <w:tcBorders>
              <w:top w:val="single" w:sz="4" w:space="0" w:color="auto"/>
              <w:bottom w:val="single" w:sz="4" w:space="0" w:color="auto"/>
            </w:tcBorders>
          </w:tcPr>
          <w:p w14:paraId="591266B1" w14:textId="0F94DD3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1FA878B" w14:textId="77777777" w:rsidR="00C26672" w:rsidRDefault="00C26672" w:rsidP="00C26672">
            <w:pPr>
              <w:keepNext/>
              <w:jc w:val="center"/>
              <w:rPr>
                <w:lang w:val="en-AU"/>
              </w:rPr>
            </w:pPr>
            <w:r>
              <w:rPr>
                <w:lang w:val="en-AU"/>
              </w:rPr>
              <w:t>3.3.1</w:t>
            </w:r>
          </w:p>
        </w:tc>
        <w:tc>
          <w:tcPr>
            <w:tcW w:w="4802" w:type="dxa"/>
            <w:gridSpan w:val="2"/>
            <w:tcBorders>
              <w:top w:val="single" w:sz="4" w:space="0" w:color="auto"/>
              <w:bottom w:val="single" w:sz="4" w:space="0" w:color="auto"/>
              <w:right w:val="single" w:sz="18" w:space="0" w:color="auto"/>
            </w:tcBorders>
          </w:tcPr>
          <w:p w14:paraId="732EA0E8" w14:textId="77777777" w:rsidR="00C26672" w:rsidRDefault="00C26672" w:rsidP="00C26672">
            <w:pPr>
              <w:spacing w:before="20"/>
              <w:jc w:val="both"/>
              <w:rPr>
                <w:rFonts w:ascii="Arial" w:hAnsi="Arial" w:cs="Arial"/>
                <w:color w:val="000000"/>
              </w:rPr>
            </w:pPr>
            <w:r>
              <w:rPr>
                <w:rFonts w:ascii="Arial" w:hAnsi="Arial" w:cs="Arial"/>
                <w:color w:val="000000"/>
              </w:rPr>
              <w:t xml:space="preserve">New material relating to the Court’s Contempt powers, including references to the new cases of </w:t>
            </w:r>
            <w:r w:rsidRPr="00081C0C">
              <w:rPr>
                <w:rFonts w:ascii="Arial" w:hAnsi="Arial" w:cs="Arial"/>
                <w:i/>
              </w:rPr>
              <w:t>R v Nationwide News Pty Ltd</w:t>
            </w:r>
            <w:r>
              <w:rPr>
                <w:rFonts w:ascii="Arial" w:hAnsi="Arial" w:cs="Arial"/>
              </w:rPr>
              <w:t xml:space="preserve"> [2018] VSC 572 and the annexure thereto &amp; </w:t>
            </w:r>
            <w:r w:rsidRPr="00081C0C">
              <w:rPr>
                <w:rFonts w:ascii="Arial" w:hAnsi="Arial" w:cs="Arial"/>
                <w:i/>
              </w:rPr>
              <w:t>Moira Shire Council v Sidebottom Group Pty Ltd (No.3)</w:t>
            </w:r>
            <w:r>
              <w:rPr>
                <w:rFonts w:ascii="Arial" w:hAnsi="Arial" w:cs="Arial"/>
              </w:rPr>
              <w:t xml:space="preserve"> [2018] VSC 556.</w:t>
            </w:r>
          </w:p>
        </w:tc>
      </w:tr>
      <w:tr w:rsidR="00C26672" w14:paraId="773A4F4A" w14:textId="77777777" w:rsidTr="00997D61">
        <w:tc>
          <w:tcPr>
            <w:tcW w:w="1261" w:type="dxa"/>
            <w:gridSpan w:val="2"/>
            <w:tcBorders>
              <w:top w:val="single" w:sz="4" w:space="0" w:color="auto"/>
              <w:left w:val="single" w:sz="18" w:space="0" w:color="auto"/>
              <w:bottom w:val="single" w:sz="4" w:space="0" w:color="auto"/>
            </w:tcBorders>
          </w:tcPr>
          <w:p w14:paraId="4BD7B70A" w14:textId="77777777" w:rsidR="00C26672" w:rsidRDefault="00C26672" w:rsidP="00C26672">
            <w:pPr>
              <w:rPr>
                <w:lang w:val="en-AU"/>
              </w:rPr>
            </w:pPr>
            <w:r>
              <w:rPr>
                <w:lang w:val="en-AU"/>
              </w:rPr>
              <w:t>01/11/18</w:t>
            </w:r>
          </w:p>
        </w:tc>
        <w:tc>
          <w:tcPr>
            <w:tcW w:w="836" w:type="dxa"/>
            <w:tcBorders>
              <w:top w:val="single" w:sz="4" w:space="0" w:color="auto"/>
              <w:bottom w:val="single" w:sz="4" w:space="0" w:color="auto"/>
            </w:tcBorders>
          </w:tcPr>
          <w:p w14:paraId="2D95E82E" w14:textId="7B94402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AF8F59D" w14:textId="77777777" w:rsidR="00C26672" w:rsidRDefault="00C26672" w:rsidP="00C26672">
            <w:pPr>
              <w:keepNext/>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6BF37E1F"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 from new case of </w:t>
            </w:r>
            <w:r w:rsidRPr="000C759D">
              <w:rPr>
                <w:rFonts w:ascii="Arial" w:hAnsi="Arial" w:cs="Arial"/>
                <w:i/>
                <w:color w:val="000000"/>
              </w:rPr>
              <w:t>Re Roberts</w:t>
            </w:r>
            <w:r>
              <w:rPr>
                <w:rFonts w:ascii="Arial" w:hAnsi="Arial" w:cs="Arial"/>
                <w:color w:val="000000"/>
              </w:rPr>
              <w:t xml:space="preserve"> [2018] VSC 554.</w:t>
            </w:r>
          </w:p>
        </w:tc>
      </w:tr>
      <w:tr w:rsidR="00C26672" w14:paraId="1AF9B8ED" w14:textId="77777777" w:rsidTr="00997D61">
        <w:tc>
          <w:tcPr>
            <w:tcW w:w="1261" w:type="dxa"/>
            <w:gridSpan w:val="2"/>
            <w:tcBorders>
              <w:top w:val="single" w:sz="4" w:space="0" w:color="auto"/>
              <w:left w:val="single" w:sz="18" w:space="0" w:color="auto"/>
              <w:bottom w:val="single" w:sz="4" w:space="0" w:color="auto"/>
            </w:tcBorders>
          </w:tcPr>
          <w:p w14:paraId="1300B69B" w14:textId="77777777" w:rsidR="00C26672" w:rsidRDefault="00C26672" w:rsidP="00C26672">
            <w:pPr>
              <w:rPr>
                <w:lang w:val="en-AU"/>
              </w:rPr>
            </w:pPr>
            <w:r>
              <w:rPr>
                <w:lang w:val="en-AU"/>
              </w:rPr>
              <w:t>01/11/18</w:t>
            </w:r>
          </w:p>
        </w:tc>
        <w:tc>
          <w:tcPr>
            <w:tcW w:w="836" w:type="dxa"/>
            <w:tcBorders>
              <w:top w:val="single" w:sz="4" w:space="0" w:color="auto"/>
              <w:bottom w:val="single" w:sz="4" w:space="0" w:color="auto"/>
            </w:tcBorders>
          </w:tcPr>
          <w:p w14:paraId="1D6A215E" w14:textId="78F7374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8ECA73" w14:textId="77777777" w:rsidR="00C26672" w:rsidRDefault="00C26672" w:rsidP="00C26672">
            <w:pPr>
              <w:keepNext/>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7FF95333" w14:textId="77777777" w:rsidR="00C26672" w:rsidRDefault="00C26672" w:rsidP="00C26672">
            <w:pPr>
              <w:spacing w:before="20"/>
              <w:jc w:val="both"/>
              <w:rPr>
                <w:rFonts w:ascii="Arial" w:hAnsi="Arial" w:cs="Arial"/>
                <w:color w:val="000000"/>
              </w:rPr>
            </w:pPr>
            <w:r>
              <w:rPr>
                <w:rFonts w:ascii="Arial" w:hAnsi="Arial" w:cs="Arial"/>
                <w:color w:val="000000"/>
              </w:rPr>
              <w:t xml:space="preserve">Short extract from new case of </w:t>
            </w:r>
            <w:proofErr w:type="spellStart"/>
            <w:r w:rsidRPr="000E6203">
              <w:rPr>
                <w:rFonts w:ascii="Arial" w:hAnsi="Arial" w:cs="Arial"/>
                <w:i/>
                <w:color w:val="000000"/>
              </w:rPr>
              <w:t>Salapura</w:t>
            </w:r>
            <w:proofErr w:type="spellEnd"/>
            <w:r w:rsidRPr="000E6203">
              <w:rPr>
                <w:rFonts w:ascii="Arial" w:hAnsi="Arial" w:cs="Arial"/>
                <w:i/>
                <w:color w:val="000000"/>
              </w:rPr>
              <w:t xml:space="preserve"> v The Queen</w:t>
            </w:r>
            <w:r>
              <w:rPr>
                <w:rFonts w:ascii="Arial" w:hAnsi="Arial" w:cs="Arial"/>
                <w:color w:val="000000"/>
              </w:rPr>
              <w:t xml:space="preserve"> [2018] VSCA 255 at [77].</w:t>
            </w:r>
          </w:p>
        </w:tc>
      </w:tr>
      <w:tr w:rsidR="00C26672" w14:paraId="1CA0FF57" w14:textId="77777777" w:rsidTr="00997D61">
        <w:tc>
          <w:tcPr>
            <w:tcW w:w="1261" w:type="dxa"/>
            <w:gridSpan w:val="2"/>
            <w:tcBorders>
              <w:top w:val="single" w:sz="4" w:space="0" w:color="auto"/>
              <w:left w:val="single" w:sz="18" w:space="0" w:color="auto"/>
              <w:bottom w:val="single" w:sz="4" w:space="0" w:color="auto"/>
            </w:tcBorders>
          </w:tcPr>
          <w:p w14:paraId="79381710" w14:textId="77777777" w:rsidR="00C26672" w:rsidRDefault="00C26672" w:rsidP="00C26672">
            <w:pPr>
              <w:keepNext/>
              <w:keepLines/>
              <w:rPr>
                <w:lang w:val="en-AU"/>
              </w:rPr>
            </w:pPr>
            <w:r>
              <w:rPr>
                <w:lang w:val="en-AU"/>
              </w:rPr>
              <w:t>01/11/18</w:t>
            </w:r>
          </w:p>
        </w:tc>
        <w:tc>
          <w:tcPr>
            <w:tcW w:w="836" w:type="dxa"/>
            <w:tcBorders>
              <w:top w:val="single" w:sz="4" w:space="0" w:color="auto"/>
              <w:bottom w:val="single" w:sz="4" w:space="0" w:color="auto"/>
            </w:tcBorders>
          </w:tcPr>
          <w:p w14:paraId="77D9BF23" w14:textId="5785BA6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786AB81"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046E7591" w14:textId="77777777" w:rsidR="00C26672" w:rsidRDefault="00C26672" w:rsidP="00C26672">
            <w:pPr>
              <w:spacing w:before="20"/>
              <w:jc w:val="both"/>
              <w:rPr>
                <w:rFonts w:ascii="Arial" w:hAnsi="Arial" w:cs="Arial"/>
                <w:color w:val="000000"/>
              </w:rPr>
            </w:pPr>
            <w:r w:rsidRPr="003605D5">
              <w:rPr>
                <w:rFonts w:ascii="Arial" w:hAnsi="Arial" w:cs="Arial"/>
                <w:color w:val="000000"/>
              </w:rPr>
              <w:t xml:space="preserve">Short extract from </w:t>
            </w:r>
            <w:proofErr w:type="spellStart"/>
            <w:r w:rsidRPr="00380230">
              <w:rPr>
                <w:rFonts w:ascii="Arial" w:hAnsi="Arial" w:cs="Arial"/>
                <w:i/>
                <w:color w:val="000000"/>
              </w:rPr>
              <w:t>Salapura</w:t>
            </w:r>
            <w:proofErr w:type="spellEnd"/>
            <w:r w:rsidRPr="00380230">
              <w:rPr>
                <w:rFonts w:ascii="Arial" w:hAnsi="Arial" w:cs="Arial"/>
                <w:i/>
                <w:color w:val="000000"/>
              </w:rPr>
              <w:t xml:space="preserve"> v The Queen</w:t>
            </w:r>
            <w:r>
              <w:rPr>
                <w:rFonts w:ascii="Arial" w:hAnsi="Arial" w:cs="Arial"/>
                <w:color w:val="000000"/>
              </w:rPr>
              <w:t xml:space="preserve"> [2018] VSCA 255 at [77].</w:t>
            </w:r>
          </w:p>
        </w:tc>
      </w:tr>
      <w:tr w:rsidR="00C26672" w14:paraId="17C473E7" w14:textId="77777777" w:rsidTr="00997D61">
        <w:tc>
          <w:tcPr>
            <w:tcW w:w="1261" w:type="dxa"/>
            <w:gridSpan w:val="2"/>
            <w:tcBorders>
              <w:top w:val="single" w:sz="4" w:space="0" w:color="auto"/>
              <w:left w:val="single" w:sz="18" w:space="0" w:color="auto"/>
              <w:bottom w:val="single" w:sz="4" w:space="0" w:color="auto"/>
            </w:tcBorders>
          </w:tcPr>
          <w:p w14:paraId="677060E7" w14:textId="77777777" w:rsidR="00C26672" w:rsidRDefault="00C26672" w:rsidP="00C26672">
            <w:pPr>
              <w:keepNext/>
              <w:keepLines/>
              <w:rPr>
                <w:lang w:val="en-AU"/>
              </w:rPr>
            </w:pPr>
            <w:r>
              <w:rPr>
                <w:lang w:val="en-AU"/>
              </w:rPr>
              <w:t>01/11/18</w:t>
            </w:r>
          </w:p>
        </w:tc>
        <w:tc>
          <w:tcPr>
            <w:tcW w:w="836" w:type="dxa"/>
            <w:tcBorders>
              <w:top w:val="single" w:sz="4" w:space="0" w:color="auto"/>
              <w:bottom w:val="single" w:sz="4" w:space="0" w:color="auto"/>
            </w:tcBorders>
          </w:tcPr>
          <w:p w14:paraId="5D4275E0" w14:textId="651324A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9B10B28" w14:textId="77777777"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7805F63D"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cases of </w:t>
            </w:r>
            <w:proofErr w:type="spellStart"/>
            <w:r w:rsidRPr="000E6203">
              <w:rPr>
                <w:rFonts w:ascii="Arial" w:hAnsi="Arial" w:cs="Arial"/>
                <w:i/>
                <w:color w:val="000000"/>
              </w:rPr>
              <w:t>Salapura</w:t>
            </w:r>
            <w:proofErr w:type="spellEnd"/>
            <w:r w:rsidRPr="000E6203">
              <w:rPr>
                <w:rFonts w:ascii="Arial" w:hAnsi="Arial" w:cs="Arial"/>
                <w:i/>
                <w:color w:val="000000"/>
              </w:rPr>
              <w:t xml:space="preserve"> v The Queen</w:t>
            </w:r>
            <w:r>
              <w:rPr>
                <w:rFonts w:ascii="Arial" w:hAnsi="Arial" w:cs="Arial"/>
                <w:color w:val="000000"/>
              </w:rPr>
              <w:t xml:space="preserve"> [2018] VSCA 255 at [40]-[68].</w:t>
            </w:r>
          </w:p>
        </w:tc>
      </w:tr>
      <w:tr w:rsidR="00C26672" w14:paraId="5E642EE6" w14:textId="77777777" w:rsidTr="00997D61">
        <w:tc>
          <w:tcPr>
            <w:tcW w:w="1261" w:type="dxa"/>
            <w:gridSpan w:val="2"/>
            <w:tcBorders>
              <w:top w:val="single" w:sz="4" w:space="0" w:color="auto"/>
              <w:left w:val="single" w:sz="18" w:space="0" w:color="auto"/>
              <w:bottom w:val="single" w:sz="4" w:space="0" w:color="auto"/>
            </w:tcBorders>
          </w:tcPr>
          <w:p w14:paraId="669F3491" w14:textId="77777777" w:rsidR="00C26672" w:rsidRDefault="00C26672" w:rsidP="00C26672">
            <w:pPr>
              <w:rPr>
                <w:lang w:val="en-AU"/>
              </w:rPr>
            </w:pPr>
            <w:r>
              <w:rPr>
                <w:lang w:val="en-AU"/>
              </w:rPr>
              <w:t>01/11/18</w:t>
            </w:r>
          </w:p>
        </w:tc>
        <w:tc>
          <w:tcPr>
            <w:tcW w:w="836" w:type="dxa"/>
            <w:tcBorders>
              <w:top w:val="single" w:sz="4" w:space="0" w:color="auto"/>
              <w:bottom w:val="single" w:sz="4" w:space="0" w:color="auto"/>
            </w:tcBorders>
          </w:tcPr>
          <w:p w14:paraId="04B07BBE" w14:textId="52EE284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187CC11" w14:textId="77777777" w:rsidR="00C26672" w:rsidRDefault="00C26672" w:rsidP="00C26672">
            <w:pPr>
              <w:keepNext/>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51AC69D0" w14:textId="77777777" w:rsidR="00C26672" w:rsidRDefault="00C26672" w:rsidP="00C26672">
            <w:pPr>
              <w:spacing w:before="20"/>
              <w:jc w:val="both"/>
              <w:rPr>
                <w:rFonts w:ascii="Arial" w:hAnsi="Arial" w:cs="Arial"/>
                <w:color w:val="000000"/>
              </w:rPr>
            </w:pPr>
            <w:r w:rsidRPr="00537E97">
              <w:rPr>
                <w:rFonts w:ascii="Arial" w:hAnsi="Arial" w:cs="Arial"/>
                <w:iCs/>
                <w:color w:val="000000"/>
              </w:rPr>
              <w:t>Reference to new cases of co-offenders</w:t>
            </w:r>
            <w:r>
              <w:rPr>
                <w:rFonts w:ascii="Arial" w:hAnsi="Arial" w:cs="Arial"/>
                <w:i/>
                <w:iCs/>
                <w:color w:val="000000"/>
              </w:rPr>
              <w:t xml:space="preserve"> </w:t>
            </w:r>
            <w:r w:rsidRPr="00181F92">
              <w:rPr>
                <w:rFonts w:ascii="Arial" w:hAnsi="Arial" w:cs="Arial"/>
                <w:i/>
                <w:iCs/>
                <w:color w:val="000000"/>
              </w:rPr>
              <w:t>Jesse Deacon (a pseudonym) v The Queen</w:t>
            </w:r>
            <w:r>
              <w:rPr>
                <w:rFonts w:ascii="Arial" w:hAnsi="Arial" w:cs="Arial"/>
                <w:iCs/>
                <w:color w:val="000000"/>
              </w:rPr>
              <w:t xml:space="preserve"> [2018] VSCA 257 at [154] and </w:t>
            </w:r>
            <w:r>
              <w:rPr>
                <w:rFonts w:ascii="Arial" w:hAnsi="Arial" w:cs="Arial"/>
                <w:i/>
                <w:iCs/>
                <w:color w:val="000000"/>
              </w:rPr>
              <w:t>Jenni S</w:t>
            </w:r>
            <w:r w:rsidRPr="00181F92">
              <w:rPr>
                <w:rFonts w:ascii="Arial" w:hAnsi="Arial" w:cs="Arial"/>
                <w:i/>
                <w:iCs/>
                <w:color w:val="000000"/>
              </w:rPr>
              <w:t>mith v The Queen</w:t>
            </w:r>
            <w:r>
              <w:rPr>
                <w:rFonts w:ascii="Arial" w:hAnsi="Arial" w:cs="Arial"/>
                <w:iCs/>
                <w:color w:val="000000"/>
              </w:rPr>
              <w:t xml:space="preserve"> [2018] VSCA 258 at [85].</w:t>
            </w:r>
          </w:p>
        </w:tc>
      </w:tr>
      <w:tr w:rsidR="00C26672" w14:paraId="36554034" w14:textId="77777777" w:rsidTr="00997D61">
        <w:tc>
          <w:tcPr>
            <w:tcW w:w="1261" w:type="dxa"/>
            <w:gridSpan w:val="2"/>
            <w:tcBorders>
              <w:top w:val="single" w:sz="4" w:space="0" w:color="auto"/>
              <w:left w:val="single" w:sz="18" w:space="0" w:color="auto"/>
              <w:bottom w:val="single" w:sz="4" w:space="0" w:color="auto"/>
            </w:tcBorders>
          </w:tcPr>
          <w:p w14:paraId="446806CB" w14:textId="77777777" w:rsidR="00C26672" w:rsidRDefault="00C26672" w:rsidP="00C26672">
            <w:pPr>
              <w:rPr>
                <w:lang w:val="en-AU"/>
              </w:rPr>
            </w:pPr>
            <w:r>
              <w:rPr>
                <w:lang w:val="en-AU"/>
              </w:rPr>
              <w:t>01/11/18</w:t>
            </w:r>
          </w:p>
        </w:tc>
        <w:tc>
          <w:tcPr>
            <w:tcW w:w="836" w:type="dxa"/>
            <w:tcBorders>
              <w:top w:val="single" w:sz="4" w:space="0" w:color="auto"/>
              <w:bottom w:val="single" w:sz="4" w:space="0" w:color="auto"/>
            </w:tcBorders>
          </w:tcPr>
          <w:p w14:paraId="65D98065" w14:textId="1C1EC7C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1F9D0C" w14:textId="77777777" w:rsidR="00C26672" w:rsidRDefault="00C26672" w:rsidP="00C26672">
            <w:pPr>
              <w:keepNext/>
              <w:jc w:val="center"/>
              <w:rPr>
                <w:lang w:val="en-AU"/>
              </w:rPr>
            </w:pPr>
            <w:r>
              <w:rPr>
                <w:lang w:val="en-AU"/>
              </w:rPr>
              <w:t>11.2.22.2</w:t>
            </w:r>
          </w:p>
        </w:tc>
        <w:tc>
          <w:tcPr>
            <w:tcW w:w="4802" w:type="dxa"/>
            <w:gridSpan w:val="2"/>
            <w:tcBorders>
              <w:top w:val="single" w:sz="4" w:space="0" w:color="auto"/>
              <w:bottom w:val="single" w:sz="4" w:space="0" w:color="auto"/>
              <w:right w:val="single" w:sz="18" w:space="0" w:color="auto"/>
            </w:tcBorders>
          </w:tcPr>
          <w:p w14:paraId="2BD8C6F4"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proofErr w:type="spellStart"/>
            <w:r>
              <w:rPr>
                <w:rFonts w:ascii="Arial" w:hAnsi="Arial" w:cs="Arial"/>
                <w:color w:val="000000"/>
              </w:rPr>
              <w:t>cooffenders</w:t>
            </w:r>
            <w:proofErr w:type="spellEnd"/>
            <w:r>
              <w:rPr>
                <w:rFonts w:ascii="Arial" w:hAnsi="Arial" w:cs="Arial"/>
                <w:color w:val="000000"/>
              </w:rPr>
              <w:t xml:space="preserve"> </w:t>
            </w:r>
            <w:r w:rsidRPr="00605C5D">
              <w:rPr>
                <w:rFonts w:ascii="Arial" w:hAnsi="Arial" w:cs="Arial"/>
                <w:i/>
                <w:color w:val="000000"/>
              </w:rPr>
              <w:t>R v Smart</w:t>
            </w:r>
            <w:r>
              <w:rPr>
                <w:rFonts w:ascii="Arial" w:hAnsi="Arial" w:cs="Arial"/>
                <w:color w:val="000000"/>
              </w:rPr>
              <w:t xml:space="preserve"> [2018] VSC 568 &amp; </w:t>
            </w:r>
            <w:r w:rsidRPr="00605C5D">
              <w:rPr>
                <w:rFonts w:ascii="Arial" w:hAnsi="Arial" w:cs="Arial"/>
                <w:i/>
                <w:color w:val="000000"/>
              </w:rPr>
              <w:t>R v Levy</w:t>
            </w:r>
            <w:r>
              <w:rPr>
                <w:rFonts w:ascii="Arial" w:hAnsi="Arial" w:cs="Arial"/>
                <w:color w:val="000000"/>
              </w:rPr>
              <w:t xml:space="preserve"> [2018] VSC 567.</w:t>
            </w:r>
          </w:p>
        </w:tc>
      </w:tr>
      <w:tr w:rsidR="00C26672" w14:paraId="02CCEF15" w14:textId="77777777" w:rsidTr="00997D61">
        <w:tc>
          <w:tcPr>
            <w:tcW w:w="1261" w:type="dxa"/>
            <w:gridSpan w:val="2"/>
            <w:tcBorders>
              <w:top w:val="single" w:sz="4" w:space="0" w:color="auto"/>
              <w:left w:val="single" w:sz="18" w:space="0" w:color="auto"/>
              <w:bottom w:val="single" w:sz="4" w:space="0" w:color="auto"/>
            </w:tcBorders>
          </w:tcPr>
          <w:p w14:paraId="7F8CE241" w14:textId="77777777" w:rsidR="00C26672" w:rsidRDefault="00C26672" w:rsidP="00C26672">
            <w:pPr>
              <w:rPr>
                <w:lang w:val="en-AU"/>
              </w:rPr>
            </w:pPr>
            <w:r>
              <w:rPr>
                <w:lang w:val="en-AU"/>
              </w:rPr>
              <w:t>01/11/18</w:t>
            </w:r>
          </w:p>
        </w:tc>
        <w:tc>
          <w:tcPr>
            <w:tcW w:w="836" w:type="dxa"/>
            <w:tcBorders>
              <w:top w:val="single" w:sz="4" w:space="0" w:color="auto"/>
              <w:bottom w:val="single" w:sz="4" w:space="0" w:color="auto"/>
            </w:tcBorders>
          </w:tcPr>
          <w:p w14:paraId="5AD0CFDF" w14:textId="2E36E4C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7C38C62" w14:textId="77777777" w:rsidR="00C26672" w:rsidRDefault="00C26672" w:rsidP="00C26672">
            <w:pPr>
              <w:keepNext/>
              <w:jc w:val="center"/>
              <w:rPr>
                <w:lang w:val="en-AU"/>
              </w:rPr>
            </w:pPr>
            <w:r>
              <w:rPr>
                <w:lang w:val="en-AU"/>
              </w:rPr>
              <w:t>11.2.28</w:t>
            </w:r>
          </w:p>
        </w:tc>
        <w:tc>
          <w:tcPr>
            <w:tcW w:w="4802" w:type="dxa"/>
            <w:gridSpan w:val="2"/>
            <w:tcBorders>
              <w:top w:val="single" w:sz="4" w:space="0" w:color="auto"/>
              <w:bottom w:val="single" w:sz="4" w:space="0" w:color="auto"/>
              <w:right w:val="single" w:sz="18" w:space="0" w:color="auto"/>
            </w:tcBorders>
          </w:tcPr>
          <w:p w14:paraId="43ED546F"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w:t>
            </w:r>
            <w:r w:rsidRPr="00D03E3A">
              <w:rPr>
                <w:rFonts w:ascii="Arial" w:hAnsi="Arial" w:cs="Arial"/>
                <w:bCs/>
                <w:i/>
                <w:color w:val="000000"/>
              </w:rPr>
              <w:t>Hayden Samuels (a pseudonym) v The Queen</w:t>
            </w:r>
            <w:r>
              <w:rPr>
                <w:rFonts w:ascii="Arial" w:hAnsi="Arial" w:cs="Arial"/>
                <w:bCs/>
                <w:i/>
                <w:color w:val="000000"/>
              </w:rPr>
              <w:t xml:space="preserve"> </w:t>
            </w:r>
            <w:r w:rsidRPr="00D71123">
              <w:rPr>
                <w:rFonts w:ascii="Arial" w:hAnsi="Arial" w:cs="Arial"/>
                <w:bCs/>
                <w:color w:val="000000"/>
              </w:rPr>
              <w:t>[2018] VSCA 251.</w:t>
            </w:r>
          </w:p>
        </w:tc>
      </w:tr>
      <w:tr w:rsidR="00C26672" w14:paraId="7D64E86F" w14:textId="77777777" w:rsidTr="00997D61">
        <w:tc>
          <w:tcPr>
            <w:tcW w:w="1261" w:type="dxa"/>
            <w:gridSpan w:val="2"/>
            <w:tcBorders>
              <w:top w:val="single" w:sz="4" w:space="0" w:color="auto"/>
              <w:left w:val="single" w:sz="18" w:space="0" w:color="auto"/>
              <w:bottom w:val="single" w:sz="4" w:space="0" w:color="auto"/>
            </w:tcBorders>
          </w:tcPr>
          <w:p w14:paraId="0AFCBA6B" w14:textId="77777777" w:rsidR="00C26672" w:rsidRDefault="00C26672" w:rsidP="00C26672">
            <w:pPr>
              <w:rPr>
                <w:lang w:val="en-AU"/>
              </w:rPr>
            </w:pPr>
            <w:r>
              <w:rPr>
                <w:lang w:val="en-AU"/>
              </w:rPr>
              <w:t>01/11/18</w:t>
            </w:r>
          </w:p>
        </w:tc>
        <w:tc>
          <w:tcPr>
            <w:tcW w:w="836" w:type="dxa"/>
            <w:tcBorders>
              <w:top w:val="single" w:sz="4" w:space="0" w:color="auto"/>
              <w:bottom w:val="single" w:sz="4" w:space="0" w:color="auto"/>
            </w:tcBorders>
          </w:tcPr>
          <w:p w14:paraId="1C8860C9" w14:textId="1B2AF33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6F5B52F" w14:textId="77777777"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0B34A32F" w14:textId="77777777" w:rsidR="00C26672" w:rsidRDefault="00C26672" w:rsidP="00C26672">
            <w:pPr>
              <w:spacing w:before="20"/>
              <w:jc w:val="both"/>
              <w:rPr>
                <w:rFonts w:ascii="Arial" w:hAnsi="Arial" w:cs="Arial"/>
                <w:color w:val="000000"/>
              </w:rPr>
            </w:pPr>
            <w:r>
              <w:rPr>
                <w:rFonts w:ascii="Arial" w:hAnsi="Arial" w:cs="Arial"/>
                <w:color w:val="000000"/>
              </w:rPr>
              <w:t xml:space="preserve">Short extracts from cases of co-offenders </w:t>
            </w:r>
            <w:r w:rsidRPr="00181F92">
              <w:rPr>
                <w:rFonts w:ascii="Arial" w:hAnsi="Arial" w:cs="Arial"/>
                <w:i/>
                <w:iCs/>
                <w:color w:val="000000"/>
              </w:rPr>
              <w:t>Jesse Deacon (a pseudonym) v The Queen</w:t>
            </w:r>
            <w:r>
              <w:rPr>
                <w:rFonts w:ascii="Arial" w:hAnsi="Arial" w:cs="Arial"/>
                <w:iCs/>
                <w:color w:val="000000"/>
              </w:rPr>
              <w:t xml:space="preserve"> [2018] VSCA 257 at [162] and </w:t>
            </w:r>
            <w:r>
              <w:rPr>
                <w:rFonts w:ascii="Arial" w:hAnsi="Arial" w:cs="Arial"/>
                <w:i/>
                <w:iCs/>
                <w:color w:val="000000"/>
              </w:rPr>
              <w:t>Jenni S</w:t>
            </w:r>
            <w:r w:rsidRPr="00181F92">
              <w:rPr>
                <w:rFonts w:ascii="Arial" w:hAnsi="Arial" w:cs="Arial"/>
                <w:i/>
                <w:iCs/>
                <w:color w:val="000000"/>
              </w:rPr>
              <w:t>mith v The Queen</w:t>
            </w:r>
            <w:r>
              <w:rPr>
                <w:rFonts w:ascii="Arial" w:hAnsi="Arial" w:cs="Arial"/>
                <w:iCs/>
                <w:color w:val="000000"/>
              </w:rPr>
              <w:t xml:space="preserve"> [2018] VSCA 258 at [91].</w:t>
            </w:r>
          </w:p>
        </w:tc>
      </w:tr>
      <w:tr w:rsidR="00C26672" w14:paraId="5061681D" w14:textId="77777777" w:rsidTr="00997D61">
        <w:tc>
          <w:tcPr>
            <w:tcW w:w="1261" w:type="dxa"/>
            <w:gridSpan w:val="2"/>
            <w:tcBorders>
              <w:top w:val="single" w:sz="4" w:space="0" w:color="auto"/>
              <w:left w:val="single" w:sz="18" w:space="0" w:color="auto"/>
              <w:bottom w:val="single" w:sz="18" w:space="0" w:color="auto"/>
            </w:tcBorders>
          </w:tcPr>
          <w:p w14:paraId="2335EA87" w14:textId="77777777" w:rsidR="00C26672" w:rsidRDefault="00C26672" w:rsidP="00C26672">
            <w:pPr>
              <w:rPr>
                <w:lang w:val="en-AU"/>
              </w:rPr>
            </w:pPr>
            <w:r>
              <w:rPr>
                <w:lang w:val="en-AU"/>
              </w:rPr>
              <w:t>01/11/18</w:t>
            </w:r>
          </w:p>
        </w:tc>
        <w:tc>
          <w:tcPr>
            <w:tcW w:w="836" w:type="dxa"/>
            <w:tcBorders>
              <w:top w:val="single" w:sz="4" w:space="0" w:color="auto"/>
              <w:bottom w:val="single" w:sz="18" w:space="0" w:color="auto"/>
            </w:tcBorders>
          </w:tcPr>
          <w:p w14:paraId="66730ECA" w14:textId="017845F1"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670B3BBD" w14:textId="77777777" w:rsidR="00C26672" w:rsidRDefault="00C26672" w:rsidP="00C26672">
            <w:pPr>
              <w:keepNext/>
              <w:jc w:val="center"/>
              <w:rPr>
                <w:lang w:val="en-AU"/>
              </w:rPr>
            </w:pPr>
            <w:r>
              <w:rPr>
                <w:lang w:val="en-AU"/>
              </w:rPr>
              <w:t>11.15.4</w:t>
            </w:r>
          </w:p>
        </w:tc>
        <w:tc>
          <w:tcPr>
            <w:tcW w:w="4802" w:type="dxa"/>
            <w:gridSpan w:val="2"/>
            <w:tcBorders>
              <w:top w:val="single" w:sz="4" w:space="0" w:color="auto"/>
              <w:bottom w:val="single" w:sz="18" w:space="0" w:color="auto"/>
              <w:right w:val="single" w:sz="18" w:space="0" w:color="auto"/>
            </w:tcBorders>
          </w:tcPr>
          <w:p w14:paraId="34FFB221" w14:textId="77777777" w:rsidR="00C26672" w:rsidRDefault="00C26672" w:rsidP="00C26672">
            <w:pPr>
              <w:spacing w:before="20"/>
              <w:jc w:val="both"/>
              <w:rPr>
                <w:rFonts w:ascii="Arial" w:hAnsi="Arial" w:cs="Arial"/>
                <w:color w:val="000000"/>
              </w:rPr>
            </w:pPr>
            <w:r>
              <w:rPr>
                <w:rFonts w:ascii="Arial" w:hAnsi="Arial" w:cs="Arial"/>
                <w:color w:val="000000"/>
              </w:rPr>
              <w:t xml:space="preserve">Comment on new case of </w:t>
            </w:r>
            <w:r w:rsidRPr="00D33B66">
              <w:rPr>
                <w:rFonts w:ascii="Arial" w:hAnsi="Arial" w:cs="Arial"/>
                <w:i/>
                <w:color w:val="000000"/>
              </w:rPr>
              <w:t>Tuting v R</w:t>
            </w:r>
            <w:r>
              <w:rPr>
                <w:rFonts w:ascii="Arial" w:hAnsi="Arial" w:cs="Arial"/>
                <w:color w:val="000000"/>
              </w:rPr>
              <w:t xml:space="preserve"> [2018] VSCA 250.</w:t>
            </w:r>
          </w:p>
        </w:tc>
      </w:tr>
      <w:tr w:rsidR="00C26672" w14:paraId="031BE665" w14:textId="77777777" w:rsidTr="00997D61">
        <w:tc>
          <w:tcPr>
            <w:tcW w:w="1261" w:type="dxa"/>
            <w:gridSpan w:val="2"/>
            <w:tcBorders>
              <w:top w:val="single" w:sz="18" w:space="0" w:color="auto"/>
              <w:left w:val="single" w:sz="18" w:space="0" w:color="auto"/>
              <w:bottom w:val="single" w:sz="4" w:space="0" w:color="auto"/>
            </w:tcBorders>
          </w:tcPr>
          <w:p w14:paraId="43E40F5B" w14:textId="77777777" w:rsidR="00C26672" w:rsidRDefault="00C26672" w:rsidP="00C26672">
            <w:pPr>
              <w:keepNext/>
              <w:keepLines/>
              <w:rPr>
                <w:lang w:val="en-AU"/>
              </w:rPr>
            </w:pPr>
            <w:r>
              <w:rPr>
                <w:lang w:val="en-AU"/>
              </w:rPr>
              <w:t>15/10/18</w:t>
            </w:r>
          </w:p>
        </w:tc>
        <w:tc>
          <w:tcPr>
            <w:tcW w:w="836" w:type="dxa"/>
            <w:tcBorders>
              <w:top w:val="single" w:sz="18" w:space="0" w:color="auto"/>
              <w:bottom w:val="single" w:sz="4" w:space="0" w:color="auto"/>
            </w:tcBorders>
          </w:tcPr>
          <w:p w14:paraId="1F2DE257" w14:textId="284E96CC" w:rsidR="00C26672" w:rsidRDefault="00C26672" w:rsidP="00C26672">
            <w:pPr>
              <w:jc w:val="center"/>
              <w:rPr>
                <w:lang w:val="en-AU"/>
              </w:rPr>
            </w:pPr>
            <w:r>
              <w:rPr>
                <w:lang w:val="en-AU"/>
              </w:rPr>
              <w:t>3</w:t>
            </w:r>
          </w:p>
        </w:tc>
        <w:tc>
          <w:tcPr>
            <w:tcW w:w="1439" w:type="dxa"/>
            <w:tcBorders>
              <w:top w:val="single" w:sz="18" w:space="0" w:color="auto"/>
              <w:bottom w:val="single" w:sz="4" w:space="0" w:color="auto"/>
            </w:tcBorders>
          </w:tcPr>
          <w:p w14:paraId="3E50D3A3" w14:textId="77777777" w:rsidR="00C26672" w:rsidRDefault="00C26672" w:rsidP="00C26672">
            <w:pPr>
              <w:keepNext/>
              <w:jc w:val="center"/>
              <w:rPr>
                <w:lang w:val="en-AU"/>
              </w:rPr>
            </w:pPr>
            <w:r>
              <w:rPr>
                <w:lang w:val="en-AU"/>
              </w:rPr>
              <w:t>3.5.6.3</w:t>
            </w:r>
          </w:p>
        </w:tc>
        <w:tc>
          <w:tcPr>
            <w:tcW w:w="4802" w:type="dxa"/>
            <w:gridSpan w:val="2"/>
            <w:tcBorders>
              <w:top w:val="single" w:sz="18" w:space="0" w:color="auto"/>
              <w:bottom w:val="single" w:sz="4" w:space="0" w:color="auto"/>
              <w:right w:val="single" w:sz="18" w:space="0" w:color="auto"/>
            </w:tcBorders>
          </w:tcPr>
          <w:p w14:paraId="3DD3D840" w14:textId="77777777" w:rsidR="00C26672" w:rsidRDefault="00C26672" w:rsidP="00C26672">
            <w:pPr>
              <w:spacing w:before="20"/>
              <w:jc w:val="both"/>
              <w:rPr>
                <w:rFonts w:ascii="Arial" w:hAnsi="Arial" w:cs="Arial"/>
                <w:color w:val="000000"/>
              </w:rPr>
            </w:pPr>
            <w:r>
              <w:rPr>
                <w:rFonts w:ascii="Arial" w:hAnsi="Arial" w:cs="Arial"/>
                <w:color w:val="000000"/>
              </w:rPr>
              <w:t>Text substantially rewritten.</w:t>
            </w:r>
          </w:p>
        </w:tc>
      </w:tr>
      <w:tr w:rsidR="00C26672" w14:paraId="33E32E20" w14:textId="77777777" w:rsidTr="00997D61">
        <w:tc>
          <w:tcPr>
            <w:tcW w:w="1261" w:type="dxa"/>
            <w:gridSpan w:val="2"/>
            <w:tcBorders>
              <w:top w:val="single" w:sz="4" w:space="0" w:color="auto"/>
              <w:left w:val="single" w:sz="18" w:space="0" w:color="auto"/>
              <w:bottom w:val="single" w:sz="4" w:space="0" w:color="auto"/>
            </w:tcBorders>
          </w:tcPr>
          <w:p w14:paraId="60626DAE"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3B16A6DF" w14:textId="7B2C1BE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F0C90C0" w14:textId="77777777" w:rsidR="00C26672" w:rsidRDefault="00C26672" w:rsidP="00C26672">
            <w:pPr>
              <w:keepNext/>
              <w:jc w:val="center"/>
              <w:rPr>
                <w:lang w:val="en-AU"/>
              </w:rPr>
            </w:pPr>
            <w:r>
              <w:rPr>
                <w:lang w:val="en-AU"/>
              </w:rPr>
              <w:t>3.5.6.4</w:t>
            </w:r>
          </w:p>
        </w:tc>
        <w:tc>
          <w:tcPr>
            <w:tcW w:w="4802" w:type="dxa"/>
            <w:gridSpan w:val="2"/>
            <w:tcBorders>
              <w:top w:val="single" w:sz="4" w:space="0" w:color="auto"/>
              <w:bottom w:val="single" w:sz="4" w:space="0" w:color="auto"/>
              <w:right w:val="single" w:sz="18" w:space="0" w:color="auto"/>
            </w:tcBorders>
          </w:tcPr>
          <w:p w14:paraId="501A0A7D" w14:textId="77777777" w:rsidR="00C26672" w:rsidRPr="0092105E" w:rsidRDefault="00C26672" w:rsidP="00C26672">
            <w:pPr>
              <w:numPr>
                <w:ilvl w:val="0"/>
                <w:numId w:val="29"/>
              </w:numPr>
              <w:spacing w:before="20"/>
              <w:ind w:left="357" w:hanging="357"/>
              <w:jc w:val="both"/>
              <w:rPr>
                <w:rFonts w:ascii="Arial" w:hAnsi="Arial" w:cs="Arial"/>
                <w:color w:val="000000"/>
              </w:rPr>
            </w:pPr>
            <w:r w:rsidRPr="0092105E">
              <w:rPr>
                <w:rFonts w:ascii="Arial" w:hAnsi="Arial" w:cs="Arial"/>
                <w:color w:val="000000"/>
              </w:rPr>
              <w:t>Paragraph heading amended to “</w:t>
            </w:r>
            <w:r w:rsidRPr="0092105E">
              <w:rPr>
                <w:rFonts w:ascii="Arial" w:hAnsi="Arial" w:cs="Arial"/>
                <w:bCs/>
              </w:rPr>
              <w:t>Obligation to accord procedural fairness/natural justice”.</w:t>
            </w:r>
          </w:p>
          <w:p w14:paraId="12113741" w14:textId="77777777" w:rsidR="00C26672"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Amendments to text.</w:t>
            </w:r>
          </w:p>
          <w:p w14:paraId="398163EC" w14:textId="77777777" w:rsidR="00C26672" w:rsidRPr="00DE0894"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 xml:space="preserve">References to new cases of </w:t>
            </w:r>
            <w:r w:rsidRPr="00B975C7">
              <w:rPr>
                <w:rFonts w:ascii="Arial" w:hAnsi="Arial" w:cs="Arial"/>
                <w:i/>
              </w:rPr>
              <w:t>Roberts v Harkness &amp; Anor</w:t>
            </w:r>
            <w:r>
              <w:rPr>
                <w:rFonts w:ascii="Arial" w:hAnsi="Arial" w:cs="Arial"/>
              </w:rPr>
              <w:t xml:space="preserve"> [2018] VSCA 215; </w:t>
            </w:r>
            <w:r w:rsidRPr="0092024F">
              <w:rPr>
                <w:rFonts w:ascii="Arial" w:hAnsi="Arial" w:cs="Arial"/>
                <w:i/>
              </w:rPr>
              <w:t>Doughty-Cowell v Kyriazis &amp; Anor</w:t>
            </w:r>
            <w:r w:rsidRPr="0092024F">
              <w:rPr>
                <w:rFonts w:ascii="Arial" w:hAnsi="Arial" w:cs="Arial"/>
              </w:rPr>
              <w:t xml:space="preserve"> [2018] VSCA 216</w:t>
            </w:r>
            <w:r>
              <w:rPr>
                <w:rFonts w:ascii="Arial" w:hAnsi="Arial" w:cs="Arial"/>
                <w:color w:val="000000"/>
              </w:rPr>
              <w:t>.</w:t>
            </w:r>
          </w:p>
        </w:tc>
      </w:tr>
      <w:tr w:rsidR="00C26672" w14:paraId="46BC83AD" w14:textId="77777777" w:rsidTr="00997D61">
        <w:tc>
          <w:tcPr>
            <w:tcW w:w="1261" w:type="dxa"/>
            <w:gridSpan w:val="2"/>
            <w:tcBorders>
              <w:top w:val="single" w:sz="4" w:space="0" w:color="auto"/>
              <w:left w:val="single" w:sz="18" w:space="0" w:color="auto"/>
              <w:bottom w:val="single" w:sz="4" w:space="0" w:color="auto"/>
            </w:tcBorders>
          </w:tcPr>
          <w:p w14:paraId="2D6D4FDA"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559D29F2" w14:textId="0E38C8F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95F1B42" w14:textId="77777777" w:rsidR="00C26672" w:rsidRDefault="00C26672" w:rsidP="00C26672">
            <w:pPr>
              <w:keepNext/>
              <w:jc w:val="center"/>
              <w:rPr>
                <w:lang w:val="en-AU"/>
              </w:rPr>
            </w:pPr>
            <w:r>
              <w:rPr>
                <w:lang w:val="en-AU"/>
              </w:rPr>
              <w:t>3.5.7</w:t>
            </w:r>
          </w:p>
        </w:tc>
        <w:tc>
          <w:tcPr>
            <w:tcW w:w="4802" w:type="dxa"/>
            <w:gridSpan w:val="2"/>
            <w:tcBorders>
              <w:top w:val="single" w:sz="4" w:space="0" w:color="auto"/>
              <w:bottom w:val="single" w:sz="4" w:space="0" w:color="auto"/>
              <w:right w:val="single" w:sz="18" w:space="0" w:color="auto"/>
            </w:tcBorders>
          </w:tcPr>
          <w:p w14:paraId="20A56D7F" w14:textId="77777777" w:rsidR="00C26672" w:rsidRPr="009F5911" w:rsidRDefault="00C26672" w:rsidP="00C26672">
            <w:pPr>
              <w:numPr>
                <w:ilvl w:val="0"/>
                <w:numId w:val="30"/>
              </w:numPr>
              <w:ind w:left="357" w:hanging="357"/>
              <w:jc w:val="both"/>
              <w:rPr>
                <w:rFonts w:ascii="Arial" w:hAnsi="Arial" w:cs="Arial"/>
                <w:color w:val="000000"/>
              </w:rPr>
            </w:pPr>
            <w:r w:rsidRPr="009F5911">
              <w:rPr>
                <w:rFonts w:ascii="Arial" w:hAnsi="Arial" w:cs="Arial"/>
                <w:color w:val="000000"/>
              </w:rPr>
              <w:t>Section heading amended to “</w:t>
            </w:r>
            <w:r w:rsidRPr="009F5911">
              <w:rPr>
                <w:rFonts w:ascii="Arial" w:hAnsi="Arial" w:cs="Arial"/>
                <w:bCs/>
              </w:rPr>
              <w:t>The Less Adversarial Trial approach of the Family Court of Australia</w:t>
            </w:r>
            <w:r>
              <w:rPr>
                <w:rFonts w:ascii="Arial" w:hAnsi="Arial" w:cs="Arial"/>
                <w:bCs/>
              </w:rPr>
              <w:t>”.</w:t>
            </w:r>
          </w:p>
          <w:p w14:paraId="056675A9" w14:textId="77777777" w:rsidR="00C26672" w:rsidRPr="009F5911" w:rsidRDefault="00C26672" w:rsidP="00C26672">
            <w:pPr>
              <w:numPr>
                <w:ilvl w:val="0"/>
                <w:numId w:val="30"/>
              </w:numPr>
              <w:ind w:left="357" w:hanging="357"/>
              <w:jc w:val="both"/>
              <w:rPr>
                <w:rFonts w:ascii="Arial" w:hAnsi="Arial" w:cs="Arial"/>
                <w:color w:val="000000"/>
              </w:rPr>
            </w:pPr>
            <w:r>
              <w:rPr>
                <w:rFonts w:ascii="Arial" w:hAnsi="Arial" w:cs="Arial"/>
                <w:bCs/>
              </w:rPr>
              <w:t>Very minor amendment to text.</w:t>
            </w:r>
          </w:p>
        </w:tc>
      </w:tr>
      <w:tr w:rsidR="00C26672" w14:paraId="6FE0DFB1" w14:textId="77777777" w:rsidTr="00997D61">
        <w:tc>
          <w:tcPr>
            <w:tcW w:w="1261" w:type="dxa"/>
            <w:gridSpan w:val="2"/>
            <w:tcBorders>
              <w:top w:val="single" w:sz="4" w:space="0" w:color="auto"/>
              <w:left w:val="single" w:sz="18" w:space="0" w:color="auto"/>
              <w:bottom w:val="single" w:sz="4" w:space="0" w:color="auto"/>
            </w:tcBorders>
          </w:tcPr>
          <w:p w14:paraId="49144EED"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2B24B417" w14:textId="29AB3B8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A1D8F9A" w14:textId="77777777" w:rsidR="00C26672" w:rsidRDefault="00C26672" w:rsidP="00C26672">
            <w:pPr>
              <w:keepNext/>
              <w:jc w:val="center"/>
              <w:rPr>
                <w:lang w:val="en-AU"/>
              </w:rPr>
            </w:pPr>
            <w:r>
              <w:rPr>
                <w:lang w:val="en-AU"/>
              </w:rPr>
              <w:t>3.5.9.3</w:t>
            </w:r>
          </w:p>
        </w:tc>
        <w:tc>
          <w:tcPr>
            <w:tcW w:w="4802" w:type="dxa"/>
            <w:gridSpan w:val="2"/>
            <w:tcBorders>
              <w:top w:val="single" w:sz="4" w:space="0" w:color="auto"/>
              <w:bottom w:val="single" w:sz="4" w:space="0" w:color="auto"/>
              <w:right w:val="single" w:sz="18" w:space="0" w:color="auto"/>
            </w:tcBorders>
          </w:tcPr>
          <w:p w14:paraId="1B1AD818" w14:textId="77777777" w:rsidR="00C26672" w:rsidRDefault="00C26672" w:rsidP="00C26672">
            <w:pPr>
              <w:spacing w:before="20"/>
              <w:jc w:val="both"/>
              <w:rPr>
                <w:rFonts w:ascii="Arial" w:hAnsi="Arial" w:cs="Arial"/>
                <w:color w:val="000000"/>
              </w:rPr>
            </w:pPr>
            <w:r>
              <w:rPr>
                <w:rFonts w:ascii="Arial" w:hAnsi="Arial" w:cs="Arial"/>
                <w:color w:val="000000"/>
              </w:rPr>
              <w:t>Very minor amendment to text.</w:t>
            </w:r>
          </w:p>
        </w:tc>
      </w:tr>
      <w:tr w:rsidR="00C26672" w14:paraId="5A688A29" w14:textId="77777777" w:rsidTr="00997D61">
        <w:tc>
          <w:tcPr>
            <w:tcW w:w="1261" w:type="dxa"/>
            <w:gridSpan w:val="2"/>
            <w:tcBorders>
              <w:top w:val="single" w:sz="4" w:space="0" w:color="auto"/>
              <w:left w:val="single" w:sz="18" w:space="0" w:color="auto"/>
              <w:bottom w:val="single" w:sz="4" w:space="0" w:color="auto"/>
            </w:tcBorders>
          </w:tcPr>
          <w:p w14:paraId="20F27460"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10675015" w14:textId="00012DC7"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677FADC" w14:textId="77777777" w:rsidR="00C26672" w:rsidRDefault="00C26672" w:rsidP="00C26672">
            <w:pPr>
              <w:keepNext/>
              <w:jc w:val="center"/>
              <w:rPr>
                <w:lang w:val="en-AU"/>
              </w:rPr>
            </w:pPr>
            <w:r>
              <w:rPr>
                <w:lang w:val="en-AU"/>
              </w:rPr>
              <w:t>7.2</w:t>
            </w:r>
          </w:p>
        </w:tc>
        <w:tc>
          <w:tcPr>
            <w:tcW w:w="4802" w:type="dxa"/>
            <w:gridSpan w:val="2"/>
            <w:tcBorders>
              <w:top w:val="single" w:sz="4" w:space="0" w:color="auto"/>
              <w:bottom w:val="single" w:sz="4" w:space="0" w:color="auto"/>
              <w:right w:val="single" w:sz="18" w:space="0" w:color="auto"/>
            </w:tcBorders>
          </w:tcPr>
          <w:p w14:paraId="23DFC3D5"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and cross-reference to new section 11.1.13.</w:t>
            </w:r>
          </w:p>
        </w:tc>
      </w:tr>
      <w:tr w:rsidR="00C26672" w14:paraId="20B8B866" w14:textId="77777777" w:rsidTr="00997D61">
        <w:tc>
          <w:tcPr>
            <w:tcW w:w="1261" w:type="dxa"/>
            <w:gridSpan w:val="2"/>
            <w:tcBorders>
              <w:top w:val="single" w:sz="4" w:space="0" w:color="auto"/>
              <w:left w:val="single" w:sz="18" w:space="0" w:color="auto"/>
              <w:bottom w:val="single" w:sz="4" w:space="0" w:color="auto"/>
            </w:tcBorders>
          </w:tcPr>
          <w:p w14:paraId="7789212E"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62CADD31" w14:textId="3B495FB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B9487D4" w14:textId="77777777" w:rsidR="00C26672" w:rsidRDefault="00C26672" w:rsidP="00C26672">
            <w:pPr>
              <w:keepNext/>
              <w:jc w:val="center"/>
              <w:rPr>
                <w:lang w:val="en-AU"/>
              </w:rPr>
            </w:pPr>
            <w:r>
              <w:rPr>
                <w:lang w:val="en-AU"/>
              </w:rPr>
              <w:t>9.2.2</w:t>
            </w:r>
          </w:p>
        </w:tc>
        <w:tc>
          <w:tcPr>
            <w:tcW w:w="4802" w:type="dxa"/>
            <w:gridSpan w:val="2"/>
            <w:tcBorders>
              <w:top w:val="single" w:sz="4" w:space="0" w:color="auto"/>
              <w:bottom w:val="single" w:sz="4" w:space="0" w:color="auto"/>
              <w:right w:val="single" w:sz="18" w:space="0" w:color="auto"/>
            </w:tcBorders>
          </w:tcPr>
          <w:p w14:paraId="2C2BA07D"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32006E">
              <w:rPr>
                <w:rFonts w:ascii="Arial" w:hAnsi="Arial" w:cs="Arial"/>
                <w:i/>
                <w:color w:val="000000"/>
              </w:rPr>
              <w:t>Re BKT</w:t>
            </w:r>
            <w:r>
              <w:rPr>
                <w:rFonts w:ascii="Arial" w:hAnsi="Arial" w:cs="Arial"/>
                <w:color w:val="000000"/>
              </w:rPr>
              <w:t xml:space="preserve"> [2018] VSC 240 </w:t>
            </w:r>
            <w:r>
              <w:rPr>
                <w:rFonts w:ascii="Arial" w:hAnsi="Arial" w:cs="Arial"/>
                <w:color w:val="000000"/>
              </w:rPr>
              <w:lastRenderedPageBreak/>
              <w:t>at [17].</w:t>
            </w:r>
          </w:p>
        </w:tc>
      </w:tr>
      <w:tr w:rsidR="00C26672" w14:paraId="1FC37B12" w14:textId="77777777" w:rsidTr="00997D61">
        <w:tc>
          <w:tcPr>
            <w:tcW w:w="1261" w:type="dxa"/>
            <w:gridSpan w:val="2"/>
            <w:tcBorders>
              <w:top w:val="single" w:sz="4" w:space="0" w:color="auto"/>
              <w:left w:val="single" w:sz="18" w:space="0" w:color="auto"/>
              <w:bottom w:val="single" w:sz="4" w:space="0" w:color="auto"/>
            </w:tcBorders>
          </w:tcPr>
          <w:p w14:paraId="6986E47D" w14:textId="77777777" w:rsidR="00C26672" w:rsidRDefault="00C26672" w:rsidP="00C26672">
            <w:pPr>
              <w:rPr>
                <w:lang w:val="en-AU"/>
              </w:rPr>
            </w:pPr>
            <w:r>
              <w:rPr>
                <w:lang w:val="en-AU"/>
              </w:rPr>
              <w:lastRenderedPageBreak/>
              <w:t>15/10/18</w:t>
            </w:r>
          </w:p>
        </w:tc>
        <w:tc>
          <w:tcPr>
            <w:tcW w:w="836" w:type="dxa"/>
            <w:tcBorders>
              <w:top w:val="single" w:sz="4" w:space="0" w:color="auto"/>
              <w:bottom w:val="single" w:sz="4" w:space="0" w:color="auto"/>
            </w:tcBorders>
          </w:tcPr>
          <w:p w14:paraId="76F87B87" w14:textId="715D51A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5A7EE5E"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06705D99" w14:textId="77777777" w:rsidR="00C26672" w:rsidRDefault="00C26672" w:rsidP="00C26672">
            <w:pPr>
              <w:jc w:val="both"/>
              <w:rPr>
                <w:rFonts w:ascii="Arial" w:hAnsi="Arial" w:cs="Arial"/>
                <w:color w:val="000000"/>
              </w:rPr>
            </w:pPr>
            <w:r>
              <w:rPr>
                <w:rFonts w:ascii="Arial" w:hAnsi="Arial" w:cs="Arial"/>
                <w:color w:val="000000"/>
              </w:rPr>
              <w:t xml:space="preserve">Discussion of new case of </w:t>
            </w:r>
            <w:r w:rsidRPr="00767729">
              <w:rPr>
                <w:rFonts w:ascii="Arial" w:hAnsi="Arial" w:cs="Arial"/>
                <w:i/>
              </w:rPr>
              <w:t xml:space="preserve">Hall v </w:t>
            </w:r>
            <w:proofErr w:type="spellStart"/>
            <w:r w:rsidRPr="00767729">
              <w:rPr>
                <w:rFonts w:ascii="Arial" w:hAnsi="Arial" w:cs="Arial"/>
                <w:i/>
              </w:rPr>
              <w:t>Pangemanan</w:t>
            </w:r>
            <w:proofErr w:type="spellEnd"/>
            <w:r>
              <w:rPr>
                <w:rFonts w:ascii="Arial" w:hAnsi="Arial" w:cs="Arial"/>
                <w:i/>
              </w:rPr>
              <w:t xml:space="preserve"> </w:t>
            </w:r>
            <w:r>
              <w:rPr>
                <w:rFonts w:ascii="Arial" w:hAnsi="Arial" w:cs="Arial"/>
                <w:color w:val="000000"/>
              </w:rPr>
              <w:t>[2018] VSC 533.</w:t>
            </w:r>
          </w:p>
        </w:tc>
      </w:tr>
      <w:tr w:rsidR="00C26672" w14:paraId="5F077CA7" w14:textId="77777777" w:rsidTr="00997D61">
        <w:tc>
          <w:tcPr>
            <w:tcW w:w="1261" w:type="dxa"/>
            <w:gridSpan w:val="2"/>
            <w:tcBorders>
              <w:top w:val="single" w:sz="4" w:space="0" w:color="auto"/>
              <w:left w:val="single" w:sz="18" w:space="0" w:color="auto"/>
              <w:bottom w:val="single" w:sz="4" w:space="0" w:color="auto"/>
            </w:tcBorders>
          </w:tcPr>
          <w:p w14:paraId="295515C4"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4030CAD5" w14:textId="0718DBC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AE223EC"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4088E6B5"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 xml:space="preserve">Re </w:t>
            </w:r>
            <w:proofErr w:type="spellStart"/>
            <w:r>
              <w:rPr>
                <w:rFonts w:ascii="Arial" w:hAnsi="Arial" w:cs="Arial"/>
                <w:i/>
                <w:color w:val="000000"/>
              </w:rPr>
              <w:t>Alsulayhim</w:t>
            </w:r>
            <w:proofErr w:type="spellEnd"/>
            <w:r>
              <w:rPr>
                <w:rFonts w:ascii="Arial" w:hAnsi="Arial" w:cs="Arial"/>
                <w:i/>
                <w:color w:val="000000"/>
              </w:rPr>
              <w:t xml:space="preserve"> </w:t>
            </w:r>
            <w:r w:rsidRPr="008E06D2">
              <w:rPr>
                <w:rFonts w:ascii="Arial" w:hAnsi="Arial" w:cs="Arial"/>
                <w:color w:val="000000"/>
              </w:rPr>
              <w:t>[2018] VSC 570</w:t>
            </w:r>
            <w:r>
              <w:rPr>
                <w:rFonts w:ascii="Arial" w:hAnsi="Arial" w:cs="Arial"/>
                <w:color w:val="000000"/>
              </w:rPr>
              <w:t>.</w:t>
            </w:r>
          </w:p>
        </w:tc>
      </w:tr>
      <w:tr w:rsidR="00C26672" w14:paraId="55E5F462" w14:textId="77777777" w:rsidTr="00997D61">
        <w:tc>
          <w:tcPr>
            <w:tcW w:w="1261" w:type="dxa"/>
            <w:gridSpan w:val="2"/>
            <w:tcBorders>
              <w:top w:val="single" w:sz="4" w:space="0" w:color="auto"/>
              <w:left w:val="single" w:sz="18" w:space="0" w:color="auto"/>
              <w:bottom w:val="single" w:sz="4" w:space="0" w:color="auto"/>
            </w:tcBorders>
          </w:tcPr>
          <w:p w14:paraId="3D45F6C6"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4018D72E" w14:textId="74ED2C9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403E3F8" w14:textId="77777777" w:rsidR="00C26672" w:rsidRDefault="00C26672" w:rsidP="00C26672">
            <w:pPr>
              <w:keepNext/>
              <w:jc w:val="center"/>
              <w:rPr>
                <w:lang w:val="en-AU"/>
              </w:rPr>
            </w:pPr>
            <w:r>
              <w:rPr>
                <w:lang w:val="en-AU"/>
              </w:rPr>
              <w:t>9.4.4.6</w:t>
            </w:r>
          </w:p>
        </w:tc>
        <w:tc>
          <w:tcPr>
            <w:tcW w:w="4802" w:type="dxa"/>
            <w:gridSpan w:val="2"/>
            <w:tcBorders>
              <w:top w:val="single" w:sz="4" w:space="0" w:color="auto"/>
              <w:bottom w:val="single" w:sz="4" w:space="0" w:color="auto"/>
              <w:right w:val="single" w:sz="18" w:space="0" w:color="auto"/>
            </w:tcBorders>
          </w:tcPr>
          <w:p w14:paraId="744D55EA"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9041C9">
              <w:rPr>
                <w:rFonts w:ascii="Arial" w:hAnsi="Arial" w:cs="Arial"/>
                <w:i/>
              </w:rPr>
              <w:t>Re Menna</w:t>
            </w:r>
            <w:r>
              <w:rPr>
                <w:rFonts w:ascii="Arial" w:hAnsi="Arial" w:cs="Arial"/>
              </w:rPr>
              <w:t xml:space="preserve"> [2018] VSC 538.</w:t>
            </w:r>
          </w:p>
        </w:tc>
      </w:tr>
      <w:tr w:rsidR="00C26672" w14:paraId="3A13F47B" w14:textId="77777777" w:rsidTr="00997D61">
        <w:tc>
          <w:tcPr>
            <w:tcW w:w="1261" w:type="dxa"/>
            <w:gridSpan w:val="2"/>
            <w:tcBorders>
              <w:top w:val="single" w:sz="4" w:space="0" w:color="auto"/>
              <w:left w:val="single" w:sz="18" w:space="0" w:color="auto"/>
              <w:bottom w:val="single" w:sz="4" w:space="0" w:color="auto"/>
            </w:tcBorders>
          </w:tcPr>
          <w:p w14:paraId="71DD2F89"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4D75961A" w14:textId="135CB421"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30C3CB0" w14:textId="77777777" w:rsidR="00C26672" w:rsidRDefault="00C26672" w:rsidP="00C26672">
            <w:pPr>
              <w:keepNext/>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7780EC39" w14:textId="77777777" w:rsidR="00C26672" w:rsidRDefault="00C26672" w:rsidP="00C26672">
            <w:pPr>
              <w:numPr>
                <w:ilvl w:val="0"/>
                <w:numId w:val="36"/>
              </w:numPr>
              <w:spacing w:before="20"/>
              <w:ind w:left="357" w:hanging="357"/>
              <w:jc w:val="both"/>
              <w:rPr>
                <w:rFonts w:ascii="Arial" w:hAnsi="Arial" w:cs="Arial"/>
                <w:color w:val="000000"/>
              </w:rPr>
            </w:pPr>
            <w:r>
              <w:rPr>
                <w:rFonts w:ascii="Arial" w:hAnsi="Arial" w:cs="Arial"/>
              </w:rPr>
              <w:t xml:space="preserve">Addition of citation [2018] </w:t>
            </w:r>
            <w:proofErr w:type="spellStart"/>
            <w:r>
              <w:rPr>
                <w:rFonts w:ascii="Arial" w:hAnsi="Arial" w:cs="Arial"/>
              </w:rPr>
              <w:t>VChC</w:t>
            </w:r>
            <w:proofErr w:type="spellEnd"/>
            <w:r>
              <w:rPr>
                <w:rFonts w:ascii="Arial" w:hAnsi="Arial" w:cs="Arial"/>
              </w:rPr>
              <w:t xml:space="preserve"> 1 to case of </w:t>
            </w:r>
            <w:r w:rsidRPr="001A0DE3">
              <w:rPr>
                <w:rFonts w:ascii="Arial" w:hAnsi="Arial" w:cs="Arial"/>
                <w:b/>
                <w:i/>
              </w:rPr>
              <w:t>Le v JA</w:t>
            </w:r>
            <w:r>
              <w:rPr>
                <w:rFonts w:ascii="Arial" w:hAnsi="Arial" w:cs="Arial"/>
              </w:rPr>
              <w:t>.</w:t>
            </w:r>
          </w:p>
          <w:p w14:paraId="27F34111" w14:textId="77777777" w:rsidR="00C26672" w:rsidRPr="001A0DE3" w:rsidRDefault="00C26672" w:rsidP="00C26672">
            <w:pPr>
              <w:numPr>
                <w:ilvl w:val="0"/>
                <w:numId w:val="36"/>
              </w:numPr>
              <w:ind w:left="357" w:hanging="357"/>
              <w:jc w:val="both"/>
              <w:rPr>
                <w:rFonts w:ascii="Arial" w:hAnsi="Arial" w:cs="Arial"/>
                <w:color w:val="000000"/>
              </w:rPr>
            </w:pPr>
            <w:r>
              <w:rPr>
                <w:rFonts w:ascii="Arial" w:hAnsi="Arial" w:cs="Arial"/>
                <w:color w:val="000000"/>
              </w:rPr>
              <w:t xml:space="preserve">Addition of citation [2017] </w:t>
            </w:r>
            <w:proofErr w:type="spellStart"/>
            <w:r>
              <w:rPr>
                <w:rFonts w:ascii="Arial" w:hAnsi="Arial" w:cs="Arial"/>
                <w:color w:val="000000"/>
              </w:rPr>
              <w:t>VChC</w:t>
            </w:r>
            <w:proofErr w:type="spellEnd"/>
            <w:r>
              <w:rPr>
                <w:rFonts w:ascii="Arial" w:hAnsi="Arial" w:cs="Arial"/>
                <w:color w:val="000000"/>
              </w:rPr>
              <w:t xml:space="preserve"> 1 to case of </w:t>
            </w:r>
            <w:r>
              <w:rPr>
                <w:rFonts w:ascii="Arial" w:hAnsi="Arial" w:cs="Arial"/>
                <w:b/>
                <w:bCs/>
                <w:i/>
                <w:iCs/>
                <w:color w:val="000000"/>
              </w:rPr>
              <w:t>DPP</w:t>
            </w:r>
            <w:r w:rsidRPr="00174761">
              <w:rPr>
                <w:rFonts w:ascii="Arial" w:hAnsi="Arial" w:cs="Arial"/>
                <w:b/>
                <w:bCs/>
                <w:i/>
                <w:iCs/>
                <w:color w:val="000000"/>
              </w:rPr>
              <w:t xml:space="preserve"> v </w:t>
            </w:r>
            <w:r>
              <w:rPr>
                <w:rFonts w:ascii="Arial" w:hAnsi="Arial" w:cs="Arial"/>
                <w:b/>
                <w:bCs/>
                <w:i/>
                <w:iCs/>
                <w:color w:val="000000"/>
              </w:rPr>
              <w:t xml:space="preserve">A &amp; </w:t>
            </w:r>
            <w:proofErr w:type="spellStart"/>
            <w:r>
              <w:rPr>
                <w:rFonts w:ascii="Arial" w:hAnsi="Arial" w:cs="Arial"/>
                <w:b/>
                <w:bCs/>
                <w:i/>
                <w:iCs/>
                <w:color w:val="000000"/>
              </w:rPr>
              <w:t>Ors</w:t>
            </w:r>
            <w:proofErr w:type="spellEnd"/>
            <w:r>
              <w:rPr>
                <w:rFonts w:ascii="Arial" w:hAnsi="Arial" w:cs="Arial"/>
              </w:rPr>
              <w:t>.</w:t>
            </w:r>
          </w:p>
        </w:tc>
      </w:tr>
      <w:tr w:rsidR="00C26672" w14:paraId="076D48F8" w14:textId="77777777" w:rsidTr="00997D61">
        <w:tc>
          <w:tcPr>
            <w:tcW w:w="1261" w:type="dxa"/>
            <w:gridSpan w:val="2"/>
            <w:tcBorders>
              <w:top w:val="single" w:sz="4" w:space="0" w:color="auto"/>
              <w:left w:val="single" w:sz="18" w:space="0" w:color="auto"/>
              <w:bottom w:val="single" w:sz="4" w:space="0" w:color="auto"/>
            </w:tcBorders>
          </w:tcPr>
          <w:p w14:paraId="2A96DB37"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7864A039" w14:textId="0330E3B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763A357" w14:textId="77777777" w:rsidR="00C26672" w:rsidRDefault="00C26672" w:rsidP="00C26672">
            <w:pPr>
              <w:keepNext/>
              <w:jc w:val="center"/>
              <w:rPr>
                <w:lang w:val="en-AU"/>
              </w:rPr>
            </w:pPr>
            <w:r>
              <w:rPr>
                <w:lang w:val="en-AU"/>
              </w:rPr>
              <w:t>11.1</w:t>
            </w:r>
          </w:p>
          <w:p w14:paraId="547E2B87" w14:textId="77777777" w:rsidR="00C26672" w:rsidRDefault="00C26672" w:rsidP="00C26672">
            <w:pPr>
              <w:keepNext/>
              <w:jc w:val="center"/>
              <w:rPr>
                <w:lang w:val="en-AU"/>
              </w:rPr>
            </w:pPr>
            <w:r>
              <w:rPr>
                <w:lang w:val="en-AU"/>
              </w:rPr>
              <w:t>11.1.3</w:t>
            </w:r>
          </w:p>
          <w:p w14:paraId="0758BB9A" w14:textId="77777777" w:rsidR="00C26672" w:rsidRDefault="00C26672" w:rsidP="00C26672">
            <w:pPr>
              <w:keepNext/>
              <w:jc w:val="center"/>
              <w:rPr>
                <w:lang w:val="en-AU"/>
              </w:rPr>
            </w:pPr>
            <w:r>
              <w:rPr>
                <w:lang w:val="en-AU"/>
              </w:rPr>
              <w:t>11.1.4.1</w:t>
            </w:r>
          </w:p>
          <w:p w14:paraId="7221C973" w14:textId="77777777" w:rsidR="00C26672" w:rsidRDefault="00C26672" w:rsidP="00C26672">
            <w:pPr>
              <w:keepNext/>
              <w:jc w:val="center"/>
              <w:rPr>
                <w:lang w:val="en-AU"/>
              </w:rPr>
            </w:pPr>
            <w:r>
              <w:rPr>
                <w:lang w:val="en-AU"/>
              </w:rPr>
              <w:t>11.2.2</w:t>
            </w:r>
          </w:p>
          <w:p w14:paraId="153A3E0F" w14:textId="77777777" w:rsidR="00C26672" w:rsidRDefault="00C26672" w:rsidP="00C26672">
            <w:pPr>
              <w:keepNext/>
              <w:jc w:val="center"/>
              <w:rPr>
                <w:lang w:val="en-AU"/>
              </w:rPr>
            </w:pPr>
            <w:r>
              <w:rPr>
                <w:lang w:val="en-AU"/>
              </w:rPr>
              <w:t>11.2.6</w:t>
            </w:r>
          </w:p>
          <w:p w14:paraId="766B93E5" w14:textId="77777777" w:rsidR="00C26672" w:rsidRDefault="00C26672" w:rsidP="00C26672">
            <w:pPr>
              <w:keepNext/>
              <w:jc w:val="center"/>
              <w:rPr>
                <w:lang w:val="en-AU"/>
              </w:rPr>
            </w:pPr>
            <w:r>
              <w:rPr>
                <w:lang w:val="en-AU"/>
              </w:rPr>
              <w:t>11.2.14</w:t>
            </w:r>
          </w:p>
          <w:p w14:paraId="1815BF37" w14:textId="77777777" w:rsidR="00C26672" w:rsidRDefault="00C26672" w:rsidP="00C26672">
            <w:pPr>
              <w:keepNext/>
              <w:jc w:val="center"/>
              <w:rPr>
                <w:lang w:val="en-AU"/>
              </w:rPr>
            </w:pPr>
            <w:r>
              <w:rPr>
                <w:lang w:val="en-AU"/>
              </w:rPr>
              <w:t>11.7.2</w:t>
            </w:r>
          </w:p>
        </w:tc>
        <w:tc>
          <w:tcPr>
            <w:tcW w:w="4802" w:type="dxa"/>
            <w:gridSpan w:val="2"/>
            <w:tcBorders>
              <w:top w:val="single" w:sz="4" w:space="0" w:color="auto"/>
              <w:bottom w:val="single" w:sz="4" w:space="0" w:color="auto"/>
              <w:right w:val="single" w:sz="18" w:space="0" w:color="auto"/>
            </w:tcBorders>
          </w:tcPr>
          <w:p w14:paraId="155560BF" w14:textId="77777777" w:rsidR="00C26672" w:rsidRDefault="00C26672" w:rsidP="00C26672">
            <w:pPr>
              <w:spacing w:before="20"/>
              <w:jc w:val="both"/>
              <w:rPr>
                <w:rFonts w:ascii="Arial" w:hAnsi="Arial" w:cs="Arial"/>
                <w:color w:val="000000"/>
              </w:rPr>
            </w:pPr>
            <w:r>
              <w:rPr>
                <w:rFonts w:ascii="Arial" w:hAnsi="Arial" w:cs="Arial"/>
                <w:color w:val="000000"/>
              </w:rPr>
              <w:t xml:space="preserve">Addition of citation (2011) 32 VR 641 to references to </w:t>
            </w:r>
            <w:r w:rsidRPr="001607B2">
              <w:rPr>
                <w:rFonts w:ascii="Arial" w:hAnsi="Arial" w:cs="Arial"/>
                <w:i/>
                <w:color w:val="000000"/>
              </w:rPr>
              <w:t>CNK v The Queen</w:t>
            </w:r>
            <w:r>
              <w:rPr>
                <w:rFonts w:ascii="Arial" w:hAnsi="Arial" w:cs="Arial"/>
                <w:color w:val="000000"/>
              </w:rPr>
              <w:t xml:space="preserve"> [2011] VSCA 228.</w:t>
            </w:r>
          </w:p>
        </w:tc>
      </w:tr>
      <w:tr w:rsidR="00C26672" w14:paraId="0BDB7101" w14:textId="77777777" w:rsidTr="00997D61">
        <w:tc>
          <w:tcPr>
            <w:tcW w:w="1261" w:type="dxa"/>
            <w:gridSpan w:val="2"/>
            <w:tcBorders>
              <w:top w:val="single" w:sz="4" w:space="0" w:color="auto"/>
              <w:left w:val="single" w:sz="18" w:space="0" w:color="auto"/>
              <w:bottom w:val="single" w:sz="4" w:space="0" w:color="auto"/>
            </w:tcBorders>
          </w:tcPr>
          <w:p w14:paraId="069513CF"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2025AB24" w14:textId="38AFD1F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0234DBB" w14:textId="77777777" w:rsidR="00C26672" w:rsidRDefault="00C26672" w:rsidP="00C26672">
            <w:pPr>
              <w:keepNext/>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4569EDFA" w14:textId="77777777" w:rsidR="00C26672" w:rsidRDefault="00C26672" w:rsidP="00C26672">
            <w:pPr>
              <w:spacing w:before="20"/>
              <w:jc w:val="both"/>
              <w:rPr>
                <w:rFonts w:ascii="Arial" w:hAnsi="Arial" w:cs="Arial"/>
                <w:color w:val="000000"/>
              </w:rPr>
            </w:pPr>
            <w:r w:rsidRPr="00B847F3">
              <w:rPr>
                <w:rFonts w:ascii="Arial" w:hAnsi="Arial" w:cs="Arial"/>
                <w:color w:val="000000"/>
              </w:rPr>
              <w:t xml:space="preserve">Reference to </w:t>
            </w:r>
            <w:r w:rsidRPr="00B74D33">
              <w:rPr>
                <w:rFonts w:ascii="Arial" w:hAnsi="Arial" w:cs="Arial"/>
                <w:i/>
                <w:color w:val="000000"/>
              </w:rPr>
              <w:t>DPP v SI (a child)</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3 at [37]-[39] per Judge Chambers.</w:t>
            </w:r>
          </w:p>
        </w:tc>
      </w:tr>
      <w:tr w:rsidR="00C26672" w14:paraId="3A6AF2FB" w14:textId="77777777" w:rsidTr="00997D61">
        <w:tc>
          <w:tcPr>
            <w:tcW w:w="1261" w:type="dxa"/>
            <w:gridSpan w:val="2"/>
            <w:tcBorders>
              <w:top w:val="single" w:sz="4" w:space="0" w:color="auto"/>
              <w:left w:val="single" w:sz="18" w:space="0" w:color="auto"/>
              <w:bottom w:val="single" w:sz="4" w:space="0" w:color="auto"/>
            </w:tcBorders>
          </w:tcPr>
          <w:p w14:paraId="7C8AFD64"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7B27D0D9" w14:textId="4212805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8407D9" w14:textId="77777777" w:rsidR="00C26672" w:rsidRDefault="00C26672" w:rsidP="00C26672">
            <w:pPr>
              <w:keepNext/>
              <w:jc w:val="center"/>
              <w:rPr>
                <w:lang w:val="en-AU"/>
              </w:rPr>
            </w:pPr>
            <w:r>
              <w:rPr>
                <w:lang w:val="en-AU"/>
              </w:rPr>
              <w:t>11.1.4.1</w:t>
            </w:r>
          </w:p>
        </w:tc>
        <w:tc>
          <w:tcPr>
            <w:tcW w:w="4802" w:type="dxa"/>
            <w:gridSpan w:val="2"/>
            <w:tcBorders>
              <w:top w:val="single" w:sz="4" w:space="0" w:color="auto"/>
              <w:bottom w:val="single" w:sz="4" w:space="0" w:color="auto"/>
              <w:right w:val="single" w:sz="18" w:space="0" w:color="auto"/>
            </w:tcBorders>
          </w:tcPr>
          <w:p w14:paraId="012DE2C8" w14:textId="77777777" w:rsidR="00C26672" w:rsidRDefault="00C26672" w:rsidP="00C26672">
            <w:pPr>
              <w:numPr>
                <w:ilvl w:val="0"/>
                <w:numId w:val="34"/>
              </w:numPr>
              <w:spacing w:before="20"/>
              <w:ind w:left="357" w:hanging="357"/>
              <w:jc w:val="both"/>
              <w:rPr>
                <w:rFonts w:ascii="Arial" w:hAnsi="Arial" w:cs="Arial"/>
                <w:color w:val="000000"/>
              </w:rPr>
            </w:pPr>
            <w:r>
              <w:rPr>
                <w:rFonts w:ascii="Arial" w:hAnsi="Arial" w:cs="Arial"/>
                <w:color w:val="000000"/>
              </w:rPr>
              <w:t xml:space="preserve">Reference to new case of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per Stylianou M and cross-reference to new section 11.1.13.</w:t>
            </w:r>
          </w:p>
          <w:p w14:paraId="5861C90E" w14:textId="77777777" w:rsidR="00C26672" w:rsidRDefault="00C26672" w:rsidP="00C26672">
            <w:pPr>
              <w:numPr>
                <w:ilvl w:val="0"/>
                <w:numId w:val="34"/>
              </w:numPr>
              <w:ind w:left="357" w:hanging="357"/>
              <w:jc w:val="both"/>
              <w:rPr>
                <w:rFonts w:ascii="Arial" w:hAnsi="Arial" w:cs="Arial"/>
                <w:color w:val="000000"/>
              </w:rPr>
            </w:pPr>
            <w:r>
              <w:rPr>
                <w:rFonts w:ascii="Arial" w:hAnsi="Arial" w:cs="Arial"/>
                <w:color w:val="000000"/>
              </w:rPr>
              <w:t xml:space="preserve">Minor amendment to text discussing the case of </w:t>
            </w:r>
            <w:r w:rsidRPr="003A6AAD">
              <w:rPr>
                <w:rFonts w:ascii="Arial" w:hAnsi="Arial" w:cs="Arial"/>
                <w:i/>
                <w:color w:val="000000"/>
              </w:rPr>
              <w:t>R v EF</w:t>
            </w:r>
            <w:r w:rsidRPr="003A6AAD">
              <w:rPr>
                <w:rFonts w:ascii="Arial" w:hAnsi="Arial" w:cs="Arial"/>
                <w:color w:val="000000"/>
              </w:rPr>
              <w:t xml:space="preserve"> [2013] VSCA 186</w:t>
            </w:r>
            <w:r>
              <w:rPr>
                <w:rFonts w:ascii="Arial" w:hAnsi="Arial" w:cs="Arial"/>
                <w:color w:val="000000"/>
              </w:rPr>
              <w:t>.</w:t>
            </w:r>
          </w:p>
        </w:tc>
      </w:tr>
      <w:tr w:rsidR="00C26672" w14:paraId="7C4EFF0B" w14:textId="77777777" w:rsidTr="00997D61">
        <w:tc>
          <w:tcPr>
            <w:tcW w:w="1261" w:type="dxa"/>
            <w:gridSpan w:val="2"/>
            <w:tcBorders>
              <w:top w:val="single" w:sz="4" w:space="0" w:color="auto"/>
              <w:left w:val="single" w:sz="18" w:space="0" w:color="auto"/>
              <w:bottom w:val="single" w:sz="4" w:space="0" w:color="auto"/>
            </w:tcBorders>
          </w:tcPr>
          <w:p w14:paraId="33F864C5"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5B3EAE62" w14:textId="72EAFCC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EB4D71F" w14:textId="77777777" w:rsidR="00C26672" w:rsidRDefault="00C26672" w:rsidP="00C26672">
            <w:pPr>
              <w:keepNext/>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4AAD7ADB" w14:textId="77777777" w:rsidR="00C26672" w:rsidRPr="00226828"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B74D33">
              <w:rPr>
                <w:rFonts w:ascii="Arial" w:hAnsi="Arial" w:cs="Arial"/>
                <w:i/>
                <w:color w:val="000000"/>
              </w:rPr>
              <w:t>DPP v SI (a child)</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3 at [46].</w:t>
            </w:r>
          </w:p>
        </w:tc>
      </w:tr>
      <w:tr w:rsidR="00C26672" w14:paraId="3CF79E44" w14:textId="77777777" w:rsidTr="00997D61">
        <w:tc>
          <w:tcPr>
            <w:tcW w:w="1261" w:type="dxa"/>
            <w:gridSpan w:val="2"/>
            <w:tcBorders>
              <w:top w:val="single" w:sz="4" w:space="0" w:color="auto"/>
              <w:left w:val="single" w:sz="18" w:space="0" w:color="auto"/>
              <w:bottom w:val="single" w:sz="4" w:space="0" w:color="auto"/>
            </w:tcBorders>
          </w:tcPr>
          <w:p w14:paraId="7D9B40E1"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4814E98E" w14:textId="7B5826D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550C320" w14:textId="77777777" w:rsidR="00C26672" w:rsidRDefault="00C26672" w:rsidP="00C26672">
            <w:pPr>
              <w:keepNext/>
              <w:jc w:val="center"/>
              <w:rPr>
                <w:lang w:val="en-AU"/>
              </w:rPr>
            </w:pPr>
            <w:r>
              <w:rPr>
                <w:lang w:val="en-AU"/>
              </w:rPr>
              <w:t>11.1.9.1</w:t>
            </w:r>
          </w:p>
        </w:tc>
        <w:tc>
          <w:tcPr>
            <w:tcW w:w="4802" w:type="dxa"/>
            <w:gridSpan w:val="2"/>
            <w:tcBorders>
              <w:top w:val="single" w:sz="4" w:space="0" w:color="auto"/>
              <w:bottom w:val="single" w:sz="4" w:space="0" w:color="auto"/>
              <w:right w:val="single" w:sz="18" w:space="0" w:color="auto"/>
            </w:tcBorders>
          </w:tcPr>
          <w:p w14:paraId="665A9AF5" w14:textId="77777777" w:rsidR="00C26672" w:rsidRDefault="00C26672" w:rsidP="00C26672">
            <w:pPr>
              <w:spacing w:before="20"/>
              <w:jc w:val="both"/>
              <w:rPr>
                <w:rFonts w:ascii="Arial" w:hAnsi="Arial" w:cs="Arial"/>
                <w:color w:val="000000"/>
              </w:rPr>
            </w:pPr>
            <w:r>
              <w:rPr>
                <w:rFonts w:ascii="Arial" w:hAnsi="Arial" w:cs="Arial"/>
                <w:color w:val="000000"/>
              </w:rPr>
              <w:t xml:space="preserve">Addition of citation [2018] </w:t>
            </w:r>
            <w:proofErr w:type="spellStart"/>
            <w:r>
              <w:rPr>
                <w:rFonts w:ascii="Arial" w:hAnsi="Arial" w:cs="Arial"/>
                <w:color w:val="000000"/>
              </w:rPr>
              <w:t>VChC</w:t>
            </w:r>
            <w:proofErr w:type="spellEnd"/>
            <w:r>
              <w:rPr>
                <w:rFonts w:ascii="Arial" w:hAnsi="Arial" w:cs="Arial"/>
                <w:color w:val="000000"/>
              </w:rPr>
              <w:t xml:space="preserve"> 2 to the case of </w:t>
            </w:r>
            <w:r w:rsidRPr="00F00947">
              <w:rPr>
                <w:rFonts w:ascii="Arial" w:hAnsi="Arial" w:cs="Arial"/>
                <w:i/>
                <w:color w:val="000000"/>
              </w:rPr>
              <w:t xml:space="preserve">Victoria Police v </w:t>
            </w:r>
            <w:r>
              <w:rPr>
                <w:rFonts w:ascii="Arial" w:hAnsi="Arial" w:cs="Arial"/>
                <w:i/>
                <w:color w:val="000000"/>
              </w:rPr>
              <w:t>FT</w:t>
            </w:r>
            <w:r>
              <w:rPr>
                <w:rFonts w:ascii="Arial" w:hAnsi="Arial" w:cs="Arial"/>
                <w:color w:val="000000"/>
              </w:rPr>
              <w:t>.</w:t>
            </w:r>
          </w:p>
        </w:tc>
      </w:tr>
      <w:tr w:rsidR="00C26672" w14:paraId="5F0FB6E6" w14:textId="77777777" w:rsidTr="00997D61">
        <w:tc>
          <w:tcPr>
            <w:tcW w:w="1261" w:type="dxa"/>
            <w:gridSpan w:val="2"/>
            <w:tcBorders>
              <w:top w:val="single" w:sz="4" w:space="0" w:color="auto"/>
              <w:left w:val="single" w:sz="18" w:space="0" w:color="auto"/>
              <w:bottom w:val="single" w:sz="4" w:space="0" w:color="auto"/>
            </w:tcBorders>
          </w:tcPr>
          <w:p w14:paraId="027F7AD0" w14:textId="77777777" w:rsidR="00C26672" w:rsidRDefault="00C26672" w:rsidP="00C26672">
            <w:pPr>
              <w:keepNext/>
              <w:keepLines/>
              <w:rPr>
                <w:lang w:val="en-AU"/>
              </w:rPr>
            </w:pPr>
            <w:r>
              <w:rPr>
                <w:lang w:val="en-AU"/>
              </w:rPr>
              <w:t>15/10/18</w:t>
            </w:r>
          </w:p>
        </w:tc>
        <w:tc>
          <w:tcPr>
            <w:tcW w:w="836" w:type="dxa"/>
            <w:tcBorders>
              <w:top w:val="single" w:sz="4" w:space="0" w:color="auto"/>
              <w:bottom w:val="single" w:sz="4" w:space="0" w:color="auto"/>
            </w:tcBorders>
          </w:tcPr>
          <w:p w14:paraId="6F972473" w14:textId="0E3E2BD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5E3409" w14:textId="77777777" w:rsidR="00C26672" w:rsidRDefault="00C26672" w:rsidP="00C26672">
            <w:pPr>
              <w:keepNext/>
              <w:jc w:val="center"/>
              <w:rPr>
                <w:lang w:val="en-AU"/>
              </w:rPr>
            </w:pPr>
            <w:r>
              <w:rPr>
                <w:lang w:val="en-AU"/>
              </w:rPr>
              <w:t>11.1.10</w:t>
            </w:r>
          </w:p>
        </w:tc>
        <w:tc>
          <w:tcPr>
            <w:tcW w:w="4802" w:type="dxa"/>
            <w:gridSpan w:val="2"/>
            <w:tcBorders>
              <w:top w:val="single" w:sz="4" w:space="0" w:color="auto"/>
              <w:bottom w:val="single" w:sz="4" w:space="0" w:color="auto"/>
              <w:right w:val="single" w:sz="18" w:space="0" w:color="auto"/>
            </w:tcBorders>
          </w:tcPr>
          <w:p w14:paraId="7CFF092B"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cases of </w:t>
            </w:r>
            <w:r w:rsidRPr="007C0DB9">
              <w:rPr>
                <w:rFonts w:ascii="Arial" w:hAnsi="Arial" w:cs="Arial"/>
                <w:i/>
                <w:color w:val="000000"/>
              </w:rPr>
              <w:t>Neuss v Magistrates’ Court of Victoria &amp; Currey</w:t>
            </w:r>
            <w:r>
              <w:rPr>
                <w:rFonts w:ascii="Arial" w:hAnsi="Arial" w:cs="Arial"/>
                <w:color w:val="000000"/>
              </w:rPr>
              <w:t xml:space="preserve"> [2013] VSC 321; </w:t>
            </w:r>
            <w:r w:rsidRPr="007C0DB9">
              <w:rPr>
                <w:rFonts w:ascii="Arial" w:hAnsi="Arial" w:cs="Arial"/>
                <w:i/>
                <w:color w:val="000000"/>
              </w:rPr>
              <w:t>DPP v Quick &amp; Taylor</w:t>
            </w:r>
            <w:r>
              <w:rPr>
                <w:rFonts w:ascii="Arial" w:hAnsi="Arial" w:cs="Arial"/>
                <w:color w:val="000000"/>
              </w:rPr>
              <w:t xml:space="preserve"> [2015] VSCA 273;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at [9] per Stylianou M.</w:t>
            </w:r>
          </w:p>
        </w:tc>
      </w:tr>
      <w:tr w:rsidR="00C26672" w14:paraId="5A33B369" w14:textId="77777777" w:rsidTr="00997D61">
        <w:tc>
          <w:tcPr>
            <w:tcW w:w="1261" w:type="dxa"/>
            <w:gridSpan w:val="2"/>
            <w:tcBorders>
              <w:top w:val="single" w:sz="4" w:space="0" w:color="auto"/>
              <w:left w:val="single" w:sz="18" w:space="0" w:color="auto"/>
              <w:bottom w:val="single" w:sz="4" w:space="0" w:color="auto"/>
            </w:tcBorders>
          </w:tcPr>
          <w:p w14:paraId="78E86E31"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07D84970" w14:textId="46CFA4E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F85F614" w14:textId="77777777" w:rsidR="00C26672" w:rsidRDefault="00C26672" w:rsidP="00C26672">
            <w:pPr>
              <w:keepNext/>
              <w:jc w:val="center"/>
              <w:rPr>
                <w:lang w:val="en-AU"/>
              </w:rPr>
            </w:pPr>
            <w:r>
              <w:rPr>
                <w:lang w:val="en-AU"/>
              </w:rPr>
              <w:t>11.1.13</w:t>
            </w:r>
          </w:p>
        </w:tc>
        <w:tc>
          <w:tcPr>
            <w:tcW w:w="4802" w:type="dxa"/>
            <w:gridSpan w:val="2"/>
            <w:tcBorders>
              <w:top w:val="single" w:sz="4" w:space="0" w:color="auto"/>
              <w:bottom w:val="single" w:sz="4" w:space="0" w:color="auto"/>
              <w:right w:val="single" w:sz="18" w:space="0" w:color="auto"/>
            </w:tcBorders>
          </w:tcPr>
          <w:p w14:paraId="213E0D12" w14:textId="77777777" w:rsidR="00C26672" w:rsidRDefault="00C26672" w:rsidP="00C26672">
            <w:pPr>
              <w:numPr>
                <w:ilvl w:val="0"/>
                <w:numId w:val="33"/>
              </w:numPr>
              <w:spacing w:before="20"/>
              <w:ind w:left="357" w:hanging="357"/>
              <w:jc w:val="both"/>
              <w:rPr>
                <w:rFonts w:ascii="Arial" w:hAnsi="Arial" w:cs="Arial"/>
                <w:color w:val="000000"/>
              </w:rPr>
            </w:pPr>
            <w:r>
              <w:rPr>
                <w:rFonts w:ascii="Arial" w:hAnsi="Arial" w:cs="Arial"/>
                <w:color w:val="000000"/>
              </w:rPr>
              <w:t>New section entitled “Sentencing of children for Commonwealth offences”.</w:t>
            </w:r>
          </w:p>
          <w:p w14:paraId="64884108" w14:textId="77777777" w:rsidR="00C26672" w:rsidRDefault="00C26672" w:rsidP="00C26672">
            <w:pPr>
              <w:numPr>
                <w:ilvl w:val="0"/>
                <w:numId w:val="33"/>
              </w:numPr>
              <w:spacing w:before="20"/>
              <w:ind w:left="357" w:hanging="357"/>
              <w:jc w:val="both"/>
              <w:rPr>
                <w:rFonts w:ascii="Arial" w:hAnsi="Arial" w:cs="Arial"/>
                <w:color w:val="000000"/>
              </w:rPr>
            </w:pPr>
            <w:r>
              <w:rPr>
                <w:rFonts w:ascii="Arial" w:hAnsi="Arial" w:cs="Arial"/>
                <w:color w:val="000000"/>
              </w:rPr>
              <w:t xml:space="preserve">Discussion of and extract from new case of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at [29] &amp; [33]</w:t>
            </w:r>
            <w:r>
              <w:rPr>
                <w:rFonts w:ascii="Arial" w:hAnsi="Arial" w:cs="Arial"/>
                <w:color w:val="000000"/>
              </w:rPr>
              <w:noBreakHyphen/>
              <w:t>[41] per Stylianou M.</w:t>
            </w:r>
          </w:p>
        </w:tc>
      </w:tr>
      <w:tr w:rsidR="00C26672" w14:paraId="2A3215C3" w14:textId="77777777" w:rsidTr="00997D61">
        <w:tc>
          <w:tcPr>
            <w:tcW w:w="1261" w:type="dxa"/>
            <w:gridSpan w:val="2"/>
            <w:tcBorders>
              <w:top w:val="single" w:sz="4" w:space="0" w:color="auto"/>
              <w:left w:val="single" w:sz="18" w:space="0" w:color="auto"/>
              <w:bottom w:val="single" w:sz="4" w:space="0" w:color="auto"/>
            </w:tcBorders>
          </w:tcPr>
          <w:p w14:paraId="0C76A561"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3EB332BC" w14:textId="5B55DD8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BAE2E7C" w14:textId="77777777" w:rsidR="00C26672" w:rsidRDefault="00C26672" w:rsidP="00C26672">
            <w:pPr>
              <w:keepNext/>
              <w:jc w:val="center"/>
              <w:rPr>
                <w:lang w:val="en-AU"/>
              </w:rPr>
            </w:pPr>
            <w:r>
              <w:rPr>
                <w:lang w:val="en-AU"/>
              </w:rPr>
              <w:t>11.1.14</w:t>
            </w:r>
          </w:p>
        </w:tc>
        <w:tc>
          <w:tcPr>
            <w:tcW w:w="4802" w:type="dxa"/>
            <w:gridSpan w:val="2"/>
            <w:tcBorders>
              <w:top w:val="single" w:sz="4" w:space="0" w:color="auto"/>
              <w:bottom w:val="single" w:sz="4" w:space="0" w:color="auto"/>
              <w:right w:val="single" w:sz="18" w:space="0" w:color="auto"/>
            </w:tcBorders>
          </w:tcPr>
          <w:p w14:paraId="643A433B" w14:textId="77777777" w:rsidR="00C26672" w:rsidRDefault="00C26672" w:rsidP="00C26672">
            <w:pPr>
              <w:spacing w:before="20"/>
              <w:jc w:val="both"/>
              <w:rPr>
                <w:rFonts w:ascii="Arial" w:hAnsi="Arial" w:cs="Arial"/>
                <w:color w:val="000000"/>
              </w:rPr>
            </w:pPr>
            <w:r>
              <w:rPr>
                <w:rFonts w:ascii="Arial" w:hAnsi="Arial" w:cs="Arial"/>
                <w:color w:val="000000"/>
              </w:rPr>
              <w:t>Section 11.1.13 “Sentencing powers of Supreme Court or County Court” is renumbered 11.1.14.</w:t>
            </w:r>
          </w:p>
        </w:tc>
      </w:tr>
      <w:tr w:rsidR="00C26672" w14:paraId="793C10F7" w14:textId="77777777" w:rsidTr="00997D61">
        <w:tc>
          <w:tcPr>
            <w:tcW w:w="1261" w:type="dxa"/>
            <w:gridSpan w:val="2"/>
            <w:tcBorders>
              <w:top w:val="single" w:sz="4" w:space="0" w:color="auto"/>
              <w:left w:val="single" w:sz="18" w:space="0" w:color="auto"/>
              <w:bottom w:val="single" w:sz="4" w:space="0" w:color="auto"/>
            </w:tcBorders>
          </w:tcPr>
          <w:p w14:paraId="5E799FD2"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7AF52E27" w14:textId="54107CB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AF87978" w14:textId="77777777" w:rsidR="00C26672" w:rsidRDefault="00C26672" w:rsidP="00C26672">
            <w:pPr>
              <w:keepNext/>
              <w:jc w:val="center"/>
              <w:rPr>
                <w:lang w:val="en-AU"/>
              </w:rPr>
            </w:pPr>
            <w:r>
              <w:rPr>
                <w:lang w:val="en-AU"/>
              </w:rPr>
              <w:t>11.1.15</w:t>
            </w:r>
          </w:p>
        </w:tc>
        <w:tc>
          <w:tcPr>
            <w:tcW w:w="4802" w:type="dxa"/>
            <w:gridSpan w:val="2"/>
            <w:tcBorders>
              <w:top w:val="single" w:sz="4" w:space="0" w:color="auto"/>
              <w:bottom w:val="single" w:sz="4" w:space="0" w:color="auto"/>
              <w:right w:val="single" w:sz="18" w:space="0" w:color="auto"/>
            </w:tcBorders>
          </w:tcPr>
          <w:p w14:paraId="1958A845" w14:textId="77777777" w:rsidR="00C26672" w:rsidRDefault="00C26672" w:rsidP="00C26672">
            <w:pPr>
              <w:spacing w:before="20"/>
              <w:jc w:val="both"/>
              <w:rPr>
                <w:rFonts w:ascii="Arial" w:hAnsi="Arial" w:cs="Arial"/>
                <w:color w:val="000000"/>
              </w:rPr>
            </w:pPr>
            <w:r>
              <w:rPr>
                <w:rFonts w:ascii="Arial" w:hAnsi="Arial" w:cs="Arial"/>
                <w:color w:val="000000"/>
              </w:rPr>
              <w:t>Section 11.1.14 “Sentencing court not bound by agreement between Crown and defence” is renumbered 11.1.15.</w:t>
            </w:r>
          </w:p>
        </w:tc>
      </w:tr>
      <w:tr w:rsidR="00C26672" w14:paraId="2FFA06DB" w14:textId="77777777" w:rsidTr="00997D61">
        <w:tc>
          <w:tcPr>
            <w:tcW w:w="1261" w:type="dxa"/>
            <w:gridSpan w:val="2"/>
            <w:tcBorders>
              <w:top w:val="single" w:sz="4" w:space="0" w:color="auto"/>
              <w:left w:val="single" w:sz="18" w:space="0" w:color="auto"/>
              <w:bottom w:val="single" w:sz="4" w:space="0" w:color="auto"/>
            </w:tcBorders>
          </w:tcPr>
          <w:p w14:paraId="1063D2E3"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609E0B61" w14:textId="4BFF744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A277BEE" w14:textId="77777777" w:rsidR="00C26672" w:rsidRDefault="00C26672" w:rsidP="00C26672">
            <w:pPr>
              <w:keepNext/>
              <w:jc w:val="center"/>
              <w:rPr>
                <w:lang w:val="en-AU"/>
              </w:rPr>
            </w:pPr>
            <w:r>
              <w:rPr>
                <w:lang w:val="en-AU"/>
              </w:rPr>
              <w:t>11.1.16</w:t>
            </w:r>
          </w:p>
        </w:tc>
        <w:tc>
          <w:tcPr>
            <w:tcW w:w="4802" w:type="dxa"/>
            <w:gridSpan w:val="2"/>
            <w:tcBorders>
              <w:top w:val="single" w:sz="4" w:space="0" w:color="auto"/>
              <w:bottom w:val="single" w:sz="4" w:space="0" w:color="auto"/>
              <w:right w:val="single" w:sz="18" w:space="0" w:color="auto"/>
            </w:tcBorders>
          </w:tcPr>
          <w:p w14:paraId="47CA1E52" w14:textId="77777777" w:rsidR="00C26672" w:rsidRDefault="00C26672" w:rsidP="00C26672">
            <w:pPr>
              <w:spacing w:before="20"/>
              <w:jc w:val="both"/>
              <w:rPr>
                <w:rFonts w:ascii="Arial" w:hAnsi="Arial" w:cs="Arial"/>
                <w:color w:val="000000"/>
              </w:rPr>
            </w:pPr>
            <w:r>
              <w:rPr>
                <w:rFonts w:ascii="Arial" w:hAnsi="Arial" w:cs="Arial"/>
                <w:color w:val="000000"/>
              </w:rPr>
              <w:t>Section 11.1.15 “Procedural fairness” is renumbered 11.1.16.</w:t>
            </w:r>
          </w:p>
        </w:tc>
      </w:tr>
      <w:tr w:rsidR="00C26672" w14:paraId="5C924F63" w14:textId="77777777" w:rsidTr="00997D61">
        <w:tc>
          <w:tcPr>
            <w:tcW w:w="1261" w:type="dxa"/>
            <w:gridSpan w:val="2"/>
            <w:tcBorders>
              <w:top w:val="single" w:sz="4" w:space="0" w:color="auto"/>
              <w:left w:val="single" w:sz="18" w:space="0" w:color="auto"/>
              <w:bottom w:val="single" w:sz="4" w:space="0" w:color="auto"/>
            </w:tcBorders>
          </w:tcPr>
          <w:p w14:paraId="25E5DBF2"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7E33AB53" w14:textId="3D18D08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F409C3F" w14:textId="77777777" w:rsidR="00C26672" w:rsidRDefault="00C26672" w:rsidP="00C26672">
            <w:pPr>
              <w:keepNext/>
              <w:jc w:val="center"/>
              <w:rPr>
                <w:lang w:val="en-AU"/>
              </w:rPr>
            </w:pPr>
            <w:r>
              <w:rPr>
                <w:lang w:val="en-AU"/>
              </w:rPr>
              <w:t>11.1.17</w:t>
            </w:r>
          </w:p>
        </w:tc>
        <w:tc>
          <w:tcPr>
            <w:tcW w:w="4802" w:type="dxa"/>
            <w:gridSpan w:val="2"/>
            <w:tcBorders>
              <w:top w:val="single" w:sz="4" w:space="0" w:color="auto"/>
              <w:bottom w:val="single" w:sz="4" w:space="0" w:color="auto"/>
              <w:right w:val="single" w:sz="18" w:space="0" w:color="auto"/>
            </w:tcBorders>
          </w:tcPr>
          <w:p w14:paraId="0CB6D191" w14:textId="77777777" w:rsidR="00C26672" w:rsidRDefault="00C26672" w:rsidP="00C26672">
            <w:pPr>
              <w:spacing w:before="20"/>
              <w:jc w:val="both"/>
              <w:rPr>
                <w:rFonts w:ascii="Arial" w:hAnsi="Arial" w:cs="Arial"/>
                <w:color w:val="000000"/>
              </w:rPr>
            </w:pPr>
            <w:r>
              <w:rPr>
                <w:rFonts w:ascii="Arial" w:hAnsi="Arial" w:cs="Arial"/>
                <w:color w:val="000000"/>
              </w:rPr>
              <w:t>Section 11.1.16 “Relevance of United Nations Convention on the Rights of the Child” is renumbered 11.1.17.</w:t>
            </w:r>
          </w:p>
        </w:tc>
      </w:tr>
      <w:tr w:rsidR="00C26672" w14:paraId="0095F3F4" w14:textId="77777777" w:rsidTr="00997D61">
        <w:tc>
          <w:tcPr>
            <w:tcW w:w="1261" w:type="dxa"/>
            <w:gridSpan w:val="2"/>
            <w:tcBorders>
              <w:top w:val="single" w:sz="4" w:space="0" w:color="auto"/>
              <w:left w:val="single" w:sz="18" w:space="0" w:color="auto"/>
              <w:bottom w:val="single" w:sz="4" w:space="0" w:color="auto"/>
            </w:tcBorders>
          </w:tcPr>
          <w:p w14:paraId="73FC6D24"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35F3F8A9" w14:textId="7E3B796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974B86" w14:textId="77777777" w:rsidR="00C26672" w:rsidRDefault="00C26672" w:rsidP="00C26672">
            <w:pPr>
              <w:keepNext/>
              <w:jc w:val="center"/>
              <w:rPr>
                <w:lang w:val="en-AU"/>
              </w:rPr>
            </w:pPr>
            <w:r>
              <w:rPr>
                <w:lang w:val="en-AU"/>
              </w:rPr>
              <w:t>11.1.18</w:t>
            </w:r>
          </w:p>
        </w:tc>
        <w:tc>
          <w:tcPr>
            <w:tcW w:w="4802" w:type="dxa"/>
            <w:gridSpan w:val="2"/>
            <w:tcBorders>
              <w:top w:val="single" w:sz="4" w:space="0" w:color="auto"/>
              <w:bottom w:val="single" w:sz="4" w:space="0" w:color="auto"/>
              <w:right w:val="single" w:sz="18" w:space="0" w:color="auto"/>
            </w:tcBorders>
          </w:tcPr>
          <w:p w14:paraId="2639559B" w14:textId="77777777" w:rsidR="00C26672" w:rsidRDefault="00C26672" w:rsidP="00C26672">
            <w:pPr>
              <w:spacing w:before="20"/>
              <w:jc w:val="both"/>
              <w:rPr>
                <w:rFonts w:ascii="Arial" w:hAnsi="Arial" w:cs="Arial"/>
                <w:color w:val="000000"/>
              </w:rPr>
            </w:pPr>
            <w:r>
              <w:rPr>
                <w:rFonts w:ascii="Arial" w:hAnsi="Arial" w:cs="Arial"/>
                <w:color w:val="000000"/>
              </w:rPr>
              <w:t>Section 11.1.17 “Sentencing for conspiracy compared with sentencing for completed offence” is renumbered 11.1.18.</w:t>
            </w:r>
          </w:p>
        </w:tc>
      </w:tr>
      <w:tr w:rsidR="00C26672" w14:paraId="66DEB0F6" w14:textId="77777777" w:rsidTr="00997D61">
        <w:tc>
          <w:tcPr>
            <w:tcW w:w="1261" w:type="dxa"/>
            <w:gridSpan w:val="2"/>
            <w:tcBorders>
              <w:top w:val="single" w:sz="4" w:space="0" w:color="auto"/>
              <w:left w:val="single" w:sz="18" w:space="0" w:color="auto"/>
              <w:bottom w:val="single" w:sz="4" w:space="0" w:color="auto"/>
            </w:tcBorders>
          </w:tcPr>
          <w:p w14:paraId="13BC868C" w14:textId="77777777" w:rsidR="00C26672" w:rsidRDefault="00C26672" w:rsidP="00C26672">
            <w:pPr>
              <w:keepNext/>
              <w:keepLines/>
              <w:rPr>
                <w:lang w:val="en-AU"/>
              </w:rPr>
            </w:pPr>
            <w:r>
              <w:rPr>
                <w:lang w:val="en-AU"/>
              </w:rPr>
              <w:t>15/10/18</w:t>
            </w:r>
          </w:p>
        </w:tc>
        <w:tc>
          <w:tcPr>
            <w:tcW w:w="836" w:type="dxa"/>
            <w:tcBorders>
              <w:top w:val="single" w:sz="4" w:space="0" w:color="auto"/>
              <w:bottom w:val="single" w:sz="4" w:space="0" w:color="auto"/>
            </w:tcBorders>
          </w:tcPr>
          <w:p w14:paraId="42827776" w14:textId="5B32D07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22DBD9A" w14:textId="77777777" w:rsidR="00C26672" w:rsidRDefault="00C26672" w:rsidP="00C26672">
            <w:pPr>
              <w:keepNext/>
              <w:jc w:val="center"/>
              <w:rPr>
                <w:lang w:val="en-AU"/>
              </w:rPr>
            </w:pPr>
            <w:r>
              <w:rPr>
                <w:lang w:val="en-AU"/>
              </w:rPr>
              <w:t>11.1.19</w:t>
            </w:r>
          </w:p>
        </w:tc>
        <w:tc>
          <w:tcPr>
            <w:tcW w:w="4802" w:type="dxa"/>
            <w:gridSpan w:val="2"/>
            <w:tcBorders>
              <w:top w:val="single" w:sz="4" w:space="0" w:color="auto"/>
              <w:bottom w:val="single" w:sz="4" w:space="0" w:color="auto"/>
              <w:right w:val="single" w:sz="18" w:space="0" w:color="auto"/>
            </w:tcBorders>
          </w:tcPr>
          <w:p w14:paraId="4FCF82ED" w14:textId="77777777" w:rsidR="00C26672" w:rsidRDefault="00C26672" w:rsidP="00C26672">
            <w:pPr>
              <w:spacing w:before="20"/>
              <w:jc w:val="both"/>
              <w:rPr>
                <w:rFonts w:ascii="Arial" w:hAnsi="Arial" w:cs="Arial"/>
                <w:color w:val="000000"/>
              </w:rPr>
            </w:pPr>
            <w:r>
              <w:rPr>
                <w:rFonts w:ascii="Arial" w:hAnsi="Arial" w:cs="Arial"/>
                <w:color w:val="000000"/>
              </w:rPr>
              <w:t>Section 11.1.18 “Offending in a custodial setting is a relevant sentencing consideration” is renumbered 11.1.19.</w:t>
            </w:r>
          </w:p>
        </w:tc>
      </w:tr>
      <w:tr w:rsidR="00C26672" w14:paraId="3B8E28F2" w14:textId="77777777" w:rsidTr="00997D61">
        <w:tc>
          <w:tcPr>
            <w:tcW w:w="1261" w:type="dxa"/>
            <w:gridSpan w:val="2"/>
            <w:tcBorders>
              <w:top w:val="single" w:sz="4" w:space="0" w:color="auto"/>
              <w:left w:val="single" w:sz="18" w:space="0" w:color="auto"/>
              <w:bottom w:val="single" w:sz="4" w:space="0" w:color="auto"/>
            </w:tcBorders>
          </w:tcPr>
          <w:p w14:paraId="0837B8AB"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5CB42FCB" w14:textId="68F0FAD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79A5704"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4708E6E1"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A</w:t>
            </w:r>
            <w:r w:rsidRPr="00EC3E98">
              <w:rPr>
                <w:rFonts w:ascii="Arial" w:hAnsi="Arial" w:cs="Arial"/>
                <w:i/>
                <w:color w:val="000000"/>
              </w:rPr>
              <w:t>z</w:t>
            </w:r>
            <w:r>
              <w:rPr>
                <w:rFonts w:ascii="Arial" w:hAnsi="Arial" w:cs="Arial"/>
                <w:i/>
                <w:color w:val="000000"/>
              </w:rPr>
              <w:t>a</w:t>
            </w:r>
            <w:r w:rsidRPr="00EC3E98">
              <w:rPr>
                <w:rFonts w:ascii="Arial" w:hAnsi="Arial" w:cs="Arial"/>
                <w:i/>
                <w:color w:val="000000"/>
              </w:rPr>
              <w:t>an Rosales (a</w:t>
            </w:r>
            <w:r>
              <w:rPr>
                <w:rFonts w:ascii="Arial" w:hAnsi="Arial" w:cs="Arial"/>
                <w:i/>
                <w:color w:val="000000"/>
              </w:rPr>
              <w:t> </w:t>
            </w:r>
            <w:r w:rsidRPr="00EC3E98">
              <w:rPr>
                <w:rFonts w:ascii="Arial" w:hAnsi="Arial" w:cs="Arial"/>
                <w:i/>
                <w:color w:val="000000"/>
              </w:rPr>
              <w:t>pseudonym) v The Queen</w:t>
            </w:r>
            <w:r>
              <w:rPr>
                <w:rFonts w:ascii="Arial" w:hAnsi="Arial" w:cs="Arial"/>
                <w:color w:val="000000"/>
              </w:rPr>
              <w:t xml:space="preserve"> [2018] VSCA 130.</w:t>
            </w:r>
          </w:p>
        </w:tc>
      </w:tr>
      <w:tr w:rsidR="00C26672" w14:paraId="43A68C53" w14:textId="77777777" w:rsidTr="00997D61">
        <w:tc>
          <w:tcPr>
            <w:tcW w:w="1261" w:type="dxa"/>
            <w:gridSpan w:val="2"/>
            <w:tcBorders>
              <w:top w:val="single" w:sz="4" w:space="0" w:color="auto"/>
              <w:left w:val="single" w:sz="18" w:space="0" w:color="auto"/>
              <w:bottom w:val="single" w:sz="4" w:space="0" w:color="auto"/>
            </w:tcBorders>
          </w:tcPr>
          <w:p w14:paraId="57C59245"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51895069" w14:textId="1C1C9BB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DEA2D7" w14:textId="77777777"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4719CBA6"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2B4C93">
              <w:rPr>
                <w:rFonts w:ascii="Arial" w:hAnsi="Arial" w:cs="Arial"/>
                <w:i/>
                <w:color w:val="000000"/>
              </w:rPr>
              <w:t>Jakob Sutic v The Queen</w:t>
            </w:r>
            <w:r>
              <w:rPr>
                <w:rFonts w:ascii="Arial" w:hAnsi="Arial" w:cs="Arial"/>
                <w:color w:val="000000"/>
              </w:rPr>
              <w:t xml:space="preserve"> </w:t>
            </w:r>
            <w:r>
              <w:rPr>
                <w:rFonts w:ascii="Arial" w:hAnsi="Arial" w:cs="Arial"/>
                <w:color w:val="000000"/>
              </w:rPr>
              <w:lastRenderedPageBreak/>
              <w:t>[2018] VSCA 246 at [82]-[90].</w:t>
            </w:r>
          </w:p>
        </w:tc>
      </w:tr>
      <w:tr w:rsidR="00C26672" w14:paraId="0A7C1467" w14:textId="77777777" w:rsidTr="00997D61">
        <w:tc>
          <w:tcPr>
            <w:tcW w:w="1261" w:type="dxa"/>
            <w:gridSpan w:val="2"/>
            <w:tcBorders>
              <w:top w:val="single" w:sz="4" w:space="0" w:color="auto"/>
              <w:left w:val="single" w:sz="18" w:space="0" w:color="auto"/>
              <w:bottom w:val="single" w:sz="4" w:space="0" w:color="auto"/>
            </w:tcBorders>
          </w:tcPr>
          <w:p w14:paraId="67623101" w14:textId="77777777" w:rsidR="00C26672" w:rsidRDefault="00C26672" w:rsidP="00C26672">
            <w:pPr>
              <w:rPr>
                <w:lang w:val="en-AU"/>
              </w:rPr>
            </w:pPr>
            <w:r>
              <w:rPr>
                <w:lang w:val="en-AU"/>
              </w:rPr>
              <w:lastRenderedPageBreak/>
              <w:t>15/10/18</w:t>
            </w:r>
          </w:p>
        </w:tc>
        <w:tc>
          <w:tcPr>
            <w:tcW w:w="836" w:type="dxa"/>
            <w:tcBorders>
              <w:top w:val="single" w:sz="4" w:space="0" w:color="auto"/>
              <w:bottom w:val="single" w:sz="4" w:space="0" w:color="auto"/>
            </w:tcBorders>
          </w:tcPr>
          <w:p w14:paraId="3CFEDFEF" w14:textId="276ABF6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8E1B53C" w14:textId="77777777" w:rsidR="00C26672" w:rsidRDefault="00C26672" w:rsidP="00C26672">
            <w:pPr>
              <w:keepNext/>
              <w:jc w:val="center"/>
              <w:rPr>
                <w:lang w:val="en-AU"/>
              </w:rPr>
            </w:pPr>
            <w:r>
              <w:rPr>
                <w:lang w:val="en-AU"/>
              </w:rPr>
              <w:t>11.2.8.2</w:t>
            </w:r>
          </w:p>
        </w:tc>
        <w:tc>
          <w:tcPr>
            <w:tcW w:w="4802" w:type="dxa"/>
            <w:gridSpan w:val="2"/>
            <w:tcBorders>
              <w:top w:val="single" w:sz="4" w:space="0" w:color="auto"/>
              <w:bottom w:val="single" w:sz="4" w:space="0" w:color="auto"/>
              <w:right w:val="single" w:sz="18" w:space="0" w:color="auto"/>
            </w:tcBorders>
          </w:tcPr>
          <w:p w14:paraId="25F2775F" w14:textId="77777777" w:rsidR="00C26672" w:rsidRDefault="00C26672" w:rsidP="00C26672">
            <w:pPr>
              <w:numPr>
                <w:ilvl w:val="0"/>
                <w:numId w:val="35"/>
              </w:numPr>
              <w:spacing w:before="20"/>
              <w:ind w:left="357" w:hanging="357"/>
              <w:jc w:val="both"/>
              <w:rPr>
                <w:rFonts w:ascii="Arial" w:hAnsi="Arial" w:cs="Arial"/>
                <w:color w:val="000000"/>
              </w:rPr>
            </w:pPr>
            <w:r>
              <w:rPr>
                <w:rFonts w:ascii="Arial" w:hAnsi="Arial" w:cs="Arial"/>
                <w:color w:val="000000"/>
              </w:rPr>
              <w:t xml:space="preserve">Extract from new cases of </w:t>
            </w:r>
            <w:r>
              <w:rPr>
                <w:rFonts w:ascii="Arial" w:hAnsi="Arial" w:cs="Arial"/>
                <w:i/>
                <w:color w:val="000000"/>
              </w:rPr>
              <w:t xml:space="preserve">Azaan Rosales (a pseudonym) </w:t>
            </w:r>
            <w:r w:rsidRPr="002B4C93">
              <w:rPr>
                <w:rFonts w:ascii="Arial" w:hAnsi="Arial" w:cs="Arial"/>
                <w:i/>
                <w:color w:val="000000"/>
              </w:rPr>
              <w:t>v The Queen</w:t>
            </w:r>
            <w:r>
              <w:rPr>
                <w:rFonts w:ascii="Arial" w:hAnsi="Arial" w:cs="Arial"/>
                <w:color w:val="000000"/>
              </w:rPr>
              <w:t xml:space="preserve"> [2018] VSCA 130 at [23]-[25].</w:t>
            </w:r>
          </w:p>
          <w:p w14:paraId="61DA304E" w14:textId="77777777" w:rsidR="00C26672" w:rsidRDefault="00C26672" w:rsidP="00C26672">
            <w:pPr>
              <w:numPr>
                <w:ilvl w:val="0"/>
                <w:numId w:val="35"/>
              </w:numPr>
              <w:spacing w:before="20"/>
              <w:ind w:left="357" w:hanging="357"/>
              <w:jc w:val="both"/>
              <w:rPr>
                <w:rFonts w:ascii="Arial" w:hAnsi="Arial" w:cs="Arial"/>
                <w:color w:val="000000"/>
              </w:rPr>
            </w:pPr>
            <w:r>
              <w:rPr>
                <w:rFonts w:ascii="Arial" w:hAnsi="Arial" w:cs="Arial"/>
                <w:color w:val="000000"/>
              </w:rPr>
              <w:t xml:space="preserve">Discussion of new case of </w:t>
            </w:r>
            <w:r w:rsidRPr="00BF2DAA">
              <w:rPr>
                <w:rFonts w:ascii="Arial" w:hAnsi="Arial" w:cs="Arial"/>
                <w:i/>
                <w:color w:val="000000"/>
              </w:rPr>
              <w:t>Collins (a</w:t>
            </w:r>
            <w:r>
              <w:rPr>
                <w:rFonts w:ascii="Arial" w:hAnsi="Arial" w:cs="Arial"/>
                <w:i/>
                <w:color w:val="000000"/>
              </w:rPr>
              <w:t> </w:t>
            </w:r>
            <w:r w:rsidRPr="00BF2DAA">
              <w:rPr>
                <w:rFonts w:ascii="Arial" w:hAnsi="Arial" w:cs="Arial"/>
                <w:i/>
                <w:color w:val="000000"/>
              </w:rPr>
              <w:t>pseudonym) v The Queen</w:t>
            </w:r>
            <w:r>
              <w:rPr>
                <w:rFonts w:ascii="Arial" w:hAnsi="Arial" w:cs="Arial"/>
                <w:color w:val="000000"/>
              </w:rPr>
              <w:t xml:space="preserve"> [2018] VSCA 131.</w:t>
            </w:r>
          </w:p>
        </w:tc>
      </w:tr>
      <w:tr w:rsidR="00C26672" w14:paraId="114115EC" w14:textId="77777777" w:rsidTr="00997D61">
        <w:tc>
          <w:tcPr>
            <w:tcW w:w="1261" w:type="dxa"/>
            <w:gridSpan w:val="2"/>
            <w:tcBorders>
              <w:top w:val="single" w:sz="4" w:space="0" w:color="auto"/>
              <w:left w:val="single" w:sz="18" w:space="0" w:color="auto"/>
              <w:bottom w:val="single" w:sz="4" w:space="0" w:color="auto"/>
            </w:tcBorders>
          </w:tcPr>
          <w:p w14:paraId="552774C1"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65B6F8F0" w14:textId="6C4AD78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778ED73" w14:textId="77777777" w:rsidR="00C26672" w:rsidRDefault="00C26672" w:rsidP="00C26672">
            <w:pPr>
              <w:keepNext/>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353A1B96" w14:textId="77777777" w:rsidR="00C26672" w:rsidRPr="00B43932" w:rsidRDefault="00C26672" w:rsidP="00C26672">
            <w:pPr>
              <w:spacing w:before="20"/>
              <w:jc w:val="both"/>
              <w:rPr>
                <w:rFonts w:ascii="Arial" w:hAnsi="Arial" w:cs="Arial"/>
                <w:color w:val="000000"/>
              </w:rPr>
            </w:pPr>
            <w:r w:rsidRPr="00B43932">
              <w:rPr>
                <w:rFonts w:ascii="Arial" w:hAnsi="Arial" w:cs="Arial"/>
                <w:color w:val="000000"/>
              </w:rPr>
              <w:t xml:space="preserve">Section heading changed to “Effect of </w:t>
            </w:r>
            <w:r w:rsidRPr="00B43932">
              <w:rPr>
                <w:rFonts w:ascii="Arial" w:hAnsi="Arial" w:cs="Arial"/>
                <w:bCs/>
                <w:color w:val="000000"/>
              </w:rPr>
              <w:t>mental illness / mental disorder / intellectual disability</w:t>
            </w:r>
            <w:r>
              <w:rPr>
                <w:rFonts w:ascii="Arial" w:hAnsi="Arial" w:cs="Arial"/>
                <w:bCs/>
                <w:color w:val="000000"/>
              </w:rPr>
              <w:t>”.</w:t>
            </w:r>
          </w:p>
        </w:tc>
      </w:tr>
      <w:tr w:rsidR="00C26672" w14:paraId="25E14E72" w14:textId="77777777" w:rsidTr="00997D61">
        <w:tc>
          <w:tcPr>
            <w:tcW w:w="1261" w:type="dxa"/>
            <w:gridSpan w:val="2"/>
            <w:tcBorders>
              <w:top w:val="single" w:sz="4" w:space="0" w:color="auto"/>
              <w:left w:val="single" w:sz="18" w:space="0" w:color="auto"/>
              <w:bottom w:val="single" w:sz="4" w:space="0" w:color="auto"/>
            </w:tcBorders>
          </w:tcPr>
          <w:p w14:paraId="08F2BCB4"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633E012E" w14:textId="0B9271E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CC03FF7" w14:textId="77777777" w:rsidR="00C26672" w:rsidRDefault="00C26672" w:rsidP="00C26672">
            <w:pPr>
              <w:keepNext/>
              <w:jc w:val="center"/>
              <w:rPr>
                <w:lang w:val="en-AU"/>
              </w:rPr>
            </w:pPr>
            <w:r>
              <w:rPr>
                <w:lang w:val="en-AU"/>
              </w:rPr>
              <w:t>11.2.11.1</w:t>
            </w:r>
          </w:p>
        </w:tc>
        <w:tc>
          <w:tcPr>
            <w:tcW w:w="4802" w:type="dxa"/>
            <w:gridSpan w:val="2"/>
            <w:tcBorders>
              <w:top w:val="single" w:sz="4" w:space="0" w:color="auto"/>
              <w:bottom w:val="single" w:sz="4" w:space="0" w:color="auto"/>
              <w:right w:val="single" w:sz="18" w:space="0" w:color="auto"/>
            </w:tcBorders>
          </w:tcPr>
          <w:p w14:paraId="5662C30B" w14:textId="77777777" w:rsidR="00C26672" w:rsidRDefault="00C26672" w:rsidP="00C26672">
            <w:pPr>
              <w:spacing w:before="20"/>
              <w:jc w:val="both"/>
              <w:rPr>
                <w:rFonts w:ascii="Arial" w:hAnsi="Arial" w:cs="Arial"/>
                <w:color w:val="000000"/>
              </w:rPr>
            </w:pPr>
            <w:r>
              <w:rPr>
                <w:rFonts w:ascii="Arial" w:hAnsi="Arial" w:cs="Arial"/>
                <w:color w:val="000000"/>
              </w:rPr>
              <w:t>Paragraph heading changed to “</w:t>
            </w:r>
            <w:r w:rsidRPr="00B234C6">
              <w:rPr>
                <w:rFonts w:ascii="Arial" w:hAnsi="Arial" w:cs="Arial"/>
                <w:color w:val="000000"/>
              </w:rPr>
              <w:t xml:space="preserve">Effect of mental illness/mental disorder – Cases prior to </w:t>
            </w:r>
            <w:r w:rsidRPr="00B234C6">
              <w:rPr>
                <w:rFonts w:ascii="Arial" w:hAnsi="Arial" w:cs="Arial"/>
                <w:i/>
                <w:color w:val="000000"/>
              </w:rPr>
              <w:t>R v Verdins</w:t>
            </w:r>
            <w:r w:rsidRPr="00B234C6">
              <w:rPr>
                <w:rFonts w:ascii="Arial" w:hAnsi="Arial" w:cs="Arial"/>
                <w:color w:val="000000"/>
              </w:rPr>
              <w:t xml:space="preserve"> (2007) 16 VR 269</w:t>
            </w:r>
            <w:r>
              <w:rPr>
                <w:rFonts w:ascii="Arial" w:hAnsi="Arial" w:cs="Arial"/>
                <w:color w:val="000000"/>
              </w:rPr>
              <w:t>”.</w:t>
            </w:r>
          </w:p>
        </w:tc>
      </w:tr>
      <w:tr w:rsidR="00C26672" w14:paraId="417C51D8" w14:textId="77777777" w:rsidTr="00997D61">
        <w:tc>
          <w:tcPr>
            <w:tcW w:w="1261" w:type="dxa"/>
            <w:gridSpan w:val="2"/>
            <w:tcBorders>
              <w:top w:val="single" w:sz="4" w:space="0" w:color="auto"/>
              <w:left w:val="single" w:sz="18" w:space="0" w:color="auto"/>
              <w:bottom w:val="single" w:sz="4" w:space="0" w:color="auto"/>
            </w:tcBorders>
          </w:tcPr>
          <w:p w14:paraId="4F8B2FE6"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29B96525" w14:textId="27C81B1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86A0712" w14:textId="7777777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269E1415" w14:textId="77777777" w:rsidR="00C26672" w:rsidRDefault="00C26672" w:rsidP="00C26672">
            <w:pPr>
              <w:numPr>
                <w:ilvl w:val="0"/>
                <w:numId w:val="32"/>
              </w:numPr>
              <w:ind w:left="357" w:hanging="357"/>
              <w:jc w:val="both"/>
              <w:rPr>
                <w:rFonts w:ascii="Arial" w:hAnsi="Arial" w:cs="Arial"/>
                <w:color w:val="000000"/>
              </w:rPr>
            </w:pPr>
            <w:r>
              <w:rPr>
                <w:rFonts w:ascii="Arial" w:hAnsi="Arial" w:cs="Arial"/>
                <w:color w:val="000000"/>
              </w:rPr>
              <w:t>Paragraph heading changed to “</w:t>
            </w:r>
            <w:r w:rsidRPr="00B234C6">
              <w:rPr>
                <w:rFonts w:ascii="Arial" w:hAnsi="Arial" w:cs="Arial"/>
                <w:color w:val="000000"/>
              </w:rPr>
              <w:t xml:space="preserve">Effect of mental illness/mental disorder – </w:t>
            </w:r>
            <w:r w:rsidRPr="00B234C6">
              <w:rPr>
                <w:rFonts w:ascii="Arial" w:hAnsi="Arial" w:cs="Arial"/>
                <w:i/>
                <w:color w:val="000000"/>
              </w:rPr>
              <w:t>R v Verdins</w:t>
            </w:r>
            <w:r w:rsidRPr="00B234C6">
              <w:rPr>
                <w:rFonts w:ascii="Arial" w:hAnsi="Arial" w:cs="Arial"/>
                <w:color w:val="000000"/>
              </w:rPr>
              <w:t xml:space="preserve"> (2007) 16 VR 269</w:t>
            </w:r>
            <w:r>
              <w:rPr>
                <w:rFonts w:ascii="Arial" w:hAnsi="Arial" w:cs="Arial"/>
                <w:color w:val="000000"/>
              </w:rPr>
              <w:t xml:space="preserve"> &amp; later cases”.</w:t>
            </w:r>
          </w:p>
          <w:p w14:paraId="19753B9A" w14:textId="77777777" w:rsidR="00C26672" w:rsidRDefault="00C26672" w:rsidP="00C26672">
            <w:pPr>
              <w:numPr>
                <w:ilvl w:val="0"/>
                <w:numId w:val="32"/>
              </w:numPr>
              <w:ind w:left="357" w:hanging="357"/>
              <w:jc w:val="both"/>
              <w:rPr>
                <w:rFonts w:ascii="Arial" w:hAnsi="Arial" w:cs="Arial"/>
                <w:color w:val="000000"/>
              </w:rPr>
            </w:pPr>
            <w:r>
              <w:rPr>
                <w:rFonts w:ascii="Arial" w:hAnsi="Arial" w:cs="Arial"/>
                <w:color w:val="000000"/>
              </w:rPr>
              <w:t xml:space="preserve">Reference to new cases of </w:t>
            </w:r>
            <w:r>
              <w:rPr>
                <w:rFonts w:ascii="Arial" w:hAnsi="Arial" w:cs="Arial"/>
                <w:i/>
                <w:color w:val="000000"/>
              </w:rPr>
              <w:t>Bret W</w:t>
            </w:r>
            <w:r w:rsidRPr="007F175B">
              <w:rPr>
                <w:rFonts w:ascii="Arial" w:hAnsi="Arial" w:cs="Arial"/>
                <w:i/>
                <w:color w:val="000000"/>
              </w:rPr>
              <w:t>ilson v The Queen</w:t>
            </w:r>
            <w:r>
              <w:rPr>
                <w:rFonts w:ascii="Arial" w:hAnsi="Arial" w:cs="Arial"/>
                <w:color w:val="000000"/>
              </w:rPr>
              <w:t xml:space="preserve"> [2018] VSCA 219 at [53] &amp; [59]-[60]; </w:t>
            </w:r>
            <w:r w:rsidRPr="00F8347F">
              <w:rPr>
                <w:rFonts w:ascii="Arial" w:hAnsi="Arial" w:cs="Arial"/>
                <w:i/>
                <w:color w:val="000000"/>
              </w:rPr>
              <w:t>Alexander Holland (a</w:t>
            </w:r>
            <w:r>
              <w:rPr>
                <w:rFonts w:ascii="Arial" w:hAnsi="Arial" w:cs="Arial"/>
                <w:i/>
                <w:color w:val="000000"/>
              </w:rPr>
              <w:t> </w:t>
            </w:r>
            <w:r w:rsidRPr="00F8347F">
              <w:rPr>
                <w:rFonts w:ascii="Arial" w:hAnsi="Arial" w:cs="Arial"/>
                <w:i/>
                <w:color w:val="000000"/>
              </w:rPr>
              <w:t xml:space="preserve">pseudonym) v The Queen </w:t>
            </w:r>
            <w:r>
              <w:rPr>
                <w:rFonts w:ascii="Arial" w:hAnsi="Arial" w:cs="Arial"/>
                <w:color w:val="000000"/>
              </w:rPr>
              <w:t>[2018] VSCA 241 at [21]-[22] &amp; [29]-[31].</w:t>
            </w:r>
          </w:p>
        </w:tc>
      </w:tr>
      <w:tr w:rsidR="00C26672" w14:paraId="4AF2D153" w14:textId="77777777" w:rsidTr="00997D61">
        <w:tc>
          <w:tcPr>
            <w:tcW w:w="1261" w:type="dxa"/>
            <w:gridSpan w:val="2"/>
            <w:tcBorders>
              <w:top w:val="single" w:sz="4" w:space="0" w:color="auto"/>
              <w:left w:val="single" w:sz="18" w:space="0" w:color="auto"/>
              <w:bottom w:val="single" w:sz="4" w:space="0" w:color="auto"/>
            </w:tcBorders>
          </w:tcPr>
          <w:p w14:paraId="595CAF92"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53C867A7" w14:textId="0426F6A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A3D55EC" w14:textId="77777777" w:rsidR="00C26672" w:rsidRDefault="00C26672" w:rsidP="00C26672">
            <w:pPr>
              <w:keepNext/>
              <w:jc w:val="center"/>
              <w:rPr>
                <w:lang w:val="en-AU"/>
              </w:rPr>
            </w:pPr>
            <w:r>
              <w:rPr>
                <w:lang w:val="en-AU"/>
              </w:rPr>
              <w:t>11.2.11.3</w:t>
            </w:r>
          </w:p>
        </w:tc>
        <w:tc>
          <w:tcPr>
            <w:tcW w:w="4802" w:type="dxa"/>
            <w:gridSpan w:val="2"/>
            <w:tcBorders>
              <w:top w:val="single" w:sz="4" w:space="0" w:color="auto"/>
              <w:bottom w:val="single" w:sz="4" w:space="0" w:color="auto"/>
              <w:right w:val="single" w:sz="18" w:space="0" w:color="auto"/>
            </w:tcBorders>
          </w:tcPr>
          <w:p w14:paraId="2E1619EC" w14:textId="77777777" w:rsidR="00C26672" w:rsidRDefault="00C26672" w:rsidP="00C26672">
            <w:pPr>
              <w:numPr>
                <w:ilvl w:val="0"/>
                <w:numId w:val="31"/>
              </w:numPr>
              <w:ind w:left="357" w:hanging="357"/>
              <w:jc w:val="both"/>
              <w:rPr>
                <w:rFonts w:ascii="Arial" w:hAnsi="Arial" w:cs="Arial"/>
                <w:color w:val="000000"/>
              </w:rPr>
            </w:pPr>
            <w:r>
              <w:rPr>
                <w:rFonts w:ascii="Arial" w:hAnsi="Arial" w:cs="Arial"/>
                <w:color w:val="000000"/>
              </w:rPr>
              <w:t>New paragraph headed “Effect of intellectual disability”.</w:t>
            </w:r>
          </w:p>
          <w:p w14:paraId="20ED4EC0" w14:textId="77777777" w:rsidR="00C26672" w:rsidRDefault="00C26672" w:rsidP="00C26672">
            <w:pPr>
              <w:numPr>
                <w:ilvl w:val="0"/>
                <w:numId w:val="31"/>
              </w:numPr>
              <w:ind w:left="357" w:hanging="357"/>
              <w:jc w:val="both"/>
              <w:rPr>
                <w:rFonts w:ascii="Arial" w:hAnsi="Arial" w:cs="Arial"/>
                <w:color w:val="000000"/>
              </w:rPr>
            </w:pPr>
            <w:r>
              <w:rPr>
                <w:rFonts w:ascii="Arial" w:hAnsi="Arial" w:cs="Arial"/>
                <w:color w:val="000000"/>
              </w:rPr>
              <w:t>Material from section 11.2.12 moved into section 11.2.11.3.</w:t>
            </w:r>
          </w:p>
        </w:tc>
      </w:tr>
      <w:tr w:rsidR="00C26672" w14:paraId="0A84FD04" w14:textId="77777777" w:rsidTr="00997D61">
        <w:tc>
          <w:tcPr>
            <w:tcW w:w="1261" w:type="dxa"/>
            <w:gridSpan w:val="2"/>
            <w:tcBorders>
              <w:top w:val="single" w:sz="4" w:space="0" w:color="auto"/>
              <w:left w:val="single" w:sz="18" w:space="0" w:color="auto"/>
              <w:bottom w:val="single" w:sz="4" w:space="0" w:color="auto"/>
            </w:tcBorders>
          </w:tcPr>
          <w:p w14:paraId="6055321F"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3F70A85A" w14:textId="2C5CB91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FF75D69" w14:textId="77777777"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2FC76162" w14:textId="77777777" w:rsidR="00C26672" w:rsidRDefault="00C26672" w:rsidP="00C26672">
            <w:pPr>
              <w:numPr>
                <w:ilvl w:val="0"/>
                <w:numId w:val="31"/>
              </w:numPr>
              <w:ind w:left="357" w:hanging="357"/>
              <w:jc w:val="both"/>
              <w:rPr>
                <w:rFonts w:ascii="Arial" w:hAnsi="Arial" w:cs="Arial"/>
                <w:color w:val="000000"/>
              </w:rPr>
            </w:pPr>
            <w:r>
              <w:rPr>
                <w:rFonts w:ascii="Arial" w:hAnsi="Arial" w:cs="Arial"/>
                <w:color w:val="000000"/>
              </w:rPr>
              <w:t>New section headed “Effect of deprived background”.</w:t>
            </w:r>
          </w:p>
          <w:p w14:paraId="0EEFB715" w14:textId="77777777" w:rsidR="00C26672" w:rsidRDefault="00C26672" w:rsidP="00C26672">
            <w:pPr>
              <w:numPr>
                <w:ilvl w:val="0"/>
                <w:numId w:val="31"/>
              </w:numPr>
              <w:ind w:left="357" w:hanging="357"/>
              <w:jc w:val="both"/>
              <w:rPr>
                <w:rFonts w:ascii="Arial" w:hAnsi="Arial" w:cs="Arial"/>
                <w:color w:val="000000"/>
              </w:rPr>
            </w:pPr>
            <w:r>
              <w:rPr>
                <w:rFonts w:ascii="Arial" w:hAnsi="Arial" w:cs="Arial"/>
                <w:color w:val="000000"/>
              </w:rPr>
              <w:t xml:space="preserve">Extract from new case of </w:t>
            </w:r>
            <w:r w:rsidRPr="00B43932">
              <w:rPr>
                <w:rFonts w:ascii="Arial" w:hAnsi="Arial" w:cs="Arial"/>
                <w:i/>
                <w:color w:val="000000"/>
              </w:rPr>
              <w:t>DPP v Lyons &amp; Lyons</w:t>
            </w:r>
            <w:r>
              <w:rPr>
                <w:rFonts w:ascii="Arial" w:hAnsi="Arial" w:cs="Arial"/>
                <w:color w:val="000000"/>
              </w:rPr>
              <w:t xml:space="preserve"> [2018] VSC 488 at [73].</w:t>
            </w:r>
          </w:p>
          <w:p w14:paraId="1D4F693D" w14:textId="77777777" w:rsidR="00C26672" w:rsidRPr="00B43932" w:rsidRDefault="00C26672" w:rsidP="00C26672">
            <w:pPr>
              <w:numPr>
                <w:ilvl w:val="0"/>
                <w:numId w:val="31"/>
              </w:numPr>
              <w:ind w:left="357" w:hanging="357"/>
              <w:jc w:val="both"/>
              <w:rPr>
                <w:rFonts w:ascii="Arial" w:hAnsi="Arial" w:cs="Arial"/>
                <w:color w:val="000000"/>
              </w:rPr>
            </w:pPr>
            <w:r>
              <w:rPr>
                <w:rFonts w:ascii="Arial" w:hAnsi="Arial" w:cs="Arial"/>
                <w:color w:val="000000"/>
              </w:rPr>
              <w:t xml:space="preserve">Extract from case of </w:t>
            </w:r>
            <w:proofErr w:type="spellStart"/>
            <w:r w:rsidRPr="00B43932">
              <w:rPr>
                <w:rFonts w:ascii="Arial" w:hAnsi="Arial" w:cs="Arial"/>
                <w:i/>
                <w:color w:val="000000"/>
              </w:rPr>
              <w:t>Bugmy</w:t>
            </w:r>
            <w:proofErr w:type="spellEnd"/>
            <w:r>
              <w:rPr>
                <w:rFonts w:ascii="Arial" w:hAnsi="Arial" w:cs="Arial"/>
                <w:color w:val="000000"/>
              </w:rPr>
              <w:t xml:space="preserve"> [2013] HCA 37 at [37] &amp; [42]-[45].</w:t>
            </w:r>
          </w:p>
        </w:tc>
      </w:tr>
      <w:tr w:rsidR="00C26672" w14:paraId="47CADA70" w14:textId="77777777" w:rsidTr="00997D61">
        <w:tc>
          <w:tcPr>
            <w:tcW w:w="1261" w:type="dxa"/>
            <w:gridSpan w:val="2"/>
            <w:tcBorders>
              <w:top w:val="single" w:sz="4" w:space="0" w:color="auto"/>
              <w:left w:val="single" w:sz="18" w:space="0" w:color="auto"/>
              <w:bottom w:val="single" w:sz="4" w:space="0" w:color="auto"/>
            </w:tcBorders>
          </w:tcPr>
          <w:p w14:paraId="2AEB2A3E"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1AC0514F" w14:textId="2B7F0EC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FC13CC" w14:textId="77777777" w:rsidR="00C26672" w:rsidRDefault="00C26672" w:rsidP="00C26672">
            <w:pPr>
              <w:keepNext/>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0790599F"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4E6B7D">
              <w:rPr>
                <w:rFonts w:ascii="Arial" w:hAnsi="Arial" w:cs="Arial"/>
                <w:i/>
                <w:color w:val="000000"/>
              </w:rPr>
              <w:t>Tony Smith v The Queen</w:t>
            </w:r>
            <w:r>
              <w:rPr>
                <w:rFonts w:ascii="Arial" w:hAnsi="Arial" w:cs="Arial"/>
                <w:color w:val="000000"/>
              </w:rPr>
              <w:t xml:space="preserve"> [2018] VSCA 208 at [28]-[35].</w:t>
            </w:r>
          </w:p>
        </w:tc>
      </w:tr>
      <w:tr w:rsidR="00C26672" w14:paraId="32C65FB9" w14:textId="77777777" w:rsidTr="00997D61">
        <w:tc>
          <w:tcPr>
            <w:tcW w:w="1261" w:type="dxa"/>
            <w:gridSpan w:val="2"/>
            <w:tcBorders>
              <w:top w:val="single" w:sz="4" w:space="0" w:color="auto"/>
              <w:left w:val="single" w:sz="18" w:space="0" w:color="auto"/>
              <w:bottom w:val="single" w:sz="4" w:space="0" w:color="auto"/>
            </w:tcBorders>
          </w:tcPr>
          <w:p w14:paraId="4C2AE4EF"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249D9465" w14:textId="32E7FE6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C52ABED" w14:textId="77777777" w:rsidR="00C26672" w:rsidRDefault="00C26672" w:rsidP="00C26672">
            <w:pPr>
              <w:keepNext/>
              <w:jc w:val="center"/>
              <w:rPr>
                <w:lang w:val="en-AU"/>
              </w:rPr>
            </w:pPr>
            <w:r>
              <w:rPr>
                <w:lang w:val="en-AU"/>
              </w:rPr>
              <w:t>11.2.16</w:t>
            </w:r>
          </w:p>
        </w:tc>
        <w:tc>
          <w:tcPr>
            <w:tcW w:w="4802" w:type="dxa"/>
            <w:gridSpan w:val="2"/>
            <w:tcBorders>
              <w:top w:val="single" w:sz="4" w:space="0" w:color="auto"/>
              <w:bottom w:val="single" w:sz="4" w:space="0" w:color="auto"/>
              <w:right w:val="single" w:sz="18" w:space="0" w:color="auto"/>
            </w:tcBorders>
          </w:tcPr>
          <w:p w14:paraId="1A9A76A5"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 from new case of </w:t>
            </w:r>
            <w:r w:rsidRPr="00F57504">
              <w:rPr>
                <w:rFonts w:ascii="Arial" w:hAnsi="Arial" w:cs="Arial"/>
                <w:i/>
                <w:color w:val="000000"/>
              </w:rPr>
              <w:t xml:space="preserve">Jamel </w:t>
            </w:r>
            <w:proofErr w:type="spellStart"/>
            <w:r w:rsidRPr="00F57504">
              <w:rPr>
                <w:rFonts w:ascii="Arial" w:hAnsi="Arial" w:cs="Arial"/>
                <w:i/>
                <w:color w:val="000000"/>
              </w:rPr>
              <w:t>Mohtadi</w:t>
            </w:r>
            <w:proofErr w:type="spellEnd"/>
            <w:r w:rsidRPr="00F57504">
              <w:rPr>
                <w:rFonts w:ascii="Arial" w:hAnsi="Arial" w:cs="Arial"/>
                <w:i/>
                <w:color w:val="000000"/>
              </w:rPr>
              <w:t xml:space="preserve"> v The Queen</w:t>
            </w:r>
            <w:r>
              <w:rPr>
                <w:rFonts w:ascii="Arial" w:hAnsi="Arial" w:cs="Arial"/>
                <w:color w:val="000000"/>
              </w:rPr>
              <w:t xml:space="preserve"> [2018] VSCA 238 at [39]-[41].</w:t>
            </w:r>
          </w:p>
        </w:tc>
      </w:tr>
      <w:tr w:rsidR="00C26672" w14:paraId="104D2EB6" w14:textId="77777777" w:rsidTr="00997D61">
        <w:tc>
          <w:tcPr>
            <w:tcW w:w="1261" w:type="dxa"/>
            <w:gridSpan w:val="2"/>
            <w:tcBorders>
              <w:top w:val="single" w:sz="4" w:space="0" w:color="auto"/>
              <w:left w:val="single" w:sz="18" w:space="0" w:color="auto"/>
              <w:bottom w:val="single" w:sz="4" w:space="0" w:color="auto"/>
            </w:tcBorders>
          </w:tcPr>
          <w:p w14:paraId="7F53167E"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3192DB42" w14:textId="6D0FACE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F233A3"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0BB3EB0E"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 xml:space="preserve">DPP v Brandon Osborn </w:t>
            </w:r>
            <w:r w:rsidRPr="0044376B">
              <w:rPr>
                <w:rFonts w:ascii="Arial" w:hAnsi="Arial" w:cs="Arial"/>
                <w:color w:val="000000"/>
              </w:rPr>
              <w:t>[2018] VSCA 207;</w:t>
            </w:r>
            <w:r>
              <w:rPr>
                <w:rFonts w:ascii="Arial" w:hAnsi="Arial" w:cs="Arial"/>
                <w:i/>
                <w:color w:val="000000"/>
              </w:rPr>
              <w:t xml:space="preserve"> </w:t>
            </w:r>
            <w:proofErr w:type="spellStart"/>
            <w:r>
              <w:rPr>
                <w:rFonts w:ascii="Arial" w:hAnsi="Arial" w:cs="Arial"/>
                <w:i/>
                <w:color w:val="000000"/>
              </w:rPr>
              <w:t>S</w:t>
            </w:r>
            <w:r w:rsidRPr="00E31D77">
              <w:rPr>
                <w:rFonts w:ascii="Arial" w:hAnsi="Arial" w:cs="Arial"/>
                <w:i/>
                <w:color w:val="000000"/>
              </w:rPr>
              <w:t>hengliang</w:t>
            </w:r>
            <w:proofErr w:type="spellEnd"/>
            <w:r w:rsidRPr="00E31D77">
              <w:rPr>
                <w:rFonts w:ascii="Arial" w:hAnsi="Arial" w:cs="Arial"/>
                <w:i/>
                <w:color w:val="000000"/>
              </w:rPr>
              <w:t xml:space="preserve"> Wan v The Queen</w:t>
            </w:r>
            <w:r>
              <w:rPr>
                <w:rFonts w:ascii="Arial" w:hAnsi="Arial" w:cs="Arial"/>
                <w:color w:val="000000"/>
              </w:rPr>
              <w:t xml:space="preserve"> [2018] VSCA 217; </w:t>
            </w:r>
            <w:r w:rsidRPr="001E77F5">
              <w:rPr>
                <w:rFonts w:ascii="Arial" w:hAnsi="Arial" w:cs="Arial"/>
                <w:i/>
                <w:color w:val="000000"/>
              </w:rPr>
              <w:t>DPP v Curtin</w:t>
            </w:r>
            <w:r>
              <w:rPr>
                <w:rFonts w:ascii="Arial" w:hAnsi="Arial" w:cs="Arial"/>
                <w:color w:val="000000"/>
              </w:rPr>
              <w:t xml:space="preserve"> [2018] VSC 493.</w:t>
            </w:r>
          </w:p>
        </w:tc>
      </w:tr>
      <w:tr w:rsidR="00C26672" w14:paraId="1BB86D48" w14:textId="77777777" w:rsidTr="00997D61">
        <w:tc>
          <w:tcPr>
            <w:tcW w:w="1261" w:type="dxa"/>
            <w:gridSpan w:val="2"/>
            <w:tcBorders>
              <w:top w:val="single" w:sz="4" w:space="0" w:color="auto"/>
              <w:left w:val="single" w:sz="18" w:space="0" w:color="auto"/>
              <w:bottom w:val="single" w:sz="4" w:space="0" w:color="auto"/>
            </w:tcBorders>
          </w:tcPr>
          <w:p w14:paraId="7C05BF8D"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03927059" w14:textId="0AAD55A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3ECBE01" w14:textId="77777777" w:rsidR="00C26672" w:rsidRDefault="00C26672" w:rsidP="00C26672">
            <w:pPr>
              <w:keepNext/>
              <w:jc w:val="center"/>
              <w:rPr>
                <w:lang w:val="en-AU"/>
              </w:rPr>
            </w:pPr>
            <w:r>
              <w:rPr>
                <w:lang w:val="en-AU"/>
              </w:rPr>
              <w:t>11.2.22.3</w:t>
            </w:r>
          </w:p>
        </w:tc>
        <w:tc>
          <w:tcPr>
            <w:tcW w:w="4802" w:type="dxa"/>
            <w:gridSpan w:val="2"/>
            <w:tcBorders>
              <w:top w:val="single" w:sz="4" w:space="0" w:color="auto"/>
              <w:bottom w:val="single" w:sz="4" w:space="0" w:color="auto"/>
              <w:right w:val="single" w:sz="18" w:space="0" w:color="auto"/>
            </w:tcBorders>
          </w:tcPr>
          <w:p w14:paraId="4C4204A1"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F50F53">
              <w:rPr>
                <w:rFonts w:ascii="Arial" w:hAnsi="Arial" w:cs="Arial"/>
                <w:i/>
                <w:color w:val="000000"/>
              </w:rPr>
              <w:t>R v Telford</w:t>
            </w:r>
            <w:r>
              <w:rPr>
                <w:rFonts w:ascii="Arial" w:hAnsi="Arial" w:cs="Arial"/>
                <w:color w:val="000000"/>
              </w:rPr>
              <w:t xml:space="preserve"> [2018] VSC 476 and the cases referred to in footnote 5 thereof.</w:t>
            </w:r>
          </w:p>
        </w:tc>
      </w:tr>
      <w:tr w:rsidR="00C26672" w14:paraId="53A02014" w14:textId="77777777" w:rsidTr="00997D61">
        <w:tc>
          <w:tcPr>
            <w:tcW w:w="1261" w:type="dxa"/>
            <w:gridSpan w:val="2"/>
            <w:tcBorders>
              <w:top w:val="single" w:sz="4" w:space="0" w:color="auto"/>
              <w:left w:val="single" w:sz="18" w:space="0" w:color="auto"/>
              <w:bottom w:val="single" w:sz="4" w:space="0" w:color="auto"/>
            </w:tcBorders>
          </w:tcPr>
          <w:p w14:paraId="0D452000"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2FE9665C" w14:textId="4D0F35C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808A067" w14:textId="77777777"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6DFE661C" w14:textId="77777777" w:rsidR="00C26672" w:rsidRPr="00226828"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9C3FA8">
              <w:rPr>
                <w:rFonts w:ascii="Arial" w:hAnsi="Arial" w:cs="Arial"/>
                <w:i/>
                <w:color w:val="000000"/>
              </w:rPr>
              <w:t>R v Tang</w:t>
            </w:r>
            <w:r>
              <w:rPr>
                <w:rFonts w:ascii="Arial" w:hAnsi="Arial" w:cs="Arial"/>
                <w:color w:val="000000"/>
              </w:rPr>
              <w:t xml:space="preserve"> [2018] VSC 460; </w:t>
            </w:r>
            <w:r w:rsidRPr="007B5D35">
              <w:rPr>
                <w:rFonts w:ascii="Arial" w:hAnsi="Arial" w:cs="Arial"/>
                <w:i/>
                <w:color w:val="000000"/>
              </w:rPr>
              <w:t>R v Lyons &amp; Lyons</w:t>
            </w:r>
            <w:r>
              <w:rPr>
                <w:rFonts w:ascii="Arial" w:hAnsi="Arial" w:cs="Arial"/>
                <w:color w:val="000000"/>
              </w:rPr>
              <w:t xml:space="preserve"> [2018] VSC 488.</w:t>
            </w:r>
          </w:p>
        </w:tc>
      </w:tr>
      <w:tr w:rsidR="00C26672" w14:paraId="35136934" w14:textId="77777777" w:rsidTr="00997D61">
        <w:tc>
          <w:tcPr>
            <w:tcW w:w="1261" w:type="dxa"/>
            <w:gridSpan w:val="2"/>
            <w:tcBorders>
              <w:top w:val="single" w:sz="4" w:space="0" w:color="auto"/>
              <w:left w:val="single" w:sz="18" w:space="0" w:color="auto"/>
              <w:bottom w:val="single" w:sz="4" w:space="0" w:color="auto"/>
            </w:tcBorders>
          </w:tcPr>
          <w:p w14:paraId="40FB8C49"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0D41B160" w14:textId="0DFF35A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C3E7616" w14:textId="77777777"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7344E508"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BB7F4A">
              <w:rPr>
                <w:rFonts w:ascii="Arial" w:hAnsi="Arial" w:cs="Arial"/>
                <w:i/>
                <w:color w:val="000000"/>
              </w:rPr>
              <w:t>McGrath v R</w:t>
            </w:r>
            <w:r>
              <w:rPr>
                <w:rFonts w:ascii="Arial" w:hAnsi="Arial" w:cs="Arial"/>
                <w:color w:val="000000"/>
              </w:rPr>
              <w:t xml:space="preserve"> [2018] VSCA 134; </w:t>
            </w:r>
            <w:r w:rsidRPr="00BB7F4A">
              <w:rPr>
                <w:rFonts w:ascii="Arial" w:hAnsi="Arial" w:cs="Arial"/>
                <w:i/>
                <w:color w:val="000000"/>
              </w:rPr>
              <w:t xml:space="preserve">DPP v </w:t>
            </w:r>
            <w:proofErr w:type="spellStart"/>
            <w:r w:rsidRPr="00BB7F4A">
              <w:rPr>
                <w:rFonts w:ascii="Arial" w:hAnsi="Arial" w:cs="Arial"/>
                <w:i/>
                <w:color w:val="000000"/>
              </w:rPr>
              <w:t>Weybury</w:t>
            </w:r>
            <w:proofErr w:type="spellEnd"/>
            <w:r>
              <w:rPr>
                <w:rFonts w:ascii="Arial" w:hAnsi="Arial" w:cs="Arial"/>
                <w:color w:val="000000"/>
              </w:rPr>
              <w:t xml:space="preserve"> [2018] VSCA 120</w:t>
            </w:r>
            <w:r w:rsidRPr="001C538C">
              <w:rPr>
                <w:rFonts w:ascii="Arial" w:hAnsi="Arial" w:cs="Arial"/>
                <w:color w:val="000000"/>
              </w:rPr>
              <w:t>.</w:t>
            </w:r>
          </w:p>
        </w:tc>
      </w:tr>
      <w:tr w:rsidR="00C26672" w14:paraId="26A6CFEF" w14:textId="77777777" w:rsidTr="00997D61">
        <w:tc>
          <w:tcPr>
            <w:tcW w:w="1261" w:type="dxa"/>
            <w:gridSpan w:val="2"/>
            <w:tcBorders>
              <w:top w:val="single" w:sz="4" w:space="0" w:color="auto"/>
              <w:left w:val="single" w:sz="18" w:space="0" w:color="auto"/>
              <w:bottom w:val="single" w:sz="4" w:space="0" w:color="auto"/>
            </w:tcBorders>
          </w:tcPr>
          <w:p w14:paraId="44B7CF20"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5A91D34B" w14:textId="18C43BB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63C7D4" w14:textId="77777777" w:rsidR="00C26672" w:rsidRDefault="00C26672" w:rsidP="00C26672">
            <w:pPr>
              <w:keepNext/>
              <w:jc w:val="center"/>
              <w:rPr>
                <w:lang w:val="en-AU"/>
              </w:rPr>
            </w:pPr>
            <w:r>
              <w:rPr>
                <w:lang w:val="en-AU"/>
              </w:rPr>
              <w:t>11.2.24.3</w:t>
            </w:r>
          </w:p>
        </w:tc>
        <w:tc>
          <w:tcPr>
            <w:tcW w:w="4802" w:type="dxa"/>
            <w:gridSpan w:val="2"/>
            <w:tcBorders>
              <w:top w:val="single" w:sz="4" w:space="0" w:color="auto"/>
              <w:bottom w:val="single" w:sz="4" w:space="0" w:color="auto"/>
              <w:right w:val="single" w:sz="18" w:space="0" w:color="auto"/>
            </w:tcBorders>
          </w:tcPr>
          <w:p w14:paraId="39F5D2DA"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2B4C93">
              <w:rPr>
                <w:rFonts w:ascii="Arial" w:hAnsi="Arial" w:cs="Arial"/>
                <w:i/>
                <w:color w:val="000000"/>
              </w:rPr>
              <w:t>Jakob Sutic v The Queen</w:t>
            </w:r>
            <w:r>
              <w:rPr>
                <w:rFonts w:ascii="Arial" w:hAnsi="Arial" w:cs="Arial"/>
                <w:color w:val="000000"/>
              </w:rPr>
              <w:t xml:space="preserve"> [2018] VSCA 246.</w:t>
            </w:r>
          </w:p>
        </w:tc>
      </w:tr>
      <w:tr w:rsidR="00C26672" w14:paraId="0BBD5F38" w14:textId="77777777" w:rsidTr="00997D61">
        <w:tc>
          <w:tcPr>
            <w:tcW w:w="1261" w:type="dxa"/>
            <w:gridSpan w:val="2"/>
            <w:tcBorders>
              <w:top w:val="single" w:sz="4" w:space="0" w:color="auto"/>
              <w:left w:val="single" w:sz="18" w:space="0" w:color="auto"/>
              <w:bottom w:val="single" w:sz="4" w:space="0" w:color="auto"/>
            </w:tcBorders>
          </w:tcPr>
          <w:p w14:paraId="6883DC63"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25AAB6A1" w14:textId="2EAD744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12D1136" w14:textId="77777777" w:rsidR="00C26672" w:rsidRDefault="00C26672" w:rsidP="00C26672">
            <w:pPr>
              <w:keepNext/>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tcPr>
          <w:p w14:paraId="58FA0C79" w14:textId="77777777" w:rsidR="00C26672" w:rsidRPr="00226828"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B74D33">
              <w:rPr>
                <w:rFonts w:ascii="Arial" w:hAnsi="Arial" w:cs="Arial"/>
                <w:i/>
                <w:color w:val="000000"/>
              </w:rPr>
              <w:t>DPP v SI (a child)</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3.</w:t>
            </w:r>
          </w:p>
        </w:tc>
      </w:tr>
      <w:tr w:rsidR="00C26672" w14:paraId="1B39A4DC" w14:textId="77777777" w:rsidTr="00997D61">
        <w:tc>
          <w:tcPr>
            <w:tcW w:w="1261" w:type="dxa"/>
            <w:gridSpan w:val="2"/>
            <w:tcBorders>
              <w:top w:val="single" w:sz="4" w:space="0" w:color="auto"/>
              <w:left w:val="single" w:sz="18" w:space="0" w:color="auto"/>
              <w:bottom w:val="single" w:sz="4" w:space="0" w:color="auto"/>
            </w:tcBorders>
          </w:tcPr>
          <w:p w14:paraId="7AFA91FA"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79BF0B38" w14:textId="1EB67D5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11E56A9" w14:textId="77777777"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73EF59D9" w14:textId="77777777" w:rsidR="00C26672" w:rsidRDefault="00C26672" w:rsidP="00C26672">
            <w:pPr>
              <w:numPr>
                <w:ilvl w:val="0"/>
                <w:numId w:val="29"/>
              </w:numPr>
              <w:spacing w:before="20"/>
              <w:ind w:left="357" w:hanging="357"/>
              <w:jc w:val="both"/>
              <w:rPr>
                <w:rFonts w:ascii="Arial" w:hAnsi="Arial" w:cs="Arial"/>
                <w:color w:val="000000"/>
              </w:rPr>
            </w:pPr>
            <w:r w:rsidRPr="00226828">
              <w:rPr>
                <w:rFonts w:ascii="Arial" w:hAnsi="Arial" w:cs="Arial"/>
                <w:color w:val="000000"/>
              </w:rPr>
              <w:t xml:space="preserve">Extract from new case of </w:t>
            </w:r>
            <w:r>
              <w:rPr>
                <w:rFonts w:ascii="Arial" w:hAnsi="Arial" w:cs="Arial"/>
                <w:i/>
                <w:color w:val="000000"/>
              </w:rPr>
              <w:t>Sarah Ellis</w:t>
            </w:r>
            <w:r w:rsidRPr="007A5C0F">
              <w:rPr>
                <w:rFonts w:ascii="Arial" w:hAnsi="Arial" w:cs="Arial"/>
                <w:i/>
                <w:color w:val="000000"/>
              </w:rPr>
              <w:t xml:space="preserve"> v The Queen</w:t>
            </w:r>
            <w:r w:rsidRPr="007A5C0F">
              <w:rPr>
                <w:rFonts w:ascii="Arial" w:hAnsi="Arial" w:cs="Arial"/>
                <w:color w:val="000000"/>
              </w:rPr>
              <w:t xml:space="preserve"> [2018] VSCA 2</w:t>
            </w:r>
            <w:r>
              <w:rPr>
                <w:rFonts w:ascii="Arial" w:hAnsi="Arial" w:cs="Arial"/>
                <w:color w:val="000000"/>
              </w:rPr>
              <w:t xml:space="preserve">21, including reference to </w:t>
            </w:r>
            <w:r w:rsidRPr="00226828">
              <w:rPr>
                <w:rFonts w:ascii="Arial" w:hAnsi="Arial" w:cs="Arial"/>
                <w:i/>
                <w:color w:val="000000"/>
              </w:rPr>
              <w:t>DPP v Maxwell</w:t>
            </w:r>
            <w:r>
              <w:rPr>
                <w:rFonts w:ascii="Arial" w:hAnsi="Arial" w:cs="Arial"/>
                <w:color w:val="000000"/>
              </w:rPr>
              <w:t xml:space="preserve"> [2013] VSCA 50.</w:t>
            </w:r>
          </w:p>
          <w:p w14:paraId="4056CC79" w14:textId="77777777" w:rsidR="00C26672"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 xml:space="preserve">Extracts from new cases of </w:t>
            </w:r>
            <w:r>
              <w:rPr>
                <w:rFonts w:ascii="Arial" w:hAnsi="Arial" w:cs="Arial"/>
                <w:i/>
                <w:color w:val="000000"/>
              </w:rPr>
              <w:t>Frank Blango</w:t>
            </w:r>
            <w:r w:rsidRPr="007A5C0F">
              <w:rPr>
                <w:rFonts w:ascii="Arial" w:hAnsi="Arial" w:cs="Arial"/>
                <w:i/>
                <w:color w:val="000000"/>
              </w:rPr>
              <w:t xml:space="preserve"> v The Queen</w:t>
            </w:r>
            <w:r w:rsidRPr="007A5C0F">
              <w:rPr>
                <w:rFonts w:ascii="Arial" w:hAnsi="Arial" w:cs="Arial"/>
                <w:color w:val="000000"/>
              </w:rPr>
              <w:t xml:space="preserve"> [2018] VSCA 2</w:t>
            </w:r>
            <w:r>
              <w:rPr>
                <w:rFonts w:ascii="Arial" w:hAnsi="Arial" w:cs="Arial"/>
                <w:color w:val="000000"/>
              </w:rPr>
              <w:t xml:space="preserve">10 at [55]; </w:t>
            </w:r>
            <w:r w:rsidRPr="006F5E14">
              <w:rPr>
                <w:rFonts w:ascii="Arial" w:hAnsi="Arial" w:cs="Arial"/>
                <w:i/>
                <w:color w:val="000000"/>
              </w:rPr>
              <w:t xml:space="preserve">Ban Joo </w:t>
            </w:r>
            <w:r>
              <w:rPr>
                <w:rFonts w:ascii="Arial" w:hAnsi="Arial" w:cs="Arial"/>
                <w:i/>
                <w:color w:val="000000"/>
              </w:rPr>
              <w:t>T</w:t>
            </w:r>
            <w:r w:rsidRPr="006F5E14">
              <w:rPr>
                <w:rFonts w:ascii="Arial" w:hAnsi="Arial" w:cs="Arial"/>
                <w:i/>
                <w:color w:val="000000"/>
              </w:rPr>
              <w:t xml:space="preserve">eoh v The Queen </w:t>
            </w:r>
            <w:r>
              <w:rPr>
                <w:rFonts w:ascii="Arial" w:hAnsi="Arial" w:cs="Arial"/>
                <w:color w:val="000000"/>
              </w:rPr>
              <w:t>[2018] VSCA 239 at [49]-[50] and [55]-[58].</w:t>
            </w:r>
          </w:p>
          <w:p w14:paraId="5CEF147F" w14:textId="77777777" w:rsidR="00C26672" w:rsidRDefault="00C26672" w:rsidP="00C26672">
            <w:pPr>
              <w:numPr>
                <w:ilvl w:val="0"/>
                <w:numId w:val="29"/>
              </w:numPr>
              <w:spacing w:before="20"/>
              <w:ind w:left="357" w:hanging="357"/>
              <w:jc w:val="both"/>
              <w:rPr>
                <w:rFonts w:ascii="Arial" w:hAnsi="Arial" w:cs="Arial"/>
                <w:color w:val="000000"/>
              </w:rPr>
            </w:pPr>
            <w:r w:rsidRPr="00654FB2">
              <w:rPr>
                <w:rFonts w:ascii="Arial" w:hAnsi="Arial" w:cs="Arial"/>
                <w:color w:val="000000"/>
              </w:rPr>
              <w:t>Reference</w:t>
            </w:r>
            <w:r>
              <w:rPr>
                <w:rFonts w:ascii="Arial" w:hAnsi="Arial" w:cs="Arial"/>
                <w:color w:val="000000"/>
              </w:rPr>
              <w:t>s</w:t>
            </w:r>
            <w:r w:rsidRPr="00654FB2">
              <w:rPr>
                <w:rFonts w:ascii="Arial" w:hAnsi="Arial" w:cs="Arial"/>
                <w:color w:val="000000"/>
              </w:rPr>
              <w:t xml:space="preserve"> to new case</w:t>
            </w:r>
            <w:r>
              <w:rPr>
                <w:rFonts w:ascii="Arial" w:hAnsi="Arial" w:cs="Arial"/>
                <w:color w:val="000000"/>
              </w:rPr>
              <w:t>s</w:t>
            </w:r>
            <w:r w:rsidRPr="00654FB2">
              <w:rPr>
                <w:rFonts w:ascii="Arial" w:hAnsi="Arial" w:cs="Arial"/>
                <w:color w:val="000000"/>
              </w:rPr>
              <w:t xml:space="preserve"> of </w:t>
            </w:r>
            <w:r w:rsidRPr="00DC0966">
              <w:rPr>
                <w:rFonts w:ascii="Arial" w:hAnsi="Arial" w:cs="Arial"/>
                <w:i/>
                <w:color w:val="000000"/>
              </w:rPr>
              <w:t xml:space="preserve">Rocco </w:t>
            </w:r>
            <w:r>
              <w:rPr>
                <w:rFonts w:ascii="Arial" w:hAnsi="Arial" w:cs="Arial"/>
                <w:i/>
                <w:color w:val="000000"/>
              </w:rPr>
              <w:t xml:space="preserve">Arico </w:t>
            </w:r>
            <w:r w:rsidRPr="00DC0966">
              <w:rPr>
                <w:rFonts w:ascii="Arial" w:hAnsi="Arial" w:cs="Arial"/>
                <w:i/>
                <w:color w:val="000000"/>
              </w:rPr>
              <w:t>v The Queen</w:t>
            </w:r>
            <w:r>
              <w:rPr>
                <w:rFonts w:ascii="Arial" w:hAnsi="Arial" w:cs="Arial"/>
                <w:color w:val="000000"/>
              </w:rPr>
              <w:t xml:space="preserve"> [2018] VSCA 135; </w:t>
            </w:r>
            <w:r w:rsidRPr="00AF318C">
              <w:rPr>
                <w:rFonts w:ascii="Arial" w:hAnsi="Arial" w:cs="Arial"/>
                <w:i/>
                <w:color w:val="000000"/>
              </w:rPr>
              <w:t>DPP v Brandon Osborn</w:t>
            </w:r>
            <w:r>
              <w:rPr>
                <w:rFonts w:ascii="Arial" w:hAnsi="Arial" w:cs="Arial"/>
                <w:color w:val="000000"/>
              </w:rPr>
              <w:t xml:space="preserve"> [2018] VSCA 207; </w:t>
            </w:r>
            <w:r w:rsidRPr="00654FB2">
              <w:rPr>
                <w:rFonts w:ascii="Arial" w:hAnsi="Arial" w:cs="Arial"/>
                <w:i/>
                <w:color w:val="000000"/>
              </w:rPr>
              <w:t xml:space="preserve">Jamel </w:t>
            </w:r>
            <w:proofErr w:type="spellStart"/>
            <w:r w:rsidRPr="00654FB2">
              <w:rPr>
                <w:rFonts w:ascii="Arial" w:hAnsi="Arial" w:cs="Arial"/>
                <w:i/>
                <w:color w:val="000000"/>
              </w:rPr>
              <w:t>Mohtadi</w:t>
            </w:r>
            <w:proofErr w:type="spellEnd"/>
            <w:r w:rsidRPr="00654FB2">
              <w:rPr>
                <w:rFonts w:ascii="Arial" w:hAnsi="Arial" w:cs="Arial"/>
                <w:i/>
                <w:color w:val="000000"/>
              </w:rPr>
              <w:t xml:space="preserve"> v The Queen</w:t>
            </w:r>
            <w:r w:rsidRPr="00654FB2">
              <w:rPr>
                <w:rFonts w:ascii="Arial" w:hAnsi="Arial" w:cs="Arial"/>
                <w:color w:val="000000"/>
              </w:rPr>
              <w:t xml:space="preserve"> [2018] VSCA 238</w:t>
            </w:r>
            <w:r>
              <w:rPr>
                <w:rFonts w:ascii="Arial" w:hAnsi="Arial" w:cs="Arial"/>
                <w:color w:val="000000"/>
              </w:rPr>
              <w:t>.</w:t>
            </w:r>
          </w:p>
          <w:p w14:paraId="5AF24478" w14:textId="77777777" w:rsidR="00C26672" w:rsidRPr="00654FB2"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lastRenderedPageBreak/>
              <w:t xml:space="preserve">Quote from new case of </w:t>
            </w:r>
            <w:r w:rsidRPr="006232CB">
              <w:rPr>
                <w:rFonts w:ascii="Arial" w:hAnsi="Arial" w:cs="Arial"/>
                <w:i/>
                <w:iCs/>
                <w:color w:val="000000"/>
              </w:rPr>
              <w:t>DPP v Fatho, Van &amp; Huynh</w:t>
            </w:r>
            <w:r>
              <w:rPr>
                <w:rFonts w:ascii="Arial" w:hAnsi="Arial" w:cs="Arial"/>
                <w:color w:val="000000"/>
              </w:rPr>
              <w:t xml:space="preserve"> [2019] VSCA 311 at [70].</w:t>
            </w:r>
          </w:p>
        </w:tc>
      </w:tr>
      <w:tr w:rsidR="00C26672" w14:paraId="6D335C86" w14:textId="77777777" w:rsidTr="00997D61">
        <w:tc>
          <w:tcPr>
            <w:tcW w:w="1261" w:type="dxa"/>
            <w:gridSpan w:val="2"/>
            <w:tcBorders>
              <w:top w:val="single" w:sz="4" w:space="0" w:color="auto"/>
              <w:left w:val="single" w:sz="18" w:space="0" w:color="auto"/>
              <w:bottom w:val="single" w:sz="4" w:space="0" w:color="auto"/>
            </w:tcBorders>
          </w:tcPr>
          <w:p w14:paraId="0D7649AB" w14:textId="77777777" w:rsidR="00C26672" w:rsidRDefault="00C26672" w:rsidP="00C26672">
            <w:pPr>
              <w:keepNext/>
              <w:keepLines/>
              <w:rPr>
                <w:lang w:val="en-AU"/>
              </w:rPr>
            </w:pPr>
            <w:r>
              <w:rPr>
                <w:lang w:val="en-AU"/>
              </w:rPr>
              <w:lastRenderedPageBreak/>
              <w:t>15/10/18</w:t>
            </w:r>
          </w:p>
        </w:tc>
        <w:tc>
          <w:tcPr>
            <w:tcW w:w="836" w:type="dxa"/>
            <w:tcBorders>
              <w:top w:val="single" w:sz="4" w:space="0" w:color="auto"/>
              <w:bottom w:val="single" w:sz="4" w:space="0" w:color="auto"/>
            </w:tcBorders>
          </w:tcPr>
          <w:p w14:paraId="0DF4CC03" w14:textId="5A06EA7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3434CFC" w14:textId="77777777" w:rsidR="00C26672" w:rsidRDefault="00C26672" w:rsidP="00C26672">
            <w:pPr>
              <w:keepNext/>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47ED145F"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Extracts from new cases of </w:t>
            </w:r>
            <w:r w:rsidRPr="001A64D2">
              <w:rPr>
                <w:rFonts w:ascii="Arial" w:eastAsia="Book Antiqua" w:hAnsi="Arial" w:cs="Arial"/>
                <w:i/>
              </w:rPr>
              <w:t>Underwood (a</w:t>
            </w:r>
            <w:r>
              <w:rPr>
                <w:rFonts w:ascii="Arial" w:eastAsia="Book Antiqua" w:hAnsi="Arial" w:cs="Arial"/>
                <w:i/>
              </w:rPr>
              <w:t> </w:t>
            </w:r>
            <w:r w:rsidRPr="001A64D2">
              <w:rPr>
                <w:rFonts w:ascii="Arial" w:eastAsia="Book Antiqua" w:hAnsi="Arial" w:cs="Arial"/>
                <w:i/>
              </w:rPr>
              <w:t>Pseudonym) v R (No 2)</w:t>
            </w:r>
            <w:r w:rsidRPr="001A64D2">
              <w:rPr>
                <w:rFonts w:ascii="Arial" w:eastAsia="Book Antiqua" w:hAnsi="Arial" w:cs="Arial"/>
              </w:rPr>
              <w:t xml:space="preserve"> </w:t>
            </w:r>
            <w:r w:rsidRPr="001A64D2">
              <w:rPr>
                <w:rFonts w:ascii="Arial" w:hAnsi="Arial" w:cs="Arial"/>
              </w:rPr>
              <w:t>[2018] VSCA 87</w:t>
            </w:r>
            <w:r>
              <w:rPr>
                <w:rFonts w:ascii="Arial" w:hAnsi="Arial" w:cs="Arial"/>
              </w:rPr>
              <w:t xml:space="preserve"> at [37]; </w:t>
            </w:r>
            <w:r w:rsidRPr="00014510">
              <w:rPr>
                <w:rFonts w:ascii="Arial" w:hAnsi="Arial" w:cs="Arial"/>
                <w:i/>
                <w:color w:val="000000"/>
              </w:rPr>
              <w:t xml:space="preserve">R v </w:t>
            </w:r>
            <w:proofErr w:type="spellStart"/>
            <w:r w:rsidRPr="00014510">
              <w:rPr>
                <w:rFonts w:ascii="Arial" w:hAnsi="Arial" w:cs="Arial"/>
                <w:i/>
                <w:color w:val="000000"/>
              </w:rPr>
              <w:t>Sahhitanandan</w:t>
            </w:r>
            <w:proofErr w:type="spellEnd"/>
            <w:r>
              <w:rPr>
                <w:rFonts w:ascii="Arial" w:hAnsi="Arial" w:cs="Arial"/>
                <w:color w:val="000000"/>
              </w:rPr>
              <w:t xml:space="preserve"> [2018] VSC 550 at [49]-[55]/</w:t>
            </w:r>
          </w:p>
        </w:tc>
      </w:tr>
      <w:tr w:rsidR="00C26672" w14:paraId="1C7D2D4D" w14:textId="77777777" w:rsidTr="00997D61">
        <w:tc>
          <w:tcPr>
            <w:tcW w:w="1261" w:type="dxa"/>
            <w:gridSpan w:val="2"/>
            <w:tcBorders>
              <w:top w:val="single" w:sz="4" w:space="0" w:color="auto"/>
              <w:left w:val="single" w:sz="18" w:space="0" w:color="auto"/>
              <w:bottom w:val="single" w:sz="4" w:space="0" w:color="auto"/>
            </w:tcBorders>
          </w:tcPr>
          <w:p w14:paraId="6671739E"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296D66D1" w14:textId="0880C58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50E2169" w14:textId="77777777" w:rsidR="00C26672" w:rsidRDefault="00C26672" w:rsidP="00C26672">
            <w:pPr>
              <w:keepNext/>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6A24AFE7"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57520C">
              <w:rPr>
                <w:rFonts w:ascii="Arial" w:hAnsi="Arial" w:cs="Arial"/>
                <w:i/>
                <w:color w:val="000000"/>
              </w:rPr>
              <w:t>McLean v The Queen</w:t>
            </w:r>
            <w:r>
              <w:rPr>
                <w:rFonts w:ascii="Arial" w:hAnsi="Arial" w:cs="Arial"/>
                <w:color w:val="000000"/>
              </w:rPr>
              <w:t xml:space="preserve"> [2018] VSCA 209.</w:t>
            </w:r>
          </w:p>
        </w:tc>
      </w:tr>
      <w:tr w:rsidR="00C26672" w14:paraId="0307DE7B" w14:textId="77777777" w:rsidTr="00997D61">
        <w:tc>
          <w:tcPr>
            <w:tcW w:w="1261" w:type="dxa"/>
            <w:gridSpan w:val="2"/>
            <w:tcBorders>
              <w:top w:val="single" w:sz="4" w:space="0" w:color="auto"/>
              <w:left w:val="single" w:sz="18" w:space="0" w:color="auto"/>
              <w:bottom w:val="single" w:sz="4" w:space="0" w:color="auto"/>
            </w:tcBorders>
          </w:tcPr>
          <w:p w14:paraId="093FAA88"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6A7DE8CA" w14:textId="1CFDCF8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B586EDC" w14:textId="77777777"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0AA1FA31"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9E1CBF">
              <w:rPr>
                <w:rFonts w:ascii="Arial" w:hAnsi="Arial" w:cs="Arial"/>
                <w:i/>
                <w:color w:val="000000"/>
              </w:rPr>
              <w:t>Alexander Holland (a</w:t>
            </w:r>
            <w:r>
              <w:rPr>
                <w:rFonts w:ascii="Arial" w:hAnsi="Arial" w:cs="Arial"/>
                <w:i/>
                <w:color w:val="000000"/>
              </w:rPr>
              <w:t> </w:t>
            </w:r>
            <w:r w:rsidRPr="009E1CBF">
              <w:rPr>
                <w:rFonts w:ascii="Arial" w:hAnsi="Arial" w:cs="Arial"/>
                <w:i/>
                <w:color w:val="000000"/>
              </w:rPr>
              <w:t xml:space="preserve">pseudonym) v The Queen </w:t>
            </w:r>
            <w:r>
              <w:rPr>
                <w:rFonts w:ascii="Arial" w:hAnsi="Arial" w:cs="Arial"/>
                <w:color w:val="000000"/>
              </w:rPr>
              <w:t>[2018] VSCA 241.</w:t>
            </w:r>
          </w:p>
        </w:tc>
      </w:tr>
      <w:tr w:rsidR="00C26672" w14:paraId="243B1ED3" w14:textId="77777777" w:rsidTr="00997D61">
        <w:tc>
          <w:tcPr>
            <w:tcW w:w="1261" w:type="dxa"/>
            <w:gridSpan w:val="2"/>
            <w:tcBorders>
              <w:top w:val="single" w:sz="4" w:space="0" w:color="auto"/>
              <w:left w:val="single" w:sz="18" w:space="0" w:color="auto"/>
              <w:bottom w:val="single" w:sz="4" w:space="0" w:color="auto"/>
            </w:tcBorders>
          </w:tcPr>
          <w:p w14:paraId="5FEEBC65" w14:textId="77777777" w:rsidR="00C26672" w:rsidRDefault="00C26672" w:rsidP="00C26672">
            <w:pPr>
              <w:rPr>
                <w:lang w:val="en-AU"/>
              </w:rPr>
            </w:pPr>
            <w:r>
              <w:rPr>
                <w:lang w:val="en-AU"/>
              </w:rPr>
              <w:t>15/10/18</w:t>
            </w:r>
          </w:p>
        </w:tc>
        <w:tc>
          <w:tcPr>
            <w:tcW w:w="836" w:type="dxa"/>
            <w:tcBorders>
              <w:top w:val="single" w:sz="4" w:space="0" w:color="auto"/>
              <w:bottom w:val="single" w:sz="4" w:space="0" w:color="auto"/>
            </w:tcBorders>
          </w:tcPr>
          <w:p w14:paraId="64BE52DF" w14:textId="4D60664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47E203B" w14:textId="77777777" w:rsidR="00C26672" w:rsidRDefault="00C26672" w:rsidP="00C26672">
            <w:pPr>
              <w:keepNext/>
              <w:jc w:val="center"/>
              <w:rPr>
                <w:lang w:val="en-AU"/>
              </w:rPr>
            </w:pPr>
            <w:r>
              <w:rPr>
                <w:lang w:val="en-AU"/>
              </w:rPr>
              <w:t>11.15.7</w:t>
            </w:r>
          </w:p>
        </w:tc>
        <w:tc>
          <w:tcPr>
            <w:tcW w:w="4802" w:type="dxa"/>
            <w:gridSpan w:val="2"/>
            <w:tcBorders>
              <w:top w:val="single" w:sz="4" w:space="0" w:color="auto"/>
              <w:bottom w:val="single" w:sz="4" w:space="0" w:color="auto"/>
              <w:right w:val="single" w:sz="18" w:space="0" w:color="auto"/>
            </w:tcBorders>
          </w:tcPr>
          <w:p w14:paraId="25A774DE" w14:textId="77777777" w:rsidR="00C26672" w:rsidRDefault="00C26672" w:rsidP="00C26672">
            <w:pPr>
              <w:spacing w:before="20"/>
              <w:jc w:val="both"/>
              <w:rPr>
                <w:rFonts w:ascii="Arial" w:hAnsi="Arial" w:cs="Arial"/>
                <w:color w:val="000000"/>
              </w:rPr>
            </w:pPr>
            <w:r>
              <w:rPr>
                <w:rFonts w:ascii="Arial" w:hAnsi="Arial" w:cs="Arial"/>
                <w:color w:val="000000"/>
              </w:rPr>
              <w:t xml:space="preserve">Extracts from new cases of </w:t>
            </w:r>
            <w:r w:rsidRPr="00460D86">
              <w:rPr>
                <w:rFonts w:ascii="Arial" w:hAnsi="Arial" w:cs="Arial"/>
                <w:i/>
                <w:color w:val="000000"/>
              </w:rPr>
              <w:t>DPP v Lindsey (Sentence)</w:t>
            </w:r>
            <w:r>
              <w:rPr>
                <w:rFonts w:ascii="Arial" w:hAnsi="Arial" w:cs="Arial"/>
                <w:color w:val="000000"/>
              </w:rPr>
              <w:t xml:space="preserve"> [2018] VSC 239 at [34]-[36]; </w:t>
            </w:r>
            <w:r w:rsidRPr="00460D86">
              <w:rPr>
                <w:rFonts w:ascii="Arial" w:hAnsi="Arial" w:cs="Arial"/>
                <w:i/>
                <w:color w:val="000000"/>
              </w:rPr>
              <w:t xml:space="preserve">DPP v </w:t>
            </w:r>
            <w:r>
              <w:rPr>
                <w:rFonts w:ascii="Arial" w:hAnsi="Arial" w:cs="Arial"/>
                <w:i/>
                <w:color w:val="000000"/>
              </w:rPr>
              <w:t>Noy</w:t>
            </w:r>
            <w:r>
              <w:rPr>
                <w:rFonts w:ascii="Arial" w:hAnsi="Arial" w:cs="Arial"/>
                <w:color w:val="000000"/>
              </w:rPr>
              <w:t xml:space="preserve"> [2018] VSC 466 at [65].</w:t>
            </w:r>
          </w:p>
        </w:tc>
      </w:tr>
      <w:tr w:rsidR="00C26672" w14:paraId="4EB16D01" w14:textId="77777777" w:rsidTr="00997D61">
        <w:tc>
          <w:tcPr>
            <w:tcW w:w="1261" w:type="dxa"/>
            <w:gridSpan w:val="2"/>
            <w:tcBorders>
              <w:top w:val="single" w:sz="4" w:space="0" w:color="auto"/>
              <w:left w:val="single" w:sz="18" w:space="0" w:color="auto"/>
              <w:bottom w:val="single" w:sz="18" w:space="0" w:color="auto"/>
            </w:tcBorders>
          </w:tcPr>
          <w:p w14:paraId="0B1A44A5" w14:textId="77777777" w:rsidR="00C26672" w:rsidRDefault="00C26672" w:rsidP="00C26672">
            <w:pPr>
              <w:rPr>
                <w:lang w:val="en-AU"/>
              </w:rPr>
            </w:pPr>
            <w:r>
              <w:rPr>
                <w:lang w:val="en-AU"/>
              </w:rPr>
              <w:t>15/10/18</w:t>
            </w:r>
          </w:p>
        </w:tc>
        <w:tc>
          <w:tcPr>
            <w:tcW w:w="836" w:type="dxa"/>
            <w:tcBorders>
              <w:top w:val="single" w:sz="4" w:space="0" w:color="auto"/>
              <w:bottom w:val="single" w:sz="18" w:space="0" w:color="auto"/>
            </w:tcBorders>
          </w:tcPr>
          <w:p w14:paraId="09C82611" w14:textId="67C31295"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5E690F86" w14:textId="77777777" w:rsidR="00C26672" w:rsidRDefault="00C26672" w:rsidP="00C26672">
            <w:pPr>
              <w:keepNext/>
              <w:jc w:val="center"/>
              <w:rPr>
                <w:lang w:val="en-AU"/>
              </w:rPr>
            </w:pPr>
            <w:r>
              <w:rPr>
                <w:lang w:val="en-AU"/>
              </w:rPr>
              <w:t>11.18</w:t>
            </w:r>
          </w:p>
        </w:tc>
        <w:tc>
          <w:tcPr>
            <w:tcW w:w="4802" w:type="dxa"/>
            <w:gridSpan w:val="2"/>
            <w:tcBorders>
              <w:top w:val="single" w:sz="4" w:space="0" w:color="auto"/>
              <w:bottom w:val="single" w:sz="18" w:space="0" w:color="auto"/>
              <w:right w:val="single" w:sz="18" w:space="0" w:color="auto"/>
            </w:tcBorders>
          </w:tcPr>
          <w:p w14:paraId="7F856E1A" w14:textId="77777777" w:rsidR="00C26672"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New section entitled “Relevance of prospect of deportation”.</w:t>
            </w:r>
          </w:p>
          <w:p w14:paraId="3CDDE743" w14:textId="77777777" w:rsidR="00C26672" w:rsidRDefault="00C26672" w:rsidP="00C26672">
            <w:pPr>
              <w:numPr>
                <w:ilvl w:val="0"/>
                <w:numId w:val="29"/>
              </w:numPr>
              <w:spacing w:before="20"/>
              <w:ind w:left="357" w:hanging="357"/>
              <w:jc w:val="both"/>
              <w:rPr>
                <w:rFonts w:ascii="Arial" w:hAnsi="Arial" w:cs="Arial"/>
                <w:color w:val="000000"/>
              </w:rPr>
            </w:pPr>
            <w:r>
              <w:rPr>
                <w:rFonts w:ascii="Arial" w:hAnsi="Arial" w:cs="Arial"/>
                <w:color w:val="000000"/>
              </w:rPr>
              <w:t xml:space="preserve">Extracts from new cases of </w:t>
            </w:r>
            <w:r w:rsidRPr="0045706A">
              <w:rPr>
                <w:rFonts w:ascii="Arial" w:hAnsi="Arial" w:cs="Arial"/>
                <w:i/>
                <w:color w:val="000000"/>
              </w:rPr>
              <w:t xml:space="preserve">Mohamed </w:t>
            </w:r>
            <w:proofErr w:type="spellStart"/>
            <w:r w:rsidRPr="0045706A">
              <w:rPr>
                <w:rFonts w:ascii="Arial" w:hAnsi="Arial" w:cs="Arial"/>
                <w:i/>
                <w:color w:val="000000"/>
              </w:rPr>
              <w:t>Allouch</w:t>
            </w:r>
            <w:proofErr w:type="spellEnd"/>
            <w:r w:rsidRPr="0045706A">
              <w:rPr>
                <w:rFonts w:ascii="Arial" w:hAnsi="Arial" w:cs="Arial"/>
                <w:i/>
                <w:color w:val="000000"/>
              </w:rPr>
              <w:t xml:space="preserve"> v The Queen</w:t>
            </w:r>
            <w:r>
              <w:rPr>
                <w:rFonts w:ascii="Arial" w:hAnsi="Arial" w:cs="Arial"/>
                <w:color w:val="000000"/>
              </w:rPr>
              <w:t xml:space="preserve"> [2018] VSCA 244 at [39]-[41]; </w:t>
            </w:r>
            <w:r w:rsidRPr="008E2F19">
              <w:rPr>
                <w:rFonts w:ascii="Arial" w:hAnsi="Arial" w:cs="Arial"/>
                <w:i/>
                <w:color w:val="000000"/>
              </w:rPr>
              <w:t>R v Kumar</w:t>
            </w:r>
            <w:r>
              <w:rPr>
                <w:rFonts w:ascii="Arial" w:hAnsi="Arial" w:cs="Arial"/>
                <w:color w:val="000000"/>
              </w:rPr>
              <w:t xml:space="preserve"> [2018] VSC 241 at [68].</w:t>
            </w:r>
          </w:p>
          <w:p w14:paraId="27FDCD15" w14:textId="77777777" w:rsidR="00C26672" w:rsidRDefault="00C26672" w:rsidP="00C26672">
            <w:pPr>
              <w:numPr>
                <w:ilvl w:val="0"/>
                <w:numId w:val="29"/>
              </w:numPr>
              <w:spacing w:before="20"/>
              <w:ind w:left="357" w:hanging="357"/>
              <w:jc w:val="both"/>
              <w:rPr>
                <w:rFonts w:ascii="Arial" w:hAnsi="Arial" w:cs="Arial"/>
                <w:color w:val="000000"/>
              </w:rPr>
            </w:pPr>
            <w:r w:rsidRPr="0045706A">
              <w:rPr>
                <w:rFonts w:ascii="Arial" w:hAnsi="Arial" w:cs="Arial"/>
                <w:color w:val="000000"/>
              </w:rPr>
              <w:t xml:space="preserve">Reference to cases of </w:t>
            </w:r>
            <w:r w:rsidRPr="0045706A">
              <w:rPr>
                <w:rFonts w:ascii="Arial" w:hAnsi="Arial" w:cs="Arial"/>
                <w:i/>
                <w:color w:val="000000"/>
              </w:rPr>
              <w:t>R v Mann</w:t>
            </w:r>
            <w:r w:rsidRPr="0045706A">
              <w:rPr>
                <w:rFonts w:ascii="Arial" w:hAnsi="Arial" w:cs="Arial"/>
                <w:color w:val="000000"/>
              </w:rPr>
              <w:t xml:space="preserve"> [2011] VSCA 189; </w:t>
            </w:r>
            <w:r w:rsidRPr="0045706A">
              <w:rPr>
                <w:rFonts w:ascii="Arial" w:hAnsi="Arial" w:cs="Arial"/>
                <w:i/>
                <w:color w:val="000000"/>
              </w:rPr>
              <w:t>Guden v The Queen</w:t>
            </w:r>
            <w:r w:rsidRPr="0045706A">
              <w:rPr>
                <w:rFonts w:ascii="Arial" w:hAnsi="Arial" w:cs="Arial"/>
                <w:color w:val="000000"/>
              </w:rPr>
              <w:t xml:space="preserve"> [2010] VSCA 196; </w:t>
            </w:r>
            <w:r w:rsidRPr="0045706A">
              <w:rPr>
                <w:rFonts w:ascii="Arial" w:hAnsi="Arial" w:cs="Arial"/>
                <w:i/>
                <w:color w:val="000000"/>
              </w:rPr>
              <w:t xml:space="preserve">R v </w:t>
            </w:r>
            <w:proofErr w:type="spellStart"/>
            <w:r w:rsidRPr="0045706A">
              <w:rPr>
                <w:rFonts w:ascii="Arial" w:hAnsi="Arial" w:cs="Arial"/>
                <w:i/>
                <w:color w:val="000000"/>
              </w:rPr>
              <w:t>Strestha</w:t>
            </w:r>
            <w:proofErr w:type="spellEnd"/>
            <w:r w:rsidRPr="0045706A">
              <w:rPr>
                <w:rFonts w:ascii="Arial" w:hAnsi="Arial" w:cs="Arial"/>
                <w:color w:val="000000"/>
              </w:rPr>
              <w:t xml:space="preserve"> (1991) 173 CLR 48, 57; </w:t>
            </w:r>
            <w:r w:rsidRPr="0045706A">
              <w:rPr>
                <w:rFonts w:ascii="Arial" w:hAnsi="Arial" w:cs="Arial"/>
                <w:i/>
                <w:color w:val="000000"/>
              </w:rPr>
              <w:t>R v Hutton</w:t>
            </w:r>
            <w:r w:rsidRPr="0045706A">
              <w:rPr>
                <w:rFonts w:ascii="Arial" w:hAnsi="Arial" w:cs="Arial"/>
                <w:color w:val="000000"/>
              </w:rPr>
              <w:t xml:space="preserve"> [2011] VSC 484; </w:t>
            </w:r>
            <w:r w:rsidRPr="00102D2A">
              <w:rPr>
                <w:rFonts w:ascii="Arial" w:hAnsi="Arial" w:cs="Arial"/>
                <w:i/>
                <w:color w:val="000000"/>
              </w:rPr>
              <w:t>R v Wunan Yu</w:t>
            </w:r>
            <w:r w:rsidRPr="00102D2A">
              <w:rPr>
                <w:rFonts w:ascii="Arial" w:hAnsi="Arial" w:cs="Arial"/>
                <w:color w:val="000000"/>
              </w:rPr>
              <w:t xml:space="preserve"> [2005] VSCA 18</w:t>
            </w:r>
            <w:r>
              <w:rPr>
                <w:rFonts w:ascii="Arial" w:hAnsi="Arial" w:cs="Arial"/>
                <w:color w:val="000000"/>
              </w:rPr>
              <w:t>.</w:t>
            </w:r>
          </w:p>
        </w:tc>
      </w:tr>
      <w:tr w:rsidR="00C26672" w14:paraId="20957F5C" w14:textId="77777777" w:rsidTr="00997D61">
        <w:tc>
          <w:tcPr>
            <w:tcW w:w="1261" w:type="dxa"/>
            <w:gridSpan w:val="2"/>
            <w:tcBorders>
              <w:top w:val="single" w:sz="18" w:space="0" w:color="auto"/>
              <w:left w:val="single" w:sz="18" w:space="0" w:color="auto"/>
              <w:bottom w:val="single" w:sz="4" w:space="0" w:color="auto"/>
            </w:tcBorders>
          </w:tcPr>
          <w:p w14:paraId="07AF990E" w14:textId="77777777" w:rsidR="00C26672" w:rsidRDefault="00C26672" w:rsidP="00C26672">
            <w:pPr>
              <w:keepNext/>
              <w:keepLines/>
              <w:rPr>
                <w:lang w:val="en-AU"/>
              </w:rPr>
            </w:pPr>
            <w:r>
              <w:rPr>
                <w:lang w:val="en-AU"/>
              </w:rPr>
              <w:t>01/10/18</w:t>
            </w:r>
          </w:p>
        </w:tc>
        <w:tc>
          <w:tcPr>
            <w:tcW w:w="836" w:type="dxa"/>
            <w:tcBorders>
              <w:top w:val="single" w:sz="18" w:space="0" w:color="auto"/>
              <w:bottom w:val="single" w:sz="4" w:space="0" w:color="auto"/>
            </w:tcBorders>
          </w:tcPr>
          <w:p w14:paraId="768F71D1" w14:textId="1EA0E2A6" w:rsidR="00C26672" w:rsidRDefault="00C26672" w:rsidP="00C26672">
            <w:pPr>
              <w:keepNext/>
              <w:keepLines/>
              <w:jc w:val="center"/>
              <w:rPr>
                <w:lang w:val="en-AU"/>
              </w:rPr>
            </w:pPr>
            <w:r>
              <w:rPr>
                <w:lang w:val="en-AU"/>
              </w:rPr>
              <w:t>5</w:t>
            </w:r>
          </w:p>
        </w:tc>
        <w:tc>
          <w:tcPr>
            <w:tcW w:w="1439" w:type="dxa"/>
            <w:tcBorders>
              <w:top w:val="single" w:sz="18" w:space="0" w:color="auto"/>
              <w:bottom w:val="single" w:sz="4" w:space="0" w:color="auto"/>
            </w:tcBorders>
          </w:tcPr>
          <w:p w14:paraId="780E66EB" w14:textId="77777777" w:rsidR="00C26672" w:rsidRDefault="00C26672" w:rsidP="00C26672">
            <w:pPr>
              <w:keepNext/>
              <w:keepLines/>
              <w:jc w:val="center"/>
              <w:rPr>
                <w:lang w:val="en-AU"/>
              </w:rPr>
            </w:pPr>
            <w:r>
              <w:rPr>
                <w:lang w:val="en-AU"/>
              </w:rPr>
              <w:t>5.5</w:t>
            </w:r>
          </w:p>
        </w:tc>
        <w:tc>
          <w:tcPr>
            <w:tcW w:w="4802" w:type="dxa"/>
            <w:gridSpan w:val="2"/>
            <w:tcBorders>
              <w:top w:val="single" w:sz="18" w:space="0" w:color="auto"/>
              <w:bottom w:val="single" w:sz="4" w:space="0" w:color="auto"/>
              <w:right w:val="single" w:sz="18" w:space="0" w:color="auto"/>
            </w:tcBorders>
          </w:tcPr>
          <w:p w14:paraId="5B8F3949"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Added quotation from </w:t>
            </w:r>
            <w:r w:rsidRPr="001F1C98">
              <w:rPr>
                <w:rFonts w:ascii="Arial" w:hAnsi="Arial" w:cs="Arial"/>
                <w:i/>
                <w:color w:val="000000"/>
              </w:rPr>
              <w:t>DOHS v Sanding</w:t>
            </w:r>
            <w:r>
              <w:rPr>
                <w:rFonts w:ascii="Arial" w:hAnsi="Arial" w:cs="Arial"/>
                <w:color w:val="000000"/>
              </w:rPr>
              <w:t xml:space="preserve"> [2011] VSC 42; 36 VR 221 at [185].</w:t>
            </w:r>
          </w:p>
        </w:tc>
      </w:tr>
      <w:tr w:rsidR="00C26672" w14:paraId="3DD26D2D" w14:textId="77777777" w:rsidTr="00997D61">
        <w:tc>
          <w:tcPr>
            <w:tcW w:w="1261" w:type="dxa"/>
            <w:gridSpan w:val="2"/>
            <w:tcBorders>
              <w:top w:val="single" w:sz="4" w:space="0" w:color="auto"/>
              <w:left w:val="single" w:sz="18" w:space="0" w:color="auto"/>
              <w:bottom w:val="single" w:sz="4" w:space="0" w:color="auto"/>
            </w:tcBorders>
          </w:tcPr>
          <w:p w14:paraId="2243BE19" w14:textId="77777777" w:rsidR="00C26672" w:rsidRDefault="00C26672" w:rsidP="00C26672">
            <w:pPr>
              <w:keepNext/>
              <w:keepLines/>
              <w:rPr>
                <w:lang w:val="en-AU"/>
              </w:rPr>
            </w:pPr>
            <w:r>
              <w:rPr>
                <w:lang w:val="en-AU"/>
              </w:rPr>
              <w:t>01/10/18</w:t>
            </w:r>
          </w:p>
        </w:tc>
        <w:tc>
          <w:tcPr>
            <w:tcW w:w="836" w:type="dxa"/>
            <w:tcBorders>
              <w:top w:val="single" w:sz="4" w:space="0" w:color="auto"/>
              <w:bottom w:val="single" w:sz="4" w:space="0" w:color="auto"/>
            </w:tcBorders>
          </w:tcPr>
          <w:p w14:paraId="1BE0781C" w14:textId="00D0D52A" w:rsidR="00C26672" w:rsidRDefault="00C26672" w:rsidP="00C26672">
            <w:pPr>
              <w:keepNext/>
              <w:keepLines/>
              <w:jc w:val="center"/>
              <w:rPr>
                <w:lang w:val="en-AU"/>
              </w:rPr>
            </w:pPr>
            <w:r>
              <w:rPr>
                <w:lang w:val="en-AU"/>
              </w:rPr>
              <w:t>5</w:t>
            </w:r>
          </w:p>
        </w:tc>
        <w:tc>
          <w:tcPr>
            <w:tcW w:w="1439" w:type="dxa"/>
            <w:tcBorders>
              <w:top w:val="single" w:sz="4" w:space="0" w:color="auto"/>
              <w:bottom w:val="single" w:sz="4" w:space="0" w:color="auto"/>
            </w:tcBorders>
          </w:tcPr>
          <w:p w14:paraId="0D6C9867" w14:textId="77777777" w:rsidR="00C26672" w:rsidRDefault="00C26672" w:rsidP="00C26672">
            <w:pPr>
              <w:keepNext/>
              <w:keepLines/>
              <w:jc w:val="center"/>
              <w:rPr>
                <w:lang w:val="en-AU"/>
              </w:rPr>
            </w:pPr>
            <w:r>
              <w:rPr>
                <w:lang w:val="en-AU"/>
              </w:rPr>
              <w:t>5.5.1</w:t>
            </w:r>
          </w:p>
        </w:tc>
        <w:tc>
          <w:tcPr>
            <w:tcW w:w="4802" w:type="dxa"/>
            <w:gridSpan w:val="2"/>
            <w:tcBorders>
              <w:top w:val="single" w:sz="4" w:space="0" w:color="auto"/>
              <w:bottom w:val="single" w:sz="4" w:space="0" w:color="auto"/>
              <w:right w:val="single" w:sz="18" w:space="0" w:color="auto"/>
            </w:tcBorders>
          </w:tcPr>
          <w:p w14:paraId="1A1F4CCF"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Added reference to case of </w:t>
            </w:r>
            <w:r w:rsidRPr="00081850">
              <w:rPr>
                <w:rFonts w:ascii="Arial" w:hAnsi="Arial" w:cs="Arial"/>
                <w:i/>
                <w:color w:val="000000"/>
              </w:rPr>
              <w:t>DHHS v County Court</w:t>
            </w:r>
            <w:r>
              <w:rPr>
                <w:rFonts w:ascii="Arial" w:hAnsi="Arial" w:cs="Arial"/>
                <w:color w:val="000000"/>
              </w:rPr>
              <w:t xml:space="preserve"> [2018] VSC 322.</w:t>
            </w:r>
          </w:p>
        </w:tc>
      </w:tr>
      <w:tr w:rsidR="00C26672" w14:paraId="0478DBBA" w14:textId="77777777" w:rsidTr="00997D61">
        <w:tc>
          <w:tcPr>
            <w:tcW w:w="1261" w:type="dxa"/>
            <w:gridSpan w:val="2"/>
            <w:tcBorders>
              <w:top w:val="single" w:sz="4" w:space="0" w:color="auto"/>
              <w:left w:val="single" w:sz="18" w:space="0" w:color="auto"/>
              <w:bottom w:val="single" w:sz="4" w:space="0" w:color="auto"/>
            </w:tcBorders>
          </w:tcPr>
          <w:p w14:paraId="4CB3383B"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128103F5" w14:textId="7CE7B8E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A817D48" w14:textId="77777777" w:rsidR="00C26672" w:rsidRDefault="00C26672" w:rsidP="00C26672">
            <w:pPr>
              <w:keepNext/>
              <w:jc w:val="center"/>
              <w:rPr>
                <w:lang w:val="en-AU"/>
              </w:rPr>
            </w:pPr>
            <w:r>
              <w:rPr>
                <w:lang w:val="en-AU"/>
              </w:rPr>
              <w:t>5.5.3</w:t>
            </w:r>
          </w:p>
        </w:tc>
        <w:tc>
          <w:tcPr>
            <w:tcW w:w="4802" w:type="dxa"/>
            <w:gridSpan w:val="2"/>
            <w:tcBorders>
              <w:top w:val="single" w:sz="4" w:space="0" w:color="auto"/>
              <w:bottom w:val="single" w:sz="4" w:space="0" w:color="auto"/>
              <w:right w:val="single" w:sz="18" w:space="0" w:color="auto"/>
            </w:tcBorders>
          </w:tcPr>
          <w:p w14:paraId="54B02499" w14:textId="77777777" w:rsidR="00C26672" w:rsidRDefault="00C26672" w:rsidP="00C26672">
            <w:pPr>
              <w:spacing w:before="20"/>
              <w:jc w:val="both"/>
              <w:rPr>
                <w:rFonts w:ascii="Arial" w:hAnsi="Arial" w:cs="Arial"/>
                <w:color w:val="000000"/>
              </w:rPr>
            </w:pPr>
            <w:r>
              <w:rPr>
                <w:rFonts w:ascii="Arial" w:hAnsi="Arial" w:cs="Arial"/>
                <w:color w:val="000000"/>
              </w:rPr>
              <w:t xml:space="preserve">Added quotation from </w:t>
            </w:r>
            <w:r w:rsidRPr="00081850">
              <w:rPr>
                <w:rFonts w:ascii="Arial" w:hAnsi="Arial" w:cs="Arial"/>
                <w:i/>
                <w:color w:val="000000"/>
              </w:rPr>
              <w:t>DHHS v County Court</w:t>
            </w:r>
            <w:r>
              <w:rPr>
                <w:rFonts w:ascii="Arial" w:hAnsi="Arial" w:cs="Arial"/>
                <w:color w:val="000000"/>
              </w:rPr>
              <w:t xml:space="preserve"> [2018] VSC 322 AT [65].</w:t>
            </w:r>
          </w:p>
        </w:tc>
      </w:tr>
      <w:tr w:rsidR="00C26672" w14:paraId="7363739D" w14:textId="77777777" w:rsidTr="00997D61">
        <w:tc>
          <w:tcPr>
            <w:tcW w:w="1261" w:type="dxa"/>
            <w:gridSpan w:val="2"/>
            <w:tcBorders>
              <w:top w:val="single" w:sz="4" w:space="0" w:color="auto"/>
              <w:left w:val="single" w:sz="18" w:space="0" w:color="auto"/>
              <w:bottom w:val="single" w:sz="4" w:space="0" w:color="auto"/>
            </w:tcBorders>
          </w:tcPr>
          <w:p w14:paraId="2B920F64"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1D65383C" w14:textId="6945D10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F2B2585" w14:textId="77777777" w:rsidR="00C26672" w:rsidRDefault="00C26672" w:rsidP="00C26672">
            <w:pPr>
              <w:keepNext/>
              <w:jc w:val="center"/>
              <w:rPr>
                <w:lang w:val="en-AU"/>
              </w:rPr>
            </w:pPr>
            <w:r>
              <w:rPr>
                <w:lang w:val="en-AU"/>
              </w:rPr>
              <w:t>5.5.6</w:t>
            </w:r>
          </w:p>
        </w:tc>
        <w:tc>
          <w:tcPr>
            <w:tcW w:w="4802" w:type="dxa"/>
            <w:gridSpan w:val="2"/>
            <w:tcBorders>
              <w:top w:val="single" w:sz="4" w:space="0" w:color="auto"/>
              <w:bottom w:val="single" w:sz="4" w:space="0" w:color="auto"/>
              <w:right w:val="single" w:sz="18" w:space="0" w:color="auto"/>
            </w:tcBorders>
          </w:tcPr>
          <w:p w14:paraId="454B4358" w14:textId="77777777" w:rsidR="00C26672" w:rsidRDefault="00C26672" w:rsidP="00C26672">
            <w:pPr>
              <w:spacing w:before="20"/>
              <w:jc w:val="both"/>
              <w:rPr>
                <w:rFonts w:ascii="Arial" w:hAnsi="Arial" w:cs="Arial"/>
                <w:color w:val="000000"/>
              </w:rPr>
            </w:pPr>
            <w:r>
              <w:rPr>
                <w:rFonts w:ascii="Arial" w:hAnsi="Arial" w:cs="Arial"/>
                <w:color w:val="000000"/>
              </w:rPr>
              <w:t xml:space="preserve">Material added to discussion of and quotation from case of </w:t>
            </w:r>
            <w:r w:rsidRPr="00081850">
              <w:rPr>
                <w:rFonts w:ascii="Arial" w:hAnsi="Arial" w:cs="Arial"/>
                <w:i/>
                <w:color w:val="000000"/>
              </w:rPr>
              <w:t>DHHS v County Court</w:t>
            </w:r>
            <w:r>
              <w:rPr>
                <w:rFonts w:ascii="Arial" w:hAnsi="Arial" w:cs="Arial"/>
                <w:color w:val="000000"/>
              </w:rPr>
              <w:t xml:space="preserve"> [2018] VSC 322.</w:t>
            </w:r>
          </w:p>
        </w:tc>
      </w:tr>
      <w:tr w:rsidR="00C26672" w14:paraId="494DEA0F" w14:textId="77777777" w:rsidTr="00997D61">
        <w:tc>
          <w:tcPr>
            <w:tcW w:w="1261" w:type="dxa"/>
            <w:gridSpan w:val="2"/>
            <w:tcBorders>
              <w:top w:val="single" w:sz="4" w:space="0" w:color="auto"/>
              <w:left w:val="single" w:sz="18" w:space="0" w:color="auto"/>
              <w:bottom w:val="single" w:sz="4" w:space="0" w:color="auto"/>
            </w:tcBorders>
          </w:tcPr>
          <w:p w14:paraId="49573669"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31CF3509" w14:textId="403CA54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5325A68" w14:textId="77777777" w:rsidR="00C26672" w:rsidRDefault="00C26672" w:rsidP="00C26672">
            <w:pPr>
              <w:keepNext/>
              <w:jc w:val="center"/>
              <w:rPr>
                <w:lang w:val="en-AU"/>
              </w:rPr>
            </w:pPr>
            <w:r>
              <w:rPr>
                <w:lang w:val="en-AU"/>
              </w:rPr>
              <w:t>5.10.3</w:t>
            </w:r>
          </w:p>
          <w:p w14:paraId="27C33434" w14:textId="77777777" w:rsidR="00C26672" w:rsidRDefault="00C26672" w:rsidP="00C26672">
            <w:pPr>
              <w:keepNext/>
              <w:jc w:val="center"/>
              <w:rPr>
                <w:lang w:val="en-AU"/>
              </w:rPr>
            </w:pPr>
            <w:r>
              <w:rPr>
                <w:lang w:val="en-AU"/>
              </w:rPr>
              <w:t>5.10.7</w:t>
            </w:r>
          </w:p>
          <w:p w14:paraId="06B68271" w14:textId="77777777" w:rsidR="00C26672" w:rsidRDefault="00C26672" w:rsidP="00C26672">
            <w:pPr>
              <w:keepNext/>
              <w:jc w:val="center"/>
              <w:rPr>
                <w:lang w:val="en-AU"/>
              </w:rPr>
            </w:pPr>
            <w:r>
              <w:rPr>
                <w:lang w:val="en-AU"/>
              </w:rPr>
              <w:t>5.11.11</w:t>
            </w:r>
          </w:p>
          <w:p w14:paraId="22B6CA79" w14:textId="77777777" w:rsidR="00C26672" w:rsidRDefault="00C26672" w:rsidP="00C26672">
            <w:pPr>
              <w:keepNext/>
              <w:jc w:val="center"/>
              <w:rPr>
                <w:lang w:val="en-AU"/>
              </w:rPr>
            </w:pPr>
            <w:r>
              <w:rPr>
                <w:lang w:val="en-AU"/>
              </w:rPr>
              <w:t>5.12.1</w:t>
            </w:r>
          </w:p>
          <w:p w14:paraId="598237E2" w14:textId="77777777" w:rsidR="00C26672" w:rsidRDefault="00C26672" w:rsidP="00C26672">
            <w:pPr>
              <w:keepNext/>
              <w:jc w:val="center"/>
              <w:rPr>
                <w:lang w:val="en-AU"/>
              </w:rPr>
            </w:pPr>
            <w:r>
              <w:rPr>
                <w:lang w:val="en-AU"/>
              </w:rPr>
              <w:t>5.17.1</w:t>
            </w:r>
          </w:p>
          <w:p w14:paraId="73A6AE38" w14:textId="77777777" w:rsidR="00C26672" w:rsidRDefault="00C26672" w:rsidP="00C26672">
            <w:pPr>
              <w:keepNext/>
              <w:jc w:val="center"/>
              <w:rPr>
                <w:lang w:val="en-AU"/>
              </w:rPr>
            </w:pPr>
            <w:r>
              <w:rPr>
                <w:lang w:val="en-AU"/>
              </w:rPr>
              <w:t>5.17.9</w:t>
            </w:r>
          </w:p>
        </w:tc>
        <w:tc>
          <w:tcPr>
            <w:tcW w:w="4802" w:type="dxa"/>
            <w:gridSpan w:val="2"/>
            <w:tcBorders>
              <w:top w:val="single" w:sz="4" w:space="0" w:color="auto"/>
              <w:bottom w:val="single" w:sz="4" w:space="0" w:color="auto"/>
              <w:right w:val="single" w:sz="18" w:space="0" w:color="auto"/>
            </w:tcBorders>
          </w:tcPr>
          <w:p w14:paraId="5C76815E" w14:textId="77777777" w:rsidR="00C26672" w:rsidRDefault="00C26672" w:rsidP="00C26672">
            <w:pPr>
              <w:spacing w:before="20"/>
              <w:jc w:val="both"/>
              <w:rPr>
                <w:rFonts w:ascii="Arial" w:hAnsi="Arial" w:cs="Arial"/>
                <w:color w:val="000000"/>
              </w:rPr>
            </w:pPr>
            <w:r>
              <w:rPr>
                <w:rFonts w:ascii="Arial" w:hAnsi="Arial" w:cs="Arial"/>
                <w:color w:val="000000"/>
              </w:rPr>
              <w:t xml:space="preserve">Addition of </w:t>
            </w:r>
            <w:r w:rsidRPr="00675294">
              <w:rPr>
                <w:rFonts w:ascii="Arial" w:hAnsi="Arial" w:cs="Arial"/>
              </w:rPr>
              <w:t>(2011) 36 VR 221</w:t>
            </w:r>
            <w:r>
              <w:rPr>
                <w:rFonts w:ascii="Arial" w:hAnsi="Arial" w:cs="Arial"/>
              </w:rPr>
              <w:t xml:space="preserve"> citation to references to case of </w:t>
            </w:r>
            <w:r w:rsidRPr="009B6B42">
              <w:rPr>
                <w:rFonts w:ascii="Arial" w:hAnsi="Arial" w:cs="Arial"/>
                <w:i/>
              </w:rPr>
              <w:t>DOHS v Sanding</w:t>
            </w:r>
            <w:r>
              <w:rPr>
                <w:rFonts w:ascii="Arial" w:hAnsi="Arial" w:cs="Arial"/>
              </w:rPr>
              <w:t xml:space="preserve"> [2011] VSC 42.</w:t>
            </w:r>
          </w:p>
        </w:tc>
      </w:tr>
      <w:tr w:rsidR="00C26672" w14:paraId="26D62753" w14:textId="77777777" w:rsidTr="00997D61">
        <w:tc>
          <w:tcPr>
            <w:tcW w:w="1261" w:type="dxa"/>
            <w:gridSpan w:val="2"/>
            <w:tcBorders>
              <w:top w:val="single" w:sz="4" w:space="0" w:color="auto"/>
              <w:left w:val="single" w:sz="18" w:space="0" w:color="auto"/>
              <w:bottom w:val="single" w:sz="18" w:space="0" w:color="auto"/>
            </w:tcBorders>
          </w:tcPr>
          <w:p w14:paraId="4D192567" w14:textId="77777777" w:rsidR="00C26672" w:rsidRDefault="00C26672" w:rsidP="00C26672">
            <w:pPr>
              <w:rPr>
                <w:lang w:val="en-AU"/>
              </w:rPr>
            </w:pPr>
            <w:r>
              <w:rPr>
                <w:lang w:val="en-AU"/>
              </w:rPr>
              <w:t>01/10/18</w:t>
            </w:r>
          </w:p>
        </w:tc>
        <w:tc>
          <w:tcPr>
            <w:tcW w:w="836" w:type="dxa"/>
            <w:tcBorders>
              <w:top w:val="single" w:sz="4" w:space="0" w:color="auto"/>
              <w:bottom w:val="single" w:sz="18" w:space="0" w:color="auto"/>
            </w:tcBorders>
          </w:tcPr>
          <w:p w14:paraId="58BCC618" w14:textId="3A93E91C" w:rsidR="00C26672" w:rsidRDefault="00C26672" w:rsidP="00C26672">
            <w:pPr>
              <w:jc w:val="center"/>
              <w:rPr>
                <w:lang w:val="en-AU"/>
              </w:rPr>
            </w:pPr>
            <w:r>
              <w:rPr>
                <w:lang w:val="en-AU"/>
              </w:rPr>
              <w:t>5</w:t>
            </w:r>
          </w:p>
        </w:tc>
        <w:tc>
          <w:tcPr>
            <w:tcW w:w="1439" w:type="dxa"/>
            <w:tcBorders>
              <w:top w:val="single" w:sz="4" w:space="0" w:color="auto"/>
              <w:bottom w:val="single" w:sz="18" w:space="0" w:color="auto"/>
            </w:tcBorders>
          </w:tcPr>
          <w:p w14:paraId="5D087337" w14:textId="77777777" w:rsidR="00C26672" w:rsidRDefault="00C26672" w:rsidP="00C26672">
            <w:pPr>
              <w:keepNext/>
              <w:jc w:val="center"/>
              <w:rPr>
                <w:lang w:val="en-AU"/>
              </w:rPr>
            </w:pPr>
            <w:r>
              <w:rPr>
                <w:lang w:val="en-AU"/>
              </w:rPr>
              <w:t>5.33</w:t>
            </w:r>
          </w:p>
        </w:tc>
        <w:tc>
          <w:tcPr>
            <w:tcW w:w="4802" w:type="dxa"/>
            <w:gridSpan w:val="2"/>
            <w:tcBorders>
              <w:top w:val="single" w:sz="4" w:space="0" w:color="auto"/>
              <w:bottom w:val="single" w:sz="18" w:space="0" w:color="auto"/>
              <w:right w:val="single" w:sz="18" w:space="0" w:color="auto"/>
            </w:tcBorders>
          </w:tcPr>
          <w:p w14:paraId="2838DF6C" w14:textId="77777777" w:rsidR="00C26672" w:rsidRDefault="00C26672" w:rsidP="00C26672">
            <w:pPr>
              <w:numPr>
                <w:ilvl w:val="0"/>
                <w:numId w:val="27"/>
              </w:numPr>
              <w:ind w:left="357" w:hanging="357"/>
              <w:jc w:val="both"/>
              <w:rPr>
                <w:rFonts w:ascii="Arial" w:hAnsi="Arial" w:cs="Arial"/>
                <w:color w:val="000000"/>
              </w:rPr>
            </w:pPr>
            <w:r>
              <w:rPr>
                <w:rFonts w:ascii="Arial" w:hAnsi="Arial" w:cs="Arial"/>
                <w:color w:val="000000"/>
              </w:rPr>
              <w:t xml:space="preserve">New section entitled “Superior Courts’ </w:t>
            </w:r>
            <w:proofErr w:type="spellStart"/>
            <w:r w:rsidRPr="00536418">
              <w:rPr>
                <w:rFonts w:ascii="Arial" w:hAnsi="Arial" w:cs="Arial"/>
                <w:i/>
                <w:color w:val="000000"/>
              </w:rPr>
              <w:t>parens</w:t>
            </w:r>
            <w:proofErr w:type="spellEnd"/>
            <w:r w:rsidRPr="00536418">
              <w:rPr>
                <w:rFonts w:ascii="Arial" w:hAnsi="Arial" w:cs="Arial"/>
                <w:i/>
                <w:color w:val="000000"/>
              </w:rPr>
              <w:t xml:space="preserve"> patriae</w:t>
            </w:r>
            <w:r>
              <w:rPr>
                <w:rFonts w:ascii="Arial" w:hAnsi="Arial" w:cs="Arial"/>
                <w:color w:val="000000"/>
              </w:rPr>
              <w:t xml:space="preserve"> jurisdiction.</w:t>
            </w:r>
          </w:p>
          <w:p w14:paraId="28DFEEEE" w14:textId="77777777" w:rsidR="00C26672" w:rsidRDefault="00C26672" w:rsidP="00C26672">
            <w:pPr>
              <w:numPr>
                <w:ilvl w:val="0"/>
                <w:numId w:val="27"/>
              </w:numPr>
              <w:ind w:left="357" w:hanging="357"/>
              <w:jc w:val="both"/>
              <w:rPr>
                <w:rFonts w:ascii="Arial" w:hAnsi="Arial" w:cs="Arial"/>
                <w:color w:val="000000"/>
              </w:rPr>
            </w:pPr>
            <w:r>
              <w:rPr>
                <w:rFonts w:ascii="Arial" w:hAnsi="Arial" w:cs="Arial"/>
                <w:color w:val="000000"/>
              </w:rPr>
              <w:t xml:space="preserve">Material from case of </w:t>
            </w:r>
            <w:r w:rsidRPr="00536418">
              <w:rPr>
                <w:rFonts w:ascii="Arial" w:hAnsi="Arial" w:cs="Arial"/>
                <w:i/>
                <w:color w:val="000000"/>
              </w:rPr>
              <w:t>Re Beth</w:t>
            </w:r>
            <w:r>
              <w:rPr>
                <w:rFonts w:ascii="Arial" w:hAnsi="Arial" w:cs="Arial"/>
                <w:color w:val="000000"/>
              </w:rPr>
              <w:t xml:space="preserve"> [2013] VSC 189; (2013) 42 VR 124.</w:t>
            </w:r>
          </w:p>
          <w:p w14:paraId="31DDD8E2" w14:textId="77777777" w:rsidR="00C26672" w:rsidRPr="00536418" w:rsidRDefault="00C26672" w:rsidP="00C26672">
            <w:pPr>
              <w:numPr>
                <w:ilvl w:val="0"/>
                <w:numId w:val="27"/>
              </w:numPr>
              <w:ind w:left="357" w:hanging="357"/>
              <w:jc w:val="both"/>
              <w:rPr>
                <w:rFonts w:ascii="Arial" w:hAnsi="Arial" w:cs="Arial"/>
                <w:color w:val="000000"/>
              </w:rPr>
            </w:pPr>
            <w:r>
              <w:rPr>
                <w:rFonts w:ascii="Arial" w:hAnsi="Arial" w:cs="Arial"/>
                <w:color w:val="000000"/>
              </w:rPr>
              <w:t xml:space="preserve">Material from case of </w:t>
            </w:r>
            <w:r w:rsidRPr="00536418">
              <w:rPr>
                <w:rFonts w:ascii="Arial" w:hAnsi="Arial" w:cs="Arial"/>
                <w:i/>
                <w:color w:val="000000"/>
              </w:rPr>
              <w:t xml:space="preserve">Mercy Hospitals Victoria Ltd v D1 &amp; </w:t>
            </w:r>
            <w:r>
              <w:rPr>
                <w:rFonts w:ascii="Arial" w:hAnsi="Arial" w:cs="Arial"/>
                <w:i/>
                <w:color w:val="000000"/>
              </w:rPr>
              <w:t>D2</w:t>
            </w:r>
            <w:r>
              <w:rPr>
                <w:rFonts w:ascii="Arial" w:hAnsi="Arial" w:cs="Arial"/>
                <w:color w:val="000000"/>
              </w:rPr>
              <w:t xml:space="preserve"> [2018] VSC 519.</w:t>
            </w:r>
          </w:p>
        </w:tc>
      </w:tr>
      <w:tr w:rsidR="00C26672" w14:paraId="5F711117" w14:textId="77777777" w:rsidTr="00997D61">
        <w:tc>
          <w:tcPr>
            <w:tcW w:w="1261" w:type="dxa"/>
            <w:gridSpan w:val="2"/>
            <w:tcBorders>
              <w:top w:val="single" w:sz="18" w:space="0" w:color="auto"/>
              <w:left w:val="single" w:sz="18" w:space="0" w:color="auto"/>
              <w:bottom w:val="single" w:sz="4" w:space="0" w:color="auto"/>
            </w:tcBorders>
          </w:tcPr>
          <w:p w14:paraId="00AF7119" w14:textId="77777777" w:rsidR="00C26672" w:rsidRDefault="00C26672" w:rsidP="00C26672">
            <w:pPr>
              <w:rPr>
                <w:lang w:val="en-AU"/>
              </w:rPr>
            </w:pPr>
            <w:r>
              <w:rPr>
                <w:lang w:val="en-AU"/>
              </w:rPr>
              <w:t>01/10/18</w:t>
            </w:r>
          </w:p>
        </w:tc>
        <w:tc>
          <w:tcPr>
            <w:tcW w:w="836" w:type="dxa"/>
            <w:tcBorders>
              <w:top w:val="single" w:sz="18" w:space="0" w:color="auto"/>
              <w:bottom w:val="single" w:sz="4" w:space="0" w:color="auto"/>
            </w:tcBorders>
          </w:tcPr>
          <w:p w14:paraId="65928CAB" w14:textId="7E2DE8C7" w:rsidR="00C26672" w:rsidRDefault="00C26672" w:rsidP="00C26672">
            <w:pPr>
              <w:jc w:val="center"/>
              <w:rPr>
                <w:lang w:val="en-AU"/>
              </w:rPr>
            </w:pPr>
            <w:r>
              <w:rPr>
                <w:lang w:val="en-AU"/>
              </w:rPr>
              <w:t>9</w:t>
            </w:r>
          </w:p>
        </w:tc>
        <w:tc>
          <w:tcPr>
            <w:tcW w:w="1439" w:type="dxa"/>
            <w:tcBorders>
              <w:top w:val="single" w:sz="18" w:space="0" w:color="auto"/>
              <w:bottom w:val="single" w:sz="4" w:space="0" w:color="auto"/>
            </w:tcBorders>
          </w:tcPr>
          <w:p w14:paraId="422B6BFE" w14:textId="77777777" w:rsidR="00C26672" w:rsidRDefault="00C26672" w:rsidP="00C26672">
            <w:pPr>
              <w:keepNext/>
              <w:jc w:val="center"/>
              <w:rPr>
                <w:lang w:val="en-AU"/>
              </w:rPr>
            </w:pPr>
            <w:r>
              <w:rPr>
                <w:lang w:val="en-AU"/>
              </w:rPr>
              <w:t>9.0</w:t>
            </w:r>
          </w:p>
        </w:tc>
        <w:tc>
          <w:tcPr>
            <w:tcW w:w="4802" w:type="dxa"/>
            <w:gridSpan w:val="2"/>
            <w:tcBorders>
              <w:top w:val="single" w:sz="18" w:space="0" w:color="auto"/>
              <w:bottom w:val="single" w:sz="4" w:space="0" w:color="auto"/>
              <w:right w:val="single" w:sz="18" w:space="0" w:color="auto"/>
            </w:tcBorders>
          </w:tcPr>
          <w:p w14:paraId="16DAB57C" w14:textId="77777777" w:rsidR="00C26672" w:rsidRDefault="00C26672" w:rsidP="00C26672">
            <w:pPr>
              <w:spacing w:before="20"/>
              <w:jc w:val="both"/>
              <w:rPr>
                <w:rFonts w:ascii="Arial" w:hAnsi="Arial" w:cs="Arial"/>
                <w:color w:val="000000"/>
              </w:rPr>
            </w:pPr>
            <w:r>
              <w:rPr>
                <w:rFonts w:ascii="Arial" w:hAnsi="Arial" w:cs="Arial"/>
                <w:color w:val="000000"/>
              </w:rPr>
              <w:t xml:space="preserve">Addition of material on the third tranche of amendments to the </w:t>
            </w:r>
            <w:r w:rsidRPr="00E51B20">
              <w:rPr>
                <w:rFonts w:ascii="Arial" w:hAnsi="Arial" w:cs="Arial"/>
                <w:b/>
                <w:color w:val="000000"/>
              </w:rPr>
              <w:t>BA</w:t>
            </w:r>
            <w:r>
              <w:rPr>
                <w:rFonts w:ascii="Arial" w:hAnsi="Arial" w:cs="Arial"/>
                <w:color w:val="000000"/>
              </w:rPr>
              <w:t>.</w:t>
            </w:r>
          </w:p>
        </w:tc>
      </w:tr>
      <w:tr w:rsidR="00C26672" w14:paraId="4B6F738E" w14:textId="77777777" w:rsidTr="00997D61">
        <w:tc>
          <w:tcPr>
            <w:tcW w:w="1261" w:type="dxa"/>
            <w:gridSpan w:val="2"/>
            <w:tcBorders>
              <w:top w:val="single" w:sz="4" w:space="0" w:color="auto"/>
              <w:left w:val="single" w:sz="18" w:space="0" w:color="auto"/>
              <w:bottom w:val="single" w:sz="4" w:space="0" w:color="auto"/>
            </w:tcBorders>
          </w:tcPr>
          <w:p w14:paraId="0FA97E4B"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745EBC0A" w14:textId="63CE44A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160BFB2" w14:textId="77777777" w:rsidR="00C26672" w:rsidRDefault="00C26672" w:rsidP="00C26672">
            <w:pPr>
              <w:keepNext/>
              <w:jc w:val="center"/>
              <w:rPr>
                <w:lang w:val="en-AU"/>
              </w:rPr>
            </w:pPr>
            <w:r>
              <w:rPr>
                <w:lang w:val="en-AU"/>
              </w:rPr>
              <w:t>9.1</w:t>
            </w:r>
          </w:p>
        </w:tc>
        <w:tc>
          <w:tcPr>
            <w:tcW w:w="4802" w:type="dxa"/>
            <w:gridSpan w:val="2"/>
            <w:tcBorders>
              <w:top w:val="single" w:sz="4" w:space="0" w:color="auto"/>
              <w:bottom w:val="single" w:sz="4" w:space="0" w:color="auto"/>
              <w:right w:val="single" w:sz="18" w:space="0" w:color="auto"/>
            </w:tcBorders>
          </w:tcPr>
          <w:p w14:paraId="27A6F771" w14:textId="77777777" w:rsidR="00C26672" w:rsidRDefault="00C26672" w:rsidP="00C26672">
            <w:pPr>
              <w:spacing w:before="20"/>
              <w:jc w:val="both"/>
              <w:rPr>
                <w:rFonts w:ascii="Arial" w:hAnsi="Arial" w:cs="Arial"/>
                <w:color w:val="000000"/>
              </w:rPr>
            </w:pPr>
            <w:r>
              <w:rPr>
                <w:rFonts w:ascii="Arial" w:hAnsi="Arial" w:cs="Arial"/>
                <w:color w:val="000000"/>
              </w:rPr>
              <w:t xml:space="preserve">Minor amendment to text re </w:t>
            </w:r>
            <w:r w:rsidRPr="006952BB">
              <w:rPr>
                <w:rFonts w:ascii="Arial" w:hAnsi="Arial" w:cs="Arial"/>
                <w:b/>
                <w:color w:val="000000"/>
              </w:rPr>
              <w:t>BA</w:t>
            </w:r>
            <w:r>
              <w:rPr>
                <w:rFonts w:ascii="Arial" w:hAnsi="Arial" w:cs="Arial"/>
                <w:color w:val="000000"/>
              </w:rPr>
              <w:t>/s.10A(6).</w:t>
            </w:r>
          </w:p>
        </w:tc>
      </w:tr>
      <w:tr w:rsidR="00C26672" w14:paraId="7A57857A" w14:textId="77777777" w:rsidTr="00997D61">
        <w:tc>
          <w:tcPr>
            <w:tcW w:w="1261" w:type="dxa"/>
            <w:gridSpan w:val="2"/>
            <w:tcBorders>
              <w:top w:val="single" w:sz="4" w:space="0" w:color="auto"/>
              <w:left w:val="single" w:sz="18" w:space="0" w:color="auto"/>
              <w:bottom w:val="single" w:sz="4" w:space="0" w:color="auto"/>
            </w:tcBorders>
          </w:tcPr>
          <w:p w14:paraId="0DB0EFB2"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57E842B9" w14:textId="67EDED5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454A2DB" w14:textId="77777777" w:rsidR="00C26672" w:rsidRDefault="00C26672" w:rsidP="00C26672">
            <w:pPr>
              <w:keepNext/>
              <w:jc w:val="center"/>
              <w:rPr>
                <w:lang w:val="en-AU"/>
              </w:rPr>
            </w:pPr>
            <w:r>
              <w:rPr>
                <w:lang w:val="en-AU"/>
              </w:rPr>
              <w:t>9.2.1</w:t>
            </w:r>
          </w:p>
        </w:tc>
        <w:tc>
          <w:tcPr>
            <w:tcW w:w="4802" w:type="dxa"/>
            <w:gridSpan w:val="2"/>
            <w:tcBorders>
              <w:top w:val="single" w:sz="4" w:space="0" w:color="auto"/>
              <w:bottom w:val="single" w:sz="4" w:space="0" w:color="auto"/>
              <w:right w:val="single" w:sz="18" w:space="0" w:color="auto"/>
            </w:tcBorders>
          </w:tcPr>
          <w:p w14:paraId="3DF85166" w14:textId="77777777" w:rsidR="00C26672" w:rsidRDefault="00C26672" w:rsidP="00C26672">
            <w:pPr>
              <w:spacing w:before="20"/>
              <w:jc w:val="both"/>
              <w:rPr>
                <w:rFonts w:ascii="Arial" w:hAnsi="Arial" w:cs="Arial"/>
                <w:color w:val="000000"/>
              </w:rPr>
            </w:pPr>
            <w:r>
              <w:rPr>
                <w:rFonts w:ascii="Arial" w:hAnsi="Arial" w:cs="Arial"/>
                <w:color w:val="000000"/>
              </w:rPr>
              <w:t xml:space="preserve">Addition of example of non-compliance with </w:t>
            </w:r>
            <w:r w:rsidRPr="00595715">
              <w:rPr>
                <w:rFonts w:ascii="Arial" w:hAnsi="Arial" w:cs="Arial"/>
                <w:b/>
                <w:color w:val="000000"/>
              </w:rPr>
              <w:t>BA</w:t>
            </w:r>
            <w:r w:rsidRPr="00595715">
              <w:rPr>
                <w:rFonts w:ascii="Arial" w:hAnsi="Arial" w:cs="Arial"/>
                <w:color w:val="000000"/>
              </w:rPr>
              <w:t>/s</w:t>
            </w:r>
            <w:r>
              <w:rPr>
                <w:rFonts w:ascii="Arial" w:hAnsi="Arial" w:cs="Arial"/>
                <w:color w:val="000000"/>
              </w:rPr>
              <w:t>.</w:t>
            </w:r>
            <w:r w:rsidRPr="00595715">
              <w:rPr>
                <w:rFonts w:ascii="Arial" w:hAnsi="Arial" w:cs="Arial"/>
                <w:color w:val="000000"/>
              </w:rPr>
              <w:t>5</w:t>
            </w:r>
            <w:r>
              <w:rPr>
                <w:rFonts w:ascii="Arial" w:hAnsi="Arial" w:cs="Arial"/>
                <w:color w:val="000000"/>
              </w:rPr>
              <w:t>AAA</w:t>
            </w:r>
            <w:r w:rsidRPr="00595715">
              <w:rPr>
                <w:rFonts w:ascii="Arial" w:hAnsi="Arial" w:cs="Arial"/>
                <w:color w:val="000000"/>
              </w:rPr>
              <w:t>(</w:t>
            </w:r>
            <w:r>
              <w:rPr>
                <w:rFonts w:ascii="Arial" w:hAnsi="Arial" w:cs="Arial"/>
                <w:color w:val="000000"/>
              </w:rPr>
              <w:t>2</w:t>
            </w:r>
            <w:r w:rsidRPr="00595715">
              <w:rPr>
                <w:rFonts w:ascii="Arial" w:hAnsi="Arial" w:cs="Arial"/>
                <w:color w:val="000000"/>
              </w:rPr>
              <w:t>)</w:t>
            </w:r>
            <w:r>
              <w:rPr>
                <w:rFonts w:ascii="Arial" w:hAnsi="Arial" w:cs="Arial"/>
                <w:color w:val="000000"/>
              </w:rPr>
              <w:t>(a).</w:t>
            </w:r>
          </w:p>
        </w:tc>
      </w:tr>
      <w:tr w:rsidR="00C26672" w14:paraId="2C94F839" w14:textId="77777777" w:rsidTr="00997D61">
        <w:tc>
          <w:tcPr>
            <w:tcW w:w="1261" w:type="dxa"/>
            <w:gridSpan w:val="2"/>
            <w:tcBorders>
              <w:top w:val="single" w:sz="4" w:space="0" w:color="auto"/>
              <w:left w:val="single" w:sz="18" w:space="0" w:color="auto"/>
              <w:bottom w:val="single" w:sz="4" w:space="0" w:color="auto"/>
            </w:tcBorders>
          </w:tcPr>
          <w:p w14:paraId="0AA887D8"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7E7019F2" w14:textId="4BE61A9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DA046C3" w14:textId="77777777" w:rsidR="00C26672" w:rsidRDefault="00C26672" w:rsidP="00C26672">
            <w:pPr>
              <w:keepNext/>
              <w:jc w:val="center"/>
              <w:rPr>
                <w:lang w:val="en-AU"/>
              </w:rPr>
            </w:pPr>
            <w:r>
              <w:rPr>
                <w:lang w:val="en-AU"/>
              </w:rPr>
              <w:t>9.2.2</w:t>
            </w:r>
          </w:p>
          <w:p w14:paraId="78C76567" w14:textId="77777777" w:rsidR="00C26672" w:rsidRDefault="00C26672" w:rsidP="00C26672">
            <w:pPr>
              <w:keepNext/>
              <w:jc w:val="center"/>
              <w:rPr>
                <w:lang w:val="en-AU"/>
              </w:rPr>
            </w:pPr>
            <w:r>
              <w:rPr>
                <w:lang w:val="en-AU"/>
              </w:rPr>
              <w:t>9.4.1</w:t>
            </w:r>
          </w:p>
          <w:p w14:paraId="148A13F6" w14:textId="77777777" w:rsidR="00C26672" w:rsidRDefault="00C26672" w:rsidP="00C26672">
            <w:pPr>
              <w:keepNext/>
              <w:jc w:val="center"/>
              <w:rPr>
                <w:lang w:val="en-AU"/>
              </w:rPr>
            </w:pPr>
            <w:r>
              <w:rPr>
                <w:lang w:val="en-AU"/>
              </w:rPr>
              <w:t>9.4.12</w:t>
            </w:r>
          </w:p>
          <w:p w14:paraId="102C7B71" w14:textId="77777777" w:rsidR="00C26672" w:rsidRDefault="00C26672" w:rsidP="00C26672">
            <w:pPr>
              <w:keepNext/>
              <w:jc w:val="center"/>
              <w:rPr>
                <w:lang w:val="en-AU"/>
              </w:rPr>
            </w:pPr>
            <w:r>
              <w:rPr>
                <w:lang w:val="en-AU"/>
              </w:rPr>
              <w:t>9.5.14</w:t>
            </w:r>
          </w:p>
        </w:tc>
        <w:tc>
          <w:tcPr>
            <w:tcW w:w="4802" w:type="dxa"/>
            <w:gridSpan w:val="2"/>
            <w:tcBorders>
              <w:top w:val="single" w:sz="4" w:space="0" w:color="auto"/>
              <w:bottom w:val="single" w:sz="4" w:space="0" w:color="auto"/>
              <w:right w:val="single" w:sz="18" w:space="0" w:color="auto"/>
            </w:tcBorders>
          </w:tcPr>
          <w:p w14:paraId="158864F0" w14:textId="77777777" w:rsidR="00C26672" w:rsidRDefault="00C26672" w:rsidP="00C26672">
            <w:pPr>
              <w:spacing w:before="20"/>
              <w:jc w:val="both"/>
              <w:rPr>
                <w:rFonts w:ascii="Arial" w:hAnsi="Arial" w:cs="Arial"/>
                <w:color w:val="000000"/>
              </w:rPr>
            </w:pPr>
            <w:r>
              <w:rPr>
                <w:rFonts w:ascii="Arial" w:hAnsi="Arial" w:cs="Arial"/>
                <w:color w:val="000000"/>
              </w:rPr>
              <w:t xml:space="preserve">New case of </w:t>
            </w:r>
            <w:r w:rsidRPr="00786CAF">
              <w:rPr>
                <w:rFonts w:ascii="Arial" w:hAnsi="Arial" w:cs="Arial"/>
                <w:i/>
                <w:color w:val="000000"/>
              </w:rPr>
              <w:t>Re JO</w:t>
            </w:r>
            <w:r>
              <w:rPr>
                <w:rFonts w:ascii="Arial" w:hAnsi="Arial" w:cs="Arial"/>
                <w:color w:val="000000"/>
              </w:rPr>
              <w:t xml:space="preserve"> [2018] VSC 438.</w:t>
            </w:r>
          </w:p>
        </w:tc>
      </w:tr>
      <w:tr w:rsidR="00C26672" w14:paraId="1E860A9A" w14:textId="77777777" w:rsidTr="00997D61">
        <w:tc>
          <w:tcPr>
            <w:tcW w:w="1261" w:type="dxa"/>
            <w:gridSpan w:val="2"/>
            <w:tcBorders>
              <w:top w:val="single" w:sz="4" w:space="0" w:color="auto"/>
              <w:left w:val="single" w:sz="18" w:space="0" w:color="auto"/>
              <w:bottom w:val="single" w:sz="4" w:space="0" w:color="auto"/>
            </w:tcBorders>
          </w:tcPr>
          <w:p w14:paraId="6A035C8D"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1E026FC1" w14:textId="0A566EE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E86137B" w14:textId="77777777" w:rsidR="00C26672" w:rsidRDefault="00C26672" w:rsidP="00C26672">
            <w:pPr>
              <w:keepNext/>
              <w:jc w:val="center"/>
              <w:rPr>
                <w:lang w:val="en-AU"/>
              </w:rPr>
            </w:pPr>
            <w:r>
              <w:rPr>
                <w:lang w:val="en-AU"/>
              </w:rPr>
              <w:t>9.2.2</w:t>
            </w:r>
          </w:p>
          <w:p w14:paraId="58A643C1" w14:textId="77777777" w:rsidR="00C26672" w:rsidRDefault="00C26672" w:rsidP="00C26672">
            <w:pPr>
              <w:keepNext/>
              <w:jc w:val="center"/>
              <w:rPr>
                <w:lang w:val="en-AU"/>
              </w:rPr>
            </w:pPr>
            <w:r>
              <w:rPr>
                <w:lang w:val="en-AU"/>
              </w:rPr>
              <w:t>9.4.4.3</w:t>
            </w:r>
          </w:p>
          <w:p w14:paraId="7D82166E" w14:textId="77777777" w:rsidR="00C26672" w:rsidRDefault="00C26672" w:rsidP="00C26672">
            <w:pPr>
              <w:keepNext/>
              <w:jc w:val="center"/>
              <w:rPr>
                <w:lang w:val="en-AU"/>
              </w:rPr>
            </w:pPr>
            <w:r>
              <w:rPr>
                <w:lang w:val="en-AU"/>
              </w:rPr>
              <w:t>9.4.12</w:t>
            </w:r>
          </w:p>
          <w:p w14:paraId="02A37991" w14:textId="77777777" w:rsidR="00C26672" w:rsidRDefault="00C26672" w:rsidP="00C26672">
            <w:pPr>
              <w:keepNext/>
              <w:jc w:val="center"/>
              <w:rPr>
                <w:lang w:val="en-AU"/>
              </w:rPr>
            </w:pPr>
            <w:r>
              <w:rPr>
                <w:lang w:val="en-AU"/>
              </w:rPr>
              <w:t>9.5.14</w:t>
            </w:r>
          </w:p>
        </w:tc>
        <w:tc>
          <w:tcPr>
            <w:tcW w:w="4802" w:type="dxa"/>
            <w:gridSpan w:val="2"/>
            <w:tcBorders>
              <w:top w:val="single" w:sz="4" w:space="0" w:color="auto"/>
              <w:bottom w:val="single" w:sz="4" w:space="0" w:color="auto"/>
              <w:right w:val="single" w:sz="18" w:space="0" w:color="auto"/>
            </w:tcBorders>
          </w:tcPr>
          <w:p w14:paraId="547B700A" w14:textId="77777777" w:rsidR="00C26672" w:rsidRDefault="00C26672" w:rsidP="00C26672">
            <w:pPr>
              <w:spacing w:before="20"/>
              <w:jc w:val="both"/>
              <w:rPr>
                <w:rFonts w:ascii="Arial" w:hAnsi="Arial" w:cs="Arial"/>
                <w:color w:val="000000"/>
              </w:rPr>
            </w:pPr>
            <w:r>
              <w:rPr>
                <w:rFonts w:ascii="Arial" w:hAnsi="Arial" w:cs="Arial"/>
                <w:color w:val="000000"/>
              </w:rPr>
              <w:t xml:space="preserve">New case of </w:t>
            </w:r>
            <w:r w:rsidRPr="008D459D">
              <w:rPr>
                <w:rFonts w:ascii="Arial" w:hAnsi="Arial" w:cs="Arial"/>
                <w:i/>
                <w:color w:val="000000"/>
              </w:rPr>
              <w:t>Re FA</w:t>
            </w:r>
            <w:r>
              <w:rPr>
                <w:rFonts w:ascii="Arial" w:hAnsi="Arial" w:cs="Arial"/>
                <w:color w:val="000000"/>
              </w:rPr>
              <w:t xml:space="preserve"> [2018] VSC 372.</w:t>
            </w:r>
          </w:p>
        </w:tc>
      </w:tr>
      <w:tr w:rsidR="00C26672" w14:paraId="5528DC98" w14:textId="77777777" w:rsidTr="00997D61">
        <w:tc>
          <w:tcPr>
            <w:tcW w:w="1261" w:type="dxa"/>
            <w:gridSpan w:val="2"/>
            <w:tcBorders>
              <w:top w:val="single" w:sz="4" w:space="0" w:color="auto"/>
              <w:left w:val="single" w:sz="18" w:space="0" w:color="auto"/>
              <w:bottom w:val="single" w:sz="4" w:space="0" w:color="auto"/>
            </w:tcBorders>
          </w:tcPr>
          <w:p w14:paraId="17516DB2" w14:textId="77777777" w:rsidR="00C26672" w:rsidRDefault="00C26672" w:rsidP="00C26672">
            <w:pPr>
              <w:rPr>
                <w:lang w:val="en-AU"/>
              </w:rPr>
            </w:pPr>
            <w:r>
              <w:rPr>
                <w:lang w:val="en-AU"/>
              </w:rPr>
              <w:lastRenderedPageBreak/>
              <w:t>01/10/18</w:t>
            </w:r>
          </w:p>
        </w:tc>
        <w:tc>
          <w:tcPr>
            <w:tcW w:w="836" w:type="dxa"/>
            <w:tcBorders>
              <w:top w:val="single" w:sz="4" w:space="0" w:color="auto"/>
              <w:bottom w:val="single" w:sz="4" w:space="0" w:color="auto"/>
            </w:tcBorders>
          </w:tcPr>
          <w:p w14:paraId="29E9FE89" w14:textId="5D9B900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0D6A271" w14:textId="77777777" w:rsidR="00C26672" w:rsidRDefault="00C26672" w:rsidP="00C26672">
            <w:pPr>
              <w:keepNext/>
              <w:jc w:val="center"/>
              <w:rPr>
                <w:lang w:val="en-AU"/>
              </w:rPr>
            </w:pPr>
            <w:r>
              <w:rPr>
                <w:lang w:val="en-AU"/>
              </w:rPr>
              <w:t>9.2.3</w:t>
            </w:r>
          </w:p>
        </w:tc>
        <w:tc>
          <w:tcPr>
            <w:tcW w:w="4802" w:type="dxa"/>
            <w:gridSpan w:val="2"/>
            <w:tcBorders>
              <w:top w:val="single" w:sz="4" w:space="0" w:color="auto"/>
              <w:bottom w:val="single" w:sz="4" w:space="0" w:color="auto"/>
              <w:right w:val="single" w:sz="18" w:space="0" w:color="auto"/>
            </w:tcBorders>
          </w:tcPr>
          <w:p w14:paraId="15228645" w14:textId="77777777" w:rsidR="00C26672" w:rsidRDefault="00C26672" w:rsidP="00C26672">
            <w:pPr>
              <w:numPr>
                <w:ilvl w:val="0"/>
                <w:numId w:val="28"/>
              </w:numPr>
              <w:ind w:left="357" w:hanging="357"/>
              <w:jc w:val="both"/>
              <w:rPr>
                <w:rFonts w:ascii="Arial" w:hAnsi="Arial" w:cs="Arial"/>
                <w:color w:val="000000"/>
              </w:rPr>
            </w:pPr>
            <w:r>
              <w:rPr>
                <w:rFonts w:ascii="Arial" w:hAnsi="Arial" w:cs="Arial"/>
                <w:color w:val="000000"/>
              </w:rPr>
              <w:t xml:space="preserve">Amendment to text, addition of </w:t>
            </w:r>
            <w:r w:rsidRPr="00CC05CE">
              <w:rPr>
                <w:rFonts w:ascii="Arial" w:hAnsi="Arial" w:cs="Arial"/>
                <w:b/>
                <w:color w:val="000000"/>
              </w:rPr>
              <w:t>BA</w:t>
            </w:r>
            <w:r>
              <w:rPr>
                <w:rFonts w:ascii="Arial" w:hAnsi="Arial" w:cs="Arial"/>
                <w:color w:val="000000"/>
              </w:rPr>
              <w:t>/s.4AA, amendments to ss.4A, 4C &amp; 4D and repeal of s.4B.</w:t>
            </w:r>
          </w:p>
          <w:p w14:paraId="6885C7E6" w14:textId="77777777" w:rsidR="00C26672" w:rsidRDefault="00C26672" w:rsidP="00C26672">
            <w:pPr>
              <w:numPr>
                <w:ilvl w:val="0"/>
                <w:numId w:val="28"/>
              </w:numPr>
              <w:ind w:left="357" w:hanging="357"/>
              <w:jc w:val="both"/>
              <w:rPr>
                <w:rFonts w:ascii="Arial" w:hAnsi="Arial" w:cs="Arial"/>
                <w:color w:val="000000"/>
              </w:rPr>
            </w:pPr>
            <w:r>
              <w:rPr>
                <w:rFonts w:ascii="Arial" w:hAnsi="Arial" w:cs="Arial"/>
                <w:color w:val="000000"/>
              </w:rPr>
              <w:t xml:space="preserve">Addition of </w:t>
            </w:r>
            <w:r w:rsidRPr="004F5970">
              <w:rPr>
                <w:rFonts w:ascii="Arial" w:hAnsi="Arial" w:cs="Arial"/>
                <w:b/>
                <w:color w:val="000000"/>
              </w:rPr>
              <w:t>BA</w:t>
            </w:r>
            <w:r>
              <w:rPr>
                <w:rFonts w:ascii="Arial" w:hAnsi="Arial" w:cs="Arial"/>
                <w:color w:val="000000"/>
              </w:rPr>
              <w:t>/s.8AA.</w:t>
            </w:r>
          </w:p>
          <w:p w14:paraId="6F52C3A7" w14:textId="77777777" w:rsidR="00C26672" w:rsidRDefault="00C26672" w:rsidP="00C26672">
            <w:pPr>
              <w:numPr>
                <w:ilvl w:val="0"/>
                <w:numId w:val="28"/>
              </w:numPr>
              <w:ind w:left="357" w:hanging="357"/>
              <w:jc w:val="both"/>
              <w:rPr>
                <w:rFonts w:ascii="Arial" w:hAnsi="Arial" w:cs="Arial"/>
                <w:color w:val="000000"/>
              </w:rPr>
            </w:pPr>
            <w:r>
              <w:rPr>
                <w:rFonts w:ascii="Arial" w:hAnsi="Arial" w:cs="Arial"/>
                <w:color w:val="000000"/>
              </w:rPr>
              <w:t>Replacement of previous flow charts with four new flow charts.</w:t>
            </w:r>
          </w:p>
        </w:tc>
      </w:tr>
      <w:tr w:rsidR="00C26672" w14:paraId="7CA31019" w14:textId="77777777" w:rsidTr="00997D61">
        <w:tc>
          <w:tcPr>
            <w:tcW w:w="1261" w:type="dxa"/>
            <w:gridSpan w:val="2"/>
            <w:tcBorders>
              <w:top w:val="single" w:sz="4" w:space="0" w:color="auto"/>
              <w:left w:val="single" w:sz="18" w:space="0" w:color="auto"/>
              <w:bottom w:val="single" w:sz="4" w:space="0" w:color="auto"/>
            </w:tcBorders>
          </w:tcPr>
          <w:p w14:paraId="1BA3A809"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70721B90" w14:textId="353EF46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498494A" w14:textId="77777777" w:rsidR="00C26672" w:rsidRDefault="00C26672" w:rsidP="00C26672">
            <w:pPr>
              <w:keepNext/>
              <w:jc w:val="center"/>
              <w:rPr>
                <w:lang w:val="en-AU"/>
              </w:rPr>
            </w:pPr>
            <w:r>
              <w:rPr>
                <w:lang w:val="en-AU"/>
              </w:rPr>
              <w:t>9.2.4</w:t>
            </w:r>
          </w:p>
        </w:tc>
        <w:tc>
          <w:tcPr>
            <w:tcW w:w="4802" w:type="dxa"/>
            <w:gridSpan w:val="2"/>
            <w:tcBorders>
              <w:top w:val="single" w:sz="4" w:space="0" w:color="auto"/>
              <w:bottom w:val="single" w:sz="4" w:space="0" w:color="auto"/>
              <w:right w:val="single" w:sz="18" w:space="0" w:color="auto"/>
            </w:tcBorders>
          </w:tcPr>
          <w:p w14:paraId="41407DF7" w14:textId="77777777" w:rsidR="00C26672" w:rsidRDefault="00C26672" w:rsidP="00C26672">
            <w:pPr>
              <w:numPr>
                <w:ilvl w:val="0"/>
                <w:numId w:val="28"/>
              </w:numPr>
              <w:ind w:left="357" w:hanging="357"/>
              <w:jc w:val="both"/>
              <w:rPr>
                <w:rFonts w:ascii="Arial" w:hAnsi="Arial" w:cs="Arial"/>
                <w:color w:val="000000"/>
              </w:rPr>
            </w:pPr>
            <w:r>
              <w:rPr>
                <w:rFonts w:ascii="Arial" w:hAnsi="Arial" w:cs="Arial"/>
                <w:color w:val="000000"/>
              </w:rPr>
              <w:t>Paragraph renamed “Step 1 – exceptional circumstances test”.</w:t>
            </w:r>
          </w:p>
          <w:p w14:paraId="622D3DA7" w14:textId="77777777" w:rsidR="00C26672" w:rsidRPr="001F4179" w:rsidRDefault="00C26672" w:rsidP="00C26672">
            <w:pPr>
              <w:numPr>
                <w:ilvl w:val="0"/>
                <w:numId w:val="28"/>
              </w:numPr>
              <w:ind w:left="357" w:hanging="357"/>
              <w:jc w:val="both"/>
              <w:rPr>
                <w:rFonts w:ascii="Arial" w:hAnsi="Arial" w:cs="Arial"/>
                <w:color w:val="000000"/>
              </w:rPr>
            </w:pPr>
            <w:r>
              <w:rPr>
                <w:rFonts w:ascii="Arial" w:hAnsi="Arial" w:cs="Arial"/>
                <w:color w:val="000000"/>
              </w:rPr>
              <w:t xml:space="preserve">Amendments to text and to reference to </w:t>
            </w:r>
            <w:r w:rsidRPr="00403702">
              <w:rPr>
                <w:rFonts w:ascii="Arial" w:hAnsi="Arial" w:cs="Arial"/>
                <w:b/>
                <w:color w:val="000000"/>
              </w:rPr>
              <w:t>BA</w:t>
            </w:r>
            <w:r>
              <w:rPr>
                <w:rFonts w:ascii="Arial" w:hAnsi="Arial" w:cs="Arial"/>
                <w:color w:val="000000"/>
              </w:rPr>
              <w:t>/s.13.</w:t>
            </w:r>
          </w:p>
        </w:tc>
      </w:tr>
      <w:tr w:rsidR="00C26672" w14:paraId="34665246" w14:textId="77777777" w:rsidTr="00997D61">
        <w:tc>
          <w:tcPr>
            <w:tcW w:w="1261" w:type="dxa"/>
            <w:gridSpan w:val="2"/>
            <w:tcBorders>
              <w:top w:val="single" w:sz="4" w:space="0" w:color="auto"/>
              <w:left w:val="single" w:sz="18" w:space="0" w:color="auto"/>
              <w:bottom w:val="single" w:sz="4" w:space="0" w:color="auto"/>
            </w:tcBorders>
          </w:tcPr>
          <w:p w14:paraId="16AD8685"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1A0E647A" w14:textId="7BE18D5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5314CBA" w14:textId="77777777" w:rsidR="00C26672" w:rsidRDefault="00C26672" w:rsidP="00C26672">
            <w:pPr>
              <w:keepNext/>
              <w:jc w:val="center"/>
              <w:rPr>
                <w:lang w:val="en-AU"/>
              </w:rPr>
            </w:pPr>
            <w:r>
              <w:rPr>
                <w:lang w:val="en-AU"/>
              </w:rPr>
              <w:t>9.2.5</w:t>
            </w:r>
          </w:p>
        </w:tc>
        <w:tc>
          <w:tcPr>
            <w:tcW w:w="4802" w:type="dxa"/>
            <w:gridSpan w:val="2"/>
            <w:tcBorders>
              <w:top w:val="single" w:sz="4" w:space="0" w:color="auto"/>
              <w:bottom w:val="single" w:sz="4" w:space="0" w:color="auto"/>
              <w:right w:val="single" w:sz="18" w:space="0" w:color="auto"/>
            </w:tcBorders>
          </w:tcPr>
          <w:p w14:paraId="3F593C15" w14:textId="77777777" w:rsidR="00C26672" w:rsidRDefault="00C26672" w:rsidP="00C26672">
            <w:pPr>
              <w:numPr>
                <w:ilvl w:val="0"/>
                <w:numId w:val="28"/>
              </w:numPr>
              <w:ind w:left="357" w:hanging="357"/>
              <w:jc w:val="both"/>
              <w:rPr>
                <w:rFonts w:ascii="Arial" w:hAnsi="Arial" w:cs="Arial"/>
                <w:color w:val="000000"/>
              </w:rPr>
            </w:pPr>
            <w:r>
              <w:rPr>
                <w:rFonts w:ascii="Arial" w:hAnsi="Arial" w:cs="Arial"/>
                <w:color w:val="000000"/>
              </w:rPr>
              <w:t>Paragraph renamed “Step 1 – show compelling reason test”.</w:t>
            </w:r>
          </w:p>
          <w:p w14:paraId="5D62DA87" w14:textId="77777777" w:rsidR="00C26672" w:rsidRPr="001F4179" w:rsidRDefault="00C26672" w:rsidP="00C26672">
            <w:pPr>
              <w:numPr>
                <w:ilvl w:val="0"/>
                <w:numId w:val="28"/>
              </w:numPr>
              <w:ind w:left="357" w:hanging="357"/>
              <w:jc w:val="both"/>
              <w:rPr>
                <w:rFonts w:ascii="Arial" w:hAnsi="Arial" w:cs="Arial"/>
                <w:color w:val="000000"/>
              </w:rPr>
            </w:pPr>
            <w:r>
              <w:rPr>
                <w:rFonts w:ascii="Arial" w:hAnsi="Arial" w:cs="Arial"/>
                <w:color w:val="000000"/>
              </w:rPr>
              <w:t>Minor amendment to text.</w:t>
            </w:r>
          </w:p>
        </w:tc>
      </w:tr>
      <w:tr w:rsidR="00C26672" w14:paraId="086D4604" w14:textId="77777777" w:rsidTr="00997D61">
        <w:tc>
          <w:tcPr>
            <w:tcW w:w="1261" w:type="dxa"/>
            <w:gridSpan w:val="2"/>
            <w:tcBorders>
              <w:top w:val="single" w:sz="4" w:space="0" w:color="auto"/>
              <w:left w:val="single" w:sz="18" w:space="0" w:color="auto"/>
              <w:bottom w:val="single" w:sz="4" w:space="0" w:color="auto"/>
            </w:tcBorders>
          </w:tcPr>
          <w:p w14:paraId="546F0A1D" w14:textId="77777777" w:rsidR="00C26672" w:rsidRDefault="00C26672" w:rsidP="00C26672">
            <w:pPr>
              <w:keepNext/>
              <w:keepLines/>
              <w:rPr>
                <w:lang w:val="en-AU"/>
              </w:rPr>
            </w:pPr>
            <w:r>
              <w:rPr>
                <w:lang w:val="en-AU"/>
              </w:rPr>
              <w:t>01/10/18</w:t>
            </w:r>
          </w:p>
        </w:tc>
        <w:tc>
          <w:tcPr>
            <w:tcW w:w="836" w:type="dxa"/>
            <w:tcBorders>
              <w:top w:val="single" w:sz="4" w:space="0" w:color="auto"/>
              <w:bottom w:val="single" w:sz="4" w:space="0" w:color="auto"/>
            </w:tcBorders>
          </w:tcPr>
          <w:p w14:paraId="42E3EDB3" w14:textId="5DE88FF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D22CCD6" w14:textId="77777777" w:rsidR="00C26672" w:rsidRDefault="00C26672" w:rsidP="00C26672">
            <w:pPr>
              <w:keepNext/>
              <w:jc w:val="center"/>
              <w:rPr>
                <w:lang w:val="en-AU"/>
              </w:rPr>
            </w:pPr>
            <w:r>
              <w:rPr>
                <w:lang w:val="en-AU"/>
              </w:rPr>
              <w:t>9.4.4.2</w:t>
            </w:r>
          </w:p>
        </w:tc>
        <w:tc>
          <w:tcPr>
            <w:tcW w:w="4802" w:type="dxa"/>
            <w:gridSpan w:val="2"/>
            <w:tcBorders>
              <w:top w:val="single" w:sz="4" w:space="0" w:color="auto"/>
              <w:bottom w:val="single" w:sz="4" w:space="0" w:color="auto"/>
              <w:right w:val="single" w:sz="18" w:space="0" w:color="auto"/>
            </w:tcBorders>
          </w:tcPr>
          <w:p w14:paraId="7B18FB4A"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cases of </w:t>
            </w:r>
            <w:r w:rsidRPr="003510C5">
              <w:rPr>
                <w:rFonts w:ascii="Arial" w:hAnsi="Arial" w:cs="Arial"/>
                <w:i/>
                <w:color w:val="000000"/>
              </w:rPr>
              <w:t xml:space="preserve">Re </w:t>
            </w:r>
            <w:r>
              <w:rPr>
                <w:rFonts w:ascii="Arial" w:hAnsi="Arial" w:cs="Arial"/>
                <w:i/>
                <w:color w:val="000000"/>
              </w:rPr>
              <w:t>McNally</w:t>
            </w:r>
            <w:r>
              <w:rPr>
                <w:rFonts w:ascii="Arial" w:hAnsi="Arial" w:cs="Arial"/>
                <w:color w:val="000000"/>
              </w:rPr>
              <w:t xml:space="preserve"> [2018] VSC 522; </w:t>
            </w:r>
            <w:r w:rsidRPr="00D009C5">
              <w:rPr>
                <w:rFonts w:ascii="Arial" w:hAnsi="Arial" w:cs="Arial"/>
                <w:i/>
                <w:color w:val="000000"/>
              </w:rPr>
              <w:t>Re CT</w:t>
            </w:r>
            <w:r>
              <w:rPr>
                <w:rFonts w:ascii="Arial" w:hAnsi="Arial" w:cs="Arial"/>
                <w:color w:val="000000"/>
              </w:rPr>
              <w:t xml:space="preserve"> [2018] VSC 559.</w:t>
            </w:r>
          </w:p>
        </w:tc>
      </w:tr>
      <w:tr w:rsidR="00C26672" w14:paraId="67CD6B34" w14:textId="77777777" w:rsidTr="00997D61">
        <w:tc>
          <w:tcPr>
            <w:tcW w:w="1261" w:type="dxa"/>
            <w:gridSpan w:val="2"/>
            <w:tcBorders>
              <w:top w:val="single" w:sz="4" w:space="0" w:color="auto"/>
              <w:left w:val="single" w:sz="18" w:space="0" w:color="auto"/>
              <w:bottom w:val="single" w:sz="4" w:space="0" w:color="auto"/>
            </w:tcBorders>
          </w:tcPr>
          <w:p w14:paraId="6323ABF1"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6A8827FF" w14:textId="28DF1A1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4734D9D" w14:textId="77777777" w:rsidR="00C26672" w:rsidRDefault="00C26672" w:rsidP="00C26672">
            <w:pPr>
              <w:keepNext/>
              <w:jc w:val="center"/>
              <w:rPr>
                <w:lang w:val="en-AU"/>
              </w:rPr>
            </w:pPr>
            <w:r>
              <w:rPr>
                <w:lang w:val="en-AU"/>
              </w:rPr>
              <w:t>9.4.4.3</w:t>
            </w:r>
          </w:p>
        </w:tc>
        <w:tc>
          <w:tcPr>
            <w:tcW w:w="4802" w:type="dxa"/>
            <w:gridSpan w:val="2"/>
            <w:tcBorders>
              <w:top w:val="single" w:sz="4" w:space="0" w:color="auto"/>
              <w:bottom w:val="single" w:sz="4" w:space="0" w:color="auto"/>
              <w:right w:val="single" w:sz="18" w:space="0" w:color="auto"/>
            </w:tcBorders>
          </w:tcPr>
          <w:p w14:paraId="567529B2"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 of </w:t>
            </w:r>
            <w:r w:rsidRPr="00FD5C3C">
              <w:rPr>
                <w:rFonts w:ascii="Arial" w:hAnsi="Arial" w:cs="Arial"/>
                <w:i/>
                <w:color w:val="000000"/>
              </w:rPr>
              <w:t>Re BKT</w:t>
            </w:r>
            <w:r>
              <w:rPr>
                <w:rFonts w:ascii="Arial" w:hAnsi="Arial" w:cs="Arial"/>
                <w:color w:val="000000"/>
              </w:rPr>
              <w:t xml:space="preserve"> [2018] VSC 240.</w:t>
            </w:r>
          </w:p>
        </w:tc>
      </w:tr>
      <w:tr w:rsidR="00C26672" w14:paraId="02902BE2" w14:textId="77777777" w:rsidTr="00997D61">
        <w:tc>
          <w:tcPr>
            <w:tcW w:w="1261" w:type="dxa"/>
            <w:gridSpan w:val="2"/>
            <w:tcBorders>
              <w:top w:val="single" w:sz="4" w:space="0" w:color="auto"/>
              <w:left w:val="single" w:sz="18" w:space="0" w:color="auto"/>
              <w:bottom w:val="single" w:sz="4" w:space="0" w:color="auto"/>
            </w:tcBorders>
          </w:tcPr>
          <w:p w14:paraId="4E96860D"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7FA18A98" w14:textId="64929A6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34EDC4E"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33669C8A"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cases of </w:t>
            </w:r>
            <w:r w:rsidRPr="003510C5">
              <w:rPr>
                <w:rFonts w:ascii="Arial" w:hAnsi="Arial" w:cs="Arial"/>
                <w:i/>
                <w:color w:val="000000"/>
              </w:rPr>
              <w:t xml:space="preserve">Re </w:t>
            </w:r>
            <w:proofErr w:type="spellStart"/>
            <w:r w:rsidRPr="003510C5">
              <w:rPr>
                <w:rFonts w:ascii="Arial" w:hAnsi="Arial" w:cs="Arial"/>
                <w:i/>
                <w:color w:val="000000"/>
              </w:rPr>
              <w:t>Gloury</w:t>
            </w:r>
            <w:proofErr w:type="spellEnd"/>
            <w:r w:rsidRPr="003510C5">
              <w:rPr>
                <w:rFonts w:ascii="Arial" w:hAnsi="Arial" w:cs="Arial"/>
                <w:i/>
                <w:color w:val="000000"/>
              </w:rPr>
              <w:t>-Hyde (No</w:t>
            </w:r>
            <w:r>
              <w:rPr>
                <w:rFonts w:ascii="Arial" w:hAnsi="Arial" w:cs="Arial"/>
                <w:i/>
                <w:color w:val="000000"/>
              </w:rPr>
              <w:t> </w:t>
            </w:r>
            <w:r w:rsidRPr="003510C5">
              <w:rPr>
                <w:rFonts w:ascii="Arial" w:hAnsi="Arial" w:cs="Arial"/>
                <w:i/>
                <w:color w:val="000000"/>
              </w:rPr>
              <w:t>1)</w:t>
            </w:r>
            <w:r>
              <w:rPr>
                <w:rFonts w:ascii="Arial" w:hAnsi="Arial" w:cs="Arial"/>
                <w:color w:val="000000"/>
              </w:rPr>
              <w:t xml:space="preserve"> [2018] VSC 393 &amp; </w:t>
            </w:r>
            <w:r w:rsidRPr="003510C5">
              <w:rPr>
                <w:rFonts w:ascii="Arial" w:hAnsi="Arial" w:cs="Arial"/>
                <w:i/>
                <w:color w:val="000000"/>
              </w:rPr>
              <w:t xml:space="preserve">Re </w:t>
            </w:r>
            <w:proofErr w:type="spellStart"/>
            <w:r w:rsidRPr="003510C5">
              <w:rPr>
                <w:rFonts w:ascii="Arial" w:hAnsi="Arial" w:cs="Arial"/>
                <w:i/>
                <w:color w:val="000000"/>
              </w:rPr>
              <w:t>Gloury</w:t>
            </w:r>
            <w:proofErr w:type="spellEnd"/>
            <w:r w:rsidRPr="003510C5">
              <w:rPr>
                <w:rFonts w:ascii="Arial" w:hAnsi="Arial" w:cs="Arial"/>
                <w:i/>
                <w:color w:val="000000"/>
              </w:rPr>
              <w:t xml:space="preserve">-Hyde </w:t>
            </w:r>
            <w:r>
              <w:rPr>
                <w:rFonts w:ascii="Arial" w:hAnsi="Arial" w:cs="Arial"/>
                <w:i/>
                <w:color w:val="000000"/>
              </w:rPr>
              <w:t>(No </w:t>
            </w:r>
            <w:r w:rsidRPr="003510C5">
              <w:rPr>
                <w:rFonts w:ascii="Arial" w:hAnsi="Arial" w:cs="Arial"/>
                <w:i/>
                <w:color w:val="000000"/>
              </w:rPr>
              <w:t>2)</w:t>
            </w:r>
            <w:r>
              <w:rPr>
                <w:rFonts w:ascii="Arial" w:hAnsi="Arial" w:cs="Arial"/>
                <w:color w:val="000000"/>
              </w:rPr>
              <w:t xml:space="preserve"> [2018] VSC 520.</w:t>
            </w:r>
          </w:p>
        </w:tc>
      </w:tr>
      <w:tr w:rsidR="00C26672" w14:paraId="629490EE" w14:textId="77777777" w:rsidTr="00997D61">
        <w:tc>
          <w:tcPr>
            <w:tcW w:w="1261" w:type="dxa"/>
            <w:gridSpan w:val="2"/>
            <w:tcBorders>
              <w:top w:val="single" w:sz="4" w:space="0" w:color="auto"/>
              <w:left w:val="single" w:sz="18" w:space="0" w:color="auto"/>
              <w:bottom w:val="single" w:sz="4" w:space="0" w:color="auto"/>
            </w:tcBorders>
          </w:tcPr>
          <w:p w14:paraId="6FF03718" w14:textId="77777777" w:rsidR="00C26672" w:rsidRDefault="00C26672" w:rsidP="00C26672">
            <w:pPr>
              <w:keepNext/>
              <w:keepLines/>
              <w:rPr>
                <w:lang w:val="en-AU"/>
              </w:rPr>
            </w:pPr>
            <w:r>
              <w:rPr>
                <w:lang w:val="en-AU"/>
              </w:rPr>
              <w:t>01/10/18</w:t>
            </w:r>
          </w:p>
        </w:tc>
        <w:tc>
          <w:tcPr>
            <w:tcW w:w="836" w:type="dxa"/>
            <w:tcBorders>
              <w:top w:val="single" w:sz="4" w:space="0" w:color="auto"/>
              <w:bottom w:val="single" w:sz="4" w:space="0" w:color="auto"/>
            </w:tcBorders>
          </w:tcPr>
          <w:p w14:paraId="6D7E8430" w14:textId="59DC1AC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9A20892" w14:textId="77777777" w:rsidR="00C26672" w:rsidRDefault="00C26672" w:rsidP="00C26672">
            <w:pPr>
              <w:keepNext/>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482F8881"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Re Garou</w:t>
            </w:r>
            <w:r w:rsidRPr="007C0A9A">
              <w:rPr>
                <w:rFonts w:ascii="Arial" w:hAnsi="Arial" w:cs="Arial"/>
                <w:color w:val="000000"/>
              </w:rPr>
              <w:t xml:space="preserve"> [2018] VSC 418</w:t>
            </w:r>
            <w:r>
              <w:rPr>
                <w:rFonts w:ascii="Arial" w:hAnsi="Arial" w:cs="Arial"/>
                <w:color w:val="000000"/>
              </w:rPr>
              <w:t>.</w:t>
            </w:r>
          </w:p>
        </w:tc>
      </w:tr>
      <w:tr w:rsidR="00C26672" w14:paraId="1B2D89DA" w14:textId="77777777" w:rsidTr="00997D61">
        <w:tc>
          <w:tcPr>
            <w:tcW w:w="1261" w:type="dxa"/>
            <w:gridSpan w:val="2"/>
            <w:tcBorders>
              <w:top w:val="single" w:sz="4" w:space="0" w:color="auto"/>
              <w:left w:val="single" w:sz="18" w:space="0" w:color="auto"/>
              <w:bottom w:val="single" w:sz="4" w:space="0" w:color="auto"/>
            </w:tcBorders>
          </w:tcPr>
          <w:p w14:paraId="7888F304"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38DFEA9F" w14:textId="738776D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138AD82" w14:textId="77777777" w:rsidR="00C26672" w:rsidRDefault="00C26672" w:rsidP="00C26672">
            <w:pPr>
              <w:keepNext/>
              <w:jc w:val="center"/>
              <w:rPr>
                <w:lang w:val="en-AU"/>
              </w:rPr>
            </w:pPr>
            <w:r>
              <w:rPr>
                <w:lang w:val="en-AU"/>
              </w:rPr>
              <w:t>9.4.4.7</w:t>
            </w:r>
          </w:p>
        </w:tc>
        <w:tc>
          <w:tcPr>
            <w:tcW w:w="4802" w:type="dxa"/>
            <w:gridSpan w:val="2"/>
            <w:tcBorders>
              <w:top w:val="single" w:sz="4" w:space="0" w:color="auto"/>
              <w:bottom w:val="single" w:sz="4" w:space="0" w:color="auto"/>
              <w:right w:val="single" w:sz="18" w:space="0" w:color="auto"/>
            </w:tcBorders>
          </w:tcPr>
          <w:p w14:paraId="7664FC3C"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24586D">
              <w:rPr>
                <w:rFonts w:ascii="Arial" w:hAnsi="Arial" w:cs="Arial"/>
                <w:i/>
                <w:color w:val="000000"/>
              </w:rPr>
              <w:t>Re Guirguis</w:t>
            </w:r>
            <w:r>
              <w:rPr>
                <w:rFonts w:ascii="Arial" w:hAnsi="Arial" w:cs="Arial"/>
                <w:color w:val="000000"/>
              </w:rPr>
              <w:t xml:space="preserve"> [2018] VSC 430.</w:t>
            </w:r>
          </w:p>
        </w:tc>
      </w:tr>
      <w:tr w:rsidR="00C26672" w14:paraId="36729763" w14:textId="77777777" w:rsidTr="00997D61">
        <w:tc>
          <w:tcPr>
            <w:tcW w:w="1261" w:type="dxa"/>
            <w:gridSpan w:val="2"/>
            <w:tcBorders>
              <w:top w:val="single" w:sz="4" w:space="0" w:color="auto"/>
              <w:left w:val="single" w:sz="18" w:space="0" w:color="auto"/>
              <w:bottom w:val="single" w:sz="4" w:space="0" w:color="auto"/>
            </w:tcBorders>
          </w:tcPr>
          <w:p w14:paraId="3D0E3F8B"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66A89F0C" w14:textId="0A9C0E9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DEA6A3F" w14:textId="77777777" w:rsidR="00C26672" w:rsidRDefault="00C26672" w:rsidP="00C26672">
            <w:pPr>
              <w:keepNext/>
              <w:jc w:val="center"/>
              <w:rPr>
                <w:lang w:val="en-AU"/>
              </w:rPr>
            </w:pPr>
            <w:r>
              <w:rPr>
                <w:lang w:val="en-AU"/>
              </w:rPr>
              <w:t>9.5.5</w:t>
            </w:r>
          </w:p>
        </w:tc>
        <w:tc>
          <w:tcPr>
            <w:tcW w:w="4802" w:type="dxa"/>
            <w:gridSpan w:val="2"/>
            <w:tcBorders>
              <w:top w:val="single" w:sz="4" w:space="0" w:color="auto"/>
              <w:bottom w:val="single" w:sz="4" w:space="0" w:color="auto"/>
              <w:right w:val="single" w:sz="18" w:space="0" w:color="auto"/>
            </w:tcBorders>
          </w:tcPr>
          <w:p w14:paraId="54FAD963" w14:textId="77777777" w:rsidR="00C26672" w:rsidRDefault="00C26672" w:rsidP="00C26672">
            <w:pPr>
              <w:spacing w:before="20"/>
              <w:jc w:val="both"/>
              <w:rPr>
                <w:rFonts w:ascii="Arial" w:hAnsi="Arial" w:cs="Arial"/>
                <w:color w:val="000000"/>
              </w:rPr>
            </w:pPr>
            <w:r>
              <w:rPr>
                <w:rFonts w:ascii="Arial" w:hAnsi="Arial" w:cs="Arial"/>
                <w:color w:val="000000"/>
              </w:rPr>
              <w:t>Minor changes to text.</w:t>
            </w:r>
          </w:p>
        </w:tc>
      </w:tr>
      <w:tr w:rsidR="00C26672" w14:paraId="13FD0084" w14:textId="77777777" w:rsidTr="00997D61">
        <w:tc>
          <w:tcPr>
            <w:tcW w:w="1261" w:type="dxa"/>
            <w:gridSpan w:val="2"/>
            <w:tcBorders>
              <w:top w:val="single" w:sz="4" w:space="0" w:color="auto"/>
              <w:left w:val="single" w:sz="18" w:space="0" w:color="auto"/>
              <w:bottom w:val="single" w:sz="4" w:space="0" w:color="auto"/>
            </w:tcBorders>
          </w:tcPr>
          <w:p w14:paraId="6526846F"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11B37D81" w14:textId="3097C3D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DE275E9" w14:textId="77777777" w:rsidR="00C26672" w:rsidRDefault="00C26672" w:rsidP="00C26672">
            <w:pPr>
              <w:keepNext/>
              <w:jc w:val="center"/>
              <w:rPr>
                <w:lang w:val="en-AU"/>
              </w:rPr>
            </w:pPr>
            <w:r>
              <w:rPr>
                <w:lang w:val="en-AU"/>
              </w:rPr>
              <w:t>9.5.14</w:t>
            </w:r>
          </w:p>
        </w:tc>
        <w:tc>
          <w:tcPr>
            <w:tcW w:w="4802" w:type="dxa"/>
            <w:gridSpan w:val="2"/>
            <w:tcBorders>
              <w:top w:val="single" w:sz="4" w:space="0" w:color="auto"/>
              <w:bottom w:val="single" w:sz="4" w:space="0" w:color="auto"/>
              <w:right w:val="single" w:sz="18" w:space="0" w:color="auto"/>
            </w:tcBorders>
          </w:tcPr>
          <w:p w14:paraId="63D24063" w14:textId="77777777" w:rsidR="00C26672" w:rsidRDefault="00C26672" w:rsidP="00C26672">
            <w:pPr>
              <w:spacing w:before="20"/>
              <w:jc w:val="both"/>
              <w:rPr>
                <w:rFonts w:ascii="Arial" w:hAnsi="Arial" w:cs="Arial"/>
                <w:color w:val="000000"/>
              </w:rPr>
            </w:pPr>
            <w:r>
              <w:rPr>
                <w:rFonts w:ascii="Arial" w:hAnsi="Arial" w:cs="Arial"/>
                <w:color w:val="000000"/>
              </w:rPr>
              <w:t xml:space="preserve">Minor changes to text and reference to new case of </w:t>
            </w:r>
            <w:r w:rsidRPr="008D459D">
              <w:rPr>
                <w:rFonts w:ascii="Arial" w:hAnsi="Arial" w:cs="Arial"/>
                <w:i/>
                <w:color w:val="000000"/>
              </w:rPr>
              <w:t>Re FA</w:t>
            </w:r>
            <w:r>
              <w:rPr>
                <w:rFonts w:ascii="Arial" w:hAnsi="Arial" w:cs="Arial"/>
                <w:color w:val="000000"/>
              </w:rPr>
              <w:t xml:space="preserve"> [2018] VSC 372 at [23].</w:t>
            </w:r>
          </w:p>
        </w:tc>
      </w:tr>
      <w:tr w:rsidR="00C26672" w14:paraId="7BB986D9" w14:textId="77777777" w:rsidTr="00997D61">
        <w:tc>
          <w:tcPr>
            <w:tcW w:w="1261" w:type="dxa"/>
            <w:gridSpan w:val="2"/>
            <w:tcBorders>
              <w:top w:val="single" w:sz="4" w:space="0" w:color="auto"/>
              <w:left w:val="single" w:sz="18" w:space="0" w:color="auto"/>
              <w:bottom w:val="single" w:sz="18" w:space="0" w:color="auto"/>
            </w:tcBorders>
          </w:tcPr>
          <w:p w14:paraId="6C0986AA" w14:textId="77777777" w:rsidR="00C26672" w:rsidRDefault="00C26672" w:rsidP="00C26672">
            <w:pPr>
              <w:rPr>
                <w:lang w:val="en-AU"/>
              </w:rPr>
            </w:pPr>
            <w:r>
              <w:rPr>
                <w:lang w:val="en-AU"/>
              </w:rPr>
              <w:t>01/10/18</w:t>
            </w:r>
          </w:p>
        </w:tc>
        <w:tc>
          <w:tcPr>
            <w:tcW w:w="836" w:type="dxa"/>
            <w:tcBorders>
              <w:top w:val="single" w:sz="4" w:space="0" w:color="auto"/>
              <w:bottom w:val="single" w:sz="18" w:space="0" w:color="auto"/>
            </w:tcBorders>
          </w:tcPr>
          <w:p w14:paraId="4480293C" w14:textId="3D6E090C" w:rsidR="00C26672" w:rsidRDefault="00C26672" w:rsidP="00C26672">
            <w:pPr>
              <w:jc w:val="center"/>
              <w:rPr>
                <w:lang w:val="en-AU"/>
              </w:rPr>
            </w:pPr>
            <w:r>
              <w:rPr>
                <w:lang w:val="en-AU"/>
              </w:rPr>
              <w:t>9</w:t>
            </w:r>
          </w:p>
        </w:tc>
        <w:tc>
          <w:tcPr>
            <w:tcW w:w="1439" w:type="dxa"/>
            <w:tcBorders>
              <w:top w:val="single" w:sz="4" w:space="0" w:color="auto"/>
              <w:bottom w:val="single" w:sz="18" w:space="0" w:color="auto"/>
            </w:tcBorders>
          </w:tcPr>
          <w:p w14:paraId="03BAB7D8" w14:textId="77777777" w:rsidR="00C26672" w:rsidRDefault="00C26672" w:rsidP="00C26672">
            <w:pPr>
              <w:keepNext/>
              <w:jc w:val="center"/>
              <w:rPr>
                <w:lang w:val="en-AU"/>
              </w:rPr>
            </w:pPr>
            <w:r>
              <w:rPr>
                <w:lang w:val="en-AU"/>
              </w:rPr>
              <w:t>9.5.17</w:t>
            </w:r>
          </w:p>
        </w:tc>
        <w:tc>
          <w:tcPr>
            <w:tcW w:w="4802" w:type="dxa"/>
            <w:gridSpan w:val="2"/>
            <w:tcBorders>
              <w:top w:val="single" w:sz="4" w:space="0" w:color="auto"/>
              <w:bottom w:val="single" w:sz="18" w:space="0" w:color="auto"/>
              <w:right w:val="single" w:sz="18" w:space="0" w:color="auto"/>
            </w:tcBorders>
          </w:tcPr>
          <w:p w14:paraId="2D2B932A" w14:textId="77777777" w:rsidR="00C26672" w:rsidRDefault="00C26672" w:rsidP="00C26672">
            <w:pPr>
              <w:spacing w:before="20"/>
              <w:jc w:val="both"/>
              <w:rPr>
                <w:rFonts w:ascii="Arial" w:hAnsi="Arial" w:cs="Arial"/>
                <w:color w:val="000000"/>
              </w:rPr>
            </w:pPr>
            <w:r>
              <w:rPr>
                <w:rFonts w:ascii="Arial" w:hAnsi="Arial" w:cs="Arial"/>
                <w:color w:val="000000"/>
              </w:rPr>
              <w:t>Text re bail support programs in the Children’s Court has been completely rewritten.</w:t>
            </w:r>
          </w:p>
        </w:tc>
      </w:tr>
      <w:tr w:rsidR="00C26672" w14:paraId="710CB8C5" w14:textId="77777777" w:rsidTr="00997D61">
        <w:tc>
          <w:tcPr>
            <w:tcW w:w="1261" w:type="dxa"/>
            <w:gridSpan w:val="2"/>
            <w:tcBorders>
              <w:top w:val="single" w:sz="18" w:space="0" w:color="auto"/>
              <w:left w:val="single" w:sz="18" w:space="0" w:color="auto"/>
              <w:bottom w:val="single" w:sz="4" w:space="0" w:color="auto"/>
            </w:tcBorders>
          </w:tcPr>
          <w:p w14:paraId="177735CF" w14:textId="77777777" w:rsidR="00C26672" w:rsidRDefault="00C26672" w:rsidP="00C26672">
            <w:pPr>
              <w:keepNext/>
              <w:keepLines/>
              <w:rPr>
                <w:lang w:val="en-AU"/>
              </w:rPr>
            </w:pPr>
            <w:r>
              <w:rPr>
                <w:lang w:val="en-AU"/>
              </w:rPr>
              <w:t>01/10/18</w:t>
            </w:r>
          </w:p>
        </w:tc>
        <w:tc>
          <w:tcPr>
            <w:tcW w:w="836" w:type="dxa"/>
            <w:tcBorders>
              <w:top w:val="single" w:sz="18" w:space="0" w:color="auto"/>
              <w:bottom w:val="single" w:sz="4" w:space="0" w:color="auto"/>
            </w:tcBorders>
          </w:tcPr>
          <w:p w14:paraId="53580D28" w14:textId="4CDDE0A3" w:rsidR="00C26672" w:rsidRDefault="00C26672" w:rsidP="00C26672">
            <w:pPr>
              <w:keepNext/>
              <w:keepLines/>
              <w:jc w:val="center"/>
              <w:rPr>
                <w:lang w:val="en-AU"/>
              </w:rPr>
            </w:pPr>
            <w:r>
              <w:rPr>
                <w:lang w:val="en-AU"/>
              </w:rPr>
              <w:t>11</w:t>
            </w:r>
          </w:p>
        </w:tc>
        <w:tc>
          <w:tcPr>
            <w:tcW w:w="1439" w:type="dxa"/>
            <w:tcBorders>
              <w:top w:val="single" w:sz="18" w:space="0" w:color="auto"/>
              <w:bottom w:val="single" w:sz="4" w:space="0" w:color="auto"/>
            </w:tcBorders>
          </w:tcPr>
          <w:p w14:paraId="73FD91E4" w14:textId="77777777" w:rsidR="00C26672" w:rsidRDefault="00C26672" w:rsidP="00C26672">
            <w:pPr>
              <w:keepNext/>
              <w:keepLines/>
              <w:jc w:val="center"/>
              <w:rPr>
                <w:lang w:val="en-AU"/>
              </w:rPr>
            </w:pPr>
            <w:r>
              <w:rPr>
                <w:lang w:val="en-AU"/>
              </w:rPr>
              <w:t>11.1.4.3</w:t>
            </w:r>
          </w:p>
        </w:tc>
        <w:tc>
          <w:tcPr>
            <w:tcW w:w="4802" w:type="dxa"/>
            <w:gridSpan w:val="2"/>
            <w:tcBorders>
              <w:top w:val="single" w:sz="18" w:space="0" w:color="auto"/>
              <w:bottom w:val="single" w:sz="4" w:space="0" w:color="auto"/>
              <w:right w:val="single" w:sz="18" w:space="0" w:color="auto"/>
            </w:tcBorders>
          </w:tcPr>
          <w:p w14:paraId="61D2DA47" w14:textId="77777777" w:rsidR="00C26672" w:rsidRDefault="00C26672" w:rsidP="00C26672">
            <w:pPr>
              <w:keepNext/>
              <w:keepLines/>
              <w:spacing w:before="20"/>
              <w:jc w:val="both"/>
              <w:rPr>
                <w:rFonts w:ascii="Arial" w:hAnsi="Arial" w:cs="Arial"/>
                <w:color w:val="000000"/>
              </w:rPr>
            </w:pPr>
            <w:r>
              <w:rPr>
                <w:rFonts w:ascii="Arial" w:hAnsi="Arial" w:cs="Arial"/>
                <w:color w:val="000000"/>
              </w:rPr>
              <w:t xml:space="preserve">References to new cases of </w:t>
            </w:r>
            <w:proofErr w:type="spellStart"/>
            <w:r w:rsidRPr="001254F4">
              <w:rPr>
                <w:rFonts w:ascii="Arial" w:hAnsi="Arial" w:cs="Arial"/>
                <w:i/>
                <w:color w:val="000000"/>
              </w:rPr>
              <w:t>Sovolos</w:t>
            </w:r>
            <w:proofErr w:type="spellEnd"/>
            <w:r w:rsidRPr="001254F4">
              <w:rPr>
                <w:rFonts w:ascii="Arial" w:hAnsi="Arial" w:cs="Arial"/>
                <w:i/>
                <w:color w:val="000000"/>
              </w:rPr>
              <w:t xml:space="preserve"> v The </w:t>
            </w:r>
            <w:r>
              <w:rPr>
                <w:rFonts w:ascii="Arial" w:hAnsi="Arial" w:cs="Arial"/>
                <w:i/>
                <w:color w:val="000000"/>
              </w:rPr>
              <w:t>Q</w:t>
            </w:r>
            <w:r w:rsidRPr="001254F4">
              <w:rPr>
                <w:rFonts w:ascii="Arial" w:hAnsi="Arial" w:cs="Arial"/>
                <w:i/>
                <w:color w:val="000000"/>
              </w:rPr>
              <w:t>ueen</w:t>
            </w:r>
            <w:r>
              <w:rPr>
                <w:rFonts w:ascii="Arial" w:hAnsi="Arial" w:cs="Arial"/>
                <w:color w:val="000000"/>
              </w:rPr>
              <w:t xml:space="preserve"> [2018] VSCA 149 at [34] &amp; [39]; </w:t>
            </w:r>
            <w:proofErr w:type="spellStart"/>
            <w:r w:rsidRPr="00B472DD">
              <w:rPr>
                <w:rFonts w:ascii="Arial" w:hAnsi="Arial" w:cs="Arial"/>
                <w:i/>
                <w:color w:val="000000"/>
              </w:rPr>
              <w:t>Mendelle</w:t>
            </w:r>
            <w:proofErr w:type="spellEnd"/>
            <w:r w:rsidRPr="00B472DD">
              <w:rPr>
                <w:rFonts w:ascii="Arial" w:hAnsi="Arial" w:cs="Arial"/>
                <w:i/>
                <w:color w:val="000000"/>
              </w:rPr>
              <w:t xml:space="preserve"> v The Queen </w:t>
            </w:r>
            <w:r>
              <w:rPr>
                <w:rFonts w:ascii="Arial" w:hAnsi="Arial" w:cs="Arial"/>
                <w:color w:val="000000"/>
              </w:rPr>
              <w:t xml:space="preserve">[2018] VSCA 204 at [12]-[13]; </w:t>
            </w:r>
            <w:r w:rsidRPr="00C70682">
              <w:rPr>
                <w:rFonts w:ascii="Arial" w:hAnsi="Arial" w:cs="Arial"/>
                <w:i/>
                <w:color w:val="000000"/>
              </w:rPr>
              <w:t>Oliver Harlow (a</w:t>
            </w:r>
            <w:r>
              <w:rPr>
                <w:rFonts w:ascii="Arial" w:hAnsi="Arial" w:cs="Arial"/>
                <w:i/>
                <w:color w:val="000000"/>
              </w:rPr>
              <w:t> </w:t>
            </w:r>
            <w:r w:rsidRPr="00C70682">
              <w:rPr>
                <w:rFonts w:ascii="Arial" w:hAnsi="Arial" w:cs="Arial"/>
                <w:i/>
                <w:color w:val="000000"/>
              </w:rPr>
              <w:t>pseudonym) v The Queen</w:t>
            </w:r>
            <w:r>
              <w:rPr>
                <w:rFonts w:ascii="Arial" w:hAnsi="Arial" w:cs="Arial"/>
                <w:color w:val="000000"/>
              </w:rPr>
              <w:t xml:space="preserve"> [2018] VSCA 234.</w:t>
            </w:r>
          </w:p>
        </w:tc>
      </w:tr>
      <w:tr w:rsidR="00C26672" w14:paraId="59ED6891" w14:textId="77777777" w:rsidTr="00997D61">
        <w:tc>
          <w:tcPr>
            <w:tcW w:w="1261" w:type="dxa"/>
            <w:gridSpan w:val="2"/>
            <w:tcBorders>
              <w:top w:val="single" w:sz="4" w:space="0" w:color="auto"/>
              <w:left w:val="single" w:sz="18" w:space="0" w:color="auto"/>
              <w:bottom w:val="single" w:sz="4" w:space="0" w:color="auto"/>
            </w:tcBorders>
          </w:tcPr>
          <w:p w14:paraId="10195BC0"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37E183BB" w14:textId="48317BD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1877280" w14:textId="77777777" w:rsidR="00C26672" w:rsidRDefault="00C26672" w:rsidP="00C26672">
            <w:pPr>
              <w:keepNext/>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244082FA"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475F68">
              <w:rPr>
                <w:rFonts w:ascii="Arial" w:hAnsi="Arial" w:cs="Arial"/>
                <w:i/>
                <w:color w:val="000000"/>
              </w:rPr>
              <w:t>R v Ford (a pseudonym)</w:t>
            </w:r>
            <w:r w:rsidRPr="00475F68">
              <w:rPr>
                <w:rFonts w:ascii="Arial" w:hAnsi="Arial" w:cs="Arial"/>
                <w:color w:val="000000"/>
              </w:rPr>
              <w:t xml:space="preserve"> [2018] VSC 491</w:t>
            </w:r>
            <w:r>
              <w:rPr>
                <w:rFonts w:ascii="Arial" w:hAnsi="Arial" w:cs="Arial"/>
                <w:color w:val="000000"/>
              </w:rPr>
              <w:t>.</w:t>
            </w:r>
          </w:p>
        </w:tc>
      </w:tr>
      <w:tr w:rsidR="00C26672" w14:paraId="0A368509" w14:textId="77777777" w:rsidTr="00997D61">
        <w:tc>
          <w:tcPr>
            <w:tcW w:w="1261" w:type="dxa"/>
            <w:gridSpan w:val="2"/>
            <w:tcBorders>
              <w:top w:val="single" w:sz="4" w:space="0" w:color="auto"/>
              <w:left w:val="single" w:sz="18" w:space="0" w:color="auto"/>
              <w:bottom w:val="single" w:sz="4" w:space="0" w:color="auto"/>
            </w:tcBorders>
          </w:tcPr>
          <w:p w14:paraId="03D161EA"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12A5FC51" w14:textId="2138953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4CD6CA5" w14:textId="77777777" w:rsidR="00C26672" w:rsidRDefault="00C26672" w:rsidP="00C26672">
            <w:pPr>
              <w:keepNext/>
              <w:jc w:val="center"/>
              <w:rPr>
                <w:lang w:val="en-AU"/>
              </w:rPr>
            </w:pPr>
            <w:r>
              <w:rPr>
                <w:lang w:val="en-AU"/>
              </w:rPr>
              <w:t>11.1.14</w:t>
            </w:r>
          </w:p>
        </w:tc>
        <w:tc>
          <w:tcPr>
            <w:tcW w:w="4802" w:type="dxa"/>
            <w:gridSpan w:val="2"/>
            <w:tcBorders>
              <w:top w:val="single" w:sz="4" w:space="0" w:color="auto"/>
              <w:bottom w:val="single" w:sz="4" w:space="0" w:color="auto"/>
              <w:right w:val="single" w:sz="18" w:space="0" w:color="auto"/>
            </w:tcBorders>
          </w:tcPr>
          <w:p w14:paraId="57CDB8C7" w14:textId="77777777" w:rsidR="00C26672" w:rsidRDefault="00C26672" w:rsidP="00C26672">
            <w:pPr>
              <w:spacing w:before="20"/>
              <w:jc w:val="both"/>
              <w:rPr>
                <w:rFonts w:ascii="Arial" w:hAnsi="Arial" w:cs="Arial"/>
                <w:color w:val="000000"/>
              </w:rPr>
            </w:pPr>
            <w:r>
              <w:rPr>
                <w:rFonts w:ascii="Arial" w:hAnsi="Arial" w:cs="Arial"/>
                <w:color w:val="000000"/>
              </w:rPr>
              <w:t>Reference to n</w:t>
            </w:r>
            <w:r w:rsidRPr="0033254E">
              <w:rPr>
                <w:rFonts w:ascii="Arial" w:hAnsi="Arial" w:cs="Arial"/>
                <w:color w:val="000000"/>
              </w:rPr>
              <w:t xml:space="preserve">ew case of </w:t>
            </w:r>
            <w:r w:rsidRPr="00FC26DE">
              <w:rPr>
                <w:rFonts w:ascii="Arial" w:hAnsi="Arial" w:cs="Arial"/>
                <w:i/>
                <w:color w:val="000000"/>
              </w:rPr>
              <w:t>DL v The Queen</w:t>
            </w:r>
            <w:r>
              <w:rPr>
                <w:rFonts w:ascii="Arial" w:hAnsi="Arial" w:cs="Arial"/>
                <w:color w:val="000000"/>
              </w:rPr>
              <w:t xml:space="preserve"> [2018] HCA 32.</w:t>
            </w:r>
          </w:p>
        </w:tc>
      </w:tr>
      <w:tr w:rsidR="00C26672" w14:paraId="30C4635C" w14:textId="77777777" w:rsidTr="00997D61">
        <w:tc>
          <w:tcPr>
            <w:tcW w:w="1261" w:type="dxa"/>
            <w:gridSpan w:val="2"/>
            <w:tcBorders>
              <w:top w:val="single" w:sz="4" w:space="0" w:color="auto"/>
              <w:left w:val="single" w:sz="18" w:space="0" w:color="auto"/>
              <w:bottom w:val="single" w:sz="4" w:space="0" w:color="auto"/>
            </w:tcBorders>
          </w:tcPr>
          <w:p w14:paraId="689A5C78"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04DA5C43" w14:textId="18C1EC9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81222B2" w14:textId="77777777" w:rsidR="00C26672" w:rsidRDefault="00C26672" w:rsidP="00C26672">
            <w:pPr>
              <w:keepNext/>
              <w:jc w:val="center"/>
              <w:rPr>
                <w:lang w:val="en-AU"/>
              </w:rPr>
            </w:pPr>
            <w:r>
              <w:rPr>
                <w:lang w:val="en-AU"/>
              </w:rPr>
              <w:t>11.1.15</w:t>
            </w:r>
          </w:p>
        </w:tc>
        <w:tc>
          <w:tcPr>
            <w:tcW w:w="4802" w:type="dxa"/>
            <w:gridSpan w:val="2"/>
            <w:tcBorders>
              <w:top w:val="single" w:sz="4" w:space="0" w:color="auto"/>
              <w:bottom w:val="single" w:sz="4" w:space="0" w:color="auto"/>
              <w:right w:val="single" w:sz="18" w:space="0" w:color="auto"/>
            </w:tcBorders>
          </w:tcPr>
          <w:p w14:paraId="7AC9F4E1" w14:textId="77777777" w:rsidR="00C26672" w:rsidRDefault="00C26672" w:rsidP="00C26672">
            <w:pPr>
              <w:spacing w:before="20"/>
              <w:jc w:val="both"/>
              <w:rPr>
                <w:rFonts w:ascii="Arial" w:hAnsi="Arial" w:cs="Arial"/>
                <w:color w:val="000000"/>
              </w:rPr>
            </w:pPr>
            <w:r>
              <w:rPr>
                <w:rFonts w:ascii="Arial" w:hAnsi="Arial" w:cs="Arial"/>
                <w:color w:val="000000"/>
              </w:rPr>
              <w:t>References to n</w:t>
            </w:r>
            <w:r w:rsidRPr="0033254E">
              <w:rPr>
                <w:rFonts w:ascii="Arial" w:hAnsi="Arial" w:cs="Arial"/>
                <w:color w:val="000000"/>
              </w:rPr>
              <w:t>ew case</w:t>
            </w:r>
            <w:r>
              <w:rPr>
                <w:rFonts w:ascii="Arial" w:hAnsi="Arial" w:cs="Arial"/>
                <w:color w:val="000000"/>
              </w:rPr>
              <w:t>s</w:t>
            </w:r>
            <w:r w:rsidRPr="0033254E">
              <w:rPr>
                <w:rFonts w:ascii="Arial" w:hAnsi="Arial" w:cs="Arial"/>
                <w:color w:val="000000"/>
              </w:rPr>
              <w:t xml:space="preserve"> of </w:t>
            </w:r>
            <w:r w:rsidRPr="00FC26DE">
              <w:rPr>
                <w:rFonts w:ascii="Arial" w:hAnsi="Arial" w:cs="Arial"/>
                <w:i/>
                <w:color w:val="000000"/>
              </w:rPr>
              <w:t>DL v The Queen</w:t>
            </w:r>
            <w:r>
              <w:rPr>
                <w:rFonts w:ascii="Arial" w:hAnsi="Arial" w:cs="Arial"/>
                <w:color w:val="000000"/>
              </w:rPr>
              <w:t xml:space="preserve"> [2018] HCA 32; </w:t>
            </w:r>
            <w:proofErr w:type="spellStart"/>
            <w:r w:rsidRPr="00B472DD">
              <w:rPr>
                <w:rFonts w:ascii="Arial" w:hAnsi="Arial" w:cs="Arial"/>
                <w:i/>
                <w:color w:val="000000"/>
              </w:rPr>
              <w:t>Mendelle</w:t>
            </w:r>
            <w:proofErr w:type="spellEnd"/>
            <w:r w:rsidRPr="00B472DD">
              <w:rPr>
                <w:rFonts w:ascii="Arial" w:hAnsi="Arial" w:cs="Arial"/>
                <w:i/>
                <w:color w:val="000000"/>
              </w:rPr>
              <w:t xml:space="preserve"> v The Queen </w:t>
            </w:r>
            <w:r>
              <w:rPr>
                <w:rFonts w:ascii="Arial" w:hAnsi="Arial" w:cs="Arial"/>
                <w:color w:val="000000"/>
              </w:rPr>
              <w:t>[2018] VSCA 204.</w:t>
            </w:r>
          </w:p>
        </w:tc>
      </w:tr>
      <w:tr w:rsidR="00C26672" w14:paraId="4ED27160" w14:textId="77777777" w:rsidTr="00997D61">
        <w:tc>
          <w:tcPr>
            <w:tcW w:w="1261" w:type="dxa"/>
            <w:gridSpan w:val="2"/>
            <w:tcBorders>
              <w:top w:val="single" w:sz="4" w:space="0" w:color="auto"/>
              <w:left w:val="single" w:sz="18" w:space="0" w:color="auto"/>
              <w:bottom w:val="single" w:sz="4" w:space="0" w:color="auto"/>
            </w:tcBorders>
          </w:tcPr>
          <w:p w14:paraId="79249191"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0AF15D04" w14:textId="46FBB71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88A274F" w14:textId="77777777" w:rsidR="00C26672" w:rsidRDefault="00C26672" w:rsidP="00C26672">
            <w:pPr>
              <w:keepNext/>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1712FF22"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4F4C7F">
              <w:rPr>
                <w:rFonts w:ascii="Arial" w:hAnsi="Arial" w:cs="Arial"/>
                <w:i/>
                <w:color w:val="000000"/>
              </w:rPr>
              <w:t>DPP (</w:t>
            </w:r>
            <w:proofErr w:type="spellStart"/>
            <w:r w:rsidRPr="004F4C7F">
              <w:rPr>
                <w:rFonts w:ascii="Arial" w:hAnsi="Arial" w:cs="Arial"/>
                <w:i/>
                <w:color w:val="000000"/>
              </w:rPr>
              <w:t>Cth</w:t>
            </w:r>
            <w:proofErr w:type="spellEnd"/>
            <w:r w:rsidRPr="004F4C7F">
              <w:rPr>
                <w:rFonts w:ascii="Arial" w:hAnsi="Arial" w:cs="Arial"/>
                <w:i/>
                <w:color w:val="000000"/>
              </w:rPr>
              <w:t xml:space="preserve">) &amp; DPP v Dylan Hutchison (a pseudonym) </w:t>
            </w:r>
            <w:r>
              <w:rPr>
                <w:rFonts w:ascii="Arial" w:hAnsi="Arial" w:cs="Arial"/>
                <w:color w:val="000000"/>
              </w:rPr>
              <w:t>[2018] VSCA 153.</w:t>
            </w:r>
          </w:p>
        </w:tc>
      </w:tr>
      <w:tr w:rsidR="00C26672" w14:paraId="13838C22" w14:textId="77777777" w:rsidTr="00997D61">
        <w:tc>
          <w:tcPr>
            <w:tcW w:w="1261" w:type="dxa"/>
            <w:gridSpan w:val="2"/>
            <w:tcBorders>
              <w:top w:val="single" w:sz="4" w:space="0" w:color="auto"/>
              <w:left w:val="single" w:sz="18" w:space="0" w:color="auto"/>
              <w:bottom w:val="single" w:sz="4" w:space="0" w:color="auto"/>
            </w:tcBorders>
          </w:tcPr>
          <w:p w14:paraId="7A54484A"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0E66259D" w14:textId="5FF2591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BDACB5"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2A979032"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BC529B">
              <w:rPr>
                <w:rFonts w:ascii="Arial" w:hAnsi="Arial" w:cs="Arial"/>
                <w:i/>
                <w:color w:val="000000"/>
              </w:rPr>
              <w:t>Terry Darren Mitchell v The Queen</w:t>
            </w:r>
            <w:r>
              <w:rPr>
                <w:rFonts w:ascii="Arial" w:hAnsi="Arial" w:cs="Arial"/>
                <w:color w:val="000000"/>
              </w:rPr>
              <w:t xml:space="preserve"> [2018] VSCA 158 at [46]-[53]; </w:t>
            </w:r>
            <w:proofErr w:type="spellStart"/>
            <w:r w:rsidRPr="003469E4">
              <w:rPr>
                <w:rFonts w:ascii="Arial" w:hAnsi="Arial" w:cs="Arial"/>
                <w:i/>
                <w:iCs/>
                <w:color w:val="000000"/>
              </w:rPr>
              <w:t>Maele</w:t>
            </w:r>
            <w:proofErr w:type="spellEnd"/>
            <w:r w:rsidRPr="003469E4">
              <w:rPr>
                <w:rFonts w:ascii="Arial" w:hAnsi="Arial" w:cs="Arial"/>
                <w:i/>
                <w:iCs/>
                <w:color w:val="000000"/>
              </w:rPr>
              <w:t xml:space="preserve"> &amp; </w:t>
            </w:r>
            <w:proofErr w:type="spellStart"/>
            <w:r w:rsidRPr="003469E4">
              <w:rPr>
                <w:rFonts w:ascii="Arial" w:hAnsi="Arial" w:cs="Arial"/>
                <w:i/>
                <w:iCs/>
                <w:color w:val="000000"/>
              </w:rPr>
              <w:t>Ors</w:t>
            </w:r>
            <w:proofErr w:type="spellEnd"/>
            <w:r w:rsidRPr="003469E4">
              <w:rPr>
                <w:rFonts w:ascii="Arial" w:hAnsi="Arial" w:cs="Arial"/>
                <w:i/>
                <w:iCs/>
                <w:color w:val="000000"/>
              </w:rPr>
              <w:t xml:space="preserve"> v The Queen</w:t>
            </w:r>
            <w:r>
              <w:rPr>
                <w:rFonts w:ascii="Arial" w:hAnsi="Arial" w:cs="Arial"/>
                <w:iCs/>
                <w:color w:val="000000"/>
              </w:rPr>
              <w:t xml:space="preserve"> [2018] VSCA 206 at [32].</w:t>
            </w:r>
          </w:p>
        </w:tc>
      </w:tr>
      <w:tr w:rsidR="00C26672" w14:paraId="5AB400BC" w14:textId="77777777" w:rsidTr="00997D61">
        <w:tc>
          <w:tcPr>
            <w:tcW w:w="1261" w:type="dxa"/>
            <w:gridSpan w:val="2"/>
            <w:tcBorders>
              <w:top w:val="single" w:sz="4" w:space="0" w:color="auto"/>
              <w:left w:val="single" w:sz="18" w:space="0" w:color="auto"/>
              <w:bottom w:val="single" w:sz="4" w:space="0" w:color="auto"/>
            </w:tcBorders>
          </w:tcPr>
          <w:p w14:paraId="38A3B025"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7AA95354" w14:textId="044D40F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CEEC031" w14:textId="77777777" w:rsidR="00C26672" w:rsidRDefault="00C26672" w:rsidP="00C26672">
            <w:pPr>
              <w:keepNext/>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tcPr>
          <w:p w14:paraId="7E4FE93F"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3469E4">
              <w:rPr>
                <w:rFonts w:ascii="Arial" w:hAnsi="Arial" w:cs="Arial"/>
                <w:i/>
                <w:color w:val="000000"/>
              </w:rPr>
              <w:t xml:space="preserve">Bonnie Kate Sawyer-Thompson v </w:t>
            </w:r>
            <w:r>
              <w:rPr>
                <w:rFonts w:ascii="Arial" w:hAnsi="Arial" w:cs="Arial"/>
                <w:i/>
                <w:color w:val="000000"/>
              </w:rPr>
              <w:t>T</w:t>
            </w:r>
            <w:r w:rsidRPr="003469E4">
              <w:rPr>
                <w:rFonts w:ascii="Arial" w:hAnsi="Arial" w:cs="Arial"/>
                <w:i/>
                <w:color w:val="000000"/>
              </w:rPr>
              <w:t xml:space="preserve">he Queen </w:t>
            </w:r>
            <w:r>
              <w:rPr>
                <w:rFonts w:ascii="Arial" w:hAnsi="Arial" w:cs="Arial"/>
                <w:color w:val="000000"/>
              </w:rPr>
              <w:t>[2018] VSCA 161 at [48]-[56] per Maxwell P &amp; Tate JA.</w:t>
            </w:r>
          </w:p>
        </w:tc>
      </w:tr>
      <w:tr w:rsidR="00C26672" w14:paraId="64587EB3" w14:textId="77777777" w:rsidTr="00997D61">
        <w:tc>
          <w:tcPr>
            <w:tcW w:w="1261" w:type="dxa"/>
            <w:gridSpan w:val="2"/>
            <w:tcBorders>
              <w:top w:val="single" w:sz="4" w:space="0" w:color="auto"/>
              <w:left w:val="single" w:sz="18" w:space="0" w:color="auto"/>
              <w:bottom w:val="single" w:sz="4" w:space="0" w:color="auto"/>
            </w:tcBorders>
          </w:tcPr>
          <w:p w14:paraId="468D0709"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2B53BCD6" w14:textId="645803F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6802C0B" w14:textId="77777777" w:rsidR="00C26672" w:rsidRDefault="00C26672" w:rsidP="00C26672">
            <w:pPr>
              <w:keepNext/>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3E2674B8" w14:textId="77777777" w:rsidR="00C26672" w:rsidRPr="00DA2181"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1F34F0">
              <w:rPr>
                <w:rFonts w:ascii="Arial" w:hAnsi="Arial" w:cs="Arial"/>
                <w:i/>
                <w:color w:val="000000"/>
              </w:rPr>
              <w:t>R v Pavli</w:t>
            </w:r>
            <w:r>
              <w:rPr>
                <w:rFonts w:ascii="Arial" w:hAnsi="Arial" w:cs="Arial"/>
                <w:i/>
                <w:color w:val="000000"/>
              </w:rPr>
              <w:t>s</w:t>
            </w:r>
            <w:r w:rsidRPr="001F34F0">
              <w:rPr>
                <w:rFonts w:ascii="Arial" w:hAnsi="Arial" w:cs="Arial"/>
                <w:i/>
                <w:color w:val="000000"/>
              </w:rPr>
              <w:t xml:space="preserve"> </w:t>
            </w:r>
            <w:r>
              <w:rPr>
                <w:rFonts w:ascii="Arial" w:hAnsi="Arial" w:cs="Arial"/>
                <w:color w:val="000000"/>
              </w:rPr>
              <w:t xml:space="preserve">[2018] VSC 440 at [27]-[29]; </w:t>
            </w:r>
            <w:r w:rsidRPr="00680944">
              <w:rPr>
                <w:rFonts w:ascii="Arial" w:hAnsi="Arial" w:cs="Arial"/>
                <w:i/>
                <w:color w:val="000000"/>
              </w:rPr>
              <w:t>R v Naddaf</w:t>
            </w:r>
            <w:r>
              <w:rPr>
                <w:rFonts w:ascii="Arial" w:hAnsi="Arial" w:cs="Arial"/>
                <w:color w:val="000000"/>
              </w:rPr>
              <w:t xml:space="preserve"> [2018] VSC 429 at [86]-[92].</w:t>
            </w:r>
          </w:p>
        </w:tc>
      </w:tr>
      <w:tr w:rsidR="00C26672" w14:paraId="33ADB179" w14:textId="77777777" w:rsidTr="00997D61">
        <w:tc>
          <w:tcPr>
            <w:tcW w:w="1261" w:type="dxa"/>
            <w:gridSpan w:val="2"/>
            <w:tcBorders>
              <w:top w:val="single" w:sz="4" w:space="0" w:color="auto"/>
              <w:left w:val="single" w:sz="18" w:space="0" w:color="auto"/>
              <w:bottom w:val="single" w:sz="4" w:space="0" w:color="auto"/>
            </w:tcBorders>
          </w:tcPr>
          <w:p w14:paraId="32017A49"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7DBD1383" w14:textId="6EB6941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9A2965A" w14:textId="77777777" w:rsidR="00C26672" w:rsidRDefault="00C26672" w:rsidP="00C26672">
            <w:pPr>
              <w:keepNext/>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4D6EEE02" w14:textId="77777777" w:rsidR="00C26672" w:rsidRDefault="00C26672" w:rsidP="00C26672">
            <w:pPr>
              <w:spacing w:before="20"/>
              <w:jc w:val="both"/>
              <w:rPr>
                <w:rFonts w:ascii="Arial" w:hAnsi="Arial" w:cs="Arial"/>
                <w:color w:val="000000"/>
              </w:rPr>
            </w:pPr>
            <w:r w:rsidRPr="00DA2181">
              <w:rPr>
                <w:rFonts w:ascii="Arial" w:hAnsi="Arial" w:cs="Arial"/>
                <w:color w:val="000000"/>
              </w:rPr>
              <w:t xml:space="preserve">References to case of </w:t>
            </w:r>
            <w:proofErr w:type="spellStart"/>
            <w:r w:rsidRPr="00BE448B">
              <w:rPr>
                <w:rFonts w:ascii="Arial" w:hAnsi="Arial" w:cs="Arial"/>
                <w:i/>
                <w:color w:val="000000"/>
              </w:rPr>
              <w:t>Stalio</w:t>
            </w:r>
            <w:proofErr w:type="spellEnd"/>
            <w:r w:rsidRPr="00BE448B">
              <w:rPr>
                <w:rFonts w:ascii="Arial" w:hAnsi="Arial" w:cs="Arial"/>
                <w:i/>
                <w:color w:val="000000"/>
              </w:rPr>
              <w:t xml:space="preserve"> v R</w:t>
            </w:r>
            <w:r w:rsidRPr="00BE448B">
              <w:rPr>
                <w:rFonts w:ascii="Arial" w:hAnsi="Arial" w:cs="Arial"/>
                <w:color w:val="000000"/>
              </w:rPr>
              <w:t xml:space="preserve"> </w:t>
            </w:r>
            <w:r w:rsidRPr="00BE448B">
              <w:rPr>
                <w:rFonts w:ascii="Arial" w:hAnsi="Arial" w:cs="Arial"/>
              </w:rPr>
              <w:t>(2012) 46 VR 426, 441</w:t>
            </w:r>
            <w:r>
              <w:rPr>
                <w:rFonts w:ascii="Arial" w:hAnsi="Arial" w:cs="Arial"/>
              </w:rPr>
              <w:t xml:space="preserve">; </w:t>
            </w:r>
            <w:r w:rsidRPr="00DA2181">
              <w:rPr>
                <w:rFonts w:ascii="Arial" w:hAnsi="Arial" w:cs="Arial"/>
                <w:i/>
              </w:rPr>
              <w:t>R v Hague</w:t>
            </w:r>
            <w:r>
              <w:rPr>
                <w:rFonts w:ascii="Arial" w:hAnsi="Arial" w:cs="Arial"/>
              </w:rPr>
              <w:t xml:space="preserve"> [2018] VSC 323 at [44]-[45].</w:t>
            </w:r>
          </w:p>
        </w:tc>
      </w:tr>
      <w:tr w:rsidR="00C26672" w14:paraId="57114E24" w14:textId="77777777" w:rsidTr="00997D61">
        <w:tc>
          <w:tcPr>
            <w:tcW w:w="1261" w:type="dxa"/>
            <w:gridSpan w:val="2"/>
            <w:tcBorders>
              <w:top w:val="single" w:sz="4" w:space="0" w:color="auto"/>
              <w:left w:val="single" w:sz="18" w:space="0" w:color="auto"/>
              <w:bottom w:val="single" w:sz="4" w:space="0" w:color="auto"/>
            </w:tcBorders>
          </w:tcPr>
          <w:p w14:paraId="297E3444"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69A7EF37" w14:textId="02BA7F5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A90FB00"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56FA3007"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References to new cases of </w:t>
            </w:r>
            <w:r w:rsidRPr="001E2785">
              <w:rPr>
                <w:rFonts w:ascii="Arial" w:hAnsi="Arial" w:cs="Arial"/>
                <w:i/>
                <w:color w:val="000000"/>
              </w:rPr>
              <w:t>R v Russo</w:t>
            </w:r>
            <w:r>
              <w:rPr>
                <w:rFonts w:ascii="Arial" w:hAnsi="Arial" w:cs="Arial"/>
                <w:color w:val="000000"/>
              </w:rPr>
              <w:t xml:space="preserve"> [2018] VSC 395; </w:t>
            </w:r>
            <w:r w:rsidRPr="009B2ECD">
              <w:rPr>
                <w:rFonts w:ascii="Arial" w:hAnsi="Arial" w:cs="Arial"/>
                <w:i/>
                <w:color w:val="000000"/>
              </w:rPr>
              <w:t>R v Kerry Jones</w:t>
            </w:r>
            <w:r>
              <w:rPr>
                <w:rFonts w:ascii="Arial" w:hAnsi="Arial" w:cs="Arial"/>
                <w:color w:val="000000"/>
              </w:rPr>
              <w:t xml:space="preserve"> [2018] VSC 415; </w:t>
            </w:r>
            <w:r w:rsidRPr="00680944">
              <w:rPr>
                <w:rFonts w:ascii="Arial" w:hAnsi="Arial" w:cs="Arial"/>
                <w:i/>
                <w:color w:val="000000"/>
              </w:rPr>
              <w:t>R v Naddaf</w:t>
            </w:r>
            <w:r>
              <w:rPr>
                <w:rFonts w:ascii="Arial" w:hAnsi="Arial" w:cs="Arial"/>
                <w:color w:val="000000"/>
              </w:rPr>
              <w:t xml:space="preserve"> [2018] VSC 429; </w:t>
            </w:r>
            <w:r w:rsidRPr="00CD11DD">
              <w:rPr>
                <w:rFonts w:ascii="Arial" w:hAnsi="Arial" w:cs="Arial"/>
                <w:i/>
                <w:color w:val="000000"/>
              </w:rPr>
              <w:t>R v Yucel</w:t>
            </w:r>
            <w:r>
              <w:rPr>
                <w:rFonts w:ascii="Arial" w:hAnsi="Arial" w:cs="Arial"/>
                <w:color w:val="000000"/>
              </w:rPr>
              <w:t xml:space="preserve"> [2018] VSC 506 and </w:t>
            </w:r>
            <w:r w:rsidRPr="00F366CB">
              <w:rPr>
                <w:rFonts w:ascii="Arial" w:hAnsi="Arial" w:cs="Arial"/>
                <w:i/>
                <w:color w:val="000000"/>
              </w:rPr>
              <w:t>R v O’Connor</w:t>
            </w:r>
            <w:r>
              <w:rPr>
                <w:rFonts w:ascii="Arial" w:hAnsi="Arial" w:cs="Arial"/>
                <w:color w:val="000000"/>
              </w:rPr>
              <w:t xml:space="preserve"> [2018] VSC 516.</w:t>
            </w:r>
          </w:p>
        </w:tc>
      </w:tr>
      <w:tr w:rsidR="00C26672" w14:paraId="3089E5D7" w14:textId="77777777" w:rsidTr="00997D61">
        <w:tc>
          <w:tcPr>
            <w:tcW w:w="1261" w:type="dxa"/>
            <w:gridSpan w:val="2"/>
            <w:tcBorders>
              <w:top w:val="single" w:sz="4" w:space="0" w:color="auto"/>
              <w:left w:val="single" w:sz="18" w:space="0" w:color="auto"/>
              <w:bottom w:val="single" w:sz="4" w:space="0" w:color="auto"/>
            </w:tcBorders>
          </w:tcPr>
          <w:p w14:paraId="4DEF8D80" w14:textId="77777777" w:rsidR="00C26672" w:rsidRDefault="00C26672" w:rsidP="00C26672">
            <w:pPr>
              <w:rPr>
                <w:lang w:val="en-AU"/>
              </w:rPr>
            </w:pPr>
            <w:r>
              <w:rPr>
                <w:lang w:val="en-AU"/>
              </w:rPr>
              <w:lastRenderedPageBreak/>
              <w:t>01/10/18</w:t>
            </w:r>
          </w:p>
        </w:tc>
        <w:tc>
          <w:tcPr>
            <w:tcW w:w="836" w:type="dxa"/>
            <w:tcBorders>
              <w:top w:val="single" w:sz="4" w:space="0" w:color="auto"/>
              <w:bottom w:val="single" w:sz="4" w:space="0" w:color="auto"/>
            </w:tcBorders>
          </w:tcPr>
          <w:p w14:paraId="7A1439D8" w14:textId="443ED97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4FC0535" w14:textId="77777777"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0360B845" w14:textId="77777777" w:rsidR="00C26672" w:rsidRPr="00201B1C" w:rsidRDefault="00C26672" w:rsidP="00C26672">
            <w:pPr>
              <w:spacing w:before="20"/>
              <w:jc w:val="both"/>
              <w:rPr>
                <w:rFonts w:ascii="Arial" w:hAnsi="Arial" w:cs="Arial"/>
                <w:color w:val="000000"/>
              </w:rPr>
            </w:pPr>
            <w:r>
              <w:rPr>
                <w:rFonts w:ascii="Arial" w:hAnsi="Arial" w:cs="Arial"/>
                <w:bCs/>
                <w:color w:val="000000"/>
              </w:rPr>
              <w:t xml:space="preserve">References to new cases of </w:t>
            </w:r>
            <w:r w:rsidRPr="00BE448B">
              <w:rPr>
                <w:rFonts w:ascii="Arial" w:hAnsi="Arial" w:cs="Arial"/>
                <w:i/>
                <w:color w:val="000000"/>
              </w:rPr>
              <w:t>R v Hague</w:t>
            </w:r>
            <w:r>
              <w:rPr>
                <w:rFonts w:ascii="Arial" w:hAnsi="Arial" w:cs="Arial"/>
                <w:color w:val="000000"/>
              </w:rPr>
              <w:t xml:space="preserve"> [2018] VSC 323; </w:t>
            </w:r>
            <w:r w:rsidRPr="003350D5">
              <w:rPr>
                <w:rFonts w:ascii="Arial" w:hAnsi="Arial" w:cs="Arial"/>
                <w:i/>
                <w:color w:val="000000"/>
              </w:rPr>
              <w:t>DPP v Jones</w:t>
            </w:r>
            <w:r>
              <w:rPr>
                <w:rFonts w:ascii="Arial" w:hAnsi="Arial" w:cs="Arial"/>
                <w:color w:val="000000"/>
              </w:rPr>
              <w:t xml:space="preserve"> [2018] VSC 329; </w:t>
            </w:r>
            <w:r w:rsidRPr="0098026B">
              <w:rPr>
                <w:rFonts w:ascii="Arial" w:hAnsi="Arial" w:cs="Arial"/>
                <w:i/>
                <w:color w:val="000000"/>
              </w:rPr>
              <w:t>DPP v Kamalasanan &amp; Sam</w:t>
            </w:r>
            <w:r>
              <w:rPr>
                <w:rFonts w:ascii="Arial" w:hAnsi="Arial" w:cs="Arial"/>
                <w:color w:val="000000"/>
              </w:rPr>
              <w:t xml:space="preserve"> [2018] VSC 340; </w:t>
            </w:r>
            <w:r w:rsidRPr="001F34F0">
              <w:rPr>
                <w:rFonts w:ascii="Arial" w:hAnsi="Arial" w:cs="Arial"/>
                <w:i/>
                <w:color w:val="000000"/>
              </w:rPr>
              <w:t>R v Pavli</w:t>
            </w:r>
            <w:r>
              <w:rPr>
                <w:rFonts w:ascii="Arial" w:hAnsi="Arial" w:cs="Arial"/>
                <w:i/>
                <w:color w:val="000000"/>
              </w:rPr>
              <w:t>s</w:t>
            </w:r>
            <w:r w:rsidRPr="001F34F0">
              <w:rPr>
                <w:rFonts w:ascii="Arial" w:hAnsi="Arial" w:cs="Arial"/>
                <w:i/>
                <w:color w:val="000000"/>
              </w:rPr>
              <w:t xml:space="preserve"> </w:t>
            </w:r>
            <w:r>
              <w:rPr>
                <w:rFonts w:ascii="Arial" w:hAnsi="Arial" w:cs="Arial"/>
                <w:color w:val="000000"/>
              </w:rPr>
              <w:t xml:space="preserve">[2018] VSC 440; </w:t>
            </w:r>
            <w:r w:rsidRPr="00EE3A5E">
              <w:rPr>
                <w:rFonts w:ascii="Arial" w:hAnsi="Arial" w:cs="Arial"/>
                <w:i/>
                <w:color w:val="000000"/>
              </w:rPr>
              <w:t>R v Kelson</w:t>
            </w:r>
            <w:r>
              <w:rPr>
                <w:rFonts w:ascii="Arial" w:hAnsi="Arial" w:cs="Arial"/>
                <w:color w:val="000000"/>
              </w:rPr>
              <w:t xml:space="preserve"> [2018] VSC 442.</w:t>
            </w:r>
          </w:p>
        </w:tc>
      </w:tr>
      <w:tr w:rsidR="00C26672" w14:paraId="466E4392" w14:textId="77777777" w:rsidTr="00997D61">
        <w:tc>
          <w:tcPr>
            <w:tcW w:w="1261" w:type="dxa"/>
            <w:gridSpan w:val="2"/>
            <w:tcBorders>
              <w:top w:val="single" w:sz="4" w:space="0" w:color="auto"/>
              <w:left w:val="single" w:sz="18" w:space="0" w:color="auto"/>
              <w:bottom w:val="single" w:sz="4" w:space="0" w:color="auto"/>
            </w:tcBorders>
          </w:tcPr>
          <w:p w14:paraId="35433A7B"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6F273E32" w14:textId="3D81279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F8A093C" w14:textId="77777777" w:rsidR="00C26672" w:rsidRDefault="00C26672" w:rsidP="00C26672">
            <w:pPr>
              <w:keepNext/>
              <w:jc w:val="center"/>
              <w:rPr>
                <w:lang w:val="en-AU"/>
              </w:rPr>
            </w:pPr>
            <w:r>
              <w:rPr>
                <w:lang w:val="en-AU"/>
              </w:rPr>
              <w:t>11.2.24</w:t>
            </w:r>
          </w:p>
        </w:tc>
        <w:tc>
          <w:tcPr>
            <w:tcW w:w="4802" w:type="dxa"/>
            <w:gridSpan w:val="2"/>
            <w:tcBorders>
              <w:top w:val="single" w:sz="4" w:space="0" w:color="auto"/>
              <w:bottom w:val="single" w:sz="4" w:space="0" w:color="auto"/>
              <w:right w:val="single" w:sz="18" w:space="0" w:color="auto"/>
            </w:tcBorders>
          </w:tcPr>
          <w:p w14:paraId="7D913369" w14:textId="77777777" w:rsidR="00C26672" w:rsidRDefault="00C26672" w:rsidP="00C26672">
            <w:pPr>
              <w:spacing w:before="20"/>
              <w:jc w:val="both"/>
              <w:rPr>
                <w:rFonts w:ascii="Arial" w:hAnsi="Arial" w:cs="Arial"/>
                <w:bCs/>
                <w:color w:val="000000"/>
              </w:rPr>
            </w:pPr>
            <w:r>
              <w:rPr>
                <w:rFonts w:ascii="Arial" w:hAnsi="Arial" w:cs="Arial"/>
                <w:bCs/>
                <w:color w:val="000000"/>
              </w:rPr>
              <w:t xml:space="preserve">Extract from new case of </w:t>
            </w:r>
            <w:r w:rsidRPr="00715D2C">
              <w:rPr>
                <w:rFonts w:ascii="Arial" w:hAnsi="Arial" w:cs="Arial"/>
                <w:bCs/>
                <w:i/>
                <w:color w:val="000000"/>
              </w:rPr>
              <w:t>Bradley Nicholson v The Queen</w:t>
            </w:r>
            <w:r>
              <w:rPr>
                <w:rFonts w:ascii="Arial" w:hAnsi="Arial" w:cs="Arial"/>
                <w:bCs/>
                <w:color w:val="000000"/>
              </w:rPr>
              <w:t xml:space="preserve"> [2018] VSC 146 at [30]-[32].</w:t>
            </w:r>
          </w:p>
        </w:tc>
      </w:tr>
      <w:tr w:rsidR="00C26672" w14:paraId="50D821DB" w14:textId="77777777" w:rsidTr="00997D61">
        <w:tc>
          <w:tcPr>
            <w:tcW w:w="1261" w:type="dxa"/>
            <w:gridSpan w:val="2"/>
            <w:tcBorders>
              <w:top w:val="single" w:sz="4" w:space="0" w:color="auto"/>
              <w:left w:val="single" w:sz="18" w:space="0" w:color="auto"/>
              <w:bottom w:val="single" w:sz="4" w:space="0" w:color="auto"/>
            </w:tcBorders>
          </w:tcPr>
          <w:p w14:paraId="0F231EC5"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5160202A" w14:textId="71EA597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FBED8BA" w14:textId="77777777" w:rsidR="00C26672" w:rsidRDefault="00C26672" w:rsidP="00C26672">
            <w:pPr>
              <w:keepNext/>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078D3FE0" w14:textId="77777777" w:rsidR="00C26672" w:rsidRDefault="00C26672" w:rsidP="00C26672">
            <w:pPr>
              <w:spacing w:before="20"/>
              <w:jc w:val="both"/>
              <w:rPr>
                <w:rFonts w:ascii="Arial" w:hAnsi="Arial" w:cs="Arial"/>
                <w:bCs/>
                <w:color w:val="000000"/>
              </w:rPr>
            </w:pPr>
            <w:r>
              <w:rPr>
                <w:rFonts w:ascii="Arial" w:hAnsi="Arial" w:cs="Arial"/>
                <w:bCs/>
                <w:color w:val="000000"/>
              </w:rPr>
              <w:t xml:space="preserve">Reference to new case of </w:t>
            </w:r>
            <w:r w:rsidRPr="00640D7B">
              <w:rPr>
                <w:rFonts w:ascii="Arial" w:hAnsi="Arial" w:cs="Arial"/>
                <w:bCs/>
                <w:i/>
                <w:color w:val="000000"/>
              </w:rPr>
              <w:t>McKeon-Muller v The Queen</w:t>
            </w:r>
            <w:r>
              <w:rPr>
                <w:rFonts w:ascii="Arial" w:hAnsi="Arial" w:cs="Arial"/>
                <w:bCs/>
                <w:color w:val="000000"/>
              </w:rPr>
              <w:t xml:space="preserve"> [2018] VSCA 199.</w:t>
            </w:r>
          </w:p>
        </w:tc>
      </w:tr>
      <w:tr w:rsidR="00C26672" w14:paraId="42F4094F" w14:textId="77777777" w:rsidTr="00997D61">
        <w:tc>
          <w:tcPr>
            <w:tcW w:w="1261" w:type="dxa"/>
            <w:gridSpan w:val="2"/>
            <w:tcBorders>
              <w:top w:val="single" w:sz="4" w:space="0" w:color="auto"/>
              <w:left w:val="single" w:sz="18" w:space="0" w:color="auto"/>
              <w:bottom w:val="single" w:sz="4" w:space="0" w:color="auto"/>
            </w:tcBorders>
          </w:tcPr>
          <w:p w14:paraId="0E97B237" w14:textId="77777777" w:rsidR="00C26672" w:rsidRDefault="00C26672" w:rsidP="00C26672">
            <w:pPr>
              <w:keepNext/>
              <w:keepLines/>
              <w:rPr>
                <w:lang w:val="en-AU"/>
              </w:rPr>
            </w:pPr>
            <w:r>
              <w:rPr>
                <w:lang w:val="en-AU"/>
              </w:rPr>
              <w:t>01/10/18</w:t>
            </w:r>
          </w:p>
        </w:tc>
        <w:tc>
          <w:tcPr>
            <w:tcW w:w="836" w:type="dxa"/>
            <w:tcBorders>
              <w:top w:val="single" w:sz="4" w:space="0" w:color="auto"/>
              <w:bottom w:val="single" w:sz="4" w:space="0" w:color="auto"/>
            </w:tcBorders>
          </w:tcPr>
          <w:p w14:paraId="6C9CB1C8" w14:textId="39C203E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25D42A3" w14:textId="77777777"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5ED24027" w14:textId="77777777" w:rsidR="00C26672" w:rsidRPr="006B0153" w:rsidRDefault="00C26672" w:rsidP="00C26672">
            <w:pPr>
              <w:spacing w:before="20"/>
              <w:jc w:val="both"/>
              <w:rPr>
                <w:rFonts w:ascii="Arial" w:hAnsi="Arial" w:cs="Arial"/>
                <w:bCs/>
                <w:color w:val="000000"/>
              </w:rPr>
            </w:pPr>
            <w:r>
              <w:rPr>
                <w:rFonts w:ascii="Arial" w:hAnsi="Arial" w:cs="Arial"/>
                <w:bCs/>
                <w:color w:val="000000"/>
              </w:rPr>
              <w:t xml:space="preserve">References to new cases of </w:t>
            </w:r>
            <w:r w:rsidRPr="00BB3737">
              <w:rPr>
                <w:rFonts w:ascii="Arial" w:hAnsi="Arial" w:cs="Arial"/>
                <w:i/>
                <w:color w:val="000000"/>
              </w:rPr>
              <w:t>Romano Falzon v The Queen</w:t>
            </w:r>
            <w:r>
              <w:rPr>
                <w:rFonts w:ascii="Arial" w:hAnsi="Arial" w:cs="Arial"/>
                <w:color w:val="000000"/>
              </w:rPr>
              <w:t xml:space="preserve"> [2018] VSCA 179; </w:t>
            </w:r>
            <w:r w:rsidRPr="005C502F">
              <w:rPr>
                <w:rFonts w:ascii="Arial" w:hAnsi="Arial" w:cs="Arial"/>
                <w:bCs/>
                <w:i/>
                <w:color w:val="000000"/>
              </w:rPr>
              <w:t>Anthony Pham v The Queen</w:t>
            </w:r>
            <w:r>
              <w:rPr>
                <w:rFonts w:ascii="Arial" w:hAnsi="Arial" w:cs="Arial"/>
                <w:bCs/>
                <w:color w:val="000000"/>
              </w:rPr>
              <w:t xml:space="preserve"> [2018] VSCA 200; </w:t>
            </w:r>
            <w:proofErr w:type="spellStart"/>
            <w:r>
              <w:rPr>
                <w:rFonts w:ascii="Arial" w:hAnsi="Arial" w:cs="Arial"/>
                <w:i/>
                <w:color w:val="000000"/>
              </w:rPr>
              <w:t>Djordjic</w:t>
            </w:r>
            <w:proofErr w:type="spellEnd"/>
            <w:r>
              <w:rPr>
                <w:rFonts w:ascii="Arial" w:hAnsi="Arial" w:cs="Arial"/>
                <w:i/>
                <w:color w:val="000000"/>
              </w:rPr>
              <w:t xml:space="preserve"> v The Queen </w:t>
            </w:r>
            <w:r w:rsidRPr="00A14DA7">
              <w:rPr>
                <w:rFonts w:ascii="Arial" w:hAnsi="Arial" w:cs="Arial"/>
                <w:color w:val="000000"/>
              </w:rPr>
              <w:t>[2018] VSCA 227</w:t>
            </w:r>
            <w:r>
              <w:rPr>
                <w:rFonts w:ascii="Arial" w:hAnsi="Arial" w:cs="Arial"/>
                <w:color w:val="000000"/>
              </w:rPr>
              <w:t>.</w:t>
            </w:r>
          </w:p>
        </w:tc>
      </w:tr>
      <w:tr w:rsidR="00C26672" w14:paraId="7283C0C2" w14:textId="77777777" w:rsidTr="00997D61">
        <w:tc>
          <w:tcPr>
            <w:tcW w:w="1261" w:type="dxa"/>
            <w:gridSpan w:val="2"/>
            <w:tcBorders>
              <w:top w:val="single" w:sz="4" w:space="0" w:color="auto"/>
              <w:left w:val="single" w:sz="18" w:space="0" w:color="auto"/>
              <w:bottom w:val="single" w:sz="4" w:space="0" w:color="auto"/>
            </w:tcBorders>
          </w:tcPr>
          <w:p w14:paraId="2716002E"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1211AE72" w14:textId="49B4516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B5DF4B3" w14:textId="77777777"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6E815416" w14:textId="77777777" w:rsidR="00C26672" w:rsidRDefault="00C26672" w:rsidP="00C26672">
            <w:pPr>
              <w:spacing w:before="20"/>
              <w:jc w:val="both"/>
              <w:rPr>
                <w:rFonts w:ascii="Arial" w:hAnsi="Arial" w:cs="Arial"/>
                <w:color w:val="000000"/>
              </w:rPr>
            </w:pPr>
            <w:r w:rsidRPr="006B0153">
              <w:rPr>
                <w:rFonts w:ascii="Arial" w:hAnsi="Arial" w:cs="Arial"/>
                <w:bCs/>
                <w:color w:val="000000"/>
              </w:rPr>
              <w:t>Reference</w:t>
            </w:r>
            <w:r>
              <w:rPr>
                <w:rFonts w:ascii="Arial" w:hAnsi="Arial" w:cs="Arial"/>
                <w:bCs/>
                <w:color w:val="000000"/>
              </w:rPr>
              <w:t>s</w:t>
            </w:r>
            <w:r w:rsidRPr="006B0153">
              <w:rPr>
                <w:rFonts w:ascii="Arial" w:hAnsi="Arial" w:cs="Arial"/>
                <w:bCs/>
                <w:color w:val="000000"/>
              </w:rPr>
              <w:t xml:space="preserve"> to new case</w:t>
            </w:r>
            <w:r>
              <w:rPr>
                <w:rFonts w:ascii="Arial" w:hAnsi="Arial" w:cs="Arial"/>
                <w:bCs/>
                <w:color w:val="000000"/>
              </w:rPr>
              <w:t>s</w:t>
            </w:r>
            <w:r w:rsidRPr="006B0153">
              <w:rPr>
                <w:rFonts w:ascii="Arial" w:hAnsi="Arial" w:cs="Arial"/>
                <w:bCs/>
                <w:color w:val="000000"/>
              </w:rPr>
              <w:t xml:space="preserve"> of</w:t>
            </w:r>
            <w:r>
              <w:rPr>
                <w:rFonts w:ascii="Arial" w:hAnsi="Arial" w:cs="Arial"/>
                <w:bCs/>
                <w:color w:val="000000"/>
              </w:rPr>
              <w:t xml:space="preserve"> </w:t>
            </w:r>
            <w:r w:rsidRPr="00304E93">
              <w:rPr>
                <w:rFonts w:ascii="Arial" w:hAnsi="Arial" w:cs="Arial"/>
                <w:i/>
                <w:color w:val="000000"/>
              </w:rPr>
              <w:t>Kargar v The Queen</w:t>
            </w:r>
            <w:r>
              <w:rPr>
                <w:rFonts w:ascii="Arial" w:hAnsi="Arial" w:cs="Arial"/>
                <w:color w:val="000000"/>
              </w:rPr>
              <w:t xml:space="preserve"> [2018] VSCA 148;</w:t>
            </w:r>
            <w:r w:rsidRPr="006B0153">
              <w:rPr>
                <w:rFonts w:ascii="Arial" w:hAnsi="Arial" w:cs="Arial"/>
                <w:bCs/>
                <w:color w:val="000000"/>
              </w:rPr>
              <w:t xml:space="preserve"> </w:t>
            </w:r>
            <w:proofErr w:type="spellStart"/>
            <w:r w:rsidRPr="00713F7A">
              <w:rPr>
                <w:rFonts w:ascii="Arial" w:hAnsi="Arial" w:cs="Arial"/>
                <w:bCs/>
                <w:i/>
                <w:color w:val="000000"/>
              </w:rPr>
              <w:t>Sovolos</w:t>
            </w:r>
            <w:proofErr w:type="spellEnd"/>
            <w:r w:rsidRPr="00713F7A">
              <w:rPr>
                <w:rFonts w:ascii="Arial" w:hAnsi="Arial" w:cs="Arial"/>
                <w:bCs/>
                <w:i/>
                <w:color w:val="000000"/>
              </w:rPr>
              <w:t xml:space="preserve"> v The Queen</w:t>
            </w:r>
            <w:r>
              <w:rPr>
                <w:rFonts w:ascii="Arial" w:hAnsi="Arial" w:cs="Arial"/>
                <w:bCs/>
                <w:color w:val="000000"/>
              </w:rPr>
              <w:t xml:space="preserve"> [2018] VSCA 149 at [43] and </w:t>
            </w:r>
            <w:r w:rsidRPr="003C5302">
              <w:rPr>
                <w:rFonts w:ascii="Arial" w:hAnsi="Arial" w:cs="Arial"/>
                <w:bCs/>
                <w:i/>
                <w:color w:val="000000"/>
              </w:rPr>
              <w:t>Jamie Fisher v The Queen</w:t>
            </w:r>
            <w:r>
              <w:rPr>
                <w:rFonts w:ascii="Arial" w:hAnsi="Arial" w:cs="Arial"/>
                <w:bCs/>
                <w:color w:val="000000"/>
              </w:rPr>
              <w:t xml:space="preserve"> [2018] VSCA 222.</w:t>
            </w:r>
          </w:p>
        </w:tc>
      </w:tr>
      <w:tr w:rsidR="00C26672" w14:paraId="3A297796" w14:textId="77777777" w:rsidTr="00997D61">
        <w:tc>
          <w:tcPr>
            <w:tcW w:w="1261" w:type="dxa"/>
            <w:gridSpan w:val="2"/>
            <w:tcBorders>
              <w:top w:val="single" w:sz="4" w:space="0" w:color="auto"/>
              <w:left w:val="single" w:sz="18" w:space="0" w:color="auto"/>
              <w:bottom w:val="single" w:sz="4" w:space="0" w:color="auto"/>
            </w:tcBorders>
          </w:tcPr>
          <w:p w14:paraId="4386BA8D" w14:textId="77777777" w:rsidR="00C26672" w:rsidRDefault="00C26672" w:rsidP="00C26672">
            <w:pPr>
              <w:keepNext/>
              <w:keepLines/>
              <w:rPr>
                <w:lang w:val="en-AU"/>
              </w:rPr>
            </w:pPr>
            <w:r>
              <w:rPr>
                <w:lang w:val="en-AU"/>
              </w:rPr>
              <w:t>01/10/18</w:t>
            </w:r>
          </w:p>
        </w:tc>
        <w:tc>
          <w:tcPr>
            <w:tcW w:w="836" w:type="dxa"/>
            <w:tcBorders>
              <w:top w:val="single" w:sz="4" w:space="0" w:color="auto"/>
              <w:bottom w:val="single" w:sz="4" w:space="0" w:color="auto"/>
            </w:tcBorders>
          </w:tcPr>
          <w:p w14:paraId="22AF989A" w14:textId="15C1A61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57E1C91" w14:textId="77777777" w:rsidR="00C26672" w:rsidRDefault="00C26672" w:rsidP="00C26672">
            <w:pPr>
              <w:keepNext/>
              <w:jc w:val="center"/>
              <w:rPr>
                <w:lang w:val="en-AU"/>
              </w:rPr>
            </w:pPr>
            <w:r>
              <w:rPr>
                <w:lang w:val="en-AU"/>
              </w:rPr>
              <w:t>11.2.32</w:t>
            </w:r>
          </w:p>
        </w:tc>
        <w:tc>
          <w:tcPr>
            <w:tcW w:w="4802" w:type="dxa"/>
            <w:gridSpan w:val="2"/>
            <w:tcBorders>
              <w:top w:val="single" w:sz="4" w:space="0" w:color="auto"/>
              <w:bottom w:val="single" w:sz="4" w:space="0" w:color="auto"/>
              <w:right w:val="single" w:sz="18" w:space="0" w:color="auto"/>
            </w:tcBorders>
          </w:tcPr>
          <w:p w14:paraId="121AD19A" w14:textId="77777777" w:rsidR="00C26672" w:rsidRDefault="00C26672" w:rsidP="00C26672">
            <w:pPr>
              <w:numPr>
                <w:ilvl w:val="0"/>
                <w:numId w:val="27"/>
              </w:numPr>
              <w:spacing w:before="20"/>
              <w:ind w:left="357" w:hanging="357"/>
              <w:jc w:val="both"/>
              <w:rPr>
                <w:rFonts w:ascii="Arial" w:hAnsi="Arial" w:cs="Arial"/>
                <w:color w:val="000000"/>
              </w:rPr>
            </w:pPr>
            <w:r>
              <w:rPr>
                <w:rFonts w:ascii="Arial" w:hAnsi="Arial" w:cs="Arial"/>
                <w:color w:val="000000"/>
              </w:rPr>
              <w:t>New paragraph entitled “Sentencing for child homicide”.</w:t>
            </w:r>
          </w:p>
          <w:p w14:paraId="29E7BC24" w14:textId="77777777" w:rsidR="00C26672" w:rsidRPr="00DA7CED" w:rsidRDefault="00C26672" w:rsidP="00C26672">
            <w:pPr>
              <w:numPr>
                <w:ilvl w:val="0"/>
                <w:numId w:val="27"/>
              </w:numPr>
              <w:spacing w:before="20"/>
              <w:ind w:left="357" w:hanging="357"/>
              <w:jc w:val="both"/>
              <w:rPr>
                <w:rFonts w:ascii="Arial" w:hAnsi="Arial" w:cs="Arial"/>
                <w:color w:val="000000"/>
              </w:rPr>
            </w:pPr>
            <w:r>
              <w:rPr>
                <w:rFonts w:ascii="Arial" w:hAnsi="Arial" w:cs="Arial"/>
                <w:color w:val="000000"/>
              </w:rPr>
              <w:t xml:space="preserve">Reference to new case of </w:t>
            </w:r>
            <w:r w:rsidRPr="00DA7CED">
              <w:rPr>
                <w:rFonts w:ascii="Arial" w:hAnsi="Arial" w:cs="Arial"/>
                <w:i/>
                <w:color w:val="000000"/>
              </w:rPr>
              <w:t>R v Rowe</w:t>
            </w:r>
            <w:r>
              <w:rPr>
                <w:rFonts w:ascii="Arial" w:hAnsi="Arial" w:cs="Arial"/>
                <w:color w:val="000000"/>
              </w:rPr>
              <w:t xml:space="preserve"> [2018] VSC 490.</w:t>
            </w:r>
          </w:p>
        </w:tc>
      </w:tr>
      <w:tr w:rsidR="00C26672" w14:paraId="7FEDE157" w14:textId="77777777" w:rsidTr="00997D61">
        <w:tc>
          <w:tcPr>
            <w:tcW w:w="1261" w:type="dxa"/>
            <w:gridSpan w:val="2"/>
            <w:tcBorders>
              <w:top w:val="single" w:sz="4" w:space="0" w:color="auto"/>
              <w:left w:val="single" w:sz="18" w:space="0" w:color="auto"/>
              <w:bottom w:val="single" w:sz="4" w:space="0" w:color="auto"/>
            </w:tcBorders>
          </w:tcPr>
          <w:p w14:paraId="63DD8C68"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45606698" w14:textId="2376402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E4CB5E1" w14:textId="77777777"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7FEA3859" w14:textId="77777777" w:rsidR="00C26672" w:rsidRDefault="00C26672" w:rsidP="00C26672">
            <w:pPr>
              <w:numPr>
                <w:ilvl w:val="0"/>
                <w:numId w:val="27"/>
              </w:numPr>
              <w:spacing w:before="20"/>
              <w:ind w:left="357" w:hanging="357"/>
              <w:jc w:val="both"/>
              <w:rPr>
                <w:rFonts w:ascii="Arial" w:hAnsi="Arial" w:cs="Arial"/>
                <w:color w:val="000000"/>
              </w:rPr>
            </w:pPr>
            <w:r>
              <w:rPr>
                <w:rFonts w:ascii="Arial" w:hAnsi="Arial" w:cs="Arial"/>
                <w:color w:val="000000"/>
              </w:rPr>
              <w:t xml:space="preserve">Discussion of new case of </w:t>
            </w:r>
            <w:r w:rsidRPr="00C70682">
              <w:rPr>
                <w:rFonts w:ascii="Arial" w:hAnsi="Arial" w:cs="Arial"/>
                <w:i/>
                <w:color w:val="000000"/>
              </w:rPr>
              <w:t>Oliver Harlow (a</w:t>
            </w:r>
            <w:r>
              <w:rPr>
                <w:rFonts w:ascii="Arial" w:hAnsi="Arial" w:cs="Arial"/>
                <w:i/>
                <w:color w:val="000000"/>
              </w:rPr>
              <w:t> </w:t>
            </w:r>
            <w:r w:rsidRPr="00C70682">
              <w:rPr>
                <w:rFonts w:ascii="Arial" w:hAnsi="Arial" w:cs="Arial"/>
                <w:i/>
                <w:color w:val="000000"/>
              </w:rPr>
              <w:t>pseudonym) v The Queen</w:t>
            </w:r>
            <w:r>
              <w:rPr>
                <w:rFonts w:ascii="Arial" w:hAnsi="Arial" w:cs="Arial"/>
                <w:color w:val="000000"/>
              </w:rPr>
              <w:t xml:space="preserve"> [2018] VSCA 234.</w:t>
            </w:r>
          </w:p>
          <w:p w14:paraId="5780B6B3" w14:textId="77777777" w:rsidR="00C26672" w:rsidRPr="00411C23" w:rsidRDefault="00C26672" w:rsidP="00C26672">
            <w:pPr>
              <w:numPr>
                <w:ilvl w:val="0"/>
                <w:numId w:val="27"/>
              </w:numPr>
              <w:spacing w:before="20"/>
              <w:ind w:left="357" w:hanging="357"/>
              <w:jc w:val="both"/>
              <w:rPr>
                <w:rFonts w:ascii="Arial" w:hAnsi="Arial" w:cs="Arial"/>
                <w:color w:val="000000"/>
              </w:rPr>
            </w:pPr>
            <w:r>
              <w:rPr>
                <w:rFonts w:ascii="Arial" w:hAnsi="Arial" w:cs="Arial"/>
                <w:color w:val="000000"/>
              </w:rPr>
              <w:t xml:space="preserve">Reference to new case of </w:t>
            </w:r>
            <w:r w:rsidRPr="00411C23">
              <w:rPr>
                <w:rFonts w:ascii="Arial" w:hAnsi="Arial" w:cs="Arial"/>
                <w:i/>
                <w:color w:val="000000"/>
              </w:rPr>
              <w:t>DPP v Max Walsh (a pseudonym)</w:t>
            </w:r>
            <w:r w:rsidRPr="00411C23">
              <w:rPr>
                <w:rFonts w:ascii="Arial" w:hAnsi="Arial" w:cs="Arial"/>
                <w:color w:val="000000"/>
              </w:rPr>
              <w:t xml:space="preserve"> [2018] VSCA 172.</w:t>
            </w:r>
          </w:p>
        </w:tc>
      </w:tr>
      <w:tr w:rsidR="00C26672" w14:paraId="0CCED4DF" w14:textId="77777777" w:rsidTr="00997D61">
        <w:tc>
          <w:tcPr>
            <w:tcW w:w="1261" w:type="dxa"/>
            <w:gridSpan w:val="2"/>
            <w:tcBorders>
              <w:top w:val="single" w:sz="4" w:space="0" w:color="auto"/>
              <w:left w:val="single" w:sz="18" w:space="0" w:color="auto"/>
              <w:bottom w:val="single" w:sz="4" w:space="0" w:color="auto"/>
            </w:tcBorders>
          </w:tcPr>
          <w:p w14:paraId="63EAD185"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4274D287" w14:textId="4491994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6BD5E83" w14:textId="77777777" w:rsidR="00C26672" w:rsidRDefault="00C26672" w:rsidP="00C26672">
            <w:pPr>
              <w:keepNext/>
              <w:jc w:val="center"/>
              <w:rPr>
                <w:lang w:val="en-AU"/>
              </w:rPr>
            </w:pPr>
            <w:r>
              <w:rPr>
                <w:lang w:val="en-AU"/>
              </w:rPr>
              <w:t>11.15.3</w:t>
            </w:r>
          </w:p>
        </w:tc>
        <w:tc>
          <w:tcPr>
            <w:tcW w:w="4802" w:type="dxa"/>
            <w:gridSpan w:val="2"/>
            <w:tcBorders>
              <w:top w:val="single" w:sz="4" w:space="0" w:color="auto"/>
              <w:bottom w:val="single" w:sz="4" w:space="0" w:color="auto"/>
              <w:right w:val="single" w:sz="18" w:space="0" w:color="auto"/>
            </w:tcBorders>
          </w:tcPr>
          <w:p w14:paraId="79DF766B"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Adrian Robert F</w:t>
            </w:r>
            <w:r w:rsidRPr="009B2278">
              <w:rPr>
                <w:rFonts w:ascii="Arial" w:hAnsi="Arial" w:cs="Arial"/>
                <w:i/>
                <w:color w:val="000000"/>
              </w:rPr>
              <w:t>inley v The Queen</w:t>
            </w:r>
            <w:r>
              <w:rPr>
                <w:rFonts w:ascii="Arial" w:hAnsi="Arial" w:cs="Arial"/>
                <w:color w:val="000000"/>
              </w:rPr>
              <w:t xml:space="preserve"> [2018] VSCA 202.</w:t>
            </w:r>
          </w:p>
        </w:tc>
      </w:tr>
      <w:tr w:rsidR="00C26672" w14:paraId="2FFF2743" w14:textId="77777777" w:rsidTr="00997D61">
        <w:tc>
          <w:tcPr>
            <w:tcW w:w="1261" w:type="dxa"/>
            <w:gridSpan w:val="2"/>
            <w:tcBorders>
              <w:top w:val="single" w:sz="4" w:space="0" w:color="auto"/>
              <w:left w:val="single" w:sz="18" w:space="0" w:color="auto"/>
              <w:bottom w:val="single" w:sz="4" w:space="0" w:color="auto"/>
            </w:tcBorders>
          </w:tcPr>
          <w:p w14:paraId="75C914FF"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3E377E5C" w14:textId="720A6BB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1F775D9" w14:textId="77777777" w:rsidR="00C26672" w:rsidRDefault="00C26672" w:rsidP="00C26672">
            <w:pPr>
              <w:keepNext/>
              <w:jc w:val="center"/>
              <w:rPr>
                <w:lang w:val="en-AU"/>
              </w:rPr>
            </w:pPr>
            <w:r>
              <w:rPr>
                <w:lang w:val="en-AU"/>
              </w:rPr>
              <w:t>11.15.4</w:t>
            </w:r>
          </w:p>
        </w:tc>
        <w:tc>
          <w:tcPr>
            <w:tcW w:w="4802" w:type="dxa"/>
            <w:gridSpan w:val="2"/>
            <w:tcBorders>
              <w:top w:val="single" w:sz="4" w:space="0" w:color="auto"/>
              <w:bottom w:val="single" w:sz="4" w:space="0" w:color="auto"/>
              <w:right w:val="single" w:sz="18" w:space="0" w:color="auto"/>
            </w:tcBorders>
          </w:tcPr>
          <w:p w14:paraId="3D70EB49"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new case of </w:t>
            </w:r>
            <w:r w:rsidRPr="00C426C4">
              <w:rPr>
                <w:rFonts w:ascii="Arial" w:hAnsi="Arial" w:cs="Arial"/>
                <w:i/>
                <w:color w:val="000000"/>
              </w:rPr>
              <w:t xml:space="preserve">DPP v </w:t>
            </w:r>
            <w:r w:rsidRPr="005D7250">
              <w:rPr>
                <w:rFonts w:ascii="Arial" w:hAnsi="Arial" w:cs="Arial"/>
                <w:i/>
                <w:color w:val="000000"/>
              </w:rPr>
              <w:t xml:space="preserve">Clinton James Osborne </w:t>
            </w:r>
            <w:r>
              <w:rPr>
                <w:rFonts w:ascii="Arial" w:hAnsi="Arial" w:cs="Arial"/>
                <w:color w:val="000000"/>
              </w:rPr>
              <w:t>[2018] VSCA 160.</w:t>
            </w:r>
          </w:p>
        </w:tc>
      </w:tr>
      <w:tr w:rsidR="00C26672" w14:paraId="3C4D7DCC" w14:textId="77777777" w:rsidTr="00997D61">
        <w:tc>
          <w:tcPr>
            <w:tcW w:w="1261" w:type="dxa"/>
            <w:gridSpan w:val="2"/>
            <w:tcBorders>
              <w:top w:val="single" w:sz="4" w:space="0" w:color="auto"/>
              <w:left w:val="single" w:sz="18" w:space="0" w:color="auto"/>
              <w:bottom w:val="single" w:sz="4" w:space="0" w:color="auto"/>
            </w:tcBorders>
          </w:tcPr>
          <w:p w14:paraId="6A9203B6"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7EA55D2B" w14:textId="30C260D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8F424B9" w14:textId="77777777" w:rsidR="00C26672" w:rsidRDefault="00C26672" w:rsidP="00C26672">
            <w:pPr>
              <w:keepNext/>
              <w:jc w:val="center"/>
              <w:rPr>
                <w:lang w:val="en-AU"/>
              </w:rPr>
            </w:pPr>
            <w:r>
              <w:rPr>
                <w:lang w:val="en-AU"/>
              </w:rPr>
              <w:t>11.15.7</w:t>
            </w:r>
          </w:p>
        </w:tc>
        <w:tc>
          <w:tcPr>
            <w:tcW w:w="4802" w:type="dxa"/>
            <w:gridSpan w:val="2"/>
            <w:tcBorders>
              <w:top w:val="single" w:sz="4" w:space="0" w:color="auto"/>
              <w:bottom w:val="single" w:sz="4" w:space="0" w:color="auto"/>
              <w:right w:val="single" w:sz="18" w:space="0" w:color="auto"/>
            </w:tcBorders>
          </w:tcPr>
          <w:p w14:paraId="3931887A" w14:textId="77777777" w:rsidR="00C26672" w:rsidRDefault="00C26672" w:rsidP="00C26672">
            <w:pPr>
              <w:spacing w:before="20"/>
              <w:jc w:val="both"/>
              <w:rPr>
                <w:rFonts w:ascii="Arial" w:hAnsi="Arial" w:cs="Arial"/>
                <w:color w:val="000000"/>
              </w:rPr>
            </w:pPr>
            <w:r>
              <w:rPr>
                <w:rFonts w:ascii="Arial" w:hAnsi="Arial" w:cs="Arial"/>
                <w:color w:val="000000"/>
              </w:rPr>
              <w:t xml:space="preserve">Discussion of new cases of </w:t>
            </w:r>
            <w:r w:rsidRPr="004A65F9">
              <w:rPr>
                <w:rFonts w:ascii="Arial" w:hAnsi="Arial" w:cs="Arial"/>
                <w:i/>
                <w:color w:val="000000"/>
              </w:rPr>
              <w:t>DPP v UA</w:t>
            </w:r>
            <w:r>
              <w:rPr>
                <w:rFonts w:ascii="Arial" w:hAnsi="Arial" w:cs="Arial"/>
                <w:color w:val="000000"/>
              </w:rPr>
              <w:t xml:space="preserve"> [2018] VSC 423; </w:t>
            </w:r>
            <w:r w:rsidRPr="0098026B">
              <w:rPr>
                <w:rFonts w:ascii="Arial" w:hAnsi="Arial" w:cs="Arial"/>
                <w:i/>
                <w:color w:val="000000"/>
              </w:rPr>
              <w:t xml:space="preserve">Akon </w:t>
            </w:r>
            <w:proofErr w:type="spellStart"/>
            <w:r w:rsidRPr="0098026B">
              <w:rPr>
                <w:rFonts w:ascii="Arial" w:hAnsi="Arial" w:cs="Arial"/>
                <w:i/>
                <w:color w:val="000000"/>
              </w:rPr>
              <w:t>Guode</w:t>
            </w:r>
            <w:proofErr w:type="spellEnd"/>
            <w:r w:rsidRPr="0098026B">
              <w:rPr>
                <w:rFonts w:ascii="Arial" w:hAnsi="Arial" w:cs="Arial"/>
                <w:i/>
                <w:color w:val="000000"/>
              </w:rPr>
              <w:t xml:space="preserve"> v The Queen</w:t>
            </w:r>
            <w:r>
              <w:rPr>
                <w:rFonts w:ascii="Arial" w:hAnsi="Arial" w:cs="Arial"/>
                <w:color w:val="000000"/>
              </w:rPr>
              <w:t xml:space="preserve"> [2018] VSCA 205 and extract from judgment in latter case at [73]-[74].</w:t>
            </w:r>
          </w:p>
        </w:tc>
      </w:tr>
      <w:tr w:rsidR="00C26672" w14:paraId="2E93FCD7" w14:textId="77777777" w:rsidTr="00997D61">
        <w:tc>
          <w:tcPr>
            <w:tcW w:w="1261" w:type="dxa"/>
            <w:gridSpan w:val="2"/>
            <w:tcBorders>
              <w:top w:val="single" w:sz="4" w:space="0" w:color="auto"/>
              <w:left w:val="single" w:sz="18" w:space="0" w:color="auto"/>
              <w:bottom w:val="single" w:sz="4" w:space="0" w:color="auto"/>
            </w:tcBorders>
          </w:tcPr>
          <w:p w14:paraId="03DFCDE9" w14:textId="77777777" w:rsidR="00C26672" w:rsidRDefault="00C26672" w:rsidP="00C26672">
            <w:pPr>
              <w:rPr>
                <w:lang w:val="en-AU"/>
              </w:rPr>
            </w:pPr>
            <w:r>
              <w:rPr>
                <w:lang w:val="en-AU"/>
              </w:rPr>
              <w:t>01/10/18</w:t>
            </w:r>
          </w:p>
        </w:tc>
        <w:tc>
          <w:tcPr>
            <w:tcW w:w="836" w:type="dxa"/>
            <w:tcBorders>
              <w:top w:val="single" w:sz="4" w:space="0" w:color="auto"/>
              <w:bottom w:val="single" w:sz="4" w:space="0" w:color="auto"/>
            </w:tcBorders>
          </w:tcPr>
          <w:p w14:paraId="3BEB0C1B" w14:textId="780B8B3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33C44F2" w14:textId="77777777" w:rsidR="00C26672" w:rsidRDefault="00C26672" w:rsidP="00C26672">
            <w:pPr>
              <w:keepNext/>
              <w:jc w:val="center"/>
              <w:rPr>
                <w:lang w:val="en-AU"/>
              </w:rPr>
            </w:pPr>
            <w:r>
              <w:rPr>
                <w:lang w:val="en-AU"/>
              </w:rPr>
              <w:t>11.16</w:t>
            </w:r>
          </w:p>
        </w:tc>
        <w:tc>
          <w:tcPr>
            <w:tcW w:w="4802" w:type="dxa"/>
            <w:gridSpan w:val="2"/>
            <w:tcBorders>
              <w:top w:val="single" w:sz="4" w:space="0" w:color="auto"/>
              <w:bottom w:val="single" w:sz="4" w:space="0" w:color="auto"/>
              <w:right w:val="single" w:sz="18" w:space="0" w:color="auto"/>
            </w:tcBorders>
          </w:tcPr>
          <w:p w14:paraId="7A2DC948" w14:textId="77777777" w:rsidR="00C26672" w:rsidRDefault="00C26672" w:rsidP="00C26672">
            <w:pPr>
              <w:numPr>
                <w:ilvl w:val="0"/>
                <w:numId w:val="27"/>
              </w:numPr>
              <w:spacing w:before="20"/>
              <w:ind w:left="357" w:hanging="357"/>
              <w:jc w:val="both"/>
              <w:rPr>
                <w:rFonts w:ascii="Arial" w:hAnsi="Arial" w:cs="Arial"/>
                <w:color w:val="000000"/>
              </w:rPr>
            </w:pPr>
            <w:r>
              <w:rPr>
                <w:rFonts w:ascii="Arial" w:hAnsi="Arial" w:cs="Arial"/>
                <w:color w:val="000000"/>
              </w:rPr>
              <w:t>New section entitled “Sentencing for child sexual abuse committed as a child”.</w:t>
            </w:r>
          </w:p>
          <w:p w14:paraId="498FD966" w14:textId="77777777" w:rsidR="00C26672" w:rsidRPr="00945A20" w:rsidRDefault="00C26672" w:rsidP="00C26672">
            <w:pPr>
              <w:numPr>
                <w:ilvl w:val="0"/>
                <w:numId w:val="27"/>
              </w:numPr>
              <w:spacing w:before="20"/>
              <w:ind w:left="357" w:hanging="357"/>
              <w:jc w:val="both"/>
              <w:rPr>
                <w:rFonts w:ascii="Arial" w:hAnsi="Arial" w:cs="Arial"/>
                <w:color w:val="000000"/>
              </w:rPr>
            </w:pPr>
            <w:r>
              <w:rPr>
                <w:rFonts w:ascii="Arial" w:hAnsi="Arial" w:cs="Arial"/>
                <w:color w:val="000000"/>
              </w:rPr>
              <w:t xml:space="preserve">Discussion of new case of </w:t>
            </w:r>
            <w:r w:rsidRPr="004F4C7F">
              <w:rPr>
                <w:rFonts w:ascii="Arial" w:hAnsi="Arial" w:cs="Arial"/>
                <w:i/>
                <w:color w:val="000000"/>
              </w:rPr>
              <w:t>DPP (</w:t>
            </w:r>
            <w:proofErr w:type="spellStart"/>
            <w:r w:rsidRPr="004F4C7F">
              <w:rPr>
                <w:rFonts w:ascii="Arial" w:hAnsi="Arial" w:cs="Arial"/>
                <w:i/>
                <w:color w:val="000000"/>
              </w:rPr>
              <w:t>Cth</w:t>
            </w:r>
            <w:proofErr w:type="spellEnd"/>
            <w:r w:rsidRPr="004F4C7F">
              <w:rPr>
                <w:rFonts w:ascii="Arial" w:hAnsi="Arial" w:cs="Arial"/>
                <w:i/>
                <w:color w:val="000000"/>
              </w:rPr>
              <w:t xml:space="preserve">) &amp; DPP v Dylan Hutchison (a pseudonym) </w:t>
            </w:r>
            <w:r>
              <w:rPr>
                <w:rFonts w:ascii="Arial" w:hAnsi="Arial" w:cs="Arial"/>
                <w:color w:val="000000"/>
              </w:rPr>
              <w:t>[2018] VSCA 153.</w:t>
            </w:r>
          </w:p>
        </w:tc>
      </w:tr>
      <w:tr w:rsidR="00C26672" w14:paraId="61AE5530" w14:textId="77777777" w:rsidTr="00997D61">
        <w:tc>
          <w:tcPr>
            <w:tcW w:w="1261" w:type="dxa"/>
            <w:gridSpan w:val="2"/>
            <w:tcBorders>
              <w:top w:val="single" w:sz="4" w:space="0" w:color="auto"/>
              <w:left w:val="single" w:sz="18" w:space="0" w:color="auto"/>
              <w:bottom w:val="single" w:sz="18" w:space="0" w:color="auto"/>
            </w:tcBorders>
          </w:tcPr>
          <w:p w14:paraId="7E579553" w14:textId="77777777" w:rsidR="00C26672" w:rsidRDefault="00C26672" w:rsidP="00C26672">
            <w:pPr>
              <w:rPr>
                <w:lang w:val="en-AU"/>
              </w:rPr>
            </w:pPr>
            <w:r>
              <w:rPr>
                <w:lang w:val="en-AU"/>
              </w:rPr>
              <w:t>01/10/18</w:t>
            </w:r>
          </w:p>
        </w:tc>
        <w:tc>
          <w:tcPr>
            <w:tcW w:w="836" w:type="dxa"/>
            <w:tcBorders>
              <w:top w:val="single" w:sz="4" w:space="0" w:color="auto"/>
              <w:bottom w:val="single" w:sz="18" w:space="0" w:color="auto"/>
            </w:tcBorders>
          </w:tcPr>
          <w:p w14:paraId="01088D76" w14:textId="7D61F218"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4027A888" w14:textId="77777777" w:rsidR="00C26672" w:rsidRDefault="00C26672" w:rsidP="00C26672">
            <w:pPr>
              <w:keepNext/>
              <w:jc w:val="center"/>
              <w:rPr>
                <w:lang w:val="en-AU"/>
              </w:rPr>
            </w:pPr>
            <w:r>
              <w:rPr>
                <w:lang w:val="en-AU"/>
              </w:rPr>
              <w:t>11.17</w:t>
            </w:r>
          </w:p>
        </w:tc>
        <w:tc>
          <w:tcPr>
            <w:tcW w:w="4802" w:type="dxa"/>
            <w:gridSpan w:val="2"/>
            <w:tcBorders>
              <w:top w:val="single" w:sz="4" w:space="0" w:color="auto"/>
              <w:bottom w:val="single" w:sz="18" w:space="0" w:color="auto"/>
              <w:right w:val="single" w:sz="18" w:space="0" w:color="auto"/>
            </w:tcBorders>
          </w:tcPr>
          <w:p w14:paraId="4C7939E1" w14:textId="77777777" w:rsidR="00C26672" w:rsidRDefault="00C26672" w:rsidP="00C26672">
            <w:pPr>
              <w:spacing w:before="20"/>
              <w:jc w:val="both"/>
              <w:rPr>
                <w:rFonts w:ascii="Arial" w:hAnsi="Arial" w:cs="Arial"/>
                <w:color w:val="000000"/>
              </w:rPr>
            </w:pPr>
            <w:r>
              <w:rPr>
                <w:rFonts w:ascii="Arial" w:hAnsi="Arial" w:cs="Arial"/>
                <w:color w:val="000000"/>
              </w:rPr>
              <w:t>Section 11.16 “Sentencing of adults for offence against protective worker” is renumbered 11.17.</w:t>
            </w:r>
          </w:p>
        </w:tc>
      </w:tr>
      <w:tr w:rsidR="00C26672" w14:paraId="7A04F2C6" w14:textId="77777777" w:rsidTr="00997D61">
        <w:tc>
          <w:tcPr>
            <w:tcW w:w="1261" w:type="dxa"/>
            <w:gridSpan w:val="2"/>
            <w:tcBorders>
              <w:top w:val="single" w:sz="18" w:space="0" w:color="auto"/>
              <w:left w:val="single" w:sz="18" w:space="0" w:color="auto"/>
              <w:bottom w:val="single" w:sz="4" w:space="0" w:color="auto"/>
            </w:tcBorders>
          </w:tcPr>
          <w:p w14:paraId="7806F437" w14:textId="77777777" w:rsidR="00C26672" w:rsidRDefault="00C26672" w:rsidP="00C26672">
            <w:pPr>
              <w:rPr>
                <w:lang w:val="en-AU"/>
              </w:rPr>
            </w:pPr>
            <w:r>
              <w:rPr>
                <w:lang w:val="en-AU"/>
              </w:rPr>
              <w:t>21/09/18</w:t>
            </w:r>
          </w:p>
        </w:tc>
        <w:tc>
          <w:tcPr>
            <w:tcW w:w="836" w:type="dxa"/>
            <w:tcBorders>
              <w:top w:val="single" w:sz="18" w:space="0" w:color="auto"/>
              <w:bottom w:val="single" w:sz="4" w:space="0" w:color="auto"/>
            </w:tcBorders>
          </w:tcPr>
          <w:p w14:paraId="3DD3E3C2" w14:textId="35B770B9" w:rsidR="00C26672" w:rsidRDefault="00C26672" w:rsidP="00C26672">
            <w:pPr>
              <w:jc w:val="center"/>
              <w:rPr>
                <w:lang w:val="en-AU"/>
              </w:rPr>
            </w:pPr>
            <w:r>
              <w:rPr>
                <w:lang w:val="en-AU"/>
              </w:rPr>
              <w:t>7</w:t>
            </w:r>
          </w:p>
        </w:tc>
        <w:tc>
          <w:tcPr>
            <w:tcW w:w="1439" w:type="dxa"/>
            <w:tcBorders>
              <w:top w:val="single" w:sz="18" w:space="0" w:color="auto"/>
              <w:bottom w:val="single" w:sz="4" w:space="0" w:color="auto"/>
            </w:tcBorders>
          </w:tcPr>
          <w:p w14:paraId="04D55409" w14:textId="77777777" w:rsidR="00C26672" w:rsidRDefault="00C26672" w:rsidP="00C26672">
            <w:pPr>
              <w:keepNext/>
              <w:jc w:val="center"/>
              <w:rPr>
                <w:lang w:val="en-AU"/>
              </w:rPr>
            </w:pPr>
            <w:r>
              <w:rPr>
                <w:lang w:val="en-AU"/>
              </w:rPr>
              <w:t>7.2</w:t>
            </w:r>
          </w:p>
        </w:tc>
        <w:tc>
          <w:tcPr>
            <w:tcW w:w="4802" w:type="dxa"/>
            <w:gridSpan w:val="2"/>
            <w:tcBorders>
              <w:top w:val="single" w:sz="18" w:space="0" w:color="auto"/>
              <w:bottom w:val="single" w:sz="4" w:space="0" w:color="auto"/>
              <w:right w:val="single" w:sz="18" w:space="0" w:color="auto"/>
            </w:tcBorders>
          </w:tcPr>
          <w:p w14:paraId="0705867C" w14:textId="77777777" w:rsidR="00C26672" w:rsidRDefault="00C26672" w:rsidP="00C26672">
            <w:pPr>
              <w:spacing w:before="20"/>
              <w:jc w:val="both"/>
              <w:rPr>
                <w:rFonts w:ascii="Arial" w:hAnsi="Arial" w:cs="Arial"/>
                <w:color w:val="000000"/>
              </w:rPr>
            </w:pPr>
            <w:r>
              <w:rPr>
                <w:rFonts w:ascii="Arial" w:hAnsi="Arial" w:cs="Arial"/>
                <w:color w:val="000000"/>
              </w:rPr>
              <w:t>Removal of reference to defensive homicide.</w:t>
            </w:r>
          </w:p>
        </w:tc>
      </w:tr>
      <w:tr w:rsidR="00C26672" w14:paraId="702F537A" w14:textId="77777777" w:rsidTr="00997D61">
        <w:tc>
          <w:tcPr>
            <w:tcW w:w="1261" w:type="dxa"/>
            <w:gridSpan w:val="2"/>
            <w:tcBorders>
              <w:top w:val="single" w:sz="4" w:space="0" w:color="auto"/>
              <w:left w:val="single" w:sz="18" w:space="0" w:color="auto"/>
              <w:bottom w:val="single" w:sz="4" w:space="0" w:color="auto"/>
            </w:tcBorders>
          </w:tcPr>
          <w:p w14:paraId="2AE28AD2" w14:textId="77777777" w:rsidR="00C26672" w:rsidRDefault="00C26672" w:rsidP="00C26672">
            <w:pPr>
              <w:rPr>
                <w:lang w:val="en-AU"/>
              </w:rPr>
            </w:pPr>
            <w:r>
              <w:rPr>
                <w:lang w:val="en-AU"/>
              </w:rPr>
              <w:t>21/09/18</w:t>
            </w:r>
          </w:p>
        </w:tc>
        <w:tc>
          <w:tcPr>
            <w:tcW w:w="836" w:type="dxa"/>
            <w:tcBorders>
              <w:top w:val="single" w:sz="4" w:space="0" w:color="auto"/>
              <w:bottom w:val="single" w:sz="4" w:space="0" w:color="auto"/>
            </w:tcBorders>
          </w:tcPr>
          <w:p w14:paraId="4FF45B8D" w14:textId="2A6608BF"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C691214" w14:textId="77777777" w:rsidR="00C26672" w:rsidRDefault="00C26672" w:rsidP="00C26672">
            <w:pPr>
              <w:keepNext/>
              <w:jc w:val="center"/>
              <w:rPr>
                <w:lang w:val="en-AU"/>
              </w:rPr>
            </w:pPr>
            <w:r>
              <w:rPr>
                <w:lang w:val="en-AU"/>
              </w:rPr>
              <w:t>7.6</w:t>
            </w:r>
          </w:p>
        </w:tc>
        <w:tc>
          <w:tcPr>
            <w:tcW w:w="4802" w:type="dxa"/>
            <w:gridSpan w:val="2"/>
            <w:tcBorders>
              <w:top w:val="single" w:sz="4" w:space="0" w:color="auto"/>
              <w:bottom w:val="single" w:sz="4" w:space="0" w:color="auto"/>
              <w:right w:val="single" w:sz="18" w:space="0" w:color="auto"/>
            </w:tcBorders>
          </w:tcPr>
          <w:p w14:paraId="15E76BA6" w14:textId="77777777" w:rsidR="00C26672" w:rsidRDefault="00C26672" w:rsidP="00C26672">
            <w:pPr>
              <w:numPr>
                <w:ilvl w:val="0"/>
                <w:numId w:val="27"/>
              </w:numPr>
              <w:spacing w:before="20"/>
              <w:ind w:left="357" w:hanging="357"/>
              <w:jc w:val="both"/>
              <w:rPr>
                <w:rFonts w:ascii="Arial" w:hAnsi="Arial" w:cs="Arial"/>
                <w:color w:val="000000"/>
              </w:rPr>
            </w:pPr>
            <w:r>
              <w:rPr>
                <w:rFonts w:ascii="Arial" w:hAnsi="Arial" w:cs="Arial"/>
                <w:color w:val="000000"/>
              </w:rPr>
              <w:t>Cross-reference to new section 7.11.5 added.</w:t>
            </w:r>
          </w:p>
          <w:p w14:paraId="6A1985CF" w14:textId="77777777" w:rsidR="00C26672" w:rsidRDefault="00C26672" w:rsidP="00C26672">
            <w:pPr>
              <w:numPr>
                <w:ilvl w:val="0"/>
                <w:numId w:val="27"/>
              </w:numPr>
              <w:spacing w:before="20"/>
              <w:ind w:left="357" w:hanging="357"/>
              <w:jc w:val="both"/>
              <w:rPr>
                <w:rFonts w:ascii="Arial" w:hAnsi="Arial" w:cs="Arial"/>
                <w:color w:val="000000"/>
              </w:rPr>
            </w:pPr>
            <w:r w:rsidRPr="002757A6">
              <w:rPr>
                <w:rFonts w:ascii="Arial" w:hAnsi="Arial" w:cs="Arial"/>
                <w:color w:val="000000"/>
              </w:rPr>
              <w:t xml:space="preserve">Reference to case of </w:t>
            </w:r>
            <w:r w:rsidRPr="00935042">
              <w:rPr>
                <w:rFonts w:ascii="Arial" w:hAnsi="Arial" w:cs="Arial"/>
                <w:i/>
                <w:color w:val="000000"/>
              </w:rPr>
              <w:t xml:space="preserve">Rossi v </w:t>
            </w:r>
            <w:proofErr w:type="spellStart"/>
            <w:r w:rsidRPr="00935042">
              <w:rPr>
                <w:rFonts w:ascii="Arial" w:hAnsi="Arial" w:cs="Arial"/>
                <w:i/>
                <w:color w:val="000000"/>
              </w:rPr>
              <w:t>Martland</w:t>
            </w:r>
            <w:proofErr w:type="spellEnd"/>
            <w:r>
              <w:rPr>
                <w:rFonts w:ascii="Arial" w:hAnsi="Arial" w:cs="Arial"/>
                <w:color w:val="000000"/>
              </w:rPr>
              <w:t xml:space="preserve"> (1994) 75 A Crim R 411 added.</w:t>
            </w:r>
          </w:p>
        </w:tc>
      </w:tr>
      <w:tr w:rsidR="00C26672" w14:paraId="595CB536" w14:textId="77777777" w:rsidTr="00997D61">
        <w:tc>
          <w:tcPr>
            <w:tcW w:w="1261" w:type="dxa"/>
            <w:gridSpan w:val="2"/>
            <w:tcBorders>
              <w:top w:val="single" w:sz="4" w:space="0" w:color="auto"/>
              <w:left w:val="single" w:sz="18" w:space="0" w:color="auto"/>
              <w:bottom w:val="single" w:sz="4" w:space="0" w:color="auto"/>
            </w:tcBorders>
          </w:tcPr>
          <w:p w14:paraId="62A26422" w14:textId="77777777" w:rsidR="00C26672" w:rsidRDefault="00C26672" w:rsidP="00C26672">
            <w:pPr>
              <w:rPr>
                <w:lang w:val="en-AU"/>
              </w:rPr>
            </w:pPr>
            <w:r>
              <w:rPr>
                <w:lang w:val="en-AU"/>
              </w:rPr>
              <w:t>21/09/18</w:t>
            </w:r>
          </w:p>
        </w:tc>
        <w:tc>
          <w:tcPr>
            <w:tcW w:w="836" w:type="dxa"/>
            <w:tcBorders>
              <w:top w:val="single" w:sz="4" w:space="0" w:color="auto"/>
              <w:bottom w:val="single" w:sz="4" w:space="0" w:color="auto"/>
            </w:tcBorders>
          </w:tcPr>
          <w:p w14:paraId="0AE84D16" w14:textId="35E1AE19"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CE20B94" w14:textId="77777777" w:rsidR="00C26672" w:rsidRDefault="00C26672" w:rsidP="00C26672">
            <w:pPr>
              <w:keepNext/>
              <w:jc w:val="center"/>
              <w:rPr>
                <w:lang w:val="en-AU"/>
              </w:rPr>
            </w:pPr>
            <w:r>
              <w:rPr>
                <w:lang w:val="en-AU"/>
              </w:rPr>
              <w:t>7.7</w:t>
            </w:r>
          </w:p>
        </w:tc>
        <w:tc>
          <w:tcPr>
            <w:tcW w:w="4802" w:type="dxa"/>
            <w:gridSpan w:val="2"/>
            <w:tcBorders>
              <w:top w:val="single" w:sz="4" w:space="0" w:color="auto"/>
              <w:bottom w:val="single" w:sz="4" w:space="0" w:color="auto"/>
              <w:right w:val="single" w:sz="18" w:space="0" w:color="auto"/>
            </w:tcBorders>
          </w:tcPr>
          <w:p w14:paraId="56E2E449" w14:textId="77777777" w:rsidR="00C26672" w:rsidRDefault="00C26672" w:rsidP="00C26672">
            <w:pPr>
              <w:spacing w:before="20"/>
              <w:jc w:val="both"/>
              <w:rPr>
                <w:rFonts w:ascii="Arial" w:hAnsi="Arial" w:cs="Arial"/>
                <w:color w:val="000000"/>
              </w:rPr>
            </w:pPr>
            <w:r>
              <w:rPr>
                <w:rFonts w:ascii="Arial" w:hAnsi="Arial" w:cs="Arial"/>
                <w:color w:val="000000"/>
              </w:rPr>
              <w:t>Addition of CAYPINS statistics for 2015/16 and 2016/17.</w:t>
            </w:r>
          </w:p>
        </w:tc>
      </w:tr>
      <w:tr w:rsidR="00C26672" w14:paraId="5CC3D6A4" w14:textId="77777777" w:rsidTr="00997D61">
        <w:tc>
          <w:tcPr>
            <w:tcW w:w="1261" w:type="dxa"/>
            <w:gridSpan w:val="2"/>
            <w:tcBorders>
              <w:top w:val="single" w:sz="4" w:space="0" w:color="auto"/>
              <w:left w:val="single" w:sz="18" w:space="0" w:color="auto"/>
              <w:bottom w:val="single" w:sz="4" w:space="0" w:color="auto"/>
            </w:tcBorders>
          </w:tcPr>
          <w:p w14:paraId="54A0B9A6" w14:textId="77777777" w:rsidR="00C26672" w:rsidRDefault="00C26672" w:rsidP="00C26672">
            <w:pPr>
              <w:rPr>
                <w:lang w:val="en-AU"/>
              </w:rPr>
            </w:pPr>
            <w:r>
              <w:rPr>
                <w:lang w:val="en-AU"/>
              </w:rPr>
              <w:t>21/09/18</w:t>
            </w:r>
          </w:p>
        </w:tc>
        <w:tc>
          <w:tcPr>
            <w:tcW w:w="836" w:type="dxa"/>
            <w:tcBorders>
              <w:top w:val="single" w:sz="4" w:space="0" w:color="auto"/>
              <w:bottom w:val="single" w:sz="4" w:space="0" w:color="auto"/>
            </w:tcBorders>
          </w:tcPr>
          <w:p w14:paraId="34FEF7C3" w14:textId="23EDAB3A"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3473C13E" w14:textId="77777777" w:rsidR="00C26672" w:rsidRDefault="00C26672" w:rsidP="00C26672">
            <w:pPr>
              <w:keepNext/>
              <w:jc w:val="center"/>
              <w:rPr>
                <w:lang w:val="en-AU"/>
              </w:rPr>
            </w:pPr>
            <w:r>
              <w:rPr>
                <w:lang w:val="en-AU"/>
              </w:rPr>
              <w:t>7.8.3</w:t>
            </w:r>
          </w:p>
        </w:tc>
        <w:tc>
          <w:tcPr>
            <w:tcW w:w="4802" w:type="dxa"/>
            <w:gridSpan w:val="2"/>
            <w:tcBorders>
              <w:top w:val="single" w:sz="4" w:space="0" w:color="auto"/>
              <w:bottom w:val="single" w:sz="4" w:space="0" w:color="auto"/>
              <w:right w:val="single" w:sz="18" w:space="0" w:color="auto"/>
            </w:tcBorders>
          </w:tcPr>
          <w:p w14:paraId="57C9335A" w14:textId="77777777" w:rsidR="00C26672" w:rsidRDefault="00C26672" w:rsidP="00C26672">
            <w:pPr>
              <w:spacing w:before="20"/>
              <w:jc w:val="both"/>
              <w:rPr>
                <w:rFonts w:ascii="Arial" w:hAnsi="Arial" w:cs="Arial"/>
                <w:color w:val="000000"/>
              </w:rPr>
            </w:pPr>
            <w:r>
              <w:rPr>
                <w:rFonts w:ascii="Arial" w:hAnsi="Arial" w:cs="Arial"/>
                <w:color w:val="000000"/>
              </w:rPr>
              <w:t>Addition of reference to ”Youth control order”.</w:t>
            </w:r>
          </w:p>
        </w:tc>
      </w:tr>
      <w:tr w:rsidR="00C26672" w14:paraId="6CBE9D84" w14:textId="77777777" w:rsidTr="00997D61">
        <w:tc>
          <w:tcPr>
            <w:tcW w:w="1261" w:type="dxa"/>
            <w:gridSpan w:val="2"/>
            <w:tcBorders>
              <w:top w:val="single" w:sz="4" w:space="0" w:color="auto"/>
              <w:left w:val="single" w:sz="18" w:space="0" w:color="auto"/>
              <w:bottom w:val="single" w:sz="4" w:space="0" w:color="auto"/>
            </w:tcBorders>
          </w:tcPr>
          <w:p w14:paraId="600E2E56" w14:textId="77777777" w:rsidR="00C26672" w:rsidRDefault="00C26672" w:rsidP="00C26672">
            <w:pPr>
              <w:rPr>
                <w:lang w:val="en-AU"/>
              </w:rPr>
            </w:pPr>
            <w:r>
              <w:rPr>
                <w:lang w:val="en-AU"/>
              </w:rPr>
              <w:t>21/09/18</w:t>
            </w:r>
          </w:p>
        </w:tc>
        <w:tc>
          <w:tcPr>
            <w:tcW w:w="836" w:type="dxa"/>
            <w:tcBorders>
              <w:top w:val="single" w:sz="4" w:space="0" w:color="auto"/>
              <w:bottom w:val="single" w:sz="4" w:space="0" w:color="auto"/>
            </w:tcBorders>
          </w:tcPr>
          <w:p w14:paraId="1B149480" w14:textId="65538D15"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F91C49E" w14:textId="77777777" w:rsidR="00C26672" w:rsidRDefault="00C26672" w:rsidP="00C26672">
            <w:pPr>
              <w:keepNext/>
              <w:jc w:val="center"/>
              <w:rPr>
                <w:lang w:val="en-AU"/>
              </w:rPr>
            </w:pPr>
            <w:r>
              <w:rPr>
                <w:lang w:val="en-AU"/>
              </w:rPr>
              <w:t>7.11.1</w:t>
            </w:r>
          </w:p>
        </w:tc>
        <w:tc>
          <w:tcPr>
            <w:tcW w:w="4802" w:type="dxa"/>
            <w:gridSpan w:val="2"/>
            <w:tcBorders>
              <w:top w:val="single" w:sz="4" w:space="0" w:color="auto"/>
              <w:bottom w:val="single" w:sz="4" w:space="0" w:color="auto"/>
              <w:right w:val="single" w:sz="18" w:space="0" w:color="auto"/>
            </w:tcBorders>
          </w:tcPr>
          <w:p w14:paraId="1630E49A"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case of </w:t>
            </w:r>
            <w:proofErr w:type="spellStart"/>
            <w:r w:rsidRPr="00626EB1">
              <w:rPr>
                <w:rFonts w:ascii="Arial" w:hAnsi="Arial" w:cs="Arial"/>
                <w:i/>
                <w:color w:val="000000"/>
              </w:rPr>
              <w:t>Cemino</w:t>
            </w:r>
            <w:proofErr w:type="spellEnd"/>
            <w:r w:rsidRPr="00626EB1">
              <w:rPr>
                <w:rFonts w:ascii="Arial" w:hAnsi="Arial" w:cs="Arial"/>
                <w:i/>
                <w:color w:val="000000"/>
              </w:rPr>
              <w:t xml:space="preserve"> v Cannan</w:t>
            </w:r>
            <w:r>
              <w:rPr>
                <w:rFonts w:ascii="Arial" w:hAnsi="Arial" w:cs="Arial"/>
                <w:color w:val="000000"/>
              </w:rPr>
              <w:t xml:space="preserve"> [2018] VSC 535 added.</w:t>
            </w:r>
          </w:p>
        </w:tc>
      </w:tr>
      <w:tr w:rsidR="00C26672" w14:paraId="052519C7" w14:textId="77777777" w:rsidTr="00997D61">
        <w:tc>
          <w:tcPr>
            <w:tcW w:w="1261" w:type="dxa"/>
            <w:gridSpan w:val="2"/>
            <w:tcBorders>
              <w:top w:val="single" w:sz="4" w:space="0" w:color="auto"/>
              <w:left w:val="single" w:sz="18" w:space="0" w:color="auto"/>
              <w:bottom w:val="single" w:sz="4" w:space="0" w:color="auto"/>
            </w:tcBorders>
          </w:tcPr>
          <w:p w14:paraId="67ADCC48" w14:textId="77777777" w:rsidR="00C26672" w:rsidRDefault="00C26672" w:rsidP="00C26672">
            <w:pPr>
              <w:rPr>
                <w:lang w:val="en-AU"/>
              </w:rPr>
            </w:pPr>
            <w:r>
              <w:rPr>
                <w:lang w:val="en-AU"/>
              </w:rPr>
              <w:t>21/08/18</w:t>
            </w:r>
          </w:p>
        </w:tc>
        <w:tc>
          <w:tcPr>
            <w:tcW w:w="836" w:type="dxa"/>
            <w:tcBorders>
              <w:top w:val="single" w:sz="4" w:space="0" w:color="auto"/>
              <w:bottom w:val="single" w:sz="4" w:space="0" w:color="auto"/>
            </w:tcBorders>
          </w:tcPr>
          <w:p w14:paraId="1182E5C3" w14:textId="44E1F292"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5B52A20" w14:textId="77777777" w:rsidR="00C26672" w:rsidRDefault="00C26672" w:rsidP="00C26672">
            <w:pPr>
              <w:keepNext/>
              <w:jc w:val="center"/>
              <w:rPr>
                <w:lang w:val="en-AU"/>
              </w:rPr>
            </w:pPr>
            <w:r>
              <w:rPr>
                <w:lang w:val="en-AU"/>
              </w:rPr>
              <w:t>7.11.2</w:t>
            </w:r>
          </w:p>
        </w:tc>
        <w:tc>
          <w:tcPr>
            <w:tcW w:w="4802" w:type="dxa"/>
            <w:gridSpan w:val="2"/>
            <w:tcBorders>
              <w:top w:val="single" w:sz="4" w:space="0" w:color="auto"/>
              <w:bottom w:val="single" w:sz="4" w:space="0" w:color="auto"/>
              <w:right w:val="single" w:sz="18" w:space="0" w:color="auto"/>
            </w:tcBorders>
          </w:tcPr>
          <w:p w14:paraId="721E07FB" w14:textId="77777777" w:rsidR="00C26672" w:rsidRDefault="00C26672" w:rsidP="00C26672">
            <w:pPr>
              <w:spacing w:before="20"/>
              <w:jc w:val="both"/>
              <w:rPr>
                <w:rFonts w:ascii="Arial" w:hAnsi="Arial" w:cs="Arial"/>
                <w:color w:val="000000"/>
              </w:rPr>
            </w:pPr>
            <w:r w:rsidRPr="005B78DC">
              <w:rPr>
                <w:rFonts w:ascii="Arial" w:hAnsi="Arial" w:cs="Arial"/>
                <w:color w:val="000000"/>
              </w:rPr>
              <w:t xml:space="preserve">Material from </w:t>
            </w:r>
            <w:r w:rsidRPr="00C550FA">
              <w:rPr>
                <w:rFonts w:ascii="Arial" w:hAnsi="Arial" w:cs="Arial"/>
                <w:i/>
                <w:color w:val="000000"/>
              </w:rPr>
              <w:t>Honeysett v The Queen</w:t>
            </w:r>
            <w:r>
              <w:rPr>
                <w:rFonts w:ascii="Arial" w:hAnsi="Arial" w:cs="Arial"/>
                <w:color w:val="000000"/>
              </w:rPr>
              <w:t xml:space="preserve"> [2018] VSCA 214 at [47] added.</w:t>
            </w:r>
          </w:p>
        </w:tc>
      </w:tr>
      <w:tr w:rsidR="00C26672" w14:paraId="375CE9AF" w14:textId="77777777" w:rsidTr="00997D61">
        <w:tc>
          <w:tcPr>
            <w:tcW w:w="1261" w:type="dxa"/>
            <w:gridSpan w:val="2"/>
            <w:tcBorders>
              <w:top w:val="single" w:sz="4" w:space="0" w:color="auto"/>
              <w:left w:val="single" w:sz="18" w:space="0" w:color="auto"/>
              <w:bottom w:val="single" w:sz="4" w:space="0" w:color="auto"/>
            </w:tcBorders>
          </w:tcPr>
          <w:p w14:paraId="7B5AA8DA" w14:textId="77777777" w:rsidR="00C26672" w:rsidRDefault="00C26672" w:rsidP="00C26672">
            <w:pPr>
              <w:rPr>
                <w:lang w:val="en-AU"/>
              </w:rPr>
            </w:pPr>
            <w:r>
              <w:rPr>
                <w:lang w:val="en-AU"/>
              </w:rPr>
              <w:t>21/09/18</w:t>
            </w:r>
          </w:p>
        </w:tc>
        <w:tc>
          <w:tcPr>
            <w:tcW w:w="836" w:type="dxa"/>
            <w:tcBorders>
              <w:top w:val="single" w:sz="4" w:space="0" w:color="auto"/>
              <w:bottom w:val="single" w:sz="4" w:space="0" w:color="auto"/>
            </w:tcBorders>
          </w:tcPr>
          <w:p w14:paraId="600CB0EC" w14:textId="10C6E56E"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1EC4624" w14:textId="77777777" w:rsidR="00C26672" w:rsidRDefault="00C26672" w:rsidP="00C26672">
            <w:pPr>
              <w:keepNext/>
              <w:jc w:val="center"/>
              <w:rPr>
                <w:lang w:val="en-AU"/>
              </w:rPr>
            </w:pPr>
            <w:r>
              <w:rPr>
                <w:lang w:val="en-AU"/>
              </w:rPr>
              <w:t>7.11.4</w:t>
            </w:r>
          </w:p>
        </w:tc>
        <w:tc>
          <w:tcPr>
            <w:tcW w:w="4802" w:type="dxa"/>
            <w:gridSpan w:val="2"/>
            <w:tcBorders>
              <w:top w:val="single" w:sz="4" w:space="0" w:color="auto"/>
              <w:bottom w:val="single" w:sz="4" w:space="0" w:color="auto"/>
              <w:right w:val="single" w:sz="18" w:space="0" w:color="auto"/>
            </w:tcBorders>
          </w:tcPr>
          <w:p w14:paraId="404BCF4F" w14:textId="77777777" w:rsidR="00C26672" w:rsidRDefault="00C26672" w:rsidP="00C26672">
            <w:pPr>
              <w:spacing w:before="20"/>
              <w:jc w:val="both"/>
              <w:rPr>
                <w:rFonts w:ascii="Arial" w:hAnsi="Arial" w:cs="Arial"/>
                <w:color w:val="000000"/>
              </w:rPr>
            </w:pPr>
            <w:r>
              <w:rPr>
                <w:rFonts w:ascii="Arial" w:hAnsi="Arial" w:cs="Arial"/>
                <w:color w:val="000000"/>
              </w:rPr>
              <w:t>Text updated.</w:t>
            </w:r>
          </w:p>
        </w:tc>
      </w:tr>
      <w:tr w:rsidR="00C26672" w14:paraId="41F7EC81" w14:textId="77777777" w:rsidTr="00997D61">
        <w:tc>
          <w:tcPr>
            <w:tcW w:w="1261" w:type="dxa"/>
            <w:gridSpan w:val="2"/>
            <w:tcBorders>
              <w:top w:val="single" w:sz="4" w:space="0" w:color="auto"/>
              <w:left w:val="single" w:sz="18" w:space="0" w:color="auto"/>
              <w:bottom w:val="single" w:sz="4" w:space="0" w:color="auto"/>
            </w:tcBorders>
          </w:tcPr>
          <w:p w14:paraId="027DAC34" w14:textId="77777777" w:rsidR="00C26672" w:rsidRDefault="00C26672" w:rsidP="00C26672">
            <w:pPr>
              <w:rPr>
                <w:lang w:val="en-AU"/>
              </w:rPr>
            </w:pPr>
            <w:r>
              <w:rPr>
                <w:lang w:val="en-AU"/>
              </w:rPr>
              <w:t>21/09/18</w:t>
            </w:r>
          </w:p>
        </w:tc>
        <w:tc>
          <w:tcPr>
            <w:tcW w:w="836" w:type="dxa"/>
            <w:tcBorders>
              <w:top w:val="single" w:sz="4" w:space="0" w:color="auto"/>
              <w:bottom w:val="single" w:sz="4" w:space="0" w:color="auto"/>
            </w:tcBorders>
          </w:tcPr>
          <w:p w14:paraId="2A440143" w14:textId="2BA6CF6D"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DF12DEE" w14:textId="77777777" w:rsidR="00C26672" w:rsidRDefault="00C26672" w:rsidP="00C26672">
            <w:pPr>
              <w:keepNext/>
              <w:jc w:val="center"/>
              <w:rPr>
                <w:lang w:val="en-AU"/>
              </w:rPr>
            </w:pPr>
            <w:r>
              <w:rPr>
                <w:lang w:val="en-AU"/>
              </w:rPr>
              <w:t>7.11.5</w:t>
            </w:r>
          </w:p>
        </w:tc>
        <w:tc>
          <w:tcPr>
            <w:tcW w:w="4802" w:type="dxa"/>
            <w:gridSpan w:val="2"/>
            <w:tcBorders>
              <w:top w:val="single" w:sz="4" w:space="0" w:color="auto"/>
              <w:bottom w:val="single" w:sz="4" w:space="0" w:color="auto"/>
              <w:right w:val="single" w:sz="18" w:space="0" w:color="auto"/>
            </w:tcBorders>
          </w:tcPr>
          <w:p w14:paraId="787BAB9F" w14:textId="77777777" w:rsidR="00C26672" w:rsidRDefault="00C26672" w:rsidP="00C26672">
            <w:pPr>
              <w:numPr>
                <w:ilvl w:val="0"/>
                <w:numId w:val="24"/>
              </w:numPr>
              <w:spacing w:before="20"/>
              <w:ind w:left="357" w:hanging="357"/>
              <w:jc w:val="both"/>
              <w:rPr>
                <w:rFonts w:ascii="Arial" w:hAnsi="Arial" w:cs="Arial"/>
                <w:color w:val="000000"/>
              </w:rPr>
            </w:pPr>
            <w:r>
              <w:rPr>
                <w:rFonts w:ascii="Arial" w:hAnsi="Arial" w:cs="Arial"/>
                <w:color w:val="000000"/>
              </w:rPr>
              <w:t>New paragraph headed “Case law”.</w:t>
            </w:r>
          </w:p>
          <w:p w14:paraId="3B73DA63" w14:textId="77777777" w:rsidR="00C26672" w:rsidRDefault="00C26672" w:rsidP="00C26672">
            <w:pPr>
              <w:numPr>
                <w:ilvl w:val="0"/>
                <w:numId w:val="24"/>
              </w:numPr>
              <w:spacing w:before="20"/>
              <w:ind w:left="357" w:hanging="357"/>
              <w:jc w:val="both"/>
              <w:rPr>
                <w:rFonts w:ascii="Arial" w:hAnsi="Arial" w:cs="Arial"/>
                <w:color w:val="000000"/>
              </w:rPr>
            </w:pPr>
            <w:r>
              <w:rPr>
                <w:rFonts w:ascii="Arial" w:hAnsi="Arial" w:cs="Arial"/>
                <w:color w:val="000000"/>
              </w:rPr>
              <w:t xml:space="preserve">References to and discussion of new cases of </w:t>
            </w:r>
            <w:proofErr w:type="spellStart"/>
            <w:r w:rsidRPr="00626EB1">
              <w:rPr>
                <w:rFonts w:ascii="Arial" w:hAnsi="Arial" w:cs="Arial"/>
                <w:i/>
                <w:color w:val="000000"/>
              </w:rPr>
              <w:t>Cemino</w:t>
            </w:r>
            <w:proofErr w:type="spellEnd"/>
            <w:r w:rsidRPr="00626EB1">
              <w:rPr>
                <w:rFonts w:ascii="Arial" w:hAnsi="Arial" w:cs="Arial"/>
                <w:i/>
                <w:color w:val="000000"/>
              </w:rPr>
              <w:t xml:space="preserve"> v Cannan</w:t>
            </w:r>
            <w:r>
              <w:rPr>
                <w:rFonts w:ascii="Arial" w:hAnsi="Arial" w:cs="Arial"/>
                <w:color w:val="000000"/>
              </w:rPr>
              <w:t xml:space="preserve"> [2018] VSC 535 and </w:t>
            </w:r>
            <w:r w:rsidRPr="00010BC6">
              <w:rPr>
                <w:rFonts w:ascii="Arial" w:hAnsi="Arial" w:cs="Arial"/>
                <w:i/>
                <w:color w:val="000000"/>
              </w:rPr>
              <w:t>Honeysett v The Queen</w:t>
            </w:r>
            <w:r>
              <w:rPr>
                <w:rFonts w:ascii="Arial" w:hAnsi="Arial" w:cs="Arial"/>
                <w:color w:val="000000"/>
              </w:rPr>
              <w:t xml:space="preserve"> [2018] VSCA 214.</w:t>
            </w:r>
          </w:p>
          <w:p w14:paraId="668DE9E5" w14:textId="77777777" w:rsidR="00C26672" w:rsidRDefault="00C26672" w:rsidP="00C26672">
            <w:pPr>
              <w:numPr>
                <w:ilvl w:val="0"/>
                <w:numId w:val="24"/>
              </w:numPr>
              <w:spacing w:before="20"/>
              <w:ind w:left="357" w:hanging="357"/>
              <w:jc w:val="both"/>
              <w:rPr>
                <w:rFonts w:ascii="Arial" w:hAnsi="Arial" w:cs="Arial"/>
                <w:color w:val="000000"/>
              </w:rPr>
            </w:pPr>
            <w:r>
              <w:rPr>
                <w:rFonts w:ascii="Arial" w:hAnsi="Arial" w:cs="Arial"/>
                <w:color w:val="000000"/>
              </w:rPr>
              <w:t>New subparagraphs:</w:t>
            </w:r>
          </w:p>
          <w:p w14:paraId="6D52DF8A" w14:textId="77777777" w:rsidR="00C26672" w:rsidRDefault="00C26672" w:rsidP="00C26672">
            <w:pPr>
              <w:spacing w:before="20"/>
              <w:ind w:left="357"/>
              <w:jc w:val="both"/>
              <w:rPr>
                <w:rFonts w:ascii="Arial" w:hAnsi="Arial" w:cs="Arial"/>
                <w:color w:val="000000"/>
              </w:rPr>
            </w:pPr>
            <w:r>
              <w:rPr>
                <w:rFonts w:ascii="Arial" w:hAnsi="Arial" w:cs="Arial"/>
                <w:color w:val="000000"/>
              </w:rPr>
              <w:t xml:space="preserve">7.11.5.1 </w:t>
            </w:r>
            <w:r w:rsidRPr="0021677C">
              <w:rPr>
                <w:rFonts w:ascii="Arial" w:hAnsi="Arial" w:cs="Arial"/>
                <w:color w:val="000000"/>
              </w:rPr>
              <w:t>TRANSFER TO KOORI COURT</w:t>
            </w:r>
          </w:p>
          <w:p w14:paraId="1F5699CF" w14:textId="77777777" w:rsidR="00C26672" w:rsidRDefault="00C26672" w:rsidP="00C26672">
            <w:pPr>
              <w:spacing w:before="20"/>
              <w:ind w:left="357"/>
              <w:jc w:val="both"/>
              <w:rPr>
                <w:rFonts w:ascii="Arial" w:hAnsi="Arial" w:cs="Arial"/>
                <w:color w:val="000000"/>
              </w:rPr>
            </w:pPr>
            <w:r>
              <w:rPr>
                <w:rFonts w:ascii="Arial" w:hAnsi="Arial" w:cs="Arial"/>
                <w:color w:val="000000"/>
              </w:rPr>
              <w:t xml:space="preserve">7.11.5.2 </w:t>
            </w:r>
            <w:r w:rsidRPr="00507997">
              <w:rPr>
                <w:rFonts w:ascii="Arial" w:hAnsi="Arial" w:cs="Arial"/>
                <w:color w:val="000000"/>
              </w:rPr>
              <w:t xml:space="preserve">THE KOORI COURT IS NOT A SOFT </w:t>
            </w:r>
            <w:r w:rsidRPr="00507997">
              <w:rPr>
                <w:rFonts w:ascii="Arial" w:hAnsi="Arial" w:cs="Arial"/>
                <w:color w:val="000000"/>
              </w:rPr>
              <w:lastRenderedPageBreak/>
              <w:t>OPTION</w:t>
            </w:r>
          </w:p>
          <w:p w14:paraId="58576A99" w14:textId="77777777" w:rsidR="00C26672" w:rsidRDefault="00C26672" w:rsidP="00C26672">
            <w:pPr>
              <w:spacing w:before="20"/>
              <w:ind w:left="357"/>
              <w:jc w:val="both"/>
              <w:rPr>
                <w:rFonts w:ascii="Arial" w:hAnsi="Arial" w:cs="Arial"/>
                <w:color w:val="000000"/>
              </w:rPr>
            </w:pPr>
            <w:r>
              <w:rPr>
                <w:rFonts w:ascii="Arial" w:hAnsi="Arial" w:cs="Arial"/>
                <w:color w:val="000000"/>
              </w:rPr>
              <w:t xml:space="preserve">7.11.5.3 </w:t>
            </w:r>
            <w:r w:rsidRPr="0021677C">
              <w:rPr>
                <w:rFonts w:ascii="Arial" w:hAnsi="Arial" w:cs="Arial"/>
                <w:color w:val="000000"/>
              </w:rPr>
              <w:t>WEIGHT TO BE GIVEN TO THE ACCUSED’S PARTICIPATION IN KOORI COURT</w:t>
            </w:r>
          </w:p>
          <w:p w14:paraId="2CA1459A" w14:textId="77777777" w:rsidR="00C26672" w:rsidRDefault="00C26672" w:rsidP="00C26672">
            <w:pPr>
              <w:spacing w:before="20"/>
              <w:ind w:left="357"/>
              <w:jc w:val="both"/>
              <w:rPr>
                <w:rFonts w:ascii="Arial" w:hAnsi="Arial" w:cs="Arial"/>
                <w:color w:val="000000"/>
              </w:rPr>
            </w:pPr>
            <w:r>
              <w:rPr>
                <w:rFonts w:ascii="Arial" w:hAnsi="Arial" w:cs="Arial"/>
                <w:color w:val="000000"/>
              </w:rPr>
              <w:t xml:space="preserve">7.11.5.4 </w:t>
            </w:r>
            <w:r w:rsidRPr="0021677C">
              <w:rPr>
                <w:rFonts w:ascii="Arial" w:hAnsi="Arial" w:cs="Arial"/>
                <w:color w:val="000000"/>
              </w:rPr>
              <w:t>WHETHER PRE-SENTENCE REPORTS SHOULD BE MANDATORY IN KOORI COURTS</w:t>
            </w:r>
          </w:p>
        </w:tc>
      </w:tr>
      <w:tr w:rsidR="00C26672" w14:paraId="56B41430" w14:textId="77777777" w:rsidTr="00997D61">
        <w:tc>
          <w:tcPr>
            <w:tcW w:w="1261" w:type="dxa"/>
            <w:gridSpan w:val="2"/>
            <w:tcBorders>
              <w:top w:val="single" w:sz="4" w:space="0" w:color="auto"/>
              <w:left w:val="single" w:sz="18" w:space="0" w:color="auto"/>
              <w:bottom w:val="single" w:sz="18" w:space="0" w:color="auto"/>
            </w:tcBorders>
          </w:tcPr>
          <w:p w14:paraId="5F38D63F" w14:textId="77777777" w:rsidR="00C26672" w:rsidRDefault="00C26672" w:rsidP="00C26672">
            <w:pPr>
              <w:rPr>
                <w:lang w:val="en-AU"/>
              </w:rPr>
            </w:pPr>
            <w:r>
              <w:rPr>
                <w:lang w:val="en-AU"/>
              </w:rPr>
              <w:lastRenderedPageBreak/>
              <w:t>21/09/18</w:t>
            </w:r>
          </w:p>
        </w:tc>
        <w:tc>
          <w:tcPr>
            <w:tcW w:w="836" w:type="dxa"/>
            <w:tcBorders>
              <w:top w:val="single" w:sz="4" w:space="0" w:color="auto"/>
              <w:bottom w:val="single" w:sz="18" w:space="0" w:color="auto"/>
            </w:tcBorders>
          </w:tcPr>
          <w:p w14:paraId="2280105F" w14:textId="239AA11C" w:rsidR="00C26672" w:rsidRDefault="00C26672" w:rsidP="00C26672">
            <w:pPr>
              <w:jc w:val="center"/>
              <w:rPr>
                <w:lang w:val="en-AU"/>
              </w:rPr>
            </w:pPr>
            <w:r>
              <w:rPr>
                <w:lang w:val="en-AU"/>
              </w:rPr>
              <w:t>7</w:t>
            </w:r>
          </w:p>
        </w:tc>
        <w:tc>
          <w:tcPr>
            <w:tcW w:w="1439" w:type="dxa"/>
            <w:tcBorders>
              <w:top w:val="single" w:sz="4" w:space="0" w:color="auto"/>
              <w:bottom w:val="single" w:sz="18" w:space="0" w:color="auto"/>
            </w:tcBorders>
          </w:tcPr>
          <w:p w14:paraId="2600CC0E" w14:textId="77777777" w:rsidR="00C26672" w:rsidRDefault="00C26672" w:rsidP="00C26672">
            <w:pPr>
              <w:keepNext/>
              <w:jc w:val="center"/>
              <w:rPr>
                <w:lang w:val="en-AU"/>
              </w:rPr>
            </w:pPr>
            <w:r>
              <w:rPr>
                <w:lang w:val="en-AU"/>
              </w:rPr>
              <w:t>7.11.6</w:t>
            </w:r>
          </w:p>
        </w:tc>
        <w:tc>
          <w:tcPr>
            <w:tcW w:w="4802" w:type="dxa"/>
            <w:gridSpan w:val="2"/>
            <w:tcBorders>
              <w:top w:val="single" w:sz="4" w:space="0" w:color="auto"/>
              <w:bottom w:val="single" w:sz="18" w:space="0" w:color="auto"/>
              <w:right w:val="single" w:sz="18" w:space="0" w:color="auto"/>
            </w:tcBorders>
          </w:tcPr>
          <w:p w14:paraId="07A0E9C4" w14:textId="77777777" w:rsidR="00C26672" w:rsidRDefault="00C26672" w:rsidP="00C26672">
            <w:pPr>
              <w:numPr>
                <w:ilvl w:val="0"/>
                <w:numId w:val="24"/>
              </w:numPr>
              <w:spacing w:before="20"/>
              <w:ind w:left="357" w:hanging="357"/>
              <w:jc w:val="both"/>
              <w:rPr>
                <w:rFonts w:ascii="Arial" w:hAnsi="Arial" w:cs="Arial"/>
                <w:color w:val="000000"/>
              </w:rPr>
            </w:pPr>
            <w:r>
              <w:rPr>
                <w:rFonts w:ascii="Arial" w:hAnsi="Arial" w:cs="Arial"/>
                <w:color w:val="000000"/>
              </w:rPr>
              <w:t>New paragraph headed “Statistics”.</w:t>
            </w:r>
          </w:p>
          <w:p w14:paraId="4334ABEA" w14:textId="77777777" w:rsidR="00C26672" w:rsidRPr="0064092D" w:rsidRDefault="00C26672" w:rsidP="00C26672">
            <w:pPr>
              <w:numPr>
                <w:ilvl w:val="0"/>
                <w:numId w:val="24"/>
              </w:numPr>
              <w:spacing w:before="20"/>
              <w:ind w:left="357" w:hanging="357"/>
              <w:jc w:val="both"/>
              <w:rPr>
                <w:rFonts w:ascii="Arial" w:hAnsi="Arial" w:cs="Arial"/>
                <w:color w:val="000000"/>
              </w:rPr>
            </w:pPr>
            <w:r>
              <w:rPr>
                <w:rFonts w:ascii="Arial" w:hAnsi="Arial" w:cs="Arial"/>
                <w:color w:val="000000"/>
              </w:rPr>
              <w:t>Children’s Koori Court statistics for 2015/16 &amp; 2016/17 added.</w:t>
            </w:r>
          </w:p>
        </w:tc>
      </w:tr>
      <w:tr w:rsidR="00C26672" w14:paraId="2AE27FFD" w14:textId="77777777" w:rsidTr="00997D61">
        <w:tc>
          <w:tcPr>
            <w:tcW w:w="1261" w:type="dxa"/>
            <w:gridSpan w:val="2"/>
            <w:tcBorders>
              <w:top w:val="single" w:sz="18" w:space="0" w:color="auto"/>
              <w:left w:val="single" w:sz="18" w:space="0" w:color="auto"/>
              <w:bottom w:val="single" w:sz="4" w:space="0" w:color="auto"/>
            </w:tcBorders>
          </w:tcPr>
          <w:p w14:paraId="557749A8" w14:textId="77777777" w:rsidR="00C26672" w:rsidRDefault="00C26672" w:rsidP="00C26672">
            <w:pPr>
              <w:keepNext/>
              <w:keepLines/>
              <w:rPr>
                <w:lang w:val="en-AU"/>
              </w:rPr>
            </w:pPr>
            <w:r>
              <w:rPr>
                <w:lang w:val="en-AU"/>
              </w:rPr>
              <w:t>16/07/18</w:t>
            </w:r>
          </w:p>
        </w:tc>
        <w:tc>
          <w:tcPr>
            <w:tcW w:w="836" w:type="dxa"/>
            <w:tcBorders>
              <w:top w:val="single" w:sz="18" w:space="0" w:color="auto"/>
              <w:bottom w:val="single" w:sz="4" w:space="0" w:color="auto"/>
            </w:tcBorders>
          </w:tcPr>
          <w:p w14:paraId="5C51922A" w14:textId="2F7241A2" w:rsidR="00C26672" w:rsidRDefault="00C26672" w:rsidP="00C26672">
            <w:pPr>
              <w:keepNext/>
              <w:keepLines/>
              <w:jc w:val="center"/>
              <w:rPr>
                <w:lang w:val="en-AU"/>
              </w:rPr>
            </w:pPr>
            <w:r>
              <w:rPr>
                <w:lang w:val="en-AU"/>
              </w:rPr>
              <w:t>1</w:t>
            </w:r>
          </w:p>
        </w:tc>
        <w:tc>
          <w:tcPr>
            <w:tcW w:w="1439" w:type="dxa"/>
            <w:tcBorders>
              <w:top w:val="single" w:sz="18" w:space="0" w:color="auto"/>
              <w:bottom w:val="single" w:sz="4" w:space="0" w:color="auto"/>
            </w:tcBorders>
          </w:tcPr>
          <w:p w14:paraId="406130D2" w14:textId="77777777" w:rsidR="00C26672" w:rsidRDefault="00C26672" w:rsidP="00C26672">
            <w:pPr>
              <w:keepNext/>
              <w:keepLines/>
              <w:jc w:val="center"/>
              <w:rPr>
                <w:lang w:val="en-AU"/>
              </w:rPr>
            </w:pPr>
            <w:r>
              <w:rPr>
                <w:lang w:val="en-AU"/>
              </w:rPr>
              <w:t>1.4</w:t>
            </w:r>
          </w:p>
        </w:tc>
        <w:tc>
          <w:tcPr>
            <w:tcW w:w="4802" w:type="dxa"/>
            <w:gridSpan w:val="2"/>
            <w:tcBorders>
              <w:top w:val="single" w:sz="18" w:space="0" w:color="auto"/>
              <w:bottom w:val="single" w:sz="4" w:space="0" w:color="auto"/>
              <w:right w:val="single" w:sz="18" w:space="0" w:color="auto"/>
            </w:tcBorders>
          </w:tcPr>
          <w:p w14:paraId="6B9AC0C7" w14:textId="77777777" w:rsidR="00C26672" w:rsidRDefault="00C26672" w:rsidP="00C26672">
            <w:pPr>
              <w:keepNext/>
              <w:keepLines/>
              <w:spacing w:before="20"/>
              <w:jc w:val="both"/>
              <w:rPr>
                <w:rFonts w:ascii="Arial" w:hAnsi="Arial" w:cs="Arial"/>
                <w:color w:val="000000"/>
              </w:rPr>
            </w:pPr>
            <w:r>
              <w:rPr>
                <w:rFonts w:ascii="Arial" w:hAnsi="Arial" w:cs="Arial"/>
                <w:color w:val="000000"/>
              </w:rPr>
              <w:t>Section heading changed to “Practice Directions, Practice Notes &amp; Guidelines”.</w:t>
            </w:r>
          </w:p>
        </w:tc>
      </w:tr>
      <w:tr w:rsidR="00C26672" w14:paraId="5FAF15F9" w14:textId="77777777" w:rsidTr="00997D61">
        <w:tc>
          <w:tcPr>
            <w:tcW w:w="1261" w:type="dxa"/>
            <w:gridSpan w:val="2"/>
            <w:tcBorders>
              <w:top w:val="single" w:sz="4" w:space="0" w:color="auto"/>
              <w:left w:val="single" w:sz="18" w:space="0" w:color="auto"/>
              <w:bottom w:val="single" w:sz="4" w:space="0" w:color="auto"/>
            </w:tcBorders>
          </w:tcPr>
          <w:p w14:paraId="4E54E3C0" w14:textId="77777777" w:rsidR="00C26672" w:rsidRDefault="00C26672" w:rsidP="00C26672">
            <w:pPr>
              <w:rPr>
                <w:lang w:val="en-AU"/>
              </w:rPr>
            </w:pPr>
            <w:r>
              <w:rPr>
                <w:lang w:val="en-AU"/>
              </w:rPr>
              <w:t>16/07/18</w:t>
            </w:r>
          </w:p>
        </w:tc>
        <w:tc>
          <w:tcPr>
            <w:tcW w:w="836" w:type="dxa"/>
            <w:tcBorders>
              <w:top w:val="single" w:sz="4" w:space="0" w:color="auto"/>
              <w:bottom w:val="single" w:sz="4" w:space="0" w:color="auto"/>
            </w:tcBorders>
          </w:tcPr>
          <w:p w14:paraId="29B22A99" w14:textId="10A0A8CF"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318EE00" w14:textId="77777777" w:rsidR="00C26672" w:rsidRDefault="00C26672" w:rsidP="00C26672">
            <w:pPr>
              <w:keepNext/>
              <w:jc w:val="center"/>
              <w:rPr>
                <w:lang w:val="en-AU"/>
              </w:rPr>
            </w:pPr>
            <w:r>
              <w:rPr>
                <w:lang w:val="en-AU"/>
              </w:rPr>
              <w:t>1.4.1</w:t>
            </w:r>
          </w:p>
        </w:tc>
        <w:tc>
          <w:tcPr>
            <w:tcW w:w="4802" w:type="dxa"/>
            <w:gridSpan w:val="2"/>
            <w:tcBorders>
              <w:top w:val="single" w:sz="4" w:space="0" w:color="auto"/>
              <w:bottom w:val="single" w:sz="4" w:space="0" w:color="auto"/>
              <w:right w:val="single" w:sz="18" w:space="0" w:color="auto"/>
            </w:tcBorders>
          </w:tcPr>
          <w:p w14:paraId="5E6F353D" w14:textId="77777777" w:rsidR="00C26672" w:rsidRDefault="00C26672" w:rsidP="00C26672">
            <w:pPr>
              <w:numPr>
                <w:ilvl w:val="0"/>
                <w:numId w:val="24"/>
              </w:numPr>
              <w:spacing w:before="20"/>
              <w:ind w:left="357" w:hanging="357"/>
              <w:jc w:val="both"/>
              <w:rPr>
                <w:rFonts w:ascii="Arial" w:hAnsi="Arial" w:cs="Arial"/>
                <w:color w:val="000000"/>
              </w:rPr>
            </w:pPr>
            <w:r>
              <w:rPr>
                <w:rFonts w:ascii="Arial" w:hAnsi="Arial" w:cs="Arial"/>
                <w:color w:val="000000"/>
              </w:rPr>
              <w:t>New heading “Practice Directions &amp; Practice Notes”.</w:t>
            </w:r>
          </w:p>
          <w:p w14:paraId="6B5A4AB0" w14:textId="77777777" w:rsidR="00C26672" w:rsidRDefault="00C26672" w:rsidP="00C26672">
            <w:pPr>
              <w:numPr>
                <w:ilvl w:val="0"/>
                <w:numId w:val="24"/>
              </w:numPr>
              <w:ind w:left="357" w:hanging="357"/>
              <w:jc w:val="both"/>
              <w:rPr>
                <w:rFonts w:ascii="Arial" w:hAnsi="Arial" w:cs="Arial"/>
                <w:color w:val="000000"/>
              </w:rPr>
            </w:pPr>
            <w:r>
              <w:rPr>
                <w:rFonts w:ascii="Arial" w:hAnsi="Arial" w:cs="Arial"/>
                <w:color w:val="000000"/>
              </w:rPr>
              <w:t>Minor amendment to text re s.592 of the CYFA.</w:t>
            </w:r>
          </w:p>
          <w:p w14:paraId="01F02080" w14:textId="77777777" w:rsidR="00C26672" w:rsidRDefault="00C26672" w:rsidP="00C26672">
            <w:pPr>
              <w:numPr>
                <w:ilvl w:val="0"/>
                <w:numId w:val="24"/>
              </w:numPr>
              <w:ind w:left="357" w:hanging="357"/>
              <w:jc w:val="both"/>
              <w:rPr>
                <w:rFonts w:ascii="Arial" w:hAnsi="Arial" w:cs="Arial"/>
                <w:color w:val="000000"/>
              </w:rPr>
            </w:pPr>
            <w:r>
              <w:rPr>
                <w:rFonts w:ascii="Arial" w:hAnsi="Arial" w:cs="Arial"/>
                <w:color w:val="000000"/>
              </w:rPr>
              <w:t>Amendment to entry for Practice Direction 5/2016.</w:t>
            </w:r>
          </w:p>
          <w:p w14:paraId="741B8AF7" w14:textId="77777777" w:rsidR="00C26672" w:rsidRDefault="00C26672" w:rsidP="00C26672">
            <w:pPr>
              <w:numPr>
                <w:ilvl w:val="0"/>
                <w:numId w:val="24"/>
              </w:numPr>
              <w:ind w:left="357" w:hanging="357"/>
              <w:jc w:val="both"/>
              <w:rPr>
                <w:rFonts w:ascii="Arial" w:hAnsi="Arial" w:cs="Arial"/>
                <w:color w:val="000000"/>
              </w:rPr>
            </w:pPr>
            <w:r>
              <w:rPr>
                <w:rFonts w:ascii="Arial" w:hAnsi="Arial" w:cs="Arial"/>
                <w:color w:val="000000"/>
              </w:rPr>
              <w:t>Addition of reference to Practice Directions 3/2018, 4/2018 &amp; 5/2018.</w:t>
            </w:r>
          </w:p>
        </w:tc>
      </w:tr>
      <w:tr w:rsidR="00C26672" w14:paraId="2753A9AC" w14:textId="77777777" w:rsidTr="00997D61">
        <w:tc>
          <w:tcPr>
            <w:tcW w:w="1261" w:type="dxa"/>
            <w:gridSpan w:val="2"/>
            <w:tcBorders>
              <w:top w:val="single" w:sz="4" w:space="0" w:color="auto"/>
              <w:left w:val="single" w:sz="18" w:space="0" w:color="auto"/>
              <w:bottom w:val="single" w:sz="18" w:space="0" w:color="auto"/>
            </w:tcBorders>
          </w:tcPr>
          <w:p w14:paraId="5AEAE61E" w14:textId="77777777" w:rsidR="00C26672" w:rsidRDefault="00C26672" w:rsidP="00C26672">
            <w:pPr>
              <w:rPr>
                <w:lang w:val="en-AU"/>
              </w:rPr>
            </w:pPr>
            <w:r>
              <w:rPr>
                <w:lang w:val="en-AU"/>
              </w:rPr>
              <w:t>16/07/18</w:t>
            </w:r>
          </w:p>
        </w:tc>
        <w:tc>
          <w:tcPr>
            <w:tcW w:w="836" w:type="dxa"/>
            <w:tcBorders>
              <w:top w:val="single" w:sz="4" w:space="0" w:color="auto"/>
              <w:bottom w:val="single" w:sz="18" w:space="0" w:color="auto"/>
            </w:tcBorders>
          </w:tcPr>
          <w:p w14:paraId="008B05FD" w14:textId="79F1B99A" w:rsidR="00C26672" w:rsidRDefault="00C26672" w:rsidP="00C26672">
            <w:pPr>
              <w:jc w:val="center"/>
              <w:rPr>
                <w:lang w:val="en-AU"/>
              </w:rPr>
            </w:pPr>
            <w:r>
              <w:rPr>
                <w:lang w:val="en-AU"/>
              </w:rPr>
              <w:t>1</w:t>
            </w:r>
          </w:p>
        </w:tc>
        <w:tc>
          <w:tcPr>
            <w:tcW w:w="1439" w:type="dxa"/>
            <w:tcBorders>
              <w:top w:val="single" w:sz="4" w:space="0" w:color="auto"/>
              <w:bottom w:val="single" w:sz="18" w:space="0" w:color="auto"/>
            </w:tcBorders>
          </w:tcPr>
          <w:p w14:paraId="70715C67" w14:textId="77777777" w:rsidR="00C26672" w:rsidRDefault="00C26672" w:rsidP="00C26672">
            <w:pPr>
              <w:keepNext/>
              <w:jc w:val="center"/>
              <w:rPr>
                <w:lang w:val="en-AU"/>
              </w:rPr>
            </w:pPr>
            <w:r>
              <w:rPr>
                <w:lang w:val="en-AU"/>
              </w:rPr>
              <w:t>1.4.2</w:t>
            </w:r>
          </w:p>
        </w:tc>
        <w:tc>
          <w:tcPr>
            <w:tcW w:w="4802" w:type="dxa"/>
            <w:gridSpan w:val="2"/>
            <w:tcBorders>
              <w:top w:val="single" w:sz="4" w:space="0" w:color="auto"/>
              <w:bottom w:val="single" w:sz="18" w:space="0" w:color="auto"/>
              <w:right w:val="single" w:sz="18" w:space="0" w:color="auto"/>
            </w:tcBorders>
          </w:tcPr>
          <w:p w14:paraId="47F2BCAD" w14:textId="77777777" w:rsidR="00C26672" w:rsidRDefault="00C26672" w:rsidP="00C26672">
            <w:pPr>
              <w:numPr>
                <w:ilvl w:val="0"/>
                <w:numId w:val="24"/>
              </w:numPr>
              <w:spacing w:before="20"/>
              <w:ind w:left="357" w:hanging="357"/>
              <w:jc w:val="both"/>
              <w:rPr>
                <w:rFonts w:ascii="Arial" w:hAnsi="Arial" w:cs="Arial"/>
                <w:color w:val="000000"/>
              </w:rPr>
            </w:pPr>
            <w:r>
              <w:rPr>
                <w:rFonts w:ascii="Arial" w:hAnsi="Arial" w:cs="Arial"/>
                <w:color w:val="000000"/>
              </w:rPr>
              <w:t>New heading “Guidelines”.</w:t>
            </w:r>
          </w:p>
          <w:p w14:paraId="463D1562" w14:textId="77777777" w:rsidR="00C26672" w:rsidRDefault="00C26672" w:rsidP="00C26672">
            <w:pPr>
              <w:numPr>
                <w:ilvl w:val="0"/>
                <w:numId w:val="24"/>
              </w:numPr>
              <w:spacing w:before="20"/>
              <w:ind w:left="357" w:hanging="357"/>
              <w:jc w:val="both"/>
              <w:rPr>
                <w:rFonts w:ascii="Arial" w:hAnsi="Arial" w:cs="Arial"/>
                <w:color w:val="000000"/>
              </w:rPr>
            </w:pPr>
            <w:r>
              <w:rPr>
                <w:rFonts w:ascii="Arial" w:hAnsi="Arial" w:cs="Arial"/>
                <w:color w:val="000000"/>
              </w:rPr>
              <w:t>“Guidelines for Video Conferencing” dated 20/04/2015 are deleted.</w:t>
            </w:r>
          </w:p>
          <w:p w14:paraId="306A36F4" w14:textId="77777777" w:rsidR="00C26672" w:rsidRDefault="00C26672" w:rsidP="00C26672">
            <w:pPr>
              <w:numPr>
                <w:ilvl w:val="0"/>
                <w:numId w:val="24"/>
              </w:numPr>
              <w:spacing w:before="20"/>
              <w:ind w:left="357" w:hanging="357"/>
              <w:jc w:val="both"/>
              <w:rPr>
                <w:rFonts w:ascii="Arial" w:hAnsi="Arial" w:cs="Arial"/>
                <w:color w:val="000000"/>
              </w:rPr>
            </w:pPr>
            <w:r>
              <w:rPr>
                <w:rFonts w:ascii="Arial" w:hAnsi="Arial" w:cs="Arial"/>
                <w:color w:val="000000"/>
              </w:rPr>
              <w:t>Addition of information about “Guidelines for Conciliation Conferences”.</w:t>
            </w:r>
          </w:p>
          <w:p w14:paraId="75CB0D1F" w14:textId="77777777" w:rsidR="00C26672" w:rsidRDefault="00C26672" w:rsidP="00C26672">
            <w:pPr>
              <w:numPr>
                <w:ilvl w:val="0"/>
                <w:numId w:val="24"/>
              </w:numPr>
              <w:spacing w:before="20"/>
              <w:ind w:left="357" w:hanging="357"/>
              <w:jc w:val="both"/>
              <w:rPr>
                <w:rFonts w:ascii="Arial" w:hAnsi="Arial" w:cs="Arial"/>
                <w:color w:val="000000"/>
              </w:rPr>
            </w:pPr>
            <w:r>
              <w:rPr>
                <w:rFonts w:ascii="Arial" w:hAnsi="Arial" w:cs="Arial"/>
                <w:color w:val="000000"/>
              </w:rPr>
              <w:t>Addition of information about “Multi-jurisdictional Court guidelines for the intermediary pilot program: Intermediaries and Ground Rules Hearings.</w:t>
            </w:r>
          </w:p>
          <w:p w14:paraId="09C36057" w14:textId="77777777" w:rsidR="00C26672" w:rsidRDefault="00C26672" w:rsidP="00C26672">
            <w:pPr>
              <w:numPr>
                <w:ilvl w:val="0"/>
                <w:numId w:val="24"/>
              </w:numPr>
              <w:spacing w:before="20" w:after="20"/>
              <w:ind w:left="357" w:hanging="357"/>
              <w:jc w:val="both"/>
              <w:rPr>
                <w:rFonts w:ascii="Arial" w:hAnsi="Arial" w:cs="Arial"/>
                <w:color w:val="000000"/>
              </w:rPr>
            </w:pPr>
            <w:r>
              <w:rPr>
                <w:rFonts w:ascii="Arial" w:hAnsi="Arial" w:cs="Arial"/>
                <w:color w:val="000000"/>
              </w:rPr>
              <w:t xml:space="preserve">Addition of reference to the new “Guidelines” tab on the “Legal” tab on the website of the Children’s Court of Victoria </w:t>
            </w:r>
            <w:hyperlink r:id="rId11" w:history="1">
              <w:r w:rsidRPr="000866D8">
                <w:rPr>
                  <w:rStyle w:val="Hyperlink"/>
                  <w:rFonts w:ascii="Arial" w:hAnsi="Arial" w:cs="Arial"/>
                </w:rPr>
                <w:t>www.childrenscourt.vic.gov.au</w:t>
              </w:r>
            </w:hyperlink>
            <w:r>
              <w:rPr>
                <w:rFonts w:ascii="Arial" w:hAnsi="Arial" w:cs="Arial"/>
                <w:color w:val="000000"/>
              </w:rPr>
              <w:t>.</w:t>
            </w:r>
          </w:p>
        </w:tc>
      </w:tr>
      <w:tr w:rsidR="00C26672" w14:paraId="4981B5BA" w14:textId="77777777" w:rsidTr="00997D61">
        <w:tc>
          <w:tcPr>
            <w:tcW w:w="1261" w:type="dxa"/>
            <w:gridSpan w:val="2"/>
            <w:tcBorders>
              <w:top w:val="single" w:sz="18" w:space="0" w:color="auto"/>
              <w:left w:val="single" w:sz="18" w:space="0" w:color="auto"/>
              <w:bottom w:val="single" w:sz="4" w:space="0" w:color="auto"/>
            </w:tcBorders>
          </w:tcPr>
          <w:p w14:paraId="4FA0EA93" w14:textId="77777777" w:rsidR="00C26672" w:rsidRDefault="00C26672" w:rsidP="00C26672">
            <w:pPr>
              <w:rPr>
                <w:lang w:val="en-AU"/>
              </w:rPr>
            </w:pPr>
            <w:r>
              <w:rPr>
                <w:lang w:val="en-AU"/>
              </w:rPr>
              <w:t>16/07/18</w:t>
            </w:r>
          </w:p>
        </w:tc>
        <w:tc>
          <w:tcPr>
            <w:tcW w:w="836" w:type="dxa"/>
            <w:tcBorders>
              <w:top w:val="single" w:sz="18" w:space="0" w:color="auto"/>
              <w:bottom w:val="single" w:sz="4" w:space="0" w:color="auto"/>
            </w:tcBorders>
          </w:tcPr>
          <w:p w14:paraId="6B53E0FE" w14:textId="0CFB0EC3" w:rsidR="00C26672" w:rsidRDefault="00C26672" w:rsidP="00C26672">
            <w:pPr>
              <w:jc w:val="center"/>
              <w:rPr>
                <w:lang w:val="en-AU"/>
              </w:rPr>
            </w:pPr>
            <w:r>
              <w:rPr>
                <w:lang w:val="en-AU"/>
              </w:rPr>
              <w:t>5</w:t>
            </w:r>
          </w:p>
        </w:tc>
        <w:tc>
          <w:tcPr>
            <w:tcW w:w="1439" w:type="dxa"/>
            <w:tcBorders>
              <w:top w:val="single" w:sz="18" w:space="0" w:color="auto"/>
              <w:bottom w:val="single" w:sz="4" w:space="0" w:color="auto"/>
            </w:tcBorders>
          </w:tcPr>
          <w:p w14:paraId="0BEB5714" w14:textId="77777777" w:rsidR="00C26672" w:rsidRDefault="00C26672" w:rsidP="00C26672">
            <w:pPr>
              <w:keepNext/>
              <w:jc w:val="center"/>
              <w:rPr>
                <w:lang w:val="en-AU"/>
              </w:rPr>
            </w:pPr>
            <w:r>
              <w:rPr>
                <w:lang w:val="en-AU"/>
              </w:rPr>
              <w:t>5.4.10</w:t>
            </w:r>
          </w:p>
        </w:tc>
        <w:tc>
          <w:tcPr>
            <w:tcW w:w="4802" w:type="dxa"/>
            <w:gridSpan w:val="2"/>
            <w:tcBorders>
              <w:top w:val="single" w:sz="18" w:space="0" w:color="auto"/>
              <w:bottom w:val="single" w:sz="4" w:space="0" w:color="auto"/>
              <w:right w:val="single" w:sz="18" w:space="0" w:color="auto"/>
            </w:tcBorders>
          </w:tcPr>
          <w:p w14:paraId="5E7855D5" w14:textId="77777777" w:rsidR="00C26672" w:rsidRDefault="00C26672" w:rsidP="00C26672">
            <w:pPr>
              <w:spacing w:before="20"/>
              <w:jc w:val="both"/>
              <w:rPr>
                <w:rFonts w:ascii="Arial" w:hAnsi="Arial" w:cs="Arial"/>
                <w:color w:val="000000"/>
              </w:rPr>
            </w:pPr>
            <w:r>
              <w:rPr>
                <w:rFonts w:ascii="Arial" w:hAnsi="Arial" w:cs="Arial"/>
                <w:color w:val="000000"/>
              </w:rPr>
              <w:t>Amendment to text to include 2016/17 statistics.</w:t>
            </w:r>
          </w:p>
        </w:tc>
      </w:tr>
      <w:tr w:rsidR="00C26672" w14:paraId="316923B0" w14:textId="77777777" w:rsidTr="00997D61">
        <w:tc>
          <w:tcPr>
            <w:tcW w:w="1261" w:type="dxa"/>
            <w:gridSpan w:val="2"/>
            <w:tcBorders>
              <w:top w:val="single" w:sz="4" w:space="0" w:color="auto"/>
              <w:left w:val="single" w:sz="18" w:space="0" w:color="auto"/>
              <w:bottom w:val="single" w:sz="4" w:space="0" w:color="auto"/>
            </w:tcBorders>
          </w:tcPr>
          <w:p w14:paraId="10258940" w14:textId="77777777" w:rsidR="00C26672" w:rsidRDefault="00C26672" w:rsidP="00C26672">
            <w:pPr>
              <w:rPr>
                <w:lang w:val="en-AU"/>
              </w:rPr>
            </w:pPr>
            <w:r>
              <w:rPr>
                <w:lang w:val="en-AU"/>
              </w:rPr>
              <w:t>16/07/18</w:t>
            </w:r>
          </w:p>
        </w:tc>
        <w:tc>
          <w:tcPr>
            <w:tcW w:w="836" w:type="dxa"/>
            <w:tcBorders>
              <w:top w:val="single" w:sz="4" w:space="0" w:color="auto"/>
              <w:bottom w:val="single" w:sz="4" w:space="0" w:color="auto"/>
            </w:tcBorders>
          </w:tcPr>
          <w:p w14:paraId="0B0F0637" w14:textId="30AFB98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A6E14AA" w14:textId="77777777" w:rsidR="00C26672" w:rsidRDefault="00C26672" w:rsidP="00C26672">
            <w:pPr>
              <w:keepNext/>
              <w:jc w:val="center"/>
              <w:rPr>
                <w:lang w:val="en-AU"/>
              </w:rPr>
            </w:pPr>
            <w:r>
              <w:rPr>
                <w:lang w:val="en-AU"/>
              </w:rPr>
              <w:t>5.5.1</w:t>
            </w:r>
          </w:p>
        </w:tc>
        <w:tc>
          <w:tcPr>
            <w:tcW w:w="4802" w:type="dxa"/>
            <w:gridSpan w:val="2"/>
            <w:tcBorders>
              <w:top w:val="single" w:sz="4" w:space="0" w:color="auto"/>
              <w:bottom w:val="single" w:sz="4" w:space="0" w:color="auto"/>
              <w:right w:val="single" w:sz="18" w:space="0" w:color="auto"/>
            </w:tcBorders>
          </w:tcPr>
          <w:p w14:paraId="4C1BAFCC" w14:textId="77777777" w:rsidR="00C26672" w:rsidRDefault="00C26672" w:rsidP="00C26672">
            <w:pPr>
              <w:numPr>
                <w:ilvl w:val="0"/>
                <w:numId w:val="25"/>
              </w:numPr>
              <w:spacing w:before="20"/>
              <w:ind w:left="357" w:hanging="357"/>
              <w:jc w:val="both"/>
              <w:rPr>
                <w:rFonts w:ascii="Arial" w:hAnsi="Arial" w:cs="Arial"/>
                <w:color w:val="000000"/>
              </w:rPr>
            </w:pPr>
            <w:r>
              <w:rPr>
                <w:rFonts w:ascii="Arial" w:hAnsi="Arial" w:cs="Arial"/>
                <w:color w:val="000000"/>
              </w:rPr>
              <w:t>Cross-reference to new section 5.5.6.</w:t>
            </w:r>
          </w:p>
          <w:p w14:paraId="5D34107B" w14:textId="77777777" w:rsidR="00C26672" w:rsidRDefault="00C26672" w:rsidP="00C26672">
            <w:pPr>
              <w:numPr>
                <w:ilvl w:val="0"/>
                <w:numId w:val="25"/>
              </w:numPr>
              <w:spacing w:after="20"/>
              <w:ind w:left="357" w:hanging="357"/>
              <w:jc w:val="both"/>
              <w:rPr>
                <w:rFonts w:ascii="Arial" w:hAnsi="Arial" w:cs="Arial"/>
                <w:color w:val="000000"/>
              </w:rPr>
            </w:pPr>
            <w:r>
              <w:rPr>
                <w:rFonts w:ascii="Arial" w:hAnsi="Arial" w:cs="Arial"/>
                <w:color w:val="000000"/>
              </w:rPr>
              <w:t>Added cross-reference to section 4.8.4.</w:t>
            </w:r>
          </w:p>
        </w:tc>
      </w:tr>
      <w:tr w:rsidR="00C26672" w14:paraId="0BB5246D" w14:textId="77777777" w:rsidTr="00997D61">
        <w:tc>
          <w:tcPr>
            <w:tcW w:w="1261" w:type="dxa"/>
            <w:gridSpan w:val="2"/>
            <w:tcBorders>
              <w:top w:val="single" w:sz="4" w:space="0" w:color="auto"/>
              <w:left w:val="single" w:sz="18" w:space="0" w:color="auto"/>
              <w:bottom w:val="single" w:sz="4" w:space="0" w:color="auto"/>
            </w:tcBorders>
          </w:tcPr>
          <w:p w14:paraId="298AEB15" w14:textId="77777777" w:rsidR="00C26672" w:rsidRDefault="00C26672" w:rsidP="00C26672">
            <w:pPr>
              <w:rPr>
                <w:lang w:val="en-AU"/>
              </w:rPr>
            </w:pPr>
            <w:r>
              <w:rPr>
                <w:lang w:val="en-AU"/>
              </w:rPr>
              <w:t>16/07/18</w:t>
            </w:r>
          </w:p>
        </w:tc>
        <w:tc>
          <w:tcPr>
            <w:tcW w:w="836" w:type="dxa"/>
            <w:tcBorders>
              <w:top w:val="single" w:sz="4" w:space="0" w:color="auto"/>
              <w:bottom w:val="single" w:sz="4" w:space="0" w:color="auto"/>
            </w:tcBorders>
          </w:tcPr>
          <w:p w14:paraId="51695DCB" w14:textId="33C1E10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240146E" w14:textId="77777777" w:rsidR="00C26672" w:rsidRDefault="00C26672" w:rsidP="00C26672">
            <w:pPr>
              <w:keepNext/>
              <w:jc w:val="center"/>
              <w:rPr>
                <w:lang w:val="en-AU"/>
              </w:rPr>
            </w:pPr>
            <w:r>
              <w:rPr>
                <w:lang w:val="en-AU"/>
              </w:rPr>
              <w:t>5.5.6</w:t>
            </w:r>
          </w:p>
        </w:tc>
        <w:tc>
          <w:tcPr>
            <w:tcW w:w="4802" w:type="dxa"/>
            <w:gridSpan w:val="2"/>
            <w:tcBorders>
              <w:top w:val="single" w:sz="4" w:space="0" w:color="auto"/>
              <w:bottom w:val="single" w:sz="4" w:space="0" w:color="auto"/>
              <w:right w:val="single" w:sz="18" w:space="0" w:color="auto"/>
            </w:tcBorders>
          </w:tcPr>
          <w:p w14:paraId="7F5C9813" w14:textId="77777777" w:rsidR="00C26672" w:rsidRDefault="00C26672" w:rsidP="00C26672">
            <w:pPr>
              <w:numPr>
                <w:ilvl w:val="0"/>
                <w:numId w:val="25"/>
              </w:numPr>
              <w:spacing w:before="20"/>
              <w:ind w:left="357" w:hanging="357"/>
              <w:jc w:val="both"/>
              <w:rPr>
                <w:rFonts w:ascii="Arial" w:hAnsi="Arial" w:cs="Arial"/>
                <w:color w:val="000000"/>
              </w:rPr>
            </w:pPr>
            <w:r>
              <w:rPr>
                <w:rFonts w:ascii="Arial" w:hAnsi="Arial" w:cs="Arial"/>
                <w:color w:val="000000"/>
              </w:rPr>
              <w:t>Paragraph 5.5.6 “Statistics” is renumbered 5.5.7.</w:t>
            </w:r>
          </w:p>
          <w:p w14:paraId="1E43021F" w14:textId="77777777" w:rsidR="00C26672" w:rsidRPr="007C4070" w:rsidRDefault="00C26672" w:rsidP="00C26672">
            <w:pPr>
              <w:numPr>
                <w:ilvl w:val="0"/>
                <w:numId w:val="25"/>
              </w:numPr>
              <w:spacing w:before="20"/>
              <w:ind w:left="357" w:hanging="357"/>
              <w:jc w:val="both"/>
              <w:rPr>
                <w:rFonts w:ascii="Arial" w:hAnsi="Arial" w:cs="Arial"/>
                <w:color w:val="000000"/>
              </w:rPr>
            </w:pPr>
            <w:r>
              <w:rPr>
                <w:rFonts w:ascii="Arial" w:hAnsi="Arial" w:cs="Arial"/>
                <w:color w:val="000000"/>
              </w:rPr>
              <w:t xml:space="preserve">New paragraph headed “Meaning of ‘sexual abuse’.  Summary of and extract from the new case of </w:t>
            </w:r>
            <w:r w:rsidRPr="00081850">
              <w:rPr>
                <w:rFonts w:ascii="Arial" w:hAnsi="Arial" w:cs="Arial"/>
                <w:i/>
                <w:color w:val="000000"/>
              </w:rPr>
              <w:t>DHHS v County Court</w:t>
            </w:r>
            <w:r>
              <w:rPr>
                <w:rFonts w:ascii="Arial" w:hAnsi="Arial" w:cs="Arial"/>
                <w:color w:val="000000"/>
              </w:rPr>
              <w:t xml:space="preserve"> [2018] VSC 322.</w:t>
            </w:r>
          </w:p>
        </w:tc>
      </w:tr>
      <w:tr w:rsidR="00C26672" w14:paraId="3F0D9128" w14:textId="77777777" w:rsidTr="00997D61">
        <w:tc>
          <w:tcPr>
            <w:tcW w:w="1261" w:type="dxa"/>
            <w:gridSpan w:val="2"/>
            <w:tcBorders>
              <w:top w:val="single" w:sz="4" w:space="0" w:color="auto"/>
              <w:left w:val="single" w:sz="18" w:space="0" w:color="auto"/>
              <w:bottom w:val="single" w:sz="4" w:space="0" w:color="auto"/>
            </w:tcBorders>
          </w:tcPr>
          <w:p w14:paraId="3F430FD0" w14:textId="77777777" w:rsidR="00C26672" w:rsidRDefault="00C26672" w:rsidP="00C26672">
            <w:pPr>
              <w:rPr>
                <w:lang w:val="en-AU"/>
              </w:rPr>
            </w:pPr>
            <w:r>
              <w:rPr>
                <w:lang w:val="en-AU"/>
              </w:rPr>
              <w:t>16/07/18</w:t>
            </w:r>
          </w:p>
        </w:tc>
        <w:tc>
          <w:tcPr>
            <w:tcW w:w="836" w:type="dxa"/>
            <w:tcBorders>
              <w:top w:val="single" w:sz="4" w:space="0" w:color="auto"/>
              <w:bottom w:val="single" w:sz="4" w:space="0" w:color="auto"/>
            </w:tcBorders>
          </w:tcPr>
          <w:p w14:paraId="0AC26A78" w14:textId="3D5F3B5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F7B3125" w14:textId="77777777" w:rsidR="00C26672" w:rsidRDefault="00C26672" w:rsidP="00C26672">
            <w:pPr>
              <w:keepNext/>
              <w:jc w:val="center"/>
              <w:rPr>
                <w:lang w:val="en-AU"/>
              </w:rPr>
            </w:pPr>
            <w:r>
              <w:rPr>
                <w:lang w:val="en-AU"/>
              </w:rPr>
              <w:t>5.5.7</w:t>
            </w:r>
          </w:p>
        </w:tc>
        <w:tc>
          <w:tcPr>
            <w:tcW w:w="4802" w:type="dxa"/>
            <w:gridSpan w:val="2"/>
            <w:tcBorders>
              <w:top w:val="single" w:sz="4" w:space="0" w:color="auto"/>
              <w:bottom w:val="single" w:sz="4" w:space="0" w:color="auto"/>
              <w:right w:val="single" w:sz="18" w:space="0" w:color="auto"/>
            </w:tcBorders>
          </w:tcPr>
          <w:p w14:paraId="14193116" w14:textId="77777777" w:rsidR="00C26672" w:rsidRDefault="00C26672" w:rsidP="00C26672">
            <w:pPr>
              <w:numPr>
                <w:ilvl w:val="0"/>
                <w:numId w:val="26"/>
              </w:numPr>
              <w:spacing w:before="20"/>
              <w:ind w:left="357" w:hanging="357"/>
              <w:jc w:val="both"/>
              <w:rPr>
                <w:rFonts w:ascii="Arial" w:hAnsi="Arial" w:cs="Arial"/>
                <w:color w:val="000000"/>
              </w:rPr>
            </w:pPr>
            <w:r>
              <w:rPr>
                <w:rFonts w:ascii="Arial" w:hAnsi="Arial" w:cs="Arial"/>
                <w:color w:val="000000"/>
              </w:rPr>
              <w:t>Renumbered paragraph – formerly 5.5.6.</w:t>
            </w:r>
          </w:p>
          <w:p w14:paraId="257CC7E6" w14:textId="77777777" w:rsidR="00C26672" w:rsidRDefault="00C26672" w:rsidP="00C26672">
            <w:pPr>
              <w:numPr>
                <w:ilvl w:val="0"/>
                <w:numId w:val="26"/>
              </w:numPr>
              <w:ind w:left="357" w:hanging="357"/>
              <w:jc w:val="both"/>
              <w:rPr>
                <w:rFonts w:ascii="Arial" w:hAnsi="Arial" w:cs="Arial"/>
                <w:color w:val="000000"/>
              </w:rPr>
            </w:pPr>
            <w:r>
              <w:rPr>
                <w:rFonts w:ascii="Arial" w:hAnsi="Arial" w:cs="Arial"/>
                <w:color w:val="000000"/>
              </w:rPr>
              <w:t>Addition of 2016/17 statistics.</w:t>
            </w:r>
          </w:p>
        </w:tc>
      </w:tr>
      <w:tr w:rsidR="00C26672" w14:paraId="1BB9607F" w14:textId="77777777" w:rsidTr="00997D61">
        <w:tc>
          <w:tcPr>
            <w:tcW w:w="1261" w:type="dxa"/>
            <w:gridSpan w:val="2"/>
            <w:tcBorders>
              <w:top w:val="single" w:sz="4" w:space="0" w:color="auto"/>
              <w:left w:val="single" w:sz="18" w:space="0" w:color="auto"/>
              <w:bottom w:val="single" w:sz="4" w:space="0" w:color="auto"/>
            </w:tcBorders>
          </w:tcPr>
          <w:p w14:paraId="068673C4" w14:textId="77777777" w:rsidR="00C26672" w:rsidRDefault="00C26672" w:rsidP="00C26672">
            <w:pPr>
              <w:rPr>
                <w:lang w:val="en-AU"/>
              </w:rPr>
            </w:pPr>
            <w:r>
              <w:rPr>
                <w:lang w:val="en-AU"/>
              </w:rPr>
              <w:t>16/07/18</w:t>
            </w:r>
          </w:p>
        </w:tc>
        <w:tc>
          <w:tcPr>
            <w:tcW w:w="836" w:type="dxa"/>
            <w:tcBorders>
              <w:top w:val="single" w:sz="4" w:space="0" w:color="auto"/>
              <w:bottom w:val="single" w:sz="4" w:space="0" w:color="auto"/>
            </w:tcBorders>
          </w:tcPr>
          <w:p w14:paraId="6F13DD93" w14:textId="78BB2B3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8283328" w14:textId="77777777" w:rsidR="00C26672" w:rsidRDefault="00C26672" w:rsidP="00C26672">
            <w:pPr>
              <w:keepNext/>
              <w:jc w:val="center"/>
              <w:rPr>
                <w:lang w:val="en-AU"/>
              </w:rPr>
            </w:pPr>
            <w:r>
              <w:rPr>
                <w:lang w:val="en-AU"/>
              </w:rPr>
              <w:t>5.11.10</w:t>
            </w:r>
          </w:p>
          <w:p w14:paraId="693F6EF4" w14:textId="77777777" w:rsidR="00C26672" w:rsidRDefault="00C26672" w:rsidP="00C26672">
            <w:pPr>
              <w:keepNext/>
              <w:jc w:val="center"/>
              <w:rPr>
                <w:lang w:val="en-AU"/>
              </w:rPr>
            </w:pPr>
            <w:r>
              <w:rPr>
                <w:lang w:val="en-AU"/>
              </w:rPr>
              <w:t>5.14.2</w:t>
            </w:r>
          </w:p>
          <w:p w14:paraId="41907649" w14:textId="77777777" w:rsidR="00C26672" w:rsidRDefault="00C26672" w:rsidP="00C26672">
            <w:pPr>
              <w:keepNext/>
              <w:jc w:val="center"/>
              <w:rPr>
                <w:lang w:val="en-AU"/>
              </w:rPr>
            </w:pPr>
            <w:r>
              <w:rPr>
                <w:lang w:val="en-AU"/>
              </w:rPr>
              <w:t>5.22.9</w:t>
            </w:r>
          </w:p>
          <w:p w14:paraId="5E169AB8" w14:textId="77777777" w:rsidR="00C26672" w:rsidRDefault="00C26672" w:rsidP="00C26672">
            <w:pPr>
              <w:keepNext/>
              <w:jc w:val="center"/>
              <w:rPr>
                <w:lang w:val="en-AU"/>
              </w:rPr>
            </w:pPr>
            <w:r>
              <w:rPr>
                <w:lang w:val="en-AU"/>
              </w:rPr>
              <w:t>5.23.8</w:t>
            </w:r>
          </w:p>
          <w:p w14:paraId="243A7AA2" w14:textId="77777777" w:rsidR="00C26672" w:rsidRDefault="00C26672" w:rsidP="00C26672">
            <w:pPr>
              <w:keepNext/>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727F6101" w14:textId="77777777" w:rsidR="00C26672" w:rsidRDefault="00C26672" w:rsidP="00C26672">
            <w:pPr>
              <w:spacing w:before="40"/>
              <w:jc w:val="both"/>
              <w:rPr>
                <w:rFonts w:ascii="Arial" w:hAnsi="Arial" w:cs="Arial"/>
                <w:color w:val="000000"/>
              </w:rPr>
            </w:pPr>
            <w:r>
              <w:rPr>
                <w:rFonts w:ascii="Arial" w:hAnsi="Arial" w:cs="Arial"/>
                <w:color w:val="000000"/>
              </w:rPr>
              <w:t>Addition of 2016/17 statistics.</w:t>
            </w:r>
          </w:p>
        </w:tc>
      </w:tr>
      <w:tr w:rsidR="00C26672" w14:paraId="1F8D75B1" w14:textId="77777777" w:rsidTr="00997D61">
        <w:tc>
          <w:tcPr>
            <w:tcW w:w="1261" w:type="dxa"/>
            <w:gridSpan w:val="2"/>
            <w:tcBorders>
              <w:top w:val="single" w:sz="4" w:space="0" w:color="auto"/>
              <w:left w:val="single" w:sz="18" w:space="0" w:color="auto"/>
              <w:bottom w:val="single" w:sz="4" w:space="0" w:color="auto"/>
            </w:tcBorders>
          </w:tcPr>
          <w:p w14:paraId="31B7A8CD" w14:textId="77777777" w:rsidR="00C26672" w:rsidRDefault="00C26672" w:rsidP="00C26672">
            <w:pPr>
              <w:rPr>
                <w:lang w:val="en-AU"/>
              </w:rPr>
            </w:pPr>
            <w:r>
              <w:rPr>
                <w:lang w:val="en-AU"/>
              </w:rPr>
              <w:t>16/07/18</w:t>
            </w:r>
          </w:p>
        </w:tc>
        <w:tc>
          <w:tcPr>
            <w:tcW w:w="836" w:type="dxa"/>
            <w:tcBorders>
              <w:top w:val="single" w:sz="4" w:space="0" w:color="auto"/>
              <w:bottom w:val="single" w:sz="4" w:space="0" w:color="auto"/>
            </w:tcBorders>
          </w:tcPr>
          <w:p w14:paraId="6DD390F1" w14:textId="18C6F1C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86C70E6" w14:textId="77777777" w:rsidR="00C26672" w:rsidRDefault="00C26672" w:rsidP="00C26672">
            <w:pPr>
              <w:keepNext/>
              <w:jc w:val="center"/>
              <w:rPr>
                <w:lang w:val="en-AU"/>
              </w:rPr>
            </w:pPr>
            <w:r>
              <w:rPr>
                <w:lang w:val="en-AU"/>
              </w:rPr>
              <w:t>5.13</w:t>
            </w:r>
          </w:p>
        </w:tc>
        <w:tc>
          <w:tcPr>
            <w:tcW w:w="4802" w:type="dxa"/>
            <w:gridSpan w:val="2"/>
            <w:tcBorders>
              <w:top w:val="single" w:sz="4" w:space="0" w:color="auto"/>
              <w:bottom w:val="single" w:sz="4" w:space="0" w:color="auto"/>
              <w:right w:val="single" w:sz="18" w:space="0" w:color="auto"/>
            </w:tcBorders>
          </w:tcPr>
          <w:p w14:paraId="2334116E" w14:textId="77777777" w:rsidR="00C26672" w:rsidRDefault="00C26672" w:rsidP="00C26672">
            <w:pPr>
              <w:spacing w:before="20"/>
              <w:jc w:val="both"/>
              <w:rPr>
                <w:rFonts w:ascii="Arial" w:hAnsi="Arial" w:cs="Arial"/>
                <w:color w:val="000000"/>
              </w:rPr>
            </w:pPr>
            <w:r>
              <w:rPr>
                <w:rFonts w:ascii="Arial" w:hAnsi="Arial" w:cs="Arial"/>
                <w:color w:val="000000"/>
              </w:rPr>
              <w:t>Addition of 2016/17 statistics and consequential amendment to text.</w:t>
            </w:r>
          </w:p>
        </w:tc>
      </w:tr>
      <w:tr w:rsidR="00C26672" w14:paraId="75DADC29" w14:textId="77777777" w:rsidTr="00997D61">
        <w:tc>
          <w:tcPr>
            <w:tcW w:w="1261" w:type="dxa"/>
            <w:gridSpan w:val="2"/>
            <w:tcBorders>
              <w:top w:val="single" w:sz="4" w:space="0" w:color="auto"/>
              <w:left w:val="single" w:sz="18" w:space="0" w:color="auto"/>
              <w:bottom w:val="single" w:sz="18" w:space="0" w:color="auto"/>
            </w:tcBorders>
          </w:tcPr>
          <w:p w14:paraId="10E8BAC8" w14:textId="77777777" w:rsidR="00C26672" w:rsidRDefault="00C26672" w:rsidP="00C26672">
            <w:pPr>
              <w:rPr>
                <w:lang w:val="en-AU"/>
              </w:rPr>
            </w:pPr>
            <w:r>
              <w:rPr>
                <w:lang w:val="en-AU"/>
              </w:rPr>
              <w:t>16/07/18</w:t>
            </w:r>
          </w:p>
        </w:tc>
        <w:tc>
          <w:tcPr>
            <w:tcW w:w="836" w:type="dxa"/>
            <w:tcBorders>
              <w:top w:val="single" w:sz="4" w:space="0" w:color="auto"/>
              <w:bottom w:val="single" w:sz="18" w:space="0" w:color="auto"/>
            </w:tcBorders>
          </w:tcPr>
          <w:p w14:paraId="4B5235F7" w14:textId="6764BBD2" w:rsidR="00C26672" w:rsidRDefault="00C26672" w:rsidP="00C26672">
            <w:pPr>
              <w:jc w:val="center"/>
              <w:rPr>
                <w:lang w:val="en-AU"/>
              </w:rPr>
            </w:pPr>
            <w:r>
              <w:rPr>
                <w:lang w:val="en-AU"/>
              </w:rPr>
              <w:t>5</w:t>
            </w:r>
          </w:p>
        </w:tc>
        <w:tc>
          <w:tcPr>
            <w:tcW w:w="1439" w:type="dxa"/>
            <w:tcBorders>
              <w:top w:val="single" w:sz="4" w:space="0" w:color="auto"/>
              <w:bottom w:val="single" w:sz="18" w:space="0" w:color="auto"/>
            </w:tcBorders>
          </w:tcPr>
          <w:p w14:paraId="2BED1E1F" w14:textId="77777777" w:rsidR="00C26672" w:rsidRDefault="00C26672" w:rsidP="00C26672">
            <w:pPr>
              <w:keepNext/>
              <w:jc w:val="center"/>
              <w:rPr>
                <w:lang w:val="en-AU"/>
              </w:rPr>
            </w:pPr>
            <w:r>
              <w:rPr>
                <w:lang w:val="en-AU"/>
              </w:rPr>
              <w:t>5.23.6</w:t>
            </w:r>
          </w:p>
        </w:tc>
        <w:tc>
          <w:tcPr>
            <w:tcW w:w="4802" w:type="dxa"/>
            <w:gridSpan w:val="2"/>
            <w:tcBorders>
              <w:top w:val="single" w:sz="4" w:space="0" w:color="auto"/>
              <w:bottom w:val="single" w:sz="18" w:space="0" w:color="auto"/>
              <w:right w:val="single" w:sz="18" w:space="0" w:color="auto"/>
            </w:tcBorders>
          </w:tcPr>
          <w:p w14:paraId="42A9597D" w14:textId="77777777" w:rsidR="00C26672" w:rsidRDefault="00C26672" w:rsidP="00C26672">
            <w:pPr>
              <w:spacing w:before="20"/>
              <w:jc w:val="both"/>
              <w:rPr>
                <w:rFonts w:ascii="Arial" w:hAnsi="Arial" w:cs="Arial"/>
                <w:color w:val="000000"/>
              </w:rPr>
            </w:pPr>
            <w:r>
              <w:rPr>
                <w:rFonts w:ascii="Arial" w:hAnsi="Arial" w:cs="Arial"/>
                <w:color w:val="000000"/>
              </w:rPr>
              <w:t>Addition of statistics for extension of TTOs in 2014/15, 2015/16 &amp; 2016/17.</w:t>
            </w:r>
          </w:p>
        </w:tc>
      </w:tr>
      <w:tr w:rsidR="00C26672" w14:paraId="52BBF75B" w14:textId="77777777" w:rsidTr="00997D61">
        <w:tc>
          <w:tcPr>
            <w:tcW w:w="1261" w:type="dxa"/>
            <w:gridSpan w:val="2"/>
            <w:tcBorders>
              <w:top w:val="single" w:sz="18" w:space="0" w:color="auto"/>
              <w:left w:val="single" w:sz="18" w:space="0" w:color="auto"/>
              <w:bottom w:val="single" w:sz="4" w:space="0" w:color="auto"/>
            </w:tcBorders>
          </w:tcPr>
          <w:p w14:paraId="683D033C" w14:textId="77777777" w:rsidR="00C26672" w:rsidRDefault="00C26672" w:rsidP="00C26672">
            <w:pPr>
              <w:keepNext/>
              <w:keepLines/>
              <w:rPr>
                <w:lang w:val="en-AU"/>
              </w:rPr>
            </w:pPr>
            <w:r>
              <w:rPr>
                <w:lang w:val="en-AU"/>
              </w:rPr>
              <w:lastRenderedPageBreak/>
              <w:t>01/07/18</w:t>
            </w:r>
          </w:p>
        </w:tc>
        <w:tc>
          <w:tcPr>
            <w:tcW w:w="836" w:type="dxa"/>
            <w:tcBorders>
              <w:top w:val="single" w:sz="18" w:space="0" w:color="auto"/>
              <w:bottom w:val="single" w:sz="4" w:space="0" w:color="auto"/>
            </w:tcBorders>
          </w:tcPr>
          <w:p w14:paraId="07B1F5D5" w14:textId="233A9599" w:rsidR="00C26672" w:rsidRDefault="00C26672" w:rsidP="00C26672">
            <w:pPr>
              <w:jc w:val="center"/>
              <w:rPr>
                <w:lang w:val="en-AU"/>
              </w:rPr>
            </w:pPr>
            <w:r>
              <w:rPr>
                <w:lang w:val="en-AU"/>
              </w:rPr>
              <w:t>9</w:t>
            </w:r>
          </w:p>
        </w:tc>
        <w:tc>
          <w:tcPr>
            <w:tcW w:w="6241" w:type="dxa"/>
            <w:gridSpan w:val="3"/>
            <w:tcBorders>
              <w:top w:val="single" w:sz="18" w:space="0" w:color="auto"/>
              <w:bottom w:val="single" w:sz="4" w:space="0" w:color="FFFFFF"/>
              <w:right w:val="single" w:sz="18" w:space="0" w:color="auto"/>
            </w:tcBorders>
            <w:shd w:val="clear" w:color="auto" w:fill="000000"/>
          </w:tcPr>
          <w:p w14:paraId="5130A878" w14:textId="77777777" w:rsidR="00C26672" w:rsidRPr="007C2EB7" w:rsidRDefault="00C26672" w:rsidP="00C26672">
            <w:pPr>
              <w:spacing w:before="40"/>
              <w:jc w:val="both"/>
              <w:rPr>
                <w:rFonts w:ascii="Arial" w:hAnsi="Arial" w:cs="Arial"/>
                <w:b/>
                <w:color w:val="FFFFFF"/>
              </w:rPr>
            </w:pPr>
            <w:r w:rsidRPr="007C2EB7">
              <w:rPr>
                <w:rFonts w:ascii="Arial" w:hAnsi="Arial" w:cs="Arial"/>
                <w:b/>
                <w:color w:val="FFFFFF"/>
              </w:rPr>
              <w:t>MAJOR CHANGES HAVE BEEN MAD</w:t>
            </w:r>
            <w:r>
              <w:rPr>
                <w:rFonts w:ascii="Arial" w:hAnsi="Arial" w:cs="Arial"/>
                <w:b/>
                <w:color w:val="FFFFFF"/>
              </w:rPr>
              <w:t xml:space="preserve">E TO CHAPTER 9 TO REFLECT </w:t>
            </w:r>
            <w:r w:rsidRPr="007C2EB7">
              <w:rPr>
                <w:rFonts w:ascii="Arial" w:hAnsi="Arial" w:cs="Arial"/>
                <w:b/>
                <w:color w:val="FFFFFF"/>
              </w:rPr>
              <w:t xml:space="preserve">AMENDMENTS TO THE BAIL ACT 1977 MADE BY THE BAIL AMENDMENT (STAGE </w:t>
            </w:r>
            <w:r>
              <w:rPr>
                <w:rFonts w:ascii="Arial" w:hAnsi="Arial" w:cs="Arial"/>
                <w:b/>
                <w:color w:val="FFFFFF"/>
              </w:rPr>
              <w:t>TWO</w:t>
            </w:r>
            <w:r w:rsidRPr="007C2EB7">
              <w:rPr>
                <w:rFonts w:ascii="Arial" w:hAnsi="Arial" w:cs="Arial"/>
                <w:b/>
                <w:color w:val="FFFFFF"/>
              </w:rPr>
              <w:t xml:space="preserve">) </w:t>
            </w:r>
            <w:r>
              <w:rPr>
                <w:rFonts w:ascii="Arial" w:hAnsi="Arial" w:cs="Arial"/>
                <w:b/>
                <w:color w:val="FFFFFF"/>
              </w:rPr>
              <w:t>ACT 2018 COMMENCING ON 01/07/18.  APART FROM THOSE DETAILED BELOW, THESE CHANGES ARE TOO NUMEROUS TO SPECIFY INDIVIDUALLY.  SUFFICE TO SAY AMENDMENTS HAVE BEEN MADE TO SECTIONS 9.0, 9.1, 9.2.1, 9.2.7, 9.2.8, 9.3, 9.4, 9.4.2, 9.4.5, 9.4.6, 9.4.7, 9.4.11, 9.5.3 &amp; 9.5.5.</w:t>
            </w:r>
          </w:p>
        </w:tc>
      </w:tr>
      <w:tr w:rsidR="00C26672" w14:paraId="768DE664" w14:textId="77777777" w:rsidTr="00997D61">
        <w:tc>
          <w:tcPr>
            <w:tcW w:w="1261" w:type="dxa"/>
            <w:gridSpan w:val="2"/>
            <w:tcBorders>
              <w:top w:val="single" w:sz="4" w:space="0" w:color="auto"/>
              <w:left w:val="single" w:sz="18" w:space="0" w:color="auto"/>
              <w:bottom w:val="single" w:sz="4" w:space="0" w:color="auto"/>
            </w:tcBorders>
          </w:tcPr>
          <w:p w14:paraId="100D5041" w14:textId="77777777" w:rsidR="00C26672" w:rsidRDefault="00C26672" w:rsidP="00C26672">
            <w:pPr>
              <w:rPr>
                <w:lang w:val="en-AU"/>
              </w:rPr>
            </w:pPr>
            <w:r>
              <w:rPr>
                <w:lang w:val="en-AU"/>
              </w:rPr>
              <w:t>01/07/18</w:t>
            </w:r>
          </w:p>
        </w:tc>
        <w:tc>
          <w:tcPr>
            <w:tcW w:w="836" w:type="dxa"/>
            <w:tcBorders>
              <w:top w:val="single" w:sz="4" w:space="0" w:color="auto"/>
              <w:bottom w:val="single" w:sz="4" w:space="0" w:color="auto"/>
            </w:tcBorders>
          </w:tcPr>
          <w:p w14:paraId="69CC7A32" w14:textId="56259CC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478ACEC" w14:textId="77777777" w:rsidR="00C26672" w:rsidRDefault="00C26672" w:rsidP="00C26672">
            <w:pPr>
              <w:keepNext/>
              <w:jc w:val="center"/>
              <w:rPr>
                <w:lang w:val="en-AU"/>
              </w:rPr>
            </w:pPr>
            <w:r>
              <w:rPr>
                <w:lang w:val="en-AU"/>
              </w:rPr>
              <w:t>9.1.1</w:t>
            </w:r>
          </w:p>
        </w:tc>
        <w:tc>
          <w:tcPr>
            <w:tcW w:w="4802" w:type="dxa"/>
            <w:gridSpan w:val="2"/>
            <w:tcBorders>
              <w:top w:val="single" w:sz="4" w:space="0" w:color="auto"/>
              <w:bottom w:val="single" w:sz="4" w:space="0" w:color="auto"/>
              <w:right w:val="single" w:sz="18" w:space="0" w:color="auto"/>
            </w:tcBorders>
          </w:tcPr>
          <w:p w14:paraId="048ED4FF" w14:textId="77777777" w:rsidR="00C26672" w:rsidRDefault="00C26672" w:rsidP="00C26672">
            <w:pPr>
              <w:spacing w:before="20"/>
              <w:jc w:val="both"/>
              <w:rPr>
                <w:rFonts w:ascii="Arial" w:hAnsi="Arial" w:cs="Arial"/>
                <w:color w:val="000000"/>
              </w:rPr>
            </w:pPr>
            <w:r>
              <w:rPr>
                <w:rFonts w:ascii="Arial" w:hAnsi="Arial" w:cs="Arial"/>
                <w:color w:val="000000"/>
              </w:rPr>
              <w:t xml:space="preserve">Reference to </w:t>
            </w:r>
            <w:r>
              <w:rPr>
                <w:rFonts w:ascii="Arial" w:hAnsi="Arial" w:cs="Arial"/>
              </w:rPr>
              <w:t>the Children, Youth and Families Regulations 2007 [S.R. No.21/2007] replaced by reference to the Children, Youth and Families Regulations 2017 [S.R. No.21/2017].</w:t>
            </w:r>
          </w:p>
        </w:tc>
      </w:tr>
      <w:tr w:rsidR="00C26672" w14:paraId="637F6089" w14:textId="77777777" w:rsidTr="00997D61">
        <w:tc>
          <w:tcPr>
            <w:tcW w:w="1261" w:type="dxa"/>
            <w:gridSpan w:val="2"/>
            <w:tcBorders>
              <w:top w:val="single" w:sz="4" w:space="0" w:color="auto"/>
              <w:left w:val="single" w:sz="18" w:space="0" w:color="auto"/>
              <w:bottom w:val="single" w:sz="4" w:space="0" w:color="auto"/>
            </w:tcBorders>
          </w:tcPr>
          <w:p w14:paraId="3CCC8D87" w14:textId="77777777" w:rsidR="00C26672" w:rsidRDefault="00C26672" w:rsidP="00C26672">
            <w:pPr>
              <w:keepNext/>
              <w:keepLines/>
              <w:rPr>
                <w:lang w:val="en-AU"/>
              </w:rPr>
            </w:pPr>
            <w:r>
              <w:rPr>
                <w:lang w:val="en-AU"/>
              </w:rPr>
              <w:t>01/07/18</w:t>
            </w:r>
          </w:p>
        </w:tc>
        <w:tc>
          <w:tcPr>
            <w:tcW w:w="836" w:type="dxa"/>
            <w:tcBorders>
              <w:top w:val="single" w:sz="4" w:space="0" w:color="auto"/>
              <w:bottom w:val="single" w:sz="4" w:space="0" w:color="auto"/>
            </w:tcBorders>
          </w:tcPr>
          <w:p w14:paraId="0E5E4FFC" w14:textId="09ED846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32F2527" w14:textId="77777777" w:rsidR="00C26672" w:rsidRDefault="00C26672" w:rsidP="00C26672">
            <w:pPr>
              <w:keepNext/>
              <w:jc w:val="center"/>
              <w:rPr>
                <w:lang w:val="en-AU"/>
              </w:rPr>
            </w:pPr>
            <w:r>
              <w:rPr>
                <w:lang w:val="en-AU"/>
              </w:rPr>
              <w:t>9.2.3</w:t>
            </w:r>
          </w:p>
        </w:tc>
        <w:tc>
          <w:tcPr>
            <w:tcW w:w="4802" w:type="dxa"/>
            <w:gridSpan w:val="2"/>
            <w:tcBorders>
              <w:top w:val="single" w:sz="4" w:space="0" w:color="auto"/>
              <w:bottom w:val="single" w:sz="4" w:space="0" w:color="auto"/>
              <w:right w:val="single" w:sz="18" w:space="0" w:color="auto"/>
            </w:tcBorders>
          </w:tcPr>
          <w:p w14:paraId="52B12242" w14:textId="77777777" w:rsidR="00C26672" w:rsidRPr="00EB1FFC" w:rsidRDefault="00C26672" w:rsidP="00C26672">
            <w:pPr>
              <w:numPr>
                <w:ilvl w:val="0"/>
                <w:numId w:val="22"/>
              </w:numPr>
              <w:spacing w:before="20"/>
              <w:ind w:left="357" w:hanging="357"/>
              <w:jc w:val="both"/>
              <w:rPr>
                <w:rFonts w:ascii="Arial" w:hAnsi="Arial" w:cs="Arial"/>
                <w:color w:val="000000"/>
              </w:rPr>
            </w:pPr>
            <w:r w:rsidRPr="008E4C50">
              <w:rPr>
                <w:rFonts w:ascii="Arial" w:hAnsi="Arial" w:cs="Arial"/>
                <w:color w:val="000000"/>
              </w:rPr>
              <w:t>Paragraph heading changed to “</w:t>
            </w:r>
            <w:r w:rsidRPr="008E4C50">
              <w:rPr>
                <w:rFonts w:ascii="Arial" w:hAnsi="Arial" w:cs="Arial"/>
                <w:bCs/>
                <w:i/>
                <w:iCs/>
              </w:rPr>
              <w:t>Prima facie</w:t>
            </w:r>
            <w:r w:rsidRPr="008E4C50">
              <w:rPr>
                <w:rFonts w:ascii="Arial" w:hAnsi="Arial" w:cs="Arial"/>
                <w:bCs/>
              </w:rPr>
              <w:t xml:space="preserve"> entitlement to bail and exceptions thereto – Flow charts”.</w:t>
            </w:r>
          </w:p>
          <w:p w14:paraId="707C16B0" w14:textId="77777777" w:rsidR="00C26672" w:rsidRPr="008E4C50" w:rsidRDefault="00C26672" w:rsidP="00C26672">
            <w:pPr>
              <w:numPr>
                <w:ilvl w:val="0"/>
                <w:numId w:val="22"/>
              </w:numPr>
              <w:spacing w:before="20"/>
              <w:ind w:left="357" w:hanging="357"/>
              <w:jc w:val="both"/>
              <w:rPr>
                <w:rFonts w:ascii="Arial" w:hAnsi="Arial" w:cs="Arial"/>
                <w:color w:val="000000"/>
              </w:rPr>
            </w:pPr>
            <w:r>
              <w:rPr>
                <w:rFonts w:ascii="Arial" w:hAnsi="Arial" w:cs="Arial"/>
                <w:color w:val="000000"/>
              </w:rPr>
              <w:t>Material from the old paragraph 9.2.4 has been incorporated into 9.2.3.</w:t>
            </w:r>
          </w:p>
        </w:tc>
      </w:tr>
      <w:tr w:rsidR="00C26672" w14:paraId="3749C0B5" w14:textId="77777777" w:rsidTr="00997D61">
        <w:tc>
          <w:tcPr>
            <w:tcW w:w="1261" w:type="dxa"/>
            <w:gridSpan w:val="2"/>
            <w:tcBorders>
              <w:top w:val="single" w:sz="4" w:space="0" w:color="auto"/>
              <w:left w:val="single" w:sz="18" w:space="0" w:color="auto"/>
              <w:bottom w:val="single" w:sz="4" w:space="0" w:color="auto"/>
            </w:tcBorders>
          </w:tcPr>
          <w:p w14:paraId="28A758B0" w14:textId="77777777" w:rsidR="00C26672" w:rsidRDefault="00C26672" w:rsidP="00C26672">
            <w:pPr>
              <w:rPr>
                <w:lang w:val="en-AU"/>
              </w:rPr>
            </w:pPr>
            <w:r>
              <w:rPr>
                <w:lang w:val="en-AU"/>
              </w:rPr>
              <w:t>01/0718</w:t>
            </w:r>
          </w:p>
        </w:tc>
        <w:tc>
          <w:tcPr>
            <w:tcW w:w="836" w:type="dxa"/>
            <w:tcBorders>
              <w:top w:val="single" w:sz="4" w:space="0" w:color="auto"/>
              <w:bottom w:val="single" w:sz="4" w:space="0" w:color="auto"/>
            </w:tcBorders>
          </w:tcPr>
          <w:p w14:paraId="37022783" w14:textId="45F3836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8B2A2AE" w14:textId="77777777" w:rsidR="00C26672" w:rsidRDefault="00C26672" w:rsidP="00C26672">
            <w:pPr>
              <w:keepNext/>
              <w:jc w:val="center"/>
              <w:rPr>
                <w:lang w:val="en-AU"/>
              </w:rPr>
            </w:pPr>
            <w:r>
              <w:rPr>
                <w:lang w:val="en-AU"/>
              </w:rPr>
              <w:t>9.2.4</w:t>
            </w:r>
          </w:p>
        </w:tc>
        <w:tc>
          <w:tcPr>
            <w:tcW w:w="4802" w:type="dxa"/>
            <w:gridSpan w:val="2"/>
            <w:tcBorders>
              <w:top w:val="single" w:sz="4" w:space="0" w:color="auto"/>
              <w:bottom w:val="single" w:sz="4" w:space="0" w:color="auto"/>
              <w:right w:val="single" w:sz="18" w:space="0" w:color="auto"/>
            </w:tcBorders>
          </w:tcPr>
          <w:p w14:paraId="2817E21A" w14:textId="77777777" w:rsidR="00C26672" w:rsidRPr="008E4C50" w:rsidRDefault="00C26672" w:rsidP="00C26672">
            <w:pPr>
              <w:spacing w:before="20"/>
              <w:jc w:val="both"/>
              <w:rPr>
                <w:rFonts w:ascii="Arial" w:hAnsi="Arial" w:cs="Arial"/>
                <w:color w:val="000000"/>
              </w:rPr>
            </w:pPr>
            <w:r>
              <w:rPr>
                <w:rFonts w:ascii="Arial" w:hAnsi="Arial" w:cs="Arial"/>
                <w:color w:val="000000"/>
              </w:rPr>
              <w:t>Paragraph heading changed to “Schedule 1 offences – Exceptional Circumstances”.  Text changed accordingly.</w:t>
            </w:r>
          </w:p>
        </w:tc>
      </w:tr>
      <w:tr w:rsidR="00C26672" w14:paraId="3DE40046" w14:textId="77777777" w:rsidTr="00997D61">
        <w:tc>
          <w:tcPr>
            <w:tcW w:w="1261" w:type="dxa"/>
            <w:gridSpan w:val="2"/>
            <w:tcBorders>
              <w:top w:val="single" w:sz="4" w:space="0" w:color="auto"/>
              <w:left w:val="single" w:sz="18" w:space="0" w:color="auto"/>
              <w:bottom w:val="single" w:sz="4" w:space="0" w:color="auto"/>
            </w:tcBorders>
          </w:tcPr>
          <w:p w14:paraId="2372C19D" w14:textId="77777777" w:rsidR="00C26672" w:rsidRDefault="00C26672" w:rsidP="00C26672">
            <w:pPr>
              <w:rPr>
                <w:lang w:val="en-AU"/>
              </w:rPr>
            </w:pPr>
            <w:r>
              <w:rPr>
                <w:lang w:val="en-AU"/>
              </w:rPr>
              <w:t>01/0718</w:t>
            </w:r>
          </w:p>
        </w:tc>
        <w:tc>
          <w:tcPr>
            <w:tcW w:w="836" w:type="dxa"/>
            <w:tcBorders>
              <w:top w:val="single" w:sz="4" w:space="0" w:color="auto"/>
              <w:bottom w:val="single" w:sz="4" w:space="0" w:color="auto"/>
            </w:tcBorders>
          </w:tcPr>
          <w:p w14:paraId="047A600F" w14:textId="72BDC40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5C3BF84" w14:textId="77777777" w:rsidR="00C26672" w:rsidRDefault="00C26672" w:rsidP="00C26672">
            <w:pPr>
              <w:keepNext/>
              <w:jc w:val="center"/>
              <w:rPr>
                <w:lang w:val="en-AU"/>
              </w:rPr>
            </w:pPr>
            <w:r>
              <w:rPr>
                <w:lang w:val="en-AU"/>
              </w:rPr>
              <w:t>9.2.5</w:t>
            </w:r>
          </w:p>
        </w:tc>
        <w:tc>
          <w:tcPr>
            <w:tcW w:w="4802" w:type="dxa"/>
            <w:gridSpan w:val="2"/>
            <w:tcBorders>
              <w:top w:val="single" w:sz="4" w:space="0" w:color="auto"/>
              <w:bottom w:val="single" w:sz="4" w:space="0" w:color="auto"/>
              <w:right w:val="single" w:sz="18" w:space="0" w:color="auto"/>
            </w:tcBorders>
          </w:tcPr>
          <w:p w14:paraId="21972144" w14:textId="77777777" w:rsidR="00C26672" w:rsidRPr="00B16F71" w:rsidRDefault="00C26672" w:rsidP="00C26672">
            <w:pPr>
              <w:pStyle w:val="Heading3"/>
              <w:spacing w:before="20" w:after="20"/>
              <w:jc w:val="both"/>
              <w:rPr>
                <w:b w:val="0"/>
                <w:bCs w:val="0"/>
                <w:sz w:val="20"/>
                <w:szCs w:val="20"/>
              </w:rPr>
            </w:pPr>
            <w:r w:rsidRPr="00B16F71">
              <w:rPr>
                <w:b w:val="0"/>
                <w:color w:val="000000"/>
                <w:sz w:val="20"/>
                <w:szCs w:val="20"/>
              </w:rPr>
              <w:t xml:space="preserve">Paragraph heading changed to </w:t>
            </w:r>
            <w:r>
              <w:rPr>
                <w:b w:val="0"/>
                <w:color w:val="000000"/>
                <w:sz w:val="20"/>
                <w:szCs w:val="20"/>
              </w:rPr>
              <w:t>“</w:t>
            </w:r>
            <w:r w:rsidRPr="00B16F71">
              <w:rPr>
                <w:b w:val="0"/>
                <w:bCs w:val="0"/>
                <w:sz w:val="20"/>
                <w:szCs w:val="20"/>
              </w:rPr>
              <w:t>Schedule 2 offences – Show compelling reason</w:t>
            </w:r>
            <w:r>
              <w:rPr>
                <w:b w:val="0"/>
                <w:bCs w:val="0"/>
                <w:sz w:val="20"/>
                <w:szCs w:val="20"/>
              </w:rPr>
              <w:t>”.  Text changed accordingly.</w:t>
            </w:r>
          </w:p>
        </w:tc>
      </w:tr>
      <w:tr w:rsidR="00C26672" w14:paraId="1BBBAAC4" w14:textId="77777777" w:rsidTr="00997D61">
        <w:tc>
          <w:tcPr>
            <w:tcW w:w="1261" w:type="dxa"/>
            <w:gridSpan w:val="2"/>
            <w:tcBorders>
              <w:top w:val="single" w:sz="4" w:space="0" w:color="auto"/>
              <w:left w:val="single" w:sz="18" w:space="0" w:color="auto"/>
              <w:bottom w:val="single" w:sz="4" w:space="0" w:color="auto"/>
            </w:tcBorders>
          </w:tcPr>
          <w:p w14:paraId="6EEB5DB6" w14:textId="77777777" w:rsidR="00C26672" w:rsidRDefault="00C26672" w:rsidP="00C26672">
            <w:pPr>
              <w:rPr>
                <w:lang w:val="en-AU"/>
              </w:rPr>
            </w:pPr>
            <w:r>
              <w:rPr>
                <w:lang w:val="en-AU"/>
              </w:rPr>
              <w:t>01/07/18</w:t>
            </w:r>
          </w:p>
        </w:tc>
        <w:tc>
          <w:tcPr>
            <w:tcW w:w="836" w:type="dxa"/>
            <w:tcBorders>
              <w:top w:val="single" w:sz="4" w:space="0" w:color="auto"/>
              <w:bottom w:val="single" w:sz="4" w:space="0" w:color="auto"/>
            </w:tcBorders>
          </w:tcPr>
          <w:p w14:paraId="5676F89D" w14:textId="05CC8A2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D2C95A6" w14:textId="77777777" w:rsidR="00C26672" w:rsidRDefault="00C26672" w:rsidP="00C26672">
            <w:pPr>
              <w:keepNext/>
              <w:jc w:val="center"/>
              <w:rPr>
                <w:lang w:val="en-AU"/>
              </w:rPr>
            </w:pPr>
            <w:r>
              <w:rPr>
                <w:lang w:val="en-AU"/>
              </w:rPr>
              <w:t>9.2.6</w:t>
            </w:r>
          </w:p>
        </w:tc>
        <w:tc>
          <w:tcPr>
            <w:tcW w:w="4802" w:type="dxa"/>
            <w:gridSpan w:val="2"/>
            <w:tcBorders>
              <w:top w:val="single" w:sz="4" w:space="0" w:color="auto"/>
              <w:bottom w:val="single" w:sz="4" w:space="0" w:color="auto"/>
              <w:right w:val="single" w:sz="18" w:space="0" w:color="auto"/>
            </w:tcBorders>
          </w:tcPr>
          <w:p w14:paraId="2275C963" w14:textId="77777777" w:rsidR="00C26672" w:rsidRDefault="00C26672" w:rsidP="00C26672">
            <w:pPr>
              <w:spacing w:before="20"/>
              <w:jc w:val="both"/>
              <w:rPr>
                <w:rFonts w:ascii="Arial" w:hAnsi="Arial" w:cs="Arial"/>
                <w:color w:val="000000"/>
              </w:rPr>
            </w:pPr>
            <w:r>
              <w:rPr>
                <w:rFonts w:ascii="Arial" w:hAnsi="Arial" w:cs="Arial"/>
                <w:color w:val="000000"/>
              </w:rPr>
              <w:t>Paragraph heading changed to “Additional powers of a bail decision maker”.  Text changed accordingly.</w:t>
            </w:r>
          </w:p>
        </w:tc>
      </w:tr>
      <w:tr w:rsidR="00C26672" w14:paraId="2F669A54" w14:textId="77777777" w:rsidTr="00997D61">
        <w:tc>
          <w:tcPr>
            <w:tcW w:w="1261" w:type="dxa"/>
            <w:gridSpan w:val="2"/>
            <w:tcBorders>
              <w:top w:val="single" w:sz="4" w:space="0" w:color="auto"/>
              <w:left w:val="single" w:sz="18" w:space="0" w:color="auto"/>
              <w:bottom w:val="single" w:sz="4" w:space="0" w:color="auto"/>
            </w:tcBorders>
          </w:tcPr>
          <w:p w14:paraId="0992E5D7" w14:textId="77777777" w:rsidR="00C26672" w:rsidRDefault="00C26672" w:rsidP="00C26672">
            <w:pPr>
              <w:rPr>
                <w:lang w:val="en-AU"/>
              </w:rPr>
            </w:pPr>
            <w:r>
              <w:rPr>
                <w:lang w:val="en-AU"/>
              </w:rPr>
              <w:t>01/07/18</w:t>
            </w:r>
          </w:p>
        </w:tc>
        <w:tc>
          <w:tcPr>
            <w:tcW w:w="836" w:type="dxa"/>
            <w:tcBorders>
              <w:top w:val="single" w:sz="4" w:space="0" w:color="auto"/>
              <w:bottom w:val="single" w:sz="4" w:space="0" w:color="auto"/>
            </w:tcBorders>
          </w:tcPr>
          <w:p w14:paraId="63882B44" w14:textId="444F8B3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9F0B873" w14:textId="77777777" w:rsidR="00C26672" w:rsidRDefault="00C26672" w:rsidP="00C26672">
            <w:pPr>
              <w:keepNext/>
              <w:jc w:val="center"/>
              <w:rPr>
                <w:lang w:val="en-AU"/>
              </w:rPr>
            </w:pPr>
            <w:r>
              <w:rPr>
                <w:lang w:val="en-AU"/>
              </w:rPr>
              <w:t>9.2.8</w:t>
            </w:r>
          </w:p>
        </w:tc>
        <w:tc>
          <w:tcPr>
            <w:tcW w:w="4802" w:type="dxa"/>
            <w:gridSpan w:val="2"/>
            <w:tcBorders>
              <w:top w:val="single" w:sz="4" w:space="0" w:color="auto"/>
              <w:bottom w:val="single" w:sz="4" w:space="0" w:color="auto"/>
              <w:right w:val="single" w:sz="18" w:space="0" w:color="auto"/>
            </w:tcBorders>
          </w:tcPr>
          <w:p w14:paraId="22E1116F" w14:textId="77777777" w:rsidR="00C26672" w:rsidRDefault="00C26672" w:rsidP="00C26672">
            <w:pPr>
              <w:spacing w:before="20"/>
              <w:jc w:val="both"/>
              <w:rPr>
                <w:rFonts w:ascii="Arial" w:hAnsi="Arial" w:cs="Arial"/>
                <w:color w:val="000000"/>
              </w:rPr>
            </w:pPr>
            <w:r>
              <w:rPr>
                <w:rFonts w:ascii="Arial" w:hAnsi="Arial" w:cs="Arial"/>
                <w:color w:val="000000"/>
              </w:rPr>
              <w:t>Paragraph head</w:t>
            </w:r>
            <w:r w:rsidRPr="00624235">
              <w:rPr>
                <w:rFonts w:ascii="Arial" w:hAnsi="Arial" w:cs="Arial"/>
                <w:color w:val="000000"/>
              </w:rPr>
              <w:t>ing changed to “</w:t>
            </w:r>
            <w:r w:rsidRPr="00624235">
              <w:rPr>
                <w:rFonts w:ascii="Arial" w:hAnsi="Arial" w:cs="Arial"/>
                <w:bCs/>
              </w:rPr>
              <w:t>Requirement for reasons when bail granted for Schedule 1 or 2 offence”.</w:t>
            </w:r>
          </w:p>
        </w:tc>
      </w:tr>
      <w:tr w:rsidR="00C26672" w14:paraId="4915A969" w14:textId="77777777" w:rsidTr="00997D61">
        <w:tc>
          <w:tcPr>
            <w:tcW w:w="1261" w:type="dxa"/>
            <w:gridSpan w:val="2"/>
            <w:tcBorders>
              <w:top w:val="single" w:sz="4" w:space="0" w:color="auto"/>
              <w:left w:val="single" w:sz="18" w:space="0" w:color="auto"/>
              <w:bottom w:val="single" w:sz="4" w:space="0" w:color="auto"/>
            </w:tcBorders>
          </w:tcPr>
          <w:p w14:paraId="0E3B5B8A" w14:textId="77777777" w:rsidR="00C26672" w:rsidRDefault="00C26672" w:rsidP="00C26672">
            <w:pPr>
              <w:rPr>
                <w:lang w:val="en-AU"/>
              </w:rPr>
            </w:pPr>
            <w:r>
              <w:rPr>
                <w:lang w:val="en-AU"/>
              </w:rPr>
              <w:t>01/07/18</w:t>
            </w:r>
          </w:p>
        </w:tc>
        <w:tc>
          <w:tcPr>
            <w:tcW w:w="836" w:type="dxa"/>
            <w:tcBorders>
              <w:top w:val="single" w:sz="4" w:space="0" w:color="auto"/>
              <w:bottom w:val="single" w:sz="4" w:space="0" w:color="auto"/>
            </w:tcBorders>
          </w:tcPr>
          <w:p w14:paraId="16337A81" w14:textId="3EB0184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FEF5146" w14:textId="77777777" w:rsidR="00C26672" w:rsidRDefault="00C26672" w:rsidP="00C26672">
            <w:pPr>
              <w:keepNext/>
              <w:jc w:val="center"/>
              <w:rPr>
                <w:lang w:val="en-AU"/>
              </w:rPr>
            </w:pPr>
            <w:r>
              <w:rPr>
                <w:lang w:val="en-AU"/>
              </w:rPr>
              <w:t>9.2.9</w:t>
            </w:r>
          </w:p>
        </w:tc>
        <w:tc>
          <w:tcPr>
            <w:tcW w:w="4802" w:type="dxa"/>
            <w:gridSpan w:val="2"/>
            <w:tcBorders>
              <w:top w:val="single" w:sz="4" w:space="0" w:color="auto"/>
              <w:bottom w:val="single" w:sz="4" w:space="0" w:color="auto"/>
              <w:right w:val="single" w:sz="18" w:space="0" w:color="auto"/>
            </w:tcBorders>
          </w:tcPr>
          <w:p w14:paraId="2B0DBCED" w14:textId="77777777" w:rsidR="00C26672" w:rsidRDefault="00C26672" w:rsidP="00C26672">
            <w:pPr>
              <w:spacing w:before="20"/>
              <w:jc w:val="both"/>
              <w:rPr>
                <w:rFonts w:ascii="Arial" w:hAnsi="Arial" w:cs="Arial"/>
                <w:color w:val="000000"/>
              </w:rPr>
            </w:pPr>
            <w:r>
              <w:rPr>
                <w:rFonts w:ascii="Arial" w:hAnsi="Arial" w:cs="Arial"/>
                <w:color w:val="000000"/>
              </w:rPr>
              <w:t>New paragraph entitled “Accused (not child, vulnerable adult or Aboriginal) on 2 or more bail undertakings”.</w:t>
            </w:r>
          </w:p>
        </w:tc>
      </w:tr>
      <w:tr w:rsidR="00C26672" w14:paraId="15225F9B" w14:textId="77777777" w:rsidTr="00997D61">
        <w:tc>
          <w:tcPr>
            <w:tcW w:w="1261" w:type="dxa"/>
            <w:gridSpan w:val="2"/>
            <w:tcBorders>
              <w:top w:val="single" w:sz="4" w:space="0" w:color="auto"/>
              <w:left w:val="single" w:sz="18" w:space="0" w:color="auto"/>
              <w:bottom w:val="single" w:sz="4" w:space="0" w:color="auto"/>
            </w:tcBorders>
          </w:tcPr>
          <w:p w14:paraId="5F110EC3" w14:textId="77777777" w:rsidR="00C26672" w:rsidRDefault="00C26672" w:rsidP="00C26672">
            <w:pPr>
              <w:rPr>
                <w:lang w:val="en-AU"/>
              </w:rPr>
            </w:pPr>
            <w:r>
              <w:rPr>
                <w:lang w:val="en-AU"/>
              </w:rPr>
              <w:t>01/0718</w:t>
            </w:r>
          </w:p>
        </w:tc>
        <w:tc>
          <w:tcPr>
            <w:tcW w:w="836" w:type="dxa"/>
            <w:tcBorders>
              <w:top w:val="single" w:sz="4" w:space="0" w:color="auto"/>
              <w:bottom w:val="single" w:sz="4" w:space="0" w:color="auto"/>
            </w:tcBorders>
          </w:tcPr>
          <w:p w14:paraId="2C704514" w14:textId="3815D9C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A16DBDE" w14:textId="77777777" w:rsidR="00C26672" w:rsidRDefault="00C26672" w:rsidP="00C26672">
            <w:pPr>
              <w:keepNext/>
              <w:jc w:val="center"/>
              <w:rPr>
                <w:lang w:val="en-AU"/>
              </w:rPr>
            </w:pPr>
            <w:r>
              <w:rPr>
                <w:lang w:val="en-AU"/>
              </w:rPr>
              <w:t>9.3</w:t>
            </w:r>
          </w:p>
        </w:tc>
        <w:tc>
          <w:tcPr>
            <w:tcW w:w="4802" w:type="dxa"/>
            <w:gridSpan w:val="2"/>
            <w:tcBorders>
              <w:top w:val="single" w:sz="4" w:space="0" w:color="auto"/>
              <w:bottom w:val="single" w:sz="4" w:space="0" w:color="auto"/>
              <w:right w:val="single" w:sz="18" w:space="0" w:color="auto"/>
            </w:tcBorders>
          </w:tcPr>
          <w:p w14:paraId="09FDB80E" w14:textId="77777777" w:rsidR="00C26672" w:rsidRDefault="00C26672" w:rsidP="00C26672">
            <w:pPr>
              <w:numPr>
                <w:ilvl w:val="0"/>
                <w:numId w:val="23"/>
              </w:numPr>
              <w:spacing w:before="20"/>
              <w:ind w:left="357" w:hanging="357"/>
              <w:jc w:val="both"/>
              <w:rPr>
                <w:rFonts w:ascii="Arial" w:hAnsi="Arial" w:cs="Arial"/>
                <w:color w:val="000000"/>
              </w:rPr>
            </w:pPr>
            <w:r>
              <w:rPr>
                <w:rFonts w:ascii="Arial" w:hAnsi="Arial" w:cs="Arial"/>
                <w:color w:val="000000"/>
              </w:rPr>
              <w:t>Cross-reference to section 9.2.3 was an error.  It has been corrected to 9.2.2.</w:t>
            </w:r>
          </w:p>
          <w:p w14:paraId="658AB3D8" w14:textId="77777777" w:rsidR="00C26672" w:rsidRPr="008E4C50" w:rsidRDefault="00C26672" w:rsidP="00C26672">
            <w:pPr>
              <w:numPr>
                <w:ilvl w:val="0"/>
                <w:numId w:val="23"/>
              </w:numPr>
              <w:spacing w:before="20"/>
              <w:ind w:left="357" w:hanging="357"/>
              <w:jc w:val="both"/>
              <w:rPr>
                <w:rFonts w:ascii="Arial" w:hAnsi="Arial" w:cs="Arial"/>
                <w:color w:val="000000"/>
              </w:rPr>
            </w:pPr>
            <w:r>
              <w:rPr>
                <w:rFonts w:ascii="Arial" w:hAnsi="Arial" w:cs="Arial"/>
                <w:color w:val="000000"/>
              </w:rPr>
              <w:t xml:space="preserve">Reference to s.1B of the </w:t>
            </w:r>
            <w:r w:rsidRPr="00E53AE3">
              <w:rPr>
                <w:rFonts w:ascii="Arial" w:hAnsi="Arial" w:cs="Arial"/>
                <w:b/>
                <w:color w:val="000000"/>
              </w:rPr>
              <w:t>BA</w:t>
            </w:r>
            <w:r>
              <w:rPr>
                <w:rFonts w:ascii="Arial" w:hAnsi="Arial" w:cs="Arial"/>
                <w:color w:val="000000"/>
              </w:rPr>
              <w:t xml:space="preserve"> and to the new case of </w:t>
            </w:r>
            <w:r w:rsidRPr="00E53AE3">
              <w:rPr>
                <w:rFonts w:ascii="Arial" w:hAnsi="Arial" w:cs="Arial"/>
                <w:i/>
                <w:color w:val="000000"/>
              </w:rPr>
              <w:t>Re Ceylan</w:t>
            </w:r>
            <w:r>
              <w:rPr>
                <w:rFonts w:ascii="Arial" w:hAnsi="Arial" w:cs="Arial"/>
                <w:color w:val="000000"/>
              </w:rPr>
              <w:t xml:space="preserve"> [2018] VSC 361.</w:t>
            </w:r>
          </w:p>
        </w:tc>
      </w:tr>
      <w:tr w:rsidR="00C26672" w14:paraId="1F9BA946" w14:textId="77777777" w:rsidTr="00997D61">
        <w:tc>
          <w:tcPr>
            <w:tcW w:w="1261" w:type="dxa"/>
            <w:gridSpan w:val="2"/>
            <w:tcBorders>
              <w:top w:val="single" w:sz="4" w:space="0" w:color="auto"/>
              <w:left w:val="single" w:sz="18" w:space="0" w:color="auto"/>
              <w:bottom w:val="single" w:sz="4" w:space="0" w:color="auto"/>
            </w:tcBorders>
          </w:tcPr>
          <w:p w14:paraId="62BA73A1" w14:textId="77777777" w:rsidR="00C26672" w:rsidRDefault="00C26672" w:rsidP="00C26672">
            <w:pPr>
              <w:rPr>
                <w:lang w:val="en-AU"/>
              </w:rPr>
            </w:pPr>
            <w:r>
              <w:rPr>
                <w:lang w:val="en-AU"/>
              </w:rPr>
              <w:t>01/07/18</w:t>
            </w:r>
          </w:p>
        </w:tc>
        <w:tc>
          <w:tcPr>
            <w:tcW w:w="836" w:type="dxa"/>
            <w:tcBorders>
              <w:top w:val="single" w:sz="4" w:space="0" w:color="auto"/>
              <w:bottom w:val="single" w:sz="4" w:space="0" w:color="auto"/>
            </w:tcBorders>
          </w:tcPr>
          <w:p w14:paraId="25F2DBC7" w14:textId="7DBF75B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0E63788" w14:textId="77777777" w:rsidR="00C26672" w:rsidRDefault="00C26672" w:rsidP="00C26672">
            <w:pPr>
              <w:keepNext/>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4AED5F3B" w14:textId="77777777" w:rsidR="00C26672" w:rsidRDefault="00C26672" w:rsidP="00C26672">
            <w:pPr>
              <w:numPr>
                <w:ilvl w:val="0"/>
                <w:numId w:val="23"/>
              </w:numPr>
              <w:spacing w:before="20"/>
              <w:ind w:left="357" w:hanging="357"/>
              <w:jc w:val="both"/>
              <w:rPr>
                <w:rFonts w:ascii="Arial" w:hAnsi="Arial" w:cs="Arial"/>
                <w:color w:val="000000"/>
              </w:rPr>
            </w:pPr>
            <w:r>
              <w:rPr>
                <w:rFonts w:ascii="Arial" w:hAnsi="Arial" w:cs="Arial"/>
                <w:color w:val="000000"/>
              </w:rPr>
              <w:t xml:space="preserve">Text substantially rewritten to reflect new ss.4 &amp; 4A-4F of the </w:t>
            </w:r>
            <w:r w:rsidRPr="00A4242A">
              <w:rPr>
                <w:rFonts w:ascii="Arial" w:hAnsi="Arial" w:cs="Arial"/>
                <w:b/>
                <w:color w:val="000000"/>
              </w:rPr>
              <w:t>BA</w:t>
            </w:r>
            <w:r>
              <w:rPr>
                <w:rFonts w:ascii="Arial" w:hAnsi="Arial" w:cs="Arial"/>
                <w:color w:val="000000"/>
              </w:rPr>
              <w:t>.</w:t>
            </w:r>
          </w:p>
          <w:p w14:paraId="0F6B39F8" w14:textId="77777777" w:rsidR="00C26672" w:rsidRPr="008E4C50" w:rsidRDefault="00C26672" w:rsidP="00C26672">
            <w:pPr>
              <w:numPr>
                <w:ilvl w:val="0"/>
                <w:numId w:val="23"/>
              </w:numPr>
              <w:spacing w:before="20"/>
              <w:ind w:left="357" w:hanging="357"/>
              <w:jc w:val="both"/>
              <w:rPr>
                <w:rFonts w:ascii="Arial" w:hAnsi="Arial" w:cs="Arial"/>
                <w:color w:val="000000"/>
              </w:rPr>
            </w:pPr>
            <w:r>
              <w:rPr>
                <w:rFonts w:ascii="Arial" w:hAnsi="Arial" w:cs="Arial"/>
                <w:color w:val="000000"/>
              </w:rPr>
              <w:t xml:space="preserve">Discussion of new case of </w:t>
            </w:r>
            <w:r w:rsidRPr="00E53AE3">
              <w:rPr>
                <w:rFonts w:ascii="Arial" w:hAnsi="Arial" w:cs="Arial"/>
                <w:i/>
                <w:color w:val="000000"/>
              </w:rPr>
              <w:t>Re Ceylan</w:t>
            </w:r>
            <w:r>
              <w:rPr>
                <w:rFonts w:ascii="Arial" w:hAnsi="Arial" w:cs="Arial"/>
                <w:color w:val="000000"/>
              </w:rPr>
              <w:t xml:space="preserve"> [2018] VSC 361.</w:t>
            </w:r>
          </w:p>
        </w:tc>
      </w:tr>
      <w:tr w:rsidR="00C26672" w14:paraId="424B0ED2" w14:textId="77777777" w:rsidTr="00997D61">
        <w:tc>
          <w:tcPr>
            <w:tcW w:w="1261" w:type="dxa"/>
            <w:gridSpan w:val="2"/>
            <w:tcBorders>
              <w:top w:val="single" w:sz="4" w:space="0" w:color="auto"/>
              <w:left w:val="single" w:sz="18" w:space="0" w:color="auto"/>
              <w:bottom w:val="single" w:sz="4" w:space="0" w:color="auto"/>
            </w:tcBorders>
          </w:tcPr>
          <w:p w14:paraId="31B9B587" w14:textId="77777777" w:rsidR="00C26672" w:rsidRDefault="00C26672" w:rsidP="00C26672">
            <w:pPr>
              <w:rPr>
                <w:lang w:val="en-AU"/>
              </w:rPr>
            </w:pPr>
            <w:r>
              <w:rPr>
                <w:lang w:val="en-AU"/>
              </w:rPr>
              <w:t>01/0718</w:t>
            </w:r>
          </w:p>
        </w:tc>
        <w:tc>
          <w:tcPr>
            <w:tcW w:w="836" w:type="dxa"/>
            <w:tcBorders>
              <w:top w:val="single" w:sz="4" w:space="0" w:color="auto"/>
              <w:bottom w:val="single" w:sz="4" w:space="0" w:color="auto"/>
            </w:tcBorders>
          </w:tcPr>
          <w:p w14:paraId="3C75C061" w14:textId="7A19622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C6215E5" w14:textId="77777777" w:rsidR="00C26672" w:rsidRDefault="00C26672" w:rsidP="00C26672">
            <w:pPr>
              <w:keepNext/>
              <w:jc w:val="center"/>
              <w:rPr>
                <w:lang w:val="en-AU"/>
              </w:rPr>
            </w:pPr>
            <w:r>
              <w:rPr>
                <w:lang w:val="en-AU"/>
              </w:rPr>
              <w:t>9.4.4.1</w:t>
            </w:r>
          </w:p>
        </w:tc>
        <w:tc>
          <w:tcPr>
            <w:tcW w:w="4802" w:type="dxa"/>
            <w:gridSpan w:val="2"/>
            <w:tcBorders>
              <w:top w:val="single" w:sz="4" w:space="0" w:color="auto"/>
              <w:bottom w:val="single" w:sz="4" w:space="0" w:color="auto"/>
              <w:right w:val="single" w:sz="18" w:space="0" w:color="auto"/>
            </w:tcBorders>
          </w:tcPr>
          <w:p w14:paraId="29EE9EB3" w14:textId="77777777" w:rsidR="00C26672" w:rsidRPr="00EB1FFC" w:rsidRDefault="00C26672" w:rsidP="00C26672">
            <w:pPr>
              <w:spacing w:before="20"/>
              <w:jc w:val="both"/>
              <w:rPr>
                <w:rFonts w:ascii="Arial" w:hAnsi="Arial" w:cs="Arial"/>
                <w:color w:val="000000"/>
              </w:rPr>
            </w:pPr>
            <w:r>
              <w:rPr>
                <w:rFonts w:ascii="Arial" w:hAnsi="Arial" w:cs="Arial"/>
                <w:color w:val="000000"/>
              </w:rPr>
              <w:t xml:space="preserve">Minor addition to text to emphasise that </w:t>
            </w:r>
            <w:r w:rsidRPr="00EB1FFC">
              <w:rPr>
                <w:rFonts w:ascii="Arial" w:hAnsi="Arial" w:cs="Arial"/>
                <w:i/>
                <w:color w:val="000000"/>
              </w:rPr>
              <w:t>Asmar’s Case</w:t>
            </w:r>
            <w:r>
              <w:rPr>
                <w:rFonts w:ascii="Arial" w:hAnsi="Arial" w:cs="Arial"/>
                <w:color w:val="000000"/>
              </w:rPr>
              <w:t xml:space="preserve"> and the cases that followed it are no longer good law.</w:t>
            </w:r>
          </w:p>
        </w:tc>
      </w:tr>
      <w:tr w:rsidR="00C26672" w14:paraId="4A0F1752" w14:textId="77777777" w:rsidTr="00997D61">
        <w:tc>
          <w:tcPr>
            <w:tcW w:w="1261" w:type="dxa"/>
            <w:gridSpan w:val="2"/>
            <w:tcBorders>
              <w:top w:val="single" w:sz="4" w:space="0" w:color="auto"/>
              <w:left w:val="single" w:sz="18" w:space="0" w:color="auto"/>
              <w:bottom w:val="single" w:sz="4" w:space="0" w:color="auto"/>
            </w:tcBorders>
          </w:tcPr>
          <w:p w14:paraId="5484674E" w14:textId="77777777" w:rsidR="00C26672" w:rsidRDefault="00C26672" w:rsidP="00C26672">
            <w:pPr>
              <w:jc w:val="both"/>
              <w:rPr>
                <w:lang w:val="en-AU"/>
              </w:rPr>
            </w:pPr>
            <w:r>
              <w:rPr>
                <w:lang w:val="en-AU"/>
              </w:rPr>
              <w:t>01/07/18</w:t>
            </w:r>
          </w:p>
        </w:tc>
        <w:tc>
          <w:tcPr>
            <w:tcW w:w="836" w:type="dxa"/>
            <w:tcBorders>
              <w:top w:val="single" w:sz="4" w:space="0" w:color="auto"/>
              <w:bottom w:val="single" w:sz="4" w:space="0" w:color="auto"/>
            </w:tcBorders>
          </w:tcPr>
          <w:p w14:paraId="767BED14" w14:textId="72E47F5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B431EFE" w14:textId="77777777" w:rsidR="00C26672" w:rsidRDefault="00C26672" w:rsidP="00C26672">
            <w:pPr>
              <w:keepNext/>
              <w:jc w:val="center"/>
              <w:rPr>
                <w:lang w:val="en-AU"/>
              </w:rPr>
            </w:pPr>
            <w:r>
              <w:rPr>
                <w:lang w:val="en-AU"/>
              </w:rPr>
              <w:t>9.5.15</w:t>
            </w:r>
          </w:p>
        </w:tc>
        <w:tc>
          <w:tcPr>
            <w:tcW w:w="4802" w:type="dxa"/>
            <w:gridSpan w:val="2"/>
            <w:tcBorders>
              <w:top w:val="single" w:sz="4" w:space="0" w:color="auto"/>
              <w:bottom w:val="single" w:sz="4" w:space="0" w:color="auto"/>
              <w:right w:val="single" w:sz="18" w:space="0" w:color="auto"/>
            </w:tcBorders>
          </w:tcPr>
          <w:p w14:paraId="29089A2A" w14:textId="77777777" w:rsidR="00C26672" w:rsidRPr="00980AE8" w:rsidRDefault="00C26672" w:rsidP="00C26672">
            <w:pPr>
              <w:spacing w:before="20"/>
              <w:jc w:val="both"/>
              <w:rPr>
                <w:rFonts w:ascii="Arial" w:hAnsi="Arial" w:cs="Arial"/>
                <w:color w:val="000000"/>
              </w:rPr>
            </w:pPr>
            <w:r w:rsidRPr="00980AE8">
              <w:rPr>
                <w:rFonts w:ascii="Arial" w:hAnsi="Arial" w:cs="Arial"/>
                <w:color w:val="000000"/>
              </w:rPr>
              <w:t>Paragraph 9.5.1</w:t>
            </w:r>
            <w:r>
              <w:rPr>
                <w:rFonts w:ascii="Arial" w:hAnsi="Arial" w:cs="Arial"/>
                <w:color w:val="000000"/>
              </w:rPr>
              <w:t>5</w:t>
            </w:r>
            <w:r w:rsidRPr="00980AE8">
              <w:rPr>
                <w:rFonts w:ascii="Arial" w:hAnsi="Arial" w:cs="Arial"/>
                <w:color w:val="000000"/>
              </w:rPr>
              <w:t xml:space="preserve"> heading changed to “</w:t>
            </w:r>
            <w:r w:rsidRPr="00980AE8">
              <w:rPr>
                <w:rFonts w:ascii="Arial" w:hAnsi="Arial" w:cs="Arial"/>
                <w:bCs/>
                <w:color w:val="000000"/>
              </w:rPr>
              <w:t>Bail applications by persons aged 18 or over in a remand centre”</w:t>
            </w:r>
            <w:r w:rsidRPr="00980AE8">
              <w:rPr>
                <w:rFonts w:ascii="Arial" w:hAnsi="Arial" w:cs="Arial"/>
                <w:color w:val="000000"/>
              </w:rPr>
              <w:t xml:space="preserve"> and </w:t>
            </w:r>
            <w:r>
              <w:rPr>
                <w:rFonts w:ascii="Arial" w:hAnsi="Arial" w:cs="Arial"/>
                <w:color w:val="000000"/>
              </w:rPr>
              <w:t xml:space="preserve">the </w:t>
            </w:r>
            <w:r w:rsidRPr="00980AE8">
              <w:rPr>
                <w:rFonts w:ascii="Arial" w:hAnsi="Arial" w:cs="Arial"/>
                <w:color w:val="000000"/>
              </w:rPr>
              <w:t xml:space="preserve">text </w:t>
            </w:r>
            <w:r>
              <w:rPr>
                <w:rFonts w:ascii="Arial" w:hAnsi="Arial" w:cs="Arial"/>
                <w:color w:val="000000"/>
              </w:rPr>
              <w:t xml:space="preserve">is </w:t>
            </w:r>
            <w:r w:rsidRPr="00980AE8">
              <w:rPr>
                <w:rFonts w:ascii="Arial" w:hAnsi="Arial" w:cs="Arial"/>
                <w:color w:val="000000"/>
              </w:rPr>
              <w:t>changed accordingly.</w:t>
            </w:r>
          </w:p>
        </w:tc>
      </w:tr>
      <w:tr w:rsidR="00C26672" w14:paraId="677B7BDE" w14:textId="77777777" w:rsidTr="00997D61">
        <w:tc>
          <w:tcPr>
            <w:tcW w:w="1261" w:type="dxa"/>
            <w:gridSpan w:val="2"/>
            <w:tcBorders>
              <w:top w:val="single" w:sz="4" w:space="0" w:color="auto"/>
              <w:left w:val="single" w:sz="18" w:space="0" w:color="auto"/>
              <w:bottom w:val="single" w:sz="4" w:space="0" w:color="auto"/>
            </w:tcBorders>
          </w:tcPr>
          <w:p w14:paraId="3FFE8B5E" w14:textId="77777777" w:rsidR="00C26672" w:rsidRDefault="00C26672" w:rsidP="00C26672">
            <w:pPr>
              <w:jc w:val="both"/>
              <w:rPr>
                <w:lang w:val="en-AU"/>
              </w:rPr>
            </w:pPr>
            <w:r>
              <w:rPr>
                <w:lang w:val="en-AU"/>
              </w:rPr>
              <w:t>01/07/18</w:t>
            </w:r>
          </w:p>
        </w:tc>
        <w:tc>
          <w:tcPr>
            <w:tcW w:w="836" w:type="dxa"/>
            <w:tcBorders>
              <w:top w:val="single" w:sz="4" w:space="0" w:color="auto"/>
              <w:bottom w:val="single" w:sz="4" w:space="0" w:color="auto"/>
            </w:tcBorders>
          </w:tcPr>
          <w:p w14:paraId="2335622D" w14:textId="1EB6C22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20427B2" w14:textId="77777777" w:rsidR="00C26672" w:rsidRDefault="00C26672" w:rsidP="00C26672">
            <w:pPr>
              <w:keepNext/>
              <w:jc w:val="center"/>
              <w:rPr>
                <w:lang w:val="en-AU"/>
              </w:rPr>
            </w:pPr>
            <w:r>
              <w:rPr>
                <w:lang w:val="en-AU"/>
              </w:rPr>
              <w:t>9.5.16</w:t>
            </w:r>
          </w:p>
        </w:tc>
        <w:tc>
          <w:tcPr>
            <w:tcW w:w="4802" w:type="dxa"/>
            <w:gridSpan w:val="2"/>
            <w:tcBorders>
              <w:top w:val="single" w:sz="4" w:space="0" w:color="auto"/>
              <w:bottom w:val="single" w:sz="4" w:space="0" w:color="auto"/>
              <w:right w:val="single" w:sz="18" w:space="0" w:color="auto"/>
            </w:tcBorders>
          </w:tcPr>
          <w:p w14:paraId="0473BF38" w14:textId="77777777" w:rsidR="00C26672" w:rsidRPr="00DB1193" w:rsidRDefault="00C26672" w:rsidP="00C26672">
            <w:pPr>
              <w:spacing w:before="20"/>
              <w:jc w:val="both"/>
              <w:rPr>
                <w:rFonts w:ascii="Arial" w:hAnsi="Arial" w:cs="Arial"/>
                <w:color w:val="000000"/>
              </w:rPr>
            </w:pPr>
            <w:r w:rsidRPr="00DB1193">
              <w:rPr>
                <w:rFonts w:ascii="Arial" w:hAnsi="Arial" w:cs="Arial"/>
                <w:color w:val="000000"/>
              </w:rPr>
              <w:t>New paragraph entitled “</w:t>
            </w:r>
            <w:r w:rsidRPr="00DB1193">
              <w:rPr>
                <w:rFonts w:ascii="Arial" w:hAnsi="Arial" w:cs="Arial"/>
                <w:bCs/>
                <w:color w:val="000000"/>
              </w:rPr>
              <w:t>Power to return accused to youth justice centre”.</w:t>
            </w:r>
          </w:p>
        </w:tc>
      </w:tr>
      <w:tr w:rsidR="00C26672" w14:paraId="1B328A1D" w14:textId="77777777" w:rsidTr="00997D61">
        <w:tc>
          <w:tcPr>
            <w:tcW w:w="1261" w:type="dxa"/>
            <w:gridSpan w:val="2"/>
            <w:tcBorders>
              <w:top w:val="single" w:sz="4" w:space="0" w:color="auto"/>
              <w:left w:val="single" w:sz="18" w:space="0" w:color="auto"/>
              <w:bottom w:val="single" w:sz="18" w:space="0" w:color="auto"/>
            </w:tcBorders>
          </w:tcPr>
          <w:p w14:paraId="074BDA27" w14:textId="77777777" w:rsidR="00C26672" w:rsidRDefault="00C26672" w:rsidP="00C26672">
            <w:pPr>
              <w:keepNext/>
              <w:keepLines/>
              <w:jc w:val="both"/>
              <w:rPr>
                <w:lang w:val="en-AU"/>
              </w:rPr>
            </w:pPr>
            <w:r>
              <w:rPr>
                <w:lang w:val="en-AU"/>
              </w:rPr>
              <w:t>01/07/18</w:t>
            </w:r>
          </w:p>
        </w:tc>
        <w:tc>
          <w:tcPr>
            <w:tcW w:w="836" w:type="dxa"/>
            <w:tcBorders>
              <w:top w:val="single" w:sz="4" w:space="0" w:color="auto"/>
              <w:bottom w:val="single" w:sz="18" w:space="0" w:color="auto"/>
            </w:tcBorders>
          </w:tcPr>
          <w:p w14:paraId="03FCD03B" w14:textId="15E43E16" w:rsidR="00C26672" w:rsidRDefault="00C26672" w:rsidP="00C26672">
            <w:pPr>
              <w:jc w:val="center"/>
              <w:rPr>
                <w:lang w:val="en-AU"/>
              </w:rPr>
            </w:pPr>
            <w:r>
              <w:rPr>
                <w:lang w:val="en-AU"/>
              </w:rPr>
              <w:t>9</w:t>
            </w:r>
          </w:p>
        </w:tc>
        <w:tc>
          <w:tcPr>
            <w:tcW w:w="1439" w:type="dxa"/>
            <w:tcBorders>
              <w:top w:val="single" w:sz="4" w:space="0" w:color="auto"/>
              <w:bottom w:val="single" w:sz="18" w:space="0" w:color="auto"/>
            </w:tcBorders>
          </w:tcPr>
          <w:p w14:paraId="14CD148B" w14:textId="77777777" w:rsidR="00C26672" w:rsidRDefault="00C26672" w:rsidP="00C26672">
            <w:pPr>
              <w:keepNext/>
              <w:jc w:val="center"/>
              <w:rPr>
                <w:lang w:val="en-AU"/>
              </w:rPr>
            </w:pPr>
            <w:r>
              <w:rPr>
                <w:lang w:val="en-AU"/>
              </w:rPr>
              <w:t>9.5.17</w:t>
            </w:r>
          </w:p>
        </w:tc>
        <w:tc>
          <w:tcPr>
            <w:tcW w:w="4802" w:type="dxa"/>
            <w:gridSpan w:val="2"/>
            <w:tcBorders>
              <w:top w:val="single" w:sz="4" w:space="0" w:color="auto"/>
              <w:bottom w:val="single" w:sz="18" w:space="0" w:color="auto"/>
              <w:right w:val="single" w:sz="18" w:space="0" w:color="auto"/>
            </w:tcBorders>
          </w:tcPr>
          <w:p w14:paraId="1A99D950" w14:textId="77777777" w:rsidR="00C26672" w:rsidRPr="00DB1193" w:rsidRDefault="00C26672" w:rsidP="00C26672">
            <w:pPr>
              <w:spacing w:before="20"/>
              <w:jc w:val="both"/>
              <w:rPr>
                <w:rFonts w:ascii="Arial" w:hAnsi="Arial" w:cs="Arial"/>
                <w:color w:val="000000"/>
              </w:rPr>
            </w:pPr>
            <w:r w:rsidRPr="00DB1193">
              <w:rPr>
                <w:rFonts w:ascii="Arial" w:hAnsi="Arial" w:cs="Arial"/>
                <w:color w:val="000000"/>
              </w:rPr>
              <w:t>Paragraph headed “</w:t>
            </w:r>
            <w:r w:rsidRPr="00DB1193">
              <w:rPr>
                <w:rFonts w:ascii="Arial" w:hAnsi="Arial" w:cs="Arial"/>
                <w:bCs/>
                <w:color w:val="000000"/>
              </w:rPr>
              <w:t xml:space="preserve">Limited bail support programs in Children’s Court” has been renumbered and the text </w:t>
            </w:r>
            <w:r>
              <w:rPr>
                <w:rFonts w:ascii="Arial" w:hAnsi="Arial" w:cs="Arial"/>
                <w:bCs/>
                <w:color w:val="000000"/>
              </w:rPr>
              <w:t>slightly amended.  It was previously paragraph 9.5.15.</w:t>
            </w:r>
          </w:p>
        </w:tc>
      </w:tr>
      <w:tr w:rsidR="00C26672" w14:paraId="0FE9B2D7" w14:textId="77777777" w:rsidTr="00997D61">
        <w:tc>
          <w:tcPr>
            <w:tcW w:w="1261" w:type="dxa"/>
            <w:gridSpan w:val="2"/>
            <w:tcBorders>
              <w:top w:val="single" w:sz="18" w:space="0" w:color="auto"/>
              <w:left w:val="single" w:sz="18" w:space="0" w:color="auto"/>
              <w:bottom w:val="single" w:sz="4" w:space="0" w:color="auto"/>
            </w:tcBorders>
          </w:tcPr>
          <w:p w14:paraId="7CE928EA" w14:textId="77777777" w:rsidR="00C26672" w:rsidRDefault="00C26672" w:rsidP="00C26672">
            <w:pPr>
              <w:keepNext/>
              <w:keepLines/>
              <w:jc w:val="both"/>
              <w:rPr>
                <w:lang w:val="en-AU"/>
              </w:rPr>
            </w:pPr>
            <w:r>
              <w:rPr>
                <w:lang w:val="en-AU"/>
              </w:rPr>
              <w:t>29/06/18</w:t>
            </w:r>
          </w:p>
        </w:tc>
        <w:tc>
          <w:tcPr>
            <w:tcW w:w="836" w:type="dxa"/>
            <w:tcBorders>
              <w:top w:val="single" w:sz="18" w:space="0" w:color="auto"/>
              <w:bottom w:val="single" w:sz="4" w:space="0" w:color="auto"/>
            </w:tcBorders>
          </w:tcPr>
          <w:p w14:paraId="17D3838F" w14:textId="461BE33D" w:rsidR="00C26672" w:rsidRDefault="00C26672" w:rsidP="00C26672">
            <w:pPr>
              <w:jc w:val="center"/>
              <w:rPr>
                <w:lang w:val="en-AU"/>
              </w:rPr>
            </w:pPr>
            <w:r>
              <w:rPr>
                <w:lang w:val="en-AU"/>
              </w:rPr>
              <w:t>10</w:t>
            </w:r>
          </w:p>
        </w:tc>
        <w:tc>
          <w:tcPr>
            <w:tcW w:w="1439" w:type="dxa"/>
            <w:tcBorders>
              <w:top w:val="single" w:sz="18" w:space="0" w:color="auto"/>
              <w:bottom w:val="single" w:sz="4" w:space="0" w:color="auto"/>
            </w:tcBorders>
          </w:tcPr>
          <w:p w14:paraId="286AC3D1" w14:textId="77777777" w:rsidR="00C26672" w:rsidRDefault="00C26672" w:rsidP="00C26672">
            <w:pPr>
              <w:keepNext/>
              <w:jc w:val="center"/>
              <w:rPr>
                <w:lang w:val="en-AU"/>
              </w:rPr>
            </w:pPr>
            <w:r>
              <w:rPr>
                <w:lang w:val="en-AU"/>
              </w:rPr>
              <w:t>10.0</w:t>
            </w:r>
          </w:p>
        </w:tc>
        <w:tc>
          <w:tcPr>
            <w:tcW w:w="4802" w:type="dxa"/>
            <w:gridSpan w:val="2"/>
            <w:tcBorders>
              <w:top w:val="single" w:sz="18" w:space="0" w:color="auto"/>
              <w:bottom w:val="single" w:sz="4" w:space="0" w:color="auto"/>
              <w:right w:val="single" w:sz="18" w:space="0" w:color="auto"/>
            </w:tcBorders>
          </w:tcPr>
          <w:p w14:paraId="22E6EB9D" w14:textId="77777777" w:rsidR="00C26672" w:rsidRPr="005023B9" w:rsidRDefault="00C26672" w:rsidP="00C26672">
            <w:pPr>
              <w:spacing w:before="20"/>
              <w:jc w:val="both"/>
              <w:rPr>
                <w:rFonts w:ascii="Arial" w:hAnsi="Arial" w:cs="Arial"/>
                <w:color w:val="000000"/>
              </w:rPr>
            </w:pPr>
            <w:r>
              <w:rPr>
                <w:rFonts w:ascii="Arial" w:hAnsi="Arial" w:cs="Arial"/>
                <w:color w:val="000000"/>
              </w:rPr>
              <w:t>New section headed “Consistent magistrate to oversee criminal proceedings” which details s.522A of the CYFA.</w:t>
            </w:r>
          </w:p>
        </w:tc>
      </w:tr>
      <w:tr w:rsidR="00C26672" w14:paraId="566F5D66" w14:textId="77777777" w:rsidTr="00997D61">
        <w:tc>
          <w:tcPr>
            <w:tcW w:w="1261" w:type="dxa"/>
            <w:gridSpan w:val="2"/>
            <w:tcBorders>
              <w:top w:val="single" w:sz="4" w:space="0" w:color="auto"/>
              <w:left w:val="single" w:sz="18" w:space="0" w:color="auto"/>
              <w:bottom w:val="single" w:sz="4" w:space="0" w:color="auto"/>
            </w:tcBorders>
          </w:tcPr>
          <w:p w14:paraId="137E9C8D"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7B489AC5" w14:textId="3293F13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B6677B2" w14:textId="77777777" w:rsidR="00C26672" w:rsidRDefault="00C26672" w:rsidP="00C26672">
            <w:pPr>
              <w:keepNext/>
              <w:jc w:val="center"/>
              <w:rPr>
                <w:lang w:val="en-AU"/>
              </w:rPr>
            </w:pPr>
            <w:r>
              <w:rPr>
                <w:lang w:val="en-AU"/>
              </w:rPr>
              <w:t>10.3.1</w:t>
            </w:r>
          </w:p>
        </w:tc>
        <w:tc>
          <w:tcPr>
            <w:tcW w:w="4802" w:type="dxa"/>
            <w:gridSpan w:val="2"/>
            <w:tcBorders>
              <w:top w:val="single" w:sz="4" w:space="0" w:color="auto"/>
              <w:bottom w:val="single" w:sz="4" w:space="0" w:color="auto"/>
              <w:right w:val="single" w:sz="18" w:space="0" w:color="auto"/>
            </w:tcBorders>
          </w:tcPr>
          <w:p w14:paraId="150AB285" w14:textId="77777777" w:rsidR="00C26672" w:rsidRPr="005023B9" w:rsidRDefault="00C26672" w:rsidP="00C26672">
            <w:pPr>
              <w:spacing w:before="20"/>
              <w:jc w:val="both"/>
              <w:rPr>
                <w:rFonts w:ascii="Arial" w:hAnsi="Arial" w:cs="Arial"/>
                <w:color w:val="000000"/>
              </w:rPr>
            </w:pPr>
            <w:r>
              <w:rPr>
                <w:rFonts w:ascii="Arial" w:hAnsi="Arial" w:cs="Arial"/>
                <w:color w:val="000000"/>
              </w:rPr>
              <w:t>Correction of error: References to s.536 amended to s.356.</w:t>
            </w:r>
          </w:p>
        </w:tc>
      </w:tr>
      <w:tr w:rsidR="00C26672" w14:paraId="2ACF832F" w14:textId="77777777" w:rsidTr="00997D61">
        <w:tc>
          <w:tcPr>
            <w:tcW w:w="1261" w:type="dxa"/>
            <w:gridSpan w:val="2"/>
            <w:tcBorders>
              <w:top w:val="single" w:sz="4" w:space="0" w:color="auto"/>
              <w:left w:val="single" w:sz="18" w:space="0" w:color="auto"/>
              <w:bottom w:val="single" w:sz="18" w:space="0" w:color="auto"/>
            </w:tcBorders>
          </w:tcPr>
          <w:p w14:paraId="095EFE08" w14:textId="77777777" w:rsidR="00C26672" w:rsidRDefault="00C26672" w:rsidP="00C26672">
            <w:pPr>
              <w:keepNext/>
              <w:keepLines/>
              <w:rPr>
                <w:lang w:val="en-AU"/>
              </w:rPr>
            </w:pPr>
            <w:r>
              <w:rPr>
                <w:lang w:val="en-AU"/>
              </w:rPr>
              <w:lastRenderedPageBreak/>
              <w:t>29/06/18</w:t>
            </w:r>
          </w:p>
        </w:tc>
        <w:tc>
          <w:tcPr>
            <w:tcW w:w="836" w:type="dxa"/>
            <w:tcBorders>
              <w:top w:val="single" w:sz="4" w:space="0" w:color="auto"/>
              <w:bottom w:val="single" w:sz="18" w:space="0" w:color="auto"/>
            </w:tcBorders>
          </w:tcPr>
          <w:p w14:paraId="1C442292" w14:textId="30CA94C0" w:rsidR="00C26672" w:rsidRDefault="00C26672" w:rsidP="00C26672">
            <w:pPr>
              <w:jc w:val="center"/>
              <w:rPr>
                <w:lang w:val="en-AU"/>
              </w:rPr>
            </w:pPr>
            <w:r>
              <w:rPr>
                <w:lang w:val="en-AU"/>
              </w:rPr>
              <w:t>10</w:t>
            </w:r>
          </w:p>
        </w:tc>
        <w:tc>
          <w:tcPr>
            <w:tcW w:w="1439" w:type="dxa"/>
            <w:tcBorders>
              <w:top w:val="single" w:sz="4" w:space="0" w:color="auto"/>
              <w:bottom w:val="single" w:sz="18" w:space="0" w:color="auto"/>
            </w:tcBorders>
          </w:tcPr>
          <w:p w14:paraId="7CEEEE36" w14:textId="77777777" w:rsidR="00C26672" w:rsidRDefault="00C26672" w:rsidP="00C26672">
            <w:pPr>
              <w:keepNext/>
              <w:jc w:val="center"/>
              <w:rPr>
                <w:lang w:val="en-AU"/>
              </w:rPr>
            </w:pPr>
            <w:r>
              <w:rPr>
                <w:lang w:val="en-AU"/>
              </w:rPr>
              <w:t>10.3.2</w:t>
            </w:r>
          </w:p>
        </w:tc>
        <w:tc>
          <w:tcPr>
            <w:tcW w:w="4802" w:type="dxa"/>
            <w:gridSpan w:val="2"/>
            <w:tcBorders>
              <w:top w:val="single" w:sz="4" w:space="0" w:color="auto"/>
              <w:bottom w:val="single" w:sz="18" w:space="0" w:color="auto"/>
              <w:right w:val="single" w:sz="18" w:space="0" w:color="auto"/>
            </w:tcBorders>
          </w:tcPr>
          <w:p w14:paraId="75359024" w14:textId="77777777" w:rsidR="00C26672" w:rsidRDefault="00C26672" w:rsidP="00C26672">
            <w:pPr>
              <w:numPr>
                <w:ilvl w:val="0"/>
                <w:numId w:val="19"/>
              </w:numPr>
              <w:spacing w:before="20"/>
              <w:ind w:left="357" w:hanging="357"/>
              <w:jc w:val="both"/>
              <w:rPr>
                <w:rFonts w:ascii="Arial" w:hAnsi="Arial" w:cs="Arial"/>
                <w:color w:val="000000"/>
              </w:rPr>
            </w:pPr>
            <w:r>
              <w:rPr>
                <w:rFonts w:ascii="Arial" w:hAnsi="Arial" w:cs="Arial"/>
                <w:color w:val="000000"/>
              </w:rPr>
              <w:t>Proof of attempt in lieu of proof of completed offence: References to ss.29 &amp; 76 of the CPA replaced by reference to s.356(5) of the CYFA.</w:t>
            </w:r>
          </w:p>
          <w:p w14:paraId="22E79F1B" w14:textId="77777777" w:rsidR="00C26672" w:rsidRPr="005023B9" w:rsidRDefault="00C26672" w:rsidP="00C26672">
            <w:pPr>
              <w:numPr>
                <w:ilvl w:val="0"/>
                <w:numId w:val="19"/>
              </w:numPr>
              <w:spacing w:before="20"/>
              <w:ind w:left="357" w:hanging="357"/>
              <w:jc w:val="both"/>
              <w:rPr>
                <w:rFonts w:ascii="Arial" w:hAnsi="Arial" w:cs="Arial"/>
                <w:color w:val="000000"/>
              </w:rPr>
            </w:pPr>
            <w:r>
              <w:rPr>
                <w:rFonts w:ascii="Arial" w:hAnsi="Arial" w:cs="Arial"/>
                <w:color w:val="000000"/>
              </w:rPr>
              <w:t>Added reference to s.522A(3) of the CYFA.</w:t>
            </w:r>
          </w:p>
        </w:tc>
      </w:tr>
      <w:tr w:rsidR="00C26672" w14:paraId="4CD79B3A" w14:textId="77777777" w:rsidTr="00997D61">
        <w:tc>
          <w:tcPr>
            <w:tcW w:w="1261" w:type="dxa"/>
            <w:gridSpan w:val="2"/>
            <w:tcBorders>
              <w:top w:val="single" w:sz="18" w:space="0" w:color="auto"/>
              <w:left w:val="single" w:sz="18" w:space="0" w:color="auto"/>
              <w:bottom w:val="single" w:sz="4" w:space="0" w:color="auto"/>
            </w:tcBorders>
          </w:tcPr>
          <w:p w14:paraId="75E87AA3" w14:textId="77777777" w:rsidR="00C26672" w:rsidRDefault="00C26672" w:rsidP="00C26672">
            <w:pPr>
              <w:rPr>
                <w:lang w:val="en-AU"/>
              </w:rPr>
            </w:pPr>
            <w:r>
              <w:rPr>
                <w:lang w:val="en-AU"/>
              </w:rPr>
              <w:t>29/06/18</w:t>
            </w:r>
          </w:p>
        </w:tc>
        <w:tc>
          <w:tcPr>
            <w:tcW w:w="836" w:type="dxa"/>
            <w:tcBorders>
              <w:top w:val="single" w:sz="18" w:space="0" w:color="auto"/>
              <w:bottom w:val="single" w:sz="4" w:space="0" w:color="auto"/>
            </w:tcBorders>
          </w:tcPr>
          <w:p w14:paraId="72B5B3E0" w14:textId="6D239815" w:rsidR="00C26672" w:rsidRDefault="00C26672" w:rsidP="00C26672">
            <w:pPr>
              <w:jc w:val="center"/>
              <w:rPr>
                <w:lang w:val="en-AU"/>
              </w:rPr>
            </w:pPr>
            <w:r>
              <w:rPr>
                <w:lang w:val="en-AU"/>
              </w:rPr>
              <w:t>11</w:t>
            </w:r>
          </w:p>
        </w:tc>
        <w:tc>
          <w:tcPr>
            <w:tcW w:w="1439" w:type="dxa"/>
            <w:tcBorders>
              <w:top w:val="single" w:sz="18" w:space="0" w:color="auto"/>
              <w:bottom w:val="single" w:sz="4" w:space="0" w:color="auto"/>
            </w:tcBorders>
          </w:tcPr>
          <w:p w14:paraId="3FC29189" w14:textId="77777777" w:rsidR="00C26672" w:rsidRDefault="00C26672" w:rsidP="00C26672">
            <w:pPr>
              <w:keepNext/>
              <w:jc w:val="center"/>
              <w:rPr>
                <w:lang w:val="en-AU"/>
              </w:rPr>
            </w:pPr>
            <w:r>
              <w:rPr>
                <w:lang w:val="en-AU"/>
              </w:rPr>
              <w:t>11.1.3</w:t>
            </w:r>
          </w:p>
        </w:tc>
        <w:tc>
          <w:tcPr>
            <w:tcW w:w="4802" w:type="dxa"/>
            <w:gridSpan w:val="2"/>
            <w:tcBorders>
              <w:top w:val="single" w:sz="18" w:space="0" w:color="auto"/>
              <w:bottom w:val="single" w:sz="4" w:space="0" w:color="auto"/>
              <w:right w:val="single" w:sz="18" w:space="0" w:color="auto"/>
            </w:tcBorders>
          </w:tcPr>
          <w:p w14:paraId="265603AC" w14:textId="77777777" w:rsidR="00C26672" w:rsidRPr="005023B9" w:rsidRDefault="00C26672" w:rsidP="00C26672">
            <w:pPr>
              <w:spacing w:before="40"/>
              <w:jc w:val="both"/>
              <w:rPr>
                <w:rFonts w:ascii="Arial" w:hAnsi="Arial" w:cs="Arial"/>
                <w:color w:val="000000"/>
              </w:rPr>
            </w:pPr>
            <w:r>
              <w:rPr>
                <w:rFonts w:ascii="Arial" w:hAnsi="Arial" w:cs="Arial"/>
                <w:color w:val="000000"/>
              </w:rPr>
              <w:t>Added reference to s.362(1)(h) of the CYFA.</w:t>
            </w:r>
          </w:p>
        </w:tc>
      </w:tr>
      <w:tr w:rsidR="00C26672" w14:paraId="0B4F9EEF" w14:textId="77777777" w:rsidTr="00997D61">
        <w:tc>
          <w:tcPr>
            <w:tcW w:w="1261" w:type="dxa"/>
            <w:gridSpan w:val="2"/>
            <w:tcBorders>
              <w:top w:val="single" w:sz="4" w:space="0" w:color="auto"/>
              <w:left w:val="single" w:sz="18" w:space="0" w:color="auto"/>
              <w:bottom w:val="single" w:sz="4" w:space="0" w:color="auto"/>
            </w:tcBorders>
          </w:tcPr>
          <w:p w14:paraId="066ACD53"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4A53A70B" w14:textId="33BE5CA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63C2C30" w14:textId="77777777" w:rsidR="00C26672" w:rsidRDefault="00C26672" w:rsidP="00C26672">
            <w:pPr>
              <w:keepNext/>
              <w:jc w:val="center"/>
              <w:rPr>
                <w:lang w:val="en-AU"/>
              </w:rPr>
            </w:pPr>
            <w:r>
              <w:rPr>
                <w:lang w:val="en-AU"/>
              </w:rPr>
              <w:t>11.1.4.1</w:t>
            </w:r>
          </w:p>
        </w:tc>
        <w:tc>
          <w:tcPr>
            <w:tcW w:w="4802" w:type="dxa"/>
            <w:gridSpan w:val="2"/>
            <w:tcBorders>
              <w:top w:val="single" w:sz="4" w:space="0" w:color="auto"/>
              <w:bottom w:val="single" w:sz="4" w:space="0" w:color="auto"/>
              <w:right w:val="single" w:sz="18" w:space="0" w:color="auto"/>
            </w:tcBorders>
          </w:tcPr>
          <w:p w14:paraId="4D77E316" w14:textId="77777777" w:rsidR="00C26672" w:rsidRPr="005023B9" w:rsidRDefault="00C26672" w:rsidP="00C26672">
            <w:pPr>
              <w:spacing w:before="20"/>
              <w:jc w:val="both"/>
              <w:rPr>
                <w:rFonts w:ascii="Arial" w:hAnsi="Arial" w:cs="Arial"/>
                <w:color w:val="000000"/>
              </w:rPr>
            </w:pPr>
            <w:r>
              <w:rPr>
                <w:rFonts w:ascii="Arial" w:hAnsi="Arial" w:cs="Arial"/>
                <w:color w:val="000000"/>
              </w:rPr>
              <w:t>Paragraph heading changed to “General deterrence not applicable in Children’s Court”.</w:t>
            </w:r>
          </w:p>
        </w:tc>
      </w:tr>
      <w:tr w:rsidR="00C26672" w14:paraId="32A640B9" w14:textId="77777777" w:rsidTr="00997D61">
        <w:tc>
          <w:tcPr>
            <w:tcW w:w="1261" w:type="dxa"/>
            <w:gridSpan w:val="2"/>
            <w:tcBorders>
              <w:top w:val="single" w:sz="4" w:space="0" w:color="auto"/>
              <w:left w:val="single" w:sz="18" w:space="0" w:color="auto"/>
              <w:bottom w:val="single" w:sz="4" w:space="0" w:color="auto"/>
            </w:tcBorders>
          </w:tcPr>
          <w:p w14:paraId="0890E56F"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39BE860D" w14:textId="423A5F5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D297970" w14:textId="77777777" w:rsidR="00C26672" w:rsidRDefault="00C26672" w:rsidP="00C26672">
            <w:pPr>
              <w:keepNext/>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1B2499ED" w14:textId="77777777" w:rsidR="00C26672" w:rsidRDefault="00C26672" w:rsidP="00C26672">
            <w:pPr>
              <w:numPr>
                <w:ilvl w:val="0"/>
                <w:numId w:val="17"/>
              </w:numPr>
              <w:spacing w:before="20"/>
              <w:ind w:left="357" w:hanging="357"/>
              <w:jc w:val="both"/>
              <w:rPr>
                <w:rFonts w:ascii="Arial" w:hAnsi="Arial" w:cs="Arial"/>
                <w:color w:val="000000"/>
              </w:rPr>
            </w:pPr>
            <w:r>
              <w:rPr>
                <w:rFonts w:ascii="Arial" w:hAnsi="Arial" w:cs="Arial"/>
                <w:color w:val="000000"/>
              </w:rPr>
              <w:t>Updated value of 1 penalty unit for 2018-2019 financial year.</w:t>
            </w:r>
          </w:p>
          <w:p w14:paraId="6631E393" w14:textId="77777777" w:rsidR="00C26672" w:rsidRDefault="00C26672" w:rsidP="00C26672">
            <w:pPr>
              <w:numPr>
                <w:ilvl w:val="0"/>
                <w:numId w:val="17"/>
              </w:numPr>
              <w:ind w:left="357" w:hanging="357"/>
              <w:jc w:val="both"/>
              <w:rPr>
                <w:rFonts w:ascii="Arial" w:hAnsi="Arial" w:cs="Arial"/>
                <w:color w:val="000000"/>
              </w:rPr>
            </w:pPr>
            <w:r>
              <w:rPr>
                <w:rFonts w:ascii="Arial" w:hAnsi="Arial" w:cs="Arial"/>
                <w:color w:val="000000"/>
              </w:rPr>
              <w:t xml:space="preserve">Prescribed forms for the sentencing orders are now in the </w:t>
            </w:r>
            <w:r w:rsidRPr="00090243">
              <w:rPr>
                <w:rFonts w:ascii="Arial" w:hAnsi="Arial" w:cs="Arial"/>
                <w:i/>
                <w:color w:val="000000"/>
              </w:rPr>
              <w:t>Children’s Court Criminal Procedure Rules 2009</w:t>
            </w:r>
            <w:r>
              <w:rPr>
                <w:rFonts w:ascii="Arial" w:hAnsi="Arial" w:cs="Arial"/>
                <w:color w:val="000000"/>
              </w:rPr>
              <w:t>.</w:t>
            </w:r>
          </w:p>
          <w:p w14:paraId="22F46D60" w14:textId="77777777" w:rsidR="00C26672" w:rsidRDefault="00C26672" w:rsidP="00C26672">
            <w:pPr>
              <w:numPr>
                <w:ilvl w:val="0"/>
                <w:numId w:val="17"/>
              </w:numPr>
              <w:ind w:left="357" w:hanging="357"/>
              <w:jc w:val="both"/>
              <w:rPr>
                <w:rFonts w:ascii="Arial" w:hAnsi="Arial" w:cs="Arial"/>
                <w:color w:val="000000"/>
              </w:rPr>
            </w:pPr>
            <w:r>
              <w:rPr>
                <w:rFonts w:ascii="Arial" w:hAnsi="Arial" w:cs="Arial"/>
                <w:color w:val="000000"/>
              </w:rPr>
              <w:t>Minor amendments to some of the texts describing the sentencing orders.</w:t>
            </w:r>
          </w:p>
          <w:p w14:paraId="1614AFBA" w14:textId="77777777" w:rsidR="00C26672" w:rsidRPr="00C919AB" w:rsidRDefault="00C26672" w:rsidP="00C26672">
            <w:pPr>
              <w:numPr>
                <w:ilvl w:val="0"/>
                <w:numId w:val="17"/>
              </w:numPr>
              <w:ind w:left="357" w:hanging="357"/>
              <w:jc w:val="both"/>
              <w:rPr>
                <w:rFonts w:ascii="Arial" w:hAnsi="Arial" w:cs="Arial"/>
                <w:color w:val="000000"/>
              </w:rPr>
            </w:pPr>
            <w:r>
              <w:rPr>
                <w:rFonts w:ascii="Arial" w:hAnsi="Arial" w:cs="Arial"/>
                <w:color w:val="000000"/>
              </w:rPr>
              <w:t>Addition of youth control orders [YCO] to the list of sentencing order, including a number of “further notes on youth control orders”.</w:t>
            </w:r>
          </w:p>
        </w:tc>
      </w:tr>
      <w:tr w:rsidR="00C26672" w14:paraId="5B7B08CE" w14:textId="77777777" w:rsidTr="00997D61">
        <w:tc>
          <w:tcPr>
            <w:tcW w:w="1261" w:type="dxa"/>
            <w:gridSpan w:val="2"/>
            <w:tcBorders>
              <w:top w:val="single" w:sz="4" w:space="0" w:color="auto"/>
              <w:left w:val="single" w:sz="18" w:space="0" w:color="auto"/>
              <w:bottom w:val="single" w:sz="4" w:space="0" w:color="auto"/>
            </w:tcBorders>
          </w:tcPr>
          <w:p w14:paraId="2F0DBDFE"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3D3E895F" w14:textId="6FF69CD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28E205" w14:textId="77777777" w:rsidR="00C26672" w:rsidRDefault="00C26672" w:rsidP="00C26672">
            <w:pPr>
              <w:keepNext/>
              <w:jc w:val="center"/>
              <w:rPr>
                <w:lang w:val="en-AU"/>
              </w:rPr>
            </w:pPr>
            <w:r>
              <w:rPr>
                <w:lang w:val="en-AU"/>
              </w:rPr>
              <w:t>11.1.6</w:t>
            </w:r>
          </w:p>
        </w:tc>
        <w:tc>
          <w:tcPr>
            <w:tcW w:w="4802" w:type="dxa"/>
            <w:gridSpan w:val="2"/>
            <w:tcBorders>
              <w:top w:val="single" w:sz="4" w:space="0" w:color="auto"/>
              <w:bottom w:val="single" w:sz="4" w:space="0" w:color="auto"/>
              <w:right w:val="single" w:sz="18" w:space="0" w:color="auto"/>
            </w:tcBorders>
          </w:tcPr>
          <w:p w14:paraId="7273B1DB" w14:textId="77777777" w:rsidR="00C26672" w:rsidRPr="0041374F" w:rsidRDefault="00C26672" w:rsidP="00C26672">
            <w:pPr>
              <w:keepNext/>
              <w:spacing w:before="20"/>
              <w:jc w:val="both"/>
              <w:rPr>
                <w:rFonts w:ascii="Arial" w:hAnsi="Arial" w:cs="Arial"/>
                <w:bCs/>
                <w:color w:val="000000"/>
              </w:rPr>
            </w:pPr>
            <w:r w:rsidRPr="0041374F">
              <w:rPr>
                <w:rFonts w:ascii="Arial" w:hAnsi="Arial" w:cs="Arial"/>
                <w:bCs/>
                <w:color w:val="000000"/>
              </w:rPr>
              <w:t xml:space="preserve">Addition </w:t>
            </w:r>
            <w:r>
              <w:rPr>
                <w:rFonts w:ascii="Arial" w:hAnsi="Arial" w:cs="Arial"/>
                <w:bCs/>
                <w:color w:val="000000"/>
              </w:rPr>
              <w:t xml:space="preserve">to text </w:t>
            </w:r>
            <w:r w:rsidRPr="0041374F">
              <w:rPr>
                <w:rFonts w:ascii="Arial" w:hAnsi="Arial" w:cs="Arial"/>
                <w:bCs/>
                <w:color w:val="000000"/>
              </w:rPr>
              <w:t xml:space="preserve">of </w:t>
            </w:r>
            <w:r>
              <w:rPr>
                <w:rFonts w:ascii="Arial" w:hAnsi="Arial" w:cs="Arial"/>
                <w:bCs/>
                <w:color w:val="000000"/>
              </w:rPr>
              <w:t>discussion about YCOs and the respective mandatory requirements and optional special requirements for such orders.</w:t>
            </w:r>
          </w:p>
        </w:tc>
      </w:tr>
      <w:tr w:rsidR="00C26672" w14:paraId="14AFBEB0" w14:textId="77777777" w:rsidTr="00997D61">
        <w:tc>
          <w:tcPr>
            <w:tcW w:w="1261" w:type="dxa"/>
            <w:gridSpan w:val="2"/>
            <w:tcBorders>
              <w:top w:val="single" w:sz="4" w:space="0" w:color="auto"/>
              <w:left w:val="single" w:sz="18" w:space="0" w:color="auto"/>
              <w:bottom w:val="single" w:sz="4" w:space="0" w:color="auto"/>
            </w:tcBorders>
          </w:tcPr>
          <w:p w14:paraId="1A0DB68F"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1B2138C2" w14:textId="0F7FD26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8B35C7" w14:textId="77777777" w:rsidR="00C26672" w:rsidRDefault="00C26672" w:rsidP="00C26672">
            <w:pPr>
              <w:keepNext/>
              <w:jc w:val="center"/>
              <w:rPr>
                <w:lang w:val="en-AU"/>
              </w:rPr>
            </w:pPr>
            <w:r>
              <w:rPr>
                <w:lang w:val="en-AU"/>
              </w:rPr>
              <w:t>11.1.7</w:t>
            </w:r>
          </w:p>
        </w:tc>
        <w:tc>
          <w:tcPr>
            <w:tcW w:w="4802" w:type="dxa"/>
            <w:gridSpan w:val="2"/>
            <w:tcBorders>
              <w:top w:val="single" w:sz="4" w:space="0" w:color="auto"/>
              <w:bottom w:val="single" w:sz="4" w:space="0" w:color="auto"/>
              <w:right w:val="single" w:sz="18" w:space="0" w:color="auto"/>
            </w:tcBorders>
          </w:tcPr>
          <w:p w14:paraId="4B9B0230" w14:textId="77777777" w:rsidR="00C26672" w:rsidRPr="00E23314" w:rsidRDefault="00C26672" w:rsidP="00C26672">
            <w:pPr>
              <w:spacing w:before="40"/>
              <w:jc w:val="both"/>
              <w:rPr>
                <w:rFonts w:ascii="Arial" w:hAnsi="Arial" w:cs="Arial"/>
                <w:color w:val="000000"/>
              </w:rPr>
            </w:pPr>
            <w:r w:rsidRPr="00E23314">
              <w:rPr>
                <w:rFonts w:ascii="Arial" w:hAnsi="Arial" w:cs="Arial"/>
                <w:color w:val="000000"/>
              </w:rPr>
              <w:t>Paragraph heading changed to “</w:t>
            </w:r>
            <w:r w:rsidRPr="00E23314">
              <w:rPr>
                <w:rFonts w:ascii="Arial" w:hAnsi="Arial" w:cs="Arial"/>
                <w:bCs/>
                <w:color w:val="000000"/>
              </w:rPr>
              <w:t>Power to impose an aggregate sentence of YRC/YJC detention under the CYFA</w:t>
            </w:r>
            <w:r>
              <w:rPr>
                <w:rFonts w:ascii="Arial" w:hAnsi="Arial" w:cs="Arial"/>
                <w:bCs/>
                <w:color w:val="000000"/>
              </w:rPr>
              <w:t>”.  Text in paragraph completely re-written.</w:t>
            </w:r>
          </w:p>
        </w:tc>
      </w:tr>
      <w:tr w:rsidR="00C26672" w14:paraId="477A66E2" w14:textId="77777777" w:rsidTr="00997D61">
        <w:tc>
          <w:tcPr>
            <w:tcW w:w="1261" w:type="dxa"/>
            <w:gridSpan w:val="2"/>
            <w:tcBorders>
              <w:top w:val="single" w:sz="4" w:space="0" w:color="auto"/>
              <w:left w:val="single" w:sz="18" w:space="0" w:color="auto"/>
              <w:bottom w:val="single" w:sz="4" w:space="0" w:color="auto"/>
            </w:tcBorders>
          </w:tcPr>
          <w:p w14:paraId="353311D9"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0340763F" w14:textId="6E3788C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B04FC24" w14:textId="77777777" w:rsidR="00C26672" w:rsidRDefault="00C26672" w:rsidP="00C26672">
            <w:pPr>
              <w:keepNext/>
              <w:jc w:val="center"/>
              <w:rPr>
                <w:lang w:val="en-AU"/>
              </w:rPr>
            </w:pPr>
            <w:r>
              <w:rPr>
                <w:lang w:val="en-AU"/>
              </w:rPr>
              <w:t>11.7.1</w:t>
            </w:r>
          </w:p>
        </w:tc>
        <w:tc>
          <w:tcPr>
            <w:tcW w:w="4802" w:type="dxa"/>
            <w:gridSpan w:val="2"/>
            <w:tcBorders>
              <w:top w:val="single" w:sz="4" w:space="0" w:color="auto"/>
              <w:bottom w:val="single" w:sz="4" w:space="0" w:color="auto"/>
              <w:right w:val="single" w:sz="18" w:space="0" w:color="auto"/>
            </w:tcBorders>
          </w:tcPr>
          <w:p w14:paraId="6949E631" w14:textId="77777777" w:rsidR="00C26672" w:rsidRDefault="00C26672" w:rsidP="00C26672">
            <w:pPr>
              <w:numPr>
                <w:ilvl w:val="0"/>
                <w:numId w:val="21"/>
              </w:numPr>
              <w:spacing w:before="40"/>
              <w:ind w:left="357" w:hanging="357"/>
              <w:jc w:val="both"/>
              <w:rPr>
                <w:rFonts w:ascii="Arial" w:hAnsi="Arial" w:cs="Arial"/>
                <w:color w:val="000000"/>
              </w:rPr>
            </w:pPr>
            <w:r>
              <w:rPr>
                <w:rFonts w:ascii="Arial" w:hAnsi="Arial" w:cs="Arial"/>
                <w:color w:val="000000"/>
              </w:rPr>
              <w:t>Victorian Children’s Court Criminal Division statistics for 2015/16 &amp; 2016/17 added.</w:t>
            </w:r>
          </w:p>
          <w:p w14:paraId="5310D2F8" w14:textId="77777777" w:rsidR="00C26672" w:rsidRPr="005023B9" w:rsidRDefault="00C26672" w:rsidP="00C26672">
            <w:pPr>
              <w:numPr>
                <w:ilvl w:val="0"/>
                <w:numId w:val="21"/>
              </w:numPr>
              <w:spacing w:after="20"/>
              <w:ind w:left="357" w:hanging="357"/>
              <w:jc w:val="both"/>
              <w:rPr>
                <w:rFonts w:ascii="Arial" w:hAnsi="Arial" w:cs="Arial"/>
                <w:color w:val="000000"/>
              </w:rPr>
            </w:pPr>
            <w:r>
              <w:rPr>
                <w:rFonts w:ascii="Arial" w:hAnsi="Arial" w:cs="Arial"/>
                <w:color w:val="000000"/>
              </w:rPr>
              <w:t>Minor amendments to commentary.</w:t>
            </w:r>
          </w:p>
        </w:tc>
      </w:tr>
      <w:tr w:rsidR="00C26672" w14:paraId="14B21277" w14:textId="77777777" w:rsidTr="00997D61">
        <w:tc>
          <w:tcPr>
            <w:tcW w:w="1261" w:type="dxa"/>
            <w:gridSpan w:val="2"/>
            <w:tcBorders>
              <w:top w:val="single" w:sz="4" w:space="0" w:color="auto"/>
              <w:left w:val="single" w:sz="18" w:space="0" w:color="auto"/>
              <w:bottom w:val="single" w:sz="4" w:space="0" w:color="auto"/>
            </w:tcBorders>
          </w:tcPr>
          <w:p w14:paraId="3DC9D06E"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024DEE1F" w14:textId="30DC75F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B4CCCB" w14:textId="77777777" w:rsidR="00C26672" w:rsidRDefault="00C26672" w:rsidP="00C26672">
            <w:pPr>
              <w:keepNext/>
              <w:jc w:val="center"/>
              <w:rPr>
                <w:lang w:val="en-AU"/>
              </w:rPr>
            </w:pPr>
            <w:r>
              <w:rPr>
                <w:lang w:val="en-AU"/>
              </w:rPr>
              <w:t>11.8.1</w:t>
            </w:r>
          </w:p>
          <w:p w14:paraId="6D213DB2" w14:textId="77777777" w:rsidR="00C26672" w:rsidRDefault="00C26672" w:rsidP="00C26672">
            <w:pPr>
              <w:keepNext/>
              <w:jc w:val="center"/>
              <w:rPr>
                <w:lang w:val="en-AU"/>
              </w:rPr>
            </w:pPr>
            <w:r>
              <w:rPr>
                <w:lang w:val="en-AU"/>
              </w:rPr>
              <w:t>11.11</w:t>
            </w:r>
          </w:p>
        </w:tc>
        <w:tc>
          <w:tcPr>
            <w:tcW w:w="4802" w:type="dxa"/>
            <w:gridSpan w:val="2"/>
            <w:tcBorders>
              <w:top w:val="single" w:sz="4" w:space="0" w:color="auto"/>
              <w:bottom w:val="single" w:sz="4" w:space="0" w:color="auto"/>
              <w:right w:val="single" w:sz="18" w:space="0" w:color="auto"/>
            </w:tcBorders>
          </w:tcPr>
          <w:p w14:paraId="2F48BE1C" w14:textId="77777777" w:rsidR="00C26672" w:rsidRPr="00636718" w:rsidRDefault="00C26672" w:rsidP="00C26672">
            <w:pPr>
              <w:jc w:val="both"/>
              <w:rPr>
                <w:rFonts w:ascii="Arial" w:hAnsi="Arial" w:cs="Arial"/>
                <w:color w:val="000000"/>
              </w:rPr>
            </w:pPr>
            <w:r>
              <w:rPr>
                <w:rFonts w:ascii="Arial" w:hAnsi="Arial" w:cs="Arial"/>
                <w:color w:val="000000"/>
              </w:rPr>
              <w:t>All references to the Youth Residential Board (which has been abolished some time ago and whose functions have been vested in the Youth Parole Board) removed.</w:t>
            </w:r>
          </w:p>
        </w:tc>
      </w:tr>
      <w:tr w:rsidR="00C26672" w14:paraId="01E79B57" w14:textId="77777777" w:rsidTr="00997D61">
        <w:tc>
          <w:tcPr>
            <w:tcW w:w="1261" w:type="dxa"/>
            <w:gridSpan w:val="2"/>
            <w:tcBorders>
              <w:top w:val="single" w:sz="4" w:space="0" w:color="auto"/>
              <w:left w:val="single" w:sz="18" w:space="0" w:color="auto"/>
              <w:bottom w:val="single" w:sz="4" w:space="0" w:color="auto"/>
            </w:tcBorders>
          </w:tcPr>
          <w:p w14:paraId="0E7B0DFD"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21D46393" w14:textId="24F54BF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FCCEDF" w14:textId="77777777" w:rsidR="00C26672" w:rsidRDefault="00C26672" w:rsidP="00C26672">
            <w:pPr>
              <w:keepNext/>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5C99445C" w14:textId="77777777" w:rsidR="00C26672" w:rsidRDefault="00C26672" w:rsidP="00C26672">
            <w:pPr>
              <w:numPr>
                <w:ilvl w:val="0"/>
                <w:numId w:val="18"/>
              </w:numPr>
              <w:ind w:left="357" w:hanging="357"/>
              <w:jc w:val="both"/>
              <w:rPr>
                <w:rFonts w:ascii="Arial" w:hAnsi="Arial" w:cs="Arial"/>
                <w:color w:val="000000"/>
              </w:rPr>
            </w:pPr>
            <w:r>
              <w:rPr>
                <w:rFonts w:ascii="Arial" w:hAnsi="Arial" w:cs="Arial"/>
                <w:color w:val="000000"/>
              </w:rPr>
              <w:t>Changed references to s.458(4) and added references to s.458A of the CYFA.</w:t>
            </w:r>
          </w:p>
          <w:p w14:paraId="7EE0674B" w14:textId="77777777" w:rsidR="00C26672" w:rsidRPr="00636718" w:rsidRDefault="00C26672" w:rsidP="00C26672">
            <w:pPr>
              <w:numPr>
                <w:ilvl w:val="0"/>
                <w:numId w:val="18"/>
              </w:numPr>
              <w:ind w:left="357" w:hanging="357"/>
              <w:jc w:val="both"/>
              <w:rPr>
                <w:rFonts w:ascii="Arial" w:hAnsi="Arial" w:cs="Arial"/>
                <w:color w:val="000000"/>
              </w:rPr>
            </w:pPr>
            <w:r w:rsidRPr="00636718">
              <w:rPr>
                <w:rFonts w:ascii="Arial" w:hAnsi="Arial" w:cs="Arial"/>
                <w:color w:val="000000"/>
              </w:rPr>
              <w:t>Updated reference to the relevant regulations referred to in s.458(4)(a).</w:t>
            </w:r>
          </w:p>
        </w:tc>
      </w:tr>
      <w:tr w:rsidR="00C26672" w14:paraId="323A9B47" w14:textId="77777777" w:rsidTr="00997D61">
        <w:tc>
          <w:tcPr>
            <w:tcW w:w="1261" w:type="dxa"/>
            <w:gridSpan w:val="2"/>
            <w:tcBorders>
              <w:top w:val="single" w:sz="4" w:space="0" w:color="auto"/>
              <w:left w:val="single" w:sz="18" w:space="0" w:color="auto"/>
              <w:bottom w:val="single" w:sz="4" w:space="0" w:color="auto"/>
            </w:tcBorders>
          </w:tcPr>
          <w:p w14:paraId="2D3F0C15"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66BF534D" w14:textId="759D37D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4EBA15D" w14:textId="77777777" w:rsidR="00C26672" w:rsidRDefault="00C26672" w:rsidP="00C26672">
            <w:pPr>
              <w:keepNext/>
              <w:jc w:val="center"/>
              <w:rPr>
                <w:lang w:val="en-AU"/>
              </w:rPr>
            </w:pPr>
            <w:r>
              <w:rPr>
                <w:lang w:val="en-AU"/>
              </w:rPr>
              <w:t>11.8.2</w:t>
            </w:r>
          </w:p>
        </w:tc>
        <w:tc>
          <w:tcPr>
            <w:tcW w:w="4802" w:type="dxa"/>
            <w:gridSpan w:val="2"/>
            <w:tcBorders>
              <w:top w:val="single" w:sz="4" w:space="0" w:color="auto"/>
              <w:bottom w:val="single" w:sz="4" w:space="0" w:color="auto"/>
              <w:right w:val="single" w:sz="18" w:space="0" w:color="auto"/>
            </w:tcBorders>
          </w:tcPr>
          <w:p w14:paraId="6E9A584E" w14:textId="77777777" w:rsidR="00C26672" w:rsidRDefault="00C26672" w:rsidP="00C26672">
            <w:pPr>
              <w:spacing w:before="40" w:after="20"/>
              <w:jc w:val="both"/>
              <w:rPr>
                <w:rFonts w:ascii="Arial" w:hAnsi="Arial" w:cs="Arial"/>
                <w:color w:val="000000"/>
              </w:rPr>
            </w:pPr>
            <w:r>
              <w:rPr>
                <w:rFonts w:ascii="Arial" w:hAnsi="Arial" w:cs="Arial"/>
                <w:color w:val="000000"/>
              </w:rPr>
              <w:t xml:space="preserve">Reference to reg.34 in the 2007 regulations changed to reg.37 in the </w:t>
            </w:r>
            <w:r w:rsidRPr="003A6B45">
              <w:rPr>
                <w:rFonts w:ascii="Arial" w:hAnsi="Arial" w:cs="Arial"/>
                <w:i/>
                <w:color w:val="000000"/>
              </w:rPr>
              <w:t>Children, Youth and Families Regulations 2017</w:t>
            </w:r>
            <w:r w:rsidRPr="00102D2A">
              <w:rPr>
                <w:rFonts w:ascii="Arial" w:hAnsi="Arial" w:cs="Arial"/>
                <w:color w:val="000000"/>
              </w:rPr>
              <w:t xml:space="preserve"> [S.R.No.1</w:t>
            </w:r>
            <w:r>
              <w:rPr>
                <w:rFonts w:ascii="Arial" w:hAnsi="Arial" w:cs="Arial"/>
                <w:color w:val="000000"/>
              </w:rPr>
              <w:t>9</w:t>
            </w:r>
            <w:r w:rsidRPr="00102D2A">
              <w:rPr>
                <w:rFonts w:ascii="Arial" w:hAnsi="Arial" w:cs="Arial"/>
                <w:color w:val="000000"/>
              </w:rPr>
              <w:t>/20</w:t>
            </w:r>
            <w:r>
              <w:rPr>
                <w:rFonts w:ascii="Arial" w:hAnsi="Arial" w:cs="Arial"/>
                <w:color w:val="000000"/>
              </w:rPr>
              <w:t>1</w:t>
            </w:r>
            <w:r w:rsidRPr="00102D2A">
              <w:rPr>
                <w:rFonts w:ascii="Arial" w:hAnsi="Arial" w:cs="Arial"/>
                <w:color w:val="000000"/>
              </w:rPr>
              <w:t>7]</w:t>
            </w:r>
            <w:r>
              <w:rPr>
                <w:rFonts w:ascii="Arial" w:hAnsi="Arial" w:cs="Arial"/>
                <w:color w:val="000000"/>
              </w:rPr>
              <w:t>.</w:t>
            </w:r>
          </w:p>
        </w:tc>
      </w:tr>
      <w:tr w:rsidR="00C26672" w14:paraId="3BA34846" w14:textId="77777777" w:rsidTr="00997D61">
        <w:tc>
          <w:tcPr>
            <w:tcW w:w="1261" w:type="dxa"/>
            <w:gridSpan w:val="2"/>
            <w:tcBorders>
              <w:top w:val="single" w:sz="4" w:space="0" w:color="auto"/>
              <w:left w:val="single" w:sz="18" w:space="0" w:color="auto"/>
              <w:bottom w:val="single" w:sz="4" w:space="0" w:color="auto"/>
            </w:tcBorders>
          </w:tcPr>
          <w:p w14:paraId="0D63BED9"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469D4C52" w14:textId="36D5552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85B631" w14:textId="77777777" w:rsidR="00C26672" w:rsidRDefault="00C26672" w:rsidP="00C26672">
            <w:pPr>
              <w:keepNext/>
              <w:jc w:val="center"/>
              <w:rPr>
                <w:lang w:val="en-AU"/>
              </w:rPr>
            </w:pPr>
            <w:r>
              <w:rPr>
                <w:lang w:val="en-AU"/>
              </w:rPr>
              <w:t>11.12.1</w:t>
            </w:r>
          </w:p>
        </w:tc>
        <w:tc>
          <w:tcPr>
            <w:tcW w:w="4802" w:type="dxa"/>
            <w:gridSpan w:val="2"/>
            <w:tcBorders>
              <w:top w:val="single" w:sz="4" w:space="0" w:color="auto"/>
              <w:bottom w:val="single" w:sz="4" w:space="0" w:color="auto"/>
              <w:right w:val="single" w:sz="18" w:space="0" w:color="auto"/>
            </w:tcBorders>
          </w:tcPr>
          <w:p w14:paraId="73AB2574" w14:textId="77777777" w:rsidR="00C26672" w:rsidRDefault="00C26672" w:rsidP="00C26672">
            <w:pPr>
              <w:numPr>
                <w:ilvl w:val="0"/>
                <w:numId w:val="20"/>
              </w:numPr>
              <w:spacing w:before="20"/>
              <w:ind w:left="357" w:hanging="357"/>
              <w:jc w:val="both"/>
              <w:rPr>
                <w:rFonts w:ascii="Arial" w:hAnsi="Arial" w:cs="Arial"/>
                <w:color w:val="000000"/>
              </w:rPr>
            </w:pPr>
            <w:r>
              <w:rPr>
                <w:rFonts w:ascii="Arial" w:hAnsi="Arial" w:cs="Arial"/>
                <w:color w:val="000000"/>
              </w:rPr>
              <w:t>Expansion of text detailing method and time of commencement of breach proceedings.</w:t>
            </w:r>
          </w:p>
          <w:p w14:paraId="07C8C110" w14:textId="77777777" w:rsidR="00C26672" w:rsidRDefault="00C26672" w:rsidP="00C26672">
            <w:pPr>
              <w:numPr>
                <w:ilvl w:val="0"/>
                <w:numId w:val="20"/>
              </w:numPr>
              <w:spacing w:after="20"/>
              <w:ind w:left="357" w:hanging="357"/>
              <w:jc w:val="both"/>
              <w:rPr>
                <w:rFonts w:ascii="Arial" w:hAnsi="Arial" w:cs="Arial"/>
                <w:color w:val="000000"/>
              </w:rPr>
            </w:pPr>
            <w:r>
              <w:rPr>
                <w:rFonts w:ascii="Arial" w:hAnsi="Arial" w:cs="Arial"/>
                <w:color w:val="000000"/>
              </w:rPr>
              <w:t>Addition of commentary relating to proceedings relating to breach/revocation of youth control orders.</w:t>
            </w:r>
          </w:p>
        </w:tc>
      </w:tr>
      <w:tr w:rsidR="00C26672" w14:paraId="02F3A13B" w14:textId="77777777" w:rsidTr="00997D61">
        <w:tc>
          <w:tcPr>
            <w:tcW w:w="1261" w:type="dxa"/>
            <w:gridSpan w:val="2"/>
            <w:tcBorders>
              <w:top w:val="single" w:sz="4" w:space="0" w:color="auto"/>
              <w:left w:val="single" w:sz="18" w:space="0" w:color="auto"/>
              <w:bottom w:val="single" w:sz="4" w:space="0" w:color="auto"/>
            </w:tcBorders>
          </w:tcPr>
          <w:p w14:paraId="02186785"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7D4814BB" w14:textId="231C344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1504BB6" w14:textId="77777777" w:rsidR="00C26672" w:rsidRDefault="00C26672" w:rsidP="00C26672">
            <w:pPr>
              <w:keepNext/>
              <w:jc w:val="center"/>
              <w:rPr>
                <w:lang w:val="en-AU"/>
              </w:rPr>
            </w:pPr>
            <w:r>
              <w:rPr>
                <w:lang w:val="en-AU"/>
              </w:rPr>
              <w:t>11.12.2</w:t>
            </w:r>
          </w:p>
        </w:tc>
        <w:tc>
          <w:tcPr>
            <w:tcW w:w="4802" w:type="dxa"/>
            <w:gridSpan w:val="2"/>
            <w:tcBorders>
              <w:top w:val="single" w:sz="4" w:space="0" w:color="auto"/>
              <w:bottom w:val="single" w:sz="4" w:space="0" w:color="auto"/>
              <w:right w:val="single" w:sz="18" w:space="0" w:color="auto"/>
            </w:tcBorders>
          </w:tcPr>
          <w:p w14:paraId="107566C1" w14:textId="77777777" w:rsidR="00C26672" w:rsidRDefault="00C26672" w:rsidP="00C26672">
            <w:pPr>
              <w:spacing w:before="20"/>
              <w:jc w:val="both"/>
              <w:rPr>
                <w:rFonts w:ascii="Arial" w:hAnsi="Arial" w:cs="Arial"/>
                <w:color w:val="000000"/>
              </w:rPr>
            </w:pPr>
            <w:r>
              <w:rPr>
                <w:rFonts w:ascii="Arial" w:hAnsi="Arial" w:cs="Arial"/>
                <w:color w:val="000000"/>
              </w:rPr>
              <w:t>Heading amended to “Powers upon proof of breach of CYFA sentencing order (other than YCO &amp; fine default)”.</w:t>
            </w:r>
          </w:p>
        </w:tc>
      </w:tr>
      <w:tr w:rsidR="00C26672" w14:paraId="72CDD4AF" w14:textId="77777777" w:rsidTr="00997D61">
        <w:tc>
          <w:tcPr>
            <w:tcW w:w="1261" w:type="dxa"/>
            <w:gridSpan w:val="2"/>
            <w:tcBorders>
              <w:top w:val="single" w:sz="4" w:space="0" w:color="auto"/>
              <w:left w:val="single" w:sz="18" w:space="0" w:color="auto"/>
              <w:bottom w:val="single" w:sz="4" w:space="0" w:color="auto"/>
            </w:tcBorders>
          </w:tcPr>
          <w:p w14:paraId="577D00DD" w14:textId="77777777" w:rsidR="00C26672" w:rsidRDefault="00C26672" w:rsidP="00C26672">
            <w:pPr>
              <w:rPr>
                <w:lang w:val="en-AU"/>
              </w:rPr>
            </w:pPr>
            <w:r>
              <w:rPr>
                <w:lang w:val="en-AU"/>
              </w:rPr>
              <w:t>29/06/18</w:t>
            </w:r>
          </w:p>
        </w:tc>
        <w:tc>
          <w:tcPr>
            <w:tcW w:w="836" w:type="dxa"/>
            <w:tcBorders>
              <w:top w:val="single" w:sz="4" w:space="0" w:color="auto"/>
              <w:bottom w:val="single" w:sz="4" w:space="0" w:color="auto"/>
            </w:tcBorders>
          </w:tcPr>
          <w:p w14:paraId="71971379" w14:textId="45397A9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BD2FD18" w14:textId="77777777" w:rsidR="00C26672" w:rsidRDefault="00C26672" w:rsidP="00C26672">
            <w:pPr>
              <w:keepNext/>
              <w:jc w:val="center"/>
              <w:rPr>
                <w:lang w:val="en-AU"/>
              </w:rPr>
            </w:pPr>
            <w:r>
              <w:rPr>
                <w:lang w:val="en-AU"/>
              </w:rPr>
              <w:t>11.12.3</w:t>
            </w:r>
          </w:p>
        </w:tc>
        <w:tc>
          <w:tcPr>
            <w:tcW w:w="4802" w:type="dxa"/>
            <w:gridSpan w:val="2"/>
            <w:tcBorders>
              <w:top w:val="single" w:sz="4" w:space="0" w:color="auto"/>
              <w:bottom w:val="single" w:sz="4" w:space="0" w:color="auto"/>
              <w:right w:val="single" w:sz="18" w:space="0" w:color="auto"/>
            </w:tcBorders>
          </w:tcPr>
          <w:p w14:paraId="78447089" w14:textId="77777777" w:rsidR="00C26672" w:rsidRDefault="00C26672" w:rsidP="00C26672">
            <w:pPr>
              <w:numPr>
                <w:ilvl w:val="0"/>
                <w:numId w:val="20"/>
              </w:numPr>
              <w:spacing w:before="20"/>
              <w:ind w:left="357" w:hanging="357"/>
              <w:jc w:val="both"/>
              <w:rPr>
                <w:rFonts w:ascii="Arial" w:hAnsi="Arial" w:cs="Arial"/>
                <w:color w:val="000000"/>
              </w:rPr>
            </w:pPr>
            <w:r>
              <w:rPr>
                <w:rFonts w:ascii="Arial" w:hAnsi="Arial" w:cs="Arial"/>
                <w:color w:val="000000"/>
              </w:rPr>
              <w:t>Old paragraph 11.12.3 is renumbered 11.12.4.</w:t>
            </w:r>
          </w:p>
          <w:p w14:paraId="749E2A68" w14:textId="77777777" w:rsidR="00C26672" w:rsidRDefault="00C26672" w:rsidP="00C26672">
            <w:pPr>
              <w:numPr>
                <w:ilvl w:val="0"/>
                <w:numId w:val="20"/>
              </w:numPr>
              <w:spacing w:before="20"/>
              <w:ind w:left="357" w:hanging="357"/>
              <w:jc w:val="both"/>
              <w:rPr>
                <w:rFonts w:ascii="Arial" w:hAnsi="Arial" w:cs="Arial"/>
                <w:color w:val="000000"/>
              </w:rPr>
            </w:pPr>
            <w:r>
              <w:rPr>
                <w:rFonts w:ascii="Arial" w:hAnsi="Arial" w:cs="Arial"/>
                <w:color w:val="000000"/>
              </w:rPr>
              <w:t>Addition of new paragraph 11.12.3 entitled “Revocation of YCO and consequences thereof”.</w:t>
            </w:r>
          </w:p>
        </w:tc>
      </w:tr>
      <w:tr w:rsidR="00C26672" w14:paraId="4ECBF355" w14:textId="77777777" w:rsidTr="00997D61">
        <w:tc>
          <w:tcPr>
            <w:tcW w:w="1261" w:type="dxa"/>
            <w:gridSpan w:val="2"/>
            <w:tcBorders>
              <w:top w:val="single" w:sz="4" w:space="0" w:color="auto"/>
              <w:left w:val="single" w:sz="18" w:space="0" w:color="auto"/>
              <w:bottom w:val="single" w:sz="18" w:space="0" w:color="auto"/>
            </w:tcBorders>
          </w:tcPr>
          <w:p w14:paraId="5D6535FC" w14:textId="77777777" w:rsidR="00C26672" w:rsidRDefault="00C26672" w:rsidP="00C26672">
            <w:pPr>
              <w:rPr>
                <w:lang w:val="en-AU"/>
              </w:rPr>
            </w:pPr>
            <w:r>
              <w:rPr>
                <w:lang w:val="en-AU"/>
              </w:rPr>
              <w:t>29/06/18</w:t>
            </w:r>
          </w:p>
        </w:tc>
        <w:tc>
          <w:tcPr>
            <w:tcW w:w="836" w:type="dxa"/>
            <w:tcBorders>
              <w:top w:val="single" w:sz="4" w:space="0" w:color="auto"/>
              <w:bottom w:val="single" w:sz="18" w:space="0" w:color="auto"/>
            </w:tcBorders>
          </w:tcPr>
          <w:p w14:paraId="0ED4DA7E" w14:textId="7F3EBA3C"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16CED45D" w14:textId="77777777" w:rsidR="00C26672" w:rsidRDefault="00C26672" w:rsidP="00C26672">
            <w:pPr>
              <w:keepNext/>
              <w:jc w:val="center"/>
              <w:rPr>
                <w:lang w:val="en-AU"/>
              </w:rPr>
            </w:pPr>
            <w:r>
              <w:rPr>
                <w:lang w:val="en-AU"/>
              </w:rPr>
              <w:t>11.12.4</w:t>
            </w:r>
          </w:p>
        </w:tc>
        <w:tc>
          <w:tcPr>
            <w:tcW w:w="4802" w:type="dxa"/>
            <w:gridSpan w:val="2"/>
            <w:tcBorders>
              <w:top w:val="single" w:sz="4" w:space="0" w:color="auto"/>
              <w:bottom w:val="single" w:sz="18" w:space="0" w:color="auto"/>
              <w:right w:val="single" w:sz="18" w:space="0" w:color="auto"/>
            </w:tcBorders>
          </w:tcPr>
          <w:p w14:paraId="17B5BD4B" w14:textId="77777777" w:rsidR="00C26672" w:rsidRDefault="00C26672" w:rsidP="00C26672">
            <w:pPr>
              <w:numPr>
                <w:ilvl w:val="0"/>
                <w:numId w:val="20"/>
              </w:numPr>
              <w:spacing w:before="20"/>
              <w:ind w:left="357" w:hanging="357"/>
              <w:jc w:val="both"/>
              <w:rPr>
                <w:rFonts w:ascii="Arial" w:hAnsi="Arial" w:cs="Arial"/>
                <w:color w:val="000000"/>
              </w:rPr>
            </w:pPr>
            <w:r>
              <w:rPr>
                <w:rFonts w:ascii="Arial" w:hAnsi="Arial" w:cs="Arial"/>
                <w:color w:val="000000"/>
              </w:rPr>
              <w:t>Paragraph headed “Fine defaults” renumbered 11.12.4.</w:t>
            </w:r>
          </w:p>
          <w:p w14:paraId="322BA0FE" w14:textId="77777777" w:rsidR="00C26672" w:rsidRDefault="00C26672" w:rsidP="00C26672">
            <w:pPr>
              <w:numPr>
                <w:ilvl w:val="0"/>
                <w:numId w:val="20"/>
              </w:numPr>
              <w:spacing w:before="20"/>
              <w:ind w:left="357" w:hanging="357"/>
              <w:jc w:val="both"/>
              <w:rPr>
                <w:rFonts w:ascii="Arial" w:hAnsi="Arial" w:cs="Arial"/>
                <w:color w:val="000000"/>
              </w:rPr>
            </w:pPr>
            <w:r>
              <w:rPr>
                <w:rFonts w:ascii="Arial" w:hAnsi="Arial" w:cs="Arial"/>
                <w:color w:val="000000"/>
              </w:rPr>
              <w:t>Minor amendments made to commentary.</w:t>
            </w:r>
          </w:p>
        </w:tc>
      </w:tr>
      <w:tr w:rsidR="00C26672" w14:paraId="381A86B3" w14:textId="77777777" w:rsidTr="00997D61">
        <w:tc>
          <w:tcPr>
            <w:tcW w:w="1261" w:type="dxa"/>
            <w:gridSpan w:val="2"/>
            <w:tcBorders>
              <w:top w:val="single" w:sz="18" w:space="0" w:color="auto"/>
              <w:left w:val="single" w:sz="18" w:space="0" w:color="auto"/>
              <w:bottom w:val="single" w:sz="4" w:space="0" w:color="auto"/>
            </w:tcBorders>
          </w:tcPr>
          <w:p w14:paraId="0142F387" w14:textId="77777777" w:rsidR="00C26672" w:rsidRDefault="00C26672" w:rsidP="00C26672">
            <w:pPr>
              <w:rPr>
                <w:lang w:val="en-AU"/>
              </w:rPr>
            </w:pPr>
            <w:r>
              <w:rPr>
                <w:lang w:val="en-AU"/>
              </w:rPr>
              <w:t>21/05/18</w:t>
            </w:r>
          </w:p>
        </w:tc>
        <w:tc>
          <w:tcPr>
            <w:tcW w:w="836" w:type="dxa"/>
            <w:tcBorders>
              <w:top w:val="single" w:sz="18" w:space="0" w:color="auto"/>
              <w:bottom w:val="single" w:sz="4" w:space="0" w:color="auto"/>
            </w:tcBorders>
          </w:tcPr>
          <w:p w14:paraId="008527E3" w14:textId="34A0728B" w:rsidR="00C26672" w:rsidRDefault="00C26672" w:rsidP="00C26672">
            <w:pPr>
              <w:jc w:val="center"/>
              <w:rPr>
                <w:lang w:val="en-AU"/>
              </w:rPr>
            </w:pPr>
            <w:r>
              <w:rPr>
                <w:lang w:val="en-AU"/>
              </w:rPr>
              <w:t>9</w:t>
            </w:r>
          </w:p>
        </w:tc>
        <w:tc>
          <w:tcPr>
            <w:tcW w:w="6241" w:type="dxa"/>
            <w:gridSpan w:val="3"/>
            <w:tcBorders>
              <w:top w:val="single" w:sz="18" w:space="0" w:color="auto"/>
              <w:bottom w:val="single" w:sz="4" w:space="0" w:color="FFFFFF"/>
              <w:right w:val="single" w:sz="18" w:space="0" w:color="auto"/>
            </w:tcBorders>
            <w:shd w:val="clear" w:color="auto" w:fill="000000"/>
          </w:tcPr>
          <w:p w14:paraId="0F57D888" w14:textId="77777777" w:rsidR="00C26672" w:rsidRPr="007C2EB7" w:rsidRDefault="00C26672" w:rsidP="00C26672">
            <w:pPr>
              <w:spacing w:before="40"/>
              <w:jc w:val="both"/>
              <w:rPr>
                <w:rFonts w:ascii="Arial" w:hAnsi="Arial" w:cs="Arial"/>
                <w:b/>
                <w:color w:val="FFFFFF"/>
              </w:rPr>
            </w:pPr>
            <w:r w:rsidRPr="007C2EB7">
              <w:rPr>
                <w:rFonts w:ascii="Arial" w:hAnsi="Arial" w:cs="Arial"/>
                <w:b/>
                <w:color w:val="FFFFFF"/>
              </w:rPr>
              <w:t xml:space="preserve">MAJOR CHANGES HAVE BEEN MADE TO CHAPTER 9 TO REFLECT MAJOR AMENDMENTS TO THE BAIL ACT 1977 MADE BY THE BAIL AMENDMENT (STAGE ONE) </w:t>
            </w:r>
            <w:r>
              <w:rPr>
                <w:rFonts w:ascii="Arial" w:hAnsi="Arial" w:cs="Arial"/>
                <w:b/>
                <w:color w:val="FFFFFF"/>
              </w:rPr>
              <w:t xml:space="preserve">ACT 2017 COMMENCING ON 21/05/18 AND TO FORESHADOW SOME </w:t>
            </w:r>
            <w:r>
              <w:rPr>
                <w:rFonts w:ascii="Arial" w:hAnsi="Arial" w:cs="Arial"/>
                <w:b/>
                <w:color w:val="FFFFFF"/>
              </w:rPr>
              <w:lastRenderedPageBreak/>
              <w:t>AMENDMENTS TO BE MADE BY THE BAIL AMENDMENT (STAGE 2) ACT 2017 COMMENCING ON 01/07/2018.</w:t>
            </w:r>
          </w:p>
        </w:tc>
      </w:tr>
      <w:tr w:rsidR="00C26672" w14:paraId="79B9E008" w14:textId="77777777" w:rsidTr="00997D61">
        <w:tc>
          <w:tcPr>
            <w:tcW w:w="1261" w:type="dxa"/>
            <w:gridSpan w:val="2"/>
            <w:tcBorders>
              <w:top w:val="single" w:sz="4" w:space="0" w:color="auto"/>
              <w:left w:val="single" w:sz="18" w:space="0" w:color="auto"/>
              <w:bottom w:val="single" w:sz="4" w:space="0" w:color="auto"/>
            </w:tcBorders>
          </w:tcPr>
          <w:p w14:paraId="6CAE4F70" w14:textId="77777777" w:rsidR="00C26672" w:rsidRDefault="00C26672" w:rsidP="00C26672">
            <w:pPr>
              <w:rPr>
                <w:lang w:val="en-AU"/>
              </w:rPr>
            </w:pPr>
            <w:r>
              <w:rPr>
                <w:lang w:val="en-AU"/>
              </w:rPr>
              <w:lastRenderedPageBreak/>
              <w:t>21/05/18</w:t>
            </w:r>
          </w:p>
        </w:tc>
        <w:tc>
          <w:tcPr>
            <w:tcW w:w="836" w:type="dxa"/>
            <w:tcBorders>
              <w:top w:val="single" w:sz="4" w:space="0" w:color="auto"/>
              <w:bottom w:val="single" w:sz="4" w:space="0" w:color="auto"/>
            </w:tcBorders>
          </w:tcPr>
          <w:p w14:paraId="762A6C14" w14:textId="46F7B353" w:rsidR="00C26672" w:rsidRDefault="00C26672" w:rsidP="00C26672">
            <w:pPr>
              <w:jc w:val="center"/>
              <w:rPr>
                <w:lang w:val="en-AU"/>
              </w:rPr>
            </w:pPr>
            <w:r>
              <w:rPr>
                <w:lang w:val="en-AU"/>
              </w:rPr>
              <w:t>9</w:t>
            </w:r>
          </w:p>
        </w:tc>
        <w:tc>
          <w:tcPr>
            <w:tcW w:w="6241" w:type="dxa"/>
            <w:gridSpan w:val="3"/>
            <w:tcBorders>
              <w:top w:val="single" w:sz="4" w:space="0" w:color="FFFFFF"/>
              <w:bottom w:val="single" w:sz="4" w:space="0" w:color="auto"/>
              <w:right w:val="single" w:sz="18" w:space="0" w:color="auto"/>
            </w:tcBorders>
            <w:shd w:val="clear" w:color="auto" w:fill="000000"/>
          </w:tcPr>
          <w:p w14:paraId="548126C9" w14:textId="77777777" w:rsidR="00C26672" w:rsidRPr="00EF5D79" w:rsidRDefault="00C26672" w:rsidP="00C26672">
            <w:pPr>
              <w:spacing w:before="40"/>
              <w:jc w:val="both"/>
              <w:rPr>
                <w:rFonts w:ascii="Arial" w:hAnsi="Arial" w:cs="Arial"/>
                <w:b/>
                <w:color w:val="FFFFFF"/>
              </w:rPr>
            </w:pPr>
            <w:r w:rsidRPr="00EF5D79">
              <w:rPr>
                <w:rFonts w:ascii="Arial" w:hAnsi="Arial" w:cs="Arial"/>
                <w:b/>
                <w:color w:val="FFFFFF"/>
              </w:rPr>
              <w:t xml:space="preserve">APART FROM THOSE SET OUT BELOW, THESE CHANGES ARE TOO NUMEROUS TO SPECIFY INDIVIDUALLY.  SUFFICE TO SAY THEY HAVE BEEN MADE TO SECTIONS 9.1, 9.1.1, 9.1.3, 9.2.1, 9.2.2, </w:t>
            </w:r>
            <w:r>
              <w:rPr>
                <w:rFonts w:ascii="Arial" w:hAnsi="Arial" w:cs="Arial"/>
                <w:b/>
                <w:color w:val="FFFFFF"/>
              </w:rPr>
              <w:t xml:space="preserve">9.2.3, </w:t>
            </w:r>
            <w:r w:rsidRPr="00EF5D79">
              <w:rPr>
                <w:rFonts w:ascii="Arial" w:hAnsi="Arial" w:cs="Arial"/>
                <w:b/>
                <w:color w:val="FFFFFF"/>
              </w:rPr>
              <w:t>9.4, 9.4.2, 9.4.4, 9.4.4.1, 9.4.4.2, 9.4.6, 9.4.11, 9.5.2, 9.5.5, 9.5.6, 9.5.7, 9.5.8, 9.5.11 &amp; 9.5.14.</w:t>
            </w:r>
          </w:p>
        </w:tc>
      </w:tr>
      <w:tr w:rsidR="00C26672" w14:paraId="7D045967" w14:textId="77777777" w:rsidTr="00997D61">
        <w:tc>
          <w:tcPr>
            <w:tcW w:w="1261" w:type="dxa"/>
            <w:gridSpan w:val="2"/>
            <w:tcBorders>
              <w:top w:val="single" w:sz="4" w:space="0" w:color="auto"/>
              <w:left w:val="single" w:sz="18" w:space="0" w:color="auto"/>
              <w:bottom w:val="single" w:sz="4" w:space="0" w:color="auto"/>
            </w:tcBorders>
          </w:tcPr>
          <w:p w14:paraId="6AD48C23"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77111705" w14:textId="583CD90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5AD01D7" w14:textId="77777777" w:rsidR="00C26672" w:rsidRDefault="00C26672" w:rsidP="00C26672">
            <w:pPr>
              <w:keepNext/>
              <w:jc w:val="center"/>
              <w:rPr>
                <w:lang w:val="en-AU"/>
              </w:rPr>
            </w:pPr>
            <w:r>
              <w:rPr>
                <w:lang w:val="en-AU"/>
              </w:rPr>
              <w:t>9.0</w:t>
            </w:r>
          </w:p>
        </w:tc>
        <w:tc>
          <w:tcPr>
            <w:tcW w:w="4802" w:type="dxa"/>
            <w:gridSpan w:val="2"/>
            <w:tcBorders>
              <w:top w:val="single" w:sz="4" w:space="0" w:color="auto"/>
              <w:bottom w:val="single" w:sz="4" w:space="0" w:color="auto"/>
              <w:right w:val="single" w:sz="18" w:space="0" w:color="auto"/>
            </w:tcBorders>
          </w:tcPr>
          <w:p w14:paraId="392C8C04" w14:textId="77777777" w:rsidR="00C26672" w:rsidRPr="005023B9" w:rsidRDefault="00C26672" w:rsidP="00C26672">
            <w:pPr>
              <w:spacing w:before="40"/>
              <w:jc w:val="both"/>
              <w:rPr>
                <w:rFonts w:ascii="Arial" w:hAnsi="Arial" w:cs="Arial"/>
                <w:color w:val="000000"/>
              </w:rPr>
            </w:pPr>
            <w:r>
              <w:rPr>
                <w:rFonts w:ascii="Arial" w:hAnsi="Arial" w:cs="Arial"/>
                <w:color w:val="000000"/>
              </w:rPr>
              <w:t xml:space="preserve">New section headed </w:t>
            </w:r>
            <w:r w:rsidRPr="004C2233">
              <w:rPr>
                <w:rFonts w:ascii="Arial" w:hAnsi="Arial" w:cs="Arial"/>
                <w:color w:val="000000"/>
              </w:rPr>
              <w:t>“</w:t>
            </w:r>
            <w:r w:rsidRPr="004C2233">
              <w:rPr>
                <w:rFonts w:ascii="Arial" w:hAnsi="Arial" w:cs="Arial"/>
                <w:bCs/>
              </w:rPr>
              <w:t>Major amendments to the Bail Act in 2018”.</w:t>
            </w:r>
          </w:p>
        </w:tc>
      </w:tr>
      <w:tr w:rsidR="00C26672" w14:paraId="65C80A02" w14:textId="77777777" w:rsidTr="00997D61">
        <w:tc>
          <w:tcPr>
            <w:tcW w:w="1261" w:type="dxa"/>
            <w:gridSpan w:val="2"/>
            <w:tcBorders>
              <w:top w:val="single" w:sz="4" w:space="0" w:color="auto"/>
              <w:left w:val="single" w:sz="18" w:space="0" w:color="auto"/>
              <w:bottom w:val="single" w:sz="4" w:space="0" w:color="auto"/>
            </w:tcBorders>
          </w:tcPr>
          <w:p w14:paraId="2AE6D076"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73D80512" w14:textId="47AD056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1478B4F" w14:textId="77777777" w:rsidR="00C26672" w:rsidRDefault="00C26672" w:rsidP="00C26672">
            <w:pPr>
              <w:keepNext/>
              <w:jc w:val="center"/>
              <w:rPr>
                <w:lang w:val="en-AU"/>
              </w:rPr>
            </w:pPr>
            <w:r>
              <w:rPr>
                <w:lang w:val="en-AU"/>
              </w:rPr>
              <w:t>9.2.4</w:t>
            </w:r>
          </w:p>
        </w:tc>
        <w:tc>
          <w:tcPr>
            <w:tcW w:w="4802" w:type="dxa"/>
            <w:gridSpan w:val="2"/>
            <w:tcBorders>
              <w:top w:val="single" w:sz="4" w:space="0" w:color="auto"/>
              <w:bottom w:val="single" w:sz="4" w:space="0" w:color="auto"/>
              <w:right w:val="single" w:sz="18" w:space="0" w:color="auto"/>
            </w:tcBorders>
          </w:tcPr>
          <w:p w14:paraId="70B834A1" w14:textId="77777777" w:rsidR="00C26672" w:rsidRPr="005023B9" w:rsidRDefault="00C26672" w:rsidP="00C26672">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 xml:space="preserve">Exceptions to an accused’s </w:t>
            </w:r>
            <w:r w:rsidRPr="005023B9">
              <w:rPr>
                <w:rFonts w:ascii="Arial" w:hAnsi="Arial" w:cs="Arial"/>
                <w:bCs/>
                <w:i/>
              </w:rPr>
              <w:t>prima facie</w:t>
            </w:r>
            <w:r w:rsidRPr="005023B9">
              <w:rPr>
                <w:rFonts w:ascii="Arial" w:hAnsi="Arial" w:cs="Arial"/>
                <w:bCs/>
              </w:rPr>
              <w:t xml:space="preserve"> entitlement to bail”</w:t>
            </w:r>
            <w:r>
              <w:rPr>
                <w:rFonts w:ascii="Arial" w:hAnsi="Arial" w:cs="Arial"/>
                <w:bCs/>
              </w:rPr>
              <w:t>.</w:t>
            </w:r>
          </w:p>
        </w:tc>
      </w:tr>
      <w:tr w:rsidR="00C26672" w14:paraId="3DE965D6" w14:textId="77777777" w:rsidTr="00997D61">
        <w:tc>
          <w:tcPr>
            <w:tcW w:w="1261" w:type="dxa"/>
            <w:gridSpan w:val="2"/>
            <w:tcBorders>
              <w:top w:val="single" w:sz="4" w:space="0" w:color="auto"/>
              <w:left w:val="single" w:sz="18" w:space="0" w:color="auto"/>
              <w:bottom w:val="single" w:sz="4" w:space="0" w:color="auto"/>
            </w:tcBorders>
          </w:tcPr>
          <w:p w14:paraId="4634E2F1"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75F306D2" w14:textId="6F68184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759AD3D" w14:textId="77777777" w:rsidR="00C26672" w:rsidRDefault="00C26672" w:rsidP="00C26672">
            <w:pPr>
              <w:keepNext/>
              <w:jc w:val="center"/>
              <w:rPr>
                <w:lang w:val="en-AU"/>
              </w:rPr>
            </w:pPr>
            <w:r>
              <w:rPr>
                <w:lang w:val="en-AU"/>
              </w:rPr>
              <w:t>9.2.5</w:t>
            </w:r>
          </w:p>
        </w:tc>
        <w:tc>
          <w:tcPr>
            <w:tcW w:w="4802" w:type="dxa"/>
            <w:gridSpan w:val="2"/>
            <w:tcBorders>
              <w:top w:val="single" w:sz="4" w:space="0" w:color="auto"/>
              <w:bottom w:val="single" w:sz="4" w:space="0" w:color="auto"/>
              <w:right w:val="single" w:sz="18" w:space="0" w:color="auto"/>
            </w:tcBorders>
          </w:tcPr>
          <w:p w14:paraId="1657B5E2" w14:textId="77777777" w:rsidR="00C26672" w:rsidRPr="005023B9" w:rsidRDefault="00C26672" w:rsidP="00C26672">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Adjournment of bail hearing where accused seriously affected by alcohol/drug”</w:t>
            </w:r>
            <w:r>
              <w:rPr>
                <w:rFonts w:ascii="Arial" w:hAnsi="Arial" w:cs="Arial"/>
                <w:bCs/>
              </w:rPr>
              <w:t>.</w:t>
            </w:r>
          </w:p>
        </w:tc>
      </w:tr>
      <w:tr w:rsidR="00C26672" w14:paraId="6A4342F9" w14:textId="77777777" w:rsidTr="00997D61">
        <w:tc>
          <w:tcPr>
            <w:tcW w:w="1261" w:type="dxa"/>
            <w:gridSpan w:val="2"/>
            <w:tcBorders>
              <w:top w:val="single" w:sz="4" w:space="0" w:color="auto"/>
              <w:left w:val="single" w:sz="18" w:space="0" w:color="auto"/>
              <w:bottom w:val="single" w:sz="4" w:space="0" w:color="auto"/>
            </w:tcBorders>
          </w:tcPr>
          <w:p w14:paraId="3DF48833"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6919F4FA" w14:textId="494A0D9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3D7FC9B" w14:textId="77777777" w:rsidR="00C26672" w:rsidRDefault="00C26672" w:rsidP="00C26672">
            <w:pPr>
              <w:keepNext/>
              <w:jc w:val="center"/>
              <w:rPr>
                <w:lang w:val="en-AU"/>
              </w:rPr>
            </w:pPr>
            <w:r>
              <w:rPr>
                <w:lang w:val="en-AU"/>
              </w:rPr>
              <w:t>9.2.6</w:t>
            </w:r>
          </w:p>
        </w:tc>
        <w:tc>
          <w:tcPr>
            <w:tcW w:w="4802" w:type="dxa"/>
            <w:gridSpan w:val="2"/>
            <w:tcBorders>
              <w:top w:val="single" w:sz="4" w:space="0" w:color="auto"/>
              <w:bottom w:val="single" w:sz="4" w:space="0" w:color="auto"/>
              <w:right w:val="single" w:sz="18" w:space="0" w:color="auto"/>
            </w:tcBorders>
          </w:tcPr>
          <w:p w14:paraId="30027B5C" w14:textId="77777777" w:rsidR="00C26672" w:rsidRPr="005023B9" w:rsidRDefault="00C26672" w:rsidP="00C26672">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Bail where accused is serving sentence of imprisonment for some other cause”</w:t>
            </w:r>
            <w:r>
              <w:rPr>
                <w:rFonts w:ascii="Arial" w:hAnsi="Arial" w:cs="Arial"/>
                <w:bCs/>
              </w:rPr>
              <w:t>.</w:t>
            </w:r>
          </w:p>
        </w:tc>
      </w:tr>
      <w:tr w:rsidR="00C26672" w14:paraId="6925001E" w14:textId="77777777" w:rsidTr="00997D61">
        <w:tc>
          <w:tcPr>
            <w:tcW w:w="1261" w:type="dxa"/>
            <w:gridSpan w:val="2"/>
            <w:tcBorders>
              <w:top w:val="single" w:sz="4" w:space="0" w:color="auto"/>
              <w:left w:val="single" w:sz="18" w:space="0" w:color="auto"/>
              <w:bottom w:val="single" w:sz="4" w:space="0" w:color="auto"/>
            </w:tcBorders>
          </w:tcPr>
          <w:p w14:paraId="316D4065"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474C38C9" w14:textId="52A5965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22B458B" w14:textId="77777777" w:rsidR="00C26672" w:rsidRDefault="00C26672" w:rsidP="00C26672">
            <w:pPr>
              <w:keepNext/>
              <w:jc w:val="center"/>
              <w:rPr>
                <w:lang w:val="en-AU"/>
              </w:rPr>
            </w:pPr>
            <w:r>
              <w:rPr>
                <w:lang w:val="en-AU"/>
              </w:rPr>
              <w:t>9.2.7</w:t>
            </w:r>
          </w:p>
        </w:tc>
        <w:tc>
          <w:tcPr>
            <w:tcW w:w="4802" w:type="dxa"/>
            <w:gridSpan w:val="2"/>
            <w:tcBorders>
              <w:top w:val="single" w:sz="4" w:space="0" w:color="auto"/>
              <w:bottom w:val="single" w:sz="4" w:space="0" w:color="auto"/>
              <w:right w:val="single" w:sz="18" w:space="0" w:color="auto"/>
            </w:tcBorders>
          </w:tcPr>
          <w:p w14:paraId="6117CD1F" w14:textId="77777777" w:rsidR="00C26672" w:rsidRPr="005023B9" w:rsidRDefault="00C26672" w:rsidP="00C26672">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Bail application where possible family violence issue”.</w:t>
            </w:r>
          </w:p>
        </w:tc>
      </w:tr>
      <w:tr w:rsidR="00C26672" w14:paraId="5932B410" w14:textId="77777777" w:rsidTr="00997D61">
        <w:tc>
          <w:tcPr>
            <w:tcW w:w="1261" w:type="dxa"/>
            <w:gridSpan w:val="2"/>
            <w:tcBorders>
              <w:top w:val="single" w:sz="4" w:space="0" w:color="auto"/>
              <w:left w:val="single" w:sz="18" w:space="0" w:color="auto"/>
              <w:bottom w:val="single" w:sz="4" w:space="0" w:color="auto"/>
            </w:tcBorders>
          </w:tcPr>
          <w:p w14:paraId="4B826147"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63DACD96" w14:textId="4EDFF85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C0DE9CD" w14:textId="77777777" w:rsidR="00C26672" w:rsidRDefault="00C26672" w:rsidP="00C26672">
            <w:pPr>
              <w:keepNext/>
              <w:jc w:val="center"/>
              <w:rPr>
                <w:lang w:val="en-AU"/>
              </w:rPr>
            </w:pPr>
            <w:r>
              <w:rPr>
                <w:lang w:val="en-AU"/>
              </w:rPr>
              <w:t>9.2.8</w:t>
            </w:r>
          </w:p>
        </w:tc>
        <w:tc>
          <w:tcPr>
            <w:tcW w:w="4802" w:type="dxa"/>
            <w:gridSpan w:val="2"/>
            <w:tcBorders>
              <w:top w:val="single" w:sz="4" w:space="0" w:color="auto"/>
              <w:bottom w:val="single" w:sz="4" w:space="0" w:color="auto"/>
              <w:right w:val="single" w:sz="18" w:space="0" w:color="auto"/>
            </w:tcBorders>
          </w:tcPr>
          <w:p w14:paraId="1CCF5669" w14:textId="77777777" w:rsidR="00C26672" w:rsidRPr="005023B9" w:rsidRDefault="00C26672" w:rsidP="00C26672">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Requirement for reasons when bail granted for Schedule 2 offence”.</w:t>
            </w:r>
          </w:p>
        </w:tc>
      </w:tr>
      <w:tr w:rsidR="00C26672" w14:paraId="5C39AEE6" w14:textId="77777777" w:rsidTr="00997D61">
        <w:tc>
          <w:tcPr>
            <w:tcW w:w="1261" w:type="dxa"/>
            <w:gridSpan w:val="2"/>
            <w:tcBorders>
              <w:top w:val="single" w:sz="4" w:space="0" w:color="auto"/>
              <w:left w:val="single" w:sz="18" w:space="0" w:color="auto"/>
              <w:bottom w:val="single" w:sz="4" w:space="0" w:color="auto"/>
            </w:tcBorders>
          </w:tcPr>
          <w:p w14:paraId="0932B351"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7915D44F" w14:textId="29E18C8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57EC924" w14:textId="77777777" w:rsidR="00C26672" w:rsidRDefault="00C26672" w:rsidP="00C26672">
            <w:pPr>
              <w:keepNext/>
              <w:jc w:val="center"/>
              <w:rPr>
                <w:lang w:val="en-AU"/>
              </w:rPr>
            </w:pPr>
            <w:r>
              <w:rPr>
                <w:lang w:val="en-AU"/>
              </w:rPr>
              <w:t>9.4</w:t>
            </w:r>
          </w:p>
        </w:tc>
        <w:tc>
          <w:tcPr>
            <w:tcW w:w="4802" w:type="dxa"/>
            <w:gridSpan w:val="2"/>
            <w:tcBorders>
              <w:top w:val="single" w:sz="4" w:space="0" w:color="auto"/>
              <w:bottom w:val="single" w:sz="4" w:space="0" w:color="auto"/>
              <w:right w:val="single" w:sz="18" w:space="0" w:color="auto"/>
            </w:tcBorders>
          </w:tcPr>
          <w:p w14:paraId="7BF76063" w14:textId="77777777" w:rsidR="00C26672" w:rsidRPr="005023B9" w:rsidRDefault="00C26672" w:rsidP="00C26672">
            <w:pPr>
              <w:spacing w:before="40"/>
              <w:jc w:val="both"/>
              <w:rPr>
                <w:rFonts w:ascii="Arial" w:hAnsi="Arial" w:cs="Arial"/>
                <w:color w:val="000000"/>
              </w:rPr>
            </w:pPr>
            <w:r w:rsidRPr="005023B9">
              <w:rPr>
                <w:rFonts w:ascii="Arial" w:hAnsi="Arial" w:cs="Arial"/>
                <w:color w:val="000000"/>
              </w:rPr>
              <w:t>Section heading changed to “</w:t>
            </w:r>
            <w:r w:rsidRPr="005023B9">
              <w:rPr>
                <w:rFonts w:ascii="Arial" w:hAnsi="Arial" w:cs="Arial"/>
                <w:bCs/>
              </w:rPr>
              <w:t>Bail - 'Exceptional circumstances', 'Show compelling reason', 'Unacceptable risk'</w:t>
            </w:r>
            <w:r>
              <w:rPr>
                <w:rFonts w:ascii="Arial" w:hAnsi="Arial" w:cs="Arial"/>
                <w:bCs/>
              </w:rPr>
              <w:t>”</w:t>
            </w:r>
            <w:r w:rsidRPr="005023B9">
              <w:rPr>
                <w:rFonts w:ascii="Arial" w:hAnsi="Arial" w:cs="Arial"/>
                <w:bCs/>
              </w:rPr>
              <w:t>.</w:t>
            </w:r>
          </w:p>
        </w:tc>
      </w:tr>
      <w:tr w:rsidR="00C26672" w14:paraId="7B4D83A0" w14:textId="77777777" w:rsidTr="00997D61">
        <w:tc>
          <w:tcPr>
            <w:tcW w:w="1261" w:type="dxa"/>
            <w:gridSpan w:val="2"/>
            <w:tcBorders>
              <w:top w:val="single" w:sz="4" w:space="0" w:color="auto"/>
              <w:left w:val="single" w:sz="18" w:space="0" w:color="auto"/>
              <w:bottom w:val="single" w:sz="4" w:space="0" w:color="auto"/>
            </w:tcBorders>
          </w:tcPr>
          <w:p w14:paraId="2BF78DFD"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530EF3FB" w14:textId="4BC5FA2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FB2D28D" w14:textId="77777777" w:rsidR="00C26672" w:rsidRDefault="00C26672" w:rsidP="00C26672">
            <w:pPr>
              <w:keepNext/>
              <w:jc w:val="center"/>
              <w:rPr>
                <w:lang w:val="en-AU"/>
              </w:rPr>
            </w:pPr>
            <w:r>
              <w:rPr>
                <w:lang w:val="en-AU"/>
              </w:rPr>
              <w:t>9.4.2</w:t>
            </w:r>
          </w:p>
        </w:tc>
        <w:tc>
          <w:tcPr>
            <w:tcW w:w="4802" w:type="dxa"/>
            <w:gridSpan w:val="2"/>
            <w:tcBorders>
              <w:top w:val="single" w:sz="4" w:space="0" w:color="auto"/>
              <w:bottom w:val="single" w:sz="4" w:space="0" w:color="auto"/>
              <w:right w:val="single" w:sz="18" w:space="0" w:color="auto"/>
            </w:tcBorders>
          </w:tcPr>
          <w:p w14:paraId="0A445A6B" w14:textId="77777777" w:rsidR="00C26672" w:rsidRPr="00C665A2" w:rsidRDefault="00C26672" w:rsidP="00C26672">
            <w:pPr>
              <w:spacing w:before="40"/>
              <w:jc w:val="both"/>
              <w:rPr>
                <w:rFonts w:ascii="Arial" w:hAnsi="Arial" w:cs="Arial"/>
                <w:color w:val="000000"/>
              </w:rPr>
            </w:pPr>
            <w:r>
              <w:rPr>
                <w:rFonts w:ascii="Arial" w:hAnsi="Arial" w:cs="Arial"/>
                <w:color w:val="000000"/>
              </w:rPr>
              <w:t xml:space="preserve">Paragraph heading changed </w:t>
            </w:r>
            <w:r w:rsidRPr="004F259D">
              <w:rPr>
                <w:rFonts w:ascii="Arial" w:hAnsi="Arial" w:cs="Arial"/>
                <w:color w:val="000000"/>
              </w:rPr>
              <w:t>to “</w:t>
            </w:r>
            <w:r w:rsidRPr="004F259D">
              <w:rPr>
                <w:rFonts w:ascii="Arial" w:hAnsi="Arial" w:cs="Arial"/>
                <w:bCs/>
                <w:color w:val="000000"/>
              </w:rPr>
              <w:t xml:space="preserve">Relationship of Exceptional </w:t>
            </w:r>
            <w:proofErr w:type="spellStart"/>
            <w:r w:rsidRPr="004F259D">
              <w:rPr>
                <w:rFonts w:ascii="Arial" w:hAnsi="Arial" w:cs="Arial"/>
                <w:bCs/>
                <w:color w:val="000000"/>
              </w:rPr>
              <w:t>circs</w:t>
            </w:r>
            <w:proofErr w:type="spellEnd"/>
            <w:r w:rsidRPr="004F259D">
              <w:rPr>
                <w:rFonts w:ascii="Arial" w:hAnsi="Arial" w:cs="Arial"/>
                <w:bCs/>
                <w:color w:val="000000"/>
              </w:rPr>
              <w:t>, Show compelling reason &amp; Unacceptable risk”</w:t>
            </w:r>
          </w:p>
        </w:tc>
      </w:tr>
      <w:tr w:rsidR="00C26672" w14:paraId="529D533C" w14:textId="77777777" w:rsidTr="00997D61">
        <w:tc>
          <w:tcPr>
            <w:tcW w:w="1261" w:type="dxa"/>
            <w:gridSpan w:val="2"/>
            <w:tcBorders>
              <w:top w:val="single" w:sz="4" w:space="0" w:color="auto"/>
              <w:left w:val="single" w:sz="18" w:space="0" w:color="auto"/>
              <w:bottom w:val="single" w:sz="4" w:space="0" w:color="auto"/>
            </w:tcBorders>
          </w:tcPr>
          <w:p w14:paraId="67BF7946"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379C5EDA" w14:textId="6921060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4EFA4AB" w14:textId="77777777" w:rsidR="00C26672" w:rsidRDefault="00C26672" w:rsidP="00C26672">
            <w:pPr>
              <w:keepNext/>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788CF4EE" w14:textId="77777777" w:rsidR="00C26672" w:rsidRPr="00C665A2" w:rsidRDefault="00C26672" w:rsidP="00C26672">
            <w:pPr>
              <w:spacing w:before="40"/>
              <w:jc w:val="both"/>
              <w:rPr>
                <w:rFonts w:ascii="Arial" w:hAnsi="Arial" w:cs="Arial"/>
                <w:color w:val="000000"/>
              </w:rPr>
            </w:pPr>
            <w:r>
              <w:rPr>
                <w:rFonts w:ascii="Arial" w:hAnsi="Arial" w:cs="Arial"/>
                <w:color w:val="000000"/>
              </w:rPr>
              <w:t>Paragraph headin</w:t>
            </w:r>
            <w:r w:rsidRPr="004F259D">
              <w:rPr>
                <w:rFonts w:ascii="Arial" w:hAnsi="Arial" w:cs="Arial"/>
                <w:color w:val="000000"/>
              </w:rPr>
              <w:t>g changed to “</w:t>
            </w:r>
            <w:r w:rsidRPr="004F259D">
              <w:rPr>
                <w:rFonts w:ascii="Arial" w:hAnsi="Arial" w:cs="Arial"/>
                <w:bCs/>
              </w:rPr>
              <w:t>Show compelling reason (Show cause) / Unacceptable risk”</w:t>
            </w:r>
            <w:r>
              <w:rPr>
                <w:rFonts w:ascii="Arial" w:hAnsi="Arial" w:cs="Arial"/>
                <w:bCs/>
              </w:rPr>
              <w:t>.</w:t>
            </w:r>
          </w:p>
        </w:tc>
      </w:tr>
      <w:tr w:rsidR="00C26672" w14:paraId="3DFC006B" w14:textId="77777777" w:rsidTr="00997D61">
        <w:tc>
          <w:tcPr>
            <w:tcW w:w="1261" w:type="dxa"/>
            <w:gridSpan w:val="2"/>
            <w:tcBorders>
              <w:top w:val="single" w:sz="4" w:space="0" w:color="auto"/>
              <w:left w:val="single" w:sz="18" w:space="0" w:color="auto"/>
              <w:bottom w:val="single" w:sz="4" w:space="0" w:color="auto"/>
            </w:tcBorders>
          </w:tcPr>
          <w:p w14:paraId="788EF98A"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20080DAF" w14:textId="77B8D52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001B170" w14:textId="77777777" w:rsidR="00C26672" w:rsidRDefault="00C26672" w:rsidP="00C26672">
            <w:pPr>
              <w:keepNext/>
              <w:jc w:val="center"/>
              <w:rPr>
                <w:lang w:val="en-AU"/>
              </w:rPr>
            </w:pPr>
            <w:r>
              <w:rPr>
                <w:lang w:val="en-AU"/>
              </w:rPr>
              <w:t>9.4.4.1</w:t>
            </w:r>
          </w:p>
        </w:tc>
        <w:tc>
          <w:tcPr>
            <w:tcW w:w="4802" w:type="dxa"/>
            <w:gridSpan w:val="2"/>
            <w:tcBorders>
              <w:top w:val="single" w:sz="4" w:space="0" w:color="auto"/>
              <w:bottom w:val="single" w:sz="4" w:space="0" w:color="auto"/>
              <w:right w:val="single" w:sz="18" w:space="0" w:color="auto"/>
            </w:tcBorders>
          </w:tcPr>
          <w:p w14:paraId="0C00FEBE" w14:textId="77777777" w:rsidR="00C26672" w:rsidRDefault="00C26672" w:rsidP="00C26672">
            <w:pPr>
              <w:numPr>
                <w:ilvl w:val="0"/>
                <w:numId w:val="16"/>
              </w:numPr>
              <w:ind w:left="357" w:hanging="357"/>
              <w:jc w:val="both"/>
              <w:rPr>
                <w:rFonts w:ascii="Arial" w:hAnsi="Arial" w:cs="Arial"/>
                <w:color w:val="000000"/>
              </w:rPr>
            </w:pPr>
            <w:r>
              <w:rPr>
                <w:rFonts w:ascii="Arial" w:hAnsi="Arial" w:cs="Arial"/>
                <w:color w:val="000000"/>
              </w:rPr>
              <w:t>S</w:t>
            </w:r>
            <w:r w:rsidRPr="004F259D">
              <w:rPr>
                <w:rFonts w:ascii="Arial" w:hAnsi="Arial" w:cs="Arial"/>
                <w:color w:val="000000"/>
              </w:rPr>
              <w:t>ub-paragraph head</w:t>
            </w:r>
            <w:r>
              <w:rPr>
                <w:rFonts w:ascii="Arial" w:hAnsi="Arial" w:cs="Arial"/>
                <w:color w:val="000000"/>
              </w:rPr>
              <w:t>ing changed to</w:t>
            </w:r>
            <w:r w:rsidRPr="004F259D">
              <w:rPr>
                <w:rFonts w:ascii="Arial" w:hAnsi="Arial" w:cs="Arial"/>
                <w:color w:val="000000"/>
              </w:rPr>
              <w:t xml:space="preserve"> “Showing compelling reason is a ‘two step’ process”</w:t>
            </w:r>
          </w:p>
          <w:p w14:paraId="1D39659D" w14:textId="77777777" w:rsidR="00C26672" w:rsidRPr="004F259D" w:rsidRDefault="00C26672" w:rsidP="00C26672">
            <w:pPr>
              <w:numPr>
                <w:ilvl w:val="0"/>
                <w:numId w:val="16"/>
              </w:numPr>
              <w:ind w:left="357" w:hanging="357"/>
              <w:jc w:val="both"/>
              <w:rPr>
                <w:rFonts w:ascii="Arial" w:hAnsi="Arial" w:cs="Arial"/>
                <w:color w:val="000000"/>
              </w:rPr>
            </w:pPr>
            <w:r>
              <w:rPr>
                <w:rFonts w:ascii="Arial" w:hAnsi="Arial" w:cs="Arial"/>
                <w:color w:val="000000"/>
              </w:rPr>
              <w:t>Sub-paragraph substantially rewritten as a consequences of amendments to s.4 of the Act due to commence on 01/07/2018.</w:t>
            </w:r>
          </w:p>
        </w:tc>
      </w:tr>
      <w:tr w:rsidR="00C26672" w14:paraId="7E08FC0C" w14:textId="77777777" w:rsidTr="00997D61">
        <w:tc>
          <w:tcPr>
            <w:tcW w:w="1261" w:type="dxa"/>
            <w:gridSpan w:val="2"/>
            <w:tcBorders>
              <w:top w:val="single" w:sz="4" w:space="0" w:color="auto"/>
              <w:left w:val="single" w:sz="18" w:space="0" w:color="auto"/>
              <w:bottom w:val="single" w:sz="4" w:space="0" w:color="auto"/>
            </w:tcBorders>
          </w:tcPr>
          <w:p w14:paraId="07A8CE2F"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71FA9539" w14:textId="4C3947E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53B95BB" w14:textId="77777777" w:rsidR="00C26672" w:rsidRDefault="00C26672" w:rsidP="00C26672">
            <w:pPr>
              <w:keepNext/>
              <w:jc w:val="center"/>
              <w:rPr>
                <w:lang w:val="en-AU"/>
              </w:rPr>
            </w:pPr>
            <w:r>
              <w:rPr>
                <w:lang w:val="en-AU"/>
              </w:rPr>
              <w:t>9.4.4.2</w:t>
            </w:r>
          </w:p>
        </w:tc>
        <w:tc>
          <w:tcPr>
            <w:tcW w:w="4802" w:type="dxa"/>
            <w:gridSpan w:val="2"/>
            <w:tcBorders>
              <w:top w:val="single" w:sz="4" w:space="0" w:color="auto"/>
              <w:bottom w:val="single" w:sz="4" w:space="0" w:color="auto"/>
              <w:right w:val="single" w:sz="18" w:space="0" w:color="auto"/>
            </w:tcBorders>
          </w:tcPr>
          <w:p w14:paraId="49EC01AC" w14:textId="77777777" w:rsidR="00C26672" w:rsidRPr="00C665A2" w:rsidRDefault="00C26672" w:rsidP="00C26672">
            <w:pPr>
              <w:spacing w:before="40"/>
              <w:jc w:val="both"/>
              <w:rPr>
                <w:rFonts w:ascii="Arial" w:hAnsi="Arial" w:cs="Arial"/>
                <w:color w:val="000000"/>
              </w:rPr>
            </w:pPr>
            <w:r>
              <w:rPr>
                <w:rFonts w:ascii="Arial" w:hAnsi="Arial" w:cs="Arial"/>
                <w:color w:val="000000"/>
              </w:rPr>
              <w:t>Sub-para</w:t>
            </w:r>
            <w:r w:rsidRPr="00270905">
              <w:rPr>
                <w:rFonts w:ascii="Arial" w:hAnsi="Arial" w:cs="Arial"/>
                <w:color w:val="000000"/>
              </w:rPr>
              <w:t>graph heading changed to “How does an accused show compelling reason (show cause)”.</w:t>
            </w:r>
          </w:p>
        </w:tc>
      </w:tr>
      <w:tr w:rsidR="00C26672" w14:paraId="1BA34DA4" w14:textId="77777777" w:rsidTr="00997D61">
        <w:tc>
          <w:tcPr>
            <w:tcW w:w="1261" w:type="dxa"/>
            <w:gridSpan w:val="2"/>
            <w:tcBorders>
              <w:top w:val="single" w:sz="4" w:space="0" w:color="auto"/>
              <w:left w:val="single" w:sz="18" w:space="0" w:color="auto"/>
              <w:bottom w:val="single" w:sz="4" w:space="0" w:color="auto"/>
            </w:tcBorders>
          </w:tcPr>
          <w:p w14:paraId="39BA4D06"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3B29B1FA" w14:textId="356723F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99D92A5"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3D0FA114" w14:textId="77777777" w:rsidR="00C26672" w:rsidRPr="004F259D" w:rsidRDefault="00C26672" w:rsidP="00C26672">
            <w:pPr>
              <w:spacing w:before="40"/>
              <w:jc w:val="both"/>
              <w:rPr>
                <w:rFonts w:ascii="Arial" w:hAnsi="Arial" w:cs="Arial"/>
                <w:color w:val="000000"/>
              </w:rPr>
            </w:pPr>
            <w:r>
              <w:rPr>
                <w:rFonts w:ascii="Arial" w:hAnsi="Arial" w:cs="Arial"/>
                <w:color w:val="000000"/>
              </w:rPr>
              <w:t>S</w:t>
            </w:r>
            <w:r w:rsidRPr="004F259D">
              <w:rPr>
                <w:rFonts w:ascii="Arial" w:hAnsi="Arial" w:cs="Arial"/>
                <w:color w:val="000000"/>
              </w:rPr>
              <w:t>ub-paragra</w:t>
            </w:r>
            <w:r w:rsidRPr="00270905">
              <w:rPr>
                <w:rFonts w:ascii="Arial" w:hAnsi="Arial" w:cs="Arial"/>
                <w:color w:val="000000"/>
              </w:rPr>
              <w:t>ph heading changed to “</w:t>
            </w:r>
            <w:r w:rsidRPr="00270905">
              <w:rPr>
                <w:rFonts w:ascii="Arial" w:hAnsi="Arial" w:cs="Arial"/>
                <w:bCs/>
              </w:rPr>
              <w:t>SOME CASES IN WHICH COMPELLING REASON (CAUSE) WAS SHOWN AND BAIL WAS GRANTED”</w:t>
            </w:r>
          </w:p>
        </w:tc>
      </w:tr>
      <w:tr w:rsidR="00C26672" w14:paraId="5304F792" w14:textId="77777777" w:rsidTr="00997D61">
        <w:tc>
          <w:tcPr>
            <w:tcW w:w="1261" w:type="dxa"/>
            <w:gridSpan w:val="2"/>
            <w:tcBorders>
              <w:top w:val="single" w:sz="4" w:space="0" w:color="auto"/>
              <w:left w:val="single" w:sz="18" w:space="0" w:color="auto"/>
              <w:bottom w:val="single" w:sz="4" w:space="0" w:color="auto"/>
            </w:tcBorders>
          </w:tcPr>
          <w:p w14:paraId="62E64A18" w14:textId="77777777" w:rsidR="00C26672" w:rsidRDefault="00C26672" w:rsidP="00C26672">
            <w:pPr>
              <w:keepNext/>
              <w:keepLines/>
              <w:rPr>
                <w:lang w:val="en-AU"/>
              </w:rPr>
            </w:pPr>
            <w:r>
              <w:rPr>
                <w:lang w:val="en-AU"/>
              </w:rPr>
              <w:t>21/05/18</w:t>
            </w:r>
          </w:p>
        </w:tc>
        <w:tc>
          <w:tcPr>
            <w:tcW w:w="836" w:type="dxa"/>
            <w:tcBorders>
              <w:top w:val="single" w:sz="4" w:space="0" w:color="auto"/>
              <w:bottom w:val="single" w:sz="4" w:space="0" w:color="auto"/>
            </w:tcBorders>
          </w:tcPr>
          <w:p w14:paraId="37B5596E" w14:textId="22C89F7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3349B37" w14:textId="77777777" w:rsidR="00C26672" w:rsidRDefault="00C26672" w:rsidP="00C26672">
            <w:pPr>
              <w:keepNext/>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5433670B" w14:textId="77777777" w:rsidR="00C26672" w:rsidRPr="004F259D" w:rsidRDefault="00C26672" w:rsidP="00C26672">
            <w:pPr>
              <w:spacing w:before="40"/>
              <w:jc w:val="both"/>
              <w:rPr>
                <w:rFonts w:ascii="Arial" w:hAnsi="Arial" w:cs="Arial"/>
                <w:color w:val="000000"/>
              </w:rPr>
            </w:pPr>
            <w:r>
              <w:rPr>
                <w:rFonts w:ascii="Arial" w:hAnsi="Arial" w:cs="Arial"/>
                <w:color w:val="000000"/>
              </w:rPr>
              <w:t>S</w:t>
            </w:r>
            <w:r w:rsidRPr="004F259D">
              <w:rPr>
                <w:rFonts w:ascii="Arial" w:hAnsi="Arial" w:cs="Arial"/>
                <w:color w:val="000000"/>
              </w:rPr>
              <w:t>ub-paragra</w:t>
            </w:r>
            <w:r w:rsidRPr="00270905">
              <w:rPr>
                <w:rFonts w:ascii="Arial" w:hAnsi="Arial" w:cs="Arial"/>
                <w:color w:val="000000"/>
              </w:rPr>
              <w:t>ph heading changed to “</w:t>
            </w:r>
            <w:r w:rsidRPr="00270905">
              <w:rPr>
                <w:rFonts w:ascii="Arial" w:hAnsi="Arial" w:cs="Arial"/>
                <w:bCs/>
              </w:rPr>
              <w:t xml:space="preserve">SOME CASES IN WHICH COMPELLING REASON (CAUSE) WAS </w:t>
            </w:r>
            <w:r>
              <w:rPr>
                <w:rFonts w:ascii="Arial" w:hAnsi="Arial" w:cs="Arial"/>
                <w:bCs/>
              </w:rPr>
              <w:t xml:space="preserve">NOT </w:t>
            </w:r>
            <w:r w:rsidRPr="00270905">
              <w:rPr>
                <w:rFonts w:ascii="Arial" w:hAnsi="Arial" w:cs="Arial"/>
                <w:bCs/>
              </w:rPr>
              <w:t xml:space="preserve">SHOWN AND BAIL WAS </w:t>
            </w:r>
            <w:r>
              <w:rPr>
                <w:rFonts w:ascii="Arial" w:hAnsi="Arial" w:cs="Arial"/>
                <w:bCs/>
              </w:rPr>
              <w:t>REFUS</w:t>
            </w:r>
            <w:r w:rsidRPr="00270905">
              <w:rPr>
                <w:rFonts w:ascii="Arial" w:hAnsi="Arial" w:cs="Arial"/>
                <w:bCs/>
              </w:rPr>
              <w:t>ED”</w:t>
            </w:r>
          </w:p>
        </w:tc>
      </w:tr>
      <w:tr w:rsidR="00C26672" w14:paraId="5E72BF6E" w14:textId="77777777" w:rsidTr="00997D61">
        <w:tc>
          <w:tcPr>
            <w:tcW w:w="1261" w:type="dxa"/>
            <w:gridSpan w:val="2"/>
            <w:tcBorders>
              <w:top w:val="single" w:sz="4" w:space="0" w:color="auto"/>
              <w:left w:val="single" w:sz="18" w:space="0" w:color="auto"/>
              <w:bottom w:val="single" w:sz="4" w:space="0" w:color="auto"/>
            </w:tcBorders>
          </w:tcPr>
          <w:p w14:paraId="009A8F6F"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447D3E4F" w14:textId="044721C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3CC4441" w14:textId="77777777" w:rsidR="00C26672" w:rsidRDefault="00C26672" w:rsidP="00C26672">
            <w:pPr>
              <w:keepNext/>
              <w:jc w:val="center"/>
              <w:rPr>
                <w:lang w:val="en-AU"/>
              </w:rPr>
            </w:pPr>
            <w:r>
              <w:rPr>
                <w:lang w:val="en-AU"/>
              </w:rPr>
              <w:t>9.4.5</w:t>
            </w:r>
          </w:p>
        </w:tc>
        <w:tc>
          <w:tcPr>
            <w:tcW w:w="4802" w:type="dxa"/>
            <w:gridSpan w:val="2"/>
            <w:tcBorders>
              <w:top w:val="single" w:sz="4" w:space="0" w:color="auto"/>
              <w:bottom w:val="single" w:sz="4" w:space="0" w:color="auto"/>
              <w:right w:val="single" w:sz="18" w:space="0" w:color="auto"/>
            </w:tcBorders>
          </w:tcPr>
          <w:p w14:paraId="1E63319B" w14:textId="77777777" w:rsidR="00C26672" w:rsidRDefault="00C26672" w:rsidP="00C26672">
            <w:pPr>
              <w:spacing w:before="40"/>
              <w:jc w:val="both"/>
              <w:rPr>
                <w:rFonts w:ascii="Arial" w:hAnsi="Arial" w:cs="Arial"/>
                <w:color w:val="000000"/>
              </w:rPr>
            </w:pPr>
            <w:r>
              <w:rPr>
                <w:rFonts w:ascii="Arial" w:hAnsi="Arial" w:cs="Arial"/>
                <w:color w:val="000000"/>
              </w:rPr>
              <w:t xml:space="preserve">Paragraph heading </w:t>
            </w:r>
            <w:r w:rsidRPr="004C2233">
              <w:rPr>
                <w:rFonts w:ascii="Arial" w:hAnsi="Arial" w:cs="Arial"/>
                <w:color w:val="000000"/>
              </w:rPr>
              <w:t>changed to “</w:t>
            </w:r>
            <w:r w:rsidRPr="004C2233">
              <w:rPr>
                <w:rFonts w:ascii="Arial" w:hAnsi="Arial" w:cs="Arial"/>
                <w:bCs/>
              </w:rPr>
              <w:t>Whether or not conditions of bail an element of showing compelling reason”.</w:t>
            </w:r>
          </w:p>
        </w:tc>
      </w:tr>
      <w:tr w:rsidR="00C26672" w14:paraId="03671B55" w14:textId="77777777" w:rsidTr="00997D61">
        <w:tc>
          <w:tcPr>
            <w:tcW w:w="1261" w:type="dxa"/>
            <w:gridSpan w:val="2"/>
            <w:tcBorders>
              <w:top w:val="single" w:sz="4" w:space="0" w:color="auto"/>
              <w:left w:val="single" w:sz="18" w:space="0" w:color="auto"/>
              <w:bottom w:val="single" w:sz="4" w:space="0" w:color="auto"/>
            </w:tcBorders>
          </w:tcPr>
          <w:p w14:paraId="7326BAAC" w14:textId="77777777" w:rsidR="00C26672" w:rsidRDefault="00C26672" w:rsidP="00C26672">
            <w:pPr>
              <w:rPr>
                <w:lang w:val="en-AU"/>
              </w:rPr>
            </w:pPr>
            <w:r>
              <w:rPr>
                <w:lang w:val="en-AU"/>
              </w:rPr>
              <w:t>21/05/18</w:t>
            </w:r>
          </w:p>
        </w:tc>
        <w:tc>
          <w:tcPr>
            <w:tcW w:w="836" w:type="dxa"/>
            <w:tcBorders>
              <w:top w:val="single" w:sz="4" w:space="0" w:color="auto"/>
              <w:bottom w:val="single" w:sz="4" w:space="0" w:color="auto"/>
            </w:tcBorders>
          </w:tcPr>
          <w:p w14:paraId="2FD43EEA" w14:textId="45040E9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C7E562B" w14:textId="77777777" w:rsidR="00C26672" w:rsidRDefault="00C26672" w:rsidP="00C26672">
            <w:pPr>
              <w:keepNext/>
              <w:jc w:val="center"/>
              <w:rPr>
                <w:lang w:val="en-AU"/>
              </w:rPr>
            </w:pPr>
            <w:r>
              <w:rPr>
                <w:lang w:val="en-AU"/>
              </w:rPr>
              <w:t>9.5.3</w:t>
            </w:r>
          </w:p>
        </w:tc>
        <w:tc>
          <w:tcPr>
            <w:tcW w:w="4802" w:type="dxa"/>
            <w:gridSpan w:val="2"/>
            <w:tcBorders>
              <w:top w:val="single" w:sz="4" w:space="0" w:color="auto"/>
              <w:bottom w:val="single" w:sz="4" w:space="0" w:color="auto"/>
              <w:right w:val="single" w:sz="18" w:space="0" w:color="auto"/>
            </w:tcBorders>
          </w:tcPr>
          <w:p w14:paraId="15BCB48C" w14:textId="77777777" w:rsidR="00C26672" w:rsidRPr="00C665A2" w:rsidRDefault="00C26672" w:rsidP="00C26672">
            <w:pPr>
              <w:spacing w:before="40"/>
              <w:jc w:val="both"/>
              <w:rPr>
                <w:rFonts w:ascii="Arial" w:hAnsi="Arial" w:cs="Arial"/>
                <w:color w:val="000000"/>
              </w:rPr>
            </w:pPr>
            <w:r>
              <w:rPr>
                <w:rFonts w:ascii="Arial" w:hAnsi="Arial" w:cs="Arial"/>
                <w:color w:val="000000"/>
              </w:rPr>
              <w:t>Paragraph</w:t>
            </w:r>
            <w:r w:rsidRPr="004F259D">
              <w:rPr>
                <w:rFonts w:ascii="Arial" w:hAnsi="Arial" w:cs="Arial"/>
                <w:color w:val="000000"/>
              </w:rPr>
              <w:t xml:space="preserve"> heading changed to “</w:t>
            </w:r>
            <w:r w:rsidRPr="004F259D">
              <w:rPr>
                <w:rFonts w:ascii="Arial" w:hAnsi="Arial" w:cs="Arial"/>
                <w:bCs/>
              </w:rPr>
              <w:t>Bail undertaking, Conduct conditions &amp; Sureties”</w:t>
            </w:r>
          </w:p>
        </w:tc>
      </w:tr>
      <w:tr w:rsidR="00C26672" w14:paraId="71A27364" w14:textId="77777777" w:rsidTr="00997D61">
        <w:tc>
          <w:tcPr>
            <w:tcW w:w="1261" w:type="dxa"/>
            <w:gridSpan w:val="2"/>
            <w:tcBorders>
              <w:top w:val="single" w:sz="4" w:space="0" w:color="auto"/>
              <w:left w:val="single" w:sz="18" w:space="0" w:color="auto"/>
              <w:bottom w:val="single" w:sz="18" w:space="0" w:color="auto"/>
            </w:tcBorders>
          </w:tcPr>
          <w:p w14:paraId="25902F66" w14:textId="77777777" w:rsidR="00C26672" w:rsidRDefault="00C26672" w:rsidP="00C26672">
            <w:pPr>
              <w:rPr>
                <w:lang w:val="en-AU"/>
              </w:rPr>
            </w:pPr>
            <w:r>
              <w:rPr>
                <w:lang w:val="en-AU"/>
              </w:rPr>
              <w:t>21/05/18</w:t>
            </w:r>
          </w:p>
        </w:tc>
        <w:tc>
          <w:tcPr>
            <w:tcW w:w="836" w:type="dxa"/>
            <w:tcBorders>
              <w:top w:val="single" w:sz="4" w:space="0" w:color="auto"/>
              <w:bottom w:val="single" w:sz="18" w:space="0" w:color="auto"/>
            </w:tcBorders>
          </w:tcPr>
          <w:p w14:paraId="27771347" w14:textId="6390936B" w:rsidR="00C26672" w:rsidRDefault="00C26672" w:rsidP="00C26672">
            <w:pPr>
              <w:jc w:val="center"/>
              <w:rPr>
                <w:lang w:val="en-AU"/>
              </w:rPr>
            </w:pPr>
            <w:r>
              <w:rPr>
                <w:lang w:val="en-AU"/>
              </w:rPr>
              <w:t>9</w:t>
            </w:r>
          </w:p>
        </w:tc>
        <w:tc>
          <w:tcPr>
            <w:tcW w:w="1439" w:type="dxa"/>
            <w:tcBorders>
              <w:top w:val="single" w:sz="4" w:space="0" w:color="auto"/>
              <w:bottom w:val="single" w:sz="18" w:space="0" w:color="auto"/>
            </w:tcBorders>
          </w:tcPr>
          <w:p w14:paraId="1E2B5F9D" w14:textId="77777777" w:rsidR="00C26672" w:rsidRDefault="00C26672" w:rsidP="00C26672">
            <w:pPr>
              <w:keepNext/>
              <w:jc w:val="center"/>
              <w:rPr>
                <w:lang w:val="en-AU"/>
              </w:rPr>
            </w:pPr>
            <w:r>
              <w:rPr>
                <w:lang w:val="en-AU"/>
              </w:rPr>
              <w:t>9.6</w:t>
            </w:r>
          </w:p>
        </w:tc>
        <w:tc>
          <w:tcPr>
            <w:tcW w:w="4802" w:type="dxa"/>
            <w:gridSpan w:val="2"/>
            <w:tcBorders>
              <w:top w:val="single" w:sz="4" w:space="0" w:color="auto"/>
              <w:bottom w:val="single" w:sz="18" w:space="0" w:color="auto"/>
              <w:right w:val="single" w:sz="18" w:space="0" w:color="auto"/>
            </w:tcBorders>
          </w:tcPr>
          <w:p w14:paraId="00FFD531" w14:textId="77777777" w:rsidR="00C26672" w:rsidRPr="00270905" w:rsidRDefault="00C26672" w:rsidP="00C26672">
            <w:pPr>
              <w:spacing w:before="40"/>
              <w:jc w:val="both"/>
              <w:rPr>
                <w:rFonts w:ascii="Arial" w:hAnsi="Arial" w:cs="Arial"/>
                <w:color w:val="000000"/>
              </w:rPr>
            </w:pPr>
            <w:r w:rsidRPr="00270905">
              <w:rPr>
                <w:rFonts w:ascii="Arial" w:hAnsi="Arial" w:cs="Arial"/>
                <w:bCs/>
              </w:rPr>
              <w:t>This section previously headed “Law Reform Commission Review of the Bail Act” has been deleted.</w:t>
            </w:r>
          </w:p>
        </w:tc>
      </w:tr>
      <w:tr w:rsidR="00C26672" w14:paraId="1611C8DF" w14:textId="77777777" w:rsidTr="00997D61">
        <w:tc>
          <w:tcPr>
            <w:tcW w:w="1261" w:type="dxa"/>
            <w:gridSpan w:val="2"/>
            <w:tcBorders>
              <w:top w:val="single" w:sz="18" w:space="0" w:color="auto"/>
              <w:left w:val="single" w:sz="18" w:space="0" w:color="auto"/>
              <w:bottom w:val="single" w:sz="4" w:space="0" w:color="auto"/>
            </w:tcBorders>
          </w:tcPr>
          <w:p w14:paraId="0031C52F" w14:textId="77777777" w:rsidR="00C26672" w:rsidRDefault="00C26672" w:rsidP="00C26672">
            <w:pPr>
              <w:rPr>
                <w:lang w:val="en-AU"/>
              </w:rPr>
            </w:pPr>
            <w:r>
              <w:rPr>
                <w:lang w:val="en-AU"/>
              </w:rPr>
              <w:t>26/04/18</w:t>
            </w:r>
          </w:p>
        </w:tc>
        <w:tc>
          <w:tcPr>
            <w:tcW w:w="836" w:type="dxa"/>
            <w:tcBorders>
              <w:top w:val="single" w:sz="18" w:space="0" w:color="auto"/>
              <w:bottom w:val="single" w:sz="4" w:space="0" w:color="auto"/>
            </w:tcBorders>
          </w:tcPr>
          <w:p w14:paraId="106652DA" w14:textId="56F15D9F" w:rsidR="00C26672" w:rsidRDefault="00C26672" w:rsidP="00C26672">
            <w:pPr>
              <w:jc w:val="center"/>
              <w:rPr>
                <w:lang w:val="en-AU"/>
              </w:rPr>
            </w:pPr>
            <w:r>
              <w:rPr>
                <w:lang w:val="en-AU"/>
              </w:rPr>
              <w:t>5</w:t>
            </w:r>
          </w:p>
        </w:tc>
        <w:tc>
          <w:tcPr>
            <w:tcW w:w="1439" w:type="dxa"/>
            <w:tcBorders>
              <w:top w:val="single" w:sz="18" w:space="0" w:color="auto"/>
              <w:bottom w:val="single" w:sz="4" w:space="0" w:color="auto"/>
            </w:tcBorders>
          </w:tcPr>
          <w:p w14:paraId="40852035" w14:textId="77777777" w:rsidR="00C26672" w:rsidRDefault="00C26672" w:rsidP="00C26672">
            <w:pPr>
              <w:keepNext/>
              <w:jc w:val="center"/>
              <w:rPr>
                <w:lang w:val="en-AU"/>
              </w:rPr>
            </w:pPr>
            <w:r>
              <w:rPr>
                <w:lang w:val="en-AU"/>
              </w:rPr>
              <w:t>5.10.3</w:t>
            </w:r>
          </w:p>
          <w:p w14:paraId="4E315D23" w14:textId="77777777" w:rsidR="00C26672" w:rsidRDefault="00C26672" w:rsidP="00C26672">
            <w:pPr>
              <w:keepNext/>
              <w:jc w:val="center"/>
              <w:rPr>
                <w:lang w:val="en-AU"/>
              </w:rPr>
            </w:pPr>
            <w:r>
              <w:rPr>
                <w:lang w:val="en-AU"/>
              </w:rPr>
              <w:t>5.10.4</w:t>
            </w:r>
          </w:p>
          <w:p w14:paraId="56CEE97F" w14:textId="77777777" w:rsidR="00C26672" w:rsidRDefault="00C26672" w:rsidP="00C26672">
            <w:pPr>
              <w:keepNext/>
              <w:jc w:val="center"/>
              <w:rPr>
                <w:lang w:val="en-AU"/>
              </w:rPr>
            </w:pPr>
            <w:r>
              <w:rPr>
                <w:lang w:val="en-AU"/>
              </w:rPr>
              <w:t>5.11.11</w:t>
            </w:r>
          </w:p>
          <w:p w14:paraId="5AE0888C" w14:textId="77777777" w:rsidR="00C26672" w:rsidRDefault="00C26672" w:rsidP="00C26672">
            <w:pPr>
              <w:keepNext/>
              <w:jc w:val="center"/>
              <w:rPr>
                <w:lang w:val="en-AU"/>
              </w:rPr>
            </w:pPr>
            <w:r>
              <w:rPr>
                <w:lang w:val="en-AU"/>
              </w:rPr>
              <w:t>5.11.16</w:t>
            </w:r>
          </w:p>
        </w:tc>
        <w:tc>
          <w:tcPr>
            <w:tcW w:w="4802" w:type="dxa"/>
            <w:gridSpan w:val="2"/>
            <w:tcBorders>
              <w:top w:val="single" w:sz="18" w:space="0" w:color="auto"/>
              <w:bottom w:val="single" w:sz="4" w:space="0" w:color="auto"/>
              <w:right w:val="single" w:sz="18" w:space="0" w:color="auto"/>
            </w:tcBorders>
          </w:tcPr>
          <w:p w14:paraId="72E353C6" w14:textId="77777777" w:rsidR="00C26672" w:rsidRDefault="00C26672" w:rsidP="00C26672">
            <w:pPr>
              <w:spacing w:before="40"/>
              <w:jc w:val="both"/>
              <w:rPr>
                <w:rFonts w:ascii="Arial" w:hAnsi="Arial" w:cs="Arial"/>
                <w:color w:val="000000"/>
              </w:rPr>
            </w:pPr>
            <w:r w:rsidRPr="00C665A2">
              <w:rPr>
                <w:rFonts w:ascii="Arial" w:hAnsi="Arial" w:cs="Arial"/>
                <w:color w:val="000000"/>
              </w:rPr>
              <w:t xml:space="preserve">References to and extracts from new case of </w:t>
            </w:r>
            <w:r w:rsidRPr="00C665A2">
              <w:rPr>
                <w:rFonts w:ascii="Arial" w:hAnsi="Arial" w:cs="Arial"/>
                <w:i/>
                <w:color w:val="000000"/>
              </w:rPr>
              <w:t>Secretary</w:t>
            </w:r>
            <w:r w:rsidRPr="00C665A2">
              <w:rPr>
                <w:rFonts w:ascii="Arial" w:hAnsi="Arial" w:cs="Arial"/>
                <w:color w:val="000000"/>
              </w:rPr>
              <w:t xml:space="preserve"> </w:t>
            </w:r>
            <w:r w:rsidRPr="00C665A2">
              <w:rPr>
                <w:rFonts w:ascii="Arial" w:hAnsi="Arial" w:cs="Arial"/>
                <w:i/>
                <w:color w:val="000000"/>
              </w:rPr>
              <w:t>to DHHS v Children’s Court of Victoria, Rosa Darcy (A Pseudonym) &amp; Walter Ronny (A </w:t>
            </w:r>
            <w:proofErr w:type="spellStart"/>
            <w:r w:rsidRPr="00C665A2">
              <w:rPr>
                <w:rFonts w:ascii="Arial" w:hAnsi="Arial" w:cs="Arial"/>
                <w:i/>
                <w:color w:val="000000"/>
              </w:rPr>
              <w:t>Psuedonym</w:t>
            </w:r>
            <w:proofErr w:type="spellEnd"/>
            <w:r w:rsidRPr="00C665A2">
              <w:rPr>
                <w:rFonts w:ascii="Arial" w:hAnsi="Arial" w:cs="Arial"/>
                <w:i/>
                <w:color w:val="000000"/>
              </w:rPr>
              <w:t xml:space="preserve">) </w:t>
            </w:r>
            <w:r w:rsidRPr="00C665A2">
              <w:rPr>
                <w:rFonts w:ascii="Arial" w:hAnsi="Arial" w:cs="Arial"/>
                <w:color w:val="000000"/>
              </w:rPr>
              <w:t>[2018] VSC 183</w:t>
            </w:r>
            <w:r>
              <w:rPr>
                <w:rFonts w:ascii="Arial" w:hAnsi="Arial" w:cs="Arial"/>
                <w:color w:val="000000"/>
              </w:rPr>
              <w:t>.</w:t>
            </w:r>
          </w:p>
        </w:tc>
      </w:tr>
      <w:tr w:rsidR="00C26672" w14:paraId="7AA0433D" w14:textId="77777777" w:rsidTr="00997D61">
        <w:tc>
          <w:tcPr>
            <w:tcW w:w="1261" w:type="dxa"/>
            <w:gridSpan w:val="2"/>
            <w:tcBorders>
              <w:top w:val="single" w:sz="4" w:space="0" w:color="auto"/>
              <w:left w:val="single" w:sz="18" w:space="0" w:color="auto"/>
              <w:bottom w:val="single" w:sz="4" w:space="0" w:color="auto"/>
            </w:tcBorders>
          </w:tcPr>
          <w:p w14:paraId="4353C2E4" w14:textId="77777777" w:rsidR="00C26672" w:rsidRDefault="00C26672" w:rsidP="00C26672">
            <w:pPr>
              <w:rPr>
                <w:lang w:val="en-AU"/>
              </w:rPr>
            </w:pPr>
            <w:r>
              <w:rPr>
                <w:lang w:val="en-AU"/>
              </w:rPr>
              <w:lastRenderedPageBreak/>
              <w:t>26/04/18</w:t>
            </w:r>
          </w:p>
        </w:tc>
        <w:tc>
          <w:tcPr>
            <w:tcW w:w="836" w:type="dxa"/>
            <w:tcBorders>
              <w:top w:val="single" w:sz="4" w:space="0" w:color="auto"/>
              <w:bottom w:val="single" w:sz="4" w:space="0" w:color="auto"/>
            </w:tcBorders>
          </w:tcPr>
          <w:p w14:paraId="7F688149" w14:textId="41E25D0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734D344" w14:textId="77777777" w:rsidR="00C26672" w:rsidRDefault="00C26672" w:rsidP="00C26672">
            <w:pPr>
              <w:keepNext/>
              <w:jc w:val="center"/>
              <w:rPr>
                <w:lang w:val="en-AU"/>
              </w:rPr>
            </w:pPr>
            <w:r>
              <w:rPr>
                <w:lang w:val="en-AU"/>
              </w:rPr>
              <w:t>5.11.11</w:t>
            </w:r>
          </w:p>
        </w:tc>
        <w:tc>
          <w:tcPr>
            <w:tcW w:w="4802" w:type="dxa"/>
            <w:gridSpan w:val="2"/>
            <w:tcBorders>
              <w:top w:val="single" w:sz="4" w:space="0" w:color="auto"/>
              <w:bottom w:val="single" w:sz="4" w:space="0" w:color="auto"/>
              <w:right w:val="single" w:sz="18" w:space="0" w:color="auto"/>
            </w:tcBorders>
          </w:tcPr>
          <w:p w14:paraId="7099BA62" w14:textId="77777777" w:rsidR="00C26672" w:rsidRPr="000115E7" w:rsidRDefault="00C26672" w:rsidP="00C26672">
            <w:pPr>
              <w:numPr>
                <w:ilvl w:val="0"/>
                <w:numId w:val="15"/>
              </w:numPr>
              <w:ind w:left="357" w:hanging="357"/>
              <w:jc w:val="both"/>
              <w:rPr>
                <w:rFonts w:ascii="Arial" w:hAnsi="Arial" w:cs="Arial"/>
                <w:color w:val="000000"/>
              </w:rPr>
            </w:pPr>
            <w:r>
              <w:rPr>
                <w:rFonts w:ascii="Arial" w:hAnsi="Arial" w:cs="Arial"/>
                <w:color w:val="000000"/>
              </w:rPr>
              <w:t>Section renamed “Hearings [evidence-based or by submissions]”.</w:t>
            </w:r>
          </w:p>
          <w:p w14:paraId="549023E8" w14:textId="77777777" w:rsidR="00C26672" w:rsidRPr="000115E7" w:rsidRDefault="00C26672" w:rsidP="00C26672">
            <w:pPr>
              <w:numPr>
                <w:ilvl w:val="0"/>
                <w:numId w:val="15"/>
              </w:numPr>
              <w:ind w:left="357" w:hanging="357"/>
              <w:jc w:val="both"/>
              <w:rPr>
                <w:rFonts w:ascii="Arial" w:hAnsi="Arial" w:cs="Arial"/>
                <w:color w:val="000000"/>
              </w:rPr>
            </w:pPr>
            <w:r w:rsidRPr="000115E7">
              <w:rPr>
                <w:rFonts w:ascii="Arial" w:hAnsi="Arial" w:cs="Arial"/>
                <w:color w:val="000000"/>
              </w:rPr>
              <w:t>References to Practice Directions 5/2013, 6/2014 &amp; 6/2015 added.</w:t>
            </w:r>
          </w:p>
          <w:p w14:paraId="38BE611C" w14:textId="77777777" w:rsidR="00C26672" w:rsidRPr="000115E7" w:rsidRDefault="00C26672" w:rsidP="00C26672">
            <w:pPr>
              <w:numPr>
                <w:ilvl w:val="0"/>
                <w:numId w:val="15"/>
              </w:numPr>
              <w:ind w:left="357" w:hanging="357"/>
              <w:jc w:val="both"/>
              <w:rPr>
                <w:rFonts w:ascii="Arial" w:hAnsi="Arial" w:cs="Arial"/>
                <w:color w:val="000000"/>
              </w:rPr>
            </w:pPr>
            <w:r w:rsidRPr="000115E7">
              <w:rPr>
                <w:rFonts w:ascii="Arial" w:hAnsi="Arial" w:cs="Arial"/>
                <w:color w:val="000000"/>
              </w:rPr>
              <w:t>Cross-reference to section 4.8.3 added.</w:t>
            </w:r>
          </w:p>
        </w:tc>
      </w:tr>
      <w:tr w:rsidR="00C26672" w14:paraId="176E2EDA" w14:textId="77777777" w:rsidTr="00997D61">
        <w:tc>
          <w:tcPr>
            <w:tcW w:w="1261" w:type="dxa"/>
            <w:gridSpan w:val="2"/>
            <w:tcBorders>
              <w:top w:val="single" w:sz="4" w:space="0" w:color="auto"/>
              <w:left w:val="single" w:sz="18" w:space="0" w:color="auto"/>
              <w:bottom w:val="single" w:sz="4" w:space="0" w:color="auto"/>
            </w:tcBorders>
          </w:tcPr>
          <w:p w14:paraId="714073B8" w14:textId="77777777" w:rsidR="00C26672" w:rsidRDefault="00C26672" w:rsidP="00C26672">
            <w:pPr>
              <w:keepNext/>
              <w:keepLines/>
              <w:rPr>
                <w:lang w:val="en-AU"/>
              </w:rPr>
            </w:pPr>
            <w:r>
              <w:rPr>
                <w:lang w:val="en-AU"/>
              </w:rPr>
              <w:t>26/04/18</w:t>
            </w:r>
          </w:p>
        </w:tc>
        <w:tc>
          <w:tcPr>
            <w:tcW w:w="836" w:type="dxa"/>
            <w:tcBorders>
              <w:top w:val="single" w:sz="4" w:space="0" w:color="auto"/>
              <w:bottom w:val="single" w:sz="4" w:space="0" w:color="auto"/>
            </w:tcBorders>
          </w:tcPr>
          <w:p w14:paraId="50A43DB9" w14:textId="331ED6F3" w:rsidR="00C26672" w:rsidRDefault="00C26672" w:rsidP="00C26672">
            <w:pPr>
              <w:keepNext/>
              <w:keepLines/>
              <w:jc w:val="center"/>
              <w:rPr>
                <w:lang w:val="en-AU"/>
              </w:rPr>
            </w:pPr>
            <w:r>
              <w:rPr>
                <w:lang w:val="en-AU"/>
              </w:rPr>
              <w:t>5</w:t>
            </w:r>
          </w:p>
        </w:tc>
        <w:tc>
          <w:tcPr>
            <w:tcW w:w="1439" w:type="dxa"/>
            <w:tcBorders>
              <w:top w:val="single" w:sz="4" w:space="0" w:color="auto"/>
              <w:bottom w:val="single" w:sz="4" w:space="0" w:color="auto"/>
            </w:tcBorders>
          </w:tcPr>
          <w:p w14:paraId="47E0C0FE" w14:textId="77777777" w:rsidR="00C26672" w:rsidRDefault="00C26672" w:rsidP="00C26672">
            <w:pPr>
              <w:keepNext/>
              <w:keepLines/>
              <w:jc w:val="center"/>
              <w:rPr>
                <w:lang w:val="en-AU"/>
              </w:rPr>
            </w:pPr>
            <w:r>
              <w:rPr>
                <w:lang w:val="en-AU"/>
              </w:rPr>
              <w:t>5.12.1</w:t>
            </w:r>
          </w:p>
          <w:p w14:paraId="1458A180" w14:textId="77777777" w:rsidR="00C26672" w:rsidRDefault="00C26672" w:rsidP="00C26672">
            <w:pPr>
              <w:keepNext/>
              <w:keepLines/>
              <w:jc w:val="center"/>
              <w:rPr>
                <w:lang w:val="en-AU"/>
              </w:rPr>
            </w:pPr>
            <w:r>
              <w:rPr>
                <w:lang w:val="en-AU"/>
              </w:rPr>
              <w:t>5.12.2</w:t>
            </w:r>
          </w:p>
        </w:tc>
        <w:tc>
          <w:tcPr>
            <w:tcW w:w="4802" w:type="dxa"/>
            <w:gridSpan w:val="2"/>
            <w:tcBorders>
              <w:top w:val="single" w:sz="4" w:space="0" w:color="auto"/>
              <w:bottom w:val="single" w:sz="4" w:space="0" w:color="auto"/>
              <w:right w:val="single" w:sz="18" w:space="0" w:color="auto"/>
            </w:tcBorders>
          </w:tcPr>
          <w:p w14:paraId="27385B15" w14:textId="77777777" w:rsidR="00C26672" w:rsidRDefault="00C26672" w:rsidP="00C26672">
            <w:pPr>
              <w:keepNext/>
              <w:keepLines/>
              <w:numPr>
                <w:ilvl w:val="0"/>
                <w:numId w:val="15"/>
              </w:numPr>
              <w:ind w:left="357" w:hanging="357"/>
              <w:jc w:val="both"/>
              <w:rPr>
                <w:rFonts w:ascii="Arial" w:hAnsi="Arial" w:cs="Arial"/>
                <w:color w:val="000000"/>
              </w:rPr>
            </w:pPr>
            <w:r>
              <w:rPr>
                <w:rFonts w:ascii="Arial" w:hAnsi="Arial" w:cs="Arial"/>
                <w:color w:val="000000"/>
              </w:rPr>
              <w:t xml:space="preserve">Commentary on case of </w:t>
            </w:r>
            <w:r w:rsidRPr="00DE6FBC">
              <w:rPr>
                <w:rFonts w:ascii="Arial" w:hAnsi="Arial" w:cs="Arial"/>
                <w:i/>
                <w:color w:val="000000"/>
              </w:rPr>
              <w:t xml:space="preserve">DHHS v Mrs SG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08/06/2016] </w:t>
            </w:r>
            <w:r>
              <w:rPr>
                <w:rFonts w:ascii="Arial" w:hAnsi="Arial" w:cs="Arial"/>
                <w:color w:val="000000"/>
              </w:rPr>
              <w:t>moved from 5.12.2 to 5.12.1.</w:t>
            </w:r>
          </w:p>
          <w:p w14:paraId="380AF538" w14:textId="77777777" w:rsidR="00C26672" w:rsidRDefault="00C26672" w:rsidP="00C26672">
            <w:pPr>
              <w:keepNext/>
              <w:keepLines/>
              <w:numPr>
                <w:ilvl w:val="0"/>
                <w:numId w:val="15"/>
              </w:numPr>
              <w:ind w:left="357" w:hanging="357"/>
              <w:jc w:val="both"/>
              <w:rPr>
                <w:rFonts w:ascii="Arial" w:hAnsi="Arial" w:cs="Arial"/>
                <w:color w:val="000000"/>
              </w:rPr>
            </w:pPr>
            <w:r>
              <w:rPr>
                <w:rFonts w:ascii="Arial" w:hAnsi="Arial" w:cs="Arial"/>
                <w:color w:val="000000"/>
              </w:rPr>
              <w:t xml:space="preserve">Commentary on case of </w:t>
            </w:r>
            <w:r>
              <w:rPr>
                <w:rFonts w:ascii="Arial" w:hAnsi="Arial" w:cs="Arial"/>
                <w:i/>
                <w:color w:val="000000"/>
              </w:rPr>
              <w:t>The C &amp; K Siblings</w:t>
            </w:r>
            <w:r w:rsidRPr="00DE6FBC">
              <w:rPr>
                <w:rFonts w:ascii="Arial" w:hAnsi="Arial" w:cs="Arial"/>
                <w:i/>
                <w:color w:val="000000"/>
              </w:rPr>
              <w:t xml:space="preserve">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w:t>
            </w:r>
            <w:r>
              <w:rPr>
                <w:rFonts w:ascii="Arial" w:hAnsi="Arial" w:cs="Arial"/>
                <w:color w:val="000000"/>
              </w:rPr>
              <w:t>23</w:t>
            </w:r>
            <w:r w:rsidRPr="00DE6FBC">
              <w:rPr>
                <w:rFonts w:ascii="Arial" w:hAnsi="Arial" w:cs="Arial"/>
                <w:color w:val="000000"/>
              </w:rPr>
              <w:t>/0</w:t>
            </w:r>
            <w:r>
              <w:rPr>
                <w:rFonts w:ascii="Arial" w:hAnsi="Arial" w:cs="Arial"/>
                <w:color w:val="000000"/>
              </w:rPr>
              <w:t>4</w:t>
            </w:r>
            <w:r w:rsidRPr="00DE6FBC">
              <w:rPr>
                <w:rFonts w:ascii="Arial" w:hAnsi="Arial" w:cs="Arial"/>
                <w:color w:val="000000"/>
              </w:rPr>
              <w:t>/201</w:t>
            </w:r>
            <w:r>
              <w:rPr>
                <w:rFonts w:ascii="Arial" w:hAnsi="Arial" w:cs="Arial"/>
                <w:color w:val="000000"/>
              </w:rPr>
              <w:t>8, pp.36-37</w:t>
            </w:r>
            <w:r w:rsidRPr="00DE6FBC">
              <w:rPr>
                <w:rFonts w:ascii="Arial" w:hAnsi="Arial" w:cs="Arial"/>
                <w:color w:val="000000"/>
              </w:rPr>
              <w:t>]</w:t>
            </w:r>
            <w:r>
              <w:rPr>
                <w:rFonts w:ascii="Arial" w:hAnsi="Arial" w:cs="Arial"/>
                <w:color w:val="000000"/>
              </w:rPr>
              <w:t xml:space="preserve"> added to 5.12.1.</w:t>
            </w:r>
          </w:p>
        </w:tc>
      </w:tr>
      <w:tr w:rsidR="00C26672" w14:paraId="2CF667CE" w14:textId="77777777" w:rsidTr="00997D61">
        <w:tc>
          <w:tcPr>
            <w:tcW w:w="1261" w:type="dxa"/>
            <w:gridSpan w:val="2"/>
            <w:tcBorders>
              <w:top w:val="single" w:sz="4" w:space="0" w:color="auto"/>
              <w:left w:val="single" w:sz="18" w:space="0" w:color="auto"/>
              <w:bottom w:val="single" w:sz="4" w:space="0" w:color="auto"/>
            </w:tcBorders>
          </w:tcPr>
          <w:p w14:paraId="79081BF0" w14:textId="77777777" w:rsidR="00C26672" w:rsidRDefault="00C26672" w:rsidP="00C26672">
            <w:pPr>
              <w:rPr>
                <w:lang w:val="en-AU"/>
              </w:rPr>
            </w:pPr>
            <w:r>
              <w:rPr>
                <w:lang w:val="en-AU"/>
              </w:rPr>
              <w:t>26/04/18</w:t>
            </w:r>
          </w:p>
        </w:tc>
        <w:tc>
          <w:tcPr>
            <w:tcW w:w="836" w:type="dxa"/>
            <w:tcBorders>
              <w:top w:val="single" w:sz="4" w:space="0" w:color="auto"/>
              <w:bottom w:val="single" w:sz="4" w:space="0" w:color="auto"/>
            </w:tcBorders>
          </w:tcPr>
          <w:p w14:paraId="4724AF9D" w14:textId="5CFB2DC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571E363" w14:textId="77777777" w:rsidR="00C26672" w:rsidRDefault="00C26672" w:rsidP="00C26672">
            <w:pPr>
              <w:keepNext/>
              <w:jc w:val="center"/>
              <w:rPr>
                <w:lang w:val="en-AU"/>
              </w:rPr>
            </w:pPr>
            <w:r>
              <w:rPr>
                <w:lang w:val="en-AU"/>
              </w:rPr>
              <w:t>5.17.4</w:t>
            </w:r>
          </w:p>
        </w:tc>
        <w:tc>
          <w:tcPr>
            <w:tcW w:w="4802" w:type="dxa"/>
            <w:gridSpan w:val="2"/>
            <w:tcBorders>
              <w:top w:val="single" w:sz="4" w:space="0" w:color="auto"/>
              <w:bottom w:val="single" w:sz="4" w:space="0" w:color="auto"/>
              <w:right w:val="single" w:sz="18" w:space="0" w:color="auto"/>
            </w:tcBorders>
          </w:tcPr>
          <w:p w14:paraId="5D2D467F" w14:textId="77777777" w:rsidR="00C26672" w:rsidRDefault="00C26672" w:rsidP="00C26672">
            <w:pPr>
              <w:spacing w:before="40"/>
              <w:jc w:val="both"/>
              <w:rPr>
                <w:rFonts w:ascii="Arial" w:hAnsi="Arial" w:cs="Arial"/>
                <w:color w:val="000000"/>
              </w:rPr>
            </w:pPr>
            <w:r>
              <w:rPr>
                <w:rFonts w:ascii="Arial" w:hAnsi="Arial" w:cs="Arial"/>
                <w:color w:val="000000"/>
              </w:rPr>
              <w:t xml:space="preserve">Extract from the case of </w:t>
            </w:r>
            <w:r>
              <w:rPr>
                <w:rFonts w:ascii="Arial" w:hAnsi="Arial" w:cs="Arial"/>
                <w:i/>
                <w:color w:val="000000"/>
              </w:rPr>
              <w:t>The C &amp; K Siblings</w:t>
            </w:r>
            <w:r w:rsidRPr="00DE6FBC">
              <w:rPr>
                <w:rFonts w:ascii="Arial" w:hAnsi="Arial" w:cs="Arial"/>
                <w:i/>
                <w:color w:val="000000"/>
              </w:rPr>
              <w:t xml:space="preserve">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w:t>
            </w:r>
            <w:r>
              <w:rPr>
                <w:rFonts w:ascii="Arial" w:hAnsi="Arial" w:cs="Arial"/>
                <w:color w:val="000000"/>
              </w:rPr>
              <w:t>23</w:t>
            </w:r>
            <w:r w:rsidRPr="00DE6FBC">
              <w:rPr>
                <w:rFonts w:ascii="Arial" w:hAnsi="Arial" w:cs="Arial"/>
                <w:color w:val="000000"/>
              </w:rPr>
              <w:t>/0</w:t>
            </w:r>
            <w:r>
              <w:rPr>
                <w:rFonts w:ascii="Arial" w:hAnsi="Arial" w:cs="Arial"/>
                <w:color w:val="000000"/>
              </w:rPr>
              <w:t>4</w:t>
            </w:r>
            <w:r w:rsidRPr="00DE6FBC">
              <w:rPr>
                <w:rFonts w:ascii="Arial" w:hAnsi="Arial" w:cs="Arial"/>
                <w:color w:val="000000"/>
              </w:rPr>
              <w:t>/201</w:t>
            </w:r>
            <w:r>
              <w:rPr>
                <w:rFonts w:ascii="Arial" w:hAnsi="Arial" w:cs="Arial"/>
                <w:color w:val="000000"/>
              </w:rPr>
              <w:t>8, pp.38-39</w:t>
            </w:r>
            <w:r w:rsidRPr="00DE6FBC">
              <w:rPr>
                <w:rFonts w:ascii="Arial" w:hAnsi="Arial" w:cs="Arial"/>
                <w:color w:val="000000"/>
              </w:rPr>
              <w:t>]</w:t>
            </w:r>
            <w:r>
              <w:rPr>
                <w:rFonts w:ascii="Arial" w:hAnsi="Arial" w:cs="Arial"/>
                <w:color w:val="000000"/>
              </w:rPr>
              <w:t xml:space="preserve"> added.</w:t>
            </w:r>
          </w:p>
        </w:tc>
      </w:tr>
      <w:tr w:rsidR="00C26672" w14:paraId="5984A8C7" w14:textId="77777777" w:rsidTr="00997D61">
        <w:tc>
          <w:tcPr>
            <w:tcW w:w="1261" w:type="dxa"/>
            <w:gridSpan w:val="2"/>
            <w:tcBorders>
              <w:top w:val="single" w:sz="4" w:space="0" w:color="auto"/>
              <w:left w:val="single" w:sz="18" w:space="0" w:color="auto"/>
              <w:bottom w:val="single" w:sz="4" w:space="0" w:color="auto"/>
            </w:tcBorders>
          </w:tcPr>
          <w:p w14:paraId="03F9125F" w14:textId="77777777" w:rsidR="00C26672" w:rsidRDefault="00C26672" w:rsidP="00C26672">
            <w:pPr>
              <w:rPr>
                <w:lang w:val="en-AU"/>
              </w:rPr>
            </w:pPr>
            <w:r>
              <w:rPr>
                <w:lang w:val="en-AU"/>
              </w:rPr>
              <w:t>05/04/18</w:t>
            </w:r>
          </w:p>
        </w:tc>
        <w:tc>
          <w:tcPr>
            <w:tcW w:w="836" w:type="dxa"/>
            <w:tcBorders>
              <w:top w:val="single" w:sz="4" w:space="0" w:color="auto"/>
              <w:bottom w:val="single" w:sz="4" w:space="0" w:color="auto"/>
            </w:tcBorders>
          </w:tcPr>
          <w:p w14:paraId="05427366" w14:textId="79E7E11D"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6151BBF6" w14:textId="77777777" w:rsidR="00C26672" w:rsidRDefault="00C26672" w:rsidP="00C26672">
            <w:pPr>
              <w:keepNext/>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17A4B725" w14:textId="77777777" w:rsidR="00C26672" w:rsidRDefault="00C26672" w:rsidP="00C26672">
            <w:pPr>
              <w:numPr>
                <w:ilvl w:val="0"/>
                <w:numId w:val="15"/>
              </w:numPr>
              <w:spacing w:before="40"/>
              <w:ind w:left="357" w:hanging="357"/>
              <w:jc w:val="both"/>
              <w:rPr>
                <w:rFonts w:ascii="Arial" w:hAnsi="Arial" w:cs="Arial"/>
                <w:color w:val="000000"/>
              </w:rPr>
            </w:pPr>
            <w:r>
              <w:rPr>
                <w:rFonts w:ascii="Arial" w:hAnsi="Arial" w:cs="Arial"/>
                <w:color w:val="000000"/>
              </w:rPr>
              <w:t>Added reference to Practice Note No.1 of 2018.</w:t>
            </w:r>
          </w:p>
          <w:p w14:paraId="2512B3B3" w14:textId="77777777" w:rsidR="00C26672" w:rsidRDefault="00C26672" w:rsidP="00C26672">
            <w:pPr>
              <w:numPr>
                <w:ilvl w:val="0"/>
                <w:numId w:val="15"/>
              </w:numPr>
              <w:ind w:left="357" w:hanging="357"/>
              <w:jc w:val="both"/>
              <w:rPr>
                <w:rFonts w:ascii="Arial" w:hAnsi="Arial" w:cs="Arial"/>
                <w:color w:val="000000"/>
              </w:rPr>
            </w:pPr>
            <w:r>
              <w:rPr>
                <w:rFonts w:ascii="Arial" w:hAnsi="Arial" w:cs="Arial"/>
                <w:color w:val="000000"/>
              </w:rPr>
              <w:t>Added reference to Practice Note No.2 of 2018.</w:t>
            </w:r>
          </w:p>
        </w:tc>
      </w:tr>
      <w:tr w:rsidR="00C26672" w14:paraId="6E43F924" w14:textId="77777777" w:rsidTr="00997D61">
        <w:tc>
          <w:tcPr>
            <w:tcW w:w="1261" w:type="dxa"/>
            <w:gridSpan w:val="2"/>
            <w:tcBorders>
              <w:top w:val="single" w:sz="4" w:space="0" w:color="auto"/>
              <w:left w:val="single" w:sz="18" w:space="0" w:color="auto"/>
              <w:bottom w:val="single" w:sz="4" w:space="0" w:color="auto"/>
            </w:tcBorders>
          </w:tcPr>
          <w:p w14:paraId="514BB076" w14:textId="77777777" w:rsidR="00C26672" w:rsidRDefault="00C26672" w:rsidP="00C26672">
            <w:pPr>
              <w:rPr>
                <w:lang w:val="en-AU"/>
              </w:rPr>
            </w:pPr>
            <w:r>
              <w:rPr>
                <w:lang w:val="en-AU"/>
              </w:rPr>
              <w:t>05/04/18</w:t>
            </w:r>
          </w:p>
        </w:tc>
        <w:tc>
          <w:tcPr>
            <w:tcW w:w="836" w:type="dxa"/>
            <w:tcBorders>
              <w:top w:val="single" w:sz="4" w:space="0" w:color="auto"/>
              <w:bottom w:val="single" w:sz="4" w:space="0" w:color="auto"/>
            </w:tcBorders>
          </w:tcPr>
          <w:p w14:paraId="5FBD745C" w14:textId="4A486A44"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225D0EE" w14:textId="77777777" w:rsidR="00C26672" w:rsidRDefault="00C26672" w:rsidP="00C26672">
            <w:pPr>
              <w:keepNext/>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7FCCF653" w14:textId="77777777" w:rsidR="00C26672" w:rsidRDefault="00C26672" w:rsidP="00C26672">
            <w:pPr>
              <w:numPr>
                <w:ilvl w:val="0"/>
                <w:numId w:val="15"/>
              </w:numPr>
              <w:spacing w:before="40"/>
              <w:ind w:left="357" w:hanging="357"/>
              <w:jc w:val="both"/>
              <w:rPr>
                <w:rFonts w:ascii="Arial" w:hAnsi="Arial" w:cs="Arial"/>
                <w:color w:val="000000"/>
              </w:rPr>
            </w:pPr>
            <w:r>
              <w:rPr>
                <w:rFonts w:ascii="Arial" w:hAnsi="Arial" w:cs="Arial"/>
                <w:color w:val="000000"/>
              </w:rPr>
              <w:t>Section substantially rewritten to reflect significant amendments to s.356 of the CYFA.</w:t>
            </w:r>
          </w:p>
          <w:p w14:paraId="7512D360" w14:textId="77777777" w:rsidR="00C26672" w:rsidRDefault="00C26672" w:rsidP="00C26672">
            <w:pPr>
              <w:numPr>
                <w:ilvl w:val="0"/>
                <w:numId w:val="15"/>
              </w:numPr>
              <w:ind w:left="357" w:hanging="357"/>
              <w:jc w:val="both"/>
              <w:rPr>
                <w:rFonts w:ascii="Arial" w:hAnsi="Arial" w:cs="Arial"/>
                <w:color w:val="000000"/>
              </w:rPr>
            </w:pPr>
            <w:r>
              <w:rPr>
                <w:rFonts w:ascii="Arial" w:hAnsi="Arial" w:cs="Arial"/>
                <w:color w:val="000000"/>
              </w:rPr>
              <w:t xml:space="preserve">Added cases of </w:t>
            </w:r>
            <w:r>
              <w:rPr>
                <w:rFonts w:ascii="Arial" w:hAnsi="Arial" w:cs="Arial"/>
                <w:b/>
                <w:bCs/>
                <w:i/>
                <w:iCs/>
                <w:color w:val="000000"/>
              </w:rPr>
              <w:t>Le</w:t>
            </w:r>
            <w:r w:rsidRPr="00174761">
              <w:rPr>
                <w:rFonts w:ascii="Arial" w:hAnsi="Arial" w:cs="Arial"/>
                <w:b/>
                <w:bCs/>
                <w:i/>
                <w:iCs/>
                <w:color w:val="000000"/>
              </w:rPr>
              <w:t xml:space="preserve"> v </w:t>
            </w:r>
            <w:r>
              <w:rPr>
                <w:rFonts w:ascii="Arial" w:hAnsi="Arial" w:cs="Arial"/>
                <w:b/>
                <w:bCs/>
                <w:i/>
                <w:iCs/>
                <w:color w:val="000000"/>
              </w:rPr>
              <w:t xml:space="preserve">JA </w:t>
            </w:r>
            <w:r>
              <w:rPr>
                <w:rFonts w:ascii="Arial" w:hAnsi="Arial" w:cs="Arial"/>
              </w:rPr>
              <w:t xml:space="preserve">[Children’s Court of Victoria – Judge Chambers, 31/01/2018]; </w:t>
            </w:r>
            <w:r>
              <w:rPr>
                <w:rFonts w:ascii="Arial" w:hAnsi="Arial" w:cs="Arial"/>
                <w:b/>
                <w:bCs/>
                <w:i/>
                <w:iCs/>
                <w:color w:val="000000"/>
              </w:rPr>
              <w:t>DPP</w:t>
            </w:r>
            <w:r w:rsidRPr="00174761">
              <w:rPr>
                <w:rFonts w:ascii="Arial" w:hAnsi="Arial" w:cs="Arial"/>
                <w:b/>
                <w:bCs/>
                <w:i/>
                <w:iCs/>
                <w:color w:val="000000"/>
              </w:rPr>
              <w:t xml:space="preserve"> v </w:t>
            </w:r>
            <w:r>
              <w:rPr>
                <w:rFonts w:ascii="Arial" w:hAnsi="Arial" w:cs="Arial"/>
                <w:b/>
                <w:bCs/>
                <w:i/>
                <w:iCs/>
                <w:color w:val="000000"/>
              </w:rPr>
              <w:t xml:space="preserve">A &amp; </w:t>
            </w:r>
            <w:proofErr w:type="spellStart"/>
            <w:r>
              <w:rPr>
                <w:rFonts w:ascii="Arial" w:hAnsi="Arial" w:cs="Arial"/>
                <w:b/>
                <w:bCs/>
                <w:i/>
                <w:iCs/>
                <w:color w:val="000000"/>
              </w:rPr>
              <w:t>Ors</w:t>
            </w:r>
            <w:proofErr w:type="spellEnd"/>
            <w:r>
              <w:rPr>
                <w:rFonts w:ascii="Arial" w:hAnsi="Arial" w:cs="Arial"/>
                <w:b/>
                <w:bCs/>
                <w:i/>
                <w:iCs/>
                <w:color w:val="000000"/>
              </w:rPr>
              <w:t xml:space="preserve"> </w:t>
            </w:r>
            <w:r>
              <w:rPr>
                <w:rFonts w:ascii="Arial" w:hAnsi="Arial" w:cs="Arial"/>
              </w:rPr>
              <w:t>[Children’s Court of Victoria – Judge Chambers, 14/03/2017].</w:t>
            </w:r>
          </w:p>
        </w:tc>
      </w:tr>
      <w:tr w:rsidR="00C26672" w14:paraId="76FE103C" w14:textId="77777777" w:rsidTr="00997D61">
        <w:tc>
          <w:tcPr>
            <w:tcW w:w="1261" w:type="dxa"/>
            <w:gridSpan w:val="2"/>
            <w:tcBorders>
              <w:top w:val="single" w:sz="4" w:space="0" w:color="auto"/>
              <w:left w:val="single" w:sz="18" w:space="0" w:color="auto"/>
              <w:bottom w:val="single" w:sz="4" w:space="0" w:color="auto"/>
            </w:tcBorders>
          </w:tcPr>
          <w:p w14:paraId="40B9D03E" w14:textId="77777777" w:rsidR="00C26672" w:rsidRDefault="00C26672" w:rsidP="00C26672">
            <w:pPr>
              <w:rPr>
                <w:lang w:val="en-AU"/>
              </w:rPr>
            </w:pPr>
            <w:r>
              <w:rPr>
                <w:lang w:val="en-AU"/>
              </w:rPr>
              <w:t>05/04/18</w:t>
            </w:r>
          </w:p>
        </w:tc>
        <w:tc>
          <w:tcPr>
            <w:tcW w:w="836" w:type="dxa"/>
            <w:tcBorders>
              <w:top w:val="single" w:sz="4" w:space="0" w:color="auto"/>
              <w:bottom w:val="single" w:sz="4" w:space="0" w:color="auto"/>
            </w:tcBorders>
          </w:tcPr>
          <w:p w14:paraId="33769F3C" w14:textId="3EF98C9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8C789ED" w14:textId="77777777" w:rsidR="00C26672" w:rsidRDefault="00C26672" w:rsidP="00C26672">
            <w:pPr>
              <w:keepNext/>
              <w:jc w:val="center"/>
              <w:rPr>
                <w:lang w:val="en-AU"/>
              </w:rPr>
            </w:pPr>
            <w:r>
              <w:rPr>
                <w:lang w:val="en-AU"/>
              </w:rPr>
              <w:t>10.7</w:t>
            </w:r>
          </w:p>
        </w:tc>
        <w:tc>
          <w:tcPr>
            <w:tcW w:w="4802" w:type="dxa"/>
            <w:gridSpan w:val="2"/>
            <w:tcBorders>
              <w:top w:val="single" w:sz="4" w:space="0" w:color="auto"/>
              <w:bottom w:val="single" w:sz="4" w:space="0" w:color="auto"/>
              <w:right w:val="single" w:sz="18" w:space="0" w:color="auto"/>
            </w:tcBorders>
          </w:tcPr>
          <w:p w14:paraId="4A032DBA" w14:textId="77777777" w:rsidR="00C26672" w:rsidRDefault="00C26672" w:rsidP="00C26672">
            <w:pPr>
              <w:spacing w:before="40"/>
              <w:jc w:val="both"/>
              <w:rPr>
                <w:rFonts w:ascii="Arial" w:hAnsi="Arial" w:cs="Arial"/>
                <w:color w:val="000000"/>
              </w:rPr>
            </w:pPr>
            <w:r>
              <w:rPr>
                <w:rFonts w:ascii="Arial" w:hAnsi="Arial" w:cs="Arial"/>
                <w:color w:val="000000"/>
              </w:rPr>
              <w:t>Some of the material contained in new paragraph 11.1.9.2 has been inserted into this paragraph under heading “</w:t>
            </w:r>
            <w:r w:rsidRPr="0039780A">
              <w:rPr>
                <w:rFonts w:ascii="Arial" w:hAnsi="Arial" w:cs="Arial"/>
                <w:bCs/>
                <w:color w:val="FFFFFF"/>
                <w:shd w:val="clear" w:color="auto" w:fill="000000"/>
              </w:rPr>
              <w:t>INCOMPATIBILITY OF DIVERSION AND LICENCE CANCELLATION/SUSPENSION</w:t>
            </w:r>
            <w:r w:rsidRPr="00954C95">
              <w:rPr>
                <w:rFonts w:ascii="Arial" w:hAnsi="Arial" w:cs="Arial"/>
                <w:bCs/>
                <w:color w:val="000000"/>
              </w:rPr>
              <w:t>”</w:t>
            </w:r>
          </w:p>
        </w:tc>
      </w:tr>
      <w:tr w:rsidR="00C26672" w14:paraId="182CD821" w14:textId="77777777" w:rsidTr="00997D61">
        <w:tc>
          <w:tcPr>
            <w:tcW w:w="1261" w:type="dxa"/>
            <w:gridSpan w:val="2"/>
            <w:tcBorders>
              <w:top w:val="single" w:sz="4" w:space="0" w:color="auto"/>
              <w:left w:val="single" w:sz="18" w:space="0" w:color="auto"/>
              <w:bottom w:val="single" w:sz="4" w:space="0" w:color="auto"/>
            </w:tcBorders>
          </w:tcPr>
          <w:p w14:paraId="0BC1BB92" w14:textId="77777777" w:rsidR="00C26672" w:rsidRDefault="00C26672" w:rsidP="00C26672">
            <w:pPr>
              <w:rPr>
                <w:lang w:val="en-AU"/>
              </w:rPr>
            </w:pPr>
            <w:r>
              <w:rPr>
                <w:lang w:val="en-AU"/>
              </w:rPr>
              <w:t>05/04/18</w:t>
            </w:r>
          </w:p>
        </w:tc>
        <w:tc>
          <w:tcPr>
            <w:tcW w:w="836" w:type="dxa"/>
            <w:tcBorders>
              <w:top w:val="single" w:sz="4" w:space="0" w:color="auto"/>
              <w:bottom w:val="single" w:sz="4" w:space="0" w:color="auto"/>
            </w:tcBorders>
          </w:tcPr>
          <w:p w14:paraId="22458790" w14:textId="40FAE42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06E69A4" w14:textId="77777777" w:rsidR="00C26672" w:rsidRDefault="00C26672" w:rsidP="00C26672">
            <w:pPr>
              <w:keepNext/>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06D7999D" w14:textId="77777777" w:rsidR="00C26672" w:rsidRPr="008C4A4E" w:rsidRDefault="00C26672" w:rsidP="00C26672">
            <w:pPr>
              <w:spacing w:before="40"/>
              <w:jc w:val="both"/>
              <w:rPr>
                <w:rFonts w:ascii="Arial" w:hAnsi="Arial" w:cs="Arial"/>
                <w:color w:val="000000"/>
              </w:rPr>
            </w:pPr>
            <w:r>
              <w:rPr>
                <w:rFonts w:ascii="Arial" w:hAnsi="Arial" w:cs="Arial"/>
                <w:color w:val="000000"/>
              </w:rPr>
              <w:t>Amendment to s.362(1)(g) of the CYFA.</w:t>
            </w:r>
          </w:p>
        </w:tc>
      </w:tr>
      <w:tr w:rsidR="00C26672" w14:paraId="7B3653AB" w14:textId="77777777" w:rsidTr="00997D61">
        <w:tc>
          <w:tcPr>
            <w:tcW w:w="1261" w:type="dxa"/>
            <w:gridSpan w:val="2"/>
            <w:tcBorders>
              <w:top w:val="single" w:sz="4" w:space="0" w:color="auto"/>
              <w:left w:val="single" w:sz="18" w:space="0" w:color="auto"/>
              <w:bottom w:val="single" w:sz="4" w:space="0" w:color="auto"/>
            </w:tcBorders>
          </w:tcPr>
          <w:p w14:paraId="0B6C3765" w14:textId="77777777" w:rsidR="00C26672" w:rsidRDefault="00C26672" w:rsidP="00C26672">
            <w:pPr>
              <w:rPr>
                <w:lang w:val="en-AU"/>
              </w:rPr>
            </w:pPr>
            <w:r>
              <w:rPr>
                <w:lang w:val="en-AU"/>
              </w:rPr>
              <w:t>05/04/18</w:t>
            </w:r>
          </w:p>
        </w:tc>
        <w:tc>
          <w:tcPr>
            <w:tcW w:w="836" w:type="dxa"/>
            <w:tcBorders>
              <w:top w:val="single" w:sz="4" w:space="0" w:color="auto"/>
              <w:bottom w:val="single" w:sz="4" w:space="0" w:color="auto"/>
            </w:tcBorders>
          </w:tcPr>
          <w:p w14:paraId="5195C328" w14:textId="36D0CB1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6CA879" w14:textId="77777777" w:rsidR="00C26672" w:rsidRDefault="00C26672" w:rsidP="00C26672">
            <w:pPr>
              <w:keepNext/>
              <w:jc w:val="center"/>
              <w:rPr>
                <w:lang w:val="en-AU"/>
              </w:rPr>
            </w:pPr>
            <w:r>
              <w:rPr>
                <w:lang w:val="en-AU"/>
              </w:rPr>
              <w:t>11.1.9.1</w:t>
            </w:r>
          </w:p>
        </w:tc>
        <w:tc>
          <w:tcPr>
            <w:tcW w:w="4802" w:type="dxa"/>
            <w:gridSpan w:val="2"/>
            <w:tcBorders>
              <w:top w:val="single" w:sz="4" w:space="0" w:color="auto"/>
              <w:bottom w:val="single" w:sz="4" w:space="0" w:color="auto"/>
              <w:right w:val="single" w:sz="18" w:space="0" w:color="auto"/>
            </w:tcBorders>
          </w:tcPr>
          <w:p w14:paraId="58882D15" w14:textId="77777777" w:rsidR="00C26672" w:rsidRDefault="00C26672" w:rsidP="00C26672">
            <w:pPr>
              <w:spacing w:before="40"/>
              <w:jc w:val="both"/>
              <w:rPr>
                <w:rFonts w:ascii="Arial" w:hAnsi="Arial" w:cs="Arial"/>
                <w:color w:val="000000"/>
              </w:rPr>
            </w:pPr>
            <w:r>
              <w:rPr>
                <w:rFonts w:ascii="Arial" w:hAnsi="Arial" w:cs="Arial"/>
                <w:color w:val="000000"/>
              </w:rPr>
              <w:t xml:space="preserve">Paragraph substantially rewritten to reflect the judgment of Bowles M in </w:t>
            </w:r>
            <w:r w:rsidRPr="00954C95">
              <w:rPr>
                <w:rFonts w:ascii="Arial" w:hAnsi="Arial" w:cs="Arial"/>
                <w:b/>
                <w:i/>
                <w:color w:val="000000"/>
              </w:rPr>
              <w:t>Victoria Police v FT</w:t>
            </w:r>
            <w:r w:rsidRPr="00954C95">
              <w:rPr>
                <w:rFonts w:ascii="Arial" w:hAnsi="Arial" w:cs="Arial"/>
                <w:b/>
                <w:color w:val="000000"/>
              </w:rPr>
              <w:t xml:space="preserve"> </w:t>
            </w:r>
            <w:r>
              <w:rPr>
                <w:rFonts w:ascii="Arial" w:hAnsi="Arial" w:cs="Arial"/>
                <w:color w:val="000000"/>
              </w:rPr>
              <w:t>[Children’s Court of Victoria, 06/03/2018].</w:t>
            </w:r>
          </w:p>
        </w:tc>
      </w:tr>
      <w:tr w:rsidR="00C26672" w14:paraId="4C852C54" w14:textId="77777777" w:rsidTr="00997D61">
        <w:tc>
          <w:tcPr>
            <w:tcW w:w="1261" w:type="dxa"/>
            <w:gridSpan w:val="2"/>
            <w:tcBorders>
              <w:top w:val="single" w:sz="4" w:space="0" w:color="auto"/>
              <w:left w:val="single" w:sz="18" w:space="0" w:color="auto"/>
              <w:bottom w:val="single" w:sz="4" w:space="0" w:color="auto"/>
            </w:tcBorders>
          </w:tcPr>
          <w:p w14:paraId="6E34CD8A" w14:textId="77777777" w:rsidR="00C26672" w:rsidRDefault="00C26672" w:rsidP="00C26672">
            <w:pPr>
              <w:rPr>
                <w:lang w:val="en-AU"/>
              </w:rPr>
            </w:pPr>
            <w:r>
              <w:rPr>
                <w:lang w:val="en-AU"/>
              </w:rPr>
              <w:t>05/04/18</w:t>
            </w:r>
          </w:p>
        </w:tc>
        <w:tc>
          <w:tcPr>
            <w:tcW w:w="836" w:type="dxa"/>
            <w:tcBorders>
              <w:top w:val="single" w:sz="4" w:space="0" w:color="auto"/>
              <w:bottom w:val="single" w:sz="4" w:space="0" w:color="auto"/>
            </w:tcBorders>
          </w:tcPr>
          <w:p w14:paraId="7ABE223D" w14:textId="59CC47D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3468C8" w14:textId="77777777" w:rsidR="00C26672" w:rsidRDefault="00C26672" w:rsidP="00C26672">
            <w:pPr>
              <w:keepNext/>
              <w:jc w:val="center"/>
              <w:rPr>
                <w:lang w:val="en-AU"/>
              </w:rPr>
            </w:pPr>
            <w:r>
              <w:rPr>
                <w:lang w:val="en-AU"/>
              </w:rPr>
              <w:t>11.1.9.2</w:t>
            </w:r>
          </w:p>
        </w:tc>
        <w:tc>
          <w:tcPr>
            <w:tcW w:w="4802" w:type="dxa"/>
            <w:gridSpan w:val="2"/>
            <w:tcBorders>
              <w:top w:val="single" w:sz="4" w:space="0" w:color="auto"/>
              <w:bottom w:val="single" w:sz="4" w:space="0" w:color="auto"/>
              <w:right w:val="single" w:sz="18" w:space="0" w:color="auto"/>
            </w:tcBorders>
          </w:tcPr>
          <w:p w14:paraId="54A4ACC7" w14:textId="77777777" w:rsidR="00C26672" w:rsidRPr="00954C95" w:rsidRDefault="00C26672" w:rsidP="00C26672">
            <w:pPr>
              <w:spacing w:before="40"/>
              <w:jc w:val="both"/>
              <w:rPr>
                <w:rFonts w:ascii="Arial" w:hAnsi="Arial" w:cs="Arial"/>
                <w:color w:val="000000"/>
              </w:rPr>
            </w:pPr>
            <w:r w:rsidRPr="00954C95">
              <w:rPr>
                <w:rFonts w:ascii="Arial" w:hAnsi="Arial" w:cs="Arial"/>
                <w:color w:val="000000"/>
              </w:rPr>
              <w:t>New paragraph entitled “</w:t>
            </w:r>
            <w:r w:rsidRPr="00954C95">
              <w:rPr>
                <w:rFonts w:ascii="Arial" w:hAnsi="Arial" w:cs="Arial"/>
                <w:bCs/>
                <w:color w:val="000000"/>
              </w:rPr>
              <w:t>Incompatibility of diversion and licence cancellation or suspension”.</w:t>
            </w:r>
          </w:p>
        </w:tc>
      </w:tr>
      <w:tr w:rsidR="00C26672" w14:paraId="3D95B73E" w14:textId="77777777" w:rsidTr="00997D61">
        <w:tc>
          <w:tcPr>
            <w:tcW w:w="1261" w:type="dxa"/>
            <w:gridSpan w:val="2"/>
            <w:tcBorders>
              <w:top w:val="single" w:sz="4" w:space="0" w:color="auto"/>
              <w:left w:val="single" w:sz="18" w:space="0" w:color="auto"/>
              <w:bottom w:val="single" w:sz="4" w:space="0" w:color="auto"/>
            </w:tcBorders>
          </w:tcPr>
          <w:p w14:paraId="2C026AC8" w14:textId="77777777" w:rsidR="00C26672" w:rsidRDefault="00C26672" w:rsidP="00C26672">
            <w:pPr>
              <w:rPr>
                <w:lang w:val="en-AU"/>
              </w:rPr>
            </w:pPr>
            <w:r>
              <w:rPr>
                <w:lang w:val="en-AU"/>
              </w:rPr>
              <w:t>05/04/18</w:t>
            </w:r>
          </w:p>
        </w:tc>
        <w:tc>
          <w:tcPr>
            <w:tcW w:w="836" w:type="dxa"/>
            <w:tcBorders>
              <w:top w:val="single" w:sz="4" w:space="0" w:color="auto"/>
              <w:bottom w:val="single" w:sz="4" w:space="0" w:color="auto"/>
            </w:tcBorders>
          </w:tcPr>
          <w:p w14:paraId="73C75372" w14:textId="71DA472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0D91F9F" w14:textId="77777777" w:rsidR="00C26672" w:rsidRDefault="00C26672" w:rsidP="00C26672">
            <w:pPr>
              <w:keepNext/>
              <w:jc w:val="center"/>
              <w:rPr>
                <w:lang w:val="en-AU"/>
              </w:rPr>
            </w:pPr>
            <w:r>
              <w:rPr>
                <w:lang w:val="en-AU"/>
              </w:rPr>
              <w:t>11.1.9.3</w:t>
            </w:r>
          </w:p>
        </w:tc>
        <w:tc>
          <w:tcPr>
            <w:tcW w:w="4802" w:type="dxa"/>
            <w:gridSpan w:val="2"/>
            <w:tcBorders>
              <w:top w:val="single" w:sz="4" w:space="0" w:color="auto"/>
              <w:bottom w:val="single" w:sz="4" w:space="0" w:color="auto"/>
              <w:right w:val="single" w:sz="18" w:space="0" w:color="auto"/>
            </w:tcBorders>
          </w:tcPr>
          <w:p w14:paraId="649EDD1E" w14:textId="77777777" w:rsidR="00C26672" w:rsidRDefault="00C26672" w:rsidP="00C26672">
            <w:pPr>
              <w:spacing w:before="40"/>
              <w:jc w:val="both"/>
              <w:rPr>
                <w:rFonts w:ascii="Arial" w:hAnsi="Arial" w:cs="Arial"/>
                <w:color w:val="000000"/>
              </w:rPr>
            </w:pPr>
            <w:r>
              <w:rPr>
                <w:rFonts w:ascii="Arial" w:hAnsi="Arial" w:cs="Arial"/>
                <w:color w:val="000000"/>
              </w:rPr>
              <w:t>Paragraph renumbered – formerly 11.1.9.2.</w:t>
            </w:r>
          </w:p>
        </w:tc>
      </w:tr>
      <w:tr w:rsidR="00C26672" w14:paraId="624DD008" w14:textId="77777777" w:rsidTr="00997D61">
        <w:tc>
          <w:tcPr>
            <w:tcW w:w="1261" w:type="dxa"/>
            <w:gridSpan w:val="2"/>
            <w:tcBorders>
              <w:top w:val="single" w:sz="4" w:space="0" w:color="auto"/>
              <w:left w:val="single" w:sz="18" w:space="0" w:color="auto"/>
              <w:bottom w:val="single" w:sz="4" w:space="0" w:color="auto"/>
            </w:tcBorders>
          </w:tcPr>
          <w:p w14:paraId="33A39C37" w14:textId="77777777" w:rsidR="00C26672" w:rsidRDefault="00C26672" w:rsidP="00C26672">
            <w:pPr>
              <w:rPr>
                <w:lang w:val="en-AU"/>
              </w:rPr>
            </w:pPr>
            <w:r>
              <w:rPr>
                <w:lang w:val="en-AU"/>
              </w:rPr>
              <w:t>05/04/18</w:t>
            </w:r>
          </w:p>
        </w:tc>
        <w:tc>
          <w:tcPr>
            <w:tcW w:w="836" w:type="dxa"/>
            <w:tcBorders>
              <w:top w:val="single" w:sz="4" w:space="0" w:color="auto"/>
              <w:bottom w:val="single" w:sz="4" w:space="0" w:color="auto"/>
            </w:tcBorders>
          </w:tcPr>
          <w:p w14:paraId="26ACC9E4" w14:textId="3200CFC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DC9F67C" w14:textId="77777777" w:rsidR="00C26672" w:rsidRDefault="00C26672" w:rsidP="00C26672">
            <w:pPr>
              <w:keepNext/>
              <w:jc w:val="center"/>
              <w:rPr>
                <w:lang w:val="en-AU"/>
              </w:rPr>
            </w:pPr>
            <w:r>
              <w:rPr>
                <w:lang w:val="en-AU"/>
              </w:rPr>
              <w:t>11.7.1</w:t>
            </w:r>
          </w:p>
          <w:p w14:paraId="5801D7E6" w14:textId="77777777" w:rsidR="00C26672" w:rsidRDefault="00C26672" w:rsidP="00C26672">
            <w:pPr>
              <w:keepNext/>
              <w:jc w:val="center"/>
              <w:rPr>
                <w:lang w:val="en-AU"/>
              </w:rPr>
            </w:pPr>
            <w:r>
              <w:rPr>
                <w:lang w:val="en-AU"/>
              </w:rPr>
              <w:t>11.7.2</w:t>
            </w:r>
          </w:p>
        </w:tc>
        <w:tc>
          <w:tcPr>
            <w:tcW w:w="4802" w:type="dxa"/>
            <w:gridSpan w:val="2"/>
            <w:tcBorders>
              <w:top w:val="single" w:sz="4" w:space="0" w:color="auto"/>
              <w:bottom w:val="single" w:sz="4" w:space="0" w:color="auto"/>
              <w:right w:val="single" w:sz="18" w:space="0" w:color="auto"/>
            </w:tcBorders>
          </w:tcPr>
          <w:p w14:paraId="59C47F20" w14:textId="77777777" w:rsidR="00C26672" w:rsidRDefault="00C26672" w:rsidP="00C26672">
            <w:pPr>
              <w:spacing w:before="40"/>
              <w:jc w:val="both"/>
              <w:rPr>
                <w:rFonts w:ascii="Arial" w:hAnsi="Arial" w:cs="Arial"/>
                <w:color w:val="000000"/>
              </w:rPr>
            </w:pPr>
            <w:r>
              <w:rPr>
                <w:rFonts w:ascii="Arial" w:hAnsi="Arial" w:cs="Arial"/>
                <w:color w:val="000000"/>
              </w:rPr>
              <w:t>Material on youth offending rates published by the Australian Bureau of Statistics on 08/02/2018 for the financial year 2016/17 has been added to the statistical commentary.</w:t>
            </w:r>
          </w:p>
        </w:tc>
      </w:tr>
      <w:tr w:rsidR="00C26672" w14:paraId="014F1B79" w14:textId="77777777" w:rsidTr="00997D61">
        <w:tc>
          <w:tcPr>
            <w:tcW w:w="1261" w:type="dxa"/>
            <w:gridSpan w:val="2"/>
            <w:tcBorders>
              <w:top w:val="single" w:sz="4" w:space="0" w:color="auto"/>
              <w:left w:val="single" w:sz="18" w:space="0" w:color="auto"/>
              <w:bottom w:val="single" w:sz="4" w:space="0" w:color="auto"/>
            </w:tcBorders>
          </w:tcPr>
          <w:p w14:paraId="5E32A1D7" w14:textId="77777777" w:rsidR="00C26672" w:rsidRDefault="00C26672" w:rsidP="00C26672">
            <w:pPr>
              <w:rPr>
                <w:lang w:val="en-AU"/>
              </w:rPr>
            </w:pPr>
            <w:r>
              <w:rPr>
                <w:lang w:val="en-AU"/>
              </w:rPr>
              <w:t>27/02/18</w:t>
            </w:r>
          </w:p>
        </w:tc>
        <w:tc>
          <w:tcPr>
            <w:tcW w:w="836" w:type="dxa"/>
            <w:tcBorders>
              <w:top w:val="single" w:sz="4" w:space="0" w:color="auto"/>
              <w:bottom w:val="single" w:sz="4" w:space="0" w:color="auto"/>
            </w:tcBorders>
          </w:tcPr>
          <w:p w14:paraId="57779443" w14:textId="0876690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17FC268" w14:textId="77777777" w:rsidR="00C26672" w:rsidRDefault="00C26672" w:rsidP="00C26672">
            <w:pPr>
              <w:keepNext/>
              <w:jc w:val="center"/>
              <w:rPr>
                <w:lang w:val="en-AU"/>
              </w:rPr>
            </w:pPr>
            <w:r>
              <w:rPr>
                <w:lang w:val="en-AU"/>
              </w:rPr>
              <w:t>10.7</w:t>
            </w:r>
          </w:p>
        </w:tc>
        <w:tc>
          <w:tcPr>
            <w:tcW w:w="4802" w:type="dxa"/>
            <w:gridSpan w:val="2"/>
            <w:tcBorders>
              <w:top w:val="single" w:sz="4" w:space="0" w:color="auto"/>
              <w:bottom w:val="single" w:sz="4" w:space="0" w:color="auto"/>
              <w:right w:val="single" w:sz="18" w:space="0" w:color="auto"/>
            </w:tcBorders>
          </w:tcPr>
          <w:p w14:paraId="3D51D11F" w14:textId="77777777" w:rsidR="00C26672" w:rsidRDefault="00C26672" w:rsidP="00C26672">
            <w:pPr>
              <w:numPr>
                <w:ilvl w:val="0"/>
                <w:numId w:val="15"/>
              </w:numPr>
              <w:spacing w:before="40"/>
              <w:ind w:left="357" w:hanging="357"/>
              <w:jc w:val="both"/>
              <w:rPr>
                <w:rFonts w:ascii="Arial" w:hAnsi="Arial" w:cs="Arial"/>
                <w:color w:val="000000"/>
              </w:rPr>
            </w:pPr>
            <w:r>
              <w:rPr>
                <w:rFonts w:ascii="Arial" w:hAnsi="Arial" w:cs="Arial"/>
                <w:color w:val="000000"/>
              </w:rPr>
              <w:t>Section renamed “Court diversion of child offender”.</w:t>
            </w:r>
          </w:p>
          <w:p w14:paraId="06D054BA" w14:textId="77777777" w:rsidR="00C26672" w:rsidRPr="00976869" w:rsidRDefault="00C26672" w:rsidP="00C26672">
            <w:pPr>
              <w:numPr>
                <w:ilvl w:val="0"/>
                <w:numId w:val="15"/>
              </w:numPr>
              <w:spacing w:before="40"/>
              <w:ind w:left="357" w:hanging="357"/>
              <w:jc w:val="both"/>
              <w:rPr>
                <w:rFonts w:ascii="Arial" w:hAnsi="Arial" w:cs="Arial"/>
                <w:color w:val="000000"/>
              </w:rPr>
            </w:pPr>
            <w:r>
              <w:rPr>
                <w:rFonts w:ascii="Arial" w:hAnsi="Arial" w:cs="Arial"/>
                <w:color w:val="000000"/>
              </w:rPr>
              <w:t>Section completely rewritten to reflect the insertion of new Division 3A in Part 5.2 of the CYFA providing for Diversion (which came into operation on 20/12/2017) and to discuss the creation and operation of the Children’s Court Youth Diversion Service [CCYDS].</w:t>
            </w:r>
          </w:p>
        </w:tc>
      </w:tr>
      <w:tr w:rsidR="00C26672" w14:paraId="764FCFF0" w14:textId="77777777" w:rsidTr="00997D61">
        <w:tc>
          <w:tcPr>
            <w:tcW w:w="1261" w:type="dxa"/>
            <w:gridSpan w:val="2"/>
            <w:tcBorders>
              <w:top w:val="single" w:sz="4" w:space="0" w:color="auto"/>
              <w:left w:val="single" w:sz="18" w:space="0" w:color="auto"/>
              <w:bottom w:val="single" w:sz="4" w:space="0" w:color="auto"/>
            </w:tcBorders>
          </w:tcPr>
          <w:p w14:paraId="52DD9166" w14:textId="77777777" w:rsidR="00C26672" w:rsidRDefault="00C26672" w:rsidP="00C26672">
            <w:pPr>
              <w:rPr>
                <w:lang w:val="en-AU"/>
              </w:rPr>
            </w:pPr>
            <w:r>
              <w:rPr>
                <w:lang w:val="en-AU"/>
              </w:rPr>
              <w:t>27/02/18</w:t>
            </w:r>
          </w:p>
        </w:tc>
        <w:tc>
          <w:tcPr>
            <w:tcW w:w="836" w:type="dxa"/>
            <w:tcBorders>
              <w:top w:val="single" w:sz="4" w:space="0" w:color="auto"/>
              <w:bottom w:val="single" w:sz="4" w:space="0" w:color="auto"/>
            </w:tcBorders>
          </w:tcPr>
          <w:p w14:paraId="191FE8D9" w14:textId="48643E5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8349642" w14:textId="77777777" w:rsidR="00C26672" w:rsidRDefault="00C26672" w:rsidP="00C26672">
            <w:pPr>
              <w:keepNext/>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1475627B" w14:textId="77777777" w:rsidR="00C26672" w:rsidRDefault="00C26672" w:rsidP="00C26672">
            <w:pPr>
              <w:spacing w:before="40"/>
              <w:jc w:val="both"/>
              <w:rPr>
                <w:rFonts w:ascii="Arial" w:hAnsi="Arial" w:cs="Arial"/>
                <w:color w:val="000000"/>
              </w:rPr>
            </w:pPr>
            <w:r>
              <w:rPr>
                <w:rFonts w:ascii="Arial" w:hAnsi="Arial" w:cs="Arial"/>
                <w:color w:val="000000"/>
              </w:rPr>
              <w:t>Amendments to s.413(2) of the CYFA to increase the maximum period of a youth justice centre order to 3 years for a single offence and s.413(3)(b) to increase the aggregate maximum term of detention in a youth justice centre to 4 years for more than one offence.</w:t>
            </w:r>
          </w:p>
        </w:tc>
      </w:tr>
      <w:tr w:rsidR="00C26672" w14:paraId="5E8D5805" w14:textId="77777777" w:rsidTr="00997D61">
        <w:tc>
          <w:tcPr>
            <w:tcW w:w="1261" w:type="dxa"/>
            <w:gridSpan w:val="2"/>
            <w:tcBorders>
              <w:top w:val="single" w:sz="4" w:space="0" w:color="auto"/>
              <w:left w:val="single" w:sz="18" w:space="0" w:color="auto"/>
              <w:bottom w:val="single" w:sz="4" w:space="0" w:color="auto"/>
            </w:tcBorders>
          </w:tcPr>
          <w:p w14:paraId="6EE9206C" w14:textId="77777777" w:rsidR="00C26672" w:rsidRDefault="00C26672" w:rsidP="00C26672">
            <w:pPr>
              <w:rPr>
                <w:lang w:val="en-AU"/>
              </w:rPr>
            </w:pPr>
            <w:r>
              <w:rPr>
                <w:lang w:val="en-AU"/>
              </w:rPr>
              <w:t>11/01/18</w:t>
            </w:r>
          </w:p>
        </w:tc>
        <w:tc>
          <w:tcPr>
            <w:tcW w:w="836" w:type="dxa"/>
            <w:tcBorders>
              <w:top w:val="single" w:sz="4" w:space="0" w:color="auto"/>
              <w:bottom w:val="single" w:sz="4" w:space="0" w:color="auto"/>
            </w:tcBorders>
          </w:tcPr>
          <w:p w14:paraId="008DC15B" w14:textId="012BEFA1"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93F65BF" w14:textId="77777777" w:rsidR="00C26672" w:rsidRDefault="00C26672" w:rsidP="00C26672">
            <w:pPr>
              <w:keepNext/>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702F383C" w14:textId="77777777" w:rsidR="00C26672" w:rsidRDefault="00C26672" w:rsidP="00C26672">
            <w:pPr>
              <w:spacing w:before="40"/>
              <w:jc w:val="both"/>
              <w:rPr>
                <w:rFonts w:ascii="Arial" w:hAnsi="Arial" w:cs="Arial"/>
                <w:color w:val="000000"/>
              </w:rPr>
            </w:pPr>
            <w:r>
              <w:rPr>
                <w:rFonts w:ascii="Arial" w:hAnsi="Arial" w:cs="Arial"/>
                <w:color w:val="000000"/>
              </w:rPr>
              <w:t>Addition of reference to Practice Direction No.6 of 2014.</w:t>
            </w:r>
          </w:p>
        </w:tc>
      </w:tr>
      <w:tr w:rsidR="00C26672" w14:paraId="31F42400" w14:textId="77777777" w:rsidTr="00997D61">
        <w:tc>
          <w:tcPr>
            <w:tcW w:w="1261" w:type="dxa"/>
            <w:gridSpan w:val="2"/>
            <w:tcBorders>
              <w:top w:val="single" w:sz="4" w:space="0" w:color="auto"/>
              <w:left w:val="single" w:sz="18" w:space="0" w:color="auto"/>
              <w:bottom w:val="single" w:sz="4" w:space="0" w:color="auto"/>
            </w:tcBorders>
          </w:tcPr>
          <w:p w14:paraId="6F76AC54" w14:textId="77777777" w:rsidR="00C26672" w:rsidRDefault="00C26672" w:rsidP="00C26672">
            <w:pPr>
              <w:rPr>
                <w:lang w:val="en-AU"/>
              </w:rPr>
            </w:pPr>
            <w:r>
              <w:rPr>
                <w:lang w:val="en-AU"/>
              </w:rPr>
              <w:t>11/01/18</w:t>
            </w:r>
          </w:p>
        </w:tc>
        <w:tc>
          <w:tcPr>
            <w:tcW w:w="836" w:type="dxa"/>
            <w:tcBorders>
              <w:top w:val="single" w:sz="4" w:space="0" w:color="auto"/>
              <w:bottom w:val="single" w:sz="4" w:space="0" w:color="auto"/>
            </w:tcBorders>
          </w:tcPr>
          <w:p w14:paraId="36BDFDAA" w14:textId="1B90FB00"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1B93302" w14:textId="77777777" w:rsidR="00C26672" w:rsidRDefault="00C26672" w:rsidP="00C26672">
            <w:pPr>
              <w:keepNext/>
              <w:jc w:val="center"/>
              <w:rPr>
                <w:lang w:val="en-AU"/>
              </w:rPr>
            </w:pPr>
            <w:r>
              <w:rPr>
                <w:lang w:val="en-AU"/>
              </w:rPr>
              <w:t>1.5.3</w:t>
            </w:r>
          </w:p>
        </w:tc>
        <w:tc>
          <w:tcPr>
            <w:tcW w:w="4802" w:type="dxa"/>
            <w:gridSpan w:val="2"/>
            <w:tcBorders>
              <w:top w:val="single" w:sz="4" w:space="0" w:color="auto"/>
              <w:bottom w:val="single" w:sz="4" w:space="0" w:color="auto"/>
              <w:right w:val="single" w:sz="18" w:space="0" w:color="auto"/>
            </w:tcBorders>
          </w:tcPr>
          <w:p w14:paraId="28E69BCF" w14:textId="77777777" w:rsidR="00C26672" w:rsidRDefault="00C26672" w:rsidP="00C26672">
            <w:pPr>
              <w:spacing w:before="40"/>
              <w:jc w:val="both"/>
              <w:rPr>
                <w:rFonts w:ascii="Arial" w:hAnsi="Arial" w:cs="Arial"/>
                <w:color w:val="000000"/>
              </w:rPr>
            </w:pPr>
            <w:r>
              <w:rPr>
                <w:rFonts w:ascii="Arial" w:hAnsi="Arial" w:cs="Arial"/>
                <w:color w:val="000000"/>
              </w:rPr>
              <w:t xml:space="preserve">Added reference to case of </w:t>
            </w:r>
            <w:r w:rsidRPr="003F5DF7">
              <w:rPr>
                <w:rFonts w:ascii="Arial" w:hAnsi="Arial" w:cs="Arial"/>
                <w:i/>
                <w:color w:val="000000"/>
              </w:rPr>
              <w:t>ZD v DHHS</w:t>
            </w:r>
            <w:r>
              <w:rPr>
                <w:rFonts w:ascii="Arial" w:hAnsi="Arial" w:cs="Arial"/>
                <w:color w:val="000000"/>
              </w:rPr>
              <w:t xml:space="preserve"> [2017] VSC 806.</w:t>
            </w:r>
          </w:p>
        </w:tc>
      </w:tr>
      <w:tr w:rsidR="00C26672" w14:paraId="6BB562BA" w14:textId="77777777" w:rsidTr="00997D61">
        <w:tc>
          <w:tcPr>
            <w:tcW w:w="1261" w:type="dxa"/>
            <w:gridSpan w:val="2"/>
            <w:tcBorders>
              <w:top w:val="single" w:sz="4" w:space="0" w:color="auto"/>
              <w:left w:val="single" w:sz="18" w:space="0" w:color="auto"/>
              <w:bottom w:val="single" w:sz="4" w:space="0" w:color="auto"/>
            </w:tcBorders>
          </w:tcPr>
          <w:p w14:paraId="7E15D8A1" w14:textId="77777777" w:rsidR="00C26672" w:rsidRDefault="00C26672" w:rsidP="00C26672">
            <w:pPr>
              <w:rPr>
                <w:lang w:val="en-AU"/>
              </w:rPr>
            </w:pPr>
            <w:r>
              <w:rPr>
                <w:lang w:val="en-AU"/>
              </w:rPr>
              <w:lastRenderedPageBreak/>
              <w:t>11/01/18</w:t>
            </w:r>
          </w:p>
        </w:tc>
        <w:tc>
          <w:tcPr>
            <w:tcW w:w="836" w:type="dxa"/>
            <w:tcBorders>
              <w:top w:val="single" w:sz="4" w:space="0" w:color="auto"/>
              <w:bottom w:val="single" w:sz="4" w:space="0" w:color="auto"/>
            </w:tcBorders>
          </w:tcPr>
          <w:p w14:paraId="2724A761" w14:textId="46340FC1" w:rsidR="00C26672" w:rsidRDefault="00C26672" w:rsidP="00C26672">
            <w:pPr>
              <w:jc w:val="center"/>
              <w:rPr>
                <w:lang w:val="en-AU"/>
              </w:rPr>
            </w:pPr>
            <w:r>
              <w:rPr>
                <w:lang w:val="en-AU"/>
              </w:rPr>
              <w:t>5</w:t>
            </w:r>
          </w:p>
          <w:p w14:paraId="4435F6B3" w14:textId="77777777" w:rsidR="00C26672" w:rsidRDefault="00C26672" w:rsidP="00C26672">
            <w:pPr>
              <w:jc w:val="center"/>
              <w:rPr>
                <w:lang w:val="en-AU"/>
              </w:rPr>
            </w:pPr>
            <w:r>
              <w:rPr>
                <w:lang w:val="en-AU"/>
              </w:rPr>
              <w:t>[new]</w:t>
            </w:r>
          </w:p>
        </w:tc>
        <w:tc>
          <w:tcPr>
            <w:tcW w:w="1439" w:type="dxa"/>
            <w:tcBorders>
              <w:top w:val="single" w:sz="4" w:space="0" w:color="auto"/>
              <w:bottom w:val="single" w:sz="4" w:space="0" w:color="auto"/>
            </w:tcBorders>
          </w:tcPr>
          <w:p w14:paraId="65460F49" w14:textId="77777777" w:rsidR="00C26672" w:rsidRDefault="00C26672" w:rsidP="00C26672">
            <w:pPr>
              <w:keepNext/>
              <w:jc w:val="center"/>
              <w:rPr>
                <w:lang w:val="en-AU"/>
              </w:rPr>
            </w:pPr>
            <w:r>
              <w:rPr>
                <w:lang w:val="en-AU"/>
              </w:rPr>
              <w:t>5.11.7</w:t>
            </w:r>
          </w:p>
        </w:tc>
        <w:tc>
          <w:tcPr>
            <w:tcW w:w="4802" w:type="dxa"/>
            <w:gridSpan w:val="2"/>
            <w:tcBorders>
              <w:top w:val="single" w:sz="4" w:space="0" w:color="auto"/>
              <w:bottom w:val="single" w:sz="4" w:space="0" w:color="auto"/>
              <w:right w:val="single" w:sz="18" w:space="0" w:color="auto"/>
            </w:tcBorders>
          </w:tcPr>
          <w:p w14:paraId="4BC550B1" w14:textId="77777777" w:rsidR="00C26672" w:rsidRDefault="00C26672" w:rsidP="00C26672">
            <w:pPr>
              <w:spacing w:before="40"/>
              <w:jc w:val="both"/>
              <w:rPr>
                <w:rFonts w:ascii="Arial" w:hAnsi="Arial" w:cs="Arial"/>
                <w:color w:val="000000"/>
              </w:rPr>
            </w:pPr>
            <w:r>
              <w:rPr>
                <w:rFonts w:ascii="Arial" w:hAnsi="Arial" w:cs="Arial"/>
                <w:color w:val="000000"/>
              </w:rPr>
              <w:t xml:space="preserve">Added summary of case of </w:t>
            </w:r>
            <w:r w:rsidRPr="003F5DF7">
              <w:rPr>
                <w:rFonts w:ascii="Arial" w:hAnsi="Arial" w:cs="Arial"/>
                <w:i/>
                <w:color w:val="000000"/>
              </w:rPr>
              <w:t>ZD v DHHS</w:t>
            </w:r>
            <w:r>
              <w:rPr>
                <w:rFonts w:ascii="Arial" w:hAnsi="Arial" w:cs="Arial"/>
                <w:color w:val="000000"/>
              </w:rPr>
              <w:t xml:space="preserve"> [2017] VSC 806.</w:t>
            </w:r>
          </w:p>
        </w:tc>
      </w:tr>
      <w:tr w:rsidR="00C26672" w14:paraId="057D975B" w14:textId="77777777" w:rsidTr="00997D61">
        <w:tc>
          <w:tcPr>
            <w:tcW w:w="1261" w:type="dxa"/>
            <w:gridSpan w:val="2"/>
            <w:tcBorders>
              <w:top w:val="single" w:sz="4" w:space="0" w:color="auto"/>
              <w:left w:val="single" w:sz="18" w:space="0" w:color="auto"/>
              <w:bottom w:val="single" w:sz="4" w:space="0" w:color="auto"/>
            </w:tcBorders>
          </w:tcPr>
          <w:p w14:paraId="28995DE7" w14:textId="77777777" w:rsidR="00C26672" w:rsidRDefault="00C26672" w:rsidP="00C26672">
            <w:pPr>
              <w:rPr>
                <w:lang w:val="en-AU"/>
              </w:rPr>
            </w:pPr>
            <w:r>
              <w:rPr>
                <w:lang w:val="en-AU"/>
              </w:rPr>
              <w:t>11/01/18</w:t>
            </w:r>
          </w:p>
        </w:tc>
        <w:tc>
          <w:tcPr>
            <w:tcW w:w="836" w:type="dxa"/>
            <w:tcBorders>
              <w:top w:val="single" w:sz="4" w:space="0" w:color="auto"/>
              <w:bottom w:val="single" w:sz="4" w:space="0" w:color="auto"/>
            </w:tcBorders>
          </w:tcPr>
          <w:p w14:paraId="1EB422CA" w14:textId="69B2FFAD" w:rsidR="00C26672" w:rsidRDefault="00C26672" w:rsidP="00C26672">
            <w:pPr>
              <w:jc w:val="center"/>
              <w:rPr>
                <w:lang w:val="en-AU"/>
              </w:rPr>
            </w:pPr>
            <w:r>
              <w:rPr>
                <w:lang w:val="en-AU"/>
              </w:rPr>
              <w:t>5</w:t>
            </w:r>
          </w:p>
          <w:p w14:paraId="7FA757E0" w14:textId="77777777" w:rsidR="00C26672" w:rsidRDefault="00C26672" w:rsidP="00C26672">
            <w:pPr>
              <w:jc w:val="center"/>
              <w:rPr>
                <w:lang w:val="en-AU"/>
              </w:rPr>
            </w:pPr>
            <w:r>
              <w:rPr>
                <w:lang w:val="en-AU"/>
              </w:rPr>
              <w:t>[new]</w:t>
            </w:r>
          </w:p>
        </w:tc>
        <w:tc>
          <w:tcPr>
            <w:tcW w:w="1439" w:type="dxa"/>
            <w:tcBorders>
              <w:top w:val="single" w:sz="4" w:space="0" w:color="auto"/>
              <w:bottom w:val="single" w:sz="4" w:space="0" w:color="auto"/>
            </w:tcBorders>
          </w:tcPr>
          <w:p w14:paraId="51E32AEE" w14:textId="77777777" w:rsidR="00C26672" w:rsidRDefault="00C26672" w:rsidP="00C26672">
            <w:pPr>
              <w:keepNext/>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tcPr>
          <w:p w14:paraId="12F2BE5C" w14:textId="77777777" w:rsidR="00C26672" w:rsidRDefault="00C26672" w:rsidP="00C26672">
            <w:pPr>
              <w:spacing w:before="40"/>
              <w:jc w:val="both"/>
              <w:rPr>
                <w:rFonts w:ascii="Arial" w:hAnsi="Arial" w:cs="Arial"/>
                <w:color w:val="000000"/>
              </w:rPr>
            </w:pPr>
            <w:r>
              <w:rPr>
                <w:rFonts w:ascii="Arial" w:hAnsi="Arial" w:cs="Arial"/>
                <w:color w:val="000000"/>
              </w:rPr>
              <w:t xml:space="preserve">Added reference to case of </w:t>
            </w:r>
            <w:r w:rsidRPr="003F5DF7">
              <w:rPr>
                <w:rFonts w:ascii="Arial" w:hAnsi="Arial" w:cs="Arial"/>
                <w:i/>
                <w:color w:val="000000"/>
              </w:rPr>
              <w:t>ZD v DHHS</w:t>
            </w:r>
            <w:r>
              <w:rPr>
                <w:rFonts w:ascii="Arial" w:hAnsi="Arial" w:cs="Arial"/>
                <w:color w:val="000000"/>
              </w:rPr>
              <w:t xml:space="preserve"> [2017] VSC 806.</w:t>
            </w:r>
          </w:p>
        </w:tc>
      </w:tr>
      <w:tr w:rsidR="00C26672" w14:paraId="32106565" w14:textId="77777777" w:rsidTr="00997D61">
        <w:tc>
          <w:tcPr>
            <w:tcW w:w="1261" w:type="dxa"/>
            <w:gridSpan w:val="2"/>
            <w:tcBorders>
              <w:top w:val="single" w:sz="4" w:space="0" w:color="auto"/>
              <w:left w:val="single" w:sz="18" w:space="0" w:color="auto"/>
              <w:bottom w:val="single" w:sz="4" w:space="0" w:color="auto"/>
            </w:tcBorders>
          </w:tcPr>
          <w:p w14:paraId="3E243FEC" w14:textId="77777777" w:rsidR="00C26672" w:rsidRDefault="00C26672" w:rsidP="00C26672">
            <w:pPr>
              <w:rPr>
                <w:lang w:val="en-AU"/>
              </w:rPr>
            </w:pPr>
            <w:r>
              <w:rPr>
                <w:lang w:val="en-AU"/>
              </w:rPr>
              <w:t>21/07/17</w:t>
            </w:r>
          </w:p>
        </w:tc>
        <w:tc>
          <w:tcPr>
            <w:tcW w:w="836" w:type="dxa"/>
            <w:tcBorders>
              <w:top w:val="single" w:sz="4" w:space="0" w:color="auto"/>
              <w:bottom w:val="single" w:sz="4" w:space="0" w:color="auto"/>
            </w:tcBorders>
          </w:tcPr>
          <w:p w14:paraId="0FB50D9D" w14:textId="2250E9DD"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2FD80173" w14:textId="77777777" w:rsidR="00C26672" w:rsidRDefault="00C26672" w:rsidP="00C26672">
            <w:pPr>
              <w:keepNext/>
              <w:jc w:val="center"/>
              <w:rPr>
                <w:lang w:val="en-AU"/>
              </w:rPr>
            </w:pPr>
            <w:r>
              <w:rPr>
                <w:lang w:val="en-AU"/>
              </w:rPr>
              <w:t>1.1.3</w:t>
            </w:r>
          </w:p>
        </w:tc>
        <w:tc>
          <w:tcPr>
            <w:tcW w:w="4802" w:type="dxa"/>
            <w:gridSpan w:val="2"/>
            <w:tcBorders>
              <w:top w:val="single" w:sz="4" w:space="0" w:color="auto"/>
              <w:bottom w:val="single" w:sz="4" w:space="0" w:color="auto"/>
              <w:right w:val="single" w:sz="18" w:space="0" w:color="auto"/>
            </w:tcBorders>
          </w:tcPr>
          <w:p w14:paraId="0CBC6236" w14:textId="77777777" w:rsidR="00C26672" w:rsidRDefault="00C26672" w:rsidP="00C26672">
            <w:pPr>
              <w:spacing w:before="40"/>
              <w:jc w:val="both"/>
              <w:rPr>
                <w:rFonts w:ascii="Arial" w:hAnsi="Arial" w:cs="Arial"/>
                <w:color w:val="000000"/>
              </w:rPr>
            </w:pPr>
            <w:r>
              <w:rPr>
                <w:rFonts w:ascii="Arial" w:hAnsi="Arial" w:cs="Arial"/>
                <w:color w:val="000000"/>
              </w:rPr>
              <w:t>Added paragraph h</w:t>
            </w:r>
            <w:r w:rsidRPr="00993EF9">
              <w:rPr>
                <w:rFonts w:ascii="Arial" w:hAnsi="Arial" w:cs="Arial"/>
                <w:color w:val="000000"/>
              </w:rPr>
              <w:t>eading “</w:t>
            </w:r>
            <w:r w:rsidRPr="00993EF9">
              <w:rPr>
                <w:rFonts w:ascii="Arial" w:hAnsi="Arial" w:cs="Arial"/>
                <w:bCs/>
                <w:color w:val="000000"/>
              </w:rPr>
              <w:t>Amendments to the Children, Youth and Families Act 2005 (Vic) in March 2016</w:t>
            </w:r>
            <w:r>
              <w:rPr>
                <w:rFonts w:ascii="Arial" w:hAnsi="Arial" w:cs="Arial"/>
                <w:bCs/>
                <w:color w:val="000000"/>
              </w:rPr>
              <w:t>”.  Minor amendments to the text detailing the amendments.</w:t>
            </w:r>
          </w:p>
        </w:tc>
      </w:tr>
      <w:tr w:rsidR="00C26672" w14:paraId="30B037DA" w14:textId="77777777" w:rsidTr="00997D61">
        <w:tc>
          <w:tcPr>
            <w:tcW w:w="1261" w:type="dxa"/>
            <w:gridSpan w:val="2"/>
            <w:tcBorders>
              <w:top w:val="single" w:sz="4" w:space="0" w:color="auto"/>
              <w:left w:val="single" w:sz="18" w:space="0" w:color="auto"/>
              <w:bottom w:val="single" w:sz="4" w:space="0" w:color="auto"/>
            </w:tcBorders>
          </w:tcPr>
          <w:p w14:paraId="3A0E9AE0" w14:textId="77777777" w:rsidR="00C26672" w:rsidRDefault="00C26672" w:rsidP="00C26672">
            <w:pPr>
              <w:rPr>
                <w:lang w:val="en-AU"/>
              </w:rPr>
            </w:pPr>
            <w:r>
              <w:rPr>
                <w:lang w:val="en-AU"/>
              </w:rPr>
              <w:t>21/07/17</w:t>
            </w:r>
          </w:p>
        </w:tc>
        <w:tc>
          <w:tcPr>
            <w:tcW w:w="836" w:type="dxa"/>
            <w:tcBorders>
              <w:top w:val="single" w:sz="4" w:space="0" w:color="auto"/>
              <w:bottom w:val="single" w:sz="4" w:space="0" w:color="auto"/>
            </w:tcBorders>
          </w:tcPr>
          <w:p w14:paraId="5D584C47" w14:textId="51183232"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1F7335E2" w14:textId="77777777" w:rsidR="00C26672" w:rsidRDefault="00C26672" w:rsidP="00C26672">
            <w:pPr>
              <w:keepNext/>
              <w:jc w:val="center"/>
              <w:rPr>
                <w:lang w:val="en-AU"/>
              </w:rPr>
            </w:pPr>
            <w:r>
              <w:rPr>
                <w:lang w:val="en-AU"/>
              </w:rPr>
              <w:t>1.2.1</w:t>
            </w:r>
          </w:p>
        </w:tc>
        <w:tc>
          <w:tcPr>
            <w:tcW w:w="4802" w:type="dxa"/>
            <w:gridSpan w:val="2"/>
            <w:tcBorders>
              <w:top w:val="single" w:sz="4" w:space="0" w:color="auto"/>
              <w:bottom w:val="single" w:sz="4" w:space="0" w:color="auto"/>
              <w:right w:val="single" w:sz="18" w:space="0" w:color="auto"/>
            </w:tcBorders>
          </w:tcPr>
          <w:p w14:paraId="21E6DCC5" w14:textId="77777777" w:rsidR="00C26672" w:rsidRPr="00993EF9" w:rsidRDefault="00C26672" w:rsidP="00C26672">
            <w:pPr>
              <w:spacing w:before="40"/>
              <w:jc w:val="both"/>
              <w:rPr>
                <w:rFonts w:ascii="Arial" w:hAnsi="Arial" w:cs="Arial"/>
                <w:color w:val="000000"/>
              </w:rPr>
            </w:pPr>
            <w:r w:rsidRPr="00993EF9">
              <w:rPr>
                <w:rFonts w:ascii="Arial" w:hAnsi="Arial" w:cs="Arial"/>
                <w:bCs/>
                <w:color w:val="000000"/>
              </w:rPr>
              <w:t>Heading changed to “</w:t>
            </w:r>
            <w:r w:rsidRPr="00993EF9">
              <w:rPr>
                <w:rFonts w:ascii="Arial" w:hAnsi="Arial" w:cs="Arial"/>
                <w:bCs/>
                <w:color w:val="000000"/>
                <w:u w:val="single"/>
              </w:rPr>
              <w:t>Children, Youth and Families Regulations 2017</w:t>
            </w:r>
            <w:r w:rsidRPr="00993EF9">
              <w:rPr>
                <w:rFonts w:ascii="Arial" w:hAnsi="Arial" w:cs="Arial"/>
                <w:bCs/>
                <w:color w:val="000000"/>
              </w:rPr>
              <w:t>”.  Text substantially changed to reflect the new regulations.</w:t>
            </w:r>
          </w:p>
        </w:tc>
      </w:tr>
      <w:tr w:rsidR="00C26672" w14:paraId="3B2EFD2A" w14:textId="77777777" w:rsidTr="00997D61">
        <w:tc>
          <w:tcPr>
            <w:tcW w:w="1261" w:type="dxa"/>
            <w:gridSpan w:val="2"/>
            <w:tcBorders>
              <w:top w:val="single" w:sz="4" w:space="0" w:color="auto"/>
              <w:left w:val="single" w:sz="18" w:space="0" w:color="auto"/>
              <w:bottom w:val="single" w:sz="4" w:space="0" w:color="auto"/>
            </w:tcBorders>
          </w:tcPr>
          <w:p w14:paraId="735B6834" w14:textId="77777777" w:rsidR="00C26672" w:rsidRDefault="00C26672" w:rsidP="00C26672">
            <w:pPr>
              <w:rPr>
                <w:lang w:val="en-AU"/>
              </w:rPr>
            </w:pPr>
            <w:r>
              <w:rPr>
                <w:lang w:val="en-AU"/>
              </w:rPr>
              <w:t>21/07/17</w:t>
            </w:r>
          </w:p>
        </w:tc>
        <w:tc>
          <w:tcPr>
            <w:tcW w:w="836" w:type="dxa"/>
            <w:tcBorders>
              <w:top w:val="single" w:sz="4" w:space="0" w:color="auto"/>
              <w:bottom w:val="single" w:sz="4" w:space="0" w:color="auto"/>
            </w:tcBorders>
          </w:tcPr>
          <w:p w14:paraId="14B99412" w14:textId="4CAC7A92"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2E722FB6" w14:textId="77777777" w:rsidR="00C26672" w:rsidRDefault="00C26672" w:rsidP="00C26672">
            <w:pPr>
              <w:keepNext/>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6D9D234B" w14:textId="77777777" w:rsidR="00C26672" w:rsidRDefault="00C26672" w:rsidP="00C26672">
            <w:pPr>
              <w:numPr>
                <w:ilvl w:val="0"/>
                <w:numId w:val="15"/>
              </w:numPr>
              <w:spacing w:before="40"/>
              <w:ind w:left="357" w:hanging="357"/>
              <w:jc w:val="both"/>
              <w:rPr>
                <w:rFonts w:ascii="Arial" w:hAnsi="Arial" w:cs="Arial"/>
                <w:color w:val="000000"/>
              </w:rPr>
            </w:pPr>
            <w:r>
              <w:rPr>
                <w:rFonts w:ascii="Arial" w:hAnsi="Arial" w:cs="Arial"/>
                <w:color w:val="000000"/>
              </w:rPr>
              <w:t>Text substantially updated to reflect amendments to s.588 of the CYFA.</w:t>
            </w:r>
          </w:p>
          <w:p w14:paraId="405FEDB5" w14:textId="77777777" w:rsidR="00C26672" w:rsidRDefault="00C26672" w:rsidP="00C26672">
            <w:pPr>
              <w:numPr>
                <w:ilvl w:val="0"/>
                <w:numId w:val="15"/>
              </w:numPr>
              <w:spacing w:before="40"/>
              <w:ind w:left="357" w:hanging="357"/>
              <w:jc w:val="both"/>
              <w:rPr>
                <w:rFonts w:ascii="Arial" w:hAnsi="Arial" w:cs="Arial"/>
                <w:color w:val="000000"/>
              </w:rPr>
            </w:pPr>
            <w:r>
              <w:rPr>
                <w:rFonts w:ascii="Arial" w:hAnsi="Arial" w:cs="Arial"/>
                <w:color w:val="000000"/>
              </w:rPr>
              <w:t xml:space="preserve">Updated list of rules to include the </w:t>
            </w:r>
            <w:r w:rsidRPr="00786F9E">
              <w:rPr>
                <w:rFonts w:ascii="Arial" w:hAnsi="Arial" w:cs="Arial"/>
                <w:color w:val="000000"/>
                <w:u w:val="single"/>
              </w:rPr>
              <w:t>Children, Youth and Families (Children’s Court Family Division) Rules 20</w:t>
            </w:r>
            <w:r>
              <w:rPr>
                <w:rFonts w:ascii="Arial" w:hAnsi="Arial" w:cs="Arial"/>
                <w:color w:val="000000"/>
                <w:u w:val="single"/>
              </w:rPr>
              <w:t>1</w:t>
            </w:r>
            <w:r w:rsidRPr="00786F9E">
              <w:rPr>
                <w:rFonts w:ascii="Arial" w:hAnsi="Arial" w:cs="Arial"/>
                <w:color w:val="000000"/>
                <w:u w:val="single"/>
              </w:rPr>
              <w:t>7</w:t>
            </w:r>
            <w:r>
              <w:rPr>
                <w:rFonts w:ascii="Arial" w:hAnsi="Arial" w:cs="Arial"/>
                <w:color w:val="000000"/>
              </w:rPr>
              <w:t xml:space="preserve"> which replaced the 2007 rules as and from 18/04/2017.</w:t>
            </w:r>
          </w:p>
        </w:tc>
      </w:tr>
      <w:tr w:rsidR="00C26672" w14:paraId="12A90C7C" w14:textId="77777777" w:rsidTr="00997D61">
        <w:tc>
          <w:tcPr>
            <w:tcW w:w="1261" w:type="dxa"/>
            <w:gridSpan w:val="2"/>
            <w:tcBorders>
              <w:top w:val="single" w:sz="4" w:space="0" w:color="auto"/>
              <w:left w:val="single" w:sz="18" w:space="0" w:color="auto"/>
              <w:bottom w:val="single" w:sz="4" w:space="0" w:color="auto"/>
            </w:tcBorders>
          </w:tcPr>
          <w:p w14:paraId="14B307E1" w14:textId="77777777" w:rsidR="00C26672" w:rsidRDefault="00C26672" w:rsidP="00C26672">
            <w:pPr>
              <w:rPr>
                <w:lang w:val="en-AU"/>
              </w:rPr>
            </w:pPr>
            <w:r>
              <w:rPr>
                <w:lang w:val="en-AU"/>
              </w:rPr>
              <w:t>21/07/17</w:t>
            </w:r>
          </w:p>
        </w:tc>
        <w:tc>
          <w:tcPr>
            <w:tcW w:w="836" w:type="dxa"/>
            <w:tcBorders>
              <w:top w:val="single" w:sz="4" w:space="0" w:color="auto"/>
              <w:bottom w:val="single" w:sz="4" w:space="0" w:color="auto"/>
            </w:tcBorders>
          </w:tcPr>
          <w:p w14:paraId="3342117D" w14:textId="2E58E03D"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8A5BE95" w14:textId="77777777" w:rsidR="00C26672" w:rsidRDefault="00C26672" w:rsidP="00C26672">
            <w:pPr>
              <w:keepNext/>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598D0942" w14:textId="77777777" w:rsidR="00C26672" w:rsidRPr="00DF6879" w:rsidRDefault="00C26672" w:rsidP="00C26672">
            <w:pPr>
              <w:spacing w:before="20"/>
              <w:jc w:val="both"/>
              <w:rPr>
                <w:rFonts w:ascii="Arial" w:hAnsi="Arial" w:cs="Arial"/>
                <w:color w:val="000000"/>
              </w:rPr>
            </w:pPr>
            <w:r w:rsidRPr="00DF6879">
              <w:rPr>
                <w:rFonts w:ascii="Arial" w:hAnsi="Arial" w:cs="Arial"/>
                <w:color w:val="000000"/>
              </w:rPr>
              <w:t>Updated list of Practice Directions.</w:t>
            </w:r>
          </w:p>
        </w:tc>
      </w:tr>
      <w:tr w:rsidR="00C26672" w14:paraId="15079735" w14:textId="77777777" w:rsidTr="00997D61">
        <w:tc>
          <w:tcPr>
            <w:tcW w:w="1261" w:type="dxa"/>
            <w:gridSpan w:val="2"/>
            <w:tcBorders>
              <w:top w:val="single" w:sz="4" w:space="0" w:color="auto"/>
              <w:left w:val="single" w:sz="18" w:space="0" w:color="auto"/>
              <w:bottom w:val="single" w:sz="4" w:space="0" w:color="auto"/>
            </w:tcBorders>
          </w:tcPr>
          <w:p w14:paraId="7A50ACE9" w14:textId="77777777" w:rsidR="00C26672" w:rsidRDefault="00C26672" w:rsidP="00C26672">
            <w:pPr>
              <w:rPr>
                <w:lang w:val="en-AU"/>
              </w:rPr>
            </w:pPr>
            <w:r>
              <w:rPr>
                <w:lang w:val="en-AU"/>
              </w:rPr>
              <w:t>21/07/17</w:t>
            </w:r>
          </w:p>
        </w:tc>
        <w:tc>
          <w:tcPr>
            <w:tcW w:w="836" w:type="dxa"/>
            <w:tcBorders>
              <w:top w:val="single" w:sz="4" w:space="0" w:color="auto"/>
              <w:bottom w:val="single" w:sz="4" w:space="0" w:color="auto"/>
            </w:tcBorders>
          </w:tcPr>
          <w:p w14:paraId="04066BDF" w14:textId="551FCC1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564FBFE" w14:textId="77777777" w:rsidR="00C26672" w:rsidRDefault="00C26672" w:rsidP="00C26672">
            <w:pPr>
              <w:keepNext/>
              <w:jc w:val="center"/>
              <w:rPr>
                <w:lang w:val="en-AU"/>
              </w:rPr>
            </w:pPr>
            <w:r>
              <w:rPr>
                <w:lang w:val="en-AU"/>
              </w:rPr>
              <w:t>9.2.2</w:t>
            </w:r>
          </w:p>
        </w:tc>
        <w:tc>
          <w:tcPr>
            <w:tcW w:w="4802" w:type="dxa"/>
            <w:gridSpan w:val="2"/>
            <w:tcBorders>
              <w:top w:val="single" w:sz="4" w:space="0" w:color="auto"/>
              <w:bottom w:val="single" w:sz="4" w:space="0" w:color="auto"/>
              <w:right w:val="single" w:sz="18" w:space="0" w:color="auto"/>
            </w:tcBorders>
          </w:tcPr>
          <w:p w14:paraId="0E23F8AC" w14:textId="77777777" w:rsidR="00C26672" w:rsidRPr="00B94419" w:rsidRDefault="00C26672" w:rsidP="00C26672">
            <w:pPr>
              <w:spacing w:before="40"/>
              <w:jc w:val="both"/>
              <w:rPr>
                <w:rFonts w:ascii="Arial" w:hAnsi="Arial" w:cs="Arial"/>
                <w:color w:val="000000"/>
              </w:rPr>
            </w:pPr>
            <w:r w:rsidRPr="00B94419">
              <w:rPr>
                <w:rFonts w:ascii="Arial" w:hAnsi="Arial" w:cs="Arial"/>
                <w:color w:val="000000"/>
              </w:rPr>
              <w:t xml:space="preserve">Added case of </w:t>
            </w:r>
            <w:r w:rsidRPr="00B94419">
              <w:rPr>
                <w:rFonts w:ascii="Arial" w:hAnsi="Arial" w:cs="Arial"/>
                <w:i/>
                <w:color w:val="000000"/>
              </w:rPr>
              <w:t>Application for Bail by JR</w:t>
            </w:r>
            <w:r w:rsidRPr="00B94419">
              <w:rPr>
                <w:rFonts w:ascii="Arial" w:hAnsi="Arial" w:cs="Arial"/>
                <w:color w:val="000000"/>
              </w:rPr>
              <w:t xml:space="preserve"> {Supreme Court of Victoria- </w:t>
            </w:r>
            <w:proofErr w:type="spellStart"/>
            <w:r w:rsidRPr="00B94419">
              <w:rPr>
                <w:rFonts w:ascii="Arial" w:hAnsi="Arial" w:cs="Arial"/>
                <w:color w:val="000000"/>
              </w:rPr>
              <w:t>Lasry</w:t>
            </w:r>
            <w:proofErr w:type="spellEnd"/>
            <w:r w:rsidRPr="00B94419">
              <w:rPr>
                <w:rFonts w:ascii="Arial" w:hAnsi="Arial" w:cs="Arial"/>
                <w:color w:val="000000"/>
              </w:rPr>
              <w:t xml:space="preserve"> J, February [2017].  Added reference to case of </w:t>
            </w:r>
            <w:r w:rsidRPr="00B94419">
              <w:rPr>
                <w:rFonts w:ascii="Arial" w:hAnsi="Arial" w:cs="Arial"/>
                <w:i/>
                <w:color w:val="000000"/>
              </w:rPr>
              <w:t>DPP v SE</w:t>
            </w:r>
            <w:r w:rsidRPr="00B94419">
              <w:rPr>
                <w:rFonts w:ascii="Arial" w:hAnsi="Arial" w:cs="Arial"/>
                <w:color w:val="000000"/>
              </w:rPr>
              <w:t xml:space="preserve"> [2017] VSC 13.</w:t>
            </w:r>
          </w:p>
        </w:tc>
      </w:tr>
      <w:tr w:rsidR="00C26672" w14:paraId="5BB90932" w14:textId="77777777" w:rsidTr="00997D61">
        <w:tc>
          <w:tcPr>
            <w:tcW w:w="1261" w:type="dxa"/>
            <w:gridSpan w:val="2"/>
            <w:tcBorders>
              <w:top w:val="single" w:sz="4" w:space="0" w:color="auto"/>
              <w:left w:val="single" w:sz="18" w:space="0" w:color="auto"/>
              <w:bottom w:val="single" w:sz="4" w:space="0" w:color="auto"/>
            </w:tcBorders>
          </w:tcPr>
          <w:p w14:paraId="5F4092FC" w14:textId="77777777" w:rsidR="00C26672" w:rsidRDefault="00C26672" w:rsidP="00C26672">
            <w:pPr>
              <w:rPr>
                <w:lang w:val="en-AU"/>
              </w:rPr>
            </w:pPr>
            <w:r>
              <w:rPr>
                <w:lang w:val="en-AU"/>
              </w:rPr>
              <w:t>21/07/17</w:t>
            </w:r>
          </w:p>
        </w:tc>
        <w:tc>
          <w:tcPr>
            <w:tcW w:w="836" w:type="dxa"/>
            <w:tcBorders>
              <w:top w:val="single" w:sz="4" w:space="0" w:color="auto"/>
              <w:bottom w:val="single" w:sz="4" w:space="0" w:color="auto"/>
            </w:tcBorders>
          </w:tcPr>
          <w:p w14:paraId="4B53B95E" w14:textId="75A0918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5FB3399"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70F7565C" w14:textId="77777777" w:rsidR="00C26672" w:rsidRPr="00B94419" w:rsidRDefault="00C26672" w:rsidP="00C26672">
            <w:pPr>
              <w:jc w:val="both"/>
              <w:rPr>
                <w:rFonts w:ascii="Arial" w:hAnsi="Arial" w:cs="Arial"/>
                <w:color w:val="000000"/>
              </w:rPr>
            </w:pPr>
            <w:r w:rsidRPr="00B94419">
              <w:rPr>
                <w:rFonts w:ascii="Arial" w:hAnsi="Arial" w:cs="Arial"/>
                <w:color w:val="000000"/>
              </w:rPr>
              <w:t xml:space="preserve">Added cases of </w:t>
            </w:r>
            <w:r w:rsidRPr="00B94419">
              <w:rPr>
                <w:rFonts w:ascii="Arial" w:hAnsi="Arial" w:cs="Arial"/>
                <w:i/>
                <w:color w:val="000000"/>
              </w:rPr>
              <w:t>DPP v Hume</w:t>
            </w:r>
            <w:r w:rsidRPr="00B94419">
              <w:rPr>
                <w:rFonts w:ascii="Arial" w:hAnsi="Arial" w:cs="Arial"/>
                <w:color w:val="000000"/>
              </w:rPr>
              <w:t xml:space="preserve"> [2015] VSC 695, </w:t>
            </w:r>
            <w:r w:rsidRPr="00B94419">
              <w:rPr>
                <w:rFonts w:ascii="Arial" w:hAnsi="Arial" w:cs="Arial"/>
                <w:i/>
                <w:color w:val="000000"/>
              </w:rPr>
              <w:t xml:space="preserve">TM v AH &amp; </w:t>
            </w:r>
            <w:proofErr w:type="spellStart"/>
            <w:r w:rsidRPr="00B94419">
              <w:rPr>
                <w:rFonts w:ascii="Arial" w:hAnsi="Arial" w:cs="Arial"/>
                <w:i/>
                <w:color w:val="000000"/>
              </w:rPr>
              <w:t>Ors</w:t>
            </w:r>
            <w:proofErr w:type="spellEnd"/>
            <w:r w:rsidRPr="00B94419">
              <w:rPr>
                <w:rFonts w:ascii="Arial" w:hAnsi="Arial" w:cs="Arial"/>
                <w:color w:val="000000"/>
              </w:rPr>
              <w:t xml:space="preserve"> [2014] VSC 560, </w:t>
            </w:r>
            <w:r w:rsidRPr="00B94419">
              <w:rPr>
                <w:rFonts w:ascii="Arial" w:hAnsi="Arial" w:cs="Arial"/>
                <w:i/>
                <w:color w:val="000000"/>
              </w:rPr>
              <w:t>An Application for Bail by Patricia Mitchell</w:t>
            </w:r>
            <w:r w:rsidRPr="00B94419">
              <w:rPr>
                <w:rFonts w:ascii="Arial" w:hAnsi="Arial" w:cs="Arial"/>
                <w:color w:val="000000"/>
              </w:rPr>
              <w:t xml:space="preserve"> [2013] VSC 59, </w:t>
            </w:r>
            <w:r w:rsidRPr="00B94419">
              <w:rPr>
                <w:rFonts w:ascii="Arial" w:hAnsi="Arial" w:cs="Arial"/>
                <w:i/>
                <w:color w:val="000000"/>
              </w:rPr>
              <w:t>Kirby v The Queen</w:t>
            </w:r>
            <w:r w:rsidRPr="00B94419">
              <w:rPr>
                <w:rFonts w:ascii="Arial" w:hAnsi="Arial" w:cs="Arial"/>
                <w:color w:val="000000"/>
              </w:rPr>
              <w:t xml:space="preserve"> [2013] VSC 602, </w:t>
            </w:r>
            <w:r w:rsidRPr="00B94419">
              <w:rPr>
                <w:rFonts w:ascii="Arial" w:hAnsi="Arial" w:cs="Arial"/>
                <w:i/>
                <w:color w:val="000000"/>
              </w:rPr>
              <w:t>DPP v SE</w:t>
            </w:r>
            <w:r w:rsidRPr="00B94419">
              <w:rPr>
                <w:rFonts w:ascii="Arial" w:hAnsi="Arial" w:cs="Arial"/>
                <w:color w:val="000000"/>
              </w:rPr>
              <w:t xml:space="preserve"> [2017] VSC 13.</w:t>
            </w:r>
          </w:p>
        </w:tc>
      </w:tr>
      <w:tr w:rsidR="00C26672" w14:paraId="6865012A" w14:textId="77777777" w:rsidTr="00997D61">
        <w:tc>
          <w:tcPr>
            <w:tcW w:w="1261" w:type="dxa"/>
            <w:gridSpan w:val="2"/>
            <w:tcBorders>
              <w:top w:val="single" w:sz="4" w:space="0" w:color="auto"/>
              <w:left w:val="single" w:sz="18" w:space="0" w:color="auto"/>
              <w:bottom w:val="single" w:sz="4" w:space="0" w:color="auto"/>
            </w:tcBorders>
          </w:tcPr>
          <w:p w14:paraId="64A2B414" w14:textId="77777777" w:rsidR="00C26672" w:rsidRDefault="00C26672" w:rsidP="00C26672">
            <w:pPr>
              <w:rPr>
                <w:lang w:val="en-AU"/>
              </w:rPr>
            </w:pPr>
            <w:r>
              <w:rPr>
                <w:lang w:val="en-AU"/>
              </w:rPr>
              <w:t>20/07/17</w:t>
            </w:r>
          </w:p>
        </w:tc>
        <w:tc>
          <w:tcPr>
            <w:tcW w:w="836" w:type="dxa"/>
            <w:tcBorders>
              <w:top w:val="single" w:sz="4" w:space="0" w:color="auto"/>
              <w:bottom w:val="single" w:sz="4" w:space="0" w:color="FFFFFF"/>
            </w:tcBorders>
          </w:tcPr>
          <w:p w14:paraId="50E35934" w14:textId="28D0AFD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CE1F5FC" w14:textId="77777777" w:rsidR="00C26672" w:rsidRDefault="00C26672" w:rsidP="00C26672">
            <w:pPr>
              <w:keepNext/>
              <w:jc w:val="center"/>
              <w:rPr>
                <w:lang w:val="en-AU"/>
              </w:rPr>
            </w:pPr>
            <w:r>
              <w:rPr>
                <w:lang w:val="en-AU"/>
              </w:rPr>
              <w:t>4.2, 4.4, 4.5.1, 4.5.2, 4.7.3, 4.8.6 &amp; 4.9 (chart)</w:t>
            </w:r>
          </w:p>
        </w:tc>
        <w:tc>
          <w:tcPr>
            <w:tcW w:w="4802" w:type="dxa"/>
            <w:gridSpan w:val="2"/>
            <w:tcBorders>
              <w:top w:val="single" w:sz="4" w:space="0" w:color="auto"/>
              <w:bottom w:val="single" w:sz="4" w:space="0" w:color="auto"/>
              <w:right w:val="single" w:sz="18" w:space="0" w:color="auto"/>
            </w:tcBorders>
          </w:tcPr>
          <w:p w14:paraId="43A69312" w14:textId="77777777" w:rsidR="00C26672" w:rsidRDefault="00C26672" w:rsidP="00C26672">
            <w:pPr>
              <w:spacing w:before="40"/>
              <w:jc w:val="both"/>
              <w:rPr>
                <w:rFonts w:ascii="Arial" w:hAnsi="Arial" w:cs="Arial"/>
                <w:color w:val="000000"/>
              </w:rPr>
            </w:pPr>
            <w:r>
              <w:rPr>
                <w:rFonts w:ascii="Arial" w:hAnsi="Arial" w:cs="Arial"/>
                <w:color w:val="000000"/>
              </w:rPr>
              <w:t xml:space="preserve">Amendments to text – and in section 4.9 to the chart – consequent upon the amendments to the </w:t>
            </w:r>
            <w:r w:rsidRPr="007B7F17">
              <w:rPr>
                <w:rFonts w:ascii="Arial" w:hAnsi="Arial" w:cs="Arial"/>
                <w:i/>
                <w:color w:val="000000"/>
              </w:rPr>
              <w:t>CYFA</w:t>
            </w:r>
            <w:r>
              <w:rPr>
                <w:rFonts w:ascii="Arial" w:hAnsi="Arial" w:cs="Arial"/>
                <w:color w:val="000000"/>
              </w:rPr>
              <w:t xml:space="preserve"> which came into operation on 01/03/2016.</w:t>
            </w:r>
          </w:p>
        </w:tc>
      </w:tr>
      <w:tr w:rsidR="00C26672" w:rsidRPr="00B94419" w14:paraId="17BCB94A" w14:textId="77777777" w:rsidTr="00997D61">
        <w:tc>
          <w:tcPr>
            <w:tcW w:w="1261" w:type="dxa"/>
            <w:gridSpan w:val="2"/>
            <w:tcBorders>
              <w:top w:val="single" w:sz="4" w:space="0" w:color="auto"/>
              <w:left w:val="single" w:sz="18" w:space="0" w:color="auto"/>
              <w:bottom w:val="single" w:sz="4" w:space="0" w:color="auto"/>
              <w:right w:val="single" w:sz="4" w:space="0" w:color="FFFFFF"/>
            </w:tcBorders>
            <w:shd w:val="clear" w:color="auto" w:fill="000000"/>
          </w:tcPr>
          <w:p w14:paraId="05EA8A1E" w14:textId="77777777" w:rsidR="00C26672" w:rsidRPr="00B94419" w:rsidRDefault="00C26672" w:rsidP="00C26672">
            <w:pPr>
              <w:rPr>
                <w:color w:val="FFFFFF"/>
                <w:lang w:val="en-AU"/>
              </w:rPr>
            </w:pPr>
            <w:r w:rsidRPr="00B94419">
              <w:rPr>
                <w:color w:val="FFFFFF"/>
                <w:lang w:val="en-AU"/>
              </w:rPr>
              <w:t>20/07/17</w:t>
            </w:r>
          </w:p>
        </w:tc>
        <w:tc>
          <w:tcPr>
            <w:tcW w:w="836" w:type="dxa"/>
            <w:tcBorders>
              <w:top w:val="single" w:sz="4" w:space="0" w:color="FFFFFF"/>
              <w:left w:val="single" w:sz="4" w:space="0" w:color="FFFFFF"/>
              <w:bottom w:val="single" w:sz="4" w:space="0" w:color="FFFFFF"/>
              <w:right w:val="single" w:sz="4" w:space="0" w:color="FFFFFF"/>
            </w:tcBorders>
            <w:shd w:val="clear" w:color="auto" w:fill="000000"/>
          </w:tcPr>
          <w:p w14:paraId="11C15CEB" w14:textId="799E9371" w:rsidR="00C26672" w:rsidRPr="00B94419" w:rsidRDefault="00C26672" w:rsidP="00C26672">
            <w:pPr>
              <w:jc w:val="center"/>
              <w:rPr>
                <w:color w:val="FFFFFF"/>
                <w:lang w:val="en-AU"/>
              </w:rPr>
            </w:pPr>
            <w:r w:rsidRPr="00B94419">
              <w:rPr>
                <w:color w:val="FFFFFF"/>
                <w:lang w:val="en-AU"/>
              </w:rPr>
              <w:t>5</w:t>
            </w:r>
          </w:p>
          <w:p w14:paraId="421669CE" w14:textId="77777777" w:rsidR="00C26672" w:rsidRPr="00B94419" w:rsidRDefault="00C26672" w:rsidP="00C26672">
            <w:pPr>
              <w:jc w:val="center"/>
              <w:rPr>
                <w:color w:val="FFFFFF"/>
                <w:lang w:val="en-AU"/>
              </w:rPr>
            </w:pPr>
            <w:r w:rsidRPr="00B94419">
              <w:rPr>
                <w:color w:val="FFFFFF"/>
                <w:lang w:val="en-AU"/>
              </w:rPr>
              <w:t>[new]</w:t>
            </w:r>
          </w:p>
        </w:tc>
        <w:tc>
          <w:tcPr>
            <w:tcW w:w="1439" w:type="dxa"/>
            <w:tcBorders>
              <w:top w:val="single" w:sz="4" w:space="0" w:color="auto"/>
              <w:left w:val="single" w:sz="4" w:space="0" w:color="FFFFFF"/>
              <w:bottom w:val="single" w:sz="4" w:space="0" w:color="auto"/>
              <w:right w:val="single" w:sz="4" w:space="0" w:color="FFFFFF"/>
            </w:tcBorders>
            <w:shd w:val="clear" w:color="auto" w:fill="000000"/>
          </w:tcPr>
          <w:p w14:paraId="70E5D3C8" w14:textId="77777777" w:rsidR="00C26672" w:rsidRPr="00B94419" w:rsidRDefault="00C26672" w:rsidP="00C26672">
            <w:pPr>
              <w:keepNext/>
              <w:jc w:val="center"/>
              <w:rPr>
                <w:color w:val="FFFFFF"/>
                <w:lang w:val="en-AU"/>
              </w:rPr>
            </w:pPr>
            <w:r w:rsidRPr="00B94419">
              <w:rPr>
                <w:color w:val="FFFFFF"/>
                <w:lang w:val="en-AU"/>
              </w:rPr>
              <w:t>Whole chapter has been rewritten</w:t>
            </w:r>
          </w:p>
        </w:tc>
        <w:tc>
          <w:tcPr>
            <w:tcW w:w="4802" w:type="dxa"/>
            <w:gridSpan w:val="2"/>
            <w:tcBorders>
              <w:top w:val="single" w:sz="4" w:space="0" w:color="auto"/>
              <w:left w:val="single" w:sz="4" w:space="0" w:color="FFFFFF"/>
              <w:bottom w:val="single" w:sz="4" w:space="0" w:color="auto"/>
              <w:right w:val="single" w:sz="18" w:space="0" w:color="auto"/>
            </w:tcBorders>
            <w:shd w:val="clear" w:color="auto" w:fill="000000"/>
          </w:tcPr>
          <w:p w14:paraId="3BFA9897" w14:textId="77777777" w:rsidR="00C26672" w:rsidRPr="00B94419" w:rsidRDefault="00C26672" w:rsidP="00C26672">
            <w:pPr>
              <w:spacing w:before="40"/>
              <w:jc w:val="both"/>
              <w:rPr>
                <w:rFonts w:ascii="Arial" w:hAnsi="Arial" w:cs="Arial"/>
                <w:color w:val="FFFFFF"/>
              </w:rPr>
            </w:pPr>
            <w:r w:rsidRPr="00B94419">
              <w:rPr>
                <w:rFonts w:ascii="Arial" w:hAnsi="Arial" w:cs="Arial"/>
                <w:color w:val="FFFFFF"/>
              </w:rPr>
              <w:t>This new chapter sets out the law applicable from 01/03/2016.  See the old chapter 5 for Child Protection law before 01/03/2016.</w:t>
            </w:r>
          </w:p>
        </w:tc>
      </w:tr>
      <w:tr w:rsidR="00C26672" w14:paraId="4C100917" w14:textId="77777777" w:rsidTr="00997D61">
        <w:tc>
          <w:tcPr>
            <w:tcW w:w="1261" w:type="dxa"/>
            <w:gridSpan w:val="2"/>
            <w:tcBorders>
              <w:top w:val="single" w:sz="4" w:space="0" w:color="auto"/>
              <w:left w:val="single" w:sz="18" w:space="0" w:color="auto"/>
              <w:bottom w:val="single" w:sz="4" w:space="0" w:color="auto"/>
            </w:tcBorders>
          </w:tcPr>
          <w:p w14:paraId="3E1D1CF5" w14:textId="77777777" w:rsidR="00C26672" w:rsidRDefault="00C26672" w:rsidP="00C26672">
            <w:pPr>
              <w:rPr>
                <w:lang w:val="en-AU"/>
              </w:rPr>
            </w:pPr>
            <w:r>
              <w:rPr>
                <w:lang w:val="en-AU"/>
              </w:rPr>
              <w:t>20/07/17</w:t>
            </w:r>
          </w:p>
        </w:tc>
        <w:tc>
          <w:tcPr>
            <w:tcW w:w="836" w:type="dxa"/>
            <w:tcBorders>
              <w:top w:val="single" w:sz="4" w:space="0" w:color="FFFFFF"/>
              <w:bottom w:val="single" w:sz="4" w:space="0" w:color="auto"/>
            </w:tcBorders>
          </w:tcPr>
          <w:p w14:paraId="7DECAB02" w14:textId="24B7DF15" w:rsidR="00C26672" w:rsidRDefault="00C26672" w:rsidP="00C26672">
            <w:pPr>
              <w:jc w:val="center"/>
              <w:rPr>
                <w:lang w:val="en-AU"/>
              </w:rPr>
            </w:pPr>
            <w:r>
              <w:rPr>
                <w:lang w:val="en-AU"/>
              </w:rPr>
              <w:t>5</w:t>
            </w:r>
          </w:p>
          <w:p w14:paraId="7B695AEB" w14:textId="77777777" w:rsidR="00C26672" w:rsidRDefault="00C26672" w:rsidP="00C26672">
            <w:pPr>
              <w:jc w:val="center"/>
              <w:rPr>
                <w:lang w:val="en-AU"/>
              </w:rPr>
            </w:pPr>
            <w:r>
              <w:rPr>
                <w:lang w:val="en-AU"/>
              </w:rPr>
              <w:t>[old]</w:t>
            </w:r>
          </w:p>
        </w:tc>
        <w:tc>
          <w:tcPr>
            <w:tcW w:w="1439" w:type="dxa"/>
            <w:tcBorders>
              <w:top w:val="single" w:sz="4" w:space="0" w:color="auto"/>
              <w:bottom w:val="single" w:sz="4" w:space="0" w:color="auto"/>
            </w:tcBorders>
          </w:tcPr>
          <w:p w14:paraId="13D1D87E" w14:textId="77777777" w:rsidR="00C26672" w:rsidRDefault="00C26672" w:rsidP="00C26672">
            <w:pPr>
              <w:keepNext/>
              <w:jc w:val="center"/>
              <w:rPr>
                <w:lang w:val="en-AU"/>
              </w:rPr>
            </w:pPr>
            <w:r>
              <w:rPr>
                <w:lang w:val="en-AU"/>
              </w:rPr>
              <w:t>New heading to page 1</w:t>
            </w:r>
          </w:p>
        </w:tc>
        <w:tc>
          <w:tcPr>
            <w:tcW w:w="4802" w:type="dxa"/>
            <w:gridSpan w:val="2"/>
            <w:tcBorders>
              <w:top w:val="single" w:sz="4" w:space="0" w:color="auto"/>
              <w:bottom w:val="single" w:sz="4" w:space="0" w:color="auto"/>
              <w:right w:val="single" w:sz="18" w:space="0" w:color="auto"/>
            </w:tcBorders>
          </w:tcPr>
          <w:p w14:paraId="746B1BA2" w14:textId="77777777" w:rsidR="00C26672" w:rsidRPr="00CD3339" w:rsidRDefault="00C26672" w:rsidP="00C26672">
            <w:pPr>
              <w:spacing w:before="40"/>
              <w:jc w:val="both"/>
              <w:rPr>
                <w:rFonts w:ascii="Arial" w:hAnsi="Arial" w:cs="Arial"/>
                <w:color w:val="000000"/>
              </w:rPr>
            </w:pPr>
            <w:r>
              <w:rPr>
                <w:rFonts w:ascii="Arial" w:hAnsi="Arial" w:cs="Arial"/>
                <w:color w:val="000000"/>
              </w:rPr>
              <w:t>This chapter sets out the law applicable from 01/03/2016.  See the new chapter 5 for Child Protection law applicable from 01/03/2016.</w:t>
            </w:r>
          </w:p>
        </w:tc>
      </w:tr>
      <w:tr w:rsidR="00C26672" w14:paraId="441D1FE4" w14:textId="77777777" w:rsidTr="00997D61">
        <w:tc>
          <w:tcPr>
            <w:tcW w:w="1261" w:type="dxa"/>
            <w:gridSpan w:val="2"/>
            <w:tcBorders>
              <w:top w:val="single" w:sz="4" w:space="0" w:color="auto"/>
              <w:left w:val="single" w:sz="18" w:space="0" w:color="auto"/>
              <w:bottom w:val="single" w:sz="4" w:space="0" w:color="auto"/>
            </w:tcBorders>
          </w:tcPr>
          <w:p w14:paraId="1E399F49" w14:textId="77777777" w:rsidR="00C26672" w:rsidRDefault="00C26672" w:rsidP="00C26672">
            <w:pPr>
              <w:rPr>
                <w:lang w:val="en-AU"/>
              </w:rPr>
            </w:pPr>
            <w:r>
              <w:rPr>
                <w:lang w:val="en-AU"/>
              </w:rPr>
              <w:t>23/01/17</w:t>
            </w:r>
          </w:p>
        </w:tc>
        <w:tc>
          <w:tcPr>
            <w:tcW w:w="836" w:type="dxa"/>
            <w:tcBorders>
              <w:top w:val="single" w:sz="4" w:space="0" w:color="auto"/>
              <w:bottom w:val="single" w:sz="4" w:space="0" w:color="auto"/>
            </w:tcBorders>
          </w:tcPr>
          <w:p w14:paraId="23A06486" w14:textId="417F4D2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B3D3A93" w14:textId="77777777" w:rsidR="00C26672" w:rsidRDefault="00C26672" w:rsidP="00C26672">
            <w:pPr>
              <w:keepNext/>
              <w:jc w:val="center"/>
              <w:rPr>
                <w:lang w:val="en-AU"/>
              </w:rPr>
            </w:pPr>
            <w:r>
              <w:rPr>
                <w:lang w:val="en-AU"/>
              </w:rPr>
              <w:t>9.2.3</w:t>
            </w:r>
          </w:p>
        </w:tc>
        <w:tc>
          <w:tcPr>
            <w:tcW w:w="4802" w:type="dxa"/>
            <w:gridSpan w:val="2"/>
            <w:tcBorders>
              <w:top w:val="single" w:sz="4" w:space="0" w:color="auto"/>
              <w:bottom w:val="single" w:sz="4" w:space="0" w:color="auto"/>
              <w:right w:val="single" w:sz="18" w:space="0" w:color="auto"/>
            </w:tcBorders>
          </w:tcPr>
          <w:p w14:paraId="56FD07B2" w14:textId="77777777" w:rsidR="00C26672" w:rsidRPr="00CD3339" w:rsidRDefault="00C26672" w:rsidP="00C26672">
            <w:pPr>
              <w:spacing w:before="40"/>
              <w:jc w:val="both"/>
              <w:rPr>
                <w:rFonts w:ascii="Arial" w:hAnsi="Arial" w:cs="Arial"/>
                <w:bCs/>
                <w:iCs/>
                <w:color w:val="000000"/>
              </w:rPr>
            </w:pPr>
            <w:r w:rsidRPr="00CD3339">
              <w:rPr>
                <w:rFonts w:ascii="Arial" w:hAnsi="Arial" w:cs="Arial"/>
                <w:color w:val="000000"/>
              </w:rPr>
              <w:t>Aggravated burglary under s.77 of the Crimes Act 1958, home invasion under s.77A, aggravated home invasion under s.77B or aggravated carjacking under s.79A added to the list of offences for which the applicant must show cause.</w:t>
            </w:r>
          </w:p>
        </w:tc>
      </w:tr>
      <w:tr w:rsidR="00C26672" w14:paraId="38801378" w14:textId="77777777" w:rsidTr="00997D61">
        <w:tc>
          <w:tcPr>
            <w:tcW w:w="1261" w:type="dxa"/>
            <w:gridSpan w:val="2"/>
            <w:tcBorders>
              <w:top w:val="single" w:sz="4" w:space="0" w:color="auto"/>
              <w:left w:val="single" w:sz="18" w:space="0" w:color="auto"/>
              <w:bottom w:val="single" w:sz="4" w:space="0" w:color="auto"/>
            </w:tcBorders>
          </w:tcPr>
          <w:p w14:paraId="2C5D3AB5" w14:textId="77777777" w:rsidR="00C26672" w:rsidRDefault="00C26672" w:rsidP="00C26672">
            <w:pPr>
              <w:rPr>
                <w:lang w:val="en-AU"/>
              </w:rPr>
            </w:pPr>
            <w:r>
              <w:rPr>
                <w:lang w:val="en-AU"/>
              </w:rPr>
              <w:t>23/01/17</w:t>
            </w:r>
          </w:p>
        </w:tc>
        <w:tc>
          <w:tcPr>
            <w:tcW w:w="836" w:type="dxa"/>
            <w:tcBorders>
              <w:top w:val="single" w:sz="4" w:space="0" w:color="auto"/>
              <w:bottom w:val="single" w:sz="4" w:space="0" w:color="auto"/>
            </w:tcBorders>
          </w:tcPr>
          <w:p w14:paraId="0FA1F32B" w14:textId="1B793C8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2FA820D"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6F5C06DC" w14:textId="77777777" w:rsidR="00C26672" w:rsidRDefault="00C26672" w:rsidP="00C26672">
            <w:pPr>
              <w:jc w:val="both"/>
              <w:rPr>
                <w:rFonts w:ascii="Arial" w:hAnsi="Arial" w:cs="Arial"/>
                <w:bCs/>
                <w:iCs/>
                <w:color w:val="000000"/>
              </w:rPr>
            </w:pPr>
            <w:r>
              <w:rPr>
                <w:rFonts w:ascii="Arial" w:hAnsi="Arial" w:cs="Arial"/>
                <w:bCs/>
                <w:iCs/>
                <w:color w:val="000000"/>
              </w:rPr>
              <w:t xml:space="preserve">Added cases of </w:t>
            </w:r>
            <w:r w:rsidRPr="00461530">
              <w:rPr>
                <w:rFonts w:ascii="Arial" w:hAnsi="Arial" w:cs="Arial"/>
                <w:bCs/>
                <w:i/>
                <w:iCs/>
                <w:color w:val="000000"/>
              </w:rPr>
              <w:t>Omer v DPP</w:t>
            </w:r>
            <w:r>
              <w:rPr>
                <w:rFonts w:ascii="Arial" w:hAnsi="Arial" w:cs="Arial"/>
                <w:bCs/>
                <w:iCs/>
                <w:color w:val="000000"/>
              </w:rPr>
              <w:t xml:space="preserve"> [2016] VSC 762 &amp; </w:t>
            </w:r>
            <w:r w:rsidRPr="00EF55A6">
              <w:rPr>
                <w:rFonts w:ascii="Arial" w:hAnsi="Arial" w:cs="Arial"/>
                <w:bCs/>
                <w:i/>
                <w:iCs/>
                <w:color w:val="000000"/>
              </w:rPr>
              <w:t>Murat Kaya</w:t>
            </w:r>
            <w:r>
              <w:rPr>
                <w:rFonts w:ascii="Arial" w:hAnsi="Arial" w:cs="Arial"/>
                <w:bCs/>
                <w:iCs/>
                <w:color w:val="000000"/>
              </w:rPr>
              <w:t xml:space="preserve"> [2016] VSC 712.</w:t>
            </w:r>
          </w:p>
        </w:tc>
      </w:tr>
      <w:tr w:rsidR="00C26672" w14:paraId="73895BA9" w14:textId="77777777" w:rsidTr="00997D61">
        <w:tc>
          <w:tcPr>
            <w:tcW w:w="1261" w:type="dxa"/>
            <w:gridSpan w:val="2"/>
            <w:tcBorders>
              <w:top w:val="single" w:sz="4" w:space="0" w:color="auto"/>
              <w:left w:val="single" w:sz="18" w:space="0" w:color="auto"/>
              <w:bottom w:val="single" w:sz="4" w:space="0" w:color="auto"/>
            </w:tcBorders>
          </w:tcPr>
          <w:p w14:paraId="2477ABA7" w14:textId="77777777" w:rsidR="00C26672" w:rsidRDefault="00C26672" w:rsidP="00C26672">
            <w:pPr>
              <w:rPr>
                <w:lang w:val="en-AU"/>
              </w:rPr>
            </w:pPr>
            <w:r>
              <w:rPr>
                <w:lang w:val="en-AU"/>
              </w:rPr>
              <w:t>23/01/17</w:t>
            </w:r>
          </w:p>
        </w:tc>
        <w:tc>
          <w:tcPr>
            <w:tcW w:w="836" w:type="dxa"/>
            <w:tcBorders>
              <w:top w:val="single" w:sz="4" w:space="0" w:color="auto"/>
              <w:bottom w:val="single" w:sz="4" w:space="0" w:color="auto"/>
            </w:tcBorders>
          </w:tcPr>
          <w:p w14:paraId="1E00DCF8" w14:textId="3F71CA8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229CB85"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38717459"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Added cases of </w:t>
            </w:r>
            <w:r w:rsidRPr="00EF55A6">
              <w:rPr>
                <w:rFonts w:ascii="Arial" w:hAnsi="Arial" w:cs="Arial"/>
                <w:bCs/>
                <w:i/>
                <w:iCs/>
                <w:color w:val="000000"/>
              </w:rPr>
              <w:t>Riko To</w:t>
            </w:r>
            <w:r w:rsidRPr="00CD3339">
              <w:rPr>
                <w:rFonts w:ascii="Arial" w:hAnsi="Arial" w:cs="Arial"/>
                <w:bCs/>
                <w:i/>
                <w:iCs/>
                <w:color w:val="000000"/>
              </w:rPr>
              <w:t>mas</w:t>
            </w:r>
            <w:r w:rsidRPr="00CD3339">
              <w:rPr>
                <w:rFonts w:ascii="Arial" w:hAnsi="Arial" w:cs="Arial"/>
                <w:bCs/>
                <w:iCs/>
                <w:color w:val="000000"/>
              </w:rPr>
              <w:t xml:space="preserve"> [2016] VSC 476, </w:t>
            </w:r>
            <w:r w:rsidRPr="00CD3339">
              <w:rPr>
                <w:rFonts w:ascii="Arial" w:hAnsi="Arial" w:cs="Arial"/>
                <w:i/>
                <w:color w:val="000000"/>
              </w:rPr>
              <w:t xml:space="preserve">Application for Bail by Ibrahim El-Sayah </w:t>
            </w:r>
            <w:r w:rsidRPr="00CD3339">
              <w:rPr>
                <w:rFonts w:ascii="Arial" w:hAnsi="Arial" w:cs="Arial"/>
                <w:color w:val="000000"/>
              </w:rPr>
              <w:t xml:space="preserve">[2016] VSC 716 &amp; </w:t>
            </w:r>
            <w:r w:rsidRPr="00CD3339">
              <w:rPr>
                <w:rFonts w:ascii="Arial" w:hAnsi="Arial" w:cs="Arial"/>
                <w:i/>
                <w:color w:val="000000"/>
              </w:rPr>
              <w:t xml:space="preserve">Application for Bail by Jaydon Reynolds </w:t>
            </w:r>
            <w:r w:rsidRPr="00CD3339">
              <w:rPr>
                <w:rFonts w:ascii="Arial" w:hAnsi="Arial" w:cs="Arial"/>
                <w:color w:val="000000"/>
              </w:rPr>
              <w:t>[2016] VSC 730.</w:t>
            </w:r>
          </w:p>
        </w:tc>
      </w:tr>
      <w:tr w:rsidR="00C26672" w14:paraId="4C085EAE" w14:textId="77777777" w:rsidTr="00997D61">
        <w:tc>
          <w:tcPr>
            <w:tcW w:w="1261" w:type="dxa"/>
            <w:gridSpan w:val="2"/>
            <w:tcBorders>
              <w:top w:val="single" w:sz="4" w:space="0" w:color="auto"/>
              <w:left w:val="single" w:sz="18" w:space="0" w:color="auto"/>
              <w:bottom w:val="single" w:sz="4" w:space="0" w:color="auto"/>
            </w:tcBorders>
          </w:tcPr>
          <w:p w14:paraId="778E60B8" w14:textId="77777777" w:rsidR="00C26672" w:rsidRDefault="00C26672" w:rsidP="00C26672">
            <w:pPr>
              <w:rPr>
                <w:lang w:val="en-AU"/>
              </w:rPr>
            </w:pPr>
            <w:r>
              <w:rPr>
                <w:lang w:val="en-AU"/>
              </w:rPr>
              <w:t>23/01/17</w:t>
            </w:r>
          </w:p>
        </w:tc>
        <w:tc>
          <w:tcPr>
            <w:tcW w:w="836" w:type="dxa"/>
            <w:tcBorders>
              <w:top w:val="single" w:sz="4" w:space="0" w:color="auto"/>
              <w:bottom w:val="single" w:sz="4" w:space="0" w:color="auto"/>
            </w:tcBorders>
          </w:tcPr>
          <w:p w14:paraId="2C217CA3" w14:textId="4FF07EC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BB7548E" w14:textId="77777777" w:rsidR="00C26672" w:rsidRDefault="00C26672" w:rsidP="00C26672">
            <w:pPr>
              <w:keepNext/>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63338F2B" w14:textId="77777777" w:rsidR="00C26672" w:rsidRPr="00CD3339" w:rsidRDefault="00C26672" w:rsidP="00C26672">
            <w:pPr>
              <w:keepNext/>
              <w:keepLines/>
              <w:jc w:val="both"/>
              <w:rPr>
                <w:rFonts w:ascii="Arial" w:hAnsi="Arial" w:cs="Arial"/>
                <w:i/>
                <w:color w:val="000000"/>
                <w:u w:val="single"/>
              </w:rPr>
            </w:pPr>
            <w:r w:rsidRPr="00CD3339">
              <w:rPr>
                <w:rFonts w:ascii="Arial" w:hAnsi="Arial" w:cs="Arial"/>
                <w:bCs/>
                <w:iCs/>
                <w:color w:val="000000"/>
              </w:rPr>
              <w:t xml:space="preserve">Added cases of </w:t>
            </w:r>
            <w:r w:rsidRPr="00CD3339">
              <w:rPr>
                <w:rFonts w:ascii="Arial" w:hAnsi="Arial" w:cs="Arial"/>
                <w:i/>
                <w:color w:val="000000"/>
              </w:rPr>
              <w:t xml:space="preserve">Re Kazim Kuzu; An application for Bail </w:t>
            </w:r>
            <w:r w:rsidRPr="00CD3339">
              <w:rPr>
                <w:rFonts w:ascii="Arial" w:hAnsi="Arial" w:cs="Arial"/>
                <w:color w:val="000000"/>
              </w:rPr>
              <w:t xml:space="preserve">[2016] VSC 710, </w:t>
            </w:r>
            <w:r w:rsidRPr="00CD3339">
              <w:rPr>
                <w:rFonts w:ascii="Arial" w:hAnsi="Arial" w:cs="Arial"/>
                <w:i/>
                <w:color w:val="000000"/>
              </w:rPr>
              <w:t xml:space="preserve">Re Casper De </w:t>
            </w:r>
            <w:proofErr w:type="spellStart"/>
            <w:r w:rsidRPr="00CD3339">
              <w:rPr>
                <w:rFonts w:ascii="Arial" w:hAnsi="Arial" w:cs="Arial"/>
                <w:i/>
                <w:color w:val="000000"/>
              </w:rPr>
              <w:t>Waij</w:t>
            </w:r>
            <w:proofErr w:type="spellEnd"/>
            <w:r w:rsidRPr="00CD3339">
              <w:rPr>
                <w:rFonts w:ascii="Arial" w:hAnsi="Arial" w:cs="Arial"/>
                <w:i/>
                <w:color w:val="000000"/>
              </w:rPr>
              <w:t xml:space="preserve"> </w:t>
            </w:r>
            <w:r w:rsidRPr="00CD3339">
              <w:rPr>
                <w:rFonts w:ascii="Arial" w:hAnsi="Arial" w:cs="Arial"/>
                <w:color w:val="000000"/>
              </w:rPr>
              <w:t>[2016] VSC 805</w:t>
            </w:r>
            <w:r w:rsidRPr="00CD3339">
              <w:rPr>
                <w:rFonts w:ascii="Arial" w:hAnsi="Arial" w:cs="Arial"/>
                <w:i/>
                <w:color w:val="000000"/>
              </w:rPr>
              <w:t xml:space="preserve"> &amp; Re Abdullah (Bail Application)</w:t>
            </w:r>
            <w:r w:rsidRPr="00CD3339">
              <w:rPr>
                <w:rFonts w:ascii="Arial" w:hAnsi="Arial" w:cs="Arial"/>
                <w:color w:val="000000"/>
              </w:rPr>
              <w:t xml:space="preserve"> [2016] VSC 745.</w:t>
            </w:r>
          </w:p>
        </w:tc>
      </w:tr>
      <w:tr w:rsidR="00C26672" w14:paraId="431B3BE8" w14:textId="77777777" w:rsidTr="00997D61">
        <w:tc>
          <w:tcPr>
            <w:tcW w:w="1261" w:type="dxa"/>
            <w:gridSpan w:val="2"/>
            <w:tcBorders>
              <w:top w:val="single" w:sz="4" w:space="0" w:color="auto"/>
              <w:left w:val="single" w:sz="18" w:space="0" w:color="auto"/>
              <w:bottom w:val="single" w:sz="4" w:space="0" w:color="auto"/>
            </w:tcBorders>
          </w:tcPr>
          <w:p w14:paraId="78250EED" w14:textId="77777777" w:rsidR="00C26672" w:rsidRDefault="00C26672" w:rsidP="00C26672">
            <w:pPr>
              <w:rPr>
                <w:lang w:val="en-AU"/>
              </w:rPr>
            </w:pPr>
            <w:r>
              <w:rPr>
                <w:lang w:val="en-AU"/>
              </w:rPr>
              <w:t>23/01/17</w:t>
            </w:r>
          </w:p>
        </w:tc>
        <w:tc>
          <w:tcPr>
            <w:tcW w:w="836" w:type="dxa"/>
            <w:tcBorders>
              <w:top w:val="single" w:sz="4" w:space="0" w:color="auto"/>
              <w:bottom w:val="single" w:sz="4" w:space="0" w:color="auto"/>
            </w:tcBorders>
          </w:tcPr>
          <w:p w14:paraId="40BA9282" w14:textId="264BC1F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0935B2B" w14:textId="77777777" w:rsidR="00C26672" w:rsidRDefault="00C26672" w:rsidP="00C26672">
            <w:pPr>
              <w:keepNext/>
              <w:jc w:val="center"/>
              <w:rPr>
                <w:lang w:val="en-AU"/>
              </w:rPr>
            </w:pPr>
            <w:r>
              <w:rPr>
                <w:lang w:val="en-AU"/>
              </w:rPr>
              <w:t>9.4.4.7</w:t>
            </w:r>
          </w:p>
        </w:tc>
        <w:tc>
          <w:tcPr>
            <w:tcW w:w="4802" w:type="dxa"/>
            <w:gridSpan w:val="2"/>
            <w:tcBorders>
              <w:top w:val="single" w:sz="4" w:space="0" w:color="auto"/>
              <w:bottom w:val="single" w:sz="4" w:space="0" w:color="auto"/>
              <w:right w:val="single" w:sz="18" w:space="0" w:color="auto"/>
            </w:tcBorders>
          </w:tcPr>
          <w:p w14:paraId="401D6793" w14:textId="77777777" w:rsidR="00C26672" w:rsidRDefault="00C26672" w:rsidP="00C26672">
            <w:pPr>
              <w:spacing w:before="20"/>
              <w:jc w:val="both"/>
              <w:rPr>
                <w:rFonts w:ascii="Arial" w:hAnsi="Arial" w:cs="Arial"/>
                <w:bCs/>
                <w:iCs/>
                <w:color w:val="000000"/>
              </w:rPr>
            </w:pPr>
            <w:r>
              <w:rPr>
                <w:rFonts w:ascii="Arial" w:hAnsi="Arial" w:cs="Arial"/>
                <w:bCs/>
                <w:iCs/>
                <w:color w:val="000000"/>
              </w:rPr>
              <w:t xml:space="preserve">Added case of </w:t>
            </w:r>
            <w:r w:rsidRPr="000779A6">
              <w:rPr>
                <w:rFonts w:ascii="Arial" w:hAnsi="Arial" w:cs="Arial"/>
                <w:bCs/>
                <w:i/>
                <w:iCs/>
                <w:color w:val="000000"/>
              </w:rPr>
              <w:t>KWLD v DPP</w:t>
            </w:r>
            <w:r>
              <w:rPr>
                <w:rFonts w:ascii="Arial" w:hAnsi="Arial" w:cs="Arial"/>
                <w:bCs/>
                <w:iCs/>
                <w:color w:val="000000"/>
              </w:rPr>
              <w:t xml:space="preserve"> [2016] VSC 709.</w:t>
            </w:r>
          </w:p>
        </w:tc>
      </w:tr>
      <w:tr w:rsidR="00C26672" w14:paraId="1BFA38A2" w14:textId="77777777" w:rsidTr="00997D61">
        <w:tc>
          <w:tcPr>
            <w:tcW w:w="1261" w:type="dxa"/>
            <w:gridSpan w:val="2"/>
            <w:tcBorders>
              <w:top w:val="single" w:sz="4" w:space="0" w:color="auto"/>
              <w:left w:val="single" w:sz="18" w:space="0" w:color="auto"/>
              <w:bottom w:val="single" w:sz="4" w:space="0" w:color="auto"/>
            </w:tcBorders>
          </w:tcPr>
          <w:p w14:paraId="06D61464" w14:textId="77777777" w:rsidR="00C26672" w:rsidRDefault="00C26672" w:rsidP="00C26672">
            <w:pPr>
              <w:rPr>
                <w:lang w:val="en-AU"/>
              </w:rPr>
            </w:pPr>
            <w:r>
              <w:rPr>
                <w:lang w:val="en-AU"/>
              </w:rPr>
              <w:t>23/01/17`</w:t>
            </w:r>
          </w:p>
        </w:tc>
        <w:tc>
          <w:tcPr>
            <w:tcW w:w="836" w:type="dxa"/>
            <w:tcBorders>
              <w:top w:val="single" w:sz="4" w:space="0" w:color="auto"/>
              <w:bottom w:val="single" w:sz="4" w:space="0" w:color="auto"/>
            </w:tcBorders>
          </w:tcPr>
          <w:p w14:paraId="5DD90363" w14:textId="6EE944B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963DC9B" w14:textId="77777777" w:rsidR="00C26672" w:rsidRDefault="00C26672" w:rsidP="00C26672">
            <w:pPr>
              <w:keepNext/>
              <w:jc w:val="center"/>
              <w:rPr>
                <w:lang w:val="en-AU"/>
              </w:rPr>
            </w:pPr>
            <w:r>
              <w:rPr>
                <w:lang w:val="en-AU"/>
              </w:rPr>
              <w:t>9.4.10</w:t>
            </w:r>
          </w:p>
        </w:tc>
        <w:tc>
          <w:tcPr>
            <w:tcW w:w="4802" w:type="dxa"/>
            <w:gridSpan w:val="2"/>
            <w:tcBorders>
              <w:top w:val="single" w:sz="4" w:space="0" w:color="auto"/>
              <w:bottom w:val="single" w:sz="4" w:space="0" w:color="auto"/>
              <w:right w:val="single" w:sz="18" w:space="0" w:color="auto"/>
            </w:tcBorders>
          </w:tcPr>
          <w:p w14:paraId="371318E0" w14:textId="77777777" w:rsidR="00C26672" w:rsidRPr="00CD3339" w:rsidRDefault="00C26672" w:rsidP="00C26672">
            <w:pPr>
              <w:numPr>
                <w:ilvl w:val="0"/>
                <w:numId w:val="14"/>
              </w:numPr>
              <w:spacing w:before="40"/>
              <w:ind w:left="357" w:hanging="357"/>
              <w:jc w:val="both"/>
              <w:rPr>
                <w:rFonts w:ascii="Arial" w:hAnsi="Arial" w:cs="Arial"/>
                <w:bCs/>
                <w:iCs/>
                <w:color w:val="000000"/>
              </w:rPr>
            </w:pPr>
            <w:r>
              <w:rPr>
                <w:rFonts w:ascii="Arial" w:hAnsi="Arial" w:cs="Arial"/>
                <w:bCs/>
                <w:iCs/>
                <w:color w:val="000000"/>
              </w:rPr>
              <w:t xml:space="preserve">Amendment to quotation from dicta of Bell J in </w:t>
            </w:r>
            <w:r w:rsidRPr="009D76FF">
              <w:rPr>
                <w:rFonts w:ascii="Arial" w:hAnsi="Arial" w:cs="Arial"/>
                <w:bCs/>
                <w:i/>
                <w:iCs/>
                <w:color w:val="000000"/>
              </w:rPr>
              <w:lastRenderedPageBreak/>
              <w:t>Woods v DPP</w:t>
            </w:r>
            <w:r>
              <w:rPr>
                <w:rFonts w:ascii="Arial" w:hAnsi="Arial" w:cs="Arial"/>
                <w:bCs/>
                <w:iCs/>
                <w:color w:val="000000"/>
              </w:rPr>
              <w:t xml:space="preserve"> [2014] VS</w:t>
            </w:r>
            <w:r w:rsidRPr="00CD3339">
              <w:rPr>
                <w:rFonts w:ascii="Arial" w:hAnsi="Arial" w:cs="Arial"/>
                <w:bCs/>
                <w:iCs/>
                <w:color w:val="000000"/>
              </w:rPr>
              <w:t>C 1.</w:t>
            </w:r>
          </w:p>
          <w:p w14:paraId="72AE18CC" w14:textId="77777777" w:rsidR="00C26672" w:rsidRDefault="00C26672" w:rsidP="00C26672">
            <w:pPr>
              <w:numPr>
                <w:ilvl w:val="0"/>
                <w:numId w:val="14"/>
              </w:numPr>
              <w:spacing w:before="40"/>
              <w:ind w:left="357" w:hanging="357"/>
              <w:jc w:val="both"/>
              <w:rPr>
                <w:rFonts w:ascii="Arial" w:hAnsi="Arial" w:cs="Arial"/>
                <w:bCs/>
                <w:iCs/>
                <w:color w:val="000000"/>
              </w:rPr>
            </w:pPr>
            <w:r w:rsidRPr="00CD3339">
              <w:rPr>
                <w:rFonts w:ascii="Arial" w:hAnsi="Arial" w:cs="Arial"/>
                <w:bCs/>
                <w:iCs/>
                <w:color w:val="000000"/>
              </w:rPr>
              <w:t xml:space="preserve">Added case of </w:t>
            </w:r>
            <w:r w:rsidRPr="00CD3339">
              <w:rPr>
                <w:rFonts w:ascii="Arial" w:hAnsi="Arial" w:cs="Arial"/>
                <w:color w:val="000000"/>
              </w:rPr>
              <w:t xml:space="preserve">In </w:t>
            </w:r>
            <w:r w:rsidRPr="00CD3339">
              <w:rPr>
                <w:rFonts w:ascii="Arial" w:hAnsi="Arial" w:cs="Arial"/>
                <w:i/>
                <w:color w:val="000000"/>
              </w:rPr>
              <w:t>IMO an Application for Bail by HL</w:t>
            </w:r>
            <w:r w:rsidRPr="00CD3339">
              <w:rPr>
                <w:rFonts w:ascii="Arial" w:hAnsi="Arial" w:cs="Arial"/>
                <w:color w:val="000000"/>
              </w:rPr>
              <w:t xml:space="preserve"> [2016] VSC 750.</w:t>
            </w:r>
          </w:p>
        </w:tc>
      </w:tr>
      <w:tr w:rsidR="00C26672" w14:paraId="2D638A63" w14:textId="77777777" w:rsidTr="00997D61">
        <w:tc>
          <w:tcPr>
            <w:tcW w:w="1261" w:type="dxa"/>
            <w:gridSpan w:val="2"/>
            <w:tcBorders>
              <w:top w:val="single" w:sz="4" w:space="0" w:color="auto"/>
              <w:left w:val="single" w:sz="18" w:space="0" w:color="auto"/>
              <w:bottom w:val="single" w:sz="4" w:space="0" w:color="auto"/>
            </w:tcBorders>
          </w:tcPr>
          <w:p w14:paraId="695B4F54" w14:textId="77777777" w:rsidR="00C26672" w:rsidRDefault="00C26672" w:rsidP="00C26672">
            <w:pPr>
              <w:rPr>
                <w:lang w:val="en-AU"/>
              </w:rPr>
            </w:pPr>
            <w:r>
              <w:rPr>
                <w:lang w:val="en-AU"/>
              </w:rPr>
              <w:lastRenderedPageBreak/>
              <w:t>23/12/16</w:t>
            </w:r>
          </w:p>
        </w:tc>
        <w:tc>
          <w:tcPr>
            <w:tcW w:w="836" w:type="dxa"/>
            <w:tcBorders>
              <w:top w:val="single" w:sz="4" w:space="0" w:color="auto"/>
              <w:bottom w:val="single" w:sz="4" w:space="0" w:color="auto"/>
            </w:tcBorders>
          </w:tcPr>
          <w:p w14:paraId="6EFF375C" w14:textId="18D5BB6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FFBA933" w14:textId="77777777" w:rsidR="00C26672" w:rsidRDefault="00C26672" w:rsidP="00C26672">
            <w:pPr>
              <w:keepNext/>
              <w:jc w:val="center"/>
              <w:rPr>
                <w:lang w:val="en-AU"/>
              </w:rPr>
            </w:pPr>
            <w:r>
              <w:rPr>
                <w:lang w:val="en-AU"/>
              </w:rPr>
              <w:t>10.4.2</w:t>
            </w:r>
          </w:p>
        </w:tc>
        <w:tc>
          <w:tcPr>
            <w:tcW w:w="4802" w:type="dxa"/>
            <w:gridSpan w:val="2"/>
            <w:tcBorders>
              <w:top w:val="single" w:sz="4" w:space="0" w:color="auto"/>
              <w:bottom w:val="single" w:sz="4" w:space="0" w:color="auto"/>
              <w:right w:val="single" w:sz="18" w:space="0" w:color="auto"/>
            </w:tcBorders>
          </w:tcPr>
          <w:p w14:paraId="0496EF36" w14:textId="77777777" w:rsidR="00C26672" w:rsidRDefault="00C26672" w:rsidP="00C26672">
            <w:pPr>
              <w:spacing w:before="40"/>
              <w:jc w:val="both"/>
              <w:rPr>
                <w:rFonts w:ascii="Arial" w:hAnsi="Arial" w:cs="Arial"/>
                <w:bCs/>
                <w:iCs/>
                <w:color w:val="000000"/>
              </w:rPr>
            </w:pPr>
            <w:r>
              <w:rPr>
                <w:rFonts w:ascii="Arial" w:hAnsi="Arial" w:cs="Arial"/>
                <w:bCs/>
                <w:iCs/>
                <w:color w:val="000000"/>
              </w:rPr>
              <w:t>Paragraph heading changed to “Earlier Australian authorities”.</w:t>
            </w:r>
          </w:p>
        </w:tc>
      </w:tr>
      <w:tr w:rsidR="00C26672" w14:paraId="35F034D5" w14:textId="77777777" w:rsidTr="00997D61">
        <w:tc>
          <w:tcPr>
            <w:tcW w:w="1261" w:type="dxa"/>
            <w:gridSpan w:val="2"/>
            <w:tcBorders>
              <w:top w:val="single" w:sz="4" w:space="0" w:color="auto"/>
              <w:left w:val="single" w:sz="18" w:space="0" w:color="auto"/>
              <w:bottom w:val="single" w:sz="4" w:space="0" w:color="auto"/>
            </w:tcBorders>
          </w:tcPr>
          <w:p w14:paraId="5EC0D267" w14:textId="77777777" w:rsidR="00C26672" w:rsidRDefault="00C26672" w:rsidP="00C26672">
            <w:pPr>
              <w:rPr>
                <w:lang w:val="en-AU"/>
              </w:rPr>
            </w:pPr>
            <w:r>
              <w:rPr>
                <w:lang w:val="en-AU"/>
              </w:rPr>
              <w:t>23/12/16</w:t>
            </w:r>
          </w:p>
        </w:tc>
        <w:tc>
          <w:tcPr>
            <w:tcW w:w="836" w:type="dxa"/>
            <w:tcBorders>
              <w:top w:val="single" w:sz="4" w:space="0" w:color="auto"/>
              <w:bottom w:val="single" w:sz="4" w:space="0" w:color="auto"/>
            </w:tcBorders>
          </w:tcPr>
          <w:p w14:paraId="26549C7A" w14:textId="165D453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703ACBF" w14:textId="77777777" w:rsidR="00C26672" w:rsidRDefault="00C26672" w:rsidP="00C26672">
            <w:pPr>
              <w:keepNext/>
              <w:jc w:val="center"/>
              <w:rPr>
                <w:lang w:val="en-AU"/>
              </w:rPr>
            </w:pPr>
            <w:r>
              <w:rPr>
                <w:lang w:val="en-AU"/>
              </w:rPr>
              <w:t>10.4.3</w:t>
            </w:r>
          </w:p>
        </w:tc>
        <w:tc>
          <w:tcPr>
            <w:tcW w:w="4802" w:type="dxa"/>
            <w:gridSpan w:val="2"/>
            <w:tcBorders>
              <w:top w:val="single" w:sz="4" w:space="0" w:color="auto"/>
              <w:bottom w:val="single" w:sz="4" w:space="0" w:color="auto"/>
              <w:right w:val="single" w:sz="18" w:space="0" w:color="auto"/>
            </w:tcBorders>
          </w:tcPr>
          <w:p w14:paraId="0306C640"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Paragraph heading changed to “Demise of </w:t>
            </w:r>
            <w:proofErr w:type="spellStart"/>
            <w:r w:rsidRPr="00FF1D0A">
              <w:rPr>
                <w:rFonts w:ascii="Arial" w:hAnsi="Arial" w:cs="Arial"/>
                <w:bCs/>
                <w:i/>
                <w:iCs/>
                <w:color w:val="000000"/>
              </w:rPr>
              <w:t>doli</w:t>
            </w:r>
            <w:proofErr w:type="spellEnd"/>
            <w:r w:rsidRPr="00FF1D0A">
              <w:rPr>
                <w:rFonts w:ascii="Arial" w:hAnsi="Arial" w:cs="Arial"/>
                <w:bCs/>
                <w:i/>
                <w:iCs/>
                <w:color w:val="000000"/>
              </w:rPr>
              <w:t xml:space="preserve"> incapax</w:t>
            </w:r>
            <w:r>
              <w:rPr>
                <w:rFonts w:ascii="Arial" w:hAnsi="Arial" w:cs="Arial"/>
                <w:bCs/>
                <w:iCs/>
                <w:color w:val="000000"/>
              </w:rPr>
              <w:t xml:space="preserve"> in England”.</w:t>
            </w:r>
          </w:p>
        </w:tc>
      </w:tr>
      <w:tr w:rsidR="00C26672" w14:paraId="3E93A851" w14:textId="77777777" w:rsidTr="00997D61">
        <w:tc>
          <w:tcPr>
            <w:tcW w:w="1261" w:type="dxa"/>
            <w:gridSpan w:val="2"/>
            <w:tcBorders>
              <w:top w:val="single" w:sz="4" w:space="0" w:color="auto"/>
              <w:left w:val="single" w:sz="18" w:space="0" w:color="auto"/>
              <w:bottom w:val="single" w:sz="4" w:space="0" w:color="auto"/>
            </w:tcBorders>
          </w:tcPr>
          <w:p w14:paraId="5B278FF8" w14:textId="77777777" w:rsidR="00C26672" w:rsidRDefault="00C26672" w:rsidP="00C26672">
            <w:pPr>
              <w:rPr>
                <w:lang w:val="en-AU"/>
              </w:rPr>
            </w:pPr>
            <w:r>
              <w:rPr>
                <w:lang w:val="en-AU"/>
              </w:rPr>
              <w:t>23/12/16</w:t>
            </w:r>
          </w:p>
        </w:tc>
        <w:tc>
          <w:tcPr>
            <w:tcW w:w="836" w:type="dxa"/>
            <w:tcBorders>
              <w:top w:val="single" w:sz="4" w:space="0" w:color="auto"/>
              <w:bottom w:val="single" w:sz="4" w:space="0" w:color="auto"/>
            </w:tcBorders>
          </w:tcPr>
          <w:p w14:paraId="17CAFD9B" w14:textId="7CE409F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16FD4FC" w14:textId="77777777" w:rsidR="00C26672" w:rsidRDefault="00C26672" w:rsidP="00C26672">
            <w:pPr>
              <w:keepNext/>
              <w:jc w:val="center"/>
              <w:rPr>
                <w:lang w:val="en-AU"/>
              </w:rPr>
            </w:pPr>
            <w:r>
              <w:rPr>
                <w:lang w:val="en-AU"/>
              </w:rPr>
              <w:t>10.4.4</w:t>
            </w:r>
          </w:p>
        </w:tc>
        <w:tc>
          <w:tcPr>
            <w:tcW w:w="4802" w:type="dxa"/>
            <w:gridSpan w:val="2"/>
            <w:tcBorders>
              <w:top w:val="single" w:sz="4" w:space="0" w:color="auto"/>
              <w:bottom w:val="single" w:sz="4" w:space="0" w:color="auto"/>
              <w:right w:val="single" w:sz="18" w:space="0" w:color="auto"/>
            </w:tcBorders>
          </w:tcPr>
          <w:p w14:paraId="1A4AB1CC"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Text changed to note that in </w:t>
            </w:r>
            <w:r w:rsidRPr="00FF1D0A">
              <w:rPr>
                <w:rFonts w:ascii="Arial" w:hAnsi="Arial" w:cs="Arial"/>
                <w:bCs/>
                <w:i/>
                <w:iCs/>
                <w:color w:val="000000"/>
              </w:rPr>
              <w:t>RP v The Queen</w:t>
            </w:r>
            <w:r>
              <w:rPr>
                <w:rFonts w:ascii="Arial" w:hAnsi="Arial" w:cs="Arial"/>
                <w:bCs/>
                <w:iCs/>
                <w:color w:val="000000"/>
              </w:rPr>
              <w:t xml:space="preserve"> [2016] HCA 53 at [9] the High Court has described one aspect of the decision in </w:t>
            </w:r>
            <w:r w:rsidRPr="00FF1D0A">
              <w:rPr>
                <w:rFonts w:ascii="Arial" w:hAnsi="Arial" w:cs="Arial"/>
                <w:bCs/>
                <w:i/>
                <w:iCs/>
                <w:color w:val="000000"/>
              </w:rPr>
              <w:t xml:space="preserve">R v ALH </w:t>
            </w:r>
            <w:r>
              <w:rPr>
                <w:rFonts w:ascii="Arial" w:hAnsi="Arial" w:cs="Arial"/>
                <w:bCs/>
                <w:iCs/>
                <w:color w:val="000000"/>
              </w:rPr>
              <w:t>as “wrong”.</w:t>
            </w:r>
          </w:p>
        </w:tc>
      </w:tr>
      <w:tr w:rsidR="00C26672" w14:paraId="676C9CD0" w14:textId="77777777" w:rsidTr="00997D61">
        <w:tc>
          <w:tcPr>
            <w:tcW w:w="1261" w:type="dxa"/>
            <w:gridSpan w:val="2"/>
            <w:tcBorders>
              <w:top w:val="single" w:sz="4" w:space="0" w:color="auto"/>
              <w:left w:val="single" w:sz="18" w:space="0" w:color="auto"/>
              <w:bottom w:val="single" w:sz="4" w:space="0" w:color="auto"/>
            </w:tcBorders>
          </w:tcPr>
          <w:p w14:paraId="41ACF0A9" w14:textId="77777777" w:rsidR="00C26672" w:rsidRDefault="00C26672" w:rsidP="00C26672">
            <w:pPr>
              <w:rPr>
                <w:lang w:val="en-AU"/>
              </w:rPr>
            </w:pPr>
            <w:r>
              <w:rPr>
                <w:lang w:val="en-AU"/>
              </w:rPr>
              <w:t>23/12/16</w:t>
            </w:r>
          </w:p>
        </w:tc>
        <w:tc>
          <w:tcPr>
            <w:tcW w:w="836" w:type="dxa"/>
            <w:tcBorders>
              <w:top w:val="single" w:sz="4" w:space="0" w:color="auto"/>
              <w:bottom w:val="single" w:sz="4" w:space="0" w:color="auto"/>
            </w:tcBorders>
          </w:tcPr>
          <w:p w14:paraId="229956F1" w14:textId="364DE68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FA92354" w14:textId="77777777" w:rsidR="00C26672" w:rsidRDefault="00C26672" w:rsidP="00C26672">
            <w:pPr>
              <w:keepNext/>
              <w:jc w:val="center"/>
              <w:rPr>
                <w:lang w:val="en-AU"/>
              </w:rPr>
            </w:pPr>
            <w:r>
              <w:rPr>
                <w:lang w:val="en-AU"/>
              </w:rPr>
              <w:t>10.4.5</w:t>
            </w:r>
          </w:p>
        </w:tc>
        <w:tc>
          <w:tcPr>
            <w:tcW w:w="4802" w:type="dxa"/>
            <w:gridSpan w:val="2"/>
            <w:tcBorders>
              <w:top w:val="single" w:sz="4" w:space="0" w:color="auto"/>
              <w:bottom w:val="single" w:sz="4" w:space="0" w:color="auto"/>
              <w:right w:val="single" w:sz="18" w:space="0" w:color="auto"/>
            </w:tcBorders>
          </w:tcPr>
          <w:p w14:paraId="46BD4E2B" w14:textId="77777777" w:rsidR="00C26672" w:rsidRPr="00FF1D0A" w:rsidRDefault="00C26672" w:rsidP="00C26672">
            <w:pPr>
              <w:spacing w:before="40"/>
              <w:jc w:val="both"/>
              <w:rPr>
                <w:rFonts w:ascii="Arial" w:hAnsi="Arial" w:cs="Arial"/>
                <w:bCs/>
                <w:iCs/>
                <w:color w:val="000000"/>
              </w:rPr>
            </w:pPr>
            <w:r w:rsidRPr="00FF1D0A">
              <w:rPr>
                <w:rFonts w:ascii="Arial" w:hAnsi="Arial" w:cs="Arial"/>
                <w:bCs/>
              </w:rPr>
              <w:t>New paragraph headed “The principle stated and applied by the High Court of Australia</w:t>
            </w:r>
            <w:r>
              <w:rPr>
                <w:rFonts w:ascii="Arial" w:hAnsi="Arial" w:cs="Arial"/>
                <w:bCs/>
              </w:rPr>
              <w:t>”</w:t>
            </w:r>
            <w:r w:rsidRPr="00FF1D0A">
              <w:rPr>
                <w:rFonts w:ascii="Arial" w:hAnsi="Arial" w:cs="Arial"/>
                <w:bCs/>
              </w:rPr>
              <w:t xml:space="preserve">.  Detailed discussion of new case of </w:t>
            </w:r>
            <w:r w:rsidRPr="00FF1D0A">
              <w:rPr>
                <w:rFonts w:ascii="Arial" w:hAnsi="Arial" w:cs="Arial"/>
                <w:bCs/>
                <w:i/>
              </w:rPr>
              <w:t>RP v The Queen</w:t>
            </w:r>
            <w:r w:rsidRPr="00FF1D0A">
              <w:rPr>
                <w:rFonts w:ascii="Arial" w:hAnsi="Arial" w:cs="Arial"/>
                <w:bCs/>
              </w:rPr>
              <w:t xml:space="preserve"> [2016] HCA 53.</w:t>
            </w:r>
          </w:p>
        </w:tc>
      </w:tr>
      <w:tr w:rsidR="00C26672" w14:paraId="0EEFE30D" w14:textId="77777777" w:rsidTr="00997D61">
        <w:tc>
          <w:tcPr>
            <w:tcW w:w="1261" w:type="dxa"/>
            <w:gridSpan w:val="2"/>
            <w:tcBorders>
              <w:top w:val="single" w:sz="4" w:space="0" w:color="auto"/>
              <w:left w:val="single" w:sz="18" w:space="0" w:color="auto"/>
              <w:bottom w:val="single" w:sz="4" w:space="0" w:color="auto"/>
            </w:tcBorders>
          </w:tcPr>
          <w:p w14:paraId="4CC8C58F"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4D4FCB4D" w14:textId="00448D4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9372656" w14:textId="77777777" w:rsidR="00C26672" w:rsidRDefault="00C26672" w:rsidP="00C26672">
            <w:pPr>
              <w:keepNext/>
              <w:jc w:val="center"/>
              <w:rPr>
                <w:lang w:val="en-AU"/>
              </w:rPr>
            </w:pPr>
            <w:r>
              <w:rPr>
                <w:lang w:val="en-AU"/>
              </w:rPr>
              <w:t>6.4</w:t>
            </w:r>
          </w:p>
        </w:tc>
        <w:tc>
          <w:tcPr>
            <w:tcW w:w="4802" w:type="dxa"/>
            <w:gridSpan w:val="2"/>
            <w:tcBorders>
              <w:top w:val="single" w:sz="4" w:space="0" w:color="auto"/>
              <w:bottom w:val="single" w:sz="4" w:space="0" w:color="auto"/>
              <w:right w:val="single" w:sz="18" w:space="0" w:color="auto"/>
            </w:tcBorders>
          </w:tcPr>
          <w:p w14:paraId="23C67128"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Added reference to case of </w:t>
            </w:r>
            <w:r w:rsidRPr="00664D52">
              <w:rPr>
                <w:rFonts w:ascii="Arial" w:hAnsi="Arial" w:cs="Arial"/>
                <w:bCs/>
                <w:i/>
                <w:iCs/>
                <w:color w:val="000000"/>
              </w:rPr>
              <w:t>YY v ZZ &amp; Anor</w:t>
            </w:r>
            <w:r>
              <w:rPr>
                <w:rFonts w:ascii="Arial" w:hAnsi="Arial" w:cs="Arial"/>
                <w:bCs/>
                <w:iCs/>
                <w:color w:val="000000"/>
              </w:rPr>
              <w:t xml:space="preserve"> [2013] VSC 743 at [45].</w:t>
            </w:r>
          </w:p>
        </w:tc>
      </w:tr>
      <w:tr w:rsidR="00C26672" w14:paraId="1F14F7DB" w14:textId="77777777" w:rsidTr="00997D61">
        <w:tc>
          <w:tcPr>
            <w:tcW w:w="1261" w:type="dxa"/>
            <w:gridSpan w:val="2"/>
            <w:tcBorders>
              <w:top w:val="single" w:sz="4" w:space="0" w:color="auto"/>
              <w:left w:val="single" w:sz="18" w:space="0" w:color="auto"/>
              <w:bottom w:val="single" w:sz="4" w:space="0" w:color="auto"/>
            </w:tcBorders>
          </w:tcPr>
          <w:p w14:paraId="23E62332"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4EE0F4DA" w14:textId="0712BC9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71E382C" w14:textId="77777777" w:rsidR="00C26672" w:rsidRDefault="00C26672" w:rsidP="00C26672">
            <w:pPr>
              <w:keepNext/>
              <w:jc w:val="center"/>
              <w:rPr>
                <w:lang w:val="en-AU"/>
              </w:rPr>
            </w:pPr>
            <w:r>
              <w:rPr>
                <w:lang w:val="en-AU"/>
              </w:rPr>
              <w:t>6FV.8.2</w:t>
            </w:r>
          </w:p>
        </w:tc>
        <w:tc>
          <w:tcPr>
            <w:tcW w:w="4802" w:type="dxa"/>
            <w:gridSpan w:val="2"/>
            <w:tcBorders>
              <w:top w:val="single" w:sz="4" w:space="0" w:color="auto"/>
              <w:bottom w:val="single" w:sz="4" w:space="0" w:color="auto"/>
              <w:right w:val="single" w:sz="18" w:space="0" w:color="auto"/>
            </w:tcBorders>
          </w:tcPr>
          <w:p w14:paraId="4D5DB5D1"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Added reference to dicta from case of </w:t>
            </w:r>
            <w:proofErr w:type="spellStart"/>
            <w:r w:rsidRPr="003D063C">
              <w:rPr>
                <w:rFonts w:ascii="Arial" w:hAnsi="Arial" w:cs="Arial"/>
                <w:bCs/>
                <w:i/>
                <w:color w:val="000000"/>
              </w:rPr>
              <w:t>Slaveski</w:t>
            </w:r>
            <w:proofErr w:type="spellEnd"/>
            <w:r w:rsidRPr="003D063C">
              <w:rPr>
                <w:rFonts w:ascii="Arial" w:hAnsi="Arial" w:cs="Arial"/>
                <w:bCs/>
                <w:i/>
                <w:color w:val="000000"/>
              </w:rPr>
              <w:t xml:space="preserve"> v Smith </w:t>
            </w:r>
            <w:r>
              <w:rPr>
                <w:rFonts w:ascii="Arial" w:hAnsi="Arial" w:cs="Arial"/>
                <w:bCs/>
                <w:color w:val="000000"/>
              </w:rPr>
              <w:t>[2012] VSCA 25 at [17].</w:t>
            </w:r>
          </w:p>
        </w:tc>
      </w:tr>
      <w:tr w:rsidR="00C26672" w14:paraId="11671CC8" w14:textId="77777777" w:rsidTr="00997D61">
        <w:tc>
          <w:tcPr>
            <w:tcW w:w="1261" w:type="dxa"/>
            <w:gridSpan w:val="2"/>
            <w:tcBorders>
              <w:top w:val="single" w:sz="4" w:space="0" w:color="auto"/>
              <w:left w:val="single" w:sz="18" w:space="0" w:color="auto"/>
              <w:bottom w:val="single" w:sz="4" w:space="0" w:color="auto"/>
            </w:tcBorders>
          </w:tcPr>
          <w:p w14:paraId="027559BD"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6B005E95" w14:textId="0075299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8395972" w14:textId="77777777" w:rsidR="00C26672" w:rsidRDefault="00C26672" w:rsidP="00C26672">
            <w:pPr>
              <w:keepNext/>
              <w:jc w:val="center"/>
              <w:rPr>
                <w:lang w:val="en-AU"/>
              </w:rPr>
            </w:pPr>
            <w:r>
              <w:rPr>
                <w:lang w:val="en-AU"/>
              </w:rPr>
              <w:t>6PS.10.1</w:t>
            </w:r>
          </w:p>
        </w:tc>
        <w:tc>
          <w:tcPr>
            <w:tcW w:w="4802" w:type="dxa"/>
            <w:gridSpan w:val="2"/>
            <w:tcBorders>
              <w:top w:val="single" w:sz="4" w:space="0" w:color="auto"/>
              <w:bottom w:val="single" w:sz="4" w:space="0" w:color="auto"/>
              <w:right w:val="single" w:sz="18" w:space="0" w:color="auto"/>
            </w:tcBorders>
          </w:tcPr>
          <w:p w14:paraId="1B291068" w14:textId="77777777" w:rsidR="00C26672" w:rsidRDefault="00C26672" w:rsidP="00C26672">
            <w:pPr>
              <w:spacing w:before="40"/>
              <w:jc w:val="both"/>
              <w:rPr>
                <w:rFonts w:ascii="Arial" w:hAnsi="Arial" w:cs="Arial"/>
                <w:bCs/>
                <w:iCs/>
                <w:color w:val="000000"/>
              </w:rPr>
            </w:pPr>
            <w:r>
              <w:rPr>
                <w:rFonts w:ascii="Arial" w:hAnsi="Arial" w:cs="Arial"/>
                <w:bCs/>
                <w:iCs/>
                <w:color w:val="000000"/>
              </w:rPr>
              <w:t>Added reference to Hansard.</w:t>
            </w:r>
          </w:p>
        </w:tc>
      </w:tr>
      <w:tr w:rsidR="00C26672" w14:paraId="61C9D0D7" w14:textId="77777777" w:rsidTr="00997D61">
        <w:tc>
          <w:tcPr>
            <w:tcW w:w="1261" w:type="dxa"/>
            <w:gridSpan w:val="2"/>
            <w:tcBorders>
              <w:top w:val="single" w:sz="4" w:space="0" w:color="auto"/>
              <w:left w:val="single" w:sz="18" w:space="0" w:color="auto"/>
              <w:bottom w:val="single" w:sz="4" w:space="0" w:color="auto"/>
            </w:tcBorders>
          </w:tcPr>
          <w:p w14:paraId="3BC7E492"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7E988C8D" w14:textId="35116923"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D55036B" w14:textId="77777777" w:rsidR="00C26672" w:rsidRDefault="00C26672" w:rsidP="00C26672">
            <w:pPr>
              <w:keepNext/>
              <w:jc w:val="center"/>
              <w:rPr>
                <w:lang w:val="en-AU"/>
              </w:rPr>
            </w:pPr>
            <w:r>
              <w:rPr>
                <w:lang w:val="en-AU"/>
              </w:rPr>
              <w:t>6.15</w:t>
            </w:r>
          </w:p>
        </w:tc>
        <w:tc>
          <w:tcPr>
            <w:tcW w:w="4802" w:type="dxa"/>
            <w:gridSpan w:val="2"/>
            <w:tcBorders>
              <w:top w:val="single" w:sz="4" w:space="0" w:color="auto"/>
              <w:bottom w:val="single" w:sz="4" w:space="0" w:color="auto"/>
              <w:right w:val="single" w:sz="18" w:space="0" w:color="auto"/>
            </w:tcBorders>
          </w:tcPr>
          <w:p w14:paraId="01710601" w14:textId="77777777" w:rsidR="00C26672" w:rsidRDefault="00C26672" w:rsidP="00C26672">
            <w:pPr>
              <w:numPr>
                <w:ilvl w:val="0"/>
                <w:numId w:val="13"/>
              </w:numPr>
              <w:spacing w:before="20"/>
              <w:ind w:left="357" w:hanging="357"/>
              <w:jc w:val="both"/>
              <w:rPr>
                <w:rFonts w:ascii="Arial" w:hAnsi="Arial" w:cs="Arial"/>
                <w:bCs/>
                <w:iCs/>
                <w:color w:val="000000"/>
              </w:rPr>
            </w:pPr>
            <w:r>
              <w:rPr>
                <w:rFonts w:ascii="Arial" w:hAnsi="Arial" w:cs="Arial"/>
                <w:bCs/>
                <w:iCs/>
                <w:color w:val="000000"/>
              </w:rPr>
              <w:t>Section heading changed to “Vexatious Proceedings Act 2014”.</w:t>
            </w:r>
          </w:p>
          <w:p w14:paraId="67FFF794" w14:textId="77777777" w:rsidR="00C26672" w:rsidRPr="00EF7EDF" w:rsidRDefault="00C26672" w:rsidP="00C26672">
            <w:pPr>
              <w:numPr>
                <w:ilvl w:val="0"/>
                <w:numId w:val="13"/>
              </w:numPr>
              <w:spacing w:before="20"/>
              <w:ind w:left="357" w:hanging="357"/>
              <w:jc w:val="both"/>
              <w:rPr>
                <w:rFonts w:ascii="Arial" w:hAnsi="Arial" w:cs="Arial"/>
                <w:bCs/>
                <w:iCs/>
                <w:color w:val="000000"/>
              </w:rPr>
            </w:pPr>
            <w:r>
              <w:rPr>
                <w:rFonts w:ascii="Arial" w:hAnsi="Arial" w:cs="Arial"/>
                <w:bCs/>
                <w:iCs/>
                <w:color w:val="000000"/>
              </w:rPr>
              <w:t xml:space="preserve">The previous content of this section is deleted and it is replaced with new commentary in paragraphs 6.15.1 to 6.15.6. </w:t>
            </w:r>
          </w:p>
        </w:tc>
      </w:tr>
      <w:tr w:rsidR="00C26672" w14:paraId="626F522E" w14:textId="77777777" w:rsidTr="00997D61">
        <w:tc>
          <w:tcPr>
            <w:tcW w:w="1261" w:type="dxa"/>
            <w:gridSpan w:val="2"/>
            <w:tcBorders>
              <w:top w:val="single" w:sz="4" w:space="0" w:color="auto"/>
              <w:left w:val="single" w:sz="18" w:space="0" w:color="auto"/>
              <w:bottom w:val="single" w:sz="4" w:space="0" w:color="auto"/>
            </w:tcBorders>
          </w:tcPr>
          <w:p w14:paraId="165DB8E0"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248A2B04" w14:textId="7C9C108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3A0F06C" w14:textId="77777777" w:rsidR="00C26672" w:rsidRDefault="00C26672" w:rsidP="00C26672">
            <w:pPr>
              <w:keepNext/>
              <w:jc w:val="center"/>
              <w:rPr>
                <w:lang w:val="en-AU"/>
              </w:rPr>
            </w:pPr>
            <w:r>
              <w:rPr>
                <w:lang w:val="en-AU"/>
              </w:rPr>
              <w:t>6.15.1</w:t>
            </w:r>
          </w:p>
        </w:tc>
        <w:tc>
          <w:tcPr>
            <w:tcW w:w="4802" w:type="dxa"/>
            <w:gridSpan w:val="2"/>
            <w:tcBorders>
              <w:top w:val="single" w:sz="4" w:space="0" w:color="auto"/>
              <w:bottom w:val="single" w:sz="4" w:space="0" w:color="auto"/>
              <w:right w:val="single" w:sz="18" w:space="0" w:color="auto"/>
            </w:tcBorders>
          </w:tcPr>
          <w:p w14:paraId="30345360" w14:textId="77777777" w:rsidR="00C26672" w:rsidRDefault="00C26672" w:rsidP="00C26672">
            <w:pPr>
              <w:spacing w:before="40"/>
              <w:jc w:val="both"/>
              <w:rPr>
                <w:rFonts w:ascii="Arial" w:hAnsi="Arial" w:cs="Arial"/>
                <w:bCs/>
                <w:iCs/>
                <w:color w:val="000000"/>
              </w:rPr>
            </w:pPr>
            <w:r>
              <w:rPr>
                <w:rFonts w:ascii="Arial" w:hAnsi="Arial" w:cs="Arial"/>
                <w:bCs/>
                <w:iCs/>
                <w:color w:val="000000"/>
              </w:rPr>
              <w:t>New paragraph entitled “Extended Litigation Restraint Order”.</w:t>
            </w:r>
          </w:p>
        </w:tc>
      </w:tr>
      <w:tr w:rsidR="00C26672" w14:paraId="5B9E8150" w14:textId="77777777" w:rsidTr="00997D61">
        <w:tc>
          <w:tcPr>
            <w:tcW w:w="1261" w:type="dxa"/>
            <w:gridSpan w:val="2"/>
            <w:tcBorders>
              <w:top w:val="single" w:sz="4" w:space="0" w:color="auto"/>
              <w:left w:val="single" w:sz="18" w:space="0" w:color="auto"/>
              <w:bottom w:val="single" w:sz="4" w:space="0" w:color="auto"/>
            </w:tcBorders>
          </w:tcPr>
          <w:p w14:paraId="63B0936A"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08142825" w14:textId="46BE0A1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854D6BB" w14:textId="77777777" w:rsidR="00C26672" w:rsidRDefault="00C26672" w:rsidP="00C26672">
            <w:pPr>
              <w:keepNext/>
              <w:jc w:val="center"/>
              <w:rPr>
                <w:lang w:val="en-AU"/>
              </w:rPr>
            </w:pPr>
            <w:r>
              <w:rPr>
                <w:lang w:val="en-AU"/>
              </w:rPr>
              <w:t>6.15.2</w:t>
            </w:r>
          </w:p>
        </w:tc>
        <w:tc>
          <w:tcPr>
            <w:tcW w:w="4802" w:type="dxa"/>
            <w:gridSpan w:val="2"/>
            <w:tcBorders>
              <w:top w:val="single" w:sz="4" w:space="0" w:color="auto"/>
              <w:bottom w:val="single" w:sz="4" w:space="0" w:color="auto"/>
              <w:right w:val="single" w:sz="18" w:space="0" w:color="auto"/>
            </w:tcBorders>
          </w:tcPr>
          <w:p w14:paraId="39BE7BC2" w14:textId="77777777" w:rsidR="00C26672" w:rsidRDefault="00C26672" w:rsidP="00C26672">
            <w:pPr>
              <w:spacing w:before="40"/>
              <w:jc w:val="both"/>
              <w:rPr>
                <w:rFonts w:ascii="Arial" w:hAnsi="Arial" w:cs="Arial"/>
                <w:bCs/>
                <w:iCs/>
                <w:color w:val="000000"/>
              </w:rPr>
            </w:pPr>
            <w:r>
              <w:rPr>
                <w:rFonts w:ascii="Arial" w:hAnsi="Arial" w:cs="Arial"/>
                <w:bCs/>
                <w:iCs/>
                <w:color w:val="000000"/>
              </w:rPr>
              <w:t>New paragraph entitled “Acting in Concert Order”.</w:t>
            </w:r>
          </w:p>
        </w:tc>
      </w:tr>
      <w:tr w:rsidR="00C26672" w14:paraId="053F5E3E" w14:textId="77777777" w:rsidTr="00997D61">
        <w:tc>
          <w:tcPr>
            <w:tcW w:w="1261" w:type="dxa"/>
            <w:gridSpan w:val="2"/>
            <w:tcBorders>
              <w:top w:val="single" w:sz="4" w:space="0" w:color="auto"/>
              <w:left w:val="single" w:sz="18" w:space="0" w:color="auto"/>
              <w:bottom w:val="single" w:sz="4" w:space="0" w:color="auto"/>
            </w:tcBorders>
          </w:tcPr>
          <w:p w14:paraId="6AD3D0F9"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5B04C469" w14:textId="57FD52B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0EFD5F8" w14:textId="77777777" w:rsidR="00C26672" w:rsidRDefault="00C26672" w:rsidP="00C26672">
            <w:pPr>
              <w:keepNext/>
              <w:jc w:val="center"/>
              <w:rPr>
                <w:lang w:val="en-AU"/>
              </w:rPr>
            </w:pPr>
            <w:r>
              <w:rPr>
                <w:lang w:val="en-AU"/>
              </w:rPr>
              <w:t>6.15.3</w:t>
            </w:r>
          </w:p>
        </w:tc>
        <w:tc>
          <w:tcPr>
            <w:tcW w:w="4802" w:type="dxa"/>
            <w:gridSpan w:val="2"/>
            <w:tcBorders>
              <w:top w:val="single" w:sz="4" w:space="0" w:color="auto"/>
              <w:bottom w:val="single" w:sz="4" w:space="0" w:color="auto"/>
              <w:right w:val="single" w:sz="18" w:space="0" w:color="auto"/>
            </w:tcBorders>
          </w:tcPr>
          <w:p w14:paraId="6BF08586" w14:textId="77777777" w:rsidR="00C26672" w:rsidRDefault="00C26672" w:rsidP="00C26672">
            <w:pPr>
              <w:spacing w:before="40"/>
              <w:jc w:val="both"/>
              <w:rPr>
                <w:rFonts w:ascii="Arial" w:hAnsi="Arial" w:cs="Arial"/>
                <w:bCs/>
                <w:iCs/>
                <w:color w:val="000000"/>
              </w:rPr>
            </w:pPr>
            <w:r>
              <w:rPr>
                <w:rFonts w:ascii="Arial" w:hAnsi="Arial" w:cs="Arial"/>
                <w:bCs/>
                <w:iCs/>
                <w:color w:val="000000"/>
              </w:rPr>
              <w:t>New paragraph entitled “Appeal Restriction Order”.</w:t>
            </w:r>
          </w:p>
        </w:tc>
      </w:tr>
      <w:tr w:rsidR="00C26672" w14:paraId="175D6E25" w14:textId="77777777" w:rsidTr="00997D61">
        <w:tc>
          <w:tcPr>
            <w:tcW w:w="1261" w:type="dxa"/>
            <w:gridSpan w:val="2"/>
            <w:tcBorders>
              <w:top w:val="single" w:sz="4" w:space="0" w:color="auto"/>
              <w:left w:val="single" w:sz="18" w:space="0" w:color="auto"/>
              <w:bottom w:val="single" w:sz="4" w:space="0" w:color="auto"/>
            </w:tcBorders>
          </w:tcPr>
          <w:p w14:paraId="6B0F2E0A"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40661458" w14:textId="1EB2A35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7273E39" w14:textId="77777777" w:rsidR="00C26672" w:rsidRDefault="00C26672" w:rsidP="00C26672">
            <w:pPr>
              <w:keepNext/>
              <w:jc w:val="center"/>
              <w:rPr>
                <w:lang w:val="en-AU"/>
              </w:rPr>
            </w:pPr>
            <w:r>
              <w:rPr>
                <w:lang w:val="en-AU"/>
              </w:rPr>
              <w:t>6.15.4</w:t>
            </w:r>
          </w:p>
        </w:tc>
        <w:tc>
          <w:tcPr>
            <w:tcW w:w="4802" w:type="dxa"/>
            <w:gridSpan w:val="2"/>
            <w:tcBorders>
              <w:top w:val="single" w:sz="4" w:space="0" w:color="auto"/>
              <w:bottom w:val="single" w:sz="4" w:space="0" w:color="auto"/>
              <w:right w:val="single" w:sz="18" w:space="0" w:color="auto"/>
            </w:tcBorders>
          </w:tcPr>
          <w:p w14:paraId="278AEAC6" w14:textId="77777777" w:rsidR="00C26672" w:rsidRDefault="00C26672" w:rsidP="00C26672">
            <w:pPr>
              <w:spacing w:before="40"/>
              <w:jc w:val="both"/>
              <w:rPr>
                <w:rFonts w:ascii="Arial" w:hAnsi="Arial" w:cs="Arial"/>
                <w:bCs/>
                <w:iCs/>
                <w:color w:val="000000"/>
              </w:rPr>
            </w:pPr>
            <w:r>
              <w:rPr>
                <w:rFonts w:ascii="Arial" w:hAnsi="Arial" w:cs="Arial"/>
                <w:bCs/>
                <w:iCs/>
                <w:color w:val="000000"/>
              </w:rPr>
              <w:t>New paragraph entitled “Application for leave to proceed under ELRO”.</w:t>
            </w:r>
          </w:p>
        </w:tc>
      </w:tr>
      <w:tr w:rsidR="00C26672" w14:paraId="31365A46" w14:textId="77777777" w:rsidTr="00997D61">
        <w:tc>
          <w:tcPr>
            <w:tcW w:w="1261" w:type="dxa"/>
            <w:gridSpan w:val="2"/>
            <w:tcBorders>
              <w:top w:val="single" w:sz="4" w:space="0" w:color="auto"/>
              <w:left w:val="single" w:sz="18" w:space="0" w:color="auto"/>
              <w:bottom w:val="single" w:sz="4" w:space="0" w:color="auto"/>
            </w:tcBorders>
          </w:tcPr>
          <w:p w14:paraId="76574E77"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0E6A20F2" w14:textId="62A5920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87EA52E" w14:textId="77777777" w:rsidR="00C26672" w:rsidRDefault="00C26672" w:rsidP="00C26672">
            <w:pPr>
              <w:keepNext/>
              <w:jc w:val="center"/>
              <w:rPr>
                <w:lang w:val="en-AU"/>
              </w:rPr>
            </w:pPr>
            <w:r>
              <w:rPr>
                <w:lang w:val="en-AU"/>
              </w:rPr>
              <w:t>6.15.5</w:t>
            </w:r>
          </w:p>
        </w:tc>
        <w:tc>
          <w:tcPr>
            <w:tcW w:w="4802" w:type="dxa"/>
            <w:gridSpan w:val="2"/>
            <w:tcBorders>
              <w:top w:val="single" w:sz="4" w:space="0" w:color="auto"/>
              <w:bottom w:val="single" w:sz="4" w:space="0" w:color="auto"/>
              <w:right w:val="single" w:sz="18" w:space="0" w:color="auto"/>
            </w:tcBorders>
          </w:tcPr>
          <w:p w14:paraId="4D939134" w14:textId="77777777" w:rsidR="00C26672" w:rsidRDefault="00C26672" w:rsidP="00C26672">
            <w:pPr>
              <w:spacing w:before="40"/>
              <w:jc w:val="both"/>
              <w:rPr>
                <w:rFonts w:ascii="Arial" w:hAnsi="Arial" w:cs="Arial"/>
                <w:bCs/>
                <w:iCs/>
                <w:color w:val="000000"/>
              </w:rPr>
            </w:pPr>
            <w:r>
              <w:rPr>
                <w:rFonts w:ascii="Arial" w:hAnsi="Arial" w:cs="Arial"/>
                <w:bCs/>
                <w:iCs/>
                <w:color w:val="000000"/>
              </w:rPr>
              <w:t>New paragraph entitled “Variation / Revocation of ELRO”.</w:t>
            </w:r>
          </w:p>
        </w:tc>
      </w:tr>
      <w:tr w:rsidR="00C26672" w14:paraId="164EBE76" w14:textId="77777777" w:rsidTr="00997D61">
        <w:tc>
          <w:tcPr>
            <w:tcW w:w="1261" w:type="dxa"/>
            <w:gridSpan w:val="2"/>
            <w:tcBorders>
              <w:top w:val="single" w:sz="4" w:space="0" w:color="auto"/>
              <w:left w:val="single" w:sz="18" w:space="0" w:color="auto"/>
              <w:bottom w:val="single" w:sz="4" w:space="0" w:color="auto"/>
            </w:tcBorders>
          </w:tcPr>
          <w:p w14:paraId="0D31F5DE"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50B1EF3C" w14:textId="393958B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533A35E" w14:textId="77777777" w:rsidR="00C26672" w:rsidRDefault="00C26672" w:rsidP="00C26672">
            <w:pPr>
              <w:keepNext/>
              <w:jc w:val="center"/>
              <w:rPr>
                <w:lang w:val="en-AU"/>
              </w:rPr>
            </w:pPr>
            <w:r>
              <w:rPr>
                <w:lang w:val="en-AU"/>
              </w:rPr>
              <w:t>6.15.6</w:t>
            </w:r>
          </w:p>
        </w:tc>
        <w:tc>
          <w:tcPr>
            <w:tcW w:w="4802" w:type="dxa"/>
            <w:gridSpan w:val="2"/>
            <w:tcBorders>
              <w:top w:val="single" w:sz="4" w:space="0" w:color="auto"/>
              <w:bottom w:val="single" w:sz="4" w:space="0" w:color="auto"/>
              <w:right w:val="single" w:sz="18" w:space="0" w:color="auto"/>
            </w:tcBorders>
          </w:tcPr>
          <w:p w14:paraId="390F2D6F" w14:textId="77777777" w:rsidR="00C26672" w:rsidRDefault="00C26672" w:rsidP="00C26672">
            <w:pPr>
              <w:spacing w:before="40"/>
              <w:jc w:val="both"/>
              <w:rPr>
                <w:rFonts w:ascii="Arial" w:hAnsi="Arial" w:cs="Arial"/>
                <w:bCs/>
                <w:iCs/>
                <w:color w:val="000000"/>
              </w:rPr>
            </w:pPr>
            <w:r>
              <w:rPr>
                <w:rFonts w:ascii="Arial" w:hAnsi="Arial" w:cs="Arial"/>
                <w:bCs/>
                <w:iCs/>
                <w:color w:val="000000"/>
              </w:rPr>
              <w:t>New paragraph entitled “Variation or Revocation Application Prevention Order”.</w:t>
            </w:r>
          </w:p>
        </w:tc>
      </w:tr>
      <w:tr w:rsidR="00C26672" w14:paraId="4464F43C" w14:textId="77777777" w:rsidTr="00997D61">
        <w:tc>
          <w:tcPr>
            <w:tcW w:w="1261" w:type="dxa"/>
            <w:gridSpan w:val="2"/>
            <w:tcBorders>
              <w:top w:val="single" w:sz="4" w:space="0" w:color="auto"/>
              <w:left w:val="single" w:sz="18" w:space="0" w:color="auto"/>
              <w:bottom w:val="single" w:sz="4" w:space="0" w:color="auto"/>
            </w:tcBorders>
          </w:tcPr>
          <w:p w14:paraId="65ED851D"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641897FA" w14:textId="3EA0B79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E8B47FC" w14:textId="77777777" w:rsidR="00C26672" w:rsidRDefault="00C26672" w:rsidP="00C26672">
            <w:pPr>
              <w:keepNext/>
              <w:jc w:val="center"/>
              <w:rPr>
                <w:lang w:val="en-AU"/>
              </w:rPr>
            </w:pPr>
            <w:r>
              <w:rPr>
                <w:lang w:val="en-AU"/>
              </w:rPr>
              <w:t>6.15.7</w:t>
            </w:r>
          </w:p>
        </w:tc>
        <w:tc>
          <w:tcPr>
            <w:tcW w:w="4802" w:type="dxa"/>
            <w:gridSpan w:val="2"/>
            <w:tcBorders>
              <w:top w:val="single" w:sz="4" w:space="0" w:color="auto"/>
              <w:bottom w:val="single" w:sz="4" w:space="0" w:color="auto"/>
              <w:right w:val="single" w:sz="18" w:space="0" w:color="auto"/>
            </w:tcBorders>
          </w:tcPr>
          <w:p w14:paraId="6055532E" w14:textId="77777777" w:rsidR="00C26672" w:rsidRDefault="00C26672" w:rsidP="00C26672">
            <w:pPr>
              <w:spacing w:before="40"/>
              <w:jc w:val="both"/>
              <w:rPr>
                <w:rFonts w:ascii="Arial" w:hAnsi="Arial" w:cs="Arial"/>
                <w:bCs/>
                <w:iCs/>
                <w:color w:val="000000"/>
              </w:rPr>
            </w:pPr>
            <w:r>
              <w:rPr>
                <w:rFonts w:ascii="Arial" w:hAnsi="Arial" w:cs="Arial"/>
                <w:bCs/>
                <w:iCs/>
                <w:color w:val="000000"/>
              </w:rPr>
              <w:t>New paragraph entitled “Publication of orders under the VPA”.</w:t>
            </w:r>
          </w:p>
        </w:tc>
      </w:tr>
      <w:tr w:rsidR="00C26672" w14:paraId="76C287F6" w14:textId="77777777" w:rsidTr="00997D61">
        <w:tc>
          <w:tcPr>
            <w:tcW w:w="1261" w:type="dxa"/>
            <w:gridSpan w:val="2"/>
            <w:tcBorders>
              <w:top w:val="single" w:sz="4" w:space="0" w:color="auto"/>
              <w:left w:val="single" w:sz="18" w:space="0" w:color="auto"/>
              <w:bottom w:val="single" w:sz="4" w:space="0" w:color="auto"/>
            </w:tcBorders>
          </w:tcPr>
          <w:p w14:paraId="6FFA8A8B"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79A1F426" w14:textId="274F289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520472C" w14:textId="77777777" w:rsidR="00C26672" w:rsidRDefault="00C26672" w:rsidP="00C26672">
            <w:pPr>
              <w:keepNext/>
              <w:jc w:val="center"/>
              <w:rPr>
                <w:lang w:val="en-AU"/>
              </w:rPr>
            </w:pPr>
            <w:r>
              <w:rPr>
                <w:lang w:val="en-AU"/>
              </w:rPr>
              <w:t>6.20</w:t>
            </w:r>
          </w:p>
        </w:tc>
        <w:tc>
          <w:tcPr>
            <w:tcW w:w="4802" w:type="dxa"/>
            <w:gridSpan w:val="2"/>
            <w:tcBorders>
              <w:top w:val="single" w:sz="4" w:space="0" w:color="auto"/>
              <w:bottom w:val="single" w:sz="4" w:space="0" w:color="auto"/>
              <w:right w:val="single" w:sz="18" w:space="0" w:color="auto"/>
            </w:tcBorders>
          </w:tcPr>
          <w:p w14:paraId="52573614" w14:textId="77777777" w:rsidR="00C26672" w:rsidRDefault="00C26672" w:rsidP="00C26672">
            <w:pPr>
              <w:spacing w:before="40"/>
              <w:jc w:val="both"/>
              <w:rPr>
                <w:rFonts w:ascii="Arial" w:hAnsi="Arial" w:cs="Arial"/>
                <w:bCs/>
                <w:iCs/>
                <w:color w:val="000000"/>
              </w:rPr>
            </w:pPr>
            <w:r>
              <w:rPr>
                <w:rFonts w:ascii="Arial" w:hAnsi="Arial" w:cs="Arial"/>
                <w:bCs/>
                <w:iCs/>
                <w:color w:val="000000"/>
              </w:rPr>
              <w:t>Statistics for 2013/14 added.  Statistics for 2003/04 deleted due to lack of space.</w:t>
            </w:r>
          </w:p>
        </w:tc>
      </w:tr>
      <w:tr w:rsidR="00C26672" w14:paraId="42EB26A2" w14:textId="77777777" w:rsidTr="00997D61">
        <w:tc>
          <w:tcPr>
            <w:tcW w:w="1261" w:type="dxa"/>
            <w:gridSpan w:val="2"/>
            <w:tcBorders>
              <w:top w:val="single" w:sz="4" w:space="0" w:color="auto"/>
              <w:left w:val="single" w:sz="18" w:space="0" w:color="auto"/>
              <w:bottom w:val="single" w:sz="4" w:space="0" w:color="auto"/>
            </w:tcBorders>
          </w:tcPr>
          <w:p w14:paraId="1FE6DB62"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767B118B" w14:textId="6D7CC695"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A5D049E" w14:textId="77777777" w:rsidR="00C26672" w:rsidRDefault="00C26672" w:rsidP="00C26672">
            <w:pPr>
              <w:keepNext/>
              <w:jc w:val="center"/>
              <w:rPr>
                <w:lang w:val="en-AU"/>
              </w:rPr>
            </w:pPr>
            <w:r>
              <w:rPr>
                <w:lang w:val="en-AU"/>
              </w:rPr>
              <w:t>10.1</w:t>
            </w:r>
          </w:p>
          <w:p w14:paraId="0D871CCF" w14:textId="77777777" w:rsidR="00C26672" w:rsidRDefault="00C26672" w:rsidP="00C26672">
            <w:pPr>
              <w:keepNext/>
              <w:jc w:val="center"/>
              <w:rPr>
                <w:lang w:val="en-AU"/>
              </w:rPr>
            </w:pPr>
            <w:r>
              <w:rPr>
                <w:lang w:val="en-AU"/>
              </w:rPr>
              <w:t>10.2.4</w:t>
            </w:r>
          </w:p>
          <w:p w14:paraId="1368EAE6" w14:textId="77777777" w:rsidR="00C26672" w:rsidRDefault="00C26672" w:rsidP="00C26672">
            <w:pPr>
              <w:keepNext/>
              <w:jc w:val="center"/>
              <w:rPr>
                <w:lang w:val="en-AU"/>
              </w:rPr>
            </w:pPr>
            <w:r>
              <w:rPr>
                <w:lang w:val="en-AU"/>
              </w:rPr>
              <w:t>10.3.1</w:t>
            </w:r>
          </w:p>
        </w:tc>
        <w:tc>
          <w:tcPr>
            <w:tcW w:w="4802" w:type="dxa"/>
            <w:gridSpan w:val="2"/>
            <w:tcBorders>
              <w:top w:val="single" w:sz="4" w:space="0" w:color="auto"/>
              <w:bottom w:val="single" w:sz="4" w:space="0" w:color="auto"/>
              <w:right w:val="single" w:sz="18" w:space="0" w:color="auto"/>
            </w:tcBorders>
          </w:tcPr>
          <w:p w14:paraId="3B0827C9" w14:textId="77777777" w:rsidR="00C26672" w:rsidRDefault="00C26672" w:rsidP="00C26672">
            <w:pPr>
              <w:spacing w:before="40"/>
              <w:jc w:val="both"/>
              <w:rPr>
                <w:rFonts w:ascii="Arial" w:hAnsi="Arial" w:cs="Arial"/>
                <w:bCs/>
                <w:iCs/>
                <w:color w:val="000000"/>
              </w:rPr>
            </w:pPr>
            <w:r>
              <w:rPr>
                <w:rFonts w:ascii="Arial" w:hAnsi="Arial" w:cs="Arial"/>
                <w:bCs/>
                <w:iCs/>
                <w:color w:val="000000"/>
              </w:rPr>
              <w:t>References to defensive homicide removed as that offence has been repealed.</w:t>
            </w:r>
          </w:p>
        </w:tc>
      </w:tr>
      <w:tr w:rsidR="00C26672" w14:paraId="31B44316" w14:textId="77777777" w:rsidTr="00997D61">
        <w:tc>
          <w:tcPr>
            <w:tcW w:w="1261" w:type="dxa"/>
            <w:gridSpan w:val="2"/>
            <w:tcBorders>
              <w:top w:val="single" w:sz="4" w:space="0" w:color="auto"/>
              <w:left w:val="single" w:sz="18" w:space="0" w:color="auto"/>
              <w:bottom w:val="single" w:sz="4" w:space="0" w:color="auto"/>
            </w:tcBorders>
          </w:tcPr>
          <w:p w14:paraId="5235DBCF"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773E6E8F" w14:textId="041C6D9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1246667" w14:textId="77777777" w:rsidR="00C26672" w:rsidRDefault="00C26672" w:rsidP="00C26672">
            <w:pPr>
              <w:keepNext/>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5C793A09" w14:textId="77777777" w:rsidR="00C26672" w:rsidRDefault="00C26672" w:rsidP="00C26672">
            <w:pPr>
              <w:spacing w:before="40"/>
              <w:jc w:val="both"/>
              <w:rPr>
                <w:rFonts w:ascii="Arial" w:hAnsi="Arial" w:cs="Arial"/>
                <w:bCs/>
                <w:iCs/>
                <w:color w:val="000000"/>
              </w:rPr>
            </w:pPr>
            <w:r>
              <w:rPr>
                <w:rFonts w:ascii="Arial" w:hAnsi="Arial" w:cs="Arial"/>
                <w:bCs/>
                <w:iCs/>
                <w:color w:val="000000"/>
              </w:rPr>
              <w:t>Commentary on</w:t>
            </w:r>
            <w:r w:rsidRPr="000A5C8C">
              <w:rPr>
                <w:rFonts w:ascii="Arial" w:hAnsi="Arial" w:cs="Arial"/>
                <w:bCs/>
                <w:iCs/>
                <w:color w:val="000000"/>
              </w:rPr>
              <w:t xml:space="preserve"> </w:t>
            </w:r>
            <w:r w:rsidRPr="000A5C8C">
              <w:rPr>
                <w:rFonts w:ascii="Arial" w:hAnsi="Arial" w:cs="Arial"/>
                <w:bCs/>
                <w:i/>
                <w:iCs/>
                <w:color w:val="000000"/>
              </w:rPr>
              <w:t xml:space="preserve">K v Children’s Court of Victoria </w:t>
            </w:r>
            <w:r w:rsidRPr="00174761">
              <w:rPr>
                <w:rFonts w:ascii="Arial" w:hAnsi="Arial" w:cs="Arial"/>
                <w:color w:val="000000"/>
              </w:rPr>
              <w:t>[201</w:t>
            </w:r>
            <w:r>
              <w:rPr>
                <w:rFonts w:ascii="Arial" w:hAnsi="Arial" w:cs="Arial"/>
                <w:color w:val="000000"/>
              </w:rPr>
              <w:t>5</w:t>
            </w:r>
            <w:r w:rsidRPr="00174761">
              <w:rPr>
                <w:rFonts w:ascii="Arial" w:hAnsi="Arial" w:cs="Arial"/>
                <w:color w:val="000000"/>
              </w:rPr>
              <w:t xml:space="preserve">] VSC </w:t>
            </w:r>
            <w:r>
              <w:rPr>
                <w:rFonts w:ascii="Arial" w:hAnsi="Arial" w:cs="Arial"/>
                <w:color w:val="000000"/>
              </w:rPr>
              <w:t>645.</w:t>
            </w:r>
          </w:p>
        </w:tc>
      </w:tr>
      <w:tr w:rsidR="00C26672" w14:paraId="12CF251C" w14:textId="77777777" w:rsidTr="00997D61">
        <w:tc>
          <w:tcPr>
            <w:tcW w:w="1261" w:type="dxa"/>
            <w:gridSpan w:val="2"/>
            <w:tcBorders>
              <w:top w:val="single" w:sz="4" w:space="0" w:color="auto"/>
              <w:left w:val="single" w:sz="18" w:space="0" w:color="auto"/>
              <w:bottom w:val="single" w:sz="4" w:space="0" w:color="auto"/>
            </w:tcBorders>
          </w:tcPr>
          <w:p w14:paraId="6B7E7855" w14:textId="77777777" w:rsidR="00C26672" w:rsidRDefault="00C26672" w:rsidP="00C26672">
            <w:pPr>
              <w:rPr>
                <w:lang w:val="en-AU"/>
              </w:rPr>
            </w:pPr>
            <w:r>
              <w:rPr>
                <w:lang w:val="en-AU"/>
              </w:rPr>
              <w:t>07/10/16</w:t>
            </w:r>
          </w:p>
        </w:tc>
        <w:tc>
          <w:tcPr>
            <w:tcW w:w="836" w:type="dxa"/>
            <w:tcBorders>
              <w:top w:val="single" w:sz="4" w:space="0" w:color="auto"/>
              <w:bottom w:val="single" w:sz="4" w:space="0" w:color="auto"/>
            </w:tcBorders>
          </w:tcPr>
          <w:p w14:paraId="6DDB50CF" w14:textId="4BB6B75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1B7FFD3" w14:textId="77777777" w:rsidR="00C26672" w:rsidRDefault="00C26672" w:rsidP="00C26672">
            <w:pPr>
              <w:keepNext/>
              <w:jc w:val="center"/>
              <w:rPr>
                <w:lang w:val="en-AU"/>
              </w:rPr>
            </w:pPr>
            <w:r>
              <w:rPr>
                <w:lang w:val="en-AU"/>
              </w:rPr>
              <w:t>10.4.4</w:t>
            </w:r>
          </w:p>
        </w:tc>
        <w:tc>
          <w:tcPr>
            <w:tcW w:w="4802" w:type="dxa"/>
            <w:gridSpan w:val="2"/>
            <w:tcBorders>
              <w:top w:val="single" w:sz="4" w:space="0" w:color="auto"/>
              <w:bottom w:val="single" w:sz="4" w:space="0" w:color="auto"/>
              <w:right w:val="single" w:sz="18" w:space="0" w:color="auto"/>
            </w:tcBorders>
          </w:tcPr>
          <w:p w14:paraId="5ADE0769"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Commentary on </w:t>
            </w:r>
            <w:r w:rsidRPr="00211C79">
              <w:rPr>
                <w:rFonts w:ascii="Arial" w:hAnsi="Arial" w:cs="Arial"/>
                <w:i/>
              </w:rPr>
              <w:t>DPP v Peter Martin (a pseudonym)</w:t>
            </w:r>
            <w:r>
              <w:rPr>
                <w:rFonts w:ascii="Arial" w:hAnsi="Arial" w:cs="Arial"/>
              </w:rPr>
              <w:t xml:space="preserve"> [2016] VSCA 219 and the distinction between it and </w:t>
            </w:r>
            <w:r>
              <w:rPr>
                <w:rFonts w:ascii="Arial" w:hAnsi="Arial" w:cs="Arial"/>
                <w:i/>
                <w:iCs/>
              </w:rPr>
              <w:t>R v ALH</w:t>
            </w:r>
            <w:r>
              <w:rPr>
                <w:rFonts w:ascii="Arial" w:hAnsi="Arial" w:cs="Arial"/>
              </w:rPr>
              <w:t xml:space="preserve"> (2003) 6 VR 276.</w:t>
            </w:r>
          </w:p>
        </w:tc>
      </w:tr>
      <w:tr w:rsidR="00C26672" w14:paraId="5896EE28" w14:textId="77777777" w:rsidTr="00997D61">
        <w:tc>
          <w:tcPr>
            <w:tcW w:w="1261" w:type="dxa"/>
            <w:gridSpan w:val="2"/>
            <w:tcBorders>
              <w:top w:val="single" w:sz="4" w:space="0" w:color="auto"/>
              <w:left w:val="single" w:sz="18" w:space="0" w:color="auto"/>
              <w:bottom w:val="single" w:sz="4" w:space="0" w:color="auto"/>
            </w:tcBorders>
          </w:tcPr>
          <w:p w14:paraId="2FCF4E1B" w14:textId="77777777" w:rsidR="00C26672" w:rsidRDefault="00C26672" w:rsidP="00C26672">
            <w:pPr>
              <w:rPr>
                <w:lang w:val="en-AU"/>
              </w:rPr>
            </w:pPr>
            <w:r>
              <w:rPr>
                <w:lang w:val="en-AU"/>
              </w:rPr>
              <w:t>21/07/16</w:t>
            </w:r>
          </w:p>
        </w:tc>
        <w:tc>
          <w:tcPr>
            <w:tcW w:w="836" w:type="dxa"/>
            <w:tcBorders>
              <w:top w:val="single" w:sz="4" w:space="0" w:color="auto"/>
              <w:bottom w:val="single" w:sz="4" w:space="0" w:color="auto"/>
            </w:tcBorders>
          </w:tcPr>
          <w:p w14:paraId="3EF43EB8" w14:textId="3E40985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B16FBAD" w14:textId="77777777" w:rsidR="00C26672" w:rsidRDefault="00C26672" w:rsidP="00C26672">
            <w:pPr>
              <w:keepNext/>
              <w:jc w:val="center"/>
              <w:rPr>
                <w:lang w:val="en-AU"/>
              </w:rPr>
            </w:pPr>
            <w:r>
              <w:rPr>
                <w:lang w:val="en-AU"/>
              </w:rPr>
              <w:t>2.7.3</w:t>
            </w:r>
          </w:p>
        </w:tc>
        <w:tc>
          <w:tcPr>
            <w:tcW w:w="4802" w:type="dxa"/>
            <w:gridSpan w:val="2"/>
            <w:tcBorders>
              <w:top w:val="single" w:sz="4" w:space="0" w:color="auto"/>
              <w:bottom w:val="single" w:sz="4" w:space="0" w:color="auto"/>
              <w:right w:val="single" w:sz="18" w:space="0" w:color="auto"/>
            </w:tcBorders>
          </w:tcPr>
          <w:p w14:paraId="7BC1E5B9"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Commentary on and extract from new case of </w:t>
            </w:r>
            <w:r w:rsidRPr="004F5A3A">
              <w:rPr>
                <w:rFonts w:ascii="Arial" w:hAnsi="Arial" w:cs="Arial"/>
                <w:bCs/>
                <w:i/>
                <w:iCs/>
                <w:color w:val="000000"/>
              </w:rPr>
              <w:t>XYZ v State of Victoria &amp; Others</w:t>
            </w:r>
            <w:r>
              <w:rPr>
                <w:rFonts w:ascii="Arial" w:hAnsi="Arial" w:cs="Arial"/>
                <w:bCs/>
                <w:iCs/>
                <w:color w:val="000000"/>
              </w:rPr>
              <w:t xml:space="preserve"> [2016] VSC 339.</w:t>
            </w:r>
          </w:p>
        </w:tc>
      </w:tr>
      <w:tr w:rsidR="00C26672" w14:paraId="668AF783" w14:textId="77777777" w:rsidTr="00997D61">
        <w:tc>
          <w:tcPr>
            <w:tcW w:w="1261" w:type="dxa"/>
            <w:gridSpan w:val="2"/>
            <w:tcBorders>
              <w:top w:val="single" w:sz="4" w:space="0" w:color="auto"/>
              <w:left w:val="single" w:sz="18" w:space="0" w:color="auto"/>
              <w:bottom w:val="single" w:sz="4" w:space="0" w:color="auto"/>
            </w:tcBorders>
          </w:tcPr>
          <w:p w14:paraId="313B496D" w14:textId="77777777" w:rsidR="00C26672" w:rsidRDefault="00C26672" w:rsidP="00C26672">
            <w:pPr>
              <w:rPr>
                <w:lang w:val="en-AU"/>
              </w:rPr>
            </w:pPr>
            <w:r>
              <w:rPr>
                <w:lang w:val="en-AU"/>
              </w:rPr>
              <w:t>21/07/16</w:t>
            </w:r>
          </w:p>
        </w:tc>
        <w:tc>
          <w:tcPr>
            <w:tcW w:w="836" w:type="dxa"/>
            <w:tcBorders>
              <w:top w:val="single" w:sz="4" w:space="0" w:color="auto"/>
              <w:bottom w:val="single" w:sz="4" w:space="0" w:color="auto"/>
            </w:tcBorders>
          </w:tcPr>
          <w:p w14:paraId="4A7CACB8" w14:textId="4B818161"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BFAEBAE" w14:textId="77777777" w:rsidR="00C26672" w:rsidRDefault="00C26672" w:rsidP="00C26672">
            <w:pPr>
              <w:keepNext/>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tcPr>
          <w:p w14:paraId="54304E12" w14:textId="77777777" w:rsidR="00C26672" w:rsidRDefault="00C26672" w:rsidP="00C26672">
            <w:pPr>
              <w:numPr>
                <w:ilvl w:val="0"/>
                <w:numId w:val="13"/>
              </w:numPr>
              <w:spacing w:before="20"/>
              <w:ind w:left="357" w:hanging="357"/>
              <w:jc w:val="both"/>
              <w:rPr>
                <w:rFonts w:ascii="Arial" w:hAnsi="Arial" w:cs="Arial"/>
                <w:bCs/>
                <w:iCs/>
                <w:color w:val="000000"/>
              </w:rPr>
            </w:pPr>
            <w:r>
              <w:rPr>
                <w:rFonts w:ascii="Arial" w:hAnsi="Arial" w:cs="Arial"/>
                <w:bCs/>
                <w:iCs/>
                <w:color w:val="000000"/>
              </w:rPr>
              <w:t>Minor amendment to s.534(1)(b) of the CYFA noted.</w:t>
            </w:r>
          </w:p>
          <w:p w14:paraId="5C2FFCE7" w14:textId="77777777" w:rsidR="00C26672" w:rsidRPr="00113BAA" w:rsidRDefault="00C26672" w:rsidP="00C26672">
            <w:pPr>
              <w:numPr>
                <w:ilvl w:val="0"/>
                <w:numId w:val="13"/>
              </w:numPr>
              <w:spacing w:before="20"/>
              <w:ind w:left="357" w:hanging="357"/>
              <w:jc w:val="both"/>
              <w:rPr>
                <w:rFonts w:ascii="Arial" w:hAnsi="Arial" w:cs="Arial"/>
                <w:bCs/>
                <w:iCs/>
                <w:color w:val="000000"/>
              </w:rPr>
            </w:pPr>
            <w:r>
              <w:rPr>
                <w:rFonts w:ascii="Arial" w:hAnsi="Arial" w:cs="Arial"/>
                <w:bCs/>
                <w:iCs/>
                <w:color w:val="000000"/>
              </w:rPr>
              <w:t>Addition of s.534(1A) noted,</w:t>
            </w:r>
          </w:p>
          <w:p w14:paraId="38060721" w14:textId="77777777" w:rsidR="00C26672" w:rsidRPr="004D5F5F" w:rsidRDefault="00C26672" w:rsidP="00C26672">
            <w:pPr>
              <w:numPr>
                <w:ilvl w:val="0"/>
                <w:numId w:val="13"/>
              </w:numPr>
              <w:spacing w:before="20"/>
              <w:ind w:left="357" w:hanging="357"/>
              <w:jc w:val="both"/>
              <w:rPr>
                <w:rFonts w:ascii="Arial" w:hAnsi="Arial" w:cs="Arial"/>
                <w:bCs/>
                <w:iCs/>
                <w:color w:val="000000"/>
              </w:rPr>
            </w:pPr>
            <w:r w:rsidRPr="004D5F5F">
              <w:rPr>
                <w:rFonts w:ascii="Arial" w:hAnsi="Arial" w:cs="Arial"/>
              </w:rPr>
              <w:t xml:space="preserve">Commentary on and extract from </w:t>
            </w:r>
            <w:r w:rsidRPr="008938AE">
              <w:rPr>
                <w:rFonts w:ascii="Arial" w:hAnsi="Arial" w:cs="Arial"/>
                <w:i/>
              </w:rPr>
              <w:t>Herald &amp; Weekly Times Pty Ltd v AB</w:t>
            </w:r>
            <w:r>
              <w:rPr>
                <w:rFonts w:ascii="Arial" w:hAnsi="Arial" w:cs="Arial"/>
              </w:rPr>
              <w:t xml:space="preserve"> [2008] </w:t>
            </w:r>
            <w:proofErr w:type="spellStart"/>
            <w:r>
              <w:rPr>
                <w:rFonts w:ascii="Arial" w:hAnsi="Arial" w:cs="Arial"/>
              </w:rPr>
              <w:t>VChC</w:t>
            </w:r>
            <w:proofErr w:type="spellEnd"/>
            <w:r>
              <w:rPr>
                <w:rFonts w:ascii="Arial" w:hAnsi="Arial" w:cs="Arial"/>
              </w:rPr>
              <w:t xml:space="preserve"> 3.</w:t>
            </w:r>
          </w:p>
          <w:p w14:paraId="5A4C5554" w14:textId="77777777" w:rsidR="00C26672" w:rsidRPr="00215D64" w:rsidRDefault="00C26672" w:rsidP="00C26672">
            <w:pPr>
              <w:numPr>
                <w:ilvl w:val="0"/>
                <w:numId w:val="13"/>
              </w:numPr>
              <w:spacing w:before="20"/>
              <w:ind w:left="357" w:hanging="357"/>
              <w:jc w:val="both"/>
              <w:rPr>
                <w:rFonts w:ascii="Arial" w:hAnsi="Arial" w:cs="Arial"/>
                <w:bCs/>
                <w:iCs/>
                <w:color w:val="000000"/>
              </w:rPr>
            </w:pPr>
            <w:r>
              <w:rPr>
                <w:rFonts w:ascii="Arial" w:hAnsi="Arial" w:cs="Arial"/>
              </w:rPr>
              <w:t xml:space="preserve">Commentary on and extract from </w:t>
            </w:r>
            <w:r w:rsidRPr="00861301">
              <w:rPr>
                <w:rFonts w:ascii="Arial" w:hAnsi="Arial" w:cs="Arial"/>
                <w:i/>
                <w:color w:val="000000"/>
              </w:rPr>
              <w:t xml:space="preserve">HWT v DM &amp; </w:t>
            </w:r>
            <w:proofErr w:type="spellStart"/>
            <w:r w:rsidRPr="00861301">
              <w:rPr>
                <w:rFonts w:ascii="Arial" w:hAnsi="Arial" w:cs="Arial"/>
                <w:i/>
                <w:color w:val="000000"/>
              </w:rPr>
              <w:t>Ors</w:t>
            </w:r>
            <w:proofErr w:type="spellEnd"/>
            <w:r>
              <w:rPr>
                <w:rFonts w:ascii="Arial" w:hAnsi="Arial" w:cs="Arial"/>
                <w:color w:val="000000"/>
              </w:rPr>
              <w:t xml:space="preserve"> [2016] </w:t>
            </w:r>
            <w:proofErr w:type="spellStart"/>
            <w:r>
              <w:rPr>
                <w:rFonts w:ascii="Arial" w:hAnsi="Arial" w:cs="Arial"/>
                <w:color w:val="000000"/>
              </w:rPr>
              <w:t>VChC</w:t>
            </w:r>
            <w:proofErr w:type="spellEnd"/>
            <w:r>
              <w:rPr>
                <w:rFonts w:ascii="Arial" w:hAnsi="Arial" w:cs="Arial"/>
                <w:color w:val="000000"/>
              </w:rPr>
              <w:t xml:space="preserve"> 3.</w:t>
            </w:r>
          </w:p>
          <w:p w14:paraId="3D725746" w14:textId="77777777" w:rsidR="00C26672" w:rsidRDefault="00C26672" w:rsidP="00C26672">
            <w:pPr>
              <w:numPr>
                <w:ilvl w:val="0"/>
                <w:numId w:val="13"/>
              </w:numPr>
              <w:spacing w:before="20"/>
              <w:ind w:left="357" w:hanging="357"/>
              <w:jc w:val="both"/>
              <w:rPr>
                <w:rFonts w:ascii="Arial" w:hAnsi="Arial" w:cs="Arial"/>
                <w:bCs/>
                <w:iCs/>
                <w:color w:val="000000"/>
              </w:rPr>
            </w:pPr>
            <w:r>
              <w:rPr>
                <w:rFonts w:ascii="Arial" w:hAnsi="Arial" w:cs="Arial"/>
                <w:color w:val="000000"/>
              </w:rPr>
              <w:lastRenderedPageBreak/>
              <w:t>Information about Media Warning issued by Judge Grant on 28/05/2009 re the interpretation of s.534(1)(b)of the CYFA.</w:t>
            </w:r>
          </w:p>
        </w:tc>
      </w:tr>
      <w:tr w:rsidR="00C26672" w14:paraId="400BA03A" w14:textId="77777777" w:rsidTr="00997D61">
        <w:tc>
          <w:tcPr>
            <w:tcW w:w="1261" w:type="dxa"/>
            <w:gridSpan w:val="2"/>
            <w:tcBorders>
              <w:top w:val="single" w:sz="4" w:space="0" w:color="auto"/>
              <w:left w:val="single" w:sz="18" w:space="0" w:color="auto"/>
              <w:bottom w:val="single" w:sz="4" w:space="0" w:color="auto"/>
            </w:tcBorders>
          </w:tcPr>
          <w:p w14:paraId="7C4649AF" w14:textId="77777777" w:rsidR="00C26672" w:rsidRDefault="00C26672" w:rsidP="00C26672">
            <w:pPr>
              <w:rPr>
                <w:lang w:val="en-AU"/>
              </w:rPr>
            </w:pPr>
            <w:r>
              <w:rPr>
                <w:lang w:val="en-AU"/>
              </w:rPr>
              <w:lastRenderedPageBreak/>
              <w:t>21/07/16</w:t>
            </w:r>
          </w:p>
        </w:tc>
        <w:tc>
          <w:tcPr>
            <w:tcW w:w="836" w:type="dxa"/>
            <w:tcBorders>
              <w:top w:val="single" w:sz="4" w:space="0" w:color="auto"/>
              <w:bottom w:val="single" w:sz="4" w:space="0" w:color="auto"/>
            </w:tcBorders>
          </w:tcPr>
          <w:p w14:paraId="2F85AA66" w14:textId="267B09A4"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5E6CD38" w14:textId="77777777" w:rsidR="00C26672" w:rsidRDefault="00C26672" w:rsidP="00C26672">
            <w:pPr>
              <w:keepNext/>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725B9FBA"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Commentary on and extract from new case of </w:t>
            </w:r>
            <w:r w:rsidRPr="005B2E78">
              <w:rPr>
                <w:rFonts w:ascii="Arial" w:hAnsi="Arial" w:cs="Arial"/>
                <w:bCs/>
                <w:i/>
                <w:iCs/>
                <w:color w:val="000000"/>
              </w:rPr>
              <w:t xml:space="preserve">Re Williams (a pseudonym) (No.2) </w:t>
            </w:r>
            <w:r>
              <w:rPr>
                <w:rFonts w:ascii="Arial" w:hAnsi="Arial" w:cs="Arial"/>
                <w:bCs/>
                <w:iCs/>
                <w:color w:val="000000"/>
              </w:rPr>
              <w:t>[2016] VSC 364.</w:t>
            </w:r>
          </w:p>
        </w:tc>
      </w:tr>
      <w:tr w:rsidR="00C26672" w14:paraId="054B02DD" w14:textId="77777777" w:rsidTr="00997D61">
        <w:tc>
          <w:tcPr>
            <w:tcW w:w="1261" w:type="dxa"/>
            <w:gridSpan w:val="2"/>
            <w:tcBorders>
              <w:top w:val="single" w:sz="4" w:space="0" w:color="auto"/>
              <w:left w:val="single" w:sz="18" w:space="0" w:color="auto"/>
              <w:bottom w:val="single" w:sz="4" w:space="0" w:color="auto"/>
            </w:tcBorders>
          </w:tcPr>
          <w:p w14:paraId="190E9C14" w14:textId="77777777" w:rsidR="00C26672" w:rsidRDefault="00C26672" w:rsidP="00C26672">
            <w:pPr>
              <w:rPr>
                <w:lang w:val="en-AU"/>
              </w:rPr>
            </w:pPr>
            <w:r>
              <w:rPr>
                <w:lang w:val="en-AU"/>
              </w:rPr>
              <w:t>21/07/16</w:t>
            </w:r>
          </w:p>
        </w:tc>
        <w:tc>
          <w:tcPr>
            <w:tcW w:w="836" w:type="dxa"/>
            <w:tcBorders>
              <w:top w:val="single" w:sz="4" w:space="0" w:color="auto"/>
              <w:bottom w:val="single" w:sz="4" w:space="0" w:color="auto"/>
            </w:tcBorders>
          </w:tcPr>
          <w:p w14:paraId="608657EC" w14:textId="464B454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CE7DC77" w14:textId="77777777" w:rsidR="00C26672" w:rsidRDefault="00C26672" w:rsidP="00C26672">
            <w:pPr>
              <w:keepNext/>
              <w:jc w:val="center"/>
              <w:rPr>
                <w:lang w:val="en-AU"/>
              </w:rPr>
            </w:pPr>
            <w:r>
              <w:rPr>
                <w:lang w:val="en-AU"/>
              </w:rPr>
              <w:t>11.1.4.3</w:t>
            </w:r>
          </w:p>
        </w:tc>
        <w:tc>
          <w:tcPr>
            <w:tcW w:w="4802" w:type="dxa"/>
            <w:gridSpan w:val="2"/>
            <w:tcBorders>
              <w:top w:val="single" w:sz="4" w:space="0" w:color="auto"/>
              <w:bottom w:val="single" w:sz="4" w:space="0" w:color="auto"/>
              <w:right w:val="single" w:sz="18" w:space="0" w:color="auto"/>
            </w:tcBorders>
          </w:tcPr>
          <w:p w14:paraId="06019202"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Reference to new case of </w:t>
            </w:r>
            <w:r w:rsidRPr="00901B3A">
              <w:rPr>
                <w:rFonts w:ascii="Arial" w:hAnsi="Arial" w:cs="Arial"/>
                <w:i/>
                <w:color w:val="000000"/>
              </w:rPr>
              <w:t>DPP v Charlie Dalgleish (a pseudonym)</w:t>
            </w:r>
            <w:r>
              <w:rPr>
                <w:rFonts w:ascii="Arial" w:hAnsi="Arial" w:cs="Arial"/>
                <w:color w:val="000000"/>
              </w:rPr>
              <w:t xml:space="preserve"> [2016] VSCA 148.</w:t>
            </w:r>
          </w:p>
        </w:tc>
      </w:tr>
      <w:tr w:rsidR="00C26672" w14:paraId="4B84FA50" w14:textId="77777777" w:rsidTr="00997D61">
        <w:tc>
          <w:tcPr>
            <w:tcW w:w="1261" w:type="dxa"/>
            <w:gridSpan w:val="2"/>
            <w:tcBorders>
              <w:top w:val="single" w:sz="4" w:space="0" w:color="auto"/>
              <w:left w:val="single" w:sz="18" w:space="0" w:color="auto"/>
              <w:bottom w:val="single" w:sz="4" w:space="0" w:color="auto"/>
            </w:tcBorders>
          </w:tcPr>
          <w:p w14:paraId="29B98B3D" w14:textId="77777777" w:rsidR="00C26672" w:rsidRDefault="00C26672" w:rsidP="00C26672">
            <w:pPr>
              <w:rPr>
                <w:lang w:val="en-AU"/>
              </w:rPr>
            </w:pPr>
            <w:r>
              <w:rPr>
                <w:lang w:val="en-AU"/>
              </w:rPr>
              <w:t>21/07/16</w:t>
            </w:r>
          </w:p>
        </w:tc>
        <w:tc>
          <w:tcPr>
            <w:tcW w:w="836" w:type="dxa"/>
            <w:tcBorders>
              <w:top w:val="single" w:sz="4" w:space="0" w:color="auto"/>
              <w:bottom w:val="single" w:sz="4" w:space="0" w:color="auto"/>
            </w:tcBorders>
          </w:tcPr>
          <w:p w14:paraId="4E1F6A6B" w14:textId="173B0C6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6425ABF"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5AA01CFD"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Reference to new case of </w:t>
            </w:r>
            <w:r w:rsidRPr="00F63210">
              <w:rPr>
                <w:rFonts w:ascii="Arial" w:hAnsi="Arial" w:cs="Arial"/>
                <w:i/>
                <w:iCs/>
                <w:color w:val="000000"/>
              </w:rPr>
              <w:t>Jeremy Cox (A Pseudonym) v The Queen</w:t>
            </w:r>
            <w:r>
              <w:rPr>
                <w:rFonts w:ascii="Arial" w:hAnsi="Arial" w:cs="Arial"/>
                <w:iCs/>
                <w:color w:val="000000"/>
              </w:rPr>
              <w:t xml:space="preserve"> [2016] VSCA 134.</w:t>
            </w:r>
          </w:p>
        </w:tc>
      </w:tr>
      <w:tr w:rsidR="00C26672" w14:paraId="67C847C6" w14:textId="77777777" w:rsidTr="00997D61">
        <w:tc>
          <w:tcPr>
            <w:tcW w:w="1261" w:type="dxa"/>
            <w:gridSpan w:val="2"/>
            <w:tcBorders>
              <w:top w:val="single" w:sz="4" w:space="0" w:color="auto"/>
              <w:left w:val="single" w:sz="18" w:space="0" w:color="auto"/>
              <w:bottom w:val="single" w:sz="4" w:space="0" w:color="auto"/>
            </w:tcBorders>
          </w:tcPr>
          <w:p w14:paraId="4783B830" w14:textId="77777777" w:rsidR="00C26672" w:rsidRDefault="00C26672" w:rsidP="00C26672">
            <w:pPr>
              <w:rPr>
                <w:lang w:val="en-AU"/>
              </w:rPr>
            </w:pPr>
            <w:r>
              <w:rPr>
                <w:lang w:val="en-AU"/>
              </w:rPr>
              <w:t>21/07/16</w:t>
            </w:r>
          </w:p>
        </w:tc>
        <w:tc>
          <w:tcPr>
            <w:tcW w:w="836" w:type="dxa"/>
            <w:tcBorders>
              <w:top w:val="single" w:sz="4" w:space="0" w:color="auto"/>
              <w:bottom w:val="single" w:sz="4" w:space="0" w:color="auto"/>
            </w:tcBorders>
          </w:tcPr>
          <w:p w14:paraId="233DDD36" w14:textId="5E5A96B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75C16F1" w14:textId="77777777" w:rsidR="00C26672" w:rsidRDefault="00C26672" w:rsidP="00C26672">
            <w:pPr>
              <w:keepNext/>
              <w:jc w:val="center"/>
              <w:rPr>
                <w:lang w:val="en-AU"/>
              </w:rPr>
            </w:pPr>
            <w:r>
              <w:rPr>
                <w:lang w:val="en-AU"/>
              </w:rPr>
              <w:t>11.2.11.2</w:t>
            </w:r>
          </w:p>
          <w:p w14:paraId="42E8E97A" w14:textId="77777777" w:rsidR="00C26672" w:rsidRDefault="00C26672" w:rsidP="00C26672">
            <w:pPr>
              <w:keepNext/>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tcPr>
          <w:p w14:paraId="7C51C38F"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Reference to new case of </w:t>
            </w:r>
            <w:r w:rsidRPr="00F63210">
              <w:rPr>
                <w:rFonts w:ascii="Arial" w:hAnsi="Arial" w:cs="Arial"/>
                <w:bCs/>
                <w:i/>
                <w:color w:val="000000"/>
                <w:lang w:val="en-AU"/>
              </w:rPr>
              <w:t xml:space="preserve">Christopher Dean </w:t>
            </w:r>
            <w:proofErr w:type="spellStart"/>
            <w:r w:rsidRPr="00F63210">
              <w:rPr>
                <w:rFonts w:ascii="Arial" w:hAnsi="Arial" w:cs="Arial"/>
                <w:bCs/>
                <w:i/>
                <w:color w:val="000000"/>
                <w:lang w:val="en-AU"/>
              </w:rPr>
              <w:t>Binse</w:t>
            </w:r>
            <w:proofErr w:type="spellEnd"/>
            <w:r w:rsidRPr="00F63210">
              <w:rPr>
                <w:rFonts w:ascii="Arial" w:hAnsi="Arial" w:cs="Arial"/>
                <w:bCs/>
                <w:i/>
                <w:color w:val="000000"/>
                <w:lang w:val="en-AU"/>
              </w:rPr>
              <w:t xml:space="preserve"> v The Queen</w:t>
            </w:r>
            <w:r>
              <w:rPr>
                <w:rFonts w:ascii="Arial" w:hAnsi="Arial" w:cs="Arial"/>
                <w:bCs/>
                <w:color w:val="000000"/>
                <w:lang w:val="en-AU"/>
              </w:rPr>
              <w:t xml:space="preserve"> [2016] VSCA 145.</w:t>
            </w:r>
          </w:p>
        </w:tc>
      </w:tr>
      <w:tr w:rsidR="00C26672" w14:paraId="5F4B7292" w14:textId="77777777" w:rsidTr="00997D61">
        <w:tc>
          <w:tcPr>
            <w:tcW w:w="1261" w:type="dxa"/>
            <w:gridSpan w:val="2"/>
            <w:tcBorders>
              <w:top w:val="single" w:sz="4" w:space="0" w:color="auto"/>
              <w:left w:val="single" w:sz="18" w:space="0" w:color="auto"/>
              <w:bottom w:val="single" w:sz="4" w:space="0" w:color="auto"/>
            </w:tcBorders>
          </w:tcPr>
          <w:p w14:paraId="09765678" w14:textId="77777777" w:rsidR="00C26672" w:rsidRDefault="00C26672" w:rsidP="00C26672">
            <w:pPr>
              <w:rPr>
                <w:lang w:val="en-AU"/>
              </w:rPr>
            </w:pPr>
            <w:r>
              <w:rPr>
                <w:lang w:val="en-AU"/>
              </w:rPr>
              <w:t>21/07/16</w:t>
            </w:r>
          </w:p>
        </w:tc>
        <w:tc>
          <w:tcPr>
            <w:tcW w:w="836" w:type="dxa"/>
            <w:tcBorders>
              <w:top w:val="single" w:sz="4" w:space="0" w:color="auto"/>
              <w:bottom w:val="single" w:sz="4" w:space="0" w:color="auto"/>
            </w:tcBorders>
          </w:tcPr>
          <w:p w14:paraId="1BDFDD69" w14:textId="6EC0EFA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3DD83D" w14:textId="77777777"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3D9D86DC"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Commentary on new case of </w:t>
            </w:r>
            <w:r>
              <w:rPr>
                <w:rFonts w:ascii="Arial" w:hAnsi="Arial" w:cs="Arial"/>
                <w:i/>
                <w:color w:val="000000"/>
              </w:rPr>
              <w:t>DPP</w:t>
            </w:r>
            <w:r w:rsidRPr="00901B3A">
              <w:rPr>
                <w:rFonts w:ascii="Arial" w:hAnsi="Arial" w:cs="Arial"/>
                <w:i/>
                <w:color w:val="000000"/>
              </w:rPr>
              <w:t xml:space="preserve"> v Browning</w:t>
            </w:r>
            <w:r>
              <w:rPr>
                <w:rFonts w:ascii="Arial" w:hAnsi="Arial" w:cs="Arial"/>
                <w:color w:val="000000"/>
              </w:rPr>
              <w:t xml:space="preserve"> [2016] VSCA 152.</w:t>
            </w:r>
          </w:p>
        </w:tc>
      </w:tr>
      <w:tr w:rsidR="00C26672" w14:paraId="0996DAE5" w14:textId="77777777" w:rsidTr="00997D61">
        <w:tc>
          <w:tcPr>
            <w:tcW w:w="1261" w:type="dxa"/>
            <w:gridSpan w:val="2"/>
            <w:tcBorders>
              <w:top w:val="single" w:sz="4" w:space="0" w:color="auto"/>
              <w:left w:val="single" w:sz="18" w:space="0" w:color="auto"/>
              <w:bottom w:val="single" w:sz="4" w:space="0" w:color="auto"/>
            </w:tcBorders>
          </w:tcPr>
          <w:p w14:paraId="6C774445" w14:textId="77777777" w:rsidR="00C26672" w:rsidRDefault="00C26672" w:rsidP="00C26672">
            <w:pPr>
              <w:rPr>
                <w:lang w:val="en-AU"/>
              </w:rPr>
            </w:pPr>
            <w:r>
              <w:rPr>
                <w:lang w:val="en-AU"/>
              </w:rPr>
              <w:t>21/07/16</w:t>
            </w:r>
          </w:p>
        </w:tc>
        <w:tc>
          <w:tcPr>
            <w:tcW w:w="836" w:type="dxa"/>
            <w:tcBorders>
              <w:top w:val="single" w:sz="4" w:space="0" w:color="auto"/>
              <w:bottom w:val="single" w:sz="4" w:space="0" w:color="auto"/>
            </w:tcBorders>
          </w:tcPr>
          <w:p w14:paraId="36830739" w14:textId="38FDE6C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BB8EECC" w14:textId="77777777" w:rsidR="00C26672" w:rsidRDefault="00C26672" w:rsidP="00C26672">
            <w:pPr>
              <w:keepNext/>
              <w:jc w:val="center"/>
              <w:rPr>
                <w:lang w:val="en-AU"/>
              </w:rPr>
            </w:pPr>
            <w:r>
              <w:rPr>
                <w:lang w:val="en-AU"/>
              </w:rPr>
              <w:t>11.2.22.5</w:t>
            </w:r>
          </w:p>
        </w:tc>
        <w:tc>
          <w:tcPr>
            <w:tcW w:w="4802" w:type="dxa"/>
            <w:gridSpan w:val="2"/>
            <w:tcBorders>
              <w:top w:val="single" w:sz="4" w:space="0" w:color="auto"/>
              <w:bottom w:val="single" w:sz="4" w:space="0" w:color="auto"/>
              <w:right w:val="single" w:sz="18" w:space="0" w:color="auto"/>
            </w:tcBorders>
          </w:tcPr>
          <w:p w14:paraId="60ADE0D3"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New paragraph entitled “Sentencing for statutory murder”.  Commentary on and extract from new case of </w:t>
            </w:r>
            <w:r w:rsidRPr="00427D57">
              <w:rPr>
                <w:rFonts w:ascii="Arial" w:hAnsi="Arial" w:cs="Arial"/>
                <w:i/>
                <w:color w:val="000000"/>
              </w:rPr>
              <w:t>DPP v Gavin Perry; Gavin Perry v The Queen</w:t>
            </w:r>
            <w:r>
              <w:rPr>
                <w:rFonts w:ascii="Arial" w:hAnsi="Arial" w:cs="Arial"/>
                <w:color w:val="000000"/>
              </w:rPr>
              <w:t xml:space="preserve"> [2016] VSCA 152.</w:t>
            </w:r>
          </w:p>
        </w:tc>
      </w:tr>
      <w:tr w:rsidR="00C26672" w14:paraId="23B4906C" w14:textId="77777777" w:rsidTr="00997D61">
        <w:tc>
          <w:tcPr>
            <w:tcW w:w="1261" w:type="dxa"/>
            <w:gridSpan w:val="2"/>
            <w:tcBorders>
              <w:top w:val="single" w:sz="4" w:space="0" w:color="auto"/>
              <w:left w:val="single" w:sz="18" w:space="0" w:color="auto"/>
              <w:bottom w:val="single" w:sz="4" w:space="0" w:color="auto"/>
            </w:tcBorders>
          </w:tcPr>
          <w:p w14:paraId="7B58274E" w14:textId="77777777" w:rsidR="00C26672" w:rsidRDefault="00C26672" w:rsidP="00C26672">
            <w:pPr>
              <w:rPr>
                <w:lang w:val="en-AU"/>
              </w:rPr>
            </w:pPr>
            <w:r>
              <w:rPr>
                <w:lang w:val="en-AU"/>
              </w:rPr>
              <w:t>21/07/16</w:t>
            </w:r>
          </w:p>
        </w:tc>
        <w:tc>
          <w:tcPr>
            <w:tcW w:w="836" w:type="dxa"/>
            <w:tcBorders>
              <w:top w:val="single" w:sz="4" w:space="0" w:color="auto"/>
              <w:bottom w:val="single" w:sz="4" w:space="0" w:color="auto"/>
            </w:tcBorders>
          </w:tcPr>
          <w:p w14:paraId="7FE8CA4D" w14:textId="3229F43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0A5ECA0" w14:textId="77777777" w:rsidR="00C26672" w:rsidRDefault="00C26672" w:rsidP="00C26672">
            <w:pPr>
              <w:keepNext/>
              <w:jc w:val="center"/>
              <w:rPr>
                <w:lang w:val="en-AU"/>
              </w:rPr>
            </w:pPr>
            <w:r>
              <w:rPr>
                <w:lang w:val="en-AU"/>
              </w:rPr>
              <w:t>11.2.22.6</w:t>
            </w:r>
          </w:p>
        </w:tc>
        <w:tc>
          <w:tcPr>
            <w:tcW w:w="4802" w:type="dxa"/>
            <w:gridSpan w:val="2"/>
            <w:tcBorders>
              <w:top w:val="single" w:sz="4" w:space="0" w:color="auto"/>
              <w:bottom w:val="single" w:sz="4" w:space="0" w:color="auto"/>
              <w:right w:val="single" w:sz="18" w:space="0" w:color="auto"/>
            </w:tcBorders>
          </w:tcPr>
          <w:p w14:paraId="18738B52" w14:textId="77777777" w:rsidR="00C26672" w:rsidRPr="00C84997" w:rsidRDefault="00C26672" w:rsidP="00C26672">
            <w:pPr>
              <w:jc w:val="both"/>
              <w:rPr>
                <w:rFonts w:ascii="Arial" w:hAnsi="Arial" w:cs="Arial"/>
                <w:color w:val="000000"/>
              </w:rPr>
            </w:pPr>
            <w:r>
              <w:rPr>
                <w:rFonts w:ascii="Arial" w:hAnsi="Arial" w:cs="Arial"/>
                <w:bCs/>
                <w:iCs/>
                <w:color w:val="000000"/>
              </w:rPr>
              <w:t>Paragraph entitled “</w:t>
            </w:r>
            <w:r w:rsidRPr="00C84997">
              <w:rPr>
                <w:rFonts w:ascii="Arial" w:hAnsi="Arial" w:cs="Arial"/>
                <w:color w:val="000000"/>
              </w:rPr>
              <w:t>Sentencing for being accessory to murder</w:t>
            </w:r>
            <w:r>
              <w:rPr>
                <w:rFonts w:ascii="Arial" w:hAnsi="Arial" w:cs="Arial"/>
                <w:color w:val="000000"/>
              </w:rPr>
              <w:t>” renumbered. It was previously 11.2.22.5.</w:t>
            </w:r>
          </w:p>
        </w:tc>
      </w:tr>
      <w:tr w:rsidR="00C26672" w14:paraId="44613DCA" w14:textId="77777777" w:rsidTr="00997D61">
        <w:tc>
          <w:tcPr>
            <w:tcW w:w="1261" w:type="dxa"/>
            <w:gridSpan w:val="2"/>
            <w:tcBorders>
              <w:top w:val="single" w:sz="4" w:space="0" w:color="auto"/>
              <w:left w:val="single" w:sz="18" w:space="0" w:color="auto"/>
              <w:bottom w:val="single" w:sz="4" w:space="0" w:color="auto"/>
            </w:tcBorders>
          </w:tcPr>
          <w:p w14:paraId="61154B96" w14:textId="77777777" w:rsidR="00C26672" w:rsidRDefault="00C26672" w:rsidP="00C26672">
            <w:pPr>
              <w:rPr>
                <w:lang w:val="en-AU"/>
              </w:rPr>
            </w:pPr>
            <w:r>
              <w:rPr>
                <w:lang w:val="en-AU"/>
              </w:rPr>
              <w:t>21/07/16</w:t>
            </w:r>
          </w:p>
        </w:tc>
        <w:tc>
          <w:tcPr>
            <w:tcW w:w="836" w:type="dxa"/>
            <w:tcBorders>
              <w:top w:val="single" w:sz="4" w:space="0" w:color="auto"/>
              <w:bottom w:val="single" w:sz="4" w:space="0" w:color="auto"/>
            </w:tcBorders>
          </w:tcPr>
          <w:p w14:paraId="090196DB" w14:textId="637ACBA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D050F7A" w14:textId="77777777" w:rsidR="00C26672" w:rsidRDefault="00C26672" w:rsidP="00C26672">
            <w:pPr>
              <w:keepNext/>
              <w:jc w:val="center"/>
              <w:rPr>
                <w:lang w:val="en-AU"/>
              </w:rPr>
            </w:pPr>
            <w:r>
              <w:rPr>
                <w:lang w:val="en-AU"/>
              </w:rPr>
              <w:t>11.15.1.1</w:t>
            </w:r>
          </w:p>
        </w:tc>
        <w:tc>
          <w:tcPr>
            <w:tcW w:w="4802" w:type="dxa"/>
            <w:gridSpan w:val="2"/>
            <w:tcBorders>
              <w:top w:val="single" w:sz="4" w:space="0" w:color="auto"/>
              <w:bottom w:val="single" w:sz="4" w:space="0" w:color="auto"/>
              <w:right w:val="single" w:sz="18" w:space="0" w:color="auto"/>
            </w:tcBorders>
          </w:tcPr>
          <w:p w14:paraId="662F6C79"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Commentary on and extracts from new case of </w:t>
            </w:r>
            <w:r w:rsidRPr="00901B3A">
              <w:rPr>
                <w:rFonts w:ascii="Arial" w:hAnsi="Arial" w:cs="Arial"/>
                <w:i/>
                <w:color w:val="000000"/>
              </w:rPr>
              <w:t>DPP v Charlie Dalgleish (a pseudonym)</w:t>
            </w:r>
            <w:r>
              <w:rPr>
                <w:rFonts w:ascii="Arial" w:hAnsi="Arial" w:cs="Arial"/>
                <w:color w:val="000000"/>
              </w:rPr>
              <w:t xml:space="preserve"> [2016] VSCA 148.</w:t>
            </w:r>
          </w:p>
        </w:tc>
      </w:tr>
      <w:tr w:rsidR="00C26672" w14:paraId="68F35561" w14:textId="77777777" w:rsidTr="00997D61">
        <w:tc>
          <w:tcPr>
            <w:tcW w:w="1261" w:type="dxa"/>
            <w:gridSpan w:val="2"/>
            <w:tcBorders>
              <w:top w:val="single" w:sz="4" w:space="0" w:color="auto"/>
              <w:left w:val="single" w:sz="18" w:space="0" w:color="auto"/>
              <w:bottom w:val="single" w:sz="4" w:space="0" w:color="auto"/>
            </w:tcBorders>
          </w:tcPr>
          <w:p w14:paraId="618C546F" w14:textId="77777777" w:rsidR="00C26672" w:rsidRDefault="00C26672" w:rsidP="00C26672">
            <w:pPr>
              <w:rPr>
                <w:lang w:val="en-AU"/>
              </w:rPr>
            </w:pPr>
            <w:r>
              <w:rPr>
                <w:lang w:val="en-AU"/>
              </w:rPr>
              <w:t>14/07/16</w:t>
            </w:r>
          </w:p>
        </w:tc>
        <w:tc>
          <w:tcPr>
            <w:tcW w:w="836" w:type="dxa"/>
            <w:tcBorders>
              <w:top w:val="single" w:sz="4" w:space="0" w:color="auto"/>
              <w:bottom w:val="single" w:sz="4" w:space="0" w:color="auto"/>
            </w:tcBorders>
          </w:tcPr>
          <w:p w14:paraId="5F900F4C" w14:textId="4A8B880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4A7C2CF" w14:textId="77777777" w:rsidR="00C26672" w:rsidRDefault="00C26672" w:rsidP="00C26672">
            <w:pPr>
              <w:keepNext/>
              <w:jc w:val="center"/>
              <w:rPr>
                <w:lang w:val="en-AU"/>
              </w:rPr>
            </w:pPr>
            <w:r>
              <w:rPr>
                <w:lang w:val="en-AU"/>
              </w:rPr>
              <w:t>9.2.2</w:t>
            </w:r>
          </w:p>
        </w:tc>
        <w:tc>
          <w:tcPr>
            <w:tcW w:w="4802" w:type="dxa"/>
            <w:gridSpan w:val="2"/>
            <w:tcBorders>
              <w:top w:val="single" w:sz="4" w:space="0" w:color="auto"/>
              <w:bottom w:val="single" w:sz="4" w:space="0" w:color="auto"/>
              <w:right w:val="single" w:sz="18" w:space="0" w:color="auto"/>
            </w:tcBorders>
          </w:tcPr>
          <w:p w14:paraId="22E93DC4"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Commentary on new case of </w:t>
            </w:r>
            <w:r w:rsidRPr="00595715">
              <w:rPr>
                <w:rFonts w:ascii="Arial" w:hAnsi="Arial" w:cs="Arial"/>
                <w:i/>
              </w:rPr>
              <w:t>Re E.A.</w:t>
            </w:r>
            <w:r>
              <w:rPr>
                <w:rFonts w:ascii="Arial" w:hAnsi="Arial" w:cs="Arial"/>
              </w:rPr>
              <w:t xml:space="preserve"> [2016] VSC 378.</w:t>
            </w:r>
          </w:p>
        </w:tc>
      </w:tr>
      <w:tr w:rsidR="00C26672" w14:paraId="65A881DE" w14:textId="77777777" w:rsidTr="00997D61">
        <w:tc>
          <w:tcPr>
            <w:tcW w:w="1261" w:type="dxa"/>
            <w:gridSpan w:val="2"/>
            <w:tcBorders>
              <w:top w:val="single" w:sz="4" w:space="0" w:color="auto"/>
              <w:left w:val="single" w:sz="18" w:space="0" w:color="auto"/>
              <w:bottom w:val="single" w:sz="4" w:space="0" w:color="auto"/>
            </w:tcBorders>
          </w:tcPr>
          <w:p w14:paraId="5A1F4786" w14:textId="77777777" w:rsidR="00C26672" w:rsidRDefault="00C26672" w:rsidP="00C26672">
            <w:pPr>
              <w:rPr>
                <w:lang w:val="en-AU"/>
              </w:rPr>
            </w:pPr>
            <w:r>
              <w:rPr>
                <w:lang w:val="en-AU"/>
              </w:rPr>
              <w:t>14/07/16</w:t>
            </w:r>
          </w:p>
        </w:tc>
        <w:tc>
          <w:tcPr>
            <w:tcW w:w="836" w:type="dxa"/>
            <w:tcBorders>
              <w:top w:val="single" w:sz="4" w:space="0" w:color="auto"/>
              <w:bottom w:val="single" w:sz="4" w:space="0" w:color="auto"/>
            </w:tcBorders>
          </w:tcPr>
          <w:p w14:paraId="7D07BEFC" w14:textId="0002F12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D36CB8D" w14:textId="77777777" w:rsidR="00C26672" w:rsidRDefault="00C26672" w:rsidP="00C26672">
            <w:pPr>
              <w:keepNext/>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2A2B9965" w14:textId="77777777" w:rsidR="00C26672" w:rsidRPr="00914989" w:rsidRDefault="00C26672" w:rsidP="00C26672">
            <w:pPr>
              <w:keepNext/>
              <w:keepLines/>
              <w:jc w:val="both"/>
              <w:rPr>
                <w:rFonts w:ascii="Arial" w:hAnsi="Arial" w:cs="Arial"/>
                <w:i/>
                <w:color w:val="000000"/>
                <w:u w:val="single"/>
              </w:rPr>
            </w:pPr>
            <w:r>
              <w:rPr>
                <w:rFonts w:ascii="Arial" w:hAnsi="Arial" w:cs="Arial"/>
                <w:bCs/>
                <w:iCs/>
                <w:color w:val="000000"/>
              </w:rPr>
              <w:t xml:space="preserve">Commentary on new case of </w:t>
            </w:r>
            <w:r w:rsidRPr="00766A2D">
              <w:rPr>
                <w:rFonts w:ascii="Arial" w:hAnsi="Arial" w:cs="Arial"/>
                <w:i/>
                <w:color w:val="000000"/>
              </w:rPr>
              <w:t>Re B H; An application for Bail</w:t>
            </w:r>
            <w:r w:rsidRPr="00914989">
              <w:rPr>
                <w:rFonts w:ascii="Arial" w:hAnsi="Arial" w:cs="Arial"/>
                <w:i/>
                <w:color w:val="000000"/>
              </w:rPr>
              <w:t xml:space="preserve"> </w:t>
            </w:r>
            <w:r w:rsidRPr="001300DF">
              <w:rPr>
                <w:rFonts w:ascii="Arial" w:hAnsi="Arial" w:cs="Arial"/>
                <w:color w:val="000000"/>
              </w:rPr>
              <w:t>[201</w:t>
            </w:r>
            <w:r>
              <w:rPr>
                <w:rFonts w:ascii="Arial" w:hAnsi="Arial" w:cs="Arial"/>
                <w:color w:val="000000"/>
              </w:rPr>
              <w:t>6</w:t>
            </w:r>
            <w:r w:rsidRPr="001300DF">
              <w:rPr>
                <w:rFonts w:ascii="Arial" w:hAnsi="Arial" w:cs="Arial"/>
                <w:color w:val="000000"/>
              </w:rPr>
              <w:t xml:space="preserve">] VSC </w:t>
            </w:r>
            <w:r>
              <w:rPr>
                <w:rFonts w:ascii="Arial" w:hAnsi="Arial" w:cs="Arial"/>
                <w:color w:val="000000"/>
              </w:rPr>
              <w:t>369.</w:t>
            </w:r>
          </w:p>
        </w:tc>
      </w:tr>
      <w:tr w:rsidR="00C26672" w14:paraId="1C3DF078" w14:textId="77777777" w:rsidTr="00997D61">
        <w:tc>
          <w:tcPr>
            <w:tcW w:w="1261" w:type="dxa"/>
            <w:gridSpan w:val="2"/>
            <w:tcBorders>
              <w:top w:val="single" w:sz="4" w:space="0" w:color="auto"/>
              <w:left w:val="single" w:sz="18" w:space="0" w:color="auto"/>
              <w:bottom w:val="single" w:sz="4" w:space="0" w:color="auto"/>
            </w:tcBorders>
          </w:tcPr>
          <w:p w14:paraId="0C8B1B1C" w14:textId="77777777" w:rsidR="00C26672" w:rsidRDefault="00C26672" w:rsidP="00C26672">
            <w:pPr>
              <w:rPr>
                <w:lang w:val="en-AU"/>
              </w:rPr>
            </w:pPr>
            <w:r>
              <w:rPr>
                <w:lang w:val="en-AU"/>
              </w:rPr>
              <w:t>14/07/16</w:t>
            </w:r>
          </w:p>
        </w:tc>
        <w:tc>
          <w:tcPr>
            <w:tcW w:w="836" w:type="dxa"/>
            <w:tcBorders>
              <w:top w:val="single" w:sz="4" w:space="0" w:color="auto"/>
              <w:bottom w:val="single" w:sz="4" w:space="0" w:color="auto"/>
            </w:tcBorders>
          </w:tcPr>
          <w:p w14:paraId="4F9BC581" w14:textId="2038AAF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5F4D8E1" w14:textId="77777777" w:rsidR="00C26672" w:rsidRDefault="00C26672" w:rsidP="00C26672">
            <w:pPr>
              <w:keepNext/>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3D31029C"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Reference to new case of </w:t>
            </w:r>
            <w:r>
              <w:rPr>
                <w:rFonts w:ascii="Arial" w:hAnsi="Arial" w:cs="Arial"/>
                <w:i/>
                <w:color w:val="000000"/>
              </w:rPr>
              <w:t>Re Application for bail by Christopher Sharp</w:t>
            </w:r>
            <w:r w:rsidRPr="00B41EA3">
              <w:rPr>
                <w:rFonts w:ascii="Arial" w:hAnsi="Arial" w:cs="Arial"/>
                <w:color w:val="000000"/>
              </w:rPr>
              <w:t xml:space="preserve"> [2016] VSC 238</w:t>
            </w:r>
            <w:r>
              <w:rPr>
                <w:rFonts w:ascii="Arial" w:hAnsi="Arial" w:cs="Arial"/>
                <w:color w:val="000000"/>
              </w:rPr>
              <w:t>.</w:t>
            </w:r>
          </w:p>
        </w:tc>
      </w:tr>
      <w:tr w:rsidR="00C26672" w14:paraId="30C52914" w14:textId="77777777" w:rsidTr="00997D61">
        <w:tc>
          <w:tcPr>
            <w:tcW w:w="1261" w:type="dxa"/>
            <w:gridSpan w:val="2"/>
            <w:tcBorders>
              <w:top w:val="single" w:sz="4" w:space="0" w:color="auto"/>
              <w:left w:val="single" w:sz="18" w:space="0" w:color="auto"/>
              <w:bottom w:val="single" w:sz="4" w:space="0" w:color="auto"/>
            </w:tcBorders>
          </w:tcPr>
          <w:p w14:paraId="0F3EDE40" w14:textId="77777777" w:rsidR="00C26672" w:rsidRDefault="00C26672" w:rsidP="00C26672">
            <w:pPr>
              <w:rPr>
                <w:lang w:val="en-AU"/>
              </w:rPr>
            </w:pPr>
            <w:r>
              <w:rPr>
                <w:lang w:val="en-AU"/>
              </w:rPr>
              <w:t>14/07/16</w:t>
            </w:r>
          </w:p>
        </w:tc>
        <w:tc>
          <w:tcPr>
            <w:tcW w:w="836" w:type="dxa"/>
            <w:tcBorders>
              <w:top w:val="single" w:sz="4" w:space="0" w:color="auto"/>
              <w:bottom w:val="single" w:sz="4" w:space="0" w:color="auto"/>
            </w:tcBorders>
          </w:tcPr>
          <w:p w14:paraId="79E0E8A1" w14:textId="5754EC8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4496F36" w14:textId="77777777" w:rsidR="00C26672" w:rsidRDefault="00C26672" w:rsidP="00C26672">
            <w:pPr>
              <w:keepNext/>
              <w:jc w:val="center"/>
              <w:rPr>
                <w:lang w:val="en-AU"/>
              </w:rPr>
            </w:pPr>
            <w:r>
              <w:rPr>
                <w:lang w:val="en-AU"/>
              </w:rPr>
              <w:t>9.5.9</w:t>
            </w:r>
          </w:p>
        </w:tc>
        <w:tc>
          <w:tcPr>
            <w:tcW w:w="4802" w:type="dxa"/>
            <w:gridSpan w:val="2"/>
            <w:tcBorders>
              <w:top w:val="single" w:sz="4" w:space="0" w:color="auto"/>
              <w:bottom w:val="single" w:sz="4" w:space="0" w:color="auto"/>
              <w:right w:val="single" w:sz="18" w:space="0" w:color="auto"/>
            </w:tcBorders>
          </w:tcPr>
          <w:p w14:paraId="503C34DF"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Reference to new case of </w:t>
            </w:r>
            <w:r w:rsidRPr="00B41EA3">
              <w:rPr>
                <w:rFonts w:ascii="Arial" w:hAnsi="Arial" w:cs="Arial"/>
                <w:i/>
                <w:color w:val="000000"/>
              </w:rPr>
              <w:t>DPP v Spiteri</w:t>
            </w:r>
            <w:r>
              <w:rPr>
                <w:rFonts w:ascii="Arial" w:hAnsi="Arial" w:cs="Arial"/>
                <w:color w:val="000000"/>
              </w:rPr>
              <w:t xml:space="preserve"> [2016] VSC 335.</w:t>
            </w:r>
          </w:p>
        </w:tc>
      </w:tr>
      <w:tr w:rsidR="00C26672" w14:paraId="4541A78B" w14:textId="77777777" w:rsidTr="00997D61">
        <w:tc>
          <w:tcPr>
            <w:tcW w:w="1261" w:type="dxa"/>
            <w:gridSpan w:val="2"/>
            <w:tcBorders>
              <w:top w:val="single" w:sz="4" w:space="0" w:color="auto"/>
              <w:left w:val="single" w:sz="18" w:space="0" w:color="auto"/>
              <w:bottom w:val="single" w:sz="4" w:space="0" w:color="auto"/>
            </w:tcBorders>
          </w:tcPr>
          <w:p w14:paraId="16C5A47B" w14:textId="77777777" w:rsidR="00C26672" w:rsidRDefault="00C26672" w:rsidP="00C26672">
            <w:pPr>
              <w:rPr>
                <w:lang w:val="en-AU"/>
              </w:rPr>
            </w:pPr>
            <w:r>
              <w:rPr>
                <w:lang w:val="en-AU"/>
              </w:rPr>
              <w:t>14/07/16</w:t>
            </w:r>
          </w:p>
        </w:tc>
        <w:tc>
          <w:tcPr>
            <w:tcW w:w="836" w:type="dxa"/>
            <w:tcBorders>
              <w:top w:val="single" w:sz="4" w:space="0" w:color="auto"/>
              <w:bottom w:val="single" w:sz="4" w:space="0" w:color="auto"/>
            </w:tcBorders>
          </w:tcPr>
          <w:p w14:paraId="3743CFB6" w14:textId="628E4B0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F844877" w14:textId="77777777" w:rsidR="00C26672" w:rsidRDefault="00C26672" w:rsidP="00C26672">
            <w:pPr>
              <w:keepNext/>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tcPr>
          <w:p w14:paraId="50DCE4C8"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Reference to new case of </w:t>
            </w:r>
            <w:r w:rsidRPr="00BC4F1C">
              <w:rPr>
                <w:rFonts w:ascii="Arial" w:hAnsi="Arial" w:cs="Arial"/>
                <w:i/>
                <w:color w:val="000000"/>
              </w:rPr>
              <w:t>DPP v Byrne No.3</w:t>
            </w:r>
            <w:r>
              <w:rPr>
                <w:rFonts w:ascii="Arial" w:hAnsi="Arial" w:cs="Arial"/>
                <w:color w:val="000000"/>
              </w:rPr>
              <w:t xml:space="preserve"> [2016] VSC 346.</w:t>
            </w:r>
          </w:p>
        </w:tc>
      </w:tr>
      <w:tr w:rsidR="00C26672" w14:paraId="13C47D92" w14:textId="77777777" w:rsidTr="00997D61">
        <w:tc>
          <w:tcPr>
            <w:tcW w:w="1261" w:type="dxa"/>
            <w:gridSpan w:val="2"/>
            <w:tcBorders>
              <w:top w:val="single" w:sz="4" w:space="0" w:color="auto"/>
              <w:left w:val="single" w:sz="18" w:space="0" w:color="auto"/>
              <w:bottom w:val="single" w:sz="4" w:space="0" w:color="auto"/>
            </w:tcBorders>
          </w:tcPr>
          <w:p w14:paraId="02C56601" w14:textId="77777777" w:rsidR="00C26672" w:rsidRDefault="00C26672" w:rsidP="00C26672">
            <w:pPr>
              <w:rPr>
                <w:lang w:val="en-AU"/>
              </w:rPr>
            </w:pPr>
            <w:r>
              <w:rPr>
                <w:lang w:val="en-AU"/>
              </w:rPr>
              <w:t>14/07/16</w:t>
            </w:r>
          </w:p>
        </w:tc>
        <w:tc>
          <w:tcPr>
            <w:tcW w:w="836" w:type="dxa"/>
            <w:tcBorders>
              <w:top w:val="single" w:sz="4" w:space="0" w:color="auto"/>
              <w:bottom w:val="single" w:sz="4" w:space="0" w:color="auto"/>
            </w:tcBorders>
          </w:tcPr>
          <w:p w14:paraId="69E6D40E" w14:textId="5DF4B0D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76216EC" w14:textId="77777777" w:rsidR="00C26672" w:rsidRDefault="00C26672" w:rsidP="00C26672">
            <w:pPr>
              <w:keepNext/>
              <w:jc w:val="center"/>
              <w:rPr>
                <w:lang w:val="en-AU"/>
              </w:rPr>
            </w:pPr>
            <w:r>
              <w:rPr>
                <w:lang w:val="en-AU"/>
              </w:rPr>
              <w:t>10.6</w:t>
            </w:r>
            <w:r>
              <w:rPr>
                <w:shd w:val="clear" w:color="auto" w:fill="000000"/>
                <w:lang w:val="en-AU"/>
              </w:rPr>
              <w:t>L</w:t>
            </w:r>
          </w:p>
        </w:tc>
        <w:tc>
          <w:tcPr>
            <w:tcW w:w="4802" w:type="dxa"/>
            <w:gridSpan w:val="2"/>
            <w:tcBorders>
              <w:top w:val="single" w:sz="4" w:space="0" w:color="auto"/>
              <w:bottom w:val="single" w:sz="4" w:space="0" w:color="auto"/>
              <w:right w:val="single" w:sz="18" w:space="0" w:color="auto"/>
            </w:tcBorders>
          </w:tcPr>
          <w:p w14:paraId="6916338C" w14:textId="77777777" w:rsidR="00C26672" w:rsidRDefault="00C26672" w:rsidP="00C26672">
            <w:pPr>
              <w:spacing w:before="40"/>
              <w:jc w:val="both"/>
              <w:rPr>
                <w:rFonts w:ascii="Arial" w:hAnsi="Arial" w:cs="Arial"/>
                <w:bCs/>
                <w:iCs/>
                <w:color w:val="000000"/>
              </w:rPr>
            </w:pPr>
            <w:r w:rsidRPr="00766A2D">
              <w:rPr>
                <w:rFonts w:ascii="Arial" w:hAnsi="Arial" w:cs="Arial"/>
              </w:rPr>
              <w:t xml:space="preserve">Commentary on new case of </w:t>
            </w:r>
            <w:r w:rsidRPr="00DC38C1">
              <w:rPr>
                <w:rFonts w:ascii="Arial" w:hAnsi="Arial" w:cs="Arial"/>
                <w:i/>
              </w:rPr>
              <w:t>R v Fairest, Fields &amp; Toohey (Rulings-Fitness to be tried)</w:t>
            </w:r>
            <w:r>
              <w:rPr>
                <w:rFonts w:ascii="Arial" w:hAnsi="Arial" w:cs="Arial"/>
              </w:rPr>
              <w:t xml:space="preserve"> [2016] VSC 329.</w:t>
            </w:r>
          </w:p>
        </w:tc>
      </w:tr>
      <w:tr w:rsidR="00C26672" w14:paraId="66FDB944" w14:textId="77777777" w:rsidTr="00997D61">
        <w:tc>
          <w:tcPr>
            <w:tcW w:w="1261" w:type="dxa"/>
            <w:gridSpan w:val="2"/>
            <w:tcBorders>
              <w:top w:val="single" w:sz="4" w:space="0" w:color="auto"/>
              <w:left w:val="single" w:sz="18" w:space="0" w:color="auto"/>
              <w:bottom w:val="single" w:sz="4" w:space="0" w:color="auto"/>
            </w:tcBorders>
          </w:tcPr>
          <w:p w14:paraId="7411F93E" w14:textId="77777777" w:rsidR="00C26672" w:rsidRDefault="00C26672" w:rsidP="00C26672">
            <w:pPr>
              <w:keepNext/>
              <w:keepLines/>
              <w:rPr>
                <w:lang w:val="en-AU"/>
              </w:rPr>
            </w:pPr>
            <w:r>
              <w:rPr>
                <w:lang w:val="en-AU"/>
              </w:rPr>
              <w:t>14/07/16</w:t>
            </w:r>
          </w:p>
        </w:tc>
        <w:tc>
          <w:tcPr>
            <w:tcW w:w="836" w:type="dxa"/>
            <w:tcBorders>
              <w:top w:val="single" w:sz="4" w:space="0" w:color="auto"/>
              <w:bottom w:val="single" w:sz="4" w:space="0" w:color="auto"/>
            </w:tcBorders>
          </w:tcPr>
          <w:p w14:paraId="7093A9FE" w14:textId="0E45E461"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BED79D2" w14:textId="77777777" w:rsidR="00C26672" w:rsidRDefault="00C26672" w:rsidP="00C26672">
            <w:pPr>
              <w:keepNext/>
              <w:jc w:val="center"/>
              <w:rPr>
                <w:lang w:val="en-AU"/>
              </w:rPr>
            </w:pPr>
            <w:r>
              <w:rPr>
                <w:lang w:val="en-AU"/>
              </w:rPr>
              <w:t>10.6</w:t>
            </w:r>
            <w:r>
              <w:rPr>
                <w:shd w:val="clear" w:color="auto" w:fill="000000"/>
                <w:lang w:val="en-AU"/>
              </w:rPr>
              <w:t>M</w:t>
            </w:r>
          </w:p>
        </w:tc>
        <w:tc>
          <w:tcPr>
            <w:tcW w:w="4802" w:type="dxa"/>
            <w:gridSpan w:val="2"/>
            <w:tcBorders>
              <w:top w:val="single" w:sz="4" w:space="0" w:color="auto"/>
              <w:bottom w:val="single" w:sz="4" w:space="0" w:color="auto"/>
              <w:right w:val="single" w:sz="18" w:space="0" w:color="auto"/>
            </w:tcBorders>
          </w:tcPr>
          <w:p w14:paraId="10675392" w14:textId="77777777" w:rsidR="00C26672" w:rsidRDefault="00C26672" w:rsidP="00C26672">
            <w:pPr>
              <w:spacing w:before="40"/>
              <w:jc w:val="both"/>
              <w:rPr>
                <w:rFonts w:ascii="Arial" w:hAnsi="Arial" w:cs="Arial"/>
                <w:bCs/>
                <w:iCs/>
                <w:color w:val="000000"/>
              </w:rPr>
            </w:pPr>
            <w:r>
              <w:rPr>
                <w:rFonts w:ascii="Arial" w:hAnsi="Arial" w:cs="Arial"/>
                <w:bCs/>
                <w:iCs/>
                <w:color w:val="000000"/>
              </w:rPr>
              <w:t xml:space="preserve">Reference to new case of </w:t>
            </w:r>
            <w:r w:rsidRPr="00BC4F1C">
              <w:rPr>
                <w:rFonts w:ascii="Arial" w:hAnsi="Arial" w:cs="Arial"/>
                <w:i/>
                <w:color w:val="000000"/>
              </w:rPr>
              <w:t>DPP v Al-Salami</w:t>
            </w:r>
            <w:r>
              <w:rPr>
                <w:rFonts w:ascii="Arial" w:hAnsi="Arial" w:cs="Arial"/>
                <w:color w:val="000000"/>
              </w:rPr>
              <w:t xml:space="preserve"> [2016] VSC 353.</w:t>
            </w:r>
          </w:p>
        </w:tc>
      </w:tr>
      <w:tr w:rsidR="00C26672" w14:paraId="07B3A718" w14:textId="77777777" w:rsidTr="00997D61">
        <w:tc>
          <w:tcPr>
            <w:tcW w:w="1261" w:type="dxa"/>
            <w:gridSpan w:val="2"/>
            <w:tcBorders>
              <w:top w:val="single" w:sz="4" w:space="0" w:color="auto"/>
              <w:left w:val="single" w:sz="18" w:space="0" w:color="auto"/>
              <w:bottom w:val="single" w:sz="4" w:space="0" w:color="auto"/>
            </w:tcBorders>
          </w:tcPr>
          <w:p w14:paraId="2EB94C82"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15B8D2CC" w14:textId="69850A03"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E7B9F18" w14:textId="77777777" w:rsidR="00C26672" w:rsidRDefault="00C26672" w:rsidP="00C26672">
            <w:pPr>
              <w:keepNext/>
              <w:jc w:val="center"/>
              <w:rPr>
                <w:lang w:val="en-AU"/>
              </w:rPr>
            </w:pPr>
            <w:r>
              <w:rPr>
                <w:lang w:val="en-AU"/>
              </w:rPr>
              <w:t>2.3</w:t>
            </w:r>
          </w:p>
        </w:tc>
        <w:tc>
          <w:tcPr>
            <w:tcW w:w="4802" w:type="dxa"/>
            <w:gridSpan w:val="2"/>
            <w:tcBorders>
              <w:top w:val="single" w:sz="4" w:space="0" w:color="auto"/>
              <w:bottom w:val="single" w:sz="4" w:space="0" w:color="auto"/>
              <w:right w:val="single" w:sz="18" w:space="0" w:color="auto"/>
            </w:tcBorders>
          </w:tcPr>
          <w:p w14:paraId="17934465" w14:textId="77777777" w:rsidR="00C26672" w:rsidRDefault="00C26672" w:rsidP="00C26672">
            <w:pPr>
              <w:spacing w:before="40"/>
              <w:jc w:val="both"/>
              <w:rPr>
                <w:rFonts w:ascii="Arial" w:hAnsi="Arial" w:cs="Arial"/>
                <w:bCs/>
                <w:iCs/>
                <w:color w:val="000000"/>
              </w:rPr>
            </w:pPr>
            <w:r>
              <w:rPr>
                <w:rFonts w:ascii="Arial" w:hAnsi="Arial" w:cs="Arial"/>
                <w:bCs/>
                <w:iCs/>
                <w:color w:val="000000"/>
              </w:rPr>
              <w:t>Updated list of Children’s Court Office Holders</w:t>
            </w:r>
          </w:p>
        </w:tc>
      </w:tr>
      <w:tr w:rsidR="00C26672" w14:paraId="567554B3" w14:textId="77777777" w:rsidTr="00997D61">
        <w:tc>
          <w:tcPr>
            <w:tcW w:w="1261" w:type="dxa"/>
            <w:gridSpan w:val="2"/>
            <w:tcBorders>
              <w:top w:val="single" w:sz="4" w:space="0" w:color="auto"/>
              <w:left w:val="single" w:sz="18" w:space="0" w:color="auto"/>
              <w:bottom w:val="single" w:sz="4" w:space="0" w:color="auto"/>
            </w:tcBorders>
          </w:tcPr>
          <w:p w14:paraId="121DF360"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220E716F" w14:textId="734E8DA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F2274B6" w14:textId="77777777" w:rsidR="00C26672" w:rsidRDefault="00C26672" w:rsidP="00C26672">
            <w:pPr>
              <w:keepNext/>
              <w:jc w:val="center"/>
              <w:rPr>
                <w:lang w:val="en-AU"/>
              </w:rPr>
            </w:pPr>
            <w:r>
              <w:rPr>
                <w:lang w:val="en-AU"/>
              </w:rPr>
              <w:t>2.7.4</w:t>
            </w:r>
          </w:p>
        </w:tc>
        <w:tc>
          <w:tcPr>
            <w:tcW w:w="4802" w:type="dxa"/>
            <w:gridSpan w:val="2"/>
            <w:tcBorders>
              <w:top w:val="single" w:sz="4" w:space="0" w:color="auto"/>
              <w:bottom w:val="single" w:sz="4" w:space="0" w:color="auto"/>
              <w:right w:val="single" w:sz="18" w:space="0" w:color="auto"/>
            </w:tcBorders>
          </w:tcPr>
          <w:p w14:paraId="07E4253D" w14:textId="77777777" w:rsidR="00C26672" w:rsidRDefault="00C26672" w:rsidP="00C26672">
            <w:pPr>
              <w:spacing w:before="40"/>
              <w:jc w:val="both"/>
              <w:rPr>
                <w:rFonts w:ascii="Arial" w:hAnsi="Arial" w:cs="Arial"/>
                <w:bCs/>
                <w:iCs/>
                <w:color w:val="000000"/>
              </w:rPr>
            </w:pPr>
            <w:r>
              <w:rPr>
                <w:rFonts w:ascii="Arial" w:hAnsi="Arial" w:cs="Arial"/>
                <w:bCs/>
                <w:iCs/>
                <w:color w:val="000000"/>
              </w:rPr>
              <w:t>New section entitled</w:t>
            </w:r>
            <w:r w:rsidRPr="000A0562">
              <w:rPr>
                <w:rFonts w:ascii="Arial" w:hAnsi="Arial" w:cs="Arial"/>
                <w:bCs/>
                <w:iCs/>
                <w:color w:val="000000"/>
              </w:rPr>
              <w:t xml:space="preserve"> “</w:t>
            </w:r>
            <w:r w:rsidRPr="000A0562">
              <w:rPr>
                <w:rFonts w:ascii="Arial" w:hAnsi="Arial" w:cs="Arial"/>
                <w:bCs/>
                <w:color w:val="000000"/>
              </w:rPr>
              <w:t>Media applications for copies of court documents”.</w:t>
            </w:r>
          </w:p>
        </w:tc>
      </w:tr>
      <w:tr w:rsidR="00C26672" w14:paraId="2FEECFA0" w14:textId="77777777" w:rsidTr="00997D61">
        <w:tc>
          <w:tcPr>
            <w:tcW w:w="1261" w:type="dxa"/>
            <w:gridSpan w:val="2"/>
            <w:tcBorders>
              <w:top w:val="single" w:sz="4" w:space="0" w:color="auto"/>
              <w:left w:val="single" w:sz="18" w:space="0" w:color="auto"/>
              <w:bottom w:val="single" w:sz="4" w:space="0" w:color="auto"/>
            </w:tcBorders>
          </w:tcPr>
          <w:p w14:paraId="6E3F3210"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09708441" w14:textId="60672F81"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C8E6F94" w14:textId="77777777" w:rsidR="00C26672" w:rsidRDefault="00C26672" w:rsidP="00C26672">
            <w:pPr>
              <w:keepNext/>
              <w:jc w:val="center"/>
              <w:rPr>
                <w:lang w:val="en-AU"/>
              </w:rPr>
            </w:pPr>
            <w:r>
              <w:rPr>
                <w:lang w:val="en-AU"/>
              </w:rPr>
              <w:t>2.7.5</w:t>
            </w:r>
          </w:p>
        </w:tc>
        <w:tc>
          <w:tcPr>
            <w:tcW w:w="4802" w:type="dxa"/>
            <w:gridSpan w:val="2"/>
            <w:tcBorders>
              <w:top w:val="single" w:sz="4" w:space="0" w:color="auto"/>
              <w:bottom w:val="single" w:sz="4" w:space="0" w:color="auto"/>
              <w:right w:val="single" w:sz="18" w:space="0" w:color="auto"/>
            </w:tcBorders>
          </w:tcPr>
          <w:p w14:paraId="3F5B62EC" w14:textId="77777777" w:rsidR="00C26672" w:rsidRPr="000A0562" w:rsidRDefault="00C26672" w:rsidP="00C26672">
            <w:pPr>
              <w:spacing w:before="40"/>
              <w:jc w:val="both"/>
              <w:rPr>
                <w:rFonts w:ascii="Arial" w:hAnsi="Arial" w:cs="Arial"/>
                <w:bCs/>
                <w:iCs/>
                <w:color w:val="000000"/>
              </w:rPr>
            </w:pPr>
            <w:r w:rsidRPr="000A0562">
              <w:rPr>
                <w:rFonts w:ascii="Arial" w:hAnsi="Arial" w:cs="Arial"/>
                <w:bCs/>
                <w:iCs/>
                <w:color w:val="000000"/>
              </w:rPr>
              <w:t>New section entitled “</w:t>
            </w:r>
            <w:r w:rsidRPr="000A0562">
              <w:rPr>
                <w:rFonts w:ascii="Arial" w:hAnsi="Arial" w:cs="Arial"/>
                <w:bCs/>
                <w:color w:val="000000"/>
              </w:rPr>
              <w:t>Media applications for copies of audio or audiovisual recordings”.</w:t>
            </w:r>
            <w:r>
              <w:rPr>
                <w:rFonts w:ascii="Arial" w:hAnsi="Arial" w:cs="Arial"/>
                <w:bCs/>
                <w:color w:val="000000"/>
              </w:rPr>
              <w:t xml:space="preserve">  References to cases of </w:t>
            </w:r>
            <w:r w:rsidRPr="003325EA">
              <w:rPr>
                <w:rFonts w:ascii="Arial" w:hAnsi="Arial" w:cs="Arial"/>
                <w:i/>
                <w:color w:val="000000"/>
              </w:rPr>
              <w:t>R v Hemming (Ruling 1)</w:t>
            </w:r>
            <w:r>
              <w:rPr>
                <w:rFonts w:ascii="Arial" w:hAnsi="Arial" w:cs="Arial"/>
                <w:color w:val="000000"/>
              </w:rPr>
              <w:t xml:space="preserve"> [2015] VSC 351; </w:t>
            </w:r>
            <w:r w:rsidRPr="003325EA">
              <w:rPr>
                <w:rFonts w:ascii="Arial" w:hAnsi="Arial" w:cs="Arial"/>
                <w:i/>
                <w:color w:val="000000"/>
              </w:rPr>
              <w:t>DPP v Angela Maree Williams (Ruling No.1)</w:t>
            </w:r>
            <w:r>
              <w:rPr>
                <w:rFonts w:ascii="Arial" w:hAnsi="Arial" w:cs="Arial"/>
                <w:color w:val="000000"/>
              </w:rPr>
              <w:t xml:space="preserve"> [2015] VSC 107; </w:t>
            </w:r>
            <w:r w:rsidRPr="00155A48">
              <w:rPr>
                <w:rFonts w:ascii="Arial" w:hAnsi="Arial" w:cs="Arial"/>
                <w:i/>
                <w:color w:val="000000"/>
              </w:rPr>
              <w:t>R v Reed-Robertson</w:t>
            </w:r>
            <w:r>
              <w:rPr>
                <w:rFonts w:ascii="Arial" w:hAnsi="Arial" w:cs="Arial"/>
                <w:color w:val="000000"/>
              </w:rPr>
              <w:t xml:space="preserve"> [2016] VSC 236.</w:t>
            </w:r>
          </w:p>
        </w:tc>
      </w:tr>
      <w:tr w:rsidR="00C26672" w14:paraId="78298C6A" w14:textId="77777777" w:rsidTr="00997D61">
        <w:tc>
          <w:tcPr>
            <w:tcW w:w="1261" w:type="dxa"/>
            <w:gridSpan w:val="2"/>
            <w:tcBorders>
              <w:top w:val="single" w:sz="4" w:space="0" w:color="auto"/>
              <w:left w:val="single" w:sz="18" w:space="0" w:color="auto"/>
              <w:bottom w:val="single" w:sz="4" w:space="0" w:color="auto"/>
            </w:tcBorders>
          </w:tcPr>
          <w:p w14:paraId="77A0096F"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5196DF22" w14:textId="2BF90CD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3FB0647" w14:textId="77777777" w:rsidR="00C26672" w:rsidRDefault="00C26672" w:rsidP="00C26672">
            <w:pPr>
              <w:keepNext/>
              <w:jc w:val="center"/>
              <w:rPr>
                <w:lang w:val="en-AU"/>
              </w:rPr>
            </w:pPr>
            <w:r>
              <w:rPr>
                <w:lang w:val="en-AU"/>
              </w:rPr>
              <w:t>3.5.8</w:t>
            </w:r>
          </w:p>
        </w:tc>
        <w:tc>
          <w:tcPr>
            <w:tcW w:w="4802" w:type="dxa"/>
            <w:gridSpan w:val="2"/>
            <w:tcBorders>
              <w:top w:val="single" w:sz="4" w:space="0" w:color="auto"/>
              <w:bottom w:val="single" w:sz="4" w:space="0" w:color="auto"/>
              <w:right w:val="single" w:sz="18" w:space="0" w:color="auto"/>
            </w:tcBorders>
          </w:tcPr>
          <w:p w14:paraId="702C8CFC" w14:textId="77777777" w:rsidR="00C26672" w:rsidRDefault="00C26672" w:rsidP="00C26672">
            <w:pPr>
              <w:spacing w:before="40"/>
              <w:jc w:val="both"/>
              <w:rPr>
                <w:rFonts w:ascii="Arial" w:hAnsi="Arial" w:cs="Arial"/>
                <w:bCs/>
                <w:iCs/>
                <w:color w:val="000000"/>
              </w:rPr>
            </w:pPr>
            <w:r>
              <w:rPr>
                <w:rFonts w:ascii="Arial" w:hAnsi="Arial" w:cs="Arial"/>
                <w:bCs/>
                <w:iCs/>
                <w:color w:val="000000"/>
              </w:rPr>
              <w:t>Amendment to text.</w:t>
            </w:r>
          </w:p>
        </w:tc>
      </w:tr>
      <w:tr w:rsidR="00C26672" w14:paraId="02D9FD5C" w14:textId="77777777" w:rsidTr="00997D61">
        <w:tc>
          <w:tcPr>
            <w:tcW w:w="1261" w:type="dxa"/>
            <w:gridSpan w:val="2"/>
            <w:tcBorders>
              <w:top w:val="single" w:sz="4" w:space="0" w:color="auto"/>
              <w:left w:val="single" w:sz="18" w:space="0" w:color="auto"/>
              <w:bottom w:val="single" w:sz="4" w:space="0" w:color="auto"/>
            </w:tcBorders>
          </w:tcPr>
          <w:p w14:paraId="6CFCBBDC"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36BFE2C7" w14:textId="0EC86C7D"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A6BCFDF" w14:textId="77777777" w:rsidR="00C26672" w:rsidRDefault="00C26672" w:rsidP="00C26672">
            <w:pPr>
              <w:keepNext/>
              <w:jc w:val="center"/>
              <w:rPr>
                <w:lang w:val="en-AU"/>
              </w:rPr>
            </w:pPr>
            <w:r>
              <w:rPr>
                <w:lang w:val="en-AU"/>
              </w:rPr>
              <w:t>7.7</w:t>
            </w:r>
          </w:p>
        </w:tc>
        <w:tc>
          <w:tcPr>
            <w:tcW w:w="4802" w:type="dxa"/>
            <w:gridSpan w:val="2"/>
            <w:tcBorders>
              <w:top w:val="single" w:sz="4" w:space="0" w:color="auto"/>
              <w:bottom w:val="single" w:sz="4" w:space="0" w:color="auto"/>
              <w:right w:val="single" w:sz="18" w:space="0" w:color="auto"/>
            </w:tcBorders>
          </w:tcPr>
          <w:p w14:paraId="15128737" w14:textId="77777777" w:rsidR="00C26672" w:rsidRDefault="00C26672" w:rsidP="00C26672">
            <w:pPr>
              <w:jc w:val="both"/>
              <w:rPr>
                <w:rFonts w:ascii="Arial" w:hAnsi="Arial" w:cs="Arial"/>
                <w:bCs/>
                <w:iCs/>
                <w:color w:val="000000"/>
              </w:rPr>
            </w:pPr>
            <w:r>
              <w:rPr>
                <w:rFonts w:ascii="Arial" w:hAnsi="Arial" w:cs="Arial"/>
                <w:bCs/>
                <w:iCs/>
                <w:color w:val="000000"/>
              </w:rPr>
              <w:t>Statistics on finalized CAYPINS cases updated to include 2011/12, 2012/13, 2013/14 &amp; 2014/15.</w:t>
            </w:r>
          </w:p>
        </w:tc>
      </w:tr>
      <w:tr w:rsidR="00C26672" w14:paraId="0652B8A3" w14:textId="77777777" w:rsidTr="00997D61">
        <w:tc>
          <w:tcPr>
            <w:tcW w:w="1261" w:type="dxa"/>
            <w:gridSpan w:val="2"/>
            <w:tcBorders>
              <w:top w:val="single" w:sz="4" w:space="0" w:color="auto"/>
              <w:left w:val="single" w:sz="18" w:space="0" w:color="auto"/>
              <w:bottom w:val="single" w:sz="4" w:space="0" w:color="auto"/>
            </w:tcBorders>
          </w:tcPr>
          <w:p w14:paraId="7FD9649F"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51F61C6D" w14:textId="46939D4F"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9AD6B52" w14:textId="77777777" w:rsidR="00C26672" w:rsidRDefault="00C26672" w:rsidP="00C26672">
            <w:pPr>
              <w:keepNext/>
              <w:jc w:val="center"/>
              <w:rPr>
                <w:lang w:val="en-AU"/>
              </w:rPr>
            </w:pPr>
            <w:r>
              <w:rPr>
                <w:lang w:val="en-AU"/>
              </w:rPr>
              <w:t>7.11.4</w:t>
            </w:r>
          </w:p>
        </w:tc>
        <w:tc>
          <w:tcPr>
            <w:tcW w:w="4802" w:type="dxa"/>
            <w:gridSpan w:val="2"/>
            <w:tcBorders>
              <w:top w:val="single" w:sz="4" w:space="0" w:color="auto"/>
              <w:bottom w:val="single" w:sz="4" w:space="0" w:color="auto"/>
              <w:right w:val="single" w:sz="18" w:space="0" w:color="auto"/>
            </w:tcBorders>
          </w:tcPr>
          <w:p w14:paraId="3CFB0DF1" w14:textId="77777777" w:rsidR="00C26672" w:rsidRDefault="00C26672" w:rsidP="00C26672">
            <w:pPr>
              <w:jc w:val="both"/>
              <w:rPr>
                <w:rFonts w:ascii="Arial" w:hAnsi="Arial" w:cs="Arial"/>
                <w:bCs/>
                <w:iCs/>
                <w:color w:val="000000"/>
              </w:rPr>
            </w:pPr>
            <w:r>
              <w:rPr>
                <w:rFonts w:ascii="Arial" w:hAnsi="Arial" w:cs="Arial"/>
                <w:bCs/>
                <w:iCs/>
                <w:color w:val="000000"/>
              </w:rPr>
              <w:t>Amendment to text on sitting times and locations of Children’s Koori Courts.</w:t>
            </w:r>
          </w:p>
        </w:tc>
      </w:tr>
      <w:tr w:rsidR="00C26672" w14:paraId="555B714A" w14:textId="77777777" w:rsidTr="00997D61">
        <w:tc>
          <w:tcPr>
            <w:tcW w:w="1261" w:type="dxa"/>
            <w:gridSpan w:val="2"/>
            <w:tcBorders>
              <w:top w:val="single" w:sz="4" w:space="0" w:color="auto"/>
              <w:left w:val="single" w:sz="18" w:space="0" w:color="auto"/>
              <w:bottom w:val="single" w:sz="4" w:space="0" w:color="auto"/>
            </w:tcBorders>
          </w:tcPr>
          <w:p w14:paraId="2E81EFC7"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49D85F5D" w14:textId="26AC61E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CCF43DC" w14:textId="77777777" w:rsidR="00C26672" w:rsidRDefault="00C26672" w:rsidP="00C26672">
            <w:pPr>
              <w:keepNext/>
              <w:jc w:val="center"/>
              <w:rPr>
                <w:lang w:val="en-AU"/>
              </w:rPr>
            </w:pPr>
            <w:r>
              <w:rPr>
                <w:lang w:val="en-AU"/>
              </w:rPr>
              <w:t>10.3.4</w:t>
            </w:r>
          </w:p>
        </w:tc>
        <w:tc>
          <w:tcPr>
            <w:tcW w:w="4802" w:type="dxa"/>
            <w:gridSpan w:val="2"/>
            <w:tcBorders>
              <w:top w:val="single" w:sz="4" w:space="0" w:color="auto"/>
              <w:bottom w:val="single" w:sz="4" w:space="0" w:color="auto"/>
              <w:right w:val="single" w:sz="18" w:space="0" w:color="auto"/>
            </w:tcBorders>
          </w:tcPr>
          <w:p w14:paraId="066B16EF" w14:textId="77777777" w:rsidR="00C26672" w:rsidRDefault="00C26672" w:rsidP="00C26672">
            <w:pPr>
              <w:spacing w:before="40"/>
              <w:jc w:val="both"/>
              <w:rPr>
                <w:rFonts w:ascii="Arial" w:hAnsi="Arial" w:cs="Arial"/>
                <w:bCs/>
                <w:iCs/>
                <w:color w:val="000000"/>
              </w:rPr>
            </w:pPr>
            <w:r>
              <w:rPr>
                <w:rFonts w:ascii="Arial" w:hAnsi="Arial" w:cs="Arial"/>
                <w:bCs/>
                <w:iCs/>
                <w:color w:val="000000"/>
              </w:rPr>
              <w:t>Minor amendment to text.</w:t>
            </w:r>
          </w:p>
        </w:tc>
      </w:tr>
      <w:tr w:rsidR="00C26672" w14:paraId="016CCE88" w14:textId="77777777" w:rsidTr="00997D61">
        <w:tc>
          <w:tcPr>
            <w:tcW w:w="1261" w:type="dxa"/>
            <w:gridSpan w:val="2"/>
            <w:tcBorders>
              <w:top w:val="single" w:sz="4" w:space="0" w:color="auto"/>
              <w:left w:val="single" w:sz="18" w:space="0" w:color="auto"/>
              <w:bottom w:val="single" w:sz="4" w:space="0" w:color="auto"/>
            </w:tcBorders>
          </w:tcPr>
          <w:p w14:paraId="30161301"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59E3CF26" w14:textId="258668E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38ED114" w14:textId="77777777" w:rsidR="00C26672" w:rsidRDefault="00C26672" w:rsidP="00C26672">
            <w:pPr>
              <w:keepNext/>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68F7B1CC" w14:textId="77777777" w:rsidR="00C26672" w:rsidRDefault="00C26672" w:rsidP="00C26672">
            <w:pPr>
              <w:spacing w:before="40"/>
              <w:jc w:val="both"/>
              <w:rPr>
                <w:rFonts w:ascii="Arial" w:hAnsi="Arial" w:cs="Arial"/>
                <w:bCs/>
                <w:iCs/>
                <w:color w:val="000000"/>
              </w:rPr>
            </w:pPr>
            <w:r>
              <w:rPr>
                <w:rFonts w:ascii="Arial" w:hAnsi="Arial" w:cs="Arial"/>
                <w:bCs/>
                <w:iCs/>
                <w:color w:val="000000"/>
              </w:rPr>
              <w:t>Amendment to text.</w:t>
            </w:r>
          </w:p>
        </w:tc>
      </w:tr>
      <w:tr w:rsidR="00C26672" w14:paraId="4A20304C" w14:textId="77777777" w:rsidTr="00997D61">
        <w:tc>
          <w:tcPr>
            <w:tcW w:w="1261" w:type="dxa"/>
            <w:gridSpan w:val="2"/>
            <w:tcBorders>
              <w:top w:val="single" w:sz="4" w:space="0" w:color="auto"/>
              <w:left w:val="single" w:sz="18" w:space="0" w:color="auto"/>
              <w:bottom w:val="single" w:sz="4" w:space="0" w:color="auto"/>
            </w:tcBorders>
          </w:tcPr>
          <w:p w14:paraId="463BEEB4"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04414B2F" w14:textId="4BF53A1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7EDF635" w14:textId="77777777" w:rsidR="00C26672" w:rsidRDefault="00C26672" w:rsidP="00C26672">
            <w:pPr>
              <w:keepNext/>
              <w:jc w:val="center"/>
              <w:rPr>
                <w:lang w:val="en-AU"/>
              </w:rPr>
            </w:pPr>
            <w:r>
              <w:rPr>
                <w:lang w:val="en-AU"/>
              </w:rPr>
              <w:t>10.8</w:t>
            </w:r>
          </w:p>
        </w:tc>
        <w:tc>
          <w:tcPr>
            <w:tcW w:w="4802" w:type="dxa"/>
            <w:gridSpan w:val="2"/>
            <w:tcBorders>
              <w:top w:val="single" w:sz="4" w:space="0" w:color="auto"/>
              <w:bottom w:val="single" w:sz="4" w:space="0" w:color="auto"/>
              <w:right w:val="single" w:sz="18" w:space="0" w:color="auto"/>
            </w:tcBorders>
          </w:tcPr>
          <w:p w14:paraId="5F0B2891" w14:textId="77777777" w:rsidR="00C26672" w:rsidRDefault="00C26672" w:rsidP="00C26672">
            <w:pPr>
              <w:jc w:val="both"/>
              <w:rPr>
                <w:rFonts w:ascii="Arial" w:hAnsi="Arial" w:cs="Arial"/>
                <w:bCs/>
                <w:iCs/>
                <w:color w:val="000000"/>
              </w:rPr>
            </w:pPr>
            <w:r>
              <w:rPr>
                <w:rFonts w:ascii="Arial" w:hAnsi="Arial" w:cs="Arial"/>
                <w:bCs/>
                <w:iCs/>
                <w:color w:val="000000"/>
              </w:rPr>
              <w:t>Material about the “ROPES” program has been transferred from chapter 11.15 into new chapter 10.8.</w:t>
            </w:r>
          </w:p>
        </w:tc>
      </w:tr>
      <w:tr w:rsidR="00C26672" w14:paraId="21344A96" w14:textId="77777777" w:rsidTr="00997D61">
        <w:tc>
          <w:tcPr>
            <w:tcW w:w="1261" w:type="dxa"/>
            <w:gridSpan w:val="2"/>
            <w:tcBorders>
              <w:top w:val="single" w:sz="4" w:space="0" w:color="auto"/>
              <w:left w:val="single" w:sz="18" w:space="0" w:color="auto"/>
              <w:bottom w:val="single" w:sz="4" w:space="0" w:color="auto"/>
            </w:tcBorders>
          </w:tcPr>
          <w:p w14:paraId="4FE9A37B" w14:textId="77777777" w:rsidR="00C26672" w:rsidRDefault="00C26672" w:rsidP="00C26672">
            <w:pPr>
              <w:rPr>
                <w:lang w:val="en-AU"/>
              </w:rPr>
            </w:pPr>
            <w:r>
              <w:rPr>
                <w:lang w:val="en-AU"/>
              </w:rPr>
              <w:lastRenderedPageBreak/>
              <w:t>05/07/16</w:t>
            </w:r>
          </w:p>
        </w:tc>
        <w:tc>
          <w:tcPr>
            <w:tcW w:w="836" w:type="dxa"/>
            <w:tcBorders>
              <w:top w:val="single" w:sz="4" w:space="0" w:color="auto"/>
              <w:bottom w:val="single" w:sz="4" w:space="0" w:color="auto"/>
            </w:tcBorders>
          </w:tcPr>
          <w:p w14:paraId="513197A6" w14:textId="63AF9A7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939FB5" w14:textId="77777777" w:rsidR="00C26672" w:rsidRDefault="00C26672" w:rsidP="00C26672">
            <w:pPr>
              <w:keepNext/>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1862CBE2" w14:textId="77777777" w:rsidR="00C26672" w:rsidRPr="00A40D80" w:rsidRDefault="00C26672" w:rsidP="00C26672">
            <w:pPr>
              <w:jc w:val="both"/>
              <w:rPr>
                <w:rFonts w:ascii="Arial" w:hAnsi="Arial" w:cs="Arial"/>
                <w:bCs/>
                <w:iCs/>
                <w:color w:val="000000"/>
              </w:rPr>
            </w:pPr>
            <w:r>
              <w:rPr>
                <w:rFonts w:ascii="Arial" w:hAnsi="Arial" w:cs="Arial"/>
                <w:color w:val="000000"/>
              </w:rPr>
              <w:t>Commentary on and extract from important new case of</w:t>
            </w:r>
            <w:r w:rsidRPr="00A40D80">
              <w:rPr>
                <w:rFonts w:ascii="Arial" w:hAnsi="Arial" w:cs="Arial"/>
                <w:color w:val="000000"/>
              </w:rPr>
              <w:t xml:space="preserve"> </w:t>
            </w:r>
            <w:r w:rsidRPr="00A40D80">
              <w:rPr>
                <w:rFonts w:ascii="Arial" w:hAnsi="Arial" w:cs="Arial"/>
                <w:i/>
                <w:color w:val="000000"/>
              </w:rPr>
              <w:t>Bradley Webster (a pseudonym) v The Queen</w:t>
            </w:r>
            <w:r w:rsidRPr="00A40D80">
              <w:rPr>
                <w:rFonts w:ascii="Arial" w:hAnsi="Arial" w:cs="Arial"/>
                <w:color w:val="000000"/>
              </w:rPr>
              <w:t xml:space="preserve"> [2016] VSCA 66</w:t>
            </w:r>
            <w:r>
              <w:rPr>
                <w:rFonts w:ascii="Arial" w:hAnsi="Arial" w:cs="Arial"/>
                <w:color w:val="000000"/>
              </w:rPr>
              <w:t>.  Some material moved from 11.1.4.</w:t>
            </w:r>
          </w:p>
        </w:tc>
      </w:tr>
      <w:tr w:rsidR="00C26672" w14:paraId="2CE0BF66" w14:textId="77777777" w:rsidTr="00997D61">
        <w:tc>
          <w:tcPr>
            <w:tcW w:w="1261" w:type="dxa"/>
            <w:gridSpan w:val="2"/>
            <w:tcBorders>
              <w:top w:val="single" w:sz="4" w:space="0" w:color="auto"/>
              <w:left w:val="single" w:sz="18" w:space="0" w:color="auto"/>
              <w:bottom w:val="single" w:sz="4" w:space="0" w:color="auto"/>
            </w:tcBorders>
          </w:tcPr>
          <w:p w14:paraId="6E1E19C8"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13CFFDD4" w14:textId="05597A7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D495E59" w14:textId="77777777" w:rsidR="00C26672" w:rsidRDefault="00C26672" w:rsidP="00C26672">
            <w:pPr>
              <w:keepNext/>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72B535E0" w14:textId="77777777" w:rsidR="00C26672" w:rsidRDefault="00C26672" w:rsidP="00C26672">
            <w:pPr>
              <w:jc w:val="both"/>
              <w:rPr>
                <w:rFonts w:ascii="Arial" w:hAnsi="Arial" w:cs="Arial"/>
                <w:bCs/>
                <w:iCs/>
                <w:color w:val="000000"/>
              </w:rPr>
            </w:pPr>
            <w:r>
              <w:rPr>
                <w:rFonts w:ascii="Arial" w:hAnsi="Arial" w:cs="Arial"/>
                <w:bCs/>
                <w:iCs/>
                <w:color w:val="000000"/>
              </w:rPr>
              <w:t>Paragraph renamed “Some general sentencing principles”.  Some material moved to 11.1.3.</w:t>
            </w:r>
          </w:p>
        </w:tc>
      </w:tr>
      <w:tr w:rsidR="00C26672" w14:paraId="59198757" w14:textId="77777777" w:rsidTr="00997D61">
        <w:tc>
          <w:tcPr>
            <w:tcW w:w="1261" w:type="dxa"/>
            <w:gridSpan w:val="2"/>
            <w:tcBorders>
              <w:top w:val="single" w:sz="4" w:space="0" w:color="auto"/>
              <w:left w:val="single" w:sz="18" w:space="0" w:color="auto"/>
              <w:bottom w:val="single" w:sz="4" w:space="0" w:color="auto"/>
            </w:tcBorders>
          </w:tcPr>
          <w:p w14:paraId="451B6A9F"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47D622F0" w14:textId="50F1229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D072E78" w14:textId="77777777" w:rsidR="00C26672" w:rsidRDefault="00C26672" w:rsidP="00C26672">
            <w:pPr>
              <w:keepNext/>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178EB745" w14:textId="77777777" w:rsidR="00C26672" w:rsidRDefault="00C26672" w:rsidP="00C26672">
            <w:pPr>
              <w:jc w:val="both"/>
              <w:rPr>
                <w:rFonts w:ascii="Arial" w:hAnsi="Arial" w:cs="Arial"/>
                <w:bCs/>
                <w:iCs/>
                <w:color w:val="000000"/>
              </w:rPr>
            </w:pPr>
            <w:r>
              <w:rPr>
                <w:rFonts w:ascii="Arial" w:hAnsi="Arial" w:cs="Arial"/>
                <w:bCs/>
                <w:iCs/>
                <w:color w:val="000000"/>
              </w:rPr>
              <w:t>Value of one penalty unit for the 2016-2017 financial year is $155.46.</w:t>
            </w:r>
          </w:p>
        </w:tc>
      </w:tr>
      <w:tr w:rsidR="00C26672" w14:paraId="711EF071" w14:textId="77777777" w:rsidTr="00997D61">
        <w:tc>
          <w:tcPr>
            <w:tcW w:w="1261" w:type="dxa"/>
            <w:gridSpan w:val="2"/>
            <w:tcBorders>
              <w:top w:val="single" w:sz="4" w:space="0" w:color="auto"/>
              <w:left w:val="single" w:sz="18" w:space="0" w:color="auto"/>
              <w:bottom w:val="single" w:sz="4" w:space="0" w:color="auto"/>
            </w:tcBorders>
          </w:tcPr>
          <w:p w14:paraId="4369F410"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52C4F363" w14:textId="54CCF31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8B9F42E" w14:textId="77777777" w:rsidR="00C26672" w:rsidRDefault="00C26672" w:rsidP="00C26672">
            <w:pPr>
              <w:keepNext/>
              <w:jc w:val="center"/>
              <w:rPr>
                <w:lang w:val="en-AU"/>
              </w:rPr>
            </w:pPr>
            <w:r>
              <w:rPr>
                <w:lang w:val="en-AU"/>
              </w:rPr>
              <w:t>11.1.7</w:t>
            </w:r>
          </w:p>
        </w:tc>
        <w:tc>
          <w:tcPr>
            <w:tcW w:w="4802" w:type="dxa"/>
            <w:gridSpan w:val="2"/>
            <w:tcBorders>
              <w:top w:val="single" w:sz="4" w:space="0" w:color="auto"/>
              <w:bottom w:val="single" w:sz="4" w:space="0" w:color="auto"/>
              <w:right w:val="single" w:sz="18" w:space="0" w:color="auto"/>
            </w:tcBorders>
          </w:tcPr>
          <w:p w14:paraId="40D97309" w14:textId="77777777" w:rsidR="00C26672" w:rsidRDefault="00C26672" w:rsidP="00C26672">
            <w:pPr>
              <w:jc w:val="both"/>
              <w:rPr>
                <w:rFonts w:ascii="Arial" w:hAnsi="Arial" w:cs="Arial"/>
                <w:bCs/>
                <w:iCs/>
                <w:color w:val="000000"/>
              </w:rPr>
            </w:pPr>
            <w:r>
              <w:rPr>
                <w:rFonts w:ascii="Arial" w:hAnsi="Arial" w:cs="Arial"/>
                <w:bCs/>
                <w:iCs/>
                <w:color w:val="000000"/>
              </w:rPr>
              <w:t xml:space="preserve">References to new cases of </w:t>
            </w:r>
            <w:r w:rsidRPr="000134E1">
              <w:rPr>
                <w:rFonts w:ascii="Arial" w:hAnsi="Arial" w:cs="Arial"/>
                <w:i/>
                <w:color w:val="000000"/>
              </w:rPr>
              <w:t>Oleyar v R</w:t>
            </w:r>
            <w:r>
              <w:rPr>
                <w:rFonts w:ascii="Arial" w:hAnsi="Arial" w:cs="Arial"/>
                <w:color w:val="000000"/>
              </w:rPr>
              <w:t xml:space="preserve"> [2015] VSCA 134</w:t>
            </w:r>
            <w:r w:rsidRPr="001C6E0E">
              <w:rPr>
                <w:rFonts w:ascii="Arial" w:hAnsi="Arial" w:cs="Arial"/>
                <w:color w:val="000000"/>
              </w:rPr>
              <w:t xml:space="preserve"> </w:t>
            </w:r>
            <w:r>
              <w:rPr>
                <w:rFonts w:ascii="Arial" w:hAnsi="Arial" w:cs="Arial"/>
                <w:color w:val="000000"/>
              </w:rPr>
              <w:t xml:space="preserve">&amp; </w:t>
            </w:r>
            <w:r w:rsidRPr="000134E1">
              <w:rPr>
                <w:rFonts w:ascii="Arial" w:hAnsi="Arial" w:cs="Arial"/>
                <w:i/>
                <w:color w:val="000000"/>
              </w:rPr>
              <w:t>Finn v Wallace</w:t>
            </w:r>
            <w:r>
              <w:rPr>
                <w:rFonts w:ascii="Arial" w:hAnsi="Arial" w:cs="Arial"/>
                <w:color w:val="000000"/>
              </w:rPr>
              <w:t xml:space="preserve"> </w:t>
            </w:r>
            <w:r w:rsidRPr="000134E1">
              <w:rPr>
                <w:rFonts w:ascii="Arial" w:hAnsi="Arial" w:cs="Arial"/>
                <w:i/>
                <w:color w:val="000000"/>
              </w:rPr>
              <w:t>&amp; Stewart</w:t>
            </w:r>
            <w:r>
              <w:rPr>
                <w:rFonts w:ascii="Arial" w:hAnsi="Arial" w:cs="Arial"/>
                <w:color w:val="000000"/>
              </w:rPr>
              <w:t xml:space="preserve"> [2016] VSC 10.</w:t>
            </w:r>
          </w:p>
        </w:tc>
      </w:tr>
      <w:tr w:rsidR="00C26672" w14:paraId="7982AA32" w14:textId="77777777" w:rsidTr="00997D61">
        <w:tc>
          <w:tcPr>
            <w:tcW w:w="1261" w:type="dxa"/>
            <w:gridSpan w:val="2"/>
            <w:tcBorders>
              <w:top w:val="single" w:sz="4" w:space="0" w:color="auto"/>
              <w:left w:val="single" w:sz="18" w:space="0" w:color="auto"/>
              <w:bottom w:val="single" w:sz="4" w:space="0" w:color="auto"/>
            </w:tcBorders>
          </w:tcPr>
          <w:p w14:paraId="4AFB0687"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1B363D0A" w14:textId="0DC4A96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AD073DD" w14:textId="77777777" w:rsidR="00C26672" w:rsidRDefault="00C26672" w:rsidP="00C26672">
            <w:pPr>
              <w:keepNext/>
              <w:jc w:val="center"/>
              <w:rPr>
                <w:lang w:val="en-AU"/>
              </w:rPr>
            </w:pPr>
            <w:r>
              <w:rPr>
                <w:lang w:val="en-AU"/>
              </w:rPr>
              <w:t>11.1.9.1</w:t>
            </w:r>
          </w:p>
        </w:tc>
        <w:tc>
          <w:tcPr>
            <w:tcW w:w="4802" w:type="dxa"/>
            <w:gridSpan w:val="2"/>
            <w:tcBorders>
              <w:top w:val="single" w:sz="4" w:space="0" w:color="auto"/>
              <w:bottom w:val="single" w:sz="4" w:space="0" w:color="auto"/>
              <w:right w:val="single" w:sz="18" w:space="0" w:color="auto"/>
            </w:tcBorders>
          </w:tcPr>
          <w:p w14:paraId="79F9A6D8" w14:textId="77777777" w:rsidR="00C26672" w:rsidRDefault="00C26672" w:rsidP="00C26672">
            <w:pPr>
              <w:jc w:val="both"/>
              <w:rPr>
                <w:rFonts w:ascii="Arial" w:hAnsi="Arial" w:cs="Arial"/>
                <w:bCs/>
                <w:iCs/>
                <w:color w:val="000000"/>
              </w:rPr>
            </w:pPr>
            <w:r>
              <w:rPr>
                <w:rFonts w:ascii="Arial" w:hAnsi="Arial" w:cs="Arial"/>
                <w:bCs/>
                <w:iCs/>
                <w:color w:val="000000"/>
              </w:rPr>
              <w:t>Major rewrite of commentary in which the writer now takes a different view from the one he expressed previously.</w:t>
            </w:r>
          </w:p>
        </w:tc>
      </w:tr>
      <w:tr w:rsidR="00C26672" w14:paraId="166B7F45" w14:textId="77777777" w:rsidTr="00997D61">
        <w:tc>
          <w:tcPr>
            <w:tcW w:w="1261" w:type="dxa"/>
            <w:gridSpan w:val="2"/>
            <w:tcBorders>
              <w:top w:val="single" w:sz="4" w:space="0" w:color="auto"/>
              <w:left w:val="single" w:sz="18" w:space="0" w:color="auto"/>
              <w:bottom w:val="single" w:sz="4" w:space="0" w:color="auto"/>
            </w:tcBorders>
          </w:tcPr>
          <w:p w14:paraId="24C83893"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302F3559" w14:textId="2653C0A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E1E57EC" w14:textId="77777777" w:rsidR="00C26672" w:rsidRDefault="00C26672" w:rsidP="00C26672">
            <w:pPr>
              <w:keepNext/>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0D1FC23E" w14:textId="77777777" w:rsidR="00C26672" w:rsidRPr="00046E3B" w:rsidRDefault="00C26672" w:rsidP="00C26672">
            <w:pPr>
              <w:jc w:val="both"/>
              <w:rPr>
                <w:rFonts w:ascii="Arial" w:hAnsi="Arial" w:cs="Arial"/>
                <w:color w:val="000000"/>
              </w:rPr>
            </w:pPr>
            <w:r>
              <w:rPr>
                <w:rFonts w:ascii="Arial" w:hAnsi="Arial" w:cs="Arial"/>
                <w:bCs/>
                <w:iCs/>
                <w:color w:val="000000"/>
              </w:rPr>
              <w:t xml:space="preserve">New reference to case of </w:t>
            </w:r>
            <w:r w:rsidRPr="009A3CB3">
              <w:rPr>
                <w:rFonts w:ascii="Arial" w:hAnsi="Arial" w:cs="Arial"/>
                <w:i/>
                <w:color w:val="000000"/>
              </w:rPr>
              <w:t>Ludwig v The Queen</w:t>
            </w:r>
            <w:r w:rsidRPr="009A3CB3">
              <w:rPr>
                <w:rFonts w:ascii="Arial" w:hAnsi="Arial" w:cs="Arial"/>
                <w:color w:val="000000"/>
              </w:rPr>
              <w:t xml:space="preserve"> [</w:t>
            </w:r>
            <w:bookmarkStart w:id="284" w:name="mncYear"/>
            <w:bookmarkEnd w:id="284"/>
            <w:r w:rsidRPr="009A3CB3">
              <w:rPr>
                <w:rFonts w:ascii="Arial" w:hAnsi="Arial" w:cs="Arial"/>
                <w:color w:val="000000"/>
              </w:rPr>
              <w:t>2015] VSCA 35 at [27]-[38].</w:t>
            </w:r>
          </w:p>
        </w:tc>
      </w:tr>
      <w:tr w:rsidR="00C26672" w14:paraId="09B966EF" w14:textId="77777777" w:rsidTr="00997D61">
        <w:tc>
          <w:tcPr>
            <w:tcW w:w="1261" w:type="dxa"/>
            <w:gridSpan w:val="2"/>
            <w:tcBorders>
              <w:top w:val="single" w:sz="4" w:space="0" w:color="auto"/>
              <w:left w:val="single" w:sz="18" w:space="0" w:color="auto"/>
              <w:bottom w:val="single" w:sz="4" w:space="0" w:color="auto"/>
            </w:tcBorders>
          </w:tcPr>
          <w:p w14:paraId="34FE3D21"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187BE445" w14:textId="5562209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3F0F744"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2E4AE17E" w14:textId="77777777" w:rsidR="00C26672" w:rsidRDefault="00C26672" w:rsidP="00C26672">
            <w:pPr>
              <w:jc w:val="both"/>
              <w:rPr>
                <w:rFonts w:ascii="Arial" w:hAnsi="Arial" w:cs="Arial"/>
                <w:bCs/>
                <w:iCs/>
                <w:color w:val="000000"/>
              </w:rPr>
            </w:pPr>
            <w:r>
              <w:rPr>
                <w:rFonts w:ascii="Arial" w:hAnsi="Arial" w:cs="Arial"/>
                <w:bCs/>
                <w:iCs/>
                <w:color w:val="000000"/>
              </w:rPr>
              <w:t xml:space="preserve">New references to cases of </w:t>
            </w:r>
            <w:r w:rsidRPr="00DF7E3D">
              <w:rPr>
                <w:rFonts w:ascii="Arial" w:hAnsi="Arial" w:cs="Arial"/>
                <w:i/>
                <w:iCs/>
                <w:color w:val="000000"/>
              </w:rPr>
              <w:t>Khoa v The Queen</w:t>
            </w:r>
            <w:r>
              <w:rPr>
                <w:rFonts w:ascii="Arial" w:hAnsi="Arial" w:cs="Arial"/>
                <w:iCs/>
                <w:color w:val="000000"/>
              </w:rPr>
              <w:t xml:space="preserve"> [2015] VSCA 80; </w:t>
            </w:r>
            <w:proofErr w:type="spellStart"/>
            <w:r w:rsidRPr="00FA2A7A">
              <w:rPr>
                <w:rFonts w:ascii="Arial" w:hAnsi="Arial" w:cs="Arial"/>
                <w:i/>
                <w:iCs/>
                <w:color w:val="000000"/>
              </w:rPr>
              <w:t>Roujnikov</w:t>
            </w:r>
            <w:proofErr w:type="spellEnd"/>
            <w:r w:rsidRPr="00FA2A7A">
              <w:rPr>
                <w:rFonts w:ascii="Arial" w:hAnsi="Arial" w:cs="Arial"/>
                <w:i/>
                <w:iCs/>
                <w:color w:val="000000"/>
              </w:rPr>
              <w:t xml:space="preserve"> v The Queen</w:t>
            </w:r>
            <w:r>
              <w:rPr>
                <w:rFonts w:ascii="Arial" w:hAnsi="Arial" w:cs="Arial"/>
                <w:iCs/>
                <w:color w:val="000000"/>
              </w:rPr>
              <w:t xml:space="preserve"> [2015] VSCA 97 [24]-[25];</w:t>
            </w:r>
            <w:r w:rsidRPr="00FA2A7A">
              <w:rPr>
                <w:rFonts w:ascii="Arial" w:hAnsi="Arial" w:cs="Arial"/>
                <w:i/>
                <w:iCs/>
                <w:color w:val="000000"/>
              </w:rPr>
              <w:t xml:space="preserve"> Collins v The Queen</w:t>
            </w:r>
            <w:r>
              <w:rPr>
                <w:rFonts w:ascii="Arial" w:hAnsi="Arial" w:cs="Arial"/>
                <w:iCs/>
                <w:color w:val="000000"/>
              </w:rPr>
              <w:t xml:space="preserve"> [2015] VSCA 106 [23]; </w:t>
            </w:r>
            <w:r w:rsidRPr="00DF7E3D">
              <w:rPr>
                <w:rFonts w:ascii="Arial" w:hAnsi="Arial" w:cs="Arial"/>
                <w:i/>
                <w:iCs/>
                <w:color w:val="000000"/>
              </w:rPr>
              <w:t>Anthony v The Queen</w:t>
            </w:r>
            <w:r>
              <w:rPr>
                <w:rFonts w:ascii="Arial" w:hAnsi="Arial" w:cs="Arial"/>
                <w:iCs/>
                <w:color w:val="000000"/>
              </w:rPr>
              <w:t xml:space="preserve"> [2016] VSCA 22.  Brief commentary on new case of </w:t>
            </w:r>
            <w:r w:rsidRPr="00FA2A7A">
              <w:rPr>
                <w:rFonts w:ascii="Arial" w:hAnsi="Arial" w:cs="Arial"/>
                <w:i/>
                <w:color w:val="000000"/>
              </w:rPr>
              <w:t>Leo Clayton (a pseudonym) v The Queen</w:t>
            </w:r>
            <w:r>
              <w:rPr>
                <w:rFonts w:ascii="Arial" w:hAnsi="Arial" w:cs="Arial"/>
                <w:i/>
                <w:color w:val="000000"/>
              </w:rPr>
              <w:t xml:space="preserve"> </w:t>
            </w:r>
            <w:r>
              <w:rPr>
                <w:rFonts w:ascii="Arial" w:hAnsi="Arial" w:cs="Arial"/>
                <w:color w:val="000000"/>
              </w:rPr>
              <w:t>[2016] VSCA 88 [32].</w:t>
            </w:r>
          </w:p>
        </w:tc>
      </w:tr>
      <w:tr w:rsidR="00C26672" w14:paraId="2C143C6F" w14:textId="77777777" w:rsidTr="00997D61">
        <w:tc>
          <w:tcPr>
            <w:tcW w:w="1261" w:type="dxa"/>
            <w:gridSpan w:val="2"/>
            <w:tcBorders>
              <w:top w:val="single" w:sz="4" w:space="0" w:color="auto"/>
              <w:left w:val="single" w:sz="18" w:space="0" w:color="auto"/>
              <w:bottom w:val="single" w:sz="4" w:space="0" w:color="auto"/>
            </w:tcBorders>
          </w:tcPr>
          <w:p w14:paraId="28AE8F3B"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4BB98AF2" w14:textId="701AAE4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8144ED1" w14:textId="77777777" w:rsidR="00C26672" w:rsidRDefault="00C26672" w:rsidP="00C26672">
            <w:pPr>
              <w:keepNext/>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tcPr>
          <w:p w14:paraId="2E2066CB" w14:textId="77777777" w:rsidR="00C26672" w:rsidRPr="00D935C3" w:rsidRDefault="00C26672" w:rsidP="00C26672">
            <w:pPr>
              <w:jc w:val="both"/>
              <w:rPr>
                <w:rFonts w:ascii="Arial" w:hAnsi="Arial" w:cs="Arial"/>
                <w:color w:val="000000"/>
              </w:rPr>
            </w:pPr>
            <w:r>
              <w:rPr>
                <w:rFonts w:ascii="Arial" w:hAnsi="Arial" w:cs="Arial"/>
                <w:bCs/>
                <w:iCs/>
                <w:color w:val="000000"/>
              </w:rPr>
              <w:t xml:space="preserve">New references to cases of </w:t>
            </w:r>
            <w:r w:rsidRPr="000C13B4">
              <w:rPr>
                <w:rFonts w:ascii="Arial" w:hAnsi="Arial" w:cs="Arial"/>
                <w:i/>
                <w:color w:val="000000"/>
              </w:rPr>
              <w:t xml:space="preserve">DPP v Tong Yang </w:t>
            </w:r>
            <w:r w:rsidRPr="000C13B4">
              <w:rPr>
                <w:rFonts w:ascii="Arial" w:hAnsi="Arial" w:cs="Arial"/>
                <w:color w:val="000000"/>
              </w:rPr>
              <w:t xml:space="preserve">[2011] VSCA 161; </w:t>
            </w:r>
            <w:r w:rsidRPr="000C13B4">
              <w:rPr>
                <w:rFonts w:ascii="Arial" w:hAnsi="Arial" w:cs="Arial"/>
                <w:i/>
                <w:color w:val="000000"/>
              </w:rPr>
              <w:t>DPP (</w:t>
            </w:r>
            <w:proofErr w:type="spellStart"/>
            <w:r w:rsidRPr="000C13B4">
              <w:rPr>
                <w:rFonts w:ascii="Arial" w:hAnsi="Arial" w:cs="Arial"/>
                <w:i/>
                <w:color w:val="000000"/>
              </w:rPr>
              <w:t>Cth</w:t>
            </w:r>
            <w:proofErr w:type="spellEnd"/>
            <w:r w:rsidRPr="000C13B4">
              <w:rPr>
                <w:rFonts w:ascii="Arial" w:hAnsi="Arial" w:cs="Arial"/>
                <w:i/>
                <w:color w:val="000000"/>
              </w:rPr>
              <w:t>) v Carey</w:t>
            </w:r>
            <w:r w:rsidRPr="000C13B4">
              <w:rPr>
                <w:rFonts w:ascii="Arial" w:hAnsi="Arial" w:cs="Arial"/>
                <w:color w:val="000000"/>
              </w:rPr>
              <w:t xml:space="preserve"> [2012] VSCA 15 at [42].</w:t>
            </w:r>
          </w:p>
        </w:tc>
      </w:tr>
      <w:tr w:rsidR="00C26672" w14:paraId="1C14BCC9" w14:textId="77777777" w:rsidTr="00997D61">
        <w:tc>
          <w:tcPr>
            <w:tcW w:w="1261" w:type="dxa"/>
            <w:gridSpan w:val="2"/>
            <w:tcBorders>
              <w:top w:val="single" w:sz="4" w:space="0" w:color="auto"/>
              <w:left w:val="single" w:sz="18" w:space="0" w:color="auto"/>
              <w:bottom w:val="single" w:sz="4" w:space="0" w:color="auto"/>
            </w:tcBorders>
          </w:tcPr>
          <w:p w14:paraId="1F5F3B21"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236C1B6F" w14:textId="5293960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5653EE1" w14:textId="77777777" w:rsidR="00C26672" w:rsidRDefault="00C26672" w:rsidP="00C26672">
            <w:pPr>
              <w:keepNext/>
              <w:jc w:val="center"/>
              <w:rPr>
                <w:lang w:val="en-AU"/>
              </w:rPr>
            </w:pPr>
            <w:r>
              <w:rPr>
                <w:lang w:val="en-AU"/>
              </w:rPr>
              <w:t>11.2.28</w:t>
            </w:r>
          </w:p>
        </w:tc>
        <w:tc>
          <w:tcPr>
            <w:tcW w:w="4802" w:type="dxa"/>
            <w:gridSpan w:val="2"/>
            <w:tcBorders>
              <w:top w:val="single" w:sz="4" w:space="0" w:color="auto"/>
              <w:bottom w:val="single" w:sz="4" w:space="0" w:color="auto"/>
              <w:right w:val="single" w:sz="18" w:space="0" w:color="auto"/>
            </w:tcBorders>
          </w:tcPr>
          <w:p w14:paraId="1829F124" w14:textId="77777777" w:rsidR="00C26672" w:rsidRDefault="00C26672" w:rsidP="00C26672">
            <w:pPr>
              <w:jc w:val="both"/>
              <w:rPr>
                <w:rFonts w:ascii="Arial" w:hAnsi="Arial" w:cs="Arial"/>
                <w:bCs/>
                <w:iCs/>
                <w:color w:val="000000"/>
              </w:rPr>
            </w:pPr>
            <w:r>
              <w:rPr>
                <w:rFonts w:ascii="Arial" w:hAnsi="Arial" w:cs="Arial"/>
                <w:color w:val="000000"/>
              </w:rPr>
              <w:t>Commentary on and extract from important new case of</w:t>
            </w:r>
            <w:r w:rsidRPr="00A40D80">
              <w:rPr>
                <w:rFonts w:ascii="Arial" w:hAnsi="Arial" w:cs="Arial"/>
                <w:color w:val="000000"/>
              </w:rPr>
              <w:t xml:space="preserve"> </w:t>
            </w:r>
            <w:r w:rsidRPr="00A40D80">
              <w:rPr>
                <w:rFonts w:ascii="Arial" w:hAnsi="Arial" w:cs="Arial"/>
                <w:i/>
                <w:color w:val="000000"/>
              </w:rPr>
              <w:t>Bradley Webster (a pseudonym) v The Queen</w:t>
            </w:r>
            <w:r w:rsidRPr="00A40D80">
              <w:rPr>
                <w:rFonts w:ascii="Arial" w:hAnsi="Arial" w:cs="Arial"/>
                <w:color w:val="000000"/>
              </w:rPr>
              <w:t xml:space="preserve"> [2016] VSCA 66</w:t>
            </w:r>
            <w:r>
              <w:rPr>
                <w:rFonts w:ascii="Arial" w:hAnsi="Arial" w:cs="Arial"/>
                <w:color w:val="000000"/>
              </w:rPr>
              <w:t>.</w:t>
            </w:r>
          </w:p>
        </w:tc>
      </w:tr>
      <w:tr w:rsidR="00C26672" w14:paraId="42CE16C7" w14:textId="77777777" w:rsidTr="00997D61">
        <w:tc>
          <w:tcPr>
            <w:tcW w:w="1261" w:type="dxa"/>
            <w:gridSpan w:val="2"/>
            <w:tcBorders>
              <w:top w:val="single" w:sz="4" w:space="0" w:color="auto"/>
              <w:left w:val="single" w:sz="18" w:space="0" w:color="auto"/>
              <w:bottom w:val="single" w:sz="4" w:space="0" w:color="auto"/>
            </w:tcBorders>
          </w:tcPr>
          <w:p w14:paraId="629B222A"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747A9978" w14:textId="1FD1A84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E5E863C" w14:textId="77777777" w:rsidR="00C26672" w:rsidRDefault="00C26672" w:rsidP="00C26672">
            <w:pPr>
              <w:keepNext/>
              <w:jc w:val="center"/>
              <w:rPr>
                <w:lang w:val="en-AU"/>
              </w:rPr>
            </w:pPr>
            <w:r>
              <w:rPr>
                <w:lang w:val="en-AU"/>
              </w:rPr>
              <w:t>11.7.1</w:t>
            </w:r>
          </w:p>
          <w:p w14:paraId="2B50662B" w14:textId="77777777" w:rsidR="00C26672" w:rsidRDefault="00C26672" w:rsidP="00C26672">
            <w:pPr>
              <w:keepNext/>
              <w:jc w:val="center"/>
              <w:rPr>
                <w:lang w:val="en-AU"/>
              </w:rPr>
            </w:pPr>
            <w:r>
              <w:rPr>
                <w:lang w:val="en-AU"/>
              </w:rPr>
              <w:t>11.7.2</w:t>
            </w:r>
          </w:p>
        </w:tc>
        <w:tc>
          <w:tcPr>
            <w:tcW w:w="4802" w:type="dxa"/>
            <w:gridSpan w:val="2"/>
            <w:tcBorders>
              <w:top w:val="single" w:sz="4" w:space="0" w:color="auto"/>
              <w:bottom w:val="single" w:sz="4" w:space="0" w:color="auto"/>
              <w:right w:val="single" w:sz="18" w:space="0" w:color="auto"/>
            </w:tcBorders>
          </w:tcPr>
          <w:p w14:paraId="466C4634" w14:textId="77777777" w:rsidR="00C26672" w:rsidRDefault="00C26672" w:rsidP="00C26672">
            <w:pPr>
              <w:spacing w:before="40"/>
              <w:jc w:val="both"/>
              <w:rPr>
                <w:rFonts w:ascii="Arial" w:hAnsi="Arial" w:cs="Arial"/>
                <w:bCs/>
                <w:iCs/>
                <w:color w:val="000000"/>
              </w:rPr>
            </w:pPr>
            <w:r>
              <w:rPr>
                <w:rFonts w:ascii="Arial" w:hAnsi="Arial" w:cs="Arial"/>
                <w:bCs/>
                <w:iCs/>
                <w:color w:val="000000"/>
              </w:rPr>
              <w:t>Statistics updated by addition of 2013/14 &amp; 2014/15 sentencing orders.</w:t>
            </w:r>
          </w:p>
        </w:tc>
      </w:tr>
      <w:tr w:rsidR="00C26672" w14:paraId="75D726F6" w14:textId="77777777" w:rsidTr="00997D61">
        <w:tc>
          <w:tcPr>
            <w:tcW w:w="1261" w:type="dxa"/>
            <w:gridSpan w:val="2"/>
            <w:tcBorders>
              <w:top w:val="single" w:sz="4" w:space="0" w:color="auto"/>
              <w:left w:val="single" w:sz="18" w:space="0" w:color="auto"/>
              <w:bottom w:val="single" w:sz="4" w:space="0" w:color="auto"/>
            </w:tcBorders>
          </w:tcPr>
          <w:p w14:paraId="774C9A9E"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50D4A6CB" w14:textId="0AEC2B8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90F9C48" w14:textId="77777777" w:rsidR="00C26672" w:rsidRDefault="00C26672" w:rsidP="00C26672">
            <w:pPr>
              <w:keepNext/>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36EB242A" w14:textId="77777777" w:rsidR="00C26672" w:rsidRDefault="00C26672" w:rsidP="00C26672">
            <w:pPr>
              <w:jc w:val="both"/>
              <w:rPr>
                <w:rFonts w:ascii="Arial" w:hAnsi="Arial" w:cs="Arial"/>
                <w:bCs/>
                <w:iCs/>
                <w:color w:val="000000"/>
              </w:rPr>
            </w:pPr>
            <w:r>
              <w:rPr>
                <w:rFonts w:ascii="Arial" w:hAnsi="Arial" w:cs="Arial"/>
                <w:bCs/>
                <w:iCs/>
                <w:color w:val="000000"/>
              </w:rPr>
              <w:t xml:space="preserve">Section entitled “Breach of sentencing orders made under the Sentencing Act” is deleted.  </w:t>
            </w:r>
          </w:p>
        </w:tc>
      </w:tr>
      <w:tr w:rsidR="00C26672" w14:paraId="3ADCEDCB" w14:textId="77777777" w:rsidTr="00997D61">
        <w:tc>
          <w:tcPr>
            <w:tcW w:w="1261" w:type="dxa"/>
            <w:gridSpan w:val="2"/>
            <w:tcBorders>
              <w:top w:val="single" w:sz="4" w:space="0" w:color="auto"/>
              <w:left w:val="single" w:sz="18" w:space="0" w:color="auto"/>
              <w:bottom w:val="single" w:sz="4" w:space="0" w:color="auto"/>
            </w:tcBorders>
          </w:tcPr>
          <w:p w14:paraId="59FEA50D"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190EBCF7" w14:textId="572BC2F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5741004" w14:textId="77777777" w:rsidR="00C26672" w:rsidRDefault="00C26672" w:rsidP="00C26672">
            <w:pPr>
              <w:keepNext/>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309763D0" w14:textId="77777777" w:rsidR="00C26672" w:rsidRDefault="00C26672" w:rsidP="00C26672">
            <w:pPr>
              <w:jc w:val="both"/>
              <w:rPr>
                <w:rFonts w:ascii="Arial" w:hAnsi="Arial" w:cs="Arial"/>
                <w:bCs/>
                <w:iCs/>
                <w:color w:val="000000"/>
              </w:rPr>
            </w:pPr>
            <w:r>
              <w:rPr>
                <w:rFonts w:ascii="Arial" w:hAnsi="Arial" w:cs="Arial"/>
                <w:bCs/>
                <w:iCs/>
                <w:color w:val="000000"/>
              </w:rPr>
              <w:t>Section entitled “Sunset provision for Children’s Court priors” has been renumbered.  It was previously 11.14.</w:t>
            </w:r>
          </w:p>
        </w:tc>
      </w:tr>
      <w:tr w:rsidR="00C26672" w14:paraId="346A4D9B" w14:textId="77777777" w:rsidTr="00997D61">
        <w:tc>
          <w:tcPr>
            <w:tcW w:w="1261" w:type="dxa"/>
            <w:gridSpan w:val="2"/>
            <w:tcBorders>
              <w:top w:val="single" w:sz="4" w:space="0" w:color="auto"/>
              <w:left w:val="single" w:sz="18" w:space="0" w:color="auto"/>
              <w:bottom w:val="single" w:sz="4" w:space="0" w:color="auto"/>
            </w:tcBorders>
          </w:tcPr>
          <w:p w14:paraId="489B464F"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07E51C12" w14:textId="5D61B33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B728A12" w14:textId="77777777" w:rsidR="00C26672" w:rsidRDefault="00C26672" w:rsidP="00C26672">
            <w:pPr>
              <w:keepNext/>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7427C2D5" w14:textId="77777777" w:rsidR="00C26672" w:rsidRDefault="00C26672" w:rsidP="00C26672">
            <w:pPr>
              <w:jc w:val="both"/>
              <w:rPr>
                <w:rFonts w:ascii="Arial" w:hAnsi="Arial" w:cs="Arial"/>
                <w:bCs/>
                <w:iCs/>
                <w:color w:val="000000"/>
              </w:rPr>
            </w:pPr>
            <w:r>
              <w:rPr>
                <w:rFonts w:ascii="Arial" w:hAnsi="Arial" w:cs="Arial"/>
                <w:bCs/>
                <w:iCs/>
                <w:color w:val="000000"/>
              </w:rPr>
              <w:t>Section entitled “The MAPPS Program” has been renumbered.  It was previously 11.16.</w:t>
            </w:r>
          </w:p>
        </w:tc>
      </w:tr>
      <w:tr w:rsidR="00C26672" w14:paraId="4A157509" w14:textId="77777777" w:rsidTr="00997D61">
        <w:tc>
          <w:tcPr>
            <w:tcW w:w="1261" w:type="dxa"/>
            <w:gridSpan w:val="2"/>
            <w:tcBorders>
              <w:top w:val="single" w:sz="4" w:space="0" w:color="auto"/>
              <w:left w:val="single" w:sz="18" w:space="0" w:color="auto"/>
              <w:bottom w:val="single" w:sz="4" w:space="0" w:color="auto"/>
            </w:tcBorders>
          </w:tcPr>
          <w:p w14:paraId="6D300042"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6586D2B8" w14:textId="13EB26A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04EC8AB" w14:textId="77777777" w:rsidR="00C26672" w:rsidRDefault="00C26672" w:rsidP="00C26672">
            <w:pPr>
              <w:keepNext/>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69750A35" w14:textId="77777777" w:rsidR="00C26672" w:rsidRDefault="00C26672" w:rsidP="00C26672">
            <w:pPr>
              <w:jc w:val="both"/>
              <w:rPr>
                <w:rFonts w:ascii="Arial" w:hAnsi="Arial" w:cs="Arial"/>
                <w:bCs/>
                <w:iCs/>
                <w:color w:val="000000"/>
              </w:rPr>
            </w:pPr>
            <w:r>
              <w:rPr>
                <w:rFonts w:ascii="Arial" w:hAnsi="Arial" w:cs="Arial"/>
                <w:bCs/>
                <w:iCs/>
                <w:color w:val="000000"/>
              </w:rPr>
              <w:t>Section about the “ROPES” program has been transferred to chapter 10.8.</w:t>
            </w:r>
          </w:p>
        </w:tc>
      </w:tr>
      <w:tr w:rsidR="00C26672" w14:paraId="6098CF27" w14:textId="77777777" w:rsidTr="00997D61">
        <w:tc>
          <w:tcPr>
            <w:tcW w:w="1261" w:type="dxa"/>
            <w:gridSpan w:val="2"/>
            <w:tcBorders>
              <w:top w:val="single" w:sz="4" w:space="0" w:color="auto"/>
              <w:left w:val="single" w:sz="18" w:space="0" w:color="auto"/>
              <w:bottom w:val="single" w:sz="4" w:space="0" w:color="auto"/>
            </w:tcBorders>
          </w:tcPr>
          <w:p w14:paraId="3437C412"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5A69AC4C" w14:textId="2B87744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03BD92" w14:textId="77777777" w:rsidR="00C26672" w:rsidRDefault="00C26672" w:rsidP="00C26672">
            <w:pPr>
              <w:keepNext/>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618C5B56" w14:textId="77777777" w:rsidR="00C26672" w:rsidRDefault="00C26672" w:rsidP="00C26672">
            <w:pPr>
              <w:jc w:val="both"/>
              <w:rPr>
                <w:rFonts w:ascii="Arial" w:hAnsi="Arial" w:cs="Arial"/>
                <w:bCs/>
                <w:iCs/>
                <w:color w:val="000000"/>
              </w:rPr>
            </w:pPr>
            <w:r>
              <w:rPr>
                <w:rFonts w:ascii="Arial" w:hAnsi="Arial" w:cs="Arial"/>
                <w:bCs/>
                <w:iCs/>
                <w:color w:val="000000"/>
              </w:rPr>
              <w:t>Section entitled “Sentencing of adults for child abuse” has been renumbered.  It was previously 11.17.  All its paragraphs have been renumbered accordingly.</w:t>
            </w:r>
          </w:p>
        </w:tc>
      </w:tr>
      <w:tr w:rsidR="00C26672" w14:paraId="2457079D" w14:textId="77777777" w:rsidTr="00997D61">
        <w:tc>
          <w:tcPr>
            <w:tcW w:w="1261" w:type="dxa"/>
            <w:gridSpan w:val="2"/>
            <w:tcBorders>
              <w:top w:val="single" w:sz="4" w:space="0" w:color="auto"/>
              <w:left w:val="single" w:sz="18" w:space="0" w:color="auto"/>
              <w:bottom w:val="single" w:sz="4" w:space="0" w:color="auto"/>
            </w:tcBorders>
          </w:tcPr>
          <w:p w14:paraId="614FEDFF" w14:textId="77777777" w:rsidR="00C26672" w:rsidRDefault="00C26672" w:rsidP="00C26672">
            <w:pPr>
              <w:rPr>
                <w:lang w:val="en-AU"/>
              </w:rPr>
            </w:pPr>
            <w:r>
              <w:rPr>
                <w:lang w:val="en-AU"/>
              </w:rPr>
              <w:t>05/07/16</w:t>
            </w:r>
          </w:p>
        </w:tc>
        <w:tc>
          <w:tcPr>
            <w:tcW w:w="836" w:type="dxa"/>
            <w:tcBorders>
              <w:top w:val="single" w:sz="4" w:space="0" w:color="auto"/>
              <w:bottom w:val="single" w:sz="4" w:space="0" w:color="auto"/>
            </w:tcBorders>
          </w:tcPr>
          <w:p w14:paraId="526A3FE1" w14:textId="4BDA86A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1217853" w14:textId="77777777" w:rsidR="00C26672" w:rsidRDefault="00C26672" w:rsidP="00C26672">
            <w:pPr>
              <w:keepNext/>
              <w:jc w:val="center"/>
              <w:rPr>
                <w:lang w:val="en-AU"/>
              </w:rPr>
            </w:pPr>
            <w:r>
              <w:rPr>
                <w:lang w:val="en-AU"/>
              </w:rPr>
              <w:t>11.16</w:t>
            </w:r>
          </w:p>
        </w:tc>
        <w:tc>
          <w:tcPr>
            <w:tcW w:w="4802" w:type="dxa"/>
            <w:gridSpan w:val="2"/>
            <w:tcBorders>
              <w:top w:val="single" w:sz="4" w:space="0" w:color="auto"/>
              <w:bottom w:val="single" w:sz="4" w:space="0" w:color="auto"/>
              <w:right w:val="single" w:sz="18" w:space="0" w:color="auto"/>
            </w:tcBorders>
          </w:tcPr>
          <w:p w14:paraId="0C11DCFA" w14:textId="77777777" w:rsidR="00C26672" w:rsidRDefault="00C26672" w:rsidP="00C26672">
            <w:pPr>
              <w:jc w:val="both"/>
              <w:rPr>
                <w:rFonts w:ascii="Arial" w:hAnsi="Arial" w:cs="Arial"/>
                <w:bCs/>
                <w:iCs/>
                <w:color w:val="000000"/>
              </w:rPr>
            </w:pPr>
            <w:r>
              <w:rPr>
                <w:rFonts w:ascii="Arial" w:hAnsi="Arial" w:cs="Arial"/>
                <w:bCs/>
                <w:iCs/>
                <w:color w:val="000000"/>
              </w:rPr>
              <w:t>Section entitled “Sentencing of adults for offence against protective worker” has been renumbered.  It was previously 11.18.</w:t>
            </w:r>
          </w:p>
        </w:tc>
      </w:tr>
      <w:tr w:rsidR="00C26672" w14:paraId="7BB82FC6" w14:textId="77777777" w:rsidTr="00997D61">
        <w:tc>
          <w:tcPr>
            <w:tcW w:w="1261" w:type="dxa"/>
            <w:gridSpan w:val="2"/>
            <w:tcBorders>
              <w:top w:val="single" w:sz="4" w:space="0" w:color="auto"/>
              <w:left w:val="single" w:sz="18" w:space="0" w:color="auto"/>
              <w:bottom w:val="single" w:sz="4" w:space="0" w:color="auto"/>
            </w:tcBorders>
          </w:tcPr>
          <w:p w14:paraId="39CBCCA1"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5A7617F9" w14:textId="20E7251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F82A357" w14:textId="77777777" w:rsidR="00C26672" w:rsidRDefault="00C26672" w:rsidP="00C26672">
            <w:pPr>
              <w:keepNext/>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51C1326C" w14:textId="77777777" w:rsidR="00C26672" w:rsidRDefault="00C26672" w:rsidP="00C26672">
            <w:pPr>
              <w:jc w:val="both"/>
              <w:rPr>
                <w:rFonts w:ascii="Arial" w:hAnsi="Arial" w:cs="Arial"/>
                <w:bCs/>
                <w:iCs/>
                <w:color w:val="000000"/>
              </w:rPr>
            </w:pPr>
            <w:r>
              <w:rPr>
                <w:rFonts w:ascii="Arial" w:hAnsi="Arial" w:cs="Arial"/>
                <w:bCs/>
                <w:iCs/>
                <w:color w:val="000000"/>
              </w:rPr>
              <w:t>Addition of 2013-2014 statistics and minor consequential amendments to text.</w:t>
            </w:r>
          </w:p>
        </w:tc>
      </w:tr>
      <w:tr w:rsidR="00C26672" w14:paraId="4B5A11DC" w14:textId="77777777" w:rsidTr="00997D61">
        <w:tc>
          <w:tcPr>
            <w:tcW w:w="1261" w:type="dxa"/>
            <w:gridSpan w:val="2"/>
            <w:tcBorders>
              <w:top w:val="single" w:sz="4" w:space="0" w:color="auto"/>
              <w:left w:val="single" w:sz="18" w:space="0" w:color="auto"/>
              <w:bottom w:val="single" w:sz="4" w:space="0" w:color="auto"/>
            </w:tcBorders>
          </w:tcPr>
          <w:p w14:paraId="640DB743"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7D3C7AC0" w14:textId="7AE29371"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43E09CB" w14:textId="77777777" w:rsidR="00C26672" w:rsidRDefault="00C26672" w:rsidP="00C26672">
            <w:pPr>
              <w:keepNext/>
              <w:jc w:val="center"/>
              <w:rPr>
                <w:lang w:val="en-AU"/>
              </w:rPr>
            </w:pPr>
            <w:r>
              <w:rPr>
                <w:lang w:val="en-AU"/>
              </w:rPr>
              <w:t>4.5</w:t>
            </w:r>
          </w:p>
        </w:tc>
        <w:tc>
          <w:tcPr>
            <w:tcW w:w="4802" w:type="dxa"/>
            <w:gridSpan w:val="2"/>
            <w:tcBorders>
              <w:top w:val="single" w:sz="4" w:space="0" w:color="auto"/>
              <w:bottom w:val="single" w:sz="4" w:space="0" w:color="auto"/>
              <w:right w:val="single" w:sz="18" w:space="0" w:color="auto"/>
            </w:tcBorders>
          </w:tcPr>
          <w:p w14:paraId="2B0A75E8" w14:textId="77777777" w:rsidR="00C26672" w:rsidRDefault="00C26672" w:rsidP="00C26672">
            <w:pPr>
              <w:spacing w:before="20"/>
              <w:jc w:val="both"/>
              <w:rPr>
                <w:rFonts w:ascii="Arial" w:hAnsi="Arial" w:cs="Arial"/>
                <w:bCs/>
                <w:iCs/>
                <w:color w:val="000000"/>
              </w:rPr>
            </w:pPr>
            <w:r>
              <w:rPr>
                <w:rFonts w:ascii="Arial" w:hAnsi="Arial" w:cs="Arial"/>
                <w:bCs/>
                <w:iCs/>
                <w:color w:val="000000"/>
              </w:rPr>
              <w:t>Section heading amended to “Parental responsibility &amp; contact”.</w:t>
            </w:r>
          </w:p>
        </w:tc>
      </w:tr>
      <w:tr w:rsidR="00C26672" w14:paraId="46034644" w14:textId="77777777" w:rsidTr="00997D61">
        <w:tc>
          <w:tcPr>
            <w:tcW w:w="1261" w:type="dxa"/>
            <w:gridSpan w:val="2"/>
            <w:tcBorders>
              <w:top w:val="single" w:sz="4" w:space="0" w:color="auto"/>
              <w:left w:val="single" w:sz="18" w:space="0" w:color="auto"/>
              <w:bottom w:val="single" w:sz="4" w:space="0" w:color="auto"/>
            </w:tcBorders>
          </w:tcPr>
          <w:p w14:paraId="596BF0D3"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1D02A892" w14:textId="54899C9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A099B52" w14:textId="77777777" w:rsidR="00C26672" w:rsidRDefault="00C26672" w:rsidP="00C26672">
            <w:pPr>
              <w:keepNext/>
              <w:jc w:val="center"/>
              <w:rPr>
                <w:lang w:val="en-AU"/>
              </w:rPr>
            </w:pPr>
            <w:r>
              <w:rPr>
                <w:lang w:val="en-AU"/>
              </w:rPr>
              <w:t>4.5.1</w:t>
            </w:r>
          </w:p>
        </w:tc>
        <w:tc>
          <w:tcPr>
            <w:tcW w:w="4802" w:type="dxa"/>
            <w:gridSpan w:val="2"/>
            <w:tcBorders>
              <w:top w:val="single" w:sz="4" w:space="0" w:color="auto"/>
              <w:bottom w:val="single" w:sz="4" w:space="0" w:color="auto"/>
              <w:right w:val="single" w:sz="18" w:space="0" w:color="auto"/>
            </w:tcBorders>
          </w:tcPr>
          <w:p w14:paraId="2D9847B2" w14:textId="77777777" w:rsidR="00C26672" w:rsidRDefault="00C26672" w:rsidP="00C26672">
            <w:pPr>
              <w:spacing w:before="20"/>
              <w:jc w:val="both"/>
              <w:rPr>
                <w:rFonts w:ascii="Arial" w:hAnsi="Arial" w:cs="Arial"/>
                <w:bCs/>
                <w:iCs/>
                <w:color w:val="000000"/>
              </w:rPr>
            </w:pPr>
            <w:r>
              <w:rPr>
                <w:rFonts w:ascii="Arial" w:hAnsi="Arial" w:cs="Arial"/>
                <w:bCs/>
                <w:iCs/>
                <w:color w:val="000000"/>
              </w:rPr>
              <w:t>Paragraph heading amended to “Parental responsibility – Major long-term issues”.  Consequential amendments to text.</w:t>
            </w:r>
          </w:p>
        </w:tc>
      </w:tr>
      <w:tr w:rsidR="00C26672" w14:paraId="5911B134" w14:textId="77777777" w:rsidTr="00997D61">
        <w:tc>
          <w:tcPr>
            <w:tcW w:w="1261" w:type="dxa"/>
            <w:gridSpan w:val="2"/>
            <w:tcBorders>
              <w:top w:val="single" w:sz="4" w:space="0" w:color="auto"/>
              <w:left w:val="single" w:sz="18" w:space="0" w:color="auto"/>
              <w:bottom w:val="single" w:sz="4" w:space="0" w:color="auto"/>
            </w:tcBorders>
          </w:tcPr>
          <w:p w14:paraId="06AB66F0"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7898BC8E" w14:textId="447924D5"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6869CB5" w14:textId="77777777" w:rsidR="00C26672" w:rsidRDefault="00C26672" w:rsidP="00C26672">
            <w:pPr>
              <w:keepNext/>
              <w:jc w:val="center"/>
              <w:rPr>
                <w:lang w:val="en-AU"/>
              </w:rPr>
            </w:pPr>
            <w:r>
              <w:rPr>
                <w:lang w:val="en-AU"/>
              </w:rPr>
              <w:t>4.5.2</w:t>
            </w:r>
          </w:p>
        </w:tc>
        <w:tc>
          <w:tcPr>
            <w:tcW w:w="4802" w:type="dxa"/>
            <w:gridSpan w:val="2"/>
            <w:tcBorders>
              <w:top w:val="single" w:sz="4" w:space="0" w:color="auto"/>
              <w:bottom w:val="single" w:sz="4" w:space="0" w:color="auto"/>
              <w:right w:val="single" w:sz="18" w:space="0" w:color="auto"/>
            </w:tcBorders>
          </w:tcPr>
          <w:p w14:paraId="45368ED1" w14:textId="77777777" w:rsidR="00C26672" w:rsidRDefault="00C26672" w:rsidP="00C26672">
            <w:pPr>
              <w:spacing w:before="20"/>
              <w:jc w:val="both"/>
              <w:rPr>
                <w:rFonts w:ascii="Arial" w:hAnsi="Arial" w:cs="Arial"/>
                <w:bCs/>
                <w:iCs/>
                <w:color w:val="000000"/>
              </w:rPr>
            </w:pPr>
            <w:r>
              <w:rPr>
                <w:rFonts w:ascii="Arial" w:hAnsi="Arial" w:cs="Arial"/>
                <w:bCs/>
                <w:iCs/>
                <w:color w:val="000000"/>
              </w:rPr>
              <w:t>Paragraph heading amended to “Where carer may exercise parental responsibility”. Consequential amendments to text.</w:t>
            </w:r>
          </w:p>
        </w:tc>
      </w:tr>
      <w:tr w:rsidR="00C26672" w14:paraId="54088549" w14:textId="77777777" w:rsidTr="00997D61">
        <w:tc>
          <w:tcPr>
            <w:tcW w:w="1261" w:type="dxa"/>
            <w:gridSpan w:val="2"/>
            <w:tcBorders>
              <w:top w:val="single" w:sz="4" w:space="0" w:color="auto"/>
              <w:left w:val="single" w:sz="18" w:space="0" w:color="auto"/>
              <w:bottom w:val="single" w:sz="4" w:space="0" w:color="auto"/>
            </w:tcBorders>
          </w:tcPr>
          <w:p w14:paraId="16C80A75"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1345F9EE" w14:textId="31028B9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E91E79D" w14:textId="77777777" w:rsidR="00C26672" w:rsidRDefault="00C26672" w:rsidP="00C26672">
            <w:pPr>
              <w:keepNext/>
              <w:jc w:val="center"/>
              <w:rPr>
                <w:lang w:val="en-AU"/>
              </w:rPr>
            </w:pPr>
            <w:r>
              <w:rPr>
                <w:lang w:val="en-AU"/>
              </w:rPr>
              <w:t>4.5.3</w:t>
            </w:r>
          </w:p>
        </w:tc>
        <w:tc>
          <w:tcPr>
            <w:tcW w:w="4802" w:type="dxa"/>
            <w:gridSpan w:val="2"/>
            <w:tcBorders>
              <w:top w:val="single" w:sz="4" w:space="0" w:color="auto"/>
              <w:bottom w:val="single" w:sz="4" w:space="0" w:color="auto"/>
              <w:right w:val="single" w:sz="18" w:space="0" w:color="auto"/>
            </w:tcBorders>
          </w:tcPr>
          <w:p w14:paraId="3E6F6F2A" w14:textId="77777777" w:rsidR="00C26672" w:rsidRDefault="00C26672" w:rsidP="00C26672">
            <w:pPr>
              <w:spacing w:before="60"/>
              <w:jc w:val="both"/>
              <w:rPr>
                <w:rFonts w:ascii="Arial" w:hAnsi="Arial" w:cs="Arial"/>
                <w:bCs/>
                <w:iCs/>
                <w:color w:val="000000"/>
              </w:rPr>
            </w:pPr>
            <w:r>
              <w:rPr>
                <w:rFonts w:ascii="Arial" w:hAnsi="Arial" w:cs="Arial"/>
                <w:bCs/>
                <w:iCs/>
                <w:color w:val="000000"/>
              </w:rPr>
              <w:t>Minor amendment to text.</w:t>
            </w:r>
          </w:p>
        </w:tc>
      </w:tr>
      <w:tr w:rsidR="00C26672" w14:paraId="317C2DDF" w14:textId="77777777" w:rsidTr="00997D61">
        <w:tc>
          <w:tcPr>
            <w:tcW w:w="1261" w:type="dxa"/>
            <w:gridSpan w:val="2"/>
            <w:tcBorders>
              <w:top w:val="single" w:sz="4" w:space="0" w:color="auto"/>
              <w:left w:val="single" w:sz="18" w:space="0" w:color="auto"/>
              <w:bottom w:val="single" w:sz="4" w:space="0" w:color="auto"/>
            </w:tcBorders>
          </w:tcPr>
          <w:p w14:paraId="65EE11FE"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79351A42" w14:textId="4B1E3AD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53D3FC7" w14:textId="77777777" w:rsidR="00C26672" w:rsidRDefault="00C26672" w:rsidP="00C26672">
            <w:pPr>
              <w:keepNext/>
              <w:jc w:val="center"/>
              <w:rPr>
                <w:lang w:val="en-AU"/>
              </w:rPr>
            </w:pPr>
            <w:r>
              <w:rPr>
                <w:lang w:val="en-AU"/>
              </w:rPr>
              <w:t>4.6.4</w:t>
            </w:r>
          </w:p>
          <w:p w14:paraId="19C47B0E" w14:textId="77777777" w:rsidR="00C26672" w:rsidRDefault="00C26672" w:rsidP="00C26672">
            <w:pPr>
              <w:keepNext/>
              <w:jc w:val="center"/>
              <w:rPr>
                <w:lang w:val="en-AU"/>
              </w:rPr>
            </w:pPr>
            <w:r>
              <w:rPr>
                <w:lang w:val="en-AU"/>
              </w:rPr>
              <w:lastRenderedPageBreak/>
              <w:t>4.6.5</w:t>
            </w:r>
          </w:p>
        </w:tc>
        <w:tc>
          <w:tcPr>
            <w:tcW w:w="4802" w:type="dxa"/>
            <w:gridSpan w:val="2"/>
            <w:tcBorders>
              <w:top w:val="single" w:sz="4" w:space="0" w:color="auto"/>
              <w:bottom w:val="single" w:sz="4" w:space="0" w:color="auto"/>
              <w:right w:val="single" w:sz="18" w:space="0" w:color="auto"/>
            </w:tcBorders>
          </w:tcPr>
          <w:p w14:paraId="21B17FAF" w14:textId="77777777" w:rsidR="00C26672" w:rsidRDefault="00C26672" w:rsidP="00C26672">
            <w:pPr>
              <w:spacing w:before="60"/>
              <w:jc w:val="both"/>
              <w:rPr>
                <w:rFonts w:ascii="Arial" w:hAnsi="Arial" w:cs="Arial"/>
                <w:bCs/>
                <w:iCs/>
                <w:color w:val="000000"/>
              </w:rPr>
            </w:pPr>
            <w:r>
              <w:rPr>
                <w:rFonts w:ascii="Arial" w:hAnsi="Arial" w:cs="Arial"/>
                <w:bCs/>
                <w:iCs/>
                <w:color w:val="000000"/>
              </w:rPr>
              <w:lastRenderedPageBreak/>
              <w:t xml:space="preserve">Addition of 2013-2014 statistics and minor </w:t>
            </w:r>
            <w:r>
              <w:rPr>
                <w:rFonts w:ascii="Arial" w:hAnsi="Arial" w:cs="Arial"/>
                <w:bCs/>
                <w:iCs/>
                <w:color w:val="000000"/>
              </w:rPr>
              <w:lastRenderedPageBreak/>
              <w:t>consequential amendments to text.</w:t>
            </w:r>
          </w:p>
        </w:tc>
      </w:tr>
      <w:tr w:rsidR="00C26672" w14:paraId="0DD8218C" w14:textId="77777777" w:rsidTr="00997D61">
        <w:tc>
          <w:tcPr>
            <w:tcW w:w="1261" w:type="dxa"/>
            <w:gridSpan w:val="2"/>
            <w:tcBorders>
              <w:top w:val="single" w:sz="4" w:space="0" w:color="auto"/>
              <w:left w:val="single" w:sz="18" w:space="0" w:color="auto"/>
              <w:bottom w:val="single" w:sz="4" w:space="0" w:color="auto"/>
            </w:tcBorders>
          </w:tcPr>
          <w:p w14:paraId="03F8A0ED" w14:textId="77777777" w:rsidR="00C26672" w:rsidRDefault="00C26672" w:rsidP="00C26672">
            <w:pPr>
              <w:rPr>
                <w:lang w:val="en-AU"/>
              </w:rPr>
            </w:pPr>
            <w:r>
              <w:rPr>
                <w:lang w:val="en-AU"/>
              </w:rPr>
              <w:lastRenderedPageBreak/>
              <w:t>01/03/16</w:t>
            </w:r>
          </w:p>
        </w:tc>
        <w:tc>
          <w:tcPr>
            <w:tcW w:w="836" w:type="dxa"/>
            <w:tcBorders>
              <w:top w:val="single" w:sz="4" w:space="0" w:color="auto"/>
              <w:bottom w:val="single" w:sz="4" w:space="0" w:color="auto"/>
            </w:tcBorders>
          </w:tcPr>
          <w:p w14:paraId="74426090" w14:textId="38260051"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17F648E" w14:textId="77777777" w:rsidR="00C26672" w:rsidRDefault="00C26672" w:rsidP="00C26672">
            <w:pPr>
              <w:keepNext/>
              <w:jc w:val="center"/>
              <w:rPr>
                <w:lang w:val="en-AU"/>
              </w:rPr>
            </w:pPr>
            <w:r>
              <w:rPr>
                <w:lang w:val="en-AU"/>
              </w:rPr>
              <w:t>4.7.3</w:t>
            </w:r>
          </w:p>
        </w:tc>
        <w:tc>
          <w:tcPr>
            <w:tcW w:w="4802" w:type="dxa"/>
            <w:gridSpan w:val="2"/>
            <w:tcBorders>
              <w:top w:val="single" w:sz="4" w:space="0" w:color="auto"/>
              <w:bottom w:val="single" w:sz="4" w:space="0" w:color="auto"/>
              <w:right w:val="single" w:sz="18" w:space="0" w:color="auto"/>
            </w:tcBorders>
          </w:tcPr>
          <w:p w14:paraId="7F417951" w14:textId="77777777" w:rsidR="00C26672" w:rsidRDefault="00C26672" w:rsidP="00C26672">
            <w:pPr>
              <w:spacing w:before="20"/>
              <w:jc w:val="both"/>
              <w:rPr>
                <w:rFonts w:ascii="Arial" w:hAnsi="Arial" w:cs="Arial"/>
                <w:bCs/>
                <w:iCs/>
                <w:color w:val="000000"/>
              </w:rPr>
            </w:pPr>
            <w:r>
              <w:rPr>
                <w:rFonts w:ascii="Arial" w:hAnsi="Arial" w:cs="Arial"/>
                <w:bCs/>
                <w:iCs/>
                <w:color w:val="000000"/>
              </w:rPr>
              <w:t>Minor amendment to text.</w:t>
            </w:r>
          </w:p>
        </w:tc>
      </w:tr>
      <w:tr w:rsidR="00C26672" w14:paraId="33B9C6A9" w14:textId="77777777" w:rsidTr="00997D61">
        <w:tc>
          <w:tcPr>
            <w:tcW w:w="1261" w:type="dxa"/>
            <w:gridSpan w:val="2"/>
            <w:tcBorders>
              <w:top w:val="single" w:sz="4" w:space="0" w:color="auto"/>
              <w:left w:val="single" w:sz="18" w:space="0" w:color="auto"/>
              <w:bottom w:val="single" w:sz="4" w:space="0" w:color="auto"/>
            </w:tcBorders>
          </w:tcPr>
          <w:p w14:paraId="378BBAEC"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068EB905" w14:textId="4C4FAE3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C5C9AA8" w14:textId="77777777" w:rsidR="00C26672" w:rsidRDefault="00C26672" w:rsidP="00C26672">
            <w:pPr>
              <w:keepNext/>
              <w:jc w:val="center"/>
              <w:rPr>
                <w:lang w:val="en-AU"/>
              </w:rPr>
            </w:pPr>
            <w:r>
              <w:rPr>
                <w:lang w:val="en-AU"/>
              </w:rPr>
              <w:t>4.8.6</w:t>
            </w:r>
          </w:p>
        </w:tc>
        <w:tc>
          <w:tcPr>
            <w:tcW w:w="4802" w:type="dxa"/>
            <w:gridSpan w:val="2"/>
            <w:tcBorders>
              <w:top w:val="single" w:sz="4" w:space="0" w:color="auto"/>
              <w:bottom w:val="single" w:sz="4" w:space="0" w:color="auto"/>
              <w:right w:val="single" w:sz="18" w:space="0" w:color="auto"/>
            </w:tcBorders>
          </w:tcPr>
          <w:p w14:paraId="77A5EE74" w14:textId="77777777" w:rsidR="00C26672" w:rsidRDefault="00C26672" w:rsidP="00C26672">
            <w:pPr>
              <w:spacing w:before="20"/>
              <w:jc w:val="both"/>
              <w:rPr>
                <w:rFonts w:ascii="Arial" w:hAnsi="Arial" w:cs="Arial"/>
                <w:bCs/>
                <w:iCs/>
                <w:color w:val="000000"/>
              </w:rPr>
            </w:pPr>
            <w:r>
              <w:rPr>
                <w:rFonts w:ascii="Arial" w:hAnsi="Arial" w:cs="Arial"/>
                <w:bCs/>
                <w:iCs/>
                <w:color w:val="000000"/>
              </w:rPr>
              <w:t>Amendment to names of certain protection orders.</w:t>
            </w:r>
          </w:p>
        </w:tc>
      </w:tr>
      <w:tr w:rsidR="00C26672" w14:paraId="4401DBB4" w14:textId="77777777" w:rsidTr="00997D61">
        <w:tc>
          <w:tcPr>
            <w:tcW w:w="1261" w:type="dxa"/>
            <w:gridSpan w:val="2"/>
            <w:tcBorders>
              <w:top w:val="single" w:sz="4" w:space="0" w:color="auto"/>
              <w:left w:val="single" w:sz="18" w:space="0" w:color="auto"/>
              <w:bottom w:val="single" w:sz="4" w:space="0" w:color="auto"/>
            </w:tcBorders>
          </w:tcPr>
          <w:p w14:paraId="7907183C"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2039A3A5" w14:textId="2B0A697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E47AF81" w14:textId="77777777" w:rsidR="00C26672" w:rsidRDefault="00C26672" w:rsidP="00C26672">
            <w:pPr>
              <w:keepNext/>
              <w:jc w:val="center"/>
              <w:rPr>
                <w:lang w:val="en-AU"/>
              </w:rPr>
            </w:pPr>
            <w:r>
              <w:rPr>
                <w:lang w:val="en-AU"/>
              </w:rPr>
              <w:t>4.9</w:t>
            </w:r>
          </w:p>
        </w:tc>
        <w:tc>
          <w:tcPr>
            <w:tcW w:w="4802" w:type="dxa"/>
            <w:gridSpan w:val="2"/>
            <w:tcBorders>
              <w:top w:val="single" w:sz="4" w:space="0" w:color="auto"/>
              <w:bottom w:val="single" w:sz="4" w:space="0" w:color="auto"/>
              <w:right w:val="single" w:sz="18" w:space="0" w:color="auto"/>
            </w:tcBorders>
          </w:tcPr>
          <w:p w14:paraId="7F24DB66" w14:textId="77777777" w:rsidR="00C26672" w:rsidRDefault="00C26672" w:rsidP="00C26672">
            <w:pPr>
              <w:spacing w:before="20"/>
              <w:jc w:val="both"/>
              <w:rPr>
                <w:rFonts w:ascii="Arial" w:hAnsi="Arial" w:cs="Arial"/>
                <w:bCs/>
                <w:iCs/>
                <w:color w:val="000000"/>
              </w:rPr>
            </w:pPr>
            <w:r>
              <w:rPr>
                <w:rFonts w:ascii="Arial" w:hAnsi="Arial" w:cs="Arial"/>
                <w:bCs/>
                <w:iCs/>
                <w:color w:val="000000"/>
              </w:rPr>
              <w:t>Inclusion of reference to Broadmeadows Children’s Court.</w:t>
            </w:r>
          </w:p>
        </w:tc>
      </w:tr>
      <w:tr w:rsidR="00C26672" w14:paraId="75BE7F52" w14:textId="77777777" w:rsidTr="00997D61">
        <w:tc>
          <w:tcPr>
            <w:tcW w:w="1261" w:type="dxa"/>
            <w:gridSpan w:val="2"/>
            <w:tcBorders>
              <w:top w:val="single" w:sz="4" w:space="0" w:color="auto"/>
              <w:left w:val="single" w:sz="18" w:space="0" w:color="auto"/>
              <w:bottom w:val="single" w:sz="4" w:space="0" w:color="auto"/>
            </w:tcBorders>
          </w:tcPr>
          <w:p w14:paraId="165667C7"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0BD7F98A" w14:textId="58A09D0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78CD81B" w14:textId="77777777" w:rsidR="00C26672" w:rsidRDefault="00C26672" w:rsidP="00C26672">
            <w:pPr>
              <w:keepNext/>
              <w:jc w:val="center"/>
              <w:rPr>
                <w:lang w:val="en-AU"/>
              </w:rPr>
            </w:pPr>
            <w:r>
              <w:rPr>
                <w:lang w:val="en-AU"/>
              </w:rPr>
              <w:t>4.9.1</w:t>
            </w:r>
          </w:p>
        </w:tc>
        <w:tc>
          <w:tcPr>
            <w:tcW w:w="4802" w:type="dxa"/>
            <w:gridSpan w:val="2"/>
            <w:tcBorders>
              <w:top w:val="single" w:sz="4" w:space="0" w:color="auto"/>
              <w:bottom w:val="single" w:sz="4" w:space="0" w:color="auto"/>
              <w:right w:val="single" w:sz="18" w:space="0" w:color="auto"/>
            </w:tcBorders>
          </w:tcPr>
          <w:p w14:paraId="714B6DC1" w14:textId="77777777" w:rsidR="00C26672" w:rsidRDefault="00C26672" w:rsidP="00C26672">
            <w:pPr>
              <w:spacing w:before="20"/>
              <w:jc w:val="both"/>
              <w:rPr>
                <w:rFonts w:ascii="Arial" w:hAnsi="Arial" w:cs="Arial"/>
                <w:bCs/>
                <w:iCs/>
                <w:color w:val="000000"/>
              </w:rPr>
            </w:pPr>
            <w:r>
              <w:rPr>
                <w:rFonts w:ascii="Arial" w:hAnsi="Arial" w:cs="Arial"/>
                <w:bCs/>
                <w:iCs/>
                <w:color w:val="000000"/>
              </w:rPr>
              <w:t>Minor amendment to text.</w:t>
            </w:r>
          </w:p>
        </w:tc>
      </w:tr>
      <w:tr w:rsidR="00C26672" w14:paraId="60AB1C0C" w14:textId="77777777" w:rsidTr="00997D61">
        <w:tc>
          <w:tcPr>
            <w:tcW w:w="1261" w:type="dxa"/>
            <w:gridSpan w:val="2"/>
            <w:tcBorders>
              <w:top w:val="single" w:sz="4" w:space="0" w:color="auto"/>
              <w:left w:val="single" w:sz="18" w:space="0" w:color="auto"/>
              <w:bottom w:val="single" w:sz="4" w:space="0" w:color="auto"/>
            </w:tcBorders>
          </w:tcPr>
          <w:p w14:paraId="28275085"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0748CF2B" w14:textId="3BB213A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F4057BA" w14:textId="77777777" w:rsidR="00C26672" w:rsidRDefault="00C26672" w:rsidP="00C26672">
            <w:pPr>
              <w:keepNext/>
              <w:jc w:val="center"/>
              <w:rPr>
                <w:lang w:val="en-AU"/>
              </w:rPr>
            </w:pPr>
            <w:r>
              <w:rPr>
                <w:lang w:val="en-AU"/>
              </w:rPr>
              <w:t>4.10.1</w:t>
            </w:r>
          </w:p>
        </w:tc>
        <w:tc>
          <w:tcPr>
            <w:tcW w:w="4802" w:type="dxa"/>
            <w:gridSpan w:val="2"/>
            <w:tcBorders>
              <w:top w:val="single" w:sz="4" w:space="0" w:color="auto"/>
              <w:bottom w:val="single" w:sz="4" w:space="0" w:color="auto"/>
              <w:right w:val="single" w:sz="18" w:space="0" w:color="auto"/>
            </w:tcBorders>
          </w:tcPr>
          <w:p w14:paraId="32722967" w14:textId="77777777" w:rsidR="00C26672" w:rsidRDefault="00C26672" w:rsidP="00C26672">
            <w:pPr>
              <w:spacing w:before="20"/>
              <w:jc w:val="both"/>
              <w:rPr>
                <w:rFonts w:ascii="Arial" w:hAnsi="Arial" w:cs="Arial"/>
                <w:bCs/>
                <w:iCs/>
                <w:color w:val="000000"/>
              </w:rPr>
            </w:pPr>
            <w:r>
              <w:rPr>
                <w:rFonts w:ascii="Arial" w:hAnsi="Arial" w:cs="Arial"/>
                <w:bCs/>
                <w:iCs/>
                <w:color w:val="000000"/>
              </w:rPr>
              <w:t>Major amendment to text,</w:t>
            </w:r>
          </w:p>
        </w:tc>
      </w:tr>
      <w:tr w:rsidR="00C26672" w14:paraId="0B98BDD8" w14:textId="77777777" w:rsidTr="00997D61">
        <w:tc>
          <w:tcPr>
            <w:tcW w:w="1261" w:type="dxa"/>
            <w:gridSpan w:val="2"/>
            <w:tcBorders>
              <w:top w:val="single" w:sz="4" w:space="0" w:color="auto"/>
              <w:left w:val="single" w:sz="18" w:space="0" w:color="auto"/>
              <w:bottom w:val="single" w:sz="4" w:space="0" w:color="auto"/>
            </w:tcBorders>
          </w:tcPr>
          <w:p w14:paraId="1F5FEB14"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3DCA1543" w14:textId="3D50CC6C"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C9E919F" w14:textId="77777777" w:rsidR="00C26672" w:rsidRDefault="00C26672" w:rsidP="00C26672">
            <w:pPr>
              <w:keepNext/>
              <w:jc w:val="center"/>
              <w:rPr>
                <w:lang w:val="en-AU"/>
              </w:rPr>
            </w:pPr>
            <w:r>
              <w:rPr>
                <w:lang w:val="en-AU"/>
              </w:rPr>
              <w:t>4.10.5</w:t>
            </w:r>
          </w:p>
        </w:tc>
        <w:tc>
          <w:tcPr>
            <w:tcW w:w="4802" w:type="dxa"/>
            <w:gridSpan w:val="2"/>
            <w:tcBorders>
              <w:top w:val="single" w:sz="4" w:space="0" w:color="auto"/>
              <w:bottom w:val="single" w:sz="4" w:space="0" w:color="auto"/>
              <w:right w:val="single" w:sz="18" w:space="0" w:color="auto"/>
            </w:tcBorders>
          </w:tcPr>
          <w:p w14:paraId="3A4531EA" w14:textId="77777777" w:rsidR="00C26672" w:rsidRDefault="00C26672" w:rsidP="00C26672">
            <w:pPr>
              <w:spacing w:before="20"/>
              <w:jc w:val="both"/>
              <w:rPr>
                <w:rFonts w:ascii="Arial" w:hAnsi="Arial" w:cs="Arial"/>
                <w:bCs/>
                <w:iCs/>
                <w:color w:val="000000"/>
              </w:rPr>
            </w:pPr>
            <w:r>
              <w:rPr>
                <w:rFonts w:ascii="Arial" w:hAnsi="Arial" w:cs="Arial"/>
                <w:bCs/>
                <w:iCs/>
                <w:color w:val="000000"/>
              </w:rPr>
              <w:t>Minor amendment to text.</w:t>
            </w:r>
          </w:p>
        </w:tc>
      </w:tr>
      <w:tr w:rsidR="00C26672" w14:paraId="5D7AD74E" w14:textId="77777777" w:rsidTr="00997D61">
        <w:tc>
          <w:tcPr>
            <w:tcW w:w="1261" w:type="dxa"/>
            <w:gridSpan w:val="2"/>
            <w:tcBorders>
              <w:top w:val="single" w:sz="4" w:space="0" w:color="auto"/>
              <w:left w:val="single" w:sz="18" w:space="0" w:color="auto"/>
              <w:bottom w:val="single" w:sz="4" w:space="0" w:color="auto"/>
            </w:tcBorders>
          </w:tcPr>
          <w:p w14:paraId="7DB7C728"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0E603282" w14:textId="4012BD3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B7E6B23" w14:textId="77777777" w:rsidR="00C26672" w:rsidRDefault="00C26672" w:rsidP="00C26672">
            <w:pPr>
              <w:keepNext/>
              <w:jc w:val="center"/>
              <w:rPr>
                <w:lang w:val="en-AU"/>
              </w:rPr>
            </w:pPr>
            <w:r>
              <w:rPr>
                <w:lang w:val="en-AU"/>
              </w:rPr>
              <w:t>4.10.6.1</w:t>
            </w:r>
          </w:p>
        </w:tc>
        <w:tc>
          <w:tcPr>
            <w:tcW w:w="4802" w:type="dxa"/>
            <w:gridSpan w:val="2"/>
            <w:tcBorders>
              <w:top w:val="single" w:sz="4" w:space="0" w:color="auto"/>
              <w:bottom w:val="single" w:sz="4" w:space="0" w:color="auto"/>
              <w:right w:val="single" w:sz="18" w:space="0" w:color="auto"/>
            </w:tcBorders>
          </w:tcPr>
          <w:p w14:paraId="5BE0E33F" w14:textId="77777777" w:rsidR="00C26672" w:rsidRDefault="00C26672" w:rsidP="00C26672">
            <w:pPr>
              <w:spacing w:before="20"/>
              <w:jc w:val="both"/>
              <w:rPr>
                <w:rFonts w:ascii="Arial" w:hAnsi="Arial" w:cs="Arial"/>
                <w:bCs/>
                <w:iCs/>
                <w:color w:val="000000"/>
              </w:rPr>
            </w:pPr>
            <w:r>
              <w:rPr>
                <w:rFonts w:ascii="Arial" w:hAnsi="Arial" w:cs="Arial"/>
                <w:bCs/>
                <w:iCs/>
                <w:color w:val="000000"/>
              </w:rPr>
              <w:t>Deletion of sub-heading and text.</w:t>
            </w:r>
          </w:p>
        </w:tc>
      </w:tr>
      <w:tr w:rsidR="00C26672" w14:paraId="67BD2B41" w14:textId="77777777" w:rsidTr="00997D61">
        <w:tc>
          <w:tcPr>
            <w:tcW w:w="1261" w:type="dxa"/>
            <w:gridSpan w:val="2"/>
            <w:tcBorders>
              <w:top w:val="single" w:sz="4" w:space="0" w:color="auto"/>
              <w:left w:val="single" w:sz="18" w:space="0" w:color="auto"/>
              <w:bottom w:val="single" w:sz="4" w:space="0" w:color="auto"/>
            </w:tcBorders>
          </w:tcPr>
          <w:p w14:paraId="4CA2A8FF"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173A1A6D" w14:textId="23075841"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B148EA2" w14:textId="77777777" w:rsidR="00C26672" w:rsidRDefault="00C26672" w:rsidP="00C26672">
            <w:pPr>
              <w:keepNext/>
              <w:jc w:val="center"/>
              <w:rPr>
                <w:lang w:val="en-AU"/>
              </w:rPr>
            </w:pPr>
            <w:r>
              <w:rPr>
                <w:lang w:val="en-AU"/>
              </w:rPr>
              <w:t>4.10.6.2</w:t>
            </w:r>
          </w:p>
        </w:tc>
        <w:tc>
          <w:tcPr>
            <w:tcW w:w="4802" w:type="dxa"/>
            <w:gridSpan w:val="2"/>
            <w:tcBorders>
              <w:top w:val="single" w:sz="4" w:space="0" w:color="auto"/>
              <w:bottom w:val="single" w:sz="4" w:space="0" w:color="auto"/>
              <w:right w:val="single" w:sz="18" w:space="0" w:color="auto"/>
            </w:tcBorders>
          </w:tcPr>
          <w:p w14:paraId="4EB097D2" w14:textId="77777777" w:rsidR="00C26672" w:rsidRDefault="00C26672" w:rsidP="00C26672">
            <w:pPr>
              <w:spacing w:before="20"/>
              <w:jc w:val="both"/>
              <w:rPr>
                <w:rFonts w:ascii="Arial" w:hAnsi="Arial" w:cs="Arial"/>
                <w:bCs/>
                <w:iCs/>
                <w:color w:val="000000"/>
              </w:rPr>
            </w:pPr>
            <w:r>
              <w:rPr>
                <w:rFonts w:ascii="Arial" w:hAnsi="Arial" w:cs="Arial"/>
                <w:bCs/>
                <w:iCs/>
                <w:color w:val="000000"/>
              </w:rPr>
              <w:t>Deletion of sub-heading.  Minor amendment to text which is combined into section 4.10.6.</w:t>
            </w:r>
          </w:p>
        </w:tc>
      </w:tr>
      <w:tr w:rsidR="00C26672" w14:paraId="50174FC4" w14:textId="77777777" w:rsidTr="00997D61">
        <w:tc>
          <w:tcPr>
            <w:tcW w:w="1261" w:type="dxa"/>
            <w:gridSpan w:val="2"/>
            <w:tcBorders>
              <w:top w:val="single" w:sz="4" w:space="0" w:color="auto"/>
              <w:left w:val="single" w:sz="18" w:space="0" w:color="auto"/>
              <w:bottom w:val="single" w:sz="4" w:space="0" w:color="auto"/>
            </w:tcBorders>
          </w:tcPr>
          <w:p w14:paraId="5F313FE4"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7F6D0184" w14:textId="5E9947E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3E0102E" w14:textId="77777777" w:rsidR="00C26672" w:rsidRDefault="00C26672" w:rsidP="00C26672">
            <w:pPr>
              <w:keepNext/>
              <w:jc w:val="center"/>
              <w:rPr>
                <w:lang w:val="en-AU"/>
              </w:rPr>
            </w:pPr>
            <w:r>
              <w:rPr>
                <w:lang w:val="en-AU"/>
              </w:rPr>
              <w:t>4.10.9</w:t>
            </w:r>
          </w:p>
        </w:tc>
        <w:tc>
          <w:tcPr>
            <w:tcW w:w="4802" w:type="dxa"/>
            <w:gridSpan w:val="2"/>
            <w:tcBorders>
              <w:top w:val="single" w:sz="4" w:space="0" w:color="auto"/>
              <w:bottom w:val="single" w:sz="4" w:space="0" w:color="auto"/>
              <w:right w:val="single" w:sz="18" w:space="0" w:color="auto"/>
            </w:tcBorders>
          </w:tcPr>
          <w:p w14:paraId="15D9657E" w14:textId="77777777" w:rsidR="00C26672" w:rsidRDefault="00C26672" w:rsidP="00C26672">
            <w:pPr>
              <w:spacing w:before="20"/>
              <w:jc w:val="both"/>
              <w:rPr>
                <w:rFonts w:ascii="Arial" w:hAnsi="Arial" w:cs="Arial"/>
                <w:bCs/>
                <w:iCs/>
                <w:color w:val="000000"/>
              </w:rPr>
            </w:pPr>
            <w:r>
              <w:rPr>
                <w:rFonts w:ascii="Arial" w:hAnsi="Arial" w:cs="Arial"/>
                <w:bCs/>
                <w:iCs/>
                <w:color w:val="000000"/>
              </w:rPr>
              <w:t>Major amendment to text,</w:t>
            </w:r>
          </w:p>
        </w:tc>
      </w:tr>
      <w:tr w:rsidR="00C26672" w14:paraId="04BA2F60" w14:textId="77777777" w:rsidTr="00997D61">
        <w:tc>
          <w:tcPr>
            <w:tcW w:w="1261" w:type="dxa"/>
            <w:gridSpan w:val="2"/>
            <w:tcBorders>
              <w:top w:val="single" w:sz="4" w:space="0" w:color="auto"/>
              <w:left w:val="single" w:sz="18" w:space="0" w:color="auto"/>
              <w:bottom w:val="single" w:sz="4" w:space="0" w:color="auto"/>
            </w:tcBorders>
          </w:tcPr>
          <w:p w14:paraId="295BE680"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45A67D3D" w14:textId="09A934B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F1F649B" w14:textId="77777777" w:rsidR="00C26672" w:rsidRDefault="00C26672" w:rsidP="00C26672">
            <w:pPr>
              <w:keepNext/>
              <w:jc w:val="center"/>
              <w:rPr>
                <w:lang w:val="en-AU"/>
              </w:rPr>
            </w:pPr>
            <w:r>
              <w:rPr>
                <w:lang w:val="en-AU"/>
              </w:rPr>
              <w:t>4.17</w:t>
            </w:r>
          </w:p>
        </w:tc>
        <w:tc>
          <w:tcPr>
            <w:tcW w:w="4802" w:type="dxa"/>
            <w:gridSpan w:val="2"/>
            <w:tcBorders>
              <w:top w:val="single" w:sz="4" w:space="0" w:color="auto"/>
              <w:bottom w:val="single" w:sz="4" w:space="0" w:color="auto"/>
              <w:right w:val="single" w:sz="18" w:space="0" w:color="auto"/>
            </w:tcBorders>
          </w:tcPr>
          <w:p w14:paraId="126340D0" w14:textId="77777777" w:rsidR="00C26672" w:rsidRDefault="00C26672" w:rsidP="00C26672">
            <w:pPr>
              <w:spacing w:before="20"/>
              <w:jc w:val="both"/>
              <w:rPr>
                <w:rFonts w:ascii="Arial" w:hAnsi="Arial" w:cs="Arial"/>
                <w:bCs/>
                <w:iCs/>
                <w:color w:val="000000"/>
              </w:rPr>
            </w:pPr>
            <w:r>
              <w:rPr>
                <w:rFonts w:ascii="Arial" w:hAnsi="Arial" w:cs="Arial"/>
                <w:bCs/>
                <w:iCs/>
                <w:color w:val="000000"/>
              </w:rPr>
              <w:t>New section entitled “Family Drug Treatment Court” contains a description of the establishment and operation of the FDTC.</w:t>
            </w:r>
          </w:p>
        </w:tc>
      </w:tr>
      <w:tr w:rsidR="00C26672" w14:paraId="249D6CC2" w14:textId="77777777" w:rsidTr="00997D61">
        <w:tc>
          <w:tcPr>
            <w:tcW w:w="1261" w:type="dxa"/>
            <w:gridSpan w:val="2"/>
            <w:tcBorders>
              <w:top w:val="single" w:sz="4" w:space="0" w:color="auto"/>
              <w:left w:val="single" w:sz="18" w:space="0" w:color="auto"/>
              <w:bottom w:val="single" w:sz="4" w:space="0" w:color="auto"/>
            </w:tcBorders>
          </w:tcPr>
          <w:p w14:paraId="75B8381C" w14:textId="77777777" w:rsidR="00C26672" w:rsidRDefault="00C26672" w:rsidP="00C26672">
            <w:pPr>
              <w:rPr>
                <w:lang w:val="en-AU"/>
              </w:rPr>
            </w:pPr>
            <w:r>
              <w:rPr>
                <w:lang w:val="en-AU"/>
              </w:rPr>
              <w:t>01/03/16</w:t>
            </w:r>
          </w:p>
        </w:tc>
        <w:tc>
          <w:tcPr>
            <w:tcW w:w="836" w:type="dxa"/>
            <w:tcBorders>
              <w:top w:val="single" w:sz="4" w:space="0" w:color="auto"/>
              <w:bottom w:val="single" w:sz="4" w:space="0" w:color="auto"/>
            </w:tcBorders>
          </w:tcPr>
          <w:p w14:paraId="374D79E4" w14:textId="28E4ABC1"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249F313" w14:textId="77777777" w:rsidR="00C26672" w:rsidRDefault="00C26672" w:rsidP="00C26672">
            <w:pPr>
              <w:keepNext/>
              <w:jc w:val="center"/>
              <w:rPr>
                <w:lang w:val="en-AU"/>
              </w:rPr>
            </w:pPr>
            <w:r>
              <w:rPr>
                <w:lang w:val="en-AU"/>
              </w:rPr>
              <w:t>4.18</w:t>
            </w:r>
          </w:p>
        </w:tc>
        <w:tc>
          <w:tcPr>
            <w:tcW w:w="4802" w:type="dxa"/>
            <w:gridSpan w:val="2"/>
            <w:tcBorders>
              <w:top w:val="single" w:sz="4" w:space="0" w:color="auto"/>
              <w:bottom w:val="single" w:sz="4" w:space="0" w:color="auto"/>
              <w:right w:val="single" w:sz="18" w:space="0" w:color="auto"/>
            </w:tcBorders>
          </w:tcPr>
          <w:p w14:paraId="59FEF22C" w14:textId="77777777" w:rsidR="00C26672" w:rsidRDefault="00C26672" w:rsidP="00C26672">
            <w:pPr>
              <w:spacing w:before="20"/>
              <w:jc w:val="both"/>
              <w:rPr>
                <w:rFonts w:ascii="Arial" w:hAnsi="Arial" w:cs="Arial"/>
                <w:bCs/>
                <w:iCs/>
                <w:color w:val="000000"/>
              </w:rPr>
            </w:pPr>
            <w:r>
              <w:rPr>
                <w:rFonts w:ascii="Arial" w:hAnsi="Arial" w:cs="Arial"/>
                <w:bCs/>
                <w:iCs/>
                <w:color w:val="000000"/>
              </w:rPr>
              <w:t>This section entitled “Some other relevant papers” has been renumbered.  It was previously 4.17.</w:t>
            </w:r>
          </w:p>
        </w:tc>
      </w:tr>
      <w:tr w:rsidR="00C26672" w14:paraId="50CBE53A" w14:textId="77777777" w:rsidTr="00997D61">
        <w:tc>
          <w:tcPr>
            <w:tcW w:w="1261" w:type="dxa"/>
            <w:gridSpan w:val="2"/>
            <w:tcBorders>
              <w:top w:val="single" w:sz="4" w:space="0" w:color="auto"/>
              <w:left w:val="single" w:sz="18" w:space="0" w:color="auto"/>
              <w:bottom w:val="single" w:sz="4" w:space="0" w:color="auto"/>
            </w:tcBorders>
          </w:tcPr>
          <w:p w14:paraId="46622219" w14:textId="77777777" w:rsidR="00C26672" w:rsidRDefault="00C26672" w:rsidP="00C26672">
            <w:pPr>
              <w:rPr>
                <w:lang w:val="en-AU"/>
              </w:rPr>
            </w:pPr>
            <w:r>
              <w:rPr>
                <w:lang w:val="en-AU"/>
              </w:rPr>
              <w:t>01/03/16</w:t>
            </w:r>
          </w:p>
          <w:p w14:paraId="3DC2E7D5" w14:textId="77777777" w:rsidR="00C26672" w:rsidRPr="001019C4" w:rsidRDefault="00C26672" w:rsidP="00C26672">
            <w:pPr>
              <w:rPr>
                <w:color w:val="FFFFFF"/>
                <w:lang w:val="en-AU"/>
              </w:rPr>
            </w:pPr>
            <w:r w:rsidRPr="001019C4">
              <w:rPr>
                <w:color w:val="FFFFFF"/>
                <w:shd w:val="clear" w:color="auto" w:fill="000000"/>
                <w:lang w:val="en-AU"/>
              </w:rPr>
              <w:t>Last update 19/06/15</w:t>
            </w:r>
          </w:p>
        </w:tc>
        <w:tc>
          <w:tcPr>
            <w:tcW w:w="836" w:type="dxa"/>
            <w:tcBorders>
              <w:top w:val="single" w:sz="4" w:space="0" w:color="auto"/>
              <w:bottom w:val="single" w:sz="4" w:space="0" w:color="auto"/>
            </w:tcBorders>
          </w:tcPr>
          <w:p w14:paraId="7944AC8B" w14:textId="2C85576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A9C4C5A" w14:textId="77777777" w:rsidR="00C26672" w:rsidRDefault="00C26672" w:rsidP="00C26672">
            <w:pPr>
              <w:keepNext/>
              <w:jc w:val="center"/>
              <w:rPr>
                <w:lang w:val="en-AU"/>
              </w:rPr>
            </w:pPr>
            <w:r>
              <w:rPr>
                <w:lang w:val="en-AU"/>
              </w:rPr>
              <w:t>Page 5.1</w:t>
            </w:r>
          </w:p>
        </w:tc>
        <w:tc>
          <w:tcPr>
            <w:tcW w:w="4802" w:type="dxa"/>
            <w:gridSpan w:val="2"/>
            <w:tcBorders>
              <w:top w:val="single" w:sz="4" w:space="0" w:color="auto"/>
              <w:bottom w:val="single" w:sz="4" w:space="0" w:color="auto"/>
              <w:right w:val="single" w:sz="18" w:space="0" w:color="auto"/>
            </w:tcBorders>
            <w:shd w:val="clear" w:color="auto" w:fill="000000"/>
          </w:tcPr>
          <w:p w14:paraId="3929FC47" w14:textId="77777777" w:rsidR="00C26672" w:rsidRPr="00033150" w:rsidRDefault="00C26672" w:rsidP="00C26672">
            <w:pPr>
              <w:shd w:val="clear" w:color="auto" w:fill="FFFFFF"/>
              <w:jc w:val="both"/>
              <w:rPr>
                <w:rFonts w:ascii="Arial" w:hAnsi="Arial" w:cs="Arial"/>
                <w:color w:val="000000"/>
                <w:szCs w:val="24"/>
                <w:lang w:val="en-AU"/>
              </w:rPr>
            </w:pPr>
            <w:r>
              <w:rPr>
                <w:rFonts w:ascii="Arial" w:hAnsi="Arial" w:cs="Arial"/>
                <w:color w:val="000000"/>
                <w:szCs w:val="24"/>
                <w:lang w:val="en-AU"/>
              </w:rPr>
              <w:t>The following note has been placed on the first page of Chapter 5:</w:t>
            </w:r>
          </w:p>
          <w:p w14:paraId="1ABFF2A2" w14:textId="77777777" w:rsidR="00C26672" w:rsidRPr="00033150" w:rsidRDefault="00C26672" w:rsidP="00C26672">
            <w:pPr>
              <w:shd w:val="clear" w:color="auto" w:fill="000000"/>
              <w:jc w:val="both"/>
              <w:rPr>
                <w:b/>
              </w:rPr>
            </w:pPr>
            <w:r>
              <w:rPr>
                <w:b/>
              </w:rPr>
              <w:t>“</w:t>
            </w:r>
            <w:r w:rsidRPr="00B25095">
              <w:rPr>
                <w:b/>
              </w:rPr>
              <w:t xml:space="preserve">FROM 01/03/2016 THIS CHAPTER SHOULD BE READ IN CONJUNCTION WITH </w:t>
            </w:r>
            <w:r>
              <w:rPr>
                <w:b/>
              </w:rPr>
              <w:t>A PAPER ON THE WEBSITE ENTITLED “AMENDMENTS TO THE CYFA – FEBRUARY 2016.”  IN DUE COURSE THE PAPER WILL BE MERGED INTO THIS CHAPTER AND ANY OBSOLETE MATTERS WILL BE DELETED.”</w:t>
            </w:r>
          </w:p>
        </w:tc>
      </w:tr>
      <w:tr w:rsidR="00C26672" w14:paraId="4FAF29B9" w14:textId="77777777" w:rsidTr="00997D61">
        <w:tc>
          <w:tcPr>
            <w:tcW w:w="1261" w:type="dxa"/>
            <w:gridSpan w:val="2"/>
            <w:tcBorders>
              <w:top w:val="single" w:sz="4" w:space="0" w:color="auto"/>
              <w:left w:val="single" w:sz="18" w:space="0" w:color="auto"/>
              <w:bottom w:val="single" w:sz="4" w:space="0" w:color="auto"/>
            </w:tcBorders>
          </w:tcPr>
          <w:p w14:paraId="3925BAA3" w14:textId="77777777" w:rsidR="00C26672" w:rsidRDefault="00C26672" w:rsidP="00C26672">
            <w:pPr>
              <w:rPr>
                <w:lang w:val="en-AU"/>
              </w:rPr>
            </w:pPr>
            <w:r>
              <w:rPr>
                <w:lang w:val="en-AU"/>
              </w:rPr>
              <w:t>10/02/16</w:t>
            </w:r>
          </w:p>
        </w:tc>
        <w:tc>
          <w:tcPr>
            <w:tcW w:w="836" w:type="dxa"/>
            <w:tcBorders>
              <w:top w:val="single" w:sz="4" w:space="0" w:color="auto"/>
              <w:bottom w:val="single" w:sz="4" w:space="0" w:color="auto"/>
            </w:tcBorders>
          </w:tcPr>
          <w:p w14:paraId="7775CD83" w14:textId="0FED2076"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D5A13AC" w14:textId="77777777" w:rsidR="00C26672" w:rsidRDefault="00C26672" w:rsidP="00C26672">
            <w:pPr>
              <w:keepNext/>
              <w:jc w:val="center"/>
              <w:rPr>
                <w:lang w:val="en-AU"/>
              </w:rPr>
            </w:pPr>
            <w:r>
              <w:rPr>
                <w:lang w:val="en-AU"/>
              </w:rPr>
              <w:t>2.2</w:t>
            </w:r>
          </w:p>
        </w:tc>
        <w:tc>
          <w:tcPr>
            <w:tcW w:w="4802" w:type="dxa"/>
            <w:gridSpan w:val="2"/>
            <w:tcBorders>
              <w:top w:val="single" w:sz="4" w:space="0" w:color="auto"/>
              <w:bottom w:val="single" w:sz="4" w:space="0" w:color="auto"/>
              <w:right w:val="single" w:sz="18" w:space="0" w:color="auto"/>
            </w:tcBorders>
          </w:tcPr>
          <w:p w14:paraId="03B19BB5" w14:textId="77777777" w:rsidR="00C26672" w:rsidRPr="00466254" w:rsidRDefault="00C26672" w:rsidP="00C26672">
            <w:pPr>
              <w:spacing w:before="20"/>
              <w:jc w:val="both"/>
              <w:rPr>
                <w:rFonts w:ascii="Arial" w:hAnsi="Arial" w:cs="Arial"/>
                <w:bCs/>
                <w:iCs/>
                <w:color w:val="000000"/>
              </w:rPr>
            </w:pPr>
            <w:r>
              <w:rPr>
                <w:rFonts w:ascii="Arial" w:hAnsi="Arial" w:cs="Arial"/>
                <w:bCs/>
                <w:iCs/>
                <w:color w:val="000000"/>
              </w:rPr>
              <w:t>Updated commentary on Presidents of the Children’s Court.</w:t>
            </w:r>
          </w:p>
        </w:tc>
      </w:tr>
      <w:tr w:rsidR="00C26672" w14:paraId="46AE1C58" w14:textId="77777777" w:rsidTr="00997D61">
        <w:tc>
          <w:tcPr>
            <w:tcW w:w="1261" w:type="dxa"/>
            <w:gridSpan w:val="2"/>
            <w:tcBorders>
              <w:top w:val="single" w:sz="4" w:space="0" w:color="auto"/>
              <w:left w:val="single" w:sz="18" w:space="0" w:color="auto"/>
              <w:bottom w:val="single" w:sz="4" w:space="0" w:color="auto"/>
            </w:tcBorders>
          </w:tcPr>
          <w:p w14:paraId="0DE0762D" w14:textId="77777777" w:rsidR="00C26672" w:rsidRDefault="00C26672" w:rsidP="00C26672">
            <w:pPr>
              <w:rPr>
                <w:lang w:val="en-AU"/>
              </w:rPr>
            </w:pPr>
            <w:r>
              <w:rPr>
                <w:lang w:val="en-AU"/>
              </w:rPr>
              <w:t>10/02/16</w:t>
            </w:r>
          </w:p>
        </w:tc>
        <w:tc>
          <w:tcPr>
            <w:tcW w:w="836" w:type="dxa"/>
            <w:tcBorders>
              <w:top w:val="single" w:sz="4" w:space="0" w:color="auto"/>
              <w:bottom w:val="single" w:sz="4" w:space="0" w:color="auto"/>
            </w:tcBorders>
          </w:tcPr>
          <w:p w14:paraId="77225943" w14:textId="6A4132D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BC75307" w14:textId="77777777" w:rsidR="00C26672" w:rsidRDefault="00C26672" w:rsidP="00C26672">
            <w:pPr>
              <w:keepNext/>
              <w:jc w:val="center"/>
              <w:rPr>
                <w:lang w:val="en-AU"/>
              </w:rPr>
            </w:pPr>
            <w:r>
              <w:rPr>
                <w:lang w:val="en-AU"/>
              </w:rPr>
              <w:t>2.3</w:t>
            </w:r>
          </w:p>
        </w:tc>
        <w:tc>
          <w:tcPr>
            <w:tcW w:w="4802" w:type="dxa"/>
            <w:gridSpan w:val="2"/>
            <w:tcBorders>
              <w:top w:val="single" w:sz="4" w:space="0" w:color="auto"/>
              <w:bottom w:val="single" w:sz="4" w:space="0" w:color="auto"/>
              <w:right w:val="single" w:sz="18" w:space="0" w:color="auto"/>
            </w:tcBorders>
          </w:tcPr>
          <w:p w14:paraId="28C91EC4" w14:textId="77777777" w:rsidR="00C26672" w:rsidRPr="00466254" w:rsidRDefault="00C26672" w:rsidP="00C26672">
            <w:pPr>
              <w:spacing w:before="20"/>
              <w:jc w:val="both"/>
              <w:rPr>
                <w:rFonts w:ascii="Arial" w:hAnsi="Arial" w:cs="Arial"/>
                <w:bCs/>
                <w:iCs/>
                <w:color w:val="000000"/>
              </w:rPr>
            </w:pPr>
            <w:r>
              <w:rPr>
                <w:rFonts w:ascii="Arial" w:hAnsi="Arial" w:cs="Arial"/>
                <w:bCs/>
                <w:iCs/>
                <w:color w:val="000000"/>
              </w:rPr>
              <w:t>Updated list of Office Holders – Children’s Court of Victoria</w:t>
            </w:r>
          </w:p>
        </w:tc>
      </w:tr>
      <w:tr w:rsidR="00C26672" w14:paraId="61735D8E" w14:textId="77777777" w:rsidTr="00997D61">
        <w:tc>
          <w:tcPr>
            <w:tcW w:w="1261" w:type="dxa"/>
            <w:gridSpan w:val="2"/>
            <w:tcBorders>
              <w:top w:val="single" w:sz="4" w:space="0" w:color="auto"/>
              <w:left w:val="single" w:sz="18" w:space="0" w:color="auto"/>
              <w:bottom w:val="single" w:sz="4" w:space="0" w:color="auto"/>
            </w:tcBorders>
          </w:tcPr>
          <w:p w14:paraId="20823F53" w14:textId="77777777" w:rsidR="00C26672" w:rsidRDefault="00C26672" w:rsidP="00C26672">
            <w:pPr>
              <w:rPr>
                <w:lang w:val="en-AU"/>
              </w:rPr>
            </w:pPr>
            <w:r>
              <w:rPr>
                <w:lang w:val="en-AU"/>
              </w:rPr>
              <w:t>10/02/16</w:t>
            </w:r>
          </w:p>
        </w:tc>
        <w:tc>
          <w:tcPr>
            <w:tcW w:w="836" w:type="dxa"/>
            <w:tcBorders>
              <w:top w:val="single" w:sz="4" w:space="0" w:color="auto"/>
              <w:bottom w:val="single" w:sz="4" w:space="0" w:color="auto"/>
            </w:tcBorders>
          </w:tcPr>
          <w:p w14:paraId="3FC42772" w14:textId="11DE551C"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32A2783" w14:textId="77777777" w:rsidR="00C26672" w:rsidRDefault="00C26672" w:rsidP="00C26672">
            <w:pPr>
              <w:keepNext/>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633ACA65" w14:textId="77777777" w:rsidR="00C26672" w:rsidRPr="00466254" w:rsidRDefault="00C26672" w:rsidP="00C26672">
            <w:pPr>
              <w:spacing w:before="20"/>
              <w:jc w:val="both"/>
              <w:rPr>
                <w:rFonts w:ascii="Arial" w:hAnsi="Arial" w:cs="Arial"/>
                <w:bCs/>
                <w:iCs/>
                <w:color w:val="000000"/>
              </w:rPr>
            </w:pPr>
            <w:r>
              <w:rPr>
                <w:rFonts w:ascii="Arial" w:hAnsi="Arial" w:cs="Arial"/>
                <w:bCs/>
                <w:iCs/>
                <w:color w:val="000000"/>
              </w:rPr>
              <w:t xml:space="preserve">Updated commentary on venues of the Court, </w:t>
            </w:r>
            <w:r w:rsidRPr="00E869BF">
              <w:rPr>
                <w:rFonts w:ascii="Arial" w:hAnsi="Arial" w:cs="Arial"/>
                <w:bCs/>
                <w:i/>
                <w:iCs/>
                <w:color w:val="000000"/>
              </w:rPr>
              <w:t>inter alia</w:t>
            </w:r>
            <w:r>
              <w:rPr>
                <w:rFonts w:ascii="Arial" w:hAnsi="Arial" w:cs="Arial"/>
                <w:bCs/>
                <w:iCs/>
                <w:color w:val="000000"/>
              </w:rPr>
              <w:t xml:space="preserve"> to include Broadmeadows as a Family Division venue.</w:t>
            </w:r>
          </w:p>
        </w:tc>
      </w:tr>
      <w:tr w:rsidR="00C26672" w14:paraId="69D4F346" w14:textId="77777777" w:rsidTr="00997D61">
        <w:tc>
          <w:tcPr>
            <w:tcW w:w="1261" w:type="dxa"/>
            <w:gridSpan w:val="2"/>
            <w:tcBorders>
              <w:top w:val="single" w:sz="4" w:space="0" w:color="auto"/>
              <w:left w:val="single" w:sz="18" w:space="0" w:color="auto"/>
              <w:bottom w:val="single" w:sz="4" w:space="0" w:color="auto"/>
            </w:tcBorders>
          </w:tcPr>
          <w:p w14:paraId="21D8FAC3" w14:textId="77777777" w:rsidR="00C26672" w:rsidRDefault="00C26672" w:rsidP="00C26672">
            <w:pPr>
              <w:rPr>
                <w:lang w:val="en-AU"/>
              </w:rPr>
            </w:pPr>
            <w:r>
              <w:rPr>
                <w:lang w:val="en-AU"/>
              </w:rPr>
              <w:t>10/02/16</w:t>
            </w:r>
          </w:p>
        </w:tc>
        <w:tc>
          <w:tcPr>
            <w:tcW w:w="836" w:type="dxa"/>
            <w:tcBorders>
              <w:top w:val="single" w:sz="4" w:space="0" w:color="auto"/>
              <w:bottom w:val="single" w:sz="4" w:space="0" w:color="auto"/>
            </w:tcBorders>
          </w:tcPr>
          <w:p w14:paraId="1C18CD14" w14:textId="0BD7861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E80419E" w14:textId="77777777" w:rsidR="00C26672" w:rsidRDefault="00C26672" w:rsidP="00C26672">
            <w:pPr>
              <w:keepNext/>
              <w:jc w:val="center"/>
              <w:rPr>
                <w:lang w:val="en-AU"/>
              </w:rPr>
            </w:pPr>
            <w:r>
              <w:rPr>
                <w:lang w:val="en-AU"/>
              </w:rPr>
              <w:t>3.6</w:t>
            </w:r>
          </w:p>
        </w:tc>
        <w:tc>
          <w:tcPr>
            <w:tcW w:w="4802" w:type="dxa"/>
            <w:gridSpan w:val="2"/>
            <w:tcBorders>
              <w:top w:val="single" w:sz="4" w:space="0" w:color="auto"/>
              <w:bottom w:val="single" w:sz="4" w:space="0" w:color="auto"/>
              <w:right w:val="single" w:sz="18" w:space="0" w:color="auto"/>
            </w:tcBorders>
          </w:tcPr>
          <w:p w14:paraId="196243EF" w14:textId="77777777" w:rsidR="00C26672" w:rsidRPr="00466254" w:rsidRDefault="00C26672" w:rsidP="00C26672">
            <w:pPr>
              <w:spacing w:before="20"/>
              <w:jc w:val="both"/>
              <w:rPr>
                <w:rFonts w:ascii="Arial" w:hAnsi="Arial" w:cs="Arial"/>
                <w:bCs/>
                <w:iCs/>
                <w:color w:val="000000"/>
              </w:rPr>
            </w:pPr>
            <w:r>
              <w:rPr>
                <w:rFonts w:ascii="Arial" w:hAnsi="Arial" w:cs="Arial"/>
                <w:bCs/>
                <w:iCs/>
                <w:color w:val="000000"/>
              </w:rPr>
              <w:t>Minor amendment to list of the most frequently cited statutes in Children’s Court cases.</w:t>
            </w:r>
          </w:p>
        </w:tc>
      </w:tr>
      <w:tr w:rsidR="00C26672" w14:paraId="18BC3432" w14:textId="77777777" w:rsidTr="00997D61">
        <w:tc>
          <w:tcPr>
            <w:tcW w:w="1261" w:type="dxa"/>
            <w:gridSpan w:val="2"/>
            <w:tcBorders>
              <w:top w:val="single" w:sz="4" w:space="0" w:color="auto"/>
              <w:left w:val="single" w:sz="18" w:space="0" w:color="auto"/>
              <w:bottom w:val="single" w:sz="4" w:space="0" w:color="auto"/>
            </w:tcBorders>
          </w:tcPr>
          <w:p w14:paraId="2985C143" w14:textId="77777777" w:rsidR="00C26672" w:rsidRDefault="00C26672" w:rsidP="00C26672">
            <w:pPr>
              <w:rPr>
                <w:lang w:val="en-AU"/>
              </w:rPr>
            </w:pPr>
            <w:r>
              <w:rPr>
                <w:lang w:val="en-AU"/>
              </w:rPr>
              <w:t>10/02/16</w:t>
            </w:r>
          </w:p>
        </w:tc>
        <w:tc>
          <w:tcPr>
            <w:tcW w:w="836" w:type="dxa"/>
            <w:tcBorders>
              <w:top w:val="single" w:sz="4" w:space="0" w:color="auto"/>
              <w:bottom w:val="single" w:sz="4" w:space="0" w:color="auto"/>
            </w:tcBorders>
          </w:tcPr>
          <w:p w14:paraId="0B53F259" w14:textId="5F127565"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E84ECFE" w14:textId="77777777" w:rsidR="00C26672" w:rsidRDefault="00C26672" w:rsidP="00C26672">
            <w:pPr>
              <w:keepNext/>
              <w:jc w:val="center"/>
              <w:rPr>
                <w:lang w:val="en-AU"/>
              </w:rPr>
            </w:pPr>
            <w:r>
              <w:rPr>
                <w:lang w:val="en-AU"/>
              </w:rPr>
              <w:t>3.8</w:t>
            </w:r>
          </w:p>
        </w:tc>
        <w:tc>
          <w:tcPr>
            <w:tcW w:w="4802" w:type="dxa"/>
            <w:gridSpan w:val="2"/>
            <w:tcBorders>
              <w:top w:val="single" w:sz="4" w:space="0" w:color="auto"/>
              <w:bottom w:val="single" w:sz="4" w:space="0" w:color="auto"/>
              <w:right w:val="single" w:sz="18" w:space="0" w:color="auto"/>
            </w:tcBorders>
          </w:tcPr>
          <w:p w14:paraId="3C8489A4" w14:textId="77777777" w:rsidR="00C26672" w:rsidRDefault="00C26672" w:rsidP="00C26672">
            <w:pPr>
              <w:keepNext/>
              <w:numPr>
                <w:ilvl w:val="0"/>
                <w:numId w:val="10"/>
              </w:numPr>
              <w:tabs>
                <w:tab w:val="clear" w:pos="720"/>
              </w:tabs>
              <w:spacing w:before="20"/>
              <w:ind w:left="357"/>
              <w:jc w:val="both"/>
              <w:rPr>
                <w:rFonts w:ascii="Arial" w:hAnsi="Arial" w:cs="Arial"/>
                <w:bCs/>
                <w:color w:val="000000"/>
              </w:rPr>
            </w:pPr>
            <w:r>
              <w:rPr>
                <w:rFonts w:ascii="Arial" w:hAnsi="Arial" w:cs="Arial"/>
                <w:bCs/>
                <w:iCs/>
                <w:color w:val="000000"/>
              </w:rPr>
              <w:t xml:space="preserve">New extracts from cases of </w:t>
            </w:r>
            <w:r w:rsidRPr="0051022B">
              <w:rPr>
                <w:rFonts w:ascii="Arial" w:hAnsi="Arial" w:cs="Arial"/>
                <w:i/>
                <w:color w:val="000000"/>
              </w:rPr>
              <w:t>Burrell v The Queen</w:t>
            </w:r>
            <w:r>
              <w:rPr>
                <w:rFonts w:ascii="Arial" w:hAnsi="Arial" w:cs="Arial"/>
                <w:color w:val="000000"/>
              </w:rPr>
              <w:t xml:space="preserve"> (2008) 238 CLR 218 at 224-225; [2008] HCA 34 at [21] and </w:t>
            </w:r>
            <w:r w:rsidRPr="0051022B">
              <w:rPr>
                <w:rFonts w:ascii="Arial" w:hAnsi="Arial" w:cs="Arial"/>
                <w:i/>
                <w:color w:val="000000"/>
              </w:rPr>
              <w:t>CSR Ltd v Eddy</w:t>
            </w:r>
            <w:r>
              <w:rPr>
                <w:rFonts w:ascii="Arial" w:hAnsi="Arial" w:cs="Arial"/>
                <w:color w:val="000000"/>
              </w:rPr>
              <w:t xml:space="preserve"> (2005) 226 CLR 1 at 34-36.</w:t>
            </w:r>
          </w:p>
          <w:p w14:paraId="43A1295A" w14:textId="77777777" w:rsidR="00C26672" w:rsidRPr="00E869BF" w:rsidRDefault="00C26672" w:rsidP="00C26672">
            <w:pPr>
              <w:keepNext/>
              <w:numPr>
                <w:ilvl w:val="0"/>
                <w:numId w:val="10"/>
              </w:numPr>
              <w:tabs>
                <w:tab w:val="clear" w:pos="720"/>
              </w:tabs>
              <w:spacing w:before="20"/>
              <w:ind w:left="357"/>
              <w:jc w:val="both"/>
              <w:rPr>
                <w:rFonts w:ascii="Arial" w:hAnsi="Arial" w:cs="Arial"/>
                <w:bCs/>
                <w:color w:val="000000"/>
              </w:rPr>
            </w:pPr>
            <w:r>
              <w:rPr>
                <w:rFonts w:ascii="Arial" w:hAnsi="Arial" w:cs="Arial"/>
                <w:bCs/>
                <w:color w:val="000000"/>
              </w:rPr>
              <w:t xml:space="preserve">New references to </w:t>
            </w:r>
            <w:proofErr w:type="spellStart"/>
            <w:r w:rsidRPr="0051022B">
              <w:rPr>
                <w:rFonts w:ascii="Arial" w:hAnsi="Arial" w:cs="Arial"/>
                <w:i/>
                <w:color w:val="000000"/>
              </w:rPr>
              <w:t>Achurch</w:t>
            </w:r>
            <w:proofErr w:type="spellEnd"/>
            <w:r w:rsidRPr="0051022B">
              <w:rPr>
                <w:rFonts w:ascii="Arial" w:hAnsi="Arial" w:cs="Arial"/>
                <w:i/>
                <w:color w:val="000000"/>
              </w:rPr>
              <w:t xml:space="preserve"> v The Queen</w:t>
            </w:r>
            <w:r>
              <w:rPr>
                <w:rFonts w:ascii="Arial" w:hAnsi="Arial" w:cs="Arial"/>
                <w:color w:val="000000"/>
              </w:rPr>
              <w:t xml:space="preserve"> (2014) 253 CLR 141 at 154; </w:t>
            </w:r>
            <w:r w:rsidRPr="0051022B">
              <w:rPr>
                <w:rFonts w:ascii="Arial" w:hAnsi="Arial" w:cs="Arial"/>
                <w:i/>
                <w:color w:val="000000"/>
              </w:rPr>
              <w:t xml:space="preserve">Gould v </w:t>
            </w:r>
            <w:proofErr w:type="spellStart"/>
            <w:r w:rsidRPr="0051022B">
              <w:rPr>
                <w:rFonts w:ascii="Arial" w:hAnsi="Arial" w:cs="Arial"/>
                <w:i/>
                <w:color w:val="000000"/>
              </w:rPr>
              <w:t>Vaggelas</w:t>
            </w:r>
            <w:proofErr w:type="spellEnd"/>
            <w:r>
              <w:rPr>
                <w:rFonts w:ascii="Arial" w:hAnsi="Arial" w:cs="Arial"/>
                <w:color w:val="000000"/>
              </w:rPr>
              <w:t xml:space="preserve"> (1985) 157 CLR 215 at 275; </w:t>
            </w:r>
            <w:r w:rsidRPr="00492138">
              <w:rPr>
                <w:rFonts w:ascii="Arial" w:hAnsi="Arial" w:cs="Arial"/>
                <w:i/>
                <w:color w:val="000000"/>
              </w:rPr>
              <w:t xml:space="preserve">Certain Lloyd’s Underwriters v Cross &amp; </w:t>
            </w:r>
            <w:proofErr w:type="spellStart"/>
            <w:r w:rsidRPr="00492138">
              <w:rPr>
                <w:rFonts w:ascii="Arial" w:hAnsi="Arial" w:cs="Arial"/>
                <w:i/>
                <w:color w:val="000000"/>
              </w:rPr>
              <w:t>Ors</w:t>
            </w:r>
            <w:proofErr w:type="spellEnd"/>
            <w:r w:rsidRPr="00492138">
              <w:rPr>
                <w:rFonts w:ascii="Arial" w:hAnsi="Arial" w:cs="Arial"/>
                <w:i/>
                <w:color w:val="000000"/>
              </w:rPr>
              <w:t xml:space="preserve"> </w:t>
            </w:r>
            <w:r>
              <w:rPr>
                <w:rFonts w:ascii="Arial" w:hAnsi="Arial" w:cs="Arial"/>
                <w:color w:val="000000"/>
              </w:rPr>
              <w:t>[2015] HCA 52.</w:t>
            </w:r>
          </w:p>
        </w:tc>
      </w:tr>
      <w:tr w:rsidR="00C26672" w14:paraId="08501202" w14:textId="77777777" w:rsidTr="00997D61">
        <w:tc>
          <w:tcPr>
            <w:tcW w:w="1261" w:type="dxa"/>
            <w:gridSpan w:val="2"/>
            <w:tcBorders>
              <w:top w:val="single" w:sz="4" w:space="0" w:color="auto"/>
              <w:left w:val="single" w:sz="18" w:space="0" w:color="auto"/>
              <w:bottom w:val="single" w:sz="4" w:space="0" w:color="auto"/>
            </w:tcBorders>
          </w:tcPr>
          <w:p w14:paraId="072B151E" w14:textId="77777777" w:rsidR="00C26672" w:rsidRDefault="00C26672" w:rsidP="00C26672">
            <w:pPr>
              <w:keepNext/>
              <w:keepLines/>
              <w:rPr>
                <w:lang w:val="en-AU"/>
              </w:rPr>
            </w:pPr>
            <w:r>
              <w:rPr>
                <w:lang w:val="en-AU"/>
              </w:rPr>
              <w:t>10/02/16</w:t>
            </w:r>
          </w:p>
        </w:tc>
        <w:tc>
          <w:tcPr>
            <w:tcW w:w="836" w:type="dxa"/>
            <w:tcBorders>
              <w:top w:val="single" w:sz="4" w:space="0" w:color="auto"/>
              <w:bottom w:val="single" w:sz="4" w:space="0" w:color="auto"/>
            </w:tcBorders>
          </w:tcPr>
          <w:p w14:paraId="1AD5E728" w14:textId="2E2509F9" w:rsidR="00C26672" w:rsidRDefault="00C26672" w:rsidP="00C26672">
            <w:pPr>
              <w:keepNext/>
              <w:keepLines/>
              <w:jc w:val="center"/>
              <w:rPr>
                <w:lang w:val="en-AU"/>
              </w:rPr>
            </w:pPr>
            <w:r>
              <w:rPr>
                <w:lang w:val="en-AU"/>
              </w:rPr>
              <w:t>3</w:t>
            </w:r>
          </w:p>
        </w:tc>
        <w:tc>
          <w:tcPr>
            <w:tcW w:w="1439" w:type="dxa"/>
            <w:tcBorders>
              <w:top w:val="single" w:sz="4" w:space="0" w:color="auto"/>
              <w:bottom w:val="single" w:sz="4" w:space="0" w:color="auto"/>
            </w:tcBorders>
          </w:tcPr>
          <w:p w14:paraId="1B11B968" w14:textId="77777777" w:rsidR="00C26672" w:rsidRDefault="00C26672" w:rsidP="00C26672">
            <w:pPr>
              <w:keepNext/>
              <w:keepLines/>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12029663" w14:textId="77777777" w:rsidR="00C26672" w:rsidRPr="00466254" w:rsidRDefault="00C26672" w:rsidP="00C26672">
            <w:pPr>
              <w:keepNext/>
              <w:keepLines/>
              <w:jc w:val="both"/>
              <w:rPr>
                <w:rFonts w:ascii="Arial" w:hAnsi="Arial" w:cs="Arial"/>
                <w:bCs/>
                <w:iCs/>
                <w:color w:val="000000"/>
              </w:rPr>
            </w:pPr>
            <w:r>
              <w:rPr>
                <w:rFonts w:ascii="Arial" w:hAnsi="Arial" w:cs="Arial"/>
                <w:bCs/>
                <w:iCs/>
                <w:color w:val="000000"/>
              </w:rPr>
              <w:t xml:space="preserve">Amendments to discussion relating to costs orders under the </w:t>
            </w:r>
            <w:r w:rsidRPr="00E869BF">
              <w:rPr>
                <w:rFonts w:ascii="Arial" w:hAnsi="Arial" w:cs="Arial"/>
                <w:bCs/>
                <w:iCs/>
                <w:color w:val="000000"/>
                <w:u w:val="single"/>
              </w:rPr>
              <w:t>Personal Safety Intervention Orders Act</w:t>
            </w:r>
            <w:r>
              <w:rPr>
                <w:rFonts w:ascii="Arial" w:hAnsi="Arial" w:cs="Arial"/>
                <w:bCs/>
                <w:iCs/>
                <w:color w:val="000000"/>
              </w:rPr>
              <w:t xml:space="preserve"> 2010.</w:t>
            </w:r>
          </w:p>
        </w:tc>
      </w:tr>
      <w:tr w:rsidR="00C26672" w14:paraId="787D26B8" w14:textId="77777777" w:rsidTr="00997D61">
        <w:tc>
          <w:tcPr>
            <w:tcW w:w="1261" w:type="dxa"/>
            <w:gridSpan w:val="2"/>
            <w:tcBorders>
              <w:top w:val="single" w:sz="4" w:space="0" w:color="auto"/>
              <w:left w:val="single" w:sz="18" w:space="0" w:color="auto"/>
              <w:bottom w:val="single" w:sz="4" w:space="0" w:color="auto"/>
            </w:tcBorders>
          </w:tcPr>
          <w:p w14:paraId="02CF997E" w14:textId="77777777" w:rsidR="00C26672" w:rsidRDefault="00C26672" w:rsidP="00C26672">
            <w:pPr>
              <w:rPr>
                <w:lang w:val="en-AU"/>
              </w:rPr>
            </w:pPr>
            <w:r>
              <w:rPr>
                <w:lang w:val="en-AU"/>
              </w:rPr>
              <w:t>29/07/15</w:t>
            </w:r>
          </w:p>
        </w:tc>
        <w:tc>
          <w:tcPr>
            <w:tcW w:w="836" w:type="dxa"/>
            <w:tcBorders>
              <w:top w:val="single" w:sz="4" w:space="0" w:color="auto"/>
              <w:bottom w:val="single" w:sz="4" w:space="0" w:color="auto"/>
            </w:tcBorders>
          </w:tcPr>
          <w:p w14:paraId="7140242D" w14:textId="37FBCBA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4B8D566"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01DF8EFD" w14:textId="77777777" w:rsidR="00C26672" w:rsidRPr="00466254" w:rsidRDefault="00C26672" w:rsidP="00C26672">
            <w:pPr>
              <w:spacing w:before="20"/>
              <w:jc w:val="both"/>
              <w:rPr>
                <w:rFonts w:ascii="Arial" w:hAnsi="Arial" w:cs="Arial"/>
                <w:color w:val="000000"/>
              </w:rPr>
            </w:pPr>
            <w:r w:rsidRPr="00466254">
              <w:rPr>
                <w:rFonts w:ascii="Arial" w:hAnsi="Arial" w:cs="Arial"/>
                <w:bCs/>
                <w:iCs/>
                <w:color w:val="000000"/>
              </w:rPr>
              <w:t>New case</w:t>
            </w:r>
            <w:r>
              <w:rPr>
                <w:rFonts w:ascii="Arial" w:hAnsi="Arial" w:cs="Arial"/>
                <w:bCs/>
                <w:iCs/>
                <w:color w:val="000000"/>
              </w:rPr>
              <w:t>s</w:t>
            </w:r>
            <w:r w:rsidRPr="00466254">
              <w:rPr>
                <w:rFonts w:ascii="Arial" w:hAnsi="Arial" w:cs="Arial"/>
                <w:bCs/>
                <w:iCs/>
                <w:color w:val="000000"/>
              </w:rPr>
              <w:t xml:space="preserve"> of </w:t>
            </w:r>
            <w:r w:rsidRPr="00466254">
              <w:rPr>
                <w:rFonts w:ascii="Arial" w:hAnsi="Arial" w:cs="Arial"/>
                <w:i/>
                <w:color w:val="000000"/>
              </w:rPr>
              <w:t xml:space="preserve">Hang Cao </w:t>
            </w:r>
            <w:r w:rsidRPr="00466254">
              <w:rPr>
                <w:rFonts w:ascii="Arial" w:hAnsi="Arial" w:cs="Arial"/>
                <w:color w:val="000000"/>
              </w:rPr>
              <w:t>[2015] VSC 198</w:t>
            </w:r>
            <w:r>
              <w:rPr>
                <w:rFonts w:ascii="Arial" w:hAnsi="Arial" w:cs="Arial"/>
                <w:color w:val="000000"/>
              </w:rPr>
              <w:t xml:space="preserve">; </w:t>
            </w:r>
            <w:r w:rsidRPr="00466254">
              <w:rPr>
                <w:rFonts w:ascii="Arial" w:hAnsi="Arial" w:cs="Arial"/>
                <w:i/>
                <w:color w:val="000000"/>
              </w:rPr>
              <w:t>Re Steven Domotor</w:t>
            </w:r>
            <w:r>
              <w:rPr>
                <w:rFonts w:ascii="Arial" w:hAnsi="Arial" w:cs="Arial"/>
                <w:color w:val="000000"/>
              </w:rPr>
              <w:t xml:space="preserve"> [2015] VSC 100; </w:t>
            </w:r>
            <w:r w:rsidRPr="00466254">
              <w:rPr>
                <w:rFonts w:ascii="Arial" w:hAnsi="Arial" w:cs="Arial"/>
                <w:i/>
                <w:color w:val="000000"/>
              </w:rPr>
              <w:t>Re Robert Penny</w:t>
            </w:r>
            <w:r>
              <w:rPr>
                <w:rFonts w:ascii="Arial" w:hAnsi="Arial" w:cs="Arial"/>
                <w:color w:val="000000"/>
              </w:rPr>
              <w:t xml:space="preserve"> [2015] VSC 155; </w:t>
            </w:r>
            <w:r w:rsidRPr="00466254">
              <w:rPr>
                <w:rFonts w:ascii="Arial" w:hAnsi="Arial" w:cs="Arial"/>
                <w:i/>
                <w:color w:val="000000"/>
              </w:rPr>
              <w:t xml:space="preserve">Re Georgia Fields </w:t>
            </w:r>
            <w:r>
              <w:rPr>
                <w:rFonts w:ascii="Arial" w:hAnsi="Arial" w:cs="Arial"/>
                <w:color w:val="000000"/>
              </w:rPr>
              <w:t>[2015] VSC 309.</w:t>
            </w:r>
          </w:p>
        </w:tc>
      </w:tr>
      <w:tr w:rsidR="00C26672" w14:paraId="75B8394B" w14:textId="77777777" w:rsidTr="00997D61">
        <w:tc>
          <w:tcPr>
            <w:tcW w:w="1261" w:type="dxa"/>
            <w:gridSpan w:val="2"/>
            <w:tcBorders>
              <w:top w:val="single" w:sz="4" w:space="0" w:color="auto"/>
              <w:left w:val="single" w:sz="18" w:space="0" w:color="auto"/>
              <w:bottom w:val="single" w:sz="4" w:space="0" w:color="auto"/>
            </w:tcBorders>
          </w:tcPr>
          <w:p w14:paraId="7443647E" w14:textId="77777777" w:rsidR="00C26672" w:rsidRDefault="00C26672" w:rsidP="00C26672">
            <w:pPr>
              <w:rPr>
                <w:lang w:val="en-AU"/>
              </w:rPr>
            </w:pPr>
            <w:r>
              <w:rPr>
                <w:lang w:val="en-AU"/>
              </w:rPr>
              <w:t>29/07/15</w:t>
            </w:r>
          </w:p>
        </w:tc>
        <w:tc>
          <w:tcPr>
            <w:tcW w:w="836" w:type="dxa"/>
            <w:tcBorders>
              <w:top w:val="single" w:sz="4" w:space="0" w:color="auto"/>
              <w:bottom w:val="single" w:sz="4" w:space="0" w:color="auto"/>
            </w:tcBorders>
          </w:tcPr>
          <w:p w14:paraId="58732C16" w14:textId="58F2A2D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56F1AA3" w14:textId="77777777" w:rsidR="00C26672" w:rsidRDefault="00C26672" w:rsidP="00C26672">
            <w:pPr>
              <w:keepNext/>
              <w:jc w:val="center"/>
              <w:rPr>
                <w:lang w:val="en-AU"/>
              </w:rPr>
            </w:pPr>
            <w:r>
              <w:rPr>
                <w:lang w:val="en-AU"/>
              </w:rPr>
              <w:t>9.4.2</w:t>
            </w:r>
          </w:p>
        </w:tc>
        <w:tc>
          <w:tcPr>
            <w:tcW w:w="4802" w:type="dxa"/>
            <w:gridSpan w:val="2"/>
            <w:tcBorders>
              <w:top w:val="single" w:sz="4" w:space="0" w:color="auto"/>
              <w:bottom w:val="single" w:sz="4" w:space="0" w:color="auto"/>
              <w:right w:val="single" w:sz="18" w:space="0" w:color="auto"/>
            </w:tcBorders>
          </w:tcPr>
          <w:p w14:paraId="225DC678" w14:textId="77777777" w:rsidR="00C26672" w:rsidRPr="001A35C4" w:rsidRDefault="00C26672" w:rsidP="00C26672">
            <w:pPr>
              <w:keepNext/>
              <w:numPr>
                <w:ilvl w:val="0"/>
                <w:numId w:val="10"/>
              </w:numPr>
              <w:tabs>
                <w:tab w:val="clear" w:pos="720"/>
              </w:tabs>
              <w:spacing w:before="20"/>
              <w:ind w:left="357"/>
              <w:jc w:val="both"/>
              <w:rPr>
                <w:rFonts w:ascii="Arial" w:hAnsi="Arial" w:cs="Arial"/>
                <w:bCs/>
                <w:color w:val="000000"/>
              </w:rPr>
            </w:pPr>
            <w:r w:rsidRPr="00466254">
              <w:rPr>
                <w:rFonts w:ascii="Arial" w:hAnsi="Arial" w:cs="Arial"/>
                <w:bCs/>
                <w:color w:val="000000"/>
              </w:rPr>
              <w:t xml:space="preserve">Title of section changed to </w:t>
            </w:r>
            <w:r w:rsidRPr="00466254">
              <w:rPr>
                <w:rFonts w:ascii="Arial" w:hAnsi="Arial" w:cs="Arial"/>
                <w:b/>
                <w:bCs/>
                <w:color w:val="000000"/>
              </w:rPr>
              <w:t>“Relationship of Exceptional circumstances / Show cause &amp; Unacceptable risk</w:t>
            </w:r>
            <w:r w:rsidRPr="00466254">
              <w:rPr>
                <w:rFonts w:ascii="Arial" w:hAnsi="Arial" w:cs="Arial"/>
                <w:bCs/>
                <w:iCs/>
                <w:color w:val="000000"/>
              </w:rPr>
              <w:t>”</w:t>
            </w:r>
            <w:r>
              <w:rPr>
                <w:rFonts w:ascii="Arial" w:hAnsi="Arial" w:cs="Arial"/>
                <w:bCs/>
                <w:iCs/>
                <w:color w:val="000000"/>
              </w:rPr>
              <w:t>.</w:t>
            </w:r>
          </w:p>
          <w:p w14:paraId="0293A89D" w14:textId="77777777" w:rsidR="00C26672" w:rsidRPr="00CE32E5" w:rsidRDefault="00C26672" w:rsidP="00C26672">
            <w:pPr>
              <w:keepNext/>
              <w:numPr>
                <w:ilvl w:val="0"/>
                <w:numId w:val="10"/>
              </w:numPr>
              <w:tabs>
                <w:tab w:val="clear" w:pos="720"/>
              </w:tabs>
              <w:spacing w:before="20"/>
              <w:ind w:left="357"/>
              <w:jc w:val="both"/>
              <w:rPr>
                <w:rFonts w:ascii="Arial" w:hAnsi="Arial" w:cs="Arial"/>
                <w:b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C26672" w14:paraId="4D35C51D" w14:textId="77777777" w:rsidTr="00997D61">
        <w:tc>
          <w:tcPr>
            <w:tcW w:w="1261" w:type="dxa"/>
            <w:gridSpan w:val="2"/>
            <w:tcBorders>
              <w:top w:val="single" w:sz="4" w:space="0" w:color="auto"/>
              <w:left w:val="single" w:sz="18" w:space="0" w:color="auto"/>
              <w:bottom w:val="single" w:sz="4" w:space="0" w:color="auto"/>
            </w:tcBorders>
          </w:tcPr>
          <w:p w14:paraId="377ADD2C" w14:textId="77777777" w:rsidR="00C26672" w:rsidRDefault="00C26672" w:rsidP="00C26672">
            <w:pPr>
              <w:rPr>
                <w:lang w:val="en-AU"/>
              </w:rPr>
            </w:pPr>
            <w:r>
              <w:rPr>
                <w:lang w:val="en-AU"/>
              </w:rPr>
              <w:lastRenderedPageBreak/>
              <w:t>29/07/15</w:t>
            </w:r>
          </w:p>
        </w:tc>
        <w:tc>
          <w:tcPr>
            <w:tcW w:w="836" w:type="dxa"/>
            <w:tcBorders>
              <w:top w:val="single" w:sz="4" w:space="0" w:color="auto"/>
              <w:bottom w:val="single" w:sz="4" w:space="0" w:color="auto"/>
            </w:tcBorders>
          </w:tcPr>
          <w:p w14:paraId="7F83B32D" w14:textId="591002C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A7DCF83" w14:textId="77777777" w:rsidR="00C26672" w:rsidRDefault="00C26672" w:rsidP="00C26672">
            <w:pPr>
              <w:keepNext/>
              <w:jc w:val="center"/>
              <w:rPr>
                <w:lang w:val="en-AU"/>
              </w:rPr>
            </w:pPr>
            <w:r>
              <w:rPr>
                <w:lang w:val="en-AU"/>
              </w:rPr>
              <w:t>9.4.4.1</w:t>
            </w:r>
          </w:p>
        </w:tc>
        <w:tc>
          <w:tcPr>
            <w:tcW w:w="4802" w:type="dxa"/>
            <w:gridSpan w:val="2"/>
            <w:tcBorders>
              <w:top w:val="single" w:sz="4" w:space="0" w:color="auto"/>
              <w:bottom w:val="single" w:sz="4" w:space="0" w:color="auto"/>
              <w:right w:val="single" w:sz="18" w:space="0" w:color="auto"/>
            </w:tcBorders>
          </w:tcPr>
          <w:p w14:paraId="478ED2B2" w14:textId="77777777" w:rsidR="00C26672" w:rsidRPr="00CE32E5" w:rsidRDefault="00C26672" w:rsidP="00C26672">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C26672" w14:paraId="5942FEA6" w14:textId="77777777" w:rsidTr="00997D61">
        <w:tc>
          <w:tcPr>
            <w:tcW w:w="1261" w:type="dxa"/>
            <w:gridSpan w:val="2"/>
            <w:tcBorders>
              <w:top w:val="single" w:sz="4" w:space="0" w:color="auto"/>
              <w:left w:val="single" w:sz="18" w:space="0" w:color="auto"/>
              <w:bottom w:val="single" w:sz="4" w:space="0" w:color="auto"/>
            </w:tcBorders>
          </w:tcPr>
          <w:p w14:paraId="22D7CA32" w14:textId="77777777" w:rsidR="00C26672" w:rsidRDefault="00C26672" w:rsidP="00C26672">
            <w:pPr>
              <w:rPr>
                <w:lang w:val="en-AU"/>
              </w:rPr>
            </w:pPr>
            <w:r>
              <w:rPr>
                <w:lang w:val="en-AU"/>
              </w:rPr>
              <w:t>29/07/15</w:t>
            </w:r>
          </w:p>
        </w:tc>
        <w:tc>
          <w:tcPr>
            <w:tcW w:w="836" w:type="dxa"/>
            <w:tcBorders>
              <w:top w:val="single" w:sz="4" w:space="0" w:color="auto"/>
              <w:bottom w:val="single" w:sz="4" w:space="0" w:color="auto"/>
            </w:tcBorders>
          </w:tcPr>
          <w:p w14:paraId="4B749FC7" w14:textId="286632A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422774C" w14:textId="77777777" w:rsidR="00C26672" w:rsidRDefault="00C26672" w:rsidP="00C26672">
            <w:pPr>
              <w:keepNext/>
              <w:jc w:val="center"/>
              <w:rPr>
                <w:lang w:val="en-AU"/>
              </w:rPr>
            </w:pPr>
            <w:r>
              <w:rPr>
                <w:lang w:val="en-AU"/>
              </w:rPr>
              <w:t>9.4.4.3</w:t>
            </w:r>
          </w:p>
        </w:tc>
        <w:tc>
          <w:tcPr>
            <w:tcW w:w="4802" w:type="dxa"/>
            <w:gridSpan w:val="2"/>
            <w:tcBorders>
              <w:top w:val="single" w:sz="4" w:space="0" w:color="auto"/>
              <w:bottom w:val="single" w:sz="4" w:space="0" w:color="auto"/>
              <w:right w:val="single" w:sz="18" w:space="0" w:color="auto"/>
            </w:tcBorders>
          </w:tcPr>
          <w:p w14:paraId="49478EED" w14:textId="77777777" w:rsidR="00C26672" w:rsidRPr="00CE32E5" w:rsidRDefault="00C26672" w:rsidP="00C26672">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C26672" w14:paraId="59BB69D0" w14:textId="77777777" w:rsidTr="00997D61">
        <w:tc>
          <w:tcPr>
            <w:tcW w:w="1261" w:type="dxa"/>
            <w:gridSpan w:val="2"/>
            <w:tcBorders>
              <w:top w:val="single" w:sz="4" w:space="0" w:color="auto"/>
              <w:left w:val="single" w:sz="18" w:space="0" w:color="auto"/>
              <w:bottom w:val="single" w:sz="4" w:space="0" w:color="auto"/>
            </w:tcBorders>
          </w:tcPr>
          <w:p w14:paraId="7A301D5D" w14:textId="77777777" w:rsidR="00C26672" w:rsidRDefault="00C26672" w:rsidP="00C26672">
            <w:pPr>
              <w:rPr>
                <w:lang w:val="en-AU"/>
              </w:rPr>
            </w:pPr>
            <w:r>
              <w:rPr>
                <w:lang w:val="en-AU"/>
              </w:rPr>
              <w:t>29/07/15</w:t>
            </w:r>
          </w:p>
        </w:tc>
        <w:tc>
          <w:tcPr>
            <w:tcW w:w="836" w:type="dxa"/>
            <w:tcBorders>
              <w:top w:val="single" w:sz="4" w:space="0" w:color="auto"/>
              <w:bottom w:val="single" w:sz="4" w:space="0" w:color="auto"/>
            </w:tcBorders>
          </w:tcPr>
          <w:p w14:paraId="22E36AAE" w14:textId="7D67086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9804C49" w14:textId="77777777" w:rsidR="00C26672" w:rsidRDefault="00C26672" w:rsidP="00C26672">
            <w:pPr>
              <w:keepNext/>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19FB5368" w14:textId="77777777" w:rsidR="00C26672" w:rsidRPr="00CE32E5" w:rsidRDefault="00C26672" w:rsidP="00C26672">
            <w:pPr>
              <w:spacing w:before="20"/>
              <w:jc w:val="both"/>
              <w:rPr>
                <w:rFonts w:ascii="Arial" w:hAnsi="Arial" w:cs="Arial"/>
                <w:color w:val="000000"/>
              </w:rPr>
            </w:pPr>
            <w:r w:rsidRPr="00CE32E5">
              <w:rPr>
                <w:rFonts w:ascii="Arial" w:hAnsi="Arial" w:cs="Arial"/>
                <w:color w:val="000000"/>
              </w:rPr>
              <w:t xml:space="preserve">New cases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 xml:space="preserve">; </w:t>
            </w:r>
            <w:r w:rsidRPr="00CE32E5">
              <w:rPr>
                <w:rFonts w:ascii="Arial" w:hAnsi="Arial" w:cs="Arial"/>
                <w:bCs/>
                <w:i/>
                <w:iCs/>
                <w:color w:val="000000"/>
              </w:rPr>
              <w:t>Luke James</w:t>
            </w:r>
            <w:r w:rsidRPr="00CE32E5">
              <w:rPr>
                <w:rFonts w:ascii="Arial" w:hAnsi="Arial" w:cs="Arial"/>
                <w:bCs/>
                <w:iCs/>
                <w:color w:val="000000"/>
              </w:rPr>
              <w:t xml:space="preserve"> [2015] VSC 175; </w:t>
            </w:r>
            <w:r w:rsidRPr="00CE32E5">
              <w:rPr>
                <w:rFonts w:ascii="Arial" w:hAnsi="Arial" w:cs="Arial"/>
                <w:bCs/>
                <w:i/>
                <w:iCs/>
                <w:color w:val="000000"/>
              </w:rPr>
              <w:t xml:space="preserve">Nguyen v R </w:t>
            </w:r>
            <w:r w:rsidRPr="00CE32E5">
              <w:rPr>
                <w:rFonts w:ascii="Arial" w:hAnsi="Arial" w:cs="Arial"/>
                <w:bCs/>
                <w:iCs/>
                <w:color w:val="000000"/>
              </w:rPr>
              <w:t xml:space="preserve">[2015] VSC 69; </w:t>
            </w:r>
            <w:proofErr w:type="spellStart"/>
            <w:r w:rsidRPr="00CE32E5">
              <w:rPr>
                <w:rFonts w:ascii="Arial" w:hAnsi="Arial" w:cs="Arial"/>
                <w:i/>
                <w:color w:val="000000"/>
              </w:rPr>
              <w:t>Giurguis</w:t>
            </w:r>
            <w:proofErr w:type="spellEnd"/>
            <w:r w:rsidRPr="00CE32E5">
              <w:rPr>
                <w:rFonts w:ascii="Arial" w:hAnsi="Arial" w:cs="Arial"/>
                <w:color w:val="000000"/>
              </w:rPr>
              <w:t xml:space="preserve"> [2015] VSC 242; </w:t>
            </w:r>
            <w:r w:rsidRPr="00CE32E5">
              <w:rPr>
                <w:rFonts w:ascii="Arial" w:hAnsi="Arial" w:cs="Arial"/>
                <w:i/>
                <w:color w:val="000000"/>
              </w:rPr>
              <w:t>SG v TA</w:t>
            </w:r>
            <w:r>
              <w:rPr>
                <w:rFonts w:ascii="Arial" w:hAnsi="Arial" w:cs="Arial"/>
                <w:color w:val="000000"/>
              </w:rPr>
              <w:t xml:space="preserve"> </w:t>
            </w:r>
            <w:r w:rsidRPr="00C20854">
              <w:rPr>
                <w:rFonts w:ascii="Arial" w:hAnsi="Arial" w:cs="Arial"/>
                <w:color w:val="000000"/>
              </w:rPr>
              <w:t>[2015] VSC 264</w:t>
            </w:r>
            <w:r>
              <w:rPr>
                <w:rFonts w:ascii="Arial" w:hAnsi="Arial" w:cs="Arial"/>
                <w:color w:val="000000"/>
              </w:rPr>
              <w:t>.</w:t>
            </w:r>
          </w:p>
        </w:tc>
      </w:tr>
      <w:tr w:rsidR="00C26672" w14:paraId="52D4E027" w14:textId="77777777" w:rsidTr="00997D61">
        <w:tc>
          <w:tcPr>
            <w:tcW w:w="1261" w:type="dxa"/>
            <w:gridSpan w:val="2"/>
            <w:tcBorders>
              <w:top w:val="single" w:sz="4" w:space="0" w:color="auto"/>
              <w:left w:val="single" w:sz="18" w:space="0" w:color="auto"/>
              <w:bottom w:val="single" w:sz="4" w:space="0" w:color="auto"/>
            </w:tcBorders>
          </w:tcPr>
          <w:p w14:paraId="05D730C6" w14:textId="77777777" w:rsidR="00C26672" w:rsidRDefault="00C26672" w:rsidP="00C26672">
            <w:pPr>
              <w:rPr>
                <w:lang w:val="en-AU"/>
              </w:rPr>
            </w:pPr>
            <w:r>
              <w:rPr>
                <w:lang w:val="en-AU"/>
              </w:rPr>
              <w:t>29/07/15</w:t>
            </w:r>
          </w:p>
        </w:tc>
        <w:tc>
          <w:tcPr>
            <w:tcW w:w="836" w:type="dxa"/>
            <w:tcBorders>
              <w:top w:val="single" w:sz="4" w:space="0" w:color="auto"/>
              <w:bottom w:val="single" w:sz="4" w:space="0" w:color="auto"/>
            </w:tcBorders>
          </w:tcPr>
          <w:p w14:paraId="2B76D819" w14:textId="469C0B2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94D0B74" w14:textId="77777777" w:rsidR="00C26672" w:rsidRDefault="00C26672" w:rsidP="00C26672">
            <w:pPr>
              <w:keepNext/>
              <w:jc w:val="center"/>
              <w:rPr>
                <w:lang w:val="en-AU"/>
              </w:rPr>
            </w:pPr>
            <w:r>
              <w:rPr>
                <w:lang w:val="en-AU"/>
              </w:rPr>
              <w:t>9.4.5</w:t>
            </w:r>
          </w:p>
        </w:tc>
        <w:tc>
          <w:tcPr>
            <w:tcW w:w="4802" w:type="dxa"/>
            <w:gridSpan w:val="2"/>
            <w:tcBorders>
              <w:top w:val="single" w:sz="4" w:space="0" w:color="auto"/>
              <w:bottom w:val="single" w:sz="4" w:space="0" w:color="auto"/>
              <w:right w:val="single" w:sz="18" w:space="0" w:color="auto"/>
            </w:tcBorders>
          </w:tcPr>
          <w:p w14:paraId="6BBD28D8" w14:textId="77777777" w:rsidR="00C26672" w:rsidRPr="00CE32E5" w:rsidRDefault="00C26672" w:rsidP="00C26672">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C26672" w14:paraId="40031561" w14:textId="77777777" w:rsidTr="00997D61">
        <w:tc>
          <w:tcPr>
            <w:tcW w:w="1261" w:type="dxa"/>
            <w:gridSpan w:val="2"/>
            <w:tcBorders>
              <w:top w:val="single" w:sz="4" w:space="0" w:color="auto"/>
              <w:left w:val="single" w:sz="18" w:space="0" w:color="auto"/>
              <w:bottom w:val="single" w:sz="4" w:space="0" w:color="auto"/>
            </w:tcBorders>
          </w:tcPr>
          <w:p w14:paraId="4BA81168" w14:textId="77777777" w:rsidR="00C26672" w:rsidRDefault="00C26672" w:rsidP="00C26672">
            <w:pPr>
              <w:rPr>
                <w:lang w:val="en-AU"/>
              </w:rPr>
            </w:pPr>
            <w:r>
              <w:rPr>
                <w:lang w:val="en-AU"/>
              </w:rPr>
              <w:t>29/07/15</w:t>
            </w:r>
          </w:p>
        </w:tc>
        <w:tc>
          <w:tcPr>
            <w:tcW w:w="836" w:type="dxa"/>
            <w:tcBorders>
              <w:top w:val="single" w:sz="4" w:space="0" w:color="auto"/>
              <w:bottom w:val="single" w:sz="4" w:space="0" w:color="auto"/>
            </w:tcBorders>
          </w:tcPr>
          <w:p w14:paraId="09B0A970" w14:textId="1DA8D87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960DB51"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73CAA404" w14:textId="77777777" w:rsidR="00C26672" w:rsidRDefault="00C26672" w:rsidP="00C26672">
            <w:pPr>
              <w:spacing w:before="20"/>
              <w:jc w:val="both"/>
              <w:rPr>
                <w:rFonts w:ascii="Arial" w:hAnsi="Arial" w:cs="Arial"/>
                <w:bCs/>
                <w:iCs/>
                <w:color w:val="000000"/>
              </w:rPr>
            </w:pPr>
            <w:r>
              <w:rPr>
                <w:rFonts w:ascii="Arial" w:hAnsi="Arial" w:cs="Arial"/>
                <w:bCs/>
                <w:iCs/>
                <w:color w:val="000000"/>
              </w:rPr>
              <w:t xml:space="preserve">New case of </w:t>
            </w:r>
            <w:r w:rsidRPr="00CE32E5">
              <w:rPr>
                <w:rFonts w:ascii="Arial" w:hAnsi="Arial" w:cs="Arial"/>
                <w:i/>
                <w:color w:val="000000"/>
              </w:rPr>
              <w:t>SG v TA</w:t>
            </w:r>
            <w:r>
              <w:rPr>
                <w:rFonts w:ascii="Arial" w:hAnsi="Arial" w:cs="Arial"/>
                <w:color w:val="000000"/>
              </w:rPr>
              <w:t xml:space="preserve"> </w:t>
            </w:r>
            <w:r w:rsidRPr="00C20854">
              <w:rPr>
                <w:rFonts w:ascii="Arial" w:hAnsi="Arial" w:cs="Arial"/>
                <w:color w:val="000000"/>
              </w:rPr>
              <w:t>[2015] VSC 264</w:t>
            </w:r>
            <w:r>
              <w:rPr>
                <w:rFonts w:ascii="Arial" w:hAnsi="Arial" w:cs="Arial"/>
                <w:color w:val="000000"/>
              </w:rPr>
              <w:t>.</w:t>
            </w:r>
          </w:p>
        </w:tc>
      </w:tr>
      <w:tr w:rsidR="00C26672" w14:paraId="4C87A941" w14:textId="77777777" w:rsidTr="00997D61">
        <w:tc>
          <w:tcPr>
            <w:tcW w:w="1261" w:type="dxa"/>
            <w:gridSpan w:val="2"/>
            <w:tcBorders>
              <w:top w:val="single" w:sz="4" w:space="0" w:color="auto"/>
              <w:left w:val="single" w:sz="18" w:space="0" w:color="auto"/>
              <w:bottom w:val="single" w:sz="4" w:space="0" w:color="auto"/>
            </w:tcBorders>
          </w:tcPr>
          <w:p w14:paraId="515801AE" w14:textId="77777777" w:rsidR="00C26672" w:rsidRDefault="00C26672" w:rsidP="00C26672">
            <w:pPr>
              <w:rPr>
                <w:lang w:val="en-AU"/>
              </w:rPr>
            </w:pPr>
            <w:r>
              <w:rPr>
                <w:lang w:val="en-AU"/>
              </w:rPr>
              <w:t>22/06/15</w:t>
            </w:r>
          </w:p>
        </w:tc>
        <w:tc>
          <w:tcPr>
            <w:tcW w:w="836" w:type="dxa"/>
            <w:tcBorders>
              <w:top w:val="single" w:sz="4" w:space="0" w:color="auto"/>
              <w:bottom w:val="single" w:sz="4" w:space="0" w:color="auto"/>
            </w:tcBorders>
          </w:tcPr>
          <w:p w14:paraId="38454914" w14:textId="38BDE6B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5114813" w14:textId="77777777" w:rsidR="00C26672" w:rsidRDefault="00C26672" w:rsidP="00C26672">
            <w:pPr>
              <w:keepNext/>
              <w:jc w:val="center"/>
              <w:rPr>
                <w:lang w:val="en-AU"/>
              </w:rPr>
            </w:pPr>
            <w:r>
              <w:rPr>
                <w:lang w:val="en-AU"/>
              </w:rPr>
              <w:t>11.5</w:t>
            </w:r>
          </w:p>
          <w:p w14:paraId="1306E981" w14:textId="77777777" w:rsidR="00C26672" w:rsidRDefault="00C26672" w:rsidP="00C26672">
            <w:pPr>
              <w:keepNext/>
              <w:jc w:val="center"/>
              <w:rPr>
                <w:lang w:val="en-AU"/>
              </w:rPr>
            </w:pPr>
            <w:r>
              <w:rPr>
                <w:lang w:val="en-AU"/>
              </w:rPr>
              <w:t>11.6.4</w:t>
            </w:r>
          </w:p>
          <w:p w14:paraId="0B38C339" w14:textId="77777777" w:rsidR="00C26672" w:rsidRDefault="00C26672" w:rsidP="00C26672">
            <w:pPr>
              <w:keepNext/>
              <w:jc w:val="center"/>
              <w:rPr>
                <w:lang w:val="en-AU"/>
              </w:rPr>
            </w:pPr>
            <w:r>
              <w:rPr>
                <w:lang w:val="en-AU"/>
              </w:rPr>
              <w:t>11.6.5</w:t>
            </w:r>
          </w:p>
        </w:tc>
        <w:tc>
          <w:tcPr>
            <w:tcW w:w="4802" w:type="dxa"/>
            <w:gridSpan w:val="2"/>
            <w:tcBorders>
              <w:top w:val="single" w:sz="4" w:space="0" w:color="auto"/>
              <w:bottom w:val="single" w:sz="4" w:space="0" w:color="auto"/>
              <w:right w:val="single" w:sz="18" w:space="0" w:color="auto"/>
            </w:tcBorders>
          </w:tcPr>
          <w:p w14:paraId="1BA60E84" w14:textId="77777777" w:rsidR="00C26672" w:rsidRDefault="00C26672" w:rsidP="00C26672">
            <w:pPr>
              <w:spacing w:before="20"/>
              <w:jc w:val="both"/>
              <w:rPr>
                <w:rFonts w:ascii="Arial" w:hAnsi="Arial" w:cs="Arial"/>
                <w:bCs/>
                <w:iCs/>
                <w:color w:val="000000"/>
              </w:rPr>
            </w:pPr>
            <w:r>
              <w:rPr>
                <w:rFonts w:ascii="Arial" w:hAnsi="Arial" w:cs="Arial"/>
                <w:bCs/>
                <w:iCs/>
                <w:color w:val="000000"/>
              </w:rPr>
              <w:t>Belated amendment of sections relating to Deferral of sentencing and Group Conferences.</w:t>
            </w:r>
          </w:p>
        </w:tc>
      </w:tr>
      <w:tr w:rsidR="00C26672" w14:paraId="0968DB0E" w14:textId="77777777" w:rsidTr="00997D61">
        <w:tc>
          <w:tcPr>
            <w:tcW w:w="1261" w:type="dxa"/>
            <w:gridSpan w:val="2"/>
            <w:tcBorders>
              <w:top w:val="single" w:sz="4" w:space="0" w:color="auto"/>
              <w:left w:val="single" w:sz="18" w:space="0" w:color="auto"/>
              <w:bottom w:val="single" w:sz="4" w:space="0" w:color="auto"/>
            </w:tcBorders>
          </w:tcPr>
          <w:p w14:paraId="0B751183" w14:textId="77777777" w:rsidR="00C26672" w:rsidRDefault="00C26672" w:rsidP="00C26672">
            <w:pPr>
              <w:rPr>
                <w:lang w:val="en-AU"/>
              </w:rPr>
            </w:pPr>
            <w:r>
              <w:rPr>
                <w:lang w:val="en-AU"/>
              </w:rPr>
              <w:t>19/06/15</w:t>
            </w:r>
          </w:p>
        </w:tc>
        <w:tc>
          <w:tcPr>
            <w:tcW w:w="836" w:type="dxa"/>
            <w:tcBorders>
              <w:top w:val="single" w:sz="4" w:space="0" w:color="auto"/>
              <w:bottom w:val="single" w:sz="4" w:space="0" w:color="auto"/>
            </w:tcBorders>
          </w:tcPr>
          <w:p w14:paraId="252D7B79" w14:textId="595491B8" w:rsidR="00C26672" w:rsidRDefault="00C26672" w:rsidP="00C26672">
            <w:pPr>
              <w:jc w:val="center"/>
              <w:rPr>
                <w:lang w:val="en-AU"/>
              </w:rPr>
            </w:pPr>
            <w:r>
              <w:rPr>
                <w:lang w:val="en-AU"/>
              </w:rPr>
              <w:t>5</w:t>
            </w:r>
          </w:p>
          <w:p w14:paraId="5CE6A33A" w14:textId="7777777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710D2D9" w14:textId="77777777" w:rsidR="00C26672" w:rsidRDefault="00C26672" w:rsidP="00C26672">
            <w:pPr>
              <w:keepNext/>
              <w:jc w:val="center"/>
              <w:rPr>
                <w:lang w:val="en-AU"/>
              </w:rPr>
            </w:pPr>
            <w:r>
              <w:rPr>
                <w:lang w:val="en-AU"/>
              </w:rPr>
              <w:t>5.17.5</w:t>
            </w:r>
          </w:p>
          <w:p w14:paraId="7B757C16" w14:textId="77777777" w:rsidR="00C26672" w:rsidRDefault="00C26672" w:rsidP="00C26672">
            <w:pPr>
              <w:keepNext/>
              <w:jc w:val="center"/>
              <w:rPr>
                <w:lang w:val="en-AU"/>
              </w:rPr>
            </w:pPr>
            <w:r>
              <w:rPr>
                <w:lang w:val="en-AU"/>
              </w:rPr>
              <w:t>5.18.5</w:t>
            </w:r>
          </w:p>
        </w:tc>
        <w:tc>
          <w:tcPr>
            <w:tcW w:w="4802" w:type="dxa"/>
            <w:gridSpan w:val="2"/>
            <w:tcBorders>
              <w:top w:val="single" w:sz="4" w:space="0" w:color="auto"/>
              <w:bottom w:val="single" w:sz="4" w:space="0" w:color="auto"/>
              <w:right w:val="single" w:sz="18" w:space="0" w:color="auto"/>
            </w:tcBorders>
          </w:tcPr>
          <w:p w14:paraId="65264D1A" w14:textId="77777777" w:rsidR="00C26672" w:rsidRDefault="00C26672" w:rsidP="00C26672">
            <w:pPr>
              <w:spacing w:before="20"/>
              <w:jc w:val="both"/>
              <w:rPr>
                <w:rFonts w:ascii="Arial" w:hAnsi="Arial" w:cs="Arial"/>
                <w:bCs/>
                <w:iCs/>
                <w:color w:val="000000"/>
              </w:rPr>
            </w:pPr>
            <w:r>
              <w:rPr>
                <w:rFonts w:ascii="Arial" w:hAnsi="Arial" w:cs="Arial"/>
                <w:bCs/>
                <w:iCs/>
                <w:color w:val="000000"/>
              </w:rPr>
              <w:t xml:space="preserve">Addition of citation </w:t>
            </w:r>
            <w:r w:rsidRPr="00473C1E">
              <w:rPr>
                <w:rFonts w:ascii="Arial" w:hAnsi="Arial" w:cs="Arial"/>
                <w:iCs/>
                <w:color w:val="000000"/>
              </w:rPr>
              <w:t>[Children’s Court of Victoria-Power M, 11/01/2012]</w:t>
            </w:r>
            <w:r>
              <w:rPr>
                <w:rFonts w:ascii="Arial" w:hAnsi="Arial" w:cs="Arial"/>
                <w:iCs/>
                <w:color w:val="000000"/>
              </w:rPr>
              <w:t>.</w:t>
            </w:r>
          </w:p>
        </w:tc>
      </w:tr>
      <w:tr w:rsidR="00C26672" w14:paraId="7E9B712C" w14:textId="77777777" w:rsidTr="00997D61">
        <w:tc>
          <w:tcPr>
            <w:tcW w:w="1261" w:type="dxa"/>
            <w:gridSpan w:val="2"/>
            <w:tcBorders>
              <w:top w:val="single" w:sz="4" w:space="0" w:color="auto"/>
              <w:left w:val="single" w:sz="18" w:space="0" w:color="auto"/>
              <w:bottom w:val="single" w:sz="4" w:space="0" w:color="auto"/>
            </w:tcBorders>
          </w:tcPr>
          <w:p w14:paraId="16A85E30" w14:textId="77777777" w:rsidR="00C26672" w:rsidRDefault="00C26672" w:rsidP="00C26672">
            <w:pPr>
              <w:rPr>
                <w:lang w:val="en-AU"/>
              </w:rPr>
            </w:pPr>
            <w:r>
              <w:rPr>
                <w:lang w:val="en-AU"/>
              </w:rPr>
              <w:t>02/06/15</w:t>
            </w:r>
          </w:p>
        </w:tc>
        <w:tc>
          <w:tcPr>
            <w:tcW w:w="836" w:type="dxa"/>
            <w:tcBorders>
              <w:top w:val="single" w:sz="4" w:space="0" w:color="auto"/>
              <w:bottom w:val="single" w:sz="4" w:space="0" w:color="auto"/>
            </w:tcBorders>
          </w:tcPr>
          <w:p w14:paraId="54321075" w14:textId="3BC6CF6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FAE3B1D" w14:textId="77777777" w:rsidR="00C26672" w:rsidRDefault="00C26672" w:rsidP="00C26672">
            <w:pPr>
              <w:keepNext/>
              <w:jc w:val="center"/>
              <w:rPr>
                <w:lang w:val="en-AU"/>
              </w:rPr>
            </w:pPr>
            <w:r>
              <w:rPr>
                <w:lang w:val="en-AU"/>
              </w:rPr>
              <w:t>10.3.2</w:t>
            </w:r>
          </w:p>
        </w:tc>
        <w:tc>
          <w:tcPr>
            <w:tcW w:w="4802" w:type="dxa"/>
            <w:gridSpan w:val="2"/>
            <w:tcBorders>
              <w:top w:val="single" w:sz="4" w:space="0" w:color="auto"/>
              <w:bottom w:val="single" w:sz="4" w:space="0" w:color="auto"/>
              <w:right w:val="single" w:sz="18" w:space="0" w:color="auto"/>
            </w:tcBorders>
          </w:tcPr>
          <w:p w14:paraId="7A1E7C82" w14:textId="77777777" w:rsidR="00C26672" w:rsidRDefault="00C26672" w:rsidP="00C26672">
            <w:pPr>
              <w:spacing w:before="20"/>
              <w:jc w:val="both"/>
              <w:rPr>
                <w:rFonts w:ascii="Arial" w:hAnsi="Arial" w:cs="Arial"/>
                <w:bCs/>
                <w:iCs/>
                <w:color w:val="000000"/>
              </w:rPr>
            </w:pPr>
            <w:r>
              <w:rPr>
                <w:rFonts w:ascii="Arial" w:hAnsi="Arial" w:cs="Arial"/>
                <w:bCs/>
                <w:iCs/>
                <w:color w:val="000000"/>
              </w:rPr>
              <w:t>Additional material on Children’s Court diversion.</w:t>
            </w:r>
          </w:p>
        </w:tc>
      </w:tr>
      <w:tr w:rsidR="00C26672" w14:paraId="577B7D91" w14:textId="77777777" w:rsidTr="00997D61">
        <w:tc>
          <w:tcPr>
            <w:tcW w:w="1261" w:type="dxa"/>
            <w:gridSpan w:val="2"/>
            <w:tcBorders>
              <w:top w:val="single" w:sz="4" w:space="0" w:color="auto"/>
              <w:left w:val="single" w:sz="18" w:space="0" w:color="auto"/>
              <w:bottom w:val="single" w:sz="4" w:space="0" w:color="auto"/>
            </w:tcBorders>
          </w:tcPr>
          <w:p w14:paraId="2C519F32" w14:textId="77777777" w:rsidR="00C26672" w:rsidRDefault="00C26672" w:rsidP="00C26672">
            <w:pPr>
              <w:rPr>
                <w:lang w:val="en-AU"/>
              </w:rPr>
            </w:pPr>
            <w:r>
              <w:rPr>
                <w:lang w:val="en-AU"/>
              </w:rPr>
              <w:t>02/06/15</w:t>
            </w:r>
          </w:p>
        </w:tc>
        <w:tc>
          <w:tcPr>
            <w:tcW w:w="836" w:type="dxa"/>
            <w:tcBorders>
              <w:top w:val="single" w:sz="4" w:space="0" w:color="auto"/>
              <w:bottom w:val="single" w:sz="4" w:space="0" w:color="auto"/>
            </w:tcBorders>
          </w:tcPr>
          <w:p w14:paraId="5254FE88" w14:textId="7C3F2E60"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1B5782E" w14:textId="77777777" w:rsidR="00C26672" w:rsidRDefault="00C26672" w:rsidP="00C26672">
            <w:pPr>
              <w:keepNext/>
              <w:jc w:val="center"/>
              <w:rPr>
                <w:lang w:val="en-AU"/>
              </w:rPr>
            </w:pPr>
            <w:r>
              <w:rPr>
                <w:lang w:val="en-AU"/>
              </w:rPr>
              <w:t>10.7</w:t>
            </w:r>
          </w:p>
        </w:tc>
        <w:tc>
          <w:tcPr>
            <w:tcW w:w="4802" w:type="dxa"/>
            <w:gridSpan w:val="2"/>
            <w:tcBorders>
              <w:top w:val="single" w:sz="4" w:space="0" w:color="auto"/>
              <w:bottom w:val="single" w:sz="4" w:space="0" w:color="auto"/>
              <w:right w:val="single" w:sz="18" w:space="0" w:color="auto"/>
            </w:tcBorders>
          </w:tcPr>
          <w:p w14:paraId="49D04F35" w14:textId="77777777" w:rsidR="00C26672" w:rsidRDefault="00C26672" w:rsidP="00C26672">
            <w:pPr>
              <w:jc w:val="both"/>
              <w:rPr>
                <w:rFonts w:ascii="Arial" w:hAnsi="Arial" w:cs="Arial"/>
                <w:bCs/>
                <w:iCs/>
                <w:color w:val="000000"/>
              </w:rPr>
            </w:pPr>
            <w:r>
              <w:rPr>
                <w:rFonts w:ascii="Arial" w:hAnsi="Arial" w:cs="Arial"/>
                <w:bCs/>
                <w:iCs/>
                <w:color w:val="000000"/>
              </w:rPr>
              <w:t>New section entitled “Court diversion of youth offender”.</w:t>
            </w:r>
          </w:p>
        </w:tc>
      </w:tr>
      <w:tr w:rsidR="00C26672" w14:paraId="5CCD7CE0" w14:textId="77777777" w:rsidTr="00997D61">
        <w:tc>
          <w:tcPr>
            <w:tcW w:w="1261" w:type="dxa"/>
            <w:gridSpan w:val="2"/>
            <w:tcBorders>
              <w:top w:val="single" w:sz="4" w:space="0" w:color="auto"/>
              <w:left w:val="single" w:sz="18" w:space="0" w:color="auto"/>
              <w:bottom w:val="single" w:sz="4" w:space="0" w:color="auto"/>
            </w:tcBorders>
          </w:tcPr>
          <w:p w14:paraId="378D114C" w14:textId="77777777" w:rsidR="00C26672" w:rsidRDefault="00C26672" w:rsidP="00C26672">
            <w:pPr>
              <w:rPr>
                <w:lang w:val="en-AU"/>
              </w:rPr>
            </w:pPr>
            <w:r>
              <w:rPr>
                <w:lang w:val="en-AU"/>
              </w:rPr>
              <w:t>28/04/15</w:t>
            </w:r>
          </w:p>
        </w:tc>
        <w:tc>
          <w:tcPr>
            <w:tcW w:w="836" w:type="dxa"/>
            <w:tcBorders>
              <w:top w:val="single" w:sz="4" w:space="0" w:color="auto"/>
              <w:bottom w:val="single" w:sz="4" w:space="0" w:color="auto"/>
            </w:tcBorders>
          </w:tcPr>
          <w:p w14:paraId="39DD607C" w14:textId="078B39E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CCB40A5" w14:textId="77777777" w:rsidR="00C26672" w:rsidRDefault="00C26672" w:rsidP="00C26672">
            <w:pPr>
              <w:keepNext/>
              <w:jc w:val="center"/>
              <w:rPr>
                <w:lang w:val="en-AU"/>
              </w:rPr>
            </w:pPr>
            <w:r>
              <w:rPr>
                <w:lang w:val="en-AU"/>
              </w:rPr>
              <w:t>5.23.3</w:t>
            </w:r>
          </w:p>
        </w:tc>
        <w:tc>
          <w:tcPr>
            <w:tcW w:w="4802" w:type="dxa"/>
            <w:gridSpan w:val="2"/>
            <w:tcBorders>
              <w:top w:val="single" w:sz="4" w:space="0" w:color="auto"/>
              <w:bottom w:val="single" w:sz="4" w:space="0" w:color="auto"/>
              <w:right w:val="single" w:sz="18" w:space="0" w:color="auto"/>
            </w:tcBorders>
          </w:tcPr>
          <w:p w14:paraId="1C7C04B6" w14:textId="77777777" w:rsidR="00C26672" w:rsidRDefault="00C26672" w:rsidP="00C26672">
            <w:pPr>
              <w:spacing w:before="20"/>
              <w:jc w:val="both"/>
              <w:rPr>
                <w:rFonts w:ascii="Arial" w:hAnsi="Arial" w:cs="Arial"/>
                <w:bCs/>
                <w:iCs/>
                <w:color w:val="000000"/>
              </w:rPr>
            </w:pPr>
            <w:r>
              <w:rPr>
                <w:rFonts w:ascii="Arial" w:hAnsi="Arial" w:cs="Arial"/>
                <w:bCs/>
                <w:iCs/>
                <w:color w:val="000000"/>
              </w:rPr>
              <w:t>Paragraph renumbered 5.23.4.</w:t>
            </w:r>
          </w:p>
        </w:tc>
      </w:tr>
      <w:tr w:rsidR="00C26672" w14:paraId="6AD35BA3" w14:textId="77777777" w:rsidTr="00997D61">
        <w:tc>
          <w:tcPr>
            <w:tcW w:w="1261" w:type="dxa"/>
            <w:gridSpan w:val="2"/>
            <w:tcBorders>
              <w:top w:val="single" w:sz="4" w:space="0" w:color="auto"/>
              <w:left w:val="single" w:sz="18" w:space="0" w:color="auto"/>
              <w:bottom w:val="single" w:sz="4" w:space="0" w:color="auto"/>
            </w:tcBorders>
          </w:tcPr>
          <w:p w14:paraId="523C9782" w14:textId="77777777" w:rsidR="00C26672" w:rsidRDefault="00C26672" w:rsidP="00C26672">
            <w:pPr>
              <w:rPr>
                <w:lang w:val="en-AU"/>
              </w:rPr>
            </w:pPr>
            <w:r>
              <w:rPr>
                <w:lang w:val="en-AU"/>
              </w:rPr>
              <w:t>28/04/15</w:t>
            </w:r>
          </w:p>
        </w:tc>
        <w:tc>
          <w:tcPr>
            <w:tcW w:w="836" w:type="dxa"/>
            <w:tcBorders>
              <w:top w:val="single" w:sz="4" w:space="0" w:color="auto"/>
              <w:bottom w:val="single" w:sz="4" w:space="0" w:color="auto"/>
            </w:tcBorders>
          </w:tcPr>
          <w:p w14:paraId="798D32E9" w14:textId="6A0E83A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8E708EF" w14:textId="77777777" w:rsidR="00C26672" w:rsidRDefault="00C26672" w:rsidP="00C26672">
            <w:pPr>
              <w:keepNext/>
              <w:jc w:val="center"/>
              <w:rPr>
                <w:lang w:val="en-AU"/>
              </w:rPr>
            </w:pPr>
            <w:r>
              <w:rPr>
                <w:lang w:val="en-AU"/>
              </w:rPr>
              <w:t>5.23.4</w:t>
            </w:r>
          </w:p>
        </w:tc>
        <w:tc>
          <w:tcPr>
            <w:tcW w:w="4802" w:type="dxa"/>
            <w:gridSpan w:val="2"/>
            <w:tcBorders>
              <w:top w:val="single" w:sz="4" w:space="0" w:color="auto"/>
              <w:bottom w:val="single" w:sz="4" w:space="0" w:color="auto"/>
              <w:right w:val="single" w:sz="18" w:space="0" w:color="auto"/>
            </w:tcBorders>
          </w:tcPr>
          <w:p w14:paraId="124E8F12" w14:textId="77777777" w:rsidR="00C26672" w:rsidRDefault="00C26672" w:rsidP="00C26672">
            <w:pPr>
              <w:spacing w:before="20"/>
              <w:jc w:val="both"/>
              <w:rPr>
                <w:rFonts w:ascii="Arial" w:hAnsi="Arial" w:cs="Arial"/>
                <w:bCs/>
                <w:iCs/>
                <w:color w:val="000000"/>
              </w:rPr>
            </w:pPr>
            <w:r>
              <w:rPr>
                <w:rFonts w:ascii="Arial" w:hAnsi="Arial" w:cs="Arial"/>
                <w:bCs/>
                <w:iCs/>
                <w:color w:val="000000"/>
              </w:rPr>
              <w:t>Paragraph renumbered 5.23.5.</w:t>
            </w:r>
          </w:p>
        </w:tc>
      </w:tr>
      <w:tr w:rsidR="00C26672" w14:paraId="6663C3A2" w14:textId="77777777" w:rsidTr="00997D61">
        <w:tc>
          <w:tcPr>
            <w:tcW w:w="1261" w:type="dxa"/>
            <w:gridSpan w:val="2"/>
            <w:tcBorders>
              <w:top w:val="single" w:sz="4" w:space="0" w:color="auto"/>
              <w:left w:val="single" w:sz="18" w:space="0" w:color="auto"/>
              <w:bottom w:val="single" w:sz="4" w:space="0" w:color="auto"/>
            </w:tcBorders>
          </w:tcPr>
          <w:p w14:paraId="496F5B99" w14:textId="77777777" w:rsidR="00C26672" w:rsidRDefault="00C26672" w:rsidP="00C26672">
            <w:pPr>
              <w:rPr>
                <w:lang w:val="en-AU"/>
              </w:rPr>
            </w:pPr>
            <w:r>
              <w:rPr>
                <w:lang w:val="en-AU"/>
              </w:rPr>
              <w:t>28/04/15</w:t>
            </w:r>
          </w:p>
        </w:tc>
        <w:tc>
          <w:tcPr>
            <w:tcW w:w="836" w:type="dxa"/>
            <w:tcBorders>
              <w:top w:val="single" w:sz="4" w:space="0" w:color="auto"/>
              <w:bottom w:val="single" w:sz="4" w:space="0" w:color="auto"/>
            </w:tcBorders>
          </w:tcPr>
          <w:p w14:paraId="5019DF43" w14:textId="54B98B4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B96EFA6" w14:textId="77777777" w:rsidR="00C26672" w:rsidRDefault="00C26672" w:rsidP="00C26672">
            <w:pPr>
              <w:keepNext/>
              <w:jc w:val="center"/>
              <w:rPr>
                <w:lang w:val="en-AU"/>
              </w:rPr>
            </w:pPr>
            <w:r>
              <w:rPr>
                <w:lang w:val="en-AU"/>
              </w:rPr>
              <w:t>5.23.5</w:t>
            </w:r>
          </w:p>
        </w:tc>
        <w:tc>
          <w:tcPr>
            <w:tcW w:w="4802" w:type="dxa"/>
            <w:gridSpan w:val="2"/>
            <w:tcBorders>
              <w:top w:val="single" w:sz="4" w:space="0" w:color="auto"/>
              <w:bottom w:val="single" w:sz="4" w:space="0" w:color="auto"/>
              <w:right w:val="single" w:sz="18" w:space="0" w:color="auto"/>
            </w:tcBorders>
          </w:tcPr>
          <w:p w14:paraId="387472C5" w14:textId="77777777" w:rsidR="00C26672" w:rsidRDefault="00C26672" w:rsidP="00C26672">
            <w:pPr>
              <w:spacing w:before="20"/>
              <w:jc w:val="both"/>
              <w:rPr>
                <w:rFonts w:ascii="Arial" w:hAnsi="Arial" w:cs="Arial"/>
                <w:bCs/>
                <w:iCs/>
                <w:color w:val="000000"/>
              </w:rPr>
            </w:pPr>
            <w:r>
              <w:rPr>
                <w:rFonts w:ascii="Arial" w:hAnsi="Arial" w:cs="Arial"/>
                <w:bCs/>
                <w:iCs/>
                <w:color w:val="000000"/>
              </w:rPr>
              <w:t>Paragraph renumbered 5.23.6.</w:t>
            </w:r>
          </w:p>
        </w:tc>
      </w:tr>
      <w:tr w:rsidR="00C26672" w14:paraId="7593AA7D" w14:textId="77777777" w:rsidTr="00997D61">
        <w:tc>
          <w:tcPr>
            <w:tcW w:w="1261" w:type="dxa"/>
            <w:gridSpan w:val="2"/>
            <w:tcBorders>
              <w:top w:val="single" w:sz="4" w:space="0" w:color="auto"/>
              <w:left w:val="single" w:sz="18" w:space="0" w:color="auto"/>
              <w:bottom w:val="single" w:sz="4" w:space="0" w:color="auto"/>
            </w:tcBorders>
          </w:tcPr>
          <w:p w14:paraId="1C55166A" w14:textId="77777777" w:rsidR="00C26672" w:rsidRDefault="00C26672" w:rsidP="00C26672">
            <w:pPr>
              <w:rPr>
                <w:lang w:val="en-AU"/>
              </w:rPr>
            </w:pPr>
            <w:r>
              <w:rPr>
                <w:lang w:val="en-AU"/>
              </w:rPr>
              <w:t>28/04/15</w:t>
            </w:r>
          </w:p>
        </w:tc>
        <w:tc>
          <w:tcPr>
            <w:tcW w:w="836" w:type="dxa"/>
            <w:tcBorders>
              <w:top w:val="single" w:sz="4" w:space="0" w:color="auto"/>
              <w:bottom w:val="single" w:sz="4" w:space="0" w:color="auto"/>
            </w:tcBorders>
          </w:tcPr>
          <w:p w14:paraId="07499DF4" w14:textId="47661E7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E3D4B05" w14:textId="77777777" w:rsidR="00C26672" w:rsidRDefault="00C26672" w:rsidP="00C26672">
            <w:pPr>
              <w:keepNext/>
              <w:jc w:val="center"/>
              <w:rPr>
                <w:lang w:val="en-AU"/>
              </w:rPr>
            </w:pPr>
            <w:r>
              <w:rPr>
                <w:lang w:val="en-AU"/>
              </w:rPr>
              <w:t>5.23.6</w:t>
            </w:r>
          </w:p>
        </w:tc>
        <w:tc>
          <w:tcPr>
            <w:tcW w:w="4802" w:type="dxa"/>
            <w:gridSpan w:val="2"/>
            <w:tcBorders>
              <w:top w:val="single" w:sz="4" w:space="0" w:color="auto"/>
              <w:bottom w:val="single" w:sz="4" w:space="0" w:color="auto"/>
              <w:right w:val="single" w:sz="18" w:space="0" w:color="auto"/>
            </w:tcBorders>
          </w:tcPr>
          <w:p w14:paraId="0073CD32" w14:textId="77777777" w:rsidR="00C26672" w:rsidRDefault="00C26672" w:rsidP="00C26672">
            <w:pPr>
              <w:spacing w:before="20"/>
              <w:jc w:val="both"/>
              <w:rPr>
                <w:rFonts w:ascii="Arial" w:hAnsi="Arial" w:cs="Arial"/>
                <w:bCs/>
                <w:iCs/>
                <w:color w:val="000000"/>
              </w:rPr>
            </w:pPr>
            <w:r>
              <w:rPr>
                <w:rFonts w:ascii="Arial" w:hAnsi="Arial" w:cs="Arial"/>
                <w:bCs/>
                <w:iCs/>
                <w:color w:val="000000"/>
              </w:rPr>
              <w:t>Paragraph renumbered 5.23.7.</w:t>
            </w:r>
          </w:p>
        </w:tc>
      </w:tr>
      <w:tr w:rsidR="00C26672" w14:paraId="32F5183F" w14:textId="77777777" w:rsidTr="00997D61">
        <w:tc>
          <w:tcPr>
            <w:tcW w:w="1261" w:type="dxa"/>
            <w:gridSpan w:val="2"/>
            <w:tcBorders>
              <w:top w:val="single" w:sz="4" w:space="0" w:color="auto"/>
              <w:left w:val="single" w:sz="18" w:space="0" w:color="auto"/>
              <w:bottom w:val="single" w:sz="4" w:space="0" w:color="auto"/>
            </w:tcBorders>
          </w:tcPr>
          <w:p w14:paraId="3D006783" w14:textId="77777777" w:rsidR="00C26672" w:rsidRDefault="00C26672" w:rsidP="00C26672">
            <w:pPr>
              <w:rPr>
                <w:lang w:val="en-AU"/>
              </w:rPr>
            </w:pPr>
            <w:r>
              <w:rPr>
                <w:lang w:val="en-AU"/>
              </w:rPr>
              <w:t>28/04/15</w:t>
            </w:r>
          </w:p>
        </w:tc>
        <w:tc>
          <w:tcPr>
            <w:tcW w:w="836" w:type="dxa"/>
            <w:tcBorders>
              <w:top w:val="single" w:sz="4" w:space="0" w:color="auto"/>
              <w:bottom w:val="single" w:sz="4" w:space="0" w:color="auto"/>
            </w:tcBorders>
          </w:tcPr>
          <w:p w14:paraId="538FD365" w14:textId="69CD5E0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FADBC7B" w14:textId="77777777" w:rsidR="00C26672" w:rsidRDefault="00C26672" w:rsidP="00C26672">
            <w:pPr>
              <w:keepNext/>
              <w:jc w:val="center"/>
              <w:rPr>
                <w:lang w:val="en-AU"/>
              </w:rPr>
            </w:pPr>
            <w:r>
              <w:rPr>
                <w:lang w:val="en-AU"/>
              </w:rPr>
              <w:t>5.23.7</w:t>
            </w:r>
          </w:p>
        </w:tc>
        <w:tc>
          <w:tcPr>
            <w:tcW w:w="4802" w:type="dxa"/>
            <w:gridSpan w:val="2"/>
            <w:tcBorders>
              <w:top w:val="single" w:sz="4" w:space="0" w:color="auto"/>
              <w:bottom w:val="single" w:sz="4" w:space="0" w:color="auto"/>
              <w:right w:val="single" w:sz="18" w:space="0" w:color="auto"/>
            </w:tcBorders>
          </w:tcPr>
          <w:p w14:paraId="57249F03" w14:textId="77777777" w:rsidR="00C26672" w:rsidRDefault="00C26672" w:rsidP="00C26672">
            <w:pPr>
              <w:spacing w:before="20"/>
              <w:jc w:val="both"/>
              <w:rPr>
                <w:rFonts w:ascii="Arial" w:hAnsi="Arial" w:cs="Arial"/>
                <w:bCs/>
                <w:iCs/>
                <w:color w:val="000000"/>
              </w:rPr>
            </w:pPr>
            <w:r>
              <w:rPr>
                <w:rFonts w:ascii="Arial" w:hAnsi="Arial" w:cs="Arial"/>
                <w:bCs/>
                <w:iCs/>
                <w:color w:val="000000"/>
              </w:rPr>
              <w:t>Paragraph renumbered 5.23.8.</w:t>
            </w:r>
          </w:p>
        </w:tc>
      </w:tr>
      <w:tr w:rsidR="00C26672" w14:paraId="28097EF5" w14:textId="77777777" w:rsidTr="00997D61">
        <w:tc>
          <w:tcPr>
            <w:tcW w:w="1261" w:type="dxa"/>
            <w:gridSpan w:val="2"/>
            <w:tcBorders>
              <w:top w:val="single" w:sz="4" w:space="0" w:color="auto"/>
              <w:left w:val="single" w:sz="18" w:space="0" w:color="auto"/>
              <w:bottom w:val="single" w:sz="4" w:space="0" w:color="auto"/>
            </w:tcBorders>
          </w:tcPr>
          <w:p w14:paraId="7FB000C6" w14:textId="77777777" w:rsidR="00C26672" w:rsidRDefault="00C26672" w:rsidP="00C26672">
            <w:pPr>
              <w:rPr>
                <w:lang w:val="en-AU"/>
              </w:rPr>
            </w:pPr>
            <w:r>
              <w:rPr>
                <w:lang w:val="en-AU"/>
              </w:rPr>
              <w:t>28/04/15</w:t>
            </w:r>
          </w:p>
        </w:tc>
        <w:tc>
          <w:tcPr>
            <w:tcW w:w="836" w:type="dxa"/>
            <w:tcBorders>
              <w:top w:val="single" w:sz="4" w:space="0" w:color="auto"/>
              <w:bottom w:val="single" w:sz="4" w:space="0" w:color="auto"/>
            </w:tcBorders>
          </w:tcPr>
          <w:p w14:paraId="1E1AAE9B" w14:textId="71E5AD3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0A941C3" w14:textId="77777777" w:rsidR="00C26672" w:rsidRDefault="00C26672" w:rsidP="00C26672">
            <w:pPr>
              <w:keepNext/>
              <w:jc w:val="center"/>
              <w:rPr>
                <w:lang w:val="en-AU"/>
              </w:rPr>
            </w:pPr>
            <w:r>
              <w:rPr>
                <w:lang w:val="en-AU"/>
              </w:rPr>
              <w:t>5.23.8</w:t>
            </w:r>
          </w:p>
        </w:tc>
        <w:tc>
          <w:tcPr>
            <w:tcW w:w="4802" w:type="dxa"/>
            <w:gridSpan w:val="2"/>
            <w:tcBorders>
              <w:top w:val="single" w:sz="4" w:space="0" w:color="auto"/>
              <w:bottom w:val="single" w:sz="4" w:space="0" w:color="auto"/>
              <w:right w:val="single" w:sz="18" w:space="0" w:color="auto"/>
            </w:tcBorders>
          </w:tcPr>
          <w:p w14:paraId="784C73F5" w14:textId="77777777" w:rsidR="00C26672" w:rsidRDefault="00C26672" w:rsidP="00C26672">
            <w:pPr>
              <w:spacing w:before="20"/>
              <w:jc w:val="both"/>
              <w:rPr>
                <w:rFonts w:ascii="Arial" w:hAnsi="Arial" w:cs="Arial"/>
                <w:bCs/>
                <w:iCs/>
                <w:color w:val="000000"/>
              </w:rPr>
            </w:pPr>
            <w:r>
              <w:rPr>
                <w:rFonts w:ascii="Arial" w:hAnsi="Arial" w:cs="Arial"/>
                <w:bCs/>
                <w:iCs/>
                <w:color w:val="000000"/>
              </w:rPr>
              <w:t>Paragraph renumbered 5.23.9.</w:t>
            </w:r>
          </w:p>
        </w:tc>
      </w:tr>
      <w:tr w:rsidR="00C26672" w14:paraId="7B3BBB54" w14:textId="77777777" w:rsidTr="00997D61">
        <w:tc>
          <w:tcPr>
            <w:tcW w:w="1261" w:type="dxa"/>
            <w:gridSpan w:val="2"/>
            <w:tcBorders>
              <w:top w:val="single" w:sz="4" w:space="0" w:color="auto"/>
              <w:left w:val="single" w:sz="18" w:space="0" w:color="auto"/>
              <w:bottom w:val="single" w:sz="4" w:space="0" w:color="auto"/>
            </w:tcBorders>
          </w:tcPr>
          <w:p w14:paraId="0F585340" w14:textId="77777777" w:rsidR="00C26672" w:rsidRDefault="00C26672" w:rsidP="00C26672">
            <w:pPr>
              <w:rPr>
                <w:lang w:val="en-AU"/>
              </w:rPr>
            </w:pPr>
            <w:r>
              <w:rPr>
                <w:lang w:val="en-AU"/>
              </w:rPr>
              <w:t>28/04/15</w:t>
            </w:r>
          </w:p>
        </w:tc>
        <w:tc>
          <w:tcPr>
            <w:tcW w:w="836" w:type="dxa"/>
            <w:tcBorders>
              <w:top w:val="single" w:sz="4" w:space="0" w:color="auto"/>
              <w:bottom w:val="single" w:sz="4" w:space="0" w:color="auto"/>
            </w:tcBorders>
          </w:tcPr>
          <w:p w14:paraId="4A7E7459" w14:textId="2014AAA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04259B7" w14:textId="77777777" w:rsidR="00C26672" w:rsidRDefault="00C26672" w:rsidP="00C26672">
            <w:pPr>
              <w:keepNext/>
              <w:jc w:val="center"/>
              <w:rPr>
                <w:lang w:val="en-AU"/>
              </w:rPr>
            </w:pPr>
            <w:r>
              <w:rPr>
                <w:lang w:val="en-AU"/>
              </w:rPr>
              <w:t>5.23.3</w:t>
            </w:r>
          </w:p>
        </w:tc>
        <w:tc>
          <w:tcPr>
            <w:tcW w:w="4802" w:type="dxa"/>
            <w:gridSpan w:val="2"/>
            <w:tcBorders>
              <w:top w:val="single" w:sz="4" w:space="0" w:color="auto"/>
              <w:bottom w:val="single" w:sz="4" w:space="0" w:color="auto"/>
              <w:right w:val="single" w:sz="18" w:space="0" w:color="auto"/>
            </w:tcBorders>
          </w:tcPr>
          <w:p w14:paraId="3C78A416" w14:textId="77777777" w:rsidR="00C26672" w:rsidRDefault="00C26672" w:rsidP="00C26672">
            <w:pPr>
              <w:jc w:val="both"/>
              <w:rPr>
                <w:rFonts w:ascii="Arial" w:hAnsi="Arial" w:cs="Arial"/>
                <w:bCs/>
                <w:iCs/>
                <w:color w:val="000000"/>
              </w:rPr>
            </w:pPr>
            <w:r>
              <w:rPr>
                <w:rFonts w:ascii="Arial" w:hAnsi="Arial" w:cs="Arial"/>
                <w:bCs/>
                <w:iCs/>
                <w:color w:val="000000"/>
              </w:rPr>
              <w:t xml:space="preserve">New paragraph entitled “The meaning of ‘sexually abusive behaviours’”.  Quotations from and discussion of </w:t>
            </w:r>
            <w:proofErr w:type="spellStart"/>
            <w:r w:rsidRPr="00524860">
              <w:rPr>
                <w:rFonts w:ascii="Arial" w:hAnsi="Arial" w:cs="Arial"/>
                <w:bCs/>
                <w:i/>
                <w:color w:val="000000"/>
              </w:rPr>
              <w:t>DoHHS</w:t>
            </w:r>
            <w:proofErr w:type="spellEnd"/>
            <w:r w:rsidRPr="00524860">
              <w:rPr>
                <w:rFonts w:ascii="Arial" w:hAnsi="Arial" w:cs="Arial"/>
                <w:bCs/>
                <w:i/>
                <w:color w:val="000000"/>
              </w:rPr>
              <w:t xml:space="preserve"> v J</w:t>
            </w:r>
            <w:r>
              <w:rPr>
                <w:rFonts w:ascii="Arial" w:hAnsi="Arial" w:cs="Arial"/>
                <w:bCs/>
                <w:color w:val="000000"/>
              </w:rPr>
              <w:t xml:space="preserve"> [2015] </w:t>
            </w:r>
            <w:proofErr w:type="spellStart"/>
            <w:r>
              <w:rPr>
                <w:rFonts w:ascii="Arial" w:hAnsi="Arial" w:cs="Arial"/>
                <w:bCs/>
                <w:color w:val="000000"/>
              </w:rPr>
              <w:t>VChC</w:t>
            </w:r>
            <w:proofErr w:type="spellEnd"/>
            <w:r>
              <w:rPr>
                <w:rFonts w:ascii="Arial" w:hAnsi="Arial" w:cs="Arial"/>
                <w:bCs/>
                <w:color w:val="000000"/>
              </w:rPr>
              <w:t xml:space="preserve"> 1</w:t>
            </w:r>
            <w:r>
              <w:rPr>
                <w:rFonts w:ascii="Arial" w:hAnsi="Arial" w:cs="Arial"/>
                <w:bCs/>
                <w:iCs/>
                <w:color w:val="000000"/>
              </w:rPr>
              <w:t>.</w:t>
            </w:r>
          </w:p>
        </w:tc>
      </w:tr>
      <w:tr w:rsidR="00C26672" w14:paraId="627B45BB" w14:textId="77777777" w:rsidTr="00997D61">
        <w:tc>
          <w:tcPr>
            <w:tcW w:w="1261" w:type="dxa"/>
            <w:gridSpan w:val="2"/>
            <w:tcBorders>
              <w:top w:val="single" w:sz="4" w:space="0" w:color="auto"/>
              <w:left w:val="single" w:sz="18" w:space="0" w:color="auto"/>
              <w:bottom w:val="single" w:sz="4" w:space="0" w:color="auto"/>
            </w:tcBorders>
          </w:tcPr>
          <w:p w14:paraId="3D8E6F77" w14:textId="77777777" w:rsidR="00C26672" w:rsidRDefault="00C26672" w:rsidP="00C26672">
            <w:pPr>
              <w:rPr>
                <w:lang w:val="en-AU"/>
              </w:rPr>
            </w:pPr>
            <w:r>
              <w:rPr>
                <w:lang w:val="en-AU"/>
              </w:rPr>
              <w:t>27/04/15</w:t>
            </w:r>
          </w:p>
        </w:tc>
        <w:tc>
          <w:tcPr>
            <w:tcW w:w="836" w:type="dxa"/>
            <w:tcBorders>
              <w:top w:val="single" w:sz="4" w:space="0" w:color="auto"/>
              <w:bottom w:val="single" w:sz="4" w:space="0" w:color="auto"/>
            </w:tcBorders>
          </w:tcPr>
          <w:p w14:paraId="1C56FC14" w14:textId="6D969D5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011488E" w14:textId="77777777" w:rsidR="00C26672" w:rsidRDefault="00C26672" w:rsidP="00C26672">
            <w:pPr>
              <w:keepNext/>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42195FC1" w14:textId="77777777" w:rsidR="00C26672" w:rsidRDefault="00C26672" w:rsidP="00C26672">
            <w:pPr>
              <w:keepNext/>
              <w:spacing w:before="20"/>
              <w:jc w:val="both"/>
              <w:rPr>
                <w:rFonts w:ascii="Arial" w:hAnsi="Arial" w:cs="Arial"/>
                <w:bCs/>
              </w:rPr>
            </w:pPr>
            <w:r>
              <w:rPr>
                <w:rFonts w:ascii="Arial" w:hAnsi="Arial" w:cs="Arial"/>
                <w:bCs/>
              </w:rPr>
              <w:t xml:space="preserve">Reference to new case of </w:t>
            </w:r>
            <w:r w:rsidRPr="00FD64E6">
              <w:rPr>
                <w:rFonts w:ascii="Arial" w:hAnsi="Arial" w:cs="Arial"/>
                <w:bCs/>
                <w:i/>
              </w:rPr>
              <w:t>C v Children’s Court of Victoria &amp; Anor</w:t>
            </w:r>
            <w:r>
              <w:rPr>
                <w:rFonts w:ascii="Arial" w:hAnsi="Arial" w:cs="Arial"/>
                <w:bCs/>
              </w:rPr>
              <w:t xml:space="preserve"> [2015] VSC 45.</w:t>
            </w:r>
          </w:p>
        </w:tc>
      </w:tr>
      <w:tr w:rsidR="00C26672" w14:paraId="73BC71EA" w14:textId="77777777" w:rsidTr="00997D61">
        <w:tc>
          <w:tcPr>
            <w:tcW w:w="1261" w:type="dxa"/>
            <w:gridSpan w:val="2"/>
            <w:tcBorders>
              <w:top w:val="single" w:sz="4" w:space="0" w:color="auto"/>
              <w:left w:val="single" w:sz="18" w:space="0" w:color="auto"/>
              <w:bottom w:val="single" w:sz="4" w:space="0" w:color="auto"/>
            </w:tcBorders>
          </w:tcPr>
          <w:p w14:paraId="2E2EEFE0" w14:textId="77777777" w:rsidR="00C26672" w:rsidRDefault="00C26672" w:rsidP="00C26672">
            <w:pPr>
              <w:rPr>
                <w:lang w:val="en-AU"/>
              </w:rPr>
            </w:pPr>
            <w:r>
              <w:rPr>
                <w:lang w:val="en-AU"/>
              </w:rPr>
              <w:t>27/04/15</w:t>
            </w:r>
          </w:p>
        </w:tc>
        <w:tc>
          <w:tcPr>
            <w:tcW w:w="836" w:type="dxa"/>
            <w:tcBorders>
              <w:top w:val="single" w:sz="4" w:space="0" w:color="auto"/>
              <w:bottom w:val="single" w:sz="4" w:space="0" w:color="auto"/>
            </w:tcBorders>
          </w:tcPr>
          <w:p w14:paraId="59B52F27" w14:textId="3D89B1F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6DECFA6" w14:textId="77777777" w:rsidR="00C26672" w:rsidRDefault="00C26672" w:rsidP="00C26672">
            <w:pPr>
              <w:keepNext/>
              <w:jc w:val="center"/>
              <w:rPr>
                <w:lang w:val="en-AU"/>
              </w:rPr>
            </w:pPr>
            <w:r>
              <w:rPr>
                <w:lang w:val="en-AU"/>
              </w:rPr>
              <w:t>10.2.5</w:t>
            </w:r>
          </w:p>
        </w:tc>
        <w:tc>
          <w:tcPr>
            <w:tcW w:w="4802" w:type="dxa"/>
            <w:gridSpan w:val="2"/>
            <w:tcBorders>
              <w:top w:val="single" w:sz="4" w:space="0" w:color="auto"/>
              <w:bottom w:val="single" w:sz="4" w:space="0" w:color="auto"/>
              <w:right w:val="single" w:sz="18" w:space="0" w:color="auto"/>
            </w:tcBorders>
          </w:tcPr>
          <w:p w14:paraId="7CD0DD08" w14:textId="77777777" w:rsidR="00C26672" w:rsidRPr="00FD64E6" w:rsidRDefault="00C26672" w:rsidP="00C26672">
            <w:pPr>
              <w:keepNext/>
              <w:spacing w:before="20"/>
              <w:jc w:val="both"/>
              <w:rPr>
                <w:rFonts w:ascii="Arial" w:hAnsi="Arial" w:cs="Arial"/>
                <w:bCs/>
                <w:color w:val="000000"/>
              </w:rPr>
            </w:pPr>
            <w:r w:rsidRPr="00FD64E6">
              <w:rPr>
                <w:rFonts w:ascii="Arial" w:hAnsi="Arial" w:cs="Arial"/>
                <w:bCs/>
                <w:color w:val="000000"/>
              </w:rPr>
              <w:t xml:space="preserve">Reference to new case of </w:t>
            </w:r>
            <w:r w:rsidRPr="00FD64E6">
              <w:rPr>
                <w:rFonts w:ascii="Arial" w:hAnsi="Arial" w:cs="Arial"/>
                <w:i/>
                <w:color w:val="000000"/>
              </w:rPr>
              <w:t>Gild v Magistrates’ Court of Victoria</w:t>
            </w:r>
            <w:r w:rsidRPr="00FD64E6">
              <w:rPr>
                <w:rFonts w:ascii="Arial" w:hAnsi="Arial" w:cs="Arial"/>
                <w:color w:val="000000"/>
              </w:rPr>
              <w:t xml:space="preserve"> [2015] VSC 84</w:t>
            </w:r>
            <w:r w:rsidRPr="00FD64E6">
              <w:rPr>
                <w:rFonts w:ascii="Arial" w:hAnsi="Arial" w:cs="Arial"/>
                <w:bCs/>
                <w:color w:val="000000"/>
              </w:rPr>
              <w:t>.</w:t>
            </w:r>
          </w:p>
        </w:tc>
      </w:tr>
      <w:tr w:rsidR="00C26672" w14:paraId="78A6C6F6" w14:textId="77777777" w:rsidTr="00997D61">
        <w:tc>
          <w:tcPr>
            <w:tcW w:w="1261" w:type="dxa"/>
            <w:gridSpan w:val="2"/>
            <w:tcBorders>
              <w:top w:val="single" w:sz="4" w:space="0" w:color="auto"/>
              <w:left w:val="single" w:sz="18" w:space="0" w:color="auto"/>
              <w:bottom w:val="single" w:sz="4" w:space="0" w:color="auto"/>
            </w:tcBorders>
          </w:tcPr>
          <w:p w14:paraId="1F6B2182" w14:textId="77777777" w:rsidR="00C26672" w:rsidRDefault="00C26672" w:rsidP="00C26672">
            <w:pPr>
              <w:rPr>
                <w:lang w:val="en-AU"/>
              </w:rPr>
            </w:pPr>
            <w:r>
              <w:rPr>
                <w:lang w:val="en-AU"/>
              </w:rPr>
              <w:t>26/03/15</w:t>
            </w:r>
          </w:p>
        </w:tc>
        <w:tc>
          <w:tcPr>
            <w:tcW w:w="836" w:type="dxa"/>
            <w:tcBorders>
              <w:top w:val="single" w:sz="4" w:space="0" w:color="auto"/>
              <w:bottom w:val="single" w:sz="4" w:space="0" w:color="auto"/>
            </w:tcBorders>
          </w:tcPr>
          <w:p w14:paraId="6BF149AC" w14:textId="6C7D81B3"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22A43656" w14:textId="77777777" w:rsidR="00C26672" w:rsidRDefault="00C26672" w:rsidP="00C26672">
            <w:pPr>
              <w:keepNext/>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10C5359F" w14:textId="77777777" w:rsidR="00C26672" w:rsidRDefault="00C26672" w:rsidP="00C26672">
            <w:pPr>
              <w:keepNext/>
              <w:spacing w:before="20"/>
              <w:jc w:val="both"/>
              <w:rPr>
                <w:rFonts w:ascii="Arial" w:hAnsi="Arial" w:cs="Arial"/>
                <w:bCs/>
              </w:rPr>
            </w:pPr>
            <w:r>
              <w:rPr>
                <w:rFonts w:ascii="Arial" w:hAnsi="Arial" w:cs="Arial"/>
                <w:bCs/>
              </w:rPr>
              <w:t>New Practice Direction No.2 of 2015 added.</w:t>
            </w:r>
          </w:p>
        </w:tc>
      </w:tr>
      <w:tr w:rsidR="00C26672" w14:paraId="55C80045" w14:textId="77777777" w:rsidTr="00997D61">
        <w:tc>
          <w:tcPr>
            <w:tcW w:w="1261" w:type="dxa"/>
            <w:gridSpan w:val="2"/>
            <w:tcBorders>
              <w:top w:val="single" w:sz="4" w:space="0" w:color="auto"/>
              <w:left w:val="single" w:sz="18" w:space="0" w:color="auto"/>
              <w:bottom w:val="single" w:sz="4" w:space="0" w:color="auto"/>
            </w:tcBorders>
          </w:tcPr>
          <w:p w14:paraId="312BC008" w14:textId="77777777" w:rsidR="00C26672" w:rsidRDefault="00C26672" w:rsidP="00C26672">
            <w:pPr>
              <w:rPr>
                <w:lang w:val="en-AU"/>
              </w:rPr>
            </w:pPr>
            <w:r>
              <w:rPr>
                <w:lang w:val="en-AU"/>
              </w:rPr>
              <w:t>19/03/15</w:t>
            </w:r>
          </w:p>
        </w:tc>
        <w:tc>
          <w:tcPr>
            <w:tcW w:w="836" w:type="dxa"/>
            <w:tcBorders>
              <w:top w:val="single" w:sz="4" w:space="0" w:color="auto"/>
              <w:bottom w:val="single" w:sz="4" w:space="0" w:color="auto"/>
            </w:tcBorders>
          </w:tcPr>
          <w:p w14:paraId="7672C5B3" w14:textId="73092E41"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2C175937" w14:textId="77777777" w:rsidR="00C26672" w:rsidRDefault="00C26672" w:rsidP="00C26672">
            <w:pPr>
              <w:keepNext/>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16C6701F" w14:textId="77777777" w:rsidR="00C26672" w:rsidRDefault="00C26672" w:rsidP="00C26672">
            <w:pPr>
              <w:keepNext/>
              <w:spacing w:before="20"/>
              <w:jc w:val="both"/>
              <w:rPr>
                <w:rFonts w:ascii="Arial" w:hAnsi="Arial" w:cs="Arial"/>
                <w:bCs/>
              </w:rPr>
            </w:pPr>
            <w:r>
              <w:rPr>
                <w:rFonts w:ascii="Arial" w:hAnsi="Arial" w:cs="Arial"/>
                <w:bCs/>
              </w:rPr>
              <w:t>New Practice Direction No.1 of 2015 added.</w:t>
            </w:r>
          </w:p>
        </w:tc>
      </w:tr>
      <w:tr w:rsidR="00C26672" w14:paraId="26494F8D" w14:textId="77777777" w:rsidTr="00997D61">
        <w:tc>
          <w:tcPr>
            <w:tcW w:w="1261" w:type="dxa"/>
            <w:gridSpan w:val="2"/>
            <w:tcBorders>
              <w:top w:val="single" w:sz="4" w:space="0" w:color="auto"/>
              <w:left w:val="single" w:sz="18" w:space="0" w:color="auto"/>
              <w:bottom w:val="single" w:sz="4" w:space="0" w:color="auto"/>
            </w:tcBorders>
          </w:tcPr>
          <w:p w14:paraId="74BF3AF1" w14:textId="77777777" w:rsidR="00C26672" w:rsidRDefault="00C26672" w:rsidP="00C26672">
            <w:pPr>
              <w:rPr>
                <w:lang w:val="en-AU"/>
              </w:rPr>
            </w:pPr>
            <w:r>
              <w:rPr>
                <w:lang w:val="en-AU"/>
              </w:rPr>
              <w:t>19/03/15</w:t>
            </w:r>
          </w:p>
        </w:tc>
        <w:tc>
          <w:tcPr>
            <w:tcW w:w="836" w:type="dxa"/>
            <w:tcBorders>
              <w:top w:val="single" w:sz="4" w:space="0" w:color="auto"/>
              <w:bottom w:val="single" w:sz="4" w:space="0" w:color="auto"/>
            </w:tcBorders>
          </w:tcPr>
          <w:p w14:paraId="6745349F" w14:textId="3E740191"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500A861" w14:textId="77777777" w:rsidR="00C26672" w:rsidRDefault="00C26672" w:rsidP="00C26672">
            <w:pPr>
              <w:keepNext/>
              <w:jc w:val="center"/>
              <w:rPr>
                <w:lang w:val="en-AU"/>
              </w:rPr>
            </w:pPr>
            <w:r>
              <w:rPr>
                <w:lang w:val="en-AU"/>
              </w:rPr>
              <w:t>2.2, 2.4</w:t>
            </w:r>
          </w:p>
        </w:tc>
        <w:tc>
          <w:tcPr>
            <w:tcW w:w="4802" w:type="dxa"/>
            <w:gridSpan w:val="2"/>
            <w:tcBorders>
              <w:top w:val="single" w:sz="4" w:space="0" w:color="auto"/>
              <w:bottom w:val="single" w:sz="4" w:space="0" w:color="auto"/>
              <w:right w:val="single" w:sz="18" w:space="0" w:color="auto"/>
            </w:tcBorders>
          </w:tcPr>
          <w:p w14:paraId="65486B4D" w14:textId="77777777" w:rsidR="00C26672" w:rsidRDefault="00C26672" w:rsidP="00C26672">
            <w:pPr>
              <w:keepNext/>
              <w:spacing w:before="20"/>
              <w:jc w:val="both"/>
              <w:rPr>
                <w:rFonts w:ascii="Arial" w:hAnsi="Arial" w:cs="Arial"/>
                <w:bCs/>
              </w:rPr>
            </w:pPr>
            <w:r>
              <w:rPr>
                <w:rFonts w:ascii="Arial" w:hAnsi="Arial" w:cs="Arial"/>
                <w:bCs/>
              </w:rPr>
              <w:t>Addition of statutory material on judicial registrars.</w:t>
            </w:r>
          </w:p>
        </w:tc>
      </w:tr>
      <w:tr w:rsidR="00C26672" w14:paraId="6987FDA9" w14:textId="77777777" w:rsidTr="00997D61">
        <w:tc>
          <w:tcPr>
            <w:tcW w:w="1261" w:type="dxa"/>
            <w:gridSpan w:val="2"/>
            <w:tcBorders>
              <w:top w:val="single" w:sz="4" w:space="0" w:color="auto"/>
              <w:left w:val="single" w:sz="18" w:space="0" w:color="auto"/>
              <w:bottom w:val="single" w:sz="4" w:space="0" w:color="auto"/>
            </w:tcBorders>
          </w:tcPr>
          <w:p w14:paraId="657DA13F" w14:textId="77777777" w:rsidR="00C26672" w:rsidRDefault="00C26672" w:rsidP="00C26672">
            <w:pPr>
              <w:rPr>
                <w:lang w:val="en-AU"/>
              </w:rPr>
            </w:pPr>
            <w:r>
              <w:rPr>
                <w:lang w:val="en-AU"/>
              </w:rPr>
              <w:t>19/03/15</w:t>
            </w:r>
          </w:p>
        </w:tc>
        <w:tc>
          <w:tcPr>
            <w:tcW w:w="836" w:type="dxa"/>
            <w:tcBorders>
              <w:top w:val="single" w:sz="4" w:space="0" w:color="auto"/>
              <w:bottom w:val="single" w:sz="4" w:space="0" w:color="auto"/>
            </w:tcBorders>
          </w:tcPr>
          <w:p w14:paraId="1F9FE39A" w14:textId="03E4D8DD"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3EB4C22" w14:textId="77777777" w:rsidR="00C26672" w:rsidRDefault="00C26672" w:rsidP="00C26672">
            <w:pPr>
              <w:keepNext/>
              <w:jc w:val="center"/>
              <w:rPr>
                <w:lang w:val="en-AU"/>
              </w:rPr>
            </w:pPr>
            <w:r>
              <w:rPr>
                <w:lang w:val="en-AU"/>
              </w:rPr>
              <w:t>2.3</w:t>
            </w:r>
          </w:p>
        </w:tc>
        <w:tc>
          <w:tcPr>
            <w:tcW w:w="4802" w:type="dxa"/>
            <w:gridSpan w:val="2"/>
            <w:tcBorders>
              <w:top w:val="single" w:sz="4" w:space="0" w:color="auto"/>
              <w:bottom w:val="single" w:sz="4" w:space="0" w:color="auto"/>
              <w:right w:val="single" w:sz="18" w:space="0" w:color="auto"/>
            </w:tcBorders>
          </w:tcPr>
          <w:p w14:paraId="04D48F3E" w14:textId="77777777" w:rsidR="00C26672" w:rsidRDefault="00C26672" w:rsidP="00C26672">
            <w:pPr>
              <w:keepNext/>
              <w:spacing w:before="20"/>
              <w:jc w:val="both"/>
              <w:rPr>
                <w:rFonts w:ascii="Arial" w:hAnsi="Arial" w:cs="Arial"/>
                <w:bCs/>
              </w:rPr>
            </w:pPr>
            <w:r>
              <w:rPr>
                <w:rFonts w:ascii="Arial" w:hAnsi="Arial" w:cs="Arial"/>
                <w:bCs/>
              </w:rPr>
              <w:t xml:space="preserve">Updating of material on the Organization of the Children’s Court at </w:t>
            </w:r>
            <w:smartTag w:uri="urn:schemas-microsoft-com:office:smarttags" w:element="place">
              <w:smartTag w:uri="urn:schemas-microsoft-com:office:smarttags" w:element="City">
                <w:r>
                  <w:rPr>
                    <w:rFonts w:ascii="Arial" w:hAnsi="Arial" w:cs="Arial"/>
                    <w:bCs/>
                  </w:rPr>
                  <w:t>Melbourne</w:t>
                </w:r>
              </w:smartTag>
            </w:smartTag>
            <w:r>
              <w:rPr>
                <w:rFonts w:ascii="Arial" w:hAnsi="Arial" w:cs="Arial"/>
                <w:bCs/>
              </w:rPr>
              <w:t>.</w:t>
            </w:r>
          </w:p>
        </w:tc>
      </w:tr>
      <w:tr w:rsidR="00C26672" w14:paraId="7EB43D31" w14:textId="77777777" w:rsidTr="00997D61">
        <w:tc>
          <w:tcPr>
            <w:tcW w:w="1261" w:type="dxa"/>
            <w:gridSpan w:val="2"/>
            <w:tcBorders>
              <w:top w:val="single" w:sz="4" w:space="0" w:color="auto"/>
              <w:left w:val="single" w:sz="18" w:space="0" w:color="auto"/>
              <w:bottom w:val="single" w:sz="4" w:space="0" w:color="auto"/>
            </w:tcBorders>
          </w:tcPr>
          <w:p w14:paraId="211B28D1" w14:textId="77777777" w:rsidR="00C26672" w:rsidRDefault="00C26672" w:rsidP="00C26672">
            <w:pPr>
              <w:rPr>
                <w:lang w:val="en-AU"/>
              </w:rPr>
            </w:pPr>
            <w:r>
              <w:rPr>
                <w:lang w:val="en-AU"/>
              </w:rPr>
              <w:t>19/03/15</w:t>
            </w:r>
          </w:p>
        </w:tc>
        <w:tc>
          <w:tcPr>
            <w:tcW w:w="836" w:type="dxa"/>
            <w:tcBorders>
              <w:top w:val="single" w:sz="4" w:space="0" w:color="auto"/>
              <w:bottom w:val="single" w:sz="4" w:space="0" w:color="auto"/>
            </w:tcBorders>
          </w:tcPr>
          <w:p w14:paraId="29F9AD66" w14:textId="72C0E696"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A7DE2DE" w14:textId="77777777" w:rsidR="00C26672" w:rsidRDefault="00C26672" w:rsidP="00C26672">
            <w:pPr>
              <w:keepNext/>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7A753D0E" w14:textId="77777777" w:rsidR="00C26672" w:rsidRDefault="00C26672" w:rsidP="00C26672">
            <w:pPr>
              <w:keepNext/>
              <w:spacing w:before="20"/>
              <w:jc w:val="both"/>
              <w:rPr>
                <w:rFonts w:ascii="Arial" w:hAnsi="Arial" w:cs="Arial"/>
                <w:bCs/>
              </w:rPr>
            </w:pPr>
            <w:r>
              <w:rPr>
                <w:rFonts w:ascii="Arial" w:hAnsi="Arial" w:cs="Arial"/>
                <w:bCs/>
              </w:rPr>
              <w:t xml:space="preserve">Removal of reference to </w:t>
            </w:r>
            <w:smartTag w:uri="urn:schemas-microsoft-com:office:smarttags" w:element="address">
              <w:smartTag w:uri="urn:schemas-microsoft-com:office:smarttags" w:element="Street">
                <w:r>
                  <w:rPr>
                    <w:rFonts w:ascii="Arial" w:hAnsi="Arial" w:cs="Arial"/>
                    <w:bCs/>
                  </w:rPr>
                  <w:t>Moe Court</w:t>
                </w:r>
              </w:smartTag>
            </w:smartTag>
            <w:r>
              <w:rPr>
                <w:rFonts w:ascii="Arial" w:hAnsi="Arial" w:cs="Arial"/>
                <w:bCs/>
              </w:rPr>
              <w:t xml:space="preserve"> which is now completely closed.</w:t>
            </w:r>
          </w:p>
        </w:tc>
      </w:tr>
      <w:tr w:rsidR="00C26672" w14:paraId="31FB2473" w14:textId="77777777" w:rsidTr="00997D61">
        <w:tc>
          <w:tcPr>
            <w:tcW w:w="1261" w:type="dxa"/>
            <w:gridSpan w:val="2"/>
            <w:tcBorders>
              <w:top w:val="single" w:sz="4" w:space="0" w:color="auto"/>
              <w:left w:val="single" w:sz="18" w:space="0" w:color="auto"/>
              <w:bottom w:val="single" w:sz="4" w:space="0" w:color="auto"/>
            </w:tcBorders>
          </w:tcPr>
          <w:p w14:paraId="639C6B6C" w14:textId="77777777" w:rsidR="00C26672" w:rsidRDefault="00C26672" w:rsidP="00C26672">
            <w:pPr>
              <w:rPr>
                <w:lang w:val="en-AU"/>
              </w:rPr>
            </w:pPr>
            <w:r>
              <w:rPr>
                <w:lang w:val="en-AU"/>
              </w:rPr>
              <w:t>19/03/15</w:t>
            </w:r>
          </w:p>
        </w:tc>
        <w:tc>
          <w:tcPr>
            <w:tcW w:w="836" w:type="dxa"/>
            <w:tcBorders>
              <w:top w:val="single" w:sz="4" w:space="0" w:color="auto"/>
              <w:bottom w:val="single" w:sz="4" w:space="0" w:color="auto"/>
            </w:tcBorders>
          </w:tcPr>
          <w:p w14:paraId="02D1FA5C" w14:textId="55FC825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4C7E5305" w14:textId="77777777" w:rsidR="00C26672" w:rsidRDefault="00C26672" w:rsidP="00C26672">
            <w:pPr>
              <w:keepNext/>
              <w:jc w:val="center"/>
              <w:rPr>
                <w:lang w:val="en-AU"/>
              </w:rPr>
            </w:pPr>
            <w:r>
              <w:rPr>
                <w:lang w:val="en-AU"/>
              </w:rPr>
              <w:t>2.9</w:t>
            </w:r>
          </w:p>
        </w:tc>
        <w:tc>
          <w:tcPr>
            <w:tcW w:w="4802" w:type="dxa"/>
            <w:gridSpan w:val="2"/>
            <w:tcBorders>
              <w:top w:val="single" w:sz="4" w:space="0" w:color="auto"/>
              <w:bottom w:val="single" w:sz="4" w:space="0" w:color="auto"/>
              <w:right w:val="single" w:sz="18" w:space="0" w:color="auto"/>
            </w:tcBorders>
          </w:tcPr>
          <w:p w14:paraId="2543B81E" w14:textId="77777777" w:rsidR="00C26672" w:rsidRDefault="00C26672" w:rsidP="00C26672">
            <w:pPr>
              <w:keepNext/>
              <w:spacing w:before="20"/>
              <w:jc w:val="both"/>
              <w:rPr>
                <w:rFonts w:ascii="Arial" w:hAnsi="Arial" w:cs="Arial"/>
                <w:bCs/>
              </w:rPr>
            </w:pPr>
            <w:r>
              <w:rPr>
                <w:rFonts w:ascii="Arial" w:hAnsi="Arial" w:cs="Arial"/>
                <w:bCs/>
              </w:rPr>
              <w:t>Updated to reflect the provisions of the Honorary Justices Act 2014 (Vic).</w:t>
            </w:r>
          </w:p>
        </w:tc>
      </w:tr>
      <w:tr w:rsidR="00C26672" w14:paraId="56A60365" w14:textId="77777777" w:rsidTr="00997D61">
        <w:tc>
          <w:tcPr>
            <w:tcW w:w="1261" w:type="dxa"/>
            <w:gridSpan w:val="2"/>
            <w:tcBorders>
              <w:top w:val="single" w:sz="4" w:space="0" w:color="auto"/>
              <w:left w:val="single" w:sz="18" w:space="0" w:color="auto"/>
              <w:bottom w:val="single" w:sz="4" w:space="0" w:color="auto"/>
            </w:tcBorders>
          </w:tcPr>
          <w:p w14:paraId="0AB2298C" w14:textId="77777777" w:rsidR="00C26672" w:rsidRDefault="00C26672" w:rsidP="00C26672">
            <w:pPr>
              <w:rPr>
                <w:lang w:val="en-AU"/>
              </w:rPr>
            </w:pPr>
            <w:r>
              <w:rPr>
                <w:lang w:val="en-AU"/>
              </w:rPr>
              <w:t>19/03/15</w:t>
            </w:r>
          </w:p>
        </w:tc>
        <w:tc>
          <w:tcPr>
            <w:tcW w:w="836" w:type="dxa"/>
            <w:tcBorders>
              <w:top w:val="single" w:sz="4" w:space="0" w:color="auto"/>
              <w:bottom w:val="single" w:sz="4" w:space="0" w:color="auto"/>
            </w:tcBorders>
          </w:tcPr>
          <w:p w14:paraId="6FF08432" w14:textId="405B150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90C7609" w14:textId="77777777" w:rsidR="00C26672" w:rsidRDefault="00C26672" w:rsidP="00C26672">
            <w:pPr>
              <w:keepNext/>
              <w:jc w:val="center"/>
              <w:rPr>
                <w:lang w:val="en-AU"/>
              </w:rPr>
            </w:pPr>
            <w:r>
              <w:rPr>
                <w:lang w:val="en-AU"/>
              </w:rPr>
              <w:t>3.8</w:t>
            </w:r>
          </w:p>
        </w:tc>
        <w:tc>
          <w:tcPr>
            <w:tcW w:w="4802" w:type="dxa"/>
            <w:gridSpan w:val="2"/>
            <w:tcBorders>
              <w:top w:val="single" w:sz="4" w:space="0" w:color="auto"/>
              <w:bottom w:val="single" w:sz="4" w:space="0" w:color="auto"/>
              <w:right w:val="single" w:sz="18" w:space="0" w:color="auto"/>
            </w:tcBorders>
          </w:tcPr>
          <w:p w14:paraId="6E192B7B" w14:textId="77777777" w:rsidR="00C26672" w:rsidRDefault="00C26672" w:rsidP="00C26672">
            <w:pPr>
              <w:keepNext/>
              <w:spacing w:before="20"/>
              <w:jc w:val="both"/>
              <w:rPr>
                <w:rFonts w:ascii="Arial" w:hAnsi="Arial" w:cs="Arial"/>
                <w:bCs/>
              </w:rPr>
            </w:pPr>
            <w:r w:rsidRPr="00793ACF">
              <w:rPr>
                <w:rFonts w:ascii="Arial" w:hAnsi="Arial" w:cs="Arial"/>
                <w:color w:val="000000"/>
              </w:rPr>
              <w:t xml:space="preserve">Added reference to new case of </w:t>
            </w:r>
            <w:r w:rsidRPr="001F4A69">
              <w:rPr>
                <w:rFonts w:ascii="Arial" w:hAnsi="Arial" w:cs="Arial"/>
                <w:i/>
                <w:color w:val="000000"/>
              </w:rPr>
              <w:t>Vinton v Sim (No.2)</w:t>
            </w:r>
            <w:r>
              <w:rPr>
                <w:rFonts w:ascii="Arial" w:hAnsi="Arial" w:cs="Arial"/>
                <w:color w:val="000000"/>
              </w:rPr>
              <w:t xml:space="preserve"> [2015] VSC 79.</w:t>
            </w:r>
          </w:p>
        </w:tc>
      </w:tr>
      <w:tr w:rsidR="00C26672" w14:paraId="094AA493" w14:textId="77777777" w:rsidTr="00997D61">
        <w:tc>
          <w:tcPr>
            <w:tcW w:w="1261" w:type="dxa"/>
            <w:gridSpan w:val="2"/>
            <w:tcBorders>
              <w:top w:val="single" w:sz="4" w:space="0" w:color="auto"/>
              <w:left w:val="single" w:sz="18" w:space="0" w:color="auto"/>
              <w:bottom w:val="single" w:sz="4" w:space="0" w:color="auto"/>
            </w:tcBorders>
          </w:tcPr>
          <w:p w14:paraId="39DD2151" w14:textId="77777777" w:rsidR="00C26672" w:rsidRDefault="00C26672" w:rsidP="00C26672">
            <w:pPr>
              <w:keepNext/>
              <w:keepLines/>
              <w:rPr>
                <w:lang w:val="en-AU"/>
              </w:rPr>
            </w:pPr>
            <w:r>
              <w:rPr>
                <w:lang w:val="en-AU"/>
              </w:rPr>
              <w:t>19/03/15</w:t>
            </w:r>
          </w:p>
        </w:tc>
        <w:tc>
          <w:tcPr>
            <w:tcW w:w="836" w:type="dxa"/>
            <w:tcBorders>
              <w:top w:val="single" w:sz="4" w:space="0" w:color="auto"/>
              <w:bottom w:val="single" w:sz="4" w:space="0" w:color="auto"/>
            </w:tcBorders>
          </w:tcPr>
          <w:p w14:paraId="73540248" w14:textId="03A66D94" w:rsidR="00C26672" w:rsidRDefault="00C26672" w:rsidP="00C26672">
            <w:pPr>
              <w:keepNext/>
              <w:keepLines/>
              <w:jc w:val="center"/>
              <w:rPr>
                <w:lang w:val="en-AU"/>
              </w:rPr>
            </w:pPr>
            <w:r>
              <w:rPr>
                <w:lang w:val="en-AU"/>
              </w:rPr>
              <w:t>6</w:t>
            </w:r>
          </w:p>
        </w:tc>
        <w:tc>
          <w:tcPr>
            <w:tcW w:w="1439" w:type="dxa"/>
            <w:tcBorders>
              <w:top w:val="single" w:sz="4" w:space="0" w:color="auto"/>
              <w:bottom w:val="single" w:sz="4" w:space="0" w:color="auto"/>
            </w:tcBorders>
          </w:tcPr>
          <w:p w14:paraId="78E86689" w14:textId="77777777" w:rsidR="00C26672" w:rsidRDefault="00C26672" w:rsidP="00C26672">
            <w:pPr>
              <w:keepNext/>
              <w:keepLines/>
              <w:jc w:val="center"/>
              <w:rPr>
                <w:lang w:val="en-AU"/>
              </w:rPr>
            </w:pPr>
            <w:r>
              <w:rPr>
                <w:lang w:val="en-AU"/>
              </w:rPr>
              <w:t>6FV.13.1</w:t>
            </w:r>
          </w:p>
        </w:tc>
        <w:tc>
          <w:tcPr>
            <w:tcW w:w="4802" w:type="dxa"/>
            <w:gridSpan w:val="2"/>
            <w:tcBorders>
              <w:top w:val="single" w:sz="4" w:space="0" w:color="auto"/>
              <w:bottom w:val="single" w:sz="4" w:space="0" w:color="auto"/>
              <w:right w:val="single" w:sz="18" w:space="0" w:color="auto"/>
            </w:tcBorders>
          </w:tcPr>
          <w:p w14:paraId="06B282A5" w14:textId="77777777" w:rsidR="00C26672" w:rsidRDefault="00C26672" w:rsidP="00C26672">
            <w:pPr>
              <w:keepNext/>
              <w:keepLines/>
              <w:spacing w:before="20"/>
              <w:jc w:val="both"/>
              <w:rPr>
                <w:rFonts w:ascii="Arial" w:hAnsi="Arial" w:cs="Arial"/>
                <w:bCs/>
              </w:rPr>
            </w:pPr>
            <w:r>
              <w:rPr>
                <w:rFonts w:ascii="Arial" w:hAnsi="Arial" w:cs="Arial"/>
                <w:bCs/>
              </w:rPr>
              <w:t xml:space="preserve">Additional reference to judgment of Bell J in </w:t>
            </w:r>
            <w:r w:rsidRPr="004572ED">
              <w:rPr>
                <w:rFonts w:ascii="Arial" w:hAnsi="Arial" w:cs="Arial"/>
                <w:bCs/>
                <w:i/>
              </w:rPr>
              <w:t>AA v BB</w:t>
            </w:r>
            <w:r>
              <w:rPr>
                <w:rFonts w:ascii="Arial" w:hAnsi="Arial" w:cs="Arial"/>
                <w:bCs/>
              </w:rPr>
              <w:t xml:space="preserve"> [2013] VSC 120.</w:t>
            </w:r>
          </w:p>
        </w:tc>
      </w:tr>
      <w:tr w:rsidR="00C26672" w14:paraId="00F7989F" w14:textId="77777777" w:rsidTr="00997D61">
        <w:tc>
          <w:tcPr>
            <w:tcW w:w="1261" w:type="dxa"/>
            <w:gridSpan w:val="2"/>
            <w:tcBorders>
              <w:top w:val="single" w:sz="4" w:space="0" w:color="auto"/>
              <w:left w:val="single" w:sz="18" w:space="0" w:color="auto"/>
              <w:bottom w:val="single" w:sz="4" w:space="0" w:color="auto"/>
            </w:tcBorders>
          </w:tcPr>
          <w:p w14:paraId="0F984A76" w14:textId="77777777" w:rsidR="00C26672" w:rsidRDefault="00C26672" w:rsidP="00C26672">
            <w:pPr>
              <w:rPr>
                <w:lang w:val="en-AU"/>
              </w:rPr>
            </w:pPr>
            <w:r>
              <w:rPr>
                <w:lang w:val="en-AU"/>
              </w:rPr>
              <w:t>19/03/15</w:t>
            </w:r>
          </w:p>
        </w:tc>
        <w:tc>
          <w:tcPr>
            <w:tcW w:w="836" w:type="dxa"/>
            <w:tcBorders>
              <w:top w:val="single" w:sz="4" w:space="0" w:color="auto"/>
              <w:bottom w:val="single" w:sz="4" w:space="0" w:color="auto"/>
            </w:tcBorders>
          </w:tcPr>
          <w:p w14:paraId="606D470A" w14:textId="3357F92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B4B30FC" w14:textId="77777777" w:rsidR="00C26672" w:rsidRDefault="00C26672" w:rsidP="00C26672">
            <w:pPr>
              <w:keepNext/>
              <w:jc w:val="center"/>
              <w:rPr>
                <w:lang w:val="en-AU"/>
              </w:rPr>
            </w:pPr>
            <w:r>
              <w:rPr>
                <w:lang w:val="en-AU"/>
              </w:rPr>
              <w:t>6.20</w:t>
            </w:r>
          </w:p>
        </w:tc>
        <w:tc>
          <w:tcPr>
            <w:tcW w:w="4802" w:type="dxa"/>
            <w:gridSpan w:val="2"/>
            <w:tcBorders>
              <w:top w:val="single" w:sz="4" w:space="0" w:color="auto"/>
              <w:bottom w:val="single" w:sz="4" w:space="0" w:color="auto"/>
              <w:right w:val="single" w:sz="18" w:space="0" w:color="auto"/>
            </w:tcBorders>
          </w:tcPr>
          <w:p w14:paraId="6EA31207" w14:textId="77777777" w:rsidR="00C26672" w:rsidRDefault="00C26672" w:rsidP="00C26672">
            <w:pPr>
              <w:keepNext/>
              <w:spacing w:before="20"/>
              <w:jc w:val="both"/>
              <w:rPr>
                <w:rFonts w:ascii="Arial" w:hAnsi="Arial" w:cs="Arial"/>
                <w:bCs/>
              </w:rPr>
            </w:pPr>
            <w:r>
              <w:rPr>
                <w:rFonts w:ascii="Arial" w:hAnsi="Arial" w:cs="Arial"/>
                <w:bCs/>
              </w:rPr>
              <w:t>Added Victorian statistics for 2012/13 [statistics for 2002/03 deleted because of lack of space].</w:t>
            </w:r>
          </w:p>
        </w:tc>
      </w:tr>
      <w:tr w:rsidR="00C26672" w14:paraId="4EEA0E12" w14:textId="77777777" w:rsidTr="00997D61">
        <w:tc>
          <w:tcPr>
            <w:tcW w:w="1261" w:type="dxa"/>
            <w:gridSpan w:val="2"/>
            <w:tcBorders>
              <w:top w:val="single" w:sz="4" w:space="0" w:color="auto"/>
              <w:left w:val="single" w:sz="18" w:space="0" w:color="auto"/>
              <w:bottom w:val="single" w:sz="4" w:space="0" w:color="auto"/>
            </w:tcBorders>
          </w:tcPr>
          <w:p w14:paraId="35A6CBD4" w14:textId="77777777" w:rsidR="00C26672" w:rsidRDefault="00C26672" w:rsidP="00C26672">
            <w:pPr>
              <w:rPr>
                <w:lang w:val="en-AU"/>
              </w:rPr>
            </w:pPr>
            <w:r>
              <w:rPr>
                <w:lang w:val="en-AU"/>
              </w:rPr>
              <w:t>19/03/15</w:t>
            </w:r>
          </w:p>
        </w:tc>
        <w:tc>
          <w:tcPr>
            <w:tcW w:w="2275" w:type="dxa"/>
            <w:gridSpan w:val="2"/>
            <w:tcBorders>
              <w:top w:val="single" w:sz="4" w:space="0" w:color="auto"/>
              <w:bottom w:val="single" w:sz="4" w:space="0" w:color="auto"/>
            </w:tcBorders>
          </w:tcPr>
          <w:p w14:paraId="5AE6431B" w14:textId="622CDD3E" w:rsidR="00C26672" w:rsidRDefault="00C26672" w:rsidP="00C26672">
            <w:pPr>
              <w:keepNext/>
              <w:jc w:val="center"/>
              <w:rPr>
                <w:lang w:val="en-AU"/>
              </w:rPr>
            </w:pPr>
            <w:r>
              <w:rPr>
                <w:lang w:val="en-AU"/>
              </w:rPr>
              <w:t>Chapter 12</w:t>
            </w:r>
          </w:p>
        </w:tc>
        <w:tc>
          <w:tcPr>
            <w:tcW w:w="4802" w:type="dxa"/>
            <w:gridSpan w:val="2"/>
            <w:tcBorders>
              <w:top w:val="single" w:sz="4" w:space="0" w:color="auto"/>
              <w:bottom w:val="single" w:sz="4" w:space="0" w:color="auto"/>
              <w:right w:val="single" w:sz="18" w:space="0" w:color="auto"/>
            </w:tcBorders>
          </w:tcPr>
          <w:p w14:paraId="4EA945DD" w14:textId="77777777" w:rsidR="00C26672" w:rsidRDefault="00C26672" w:rsidP="00C26672">
            <w:pPr>
              <w:keepNext/>
              <w:spacing w:before="20"/>
              <w:jc w:val="both"/>
              <w:rPr>
                <w:rFonts w:ascii="Arial" w:hAnsi="Arial" w:cs="Arial"/>
                <w:bCs/>
              </w:rPr>
            </w:pPr>
            <w:r>
              <w:rPr>
                <w:rFonts w:ascii="Arial" w:hAnsi="Arial" w:cs="Arial"/>
                <w:bCs/>
              </w:rPr>
              <w:t>Chapter updated including addition of statistics for 2007/2008 to 2013/2014.</w:t>
            </w:r>
          </w:p>
        </w:tc>
      </w:tr>
      <w:tr w:rsidR="00C26672" w14:paraId="20892854" w14:textId="77777777" w:rsidTr="00997D61">
        <w:tc>
          <w:tcPr>
            <w:tcW w:w="1261" w:type="dxa"/>
            <w:gridSpan w:val="2"/>
            <w:tcBorders>
              <w:top w:val="single" w:sz="4" w:space="0" w:color="auto"/>
              <w:left w:val="single" w:sz="18" w:space="0" w:color="auto"/>
              <w:bottom w:val="single" w:sz="4" w:space="0" w:color="auto"/>
            </w:tcBorders>
          </w:tcPr>
          <w:p w14:paraId="042A99C4" w14:textId="77777777" w:rsidR="00C26672" w:rsidRDefault="00C26672" w:rsidP="00C26672">
            <w:pPr>
              <w:rPr>
                <w:lang w:val="en-AU"/>
              </w:rPr>
            </w:pPr>
            <w:r>
              <w:rPr>
                <w:lang w:val="en-AU"/>
              </w:rPr>
              <w:t>19/03/15</w:t>
            </w:r>
          </w:p>
        </w:tc>
        <w:tc>
          <w:tcPr>
            <w:tcW w:w="2275" w:type="dxa"/>
            <w:gridSpan w:val="2"/>
            <w:tcBorders>
              <w:top w:val="single" w:sz="4" w:space="0" w:color="auto"/>
              <w:bottom w:val="single" w:sz="4" w:space="0" w:color="auto"/>
            </w:tcBorders>
          </w:tcPr>
          <w:p w14:paraId="7159A3C8" w14:textId="57050ABC" w:rsidR="00C26672" w:rsidRDefault="00C26672" w:rsidP="00C26672">
            <w:pPr>
              <w:keepNext/>
              <w:jc w:val="center"/>
              <w:rPr>
                <w:lang w:val="en-AU"/>
              </w:rPr>
            </w:pPr>
            <w:r>
              <w:rPr>
                <w:lang w:val="en-AU"/>
              </w:rPr>
              <w:t>Chapters 2, 3, 4, 5, 6, 12</w:t>
            </w:r>
          </w:p>
        </w:tc>
        <w:tc>
          <w:tcPr>
            <w:tcW w:w="4802" w:type="dxa"/>
            <w:gridSpan w:val="2"/>
            <w:tcBorders>
              <w:top w:val="single" w:sz="4" w:space="0" w:color="auto"/>
              <w:bottom w:val="single" w:sz="4" w:space="0" w:color="auto"/>
              <w:right w:val="single" w:sz="18" w:space="0" w:color="auto"/>
            </w:tcBorders>
          </w:tcPr>
          <w:p w14:paraId="16ED169C" w14:textId="77777777" w:rsidR="00C26672" w:rsidRDefault="00C26672" w:rsidP="00C26672">
            <w:pPr>
              <w:keepNext/>
              <w:spacing w:before="20"/>
              <w:jc w:val="both"/>
              <w:rPr>
                <w:rFonts w:ascii="Arial" w:hAnsi="Arial" w:cs="Arial"/>
                <w:bCs/>
              </w:rPr>
            </w:pPr>
            <w:r>
              <w:rPr>
                <w:rFonts w:ascii="Arial" w:hAnsi="Arial" w:cs="Arial"/>
                <w:bCs/>
              </w:rPr>
              <w:t>Where appropriate references to “DOHS” and/or “Department of Human Services” are changed to “DHHS” and/or “Department of Health &amp; Human Services”.</w:t>
            </w:r>
          </w:p>
        </w:tc>
      </w:tr>
      <w:tr w:rsidR="00C26672" w14:paraId="57A7067D" w14:textId="77777777" w:rsidTr="00997D61">
        <w:tc>
          <w:tcPr>
            <w:tcW w:w="1261" w:type="dxa"/>
            <w:gridSpan w:val="2"/>
            <w:tcBorders>
              <w:top w:val="single" w:sz="4" w:space="0" w:color="auto"/>
              <w:left w:val="single" w:sz="18" w:space="0" w:color="auto"/>
              <w:bottom w:val="single" w:sz="4" w:space="0" w:color="auto"/>
            </w:tcBorders>
          </w:tcPr>
          <w:p w14:paraId="48DCE732"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5D9E4A58" w14:textId="1339811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C97025D"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68426EF1" w14:textId="77777777" w:rsidR="00C26672" w:rsidRDefault="00C26672" w:rsidP="00C26672">
            <w:pPr>
              <w:keepNext/>
              <w:spacing w:before="20"/>
              <w:jc w:val="both"/>
              <w:rPr>
                <w:rFonts w:ascii="Arial" w:hAnsi="Arial" w:cs="Arial"/>
                <w:bCs/>
              </w:rPr>
            </w:pPr>
            <w:r>
              <w:rPr>
                <w:rFonts w:ascii="Arial" w:hAnsi="Arial" w:cs="Arial"/>
                <w:bCs/>
              </w:rPr>
              <w:t xml:space="preserve">Added reference to </w:t>
            </w:r>
            <w:r w:rsidRPr="00667B49">
              <w:rPr>
                <w:rFonts w:ascii="Arial" w:hAnsi="Arial" w:cs="Arial"/>
                <w:bCs/>
                <w:color w:val="000000"/>
              </w:rPr>
              <w:t xml:space="preserve">case of </w:t>
            </w:r>
            <w:r w:rsidRPr="00667B49">
              <w:rPr>
                <w:rFonts w:ascii="Arial" w:hAnsi="Arial" w:cs="Arial"/>
                <w:i/>
                <w:color w:val="000000"/>
              </w:rPr>
              <w:t>Re Gregory Rodin</w:t>
            </w:r>
            <w:r w:rsidRPr="00667B49">
              <w:rPr>
                <w:rFonts w:ascii="Arial" w:hAnsi="Arial" w:cs="Arial"/>
                <w:color w:val="000000"/>
              </w:rPr>
              <w:t xml:space="preserve"> [2014] VSC 656</w:t>
            </w:r>
            <w:r>
              <w:rPr>
                <w:rFonts w:ascii="Arial" w:hAnsi="Arial" w:cs="Arial"/>
                <w:bCs/>
              </w:rPr>
              <w:t>.</w:t>
            </w:r>
          </w:p>
        </w:tc>
      </w:tr>
      <w:tr w:rsidR="00C26672" w14:paraId="1504B83E" w14:textId="77777777" w:rsidTr="00997D61">
        <w:tc>
          <w:tcPr>
            <w:tcW w:w="1261" w:type="dxa"/>
            <w:gridSpan w:val="2"/>
            <w:tcBorders>
              <w:top w:val="single" w:sz="4" w:space="0" w:color="auto"/>
              <w:left w:val="single" w:sz="18" w:space="0" w:color="auto"/>
              <w:bottom w:val="single" w:sz="4" w:space="0" w:color="auto"/>
            </w:tcBorders>
          </w:tcPr>
          <w:p w14:paraId="3DB0DBAD"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44E855C3" w14:textId="4170008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02EF27B" w14:textId="77777777" w:rsidR="00C26672" w:rsidRDefault="00C26672" w:rsidP="00C26672">
            <w:pPr>
              <w:keepNext/>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44192DF4" w14:textId="77777777" w:rsidR="00C26672" w:rsidRDefault="00C26672" w:rsidP="00C26672">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 xml:space="preserve">Re Duc Truong Nguyen </w:t>
            </w:r>
            <w:r w:rsidRPr="00A03F85">
              <w:rPr>
                <w:rFonts w:ascii="Arial" w:hAnsi="Arial" w:cs="Arial"/>
                <w:color w:val="000000"/>
              </w:rPr>
              <w:t>[2014] VSC 631</w:t>
            </w:r>
            <w:r>
              <w:rPr>
                <w:rFonts w:ascii="Arial" w:hAnsi="Arial" w:cs="Arial"/>
                <w:color w:val="000000"/>
              </w:rPr>
              <w:t>.</w:t>
            </w:r>
          </w:p>
        </w:tc>
      </w:tr>
      <w:tr w:rsidR="00C26672" w14:paraId="7E72120D" w14:textId="77777777" w:rsidTr="00997D61">
        <w:tc>
          <w:tcPr>
            <w:tcW w:w="1261" w:type="dxa"/>
            <w:gridSpan w:val="2"/>
            <w:tcBorders>
              <w:top w:val="single" w:sz="4" w:space="0" w:color="auto"/>
              <w:left w:val="single" w:sz="18" w:space="0" w:color="auto"/>
              <w:bottom w:val="single" w:sz="4" w:space="0" w:color="auto"/>
            </w:tcBorders>
          </w:tcPr>
          <w:p w14:paraId="711CEAC0" w14:textId="77777777" w:rsidR="00C26672" w:rsidRDefault="00C26672" w:rsidP="00C26672">
            <w:pPr>
              <w:rPr>
                <w:lang w:val="en-AU"/>
              </w:rPr>
            </w:pPr>
            <w:r>
              <w:rPr>
                <w:lang w:val="en-AU"/>
              </w:rPr>
              <w:lastRenderedPageBreak/>
              <w:t>22/01/15</w:t>
            </w:r>
          </w:p>
        </w:tc>
        <w:tc>
          <w:tcPr>
            <w:tcW w:w="836" w:type="dxa"/>
            <w:tcBorders>
              <w:top w:val="single" w:sz="4" w:space="0" w:color="auto"/>
              <w:bottom w:val="single" w:sz="4" w:space="0" w:color="auto"/>
            </w:tcBorders>
          </w:tcPr>
          <w:p w14:paraId="7D66CBD8" w14:textId="69BFFCF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BA726A9" w14:textId="77777777" w:rsidR="00C26672" w:rsidRDefault="00C26672" w:rsidP="00C26672">
            <w:pPr>
              <w:keepNext/>
              <w:jc w:val="center"/>
              <w:rPr>
                <w:lang w:val="en-AU"/>
              </w:rPr>
            </w:pPr>
            <w:r>
              <w:rPr>
                <w:lang w:val="en-AU"/>
              </w:rPr>
              <w:t>9.4.4.4</w:t>
            </w:r>
          </w:p>
          <w:p w14:paraId="068311B7" w14:textId="77777777" w:rsidR="00C26672" w:rsidRDefault="00C26672" w:rsidP="00C26672">
            <w:pPr>
              <w:keepNext/>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6D4B57BE" w14:textId="77777777" w:rsidR="00C26672" w:rsidRPr="00667B49" w:rsidRDefault="00C26672" w:rsidP="00C26672">
            <w:pPr>
              <w:spacing w:before="20"/>
              <w:jc w:val="both"/>
              <w:rPr>
                <w:rFonts w:ascii="Arial" w:hAnsi="Arial" w:cs="Arial"/>
                <w:color w:val="000000"/>
              </w:rPr>
            </w:pPr>
            <w:r>
              <w:rPr>
                <w:rFonts w:ascii="Arial" w:hAnsi="Arial" w:cs="Arial"/>
                <w:bCs/>
              </w:rPr>
              <w:t xml:space="preserve">Added reference to case of </w:t>
            </w:r>
            <w:r w:rsidRPr="00667B49">
              <w:rPr>
                <w:rFonts w:ascii="Arial" w:hAnsi="Arial" w:cs="Arial"/>
                <w:i/>
                <w:color w:val="000000"/>
              </w:rPr>
              <w:t xml:space="preserve">TM v AH &amp; </w:t>
            </w:r>
            <w:proofErr w:type="spellStart"/>
            <w:r w:rsidRPr="00667B49">
              <w:rPr>
                <w:rFonts w:ascii="Arial" w:hAnsi="Arial" w:cs="Arial"/>
                <w:i/>
                <w:color w:val="000000"/>
              </w:rPr>
              <w:t>Ors</w:t>
            </w:r>
            <w:proofErr w:type="spellEnd"/>
            <w:r>
              <w:rPr>
                <w:rFonts w:ascii="Arial" w:hAnsi="Arial" w:cs="Arial"/>
                <w:color w:val="000000"/>
              </w:rPr>
              <w:t xml:space="preserve"> </w:t>
            </w:r>
            <w:r w:rsidRPr="00667B49">
              <w:rPr>
                <w:rFonts w:ascii="Arial" w:hAnsi="Arial" w:cs="Arial"/>
                <w:color w:val="000000"/>
              </w:rPr>
              <w:t>[2014] VSC 560</w:t>
            </w:r>
            <w:r>
              <w:rPr>
                <w:rFonts w:ascii="Arial" w:hAnsi="Arial" w:cs="Arial"/>
                <w:color w:val="000000"/>
              </w:rPr>
              <w:t>.</w:t>
            </w:r>
          </w:p>
        </w:tc>
      </w:tr>
      <w:tr w:rsidR="00C26672" w14:paraId="787E1B3E" w14:textId="77777777" w:rsidTr="00997D61">
        <w:tc>
          <w:tcPr>
            <w:tcW w:w="1261" w:type="dxa"/>
            <w:gridSpan w:val="2"/>
            <w:tcBorders>
              <w:top w:val="single" w:sz="4" w:space="0" w:color="auto"/>
              <w:left w:val="single" w:sz="18" w:space="0" w:color="auto"/>
              <w:bottom w:val="single" w:sz="4" w:space="0" w:color="auto"/>
            </w:tcBorders>
          </w:tcPr>
          <w:p w14:paraId="792B6AA4"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11A70167" w14:textId="361FECB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EED8E94" w14:textId="77777777" w:rsidR="00C26672" w:rsidRDefault="00C26672" w:rsidP="00C26672">
            <w:pPr>
              <w:keepNext/>
              <w:jc w:val="center"/>
              <w:rPr>
                <w:lang w:val="en-AU"/>
              </w:rPr>
            </w:pPr>
            <w:r>
              <w:rPr>
                <w:lang w:val="en-AU"/>
              </w:rPr>
              <w:t>9.4.5</w:t>
            </w:r>
          </w:p>
        </w:tc>
        <w:tc>
          <w:tcPr>
            <w:tcW w:w="4802" w:type="dxa"/>
            <w:gridSpan w:val="2"/>
            <w:tcBorders>
              <w:top w:val="single" w:sz="4" w:space="0" w:color="auto"/>
              <w:bottom w:val="single" w:sz="4" w:space="0" w:color="auto"/>
              <w:right w:val="single" w:sz="18" w:space="0" w:color="auto"/>
            </w:tcBorders>
          </w:tcPr>
          <w:p w14:paraId="0A83AC85" w14:textId="77777777" w:rsidR="00C26672" w:rsidRDefault="00C26672" w:rsidP="00C26672">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Spiteri v DPP</w:t>
            </w:r>
            <w:r w:rsidRPr="00A03F85">
              <w:rPr>
                <w:rFonts w:ascii="Arial" w:hAnsi="Arial" w:cs="Arial"/>
                <w:color w:val="000000"/>
              </w:rPr>
              <w:t xml:space="preserve"> [2014] VSC 566</w:t>
            </w:r>
            <w:r>
              <w:rPr>
                <w:rFonts w:ascii="Arial" w:hAnsi="Arial" w:cs="Arial"/>
                <w:color w:val="000000"/>
              </w:rPr>
              <w:t>.</w:t>
            </w:r>
          </w:p>
        </w:tc>
      </w:tr>
      <w:tr w:rsidR="00C26672" w14:paraId="3563BB1F" w14:textId="77777777" w:rsidTr="00997D61">
        <w:tc>
          <w:tcPr>
            <w:tcW w:w="1261" w:type="dxa"/>
            <w:gridSpan w:val="2"/>
            <w:tcBorders>
              <w:top w:val="single" w:sz="4" w:space="0" w:color="auto"/>
              <w:left w:val="single" w:sz="18" w:space="0" w:color="auto"/>
              <w:bottom w:val="single" w:sz="4" w:space="0" w:color="auto"/>
            </w:tcBorders>
          </w:tcPr>
          <w:p w14:paraId="18E80AD1"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18F3BFFB" w14:textId="13DB9E7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A18C1AB" w14:textId="77777777" w:rsidR="00C26672" w:rsidRDefault="00C26672" w:rsidP="00C26672">
            <w:pPr>
              <w:keepNext/>
              <w:jc w:val="center"/>
              <w:rPr>
                <w:lang w:val="en-AU"/>
              </w:rPr>
            </w:pPr>
            <w:r>
              <w:rPr>
                <w:lang w:val="en-AU"/>
              </w:rPr>
              <w:t>9.4.8</w:t>
            </w:r>
          </w:p>
        </w:tc>
        <w:tc>
          <w:tcPr>
            <w:tcW w:w="4802" w:type="dxa"/>
            <w:gridSpan w:val="2"/>
            <w:tcBorders>
              <w:top w:val="single" w:sz="4" w:space="0" w:color="auto"/>
              <w:bottom w:val="single" w:sz="4" w:space="0" w:color="auto"/>
              <w:right w:val="single" w:sz="18" w:space="0" w:color="auto"/>
            </w:tcBorders>
          </w:tcPr>
          <w:p w14:paraId="02CAB3E3" w14:textId="77777777" w:rsidR="00C26672" w:rsidRDefault="00C26672" w:rsidP="00C26672">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Re Tara Egglestone</w:t>
            </w:r>
            <w:r>
              <w:rPr>
                <w:rFonts w:ascii="Arial" w:hAnsi="Arial" w:cs="Arial"/>
                <w:color w:val="000000"/>
              </w:rPr>
              <w:t xml:space="preserve"> [2014] VSC 666</w:t>
            </w:r>
            <w:r w:rsidRPr="00A03F85">
              <w:rPr>
                <w:rFonts w:ascii="Arial" w:hAnsi="Arial" w:cs="Arial"/>
                <w:color w:val="000000"/>
              </w:rPr>
              <w:t>.</w:t>
            </w:r>
          </w:p>
        </w:tc>
      </w:tr>
      <w:tr w:rsidR="00C26672" w14:paraId="0BDF9024" w14:textId="77777777" w:rsidTr="00997D61">
        <w:tc>
          <w:tcPr>
            <w:tcW w:w="1261" w:type="dxa"/>
            <w:gridSpan w:val="2"/>
            <w:tcBorders>
              <w:top w:val="single" w:sz="4" w:space="0" w:color="auto"/>
              <w:left w:val="single" w:sz="18" w:space="0" w:color="auto"/>
              <w:bottom w:val="single" w:sz="4" w:space="0" w:color="auto"/>
            </w:tcBorders>
          </w:tcPr>
          <w:p w14:paraId="4E0E5BD2"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17E563AE" w14:textId="15011DE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62DBC43" w14:textId="77777777" w:rsidR="00C26672" w:rsidRDefault="00C26672" w:rsidP="00C26672">
            <w:pPr>
              <w:keepNext/>
              <w:jc w:val="center"/>
              <w:rPr>
                <w:lang w:val="en-AU"/>
              </w:rPr>
            </w:pPr>
            <w:r>
              <w:rPr>
                <w:lang w:val="en-AU"/>
              </w:rPr>
              <w:t>9.5.9</w:t>
            </w:r>
          </w:p>
        </w:tc>
        <w:tc>
          <w:tcPr>
            <w:tcW w:w="4802" w:type="dxa"/>
            <w:gridSpan w:val="2"/>
            <w:tcBorders>
              <w:top w:val="single" w:sz="4" w:space="0" w:color="auto"/>
              <w:bottom w:val="single" w:sz="4" w:space="0" w:color="auto"/>
              <w:right w:val="single" w:sz="18" w:space="0" w:color="auto"/>
            </w:tcBorders>
          </w:tcPr>
          <w:p w14:paraId="339C3D11" w14:textId="77777777" w:rsidR="00C26672" w:rsidRDefault="00C26672" w:rsidP="00C26672">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DPP v Semaan</w:t>
            </w:r>
            <w:r w:rsidRPr="00A03F85">
              <w:rPr>
                <w:rFonts w:ascii="Arial" w:hAnsi="Arial" w:cs="Arial"/>
                <w:color w:val="000000"/>
              </w:rPr>
              <w:t xml:space="preserve"> [2014] VSC 658</w:t>
            </w:r>
            <w:r>
              <w:rPr>
                <w:rFonts w:ascii="Arial" w:hAnsi="Arial" w:cs="Arial"/>
                <w:bCs/>
              </w:rPr>
              <w:t>.</w:t>
            </w:r>
          </w:p>
        </w:tc>
      </w:tr>
      <w:tr w:rsidR="00C26672" w14:paraId="1A6FCBB8" w14:textId="77777777" w:rsidTr="00997D61">
        <w:tc>
          <w:tcPr>
            <w:tcW w:w="1261" w:type="dxa"/>
            <w:gridSpan w:val="2"/>
            <w:tcBorders>
              <w:top w:val="single" w:sz="4" w:space="0" w:color="auto"/>
              <w:left w:val="single" w:sz="18" w:space="0" w:color="auto"/>
              <w:bottom w:val="single" w:sz="4" w:space="0" w:color="auto"/>
            </w:tcBorders>
          </w:tcPr>
          <w:p w14:paraId="1AA97C30"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730DFF5F" w14:textId="1FB935C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B0AD9B7" w14:textId="77777777" w:rsidR="00C26672" w:rsidRDefault="00C26672" w:rsidP="00C26672">
            <w:pPr>
              <w:keepNext/>
              <w:jc w:val="center"/>
              <w:rPr>
                <w:lang w:val="en-AU"/>
              </w:rPr>
            </w:pPr>
            <w:r>
              <w:rPr>
                <w:lang w:val="en-AU"/>
              </w:rPr>
              <w:t>11.1.4.1</w:t>
            </w:r>
          </w:p>
        </w:tc>
        <w:tc>
          <w:tcPr>
            <w:tcW w:w="4802" w:type="dxa"/>
            <w:gridSpan w:val="2"/>
            <w:tcBorders>
              <w:top w:val="single" w:sz="4" w:space="0" w:color="auto"/>
              <w:bottom w:val="single" w:sz="4" w:space="0" w:color="auto"/>
              <w:right w:val="single" w:sz="18" w:space="0" w:color="auto"/>
            </w:tcBorders>
          </w:tcPr>
          <w:p w14:paraId="6A4F4B92" w14:textId="77777777" w:rsidR="00C26672" w:rsidRPr="001A35C4" w:rsidRDefault="00C26672" w:rsidP="00C26672">
            <w:pPr>
              <w:keepNext/>
              <w:numPr>
                <w:ilvl w:val="0"/>
                <w:numId w:val="10"/>
              </w:numPr>
              <w:tabs>
                <w:tab w:val="clear" w:pos="720"/>
              </w:tabs>
              <w:spacing w:before="20"/>
              <w:ind w:left="357"/>
              <w:jc w:val="both"/>
              <w:rPr>
                <w:rFonts w:ascii="Arial" w:hAnsi="Arial" w:cs="Arial"/>
                <w:bCs/>
                <w:color w:val="000000"/>
              </w:rPr>
            </w:pPr>
            <w:r>
              <w:rPr>
                <w:rFonts w:ascii="Arial" w:hAnsi="Arial" w:cs="Arial"/>
                <w:bCs/>
              </w:rPr>
              <w:t xml:space="preserve">Change of wording in commentary on </w:t>
            </w:r>
            <w:r w:rsidRPr="001C6E0E">
              <w:rPr>
                <w:rFonts w:ascii="Arial" w:hAnsi="Arial" w:cs="Arial"/>
                <w:i/>
                <w:color w:val="000000"/>
              </w:rPr>
              <w:t>CNK v The Queen</w:t>
            </w:r>
            <w:r w:rsidRPr="001C6E0E">
              <w:rPr>
                <w:rFonts w:ascii="Arial" w:hAnsi="Arial" w:cs="Arial"/>
                <w:color w:val="000000"/>
              </w:rPr>
              <w:t xml:space="preserve"> [201</w:t>
            </w:r>
            <w:r w:rsidRPr="001A35C4">
              <w:rPr>
                <w:rFonts w:ascii="Arial" w:hAnsi="Arial" w:cs="Arial"/>
                <w:color w:val="000000"/>
              </w:rPr>
              <w:t>1] VSCA 228</w:t>
            </w:r>
            <w:r w:rsidRPr="001A35C4">
              <w:rPr>
                <w:rFonts w:ascii="Arial" w:hAnsi="Arial" w:cs="Arial"/>
                <w:bCs/>
                <w:color w:val="000000"/>
              </w:rPr>
              <w:t>.</w:t>
            </w:r>
          </w:p>
          <w:p w14:paraId="7F13173F" w14:textId="77777777" w:rsidR="00C26672" w:rsidRDefault="00C26672" w:rsidP="00C26672">
            <w:pPr>
              <w:keepNext/>
              <w:numPr>
                <w:ilvl w:val="0"/>
                <w:numId w:val="10"/>
              </w:numPr>
              <w:tabs>
                <w:tab w:val="clear" w:pos="720"/>
              </w:tabs>
              <w:spacing w:before="20"/>
              <w:ind w:left="357"/>
              <w:jc w:val="both"/>
              <w:rPr>
                <w:rFonts w:ascii="Arial" w:hAnsi="Arial" w:cs="Arial"/>
                <w:bCs/>
              </w:rPr>
            </w:pPr>
            <w:r w:rsidRPr="001A35C4">
              <w:rPr>
                <w:rFonts w:ascii="Arial" w:hAnsi="Arial" w:cs="Arial"/>
                <w:bCs/>
                <w:color w:val="000000"/>
              </w:rPr>
              <w:t>Added reference</w:t>
            </w:r>
            <w:r>
              <w:rPr>
                <w:rFonts w:ascii="Arial" w:hAnsi="Arial" w:cs="Arial"/>
                <w:bCs/>
                <w:color w:val="000000"/>
              </w:rPr>
              <w:t>s</w:t>
            </w:r>
            <w:r w:rsidRPr="001A35C4">
              <w:rPr>
                <w:rFonts w:ascii="Arial" w:hAnsi="Arial" w:cs="Arial"/>
                <w:bCs/>
                <w:color w:val="000000"/>
              </w:rPr>
              <w:t xml:space="preserve"> to case</w:t>
            </w:r>
            <w:r>
              <w:rPr>
                <w:rFonts w:ascii="Arial" w:hAnsi="Arial" w:cs="Arial"/>
                <w:bCs/>
                <w:color w:val="000000"/>
              </w:rPr>
              <w:t>s</w:t>
            </w:r>
            <w:r w:rsidRPr="001A35C4">
              <w:rPr>
                <w:rFonts w:ascii="Arial" w:hAnsi="Arial" w:cs="Arial"/>
                <w:bCs/>
                <w:color w:val="000000"/>
              </w:rPr>
              <w:t xml:space="preserve"> of  </w:t>
            </w:r>
            <w:r w:rsidRPr="001A35C4">
              <w:rPr>
                <w:rFonts w:ascii="Arial" w:hAnsi="Arial" w:cs="Arial"/>
                <w:i/>
                <w:color w:val="000000"/>
              </w:rPr>
              <w:t xml:space="preserve">DPP v </w:t>
            </w:r>
            <w:smartTag w:uri="urn:schemas-microsoft-com:office:smarttags" w:element="City">
              <w:smartTag w:uri="urn:schemas-microsoft-com:office:smarttags" w:element="place">
                <w:r w:rsidRPr="001A35C4">
                  <w:rPr>
                    <w:rFonts w:ascii="Arial" w:hAnsi="Arial" w:cs="Arial"/>
                    <w:i/>
                    <w:color w:val="000000"/>
                  </w:rPr>
                  <w:t>Anderson</w:t>
                </w:r>
              </w:smartTag>
            </w:smartTag>
            <w:r w:rsidRPr="001A35C4">
              <w:rPr>
                <w:rFonts w:ascii="Arial" w:hAnsi="Arial" w:cs="Arial"/>
                <w:color w:val="000000"/>
              </w:rPr>
              <w:t xml:space="preserve"> [2013] VSCA 45</w:t>
            </w:r>
            <w:r>
              <w:rPr>
                <w:rFonts w:ascii="Arial" w:hAnsi="Arial" w:cs="Arial"/>
                <w:bCs/>
                <w:color w:val="000000"/>
              </w:rPr>
              <w:t xml:space="preserve">; </w:t>
            </w:r>
            <w:r w:rsidRPr="003A6AAD">
              <w:rPr>
                <w:rFonts w:ascii="Arial" w:hAnsi="Arial" w:cs="Arial"/>
                <w:i/>
                <w:color w:val="000000"/>
              </w:rPr>
              <w:t>R v EF</w:t>
            </w:r>
            <w:r w:rsidRPr="003A6AAD">
              <w:rPr>
                <w:rFonts w:ascii="Arial" w:hAnsi="Arial" w:cs="Arial"/>
                <w:color w:val="000000"/>
              </w:rPr>
              <w:t xml:space="preserve"> [2013] </w:t>
            </w:r>
            <w:r w:rsidRPr="001A35C4">
              <w:rPr>
                <w:rFonts w:ascii="Arial" w:hAnsi="Arial" w:cs="Arial"/>
                <w:color w:val="000000"/>
              </w:rPr>
              <w:t xml:space="preserve">VSCA 186; </w:t>
            </w:r>
            <w:r w:rsidRPr="001A35C4">
              <w:rPr>
                <w:rFonts w:ascii="Arial" w:hAnsi="Arial" w:cs="Arial"/>
                <w:i/>
                <w:color w:val="000000"/>
              </w:rPr>
              <w:t>R v JH</w:t>
            </w:r>
            <w:r w:rsidRPr="001A35C4">
              <w:rPr>
                <w:rFonts w:ascii="Arial" w:hAnsi="Arial" w:cs="Arial"/>
                <w:color w:val="000000"/>
              </w:rPr>
              <w:t xml:space="preserve"> [2012] VSC 13</w:t>
            </w:r>
            <w:r w:rsidRPr="001A35C4">
              <w:rPr>
                <w:rFonts w:ascii="Arial" w:hAnsi="Arial" w:cs="Arial"/>
                <w:bCs/>
                <w:color w:val="000000"/>
              </w:rPr>
              <w:t>.</w:t>
            </w:r>
          </w:p>
        </w:tc>
      </w:tr>
      <w:tr w:rsidR="00C26672" w14:paraId="22A12A81" w14:textId="77777777" w:rsidTr="00997D61">
        <w:tc>
          <w:tcPr>
            <w:tcW w:w="1261" w:type="dxa"/>
            <w:gridSpan w:val="2"/>
            <w:tcBorders>
              <w:top w:val="single" w:sz="4" w:space="0" w:color="auto"/>
              <w:left w:val="single" w:sz="18" w:space="0" w:color="auto"/>
              <w:bottom w:val="single" w:sz="4" w:space="0" w:color="auto"/>
            </w:tcBorders>
          </w:tcPr>
          <w:p w14:paraId="4DE700D3"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32177439" w14:textId="5936723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8D272D1" w14:textId="77777777" w:rsidR="00C26672" w:rsidRDefault="00C26672" w:rsidP="00C26672">
            <w:pPr>
              <w:keepNext/>
              <w:jc w:val="center"/>
              <w:rPr>
                <w:lang w:val="en-AU"/>
              </w:rPr>
            </w:pPr>
            <w:r>
              <w:rPr>
                <w:lang w:val="en-AU"/>
              </w:rPr>
              <w:t>11.1.4.3</w:t>
            </w:r>
          </w:p>
        </w:tc>
        <w:tc>
          <w:tcPr>
            <w:tcW w:w="4802" w:type="dxa"/>
            <w:gridSpan w:val="2"/>
            <w:tcBorders>
              <w:top w:val="single" w:sz="4" w:space="0" w:color="auto"/>
              <w:bottom w:val="single" w:sz="4" w:space="0" w:color="auto"/>
              <w:right w:val="single" w:sz="18" w:space="0" w:color="auto"/>
            </w:tcBorders>
          </w:tcPr>
          <w:p w14:paraId="4C8B9A09" w14:textId="77777777" w:rsidR="00C26672" w:rsidRPr="001A35C4" w:rsidRDefault="00C26672" w:rsidP="00C26672">
            <w:pPr>
              <w:keepNext/>
              <w:spacing w:before="20"/>
              <w:jc w:val="both"/>
              <w:rPr>
                <w:rFonts w:ascii="Arial" w:hAnsi="Arial" w:cs="Arial"/>
                <w:bCs/>
                <w:color w:val="000000"/>
              </w:rPr>
            </w:pPr>
            <w:r w:rsidRPr="001A35C4">
              <w:rPr>
                <w:rFonts w:ascii="Arial" w:hAnsi="Arial" w:cs="Arial"/>
                <w:bCs/>
                <w:color w:val="000000"/>
              </w:rPr>
              <w:t xml:space="preserve">Added references to cases of  </w:t>
            </w:r>
            <w:r w:rsidRPr="001A35C4">
              <w:rPr>
                <w:rFonts w:ascii="Arial" w:hAnsi="Arial" w:cs="Arial"/>
                <w:i/>
                <w:color w:val="000000"/>
              </w:rPr>
              <w:t>DPP v Dickson</w:t>
            </w:r>
            <w:r w:rsidRPr="001A35C4">
              <w:rPr>
                <w:rFonts w:ascii="Arial" w:hAnsi="Arial" w:cs="Arial"/>
                <w:color w:val="000000"/>
              </w:rPr>
              <w:t xml:space="preserve"> [2011] VSCA 222 at [11]; </w:t>
            </w:r>
            <w:r w:rsidRPr="001A35C4">
              <w:rPr>
                <w:rFonts w:ascii="Arial" w:hAnsi="Arial" w:cs="Arial"/>
                <w:i/>
                <w:color w:val="000000"/>
              </w:rPr>
              <w:t xml:space="preserve">DPP v TP </w:t>
            </w:r>
            <w:r w:rsidRPr="001A35C4">
              <w:rPr>
                <w:rFonts w:ascii="Arial" w:hAnsi="Arial" w:cs="Arial"/>
                <w:color w:val="000000"/>
              </w:rPr>
              <w:t>[2012] VSCA 166 at [82]-[84];</w:t>
            </w:r>
            <w:r w:rsidRPr="001A35C4">
              <w:rPr>
                <w:rFonts w:ascii="Arial" w:hAnsi="Arial" w:cs="Arial"/>
                <w:i/>
                <w:color w:val="000000"/>
              </w:rPr>
              <w:t xml:space="preserve"> DPP v CA</w:t>
            </w:r>
            <w:r w:rsidRPr="001A35C4">
              <w:rPr>
                <w:rFonts w:ascii="Arial" w:hAnsi="Arial" w:cs="Arial"/>
                <w:color w:val="000000"/>
              </w:rPr>
              <w:t xml:space="preserve"> [2012] VSCA 199 at [14]-[18]; </w:t>
            </w:r>
            <w:r w:rsidRPr="001A35C4">
              <w:rPr>
                <w:rFonts w:ascii="Arial" w:hAnsi="Arial" w:cs="Arial"/>
                <w:i/>
                <w:color w:val="000000"/>
              </w:rPr>
              <w:t>R v Contin</w:t>
            </w:r>
            <w:r w:rsidRPr="001A35C4">
              <w:rPr>
                <w:rFonts w:ascii="Arial" w:hAnsi="Arial" w:cs="Arial"/>
                <w:color w:val="000000"/>
              </w:rPr>
              <w:t xml:space="preserve"> [2012] VSCA 247; </w:t>
            </w:r>
            <w:r w:rsidRPr="001A35C4">
              <w:rPr>
                <w:rFonts w:ascii="Arial" w:hAnsi="Arial" w:cs="Arial"/>
                <w:i/>
                <w:color w:val="000000"/>
              </w:rPr>
              <w:t xml:space="preserve">R v Kasey McCartney </w:t>
            </w:r>
            <w:r w:rsidRPr="001A35C4">
              <w:rPr>
                <w:rFonts w:ascii="Arial" w:hAnsi="Arial" w:cs="Arial"/>
                <w:color w:val="000000"/>
              </w:rPr>
              <w:t xml:space="preserve">[2012] VSCA 268 at [92]-[101]; </w:t>
            </w:r>
            <w:r w:rsidRPr="001A35C4">
              <w:rPr>
                <w:rFonts w:ascii="Arial" w:hAnsi="Arial" w:cs="Arial"/>
                <w:i/>
                <w:color w:val="000000"/>
              </w:rPr>
              <w:t>R v Buck &amp; Willcocks</w:t>
            </w:r>
            <w:r w:rsidRPr="001A35C4">
              <w:rPr>
                <w:rFonts w:ascii="Arial" w:hAnsi="Arial" w:cs="Arial"/>
                <w:color w:val="000000"/>
              </w:rPr>
              <w:t xml:space="preserve"> [2012] VSC 489; </w:t>
            </w:r>
            <w:r w:rsidRPr="001A35C4">
              <w:rPr>
                <w:rFonts w:ascii="Arial" w:hAnsi="Arial" w:cs="Arial"/>
                <w:i/>
                <w:color w:val="000000"/>
              </w:rPr>
              <w:t>DPP v Roberts</w:t>
            </w:r>
            <w:r w:rsidRPr="001A35C4">
              <w:rPr>
                <w:rFonts w:ascii="Arial" w:hAnsi="Arial" w:cs="Arial"/>
                <w:color w:val="000000"/>
              </w:rPr>
              <w:t xml:space="preserve"> [2012] VSCA 313 at [95]-[119]; </w:t>
            </w:r>
            <w:r w:rsidRPr="001A35C4">
              <w:rPr>
                <w:rFonts w:ascii="Arial" w:hAnsi="Arial" w:cs="Arial"/>
                <w:i/>
                <w:color w:val="000000"/>
              </w:rPr>
              <w:t>Waugh v The Queen</w:t>
            </w:r>
            <w:r w:rsidRPr="001A35C4">
              <w:rPr>
                <w:rFonts w:ascii="Arial" w:hAnsi="Arial" w:cs="Arial"/>
                <w:color w:val="000000"/>
              </w:rPr>
              <w:t xml:space="preserve"> [2013] VSCA 36 at [14]-[35]; </w:t>
            </w:r>
            <w:r w:rsidRPr="001A35C4">
              <w:rPr>
                <w:rFonts w:ascii="Arial" w:hAnsi="Arial" w:cs="Arial"/>
                <w:i/>
                <w:color w:val="000000"/>
              </w:rPr>
              <w:t xml:space="preserve">R v </w:t>
            </w:r>
            <w:proofErr w:type="spellStart"/>
            <w:r w:rsidRPr="001A35C4">
              <w:rPr>
                <w:rFonts w:ascii="Arial" w:hAnsi="Arial" w:cs="Arial"/>
                <w:i/>
                <w:color w:val="000000"/>
              </w:rPr>
              <w:t>Gavanas</w:t>
            </w:r>
            <w:proofErr w:type="spellEnd"/>
            <w:r w:rsidRPr="001A35C4">
              <w:rPr>
                <w:rFonts w:ascii="Arial" w:hAnsi="Arial" w:cs="Arial"/>
                <w:color w:val="000000"/>
              </w:rPr>
              <w:t xml:space="preserve"> [2013] VSCA 178 at [102]-[105]; </w:t>
            </w:r>
            <w:r w:rsidRPr="001A35C4">
              <w:rPr>
                <w:rFonts w:ascii="Arial" w:hAnsi="Arial" w:cs="Arial"/>
                <w:i/>
                <w:color w:val="000000"/>
              </w:rPr>
              <w:t>John Gordon v The Queen</w:t>
            </w:r>
            <w:r w:rsidRPr="001A35C4">
              <w:rPr>
                <w:rFonts w:ascii="Arial" w:hAnsi="Arial" w:cs="Arial"/>
                <w:color w:val="000000"/>
              </w:rPr>
              <w:t xml:space="preserve"> [2013] VSCA 343 at [44]-[67];</w:t>
            </w:r>
            <w:r w:rsidRPr="001A35C4">
              <w:rPr>
                <w:rFonts w:ascii="Arial" w:hAnsi="Arial" w:cs="Arial"/>
                <w:i/>
                <w:color w:val="000000"/>
              </w:rPr>
              <w:t xml:space="preserve"> Berry v The Queen</w:t>
            </w:r>
            <w:r w:rsidRPr="001A35C4">
              <w:rPr>
                <w:rFonts w:ascii="Arial" w:hAnsi="Arial" w:cs="Arial"/>
                <w:color w:val="000000"/>
              </w:rPr>
              <w:t xml:space="preserve"> [2013] VSCA 349 at [6]-[14];</w:t>
            </w:r>
            <w:r w:rsidRPr="001A35C4">
              <w:rPr>
                <w:rFonts w:ascii="Arial" w:hAnsi="Arial" w:cs="Arial"/>
                <w:i/>
                <w:color w:val="000000"/>
              </w:rPr>
              <w:t xml:space="preserve"> Bowden v The Queen</w:t>
            </w:r>
            <w:r w:rsidRPr="001A35C4">
              <w:rPr>
                <w:rFonts w:ascii="Arial" w:hAnsi="Arial" w:cs="Arial"/>
                <w:color w:val="000000"/>
              </w:rPr>
              <w:t xml:space="preserve"> [2013] VSCA 382 at [17]; </w:t>
            </w:r>
            <w:proofErr w:type="spellStart"/>
            <w:r w:rsidRPr="001A35C4">
              <w:rPr>
                <w:rFonts w:ascii="Arial" w:hAnsi="Arial" w:cs="Arial"/>
                <w:i/>
                <w:color w:val="000000"/>
              </w:rPr>
              <w:t>Pasinis</w:t>
            </w:r>
            <w:proofErr w:type="spellEnd"/>
            <w:r w:rsidRPr="001A35C4">
              <w:rPr>
                <w:rFonts w:ascii="Arial" w:hAnsi="Arial" w:cs="Arial"/>
                <w:i/>
                <w:color w:val="000000"/>
              </w:rPr>
              <w:t xml:space="preserve"> v The Queen</w:t>
            </w:r>
            <w:r w:rsidRPr="001A35C4">
              <w:rPr>
                <w:rFonts w:ascii="Arial" w:hAnsi="Arial" w:cs="Arial"/>
                <w:color w:val="000000"/>
              </w:rPr>
              <w:t xml:space="preserve"> [2014] VSCA 97 at [41]-[42] &amp; [62]-[78]; </w:t>
            </w:r>
            <w:r w:rsidRPr="001A35C4">
              <w:rPr>
                <w:rFonts w:ascii="Arial" w:hAnsi="Arial" w:cs="Arial"/>
                <w:i/>
                <w:color w:val="000000"/>
              </w:rPr>
              <w:t>Zotos v The Queen</w:t>
            </w:r>
            <w:r w:rsidRPr="001A35C4">
              <w:rPr>
                <w:rFonts w:ascii="Arial" w:hAnsi="Arial" w:cs="Arial"/>
                <w:color w:val="000000"/>
              </w:rPr>
              <w:t xml:space="preserve"> [2014] VSCA 324 at [19]; </w:t>
            </w:r>
            <w:proofErr w:type="spellStart"/>
            <w:r w:rsidRPr="001A35C4">
              <w:rPr>
                <w:rFonts w:ascii="Arial" w:hAnsi="Arial" w:cs="Arial"/>
                <w:i/>
                <w:color w:val="000000"/>
              </w:rPr>
              <w:t>Fridey</w:t>
            </w:r>
            <w:proofErr w:type="spellEnd"/>
            <w:r w:rsidRPr="001A35C4">
              <w:rPr>
                <w:rFonts w:ascii="Arial" w:hAnsi="Arial" w:cs="Arial"/>
                <w:i/>
                <w:color w:val="000000"/>
              </w:rPr>
              <w:t xml:space="preserve"> v The Queen</w:t>
            </w:r>
            <w:r w:rsidRPr="001A35C4">
              <w:rPr>
                <w:rFonts w:ascii="Arial" w:hAnsi="Arial" w:cs="Arial"/>
                <w:color w:val="000000"/>
              </w:rPr>
              <w:t xml:space="preserve"> [2014] VSCA 271 at [31]-[59].</w:t>
            </w:r>
          </w:p>
        </w:tc>
      </w:tr>
      <w:tr w:rsidR="00C26672" w14:paraId="7596B130" w14:textId="77777777" w:rsidTr="00997D61">
        <w:tc>
          <w:tcPr>
            <w:tcW w:w="1261" w:type="dxa"/>
            <w:gridSpan w:val="2"/>
            <w:tcBorders>
              <w:top w:val="single" w:sz="4" w:space="0" w:color="auto"/>
              <w:left w:val="single" w:sz="18" w:space="0" w:color="auto"/>
              <w:bottom w:val="single" w:sz="4" w:space="0" w:color="auto"/>
            </w:tcBorders>
          </w:tcPr>
          <w:p w14:paraId="1BE86B89"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3E7223FD" w14:textId="432DE93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DB63BF" w14:textId="77777777" w:rsidR="00C26672" w:rsidRDefault="00C26672" w:rsidP="00C26672">
            <w:pPr>
              <w:keepNext/>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6A8E711F" w14:textId="77777777" w:rsidR="00C26672" w:rsidRPr="001A35C4" w:rsidRDefault="00C26672" w:rsidP="00C26672">
            <w:pPr>
              <w:spacing w:before="20" w:after="20"/>
              <w:jc w:val="both"/>
              <w:rPr>
                <w:rFonts w:ascii="Arial" w:hAnsi="Arial" w:cs="Arial"/>
                <w:color w:val="000000"/>
              </w:rPr>
            </w:pPr>
            <w:r w:rsidRPr="001A35C4">
              <w:rPr>
                <w:rFonts w:ascii="Arial" w:hAnsi="Arial" w:cs="Arial"/>
                <w:color w:val="000000"/>
              </w:rPr>
              <w:t xml:space="preserve">Added reference to case of </w:t>
            </w:r>
            <w:r w:rsidRPr="001A35C4">
              <w:rPr>
                <w:rFonts w:ascii="Arial" w:hAnsi="Arial" w:cs="Arial"/>
                <w:i/>
                <w:color w:val="000000"/>
              </w:rPr>
              <w:t xml:space="preserve">Shepherd &amp; </w:t>
            </w:r>
            <w:proofErr w:type="spellStart"/>
            <w:r w:rsidRPr="001A35C4">
              <w:rPr>
                <w:rFonts w:ascii="Arial" w:hAnsi="Arial" w:cs="Arial"/>
                <w:i/>
                <w:color w:val="000000"/>
              </w:rPr>
              <w:t>anor</w:t>
            </w:r>
            <w:proofErr w:type="spellEnd"/>
            <w:r w:rsidRPr="001A35C4">
              <w:rPr>
                <w:rFonts w:ascii="Arial" w:hAnsi="Arial" w:cs="Arial"/>
                <w:i/>
                <w:color w:val="000000"/>
              </w:rPr>
              <w:t xml:space="preserve"> v Kell &amp; </w:t>
            </w:r>
            <w:proofErr w:type="spellStart"/>
            <w:r w:rsidRPr="001A35C4">
              <w:rPr>
                <w:rFonts w:ascii="Arial" w:hAnsi="Arial" w:cs="Arial"/>
                <w:i/>
                <w:color w:val="000000"/>
              </w:rPr>
              <w:t>anor</w:t>
            </w:r>
            <w:proofErr w:type="spellEnd"/>
            <w:r w:rsidRPr="001A35C4">
              <w:rPr>
                <w:rFonts w:ascii="Arial" w:hAnsi="Arial" w:cs="Arial"/>
                <w:color w:val="000000"/>
              </w:rPr>
              <w:t xml:space="preserve"> [2013] VSC 24.</w:t>
            </w:r>
          </w:p>
        </w:tc>
      </w:tr>
      <w:tr w:rsidR="00C26672" w14:paraId="1D526FF8" w14:textId="77777777" w:rsidTr="00997D61">
        <w:tc>
          <w:tcPr>
            <w:tcW w:w="1261" w:type="dxa"/>
            <w:gridSpan w:val="2"/>
            <w:tcBorders>
              <w:top w:val="single" w:sz="4" w:space="0" w:color="auto"/>
              <w:left w:val="single" w:sz="18" w:space="0" w:color="auto"/>
              <w:bottom w:val="single" w:sz="4" w:space="0" w:color="auto"/>
            </w:tcBorders>
          </w:tcPr>
          <w:p w14:paraId="3118731A"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12047F3F" w14:textId="34BD1B6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1923C59" w14:textId="77777777" w:rsidR="00C26672" w:rsidRDefault="00C26672" w:rsidP="00C26672">
            <w:pPr>
              <w:keepNext/>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7221FF77" w14:textId="77777777" w:rsidR="00C26672" w:rsidRDefault="00C26672" w:rsidP="00C26672">
            <w:pPr>
              <w:keepNext/>
              <w:spacing w:before="20" w:after="20"/>
              <w:jc w:val="both"/>
              <w:rPr>
                <w:rFonts w:ascii="Arial" w:hAnsi="Arial" w:cs="Arial"/>
                <w:bCs/>
              </w:rPr>
            </w:pPr>
            <w:r>
              <w:rPr>
                <w:rFonts w:ascii="Arial" w:hAnsi="Arial" w:cs="Arial"/>
                <w:bCs/>
              </w:rPr>
              <w:t xml:space="preserve">Added reference to case of  </w:t>
            </w:r>
            <w:r w:rsidRPr="00FD76EC">
              <w:rPr>
                <w:rFonts w:ascii="Arial" w:hAnsi="Arial" w:cs="Arial"/>
                <w:i/>
                <w:color w:val="000000"/>
              </w:rPr>
              <w:t>Markovski v DPP</w:t>
            </w:r>
            <w:r w:rsidRPr="00FD76EC">
              <w:rPr>
                <w:rFonts w:ascii="Arial" w:hAnsi="Arial" w:cs="Arial"/>
                <w:color w:val="000000"/>
              </w:rPr>
              <w:t xml:space="preserve"> [2014] VSCA 35</w:t>
            </w:r>
            <w:r>
              <w:rPr>
                <w:rFonts w:ascii="Arial" w:hAnsi="Arial" w:cs="Arial"/>
                <w:bCs/>
              </w:rPr>
              <w:t>.</w:t>
            </w:r>
          </w:p>
        </w:tc>
      </w:tr>
      <w:tr w:rsidR="00C26672" w14:paraId="1243F1DC" w14:textId="77777777" w:rsidTr="00997D61">
        <w:tc>
          <w:tcPr>
            <w:tcW w:w="1261" w:type="dxa"/>
            <w:gridSpan w:val="2"/>
            <w:tcBorders>
              <w:top w:val="single" w:sz="4" w:space="0" w:color="auto"/>
              <w:left w:val="single" w:sz="18" w:space="0" w:color="auto"/>
              <w:bottom w:val="single" w:sz="4" w:space="0" w:color="auto"/>
            </w:tcBorders>
          </w:tcPr>
          <w:p w14:paraId="7E9E3AC2"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17411120" w14:textId="599B119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63ABACA" w14:textId="77777777" w:rsidR="00C26672" w:rsidRDefault="00C26672" w:rsidP="00C26672">
            <w:pPr>
              <w:keepNext/>
              <w:jc w:val="center"/>
              <w:rPr>
                <w:lang w:val="en-AU"/>
              </w:rPr>
            </w:pPr>
            <w:r>
              <w:rPr>
                <w:lang w:val="en-AU"/>
              </w:rPr>
              <w:t>11.1.14</w:t>
            </w:r>
          </w:p>
        </w:tc>
        <w:tc>
          <w:tcPr>
            <w:tcW w:w="4802" w:type="dxa"/>
            <w:gridSpan w:val="2"/>
            <w:tcBorders>
              <w:top w:val="single" w:sz="4" w:space="0" w:color="auto"/>
              <w:bottom w:val="single" w:sz="4" w:space="0" w:color="auto"/>
              <w:right w:val="single" w:sz="18" w:space="0" w:color="auto"/>
            </w:tcBorders>
          </w:tcPr>
          <w:p w14:paraId="061C99C6" w14:textId="77777777" w:rsidR="00C26672" w:rsidRDefault="00C26672" w:rsidP="00C26672">
            <w:pPr>
              <w:keepNext/>
              <w:spacing w:before="20" w:after="20"/>
              <w:jc w:val="both"/>
              <w:rPr>
                <w:rFonts w:ascii="Arial" w:hAnsi="Arial" w:cs="Arial"/>
                <w:bCs/>
              </w:rPr>
            </w:pPr>
            <w:r>
              <w:rPr>
                <w:rFonts w:ascii="Arial" w:hAnsi="Arial" w:cs="Arial"/>
                <w:bCs/>
              </w:rPr>
              <w:t xml:space="preserve">Added reference to case of </w:t>
            </w:r>
            <w:proofErr w:type="spellStart"/>
            <w:r w:rsidRPr="00FD76EC">
              <w:rPr>
                <w:rFonts w:ascii="Arial" w:hAnsi="Arial" w:cs="Arial"/>
                <w:i/>
                <w:color w:val="000000"/>
              </w:rPr>
              <w:t>Kapkidis</w:t>
            </w:r>
            <w:proofErr w:type="spellEnd"/>
            <w:r w:rsidRPr="00FD76EC">
              <w:rPr>
                <w:rFonts w:ascii="Arial" w:hAnsi="Arial" w:cs="Arial"/>
                <w:i/>
                <w:color w:val="000000"/>
              </w:rPr>
              <w:t xml:space="preserve"> v The Queen</w:t>
            </w:r>
            <w:r>
              <w:rPr>
                <w:rFonts w:ascii="Arial" w:hAnsi="Arial" w:cs="Arial"/>
                <w:color w:val="000000"/>
              </w:rPr>
              <w:t xml:space="preserve"> [2013] VSCA 35</w:t>
            </w:r>
            <w:r w:rsidRPr="00FD76EC">
              <w:rPr>
                <w:rFonts w:ascii="Arial" w:hAnsi="Arial" w:cs="Arial"/>
                <w:color w:val="000000"/>
              </w:rPr>
              <w:t>.</w:t>
            </w:r>
          </w:p>
        </w:tc>
      </w:tr>
      <w:tr w:rsidR="00C26672" w14:paraId="16DCB678" w14:textId="77777777" w:rsidTr="00997D61">
        <w:tc>
          <w:tcPr>
            <w:tcW w:w="1261" w:type="dxa"/>
            <w:gridSpan w:val="2"/>
            <w:tcBorders>
              <w:top w:val="single" w:sz="4" w:space="0" w:color="auto"/>
              <w:left w:val="single" w:sz="18" w:space="0" w:color="auto"/>
              <w:bottom w:val="single" w:sz="4" w:space="0" w:color="auto"/>
            </w:tcBorders>
          </w:tcPr>
          <w:p w14:paraId="53A24FD9"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14DE2A40" w14:textId="20DB554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A079ABD" w14:textId="77777777" w:rsidR="00C26672" w:rsidRDefault="00C26672" w:rsidP="00C26672">
            <w:pPr>
              <w:keepNext/>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00C81510" w14:textId="77777777" w:rsidR="00C26672" w:rsidRDefault="00C26672" w:rsidP="00C26672">
            <w:pPr>
              <w:keepNext/>
              <w:spacing w:before="20" w:after="20"/>
              <w:jc w:val="both"/>
              <w:rPr>
                <w:rFonts w:ascii="Arial" w:hAnsi="Arial" w:cs="Arial"/>
                <w:bCs/>
              </w:rPr>
            </w:pPr>
            <w:r>
              <w:rPr>
                <w:rFonts w:ascii="Arial" w:hAnsi="Arial" w:cs="Arial"/>
                <w:bCs/>
              </w:rPr>
              <w:t xml:space="preserve">Added references to cases of </w:t>
            </w:r>
            <w:r w:rsidRPr="00FD76EC">
              <w:rPr>
                <w:rFonts w:ascii="Arial" w:hAnsi="Arial" w:cs="Arial"/>
                <w:i/>
                <w:color w:val="000000"/>
              </w:rPr>
              <w:t>R v Scott</w:t>
            </w:r>
            <w:r w:rsidRPr="00FD76EC">
              <w:rPr>
                <w:rFonts w:ascii="Arial" w:hAnsi="Arial" w:cs="Arial"/>
                <w:color w:val="000000"/>
              </w:rPr>
              <w:t xml:space="preserve"> [2012] VS</w:t>
            </w:r>
            <w:r w:rsidRPr="001A35C4">
              <w:rPr>
                <w:rFonts w:ascii="Arial" w:hAnsi="Arial" w:cs="Arial"/>
                <w:color w:val="000000"/>
              </w:rPr>
              <w:t>C 514</w:t>
            </w:r>
            <w:r w:rsidRPr="001A35C4">
              <w:rPr>
                <w:rFonts w:ascii="Arial" w:hAnsi="Arial" w:cs="Arial"/>
                <w:bCs/>
                <w:color w:val="000000"/>
              </w:rPr>
              <w:t xml:space="preserve">; </w:t>
            </w:r>
            <w:r w:rsidRPr="001A35C4">
              <w:rPr>
                <w:rFonts w:ascii="Arial" w:hAnsi="Arial" w:cs="Arial"/>
                <w:i/>
                <w:color w:val="000000"/>
              </w:rPr>
              <w:t>R v Nguyen &amp; Deing</w:t>
            </w:r>
            <w:r w:rsidRPr="001A35C4">
              <w:rPr>
                <w:rFonts w:ascii="Arial" w:hAnsi="Arial" w:cs="Arial"/>
                <w:color w:val="000000"/>
              </w:rPr>
              <w:t xml:space="preserve"> [2014] VSC 203</w:t>
            </w:r>
            <w:r w:rsidRPr="001A35C4">
              <w:rPr>
                <w:rFonts w:ascii="Arial" w:hAnsi="Arial" w:cs="Arial"/>
                <w:bCs/>
                <w:color w:val="000000"/>
              </w:rPr>
              <w:t xml:space="preserve">; </w:t>
            </w:r>
            <w:proofErr w:type="spellStart"/>
            <w:r w:rsidRPr="001A35C4">
              <w:rPr>
                <w:rFonts w:ascii="Arial" w:hAnsi="Arial" w:cs="Arial"/>
                <w:i/>
                <w:color w:val="000000"/>
              </w:rPr>
              <w:t>Mogoai</w:t>
            </w:r>
            <w:proofErr w:type="spellEnd"/>
            <w:r w:rsidRPr="001A35C4">
              <w:rPr>
                <w:rFonts w:ascii="Arial" w:hAnsi="Arial" w:cs="Arial"/>
                <w:i/>
                <w:color w:val="000000"/>
              </w:rPr>
              <w:t xml:space="preserve"> &amp; Another v The Queen</w:t>
            </w:r>
            <w:r w:rsidRPr="001A35C4">
              <w:rPr>
                <w:rFonts w:ascii="Arial" w:hAnsi="Arial" w:cs="Arial"/>
                <w:color w:val="000000"/>
              </w:rPr>
              <w:t xml:space="preserve"> [2014] VSCA 219</w:t>
            </w:r>
          </w:p>
        </w:tc>
      </w:tr>
      <w:tr w:rsidR="00C26672" w14:paraId="56B2F658" w14:textId="77777777" w:rsidTr="00997D61">
        <w:tc>
          <w:tcPr>
            <w:tcW w:w="1261" w:type="dxa"/>
            <w:gridSpan w:val="2"/>
            <w:tcBorders>
              <w:top w:val="single" w:sz="4" w:space="0" w:color="auto"/>
              <w:left w:val="single" w:sz="18" w:space="0" w:color="auto"/>
              <w:bottom w:val="single" w:sz="4" w:space="0" w:color="auto"/>
            </w:tcBorders>
          </w:tcPr>
          <w:p w14:paraId="2C50E127"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35DA660E" w14:textId="7905F77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689F0DB" w14:textId="77777777" w:rsidR="00C26672" w:rsidRDefault="00C26672" w:rsidP="00C26672">
            <w:pPr>
              <w:keepNext/>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44E9C18C" w14:textId="77777777" w:rsidR="00C26672" w:rsidRDefault="00C26672" w:rsidP="00C26672">
            <w:pPr>
              <w:keepNext/>
              <w:spacing w:before="20" w:after="20"/>
              <w:jc w:val="both"/>
              <w:rPr>
                <w:rFonts w:ascii="Arial" w:hAnsi="Arial" w:cs="Arial"/>
                <w:bCs/>
              </w:rPr>
            </w:pPr>
            <w:r>
              <w:rPr>
                <w:rFonts w:ascii="Arial" w:hAnsi="Arial" w:cs="Arial"/>
                <w:bCs/>
              </w:rPr>
              <w:t xml:space="preserve">Added reference to case of </w:t>
            </w:r>
            <w:r w:rsidRPr="00FD76EC">
              <w:rPr>
                <w:rFonts w:ascii="Arial" w:hAnsi="Arial" w:cs="Arial"/>
                <w:i/>
                <w:color w:val="000000"/>
              </w:rPr>
              <w:t xml:space="preserve">R v </w:t>
            </w:r>
            <w:smartTag w:uri="urn:schemas-microsoft-com:office:smarttags" w:element="place">
              <w:smartTag w:uri="urn:schemas-microsoft-com:office:smarttags" w:element="country-region">
                <w:r w:rsidRPr="00FD76EC">
                  <w:rPr>
                    <w:rFonts w:ascii="Arial" w:hAnsi="Arial" w:cs="Arial"/>
                    <w:i/>
                    <w:color w:val="000000"/>
                  </w:rPr>
                  <w:t>Formosa</w:t>
                </w:r>
              </w:smartTag>
            </w:smartTag>
            <w:r w:rsidRPr="00FD76EC">
              <w:rPr>
                <w:rFonts w:ascii="Arial" w:hAnsi="Arial" w:cs="Arial"/>
                <w:color w:val="000000"/>
              </w:rPr>
              <w:t xml:space="preserve"> [2012] VSCA 298</w:t>
            </w:r>
            <w:r>
              <w:rPr>
                <w:rFonts w:ascii="Arial" w:hAnsi="Arial" w:cs="Arial"/>
                <w:color w:val="000000"/>
              </w:rPr>
              <w:t>.</w:t>
            </w:r>
          </w:p>
        </w:tc>
      </w:tr>
      <w:tr w:rsidR="00C26672" w14:paraId="4DF35FEB" w14:textId="77777777" w:rsidTr="00997D61">
        <w:tc>
          <w:tcPr>
            <w:tcW w:w="1261" w:type="dxa"/>
            <w:gridSpan w:val="2"/>
            <w:tcBorders>
              <w:top w:val="single" w:sz="4" w:space="0" w:color="auto"/>
              <w:left w:val="single" w:sz="18" w:space="0" w:color="auto"/>
              <w:bottom w:val="single" w:sz="4" w:space="0" w:color="auto"/>
            </w:tcBorders>
          </w:tcPr>
          <w:p w14:paraId="2AA169AF"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0D601EA4" w14:textId="612C7A2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8438AB" w14:textId="77777777" w:rsidR="00C26672" w:rsidRDefault="00C26672" w:rsidP="00C26672">
            <w:pPr>
              <w:keepNext/>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5A7ECFB6" w14:textId="77777777" w:rsidR="00C26672" w:rsidRPr="001A35C4" w:rsidRDefault="00C26672" w:rsidP="00C26672">
            <w:pPr>
              <w:keepNext/>
              <w:tabs>
                <w:tab w:val="left" w:pos="357"/>
              </w:tabs>
              <w:spacing w:before="20"/>
              <w:jc w:val="both"/>
              <w:rPr>
                <w:rFonts w:ascii="Arial" w:hAnsi="Arial" w:cs="Arial"/>
                <w:color w:val="000000"/>
              </w:rPr>
            </w:pPr>
            <w:r w:rsidRPr="001A35C4">
              <w:rPr>
                <w:rFonts w:ascii="Arial" w:hAnsi="Arial" w:cs="Arial"/>
                <w:bCs/>
                <w:color w:val="000000"/>
              </w:rPr>
              <w:t xml:space="preserve">Added references to cases of </w:t>
            </w:r>
            <w:r w:rsidRPr="001A35C4">
              <w:rPr>
                <w:rFonts w:ascii="Arial" w:hAnsi="Arial" w:cs="Arial"/>
                <w:i/>
                <w:color w:val="000000"/>
              </w:rPr>
              <w:t>Green v The Queen; Quinn v The Queen</w:t>
            </w:r>
            <w:r w:rsidRPr="001A35C4">
              <w:rPr>
                <w:rFonts w:ascii="Arial" w:hAnsi="Arial" w:cs="Arial"/>
                <w:color w:val="000000"/>
              </w:rPr>
              <w:t xml:space="preserve"> [2011] HCA 49; (2011) 244 CLR 462 and to </w:t>
            </w:r>
            <w:r w:rsidRPr="001A35C4">
              <w:rPr>
                <w:rFonts w:ascii="Arial" w:hAnsi="Arial" w:cs="Arial"/>
                <w:i/>
                <w:color w:val="000000"/>
              </w:rPr>
              <w:t>Sammy Taleb v The Queen</w:t>
            </w:r>
            <w:r w:rsidRPr="001A35C4">
              <w:rPr>
                <w:rFonts w:ascii="Arial" w:hAnsi="Arial" w:cs="Arial"/>
                <w:color w:val="000000"/>
              </w:rPr>
              <w:t xml:space="preserve"> [2014] VSCA 96 and the cases discussed therein; </w:t>
            </w:r>
            <w:proofErr w:type="spellStart"/>
            <w:r w:rsidRPr="001A35C4">
              <w:rPr>
                <w:rFonts w:ascii="Arial" w:hAnsi="Arial" w:cs="Arial"/>
                <w:i/>
                <w:color w:val="000000"/>
              </w:rPr>
              <w:t>Poutai</w:t>
            </w:r>
            <w:proofErr w:type="spellEnd"/>
            <w:r w:rsidRPr="001A35C4">
              <w:rPr>
                <w:rFonts w:ascii="Arial" w:hAnsi="Arial" w:cs="Arial"/>
                <w:i/>
                <w:color w:val="000000"/>
              </w:rPr>
              <w:t xml:space="preserve"> v The Queen</w:t>
            </w:r>
            <w:r w:rsidRPr="001A35C4">
              <w:rPr>
                <w:rFonts w:ascii="Arial" w:hAnsi="Arial" w:cs="Arial"/>
                <w:color w:val="000000"/>
              </w:rPr>
              <w:t xml:space="preserve"> [2011] VSCA 382; </w:t>
            </w:r>
            <w:r w:rsidRPr="001A35C4">
              <w:rPr>
                <w:rFonts w:ascii="Arial" w:hAnsi="Arial" w:cs="Arial"/>
                <w:i/>
                <w:color w:val="000000"/>
              </w:rPr>
              <w:t>Smith v The Queen</w:t>
            </w:r>
            <w:r w:rsidRPr="001A35C4">
              <w:rPr>
                <w:rFonts w:ascii="Arial" w:hAnsi="Arial" w:cs="Arial"/>
                <w:color w:val="000000"/>
              </w:rPr>
              <w:t xml:space="preserve"> [2012] VSCA 5 at [37]-[40];</w:t>
            </w:r>
            <w:r w:rsidRPr="001A35C4">
              <w:rPr>
                <w:rFonts w:ascii="Arial" w:hAnsi="Arial" w:cs="Arial"/>
                <w:i/>
                <w:color w:val="000000"/>
              </w:rPr>
              <w:t xml:space="preserve"> </w:t>
            </w:r>
            <w:r w:rsidRPr="001A35C4">
              <w:rPr>
                <w:rFonts w:ascii="Arial" w:hAnsi="Arial" w:cs="Arial"/>
                <w:bCs/>
                <w:i/>
                <w:color w:val="000000"/>
              </w:rPr>
              <w:t>R v Saab</w:t>
            </w:r>
            <w:r w:rsidRPr="001A35C4">
              <w:rPr>
                <w:rFonts w:ascii="Arial" w:hAnsi="Arial" w:cs="Arial"/>
                <w:bCs/>
                <w:color w:val="000000"/>
              </w:rPr>
              <w:t xml:space="preserve"> [2012] VSCA 165 </w:t>
            </w:r>
            <w:r w:rsidRPr="001A35C4">
              <w:rPr>
                <w:rFonts w:ascii="Arial" w:hAnsi="Arial" w:cs="Arial"/>
                <w:color w:val="000000"/>
              </w:rPr>
              <w:t xml:space="preserve">at [64]-[68]; </w:t>
            </w:r>
            <w:r w:rsidRPr="001A35C4">
              <w:rPr>
                <w:rFonts w:ascii="Arial" w:hAnsi="Arial" w:cs="Arial"/>
                <w:i/>
                <w:color w:val="000000"/>
              </w:rPr>
              <w:t xml:space="preserve">DPP v Bonacci and Vasile </w:t>
            </w:r>
            <w:r w:rsidRPr="001A35C4">
              <w:rPr>
                <w:rFonts w:ascii="Arial" w:hAnsi="Arial" w:cs="Arial"/>
                <w:color w:val="000000"/>
              </w:rPr>
              <w:t xml:space="preserve">[2012] VSCA 170 at [34]-[48]; </w:t>
            </w:r>
            <w:r w:rsidRPr="001A35C4">
              <w:rPr>
                <w:rFonts w:ascii="Arial" w:hAnsi="Arial" w:cs="Arial"/>
                <w:i/>
                <w:iCs/>
                <w:color w:val="000000"/>
              </w:rPr>
              <w:t xml:space="preserve">R v Morrison </w:t>
            </w:r>
            <w:r w:rsidRPr="001A35C4">
              <w:rPr>
                <w:rFonts w:ascii="Arial" w:hAnsi="Arial" w:cs="Arial"/>
                <w:iCs/>
                <w:color w:val="000000"/>
              </w:rPr>
              <w:t>[2012] VSCA 222 at [22];</w:t>
            </w:r>
            <w:r w:rsidRPr="001A35C4">
              <w:rPr>
                <w:rFonts w:ascii="Arial" w:hAnsi="Arial" w:cs="Arial"/>
                <w:i/>
                <w:iCs/>
                <w:color w:val="000000"/>
              </w:rPr>
              <w:t xml:space="preserve"> DPP v Carr</w:t>
            </w:r>
            <w:r w:rsidRPr="001A35C4">
              <w:rPr>
                <w:rFonts w:ascii="Arial" w:hAnsi="Arial" w:cs="Arial"/>
                <w:iCs/>
                <w:color w:val="000000"/>
              </w:rPr>
              <w:t xml:space="preserve"> [2012] VSCA 299 at [75]-[81]</w:t>
            </w:r>
            <w:r w:rsidRPr="001A35C4">
              <w:rPr>
                <w:rFonts w:ascii="Arial" w:hAnsi="Arial" w:cs="Arial"/>
                <w:i/>
                <w:color w:val="000000"/>
              </w:rPr>
              <w:t xml:space="preserve">; R v </w:t>
            </w:r>
            <w:proofErr w:type="spellStart"/>
            <w:r w:rsidRPr="001A35C4">
              <w:rPr>
                <w:rFonts w:ascii="Arial" w:hAnsi="Arial" w:cs="Arial"/>
                <w:i/>
                <w:color w:val="000000"/>
              </w:rPr>
              <w:t>Ulutui</w:t>
            </w:r>
            <w:proofErr w:type="spellEnd"/>
            <w:r w:rsidRPr="001A35C4">
              <w:rPr>
                <w:rFonts w:ascii="Arial" w:hAnsi="Arial" w:cs="Arial"/>
                <w:i/>
                <w:color w:val="000000"/>
              </w:rPr>
              <w:t xml:space="preserve"> </w:t>
            </w:r>
            <w:r w:rsidRPr="001A35C4">
              <w:rPr>
                <w:rFonts w:ascii="Arial" w:hAnsi="Arial" w:cs="Arial"/>
                <w:color w:val="000000"/>
              </w:rPr>
              <w:t xml:space="preserve">[2012] VSCA 301 at [46]-[54]; </w:t>
            </w:r>
            <w:r w:rsidRPr="001A35C4">
              <w:rPr>
                <w:rFonts w:ascii="Arial" w:hAnsi="Arial" w:cs="Arial"/>
                <w:i/>
                <w:color w:val="000000"/>
              </w:rPr>
              <w:t>R v Charters</w:t>
            </w:r>
            <w:r w:rsidRPr="001A35C4">
              <w:rPr>
                <w:rFonts w:ascii="Arial" w:hAnsi="Arial" w:cs="Arial"/>
                <w:color w:val="000000"/>
              </w:rPr>
              <w:t xml:space="preserve"> [2012] VSCA 318 at [42]-[48]; </w:t>
            </w:r>
            <w:r w:rsidRPr="001A35C4">
              <w:rPr>
                <w:rFonts w:ascii="Arial" w:hAnsi="Arial" w:cs="Arial"/>
                <w:i/>
                <w:iCs/>
                <w:color w:val="000000"/>
              </w:rPr>
              <w:t>Dawid v DPP</w:t>
            </w:r>
            <w:r w:rsidRPr="001A35C4">
              <w:rPr>
                <w:rFonts w:ascii="Arial" w:hAnsi="Arial" w:cs="Arial"/>
                <w:iCs/>
                <w:color w:val="000000"/>
              </w:rPr>
              <w:t xml:space="preserve"> [2013] VSCA 64 at [41]-[48]; </w:t>
            </w:r>
            <w:r w:rsidRPr="001A35C4">
              <w:rPr>
                <w:rFonts w:ascii="Arial" w:hAnsi="Arial" w:cs="Arial"/>
                <w:i/>
                <w:iCs/>
                <w:color w:val="000000"/>
              </w:rPr>
              <w:t>Joseph v The Queen</w:t>
            </w:r>
            <w:r w:rsidRPr="001A35C4">
              <w:rPr>
                <w:rFonts w:ascii="Arial" w:hAnsi="Arial" w:cs="Arial"/>
                <w:iCs/>
                <w:color w:val="000000"/>
              </w:rPr>
              <w:t xml:space="preserve"> [2014] VSCA 343 at [62]-[82]; </w:t>
            </w:r>
            <w:r w:rsidRPr="001A35C4">
              <w:rPr>
                <w:rFonts w:ascii="Arial" w:hAnsi="Arial" w:cs="Arial"/>
                <w:i/>
                <w:iCs/>
                <w:color w:val="000000"/>
              </w:rPr>
              <w:t>Johnson v The Queen</w:t>
            </w:r>
            <w:r w:rsidRPr="001A35C4">
              <w:rPr>
                <w:rFonts w:ascii="Arial" w:hAnsi="Arial" w:cs="Arial"/>
                <w:iCs/>
                <w:color w:val="000000"/>
              </w:rPr>
              <w:t xml:space="preserve"> [2014] VSCA 283 at [47]-[58]; </w:t>
            </w:r>
            <w:r w:rsidRPr="001A35C4">
              <w:rPr>
                <w:rFonts w:ascii="Arial" w:hAnsi="Arial" w:cs="Arial"/>
                <w:i/>
                <w:color w:val="000000"/>
              </w:rPr>
              <w:t>Sayeed Hashmi</w:t>
            </w:r>
            <w:r w:rsidRPr="001A35C4">
              <w:rPr>
                <w:rFonts w:ascii="Arial" w:hAnsi="Arial" w:cs="Arial"/>
                <w:color w:val="000000"/>
              </w:rPr>
              <w:t xml:space="preserve">  </w:t>
            </w:r>
            <w:r w:rsidRPr="001A35C4">
              <w:rPr>
                <w:rFonts w:ascii="Arial" w:hAnsi="Arial" w:cs="Arial"/>
                <w:i/>
                <w:color w:val="000000"/>
              </w:rPr>
              <w:t>v The Queen</w:t>
            </w:r>
            <w:r w:rsidRPr="001A35C4">
              <w:rPr>
                <w:rFonts w:ascii="Arial" w:hAnsi="Arial" w:cs="Arial"/>
                <w:color w:val="000000"/>
              </w:rPr>
              <w:t xml:space="preserve"> [2014] VSCA 291 at [127]-[134]; </w:t>
            </w:r>
            <w:r w:rsidRPr="001A35C4">
              <w:rPr>
                <w:rFonts w:ascii="Arial" w:hAnsi="Arial" w:cs="Arial"/>
                <w:i/>
                <w:color w:val="000000"/>
              </w:rPr>
              <w:t>Le v The Queen</w:t>
            </w:r>
            <w:r w:rsidRPr="001A35C4">
              <w:rPr>
                <w:rFonts w:ascii="Arial" w:hAnsi="Arial" w:cs="Arial"/>
                <w:color w:val="000000"/>
              </w:rPr>
              <w:t xml:space="preserve"> [2014] VSCA 283 at [31]-[32].</w:t>
            </w:r>
          </w:p>
        </w:tc>
      </w:tr>
      <w:tr w:rsidR="00C26672" w14:paraId="3D2CE4A3" w14:textId="77777777" w:rsidTr="00997D61">
        <w:tc>
          <w:tcPr>
            <w:tcW w:w="1261" w:type="dxa"/>
            <w:gridSpan w:val="2"/>
            <w:tcBorders>
              <w:top w:val="single" w:sz="4" w:space="0" w:color="auto"/>
              <w:left w:val="single" w:sz="18" w:space="0" w:color="auto"/>
              <w:bottom w:val="single" w:sz="4" w:space="0" w:color="auto"/>
            </w:tcBorders>
          </w:tcPr>
          <w:p w14:paraId="0CB39C4E"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61801F52" w14:textId="538E592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3E7578" w14:textId="77777777" w:rsidR="00C26672" w:rsidRDefault="00C26672" w:rsidP="00C26672">
            <w:pPr>
              <w:keepNext/>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762D268D" w14:textId="77777777" w:rsidR="00C26672" w:rsidRPr="006424E8" w:rsidRDefault="00C26672" w:rsidP="00C26672">
            <w:pPr>
              <w:jc w:val="both"/>
              <w:rPr>
                <w:rFonts w:ascii="Arial" w:hAnsi="Arial" w:cs="Arial"/>
                <w:color w:val="000000"/>
              </w:rPr>
            </w:pPr>
            <w:r w:rsidRPr="006424E8">
              <w:rPr>
                <w:rFonts w:ascii="Arial" w:hAnsi="Arial" w:cs="Arial"/>
                <w:bCs/>
                <w:color w:val="000000"/>
              </w:rPr>
              <w:t xml:space="preserve">Added references to cases of </w:t>
            </w:r>
            <w:r w:rsidRPr="006424E8">
              <w:rPr>
                <w:rFonts w:ascii="Arial" w:hAnsi="Arial" w:cs="Arial"/>
                <w:i/>
                <w:color w:val="000000"/>
              </w:rPr>
              <w:t>RR v The Queen</w:t>
            </w:r>
            <w:r w:rsidRPr="006424E8">
              <w:rPr>
                <w:rFonts w:ascii="Arial" w:hAnsi="Arial" w:cs="Arial"/>
                <w:color w:val="000000"/>
              </w:rPr>
              <w:t xml:space="preserve"> [2013] VSCA 147</w:t>
            </w:r>
            <w:r w:rsidRPr="006424E8">
              <w:rPr>
                <w:rFonts w:ascii="Arial" w:hAnsi="Arial" w:cs="Arial"/>
                <w:bCs/>
                <w:color w:val="000000"/>
              </w:rPr>
              <w:t xml:space="preserve">; </w:t>
            </w:r>
            <w:r w:rsidRPr="006424E8">
              <w:rPr>
                <w:rFonts w:ascii="Arial" w:hAnsi="Arial" w:cs="Arial"/>
                <w:i/>
                <w:iCs/>
                <w:color w:val="000000"/>
              </w:rPr>
              <w:t>Lecornu v The Queen</w:t>
            </w:r>
            <w:r w:rsidRPr="006424E8">
              <w:rPr>
                <w:rFonts w:ascii="Arial" w:hAnsi="Arial" w:cs="Arial"/>
                <w:iCs/>
                <w:color w:val="000000"/>
              </w:rPr>
              <w:t xml:space="preserve"> [2012] VSCA 137</w:t>
            </w:r>
            <w:r w:rsidRPr="006424E8">
              <w:rPr>
                <w:rFonts w:ascii="Arial" w:hAnsi="Arial" w:cs="Arial"/>
                <w:bCs/>
                <w:color w:val="000000"/>
              </w:rPr>
              <w:t xml:space="preserve">; </w:t>
            </w:r>
            <w:r w:rsidRPr="006424E8">
              <w:rPr>
                <w:rFonts w:ascii="Arial" w:hAnsi="Arial" w:cs="Arial"/>
                <w:i/>
                <w:color w:val="000000"/>
              </w:rPr>
              <w:t>Lipp v The Queen</w:t>
            </w:r>
            <w:r w:rsidRPr="006424E8">
              <w:rPr>
                <w:rFonts w:ascii="Arial" w:hAnsi="Arial" w:cs="Arial"/>
                <w:color w:val="000000"/>
              </w:rPr>
              <w:t xml:space="preserve"> [2013] VSCA 384</w:t>
            </w:r>
            <w:r w:rsidRPr="006424E8">
              <w:rPr>
                <w:rFonts w:ascii="Arial" w:hAnsi="Arial" w:cs="Arial"/>
                <w:bCs/>
                <w:color w:val="000000"/>
              </w:rPr>
              <w:t xml:space="preserve">; </w:t>
            </w:r>
            <w:r w:rsidRPr="006424E8">
              <w:rPr>
                <w:rFonts w:ascii="Arial" w:hAnsi="Arial" w:cs="Arial"/>
                <w:i/>
                <w:color w:val="000000"/>
              </w:rPr>
              <w:lastRenderedPageBreak/>
              <w:t>Dang v The Queen</w:t>
            </w:r>
            <w:r w:rsidRPr="006424E8">
              <w:rPr>
                <w:rFonts w:ascii="Arial" w:hAnsi="Arial" w:cs="Arial"/>
                <w:color w:val="000000"/>
              </w:rPr>
              <w:t xml:space="preserve"> [2014] </w:t>
            </w:r>
            <w:r w:rsidRPr="00FE502F">
              <w:rPr>
                <w:rFonts w:ascii="Arial" w:hAnsi="Arial" w:cs="Arial"/>
                <w:color w:val="000000"/>
              </w:rPr>
              <w:t xml:space="preserve">VSCA 49; [22]; </w:t>
            </w:r>
            <w:r w:rsidRPr="00FE502F">
              <w:rPr>
                <w:rFonts w:ascii="Arial" w:hAnsi="Arial" w:cs="Arial"/>
                <w:i/>
                <w:color w:val="000000"/>
              </w:rPr>
              <w:t>R v Langdon</w:t>
            </w:r>
            <w:r w:rsidRPr="00FE502F">
              <w:rPr>
                <w:rFonts w:ascii="Arial" w:hAnsi="Arial" w:cs="Arial"/>
                <w:color w:val="000000"/>
              </w:rPr>
              <w:t xml:space="preserve"> (2004) 11 VR 18; </w:t>
            </w:r>
            <w:r w:rsidRPr="006424E8">
              <w:rPr>
                <w:rFonts w:ascii="Arial" w:hAnsi="Arial" w:cs="Arial"/>
                <w:bCs/>
                <w:i/>
                <w:color w:val="000000"/>
              </w:rPr>
              <w:t>Shields v The Queen</w:t>
            </w:r>
            <w:r w:rsidRPr="006424E8">
              <w:rPr>
                <w:rFonts w:ascii="Arial" w:hAnsi="Arial" w:cs="Arial"/>
                <w:bCs/>
                <w:color w:val="000000"/>
              </w:rPr>
              <w:t xml:space="preserve"> [2011] VSCA 386; </w:t>
            </w:r>
            <w:r w:rsidRPr="006424E8">
              <w:rPr>
                <w:rFonts w:ascii="Arial" w:hAnsi="Arial" w:cs="Arial"/>
                <w:i/>
                <w:color w:val="000000"/>
              </w:rPr>
              <w:t>DPP v El-Waly</w:t>
            </w:r>
            <w:r w:rsidRPr="006424E8">
              <w:rPr>
                <w:rFonts w:ascii="Arial" w:hAnsi="Arial" w:cs="Arial"/>
                <w:color w:val="000000"/>
              </w:rPr>
              <w:t xml:space="preserve"> [2012] VSCA 184; </w:t>
            </w:r>
            <w:r w:rsidRPr="006424E8">
              <w:rPr>
                <w:rFonts w:ascii="Arial" w:hAnsi="Arial" w:cs="Arial"/>
                <w:i/>
                <w:color w:val="000000"/>
              </w:rPr>
              <w:t>Nguyen v The Queen</w:t>
            </w:r>
            <w:r w:rsidRPr="006424E8">
              <w:rPr>
                <w:rFonts w:ascii="Arial" w:hAnsi="Arial" w:cs="Arial"/>
                <w:color w:val="000000"/>
              </w:rPr>
              <w:t xml:space="preserve"> [2013] VSCA 63; </w:t>
            </w:r>
            <w:r w:rsidRPr="006424E8">
              <w:rPr>
                <w:rFonts w:ascii="Arial" w:hAnsi="Arial" w:cs="Arial"/>
                <w:i/>
                <w:color w:val="000000"/>
              </w:rPr>
              <w:t>Lipp v The Queen</w:t>
            </w:r>
            <w:r w:rsidRPr="006424E8">
              <w:rPr>
                <w:rFonts w:ascii="Arial" w:hAnsi="Arial" w:cs="Arial"/>
                <w:color w:val="000000"/>
              </w:rPr>
              <w:t xml:space="preserve"> [2013] VSCA 384; </w:t>
            </w:r>
            <w:proofErr w:type="spellStart"/>
            <w:r w:rsidRPr="006424E8">
              <w:rPr>
                <w:rFonts w:ascii="Arial" w:hAnsi="Arial" w:cs="Arial"/>
                <w:i/>
                <w:color w:val="000000"/>
              </w:rPr>
              <w:t>Kruzenga</w:t>
            </w:r>
            <w:proofErr w:type="spellEnd"/>
            <w:r w:rsidRPr="006424E8">
              <w:rPr>
                <w:rFonts w:ascii="Arial" w:hAnsi="Arial" w:cs="Arial"/>
                <w:i/>
                <w:color w:val="000000"/>
              </w:rPr>
              <w:t xml:space="preserve"> v The Queen</w:t>
            </w:r>
            <w:r w:rsidRPr="006424E8">
              <w:rPr>
                <w:rFonts w:ascii="Arial" w:hAnsi="Arial" w:cs="Arial"/>
                <w:color w:val="000000"/>
              </w:rPr>
              <w:t xml:space="preserve"> [2014] VSCA 10; </w:t>
            </w:r>
            <w:r w:rsidRPr="006424E8">
              <w:rPr>
                <w:rFonts w:ascii="Arial" w:hAnsi="Arial" w:cs="Arial"/>
                <w:i/>
                <w:color w:val="000000"/>
              </w:rPr>
              <w:t>Buddle v The Queen</w:t>
            </w:r>
            <w:r w:rsidRPr="006424E8">
              <w:rPr>
                <w:rFonts w:ascii="Arial" w:hAnsi="Arial" w:cs="Arial"/>
                <w:color w:val="000000"/>
              </w:rPr>
              <w:t xml:space="preserve"> [2014] VSCA 232; </w:t>
            </w:r>
            <w:proofErr w:type="spellStart"/>
            <w:r w:rsidRPr="006424E8">
              <w:rPr>
                <w:rFonts w:ascii="Arial" w:hAnsi="Arial" w:cs="Arial"/>
                <w:i/>
                <w:color w:val="000000"/>
              </w:rPr>
              <w:t>Mustica</w:t>
            </w:r>
            <w:proofErr w:type="spellEnd"/>
            <w:r w:rsidRPr="006424E8">
              <w:rPr>
                <w:rFonts w:ascii="Arial" w:hAnsi="Arial" w:cs="Arial"/>
                <w:i/>
                <w:color w:val="000000"/>
              </w:rPr>
              <w:t xml:space="preserve"> v The Queen; DPP v </w:t>
            </w:r>
            <w:proofErr w:type="spellStart"/>
            <w:r w:rsidRPr="006424E8">
              <w:rPr>
                <w:rFonts w:ascii="Arial" w:hAnsi="Arial" w:cs="Arial"/>
                <w:i/>
                <w:color w:val="000000"/>
              </w:rPr>
              <w:t>Mustica</w:t>
            </w:r>
            <w:proofErr w:type="spellEnd"/>
            <w:r w:rsidRPr="006424E8">
              <w:rPr>
                <w:rFonts w:ascii="Arial" w:hAnsi="Arial" w:cs="Arial"/>
                <w:color w:val="000000"/>
              </w:rPr>
              <w:t xml:space="preserve"> (2011) 31 VR 367 and </w:t>
            </w:r>
            <w:r w:rsidRPr="006424E8">
              <w:rPr>
                <w:rFonts w:ascii="Arial" w:hAnsi="Arial" w:cs="Arial"/>
                <w:i/>
                <w:color w:val="000000"/>
              </w:rPr>
              <w:t>Trajkovski v The Queen</w:t>
            </w:r>
            <w:r w:rsidRPr="006424E8">
              <w:rPr>
                <w:rFonts w:ascii="Arial" w:hAnsi="Arial" w:cs="Arial"/>
                <w:color w:val="000000"/>
              </w:rPr>
              <w:t xml:space="preserve"> (2011) 32 VR 587.</w:t>
            </w:r>
          </w:p>
        </w:tc>
      </w:tr>
      <w:tr w:rsidR="00C26672" w14:paraId="1287B18A" w14:textId="77777777" w:rsidTr="00997D61">
        <w:tc>
          <w:tcPr>
            <w:tcW w:w="1261" w:type="dxa"/>
            <w:gridSpan w:val="2"/>
            <w:tcBorders>
              <w:top w:val="single" w:sz="4" w:space="0" w:color="auto"/>
              <w:left w:val="single" w:sz="18" w:space="0" w:color="auto"/>
              <w:bottom w:val="single" w:sz="4" w:space="0" w:color="auto"/>
            </w:tcBorders>
          </w:tcPr>
          <w:p w14:paraId="7E4C0CF7" w14:textId="77777777" w:rsidR="00C26672" w:rsidRDefault="00C26672" w:rsidP="00C26672">
            <w:pPr>
              <w:rPr>
                <w:lang w:val="en-AU"/>
              </w:rPr>
            </w:pPr>
            <w:r>
              <w:rPr>
                <w:lang w:val="en-AU"/>
              </w:rPr>
              <w:lastRenderedPageBreak/>
              <w:t>22/01/15</w:t>
            </w:r>
          </w:p>
        </w:tc>
        <w:tc>
          <w:tcPr>
            <w:tcW w:w="836" w:type="dxa"/>
            <w:tcBorders>
              <w:top w:val="single" w:sz="4" w:space="0" w:color="auto"/>
              <w:bottom w:val="single" w:sz="4" w:space="0" w:color="auto"/>
            </w:tcBorders>
          </w:tcPr>
          <w:p w14:paraId="469A5212" w14:textId="5609835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4B5D93" w14:textId="77777777" w:rsidR="00C26672" w:rsidRDefault="00C26672" w:rsidP="00C26672">
            <w:pPr>
              <w:keepNext/>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4B518C7F" w14:textId="77777777" w:rsidR="00C26672" w:rsidRPr="005F143B" w:rsidRDefault="00C26672" w:rsidP="00C26672">
            <w:pPr>
              <w:jc w:val="both"/>
              <w:rPr>
                <w:rFonts w:ascii="Arial" w:hAnsi="Arial" w:cs="Arial"/>
                <w:iCs/>
                <w:color w:val="000000"/>
              </w:rPr>
            </w:pPr>
            <w:r>
              <w:rPr>
                <w:rFonts w:ascii="Arial" w:hAnsi="Arial" w:cs="Arial"/>
                <w:iCs/>
                <w:color w:val="000000"/>
              </w:rPr>
              <w:t xml:space="preserve">Added references to cases of </w:t>
            </w:r>
            <w:r w:rsidRPr="0068410F">
              <w:rPr>
                <w:rFonts w:ascii="Arial" w:hAnsi="Arial" w:cs="Arial"/>
                <w:i/>
                <w:iCs/>
                <w:color w:val="000000"/>
              </w:rPr>
              <w:t>Va v The Queen</w:t>
            </w:r>
            <w:r w:rsidRPr="0068410F">
              <w:rPr>
                <w:rFonts w:ascii="Arial" w:hAnsi="Arial" w:cs="Arial"/>
                <w:iCs/>
                <w:color w:val="000000"/>
              </w:rPr>
              <w:t xml:space="preserve"> [2011] VSCA 426</w:t>
            </w:r>
            <w:r>
              <w:rPr>
                <w:rFonts w:ascii="Arial" w:hAnsi="Arial" w:cs="Arial"/>
                <w:iCs/>
                <w:color w:val="000000"/>
              </w:rPr>
              <w:t xml:space="preserve">; </w:t>
            </w:r>
            <w:r w:rsidRPr="0068410F">
              <w:rPr>
                <w:rFonts w:ascii="Arial" w:hAnsi="Arial" w:cs="Arial"/>
                <w:i/>
                <w:iCs/>
                <w:color w:val="000000"/>
              </w:rPr>
              <w:t>R v Kells</w:t>
            </w:r>
            <w:r w:rsidRPr="0068410F">
              <w:rPr>
                <w:rFonts w:ascii="Arial" w:hAnsi="Arial" w:cs="Arial"/>
                <w:iCs/>
                <w:color w:val="000000"/>
              </w:rPr>
              <w:t xml:space="preserve"> [2012] VSC 53</w:t>
            </w:r>
            <w:r>
              <w:rPr>
                <w:rFonts w:ascii="Arial" w:hAnsi="Arial" w:cs="Arial"/>
                <w:iCs/>
                <w:color w:val="000000"/>
              </w:rPr>
              <w:t xml:space="preserve">; </w:t>
            </w:r>
            <w:r w:rsidRPr="0068410F">
              <w:rPr>
                <w:rFonts w:ascii="Arial" w:hAnsi="Arial" w:cs="Arial"/>
                <w:i/>
                <w:iCs/>
                <w:color w:val="000000"/>
              </w:rPr>
              <w:t>DPP v Carr</w:t>
            </w:r>
            <w:r w:rsidRPr="0068410F">
              <w:rPr>
                <w:rFonts w:ascii="Arial" w:hAnsi="Arial" w:cs="Arial"/>
                <w:iCs/>
                <w:color w:val="000000"/>
              </w:rPr>
              <w:t xml:space="preserve"> [2012] VSCA 299</w:t>
            </w:r>
            <w:r>
              <w:rPr>
                <w:rFonts w:ascii="Arial" w:hAnsi="Arial" w:cs="Arial"/>
                <w:iCs/>
                <w:color w:val="000000"/>
              </w:rPr>
              <w:t xml:space="preserve">; </w:t>
            </w:r>
            <w:r w:rsidRPr="0068410F">
              <w:rPr>
                <w:rFonts w:ascii="Arial" w:hAnsi="Arial" w:cs="Arial"/>
                <w:i/>
                <w:iCs/>
                <w:color w:val="000000"/>
              </w:rPr>
              <w:t>Dawid v DPP</w:t>
            </w:r>
            <w:r>
              <w:rPr>
                <w:rFonts w:ascii="Arial" w:hAnsi="Arial" w:cs="Arial"/>
                <w:iCs/>
                <w:color w:val="000000"/>
              </w:rPr>
              <w:t xml:space="preserve"> [2013] VSCA 64.</w:t>
            </w:r>
          </w:p>
        </w:tc>
      </w:tr>
      <w:tr w:rsidR="00C26672" w14:paraId="4A6D74DF" w14:textId="77777777" w:rsidTr="00997D61">
        <w:tc>
          <w:tcPr>
            <w:tcW w:w="1261" w:type="dxa"/>
            <w:gridSpan w:val="2"/>
            <w:tcBorders>
              <w:top w:val="single" w:sz="4" w:space="0" w:color="auto"/>
              <w:left w:val="single" w:sz="18" w:space="0" w:color="auto"/>
              <w:bottom w:val="single" w:sz="4" w:space="0" w:color="auto"/>
            </w:tcBorders>
          </w:tcPr>
          <w:p w14:paraId="7AB2C6F5"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37879E50" w14:textId="386CCAC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8D13FE6" w14:textId="77777777" w:rsidR="00C26672" w:rsidRDefault="00C26672" w:rsidP="00C26672">
            <w:pPr>
              <w:keepNext/>
              <w:jc w:val="center"/>
              <w:rPr>
                <w:lang w:val="en-AU"/>
              </w:rPr>
            </w:pPr>
            <w:r>
              <w:rPr>
                <w:lang w:val="en-AU"/>
              </w:rPr>
              <w:t>11.2.8.1</w:t>
            </w:r>
          </w:p>
        </w:tc>
        <w:tc>
          <w:tcPr>
            <w:tcW w:w="4802" w:type="dxa"/>
            <w:gridSpan w:val="2"/>
            <w:tcBorders>
              <w:top w:val="single" w:sz="4" w:space="0" w:color="auto"/>
              <w:bottom w:val="single" w:sz="4" w:space="0" w:color="auto"/>
              <w:right w:val="single" w:sz="18" w:space="0" w:color="auto"/>
            </w:tcBorders>
          </w:tcPr>
          <w:p w14:paraId="3E8D366B" w14:textId="77777777" w:rsidR="00C26672" w:rsidRDefault="00C26672" w:rsidP="00C26672">
            <w:pPr>
              <w:keepNext/>
              <w:spacing w:before="20" w:after="20"/>
              <w:jc w:val="both"/>
              <w:rPr>
                <w:rFonts w:ascii="Arial" w:hAnsi="Arial" w:cs="Arial"/>
                <w:bCs/>
              </w:rPr>
            </w:pPr>
            <w:r>
              <w:rPr>
                <w:rFonts w:ascii="Arial" w:hAnsi="Arial" w:cs="Arial"/>
                <w:bCs/>
              </w:rPr>
              <w:t xml:space="preserve">Added references to cases of </w:t>
            </w:r>
            <w:r w:rsidRPr="0068410F">
              <w:rPr>
                <w:rFonts w:ascii="Arial" w:hAnsi="Arial" w:cs="Arial"/>
                <w:i/>
                <w:iCs/>
                <w:color w:val="000000"/>
              </w:rPr>
              <w:t>JBM v The Queen</w:t>
            </w:r>
            <w:r w:rsidRPr="0068410F">
              <w:rPr>
                <w:rFonts w:ascii="Arial" w:hAnsi="Arial" w:cs="Arial"/>
                <w:iCs/>
                <w:color w:val="000000"/>
              </w:rPr>
              <w:t xml:space="preserve"> [2013] VSCA 69</w:t>
            </w:r>
            <w:r>
              <w:rPr>
                <w:rFonts w:ascii="Arial" w:hAnsi="Arial" w:cs="Arial"/>
                <w:iCs/>
                <w:color w:val="000000"/>
              </w:rPr>
              <w:t xml:space="preserve">; </w:t>
            </w:r>
            <w:r w:rsidRPr="0068410F">
              <w:rPr>
                <w:rFonts w:ascii="Arial" w:hAnsi="Arial" w:cs="Arial"/>
                <w:i/>
                <w:color w:val="000000"/>
              </w:rPr>
              <w:t>John Gordon v The Queen</w:t>
            </w:r>
            <w:r w:rsidRPr="0068410F">
              <w:rPr>
                <w:rFonts w:ascii="Arial" w:hAnsi="Arial" w:cs="Arial"/>
                <w:color w:val="000000"/>
              </w:rPr>
              <w:t xml:space="preserve"> [2013] VSCA 343</w:t>
            </w:r>
            <w:r>
              <w:rPr>
                <w:rFonts w:ascii="Arial" w:hAnsi="Arial" w:cs="Arial"/>
                <w:color w:val="000000"/>
              </w:rPr>
              <w:t>;</w:t>
            </w:r>
            <w:r w:rsidRPr="0068410F">
              <w:rPr>
                <w:rFonts w:ascii="Arial" w:hAnsi="Arial" w:cs="Arial"/>
                <w:color w:val="000000"/>
              </w:rPr>
              <w:t xml:space="preserve"> </w:t>
            </w:r>
            <w:r w:rsidRPr="0068410F">
              <w:rPr>
                <w:rFonts w:ascii="Arial" w:hAnsi="Arial" w:cs="Arial"/>
                <w:i/>
                <w:color w:val="000000"/>
              </w:rPr>
              <w:t>Hunt</w:t>
            </w:r>
            <w:r w:rsidRPr="00625C07">
              <w:rPr>
                <w:rFonts w:ascii="Arial" w:hAnsi="Arial" w:cs="Arial"/>
                <w:i/>
                <w:color w:val="000000"/>
              </w:rPr>
              <w:t>er v The Queen</w:t>
            </w:r>
            <w:r w:rsidRPr="00625C07">
              <w:rPr>
                <w:rFonts w:ascii="Arial" w:hAnsi="Arial" w:cs="Arial"/>
                <w:color w:val="000000"/>
              </w:rPr>
              <w:t xml:space="preserve"> [2013] VSCA 385; </w:t>
            </w:r>
            <w:r w:rsidRPr="00625C07">
              <w:rPr>
                <w:rFonts w:ascii="Arial" w:hAnsi="Arial" w:cs="Arial"/>
                <w:i/>
                <w:color w:val="000000"/>
              </w:rPr>
              <w:t>SD v The Queen</w:t>
            </w:r>
            <w:r w:rsidRPr="00625C07">
              <w:rPr>
                <w:rFonts w:ascii="Arial" w:hAnsi="Arial" w:cs="Arial"/>
                <w:color w:val="000000"/>
              </w:rPr>
              <w:t xml:space="preserve"> [2013] VSCA 133</w:t>
            </w:r>
            <w:r w:rsidRPr="00625C07">
              <w:rPr>
                <w:rFonts w:ascii="Arial" w:hAnsi="Arial" w:cs="Arial"/>
                <w:bCs/>
                <w:color w:val="000000"/>
              </w:rPr>
              <w:t xml:space="preserve">; </w:t>
            </w:r>
            <w:r w:rsidRPr="00625C07">
              <w:rPr>
                <w:rFonts w:ascii="Arial" w:hAnsi="Arial" w:cs="Arial"/>
                <w:bCs/>
                <w:i/>
                <w:color w:val="000000"/>
              </w:rPr>
              <w:t>R v Saab</w:t>
            </w:r>
            <w:r w:rsidRPr="00625C07">
              <w:rPr>
                <w:rFonts w:ascii="Arial" w:hAnsi="Arial" w:cs="Arial"/>
                <w:bCs/>
                <w:color w:val="000000"/>
              </w:rPr>
              <w:t xml:space="preserve"> [2012] VSCA 165.</w:t>
            </w:r>
          </w:p>
        </w:tc>
      </w:tr>
      <w:tr w:rsidR="00C26672" w14:paraId="31D87A5B" w14:textId="77777777" w:rsidTr="00997D61">
        <w:tc>
          <w:tcPr>
            <w:tcW w:w="1261" w:type="dxa"/>
            <w:gridSpan w:val="2"/>
            <w:tcBorders>
              <w:top w:val="single" w:sz="4" w:space="0" w:color="auto"/>
              <w:left w:val="single" w:sz="18" w:space="0" w:color="auto"/>
              <w:bottom w:val="single" w:sz="4" w:space="0" w:color="auto"/>
            </w:tcBorders>
          </w:tcPr>
          <w:p w14:paraId="64296C38"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24299F0D" w14:textId="25648BF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C76F1E" w14:textId="77777777" w:rsidR="00C26672" w:rsidRDefault="00C26672" w:rsidP="00C26672">
            <w:pPr>
              <w:keepNext/>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tcPr>
          <w:p w14:paraId="5CFEB0FB" w14:textId="77777777" w:rsidR="00C26672" w:rsidRPr="008216F0" w:rsidRDefault="00C26672" w:rsidP="00C26672">
            <w:pPr>
              <w:keepNext/>
              <w:spacing w:before="20" w:after="20"/>
              <w:jc w:val="both"/>
              <w:rPr>
                <w:rFonts w:ascii="Arial" w:hAnsi="Arial" w:cs="Arial"/>
                <w:bCs/>
                <w:color w:val="000000"/>
              </w:rPr>
            </w:pPr>
            <w:r w:rsidRPr="008216F0">
              <w:rPr>
                <w:rFonts w:ascii="Arial" w:hAnsi="Arial" w:cs="Arial"/>
                <w:bCs/>
                <w:color w:val="000000"/>
              </w:rPr>
              <w:t xml:space="preserve">Added references to cases of </w:t>
            </w:r>
            <w:r w:rsidRPr="008216F0">
              <w:rPr>
                <w:rFonts w:ascii="Arial" w:hAnsi="Arial" w:cs="Arial"/>
                <w:i/>
                <w:color w:val="000000"/>
              </w:rPr>
              <w:t xml:space="preserve">DPP v Tong Yang </w:t>
            </w:r>
            <w:r w:rsidRPr="008216F0">
              <w:rPr>
                <w:rFonts w:ascii="Arial" w:hAnsi="Arial" w:cs="Arial"/>
                <w:color w:val="000000"/>
              </w:rPr>
              <w:t xml:space="preserve">[2011] VSCA 161; </w:t>
            </w:r>
            <w:r w:rsidRPr="008216F0">
              <w:rPr>
                <w:rFonts w:ascii="Arial" w:hAnsi="Arial" w:cs="Arial"/>
                <w:i/>
                <w:color w:val="000000"/>
              </w:rPr>
              <w:t>DPP (</w:t>
            </w:r>
            <w:proofErr w:type="spellStart"/>
            <w:r w:rsidRPr="008216F0">
              <w:rPr>
                <w:rFonts w:ascii="Arial" w:hAnsi="Arial" w:cs="Arial"/>
                <w:i/>
                <w:color w:val="000000"/>
              </w:rPr>
              <w:t>Cth</w:t>
            </w:r>
            <w:proofErr w:type="spellEnd"/>
            <w:r w:rsidRPr="008216F0">
              <w:rPr>
                <w:rFonts w:ascii="Arial" w:hAnsi="Arial" w:cs="Arial"/>
                <w:i/>
                <w:color w:val="000000"/>
              </w:rPr>
              <w:t>) v Carey</w:t>
            </w:r>
            <w:r w:rsidRPr="008216F0">
              <w:rPr>
                <w:rFonts w:ascii="Arial" w:hAnsi="Arial" w:cs="Arial"/>
                <w:color w:val="000000"/>
              </w:rPr>
              <w:t xml:space="preserve"> [2012] VSCA 15.</w:t>
            </w:r>
          </w:p>
        </w:tc>
      </w:tr>
      <w:tr w:rsidR="00C26672" w14:paraId="717F2B6B" w14:textId="77777777" w:rsidTr="00997D61">
        <w:tc>
          <w:tcPr>
            <w:tcW w:w="1261" w:type="dxa"/>
            <w:gridSpan w:val="2"/>
            <w:tcBorders>
              <w:top w:val="single" w:sz="4" w:space="0" w:color="auto"/>
              <w:left w:val="single" w:sz="18" w:space="0" w:color="auto"/>
              <w:bottom w:val="single" w:sz="4" w:space="0" w:color="auto"/>
            </w:tcBorders>
          </w:tcPr>
          <w:p w14:paraId="58DAC17C"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5B3D9660" w14:textId="41CEA1B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BEC307" w14:textId="77777777" w:rsidR="00C26672" w:rsidRDefault="00C26672" w:rsidP="00C26672">
            <w:pPr>
              <w:keepNext/>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054CE1CD" w14:textId="77777777" w:rsidR="00C26672" w:rsidRDefault="00C26672" w:rsidP="00C26672">
            <w:pPr>
              <w:keepNext/>
              <w:spacing w:before="20" w:after="20"/>
              <w:jc w:val="both"/>
              <w:rPr>
                <w:rFonts w:ascii="Arial" w:hAnsi="Arial" w:cs="Arial"/>
                <w:bCs/>
              </w:rPr>
            </w:pPr>
            <w:r>
              <w:rPr>
                <w:rFonts w:ascii="Arial" w:hAnsi="Arial" w:cs="Arial"/>
                <w:bCs/>
              </w:rPr>
              <w:t xml:space="preserve">Added references to cases of </w:t>
            </w:r>
            <w:r w:rsidRPr="001C6E0E">
              <w:rPr>
                <w:rFonts w:ascii="Arial" w:hAnsi="Arial" w:cs="Arial"/>
                <w:color w:val="000000"/>
              </w:rPr>
              <w:t xml:space="preserve">at [51]-[55]; </w:t>
            </w:r>
            <w:r w:rsidRPr="001C6E0E">
              <w:rPr>
                <w:rFonts w:ascii="Arial" w:hAnsi="Arial" w:cs="Arial"/>
                <w:i/>
                <w:color w:val="000000"/>
              </w:rPr>
              <w:t>R v Shaw</w:t>
            </w:r>
            <w:r w:rsidRPr="001C6E0E">
              <w:rPr>
                <w:rFonts w:ascii="Arial" w:hAnsi="Arial" w:cs="Arial"/>
                <w:color w:val="000000"/>
              </w:rPr>
              <w:t xml:space="preserve"> [2012] VSCA 78 at</w:t>
            </w:r>
            <w:r w:rsidRPr="006E0604">
              <w:rPr>
                <w:rFonts w:ascii="Arial" w:hAnsi="Arial" w:cs="Arial"/>
                <w:color w:val="000000"/>
              </w:rPr>
              <w:t xml:space="preserve"> [44]-[50]</w:t>
            </w:r>
            <w:r w:rsidRPr="006E0604">
              <w:rPr>
                <w:rFonts w:ascii="Arial" w:hAnsi="Arial" w:cs="Arial"/>
                <w:b/>
                <w:bCs/>
                <w:color w:val="000000"/>
                <w:lang w:val="en-AU"/>
              </w:rPr>
              <w:t xml:space="preserve">; </w:t>
            </w:r>
            <w:r w:rsidRPr="006E0604">
              <w:rPr>
                <w:rFonts w:ascii="Arial" w:hAnsi="Arial" w:cs="Arial"/>
                <w:i/>
                <w:color w:val="000000"/>
              </w:rPr>
              <w:t xml:space="preserve">R v </w:t>
            </w:r>
            <w:proofErr w:type="spellStart"/>
            <w:r w:rsidRPr="006E0604">
              <w:rPr>
                <w:rFonts w:ascii="Arial" w:hAnsi="Arial" w:cs="Arial"/>
                <w:i/>
                <w:color w:val="000000"/>
              </w:rPr>
              <w:t>Sikaloski</w:t>
            </w:r>
            <w:proofErr w:type="spellEnd"/>
            <w:r w:rsidRPr="006E0604">
              <w:rPr>
                <w:rFonts w:ascii="Arial" w:hAnsi="Arial" w:cs="Arial"/>
                <w:color w:val="000000"/>
              </w:rPr>
              <w:t xml:space="preserve"> [2012] VSCA 130 at [26]-[43]; </w:t>
            </w:r>
            <w:r w:rsidRPr="006E0604">
              <w:rPr>
                <w:rFonts w:ascii="Arial" w:hAnsi="Arial" w:cs="Arial"/>
                <w:i/>
                <w:color w:val="000000"/>
              </w:rPr>
              <w:t>R v DM</w:t>
            </w:r>
            <w:r w:rsidRPr="006E0604">
              <w:rPr>
                <w:rFonts w:ascii="Arial" w:hAnsi="Arial" w:cs="Arial"/>
                <w:color w:val="000000"/>
              </w:rPr>
              <w:t xml:space="preserve"> [2012] VSCA 227; </w:t>
            </w:r>
            <w:r w:rsidRPr="006E0604">
              <w:rPr>
                <w:rFonts w:ascii="Arial" w:hAnsi="Arial" w:cs="Arial"/>
                <w:i/>
                <w:color w:val="000000"/>
              </w:rPr>
              <w:t xml:space="preserve">DPP v Lucas </w:t>
            </w:r>
            <w:r w:rsidRPr="006E0604">
              <w:rPr>
                <w:rFonts w:ascii="Arial" w:hAnsi="Arial" w:cs="Arial"/>
                <w:color w:val="000000"/>
              </w:rPr>
              <w:t xml:space="preserve">[2012] VSCA 245; </w:t>
            </w:r>
            <w:r w:rsidRPr="006E0604">
              <w:rPr>
                <w:rFonts w:ascii="Arial" w:hAnsi="Arial" w:cs="Arial"/>
                <w:i/>
                <w:color w:val="000000"/>
              </w:rPr>
              <w:t>R v NJ</w:t>
            </w:r>
            <w:r w:rsidRPr="006E0604">
              <w:rPr>
                <w:rFonts w:ascii="Arial" w:hAnsi="Arial" w:cs="Arial"/>
                <w:color w:val="000000"/>
              </w:rPr>
              <w:t xml:space="preserve"> [2012] VSCA 256; </w:t>
            </w:r>
            <w:r w:rsidRPr="006E0604">
              <w:rPr>
                <w:rFonts w:ascii="Arial" w:hAnsi="Arial" w:cs="Arial"/>
                <w:i/>
                <w:color w:val="000000"/>
              </w:rPr>
              <w:t xml:space="preserve">DPP v </w:t>
            </w:r>
            <w:proofErr w:type="spellStart"/>
            <w:r w:rsidRPr="006E0604">
              <w:rPr>
                <w:rFonts w:ascii="Arial" w:hAnsi="Arial" w:cs="Arial"/>
                <w:i/>
                <w:color w:val="000000"/>
              </w:rPr>
              <w:t>Rancie</w:t>
            </w:r>
            <w:proofErr w:type="spellEnd"/>
            <w:r w:rsidRPr="006E0604">
              <w:rPr>
                <w:rFonts w:ascii="Arial" w:hAnsi="Arial" w:cs="Arial"/>
                <w:i/>
                <w:color w:val="000000"/>
              </w:rPr>
              <w:t xml:space="preserve"> </w:t>
            </w:r>
            <w:r w:rsidRPr="006E0604">
              <w:rPr>
                <w:rFonts w:ascii="Arial" w:hAnsi="Arial" w:cs="Arial"/>
                <w:color w:val="000000"/>
              </w:rPr>
              <w:t xml:space="preserve">[2012] VSCA 258; </w:t>
            </w:r>
            <w:r w:rsidRPr="006E0604">
              <w:rPr>
                <w:rFonts w:ascii="Arial" w:hAnsi="Arial" w:cs="Arial"/>
                <w:i/>
                <w:color w:val="000000"/>
              </w:rPr>
              <w:t xml:space="preserve">R v Hill </w:t>
            </w:r>
            <w:r w:rsidRPr="006E0604">
              <w:rPr>
                <w:rFonts w:ascii="Arial" w:hAnsi="Arial" w:cs="Arial"/>
                <w:color w:val="000000"/>
              </w:rPr>
              <w:t xml:space="preserve">[2012] VSC 353; </w:t>
            </w:r>
            <w:r w:rsidRPr="006E0604">
              <w:rPr>
                <w:rFonts w:ascii="Arial" w:hAnsi="Arial" w:cs="Arial"/>
                <w:i/>
                <w:color w:val="000000"/>
              </w:rPr>
              <w:t xml:space="preserve">R v Oakley </w:t>
            </w:r>
            <w:r w:rsidRPr="006E0604">
              <w:rPr>
                <w:rFonts w:ascii="Arial" w:hAnsi="Arial" w:cs="Arial"/>
                <w:color w:val="000000"/>
              </w:rPr>
              <w:t xml:space="preserve">[2012] VSC 392; </w:t>
            </w:r>
            <w:r w:rsidRPr="006E0604">
              <w:rPr>
                <w:rFonts w:ascii="Arial" w:hAnsi="Arial" w:cs="Arial"/>
                <w:i/>
                <w:color w:val="000000"/>
              </w:rPr>
              <w:t xml:space="preserve">R v </w:t>
            </w:r>
            <w:proofErr w:type="spellStart"/>
            <w:r w:rsidRPr="006E0604">
              <w:rPr>
                <w:rFonts w:ascii="Arial" w:hAnsi="Arial" w:cs="Arial"/>
                <w:i/>
                <w:color w:val="000000"/>
              </w:rPr>
              <w:t>Kosian</w:t>
            </w:r>
            <w:proofErr w:type="spellEnd"/>
            <w:r w:rsidRPr="006E0604">
              <w:rPr>
                <w:rFonts w:ascii="Arial" w:hAnsi="Arial" w:cs="Arial"/>
                <w:i/>
                <w:color w:val="000000"/>
              </w:rPr>
              <w:t xml:space="preserve"> </w:t>
            </w:r>
            <w:r w:rsidRPr="006E0604">
              <w:rPr>
                <w:rFonts w:ascii="Arial" w:hAnsi="Arial" w:cs="Arial"/>
                <w:color w:val="000000"/>
              </w:rPr>
              <w:t>[2012] VSC 426;</w:t>
            </w:r>
            <w:r w:rsidRPr="006E0604">
              <w:rPr>
                <w:rFonts w:ascii="Arial" w:hAnsi="Arial" w:cs="Arial"/>
                <w:i/>
                <w:color w:val="000000"/>
              </w:rPr>
              <w:t xml:space="preserve"> R v Potter</w:t>
            </w:r>
            <w:r w:rsidRPr="006E0604">
              <w:rPr>
                <w:rFonts w:ascii="Arial" w:hAnsi="Arial" w:cs="Arial"/>
                <w:color w:val="000000"/>
              </w:rPr>
              <w:t xml:space="preserve"> [2012] VSC 511; </w:t>
            </w:r>
            <w:r w:rsidRPr="006E0604">
              <w:rPr>
                <w:rFonts w:ascii="Arial" w:hAnsi="Arial" w:cs="Arial"/>
                <w:i/>
                <w:color w:val="000000"/>
              </w:rPr>
              <w:t>R v Scott</w:t>
            </w:r>
            <w:r w:rsidRPr="006E0604">
              <w:rPr>
                <w:rFonts w:ascii="Arial" w:hAnsi="Arial" w:cs="Arial"/>
                <w:color w:val="000000"/>
              </w:rPr>
              <w:t xml:space="preserve"> [2012] VSC 514; </w:t>
            </w:r>
            <w:r w:rsidRPr="006E0604">
              <w:rPr>
                <w:rFonts w:ascii="Arial" w:hAnsi="Arial" w:cs="Arial"/>
                <w:i/>
                <w:color w:val="000000"/>
              </w:rPr>
              <w:t xml:space="preserve">R v Van </w:t>
            </w:r>
            <w:proofErr w:type="spellStart"/>
            <w:r w:rsidRPr="006E0604">
              <w:rPr>
                <w:rFonts w:ascii="Arial" w:hAnsi="Arial" w:cs="Arial"/>
                <w:i/>
                <w:color w:val="000000"/>
              </w:rPr>
              <w:t>Zoelen</w:t>
            </w:r>
            <w:proofErr w:type="spellEnd"/>
            <w:r w:rsidRPr="006E0604">
              <w:rPr>
                <w:rFonts w:ascii="Arial" w:hAnsi="Arial" w:cs="Arial"/>
                <w:color w:val="000000"/>
              </w:rPr>
              <w:t xml:space="preserve"> [2012] VSC 605; </w:t>
            </w:r>
            <w:r w:rsidRPr="006E0604">
              <w:rPr>
                <w:rFonts w:ascii="Arial" w:hAnsi="Arial" w:cs="Arial"/>
                <w:i/>
                <w:color w:val="000000"/>
              </w:rPr>
              <w:t>O’Toole v The Queen</w:t>
            </w:r>
            <w:r w:rsidRPr="006E0604">
              <w:rPr>
                <w:rFonts w:ascii="Arial" w:hAnsi="Arial" w:cs="Arial"/>
                <w:color w:val="000000"/>
              </w:rPr>
              <w:t xml:space="preserve"> [2013] VSCA 62; </w:t>
            </w:r>
            <w:r w:rsidRPr="006E0604">
              <w:rPr>
                <w:rFonts w:ascii="Arial" w:hAnsi="Arial" w:cs="Arial"/>
                <w:i/>
                <w:color w:val="000000"/>
              </w:rPr>
              <w:t xml:space="preserve">R v Benjamin </w:t>
            </w:r>
            <w:r w:rsidRPr="006E0604">
              <w:rPr>
                <w:rFonts w:ascii="Arial" w:hAnsi="Arial" w:cs="Arial"/>
                <w:color w:val="000000"/>
              </w:rPr>
              <w:t xml:space="preserve">[2013] VSC 668; </w:t>
            </w:r>
            <w:r w:rsidRPr="006E0604">
              <w:rPr>
                <w:rFonts w:ascii="Arial" w:hAnsi="Arial" w:cs="Arial"/>
                <w:i/>
                <w:color w:val="000000"/>
              </w:rPr>
              <w:t>R v Wallis</w:t>
            </w:r>
            <w:r w:rsidRPr="006E0604">
              <w:rPr>
                <w:rFonts w:ascii="Arial" w:hAnsi="Arial" w:cs="Arial"/>
                <w:color w:val="000000"/>
              </w:rPr>
              <w:t xml:space="preserve"> [2013] VSC 721; </w:t>
            </w:r>
            <w:r w:rsidRPr="006E0604">
              <w:rPr>
                <w:rFonts w:ascii="Arial" w:hAnsi="Arial" w:cs="Arial"/>
                <w:i/>
                <w:color w:val="000000"/>
              </w:rPr>
              <w:t xml:space="preserve">R v West </w:t>
            </w:r>
            <w:r w:rsidRPr="006E0604">
              <w:rPr>
                <w:rFonts w:ascii="Arial" w:hAnsi="Arial" w:cs="Arial"/>
                <w:color w:val="000000"/>
              </w:rPr>
              <w:t xml:space="preserve">[2013] VSC 737; </w:t>
            </w:r>
            <w:r w:rsidRPr="006E0604">
              <w:rPr>
                <w:rFonts w:ascii="Arial" w:hAnsi="Arial" w:cs="Arial"/>
                <w:i/>
                <w:color w:val="000000"/>
              </w:rPr>
              <w:t xml:space="preserve">Barton v The Queen </w:t>
            </w:r>
            <w:r w:rsidRPr="006E0604">
              <w:rPr>
                <w:rFonts w:ascii="Arial" w:hAnsi="Arial" w:cs="Arial"/>
                <w:color w:val="000000"/>
              </w:rPr>
              <w:t xml:space="preserve">[2013] VSCA 360; </w:t>
            </w:r>
            <w:r w:rsidRPr="006E0604">
              <w:rPr>
                <w:rFonts w:ascii="Arial" w:hAnsi="Arial" w:cs="Arial"/>
                <w:i/>
                <w:color w:val="000000"/>
              </w:rPr>
              <w:t xml:space="preserve">Johnston v The Queen </w:t>
            </w:r>
            <w:r w:rsidRPr="006E0604">
              <w:rPr>
                <w:rFonts w:ascii="Arial" w:hAnsi="Arial" w:cs="Arial"/>
                <w:color w:val="000000"/>
              </w:rPr>
              <w:t xml:space="preserve">[2013] VSCA 362; </w:t>
            </w:r>
            <w:proofErr w:type="spellStart"/>
            <w:r w:rsidRPr="006E0604">
              <w:rPr>
                <w:rFonts w:ascii="Arial" w:hAnsi="Arial" w:cs="Arial"/>
                <w:i/>
                <w:color w:val="000000"/>
              </w:rPr>
              <w:t>Aggelidis</w:t>
            </w:r>
            <w:proofErr w:type="spellEnd"/>
            <w:r w:rsidRPr="006E0604">
              <w:rPr>
                <w:rFonts w:ascii="Arial" w:hAnsi="Arial" w:cs="Arial"/>
                <w:i/>
                <w:color w:val="000000"/>
              </w:rPr>
              <w:t xml:space="preserve"> v The Queen</w:t>
            </w:r>
            <w:r w:rsidRPr="006E0604">
              <w:rPr>
                <w:rFonts w:ascii="Arial" w:hAnsi="Arial" w:cs="Arial"/>
                <w:color w:val="000000"/>
              </w:rPr>
              <w:t xml:space="preserve"> [2014] VSCA 6; </w:t>
            </w:r>
            <w:r w:rsidRPr="006E0604">
              <w:rPr>
                <w:rFonts w:ascii="Arial" w:hAnsi="Arial" w:cs="Arial"/>
                <w:i/>
                <w:color w:val="000000"/>
              </w:rPr>
              <w:t>TS v The Queen</w:t>
            </w:r>
            <w:r w:rsidRPr="006E0604">
              <w:rPr>
                <w:rFonts w:ascii="Arial" w:hAnsi="Arial" w:cs="Arial"/>
                <w:color w:val="000000"/>
              </w:rPr>
              <w:t xml:space="preserve"> [2014] VSCA 24; </w:t>
            </w:r>
            <w:r w:rsidRPr="006E0604">
              <w:rPr>
                <w:rFonts w:ascii="Arial" w:hAnsi="Arial" w:cs="Arial"/>
                <w:i/>
                <w:color w:val="000000"/>
              </w:rPr>
              <w:t>Monaghan v The Queen</w:t>
            </w:r>
            <w:r w:rsidRPr="006E0604">
              <w:rPr>
                <w:rFonts w:ascii="Arial" w:hAnsi="Arial" w:cs="Arial"/>
                <w:color w:val="000000"/>
              </w:rPr>
              <w:t xml:space="preserve"> [2014] VSCA 82; </w:t>
            </w:r>
            <w:r w:rsidRPr="006E0604">
              <w:rPr>
                <w:rFonts w:ascii="Arial" w:hAnsi="Arial" w:cs="Arial"/>
                <w:i/>
                <w:color w:val="000000"/>
              </w:rPr>
              <w:t xml:space="preserve">R v Kemp </w:t>
            </w:r>
            <w:r w:rsidRPr="006E0604">
              <w:rPr>
                <w:rFonts w:ascii="Arial" w:hAnsi="Arial" w:cs="Arial"/>
                <w:color w:val="000000"/>
              </w:rPr>
              <w:t xml:space="preserve">[2014] VSC 631; </w:t>
            </w:r>
            <w:r w:rsidRPr="006E0604">
              <w:rPr>
                <w:rFonts w:ascii="Arial" w:hAnsi="Arial" w:cs="Arial"/>
                <w:i/>
                <w:color w:val="000000"/>
              </w:rPr>
              <w:t>R v Umar</w:t>
            </w:r>
            <w:r w:rsidRPr="006E0604">
              <w:rPr>
                <w:rFonts w:ascii="Arial" w:hAnsi="Arial" w:cs="Arial"/>
                <w:color w:val="000000"/>
              </w:rPr>
              <w:t xml:space="preserve"> [2014] VSC 645; </w:t>
            </w:r>
            <w:r w:rsidRPr="006E0604">
              <w:rPr>
                <w:rFonts w:ascii="Arial" w:hAnsi="Arial" w:cs="Arial"/>
                <w:i/>
                <w:color w:val="000000"/>
              </w:rPr>
              <w:t xml:space="preserve">Jason William Caldwell v The Queen </w:t>
            </w:r>
            <w:r w:rsidRPr="006E0604">
              <w:rPr>
                <w:rFonts w:ascii="Arial" w:hAnsi="Arial" w:cs="Arial"/>
                <w:color w:val="000000"/>
              </w:rPr>
              <w:t xml:space="preserve">[2014] VSCA 274; </w:t>
            </w:r>
            <w:r w:rsidRPr="006E0604">
              <w:rPr>
                <w:rFonts w:ascii="Arial" w:hAnsi="Arial" w:cs="Arial"/>
                <w:i/>
                <w:color w:val="000000"/>
              </w:rPr>
              <w:t>Lee James Matthews v The Queen</w:t>
            </w:r>
            <w:r w:rsidRPr="006E0604">
              <w:rPr>
                <w:rFonts w:ascii="Arial" w:hAnsi="Arial" w:cs="Arial"/>
                <w:color w:val="000000"/>
              </w:rPr>
              <w:t xml:space="preserve">; </w:t>
            </w:r>
            <w:r w:rsidRPr="006E0604">
              <w:rPr>
                <w:rFonts w:ascii="Arial" w:hAnsi="Arial" w:cs="Arial"/>
                <w:i/>
                <w:color w:val="000000"/>
              </w:rPr>
              <w:t xml:space="preserve">Tuyet </w:t>
            </w:r>
            <w:proofErr w:type="spellStart"/>
            <w:r w:rsidRPr="006E0604">
              <w:rPr>
                <w:rFonts w:ascii="Arial" w:hAnsi="Arial" w:cs="Arial"/>
                <w:i/>
                <w:color w:val="000000"/>
              </w:rPr>
              <w:t>Thi</w:t>
            </w:r>
            <w:proofErr w:type="spellEnd"/>
            <w:r w:rsidRPr="006E0604">
              <w:rPr>
                <w:rFonts w:ascii="Arial" w:hAnsi="Arial" w:cs="Arial"/>
                <w:i/>
                <w:color w:val="000000"/>
              </w:rPr>
              <w:t xml:space="preserve"> Vu v The Queen</w:t>
            </w:r>
            <w:r w:rsidRPr="006E0604">
              <w:rPr>
                <w:rFonts w:ascii="Arial" w:hAnsi="Arial" w:cs="Arial"/>
                <w:color w:val="000000"/>
              </w:rPr>
              <w:t xml:space="preserve"> [2014] VSCA 291</w:t>
            </w:r>
            <w:r w:rsidRPr="006E0604">
              <w:rPr>
                <w:rFonts w:ascii="Arial" w:hAnsi="Arial" w:cs="Arial"/>
                <w:bCs/>
                <w:color w:val="000000"/>
                <w:lang w:val="en-AU"/>
              </w:rPr>
              <w:t xml:space="preserve">; </w:t>
            </w:r>
            <w:r w:rsidRPr="006E0604">
              <w:rPr>
                <w:rFonts w:ascii="Arial" w:hAnsi="Arial" w:cs="Arial"/>
                <w:bCs/>
                <w:i/>
                <w:color w:val="000000"/>
                <w:lang w:val="en-AU"/>
              </w:rPr>
              <w:t>Jamieson v The Queen</w:t>
            </w:r>
            <w:r w:rsidRPr="006E0604">
              <w:rPr>
                <w:rFonts w:ascii="Arial" w:hAnsi="Arial" w:cs="Arial"/>
                <w:bCs/>
                <w:color w:val="000000"/>
                <w:lang w:val="en-AU"/>
              </w:rPr>
              <w:t xml:space="preserve"> [2014] VSCA 294</w:t>
            </w:r>
            <w:r w:rsidRPr="006E0604">
              <w:rPr>
                <w:rFonts w:ascii="Arial" w:hAnsi="Arial" w:cs="Arial"/>
                <w:bCs/>
                <w:color w:val="000000"/>
              </w:rPr>
              <w:t>.</w:t>
            </w:r>
          </w:p>
        </w:tc>
      </w:tr>
      <w:tr w:rsidR="00C26672" w14:paraId="32CC4229" w14:textId="77777777" w:rsidTr="00997D61">
        <w:tc>
          <w:tcPr>
            <w:tcW w:w="1261" w:type="dxa"/>
            <w:gridSpan w:val="2"/>
            <w:tcBorders>
              <w:top w:val="single" w:sz="4" w:space="0" w:color="auto"/>
              <w:left w:val="single" w:sz="18" w:space="0" w:color="auto"/>
              <w:bottom w:val="single" w:sz="4" w:space="0" w:color="auto"/>
            </w:tcBorders>
          </w:tcPr>
          <w:p w14:paraId="36B19FAF"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5747C122" w14:textId="2A0C84F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C916E8" w14:textId="77777777" w:rsidR="00C26672" w:rsidRDefault="00C26672" w:rsidP="00C26672">
            <w:pPr>
              <w:keepNext/>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1B80AF28" w14:textId="77777777" w:rsidR="00C26672" w:rsidRPr="00CB13D7" w:rsidRDefault="00C26672" w:rsidP="00C26672">
            <w:pPr>
              <w:keepNext/>
              <w:spacing w:before="20" w:after="20"/>
              <w:jc w:val="both"/>
              <w:rPr>
                <w:rFonts w:ascii="Arial" w:hAnsi="Arial" w:cs="Arial"/>
                <w:bCs/>
                <w:color w:val="000000"/>
              </w:rPr>
            </w:pPr>
            <w:r w:rsidRPr="00CB13D7">
              <w:rPr>
                <w:rFonts w:ascii="Arial" w:hAnsi="Arial" w:cs="Arial"/>
                <w:bCs/>
                <w:color w:val="000000"/>
              </w:rPr>
              <w:t xml:space="preserve">Added references to cases of </w:t>
            </w:r>
            <w:r w:rsidRPr="00CB13D7">
              <w:rPr>
                <w:rFonts w:ascii="Arial" w:hAnsi="Arial" w:cs="Arial"/>
                <w:i/>
                <w:color w:val="000000"/>
              </w:rPr>
              <w:t xml:space="preserve">DPP v Miller </w:t>
            </w:r>
            <w:r w:rsidRPr="00CB13D7">
              <w:rPr>
                <w:rFonts w:ascii="Arial" w:hAnsi="Arial" w:cs="Arial"/>
                <w:color w:val="000000"/>
              </w:rPr>
              <w:t xml:space="preserve">[2012] VSCA 265; </w:t>
            </w:r>
            <w:r w:rsidRPr="00CB13D7">
              <w:rPr>
                <w:rFonts w:ascii="Arial" w:hAnsi="Arial" w:cs="Arial"/>
                <w:i/>
                <w:color w:val="000000"/>
              </w:rPr>
              <w:t xml:space="preserve">DPP v </w:t>
            </w:r>
            <w:proofErr w:type="spellStart"/>
            <w:r w:rsidRPr="00CB13D7">
              <w:rPr>
                <w:rFonts w:ascii="Arial" w:hAnsi="Arial" w:cs="Arial"/>
                <w:i/>
                <w:color w:val="000000"/>
              </w:rPr>
              <w:t>Hamdache</w:t>
            </w:r>
            <w:proofErr w:type="spellEnd"/>
            <w:r w:rsidRPr="00CB13D7">
              <w:rPr>
                <w:rFonts w:ascii="Arial" w:hAnsi="Arial" w:cs="Arial"/>
                <w:color w:val="000000"/>
              </w:rPr>
              <w:t xml:space="preserve"> [2014] VSC 158.</w:t>
            </w:r>
          </w:p>
        </w:tc>
      </w:tr>
      <w:tr w:rsidR="00C26672" w14:paraId="1153616A" w14:textId="77777777" w:rsidTr="00997D61">
        <w:tc>
          <w:tcPr>
            <w:tcW w:w="1261" w:type="dxa"/>
            <w:gridSpan w:val="2"/>
            <w:tcBorders>
              <w:top w:val="single" w:sz="4" w:space="0" w:color="auto"/>
              <w:left w:val="single" w:sz="18" w:space="0" w:color="auto"/>
              <w:bottom w:val="single" w:sz="4" w:space="0" w:color="auto"/>
            </w:tcBorders>
          </w:tcPr>
          <w:p w14:paraId="6112F450"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2F337D9A" w14:textId="35E7874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5663CEF" w14:textId="77777777" w:rsidR="00C26672" w:rsidRDefault="00C26672" w:rsidP="00C26672">
            <w:pPr>
              <w:keepNext/>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1E3C7B50" w14:textId="77777777" w:rsidR="00C26672" w:rsidRDefault="00C26672" w:rsidP="00C26672">
            <w:pPr>
              <w:keepNext/>
              <w:spacing w:before="20" w:after="20"/>
              <w:jc w:val="both"/>
              <w:rPr>
                <w:rFonts w:ascii="Arial" w:hAnsi="Arial" w:cs="Arial"/>
                <w:bCs/>
              </w:rPr>
            </w:pPr>
            <w:r>
              <w:rPr>
                <w:rFonts w:ascii="Arial" w:hAnsi="Arial" w:cs="Arial"/>
                <w:bCs/>
              </w:rPr>
              <w:t>Added r</w:t>
            </w:r>
            <w:r w:rsidRPr="003E3388">
              <w:rPr>
                <w:rFonts w:ascii="Arial" w:hAnsi="Arial" w:cs="Arial"/>
                <w:bCs/>
                <w:color w:val="000000"/>
              </w:rPr>
              <w:t xml:space="preserve">eferences to cases of </w:t>
            </w:r>
            <w:r w:rsidRPr="003E3388">
              <w:rPr>
                <w:rFonts w:ascii="Arial" w:hAnsi="Arial" w:cs="Arial"/>
                <w:i/>
                <w:color w:val="000000"/>
              </w:rPr>
              <w:t xml:space="preserve">R v Bollen </w:t>
            </w:r>
            <w:r w:rsidRPr="003E3388">
              <w:rPr>
                <w:rFonts w:ascii="Arial" w:hAnsi="Arial" w:cs="Arial"/>
                <w:color w:val="000000"/>
              </w:rPr>
              <w:t>[2014] VSC 651</w:t>
            </w:r>
            <w:r w:rsidRPr="003E3388">
              <w:rPr>
                <w:rFonts w:ascii="Arial" w:hAnsi="Arial" w:cs="Arial"/>
                <w:bCs/>
                <w:color w:val="000000"/>
              </w:rPr>
              <w:t xml:space="preserve">; </w:t>
            </w:r>
            <w:r w:rsidRPr="003E3388">
              <w:rPr>
                <w:rFonts w:ascii="Arial" w:hAnsi="Arial" w:cs="Arial"/>
                <w:i/>
                <w:color w:val="000000"/>
              </w:rPr>
              <w:t>R v CCR</w:t>
            </w:r>
            <w:r w:rsidRPr="003E3388">
              <w:rPr>
                <w:rFonts w:ascii="Arial" w:hAnsi="Arial" w:cs="Arial"/>
                <w:color w:val="000000"/>
              </w:rPr>
              <w:t xml:space="preserve"> [2012] VSCA 163; </w:t>
            </w:r>
            <w:r w:rsidRPr="003E3388">
              <w:rPr>
                <w:rFonts w:ascii="Arial" w:hAnsi="Arial" w:cs="Arial"/>
                <w:i/>
                <w:color w:val="000000"/>
              </w:rPr>
              <w:t xml:space="preserve">R v Brennan </w:t>
            </w:r>
            <w:r w:rsidRPr="003E3388">
              <w:rPr>
                <w:rFonts w:ascii="Arial" w:hAnsi="Arial" w:cs="Arial"/>
                <w:color w:val="000000"/>
              </w:rPr>
              <w:t xml:space="preserve">[2012] VSCA 151; </w:t>
            </w:r>
            <w:r w:rsidRPr="003E3388">
              <w:rPr>
                <w:rFonts w:ascii="Arial" w:hAnsi="Arial" w:cs="Arial"/>
                <w:i/>
                <w:color w:val="000000"/>
              </w:rPr>
              <w:t>Director of Public Prosecutions (</w:t>
            </w:r>
            <w:proofErr w:type="spellStart"/>
            <w:r w:rsidRPr="003E3388">
              <w:rPr>
                <w:rFonts w:ascii="Arial" w:hAnsi="Arial" w:cs="Arial"/>
                <w:i/>
                <w:color w:val="000000"/>
              </w:rPr>
              <w:t>Cth</w:t>
            </w:r>
            <w:proofErr w:type="spellEnd"/>
            <w:r w:rsidRPr="003E3388">
              <w:rPr>
                <w:rFonts w:ascii="Arial" w:hAnsi="Arial" w:cs="Arial"/>
                <w:i/>
                <w:color w:val="000000"/>
              </w:rPr>
              <w:t xml:space="preserve">) v Barbaro &amp; Zirilli </w:t>
            </w:r>
            <w:r w:rsidRPr="003E3388">
              <w:rPr>
                <w:rFonts w:ascii="Arial" w:hAnsi="Arial" w:cs="Arial"/>
                <w:color w:val="000000"/>
              </w:rPr>
              <w:t>[2012] VSCA 288</w:t>
            </w:r>
            <w:r>
              <w:rPr>
                <w:rFonts w:ascii="Arial" w:hAnsi="Arial" w:cs="Arial"/>
                <w:color w:val="000000"/>
              </w:rPr>
              <w:t>.</w:t>
            </w:r>
          </w:p>
        </w:tc>
      </w:tr>
      <w:tr w:rsidR="00C26672" w14:paraId="2D7D486D" w14:textId="77777777" w:rsidTr="00997D61">
        <w:tc>
          <w:tcPr>
            <w:tcW w:w="1261" w:type="dxa"/>
            <w:gridSpan w:val="2"/>
            <w:tcBorders>
              <w:top w:val="single" w:sz="4" w:space="0" w:color="auto"/>
              <w:left w:val="single" w:sz="18" w:space="0" w:color="auto"/>
              <w:bottom w:val="single" w:sz="4" w:space="0" w:color="auto"/>
            </w:tcBorders>
          </w:tcPr>
          <w:p w14:paraId="46CCDF92"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3CA9C97E" w14:textId="679038F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8A3BE5D" w14:textId="77777777" w:rsidR="00C26672" w:rsidRDefault="00C26672" w:rsidP="00C26672">
            <w:pPr>
              <w:keepNext/>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1CCADC97" w14:textId="77777777" w:rsidR="00C26672" w:rsidRPr="003E3388" w:rsidRDefault="00C26672" w:rsidP="00C26672">
            <w:pPr>
              <w:jc w:val="both"/>
              <w:rPr>
                <w:rFonts w:ascii="Arial" w:hAnsi="Arial" w:cs="Arial"/>
                <w:color w:val="000000"/>
              </w:rPr>
            </w:pPr>
            <w:r>
              <w:rPr>
                <w:rFonts w:ascii="Arial" w:hAnsi="Arial" w:cs="Arial"/>
                <w:bCs/>
              </w:rPr>
              <w:t xml:space="preserve">Added references to cases of </w:t>
            </w:r>
            <w:r w:rsidRPr="001C6E0E">
              <w:rPr>
                <w:rFonts w:ascii="Arial" w:hAnsi="Arial" w:cs="Arial"/>
                <w:color w:val="000000"/>
              </w:rPr>
              <w:t xml:space="preserve">[22]; </w:t>
            </w:r>
            <w:r w:rsidRPr="001C6E0E">
              <w:rPr>
                <w:rFonts w:ascii="Arial" w:hAnsi="Arial" w:cs="Arial"/>
                <w:i/>
                <w:color w:val="000000"/>
              </w:rPr>
              <w:t xml:space="preserve">R </w:t>
            </w:r>
            <w:r w:rsidRPr="003E3388">
              <w:rPr>
                <w:rFonts w:ascii="Arial" w:hAnsi="Arial" w:cs="Arial"/>
                <w:i/>
                <w:color w:val="000000"/>
              </w:rPr>
              <w:t>v Tansey</w:t>
            </w:r>
            <w:r>
              <w:rPr>
                <w:rFonts w:ascii="Arial" w:hAnsi="Arial" w:cs="Arial"/>
                <w:color w:val="000000"/>
              </w:rPr>
              <w:t xml:space="preserve"> [2012] VSC 221</w:t>
            </w:r>
            <w:r w:rsidRPr="003E3388">
              <w:rPr>
                <w:rFonts w:ascii="Arial" w:hAnsi="Arial" w:cs="Arial"/>
                <w:color w:val="000000"/>
              </w:rPr>
              <w:t xml:space="preserve">; </w:t>
            </w:r>
            <w:r w:rsidRPr="003E3388">
              <w:rPr>
                <w:rFonts w:ascii="Arial" w:hAnsi="Arial" w:cs="Arial"/>
                <w:i/>
                <w:color w:val="000000"/>
              </w:rPr>
              <w:t xml:space="preserve">DPP v TP </w:t>
            </w:r>
            <w:r w:rsidRPr="003E3388">
              <w:rPr>
                <w:rFonts w:ascii="Arial" w:hAnsi="Arial" w:cs="Arial"/>
                <w:color w:val="000000"/>
              </w:rPr>
              <w:t>[2012] VSCA 166;</w:t>
            </w:r>
            <w:r w:rsidRPr="003E3388">
              <w:rPr>
                <w:rFonts w:ascii="Arial" w:hAnsi="Arial" w:cs="Arial"/>
                <w:i/>
                <w:color w:val="000000"/>
              </w:rPr>
              <w:t xml:space="preserve"> DPP v Miller </w:t>
            </w:r>
            <w:r w:rsidRPr="003E3388">
              <w:rPr>
                <w:rFonts w:ascii="Arial" w:hAnsi="Arial" w:cs="Arial"/>
                <w:color w:val="000000"/>
              </w:rPr>
              <w:t xml:space="preserve">[2012] VSCA 265; </w:t>
            </w:r>
            <w:r w:rsidRPr="003E3388">
              <w:rPr>
                <w:rFonts w:ascii="Arial" w:hAnsi="Arial" w:cs="Arial"/>
                <w:i/>
                <w:color w:val="000000"/>
              </w:rPr>
              <w:t>Russell O’Brien (a pseudonym) v The Queen</w:t>
            </w:r>
            <w:r w:rsidRPr="003E3388">
              <w:rPr>
                <w:rFonts w:ascii="Arial" w:hAnsi="Arial" w:cs="Arial"/>
                <w:color w:val="000000"/>
              </w:rPr>
              <w:t xml:space="preserve"> [2014] VSCA 94.</w:t>
            </w:r>
          </w:p>
        </w:tc>
      </w:tr>
      <w:tr w:rsidR="00C26672" w14:paraId="4F7929AA" w14:textId="77777777" w:rsidTr="00997D61">
        <w:tc>
          <w:tcPr>
            <w:tcW w:w="1261" w:type="dxa"/>
            <w:gridSpan w:val="2"/>
            <w:tcBorders>
              <w:top w:val="single" w:sz="4" w:space="0" w:color="auto"/>
              <w:left w:val="single" w:sz="18" w:space="0" w:color="auto"/>
              <w:bottom w:val="single" w:sz="4" w:space="0" w:color="auto"/>
            </w:tcBorders>
          </w:tcPr>
          <w:p w14:paraId="3A504096"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33CA7CCE" w14:textId="764E407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22BB28" w14:textId="77777777" w:rsidR="00C26672" w:rsidRDefault="00C26672" w:rsidP="00C26672">
            <w:pPr>
              <w:keepNext/>
              <w:jc w:val="center"/>
              <w:rPr>
                <w:lang w:val="en-AU"/>
              </w:rPr>
            </w:pPr>
            <w:r>
              <w:rPr>
                <w:lang w:val="en-AU"/>
              </w:rPr>
              <w:t>11.2.16</w:t>
            </w:r>
          </w:p>
        </w:tc>
        <w:tc>
          <w:tcPr>
            <w:tcW w:w="4802" w:type="dxa"/>
            <w:gridSpan w:val="2"/>
            <w:tcBorders>
              <w:top w:val="single" w:sz="4" w:space="0" w:color="auto"/>
              <w:bottom w:val="single" w:sz="4" w:space="0" w:color="auto"/>
              <w:right w:val="single" w:sz="18" w:space="0" w:color="auto"/>
            </w:tcBorders>
          </w:tcPr>
          <w:p w14:paraId="2172E2F2" w14:textId="77777777" w:rsidR="00C26672" w:rsidRDefault="00C26672" w:rsidP="00C26672">
            <w:pPr>
              <w:keepNext/>
              <w:spacing w:before="20" w:after="20"/>
              <w:jc w:val="both"/>
              <w:rPr>
                <w:rFonts w:ascii="Arial" w:hAnsi="Arial" w:cs="Arial"/>
                <w:bCs/>
              </w:rPr>
            </w:pPr>
            <w:r>
              <w:rPr>
                <w:rFonts w:ascii="Arial" w:hAnsi="Arial" w:cs="Arial"/>
                <w:bCs/>
              </w:rPr>
              <w:t xml:space="preserve">Added reference to case of </w:t>
            </w:r>
            <w:r w:rsidRPr="00F86035">
              <w:rPr>
                <w:rFonts w:ascii="Arial" w:hAnsi="Arial" w:cs="Arial"/>
                <w:i/>
                <w:color w:val="000000"/>
              </w:rPr>
              <w:t xml:space="preserve">R v Broad; R v Freeman </w:t>
            </w:r>
            <w:r w:rsidRPr="00F86035">
              <w:rPr>
                <w:rFonts w:ascii="Arial" w:hAnsi="Arial" w:cs="Arial"/>
                <w:color w:val="000000"/>
              </w:rPr>
              <w:t>[2013] VSC 454</w:t>
            </w:r>
            <w:r>
              <w:rPr>
                <w:rFonts w:ascii="Arial" w:hAnsi="Arial" w:cs="Arial"/>
                <w:color w:val="000000"/>
              </w:rPr>
              <w:t>.</w:t>
            </w:r>
          </w:p>
        </w:tc>
      </w:tr>
      <w:tr w:rsidR="00C26672" w14:paraId="1EE1962A" w14:textId="77777777" w:rsidTr="00997D61">
        <w:tc>
          <w:tcPr>
            <w:tcW w:w="1261" w:type="dxa"/>
            <w:gridSpan w:val="2"/>
            <w:tcBorders>
              <w:top w:val="single" w:sz="4" w:space="0" w:color="auto"/>
              <w:left w:val="single" w:sz="18" w:space="0" w:color="auto"/>
              <w:bottom w:val="single" w:sz="4" w:space="0" w:color="auto"/>
            </w:tcBorders>
          </w:tcPr>
          <w:p w14:paraId="76405118"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1C740CF8" w14:textId="494705D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B223453" w14:textId="77777777" w:rsidR="00C26672" w:rsidRDefault="00C26672" w:rsidP="00C26672">
            <w:pPr>
              <w:keepNext/>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5A3E30C3" w14:textId="77777777" w:rsidR="00C26672" w:rsidRPr="00FE21E8" w:rsidRDefault="00C26672" w:rsidP="00C26672">
            <w:pPr>
              <w:keepNext/>
              <w:spacing w:before="20" w:after="20"/>
              <w:jc w:val="both"/>
              <w:rPr>
                <w:rFonts w:ascii="Arial" w:hAnsi="Arial" w:cs="Arial"/>
                <w:bCs/>
                <w:color w:val="000000"/>
              </w:rPr>
            </w:pPr>
            <w:r w:rsidRPr="00FE21E8">
              <w:rPr>
                <w:rFonts w:ascii="Arial" w:hAnsi="Arial" w:cs="Arial"/>
                <w:bCs/>
                <w:color w:val="000000"/>
              </w:rPr>
              <w:t xml:space="preserve">Added references to cases of </w:t>
            </w:r>
            <w:r w:rsidRPr="00FE21E8">
              <w:rPr>
                <w:rFonts w:ascii="Arial" w:hAnsi="Arial" w:cs="Arial"/>
                <w:i/>
                <w:color w:val="000000"/>
              </w:rPr>
              <w:t>R v Dong</w:t>
            </w:r>
            <w:r w:rsidRPr="00FE21E8">
              <w:rPr>
                <w:rFonts w:ascii="Arial" w:hAnsi="Arial" w:cs="Arial"/>
                <w:color w:val="000000"/>
              </w:rPr>
              <w:t xml:space="preserve"> [2012] VSC 525</w:t>
            </w:r>
            <w:r>
              <w:rPr>
                <w:rFonts w:ascii="Arial" w:hAnsi="Arial" w:cs="Arial"/>
                <w:color w:val="000000"/>
              </w:rPr>
              <w:t xml:space="preserve">; </w:t>
            </w:r>
            <w:r w:rsidRPr="00F86035">
              <w:rPr>
                <w:rFonts w:ascii="Arial" w:hAnsi="Arial" w:cs="Arial"/>
                <w:i/>
                <w:color w:val="000000"/>
              </w:rPr>
              <w:t xml:space="preserve">R v Morrison </w:t>
            </w:r>
            <w:r w:rsidRPr="00F86035">
              <w:rPr>
                <w:rFonts w:ascii="Arial" w:hAnsi="Arial" w:cs="Arial"/>
                <w:color w:val="000000"/>
              </w:rPr>
              <w:t xml:space="preserve">[2012] VSCA 222; </w:t>
            </w:r>
            <w:r w:rsidRPr="00F86035">
              <w:rPr>
                <w:rFonts w:ascii="Arial" w:hAnsi="Arial" w:cs="Arial"/>
                <w:i/>
                <w:color w:val="000000"/>
              </w:rPr>
              <w:t xml:space="preserve">R v Grant </w:t>
            </w:r>
            <w:r w:rsidRPr="00F86035">
              <w:rPr>
                <w:rFonts w:ascii="Arial" w:hAnsi="Arial" w:cs="Arial"/>
                <w:color w:val="000000"/>
              </w:rPr>
              <w:t>[2013] VSC 53</w:t>
            </w:r>
            <w:r>
              <w:rPr>
                <w:rFonts w:ascii="Arial" w:hAnsi="Arial" w:cs="Arial"/>
                <w:bCs/>
                <w:color w:val="000000"/>
              </w:rPr>
              <w:t>.</w:t>
            </w:r>
          </w:p>
        </w:tc>
      </w:tr>
      <w:tr w:rsidR="00C26672" w14:paraId="1839ABC5" w14:textId="77777777" w:rsidTr="00997D61">
        <w:tc>
          <w:tcPr>
            <w:tcW w:w="1261" w:type="dxa"/>
            <w:gridSpan w:val="2"/>
            <w:tcBorders>
              <w:top w:val="single" w:sz="4" w:space="0" w:color="auto"/>
              <w:left w:val="single" w:sz="18" w:space="0" w:color="auto"/>
              <w:bottom w:val="single" w:sz="4" w:space="0" w:color="auto"/>
            </w:tcBorders>
          </w:tcPr>
          <w:p w14:paraId="4F4A7D42"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77B4290F" w14:textId="37208A0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5982DB8" w14:textId="77777777" w:rsidR="00C26672" w:rsidRDefault="00C26672" w:rsidP="00C26672">
            <w:pPr>
              <w:keepNext/>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4A1EBCB1" w14:textId="77777777" w:rsidR="00C26672" w:rsidRPr="0016787A" w:rsidRDefault="00C26672" w:rsidP="00C26672">
            <w:pPr>
              <w:keepNext/>
              <w:spacing w:before="20" w:after="20"/>
              <w:jc w:val="both"/>
              <w:rPr>
                <w:rFonts w:ascii="Arial" w:hAnsi="Arial" w:cs="Arial"/>
                <w:bCs/>
                <w:color w:val="000000"/>
              </w:rPr>
            </w:pPr>
            <w:r w:rsidRPr="0016787A">
              <w:rPr>
                <w:rFonts w:ascii="Arial" w:hAnsi="Arial" w:cs="Arial"/>
                <w:bCs/>
                <w:color w:val="000000"/>
              </w:rPr>
              <w:t xml:space="preserve">Added references to cases of </w:t>
            </w:r>
            <w:r w:rsidRPr="0016787A">
              <w:rPr>
                <w:rFonts w:ascii="Arial" w:hAnsi="Arial" w:cs="Arial"/>
                <w:i/>
                <w:color w:val="000000"/>
              </w:rPr>
              <w:t>Johnson v The Queen</w:t>
            </w:r>
            <w:r w:rsidRPr="0016787A">
              <w:rPr>
                <w:rFonts w:ascii="Arial" w:hAnsi="Arial" w:cs="Arial"/>
                <w:color w:val="000000"/>
              </w:rPr>
              <w:t xml:space="preserve"> [2014] VSCA 283</w:t>
            </w:r>
            <w:r w:rsidRPr="0016787A">
              <w:rPr>
                <w:rFonts w:ascii="Arial" w:hAnsi="Arial" w:cs="Arial"/>
                <w:bCs/>
                <w:color w:val="000000"/>
              </w:rPr>
              <w:t xml:space="preserve">; </w:t>
            </w:r>
            <w:r w:rsidRPr="0016787A">
              <w:rPr>
                <w:rFonts w:ascii="Arial" w:hAnsi="Arial" w:cs="Arial"/>
                <w:i/>
                <w:color w:val="000000"/>
              </w:rPr>
              <w:t>R v El-Hage</w:t>
            </w:r>
            <w:r w:rsidRPr="0016787A">
              <w:rPr>
                <w:rFonts w:ascii="Arial" w:hAnsi="Arial" w:cs="Arial"/>
                <w:color w:val="000000"/>
              </w:rPr>
              <w:t xml:space="preserve"> [2012] VSCA 309; </w:t>
            </w:r>
            <w:proofErr w:type="spellStart"/>
            <w:r w:rsidRPr="0016787A">
              <w:rPr>
                <w:rFonts w:ascii="Arial" w:hAnsi="Arial" w:cs="Arial"/>
                <w:i/>
                <w:iCs/>
                <w:color w:val="000000"/>
                <w:lang w:eastAsia="en-AU"/>
              </w:rPr>
              <w:t>Ramezanian</w:t>
            </w:r>
            <w:proofErr w:type="spellEnd"/>
            <w:r w:rsidRPr="0016787A">
              <w:rPr>
                <w:rFonts w:ascii="Arial" w:hAnsi="Arial" w:cs="Arial"/>
                <w:i/>
                <w:iCs/>
                <w:color w:val="000000"/>
                <w:lang w:eastAsia="en-AU"/>
              </w:rPr>
              <w:t xml:space="preserve"> v The Queen</w:t>
            </w:r>
            <w:r w:rsidRPr="0016787A">
              <w:rPr>
                <w:rFonts w:ascii="Arial" w:hAnsi="Arial" w:cs="Arial"/>
                <w:iCs/>
                <w:color w:val="000000"/>
                <w:lang w:eastAsia="en-AU"/>
              </w:rPr>
              <w:t xml:space="preserve"> [2013] VSCA 71; </w:t>
            </w:r>
            <w:r w:rsidRPr="0016787A">
              <w:rPr>
                <w:rFonts w:ascii="Arial" w:hAnsi="Arial" w:cs="Arial"/>
                <w:i/>
                <w:iCs/>
                <w:color w:val="000000"/>
                <w:lang w:eastAsia="en-AU"/>
              </w:rPr>
              <w:t>R v Johnson</w:t>
            </w:r>
            <w:r w:rsidRPr="0016787A">
              <w:rPr>
                <w:rFonts w:ascii="Arial" w:hAnsi="Arial" w:cs="Arial"/>
                <w:iCs/>
                <w:color w:val="000000"/>
                <w:lang w:eastAsia="en-AU"/>
              </w:rPr>
              <w:t xml:space="preserve"> [2014] VSC 175.</w:t>
            </w:r>
          </w:p>
        </w:tc>
      </w:tr>
      <w:tr w:rsidR="00C26672" w14:paraId="5FA373CD" w14:textId="77777777" w:rsidTr="00997D61">
        <w:tc>
          <w:tcPr>
            <w:tcW w:w="1261" w:type="dxa"/>
            <w:gridSpan w:val="2"/>
            <w:tcBorders>
              <w:top w:val="single" w:sz="4" w:space="0" w:color="auto"/>
              <w:left w:val="single" w:sz="18" w:space="0" w:color="auto"/>
              <w:bottom w:val="single" w:sz="4" w:space="0" w:color="auto"/>
            </w:tcBorders>
          </w:tcPr>
          <w:p w14:paraId="777F5365" w14:textId="77777777" w:rsidR="00C26672" w:rsidRDefault="00C26672" w:rsidP="00C26672">
            <w:pPr>
              <w:rPr>
                <w:lang w:val="en-AU"/>
              </w:rPr>
            </w:pPr>
            <w:r>
              <w:rPr>
                <w:lang w:val="en-AU"/>
              </w:rPr>
              <w:lastRenderedPageBreak/>
              <w:t>22/01/15</w:t>
            </w:r>
          </w:p>
        </w:tc>
        <w:tc>
          <w:tcPr>
            <w:tcW w:w="836" w:type="dxa"/>
            <w:tcBorders>
              <w:top w:val="single" w:sz="4" w:space="0" w:color="auto"/>
              <w:bottom w:val="single" w:sz="4" w:space="0" w:color="auto"/>
            </w:tcBorders>
          </w:tcPr>
          <w:p w14:paraId="6AAF37AF" w14:textId="29BBF4A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F8274A" w14:textId="77777777" w:rsidR="00C26672" w:rsidRDefault="00C26672" w:rsidP="00C26672">
            <w:pPr>
              <w:keepNext/>
              <w:jc w:val="center"/>
              <w:rPr>
                <w:lang w:val="en-AU"/>
              </w:rPr>
            </w:pPr>
            <w:r>
              <w:rPr>
                <w:lang w:val="en-AU"/>
              </w:rPr>
              <w:t>11.2.19</w:t>
            </w:r>
          </w:p>
        </w:tc>
        <w:tc>
          <w:tcPr>
            <w:tcW w:w="4802" w:type="dxa"/>
            <w:gridSpan w:val="2"/>
            <w:tcBorders>
              <w:top w:val="single" w:sz="4" w:space="0" w:color="auto"/>
              <w:bottom w:val="single" w:sz="4" w:space="0" w:color="auto"/>
              <w:right w:val="single" w:sz="18" w:space="0" w:color="auto"/>
            </w:tcBorders>
          </w:tcPr>
          <w:p w14:paraId="71081F3E" w14:textId="77777777" w:rsidR="00C26672" w:rsidRDefault="00C26672" w:rsidP="00C26672">
            <w:pPr>
              <w:keepNext/>
              <w:spacing w:before="20" w:after="20"/>
              <w:jc w:val="both"/>
              <w:rPr>
                <w:rFonts w:ascii="Arial" w:hAnsi="Arial" w:cs="Arial"/>
                <w:bCs/>
              </w:rPr>
            </w:pPr>
            <w:r>
              <w:rPr>
                <w:rFonts w:ascii="Arial" w:hAnsi="Arial" w:cs="Arial"/>
                <w:bCs/>
              </w:rPr>
              <w:t xml:space="preserve">Added reference to case of </w:t>
            </w:r>
            <w:proofErr w:type="spellStart"/>
            <w:r w:rsidRPr="00F86035">
              <w:rPr>
                <w:rFonts w:ascii="Arial" w:hAnsi="Arial" w:cs="Arial"/>
                <w:i/>
                <w:color w:val="000000"/>
              </w:rPr>
              <w:t>Bugmy</w:t>
            </w:r>
            <w:proofErr w:type="spellEnd"/>
            <w:r w:rsidRPr="00F86035">
              <w:rPr>
                <w:rFonts w:ascii="Arial" w:hAnsi="Arial" w:cs="Arial"/>
                <w:i/>
                <w:color w:val="000000"/>
              </w:rPr>
              <w:t xml:space="preserve"> v The Queen</w:t>
            </w:r>
            <w:r w:rsidRPr="00F86035">
              <w:rPr>
                <w:rFonts w:ascii="Arial" w:hAnsi="Arial" w:cs="Arial"/>
                <w:color w:val="000000"/>
              </w:rPr>
              <w:t xml:space="preserve"> [2013] HCA 37</w:t>
            </w:r>
            <w:r>
              <w:rPr>
                <w:rFonts w:ascii="Arial" w:hAnsi="Arial" w:cs="Arial"/>
                <w:color w:val="000000"/>
              </w:rPr>
              <w:t>.</w:t>
            </w:r>
          </w:p>
        </w:tc>
      </w:tr>
      <w:tr w:rsidR="00C26672" w14:paraId="3EB1377B" w14:textId="77777777" w:rsidTr="00997D61">
        <w:tc>
          <w:tcPr>
            <w:tcW w:w="1261" w:type="dxa"/>
            <w:gridSpan w:val="2"/>
            <w:tcBorders>
              <w:top w:val="single" w:sz="4" w:space="0" w:color="auto"/>
              <w:left w:val="single" w:sz="18" w:space="0" w:color="auto"/>
              <w:bottom w:val="single" w:sz="4" w:space="0" w:color="auto"/>
            </w:tcBorders>
          </w:tcPr>
          <w:p w14:paraId="1C9E5711"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017EE79E" w14:textId="3A358FF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C8853F7" w14:textId="77777777" w:rsidR="00C26672" w:rsidRDefault="00C26672" w:rsidP="00C26672">
            <w:pPr>
              <w:keepNext/>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150A1415" w14:textId="77777777" w:rsidR="00C26672" w:rsidRPr="00954EB7" w:rsidRDefault="00C26672" w:rsidP="00C26672">
            <w:pPr>
              <w:keepNext/>
              <w:spacing w:before="20" w:after="20"/>
              <w:jc w:val="both"/>
              <w:rPr>
                <w:rFonts w:ascii="Arial" w:hAnsi="Arial" w:cs="Arial"/>
                <w:bCs/>
                <w:color w:val="000000"/>
              </w:rPr>
            </w:pPr>
            <w:r w:rsidRPr="00954EB7">
              <w:rPr>
                <w:rFonts w:ascii="Arial" w:hAnsi="Arial" w:cs="Arial"/>
                <w:bCs/>
                <w:color w:val="000000"/>
              </w:rPr>
              <w:t xml:space="preserve">Added references to cases of </w:t>
            </w:r>
            <w:r w:rsidRPr="00954EB7">
              <w:rPr>
                <w:rFonts w:ascii="Arial" w:hAnsi="Arial" w:cs="Arial"/>
                <w:i/>
                <w:color w:val="000000"/>
              </w:rPr>
              <w:t>R v SV</w:t>
            </w:r>
            <w:r w:rsidRPr="00954EB7">
              <w:rPr>
                <w:rFonts w:ascii="Arial" w:hAnsi="Arial" w:cs="Arial"/>
                <w:color w:val="000000"/>
              </w:rPr>
              <w:t xml:space="preserve"> [2012] VSC 478</w:t>
            </w:r>
            <w:r w:rsidRPr="00954EB7">
              <w:rPr>
                <w:rFonts w:ascii="Arial" w:hAnsi="Arial" w:cs="Arial"/>
                <w:bCs/>
                <w:color w:val="000000"/>
              </w:rPr>
              <w:t xml:space="preserve">; </w:t>
            </w:r>
            <w:r w:rsidRPr="00954EB7">
              <w:rPr>
                <w:rFonts w:ascii="Arial" w:hAnsi="Arial" w:cs="Arial"/>
                <w:i/>
                <w:color w:val="000000"/>
              </w:rPr>
              <w:t>Derek Bedson v The Queen</w:t>
            </w:r>
            <w:r w:rsidRPr="00954EB7">
              <w:rPr>
                <w:rFonts w:ascii="Arial" w:hAnsi="Arial" w:cs="Arial"/>
                <w:color w:val="000000"/>
              </w:rPr>
              <w:t xml:space="preserve"> [2011] VSCA 379</w:t>
            </w:r>
            <w:r w:rsidRPr="00954EB7">
              <w:rPr>
                <w:rFonts w:ascii="Arial" w:hAnsi="Arial" w:cs="Arial"/>
                <w:bCs/>
                <w:color w:val="000000"/>
              </w:rPr>
              <w:t xml:space="preserve">; </w:t>
            </w:r>
            <w:r w:rsidRPr="00954EB7">
              <w:rPr>
                <w:rFonts w:ascii="Arial" w:hAnsi="Arial" w:cs="Arial"/>
                <w:i/>
                <w:color w:val="000000"/>
              </w:rPr>
              <w:t xml:space="preserve">DPP (Vic) v Smith </w:t>
            </w:r>
            <w:r w:rsidRPr="00954EB7">
              <w:rPr>
                <w:rFonts w:ascii="Arial" w:hAnsi="Arial" w:cs="Arial"/>
                <w:color w:val="000000"/>
              </w:rPr>
              <w:t xml:space="preserve">[2012] VSC 314; </w:t>
            </w:r>
            <w:r w:rsidRPr="00954EB7">
              <w:rPr>
                <w:rFonts w:ascii="Arial" w:hAnsi="Arial" w:cs="Arial"/>
                <w:i/>
                <w:color w:val="000000"/>
              </w:rPr>
              <w:t>DPP v Kelly</w:t>
            </w:r>
            <w:r w:rsidRPr="00954EB7">
              <w:rPr>
                <w:rFonts w:ascii="Arial" w:hAnsi="Arial" w:cs="Arial"/>
                <w:color w:val="000000"/>
              </w:rPr>
              <w:t xml:space="preserve"> [2012] VSC 398; </w:t>
            </w:r>
            <w:r w:rsidRPr="00954EB7">
              <w:rPr>
                <w:rFonts w:ascii="Arial" w:hAnsi="Arial" w:cs="Arial"/>
                <w:i/>
                <w:color w:val="000000"/>
              </w:rPr>
              <w:t xml:space="preserve">R v Drummond </w:t>
            </w:r>
            <w:r w:rsidRPr="00954EB7">
              <w:rPr>
                <w:rFonts w:ascii="Arial" w:hAnsi="Arial" w:cs="Arial"/>
                <w:color w:val="000000"/>
              </w:rPr>
              <w:t>[2012] VSC 505;</w:t>
            </w:r>
            <w:r w:rsidRPr="00954EB7">
              <w:rPr>
                <w:rFonts w:ascii="Arial" w:hAnsi="Arial" w:cs="Arial"/>
                <w:i/>
                <w:color w:val="000000"/>
              </w:rPr>
              <w:t xml:space="preserve"> R v Scott</w:t>
            </w:r>
            <w:r w:rsidRPr="00954EB7">
              <w:rPr>
                <w:rFonts w:ascii="Arial" w:hAnsi="Arial" w:cs="Arial"/>
                <w:color w:val="000000"/>
              </w:rPr>
              <w:t xml:space="preserve"> [2012] VSC 514; </w:t>
            </w:r>
            <w:r w:rsidRPr="00954EB7">
              <w:rPr>
                <w:rFonts w:ascii="Arial" w:hAnsi="Arial" w:cs="Arial"/>
                <w:i/>
                <w:color w:val="000000"/>
              </w:rPr>
              <w:t>R v Pitt</w:t>
            </w:r>
            <w:r w:rsidRPr="00954EB7">
              <w:rPr>
                <w:rFonts w:ascii="Arial" w:hAnsi="Arial" w:cs="Arial"/>
                <w:color w:val="000000"/>
              </w:rPr>
              <w:t xml:space="preserve"> [2012] VSC 591; </w:t>
            </w:r>
            <w:r w:rsidRPr="00954EB7">
              <w:rPr>
                <w:rFonts w:ascii="Arial" w:hAnsi="Arial" w:cs="Arial"/>
                <w:i/>
                <w:color w:val="000000"/>
              </w:rPr>
              <w:t>R v Borthwick</w:t>
            </w:r>
            <w:r w:rsidRPr="00954EB7">
              <w:rPr>
                <w:rFonts w:ascii="Arial" w:hAnsi="Arial" w:cs="Arial"/>
                <w:color w:val="000000"/>
              </w:rPr>
              <w:t xml:space="preserve"> [2012] VSCA 180 </w:t>
            </w:r>
            <w:r w:rsidRPr="00954EB7">
              <w:rPr>
                <w:rFonts w:ascii="Arial" w:hAnsi="Arial" w:cs="Arial"/>
                <w:i/>
                <w:color w:val="000000"/>
              </w:rPr>
              <w:t>R v Kells</w:t>
            </w:r>
            <w:r w:rsidRPr="00954EB7">
              <w:rPr>
                <w:rFonts w:ascii="Arial" w:hAnsi="Arial" w:cs="Arial"/>
                <w:color w:val="000000"/>
              </w:rPr>
              <w:t xml:space="preserve"> [2013] VSCA 7;</w:t>
            </w:r>
            <w:r w:rsidRPr="00954EB7">
              <w:rPr>
                <w:rFonts w:ascii="Arial" w:hAnsi="Arial" w:cs="Arial"/>
                <w:i/>
                <w:color w:val="000000"/>
              </w:rPr>
              <w:t xml:space="preserve"> R v Carleton </w:t>
            </w:r>
            <w:r w:rsidRPr="00954EB7">
              <w:rPr>
                <w:rFonts w:ascii="Arial" w:hAnsi="Arial" w:cs="Arial"/>
                <w:color w:val="000000"/>
              </w:rPr>
              <w:t xml:space="preserve">[2014] VSC 19; </w:t>
            </w:r>
            <w:r w:rsidRPr="00954EB7">
              <w:rPr>
                <w:rFonts w:ascii="Arial" w:hAnsi="Arial" w:cs="Arial"/>
                <w:i/>
                <w:color w:val="000000"/>
              </w:rPr>
              <w:t>R v Parker</w:t>
            </w:r>
            <w:r w:rsidRPr="00954EB7">
              <w:rPr>
                <w:rFonts w:ascii="Arial" w:hAnsi="Arial" w:cs="Arial"/>
                <w:color w:val="000000"/>
              </w:rPr>
              <w:t xml:space="preserve"> [2013] VSC 479; </w:t>
            </w:r>
            <w:r w:rsidRPr="00954EB7">
              <w:rPr>
                <w:rFonts w:ascii="Arial" w:hAnsi="Arial" w:cs="Arial"/>
                <w:i/>
                <w:color w:val="000000"/>
              </w:rPr>
              <w:t xml:space="preserve">R v Torun </w:t>
            </w:r>
            <w:r w:rsidRPr="00954EB7">
              <w:rPr>
                <w:rFonts w:ascii="Arial" w:hAnsi="Arial" w:cs="Arial"/>
                <w:color w:val="000000"/>
              </w:rPr>
              <w:t xml:space="preserve">[2014] VSC 146; </w:t>
            </w:r>
            <w:r w:rsidRPr="00954EB7">
              <w:rPr>
                <w:rFonts w:ascii="Arial" w:hAnsi="Arial" w:cs="Arial"/>
                <w:i/>
                <w:color w:val="000000"/>
              </w:rPr>
              <w:t>R v Howard</w:t>
            </w:r>
            <w:r w:rsidRPr="00954EB7">
              <w:rPr>
                <w:rFonts w:ascii="Arial" w:hAnsi="Arial" w:cs="Arial"/>
                <w:color w:val="000000"/>
              </w:rPr>
              <w:t xml:space="preserve"> [2014] VSC 194.</w:t>
            </w:r>
          </w:p>
        </w:tc>
      </w:tr>
      <w:tr w:rsidR="00C26672" w14:paraId="28A9BA12" w14:textId="77777777" w:rsidTr="00997D61">
        <w:tc>
          <w:tcPr>
            <w:tcW w:w="1261" w:type="dxa"/>
            <w:gridSpan w:val="2"/>
            <w:tcBorders>
              <w:top w:val="single" w:sz="4" w:space="0" w:color="auto"/>
              <w:left w:val="single" w:sz="18" w:space="0" w:color="auto"/>
              <w:bottom w:val="single" w:sz="4" w:space="0" w:color="auto"/>
            </w:tcBorders>
          </w:tcPr>
          <w:p w14:paraId="2FAA38F6"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3057EF96" w14:textId="69E0F78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88F2C81" w14:textId="77777777" w:rsidR="00C26672" w:rsidRDefault="00C26672" w:rsidP="00C26672">
            <w:pPr>
              <w:keepNext/>
              <w:jc w:val="center"/>
              <w:rPr>
                <w:lang w:val="en-AU"/>
              </w:rPr>
            </w:pPr>
            <w:r>
              <w:rPr>
                <w:lang w:val="en-AU"/>
              </w:rPr>
              <w:t>11.2.22.2</w:t>
            </w:r>
          </w:p>
        </w:tc>
        <w:tc>
          <w:tcPr>
            <w:tcW w:w="4802" w:type="dxa"/>
            <w:gridSpan w:val="2"/>
            <w:tcBorders>
              <w:top w:val="single" w:sz="4" w:space="0" w:color="auto"/>
              <w:bottom w:val="single" w:sz="4" w:space="0" w:color="auto"/>
              <w:right w:val="single" w:sz="18" w:space="0" w:color="auto"/>
            </w:tcBorders>
          </w:tcPr>
          <w:p w14:paraId="67AB10A0" w14:textId="77777777" w:rsidR="00C26672" w:rsidRPr="00E67781" w:rsidRDefault="00C26672" w:rsidP="00C26672">
            <w:pPr>
              <w:keepNext/>
              <w:spacing w:before="20" w:after="20"/>
              <w:jc w:val="both"/>
              <w:rPr>
                <w:rFonts w:ascii="Arial" w:hAnsi="Arial" w:cs="Arial"/>
                <w:bCs/>
                <w:color w:val="000000"/>
              </w:rPr>
            </w:pPr>
            <w:r w:rsidRPr="00E67781">
              <w:rPr>
                <w:rFonts w:ascii="Arial" w:hAnsi="Arial" w:cs="Arial"/>
                <w:bCs/>
                <w:color w:val="000000"/>
              </w:rPr>
              <w:t xml:space="preserve">Added references to cases of </w:t>
            </w:r>
            <w:r w:rsidRPr="00E67781">
              <w:rPr>
                <w:rFonts w:ascii="Arial" w:hAnsi="Arial" w:cs="Arial"/>
                <w:i/>
                <w:color w:val="000000"/>
              </w:rPr>
              <w:t>R v Creamer</w:t>
            </w:r>
            <w:r w:rsidRPr="00E67781">
              <w:rPr>
                <w:rFonts w:ascii="Arial" w:hAnsi="Arial" w:cs="Arial"/>
                <w:color w:val="000000"/>
              </w:rPr>
              <w:t xml:space="preserve"> [2012] VSCA 182; </w:t>
            </w:r>
            <w:r w:rsidRPr="00E67781">
              <w:rPr>
                <w:rFonts w:ascii="Arial" w:hAnsi="Arial" w:cs="Arial"/>
                <w:i/>
                <w:color w:val="000000"/>
              </w:rPr>
              <w:t xml:space="preserve">R v </w:t>
            </w:r>
            <w:proofErr w:type="spellStart"/>
            <w:r w:rsidRPr="00E67781">
              <w:rPr>
                <w:rFonts w:ascii="Arial" w:hAnsi="Arial" w:cs="Arial"/>
                <w:i/>
                <w:color w:val="000000"/>
              </w:rPr>
              <w:t>Talatonu</w:t>
            </w:r>
            <w:proofErr w:type="spellEnd"/>
            <w:r w:rsidRPr="00E67781">
              <w:rPr>
                <w:rFonts w:ascii="Arial" w:hAnsi="Arial" w:cs="Arial"/>
                <w:color w:val="000000"/>
              </w:rPr>
              <w:t xml:space="preserve"> [2012] VSC 270;</w:t>
            </w:r>
            <w:r w:rsidRPr="00E67781">
              <w:rPr>
                <w:rFonts w:ascii="Arial" w:hAnsi="Arial" w:cs="Arial"/>
                <w:i/>
                <w:color w:val="000000"/>
              </w:rPr>
              <w:t xml:space="preserve"> DPP v Chen </w:t>
            </w:r>
            <w:r w:rsidRPr="00E67781">
              <w:rPr>
                <w:rFonts w:ascii="Arial" w:hAnsi="Arial" w:cs="Arial"/>
                <w:color w:val="000000"/>
              </w:rPr>
              <w:t xml:space="preserve">[2013] VSC 296; </w:t>
            </w:r>
            <w:proofErr w:type="spellStart"/>
            <w:r w:rsidRPr="00E67781">
              <w:rPr>
                <w:rFonts w:ascii="Arial" w:hAnsi="Arial" w:cs="Arial"/>
                <w:i/>
                <w:color w:val="000000"/>
              </w:rPr>
              <w:t>Dambitis</w:t>
            </w:r>
            <w:proofErr w:type="spellEnd"/>
            <w:r w:rsidRPr="00E67781">
              <w:rPr>
                <w:rFonts w:ascii="Arial" w:hAnsi="Arial" w:cs="Arial"/>
                <w:i/>
                <w:color w:val="000000"/>
              </w:rPr>
              <w:t xml:space="preserve"> v The Queen </w:t>
            </w:r>
            <w:r w:rsidRPr="00E67781">
              <w:rPr>
                <w:rFonts w:ascii="Arial" w:hAnsi="Arial" w:cs="Arial"/>
                <w:color w:val="000000"/>
              </w:rPr>
              <w:t xml:space="preserve">[2013] VSCA 329; </w:t>
            </w:r>
            <w:r w:rsidRPr="00E67781">
              <w:rPr>
                <w:rFonts w:ascii="Arial" w:hAnsi="Arial" w:cs="Arial"/>
                <w:i/>
                <w:color w:val="000000"/>
              </w:rPr>
              <w:t xml:space="preserve">R v </w:t>
            </w:r>
            <w:proofErr w:type="spellStart"/>
            <w:r w:rsidRPr="00E67781">
              <w:rPr>
                <w:rFonts w:ascii="Arial" w:hAnsi="Arial" w:cs="Arial"/>
                <w:i/>
                <w:color w:val="000000"/>
              </w:rPr>
              <w:t>Koltuniewicz</w:t>
            </w:r>
            <w:proofErr w:type="spellEnd"/>
            <w:r w:rsidRPr="00E67781">
              <w:rPr>
                <w:rFonts w:ascii="Arial" w:hAnsi="Arial" w:cs="Arial"/>
                <w:color w:val="000000"/>
              </w:rPr>
              <w:t xml:space="preserve"> [2013] VSC 650; </w:t>
            </w:r>
            <w:r w:rsidRPr="00E67781">
              <w:rPr>
                <w:rFonts w:ascii="Arial" w:hAnsi="Arial" w:cs="Arial"/>
                <w:i/>
                <w:color w:val="000000"/>
              </w:rPr>
              <w:t>R v Copeland</w:t>
            </w:r>
            <w:r w:rsidRPr="00E67781">
              <w:rPr>
                <w:rFonts w:ascii="Arial" w:hAnsi="Arial" w:cs="Arial"/>
                <w:color w:val="000000"/>
              </w:rPr>
              <w:t xml:space="preserve"> [2014] VSC 39; </w:t>
            </w:r>
            <w:r w:rsidRPr="00E67781">
              <w:rPr>
                <w:rFonts w:ascii="Arial" w:hAnsi="Arial" w:cs="Arial"/>
                <w:i/>
                <w:color w:val="000000"/>
              </w:rPr>
              <w:t>R v Drayton</w:t>
            </w:r>
            <w:r w:rsidRPr="00E67781">
              <w:rPr>
                <w:rFonts w:ascii="Arial" w:hAnsi="Arial" w:cs="Arial"/>
                <w:color w:val="000000"/>
              </w:rPr>
              <w:t xml:space="preserve"> [2014] VSC 92.</w:t>
            </w:r>
          </w:p>
        </w:tc>
      </w:tr>
      <w:tr w:rsidR="00C26672" w14:paraId="2D8B3E13" w14:textId="77777777" w:rsidTr="00997D61">
        <w:tc>
          <w:tcPr>
            <w:tcW w:w="1261" w:type="dxa"/>
            <w:gridSpan w:val="2"/>
            <w:tcBorders>
              <w:top w:val="single" w:sz="4" w:space="0" w:color="auto"/>
              <w:left w:val="single" w:sz="18" w:space="0" w:color="auto"/>
              <w:bottom w:val="single" w:sz="4" w:space="0" w:color="auto"/>
            </w:tcBorders>
          </w:tcPr>
          <w:p w14:paraId="12540641"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3C80AA8E" w14:textId="5AB8A15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F1BD33E" w14:textId="77777777" w:rsidR="00C26672" w:rsidRDefault="00C26672" w:rsidP="00C26672">
            <w:pPr>
              <w:keepNext/>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5983BA34" w14:textId="77777777" w:rsidR="00C26672" w:rsidRPr="00782AC6" w:rsidRDefault="00C26672" w:rsidP="00C26672">
            <w:pPr>
              <w:keepNext/>
              <w:spacing w:before="20" w:after="20"/>
              <w:jc w:val="both"/>
              <w:rPr>
                <w:rFonts w:ascii="Arial" w:hAnsi="Arial" w:cs="Arial"/>
                <w:bCs/>
                <w:color w:val="000000"/>
              </w:rPr>
            </w:pPr>
            <w:r w:rsidRPr="00782AC6">
              <w:rPr>
                <w:rFonts w:ascii="Arial" w:hAnsi="Arial" w:cs="Arial"/>
                <w:bCs/>
                <w:color w:val="000000"/>
              </w:rPr>
              <w:t xml:space="preserve">Added references to cases of </w:t>
            </w:r>
            <w:r w:rsidRPr="00782AC6">
              <w:rPr>
                <w:rFonts w:ascii="Arial" w:hAnsi="Arial" w:cs="Arial"/>
                <w:i/>
                <w:color w:val="000000"/>
              </w:rPr>
              <w:t>R v Jie Zhu</w:t>
            </w:r>
            <w:r w:rsidRPr="00782AC6">
              <w:rPr>
                <w:rFonts w:ascii="Arial" w:hAnsi="Arial" w:cs="Arial"/>
                <w:color w:val="000000"/>
              </w:rPr>
              <w:t xml:space="preserve"> [2013] VSCA 102; </w:t>
            </w:r>
            <w:r w:rsidRPr="00782AC6">
              <w:rPr>
                <w:rFonts w:ascii="Arial" w:hAnsi="Arial" w:cs="Arial"/>
                <w:i/>
                <w:color w:val="000000"/>
              </w:rPr>
              <w:t>R v ZN</w:t>
            </w:r>
            <w:r w:rsidRPr="00782AC6">
              <w:rPr>
                <w:rFonts w:ascii="Arial" w:hAnsi="Arial" w:cs="Arial"/>
                <w:color w:val="000000"/>
              </w:rPr>
              <w:t xml:space="preserve"> [2012] VSC 616; </w:t>
            </w:r>
            <w:r w:rsidRPr="00782AC6">
              <w:rPr>
                <w:rFonts w:ascii="Arial" w:hAnsi="Arial" w:cs="Arial"/>
                <w:i/>
                <w:color w:val="000000"/>
              </w:rPr>
              <w:t>Smith v The Queen</w:t>
            </w:r>
            <w:r w:rsidRPr="00782AC6">
              <w:rPr>
                <w:rFonts w:ascii="Arial" w:hAnsi="Arial" w:cs="Arial"/>
                <w:color w:val="000000"/>
              </w:rPr>
              <w:t xml:space="preserve"> [2012] VSCA 5; </w:t>
            </w:r>
            <w:r w:rsidRPr="00782AC6">
              <w:rPr>
                <w:rFonts w:ascii="Arial" w:hAnsi="Arial" w:cs="Arial"/>
                <w:i/>
                <w:color w:val="000000"/>
              </w:rPr>
              <w:t>R v Grant</w:t>
            </w:r>
            <w:r w:rsidRPr="00782AC6">
              <w:rPr>
                <w:rFonts w:ascii="Arial" w:hAnsi="Arial" w:cs="Arial"/>
                <w:color w:val="000000"/>
              </w:rPr>
              <w:t xml:space="preserve"> [2013] VSC 53; </w:t>
            </w:r>
            <w:r w:rsidRPr="00782AC6">
              <w:rPr>
                <w:rFonts w:ascii="Arial" w:hAnsi="Arial" w:cs="Arial"/>
                <w:i/>
                <w:color w:val="000000"/>
              </w:rPr>
              <w:t xml:space="preserve">R v West </w:t>
            </w:r>
            <w:r w:rsidRPr="00782AC6">
              <w:rPr>
                <w:rFonts w:ascii="Arial" w:hAnsi="Arial" w:cs="Arial"/>
                <w:color w:val="000000"/>
              </w:rPr>
              <w:t xml:space="preserve">[2013] VSC 737; </w:t>
            </w:r>
            <w:r w:rsidRPr="00782AC6">
              <w:rPr>
                <w:rFonts w:ascii="Arial" w:hAnsi="Arial" w:cs="Arial"/>
                <w:i/>
                <w:color w:val="000000"/>
              </w:rPr>
              <w:t>R v Giles</w:t>
            </w:r>
            <w:r w:rsidRPr="00782AC6">
              <w:rPr>
                <w:rFonts w:ascii="Arial" w:hAnsi="Arial" w:cs="Arial"/>
                <w:color w:val="000000"/>
              </w:rPr>
              <w:t xml:space="preserve"> [2014] VSC 210; </w:t>
            </w:r>
            <w:r w:rsidRPr="00782AC6">
              <w:rPr>
                <w:rFonts w:ascii="Arial" w:hAnsi="Arial" w:cs="Arial"/>
                <w:i/>
                <w:color w:val="000000"/>
              </w:rPr>
              <w:t>R v Hemming</w:t>
            </w:r>
            <w:r w:rsidRPr="00782AC6">
              <w:rPr>
                <w:rFonts w:ascii="Arial" w:hAnsi="Arial" w:cs="Arial"/>
                <w:color w:val="000000"/>
              </w:rPr>
              <w:t xml:space="preserve"> [201</w:t>
            </w:r>
            <w:r w:rsidRPr="007C42EF">
              <w:rPr>
                <w:rFonts w:ascii="Arial" w:hAnsi="Arial" w:cs="Arial"/>
                <w:color w:val="000000"/>
              </w:rPr>
              <w:t xml:space="preserve">4] VSC 521; </w:t>
            </w:r>
            <w:r w:rsidRPr="007C42EF">
              <w:rPr>
                <w:rFonts w:ascii="Arial" w:hAnsi="Arial" w:cs="Arial"/>
                <w:i/>
                <w:color w:val="000000"/>
              </w:rPr>
              <w:t>R v Lowe</w:t>
            </w:r>
            <w:r w:rsidRPr="007C42EF">
              <w:rPr>
                <w:rFonts w:ascii="Arial" w:hAnsi="Arial" w:cs="Arial"/>
                <w:color w:val="000000"/>
              </w:rPr>
              <w:t xml:space="preserve"> [2014] VSC 543; </w:t>
            </w:r>
            <w:r w:rsidRPr="007C42EF">
              <w:rPr>
                <w:rFonts w:ascii="Arial" w:hAnsi="Arial" w:cs="Arial"/>
                <w:i/>
                <w:color w:val="000000"/>
              </w:rPr>
              <w:t>R v Meade</w:t>
            </w:r>
            <w:r w:rsidRPr="007C42EF">
              <w:rPr>
                <w:rFonts w:ascii="Arial" w:hAnsi="Arial" w:cs="Arial"/>
                <w:color w:val="000000"/>
              </w:rPr>
              <w:t xml:space="preserve"> [2013] VSC 682; </w:t>
            </w:r>
            <w:r w:rsidRPr="007C42EF">
              <w:rPr>
                <w:rFonts w:ascii="Arial" w:hAnsi="Arial" w:cs="Arial"/>
                <w:i/>
                <w:color w:val="000000"/>
              </w:rPr>
              <w:t xml:space="preserve">DPP v Borg </w:t>
            </w:r>
            <w:r w:rsidRPr="007C42EF">
              <w:rPr>
                <w:rFonts w:ascii="Arial" w:hAnsi="Arial" w:cs="Arial"/>
                <w:color w:val="000000"/>
              </w:rPr>
              <w:t>[2013] VSCA 181</w:t>
            </w:r>
            <w:r w:rsidRPr="007C42EF">
              <w:rPr>
                <w:rFonts w:ascii="Arial" w:hAnsi="Arial" w:cs="Arial"/>
                <w:bCs/>
                <w:color w:val="000000"/>
              </w:rPr>
              <w:t xml:space="preserve">; </w:t>
            </w:r>
            <w:proofErr w:type="spellStart"/>
            <w:r w:rsidRPr="007C42EF">
              <w:rPr>
                <w:rFonts w:ascii="Arial" w:hAnsi="Arial" w:cs="Arial"/>
                <w:i/>
                <w:color w:val="000000"/>
              </w:rPr>
              <w:t>Xypolitos</w:t>
            </w:r>
            <w:proofErr w:type="spellEnd"/>
            <w:r w:rsidRPr="007C42EF">
              <w:rPr>
                <w:rFonts w:ascii="Arial" w:hAnsi="Arial" w:cs="Arial"/>
                <w:i/>
                <w:color w:val="000000"/>
              </w:rPr>
              <w:t xml:space="preserve"> v The Queen</w:t>
            </w:r>
            <w:r w:rsidRPr="007C42EF">
              <w:rPr>
                <w:rFonts w:ascii="Arial" w:hAnsi="Arial" w:cs="Arial"/>
                <w:color w:val="000000"/>
              </w:rPr>
              <w:t xml:space="preserve"> [2014] VSCA 339</w:t>
            </w:r>
            <w:r w:rsidRPr="007C42EF">
              <w:rPr>
                <w:rFonts w:ascii="Arial" w:hAnsi="Arial" w:cs="Arial"/>
                <w:bCs/>
                <w:color w:val="000000"/>
              </w:rPr>
              <w:t>.</w:t>
            </w:r>
          </w:p>
        </w:tc>
      </w:tr>
      <w:tr w:rsidR="00C26672" w14:paraId="28AE90F5" w14:textId="77777777" w:rsidTr="00997D61">
        <w:tc>
          <w:tcPr>
            <w:tcW w:w="1261" w:type="dxa"/>
            <w:gridSpan w:val="2"/>
            <w:tcBorders>
              <w:top w:val="single" w:sz="4" w:space="0" w:color="auto"/>
              <w:left w:val="single" w:sz="18" w:space="0" w:color="auto"/>
              <w:bottom w:val="single" w:sz="4" w:space="0" w:color="auto"/>
            </w:tcBorders>
          </w:tcPr>
          <w:p w14:paraId="51D928EE"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13041DFC" w14:textId="1C31F89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FFF1920" w14:textId="77777777" w:rsidR="00C26672" w:rsidRDefault="00C26672" w:rsidP="00C26672">
            <w:pPr>
              <w:keepNext/>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1873AC88" w14:textId="77777777" w:rsidR="00C26672" w:rsidRPr="007C42EF" w:rsidRDefault="00C26672" w:rsidP="00C26672">
            <w:pPr>
              <w:keepNext/>
              <w:spacing w:before="20" w:after="20"/>
              <w:jc w:val="both"/>
              <w:rPr>
                <w:rFonts w:ascii="Arial" w:hAnsi="Arial" w:cs="Arial"/>
                <w:bCs/>
                <w:color w:val="000000"/>
              </w:rPr>
            </w:pPr>
            <w:r w:rsidRPr="007C42EF">
              <w:rPr>
                <w:rFonts w:ascii="Arial" w:hAnsi="Arial" w:cs="Arial"/>
                <w:bCs/>
                <w:color w:val="000000"/>
              </w:rPr>
              <w:t xml:space="preserve">Added references to cases of </w:t>
            </w:r>
            <w:r w:rsidRPr="007C42EF">
              <w:rPr>
                <w:rFonts w:ascii="Arial" w:hAnsi="Arial" w:cs="Arial"/>
                <w:i/>
                <w:color w:val="000000"/>
              </w:rPr>
              <w:t>R v EF</w:t>
            </w:r>
            <w:r w:rsidRPr="007C42EF">
              <w:rPr>
                <w:rFonts w:ascii="Arial" w:hAnsi="Arial" w:cs="Arial"/>
                <w:color w:val="000000"/>
              </w:rPr>
              <w:t xml:space="preserve"> [2013] VSCA 186; </w:t>
            </w:r>
            <w:r w:rsidRPr="007C42EF">
              <w:rPr>
                <w:rFonts w:ascii="Arial" w:hAnsi="Arial" w:cs="Arial"/>
                <w:bCs/>
                <w:i/>
                <w:color w:val="000000"/>
              </w:rPr>
              <w:t>Shields v The Queen</w:t>
            </w:r>
            <w:r w:rsidRPr="007C42EF">
              <w:rPr>
                <w:rFonts w:ascii="Arial" w:hAnsi="Arial" w:cs="Arial"/>
                <w:bCs/>
                <w:color w:val="000000"/>
              </w:rPr>
              <w:t xml:space="preserve"> [2011] VSCA 386; </w:t>
            </w:r>
            <w:proofErr w:type="spellStart"/>
            <w:r w:rsidRPr="007C42EF">
              <w:rPr>
                <w:rFonts w:ascii="Arial" w:hAnsi="Arial" w:cs="Arial"/>
                <w:i/>
                <w:color w:val="000000"/>
              </w:rPr>
              <w:t>Paszynk</w:t>
            </w:r>
            <w:proofErr w:type="spellEnd"/>
            <w:r w:rsidRPr="007C42EF">
              <w:rPr>
                <w:rFonts w:ascii="Arial" w:hAnsi="Arial" w:cs="Arial"/>
                <w:i/>
                <w:color w:val="000000"/>
              </w:rPr>
              <w:t xml:space="preserve"> v The Queen</w:t>
            </w:r>
            <w:r w:rsidRPr="007C42EF">
              <w:rPr>
                <w:rFonts w:ascii="Arial" w:hAnsi="Arial" w:cs="Arial"/>
                <w:color w:val="000000"/>
              </w:rPr>
              <w:t xml:space="preserve"> [2014] VSCA 87</w:t>
            </w:r>
            <w:r w:rsidRPr="007C42EF">
              <w:rPr>
                <w:rFonts w:ascii="Arial" w:hAnsi="Arial" w:cs="Arial"/>
                <w:bCs/>
                <w:color w:val="000000"/>
              </w:rPr>
              <w:t xml:space="preserve">; </w:t>
            </w:r>
            <w:r w:rsidRPr="007C42EF">
              <w:rPr>
                <w:rFonts w:ascii="Arial" w:hAnsi="Arial" w:cs="Arial"/>
                <w:i/>
                <w:color w:val="000000"/>
              </w:rPr>
              <w:t>DPP v Janson</w:t>
            </w:r>
            <w:r w:rsidRPr="007C42EF">
              <w:rPr>
                <w:rFonts w:ascii="Arial" w:hAnsi="Arial" w:cs="Arial"/>
                <w:color w:val="000000"/>
              </w:rPr>
              <w:t xml:space="preserve"> (2011) 31 VR 222; </w:t>
            </w:r>
            <w:r w:rsidRPr="007C42EF">
              <w:rPr>
                <w:rFonts w:ascii="Arial" w:hAnsi="Arial" w:cs="Arial"/>
                <w:i/>
                <w:color w:val="000000"/>
              </w:rPr>
              <w:t>Board v The Queen</w:t>
            </w:r>
            <w:r w:rsidRPr="007C42EF">
              <w:rPr>
                <w:rFonts w:ascii="Arial" w:hAnsi="Arial" w:cs="Arial"/>
                <w:color w:val="000000"/>
              </w:rPr>
              <w:t xml:space="preserve"> [2013] VSCA 91; </w:t>
            </w:r>
            <w:r w:rsidRPr="007C42EF">
              <w:rPr>
                <w:rFonts w:ascii="Arial" w:hAnsi="Arial" w:cs="Arial"/>
                <w:i/>
                <w:color w:val="000000"/>
              </w:rPr>
              <w:t>Rowe v The Queen</w:t>
            </w:r>
            <w:r w:rsidRPr="007C42EF">
              <w:rPr>
                <w:rFonts w:ascii="Arial" w:hAnsi="Arial" w:cs="Arial"/>
                <w:color w:val="000000"/>
              </w:rPr>
              <w:t xml:space="preserve"> [2013] VSCA 140.</w:t>
            </w:r>
          </w:p>
        </w:tc>
      </w:tr>
      <w:tr w:rsidR="00C26672" w14:paraId="5D605123" w14:textId="77777777" w:rsidTr="00997D61">
        <w:tc>
          <w:tcPr>
            <w:tcW w:w="1261" w:type="dxa"/>
            <w:gridSpan w:val="2"/>
            <w:tcBorders>
              <w:top w:val="single" w:sz="4" w:space="0" w:color="auto"/>
              <w:left w:val="single" w:sz="18" w:space="0" w:color="auto"/>
              <w:bottom w:val="single" w:sz="4" w:space="0" w:color="auto"/>
            </w:tcBorders>
          </w:tcPr>
          <w:p w14:paraId="4BFBDFA5"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18BF9236" w14:textId="71DE42A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858F038" w14:textId="77777777" w:rsidR="00C26672" w:rsidRDefault="00C26672" w:rsidP="00C26672">
            <w:pPr>
              <w:keepNext/>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57045C93" w14:textId="77777777" w:rsidR="00C26672" w:rsidRPr="007C42EF" w:rsidRDefault="00C26672" w:rsidP="00C26672">
            <w:pPr>
              <w:jc w:val="both"/>
              <w:rPr>
                <w:rFonts w:ascii="Arial" w:hAnsi="Arial" w:cs="Arial"/>
                <w:color w:val="000000"/>
              </w:rPr>
            </w:pPr>
            <w:r w:rsidRPr="007C42EF">
              <w:rPr>
                <w:rFonts w:ascii="Arial" w:hAnsi="Arial" w:cs="Arial"/>
                <w:color w:val="000000"/>
              </w:rPr>
              <w:t>Added references to cases of</w:t>
            </w:r>
            <w:r w:rsidRPr="007C42EF">
              <w:rPr>
                <w:rFonts w:ascii="Arial" w:hAnsi="Arial" w:cs="Arial"/>
                <w:i/>
                <w:color w:val="000000"/>
              </w:rPr>
              <w:t xml:space="preserve"> R v El-</w:t>
            </w:r>
            <w:proofErr w:type="spellStart"/>
            <w:r w:rsidRPr="007C42EF">
              <w:rPr>
                <w:rFonts w:ascii="Arial" w:hAnsi="Arial" w:cs="Arial"/>
                <w:i/>
                <w:color w:val="000000"/>
              </w:rPr>
              <w:t>Haouli</w:t>
            </w:r>
            <w:proofErr w:type="spellEnd"/>
            <w:r w:rsidRPr="007C42EF">
              <w:rPr>
                <w:rFonts w:ascii="Arial" w:hAnsi="Arial" w:cs="Arial"/>
                <w:i/>
                <w:color w:val="000000"/>
              </w:rPr>
              <w:t xml:space="preserve"> </w:t>
            </w:r>
            <w:r w:rsidRPr="007C42EF">
              <w:rPr>
                <w:rFonts w:ascii="Arial" w:hAnsi="Arial" w:cs="Arial"/>
                <w:color w:val="000000"/>
              </w:rPr>
              <w:t>[2014] VSCA 5</w:t>
            </w:r>
            <w:r w:rsidRPr="007C42EF">
              <w:rPr>
                <w:rFonts w:ascii="Arial" w:hAnsi="Arial" w:cs="Arial"/>
                <w:bCs/>
                <w:color w:val="000000"/>
              </w:rPr>
              <w:t xml:space="preserve">; </w:t>
            </w:r>
            <w:r w:rsidRPr="007C42EF">
              <w:rPr>
                <w:rFonts w:ascii="Arial" w:hAnsi="Arial" w:cs="Arial"/>
                <w:i/>
                <w:color w:val="000000"/>
              </w:rPr>
              <w:t>R v Marshall</w:t>
            </w:r>
            <w:r w:rsidRPr="007C42EF">
              <w:rPr>
                <w:rFonts w:ascii="Arial" w:hAnsi="Arial" w:cs="Arial"/>
                <w:color w:val="000000"/>
              </w:rPr>
              <w:t xml:space="preserve"> [2012] VSC 587; </w:t>
            </w:r>
            <w:r w:rsidRPr="007C42EF">
              <w:rPr>
                <w:rFonts w:ascii="Arial" w:hAnsi="Arial" w:cs="Arial"/>
                <w:i/>
                <w:color w:val="000000"/>
              </w:rPr>
              <w:t>R v Hale</w:t>
            </w:r>
            <w:r w:rsidRPr="007C42EF">
              <w:rPr>
                <w:rFonts w:ascii="Arial" w:hAnsi="Arial" w:cs="Arial"/>
                <w:color w:val="000000"/>
              </w:rPr>
              <w:t xml:space="preserve"> [2012] VSC 386; </w:t>
            </w:r>
            <w:r w:rsidRPr="007C42EF">
              <w:rPr>
                <w:rFonts w:ascii="Arial" w:hAnsi="Arial" w:cs="Arial"/>
                <w:i/>
                <w:color w:val="000000"/>
              </w:rPr>
              <w:t xml:space="preserve">R v Nash </w:t>
            </w:r>
            <w:r w:rsidRPr="007C42EF">
              <w:rPr>
                <w:rFonts w:ascii="Arial" w:hAnsi="Arial" w:cs="Arial"/>
                <w:color w:val="000000"/>
              </w:rPr>
              <w:t xml:space="preserve">[2012] VSC 507; </w:t>
            </w:r>
            <w:r w:rsidRPr="007C42EF">
              <w:rPr>
                <w:rFonts w:ascii="Arial" w:hAnsi="Arial" w:cs="Arial"/>
                <w:i/>
                <w:color w:val="000000"/>
              </w:rPr>
              <w:t>R v O’Brien &amp; Hudson</w:t>
            </w:r>
            <w:r w:rsidRPr="007C42EF">
              <w:rPr>
                <w:rFonts w:ascii="Arial" w:hAnsi="Arial" w:cs="Arial"/>
                <w:color w:val="000000"/>
              </w:rPr>
              <w:t xml:space="preserve"> [2012] VSC 592; </w:t>
            </w:r>
            <w:r w:rsidRPr="007C42EF">
              <w:rPr>
                <w:rFonts w:ascii="Arial" w:hAnsi="Arial" w:cs="Arial"/>
                <w:i/>
                <w:color w:val="000000"/>
              </w:rPr>
              <w:t>R v Wallis</w:t>
            </w:r>
            <w:r w:rsidRPr="007C42EF">
              <w:rPr>
                <w:rFonts w:ascii="Arial" w:hAnsi="Arial" w:cs="Arial"/>
                <w:color w:val="000000"/>
              </w:rPr>
              <w:t xml:space="preserve"> [2013] VSC 721; </w:t>
            </w:r>
            <w:r w:rsidRPr="007C42EF">
              <w:rPr>
                <w:rFonts w:ascii="Arial" w:hAnsi="Arial" w:cs="Arial"/>
                <w:i/>
                <w:color w:val="000000"/>
              </w:rPr>
              <w:t xml:space="preserve">R v Freeman </w:t>
            </w:r>
            <w:r w:rsidRPr="007C42EF">
              <w:rPr>
                <w:rFonts w:ascii="Arial" w:hAnsi="Arial" w:cs="Arial"/>
                <w:color w:val="000000"/>
              </w:rPr>
              <w:t xml:space="preserve">[2013] VSC 454; </w:t>
            </w:r>
            <w:r w:rsidRPr="007C42EF">
              <w:rPr>
                <w:rFonts w:ascii="Arial" w:hAnsi="Arial" w:cs="Arial"/>
                <w:i/>
                <w:color w:val="000000"/>
              </w:rPr>
              <w:t xml:space="preserve">DPP v </w:t>
            </w:r>
            <w:proofErr w:type="spellStart"/>
            <w:r w:rsidRPr="007C42EF">
              <w:rPr>
                <w:rFonts w:ascii="Arial" w:hAnsi="Arial" w:cs="Arial"/>
                <w:i/>
                <w:color w:val="000000"/>
              </w:rPr>
              <w:t>Hamdache</w:t>
            </w:r>
            <w:proofErr w:type="spellEnd"/>
            <w:r w:rsidRPr="007C42EF">
              <w:rPr>
                <w:rFonts w:ascii="Arial" w:hAnsi="Arial" w:cs="Arial"/>
                <w:color w:val="000000"/>
              </w:rPr>
              <w:t xml:space="preserve"> [2014] VSC 158; </w:t>
            </w:r>
            <w:r w:rsidRPr="007C42EF">
              <w:rPr>
                <w:rFonts w:ascii="Arial" w:hAnsi="Arial" w:cs="Arial"/>
                <w:i/>
                <w:color w:val="000000"/>
              </w:rPr>
              <w:t xml:space="preserve">DPP v Tran </w:t>
            </w:r>
            <w:r w:rsidRPr="007C42EF">
              <w:rPr>
                <w:rFonts w:ascii="Arial" w:hAnsi="Arial" w:cs="Arial"/>
                <w:color w:val="000000"/>
              </w:rPr>
              <w:t>[2014] VSC 223.</w:t>
            </w:r>
          </w:p>
        </w:tc>
      </w:tr>
      <w:tr w:rsidR="00C26672" w14:paraId="7B269689" w14:textId="77777777" w:rsidTr="00997D61">
        <w:tc>
          <w:tcPr>
            <w:tcW w:w="1261" w:type="dxa"/>
            <w:gridSpan w:val="2"/>
            <w:tcBorders>
              <w:top w:val="single" w:sz="4" w:space="0" w:color="auto"/>
              <w:left w:val="single" w:sz="18" w:space="0" w:color="auto"/>
              <w:bottom w:val="single" w:sz="4" w:space="0" w:color="auto"/>
            </w:tcBorders>
          </w:tcPr>
          <w:p w14:paraId="53158E78"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7D077ADD" w14:textId="5FBE307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01785B" w14:textId="77777777" w:rsidR="00C26672" w:rsidRDefault="00C26672" w:rsidP="00C26672">
            <w:pPr>
              <w:keepNext/>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0A730F82" w14:textId="77777777" w:rsidR="00C26672" w:rsidRPr="007C42EF" w:rsidRDefault="00C26672" w:rsidP="00C26672">
            <w:pPr>
              <w:keepNext/>
              <w:spacing w:before="20" w:after="20"/>
              <w:jc w:val="both"/>
              <w:rPr>
                <w:rFonts w:ascii="Arial" w:hAnsi="Arial" w:cs="Arial"/>
                <w:bCs/>
                <w:color w:val="000000"/>
              </w:rPr>
            </w:pPr>
            <w:r w:rsidRPr="007C42EF">
              <w:rPr>
                <w:rFonts w:ascii="Arial" w:hAnsi="Arial" w:cs="Arial"/>
                <w:bCs/>
                <w:color w:val="000000"/>
              </w:rPr>
              <w:t xml:space="preserve">Added references to cases of </w:t>
            </w:r>
            <w:r w:rsidRPr="007C42EF">
              <w:rPr>
                <w:rFonts w:ascii="Arial" w:hAnsi="Arial" w:cs="Arial"/>
                <w:i/>
                <w:color w:val="000000"/>
              </w:rPr>
              <w:t xml:space="preserve">DPP v </w:t>
            </w:r>
            <w:proofErr w:type="spellStart"/>
            <w:r w:rsidRPr="007C42EF">
              <w:rPr>
                <w:rFonts w:ascii="Arial" w:hAnsi="Arial" w:cs="Arial"/>
                <w:i/>
                <w:color w:val="000000"/>
              </w:rPr>
              <w:t>Batich</w:t>
            </w:r>
            <w:proofErr w:type="spellEnd"/>
            <w:r w:rsidRPr="007C42EF">
              <w:rPr>
                <w:rFonts w:ascii="Arial" w:hAnsi="Arial" w:cs="Arial"/>
                <w:color w:val="000000"/>
              </w:rPr>
              <w:t xml:space="preserve"> [2012] VSC 524</w:t>
            </w:r>
            <w:r w:rsidRPr="007C42EF">
              <w:rPr>
                <w:rFonts w:ascii="Arial" w:hAnsi="Arial" w:cs="Arial"/>
                <w:bCs/>
                <w:color w:val="000000"/>
              </w:rPr>
              <w:t xml:space="preserve">; </w:t>
            </w:r>
            <w:proofErr w:type="spellStart"/>
            <w:r w:rsidRPr="007C42EF">
              <w:rPr>
                <w:rFonts w:ascii="Arial" w:hAnsi="Arial" w:cs="Arial"/>
                <w:i/>
                <w:color w:val="000000"/>
              </w:rPr>
              <w:t>Ejupi</w:t>
            </w:r>
            <w:proofErr w:type="spellEnd"/>
            <w:r w:rsidRPr="007C42EF">
              <w:rPr>
                <w:rFonts w:ascii="Arial" w:hAnsi="Arial" w:cs="Arial"/>
                <w:i/>
                <w:color w:val="000000"/>
              </w:rPr>
              <w:t xml:space="preserve"> v The Queen</w:t>
            </w:r>
            <w:r w:rsidRPr="007C42EF">
              <w:rPr>
                <w:rFonts w:ascii="Arial" w:hAnsi="Arial" w:cs="Arial"/>
                <w:color w:val="000000"/>
              </w:rPr>
              <w:t xml:space="preserve"> [2014] VSCA 2</w:t>
            </w:r>
            <w:r w:rsidRPr="007C42EF">
              <w:rPr>
                <w:rFonts w:ascii="Arial" w:hAnsi="Arial" w:cs="Arial"/>
                <w:bCs/>
                <w:color w:val="000000"/>
              </w:rPr>
              <w:t xml:space="preserve">; </w:t>
            </w:r>
            <w:r w:rsidRPr="007C42EF">
              <w:rPr>
                <w:rFonts w:ascii="Arial" w:hAnsi="Arial" w:cs="Arial"/>
                <w:i/>
                <w:color w:val="000000"/>
              </w:rPr>
              <w:t>DPP v Russell</w:t>
            </w:r>
            <w:r w:rsidRPr="007C42EF">
              <w:rPr>
                <w:rFonts w:ascii="Arial" w:hAnsi="Arial" w:cs="Arial"/>
                <w:color w:val="000000"/>
              </w:rPr>
              <w:t xml:space="preserve"> [2014] VSCA 308</w:t>
            </w:r>
            <w:r w:rsidRPr="007C42EF">
              <w:rPr>
                <w:rFonts w:ascii="Arial" w:hAnsi="Arial" w:cs="Arial"/>
                <w:bCs/>
                <w:color w:val="000000"/>
              </w:rPr>
              <w:t xml:space="preserve">; </w:t>
            </w:r>
            <w:r w:rsidRPr="007C42EF">
              <w:rPr>
                <w:rFonts w:ascii="Arial" w:hAnsi="Arial" w:cs="Arial"/>
                <w:i/>
                <w:color w:val="000000"/>
              </w:rPr>
              <w:t>DPP v Leys &amp; Leys</w:t>
            </w:r>
            <w:r w:rsidRPr="007C42EF">
              <w:rPr>
                <w:rFonts w:ascii="Arial" w:hAnsi="Arial" w:cs="Arial"/>
                <w:color w:val="000000"/>
              </w:rPr>
              <w:t xml:space="preserve"> [2012] VSCA 304; </w:t>
            </w:r>
            <w:r w:rsidRPr="007C42EF">
              <w:rPr>
                <w:rFonts w:ascii="Arial" w:hAnsi="Arial" w:cs="Arial"/>
                <w:i/>
                <w:color w:val="000000"/>
              </w:rPr>
              <w:t>R v Kovacs</w:t>
            </w:r>
            <w:r w:rsidRPr="007C42EF">
              <w:rPr>
                <w:rFonts w:ascii="Arial" w:hAnsi="Arial" w:cs="Arial"/>
                <w:color w:val="000000"/>
              </w:rPr>
              <w:t xml:space="preserve"> [2012] VSC 647; </w:t>
            </w:r>
            <w:r w:rsidRPr="007C42EF">
              <w:rPr>
                <w:rFonts w:ascii="Arial" w:hAnsi="Arial" w:cs="Arial"/>
                <w:i/>
                <w:color w:val="000000"/>
              </w:rPr>
              <w:t xml:space="preserve">R v El Ali </w:t>
            </w:r>
            <w:r w:rsidRPr="007C42EF">
              <w:rPr>
                <w:rFonts w:ascii="Arial" w:hAnsi="Arial" w:cs="Arial"/>
                <w:color w:val="000000"/>
              </w:rPr>
              <w:t xml:space="preserve">[2013] VSC 172; </w:t>
            </w:r>
            <w:proofErr w:type="spellStart"/>
            <w:r w:rsidRPr="007C42EF">
              <w:rPr>
                <w:rFonts w:ascii="Arial" w:hAnsi="Arial" w:cs="Arial"/>
                <w:i/>
                <w:color w:val="000000"/>
              </w:rPr>
              <w:t>Mogoai</w:t>
            </w:r>
            <w:proofErr w:type="spellEnd"/>
            <w:r w:rsidRPr="007C42EF">
              <w:rPr>
                <w:rFonts w:ascii="Arial" w:hAnsi="Arial" w:cs="Arial"/>
                <w:i/>
                <w:color w:val="000000"/>
              </w:rPr>
              <w:t xml:space="preserve"> &amp; Another v The Queen</w:t>
            </w:r>
            <w:r w:rsidRPr="007C42EF">
              <w:rPr>
                <w:rFonts w:ascii="Arial" w:hAnsi="Arial" w:cs="Arial"/>
                <w:color w:val="000000"/>
              </w:rPr>
              <w:t xml:space="preserve"> [2014] VSCA 219.</w:t>
            </w:r>
          </w:p>
        </w:tc>
      </w:tr>
      <w:tr w:rsidR="00C26672" w14:paraId="3AFF37CA" w14:textId="77777777" w:rsidTr="00997D61">
        <w:tc>
          <w:tcPr>
            <w:tcW w:w="1261" w:type="dxa"/>
            <w:gridSpan w:val="2"/>
            <w:tcBorders>
              <w:top w:val="single" w:sz="4" w:space="0" w:color="auto"/>
              <w:left w:val="single" w:sz="18" w:space="0" w:color="auto"/>
              <w:bottom w:val="single" w:sz="4" w:space="0" w:color="auto"/>
            </w:tcBorders>
          </w:tcPr>
          <w:p w14:paraId="1269FB56"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06DBC592" w14:textId="5C42995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83735C6" w14:textId="77777777" w:rsidR="00C26672" w:rsidRDefault="00C26672" w:rsidP="00C26672">
            <w:pPr>
              <w:keepNext/>
              <w:jc w:val="center"/>
              <w:rPr>
                <w:lang w:val="en-AU"/>
              </w:rPr>
            </w:pPr>
            <w:r>
              <w:rPr>
                <w:lang w:val="en-AU"/>
              </w:rPr>
              <w:t>11.2.24.3</w:t>
            </w:r>
          </w:p>
        </w:tc>
        <w:tc>
          <w:tcPr>
            <w:tcW w:w="4802" w:type="dxa"/>
            <w:gridSpan w:val="2"/>
            <w:tcBorders>
              <w:top w:val="single" w:sz="4" w:space="0" w:color="auto"/>
              <w:bottom w:val="single" w:sz="4" w:space="0" w:color="auto"/>
              <w:right w:val="single" w:sz="18" w:space="0" w:color="auto"/>
            </w:tcBorders>
          </w:tcPr>
          <w:p w14:paraId="3916CE90" w14:textId="77777777" w:rsidR="00C26672" w:rsidRPr="00D55D61" w:rsidRDefault="00C26672" w:rsidP="00C26672">
            <w:pPr>
              <w:keepNext/>
              <w:spacing w:before="20" w:after="20"/>
              <w:jc w:val="both"/>
              <w:rPr>
                <w:rFonts w:ascii="Arial" w:hAnsi="Arial" w:cs="Arial"/>
                <w:bCs/>
                <w:color w:val="000000"/>
              </w:rPr>
            </w:pPr>
            <w:r w:rsidRPr="00D55D61">
              <w:rPr>
                <w:rFonts w:ascii="Arial" w:hAnsi="Arial" w:cs="Arial"/>
                <w:bCs/>
                <w:color w:val="000000"/>
              </w:rPr>
              <w:t xml:space="preserve">Added reference to case of </w:t>
            </w:r>
            <w:r w:rsidRPr="00D55D61">
              <w:rPr>
                <w:rFonts w:ascii="Arial" w:hAnsi="Arial" w:cs="Arial"/>
                <w:i/>
                <w:color w:val="000000"/>
              </w:rPr>
              <w:t xml:space="preserve">DPP v Miller </w:t>
            </w:r>
            <w:r w:rsidRPr="00D55D61">
              <w:rPr>
                <w:rFonts w:ascii="Arial" w:hAnsi="Arial" w:cs="Arial"/>
                <w:color w:val="000000"/>
              </w:rPr>
              <w:t>[2012] VSCA 265.</w:t>
            </w:r>
          </w:p>
        </w:tc>
      </w:tr>
      <w:tr w:rsidR="00C26672" w14:paraId="0153918D" w14:textId="77777777" w:rsidTr="00997D61">
        <w:tc>
          <w:tcPr>
            <w:tcW w:w="1261" w:type="dxa"/>
            <w:gridSpan w:val="2"/>
            <w:tcBorders>
              <w:top w:val="single" w:sz="4" w:space="0" w:color="auto"/>
              <w:left w:val="single" w:sz="18" w:space="0" w:color="auto"/>
              <w:bottom w:val="single" w:sz="4" w:space="0" w:color="auto"/>
            </w:tcBorders>
          </w:tcPr>
          <w:p w14:paraId="6C0C132D"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26489A8A" w14:textId="1B1DE1D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A5D56E8" w14:textId="77777777" w:rsidR="00C26672" w:rsidRDefault="00C26672" w:rsidP="00C26672">
            <w:pPr>
              <w:keepNext/>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tcPr>
          <w:p w14:paraId="79DBD3A6" w14:textId="77777777" w:rsidR="00C26672" w:rsidRDefault="00C26672" w:rsidP="00C26672">
            <w:pPr>
              <w:keepNext/>
              <w:spacing w:before="20" w:after="20"/>
              <w:jc w:val="both"/>
              <w:rPr>
                <w:rFonts w:ascii="Arial" w:hAnsi="Arial" w:cs="Arial"/>
                <w:bCs/>
              </w:rPr>
            </w:pPr>
            <w:r>
              <w:rPr>
                <w:rFonts w:ascii="Arial" w:hAnsi="Arial" w:cs="Arial"/>
                <w:bCs/>
              </w:rPr>
              <w:t xml:space="preserve">Added references to cases of </w:t>
            </w:r>
            <w:r w:rsidRPr="008825B2">
              <w:rPr>
                <w:rFonts w:ascii="Arial" w:hAnsi="Arial" w:cs="Arial"/>
                <w:i/>
                <w:color w:val="000000"/>
              </w:rPr>
              <w:t xml:space="preserve">R v Musa &amp; </w:t>
            </w:r>
            <w:proofErr w:type="spellStart"/>
            <w:r w:rsidRPr="008825B2">
              <w:rPr>
                <w:rFonts w:ascii="Arial" w:hAnsi="Arial" w:cs="Arial"/>
                <w:i/>
                <w:color w:val="000000"/>
              </w:rPr>
              <w:t>Wubneh</w:t>
            </w:r>
            <w:proofErr w:type="spellEnd"/>
            <w:r w:rsidRPr="008825B2">
              <w:rPr>
                <w:rFonts w:ascii="Arial" w:hAnsi="Arial" w:cs="Arial"/>
                <w:i/>
                <w:color w:val="000000"/>
              </w:rPr>
              <w:t xml:space="preserve"> </w:t>
            </w:r>
            <w:r w:rsidRPr="008825B2">
              <w:rPr>
                <w:rFonts w:ascii="Arial" w:hAnsi="Arial" w:cs="Arial"/>
                <w:color w:val="000000"/>
              </w:rPr>
              <w:t xml:space="preserve">[2014] VSC 15; </w:t>
            </w:r>
            <w:r w:rsidRPr="008825B2">
              <w:rPr>
                <w:rFonts w:ascii="Arial" w:hAnsi="Arial" w:cs="Arial"/>
                <w:i/>
                <w:color w:val="000000"/>
              </w:rPr>
              <w:t>DPP v McCloskey-Sharp</w:t>
            </w:r>
            <w:r w:rsidRPr="008825B2">
              <w:rPr>
                <w:rFonts w:ascii="Arial" w:hAnsi="Arial" w:cs="Arial"/>
                <w:color w:val="000000"/>
              </w:rPr>
              <w:t xml:space="preserve"> [2014] VSC 634.</w:t>
            </w:r>
          </w:p>
        </w:tc>
      </w:tr>
      <w:tr w:rsidR="00C26672" w14:paraId="4E13705A" w14:textId="77777777" w:rsidTr="00997D61">
        <w:tc>
          <w:tcPr>
            <w:tcW w:w="1261" w:type="dxa"/>
            <w:gridSpan w:val="2"/>
            <w:tcBorders>
              <w:top w:val="single" w:sz="4" w:space="0" w:color="auto"/>
              <w:left w:val="single" w:sz="18" w:space="0" w:color="auto"/>
              <w:bottom w:val="single" w:sz="4" w:space="0" w:color="auto"/>
            </w:tcBorders>
          </w:tcPr>
          <w:p w14:paraId="7E0386A4"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6851392A" w14:textId="4EC0B36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F0AE1BE" w14:textId="77777777" w:rsidR="00C26672" w:rsidRDefault="00C26672" w:rsidP="00C26672">
            <w:pPr>
              <w:keepNext/>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tcPr>
          <w:p w14:paraId="2F82F590" w14:textId="77777777" w:rsidR="00C26672" w:rsidRDefault="00C26672" w:rsidP="00C26672">
            <w:pPr>
              <w:keepNext/>
              <w:spacing w:before="20" w:after="20"/>
              <w:jc w:val="both"/>
              <w:rPr>
                <w:rFonts w:ascii="Arial" w:hAnsi="Arial" w:cs="Arial"/>
                <w:bCs/>
              </w:rPr>
            </w:pPr>
            <w:r>
              <w:rPr>
                <w:rFonts w:ascii="Arial" w:hAnsi="Arial" w:cs="Arial"/>
                <w:bCs/>
              </w:rPr>
              <w:t>Added re</w:t>
            </w:r>
            <w:r w:rsidRPr="00D55D61">
              <w:rPr>
                <w:rFonts w:ascii="Arial" w:hAnsi="Arial" w:cs="Arial"/>
                <w:bCs/>
                <w:color w:val="000000"/>
              </w:rPr>
              <w:t xml:space="preserve">ference to case of </w:t>
            </w:r>
            <w:r w:rsidRPr="00D55D61">
              <w:rPr>
                <w:rFonts w:ascii="Arial" w:hAnsi="Arial" w:cs="Arial"/>
                <w:i/>
                <w:color w:val="000000"/>
              </w:rPr>
              <w:t xml:space="preserve">R v Oakley </w:t>
            </w:r>
            <w:r w:rsidRPr="00D55D61">
              <w:rPr>
                <w:rFonts w:ascii="Arial" w:hAnsi="Arial" w:cs="Arial"/>
                <w:color w:val="000000"/>
              </w:rPr>
              <w:t>[2012] VSC 392.</w:t>
            </w:r>
          </w:p>
        </w:tc>
      </w:tr>
      <w:tr w:rsidR="00C26672" w14:paraId="64E0AE9C" w14:textId="77777777" w:rsidTr="00997D61">
        <w:tc>
          <w:tcPr>
            <w:tcW w:w="1261" w:type="dxa"/>
            <w:gridSpan w:val="2"/>
            <w:tcBorders>
              <w:top w:val="single" w:sz="4" w:space="0" w:color="auto"/>
              <w:left w:val="single" w:sz="18" w:space="0" w:color="auto"/>
              <w:bottom w:val="single" w:sz="4" w:space="0" w:color="auto"/>
            </w:tcBorders>
          </w:tcPr>
          <w:p w14:paraId="5AC9FAC5"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11A63BC0" w14:textId="40D6F93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4EE29B" w14:textId="77777777" w:rsidR="00C26672" w:rsidRDefault="00C26672" w:rsidP="00C26672">
            <w:pPr>
              <w:keepNext/>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3A583471" w14:textId="77777777" w:rsidR="00C26672" w:rsidRPr="006173F7" w:rsidRDefault="00C26672" w:rsidP="00C26672">
            <w:pPr>
              <w:keepNext/>
              <w:spacing w:before="20" w:after="20"/>
              <w:jc w:val="both"/>
              <w:rPr>
                <w:rFonts w:ascii="Arial" w:hAnsi="Arial" w:cs="Arial"/>
                <w:bCs/>
                <w:color w:val="000000"/>
              </w:rPr>
            </w:pPr>
            <w:r w:rsidRPr="006173F7">
              <w:rPr>
                <w:rFonts w:ascii="Arial" w:hAnsi="Arial" w:cs="Arial"/>
                <w:bCs/>
                <w:color w:val="000000"/>
              </w:rPr>
              <w:t xml:space="preserve">Added references to cases of </w:t>
            </w:r>
            <w:r w:rsidRPr="006173F7">
              <w:rPr>
                <w:rFonts w:ascii="Arial" w:hAnsi="Arial" w:cs="Arial"/>
                <w:i/>
                <w:color w:val="000000"/>
              </w:rPr>
              <w:t>Samuel Bass (A pseudonym) v The Queen</w:t>
            </w:r>
            <w:r w:rsidRPr="006173F7">
              <w:rPr>
                <w:rFonts w:ascii="Arial" w:hAnsi="Arial" w:cs="Arial"/>
                <w:color w:val="000000"/>
              </w:rPr>
              <w:t xml:space="preserve"> [2014] VSCA 350</w:t>
            </w:r>
            <w:r w:rsidRPr="006173F7">
              <w:rPr>
                <w:rFonts w:ascii="Arial" w:hAnsi="Arial" w:cs="Arial"/>
                <w:bCs/>
                <w:color w:val="000000"/>
              </w:rPr>
              <w:t xml:space="preserve">; </w:t>
            </w:r>
            <w:proofErr w:type="spellStart"/>
            <w:r w:rsidRPr="006173F7">
              <w:rPr>
                <w:rFonts w:ascii="Arial" w:hAnsi="Arial" w:cs="Arial"/>
                <w:i/>
                <w:color w:val="000000"/>
              </w:rPr>
              <w:t>Kapkidis</w:t>
            </w:r>
            <w:proofErr w:type="spellEnd"/>
            <w:r w:rsidRPr="006173F7">
              <w:rPr>
                <w:rFonts w:ascii="Arial" w:hAnsi="Arial" w:cs="Arial"/>
                <w:i/>
                <w:color w:val="000000"/>
              </w:rPr>
              <w:t xml:space="preserve"> v The Queen</w:t>
            </w:r>
            <w:r w:rsidRPr="006173F7">
              <w:rPr>
                <w:rFonts w:ascii="Arial" w:hAnsi="Arial" w:cs="Arial"/>
                <w:color w:val="000000"/>
              </w:rPr>
              <w:t xml:space="preserve"> [2013] VSCA 35; </w:t>
            </w:r>
            <w:r w:rsidRPr="006173F7">
              <w:rPr>
                <w:rFonts w:ascii="Arial" w:hAnsi="Arial" w:cs="Arial"/>
                <w:i/>
                <w:color w:val="000000"/>
              </w:rPr>
              <w:t xml:space="preserve">R v Yim &amp; </w:t>
            </w:r>
            <w:proofErr w:type="spellStart"/>
            <w:r w:rsidRPr="006173F7">
              <w:rPr>
                <w:rFonts w:ascii="Arial" w:hAnsi="Arial" w:cs="Arial"/>
                <w:i/>
                <w:color w:val="000000"/>
              </w:rPr>
              <w:t>Ors</w:t>
            </w:r>
            <w:proofErr w:type="spellEnd"/>
            <w:r w:rsidRPr="006173F7">
              <w:rPr>
                <w:rFonts w:ascii="Arial" w:hAnsi="Arial" w:cs="Arial"/>
                <w:i/>
                <w:color w:val="000000"/>
              </w:rPr>
              <w:t xml:space="preserve"> </w:t>
            </w:r>
            <w:r w:rsidRPr="006173F7">
              <w:rPr>
                <w:rFonts w:ascii="Arial" w:hAnsi="Arial" w:cs="Arial"/>
                <w:color w:val="000000"/>
              </w:rPr>
              <w:t>[2012] VSC 325</w:t>
            </w:r>
            <w:r w:rsidRPr="006173F7">
              <w:rPr>
                <w:rFonts w:ascii="Arial" w:hAnsi="Arial" w:cs="Arial"/>
                <w:bCs/>
                <w:color w:val="000000"/>
              </w:rPr>
              <w:t xml:space="preserve">; </w:t>
            </w:r>
            <w:r w:rsidRPr="006173F7">
              <w:rPr>
                <w:rFonts w:ascii="Arial" w:hAnsi="Arial" w:cs="Arial"/>
                <w:i/>
                <w:color w:val="000000"/>
              </w:rPr>
              <w:t xml:space="preserve">Polimeni v The Queen </w:t>
            </w:r>
            <w:r w:rsidRPr="006173F7">
              <w:rPr>
                <w:rFonts w:ascii="Arial" w:hAnsi="Arial" w:cs="Arial"/>
                <w:color w:val="000000"/>
              </w:rPr>
              <w:t>[2014] VSCA 72</w:t>
            </w:r>
            <w:r w:rsidRPr="006173F7">
              <w:rPr>
                <w:rFonts w:ascii="Arial" w:hAnsi="Arial" w:cs="Arial"/>
                <w:bCs/>
                <w:color w:val="000000"/>
              </w:rPr>
              <w:t xml:space="preserve">; </w:t>
            </w:r>
            <w:r w:rsidRPr="006173F7">
              <w:rPr>
                <w:rFonts w:ascii="Arial" w:hAnsi="Arial" w:cs="Arial"/>
                <w:i/>
                <w:color w:val="000000"/>
              </w:rPr>
              <w:t xml:space="preserve">Dao v The Queen; Tran v The Queen </w:t>
            </w:r>
            <w:r w:rsidRPr="006173F7">
              <w:rPr>
                <w:rFonts w:ascii="Arial" w:hAnsi="Arial" w:cs="Arial"/>
                <w:color w:val="000000"/>
              </w:rPr>
              <w:t>[2014] VSCA 93</w:t>
            </w:r>
            <w:r w:rsidRPr="006173F7">
              <w:rPr>
                <w:rFonts w:ascii="Arial" w:hAnsi="Arial" w:cs="Arial"/>
                <w:bCs/>
                <w:color w:val="000000"/>
              </w:rPr>
              <w:t xml:space="preserve">; </w:t>
            </w:r>
            <w:r w:rsidRPr="006173F7">
              <w:rPr>
                <w:rFonts w:ascii="Arial" w:hAnsi="Arial" w:cs="Arial"/>
                <w:i/>
                <w:color w:val="000000"/>
              </w:rPr>
              <w:t xml:space="preserve">Barton v The Queen </w:t>
            </w:r>
            <w:r w:rsidRPr="006173F7">
              <w:rPr>
                <w:rFonts w:ascii="Arial" w:hAnsi="Arial" w:cs="Arial"/>
                <w:color w:val="000000"/>
              </w:rPr>
              <w:t>[2013] VSCA 360</w:t>
            </w:r>
            <w:r w:rsidRPr="006173F7">
              <w:rPr>
                <w:rFonts w:ascii="Arial" w:hAnsi="Arial" w:cs="Arial"/>
                <w:bCs/>
                <w:color w:val="000000"/>
              </w:rPr>
              <w:t xml:space="preserve">; </w:t>
            </w:r>
            <w:r w:rsidRPr="006173F7">
              <w:rPr>
                <w:rFonts w:ascii="Arial" w:hAnsi="Arial" w:cs="Arial"/>
                <w:color w:val="000000"/>
              </w:rPr>
              <w:t xml:space="preserve">; </w:t>
            </w:r>
            <w:r w:rsidRPr="006173F7">
              <w:rPr>
                <w:rFonts w:ascii="Arial" w:hAnsi="Arial" w:cs="Arial"/>
                <w:i/>
                <w:color w:val="000000"/>
              </w:rPr>
              <w:t xml:space="preserve">R v </w:t>
            </w:r>
            <w:proofErr w:type="spellStart"/>
            <w:r w:rsidRPr="006173F7">
              <w:rPr>
                <w:rFonts w:ascii="Arial" w:hAnsi="Arial" w:cs="Arial"/>
                <w:i/>
                <w:color w:val="000000"/>
              </w:rPr>
              <w:t>Kneifati</w:t>
            </w:r>
            <w:proofErr w:type="spellEnd"/>
            <w:r w:rsidRPr="006173F7">
              <w:rPr>
                <w:rFonts w:ascii="Arial" w:hAnsi="Arial" w:cs="Arial"/>
                <w:i/>
                <w:color w:val="000000"/>
              </w:rPr>
              <w:t>, R v Taha</w:t>
            </w:r>
            <w:r w:rsidRPr="006173F7">
              <w:rPr>
                <w:rFonts w:ascii="Arial" w:hAnsi="Arial" w:cs="Arial"/>
                <w:color w:val="000000"/>
              </w:rPr>
              <w:t xml:space="preserve"> [2012] VSCA 124</w:t>
            </w:r>
            <w:r w:rsidRPr="006173F7">
              <w:rPr>
                <w:rFonts w:ascii="Arial" w:hAnsi="Arial" w:cs="Arial"/>
                <w:bCs/>
                <w:color w:val="000000"/>
              </w:rPr>
              <w:t xml:space="preserve">; </w:t>
            </w:r>
            <w:proofErr w:type="spellStart"/>
            <w:r w:rsidRPr="006173F7">
              <w:rPr>
                <w:rFonts w:ascii="Arial" w:hAnsi="Arial" w:cs="Arial"/>
                <w:i/>
                <w:color w:val="000000"/>
              </w:rPr>
              <w:t>Alavy</w:t>
            </w:r>
            <w:proofErr w:type="spellEnd"/>
            <w:r w:rsidRPr="006173F7">
              <w:rPr>
                <w:rFonts w:ascii="Arial" w:hAnsi="Arial" w:cs="Arial"/>
                <w:i/>
                <w:color w:val="000000"/>
              </w:rPr>
              <w:t xml:space="preserve"> v The Queen</w:t>
            </w:r>
            <w:r w:rsidRPr="006173F7">
              <w:rPr>
                <w:rFonts w:ascii="Arial" w:hAnsi="Arial" w:cs="Arial"/>
                <w:color w:val="000000"/>
              </w:rPr>
              <w:t xml:space="preserve"> [2014] VSCA 25; </w:t>
            </w:r>
            <w:proofErr w:type="spellStart"/>
            <w:r w:rsidRPr="006173F7">
              <w:rPr>
                <w:rFonts w:ascii="Arial" w:hAnsi="Arial" w:cs="Arial"/>
                <w:i/>
                <w:color w:val="000000"/>
              </w:rPr>
              <w:t>Hibgame</w:t>
            </w:r>
            <w:proofErr w:type="spellEnd"/>
            <w:r w:rsidRPr="006173F7">
              <w:rPr>
                <w:rFonts w:ascii="Arial" w:hAnsi="Arial" w:cs="Arial"/>
                <w:i/>
                <w:color w:val="000000"/>
              </w:rPr>
              <w:t xml:space="preserve"> v </w:t>
            </w:r>
            <w:r w:rsidRPr="006173F7">
              <w:rPr>
                <w:rFonts w:ascii="Arial" w:hAnsi="Arial" w:cs="Arial"/>
                <w:i/>
                <w:color w:val="000000"/>
              </w:rPr>
              <w:lastRenderedPageBreak/>
              <w:t>The Queen</w:t>
            </w:r>
            <w:r w:rsidRPr="006173F7">
              <w:rPr>
                <w:rFonts w:ascii="Arial" w:hAnsi="Arial" w:cs="Arial"/>
                <w:color w:val="000000"/>
              </w:rPr>
              <w:t xml:space="preserve"> [2014] VSCA 26; </w:t>
            </w:r>
            <w:r w:rsidRPr="006173F7">
              <w:rPr>
                <w:rFonts w:ascii="Arial" w:hAnsi="Arial" w:cs="Arial"/>
                <w:i/>
                <w:color w:val="000000"/>
              </w:rPr>
              <w:t>Lee James Matthews v The Queen</w:t>
            </w:r>
            <w:r w:rsidRPr="006173F7">
              <w:rPr>
                <w:rFonts w:ascii="Arial" w:hAnsi="Arial" w:cs="Arial"/>
                <w:color w:val="000000"/>
              </w:rPr>
              <w:t xml:space="preserve">; </w:t>
            </w:r>
            <w:r w:rsidRPr="006173F7">
              <w:rPr>
                <w:rFonts w:ascii="Arial" w:hAnsi="Arial" w:cs="Arial"/>
                <w:i/>
                <w:color w:val="000000"/>
              </w:rPr>
              <w:t xml:space="preserve">Tuyet </w:t>
            </w:r>
            <w:proofErr w:type="spellStart"/>
            <w:r w:rsidRPr="006173F7">
              <w:rPr>
                <w:rFonts w:ascii="Arial" w:hAnsi="Arial" w:cs="Arial"/>
                <w:i/>
                <w:color w:val="000000"/>
              </w:rPr>
              <w:t>Thi</w:t>
            </w:r>
            <w:proofErr w:type="spellEnd"/>
            <w:r w:rsidRPr="006173F7">
              <w:rPr>
                <w:rFonts w:ascii="Arial" w:hAnsi="Arial" w:cs="Arial"/>
                <w:i/>
                <w:color w:val="000000"/>
              </w:rPr>
              <w:t xml:space="preserve"> Vu v The Queen</w:t>
            </w:r>
            <w:r w:rsidRPr="006173F7">
              <w:rPr>
                <w:rFonts w:ascii="Arial" w:hAnsi="Arial" w:cs="Arial"/>
                <w:color w:val="000000"/>
              </w:rPr>
              <w:t xml:space="preserve"> &amp; </w:t>
            </w:r>
            <w:r w:rsidRPr="006173F7">
              <w:rPr>
                <w:rFonts w:ascii="Arial" w:hAnsi="Arial" w:cs="Arial"/>
                <w:i/>
                <w:color w:val="000000"/>
              </w:rPr>
              <w:t>Sayeed Hashmi</w:t>
            </w:r>
            <w:r w:rsidRPr="006173F7">
              <w:rPr>
                <w:rFonts w:ascii="Arial" w:hAnsi="Arial" w:cs="Arial"/>
                <w:color w:val="000000"/>
              </w:rPr>
              <w:t xml:space="preserve">  </w:t>
            </w:r>
            <w:r w:rsidRPr="006173F7">
              <w:rPr>
                <w:rFonts w:ascii="Arial" w:hAnsi="Arial" w:cs="Arial"/>
                <w:i/>
                <w:color w:val="000000"/>
              </w:rPr>
              <w:t>v The Queen</w:t>
            </w:r>
            <w:r w:rsidRPr="006173F7">
              <w:rPr>
                <w:rFonts w:ascii="Arial" w:hAnsi="Arial" w:cs="Arial"/>
                <w:color w:val="000000"/>
              </w:rPr>
              <w:t xml:space="preserve"> [2014] VSCA 291.</w:t>
            </w:r>
          </w:p>
        </w:tc>
      </w:tr>
      <w:tr w:rsidR="00C26672" w14:paraId="287B76EF" w14:textId="77777777" w:rsidTr="00997D61">
        <w:tc>
          <w:tcPr>
            <w:tcW w:w="1261" w:type="dxa"/>
            <w:gridSpan w:val="2"/>
            <w:tcBorders>
              <w:top w:val="single" w:sz="4" w:space="0" w:color="auto"/>
              <w:left w:val="single" w:sz="18" w:space="0" w:color="auto"/>
              <w:bottom w:val="single" w:sz="4" w:space="0" w:color="auto"/>
            </w:tcBorders>
          </w:tcPr>
          <w:p w14:paraId="1A979587" w14:textId="77777777" w:rsidR="00C26672" w:rsidRDefault="00C26672" w:rsidP="00C26672">
            <w:pPr>
              <w:rPr>
                <w:lang w:val="en-AU"/>
              </w:rPr>
            </w:pPr>
            <w:r>
              <w:rPr>
                <w:lang w:val="en-AU"/>
              </w:rPr>
              <w:lastRenderedPageBreak/>
              <w:t>22/01/15</w:t>
            </w:r>
          </w:p>
        </w:tc>
        <w:tc>
          <w:tcPr>
            <w:tcW w:w="836" w:type="dxa"/>
            <w:tcBorders>
              <w:top w:val="single" w:sz="4" w:space="0" w:color="auto"/>
              <w:bottom w:val="single" w:sz="4" w:space="0" w:color="auto"/>
            </w:tcBorders>
          </w:tcPr>
          <w:p w14:paraId="44502360" w14:textId="7091E58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169F0B7" w14:textId="77777777" w:rsidR="00C26672" w:rsidRDefault="00C26672" w:rsidP="00C26672">
            <w:pPr>
              <w:keepNext/>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tcPr>
          <w:p w14:paraId="68448A53" w14:textId="77777777" w:rsidR="00C26672" w:rsidRPr="00777AAE" w:rsidRDefault="00C26672" w:rsidP="00C26672">
            <w:pPr>
              <w:keepNext/>
              <w:spacing w:before="20" w:after="20"/>
              <w:jc w:val="both"/>
              <w:rPr>
                <w:rFonts w:ascii="Arial" w:hAnsi="Arial" w:cs="Arial"/>
                <w:bCs/>
                <w:color w:val="000000"/>
              </w:rPr>
            </w:pPr>
            <w:r w:rsidRPr="00777AAE">
              <w:rPr>
                <w:rFonts w:ascii="Arial" w:hAnsi="Arial" w:cs="Arial"/>
                <w:bCs/>
                <w:color w:val="000000"/>
              </w:rPr>
              <w:t xml:space="preserve">Added reference to case of </w:t>
            </w:r>
            <w:r w:rsidRPr="00777AAE">
              <w:rPr>
                <w:rFonts w:ascii="Arial" w:hAnsi="Arial" w:cs="Arial"/>
                <w:i/>
                <w:color w:val="000000"/>
              </w:rPr>
              <w:t xml:space="preserve">DPP v </w:t>
            </w:r>
            <w:proofErr w:type="spellStart"/>
            <w:r w:rsidRPr="00777AAE">
              <w:rPr>
                <w:rFonts w:ascii="Arial" w:hAnsi="Arial" w:cs="Arial"/>
                <w:i/>
                <w:color w:val="000000"/>
              </w:rPr>
              <w:t>Rancie</w:t>
            </w:r>
            <w:proofErr w:type="spellEnd"/>
            <w:r w:rsidRPr="00777AAE">
              <w:rPr>
                <w:rFonts w:ascii="Arial" w:hAnsi="Arial" w:cs="Arial"/>
                <w:i/>
                <w:color w:val="000000"/>
              </w:rPr>
              <w:t xml:space="preserve"> </w:t>
            </w:r>
            <w:r w:rsidRPr="00777AAE">
              <w:rPr>
                <w:rFonts w:ascii="Arial" w:hAnsi="Arial" w:cs="Arial"/>
                <w:color w:val="000000"/>
              </w:rPr>
              <w:t>[2012] VSCA 258.</w:t>
            </w:r>
          </w:p>
        </w:tc>
      </w:tr>
      <w:tr w:rsidR="00C26672" w14:paraId="29E39F7F" w14:textId="77777777" w:rsidTr="00997D61">
        <w:tc>
          <w:tcPr>
            <w:tcW w:w="1261" w:type="dxa"/>
            <w:gridSpan w:val="2"/>
            <w:tcBorders>
              <w:top w:val="single" w:sz="4" w:space="0" w:color="auto"/>
              <w:left w:val="single" w:sz="18" w:space="0" w:color="auto"/>
              <w:bottom w:val="single" w:sz="4" w:space="0" w:color="auto"/>
            </w:tcBorders>
          </w:tcPr>
          <w:p w14:paraId="238E6E11"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2A214158" w14:textId="5AAD860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8D4852A" w14:textId="77777777" w:rsidR="00C26672" w:rsidRDefault="00C26672" w:rsidP="00C26672">
            <w:pPr>
              <w:keepNext/>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6C057EF0" w14:textId="77777777" w:rsidR="00C26672" w:rsidRPr="0069537A" w:rsidRDefault="00C26672" w:rsidP="00C26672">
            <w:pPr>
              <w:keepNext/>
              <w:spacing w:before="20" w:after="20"/>
              <w:jc w:val="both"/>
              <w:rPr>
                <w:rFonts w:ascii="Arial" w:hAnsi="Arial" w:cs="Arial"/>
                <w:bCs/>
                <w:color w:val="000000"/>
              </w:rPr>
            </w:pPr>
            <w:r w:rsidRPr="0069537A">
              <w:rPr>
                <w:rFonts w:ascii="Arial" w:hAnsi="Arial" w:cs="Arial"/>
                <w:bCs/>
                <w:color w:val="000000"/>
              </w:rPr>
              <w:t xml:space="preserve">Added references to cases of </w:t>
            </w:r>
            <w:r w:rsidRPr="0069537A">
              <w:rPr>
                <w:rFonts w:ascii="Arial" w:hAnsi="Arial" w:cs="Arial"/>
                <w:i/>
                <w:color w:val="000000"/>
              </w:rPr>
              <w:t>R v</w:t>
            </w:r>
            <w:r w:rsidRPr="0069537A">
              <w:rPr>
                <w:rFonts w:ascii="Arial" w:hAnsi="Arial" w:cs="Arial"/>
                <w:color w:val="000000"/>
              </w:rPr>
              <w:t xml:space="preserve"> </w:t>
            </w:r>
            <w:r w:rsidRPr="0069537A">
              <w:rPr>
                <w:rFonts w:ascii="Arial" w:hAnsi="Arial" w:cs="Arial"/>
                <w:i/>
                <w:color w:val="000000"/>
              </w:rPr>
              <w:t>Aujla &amp; Anor</w:t>
            </w:r>
            <w:r w:rsidRPr="0069537A">
              <w:rPr>
                <w:rFonts w:ascii="Arial" w:hAnsi="Arial" w:cs="Arial"/>
                <w:bCs/>
                <w:color w:val="000000"/>
              </w:rPr>
              <w:t xml:space="preserve"> [2012] VSC 503; </w:t>
            </w:r>
            <w:r w:rsidRPr="0069537A">
              <w:rPr>
                <w:rFonts w:ascii="Arial" w:hAnsi="Arial" w:cs="Arial"/>
                <w:bCs/>
                <w:i/>
                <w:color w:val="000000"/>
              </w:rPr>
              <w:t>R v Ray &amp; Vella</w:t>
            </w:r>
            <w:r w:rsidRPr="0069537A">
              <w:rPr>
                <w:rFonts w:ascii="Arial" w:hAnsi="Arial" w:cs="Arial"/>
                <w:bCs/>
                <w:color w:val="000000"/>
              </w:rPr>
              <w:t xml:space="preserve"> [2014] VSC 165; </w:t>
            </w:r>
            <w:r w:rsidRPr="0069537A">
              <w:rPr>
                <w:rFonts w:ascii="Arial" w:hAnsi="Arial" w:cs="Arial"/>
                <w:bCs/>
                <w:i/>
                <w:color w:val="000000"/>
              </w:rPr>
              <w:t>Hogarth v The Queen</w:t>
            </w:r>
            <w:r w:rsidRPr="0069537A">
              <w:rPr>
                <w:rFonts w:ascii="Arial" w:hAnsi="Arial" w:cs="Arial"/>
                <w:bCs/>
                <w:color w:val="000000"/>
              </w:rPr>
              <w:t xml:space="preserve"> </w:t>
            </w:r>
            <w:r w:rsidRPr="0069537A">
              <w:rPr>
                <w:rFonts w:ascii="Arial" w:hAnsi="Arial" w:cs="Arial"/>
                <w:color w:val="000000"/>
                <w:szCs w:val="24"/>
              </w:rPr>
              <w:t>(2012) 37 VR 658;</w:t>
            </w:r>
            <w:r w:rsidRPr="0069537A">
              <w:rPr>
                <w:color w:val="000000"/>
                <w:szCs w:val="24"/>
              </w:rPr>
              <w:t xml:space="preserve"> </w:t>
            </w:r>
            <w:r w:rsidRPr="0069537A">
              <w:rPr>
                <w:rFonts w:ascii="Arial" w:hAnsi="Arial" w:cs="Arial"/>
                <w:bCs/>
                <w:color w:val="000000"/>
              </w:rPr>
              <w:t xml:space="preserve">[2012] VSCA 302; </w:t>
            </w:r>
            <w:r w:rsidRPr="0069537A">
              <w:rPr>
                <w:rFonts w:ascii="Arial" w:hAnsi="Arial" w:cs="Arial"/>
                <w:bCs/>
                <w:i/>
                <w:color w:val="000000"/>
              </w:rPr>
              <w:t>DPP v Meyers</w:t>
            </w:r>
            <w:r w:rsidRPr="0069537A">
              <w:rPr>
                <w:rFonts w:ascii="Arial" w:hAnsi="Arial" w:cs="Arial"/>
                <w:bCs/>
                <w:color w:val="000000"/>
              </w:rPr>
              <w:t xml:space="preserve"> [2014] VSCA 314; </w:t>
            </w:r>
            <w:r w:rsidRPr="0069537A">
              <w:rPr>
                <w:rFonts w:ascii="Arial" w:hAnsi="Arial" w:cs="Arial"/>
                <w:i/>
                <w:color w:val="000000"/>
              </w:rPr>
              <w:t>R v Denman</w:t>
            </w:r>
            <w:r w:rsidRPr="0069537A">
              <w:rPr>
                <w:rFonts w:ascii="Arial" w:hAnsi="Arial" w:cs="Arial"/>
                <w:color w:val="000000"/>
              </w:rPr>
              <w:t xml:space="preserve"> [2012] VSCA 261</w:t>
            </w:r>
            <w:r w:rsidRPr="0069537A">
              <w:rPr>
                <w:rFonts w:ascii="Arial" w:hAnsi="Arial" w:cs="Arial"/>
                <w:bCs/>
                <w:color w:val="000000"/>
              </w:rPr>
              <w:t xml:space="preserve">; </w:t>
            </w:r>
            <w:r w:rsidRPr="0069537A">
              <w:rPr>
                <w:rFonts w:ascii="Arial" w:hAnsi="Arial" w:cs="Arial"/>
                <w:i/>
                <w:color w:val="000000"/>
              </w:rPr>
              <w:t xml:space="preserve">DPP v Bonacci and Vasile </w:t>
            </w:r>
            <w:r w:rsidRPr="0069537A">
              <w:rPr>
                <w:rFonts w:ascii="Arial" w:hAnsi="Arial" w:cs="Arial"/>
                <w:color w:val="000000"/>
              </w:rPr>
              <w:t>[2012] VSCA 170</w:t>
            </w:r>
            <w:r w:rsidRPr="0069537A">
              <w:rPr>
                <w:rFonts w:ascii="Arial" w:hAnsi="Arial" w:cs="Arial"/>
                <w:i/>
                <w:color w:val="000000"/>
              </w:rPr>
              <w:t>; Saxon v The Queen</w:t>
            </w:r>
            <w:r w:rsidRPr="0069537A">
              <w:rPr>
                <w:rFonts w:ascii="Arial" w:hAnsi="Arial" w:cs="Arial"/>
                <w:color w:val="000000"/>
              </w:rPr>
              <w:t xml:space="preserve"> [2014] VSCA 296.</w:t>
            </w:r>
          </w:p>
        </w:tc>
      </w:tr>
      <w:tr w:rsidR="00C26672" w14:paraId="2ADD72EA" w14:textId="77777777" w:rsidTr="00997D61">
        <w:tc>
          <w:tcPr>
            <w:tcW w:w="1261" w:type="dxa"/>
            <w:gridSpan w:val="2"/>
            <w:tcBorders>
              <w:top w:val="single" w:sz="4" w:space="0" w:color="auto"/>
              <w:left w:val="single" w:sz="18" w:space="0" w:color="auto"/>
              <w:bottom w:val="single" w:sz="4" w:space="0" w:color="auto"/>
            </w:tcBorders>
          </w:tcPr>
          <w:p w14:paraId="1C6A8A9A"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3E540A04" w14:textId="29C53B5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9110DA6" w14:textId="77777777" w:rsidR="00C26672" w:rsidRDefault="00C26672" w:rsidP="00C26672">
            <w:pPr>
              <w:keepNext/>
              <w:jc w:val="center"/>
              <w:rPr>
                <w:lang w:val="en-AU"/>
              </w:rPr>
            </w:pPr>
            <w:r>
              <w:rPr>
                <w:lang w:val="en-AU"/>
              </w:rPr>
              <w:t>11.2.28</w:t>
            </w:r>
          </w:p>
        </w:tc>
        <w:tc>
          <w:tcPr>
            <w:tcW w:w="4802" w:type="dxa"/>
            <w:gridSpan w:val="2"/>
            <w:tcBorders>
              <w:top w:val="single" w:sz="4" w:space="0" w:color="auto"/>
              <w:bottom w:val="single" w:sz="4" w:space="0" w:color="auto"/>
              <w:right w:val="single" w:sz="18" w:space="0" w:color="auto"/>
            </w:tcBorders>
          </w:tcPr>
          <w:p w14:paraId="5E457D1C" w14:textId="77777777" w:rsidR="00C26672" w:rsidRPr="0069537A" w:rsidRDefault="00C26672" w:rsidP="00C26672">
            <w:pPr>
              <w:keepNext/>
              <w:spacing w:before="20" w:after="20"/>
              <w:jc w:val="both"/>
              <w:rPr>
                <w:rFonts w:ascii="Arial" w:hAnsi="Arial" w:cs="Arial"/>
                <w:bCs/>
                <w:color w:val="000000"/>
              </w:rPr>
            </w:pPr>
            <w:r w:rsidRPr="0069537A">
              <w:rPr>
                <w:rFonts w:ascii="Arial" w:hAnsi="Arial" w:cs="Arial"/>
                <w:bCs/>
                <w:color w:val="000000"/>
              </w:rPr>
              <w:t xml:space="preserve">Added references to cases of ; </w:t>
            </w:r>
            <w:r w:rsidRPr="0069537A">
              <w:rPr>
                <w:rFonts w:ascii="Arial" w:hAnsi="Arial" w:cs="Arial"/>
                <w:bCs/>
                <w:i/>
                <w:color w:val="000000"/>
              </w:rPr>
              <w:t xml:space="preserve">R v Werry </w:t>
            </w:r>
            <w:r w:rsidRPr="0069537A">
              <w:rPr>
                <w:rFonts w:ascii="Arial" w:hAnsi="Arial" w:cs="Arial"/>
                <w:bCs/>
                <w:color w:val="000000"/>
              </w:rPr>
              <w:t>[2012] VSCA 208;</w:t>
            </w:r>
            <w:r w:rsidRPr="0069537A">
              <w:rPr>
                <w:rFonts w:ascii="Arial" w:hAnsi="Arial" w:cs="Arial"/>
                <w:bCs/>
                <w:i/>
                <w:color w:val="000000"/>
              </w:rPr>
              <w:t xml:space="preserve"> DPP v Roberts</w:t>
            </w:r>
            <w:r w:rsidRPr="0069537A">
              <w:rPr>
                <w:rFonts w:ascii="Arial" w:hAnsi="Arial" w:cs="Arial"/>
                <w:bCs/>
                <w:color w:val="000000"/>
              </w:rPr>
              <w:t xml:space="preserve"> [2012] VSCA 313.</w:t>
            </w:r>
          </w:p>
        </w:tc>
      </w:tr>
      <w:tr w:rsidR="00C26672" w14:paraId="0E2A2B68" w14:textId="77777777" w:rsidTr="00997D61">
        <w:tc>
          <w:tcPr>
            <w:tcW w:w="1261" w:type="dxa"/>
            <w:gridSpan w:val="2"/>
            <w:tcBorders>
              <w:top w:val="single" w:sz="4" w:space="0" w:color="auto"/>
              <w:left w:val="single" w:sz="18" w:space="0" w:color="auto"/>
              <w:bottom w:val="single" w:sz="4" w:space="0" w:color="auto"/>
            </w:tcBorders>
          </w:tcPr>
          <w:p w14:paraId="0C8E4963"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49A20E4A" w14:textId="3951093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0B16FB" w14:textId="77777777" w:rsidR="00C26672" w:rsidRDefault="00C26672" w:rsidP="00C26672">
            <w:pPr>
              <w:keepNext/>
              <w:jc w:val="center"/>
              <w:rPr>
                <w:lang w:val="en-AU"/>
              </w:rPr>
            </w:pPr>
            <w:r>
              <w:rPr>
                <w:lang w:val="en-AU"/>
              </w:rPr>
              <w:t>11.2.30</w:t>
            </w:r>
          </w:p>
        </w:tc>
        <w:tc>
          <w:tcPr>
            <w:tcW w:w="4802" w:type="dxa"/>
            <w:gridSpan w:val="2"/>
            <w:tcBorders>
              <w:top w:val="single" w:sz="4" w:space="0" w:color="auto"/>
              <w:bottom w:val="single" w:sz="4" w:space="0" w:color="auto"/>
              <w:right w:val="single" w:sz="18" w:space="0" w:color="auto"/>
            </w:tcBorders>
          </w:tcPr>
          <w:p w14:paraId="697D7CD0" w14:textId="77777777" w:rsidR="00C26672" w:rsidRPr="0069537A" w:rsidRDefault="00C26672" w:rsidP="00C26672">
            <w:pPr>
              <w:jc w:val="both"/>
              <w:rPr>
                <w:rFonts w:ascii="Arial" w:hAnsi="Arial" w:cs="Arial"/>
                <w:color w:val="000000"/>
              </w:rPr>
            </w:pPr>
            <w:r w:rsidRPr="0069537A">
              <w:rPr>
                <w:rFonts w:ascii="Arial" w:hAnsi="Arial" w:cs="Arial"/>
                <w:bCs/>
                <w:color w:val="000000"/>
              </w:rPr>
              <w:t xml:space="preserve">Added references to cases of </w:t>
            </w:r>
            <w:r w:rsidRPr="0069537A">
              <w:rPr>
                <w:rFonts w:ascii="Arial" w:hAnsi="Arial" w:cs="Arial"/>
                <w:i/>
                <w:caps/>
                <w:color w:val="000000"/>
              </w:rPr>
              <w:t xml:space="preserve">DPP </w:t>
            </w:r>
            <w:r w:rsidRPr="0069537A">
              <w:rPr>
                <w:rFonts w:ascii="Arial" w:hAnsi="Arial" w:cs="Arial"/>
                <w:i/>
                <w:color w:val="000000"/>
              </w:rPr>
              <w:t>v</w:t>
            </w:r>
            <w:r w:rsidRPr="0069537A">
              <w:rPr>
                <w:rFonts w:ascii="Arial" w:hAnsi="Arial" w:cs="Arial"/>
                <w:i/>
                <w:caps/>
                <w:color w:val="000000"/>
              </w:rPr>
              <w:t xml:space="preserve"> </w:t>
            </w:r>
            <w:proofErr w:type="spellStart"/>
            <w:r w:rsidRPr="0069537A">
              <w:rPr>
                <w:rFonts w:ascii="Arial" w:hAnsi="Arial" w:cs="Arial"/>
                <w:i/>
                <w:caps/>
                <w:color w:val="000000"/>
              </w:rPr>
              <w:t>T</w:t>
            </w:r>
            <w:r w:rsidRPr="0069537A">
              <w:rPr>
                <w:rFonts w:ascii="Arial" w:hAnsi="Arial" w:cs="Arial"/>
                <w:i/>
                <w:color w:val="000000"/>
              </w:rPr>
              <w:t>hymiopoulos</w:t>
            </w:r>
            <w:proofErr w:type="spellEnd"/>
            <w:r w:rsidRPr="0069537A">
              <w:rPr>
                <w:rFonts w:ascii="Arial" w:hAnsi="Arial" w:cs="Arial"/>
                <w:i/>
                <w:color w:val="000000"/>
              </w:rPr>
              <w:t xml:space="preserve"> </w:t>
            </w:r>
            <w:r w:rsidRPr="0069537A">
              <w:rPr>
                <w:rFonts w:ascii="Arial" w:hAnsi="Arial" w:cs="Arial"/>
                <w:color w:val="000000"/>
              </w:rPr>
              <w:t>[2012] VSCA 220</w:t>
            </w:r>
            <w:r w:rsidRPr="0069537A">
              <w:rPr>
                <w:rFonts w:ascii="Arial" w:hAnsi="Arial" w:cs="Arial"/>
                <w:i/>
                <w:color w:val="000000"/>
              </w:rPr>
              <w:t xml:space="preserve">; R v Pantazis &amp; </w:t>
            </w:r>
            <w:proofErr w:type="spellStart"/>
            <w:r w:rsidRPr="0069537A">
              <w:rPr>
                <w:rFonts w:ascii="Arial" w:hAnsi="Arial" w:cs="Arial"/>
                <w:i/>
                <w:color w:val="000000"/>
              </w:rPr>
              <w:t>Ors</w:t>
            </w:r>
            <w:proofErr w:type="spellEnd"/>
            <w:r w:rsidRPr="0069537A">
              <w:rPr>
                <w:rFonts w:ascii="Arial" w:hAnsi="Arial" w:cs="Arial"/>
                <w:color w:val="000000"/>
              </w:rPr>
              <w:t xml:space="preserve"> [2012] VSCA 160; </w:t>
            </w:r>
            <w:r w:rsidRPr="0069537A">
              <w:rPr>
                <w:rFonts w:ascii="Arial" w:hAnsi="Arial" w:cs="Arial"/>
                <w:i/>
                <w:color w:val="000000"/>
              </w:rPr>
              <w:t>Zotos v The Queen</w:t>
            </w:r>
            <w:r w:rsidRPr="0069537A">
              <w:rPr>
                <w:rFonts w:ascii="Arial" w:hAnsi="Arial" w:cs="Arial"/>
                <w:color w:val="000000"/>
              </w:rPr>
              <w:t xml:space="preserve"> [2014] VSCA 324.</w:t>
            </w:r>
          </w:p>
        </w:tc>
      </w:tr>
      <w:tr w:rsidR="00C26672" w14:paraId="6E26DD55" w14:textId="77777777" w:rsidTr="00997D61">
        <w:tc>
          <w:tcPr>
            <w:tcW w:w="1261" w:type="dxa"/>
            <w:gridSpan w:val="2"/>
            <w:tcBorders>
              <w:top w:val="single" w:sz="4" w:space="0" w:color="auto"/>
              <w:left w:val="single" w:sz="18" w:space="0" w:color="auto"/>
              <w:bottom w:val="single" w:sz="4" w:space="0" w:color="auto"/>
            </w:tcBorders>
          </w:tcPr>
          <w:p w14:paraId="02CFE138"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7BFFC9CD" w14:textId="0447043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EEDC0FA" w14:textId="77777777" w:rsidR="00C26672" w:rsidRDefault="00C26672" w:rsidP="00C26672">
            <w:pPr>
              <w:keepNext/>
              <w:jc w:val="center"/>
              <w:rPr>
                <w:lang w:val="en-AU"/>
              </w:rPr>
            </w:pPr>
            <w:r>
              <w:rPr>
                <w:lang w:val="en-AU"/>
              </w:rPr>
              <w:t>11.2.31</w:t>
            </w:r>
          </w:p>
        </w:tc>
        <w:tc>
          <w:tcPr>
            <w:tcW w:w="4802" w:type="dxa"/>
            <w:gridSpan w:val="2"/>
            <w:tcBorders>
              <w:top w:val="single" w:sz="4" w:space="0" w:color="auto"/>
              <w:bottom w:val="single" w:sz="4" w:space="0" w:color="auto"/>
              <w:right w:val="single" w:sz="18" w:space="0" w:color="auto"/>
            </w:tcBorders>
          </w:tcPr>
          <w:p w14:paraId="2210F8D6" w14:textId="77777777" w:rsidR="00C26672" w:rsidRPr="00E55B7C" w:rsidRDefault="00C26672" w:rsidP="00C26672">
            <w:pPr>
              <w:keepNext/>
              <w:numPr>
                <w:ilvl w:val="0"/>
                <w:numId w:val="11"/>
              </w:numPr>
              <w:tabs>
                <w:tab w:val="clear" w:pos="720"/>
              </w:tabs>
              <w:spacing w:before="20"/>
              <w:ind w:left="357"/>
              <w:jc w:val="both"/>
              <w:rPr>
                <w:rFonts w:ascii="Arial" w:hAnsi="Arial" w:cs="Arial"/>
                <w:bCs/>
                <w:color w:val="000000"/>
              </w:rPr>
            </w:pPr>
            <w:r>
              <w:rPr>
                <w:rFonts w:ascii="Arial" w:hAnsi="Arial" w:cs="Arial"/>
                <w:bCs/>
              </w:rPr>
              <w:t>New paragraph e</w:t>
            </w:r>
            <w:r w:rsidRPr="00E55B7C">
              <w:rPr>
                <w:rFonts w:ascii="Arial" w:hAnsi="Arial" w:cs="Arial"/>
                <w:bCs/>
                <w:color w:val="000000"/>
              </w:rPr>
              <w:t>ntitled “</w:t>
            </w:r>
            <w:r w:rsidRPr="00E55B7C">
              <w:rPr>
                <w:rFonts w:ascii="Arial" w:hAnsi="Arial" w:cs="Arial"/>
                <w:b/>
                <w:bCs/>
                <w:color w:val="000000"/>
              </w:rPr>
              <w:t>Sentencing for property damage</w:t>
            </w:r>
            <w:r w:rsidRPr="00E55B7C">
              <w:rPr>
                <w:rFonts w:ascii="Arial" w:hAnsi="Arial" w:cs="Arial"/>
                <w:bCs/>
                <w:color w:val="000000"/>
              </w:rPr>
              <w:t>”.</w:t>
            </w:r>
          </w:p>
          <w:p w14:paraId="0026DE32" w14:textId="77777777" w:rsidR="00C26672" w:rsidRDefault="00C26672" w:rsidP="00C26672">
            <w:pPr>
              <w:keepNext/>
              <w:numPr>
                <w:ilvl w:val="0"/>
                <w:numId w:val="11"/>
              </w:numPr>
              <w:tabs>
                <w:tab w:val="clear" w:pos="720"/>
              </w:tabs>
              <w:spacing w:after="20"/>
              <w:ind w:left="357"/>
              <w:jc w:val="both"/>
              <w:rPr>
                <w:rFonts w:ascii="Arial" w:hAnsi="Arial" w:cs="Arial"/>
                <w:bCs/>
              </w:rPr>
            </w:pPr>
            <w:r w:rsidRPr="00E55B7C">
              <w:rPr>
                <w:rFonts w:ascii="Arial" w:hAnsi="Arial" w:cs="Arial"/>
                <w:bCs/>
                <w:color w:val="000000"/>
              </w:rPr>
              <w:t xml:space="preserve">Added reference to case of </w:t>
            </w:r>
            <w:r w:rsidRPr="00E55B7C">
              <w:rPr>
                <w:rFonts w:ascii="Arial" w:hAnsi="Arial" w:cs="Arial"/>
                <w:i/>
                <w:color w:val="000000"/>
              </w:rPr>
              <w:t>DPP v Eade</w:t>
            </w:r>
            <w:r w:rsidRPr="00E55B7C">
              <w:rPr>
                <w:rFonts w:ascii="Arial" w:hAnsi="Arial" w:cs="Arial"/>
                <w:color w:val="000000"/>
              </w:rPr>
              <w:t xml:space="preserve"> [2012] VSCA 142</w:t>
            </w:r>
            <w:r w:rsidRPr="00E55B7C">
              <w:rPr>
                <w:rFonts w:ascii="Arial" w:hAnsi="Arial" w:cs="Arial"/>
                <w:bCs/>
                <w:color w:val="000000"/>
              </w:rPr>
              <w:t>.</w:t>
            </w:r>
          </w:p>
        </w:tc>
      </w:tr>
      <w:tr w:rsidR="00C26672" w14:paraId="0ABE0BA8" w14:textId="77777777" w:rsidTr="00997D61">
        <w:tc>
          <w:tcPr>
            <w:tcW w:w="1261" w:type="dxa"/>
            <w:gridSpan w:val="2"/>
            <w:tcBorders>
              <w:top w:val="single" w:sz="4" w:space="0" w:color="auto"/>
              <w:left w:val="single" w:sz="18" w:space="0" w:color="auto"/>
              <w:bottom w:val="single" w:sz="4" w:space="0" w:color="auto"/>
            </w:tcBorders>
          </w:tcPr>
          <w:p w14:paraId="6405F66C"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53CB6EB7" w14:textId="3C6AD1B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E634862" w14:textId="77777777" w:rsidR="00C26672" w:rsidRDefault="00C26672" w:rsidP="00C26672">
            <w:pPr>
              <w:keepNext/>
              <w:jc w:val="center"/>
              <w:rPr>
                <w:lang w:val="en-AU"/>
              </w:rPr>
            </w:pPr>
            <w:r>
              <w:rPr>
                <w:lang w:val="en-AU"/>
              </w:rPr>
              <w:t>11.3.2</w:t>
            </w:r>
          </w:p>
        </w:tc>
        <w:tc>
          <w:tcPr>
            <w:tcW w:w="4802" w:type="dxa"/>
            <w:gridSpan w:val="2"/>
            <w:tcBorders>
              <w:top w:val="single" w:sz="4" w:space="0" w:color="auto"/>
              <w:bottom w:val="single" w:sz="4" w:space="0" w:color="auto"/>
              <w:right w:val="single" w:sz="18" w:space="0" w:color="auto"/>
            </w:tcBorders>
          </w:tcPr>
          <w:p w14:paraId="01DCB2A5" w14:textId="77777777" w:rsidR="00C26672" w:rsidRDefault="00C26672" w:rsidP="00C26672">
            <w:pPr>
              <w:keepNext/>
              <w:spacing w:before="20" w:after="20"/>
              <w:jc w:val="both"/>
              <w:rPr>
                <w:rFonts w:ascii="Arial" w:hAnsi="Arial" w:cs="Arial"/>
                <w:bCs/>
              </w:rPr>
            </w:pPr>
            <w:r>
              <w:rPr>
                <w:rFonts w:ascii="Arial" w:hAnsi="Arial" w:cs="Arial"/>
                <w:bCs/>
              </w:rPr>
              <w:t>Added references t</w:t>
            </w:r>
            <w:r w:rsidRPr="00E55B7C">
              <w:rPr>
                <w:rFonts w:ascii="Arial" w:hAnsi="Arial" w:cs="Arial"/>
                <w:bCs/>
                <w:color w:val="000000"/>
              </w:rPr>
              <w:t>o case</w:t>
            </w:r>
            <w:r>
              <w:rPr>
                <w:rFonts w:ascii="Arial" w:hAnsi="Arial" w:cs="Arial"/>
                <w:bCs/>
                <w:color w:val="000000"/>
              </w:rPr>
              <w:t>s</w:t>
            </w:r>
            <w:r w:rsidRPr="00E55B7C">
              <w:rPr>
                <w:rFonts w:ascii="Arial" w:hAnsi="Arial" w:cs="Arial"/>
                <w:bCs/>
                <w:color w:val="000000"/>
              </w:rPr>
              <w:t xml:space="preserve"> of </w:t>
            </w:r>
            <w:r w:rsidRPr="00E55B7C">
              <w:rPr>
                <w:rFonts w:ascii="Arial" w:hAnsi="Arial" w:cs="Arial"/>
                <w:bCs/>
                <w:i/>
                <w:color w:val="000000"/>
              </w:rPr>
              <w:t>Shields v The Queen</w:t>
            </w:r>
            <w:r w:rsidRPr="00E55B7C">
              <w:rPr>
                <w:rFonts w:ascii="Arial" w:hAnsi="Arial" w:cs="Arial"/>
                <w:bCs/>
                <w:color w:val="000000"/>
              </w:rPr>
              <w:t xml:space="preserve"> [2011] VSCA 386; </w:t>
            </w:r>
            <w:proofErr w:type="spellStart"/>
            <w:r w:rsidRPr="00E55B7C">
              <w:rPr>
                <w:rFonts w:ascii="Arial" w:hAnsi="Arial" w:cs="Arial"/>
                <w:bCs/>
                <w:i/>
                <w:color w:val="000000"/>
                <w:lang w:val="en-AU"/>
              </w:rPr>
              <w:t>Alavy</w:t>
            </w:r>
            <w:proofErr w:type="spellEnd"/>
            <w:r w:rsidRPr="00E55B7C">
              <w:rPr>
                <w:rFonts w:ascii="Arial" w:hAnsi="Arial" w:cs="Arial"/>
                <w:bCs/>
                <w:i/>
                <w:color w:val="000000"/>
                <w:lang w:val="en-AU"/>
              </w:rPr>
              <w:t xml:space="preserve"> v The Queen</w:t>
            </w:r>
            <w:r>
              <w:rPr>
                <w:rFonts w:ascii="Arial" w:hAnsi="Arial" w:cs="Arial"/>
                <w:bCs/>
                <w:color w:val="000000"/>
                <w:lang w:val="en-AU"/>
              </w:rPr>
              <w:t xml:space="preserve"> [2014] VSCA 25</w:t>
            </w:r>
            <w:r w:rsidRPr="00E55B7C">
              <w:rPr>
                <w:rFonts w:ascii="Arial" w:hAnsi="Arial" w:cs="Arial"/>
                <w:bCs/>
                <w:color w:val="000000"/>
                <w:lang w:val="en-AU"/>
              </w:rPr>
              <w:t xml:space="preserve">; </w:t>
            </w:r>
            <w:proofErr w:type="spellStart"/>
            <w:r w:rsidRPr="00E55B7C">
              <w:rPr>
                <w:rFonts w:ascii="Arial" w:hAnsi="Arial" w:cs="Arial"/>
                <w:bCs/>
                <w:i/>
                <w:color w:val="000000"/>
                <w:lang w:val="en-AU"/>
              </w:rPr>
              <w:t>Hili</w:t>
            </w:r>
            <w:proofErr w:type="spellEnd"/>
            <w:r w:rsidRPr="00E55B7C">
              <w:rPr>
                <w:rFonts w:ascii="Arial" w:hAnsi="Arial" w:cs="Arial"/>
                <w:bCs/>
                <w:i/>
                <w:color w:val="000000"/>
                <w:lang w:val="en-AU"/>
              </w:rPr>
              <w:t xml:space="preserve"> v The Queen </w:t>
            </w:r>
            <w:r w:rsidRPr="00E55B7C">
              <w:rPr>
                <w:rFonts w:ascii="Arial" w:hAnsi="Arial" w:cs="Arial"/>
                <w:bCs/>
                <w:color w:val="000000"/>
                <w:lang w:val="en-AU"/>
              </w:rPr>
              <w:t xml:space="preserve">(2010) 242 CLR 520; </w:t>
            </w:r>
            <w:r w:rsidRPr="00E55B7C">
              <w:rPr>
                <w:rFonts w:ascii="Arial" w:hAnsi="Arial" w:cs="Arial"/>
                <w:bCs/>
                <w:i/>
                <w:color w:val="000000"/>
                <w:lang w:val="en-AU"/>
              </w:rPr>
              <w:t xml:space="preserve">Barbaro v The Queen </w:t>
            </w:r>
            <w:r w:rsidRPr="00E55B7C">
              <w:rPr>
                <w:rFonts w:ascii="Arial" w:hAnsi="Arial" w:cs="Arial"/>
                <w:bCs/>
                <w:color w:val="000000"/>
                <w:lang w:val="en-AU"/>
              </w:rPr>
              <w:t>[2014] HCA 2.</w:t>
            </w:r>
          </w:p>
        </w:tc>
      </w:tr>
      <w:tr w:rsidR="00C26672" w14:paraId="124D6B45" w14:textId="77777777" w:rsidTr="00997D61">
        <w:tc>
          <w:tcPr>
            <w:tcW w:w="1261" w:type="dxa"/>
            <w:gridSpan w:val="2"/>
            <w:tcBorders>
              <w:top w:val="single" w:sz="4" w:space="0" w:color="auto"/>
              <w:left w:val="single" w:sz="18" w:space="0" w:color="auto"/>
              <w:bottom w:val="single" w:sz="4" w:space="0" w:color="auto"/>
            </w:tcBorders>
          </w:tcPr>
          <w:p w14:paraId="37D1E9DA"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0B05150C" w14:textId="231AA34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D053524" w14:textId="77777777" w:rsidR="00C26672" w:rsidRDefault="00C26672" w:rsidP="00C26672">
            <w:pPr>
              <w:keepNext/>
              <w:jc w:val="center"/>
              <w:rPr>
                <w:lang w:val="en-AU"/>
              </w:rPr>
            </w:pPr>
            <w:r>
              <w:rPr>
                <w:lang w:val="en-AU"/>
              </w:rPr>
              <w:t>11.3.3</w:t>
            </w:r>
          </w:p>
        </w:tc>
        <w:tc>
          <w:tcPr>
            <w:tcW w:w="4802" w:type="dxa"/>
            <w:gridSpan w:val="2"/>
            <w:tcBorders>
              <w:top w:val="single" w:sz="4" w:space="0" w:color="auto"/>
              <w:bottom w:val="single" w:sz="4" w:space="0" w:color="auto"/>
              <w:right w:val="single" w:sz="18" w:space="0" w:color="auto"/>
            </w:tcBorders>
          </w:tcPr>
          <w:p w14:paraId="2BD4805E" w14:textId="77777777" w:rsidR="00C26672" w:rsidRPr="00E55B7C" w:rsidRDefault="00C26672" w:rsidP="00C26672">
            <w:pPr>
              <w:keepNext/>
              <w:spacing w:before="20" w:after="20"/>
              <w:jc w:val="both"/>
              <w:rPr>
                <w:rFonts w:ascii="Arial" w:hAnsi="Arial" w:cs="Arial"/>
                <w:bCs/>
                <w:color w:val="000000"/>
              </w:rPr>
            </w:pPr>
            <w:r w:rsidRPr="00E55B7C">
              <w:rPr>
                <w:rFonts w:ascii="Arial" w:hAnsi="Arial" w:cs="Arial"/>
                <w:bCs/>
                <w:color w:val="000000"/>
              </w:rPr>
              <w:t xml:space="preserve">Added references to cases of </w:t>
            </w:r>
            <w:r w:rsidRPr="00E55B7C">
              <w:rPr>
                <w:rFonts w:ascii="Arial" w:hAnsi="Arial" w:cs="Arial"/>
                <w:i/>
                <w:color w:val="000000"/>
              </w:rPr>
              <w:t>Bowden v The Queen</w:t>
            </w:r>
            <w:r w:rsidRPr="00E55B7C">
              <w:rPr>
                <w:rFonts w:ascii="Arial" w:hAnsi="Arial" w:cs="Arial"/>
                <w:color w:val="000000"/>
              </w:rPr>
              <w:t xml:space="preserve"> [2013] VSCA 382; </w:t>
            </w:r>
            <w:r w:rsidRPr="00E55B7C">
              <w:rPr>
                <w:rFonts w:ascii="Arial" w:hAnsi="Arial" w:cs="Arial"/>
                <w:i/>
                <w:color w:val="000000"/>
              </w:rPr>
              <w:t>Singh v The Queen</w:t>
            </w:r>
            <w:r w:rsidRPr="00E55B7C">
              <w:rPr>
                <w:rFonts w:ascii="Arial" w:hAnsi="Arial" w:cs="Arial"/>
                <w:color w:val="000000"/>
              </w:rPr>
              <w:t xml:space="preserve"> [2013] VSCA 300; </w:t>
            </w:r>
            <w:r w:rsidRPr="00E55B7C">
              <w:rPr>
                <w:rFonts w:ascii="Arial" w:hAnsi="Arial" w:cs="Arial"/>
                <w:i/>
                <w:color w:val="000000"/>
              </w:rPr>
              <w:t xml:space="preserve">WBM v Chief Commissioner of Police </w:t>
            </w:r>
            <w:r w:rsidRPr="00E55B7C">
              <w:rPr>
                <w:rFonts w:ascii="Arial" w:hAnsi="Arial" w:cs="Arial"/>
                <w:color w:val="000000"/>
              </w:rPr>
              <w:t>[2012] VSCA 159.</w:t>
            </w:r>
          </w:p>
        </w:tc>
      </w:tr>
      <w:tr w:rsidR="00C26672" w14:paraId="3715F71F" w14:textId="77777777" w:rsidTr="00997D61">
        <w:tc>
          <w:tcPr>
            <w:tcW w:w="1261" w:type="dxa"/>
            <w:gridSpan w:val="2"/>
            <w:tcBorders>
              <w:top w:val="single" w:sz="4" w:space="0" w:color="auto"/>
              <w:left w:val="single" w:sz="18" w:space="0" w:color="auto"/>
              <w:bottom w:val="single" w:sz="4" w:space="0" w:color="auto"/>
            </w:tcBorders>
          </w:tcPr>
          <w:p w14:paraId="3F18F6BB"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3BBE3468" w14:textId="3AE0423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AED56C5" w14:textId="77777777" w:rsidR="00C26672" w:rsidRDefault="00C26672" w:rsidP="00C26672">
            <w:pPr>
              <w:keepNext/>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4E268700" w14:textId="77777777" w:rsidR="00C26672" w:rsidRDefault="00C26672" w:rsidP="00C26672">
            <w:pPr>
              <w:keepNext/>
              <w:spacing w:before="20" w:after="20"/>
              <w:jc w:val="both"/>
              <w:rPr>
                <w:rFonts w:ascii="Arial" w:hAnsi="Arial" w:cs="Arial"/>
                <w:bCs/>
              </w:rPr>
            </w:pPr>
            <w:r>
              <w:rPr>
                <w:rFonts w:ascii="Arial" w:hAnsi="Arial" w:cs="Arial"/>
                <w:bCs/>
              </w:rPr>
              <w:t>Added refe</w:t>
            </w:r>
            <w:r w:rsidRPr="00E55B7C">
              <w:rPr>
                <w:rFonts w:ascii="Arial" w:hAnsi="Arial" w:cs="Arial"/>
                <w:bCs/>
                <w:color w:val="000000"/>
              </w:rPr>
              <w:t xml:space="preserve">rence to case of </w:t>
            </w:r>
            <w:r w:rsidRPr="00E55B7C">
              <w:rPr>
                <w:rFonts w:ascii="Arial" w:hAnsi="Arial" w:cs="Arial"/>
                <w:i/>
                <w:color w:val="000000"/>
              </w:rPr>
              <w:t xml:space="preserve">R v </w:t>
            </w:r>
            <w:proofErr w:type="spellStart"/>
            <w:r w:rsidRPr="00E55B7C">
              <w:rPr>
                <w:rFonts w:ascii="Arial" w:hAnsi="Arial" w:cs="Arial"/>
                <w:i/>
                <w:color w:val="000000"/>
              </w:rPr>
              <w:t>Gavanas</w:t>
            </w:r>
            <w:proofErr w:type="spellEnd"/>
            <w:r w:rsidRPr="00E55B7C">
              <w:rPr>
                <w:rFonts w:ascii="Arial" w:hAnsi="Arial" w:cs="Arial"/>
                <w:color w:val="000000"/>
              </w:rPr>
              <w:t xml:space="preserve"> [2013] VSCA 178.</w:t>
            </w:r>
          </w:p>
        </w:tc>
      </w:tr>
      <w:tr w:rsidR="00C26672" w14:paraId="13487939" w14:textId="77777777" w:rsidTr="00997D61">
        <w:tc>
          <w:tcPr>
            <w:tcW w:w="1261" w:type="dxa"/>
            <w:gridSpan w:val="2"/>
            <w:tcBorders>
              <w:top w:val="single" w:sz="4" w:space="0" w:color="auto"/>
              <w:left w:val="single" w:sz="18" w:space="0" w:color="auto"/>
              <w:bottom w:val="single" w:sz="4" w:space="0" w:color="auto"/>
            </w:tcBorders>
          </w:tcPr>
          <w:p w14:paraId="60B63E38"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4A7DE201" w14:textId="4A67611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A541D46" w14:textId="77777777" w:rsidR="00C26672" w:rsidRDefault="00C26672" w:rsidP="00C26672">
            <w:pPr>
              <w:keepNext/>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67F3E942" w14:textId="77777777" w:rsidR="00C26672" w:rsidRDefault="00C26672" w:rsidP="00C26672">
            <w:pPr>
              <w:keepNext/>
              <w:spacing w:before="20" w:after="20"/>
              <w:jc w:val="both"/>
              <w:rPr>
                <w:rFonts w:ascii="Arial" w:hAnsi="Arial" w:cs="Arial"/>
                <w:bCs/>
              </w:rPr>
            </w:pPr>
            <w:r>
              <w:rPr>
                <w:rFonts w:ascii="Arial" w:hAnsi="Arial" w:cs="Arial"/>
                <w:bCs/>
              </w:rPr>
              <w:t xml:space="preserve">Added reference to case of </w:t>
            </w:r>
            <w:proofErr w:type="spellStart"/>
            <w:r w:rsidRPr="00BA4C3B">
              <w:rPr>
                <w:rFonts w:ascii="Arial" w:hAnsi="Arial" w:cs="Arial"/>
                <w:i/>
                <w:iCs/>
                <w:color w:val="000000"/>
                <w:lang w:eastAsia="en-AU"/>
              </w:rPr>
              <w:t>Ramezanian</w:t>
            </w:r>
            <w:proofErr w:type="spellEnd"/>
            <w:r w:rsidRPr="00BA4C3B">
              <w:rPr>
                <w:rFonts w:ascii="Arial" w:hAnsi="Arial" w:cs="Arial"/>
                <w:i/>
                <w:iCs/>
                <w:color w:val="000000"/>
                <w:lang w:eastAsia="en-AU"/>
              </w:rPr>
              <w:t xml:space="preserve"> v The Queen</w:t>
            </w:r>
            <w:r w:rsidRPr="00BA4C3B">
              <w:rPr>
                <w:rFonts w:ascii="Arial" w:hAnsi="Arial" w:cs="Arial"/>
                <w:iCs/>
                <w:color w:val="000000"/>
                <w:lang w:eastAsia="en-AU"/>
              </w:rPr>
              <w:t xml:space="preserve"> [2013] VSCA 71</w:t>
            </w:r>
            <w:r>
              <w:rPr>
                <w:rFonts w:ascii="Arial" w:hAnsi="Arial" w:cs="Arial"/>
                <w:iCs/>
                <w:color w:val="000000"/>
                <w:lang w:eastAsia="en-AU"/>
              </w:rPr>
              <w:t>.</w:t>
            </w:r>
          </w:p>
        </w:tc>
      </w:tr>
      <w:tr w:rsidR="00C26672" w14:paraId="01FFECD8" w14:textId="77777777" w:rsidTr="00997D61">
        <w:tc>
          <w:tcPr>
            <w:tcW w:w="1261" w:type="dxa"/>
            <w:gridSpan w:val="2"/>
            <w:tcBorders>
              <w:top w:val="single" w:sz="4" w:space="0" w:color="auto"/>
              <w:left w:val="single" w:sz="18" w:space="0" w:color="auto"/>
              <w:bottom w:val="single" w:sz="4" w:space="0" w:color="auto"/>
            </w:tcBorders>
          </w:tcPr>
          <w:p w14:paraId="5E5F36ED"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05CB1D49" w14:textId="0C79E9B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C2F1E4F" w14:textId="77777777" w:rsidR="00C26672" w:rsidRDefault="00C26672" w:rsidP="00C26672">
            <w:pPr>
              <w:keepNext/>
              <w:jc w:val="center"/>
              <w:rPr>
                <w:lang w:val="en-AU"/>
              </w:rPr>
            </w:pPr>
            <w:r>
              <w:rPr>
                <w:lang w:val="en-AU"/>
              </w:rPr>
              <w:t>11.3.7</w:t>
            </w:r>
          </w:p>
        </w:tc>
        <w:tc>
          <w:tcPr>
            <w:tcW w:w="4802" w:type="dxa"/>
            <w:gridSpan w:val="2"/>
            <w:tcBorders>
              <w:top w:val="single" w:sz="4" w:space="0" w:color="auto"/>
              <w:bottom w:val="single" w:sz="4" w:space="0" w:color="auto"/>
              <w:right w:val="single" w:sz="18" w:space="0" w:color="auto"/>
            </w:tcBorders>
          </w:tcPr>
          <w:p w14:paraId="16AA9DA9" w14:textId="77777777" w:rsidR="00C26672" w:rsidRPr="00E55B7C" w:rsidRDefault="00C26672" w:rsidP="00C26672">
            <w:pPr>
              <w:keepNext/>
              <w:numPr>
                <w:ilvl w:val="0"/>
                <w:numId w:val="11"/>
              </w:numPr>
              <w:tabs>
                <w:tab w:val="clear" w:pos="720"/>
              </w:tabs>
              <w:spacing w:before="20"/>
              <w:ind w:left="357"/>
              <w:jc w:val="both"/>
              <w:rPr>
                <w:rFonts w:ascii="Arial" w:hAnsi="Arial" w:cs="Arial"/>
                <w:bCs/>
                <w:color w:val="000000"/>
              </w:rPr>
            </w:pPr>
            <w:r>
              <w:rPr>
                <w:rFonts w:ascii="Arial" w:hAnsi="Arial" w:cs="Arial"/>
                <w:bCs/>
              </w:rPr>
              <w:t>New paragraph e</w:t>
            </w:r>
            <w:r w:rsidRPr="00E55B7C">
              <w:rPr>
                <w:rFonts w:ascii="Arial" w:hAnsi="Arial" w:cs="Arial"/>
                <w:bCs/>
                <w:color w:val="000000"/>
              </w:rPr>
              <w:t>ntitled “</w:t>
            </w:r>
            <w:r w:rsidRPr="00E55B7C">
              <w:rPr>
                <w:rFonts w:ascii="Arial" w:hAnsi="Arial" w:cs="Arial"/>
                <w:b/>
                <w:bCs/>
                <w:color w:val="000000"/>
              </w:rPr>
              <w:t>Effect of an injury sustained by offender while committing a crime</w:t>
            </w:r>
            <w:r w:rsidRPr="00E55B7C">
              <w:rPr>
                <w:rFonts w:ascii="Arial" w:hAnsi="Arial" w:cs="Arial"/>
                <w:bCs/>
                <w:color w:val="000000"/>
              </w:rPr>
              <w:t>”.</w:t>
            </w:r>
          </w:p>
          <w:p w14:paraId="2A6F1185" w14:textId="77777777" w:rsidR="00C26672" w:rsidRDefault="00C26672" w:rsidP="00C26672">
            <w:pPr>
              <w:keepNext/>
              <w:numPr>
                <w:ilvl w:val="0"/>
                <w:numId w:val="11"/>
              </w:numPr>
              <w:tabs>
                <w:tab w:val="clear" w:pos="720"/>
              </w:tabs>
              <w:spacing w:after="20"/>
              <w:ind w:left="357"/>
              <w:jc w:val="both"/>
              <w:rPr>
                <w:rFonts w:ascii="Arial" w:hAnsi="Arial" w:cs="Arial"/>
                <w:bCs/>
              </w:rPr>
            </w:pPr>
            <w:r w:rsidRPr="00E55B7C">
              <w:rPr>
                <w:rFonts w:ascii="Arial" w:hAnsi="Arial" w:cs="Arial"/>
                <w:bCs/>
                <w:color w:val="000000"/>
              </w:rPr>
              <w:t xml:space="preserve">Added reference to case of </w:t>
            </w:r>
            <w:r w:rsidRPr="00E55B7C">
              <w:rPr>
                <w:rFonts w:ascii="Arial" w:hAnsi="Arial" w:cs="Arial"/>
                <w:i/>
                <w:color w:val="000000"/>
              </w:rPr>
              <w:t>Khoja v The Queen</w:t>
            </w:r>
            <w:r w:rsidRPr="00E55B7C">
              <w:rPr>
                <w:rFonts w:ascii="Arial" w:hAnsi="Arial" w:cs="Arial"/>
                <w:color w:val="000000"/>
              </w:rPr>
              <w:t xml:space="preserve"> [2014] VSCA 9</w:t>
            </w:r>
            <w:r w:rsidRPr="00E55B7C">
              <w:rPr>
                <w:rFonts w:ascii="Arial" w:hAnsi="Arial" w:cs="Arial"/>
                <w:bCs/>
                <w:color w:val="000000"/>
              </w:rPr>
              <w:t>.</w:t>
            </w:r>
          </w:p>
        </w:tc>
      </w:tr>
      <w:tr w:rsidR="00C26672" w14:paraId="52A544DB" w14:textId="77777777" w:rsidTr="00997D61">
        <w:tc>
          <w:tcPr>
            <w:tcW w:w="1261" w:type="dxa"/>
            <w:gridSpan w:val="2"/>
            <w:tcBorders>
              <w:top w:val="single" w:sz="4" w:space="0" w:color="auto"/>
              <w:left w:val="single" w:sz="18" w:space="0" w:color="auto"/>
              <w:bottom w:val="single" w:sz="4" w:space="0" w:color="auto"/>
            </w:tcBorders>
          </w:tcPr>
          <w:p w14:paraId="522DBF8F"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401AA76B" w14:textId="209A8A3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99595E0" w14:textId="77777777" w:rsidR="00C26672" w:rsidRDefault="00C26672" w:rsidP="00C26672">
            <w:pPr>
              <w:keepNext/>
              <w:jc w:val="center"/>
              <w:rPr>
                <w:lang w:val="en-AU"/>
              </w:rPr>
            </w:pPr>
            <w:r>
              <w:rPr>
                <w:lang w:val="en-AU"/>
              </w:rPr>
              <w:t>11.4.4</w:t>
            </w:r>
          </w:p>
        </w:tc>
        <w:tc>
          <w:tcPr>
            <w:tcW w:w="4802" w:type="dxa"/>
            <w:gridSpan w:val="2"/>
            <w:tcBorders>
              <w:top w:val="single" w:sz="4" w:space="0" w:color="auto"/>
              <w:bottom w:val="single" w:sz="4" w:space="0" w:color="auto"/>
              <w:right w:val="single" w:sz="18" w:space="0" w:color="auto"/>
            </w:tcBorders>
          </w:tcPr>
          <w:p w14:paraId="5AA3A2B1" w14:textId="77777777" w:rsidR="00C26672" w:rsidRPr="00113473" w:rsidRDefault="00C26672" w:rsidP="00C26672">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Director of Public Prosecutions (</w:t>
            </w:r>
            <w:proofErr w:type="spellStart"/>
            <w:r w:rsidRPr="00113473">
              <w:rPr>
                <w:rFonts w:ascii="Arial" w:hAnsi="Arial" w:cs="Arial"/>
                <w:i/>
                <w:color w:val="000000"/>
              </w:rPr>
              <w:t>Cth</w:t>
            </w:r>
            <w:proofErr w:type="spellEnd"/>
            <w:r w:rsidRPr="00113473">
              <w:rPr>
                <w:rFonts w:ascii="Arial" w:hAnsi="Arial" w:cs="Arial"/>
                <w:i/>
                <w:color w:val="000000"/>
              </w:rPr>
              <w:t xml:space="preserve">) v Barbaro &amp; Zirilli </w:t>
            </w:r>
            <w:r w:rsidRPr="00113473">
              <w:rPr>
                <w:rFonts w:ascii="Arial" w:hAnsi="Arial" w:cs="Arial"/>
                <w:color w:val="000000"/>
              </w:rPr>
              <w:t>[2012] VSCA 288</w:t>
            </w:r>
            <w:r w:rsidRPr="00113473">
              <w:rPr>
                <w:rFonts w:ascii="Arial" w:hAnsi="Arial" w:cs="Arial"/>
                <w:bCs/>
                <w:color w:val="000000"/>
              </w:rPr>
              <w:t xml:space="preserve">; </w:t>
            </w:r>
            <w:r w:rsidRPr="00113473">
              <w:rPr>
                <w:rFonts w:ascii="Arial" w:hAnsi="Arial" w:cs="Arial"/>
                <w:i/>
                <w:color w:val="000000"/>
              </w:rPr>
              <w:t xml:space="preserve">Barbaro v The Queen; Zirilli v The Queen </w:t>
            </w:r>
            <w:r w:rsidRPr="00113473">
              <w:rPr>
                <w:rFonts w:ascii="Arial" w:hAnsi="Arial" w:cs="Arial"/>
                <w:color w:val="000000"/>
              </w:rPr>
              <w:t>(2014) 305 ALR 323</w:t>
            </w:r>
            <w:r w:rsidRPr="00113473">
              <w:rPr>
                <w:color w:val="000000"/>
              </w:rPr>
              <w:t>;</w:t>
            </w:r>
            <w:r w:rsidRPr="00113473">
              <w:rPr>
                <w:rFonts w:ascii="Arial" w:hAnsi="Arial" w:cs="Arial"/>
                <w:color w:val="000000"/>
              </w:rPr>
              <w:t xml:space="preserve"> [2014] HCA 2</w:t>
            </w:r>
            <w:r w:rsidRPr="00113473">
              <w:rPr>
                <w:rFonts w:ascii="Arial" w:hAnsi="Arial" w:cs="Arial"/>
                <w:bCs/>
                <w:color w:val="000000"/>
              </w:rPr>
              <w:t xml:space="preserve">; </w:t>
            </w:r>
            <w:r w:rsidRPr="00113473">
              <w:rPr>
                <w:rFonts w:ascii="Arial" w:hAnsi="Arial" w:cs="Arial"/>
                <w:i/>
                <w:color w:val="000000"/>
              </w:rPr>
              <w:t>Lee James Matthews v The Queen</w:t>
            </w:r>
            <w:r w:rsidRPr="00113473">
              <w:rPr>
                <w:rFonts w:ascii="Arial" w:hAnsi="Arial" w:cs="Arial"/>
                <w:color w:val="000000"/>
              </w:rPr>
              <w:t xml:space="preserve">; </w:t>
            </w:r>
            <w:r w:rsidRPr="00113473">
              <w:rPr>
                <w:rFonts w:ascii="Arial" w:hAnsi="Arial" w:cs="Arial"/>
                <w:i/>
                <w:color w:val="000000"/>
              </w:rPr>
              <w:t xml:space="preserve">Tuyet </w:t>
            </w:r>
            <w:proofErr w:type="spellStart"/>
            <w:r w:rsidRPr="00113473">
              <w:rPr>
                <w:rFonts w:ascii="Arial" w:hAnsi="Arial" w:cs="Arial"/>
                <w:i/>
                <w:color w:val="000000"/>
              </w:rPr>
              <w:t>Thi</w:t>
            </w:r>
            <w:proofErr w:type="spellEnd"/>
            <w:r w:rsidRPr="00113473">
              <w:rPr>
                <w:rFonts w:ascii="Arial" w:hAnsi="Arial" w:cs="Arial"/>
                <w:i/>
                <w:color w:val="000000"/>
              </w:rPr>
              <w:t xml:space="preserve"> Vu v The Queen</w:t>
            </w:r>
            <w:r w:rsidRPr="00113473">
              <w:rPr>
                <w:rFonts w:ascii="Arial" w:hAnsi="Arial" w:cs="Arial"/>
                <w:color w:val="000000"/>
              </w:rPr>
              <w:t xml:space="preserve"> &amp; </w:t>
            </w:r>
            <w:r w:rsidRPr="00113473">
              <w:rPr>
                <w:rFonts w:ascii="Arial" w:hAnsi="Arial" w:cs="Arial"/>
                <w:i/>
                <w:color w:val="000000"/>
              </w:rPr>
              <w:t>Sayeed Hashmi</w:t>
            </w:r>
            <w:r w:rsidRPr="00113473">
              <w:rPr>
                <w:rFonts w:ascii="Arial" w:hAnsi="Arial" w:cs="Arial"/>
                <w:color w:val="000000"/>
              </w:rPr>
              <w:t xml:space="preserve">  </w:t>
            </w:r>
            <w:r w:rsidRPr="00113473">
              <w:rPr>
                <w:rFonts w:ascii="Arial" w:hAnsi="Arial" w:cs="Arial"/>
                <w:i/>
                <w:color w:val="000000"/>
              </w:rPr>
              <w:t>v The Queen</w:t>
            </w:r>
            <w:r w:rsidRPr="00113473">
              <w:rPr>
                <w:rFonts w:ascii="Arial" w:hAnsi="Arial" w:cs="Arial"/>
                <w:color w:val="000000"/>
              </w:rPr>
              <w:t xml:space="preserve"> [2014] VSCA 291</w:t>
            </w:r>
            <w:r w:rsidRPr="00113473">
              <w:rPr>
                <w:rFonts w:ascii="Arial" w:hAnsi="Arial" w:cs="Arial"/>
                <w:bCs/>
                <w:color w:val="000000"/>
              </w:rPr>
              <w:t>.</w:t>
            </w:r>
          </w:p>
        </w:tc>
      </w:tr>
      <w:tr w:rsidR="00C26672" w14:paraId="509C981A" w14:textId="77777777" w:rsidTr="00997D61">
        <w:tc>
          <w:tcPr>
            <w:tcW w:w="1261" w:type="dxa"/>
            <w:gridSpan w:val="2"/>
            <w:tcBorders>
              <w:top w:val="single" w:sz="4" w:space="0" w:color="auto"/>
              <w:left w:val="single" w:sz="18" w:space="0" w:color="auto"/>
              <w:bottom w:val="single" w:sz="4" w:space="0" w:color="auto"/>
            </w:tcBorders>
          </w:tcPr>
          <w:p w14:paraId="294F5642"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63ACED81" w14:textId="2D82D43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C204B4C" w14:textId="77777777" w:rsidR="00C26672" w:rsidRDefault="00C26672" w:rsidP="00C26672">
            <w:pPr>
              <w:keepNext/>
              <w:jc w:val="center"/>
              <w:rPr>
                <w:lang w:val="en-AU"/>
              </w:rPr>
            </w:pPr>
            <w:r>
              <w:rPr>
                <w:lang w:val="en-AU"/>
              </w:rPr>
              <w:t>11.4.5</w:t>
            </w:r>
          </w:p>
        </w:tc>
        <w:tc>
          <w:tcPr>
            <w:tcW w:w="4802" w:type="dxa"/>
            <w:gridSpan w:val="2"/>
            <w:tcBorders>
              <w:top w:val="single" w:sz="4" w:space="0" w:color="auto"/>
              <w:bottom w:val="single" w:sz="4" w:space="0" w:color="auto"/>
              <w:right w:val="single" w:sz="18" w:space="0" w:color="auto"/>
            </w:tcBorders>
          </w:tcPr>
          <w:p w14:paraId="7DF58FDA" w14:textId="77777777" w:rsidR="00C26672" w:rsidRPr="00113473" w:rsidRDefault="00C26672" w:rsidP="00C26672">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SD v The Queen</w:t>
            </w:r>
            <w:r w:rsidRPr="00113473">
              <w:rPr>
                <w:rFonts w:ascii="Arial" w:hAnsi="Arial" w:cs="Arial"/>
                <w:color w:val="000000"/>
              </w:rPr>
              <w:t xml:space="preserve"> [2013] VSCA 133; </w:t>
            </w:r>
            <w:r w:rsidRPr="00113473">
              <w:rPr>
                <w:rFonts w:ascii="Arial" w:hAnsi="Arial" w:cs="Arial"/>
                <w:i/>
                <w:color w:val="000000"/>
              </w:rPr>
              <w:t>DPP v QPX</w:t>
            </w:r>
            <w:r w:rsidRPr="00113473">
              <w:rPr>
                <w:rFonts w:ascii="Arial" w:hAnsi="Arial" w:cs="Arial"/>
                <w:color w:val="000000"/>
              </w:rPr>
              <w:t xml:space="preserve"> [2014] VSC 133.</w:t>
            </w:r>
          </w:p>
        </w:tc>
      </w:tr>
      <w:tr w:rsidR="00C26672" w14:paraId="571464A9" w14:textId="77777777" w:rsidTr="00997D61">
        <w:tc>
          <w:tcPr>
            <w:tcW w:w="1261" w:type="dxa"/>
            <w:gridSpan w:val="2"/>
            <w:tcBorders>
              <w:top w:val="single" w:sz="4" w:space="0" w:color="auto"/>
              <w:left w:val="single" w:sz="18" w:space="0" w:color="auto"/>
              <w:bottom w:val="single" w:sz="4" w:space="0" w:color="auto"/>
            </w:tcBorders>
          </w:tcPr>
          <w:p w14:paraId="22840BAB"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3EC05A04" w14:textId="7FF7E2B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44A1C73" w14:textId="77777777" w:rsidR="00C26672" w:rsidRDefault="00C26672" w:rsidP="00C26672">
            <w:pPr>
              <w:keepNext/>
              <w:jc w:val="center"/>
              <w:rPr>
                <w:lang w:val="en-AU"/>
              </w:rPr>
            </w:pPr>
            <w:r>
              <w:rPr>
                <w:lang w:val="en-AU"/>
              </w:rPr>
              <w:t>11.7.1</w:t>
            </w:r>
          </w:p>
        </w:tc>
        <w:tc>
          <w:tcPr>
            <w:tcW w:w="4802" w:type="dxa"/>
            <w:gridSpan w:val="2"/>
            <w:tcBorders>
              <w:top w:val="single" w:sz="4" w:space="0" w:color="auto"/>
              <w:bottom w:val="single" w:sz="4" w:space="0" w:color="auto"/>
              <w:right w:val="single" w:sz="18" w:space="0" w:color="auto"/>
            </w:tcBorders>
          </w:tcPr>
          <w:p w14:paraId="5A324F2D" w14:textId="77777777" w:rsidR="00C26672" w:rsidRDefault="00C26672" w:rsidP="00C26672">
            <w:pPr>
              <w:keepNext/>
              <w:numPr>
                <w:ilvl w:val="0"/>
                <w:numId w:val="12"/>
              </w:numPr>
              <w:tabs>
                <w:tab w:val="clear" w:pos="720"/>
              </w:tabs>
              <w:spacing w:before="20" w:after="20"/>
              <w:ind w:left="357"/>
              <w:jc w:val="both"/>
              <w:rPr>
                <w:rFonts w:ascii="Arial" w:hAnsi="Arial" w:cs="Arial"/>
                <w:bCs/>
              </w:rPr>
            </w:pPr>
            <w:r>
              <w:rPr>
                <w:rFonts w:ascii="Arial" w:hAnsi="Arial" w:cs="Arial"/>
                <w:bCs/>
              </w:rPr>
              <w:t>Added Victorian statistics for 2011/12 &amp; 2012/13.</w:t>
            </w:r>
          </w:p>
        </w:tc>
      </w:tr>
      <w:tr w:rsidR="00C26672" w14:paraId="54CDACB5" w14:textId="77777777" w:rsidTr="00997D61">
        <w:tc>
          <w:tcPr>
            <w:tcW w:w="1261" w:type="dxa"/>
            <w:gridSpan w:val="2"/>
            <w:tcBorders>
              <w:top w:val="single" w:sz="4" w:space="0" w:color="auto"/>
              <w:left w:val="single" w:sz="18" w:space="0" w:color="auto"/>
              <w:bottom w:val="single" w:sz="4" w:space="0" w:color="auto"/>
            </w:tcBorders>
          </w:tcPr>
          <w:p w14:paraId="44669623"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2E9AA863" w14:textId="045B1A7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E3AB87A" w14:textId="77777777" w:rsidR="00C26672" w:rsidRDefault="00C26672" w:rsidP="00C26672">
            <w:pPr>
              <w:keepNext/>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2DC40A58" w14:textId="77777777" w:rsidR="00C26672" w:rsidRPr="00113473" w:rsidRDefault="00C26672" w:rsidP="00C26672">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R v Borthwick</w:t>
            </w:r>
            <w:r w:rsidRPr="00113473">
              <w:rPr>
                <w:rFonts w:ascii="Arial" w:hAnsi="Arial" w:cs="Arial"/>
                <w:color w:val="000000"/>
              </w:rPr>
              <w:t xml:space="preserve"> [2012] VSCA 180; </w:t>
            </w:r>
            <w:r w:rsidRPr="00113473">
              <w:rPr>
                <w:rFonts w:ascii="Arial" w:hAnsi="Arial" w:cs="Arial"/>
                <w:i/>
                <w:color w:val="000000"/>
              </w:rPr>
              <w:t>R v Yost</w:t>
            </w:r>
            <w:r w:rsidRPr="00113473">
              <w:rPr>
                <w:rFonts w:ascii="Arial" w:hAnsi="Arial" w:cs="Arial"/>
                <w:color w:val="000000"/>
              </w:rPr>
              <w:t xml:space="preserve"> [2012] VSCA 181; </w:t>
            </w:r>
            <w:r w:rsidRPr="00113473">
              <w:rPr>
                <w:rFonts w:ascii="Arial" w:hAnsi="Arial" w:cs="Arial"/>
                <w:i/>
                <w:color w:val="000000"/>
              </w:rPr>
              <w:t xml:space="preserve">DPP v </w:t>
            </w:r>
            <w:proofErr w:type="spellStart"/>
            <w:r w:rsidRPr="00113473">
              <w:rPr>
                <w:rFonts w:ascii="Arial" w:hAnsi="Arial" w:cs="Arial"/>
                <w:i/>
                <w:color w:val="000000"/>
              </w:rPr>
              <w:t>Kumova</w:t>
            </w:r>
            <w:proofErr w:type="spellEnd"/>
            <w:r w:rsidRPr="00113473">
              <w:rPr>
                <w:rFonts w:ascii="Arial" w:hAnsi="Arial" w:cs="Arial"/>
                <w:color w:val="000000"/>
              </w:rPr>
              <w:t xml:space="preserve"> [2012] VSCA 212</w:t>
            </w:r>
            <w:r w:rsidRPr="00113473">
              <w:rPr>
                <w:color w:val="000000"/>
              </w:rPr>
              <w:t>;</w:t>
            </w:r>
            <w:r w:rsidRPr="00113473">
              <w:rPr>
                <w:i/>
                <w:color w:val="000000"/>
              </w:rPr>
              <w:t xml:space="preserve"> </w:t>
            </w:r>
            <w:r w:rsidRPr="00113473">
              <w:rPr>
                <w:rFonts w:ascii="Arial" w:hAnsi="Arial" w:cs="Arial"/>
                <w:i/>
                <w:color w:val="000000"/>
              </w:rPr>
              <w:t xml:space="preserve">R v MA </w:t>
            </w:r>
            <w:r w:rsidRPr="00113473">
              <w:rPr>
                <w:rFonts w:ascii="Arial" w:hAnsi="Arial" w:cs="Arial"/>
                <w:color w:val="000000"/>
              </w:rPr>
              <w:t xml:space="preserve">[2012] VSCA 214; </w:t>
            </w:r>
            <w:r w:rsidRPr="00113473">
              <w:rPr>
                <w:rFonts w:ascii="Arial" w:hAnsi="Arial" w:cs="Arial"/>
                <w:i/>
                <w:color w:val="000000"/>
              </w:rPr>
              <w:t>John Gordon v The Queen</w:t>
            </w:r>
            <w:r w:rsidRPr="00113473">
              <w:rPr>
                <w:rFonts w:ascii="Arial" w:hAnsi="Arial" w:cs="Arial"/>
                <w:color w:val="000000"/>
              </w:rPr>
              <w:t xml:space="preserve"> [2013] VSCA 343.</w:t>
            </w:r>
          </w:p>
        </w:tc>
      </w:tr>
      <w:tr w:rsidR="00C26672" w14:paraId="12B3946A" w14:textId="77777777" w:rsidTr="00997D61">
        <w:tc>
          <w:tcPr>
            <w:tcW w:w="1261" w:type="dxa"/>
            <w:gridSpan w:val="2"/>
            <w:tcBorders>
              <w:top w:val="single" w:sz="4" w:space="0" w:color="auto"/>
              <w:left w:val="single" w:sz="18" w:space="0" w:color="auto"/>
              <w:bottom w:val="single" w:sz="4" w:space="0" w:color="auto"/>
            </w:tcBorders>
          </w:tcPr>
          <w:p w14:paraId="71677451"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28E63C17" w14:textId="1142A24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9C1127" w14:textId="77777777" w:rsidR="00C26672" w:rsidRDefault="00C26672" w:rsidP="00C26672">
            <w:pPr>
              <w:keepNext/>
              <w:jc w:val="center"/>
              <w:rPr>
                <w:lang w:val="en-AU"/>
              </w:rPr>
            </w:pPr>
            <w:r>
              <w:rPr>
                <w:lang w:val="en-AU"/>
              </w:rPr>
              <w:t>11.17.1</w:t>
            </w:r>
          </w:p>
        </w:tc>
        <w:tc>
          <w:tcPr>
            <w:tcW w:w="4802" w:type="dxa"/>
            <w:gridSpan w:val="2"/>
            <w:tcBorders>
              <w:top w:val="single" w:sz="4" w:space="0" w:color="auto"/>
              <w:bottom w:val="single" w:sz="4" w:space="0" w:color="auto"/>
              <w:right w:val="single" w:sz="18" w:space="0" w:color="auto"/>
            </w:tcBorders>
          </w:tcPr>
          <w:p w14:paraId="354AD3FE" w14:textId="77777777" w:rsidR="00C26672" w:rsidRPr="007C6423" w:rsidRDefault="00C26672" w:rsidP="00C26672">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R v Dibbs</w:t>
            </w:r>
            <w:r w:rsidRPr="007C6423">
              <w:rPr>
                <w:rFonts w:ascii="Arial" w:hAnsi="Arial" w:cs="Arial"/>
                <w:color w:val="000000"/>
              </w:rPr>
              <w:t xml:space="preserve"> [2012] VSCA 224</w:t>
            </w:r>
            <w:r w:rsidRPr="007C6423">
              <w:rPr>
                <w:rFonts w:ascii="Arial" w:hAnsi="Arial" w:cs="Arial"/>
                <w:bCs/>
                <w:color w:val="000000"/>
              </w:rPr>
              <w:t xml:space="preserve">; </w:t>
            </w:r>
            <w:r w:rsidRPr="007C6423">
              <w:rPr>
                <w:rFonts w:ascii="Arial" w:hAnsi="Arial" w:cs="Arial"/>
                <w:i/>
                <w:color w:val="000000"/>
              </w:rPr>
              <w:t>PG v The Queen</w:t>
            </w:r>
            <w:r w:rsidRPr="007C6423">
              <w:rPr>
                <w:rFonts w:ascii="Arial" w:hAnsi="Arial" w:cs="Arial"/>
                <w:color w:val="000000"/>
              </w:rPr>
              <w:t xml:space="preserve"> [2013] VSCA 9</w:t>
            </w:r>
            <w:r w:rsidRPr="007C6423">
              <w:rPr>
                <w:rFonts w:ascii="Arial" w:hAnsi="Arial" w:cs="Arial"/>
                <w:bCs/>
                <w:color w:val="000000"/>
              </w:rPr>
              <w:t xml:space="preserve">; </w:t>
            </w:r>
          </w:p>
        </w:tc>
      </w:tr>
      <w:tr w:rsidR="00C26672" w14:paraId="7C7418BB" w14:textId="77777777" w:rsidTr="00997D61">
        <w:tc>
          <w:tcPr>
            <w:tcW w:w="1261" w:type="dxa"/>
            <w:gridSpan w:val="2"/>
            <w:tcBorders>
              <w:top w:val="single" w:sz="4" w:space="0" w:color="auto"/>
              <w:left w:val="single" w:sz="18" w:space="0" w:color="auto"/>
              <w:bottom w:val="single" w:sz="4" w:space="0" w:color="auto"/>
            </w:tcBorders>
          </w:tcPr>
          <w:p w14:paraId="0E515185"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60B118D5" w14:textId="75475AF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5128218" w14:textId="77777777" w:rsidR="00C26672" w:rsidRDefault="00C26672" w:rsidP="00C26672">
            <w:pPr>
              <w:keepNext/>
              <w:jc w:val="center"/>
              <w:rPr>
                <w:lang w:val="en-AU"/>
              </w:rPr>
            </w:pPr>
            <w:r>
              <w:rPr>
                <w:lang w:val="en-AU"/>
              </w:rPr>
              <w:t>11.17.1.1</w:t>
            </w:r>
          </w:p>
        </w:tc>
        <w:tc>
          <w:tcPr>
            <w:tcW w:w="4802" w:type="dxa"/>
            <w:gridSpan w:val="2"/>
            <w:tcBorders>
              <w:top w:val="single" w:sz="4" w:space="0" w:color="auto"/>
              <w:bottom w:val="single" w:sz="4" w:space="0" w:color="auto"/>
              <w:right w:val="single" w:sz="18" w:space="0" w:color="auto"/>
            </w:tcBorders>
          </w:tcPr>
          <w:p w14:paraId="3215769C" w14:textId="77777777" w:rsidR="00C26672" w:rsidRPr="007C6423" w:rsidRDefault="00C26672" w:rsidP="00C26672">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PG v The Queen</w:t>
            </w:r>
            <w:r w:rsidRPr="007C6423">
              <w:rPr>
                <w:rFonts w:ascii="Arial" w:hAnsi="Arial" w:cs="Arial"/>
                <w:color w:val="000000"/>
              </w:rPr>
              <w:t xml:space="preserve"> [2013] VSCA 9; </w:t>
            </w:r>
            <w:r w:rsidRPr="007C6423">
              <w:rPr>
                <w:rFonts w:ascii="Arial" w:hAnsi="Arial" w:cs="Arial"/>
                <w:i/>
                <w:color w:val="000000"/>
              </w:rPr>
              <w:t>Ling Seng Soo v The Queen</w:t>
            </w:r>
            <w:r w:rsidRPr="007C6423">
              <w:rPr>
                <w:rFonts w:ascii="Arial" w:hAnsi="Arial" w:cs="Arial"/>
                <w:color w:val="000000"/>
              </w:rPr>
              <w:t xml:space="preserve"> [2014] VSCA 304</w:t>
            </w:r>
            <w:r w:rsidRPr="007C6423">
              <w:rPr>
                <w:rFonts w:ascii="Arial" w:hAnsi="Arial" w:cs="Arial"/>
                <w:bCs/>
                <w:color w:val="000000"/>
              </w:rPr>
              <w:t xml:space="preserve">; </w:t>
            </w:r>
            <w:r w:rsidRPr="007C6423">
              <w:rPr>
                <w:rFonts w:ascii="Arial" w:hAnsi="Arial" w:cs="Arial"/>
                <w:i/>
                <w:color w:val="000000"/>
              </w:rPr>
              <w:t>PRW v The Queen</w:t>
            </w:r>
            <w:r w:rsidRPr="007C6423">
              <w:rPr>
                <w:rFonts w:ascii="Arial" w:hAnsi="Arial" w:cs="Arial"/>
                <w:color w:val="000000"/>
              </w:rPr>
              <w:t xml:space="preserve"> [2011] VSCA 381; </w:t>
            </w:r>
            <w:r w:rsidRPr="007C6423">
              <w:rPr>
                <w:rFonts w:ascii="Arial" w:hAnsi="Arial" w:cs="Arial"/>
                <w:i/>
                <w:color w:val="000000"/>
              </w:rPr>
              <w:lastRenderedPageBreak/>
              <w:t>DLJ v The Queen</w:t>
            </w:r>
            <w:r w:rsidRPr="007C6423">
              <w:rPr>
                <w:rFonts w:ascii="Arial" w:hAnsi="Arial" w:cs="Arial"/>
                <w:color w:val="000000"/>
              </w:rPr>
              <w:t xml:space="preserve"> [2011] VSCA 389; </w:t>
            </w:r>
            <w:r w:rsidRPr="007C6423">
              <w:rPr>
                <w:rFonts w:ascii="Arial" w:hAnsi="Arial" w:cs="Arial"/>
                <w:i/>
                <w:color w:val="000000"/>
              </w:rPr>
              <w:t xml:space="preserve">R v MA </w:t>
            </w:r>
            <w:r w:rsidRPr="007C6423">
              <w:rPr>
                <w:rFonts w:ascii="Arial" w:hAnsi="Arial" w:cs="Arial"/>
                <w:color w:val="000000"/>
              </w:rPr>
              <w:t>[2012] VSCA 214;</w:t>
            </w:r>
            <w:r w:rsidRPr="007C6423">
              <w:rPr>
                <w:rFonts w:ascii="Arial" w:hAnsi="Arial" w:cs="Arial"/>
                <w:i/>
                <w:color w:val="000000"/>
              </w:rPr>
              <w:t xml:space="preserve"> R v DM</w:t>
            </w:r>
            <w:r w:rsidRPr="007C6423">
              <w:rPr>
                <w:rFonts w:ascii="Arial" w:hAnsi="Arial" w:cs="Arial"/>
                <w:color w:val="000000"/>
              </w:rPr>
              <w:t xml:space="preserve"> [2012] VSCA 227; </w:t>
            </w:r>
            <w:r w:rsidRPr="007C6423">
              <w:rPr>
                <w:rFonts w:ascii="Arial" w:hAnsi="Arial" w:cs="Arial"/>
                <w:i/>
                <w:color w:val="000000"/>
              </w:rPr>
              <w:t>DPP v SJ</w:t>
            </w:r>
            <w:r w:rsidRPr="007C6423">
              <w:rPr>
                <w:rFonts w:ascii="Arial" w:hAnsi="Arial" w:cs="Arial"/>
                <w:color w:val="000000"/>
              </w:rPr>
              <w:t xml:space="preserve"> [2012] VSCA 237; </w:t>
            </w:r>
            <w:r w:rsidRPr="007C6423">
              <w:rPr>
                <w:rFonts w:ascii="Arial" w:hAnsi="Arial" w:cs="Arial"/>
                <w:i/>
                <w:color w:val="000000"/>
              </w:rPr>
              <w:t>DPP v DRS</w:t>
            </w:r>
            <w:r w:rsidRPr="007C6423">
              <w:rPr>
                <w:rFonts w:ascii="Arial" w:hAnsi="Arial" w:cs="Arial"/>
                <w:color w:val="000000"/>
              </w:rPr>
              <w:t xml:space="preserve"> [2012] VSCA 276; </w:t>
            </w:r>
            <w:r w:rsidRPr="007C6423">
              <w:rPr>
                <w:rFonts w:ascii="Arial" w:hAnsi="Arial" w:cs="Arial"/>
                <w:i/>
                <w:color w:val="000000"/>
              </w:rPr>
              <w:t>R v ISJ</w:t>
            </w:r>
            <w:r w:rsidRPr="007C6423">
              <w:rPr>
                <w:rFonts w:ascii="Arial" w:hAnsi="Arial" w:cs="Arial"/>
                <w:color w:val="000000"/>
              </w:rPr>
              <w:t xml:space="preserve"> [2012] VSCA 321; </w:t>
            </w:r>
            <w:r w:rsidRPr="007C6423">
              <w:rPr>
                <w:rFonts w:ascii="Arial" w:hAnsi="Arial" w:cs="Arial"/>
                <w:i/>
                <w:color w:val="000000"/>
              </w:rPr>
              <w:t>BM v R</w:t>
            </w:r>
            <w:r w:rsidRPr="007C6423">
              <w:rPr>
                <w:rFonts w:ascii="Arial" w:hAnsi="Arial" w:cs="Arial"/>
                <w:color w:val="000000"/>
              </w:rPr>
              <w:t xml:space="preserve"> [2013] VSCA 3; </w:t>
            </w:r>
            <w:r w:rsidRPr="007C6423">
              <w:rPr>
                <w:rFonts w:ascii="Arial" w:hAnsi="Arial" w:cs="Arial"/>
                <w:i/>
                <w:color w:val="000000"/>
              </w:rPr>
              <w:t xml:space="preserve">DPP v CJA </w:t>
            </w:r>
            <w:r w:rsidRPr="007C6423">
              <w:rPr>
                <w:rFonts w:ascii="Arial" w:hAnsi="Arial" w:cs="Arial"/>
                <w:color w:val="000000"/>
              </w:rPr>
              <w:t xml:space="preserve">[2013] VSCA 18; </w:t>
            </w:r>
            <w:r w:rsidRPr="007C6423">
              <w:rPr>
                <w:rFonts w:ascii="Arial" w:hAnsi="Arial" w:cs="Arial"/>
                <w:i/>
                <w:color w:val="000000"/>
              </w:rPr>
              <w:t xml:space="preserve">Martin v The Queen </w:t>
            </w:r>
            <w:r w:rsidRPr="007C6423">
              <w:rPr>
                <w:rFonts w:ascii="Arial" w:hAnsi="Arial" w:cs="Arial"/>
                <w:color w:val="000000"/>
              </w:rPr>
              <w:t xml:space="preserve">[2013] VSCA 377; </w:t>
            </w:r>
            <w:r w:rsidRPr="007C6423">
              <w:rPr>
                <w:rFonts w:ascii="Arial" w:hAnsi="Arial" w:cs="Arial"/>
                <w:i/>
                <w:color w:val="000000"/>
              </w:rPr>
              <w:t xml:space="preserve">Wallace Cummins (a pseudonym) v The Queen </w:t>
            </w:r>
            <w:r w:rsidRPr="007C6423">
              <w:rPr>
                <w:rFonts w:ascii="Arial" w:hAnsi="Arial" w:cs="Arial"/>
                <w:color w:val="000000"/>
              </w:rPr>
              <w:t xml:space="preserve">[2014] VSCA 352; </w:t>
            </w:r>
            <w:r w:rsidRPr="007C6423">
              <w:rPr>
                <w:rFonts w:ascii="Arial" w:hAnsi="Arial" w:cs="Arial"/>
                <w:i/>
                <w:color w:val="000000"/>
              </w:rPr>
              <w:t>McDonald v The Queen</w:t>
            </w:r>
            <w:r w:rsidRPr="007C6423">
              <w:rPr>
                <w:rFonts w:ascii="Arial" w:hAnsi="Arial" w:cs="Arial"/>
                <w:color w:val="000000"/>
              </w:rPr>
              <w:t xml:space="preserve"> [2014] VSCA 80; </w:t>
            </w:r>
            <w:r w:rsidRPr="007C6423">
              <w:rPr>
                <w:rFonts w:ascii="Arial" w:hAnsi="Arial" w:cs="Arial"/>
                <w:i/>
                <w:color w:val="000000"/>
              </w:rPr>
              <w:t>Christopher Avery (a pseudonym) v The Queen</w:t>
            </w:r>
            <w:r w:rsidRPr="007C6423">
              <w:rPr>
                <w:rFonts w:ascii="Arial" w:hAnsi="Arial" w:cs="Arial"/>
                <w:color w:val="000000"/>
              </w:rPr>
              <w:t xml:space="preserve"> [2014] VSCA 86; </w:t>
            </w:r>
            <w:r w:rsidRPr="007C6423">
              <w:rPr>
                <w:rFonts w:ascii="Arial" w:hAnsi="Arial" w:cs="Arial"/>
                <w:i/>
                <w:color w:val="000000"/>
              </w:rPr>
              <w:t>Morgan v The Queen</w:t>
            </w:r>
            <w:r w:rsidRPr="007C6423">
              <w:rPr>
                <w:rFonts w:ascii="Arial" w:hAnsi="Arial" w:cs="Arial"/>
                <w:color w:val="000000"/>
              </w:rPr>
              <w:t xml:space="preserve"> [2014] VSCA 303;</w:t>
            </w:r>
            <w:r w:rsidRPr="007C6423">
              <w:rPr>
                <w:rFonts w:ascii="Arial" w:hAnsi="Arial" w:cs="Arial"/>
                <w:i/>
                <w:color w:val="000000"/>
              </w:rPr>
              <w:t xml:space="preserve"> George Bussell (a pseudonym) v The Queen </w:t>
            </w:r>
            <w:r w:rsidRPr="007C6423">
              <w:rPr>
                <w:rFonts w:ascii="Arial" w:hAnsi="Arial" w:cs="Arial"/>
                <w:color w:val="000000"/>
              </w:rPr>
              <w:t>[2014] VSCA 310.</w:t>
            </w:r>
          </w:p>
        </w:tc>
      </w:tr>
      <w:tr w:rsidR="00C26672" w14:paraId="1F5FF335" w14:textId="77777777" w:rsidTr="00997D61">
        <w:tc>
          <w:tcPr>
            <w:tcW w:w="1261" w:type="dxa"/>
            <w:gridSpan w:val="2"/>
            <w:tcBorders>
              <w:top w:val="single" w:sz="4" w:space="0" w:color="auto"/>
              <w:left w:val="single" w:sz="18" w:space="0" w:color="auto"/>
              <w:bottom w:val="single" w:sz="4" w:space="0" w:color="auto"/>
            </w:tcBorders>
          </w:tcPr>
          <w:p w14:paraId="0CE5CAE1" w14:textId="77777777" w:rsidR="00C26672" w:rsidRDefault="00C26672" w:rsidP="00C26672">
            <w:pPr>
              <w:rPr>
                <w:lang w:val="en-AU"/>
              </w:rPr>
            </w:pPr>
            <w:r>
              <w:rPr>
                <w:lang w:val="en-AU"/>
              </w:rPr>
              <w:lastRenderedPageBreak/>
              <w:t>22/01/15</w:t>
            </w:r>
          </w:p>
        </w:tc>
        <w:tc>
          <w:tcPr>
            <w:tcW w:w="836" w:type="dxa"/>
            <w:tcBorders>
              <w:top w:val="single" w:sz="4" w:space="0" w:color="auto"/>
              <w:bottom w:val="single" w:sz="4" w:space="0" w:color="auto"/>
            </w:tcBorders>
          </w:tcPr>
          <w:p w14:paraId="66A4C079" w14:textId="44A954B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978DEA3" w14:textId="77777777" w:rsidR="00C26672" w:rsidRDefault="00C26672" w:rsidP="00C26672">
            <w:pPr>
              <w:keepNext/>
              <w:jc w:val="center"/>
              <w:rPr>
                <w:lang w:val="en-AU"/>
              </w:rPr>
            </w:pPr>
            <w:r>
              <w:rPr>
                <w:lang w:val="en-AU"/>
              </w:rPr>
              <w:t>11.17.1.2</w:t>
            </w:r>
          </w:p>
        </w:tc>
        <w:tc>
          <w:tcPr>
            <w:tcW w:w="4802" w:type="dxa"/>
            <w:gridSpan w:val="2"/>
            <w:tcBorders>
              <w:top w:val="single" w:sz="4" w:space="0" w:color="auto"/>
              <w:bottom w:val="single" w:sz="4" w:space="0" w:color="auto"/>
              <w:right w:val="single" w:sz="18" w:space="0" w:color="auto"/>
            </w:tcBorders>
          </w:tcPr>
          <w:p w14:paraId="0D01F6A6" w14:textId="77777777" w:rsidR="00C26672" w:rsidRPr="007C6423" w:rsidRDefault="00C26672" w:rsidP="00C26672">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 xml:space="preserve">R v Szeto </w:t>
            </w:r>
            <w:r w:rsidRPr="007C6423">
              <w:rPr>
                <w:rFonts w:ascii="Arial" w:hAnsi="Arial" w:cs="Arial"/>
                <w:color w:val="000000"/>
              </w:rPr>
              <w:t xml:space="preserve">[2012] VSCA 155; </w:t>
            </w:r>
            <w:r w:rsidRPr="007C6423">
              <w:rPr>
                <w:rFonts w:ascii="Arial" w:hAnsi="Arial" w:cs="Arial"/>
                <w:i/>
                <w:color w:val="000000"/>
              </w:rPr>
              <w:t xml:space="preserve">Ha v The Queen </w:t>
            </w:r>
            <w:r w:rsidRPr="007C6423">
              <w:rPr>
                <w:rFonts w:ascii="Arial" w:hAnsi="Arial" w:cs="Arial"/>
                <w:color w:val="000000"/>
              </w:rPr>
              <w:t>[2014] VSCA</w:t>
            </w:r>
            <w:r w:rsidRPr="007C6423">
              <w:rPr>
                <w:rFonts w:ascii="Arial" w:hAnsi="Arial" w:cs="Arial"/>
                <w:bCs/>
                <w:color w:val="000000"/>
              </w:rPr>
              <w:t xml:space="preserve"> </w:t>
            </w:r>
            <w:r>
              <w:rPr>
                <w:rFonts w:ascii="Arial" w:hAnsi="Arial" w:cs="Arial"/>
                <w:bCs/>
                <w:color w:val="000000"/>
              </w:rPr>
              <w:t>335</w:t>
            </w:r>
            <w:r w:rsidRPr="007C6423">
              <w:rPr>
                <w:rFonts w:ascii="Arial" w:hAnsi="Arial" w:cs="Arial"/>
                <w:bCs/>
                <w:color w:val="000000"/>
              </w:rPr>
              <w:t>.</w:t>
            </w:r>
          </w:p>
        </w:tc>
      </w:tr>
      <w:tr w:rsidR="00C26672" w14:paraId="5C44A262" w14:textId="77777777" w:rsidTr="00997D61">
        <w:tc>
          <w:tcPr>
            <w:tcW w:w="1261" w:type="dxa"/>
            <w:gridSpan w:val="2"/>
            <w:tcBorders>
              <w:top w:val="single" w:sz="4" w:space="0" w:color="auto"/>
              <w:left w:val="single" w:sz="18" w:space="0" w:color="auto"/>
              <w:bottom w:val="single" w:sz="4" w:space="0" w:color="auto"/>
            </w:tcBorders>
          </w:tcPr>
          <w:p w14:paraId="3F01F4DF"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491BE6D4" w14:textId="1FE9AD9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E73285C" w14:textId="77777777" w:rsidR="00C26672" w:rsidRDefault="00C26672" w:rsidP="00C26672">
            <w:pPr>
              <w:keepNext/>
              <w:jc w:val="center"/>
              <w:rPr>
                <w:lang w:val="en-AU"/>
              </w:rPr>
            </w:pPr>
            <w:r>
              <w:rPr>
                <w:lang w:val="en-AU"/>
              </w:rPr>
              <w:t>11.17.2</w:t>
            </w:r>
          </w:p>
        </w:tc>
        <w:tc>
          <w:tcPr>
            <w:tcW w:w="4802" w:type="dxa"/>
            <w:gridSpan w:val="2"/>
            <w:tcBorders>
              <w:top w:val="single" w:sz="4" w:space="0" w:color="auto"/>
              <w:bottom w:val="single" w:sz="4" w:space="0" w:color="auto"/>
              <w:right w:val="single" w:sz="18" w:space="0" w:color="auto"/>
            </w:tcBorders>
          </w:tcPr>
          <w:p w14:paraId="32E026FE" w14:textId="77777777" w:rsidR="00C26672" w:rsidRDefault="00C26672" w:rsidP="00C26672">
            <w:pPr>
              <w:keepNext/>
              <w:spacing w:before="20" w:after="20"/>
              <w:jc w:val="both"/>
              <w:rPr>
                <w:rFonts w:ascii="Arial" w:hAnsi="Arial" w:cs="Arial"/>
                <w:bCs/>
              </w:rPr>
            </w:pPr>
            <w:r>
              <w:rPr>
                <w:rFonts w:ascii="Arial" w:hAnsi="Arial" w:cs="Arial"/>
                <w:bCs/>
              </w:rPr>
              <w:t>Added referen</w:t>
            </w:r>
            <w:r w:rsidRPr="007C6423">
              <w:rPr>
                <w:rFonts w:ascii="Arial" w:hAnsi="Arial" w:cs="Arial"/>
                <w:bCs/>
                <w:color w:val="000000"/>
              </w:rPr>
              <w:t xml:space="preserve">ce to case of </w:t>
            </w:r>
            <w:r w:rsidRPr="007C6423">
              <w:rPr>
                <w:rFonts w:ascii="Arial" w:hAnsi="Arial" w:cs="Arial"/>
                <w:i/>
                <w:color w:val="000000"/>
              </w:rPr>
              <w:t xml:space="preserve">DPP v Chatterton </w:t>
            </w:r>
            <w:r w:rsidRPr="007C6423">
              <w:rPr>
                <w:rFonts w:ascii="Arial" w:hAnsi="Arial" w:cs="Arial"/>
                <w:color w:val="000000"/>
              </w:rPr>
              <w:t>[2014] VSCA 1.</w:t>
            </w:r>
          </w:p>
        </w:tc>
      </w:tr>
      <w:tr w:rsidR="00C26672" w14:paraId="59AFE649" w14:textId="77777777" w:rsidTr="00997D61">
        <w:tc>
          <w:tcPr>
            <w:tcW w:w="1261" w:type="dxa"/>
            <w:gridSpan w:val="2"/>
            <w:tcBorders>
              <w:top w:val="single" w:sz="4" w:space="0" w:color="auto"/>
              <w:left w:val="single" w:sz="18" w:space="0" w:color="auto"/>
              <w:bottom w:val="single" w:sz="4" w:space="0" w:color="auto"/>
            </w:tcBorders>
          </w:tcPr>
          <w:p w14:paraId="501667B6"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0695905B" w14:textId="377F675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2CFA15E" w14:textId="77777777" w:rsidR="00C26672" w:rsidRDefault="00C26672" w:rsidP="00C26672">
            <w:pPr>
              <w:keepNext/>
              <w:jc w:val="center"/>
              <w:rPr>
                <w:lang w:val="en-AU"/>
              </w:rPr>
            </w:pPr>
            <w:r>
              <w:rPr>
                <w:lang w:val="en-AU"/>
              </w:rPr>
              <w:t>11.17.3</w:t>
            </w:r>
          </w:p>
        </w:tc>
        <w:tc>
          <w:tcPr>
            <w:tcW w:w="4802" w:type="dxa"/>
            <w:gridSpan w:val="2"/>
            <w:tcBorders>
              <w:top w:val="single" w:sz="4" w:space="0" w:color="auto"/>
              <w:bottom w:val="single" w:sz="4" w:space="0" w:color="auto"/>
              <w:right w:val="single" w:sz="18" w:space="0" w:color="auto"/>
            </w:tcBorders>
          </w:tcPr>
          <w:p w14:paraId="626E505D" w14:textId="77777777" w:rsidR="00C26672" w:rsidRDefault="00C26672" w:rsidP="00C26672">
            <w:pPr>
              <w:keepNext/>
              <w:numPr>
                <w:ilvl w:val="0"/>
                <w:numId w:val="11"/>
              </w:numPr>
              <w:tabs>
                <w:tab w:val="clear" w:pos="720"/>
              </w:tabs>
              <w:spacing w:before="20"/>
              <w:ind w:left="357"/>
              <w:jc w:val="both"/>
              <w:rPr>
                <w:rFonts w:ascii="Arial" w:hAnsi="Arial" w:cs="Arial"/>
                <w:bCs/>
                <w:color w:val="000000"/>
              </w:rPr>
            </w:pPr>
            <w:r>
              <w:rPr>
                <w:rFonts w:ascii="Arial" w:hAnsi="Arial" w:cs="Arial"/>
                <w:bCs/>
              </w:rPr>
              <w:t>Paragraph heading amended to “</w:t>
            </w:r>
            <w:r w:rsidRPr="00C12ADB">
              <w:rPr>
                <w:rFonts w:ascii="Arial" w:hAnsi="Arial" w:cs="Arial"/>
                <w:b/>
                <w:bCs/>
                <w:color w:val="000000"/>
              </w:rPr>
              <w:t>Possession/production/transmission of child pornography</w:t>
            </w:r>
            <w:r>
              <w:rPr>
                <w:rFonts w:ascii="Arial" w:hAnsi="Arial" w:cs="Arial"/>
                <w:b/>
                <w:bCs/>
                <w:color w:val="000000"/>
              </w:rPr>
              <w:t>”.</w:t>
            </w:r>
          </w:p>
          <w:p w14:paraId="3D0DE8FC" w14:textId="77777777" w:rsidR="00C26672" w:rsidRPr="006A0431" w:rsidRDefault="00C26672" w:rsidP="00C26672">
            <w:pPr>
              <w:keepNext/>
              <w:numPr>
                <w:ilvl w:val="0"/>
                <w:numId w:val="11"/>
              </w:numPr>
              <w:tabs>
                <w:tab w:val="clear" w:pos="720"/>
              </w:tabs>
              <w:spacing w:before="20"/>
              <w:ind w:left="357"/>
              <w:jc w:val="both"/>
              <w:rPr>
                <w:rFonts w:ascii="Arial" w:hAnsi="Arial" w:cs="Arial"/>
                <w:bCs/>
                <w:color w:val="000000"/>
              </w:rPr>
            </w:pPr>
            <w:r>
              <w:rPr>
                <w:rFonts w:ascii="Arial" w:hAnsi="Arial" w:cs="Arial"/>
                <w:bCs/>
              </w:rPr>
              <w:t xml:space="preserve">Added references to </w:t>
            </w:r>
            <w:r w:rsidRPr="006A0431">
              <w:rPr>
                <w:rFonts w:ascii="Arial" w:hAnsi="Arial" w:cs="Arial"/>
                <w:bCs/>
                <w:color w:val="000000"/>
              </w:rPr>
              <w:t xml:space="preserve">cases of </w:t>
            </w:r>
            <w:r w:rsidRPr="006A0431">
              <w:rPr>
                <w:rFonts w:ascii="Arial" w:hAnsi="Arial" w:cs="Arial"/>
                <w:i/>
                <w:color w:val="000000"/>
              </w:rPr>
              <w:t>DPP v SJ</w:t>
            </w:r>
            <w:r w:rsidRPr="006A0431">
              <w:rPr>
                <w:rFonts w:ascii="Arial" w:hAnsi="Arial" w:cs="Arial"/>
                <w:color w:val="000000"/>
              </w:rPr>
              <w:t xml:space="preserve"> [2012] VSCA 237; </w:t>
            </w:r>
            <w:r w:rsidRPr="006A0431">
              <w:rPr>
                <w:rFonts w:ascii="Arial" w:hAnsi="Arial" w:cs="Arial"/>
                <w:i/>
                <w:color w:val="000000"/>
              </w:rPr>
              <w:t>R v Gibbs</w:t>
            </w:r>
            <w:r w:rsidRPr="006A0431">
              <w:rPr>
                <w:rFonts w:ascii="Arial" w:hAnsi="Arial" w:cs="Arial"/>
                <w:color w:val="000000"/>
              </w:rPr>
              <w:t xml:space="preserve"> [2012] VSCA 241; </w:t>
            </w:r>
            <w:smartTag w:uri="urn:schemas-microsoft-com:office:smarttags" w:element="place">
              <w:smartTag w:uri="urn:schemas-microsoft-com:office:smarttags" w:element="City">
                <w:r w:rsidRPr="006A0431">
                  <w:rPr>
                    <w:rFonts w:ascii="Arial" w:hAnsi="Arial" w:cs="Arial"/>
                    <w:i/>
                    <w:color w:val="000000"/>
                  </w:rPr>
                  <w:t>Warren</w:t>
                </w:r>
              </w:smartTag>
            </w:smartTag>
            <w:r w:rsidRPr="006A0431">
              <w:rPr>
                <w:rFonts w:ascii="Arial" w:hAnsi="Arial" w:cs="Arial"/>
                <w:i/>
                <w:color w:val="000000"/>
              </w:rPr>
              <w:t xml:space="preserve"> v The Queen</w:t>
            </w:r>
            <w:r w:rsidRPr="006A0431">
              <w:rPr>
                <w:rFonts w:ascii="Arial" w:hAnsi="Arial" w:cs="Arial"/>
                <w:color w:val="000000"/>
              </w:rPr>
              <w:t xml:space="preserve"> [2013] VSCA 372; </w:t>
            </w:r>
            <w:r w:rsidRPr="006A0431">
              <w:rPr>
                <w:rFonts w:ascii="Arial" w:hAnsi="Arial" w:cs="Arial"/>
                <w:i/>
                <w:color w:val="000000"/>
              </w:rPr>
              <w:t>DPP v Guest</w:t>
            </w:r>
            <w:r w:rsidRPr="006A0431">
              <w:rPr>
                <w:rFonts w:ascii="Arial" w:hAnsi="Arial" w:cs="Arial"/>
                <w:color w:val="000000"/>
              </w:rPr>
              <w:t xml:space="preserve"> [2014] VSCA 29; </w:t>
            </w:r>
            <w:r w:rsidRPr="006A0431">
              <w:rPr>
                <w:rFonts w:ascii="Arial" w:hAnsi="Arial" w:cs="Arial"/>
                <w:i/>
                <w:color w:val="000000"/>
              </w:rPr>
              <w:t>DPP (</w:t>
            </w:r>
            <w:proofErr w:type="spellStart"/>
            <w:r w:rsidRPr="006A0431">
              <w:rPr>
                <w:rFonts w:ascii="Arial" w:hAnsi="Arial" w:cs="Arial"/>
                <w:i/>
                <w:color w:val="000000"/>
              </w:rPr>
              <w:t>Cth</w:t>
            </w:r>
            <w:proofErr w:type="spellEnd"/>
            <w:r w:rsidRPr="006A0431">
              <w:rPr>
                <w:rFonts w:ascii="Arial" w:hAnsi="Arial" w:cs="Arial"/>
                <w:i/>
                <w:color w:val="000000"/>
              </w:rPr>
              <w:t>) v Zarb</w:t>
            </w:r>
            <w:r w:rsidRPr="006A0431">
              <w:rPr>
                <w:rFonts w:ascii="Arial" w:hAnsi="Arial" w:cs="Arial"/>
                <w:color w:val="000000"/>
              </w:rPr>
              <w:t xml:space="preserve"> [2014] VSCA 347.</w:t>
            </w:r>
          </w:p>
        </w:tc>
      </w:tr>
      <w:tr w:rsidR="00C26672" w14:paraId="02BD288A" w14:textId="77777777" w:rsidTr="00997D61">
        <w:tc>
          <w:tcPr>
            <w:tcW w:w="1261" w:type="dxa"/>
            <w:gridSpan w:val="2"/>
            <w:tcBorders>
              <w:top w:val="single" w:sz="4" w:space="0" w:color="auto"/>
              <w:left w:val="single" w:sz="18" w:space="0" w:color="auto"/>
              <w:bottom w:val="single" w:sz="4" w:space="0" w:color="auto"/>
            </w:tcBorders>
          </w:tcPr>
          <w:p w14:paraId="4C225716"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5C73B54A" w14:textId="3CCD4A5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DFED0F7" w14:textId="77777777" w:rsidR="00C26672" w:rsidRDefault="00C26672" w:rsidP="00C26672">
            <w:pPr>
              <w:keepNext/>
              <w:jc w:val="center"/>
              <w:rPr>
                <w:lang w:val="en-AU"/>
              </w:rPr>
            </w:pPr>
            <w:r>
              <w:rPr>
                <w:lang w:val="en-AU"/>
              </w:rPr>
              <w:t>11.17.4</w:t>
            </w:r>
          </w:p>
        </w:tc>
        <w:tc>
          <w:tcPr>
            <w:tcW w:w="4802" w:type="dxa"/>
            <w:gridSpan w:val="2"/>
            <w:tcBorders>
              <w:top w:val="single" w:sz="4" w:space="0" w:color="auto"/>
              <w:bottom w:val="single" w:sz="4" w:space="0" w:color="auto"/>
              <w:right w:val="single" w:sz="18" w:space="0" w:color="auto"/>
            </w:tcBorders>
          </w:tcPr>
          <w:p w14:paraId="13A381F4" w14:textId="77777777" w:rsidR="00C26672" w:rsidRDefault="00C26672" w:rsidP="00C26672">
            <w:pPr>
              <w:keepNext/>
              <w:spacing w:before="20" w:after="20"/>
              <w:jc w:val="both"/>
              <w:rPr>
                <w:rFonts w:ascii="Arial" w:hAnsi="Arial" w:cs="Arial"/>
                <w:bCs/>
              </w:rPr>
            </w:pPr>
            <w:r>
              <w:rPr>
                <w:rFonts w:ascii="Arial" w:hAnsi="Arial" w:cs="Arial"/>
                <w:bCs/>
              </w:rPr>
              <w:t>Added references to c</w:t>
            </w:r>
            <w:r w:rsidRPr="006A0431">
              <w:rPr>
                <w:rFonts w:ascii="Arial" w:hAnsi="Arial" w:cs="Arial"/>
                <w:bCs/>
                <w:color w:val="000000"/>
              </w:rPr>
              <w:t xml:space="preserve">ases of </w:t>
            </w:r>
            <w:r w:rsidRPr="006A0431">
              <w:rPr>
                <w:rFonts w:ascii="Arial" w:hAnsi="Arial" w:cs="Arial"/>
                <w:i/>
                <w:color w:val="000000"/>
              </w:rPr>
              <w:t>R v NJ</w:t>
            </w:r>
            <w:r w:rsidRPr="006A0431">
              <w:rPr>
                <w:rFonts w:ascii="Arial" w:hAnsi="Arial" w:cs="Arial"/>
                <w:color w:val="000000"/>
              </w:rPr>
              <w:t xml:space="preserve"> [2012] VSCA 256; </w:t>
            </w:r>
            <w:r w:rsidRPr="006A0431">
              <w:rPr>
                <w:rFonts w:ascii="Arial" w:hAnsi="Arial" w:cs="Arial"/>
                <w:i/>
                <w:color w:val="000000"/>
              </w:rPr>
              <w:t>DPP v Macfie</w:t>
            </w:r>
            <w:r w:rsidRPr="006A0431">
              <w:rPr>
                <w:rFonts w:ascii="Arial" w:hAnsi="Arial" w:cs="Arial"/>
                <w:color w:val="000000"/>
              </w:rPr>
              <w:t xml:space="preserve"> [2012] VSCA 314; </w:t>
            </w:r>
            <w:r w:rsidRPr="006A0431">
              <w:rPr>
                <w:rFonts w:ascii="Arial" w:hAnsi="Arial" w:cs="Arial"/>
                <w:i/>
                <w:color w:val="000000"/>
              </w:rPr>
              <w:t>R v Chatterton</w:t>
            </w:r>
            <w:r w:rsidRPr="006A0431">
              <w:rPr>
                <w:rFonts w:ascii="Arial" w:hAnsi="Arial" w:cs="Arial"/>
                <w:color w:val="000000"/>
              </w:rPr>
              <w:t xml:space="preserve"> [2014] VSCA 1; </w:t>
            </w:r>
            <w:r w:rsidRPr="006A0431">
              <w:rPr>
                <w:rFonts w:ascii="Arial" w:hAnsi="Arial" w:cs="Arial"/>
                <w:i/>
                <w:color w:val="000000"/>
              </w:rPr>
              <w:t>McPherson v The Queen</w:t>
            </w:r>
            <w:r w:rsidRPr="006A0431">
              <w:rPr>
                <w:rFonts w:ascii="Arial" w:hAnsi="Arial" w:cs="Arial"/>
                <w:color w:val="000000"/>
              </w:rPr>
              <w:t xml:space="preserve"> [2014] VSCA 59.</w:t>
            </w:r>
          </w:p>
        </w:tc>
      </w:tr>
      <w:tr w:rsidR="00C26672" w14:paraId="292681F3" w14:textId="77777777" w:rsidTr="00997D61">
        <w:tc>
          <w:tcPr>
            <w:tcW w:w="1261" w:type="dxa"/>
            <w:gridSpan w:val="2"/>
            <w:tcBorders>
              <w:top w:val="single" w:sz="4" w:space="0" w:color="auto"/>
              <w:left w:val="single" w:sz="18" w:space="0" w:color="auto"/>
              <w:bottom w:val="single" w:sz="4" w:space="0" w:color="auto"/>
            </w:tcBorders>
          </w:tcPr>
          <w:p w14:paraId="2DC8E0C5" w14:textId="77777777" w:rsidR="00C26672" w:rsidRDefault="00C26672" w:rsidP="00C26672">
            <w:pPr>
              <w:rPr>
                <w:lang w:val="en-AU"/>
              </w:rPr>
            </w:pPr>
            <w:r>
              <w:rPr>
                <w:lang w:val="en-AU"/>
              </w:rPr>
              <w:t>22/01/15</w:t>
            </w:r>
          </w:p>
        </w:tc>
        <w:tc>
          <w:tcPr>
            <w:tcW w:w="836" w:type="dxa"/>
            <w:tcBorders>
              <w:top w:val="single" w:sz="4" w:space="0" w:color="auto"/>
              <w:bottom w:val="single" w:sz="4" w:space="0" w:color="auto"/>
            </w:tcBorders>
          </w:tcPr>
          <w:p w14:paraId="0E63A69C" w14:textId="74E5187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FFB6C44" w14:textId="77777777" w:rsidR="00C26672" w:rsidRDefault="00C26672" w:rsidP="00C26672">
            <w:pPr>
              <w:keepNext/>
              <w:jc w:val="center"/>
              <w:rPr>
                <w:lang w:val="en-AU"/>
              </w:rPr>
            </w:pPr>
            <w:r>
              <w:rPr>
                <w:lang w:val="en-AU"/>
              </w:rPr>
              <w:t>11.17.7</w:t>
            </w:r>
          </w:p>
        </w:tc>
        <w:tc>
          <w:tcPr>
            <w:tcW w:w="4802" w:type="dxa"/>
            <w:gridSpan w:val="2"/>
            <w:tcBorders>
              <w:top w:val="single" w:sz="4" w:space="0" w:color="auto"/>
              <w:bottom w:val="single" w:sz="4" w:space="0" w:color="auto"/>
              <w:right w:val="single" w:sz="18" w:space="0" w:color="auto"/>
            </w:tcBorders>
          </w:tcPr>
          <w:p w14:paraId="0B752C05" w14:textId="77777777" w:rsidR="00C26672" w:rsidRDefault="00C26672" w:rsidP="00C26672">
            <w:pPr>
              <w:keepNext/>
              <w:spacing w:before="20" w:after="20"/>
              <w:jc w:val="both"/>
              <w:rPr>
                <w:rFonts w:ascii="Arial" w:hAnsi="Arial" w:cs="Arial"/>
                <w:bCs/>
              </w:rPr>
            </w:pPr>
            <w:r>
              <w:rPr>
                <w:rFonts w:ascii="Arial" w:hAnsi="Arial" w:cs="Arial"/>
                <w:bCs/>
              </w:rPr>
              <w:t>Added re</w:t>
            </w:r>
            <w:r w:rsidRPr="006A0431">
              <w:rPr>
                <w:rFonts w:ascii="Arial" w:hAnsi="Arial" w:cs="Arial"/>
                <w:bCs/>
                <w:color w:val="000000"/>
              </w:rPr>
              <w:t xml:space="preserve">ference to case of </w:t>
            </w:r>
            <w:r w:rsidRPr="006A0431">
              <w:rPr>
                <w:rFonts w:ascii="Arial" w:hAnsi="Arial" w:cs="Arial"/>
                <w:i/>
                <w:color w:val="000000"/>
              </w:rPr>
              <w:t>R v Ta Vuong</w:t>
            </w:r>
            <w:r w:rsidRPr="006A0431">
              <w:rPr>
                <w:rFonts w:ascii="Arial" w:hAnsi="Arial" w:cs="Arial"/>
                <w:color w:val="000000"/>
              </w:rPr>
              <w:t xml:space="preserve"> [2014] VSC 574</w:t>
            </w:r>
            <w:r w:rsidRPr="006A0431">
              <w:rPr>
                <w:rFonts w:ascii="Arial" w:hAnsi="Arial" w:cs="Arial"/>
                <w:bCs/>
                <w:color w:val="000000"/>
              </w:rPr>
              <w:t>.</w:t>
            </w:r>
          </w:p>
        </w:tc>
      </w:tr>
      <w:tr w:rsidR="00C26672" w14:paraId="3826BD08" w14:textId="77777777" w:rsidTr="00997D61">
        <w:tc>
          <w:tcPr>
            <w:tcW w:w="1261" w:type="dxa"/>
            <w:gridSpan w:val="2"/>
            <w:tcBorders>
              <w:top w:val="single" w:sz="4" w:space="0" w:color="auto"/>
              <w:left w:val="single" w:sz="18" w:space="0" w:color="auto"/>
              <w:bottom w:val="single" w:sz="4" w:space="0" w:color="auto"/>
            </w:tcBorders>
          </w:tcPr>
          <w:p w14:paraId="455421B7" w14:textId="77777777" w:rsidR="00C26672" w:rsidRDefault="00C26672" w:rsidP="00C26672">
            <w:pPr>
              <w:rPr>
                <w:lang w:val="en-AU"/>
              </w:rPr>
            </w:pPr>
            <w:r>
              <w:rPr>
                <w:lang w:val="en-AU"/>
              </w:rPr>
              <w:t>19/01/15</w:t>
            </w:r>
          </w:p>
        </w:tc>
        <w:tc>
          <w:tcPr>
            <w:tcW w:w="836" w:type="dxa"/>
            <w:tcBorders>
              <w:top w:val="single" w:sz="4" w:space="0" w:color="auto"/>
              <w:bottom w:val="single" w:sz="4" w:space="0" w:color="auto"/>
            </w:tcBorders>
          </w:tcPr>
          <w:p w14:paraId="479E4C89" w14:textId="796D74BF"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EEB028E" w14:textId="77777777" w:rsidR="00C26672" w:rsidRDefault="00C26672" w:rsidP="00C26672">
            <w:pPr>
              <w:keepNext/>
              <w:jc w:val="center"/>
              <w:rPr>
                <w:lang w:val="en-AU"/>
              </w:rPr>
            </w:pPr>
            <w:r>
              <w:rPr>
                <w:lang w:val="en-AU"/>
              </w:rPr>
              <w:t>2.7.3</w:t>
            </w:r>
          </w:p>
        </w:tc>
        <w:tc>
          <w:tcPr>
            <w:tcW w:w="4802" w:type="dxa"/>
            <w:gridSpan w:val="2"/>
            <w:tcBorders>
              <w:top w:val="single" w:sz="4" w:space="0" w:color="auto"/>
              <w:bottom w:val="single" w:sz="4" w:space="0" w:color="auto"/>
              <w:right w:val="single" w:sz="18" w:space="0" w:color="auto"/>
            </w:tcBorders>
          </w:tcPr>
          <w:p w14:paraId="38CDD2CF" w14:textId="77777777" w:rsidR="00C26672" w:rsidRDefault="00C26672" w:rsidP="00C26672">
            <w:pPr>
              <w:keepNext/>
              <w:numPr>
                <w:ilvl w:val="0"/>
                <w:numId w:val="9"/>
              </w:numPr>
              <w:tabs>
                <w:tab w:val="clear" w:pos="720"/>
              </w:tabs>
              <w:spacing w:before="20"/>
              <w:ind w:left="357"/>
              <w:jc w:val="both"/>
              <w:rPr>
                <w:rFonts w:ascii="Arial" w:hAnsi="Arial" w:cs="Arial"/>
                <w:bCs/>
              </w:rPr>
            </w:pPr>
            <w:r>
              <w:rPr>
                <w:rFonts w:ascii="Arial" w:hAnsi="Arial" w:cs="Arial"/>
                <w:bCs/>
              </w:rPr>
              <w:t>New paragraph entitled “Pseudonym orders”.</w:t>
            </w:r>
          </w:p>
          <w:p w14:paraId="4B1D2524" w14:textId="77777777" w:rsidR="00C26672" w:rsidRDefault="00C26672" w:rsidP="00C26672">
            <w:pPr>
              <w:keepNext/>
              <w:numPr>
                <w:ilvl w:val="0"/>
                <w:numId w:val="9"/>
              </w:numPr>
              <w:tabs>
                <w:tab w:val="clear" w:pos="720"/>
              </w:tabs>
              <w:spacing w:after="20"/>
              <w:ind w:left="357"/>
              <w:jc w:val="both"/>
              <w:rPr>
                <w:rFonts w:ascii="Arial" w:hAnsi="Arial" w:cs="Arial"/>
                <w:bCs/>
              </w:rPr>
            </w:pPr>
            <w:r>
              <w:rPr>
                <w:rFonts w:ascii="Arial" w:hAnsi="Arial" w:cs="Arial"/>
                <w:bCs/>
              </w:rPr>
              <w:t xml:space="preserve">Added references to cases of </w:t>
            </w:r>
            <w:r w:rsidRPr="007C64AE">
              <w:rPr>
                <w:rFonts w:ascii="Arial" w:hAnsi="Arial" w:cs="Arial"/>
                <w:i/>
                <w:color w:val="000000"/>
              </w:rPr>
              <w:t>AS v Minister for Immigration and Border Protection</w:t>
            </w:r>
            <w:r w:rsidRPr="007C64AE">
              <w:rPr>
                <w:rFonts w:ascii="Arial" w:hAnsi="Arial" w:cs="Arial"/>
                <w:color w:val="000000"/>
              </w:rPr>
              <w:t xml:space="preserve"> [2014] VSC 486</w:t>
            </w:r>
            <w:r>
              <w:rPr>
                <w:rFonts w:ascii="Arial" w:hAnsi="Arial" w:cs="Arial"/>
                <w:bCs/>
              </w:rPr>
              <w:t xml:space="preserve">; </w:t>
            </w:r>
            <w:r w:rsidRPr="007C64AE">
              <w:rPr>
                <w:rFonts w:ascii="Arial" w:hAnsi="Arial" w:cs="Arial"/>
                <w:i/>
                <w:color w:val="000000"/>
              </w:rPr>
              <w:t xml:space="preserve">ABC v D1 and Others; Ex </w:t>
            </w:r>
            <w:proofErr w:type="spellStart"/>
            <w:r w:rsidRPr="007C64AE">
              <w:rPr>
                <w:rFonts w:ascii="Arial" w:hAnsi="Arial" w:cs="Arial"/>
                <w:i/>
                <w:color w:val="000000"/>
              </w:rPr>
              <w:t>Parte</w:t>
            </w:r>
            <w:proofErr w:type="spellEnd"/>
            <w:r w:rsidRPr="007C64AE">
              <w:rPr>
                <w:rFonts w:ascii="Arial" w:hAnsi="Arial" w:cs="Arial"/>
                <w:i/>
                <w:color w:val="000000"/>
              </w:rPr>
              <w:t xml:space="preserve"> The Herald Sun &amp; Weekly Times Limited</w:t>
            </w:r>
            <w:r w:rsidRPr="007C64AE">
              <w:rPr>
                <w:color w:val="000000"/>
              </w:rPr>
              <w:t xml:space="preserve"> </w:t>
            </w:r>
            <w:r w:rsidRPr="007C64AE">
              <w:rPr>
                <w:rFonts w:ascii="Arial" w:hAnsi="Arial" w:cs="Arial"/>
                <w:color w:val="000000"/>
              </w:rPr>
              <w:t>[2007] VSC 480</w:t>
            </w:r>
            <w:r>
              <w:rPr>
                <w:rFonts w:ascii="Arial" w:hAnsi="Arial" w:cs="Arial"/>
                <w:bCs/>
              </w:rPr>
              <w:t xml:space="preserve">; </w:t>
            </w:r>
            <w:r w:rsidRPr="007C64AE">
              <w:rPr>
                <w:rFonts w:ascii="Arial" w:hAnsi="Arial" w:cs="Arial"/>
                <w:i/>
                <w:color w:val="000000"/>
              </w:rPr>
              <w:t xml:space="preserve">TTT &amp; JJJ v The State of </w:t>
            </w:r>
            <w:smartTag w:uri="urn:schemas-microsoft-com:office:smarttags" w:element="place">
              <w:smartTag w:uri="urn:schemas-microsoft-com:office:smarttags" w:element="State">
                <w:r w:rsidRPr="007C64AE">
                  <w:rPr>
                    <w:rFonts w:ascii="Arial" w:hAnsi="Arial" w:cs="Arial"/>
                    <w:i/>
                    <w:color w:val="000000"/>
                  </w:rPr>
                  <w:t>Victoria</w:t>
                </w:r>
              </w:smartTag>
            </w:smartTag>
            <w:r w:rsidRPr="007C64AE">
              <w:rPr>
                <w:rFonts w:ascii="Arial" w:hAnsi="Arial" w:cs="Arial"/>
                <w:color w:val="000000"/>
              </w:rPr>
              <w:t xml:space="preserve"> [2013] VSC 162</w:t>
            </w:r>
            <w:r>
              <w:rPr>
                <w:rFonts w:ascii="Arial" w:hAnsi="Arial" w:cs="Arial"/>
                <w:bCs/>
              </w:rPr>
              <w:t>.</w:t>
            </w:r>
          </w:p>
        </w:tc>
      </w:tr>
      <w:tr w:rsidR="00C26672" w14:paraId="62D540F7" w14:textId="77777777" w:rsidTr="00997D61">
        <w:tc>
          <w:tcPr>
            <w:tcW w:w="1261" w:type="dxa"/>
            <w:gridSpan w:val="2"/>
            <w:tcBorders>
              <w:top w:val="single" w:sz="4" w:space="0" w:color="auto"/>
              <w:left w:val="single" w:sz="18" w:space="0" w:color="auto"/>
              <w:bottom w:val="single" w:sz="4" w:space="0" w:color="auto"/>
            </w:tcBorders>
          </w:tcPr>
          <w:p w14:paraId="412EA569" w14:textId="77777777" w:rsidR="00C26672" w:rsidRDefault="00C26672" w:rsidP="00C26672">
            <w:pPr>
              <w:rPr>
                <w:lang w:val="en-AU"/>
              </w:rPr>
            </w:pPr>
            <w:r>
              <w:rPr>
                <w:lang w:val="en-AU"/>
              </w:rPr>
              <w:t>14/01/15</w:t>
            </w:r>
          </w:p>
        </w:tc>
        <w:tc>
          <w:tcPr>
            <w:tcW w:w="836" w:type="dxa"/>
            <w:tcBorders>
              <w:top w:val="single" w:sz="4" w:space="0" w:color="auto"/>
              <w:bottom w:val="single" w:sz="4" w:space="0" w:color="auto"/>
            </w:tcBorders>
          </w:tcPr>
          <w:p w14:paraId="358C8E41" w14:textId="5A16D6A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C3A16AC" w14:textId="77777777" w:rsidR="00C26672" w:rsidRDefault="00C26672" w:rsidP="00C26672">
            <w:pPr>
              <w:keepNext/>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0B84B422" w14:textId="77777777" w:rsidR="00C26672" w:rsidRDefault="00C26672" w:rsidP="00C26672">
            <w:pPr>
              <w:keepNext/>
              <w:numPr>
                <w:ilvl w:val="0"/>
                <w:numId w:val="9"/>
              </w:numPr>
              <w:tabs>
                <w:tab w:val="clear" w:pos="720"/>
              </w:tabs>
              <w:ind w:left="357"/>
              <w:jc w:val="both"/>
              <w:rPr>
                <w:rFonts w:ascii="Arial" w:hAnsi="Arial" w:cs="Arial"/>
                <w:bCs/>
              </w:rPr>
            </w:pPr>
            <w:r>
              <w:rPr>
                <w:rFonts w:ascii="Arial" w:hAnsi="Arial" w:cs="Arial"/>
                <w:bCs/>
              </w:rPr>
              <w:t xml:space="preserve">Added references to cases of </w:t>
            </w:r>
            <w:r w:rsidRPr="00452144">
              <w:rPr>
                <w:rFonts w:ascii="Arial" w:hAnsi="Arial" w:cs="Arial"/>
                <w:i/>
              </w:rPr>
              <w:t>Victoria Police v CB</w:t>
            </w:r>
            <w:r>
              <w:rPr>
                <w:rFonts w:ascii="Arial" w:hAnsi="Arial" w:cs="Arial"/>
              </w:rPr>
              <w:t xml:space="preserve"> [2010] </w:t>
            </w:r>
            <w:proofErr w:type="spellStart"/>
            <w:r>
              <w:rPr>
                <w:rFonts w:ascii="Arial" w:hAnsi="Arial" w:cs="Arial"/>
              </w:rPr>
              <w:t>VChC</w:t>
            </w:r>
            <w:proofErr w:type="spellEnd"/>
            <w:r>
              <w:rPr>
                <w:rFonts w:ascii="Arial" w:hAnsi="Arial" w:cs="Arial"/>
              </w:rPr>
              <w:t xml:space="preserve"> 3; </w:t>
            </w:r>
            <w:r w:rsidRPr="00D4139E">
              <w:rPr>
                <w:rFonts w:ascii="Arial" w:hAnsi="Arial" w:cs="Arial"/>
                <w:i/>
              </w:rPr>
              <w:t>OPP v BW</w:t>
            </w:r>
            <w:r>
              <w:rPr>
                <w:rFonts w:ascii="Arial" w:hAnsi="Arial" w:cs="Arial"/>
              </w:rPr>
              <w:t xml:space="preserve"> [2010] </w:t>
            </w:r>
            <w:proofErr w:type="spellStart"/>
            <w:r>
              <w:rPr>
                <w:rFonts w:ascii="Arial" w:hAnsi="Arial" w:cs="Arial"/>
              </w:rPr>
              <w:t>VChC</w:t>
            </w:r>
            <w:proofErr w:type="spellEnd"/>
            <w:r>
              <w:rPr>
                <w:rFonts w:ascii="Arial" w:hAnsi="Arial" w:cs="Arial"/>
              </w:rPr>
              <w:t xml:space="preserve"> 2</w:t>
            </w:r>
            <w:r>
              <w:rPr>
                <w:rFonts w:ascii="Arial" w:hAnsi="Arial" w:cs="Arial"/>
                <w:bCs/>
              </w:rPr>
              <w:t>.</w:t>
            </w:r>
          </w:p>
          <w:p w14:paraId="7CFF2256" w14:textId="77777777" w:rsidR="00C26672" w:rsidRDefault="00C26672" w:rsidP="00C26672">
            <w:pPr>
              <w:keepNext/>
              <w:numPr>
                <w:ilvl w:val="0"/>
                <w:numId w:val="9"/>
              </w:numPr>
              <w:tabs>
                <w:tab w:val="clear" w:pos="720"/>
              </w:tabs>
              <w:ind w:left="357"/>
              <w:jc w:val="both"/>
              <w:rPr>
                <w:rFonts w:ascii="Arial" w:hAnsi="Arial" w:cs="Arial"/>
                <w:bCs/>
              </w:rPr>
            </w:pPr>
            <w:r>
              <w:rPr>
                <w:rFonts w:ascii="Arial" w:hAnsi="Arial" w:cs="Arial"/>
                <w:bCs/>
              </w:rPr>
              <w:t xml:space="preserve">Extract from new case of </w:t>
            </w:r>
            <w:r w:rsidRPr="00491118">
              <w:rPr>
                <w:rFonts w:ascii="Arial" w:hAnsi="Arial" w:cs="Arial"/>
                <w:i/>
              </w:rPr>
              <w:t>Williams v Hand and Anor</w:t>
            </w:r>
            <w:r w:rsidRPr="00491118">
              <w:rPr>
                <w:rFonts w:ascii="Arial" w:hAnsi="Arial" w:cs="Arial"/>
              </w:rPr>
              <w:t xml:space="preserve"> [2014] VSC 527 </w:t>
            </w:r>
            <w:r>
              <w:rPr>
                <w:rFonts w:ascii="Arial" w:hAnsi="Arial" w:cs="Arial"/>
                <w:bCs/>
              </w:rPr>
              <w:t>and associated summary.</w:t>
            </w:r>
          </w:p>
        </w:tc>
      </w:tr>
      <w:tr w:rsidR="00C26672" w14:paraId="02687588" w14:textId="77777777" w:rsidTr="00997D61">
        <w:tc>
          <w:tcPr>
            <w:tcW w:w="1261" w:type="dxa"/>
            <w:gridSpan w:val="2"/>
            <w:tcBorders>
              <w:top w:val="single" w:sz="4" w:space="0" w:color="auto"/>
              <w:left w:val="single" w:sz="18" w:space="0" w:color="auto"/>
              <w:bottom w:val="single" w:sz="4" w:space="0" w:color="auto"/>
            </w:tcBorders>
          </w:tcPr>
          <w:p w14:paraId="2A2A2A29" w14:textId="77777777" w:rsidR="00C26672" w:rsidRDefault="00C26672" w:rsidP="00C26672">
            <w:pPr>
              <w:rPr>
                <w:lang w:val="en-AU"/>
              </w:rPr>
            </w:pPr>
            <w:r>
              <w:rPr>
                <w:lang w:val="en-AU"/>
              </w:rPr>
              <w:t>13/01/15</w:t>
            </w:r>
          </w:p>
        </w:tc>
        <w:tc>
          <w:tcPr>
            <w:tcW w:w="836" w:type="dxa"/>
            <w:tcBorders>
              <w:top w:val="single" w:sz="4" w:space="0" w:color="auto"/>
              <w:bottom w:val="single" w:sz="4" w:space="0" w:color="auto"/>
            </w:tcBorders>
          </w:tcPr>
          <w:p w14:paraId="2EA025FC" w14:textId="6D89C701"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0DE0C23" w14:textId="77777777" w:rsidR="00C26672" w:rsidRDefault="00C26672" w:rsidP="00C26672">
            <w:pPr>
              <w:keepNext/>
              <w:jc w:val="center"/>
              <w:rPr>
                <w:lang w:val="en-AU"/>
              </w:rPr>
            </w:pPr>
            <w:r>
              <w:rPr>
                <w:lang w:val="en-AU"/>
              </w:rPr>
              <w:t>4.6.4</w:t>
            </w:r>
          </w:p>
        </w:tc>
        <w:tc>
          <w:tcPr>
            <w:tcW w:w="4802" w:type="dxa"/>
            <w:gridSpan w:val="2"/>
            <w:tcBorders>
              <w:top w:val="single" w:sz="4" w:space="0" w:color="auto"/>
              <w:bottom w:val="single" w:sz="4" w:space="0" w:color="auto"/>
              <w:right w:val="single" w:sz="18" w:space="0" w:color="auto"/>
            </w:tcBorders>
          </w:tcPr>
          <w:p w14:paraId="71848184" w14:textId="77777777" w:rsidR="00C26672" w:rsidRDefault="00C26672" w:rsidP="00C26672">
            <w:pPr>
              <w:keepNext/>
              <w:numPr>
                <w:ilvl w:val="0"/>
                <w:numId w:val="9"/>
              </w:numPr>
              <w:tabs>
                <w:tab w:val="clear" w:pos="720"/>
              </w:tabs>
              <w:ind w:left="357"/>
              <w:jc w:val="both"/>
              <w:rPr>
                <w:rFonts w:ascii="Arial" w:hAnsi="Arial" w:cs="Arial"/>
                <w:bCs/>
              </w:rPr>
            </w:pPr>
            <w:r>
              <w:rPr>
                <w:rFonts w:ascii="Arial" w:hAnsi="Arial" w:cs="Arial"/>
                <w:bCs/>
              </w:rPr>
              <w:t xml:space="preserve">Paragraph heading amended to </w:t>
            </w:r>
            <w:bookmarkStart w:id="285" w:name="_Toc30648175"/>
            <w:bookmarkStart w:id="286" w:name="_Toc30649073"/>
            <w:bookmarkStart w:id="287" w:name="_Toc30649149"/>
            <w:bookmarkStart w:id="288" w:name="_Toc30649410"/>
            <w:bookmarkStart w:id="289" w:name="_Toc30649735"/>
            <w:bookmarkStart w:id="290" w:name="_Toc30651675"/>
            <w:bookmarkStart w:id="291" w:name="_Toc30652665"/>
            <w:bookmarkStart w:id="292" w:name="_Toc30652761"/>
            <w:bookmarkStart w:id="293" w:name="_Toc30654106"/>
            <w:bookmarkStart w:id="294" w:name="_Toc30654457"/>
            <w:bookmarkStart w:id="295" w:name="_Toc30655076"/>
            <w:bookmarkStart w:id="296" w:name="_Toc30655333"/>
            <w:bookmarkStart w:id="297" w:name="_Toc30657011"/>
            <w:bookmarkStart w:id="298" w:name="_Toc30661760"/>
            <w:bookmarkStart w:id="299" w:name="_Toc30666448"/>
            <w:bookmarkStart w:id="300" w:name="_Toc30666678"/>
            <w:bookmarkStart w:id="301" w:name="_Toc30667853"/>
            <w:bookmarkStart w:id="302" w:name="_Toc30669231"/>
            <w:bookmarkStart w:id="303" w:name="_Toc30671447"/>
            <w:bookmarkStart w:id="304" w:name="_Toc30673974"/>
            <w:bookmarkStart w:id="305" w:name="_Toc30691196"/>
            <w:bookmarkStart w:id="306" w:name="_Toc30691569"/>
            <w:bookmarkStart w:id="307" w:name="_Toc30691949"/>
            <w:bookmarkStart w:id="308" w:name="_Toc30692708"/>
            <w:bookmarkStart w:id="309" w:name="_Toc30693087"/>
            <w:bookmarkStart w:id="310" w:name="_Toc30693465"/>
            <w:bookmarkStart w:id="311" w:name="_Toc30693843"/>
            <w:bookmarkStart w:id="312" w:name="_Toc30694224"/>
            <w:bookmarkStart w:id="313" w:name="_Toc30698813"/>
            <w:bookmarkStart w:id="314" w:name="_Toc30699191"/>
            <w:bookmarkStart w:id="315" w:name="_Toc30699576"/>
            <w:bookmarkStart w:id="316" w:name="_Toc30700731"/>
            <w:bookmarkStart w:id="317" w:name="_Toc30701118"/>
            <w:bookmarkStart w:id="318" w:name="_Toc30743727"/>
            <w:bookmarkStart w:id="319" w:name="_Toc30754550"/>
            <w:bookmarkStart w:id="320" w:name="_Toc30756990"/>
            <w:bookmarkStart w:id="321" w:name="_Toc30757539"/>
            <w:bookmarkStart w:id="322" w:name="_Toc30757939"/>
            <w:bookmarkStart w:id="323" w:name="_Toc30762700"/>
            <w:bookmarkStart w:id="324" w:name="_Toc30767354"/>
            <w:bookmarkStart w:id="325" w:name="_Toc34823370"/>
            <w:r w:rsidRPr="00DF0907">
              <w:rPr>
                <w:rFonts w:ascii="Arial" w:hAnsi="Arial" w:cs="Arial"/>
                <w:bCs/>
              </w:rPr>
              <w:t>“</w:t>
            </w:r>
            <w:r w:rsidRPr="00DF0907">
              <w:rPr>
                <w:rFonts w:ascii="Arial" w:hAnsi="Arial" w:cs="Arial"/>
                <w:bCs/>
                <w:color w:val="000000"/>
              </w:rPr>
              <w:t xml:space="preserve">Trends in child protection reports 1989-1990 to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DF0907">
              <w:rPr>
                <w:rFonts w:ascii="Arial" w:hAnsi="Arial" w:cs="Arial"/>
                <w:bCs/>
                <w:color w:val="000000"/>
              </w:rPr>
              <w:t>2012-2013</w:t>
            </w:r>
            <w:r w:rsidRPr="00DF0907">
              <w:rPr>
                <w:rFonts w:ascii="Arial" w:hAnsi="Arial" w:cs="Arial"/>
                <w:bCs/>
              </w:rPr>
              <w:t>”.</w:t>
            </w:r>
          </w:p>
          <w:p w14:paraId="036986E3" w14:textId="77777777" w:rsidR="00C26672" w:rsidRDefault="00C26672" w:rsidP="00C26672">
            <w:pPr>
              <w:keepNext/>
              <w:numPr>
                <w:ilvl w:val="0"/>
                <w:numId w:val="9"/>
              </w:numPr>
              <w:tabs>
                <w:tab w:val="clear" w:pos="720"/>
              </w:tabs>
              <w:spacing w:after="20"/>
              <w:ind w:left="357"/>
              <w:jc w:val="both"/>
              <w:rPr>
                <w:rFonts w:ascii="Arial" w:hAnsi="Arial" w:cs="Arial"/>
                <w:bCs/>
              </w:rPr>
            </w:pPr>
            <w:r>
              <w:rPr>
                <w:rFonts w:ascii="Arial" w:hAnsi="Arial" w:cs="Arial"/>
                <w:bCs/>
              </w:rPr>
              <w:t>Addition of 2012-2013 statistics and minor changes to text.</w:t>
            </w:r>
          </w:p>
        </w:tc>
      </w:tr>
      <w:tr w:rsidR="00C26672" w14:paraId="4F34AA3E" w14:textId="77777777" w:rsidTr="00997D61">
        <w:tc>
          <w:tcPr>
            <w:tcW w:w="1261" w:type="dxa"/>
            <w:gridSpan w:val="2"/>
            <w:tcBorders>
              <w:top w:val="single" w:sz="4" w:space="0" w:color="auto"/>
              <w:left w:val="single" w:sz="18" w:space="0" w:color="auto"/>
              <w:bottom w:val="single" w:sz="4" w:space="0" w:color="auto"/>
            </w:tcBorders>
          </w:tcPr>
          <w:p w14:paraId="7C718552" w14:textId="77777777" w:rsidR="00C26672" w:rsidRDefault="00C26672" w:rsidP="00C26672">
            <w:pPr>
              <w:rPr>
                <w:lang w:val="en-AU"/>
              </w:rPr>
            </w:pPr>
            <w:r>
              <w:rPr>
                <w:lang w:val="en-AU"/>
              </w:rPr>
              <w:t>13/01/15</w:t>
            </w:r>
          </w:p>
        </w:tc>
        <w:tc>
          <w:tcPr>
            <w:tcW w:w="836" w:type="dxa"/>
            <w:tcBorders>
              <w:top w:val="single" w:sz="4" w:space="0" w:color="auto"/>
              <w:bottom w:val="single" w:sz="4" w:space="0" w:color="auto"/>
            </w:tcBorders>
          </w:tcPr>
          <w:p w14:paraId="2A148D5C" w14:textId="14F0561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17FC27C" w14:textId="77777777" w:rsidR="00C26672" w:rsidRDefault="00C26672" w:rsidP="00C26672">
            <w:pPr>
              <w:keepNext/>
              <w:jc w:val="center"/>
              <w:rPr>
                <w:lang w:val="en-AU"/>
              </w:rPr>
            </w:pPr>
            <w:r>
              <w:rPr>
                <w:lang w:val="en-AU"/>
              </w:rPr>
              <w:t>4.6.5</w:t>
            </w:r>
          </w:p>
        </w:tc>
        <w:tc>
          <w:tcPr>
            <w:tcW w:w="4802" w:type="dxa"/>
            <w:gridSpan w:val="2"/>
            <w:tcBorders>
              <w:top w:val="single" w:sz="4" w:space="0" w:color="auto"/>
              <w:bottom w:val="single" w:sz="4" w:space="0" w:color="auto"/>
              <w:right w:val="single" w:sz="18" w:space="0" w:color="auto"/>
            </w:tcBorders>
          </w:tcPr>
          <w:p w14:paraId="4D54F480" w14:textId="77777777" w:rsidR="00C26672" w:rsidRDefault="00C26672" w:rsidP="00C26672">
            <w:pPr>
              <w:keepNext/>
              <w:spacing w:before="20" w:after="20"/>
              <w:jc w:val="both"/>
              <w:rPr>
                <w:rFonts w:ascii="Arial" w:hAnsi="Arial" w:cs="Arial"/>
                <w:bCs/>
              </w:rPr>
            </w:pPr>
            <w:r>
              <w:rPr>
                <w:rFonts w:ascii="Arial" w:hAnsi="Arial" w:cs="Arial"/>
                <w:bCs/>
              </w:rPr>
              <w:t>Addition of 2012-2013 statistics and minor changes to text.</w:t>
            </w:r>
          </w:p>
        </w:tc>
      </w:tr>
      <w:tr w:rsidR="00C26672" w14:paraId="2EA2142B" w14:textId="77777777" w:rsidTr="00997D61">
        <w:tc>
          <w:tcPr>
            <w:tcW w:w="1261" w:type="dxa"/>
            <w:gridSpan w:val="2"/>
            <w:tcBorders>
              <w:top w:val="single" w:sz="4" w:space="0" w:color="auto"/>
              <w:left w:val="single" w:sz="18" w:space="0" w:color="auto"/>
              <w:bottom w:val="single" w:sz="4" w:space="0" w:color="auto"/>
            </w:tcBorders>
          </w:tcPr>
          <w:p w14:paraId="3273DAE6" w14:textId="77777777" w:rsidR="00C26672" w:rsidRDefault="00C26672" w:rsidP="00C26672">
            <w:pPr>
              <w:rPr>
                <w:lang w:val="en-AU"/>
              </w:rPr>
            </w:pPr>
            <w:r>
              <w:rPr>
                <w:lang w:val="en-AU"/>
              </w:rPr>
              <w:t>12/01/15</w:t>
            </w:r>
          </w:p>
        </w:tc>
        <w:tc>
          <w:tcPr>
            <w:tcW w:w="836" w:type="dxa"/>
            <w:tcBorders>
              <w:top w:val="single" w:sz="4" w:space="0" w:color="auto"/>
              <w:bottom w:val="single" w:sz="4" w:space="0" w:color="auto"/>
            </w:tcBorders>
          </w:tcPr>
          <w:p w14:paraId="21A1833F" w14:textId="39A64A9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4C34CB9F" w14:textId="77777777" w:rsidR="00C26672" w:rsidRDefault="00C26672" w:rsidP="00C26672">
            <w:pPr>
              <w:keepNext/>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tcPr>
          <w:p w14:paraId="20747465" w14:textId="77777777" w:rsidR="00C26672" w:rsidRDefault="00C26672" w:rsidP="00C26672">
            <w:pPr>
              <w:keepNext/>
              <w:jc w:val="both"/>
              <w:rPr>
                <w:rFonts w:ascii="Arial" w:hAnsi="Arial" w:cs="Arial"/>
                <w:bCs/>
              </w:rPr>
            </w:pPr>
            <w:r>
              <w:rPr>
                <w:rFonts w:ascii="Arial" w:hAnsi="Arial" w:cs="Arial"/>
                <w:bCs/>
              </w:rPr>
              <w:t xml:space="preserve">Added reference to and discussion of </w:t>
            </w:r>
            <w:r w:rsidRPr="0032070B">
              <w:rPr>
                <w:rFonts w:ascii="Arial" w:hAnsi="Arial" w:cs="Arial"/>
                <w:bCs/>
                <w:i/>
              </w:rPr>
              <w:t>ABC and DOHS &amp; others</w:t>
            </w:r>
            <w:r w:rsidRPr="0032070B">
              <w:rPr>
                <w:rFonts w:ascii="Arial" w:hAnsi="Arial" w:cs="Arial"/>
                <w:bCs/>
              </w:rPr>
              <w:t xml:space="preserve"> </w:t>
            </w:r>
            <w:r>
              <w:rPr>
                <w:rFonts w:ascii="Arial" w:hAnsi="Arial" w:cs="Arial"/>
                <w:bCs/>
              </w:rPr>
              <w:t xml:space="preserve">[2014] </w:t>
            </w:r>
            <w:proofErr w:type="spellStart"/>
            <w:r>
              <w:rPr>
                <w:rFonts w:ascii="Arial" w:hAnsi="Arial" w:cs="Arial"/>
                <w:bCs/>
              </w:rPr>
              <w:t>VChC</w:t>
            </w:r>
            <w:proofErr w:type="spellEnd"/>
            <w:r>
              <w:rPr>
                <w:rFonts w:ascii="Arial" w:hAnsi="Arial" w:cs="Arial"/>
                <w:bCs/>
              </w:rPr>
              <w:t xml:space="preserve"> 1.</w:t>
            </w:r>
          </w:p>
        </w:tc>
      </w:tr>
      <w:tr w:rsidR="00C26672" w14:paraId="78C755D7" w14:textId="77777777" w:rsidTr="00997D61">
        <w:tc>
          <w:tcPr>
            <w:tcW w:w="1261" w:type="dxa"/>
            <w:gridSpan w:val="2"/>
            <w:tcBorders>
              <w:top w:val="single" w:sz="4" w:space="0" w:color="auto"/>
              <w:left w:val="single" w:sz="18" w:space="0" w:color="auto"/>
              <w:bottom w:val="single" w:sz="4" w:space="0" w:color="auto"/>
            </w:tcBorders>
          </w:tcPr>
          <w:p w14:paraId="1AEC886B" w14:textId="77777777" w:rsidR="00C26672" w:rsidRDefault="00C26672" w:rsidP="00C26672">
            <w:pPr>
              <w:rPr>
                <w:lang w:val="en-AU"/>
              </w:rPr>
            </w:pPr>
            <w:r>
              <w:rPr>
                <w:lang w:val="en-AU"/>
              </w:rPr>
              <w:t>12/01/15</w:t>
            </w:r>
          </w:p>
        </w:tc>
        <w:tc>
          <w:tcPr>
            <w:tcW w:w="836" w:type="dxa"/>
            <w:tcBorders>
              <w:top w:val="single" w:sz="4" w:space="0" w:color="auto"/>
              <w:bottom w:val="single" w:sz="4" w:space="0" w:color="auto"/>
            </w:tcBorders>
          </w:tcPr>
          <w:p w14:paraId="7F3A3FB1" w14:textId="0091372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8AA6CCC" w14:textId="77777777" w:rsidR="00C26672" w:rsidRDefault="00C26672" w:rsidP="00C26672">
            <w:pPr>
              <w:keepNext/>
              <w:jc w:val="center"/>
              <w:rPr>
                <w:lang w:val="en-AU"/>
              </w:rPr>
            </w:pPr>
            <w:r>
              <w:rPr>
                <w:lang w:val="en-AU"/>
              </w:rPr>
              <w:t>5.4.10</w:t>
            </w:r>
          </w:p>
          <w:p w14:paraId="3D1CC5EC" w14:textId="77777777" w:rsidR="00C26672" w:rsidRDefault="00C26672" w:rsidP="00C26672">
            <w:pPr>
              <w:keepNext/>
              <w:jc w:val="center"/>
              <w:rPr>
                <w:lang w:val="en-AU"/>
              </w:rPr>
            </w:pPr>
            <w:r>
              <w:rPr>
                <w:lang w:val="en-AU"/>
              </w:rPr>
              <w:t>5.5</w:t>
            </w:r>
          </w:p>
          <w:p w14:paraId="13E1B34C" w14:textId="77777777" w:rsidR="00C26672" w:rsidRDefault="00C26672" w:rsidP="00C26672">
            <w:pPr>
              <w:keepNext/>
              <w:jc w:val="center"/>
              <w:rPr>
                <w:lang w:val="en-AU"/>
              </w:rPr>
            </w:pPr>
            <w:r>
              <w:rPr>
                <w:lang w:val="en-AU"/>
              </w:rPr>
              <w:t>5.5.6</w:t>
            </w:r>
          </w:p>
          <w:p w14:paraId="54A825CD" w14:textId="77777777" w:rsidR="00C26672" w:rsidRDefault="00C26672" w:rsidP="00C26672">
            <w:pPr>
              <w:keepNext/>
              <w:jc w:val="center"/>
              <w:rPr>
                <w:lang w:val="en-AU"/>
              </w:rPr>
            </w:pPr>
            <w:r>
              <w:rPr>
                <w:lang w:val="en-AU"/>
              </w:rPr>
              <w:t>5.11.10</w:t>
            </w:r>
          </w:p>
          <w:p w14:paraId="51BF1658" w14:textId="77777777" w:rsidR="00C26672" w:rsidRDefault="00C26672" w:rsidP="00C26672">
            <w:pPr>
              <w:keepNext/>
              <w:jc w:val="center"/>
              <w:rPr>
                <w:lang w:val="en-AU"/>
              </w:rPr>
            </w:pPr>
            <w:r>
              <w:rPr>
                <w:lang w:val="en-AU"/>
              </w:rPr>
              <w:t>5.13</w:t>
            </w:r>
          </w:p>
          <w:p w14:paraId="2AC904E3" w14:textId="77777777" w:rsidR="00C26672" w:rsidRDefault="00C26672" w:rsidP="00C26672">
            <w:pPr>
              <w:keepNext/>
              <w:jc w:val="center"/>
              <w:rPr>
                <w:lang w:val="en-AU"/>
              </w:rPr>
            </w:pPr>
            <w:r>
              <w:rPr>
                <w:lang w:val="en-AU"/>
              </w:rPr>
              <w:t>5.14.2</w:t>
            </w:r>
          </w:p>
          <w:p w14:paraId="7CCD46E9" w14:textId="77777777" w:rsidR="00C26672" w:rsidRDefault="00C26672" w:rsidP="00C26672">
            <w:pPr>
              <w:keepNext/>
              <w:jc w:val="center"/>
              <w:rPr>
                <w:lang w:val="en-AU"/>
              </w:rPr>
            </w:pPr>
            <w:r>
              <w:rPr>
                <w:lang w:val="en-AU"/>
              </w:rPr>
              <w:t>5.20.6</w:t>
            </w:r>
          </w:p>
          <w:p w14:paraId="6A265FAA" w14:textId="77777777" w:rsidR="00C26672" w:rsidRDefault="00C26672" w:rsidP="00C26672">
            <w:pPr>
              <w:keepNext/>
              <w:jc w:val="center"/>
              <w:rPr>
                <w:lang w:val="en-AU"/>
              </w:rPr>
            </w:pPr>
            <w:r>
              <w:rPr>
                <w:lang w:val="en-AU"/>
              </w:rPr>
              <w:lastRenderedPageBreak/>
              <w:t>5.22.7</w:t>
            </w:r>
          </w:p>
          <w:p w14:paraId="5D30E2E2" w14:textId="77777777" w:rsidR="00C26672" w:rsidRDefault="00C26672" w:rsidP="00C26672">
            <w:pPr>
              <w:keepNext/>
              <w:jc w:val="center"/>
              <w:rPr>
                <w:lang w:val="en-AU"/>
              </w:rPr>
            </w:pPr>
            <w:r>
              <w:rPr>
                <w:lang w:val="en-AU"/>
              </w:rPr>
              <w:t>5.23.7</w:t>
            </w:r>
          </w:p>
          <w:p w14:paraId="377CE80C" w14:textId="77777777" w:rsidR="00C26672" w:rsidRDefault="00C26672" w:rsidP="00C26672">
            <w:pPr>
              <w:keepNext/>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4DDED612" w14:textId="77777777" w:rsidR="00C26672" w:rsidRDefault="00C26672" w:rsidP="00C26672">
            <w:pPr>
              <w:keepNext/>
              <w:jc w:val="both"/>
              <w:rPr>
                <w:rFonts w:ascii="Arial" w:hAnsi="Arial" w:cs="Arial"/>
                <w:bCs/>
              </w:rPr>
            </w:pPr>
            <w:r>
              <w:rPr>
                <w:rFonts w:ascii="Arial" w:hAnsi="Arial" w:cs="Arial"/>
                <w:bCs/>
              </w:rPr>
              <w:lastRenderedPageBreak/>
              <w:t>Addition of statistics for 2012/13.  In some instances small consequential changes have been made to the commentary to reflect updated statistics.  Deletion of statistics for 2003/04 due to space constraints.</w:t>
            </w:r>
          </w:p>
        </w:tc>
      </w:tr>
      <w:tr w:rsidR="00C26672" w14:paraId="37358997" w14:textId="77777777" w:rsidTr="00997D61">
        <w:tc>
          <w:tcPr>
            <w:tcW w:w="1261" w:type="dxa"/>
            <w:gridSpan w:val="2"/>
            <w:tcBorders>
              <w:top w:val="single" w:sz="4" w:space="0" w:color="auto"/>
              <w:left w:val="single" w:sz="18" w:space="0" w:color="auto"/>
              <w:bottom w:val="single" w:sz="4" w:space="0" w:color="auto"/>
            </w:tcBorders>
          </w:tcPr>
          <w:p w14:paraId="12350920" w14:textId="77777777" w:rsidR="00C26672" w:rsidRDefault="00C26672" w:rsidP="00C26672">
            <w:pPr>
              <w:rPr>
                <w:lang w:val="en-AU"/>
              </w:rPr>
            </w:pPr>
            <w:r>
              <w:rPr>
                <w:lang w:val="en-AU"/>
              </w:rPr>
              <w:t>12/01/15</w:t>
            </w:r>
          </w:p>
        </w:tc>
        <w:tc>
          <w:tcPr>
            <w:tcW w:w="836" w:type="dxa"/>
            <w:tcBorders>
              <w:top w:val="single" w:sz="4" w:space="0" w:color="auto"/>
              <w:bottom w:val="single" w:sz="4" w:space="0" w:color="auto"/>
            </w:tcBorders>
          </w:tcPr>
          <w:p w14:paraId="17ABD962" w14:textId="0FA58D7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6BF4664" w14:textId="77777777" w:rsidR="00C26672" w:rsidRDefault="00C26672" w:rsidP="00C26672">
            <w:pPr>
              <w:jc w:val="center"/>
              <w:rPr>
                <w:lang w:val="en-AU"/>
              </w:rPr>
            </w:pPr>
            <w:r>
              <w:rPr>
                <w:lang w:val="en-AU"/>
              </w:rPr>
              <w:t>5.10.3</w:t>
            </w:r>
          </w:p>
          <w:p w14:paraId="62FC303C" w14:textId="77777777" w:rsidR="00C26672" w:rsidRDefault="00C26672" w:rsidP="00C26672">
            <w:pPr>
              <w:jc w:val="center"/>
              <w:rPr>
                <w:lang w:val="en-AU"/>
              </w:rPr>
            </w:pPr>
            <w:r>
              <w:rPr>
                <w:lang w:val="en-AU"/>
              </w:rPr>
              <w:t>5.10.5</w:t>
            </w:r>
          </w:p>
          <w:p w14:paraId="7FD359B1" w14:textId="77777777" w:rsidR="00C26672" w:rsidRDefault="00C26672" w:rsidP="00C26672">
            <w:pPr>
              <w:jc w:val="center"/>
              <w:rPr>
                <w:lang w:val="en-AU"/>
              </w:rPr>
            </w:pPr>
            <w:r>
              <w:rPr>
                <w:lang w:val="en-AU"/>
              </w:rPr>
              <w:t>5.18.5</w:t>
            </w:r>
          </w:p>
          <w:p w14:paraId="6A24CAB8" w14:textId="77777777" w:rsidR="00C26672" w:rsidRDefault="00C26672" w:rsidP="00C26672">
            <w:pPr>
              <w:jc w:val="center"/>
              <w:rPr>
                <w:lang w:val="en-AU"/>
              </w:rPr>
            </w:pPr>
            <w:r>
              <w:rPr>
                <w:lang w:val="en-AU"/>
              </w:rPr>
              <w:t>5.30.3</w:t>
            </w:r>
          </w:p>
          <w:p w14:paraId="2081D295" w14:textId="77777777" w:rsidR="00C26672" w:rsidRDefault="00C26672" w:rsidP="00C26672">
            <w:pPr>
              <w:jc w:val="center"/>
              <w:rPr>
                <w:lang w:val="en-AU"/>
              </w:rPr>
            </w:pPr>
            <w:r>
              <w:rPr>
                <w:lang w:val="en-AU"/>
              </w:rPr>
              <w:t>5.32</w:t>
            </w:r>
          </w:p>
        </w:tc>
        <w:tc>
          <w:tcPr>
            <w:tcW w:w="4802" w:type="dxa"/>
            <w:gridSpan w:val="2"/>
            <w:tcBorders>
              <w:top w:val="single" w:sz="4" w:space="0" w:color="auto"/>
              <w:bottom w:val="single" w:sz="4" w:space="0" w:color="auto"/>
              <w:right w:val="single" w:sz="18" w:space="0" w:color="auto"/>
            </w:tcBorders>
          </w:tcPr>
          <w:p w14:paraId="2F785A86" w14:textId="77777777" w:rsidR="00C26672" w:rsidRDefault="00C26672" w:rsidP="00C26672">
            <w:pPr>
              <w:spacing w:before="20"/>
              <w:jc w:val="both"/>
              <w:rPr>
                <w:rFonts w:ascii="Arial" w:hAnsi="Arial" w:cs="Arial"/>
                <w:bCs/>
                <w:iCs/>
                <w:color w:val="000000"/>
              </w:rPr>
            </w:pPr>
            <w:r>
              <w:rPr>
                <w:rFonts w:ascii="Arial" w:hAnsi="Arial" w:cs="Arial"/>
                <w:bCs/>
                <w:iCs/>
                <w:color w:val="000000"/>
              </w:rPr>
              <w:t xml:space="preserve">Added references to case of </w:t>
            </w:r>
            <w:r w:rsidRPr="008406B7">
              <w:rPr>
                <w:rFonts w:ascii="Arial" w:hAnsi="Arial" w:cs="Arial"/>
                <w:bCs/>
                <w:i/>
                <w:color w:val="000000"/>
              </w:rPr>
              <w:t>DOHS and K siblings</w:t>
            </w:r>
            <w:r>
              <w:rPr>
                <w:rFonts w:ascii="Arial" w:hAnsi="Arial" w:cs="Arial"/>
                <w:bCs/>
                <w:color w:val="000000"/>
              </w:rPr>
              <w:t xml:space="preserve"> [2013] </w:t>
            </w:r>
            <w:proofErr w:type="spellStart"/>
            <w:r>
              <w:rPr>
                <w:rFonts w:ascii="Arial" w:hAnsi="Arial" w:cs="Arial"/>
                <w:bCs/>
                <w:color w:val="000000"/>
              </w:rPr>
              <w:t>VChC</w:t>
            </w:r>
            <w:proofErr w:type="spellEnd"/>
            <w:r>
              <w:rPr>
                <w:rFonts w:ascii="Arial" w:hAnsi="Arial" w:cs="Arial"/>
                <w:bCs/>
                <w:color w:val="000000"/>
              </w:rPr>
              <w:t xml:space="preserve"> 1</w:t>
            </w:r>
            <w:r>
              <w:rPr>
                <w:rFonts w:ascii="Arial" w:hAnsi="Arial" w:cs="Arial"/>
                <w:bCs/>
                <w:iCs/>
                <w:color w:val="000000"/>
              </w:rPr>
              <w:t>.</w:t>
            </w:r>
          </w:p>
        </w:tc>
      </w:tr>
      <w:tr w:rsidR="00C26672" w14:paraId="64C715F8" w14:textId="77777777" w:rsidTr="00997D61">
        <w:tc>
          <w:tcPr>
            <w:tcW w:w="1261" w:type="dxa"/>
            <w:gridSpan w:val="2"/>
            <w:tcBorders>
              <w:top w:val="single" w:sz="4" w:space="0" w:color="auto"/>
              <w:left w:val="single" w:sz="18" w:space="0" w:color="auto"/>
              <w:bottom w:val="single" w:sz="4" w:space="0" w:color="auto"/>
            </w:tcBorders>
          </w:tcPr>
          <w:p w14:paraId="1BEC4791" w14:textId="77777777" w:rsidR="00C26672" w:rsidRDefault="00C26672" w:rsidP="00C26672">
            <w:pPr>
              <w:rPr>
                <w:lang w:val="en-AU"/>
              </w:rPr>
            </w:pPr>
            <w:r>
              <w:rPr>
                <w:lang w:val="en-AU"/>
              </w:rPr>
              <w:t>12/01/15</w:t>
            </w:r>
          </w:p>
        </w:tc>
        <w:tc>
          <w:tcPr>
            <w:tcW w:w="836" w:type="dxa"/>
            <w:tcBorders>
              <w:top w:val="single" w:sz="4" w:space="0" w:color="auto"/>
              <w:bottom w:val="single" w:sz="4" w:space="0" w:color="auto"/>
            </w:tcBorders>
          </w:tcPr>
          <w:p w14:paraId="528233C2" w14:textId="2C3A56D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8086826" w14:textId="77777777" w:rsidR="00C26672" w:rsidRDefault="00C26672" w:rsidP="00C26672">
            <w:pPr>
              <w:jc w:val="center"/>
              <w:rPr>
                <w:lang w:val="en-AU"/>
              </w:rPr>
            </w:pPr>
            <w:r>
              <w:rPr>
                <w:lang w:val="en-AU"/>
              </w:rPr>
              <w:t>5.10.4</w:t>
            </w:r>
          </w:p>
          <w:p w14:paraId="25906F5E" w14:textId="77777777" w:rsidR="00C26672" w:rsidRDefault="00C26672" w:rsidP="00C26672">
            <w:pPr>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tcPr>
          <w:p w14:paraId="310D42C4" w14:textId="77777777" w:rsidR="00C26672" w:rsidRDefault="00C26672" w:rsidP="00C26672">
            <w:pPr>
              <w:jc w:val="both"/>
              <w:rPr>
                <w:rFonts w:ascii="Arial" w:hAnsi="Arial" w:cs="Arial"/>
                <w:bCs/>
                <w:iCs/>
                <w:color w:val="000000"/>
              </w:rPr>
            </w:pPr>
            <w:r>
              <w:rPr>
                <w:rFonts w:ascii="Arial" w:hAnsi="Arial" w:cs="Arial"/>
                <w:bCs/>
                <w:iCs/>
                <w:color w:val="000000"/>
              </w:rPr>
              <w:t xml:space="preserve">Extract from new case of </w:t>
            </w:r>
            <w:r w:rsidRPr="00B71A88">
              <w:rPr>
                <w:rFonts w:ascii="Arial" w:hAnsi="Arial" w:cs="Arial"/>
                <w:i/>
                <w:color w:val="000000"/>
              </w:rPr>
              <w:t>Secretary</w:t>
            </w:r>
            <w:r>
              <w:rPr>
                <w:rFonts w:ascii="Arial" w:hAnsi="Arial" w:cs="Arial"/>
                <w:color w:val="000000"/>
              </w:rPr>
              <w:t xml:space="preserve"> </w:t>
            </w:r>
            <w:r>
              <w:rPr>
                <w:rFonts w:ascii="Arial" w:hAnsi="Arial" w:cs="Arial"/>
                <w:i/>
                <w:color w:val="000000"/>
              </w:rPr>
              <w:t xml:space="preserve">to </w:t>
            </w:r>
            <w:r w:rsidRPr="00922333">
              <w:rPr>
                <w:rFonts w:ascii="Arial" w:hAnsi="Arial" w:cs="Arial"/>
                <w:i/>
                <w:color w:val="000000"/>
              </w:rPr>
              <w:t xml:space="preserve">DOHS v </w:t>
            </w:r>
            <w:r>
              <w:rPr>
                <w:rFonts w:ascii="Arial" w:hAnsi="Arial" w:cs="Arial"/>
                <w:i/>
                <w:color w:val="000000"/>
              </w:rPr>
              <w:t xml:space="preserve">Children’s Court of Victoria &amp; </w:t>
            </w:r>
            <w:proofErr w:type="spellStart"/>
            <w:r>
              <w:rPr>
                <w:rFonts w:ascii="Arial" w:hAnsi="Arial" w:cs="Arial"/>
                <w:i/>
                <w:color w:val="000000"/>
              </w:rPr>
              <w:t>Ors</w:t>
            </w:r>
            <w:proofErr w:type="spellEnd"/>
            <w:r>
              <w:rPr>
                <w:rFonts w:ascii="Arial" w:hAnsi="Arial" w:cs="Arial"/>
                <w:color w:val="000000"/>
              </w:rPr>
              <w:t xml:space="preserve"> [2014] VSC 609</w:t>
            </w:r>
            <w:r>
              <w:rPr>
                <w:rFonts w:ascii="Arial" w:hAnsi="Arial" w:cs="Arial"/>
                <w:bCs/>
                <w:iCs/>
                <w:color w:val="000000"/>
              </w:rPr>
              <w:t xml:space="preserve"> per Macaulay J.</w:t>
            </w:r>
          </w:p>
        </w:tc>
      </w:tr>
      <w:tr w:rsidR="00C26672" w14:paraId="34BEE27E" w14:textId="77777777" w:rsidTr="00997D61">
        <w:tc>
          <w:tcPr>
            <w:tcW w:w="1261" w:type="dxa"/>
            <w:gridSpan w:val="2"/>
            <w:tcBorders>
              <w:top w:val="single" w:sz="4" w:space="0" w:color="auto"/>
              <w:left w:val="single" w:sz="18" w:space="0" w:color="auto"/>
              <w:bottom w:val="single" w:sz="4" w:space="0" w:color="auto"/>
            </w:tcBorders>
          </w:tcPr>
          <w:p w14:paraId="44A2B0D9" w14:textId="77777777" w:rsidR="00C26672" w:rsidRDefault="00C26672" w:rsidP="00C26672">
            <w:pPr>
              <w:rPr>
                <w:lang w:val="en-AU"/>
              </w:rPr>
            </w:pPr>
            <w:r>
              <w:rPr>
                <w:lang w:val="en-AU"/>
              </w:rPr>
              <w:t>23/10/14</w:t>
            </w:r>
          </w:p>
        </w:tc>
        <w:tc>
          <w:tcPr>
            <w:tcW w:w="836" w:type="dxa"/>
            <w:tcBorders>
              <w:top w:val="single" w:sz="4" w:space="0" w:color="auto"/>
              <w:bottom w:val="single" w:sz="4" w:space="0" w:color="auto"/>
            </w:tcBorders>
          </w:tcPr>
          <w:p w14:paraId="306741EF" w14:textId="2CB5FA9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4594425" w14:textId="77777777" w:rsidR="00C26672" w:rsidRDefault="00C26672" w:rsidP="00C26672">
            <w:pPr>
              <w:jc w:val="center"/>
              <w:rPr>
                <w:lang w:val="en-AU"/>
              </w:rPr>
            </w:pPr>
            <w:r>
              <w:rPr>
                <w:lang w:val="en-AU"/>
              </w:rPr>
              <w:t>10.6</w:t>
            </w:r>
          </w:p>
        </w:tc>
        <w:tc>
          <w:tcPr>
            <w:tcW w:w="4802" w:type="dxa"/>
            <w:gridSpan w:val="2"/>
            <w:tcBorders>
              <w:top w:val="single" w:sz="4" w:space="0" w:color="auto"/>
              <w:bottom w:val="single" w:sz="4" w:space="0" w:color="auto"/>
              <w:right w:val="single" w:sz="18" w:space="0" w:color="auto"/>
            </w:tcBorders>
          </w:tcPr>
          <w:p w14:paraId="6F97FC81" w14:textId="77777777" w:rsidR="00C26672" w:rsidRDefault="00C26672" w:rsidP="00C26672">
            <w:pPr>
              <w:jc w:val="both"/>
              <w:rPr>
                <w:rFonts w:ascii="Arial" w:hAnsi="Arial" w:cs="Arial"/>
                <w:bCs/>
                <w:iCs/>
                <w:color w:val="000000"/>
              </w:rPr>
            </w:pPr>
            <w:r>
              <w:rPr>
                <w:rFonts w:ascii="Arial" w:hAnsi="Arial" w:cs="Arial"/>
                <w:bCs/>
                <w:iCs/>
                <w:color w:val="000000"/>
              </w:rPr>
              <w:t xml:space="preserve">Minor changes to commentary, included added references to case of </w:t>
            </w:r>
            <w:r w:rsidRPr="0060349E">
              <w:rPr>
                <w:rFonts w:ascii="Arial" w:hAnsi="Arial" w:cs="Arial"/>
                <w:i/>
                <w:color w:val="000000"/>
              </w:rPr>
              <w:t>R v Falconer</w:t>
            </w:r>
            <w:r>
              <w:rPr>
                <w:rFonts w:ascii="Arial" w:hAnsi="Arial" w:cs="Arial"/>
                <w:color w:val="000000"/>
              </w:rPr>
              <w:t xml:space="preserve"> (1990) 171 CLR 30</w:t>
            </w:r>
            <w:r>
              <w:rPr>
                <w:rFonts w:ascii="Arial" w:hAnsi="Arial" w:cs="Arial"/>
                <w:i/>
                <w:color w:val="000000"/>
              </w:rPr>
              <w:t xml:space="preserve">; </w:t>
            </w:r>
            <w:r w:rsidRPr="00AB1B85">
              <w:rPr>
                <w:rFonts w:ascii="Arial" w:hAnsi="Arial" w:cs="Arial"/>
                <w:i/>
                <w:color w:val="000000"/>
              </w:rPr>
              <w:t xml:space="preserve">R v </w:t>
            </w:r>
            <w:proofErr w:type="spellStart"/>
            <w:r w:rsidRPr="00AB1B85">
              <w:rPr>
                <w:rFonts w:ascii="Arial" w:hAnsi="Arial" w:cs="Arial"/>
                <w:i/>
                <w:color w:val="000000"/>
              </w:rPr>
              <w:t>Sebalj</w:t>
            </w:r>
            <w:proofErr w:type="spellEnd"/>
            <w:r>
              <w:rPr>
                <w:rFonts w:ascii="Arial" w:hAnsi="Arial" w:cs="Arial"/>
                <w:color w:val="000000"/>
              </w:rPr>
              <w:t xml:space="preserve"> [2003] VSC 181 at [14]; </w:t>
            </w:r>
            <w:r w:rsidRPr="0060349E">
              <w:rPr>
                <w:rFonts w:ascii="Arial" w:hAnsi="Arial" w:cs="Arial"/>
                <w:i/>
                <w:color w:val="000000"/>
              </w:rPr>
              <w:t>R v R</w:t>
            </w:r>
            <w:r>
              <w:rPr>
                <w:rFonts w:ascii="Arial" w:hAnsi="Arial" w:cs="Arial"/>
                <w:color w:val="000000"/>
              </w:rPr>
              <w:t xml:space="preserve"> [2003] VSC 187; </w:t>
            </w:r>
            <w:r w:rsidRPr="008560E3">
              <w:rPr>
                <w:rFonts w:ascii="Arial" w:hAnsi="Arial" w:cs="Arial"/>
                <w:i/>
                <w:color w:val="000000"/>
              </w:rPr>
              <w:t>R v Gemmill</w:t>
            </w:r>
            <w:r>
              <w:rPr>
                <w:rFonts w:ascii="Arial" w:hAnsi="Arial" w:cs="Arial"/>
                <w:color w:val="000000"/>
              </w:rPr>
              <w:t xml:space="preserve"> [2004] VSCA 72; </w:t>
            </w:r>
            <w:r w:rsidRPr="0060349E">
              <w:rPr>
                <w:rFonts w:ascii="Arial" w:hAnsi="Arial" w:cs="Arial"/>
                <w:i/>
                <w:color w:val="000000"/>
              </w:rPr>
              <w:t>R v Martin (No.1)</w:t>
            </w:r>
            <w:r>
              <w:rPr>
                <w:rFonts w:ascii="Arial" w:hAnsi="Arial" w:cs="Arial"/>
                <w:color w:val="000000"/>
              </w:rPr>
              <w:t xml:space="preserve"> [2005] VSC 518; </w:t>
            </w:r>
            <w:r w:rsidRPr="005A6DC8">
              <w:rPr>
                <w:rFonts w:ascii="Arial" w:hAnsi="Arial" w:cs="Arial"/>
                <w:i/>
                <w:color w:val="000000"/>
              </w:rPr>
              <w:t xml:space="preserve">DPP v </w:t>
            </w:r>
            <w:proofErr w:type="spellStart"/>
            <w:r w:rsidRPr="005A6DC8">
              <w:rPr>
                <w:rFonts w:ascii="Arial" w:hAnsi="Arial" w:cs="Arial"/>
                <w:i/>
                <w:color w:val="000000"/>
              </w:rPr>
              <w:t>Taleski</w:t>
            </w:r>
            <w:proofErr w:type="spellEnd"/>
            <w:r>
              <w:rPr>
                <w:rFonts w:ascii="Arial" w:hAnsi="Arial" w:cs="Arial"/>
                <w:color w:val="000000"/>
              </w:rPr>
              <w:t xml:space="preserve"> [2007] VSC 183.</w:t>
            </w:r>
          </w:p>
        </w:tc>
      </w:tr>
      <w:tr w:rsidR="00C26672" w14:paraId="16C173B5" w14:textId="77777777" w:rsidTr="00997D61">
        <w:tc>
          <w:tcPr>
            <w:tcW w:w="1261" w:type="dxa"/>
            <w:gridSpan w:val="2"/>
            <w:tcBorders>
              <w:top w:val="single" w:sz="4" w:space="0" w:color="auto"/>
              <w:left w:val="single" w:sz="18" w:space="0" w:color="auto"/>
              <w:bottom w:val="single" w:sz="4" w:space="0" w:color="auto"/>
            </w:tcBorders>
          </w:tcPr>
          <w:p w14:paraId="1A03B88B" w14:textId="77777777" w:rsidR="00C26672" w:rsidRDefault="00C26672" w:rsidP="00C26672">
            <w:pPr>
              <w:rPr>
                <w:lang w:val="en-AU"/>
              </w:rPr>
            </w:pPr>
            <w:r>
              <w:rPr>
                <w:lang w:val="en-AU"/>
              </w:rPr>
              <w:t>02/10/14</w:t>
            </w:r>
          </w:p>
        </w:tc>
        <w:tc>
          <w:tcPr>
            <w:tcW w:w="836" w:type="dxa"/>
            <w:tcBorders>
              <w:top w:val="single" w:sz="4" w:space="0" w:color="auto"/>
              <w:bottom w:val="single" w:sz="4" w:space="0" w:color="auto"/>
            </w:tcBorders>
          </w:tcPr>
          <w:p w14:paraId="1BCB6BE3" w14:textId="3013D9F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5F6B090"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43E080FE" w14:textId="77777777" w:rsidR="00C26672" w:rsidRDefault="00C26672" w:rsidP="00C26672">
            <w:pPr>
              <w:jc w:val="both"/>
              <w:rPr>
                <w:rFonts w:ascii="Arial" w:hAnsi="Arial" w:cs="Arial"/>
                <w:bCs/>
                <w:iCs/>
                <w:color w:val="000000"/>
              </w:rPr>
            </w:pPr>
            <w:r>
              <w:rPr>
                <w:rFonts w:ascii="Arial" w:hAnsi="Arial" w:cs="Arial"/>
                <w:bCs/>
                <w:iCs/>
                <w:color w:val="000000"/>
              </w:rPr>
              <w:t xml:space="preserve">New case of </w:t>
            </w:r>
            <w:r w:rsidRPr="00F13772">
              <w:rPr>
                <w:rFonts w:ascii="Arial" w:hAnsi="Arial" w:cs="Arial"/>
                <w:i/>
              </w:rPr>
              <w:t>Grima v MacCallum</w:t>
            </w:r>
            <w:r>
              <w:rPr>
                <w:rFonts w:ascii="Arial" w:hAnsi="Arial" w:cs="Arial"/>
              </w:rPr>
              <w:t xml:space="preserve"> [2014] VSC 473.</w:t>
            </w:r>
          </w:p>
        </w:tc>
      </w:tr>
      <w:tr w:rsidR="00C26672" w14:paraId="282FF1E1" w14:textId="77777777" w:rsidTr="00997D61">
        <w:tc>
          <w:tcPr>
            <w:tcW w:w="1261" w:type="dxa"/>
            <w:gridSpan w:val="2"/>
            <w:tcBorders>
              <w:top w:val="single" w:sz="4" w:space="0" w:color="auto"/>
              <w:left w:val="single" w:sz="18" w:space="0" w:color="auto"/>
              <w:bottom w:val="single" w:sz="4" w:space="0" w:color="auto"/>
            </w:tcBorders>
          </w:tcPr>
          <w:p w14:paraId="16809BA8" w14:textId="77777777" w:rsidR="00C26672" w:rsidRDefault="00C26672" w:rsidP="00C26672">
            <w:pPr>
              <w:rPr>
                <w:lang w:val="en-AU"/>
              </w:rPr>
            </w:pPr>
            <w:r>
              <w:rPr>
                <w:lang w:val="en-AU"/>
              </w:rPr>
              <w:t>02/10/14</w:t>
            </w:r>
          </w:p>
        </w:tc>
        <w:tc>
          <w:tcPr>
            <w:tcW w:w="836" w:type="dxa"/>
            <w:tcBorders>
              <w:top w:val="single" w:sz="4" w:space="0" w:color="auto"/>
              <w:bottom w:val="single" w:sz="4" w:space="0" w:color="auto"/>
            </w:tcBorders>
          </w:tcPr>
          <w:p w14:paraId="5EE038A6" w14:textId="2FECA75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AEA101F" w14:textId="77777777" w:rsidR="00C26672" w:rsidRDefault="00C26672" w:rsidP="00C26672">
            <w:pPr>
              <w:jc w:val="center"/>
              <w:rPr>
                <w:lang w:val="en-AU"/>
              </w:rPr>
            </w:pPr>
            <w:r>
              <w:rPr>
                <w:lang w:val="en-AU"/>
              </w:rPr>
              <w:t>3.5.5</w:t>
            </w:r>
          </w:p>
        </w:tc>
        <w:tc>
          <w:tcPr>
            <w:tcW w:w="4802" w:type="dxa"/>
            <w:gridSpan w:val="2"/>
            <w:tcBorders>
              <w:top w:val="single" w:sz="4" w:space="0" w:color="auto"/>
              <w:bottom w:val="single" w:sz="4" w:space="0" w:color="auto"/>
              <w:right w:val="single" w:sz="18" w:space="0" w:color="auto"/>
            </w:tcBorders>
          </w:tcPr>
          <w:p w14:paraId="60794A9A" w14:textId="77777777" w:rsidR="00C26672" w:rsidRPr="00A14F57" w:rsidRDefault="00C26672" w:rsidP="00C26672">
            <w:pPr>
              <w:jc w:val="both"/>
              <w:rPr>
                <w:rFonts w:ascii="Arial" w:hAnsi="Arial" w:cs="Arial"/>
                <w:color w:val="000000"/>
              </w:rPr>
            </w:pPr>
            <w:r>
              <w:rPr>
                <w:rFonts w:ascii="Arial" w:hAnsi="Arial" w:cs="Arial"/>
                <w:bCs/>
                <w:iCs/>
                <w:color w:val="000000"/>
              </w:rPr>
              <w:t xml:space="preserve">Change acronym for to “Video and Audio Recorded Evidence” to “VARE”.  Reference to </w:t>
            </w:r>
            <w:r w:rsidRPr="00A14F57">
              <w:rPr>
                <w:rFonts w:ascii="Arial" w:hAnsi="Arial" w:cs="Arial"/>
                <w:i/>
                <w:color w:val="000000"/>
              </w:rPr>
              <w:t xml:space="preserve">Martin v The Queen </w:t>
            </w:r>
            <w:r w:rsidRPr="00A14F57">
              <w:rPr>
                <w:rFonts w:ascii="Arial" w:hAnsi="Arial" w:cs="Arial"/>
                <w:color w:val="000000"/>
              </w:rPr>
              <w:t>[2013] VSCA 377 at [20]-[58] per Redlich JA and at [3]-[5] per Neave JA.</w:t>
            </w:r>
          </w:p>
        </w:tc>
      </w:tr>
      <w:tr w:rsidR="00C26672" w14:paraId="1F95D885" w14:textId="77777777" w:rsidTr="00997D61">
        <w:tc>
          <w:tcPr>
            <w:tcW w:w="1261" w:type="dxa"/>
            <w:gridSpan w:val="2"/>
            <w:tcBorders>
              <w:top w:val="single" w:sz="4" w:space="0" w:color="auto"/>
              <w:left w:val="single" w:sz="18" w:space="0" w:color="auto"/>
              <w:bottom w:val="single" w:sz="4" w:space="0" w:color="auto"/>
            </w:tcBorders>
          </w:tcPr>
          <w:p w14:paraId="525F08D9" w14:textId="77777777" w:rsidR="00C26672" w:rsidRDefault="00C26672" w:rsidP="00C26672">
            <w:pPr>
              <w:rPr>
                <w:lang w:val="en-AU"/>
              </w:rPr>
            </w:pPr>
            <w:r>
              <w:rPr>
                <w:lang w:val="en-AU"/>
              </w:rPr>
              <w:t>02/10/14</w:t>
            </w:r>
          </w:p>
        </w:tc>
        <w:tc>
          <w:tcPr>
            <w:tcW w:w="836" w:type="dxa"/>
            <w:tcBorders>
              <w:top w:val="single" w:sz="4" w:space="0" w:color="auto"/>
              <w:bottom w:val="single" w:sz="4" w:space="0" w:color="auto"/>
            </w:tcBorders>
          </w:tcPr>
          <w:p w14:paraId="22E34AF2" w14:textId="18A817D4"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4BEDECA" w14:textId="77777777" w:rsidR="00C26672" w:rsidRDefault="00C26672" w:rsidP="00C26672">
            <w:pPr>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tcPr>
          <w:p w14:paraId="297599B1" w14:textId="77777777" w:rsidR="00C26672" w:rsidRPr="00471521" w:rsidRDefault="00C26672" w:rsidP="00C26672">
            <w:pPr>
              <w:jc w:val="both"/>
              <w:rPr>
                <w:rFonts w:ascii="Arial" w:hAnsi="Arial" w:cs="Arial"/>
                <w:bCs/>
                <w:iCs/>
                <w:color w:val="000000"/>
              </w:rPr>
            </w:pPr>
            <w:r w:rsidRPr="00471521">
              <w:rPr>
                <w:rFonts w:ascii="Arial" w:hAnsi="Arial" w:cs="Arial"/>
                <w:bCs/>
                <w:iCs/>
                <w:color w:val="000000"/>
              </w:rPr>
              <w:t xml:space="preserve">Reference to new case of </w:t>
            </w:r>
            <w:r w:rsidRPr="00471521">
              <w:rPr>
                <w:rFonts w:ascii="Arial" w:hAnsi="Arial" w:cs="Arial"/>
                <w:i/>
                <w:color w:val="000000"/>
              </w:rPr>
              <w:t>R v Ray &amp; Vella (Ruling No.3)</w:t>
            </w:r>
            <w:r w:rsidRPr="00471521">
              <w:rPr>
                <w:rFonts w:ascii="Arial" w:hAnsi="Arial" w:cs="Arial"/>
                <w:color w:val="000000"/>
              </w:rPr>
              <w:t xml:space="preserve"> [2014] VSC 178</w:t>
            </w:r>
            <w:r>
              <w:rPr>
                <w:rFonts w:ascii="Arial" w:hAnsi="Arial" w:cs="Arial"/>
                <w:bCs/>
                <w:iCs/>
                <w:color w:val="000000"/>
              </w:rPr>
              <w:t>.</w:t>
            </w:r>
          </w:p>
        </w:tc>
      </w:tr>
      <w:tr w:rsidR="00C26672" w14:paraId="75168125" w14:textId="77777777" w:rsidTr="00997D61">
        <w:tc>
          <w:tcPr>
            <w:tcW w:w="1261" w:type="dxa"/>
            <w:gridSpan w:val="2"/>
            <w:tcBorders>
              <w:top w:val="single" w:sz="4" w:space="0" w:color="auto"/>
              <w:left w:val="single" w:sz="18" w:space="0" w:color="auto"/>
              <w:bottom w:val="single" w:sz="4" w:space="0" w:color="auto"/>
            </w:tcBorders>
          </w:tcPr>
          <w:p w14:paraId="52A02927" w14:textId="77777777" w:rsidR="00C26672" w:rsidRDefault="00C26672" w:rsidP="00C26672">
            <w:pPr>
              <w:rPr>
                <w:lang w:val="en-AU"/>
              </w:rPr>
            </w:pPr>
            <w:r>
              <w:rPr>
                <w:lang w:val="en-AU"/>
              </w:rPr>
              <w:t>02/10/14</w:t>
            </w:r>
          </w:p>
        </w:tc>
        <w:tc>
          <w:tcPr>
            <w:tcW w:w="836" w:type="dxa"/>
            <w:tcBorders>
              <w:top w:val="single" w:sz="4" w:space="0" w:color="auto"/>
              <w:bottom w:val="single" w:sz="4" w:space="0" w:color="auto"/>
            </w:tcBorders>
          </w:tcPr>
          <w:p w14:paraId="655797E7" w14:textId="32F80FD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C6B77D8" w14:textId="77777777" w:rsidR="00C26672" w:rsidRDefault="00C26672" w:rsidP="00C26672">
            <w:pPr>
              <w:jc w:val="center"/>
              <w:rPr>
                <w:lang w:val="en-AU"/>
              </w:rPr>
            </w:pPr>
            <w:r>
              <w:rPr>
                <w:lang w:val="en-AU"/>
              </w:rPr>
              <w:t>10.6</w:t>
            </w:r>
          </w:p>
        </w:tc>
        <w:tc>
          <w:tcPr>
            <w:tcW w:w="4802" w:type="dxa"/>
            <w:gridSpan w:val="2"/>
            <w:tcBorders>
              <w:top w:val="single" w:sz="4" w:space="0" w:color="auto"/>
              <w:bottom w:val="single" w:sz="4" w:space="0" w:color="auto"/>
              <w:right w:val="single" w:sz="18" w:space="0" w:color="auto"/>
            </w:tcBorders>
          </w:tcPr>
          <w:p w14:paraId="71E18E21" w14:textId="77777777" w:rsidR="00C26672" w:rsidRPr="000137BE" w:rsidRDefault="00C26672" w:rsidP="00C26672">
            <w:pPr>
              <w:jc w:val="both"/>
              <w:rPr>
                <w:rFonts w:ascii="Arial" w:hAnsi="Arial" w:cs="Arial"/>
                <w:bCs/>
                <w:iCs/>
                <w:color w:val="000000"/>
              </w:rPr>
            </w:pPr>
            <w:r w:rsidRPr="000137BE">
              <w:rPr>
                <w:rFonts w:ascii="Arial" w:hAnsi="Arial" w:cs="Arial"/>
                <w:bCs/>
              </w:rPr>
              <w:t>Section heading amended to “Unfitness to be tried &amp; Mental impairment</w:t>
            </w:r>
            <w:r w:rsidRPr="000137BE">
              <w:rPr>
                <w:rFonts w:ascii="Arial" w:hAnsi="Arial" w:cs="Arial"/>
                <w:bCs/>
                <w:iCs/>
                <w:color w:val="000000"/>
              </w:rPr>
              <w:t>”</w:t>
            </w:r>
            <w:r>
              <w:rPr>
                <w:rFonts w:ascii="Arial" w:hAnsi="Arial" w:cs="Arial"/>
                <w:bCs/>
                <w:iCs/>
                <w:color w:val="000000"/>
              </w:rPr>
              <w:t>.</w:t>
            </w:r>
          </w:p>
        </w:tc>
      </w:tr>
      <w:tr w:rsidR="00C26672" w14:paraId="3433E692" w14:textId="77777777" w:rsidTr="00997D61">
        <w:tc>
          <w:tcPr>
            <w:tcW w:w="1261" w:type="dxa"/>
            <w:gridSpan w:val="2"/>
            <w:tcBorders>
              <w:top w:val="single" w:sz="4" w:space="0" w:color="auto"/>
              <w:left w:val="single" w:sz="18" w:space="0" w:color="auto"/>
              <w:bottom w:val="single" w:sz="4" w:space="0" w:color="auto"/>
            </w:tcBorders>
          </w:tcPr>
          <w:p w14:paraId="7B655DB3" w14:textId="77777777" w:rsidR="00C26672" w:rsidRDefault="00C26672" w:rsidP="00C26672">
            <w:pPr>
              <w:rPr>
                <w:lang w:val="en-AU"/>
              </w:rPr>
            </w:pPr>
            <w:r>
              <w:rPr>
                <w:lang w:val="en-AU"/>
              </w:rPr>
              <w:t>02/10/14</w:t>
            </w:r>
          </w:p>
        </w:tc>
        <w:tc>
          <w:tcPr>
            <w:tcW w:w="836" w:type="dxa"/>
            <w:tcBorders>
              <w:top w:val="single" w:sz="4" w:space="0" w:color="auto"/>
              <w:bottom w:val="single" w:sz="4" w:space="0" w:color="auto"/>
            </w:tcBorders>
          </w:tcPr>
          <w:p w14:paraId="7AC8A691" w14:textId="04F57DB1"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EAB0354" w14:textId="77777777" w:rsidR="00C26672" w:rsidRDefault="00C26672" w:rsidP="00C26672">
            <w:pPr>
              <w:jc w:val="center"/>
              <w:rPr>
                <w:lang w:val="en-AU"/>
              </w:rPr>
            </w:pPr>
            <w:r>
              <w:rPr>
                <w:lang w:val="en-AU"/>
              </w:rPr>
              <w:t>10.6</w:t>
            </w:r>
          </w:p>
        </w:tc>
        <w:tc>
          <w:tcPr>
            <w:tcW w:w="4802" w:type="dxa"/>
            <w:gridSpan w:val="2"/>
            <w:tcBorders>
              <w:top w:val="single" w:sz="4" w:space="0" w:color="auto"/>
              <w:bottom w:val="single" w:sz="4" w:space="0" w:color="auto"/>
              <w:right w:val="single" w:sz="18" w:space="0" w:color="auto"/>
            </w:tcBorders>
          </w:tcPr>
          <w:p w14:paraId="01ABBB0F" w14:textId="77777777" w:rsidR="00C26672" w:rsidRDefault="00C26672" w:rsidP="00C26672">
            <w:pPr>
              <w:jc w:val="both"/>
              <w:rPr>
                <w:rFonts w:ascii="Arial" w:hAnsi="Arial" w:cs="Arial"/>
                <w:bCs/>
                <w:iCs/>
                <w:color w:val="000000"/>
              </w:rPr>
            </w:pPr>
            <w:r>
              <w:rPr>
                <w:rFonts w:ascii="Arial" w:hAnsi="Arial" w:cs="Arial"/>
                <w:bCs/>
                <w:iCs/>
                <w:color w:val="000000"/>
              </w:rPr>
              <w:t>Commentary rewritten to reflect the amendments to the</w:t>
            </w:r>
            <w:r w:rsidRPr="000137BE">
              <w:rPr>
                <w:rFonts w:ascii="Arial" w:hAnsi="Arial" w:cs="Arial"/>
                <w:bCs/>
                <w:iCs/>
                <w:color w:val="000000"/>
              </w:rPr>
              <w:t xml:space="preserve"> </w:t>
            </w:r>
            <w:r w:rsidRPr="000137BE">
              <w:rPr>
                <w:rFonts w:ascii="Arial" w:hAnsi="Arial" w:cs="Arial"/>
                <w:u w:val="single"/>
              </w:rPr>
              <w:t>Crimes (Mental Impairment and Unfitness to be Tried Act) 199</w:t>
            </w:r>
            <w:r>
              <w:rPr>
                <w:rFonts w:ascii="Arial" w:hAnsi="Arial" w:cs="Arial"/>
                <w:u w:val="single"/>
              </w:rPr>
              <w:t>7 (Vic)</w:t>
            </w:r>
            <w:r w:rsidRPr="000137BE">
              <w:rPr>
                <w:rFonts w:ascii="Arial" w:hAnsi="Arial" w:cs="Arial"/>
              </w:rPr>
              <w:t xml:space="preserve"> commencing 31/10/2014.</w:t>
            </w:r>
          </w:p>
        </w:tc>
      </w:tr>
      <w:tr w:rsidR="00C26672" w14:paraId="04AC8BDE" w14:textId="77777777" w:rsidTr="00997D61">
        <w:tc>
          <w:tcPr>
            <w:tcW w:w="1261" w:type="dxa"/>
            <w:gridSpan w:val="2"/>
            <w:tcBorders>
              <w:top w:val="single" w:sz="4" w:space="0" w:color="auto"/>
              <w:left w:val="single" w:sz="18" w:space="0" w:color="auto"/>
              <w:bottom w:val="single" w:sz="4" w:space="0" w:color="auto"/>
            </w:tcBorders>
          </w:tcPr>
          <w:p w14:paraId="46214AC1" w14:textId="77777777" w:rsidR="00C26672" w:rsidRDefault="00C26672" w:rsidP="00C26672">
            <w:pPr>
              <w:keepNext/>
              <w:rPr>
                <w:lang w:val="en-AU"/>
              </w:rPr>
            </w:pPr>
            <w:r>
              <w:rPr>
                <w:lang w:val="en-AU"/>
              </w:rPr>
              <w:t>02/10/14</w:t>
            </w:r>
          </w:p>
        </w:tc>
        <w:tc>
          <w:tcPr>
            <w:tcW w:w="836" w:type="dxa"/>
            <w:tcBorders>
              <w:top w:val="single" w:sz="4" w:space="0" w:color="auto"/>
              <w:bottom w:val="single" w:sz="4" w:space="0" w:color="auto"/>
            </w:tcBorders>
          </w:tcPr>
          <w:p w14:paraId="063DA52F" w14:textId="308976B9" w:rsidR="00C26672" w:rsidRDefault="00C26672" w:rsidP="00C26672">
            <w:pPr>
              <w:keepNext/>
              <w:jc w:val="center"/>
              <w:rPr>
                <w:lang w:val="en-AU"/>
              </w:rPr>
            </w:pPr>
            <w:r>
              <w:rPr>
                <w:lang w:val="en-AU"/>
              </w:rPr>
              <w:t>10</w:t>
            </w:r>
          </w:p>
        </w:tc>
        <w:tc>
          <w:tcPr>
            <w:tcW w:w="1439" w:type="dxa"/>
            <w:tcBorders>
              <w:top w:val="single" w:sz="4" w:space="0" w:color="auto"/>
              <w:bottom w:val="single" w:sz="4" w:space="0" w:color="auto"/>
            </w:tcBorders>
          </w:tcPr>
          <w:p w14:paraId="05F6B21A" w14:textId="77777777" w:rsidR="00C26672" w:rsidRDefault="00C26672" w:rsidP="00C26672">
            <w:pPr>
              <w:keepNext/>
              <w:jc w:val="center"/>
              <w:rPr>
                <w:lang w:val="en-AU"/>
              </w:rPr>
            </w:pPr>
            <w:r>
              <w:rPr>
                <w:lang w:val="en-AU"/>
              </w:rPr>
              <w:t>10.6.1 &amp; 10.6.2</w:t>
            </w:r>
          </w:p>
        </w:tc>
        <w:tc>
          <w:tcPr>
            <w:tcW w:w="4802" w:type="dxa"/>
            <w:gridSpan w:val="2"/>
            <w:tcBorders>
              <w:top w:val="single" w:sz="4" w:space="0" w:color="auto"/>
              <w:bottom w:val="single" w:sz="4" w:space="0" w:color="auto"/>
              <w:right w:val="single" w:sz="18" w:space="0" w:color="auto"/>
            </w:tcBorders>
          </w:tcPr>
          <w:p w14:paraId="641B417F" w14:textId="77777777" w:rsidR="00C26672" w:rsidRDefault="00C26672" w:rsidP="00C26672">
            <w:pPr>
              <w:keepNext/>
              <w:jc w:val="both"/>
              <w:rPr>
                <w:rFonts w:ascii="Arial" w:hAnsi="Arial" w:cs="Arial"/>
                <w:bCs/>
                <w:iCs/>
                <w:color w:val="000000"/>
              </w:rPr>
            </w:pPr>
            <w:r>
              <w:rPr>
                <w:rFonts w:ascii="Arial" w:hAnsi="Arial" w:cs="Arial"/>
                <w:bCs/>
                <w:iCs/>
                <w:color w:val="000000"/>
              </w:rPr>
              <w:t>Paragraph headings deleted.</w:t>
            </w:r>
          </w:p>
        </w:tc>
      </w:tr>
      <w:tr w:rsidR="00C26672" w14:paraId="29A9A93A" w14:textId="77777777" w:rsidTr="00997D61">
        <w:tc>
          <w:tcPr>
            <w:tcW w:w="1261" w:type="dxa"/>
            <w:gridSpan w:val="2"/>
            <w:tcBorders>
              <w:top w:val="single" w:sz="4" w:space="0" w:color="auto"/>
              <w:left w:val="single" w:sz="18" w:space="0" w:color="auto"/>
              <w:bottom w:val="single" w:sz="4" w:space="0" w:color="auto"/>
            </w:tcBorders>
          </w:tcPr>
          <w:p w14:paraId="6A7E783F" w14:textId="77777777" w:rsidR="00C26672" w:rsidRDefault="00C26672" w:rsidP="00C26672">
            <w:pPr>
              <w:rPr>
                <w:lang w:val="en-AU"/>
              </w:rPr>
            </w:pPr>
            <w:r>
              <w:rPr>
                <w:lang w:val="en-AU"/>
              </w:rPr>
              <w:t>30/09/14</w:t>
            </w:r>
          </w:p>
        </w:tc>
        <w:tc>
          <w:tcPr>
            <w:tcW w:w="836" w:type="dxa"/>
            <w:tcBorders>
              <w:top w:val="single" w:sz="4" w:space="0" w:color="auto"/>
              <w:bottom w:val="single" w:sz="4" w:space="0" w:color="auto"/>
            </w:tcBorders>
          </w:tcPr>
          <w:p w14:paraId="10D7F65C" w14:textId="20816CD8"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4812E95C" w14:textId="77777777" w:rsidR="00C26672" w:rsidRDefault="00C26672" w:rsidP="00C26672">
            <w:pPr>
              <w:jc w:val="center"/>
              <w:rPr>
                <w:lang w:val="en-AU"/>
              </w:rPr>
            </w:pPr>
            <w:r>
              <w:rPr>
                <w:lang w:val="en-AU"/>
              </w:rPr>
              <w:t>1.1.2</w:t>
            </w:r>
          </w:p>
        </w:tc>
        <w:tc>
          <w:tcPr>
            <w:tcW w:w="4802" w:type="dxa"/>
            <w:gridSpan w:val="2"/>
            <w:tcBorders>
              <w:top w:val="single" w:sz="4" w:space="0" w:color="auto"/>
              <w:bottom w:val="single" w:sz="4" w:space="0" w:color="auto"/>
              <w:right w:val="single" w:sz="18" w:space="0" w:color="auto"/>
            </w:tcBorders>
          </w:tcPr>
          <w:p w14:paraId="188F4245" w14:textId="77777777" w:rsidR="00C26672" w:rsidRDefault="00C26672" w:rsidP="00C26672">
            <w:pPr>
              <w:numPr>
                <w:ilvl w:val="0"/>
                <w:numId w:val="8"/>
              </w:numPr>
              <w:tabs>
                <w:tab w:val="clear" w:pos="1440"/>
              </w:tabs>
              <w:ind w:left="357" w:hanging="357"/>
              <w:jc w:val="both"/>
              <w:rPr>
                <w:rFonts w:ascii="Arial" w:hAnsi="Arial" w:cs="Arial"/>
                <w:bCs/>
                <w:iCs/>
                <w:color w:val="000000"/>
              </w:rPr>
            </w:pPr>
            <w:r>
              <w:rPr>
                <w:rFonts w:ascii="Arial" w:hAnsi="Arial" w:cs="Arial"/>
                <w:bCs/>
                <w:iCs/>
                <w:color w:val="000000"/>
              </w:rPr>
              <w:t>Removal of dated material in the commentary about the CYFA.</w:t>
            </w:r>
          </w:p>
          <w:p w14:paraId="4AEE0E5B" w14:textId="77777777" w:rsidR="00C26672" w:rsidRDefault="00C26672" w:rsidP="00C26672">
            <w:pPr>
              <w:numPr>
                <w:ilvl w:val="0"/>
                <w:numId w:val="8"/>
              </w:numPr>
              <w:tabs>
                <w:tab w:val="clear" w:pos="1440"/>
              </w:tabs>
              <w:ind w:left="357" w:hanging="357"/>
              <w:jc w:val="both"/>
              <w:rPr>
                <w:rFonts w:ascii="Arial" w:hAnsi="Arial" w:cs="Arial"/>
                <w:bCs/>
                <w:iCs/>
                <w:color w:val="000000"/>
              </w:rPr>
            </w:pPr>
            <w:r>
              <w:rPr>
                <w:rFonts w:ascii="Arial" w:hAnsi="Arial" w:cs="Arial"/>
                <w:bCs/>
                <w:iCs/>
                <w:color w:val="000000"/>
              </w:rPr>
              <w:t xml:space="preserve">Addition of commentary on the amendments to the CYFA contained in the </w:t>
            </w:r>
            <w:r w:rsidRPr="00786F9E">
              <w:rPr>
                <w:rFonts w:ascii="Arial" w:hAnsi="Arial" w:cs="Arial"/>
                <w:color w:val="000000"/>
                <w:u w:val="single"/>
              </w:rPr>
              <w:t xml:space="preserve">Children, Youth and Families </w:t>
            </w:r>
            <w:r>
              <w:rPr>
                <w:rFonts w:ascii="Arial" w:hAnsi="Arial" w:cs="Arial"/>
                <w:color w:val="000000"/>
                <w:u w:val="single"/>
              </w:rPr>
              <w:t xml:space="preserve">Amendment (Permanent Care and Other Matters) </w:t>
            </w:r>
            <w:r w:rsidRPr="00786F9E">
              <w:rPr>
                <w:rFonts w:ascii="Arial" w:hAnsi="Arial" w:cs="Arial"/>
                <w:color w:val="000000"/>
                <w:u w:val="single"/>
              </w:rPr>
              <w:t>Act 20</w:t>
            </w:r>
            <w:r>
              <w:rPr>
                <w:rFonts w:ascii="Arial" w:hAnsi="Arial" w:cs="Arial"/>
                <w:color w:val="000000"/>
                <w:u w:val="single"/>
              </w:rPr>
              <w:t>14</w:t>
            </w:r>
            <w:r w:rsidRPr="00786F9E">
              <w:rPr>
                <w:rFonts w:ascii="Arial" w:hAnsi="Arial" w:cs="Arial"/>
                <w:color w:val="000000"/>
                <w:u w:val="single"/>
              </w:rPr>
              <w:t xml:space="preserve"> (Vic)</w:t>
            </w:r>
            <w:r w:rsidRPr="00032A18">
              <w:rPr>
                <w:rFonts w:ascii="Arial" w:hAnsi="Arial" w:cs="Arial"/>
                <w:color w:val="000000"/>
              </w:rPr>
              <w:t xml:space="preserve"> </w:t>
            </w:r>
            <w:r>
              <w:rPr>
                <w:rFonts w:ascii="Arial" w:hAnsi="Arial" w:cs="Arial"/>
                <w:color w:val="000000"/>
              </w:rPr>
              <w:t>[No.61 of 2014]</w:t>
            </w:r>
            <w:r>
              <w:rPr>
                <w:rFonts w:ascii="Arial" w:hAnsi="Arial" w:cs="Arial"/>
                <w:bCs/>
                <w:iCs/>
                <w:color w:val="000000"/>
              </w:rPr>
              <w:t>.</w:t>
            </w:r>
          </w:p>
        </w:tc>
      </w:tr>
      <w:tr w:rsidR="00C26672" w14:paraId="6ADE27F1" w14:textId="77777777" w:rsidTr="00997D61">
        <w:tc>
          <w:tcPr>
            <w:tcW w:w="1261" w:type="dxa"/>
            <w:gridSpan w:val="2"/>
            <w:tcBorders>
              <w:top w:val="single" w:sz="4" w:space="0" w:color="auto"/>
              <w:left w:val="single" w:sz="18" w:space="0" w:color="auto"/>
              <w:bottom w:val="single" w:sz="4" w:space="0" w:color="auto"/>
            </w:tcBorders>
          </w:tcPr>
          <w:p w14:paraId="6CCDECAF" w14:textId="77777777" w:rsidR="00C26672" w:rsidRDefault="00C26672" w:rsidP="00C26672">
            <w:pPr>
              <w:rPr>
                <w:lang w:val="en-AU"/>
              </w:rPr>
            </w:pPr>
            <w:r>
              <w:rPr>
                <w:lang w:val="en-AU"/>
              </w:rPr>
              <w:t>30/09/14</w:t>
            </w:r>
          </w:p>
        </w:tc>
        <w:tc>
          <w:tcPr>
            <w:tcW w:w="836" w:type="dxa"/>
            <w:tcBorders>
              <w:top w:val="single" w:sz="4" w:space="0" w:color="auto"/>
              <w:bottom w:val="single" w:sz="4" w:space="0" w:color="auto"/>
            </w:tcBorders>
          </w:tcPr>
          <w:p w14:paraId="32FDF4E1" w14:textId="54446DFF"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3A82697" w14:textId="77777777" w:rsidR="00C26672" w:rsidRDefault="00C26672" w:rsidP="00C26672">
            <w:pPr>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74DD5A4D" w14:textId="77777777" w:rsidR="00C26672" w:rsidRDefault="00C26672" w:rsidP="00C26672">
            <w:pPr>
              <w:jc w:val="both"/>
              <w:rPr>
                <w:rFonts w:ascii="Arial" w:hAnsi="Arial" w:cs="Arial"/>
                <w:bCs/>
                <w:iCs/>
                <w:color w:val="000000"/>
              </w:rPr>
            </w:pPr>
            <w:r>
              <w:rPr>
                <w:rFonts w:ascii="Arial" w:hAnsi="Arial" w:cs="Arial"/>
                <w:bCs/>
                <w:iCs/>
                <w:color w:val="000000"/>
              </w:rPr>
              <w:t>Addition of references to Practice Directions No.5 of 2013 and No.1-4 of 2014.</w:t>
            </w:r>
          </w:p>
        </w:tc>
      </w:tr>
      <w:tr w:rsidR="00C26672" w14:paraId="02F34D80" w14:textId="77777777" w:rsidTr="00997D61">
        <w:tc>
          <w:tcPr>
            <w:tcW w:w="1261" w:type="dxa"/>
            <w:gridSpan w:val="2"/>
            <w:tcBorders>
              <w:top w:val="single" w:sz="4" w:space="0" w:color="auto"/>
              <w:left w:val="single" w:sz="18" w:space="0" w:color="auto"/>
              <w:bottom w:val="single" w:sz="4" w:space="0" w:color="auto"/>
            </w:tcBorders>
          </w:tcPr>
          <w:p w14:paraId="67AF3F03" w14:textId="77777777" w:rsidR="00C26672" w:rsidRDefault="00C26672" w:rsidP="00C26672">
            <w:pPr>
              <w:rPr>
                <w:lang w:val="en-AU"/>
              </w:rPr>
            </w:pPr>
            <w:r>
              <w:rPr>
                <w:lang w:val="en-AU"/>
              </w:rPr>
              <w:t>17/06/14</w:t>
            </w:r>
          </w:p>
        </w:tc>
        <w:tc>
          <w:tcPr>
            <w:tcW w:w="836" w:type="dxa"/>
            <w:tcBorders>
              <w:top w:val="single" w:sz="4" w:space="0" w:color="auto"/>
              <w:bottom w:val="single" w:sz="4" w:space="0" w:color="auto"/>
            </w:tcBorders>
          </w:tcPr>
          <w:p w14:paraId="491136AC" w14:textId="11C5C46D"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346B437F" w14:textId="77777777" w:rsidR="00C26672" w:rsidRDefault="00C26672" w:rsidP="00C26672">
            <w:pPr>
              <w:jc w:val="center"/>
              <w:rPr>
                <w:lang w:val="en-AU"/>
              </w:rPr>
            </w:pPr>
            <w:r>
              <w:rPr>
                <w:lang w:val="en-AU"/>
              </w:rPr>
              <w:t>7.4</w:t>
            </w:r>
          </w:p>
        </w:tc>
        <w:tc>
          <w:tcPr>
            <w:tcW w:w="4802" w:type="dxa"/>
            <w:gridSpan w:val="2"/>
            <w:tcBorders>
              <w:top w:val="single" w:sz="4" w:space="0" w:color="auto"/>
              <w:bottom w:val="single" w:sz="4" w:space="0" w:color="auto"/>
              <w:right w:val="single" w:sz="18" w:space="0" w:color="auto"/>
            </w:tcBorders>
          </w:tcPr>
          <w:p w14:paraId="12091EE7" w14:textId="77777777" w:rsidR="00C26672" w:rsidRPr="002C6F77" w:rsidRDefault="00C26672" w:rsidP="00C26672">
            <w:pPr>
              <w:jc w:val="both"/>
              <w:rPr>
                <w:rFonts w:ascii="Arial" w:hAnsi="Arial" w:cs="Arial"/>
                <w:bCs/>
                <w:iCs/>
                <w:color w:val="000000"/>
              </w:rPr>
            </w:pPr>
            <w:r>
              <w:rPr>
                <w:rFonts w:ascii="Arial" w:hAnsi="Arial" w:cs="Arial"/>
                <w:bCs/>
                <w:iCs/>
                <w:color w:val="000000"/>
              </w:rPr>
              <w:t>Additional statistics re Police Cautioning Program.</w:t>
            </w:r>
          </w:p>
        </w:tc>
      </w:tr>
      <w:tr w:rsidR="00C26672" w14:paraId="2D227F58" w14:textId="77777777" w:rsidTr="00997D61">
        <w:tc>
          <w:tcPr>
            <w:tcW w:w="1261" w:type="dxa"/>
            <w:gridSpan w:val="2"/>
            <w:tcBorders>
              <w:top w:val="single" w:sz="4" w:space="0" w:color="auto"/>
              <w:left w:val="single" w:sz="18" w:space="0" w:color="auto"/>
              <w:bottom w:val="single" w:sz="4" w:space="0" w:color="auto"/>
            </w:tcBorders>
          </w:tcPr>
          <w:p w14:paraId="4AF0E936" w14:textId="77777777" w:rsidR="00C26672" w:rsidRDefault="00C26672" w:rsidP="00C26672">
            <w:pPr>
              <w:rPr>
                <w:lang w:val="en-AU"/>
              </w:rPr>
            </w:pPr>
            <w:r>
              <w:rPr>
                <w:lang w:val="en-AU"/>
              </w:rPr>
              <w:t>17/06/14</w:t>
            </w:r>
          </w:p>
        </w:tc>
        <w:tc>
          <w:tcPr>
            <w:tcW w:w="836" w:type="dxa"/>
            <w:tcBorders>
              <w:top w:val="single" w:sz="4" w:space="0" w:color="auto"/>
              <w:bottom w:val="single" w:sz="4" w:space="0" w:color="auto"/>
            </w:tcBorders>
          </w:tcPr>
          <w:p w14:paraId="172FA1ED" w14:textId="78CCB277"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963BB65" w14:textId="77777777" w:rsidR="00C26672" w:rsidRDefault="00C26672" w:rsidP="00C26672">
            <w:pPr>
              <w:jc w:val="center"/>
              <w:rPr>
                <w:lang w:val="en-AU"/>
              </w:rPr>
            </w:pPr>
            <w:r>
              <w:rPr>
                <w:lang w:val="en-AU"/>
              </w:rPr>
              <w:t>7.11.4</w:t>
            </w:r>
          </w:p>
        </w:tc>
        <w:tc>
          <w:tcPr>
            <w:tcW w:w="4802" w:type="dxa"/>
            <w:gridSpan w:val="2"/>
            <w:tcBorders>
              <w:top w:val="single" w:sz="4" w:space="0" w:color="auto"/>
              <w:bottom w:val="single" w:sz="4" w:space="0" w:color="auto"/>
              <w:right w:val="single" w:sz="18" w:space="0" w:color="auto"/>
            </w:tcBorders>
          </w:tcPr>
          <w:p w14:paraId="2218D14F" w14:textId="77777777" w:rsidR="00C26672" w:rsidRPr="002C6F77" w:rsidRDefault="00C26672" w:rsidP="00C26672">
            <w:pPr>
              <w:jc w:val="both"/>
              <w:rPr>
                <w:rFonts w:ascii="Arial" w:hAnsi="Arial" w:cs="Arial"/>
                <w:bCs/>
                <w:iCs/>
                <w:color w:val="000000"/>
              </w:rPr>
            </w:pPr>
            <w:r>
              <w:rPr>
                <w:rFonts w:ascii="Arial" w:hAnsi="Arial" w:cs="Arial"/>
                <w:bCs/>
                <w:iCs/>
                <w:color w:val="000000"/>
              </w:rPr>
              <w:t>Updated commentary on Children’s Koori Courts.</w:t>
            </w:r>
          </w:p>
        </w:tc>
      </w:tr>
      <w:tr w:rsidR="00C26672" w14:paraId="36ECB257" w14:textId="77777777" w:rsidTr="00997D61">
        <w:tc>
          <w:tcPr>
            <w:tcW w:w="1261" w:type="dxa"/>
            <w:gridSpan w:val="2"/>
            <w:tcBorders>
              <w:top w:val="single" w:sz="4" w:space="0" w:color="auto"/>
              <w:left w:val="single" w:sz="18" w:space="0" w:color="auto"/>
              <w:bottom w:val="single" w:sz="4" w:space="0" w:color="auto"/>
            </w:tcBorders>
          </w:tcPr>
          <w:p w14:paraId="1F7C1CED" w14:textId="77777777" w:rsidR="00C26672" w:rsidRDefault="00C26672" w:rsidP="00C26672">
            <w:pPr>
              <w:rPr>
                <w:lang w:val="en-AU"/>
              </w:rPr>
            </w:pPr>
            <w:r>
              <w:rPr>
                <w:lang w:val="en-AU"/>
              </w:rPr>
              <w:t>17/06/14</w:t>
            </w:r>
          </w:p>
        </w:tc>
        <w:tc>
          <w:tcPr>
            <w:tcW w:w="836" w:type="dxa"/>
            <w:tcBorders>
              <w:top w:val="single" w:sz="4" w:space="0" w:color="auto"/>
              <w:bottom w:val="single" w:sz="4" w:space="0" w:color="auto"/>
            </w:tcBorders>
          </w:tcPr>
          <w:p w14:paraId="776E6E49" w14:textId="4C2538B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289DD94"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5E0668BB" w14:textId="77777777" w:rsidR="00C26672" w:rsidRPr="002C6F77" w:rsidRDefault="00C26672" w:rsidP="00C26672">
            <w:pPr>
              <w:jc w:val="both"/>
              <w:rPr>
                <w:rFonts w:ascii="Arial" w:hAnsi="Arial" w:cs="Arial"/>
                <w:color w:val="000000"/>
              </w:rPr>
            </w:pPr>
            <w:r w:rsidRPr="002C6F77">
              <w:rPr>
                <w:rFonts w:ascii="Arial" w:hAnsi="Arial" w:cs="Arial"/>
                <w:bCs/>
                <w:iCs/>
                <w:color w:val="000000"/>
              </w:rPr>
              <w:t xml:space="preserve">New commentary on cases of </w:t>
            </w:r>
            <w:r w:rsidRPr="002C6F77">
              <w:rPr>
                <w:rFonts w:ascii="Arial" w:hAnsi="Arial" w:cs="Arial"/>
                <w:i/>
                <w:color w:val="000000"/>
              </w:rPr>
              <w:t>Bail Application – Jason Yuen</w:t>
            </w:r>
            <w:r w:rsidRPr="002C6F77">
              <w:rPr>
                <w:rFonts w:ascii="Arial" w:hAnsi="Arial" w:cs="Arial"/>
                <w:color w:val="000000"/>
              </w:rPr>
              <w:t xml:space="preserve"> [2014] VSC 197 &amp; </w:t>
            </w:r>
            <w:r w:rsidRPr="002C6F77">
              <w:rPr>
                <w:rFonts w:ascii="Arial" w:hAnsi="Arial" w:cs="Arial"/>
                <w:i/>
                <w:color w:val="000000"/>
              </w:rPr>
              <w:t xml:space="preserve">Bail Application – Dalton </w:t>
            </w:r>
            <w:r w:rsidRPr="002C6F77">
              <w:rPr>
                <w:rFonts w:ascii="Arial" w:hAnsi="Arial" w:cs="Arial"/>
                <w:color w:val="000000"/>
              </w:rPr>
              <w:t>[2013] VSC 690.</w:t>
            </w:r>
          </w:p>
        </w:tc>
      </w:tr>
      <w:tr w:rsidR="00C26672" w14:paraId="309268FD" w14:textId="77777777" w:rsidTr="00997D61">
        <w:tc>
          <w:tcPr>
            <w:tcW w:w="1261" w:type="dxa"/>
            <w:gridSpan w:val="2"/>
            <w:tcBorders>
              <w:top w:val="single" w:sz="4" w:space="0" w:color="auto"/>
              <w:left w:val="single" w:sz="18" w:space="0" w:color="auto"/>
              <w:bottom w:val="single" w:sz="4" w:space="0" w:color="auto"/>
            </w:tcBorders>
          </w:tcPr>
          <w:p w14:paraId="3182765E" w14:textId="77777777" w:rsidR="00C26672" w:rsidRDefault="00C26672" w:rsidP="00C26672">
            <w:pPr>
              <w:rPr>
                <w:lang w:val="en-AU"/>
              </w:rPr>
            </w:pPr>
            <w:r>
              <w:rPr>
                <w:lang w:val="en-AU"/>
              </w:rPr>
              <w:t>17/06/14</w:t>
            </w:r>
          </w:p>
        </w:tc>
        <w:tc>
          <w:tcPr>
            <w:tcW w:w="836" w:type="dxa"/>
            <w:tcBorders>
              <w:top w:val="single" w:sz="4" w:space="0" w:color="auto"/>
              <w:bottom w:val="single" w:sz="4" w:space="0" w:color="auto"/>
            </w:tcBorders>
          </w:tcPr>
          <w:p w14:paraId="7503C7EA" w14:textId="628365F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D195F0F" w14:textId="77777777" w:rsidR="00C26672" w:rsidRDefault="00C26672" w:rsidP="00C26672">
            <w:pPr>
              <w:jc w:val="center"/>
              <w:rPr>
                <w:lang w:val="en-AU"/>
              </w:rPr>
            </w:pPr>
            <w:r>
              <w:rPr>
                <w:lang w:val="en-AU"/>
              </w:rPr>
              <w:t>9.4.2</w:t>
            </w:r>
          </w:p>
        </w:tc>
        <w:tc>
          <w:tcPr>
            <w:tcW w:w="4802" w:type="dxa"/>
            <w:gridSpan w:val="2"/>
            <w:tcBorders>
              <w:top w:val="single" w:sz="4" w:space="0" w:color="auto"/>
              <w:bottom w:val="single" w:sz="4" w:space="0" w:color="auto"/>
              <w:right w:val="single" w:sz="18" w:space="0" w:color="auto"/>
            </w:tcBorders>
          </w:tcPr>
          <w:p w14:paraId="41609073" w14:textId="77777777" w:rsidR="00C26672" w:rsidRDefault="00C26672" w:rsidP="00C26672">
            <w:pPr>
              <w:jc w:val="both"/>
              <w:rPr>
                <w:rFonts w:ascii="Arial" w:hAnsi="Arial" w:cs="Arial"/>
                <w:bCs/>
                <w:iCs/>
                <w:color w:val="000000"/>
              </w:rPr>
            </w:pPr>
            <w:r w:rsidRPr="002C6F77">
              <w:rPr>
                <w:rFonts w:ascii="Arial" w:hAnsi="Arial" w:cs="Arial"/>
                <w:color w:val="000000"/>
              </w:rPr>
              <w:t xml:space="preserve">New case of </w:t>
            </w:r>
            <w:r w:rsidRPr="003262FA">
              <w:rPr>
                <w:rFonts w:ascii="Arial" w:hAnsi="Arial" w:cs="Arial"/>
                <w:i/>
                <w:color w:val="000000"/>
              </w:rPr>
              <w:t>Application for Bail by Tyler Foxwell</w:t>
            </w:r>
            <w:r w:rsidRPr="003262FA">
              <w:rPr>
                <w:rFonts w:ascii="Arial" w:hAnsi="Arial" w:cs="Arial"/>
                <w:color w:val="000000"/>
              </w:rPr>
              <w:t xml:space="preserve"> [2013] VSC 716</w:t>
            </w:r>
            <w:r>
              <w:rPr>
                <w:rFonts w:ascii="Arial" w:hAnsi="Arial" w:cs="Arial"/>
                <w:color w:val="000000"/>
              </w:rPr>
              <w:t>.</w:t>
            </w:r>
          </w:p>
        </w:tc>
      </w:tr>
      <w:tr w:rsidR="00C26672" w14:paraId="1D6EA6DA" w14:textId="77777777" w:rsidTr="00997D61">
        <w:tc>
          <w:tcPr>
            <w:tcW w:w="1261" w:type="dxa"/>
            <w:gridSpan w:val="2"/>
            <w:tcBorders>
              <w:top w:val="single" w:sz="4" w:space="0" w:color="auto"/>
              <w:left w:val="single" w:sz="18" w:space="0" w:color="auto"/>
              <w:bottom w:val="single" w:sz="4" w:space="0" w:color="auto"/>
            </w:tcBorders>
          </w:tcPr>
          <w:p w14:paraId="7BD28A3F" w14:textId="77777777" w:rsidR="00C26672" w:rsidRDefault="00C26672" w:rsidP="00C26672">
            <w:pPr>
              <w:rPr>
                <w:lang w:val="en-AU"/>
              </w:rPr>
            </w:pPr>
            <w:r>
              <w:rPr>
                <w:lang w:val="en-AU"/>
              </w:rPr>
              <w:t>17/06/14</w:t>
            </w:r>
          </w:p>
        </w:tc>
        <w:tc>
          <w:tcPr>
            <w:tcW w:w="836" w:type="dxa"/>
            <w:tcBorders>
              <w:top w:val="single" w:sz="4" w:space="0" w:color="auto"/>
              <w:bottom w:val="single" w:sz="4" w:space="0" w:color="auto"/>
            </w:tcBorders>
          </w:tcPr>
          <w:p w14:paraId="570E9902" w14:textId="7379567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610C0F5" w14:textId="77777777" w:rsidR="00C26672" w:rsidRDefault="00C26672" w:rsidP="00C26672">
            <w:pPr>
              <w:jc w:val="center"/>
              <w:rPr>
                <w:lang w:val="en-AU"/>
              </w:rPr>
            </w:pPr>
            <w:r>
              <w:rPr>
                <w:lang w:val="en-AU"/>
              </w:rPr>
              <w:t>9.4.4.1</w:t>
            </w:r>
          </w:p>
        </w:tc>
        <w:tc>
          <w:tcPr>
            <w:tcW w:w="4802" w:type="dxa"/>
            <w:gridSpan w:val="2"/>
            <w:tcBorders>
              <w:top w:val="single" w:sz="4" w:space="0" w:color="auto"/>
              <w:bottom w:val="single" w:sz="4" w:space="0" w:color="auto"/>
              <w:right w:val="single" w:sz="18" w:space="0" w:color="auto"/>
            </w:tcBorders>
          </w:tcPr>
          <w:p w14:paraId="2BC7720A" w14:textId="77777777" w:rsidR="00C26672" w:rsidRPr="002C6F77" w:rsidRDefault="00C26672" w:rsidP="00C26672">
            <w:pPr>
              <w:jc w:val="both"/>
              <w:rPr>
                <w:rFonts w:ascii="Arial" w:hAnsi="Arial" w:cs="Arial"/>
                <w:color w:val="000000"/>
              </w:rPr>
            </w:pPr>
            <w:r>
              <w:rPr>
                <w:rFonts w:ascii="Arial" w:hAnsi="Arial" w:cs="Arial"/>
                <w:bCs/>
                <w:iCs/>
                <w:color w:val="000000"/>
              </w:rPr>
              <w:t xml:space="preserve">New reference to </w:t>
            </w:r>
            <w:r>
              <w:rPr>
                <w:rFonts w:ascii="Arial" w:hAnsi="Arial" w:cs="Arial"/>
                <w:color w:val="000000"/>
              </w:rPr>
              <w:t xml:space="preserve">decision of </w:t>
            </w:r>
            <w:r w:rsidRPr="003262FA">
              <w:rPr>
                <w:rFonts w:ascii="Arial" w:hAnsi="Arial" w:cs="Arial"/>
                <w:color w:val="000000"/>
              </w:rPr>
              <w:t xml:space="preserve">Kaye J in </w:t>
            </w:r>
            <w:r w:rsidRPr="003262FA">
              <w:rPr>
                <w:rFonts w:ascii="Arial" w:hAnsi="Arial" w:cs="Arial"/>
                <w:i/>
                <w:color w:val="000000"/>
              </w:rPr>
              <w:t>Bail Application – Bunning</w:t>
            </w:r>
            <w:r w:rsidRPr="003262FA">
              <w:rPr>
                <w:rFonts w:ascii="Arial" w:hAnsi="Arial" w:cs="Arial"/>
                <w:color w:val="000000"/>
              </w:rPr>
              <w:t xml:space="preserve"> [2013] VSC 618 at [35]-[38].</w:t>
            </w:r>
          </w:p>
        </w:tc>
      </w:tr>
      <w:tr w:rsidR="00C26672" w14:paraId="0119F1C5" w14:textId="77777777" w:rsidTr="00997D61">
        <w:tc>
          <w:tcPr>
            <w:tcW w:w="1261" w:type="dxa"/>
            <w:gridSpan w:val="2"/>
            <w:tcBorders>
              <w:top w:val="single" w:sz="4" w:space="0" w:color="auto"/>
              <w:left w:val="single" w:sz="18" w:space="0" w:color="auto"/>
              <w:bottom w:val="single" w:sz="4" w:space="0" w:color="auto"/>
            </w:tcBorders>
          </w:tcPr>
          <w:p w14:paraId="3903BC08" w14:textId="77777777" w:rsidR="00C26672" w:rsidRDefault="00C26672" w:rsidP="00C26672">
            <w:pPr>
              <w:rPr>
                <w:lang w:val="en-AU"/>
              </w:rPr>
            </w:pPr>
            <w:r>
              <w:rPr>
                <w:lang w:val="en-AU"/>
              </w:rPr>
              <w:t>17/06/14</w:t>
            </w:r>
          </w:p>
        </w:tc>
        <w:tc>
          <w:tcPr>
            <w:tcW w:w="836" w:type="dxa"/>
            <w:tcBorders>
              <w:top w:val="single" w:sz="4" w:space="0" w:color="auto"/>
              <w:bottom w:val="single" w:sz="4" w:space="0" w:color="auto"/>
            </w:tcBorders>
          </w:tcPr>
          <w:p w14:paraId="5F5159A5" w14:textId="65EA02C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EE8E782" w14:textId="77777777" w:rsidR="00C26672" w:rsidRDefault="00C26672" w:rsidP="00C26672">
            <w:pPr>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58063487" w14:textId="77777777" w:rsidR="00C26672" w:rsidRPr="002C6F77" w:rsidRDefault="00C26672" w:rsidP="00C26672">
            <w:pPr>
              <w:jc w:val="both"/>
              <w:rPr>
                <w:rFonts w:ascii="Arial" w:hAnsi="Arial" w:cs="Arial"/>
                <w:color w:val="000000"/>
              </w:rPr>
            </w:pPr>
            <w:r>
              <w:rPr>
                <w:rFonts w:ascii="Arial" w:hAnsi="Arial" w:cs="Arial"/>
                <w:bCs/>
                <w:iCs/>
                <w:color w:val="000000"/>
              </w:rPr>
              <w:t xml:space="preserve">Commentaries on new cases of </w:t>
            </w:r>
            <w:r w:rsidRPr="003262FA">
              <w:rPr>
                <w:rFonts w:ascii="Arial" w:hAnsi="Arial" w:cs="Arial"/>
                <w:i/>
                <w:color w:val="000000"/>
                <w:u w:val="single"/>
              </w:rPr>
              <w:t xml:space="preserve">Peter John </w:t>
            </w:r>
            <w:proofErr w:type="spellStart"/>
            <w:r w:rsidRPr="003262FA">
              <w:rPr>
                <w:rFonts w:ascii="Arial" w:hAnsi="Arial" w:cs="Arial"/>
                <w:i/>
                <w:color w:val="000000"/>
                <w:u w:val="single"/>
              </w:rPr>
              <w:t>Hewat</w:t>
            </w:r>
            <w:proofErr w:type="spellEnd"/>
            <w:r>
              <w:rPr>
                <w:rFonts w:ascii="Arial" w:hAnsi="Arial" w:cs="Arial"/>
                <w:color w:val="000000"/>
              </w:rPr>
              <w:t xml:space="preserve"> </w:t>
            </w:r>
            <w:r w:rsidRPr="003262FA">
              <w:rPr>
                <w:rFonts w:ascii="Arial" w:hAnsi="Arial" w:cs="Arial"/>
                <w:color w:val="000000"/>
              </w:rPr>
              <w:t>[2014] VSC 240</w:t>
            </w:r>
            <w:r>
              <w:rPr>
                <w:rFonts w:ascii="Arial" w:hAnsi="Arial" w:cs="Arial"/>
                <w:color w:val="000000"/>
              </w:rPr>
              <w:t xml:space="preserve">; </w:t>
            </w:r>
            <w:r w:rsidRPr="003262FA">
              <w:rPr>
                <w:rFonts w:ascii="Arial" w:hAnsi="Arial" w:cs="Arial"/>
                <w:i/>
                <w:color w:val="000000"/>
                <w:u w:val="single"/>
              </w:rPr>
              <w:t>Michael Murray</w:t>
            </w:r>
            <w:r w:rsidRPr="002C6F77">
              <w:rPr>
                <w:rFonts w:ascii="Arial" w:hAnsi="Arial" w:cs="Arial"/>
                <w:i/>
                <w:color w:val="000000"/>
              </w:rPr>
              <w:t xml:space="preserve"> </w:t>
            </w:r>
            <w:r w:rsidRPr="003262FA">
              <w:rPr>
                <w:rFonts w:ascii="Arial" w:hAnsi="Arial" w:cs="Arial"/>
                <w:color w:val="000000"/>
              </w:rPr>
              <w:t>[2014] VSC 249</w:t>
            </w:r>
            <w:r>
              <w:rPr>
                <w:rFonts w:ascii="Arial" w:hAnsi="Arial" w:cs="Arial"/>
                <w:color w:val="000000"/>
              </w:rPr>
              <w:t xml:space="preserve">; </w:t>
            </w:r>
            <w:r w:rsidRPr="003262FA">
              <w:rPr>
                <w:rFonts w:ascii="Arial" w:hAnsi="Arial" w:cs="Arial"/>
                <w:i/>
                <w:color w:val="000000"/>
              </w:rPr>
              <w:t>Sanchez v DPP</w:t>
            </w:r>
            <w:r w:rsidRPr="003262FA">
              <w:rPr>
                <w:rFonts w:ascii="Arial" w:hAnsi="Arial" w:cs="Arial"/>
                <w:color w:val="000000"/>
              </w:rPr>
              <w:t xml:space="preserve"> [2013] VSC 707 </w:t>
            </w:r>
            <w:r>
              <w:rPr>
                <w:rFonts w:ascii="Arial" w:hAnsi="Arial" w:cs="Arial"/>
                <w:color w:val="000000"/>
              </w:rPr>
              <w:t xml:space="preserve">&amp; </w:t>
            </w:r>
            <w:r w:rsidRPr="003262FA">
              <w:rPr>
                <w:rFonts w:ascii="Arial" w:hAnsi="Arial" w:cs="Arial"/>
                <w:i/>
                <w:color w:val="000000"/>
              </w:rPr>
              <w:t xml:space="preserve">Smith v DPP </w:t>
            </w:r>
            <w:r w:rsidRPr="003262FA">
              <w:rPr>
                <w:rFonts w:ascii="Arial" w:hAnsi="Arial" w:cs="Arial"/>
                <w:color w:val="000000"/>
              </w:rPr>
              <w:t>[2014] VSC 60.</w:t>
            </w:r>
          </w:p>
        </w:tc>
      </w:tr>
      <w:tr w:rsidR="00C26672" w14:paraId="0AEBCB65" w14:textId="77777777" w:rsidTr="00997D61">
        <w:tc>
          <w:tcPr>
            <w:tcW w:w="1261" w:type="dxa"/>
            <w:gridSpan w:val="2"/>
            <w:tcBorders>
              <w:top w:val="single" w:sz="4" w:space="0" w:color="auto"/>
              <w:left w:val="single" w:sz="18" w:space="0" w:color="auto"/>
              <w:bottom w:val="single" w:sz="4" w:space="0" w:color="auto"/>
            </w:tcBorders>
          </w:tcPr>
          <w:p w14:paraId="5B5CB40F" w14:textId="77777777" w:rsidR="00C26672" w:rsidRDefault="00C26672" w:rsidP="00C26672">
            <w:pPr>
              <w:rPr>
                <w:lang w:val="en-AU"/>
              </w:rPr>
            </w:pPr>
            <w:r>
              <w:rPr>
                <w:lang w:val="en-AU"/>
              </w:rPr>
              <w:t>17/06/14</w:t>
            </w:r>
          </w:p>
        </w:tc>
        <w:tc>
          <w:tcPr>
            <w:tcW w:w="836" w:type="dxa"/>
            <w:tcBorders>
              <w:top w:val="single" w:sz="4" w:space="0" w:color="auto"/>
              <w:bottom w:val="single" w:sz="4" w:space="0" w:color="auto"/>
            </w:tcBorders>
          </w:tcPr>
          <w:p w14:paraId="0E7484B6" w14:textId="438483D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713F038" w14:textId="77777777" w:rsidR="00C26672" w:rsidRDefault="00C26672" w:rsidP="00C26672">
            <w:pPr>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42F34D5D" w14:textId="77777777" w:rsidR="00C26672" w:rsidRPr="00207D06" w:rsidRDefault="00C26672" w:rsidP="00C26672">
            <w:pPr>
              <w:jc w:val="both"/>
              <w:rPr>
                <w:rFonts w:ascii="Arial" w:hAnsi="Arial" w:cs="Arial"/>
                <w:color w:val="000000"/>
              </w:rPr>
            </w:pPr>
            <w:r w:rsidRPr="00207D06">
              <w:rPr>
                <w:rFonts w:ascii="Arial" w:hAnsi="Arial" w:cs="Arial"/>
                <w:color w:val="000000"/>
              </w:rPr>
              <w:t xml:space="preserve">Commentaries on new cases of </w:t>
            </w:r>
            <w:r w:rsidRPr="003262FA">
              <w:rPr>
                <w:rFonts w:ascii="Arial" w:hAnsi="Arial" w:cs="Arial"/>
                <w:i/>
                <w:color w:val="000000"/>
              </w:rPr>
              <w:t>Bail Application – Bunning</w:t>
            </w:r>
            <w:r w:rsidRPr="003262FA">
              <w:rPr>
                <w:rFonts w:ascii="Arial" w:hAnsi="Arial" w:cs="Arial"/>
                <w:color w:val="000000"/>
              </w:rPr>
              <w:t xml:space="preserve"> [2013] VSC 681;</w:t>
            </w:r>
            <w:r>
              <w:rPr>
                <w:rFonts w:ascii="Arial" w:hAnsi="Arial" w:cs="Arial"/>
                <w:i/>
                <w:color w:val="000000"/>
              </w:rPr>
              <w:t xml:space="preserve"> </w:t>
            </w:r>
            <w:r w:rsidRPr="003262FA">
              <w:rPr>
                <w:rFonts w:ascii="Arial" w:hAnsi="Arial" w:cs="Arial"/>
                <w:i/>
                <w:color w:val="000000"/>
              </w:rPr>
              <w:t>Re Jan Visser</w:t>
            </w:r>
            <w:r w:rsidRPr="003262FA">
              <w:rPr>
                <w:rFonts w:ascii="Arial" w:hAnsi="Arial" w:cs="Arial"/>
                <w:color w:val="000000"/>
              </w:rPr>
              <w:t xml:space="preserve"> [2013] VSC 736</w:t>
            </w:r>
            <w:r>
              <w:rPr>
                <w:rFonts w:ascii="Arial" w:hAnsi="Arial" w:cs="Arial"/>
                <w:color w:val="000000"/>
              </w:rPr>
              <w:t xml:space="preserve"> &amp; </w:t>
            </w:r>
            <w:r w:rsidRPr="003262FA">
              <w:rPr>
                <w:rFonts w:ascii="Arial" w:hAnsi="Arial" w:cs="Arial"/>
                <w:i/>
                <w:color w:val="000000"/>
              </w:rPr>
              <w:t>Re PI</w:t>
            </w:r>
            <w:r w:rsidRPr="003262FA">
              <w:rPr>
                <w:rFonts w:ascii="Arial" w:hAnsi="Arial" w:cs="Arial"/>
                <w:color w:val="000000"/>
              </w:rPr>
              <w:t xml:space="preserve"> [2014] VSC 64.</w:t>
            </w:r>
          </w:p>
        </w:tc>
      </w:tr>
      <w:tr w:rsidR="00C26672" w14:paraId="1C093730" w14:textId="77777777" w:rsidTr="00997D61">
        <w:tc>
          <w:tcPr>
            <w:tcW w:w="1261" w:type="dxa"/>
            <w:gridSpan w:val="2"/>
            <w:tcBorders>
              <w:top w:val="single" w:sz="4" w:space="0" w:color="auto"/>
              <w:left w:val="single" w:sz="18" w:space="0" w:color="auto"/>
              <w:bottom w:val="single" w:sz="4" w:space="0" w:color="auto"/>
            </w:tcBorders>
          </w:tcPr>
          <w:p w14:paraId="12E696AB" w14:textId="77777777" w:rsidR="00C26672" w:rsidRDefault="00C26672" w:rsidP="00C26672">
            <w:pPr>
              <w:rPr>
                <w:lang w:val="en-AU"/>
              </w:rPr>
            </w:pPr>
            <w:r>
              <w:rPr>
                <w:lang w:val="en-AU"/>
              </w:rPr>
              <w:t>30/05/14</w:t>
            </w:r>
          </w:p>
        </w:tc>
        <w:tc>
          <w:tcPr>
            <w:tcW w:w="836" w:type="dxa"/>
            <w:tcBorders>
              <w:top w:val="single" w:sz="4" w:space="0" w:color="auto"/>
              <w:bottom w:val="single" w:sz="4" w:space="0" w:color="auto"/>
            </w:tcBorders>
          </w:tcPr>
          <w:p w14:paraId="332EE1B5" w14:textId="4B09FCA6"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895B073" w14:textId="77777777" w:rsidR="00C26672" w:rsidRDefault="00C26672" w:rsidP="00C26672">
            <w:pPr>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119F0180" w14:textId="77777777" w:rsidR="00C26672" w:rsidRDefault="00C26672" w:rsidP="00C26672">
            <w:pPr>
              <w:jc w:val="both"/>
              <w:rPr>
                <w:rFonts w:ascii="Arial" w:hAnsi="Arial" w:cs="Arial"/>
                <w:bCs/>
                <w:iCs/>
                <w:color w:val="000000"/>
              </w:rPr>
            </w:pPr>
            <w:r>
              <w:rPr>
                <w:rFonts w:ascii="Arial" w:hAnsi="Arial" w:cs="Arial"/>
                <w:bCs/>
                <w:iCs/>
                <w:color w:val="000000"/>
              </w:rPr>
              <w:t xml:space="preserve">Commentary on and extract from new case of </w:t>
            </w:r>
            <w:r w:rsidRPr="006D3689">
              <w:rPr>
                <w:rFonts w:ascii="Arial" w:hAnsi="Arial" w:cs="Arial"/>
                <w:bCs/>
                <w:i/>
                <w:iCs/>
                <w:color w:val="000000"/>
              </w:rPr>
              <w:t>DPP v QPX</w:t>
            </w:r>
            <w:r>
              <w:rPr>
                <w:rFonts w:ascii="Arial" w:hAnsi="Arial" w:cs="Arial"/>
                <w:bCs/>
                <w:iCs/>
                <w:color w:val="000000"/>
              </w:rPr>
              <w:t xml:space="preserve"> [2014] VSC 211.</w:t>
            </w:r>
          </w:p>
        </w:tc>
      </w:tr>
      <w:tr w:rsidR="00C26672" w14:paraId="7A8BAC2D" w14:textId="77777777" w:rsidTr="00997D61">
        <w:tc>
          <w:tcPr>
            <w:tcW w:w="1261" w:type="dxa"/>
            <w:gridSpan w:val="2"/>
            <w:tcBorders>
              <w:top w:val="single" w:sz="4" w:space="0" w:color="auto"/>
              <w:left w:val="single" w:sz="18" w:space="0" w:color="auto"/>
              <w:bottom w:val="single" w:sz="4" w:space="0" w:color="auto"/>
            </w:tcBorders>
          </w:tcPr>
          <w:p w14:paraId="2896DBF2" w14:textId="77777777" w:rsidR="00C26672" w:rsidRDefault="00C26672" w:rsidP="00C26672">
            <w:pPr>
              <w:rPr>
                <w:lang w:val="en-AU"/>
              </w:rPr>
            </w:pPr>
            <w:r>
              <w:rPr>
                <w:lang w:val="en-AU"/>
              </w:rPr>
              <w:lastRenderedPageBreak/>
              <w:t>04/03/14</w:t>
            </w:r>
          </w:p>
        </w:tc>
        <w:tc>
          <w:tcPr>
            <w:tcW w:w="836" w:type="dxa"/>
            <w:tcBorders>
              <w:top w:val="single" w:sz="4" w:space="0" w:color="auto"/>
              <w:bottom w:val="single" w:sz="4" w:space="0" w:color="auto"/>
            </w:tcBorders>
          </w:tcPr>
          <w:p w14:paraId="3E808C89" w14:textId="5EA1F27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49C3165"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571FD06C" w14:textId="77777777" w:rsidR="00C26672" w:rsidRDefault="00C26672" w:rsidP="00C26672">
            <w:pPr>
              <w:jc w:val="both"/>
              <w:rPr>
                <w:rFonts w:ascii="Arial" w:hAnsi="Arial" w:cs="Arial"/>
                <w:bCs/>
                <w:iCs/>
                <w:color w:val="000000"/>
              </w:rPr>
            </w:pPr>
            <w:r>
              <w:rPr>
                <w:rFonts w:ascii="Arial" w:hAnsi="Arial" w:cs="Arial"/>
                <w:bCs/>
                <w:iCs/>
                <w:color w:val="000000"/>
              </w:rPr>
              <w:t xml:space="preserve">New case of </w:t>
            </w:r>
            <w:r>
              <w:rPr>
                <w:rFonts w:ascii="Helv" w:hAnsi="Helv" w:cs="Helv"/>
                <w:i/>
                <w:iCs/>
                <w:color w:val="000000"/>
                <w:lang w:eastAsia="en-AU"/>
              </w:rPr>
              <w:t xml:space="preserve">Re Chafer-Smith: An Application for Bail </w:t>
            </w:r>
            <w:r>
              <w:rPr>
                <w:rFonts w:ascii="Helv" w:hAnsi="Helv" w:cs="Helv"/>
                <w:color w:val="000000"/>
                <w:lang w:eastAsia="en-AU"/>
              </w:rPr>
              <w:t>[2014] VSC 51 especially at [27].</w:t>
            </w:r>
          </w:p>
        </w:tc>
      </w:tr>
      <w:tr w:rsidR="00C26672" w14:paraId="5AFFA9DB" w14:textId="77777777" w:rsidTr="00997D61">
        <w:tc>
          <w:tcPr>
            <w:tcW w:w="1261" w:type="dxa"/>
            <w:gridSpan w:val="2"/>
            <w:tcBorders>
              <w:top w:val="single" w:sz="4" w:space="0" w:color="auto"/>
              <w:left w:val="single" w:sz="18" w:space="0" w:color="auto"/>
              <w:bottom w:val="single" w:sz="4" w:space="0" w:color="auto"/>
            </w:tcBorders>
          </w:tcPr>
          <w:p w14:paraId="5B593E98"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09C33DFD" w14:textId="0B62A6C5"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22DD48D" w14:textId="77777777" w:rsidR="00C26672" w:rsidRDefault="00C26672" w:rsidP="00C26672">
            <w:pPr>
              <w:jc w:val="center"/>
              <w:rPr>
                <w:lang w:val="en-AU"/>
              </w:rPr>
            </w:pPr>
            <w:r>
              <w:rPr>
                <w:lang w:val="en-AU"/>
              </w:rPr>
              <w:t>2.3</w:t>
            </w:r>
          </w:p>
        </w:tc>
        <w:tc>
          <w:tcPr>
            <w:tcW w:w="4802" w:type="dxa"/>
            <w:gridSpan w:val="2"/>
            <w:tcBorders>
              <w:top w:val="single" w:sz="4" w:space="0" w:color="auto"/>
              <w:bottom w:val="single" w:sz="4" w:space="0" w:color="auto"/>
              <w:right w:val="single" w:sz="18" w:space="0" w:color="auto"/>
            </w:tcBorders>
          </w:tcPr>
          <w:p w14:paraId="533FDD31" w14:textId="77777777" w:rsidR="00C26672" w:rsidRDefault="00C26672" w:rsidP="00C26672">
            <w:pPr>
              <w:numPr>
                <w:ilvl w:val="0"/>
                <w:numId w:val="6"/>
              </w:numPr>
              <w:ind w:left="284" w:hanging="284"/>
              <w:jc w:val="both"/>
              <w:rPr>
                <w:rFonts w:ascii="Arial" w:hAnsi="Arial" w:cs="Arial"/>
                <w:bCs/>
                <w:iCs/>
                <w:color w:val="000000"/>
              </w:rPr>
            </w:pPr>
            <w:r>
              <w:rPr>
                <w:rFonts w:ascii="Arial" w:hAnsi="Arial" w:cs="Arial"/>
                <w:bCs/>
                <w:iCs/>
                <w:color w:val="000000"/>
              </w:rPr>
              <w:t>Paragraph heading changed to “Organizational structure of the Children’s Court of Victoria”.</w:t>
            </w:r>
          </w:p>
          <w:p w14:paraId="541594F0" w14:textId="77777777" w:rsidR="00C26672" w:rsidRDefault="00C26672" w:rsidP="00C26672">
            <w:pPr>
              <w:numPr>
                <w:ilvl w:val="0"/>
                <w:numId w:val="6"/>
              </w:numPr>
              <w:ind w:left="284" w:hanging="284"/>
              <w:jc w:val="both"/>
              <w:rPr>
                <w:rFonts w:ascii="Arial" w:hAnsi="Arial" w:cs="Arial"/>
                <w:bCs/>
                <w:iCs/>
                <w:color w:val="000000"/>
              </w:rPr>
            </w:pPr>
            <w:r>
              <w:rPr>
                <w:rFonts w:ascii="Arial" w:hAnsi="Arial" w:cs="Arial"/>
                <w:bCs/>
                <w:iCs/>
                <w:color w:val="000000"/>
              </w:rPr>
              <w:t>Updating of office holders.</w:t>
            </w:r>
          </w:p>
        </w:tc>
      </w:tr>
      <w:tr w:rsidR="00C26672" w14:paraId="6109F0DE" w14:textId="77777777" w:rsidTr="00997D61">
        <w:tc>
          <w:tcPr>
            <w:tcW w:w="1261" w:type="dxa"/>
            <w:gridSpan w:val="2"/>
            <w:tcBorders>
              <w:top w:val="single" w:sz="4" w:space="0" w:color="auto"/>
              <w:left w:val="single" w:sz="18" w:space="0" w:color="auto"/>
              <w:bottom w:val="single" w:sz="4" w:space="0" w:color="auto"/>
            </w:tcBorders>
          </w:tcPr>
          <w:p w14:paraId="1D241B44"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0D36B7FA" w14:textId="5C172B97"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073CB51C" w14:textId="77777777" w:rsidR="00C26672" w:rsidRDefault="00C26672" w:rsidP="00C26672">
            <w:pPr>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3EFCAAFE" w14:textId="77777777" w:rsidR="00C26672" w:rsidRDefault="00C26672" w:rsidP="00C26672">
            <w:pPr>
              <w:numPr>
                <w:ilvl w:val="0"/>
                <w:numId w:val="6"/>
              </w:numPr>
              <w:ind w:left="284" w:hanging="284"/>
              <w:jc w:val="both"/>
              <w:rPr>
                <w:rFonts w:ascii="Arial" w:hAnsi="Arial" w:cs="Arial"/>
                <w:bCs/>
                <w:iCs/>
                <w:color w:val="000000"/>
              </w:rPr>
            </w:pPr>
            <w:r>
              <w:rPr>
                <w:rFonts w:ascii="Arial" w:hAnsi="Arial" w:cs="Arial"/>
                <w:bCs/>
                <w:iCs/>
                <w:color w:val="000000"/>
              </w:rPr>
              <w:t>Removal of reference to Preston &amp; Moonee Ponds Magistrates’ Courts which are now closed.</w:t>
            </w:r>
          </w:p>
          <w:p w14:paraId="7E38B879" w14:textId="77777777" w:rsidR="00C26672" w:rsidRDefault="00C26672" w:rsidP="00C26672">
            <w:pPr>
              <w:numPr>
                <w:ilvl w:val="0"/>
                <w:numId w:val="6"/>
              </w:numPr>
              <w:ind w:left="284" w:hanging="284"/>
              <w:jc w:val="both"/>
              <w:rPr>
                <w:rFonts w:ascii="Arial" w:hAnsi="Arial" w:cs="Arial"/>
                <w:bCs/>
                <w:iCs/>
                <w:color w:val="000000"/>
              </w:rPr>
            </w:pPr>
            <w:r>
              <w:rPr>
                <w:rFonts w:ascii="Arial" w:hAnsi="Arial" w:cs="Arial"/>
                <w:bCs/>
                <w:iCs/>
                <w:color w:val="000000"/>
              </w:rPr>
              <w:t>Addition to commentary on role of Moorabbin JC.</w:t>
            </w:r>
          </w:p>
        </w:tc>
      </w:tr>
      <w:tr w:rsidR="00C26672" w14:paraId="6D47F7E0" w14:textId="77777777" w:rsidTr="00997D61">
        <w:tc>
          <w:tcPr>
            <w:tcW w:w="1261" w:type="dxa"/>
            <w:gridSpan w:val="2"/>
            <w:tcBorders>
              <w:top w:val="single" w:sz="4" w:space="0" w:color="auto"/>
              <w:left w:val="single" w:sz="18" w:space="0" w:color="auto"/>
              <w:bottom w:val="single" w:sz="4" w:space="0" w:color="auto"/>
            </w:tcBorders>
          </w:tcPr>
          <w:p w14:paraId="556A58AD"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6BD8D17E" w14:textId="3B63D8D3"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7E9B725" w14:textId="77777777" w:rsidR="00C26672" w:rsidRDefault="00C26672" w:rsidP="00C26672">
            <w:pPr>
              <w:jc w:val="center"/>
              <w:rPr>
                <w:lang w:val="en-AU"/>
              </w:rPr>
            </w:pPr>
            <w:r>
              <w:rPr>
                <w:lang w:val="en-AU"/>
              </w:rPr>
              <w:t>2.7.1</w:t>
            </w:r>
          </w:p>
        </w:tc>
        <w:tc>
          <w:tcPr>
            <w:tcW w:w="4802" w:type="dxa"/>
            <w:gridSpan w:val="2"/>
            <w:tcBorders>
              <w:top w:val="single" w:sz="4" w:space="0" w:color="auto"/>
              <w:bottom w:val="single" w:sz="4" w:space="0" w:color="auto"/>
              <w:right w:val="single" w:sz="18" w:space="0" w:color="auto"/>
            </w:tcBorders>
          </w:tcPr>
          <w:p w14:paraId="5C2407B1" w14:textId="77777777" w:rsidR="00C26672" w:rsidRDefault="00C26672" w:rsidP="00C26672">
            <w:pPr>
              <w:jc w:val="both"/>
              <w:rPr>
                <w:rFonts w:ascii="Arial" w:hAnsi="Arial" w:cs="Arial"/>
                <w:bCs/>
                <w:iCs/>
                <w:color w:val="000000"/>
              </w:rPr>
            </w:pPr>
            <w:r>
              <w:rPr>
                <w:rFonts w:ascii="Arial" w:hAnsi="Arial" w:cs="Arial"/>
                <w:bCs/>
                <w:iCs/>
                <w:color w:val="000000"/>
              </w:rPr>
              <w:t>New paragraph heading: “Section 523 of the CYFA”.  Minor amendments to previous commentary as a consequence of the commencement of the Open Courts Act 2013.</w:t>
            </w:r>
          </w:p>
        </w:tc>
      </w:tr>
      <w:tr w:rsidR="00C26672" w14:paraId="5245ED51" w14:textId="77777777" w:rsidTr="00997D61">
        <w:tc>
          <w:tcPr>
            <w:tcW w:w="1261" w:type="dxa"/>
            <w:gridSpan w:val="2"/>
            <w:tcBorders>
              <w:top w:val="single" w:sz="4" w:space="0" w:color="auto"/>
              <w:left w:val="single" w:sz="18" w:space="0" w:color="auto"/>
              <w:bottom w:val="single" w:sz="4" w:space="0" w:color="auto"/>
            </w:tcBorders>
          </w:tcPr>
          <w:p w14:paraId="7CFD3FC3"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1A84118E" w14:textId="13C5E584"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7A235D9" w14:textId="77777777" w:rsidR="00C26672" w:rsidRDefault="00C26672" w:rsidP="00C26672">
            <w:pPr>
              <w:jc w:val="center"/>
              <w:rPr>
                <w:lang w:val="en-AU"/>
              </w:rPr>
            </w:pPr>
            <w:r>
              <w:rPr>
                <w:lang w:val="en-AU"/>
              </w:rPr>
              <w:t>2.7.2</w:t>
            </w:r>
          </w:p>
        </w:tc>
        <w:tc>
          <w:tcPr>
            <w:tcW w:w="4802" w:type="dxa"/>
            <w:gridSpan w:val="2"/>
            <w:tcBorders>
              <w:top w:val="single" w:sz="4" w:space="0" w:color="auto"/>
              <w:bottom w:val="single" w:sz="4" w:space="0" w:color="auto"/>
              <w:right w:val="single" w:sz="18" w:space="0" w:color="auto"/>
            </w:tcBorders>
          </w:tcPr>
          <w:p w14:paraId="04F8A7B1" w14:textId="77777777" w:rsidR="00C26672" w:rsidRDefault="00C26672" w:rsidP="00C26672">
            <w:pPr>
              <w:jc w:val="both"/>
              <w:rPr>
                <w:rFonts w:ascii="Arial" w:hAnsi="Arial" w:cs="Arial"/>
                <w:bCs/>
                <w:iCs/>
                <w:color w:val="000000"/>
              </w:rPr>
            </w:pPr>
            <w:r>
              <w:rPr>
                <w:rFonts w:ascii="Arial" w:hAnsi="Arial" w:cs="Arial"/>
                <w:bCs/>
                <w:iCs/>
                <w:color w:val="000000"/>
              </w:rPr>
              <w:t xml:space="preserve">New paragraph entitled “Sections 28-32 of the Open Courts Act 2013”.  </w:t>
            </w:r>
          </w:p>
        </w:tc>
      </w:tr>
      <w:tr w:rsidR="00C26672" w14:paraId="24075AD4" w14:textId="77777777" w:rsidTr="00997D61">
        <w:tc>
          <w:tcPr>
            <w:tcW w:w="1261" w:type="dxa"/>
            <w:gridSpan w:val="2"/>
            <w:tcBorders>
              <w:top w:val="single" w:sz="4" w:space="0" w:color="auto"/>
              <w:left w:val="single" w:sz="18" w:space="0" w:color="auto"/>
              <w:bottom w:val="single" w:sz="4" w:space="0" w:color="auto"/>
            </w:tcBorders>
          </w:tcPr>
          <w:p w14:paraId="5FAE2938"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37703FA8" w14:textId="47AE6651"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846E29A" w14:textId="77777777" w:rsidR="00C26672" w:rsidRDefault="00C26672" w:rsidP="00C26672">
            <w:pPr>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tcPr>
          <w:p w14:paraId="02700E3B" w14:textId="77777777" w:rsidR="00C26672" w:rsidRDefault="00C26672" w:rsidP="00C26672">
            <w:pPr>
              <w:numPr>
                <w:ilvl w:val="0"/>
                <w:numId w:val="6"/>
              </w:numPr>
              <w:ind w:left="284" w:hanging="284"/>
              <w:jc w:val="both"/>
              <w:rPr>
                <w:rFonts w:ascii="Arial" w:hAnsi="Arial" w:cs="Arial"/>
                <w:bCs/>
                <w:iCs/>
                <w:color w:val="000000"/>
              </w:rPr>
            </w:pPr>
            <w:r>
              <w:rPr>
                <w:rFonts w:ascii="Arial" w:hAnsi="Arial" w:cs="Arial"/>
                <w:bCs/>
                <w:iCs/>
                <w:color w:val="000000"/>
              </w:rPr>
              <w:t>Paragraph heading amended to “Statutory prohibition on publication of identifying particulars and/or pictures”.</w:t>
            </w:r>
          </w:p>
          <w:p w14:paraId="1FDEB092" w14:textId="77777777" w:rsidR="00C26672" w:rsidRDefault="00C26672" w:rsidP="00C26672">
            <w:pPr>
              <w:numPr>
                <w:ilvl w:val="0"/>
                <w:numId w:val="6"/>
              </w:numPr>
              <w:ind w:left="284" w:hanging="284"/>
              <w:jc w:val="both"/>
              <w:rPr>
                <w:rFonts w:ascii="Arial" w:hAnsi="Arial" w:cs="Arial"/>
                <w:bCs/>
                <w:iCs/>
                <w:color w:val="000000"/>
              </w:rPr>
            </w:pPr>
            <w:r>
              <w:rPr>
                <w:rFonts w:ascii="Arial" w:hAnsi="Arial" w:cs="Arial"/>
                <w:bCs/>
                <w:iCs/>
                <w:color w:val="000000"/>
              </w:rPr>
              <w:t>Removal of some references to the CYPA.</w:t>
            </w:r>
          </w:p>
          <w:p w14:paraId="3D28A14A" w14:textId="77777777" w:rsidR="00C26672" w:rsidRDefault="00C26672" w:rsidP="00C26672">
            <w:pPr>
              <w:numPr>
                <w:ilvl w:val="0"/>
                <w:numId w:val="6"/>
              </w:numPr>
              <w:ind w:left="284" w:hanging="284"/>
              <w:jc w:val="both"/>
              <w:rPr>
                <w:rFonts w:ascii="Arial" w:hAnsi="Arial" w:cs="Arial"/>
                <w:bCs/>
                <w:iCs/>
                <w:color w:val="000000"/>
              </w:rPr>
            </w:pPr>
            <w:r>
              <w:rPr>
                <w:rFonts w:ascii="Arial" w:hAnsi="Arial" w:cs="Arial"/>
              </w:rPr>
              <w:t xml:space="preserve">Commentary on </w:t>
            </w:r>
            <w:r w:rsidRPr="006E5411">
              <w:rPr>
                <w:rFonts w:ascii="Arial" w:hAnsi="Arial" w:cs="Arial"/>
                <w:i/>
              </w:rPr>
              <w:t>R v SJK &amp; GAS</w:t>
            </w:r>
            <w:r>
              <w:rPr>
                <w:rFonts w:ascii="Arial" w:hAnsi="Arial" w:cs="Arial"/>
              </w:rPr>
              <w:t xml:space="preserve"> [2002] VSC 94</w:t>
            </w:r>
            <w:r>
              <w:rPr>
                <w:rFonts w:ascii="Arial" w:hAnsi="Arial" w:cs="Arial"/>
                <w:bCs/>
                <w:iCs/>
                <w:color w:val="000000"/>
              </w:rPr>
              <w:t xml:space="preserve"> moved to paragraph 2.8.2.</w:t>
            </w:r>
          </w:p>
          <w:p w14:paraId="5AC072F7" w14:textId="77777777" w:rsidR="00C26672" w:rsidRDefault="00C26672" w:rsidP="00C26672">
            <w:pPr>
              <w:numPr>
                <w:ilvl w:val="0"/>
                <w:numId w:val="6"/>
              </w:numPr>
              <w:ind w:left="284" w:hanging="284"/>
              <w:jc w:val="both"/>
              <w:rPr>
                <w:rFonts w:ascii="Arial" w:hAnsi="Arial" w:cs="Arial"/>
                <w:bCs/>
                <w:iCs/>
                <w:color w:val="000000"/>
              </w:rPr>
            </w:pPr>
            <w:r>
              <w:rPr>
                <w:rFonts w:ascii="Arial" w:hAnsi="Arial" w:cs="Arial"/>
                <w:bCs/>
                <w:iCs/>
                <w:color w:val="000000"/>
              </w:rPr>
              <w:t>Amendments to previous commentary.</w:t>
            </w:r>
          </w:p>
        </w:tc>
      </w:tr>
      <w:tr w:rsidR="00C26672" w14:paraId="16A803E7" w14:textId="77777777" w:rsidTr="00997D61">
        <w:tc>
          <w:tcPr>
            <w:tcW w:w="1261" w:type="dxa"/>
            <w:gridSpan w:val="2"/>
            <w:tcBorders>
              <w:top w:val="single" w:sz="4" w:space="0" w:color="auto"/>
              <w:left w:val="single" w:sz="18" w:space="0" w:color="auto"/>
              <w:bottom w:val="single" w:sz="4" w:space="0" w:color="auto"/>
            </w:tcBorders>
          </w:tcPr>
          <w:p w14:paraId="49343C79"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7400D667" w14:textId="4EBC7167"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F2E3590" w14:textId="77777777" w:rsidR="00C26672" w:rsidRDefault="00C26672" w:rsidP="00C26672">
            <w:pPr>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0AC9B0CE" w14:textId="77777777" w:rsidR="00C26672" w:rsidRDefault="00C26672" w:rsidP="00C26672">
            <w:pPr>
              <w:numPr>
                <w:ilvl w:val="0"/>
                <w:numId w:val="6"/>
              </w:numPr>
              <w:ind w:left="284" w:hanging="284"/>
              <w:jc w:val="both"/>
              <w:rPr>
                <w:rFonts w:ascii="Arial" w:hAnsi="Arial" w:cs="Arial"/>
                <w:bCs/>
                <w:iCs/>
                <w:color w:val="000000"/>
              </w:rPr>
            </w:pPr>
            <w:r>
              <w:rPr>
                <w:rFonts w:ascii="Arial" w:hAnsi="Arial" w:cs="Arial"/>
                <w:bCs/>
                <w:iCs/>
                <w:color w:val="000000"/>
              </w:rPr>
              <w:t>Paragraph heading amended to “Suppression orders”.</w:t>
            </w:r>
          </w:p>
          <w:p w14:paraId="769079FE" w14:textId="77777777" w:rsidR="00C26672" w:rsidRDefault="00C26672" w:rsidP="00C26672">
            <w:pPr>
              <w:numPr>
                <w:ilvl w:val="0"/>
                <w:numId w:val="6"/>
              </w:numPr>
              <w:ind w:left="284" w:hanging="284"/>
              <w:jc w:val="both"/>
              <w:rPr>
                <w:rFonts w:ascii="Arial" w:hAnsi="Arial" w:cs="Arial"/>
                <w:bCs/>
                <w:iCs/>
                <w:color w:val="000000"/>
              </w:rPr>
            </w:pPr>
            <w:r>
              <w:rPr>
                <w:rFonts w:ascii="Arial" w:hAnsi="Arial" w:cs="Arial"/>
              </w:rPr>
              <w:t xml:space="preserve">Commentary on </w:t>
            </w:r>
            <w:r w:rsidRPr="006E5411">
              <w:rPr>
                <w:rFonts w:ascii="Arial" w:hAnsi="Arial" w:cs="Arial"/>
                <w:i/>
              </w:rPr>
              <w:t>R v SJK &amp; GAS</w:t>
            </w:r>
            <w:r>
              <w:rPr>
                <w:rFonts w:ascii="Arial" w:hAnsi="Arial" w:cs="Arial"/>
              </w:rPr>
              <w:t xml:space="preserve"> [2002] VSC 94</w:t>
            </w:r>
            <w:r>
              <w:rPr>
                <w:rFonts w:ascii="Arial" w:hAnsi="Arial" w:cs="Arial"/>
                <w:bCs/>
                <w:iCs/>
                <w:color w:val="000000"/>
              </w:rPr>
              <w:t xml:space="preserve"> moved from paragraph 2.8.1.</w:t>
            </w:r>
          </w:p>
          <w:p w14:paraId="1FA4F718" w14:textId="77777777" w:rsidR="00C26672" w:rsidRDefault="00C26672" w:rsidP="00C26672">
            <w:pPr>
              <w:numPr>
                <w:ilvl w:val="0"/>
                <w:numId w:val="6"/>
              </w:numPr>
              <w:ind w:left="284" w:hanging="284"/>
              <w:jc w:val="both"/>
              <w:rPr>
                <w:rFonts w:ascii="Arial" w:hAnsi="Arial" w:cs="Arial"/>
                <w:bCs/>
                <w:iCs/>
                <w:color w:val="000000"/>
              </w:rPr>
            </w:pPr>
            <w:r>
              <w:rPr>
                <w:rFonts w:ascii="Arial" w:hAnsi="Arial" w:cs="Arial"/>
                <w:bCs/>
                <w:iCs/>
                <w:color w:val="000000"/>
              </w:rPr>
              <w:t>Amendments to previous commentary.</w:t>
            </w:r>
          </w:p>
        </w:tc>
      </w:tr>
      <w:tr w:rsidR="00C26672" w14:paraId="609BD669" w14:textId="77777777" w:rsidTr="00997D61">
        <w:tc>
          <w:tcPr>
            <w:tcW w:w="1261" w:type="dxa"/>
            <w:gridSpan w:val="2"/>
            <w:tcBorders>
              <w:top w:val="single" w:sz="4" w:space="0" w:color="auto"/>
              <w:left w:val="single" w:sz="18" w:space="0" w:color="auto"/>
              <w:bottom w:val="single" w:sz="4" w:space="0" w:color="auto"/>
            </w:tcBorders>
          </w:tcPr>
          <w:p w14:paraId="46AA6087"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1145E9F2" w14:textId="6A69530E"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422CA6A8" w14:textId="77777777" w:rsidR="00C26672" w:rsidRDefault="00C26672" w:rsidP="00C26672">
            <w:pPr>
              <w:jc w:val="center"/>
              <w:rPr>
                <w:lang w:val="en-AU"/>
              </w:rPr>
            </w:pPr>
            <w:r>
              <w:rPr>
                <w:lang w:val="en-AU"/>
              </w:rPr>
              <w:t>2.8.3</w:t>
            </w:r>
          </w:p>
        </w:tc>
        <w:tc>
          <w:tcPr>
            <w:tcW w:w="4802" w:type="dxa"/>
            <w:gridSpan w:val="2"/>
            <w:tcBorders>
              <w:top w:val="single" w:sz="4" w:space="0" w:color="auto"/>
              <w:bottom w:val="single" w:sz="4" w:space="0" w:color="auto"/>
              <w:right w:val="single" w:sz="18" w:space="0" w:color="auto"/>
            </w:tcBorders>
          </w:tcPr>
          <w:p w14:paraId="46024848" w14:textId="77777777" w:rsidR="00C26672" w:rsidRDefault="00C26672" w:rsidP="00C26672">
            <w:pPr>
              <w:jc w:val="both"/>
              <w:rPr>
                <w:rFonts w:ascii="Arial" w:hAnsi="Arial" w:cs="Arial"/>
                <w:bCs/>
                <w:iCs/>
                <w:color w:val="000000"/>
              </w:rPr>
            </w:pPr>
            <w:r>
              <w:rPr>
                <w:rFonts w:ascii="Arial" w:hAnsi="Arial" w:cs="Arial"/>
                <w:bCs/>
                <w:iCs/>
                <w:color w:val="000000"/>
              </w:rPr>
              <w:t>New paragraph entitled</w:t>
            </w:r>
            <w:r w:rsidRPr="00D809B3">
              <w:rPr>
                <w:rFonts w:ascii="Arial" w:hAnsi="Arial" w:cs="Arial"/>
                <w:bCs/>
                <w:iCs/>
                <w:color w:val="000000"/>
              </w:rPr>
              <w:t xml:space="preserve"> “</w:t>
            </w:r>
            <w:r w:rsidRPr="00D809B3">
              <w:rPr>
                <w:rFonts w:ascii="Arial" w:hAnsi="Arial" w:cs="Arial"/>
                <w:bCs/>
              </w:rPr>
              <w:t>Section 10(5) of the Witness Protection Act</w:t>
            </w:r>
            <w:r w:rsidRPr="00D809B3">
              <w:rPr>
                <w:rFonts w:ascii="Arial" w:hAnsi="Arial" w:cs="Arial"/>
                <w:bCs/>
                <w:iCs/>
                <w:color w:val="000000"/>
              </w:rPr>
              <w:t>”</w:t>
            </w:r>
            <w:r>
              <w:rPr>
                <w:rFonts w:ascii="Arial" w:hAnsi="Arial" w:cs="Arial"/>
                <w:bCs/>
                <w:iCs/>
                <w:color w:val="000000"/>
              </w:rPr>
              <w:t>.  The material in this paragraph has been moved from the end of paragraph 2.7.</w:t>
            </w:r>
          </w:p>
        </w:tc>
      </w:tr>
      <w:tr w:rsidR="00C26672" w14:paraId="6D3F6812" w14:textId="77777777" w:rsidTr="00997D61">
        <w:tc>
          <w:tcPr>
            <w:tcW w:w="1261" w:type="dxa"/>
            <w:gridSpan w:val="2"/>
            <w:tcBorders>
              <w:top w:val="single" w:sz="4" w:space="0" w:color="auto"/>
              <w:left w:val="single" w:sz="18" w:space="0" w:color="auto"/>
              <w:bottom w:val="single" w:sz="4" w:space="0" w:color="auto"/>
            </w:tcBorders>
          </w:tcPr>
          <w:p w14:paraId="557D5555"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443F79E4" w14:textId="68CA6DFC"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233FBC4" w14:textId="77777777" w:rsidR="00C26672" w:rsidRDefault="00C26672" w:rsidP="00C26672">
            <w:pPr>
              <w:jc w:val="center"/>
              <w:rPr>
                <w:lang w:val="en-AU"/>
              </w:rPr>
            </w:pPr>
            <w:r>
              <w:rPr>
                <w:lang w:val="en-AU"/>
              </w:rPr>
              <w:t>2.10.1</w:t>
            </w:r>
          </w:p>
        </w:tc>
        <w:tc>
          <w:tcPr>
            <w:tcW w:w="4802" w:type="dxa"/>
            <w:gridSpan w:val="2"/>
            <w:tcBorders>
              <w:top w:val="single" w:sz="4" w:space="0" w:color="auto"/>
              <w:bottom w:val="single" w:sz="4" w:space="0" w:color="auto"/>
              <w:right w:val="single" w:sz="18" w:space="0" w:color="auto"/>
            </w:tcBorders>
          </w:tcPr>
          <w:p w14:paraId="2F4E632C" w14:textId="77777777" w:rsidR="00C26672" w:rsidRDefault="00C26672" w:rsidP="00C26672">
            <w:pPr>
              <w:jc w:val="both"/>
              <w:rPr>
                <w:rFonts w:ascii="Arial" w:hAnsi="Arial" w:cs="Arial"/>
                <w:bCs/>
                <w:iCs/>
                <w:color w:val="000000"/>
              </w:rPr>
            </w:pPr>
            <w:r>
              <w:rPr>
                <w:rFonts w:ascii="Arial" w:hAnsi="Arial" w:cs="Arial"/>
                <w:bCs/>
                <w:iCs/>
                <w:color w:val="000000"/>
              </w:rPr>
              <w:t>Paragraph heading amended to “Youth Justice”.  Amendments to commentary.</w:t>
            </w:r>
          </w:p>
        </w:tc>
      </w:tr>
      <w:tr w:rsidR="00C26672" w14:paraId="107C1706" w14:textId="77777777" w:rsidTr="00997D61">
        <w:tc>
          <w:tcPr>
            <w:tcW w:w="1261" w:type="dxa"/>
            <w:gridSpan w:val="2"/>
            <w:tcBorders>
              <w:top w:val="single" w:sz="4" w:space="0" w:color="auto"/>
              <w:left w:val="single" w:sz="18" w:space="0" w:color="auto"/>
              <w:bottom w:val="single" w:sz="4" w:space="0" w:color="auto"/>
            </w:tcBorders>
          </w:tcPr>
          <w:p w14:paraId="3488799E"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72AE7EA2" w14:textId="0F15248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B3CFDB2" w14:textId="77777777" w:rsidR="00C26672" w:rsidRDefault="00C26672" w:rsidP="00C26672">
            <w:pPr>
              <w:jc w:val="center"/>
              <w:rPr>
                <w:lang w:val="en-AU"/>
              </w:rPr>
            </w:pPr>
            <w:r>
              <w:rPr>
                <w:lang w:val="en-AU"/>
              </w:rPr>
              <w:t>2.10.2</w:t>
            </w:r>
          </w:p>
        </w:tc>
        <w:tc>
          <w:tcPr>
            <w:tcW w:w="4802" w:type="dxa"/>
            <w:gridSpan w:val="2"/>
            <w:tcBorders>
              <w:top w:val="single" w:sz="4" w:space="0" w:color="auto"/>
              <w:bottom w:val="single" w:sz="4" w:space="0" w:color="auto"/>
              <w:right w:val="single" w:sz="18" w:space="0" w:color="auto"/>
            </w:tcBorders>
          </w:tcPr>
          <w:p w14:paraId="5DDD5E6B" w14:textId="77777777" w:rsidR="00C26672" w:rsidRDefault="00C26672" w:rsidP="00C26672">
            <w:pPr>
              <w:jc w:val="both"/>
              <w:rPr>
                <w:rFonts w:ascii="Arial" w:hAnsi="Arial" w:cs="Arial"/>
                <w:bCs/>
                <w:iCs/>
                <w:color w:val="000000"/>
              </w:rPr>
            </w:pPr>
            <w:r>
              <w:rPr>
                <w:rFonts w:ascii="Arial" w:hAnsi="Arial" w:cs="Arial"/>
                <w:bCs/>
                <w:iCs/>
                <w:color w:val="000000"/>
              </w:rPr>
              <w:t xml:space="preserve">Amendment to commentary on the </w:t>
            </w:r>
            <w:smartTag w:uri="urn:schemas-microsoft-com:office:smarttags" w:element="address">
              <w:smartTag w:uri="urn:schemas-microsoft-com:office:smarttags" w:element="Street">
                <w:r>
                  <w:rPr>
                    <w:rFonts w:ascii="Arial" w:hAnsi="Arial" w:cs="Arial"/>
                    <w:bCs/>
                    <w:iCs/>
                    <w:color w:val="000000"/>
                  </w:rPr>
                  <w:t>Salvation Army Court</w:t>
                </w:r>
              </w:smartTag>
            </w:smartTag>
            <w:r>
              <w:rPr>
                <w:rFonts w:ascii="Arial" w:hAnsi="Arial" w:cs="Arial"/>
                <w:bCs/>
                <w:iCs/>
                <w:color w:val="000000"/>
              </w:rPr>
              <w:t xml:space="preserve"> support service.</w:t>
            </w:r>
          </w:p>
        </w:tc>
      </w:tr>
      <w:tr w:rsidR="00C26672" w14:paraId="5C9598A0" w14:textId="77777777" w:rsidTr="00997D61">
        <w:tc>
          <w:tcPr>
            <w:tcW w:w="1261" w:type="dxa"/>
            <w:gridSpan w:val="2"/>
            <w:tcBorders>
              <w:top w:val="single" w:sz="4" w:space="0" w:color="auto"/>
              <w:left w:val="single" w:sz="18" w:space="0" w:color="auto"/>
              <w:bottom w:val="single" w:sz="4" w:space="0" w:color="auto"/>
            </w:tcBorders>
          </w:tcPr>
          <w:p w14:paraId="038C0718"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2DF8C2E4" w14:textId="3126D77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B596DE2"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70D954C2" w14:textId="77777777" w:rsidR="00C26672" w:rsidRDefault="00C26672" w:rsidP="00C26672">
            <w:pPr>
              <w:jc w:val="both"/>
              <w:rPr>
                <w:rFonts w:ascii="Arial" w:hAnsi="Arial" w:cs="Arial"/>
                <w:bCs/>
                <w:iCs/>
                <w:color w:val="000000"/>
              </w:rPr>
            </w:pPr>
            <w:r w:rsidRPr="00141B8A">
              <w:rPr>
                <w:rFonts w:ascii="Arial" w:hAnsi="Arial" w:cs="Arial"/>
                <w:color w:val="000000"/>
              </w:rPr>
              <w:t xml:space="preserve">Added reference to </w:t>
            </w:r>
            <w:r w:rsidRPr="00423D61">
              <w:rPr>
                <w:rFonts w:ascii="Arial" w:hAnsi="Arial" w:cs="Arial"/>
                <w:i/>
                <w:color w:val="000000"/>
              </w:rPr>
              <w:t xml:space="preserve">Wain &amp; </w:t>
            </w:r>
            <w:proofErr w:type="spellStart"/>
            <w:r w:rsidRPr="00423D61">
              <w:rPr>
                <w:rFonts w:ascii="Arial" w:hAnsi="Arial" w:cs="Arial"/>
                <w:i/>
                <w:color w:val="000000"/>
              </w:rPr>
              <w:t>Ors</w:t>
            </w:r>
            <w:proofErr w:type="spellEnd"/>
            <w:r w:rsidRPr="00423D61">
              <w:rPr>
                <w:rFonts w:ascii="Arial" w:hAnsi="Arial" w:cs="Arial"/>
                <w:i/>
                <w:color w:val="000000"/>
              </w:rPr>
              <w:t xml:space="preserve"> v </w:t>
            </w:r>
            <w:proofErr w:type="spellStart"/>
            <w:r w:rsidRPr="00423D61">
              <w:rPr>
                <w:rFonts w:ascii="Arial" w:hAnsi="Arial" w:cs="Arial"/>
                <w:i/>
                <w:color w:val="000000"/>
              </w:rPr>
              <w:t>Drapac</w:t>
            </w:r>
            <w:proofErr w:type="spellEnd"/>
            <w:r w:rsidRPr="00423D61">
              <w:rPr>
                <w:rFonts w:ascii="Arial" w:hAnsi="Arial" w:cs="Arial"/>
                <w:i/>
                <w:color w:val="000000"/>
              </w:rPr>
              <w:t xml:space="preserve"> &amp; </w:t>
            </w:r>
            <w:proofErr w:type="spellStart"/>
            <w:r w:rsidRPr="00423D61">
              <w:rPr>
                <w:rFonts w:ascii="Arial" w:hAnsi="Arial" w:cs="Arial"/>
                <w:i/>
                <w:color w:val="000000"/>
              </w:rPr>
              <w:t>Ors</w:t>
            </w:r>
            <w:proofErr w:type="spellEnd"/>
            <w:r w:rsidRPr="00423D61">
              <w:rPr>
                <w:rFonts w:ascii="Arial" w:hAnsi="Arial" w:cs="Arial"/>
                <w:i/>
                <w:color w:val="000000"/>
              </w:rPr>
              <w:t xml:space="preserve"> (No 3)</w:t>
            </w:r>
            <w:r w:rsidRPr="00423D61">
              <w:rPr>
                <w:rFonts w:ascii="Arial" w:hAnsi="Arial" w:cs="Arial"/>
                <w:color w:val="000000"/>
              </w:rPr>
              <w:t xml:space="preserve"> [2014] VSC 23.</w:t>
            </w:r>
          </w:p>
        </w:tc>
      </w:tr>
      <w:tr w:rsidR="00C26672" w14:paraId="67CABEE5" w14:textId="77777777" w:rsidTr="00997D61">
        <w:tc>
          <w:tcPr>
            <w:tcW w:w="1261" w:type="dxa"/>
            <w:gridSpan w:val="2"/>
            <w:tcBorders>
              <w:top w:val="single" w:sz="4" w:space="0" w:color="auto"/>
              <w:left w:val="single" w:sz="18" w:space="0" w:color="auto"/>
              <w:bottom w:val="single" w:sz="4" w:space="0" w:color="auto"/>
            </w:tcBorders>
          </w:tcPr>
          <w:p w14:paraId="720D1F98"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7C81F284" w14:textId="0EADEAB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041AC2A" w14:textId="77777777" w:rsidR="00C26672" w:rsidRDefault="00C26672" w:rsidP="00C26672">
            <w:pPr>
              <w:jc w:val="center"/>
              <w:rPr>
                <w:lang w:val="en-AU"/>
              </w:rPr>
            </w:pPr>
            <w:r>
              <w:rPr>
                <w:lang w:val="en-AU"/>
              </w:rPr>
              <w:t>3.7.2</w:t>
            </w:r>
          </w:p>
        </w:tc>
        <w:tc>
          <w:tcPr>
            <w:tcW w:w="4802" w:type="dxa"/>
            <w:gridSpan w:val="2"/>
            <w:tcBorders>
              <w:top w:val="single" w:sz="4" w:space="0" w:color="auto"/>
              <w:bottom w:val="single" w:sz="4" w:space="0" w:color="auto"/>
              <w:right w:val="single" w:sz="18" w:space="0" w:color="auto"/>
            </w:tcBorders>
          </w:tcPr>
          <w:p w14:paraId="127684A1" w14:textId="77777777" w:rsidR="00C26672" w:rsidRDefault="00C26672" w:rsidP="00C26672">
            <w:pPr>
              <w:jc w:val="both"/>
              <w:rPr>
                <w:rFonts w:ascii="Arial" w:hAnsi="Arial" w:cs="Arial"/>
                <w:bCs/>
                <w:iCs/>
                <w:color w:val="000000"/>
              </w:rPr>
            </w:pPr>
            <w:r>
              <w:rPr>
                <w:rFonts w:ascii="Arial" w:hAnsi="Arial" w:cs="Arial"/>
                <w:bCs/>
                <w:iCs/>
                <w:color w:val="000000"/>
              </w:rPr>
              <w:t xml:space="preserve">Added reference to </w:t>
            </w:r>
            <w:r w:rsidRPr="00423D61">
              <w:rPr>
                <w:rFonts w:ascii="Arial" w:hAnsi="Arial" w:cs="Arial"/>
                <w:i/>
                <w:color w:val="000000"/>
              </w:rPr>
              <w:t xml:space="preserve">Gray v </w:t>
            </w:r>
            <w:proofErr w:type="spellStart"/>
            <w:r w:rsidRPr="00423D61">
              <w:rPr>
                <w:rFonts w:ascii="Arial" w:hAnsi="Arial" w:cs="Arial"/>
                <w:i/>
                <w:color w:val="000000"/>
              </w:rPr>
              <w:t>Brimbank</w:t>
            </w:r>
            <w:proofErr w:type="spellEnd"/>
            <w:r w:rsidRPr="00423D61">
              <w:rPr>
                <w:rFonts w:ascii="Arial" w:hAnsi="Arial" w:cs="Arial"/>
                <w:i/>
                <w:color w:val="000000"/>
              </w:rPr>
              <w:t xml:space="preserve"> City Council</w:t>
            </w:r>
            <w:r w:rsidRPr="00423D61">
              <w:rPr>
                <w:rFonts w:ascii="Arial" w:hAnsi="Arial" w:cs="Arial"/>
                <w:color w:val="000000"/>
              </w:rPr>
              <w:t xml:space="preserve"> [2014] VSC 13 at [35]-[56] per Rush J.</w:t>
            </w:r>
          </w:p>
        </w:tc>
      </w:tr>
      <w:tr w:rsidR="00C26672" w14:paraId="1A6EFC61" w14:textId="77777777" w:rsidTr="00997D61">
        <w:tc>
          <w:tcPr>
            <w:tcW w:w="1261" w:type="dxa"/>
            <w:gridSpan w:val="2"/>
            <w:tcBorders>
              <w:top w:val="single" w:sz="4" w:space="0" w:color="auto"/>
              <w:left w:val="single" w:sz="18" w:space="0" w:color="auto"/>
              <w:bottom w:val="single" w:sz="4" w:space="0" w:color="auto"/>
            </w:tcBorders>
          </w:tcPr>
          <w:p w14:paraId="680A500C"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6EADDC09" w14:textId="681C1CD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EDF32E4" w14:textId="77777777" w:rsidR="00C26672" w:rsidRDefault="00C26672" w:rsidP="00C26672">
            <w:pPr>
              <w:jc w:val="center"/>
              <w:rPr>
                <w:lang w:val="en-AU"/>
              </w:rPr>
            </w:pPr>
            <w:r>
              <w:rPr>
                <w:lang w:val="en-AU"/>
              </w:rPr>
              <w:t>9.3</w:t>
            </w:r>
          </w:p>
        </w:tc>
        <w:tc>
          <w:tcPr>
            <w:tcW w:w="4802" w:type="dxa"/>
            <w:gridSpan w:val="2"/>
            <w:tcBorders>
              <w:top w:val="single" w:sz="4" w:space="0" w:color="auto"/>
              <w:bottom w:val="single" w:sz="4" w:space="0" w:color="auto"/>
              <w:right w:val="single" w:sz="18" w:space="0" w:color="auto"/>
            </w:tcBorders>
          </w:tcPr>
          <w:p w14:paraId="73B024C6"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Paragraph heading changed to “Bail – History, Questions, Factors &amp; Principles”.</w:t>
            </w:r>
          </w:p>
          <w:p w14:paraId="477FB8DD" w14:textId="77777777" w:rsidR="00C26672" w:rsidRDefault="00C26672" w:rsidP="00C26672">
            <w:pPr>
              <w:numPr>
                <w:ilvl w:val="0"/>
                <w:numId w:val="7"/>
              </w:numPr>
              <w:tabs>
                <w:tab w:val="clear" w:pos="567"/>
                <w:tab w:val="left" w:pos="284"/>
              </w:tabs>
              <w:ind w:left="0" w:firstLine="0"/>
              <w:jc w:val="both"/>
              <w:rPr>
                <w:rFonts w:ascii="Arial" w:hAnsi="Arial" w:cs="Arial"/>
                <w:bCs/>
                <w:iCs/>
                <w:color w:val="000000"/>
              </w:rPr>
            </w:pPr>
            <w:r>
              <w:rPr>
                <w:rFonts w:ascii="Arial" w:hAnsi="Arial" w:cs="Arial"/>
                <w:bCs/>
                <w:iCs/>
                <w:color w:val="000000"/>
              </w:rPr>
              <w:t>Four sub-headings introduced.</w:t>
            </w:r>
          </w:p>
          <w:p w14:paraId="09E3D6B9"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Cases of </w:t>
            </w:r>
            <w:r>
              <w:rPr>
                <w:rFonts w:ascii="Arial" w:hAnsi="Arial" w:cs="Arial"/>
                <w:i/>
              </w:rPr>
              <w:t>R</w:t>
            </w:r>
            <w:r w:rsidRPr="003F4E22">
              <w:rPr>
                <w:rFonts w:ascii="Arial" w:hAnsi="Arial" w:cs="Arial"/>
                <w:i/>
              </w:rPr>
              <w:t>ena</w:t>
            </w:r>
            <w:r>
              <w:rPr>
                <w:rFonts w:ascii="Arial" w:hAnsi="Arial" w:cs="Arial"/>
                <w:i/>
              </w:rPr>
              <w:t>te Mokbel v DPP (Vic) and DPP (</w:t>
            </w:r>
            <w:proofErr w:type="spellStart"/>
            <w:r>
              <w:rPr>
                <w:rFonts w:ascii="Arial" w:hAnsi="Arial" w:cs="Arial"/>
                <w:i/>
              </w:rPr>
              <w:t>C</w:t>
            </w:r>
            <w:r w:rsidRPr="003F4E22">
              <w:rPr>
                <w:rFonts w:ascii="Arial" w:hAnsi="Arial" w:cs="Arial"/>
                <w:i/>
              </w:rPr>
              <w:t>th</w:t>
            </w:r>
            <w:proofErr w:type="spellEnd"/>
            <w:r w:rsidRPr="003F4E22">
              <w:rPr>
                <w:rFonts w:ascii="Arial" w:hAnsi="Arial" w:cs="Arial"/>
                <w:i/>
              </w:rPr>
              <w:t>)</w:t>
            </w:r>
            <w:r w:rsidRPr="003F4E22">
              <w:rPr>
                <w:rFonts w:ascii="Arial" w:hAnsi="Arial" w:cs="Arial"/>
              </w:rPr>
              <w:t xml:space="preserve"> [2006] VSC</w:t>
            </w:r>
            <w:r>
              <w:rPr>
                <w:rFonts w:ascii="Arial" w:hAnsi="Arial" w:cs="Arial"/>
              </w:rPr>
              <w:t xml:space="preserve"> </w:t>
            </w:r>
            <w:r w:rsidRPr="003F4E22">
              <w:rPr>
                <w:rFonts w:ascii="Arial" w:hAnsi="Arial" w:cs="Arial"/>
              </w:rPr>
              <w:t>487</w:t>
            </w:r>
            <w:r>
              <w:rPr>
                <w:rFonts w:ascii="Arial" w:hAnsi="Arial" w:cs="Arial"/>
              </w:rPr>
              <w:t xml:space="preserve"> at [33]-[34]; </w:t>
            </w:r>
            <w:r w:rsidRPr="00656207">
              <w:rPr>
                <w:rFonts w:ascii="Arial" w:hAnsi="Arial" w:cs="Arial"/>
                <w:i/>
              </w:rPr>
              <w:t>Bail Application by Michael Paterson</w:t>
            </w:r>
            <w:r>
              <w:rPr>
                <w:rFonts w:ascii="Arial" w:hAnsi="Arial" w:cs="Arial"/>
              </w:rPr>
              <w:t xml:space="preserve"> [2006] VSC 268 </w:t>
            </w:r>
            <w:r>
              <w:rPr>
                <w:rFonts w:ascii="Arial" w:hAnsi="Arial" w:cs="Arial"/>
                <w:bCs/>
                <w:iCs/>
                <w:color w:val="000000"/>
              </w:rPr>
              <w:t xml:space="preserve">and </w:t>
            </w:r>
            <w:r>
              <w:rPr>
                <w:rFonts w:ascii="Arial" w:hAnsi="Arial" w:cs="Arial"/>
                <w:i/>
              </w:rPr>
              <w:t>R v</w:t>
            </w:r>
            <w:r w:rsidRPr="00A94954">
              <w:rPr>
                <w:rFonts w:ascii="Arial" w:hAnsi="Arial" w:cs="Arial"/>
                <w:i/>
              </w:rPr>
              <w:t xml:space="preserve"> Griffey</w:t>
            </w:r>
            <w:r>
              <w:rPr>
                <w:rFonts w:ascii="Arial" w:hAnsi="Arial" w:cs="Arial"/>
                <w:i/>
              </w:rPr>
              <w:t xml:space="preserve"> </w:t>
            </w:r>
            <w:r w:rsidRPr="00A94954">
              <w:rPr>
                <w:rFonts w:ascii="Arial" w:hAnsi="Arial" w:cs="Arial"/>
              </w:rPr>
              <w:t>[2006] VSC 86</w:t>
            </w:r>
            <w:r>
              <w:rPr>
                <w:rFonts w:ascii="Arial" w:hAnsi="Arial" w:cs="Arial"/>
                <w:bCs/>
                <w:iCs/>
                <w:color w:val="000000"/>
              </w:rPr>
              <w:t xml:space="preserve"> moved from section 9.4.</w:t>
            </w:r>
          </w:p>
          <w:p w14:paraId="04B121EC"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A number of extracts from the judgment of Bell J in </w:t>
            </w:r>
            <w:r w:rsidRPr="004B15D8">
              <w:rPr>
                <w:rFonts w:ascii="Arial" w:hAnsi="Arial" w:cs="Arial"/>
                <w:bCs/>
                <w:i/>
                <w:iCs/>
                <w:color w:val="000000"/>
              </w:rPr>
              <w:t>DPP v Woods</w:t>
            </w:r>
            <w:r>
              <w:rPr>
                <w:rFonts w:ascii="Arial" w:hAnsi="Arial" w:cs="Arial"/>
                <w:bCs/>
                <w:iCs/>
                <w:color w:val="000000"/>
              </w:rPr>
              <w:t xml:space="preserve"> [2014] VSC 1 have been added to this paragraph.</w:t>
            </w:r>
          </w:p>
        </w:tc>
      </w:tr>
      <w:tr w:rsidR="00C26672" w14:paraId="743D9143" w14:textId="77777777" w:rsidTr="00997D61">
        <w:tc>
          <w:tcPr>
            <w:tcW w:w="1261" w:type="dxa"/>
            <w:gridSpan w:val="2"/>
            <w:tcBorders>
              <w:top w:val="single" w:sz="4" w:space="0" w:color="auto"/>
              <w:left w:val="single" w:sz="18" w:space="0" w:color="auto"/>
              <w:bottom w:val="single" w:sz="4" w:space="0" w:color="auto"/>
            </w:tcBorders>
          </w:tcPr>
          <w:p w14:paraId="2ED4DE12"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3758214C" w14:textId="101324B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B022265" w14:textId="77777777" w:rsidR="00C26672" w:rsidRDefault="00C26672" w:rsidP="00C26672">
            <w:pPr>
              <w:jc w:val="center"/>
              <w:rPr>
                <w:lang w:val="en-AU"/>
              </w:rPr>
            </w:pPr>
            <w:r>
              <w:rPr>
                <w:lang w:val="en-AU"/>
              </w:rPr>
              <w:t>9.4</w:t>
            </w:r>
          </w:p>
        </w:tc>
        <w:tc>
          <w:tcPr>
            <w:tcW w:w="4802" w:type="dxa"/>
            <w:gridSpan w:val="2"/>
            <w:tcBorders>
              <w:top w:val="single" w:sz="4" w:space="0" w:color="auto"/>
              <w:bottom w:val="single" w:sz="4" w:space="0" w:color="auto"/>
              <w:right w:val="single" w:sz="18" w:space="0" w:color="auto"/>
            </w:tcBorders>
          </w:tcPr>
          <w:p w14:paraId="2BEE68F7" w14:textId="77777777" w:rsidR="00C26672" w:rsidRDefault="00C26672" w:rsidP="00C26672">
            <w:pPr>
              <w:jc w:val="both"/>
              <w:rPr>
                <w:rFonts w:ascii="Arial" w:hAnsi="Arial" w:cs="Arial"/>
                <w:bCs/>
                <w:iCs/>
                <w:color w:val="000000"/>
              </w:rPr>
            </w:pPr>
            <w:r>
              <w:rPr>
                <w:rFonts w:ascii="Arial" w:hAnsi="Arial" w:cs="Arial"/>
                <w:bCs/>
                <w:iCs/>
                <w:color w:val="000000"/>
              </w:rPr>
              <w:t xml:space="preserve">Added reference to </w:t>
            </w:r>
            <w:r w:rsidRPr="004B15D8">
              <w:rPr>
                <w:rFonts w:ascii="Arial" w:hAnsi="Arial" w:cs="Arial"/>
                <w:bCs/>
                <w:i/>
                <w:iCs/>
                <w:color w:val="000000"/>
              </w:rPr>
              <w:t>DPP v Woods</w:t>
            </w:r>
            <w:r>
              <w:rPr>
                <w:rFonts w:ascii="Arial" w:hAnsi="Arial" w:cs="Arial"/>
                <w:bCs/>
                <w:iCs/>
                <w:color w:val="000000"/>
              </w:rPr>
              <w:t xml:space="preserve"> [2014] VSC 1 at [34].</w:t>
            </w:r>
          </w:p>
        </w:tc>
      </w:tr>
      <w:tr w:rsidR="00C26672" w14:paraId="382E9138" w14:textId="77777777" w:rsidTr="00997D61">
        <w:tc>
          <w:tcPr>
            <w:tcW w:w="1261" w:type="dxa"/>
            <w:gridSpan w:val="2"/>
            <w:tcBorders>
              <w:top w:val="single" w:sz="4" w:space="0" w:color="auto"/>
              <w:left w:val="single" w:sz="18" w:space="0" w:color="auto"/>
              <w:bottom w:val="single" w:sz="4" w:space="0" w:color="auto"/>
            </w:tcBorders>
          </w:tcPr>
          <w:p w14:paraId="78FAA6C1"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42DC3E36" w14:textId="185F29E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64B8073"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698B85A8"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exceptional circumstances were found and bail was granted” is numbered 9.4.1.1.</w:t>
            </w:r>
          </w:p>
          <w:p w14:paraId="28935B9E"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Added references to cases of </w:t>
            </w:r>
            <w:r w:rsidRPr="007F5195">
              <w:rPr>
                <w:rFonts w:ascii="Arial" w:hAnsi="Arial" w:cs="Arial"/>
                <w:bCs/>
                <w:i/>
                <w:iCs/>
                <w:color w:val="000000"/>
              </w:rPr>
              <w:t>Armstrong v R</w:t>
            </w:r>
            <w:r>
              <w:rPr>
                <w:rFonts w:ascii="Arial" w:hAnsi="Arial" w:cs="Arial"/>
                <w:bCs/>
                <w:iCs/>
                <w:color w:val="000000"/>
              </w:rPr>
              <w:t xml:space="preserve"> [2013] VSC 111; </w:t>
            </w:r>
            <w:r w:rsidRPr="007F5195">
              <w:rPr>
                <w:rFonts w:ascii="Arial" w:hAnsi="Arial" w:cs="Arial"/>
                <w:bCs/>
                <w:i/>
                <w:iCs/>
                <w:color w:val="000000"/>
              </w:rPr>
              <w:t>Re Michael Pickergill</w:t>
            </w:r>
            <w:r>
              <w:rPr>
                <w:rFonts w:ascii="Arial" w:hAnsi="Arial" w:cs="Arial"/>
                <w:bCs/>
                <w:iCs/>
                <w:color w:val="000000"/>
              </w:rPr>
              <w:t xml:space="preserve"> [2013] VSC 715.</w:t>
            </w:r>
          </w:p>
        </w:tc>
      </w:tr>
      <w:tr w:rsidR="00C26672" w14:paraId="1B112888" w14:textId="77777777" w:rsidTr="00997D61">
        <w:tc>
          <w:tcPr>
            <w:tcW w:w="1261" w:type="dxa"/>
            <w:gridSpan w:val="2"/>
            <w:tcBorders>
              <w:top w:val="single" w:sz="4" w:space="0" w:color="auto"/>
              <w:left w:val="single" w:sz="18" w:space="0" w:color="auto"/>
              <w:bottom w:val="single" w:sz="4" w:space="0" w:color="auto"/>
            </w:tcBorders>
          </w:tcPr>
          <w:p w14:paraId="6D85DC7F" w14:textId="77777777" w:rsidR="00C26672" w:rsidRDefault="00C26672" w:rsidP="00C26672">
            <w:pPr>
              <w:rPr>
                <w:lang w:val="en-AU"/>
              </w:rPr>
            </w:pPr>
            <w:r>
              <w:rPr>
                <w:lang w:val="en-AU"/>
              </w:rPr>
              <w:lastRenderedPageBreak/>
              <w:t>27/02/14</w:t>
            </w:r>
          </w:p>
        </w:tc>
        <w:tc>
          <w:tcPr>
            <w:tcW w:w="836" w:type="dxa"/>
            <w:tcBorders>
              <w:top w:val="single" w:sz="4" w:space="0" w:color="auto"/>
              <w:bottom w:val="single" w:sz="4" w:space="0" w:color="auto"/>
            </w:tcBorders>
          </w:tcPr>
          <w:p w14:paraId="4368D518" w14:textId="61224B5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7C3D55C" w14:textId="77777777" w:rsidR="00C26672" w:rsidRDefault="00C26672" w:rsidP="00C26672">
            <w:pPr>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1EDCE385" w14:textId="77777777" w:rsidR="00C26672" w:rsidRDefault="00C26672" w:rsidP="00C26672">
            <w:pPr>
              <w:jc w:val="both"/>
              <w:rPr>
                <w:rFonts w:ascii="Arial" w:hAnsi="Arial" w:cs="Arial"/>
                <w:bCs/>
                <w:iCs/>
                <w:color w:val="000000"/>
              </w:rPr>
            </w:pPr>
            <w:r>
              <w:rPr>
                <w:rFonts w:ascii="Arial" w:hAnsi="Arial" w:cs="Arial"/>
                <w:bCs/>
                <w:iCs/>
                <w:color w:val="000000"/>
              </w:rPr>
              <w:t>The paragraph detailing “Some Cases in which exceptional circumstances were not found and bail was refused” is numbered 9.4.1.2.</w:t>
            </w:r>
          </w:p>
        </w:tc>
      </w:tr>
      <w:tr w:rsidR="00C26672" w14:paraId="546C54B5" w14:textId="77777777" w:rsidTr="00997D61">
        <w:tc>
          <w:tcPr>
            <w:tcW w:w="1261" w:type="dxa"/>
            <w:gridSpan w:val="2"/>
            <w:tcBorders>
              <w:top w:val="single" w:sz="4" w:space="0" w:color="auto"/>
              <w:left w:val="single" w:sz="18" w:space="0" w:color="auto"/>
              <w:bottom w:val="single" w:sz="4" w:space="0" w:color="auto"/>
            </w:tcBorders>
          </w:tcPr>
          <w:p w14:paraId="7C4C9A42"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21C6C04D" w14:textId="49B908E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0CC1A38" w14:textId="77777777" w:rsidR="00C26672" w:rsidRDefault="00C26672" w:rsidP="00C26672">
            <w:pPr>
              <w:jc w:val="center"/>
              <w:rPr>
                <w:lang w:val="en-AU"/>
              </w:rPr>
            </w:pPr>
            <w:r>
              <w:rPr>
                <w:lang w:val="en-AU"/>
              </w:rPr>
              <w:t>9.4.4.1</w:t>
            </w:r>
          </w:p>
        </w:tc>
        <w:tc>
          <w:tcPr>
            <w:tcW w:w="4802" w:type="dxa"/>
            <w:gridSpan w:val="2"/>
            <w:tcBorders>
              <w:top w:val="single" w:sz="4" w:space="0" w:color="auto"/>
              <w:bottom w:val="single" w:sz="4" w:space="0" w:color="auto"/>
              <w:right w:val="single" w:sz="18" w:space="0" w:color="auto"/>
            </w:tcBorders>
          </w:tcPr>
          <w:p w14:paraId="1116C4CB"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sidRPr="007F5195">
              <w:rPr>
                <w:rFonts w:ascii="Arial" w:hAnsi="Arial" w:cs="Arial"/>
                <w:bCs/>
                <w:iCs/>
                <w:color w:val="000000"/>
              </w:rPr>
              <w:t>New paragraph heading “</w:t>
            </w:r>
            <w:r w:rsidRPr="007F5195">
              <w:rPr>
                <w:rFonts w:ascii="Arial" w:hAnsi="Arial" w:cs="Arial"/>
                <w:color w:val="000000"/>
              </w:rPr>
              <w:t>Whether showing cause is a ‘one step’ or a ‘two step’ process</w:t>
            </w:r>
            <w:r w:rsidRPr="007F5195">
              <w:rPr>
                <w:rFonts w:ascii="Arial" w:hAnsi="Arial" w:cs="Arial"/>
                <w:bCs/>
                <w:iCs/>
                <w:color w:val="000000"/>
              </w:rPr>
              <w:t>”.</w:t>
            </w:r>
          </w:p>
          <w:p w14:paraId="3188492F" w14:textId="77777777" w:rsidR="00C26672" w:rsidRPr="007F5195"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[55]-[56].</w:t>
            </w:r>
          </w:p>
        </w:tc>
      </w:tr>
      <w:tr w:rsidR="00C26672" w14:paraId="3032CA3C" w14:textId="77777777" w:rsidTr="00997D61">
        <w:tc>
          <w:tcPr>
            <w:tcW w:w="1261" w:type="dxa"/>
            <w:gridSpan w:val="2"/>
            <w:tcBorders>
              <w:top w:val="single" w:sz="4" w:space="0" w:color="auto"/>
              <w:left w:val="single" w:sz="18" w:space="0" w:color="auto"/>
              <w:bottom w:val="single" w:sz="4" w:space="0" w:color="auto"/>
            </w:tcBorders>
          </w:tcPr>
          <w:p w14:paraId="5AFA8C47"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58E4688B" w14:textId="588102E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D8B73C9" w14:textId="77777777" w:rsidR="00C26672" w:rsidRDefault="00C26672" w:rsidP="00C26672">
            <w:pPr>
              <w:jc w:val="center"/>
              <w:rPr>
                <w:lang w:val="en-AU"/>
              </w:rPr>
            </w:pPr>
            <w:r>
              <w:rPr>
                <w:lang w:val="en-AU"/>
              </w:rPr>
              <w:t>9.4.4.2</w:t>
            </w:r>
          </w:p>
        </w:tc>
        <w:tc>
          <w:tcPr>
            <w:tcW w:w="4802" w:type="dxa"/>
            <w:gridSpan w:val="2"/>
            <w:tcBorders>
              <w:top w:val="single" w:sz="4" w:space="0" w:color="auto"/>
              <w:bottom w:val="single" w:sz="4" w:space="0" w:color="auto"/>
              <w:right w:val="single" w:sz="18" w:space="0" w:color="auto"/>
            </w:tcBorders>
          </w:tcPr>
          <w:p w14:paraId="79E5D74F" w14:textId="77777777" w:rsidR="00C26672" w:rsidRPr="00FF3A05" w:rsidRDefault="00C26672" w:rsidP="00C26672">
            <w:pPr>
              <w:numPr>
                <w:ilvl w:val="0"/>
                <w:numId w:val="7"/>
              </w:numPr>
              <w:tabs>
                <w:tab w:val="clear" w:pos="567"/>
                <w:tab w:val="left" w:pos="284"/>
              </w:tabs>
              <w:ind w:left="284" w:hanging="284"/>
              <w:jc w:val="both"/>
              <w:rPr>
                <w:rFonts w:ascii="Arial" w:hAnsi="Arial" w:cs="Arial"/>
                <w:bCs/>
                <w:iCs/>
                <w:color w:val="000000"/>
              </w:rPr>
            </w:pPr>
            <w:r w:rsidRPr="00FF3A05">
              <w:rPr>
                <w:rFonts w:ascii="Arial" w:hAnsi="Arial" w:cs="Arial"/>
                <w:color w:val="000000"/>
              </w:rPr>
              <w:t>New paragraph heading “How does an accused show cause</w:t>
            </w:r>
            <w:r w:rsidRPr="00FF3A05">
              <w:rPr>
                <w:rFonts w:ascii="Arial" w:hAnsi="Arial" w:cs="Arial"/>
                <w:bCs/>
                <w:iCs/>
                <w:color w:val="000000"/>
              </w:rPr>
              <w:t>”</w:t>
            </w:r>
            <w:r>
              <w:rPr>
                <w:rFonts w:ascii="Arial" w:hAnsi="Arial" w:cs="Arial"/>
                <w:bCs/>
                <w:iCs/>
                <w:color w:val="000000"/>
              </w:rPr>
              <w:t>.</w:t>
            </w:r>
          </w:p>
          <w:p w14:paraId="0181E41E"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[51].</w:t>
            </w:r>
          </w:p>
          <w:p w14:paraId="6F191475"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FF3A05">
              <w:rPr>
                <w:rFonts w:ascii="Arial" w:hAnsi="Arial" w:cs="Arial"/>
                <w:bCs/>
                <w:i/>
                <w:iCs/>
                <w:color w:val="000000"/>
              </w:rPr>
              <w:t>MA v EM</w:t>
            </w:r>
            <w:r>
              <w:rPr>
                <w:rFonts w:ascii="Arial" w:hAnsi="Arial" w:cs="Arial"/>
                <w:bCs/>
                <w:iCs/>
                <w:color w:val="000000"/>
              </w:rPr>
              <w:t xml:space="preserve"> [2014] VSC 11.</w:t>
            </w:r>
          </w:p>
        </w:tc>
      </w:tr>
      <w:tr w:rsidR="00C26672" w14:paraId="30400073" w14:textId="77777777" w:rsidTr="00997D61">
        <w:tc>
          <w:tcPr>
            <w:tcW w:w="1261" w:type="dxa"/>
            <w:gridSpan w:val="2"/>
            <w:tcBorders>
              <w:top w:val="single" w:sz="4" w:space="0" w:color="auto"/>
              <w:left w:val="single" w:sz="18" w:space="0" w:color="auto"/>
              <w:bottom w:val="single" w:sz="4" w:space="0" w:color="auto"/>
            </w:tcBorders>
          </w:tcPr>
          <w:p w14:paraId="27853D3C"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3D8AEDAE" w14:textId="5DB224C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5CCFF9C" w14:textId="77777777" w:rsidR="00C26672" w:rsidRDefault="00C26672" w:rsidP="00C26672">
            <w:pPr>
              <w:jc w:val="center"/>
              <w:rPr>
                <w:lang w:val="en-AU"/>
              </w:rPr>
            </w:pPr>
            <w:r>
              <w:rPr>
                <w:lang w:val="en-AU"/>
              </w:rPr>
              <w:t>9.4.4.3</w:t>
            </w:r>
          </w:p>
        </w:tc>
        <w:tc>
          <w:tcPr>
            <w:tcW w:w="4802" w:type="dxa"/>
            <w:gridSpan w:val="2"/>
            <w:tcBorders>
              <w:top w:val="single" w:sz="4" w:space="0" w:color="auto"/>
              <w:bottom w:val="single" w:sz="4" w:space="0" w:color="auto"/>
              <w:right w:val="single" w:sz="18" w:space="0" w:color="auto"/>
            </w:tcBorders>
          </w:tcPr>
          <w:p w14:paraId="7476BD83" w14:textId="77777777" w:rsidR="00C26672" w:rsidRPr="00FF3A05" w:rsidRDefault="00C26672" w:rsidP="00C26672">
            <w:pPr>
              <w:numPr>
                <w:ilvl w:val="0"/>
                <w:numId w:val="7"/>
              </w:numPr>
              <w:tabs>
                <w:tab w:val="clear" w:pos="567"/>
                <w:tab w:val="left" w:pos="284"/>
              </w:tabs>
              <w:ind w:left="284" w:hanging="284"/>
              <w:jc w:val="both"/>
              <w:rPr>
                <w:rFonts w:ascii="Arial" w:hAnsi="Arial" w:cs="Arial"/>
                <w:bCs/>
                <w:iCs/>
                <w:color w:val="000000"/>
              </w:rPr>
            </w:pPr>
            <w:r w:rsidRPr="00FF3A05">
              <w:rPr>
                <w:rFonts w:ascii="Arial" w:hAnsi="Arial" w:cs="Arial"/>
                <w:color w:val="000000"/>
              </w:rPr>
              <w:t>New paragraph heading “</w:t>
            </w:r>
            <w:r>
              <w:rPr>
                <w:rFonts w:ascii="Arial" w:hAnsi="Arial" w:cs="Arial"/>
                <w:color w:val="000000"/>
              </w:rPr>
              <w:t>Unacceptable risk”.</w:t>
            </w:r>
            <w:r w:rsidRPr="00FF3A05">
              <w:rPr>
                <w:rFonts w:ascii="Arial" w:hAnsi="Arial" w:cs="Arial"/>
                <w:bCs/>
                <w:iCs/>
                <w:color w:val="000000"/>
              </w:rPr>
              <w:t>”</w:t>
            </w:r>
          </w:p>
          <w:p w14:paraId="0A51537D"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introduction to </w:t>
            </w:r>
            <w:r w:rsidRPr="000E1343">
              <w:rPr>
                <w:rFonts w:ascii="Arial" w:hAnsi="Arial" w:cs="Arial"/>
                <w:i/>
                <w:iCs/>
                <w:color w:val="000000"/>
              </w:rPr>
              <w:t>DPP v Haidy</w:t>
            </w:r>
            <w:r w:rsidRPr="000E1343">
              <w:rPr>
                <w:rFonts w:ascii="Arial" w:hAnsi="Arial" w:cs="Arial"/>
                <w:color w:val="000000"/>
              </w:rPr>
              <w:t xml:space="preserve"> {aka </w:t>
            </w:r>
            <w:proofErr w:type="spellStart"/>
            <w:r w:rsidRPr="000E1343">
              <w:rPr>
                <w:rFonts w:ascii="Arial" w:hAnsi="Arial" w:cs="Arial"/>
                <w:i/>
                <w:iCs/>
                <w:color w:val="000000"/>
              </w:rPr>
              <w:t>Vasailley</w:t>
            </w:r>
            <w:proofErr w:type="spellEnd"/>
            <w:r w:rsidRPr="000E1343">
              <w:rPr>
                <w:rFonts w:ascii="Arial" w:hAnsi="Arial" w:cs="Arial"/>
                <w:color w:val="000000"/>
              </w:rPr>
              <w:t>} [2004] VSC 247</w:t>
            </w:r>
            <w:r>
              <w:rPr>
                <w:rFonts w:ascii="Arial" w:hAnsi="Arial" w:cs="Arial"/>
                <w:color w:val="000000"/>
              </w:rPr>
              <w:t xml:space="preserve"> and some of the previous commentary moved into paragraph 9.4.4.2.</w:t>
            </w:r>
          </w:p>
          <w:p w14:paraId="6CFC907D"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[25], [27] &amp; [28].</w:t>
            </w:r>
          </w:p>
        </w:tc>
      </w:tr>
      <w:tr w:rsidR="00C26672" w14:paraId="4C534EEC" w14:textId="77777777" w:rsidTr="00997D61">
        <w:tc>
          <w:tcPr>
            <w:tcW w:w="1261" w:type="dxa"/>
            <w:gridSpan w:val="2"/>
            <w:tcBorders>
              <w:top w:val="single" w:sz="4" w:space="0" w:color="auto"/>
              <w:left w:val="single" w:sz="18" w:space="0" w:color="auto"/>
              <w:bottom w:val="single" w:sz="4" w:space="0" w:color="auto"/>
            </w:tcBorders>
          </w:tcPr>
          <w:p w14:paraId="225E0B21"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0CDDB22E" w14:textId="45CDED8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009433D" w14:textId="77777777" w:rsidR="00C26672" w:rsidRDefault="00C26672" w:rsidP="00C26672">
            <w:pPr>
              <w:jc w:val="center"/>
              <w:rPr>
                <w:lang w:val="en-AU"/>
              </w:rPr>
            </w:pPr>
            <w:r>
              <w:rPr>
                <w:lang w:val="en-AU"/>
              </w:rPr>
              <w:t>9.4.4.4</w:t>
            </w:r>
          </w:p>
        </w:tc>
        <w:tc>
          <w:tcPr>
            <w:tcW w:w="4802" w:type="dxa"/>
            <w:gridSpan w:val="2"/>
            <w:tcBorders>
              <w:top w:val="single" w:sz="4" w:space="0" w:color="auto"/>
              <w:bottom w:val="single" w:sz="4" w:space="0" w:color="auto"/>
              <w:right w:val="single" w:sz="18" w:space="0" w:color="auto"/>
            </w:tcBorders>
          </w:tcPr>
          <w:p w14:paraId="6E653B4C"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cause was shown and bail was granted” is numbered 9.4.4.4.</w:t>
            </w:r>
          </w:p>
          <w:p w14:paraId="3CA0BF08"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E53BE4">
              <w:rPr>
                <w:rFonts w:ascii="Arial" w:hAnsi="Arial" w:cs="Arial"/>
                <w:bCs/>
                <w:i/>
                <w:iCs/>
                <w:color w:val="000000"/>
              </w:rPr>
              <w:t xml:space="preserve">Nicholas </w:t>
            </w:r>
            <w:proofErr w:type="spellStart"/>
            <w:r w:rsidRPr="00E53BE4">
              <w:rPr>
                <w:rFonts w:ascii="Arial" w:hAnsi="Arial" w:cs="Arial"/>
                <w:bCs/>
                <w:i/>
                <w:iCs/>
                <w:color w:val="000000"/>
              </w:rPr>
              <w:t>Kiourellis</w:t>
            </w:r>
            <w:proofErr w:type="spellEnd"/>
            <w:r>
              <w:rPr>
                <w:rFonts w:ascii="Arial" w:hAnsi="Arial" w:cs="Arial"/>
                <w:bCs/>
                <w:iCs/>
                <w:color w:val="000000"/>
              </w:rPr>
              <w:t xml:space="preserve"> [2014] VSC 1 at [109]-[119].</w:t>
            </w:r>
          </w:p>
          <w:p w14:paraId="7DCD6973"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E53BE4">
              <w:rPr>
                <w:rFonts w:ascii="Arial" w:hAnsi="Arial" w:cs="Arial"/>
                <w:bCs/>
                <w:i/>
                <w:iCs/>
                <w:color w:val="000000"/>
              </w:rPr>
              <w:t>MA v EM</w:t>
            </w:r>
            <w:r>
              <w:rPr>
                <w:rFonts w:ascii="Arial" w:hAnsi="Arial" w:cs="Arial"/>
                <w:bCs/>
                <w:iCs/>
                <w:color w:val="000000"/>
              </w:rPr>
              <w:t xml:space="preserve"> [2014] VSC 11.</w:t>
            </w:r>
          </w:p>
        </w:tc>
      </w:tr>
      <w:tr w:rsidR="00C26672" w14:paraId="776E1158" w14:textId="77777777" w:rsidTr="00997D61">
        <w:tc>
          <w:tcPr>
            <w:tcW w:w="1261" w:type="dxa"/>
            <w:gridSpan w:val="2"/>
            <w:tcBorders>
              <w:top w:val="single" w:sz="4" w:space="0" w:color="auto"/>
              <w:left w:val="single" w:sz="18" w:space="0" w:color="auto"/>
              <w:bottom w:val="single" w:sz="4" w:space="0" w:color="auto"/>
            </w:tcBorders>
          </w:tcPr>
          <w:p w14:paraId="33078E2D"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43E6110A" w14:textId="5EF12B2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C288B6A" w14:textId="77777777" w:rsidR="00C26672" w:rsidRDefault="00C26672" w:rsidP="00C26672">
            <w:pPr>
              <w:jc w:val="center"/>
              <w:rPr>
                <w:lang w:val="en-AU"/>
              </w:rPr>
            </w:pPr>
            <w:r>
              <w:rPr>
                <w:lang w:val="en-AU"/>
              </w:rPr>
              <w:t>9.4.4.5</w:t>
            </w:r>
          </w:p>
        </w:tc>
        <w:tc>
          <w:tcPr>
            <w:tcW w:w="4802" w:type="dxa"/>
            <w:gridSpan w:val="2"/>
            <w:tcBorders>
              <w:top w:val="single" w:sz="4" w:space="0" w:color="auto"/>
              <w:bottom w:val="single" w:sz="4" w:space="0" w:color="auto"/>
              <w:right w:val="single" w:sz="18" w:space="0" w:color="auto"/>
            </w:tcBorders>
          </w:tcPr>
          <w:p w14:paraId="6A795917"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cause was not shown and bail was refused” is numbered 9.4.4.5.</w:t>
            </w:r>
          </w:p>
          <w:p w14:paraId="4C5BC3A9"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802FBE">
              <w:rPr>
                <w:rFonts w:ascii="Arial" w:hAnsi="Arial" w:cs="Arial"/>
                <w:bCs/>
                <w:i/>
                <w:iCs/>
                <w:color w:val="000000"/>
              </w:rPr>
              <w:t xml:space="preserve">Lirim </w:t>
            </w:r>
            <w:proofErr w:type="spellStart"/>
            <w:r w:rsidRPr="00802FBE">
              <w:rPr>
                <w:rFonts w:ascii="Arial" w:hAnsi="Arial" w:cs="Arial"/>
                <w:bCs/>
                <w:i/>
                <w:iCs/>
                <w:color w:val="000000"/>
              </w:rPr>
              <w:t>Salievski</w:t>
            </w:r>
            <w:proofErr w:type="spellEnd"/>
            <w:r>
              <w:rPr>
                <w:rFonts w:ascii="Arial" w:hAnsi="Arial" w:cs="Arial"/>
                <w:bCs/>
                <w:iCs/>
                <w:color w:val="000000"/>
              </w:rPr>
              <w:t xml:space="preserve"> [2014] VSC 1 at [102]-[108].</w:t>
            </w:r>
          </w:p>
        </w:tc>
      </w:tr>
      <w:tr w:rsidR="00C26672" w14:paraId="65FE6480" w14:textId="77777777" w:rsidTr="00997D61">
        <w:tc>
          <w:tcPr>
            <w:tcW w:w="1261" w:type="dxa"/>
            <w:gridSpan w:val="2"/>
            <w:tcBorders>
              <w:top w:val="single" w:sz="4" w:space="0" w:color="auto"/>
              <w:left w:val="single" w:sz="18" w:space="0" w:color="auto"/>
              <w:bottom w:val="single" w:sz="4" w:space="0" w:color="auto"/>
            </w:tcBorders>
          </w:tcPr>
          <w:p w14:paraId="549C4CD6"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0B3C8EED" w14:textId="6DFA1CB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D43E421" w14:textId="77777777" w:rsidR="00C26672" w:rsidRDefault="00C26672" w:rsidP="00C26672">
            <w:pPr>
              <w:jc w:val="center"/>
              <w:rPr>
                <w:lang w:val="en-AU"/>
              </w:rPr>
            </w:pPr>
            <w:r>
              <w:rPr>
                <w:lang w:val="en-AU"/>
              </w:rPr>
              <w:t>9.4.4.6</w:t>
            </w:r>
          </w:p>
        </w:tc>
        <w:tc>
          <w:tcPr>
            <w:tcW w:w="4802" w:type="dxa"/>
            <w:gridSpan w:val="2"/>
            <w:tcBorders>
              <w:top w:val="single" w:sz="4" w:space="0" w:color="auto"/>
              <w:bottom w:val="single" w:sz="4" w:space="0" w:color="auto"/>
              <w:right w:val="single" w:sz="18" w:space="0" w:color="auto"/>
            </w:tcBorders>
          </w:tcPr>
          <w:p w14:paraId="20938B26"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accused was held not to be an unacceptable risk and bail was granted” is numbered 9.4.4.6.</w:t>
            </w:r>
          </w:p>
          <w:p w14:paraId="574DFD61"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802FBE">
              <w:rPr>
                <w:rFonts w:ascii="Arial" w:hAnsi="Arial" w:cs="Arial"/>
                <w:bCs/>
                <w:i/>
                <w:iCs/>
                <w:color w:val="000000"/>
              </w:rPr>
              <w:t>Deng Mawn</w:t>
            </w:r>
            <w:r>
              <w:rPr>
                <w:rFonts w:ascii="Arial" w:hAnsi="Arial" w:cs="Arial"/>
                <w:bCs/>
                <w:iCs/>
                <w:color w:val="000000"/>
              </w:rPr>
              <w:t xml:space="preserve"> [2014] VSC 1 at [120]-[133].</w:t>
            </w:r>
          </w:p>
        </w:tc>
      </w:tr>
      <w:tr w:rsidR="00C26672" w14:paraId="73BEB0E8" w14:textId="77777777" w:rsidTr="00997D61">
        <w:tc>
          <w:tcPr>
            <w:tcW w:w="1261" w:type="dxa"/>
            <w:gridSpan w:val="2"/>
            <w:tcBorders>
              <w:top w:val="single" w:sz="4" w:space="0" w:color="auto"/>
              <w:left w:val="single" w:sz="18" w:space="0" w:color="auto"/>
              <w:bottom w:val="single" w:sz="4" w:space="0" w:color="auto"/>
            </w:tcBorders>
          </w:tcPr>
          <w:p w14:paraId="6B6282C6"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3D3FE4EF" w14:textId="3A9F8E4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73E7A2B" w14:textId="77777777" w:rsidR="00C26672" w:rsidRDefault="00C26672" w:rsidP="00C26672">
            <w:pPr>
              <w:jc w:val="center"/>
              <w:rPr>
                <w:lang w:val="en-AU"/>
              </w:rPr>
            </w:pPr>
            <w:r>
              <w:rPr>
                <w:lang w:val="en-AU"/>
              </w:rPr>
              <w:t>9.4.4.7</w:t>
            </w:r>
          </w:p>
        </w:tc>
        <w:tc>
          <w:tcPr>
            <w:tcW w:w="4802" w:type="dxa"/>
            <w:gridSpan w:val="2"/>
            <w:tcBorders>
              <w:top w:val="single" w:sz="4" w:space="0" w:color="auto"/>
              <w:bottom w:val="single" w:sz="4" w:space="0" w:color="auto"/>
              <w:right w:val="single" w:sz="18" w:space="0" w:color="auto"/>
            </w:tcBorders>
          </w:tcPr>
          <w:p w14:paraId="12E19931" w14:textId="77777777" w:rsidR="00C26672" w:rsidRDefault="00C26672" w:rsidP="00C26672">
            <w:pPr>
              <w:jc w:val="both"/>
              <w:rPr>
                <w:rFonts w:ascii="Arial" w:hAnsi="Arial" w:cs="Arial"/>
                <w:bCs/>
                <w:iCs/>
                <w:color w:val="000000"/>
              </w:rPr>
            </w:pPr>
            <w:r>
              <w:rPr>
                <w:rFonts w:ascii="Arial" w:hAnsi="Arial" w:cs="Arial"/>
                <w:bCs/>
                <w:iCs/>
                <w:color w:val="000000"/>
              </w:rPr>
              <w:t>The paragraph detailing “Some cases in which accused was held to be an unacceptable risk and bail was refused” is numbered 9.4.4.7.</w:t>
            </w:r>
          </w:p>
        </w:tc>
      </w:tr>
      <w:tr w:rsidR="00C26672" w14:paraId="30C0E9DB" w14:textId="77777777" w:rsidTr="00997D61">
        <w:tc>
          <w:tcPr>
            <w:tcW w:w="1261" w:type="dxa"/>
            <w:gridSpan w:val="2"/>
            <w:tcBorders>
              <w:top w:val="single" w:sz="4" w:space="0" w:color="auto"/>
              <w:left w:val="single" w:sz="18" w:space="0" w:color="auto"/>
              <w:bottom w:val="single" w:sz="4" w:space="0" w:color="auto"/>
            </w:tcBorders>
          </w:tcPr>
          <w:p w14:paraId="7595B8C0"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0BDDA35A" w14:textId="3B738DA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0D06213" w14:textId="77777777" w:rsidR="00C26672" w:rsidRDefault="00C26672" w:rsidP="00C26672">
            <w:pPr>
              <w:jc w:val="center"/>
              <w:rPr>
                <w:lang w:val="en-AU"/>
              </w:rPr>
            </w:pPr>
            <w:r>
              <w:rPr>
                <w:lang w:val="en-AU"/>
              </w:rPr>
              <w:t>9.4.10</w:t>
            </w:r>
          </w:p>
        </w:tc>
        <w:tc>
          <w:tcPr>
            <w:tcW w:w="4802" w:type="dxa"/>
            <w:gridSpan w:val="2"/>
            <w:tcBorders>
              <w:top w:val="single" w:sz="4" w:space="0" w:color="auto"/>
              <w:bottom w:val="single" w:sz="4" w:space="0" w:color="auto"/>
              <w:right w:val="single" w:sz="18" w:space="0" w:color="auto"/>
            </w:tcBorders>
          </w:tcPr>
          <w:p w14:paraId="654F5D73" w14:textId="77777777" w:rsidR="00C26672" w:rsidRDefault="00C26672" w:rsidP="00C26672">
            <w:pPr>
              <w:jc w:val="both"/>
              <w:rPr>
                <w:rFonts w:ascii="Arial" w:hAnsi="Arial" w:cs="Arial"/>
                <w:bCs/>
                <w:iCs/>
                <w:color w:val="000000"/>
              </w:rPr>
            </w:pPr>
            <w:r>
              <w:rPr>
                <w:rFonts w:ascii="Arial" w:hAnsi="Arial" w:cs="Arial"/>
                <w:bCs/>
                <w:iCs/>
                <w:color w:val="000000"/>
              </w:rPr>
              <w:t xml:space="preserve">New case of </w:t>
            </w:r>
            <w:r w:rsidRPr="00C03389">
              <w:rPr>
                <w:rFonts w:ascii="Arial" w:hAnsi="Arial" w:cs="Arial"/>
                <w:bCs/>
                <w:i/>
                <w:iCs/>
                <w:color w:val="000000"/>
              </w:rPr>
              <w:t>Woods v DPP</w:t>
            </w:r>
            <w:r>
              <w:rPr>
                <w:rFonts w:ascii="Arial" w:hAnsi="Arial" w:cs="Arial"/>
                <w:bCs/>
                <w:iCs/>
                <w:color w:val="000000"/>
              </w:rPr>
              <w:t xml:space="preserve"> [2014] VSC 1 at [21].</w:t>
            </w:r>
          </w:p>
        </w:tc>
      </w:tr>
      <w:tr w:rsidR="00C26672" w14:paraId="55140D0C" w14:textId="77777777" w:rsidTr="00997D61">
        <w:tc>
          <w:tcPr>
            <w:tcW w:w="1261" w:type="dxa"/>
            <w:gridSpan w:val="2"/>
            <w:tcBorders>
              <w:top w:val="single" w:sz="4" w:space="0" w:color="auto"/>
              <w:left w:val="single" w:sz="18" w:space="0" w:color="auto"/>
              <w:bottom w:val="single" w:sz="4" w:space="0" w:color="auto"/>
            </w:tcBorders>
          </w:tcPr>
          <w:p w14:paraId="73D851AB"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4CC20887" w14:textId="52667E1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ACE032D" w14:textId="77777777" w:rsidR="00C26672" w:rsidRDefault="00C26672" w:rsidP="00C26672">
            <w:pPr>
              <w:jc w:val="center"/>
              <w:rPr>
                <w:lang w:val="en-AU"/>
              </w:rPr>
            </w:pPr>
            <w:r>
              <w:rPr>
                <w:lang w:val="en-AU"/>
              </w:rPr>
              <w:t>9.4.12</w:t>
            </w:r>
          </w:p>
        </w:tc>
        <w:tc>
          <w:tcPr>
            <w:tcW w:w="4802" w:type="dxa"/>
            <w:gridSpan w:val="2"/>
            <w:tcBorders>
              <w:top w:val="single" w:sz="4" w:space="0" w:color="auto"/>
              <w:bottom w:val="single" w:sz="4" w:space="0" w:color="auto"/>
              <w:right w:val="single" w:sz="18" w:space="0" w:color="auto"/>
            </w:tcBorders>
          </w:tcPr>
          <w:p w14:paraId="5C5CB0E9"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New paragraph entitled “Relevance of youth”.</w:t>
            </w:r>
          </w:p>
          <w:p w14:paraId="6AFBB322"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C03389">
              <w:rPr>
                <w:rFonts w:ascii="Arial" w:hAnsi="Arial" w:cs="Arial"/>
                <w:bCs/>
                <w:i/>
                <w:iCs/>
                <w:color w:val="000000"/>
              </w:rPr>
              <w:t>Woods v DPP</w:t>
            </w:r>
            <w:r>
              <w:rPr>
                <w:rFonts w:ascii="Arial" w:hAnsi="Arial" w:cs="Arial"/>
                <w:bCs/>
                <w:iCs/>
                <w:color w:val="000000"/>
              </w:rPr>
              <w:t xml:space="preserve"> [2014] VSC 1 at [96]-[100].</w:t>
            </w:r>
          </w:p>
        </w:tc>
      </w:tr>
      <w:tr w:rsidR="00C26672" w14:paraId="26C6B75F" w14:textId="77777777" w:rsidTr="00997D61">
        <w:tc>
          <w:tcPr>
            <w:tcW w:w="1261" w:type="dxa"/>
            <w:gridSpan w:val="2"/>
            <w:tcBorders>
              <w:top w:val="single" w:sz="4" w:space="0" w:color="auto"/>
              <w:left w:val="single" w:sz="18" w:space="0" w:color="auto"/>
              <w:bottom w:val="single" w:sz="4" w:space="0" w:color="auto"/>
            </w:tcBorders>
          </w:tcPr>
          <w:p w14:paraId="7D455C33"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68EEFE5F" w14:textId="604A89C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3A16771" w14:textId="77777777" w:rsidR="00C26672" w:rsidRDefault="00C26672" w:rsidP="00C26672">
            <w:pPr>
              <w:jc w:val="center"/>
              <w:rPr>
                <w:lang w:val="en-AU"/>
              </w:rPr>
            </w:pPr>
            <w:r>
              <w:rPr>
                <w:lang w:val="en-AU"/>
              </w:rPr>
              <w:t>9.5.3</w:t>
            </w:r>
          </w:p>
        </w:tc>
        <w:tc>
          <w:tcPr>
            <w:tcW w:w="4802" w:type="dxa"/>
            <w:gridSpan w:val="2"/>
            <w:tcBorders>
              <w:top w:val="single" w:sz="4" w:space="0" w:color="auto"/>
              <w:bottom w:val="single" w:sz="4" w:space="0" w:color="auto"/>
              <w:right w:val="single" w:sz="18" w:space="0" w:color="auto"/>
            </w:tcBorders>
          </w:tcPr>
          <w:p w14:paraId="520A273A" w14:textId="77777777" w:rsidR="00C26672"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New s.5(2A) of the Bail Act 1977.</w:t>
            </w:r>
          </w:p>
          <w:p w14:paraId="6A8FB95B" w14:textId="77777777" w:rsidR="00C26672" w:rsidRPr="007A1CB9" w:rsidRDefault="00C26672" w:rsidP="00C26672">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Updated Children’s Court </w:t>
            </w:r>
            <w:proofErr w:type="spellStart"/>
            <w:r>
              <w:rPr>
                <w:rFonts w:ascii="Arial" w:hAnsi="Arial" w:cs="Arial"/>
                <w:bCs/>
                <w:iCs/>
                <w:color w:val="000000"/>
              </w:rPr>
              <w:t>Courtlink</w:t>
            </w:r>
            <w:proofErr w:type="spellEnd"/>
            <w:r>
              <w:rPr>
                <w:rFonts w:ascii="Arial" w:hAnsi="Arial" w:cs="Arial"/>
                <w:bCs/>
                <w:iCs/>
                <w:color w:val="000000"/>
              </w:rPr>
              <w:t xml:space="preserve"> standard bail conditions.</w:t>
            </w:r>
          </w:p>
        </w:tc>
      </w:tr>
      <w:tr w:rsidR="00C26672" w14:paraId="2370A31B" w14:textId="77777777" w:rsidTr="00997D61">
        <w:tc>
          <w:tcPr>
            <w:tcW w:w="1261" w:type="dxa"/>
            <w:gridSpan w:val="2"/>
            <w:tcBorders>
              <w:top w:val="single" w:sz="4" w:space="0" w:color="auto"/>
              <w:left w:val="single" w:sz="18" w:space="0" w:color="auto"/>
              <w:bottom w:val="single" w:sz="4" w:space="0" w:color="auto"/>
            </w:tcBorders>
          </w:tcPr>
          <w:p w14:paraId="30756CC9"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23DB3A7B" w14:textId="0B8D5C0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C5F43E5" w14:textId="77777777" w:rsidR="00C26672" w:rsidRDefault="00C26672" w:rsidP="00C26672">
            <w:pPr>
              <w:jc w:val="center"/>
              <w:rPr>
                <w:lang w:val="en-AU"/>
              </w:rPr>
            </w:pPr>
            <w:r>
              <w:rPr>
                <w:lang w:val="en-AU"/>
              </w:rPr>
              <w:t>9.5.6</w:t>
            </w:r>
          </w:p>
        </w:tc>
        <w:tc>
          <w:tcPr>
            <w:tcW w:w="4802" w:type="dxa"/>
            <w:gridSpan w:val="2"/>
            <w:tcBorders>
              <w:top w:val="single" w:sz="4" w:space="0" w:color="auto"/>
              <w:bottom w:val="single" w:sz="4" w:space="0" w:color="auto"/>
              <w:right w:val="single" w:sz="18" w:space="0" w:color="auto"/>
            </w:tcBorders>
          </w:tcPr>
          <w:p w14:paraId="5DBC7F68" w14:textId="77777777" w:rsidR="00C26672" w:rsidRPr="00501AB4" w:rsidRDefault="00C26672" w:rsidP="00C26672">
            <w:pPr>
              <w:jc w:val="both"/>
              <w:rPr>
                <w:rFonts w:ascii="Arial" w:hAnsi="Arial" w:cs="Arial"/>
                <w:bCs/>
                <w:iCs/>
                <w:color w:val="000000"/>
                <w:lang w:val="en-AU"/>
              </w:rPr>
            </w:pPr>
            <w:r>
              <w:rPr>
                <w:rFonts w:ascii="Arial" w:hAnsi="Arial" w:cs="Arial"/>
                <w:bCs/>
                <w:iCs/>
                <w:color w:val="000000"/>
              </w:rPr>
              <w:t>Added references to ss.18(4) &amp; 18AK of the Bail Act 1977.</w:t>
            </w:r>
          </w:p>
        </w:tc>
      </w:tr>
      <w:tr w:rsidR="00C26672" w14:paraId="1733F5A0" w14:textId="77777777" w:rsidTr="00997D61">
        <w:tc>
          <w:tcPr>
            <w:tcW w:w="1261" w:type="dxa"/>
            <w:gridSpan w:val="2"/>
            <w:tcBorders>
              <w:top w:val="single" w:sz="4" w:space="0" w:color="auto"/>
              <w:left w:val="single" w:sz="18" w:space="0" w:color="auto"/>
              <w:bottom w:val="single" w:sz="4" w:space="0" w:color="auto"/>
            </w:tcBorders>
          </w:tcPr>
          <w:p w14:paraId="332E12FC" w14:textId="77777777" w:rsidR="00C26672" w:rsidRDefault="00C26672" w:rsidP="00C26672">
            <w:pPr>
              <w:keepNext/>
              <w:keepLines/>
              <w:rPr>
                <w:lang w:val="en-AU"/>
              </w:rPr>
            </w:pPr>
            <w:r>
              <w:rPr>
                <w:lang w:val="en-AU"/>
              </w:rPr>
              <w:t>27/02/14</w:t>
            </w:r>
          </w:p>
        </w:tc>
        <w:tc>
          <w:tcPr>
            <w:tcW w:w="836" w:type="dxa"/>
            <w:tcBorders>
              <w:top w:val="single" w:sz="4" w:space="0" w:color="auto"/>
              <w:bottom w:val="single" w:sz="4" w:space="0" w:color="auto"/>
            </w:tcBorders>
          </w:tcPr>
          <w:p w14:paraId="099B0EAA" w14:textId="065CB3B7" w:rsidR="00C26672" w:rsidRDefault="00C26672" w:rsidP="00C26672">
            <w:pPr>
              <w:keepNext/>
              <w:keepLines/>
              <w:jc w:val="center"/>
              <w:rPr>
                <w:lang w:val="en-AU"/>
              </w:rPr>
            </w:pPr>
            <w:r>
              <w:rPr>
                <w:lang w:val="en-AU"/>
              </w:rPr>
              <w:t>9</w:t>
            </w:r>
          </w:p>
        </w:tc>
        <w:tc>
          <w:tcPr>
            <w:tcW w:w="1439" w:type="dxa"/>
            <w:tcBorders>
              <w:top w:val="single" w:sz="4" w:space="0" w:color="auto"/>
              <w:bottom w:val="single" w:sz="4" w:space="0" w:color="auto"/>
            </w:tcBorders>
          </w:tcPr>
          <w:p w14:paraId="1C8E3D51" w14:textId="77777777" w:rsidR="00C26672" w:rsidRDefault="00C26672" w:rsidP="00C26672">
            <w:pPr>
              <w:keepNext/>
              <w:keepLines/>
              <w:jc w:val="center"/>
              <w:rPr>
                <w:lang w:val="en-AU"/>
              </w:rPr>
            </w:pPr>
            <w:r>
              <w:rPr>
                <w:lang w:val="en-AU"/>
              </w:rPr>
              <w:t>9.5.6.1</w:t>
            </w:r>
          </w:p>
        </w:tc>
        <w:tc>
          <w:tcPr>
            <w:tcW w:w="4802" w:type="dxa"/>
            <w:gridSpan w:val="2"/>
            <w:tcBorders>
              <w:top w:val="single" w:sz="4" w:space="0" w:color="auto"/>
              <w:bottom w:val="single" w:sz="4" w:space="0" w:color="auto"/>
              <w:right w:val="single" w:sz="18" w:space="0" w:color="auto"/>
            </w:tcBorders>
          </w:tcPr>
          <w:p w14:paraId="17D310B0" w14:textId="77777777" w:rsidR="00C26672" w:rsidRPr="00501AB4" w:rsidRDefault="00C26672" w:rsidP="00C26672">
            <w:pPr>
              <w:keepNext/>
              <w:keepLines/>
              <w:jc w:val="both"/>
              <w:rPr>
                <w:rFonts w:ascii="Arial" w:hAnsi="Arial" w:cs="Arial"/>
                <w:bCs/>
                <w:iCs/>
                <w:color w:val="000000"/>
                <w:lang w:val="en-AU"/>
              </w:rPr>
            </w:pPr>
            <w:r>
              <w:rPr>
                <w:rFonts w:ascii="Arial" w:hAnsi="Arial" w:cs="Arial"/>
                <w:bCs/>
                <w:iCs/>
                <w:color w:val="000000"/>
                <w:lang w:val="en-AU"/>
              </w:rPr>
              <w:t>The paragraph detailing “Some cases in which new facts and circumstances were discussed” is numbered 9.5.6.1.</w:t>
            </w:r>
          </w:p>
        </w:tc>
      </w:tr>
      <w:tr w:rsidR="00C26672" w14:paraId="2884D868" w14:textId="77777777" w:rsidTr="00997D61">
        <w:tc>
          <w:tcPr>
            <w:tcW w:w="1261" w:type="dxa"/>
            <w:gridSpan w:val="2"/>
            <w:tcBorders>
              <w:top w:val="single" w:sz="4" w:space="0" w:color="auto"/>
              <w:left w:val="single" w:sz="18" w:space="0" w:color="auto"/>
              <w:bottom w:val="single" w:sz="4" w:space="0" w:color="auto"/>
            </w:tcBorders>
          </w:tcPr>
          <w:p w14:paraId="3F62ABC1"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4763E088" w14:textId="6B22E19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DA99DF1" w14:textId="77777777" w:rsidR="00C26672" w:rsidRDefault="00C26672" w:rsidP="00C26672">
            <w:pPr>
              <w:jc w:val="center"/>
              <w:rPr>
                <w:lang w:val="en-AU"/>
              </w:rPr>
            </w:pPr>
            <w:r>
              <w:rPr>
                <w:lang w:val="en-AU"/>
              </w:rPr>
              <w:t>9.5.7</w:t>
            </w:r>
          </w:p>
        </w:tc>
        <w:tc>
          <w:tcPr>
            <w:tcW w:w="4802" w:type="dxa"/>
            <w:gridSpan w:val="2"/>
            <w:tcBorders>
              <w:top w:val="single" w:sz="4" w:space="0" w:color="auto"/>
              <w:bottom w:val="single" w:sz="4" w:space="0" w:color="auto"/>
              <w:right w:val="single" w:sz="18" w:space="0" w:color="auto"/>
            </w:tcBorders>
          </w:tcPr>
          <w:p w14:paraId="4F1D0CE7" w14:textId="77777777" w:rsidR="00C26672" w:rsidRPr="00501AB4" w:rsidRDefault="00C26672" w:rsidP="00C26672">
            <w:pPr>
              <w:jc w:val="both"/>
              <w:rPr>
                <w:rFonts w:ascii="Arial" w:hAnsi="Arial" w:cs="Arial"/>
                <w:bCs/>
                <w:iCs/>
                <w:color w:val="000000"/>
                <w:lang w:val="en-AU"/>
              </w:rPr>
            </w:pPr>
            <w:r>
              <w:rPr>
                <w:rFonts w:ascii="Arial" w:hAnsi="Arial" w:cs="Arial"/>
                <w:bCs/>
                <w:iCs/>
                <w:color w:val="000000"/>
                <w:lang w:val="en-AU"/>
              </w:rPr>
              <w:t>Added reference to s.18AK of the Bail Act 1977.</w:t>
            </w:r>
          </w:p>
        </w:tc>
      </w:tr>
      <w:tr w:rsidR="00C26672" w14:paraId="2476ABCF" w14:textId="77777777" w:rsidTr="00997D61">
        <w:tc>
          <w:tcPr>
            <w:tcW w:w="1261" w:type="dxa"/>
            <w:gridSpan w:val="2"/>
            <w:tcBorders>
              <w:top w:val="single" w:sz="4" w:space="0" w:color="auto"/>
              <w:left w:val="single" w:sz="18" w:space="0" w:color="auto"/>
              <w:bottom w:val="single" w:sz="4" w:space="0" w:color="auto"/>
            </w:tcBorders>
          </w:tcPr>
          <w:p w14:paraId="0B6EC322" w14:textId="77777777" w:rsidR="00C26672" w:rsidRDefault="00C26672" w:rsidP="00C26672">
            <w:pPr>
              <w:rPr>
                <w:lang w:val="en-AU"/>
              </w:rPr>
            </w:pPr>
            <w:r>
              <w:rPr>
                <w:lang w:val="en-AU"/>
              </w:rPr>
              <w:t>27/02/14</w:t>
            </w:r>
          </w:p>
        </w:tc>
        <w:tc>
          <w:tcPr>
            <w:tcW w:w="836" w:type="dxa"/>
            <w:tcBorders>
              <w:top w:val="single" w:sz="4" w:space="0" w:color="auto"/>
              <w:bottom w:val="single" w:sz="4" w:space="0" w:color="auto"/>
            </w:tcBorders>
          </w:tcPr>
          <w:p w14:paraId="3340AF6B" w14:textId="0126777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3965AF6" w14:textId="77777777" w:rsidR="00C26672" w:rsidRDefault="00C26672" w:rsidP="00C26672">
            <w:pPr>
              <w:jc w:val="center"/>
              <w:rPr>
                <w:lang w:val="en-AU"/>
              </w:rPr>
            </w:pPr>
            <w:r>
              <w:rPr>
                <w:lang w:val="en-AU"/>
              </w:rPr>
              <w:t>9.5.12</w:t>
            </w:r>
          </w:p>
        </w:tc>
        <w:tc>
          <w:tcPr>
            <w:tcW w:w="4802" w:type="dxa"/>
            <w:gridSpan w:val="2"/>
            <w:tcBorders>
              <w:top w:val="single" w:sz="4" w:space="0" w:color="auto"/>
              <w:bottom w:val="single" w:sz="4" w:space="0" w:color="auto"/>
              <w:right w:val="single" w:sz="18" w:space="0" w:color="auto"/>
            </w:tcBorders>
          </w:tcPr>
          <w:p w14:paraId="4A2C66F5" w14:textId="77777777" w:rsidR="00C26672" w:rsidRPr="00501AB4" w:rsidRDefault="00C26672" w:rsidP="00C26672">
            <w:pPr>
              <w:jc w:val="both"/>
              <w:rPr>
                <w:rFonts w:ascii="Arial" w:hAnsi="Arial" w:cs="Arial"/>
                <w:bCs/>
                <w:iCs/>
                <w:color w:val="000000"/>
                <w:lang w:val="en-AU"/>
              </w:rPr>
            </w:pPr>
            <w:r>
              <w:rPr>
                <w:rFonts w:ascii="Arial" w:hAnsi="Arial" w:cs="Arial"/>
                <w:bCs/>
                <w:iCs/>
                <w:color w:val="000000"/>
                <w:lang w:val="en-AU"/>
              </w:rPr>
              <w:t>Added references to new ss.30A &amp; 30B of the Bail Act 1977.</w:t>
            </w:r>
          </w:p>
        </w:tc>
      </w:tr>
      <w:tr w:rsidR="00C26672" w14:paraId="61EF5B96" w14:textId="77777777" w:rsidTr="00997D61">
        <w:tc>
          <w:tcPr>
            <w:tcW w:w="1261" w:type="dxa"/>
            <w:gridSpan w:val="2"/>
            <w:tcBorders>
              <w:top w:val="single" w:sz="4" w:space="0" w:color="auto"/>
              <w:left w:val="single" w:sz="18" w:space="0" w:color="auto"/>
              <w:bottom w:val="single" w:sz="4" w:space="0" w:color="auto"/>
            </w:tcBorders>
          </w:tcPr>
          <w:p w14:paraId="77A9DFC4" w14:textId="77777777" w:rsidR="00C26672" w:rsidRDefault="00C26672" w:rsidP="00C26672">
            <w:pPr>
              <w:rPr>
                <w:lang w:val="en-AU"/>
              </w:rPr>
            </w:pPr>
            <w:r>
              <w:rPr>
                <w:lang w:val="en-AU"/>
              </w:rPr>
              <w:t>02/12/13</w:t>
            </w:r>
          </w:p>
        </w:tc>
        <w:tc>
          <w:tcPr>
            <w:tcW w:w="836" w:type="dxa"/>
            <w:tcBorders>
              <w:top w:val="single" w:sz="4" w:space="0" w:color="auto"/>
              <w:bottom w:val="single" w:sz="4" w:space="0" w:color="auto"/>
            </w:tcBorders>
          </w:tcPr>
          <w:p w14:paraId="4AFA4B8D" w14:textId="6F198B92" w:rsidR="00C26672" w:rsidRDefault="00C26672" w:rsidP="00C26672">
            <w:pPr>
              <w:jc w:val="center"/>
              <w:rPr>
                <w:lang w:val="en-AU"/>
              </w:rPr>
            </w:pPr>
            <w:r>
              <w:rPr>
                <w:lang w:val="en-AU"/>
              </w:rPr>
              <w:t>3</w:t>
            </w:r>
          </w:p>
          <w:p w14:paraId="7F31490B" w14:textId="7777777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0CC2F9F" w14:textId="77777777" w:rsidR="00C26672" w:rsidRDefault="00C26672" w:rsidP="00C26672">
            <w:pPr>
              <w:jc w:val="center"/>
              <w:rPr>
                <w:lang w:val="en-AU"/>
              </w:rPr>
            </w:pPr>
            <w:r>
              <w:rPr>
                <w:lang w:val="en-AU"/>
              </w:rPr>
              <w:t>3.5.6.3</w:t>
            </w:r>
          </w:p>
          <w:p w14:paraId="544BADB8" w14:textId="77777777" w:rsidR="00C26672" w:rsidRDefault="00C26672" w:rsidP="00C26672">
            <w:pPr>
              <w:jc w:val="center"/>
              <w:rPr>
                <w:lang w:val="en-AU"/>
              </w:rPr>
            </w:pPr>
            <w:r>
              <w:rPr>
                <w:lang w:val="en-AU"/>
              </w:rPr>
              <w:t>4.3.2</w:t>
            </w:r>
          </w:p>
          <w:p w14:paraId="76544634" w14:textId="77777777" w:rsidR="00C26672" w:rsidRDefault="00C26672" w:rsidP="00C26672">
            <w:pPr>
              <w:jc w:val="center"/>
              <w:rPr>
                <w:lang w:val="en-AU"/>
              </w:rPr>
            </w:pPr>
            <w:r>
              <w:rPr>
                <w:lang w:val="en-AU"/>
              </w:rPr>
              <w:t>4.8.1</w:t>
            </w:r>
          </w:p>
        </w:tc>
        <w:tc>
          <w:tcPr>
            <w:tcW w:w="4802" w:type="dxa"/>
            <w:gridSpan w:val="2"/>
            <w:tcBorders>
              <w:top w:val="single" w:sz="4" w:space="0" w:color="auto"/>
              <w:bottom w:val="single" w:sz="4" w:space="0" w:color="auto"/>
              <w:right w:val="single" w:sz="18" w:space="0" w:color="auto"/>
            </w:tcBorders>
          </w:tcPr>
          <w:p w14:paraId="1A163B58" w14:textId="77777777" w:rsidR="00C26672" w:rsidRDefault="00C26672" w:rsidP="00C26672">
            <w:pPr>
              <w:jc w:val="both"/>
              <w:rPr>
                <w:rFonts w:ascii="Arial" w:hAnsi="Arial" w:cs="Arial"/>
                <w:bCs/>
                <w:iCs/>
                <w:color w:val="000000"/>
              </w:rPr>
            </w:pPr>
            <w:r>
              <w:rPr>
                <w:rFonts w:ascii="Arial" w:hAnsi="Arial" w:cs="Arial"/>
                <w:bCs/>
                <w:iCs/>
                <w:color w:val="000000"/>
              </w:rPr>
              <w:t>Amendment to commentary on new s.215B of the CYFA.</w:t>
            </w:r>
          </w:p>
        </w:tc>
      </w:tr>
      <w:tr w:rsidR="00C26672" w14:paraId="44AEE321" w14:textId="77777777" w:rsidTr="00997D61">
        <w:tc>
          <w:tcPr>
            <w:tcW w:w="1261" w:type="dxa"/>
            <w:gridSpan w:val="2"/>
            <w:tcBorders>
              <w:top w:val="single" w:sz="4" w:space="0" w:color="auto"/>
              <w:left w:val="single" w:sz="18" w:space="0" w:color="auto"/>
              <w:bottom w:val="single" w:sz="4" w:space="0" w:color="auto"/>
            </w:tcBorders>
          </w:tcPr>
          <w:p w14:paraId="3699614F"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3536E90B" w14:textId="6C9EE141"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16972091" w14:textId="77777777" w:rsidR="00C26672" w:rsidRDefault="00C26672" w:rsidP="00C26672">
            <w:pPr>
              <w:jc w:val="center"/>
              <w:rPr>
                <w:lang w:val="en-AU"/>
              </w:rPr>
            </w:pPr>
            <w:r>
              <w:rPr>
                <w:lang w:val="en-AU"/>
              </w:rPr>
              <w:t>1.2.1</w:t>
            </w:r>
          </w:p>
        </w:tc>
        <w:tc>
          <w:tcPr>
            <w:tcW w:w="4802" w:type="dxa"/>
            <w:gridSpan w:val="2"/>
            <w:tcBorders>
              <w:top w:val="single" w:sz="4" w:space="0" w:color="auto"/>
              <w:bottom w:val="single" w:sz="4" w:space="0" w:color="auto"/>
              <w:right w:val="single" w:sz="18" w:space="0" w:color="auto"/>
            </w:tcBorders>
          </w:tcPr>
          <w:p w14:paraId="3EC91EC9" w14:textId="77777777" w:rsidR="00C26672" w:rsidRDefault="00C26672" w:rsidP="00C26672">
            <w:pPr>
              <w:jc w:val="both"/>
              <w:rPr>
                <w:rFonts w:ascii="Arial" w:hAnsi="Arial" w:cs="Arial"/>
                <w:bCs/>
                <w:iCs/>
                <w:color w:val="000000"/>
              </w:rPr>
            </w:pPr>
            <w:r>
              <w:rPr>
                <w:rFonts w:ascii="Arial" w:hAnsi="Arial" w:cs="Arial"/>
                <w:bCs/>
                <w:iCs/>
                <w:color w:val="000000"/>
              </w:rPr>
              <w:t xml:space="preserve">Minor amendment to </w:t>
            </w:r>
            <w:r w:rsidRPr="00786F9E">
              <w:rPr>
                <w:rFonts w:ascii="Arial" w:hAnsi="Arial" w:cs="Arial"/>
                <w:color w:val="000000"/>
                <w:u w:val="single"/>
              </w:rPr>
              <w:t>Children, Youth and Families Regulations 2007</w:t>
            </w:r>
            <w:r>
              <w:rPr>
                <w:rFonts w:ascii="Arial" w:hAnsi="Arial" w:cs="Arial"/>
                <w:bCs/>
                <w:iCs/>
                <w:color w:val="000000"/>
              </w:rPr>
              <w:t xml:space="preserve"> made </w:t>
            </w:r>
            <w:r>
              <w:rPr>
                <w:rFonts w:ascii="Arial" w:hAnsi="Arial" w:cs="Arial"/>
                <w:color w:val="000000"/>
              </w:rPr>
              <w:t>by S.R. No.140/2013.</w:t>
            </w:r>
          </w:p>
        </w:tc>
      </w:tr>
      <w:tr w:rsidR="00C26672" w14:paraId="53399C37" w14:textId="77777777" w:rsidTr="00997D61">
        <w:tc>
          <w:tcPr>
            <w:tcW w:w="1261" w:type="dxa"/>
            <w:gridSpan w:val="2"/>
            <w:tcBorders>
              <w:top w:val="single" w:sz="4" w:space="0" w:color="auto"/>
              <w:left w:val="single" w:sz="18" w:space="0" w:color="auto"/>
              <w:bottom w:val="single" w:sz="4" w:space="0" w:color="auto"/>
            </w:tcBorders>
          </w:tcPr>
          <w:p w14:paraId="044C483A" w14:textId="77777777" w:rsidR="00C26672" w:rsidRDefault="00C26672" w:rsidP="00C26672">
            <w:pPr>
              <w:rPr>
                <w:lang w:val="en-AU"/>
              </w:rPr>
            </w:pPr>
            <w:r>
              <w:rPr>
                <w:lang w:val="en-AU"/>
              </w:rPr>
              <w:lastRenderedPageBreak/>
              <w:t>01/12/13</w:t>
            </w:r>
          </w:p>
        </w:tc>
        <w:tc>
          <w:tcPr>
            <w:tcW w:w="836" w:type="dxa"/>
            <w:tcBorders>
              <w:top w:val="single" w:sz="4" w:space="0" w:color="auto"/>
              <w:bottom w:val="single" w:sz="4" w:space="0" w:color="auto"/>
            </w:tcBorders>
          </w:tcPr>
          <w:p w14:paraId="7D7B875F" w14:textId="45BA5CB6"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7055175" w14:textId="77777777" w:rsidR="00C26672" w:rsidRDefault="00C26672" w:rsidP="00C26672">
            <w:pPr>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7212B86A" w14:textId="77777777" w:rsidR="00C26672" w:rsidRDefault="00C26672" w:rsidP="00C26672">
            <w:pPr>
              <w:jc w:val="both"/>
              <w:rPr>
                <w:rFonts w:ascii="Arial" w:hAnsi="Arial" w:cs="Arial"/>
                <w:bCs/>
                <w:iCs/>
                <w:color w:val="000000"/>
              </w:rPr>
            </w:pPr>
            <w:r>
              <w:rPr>
                <w:rFonts w:ascii="Arial" w:hAnsi="Arial" w:cs="Arial"/>
                <w:bCs/>
                <w:iCs/>
                <w:color w:val="000000"/>
              </w:rPr>
              <w:t xml:space="preserve">Major amendment to </w:t>
            </w:r>
            <w:r w:rsidRPr="00CE68B8">
              <w:rPr>
                <w:rFonts w:ascii="Arial" w:hAnsi="Arial" w:cs="Arial"/>
                <w:bCs/>
                <w:iCs/>
                <w:color w:val="000000"/>
                <w:u w:val="single"/>
              </w:rPr>
              <w:t>Children, Youth and Families (Children’s Court Family Division) Rules 2007</w:t>
            </w:r>
            <w:r>
              <w:rPr>
                <w:rFonts w:ascii="Arial" w:hAnsi="Arial" w:cs="Arial"/>
                <w:bCs/>
                <w:iCs/>
                <w:color w:val="000000"/>
              </w:rPr>
              <w:t xml:space="preserve"> which prescribe certain matters together with 40 forms for the purposes of the Family Division of the Court.</w:t>
            </w:r>
          </w:p>
        </w:tc>
      </w:tr>
      <w:tr w:rsidR="00C26672" w14:paraId="0EBAA529" w14:textId="77777777" w:rsidTr="00997D61">
        <w:tc>
          <w:tcPr>
            <w:tcW w:w="1261" w:type="dxa"/>
            <w:gridSpan w:val="2"/>
            <w:tcBorders>
              <w:top w:val="single" w:sz="4" w:space="0" w:color="auto"/>
              <w:left w:val="single" w:sz="18" w:space="0" w:color="auto"/>
              <w:bottom w:val="single" w:sz="4" w:space="0" w:color="auto"/>
            </w:tcBorders>
          </w:tcPr>
          <w:p w14:paraId="642ABE6C"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6D82A45" w14:textId="6604AE87"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DDA8EA1" w14:textId="77777777" w:rsidR="00C26672" w:rsidRDefault="00C26672" w:rsidP="00C26672">
            <w:pPr>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049E901B" w14:textId="77777777" w:rsidR="00C26672" w:rsidRPr="00EC2FF0"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New Practice Direction 4 of 2009 relating to all child protection applications by apprehension at Melbourne Children’s Court.</w:t>
            </w:r>
          </w:p>
          <w:p w14:paraId="520B1893"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Practice Direction 1 of 2008 is revoked.</w:t>
            </w:r>
          </w:p>
        </w:tc>
      </w:tr>
      <w:tr w:rsidR="00C26672" w14:paraId="664CE986" w14:textId="77777777" w:rsidTr="00997D61">
        <w:tc>
          <w:tcPr>
            <w:tcW w:w="1261" w:type="dxa"/>
            <w:gridSpan w:val="2"/>
            <w:tcBorders>
              <w:top w:val="single" w:sz="4" w:space="0" w:color="auto"/>
              <w:left w:val="single" w:sz="18" w:space="0" w:color="auto"/>
              <w:bottom w:val="single" w:sz="4" w:space="0" w:color="auto"/>
            </w:tcBorders>
          </w:tcPr>
          <w:p w14:paraId="295EBCA2"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3277692C" w14:textId="4338C4A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A0A7A0D" w14:textId="77777777" w:rsidR="00C26672" w:rsidRDefault="00C26672" w:rsidP="00C26672">
            <w:pPr>
              <w:jc w:val="center"/>
              <w:rPr>
                <w:lang w:val="en-AU"/>
              </w:rPr>
            </w:pPr>
            <w:r>
              <w:rPr>
                <w:lang w:val="en-AU"/>
              </w:rPr>
              <w:t>3.5.6</w:t>
            </w:r>
          </w:p>
        </w:tc>
        <w:tc>
          <w:tcPr>
            <w:tcW w:w="4802" w:type="dxa"/>
            <w:gridSpan w:val="2"/>
            <w:tcBorders>
              <w:top w:val="single" w:sz="4" w:space="0" w:color="auto"/>
              <w:bottom w:val="single" w:sz="4" w:space="0" w:color="auto"/>
              <w:right w:val="single" w:sz="18" w:space="0" w:color="auto"/>
            </w:tcBorders>
          </w:tcPr>
          <w:p w14:paraId="6EF91FFC" w14:textId="77777777" w:rsidR="00C26672" w:rsidRDefault="00C26672" w:rsidP="00C26672">
            <w:pPr>
              <w:jc w:val="both"/>
              <w:rPr>
                <w:rFonts w:ascii="Arial" w:hAnsi="Arial" w:cs="Arial"/>
                <w:bCs/>
                <w:iCs/>
                <w:color w:val="000000"/>
              </w:rPr>
            </w:pPr>
            <w:r>
              <w:rPr>
                <w:rFonts w:ascii="Arial" w:hAnsi="Arial" w:cs="Arial"/>
                <w:bCs/>
                <w:iCs/>
                <w:color w:val="000000"/>
              </w:rPr>
              <w:t>This section, headed “</w:t>
            </w:r>
            <w:r w:rsidRPr="007C34F4">
              <w:rPr>
                <w:rFonts w:ascii="Arial" w:hAnsi="Arial" w:cs="Arial"/>
                <w:b/>
                <w:bCs/>
                <w:iCs/>
                <w:color w:val="000000"/>
              </w:rPr>
              <w:t>Contested Family Division cases</w:t>
            </w:r>
            <w:r>
              <w:rPr>
                <w:rFonts w:ascii="Arial" w:hAnsi="Arial" w:cs="Arial"/>
                <w:bCs/>
                <w:iCs/>
                <w:color w:val="000000"/>
              </w:rPr>
              <w:t>” has been extensively re-written and four separate paragraphs have been created.</w:t>
            </w:r>
          </w:p>
        </w:tc>
      </w:tr>
      <w:tr w:rsidR="00C26672" w14:paraId="34F71EC3" w14:textId="77777777" w:rsidTr="00997D61">
        <w:tc>
          <w:tcPr>
            <w:tcW w:w="1261" w:type="dxa"/>
            <w:gridSpan w:val="2"/>
            <w:tcBorders>
              <w:top w:val="single" w:sz="4" w:space="0" w:color="auto"/>
              <w:left w:val="single" w:sz="18" w:space="0" w:color="auto"/>
              <w:bottom w:val="single" w:sz="4" w:space="0" w:color="auto"/>
            </w:tcBorders>
          </w:tcPr>
          <w:p w14:paraId="2FA7B7EF"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0482823" w14:textId="6F4698C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B389829" w14:textId="77777777" w:rsidR="00C26672" w:rsidRDefault="00C26672" w:rsidP="00C26672">
            <w:pPr>
              <w:jc w:val="center"/>
              <w:rPr>
                <w:lang w:val="en-AU"/>
              </w:rPr>
            </w:pPr>
            <w:r>
              <w:rPr>
                <w:lang w:val="en-AU"/>
              </w:rPr>
              <w:t>3.5.6.1</w:t>
            </w:r>
          </w:p>
        </w:tc>
        <w:tc>
          <w:tcPr>
            <w:tcW w:w="4802" w:type="dxa"/>
            <w:gridSpan w:val="2"/>
            <w:tcBorders>
              <w:top w:val="single" w:sz="4" w:space="0" w:color="auto"/>
              <w:bottom w:val="single" w:sz="4" w:space="0" w:color="auto"/>
              <w:right w:val="single" w:sz="18" w:space="0" w:color="auto"/>
            </w:tcBorders>
          </w:tcPr>
          <w:p w14:paraId="453247BE" w14:textId="77777777" w:rsidR="00C26672" w:rsidRPr="007C34F4" w:rsidRDefault="00C26672" w:rsidP="00C26672">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bCs/>
              </w:rPr>
            </w:pPr>
            <w:r w:rsidRPr="00357462">
              <w:rPr>
                <w:rFonts w:ascii="Arial" w:hAnsi="Arial" w:cs="Arial"/>
                <w:bCs/>
              </w:rPr>
              <w:t>New paragraph heading</w:t>
            </w:r>
            <w:r>
              <w:rPr>
                <w:rFonts w:ascii="Arial" w:hAnsi="Arial" w:cs="Arial"/>
                <w:b/>
                <w:bCs/>
              </w:rPr>
              <w:t xml:space="preserve"> “The usual procedure”</w:t>
            </w:r>
          </w:p>
        </w:tc>
      </w:tr>
      <w:tr w:rsidR="00C26672" w14:paraId="2E12097B" w14:textId="77777777" w:rsidTr="00997D61">
        <w:tc>
          <w:tcPr>
            <w:tcW w:w="1261" w:type="dxa"/>
            <w:gridSpan w:val="2"/>
            <w:tcBorders>
              <w:top w:val="single" w:sz="4" w:space="0" w:color="auto"/>
              <w:left w:val="single" w:sz="18" w:space="0" w:color="auto"/>
              <w:bottom w:val="single" w:sz="4" w:space="0" w:color="auto"/>
            </w:tcBorders>
          </w:tcPr>
          <w:p w14:paraId="0763F769"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1171F15" w14:textId="372F568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F103B5A" w14:textId="77777777" w:rsidR="00C26672" w:rsidRDefault="00C26672" w:rsidP="00C26672">
            <w:pPr>
              <w:jc w:val="center"/>
              <w:rPr>
                <w:lang w:val="en-AU"/>
              </w:rPr>
            </w:pPr>
            <w:r>
              <w:rPr>
                <w:lang w:val="en-AU"/>
              </w:rPr>
              <w:t>3.5.6.2</w:t>
            </w:r>
          </w:p>
        </w:tc>
        <w:tc>
          <w:tcPr>
            <w:tcW w:w="4802" w:type="dxa"/>
            <w:gridSpan w:val="2"/>
            <w:tcBorders>
              <w:top w:val="single" w:sz="4" w:space="0" w:color="auto"/>
              <w:bottom w:val="single" w:sz="4" w:space="0" w:color="auto"/>
              <w:right w:val="single" w:sz="18" w:space="0" w:color="auto"/>
            </w:tcBorders>
          </w:tcPr>
          <w:p w14:paraId="7CC1B38C" w14:textId="77777777" w:rsidR="00C26672" w:rsidRPr="007C34F4" w:rsidRDefault="00C26672" w:rsidP="00C26672">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bCs/>
              </w:rPr>
            </w:pPr>
            <w:r w:rsidRPr="007C34F4">
              <w:rPr>
                <w:rFonts w:ascii="Arial" w:hAnsi="Arial" w:cs="Arial"/>
                <w:bCs/>
              </w:rPr>
              <w:t>New paragraph heading</w:t>
            </w:r>
            <w:r w:rsidRPr="007C34F4">
              <w:rPr>
                <w:rFonts w:ascii="Arial" w:hAnsi="Arial" w:cs="Arial"/>
                <w:b/>
                <w:bCs/>
              </w:rPr>
              <w:t xml:space="preserve"> “Informal procedure”.</w:t>
            </w:r>
          </w:p>
        </w:tc>
      </w:tr>
      <w:tr w:rsidR="00C26672" w14:paraId="41392C4B" w14:textId="77777777" w:rsidTr="00997D61">
        <w:tc>
          <w:tcPr>
            <w:tcW w:w="1261" w:type="dxa"/>
            <w:gridSpan w:val="2"/>
            <w:tcBorders>
              <w:top w:val="single" w:sz="4" w:space="0" w:color="auto"/>
              <w:left w:val="single" w:sz="18" w:space="0" w:color="auto"/>
              <w:bottom w:val="single" w:sz="4" w:space="0" w:color="auto"/>
            </w:tcBorders>
          </w:tcPr>
          <w:p w14:paraId="050284D6"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CAEAE5A" w14:textId="4BCB9F3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4639DC4" w14:textId="77777777" w:rsidR="00C26672" w:rsidRDefault="00C26672" w:rsidP="00C26672">
            <w:pPr>
              <w:jc w:val="center"/>
              <w:rPr>
                <w:lang w:val="en-AU"/>
              </w:rPr>
            </w:pPr>
            <w:r>
              <w:rPr>
                <w:lang w:val="en-AU"/>
              </w:rPr>
              <w:t>3.5.6.3</w:t>
            </w:r>
          </w:p>
        </w:tc>
        <w:tc>
          <w:tcPr>
            <w:tcW w:w="4802" w:type="dxa"/>
            <w:gridSpan w:val="2"/>
            <w:tcBorders>
              <w:top w:val="single" w:sz="4" w:space="0" w:color="auto"/>
              <w:bottom w:val="single" w:sz="4" w:space="0" w:color="auto"/>
              <w:right w:val="single" w:sz="18" w:space="0" w:color="auto"/>
            </w:tcBorders>
          </w:tcPr>
          <w:p w14:paraId="5CA857B2" w14:textId="77777777" w:rsidR="00C26672" w:rsidRPr="007C34F4" w:rsidRDefault="00C26672" w:rsidP="00C26672">
            <w:pPr>
              <w:jc w:val="both"/>
              <w:rPr>
                <w:rFonts w:ascii="Arial" w:hAnsi="Arial" w:cs="Arial"/>
                <w:bCs/>
                <w:iCs/>
                <w:color w:val="000000"/>
                <w:lang w:val="en-AU"/>
              </w:rPr>
            </w:pPr>
            <w:r>
              <w:rPr>
                <w:rFonts w:ascii="Arial" w:hAnsi="Arial" w:cs="Arial"/>
                <w:bCs/>
                <w:iCs/>
                <w:color w:val="000000"/>
                <w:lang w:val="en-AU"/>
              </w:rPr>
              <w:t xml:space="preserve">New paragraph heading </w:t>
            </w:r>
            <w:r w:rsidRPr="00551E90">
              <w:rPr>
                <w:rFonts w:ascii="Arial" w:hAnsi="Arial" w:cs="Arial"/>
                <w:b/>
                <w:bCs/>
                <w:iCs/>
                <w:color w:val="000000"/>
                <w:lang w:val="en-AU"/>
              </w:rPr>
              <w:t>“</w:t>
            </w:r>
            <w:r>
              <w:rPr>
                <w:rFonts w:ascii="Arial" w:hAnsi="Arial" w:cs="Arial"/>
                <w:b/>
                <w:bCs/>
              </w:rPr>
              <w:t>Section 215B of the CYFA</w:t>
            </w:r>
            <w:r w:rsidRPr="00551E90">
              <w:rPr>
                <w:rFonts w:ascii="Arial" w:hAnsi="Arial" w:cs="Arial"/>
                <w:b/>
                <w:bCs/>
                <w:iCs/>
                <w:color w:val="000000"/>
                <w:lang w:val="en-AU"/>
              </w:rPr>
              <w:t>”</w:t>
            </w:r>
            <w:r>
              <w:rPr>
                <w:rFonts w:ascii="Arial" w:hAnsi="Arial" w:cs="Arial"/>
                <w:bCs/>
                <w:iCs/>
                <w:color w:val="000000"/>
                <w:lang w:val="en-AU"/>
              </w:rPr>
              <w:t>.</w:t>
            </w:r>
          </w:p>
        </w:tc>
      </w:tr>
      <w:tr w:rsidR="00C26672" w14:paraId="740E57F4" w14:textId="77777777" w:rsidTr="00997D61">
        <w:tc>
          <w:tcPr>
            <w:tcW w:w="1261" w:type="dxa"/>
            <w:gridSpan w:val="2"/>
            <w:tcBorders>
              <w:top w:val="single" w:sz="4" w:space="0" w:color="auto"/>
              <w:left w:val="single" w:sz="18" w:space="0" w:color="auto"/>
              <w:bottom w:val="single" w:sz="4" w:space="0" w:color="auto"/>
            </w:tcBorders>
          </w:tcPr>
          <w:p w14:paraId="496510E9"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546A86A" w14:textId="7C14EDA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2B7C851" w14:textId="77777777" w:rsidR="00C26672" w:rsidRDefault="00C26672" w:rsidP="00C26672">
            <w:pPr>
              <w:jc w:val="center"/>
              <w:rPr>
                <w:lang w:val="en-AU"/>
              </w:rPr>
            </w:pPr>
            <w:r>
              <w:rPr>
                <w:lang w:val="en-AU"/>
              </w:rPr>
              <w:t>3.5.6.4</w:t>
            </w:r>
          </w:p>
        </w:tc>
        <w:tc>
          <w:tcPr>
            <w:tcW w:w="4802" w:type="dxa"/>
            <w:gridSpan w:val="2"/>
            <w:tcBorders>
              <w:top w:val="single" w:sz="4" w:space="0" w:color="auto"/>
              <w:bottom w:val="single" w:sz="4" w:space="0" w:color="auto"/>
              <w:right w:val="single" w:sz="18" w:space="0" w:color="auto"/>
            </w:tcBorders>
          </w:tcPr>
          <w:p w14:paraId="1F8CB527" w14:textId="77777777" w:rsidR="00C26672" w:rsidRDefault="00C26672" w:rsidP="00C26672">
            <w:pPr>
              <w:jc w:val="both"/>
              <w:rPr>
                <w:rFonts w:ascii="Arial" w:hAnsi="Arial" w:cs="Arial"/>
                <w:bCs/>
                <w:iCs/>
                <w:color w:val="000000"/>
              </w:rPr>
            </w:pPr>
            <w:r>
              <w:rPr>
                <w:rFonts w:ascii="Arial" w:hAnsi="Arial" w:cs="Arial"/>
                <w:bCs/>
                <w:iCs/>
                <w:color w:val="000000"/>
              </w:rPr>
              <w:t xml:space="preserve">New paragraph heading </w:t>
            </w:r>
            <w:r w:rsidRPr="00551E90">
              <w:rPr>
                <w:rFonts w:ascii="Arial" w:hAnsi="Arial" w:cs="Arial"/>
                <w:b/>
                <w:bCs/>
                <w:iCs/>
                <w:color w:val="000000"/>
              </w:rPr>
              <w:t>“</w:t>
            </w:r>
            <w:r>
              <w:rPr>
                <w:rFonts w:ascii="Arial" w:hAnsi="Arial" w:cs="Arial"/>
                <w:b/>
                <w:bCs/>
              </w:rPr>
              <w:t>Obligation to afford procedural fairness</w:t>
            </w:r>
            <w:r w:rsidRPr="00551E90">
              <w:rPr>
                <w:rFonts w:ascii="Arial" w:hAnsi="Arial" w:cs="Arial"/>
                <w:b/>
                <w:bCs/>
              </w:rPr>
              <w:t>”</w:t>
            </w:r>
            <w:r>
              <w:rPr>
                <w:rFonts w:ascii="Arial" w:hAnsi="Arial" w:cs="Arial"/>
                <w:bCs/>
              </w:rPr>
              <w:t>.</w:t>
            </w:r>
          </w:p>
        </w:tc>
      </w:tr>
      <w:tr w:rsidR="00C26672" w14:paraId="03A5DCD6" w14:textId="77777777" w:rsidTr="00997D61">
        <w:tc>
          <w:tcPr>
            <w:tcW w:w="1261" w:type="dxa"/>
            <w:gridSpan w:val="2"/>
            <w:tcBorders>
              <w:top w:val="single" w:sz="4" w:space="0" w:color="auto"/>
              <w:left w:val="single" w:sz="18" w:space="0" w:color="auto"/>
              <w:bottom w:val="single" w:sz="4" w:space="0" w:color="auto"/>
            </w:tcBorders>
          </w:tcPr>
          <w:p w14:paraId="65513415"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774800FD" w14:textId="4CE81B2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05AD150" w14:textId="77777777" w:rsidR="00C26672" w:rsidRDefault="00C26672" w:rsidP="00C26672">
            <w:pPr>
              <w:jc w:val="center"/>
              <w:rPr>
                <w:lang w:val="en-AU"/>
              </w:rPr>
            </w:pPr>
            <w:r>
              <w:rPr>
                <w:lang w:val="en-AU"/>
              </w:rPr>
              <w:t>3.7.1 &amp; 3.7.2</w:t>
            </w:r>
          </w:p>
        </w:tc>
        <w:tc>
          <w:tcPr>
            <w:tcW w:w="4802" w:type="dxa"/>
            <w:gridSpan w:val="2"/>
            <w:tcBorders>
              <w:top w:val="single" w:sz="4" w:space="0" w:color="auto"/>
              <w:bottom w:val="single" w:sz="4" w:space="0" w:color="auto"/>
              <w:right w:val="single" w:sz="18" w:space="0" w:color="auto"/>
            </w:tcBorders>
          </w:tcPr>
          <w:p w14:paraId="571CB703" w14:textId="77777777" w:rsidR="00C26672" w:rsidRDefault="00C26672" w:rsidP="00C26672">
            <w:pPr>
              <w:jc w:val="both"/>
              <w:rPr>
                <w:rFonts w:ascii="Arial" w:hAnsi="Arial" w:cs="Arial"/>
                <w:bCs/>
                <w:iCs/>
                <w:color w:val="000000"/>
              </w:rPr>
            </w:pPr>
            <w:r>
              <w:rPr>
                <w:rFonts w:ascii="Arial" w:hAnsi="Arial" w:cs="Arial"/>
                <w:bCs/>
                <w:iCs/>
                <w:color w:val="000000"/>
              </w:rPr>
              <w:t xml:space="preserve">Sections combined into a new 3.7.1 with heading </w:t>
            </w:r>
            <w:r w:rsidRPr="00551E90">
              <w:rPr>
                <w:rFonts w:ascii="Arial" w:hAnsi="Arial" w:cs="Arial"/>
                <w:b/>
                <w:bCs/>
                <w:iCs/>
                <w:color w:val="000000"/>
              </w:rPr>
              <w:t>“</w:t>
            </w:r>
            <w:r>
              <w:rPr>
                <w:rFonts w:ascii="Arial" w:hAnsi="Arial" w:cs="Arial"/>
                <w:b/>
                <w:bCs/>
              </w:rPr>
              <w:t>Explanation &amp; Reasons</w:t>
            </w:r>
            <w:r w:rsidRPr="00551E90">
              <w:rPr>
                <w:rFonts w:ascii="Arial" w:hAnsi="Arial" w:cs="Arial"/>
                <w:b/>
                <w:bCs/>
                <w:iCs/>
                <w:color w:val="000000"/>
              </w:rPr>
              <w:t>”</w:t>
            </w:r>
            <w:r w:rsidRPr="00551E90">
              <w:rPr>
                <w:rFonts w:ascii="Arial" w:hAnsi="Arial" w:cs="Arial"/>
                <w:bCs/>
                <w:iCs/>
                <w:color w:val="000000"/>
              </w:rPr>
              <w:t>.</w:t>
            </w:r>
          </w:p>
        </w:tc>
      </w:tr>
      <w:tr w:rsidR="00C26672" w14:paraId="35DFBF63" w14:textId="77777777" w:rsidTr="00997D61">
        <w:tc>
          <w:tcPr>
            <w:tcW w:w="1261" w:type="dxa"/>
            <w:gridSpan w:val="2"/>
            <w:tcBorders>
              <w:top w:val="single" w:sz="4" w:space="0" w:color="auto"/>
              <w:left w:val="single" w:sz="18" w:space="0" w:color="auto"/>
              <w:bottom w:val="single" w:sz="4" w:space="0" w:color="auto"/>
            </w:tcBorders>
          </w:tcPr>
          <w:p w14:paraId="0D15C30E"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16E8A43D" w14:textId="3C9B11D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5F17BD1" w14:textId="77777777" w:rsidR="00C26672" w:rsidRDefault="00C26672" w:rsidP="00C26672">
            <w:pPr>
              <w:jc w:val="center"/>
              <w:rPr>
                <w:lang w:val="en-AU"/>
              </w:rPr>
            </w:pPr>
            <w:r>
              <w:rPr>
                <w:lang w:val="en-AU"/>
              </w:rPr>
              <w:t>3.7.3</w:t>
            </w:r>
          </w:p>
        </w:tc>
        <w:tc>
          <w:tcPr>
            <w:tcW w:w="4802" w:type="dxa"/>
            <w:gridSpan w:val="2"/>
            <w:tcBorders>
              <w:top w:val="single" w:sz="4" w:space="0" w:color="auto"/>
              <w:bottom w:val="single" w:sz="4" w:space="0" w:color="auto"/>
              <w:right w:val="single" w:sz="18" w:space="0" w:color="auto"/>
            </w:tcBorders>
          </w:tcPr>
          <w:p w14:paraId="4C2801F4" w14:textId="77777777" w:rsidR="00C26672" w:rsidRDefault="00C26672" w:rsidP="00C26672">
            <w:pPr>
              <w:jc w:val="both"/>
              <w:rPr>
                <w:rFonts w:ascii="Arial" w:hAnsi="Arial" w:cs="Arial"/>
                <w:bCs/>
                <w:iCs/>
                <w:color w:val="000000"/>
              </w:rPr>
            </w:pPr>
            <w:r>
              <w:rPr>
                <w:rFonts w:ascii="Arial" w:hAnsi="Arial" w:cs="Arial"/>
                <w:bCs/>
                <w:iCs/>
                <w:color w:val="000000"/>
              </w:rPr>
              <w:t>Paragraph renumbered 3.7.2.</w:t>
            </w:r>
          </w:p>
        </w:tc>
      </w:tr>
      <w:tr w:rsidR="00C26672" w14:paraId="597BBBFB" w14:textId="77777777" w:rsidTr="00997D61">
        <w:tc>
          <w:tcPr>
            <w:tcW w:w="1261" w:type="dxa"/>
            <w:gridSpan w:val="2"/>
            <w:tcBorders>
              <w:top w:val="single" w:sz="4" w:space="0" w:color="auto"/>
              <w:left w:val="single" w:sz="18" w:space="0" w:color="auto"/>
              <w:bottom w:val="single" w:sz="4" w:space="0" w:color="auto"/>
            </w:tcBorders>
          </w:tcPr>
          <w:p w14:paraId="63BE1952"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EDE4F42" w14:textId="08BD898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193631C" w14:textId="77777777" w:rsidR="00C26672" w:rsidRDefault="00C26672" w:rsidP="00C26672">
            <w:pPr>
              <w:jc w:val="center"/>
              <w:rPr>
                <w:lang w:val="en-AU"/>
              </w:rPr>
            </w:pPr>
            <w:r>
              <w:rPr>
                <w:lang w:val="en-AU"/>
              </w:rPr>
              <w:t>3.8.5</w:t>
            </w:r>
          </w:p>
        </w:tc>
        <w:tc>
          <w:tcPr>
            <w:tcW w:w="4802" w:type="dxa"/>
            <w:gridSpan w:val="2"/>
            <w:tcBorders>
              <w:top w:val="single" w:sz="4" w:space="0" w:color="auto"/>
              <w:bottom w:val="single" w:sz="4" w:space="0" w:color="auto"/>
              <w:right w:val="single" w:sz="18" w:space="0" w:color="auto"/>
            </w:tcBorders>
          </w:tcPr>
          <w:p w14:paraId="0E4DCB45" w14:textId="77777777" w:rsidR="00C26672" w:rsidRDefault="00C26672" w:rsidP="00C26672">
            <w:pPr>
              <w:jc w:val="both"/>
              <w:rPr>
                <w:rFonts w:ascii="Arial" w:hAnsi="Arial" w:cs="Arial"/>
                <w:bCs/>
                <w:iCs/>
                <w:color w:val="000000"/>
              </w:rPr>
            </w:pPr>
            <w:r>
              <w:rPr>
                <w:rFonts w:ascii="Arial" w:hAnsi="Arial" w:cs="Arial"/>
                <w:bCs/>
                <w:iCs/>
                <w:color w:val="000000"/>
              </w:rPr>
              <w:t xml:space="preserve">New paragraph entitled </w:t>
            </w:r>
            <w:r w:rsidRPr="00551E90">
              <w:rPr>
                <w:rFonts w:ascii="Arial" w:hAnsi="Arial" w:cs="Arial"/>
                <w:b/>
                <w:bCs/>
                <w:iCs/>
                <w:color w:val="000000"/>
              </w:rPr>
              <w:t>“</w:t>
            </w:r>
            <w:r>
              <w:rPr>
                <w:rFonts w:ascii="Arial" w:hAnsi="Arial" w:cs="Arial"/>
                <w:b/>
                <w:bCs/>
              </w:rPr>
              <w:t>Enforcement of costs orders made in the Family Division</w:t>
            </w:r>
            <w:r w:rsidRPr="00551E90">
              <w:rPr>
                <w:rFonts w:ascii="Arial" w:hAnsi="Arial" w:cs="Arial"/>
                <w:b/>
                <w:bCs/>
                <w:iCs/>
                <w:color w:val="000000"/>
              </w:rPr>
              <w:t>”</w:t>
            </w:r>
            <w:r>
              <w:rPr>
                <w:rFonts w:ascii="Arial" w:hAnsi="Arial" w:cs="Arial"/>
                <w:bCs/>
                <w:iCs/>
                <w:color w:val="000000"/>
              </w:rPr>
              <w:t xml:space="preserve"> and referring to new s.528A of the CYFA, ss.154 &amp; 170(2) of the FVPA and ss.111 &amp; 126(2) of the PSIA.</w:t>
            </w:r>
          </w:p>
        </w:tc>
      </w:tr>
      <w:tr w:rsidR="00C26672" w14:paraId="6F3B9BDD" w14:textId="77777777" w:rsidTr="00997D61">
        <w:tc>
          <w:tcPr>
            <w:tcW w:w="1261" w:type="dxa"/>
            <w:gridSpan w:val="2"/>
            <w:tcBorders>
              <w:top w:val="single" w:sz="4" w:space="0" w:color="auto"/>
              <w:left w:val="single" w:sz="18" w:space="0" w:color="auto"/>
              <w:bottom w:val="single" w:sz="4" w:space="0" w:color="auto"/>
            </w:tcBorders>
          </w:tcPr>
          <w:p w14:paraId="7AE76E13"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1B76C7FD" w14:textId="6234785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6E2FCC4"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3D07CC76" w14:textId="77777777" w:rsidR="00C26672" w:rsidRDefault="00C26672" w:rsidP="00C26672">
            <w:pPr>
              <w:jc w:val="both"/>
              <w:rPr>
                <w:rFonts w:ascii="Arial" w:hAnsi="Arial" w:cs="Arial"/>
                <w:bCs/>
                <w:iCs/>
                <w:color w:val="000000"/>
              </w:rPr>
            </w:pPr>
            <w:r>
              <w:rPr>
                <w:rFonts w:ascii="Arial" w:hAnsi="Arial" w:cs="Arial"/>
                <w:bCs/>
                <w:iCs/>
                <w:color w:val="000000"/>
              </w:rPr>
              <w:t>Added statistics for 2010-2011.</w:t>
            </w:r>
          </w:p>
        </w:tc>
      </w:tr>
      <w:tr w:rsidR="00C26672" w14:paraId="2D6B859D" w14:textId="77777777" w:rsidTr="00997D61">
        <w:tc>
          <w:tcPr>
            <w:tcW w:w="1261" w:type="dxa"/>
            <w:gridSpan w:val="2"/>
            <w:tcBorders>
              <w:top w:val="single" w:sz="4" w:space="0" w:color="auto"/>
              <w:left w:val="single" w:sz="18" w:space="0" w:color="auto"/>
              <w:bottom w:val="single" w:sz="4" w:space="0" w:color="auto"/>
            </w:tcBorders>
          </w:tcPr>
          <w:p w14:paraId="5CD754AF"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BD8B0E3" w14:textId="45E3207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306E335" w14:textId="77777777" w:rsidR="00C26672" w:rsidRDefault="00C26672" w:rsidP="00C26672">
            <w:pPr>
              <w:jc w:val="center"/>
              <w:rPr>
                <w:lang w:val="en-AU"/>
              </w:rPr>
            </w:pPr>
            <w:r>
              <w:rPr>
                <w:lang w:val="en-AU"/>
              </w:rPr>
              <w:t>4.2</w:t>
            </w:r>
          </w:p>
        </w:tc>
        <w:tc>
          <w:tcPr>
            <w:tcW w:w="4802" w:type="dxa"/>
            <w:gridSpan w:val="2"/>
            <w:tcBorders>
              <w:top w:val="single" w:sz="4" w:space="0" w:color="auto"/>
              <w:bottom w:val="single" w:sz="4" w:space="0" w:color="auto"/>
              <w:right w:val="single" w:sz="18" w:space="0" w:color="auto"/>
            </w:tcBorders>
          </w:tcPr>
          <w:p w14:paraId="4A4753ED" w14:textId="77777777" w:rsidR="00C26672" w:rsidRDefault="00C26672" w:rsidP="00C26672">
            <w:pPr>
              <w:jc w:val="both"/>
              <w:rPr>
                <w:rFonts w:ascii="Arial" w:hAnsi="Arial" w:cs="Arial"/>
                <w:bCs/>
                <w:iCs/>
                <w:color w:val="000000"/>
              </w:rPr>
            </w:pPr>
            <w:r>
              <w:rPr>
                <w:rFonts w:ascii="Arial" w:hAnsi="Arial" w:cs="Arial"/>
                <w:bCs/>
                <w:iCs/>
                <w:color w:val="000000"/>
              </w:rPr>
              <w:t>Very minor amendments to text.</w:t>
            </w:r>
          </w:p>
        </w:tc>
      </w:tr>
      <w:tr w:rsidR="00C26672" w14:paraId="363EA15A" w14:textId="77777777" w:rsidTr="00997D61">
        <w:tc>
          <w:tcPr>
            <w:tcW w:w="1261" w:type="dxa"/>
            <w:gridSpan w:val="2"/>
            <w:tcBorders>
              <w:top w:val="single" w:sz="4" w:space="0" w:color="auto"/>
              <w:left w:val="single" w:sz="18" w:space="0" w:color="auto"/>
              <w:bottom w:val="single" w:sz="4" w:space="0" w:color="auto"/>
            </w:tcBorders>
          </w:tcPr>
          <w:p w14:paraId="10F19BB3"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1FEED654" w14:textId="0719BA41"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8A1261D" w14:textId="77777777" w:rsidR="00C26672" w:rsidRDefault="00C26672" w:rsidP="00C26672">
            <w:pPr>
              <w:jc w:val="center"/>
              <w:rPr>
                <w:lang w:val="en-AU"/>
              </w:rPr>
            </w:pPr>
            <w:r>
              <w:rPr>
                <w:lang w:val="en-AU"/>
              </w:rPr>
              <w:t>4.3.1</w:t>
            </w:r>
          </w:p>
        </w:tc>
        <w:tc>
          <w:tcPr>
            <w:tcW w:w="4802" w:type="dxa"/>
            <w:gridSpan w:val="2"/>
            <w:tcBorders>
              <w:top w:val="single" w:sz="4" w:space="0" w:color="auto"/>
              <w:bottom w:val="single" w:sz="4" w:space="0" w:color="auto"/>
              <w:right w:val="single" w:sz="18" w:space="0" w:color="auto"/>
            </w:tcBorders>
          </w:tcPr>
          <w:p w14:paraId="493FF8F5" w14:textId="77777777" w:rsidR="00C26672" w:rsidRDefault="00C26672" w:rsidP="00C26672">
            <w:pPr>
              <w:jc w:val="both"/>
              <w:rPr>
                <w:rFonts w:ascii="Arial" w:hAnsi="Arial" w:cs="Arial"/>
                <w:bCs/>
                <w:iCs/>
                <w:color w:val="000000"/>
              </w:rPr>
            </w:pPr>
            <w:r>
              <w:rPr>
                <w:rFonts w:ascii="Arial" w:hAnsi="Arial" w:cs="Arial"/>
                <w:bCs/>
                <w:iCs/>
                <w:color w:val="000000"/>
              </w:rPr>
              <w:t>Replacement of reference to Stalking Intervention Orders Act 2008 by Personal Safety Intervention Orders Act.</w:t>
            </w:r>
          </w:p>
        </w:tc>
      </w:tr>
      <w:tr w:rsidR="00C26672" w14:paraId="6C3AC254" w14:textId="77777777" w:rsidTr="00997D61">
        <w:tc>
          <w:tcPr>
            <w:tcW w:w="1261" w:type="dxa"/>
            <w:gridSpan w:val="2"/>
            <w:tcBorders>
              <w:top w:val="single" w:sz="4" w:space="0" w:color="auto"/>
              <w:left w:val="single" w:sz="18" w:space="0" w:color="auto"/>
              <w:bottom w:val="single" w:sz="4" w:space="0" w:color="auto"/>
            </w:tcBorders>
          </w:tcPr>
          <w:p w14:paraId="1BC0C513"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D553967" w14:textId="1DC4A391"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987F38A" w14:textId="77777777" w:rsidR="00C26672" w:rsidRDefault="00C26672" w:rsidP="00C26672">
            <w:pPr>
              <w:jc w:val="center"/>
              <w:rPr>
                <w:lang w:val="en-AU"/>
              </w:rPr>
            </w:pPr>
            <w:r>
              <w:rPr>
                <w:lang w:val="en-AU"/>
              </w:rPr>
              <w:t>4.3.2</w:t>
            </w:r>
          </w:p>
        </w:tc>
        <w:tc>
          <w:tcPr>
            <w:tcW w:w="4802" w:type="dxa"/>
            <w:gridSpan w:val="2"/>
            <w:tcBorders>
              <w:top w:val="single" w:sz="4" w:space="0" w:color="auto"/>
              <w:bottom w:val="single" w:sz="4" w:space="0" w:color="auto"/>
              <w:right w:val="single" w:sz="18" w:space="0" w:color="auto"/>
            </w:tcBorders>
          </w:tcPr>
          <w:p w14:paraId="4F96EE24" w14:textId="77777777" w:rsidR="00C26672" w:rsidRDefault="00C26672" w:rsidP="00C26672">
            <w:pPr>
              <w:jc w:val="both"/>
              <w:rPr>
                <w:rFonts w:ascii="Arial" w:hAnsi="Arial" w:cs="Arial"/>
                <w:bCs/>
                <w:iCs/>
                <w:color w:val="000000"/>
              </w:rPr>
            </w:pPr>
            <w:r>
              <w:rPr>
                <w:rFonts w:ascii="Arial" w:hAnsi="Arial" w:cs="Arial"/>
                <w:bCs/>
                <w:iCs/>
                <w:color w:val="000000"/>
              </w:rPr>
              <w:t>Added reference to s.215B of the CYFA.</w:t>
            </w:r>
          </w:p>
        </w:tc>
      </w:tr>
      <w:tr w:rsidR="00C26672" w14:paraId="72191F04" w14:textId="77777777" w:rsidTr="00997D61">
        <w:tc>
          <w:tcPr>
            <w:tcW w:w="1261" w:type="dxa"/>
            <w:gridSpan w:val="2"/>
            <w:tcBorders>
              <w:top w:val="single" w:sz="4" w:space="0" w:color="auto"/>
              <w:left w:val="single" w:sz="18" w:space="0" w:color="auto"/>
              <w:bottom w:val="single" w:sz="4" w:space="0" w:color="auto"/>
            </w:tcBorders>
          </w:tcPr>
          <w:p w14:paraId="253DF5E5"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50F22E3" w14:textId="3C16A12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0BA505B" w14:textId="77777777" w:rsidR="00C26672" w:rsidRDefault="00C26672" w:rsidP="00C26672">
            <w:pPr>
              <w:jc w:val="center"/>
              <w:rPr>
                <w:lang w:val="en-AU"/>
              </w:rPr>
            </w:pPr>
            <w:r>
              <w:rPr>
                <w:lang w:val="en-AU"/>
              </w:rPr>
              <w:t>4.4</w:t>
            </w:r>
          </w:p>
        </w:tc>
        <w:tc>
          <w:tcPr>
            <w:tcW w:w="4802" w:type="dxa"/>
            <w:gridSpan w:val="2"/>
            <w:tcBorders>
              <w:top w:val="single" w:sz="4" w:space="0" w:color="auto"/>
              <w:bottom w:val="single" w:sz="4" w:space="0" w:color="auto"/>
              <w:right w:val="single" w:sz="18" w:space="0" w:color="auto"/>
            </w:tcBorders>
          </w:tcPr>
          <w:p w14:paraId="46A9907E" w14:textId="77777777" w:rsidR="00C26672" w:rsidRDefault="00C26672" w:rsidP="00C26672">
            <w:pPr>
              <w:jc w:val="both"/>
              <w:rPr>
                <w:rFonts w:ascii="Arial" w:hAnsi="Arial" w:cs="Arial"/>
                <w:bCs/>
                <w:iCs/>
                <w:color w:val="000000"/>
              </w:rPr>
            </w:pPr>
            <w:r>
              <w:rPr>
                <w:rFonts w:ascii="Arial" w:hAnsi="Arial" w:cs="Arial"/>
                <w:bCs/>
                <w:iCs/>
                <w:color w:val="000000"/>
              </w:rPr>
              <w:t>Replacement of reference to Stalking Intervention Orders Act 2008 by Personal Safety Intervention Orders Act.</w:t>
            </w:r>
          </w:p>
        </w:tc>
      </w:tr>
      <w:tr w:rsidR="00C26672" w14:paraId="678B0252" w14:textId="77777777" w:rsidTr="00997D61">
        <w:tc>
          <w:tcPr>
            <w:tcW w:w="1261" w:type="dxa"/>
            <w:gridSpan w:val="2"/>
            <w:tcBorders>
              <w:top w:val="single" w:sz="4" w:space="0" w:color="auto"/>
              <w:left w:val="single" w:sz="18" w:space="0" w:color="auto"/>
              <w:bottom w:val="single" w:sz="4" w:space="0" w:color="auto"/>
            </w:tcBorders>
          </w:tcPr>
          <w:p w14:paraId="48C7D636"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3571B5E7" w14:textId="504FF3B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65C220D" w14:textId="77777777" w:rsidR="00C26672" w:rsidRDefault="00C26672" w:rsidP="00C26672">
            <w:pPr>
              <w:jc w:val="center"/>
              <w:rPr>
                <w:lang w:val="en-AU"/>
              </w:rPr>
            </w:pPr>
            <w:r>
              <w:rPr>
                <w:lang w:val="en-AU"/>
              </w:rPr>
              <w:t>4.5</w:t>
            </w:r>
          </w:p>
        </w:tc>
        <w:tc>
          <w:tcPr>
            <w:tcW w:w="4802" w:type="dxa"/>
            <w:gridSpan w:val="2"/>
            <w:tcBorders>
              <w:top w:val="single" w:sz="4" w:space="0" w:color="auto"/>
              <w:bottom w:val="single" w:sz="4" w:space="0" w:color="auto"/>
              <w:right w:val="single" w:sz="18" w:space="0" w:color="auto"/>
            </w:tcBorders>
          </w:tcPr>
          <w:p w14:paraId="77934355" w14:textId="77777777" w:rsidR="00C26672" w:rsidRPr="00EE050E" w:rsidRDefault="00C26672" w:rsidP="00C26672">
            <w:pPr>
              <w:jc w:val="both"/>
              <w:rPr>
                <w:rFonts w:ascii="Arial" w:hAnsi="Arial" w:cs="Arial"/>
                <w:bCs/>
                <w:iCs/>
                <w:color w:val="000000"/>
              </w:rPr>
            </w:pPr>
            <w:r w:rsidRPr="00EE050E">
              <w:rPr>
                <w:rFonts w:ascii="Arial" w:hAnsi="Arial" w:cs="Arial"/>
                <w:bCs/>
                <w:color w:val="000000"/>
              </w:rPr>
              <w:t>Heading amended to</w:t>
            </w:r>
            <w:r w:rsidRPr="00EE050E">
              <w:rPr>
                <w:rFonts w:ascii="Arial" w:hAnsi="Arial" w:cs="Arial"/>
                <w:b/>
                <w:bCs/>
                <w:color w:val="000000"/>
              </w:rPr>
              <w:t xml:space="preserve"> </w:t>
            </w:r>
            <w:r w:rsidRPr="00EE050E">
              <w:rPr>
                <w:rFonts w:ascii="Arial" w:hAnsi="Arial" w:cs="Arial"/>
                <w:bCs/>
                <w:color w:val="000000"/>
              </w:rPr>
              <w:t>“</w:t>
            </w:r>
            <w:r w:rsidRPr="00EE050E">
              <w:rPr>
                <w:rFonts w:ascii="Arial" w:hAnsi="Arial" w:cs="Arial"/>
                <w:b/>
                <w:bCs/>
                <w:color w:val="000000"/>
              </w:rPr>
              <w:t>Custody, guardianship &amp; contact</w:t>
            </w:r>
            <w:r>
              <w:rPr>
                <w:rFonts w:ascii="Arial" w:hAnsi="Arial" w:cs="Arial"/>
                <w:bCs/>
                <w:iCs/>
                <w:color w:val="000000"/>
              </w:rPr>
              <w:t>”.</w:t>
            </w:r>
          </w:p>
        </w:tc>
      </w:tr>
      <w:tr w:rsidR="00C26672" w14:paraId="5DB8B65B" w14:textId="77777777" w:rsidTr="00997D61">
        <w:tc>
          <w:tcPr>
            <w:tcW w:w="1261" w:type="dxa"/>
            <w:gridSpan w:val="2"/>
            <w:tcBorders>
              <w:top w:val="single" w:sz="4" w:space="0" w:color="auto"/>
              <w:left w:val="single" w:sz="18" w:space="0" w:color="auto"/>
              <w:bottom w:val="single" w:sz="4" w:space="0" w:color="auto"/>
            </w:tcBorders>
          </w:tcPr>
          <w:p w14:paraId="5AE4FA19"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1D5B8A05" w14:textId="66D54A7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BCA9BBC" w14:textId="77777777" w:rsidR="00C26672" w:rsidRDefault="00C26672" w:rsidP="00C26672">
            <w:pPr>
              <w:jc w:val="center"/>
              <w:rPr>
                <w:lang w:val="en-AU"/>
              </w:rPr>
            </w:pPr>
            <w:r>
              <w:rPr>
                <w:lang w:val="en-AU"/>
              </w:rPr>
              <w:t>4.5.3</w:t>
            </w:r>
          </w:p>
        </w:tc>
        <w:tc>
          <w:tcPr>
            <w:tcW w:w="4802" w:type="dxa"/>
            <w:gridSpan w:val="2"/>
            <w:tcBorders>
              <w:top w:val="single" w:sz="4" w:space="0" w:color="auto"/>
              <w:bottom w:val="single" w:sz="4" w:space="0" w:color="auto"/>
              <w:right w:val="single" w:sz="18" w:space="0" w:color="auto"/>
            </w:tcBorders>
          </w:tcPr>
          <w:p w14:paraId="06C564CD" w14:textId="77777777" w:rsidR="00C26672" w:rsidRPr="00C70263" w:rsidRDefault="00C26672" w:rsidP="00C26672">
            <w:pPr>
              <w:jc w:val="both"/>
              <w:rPr>
                <w:rFonts w:ascii="Arial" w:hAnsi="Arial" w:cs="Arial"/>
                <w:bCs/>
                <w:iCs/>
                <w:color w:val="000000"/>
              </w:rPr>
            </w:pPr>
            <w:bookmarkStart w:id="326" w:name="_Toc30644647"/>
            <w:bookmarkStart w:id="327" w:name="_Toc30645197"/>
            <w:bookmarkStart w:id="328" w:name="_Toc30646408"/>
            <w:bookmarkStart w:id="329" w:name="_Toc30646703"/>
            <w:bookmarkStart w:id="330" w:name="_Toc30646814"/>
            <w:bookmarkStart w:id="331" w:name="_Toc30648171"/>
            <w:bookmarkStart w:id="332" w:name="_Toc30649069"/>
            <w:bookmarkStart w:id="333" w:name="_Toc30649145"/>
            <w:bookmarkStart w:id="334" w:name="_Toc30649406"/>
            <w:bookmarkStart w:id="335" w:name="_Toc30649731"/>
            <w:bookmarkStart w:id="336" w:name="_Toc30651671"/>
            <w:bookmarkStart w:id="337" w:name="_Toc30652661"/>
            <w:bookmarkStart w:id="338" w:name="_Toc30652757"/>
            <w:bookmarkStart w:id="339" w:name="_Toc30654102"/>
            <w:bookmarkStart w:id="340" w:name="_Toc30654453"/>
            <w:bookmarkStart w:id="341" w:name="_Toc30655072"/>
            <w:bookmarkStart w:id="342" w:name="_Toc30655329"/>
            <w:bookmarkStart w:id="343" w:name="_Toc30657007"/>
            <w:bookmarkStart w:id="344" w:name="_Toc30661756"/>
            <w:bookmarkStart w:id="345" w:name="_Toc30666444"/>
            <w:bookmarkStart w:id="346" w:name="_Toc30666674"/>
            <w:bookmarkStart w:id="347" w:name="_Toc30667849"/>
            <w:bookmarkStart w:id="348" w:name="_Toc30669227"/>
            <w:bookmarkStart w:id="349" w:name="_Toc30671443"/>
            <w:bookmarkStart w:id="350" w:name="_Toc30673970"/>
            <w:bookmarkStart w:id="351" w:name="_Toc30691192"/>
            <w:bookmarkStart w:id="352" w:name="_Toc30691565"/>
            <w:bookmarkStart w:id="353" w:name="_Toc30691945"/>
            <w:bookmarkStart w:id="354" w:name="_Toc30692704"/>
            <w:bookmarkStart w:id="355" w:name="_Toc30693083"/>
            <w:bookmarkStart w:id="356" w:name="_Toc30693461"/>
            <w:bookmarkStart w:id="357" w:name="_Toc30693839"/>
            <w:bookmarkStart w:id="358" w:name="_Toc30694220"/>
            <w:bookmarkStart w:id="359" w:name="_Toc30698809"/>
            <w:bookmarkStart w:id="360" w:name="_Toc30699187"/>
            <w:bookmarkStart w:id="361" w:name="_Toc30699572"/>
            <w:bookmarkStart w:id="362" w:name="_Toc30700727"/>
            <w:bookmarkStart w:id="363" w:name="_Toc30701114"/>
            <w:bookmarkStart w:id="364" w:name="_Toc30743723"/>
            <w:bookmarkStart w:id="365" w:name="_Toc30754546"/>
            <w:bookmarkStart w:id="366" w:name="_Toc30756986"/>
            <w:bookmarkStart w:id="367" w:name="_Toc30757535"/>
            <w:bookmarkStart w:id="368" w:name="_Toc30757935"/>
            <w:bookmarkStart w:id="369" w:name="_Toc30762696"/>
            <w:bookmarkStart w:id="370" w:name="_Toc30767350"/>
            <w:bookmarkStart w:id="371" w:name="_Toc34823366"/>
            <w:r w:rsidRPr="00C70263">
              <w:rPr>
                <w:rFonts w:ascii="Arial" w:hAnsi="Arial" w:cs="Arial"/>
                <w:bCs/>
                <w:color w:val="000000"/>
              </w:rPr>
              <w:t>Heading amended to “</w:t>
            </w:r>
            <w:r w:rsidRPr="00C70263">
              <w:rPr>
                <w:rFonts w:ascii="Arial" w:hAnsi="Arial" w:cs="Arial"/>
                <w:b/>
                <w:bCs/>
                <w:color w:val="000000"/>
              </w:rPr>
              <w:t>Contact</w:t>
            </w:r>
            <w:r w:rsidRPr="00C70263">
              <w:rPr>
                <w:rFonts w:ascii="Arial" w:hAnsi="Arial" w:cs="Arial"/>
                <w:bCs/>
                <w:color w:val="000000"/>
              </w:rPr>
              <w: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C70263">
              <w:rPr>
                <w:rFonts w:ascii="Arial" w:hAnsi="Arial" w:cs="Arial"/>
                <w:bCs/>
                <w:color w:val="000000"/>
              </w:rPr>
              <w:t xml:space="preserve">  Minor amendments to text.</w:t>
            </w:r>
          </w:p>
        </w:tc>
      </w:tr>
      <w:tr w:rsidR="00C26672" w14:paraId="41B50314" w14:textId="77777777" w:rsidTr="00997D61">
        <w:tc>
          <w:tcPr>
            <w:tcW w:w="1261" w:type="dxa"/>
            <w:gridSpan w:val="2"/>
            <w:tcBorders>
              <w:top w:val="single" w:sz="4" w:space="0" w:color="auto"/>
              <w:left w:val="single" w:sz="18" w:space="0" w:color="auto"/>
              <w:bottom w:val="single" w:sz="4" w:space="0" w:color="auto"/>
            </w:tcBorders>
          </w:tcPr>
          <w:p w14:paraId="1238AF82" w14:textId="77777777" w:rsidR="00C26672" w:rsidRDefault="00C26672" w:rsidP="00C26672">
            <w:pPr>
              <w:keepNext/>
              <w:rPr>
                <w:lang w:val="en-AU"/>
              </w:rPr>
            </w:pPr>
            <w:r>
              <w:rPr>
                <w:lang w:val="en-AU"/>
              </w:rPr>
              <w:t>01/12/13</w:t>
            </w:r>
          </w:p>
        </w:tc>
        <w:tc>
          <w:tcPr>
            <w:tcW w:w="836" w:type="dxa"/>
            <w:tcBorders>
              <w:top w:val="single" w:sz="4" w:space="0" w:color="auto"/>
              <w:bottom w:val="single" w:sz="4" w:space="0" w:color="auto"/>
            </w:tcBorders>
          </w:tcPr>
          <w:p w14:paraId="23B1B7AA" w14:textId="5E286AEC" w:rsidR="00C26672" w:rsidRDefault="00C26672" w:rsidP="00C26672">
            <w:pPr>
              <w:keepNext/>
              <w:jc w:val="center"/>
              <w:rPr>
                <w:lang w:val="en-AU"/>
              </w:rPr>
            </w:pPr>
            <w:r>
              <w:rPr>
                <w:lang w:val="en-AU"/>
              </w:rPr>
              <w:t>4</w:t>
            </w:r>
          </w:p>
        </w:tc>
        <w:tc>
          <w:tcPr>
            <w:tcW w:w="1439" w:type="dxa"/>
            <w:tcBorders>
              <w:top w:val="single" w:sz="4" w:space="0" w:color="auto"/>
              <w:bottom w:val="single" w:sz="4" w:space="0" w:color="auto"/>
            </w:tcBorders>
          </w:tcPr>
          <w:p w14:paraId="73DFB964" w14:textId="77777777" w:rsidR="00C26672" w:rsidRDefault="00C26672" w:rsidP="00C26672">
            <w:pPr>
              <w:keepNext/>
              <w:jc w:val="center"/>
              <w:rPr>
                <w:lang w:val="en-AU"/>
              </w:rPr>
            </w:pPr>
            <w:r>
              <w:rPr>
                <w:lang w:val="en-AU"/>
              </w:rPr>
              <w:t>4.8.1</w:t>
            </w:r>
          </w:p>
          <w:p w14:paraId="68D819DA" w14:textId="77777777" w:rsidR="00C26672" w:rsidRDefault="00C26672" w:rsidP="00C26672">
            <w:pPr>
              <w:keepNext/>
              <w:jc w:val="center"/>
              <w:rPr>
                <w:lang w:val="en-AU"/>
              </w:rPr>
            </w:pPr>
            <w:r>
              <w:rPr>
                <w:lang w:val="en-AU"/>
              </w:rPr>
              <w:t>4.8.2</w:t>
            </w:r>
          </w:p>
        </w:tc>
        <w:tc>
          <w:tcPr>
            <w:tcW w:w="4802" w:type="dxa"/>
            <w:gridSpan w:val="2"/>
            <w:tcBorders>
              <w:top w:val="single" w:sz="4" w:space="0" w:color="auto"/>
              <w:bottom w:val="single" w:sz="4" w:space="0" w:color="auto"/>
              <w:right w:val="single" w:sz="18" w:space="0" w:color="auto"/>
            </w:tcBorders>
          </w:tcPr>
          <w:p w14:paraId="4564A905" w14:textId="77777777" w:rsidR="00C26672" w:rsidRDefault="00C26672" w:rsidP="00C26672">
            <w:pPr>
              <w:keepNext/>
              <w:jc w:val="both"/>
              <w:rPr>
                <w:rFonts w:ascii="Arial" w:hAnsi="Arial" w:cs="Arial"/>
                <w:bCs/>
                <w:iCs/>
                <w:color w:val="000000"/>
              </w:rPr>
            </w:pPr>
            <w:r>
              <w:rPr>
                <w:rFonts w:ascii="Arial" w:hAnsi="Arial" w:cs="Arial"/>
                <w:bCs/>
                <w:iCs/>
                <w:color w:val="000000"/>
              </w:rPr>
              <w:t xml:space="preserve">Material relating to new s.215B of the CYFA added to paragraph 4.8.1.  Some of the text relating to the Less Adversarial Trial provisions of the </w:t>
            </w:r>
            <w:r w:rsidRPr="00AC0034">
              <w:rPr>
                <w:rFonts w:ascii="Arial" w:hAnsi="Arial" w:cs="Arial"/>
                <w:bCs/>
                <w:iCs/>
                <w:color w:val="000000"/>
              </w:rPr>
              <w:t>Family Law Act 1975 (</w:t>
            </w:r>
            <w:proofErr w:type="spellStart"/>
            <w:r w:rsidRPr="00AC0034">
              <w:rPr>
                <w:rFonts w:ascii="Arial" w:hAnsi="Arial" w:cs="Arial"/>
                <w:bCs/>
                <w:iCs/>
                <w:color w:val="000000"/>
              </w:rPr>
              <w:t>Cth</w:t>
            </w:r>
            <w:proofErr w:type="spellEnd"/>
            <w:r w:rsidRPr="00AC0034">
              <w:rPr>
                <w:rFonts w:ascii="Arial" w:hAnsi="Arial" w:cs="Arial"/>
                <w:bCs/>
                <w:iCs/>
                <w:color w:val="000000"/>
              </w:rPr>
              <w:t>)</w:t>
            </w:r>
            <w:r>
              <w:rPr>
                <w:rFonts w:ascii="Arial" w:hAnsi="Arial" w:cs="Arial"/>
                <w:bCs/>
                <w:iCs/>
                <w:color w:val="000000"/>
              </w:rPr>
              <w:t xml:space="preserve"> and specifically the reference to the case of </w:t>
            </w:r>
            <w:r w:rsidRPr="000D68E8">
              <w:rPr>
                <w:rFonts w:ascii="Arial" w:hAnsi="Arial" w:cs="Arial"/>
                <w:bCs/>
                <w:i/>
                <w:iCs/>
                <w:color w:val="000000"/>
              </w:rPr>
              <w:t>T v T</w:t>
            </w:r>
            <w:r>
              <w:rPr>
                <w:rFonts w:ascii="Arial" w:hAnsi="Arial" w:cs="Arial"/>
                <w:bCs/>
                <w:iCs/>
                <w:color w:val="000000"/>
              </w:rPr>
              <w:t xml:space="preserve"> </w:t>
            </w:r>
            <w:r>
              <w:rPr>
                <w:rFonts w:ascii="Arial" w:hAnsi="Arial" w:cs="Arial"/>
              </w:rPr>
              <w:t xml:space="preserve">[2008] </w:t>
            </w:r>
            <w:proofErr w:type="spellStart"/>
            <w:r>
              <w:rPr>
                <w:rFonts w:ascii="Arial" w:hAnsi="Arial" w:cs="Arial"/>
              </w:rPr>
              <w:t>FamCAFC</w:t>
            </w:r>
            <w:proofErr w:type="spellEnd"/>
            <w:r>
              <w:rPr>
                <w:rFonts w:ascii="Arial" w:hAnsi="Arial" w:cs="Arial"/>
              </w:rPr>
              <w:t xml:space="preserve"> 4; (2008) FLC 93-360; (2008) 38 Fam LR 614</w:t>
            </w:r>
            <w:r>
              <w:rPr>
                <w:rFonts w:ascii="Arial" w:hAnsi="Arial" w:cs="Arial"/>
                <w:bCs/>
                <w:iCs/>
                <w:color w:val="000000"/>
              </w:rPr>
              <w:t xml:space="preserve"> moved into para. 4.8.1 from 4.8.2.</w:t>
            </w:r>
          </w:p>
        </w:tc>
      </w:tr>
      <w:tr w:rsidR="00C26672" w14:paraId="0AB08205" w14:textId="77777777" w:rsidTr="00997D61">
        <w:tblPrEx>
          <w:tblBorders>
            <w:top w:val="single" w:sz="18" w:space="0" w:color="auto"/>
            <w:left w:val="single" w:sz="18" w:space="0" w:color="auto"/>
            <w:bottom w:val="single" w:sz="18" w:space="0" w:color="auto"/>
            <w:right w:val="single" w:sz="18" w:space="0" w:color="auto"/>
          </w:tblBorders>
        </w:tblPrEx>
        <w:tc>
          <w:tcPr>
            <w:tcW w:w="1261" w:type="dxa"/>
            <w:gridSpan w:val="2"/>
            <w:tcBorders>
              <w:top w:val="single" w:sz="4" w:space="0" w:color="auto"/>
              <w:bottom w:val="single" w:sz="4" w:space="0" w:color="auto"/>
            </w:tcBorders>
          </w:tcPr>
          <w:p w14:paraId="5843DD12"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3E84EE54" w14:textId="7F383DC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CB7F0D9" w14:textId="77777777" w:rsidR="00C26672" w:rsidRDefault="00C26672" w:rsidP="00C26672">
            <w:pPr>
              <w:jc w:val="center"/>
              <w:rPr>
                <w:lang w:val="en-AU"/>
              </w:rPr>
            </w:pPr>
            <w:r>
              <w:rPr>
                <w:lang w:val="en-AU"/>
              </w:rPr>
              <w:t>4.8.3</w:t>
            </w:r>
          </w:p>
        </w:tc>
        <w:tc>
          <w:tcPr>
            <w:tcW w:w="4802" w:type="dxa"/>
            <w:gridSpan w:val="2"/>
            <w:tcBorders>
              <w:top w:val="single" w:sz="4" w:space="0" w:color="auto"/>
              <w:bottom w:val="single" w:sz="4" w:space="0" w:color="auto"/>
            </w:tcBorders>
          </w:tcPr>
          <w:p w14:paraId="079F70A1" w14:textId="77777777" w:rsidR="00C26672" w:rsidRDefault="00C26672" w:rsidP="00C26672">
            <w:pPr>
              <w:jc w:val="both"/>
              <w:rPr>
                <w:rFonts w:ascii="Arial" w:hAnsi="Arial" w:cs="Arial"/>
                <w:bCs/>
                <w:iCs/>
                <w:color w:val="000000"/>
              </w:rPr>
            </w:pPr>
            <w:r w:rsidRPr="00E07A4F">
              <w:rPr>
                <w:rFonts w:ascii="Arial" w:hAnsi="Arial" w:cs="Arial"/>
                <w:color w:val="000000"/>
              </w:rPr>
              <w:t xml:space="preserve">Added reference to </w:t>
            </w:r>
            <w:r w:rsidRPr="00D15CFB">
              <w:rPr>
                <w:rFonts w:ascii="Arial" w:hAnsi="Arial" w:cs="Arial"/>
                <w:i/>
                <w:color w:val="000000"/>
              </w:rPr>
              <w:t>DOHS v DR</w:t>
            </w:r>
            <w:r>
              <w:rPr>
                <w:rFonts w:ascii="Arial" w:hAnsi="Arial" w:cs="Arial"/>
                <w:color w:val="000000"/>
              </w:rPr>
              <w:t xml:space="preserve"> [2013] VSC 579 at [56] per Elliott J.</w:t>
            </w:r>
            <w:r>
              <w:rPr>
                <w:rFonts w:ascii="Arial" w:hAnsi="Arial" w:cs="Arial"/>
                <w:bCs/>
                <w:iCs/>
                <w:color w:val="000000"/>
              </w:rPr>
              <w:t xml:space="preserve">  Change “access” in text to “contact”.</w:t>
            </w:r>
          </w:p>
        </w:tc>
      </w:tr>
      <w:tr w:rsidR="00C26672" w14:paraId="6A222439" w14:textId="77777777" w:rsidTr="00997D61">
        <w:tc>
          <w:tcPr>
            <w:tcW w:w="1261" w:type="dxa"/>
            <w:gridSpan w:val="2"/>
            <w:tcBorders>
              <w:top w:val="single" w:sz="4" w:space="0" w:color="auto"/>
              <w:left w:val="single" w:sz="18" w:space="0" w:color="auto"/>
              <w:bottom w:val="single" w:sz="4" w:space="0" w:color="auto"/>
            </w:tcBorders>
          </w:tcPr>
          <w:p w14:paraId="3078AFC4"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0FBC3A7" w14:textId="3CE62D1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58DA226" w14:textId="77777777" w:rsidR="00C26672" w:rsidRDefault="00C26672" w:rsidP="00C26672">
            <w:pPr>
              <w:jc w:val="center"/>
              <w:rPr>
                <w:lang w:val="en-AU"/>
              </w:rPr>
            </w:pPr>
            <w:r>
              <w:rPr>
                <w:lang w:val="en-AU"/>
              </w:rPr>
              <w:t>4.8.4</w:t>
            </w:r>
          </w:p>
        </w:tc>
        <w:tc>
          <w:tcPr>
            <w:tcW w:w="4802" w:type="dxa"/>
            <w:gridSpan w:val="2"/>
            <w:tcBorders>
              <w:top w:val="single" w:sz="4" w:space="0" w:color="auto"/>
              <w:bottom w:val="single" w:sz="4" w:space="0" w:color="auto"/>
              <w:right w:val="single" w:sz="18" w:space="0" w:color="auto"/>
            </w:tcBorders>
          </w:tcPr>
          <w:p w14:paraId="55928CC1" w14:textId="77777777" w:rsidR="00C26672" w:rsidRPr="00EC2FF0" w:rsidRDefault="00C26672" w:rsidP="00C26672">
            <w:pPr>
              <w:numPr>
                <w:ilvl w:val="0"/>
                <w:numId w:val="4"/>
              </w:numPr>
              <w:tabs>
                <w:tab w:val="clear" w:pos="1574"/>
              </w:tabs>
              <w:ind w:left="289" w:hanging="289"/>
              <w:jc w:val="both"/>
              <w:rPr>
                <w:rFonts w:ascii="Arial" w:hAnsi="Arial" w:cs="Arial"/>
                <w:bCs/>
                <w:iCs/>
                <w:color w:val="000000"/>
              </w:rPr>
            </w:pPr>
            <w:r w:rsidRPr="00EC2FF0">
              <w:rPr>
                <w:rFonts w:ascii="Arial" w:hAnsi="Arial" w:cs="Arial"/>
                <w:bCs/>
                <w:iCs/>
                <w:color w:val="000000"/>
              </w:rPr>
              <w:t xml:space="preserve">This paragraph headed </w:t>
            </w:r>
            <w:r w:rsidRPr="00EC2FF0">
              <w:rPr>
                <w:rFonts w:ascii="Arial" w:hAnsi="Arial" w:cs="Arial"/>
                <w:bCs/>
                <w:color w:val="000000"/>
              </w:rPr>
              <w:t>“</w:t>
            </w:r>
            <w:r w:rsidRPr="00EC2FF0">
              <w:rPr>
                <w:rFonts w:ascii="Arial" w:hAnsi="Arial" w:cs="Arial"/>
                <w:b/>
                <w:bCs/>
                <w:color w:val="000000"/>
              </w:rPr>
              <w:t>Findings on balance of probabilities</w:t>
            </w:r>
            <w:r w:rsidRPr="00EC2FF0">
              <w:rPr>
                <w:rFonts w:ascii="Arial" w:hAnsi="Arial" w:cs="Arial"/>
                <w:color w:val="000000"/>
              </w:rPr>
              <w:t>” has been substantially re-written because of the repeal of s.215</w:t>
            </w:r>
            <w:r>
              <w:rPr>
                <w:rFonts w:ascii="Arial" w:hAnsi="Arial" w:cs="Arial"/>
                <w:color w:val="000000"/>
              </w:rPr>
              <w:t>(1)</w:t>
            </w:r>
            <w:r w:rsidRPr="00EC2FF0">
              <w:rPr>
                <w:rFonts w:ascii="Arial" w:hAnsi="Arial" w:cs="Arial"/>
                <w:color w:val="000000"/>
              </w:rPr>
              <w:t>(c) of the CYFA and its replacement by new s.215A.</w:t>
            </w:r>
          </w:p>
          <w:p w14:paraId="722EB92D" w14:textId="77777777" w:rsidR="00C26672" w:rsidRPr="00EC2FF0"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color w:val="000000"/>
              </w:rPr>
              <w:t>Added references to the balance of probabilities test referred to in ss.53(1)(a), 74(1), 76(1)(b), 77(2) &amp; 106(2) of the FVPA and ss.35(1)(a), 61(1) &amp; 83(2) of the PSIA.</w:t>
            </w:r>
          </w:p>
          <w:p w14:paraId="0582F73A" w14:textId="77777777" w:rsidR="00C26672" w:rsidRPr="0027380C"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Discussion of new s.162(3) of the CYFA and its </w:t>
            </w:r>
            <w:r>
              <w:rPr>
                <w:rFonts w:ascii="Arial" w:hAnsi="Arial" w:cs="Arial"/>
                <w:bCs/>
                <w:iCs/>
                <w:color w:val="000000"/>
              </w:rPr>
              <w:lastRenderedPageBreak/>
              <w:t xml:space="preserve">relationship with the common law test </w:t>
            </w:r>
            <w:r>
              <w:rPr>
                <w:rFonts w:ascii="Arial" w:hAnsi="Arial" w:cs="Arial"/>
                <w:color w:val="000000"/>
              </w:rPr>
              <w:t xml:space="preserve">of whether or not a child is </w:t>
            </w:r>
            <w:r w:rsidRPr="004C65F0">
              <w:rPr>
                <w:rFonts w:ascii="Arial" w:hAnsi="Arial" w:cs="Arial"/>
                <w:b/>
                <w:color w:val="000000"/>
              </w:rPr>
              <w:t>likely</w:t>
            </w:r>
            <w:r>
              <w:rPr>
                <w:rFonts w:ascii="Arial" w:hAnsi="Arial" w:cs="Arial"/>
                <w:color w:val="000000"/>
              </w:rPr>
              <w:t xml:space="preserve"> to suffer harm in the future, a test </w:t>
            </w:r>
            <w:r w:rsidRPr="006C72B1">
              <w:rPr>
                <w:rFonts w:ascii="Arial" w:hAnsi="Arial" w:cs="Arial"/>
                <w:color w:val="000000"/>
              </w:rPr>
              <w:t xml:space="preserve">enunciated in </w:t>
            </w:r>
            <w:r w:rsidRPr="006C72B1">
              <w:rPr>
                <w:rFonts w:ascii="Arial" w:hAnsi="Arial" w:cs="Arial"/>
                <w:i/>
                <w:iCs/>
              </w:rPr>
              <w:t>In re H. &amp; Others (Minors)(Sexual Abuse: Standard of Proof)</w:t>
            </w:r>
            <w:r w:rsidRPr="006C72B1">
              <w:rPr>
                <w:rFonts w:ascii="Arial" w:hAnsi="Arial" w:cs="Arial"/>
              </w:rPr>
              <w:t xml:space="preserve"> [1996] AC 563 at 585</w:t>
            </w:r>
            <w:r>
              <w:rPr>
                <w:rFonts w:ascii="Arial" w:hAnsi="Arial" w:cs="Arial"/>
              </w:rPr>
              <w:t xml:space="preserve"> in relation to English legislation in similar terms to s.162(1) of the CYFA.</w:t>
            </w:r>
          </w:p>
          <w:p w14:paraId="0C531390" w14:textId="77777777" w:rsidR="00C26672" w:rsidRPr="0027380C" w:rsidRDefault="00C26672" w:rsidP="00C26672">
            <w:pPr>
              <w:numPr>
                <w:ilvl w:val="0"/>
                <w:numId w:val="4"/>
              </w:numPr>
              <w:tabs>
                <w:tab w:val="clear" w:pos="1574"/>
              </w:tabs>
              <w:ind w:left="289" w:hanging="289"/>
              <w:jc w:val="both"/>
              <w:rPr>
                <w:rFonts w:ascii="Arial" w:hAnsi="Arial" w:cs="Arial"/>
                <w:color w:val="000000"/>
              </w:rPr>
            </w:pPr>
            <w:r>
              <w:rPr>
                <w:rFonts w:ascii="Arial" w:hAnsi="Arial" w:cs="Arial"/>
              </w:rPr>
              <w:t xml:space="preserve">Extract from judgment of </w:t>
            </w:r>
            <w:r w:rsidRPr="00BE78BC">
              <w:rPr>
                <w:rFonts w:ascii="Arial" w:hAnsi="Arial" w:cs="Arial"/>
                <w:color w:val="000000"/>
              </w:rPr>
              <w:t xml:space="preserve">Beach J </w:t>
            </w:r>
            <w:r>
              <w:rPr>
                <w:rFonts w:ascii="Arial" w:hAnsi="Arial" w:cs="Arial"/>
                <w:color w:val="000000"/>
              </w:rPr>
              <w:t>in</w:t>
            </w:r>
            <w:r w:rsidRPr="00BE78BC">
              <w:rPr>
                <w:rFonts w:ascii="Arial" w:hAnsi="Arial" w:cs="Arial"/>
                <w:color w:val="000000"/>
              </w:rPr>
              <w:t xml:space="preserve"> </w:t>
            </w:r>
            <w:r w:rsidRPr="00BE78BC">
              <w:rPr>
                <w:rFonts w:ascii="Arial" w:hAnsi="Arial" w:cs="Arial"/>
                <w:i/>
                <w:color w:val="000000"/>
              </w:rPr>
              <w:t>Helou v Shaya</w:t>
            </w:r>
            <w:r>
              <w:rPr>
                <w:rFonts w:ascii="Arial" w:hAnsi="Arial" w:cs="Arial"/>
                <w:color w:val="000000"/>
              </w:rPr>
              <w:t xml:space="preserve"> [2013] VSC 297 at [22].</w:t>
            </w:r>
          </w:p>
        </w:tc>
      </w:tr>
      <w:tr w:rsidR="00C26672" w14:paraId="7056C434" w14:textId="77777777" w:rsidTr="00997D61">
        <w:tc>
          <w:tcPr>
            <w:tcW w:w="1261" w:type="dxa"/>
            <w:gridSpan w:val="2"/>
            <w:tcBorders>
              <w:top w:val="single" w:sz="4" w:space="0" w:color="auto"/>
              <w:left w:val="single" w:sz="18" w:space="0" w:color="auto"/>
              <w:bottom w:val="single" w:sz="4" w:space="0" w:color="auto"/>
            </w:tcBorders>
          </w:tcPr>
          <w:p w14:paraId="3AD47F4A" w14:textId="77777777" w:rsidR="00C26672" w:rsidRDefault="00C26672" w:rsidP="00C26672">
            <w:pPr>
              <w:rPr>
                <w:lang w:val="en-AU"/>
              </w:rPr>
            </w:pPr>
            <w:r>
              <w:rPr>
                <w:lang w:val="en-AU"/>
              </w:rPr>
              <w:lastRenderedPageBreak/>
              <w:t>01/12/13</w:t>
            </w:r>
          </w:p>
        </w:tc>
        <w:tc>
          <w:tcPr>
            <w:tcW w:w="836" w:type="dxa"/>
            <w:tcBorders>
              <w:top w:val="single" w:sz="4" w:space="0" w:color="auto"/>
              <w:bottom w:val="single" w:sz="4" w:space="0" w:color="auto"/>
            </w:tcBorders>
          </w:tcPr>
          <w:p w14:paraId="052418E5" w14:textId="35670E3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4DBC8F4" w14:textId="77777777" w:rsidR="00C26672" w:rsidRDefault="00C26672" w:rsidP="00C26672">
            <w:pPr>
              <w:jc w:val="center"/>
              <w:rPr>
                <w:lang w:val="en-AU"/>
              </w:rPr>
            </w:pPr>
            <w:r>
              <w:rPr>
                <w:lang w:val="en-AU"/>
              </w:rPr>
              <w:t>4.8.5</w:t>
            </w:r>
          </w:p>
        </w:tc>
        <w:tc>
          <w:tcPr>
            <w:tcW w:w="4802" w:type="dxa"/>
            <w:gridSpan w:val="2"/>
            <w:tcBorders>
              <w:top w:val="single" w:sz="4" w:space="0" w:color="auto"/>
              <w:bottom w:val="single" w:sz="4" w:space="0" w:color="auto"/>
              <w:right w:val="single" w:sz="18" w:space="0" w:color="auto"/>
            </w:tcBorders>
          </w:tcPr>
          <w:p w14:paraId="0EB92896" w14:textId="77777777" w:rsidR="00C26672" w:rsidRDefault="00C26672" w:rsidP="00C26672">
            <w:pPr>
              <w:jc w:val="both"/>
              <w:rPr>
                <w:rFonts w:ascii="Arial" w:hAnsi="Arial" w:cs="Arial"/>
                <w:bCs/>
                <w:iCs/>
                <w:color w:val="000000"/>
              </w:rPr>
            </w:pPr>
            <w:r>
              <w:rPr>
                <w:rFonts w:ascii="Arial" w:hAnsi="Arial" w:cs="Arial"/>
                <w:bCs/>
                <w:iCs/>
                <w:color w:val="000000"/>
              </w:rPr>
              <w:t>References to “access” changed to “contact” in the text.</w:t>
            </w:r>
          </w:p>
        </w:tc>
      </w:tr>
      <w:tr w:rsidR="00C26672" w14:paraId="6DBA4AD3" w14:textId="77777777" w:rsidTr="00997D61">
        <w:tc>
          <w:tcPr>
            <w:tcW w:w="1261" w:type="dxa"/>
            <w:gridSpan w:val="2"/>
            <w:tcBorders>
              <w:top w:val="single" w:sz="4" w:space="0" w:color="auto"/>
              <w:left w:val="single" w:sz="18" w:space="0" w:color="auto"/>
              <w:bottom w:val="single" w:sz="4" w:space="0" w:color="auto"/>
            </w:tcBorders>
          </w:tcPr>
          <w:p w14:paraId="4BB1E431"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28C1BD3" w14:textId="6DBDB72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4140FF8" w14:textId="77777777" w:rsidR="00C26672" w:rsidRDefault="00C26672" w:rsidP="00C26672">
            <w:pPr>
              <w:jc w:val="center"/>
              <w:rPr>
                <w:lang w:val="en-AU"/>
              </w:rPr>
            </w:pPr>
            <w:r>
              <w:rPr>
                <w:lang w:val="en-AU"/>
              </w:rPr>
              <w:t>4.8.6</w:t>
            </w:r>
          </w:p>
        </w:tc>
        <w:tc>
          <w:tcPr>
            <w:tcW w:w="4802" w:type="dxa"/>
            <w:gridSpan w:val="2"/>
            <w:tcBorders>
              <w:top w:val="single" w:sz="4" w:space="0" w:color="auto"/>
              <w:bottom w:val="single" w:sz="4" w:space="0" w:color="auto"/>
              <w:right w:val="single" w:sz="18" w:space="0" w:color="auto"/>
            </w:tcBorders>
          </w:tcPr>
          <w:p w14:paraId="20B57E48" w14:textId="77777777" w:rsidR="00C26672" w:rsidRDefault="00C26672" w:rsidP="00C26672">
            <w:pPr>
              <w:jc w:val="both"/>
              <w:rPr>
                <w:rFonts w:ascii="Arial" w:hAnsi="Arial" w:cs="Arial"/>
                <w:bCs/>
                <w:iCs/>
                <w:color w:val="000000"/>
              </w:rPr>
            </w:pPr>
            <w:r>
              <w:rPr>
                <w:rFonts w:ascii="Arial" w:hAnsi="Arial" w:cs="Arial"/>
                <w:bCs/>
                <w:iCs/>
                <w:color w:val="000000"/>
              </w:rPr>
              <w:t>New paragraph entitled “</w:t>
            </w:r>
            <w:r w:rsidRPr="003E41C0">
              <w:rPr>
                <w:rFonts w:ascii="Arial" w:hAnsi="Arial" w:cs="Arial"/>
                <w:b/>
                <w:bCs/>
                <w:iCs/>
                <w:color w:val="000000"/>
              </w:rPr>
              <w:t>Attendance of child at Court</w:t>
            </w:r>
            <w:r>
              <w:rPr>
                <w:rFonts w:ascii="Arial" w:hAnsi="Arial" w:cs="Arial"/>
                <w:bCs/>
                <w:iCs/>
                <w:color w:val="000000"/>
              </w:rPr>
              <w:t>” with text primarily based on new s.216A of the CYFA.</w:t>
            </w:r>
          </w:p>
        </w:tc>
      </w:tr>
      <w:tr w:rsidR="00C26672" w14:paraId="06B7D491" w14:textId="77777777" w:rsidTr="00997D61">
        <w:tc>
          <w:tcPr>
            <w:tcW w:w="1261" w:type="dxa"/>
            <w:gridSpan w:val="2"/>
            <w:tcBorders>
              <w:top w:val="single" w:sz="4" w:space="0" w:color="auto"/>
              <w:left w:val="single" w:sz="18" w:space="0" w:color="auto"/>
              <w:bottom w:val="single" w:sz="4" w:space="0" w:color="auto"/>
            </w:tcBorders>
          </w:tcPr>
          <w:p w14:paraId="1ED5631C"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7B47F6B8" w14:textId="6EAE9DA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2D0F0F9" w14:textId="77777777" w:rsidR="00C26672" w:rsidRDefault="00C26672" w:rsidP="00C26672">
            <w:pPr>
              <w:jc w:val="center"/>
              <w:rPr>
                <w:lang w:val="en-AU"/>
              </w:rPr>
            </w:pPr>
            <w:r>
              <w:rPr>
                <w:lang w:val="en-AU"/>
              </w:rPr>
              <w:t>4.9</w:t>
            </w:r>
          </w:p>
        </w:tc>
        <w:tc>
          <w:tcPr>
            <w:tcW w:w="4802" w:type="dxa"/>
            <w:gridSpan w:val="2"/>
            <w:tcBorders>
              <w:top w:val="single" w:sz="4" w:space="0" w:color="auto"/>
              <w:bottom w:val="single" w:sz="4" w:space="0" w:color="auto"/>
              <w:right w:val="single" w:sz="18" w:space="0" w:color="auto"/>
            </w:tcBorders>
          </w:tcPr>
          <w:p w14:paraId="74B94B4F"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Updated diagram of court processes.</w:t>
            </w:r>
          </w:p>
          <w:p w14:paraId="038B0127"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Information about DOHS’ representation in the Family Division moved from 4.9.5 and updated.</w:t>
            </w:r>
          </w:p>
        </w:tc>
      </w:tr>
      <w:tr w:rsidR="00C26672" w14:paraId="5E8F76D5" w14:textId="77777777" w:rsidTr="00997D61">
        <w:tc>
          <w:tcPr>
            <w:tcW w:w="1261" w:type="dxa"/>
            <w:gridSpan w:val="2"/>
            <w:tcBorders>
              <w:top w:val="single" w:sz="4" w:space="0" w:color="auto"/>
              <w:left w:val="single" w:sz="18" w:space="0" w:color="auto"/>
              <w:bottom w:val="single" w:sz="4" w:space="0" w:color="auto"/>
            </w:tcBorders>
          </w:tcPr>
          <w:p w14:paraId="55627646"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3D602CBA" w14:textId="15319E4E"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DA0B87C" w14:textId="77777777" w:rsidR="00C26672" w:rsidRDefault="00C26672" w:rsidP="00C26672">
            <w:pPr>
              <w:jc w:val="center"/>
              <w:rPr>
                <w:lang w:val="en-AU"/>
              </w:rPr>
            </w:pPr>
            <w:r>
              <w:rPr>
                <w:lang w:val="en-AU"/>
              </w:rPr>
              <w:t>4.9.1</w:t>
            </w:r>
          </w:p>
        </w:tc>
        <w:tc>
          <w:tcPr>
            <w:tcW w:w="4802" w:type="dxa"/>
            <w:gridSpan w:val="2"/>
            <w:tcBorders>
              <w:top w:val="single" w:sz="4" w:space="0" w:color="auto"/>
              <w:bottom w:val="single" w:sz="4" w:space="0" w:color="auto"/>
              <w:right w:val="single" w:sz="18" w:space="0" w:color="auto"/>
            </w:tcBorders>
          </w:tcPr>
          <w:p w14:paraId="09D22985" w14:textId="77777777" w:rsidR="00C26672" w:rsidRDefault="00C26672" w:rsidP="00C26672">
            <w:pPr>
              <w:jc w:val="both"/>
              <w:rPr>
                <w:rFonts w:ascii="Arial" w:hAnsi="Arial" w:cs="Arial"/>
                <w:bCs/>
                <w:iCs/>
                <w:color w:val="000000"/>
              </w:rPr>
            </w:pPr>
            <w:r>
              <w:rPr>
                <w:rFonts w:ascii="Arial" w:hAnsi="Arial" w:cs="Arial"/>
                <w:bCs/>
                <w:iCs/>
                <w:color w:val="000000"/>
              </w:rPr>
              <w:t xml:space="preserve">Paragraph title changed to </w:t>
            </w:r>
            <w:r w:rsidRPr="003E41C0">
              <w:rPr>
                <w:rFonts w:ascii="Arial" w:hAnsi="Arial" w:cs="Arial"/>
                <w:bCs/>
                <w:iCs/>
                <w:color w:val="000000"/>
              </w:rPr>
              <w:t>“</w:t>
            </w:r>
            <w:r w:rsidRPr="003E41C0">
              <w:rPr>
                <w:rFonts w:ascii="Arial" w:hAnsi="Arial" w:cs="Arial"/>
                <w:b/>
                <w:bCs/>
                <w:color w:val="000000"/>
              </w:rPr>
              <w:t>Apprehension - Hearing after child placed in emergency care</w:t>
            </w:r>
            <w:r w:rsidRPr="003E41C0">
              <w:rPr>
                <w:rFonts w:ascii="Arial" w:hAnsi="Arial" w:cs="Arial"/>
                <w:bCs/>
                <w:color w:val="000000"/>
              </w:rPr>
              <w:t xml:space="preserve">” and </w:t>
            </w:r>
            <w:r>
              <w:rPr>
                <w:rFonts w:ascii="Arial" w:hAnsi="Arial" w:cs="Arial"/>
                <w:bCs/>
                <w:color w:val="000000"/>
              </w:rPr>
              <w:t xml:space="preserve">text substantially re-written to reflect </w:t>
            </w:r>
            <w:r>
              <w:rPr>
                <w:rFonts w:ascii="Arial" w:hAnsi="Arial" w:cs="Arial"/>
                <w:bCs/>
                <w:iCs/>
                <w:color w:val="000000"/>
              </w:rPr>
              <w:t>legislative changes which make it uncommon for a child to be required to attend the Family Division.</w:t>
            </w:r>
          </w:p>
        </w:tc>
      </w:tr>
      <w:tr w:rsidR="00C26672" w14:paraId="3B1D27DE" w14:textId="77777777" w:rsidTr="00997D61">
        <w:tc>
          <w:tcPr>
            <w:tcW w:w="1261" w:type="dxa"/>
            <w:gridSpan w:val="2"/>
            <w:tcBorders>
              <w:top w:val="single" w:sz="4" w:space="0" w:color="auto"/>
              <w:left w:val="single" w:sz="18" w:space="0" w:color="auto"/>
              <w:bottom w:val="single" w:sz="4" w:space="0" w:color="auto"/>
            </w:tcBorders>
          </w:tcPr>
          <w:p w14:paraId="40CEA6F7"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2E8268C" w14:textId="3A88946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F1BBA61" w14:textId="77777777" w:rsidR="00C26672" w:rsidRDefault="00C26672" w:rsidP="00C26672">
            <w:pPr>
              <w:jc w:val="center"/>
              <w:rPr>
                <w:lang w:val="en-AU"/>
              </w:rPr>
            </w:pPr>
            <w:r>
              <w:rPr>
                <w:lang w:val="en-AU"/>
              </w:rPr>
              <w:t>4.9.2</w:t>
            </w:r>
          </w:p>
        </w:tc>
        <w:tc>
          <w:tcPr>
            <w:tcW w:w="4802" w:type="dxa"/>
            <w:gridSpan w:val="2"/>
            <w:tcBorders>
              <w:top w:val="single" w:sz="4" w:space="0" w:color="auto"/>
              <w:bottom w:val="single" w:sz="4" w:space="0" w:color="auto"/>
              <w:right w:val="single" w:sz="18" w:space="0" w:color="auto"/>
            </w:tcBorders>
          </w:tcPr>
          <w:p w14:paraId="55C9D5D5" w14:textId="77777777" w:rsidR="00C26672" w:rsidRDefault="00C26672" w:rsidP="00C26672">
            <w:pPr>
              <w:jc w:val="both"/>
              <w:rPr>
                <w:rFonts w:ascii="Arial" w:hAnsi="Arial" w:cs="Arial"/>
                <w:bCs/>
                <w:iCs/>
                <w:color w:val="000000"/>
              </w:rPr>
            </w:pPr>
            <w:r>
              <w:rPr>
                <w:rFonts w:ascii="Arial" w:hAnsi="Arial" w:cs="Arial"/>
                <w:bCs/>
                <w:iCs/>
                <w:color w:val="000000"/>
              </w:rPr>
              <w:t>Obsolete reference to “pre-hearing conference” changed to “conciliation conference”.</w:t>
            </w:r>
          </w:p>
        </w:tc>
      </w:tr>
      <w:tr w:rsidR="00C26672" w14:paraId="6A4336CA" w14:textId="77777777" w:rsidTr="00997D61">
        <w:tc>
          <w:tcPr>
            <w:tcW w:w="1261" w:type="dxa"/>
            <w:gridSpan w:val="2"/>
            <w:tcBorders>
              <w:top w:val="single" w:sz="4" w:space="0" w:color="auto"/>
              <w:left w:val="single" w:sz="18" w:space="0" w:color="auto"/>
              <w:bottom w:val="single" w:sz="4" w:space="0" w:color="auto"/>
            </w:tcBorders>
          </w:tcPr>
          <w:p w14:paraId="688F412B"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AC40070" w14:textId="550B325C"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C519F28" w14:textId="77777777" w:rsidR="00C26672" w:rsidRDefault="00C26672" w:rsidP="00C26672">
            <w:pPr>
              <w:jc w:val="center"/>
              <w:rPr>
                <w:lang w:val="en-AU"/>
              </w:rPr>
            </w:pPr>
            <w:r>
              <w:rPr>
                <w:lang w:val="en-AU"/>
              </w:rPr>
              <w:t>4.9.3</w:t>
            </w:r>
          </w:p>
        </w:tc>
        <w:tc>
          <w:tcPr>
            <w:tcW w:w="4802" w:type="dxa"/>
            <w:gridSpan w:val="2"/>
            <w:tcBorders>
              <w:top w:val="single" w:sz="4" w:space="0" w:color="auto"/>
              <w:bottom w:val="single" w:sz="4" w:space="0" w:color="auto"/>
              <w:right w:val="single" w:sz="18" w:space="0" w:color="auto"/>
            </w:tcBorders>
          </w:tcPr>
          <w:p w14:paraId="52538C89" w14:textId="77777777" w:rsidR="00C26672" w:rsidRDefault="00C26672" w:rsidP="00C26672">
            <w:pPr>
              <w:jc w:val="both"/>
              <w:rPr>
                <w:rFonts w:ascii="Arial" w:hAnsi="Arial" w:cs="Arial"/>
                <w:bCs/>
                <w:iCs/>
                <w:color w:val="000000"/>
              </w:rPr>
            </w:pPr>
            <w:r>
              <w:rPr>
                <w:rFonts w:ascii="Arial" w:hAnsi="Arial" w:cs="Arial"/>
                <w:bCs/>
                <w:iCs/>
                <w:color w:val="000000"/>
              </w:rPr>
              <w:t>Paragraph renamed “Conciliation” and minor changes to text.</w:t>
            </w:r>
          </w:p>
        </w:tc>
      </w:tr>
      <w:tr w:rsidR="00C26672" w14:paraId="5E88C5F0" w14:textId="77777777" w:rsidTr="00997D61">
        <w:tc>
          <w:tcPr>
            <w:tcW w:w="1261" w:type="dxa"/>
            <w:gridSpan w:val="2"/>
            <w:tcBorders>
              <w:top w:val="single" w:sz="4" w:space="0" w:color="auto"/>
              <w:left w:val="single" w:sz="18" w:space="0" w:color="auto"/>
              <w:bottom w:val="single" w:sz="4" w:space="0" w:color="auto"/>
            </w:tcBorders>
          </w:tcPr>
          <w:p w14:paraId="2F99C71D"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3978744F" w14:textId="3E93818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D12CD32" w14:textId="77777777" w:rsidR="00C26672" w:rsidRDefault="00C26672" w:rsidP="00C26672">
            <w:pPr>
              <w:jc w:val="center"/>
              <w:rPr>
                <w:lang w:val="en-AU"/>
              </w:rPr>
            </w:pPr>
            <w:r>
              <w:rPr>
                <w:lang w:val="en-AU"/>
              </w:rPr>
              <w:t>4.9.4</w:t>
            </w:r>
          </w:p>
        </w:tc>
        <w:tc>
          <w:tcPr>
            <w:tcW w:w="4802" w:type="dxa"/>
            <w:gridSpan w:val="2"/>
            <w:tcBorders>
              <w:top w:val="single" w:sz="4" w:space="0" w:color="auto"/>
              <w:bottom w:val="single" w:sz="4" w:space="0" w:color="auto"/>
              <w:right w:val="single" w:sz="18" w:space="0" w:color="auto"/>
            </w:tcBorders>
          </w:tcPr>
          <w:p w14:paraId="3556D07B" w14:textId="77777777" w:rsidR="00C26672" w:rsidRDefault="00C26672" w:rsidP="00C26672">
            <w:pPr>
              <w:jc w:val="both"/>
              <w:rPr>
                <w:rFonts w:ascii="Arial" w:hAnsi="Arial" w:cs="Arial"/>
                <w:bCs/>
                <w:iCs/>
                <w:color w:val="000000"/>
              </w:rPr>
            </w:pPr>
            <w:r w:rsidRPr="009C731C">
              <w:rPr>
                <w:rFonts w:ascii="Arial" w:hAnsi="Arial" w:cs="Arial"/>
                <w:bCs/>
              </w:rPr>
              <w:t>Paragraph renamed “</w:t>
            </w:r>
            <w:r>
              <w:rPr>
                <w:rFonts w:ascii="Arial" w:hAnsi="Arial" w:cs="Arial"/>
                <w:b/>
                <w:bCs/>
              </w:rPr>
              <w:t>First directions hearing &amp; Directions hearing preceding a contest”</w:t>
            </w:r>
            <w:r w:rsidRPr="009C731C">
              <w:rPr>
                <w:rFonts w:ascii="Arial" w:hAnsi="Arial" w:cs="Arial"/>
                <w:bCs/>
              </w:rPr>
              <w:t xml:space="preserve"> and substantially reworded.</w:t>
            </w:r>
          </w:p>
        </w:tc>
      </w:tr>
      <w:tr w:rsidR="00C26672" w14:paraId="6F120042" w14:textId="77777777" w:rsidTr="00997D61">
        <w:tc>
          <w:tcPr>
            <w:tcW w:w="1261" w:type="dxa"/>
            <w:gridSpan w:val="2"/>
            <w:tcBorders>
              <w:top w:val="single" w:sz="4" w:space="0" w:color="auto"/>
              <w:left w:val="single" w:sz="18" w:space="0" w:color="auto"/>
              <w:bottom w:val="single" w:sz="4" w:space="0" w:color="auto"/>
            </w:tcBorders>
          </w:tcPr>
          <w:p w14:paraId="401E7E6D"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6CE4E733" w14:textId="50CF323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48673EF" w14:textId="77777777" w:rsidR="00C26672" w:rsidRDefault="00C26672" w:rsidP="00C26672">
            <w:pPr>
              <w:jc w:val="center"/>
              <w:rPr>
                <w:lang w:val="en-AU"/>
              </w:rPr>
            </w:pPr>
            <w:r>
              <w:rPr>
                <w:lang w:val="en-AU"/>
              </w:rPr>
              <w:t>4.10</w:t>
            </w:r>
          </w:p>
        </w:tc>
        <w:tc>
          <w:tcPr>
            <w:tcW w:w="4802" w:type="dxa"/>
            <w:gridSpan w:val="2"/>
            <w:tcBorders>
              <w:top w:val="single" w:sz="4" w:space="0" w:color="auto"/>
              <w:bottom w:val="single" w:sz="4" w:space="0" w:color="auto"/>
              <w:right w:val="single" w:sz="18" w:space="0" w:color="auto"/>
            </w:tcBorders>
          </w:tcPr>
          <w:p w14:paraId="551A5A96" w14:textId="77777777" w:rsidR="00C26672" w:rsidRDefault="00C26672" w:rsidP="00C26672">
            <w:pPr>
              <w:jc w:val="both"/>
              <w:rPr>
                <w:rFonts w:ascii="Arial" w:hAnsi="Arial" w:cs="Arial"/>
                <w:bCs/>
                <w:iCs/>
                <w:color w:val="000000"/>
              </w:rPr>
            </w:pPr>
            <w:r>
              <w:rPr>
                <w:rFonts w:ascii="Arial" w:hAnsi="Arial" w:cs="Arial"/>
                <w:bCs/>
                <w:iCs/>
                <w:color w:val="000000"/>
              </w:rPr>
              <w:t>Section renamed “</w:t>
            </w:r>
            <w:r w:rsidRPr="00144DE6">
              <w:rPr>
                <w:rFonts w:ascii="Arial" w:hAnsi="Arial" w:cs="Arial"/>
                <w:b/>
                <w:bCs/>
                <w:iCs/>
                <w:color w:val="000000"/>
              </w:rPr>
              <w:t>Alternative Dispute Resolution</w:t>
            </w:r>
            <w:r>
              <w:rPr>
                <w:rFonts w:ascii="Arial" w:hAnsi="Arial" w:cs="Arial"/>
                <w:bCs/>
                <w:iCs/>
                <w:color w:val="000000"/>
              </w:rPr>
              <w:t>”.</w:t>
            </w:r>
          </w:p>
        </w:tc>
      </w:tr>
      <w:tr w:rsidR="00C26672" w14:paraId="44F3C168" w14:textId="77777777" w:rsidTr="00997D61">
        <w:tc>
          <w:tcPr>
            <w:tcW w:w="1261" w:type="dxa"/>
            <w:gridSpan w:val="2"/>
            <w:tcBorders>
              <w:top w:val="single" w:sz="4" w:space="0" w:color="auto"/>
              <w:left w:val="single" w:sz="18" w:space="0" w:color="auto"/>
              <w:bottom w:val="single" w:sz="4" w:space="0" w:color="auto"/>
            </w:tcBorders>
          </w:tcPr>
          <w:p w14:paraId="20A0E707"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7CBC58B" w14:textId="716CD61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F6642B5" w14:textId="77777777" w:rsidR="00C26672" w:rsidRDefault="00C26672" w:rsidP="00C26672">
            <w:pPr>
              <w:jc w:val="center"/>
              <w:rPr>
                <w:lang w:val="en-AU"/>
              </w:rPr>
            </w:pPr>
            <w:r>
              <w:rPr>
                <w:lang w:val="en-AU"/>
              </w:rPr>
              <w:t>4.10.1 to 4.10.9</w:t>
            </w:r>
          </w:p>
        </w:tc>
        <w:tc>
          <w:tcPr>
            <w:tcW w:w="4802" w:type="dxa"/>
            <w:gridSpan w:val="2"/>
            <w:tcBorders>
              <w:top w:val="single" w:sz="4" w:space="0" w:color="auto"/>
              <w:bottom w:val="single" w:sz="4" w:space="0" w:color="auto"/>
              <w:right w:val="single" w:sz="18" w:space="0" w:color="auto"/>
            </w:tcBorders>
          </w:tcPr>
          <w:p w14:paraId="5119F218"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Amendments to text to reflect change of name from “dispute resolution conference” to “conciliation conference”.</w:t>
            </w:r>
          </w:p>
          <w:p w14:paraId="6B69627A"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Text substantially revised and updated.</w:t>
            </w:r>
          </w:p>
        </w:tc>
      </w:tr>
      <w:tr w:rsidR="00C26672" w14:paraId="50A465EE" w14:textId="77777777" w:rsidTr="00997D61">
        <w:tc>
          <w:tcPr>
            <w:tcW w:w="1261" w:type="dxa"/>
            <w:gridSpan w:val="2"/>
            <w:tcBorders>
              <w:top w:val="single" w:sz="4" w:space="0" w:color="auto"/>
              <w:left w:val="single" w:sz="18" w:space="0" w:color="auto"/>
              <w:bottom w:val="single" w:sz="4" w:space="0" w:color="auto"/>
            </w:tcBorders>
          </w:tcPr>
          <w:p w14:paraId="564F7996"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1F86248" w14:textId="074B2B5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0DF487C" w14:textId="77777777" w:rsidR="00C26672" w:rsidRDefault="00C26672" w:rsidP="00C26672">
            <w:pPr>
              <w:jc w:val="center"/>
              <w:rPr>
                <w:lang w:val="en-AU"/>
              </w:rPr>
            </w:pPr>
            <w:r>
              <w:rPr>
                <w:lang w:val="en-AU"/>
              </w:rPr>
              <w:t>4.10.4</w:t>
            </w:r>
          </w:p>
        </w:tc>
        <w:tc>
          <w:tcPr>
            <w:tcW w:w="4802" w:type="dxa"/>
            <w:gridSpan w:val="2"/>
            <w:tcBorders>
              <w:top w:val="single" w:sz="4" w:space="0" w:color="auto"/>
              <w:bottom w:val="single" w:sz="4" w:space="0" w:color="auto"/>
              <w:right w:val="single" w:sz="18" w:space="0" w:color="auto"/>
            </w:tcBorders>
          </w:tcPr>
          <w:p w14:paraId="40EC9F34" w14:textId="77777777" w:rsidR="00C26672" w:rsidRDefault="00C26672" w:rsidP="00C26672">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Repeal of advisory conference provisions</w:t>
            </w:r>
            <w:r>
              <w:rPr>
                <w:rFonts w:ascii="Arial" w:hAnsi="Arial" w:cs="Arial"/>
                <w:bCs/>
                <w:iCs/>
                <w:color w:val="000000"/>
              </w:rPr>
              <w:t>” and contents completely changed to reflect repeal.</w:t>
            </w:r>
          </w:p>
        </w:tc>
      </w:tr>
      <w:tr w:rsidR="00C26672" w14:paraId="74410B5E" w14:textId="77777777" w:rsidTr="00997D61">
        <w:tc>
          <w:tcPr>
            <w:tcW w:w="1261" w:type="dxa"/>
            <w:gridSpan w:val="2"/>
            <w:tcBorders>
              <w:top w:val="single" w:sz="4" w:space="0" w:color="auto"/>
              <w:left w:val="single" w:sz="18" w:space="0" w:color="auto"/>
              <w:bottom w:val="single" w:sz="4" w:space="0" w:color="auto"/>
            </w:tcBorders>
          </w:tcPr>
          <w:p w14:paraId="4DE745B5"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3C6A2053" w14:textId="37F8BC2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E66D563" w14:textId="77777777" w:rsidR="00C26672" w:rsidRDefault="00C26672" w:rsidP="00C26672">
            <w:pPr>
              <w:jc w:val="center"/>
              <w:rPr>
                <w:lang w:val="en-AU"/>
              </w:rPr>
            </w:pPr>
            <w:r>
              <w:rPr>
                <w:lang w:val="en-AU"/>
              </w:rPr>
              <w:t>4.10.5</w:t>
            </w:r>
          </w:p>
        </w:tc>
        <w:tc>
          <w:tcPr>
            <w:tcW w:w="4802" w:type="dxa"/>
            <w:gridSpan w:val="2"/>
            <w:tcBorders>
              <w:top w:val="single" w:sz="4" w:space="0" w:color="auto"/>
              <w:bottom w:val="single" w:sz="4" w:space="0" w:color="auto"/>
              <w:right w:val="single" w:sz="18" w:space="0" w:color="auto"/>
            </w:tcBorders>
          </w:tcPr>
          <w:p w14:paraId="5A150A82" w14:textId="77777777" w:rsidR="00C26672" w:rsidRDefault="00C26672" w:rsidP="00C26672">
            <w:pPr>
              <w:jc w:val="both"/>
              <w:rPr>
                <w:rFonts w:ascii="Arial" w:hAnsi="Arial" w:cs="Arial"/>
                <w:bCs/>
                <w:iCs/>
                <w:color w:val="000000"/>
              </w:rPr>
            </w:pPr>
            <w:r>
              <w:rPr>
                <w:rFonts w:ascii="Arial" w:hAnsi="Arial" w:cs="Arial"/>
                <w:bCs/>
                <w:iCs/>
                <w:color w:val="000000"/>
              </w:rPr>
              <w:t>Reworded text including new s.226(7) of the CYFA.</w:t>
            </w:r>
          </w:p>
        </w:tc>
      </w:tr>
      <w:tr w:rsidR="00C26672" w14:paraId="0755995B" w14:textId="77777777" w:rsidTr="00997D61">
        <w:tc>
          <w:tcPr>
            <w:tcW w:w="1261" w:type="dxa"/>
            <w:gridSpan w:val="2"/>
            <w:tcBorders>
              <w:top w:val="single" w:sz="4" w:space="0" w:color="auto"/>
              <w:left w:val="single" w:sz="18" w:space="0" w:color="auto"/>
              <w:bottom w:val="single" w:sz="4" w:space="0" w:color="auto"/>
            </w:tcBorders>
          </w:tcPr>
          <w:p w14:paraId="7E5E15CC"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7A772EAA" w14:textId="07C1877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9461DD4" w14:textId="77777777" w:rsidR="00C26672" w:rsidRDefault="00C26672" w:rsidP="00C26672">
            <w:pPr>
              <w:jc w:val="center"/>
              <w:rPr>
                <w:lang w:val="en-AU"/>
              </w:rPr>
            </w:pPr>
            <w:r>
              <w:rPr>
                <w:lang w:val="en-AU"/>
              </w:rPr>
              <w:t>4.10.6.1</w:t>
            </w:r>
          </w:p>
        </w:tc>
        <w:tc>
          <w:tcPr>
            <w:tcW w:w="4802" w:type="dxa"/>
            <w:gridSpan w:val="2"/>
            <w:tcBorders>
              <w:top w:val="single" w:sz="4" w:space="0" w:color="auto"/>
              <w:bottom w:val="single" w:sz="4" w:space="0" w:color="auto"/>
              <w:right w:val="single" w:sz="18" w:space="0" w:color="auto"/>
            </w:tcBorders>
          </w:tcPr>
          <w:p w14:paraId="21F3216A" w14:textId="77777777" w:rsidR="00C26672" w:rsidRDefault="00C26672" w:rsidP="00C26672">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 xml:space="preserve">Guidelines for </w:t>
            </w:r>
            <w:r>
              <w:rPr>
                <w:rFonts w:ascii="Arial" w:hAnsi="Arial" w:cs="Arial"/>
                <w:b/>
                <w:bCs/>
                <w:iCs/>
                <w:color w:val="000000"/>
              </w:rPr>
              <w:t xml:space="preserve">the </w:t>
            </w:r>
            <w:r w:rsidRPr="00144DE6">
              <w:rPr>
                <w:rFonts w:ascii="Arial" w:hAnsi="Arial" w:cs="Arial"/>
                <w:b/>
                <w:bCs/>
                <w:iCs/>
                <w:color w:val="000000"/>
              </w:rPr>
              <w:t>old model of conciliation conference</w:t>
            </w:r>
            <w:r>
              <w:rPr>
                <w:rFonts w:ascii="Arial" w:hAnsi="Arial" w:cs="Arial"/>
                <w:bCs/>
                <w:iCs/>
                <w:color w:val="000000"/>
              </w:rPr>
              <w:t>”.</w:t>
            </w:r>
          </w:p>
        </w:tc>
      </w:tr>
      <w:tr w:rsidR="00C26672" w14:paraId="49520300" w14:textId="77777777" w:rsidTr="00997D61">
        <w:tc>
          <w:tcPr>
            <w:tcW w:w="1261" w:type="dxa"/>
            <w:gridSpan w:val="2"/>
            <w:tcBorders>
              <w:top w:val="single" w:sz="4" w:space="0" w:color="auto"/>
              <w:left w:val="single" w:sz="18" w:space="0" w:color="auto"/>
              <w:bottom w:val="single" w:sz="4" w:space="0" w:color="auto"/>
            </w:tcBorders>
          </w:tcPr>
          <w:p w14:paraId="79E8F439"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78EE2970" w14:textId="2F9FC65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3B89BE8" w14:textId="77777777" w:rsidR="00C26672" w:rsidRDefault="00C26672" w:rsidP="00C26672">
            <w:pPr>
              <w:jc w:val="center"/>
              <w:rPr>
                <w:lang w:val="en-AU"/>
              </w:rPr>
            </w:pPr>
            <w:r>
              <w:rPr>
                <w:lang w:val="en-AU"/>
              </w:rPr>
              <w:t>4.10.6.2</w:t>
            </w:r>
          </w:p>
        </w:tc>
        <w:tc>
          <w:tcPr>
            <w:tcW w:w="4802" w:type="dxa"/>
            <w:gridSpan w:val="2"/>
            <w:tcBorders>
              <w:top w:val="single" w:sz="4" w:space="0" w:color="auto"/>
              <w:bottom w:val="single" w:sz="4" w:space="0" w:color="auto"/>
              <w:right w:val="single" w:sz="18" w:space="0" w:color="auto"/>
            </w:tcBorders>
          </w:tcPr>
          <w:p w14:paraId="3C41F49D" w14:textId="77777777" w:rsidR="00C26672" w:rsidRDefault="00C26672" w:rsidP="00C26672">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 xml:space="preserve">Guidelines </w:t>
            </w:r>
            <w:r>
              <w:rPr>
                <w:rFonts w:ascii="Arial" w:hAnsi="Arial" w:cs="Arial"/>
                <w:b/>
                <w:bCs/>
                <w:iCs/>
                <w:color w:val="000000"/>
              </w:rPr>
              <w:t xml:space="preserve">&amp; procedure </w:t>
            </w:r>
            <w:r w:rsidRPr="00144DE6">
              <w:rPr>
                <w:rFonts w:ascii="Arial" w:hAnsi="Arial" w:cs="Arial"/>
                <w:b/>
                <w:bCs/>
                <w:iCs/>
                <w:color w:val="000000"/>
              </w:rPr>
              <w:t xml:space="preserve">for </w:t>
            </w:r>
            <w:r>
              <w:rPr>
                <w:rFonts w:ascii="Arial" w:hAnsi="Arial" w:cs="Arial"/>
                <w:b/>
                <w:bCs/>
                <w:iCs/>
                <w:color w:val="000000"/>
              </w:rPr>
              <w:t>the new</w:t>
            </w:r>
            <w:r w:rsidRPr="00144DE6">
              <w:rPr>
                <w:rFonts w:ascii="Arial" w:hAnsi="Arial" w:cs="Arial"/>
                <w:b/>
                <w:bCs/>
                <w:iCs/>
                <w:color w:val="000000"/>
              </w:rPr>
              <w:t xml:space="preserve"> model of conciliation conference</w:t>
            </w:r>
            <w:r>
              <w:rPr>
                <w:rFonts w:ascii="Arial" w:hAnsi="Arial" w:cs="Arial"/>
                <w:bCs/>
                <w:iCs/>
                <w:color w:val="000000"/>
              </w:rPr>
              <w:t>”.</w:t>
            </w:r>
          </w:p>
        </w:tc>
      </w:tr>
      <w:tr w:rsidR="00C26672" w14:paraId="7C24BE41" w14:textId="77777777" w:rsidTr="00997D61">
        <w:tc>
          <w:tcPr>
            <w:tcW w:w="1261" w:type="dxa"/>
            <w:gridSpan w:val="2"/>
            <w:tcBorders>
              <w:top w:val="single" w:sz="4" w:space="0" w:color="auto"/>
              <w:left w:val="single" w:sz="18" w:space="0" w:color="auto"/>
              <w:bottom w:val="single" w:sz="4" w:space="0" w:color="auto"/>
            </w:tcBorders>
          </w:tcPr>
          <w:p w14:paraId="6A49FA47"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3313697C" w14:textId="41CE628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AC27EE9" w14:textId="77777777" w:rsidR="00C26672" w:rsidRDefault="00C26672" w:rsidP="00C26672">
            <w:pPr>
              <w:jc w:val="center"/>
              <w:rPr>
                <w:lang w:val="en-AU"/>
              </w:rPr>
            </w:pPr>
            <w:r>
              <w:rPr>
                <w:lang w:val="en-AU"/>
              </w:rPr>
              <w:t>4.10.9.1</w:t>
            </w:r>
          </w:p>
          <w:p w14:paraId="628B6159" w14:textId="77777777" w:rsidR="00C26672" w:rsidRDefault="00C26672" w:rsidP="00C26672">
            <w:pPr>
              <w:jc w:val="center"/>
              <w:rPr>
                <w:lang w:val="en-AU"/>
              </w:rPr>
            </w:pPr>
            <w:r>
              <w:rPr>
                <w:lang w:val="en-AU"/>
              </w:rPr>
              <w:t>4.10.9.2</w:t>
            </w:r>
          </w:p>
        </w:tc>
        <w:tc>
          <w:tcPr>
            <w:tcW w:w="4802" w:type="dxa"/>
            <w:gridSpan w:val="2"/>
            <w:tcBorders>
              <w:top w:val="single" w:sz="4" w:space="0" w:color="auto"/>
              <w:bottom w:val="single" w:sz="4" w:space="0" w:color="auto"/>
              <w:right w:val="single" w:sz="18" w:space="0" w:color="auto"/>
            </w:tcBorders>
          </w:tcPr>
          <w:p w14:paraId="18226FB9" w14:textId="77777777" w:rsidR="00C26672" w:rsidRDefault="00C26672" w:rsidP="00C26672">
            <w:pPr>
              <w:jc w:val="both"/>
              <w:rPr>
                <w:rFonts w:ascii="Arial" w:hAnsi="Arial" w:cs="Arial"/>
                <w:bCs/>
                <w:iCs/>
                <w:color w:val="000000"/>
              </w:rPr>
            </w:pPr>
            <w:r>
              <w:rPr>
                <w:rFonts w:ascii="Arial" w:hAnsi="Arial" w:cs="Arial"/>
                <w:bCs/>
                <w:iCs/>
                <w:color w:val="000000"/>
              </w:rPr>
              <w:t>Sub-paragraph headings deleted and text combined into a single paragraph 4.10.9.</w:t>
            </w:r>
          </w:p>
        </w:tc>
      </w:tr>
      <w:tr w:rsidR="00C26672" w14:paraId="23CD4713" w14:textId="77777777" w:rsidTr="00997D61">
        <w:tc>
          <w:tcPr>
            <w:tcW w:w="1261" w:type="dxa"/>
            <w:gridSpan w:val="2"/>
            <w:tcBorders>
              <w:top w:val="single" w:sz="4" w:space="0" w:color="auto"/>
              <w:left w:val="single" w:sz="18" w:space="0" w:color="auto"/>
              <w:bottom w:val="single" w:sz="4" w:space="0" w:color="auto"/>
            </w:tcBorders>
          </w:tcPr>
          <w:p w14:paraId="28A3D0B4"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F8A646E" w14:textId="7F8E367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B3B9E09" w14:textId="77777777" w:rsidR="00C26672" w:rsidRDefault="00C26672" w:rsidP="00C26672">
            <w:pPr>
              <w:jc w:val="center"/>
              <w:rPr>
                <w:lang w:val="en-AU"/>
              </w:rPr>
            </w:pPr>
            <w:r>
              <w:rPr>
                <w:lang w:val="en-AU"/>
              </w:rPr>
              <w:t>4.10.10</w:t>
            </w:r>
          </w:p>
        </w:tc>
        <w:tc>
          <w:tcPr>
            <w:tcW w:w="4802" w:type="dxa"/>
            <w:gridSpan w:val="2"/>
            <w:tcBorders>
              <w:top w:val="single" w:sz="4" w:space="0" w:color="auto"/>
              <w:bottom w:val="single" w:sz="4" w:space="0" w:color="auto"/>
              <w:right w:val="single" w:sz="18" w:space="0" w:color="auto"/>
            </w:tcBorders>
          </w:tcPr>
          <w:p w14:paraId="692AA372" w14:textId="77777777" w:rsidR="00C26672" w:rsidRDefault="00C26672" w:rsidP="00C26672">
            <w:pPr>
              <w:jc w:val="both"/>
              <w:rPr>
                <w:rFonts w:ascii="Arial" w:hAnsi="Arial" w:cs="Arial"/>
                <w:bCs/>
                <w:iCs/>
                <w:color w:val="000000"/>
              </w:rPr>
            </w:pPr>
            <w:r>
              <w:rPr>
                <w:rFonts w:ascii="Arial" w:hAnsi="Arial" w:cs="Arial"/>
                <w:bCs/>
                <w:iCs/>
                <w:color w:val="000000"/>
              </w:rPr>
              <w:t>Minor amendment to definition of “judicial resolution conference”.</w:t>
            </w:r>
          </w:p>
        </w:tc>
      </w:tr>
      <w:tr w:rsidR="00C26672" w14:paraId="0A849434" w14:textId="77777777" w:rsidTr="00997D61">
        <w:tc>
          <w:tcPr>
            <w:tcW w:w="1261" w:type="dxa"/>
            <w:gridSpan w:val="2"/>
            <w:tcBorders>
              <w:top w:val="single" w:sz="4" w:space="0" w:color="auto"/>
              <w:left w:val="single" w:sz="18" w:space="0" w:color="auto"/>
              <w:bottom w:val="single" w:sz="4" w:space="0" w:color="auto"/>
            </w:tcBorders>
          </w:tcPr>
          <w:p w14:paraId="152C64A5"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631DBF05" w14:textId="7D51B78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735FBAF" w14:textId="77777777" w:rsidR="00C26672" w:rsidRDefault="00C26672" w:rsidP="00C26672">
            <w:pPr>
              <w:jc w:val="center"/>
              <w:rPr>
                <w:lang w:val="en-AU"/>
              </w:rPr>
            </w:pPr>
            <w:r>
              <w:rPr>
                <w:lang w:val="en-AU"/>
              </w:rPr>
              <w:t>4.13</w:t>
            </w:r>
          </w:p>
        </w:tc>
        <w:tc>
          <w:tcPr>
            <w:tcW w:w="4802" w:type="dxa"/>
            <w:gridSpan w:val="2"/>
            <w:tcBorders>
              <w:top w:val="single" w:sz="4" w:space="0" w:color="auto"/>
              <w:bottom w:val="single" w:sz="4" w:space="0" w:color="auto"/>
              <w:right w:val="single" w:sz="18" w:space="0" w:color="auto"/>
            </w:tcBorders>
          </w:tcPr>
          <w:p w14:paraId="3D052C63" w14:textId="77777777" w:rsidR="00C26672" w:rsidRDefault="00C26672" w:rsidP="00C26672">
            <w:pPr>
              <w:jc w:val="both"/>
              <w:rPr>
                <w:rFonts w:ascii="Arial" w:hAnsi="Arial" w:cs="Arial"/>
                <w:bCs/>
                <w:iCs/>
                <w:color w:val="000000"/>
              </w:rPr>
            </w:pPr>
            <w:r>
              <w:rPr>
                <w:rFonts w:ascii="Arial" w:hAnsi="Arial" w:cs="Arial"/>
                <w:bCs/>
                <w:iCs/>
                <w:color w:val="000000"/>
              </w:rPr>
              <w:t>Reference to “access” changed to “contact”.</w:t>
            </w:r>
          </w:p>
        </w:tc>
      </w:tr>
      <w:tr w:rsidR="00C26672" w14:paraId="75DCBEB5" w14:textId="77777777" w:rsidTr="00997D61">
        <w:tc>
          <w:tcPr>
            <w:tcW w:w="1261" w:type="dxa"/>
            <w:gridSpan w:val="2"/>
            <w:tcBorders>
              <w:top w:val="single" w:sz="4" w:space="0" w:color="auto"/>
              <w:left w:val="single" w:sz="18" w:space="0" w:color="auto"/>
              <w:bottom w:val="single" w:sz="4" w:space="0" w:color="auto"/>
            </w:tcBorders>
          </w:tcPr>
          <w:p w14:paraId="1B36583F"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EE43C0F" w14:textId="55B9288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4E0D6C0"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209B72A5"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Section renamed “</w:t>
            </w:r>
            <w:r w:rsidRPr="00497184">
              <w:rPr>
                <w:rFonts w:ascii="Arial" w:hAnsi="Arial" w:cs="Arial"/>
                <w:b/>
                <w:bCs/>
                <w:iCs/>
                <w:color w:val="000000"/>
              </w:rPr>
              <w:t>Frequency of contact between young child and parent</w:t>
            </w:r>
            <w:r>
              <w:rPr>
                <w:rFonts w:ascii="Arial" w:hAnsi="Arial" w:cs="Arial"/>
                <w:bCs/>
                <w:iCs/>
                <w:color w:val="000000"/>
              </w:rPr>
              <w:t>”.</w:t>
            </w:r>
          </w:p>
          <w:p w14:paraId="0689F731"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References to “access” changed to “contact” except in quotations and the like.</w:t>
            </w:r>
          </w:p>
        </w:tc>
      </w:tr>
      <w:tr w:rsidR="00C26672" w14:paraId="5A919363" w14:textId="77777777" w:rsidTr="00997D61">
        <w:tc>
          <w:tcPr>
            <w:tcW w:w="1261" w:type="dxa"/>
            <w:gridSpan w:val="2"/>
            <w:tcBorders>
              <w:top w:val="single" w:sz="4" w:space="0" w:color="auto"/>
              <w:left w:val="single" w:sz="18" w:space="0" w:color="auto"/>
              <w:bottom w:val="single" w:sz="4" w:space="0" w:color="auto"/>
            </w:tcBorders>
          </w:tcPr>
          <w:p w14:paraId="308D1087"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EBFDEBD" w14:textId="13FF9B4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1D0CE62" w14:textId="77777777" w:rsidR="00C26672" w:rsidRDefault="00C26672" w:rsidP="00C26672">
            <w:pPr>
              <w:jc w:val="center"/>
              <w:rPr>
                <w:lang w:val="en-AU"/>
              </w:rPr>
            </w:pPr>
            <w:r>
              <w:rPr>
                <w:lang w:val="en-AU"/>
              </w:rPr>
              <w:t>4.14.4</w:t>
            </w:r>
          </w:p>
        </w:tc>
        <w:tc>
          <w:tcPr>
            <w:tcW w:w="4802" w:type="dxa"/>
            <w:gridSpan w:val="2"/>
            <w:tcBorders>
              <w:top w:val="single" w:sz="4" w:space="0" w:color="auto"/>
              <w:bottom w:val="single" w:sz="4" w:space="0" w:color="auto"/>
              <w:right w:val="single" w:sz="18" w:space="0" w:color="auto"/>
            </w:tcBorders>
          </w:tcPr>
          <w:p w14:paraId="128A314A" w14:textId="77777777" w:rsidR="00C26672" w:rsidRDefault="00C26672" w:rsidP="00C26672">
            <w:pPr>
              <w:jc w:val="both"/>
              <w:rPr>
                <w:rFonts w:ascii="Arial" w:hAnsi="Arial" w:cs="Arial"/>
                <w:bCs/>
                <w:iCs/>
                <w:color w:val="000000"/>
              </w:rPr>
            </w:pPr>
            <w:r>
              <w:rPr>
                <w:rFonts w:ascii="Arial" w:hAnsi="Arial" w:cs="Arial"/>
                <w:bCs/>
                <w:iCs/>
                <w:color w:val="000000"/>
              </w:rPr>
              <w:t>Paragraph renamed “</w:t>
            </w:r>
            <w:r w:rsidRPr="00792487">
              <w:rPr>
                <w:rFonts w:ascii="Arial" w:hAnsi="Arial" w:cs="Arial"/>
                <w:b/>
                <w:bCs/>
                <w:iCs/>
                <w:color w:val="000000"/>
              </w:rPr>
              <w:t>Contact conditions are an integral part of a court order</w:t>
            </w:r>
            <w:r>
              <w:rPr>
                <w:rFonts w:ascii="Arial" w:hAnsi="Arial" w:cs="Arial"/>
                <w:bCs/>
                <w:iCs/>
                <w:color w:val="000000"/>
              </w:rPr>
              <w:t>”.</w:t>
            </w:r>
          </w:p>
        </w:tc>
      </w:tr>
      <w:tr w:rsidR="00C26672" w14:paraId="7D18F1C8" w14:textId="77777777" w:rsidTr="00997D61">
        <w:tc>
          <w:tcPr>
            <w:tcW w:w="1261" w:type="dxa"/>
            <w:gridSpan w:val="2"/>
            <w:tcBorders>
              <w:top w:val="single" w:sz="4" w:space="0" w:color="auto"/>
              <w:left w:val="single" w:sz="18" w:space="0" w:color="auto"/>
              <w:bottom w:val="single" w:sz="4" w:space="0" w:color="auto"/>
            </w:tcBorders>
          </w:tcPr>
          <w:p w14:paraId="1DD01CF3"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3F363E7" w14:textId="1AE0408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B4C75A7" w14:textId="77777777" w:rsidR="00C26672" w:rsidRDefault="00C26672" w:rsidP="00C26672">
            <w:pPr>
              <w:jc w:val="center"/>
              <w:rPr>
                <w:lang w:val="en-AU"/>
              </w:rPr>
            </w:pPr>
            <w:r>
              <w:rPr>
                <w:lang w:val="en-AU"/>
              </w:rPr>
              <w:t>5.2</w:t>
            </w:r>
          </w:p>
          <w:p w14:paraId="7F4A4E3F" w14:textId="77777777" w:rsidR="00C26672" w:rsidRDefault="00C26672" w:rsidP="00C26672">
            <w:pPr>
              <w:jc w:val="center"/>
              <w:rPr>
                <w:lang w:val="en-AU"/>
              </w:rPr>
            </w:pPr>
            <w:r>
              <w:rPr>
                <w:lang w:val="en-AU"/>
              </w:rPr>
              <w:t>5.11.7</w:t>
            </w:r>
          </w:p>
          <w:p w14:paraId="60A8CB22" w14:textId="77777777" w:rsidR="00C26672" w:rsidRDefault="00C26672" w:rsidP="00C26672">
            <w:pPr>
              <w:jc w:val="center"/>
              <w:rPr>
                <w:lang w:val="en-AU"/>
              </w:rPr>
            </w:pPr>
            <w:r>
              <w:rPr>
                <w:lang w:val="en-AU"/>
              </w:rPr>
              <w:t>5.16.4</w:t>
            </w:r>
          </w:p>
          <w:p w14:paraId="4685C81E" w14:textId="77777777" w:rsidR="00C26672" w:rsidRDefault="00C26672" w:rsidP="00C26672">
            <w:pPr>
              <w:jc w:val="center"/>
              <w:rPr>
                <w:lang w:val="en-AU"/>
              </w:rPr>
            </w:pPr>
            <w:r>
              <w:rPr>
                <w:lang w:val="en-AU"/>
              </w:rPr>
              <w:t>5.17.5</w:t>
            </w:r>
          </w:p>
          <w:p w14:paraId="155B0EE7" w14:textId="77777777" w:rsidR="00C26672" w:rsidRDefault="00C26672" w:rsidP="00C26672">
            <w:pPr>
              <w:jc w:val="center"/>
              <w:rPr>
                <w:lang w:val="en-AU"/>
              </w:rPr>
            </w:pPr>
            <w:r>
              <w:rPr>
                <w:lang w:val="en-AU"/>
              </w:rPr>
              <w:lastRenderedPageBreak/>
              <w:t>5.18.5</w:t>
            </w:r>
          </w:p>
          <w:p w14:paraId="61576BE3" w14:textId="77777777" w:rsidR="00C26672" w:rsidRDefault="00C26672" w:rsidP="00C26672">
            <w:pPr>
              <w:jc w:val="center"/>
              <w:rPr>
                <w:lang w:val="en-AU"/>
              </w:rPr>
            </w:pPr>
            <w:r>
              <w:rPr>
                <w:lang w:val="en-AU"/>
              </w:rPr>
              <w:t>5.20.2</w:t>
            </w:r>
          </w:p>
          <w:p w14:paraId="71D2D79A" w14:textId="77777777" w:rsidR="00C26672" w:rsidRDefault="00C26672" w:rsidP="00C26672">
            <w:pPr>
              <w:jc w:val="center"/>
              <w:rPr>
                <w:lang w:val="en-AU"/>
              </w:rPr>
            </w:pPr>
            <w:r>
              <w:rPr>
                <w:lang w:val="en-AU"/>
              </w:rPr>
              <w:t>5.22.1</w:t>
            </w:r>
          </w:p>
          <w:p w14:paraId="40A61D9D" w14:textId="77777777" w:rsidR="00C26672" w:rsidRDefault="00C26672" w:rsidP="00C26672">
            <w:pPr>
              <w:jc w:val="center"/>
              <w:rPr>
                <w:lang w:val="en-AU"/>
              </w:rPr>
            </w:pPr>
            <w:r>
              <w:rPr>
                <w:lang w:val="en-AU"/>
              </w:rPr>
              <w:t>5.22.4</w:t>
            </w:r>
          </w:p>
          <w:p w14:paraId="3FCAF4D0" w14:textId="77777777" w:rsidR="00C26672" w:rsidRDefault="00C26672" w:rsidP="00C26672">
            <w:pPr>
              <w:jc w:val="center"/>
              <w:rPr>
                <w:lang w:val="en-AU"/>
              </w:rPr>
            </w:pPr>
            <w:r>
              <w:rPr>
                <w:lang w:val="en-AU"/>
              </w:rPr>
              <w:t>5.23.3</w:t>
            </w:r>
          </w:p>
        </w:tc>
        <w:tc>
          <w:tcPr>
            <w:tcW w:w="4802" w:type="dxa"/>
            <w:gridSpan w:val="2"/>
            <w:tcBorders>
              <w:top w:val="single" w:sz="4" w:space="0" w:color="auto"/>
              <w:bottom w:val="single" w:sz="4" w:space="0" w:color="auto"/>
              <w:right w:val="single" w:sz="18" w:space="0" w:color="auto"/>
            </w:tcBorders>
          </w:tcPr>
          <w:p w14:paraId="681EB52A" w14:textId="77777777" w:rsidR="00C26672" w:rsidRDefault="00C26672" w:rsidP="00C26672">
            <w:pPr>
              <w:jc w:val="both"/>
              <w:rPr>
                <w:rFonts w:ascii="Arial" w:hAnsi="Arial" w:cs="Arial"/>
                <w:bCs/>
                <w:iCs/>
                <w:color w:val="000000"/>
              </w:rPr>
            </w:pPr>
            <w:r>
              <w:rPr>
                <w:rFonts w:ascii="Arial" w:hAnsi="Arial" w:cs="Arial"/>
                <w:bCs/>
                <w:iCs/>
                <w:color w:val="000000"/>
              </w:rPr>
              <w:lastRenderedPageBreak/>
              <w:t>Very minor amendment to text involving “contact” replacing “access”.</w:t>
            </w:r>
          </w:p>
        </w:tc>
      </w:tr>
      <w:tr w:rsidR="00C26672" w14:paraId="594ABBF5" w14:textId="77777777" w:rsidTr="00997D61">
        <w:tc>
          <w:tcPr>
            <w:tcW w:w="1261" w:type="dxa"/>
            <w:gridSpan w:val="2"/>
            <w:tcBorders>
              <w:top w:val="single" w:sz="4" w:space="0" w:color="auto"/>
              <w:left w:val="single" w:sz="18" w:space="0" w:color="auto"/>
              <w:bottom w:val="single" w:sz="4" w:space="0" w:color="auto"/>
            </w:tcBorders>
          </w:tcPr>
          <w:p w14:paraId="41008A94"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CD13298" w14:textId="460D6FD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08EE177" w14:textId="77777777" w:rsidR="00C26672" w:rsidRDefault="00C26672" w:rsidP="00C26672">
            <w:pPr>
              <w:jc w:val="center"/>
              <w:rPr>
                <w:lang w:val="en-AU"/>
              </w:rPr>
            </w:pPr>
            <w:r>
              <w:rPr>
                <w:lang w:val="en-AU"/>
              </w:rPr>
              <w:t>5.4.10</w:t>
            </w:r>
          </w:p>
        </w:tc>
        <w:tc>
          <w:tcPr>
            <w:tcW w:w="4802" w:type="dxa"/>
            <w:gridSpan w:val="2"/>
            <w:tcBorders>
              <w:top w:val="single" w:sz="4" w:space="0" w:color="auto"/>
              <w:bottom w:val="single" w:sz="4" w:space="0" w:color="auto"/>
              <w:right w:val="single" w:sz="18" w:space="0" w:color="auto"/>
            </w:tcBorders>
          </w:tcPr>
          <w:p w14:paraId="546C4974" w14:textId="77777777" w:rsidR="00C26672" w:rsidRDefault="00C26672" w:rsidP="00C26672">
            <w:pPr>
              <w:jc w:val="both"/>
              <w:rPr>
                <w:rFonts w:ascii="Arial" w:hAnsi="Arial" w:cs="Arial"/>
                <w:bCs/>
                <w:iCs/>
                <w:color w:val="000000"/>
              </w:rPr>
            </w:pPr>
            <w:r>
              <w:rPr>
                <w:rFonts w:ascii="Arial" w:hAnsi="Arial" w:cs="Arial"/>
                <w:bCs/>
                <w:iCs/>
                <w:color w:val="000000"/>
              </w:rPr>
              <w:t>Update of Temporary Assessment Order statistics.</w:t>
            </w:r>
          </w:p>
        </w:tc>
      </w:tr>
      <w:tr w:rsidR="00C26672" w14:paraId="4A054C27" w14:textId="77777777" w:rsidTr="00997D61">
        <w:tc>
          <w:tcPr>
            <w:tcW w:w="1261" w:type="dxa"/>
            <w:gridSpan w:val="2"/>
            <w:tcBorders>
              <w:top w:val="single" w:sz="4" w:space="0" w:color="auto"/>
              <w:left w:val="single" w:sz="18" w:space="0" w:color="auto"/>
              <w:bottom w:val="single" w:sz="4" w:space="0" w:color="auto"/>
            </w:tcBorders>
          </w:tcPr>
          <w:p w14:paraId="23199786"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7D6AA47" w14:textId="638D780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14F1AEA" w14:textId="77777777" w:rsidR="00C26672" w:rsidRDefault="00C26672" w:rsidP="00C26672">
            <w:pPr>
              <w:jc w:val="center"/>
              <w:rPr>
                <w:lang w:val="en-AU"/>
              </w:rPr>
            </w:pPr>
            <w:r>
              <w:rPr>
                <w:lang w:val="en-AU"/>
              </w:rPr>
              <w:t>5.5</w:t>
            </w:r>
          </w:p>
        </w:tc>
        <w:tc>
          <w:tcPr>
            <w:tcW w:w="4802" w:type="dxa"/>
            <w:gridSpan w:val="2"/>
            <w:tcBorders>
              <w:top w:val="single" w:sz="4" w:space="0" w:color="auto"/>
              <w:bottom w:val="single" w:sz="4" w:space="0" w:color="auto"/>
              <w:right w:val="single" w:sz="18" w:space="0" w:color="auto"/>
            </w:tcBorders>
          </w:tcPr>
          <w:p w14:paraId="02C87AE6" w14:textId="77777777" w:rsidR="00C26672" w:rsidRDefault="00C26672" w:rsidP="00C26672">
            <w:pPr>
              <w:numPr>
                <w:ilvl w:val="0"/>
                <w:numId w:val="5"/>
              </w:numPr>
              <w:tabs>
                <w:tab w:val="clear" w:pos="1574"/>
              </w:tabs>
              <w:ind w:left="289" w:hanging="289"/>
              <w:jc w:val="both"/>
              <w:rPr>
                <w:rFonts w:ascii="Arial" w:hAnsi="Arial" w:cs="Arial"/>
                <w:bCs/>
              </w:rPr>
            </w:pPr>
            <w:r>
              <w:rPr>
                <w:rFonts w:ascii="Arial" w:hAnsi="Arial" w:cs="Arial"/>
                <w:bCs/>
              </w:rPr>
              <w:t>Text amended to refer reflect amendments to ss.240-243 of the CYFA.</w:t>
            </w:r>
          </w:p>
          <w:p w14:paraId="601F6EA4" w14:textId="77777777" w:rsidR="00C26672" w:rsidRDefault="00C26672" w:rsidP="00C26672">
            <w:pPr>
              <w:numPr>
                <w:ilvl w:val="0"/>
                <w:numId w:val="5"/>
              </w:numPr>
              <w:tabs>
                <w:tab w:val="clear" w:pos="1574"/>
              </w:tabs>
              <w:ind w:left="289" w:hanging="289"/>
              <w:jc w:val="both"/>
              <w:rPr>
                <w:rFonts w:ascii="Arial" w:hAnsi="Arial" w:cs="Arial"/>
                <w:bCs/>
              </w:rPr>
            </w:pPr>
            <w:r>
              <w:rPr>
                <w:rFonts w:ascii="Arial" w:hAnsi="Arial" w:cs="Arial"/>
                <w:bCs/>
              </w:rPr>
              <w:t>Addition of statistics for 2011/2012 showing the percentage of protection applications initiated by placement in emergency care.  Deletion of statistics for 2004/05 due to space constraints.</w:t>
            </w:r>
          </w:p>
          <w:p w14:paraId="30E4866A" w14:textId="77777777" w:rsidR="00C26672" w:rsidRDefault="00C26672" w:rsidP="00C26672">
            <w:pPr>
              <w:numPr>
                <w:ilvl w:val="0"/>
                <w:numId w:val="5"/>
              </w:numPr>
              <w:tabs>
                <w:tab w:val="clear" w:pos="1574"/>
              </w:tabs>
              <w:ind w:left="289" w:hanging="289"/>
              <w:jc w:val="both"/>
              <w:rPr>
                <w:rFonts w:ascii="Arial" w:hAnsi="Arial" w:cs="Arial"/>
                <w:bCs/>
              </w:rPr>
            </w:pPr>
            <w:r>
              <w:rPr>
                <w:rFonts w:ascii="Arial" w:hAnsi="Arial" w:cs="Arial"/>
                <w:bCs/>
              </w:rPr>
              <w:t>Addition of reference to amended s.587 of the CYFA.</w:t>
            </w:r>
          </w:p>
        </w:tc>
      </w:tr>
      <w:tr w:rsidR="00C26672" w14:paraId="46FE51F9" w14:textId="77777777" w:rsidTr="00997D61">
        <w:tc>
          <w:tcPr>
            <w:tcW w:w="1261" w:type="dxa"/>
            <w:gridSpan w:val="2"/>
            <w:tcBorders>
              <w:top w:val="single" w:sz="4" w:space="0" w:color="auto"/>
              <w:left w:val="single" w:sz="18" w:space="0" w:color="auto"/>
              <w:bottom w:val="single" w:sz="4" w:space="0" w:color="auto"/>
            </w:tcBorders>
          </w:tcPr>
          <w:p w14:paraId="48473E1F"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70270FD0" w14:textId="0F25CB8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59695A0" w14:textId="77777777" w:rsidR="00C26672" w:rsidRDefault="00C26672" w:rsidP="00C26672">
            <w:pPr>
              <w:jc w:val="center"/>
              <w:rPr>
                <w:lang w:val="en-AU"/>
              </w:rPr>
            </w:pPr>
            <w:r>
              <w:rPr>
                <w:lang w:val="en-AU"/>
              </w:rPr>
              <w:t>5.5.3</w:t>
            </w:r>
          </w:p>
        </w:tc>
        <w:tc>
          <w:tcPr>
            <w:tcW w:w="4802" w:type="dxa"/>
            <w:gridSpan w:val="2"/>
            <w:tcBorders>
              <w:top w:val="single" w:sz="4" w:space="0" w:color="auto"/>
              <w:bottom w:val="single" w:sz="4" w:space="0" w:color="auto"/>
              <w:right w:val="single" w:sz="18" w:space="0" w:color="auto"/>
            </w:tcBorders>
          </w:tcPr>
          <w:p w14:paraId="1CF6E6BB" w14:textId="77777777" w:rsidR="00C26672" w:rsidRDefault="00C26672" w:rsidP="00C26672">
            <w:pPr>
              <w:jc w:val="both"/>
              <w:rPr>
                <w:rFonts w:ascii="Arial" w:hAnsi="Arial" w:cs="Arial"/>
                <w:bCs/>
              </w:rPr>
            </w:pPr>
            <w:r>
              <w:rPr>
                <w:rFonts w:ascii="Arial" w:hAnsi="Arial" w:cs="Arial"/>
                <w:bCs/>
              </w:rPr>
              <w:t>Addition to commentary on proof of protection application to reflect addition of s.215A of the CYFA.</w:t>
            </w:r>
          </w:p>
        </w:tc>
      </w:tr>
      <w:tr w:rsidR="00C26672" w14:paraId="65E60705" w14:textId="77777777" w:rsidTr="00997D61">
        <w:tc>
          <w:tcPr>
            <w:tcW w:w="1261" w:type="dxa"/>
            <w:gridSpan w:val="2"/>
            <w:tcBorders>
              <w:top w:val="single" w:sz="4" w:space="0" w:color="auto"/>
              <w:left w:val="single" w:sz="18" w:space="0" w:color="auto"/>
              <w:bottom w:val="single" w:sz="4" w:space="0" w:color="auto"/>
            </w:tcBorders>
          </w:tcPr>
          <w:p w14:paraId="259BA695"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F5275E6" w14:textId="28D74DA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981D53D" w14:textId="77777777" w:rsidR="00C26672" w:rsidRDefault="00C26672" w:rsidP="00C26672">
            <w:pPr>
              <w:jc w:val="center"/>
              <w:rPr>
                <w:lang w:val="en-AU"/>
              </w:rPr>
            </w:pPr>
            <w:r>
              <w:rPr>
                <w:lang w:val="en-AU"/>
              </w:rPr>
              <w:t>5.5.4</w:t>
            </w:r>
          </w:p>
        </w:tc>
        <w:tc>
          <w:tcPr>
            <w:tcW w:w="4802" w:type="dxa"/>
            <w:gridSpan w:val="2"/>
            <w:tcBorders>
              <w:top w:val="single" w:sz="4" w:space="0" w:color="auto"/>
              <w:bottom w:val="single" w:sz="4" w:space="0" w:color="auto"/>
              <w:right w:val="single" w:sz="18" w:space="0" w:color="auto"/>
            </w:tcBorders>
          </w:tcPr>
          <w:p w14:paraId="04DE7974" w14:textId="77777777" w:rsidR="00C26672" w:rsidRDefault="00C26672" w:rsidP="00C26672">
            <w:pPr>
              <w:jc w:val="both"/>
              <w:rPr>
                <w:rFonts w:ascii="Arial" w:hAnsi="Arial" w:cs="Arial"/>
                <w:bCs/>
              </w:rPr>
            </w:pPr>
            <w:r>
              <w:rPr>
                <w:rFonts w:ascii="Arial" w:hAnsi="Arial" w:cs="Arial"/>
                <w:bCs/>
              </w:rPr>
              <w:t xml:space="preserve">Paragraph heading amended to </w:t>
            </w:r>
            <w:r w:rsidRPr="001E61B6">
              <w:rPr>
                <w:rFonts w:ascii="Arial" w:hAnsi="Arial" w:cs="Arial"/>
                <w:b/>
                <w:bCs/>
                <w:color w:val="000000"/>
              </w:rPr>
              <w:t>Meaning of “likely to suffer harm” and “unlikely to protect”</w:t>
            </w:r>
            <w:r>
              <w:rPr>
                <w:rFonts w:ascii="Arial" w:hAnsi="Arial" w:cs="Arial"/>
                <w:bCs/>
              </w:rPr>
              <w:t>.  Addition to commentary on proof of protection application to reflect addition of s.162(3) of the CYFA.</w:t>
            </w:r>
          </w:p>
        </w:tc>
      </w:tr>
      <w:tr w:rsidR="00C26672" w14:paraId="4222393D" w14:textId="77777777" w:rsidTr="00997D61">
        <w:tc>
          <w:tcPr>
            <w:tcW w:w="1261" w:type="dxa"/>
            <w:gridSpan w:val="2"/>
            <w:tcBorders>
              <w:top w:val="single" w:sz="4" w:space="0" w:color="auto"/>
              <w:left w:val="single" w:sz="18" w:space="0" w:color="auto"/>
              <w:bottom w:val="single" w:sz="4" w:space="0" w:color="auto"/>
            </w:tcBorders>
          </w:tcPr>
          <w:p w14:paraId="44A82747" w14:textId="77777777" w:rsidR="00C26672" w:rsidRDefault="00C26672" w:rsidP="00C26672">
            <w:pPr>
              <w:keepNext/>
              <w:rPr>
                <w:lang w:val="en-AU"/>
              </w:rPr>
            </w:pPr>
            <w:r>
              <w:rPr>
                <w:lang w:val="en-AU"/>
              </w:rPr>
              <w:t>01/12/13</w:t>
            </w:r>
          </w:p>
        </w:tc>
        <w:tc>
          <w:tcPr>
            <w:tcW w:w="836" w:type="dxa"/>
            <w:tcBorders>
              <w:top w:val="single" w:sz="4" w:space="0" w:color="auto"/>
              <w:bottom w:val="single" w:sz="4" w:space="0" w:color="auto"/>
            </w:tcBorders>
          </w:tcPr>
          <w:p w14:paraId="01F7AE2E" w14:textId="704BA3DC" w:rsidR="00C26672" w:rsidRDefault="00C26672" w:rsidP="00C26672">
            <w:pPr>
              <w:keepNext/>
              <w:jc w:val="center"/>
              <w:rPr>
                <w:lang w:val="en-AU"/>
              </w:rPr>
            </w:pPr>
            <w:r>
              <w:rPr>
                <w:lang w:val="en-AU"/>
              </w:rPr>
              <w:t>5</w:t>
            </w:r>
          </w:p>
        </w:tc>
        <w:tc>
          <w:tcPr>
            <w:tcW w:w="1439" w:type="dxa"/>
            <w:tcBorders>
              <w:top w:val="single" w:sz="4" w:space="0" w:color="auto"/>
              <w:bottom w:val="single" w:sz="4" w:space="0" w:color="auto"/>
            </w:tcBorders>
          </w:tcPr>
          <w:p w14:paraId="15E1D6F5" w14:textId="77777777" w:rsidR="00C26672" w:rsidRDefault="00C26672" w:rsidP="00C26672">
            <w:pPr>
              <w:keepNext/>
              <w:jc w:val="center"/>
              <w:rPr>
                <w:lang w:val="en-AU"/>
              </w:rPr>
            </w:pPr>
            <w:r>
              <w:rPr>
                <w:lang w:val="en-AU"/>
              </w:rPr>
              <w:t>5.5.6</w:t>
            </w:r>
          </w:p>
          <w:p w14:paraId="140029FC" w14:textId="77777777" w:rsidR="00C26672" w:rsidRDefault="00C26672" w:rsidP="00C26672">
            <w:pPr>
              <w:keepNext/>
              <w:jc w:val="center"/>
              <w:rPr>
                <w:lang w:val="en-AU"/>
              </w:rPr>
            </w:pPr>
            <w:r>
              <w:rPr>
                <w:lang w:val="en-AU"/>
              </w:rPr>
              <w:t>5.11.10</w:t>
            </w:r>
          </w:p>
          <w:p w14:paraId="65575CC5" w14:textId="77777777" w:rsidR="00C26672" w:rsidRDefault="00C26672" w:rsidP="00C26672">
            <w:pPr>
              <w:keepNext/>
              <w:jc w:val="center"/>
              <w:rPr>
                <w:lang w:val="en-AU"/>
              </w:rPr>
            </w:pPr>
            <w:r>
              <w:rPr>
                <w:lang w:val="en-AU"/>
              </w:rPr>
              <w:t>5.13</w:t>
            </w:r>
          </w:p>
          <w:p w14:paraId="638EE28E" w14:textId="77777777" w:rsidR="00C26672" w:rsidRDefault="00C26672" w:rsidP="00C26672">
            <w:pPr>
              <w:keepNext/>
              <w:jc w:val="center"/>
              <w:rPr>
                <w:lang w:val="en-AU"/>
              </w:rPr>
            </w:pPr>
            <w:r>
              <w:rPr>
                <w:lang w:val="en-AU"/>
              </w:rPr>
              <w:t>5.14.2</w:t>
            </w:r>
          </w:p>
          <w:p w14:paraId="7B965E7D" w14:textId="77777777" w:rsidR="00C26672" w:rsidRDefault="00C26672" w:rsidP="00C26672">
            <w:pPr>
              <w:keepNext/>
              <w:jc w:val="center"/>
              <w:rPr>
                <w:lang w:val="en-AU"/>
              </w:rPr>
            </w:pPr>
            <w:r>
              <w:rPr>
                <w:lang w:val="en-AU"/>
              </w:rPr>
              <w:t>5.15.1</w:t>
            </w:r>
          </w:p>
          <w:p w14:paraId="52B3D9BF" w14:textId="77777777" w:rsidR="00C26672" w:rsidRDefault="00C26672" w:rsidP="00C26672">
            <w:pPr>
              <w:keepNext/>
              <w:jc w:val="center"/>
              <w:rPr>
                <w:lang w:val="en-AU"/>
              </w:rPr>
            </w:pPr>
            <w:r>
              <w:rPr>
                <w:lang w:val="en-AU"/>
              </w:rPr>
              <w:t>5.15.3</w:t>
            </w:r>
          </w:p>
          <w:p w14:paraId="58B5436F" w14:textId="77777777" w:rsidR="00C26672" w:rsidRDefault="00C26672" w:rsidP="00C26672">
            <w:pPr>
              <w:keepNext/>
              <w:jc w:val="center"/>
              <w:rPr>
                <w:lang w:val="en-AU"/>
              </w:rPr>
            </w:pPr>
            <w:r>
              <w:rPr>
                <w:lang w:val="en-AU"/>
              </w:rPr>
              <w:t>5.17.1</w:t>
            </w:r>
          </w:p>
          <w:p w14:paraId="3CE8EB5E" w14:textId="77777777" w:rsidR="00C26672" w:rsidRDefault="00C26672" w:rsidP="00C26672">
            <w:pPr>
              <w:keepNext/>
              <w:jc w:val="center"/>
              <w:rPr>
                <w:lang w:val="en-AU"/>
              </w:rPr>
            </w:pPr>
            <w:r>
              <w:rPr>
                <w:lang w:val="en-AU"/>
              </w:rPr>
              <w:t>5.17.2</w:t>
            </w:r>
          </w:p>
          <w:p w14:paraId="4E9A3A28" w14:textId="77777777" w:rsidR="00C26672" w:rsidRDefault="00C26672" w:rsidP="00C26672">
            <w:pPr>
              <w:keepNext/>
              <w:jc w:val="center"/>
              <w:rPr>
                <w:lang w:val="en-AU"/>
              </w:rPr>
            </w:pPr>
            <w:r>
              <w:rPr>
                <w:lang w:val="en-AU"/>
              </w:rPr>
              <w:t>5.20.6</w:t>
            </w:r>
          </w:p>
          <w:p w14:paraId="0DB5F58A" w14:textId="77777777" w:rsidR="00C26672" w:rsidRDefault="00C26672" w:rsidP="00C26672">
            <w:pPr>
              <w:keepNext/>
              <w:jc w:val="center"/>
              <w:rPr>
                <w:lang w:val="en-AU"/>
              </w:rPr>
            </w:pPr>
            <w:r>
              <w:rPr>
                <w:lang w:val="en-AU"/>
              </w:rPr>
              <w:t>5.22.7</w:t>
            </w:r>
          </w:p>
          <w:p w14:paraId="18995CEB" w14:textId="77777777" w:rsidR="00C26672" w:rsidRDefault="00C26672" w:rsidP="00C26672">
            <w:pPr>
              <w:keepNext/>
              <w:jc w:val="center"/>
              <w:rPr>
                <w:lang w:val="en-AU"/>
              </w:rPr>
            </w:pPr>
            <w:r>
              <w:rPr>
                <w:lang w:val="en-AU"/>
              </w:rPr>
              <w:t>5.23.7</w:t>
            </w:r>
          </w:p>
          <w:p w14:paraId="4E8E562C" w14:textId="77777777" w:rsidR="00C26672" w:rsidRDefault="00C26672" w:rsidP="00C26672">
            <w:pPr>
              <w:keepNext/>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458CB5AB" w14:textId="77777777" w:rsidR="00C26672" w:rsidRDefault="00C26672" w:rsidP="00C26672">
            <w:pPr>
              <w:keepNext/>
              <w:jc w:val="both"/>
              <w:rPr>
                <w:rFonts w:ascii="Arial" w:hAnsi="Arial" w:cs="Arial"/>
                <w:bCs/>
              </w:rPr>
            </w:pPr>
            <w:r>
              <w:rPr>
                <w:rFonts w:ascii="Arial" w:hAnsi="Arial" w:cs="Arial"/>
                <w:bCs/>
              </w:rPr>
              <w:t>Addition of statistics for 2011/12.  In some instances small consequential changes have been made to the commentary to reflect updated statistics.  Deletion of statistics for 2002/03 due to space constraints.</w:t>
            </w:r>
          </w:p>
        </w:tc>
      </w:tr>
      <w:tr w:rsidR="00C26672" w14:paraId="42600FC5" w14:textId="77777777" w:rsidTr="00997D61">
        <w:tc>
          <w:tcPr>
            <w:tcW w:w="1261" w:type="dxa"/>
            <w:gridSpan w:val="2"/>
            <w:tcBorders>
              <w:top w:val="single" w:sz="4" w:space="0" w:color="auto"/>
              <w:left w:val="single" w:sz="18" w:space="0" w:color="auto"/>
              <w:bottom w:val="single" w:sz="4" w:space="0" w:color="auto"/>
            </w:tcBorders>
          </w:tcPr>
          <w:p w14:paraId="35FAA404"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6B72F289" w14:textId="6D51902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3CF5DBE" w14:textId="77777777" w:rsidR="00C26672" w:rsidRDefault="00C26672" w:rsidP="00C26672">
            <w:pPr>
              <w:jc w:val="center"/>
              <w:rPr>
                <w:lang w:val="en-AU"/>
              </w:rPr>
            </w:pPr>
            <w:r>
              <w:rPr>
                <w:lang w:val="en-AU"/>
              </w:rPr>
              <w:t>5.8.1</w:t>
            </w:r>
          </w:p>
        </w:tc>
        <w:tc>
          <w:tcPr>
            <w:tcW w:w="4802" w:type="dxa"/>
            <w:gridSpan w:val="2"/>
            <w:tcBorders>
              <w:top w:val="single" w:sz="4" w:space="0" w:color="auto"/>
              <w:bottom w:val="single" w:sz="4" w:space="0" w:color="auto"/>
              <w:right w:val="single" w:sz="18" w:space="0" w:color="auto"/>
            </w:tcBorders>
          </w:tcPr>
          <w:p w14:paraId="354C121F" w14:textId="77777777" w:rsidR="00C26672" w:rsidRDefault="00C26672" w:rsidP="00C26672">
            <w:pPr>
              <w:jc w:val="both"/>
              <w:rPr>
                <w:rFonts w:ascii="Arial" w:hAnsi="Arial" w:cs="Arial"/>
                <w:bCs/>
                <w:iCs/>
                <w:color w:val="000000"/>
              </w:rPr>
            </w:pPr>
            <w:r>
              <w:rPr>
                <w:rFonts w:ascii="Arial" w:hAnsi="Arial" w:cs="Arial"/>
                <w:bCs/>
                <w:iCs/>
                <w:color w:val="000000"/>
              </w:rPr>
              <w:t>Addition to text to note that an application for a TTO is one of the very few applications which still requires the child to attend Court.  Cross-reference to paragraph 4.8.6.</w:t>
            </w:r>
          </w:p>
        </w:tc>
      </w:tr>
      <w:tr w:rsidR="00C26672" w14:paraId="28BC7067" w14:textId="77777777" w:rsidTr="00997D61">
        <w:tc>
          <w:tcPr>
            <w:tcW w:w="1261" w:type="dxa"/>
            <w:gridSpan w:val="2"/>
            <w:tcBorders>
              <w:top w:val="single" w:sz="4" w:space="0" w:color="auto"/>
              <w:left w:val="single" w:sz="18" w:space="0" w:color="auto"/>
              <w:bottom w:val="single" w:sz="4" w:space="0" w:color="auto"/>
            </w:tcBorders>
          </w:tcPr>
          <w:p w14:paraId="7A49D09B"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7CD4B48E" w14:textId="49ED779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71F9B4F" w14:textId="77777777" w:rsidR="00C26672" w:rsidRDefault="00C26672" w:rsidP="00C26672">
            <w:pPr>
              <w:jc w:val="center"/>
              <w:rPr>
                <w:lang w:val="en-AU"/>
              </w:rPr>
            </w:pPr>
            <w:r>
              <w:rPr>
                <w:lang w:val="en-AU"/>
              </w:rPr>
              <w:t>5.8.2</w:t>
            </w:r>
          </w:p>
        </w:tc>
        <w:tc>
          <w:tcPr>
            <w:tcW w:w="4802" w:type="dxa"/>
            <w:gridSpan w:val="2"/>
            <w:tcBorders>
              <w:top w:val="single" w:sz="4" w:space="0" w:color="auto"/>
              <w:bottom w:val="single" w:sz="4" w:space="0" w:color="auto"/>
              <w:right w:val="single" w:sz="18" w:space="0" w:color="auto"/>
            </w:tcBorders>
          </w:tcPr>
          <w:p w14:paraId="6295D294" w14:textId="77777777" w:rsidR="00C26672" w:rsidRDefault="00C26672" w:rsidP="00C26672">
            <w:pPr>
              <w:jc w:val="both"/>
              <w:rPr>
                <w:rFonts w:ascii="Arial" w:hAnsi="Arial" w:cs="Arial"/>
                <w:bCs/>
                <w:iCs/>
                <w:color w:val="000000"/>
              </w:rPr>
            </w:pPr>
            <w:r>
              <w:rPr>
                <w:rFonts w:ascii="Arial" w:hAnsi="Arial" w:cs="Arial"/>
                <w:bCs/>
                <w:iCs/>
                <w:color w:val="000000"/>
              </w:rPr>
              <w:t>Very minor amendments to text.</w:t>
            </w:r>
          </w:p>
        </w:tc>
      </w:tr>
      <w:tr w:rsidR="00C26672" w14:paraId="6E28C00C" w14:textId="77777777" w:rsidTr="00997D61">
        <w:tc>
          <w:tcPr>
            <w:tcW w:w="1261" w:type="dxa"/>
            <w:gridSpan w:val="2"/>
            <w:tcBorders>
              <w:top w:val="single" w:sz="4" w:space="0" w:color="auto"/>
              <w:left w:val="single" w:sz="18" w:space="0" w:color="auto"/>
              <w:bottom w:val="single" w:sz="4" w:space="0" w:color="auto"/>
            </w:tcBorders>
          </w:tcPr>
          <w:p w14:paraId="6030E3D3"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EA10FA3" w14:textId="4EAB0C3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3E1AEF8" w14:textId="77777777" w:rsidR="00C26672" w:rsidRDefault="00C26672" w:rsidP="00C26672">
            <w:pPr>
              <w:jc w:val="center"/>
              <w:rPr>
                <w:lang w:val="en-AU"/>
              </w:rPr>
            </w:pPr>
            <w:r>
              <w:rPr>
                <w:lang w:val="en-AU"/>
              </w:rPr>
              <w:t>5.10.3</w:t>
            </w:r>
          </w:p>
        </w:tc>
        <w:tc>
          <w:tcPr>
            <w:tcW w:w="4802" w:type="dxa"/>
            <w:gridSpan w:val="2"/>
            <w:tcBorders>
              <w:top w:val="single" w:sz="4" w:space="0" w:color="auto"/>
              <w:bottom w:val="single" w:sz="4" w:space="0" w:color="auto"/>
              <w:right w:val="single" w:sz="18" w:space="0" w:color="auto"/>
            </w:tcBorders>
          </w:tcPr>
          <w:p w14:paraId="54020FE6" w14:textId="77777777" w:rsidR="00C26672" w:rsidRDefault="00C26672" w:rsidP="00C26672">
            <w:pPr>
              <w:jc w:val="both"/>
              <w:rPr>
                <w:rFonts w:ascii="Arial" w:hAnsi="Arial" w:cs="Arial"/>
                <w:bCs/>
                <w:iCs/>
                <w:color w:val="000000"/>
              </w:rPr>
            </w:pPr>
            <w:r>
              <w:rPr>
                <w:rFonts w:ascii="Arial" w:hAnsi="Arial" w:cs="Arial"/>
                <w:bCs/>
                <w:iCs/>
                <w:color w:val="000000"/>
              </w:rPr>
              <w:t>“Contact” replacing “access” in s.10(3)(k) of the CYFA.  Cross–reference to paragraph 5.11.6 for commentary on the law relating to s.10(3)(g) of the CYFA.</w:t>
            </w:r>
          </w:p>
        </w:tc>
      </w:tr>
      <w:tr w:rsidR="00C26672" w14:paraId="0BB290EF" w14:textId="77777777" w:rsidTr="00997D61">
        <w:tc>
          <w:tcPr>
            <w:tcW w:w="1261" w:type="dxa"/>
            <w:gridSpan w:val="2"/>
            <w:tcBorders>
              <w:top w:val="single" w:sz="4" w:space="0" w:color="auto"/>
              <w:left w:val="single" w:sz="18" w:space="0" w:color="auto"/>
              <w:bottom w:val="single" w:sz="4" w:space="0" w:color="auto"/>
            </w:tcBorders>
          </w:tcPr>
          <w:p w14:paraId="2C5C6FDE"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713C5383" w14:textId="6BFE96E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25CCDD0" w14:textId="77777777" w:rsidR="00C26672" w:rsidRDefault="00C26672" w:rsidP="00C26672">
            <w:pPr>
              <w:jc w:val="center"/>
              <w:rPr>
                <w:lang w:val="en-AU"/>
              </w:rPr>
            </w:pPr>
            <w:r>
              <w:rPr>
                <w:lang w:val="en-AU"/>
              </w:rPr>
              <w:t>5.10.4</w:t>
            </w:r>
          </w:p>
        </w:tc>
        <w:tc>
          <w:tcPr>
            <w:tcW w:w="4802" w:type="dxa"/>
            <w:gridSpan w:val="2"/>
            <w:tcBorders>
              <w:top w:val="single" w:sz="4" w:space="0" w:color="auto"/>
              <w:bottom w:val="single" w:sz="4" w:space="0" w:color="auto"/>
              <w:right w:val="single" w:sz="18" w:space="0" w:color="auto"/>
            </w:tcBorders>
          </w:tcPr>
          <w:p w14:paraId="2D507CE8"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New paragraph entitled </w:t>
            </w:r>
            <w:r>
              <w:rPr>
                <w:rFonts w:ascii="Arial" w:hAnsi="Arial" w:cs="Arial"/>
                <w:b/>
                <w:bCs/>
                <w:color w:val="000000"/>
              </w:rPr>
              <w:t>“Section 10(3)(g)–Child not to be removed from parent unless unacceptable risk of harm”</w:t>
            </w:r>
          </w:p>
          <w:p w14:paraId="03D489AE"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color w:val="000000"/>
              </w:rPr>
              <w:t>Commentary on</w:t>
            </w:r>
            <w:r w:rsidRPr="00523616">
              <w:rPr>
                <w:rFonts w:ascii="Arial" w:hAnsi="Arial" w:cs="Arial"/>
                <w:color w:val="000000"/>
              </w:rPr>
              <w:t xml:space="preserve"> </w:t>
            </w:r>
            <w:r w:rsidRPr="00523616">
              <w:rPr>
                <w:rFonts w:ascii="Arial" w:hAnsi="Arial" w:cs="Arial"/>
                <w:i/>
                <w:iCs/>
                <w:color w:val="000000"/>
              </w:rPr>
              <w:t>DPP v Haidy</w:t>
            </w:r>
            <w:r w:rsidRPr="00523616">
              <w:rPr>
                <w:rFonts w:ascii="Arial" w:hAnsi="Arial" w:cs="Arial"/>
                <w:color w:val="000000"/>
              </w:rPr>
              <w:t xml:space="preserve"> [2004] VSC 247</w:t>
            </w:r>
            <w:r>
              <w:rPr>
                <w:rFonts w:ascii="Arial" w:hAnsi="Arial" w:cs="Arial"/>
                <w:color w:val="000000"/>
              </w:rPr>
              <w:t xml:space="preserve">; </w:t>
            </w:r>
            <w:r w:rsidRPr="00523616">
              <w:rPr>
                <w:rFonts w:ascii="Arial" w:hAnsi="Arial" w:cs="Arial"/>
                <w:i/>
                <w:color w:val="000000"/>
              </w:rPr>
              <w:t>DPP v Stewart</w:t>
            </w:r>
            <w:r w:rsidRPr="00523616">
              <w:rPr>
                <w:rFonts w:ascii="Arial" w:hAnsi="Arial" w:cs="Arial"/>
                <w:color w:val="000000"/>
              </w:rPr>
              <w:t xml:space="preserve"> [2004] VSC 405</w:t>
            </w:r>
            <w:r w:rsidRPr="006A125B">
              <w:rPr>
                <w:rFonts w:ascii="Arial" w:hAnsi="Arial" w:cs="Arial"/>
                <w:bCs/>
                <w:color w:val="000000"/>
              </w:rPr>
              <w:t xml:space="preserve"> and </w:t>
            </w:r>
            <w:r w:rsidRPr="00523616">
              <w:rPr>
                <w:rFonts w:ascii="Arial" w:hAnsi="Arial" w:cs="Arial"/>
                <w:i/>
                <w:color w:val="000000"/>
              </w:rPr>
              <w:t>DOHS v SM</w:t>
            </w:r>
            <w:r w:rsidRPr="00523616">
              <w:rPr>
                <w:rFonts w:ascii="Arial" w:hAnsi="Arial" w:cs="Arial"/>
                <w:color w:val="000000"/>
              </w:rPr>
              <w:t xml:space="preserve"> [2006] VSC 1</w:t>
            </w:r>
            <w:r w:rsidRPr="006A125B">
              <w:rPr>
                <w:rFonts w:ascii="Arial" w:hAnsi="Arial" w:cs="Arial"/>
                <w:color w:val="000000"/>
              </w:rPr>
              <w:t>29</w:t>
            </w:r>
            <w:r w:rsidRPr="006A125B">
              <w:rPr>
                <w:rFonts w:ascii="Arial" w:hAnsi="Arial" w:cs="Arial"/>
                <w:bCs/>
                <w:color w:val="000000"/>
              </w:rPr>
              <w:t xml:space="preserve"> moved into this paragraph from paragraph 5.11.6.</w:t>
            </w:r>
          </w:p>
        </w:tc>
      </w:tr>
      <w:tr w:rsidR="00C26672" w:rsidRPr="00E8219D" w14:paraId="3DD2D265" w14:textId="77777777" w:rsidTr="00997D61">
        <w:tc>
          <w:tcPr>
            <w:tcW w:w="1261" w:type="dxa"/>
            <w:gridSpan w:val="2"/>
            <w:tcBorders>
              <w:top w:val="single" w:sz="4" w:space="0" w:color="auto"/>
              <w:left w:val="single" w:sz="18" w:space="0" w:color="auto"/>
              <w:bottom w:val="single" w:sz="4" w:space="0" w:color="auto"/>
            </w:tcBorders>
          </w:tcPr>
          <w:p w14:paraId="5C6EE78E"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5B61E69" w14:textId="256DE71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6B9643B" w14:textId="77777777" w:rsidR="00C26672" w:rsidRDefault="00C26672" w:rsidP="00C26672">
            <w:pPr>
              <w:jc w:val="center"/>
              <w:rPr>
                <w:lang w:val="en-AU"/>
              </w:rPr>
            </w:pPr>
            <w:r>
              <w:rPr>
                <w:lang w:val="en-AU"/>
              </w:rPr>
              <w:t>5.10.5</w:t>
            </w:r>
          </w:p>
        </w:tc>
        <w:tc>
          <w:tcPr>
            <w:tcW w:w="4802" w:type="dxa"/>
            <w:gridSpan w:val="2"/>
            <w:tcBorders>
              <w:top w:val="single" w:sz="4" w:space="0" w:color="auto"/>
              <w:bottom w:val="single" w:sz="4" w:space="0" w:color="auto"/>
              <w:right w:val="single" w:sz="18" w:space="0" w:color="auto"/>
            </w:tcBorders>
          </w:tcPr>
          <w:p w14:paraId="21470D38" w14:textId="77777777" w:rsidR="00C26672" w:rsidRDefault="00C26672" w:rsidP="00C26672">
            <w:pPr>
              <w:jc w:val="both"/>
              <w:rPr>
                <w:rFonts w:ascii="Arial" w:hAnsi="Arial" w:cs="Arial"/>
                <w:color w:val="000000"/>
              </w:rPr>
            </w:pPr>
            <w:r>
              <w:rPr>
                <w:rFonts w:ascii="Arial" w:hAnsi="Arial" w:cs="Arial"/>
                <w:color w:val="000000"/>
              </w:rPr>
              <w:t>Renumbered paragraph – formerly 5.10.4.</w:t>
            </w:r>
          </w:p>
        </w:tc>
      </w:tr>
      <w:tr w:rsidR="00C26672" w14:paraId="1C03DC67" w14:textId="77777777" w:rsidTr="00997D61">
        <w:tc>
          <w:tcPr>
            <w:tcW w:w="1261" w:type="dxa"/>
            <w:gridSpan w:val="2"/>
            <w:tcBorders>
              <w:top w:val="single" w:sz="4" w:space="0" w:color="auto"/>
              <w:left w:val="single" w:sz="18" w:space="0" w:color="auto"/>
              <w:bottom w:val="single" w:sz="4" w:space="0" w:color="auto"/>
            </w:tcBorders>
          </w:tcPr>
          <w:p w14:paraId="5BDE373E"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76FA3B75" w14:textId="18BE76B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8C7F3F5" w14:textId="77777777" w:rsidR="00C26672" w:rsidRDefault="00C26672" w:rsidP="00C26672">
            <w:pPr>
              <w:jc w:val="center"/>
              <w:rPr>
                <w:lang w:val="en-AU"/>
              </w:rPr>
            </w:pPr>
            <w:r>
              <w:rPr>
                <w:lang w:val="en-AU"/>
              </w:rPr>
              <w:t>5.10.6</w:t>
            </w:r>
          </w:p>
        </w:tc>
        <w:tc>
          <w:tcPr>
            <w:tcW w:w="4802" w:type="dxa"/>
            <w:gridSpan w:val="2"/>
            <w:tcBorders>
              <w:top w:val="single" w:sz="4" w:space="0" w:color="auto"/>
              <w:bottom w:val="single" w:sz="4" w:space="0" w:color="auto"/>
              <w:right w:val="single" w:sz="18" w:space="0" w:color="auto"/>
            </w:tcBorders>
          </w:tcPr>
          <w:p w14:paraId="29E6F2F8" w14:textId="77777777" w:rsidR="00C26672" w:rsidRDefault="00C26672" w:rsidP="00C26672">
            <w:pPr>
              <w:jc w:val="both"/>
              <w:rPr>
                <w:rFonts w:ascii="Arial" w:hAnsi="Arial" w:cs="Arial"/>
                <w:color w:val="000000"/>
              </w:rPr>
            </w:pPr>
            <w:r>
              <w:rPr>
                <w:rFonts w:ascii="Arial" w:hAnsi="Arial" w:cs="Arial"/>
                <w:color w:val="000000"/>
              </w:rPr>
              <w:t>Renumbered paragraph – formerly 5.10.5.</w:t>
            </w:r>
          </w:p>
        </w:tc>
      </w:tr>
      <w:tr w:rsidR="00C26672" w14:paraId="69B39728" w14:textId="77777777" w:rsidTr="00997D61">
        <w:tc>
          <w:tcPr>
            <w:tcW w:w="1261" w:type="dxa"/>
            <w:gridSpan w:val="2"/>
            <w:tcBorders>
              <w:top w:val="single" w:sz="4" w:space="0" w:color="auto"/>
              <w:left w:val="single" w:sz="18" w:space="0" w:color="auto"/>
              <w:bottom w:val="single" w:sz="4" w:space="0" w:color="auto"/>
            </w:tcBorders>
          </w:tcPr>
          <w:p w14:paraId="5B2B19C2"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1F88061D" w14:textId="756B62E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05F49D2" w14:textId="77777777" w:rsidR="00C26672" w:rsidRDefault="00C26672" w:rsidP="00C26672">
            <w:pPr>
              <w:jc w:val="center"/>
              <w:rPr>
                <w:lang w:val="en-AU"/>
              </w:rPr>
            </w:pPr>
            <w:r>
              <w:rPr>
                <w:lang w:val="en-AU"/>
              </w:rPr>
              <w:t>5.10.7</w:t>
            </w:r>
          </w:p>
        </w:tc>
        <w:tc>
          <w:tcPr>
            <w:tcW w:w="4802" w:type="dxa"/>
            <w:gridSpan w:val="2"/>
            <w:tcBorders>
              <w:top w:val="single" w:sz="4" w:space="0" w:color="auto"/>
              <w:bottom w:val="single" w:sz="4" w:space="0" w:color="auto"/>
              <w:right w:val="single" w:sz="18" w:space="0" w:color="auto"/>
            </w:tcBorders>
          </w:tcPr>
          <w:p w14:paraId="229FDB7A" w14:textId="77777777" w:rsidR="00C26672" w:rsidRDefault="00C26672" w:rsidP="00C26672">
            <w:pPr>
              <w:jc w:val="both"/>
              <w:rPr>
                <w:rFonts w:ascii="Arial" w:hAnsi="Arial" w:cs="Arial"/>
                <w:color w:val="000000"/>
              </w:rPr>
            </w:pPr>
            <w:r>
              <w:rPr>
                <w:rFonts w:ascii="Arial" w:hAnsi="Arial" w:cs="Arial"/>
                <w:color w:val="000000"/>
              </w:rPr>
              <w:t>Renumbered paragraph – formerly 5.10.6.</w:t>
            </w:r>
          </w:p>
        </w:tc>
      </w:tr>
      <w:tr w:rsidR="00C26672" w14:paraId="5F15434C" w14:textId="77777777" w:rsidTr="00997D61">
        <w:tc>
          <w:tcPr>
            <w:tcW w:w="1261" w:type="dxa"/>
            <w:gridSpan w:val="2"/>
            <w:tcBorders>
              <w:top w:val="single" w:sz="4" w:space="0" w:color="auto"/>
              <w:left w:val="single" w:sz="18" w:space="0" w:color="auto"/>
              <w:bottom w:val="single" w:sz="4" w:space="0" w:color="auto"/>
            </w:tcBorders>
          </w:tcPr>
          <w:p w14:paraId="29BAD072"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7EDB6300" w14:textId="2710C5D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172030B" w14:textId="77777777" w:rsidR="00C26672" w:rsidRDefault="00C26672" w:rsidP="00C26672">
            <w:pPr>
              <w:jc w:val="center"/>
              <w:rPr>
                <w:lang w:val="en-AU"/>
              </w:rPr>
            </w:pPr>
            <w:r>
              <w:rPr>
                <w:lang w:val="en-AU"/>
              </w:rPr>
              <w:t>5.11</w:t>
            </w:r>
          </w:p>
        </w:tc>
        <w:tc>
          <w:tcPr>
            <w:tcW w:w="4802" w:type="dxa"/>
            <w:gridSpan w:val="2"/>
            <w:tcBorders>
              <w:top w:val="single" w:sz="4" w:space="0" w:color="auto"/>
              <w:bottom w:val="single" w:sz="4" w:space="0" w:color="auto"/>
              <w:right w:val="single" w:sz="18" w:space="0" w:color="auto"/>
            </w:tcBorders>
          </w:tcPr>
          <w:p w14:paraId="4DEB8334" w14:textId="77777777" w:rsidR="00C26672" w:rsidRDefault="00C26672" w:rsidP="00C26672">
            <w:pPr>
              <w:jc w:val="both"/>
              <w:rPr>
                <w:rFonts w:ascii="Arial" w:hAnsi="Arial" w:cs="Arial"/>
                <w:bCs/>
                <w:iCs/>
                <w:color w:val="000000"/>
              </w:rPr>
            </w:pPr>
            <w:r>
              <w:rPr>
                <w:rFonts w:ascii="Arial" w:hAnsi="Arial" w:cs="Arial"/>
                <w:bCs/>
                <w:iCs/>
                <w:color w:val="000000"/>
              </w:rPr>
              <w:t>Change to the form number for the prescribed forms for IAOs.</w:t>
            </w:r>
          </w:p>
        </w:tc>
      </w:tr>
      <w:tr w:rsidR="00C26672" w14:paraId="50C49D1B" w14:textId="77777777" w:rsidTr="00997D61">
        <w:tc>
          <w:tcPr>
            <w:tcW w:w="1261" w:type="dxa"/>
            <w:gridSpan w:val="2"/>
            <w:tcBorders>
              <w:top w:val="single" w:sz="4" w:space="0" w:color="auto"/>
              <w:left w:val="single" w:sz="18" w:space="0" w:color="auto"/>
              <w:bottom w:val="single" w:sz="4" w:space="0" w:color="auto"/>
            </w:tcBorders>
          </w:tcPr>
          <w:p w14:paraId="4DC3998B" w14:textId="77777777" w:rsidR="00C26672" w:rsidRDefault="00C26672" w:rsidP="00C26672">
            <w:pPr>
              <w:rPr>
                <w:lang w:val="en-AU"/>
              </w:rPr>
            </w:pPr>
            <w:r>
              <w:rPr>
                <w:lang w:val="en-AU"/>
              </w:rPr>
              <w:lastRenderedPageBreak/>
              <w:t>01/12/13</w:t>
            </w:r>
          </w:p>
        </w:tc>
        <w:tc>
          <w:tcPr>
            <w:tcW w:w="836" w:type="dxa"/>
            <w:tcBorders>
              <w:top w:val="single" w:sz="4" w:space="0" w:color="auto"/>
              <w:bottom w:val="single" w:sz="4" w:space="0" w:color="auto"/>
            </w:tcBorders>
          </w:tcPr>
          <w:p w14:paraId="63E648A7" w14:textId="22EE50A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47E22BC" w14:textId="77777777" w:rsidR="00C26672" w:rsidRDefault="00C26672" w:rsidP="00C26672">
            <w:pPr>
              <w:jc w:val="center"/>
              <w:rPr>
                <w:lang w:val="en-AU"/>
              </w:rPr>
            </w:pPr>
            <w:r>
              <w:rPr>
                <w:lang w:val="en-AU"/>
              </w:rPr>
              <w:t>5.11.1</w:t>
            </w:r>
          </w:p>
          <w:p w14:paraId="460747A2" w14:textId="77777777" w:rsidR="00C26672" w:rsidRDefault="00C26672" w:rsidP="00C26672">
            <w:pPr>
              <w:jc w:val="center"/>
              <w:rPr>
                <w:lang w:val="en-AU"/>
              </w:rPr>
            </w:pPr>
            <w:r>
              <w:rPr>
                <w:lang w:val="en-AU"/>
              </w:rPr>
              <w:t>5.11.2</w:t>
            </w:r>
          </w:p>
        </w:tc>
        <w:tc>
          <w:tcPr>
            <w:tcW w:w="4802" w:type="dxa"/>
            <w:gridSpan w:val="2"/>
            <w:tcBorders>
              <w:top w:val="single" w:sz="4" w:space="0" w:color="auto"/>
              <w:bottom w:val="single" w:sz="4" w:space="0" w:color="auto"/>
              <w:right w:val="single" w:sz="18" w:space="0" w:color="auto"/>
            </w:tcBorders>
          </w:tcPr>
          <w:p w14:paraId="2053FAAE" w14:textId="77777777" w:rsidR="00C26672" w:rsidRDefault="00C26672" w:rsidP="00C26672">
            <w:pPr>
              <w:jc w:val="both"/>
              <w:rPr>
                <w:rFonts w:ascii="Arial" w:hAnsi="Arial" w:cs="Arial"/>
                <w:bCs/>
                <w:iCs/>
                <w:color w:val="000000"/>
              </w:rPr>
            </w:pPr>
            <w:r>
              <w:rPr>
                <w:rFonts w:ascii="Arial" w:hAnsi="Arial" w:cs="Arial"/>
                <w:bCs/>
                <w:iCs/>
                <w:color w:val="000000"/>
              </w:rPr>
              <w:t>“Taken into safe custody” replaced by “placed in emergency care” where it occurs.</w:t>
            </w:r>
          </w:p>
        </w:tc>
      </w:tr>
      <w:tr w:rsidR="00C26672" w14:paraId="2AAFFB6C" w14:textId="77777777" w:rsidTr="00997D61">
        <w:tc>
          <w:tcPr>
            <w:tcW w:w="1261" w:type="dxa"/>
            <w:gridSpan w:val="2"/>
            <w:tcBorders>
              <w:top w:val="single" w:sz="4" w:space="0" w:color="auto"/>
              <w:left w:val="single" w:sz="18" w:space="0" w:color="auto"/>
              <w:bottom w:val="single" w:sz="4" w:space="0" w:color="auto"/>
            </w:tcBorders>
          </w:tcPr>
          <w:p w14:paraId="21CC01FB"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A74C69D" w14:textId="3E6DBB9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CF43300" w14:textId="77777777" w:rsidR="00C26672" w:rsidRDefault="00C26672" w:rsidP="00C26672">
            <w:pPr>
              <w:jc w:val="center"/>
              <w:rPr>
                <w:lang w:val="en-AU"/>
              </w:rPr>
            </w:pPr>
            <w:r>
              <w:rPr>
                <w:lang w:val="en-AU"/>
              </w:rPr>
              <w:t>5.11.6</w:t>
            </w:r>
          </w:p>
        </w:tc>
        <w:tc>
          <w:tcPr>
            <w:tcW w:w="4802" w:type="dxa"/>
            <w:gridSpan w:val="2"/>
            <w:tcBorders>
              <w:top w:val="single" w:sz="4" w:space="0" w:color="auto"/>
              <w:bottom w:val="single" w:sz="4" w:space="0" w:color="auto"/>
              <w:right w:val="single" w:sz="18" w:space="0" w:color="auto"/>
            </w:tcBorders>
          </w:tcPr>
          <w:p w14:paraId="1F556929" w14:textId="77777777" w:rsidR="00C26672" w:rsidRDefault="00C26672" w:rsidP="00C26672">
            <w:pPr>
              <w:jc w:val="both"/>
              <w:rPr>
                <w:rFonts w:ascii="Arial" w:hAnsi="Arial" w:cs="Arial"/>
                <w:bCs/>
                <w:iCs/>
                <w:color w:val="000000"/>
              </w:rPr>
            </w:pPr>
            <w:r>
              <w:rPr>
                <w:rFonts w:ascii="Arial" w:hAnsi="Arial" w:cs="Arial"/>
                <w:bCs/>
                <w:iCs/>
                <w:color w:val="000000"/>
              </w:rPr>
              <w:t xml:space="preserve">Rewording of text, including removal of a part of the commentary cases involving “unacceptable risk of harm” and its placement in paragraph 5.10.4.  Reference to new case of </w:t>
            </w:r>
            <w:r w:rsidRPr="00F7137E">
              <w:rPr>
                <w:rFonts w:ascii="Arial" w:hAnsi="Arial" w:cs="Arial"/>
                <w:bCs/>
                <w:i/>
                <w:iCs/>
                <w:color w:val="000000"/>
              </w:rPr>
              <w:t>DOHS v DR</w:t>
            </w:r>
            <w:r>
              <w:rPr>
                <w:rFonts w:ascii="Arial" w:hAnsi="Arial" w:cs="Arial"/>
                <w:bCs/>
                <w:iCs/>
                <w:color w:val="000000"/>
              </w:rPr>
              <w:t xml:space="preserve"> [2013] VSC 579 at [59]-[63].</w:t>
            </w:r>
          </w:p>
        </w:tc>
      </w:tr>
      <w:tr w:rsidR="00C26672" w14:paraId="7711579A" w14:textId="77777777" w:rsidTr="00997D61">
        <w:tc>
          <w:tcPr>
            <w:tcW w:w="1261" w:type="dxa"/>
            <w:gridSpan w:val="2"/>
            <w:tcBorders>
              <w:top w:val="single" w:sz="4" w:space="0" w:color="auto"/>
              <w:left w:val="single" w:sz="18" w:space="0" w:color="auto"/>
              <w:bottom w:val="single" w:sz="4" w:space="0" w:color="auto"/>
            </w:tcBorders>
          </w:tcPr>
          <w:p w14:paraId="3C4D3A8C"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79CBDE4E" w14:textId="510E53B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D1C4130" w14:textId="77777777" w:rsidR="00C26672" w:rsidRDefault="00C26672" w:rsidP="00C26672">
            <w:pPr>
              <w:jc w:val="center"/>
              <w:rPr>
                <w:lang w:val="en-AU"/>
              </w:rPr>
            </w:pPr>
            <w:r>
              <w:rPr>
                <w:lang w:val="en-AU"/>
              </w:rPr>
              <w:t>5.11.11</w:t>
            </w:r>
          </w:p>
        </w:tc>
        <w:tc>
          <w:tcPr>
            <w:tcW w:w="4802" w:type="dxa"/>
            <w:gridSpan w:val="2"/>
            <w:tcBorders>
              <w:top w:val="single" w:sz="4" w:space="0" w:color="auto"/>
              <w:bottom w:val="single" w:sz="4" w:space="0" w:color="auto"/>
              <w:right w:val="single" w:sz="18" w:space="0" w:color="auto"/>
            </w:tcBorders>
          </w:tcPr>
          <w:p w14:paraId="5FFD82D0"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“Taken into safe custody” replaced by “placed in emergency care” where it occurs.</w:t>
            </w:r>
          </w:p>
          <w:p w14:paraId="1B903E21"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Changes to text relating to ss.242(2) &amp; 242(3) of the CYFA.</w:t>
            </w:r>
          </w:p>
          <w:p w14:paraId="07AC464B" w14:textId="77777777" w:rsidR="00C26672" w:rsidRPr="004220FD"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rPr>
              <w:t>Change to cut-off time at Melbourne &amp; Moorabbin CC from 2.00pm to 1.00pm.</w:t>
            </w:r>
            <w:r>
              <w:rPr>
                <w:rFonts w:ascii="Arial" w:hAnsi="Arial" w:cs="Arial"/>
                <w:bCs/>
                <w:iCs/>
                <w:color w:val="000000"/>
              </w:rPr>
              <w:t xml:space="preserve"> </w:t>
            </w:r>
          </w:p>
        </w:tc>
      </w:tr>
      <w:tr w:rsidR="00C26672" w14:paraId="485E7F42" w14:textId="77777777" w:rsidTr="00997D61">
        <w:tc>
          <w:tcPr>
            <w:tcW w:w="1261" w:type="dxa"/>
            <w:gridSpan w:val="2"/>
            <w:tcBorders>
              <w:top w:val="single" w:sz="4" w:space="0" w:color="auto"/>
              <w:left w:val="single" w:sz="18" w:space="0" w:color="auto"/>
              <w:bottom w:val="single" w:sz="4" w:space="0" w:color="auto"/>
            </w:tcBorders>
          </w:tcPr>
          <w:p w14:paraId="6F5A9D2A"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24C3598" w14:textId="2A84BB1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0B0B9E6" w14:textId="77777777" w:rsidR="00C26672" w:rsidRDefault="00C26672" w:rsidP="00C26672">
            <w:pPr>
              <w:jc w:val="center"/>
              <w:rPr>
                <w:lang w:val="en-AU"/>
              </w:rPr>
            </w:pPr>
            <w:r>
              <w:rPr>
                <w:lang w:val="en-AU"/>
              </w:rPr>
              <w:t>5.11.13</w:t>
            </w:r>
          </w:p>
        </w:tc>
        <w:tc>
          <w:tcPr>
            <w:tcW w:w="4802" w:type="dxa"/>
            <w:gridSpan w:val="2"/>
            <w:tcBorders>
              <w:top w:val="single" w:sz="4" w:space="0" w:color="auto"/>
              <w:bottom w:val="single" w:sz="4" w:space="0" w:color="auto"/>
              <w:right w:val="single" w:sz="18" w:space="0" w:color="auto"/>
            </w:tcBorders>
          </w:tcPr>
          <w:p w14:paraId="56D87071" w14:textId="77777777" w:rsidR="00C26672" w:rsidRDefault="00C26672" w:rsidP="00C26672">
            <w:pPr>
              <w:jc w:val="both"/>
              <w:rPr>
                <w:rFonts w:ascii="Arial" w:hAnsi="Arial" w:cs="Arial"/>
                <w:bCs/>
                <w:iCs/>
                <w:color w:val="000000"/>
              </w:rPr>
            </w:pPr>
            <w:r>
              <w:rPr>
                <w:rFonts w:ascii="Arial" w:hAnsi="Arial" w:cs="Arial"/>
                <w:bCs/>
                <w:iCs/>
                <w:color w:val="000000"/>
              </w:rPr>
              <w:t>Reference to new s.269(8).</w:t>
            </w:r>
          </w:p>
        </w:tc>
      </w:tr>
      <w:tr w:rsidR="00C26672" w14:paraId="33125B10" w14:textId="77777777" w:rsidTr="00997D61">
        <w:tc>
          <w:tcPr>
            <w:tcW w:w="1261" w:type="dxa"/>
            <w:gridSpan w:val="2"/>
            <w:tcBorders>
              <w:top w:val="single" w:sz="4" w:space="0" w:color="auto"/>
              <w:left w:val="single" w:sz="18" w:space="0" w:color="auto"/>
              <w:bottom w:val="single" w:sz="4" w:space="0" w:color="auto"/>
            </w:tcBorders>
          </w:tcPr>
          <w:p w14:paraId="6C44E981"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ABEF499" w14:textId="1AAE130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ABA596F" w14:textId="77777777" w:rsidR="00C26672" w:rsidRDefault="00C26672" w:rsidP="00C26672">
            <w:pPr>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tcPr>
          <w:p w14:paraId="5A05FEF1" w14:textId="77777777" w:rsidR="00C26672" w:rsidRDefault="00C26672" w:rsidP="00C26672">
            <w:pPr>
              <w:jc w:val="both"/>
              <w:rPr>
                <w:rFonts w:ascii="Arial" w:hAnsi="Arial" w:cs="Arial"/>
                <w:bCs/>
                <w:iCs/>
                <w:color w:val="000000"/>
              </w:rPr>
            </w:pPr>
            <w:r>
              <w:rPr>
                <w:rFonts w:ascii="Arial" w:hAnsi="Arial" w:cs="Arial"/>
                <w:bCs/>
                <w:iCs/>
                <w:color w:val="000000"/>
              </w:rPr>
              <w:t xml:space="preserve">Discussion of and extract from new case of </w:t>
            </w:r>
            <w:r w:rsidRPr="001F3BD8">
              <w:rPr>
                <w:rFonts w:ascii="Arial" w:hAnsi="Arial" w:cs="Arial"/>
                <w:bCs/>
                <w:i/>
                <w:iCs/>
                <w:color w:val="000000"/>
              </w:rPr>
              <w:t>DOHS v DR</w:t>
            </w:r>
            <w:r>
              <w:rPr>
                <w:rFonts w:ascii="Arial" w:hAnsi="Arial" w:cs="Arial"/>
                <w:bCs/>
                <w:iCs/>
                <w:color w:val="000000"/>
              </w:rPr>
              <w:t xml:space="preserve"> [2013] VSC 579 at [64]-[65].</w:t>
            </w:r>
          </w:p>
        </w:tc>
      </w:tr>
      <w:tr w:rsidR="00C26672" w14:paraId="267BB99C" w14:textId="77777777" w:rsidTr="00997D61">
        <w:tc>
          <w:tcPr>
            <w:tcW w:w="1261" w:type="dxa"/>
            <w:gridSpan w:val="2"/>
            <w:tcBorders>
              <w:top w:val="single" w:sz="4" w:space="0" w:color="auto"/>
              <w:left w:val="single" w:sz="18" w:space="0" w:color="auto"/>
              <w:bottom w:val="single" w:sz="4" w:space="0" w:color="auto"/>
            </w:tcBorders>
          </w:tcPr>
          <w:p w14:paraId="623C43C9"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3D016118" w14:textId="4758B7A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8F69ED8" w14:textId="77777777" w:rsidR="00C26672" w:rsidRDefault="00C26672" w:rsidP="00C26672">
            <w:pPr>
              <w:jc w:val="center"/>
              <w:rPr>
                <w:lang w:val="en-AU"/>
              </w:rPr>
            </w:pPr>
            <w:r>
              <w:rPr>
                <w:lang w:val="en-AU"/>
              </w:rPr>
              <w:t>5.12.3</w:t>
            </w:r>
          </w:p>
        </w:tc>
        <w:tc>
          <w:tcPr>
            <w:tcW w:w="4802" w:type="dxa"/>
            <w:gridSpan w:val="2"/>
            <w:tcBorders>
              <w:top w:val="single" w:sz="4" w:space="0" w:color="auto"/>
              <w:bottom w:val="single" w:sz="4" w:space="0" w:color="auto"/>
              <w:right w:val="single" w:sz="18" w:space="0" w:color="auto"/>
            </w:tcBorders>
          </w:tcPr>
          <w:p w14:paraId="2838CF76" w14:textId="77777777" w:rsidR="00C26672" w:rsidRDefault="00C26672" w:rsidP="00C26672">
            <w:pPr>
              <w:jc w:val="both"/>
              <w:rPr>
                <w:rFonts w:ascii="Arial" w:hAnsi="Arial" w:cs="Arial"/>
                <w:bCs/>
                <w:iCs/>
                <w:color w:val="000000"/>
              </w:rPr>
            </w:pPr>
            <w:r>
              <w:rPr>
                <w:rFonts w:ascii="Arial" w:hAnsi="Arial" w:cs="Arial"/>
                <w:bCs/>
                <w:iCs/>
                <w:color w:val="000000"/>
              </w:rPr>
              <w:t>Amend “dispute resolution conference” to “conciliation conference”.</w:t>
            </w:r>
          </w:p>
        </w:tc>
      </w:tr>
      <w:tr w:rsidR="00C26672" w14:paraId="68E19FF3" w14:textId="77777777" w:rsidTr="00997D61">
        <w:tc>
          <w:tcPr>
            <w:tcW w:w="1261" w:type="dxa"/>
            <w:gridSpan w:val="2"/>
            <w:tcBorders>
              <w:top w:val="single" w:sz="4" w:space="0" w:color="auto"/>
              <w:left w:val="single" w:sz="18" w:space="0" w:color="auto"/>
              <w:bottom w:val="single" w:sz="4" w:space="0" w:color="auto"/>
            </w:tcBorders>
          </w:tcPr>
          <w:p w14:paraId="738C640B"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6BE6FA0C" w14:textId="19E9EED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7138889" w14:textId="77777777" w:rsidR="00C26672" w:rsidRDefault="00C26672" w:rsidP="00C26672">
            <w:pPr>
              <w:jc w:val="center"/>
              <w:rPr>
                <w:lang w:val="en-AU"/>
              </w:rPr>
            </w:pPr>
            <w:r>
              <w:rPr>
                <w:lang w:val="en-AU"/>
              </w:rPr>
              <w:t>5.15.1</w:t>
            </w:r>
          </w:p>
        </w:tc>
        <w:tc>
          <w:tcPr>
            <w:tcW w:w="4802" w:type="dxa"/>
            <w:gridSpan w:val="2"/>
            <w:tcBorders>
              <w:top w:val="single" w:sz="4" w:space="0" w:color="auto"/>
              <w:bottom w:val="single" w:sz="4" w:space="0" w:color="auto"/>
              <w:right w:val="single" w:sz="18" w:space="0" w:color="auto"/>
            </w:tcBorders>
          </w:tcPr>
          <w:p w14:paraId="6369B214" w14:textId="77777777" w:rsidR="00C26672" w:rsidRDefault="00C26672" w:rsidP="00C26672">
            <w:pPr>
              <w:jc w:val="both"/>
              <w:rPr>
                <w:rFonts w:ascii="Arial" w:hAnsi="Arial" w:cs="Arial"/>
                <w:bCs/>
                <w:iCs/>
                <w:color w:val="000000"/>
              </w:rPr>
            </w:pPr>
            <w:r>
              <w:rPr>
                <w:rFonts w:ascii="Arial" w:hAnsi="Arial" w:cs="Arial"/>
                <w:bCs/>
                <w:iCs/>
                <w:color w:val="000000"/>
              </w:rPr>
              <w:t>Note that the definition of “parent” does not include an ex domestic partner of a birth parent.</w:t>
            </w:r>
          </w:p>
        </w:tc>
      </w:tr>
      <w:tr w:rsidR="00C26672" w14:paraId="6B8EC7FA" w14:textId="77777777" w:rsidTr="00997D61">
        <w:tc>
          <w:tcPr>
            <w:tcW w:w="1261" w:type="dxa"/>
            <w:gridSpan w:val="2"/>
            <w:tcBorders>
              <w:top w:val="single" w:sz="4" w:space="0" w:color="auto"/>
              <w:left w:val="single" w:sz="18" w:space="0" w:color="auto"/>
              <w:bottom w:val="single" w:sz="4" w:space="0" w:color="auto"/>
            </w:tcBorders>
          </w:tcPr>
          <w:p w14:paraId="32C222B1"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CB9ABFA" w14:textId="758210E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A078131" w14:textId="77777777" w:rsidR="00C26672" w:rsidRDefault="00C26672" w:rsidP="00C26672">
            <w:pPr>
              <w:jc w:val="center"/>
              <w:rPr>
                <w:lang w:val="en-AU"/>
              </w:rPr>
            </w:pPr>
            <w:r>
              <w:rPr>
                <w:lang w:val="en-AU"/>
              </w:rPr>
              <w:t>5.15.7</w:t>
            </w:r>
          </w:p>
        </w:tc>
        <w:tc>
          <w:tcPr>
            <w:tcW w:w="4802" w:type="dxa"/>
            <w:gridSpan w:val="2"/>
            <w:tcBorders>
              <w:top w:val="single" w:sz="4" w:space="0" w:color="auto"/>
              <w:bottom w:val="single" w:sz="4" w:space="0" w:color="auto"/>
              <w:right w:val="single" w:sz="18" w:space="0" w:color="auto"/>
            </w:tcBorders>
          </w:tcPr>
          <w:p w14:paraId="6CF419CD" w14:textId="77777777" w:rsidR="00C26672" w:rsidRDefault="00C26672" w:rsidP="00C26672">
            <w:pPr>
              <w:jc w:val="both"/>
              <w:rPr>
                <w:rFonts w:ascii="Arial" w:hAnsi="Arial" w:cs="Arial"/>
                <w:bCs/>
                <w:iCs/>
                <w:color w:val="000000"/>
              </w:rPr>
            </w:pPr>
            <w:r>
              <w:rPr>
                <w:rFonts w:ascii="Arial" w:hAnsi="Arial" w:cs="Arial"/>
                <w:bCs/>
                <w:iCs/>
                <w:color w:val="000000"/>
              </w:rPr>
              <w:t>Small change to text to remove reference to s.95(6) of the CYPA.</w:t>
            </w:r>
          </w:p>
        </w:tc>
      </w:tr>
      <w:tr w:rsidR="00C26672" w14:paraId="13C2B4DA" w14:textId="77777777" w:rsidTr="00997D61">
        <w:tc>
          <w:tcPr>
            <w:tcW w:w="1261" w:type="dxa"/>
            <w:gridSpan w:val="2"/>
            <w:tcBorders>
              <w:top w:val="single" w:sz="4" w:space="0" w:color="auto"/>
              <w:left w:val="single" w:sz="18" w:space="0" w:color="auto"/>
              <w:bottom w:val="single" w:sz="4" w:space="0" w:color="auto"/>
            </w:tcBorders>
          </w:tcPr>
          <w:p w14:paraId="5F9AC16C"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EFB32F6" w14:textId="1EE3CCA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5DEE255" w14:textId="77777777" w:rsidR="00C26672" w:rsidRDefault="00C26672" w:rsidP="00C26672">
            <w:pPr>
              <w:jc w:val="center"/>
              <w:rPr>
                <w:lang w:val="en-AU"/>
              </w:rPr>
            </w:pPr>
            <w:r>
              <w:rPr>
                <w:lang w:val="en-AU"/>
              </w:rPr>
              <w:t>5.16.11</w:t>
            </w:r>
          </w:p>
        </w:tc>
        <w:tc>
          <w:tcPr>
            <w:tcW w:w="4802" w:type="dxa"/>
            <w:gridSpan w:val="2"/>
            <w:tcBorders>
              <w:top w:val="single" w:sz="4" w:space="0" w:color="auto"/>
              <w:bottom w:val="single" w:sz="4" w:space="0" w:color="auto"/>
              <w:right w:val="single" w:sz="18" w:space="0" w:color="auto"/>
            </w:tcBorders>
          </w:tcPr>
          <w:p w14:paraId="229D9DFD" w14:textId="77777777" w:rsidR="00C26672" w:rsidRDefault="00C26672" w:rsidP="00C26672">
            <w:pPr>
              <w:jc w:val="both"/>
              <w:rPr>
                <w:rFonts w:ascii="Arial" w:hAnsi="Arial" w:cs="Arial"/>
                <w:bCs/>
                <w:iCs/>
                <w:color w:val="000000"/>
              </w:rPr>
            </w:pPr>
            <w:r>
              <w:rPr>
                <w:rFonts w:ascii="Arial" w:hAnsi="Arial" w:cs="Arial"/>
                <w:bCs/>
                <w:iCs/>
                <w:color w:val="000000"/>
              </w:rPr>
              <w:t>Small change to text to remove reference to ss.95(6) &amp; 98(4) of the CYPA.</w:t>
            </w:r>
          </w:p>
        </w:tc>
      </w:tr>
      <w:tr w:rsidR="00C26672" w14:paraId="6A232399" w14:textId="77777777" w:rsidTr="00997D61">
        <w:tc>
          <w:tcPr>
            <w:tcW w:w="1261" w:type="dxa"/>
            <w:gridSpan w:val="2"/>
            <w:tcBorders>
              <w:top w:val="single" w:sz="4" w:space="0" w:color="auto"/>
              <w:left w:val="single" w:sz="18" w:space="0" w:color="auto"/>
              <w:bottom w:val="single" w:sz="4" w:space="0" w:color="auto"/>
            </w:tcBorders>
          </w:tcPr>
          <w:p w14:paraId="2FA0BCAE"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4731C81" w14:textId="62A4203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F194AAC" w14:textId="77777777" w:rsidR="00C26672" w:rsidRDefault="00C26672" w:rsidP="00C26672">
            <w:pPr>
              <w:jc w:val="center"/>
              <w:rPr>
                <w:lang w:val="en-AU"/>
              </w:rPr>
            </w:pPr>
            <w:r>
              <w:rPr>
                <w:lang w:val="en-AU"/>
              </w:rPr>
              <w:t>5.17.2</w:t>
            </w:r>
          </w:p>
        </w:tc>
        <w:tc>
          <w:tcPr>
            <w:tcW w:w="4802" w:type="dxa"/>
            <w:gridSpan w:val="2"/>
            <w:tcBorders>
              <w:top w:val="single" w:sz="4" w:space="0" w:color="auto"/>
              <w:bottom w:val="single" w:sz="4" w:space="0" w:color="auto"/>
              <w:right w:val="single" w:sz="18" w:space="0" w:color="auto"/>
            </w:tcBorders>
          </w:tcPr>
          <w:p w14:paraId="585258BD" w14:textId="77777777" w:rsidR="00C26672" w:rsidRDefault="00C26672" w:rsidP="00C26672">
            <w:pPr>
              <w:jc w:val="both"/>
              <w:rPr>
                <w:rFonts w:ascii="Arial" w:hAnsi="Arial" w:cs="Arial"/>
                <w:bCs/>
                <w:iCs/>
                <w:color w:val="000000"/>
              </w:rPr>
            </w:pPr>
            <w:r>
              <w:rPr>
                <w:rFonts w:ascii="Arial" w:hAnsi="Arial" w:cs="Arial"/>
                <w:bCs/>
                <w:iCs/>
                <w:color w:val="000000"/>
              </w:rPr>
              <w:t xml:space="preserve">Commentary on dicta of Ashley J in </w:t>
            </w:r>
            <w:r w:rsidRPr="00F27B9B">
              <w:rPr>
                <w:rFonts w:ascii="Arial" w:hAnsi="Arial" w:cs="Arial"/>
                <w:i/>
                <w:color w:val="000000"/>
              </w:rPr>
              <w:t>SJF v DOHS</w:t>
            </w:r>
            <w:r>
              <w:rPr>
                <w:rFonts w:ascii="Arial" w:hAnsi="Arial" w:cs="Arial"/>
                <w:color w:val="000000"/>
              </w:rPr>
              <w:t xml:space="preserve"> [2001] VSC 252R, </w:t>
            </w:r>
            <w:r>
              <w:rPr>
                <w:rFonts w:ascii="Arial" w:hAnsi="Arial" w:cs="Arial"/>
                <w:bCs/>
                <w:iCs/>
                <w:color w:val="000000"/>
              </w:rPr>
              <w:t>expanded with the name of and a long quotation from the judgment included.</w:t>
            </w:r>
          </w:p>
        </w:tc>
      </w:tr>
      <w:tr w:rsidR="00C26672" w14:paraId="58E79CA0" w14:textId="77777777" w:rsidTr="00997D61">
        <w:tc>
          <w:tcPr>
            <w:tcW w:w="1261" w:type="dxa"/>
            <w:gridSpan w:val="2"/>
            <w:tcBorders>
              <w:top w:val="single" w:sz="4" w:space="0" w:color="auto"/>
              <w:left w:val="single" w:sz="18" w:space="0" w:color="auto"/>
              <w:bottom w:val="single" w:sz="4" w:space="0" w:color="auto"/>
            </w:tcBorders>
          </w:tcPr>
          <w:p w14:paraId="611995B9"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D91BEB0" w14:textId="0E10CF4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B4D2FAB" w14:textId="77777777" w:rsidR="00C26672" w:rsidRDefault="00C26672" w:rsidP="00C26672">
            <w:pPr>
              <w:jc w:val="center"/>
              <w:rPr>
                <w:lang w:val="en-AU"/>
              </w:rPr>
            </w:pPr>
            <w:r>
              <w:rPr>
                <w:lang w:val="en-AU"/>
              </w:rPr>
              <w:t>5.17.3</w:t>
            </w:r>
          </w:p>
        </w:tc>
        <w:tc>
          <w:tcPr>
            <w:tcW w:w="4802" w:type="dxa"/>
            <w:gridSpan w:val="2"/>
            <w:tcBorders>
              <w:top w:val="single" w:sz="4" w:space="0" w:color="auto"/>
              <w:bottom w:val="single" w:sz="4" w:space="0" w:color="auto"/>
              <w:right w:val="single" w:sz="18" w:space="0" w:color="auto"/>
            </w:tcBorders>
          </w:tcPr>
          <w:p w14:paraId="6B2A82C4" w14:textId="77777777" w:rsidR="00C26672" w:rsidRDefault="00C26672" w:rsidP="00C26672">
            <w:pPr>
              <w:jc w:val="both"/>
              <w:rPr>
                <w:rFonts w:ascii="Arial" w:hAnsi="Arial" w:cs="Arial"/>
                <w:bCs/>
                <w:iCs/>
                <w:color w:val="000000"/>
              </w:rPr>
            </w:pPr>
            <w:r>
              <w:rPr>
                <w:rFonts w:ascii="Arial" w:hAnsi="Arial" w:cs="Arial"/>
                <w:bCs/>
                <w:iCs/>
                <w:color w:val="000000"/>
              </w:rPr>
              <w:t>Small change to text.</w:t>
            </w:r>
          </w:p>
        </w:tc>
      </w:tr>
      <w:tr w:rsidR="00C26672" w14:paraId="238C4601" w14:textId="77777777" w:rsidTr="00997D61">
        <w:tc>
          <w:tcPr>
            <w:tcW w:w="1261" w:type="dxa"/>
            <w:gridSpan w:val="2"/>
            <w:tcBorders>
              <w:top w:val="single" w:sz="4" w:space="0" w:color="auto"/>
              <w:left w:val="single" w:sz="18" w:space="0" w:color="auto"/>
              <w:bottom w:val="single" w:sz="4" w:space="0" w:color="auto"/>
            </w:tcBorders>
          </w:tcPr>
          <w:p w14:paraId="4870970B"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25F5092" w14:textId="2CAC706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DA2C722" w14:textId="77777777" w:rsidR="00C26672" w:rsidRDefault="00C26672" w:rsidP="00C26672">
            <w:pPr>
              <w:jc w:val="center"/>
              <w:rPr>
                <w:lang w:val="en-AU"/>
              </w:rPr>
            </w:pPr>
            <w:r>
              <w:rPr>
                <w:lang w:val="en-AU"/>
              </w:rPr>
              <w:t>5.20.1</w:t>
            </w:r>
          </w:p>
        </w:tc>
        <w:tc>
          <w:tcPr>
            <w:tcW w:w="4802" w:type="dxa"/>
            <w:gridSpan w:val="2"/>
            <w:tcBorders>
              <w:top w:val="single" w:sz="4" w:space="0" w:color="auto"/>
              <w:bottom w:val="single" w:sz="4" w:space="0" w:color="auto"/>
              <w:right w:val="single" w:sz="18" w:space="0" w:color="auto"/>
            </w:tcBorders>
          </w:tcPr>
          <w:p w14:paraId="28BE31E1" w14:textId="77777777" w:rsidR="00C26672" w:rsidRDefault="00C26672" w:rsidP="00C26672">
            <w:pPr>
              <w:jc w:val="both"/>
              <w:rPr>
                <w:rFonts w:ascii="Arial" w:hAnsi="Arial" w:cs="Arial"/>
                <w:bCs/>
                <w:iCs/>
                <w:color w:val="000000"/>
              </w:rPr>
            </w:pPr>
            <w:r>
              <w:rPr>
                <w:rFonts w:ascii="Arial" w:hAnsi="Arial" w:cs="Arial"/>
                <w:bCs/>
                <w:iCs/>
                <w:color w:val="000000"/>
              </w:rPr>
              <w:t xml:space="preserve">Removal of reference to and commentary on </w:t>
            </w:r>
            <w:r w:rsidRPr="00523616">
              <w:rPr>
                <w:rFonts w:ascii="Arial" w:hAnsi="Arial" w:cs="Arial"/>
                <w:i/>
                <w:iCs/>
                <w:color w:val="000000"/>
              </w:rPr>
              <w:t>Department of Human Services v The Children's Court at Melbourne &amp; Others</w:t>
            </w:r>
            <w:r w:rsidRPr="00523616">
              <w:rPr>
                <w:rFonts w:ascii="Arial" w:hAnsi="Arial" w:cs="Arial"/>
                <w:color w:val="000000"/>
              </w:rPr>
              <w:t xml:space="preserve"> [Supreme Court of Victoria, unreported, 11/11/1997]</w:t>
            </w:r>
            <w:r>
              <w:rPr>
                <w:rFonts w:ascii="Arial" w:hAnsi="Arial" w:cs="Arial"/>
                <w:color w:val="000000"/>
              </w:rPr>
              <w:t xml:space="preserve"> as it applied to the CYPA and is not relevant to the CYFA.</w:t>
            </w:r>
          </w:p>
        </w:tc>
      </w:tr>
      <w:tr w:rsidR="00C26672" w14:paraId="75567AB4" w14:textId="77777777" w:rsidTr="00997D61">
        <w:tc>
          <w:tcPr>
            <w:tcW w:w="1261" w:type="dxa"/>
            <w:gridSpan w:val="2"/>
            <w:tcBorders>
              <w:top w:val="single" w:sz="4" w:space="0" w:color="auto"/>
              <w:left w:val="single" w:sz="18" w:space="0" w:color="auto"/>
              <w:bottom w:val="single" w:sz="4" w:space="0" w:color="auto"/>
            </w:tcBorders>
          </w:tcPr>
          <w:p w14:paraId="57664FDB"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B1266F1" w14:textId="1184E40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C03F1FB" w14:textId="77777777" w:rsidR="00C26672" w:rsidRDefault="00C26672" w:rsidP="00C26672">
            <w:pPr>
              <w:jc w:val="center"/>
              <w:rPr>
                <w:lang w:val="en-AU"/>
              </w:rPr>
            </w:pPr>
            <w:r>
              <w:rPr>
                <w:lang w:val="en-AU"/>
              </w:rPr>
              <w:t>5.20.5</w:t>
            </w:r>
          </w:p>
        </w:tc>
        <w:tc>
          <w:tcPr>
            <w:tcW w:w="4802" w:type="dxa"/>
            <w:gridSpan w:val="2"/>
            <w:tcBorders>
              <w:top w:val="single" w:sz="4" w:space="0" w:color="auto"/>
              <w:bottom w:val="single" w:sz="4" w:space="0" w:color="auto"/>
              <w:right w:val="single" w:sz="18" w:space="0" w:color="auto"/>
            </w:tcBorders>
          </w:tcPr>
          <w:p w14:paraId="1E67207F" w14:textId="77777777" w:rsidR="00C26672" w:rsidRDefault="00C26672" w:rsidP="00C26672">
            <w:pPr>
              <w:jc w:val="both"/>
              <w:rPr>
                <w:rFonts w:ascii="Arial" w:hAnsi="Arial" w:cs="Arial"/>
                <w:bCs/>
                <w:iCs/>
                <w:color w:val="000000"/>
              </w:rPr>
            </w:pPr>
            <w:r>
              <w:rPr>
                <w:rFonts w:ascii="Arial" w:hAnsi="Arial" w:cs="Arial"/>
                <w:bCs/>
                <w:iCs/>
                <w:color w:val="000000"/>
              </w:rPr>
              <w:t>Significant changes to text including references to new ss.291(3A) &amp; 291(7) of the CYFA.</w:t>
            </w:r>
          </w:p>
        </w:tc>
      </w:tr>
      <w:tr w:rsidR="00C26672" w14:paraId="6C5ED7BA" w14:textId="77777777" w:rsidTr="00997D61">
        <w:tc>
          <w:tcPr>
            <w:tcW w:w="1261" w:type="dxa"/>
            <w:gridSpan w:val="2"/>
            <w:tcBorders>
              <w:top w:val="single" w:sz="4" w:space="0" w:color="auto"/>
              <w:left w:val="single" w:sz="18" w:space="0" w:color="auto"/>
              <w:bottom w:val="single" w:sz="4" w:space="0" w:color="auto"/>
            </w:tcBorders>
          </w:tcPr>
          <w:p w14:paraId="11AE520A"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678E0CD7" w14:textId="633A0DA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F8F91AF" w14:textId="77777777" w:rsidR="00C26672" w:rsidRDefault="00C26672" w:rsidP="00C26672">
            <w:pPr>
              <w:jc w:val="center"/>
              <w:rPr>
                <w:lang w:val="en-AU"/>
              </w:rPr>
            </w:pPr>
            <w:r>
              <w:rPr>
                <w:lang w:val="en-AU"/>
              </w:rPr>
              <w:t>5.23.2</w:t>
            </w:r>
          </w:p>
        </w:tc>
        <w:tc>
          <w:tcPr>
            <w:tcW w:w="4802" w:type="dxa"/>
            <w:gridSpan w:val="2"/>
            <w:tcBorders>
              <w:top w:val="single" w:sz="4" w:space="0" w:color="auto"/>
              <w:bottom w:val="single" w:sz="4" w:space="0" w:color="auto"/>
              <w:right w:val="single" w:sz="18" w:space="0" w:color="auto"/>
            </w:tcBorders>
          </w:tcPr>
          <w:p w14:paraId="51D4D0E6" w14:textId="77777777" w:rsidR="00C26672" w:rsidRDefault="00C26672" w:rsidP="00C26672">
            <w:pPr>
              <w:jc w:val="both"/>
              <w:rPr>
                <w:rFonts w:ascii="Arial" w:hAnsi="Arial" w:cs="Arial"/>
                <w:bCs/>
                <w:iCs/>
                <w:color w:val="000000"/>
              </w:rPr>
            </w:pPr>
            <w:r>
              <w:rPr>
                <w:rFonts w:ascii="Arial" w:hAnsi="Arial" w:cs="Arial"/>
                <w:bCs/>
                <w:iCs/>
                <w:color w:val="000000"/>
              </w:rPr>
              <w:t>Significant amendments to commentary.</w:t>
            </w:r>
          </w:p>
        </w:tc>
      </w:tr>
      <w:tr w:rsidR="00C26672" w14:paraId="3E2364DB" w14:textId="77777777" w:rsidTr="00997D61">
        <w:tc>
          <w:tcPr>
            <w:tcW w:w="1261" w:type="dxa"/>
            <w:gridSpan w:val="2"/>
            <w:tcBorders>
              <w:top w:val="single" w:sz="4" w:space="0" w:color="auto"/>
              <w:left w:val="single" w:sz="18" w:space="0" w:color="auto"/>
              <w:bottom w:val="single" w:sz="4" w:space="0" w:color="auto"/>
            </w:tcBorders>
          </w:tcPr>
          <w:p w14:paraId="0D86E20D"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A9ABA5C" w14:textId="0850E6F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CEC0049" w14:textId="77777777" w:rsidR="00C26672" w:rsidRDefault="00C26672" w:rsidP="00C26672">
            <w:pPr>
              <w:jc w:val="center"/>
              <w:rPr>
                <w:lang w:val="en-AU"/>
              </w:rPr>
            </w:pPr>
            <w:r>
              <w:rPr>
                <w:lang w:val="en-AU"/>
              </w:rPr>
              <w:t>5.23.3</w:t>
            </w:r>
          </w:p>
        </w:tc>
        <w:tc>
          <w:tcPr>
            <w:tcW w:w="4802" w:type="dxa"/>
            <w:gridSpan w:val="2"/>
            <w:tcBorders>
              <w:top w:val="single" w:sz="4" w:space="0" w:color="auto"/>
              <w:bottom w:val="single" w:sz="4" w:space="0" w:color="auto"/>
              <w:right w:val="single" w:sz="18" w:space="0" w:color="auto"/>
            </w:tcBorders>
          </w:tcPr>
          <w:p w14:paraId="34D3D872" w14:textId="77777777" w:rsidR="00C26672" w:rsidRDefault="00C26672" w:rsidP="00C26672">
            <w:pPr>
              <w:jc w:val="both"/>
              <w:rPr>
                <w:rFonts w:ascii="Arial" w:hAnsi="Arial" w:cs="Arial"/>
                <w:bCs/>
                <w:iCs/>
                <w:color w:val="000000"/>
              </w:rPr>
            </w:pPr>
            <w:r>
              <w:rPr>
                <w:rFonts w:ascii="Arial" w:hAnsi="Arial" w:cs="Arial"/>
                <w:bCs/>
                <w:iCs/>
                <w:color w:val="000000"/>
              </w:rPr>
              <w:t>Minor amendment to commentary.</w:t>
            </w:r>
          </w:p>
        </w:tc>
      </w:tr>
      <w:tr w:rsidR="00C26672" w14:paraId="74A25510" w14:textId="77777777" w:rsidTr="00997D61">
        <w:tc>
          <w:tcPr>
            <w:tcW w:w="1261" w:type="dxa"/>
            <w:gridSpan w:val="2"/>
            <w:tcBorders>
              <w:top w:val="single" w:sz="4" w:space="0" w:color="auto"/>
              <w:left w:val="single" w:sz="18" w:space="0" w:color="auto"/>
              <w:bottom w:val="single" w:sz="4" w:space="0" w:color="auto"/>
            </w:tcBorders>
          </w:tcPr>
          <w:p w14:paraId="6EE0FE6C"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88D5F68" w14:textId="34E67ED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2920174" w14:textId="77777777" w:rsidR="00C26672" w:rsidRDefault="00C26672" w:rsidP="00C26672">
            <w:pPr>
              <w:jc w:val="center"/>
              <w:rPr>
                <w:lang w:val="en-AU"/>
              </w:rPr>
            </w:pPr>
            <w:r>
              <w:rPr>
                <w:lang w:val="en-AU"/>
              </w:rPr>
              <w:t>5.24.6</w:t>
            </w:r>
          </w:p>
        </w:tc>
        <w:tc>
          <w:tcPr>
            <w:tcW w:w="4802" w:type="dxa"/>
            <w:gridSpan w:val="2"/>
            <w:tcBorders>
              <w:top w:val="single" w:sz="4" w:space="0" w:color="auto"/>
              <w:bottom w:val="single" w:sz="4" w:space="0" w:color="auto"/>
              <w:right w:val="single" w:sz="18" w:space="0" w:color="auto"/>
            </w:tcBorders>
          </w:tcPr>
          <w:p w14:paraId="664EB5D3" w14:textId="77777777" w:rsidR="00C26672" w:rsidRDefault="00C26672" w:rsidP="00C26672">
            <w:pPr>
              <w:jc w:val="both"/>
              <w:rPr>
                <w:rFonts w:ascii="Arial" w:hAnsi="Arial" w:cs="Arial"/>
                <w:bCs/>
                <w:iCs/>
                <w:color w:val="000000"/>
              </w:rPr>
            </w:pPr>
            <w:r>
              <w:rPr>
                <w:rFonts w:ascii="Arial" w:hAnsi="Arial" w:cs="Arial"/>
                <w:bCs/>
                <w:iCs/>
                <w:color w:val="000000"/>
              </w:rPr>
              <w:t>Minor addition to commentary.</w:t>
            </w:r>
          </w:p>
        </w:tc>
      </w:tr>
      <w:tr w:rsidR="00C26672" w14:paraId="250084A1" w14:textId="77777777" w:rsidTr="00997D61">
        <w:tc>
          <w:tcPr>
            <w:tcW w:w="1261" w:type="dxa"/>
            <w:gridSpan w:val="2"/>
            <w:tcBorders>
              <w:top w:val="single" w:sz="4" w:space="0" w:color="auto"/>
              <w:left w:val="single" w:sz="18" w:space="0" w:color="auto"/>
              <w:bottom w:val="single" w:sz="4" w:space="0" w:color="auto"/>
            </w:tcBorders>
          </w:tcPr>
          <w:p w14:paraId="12A638DB"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DDFEEB9" w14:textId="0193FA5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2D5D56B" w14:textId="77777777" w:rsidR="00C26672" w:rsidRDefault="00C26672" w:rsidP="00C26672">
            <w:pPr>
              <w:jc w:val="center"/>
              <w:rPr>
                <w:lang w:val="en-AU"/>
              </w:rPr>
            </w:pPr>
            <w:r>
              <w:rPr>
                <w:lang w:val="en-AU"/>
              </w:rPr>
              <w:t>5.25.1</w:t>
            </w:r>
          </w:p>
        </w:tc>
        <w:tc>
          <w:tcPr>
            <w:tcW w:w="4802" w:type="dxa"/>
            <w:gridSpan w:val="2"/>
            <w:tcBorders>
              <w:top w:val="single" w:sz="4" w:space="0" w:color="auto"/>
              <w:bottom w:val="single" w:sz="4" w:space="0" w:color="auto"/>
              <w:right w:val="single" w:sz="18" w:space="0" w:color="auto"/>
            </w:tcBorders>
          </w:tcPr>
          <w:p w14:paraId="40695C23" w14:textId="77777777" w:rsidR="00C26672" w:rsidRDefault="00C26672" w:rsidP="00C26672">
            <w:pPr>
              <w:jc w:val="both"/>
              <w:rPr>
                <w:rFonts w:ascii="Arial" w:hAnsi="Arial" w:cs="Arial"/>
                <w:bCs/>
                <w:iCs/>
                <w:color w:val="000000"/>
              </w:rPr>
            </w:pPr>
            <w:r>
              <w:rPr>
                <w:rFonts w:ascii="Arial" w:hAnsi="Arial" w:cs="Arial"/>
                <w:bCs/>
                <w:iCs/>
                <w:color w:val="000000"/>
              </w:rPr>
              <w:t>Minor modifications to Blue form.</w:t>
            </w:r>
          </w:p>
        </w:tc>
      </w:tr>
      <w:tr w:rsidR="00C26672" w14:paraId="6F19375F" w14:textId="77777777" w:rsidTr="00997D61">
        <w:tc>
          <w:tcPr>
            <w:tcW w:w="1261" w:type="dxa"/>
            <w:gridSpan w:val="2"/>
            <w:tcBorders>
              <w:top w:val="single" w:sz="4" w:space="0" w:color="auto"/>
              <w:left w:val="single" w:sz="18" w:space="0" w:color="auto"/>
              <w:bottom w:val="single" w:sz="4" w:space="0" w:color="auto"/>
            </w:tcBorders>
          </w:tcPr>
          <w:p w14:paraId="1FECED21"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F51E041" w14:textId="2C1B2E2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3151293" w14:textId="77777777" w:rsidR="00C26672" w:rsidRDefault="00C26672" w:rsidP="00C26672">
            <w:pPr>
              <w:jc w:val="center"/>
              <w:rPr>
                <w:lang w:val="en-AU"/>
              </w:rPr>
            </w:pPr>
            <w:r>
              <w:rPr>
                <w:lang w:val="en-AU"/>
              </w:rPr>
              <w:t>5.25.3</w:t>
            </w:r>
          </w:p>
        </w:tc>
        <w:tc>
          <w:tcPr>
            <w:tcW w:w="4802" w:type="dxa"/>
            <w:gridSpan w:val="2"/>
            <w:tcBorders>
              <w:top w:val="single" w:sz="4" w:space="0" w:color="auto"/>
              <w:bottom w:val="single" w:sz="4" w:space="0" w:color="auto"/>
              <w:right w:val="single" w:sz="18" w:space="0" w:color="auto"/>
            </w:tcBorders>
          </w:tcPr>
          <w:p w14:paraId="3A767FFF" w14:textId="77777777" w:rsidR="00C26672" w:rsidRDefault="00C26672" w:rsidP="00C26672">
            <w:pPr>
              <w:jc w:val="both"/>
              <w:rPr>
                <w:rFonts w:ascii="Arial" w:hAnsi="Arial" w:cs="Arial"/>
                <w:bCs/>
                <w:iCs/>
                <w:color w:val="000000"/>
              </w:rPr>
            </w:pPr>
            <w:r>
              <w:rPr>
                <w:rFonts w:ascii="Arial" w:hAnsi="Arial" w:cs="Arial"/>
                <w:bCs/>
                <w:iCs/>
                <w:color w:val="000000"/>
              </w:rPr>
              <w:t>New orange form providing pro forma orders for appointment of Independent Children’s Lawyer [ICL] and for costs orders.</w:t>
            </w:r>
          </w:p>
        </w:tc>
      </w:tr>
      <w:tr w:rsidR="00C26672" w14:paraId="6BC86C7E" w14:textId="77777777" w:rsidTr="00997D61">
        <w:tc>
          <w:tcPr>
            <w:tcW w:w="1261" w:type="dxa"/>
            <w:gridSpan w:val="2"/>
            <w:tcBorders>
              <w:top w:val="single" w:sz="4" w:space="0" w:color="auto"/>
              <w:left w:val="single" w:sz="18" w:space="0" w:color="auto"/>
              <w:bottom w:val="single" w:sz="4" w:space="0" w:color="auto"/>
            </w:tcBorders>
          </w:tcPr>
          <w:p w14:paraId="356E1A45"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BF28C20" w14:textId="20632F6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2F69746" w14:textId="77777777" w:rsidR="00C26672" w:rsidRDefault="00C26672" w:rsidP="00C26672">
            <w:pPr>
              <w:jc w:val="center"/>
              <w:rPr>
                <w:lang w:val="en-AU"/>
              </w:rPr>
            </w:pPr>
            <w:r>
              <w:rPr>
                <w:lang w:val="en-AU"/>
              </w:rPr>
              <w:t>5.26</w:t>
            </w:r>
          </w:p>
        </w:tc>
        <w:tc>
          <w:tcPr>
            <w:tcW w:w="4802" w:type="dxa"/>
            <w:gridSpan w:val="2"/>
            <w:tcBorders>
              <w:top w:val="single" w:sz="4" w:space="0" w:color="auto"/>
              <w:bottom w:val="single" w:sz="4" w:space="0" w:color="auto"/>
              <w:right w:val="single" w:sz="18" w:space="0" w:color="auto"/>
            </w:tcBorders>
          </w:tcPr>
          <w:p w14:paraId="4915FE45" w14:textId="77777777" w:rsidR="00C26672" w:rsidRDefault="00C26672" w:rsidP="00C26672">
            <w:pPr>
              <w:jc w:val="both"/>
              <w:rPr>
                <w:rFonts w:ascii="Arial" w:hAnsi="Arial" w:cs="Arial"/>
                <w:bCs/>
                <w:iCs/>
                <w:color w:val="000000"/>
              </w:rPr>
            </w:pPr>
            <w:r>
              <w:rPr>
                <w:rFonts w:ascii="Arial" w:hAnsi="Arial" w:cs="Arial"/>
                <w:bCs/>
                <w:iCs/>
                <w:color w:val="000000"/>
              </w:rPr>
              <w:t>Minor modifications to Pink form.</w:t>
            </w:r>
          </w:p>
        </w:tc>
      </w:tr>
      <w:tr w:rsidR="00C26672" w14:paraId="445B74C6" w14:textId="77777777" w:rsidTr="00997D61">
        <w:tc>
          <w:tcPr>
            <w:tcW w:w="1261" w:type="dxa"/>
            <w:gridSpan w:val="2"/>
            <w:tcBorders>
              <w:top w:val="single" w:sz="4" w:space="0" w:color="auto"/>
              <w:left w:val="single" w:sz="18" w:space="0" w:color="auto"/>
              <w:bottom w:val="single" w:sz="4" w:space="0" w:color="auto"/>
            </w:tcBorders>
          </w:tcPr>
          <w:p w14:paraId="02F6FCF0"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58522AAC" w14:textId="0AE880D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33BFE1F" w14:textId="77777777" w:rsidR="00C26672" w:rsidRDefault="00C26672" w:rsidP="00C26672">
            <w:pPr>
              <w:jc w:val="center"/>
              <w:rPr>
                <w:lang w:val="en-AU"/>
              </w:rPr>
            </w:pPr>
            <w:r>
              <w:rPr>
                <w:lang w:val="en-AU"/>
              </w:rPr>
              <w:t>5.27</w:t>
            </w:r>
          </w:p>
        </w:tc>
        <w:tc>
          <w:tcPr>
            <w:tcW w:w="4802" w:type="dxa"/>
            <w:gridSpan w:val="2"/>
            <w:tcBorders>
              <w:top w:val="single" w:sz="4" w:space="0" w:color="auto"/>
              <w:bottom w:val="single" w:sz="4" w:space="0" w:color="auto"/>
              <w:right w:val="single" w:sz="18" w:space="0" w:color="auto"/>
            </w:tcBorders>
          </w:tcPr>
          <w:p w14:paraId="0F90E2DA" w14:textId="77777777" w:rsidR="00C26672" w:rsidRDefault="00C26672" w:rsidP="00C26672">
            <w:pPr>
              <w:jc w:val="both"/>
              <w:rPr>
                <w:rFonts w:ascii="Arial" w:hAnsi="Arial" w:cs="Arial"/>
                <w:bCs/>
                <w:iCs/>
                <w:color w:val="000000"/>
              </w:rPr>
            </w:pPr>
            <w:r>
              <w:rPr>
                <w:rFonts w:ascii="Arial" w:hAnsi="Arial" w:cs="Arial"/>
                <w:bCs/>
                <w:iCs/>
                <w:color w:val="000000"/>
              </w:rPr>
              <w:t>Heading to section 5.27 amended to “</w:t>
            </w:r>
            <w:r>
              <w:rPr>
                <w:rFonts w:ascii="Arial" w:hAnsi="Arial" w:cs="Arial"/>
                <w:b/>
                <w:bCs/>
                <w:iCs/>
                <w:color w:val="000000"/>
              </w:rPr>
              <w:t>Emergency care search w</w:t>
            </w:r>
            <w:r w:rsidRPr="007E3B05">
              <w:rPr>
                <w:rFonts w:ascii="Arial" w:hAnsi="Arial" w:cs="Arial"/>
                <w:b/>
                <w:bCs/>
                <w:iCs/>
                <w:color w:val="000000"/>
              </w:rPr>
              <w:t>arrants</w:t>
            </w:r>
            <w:r>
              <w:rPr>
                <w:rFonts w:ascii="Arial" w:hAnsi="Arial" w:cs="Arial"/>
                <w:bCs/>
                <w:iCs/>
                <w:color w:val="000000"/>
              </w:rPr>
              <w:t>”.  Throughout the various paragraphs, references to “safe custody warrants” are changed to “emergency care search warrants”.</w:t>
            </w:r>
          </w:p>
        </w:tc>
      </w:tr>
      <w:tr w:rsidR="00C26672" w14:paraId="4ECB652E" w14:textId="77777777" w:rsidTr="00997D61">
        <w:tc>
          <w:tcPr>
            <w:tcW w:w="1261" w:type="dxa"/>
            <w:gridSpan w:val="2"/>
            <w:tcBorders>
              <w:top w:val="single" w:sz="4" w:space="0" w:color="auto"/>
              <w:left w:val="single" w:sz="18" w:space="0" w:color="auto"/>
              <w:bottom w:val="single" w:sz="4" w:space="0" w:color="auto"/>
            </w:tcBorders>
          </w:tcPr>
          <w:p w14:paraId="039BB6E3"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7C3C59C" w14:textId="66E41BD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C80AC6A" w14:textId="77777777" w:rsidR="00C26672" w:rsidRDefault="00C26672" w:rsidP="00C26672">
            <w:pPr>
              <w:jc w:val="center"/>
              <w:rPr>
                <w:lang w:val="en-AU"/>
              </w:rPr>
            </w:pPr>
            <w:r>
              <w:rPr>
                <w:lang w:val="en-AU"/>
              </w:rPr>
              <w:t>5.27.1</w:t>
            </w:r>
          </w:p>
        </w:tc>
        <w:tc>
          <w:tcPr>
            <w:tcW w:w="4802" w:type="dxa"/>
            <w:gridSpan w:val="2"/>
            <w:tcBorders>
              <w:top w:val="single" w:sz="4" w:space="0" w:color="auto"/>
              <w:bottom w:val="single" w:sz="4" w:space="0" w:color="auto"/>
              <w:right w:val="single" w:sz="18" w:space="0" w:color="auto"/>
            </w:tcBorders>
          </w:tcPr>
          <w:p w14:paraId="6F6347EE" w14:textId="77777777" w:rsidR="00C26672" w:rsidRDefault="00C26672" w:rsidP="00C26672">
            <w:pPr>
              <w:jc w:val="both"/>
              <w:rPr>
                <w:rFonts w:ascii="Arial" w:hAnsi="Arial" w:cs="Arial"/>
                <w:bCs/>
                <w:iCs/>
                <w:color w:val="000000"/>
              </w:rPr>
            </w:pPr>
            <w:r>
              <w:rPr>
                <w:rFonts w:ascii="Arial" w:hAnsi="Arial" w:cs="Arial"/>
                <w:bCs/>
                <w:iCs/>
                <w:color w:val="000000"/>
              </w:rPr>
              <w:t>Significant changes to text as a consequence of the child not being required to attend Court in most circumstances.</w:t>
            </w:r>
          </w:p>
        </w:tc>
      </w:tr>
      <w:tr w:rsidR="00C26672" w14:paraId="08F8E720" w14:textId="77777777" w:rsidTr="00997D61">
        <w:tc>
          <w:tcPr>
            <w:tcW w:w="1261" w:type="dxa"/>
            <w:gridSpan w:val="2"/>
            <w:tcBorders>
              <w:top w:val="single" w:sz="4" w:space="0" w:color="auto"/>
              <w:left w:val="single" w:sz="18" w:space="0" w:color="auto"/>
              <w:bottom w:val="single" w:sz="4" w:space="0" w:color="auto"/>
            </w:tcBorders>
          </w:tcPr>
          <w:p w14:paraId="6BF568F4"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0C85147" w14:textId="5E98D33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FE2D55A" w14:textId="77777777" w:rsidR="00C26672" w:rsidRDefault="00C26672" w:rsidP="00C26672">
            <w:pPr>
              <w:jc w:val="center"/>
              <w:rPr>
                <w:lang w:val="en-AU"/>
              </w:rPr>
            </w:pPr>
            <w:r>
              <w:rPr>
                <w:lang w:val="en-AU"/>
              </w:rPr>
              <w:t>5.27.2</w:t>
            </w:r>
          </w:p>
        </w:tc>
        <w:tc>
          <w:tcPr>
            <w:tcW w:w="4802" w:type="dxa"/>
            <w:gridSpan w:val="2"/>
            <w:tcBorders>
              <w:top w:val="single" w:sz="4" w:space="0" w:color="auto"/>
              <w:bottom w:val="single" w:sz="4" w:space="0" w:color="auto"/>
              <w:right w:val="single" w:sz="18" w:space="0" w:color="auto"/>
            </w:tcBorders>
          </w:tcPr>
          <w:p w14:paraId="1C1FBF41" w14:textId="77777777" w:rsidR="00C26672" w:rsidRDefault="00C26672" w:rsidP="00C26672">
            <w:pPr>
              <w:jc w:val="both"/>
              <w:rPr>
                <w:rFonts w:ascii="Arial" w:hAnsi="Arial" w:cs="Arial"/>
                <w:bCs/>
                <w:iCs/>
                <w:color w:val="000000"/>
              </w:rPr>
            </w:pPr>
            <w:r>
              <w:rPr>
                <w:rFonts w:ascii="Arial" w:hAnsi="Arial" w:cs="Arial"/>
                <w:bCs/>
                <w:iCs/>
                <w:color w:val="000000"/>
              </w:rPr>
              <w:t xml:space="preserve">Heading of paragraph amended to </w:t>
            </w:r>
            <w:r w:rsidRPr="007E3B05">
              <w:rPr>
                <w:rFonts w:ascii="Arial" w:hAnsi="Arial" w:cs="Arial"/>
                <w:b/>
                <w:bCs/>
                <w:iCs/>
                <w:color w:val="000000"/>
              </w:rPr>
              <w:t>“</w:t>
            </w:r>
            <w:r w:rsidRPr="00A76E6F">
              <w:rPr>
                <w:rFonts w:ascii="Arial" w:hAnsi="Arial" w:cs="Arial"/>
                <w:b/>
                <w:bCs/>
                <w:color w:val="000000"/>
              </w:rPr>
              <w:t>Warning: Bail justices</w:t>
            </w:r>
            <w:r>
              <w:rPr>
                <w:rFonts w:ascii="Arial" w:hAnsi="Arial" w:cs="Arial"/>
                <w:b/>
                <w:bCs/>
                <w:color w:val="000000"/>
              </w:rPr>
              <w:t xml:space="preserve"> must not issue emergency care search warrants”</w:t>
            </w:r>
            <w:r w:rsidRPr="007E3B05">
              <w:rPr>
                <w:rFonts w:ascii="Arial" w:hAnsi="Arial" w:cs="Arial"/>
                <w:bCs/>
                <w:color w:val="000000"/>
              </w:rPr>
              <w:t>.</w:t>
            </w:r>
          </w:p>
        </w:tc>
      </w:tr>
      <w:tr w:rsidR="00C26672" w14:paraId="3B919489" w14:textId="77777777" w:rsidTr="00997D61">
        <w:tc>
          <w:tcPr>
            <w:tcW w:w="1261" w:type="dxa"/>
            <w:gridSpan w:val="2"/>
            <w:tcBorders>
              <w:top w:val="single" w:sz="4" w:space="0" w:color="auto"/>
              <w:left w:val="single" w:sz="18" w:space="0" w:color="auto"/>
              <w:bottom w:val="single" w:sz="4" w:space="0" w:color="auto"/>
            </w:tcBorders>
          </w:tcPr>
          <w:p w14:paraId="4FC7672E"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FCE1E2A" w14:textId="38C2ADD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167EB8E" w14:textId="77777777" w:rsidR="00C26672" w:rsidRDefault="00C26672" w:rsidP="00C26672">
            <w:pPr>
              <w:jc w:val="center"/>
              <w:rPr>
                <w:lang w:val="en-AU"/>
              </w:rPr>
            </w:pPr>
            <w:r>
              <w:rPr>
                <w:lang w:val="en-AU"/>
              </w:rPr>
              <w:t>5.27.5</w:t>
            </w:r>
          </w:p>
        </w:tc>
        <w:tc>
          <w:tcPr>
            <w:tcW w:w="4802" w:type="dxa"/>
            <w:gridSpan w:val="2"/>
            <w:tcBorders>
              <w:top w:val="single" w:sz="4" w:space="0" w:color="auto"/>
              <w:bottom w:val="single" w:sz="4" w:space="0" w:color="auto"/>
              <w:right w:val="single" w:sz="18" w:space="0" w:color="auto"/>
            </w:tcBorders>
          </w:tcPr>
          <w:p w14:paraId="5AC46633" w14:textId="77777777" w:rsidR="00C26672" w:rsidRPr="00AB5D43" w:rsidRDefault="00C26672" w:rsidP="00C26672">
            <w:pPr>
              <w:spacing w:before="60"/>
              <w:jc w:val="both"/>
              <w:rPr>
                <w:rFonts w:ascii="Arial" w:hAnsi="Arial" w:cs="Arial"/>
                <w:color w:val="000000"/>
              </w:rPr>
            </w:pPr>
            <w:r>
              <w:rPr>
                <w:rFonts w:ascii="Arial" w:hAnsi="Arial" w:cs="Arial"/>
                <w:bCs/>
                <w:iCs/>
                <w:color w:val="000000"/>
              </w:rPr>
              <w:t xml:space="preserve">Major change to commentary on </w:t>
            </w:r>
            <w:r>
              <w:rPr>
                <w:rFonts w:ascii="Arial" w:hAnsi="Arial" w:cs="Arial"/>
                <w:color w:val="000000"/>
              </w:rPr>
              <w:t>what happens upon the execution of the search warrant.</w:t>
            </w:r>
          </w:p>
        </w:tc>
      </w:tr>
      <w:tr w:rsidR="00C26672" w14:paraId="59DE53E2" w14:textId="77777777" w:rsidTr="00997D61">
        <w:tc>
          <w:tcPr>
            <w:tcW w:w="1261" w:type="dxa"/>
            <w:gridSpan w:val="2"/>
            <w:tcBorders>
              <w:top w:val="single" w:sz="4" w:space="0" w:color="auto"/>
              <w:left w:val="single" w:sz="18" w:space="0" w:color="auto"/>
              <w:bottom w:val="single" w:sz="4" w:space="0" w:color="auto"/>
            </w:tcBorders>
          </w:tcPr>
          <w:p w14:paraId="5AFC15B9"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13DA3EC4" w14:textId="3023D0E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6A68F8A" w14:textId="77777777" w:rsidR="00C26672" w:rsidRDefault="00C26672" w:rsidP="00C26672">
            <w:pPr>
              <w:jc w:val="center"/>
              <w:rPr>
                <w:lang w:val="en-AU"/>
              </w:rPr>
            </w:pPr>
            <w:r>
              <w:rPr>
                <w:lang w:val="en-AU"/>
              </w:rPr>
              <w:t>5.29.1</w:t>
            </w:r>
          </w:p>
          <w:p w14:paraId="2EDD6CA9" w14:textId="77777777" w:rsidR="00C26672" w:rsidRDefault="00C26672" w:rsidP="00C26672">
            <w:pPr>
              <w:jc w:val="center"/>
              <w:rPr>
                <w:lang w:val="en-AU"/>
              </w:rPr>
            </w:pPr>
            <w:r>
              <w:rPr>
                <w:lang w:val="en-AU"/>
              </w:rPr>
              <w:t>5.29.2</w:t>
            </w:r>
          </w:p>
          <w:p w14:paraId="7F9E6CD4" w14:textId="77777777" w:rsidR="00C26672" w:rsidRDefault="00C26672" w:rsidP="00C26672">
            <w:pPr>
              <w:jc w:val="center"/>
              <w:rPr>
                <w:lang w:val="en-AU"/>
              </w:rPr>
            </w:pPr>
            <w:r>
              <w:rPr>
                <w:lang w:val="en-AU"/>
              </w:rPr>
              <w:lastRenderedPageBreak/>
              <w:t>5.29.4</w:t>
            </w:r>
          </w:p>
        </w:tc>
        <w:tc>
          <w:tcPr>
            <w:tcW w:w="4802" w:type="dxa"/>
            <w:gridSpan w:val="2"/>
            <w:tcBorders>
              <w:top w:val="single" w:sz="4" w:space="0" w:color="auto"/>
              <w:bottom w:val="single" w:sz="4" w:space="0" w:color="auto"/>
              <w:right w:val="single" w:sz="18" w:space="0" w:color="auto"/>
            </w:tcBorders>
          </w:tcPr>
          <w:p w14:paraId="7BC1EE42" w14:textId="77777777" w:rsidR="00C26672" w:rsidRDefault="00C26672" w:rsidP="00C26672">
            <w:pPr>
              <w:jc w:val="both"/>
              <w:rPr>
                <w:rFonts w:ascii="Arial" w:hAnsi="Arial" w:cs="Arial"/>
                <w:bCs/>
                <w:iCs/>
                <w:color w:val="000000"/>
              </w:rPr>
            </w:pPr>
            <w:r>
              <w:rPr>
                <w:rFonts w:ascii="Arial" w:hAnsi="Arial" w:cs="Arial"/>
                <w:bCs/>
                <w:iCs/>
                <w:color w:val="000000"/>
              </w:rPr>
              <w:lastRenderedPageBreak/>
              <w:t>References to “access” changed to “contact”.</w:t>
            </w:r>
          </w:p>
        </w:tc>
      </w:tr>
      <w:tr w:rsidR="00C26672" w14:paraId="18C61CD2" w14:textId="77777777" w:rsidTr="00997D61">
        <w:tc>
          <w:tcPr>
            <w:tcW w:w="1261" w:type="dxa"/>
            <w:gridSpan w:val="2"/>
            <w:tcBorders>
              <w:top w:val="single" w:sz="4" w:space="0" w:color="auto"/>
              <w:left w:val="single" w:sz="18" w:space="0" w:color="auto"/>
              <w:bottom w:val="single" w:sz="4" w:space="0" w:color="auto"/>
            </w:tcBorders>
          </w:tcPr>
          <w:p w14:paraId="4144F352"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D37720D" w14:textId="4D316B4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31F075C" w14:textId="77777777" w:rsidR="00C26672" w:rsidRDefault="00C26672" w:rsidP="00C26672">
            <w:pPr>
              <w:jc w:val="center"/>
              <w:rPr>
                <w:lang w:val="en-AU"/>
              </w:rPr>
            </w:pPr>
            <w:r>
              <w:rPr>
                <w:lang w:val="en-AU"/>
              </w:rPr>
              <w:t>6.2</w:t>
            </w:r>
          </w:p>
        </w:tc>
        <w:tc>
          <w:tcPr>
            <w:tcW w:w="4802" w:type="dxa"/>
            <w:gridSpan w:val="2"/>
            <w:tcBorders>
              <w:top w:val="single" w:sz="4" w:space="0" w:color="auto"/>
              <w:bottom w:val="single" w:sz="4" w:space="0" w:color="auto"/>
              <w:right w:val="single" w:sz="18" w:space="0" w:color="auto"/>
            </w:tcBorders>
          </w:tcPr>
          <w:p w14:paraId="786A1575" w14:textId="77777777" w:rsidR="00C26672" w:rsidRDefault="00C26672" w:rsidP="00C26672">
            <w:pPr>
              <w:jc w:val="both"/>
              <w:rPr>
                <w:rFonts w:ascii="Arial" w:hAnsi="Arial" w:cs="Arial"/>
                <w:bCs/>
                <w:iCs/>
                <w:color w:val="000000"/>
              </w:rPr>
            </w:pPr>
            <w:r>
              <w:rPr>
                <w:rFonts w:ascii="Arial" w:hAnsi="Arial" w:cs="Arial"/>
                <w:bCs/>
                <w:iCs/>
                <w:color w:val="000000"/>
              </w:rPr>
              <w:t>Additional commentary comparing the intervention order jurisdiction of the Magistrates’ Court with that of the Children’s Court.</w:t>
            </w:r>
          </w:p>
        </w:tc>
      </w:tr>
      <w:tr w:rsidR="00C26672" w14:paraId="06D5D955" w14:textId="77777777" w:rsidTr="00997D61">
        <w:tc>
          <w:tcPr>
            <w:tcW w:w="1261" w:type="dxa"/>
            <w:gridSpan w:val="2"/>
            <w:tcBorders>
              <w:top w:val="single" w:sz="4" w:space="0" w:color="auto"/>
              <w:left w:val="single" w:sz="18" w:space="0" w:color="auto"/>
              <w:bottom w:val="single" w:sz="4" w:space="0" w:color="auto"/>
            </w:tcBorders>
          </w:tcPr>
          <w:p w14:paraId="034C6CC0"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25F4A7AA" w14:textId="38D11A1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5D0FB27" w14:textId="77777777" w:rsidR="00C26672" w:rsidRDefault="00C26672" w:rsidP="00C26672">
            <w:pPr>
              <w:jc w:val="center"/>
              <w:rPr>
                <w:lang w:val="en-AU"/>
              </w:rPr>
            </w:pPr>
            <w:r>
              <w:rPr>
                <w:lang w:val="en-AU"/>
              </w:rPr>
              <w:t>6.2.3</w:t>
            </w:r>
          </w:p>
        </w:tc>
        <w:tc>
          <w:tcPr>
            <w:tcW w:w="4802" w:type="dxa"/>
            <w:gridSpan w:val="2"/>
            <w:tcBorders>
              <w:top w:val="single" w:sz="4" w:space="0" w:color="auto"/>
              <w:bottom w:val="single" w:sz="4" w:space="0" w:color="auto"/>
              <w:right w:val="single" w:sz="18" w:space="0" w:color="auto"/>
            </w:tcBorders>
          </w:tcPr>
          <w:p w14:paraId="2D3FE235" w14:textId="77777777" w:rsidR="00C26672" w:rsidRDefault="00C26672" w:rsidP="00C26672">
            <w:pPr>
              <w:jc w:val="both"/>
              <w:rPr>
                <w:rFonts w:ascii="Arial" w:hAnsi="Arial" w:cs="Arial"/>
                <w:bCs/>
                <w:iCs/>
                <w:color w:val="000000"/>
              </w:rPr>
            </w:pPr>
            <w:r>
              <w:rPr>
                <w:rFonts w:ascii="Arial" w:hAnsi="Arial" w:cs="Arial"/>
                <w:bCs/>
                <w:iCs/>
                <w:color w:val="000000"/>
              </w:rPr>
              <w:t>Additional concurrent jurisdiction conferred from 01/12/2013 by s.147A of the FVPA and s.104A of the PSIA.</w:t>
            </w:r>
          </w:p>
        </w:tc>
      </w:tr>
      <w:tr w:rsidR="00C26672" w14:paraId="48B93A9E" w14:textId="77777777" w:rsidTr="00997D61">
        <w:tc>
          <w:tcPr>
            <w:tcW w:w="1261" w:type="dxa"/>
            <w:gridSpan w:val="2"/>
            <w:tcBorders>
              <w:top w:val="single" w:sz="4" w:space="0" w:color="auto"/>
              <w:left w:val="single" w:sz="18" w:space="0" w:color="auto"/>
              <w:bottom w:val="single" w:sz="4" w:space="0" w:color="auto"/>
            </w:tcBorders>
          </w:tcPr>
          <w:p w14:paraId="54FF4FB2"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61A133E2" w14:textId="3CE3DEA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050453D" w14:textId="77777777" w:rsidR="00C26672" w:rsidRDefault="00C26672" w:rsidP="00C26672">
            <w:pPr>
              <w:jc w:val="center"/>
              <w:rPr>
                <w:lang w:val="en-AU"/>
              </w:rPr>
            </w:pPr>
            <w:r>
              <w:rPr>
                <w:lang w:val="en-AU"/>
              </w:rPr>
              <w:t>6.8.5</w:t>
            </w:r>
          </w:p>
        </w:tc>
        <w:tc>
          <w:tcPr>
            <w:tcW w:w="4802" w:type="dxa"/>
            <w:gridSpan w:val="2"/>
            <w:tcBorders>
              <w:top w:val="single" w:sz="4" w:space="0" w:color="auto"/>
              <w:bottom w:val="single" w:sz="4" w:space="0" w:color="auto"/>
              <w:right w:val="single" w:sz="18" w:space="0" w:color="auto"/>
            </w:tcBorders>
          </w:tcPr>
          <w:p w14:paraId="227CEA5D" w14:textId="77777777" w:rsidR="00C26672" w:rsidRDefault="00C26672" w:rsidP="00C26672">
            <w:pPr>
              <w:jc w:val="both"/>
              <w:rPr>
                <w:rFonts w:ascii="Arial" w:hAnsi="Arial" w:cs="Arial"/>
                <w:bCs/>
                <w:iCs/>
                <w:color w:val="000000"/>
              </w:rPr>
            </w:pPr>
            <w:r>
              <w:rPr>
                <w:rFonts w:ascii="Arial" w:hAnsi="Arial" w:cs="Arial"/>
                <w:bCs/>
                <w:iCs/>
                <w:color w:val="000000"/>
              </w:rPr>
              <w:t>Changes to commentary including:</w:t>
            </w:r>
          </w:p>
          <w:p w14:paraId="2D37A3EA"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 to fact that new s.215B of the CYFA is not intended to apply to the conduct of intervention order proceedings; and</w:t>
            </w:r>
          </w:p>
          <w:p w14:paraId="4A981DBA"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 to repeal of s.215(1)(c) and to the fact that its replacement – s.215A – does not in its terms apply to intervention order proceedings.</w:t>
            </w:r>
          </w:p>
        </w:tc>
      </w:tr>
      <w:tr w:rsidR="00C26672" w14:paraId="207674F2" w14:textId="77777777" w:rsidTr="00997D61">
        <w:tc>
          <w:tcPr>
            <w:tcW w:w="1261" w:type="dxa"/>
            <w:gridSpan w:val="2"/>
            <w:tcBorders>
              <w:top w:val="single" w:sz="4" w:space="0" w:color="auto"/>
              <w:left w:val="single" w:sz="18" w:space="0" w:color="auto"/>
              <w:bottom w:val="single" w:sz="4" w:space="0" w:color="auto"/>
            </w:tcBorders>
          </w:tcPr>
          <w:p w14:paraId="050A9545"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20D31B1" w14:textId="2222B4C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F37FA90" w14:textId="77777777" w:rsidR="00C26672" w:rsidRDefault="00C26672" w:rsidP="00C26672">
            <w:pPr>
              <w:jc w:val="center"/>
              <w:rPr>
                <w:lang w:val="en-AU"/>
              </w:rPr>
            </w:pPr>
            <w:r>
              <w:rPr>
                <w:lang w:val="en-AU"/>
              </w:rPr>
              <w:t>6FV.6</w:t>
            </w:r>
          </w:p>
        </w:tc>
        <w:tc>
          <w:tcPr>
            <w:tcW w:w="4802" w:type="dxa"/>
            <w:gridSpan w:val="2"/>
            <w:tcBorders>
              <w:top w:val="single" w:sz="4" w:space="0" w:color="auto"/>
              <w:bottom w:val="single" w:sz="4" w:space="0" w:color="auto"/>
              <w:right w:val="single" w:sz="18" w:space="0" w:color="auto"/>
            </w:tcBorders>
          </w:tcPr>
          <w:p w14:paraId="3194470C" w14:textId="77777777" w:rsidR="00C26672" w:rsidRDefault="00C26672" w:rsidP="00C26672">
            <w:pPr>
              <w:jc w:val="both"/>
              <w:rPr>
                <w:rFonts w:ascii="Arial" w:hAnsi="Arial" w:cs="Arial"/>
                <w:bCs/>
                <w:iCs/>
                <w:color w:val="000000"/>
              </w:rPr>
            </w:pPr>
            <w:r>
              <w:rPr>
                <w:rFonts w:ascii="Arial" w:hAnsi="Arial" w:cs="Arial"/>
                <w:bCs/>
                <w:iCs/>
                <w:color w:val="000000"/>
              </w:rPr>
              <w:t>Minor clarification inserted into commentary.</w:t>
            </w:r>
          </w:p>
        </w:tc>
      </w:tr>
      <w:tr w:rsidR="00C26672" w14:paraId="5C0DB06E" w14:textId="77777777" w:rsidTr="00997D61">
        <w:tc>
          <w:tcPr>
            <w:tcW w:w="1261" w:type="dxa"/>
            <w:gridSpan w:val="2"/>
            <w:tcBorders>
              <w:top w:val="single" w:sz="4" w:space="0" w:color="auto"/>
              <w:left w:val="single" w:sz="18" w:space="0" w:color="auto"/>
              <w:bottom w:val="single" w:sz="4" w:space="0" w:color="auto"/>
            </w:tcBorders>
          </w:tcPr>
          <w:p w14:paraId="7B713CBB"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4233C373" w14:textId="17C4FBA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6DDF3CF" w14:textId="77777777" w:rsidR="00C26672" w:rsidRDefault="00C26672" w:rsidP="00C26672">
            <w:pPr>
              <w:jc w:val="center"/>
              <w:rPr>
                <w:lang w:val="en-AU"/>
              </w:rPr>
            </w:pPr>
            <w:r>
              <w:rPr>
                <w:lang w:val="en-AU"/>
              </w:rPr>
              <w:t>6FV.7.5</w:t>
            </w:r>
          </w:p>
        </w:tc>
        <w:tc>
          <w:tcPr>
            <w:tcW w:w="4802" w:type="dxa"/>
            <w:gridSpan w:val="2"/>
            <w:tcBorders>
              <w:top w:val="single" w:sz="4" w:space="0" w:color="auto"/>
              <w:bottom w:val="single" w:sz="4" w:space="0" w:color="auto"/>
              <w:right w:val="single" w:sz="18" w:space="0" w:color="auto"/>
            </w:tcBorders>
          </w:tcPr>
          <w:p w14:paraId="1BDF2EA8" w14:textId="77777777" w:rsidR="00C26672" w:rsidRDefault="00C26672" w:rsidP="00C26672">
            <w:pPr>
              <w:jc w:val="both"/>
              <w:rPr>
                <w:rFonts w:ascii="Arial" w:hAnsi="Arial" w:cs="Arial"/>
                <w:bCs/>
                <w:iCs/>
                <w:color w:val="000000"/>
              </w:rPr>
            </w:pPr>
            <w:r>
              <w:rPr>
                <w:rFonts w:ascii="Arial" w:hAnsi="Arial" w:cs="Arial"/>
                <w:bCs/>
                <w:iCs/>
                <w:color w:val="000000"/>
              </w:rPr>
              <w:t>General period of validity of FV safety notice increased to 120 hours.</w:t>
            </w:r>
          </w:p>
        </w:tc>
      </w:tr>
      <w:tr w:rsidR="00C26672" w14:paraId="1EAF5B77" w14:textId="77777777" w:rsidTr="00997D61">
        <w:tc>
          <w:tcPr>
            <w:tcW w:w="1261" w:type="dxa"/>
            <w:gridSpan w:val="2"/>
            <w:tcBorders>
              <w:top w:val="single" w:sz="4" w:space="0" w:color="auto"/>
              <w:left w:val="single" w:sz="18" w:space="0" w:color="auto"/>
              <w:bottom w:val="single" w:sz="4" w:space="0" w:color="auto"/>
            </w:tcBorders>
          </w:tcPr>
          <w:p w14:paraId="14365E28"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4C6D11E" w14:textId="781146B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A51224C" w14:textId="77777777" w:rsidR="00C26672" w:rsidRDefault="00C26672" w:rsidP="00C26672">
            <w:pPr>
              <w:jc w:val="center"/>
              <w:rPr>
                <w:lang w:val="en-AU"/>
              </w:rPr>
            </w:pPr>
            <w:r>
              <w:rPr>
                <w:lang w:val="en-AU"/>
              </w:rPr>
              <w:t>6PS.5.2</w:t>
            </w:r>
          </w:p>
          <w:p w14:paraId="759D9280" w14:textId="77777777" w:rsidR="00C26672" w:rsidRDefault="00C26672" w:rsidP="00C26672">
            <w:pPr>
              <w:jc w:val="center"/>
              <w:rPr>
                <w:lang w:val="en-AU"/>
              </w:rPr>
            </w:pPr>
            <w:r>
              <w:rPr>
                <w:lang w:val="en-AU"/>
              </w:rPr>
              <w:t>6PS.5.3.1</w:t>
            </w:r>
          </w:p>
          <w:p w14:paraId="390A30FC" w14:textId="77777777" w:rsidR="00C26672" w:rsidRDefault="00C26672" w:rsidP="00C26672">
            <w:pPr>
              <w:jc w:val="center"/>
              <w:rPr>
                <w:lang w:val="en-AU"/>
              </w:rPr>
            </w:pPr>
            <w:r>
              <w:rPr>
                <w:lang w:val="en-AU"/>
              </w:rPr>
              <w:t>6PS.5.3.4</w:t>
            </w:r>
          </w:p>
        </w:tc>
        <w:tc>
          <w:tcPr>
            <w:tcW w:w="4802" w:type="dxa"/>
            <w:gridSpan w:val="2"/>
            <w:tcBorders>
              <w:top w:val="single" w:sz="4" w:space="0" w:color="auto"/>
              <w:bottom w:val="single" w:sz="4" w:space="0" w:color="auto"/>
              <w:right w:val="single" w:sz="18" w:space="0" w:color="auto"/>
            </w:tcBorders>
          </w:tcPr>
          <w:p w14:paraId="57061062" w14:textId="77777777" w:rsidR="00C26672" w:rsidRDefault="00C26672" w:rsidP="00C26672">
            <w:pPr>
              <w:jc w:val="both"/>
              <w:rPr>
                <w:rFonts w:ascii="Arial" w:hAnsi="Arial" w:cs="Arial"/>
                <w:bCs/>
                <w:iCs/>
                <w:color w:val="000000"/>
              </w:rPr>
            </w:pPr>
            <w:r>
              <w:rPr>
                <w:rFonts w:ascii="Arial" w:hAnsi="Arial" w:cs="Arial"/>
                <w:bCs/>
                <w:iCs/>
                <w:color w:val="000000"/>
              </w:rPr>
              <w:t xml:space="preserve">Reference to new case of </w:t>
            </w:r>
            <w:r w:rsidRPr="00470738">
              <w:rPr>
                <w:rFonts w:ascii="Arial" w:hAnsi="Arial" w:cs="Arial"/>
                <w:bCs/>
                <w:i/>
                <w:iCs/>
                <w:color w:val="000000"/>
              </w:rPr>
              <w:t xml:space="preserve">RR v The Queen </w:t>
            </w:r>
            <w:r>
              <w:rPr>
                <w:rFonts w:ascii="Arial" w:hAnsi="Arial" w:cs="Arial"/>
                <w:bCs/>
                <w:iCs/>
                <w:color w:val="000000"/>
              </w:rPr>
              <w:t>[2013] VSCA 147 per Ashley JA.</w:t>
            </w:r>
          </w:p>
        </w:tc>
      </w:tr>
      <w:tr w:rsidR="00C26672" w14:paraId="29FAACF7" w14:textId="77777777" w:rsidTr="00997D61">
        <w:tc>
          <w:tcPr>
            <w:tcW w:w="1261" w:type="dxa"/>
            <w:gridSpan w:val="2"/>
            <w:tcBorders>
              <w:top w:val="single" w:sz="4" w:space="0" w:color="auto"/>
              <w:left w:val="single" w:sz="18" w:space="0" w:color="auto"/>
              <w:bottom w:val="single" w:sz="4" w:space="0" w:color="auto"/>
            </w:tcBorders>
          </w:tcPr>
          <w:p w14:paraId="4854B23B"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74465EA4" w14:textId="530692D6"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AA9B848" w14:textId="77777777" w:rsidR="00C26672" w:rsidRDefault="00C26672" w:rsidP="00C26672">
            <w:pPr>
              <w:jc w:val="center"/>
              <w:rPr>
                <w:lang w:val="en-AU"/>
              </w:rPr>
            </w:pPr>
            <w:r>
              <w:rPr>
                <w:lang w:val="en-AU"/>
              </w:rPr>
              <w:t>6PS.8</w:t>
            </w:r>
          </w:p>
        </w:tc>
        <w:tc>
          <w:tcPr>
            <w:tcW w:w="4802" w:type="dxa"/>
            <w:gridSpan w:val="2"/>
            <w:tcBorders>
              <w:top w:val="single" w:sz="4" w:space="0" w:color="auto"/>
              <w:bottom w:val="single" w:sz="4" w:space="0" w:color="auto"/>
              <w:right w:val="single" w:sz="18" w:space="0" w:color="auto"/>
            </w:tcBorders>
          </w:tcPr>
          <w:p w14:paraId="6C0F81FD" w14:textId="77777777" w:rsidR="00C26672" w:rsidRDefault="00C26672" w:rsidP="00C26672">
            <w:pPr>
              <w:jc w:val="both"/>
              <w:rPr>
                <w:rFonts w:ascii="Arial" w:hAnsi="Arial" w:cs="Arial"/>
                <w:bCs/>
                <w:iCs/>
                <w:color w:val="000000"/>
              </w:rPr>
            </w:pPr>
            <w:r>
              <w:rPr>
                <w:rFonts w:ascii="Arial" w:hAnsi="Arial" w:cs="Arial"/>
                <w:bCs/>
                <w:iCs/>
                <w:color w:val="000000"/>
              </w:rPr>
              <w:t>Replace “registrar” by “court official”.</w:t>
            </w:r>
          </w:p>
        </w:tc>
      </w:tr>
      <w:tr w:rsidR="00C26672" w14:paraId="714E0F3D" w14:textId="77777777" w:rsidTr="00997D61">
        <w:tc>
          <w:tcPr>
            <w:tcW w:w="1261" w:type="dxa"/>
            <w:gridSpan w:val="2"/>
            <w:tcBorders>
              <w:top w:val="single" w:sz="4" w:space="0" w:color="auto"/>
              <w:left w:val="single" w:sz="18" w:space="0" w:color="auto"/>
              <w:bottom w:val="single" w:sz="4" w:space="0" w:color="auto"/>
            </w:tcBorders>
          </w:tcPr>
          <w:p w14:paraId="10CA427F"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3A65AF8B" w14:textId="1EAAB6E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A0C442E" w14:textId="77777777" w:rsidR="00C26672" w:rsidRDefault="00C26672" w:rsidP="00C26672">
            <w:pPr>
              <w:jc w:val="center"/>
              <w:rPr>
                <w:lang w:val="en-AU"/>
              </w:rPr>
            </w:pPr>
            <w:r>
              <w:rPr>
                <w:lang w:val="en-AU"/>
              </w:rPr>
              <w:t>6.10.1</w:t>
            </w:r>
          </w:p>
        </w:tc>
        <w:tc>
          <w:tcPr>
            <w:tcW w:w="4802" w:type="dxa"/>
            <w:gridSpan w:val="2"/>
            <w:tcBorders>
              <w:top w:val="single" w:sz="4" w:space="0" w:color="auto"/>
              <w:bottom w:val="single" w:sz="4" w:space="0" w:color="auto"/>
              <w:right w:val="single" w:sz="18" w:space="0" w:color="auto"/>
            </w:tcBorders>
          </w:tcPr>
          <w:p w14:paraId="73A08CFF" w14:textId="77777777" w:rsidR="00C26672" w:rsidRDefault="00C26672" w:rsidP="00C26672">
            <w:pPr>
              <w:jc w:val="both"/>
              <w:rPr>
                <w:rFonts w:ascii="Arial" w:hAnsi="Arial" w:cs="Arial"/>
                <w:bCs/>
                <w:iCs/>
                <w:color w:val="000000"/>
              </w:rPr>
            </w:pPr>
            <w:r>
              <w:rPr>
                <w:rFonts w:ascii="Arial" w:hAnsi="Arial" w:cs="Arial"/>
                <w:bCs/>
                <w:iCs/>
                <w:color w:val="000000"/>
              </w:rPr>
              <w:t>Minor amendment to commentary.</w:t>
            </w:r>
          </w:p>
        </w:tc>
      </w:tr>
      <w:tr w:rsidR="00C26672" w14:paraId="367912B0" w14:textId="77777777" w:rsidTr="00997D61">
        <w:tc>
          <w:tcPr>
            <w:tcW w:w="1261" w:type="dxa"/>
            <w:gridSpan w:val="2"/>
            <w:tcBorders>
              <w:top w:val="single" w:sz="4" w:space="0" w:color="auto"/>
              <w:left w:val="single" w:sz="18" w:space="0" w:color="auto"/>
              <w:bottom w:val="single" w:sz="4" w:space="0" w:color="auto"/>
            </w:tcBorders>
          </w:tcPr>
          <w:p w14:paraId="5AAB9A0F" w14:textId="77777777" w:rsidR="00C26672" w:rsidRDefault="00C26672" w:rsidP="00C26672">
            <w:pPr>
              <w:rPr>
                <w:lang w:val="en-AU"/>
              </w:rPr>
            </w:pPr>
            <w:r>
              <w:rPr>
                <w:lang w:val="en-AU"/>
              </w:rPr>
              <w:t>01/12/13</w:t>
            </w:r>
          </w:p>
        </w:tc>
        <w:tc>
          <w:tcPr>
            <w:tcW w:w="836" w:type="dxa"/>
            <w:tcBorders>
              <w:top w:val="single" w:sz="4" w:space="0" w:color="auto"/>
              <w:bottom w:val="single" w:sz="4" w:space="0" w:color="auto"/>
            </w:tcBorders>
          </w:tcPr>
          <w:p w14:paraId="044217E1" w14:textId="60AEF873"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69AD1D3" w14:textId="77777777" w:rsidR="00C26672" w:rsidRDefault="00C26672" w:rsidP="00C26672">
            <w:pPr>
              <w:jc w:val="center"/>
              <w:rPr>
                <w:lang w:val="en-AU"/>
              </w:rPr>
            </w:pPr>
            <w:r>
              <w:rPr>
                <w:lang w:val="en-AU"/>
              </w:rPr>
              <w:t>6.12</w:t>
            </w:r>
          </w:p>
        </w:tc>
        <w:tc>
          <w:tcPr>
            <w:tcW w:w="4802" w:type="dxa"/>
            <w:gridSpan w:val="2"/>
            <w:tcBorders>
              <w:top w:val="single" w:sz="4" w:space="0" w:color="auto"/>
              <w:bottom w:val="single" w:sz="4" w:space="0" w:color="auto"/>
              <w:right w:val="single" w:sz="18" w:space="0" w:color="auto"/>
            </w:tcBorders>
          </w:tcPr>
          <w:p w14:paraId="2C70899C" w14:textId="77777777" w:rsidR="00C26672" w:rsidRDefault="00C26672" w:rsidP="00C26672">
            <w:pPr>
              <w:jc w:val="both"/>
              <w:rPr>
                <w:rFonts w:ascii="Arial" w:hAnsi="Arial" w:cs="Arial"/>
                <w:bCs/>
                <w:iCs/>
                <w:color w:val="000000"/>
              </w:rPr>
            </w:pPr>
            <w:r>
              <w:rPr>
                <w:rFonts w:ascii="Arial" w:hAnsi="Arial" w:cs="Arial"/>
                <w:bCs/>
                <w:iCs/>
                <w:color w:val="000000"/>
              </w:rPr>
              <w:t>Commentary amended to add new provisions relating to the enforcement of costs orders under the FVPA &amp; PSIA:</w:t>
            </w:r>
          </w:p>
          <w:p w14:paraId="745BE62F"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New s.528A of the CYFA confers an mechanism for enforcing costs orders made in the Family Division of the Children’s Court.</w:t>
            </w:r>
          </w:p>
          <w:p w14:paraId="049A81FA" w14:textId="77777777" w:rsidR="00C26672" w:rsidRDefault="00C26672" w:rsidP="00C26672">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New s.170(2) of the FVPA and s.126(2) of the PSIA make applicable the </w:t>
            </w:r>
            <w:r w:rsidRPr="000D626E">
              <w:rPr>
                <w:rFonts w:ascii="Arial" w:hAnsi="Arial" w:cs="Arial"/>
                <w:bCs/>
                <w:iCs/>
                <w:color w:val="000000"/>
                <w:u w:val="single"/>
              </w:rPr>
              <w:t>Magistrates’ Court Act 1989</w:t>
            </w:r>
            <w:r>
              <w:rPr>
                <w:rFonts w:ascii="Arial" w:hAnsi="Arial" w:cs="Arial"/>
                <w:bCs/>
                <w:iCs/>
                <w:color w:val="000000"/>
              </w:rPr>
              <w:t xml:space="preserve"> and relevant rules in proceedings for the enforcement of costs orders made under the FVPA and the PSIA.</w:t>
            </w:r>
          </w:p>
        </w:tc>
      </w:tr>
      <w:tr w:rsidR="00C26672" w14:paraId="6B234037" w14:textId="77777777" w:rsidTr="00997D61">
        <w:tc>
          <w:tcPr>
            <w:tcW w:w="1261" w:type="dxa"/>
            <w:gridSpan w:val="2"/>
            <w:tcBorders>
              <w:top w:val="single" w:sz="4" w:space="0" w:color="auto"/>
              <w:left w:val="single" w:sz="18" w:space="0" w:color="auto"/>
              <w:bottom w:val="single" w:sz="4" w:space="0" w:color="auto"/>
            </w:tcBorders>
          </w:tcPr>
          <w:p w14:paraId="5DCEAC9F" w14:textId="77777777" w:rsidR="00C26672" w:rsidRDefault="00C26672" w:rsidP="00C26672">
            <w:pPr>
              <w:keepNext/>
              <w:rPr>
                <w:lang w:val="en-AU"/>
              </w:rPr>
            </w:pPr>
            <w:r>
              <w:rPr>
                <w:lang w:val="en-AU"/>
              </w:rPr>
              <w:t>01/12/13</w:t>
            </w:r>
          </w:p>
        </w:tc>
        <w:tc>
          <w:tcPr>
            <w:tcW w:w="836" w:type="dxa"/>
            <w:tcBorders>
              <w:top w:val="single" w:sz="4" w:space="0" w:color="auto"/>
              <w:bottom w:val="single" w:sz="4" w:space="0" w:color="auto"/>
            </w:tcBorders>
          </w:tcPr>
          <w:p w14:paraId="5CC142ED" w14:textId="0C9FE17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D315EE7" w14:textId="77777777" w:rsidR="00C26672" w:rsidRDefault="00C26672" w:rsidP="00C26672">
            <w:pPr>
              <w:jc w:val="center"/>
              <w:rPr>
                <w:lang w:val="en-AU"/>
              </w:rPr>
            </w:pPr>
            <w:r>
              <w:rPr>
                <w:lang w:val="en-AU"/>
              </w:rPr>
              <w:t>6.14</w:t>
            </w:r>
          </w:p>
        </w:tc>
        <w:tc>
          <w:tcPr>
            <w:tcW w:w="4802" w:type="dxa"/>
            <w:gridSpan w:val="2"/>
            <w:tcBorders>
              <w:top w:val="single" w:sz="4" w:space="0" w:color="auto"/>
              <w:bottom w:val="single" w:sz="4" w:space="0" w:color="auto"/>
              <w:right w:val="single" w:sz="18" w:space="0" w:color="auto"/>
            </w:tcBorders>
          </w:tcPr>
          <w:p w14:paraId="6A12B7D4" w14:textId="77777777" w:rsidR="00C26672" w:rsidRDefault="00C26672" w:rsidP="00C26672">
            <w:pPr>
              <w:jc w:val="both"/>
              <w:rPr>
                <w:rFonts w:ascii="Arial" w:hAnsi="Arial" w:cs="Arial"/>
                <w:bCs/>
                <w:iCs/>
                <w:color w:val="000000"/>
              </w:rPr>
            </w:pPr>
            <w:r>
              <w:rPr>
                <w:rFonts w:ascii="Arial" w:hAnsi="Arial" w:cs="Arial"/>
                <w:bCs/>
                <w:iCs/>
                <w:color w:val="000000"/>
              </w:rPr>
              <w:t>Minor amendment to s.116(4) of the FVPA &amp; s.93(4) of the PSIA.</w:t>
            </w:r>
          </w:p>
        </w:tc>
      </w:tr>
      <w:tr w:rsidR="00C26672" w14:paraId="54D5E8FF" w14:textId="77777777" w:rsidTr="00997D61">
        <w:tc>
          <w:tcPr>
            <w:tcW w:w="1261" w:type="dxa"/>
            <w:gridSpan w:val="2"/>
            <w:tcBorders>
              <w:top w:val="single" w:sz="4" w:space="0" w:color="auto"/>
              <w:left w:val="single" w:sz="18" w:space="0" w:color="auto"/>
              <w:bottom w:val="single" w:sz="4" w:space="0" w:color="auto"/>
            </w:tcBorders>
          </w:tcPr>
          <w:p w14:paraId="42637604" w14:textId="77777777" w:rsidR="00C26672" w:rsidRDefault="00C26672" w:rsidP="00C26672">
            <w:pPr>
              <w:rPr>
                <w:lang w:val="en-AU"/>
              </w:rPr>
            </w:pPr>
            <w:r>
              <w:rPr>
                <w:lang w:val="en-AU"/>
              </w:rPr>
              <w:t>02/08/13</w:t>
            </w:r>
          </w:p>
        </w:tc>
        <w:tc>
          <w:tcPr>
            <w:tcW w:w="836" w:type="dxa"/>
            <w:tcBorders>
              <w:top w:val="single" w:sz="4" w:space="0" w:color="auto"/>
              <w:bottom w:val="single" w:sz="4" w:space="0" w:color="auto"/>
            </w:tcBorders>
          </w:tcPr>
          <w:p w14:paraId="7CB350FD" w14:textId="2DAC632C"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636FC70" w14:textId="77777777" w:rsidR="00C26672" w:rsidRDefault="00C26672" w:rsidP="00C26672">
            <w:pPr>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067F185A" w14:textId="77777777" w:rsidR="00C26672" w:rsidRPr="00D81957" w:rsidRDefault="00C26672" w:rsidP="00C26672">
            <w:pPr>
              <w:jc w:val="both"/>
              <w:rPr>
                <w:rFonts w:ascii="Arial" w:hAnsi="Arial" w:cs="Arial"/>
                <w:bCs/>
                <w:iCs/>
                <w:color w:val="000000"/>
              </w:rPr>
            </w:pPr>
            <w:r>
              <w:rPr>
                <w:rFonts w:ascii="Arial" w:hAnsi="Arial" w:cs="Arial"/>
                <w:bCs/>
                <w:iCs/>
                <w:color w:val="000000"/>
              </w:rPr>
              <w:t>Updated list of Practice Direction and Practice Notes.</w:t>
            </w:r>
          </w:p>
        </w:tc>
      </w:tr>
      <w:tr w:rsidR="00C26672" w14:paraId="143115B6" w14:textId="77777777" w:rsidTr="00997D61">
        <w:tblPrEx>
          <w:tblBorders>
            <w:top w:val="single" w:sz="18" w:space="0" w:color="auto"/>
            <w:left w:val="single" w:sz="18" w:space="0" w:color="auto"/>
            <w:bottom w:val="single" w:sz="18" w:space="0" w:color="auto"/>
            <w:right w:val="single" w:sz="18" w:space="0" w:color="auto"/>
          </w:tblBorders>
        </w:tblPrEx>
        <w:tc>
          <w:tcPr>
            <w:tcW w:w="1261" w:type="dxa"/>
            <w:gridSpan w:val="2"/>
            <w:tcBorders>
              <w:top w:val="single" w:sz="4" w:space="0" w:color="auto"/>
              <w:bottom w:val="single" w:sz="4" w:space="0" w:color="auto"/>
            </w:tcBorders>
          </w:tcPr>
          <w:p w14:paraId="2D58503C" w14:textId="77777777" w:rsidR="00C26672" w:rsidRDefault="00C26672" w:rsidP="00C26672">
            <w:pPr>
              <w:rPr>
                <w:lang w:val="en-AU"/>
              </w:rPr>
            </w:pPr>
            <w:r>
              <w:rPr>
                <w:lang w:val="en-AU"/>
              </w:rPr>
              <w:t>02/08/13</w:t>
            </w:r>
          </w:p>
        </w:tc>
        <w:tc>
          <w:tcPr>
            <w:tcW w:w="836" w:type="dxa"/>
            <w:tcBorders>
              <w:top w:val="single" w:sz="4" w:space="0" w:color="auto"/>
              <w:bottom w:val="single" w:sz="4" w:space="0" w:color="auto"/>
            </w:tcBorders>
          </w:tcPr>
          <w:p w14:paraId="300AE038" w14:textId="4FFAD4C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C4896B1"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tcBorders>
          </w:tcPr>
          <w:p w14:paraId="77C9CFAD" w14:textId="77777777" w:rsidR="00C26672" w:rsidRPr="00E8219D" w:rsidRDefault="00C26672" w:rsidP="00C26672">
            <w:pPr>
              <w:jc w:val="both"/>
              <w:rPr>
                <w:rFonts w:ascii="Arial" w:hAnsi="Arial" w:cs="Arial"/>
                <w:bCs/>
                <w:iCs/>
                <w:color w:val="000000"/>
                <w:lang w:val="en-US"/>
              </w:rPr>
            </w:pPr>
            <w:r w:rsidRPr="00197CD2">
              <w:rPr>
                <w:rFonts w:ascii="Arial" w:hAnsi="Arial" w:cs="Arial"/>
                <w:color w:val="000000"/>
              </w:rPr>
              <w:t xml:space="preserve">Reference to new case of </w:t>
            </w:r>
            <w:r w:rsidRPr="00197CD2">
              <w:rPr>
                <w:rFonts w:ascii="Arial" w:hAnsi="Arial" w:cs="Arial"/>
                <w:i/>
                <w:color w:val="000000"/>
              </w:rPr>
              <w:t xml:space="preserve">Waddington v Magistrates’ Court of Victoria &amp; Kha (No. 2) </w:t>
            </w:r>
            <w:r w:rsidRPr="00197CD2">
              <w:rPr>
                <w:rFonts w:ascii="Arial" w:hAnsi="Arial" w:cs="Arial"/>
                <w:color w:val="000000"/>
              </w:rPr>
              <w:t>[2013] VSC 340 at [51]-[61].</w:t>
            </w:r>
          </w:p>
        </w:tc>
      </w:tr>
      <w:tr w:rsidR="00C26672" w14:paraId="37B6F352" w14:textId="77777777" w:rsidTr="00997D61">
        <w:tblPrEx>
          <w:tblBorders>
            <w:top w:val="single" w:sz="18" w:space="0" w:color="auto"/>
            <w:left w:val="single" w:sz="18" w:space="0" w:color="auto"/>
            <w:bottom w:val="single" w:sz="18" w:space="0" w:color="auto"/>
            <w:right w:val="single" w:sz="18" w:space="0" w:color="auto"/>
          </w:tblBorders>
        </w:tblPrEx>
        <w:tc>
          <w:tcPr>
            <w:tcW w:w="1261" w:type="dxa"/>
            <w:gridSpan w:val="2"/>
            <w:tcBorders>
              <w:top w:val="single" w:sz="4" w:space="0" w:color="auto"/>
              <w:bottom w:val="single" w:sz="4" w:space="0" w:color="auto"/>
            </w:tcBorders>
          </w:tcPr>
          <w:p w14:paraId="3A1AB651" w14:textId="77777777" w:rsidR="00C26672" w:rsidRDefault="00C26672" w:rsidP="00C26672">
            <w:pPr>
              <w:rPr>
                <w:lang w:val="en-AU"/>
              </w:rPr>
            </w:pPr>
            <w:r>
              <w:rPr>
                <w:lang w:val="en-AU"/>
              </w:rPr>
              <w:t>02/08/13</w:t>
            </w:r>
          </w:p>
        </w:tc>
        <w:tc>
          <w:tcPr>
            <w:tcW w:w="836" w:type="dxa"/>
            <w:tcBorders>
              <w:top w:val="single" w:sz="4" w:space="0" w:color="auto"/>
              <w:bottom w:val="single" w:sz="4" w:space="0" w:color="auto"/>
            </w:tcBorders>
          </w:tcPr>
          <w:p w14:paraId="2DD11B0B" w14:textId="7361331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A0731C3" w14:textId="77777777" w:rsidR="00C26672" w:rsidRDefault="00C26672" w:rsidP="00C26672">
            <w:pPr>
              <w:jc w:val="center"/>
              <w:rPr>
                <w:lang w:val="en-AU"/>
              </w:rPr>
            </w:pPr>
            <w:r>
              <w:rPr>
                <w:lang w:val="en-AU"/>
              </w:rPr>
              <w:t>3.7.3</w:t>
            </w:r>
          </w:p>
        </w:tc>
        <w:tc>
          <w:tcPr>
            <w:tcW w:w="4802" w:type="dxa"/>
            <w:gridSpan w:val="2"/>
            <w:tcBorders>
              <w:top w:val="single" w:sz="4" w:space="0" w:color="auto"/>
              <w:bottom w:val="single" w:sz="4" w:space="0" w:color="auto"/>
            </w:tcBorders>
          </w:tcPr>
          <w:p w14:paraId="110CEB98" w14:textId="77777777" w:rsidR="00C26672" w:rsidRPr="00197CD2" w:rsidRDefault="00C26672" w:rsidP="00C26672">
            <w:pPr>
              <w:jc w:val="both"/>
              <w:rPr>
                <w:rFonts w:ascii="Arial" w:hAnsi="Arial" w:cs="Arial"/>
                <w:bCs/>
                <w:iCs/>
                <w:color w:val="000000"/>
              </w:rPr>
            </w:pPr>
            <w:r w:rsidRPr="00197CD2">
              <w:rPr>
                <w:rFonts w:ascii="Arial" w:hAnsi="Arial" w:cs="Arial"/>
                <w:color w:val="000000"/>
              </w:rPr>
              <w:t xml:space="preserve">Reference to new cases of </w:t>
            </w:r>
            <w:r w:rsidRPr="00197CD2">
              <w:rPr>
                <w:rFonts w:ascii="Arial" w:hAnsi="Arial" w:cs="Arial"/>
                <w:i/>
                <w:color w:val="000000"/>
              </w:rPr>
              <w:t xml:space="preserve">Murray Goulburn Coop Co Limited v </w:t>
            </w:r>
            <w:proofErr w:type="spellStart"/>
            <w:r w:rsidRPr="00197CD2">
              <w:rPr>
                <w:rFonts w:ascii="Arial" w:hAnsi="Arial" w:cs="Arial"/>
                <w:i/>
                <w:color w:val="000000"/>
              </w:rPr>
              <w:t>Filliponi</w:t>
            </w:r>
            <w:proofErr w:type="spellEnd"/>
            <w:r w:rsidRPr="00197CD2">
              <w:rPr>
                <w:rFonts w:ascii="Arial" w:hAnsi="Arial" w:cs="Arial"/>
                <w:color w:val="000000"/>
              </w:rPr>
              <w:t xml:space="preserve"> [2012] VSCA 230</w:t>
            </w:r>
            <w:r w:rsidRPr="00197CD2">
              <w:rPr>
                <w:rFonts w:ascii="Arial" w:hAnsi="Arial" w:cs="Arial"/>
                <w:bCs/>
                <w:iCs/>
                <w:color w:val="000000"/>
              </w:rPr>
              <w:t>;</w:t>
            </w:r>
            <w:r w:rsidRPr="00197CD2">
              <w:rPr>
                <w:rFonts w:ascii="Arial" w:hAnsi="Arial" w:cs="Arial"/>
                <w:i/>
                <w:color w:val="000000"/>
              </w:rPr>
              <w:t xml:space="preserve"> Helou v Shaya</w:t>
            </w:r>
            <w:r w:rsidRPr="00197CD2">
              <w:rPr>
                <w:rFonts w:ascii="Arial" w:hAnsi="Arial" w:cs="Arial"/>
                <w:color w:val="000000"/>
              </w:rPr>
              <w:t xml:space="preserve"> [2013] VSC 297 at [23]-[27]</w:t>
            </w:r>
            <w:r w:rsidRPr="00197CD2">
              <w:rPr>
                <w:rFonts w:ascii="Arial" w:hAnsi="Arial" w:cs="Arial"/>
                <w:bCs/>
                <w:iCs/>
                <w:color w:val="000000"/>
              </w:rPr>
              <w:t>.</w:t>
            </w:r>
          </w:p>
        </w:tc>
      </w:tr>
      <w:tr w:rsidR="00C26672" w14:paraId="1CD36529" w14:textId="77777777" w:rsidTr="00997D61">
        <w:tc>
          <w:tcPr>
            <w:tcW w:w="1261" w:type="dxa"/>
            <w:gridSpan w:val="2"/>
            <w:tcBorders>
              <w:top w:val="single" w:sz="4" w:space="0" w:color="auto"/>
              <w:left w:val="single" w:sz="18" w:space="0" w:color="auto"/>
              <w:bottom w:val="single" w:sz="4" w:space="0" w:color="auto"/>
            </w:tcBorders>
          </w:tcPr>
          <w:p w14:paraId="00A1671C" w14:textId="77777777" w:rsidR="00C26672" w:rsidRDefault="00C26672" w:rsidP="00C26672">
            <w:pPr>
              <w:rPr>
                <w:lang w:val="en-AU"/>
              </w:rPr>
            </w:pPr>
            <w:r>
              <w:rPr>
                <w:lang w:val="en-AU"/>
              </w:rPr>
              <w:t>02/08/13</w:t>
            </w:r>
          </w:p>
        </w:tc>
        <w:tc>
          <w:tcPr>
            <w:tcW w:w="836" w:type="dxa"/>
            <w:tcBorders>
              <w:top w:val="single" w:sz="4" w:space="0" w:color="auto"/>
              <w:bottom w:val="single" w:sz="4" w:space="0" w:color="auto"/>
            </w:tcBorders>
          </w:tcPr>
          <w:p w14:paraId="4AFD5A3D" w14:textId="63C1750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47BB16C" w14:textId="77777777" w:rsidR="00C26672" w:rsidRDefault="00C26672" w:rsidP="00C26672">
            <w:pPr>
              <w:jc w:val="center"/>
              <w:rPr>
                <w:lang w:val="en-AU"/>
              </w:rPr>
            </w:pPr>
            <w:r>
              <w:rPr>
                <w:lang w:val="en-AU"/>
              </w:rPr>
              <w:t>9.1</w:t>
            </w:r>
          </w:p>
        </w:tc>
        <w:tc>
          <w:tcPr>
            <w:tcW w:w="4802" w:type="dxa"/>
            <w:gridSpan w:val="2"/>
            <w:tcBorders>
              <w:top w:val="single" w:sz="4" w:space="0" w:color="auto"/>
              <w:bottom w:val="single" w:sz="4" w:space="0" w:color="auto"/>
              <w:right w:val="single" w:sz="18" w:space="0" w:color="auto"/>
            </w:tcBorders>
          </w:tcPr>
          <w:p w14:paraId="48526AAE" w14:textId="77777777" w:rsidR="00C26672" w:rsidRPr="00D81957" w:rsidRDefault="00C26672" w:rsidP="00C26672">
            <w:pPr>
              <w:jc w:val="both"/>
              <w:rPr>
                <w:rFonts w:ascii="Arial" w:hAnsi="Arial" w:cs="Arial"/>
                <w:bCs/>
                <w:iCs/>
                <w:color w:val="000000"/>
              </w:rPr>
            </w:pPr>
            <w:r>
              <w:rPr>
                <w:rFonts w:ascii="Arial" w:hAnsi="Arial" w:cs="Arial"/>
                <w:bCs/>
                <w:iCs/>
                <w:color w:val="000000"/>
              </w:rPr>
              <w:t xml:space="preserve">Section 346(5) of the CYFA amended to allow remand for a period not exceeding 21 </w:t>
            </w:r>
            <w:r w:rsidRPr="0046036C">
              <w:rPr>
                <w:rFonts w:ascii="Arial" w:hAnsi="Arial" w:cs="Arial"/>
                <w:b/>
                <w:bCs/>
                <w:iCs/>
                <w:color w:val="000000"/>
              </w:rPr>
              <w:t>clear</w:t>
            </w:r>
            <w:r>
              <w:rPr>
                <w:rFonts w:ascii="Arial" w:hAnsi="Arial" w:cs="Arial"/>
                <w:bCs/>
                <w:iCs/>
                <w:color w:val="000000"/>
              </w:rPr>
              <w:t xml:space="preserve"> days.</w:t>
            </w:r>
          </w:p>
        </w:tc>
      </w:tr>
      <w:tr w:rsidR="00C26672" w14:paraId="34093A48" w14:textId="77777777" w:rsidTr="00997D61">
        <w:tc>
          <w:tcPr>
            <w:tcW w:w="1261" w:type="dxa"/>
            <w:gridSpan w:val="2"/>
            <w:tcBorders>
              <w:top w:val="single" w:sz="4" w:space="0" w:color="auto"/>
              <w:left w:val="single" w:sz="18" w:space="0" w:color="auto"/>
              <w:bottom w:val="single" w:sz="4" w:space="0" w:color="auto"/>
            </w:tcBorders>
          </w:tcPr>
          <w:p w14:paraId="74DCA876" w14:textId="77777777" w:rsidR="00C26672" w:rsidRDefault="00C26672" w:rsidP="00C26672">
            <w:pPr>
              <w:rPr>
                <w:lang w:val="en-AU"/>
              </w:rPr>
            </w:pPr>
            <w:r>
              <w:rPr>
                <w:lang w:val="en-AU"/>
              </w:rPr>
              <w:t>02/08/13</w:t>
            </w:r>
          </w:p>
        </w:tc>
        <w:tc>
          <w:tcPr>
            <w:tcW w:w="836" w:type="dxa"/>
            <w:tcBorders>
              <w:top w:val="single" w:sz="4" w:space="0" w:color="auto"/>
              <w:bottom w:val="single" w:sz="4" w:space="0" w:color="auto"/>
            </w:tcBorders>
          </w:tcPr>
          <w:p w14:paraId="5037BD83" w14:textId="4BEB926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56E342B"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6FD40679" w14:textId="77777777" w:rsidR="00C26672" w:rsidRPr="00D81957" w:rsidRDefault="00C26672" w:rsidP="00C26672">
            <w:pPr>
              <w:jc w:val="both"/>
              <w:rPr>
                <w:rFonts w:ascii="Arial" w:hAnsi="Arial" w:cs="Arial"/>
                <w:bCs/>
                <w:iCs/>
                <w:color w:val="000000"/>
              </w:rPr>
            </w:pPr>
            <w:r>
              <w:rPr>
                <w:rFonts w:ascii="Arial" w:hAnsi="Arial" w:cs="Arial"/>
                <w:bCs/>
                <w:iCs/>
                <w:color w:val="000000"/>
              </w:rPr>
              <w:t xml:space="preserve">Added reference to case of </w:t>
            </w:r>
            <w:r w:rsidRPr="0046036C">
              <w:rPr>
                <w:rFonts w:ascii="Arial" w:hAnsi="Arial" w:cs="Arial"/>
                <w:i/>
                <w:color w:val="000000"/>
              </w:rPr>
              <w:t xml:space="preserve">Armstrong v R </w:t>
            </w:r>
            <w:r w:rsidRPr="0046036C">
              <w:rPr>
                <w:rFonts w:ascii="Arial" w:hAnsi="Arial" w:cs="Arial"/>
                <w:color w:val="000000"/>
              </w:rPr>
              <w:t>[2013] VSC 111</w:t>
            </w:r>
            <w:r>
              <w:rPr>
                <w:rFonts w:ascii="Arial" w:hAnsi="Arial" w:cs="Arial"/>
                <w:color w:val="000000"/>
              </w:rPr>
              <w:t>.</w:t>
            </w:r>
          </w:p>
        </w:tc>
      </w:tr>
      <w:tr w:rsidR="00C26672" w14:paraId="37B3CDA7" w14:textId="77777777" w:rsidTr="00997D61">
        <w:tc>
          <w:tcPr>
            <w:tcW w:w="1261" w:type="dxa"/>
            <w:gridSpan w:val="2"/>
            <w:tcBorders>
              <w:top w:val="single" w:sz="4" w:space="0" w:color="auto"/>
              <w:left w:val="single" w:sz="18" w:space="0" w:color="auto"/>
              <w:bottom w:val="single" w:sz="4" w:space="0" w:color="auto"/>
            </w:tcBorders>
          </w:tcPr>
          <w:p w14:paraId="610DAC67" w14:textId="77777777" w:rsidR="00C26672" w:rsidRDefault="00C26672" w:rsidP="00C26672">
            <w:pPr>
              <w:rPr>
                <w:lang w:val="en-AU"/>
              </w:rPr>
            </w:pPr>
            <w:r>
              <w:rPr>
                <w:lang w:val="en-AU"/>
              </w:rPr>
              <w:t>02/08/13</w:t>
            </w:r>
          </w:p>
        </w:tc>
        <w:tc>
          <w:tcPr>
            <w:tcW w:w="836" w:type="dxa"/>
            <w:tcBorders>
              <w:top w:val="single" w:sz="4" w:space="0" w:color="auto"/>
              <w:bottom w:val="single" w:sz="4" w:space="0" w:color="auto"/>
            </w:tcBorders>
          </w:tcPr>
          <w:p w14:paraId="649BD9DC" w14:textId="0E3A3AB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A01C315"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40A5E7A0" w14:textId="77777777" w:rsidR="00C26672" w:rsidRPr="001A3B89" w:rsidRDefault="00C26672" w:rsidP="00C26672">
            <w:pPr>
              <w:jc w:val="both"/>
              <w:rPr>
                <w:rFonts w:ascii="Arial" w:hAnsi="Arial" w:cs="Arial"/>
                <w:i/>
                <w:color w:val="000000"/>
              </w:rPr>
            </w:pPr>
            <w:r>
              <w:rPr>
                <w:rFonts w:ascii="Arial" w:hAnsi="Arial" w:cs="Arial"/>
                <w:bCs/>
                <w:iCs/>
                <w:color w:val="000000"/>
              </w:rPr>
              <w:t>Added references to ca</w:t>
            </w:r>
            <w:r w:rsidRPr="001A3B89">
              <w:rPr>
                <w:rFonts w:ascii="Arial" w:hAnsi="Arial" w:cs="Arial"/>
                <w:bCs/>
                <w:iCs/>
                <w:color w:val="000000"/>
              </w:rPr>
              <w:t xml:space="preserve">ses of </w:t>
            </w:r>
            <w:r w:rsidRPr="001A3B89">
              <w:rPr>
                <w:rFonts w:ascii="Arial" w:hAnsi="Arial" w:cs="Arial"/>
                <w:i/>
                <w:color w:val="000000"/>
              </w:rPr>
              <w:t>RS</w:t>
            </w:r>
            <w:r w:rsidRPr="001A3B89">
              <w:rPr>
                <w:rFonts w:ascii="Arial" w:hAnsi="Arial" w:cs="Arial"/>
                <w:color w:val="000000"/>
              </w:rPr>
              <w:t xml:space="preserve"> [2013] VSC 350; </w:t>
            </w:r>
            <w:r w:rsidRPr="001A3B89">
              <w:rPr>
                <w:rFonts w:ascii="Arial" w:hAnsi="Arial" w:cs="Arial"/>
                <w:i/>
                <w:color w:val="000000"/>
              </w:rPr>
              <w:t xml:space="preserve">Roque Pasqua </w:t>
            </w:r>
            <w:r w:rsidRPr="001A3B89">
              <w:rPr>
                <w:rFonts w:ascii="Arial" w:hAnsi="Arial" w:cs="Arial"/>
                <w:color w:val="000000"/>
              </w:rPr>
              <w:t>[2013] VSC 132;</w:t>
            </w:r>
            <w:r w:rsidRPr="001A3B89">
              <w:rPr>
                <w:rFonts w:ascii="Arial" w:hAnsi="Arial" w:cs="Arial"/>
                <w:i/>
                <w:color w:val="000000"/>
              </w:rPr>
              <w:t xml:space="preserve"> Re Mark Anthony Handler </w:t>
            </w:r>
            <w:r w:rsidRPr="001A3B89">
              <w:rPr>
                <w:rFonts w:ascii="Arial" w:hAnsi="Arial" w:cs="Arial"/>
                <w:color w:val="000000"/>
              </w:rPr>
              <w:t>[2013] VSC 166</w:t>
            </w:r>
            <w:r w:rsidRPr="001A3B89">
              <w:rPr>
                <w:rFonts w:ascii="Arial" w:hAnsi="Arial" w:cs="Arial"/>
                <w:i/>
                <w:color w:val="000000"/>
              </w:rPr>
              <w:t>; Mohammad El Ali</w:t>
            </w:r>
            <w:r w:rsidRPr="001A3B89">
              <w:rPr>
                <w:rFonts w:ascii="Arial" w:hAnsi="Arial" w:cs="Arial"/>
                <w:color w:val="000000"/>
              </w:rPr>
              <w:t xml:space="preserve"> [2013] VSC 216</w:t>
            </w:r>
            <w:r>
              <w:rPr>
                <w:rFonts w:ascii="Arial" w:hAnsi="Arial" w:cs="Arial"/>
                <w:color w:val="000000"/>
              </w:rPr>
              <w:t>.</w:t>
            </w:r>
          </w:p>
        </w:tc>
      </w:tr>
      <w:tr w:rsidR="00C26672" w14:paraId="602E68CC" w14:textId="77777777" w:rsidTr="00997D61">
        <w:tc>
          <w:tcPr>
            <w:tcW w:w="1261" w:type="dxa"/>
            <w:gridSpan w:val="2"/>
            <w:tcBorders>
              <w:top w:val="single" w:sz="4" w:space="0" w:color="auto"/>
              <w:left w:val="single" w:sz="18" w:space="0" w:color="auto"/>
              <w:bottom w:val="single" w:sz="4" w:space="0" w:color="auto"/>
            </w:tcBorders>
          </w:tcPr>
          <w:p w14:paraId="07E5420F" w14:textId="77777777" w:rsidR="00C26672" w:rsidRDefault="00C26672" w:rsidP="00C26672">
            <w:pPr>
              <w:rPr>
                <w:lang w:val="en-AU"/>
              </w:rPr>
            </w:pPr>
            <w:r>
              <w:rPr>
                <w:lang w:val="en-AU"/>
              </w:rPr>
              <w:t>30/07/13</w:t>
            </w:r>
          </w:p>
        </w:tc>
        <w:tc>
          <w:tcPr>
            <w:tcW w:w="836" w:type="dxa"/>
            <w:tcBorders>
              <w:top w:val="single" w:sz="4" w:space="0" w:color="auto"/>
              <w:bottom w:val="single" w:sz="4" w:space="0" w:color="auto"/>
            </w:tcBorders>
          </w:tcPr>
          <w:p w14:paraId="0123EA62" w14:textId="3525941C"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9E3562A" w14:textId="77777777" w:rsidR="00C26672" w:rsidRDefault="00C26672" w:rsidP="00C26672">
            <w:pPr>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016D7BAE" w14:textId="77777777" w:rsidR="00C26672" w:rsidRPr="00D81957" w:rsidRDefault="00C26672" w:rsidP="00C26672">
            <w:pPr>
              <w:jc w:val="both"/>
              <w:rPr>
                <w:rFonts w:ascii="Arial" w:hAnsi="Arial" w:cs="Arial"/>
                <w:color w:val="000000"/>
              </w:rPr>
            </w:pPr>
            <w:r w:rsidRPr="00D81957">
              <w:rPr>
                <w:rFonts w:ascii="Arial" w:hAnsi="Arial" w:cs="Arial"/>
                <w:bCs/>
                <w:iCs/>
                <w:color w:val="000000"/>
              </w:rPr>
              <w:t xml:space="preserve">Extract from and commentary on new case of </w:t>
            </w:r>
            <w:r w:rsidRPr="00D81957">
              <w:rPr>
                <w:rFonts w:ascii="Arial" w:hAnsi="Arial" w:cs="Arial"/>
                <w:bCs/>
                <w:i/>
                <w:iCs/>
                <w:color w:val="000000"/>
              </w:rPr>
              <w:t>DPP v Michael Anderson</w:t>
            </w:r>
            <w:r w:rsidRPr="00D81957">
              <w:rPr>
                <w:rFonts w:ascii="Arial" w:hAnsi="Arial" w:cs="Arial"/>
                <w:color w:val="000000"/>
              </w:rPr>
              <w:t xml:space="preserve"> [2013] VSCA 45.</w:t>
            </w:r>
          </w:p>
        </w:tc>
      </w:tr>
      <w:tr w:rsidR="00C26672" w14:paraId="64DFF7D6" w14:textId="77777777" w:rsidTr="00997D61">
        <w:tc>
          <w:tcPr>
            <w:tcW w:w="1261" w:type="dxa"/>
            <w:gridSpan w:val="2"/>
            <w:tcBorders>
              <w:top w:val="single" w:sz="4" w:space="0" w:color="auto"/>
              <w:left w:val="single" w:sz="18" w:space="0" w:color="auto"/>
              <w:bottom w:val="single" w:sz="4" w:space="0" w:color="auto"/>
            </w:tcBorders>
          </w:tcPr>
          <w:p w14:paraId="6F7748DA" w14:textId="77777777" w:rsidR="00C26672" w:rsidRDefault="00C26672" w:rsidP="00C26672">
            <w:pPr>
              <w:rPr>
                <w:lang w:val="en-AU"/>
              </w:rPr>
            </w:pPr>
            <w:r>
              <w:rPr>
                <w:lang w:val="en-AU"/>
              </w:rPr>
              <w:t>30/07/13</w:t>
            </w:r>
          </w:p>
        </w:tc>
        <w:tc>
          <w:tcPr>
            <w:tcW w:w="836" w:type="dxa"/>
            <w:tcBorders>
              <w:top w:val="single" w:sz="4" w:space="0" w:color="auto"/>
              <w:bottom w:val="single" w:sz="4" w:space="0" w:color="auto"/>
            </w:tcBorders>
          </w:tcPr>
          <w:p w14:paraId="4E32CA55" w14:textId="5BB7E12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D88F187" w14:textId="77777777" w:rsidR="00C26672" w:rsidRDefault="00C26672" w:rsidP="00C26672">
            <w:pPr>
              <w:jc w:val="center"/>
              <w:rPr>
                <w:lang w:val="en-AU"/>
              </w:rPr>
            </w:pPr>
            <w:r>
              <w:rPr>
                <w:lang w:val="en-AU"/>
              </w:rPr>
              <w:t>10.6</w:t>
            </w:r>
          </w:p>
        </w:tc>
        <w:tc>
          <w:tcPr>
            <w:tcW w:w="4802" w:type="dxa"/>
            <w:gridSpan w:val="2"/>
            <w:tcBorders>
              <w:top w:val="single" w:sz="4" w:space="0" w:color="auto"/>
              <w:bottom w:val="single" w:sz="4" w:space="0" w:color="auto"/>
              <w:right w:val="single" w:sz="18" w:space="0" w:color="auto"/>
            </w:tcBorders>
          </w:tcPr>
          <w:p w14:paraId="59A688EE" w14:textId="77777777" w:rsidR="00C26672" w:rsidRPr="00D81957" w:rsidRDefault="00C26672" w:rsidP="00C26672">
            <w:pPr>
              <w:jc w:val="both"/>
              <w:rPr>
                <w:rFonts w:ascii="Arial" w:hAnsi="Arial" w:cs="Arial"/>
                <w:color w:val="000000"/>
              </w:rPr>
            </w:pPr>
            <w:r w:rsidRPr="00D81957">
              <w:rPr>
                <w:rFonts w:ascii="Arial" w:hAnsi="Arial" w:cs="Arial"/>
                <w:color w:val="000000"/>
              </w:rPr>
              <w:t>Reference to Victorian Law Reform Commission review of the MIUT Act.</w:t>
            </w:r>
          </w:p>
        </w:tc>
      </w:tr>
      <w:tr w:rsidR="00C26672" w14:paraId="5755CDA4" w14:textId="77777777" w:rsidTr="00997D61">
        <w:tc>
          <w:tcPr>
            <w:tcW w:w="1261" w:type="dxa"/>
            <w:gridSpan w:val="2"/>
            <w:tcBorders>
              <w:top w:val="single" w:sz="4" w:space="0" w:color="auto"/>
              <w:left w:val="single" w:sz="18" w:space="0" w:color="auto"/>
              <w:bottom w:val="single" w:sz="4" w:space="0" w:color="auto"/>
            </w:tcBorders>
          </w:tcPr>
          <w:p w14:paraId="7F33C3BA" w14:textId="77777777" w:rsidR="00C26672" w:rsidRDefault="00C26672" w:rsidP="00C26672">
            <w:pPr>
              <w:rPr>
                <w:lang w:val="en-AU"/>
              </w:rPr>
            </w:pPr>
            <w:r>
              <w:rPr>
                <w:lang w:val="en-AU"/>
              </w:rPr>
              <w:t>01/05/13</w:t>
            </w:r>
          </w:p>
        </w:tc>
        <w:tc>
          <w:tcPr>
            <w:tcW w:w="836" w:type="dxa"/>
            <w:tcBorders>
              <w:top w:val="single" w:sz="4" w:space="0" w:color="auto"/>
              <w:bottom w:val="single" w:sz="4" w:space="0" w:color="auto"/>
            </w:tcBorders>
          </w:tcPr>
          <w:p w14:paraId="7FE8A17D" w14:textId="7EFF4FEE"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A884068" w14:textId="77777777" w:rsidR="00C26672" w:rsidRDefault="00C26672" w:rsidP="00C26672">
            <w:pPr>
              <w:jc w:val="center"/>
              <w:rPr>
                <w:lang w:val="en-AU"/>
              </w:rPr>
            </w:pPr>
            <w:r>
              <w:rPr>
                <w:lang w:val="en-AU"/>
              </w:rPr>
              <w:t>2.2</w:t>
            </w:r>
          </w:p>
        </w:tc>
        <w:tc>
          <w:tcPr>
            <w:tcW w:w="4802" w:type="dxa"/>
            <w:gridSpan w:val="2"/>
            <w:tcBorders>
              <w:top w:val="single" w:sz="4" w:space="0" w:color="auto"/>
              <w:bottom w:val="single" w:sz="4" w:space="0" w:color="auto"/>
              <w:right w:val="single" w:sz="18" w:space="0" w:color="auto"/>
            </w:tcBorders>
          </w:tcPr>
          <w:p w14:paraId="781BA354" w14:textId="77777777" w:rsidR="00C26672" w:rsidRDefault="00C26672" w:rsidP="00C26672">
            <w:pPr>
              <w:jc w:val="both"/>
              <w:rPr>
                <w:rFonts w:ascii="Arial" w:hAnsi="Arial" w:cs="Arial"/>
                <w:color w:val="000000"/>
              </w:rPr>
            </w:pPr>
            <w:r>
              <w:rPr>
                <w:rFonts w:ascii="Arial" w:hAnsi="Arial" w:cs="Arial"/>
                <w:color w:val="000000"/>
              </w:rPr>
              <w:t xml:space="preserve">Amendments to contents to reflect a new President of the Children’s Court.  Added reference to Media &amp; Communications Manager of the Children’s </w:t>
            </w:r>
            <w:r>
              <w:rPr>
                <w:rFonts w:ascii="Arial" w:hAnsi="Arial" w:cs="Arial"/>
                <w:color w:val="000000"/>
              </w:rPr>
              <w:lastRenderedPageBreak/>
              <w:t>Court.</w:t>
            </w:r>
          </w:p>
        </w:tc>
      </w:tr>
      <w:tr w:rsidR="00C26672" w14:paraId="00A964E0" w14:textId="77777777" w:rsidTr="00997D61">
        <w:tc>
          <w:tcPr>
            <w:tcW w:w="1261" w:type="dxa"/>
            <w:gridSpan w:val="2"/>
            <w:tcBorders>
              <w:top w:val="single" w:sz="4" w:space="0" w:color="auto"/>
              <w:left w:val="single" w:sz="18" w:space="0" w:color="auto"/>
              <w:bottom w:val="single" w:sz="4" w:space="0" w:color="auto"/>
            </w:tcBorders>
          </w:tcPr>
          <w:p w14:paraId="11BEFDCC" w14:textId="77777777" w:rsidR="00C26672" w:rsidRDefault="00C26672" w:rsidP="00C26672">
            <w:pPr>
              <w:rPr>
                <w:lang w:val="en-AU"/>
              </w:rPr>
            </w:pPr>
            <w:r>
              <w:rPr>
                <w:lang w:val="en-AU"/>
              </w:rPr>
              <w:lastRenderedPageBreak/>
              <w:t>01/05/13</w:t>
            </w:r>
          </w:p>
        </w:tc>
        <w:tc>
          <w:tcPr>
            <w:tcW w:w="836" w:type="dxa"/>
            <w:tcBorders>
              <w:top w:val="single" w:sz="4" w:space="0" w:color="auto"/>
              <w:bottom w:val="single" w:sz="4" w:space="0" w:color="auto"/>
            </w:tcBorders>
          </w:tcPr>
          <w:p w14:paraId="671B4031" w14:textId="5B2B453E"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B7A83C6" w14:textId="77777777" w:rsidR="00C26672" w:rsidRDefault="00C26672" w:rsidP="00C26672">
            <w:pPr>
              <w:jc w:val="center"/>
              <w:rPr>
                <w:lang w:val="en-AU"/>
              </w:rPr>
            </w:pPr>
            <w:r>
              <w:rPr>
                <w:lang w:val="en-AU"/>
              </w:rPr>
              <w:t>2.2</w:t>
            </w:r>
          </w:p>
          <w:p w14:paraId="461E12F4" w14:textId="77777777" w:rsidR="00C26672" w:rsidRDefault="00C26672" w:rsidP="00C26672">
            <w:pPr>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0AC9F42F" w14:textId="77777777" w:rsidR="00C26672" w:rsidRDefault="00C26672" w:rsidP="00C26672">
            <w:pPr>
              <w:jc w:val="both"/>
              <w:rPr>
                <w:rFonts w:ascii="Arial" w:hAnsi="Arial" w:cs="Arial"/>
                <w:color w:val="000000"/>
              </w:rPr>
            </w:pPr>
            <w:r>
              <w:rPr>
                <w:rFonts w:ascii="Arial" w:hAnsi="Arial" w:cs="Arial"/>
                <w:color w:val="000000"/>
              </w:rPr>
              <w:t>Amendments to reflect the change in title of “acting magistrate” to “reserve magistrate”.</w:t>
            </w:r>
          </w:p>
        </w:tc>
      </w:tr>
      <w:tr w:rsidR="00C26672" w14:paraId="421F8ACD" w14:textId="77777777" w:rsidTr="00997D61">
        <w:tc>
          <w:tcPr>
            <w:tcW w:w="1261" w:type="dxa"/>
            <w:gridSpan w:val="2"/>
            <w:tcBorders>
              <w:top w:val="single" w:sz="4" w:space="0" w:color="auto"/>
              <w:left w:val="single" w:sz="18" w:space="0" w:color="auto"/>
              <w:bottom w:val="single" w:sz="4" w:space="0" w:color="auto"/>
            </w:tcBorders>
          </w:tcPr>
          <w:p w14:paraId="7D8FA8E2" w14:textId="77777777" w:rsidR="00C26672" w:rsidRDefault="00C26672" w:rsidP="00C26672">
            <w:pPr>
              <w:rPr>
                <w:lang w:val="en-AU"/>
              </w:rPr>
            </w:pPr>
            <w:r>
              <w:rPr>
                <w:lang w:val="en-AU"/>
              </w:rPr>
              <w:t>01/05/13</w:t>
            </w:r>
          </w:p>
        </w:tc>
        <w:tc>
          <w:tcPr>
            <w:tcW w:w="836" w:type="dxa"/>
            <w:tcBorders>
              <w:top w:val="single" w:sz="4" w:space="0" w:color="auto"/>
              <w:bottom w:val="single" w:sz="4" w:space="0" w:color="auto"/>
            </w:tcBorders>
          </w:tcPr>
          <w:p w14:paraId="0B4ED932" w14:textId="403F41BD"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AEF122D" w14:textId="77777777" w:rsidR="00C26672" w:rsidRDefault="00C26672" w:rsidP="00C26672">
            <w:pPr>
              <w:jc w:val="center"/>
              <w:rPr>
                <w:lang w:val="en-AU"/>
              </w:rPr>
            </w:pPr>
            <w:r>
              <w:rPr>
                <w:lang w:val="en-AU"/>
              </w:rPr>
              <w:t>2.3</w:t>
            </w:r>
          </w:p>
        </w:tc>
        <w:tc>
          <w:tcPr>
            <w:tcW w:w="4802" w:type="dxa"/>
            <w:gridSpan w:val="2"/>
            <w:tcBorders>
              <w:top w:val="single" w:sz="4" w:space="0" w:color="auto"/>
              <w:bottom w:val="single" w:sz="4" w:space="0" w:color="auto"/>
              <w:right w:val="single" w:sz="18" w:space="0" w:color="auto"/>
            </w:tcBorders>
          </w:tcPr>
          <w:p w14:paraId="70993F55" w14:textId="77777777" w:rsidR="00C26672" w:rsidRDefault="00C26672" w:rsidP="00C26672">
            <w:pPr>
              <w:jc w:val="both"/>
              <w:rPr>
                <w:rFonts w:ascii="Arial" w:hAnsi="Arial" w:cs="Arial"/>
                <w:color w:val="000000"/>
              </w:rPr>
            </w:pPr>
            <w:r>
              <w:rPr>
                <w:rFonts w:ascii="Arial" w:hAnsi="Arial" w:cs="Arial"/>
                <w:color w:val="000000"/>
              </w:rPr>
              <w:t>New organizational chart for Children’s Court and new list of office holders as at 01/05/2013.</w:t>
            </w:r>
          </w:p>
        </w:tc>
      </w:tr>
      <w:tr w:rsidR="00C26672" w14:paraId="26A73263" w14:textId="77777777" w:rsidTr="00997D61">
        <w:tc>
          <w:tcPr>
            <w:tcW w:w="1261" w:type="dxa"/>
            <w:gridSpan w:val="2"/>
            <w:tcBorders>
              <w:top w:val="single" w:sz="4" w:space="0" w:color="auto"/>
              <w:left w:val="single" w:sz="18" w:space="0" w:color="auto"/>
              <w:bottom w:val="single" w:sz="4" w:space="0" w:color="auto"/>
            </w:tcBorders>
          </w:tcPr>
          <w:p w14:paraId="4F1CBC1B" w14:textId="77777777" w:rsidR="00C26672" w:rsidRDefault="00C26672" w:rsidP="00C26672">
            <w:pPr>
              <w:rPr>
                <w:lang w:val="en-AU"/>
              </w:rPr>
            </w:pPr>
            <w:r>
              <w:rPr>
                <w:lang w:val="en-AU"/>
              </w:rPr>
              <w:t>01/05/13</w:t>
            </w:r>
          </w:p>
        </w:tc>
        <w:tc>
          <w:tcPr>
            <w:tcW w:w="836" w:type="dxa"/>
            <w:tcBorders>
              <w:top w:val="single" w:sz="4" w:space="0" w:color="auto"/>
              <w:bottom w:val="single" w:sz="4" w:space="0" w:color="auto"/>
            </w:tcBorders>
          </w:tcPr>
          <w:p w14:paraId="1C692549" w14:textId="382D31B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08C83452" w14:textId="77777777" w:rsidR="00C26672" w:rsidRDefault="00C26672" w:rsidP="00C26672">
            <w:pPr>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038BD641" w14:textId="77777777" w:rsidR="00C26672" w:rsidRDefault="00C26672" w:rsidP="00C26672">
            <w:pPr>
              <w:jc w:val="both"/>
              <w:rPr>
                <w:rFonts w:ascii="Arial" w:hAnsi="Arial" w:cs="Arial"/>
                <w:color w:val="000000"/>
              </w:rPr>
            </w:pPr>
            <w:r>
              <w:rPr>
                <w:rFonts w:ascii="Arial" w:hAnsi="Arial" w:cs="Arial"/>
                <w:color w:val="000000"/>
              </w:rPr>
              <w:t xml:space="preserve">New references to cases of </w:t>
            </w:r>
            <w:r w:rsidRPr="00B447AD">
              <w:rPr>
                <w:rFonts w:ascii="Arial" w:hAnsi="Arial" w:cs="Arial"/>
                <w:i/>
                <w:color w:val="000000"/>
              </w:rPr>
              <w:t>Commonwealth DPP v Magistrates’ Court of Victoria</w:t>
            </w:r>
            <w:r>
              <w:rPr>
                <w:rFonts w:ascii="Arial" w:hAnsi="Arial" w:cs="Arial"/>
                <w:color w:val="000000"/>
              </w:rPr>
              <w:t xml:space="preserve"> [2011] VSC 593; </w:t>
            </w:r>
            <w:r w:rsidRPr="00B447AD">
              <w:rPr>
                <w:rFonts w:ascii="Arial" w:hAnsi="Arial" w:cs="Arial"/>
                <w:i/>
                <w:color w:val="000000"/>
              </w:rPr>
              <w:t>Lew v Priester (No.2)</w:t>
            </w:r>
            <w:r>
              <w:rPr>
                <w:rFonts w:ascii="Arial" w:hAnsi="Arial" w:cs="Arial"/>
                <w:color w:val="000000"/>
              </w:rPr>
              <w:t xml:space="preserve"> [2012] VSC 152.</w:t>
            </w:r>
          </w:p>
        </w:tc>
      </w:tr>
      <w:tr w:rsidR="00C26672" w14:paraId="25335B13" w14:textId="77777777" w:rsidTr="00997D61">
        <w:tc>
          <w:tcPr>
            <w:tcW w:w="1261" w:type="dxa"/>
            <w:gridSpan w:val="2"/>
            <w:tcBorders>
              <w:top w:val="single" w:sz="4" w:space="0" w:color="auto"/>
              <w:left w:val="single" w:sz="18" w:space="0" w:color="auto"/>
              <w:bottom w:val="single" w:sz="4" w:space="0" w:color="auto"/>
            </w:tcBorders>
          </w:tcPr>
          <w:p w14:paraId="7744D155" w14:textId="77777777" w:rsidR="00C26672" w:rsidRDefault="00C26672" w:rsidP="00C26672">
            <w:pPr>
              <w:rPr>
                <w:lang w:val="en-AU"/>
              </w:rPr>
            </w:pPr>
            <w:r>
              <w:rPr>
                <w:lang w:val="en-AU"/>
              </w:rPr>
              <w:t>26/04/13</w:t>
            </w:r>
          </w:p>
        </w:tc>
        <w:tc>
          <w:tcPr>
            <w:tcW w:w="836" w:type="dxa"/>
            <w:tcBorders>
              <w:top w:val="single" w:sz="4" w:space="0" w:color="auto"/>
              <w:bottom w:val="single" w:sz="4" w:space="0" w:color="auto"/>
            </w:tcBorders>
          </w:tcPr>
          <w:p w14:paraId="261FB420" w14:textId="7D1FC76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94DE80C" w14:textId="77777777" w:rsidR="00C26672" w:rsidRDefault="00C26672" w:rsidP="00C26672">
            <w:pPr>
              <w:jc w:val="center"/>
              <w:rPr>
                <w:lang w:val="en-AU"/>
              </w:rPr>
            </w:pPr>
            <w:r>
              <w:rPr>
                <w:lang w:val="en-AU"/>
              </w:rPr>
              <w:t>6.10.1</w:t>
            </w:r>
          </w:p>
        </w:tc>
        <w:tc>
          <w:tcPr>
            <w:tcW w:w="4802" w:type="dxa"/>
            <w:gridSpan w:val="2"/>
            <w:tcBorders>
              <w:top w:val="single" w:sz="4" w:space="0" w:color="auto"/>
              <w:bottom w:val="single" w:sz="4" w:space="0" w:color="auto"/>
              <w:right w:val="single" w:sz="18" w:space="0" w:color="auto"/>
            </w:tcBorders>
          </w:tcPr>
          <w:p w14:paraId="2CCBE595" w14:textId="77777777" w:rsidR="00C26672" w:rsidRDefault="00C26672" w:rsidP="00C26672">
            <w:pPr>
              <w:jc w:val="both"/>
              <w:rPr>
                <w:rFonts w:ascii="Arial" w:hAnsi="Arial" w:cs="Arial"/>
                <w:color w:val="000000"/>
              </w:rPr>
            </w:pPr>
            <w:r>
              <w:rPr>
                <w:rFonts w:ascii="Arial" w:hAnsi="Arial" w:cs="Arial"/>
                <w:color w:val="000000"/>
              </w:rPr>
              <w:t>Contents changed to reflect amendments to ss.524(1)(a), 524(1A), 524(1B) &amp; 525 of the CYFA which came into operation on 27/03/2013.</w:t>
            </w:r>
          </w:p>
        </w:tc>
      </w:tr>
      <w:tr w:rsidR="00C26672" w14:paraId="5773698A" w14:textId="77777777" w:rsidTr="00997D61">
        <w:tc>
          <w:tcPr>
            <w:tcW w:w="1261" w:type="dxa"/>
            <w:gridSpan w:val="2"/>
            <w:tcBorders>
              <w:top w:val="single" w:sz="4" w:space="0" w:color="auto"/>
              <w:left w:val="single" w:sz="18" w:space="0" w:color="auto"/>
              <w:bottom w:val="single" w:sz="4" w:space="0" w:color="auto"/>
            </w:tcBorders>
          </w:tcPr>
          <w:p w14:paraId="3E39A87E" w14:textId="77777777" w:rsidR="00C26672" w:rsidRDefault="00C26672" w:rsidP="00C26672">
            <w:pPr>
              <w:rPr>
                <w:lang w:val="en-AU"/>
              </w:rPr>
            </w:pPr>
            <w:r>
              <w:rPr>
                <w:lang w:val="en-AU"/>
              </w:rPr>
              <w:t>26/04/13</w:t>
            </w:r>
          </w:p>
        </w:tc>
        <w:tc>
          <w:tcPr>
            <w:tcW w:w="836" w:type="dxa"/>
            <w:tcBorders>
              <w:top w:val="single" w:sz="4" w:space="0" w:color="auto"/>
              <w:bottom w:val="single" w:sz="4" w:space="0" w:color="auto"/>
            </w:tcBorders>
          </w:tcPr>
          <w:p w14:paraId="4501B347" w14:textId="7F6626B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D478BE6" w14:textId="77777777" w:rsidR="00C26672" w:rsidRDefault="00C26672" w:rsidP="00C26672">
            <w:pPr>
              <w:jc w:val="center"/>
              <w:rPr>
                <w:lang w:val="en-AU"/>
              </w:rPr>
            </w:pPr>
            <w:r>
              <w:rPr>
                <w:lang w:val="en-AU"/>
              </w:rPr>
              <w:t>6FV.2</w:t>
            </w:r>
          </w:p>
        </w:tc>
        <w:tc>
          <w:tcPr>
            <w:tcW w:w="4802" w:type="dxa"/>
            <w:gridSpan w:val="2"/>
            <w:tcBorders>
              <w:top w:val="single" w:sz="4" w:space="0" w:color="auto"/>
              <w:bottom w:val="single" w:sz="4" w:space="0" w:color="auto"/>
              <w:right w:val="single" w:sz="18" w:space="0" w:color="auto"/>
            </w:tcBorders>
          </w:tcPr>
          <w:p w14:paraId="6CCEDFFA" w14:textId="77777777" w:rsidR="00C26672" w:rsidRDefault="00C26672" w:rsidP="00C26672">
            <w:pPr>
              <w:jc w:val="both"/>
              <w:rPr>
                <w:rFonts w:ascii="Arial" w:hAnsi="Arial" w:cs="Arial"/>
                <w:color w:val="000000"/>
              </w:rPr>
            </w:pPr>
            <w:r>
              <w:rPr>
                <w:rFonts w:ascii="Arial" w:hAnsi="Arial" w:cs="Arial"/>
                <w:color w:val="000000"/>
              </w:rPr>
              <w:t xml:space="preserve">Added reference to </w:t>
            </w:r>
            <w:r w:rsidRPr="002D7EED">
              <w:rPr>
                <w:rFonts w:ascii="Arial" w:hAnsi="Arial" w:cs="Arial"/>
                <w:i/>
                <w:color w:val="000000"/>
              </w:rPr>
              <w:t>AA v BB</w:t>
            </w:r>
            <w:r>
              <w:rPr>
                <w:rFonts w:ascii="Arial" w:hAnsi="Arial" w:cs="Arial"/>
                <w:color w:val="000000"/>
              </w:rPr>
              <w:t xml:space="preserve"> [2013] VSC 120 at [79]-[82].</w:t>
            </w:r>
          </w:p>
        </w:tc>
      </w:tr>
      <w:tr w:rsidR="00C26672" w14:paraId="676CE89F" w14:textId="77777777" w:rsidTr="00997D61">
        <w:tc>
          <w:tcPr>
            <w:tcW w:w="1261" w:type="dxa"/>
            <w:gridSpan w:val="2"/>
            <w:tcBorders>
              <w:top w:val="single" w:sz="4" w:space="0" w:color="auto"/>
              <w:left w:val="single" w:sz="18" w:space="0" w:color="auto"/>
              <w:bottom w:val="single" w:sz="4" w:space="0" w:color="auto"/>
            </w:tcBorders>
          </w:tcPr>
          <w:p w14:paraId="01A4A662" w14:textId="77777777" w:rsidR="00C26672" w:rsidRDefault="00C26672" w:rsidP="00C26672">
            <w:pPr>
              <w:rPr>
                <w:lang w:val="en-AU"/>
              </w:rPr>
            </w:pPr>
            <w:r>
              <w:rPr>
                <w:lang w:val="en-AU"/>
              </w:rPr>
              <w:t>26/04/13</w:t>
            </w:r>
          </w:p>
        </w:tc>
        <w:tc>
          <w:tcPr>
            <w:tcW w:w="836" w:type="dxa"/>
            <w:tcBorders>
              <w:top w:val="single" w:sz="4" w:space="0" w:color="auto"/>
              <w:bottom w:val="single" w:sz="4" w:space="0" w:color="auto"/>
            </w:tcBorders>
          </w:tcPr>
          <w:p w14:paraId="248FA983" w14:textId="5448834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666CB00" w14:textId="77777777" w:rsidR="00C26672" w:rsidRDefault="00C26672" w:rsidP="00C26672">
            <w:pPr>
              <w:jc w:val="center"/>
              <w:rPr>
                <w:lang w:val="en-AU"/>
              </w:rPr>
            </w:pPr>
            <w:r>
              <w:rPr>
                <w:lang w:val="en-AU"/>
              </w:rPr>
              <w:t>6FV.12</w:t>
            </w:r>
          </w:p>
        </w:tc>
        <w:tc>
          <w:tcPr>
            <w:tcW w:w="4802" w:type="dxa"/>
            <w:gridSpan w:val="2"/>
            <w:tcBorders>
              <w:top w:val="single" w:sz="4" w:space="0" w:color="auto"/>
              <w:bottom w:val="single" w:sz="4" w:space="0" w:color="auto"/>
              <w:right w:val="single" w:sz="18" w:space="0" w:color="auto"/>
            </w:tcBorders>
          </w:tcPr>
          <w:p w14:paraId="20869E20" w14:textId="77777777" w:rsidR="00C26672" w:rsidRDefault="00C26672" w:rsidP="00C26672">
            <w:pPr>
              <w:jc w:val="both"/>
              <w:rPr>
                <w:rFonts w:ascii="Arial" w:hAnsi="Arial" w:cs="Arial"/>
                <w:color w:val="000000"/>
              </w:rPr>
            </w:pPr>
            <w:r>
              <w:rPr>
                <w:rFonts w:ascii="Arial" w:hAnsi="Arial" w:cs="Arial"/>
                <w:color w:val="000000"/>
              </w:rPr>
              <w:t>Contents changed to reflect amendments to the FVPA which came into operation on 17/04/2013.</w:t>
            </w:r>
          </w:p>
        </w:tc>
      </w:tr>
      <w:tr w:rsidR="00C26672" w14:paraId="31DD6EAE" w14:textId="77777777" w:rsidTr="00997D61">
        <w:tc>
          <w:tcPr>
            <w:tcW w:w="1261" w:type="dxa"/>
            <w:gridSpan w:val="2"/>
            <w:tcBorders>
              <w:top w:val="single" w:sz="4" w:space="0" w:color="auto"/>
              <w:left w:val="single" w:sz="18" w:space="0" w:color="auto"/>
              <w:bottom w:val="single" w:sz="4" w:space="0" w:color="auto"/>
            </w:tcBorders>
          </w:tcPr>
          <w:p w14:paraId="5825020A" w14:textId="77777777" w:rsidR="00C26672" w:rsidRDefault="00C26672" w:rsidP="00C26672">
            <w:pPr>
              <w:rPr>
                <w:lang w:val="en-AU"/>
              </w:rPr>
            </w:pPr>
            <w:r>
              <w:rPr>
                <w:lang w:val="en-AU"/>
              </w:rPr>
              <w:t>26/04/13</w:t>
            </w:r>
          </w:p>
        </w:tc>
        <w:tc>
          <w:tcPr>
            <w:tcW w:w="836" w:type="dxa"/>
            <w:tcBorders>
              <w:top w:val="single" w:sz="4" w:space="0" w:color="auto"/>
              <w:bottom w:val="single" w:sz="4" w:space="0" w:color="auto"/>
            </w:tcBorders>
          </w:tcPr>
          <w:p w14:paraId="1ECC1127" w14:textId="7D4FC09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5BABEA4" w14:textId="77777777" w:rsidR="00C26672" w:rsidRDefault="00C26672" w:rsidP="00C26672">
            <w:pPr>
              <w:jc w:val="center"/>
              <w:rPr>
                <w:lang w:val="en-AU"/>
              </w:rPr>
            </w:pPr>
            <w:r>
              <w:rPr>
                <w:lang w:val="en-AU"/>
              </w:rPr>
              <w:t>6FV.13.1</w:t>
            </w:r>
          </w:p>
        </w:tc>
        <w:tc>
          <w:tcPr>
            <w:tcW w:w="4802" w:type="dxa"/>
            <w:gridSpan w:val="2"/>
            <w:tcBorders>
              <w:top w:val="single" w:sz="4" w:space="0" w:color="auto"/>
              <w:bottom w:val="single" w:sz="4" w:space="0" w:color="auto"/>
              <w:right w:val="single" w:sz="18" w:space="0" w:color="auto"/>
            </w:tcBorders>
          </w:tcPr>
          <w:p w14:paraId="38305945" w14:textId="77777777" w:rsidR="00C26672" w:rsidRDefault="00C26672" w:rsidP="00C26672">
            <w:pPr>
              <w:jc w:val="both"/>
              <w:rPr>
                <w:rFonts w:ascii="Arial" w:hAnsi="Arial" w:cs="Arial"/>
                <w:color w:val="000000"/>
              </w:rPr>
            </w:pPr>
            <w:r>
              <w:rPr>
                <w:rFonts w:ascii="Arial" w:hAnsi="Arial" w:cs="Arial"/>
                <w:color w:val="000000"/>
              </w:rPr>
              <w:t xml:space="preserve">Added reference to </w:t>
            </w:r>
            <w:r w:rsidRPr="002D7EED">
              <w:rPr>
                <w:rFonts w:ascii="Arial" w:hAnsi="Arial" w:cs="Arial"/>
                <w:i/>
                <w:color w:val="000000"/>
              </w:rPr>
              <w:t>AA v BB</w:t>
            </w:r>
            <w:r>
              <w:rPr>
                <w:rFonts w:ascii="Arial" w:hAnsi="Arial" w:cs="Arial"/>
                <w:color w:val="000000"/>
              </w:rPr>
              <w:t xml:space="preserve"> [2013] VSC 120 at [14]-[27] &amp; [87].</w:t>
            </w:r>
          </w:p>
        </w:tc>
      </w:tr>
      <w:tr w:rsidR="00C26672" w14:paraId="75A80787" w14:textId="77777777" w:rsidTr="00997D61">
        <w:tc>
          <w:tcPr>
            <w:tcW w:w="1261" w:type="dxa"/>
            <w:gridSpan w:val="2"/>
            <w:tcBorders>
              <w:top w:val="single" w:sz="4" w:space="0" w:color="auto"/>
              <w:left w:val="single" w:sz="18" w:space="0" w:color="auto"/>
              <w:bottom w:val="single" w:sz="4" w:space="0" w:color="auto"/>
            </w:tcBorders>
          </w:tcPr>
          <w:p w14:paraId="16EBCF0C" w14:textId="77777777" w:rsidR="00C26672" w:rsidRDefault="00C26672" w:rsidP="00C26672">
            <w:pPr>
              <w:rPr>
                <w:lang w:val="en-AU"/>
              </w:rPr>
            </w:pPr>
            <w:r>
              <w:rPr>
                <w:lang w:val="en-AU"/>
              </w:rPr>
              <w:t>26/04/13</w:t>
            </w:r>
          </w:p>
        </w:tc>
        <w:tc>
          <w:tcPr>
            <w:tcW w:w="836" w:type="dxa"/>
            <w:tcBorders>
              <w:top w:val="single" w:sz="4" w:space="0" w:color="auto"/>
              <w:bottom w:val="single" w:sz="4" w:space="0" w:color="auto"/>
            </w:tcBorders>
          </w:tcPr>
          <w:p w14:paraId="6F72BDEC" w14:textId="317B721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FECFA47" w14:textId="77777777" w:rsidR="00C26672" w:rsidRDefault="00C26672" w:rsidP="00C26672">
            <w:pPr>
              <w:jc w:val="center"/>
              <w:rPr>
                <w:lang w:val="en-AU"/>
              </w:rPr>
            </w:pPr>
            <w:r>
              <w:rPr>
                <w:lang w:val="en-AU"/>
              </w:rPr>
              <w:t>6.18.1</w:t>
            </w:r>
          </w:p>
        </w:tc>
        <w:tc>
          <w:tcPr>
            <w:tcW w:w="4802" w:type="dxa"/>
            <w:gridSpan w:val="2"/>
            <w:tcBorders>
              <w:top w:val="single" w:sz="4" w:space="0" w:color="auto"/>
              <w:bottom w:val="single" w:sz="4" w:space="0" w:color="auto"/>
              <w:right w:val="single" w:sz="18" w:space="0" w:color="auto"/>
            </w:tcBorders>
          </w:tcPr>
          <w:p w14:paraId="614A2CDD" w14:textId="77777777" w:rsidR="00C26672" w:rsidRDefault="00C26672" w:rsidP="00C26672">
            <w:pPr>
              <w:jc w:val="both"/>
              <w:rPr>
                <w:rFonts w:ascii="Arial" w:hAnsi="Arial" w:cs="Arial"/>
                <w:color w:val="000000"/>
              </w:rPr>
            </w:pPr>
            <w:r>
              <w:rPr>
                <w:rFonts w:ascii="Arial" w:hAnsi="Arial" w:cs="Arial"/>
                <w:color w:val="000000"/>
              </w:rPr>
              <w:t>Addition to contents to reflect amendments to the FVPA which have resulted in 3 additional contravention offences as from 17/04/2013.</w:t>
            </w:r>
          </w:p>
        </w:tc>
      </w:tr>
      <w:tr w:rsidR="00C26672" w14:paraId="71A27799" w14:textId="77777777" w:rsidTr="00997D61">
        <w:tc>
          <w:tcPr>
            <w:tcW w:w="1261" w:type="dxa"/>
            <w:gridSpan w:val="2"/>
            <w:tcBorders>
              <w:top w:val="single" w:sz="4" w:space="0" w:color="auto"/>
              <w:left w:val="single" w:sz="18" w:space="0" w:color="auto"/>
              <w:bottom w:val="single" w:sz="4" w:space="0" w:color="auto"/>
            </w:tcBorders>
          </w:tcPr>
          <w:p w14:paraId="4A35BFCD" w14:textId="77777777" w:rsidR="00C26672" w:rsidRDefault="00C26672" w:rsidP="00C26672">
            <w:pPr>
              <w:rPr>
                <w:lang w:val="en-AU"/>
              </w:rPr>
            </w:pPr>
            <w:r>
              <w:rPr>
                <w:lang w:val="en-AU"/>
              </w:rPr>
              <w:t>26/04/13</w:t>
            </w:r>
          </w:p>
        </w:tc>
        <w:tc>
          <w:tcPr>
            <w:tcW w:w="836" w:type="dxa"/>
            <w:tcBorders>
              <w:top w:val="single" w:sz="4" w:space="0" w:color="auto"/>
              <w:bottom w:val="single" w:sz="4" w:space="0" w:color="auto"/>
            </w:tcBorders>
          </w:tcPr>
          <w:p w14:paraId="0B0BFBC2" w14:textId="46751D6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5C6049C" w14:textId="77777777" w:rsidR="00C26672" w:rsidRDefault="00C26672" w:rsidP="00C26672">
            <w:pPr>
              <w:jc w:val="center"/>
              <w:rPr>
                <w:lang w:val="en-AU"/>
              </w:rPr>
            </w:pPr>
            <w:r>
              <w:rPr>
                <w:lang w:val="en-AU"/>
              </w:rPr>
              <w:t>6.20</w:t>
            </w:r>
          </w:p>
        </w:tc>
        <w:tc>
          <w:tcPr>
            <w:tcW w:w="4802" w:type="dxa"/>
            <w:gridSpan w:val="2"/>
            <w:tcBorders>
              <w:top w:val="single" w:sz="4" w:space="0" w:color="auto"/>
              <w:bottom w:val="single" w:sz="4" w:space="0" w:color="auto"/>
              <w:right w:val="single" w:sz="18" w:space="0" w:color="auto"/>
            </w:tcBorders>
          </w:tcPr>
          <w:p w14:paraId="78ABCB48" w14:textId="77777777" w:rsidR="00C26672" w:rsidRDefault="00C26672" w:rsidP="00C26672">
            <w:pPr>
              <w:jc w:val="both"/>
              <w:rPr>
                <w:rFonts w:ascii="Arial" w:hAnsi="Arial" w:cs="Arial"/>
                <w:color w:val="000000"/>
              </w:rPr>
            </w:pPr>
            <w:r>
              <w:rPr>
                <w:rFonts w:ascii="Arial" w:hAnsi="Arial" w:cs="Arial"/>
                <w:color w:val="000000"/>
              </w:rPr>
              <w:t>Intervention order statistics for 2011-2012 added.</w:t>
            </w:r>
          </w:p>
        </w:tc>
      </w:tr>
      <w:tr w:rsidR="00C26672" w14:paraId="31D68981" w14:textId="77777777" w:rsidTr="00997D61">
        <w:tc>
          <w:tcPr>
            <w:tcW w:w="1261" w:type="dxa"/>
            <w:gridSpan w:val="2"/>
            <w:tcBorders>
              <w:top w:val="single" w:sz="4" w:space="0" w:color="auto"/>
              <w:left w:val="single" w:sz="18" w:space="0" w:color="auto"/>
              <w:bottom w:val="single" w:sz="4" w:space="0" w:color="auto"/>
            </w:tcBorders>
          </w:tcPr>
          <w:p w14:paraId="00D31EE6"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3E5509D6" w14:textId="71AF7A5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F673DFE" w14:textId="77777777" w:rsidR="00C26672" w:rsidRDefault="00C26672" w:rsidP="00C26672">
            <w:pPr>
              <w:jc w:val="center"/>
              <w:rPr>
                <w:lang w:val="en-AU"/>
              </w:rPr>
            </w:pPr>
            <w:r>
              <w:rPr>
                <w:lang w:val="en-AU"/>
              </w:rPr>
              <w:t>4.6.4</w:t>
            </w:r>
          </w:p>
        </w:tc>
        <w:tc>
          <w:tcPr>
            <w:tcW w:w="4802" w:type="dxa"/>
            <w:gridSpan w:val="2"/>
            <w:tcBorders>
              <w:top w:val="single" w:sz="4" w:space="0" w:color="auto"/>
              <w:bottom w:val="single" w:sz="4" w:space="0" w:color="auto"/>
              <w:right w:val="single" w:sz="18" w:space="0" w:color="auto"/>
            </w:tcBorders>
          </w:tcPr>
          <w:p w14:paraId="16C22A1E" w14:textId="77777777" w:rsidR="00C26672" w:rsidRDefault="00C26672" w:rsidP="00C26672">
            <w:pPr>
              <w:jc w:val="both"/>
              <w:rPr>
                <w:rFonts w:ascii="Arial" w:hAnsi="Arial" w:cs="Arial"/>
                <w:color w:val="000000"/>
              </w:rPr>
            </w:pPr>
            <w:r>
              <w:rPr>
                <w:rFonts w:ascii="Arial" w:hAnsi="Arial" w:cs="Arial"/>
                <w:color w:val="000000"/>
              </w:rPr>
              <w:t>Paragraph title changed to “Trends in child protection reports 1989-1990 to 2011-2012”.  Addition of statistics for 2011-2012.</w:t>
            </w:r>
          </w:p>
        </w:tc>
      </w:tr>
      <w:tr w:rsidR="00C26672" w14:paraId="3847A53D" w14:textId="77777777" w:rsidTr="00997D61">
        <w:tc>
          <w:tcPr>
            <w:tcW w:w="1261" w:type="dxa"/>
            <w:gridSpan w:val="2"/>
            <w:tcBorders>
              <w:top w:val="single" w:sz="4" w:space="0" w:color="auto"/>
              <w:left w:val="single" w:sz="18" w:space="0" w:color="auto"/>
              <w:bottom w:val="single" w:sz="4" w:space="0" w:color="auto"/>
            </w:tcBorders>
          </w:tcPr>
          <w:p w14:paraId="0E65F415"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7851716A" w14:textId="7BCE954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778DAA7" w14:textId="77777777" w:rsidR="00C26672" w:rsidRDefault="00C26672" w:rsidP="00C26672">
            <w:pPr>
              <w:jc w:val="center"/>
              <w:rPr>
                <w:lang w:val="en-AU"/>
              </w:rPr>
            </w:pPr>
            <w:r>
              <w:rPr>
                <w:lang w:val="en-AU"/>
              </w:rPr>
              <w:t>4.6.5</w:t>
            </w:r>
          </w:p>
        </w:tc>
        <w:tc>
          <w:tcPr>
            <w:tcW w:w="4802" w:type="dxa"/>
            <w:gridSpan w:val="2"/>
            <w:tcBorders>
              <w:top w:val="single" w:sz="4" w:space="0" w:color="auto"/>
              <w:bottom w:val="single" w:sz="4" w:space="0" w:color="auto"/>
              <w:right w:val="single" w:sz="18" w:space="0" w:color="auto"/>
            </w:tcBorders>
          </w:tcPr>
          <w:p w14:paraId="22692F48" w14:textId="77777777" w:rsidR="00C26672" w:rsidRDefault="00C26672" w:rsidP="00C26672">
            <w:pPr>
              <w:jc w:val="both"/>
              <w:rPr>
                <w:rFonts w:ascii="Arial" w:hAnsi="Arial" w:cs="Arial"/>
                <w:color w:val="000000"/>
              </w:rPr>
            </w:pPr>
            <w:r>
              <w:rPr>
                <w:rFonts w:ascii="Arial" w:hAnsi="Arial" w:cs="Arial"/>
                <w:color w:val="000000"/>
              </w:rPr>
              <w:t>Addition of statistics for 2011-2012.</w:t>
            </w:r>
          </w:p>
        </w:tc>
      </w:tr>
      <w:tr w:rsidR="00C26672" w14:paraId="3BC9B241" w14:textId="77777777" w:rsidTr="00997D61">
        <w:tc>
          <w:tcPr>
            <w:tcW w:w="1261" w:type="dxa"/>
            <w:gridSpan w:val="2"/>
            <w:tcBorders>
              <w:top w:val="single" w:sz="4" w:space="0" w:color="auto"/>
              <w:left w:val="single" w:sz="18" w:space="0" w:color="auto"/>
              <w:bottom w:val="single" w:sz="4" w:space="0" w:color="auto"/>
            </w:tcBorders>
          </w:tcPr>
          <w:p w14:paraId="2F9AE4F6"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644E7600" w14:textId="3FE01FE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111C687" w14:textId="77777777" w:rsidR="00C26672" w:rsidRDefault="00C26672" w:rsidP="00C26672">
            <w:pPr>
              <w:jc w:val="center"/>
              <w:rPr>
                <w:lang w:val="en-AU"/>
              </w:rPr>
            </w:pPr>
            <w:r>
              <w:rPr>
                <w:lang w:val="en-AU"/>
              </w:rPr>
              <w:t>4.7.1</w:t>
            </w:r>
          </w:p>
        </w:tc>
        <w:tc>
          <w:tcPr>
            <w:tcW w:w="4802" w:type="dxa"/>
            <w:gridSpan w:val="2"/>
            <w:tcBorders>
              <w:top w:val="single" w:sz="4" w:space="0" w:color="auto"/>
              <w:bottom w:val="single" w:sz="4" w:space="0" w:color="auto"/>
              <w:right w:val="single" w:sz="18" w:space="0" w:color="auto"/>
            </w:tcBorders>
          </w:tcPr>
          <w:p w14:paraId="11F9EB6F" w14:textId="77777777" w:rsidR="00C26672" w:rsidRDefault="00C26672" w:rsidP="00C26672">
            <w:pPr>
              <w:jc w:val="both"/>
              <w:rPr>
                <w:rFonts w:ascii="Arial" w:hAnsi="Arial" w:cs="Arial"/>
                <w:color w:val="000000"/>
              </w:rPr>
            </w:pPr>
            <w:r>
              <w:rPr>
                <w:rFonts w:ascii="Arial" w:hAnsi="Arial" w:cs="Arial"/>
                <w:color w:val="000000"/>
              </w:rPr>
              <w:t xml:space="preserve">Removal of reference to and extract from </w:t>
            </w:r>
            <w:r w:rsidRPr="0035075B">
              <w:rPr>
                <w:rFonts w:ascii="Arial" w:hAnsi="Arial" w:cs="Arial"/>
                <w:i/>
                <w:color w:val="000000"/>
              </w:rPr>
              <w:t>A &amp; B v Children’s Court of Victoria</w:t>
            </w:r>
            <w:r>
              <w:rPr>
                <w:rFonts w:ascii="Arial" w:hAnsi="Arial" w:cs="Arial"/>
                <w:color w:val="000000"/>
              </w:rPr>
              <w:t xml:space="preserve"> [2012] VSC 589.</w:t>
            </w:r>
          </w:p>
        </w:tc>
      </w:tr>
      <w:tr w:rsidR="00C26672" w14:paraId="2AA5BFB7" w14:textId="77777777" w:rsidTr="00997D61">
        <w:tc>
          <w:tcPr>
            <w:tcW w:w="1261" w:type="dxa"/>
            <w:gridSpan w:val="2"/>
            <w:tcBorders>
              <w:top w:val="single" w:sz="4" w:space="0" w:color="auto"/>
              <w:left w:val="single" w:sz="18" w:space="0" w:color="auto"/>
              <w:bottom w:val="single" w:sz="4" w:space="0" w:color="auto"/>
            </w:tcBorders>
          </w:tcPr>
          <w:p w14:paraId="43C8328B"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7247CA8C" w14:textId="2AE68D7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73244B6" w14:textId="77777777" w:rsidR="00C26672" w:rsidRDefault="00C26672" w:rsidP="00C26672">
            <w:pPr>
              <w:jc w:val="center"/>
              <w:rPr>
                <w:lang w:val="en-AU"/>
              </w:rPr>
            </w:pPr>
            <w:r>
              <w:rPr>
                <w:lang w:val="en-AU"/>
              </w:rPr>
              <w:t>4.7.2</w:t>
            </w:r>
          </w:p>
        </w:tc>
        <w:tc>
          <w:tcPr>
            <w:tcW w:w="4802" w:type="dxa"/>
            <w:gridSpan w:val="2"/>
            <w:tcBorders>
              <w:top w:val="single" w:sz="4" w:space="0" w:color="auto"/>
              <w:bottom w:val="single" w:sz="4" w:space="0" w:color="auto"/>
              <w:right w:val="single" w:sz="18" w:space="0" w:color="auto"/>
            </w:tcBorders>
          </w:tcPr>
          <w:p w14:paraId="6E82CAAA" w14:textId="77777777" w:rsidR="00C26672" w:rsidRDefault="00C26672" w:rsidP="00C26672">
            <w:pPr>
              <w:jc w:val="both"/>
              <w:rPr>
                <w:rFonts w:ascii="Arial" w:hAnsi="Arial" w:cs="Arial"/>
                <w:color w:val="000000"/>
              </w:rPr>
            </w:pPr>
            <w:r>
              <w:rPr>
                <w:rFonts w:ascii="Arial" w:hAnsi="Arial" w:cs="Arial"/>
                <w:color w:val="000000"/>
              </w:rPr>
              <w:t>Renumbered paragraph – formerly 4.7.5.</w:t>
            </w:r>
          </w:p>
        </w:tc>
      </w:tr>
      <w:tr w:rsidR="00C26672" w14:paraId="0C4E66C3" w14:textId="77777777" w:rsidTr="00997D61">
        <w:tc>
          <w:tcPr>
            <w:tcW w:w="1261" w:type="dxa"/>
            <w:gridSpan w:val="2"/>
            <w:tcBorders>
              <w:top w:val="single" w:sz="4" w:space="0" w:color="auto"/>
              <w:left w:val="single" w:sz="18" w:space="0" w:color="auto"/>
              <w:bottom w:val="single" w:sz="4" w:space="0" w:color="auto"/>
            </w:tcBorders>
          </w:tcPr>
          <w:p w14:paraId="33B88EF2"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4A50ADFC" w14:textId="707C595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42F6EBF" w14:textId="77777777" w:rsidR="00C26672" w:rsidRDefault="00C26672" w:rsidP="00C26672">
            <w:pPr>
              <w:jc w:val="center"/>
              <w:rPr>
                <w:lang w:val="en-AU"/>
              </w:rPr>
            </w:pPr>
            <w:r>
              <w:rPr>
                <w:lang w:val="en-AU"/>
              </w:rPr>
              <w:t>4.7.3</w:t>
            </w:r>
          </w:p>
        </w:tc>
        <w:tc>
          <w:tcPr>
            <w:tcW w:w="4802" w:type="dxa"/>
            <w:gridSpan w:val="2"/>
            <w:tcBorders>
              <w:top w:val="single" w:sz="4" w:space="0" w:color="auto"/>
              <w:bottom w:val="single" w:sz="4" w:space="0" w:color="auto"/>
              <w:right w:val="single" w:sz="18" w:space="0" w:color="auto"/>
            </w:tcBorders>
          </w:tcPr>
          <w:p w14:paraId="7AB852D3" w14:textId="77777777" w:rsidR="00C26672" w:rsidRDefault="00C26672" w:rsidP="00C26672">
            <w:pPr>
              <w:jc w:val="both"/>
              <w:rPr>
                <w:rFonts w:ascii="Arial" w:hAnsi="Arial" w:cs="Arial"/>
                <w:color w:val="000000"/>
              </w:rPr>
            </w:pPr>
            <w:r>
              <w:rPr>
                <w:rFonts w:ascii="Arial" w:hAnsi="Arial" w:cs="Arial"/>
                <w:color w:val="000000"/>
              </w:rPr>
              <w:t xml:space="preserve">Paragraph renumbered – formerly 4.7.2 – and title changed to “Child usually represented if aged 10 years or more”.  Contents substantially changed to reflect amendments to ss.524(1)(a), 524(1A), 524(1B) &amp; 525 of the CYFA which came into operation on 27/03/2013. </w:t>
            </w:r>
          </w:p>
        </w:tc>
      </w:tr>
      <w:tr w:rsidR="00C26672" w14:paraId="523F61BD" w14:textId="77777777" w:rsidTr="00997D61">
        <w:tc>
          <w:tcPr>
            <w:tcW w:w="1261" w:type="dxa"/>
            <w:gridSpan w:val="2"/>
            <w:tcBorders>
              <w:top w:val="single" w:sz="4" w:space="0" w:color="auto"/>
              <w:left w:val="single" w:sz="18" w:space="0" w:color="auto"/>
              <w:bottom w:val="single" w:sz="4" w:space="0" w:color="auto"/>
            </w:tcBorders>
          </w:tcPr>
          <w:p w14:paraId="36C8EEED"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5582DAC1" w14:textId="43B03ECE"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80F0418" w14:textId="77777777" w:rsidR="00C26672" w:rsidRDefault="00C26672" w:rsidP="00C26672">
            <w:pPr>
              <w:jc w:val="center"/>
              <w:rPr>
                <w:lang w:val="en-AU"/>
              </w:rPr>
            </w:pPr>
            <w:r>
              <w:rPr>
                <w:lang w:val="en-AU"/>
              </w:rPr>
              <w:t>4.7.4</w:t>
            </w:r>
          </w:p>
        </w:tc>
        <w:tc>
          <w:tcPr>
            <w:tcW w:w="4802" w:type="dxa"/>
            <w:gridSpan w:val="2"/>
            <w:tcBorders>
              <w:top w:val="single" w:sz="4" w:space="0" w:color="auto"/>
              <w:bottom w:val="single" w:sz="4" w:space="0" w:color="auto"/>
              <w:right w:val="single" w:sz="18" w:space="0" w:color="auto"/>
            </w:tcBorders>
          </w:tcPr>
          <w:p w14:paraId="131CC85D" w14:textId="77777777" w:rsidR="00C26672" w:rsidRDefault="00C26672" w:rsidP="00C26672">
            <w:pPr>
              <w:jc w:val="both"/>
              <w:rPr>
                <w:rFonts w:ascii="Arial" w:hAnsi="Arial" w:cs="Arial"/>
                <w:color w:val="000000"/>
              </w:rPr>
            </w:pPr>
            <w:r>
              <w:rPr>
                <w:rFonts w:ascii="Arial" w:hAnsi="Arial" w:cs="Arial"/>
                <w:color w:val="000000"/>
              </w:rPr>
              <w:t>Paragraph renumbered – formerly 4.7.3 – and title changed to “Representation of child under 10 or not mature enough to give instructions”.  Contents substantially changed to reflect amendments to ss.524(1)(a), 524(1A), 524(1B) &amp; 524(4) which came into operation on 27/03/2013.</w:t>
            </w:r>
          </w:p>
        </w:tc>
      </w:tr>
      <w:tr w:rsidR="00C26672" w14:paraId="7F9A3E09" w14:textId="77777777" w:rsidTr="00997D61">
        <w:tc>
          <w:tcPr>
            <w:tcW w:w="1261" w:type="dxa"/>
            <w:gridSpan w:val="2"/>
            <w:tcBorders>
              <w:top w:val="single" w:sz="4" w:space="0" w:color="auto"/>
              <w:left w:val="single" w:sz="18" w:space="0" w:color="auto"/>
              <w:bottom w:val="single" w:sz="4" w:space="0" w:color="auto"/>
            </w:tcBorders>
          </w:tcPr>
          <w:p w14:paraId="64957436"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549832AD" w14:textId="7A855B4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DDD08BC" w14:textId="77777777" w:rsidR="00C26672" w:rsidRDefault="00C26672" w:rsidP="00C26672">
            <w:pPr>
              <w:jc w:val="center"/>
              <w:rPr>
                <w:lang w:val="en-AU"/>
              </w:rPr>
            </w:pPr>
            <w:r>
              <w:rPr>
                <w:lang w:val="en-AU"/>
              </w:rPr>
              <w:t>4.7.5</w:t>
            </w:r>
          </w:p>
        </w:tc>
        <w:tc>
          <w:tcPr>
            <w:tcW w:w="4802" w:type="dxa"/>
            <w:gridSpan w:val="2"/>
            <w:tcBorders>
              <w:top w:val="single" w:sz="4" w:space="0" w:color="auto"/>
              <w:bottom w:val="single" w:sz="4" w:space="0" w:color="auto"/>
              <w:right w:val="single" w:sz="18" w:space="0" w:color="auto"/>
            </w:tcBorders>
          </w:tcPr>
          <w:p w14:paraId="53A51818" w14:textId="77777777" w:rsidR="00C26672" w:rsidRDefault="00C26672" w:rsidP="00C26672">
            <w:pPr>
              <w:jc w:val="both"/>
              <w:rPr>
                <w:rFonts w:ascii="Arial" w:hAnsi="Arial" w:cs="Arial"/>
                <w:color w:val="000000"/>
              </w:rPr>
            </w:pPr>
            <w:r>
              <w:rPr>
                <w:rFonts w:ascii="Arial" w:hAnsi="Arial" w:cs="Arial"/>
                <w:color w:val="000000"/>
              </w:rPr>
              <w:t>Renumbered paragraph – formerly 4.7.4.</w:t>
            </w:r>
          </w:p>
        </w:tc>
      </w:tr>
      <w:tr w:rsidR="00C26672" w14:paraId="00FCF37A" w14:textId="77777777" w:rsidTr="00997D61">
        <w:tc>
          <w:tcPr>
            <w:tcW w:w="1261" w:type="dxa"/>
            <w:gridSpan w:val="2"/>
            <w:tcBorders>
              <w:top w:val="single" w:sz="4" w:space="0" w:color="auto"/>
              <w:left w:val="single" w:sz="18" w:space="0" w:color="auto"/>
              <w:bottom w:val="single" w:sz="4" w:space="0" w:color="auto"/>
            </w:tcBorders>
          </w:tcPr>
          <w:p w14:paraId="5B4ADFFF"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628015DF" w14:textId="0043795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6D3FCDA" w14:textId="77777777" w:rsidR="00C26672" w:rsidRDefault="00C26672" w:rsidP="00C26672">
            <w:pPr>
              <w:jc w:val="center"/>
              <w:rPr>
                <w:lang w:val="en-AU"/>
              </w:rPr>
            </w:pPr>
            <w:r>
              <w:rPr>
                <w:lang w:val="en-AU"/>
              </w:rPr>
              <w:t>4.7.6</w:t>
            </w:r>
          </w:p>
        </w:tc>
        <w:tc>
          <w:tcPr>
            <w:tcW w:w="4802" w:type="dxa"/>
            <w:gridSpan w:val="2"/>
            <w:tcBorders>
              <w:top w:val="single" w:sz="4" w:space="0" w:color="auto"/>
              <w:bottom w:val="single" w:sz="4" w:space="0" w:color="auto"/>
              <w:right w:val="single" w:sz="18" w:space="0" w:color="auto"/>
            </w:tcBorders>
          </w:tcPr>
          <w:p w14:paraId="6D982629" w14:textId="77777777" w:rsidR="00C26672" w:rsidRDefault="00C26672" w:rsidP="00C26672">
            <w:pPr>
              <w:jc w:val="both"/>
              <w:rPr>
                <w:rFonts w:ascii="Arial" w:hAnsi="Arial" w:cs="Arial"/>
                <w:color w:val="000000"/>
              </w:rPr>
            </w:pPr>
            <w:r>
              <w:rPr>
                <w:rFonts w:ascii="Arial" w:hAnsi="Arial" w:cs="Arial"/>
                <w:color w:val="000000"/>
              </w:rPr>
              <w:t xml:space="preserve">Contents slightly changed to reflect amendments to s.524 which came into operation on 27/03/2013 and because of the re-writing of what are now paragraphs 4.7.3 &amp; 4.7.4.  Some of the commentary on </w:t>
            </w:r>
            <w:r w:rsidRPr="0035075B">
              <w:rPr>
                <w:rFonts w:ascii="Arial" w:hAnsi="Arial" w:cs="Arial"/>
                <w:i/>
                <w:color w:val="000000"/>
              </w:rPr>
              <w:t>A &amp; B v Children’s Court of Victoria</w:t>
            </w:r>
            <w:r>
              <w:rPr>
                <w:rFonts w:ascii="Arial" w:hAnsi="Arial" w:cs="Arial"/>
                <w:color w:val="000000"/>
              </w:rPr>
              <w:t xml:space="preserve"> [2012] VSC 589 which was previously in paragraph 4.7.7 has been moved into this paragraph.</w:t>
            </w:r>
          </w:p>
        </w:tc>
      </w:tr>
      <w:tr w:rsidR="00C26672" w14:paraId="23D4238A" w14:textId="77777777" w:rsidTr="00997D61">
        <w:tc>
          <w:tcPr>
            <w:tcW w:w="1261" w:type="dxa"/>
            <w:gridSpan w:val="2"/>
            <w:tcBorders>
              <w:top w:val="single" w:sz="4" w:space="0" w:color="auto"/>
              <w:left w:val="single" w:sz="18" w:space="0" w:color="auto"/>
              <w:bottom w:val="single" w:sz="4" w:space="0" w:color="auto"/>
            </w:tcBorders>
          </w:tcPr>
          <w:p w14:paraId="0315371C"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5FEFF1F5" w14:textId="3F99718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3221F9B" w14:textId="77777777" w:rsidR="00C26672" w:rsidRDefault="00C26672" w:rsidP="00C26672">
            <w:pPr>
              <w:jc w:val="center"/>
              <w:rPr>
                <w:lang w:val="en-AU"/>
              </w:rPr>
            </w:pPr>
            <w:r>
              <w:rPr>
                <w:lang w:val="en-AU"/>
              </w:rPr>
              <w:t>4.7.7</w:t>
            </w:r>
          </w:p>
        </w:tc>
        <w:tc>
          <w:tcPr>
            <w:tcW w:w="4802" w:type="dxa"/>
            <w:gridSpan w:val="2"/>
            <w:tcBorders>
              <w:top w:val="single" w:sz="4" w:space="0" w:color="auto"/>
              <w:bottom w:val="single" w:sz="4" w:space="0" w:color="auto"/>
              <w:right w:val="single" w:sz="18" w:space="0" w:color="auto"/>
            </w:tcBorders>
          </w:tcPr>
          <w:p w14:paraId="1F232F23" w14:textId="77777777" w:rsidR="00C26672" w:rsidRDefault="00C26672" w:rsidP="00C26672">
            <w:pPr>
              <w:jc w:val="both"/>
              <w:rPr>
                <w:rFonts w:ascii="Arial" w:hAnsi="Arial" w:cs="Arial"/>
                <w:color w:val="000000"/>
              </w:rPr>
            </w:pPr>
            <w:r>
              <w:rPr>
                <w:rFonts w:ascii="Arial" w:hAnsi="Arial" w:cs="Arial"/>
                <w:color w:val="000000"/>
              </w:rPr>
              <w:t>Old paragraph 4.7.7 deleted.  Old paragraph 4.7.8 renumbered 4.7.7.</w:t>
            </w:r>
          </w:p>
        </w:tc>
      </w:tr>
      <w:tr w:rsidR="00C26672" w14:paraId="3E8A987A" w14:textId="77777777" w:rsidTr="00997D61">
        <w:tc>
          <w:tcPr>
            <w:tcW w:w="1261" w:type="dxa"/>
            <w:gridSpan w:val="2"/>
            <w:tcBorders>
              <w:top w:val="single" w:sz="4" w:space="0" w:color="auto"/>
              <w:left w:val="single" w:sz="18" w:space="0" w:color="auto"/>
              <w:bottom w:val="single" w:sz="4" w:space="0" w:color="auto"/>
            </w:tcBorders>
          </w:tcPr>
          <w:p w14:paraId="1C642619"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49165311" w14:textId="602C90A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87D7FAD" w14:textId="77777777" w:rsidR="00C26672" w:rsidRDefault="00C26672" w:rsidP="00C26672">
            <w:pPr>
              <w:jc w:val="center"/>
              <w:rPr>
                <w:lang w:val="en-AU"/>
              </w:rPr>
            </w:pPr>
            <w:r>
              <w:rPr>
                <w:lang w:val="en-AU"/>
              </w:rPr>
              <w:t>4.7.8</w:t>
            </w:r>
          </w:p>
        </w:tc>
        <w:tc>
          <w:tcPr>
            <w:tcW w:w="4802" w:type="dxa"/>
            <w:gridSpan w:val="2"/>
            <w:tcBorders>
              <w:top w:val="single" w:sz="4" w:space="0" w:color="auto"/>
              <w:bottom w:val="single" w:sz="4" w:space="0" w:color="auto"/>
              <w:right w:val="single" w:sz="18" w:space="0" w:color="auto"/>
            </w:tcBorders>
          </w:tcPr>
          <w:p w14:paraId="0197FB26" w14:textId="77777777" w:rsidR="00C26672" w:rsidRDefault="00C26672" w:rsidP="00C26672">
            <w:pPr>
              <w:jc w:val="both"/>
              <w:rPr>
                <w:rFonts w:ascii="Arial" w:hAnsi="Arial" w:cs="Arial"/>
                <w:color w:val="000000"/>
              </w:rPr>
            </w:pPr>
            <w:r>
              <w:rPr>
                <w:rFonts w:ascii="Arial" w:hAnsi="Arial" w:cs="Arial"/>
                <w:color w:val="000000"/>
              </w:rPr>
              <w:t>Old paragraph 4.7.9 renumbered 4.7.8.</w:t>
            </w:r>
          </w:p>
        </w:tc>
      </w:tr>
      <w:tr w:rsidR="00C26672" w14:paraId="6876AD71" w14:textId="77777777" w:rsidTr="00997D61">
        <w:tc>
          <w:tcPr>
            <w:tcW w:w="1261" w:type="dxa"/>
            <w:gridSpan w:val="2"/>
            <w:tcBorders>
              <w:top w:val="single" w:sz="4" w:space="0" w:color="auto"/>
              <w:left w:val="single" w:sz="18" w:space="0" w:color="auto"/>
              <w:bottom w:val="single" w:sz="4" w:space="0" w:color="auto"/>
            </w:tcBorders>
          </w:tcPr>
          <w:p w14:paraId="66085896"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693B56BE" w14:textId="09A7DA7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47BB894" w14:textId="77777777" w:rsidR="00C26672" w:rsidRDefault="00C26672" w:rsidP="00C26672">
            <w:pPr>
              <w:jc w:val="center"/>
              <w:rPr>
                <w:lang w:val="en-AU"/>
              </w:rPr>
            </w:pPr>
            <w:r>
              <w:rPr>
                <w:lang w:val="en-AU"/>
              </w:rPr>
              <w:t>4.7.9</w:t>
            </w:r>
          </w:p>
        </w:tc>
        <w:tc>
          <w:tcPr>
            <w:tcW w:w="4802" w:type="dxa"/>
            <w:gridSpan w:val="2"/>
            <w:tcBorders>
              <w:top w:val="single" w:sz="4" w:space="0" w:color="auto"/>
              <w:bottom w:val="single" w:sz="4" w:space="0" w:color="auto"/>
              <w:right w:val="single" w:sz="18" w:space="0" w:color="auto"/>
            </w:tcBorders>
          </w:tcPr>
          <w:p w14:paraId="3964BB6A" w14:textId="77777777" w:rsidR="00C26672" w:rsidRDefault="00C26672" w:rsidP="00C26672">
            <w:pPr>
              <w:jc w:val="both"/>
              <w:rPr>
                <w:rFonts w:ascii="Arial" w:hAnsi="Arial" w:cs="Arial"/>
                <w:color w:val="000000"/>
              </w:rPr>
            </w:pPr>
            <w:r>
              <w:rPr>
                <w:rFonts w:ascii="Arial" w:hAnsi="Arial" w:cs="Arial"/>
                <w:color w:val="000000"/>
              </w:rPr>
              <w:t>Old paragraph 4.7.10 renumbered 4.7.9.  Small change to commentary to reflect amendments to ss.524(1)(a), 524(1A), 524(1B) &amp; 524(4) which came into operation on 27/03/2013.</w:t>
            </w:r>
          </w:p>
        </w:tc>
      </w:tr>
      <w:tr w:rsidR="00C26672" w14:paraId="33BB43C8" w14:textId="77777777" w:rsidTr="00997D61">
        <w:tc>
          <w:tcPr>
            <w:tcW w:w="1261" w:type="dxa"/>
            <w:gridSpan w:val="2"/>
            <w:tcBorders>
              <w:top w:val="single" w:sz="4" w:space="0" w:color="auto"/>
              <w:left w:val="single" w:sz="18" w:space="0" w:color="auto"/>
              <w:bottom w:val="single" w:sz="4" w:space="0" w:color="auto"/>
            </w:tcBorders>
          </w:tcPr>
          <w:p w14:paraId="2BE8C362" w14:textId="77777777" w:rsidR="00C26672" w:rsidRDefault="00C26672" w:rsidP="00C26672">
            <w:pPr>
              <w:rPr>
                <w:lang w:val="en-AU"/>
              </w:rPr>
            </w:pPr>
            <w:r>
              <w:rPr>
                <w:lang w:val="en-AU"/>
              </w:rPr>
              <w:t>09/04/13</w:t>
            </w:r>
          </w:p>
        </w:tc>
        <w:tc>
          <w:tcPr>
            <w:tcW w:w="836" w:type="dxa"/>
            <w:tcBorders>
              <w:top w:val="single" w:sz="4" w:space="0" w:color="auto"/>
              <w:bottom w:val="single" w:sz="4" w:space="0" w:color="auto"/>
            </w:tcBorders>
          </w:tcPr>
          <w:p w14:paraId="1B9C5FB2" w14:textId="7A4F658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90FE204" w14:textId="77777777" w:rsidR="00C26672" w:rsidRDefault="00C26672" w:rsidP="00C26672">
            <w:pPr>
              <w:jc w:val="center"/>
              <w:rPr>
                <w:lang w:val="en-AU"/>
              </w:rPr>
            </w:pPr>
            <w:r>
              <w:rPr>
                <w:lang w:val="en-AU"/>
              </w:rPr>
              <w:t>4.7.10</w:t>
            </w:r>
          </w:p>
        </w:tc>
        <w:tc>
          <w:tcPr>
            <w:tcW w:w="4802" w:type="dxa"/>
            <w:gridSpan w:val="2"/>
            <w:tcBorders>
              <w:top w:val="single" w:sz="4" w:space="0" w:color="auto"/>
              <w:bottom w:val="single" w:sz="4" w:space="0" w:color="auto"/>
              <w:right w:val="single" w:sz="18" w:space="0" w:color="auto"/>
            </w:tcBorders>
          </w:tcPr>
          <w:p w14:paraId="515E8FB0" w14:textId="77777777" w:rsidR="00C26672" w:rsidRDefault="00C26672" w:rsidP="00C26672">
            <w:pPr>
              <w:jc w:val="both"/>
              <w:rPr>
                <w:rFonts w:ascii="Arial" w:hAnsi="Arial" w:cs="Arial"/>
                <w:color w:val="000000"/>
              </w:rPr>
            </w:pPr>
            <w:r>
              <w:rPr>
                <w:rFonts w:ascii="Arial" w:hAnsi="Arial" w:cs="Arial"/>
                <w:color w:val="000000"/>
              </w:rPr>
              <w:t>Old paragraph 4.7.11 renumbered 4.7.10.</w:t>
            </w:r>
          </w:p>
        </w:tc>
      </w:tr>
      <w:tr w:rsidR="00C26672" w14:paraId="7F6AC982" w14:textId="77777777" w:rsidTr="00997D61">
        <w:tc>
          <w:tcPr>
            <w:tcW w:w="1261" w:type="dxa"/>
            <w:gridSpan w:val="2"/>
            <w:tcBorders>
              <w:top w:val="single" w:sz="4" w:space="0" w:color="auto"/>
              <w:left w:val="single" w:sz="18" w:space="0" w:color="auto"/>
              <w:bottom w:val="single" w:sz="4" w:space="0" w:color="auto"/>
            </w:tcBorders>
          </w:tcPr>
          <w:p w14:paraId="32241843" w14:textId="77777777" w:rsidR="00C26672" w:rsidRDefault="00C26672" w:rsidP="00C26672">
            <w:pPr>
              <w:rPr>
                <w:lang w:val="en-AU"/>
              </w:rPr>
            </w:pPr>
            <w:r>
              <w:rPr>
                <w:lang w:val="en-AU"/>
              </w:rPr>
              <w:t>08/03/13</w:t>
            </w:r>
          </w:p>
        </w:tc>
        <w:tc>
          <w:tcPr>
            <w:tcW w:w="836" w:type="dxa"/>
            <w:tcBorders>
              <w:top w:val="single" w:sz="4" w:space="0" w:color="auto"/>
              <w:bottom w:val="single" w:sz="4" w:space="0" w:color="auto"/>
            </w:tcBorders>
          </w:tcPr>
          <w:p w14:paraId="2DC39C8E" w14:textId="0531554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459C1BC" w14:textId="77777777" w:rsidR="00C26672" w:rsidRDefault="00C26672" w:rsidP="00C26672">
            <w:pPr>
              <w:jc w:val="center"/>
              <w:rPr>
                <w:lang w:val="en-AU"/>
              </w:rPr>
            </w:pPr>
            <w:r>
              <w:rPr>
                <w:lang w:val="en-AU"/>
              </w:rPr>
              <w:t>9.1 &amp; 9.2.1</w:t>
            </w:r>
          </w:p>
        </w:tc>
        <w:tc>
          <w:tcPr>
            <w:tcW w:w="4802" w:type="dxa"/>
            <w:gridSpan w:val="2"/>
            <w:tcBorders>
              <w:top w:val="single" w:sz="4" w:space="0" w:color="auto"/>
              <w:bottom w:val="single" w:sz="4" w:space="0" w:color="auto"/>
              <w:right w:val="single" w:sz="18" w:space="0" w:color="auto"/>
            </w:tcBorders>
          </w:tcPr>
          <w:p w14:paraId="426A3472" w14:textId="77777777" w:rsidR="00C26672" w:rsidRDefault="00C26672" w:rsidP="00C26672">
            <w:pPr>
              <w:jc w:val="both"/>
              <w:rPr>
                <w:rFonts w:ascii="Arial" w:hAnsi="Arial" w:cs="Arial"/>
                <w:color w:val="000000"/>
              </w:rPr>
            </w:pPr>
            <w:r>
              <w:rPr>
                <w:rFonts w:ascii="Arial" w:hAnsi="Arial" w:cs="Arial"/>
                <w:color w:val="000000"/>
              </w:rPr>
              <w:t>Statutory amendment of maximum remand period from “21 days” to “21 clear days”.</w:t>
            </w:r>
          </w:p>
        </w:tc>
      </w:tr>
      <w:tr w:rsidR="00C26672" w14:paraId="19A54A59" w14:textId="77777777" w:rsidTr="00997D61">
        <w:tc>
          <w:tcPr>
            <w:tcW w:w="1261" w:type="dxa"/>
            <w:gridSpan w:val="2"/>
            <w:tcBorders>
              <w:top w:val="single" w:sz="4" w:space="0" w:color="auto"/>
              <w:left w:val="single" w:sz="18" w:space="0" w:color="auto"/>
              <w:bottom w:val="single" w:sz="4" w:space="0" w:color="auto"/>
            </w:tcBorders>
          </w:tcPr>
          <w:p w14:paraId="3EC18719" w14:textId="77777777" w:rsidR="00C26672" w:rsidRDefault="00C26672" w:rsidP="00C26672">
            <w:pPr>
              <w:rPr>
                <w:lang w:val="en-AU"/>
              </w:rPr>
            </w:pPr>
            <w:r>
              <w:rPr>
                <w:lang w:val="en-AU"/>
              </w:rPr>
              <w:lastRenderedPageBreak/>
              <w:t>08/03/13</w:t>
            </w:r>
          </w:p>
        </w:tc>
        <w:tc>
          <w:tcPr>
            <w:tcW w:w="836" w:type="dxa"/>
            <w:tcBorders>
              <w:top w:val="single" w:sz="4" w:space="0" w:color="auto"/>
              <w:bottom w:val="single" w:sz="4" w:space="0" w:color="auto"/>
            </w:tcBorders>
          </w:tcPr>
          <w:p w14:paraId="2168A220" w14:textId="76A7D13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6206983" w14:textId="77777777" w:rsidR="00C26672" w:rsidRDefault="00C26672" w:rsidP="00C26672">
            <w:pPr>
              <w:jc w:val="center"/>
              <w:rPr>
                <w:lang w:val="en-AU"/>
              </w:rPr>
            </w:pPr>
            <w:r>
              <w:rPr>
                <w:lang w:val="en-AU"/>
              </w:rPr>
              <w:t>9.1.2</w:t>
            </w:r>
          </w:p>
        </w:tc>
        <w:tc>
          <w:tcPr>
            <w:tcW w:w="4802" w:type="dxa"/>
            <w:gridSpan w:val="2"/>
            <w:tcBorders>
              <w:top w:val="single" w:sz="4" w:space="0" w:color="auto"/>
              <w:bottom w:val="single" w:sz="4" w:space="0" w:color="auto"/>
              <w:right w:val="single" w:sz="18" w:space="0" w:color="auto"/>
            </w:tcBorders>
          </w:tcPr>
          <w:p w14:paraId="647C8FCB" w14:textId="77777777" w:rsidR="00C26672" w:rsidRDefault="00C26672" w:rsidP="00C26672">
            <w:pPr>
              <w:jc w:val="both"/>
              <w:rPr>
                <w:rFonts w:ascii="Arial" w:hAnsi="Arial" w:cs="Arial"/>
                <w:color w:val="000000"/>
              </w:rPr>
            </w:pPr>
            <w:r>
              <w:rPr>
                <w:rFonts w:ascii="Arial" w:hAnsi="Arial" w:cs="Arial"/>
                <w:color w:val="000000"/>
              </w:rPr>
              <w:t>Addition of reference to Sch.3.</w:t>
            </w:r>
          </w:p>
        </w:tc>
      </w:tr>
      <w:tr w:rsidR="00C26672" w14:paraId="600C447A" w14:textId="77777777" w:rsidTr="00997D61">
        <w:tc>
          <w:tcPr>
            <w:tcW w:w="1261" w:type="dxa"/>
            <w:gridSpan w:val="2"/>
            <w:tcBorders>
              <w:top w:val="single" w:sz="4" w:space="0" w:color="auto"/>
              <w:left w:val="single" w:sz="18" w:space="0" w:color="auto"/>
              <w:bottom w:val="single" w:sz="4" w:space="0" w:color="auto"/>
            </w:tcBorders>
          </w:tcPr>
          <w:p w14:paraId="7521E583" w14:textId="77777777" w:rsidR="00C26672" w:rsidRDefault="00C26672" w:rsidP="00C26672">
            <w:pPr>
              <w:rPr>
                <w:lang w:val="en-AU"/>
              </w:rPr>
            </w:pPr>
            <w:r>
              <w:rPr>
                <w:lang w:val="en-AU"/>
              </w:rPr>
              <w:t>08/03/13</w:t>
            </w:r>
          </w:p>
        </w:tc>
        <w:tc>
          <w:tcPr>
            <w:tcW w:w="836" w:type="dxa"/>
            <w:tcBorders>
              <w:top w:val="single" w:sz="4" w:space="0" w:color="auto"/>
              <w:bottom w:val="single" w:sz="4" w:space="0" w:color="auto"/>
            </w:tcBorders>
          </w:tcPr>
          <w:p w14:paraId="306EC0BC" w14:textId="45FBFF7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3E4C6BD"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1AA8FD5B" w14:textId="77777777" w:rsidR="00C26672" w:rsidRDefault="00C26672" w:rsidP="00C26672">
            <w:pPr>
              <w:jc w:val="both"/>
              <w:rPr>
                <w:rFonts w:ascii="Arial" w:hAnsi="Arial" w:cs="Arial"/>
                <w:color w:val="000000"/>
              </w:rPr>
            </w:pPr>
            <w:r>
              <w:rPr>
                <w:rFonts w:ascii="Arial" w:hAnsi="Arial" w:cs="Arial"/>
                <w:color w:val="000000"/>
              </w:rPr>
              <w:t xml:space="preserve">Added cases of </w:t>
            </w:r>
            <w:r w:rsidRPr="005F01F1">
              <w:rPr>
                <w:rFonts w:ascii="Arial" w:hAnsi="Arial" w:cs="Arial"/>
                <w:i/>
                <w:color w:val="000000"/>
              </w:rPr>
              <w:t>Nathan Scott</w:t>
            </w:r>
            <w:r>
              <w:rPr>
                <w:rFonts w:ascii="Arial" w:hAnsi="Arial" w:cs="Arial"/>
                <w:color w:val="000000"/>
              </w:rPr>
              <w:t xml:space="preserve"> [2011] VSC 674; </w:t>
            </w:r>
            <w:r w:rsidRPr="005F01F1">
              <w:rPr>
                <w:rFonts w:ascii="Arial" w:hAnsi="Arial" w:cs="Arial"/>
                <w:i/>
                <w:color w:val="000000"/>
              </w:rPr>
              <w:t xml:space="preserve">Re Erol </w:t>
            </w:r>
            <w:proofErr w:type="spellStart"/>
            <w:r w:rsidRPr="005F01F1">
              <w:rPr>
                <w:rFonts w:ascii="Arial" w:hAnsi="Arial" w:cs="Arial"/>
                <w:i/>
                <w:color w:val="000000"/>
              </w:rPr>
              <w:t>Ramazanoglu</w:t>
            </w:r>
            <w:proofErr w:type="spellEnd"/>
            <w:r>
              <w:rPr>
                <w:rFonts w:ascii="Arial" w:hAnsi="Arial" w:cs="Arial"/>
                <w:color w:val="000000"/>
              </w:rPr>
              <w:t xml:space="preserve"> [2012] VSC 645; </w:t>
            </w:r>
            <w:r w:rsidRPr="005F01F1">
              <w:rPr>
                <w:rFonts w:ascii="Arial" w:hAnsi="Arial" w:cs="Arial"/>
                <w:i/>
                <w:color w:val="000000"/>
              </w:rPr>
              <w:t xml:space="preserve">Re Carl Redenbach </w:t>
            </w:r>
            <w:r>
              <w:rPr>
                <w:rFonts w:ascii="Arial" w:hAnsi="Arial" w:cs="Arial"/>
                <w:color w:val="000000"/>
              </w:rPr>
              <w:t>[2012] VSC 646.</w:t>
            </w:r>
          </w:p>
        </w:tc>
      </w:tr>
      <w:tr w:rsidR="00C26672" w14:paraId="69D6A2BC" w14:textId="77777777" w:rsidTr="00997D61">
        <w:tc>
          <w:tcPr>
            <w:tcW w:w="1261" w:type="dxa"/>
            <w:gridSpan w:val="2"/>
            <w:tcBorders>
              <w:top w:val="single" w:sz="4" w:space="0" w:color="auto"/>
              <w:left w:val="single" w:sz="18" w:space="0" w:color="auto"/>
              <w:bottom w:val="single" w:sz="4" w:space="0" w:color="auto"/>
            </w:tcBorders>
          </w:tcPr>
          <w:p w14:paraId="51ABF3E8" w14:textId="77777777" w:rsidR="00C26672" w:rsidRDefault="00C26672" w:rsidP="00C26672">
            <w:pPr>
              <w:rPr>
                <w:lang w:val="en-AU"/>
              </w:rPr>
            </w:pPr>
            <w:r>
              <w:rPr>
                <w:lang w:val="en-AU"/>
              </w:rPr>
              <w:t>08/03/13</w:t>
            </w:r>
          </w:p>
        </w:tc>
        <w:tc>
          <w:tcPr>
            <w:tcW w:w="836" w:type="dxa"/>
            <w:tcBorders>
              <w:top w:val="single" w:sz="4" w:space="0" w:color="auto"/>
              <w:bottom w:val="single" w:sz="4" w:space="0" w:color="auto"/>
            </w:tcBorders>
          </w:tcPr>
          <w:p w14:paraId="4CB8E139" w14:textId="224FDEA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BA52EA8"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3AFBD2E6" w14:textId="77777777" w:rsidR="00C26672" w:rsidRDefault="00C26672" w:rsidP="00C26672">
            <w:pPr>
              <w:jc w:val="both"/>
              <w:rPr>
                <w:rFonts w:ascii="Arial" w:hAnsi="Arial" w:cs="Arial"/>
                <w:color w:val="000000"/>
              </w:rPr>
            </w:pPr>
            <w:r>
              <w:rPr>
                <w:rFonts w:ascii="Arial" w:hAnsi="Arial" w:cs="Arial"/>
                <w:color w:val="000000"/>
              </w:rPr>
              <w:t xml:space="preserve">Added cases of </w:t>
            </w:r>
            <w:r w:rsidRPr="005F01F1">
              <w:rPr>
                <w:rFonts w:ascii="Arial" w:hAnsi="Arial" w:cs="Arial"/>
                <w:i/>
                <w:color w:val="000000"/>
              </w:rPr>
              <w:t>Re Application for Bail by Patricia Mitchell</w:t>
            </w:r>
            <w:r>
              <w:rPr>
                <w:rFonts w:ascii="Arial" w:hAnsi="Arial" w:cs="Arial"/>
                <w:color w:val="000000"/>
              </w:rPr>
              <w:t xml:space="preserve"> [2013] VSC 59; </w:t>
            </w:r>
            <w:r w:rsidRPr="005F01F1">
              <w:rPr>
                <w:rFonts w:ascii="Arial" w:hAnsi="Arial" w:cs="Arial"/>
                <w:i/>
                <w:color w:val="000000"/>
              </w:rPr>
              <w:t>Luke Clegg</w:t>
            </w:r>
            <w:r>
              <w:rPr>
                <w:rFonts w:ascii="Arial" w:hAnsi="Arial" w:cs="Arial"/>
                <w:color w:val="000000"/>
              </w:rPr>
              <w:t xml:space="preserve"> [2012] VSC 317; Re </w:t>
            </w:r>
            <w:r w:rsidRPr="005F01F1">
              <w:rPr>
                <w:rFonts w:ascii="Arial" w:hAnsi="Arial" w:cs="Arial"/>
                <w:i/>
                <w:color w:val="000000"/>
              </w:rPr>
              <w:t>Marcus Aaron Held</w:t>
            </w:r>
            <w:r>
              <w:rPr>
                <w:rFonts w:ascii="Arial" w:hAnsi="Arial" w:cs="Arial"/>
                <w:color w:val="000000"/>
              </w:rPr>
              <w:t xml:space="preserve"> [2012] VSC 648.</w:t>
            </w:r>
          </w:p>
        </w:tc>
      </w:tr>
      <w:tr w:rsidR="00C26672" w14:paraId="6DF3A8B9" w14:textId="77777777" w:rsidTr="00997D61">
        <w:tc>
          <w:tcPr>
            <w:tcW w:w="1261" w:type="dxa"/>
            <w:gridSpan w:val="2"/>
            <w:tcBorders>
              <w:top w:val="single" w:sz="4" w:space="0" w:color="auto"/>
              <w:left w:val="single" w:sz="18" w:space="0" w:color="auto"/>
              <w:bottom w:val="single" w:sz="4" w:space="0" w:color="auto"/>
            </w:tcBorders>
          </w:tcPr>
          <w:p w14:paraId="6A2DF6B0" w14:textId="77777777" w:rsidR="00C26672" w:rsidRDefault="00C26672" w:rsidP="00C26672">
            <w:pPr>
              <w:rPr>
                <w:lang w:val="en-AU"/>
              </w:rPr>
            </w:pPr>
            <w:r>
              <w:rPr>
                <w:lang w:val="en-AU"/>
              </w:rPr>
              <w:t>08/03/13</w:t>
            </w:r>
          </w:p>
        </w:tc>
        <w:tc>
          <w:tcPr>
            <w:tcW w:w="836" w:type="dxa"/>
            <w:tcBorders>
              <w:top w:val="single" w:sz="4" w:space="0" w:color="auto"/>
              <w:bottom w:val="single" w:sz="4" w:space="0" w:color="auto"/>
            </w:tcBorders>
          </w:tcPr>
          <w:p w14:paraId="005DA977" w14:textId="2C71342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43AE072" w14:textId="77777777" w:rsidR="00C26672" w:rsidRDefault="00C26672" w:rsidP="00C26672">
            <w:pPr>
              <w:jc w:val="center"/>
              <w:rPr>
                <w:lang w:val="en-AU"/>
              </w:rPr>
            </w:pPr>
            <w:r>
              <w:rPr>
                <w:lang w:val="en-AU"/>
              </w:rPr>
              <w:t>9.4.7</w:t>
            </w:r>
          </w:p>
        </w:tc>
        <w:tc>
          <w:tcPr>
            <w:tcW w:w="4802" w:type="dxa"/>
            <w:gridSpan w:val="2"/>
            <w:tcBorders>
              <w:top w:val="single" w:sz="4" w:space="0" w:color="auto"/>
              <w:bottom w:val="single" w:sz="4" w:space="0" w:color="auto"/>
              <w:right w:val="single" w:sz="18" w:space="0" w:color="auto"/>
            </w:tcBorders>
          </w:tcPr>
          <w:p w14:paraId="01C14152" w14:textId="77777777" w:rsidR="00C26672" w:rsidRPr="00070B4C" w:rsidRDefault="00C26672" w:rsidP="00C26672">
            <w:pPr>
              <w:jc w:val="both"/>
              <w:rPr>
                <w:rFonts w:ascii="Arial" w:hAnsi="Arial" w:cs="Arial"/>
                <w:color w:val="000000"/>
                <w:lang w:val="en-AU"/>
              </w:rPr>
            </w:pPr>
            <w:r>
              <w:rPr>
                <w:rFonts w:ascii="Arial" w:hAnsi="Arial" w:cs="Arial"/>
                <w:color w:val="000000"/>
              </w:rPr>
              <w:t xml:space="preserve">Change heading of paragraph to “Bail pending per-sentence or other report”.  Added case of </w:t>
            </w:r>
            <w:r w:rsidRPr="005F01F1">
              <w:rPr>
                <w:rFonts w:ascii="Arial" w:hAnsi="Arial" w:cs="Arial"/>
                <w:i/>
                <w:color w:val="000000"/>
              </w:rPr>
              <w:t>AW v R</w:t>
            </w:r>
            <w:r>
              <w:rPr>
                <w:rFonts w:ascii="Arial" w:hAnsi="Arial" w:cs="Arial"/>
                <w:color w:val="000000"/>
              </w:rPr>
              <w:t xml:space="preserve"> [2013] VSC 56.</w:t>
            </w:r>
          </w:p>
        </w:tc>
      </w:tr>
      <w:tr w:rsidR="00C26672" w14:paraId="35005527" w14:textId="77777777" w:rsidTr="00997D61">
        <w:tc>
          <w:tcPr>
            <w:tcW w:w="1261" w:type="dxa"/>
            <w:gridSpan w:val="2"/>
            <w:tcBorders>
              <w:top w:val="single" w:sz="4" w:space="0" w:color="auto"/>
              <w:left w:val="single" w:sz="18" w:space="0" w:color="auto"/>
              <w:bottom w:val="single" w:sz="4" w:space="0" w:color="auto"/>
            </w:tcBorders>
          </w:tcPr>
          <w:p w14:paraId="379CBB6B" w14:textId="77777777" w:rsidR="00C26672" w:rsidRDefault="00C26672" w:rsidP="00C26672">
            <w:pPr>
              <w:rPr>
                <w:lang w:val="en-AU"/>
              </w:rPr>
            </w:pPr>
            <w:r>
              <w:rPr>
                <w:lang w:val="en-AU"/>
              </w:rPr>
              <w:t>06/03/13</w:t>
            </w:r>
          </w:p>
        </w:tc>
        <w:tc>
          <w:tcPr>
            <w:tcW w:w="836" w:type="dxa"/>
            <w:tcBorders>
              <w:top w:val="single" w:sz="4" w:space="0" w:color="auto"/>
              <w:bottom w:val="single" w:sz="4" w:space="0" w:color="auto"/>
            </w:tcBorders>
          </w:tcPr>
          <w:p w14:paraId="12CECC2B" w14:textId="6A9ADF6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27B4E5C"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6F79F6DC" w14:textId="77777777" w:rsidR="00C26672" w:rsidRPr="00C1557C" w:rsidRDefault="00C26672" w:rsidP="00C26672">
            <w:pPr>
              <w:jc w:val="both"/>
              <w:rPr>
                <w:rFonts w:ascii="Arial" w:hAnsi="Arial" w:cs="Arial"/>
                <w:color w:val="000000"/>
              </w:rPr>
            </w:pPr>
            <w:r>
              <w:rPr>
                <w:rFonts w:ascii="Arial" w:hAnsi="Arial" w:cs="Arial"/>
                <w:color w:val="000000"/>
              </w:rPr>
              <w:t>R</w:t>
            </w:r>
            <w:r w:rsidRPr="00C1557C">
              <w:rPr>
                <w:rFonts w:ascii="Arial" w:hAnsi="Arial" w:cs="Arial"/>
                <w:color w:val="000000"/>
              </w:rPr>
              <w:t xml:space="preserve">eference to </w:t>
            </w:r>
            <w:r>
              <w:rPr>
                <w:rFonts w:ascii="Arial" w:hAnsi="Arial" w:cs="Arial"/>
                <w:color w:val="000000"/>
              </w:rPr>
              <w:t xml:space="preserve">cases of </w:t>
            </w:r>
            <w:r w:rsidRPr="000A52DC">
              <w:rPr>
                <w:rFonts w:ascii="Arial" w:hAnsi="Arial" w:cs="Arial"/>
                <w:i/>
                <w:iCs/>
                <w:color w:val="000000"/>
                <w:lang w:val="en-AU"/>
              </w:rPr>
              <w:t xml:space="preserve">Michael Wilson &amp; Partners Limited v Nicholls </w:t>
            </w:r>
            <w:r w:rsidRPr="000A52DC">
              <w:rPr>
                <w:rFonts w:ascii="Arial" w:hAnsi="Arial" w:cs="Arial"/>
                <w:color w:val="000000"/>
                <w:lang w:val="en-AU"/>
              </w:rPr>
              <w:t>[2011] HCA 48</w:t>
            </w:r>
            <w:r w:rsidRPr="000A52DC">
              <w:rPr>
                <w:rFonts w:ascii="Arial" w:hAnsi="Arial" w:cs="Arial"/>
                <w:color w:val="000000"/>
              </w:rPr>
              <w:t>;</w:t>
            </w:r>
            <w:r>
              <w:rPr>
                <w:rFonts w:ascii="Arial" w:hAnsi="Arial" w:cs="Arial"/>
                <w:i/>
                <w:color w:val="000000"/>
              </w:rPr>
              <w:t xml:space="preserve"> </w:t>
            </w:r>
            <w:r w:rsidRPr="00C1557C">
              <w:rPr>
                <w:rFonts w:ascii="Arial" w:hAnsi="Arial" w:cs="Arial"/>
                <w:i/>
                <w:color w:val="000000"/>
              </w:rPr>
              <w:t>Flavel v Morsby</w:t>
            </w:r>
            <w:r w:rsidRPr="00C1557C">
              <w:rPr>
                <w:rFonts w:ascii="Arial" w:hAnsi="Arial" w:cs="Arial"/>
                <w:color w:val="000000"/>
              </w:rPr>
              <w:t xml:space="preserve"> [2012] VSC 433.</w:t>
            </w:r>
          </w:p>
        </w:tc>
      </w:tr>
      <w:tr w:rsidR="00C26672" w14:paraId="37BE5975" w14:textId="77777777" w:rsidTr="00997D61">
        <w:tc>
          <w:tcPr>
            <w:tcW w:w="1261" w:type="dxa"/>
            <w:gridSpan w:val="2"/>
            <w:tcBorders>
              <w:top w:val="single" w:sz="4" w:space="0" w:color="auto"/>
              <w:left w:val="single" w:sz="18" w:space="0" w:color="auto"/>
              <w:bottom w:val="single" w:sz="4" w:space="0" w:color="auto"/>
            </w:tcBorders>
          </w:tcPr>
          <w:p w14:paraId="68CF7D20" w14:textId="77777777" w:rsidR="00C26672" w:rsidRDefault="00C26672" w:rsidP="00C26672">
            <w:pPr>
              <w:rPr>
                <w:lang w:val="en-AU"/>
              </w:rPr>
            </w:pPr>
            <w:r>
              <w:rPr>
                <w:lang w:val="en-AU"/>
              </w:rPr>
              <w:t>06/03/13</w:t>
            </w:r>
          </w:p>
        </w:tc>
        <w:tc>
          <w:tcPr>
            <w:tcW w:w="836" w:type="dxa"/>
            <w:tcBorders>
              <w:top w:val="single" w:sz="4" w:space="0" w:color="auto"/>
              <w:bottom w:val="single" w:sz="4" w:space="0" w:color="auto"/>
            </w:tcBorders>
          </w:tcPr>
          <w:p w14:paraId="7B002B29" w14:textId="2F1147DE"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084AB5F" w14:textId="77777777" w:rsidR="00C26672" w:rsidRDefault="00C26672" w:rsidP="00C26672">
            <w:pPr>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tcPr>
          <w:p w14:paraId="0CAF2F83" w14:textId="77777777" w:rsidR="00C26672" w:rsidRDefault="00C26672" w:rsidP="00C26672">
            <w:pPr>
              <w:jc w:val="both"/>
              <w:rPr>
                <w:rFonts w:ascii="Arial" w:hAnsi="Arial" w:cs="Arial"/>
                <w:color w:val="000000"/>
              </w:rPr>
            </w:pPr>
            <w:r>
              <w:rPr>
                <w:rFonts w:ascii="Arial" w:hAnsi="Arial" w:cs="Arial"/>
                <w:color w:val="000000"/>
              </w:rPr>
              <w:t>Re</w:t>
            </w:r>
            <w:r w:rsidRPr="00AC3AA4">
              <w:rPr>
                <w:rFonts w:ascii="Arial" w:hAnsi="Arial" w:cs="Arial"/>
                <w:color w:val="000000"/>
              </w:rPr>
              <w:t xml:space="preserve">ference to </w:t>
            </w:r>
            <w:proofErr w:type="spellStart"/>
            <w:r w:rsidRPr="00AC3AA4">
              <w:rPr>
                <w:rFonts w:ascii="Arial" w:hAnsi="Arial" w:cs="Arial"/>
                <w:i/>
                <w:color w:val="000000"/>
              </w:rPr>
              <w:t>Dolheguy</w:t>
            </w:r>
            <w:proofErr w:type="spellEnd"/>
            <w:r w:rsidRPr="00AC3AA4">
              <w:rPr>
                <w:rFonts w:ascii="Arial" w:hAnsi="Arial" w:cs="Arial"/>
                <w:i/>
                <w:color w:val="000000"/>
              </w:rPr>
              <w:t xml:space="preserve"> v Lane </w:t>
            </w:r>
            <w:r w:rsidRPr="00AC3AA4">
              <w:rPr>
                <w:rFonts w:ascii="Arial" w:hAnsi="Arial" w:cs="Arial"/>
                <w:color w:val="000000"/>
              </w:rPr>
              <w:t>[2012] VSC 328 at [16]-[23].</w:t>
            </w:r>
          </w:p>
        </w:tc>
      </w:tr>
      <w:tr w:rsidR="00C26672" w14:paraId="33B7D1FD" w14:textId="77777777" w:rsidTr="00997D61">
        <w:tc>
          <w:tcPr>
            <w:tcW w:w="1261" w:type="dxa"/>
            <w:gridSpan w:val="2"/>
            <w:tcBorders>
              <w:top w:val="single" w:sz="4" w:space="0" w:color="auto"/>
              <w:left w:val="single" w:sz="18" w:space="0" w:color="auto"/>
              <w:bottom w:val="single" w:sz="4" w:space="0" w:color="auto"/>
            </w:tcBorders>
          </w:tcPr>
          <w:p w14:paraId="1C7A9F12" w14:textId="77777777" w:rsidR="00C26672" w:rsidRDefault="00C26672" w:rsidP="00C26672">
            <w:pPr>
              <w:rPr>
                <w:lang w:val="en-AU"/>
              </w:rPr>
            </w:pPr>
            <w:r>
              <w:rPr>
                <w:lang w:val="en-AU"/>
              </w:rPr>
              <w:t>06/03/13</w:t>
            </w:r>
          </w:p>
        </w:tc>
        <w:tc>
          <w:tcPr>
            <w:tcW w:w="836" w:type="dxa"/>
            <w:tcBorders>
              <w:top w:val="single" w:sz="4" w:space="0" w:color="auto"/>
              <w:bottom w:val="single" w:sz="4" w:space="0" w:color="auto"/>
            </w:tcBorders>
          </w:tcPr>
          <w:p w14:paraId="2735268B" w14:textId="02AC2DF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D147465" w14:textId="77777777" w:rsidR="00C26672" w:rsidRDefault="00C26672" w:rsidP="00C26672">
            <w:pPr>
              <w:jc w:val="center"/>
              <w:rPr>
                <w:lang w:val="en-AU"/>
              </w:rPr>
            </w:pPr>
            <w:r>
              <w:rPr>
                <w:lang w:val="en-AU"/>
              </w:rPr>
              <w:t>3.5.13</w:t>
            </w:r>
          </w:p>
        </w:tc>
        <w:tc>
          <w:tcPr>
            <w:tcW w:w="4802" w:type="dxa"/>
            <w:gridSpan w:val="2"/>
            <w:tcBorders>
              <w:top w:val="single" w:sz="4" w:space="0" w:color="auto"/>
              <w:bottom w:val="single" w:sz="4" w:space="0" w:color="auto"/>
              <w:right w:val="single" w:sz="18" w:space="0" w:color="auto"/>
            </w:tcBorders>
          </w:tcPr>
          <w:p w14:paraId="54C20E9F" w14:textId="77777777" w:rsidR="00C26672" w:rsidRDefault="00C26672" w:rsidP="00C26672">
            <w:pPr>
              <w:jc w:val="both"/>
              <w:rPr>
                <w:rFonts w:ascii="Arial" w:hAnsi="Arial" w:cs="Arial"/>
                <w:color w:val="000000"/>
              </w:rPr>
            </w:pPr>
            <w:r>
              <w:rPr>
                <w:rFonts w:ascii="Arial" w:hAnsi="Arial" w:cs="Arial"/>
                <w:color w:val="000000"/>
              </w:rPr>
              <w:t>Re</w:t>
            </w:r>
            <w:r w:rsidRPr="00AC3AA4">
              <w:rPr>
                <w:rFonts w:ascii="Arial" w:hAnsi="Arial" w:cs="Arial"/>
                <w:color w:val="000000"/>
              </w:rPr>
              <w:t xml:space="preserve">ference to </w:t>
            </w:r>
            <w:r>
              <w:rPr>
                <w:rFonts w:ascii="Arial" w:hAnsi="Arial" w:cs="Arial"/>
                <w:i/>
                <w:color w:val="000000"/>
              </w:rPr>
              <w:t>Pasqualotto v Pasqualotto</w:t>
            </w:r>
            <w:r w:rsidRPr="00AC3AA4">
              <w:rPr>
                <w:rFonts w:ascii="Arial" w:hAnsi="Arial" w:cs="Arial"/>
                <w:i/>
                <w:color w:val="000000"/>
              </w:rPr>
              <w:t xml:space="preserve"> </w:t>
            </w:r>
            <w:r w:rsidRPr="00AC3AA4">
              <w:rPr>
                <w:rFonts w:ascii="Arial" w:hAnsi="Arial" w:cs="Arial"/>
                <w:color w:val="000000"/>
              </w:rPr>
              <w:t>[201</w:t>
            </w:r>
            <w:r>
              <w:rPr>
                <w:rFonts w:ascii="Arial" w:hAnsi="Arial" w:cs="Arial"/>
                <w:color w:val="000000"/>
              </w:rPr>
              <w:t>3</w:t>
            </w:r>
            <w:r w:rsidRPr="00AC3AA4">
              <w:rPr>
                <w:rFonts w:ascii="Arial" w:hAnsi="Arial" w:cs="Arial"/>
                <w:color w:val="000000"/>
              </w:rPr>
              <w:t>] VSC</w:t>
            </w:r>
            <w:r>
              <w:rPr>
                <w:rFonts w:ascii="Arial" w:hAnsi="Arial" w:cs="Arial"/>
                <w:color w:val="000000"/>
              </w:rPr>
              <w:t>A</w:t>
            </w:r>
            <w:r w:rsidRPr="00AC3AA4">
              <w:rPr>
                <w:rFonts w:ascii="Arial" w:hAnsi="Arial" w:cs="Arial"/>
                <w:color w:val="000000"/>
              </w:rPr>
              <w:t xml:space="preserve"> </w:t>
            </w:r>
            <w:r>
              <w:rPr>
                <w:rFonts w:ascii="Arial" w:hAnsi="Arial" w:cs="Arial"/>
                <w:color w:val="000000"/>
              </w:rPr>
              <w:t>16</w:t>
            </w:r>
            <w:r w:rsidRPr="00AC3AA4">
              <w:rPr>
                <w:rFonts w:ascii="Arial" w:hAnsi="Arial" w:cs="Arial"/>
                <w:color w:val="000000"/>
              </w:rPr>
              <w:t xml:space="preserve"> at </w:t>
            </w:r>
            <w:r>
              <w:rPr>
                <w:rFonts w:ascii="Arial" w:hAnsi="Arial" w:cs="Arial"/>
                <w:color w:val="000000"/>
              </w:rPr>
              <w:t xml:space="preserve">[177] &amp; </w:t>
            </w:r>
            <w:r w:rsidRPr="00AC3AA4">
              <w:rPr>
                <w:rFonts w:ascii="Arial" w:hAnsi="Arial" w:cs="Arial"/>
                <w:color w:val="000000"/>
              </w:rPr>
              <w:t>[</w:t>
            </w:r>
            <w:r>
              <w:rPr>
                <w:rFonts w:ascii="Arial" w:hAnsi="Arial" w:cs="Arial"/>
                <w:color w:val="000000"/>
              </w:rPr>
              <w:t>22</w:t>
            </w:r>
            <w:r w:rsidRPr="00AC3AA4">
              <w:rPr>
                <w:rFonts w:ascii="Arial" w:hAnsi="Arial" w:cs="Arial"/>
                <w:color w:val="000000"/>
              </w:rPr>
              <w:t>1]-[2</w:t>
            </w:r>
            <w:r>
              <w:rPr>
                <w:rFonts w:ascii="Arial" w:hAnsi="Arial" w:cs="Arial"/>
                <w:color w:val="000000"/>
              </w:rPr>
              <w:t>7</w:t>
            </w:r>
            <w:r w:rsidRPr="00AC3AA4">
              <w:rPr>
                <w:rFonts w:ascii="Arial" w:hAnsi="Arial" w:cs="Arial"/>
                <w:color w:val="000000"/>
              </w:rPr>
              <w:t>3].</w:t>
            </w:r>
          </w:p>
        </w:tc>
      </w:tr>
      <w:tr w:rsidR="00C26672" w14:paraId="0B7F509D" w14:textId="77777777" w:rsidTr="00997D61">
        <w:tc>
          <w:tcPr>
            <w:tcW w:w="1261" w:type="dxa"/>
            <w:gridSpan w:val="2"/>
            <w:tcBorders>
              <w:top w:val="single" w:sz="4" w:space="0" w:color="auto"/>
              <w:left w:val="single" w:sz="18" w:space="0" w:color="auto"/>
              <w:bottom w:val="single" w:sz="4" w:space="0" w:color="auto"/>
            </w:tcBorders>
          </w:tcPr>
          <w:p w14:paraId="2DFFA3CA" w14:textId="77777777" w:rsidR="00C26672" w:rsidRDefault="00C26672" w:rsidP="00C26672">
            <w:pPr>
              <w:keepNext/>
              <w:rPr>
                <w:lang w:val="en-AU"/>
              </w:rPr>
            </w:pPr>
            <w:r>
              <w:rPr>
                <w:lang w:val="en-AU"/>
              </w:rPr>
              <w:t>06/03/13</w:t>
            </w:r>
          </w:p>
        </w:tc>
        <w:tc>
          <w:tcPr>
            <w:tcW w:w="836" w:type="dxa"/>
            <w:tcBorders>
              <w:top w:val="single" w:sz="4" w:space="0" w:color="auto"/>
              <w:bottom w:val="single" w:sz="4" w:space="0" w:color="auto"/>
            </w:tcBorders>
          </w:tcPr>
          <w:p w14:paraId="433B3DCC" w14:textId="0D227989" w:rsidR="00C26672" w:rsidRDefault="00C26672" w:rsidP="00C26672">
            <w:pPr>
              <w:keepNext/>
              <w:jc w:val="center"/>
              <w:rPr>
                <w:lang w:val="en-AU"/>
              </w:rPr>
            </w:pPr>
            <w:r>
              <w:rPr>
                <w:lang w:val="en-AU"/>
              </w:rPr>
              <w:t>3</w:t>
            </w:r>
          </w:p>
        </w:tc>
        <w:tc>
          <w:tcPr>
            <w:tcW w:w="1439" w:type="dxa"/>
            <w:tcBorders>
              <w:top w:val="single" w:sz="4" w:space="0" w:color="auto"/>
              <w:bottom w:val="single" w:sz="4" w:space="0" w:color="auto"/>
            </w:tcBorders>
          </w:tcPr>
          <w:p w14:paraId="52BE848A" w14:textId="77777777" w:rsidR="00C26672" w:rsidRDefault="00C26672" w:rsidP="00C26672">
            <w:pPr>
              <w:keepNext/>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71EF7C45" w14:textId="77777777" w:rsidR="00C26672" w:rsidRPr="00AC3AA4" w:rsidRDefault="00C26672" w:rsidP="00C26672">
            <w:pPr>
              <w:keepNext/>
              <w:jc w:val="both"/>
              <w:rPr>
                <w:rFonts w:ascii="Arial" w:hAnsi="Arial" w:cs="Arial"/>
                <w:color w:val="000000"/>
              </w:rPr>
            </w:pPr>
            <w:r w:rsidRPr="00AC3AA4">
              <w:rPr>
                <w:rFonts w:ascii="Arial" w:hAnsi="Arial" w:cs="Arial"/>
                <w:color w:val="000000"/>
              </w:rPr>
              <w:t xml:space="preserve">Reference to cases of </w:t>
            </w:r>
            <w:r w:rsidRPr="00AC3AA4">
              <w:rPr>
                <w:rFonts w:ascii="Arial" w:hAnsi="Arial" w:cs="Arial"/>
                <w:i/>
                <w:color w:val="000000"/>
              </w:rPr>
              <w:t>Knight v FP Special Assets Ltd</w:t>
            </w:r>
            <w:r w:rsidRPr="00AC3AA4">
              <w:rPr>
                <w:rFonts w:ascii="Arial" w:hAnsi="Arial" w:cs="Arial"/>
                <w:color w:val="000000"/>
              </w:rPr>
              <w:t xml:space="preserve"> (1992) 174 CLR 178; </w:t>
            </w:r>
            <w:r w:rsidRPr="00AC3AA4">
              <w:rPr>
                <w:rFonts w:ascii="Arial" w:hAnsi="Arial" w:cs="Arial"/>
                <w:i/>
                <w:color w:val="000000"/>
              </w:rPr>
              <w:t>Bischof v Adams</w:t>
            </w:r>
            <w:r w:rsidRPr="00AC3AA4">
              <w:rPr>
                <w:rFonts w:ascii="Arial" w:hAnsi="Arial" w:cs="Arial"/>
                <w:color w:val="000000"/>
              </w:rPr>
              <w:t xml:space="preserve"> [1992] 2 VR 198; </w:t>
            </w:r>
            <w:r w:rsidRPr="00AC3AA4">
              <w:rPr>
                <w:rFonts w:ascii="Arial" w:hAnsi="Arial" w:cs="Arial"/>
                <w:i/>
                <w:color w:val="000000"/>
              </w:rPr>
              <w:t xml:space="preserve">Victorian Workcover Authority v Roman Catholic Trusts Corporation for Archdiocese of Melbourne &amp; Anor </w:t>
            </w:r>
            <w:r w:rsidRPr="00AC3AA4">
              <w:rPr>
                <w:rFonts w:ascii="Arial" w:hAnsi="Arial" w:cs="Arial"/>
                <w:color w:val="000000"/>
              </w:rPr>
              <w:t xml:space="preserve">[2013] VSC 26; </w:t>
            </w:r>
            <w:r w:rsidRPr="00AC3AA4">
              <w:rPr>
                <w:rFonts w:ascii="Arial" w:hAnsi="Arial" w:cs="Arial"/>
                <w:i/>
                <w:color w:val="000000"/>
              </w:rPr>
              <w:t>Brown v Glen Eira (No. 2)</w:t>
            </w:r>
            <w:r w:rsidRPr="00AC3AA4">
              <w:rPr>
                <w:rFonts w:ascii="Arial" w:hAnsi="Arial" w:cs="Arial"/>
                <w:color w:val="000000"/>
              </w:rPr>
              <w:t xml:space="preserve"> [2012] VSC 273.</w:t>
            </w:r>
          </w:p>
        </w:tc>
      </w:tr>
      <w:tr w:rsidR="00C26672" w14:paraId="2EE222EB" w14:textId="77777777" w:rsidTr="00997D61">
        <w:tc>
          <w:tcPr>
            <w:tcW w:w="1261" w:type="dxa"/>
            <w:gridSpan w:val="2"/>
            <w:tcBorders>
              <w:top w:val="single" w:sz="4" w:space="0" w:color="auto"/>
              <w:left w:val="single" w:sz="18" w:space="0" w:color="auto"/>
              <w:bottom w:val="single" w:sz="4" w:space="0" w:color="auto"/>
            </w:tcBorders>
          </w:tcPr>
          <w:p w14:paraId="2E446017" w14:textId="77777777" w:rsidR="00C26672" w:rsidRDefault="00C26672" w:rsidP="00C26672">
            <w:pPr>
              <w:rPr>
                <w:lang w:val="en-AU"/>
              </w:rPr>
            </w:pPr>
            <w:r>
              <w:rPr>
                <w:lang w:val="en-AU"/>
              </w:rPr>
              <w:t>19/02/13</w:t>
            </w:r>
          </w:p>
        </w:tc>
        <w:tc>
          <w:tcPr>
            <w:tcW w:w="836" w:type="dxa"/>
            <w:tcBorders>
              <w:top w:val="single" w:sz="4" w:space="0" w:color="auto"/>
              <w:bottom w:val="single" w:sz="4" w:space="0" w:color="auto"/>
            </w:tcBorders>
          </w:tcPr>
          <w:p w14:paraId="10273005" w14:textId="7102BF0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A69E53D" w14:textId="77777777" w:rsidR="00C26672" w:rsidRDefault="00C26672" w:rsidP="00C26672">
            <w:pPr>
              <w:jc w:val="center"/>
              <w:rPr>
                <w:lang w:val="en-AU"/>
              </w:rPr>
            </w:pPr>
            <w:r>
              <w:rPr>
                <w:lang w:val="en-AU"/>
              </w:rPr>
              <w:t>4.8.5</w:t>
            </w:r>
          </w:p>
        </w:tc>
        <w:tc>
          <w:tcPr>
            <w:tcW w:w="4802" w:type="dxa"/>
            <w:gridSpan w:val="2"/>
            <w:tcBorders>
              <w:top w:val="single" w:sz="4" w:space="0" w:color="auto"/>
              <w:bottom w:val="single" w:sz="4" w:space="0" w:color="auto"/>
              <w:right w:val="single" w:sz="18" w:space="0" w:color="auto"/>
            </w:tcBorders>
          </w:tcPr>
          <w:p w14:paraId="5B8C428E" w14:textId="77777777" w:rsidR="00C26672" w:rsidRDefault="00C26672" w:rsidP="00C26672">
            <w:pPr>
              <w:jc w:val="both"/>
              <w:rPr>
                <w:rFonts w:ascii="Arial" w:hAnsi="Arial" w:cs="Arial"/>
                <w:color w:val="000000"/>
              </w:rPr>
            </w:pPr>
            <w:r>
              <w:rPr>
                <w:rFonts w:ascii="Arial" w:hAnsi="Arial" w:cs="Arial"/>
                <w:color w:val="000000"/>
              </w:rPr>
              <w:t xml:space="preserve">Reference to case of </w:t>
            </w:r>
            <w:r w:rsidRPr="00EC74B3">
              <w:rPr>
                <w:rFonts w:ascii="Arial" w:hAnsi="Arial" w:cs="Arial"/>
                <w:i/>
                <w:color w:val="000000"/>
              </w:rPr>
              <w:t>MA v The Queen</w:t>
            </w:r>
            <w:r>
              <w:rPr>
                <w:rFonts w:ascii="Arial" w:hAnsi="Arial" w:cs="Arial"/>
                <w:color w:val="000000"/>
              </w:rPr>
              <w:t xml:space="preserve"> [2013] VSCA 20.</w:t>
            </w:r>
          </w:p>
        </w:tc>
      </w:tr>
      <w:tr w:rsidR="00C26672" w14:paraId="59195083" w14:textId="77777777" w:rsidTr="00997D61">
        <w:tc>
          <w:tcPr>
            <w:tcW w:w="1261" w:type="dxa"/>
            <w:gridSpan w:val="2"/>
            <w:tcBorders>
              <w:top w:val="single" w:sz="4" w:space="0" w:color="auto"/>
              <w:left w:val="single" w:sz="18" w:space="0" w:color="auto"/>
              <w:bottom w:val="single" w:sz="4" w:space="0" w:color="auto"/>
            </w:tcBorders>
          </w:tcPr>
          <w:p w14:paraId="34626957" w14:textId="77777777" w:rsidR="00C26672" w:rsidRDefault="00C26672" w:rsidP="00C26672">
            <w:pPr>
              <w:rPr>
                <w:lang w:val="en-AU"/>
              </w:rPr>
            </w:pPr>
            <w:r>
              <w:rPr>
                <w:lang w:val="en-AU"/>
              </w:rPr>
              <w:t>19/02/13</w:t>
            </w:r>
          </w:p>
        </w:tc>
        <w:tc>
          <w:tcPr>
            <w:tcW w:w="836" w:type="dxa"/>
            <w:tcBorders>
              <w:top w:val="single" w:sz="4" w:space="0" w:color="auto"/>
              <w:bottom w:val="single" w:sz="4" w:space="0" w:color="auto"/>
            </w:tcBorders>
          </w:tcPr>
          <w:p w14:paraId="3E6FEB86" w14:textId="46E39365"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6AB4101" w14:textId="77777777" w:rsidR="00C26672" w:rsidRDefault="00C26672" w:rsidP="00C26672">
            <w:pPr>
              <w:jc w:val="center"/>
              <w:rPr>
                <w:lang w:val="en-AU"/>
              </w:rPr>
            </w:pPr>
            <w:r>
              <w:rPr>
                <w:lang w:val="en-AU"/>
              </w:rPr>
              <w:t>10.3.2(3)</w:t>
            </w:r>
          </w:p>
        </w:tc>
        <w:tc>
          <w:tcPr>
            <w:tcW w:w="4802" w:type="dxa"/>
            <w:gridSpan w:val="2"/>
            <w:tcBorders>
              <w:top w:val="single" w:sz="4" w:space="0" w:color="auto"/>
              <w:bottom w:val="single" w:sz="4" w:space="0" w:color="auto"/>
              <w:right w:val="single" w:sz="18" w:space="0" w:color="auto"/>
            </w:tcBorders>
          </w:tcPr>
          <w:p w14:paraId="52E9AE96" w14:textId="77777777" w:rsidR="00C26672" w:rsidRDefault="00C26672" w:rsidP="00C26672">
            <w:pPr>
              <w:jc w:val="both"/>
              <w:rPr>
                <w:rFonts w:ascii="Arial" w:hAnsi="Arial" w:cs="Arial"/>
                <w:color w:val="000000"/>
              </w:rPr>
            </w:pPr>
            <w:r>
              <w:rPr>
                <w:rFonts w:ascii="Arial" w:hAnsi="Arial" w:cs="Arial"/>
                <w:color w:val="000000"/>
              </w:rPr>
              <w:t>Added commentary on alternative arrangements for witnesses to give evidence in various circumstances:</w:t>
            </w:r>
          </w:p>
          <w:p w14:paraId="69DB878E" w14:textId="77777777" w:rsidR="00C26672" w:rsidRDefault="00C26672" w:rsidP="00C26672">
            <w:pPr>
              <w:jc w:val="both"/>
              <w:rPr>
                <w:rFonts w:ascii="Arial" w:hAnsi="Arial" w:cs="Arial"/>
                <w:color w:val="000000"/>
              </w:rPr>
            </w:pPr>
            <w:r>
              <w:rPr>
                <w:rFonts w:ascii="Arial" w:hAnsi="Arial" w:cs="Arial"/>
                <w:color w:val="000000"/>
              </w:rPr>
              <w:t>1. ss.42D-42I of the Evidence (Miscellaneous Provisions) Act 1958 and associated cases;</w:t>
            </w:r>
          </w:p>
          <w:p w14:paraId="25EC5556" w14:textId="77777777" w:rsidR="00C26672" w:rsidRDefault="00C26672" w:rsidP="00C26672">
            <w:pPr>
              <w:jc w:val="both"/>
              <w:rPr>
                <w:rFonts w:ascii="Arial" w:hAnsi="Arial" w:cs="Arial"/>
                <w:color w:val="000000"/>
              </w:rPr>
            </w:pPr>
            <w:r>
              <w:rPr>
                <w:rFonts w:ascii="Arial" w:hAnsi="Arial" w:cs="Arial"/>
                <w:color w:val="000000"/>
              </w:rPr>
              <w:t>2. ss.366-368A of the CPA and associated cases;</w:t>
            </w:r>
          </w:p>
          <w:p w14:paraId="76929CA8" w14:textId="77777777" w:rsidR="00C26672" w:rsidRDefault="00C26672" w:rsidP="00C26672">
            <w:pPr>
              <w:jc w:val="both"/>
              <w:rPr>
                <w:rFonts w:ascii="Arial" w:hAnsi="Arial" w:cs="Arial"/>
                <w:color w:val="000000"/>
              </w:rPr>
            </w:pPr>
            <w:r>
              <w:rPr>
                <w:rFonts w:ascii="Arial" w:hAnsi="Arial" w:cs="Arial"/>
                <w:color w:val="000000"/>
              </w:rPr>
              <w:t>3. ss.353-358 of the CPA</w:t>
            </w:r>
          </w:p>
          <w:p w14:paraId="7190BFC1" w14:textId="77777777" w:rsidR="00C26672" w:rsidRDefault="00C26672" w:rsidP="00C26672">
            <w:pPr>
              <w:jc w:val="both"/>
              <w:rPr>
                <w:rFonts w:ascii="Arial" w:hAnsi="Arial" w:cs="Arial"/>
                <w:color w:val="000000"/>
              </w:rPr>
            </w:pPr>
            <w:r>
              <w:rPr>
                <w:rFonts w:ascii="Arial" w:hAnsi="Arial" w:cs="Arial"/>
                <w:color w:val="000000"/>
              </w:rPr>
              <w:t>4. ss.339-352 of the CPA and associated cases.</w:t>
            </w:r>
          </w:p>
        </w:tc>
      </w:tr>
      <w:tr w:rsidR="00C26672" w14:paraId="771CE4DD" w14:textId="77777777" w:rsidTr="00997D61">
        <w:tc>
          <w:tcPr>
            <w:tcW w:w="1261" w:type="dxa"/>
            <w:gridSpan w:val="2"/>
            <w:tcBorders>
              <w:top w:val="single" w:sz="4" w:space="0" w:color="auto"/>
              <w:left w:val="single" w:sz="18" w:space="0" w:color="auto"/>
              <w:bottom w:val="single" w:sz="4" w:space="0" w:color="auto"/>
            </w:tcBorders>
          </w:tcPr>
          <w:p w14:paraId="3B32A61B" w14:textId="77777777" w:rsidR="00C26672" w:rsidRDefault="00C26672" w:rsidP="00C26672">
            <w:pPr>
              <w:rPr>
                <w:lang w:val="en-AU"/>
              </w:rPr>
            </w:pPr>
            <w:r>
              <w:rPr>
                <w:lang w:val="en-AU"/>
              </w:rPr>
              <w:t>19/02/13</w:t>
            </w:r>
          </w:p>
        </w:tc>
        <w:tc>
          <w:tcPr>
            <w:tcW w:w="836" w:type="dxa"/>
            <w:tcBorders>
              <w:top w:val="single" w:sz="4" w:space="0" w:color="auto"/>
              <w:bottom w:val="single" w:sz="4" w:space="0" w:color="auto"/>
            </w:tcBorders>
          </w:tcPr>
          <w:p w14:paraId="211B1E98" w14:textId="7406144B"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8717D52" w14:textId="77777777" w:rsidR="00C26672" w:rsidRDefault="00C26672" w:rsidP="00C26672">
            <w:pPr>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tcPr>
          <w:p w14:paraId="24E16CEF" w14:textId="77777777" w:rsidR="00C26672" w:rsidRDefault="00C26672" w:rsidP="00C26672">
            <w:pPr>
              <w:jc w:val="both"/>
              <w:rPr>
                <w:rFonts w:ascii="Arial" w:hAnsi="Arial" w:cs="Arial"/>
                <w:color w:val="000000"/>
              </w:rPr>
            </w:pPr>
            <w:r>
              <w:rPr>
                <w:rFonts w:ascii="Arial" w:hAnsi="Arial" w:cs="Arial"/>
                <w:color w:val="000000"/>
              </w:rPr>
              <w:t xml:space="preserve">References to new cases of </w:t>
            </w:r>
            <w:r w:rsidRPr="00E42668">
              <w:rPr>
                <w:rFonts w:ascii="Arial" w:hAnsi="Arial" w:cs="Arial"/>
                <w:i/>
                <w:color w:val="000000"/>
              </w:rPr>
              <w:t xml:space="preserve">R v </w:t>
            </w:r>
            <w:proofErr w:type="spellStart"/>
            <w:r w:rsidRPr="00E42668">
              <w:rPr>
                <w:rFonts w:ascii="Arial" w:hAnsi="Arial" w:cs="Arial"/>
                <w:i/>
                <w:color w:val="000000"/>
              </w:rPr>
              <w:t>Mocenigo</w:t>
            </w:r>
            <w:proofErr w:type="spellEnd"/>
            <w:r w:rsidRPr="00E42668">
              <w:rPr>
                <w:rFonts w:ascii="Arial" w:hAnsi="Arial" w:cs="Arial"/>
                <w:i/>
                <w:color w:val="000000"/>
              </w:rPr>
              <w:t xml:space="preserve"> (Ruling No. 4)</w:t>
            </w:r>
            <w:r>
              <w:rPr>
                <w:rFonts w:ascii="Arial" w:hAnsi="Arial" w:cs="Arial"/>
                <w:color w:val="000000"/>
              </w:rPr>
              <w:t xml:space="preserve"> [2012] VSC 442; </w:t>
            </w:r>
            <w:r w:rsidRPr="00E42668">
              <w:rPr>
                <w:rFonts w:ascii="Arial" w:hAnsi="Arial" w:cs="Arial"/>
                <w:i/>
                <w:color w:val="000000"/>
              </w:rPr>
              <w:t>DPP v Gillespie (Ruling No 2)</w:t>
            </w:r>
            <w:r>
              <w:rPr>
                <w:rFonts w:ascii="Arial" w:hAnsi="Arial" w:cs="Arial"/>
                <w:color w:val="000000"/>
              </w:rPr>
              <w:t xml:space="preserve"> [2012] VSC 553.  Extract from new case of </w:t>
            </w:r>
            <w:r w:rsidRPr="00E42668">
              <w:rPr>
                <w:rFonts w:ascii="Arial" w:hAnsi="Arial" w:cs="Arial"/>
                <w:i/>
                <w:color w:val="000000"/>
              </w:rPr>
              <w:t>R v Bond (Ruling No 15)</w:t>
            </w:r>
            <w:r>
              <w:rPr>
                <w:rFonts w:ascii="Arial" w:hAnsi="Arial" w:cs="Arial"/>
                <w:color w:val="000000"/>
              </w:rPr>
              <w:t xml:space="preserve"> [2012] VSC 119 referring to “tension” between </w:t>
            </w:r>
            <w:r w:rsidRPr="00E42668">
              <w:rPr>
                <w:rFonts w:ascii="Arial" w:hAnsi="Arial" w:cs="Arial"/>
                <w:i/>
                <w:color w:val="000000"/>
              </w:rPr>
              <w:t>R v Cengiz</w:t>
            </w:r>
            <w:r>
              <w:rPr>
                <w:rFonts w:ascii="Arial" w:hAnsi="Arial" w:cs="Arial"/>
                <w:color w:val="000000"/>
              </w:rPr>
              <w:t xml:space="preserve"> [1998] 3 VR 720 at 735 and </w:t>
            </w:r>
            <w:r w:rsidRPr="00E42668">
              <w:rPr>
                <w:rFonts w:ascii="Arial" w:hAnsi="Arial" w:cs="Arial"/>
                <w:i/>
                <w:color w:val="000000"/>
              </w:rPr>
              <w:t xml:space="preserve">Attorney-General’s Reference (No 1 of 1983) </w:t>
            </w:r>
            <w:r>
              <w:rPr>
                <w:rFonts w:ascii="Arial" w:hAnsi="Arial" w:cs="Arial"/>
                <w:color w:val="000000"/>
              </w:rPr>
              <w:t>[1983] 2 VR 410 at 415.  Material on “</w:t>
            </w:r>
            <w:r w:rsidRPr="00E42668">
              <w:rPr>
                <w:rFonts w:ascii="Arial" w:hAnsi="Arial" w:cs="Arial"/>
                <w:i/>
                <w:color w:val="000000"/>
              </w:rPr>
              <w:t>Prasad</w:t>
            </w:r>
            <w:r>
              <w:rPr>
                <w:rFonts w:ascii="Arial" w:hAnsi="Arial" w:cs="Arial"/>
                <w:color w:val="000000"/>
              </w:rPr>
              <w:t xml:space="preserve"> direction” in </w:t>
            </w:r>
            <w:r w:rsidRPr="00E42668">
              <w:rPr>
                <w:rFonts w:ascii="Arial" w:hAnsi="Arial" w:cs="Arial"/>
                <w:i/>
                <w:color w:val="000000"/>
              </w:rPr>
              <w:t>DPP v Gillespie (Ruling No 2)</w:t>
            </w:r>
            <w:r>
              <w:rPr>
                <w:rFonts w:ascii="Arial" w:hAnsi="Arial" w:cs="Arial"/>
                <w:color w:val="000000"/>
              </w:rPr>
              <w:t xml:space="preserve"> [2012] VSC 553 at [9]-[11].  Extract from new case of </w:t>
            </w:r>
            <w:r w:rsidRPr="00E42668">
              <w:rPr>
                <w:rFonts w:ascii="Arial" w:hAnsi="Arial" w:cs="Arial"/>
                <w:i/>
                <w:color w:val="000000"/>
              </w:rPr>
              <w:t>DPP v Singh</w:t>
            </w:r>
            <w:r>
              <w:rPr>
                <w:rFonts w:ascii="Arial" w:hAnsi="Arial" w:cs="Arial"/>
                <w:color w:val="000000"/>
              </w:rPr>
              <w:t xml:space="preserve"> [2012] VSCA 167 at [8].  Added references to cases of </w:t>
            </w:r>
            <w:r w:rsidRPr="00E42668">
              <w:rPr>
                <w:rFonts w:ascii="Arial" w:hAnsi="Arial" w:cs="Arial"/>
                <w:i/>
                <w:color w:val="000000"/>
              </w:rPr>
              <w:t>R v Cheng</w:t>
            </w:r>
            <w:r>
              <w:rPr>
                <w:rFonts w:ascii="Arial" w:hAnsi="Arial" w:cs="Arial"/>
                <w:color w:val="000000"/>
              </w:rPr>
              <w:t xml:space="preserve"> (1999) 48 NSWLR 616; </w:t>
            </w:r>
            <w:r w:rsidRPr="00E42668">
              <w:rPr>
                <w:rFonts w:ascii="Arial" w:hAnsi="Arial" w:cs="Arial"/>
                <w:i/>
                <w:color w:val="000000"/>
              </w:rPr>
              <w:t>DPP (Vic) v Garde-Wilson</w:t>
            </w:r>
            <w:r>
              <w:rPr>
                <w:rFonts w:ascii="Arial" w:hAnsi="Arial" w:cs="Arial"/>
                <w:color w:val="000000"/>
              </w:rPr>
              <w:t xml:space="preserve"> (2006) 15 VR 640; </w:t>
            </w:r>
            <w:r w:rsidRPr="00E42668">
              <w:rPr>
                <w:rFonts w:ascii="Arial" w:hAnsi="Arial" w:cs="Arial"/>
                <w:i/>
                <w:color w:val="000000"/>
              </w:rPr>
              <w:t>R v Stone</w:t>
            </w:r>
            <w:r>
              <w:rPr>
                <w:rFonts w:ascii="Arial" w:hAnsi="Arial" w:cs="Arial"/>
                <w:color w:val="000000"/>
              </w:rPr>
              <w:t xml:space="preserve"> (2005) 64 NSWLR 413.</w:t>
            </w:r>
          </w:p>
        </w:tc>
      </w:tr>
      <w:tr w:rsidR="00C26672" w14:paraId="0B10B30B" w14:textId="77777777" w:rsidTr="00997D61">
        <w:tc>
          <w:tcPr>
            <w:tcW w:w="1261" w:type="dxa"/>
            <w:gridSpan w:val="2"/>
            <w:tcBorders>
              <w:top w:val="single" w:sz="4" w:space="0" w:color="auto"/>
              <w:left w:val="single" w:sz="18" w:space="0" w:color="auto"/>
              <w:bottom w:val="single" w:sz="4" w:space="0" w:color="auto"/>
            </w:tcBorders>
          </w:tcPr>
          <w:p w14:paraId="2A84DC89" w14:textId="77777777" w:rsidR="00C26672" w:rsidRDefault="00C26672" w:rsidP="00C26672">
            <w:pPr>
              <w:rPr>
                <w:lang w:val="en-AU"/>
              </w:rPr>
            </w:pPr>
            <w:r>
              <w:rPr>
                <w:lang w:val="en-AU"/>
              </w:rPr>
              <w:t>09/01/13</w:t>
            </w:r>
          </w:p>
        </w:tc>
        <w:tc>
          <w:tcPr>
            <w:tcW w:w="836" w:type="dxa"/>
            <w:tcBorders>
              <w:top w:val="single" w:sz="4" w:space="0" w:color="auto"/>
              <w:bottom w:val="single" w:sz="4" w:space="0" w:color="auto"/>
            </w:tcBorders>
          </w:tcPr>
          <w:p w14:paraId="460D3D20" w14:textId="0A7EAD6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4EEC7CD" w14:textId="77777777" w:rsidR="00C26672" w:rsidRDefault="00C26672" w:rsidP="00C26672">
            <w:pPr>
              <w:jc w:val="center"/>
              <w:rPr>
                <w:lang w:val="en-AU"/>
              </w:rPr>
            </w:pPr>
            <w:r>
              <w:rPr>
                <w:lang w:val="en-AU"/>
              </w:rPr>
              <w:t>4.7.10</w:t>
            </w:r>
          </w:p>
        </w:tc>
        <w:tc>
          <w:tcPr>
            <w:tcW w:w="4802" w:type="dxa"/>
            <w:gridSpan w:val="2"/>
            <w:tcBorders>
              <w:top w:val="single" w:sz="4" w:space="0" w:color="auto"/>
              <w:bottom w:val="single" w:sz="4" w:space="0" w:color="auto"/>
              <w:right w:val="single" w:sz="18" w:space="0" w:color="auto"/>
            </w:tcBorders>
          </w:tcPr>
          <w:p w14:paraId="5773A869" w14:textId="77777777" w:rsidR="00C26672" w:rsidRDefault="00C26672" w:rsidP="00C26672">
            <w:pPr>
              <w:jc w:val="both"/>
              <w:rPr>
                <w:rFonts w:ascii="Arial" w:hAnsi="Arial" w:cs="Arial"/>
                <w:color w:val="000000"/>
              </w:rPr>
            </w:pPr>
            <w:r>
              <w:rPr>
                <w:rFonts w:ascii="Arial" w:hAnsi="Arial" w:cs="Arial"/>
                <w:color w:val="000000"/>
              </w:rPr>
              <w:t>New paragraph entitled “Recommendations by the ‘Cummins Inquiry’.”  Commentary on Recommendations 53 &amp; 54 of the Inquiry.</w:t>
            </w:r>
          </w:p>
        </w:tc>
      </w:tr>
      <w:tr w:rsidR="00C26672" w14:paraId="254AB803" w14:textId="77777777" w:rsidTr="00997D61">
        <w:tc>
          <w:tcPr>
            <w:tcW w:w="1261" w:type="dxa"/>
            <w:gridSpan w:val="2"/>
            <w:tcBorders>
              <w:top w:val="single" w:sz="4" w:space="0" w:color="auto"/>
              <w:left w:val="single" w:sz="18" w:space="0" w:color="auto"/>
              <w:bottom w:val="single" w:sz="4" w:space="0" w:color="auto"/>
            </w:tcBorders>
          </w:tcPr>
          <w:p w14:paraId="1AB159E1" w14:textId="77777777" w:rsidR="00C26672" w:rsidRDefault="00C26672" w:rsidP="00C26672">
            <w:pPr>
              <w:rPr>
                <w:lang w:val="en-AU"/>
              </w:rPr>
            </w:pPr>
            <w:r>
              <w:rPr>
                <w:lang w:val="en-AU"/>
              </w:rPr>
              <w:t>09/01/13</w:t>
            </w:r>
          </w:p>
        </w:tc>
        <w:tc>
          <w:tcPr>
            <w:tcW w:w="836" w:type="dxa"/>
            <w:tcBorders>
              <w:top w:val="single" w:sz="4" w:space="0" w:color="auto"/>
              <w:bottom w:val="single" w:sz="4" w:space="0" w:color="auto"/>
            </w:tcBorders>
          </w:tcPr>
          <w:p w14:paraId="20D1DF03" w14:textId="67D02815"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E653A80" w14:textId="77777777" w:rsidR="00C26672" w:rsidRDefault="00C26672" w:rsidP="00C26672">
            <w:pPr>
              <w:jc w:val="center"/>
              <w:rPr>
                <w:lang w:val="en-AU"/>
              </w:rPr>
            </w:pPr>
            <w:r>
              <w:rPr>
                <w:lang w:val="en-AU"/>
              </w:rPr>
              <w:t>4.7.11</w:t>
            </w:r>
          </w:p>
        </w:tc>
        <w:tc>
          <w:tcPr>
            <w:tcW w:w="4802" w:type="dxa"/>
            <w:gridSpan w:val="2"/>
            <w:tcBorders>
              <w:top w:val="single" w:sz="4" w:space="0" w:color="auto"/>
              <w:bottom w:val="single" w:sz="4" w:space="0" w:color="auto"/>
              <w:right w:val="single" w:sz="18" w:space="0" w:color="auto"/>
            </w:tcBorders>
          </w:tcPr>
          <w:p w14:paraId="7C82141E" w14:textId="77777777" w:rsidR="00C26672" w:rsidRDefault="00C26672" w:rsidP="00C26672">
            <w:pPr>
              <w:jc w:val="both"/>
              <w:rPr>
                <w:rFonts w:ascii="Arial" w:hAnsi="Arial" w:cs="Arial"/>
                <w:color w:val="000000"/>
              </w:rPr>
            </w:pPr>
            <w:r>
              <w:rPr>
                <w:rFonts w:ascii="Arial" w:hAnsi="Arial" w:cs="Arial"/>
                <w:color w:val="000000"/>
              </w:rPr>
              <w:t>Renumbered paragraph – formerly 4.7.10.</w:t>
            </w:r>
          </w:p>
        </w:tc>
      </w:tr>
      <w:tr w:rsidR="00C26672" w14:paraId="2C07D54B" w14:textId="77777777" w:rsidTr="00997D61">
        <w:tc>
          <w:tcPr>
            <w:tcW w:w="1261" w:type="dxa"/>
            <w:gridSpan w:val="2"/>
            <w:tcBorders>
              <w:top w:val="single" w:sz="4" w:space="0" w:color="auto"/>
              <w:left w:val="single" w:sz="18" w:space="0" w:color="auto"/>
              <w:bottom w:val="single" w:sz="4" w:space="0" w:color="auto"/>
            </w:tcBorders>
          </w:tcPr>
          <w:p w14:paraId="3E822155" w14:textId="77777777" w:rsidR="00C26672" w:rsidRDefault="00C26672" w:rsidP="00C26672">
            <w:pPr>
              <w:rPr>
                <w:lang w:val="en-AU"/>
              </w:rPr>
            </w:pPr>
            <w:r>
              <w:rPr>
                <w:lang w:val="en-AU"/>
              </w:rPr>
              <w:t>08/01/13</w:t>
            </w:r>
          </w:p>
        </w:tc>
        <w:tc>
          <w:tcPr>
            <w:tcW w:w="836" w:type="dxa"/>
            <w:tcBorders>
              <w:top w:val="single" w:sz="4" w:space="0" w:color="auto"/>
              <w:bottom w:val="single" w:sz="4" w:space="0" w:color="auto"/>
            </w:tcBorders>
          </w:tcPr>
          <w:p w14:paraId="21459658" w14:textId="59BCA160"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05A566FE" w14:textId="77777777" w:rsidR="00C26672" w:rsidRDefault="00C26672" w:rsidP="00C26672">
            <w:pPr>
              <w:jc w:val="center"/>
              <w:rPr>
                <w:lang w:val="en-AU"/>
              </w:rPr>
            </w:pPr>
            <w:r>
              <w:rPr>
                <w:lang w:val="en-AU"/>
              </w:rPr>
              <w:t>8.2.1</w:t>
            </w:r>
          </w:p>
        </w:tc>
        <w:tc>
          <w:tcPr>
            <w:tcW w:w="4802" w:type="dxa"/>
            <w:gridSpan w:val="2"/>
            <w:tcBorders>
              <w:top w:val="single" w:sz="4" w:space="0" w:color="auto"/>
              <w:bottom w:val="single" w:sz="4" w:space="0" w:color="auto"/>
              <w:right w:val="single" w:sz="18" w:space="0" w:color="auto"/>
            </w:tcBorders>
          </w:tcPr>
          <w:p w14:paraId="356CDA84" w14:textId="77777777" w:rsidR="00C26672" w:rsidRDefault="00C26672" w:rsidP="00C26672">
            <w:pPr>
              <w:jc w:val="both"/>
              <w:rPr>
                <w:rFonts w:ascii="Arial" w:hAnsi="Arial" w:cs="Arial"/>
                <w:color w:val="000000"/>
              </w:rPr>
            </w:pPr>
            <w:r>
              <w:rPr>
                <w:rFonts w:ascii="Arial" w:hAnsi="Arial" w:cs="Arial"/>
                <w:color w:val="000000"/>
              </w:rPr>
              <w:t xml:space="preserve">Added commentary on s.84 of the Evidence Act 2008 and extract from new case of </w:t>
            </w:r>
            <w:r w:rsidRPr="00A31385">
              <w:rPr>
                <w:rFonts w:ascii="Arial" w:hAnsi="Arial" w:cs="Arial"/>
                <w:i/>
                <w:color w:val="000000"/>
              </w:rPr>
              <w:t xml:space="preserve">R v Aujla &amp; </w:t>
            </w:r>
            <w:proofErr w:type="spellStart"/>
            <w:r w:rsidRPr="00A31385">
              <w:rPr>
                <w:rFonts w:ascii="Arial" w:hAnsi="Arial" w:cs="Arial"/>
                <w:i/>
                <w:color w:val="000000"/>
              </w:rPr>
              <w:t>anor</w:t>
            </w:r>
            <w:proofErr w:type="spellEnd"/>
            <w:r w:rsidRPr="00A31385">
              <w:rPr>
                <w:rFonts w:ascii="Arial" w:hAnsi="Arial" w:cs="Arial"/>
                <w:i/>
                <w:color w:val="000000"/>
              </w:rPr>
              <w:t xml:space="preserve"> </w:t>
            </w:r>
            <w:r>
              <w:rPr>
                <w:rFonts w:ascii="Arial" w:hAnsi="Arial" w:cs="Arial"/>
                <w:color w:val="000000"/>
              </w:rPr>
              <w:t>[2012] VSC 213 at [4].</w:t>
            </w:r>
          </w:p>
        </w:tc>
      </w:tr>
      <w:tr w:rsidR="00C26672" w14:paraId="071B5612" w14:textId="77777777" w:rsidTr="00997D61">
        <w:tc>
          <w:tcPr>
            <w:tcW w:w="1261" w:type="dxa"/>
            <w:gridSpan w:val="2"/>
            <w:tcBorders>
              <w:top w:val="single" w:sz="4" w:space="0" w:color="auto"/>
              <w:left w:val="single" w:sz="18" w:space="0" w:color="auto"/>
              <w:bottom w:val="single" w:sz="4" w:space="0" w:color="auto"/>
            </w:tcBorders>
          </w:tcPr>
          <w:p w14:paraId="438E61D5" w14:textId="77777777" w:rsidR="00C26672" w:rsidRDefault="00C26672" w:rsidP="00C26672">
            <w:pPr>
              <w:rPr>
                <w:lang w:val="en-AU"/>
              </w:rPr>
            </w:pPr>
            <w:r>
              <w:rPr>
                <w:lang w:val="en-AU"/>
              </w:rPr>
              <w:t>08/01/13</w:t>
            </w:r>
          </w:p>
        </w:tc>
        <w:tc>
          <w:tcPr>
            <w:tcW w:w="836" w:type="dxa"/>
            <w:tcBorders>
              <w:top w:val="single" w:sz="4" w:space="0" w:color="auto"/>
              <w:bottom w:val="single" w:sz="4" w:space="0" w:color="auto"/>
            </w:tcBorders>
          </w:tcPr>
          <w:p w14:paraId="484BFC13" w14:textId="55C714D5"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26123A9F" w14:textId="77777777" w:rsidR="00C26672" w:rsidRDefault="00C26672" w:rsidP="00C26672">
            <w:pPr>
              <w:jc w:val="center"/>
              <w:rPr>
                <w:lang w:val="en-AU"/>
              </w:rPr>
            </w:pPr>
            <w:r>
              <w:rPr>
                <w:lang w:val="en-AU"/>
              </w:rPr>
              <w:t>8.2.2</w:t>
            </w:r>
          </w:p>
        </w:tc>
        <w:tc>
          <w:tcPr>
            <w:tcW w:w="4802" w:type="dxa"/>
            <w:gridSpan w:val="2"/>
            <w:tcBorders>
              <w:top w:val="single" w:sz="4" w:space="0" w:color="auto"/>
              <w:bottom w:val="single" w:sz="4" w:space="0" w:color="auto"/>
              <w:right w:val="single" w:sz="18" w:space="0" w:color="auto"/>
            </w:tcBorders>
          </w:tcPr>
          <w:p w14:paraId="245FB7CF" w14:textId="77777777" w:rsidR="00C26672" w:rsidRDefault="00C26672" w:rsidP="00C26672">
            <w:pPr>
              <w:jc w:val="both"/>
              <w:rPr>
                <w:rFonts w:ascii="Arial" w:hAnsi="Arial" w:cs="Arial"/>
                <w:color w:val="000000"/>
              </w:rPr>
            </w:pPr>
            <w:r>
              <w:rPr>
                <w:rFonts w:ascii="Arial" w:hAnsi="Arial" w:cs="Arial"/>
                <w:color w:val="000000"/>
              </w:rPr>
              <w:t>Change paragraph title to “Regulation of conduct by investigating official”.</w:t>
            </w:r>
          </w:p>
        </w:tc>
      </w:tr>
      <w:tr w:rsidR="00C26672" w14:paraId="476DCE39" w14:textId="77777777" w:rsidTr="00997D61">
        <w:tc>
          <w:tcPr>
            <w:tcW w:w="1261" w:type="dxa"/>
            <w:gridSpan w:val="2"/>
            <w:tcBorders>
              <w:top w:val="single" w:sz="4" w:space="0" w:color="auto"/>
              <w:left w:val="single" w:sz="18" w:space="0" w:color="auto"/>
              <w:bottom w:val="single" w:sz="4" w:space="0" w:color="auto"/>
            </w:tcBorders>
          </w:tcPr>
          <w:p w14:paraId="3EC1AA29" w14:textId="77777777" w:rsidR="00C26672" w:rsidRDefault="00C26672" w:rsidP="00C26672">
            <w:pPr>
              <w:rPr>
                <w:lang w:val="en-AU"/>
              </w:rPr>
            </w:pPr>
            <w:r>
              <w:rPr>
                <w:lang w:val="en-AU"/>
              </w:rPr>
              <w:t>08/01/13</w:t>
            </w:r>
          </w:p>
        </w:tc>
        <w:tc>
          <w:tcPr>
            <w:tcW w:w="836" w:type="dxa"/>
            <w:tcBorders>
              <w:top w:val="single" w:sz="4" w:space="0" w:color="auto"/>
              <w:bottom w:val="single" w:sz="4" w:space="0" w:color="auto"/>
            </w:tcBorders>
          </w:tcPr>
          <w:p w14:paraId="26A9B486" w14:textId="60DFC189"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577F330C" w14:textId="77777777" w:rsidR="00C26672" w:rsidRDefault="00C26672" w:rsidP="00C26672">
            <w:pPr>
              <w:jc w:val="center"/>
              <w:rPr>
                <w:lang w:val="en-AU"/>
              </w:rPr>
            </w:pPr>
            <w:r>
              <w:rPr>
                <w:lang w:val="en-AU"/>
              </w:rPr>
              <w:t>8.2.10</w:t>
            </w:r>
          </w:p>
        </w:tc>
        <w:tc>
          <w:tcPr>
            <w:tcW w:w="4802" w:type="dxa"/>
            <w:gridSpan w:val="2"/>
            <w:tcBorders>
              <w:top w:val="single" w:sz="4" w:space="0" w:color="auto"/>
              <w:bottom w:val="single" w:sz="4" w:space="0" w:color="auto"/>
              <w:right w:val="single" w:sz="18" w:space="0" w:color="auto"/>
            </w:tcBorders>
          </w:tcPr>
          <w:p w14:paraId="45D6404E" w14:textId="77777777" w:rsidR="00C26672" w:rsidRDefault="00C26672" w:rsidP="00C26672">
            <w:pPr>
              <w:jc w:val="both"/>
              <w:rPr>
                <w:rFonts w:ascii="Arial" w:hAnsi="Arial" w:cs="Arial"/>
                <w:color w:val="000000"/>
              </w:rPr>
            </w:pPr>
            <w:r>
              <w:rPr>
                <w:rFonts w:ascii="Arial" w:hAnsi="Arial" w:cs="Arial"/>
                <w:color w:val="000000"/>
              </w:rPr>
              <w:t xml:space="preserve">Added commentary on s.138 of the Evidence Act 2008 and extract from new case of </w:t>
            </w:r>
            <w:r w:rsidRPr="00A31385">
              <w:rPr>
                <w:rFonts w:ascii="Arial" w:hAnsi="Arial" w:cs="Arial"/>
                <w:i/>
                <w:color w:val="000000"/>
              </w:rPr>
              <w:t xml:space="preserve">R v Aujla &amp; </w:t>
            </w:r>
            <w:proofErr w:type="spellStart"/>
            <w:r w:rsidRPr="00A31385">
              <w:rPr>
                <w:rFonts w:ascii="Arial" w:hAnsi="Arial" w:cs="Arial"/>
                <w:i/>
                <w:color w:val="000000"/>
              </w:rPr>
              <w:t>anor</w:t>
            </w:r>
            <w:proofErr w:type="spellEnd"/>
            <w:r w:rsidRPr="00A31385">
              <w:rPr>
                <w:rFonts w:ascii="Arial" w:hAnsi="Arial" w:cs="Arial"/>
                <w:i/>
                <w:color w:val="000000"/>
              </w:rPr>
              <w:t xml:space="preserve"> </w:t>
            </w:r>
            <w:r>
              <w:rPr>
                <w:rFonts w:ascii="Arial" w:hAnsi="Arial" w:cs="Arial"/>
                <w:color w:val="000000"/>
              </w:rPr>
              <w:t>[2012] VSC 213 at [4].</w:t>
            </w:r>
          </w:p>
        </w:tc>
      </w:tr>
      <w:tr w:rsidR="00C26672" w14:paraId="3BA7096E" w14:textId="77777777" w:rsidTr="00997D61">
        <w:tc>
          <w:tcPr>
            <w:tcW w:w="1261" w:type="dxa"/>
            <w:gridSpan w:val="2"/>
            <w:tcBorders>
              <w:top w:val="single" w:sz="4" w:space="0" w:color="auto"/>
              <w:left w:val="single" w:sz="18" w:space="0" w:color="auto"/>
              <w:bottom w:val="single" w:sz="4" w:space="0" w:color="auto"/>
            </w:tcBorders>
          </w:tcPr>
          <w:p w14:paraId="5A8D2B09"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74B8D94C" w14:textId="2F95E1A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275416D"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175BE684" w14:textId="77777777" w:rsidR="00C26672" w:rsidRDefault="00C26672" w:rsidP="00C26672">
            <w:pPr>
              <w:jc w:val="both"/>
              <w:rPr>
                <w:rFonts w:ascii="Arial" w:hAnsi="Arial" w:cs="Arial"/>
                <w:color w:val="000000"/>
              </w:rPr>
            </w:pPr>
            <w:r>
              <w:rPr>
                <w:rFonts w:ascii="Arial" w:hAnsi="Arial" w:cs="Arial"/>
                <w:color w:val="000000"/>
              </w:rPr>
              <w:t xml:space="preserve">References to new cases of </w:t>
            </w:r>
            <w:r w:rsidRPr="00986720">
              <w:rPr>
                <w:rFonts w:ascii="Arial" w:hAnsi="Arial" w:cs="Arial"/>
                <w:bCs/>
                <w:i/>
                <w:color w:val="000000"/>
              </w:rPr>
              <w:t>Danne v Coroner</w:t>
            </w:r>
            <w:r w:rsidRPr="00986720">
              <w:rPr>
                <w:rFonts w:ascii="Arial" w:hAnsi="Arial" w:cs="Arial"/>
                <w:bCs/>
                <w:color w:val="000000"/>
              </w:rPr>
              <w:t xml:space="preserve"> [2012] VSC 454 at [20]-[26] per Kyrou J; </w:t>
            </w:r>
            <w:r w:rsidRPr="00986720">
              <w:rPr>
                <w:rFonts w:ascii="Arial" w:hAnsi="Arial" w:cs="Arial"/>
                <w:i/>
                <w:color w:val="000000"/>
              </w:rPr>
              <w:t xml:space="preserve">Eaton v </w:t>
            </w:r>
            <w:r w:rsidRPr="00986720">
              <w:rPr>
                <w:rFonts w:ascii="Arial" w:hAnsi="Arial" w:cs="Arial"/>
                <w:i/>
                <w:color w:val="000000"/>
              </w:rPr>
              <w:lastRenderedPageBreak/>
              <w:t xml:space="preserve">Dental Board of </w:t>
            </w:r>
            <w:smartTag w:uri="urn:schemas-microsoft-com:office:smarttags" w:element="place">
              <w:smartTag w:uri="urn:schemas-microsoft-com:office:smarttags" w:element="country-region">
                <w:r w:rsidRPr="00986720">
                  <w:rPr>
                    <w:rFonts w:ascii="Arial" w:hAnsi="Arial" w:cs="Arial"/>
                    <w:i/>
                    <w:color w:val="000000"/>
                  </w:rPr>
                  <w:t>Australia</w:t>
                </w:r>
              </w:smartTag>
            </w:smartTag>
            <w:r w:rsidRPr="00986720">
              <w:rPr>
                <w:rFonts w:ascii="Arial" w:hAnsi="Arial" w:cs="Arial"/>
                <w:color w:val="000000"/>
              </w:rPr>
              <w:t xml:space="preserve"> </w:t>
            </w:r>
            <w:r w:rsidRPr="00986720">
              <w:rPr>
                <w:rFonts w:ascii="Arial" w:hAnsi="Arial" w:cs="Arial"/>
                <w:bCs/>
                <w:color w:val="000000"/>
              </w:rPr>
              <w:t>[2012] VSC 510 at [25]-[32] per Kyrou J.</w:t>
            </w:r>
          </w:p>
        </w:tc>
      </w:tr>
      <w:tr w:rsidR="00C26672" w14:paraId="18B077EB" w14:textId="77777777" w:rsidTr="00997D61">
        <w:tc>
          <w:tcPr>
            <w:tcW w:w="1261" w:type="dxa"/>
            <w:gridSpan w:val="2"/>
            <w:tcBorders>
              <w:top w:val="single" w:sz="4" w:space="0" w:color="auto"/>
              <w:left w:val="single" w:sz="18" w:space="0" w:color="auto"/>
              <w:bottom w:val="single" w:sz="4" w:space="0" w:color="auto"/>
            </w:tcBorders>
          </w:tcPr>
          <w:p w14:paraId="122192A3" w14:textId="77777777" w:rsidR="00C26672" w:rsidRDefault="00C26672" w:rsidP="00C26672">
            <w:pPr>
              <w:rPr>
                <w:lang w:val="en-AU"/>
              </w:rPr>
            </w:pPr>
            <w:r>
              <w:rPr>
                <w:lang w:val="en-AU"/>
              </w:rPr>
              <w:lastRenderedPageBreak/>
              <w:t>17/12/12</w:t>
            </w:r>
          </w:p>
        </w:tc>
        <w:tc>
          <w:tcPr>
            <w:tcW w:w="836" w:type="dxa"/>
            <w:tcBorders>
              <w:top w:val="single" w:sz="4" w:space="0" w:color="auto"/>
              <w:bottom w:val="single" w:sz="4" w:space="0" w:color="auto"/>
            </w:tcBorders>
          </w:tcPr>
          <w:p w14:paraId="2D032A3E" w14:textId="6616316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D785ABF" w14:textId="77777777" w:rsidR="00C26672" w:rsidRDefault="00C26672" w:rsidP="00C26672">
            <w:pPr>
              <w:jc w:val="center"/>
              <w:rPr>
                <w:lang w:val="en-AU"/>
              </w:rPr>
            </w:pPr>
            <w:r>
              <w:rPr>
                <w:lang w:val="en-AU"/>
              </w:rPr>
              <w:t>3.7.3</w:t>
            </w:r>
          </w:p>
        </w:tc>
        <w:tc>
          <w:tcPr>
            <w:tcW w:w="4802" w:type="dxa"/>
            <w:gridSpan w:val="2"/>
            <w:tcBorders>
              <w:top w:val="single" w:sz="4" w:space="0" w:color="auto"/>
              <w:bottom w:val="single" w:sz="4" w:space="0" w:color="auto"/>
              <w:right w:val="single" w:sz="18" w:space="0" w:color="auto"/>
            </w:tcBorders>
          </w:tcPr>
          <w:p w14:paraId="3D3E4381" w14:textId="77777777" w:rsidR="00C26672" w:rsidRDefault="00C26672" w:rsidP="00C26672">
            <w:pPr>
              <w:jc w:val="both"/>
              <w:rPr>
                <w:rFonts w:ascii="Arial" w:hAnsi="Arial" w:cs="Arial"/>
                <w:color w:val="000000"/>
              </w:rPr>
            </w:pPr>
            <w:r>
              <w:rPr>
                <w:rFonts w:ascii="Arial" w:hAnsi="Arial" w:cs="Arial"/>
                <w:color w:val="000000"/>
              </w:rPr>
              <w:t xml:space="preserve">Extract from new case of </w:t>
            </w:r>
            <w:r w:rsidRPr="00986720">
              <w:rPr>
                <w:rFonts w:ascii="Arial" w:hAnsi="Arial" w:cs="Arial"/>
                <w:i/>
                <w:color w:val="000000"/>
              </w:rPr>
              <w:t>Secretary to the Department of Justice v Yee</w:t>
            </w:r>
            <w:r w:rsidRPr="00986720">
              <w:rPr>
                <w:rFonts w:ascii="Arial" w:hAnsi="Arial" w:cs="Arial"/>
                <w:color w:val="000000"/>
              </w:rPr>
              <w:t xml:space="preserve"> [2012] VSC 447</w:t>
            </w:r>
            <w:r>
              <w:rPr>
                <w:rFonts w:ascii="Arial" w:hAnsi="Arial" w:cs="Arial"/>
                <w:color w:val="000000"/>
              </w:rPr>
              <w:t xml:space="preserve">.  Reference to new case of </w:t>
            </w:r>
            <w:r w:rsidRPr="00986720">
              <w:rPr>
                <w:rFonts w:ascii="Arial" w:hAnsi="Arial" w:cs="Arial"/>
                <w:i/>
                <w:color w:val="000000"/>
              </w:rPr>
              <w:t>Ta v Thompson &amp; Anor</w:t>
            </w:r>
            <w:r w:rsidRPr="00986720">
              <w:rPr>
                <w:rFonts w:ascii="Arial" w:hAnsi="Arial" w:cs="Arial"/>
                <w:color w:val="000000"/>
              </w:rPr>
              <w:t xml:space="preserve"> [2012] VSC 446 per Whelan J.</w:t>
            </w:r>
          </w:p>
        </w:tc>
      </w:tr>
      <w:tr w:rsidR="00C26672" w14:paraId="65CFD5EF" w14:textId="77777777" w:rsidTr="00997D61">
        <w:tc>
          <w:tcPr>
            <w:tcW w:w="1261" w:type="dxa"/>
            <w:gridSpan w:val="2"/>
            <w:tcBorders>
              <w:top w:val="single" w:sz="4" w:space="0" w:color="auto"/>
              <w:left w:val="single" w:sz="18" w:space="0" w:color="auto"/>
              <w:bottom w:val="single" w:sz="4" w:space="0" w:color="auto"/>
            </w:tcBorders>
          </w:tcPr>
          <w:p w14:paraId="44F533DC"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0DD34F53" w14:textId="5A0D454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E96D2CE" w14:textId="77777777" w:rsidR="00C26672" w:rsidRDefault="00C26672" w:rsidP="00C26672">
            <w:pPr>
              <w:jc w:val="center"/>
              <w:rPr>
                <w:lang w:val="en-AU"/>
              </w:rPr>
            </w:pPr>
            <w:r>
              <w:rPr>
                <w:lang w:val="en-AU"/>
              </w:rPr>
              <w:t>3.9.1</w:t>
            </w:r>
          </w:p>
        </w:tc>
        <w:tc>
          <w:tcPr>
            <w:tcW w:w="4802" w:type="dxa"/>
            <w:gridSpan w:val="2"/>
            <w:tcBorders>
              <w:top w:val="single" w:sz="4" w:space="0" w:color="auto"/>
              <w:bottom w:val="single" w:sz="4" w:space="0" w:color="auto"/>
              <w:right w:val="single" w:sz="18" w:space="0" w:color="auto"/>
            </w:tcBorders>
          </w:tcPr>
          <w:p w14:paraId="7B2216C1" w14:textId="77777777" w:rsidR="00C26672" w:rsidRDefault="00C26672" w:rsidP="00C26672">
            <w:pPr>
              <w:jc w:val="both"/>
              <w:rPr>
                <w:rFonts w:ascii="Arial" w:hAnsi="Arial" w:cs="Arial"/>
                <w:color w:val="000000"/>
              </w:rPr>
            </w:pPr>
            <w:r>
              <w:rPr>
                <w:rFonts w:ascii="Arial" w:hAnsi="Arial" w:cs="Arial"/>
                <w:color w:val="000000"/>
              </w:rPr>
              <w:t xml:space="preserve">Commentary on new case of </w:t>
            </w:r>
            <w:r w:rsidRPr="00986720">
              <w:rPr>
                <w:rFonts w:ascii="Arial" w:hAnsi="Arial" w:cs="Arial"/>
                <w:i/>
                <w:color w:val="000000"/>
              </w:rPr>
              <w:t>R v Payara</w:t>
            </w:r>
            <w:r w:rsidRPr="00986720">
              <w:rPr>
                <w:rFonts w:ascii="Arial" w:hAnsi="Arial" w:cs="Arial"/>
                <w:color w:val="000000"/>
              </w:rPr>
              <w:t xml:space="preserve"> [2012] VSCA 266</w:t>
            </w:r>
            <w:r>
              <w:rPr>
                <w:rFonts w:ascii="Arial" w:hAnsi="Arial" w:cs="Arial"/>
                <w:color w:val="000000"/>
              </w:rPr>
              <w:t>.</w:t>
            </w:r>
          </w:p>
        </w:tc>
      </w:tr>
      <w:tr w:rsidR="00C26672" w:rsidRPr="00ED5DF3" w14:paraId="19800999" w14:textId="77777777" w:rsidTr="00997D61">
        <w:tc>
          <w:tcPr>
            <w:tcW w:w="1261" w:type="dxa"/>
            <w:gridSpan w:val="2"/>
            <w:tcBorders>
              <w:top w:val="single" w:sz="4" w:space="0" w:color="auto"/>
              <w:left w:val="single" w:sz="18" w:space="0" w:color="auto"/>
              <w:bottom w:val="single" w:sz="4" w:space="0" w:color="auto"/>
            </w:tcBorders>
          </w:tcPr>
          <w:p w14:paraId="714F1A59"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02B2B116" w14:textId="7525B4F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C404A13" w14:textId="77777777" w:rsidR="00C26672" w:rsidRDefault="00C26672" w:rsidP="00C26672">
            <w:pPr>
              <w:jc w:val="center"/>
              <w:rPr>
                <w:lang w:val="en-AU"/>
              </w:rPr>
            </w:pPr>
            <w:r>
              <w:rPr>
                <w:lang w:val="en-AU"/>
              </w:rPr>
              <w:t>4.6.4</w:t>
            </w:r>
          </w:p>
        </w:tc>
        <w:tc>
          <w:tcPr>
            <w:tcW w:w="4802" w:type="dxa"/>
            <w:gridSpan w:val="2"/>
            <w:tcBorders>
              <w:top w:val="single" w:sz="4" w:space="0" w:color="auto"/>
              <w:bottom w:val="single" w:sz="4" w:space="0" w:color="auto"/>
              <w:right w:val="single" w:sz="18" w:space="0" w:color="auto"/>
            </w:tcBorders>
          </w:tcPr>
          <w:p w14:paraId="69666D67" w14:textId="77777777" w:rsidR="00C26672" w:rsidRDefault="00C26672" w:rsidP="00C26672">
            <w:pPr>
              <w:jc w:val="both"/>
              <w:rPr>
                <w:rFonts w:ascii="Arial" w:hAnsi="Arial" w:cs="Arial"/>
                <w:color w:val="000000"/>
              </w:rPr>
            </w:pPr>
            <w:r>
              <w:rPr>
                <w:rFonts w:ascii="Arial" w:hAnsi="Arial" w:cs="Arial"/>
                <w:color w:val="000000"/>
              </w:rPr>
              <w:t>Change paragraph title to: “Trends in child protection reports 1989-1990 to 2010-2011”.  Various statistics for 2010-2011 added to 3 tables in this paragraph.</w:t>
            </w:r>
          </w:p>
        </w:tc>
      </w:tr>
      <w:tr w:rsidR="00C26672" w:rsidRPr="00ED5DF3" w14:paraId="677C19FC" w14:textId="77777777" w:rsidTr="00997D61">
        <w:tc>
          <w:tcPr>
            <w:tcW w:w="1261" w:type="dxa"/>
            <w:gridSpan w:val="2"/>
            <w:tcBorders>
              <w:top w:val="single" w:sz="4" w:space="0" w:color="auto"/>
              <w:left w:val="single" w:sz="18" w:space="0" w:color="auto"/>
              <w:bottom w:val="single" w:sz="4" w:space="0" w:color="auto"/>
            </w:tcBorders>
          </w:tcPr>
          <w:p w14:paraId="5FFCEBC0"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04ED154C" w14:textId="741E137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656B158" w14:textId="77777777" w:rsidR="00C26672" w:rsidRDefault="00C26672" w:rsidP="00C26672">
            <w:pPr>
              <w:jc w:val="center"/>
              <w:rPr>
                <w:lang w:val="en-AU"/>
              </w:rPr>
            </w:pPr>
            <w:r>
              <w:rPr>
                <w:lang w:val="en-AU"/>
              </w:rPr>
              <w:t>4.6.5</w:t>
            </w:r>
          </w:p>
        </w:tc>
        <w:tc>
          <w:tcPr>
            <w:tcW w:w="4802" w:type="dxa"/>
            <w:gridSpan w:val="2"/>
            <w:tcBorders>
              <w:top w:val="single" w:sz="4" w:space="0" w:color="auto"/>
              <w:bottom w:val="single" w:sz="4" w:space="0" w:color="auto"/>
              <w:right w:val="single" w:sz="18" w:space="0" w:color="auto"/>
            </w:tcBorders>
          </w:tcPr>
          <w:p w14:paraId="16DE414E" w14:textId="77777777" w:rsidR="00C26672" w:rsidRDefault="00C26672" w:rsidP="00C26672">
            <w:pPr>
              <w:jc w:val="both"/>
              <w:rPr>
                <w:rFonts w:ascii="Arial" w:hAnsi="Arial" w:cs="Arial"/>
                <w:color w:val="000000"/>
              </w:rPr>
            </w:pPr>
            <w:r>
              <w:rPr>
                <w:rFonts w:ascii="Arial" w:hAnsi="Arial" w:cs="Arial"/>
                <w:color w:val="000000"/>
              </w:rPr>
              <w:t>Various statistics for 2010-2011 added to 2 tables in this paragraph.</w:t>
            </w:r>
          </w:p>
        </w:tc>
      </w:tr>
      <w:tr w:rsidR="00C26672" w:rsidRPr="00ED5DF3" w14:paraId="1F594635" w14:textId="77777777" w:rsidTr="00997D61">
        <w:tc>
          <w:tcPr>
            <w:tcW w:w="1261" w:type="dxa"/>
            <w:gridSpan w:val="2"/>
            <w:tcBorders>
              <w:top w:val="single" w:sz="4" w:space="0" w:color="auto"/>
              <w:left w:val="single" w:sz="18" w:space="0" w:color="auto"/>
              <w:bottom w:val="single" w:sz="4" w:space="0" w:color="auto"/>
            </w:tcBorders>
          </w:tcPr>
          <w:p w14:paraId="1EFDD1C8"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0A65BB74" w14:textId="6A9A0EE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BD503CA" w14:textId="77777777" w:rsidR="00C26672" w:rsidRDefault="00C26672" w:rsidP="00C26672">
            <w:pPr>
              <w:jc w:val="center"/>
              <w:rPr>
                <w:lang w:val="en-AU"/>
              </w:rPr>
            </w:pPr>
            <w:r>
              <w:rPr>
                <w:lang w:val="en-AU"/>
              </w:rPr>
              <w:t>4.7.1</w:t>
            </w:r>
          </w:p>
        </w:tc>
        <w:tc>
          <w:tcPr>
            <w:tcW w:w="4802" w:type="dxa"/>
            <w:gridSpan w:val="2"/>
            <w:tcBorders>
              <w:top w:val="single" w:sz="4" w:space="0" w:color="auto"/>
              <w:bottom w:val="single" w:sz="4" w:space="0" w:color="auto"/>
              <w:right w:val="single" w:sz="18" w:space="0" w:color="auto"/>
            </w:tcBorders>
          </w:tcPr>
          <w:p w14:paraId="35FF547E" w14:textId="77777777" w:rsidR="00C26672" w:rsidRDefault="00C26672" w:rsidP="00C26672">
            <w:pPr>
              <w:jc w:val="both"/>
              <w:rPr>
                <w:rFonts w:ascii="Arial" w:hAnsi="Arial" w:cs="Arial"/>
                <w:color w:val="000000"/>
              </w:rPr>
            </w:pPr>
            <w:r>
              <w:rPr>
                <w:rFonts w:ascii="Arial" w:hAnsi="Arial" w:cs="Arial"/>
                <w:color w:val="000000"/>
              </w:rPr>
              <w:t xml:space="preserve">Added commentary on new case of </w:t>
            </w:r>
            <w:r w:rsidRPr="009D5490">
              <w:rPr>
                <w:rFonts w:ascii="Arial" w:hAnsi="Arial" w:cs="Arial"/>
                <w:i/>
                <w:color w:val="000000"/>
              </w:rPr>
              <w:t>A &amp; B v Children’s Court of Victoria</w:t>
            </w:r>
            <w:r>
              <w:rPr>
                <w:rFonts w:ascii="Arial" w:hAnsi="Arial" w:cs="Arial"/>
                <w:color w:val="000000"/>
              </w:rPr>
              <w:t xml:space="preserve"> [2012] VSC 589.</w:t>
            </w:r>
          </w:p>
        </w:tc>
      </w:tr>
      <w:tr w:rsidR="00C26672" w:rsidRPr="00ED5DF3" w14:paraId="6A90251E" w14:textId="77777777" w:rsidTr="00997D61">
        <w:tc>
          <w:tcPr>
            <w:tcW w:w="1261" w:type="dxa"/>
            <w:gridSpan w:val="2"/>
            <w:tcBorders>
              <w:top w:val="single" w:sz="4" w:space="0" w:color="auto"/>
              <w:left w:val="single" w:sz="18" w:space="0" w:color="auto"/>
              <w:bottom w:val="single" w:sz="4" w:space="0" w:color="auto"/>
            </w:tcBorders>
          </w:tcPr>
          <w:p w14:paraId="3EE73054"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4635CE86" w14:textId="0B62A9C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940B383" w14:textId="77777777" w:rsidR="00C26672" w:rsidRDefault="00C26672" w:rsidP="00C26672">
            <w:pPr>
              <w:jc w:val="center"/>
              <w:rPr>
                <w:lang w:val="en-AU"/>
              </w:rPr>
            </w:pPr>
            <w:r>
              <w:rPr>
                <w:lang w:val="en-AU"/>
              </w:rPr>
              <w:t>4.7.2</w:t>
            </w:r>
          </w:p>
        </w:tc>
        <w:tc>
          <w:tcPr>
            <w:tcW w:w="4802" w:type="dxa"/>
            <w:gridSpan w:val="2"/>
            <w:tcBorders>
              <w:top w:val="single" w:sz="4" w:space="0" w:color="auto"/>
              <w:bottom w:val="single" w:sz="4" w:space="0" w:color="auto"/>
              <w:right w:val="single" w:sz="18" w:space="0" w:color="auto"/>
            </w:tcBorders>
          </w:tcPr>
          <w:p w14:paraId="62337158" w14:textId="77777777" w:rsidR="00C26672" w:rsidRDefault="00C26672" w:rsidP="00C26672">
            <w:pPr>
              <w:jc w:val="both"/>
              <w:rPr>
                <w:rFonts w:ascii="Arial" w:hAnsi="Arial" w:cs="Arial"/>
                <w:color w:val="000000"/>
              </w:rPr>
            </w:pPr>
            <w:r>
              <w:rPr>
                <w:rFonts w:ascii="Arial" w:hAnsi="Arial" w:cs="Arial"/>
                <w:color w:val="000000"/>
              </w:rPr>
              <w:t xml:space="preserve">Added commentary on case of </w:t>
            </w:r>
            <w:r w:rsidRPr="009D5490">
              <w:rPr>
                <w:rFonts w:ascii="Arial" w:hAnsi="Arial" w:cs="Arial"/>
                <w:i/>
                <w:color w:val="000000"/>
              </w:rPr>
              <w:t xml:space="preserve">J v </w:t>
            </w:r>
            <w:proofErr w:type="spellStart"/>
            <w:r w:rsidRPr="009D5490">
              <w:rPr>
                <w:rFonts w:ascii="Arial" w:hAnsi="Arial" w:cs="Arial"/>
                <w:i/>
                <w:color w:val="000000"/>
              </w:rPr>
              <w:t>Lieschke</w:t>
            </w:r>
            <w:proofErr w:type="spellEnd"/>
            <w:r>
              <w:rPr>
                <w:rFonts w:ascii="Arial" w:hAnsi="Arial" w:cs="Arial"/>
                <w:color w:val="000000"/>
              </w:rPr>
              <w:t xml:space="preserve"> (1987) 162 CLR 447 at 456.</w:t>
            </w:r>
          </w:p>
        </w:tc>
      </w:tr>
      <w:tr w:rsidR="00C26672" w:rsidRPr="00ED5DF3" w14:paraId="697F01EB" w14:textId="77777777" w:rsidTr="00997D61">
        <w:tc>
          <w:tcPr>
            <w:tcW w:w="1261" w:type="dxa"/>
            <w:gridSpan w:val="2"/>
            <w:tcBorders>
              <w:top w:val="single" w:sz="4" w:space="0" w:color="auto"/>
              <w:left w:val="single" w:sz="18" w:space="0" w:color="auto"/>
              <w:bottom w:val="single" w:sz="4" w:space="0" w:color="auto"/>
            </w:tcBorders>
          </w:tcPr>
          <w:p w14:paraId="36ECDC2C"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37C74985" w14:textId="32BCB8D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35C3C5E" w14:textId="77777777" w:rsidR="00C26672" w:rsidRDefault="00C26672" w:rsidP="00C26672">
            <w:pPr>
              <w:jc w:val="center"/>
              <w:rPr>
                <w:lang w:val="en-AU"/>
              </w:rPr>
            </w:pPr>
            <w:r>
              <w:rPr>
                <w:lang w:val="en-AU"/>
              </w:rPr>
              <w:t>4.7.4</w:t>
            </w:r>
          </w:p>
        </w:tc>
        <w:tc>
          <w:tcPr>
            <w:tcW w:w="4802" w:type="dxa"/>
            <w:gridSpan w:val="2"/>
            <w:tcBorders>
              <w:top w:val="single" w:sz="4" w:space="0" w:color="auto"/>
              <w:bottom w:val="single" w:sz="4" w:space="0" w:color="auto"/>
              <w:right w:val="single" w:sz="18" w:space="0" w:color="auto"/>
            </w:tcBorders>
          </w:tcPr>
          <w:p w14:paraId="3484E62C" w14:textId="77777777" w:rsidR="00C26672" w:rsidRDefault="00C26672" w:rsidP="00C26672">
            <w:pPr>
              <w:jc w:val="both"/>
              <w:rPr>
                <w:rFonts w:ascii="Arial" w:hAnsi="Arial" w:cs="Arial"/>
                <w:color w:val="000000"/>
              </w:rPr>
            </w:pPr>
            <w:r>
              <w:rPr>
                <w:rFonts w:ascii="Arial" w:hAnsi="Arial" w:cs="Arial"/>
                <w:color w:val="000000"/>
              </w:rPr>
              <w:t>Paragraph formerly entitled “Representation of child who is not respondent or applicant under the FVPA” moved to 4.7.10.</w:t>
            </w:r>
          </w:p>
        </w:tc>
      </w:tr>
      <w:tr w:rsidR="00C26672" w:rsidRPr="00ED5DF3" w14:paraId="2B6710BA" w14:textId="77777777" w:rsidTr="00997D61">
        <w:tc>
          <w:tcPr>
            <w:tcW w:w="1261" w:type="dxa"/>
            <w:gridSpan w:val="2"/>
            <w:tcBorders>
              <w:top w:val="single" w:sz="4" w:space="0" w:color="auto"/>
              <w:left w:val="single" w:sz="18" w:space="0" w:color="auto"/>
              <w:bottom w:val="single" w:sz="4" w:space="0" w:color="auto"/>
            </w:tcBorders>
          </w:tcPr>
          <w:p w14:paraId="48798FB4"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7A8AC57A" w14:textId="7C70D2C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8C6D866" w14:textId="77777777" w:rsidR="00C26672" w:rsidRDefault="00C26672" w:rsidP="00C26672">
            <w:pPr>
              <w:jc w:val="center"/>
              <w:rPr>
                <w:lang w:val="en-AU"/>
              </w:rPr>
            </w:pPr>
            <w:r>
              <w:rPr>
                <w:lang w:val="en-AU"/>
              </w:rPr>
              <w:t>4.7.4</w:t>
            </w:r>
          </w:p>
        </w:tc>
        <w:tc>
          <w:tcPr>
            <w:tcW w:w="4802" w:type="dxa"/>
            <w:gridSpan w:val="2"/>
            <w:tcBorders>
              <w:top w:val="single" w:sz="4" w:space="0" w:color="auto"/>
              <w:bottom w:val="single" w:sz="4" w:space="0" w:color="auto"/>
              <w:right w:val="single" w:sz="18" w:space="0" w:color="auto"/>
            </w:tcBorders>
          </w:tcPr>
          <w:p w14:paraId="3F689D4B" w14:textId="77777777" w:rsidR="00C26672" w:rsidRDefault="00C26672" w:rsidP="00C26672">
            <w:pPr>
              <w:jc w:val="both"/>
              <w:rPr>
                <w:rFonts w:ascii="Arial" w:hAnsi="Arial" w:cs="Arial"/>
                <w:color w:val="000000"/>
              </w:rPr>
            </w:pPr>
            <w:r>
              <w:rPr>
                <w:rFonts w:ascii="Arial" w:hAnsi="Arial" w:cs="Arial"/>
                <w:color w:val="000000"/>
              </w:rPr>
              <w:t xml:space="preserve">New paragraph entitled “Representing more than one child in a proceeding” and containing new commentary on case of </w:t>
            </w:r>
            <w:r w:rsidRPr="009D5490">
              <w:rPr>
                <w:rFonts w:ascii="Arial" w:hAnsi="Arial" w:cs="Arial"/>
                <w:i/>
                <w:color w:val="000000"/>
              </w:rPr>
              <w:t>A &amp; B v Children’s Court of Victoria</w:t>
            </w:r>
            <w:r>
              <w:rPr>
                <w:rFonts w:ascii="Arial" w:hAnsi="Arial" w:cs="Arial"/>
                <w:color w:val="000000"/>
              </w:rPr>
              <w:t xml:space="preserve"> [2012] VSC 589.  Added references to cases of </w:t>
            </w:r>
            <w:r w:rsidRPr="00D00CAA">
              <w:rPr>
                <w:rFonts w:ascii="Arial" w:hAnsi="Arial" w:cs="Arial"/>
                <w:i/>
                <w:color w:val="000000"/>
              </w:rPr>
              <w:t>Bolkiah v KPMG</w:t>
            </w:r>
            <w:r w:rsidRPr="00D00CAA">
              <w:rPr>
                <w:rFonts w:ascii="Arial" w:hAnsi="Arial" w:cs="Arial"/>
                <w:color w:val="000000"/>
              </w:rPr>
              <w:t xml:space="preserve"> [1999] 2 AC 222; </w:t>
            </w:r>
            <w:r w:rsidRPr="00D00CAA">
              <w:rPr>
                <w:rFonts w:ascii="Arial" w:hAnsi="Arial" w:cs="Arial"/>
                <w:i/>
                <w:color w:val="000000"/>
              </w:rPr>
              <w:t>Giannarelli v Wraith</w:t>
            </w:r>
            <w:r w:rsidRPr="00D00CAA">
              <w:rPr>
                <w:rFonts w:ascii="Arial" w:hAnsi="Arial" w:cs="Arial"/>
                <w:color w:val="000000"/>
              </w:rPr>
              <w:t xml:space="preserve"> (1988) 165 CLR 543 at [555]-[556] and </w:t>
            </w:r>
            <w:r w:rsidRPr="00D00CAA">
              <w:rPr>
                <w:rFonts w:ascii="Arial" w:hAnsi="Arial" w:cs="Arial"/>
                <w:i/>
                <w:color w:val="000000"/>
              </w:rPr>
              <w:t>McVeigh v Linen House Pty Ltd</w:t>
            </w:r>
            <w:r w:rsidRPr="00D00CAA">
              <w:rPr>
                <w:rFonts w:ascii="Arial" w:hAnsi="Arial" w:cs="Arial"/>
                <w:color w:val="000000"/>
              </w:rPr>
              <w:t xml:space="preserve"> [1999] 3 VR 394, 398</w:t>
            </w:r>
            <w:r>
              <w:rPr>
                <w:rFonts w:ascii="Arial" w:hAnsi="Arial" w:cs="Arial"/>
                <w:color w:val="000000"/>
              </w:rPr>
              <w:t>.</w:t>
            </w:r>
          </w:p>
        </w:tc>
      </w:tr>
      <w:tr w:rsidR="00C26672" w:rsidRPr="00ED5DF3" w14:paraId="32753D8D" w14:textId="77777777" w:rsidTr="00997D61">
        <w:tc>
          <w:tcPr>
            <w:tcW w:w="1261" w:type="dxa"/>
            <w:gridSpan w:val="2"/>
            <w:tcBorders>
              <w:top w:val="single" w:sz="4" w:space="0" w:color="auto"/>
              <w:left w:val="single" w:sz="18" w:space="0" w:color="auto"/>
              <w:bottom w:val="single" w:sz="4" w:space="0" w:color="auto"/>
            </w:tcBorders>
          </w:tcPr>
          <w:p w14:paraId="2BF9782D"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1C843090" w14:textId="16787F7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647D277" w14:textId="77777777" w:rsidR="00C26672" w:rsidRDefault="00C26672" w:rsidP="00C26672">
            <w:pPr>
              <w:jc w:val="center"/>
              <w:rPr>
                <w:lang w:val="en-AU"/>
              </w:rPr>
            </w:pPr>
            <w:r>
              <w:rPr>
                <w:lang w:val="en-AU"/>
              </w:rPr>
              <w:t>4.7.7</w:t>
            </w:r>
          </w:p>
        </w:tc>
        <w:tc>
          <w:tcPr>
            <w:tcW w:w="4802" w:type="dxa"/>
            <w:gridSpan w:val="2"/>
            <w:tcBorders>
              <w:top w:val="single" w:sz="4" w:space="0" w:color="auto"/>
              <w:bottom w:val="single" w:sz="4" w:space="0" w:color="auto"/>
              <w:right w:val="single" w:sz="18" w:space="0" w:color="auto"/>
            </w:tcBorders>
          </w:tcPr>
          <w:p w14:paraId="5C61E403" w14:textId="77777777" w:rsidR="00C26672" w:rsidRDefault="00C26672" w:rsidP="00C26672">
            <w:pPr>
              <w:jc w:val="both"/>
              <w:rPr>
                <w:rFonts w:ascii="Arial" w:hAnsi="Arial" w:cs="Arial"/>
                <w:color w:val="000000"/>
              </w:rPr>
            </w:pPr>
            <w:r>
              <w:rPr>
                <w:rFonts w:ascii="Arial" w:hAnsi="Arial" w:cs="Arial"/>
                <w:color w:val="000000"/>
              </w:rPr>
              <w:t xml:space="preserve">New paragraph entitled “Test whether representation to be by ‘instructions’ or ‘best interests’.  Extracts from new case of </w:t>
            </w:r>
            <w:r w:rsidRPr="009D5490">
              <w:rPr>
                <w:rFonts w:ascii="Arial" w:hAnsi="Arial" w:cs="Arial"/>
                <w:i/>
                <w:color w:val="000000"/>
              </w:rPr>
              <w:t>A &amp; B v Children’s Court of Victoria</w:t>
            </w:r>
            <w:r>
              <w:rPr>
                <w:rFonts w:ascii="Arial" w:hAnsi="Arial" w:cs="Arial"/>
                <w:color w:val="000000"/>
              </w:rPr>
              <w:t xml:space="preserve"> [2012] VSC 589.</w:t>
            </w:r>
          </w:p>
        </w:tc>
      </w:tr>
      <w:tr w:rsidR="00C26672" w:rsidRPr="00ED5DF3" w14:paraId="70560F99" w14:textId="77777777" w:rsidTr="00997D61">
        <w:tc>
          <w:tcPr>
            <w:tcW w:w="1261" w:type="dxa"/>
            <w:gridSpan w:val="2"/>
            <w:tcBorders>
              <w:top w:val="single" w:sz="4" w:space="0" w:color="auto"/>
              <w:left w:val="single" w:sz="18" w:space="0" w:color="auto"/>
              <w:bottom w:val="single" w:sz="4" w:space="0" w:color="auto"/>
            </w:tcBorders>
          </w:tcPr>
          <w:p w14:paraId="56C72ABB"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31BF1FFA" w14:textId="73A6FB3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C3A7DB5" w14:textId="77777777" w:rsidR="00C26672" w:rsidRDefault="00C26672" w:rsidP="00C26672">
            <w:pPr>
              <w:jc w:val="center"/>
              <w:rPr>
                <w:lang w:val="en-AU"/>
              </w:rPr>
            </w:pPr>
            <w:r>
              <w:rPr>
                <w:lang w:val="en-AU"/>
              </w:rPr>
              <w:t>4.7.8</w:t>
            </w:r>
          </w:p>
        </w:tc>
        <w:tc>
          <w:tcPr>
            <w:tcW w:w="4802" w:type="dxa"/>
            <w:gridSpan w:val="2"/>
            <w:tcBorders>
              <w:top w:val="single" w:sz="4" w:space="0" w:color="auto"/>
              <w:bottom w:val="single" w:sz="4" w:space="0" w:color="auto"/>
              <w:right w:val="single" w:sz="18" w:space="0" w:color="auto"/>
            </w:tcBorders>
          </w:tcPr>
          <w:p w14:paraId="3AF551F6" w14:textId="77777777" w:rsidR="00C26672" w:rsidRDefault="00C26672" w:rsidP="00C26672">
            <w:pPr>
              <w:jc w:val="both"/>
              <w:rPr>
                <w:rFonts w:ascii="Arial" w:hAnsi="Arial" w:cs="Arial"/>
                <w:color w:val="000000"/>
              </w:rPr>
            </w:pPr>
            <w:r>
              <w:rPr>
                <w:rFonts w:ascii="Arial" w:hAnsi="Arial" w:cs="Arial"/>
                <w:color w:val="000000"/>
              </w:rPr>
              <w:t>Renumbered paragraph – formerly 4.7.7.</w:t>
            </w:r>
          </w:p>
        </w:tc>
      </w:tr>
      <w:tr w:rsidR="00C26672" w:rsidRPr="00ED5DF3" w14:paraId="6E2AD700" w14:textId="77777777" w:rsidTr="00997D61">
        <w:tc>
          <w:tcPr>
            <w:tcW w:w="1261" w:type="dxa"/>
            <w:gridSpan w:val="2"/>
            <w:tcBorders>
              <w:top w:val="single" w:sz="4" w:space="0" w:color="auto"/>
              <w:left w:val="single" w:sz="18" w:space="0" w:color="auto"/>
              <w:bottom w:val="single" w:sz="4" w:space="0" w:color="auto"/>
            </w:tcBorders>
          </w:tcPr>
          <w:p w14:paraId="30A15A7E"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39195BA1" w14:textId="62FC12F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CDD10BF" w14:textId="77777777" w:rsidR="00C26672" w:rsidRDefault="00C26672" w:rsidP="00C26672">
            <w:pPr>
              <w:jc w:val="center"/>
              <w:rPr>
                <w:lang w:val="en-AU"/>
              </w:rPr>
            </w:pPr>
            <w:r>
              <w:rPr>
                <w:lang w:val="en-AU"/>
              </w:rPr>
              <w:t>4.7.9</w:t>
            </w:r>
          </w:p>
        </w:tc>
        <w:tc>
          <w:tcPr>
            <w:tcW w:w="4802" w:type="dxa"/>
            <w:gridSpan w:val="2"/>
            <w:tcBorders>
              <w:top w:val="single" w:sz="4" w:space="0" w:color="auto"/>
              <w:bottom w:val="single" w:sz="4" w:space="0" w:color="auto"/>
              <w:right w:val="single" w:sz="18" w:space="0" w:color="auto"/>
            </w:tcBorders>
          </w:tcPr>
          <w:p w14:paraId="67D84062" w14:textId="77777777" w:rsidR="00C26672" w:rsidRDefault="00C26672" w:rsidP="00C26672">
            <w:pPr>
              <w:jc w:val="both"/>
              <w:rPr>
                <w:rFonts w:ascii="Arial" w:hAnsi="Arial" w:cs="Arial"/>
                <w:color w:val="000000"/>
              </w:rPr>
            </w:pPr>
            <w:r>
              <w:rPr>
                <w:rFonts w:ascii="Arial" w:hAnsi="Arial" w:cs="Arial"/>
                <w:color w:val="000000"/>
              </w:rPr>
              <w:t>Renumbered paragraph – formerly 4.7.8.</w:t>
            </w:r>
          </w:p>
        </w:tc>
      </w:tr>
      <w:tr w:rsidR="00C26672" w:rsidRPr="00ED5DF3" w14:paraId="049576C8" w14:textId="77777777" w:rsidTr="00997D61">
        <w:tc>
          <w:tcPr>
            <w:tcW w:w="1261" w:type="dxa"/>
            <w:gridSpan w:val="2"/>
            <w:tcBorders>
              <w:top w:val="single" w:sz="4" w:space="0" w:color="auto"/>
              <w:left w:val="single" w:sz="18" w:space="0" w:color="auto"/>
              <w:bottom w:val="single" w:sz="4" w:space="0" w:color="auto"/>
            </w:tcBorders>
          </w:tcPr>
          <w:p w14:paraId="7C870E50"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643D01E1" w14:textId="0C1ABCE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37E0775" w14:textId="77777777" w:rsidR="00C26672" w:rsidRDefault="00C26672" w:rsidP="00C26672">
            <w:pPr>
              <w:jc w:val="center"/>
              <w:rPr>
                <w:lang w:val="en-AU"/>
              </w:rPr>
            </w:pPr>
            <w:r>
              <w:rPr>
                <w:lang w:val="en-AU"/>
              </w:rPr>
              <w:t>4.7.10</w:t>
            </w:r>
          </w:p>
        </w:tc>
        <w:tc>
          <w:tcPr>
            <w:tcW w:w="4802" w:type="dxa"/>
            <w:gridSpan w:val="2"/>
            <w:tcBorders>
              <w:top w:val="single" w:sz="4" w:space="0" w:color="auto"/>
              <w:bottom w:val="single" w:sz="4" w:space="0" w:color="auto"/>
              <w:right w:val="single" w:sz="18" w:space="0" w:color="auto"/>
            </w:tcBorders>
          </w:tcPr>
          <w:p w14:paraId="64F0CA80" w14:textId="77777777" w:rsidR="00C26672" w:rsidRDefault="00C26672" w:rsidP="00C26672">
            <w:pPr>
              <w:jc w:val="both"/>
              <w:rPr>
                <w:rFonts w:ascii="Arial" w:hAnsi="Arial" w:cs="Arial"/>
                <w:color w:val="000000"/>
              </w:rPr>
            </w:pPr>
            <w:r>
              <w:rPr>
                <w:rFonts w:ascii="Arial" w:hAnsi="Arial" w:cs="Arial"/>
                <w:color w:val="000000"/>
              </w:rPr>
              <w:t>New paragraph (formerly 4.7.4) entitled “Representation of child who is not respondent or applicant under the FVPA”.  Minor change to content of former 4.7.4.</w:t>
            </w:r>
          </w:p>
        </w:tc>
      </w:tr>
      <w:tr w:rsidR="00C26672" w:rsidRPr="00ED5DF3" w14:paraId="147F17E9" w14:textId="77777777" w:rsidTr="00997D61">
        <w:tc>
          <w:tcPr>
            <w:tcW w:w="1261" w:type="dxa"/>
            <w:gridSpan w:val="2"/>
            <w:tcBorders>
              <w:top w:val="single" w:sz="4" w:space="0" w:color="auto"/>
              <w:left w:val="single" w:sz="18" w:space="0" w:color="auto"/>
              <w:bottom w:val="single" w:sz="4" w:space="0" w:color="auto"/>
            </w:tcBorders>
          </w:tcPr>
          <w:p w14:paraId="74FA87CE"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4A38F008" w14:textId="5A7C114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55D490A" w14:textId="77777777" w:rsidR="00C26672" w:rsidRDefault="00C26672" w:rsidP="00C26672">
            <w:pPr>
              <w:jc w:val="center"/>
              <w:rPr>
                <w:lang w:val="en-AU"/>
              </w:rPr>
            </w:pPr>
            <w:r>
              <w:rPr>
                <w:lang w:val="en-AU"/>
              </w:rPr>
              <w:t>4.8.3</w:t>
            </w:r>
          </w:p>
        </w:tc>
        <w:tc>
          <w:tcPr>
            <w:tcW w:w="4802" w:type="dxa"/>
            <w:gridSpan w:val="2"/>
            <w:tcBorders>
              <w:top w:val="single" w:sz="4" w:space="0" w:color="auto"/>
              <w:bottom w:val="single" w:sz="4" w:space="0" w:color="auto"/>
              <w:right w:val="single" w:sz="18" w:space="0" w:color="auto"/>
            </w:tcBorders>
          </w:tcPr>
          <w:p w14:paraId="66C7A7D9" w14:textId="77777777" w:rsidR="00C26672" w:rsidRDefault="00C26672" w:rsidP="00C26672">
            <w:pPr>
              <w:jc w:val="both"/>
              <w:rPr>
                <w:rFonts w:ascii="Arial" w:hAnsi="Arial" w:cs="Arial"/>
                <w:color w:val="000000"/>
              </w:rPr>
            </w:pPr>
            <w:r>
              <w:rPr>
                <w:rFonts w:ascii="Arial" w:hAnsi="Arial" w:cs="Arial"/>
                <w:color w:val="000000"/>
              </w:rPr>
              <w:t xml:space="preserve">Commentary on new case of DOHS v Children’s Court of Victoria &amp; </w:t>
            </w:r>
            <w:proofErr w:type="spellStart"/>
            <w:r>
              <w:rPr>
                <w:rFonts w:ascii="Arial" w:hAnsi="Arial" w:cs="Arial"/>
                <w:color w:val="000000"/>
              </w:rPr>
              <w:t>Ors</w:t>
            </w:r>
            <w:proofErr w:type="spellEnd"/>
            <w:r>
              <w:rPr>
                <w:rFonts w:ascii="Arial" w:hAnsi="Arial" w:cs="Arial"/>
                <w:color w:val="000000"/>
              </w:rPr>
              <w:t>” [2012] VSC 422.</w:t>
            </w:r>
          </w:p>
        </w:tc>
      </w:tr>
      <w:tr w:rsidR="00C26672" w:rsidRPr="00ED5DF3" w14:paraId="0B264B82" w14:textId="77777777" w:rsidTr="00997D61">
        <w:tc>
          <w:tcPr>
            <w:tcW w:w="1261" w:type="dxa"/>
            <w:gridSpan w:val="2"/>
            <w:tcBorders>
              <w:top w:val="single" w:sz="4" w:space="0" w:color="auto"/>
              <w:left w:val="single" w:sz="18" w:space="0" w:color="auto"/>
              <w:bottom w:val="single" w:sz="4" w:space="0" w:color="auto"/>
            </w:tcBorders>
          </w:tcPr>
          <w:p w14:paraId="6AC50495"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234DB826" w14:textId="2EE1B8F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79E528F" w14:textId="77777777" w:rsidR="00C26672" w:rsidRDefault="00C26672" w:rsidP="00C26672">
            <w:pPr>
              <w:jc w:val="center"/>
              <w:rPr>
                <w:lang w:val="en-AU"/>
              </w:rPr>
            </w:pPr>
            <w:r>
              <w:rPr>
                <w:lang w:val="en-AU"/>
              </w:rPr>
              <w:t>4.8.4</w:t>
            </w:r>
          </w:p>
        </w:tc>
        <w:tc>
          <w:tcPr>
            <w:tcW w:w="4802" w:type="dxa"/>
            <w:gridSpan w:val="2"/>
            <w:tcBorders>
              <w:top w:val="single" w:sz="4" w:space="0" w:color="auto"/>
              <w:bottom w:val="single" w:sz="4" w:space="0" w:color="auto"/>
              <w:right w:val="single" w:sz="18" w:space="0" w:color="auto"/>
            </w:tcBorders>
          </w:tcPr>
          <w:p w14:paraId="0FD2201A" w14:textId="77777777" w:rsidR="00C26672" w:rsidRDefault="00C26672" w:rsidP="00C26672">
            <w:pPr>
              <w:jc w:val="both"/>
              <w:rPr>
                <w:rFonts w:ascii="Arial" w:hAnsi="Arial" w:cs="Arial"/>
                <w:color w:val="000000"/>
              </w:rPr>
            </w:pPr>
            <w:r>
              <w:rPr>
                <w:rFonts w:ascii="Arial" w:hAnsi="Arial" w:cs="Arial"/>
                <w:color w:val="000000"/>
              </w:rPr>
              <w:t xml:space="preserve">Commentary on new case of </w:t>
            </w:r>
            <w:r w:rsidRPr="00E867F0">
              <w:rPr>
                <w:rFonts w:ascii="Arial" w:hAnsi="Arial" w:cs="Arial"/>
                <w:i/>
                <w:color w:val="000000"/>
              </w:rPr>
              <w:t xml:space="preserve">Douglass v The Queen </w:t>
            </w:r>
            <w:r>
              <w:rPr>
                <w:rFonts w:ascii="Arial" w:hAnsi="Arial" w:cs="Arial"/>
                <w:color w:val="000000"/>
              </w:rPr>
              <w:t>[2012] HCA 34.</w:t>
            </w:r>
          </w:p>
        </w:tc>
      </w:tr>
      <w:tr w:rsidR="00C26672" w:rsidRPr="00ED5DF3" w14:paraId="0104C84A" w14:textId="77777777" w:rsidTr="00997D61">
        <w:tc>
          <w:tcPr>
            <w:tcW w:w="1261" w:type="dxa"/>
            <w:gridSpan w:val="2"/>
            <w:tcBorders>
              <w:top w:val="single" w:sz="4" w:space="0" w:color="auto"/>
              <w:left w:val="single" w:sz="18" w:space="0" w:color="auto"/>
              <w:bottom w:val="single" w:sz="4" w:space="0" w:color="auto"/>
            </w:tcBorders>
          </w:tcPr>
          <w:p w14:paraId="572B6755"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37280F0E" w14:textId="1DB5440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6D66A80" w14:textId="77777777" w:rsidR="00C26672" w:rsidRDefault="00C26672" w:rsidP="00C26672">
            <w:pPr>
              <w:jc w:val="center"/>
              <w:rPr>
                <w:lang w:val="en-AU"/>
              </w:rPr>
            </w:pPr>
            <w:r>
              <w:rPr>
                <w:lang w:val="en-AU"/>
              </w:rPr>
              <w:t>4.10.1</w:t>
            </w:r>
          </w:p>
        </w:tc>
        <w:tc>
          <w:tcPr>
            <w:tcW w:w="4802" w:type="dxa"/>
            <w:gridSpan w:val="2"/>
            <w:tcBorders>
              <w:top w:val="single" w:sz="4" w:space="0" w:color="auto"/>
              <w:bottom w:val="single" w:sz="4" w:space="0" w:color="auto"/>
              <w:right w:val="single" w:sz="18" w:space="0" w:color="auto"/>
            </w:tcBorders>
          </w:tcPr>
          <w:p w14:paraId="3AC05EE2" w14:textId="77777777" w:rsidR="00C26672" w:rsidRDefault="00C26672" w:rsidP="00C26672">
            <w:pPr>
              <w:jc w:val="both"/>
              <w:rPr>
                <w:rFonts w:ascii="Arial" w:hAnsi="Arial" w:cs="Arial"/>
                <w:color w:val="000000"/>
              </w:rPr>
            </w:pPr>
            <w:r>
              <w:rPr>
                <w:rFonts w:ascii="Arial" w:hAnsi="Arial" w:cs="Arial"/>
                <w:color w:val="000000"/>
              </w:rPr>
              <w:t>Small amendments to commentary.</w:t>
            </w:r>
          </w:p>
        </w:tc>
      </w:tr>
      <w:tr w:rsidR="00C26672" w:rsidRPr="00ED5DF3" w14:paraId="506F5F5F" w14:textId="77777777" w:rsidTr="00997D61">
        <w:tc>
          <w:tcPr>
            <w:tcW w:w="1261" w:type="dxa"/>
            <w:gridSpan w:val="2"/>
            <w:tcBorders>
              <w:top w:val="single" w:sz="4" w:space="0" w:color="auto"/>
              <w:left w:val="single" w:sz="18" w:space="0" w:color="auto"/>
              <w:bottom w:val="single" w:sz="4" w:space="0" w:color="auto"/>
            </w:tcBorders>
          </w:tcPr>
          <w:p w14:paraId="2F847D99" w14:textId="77777777" w:rsidR="00C26672" w:rsidRDefault="00C26672" w:rsidP="00C26672">
            <w:pPr>
              <w:rPr>
                <w:lang w:val="en-AU"/>
              </w:rPr>
            </w:pPr>
            <w:r>
              <w:rPr>
                <w:lang w:val="en-AU"/>
              </w:rPr>
              <w:t>17/12/12</w:t>
            </w:r>
          </w:p>
        </w:tc>
        <w:tc>
          <w:tcPr>
            <w:tcW w:w="836" w:type="dxa"/>
            <w:tcBorders>
              <w:top w:val="single" w:sz="4" w:space="0" w:color="auto"/>
              <w:bottom w:val="single" w:sz="4" w:space="0" w:color="auto"/>
            </w:tcBorders>
          </w:tcPr>
          <w:p w14:paraId="08D331B3" w14:textId="42565DE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9265A36" w14:textId="77777777" w:rsidR="00C26672" w:rsidRDefault="00C26672" w:rsidP="00C26672">
            <w:pPr>
              <w:jc w:val="center"/>
              <w:rPr>
                <w:lang w:val="en-AU"/>
              </w:rPr>
            </w:pPr>
            <w:r>
              <w:rPr>
                <w:lang w:val="en-AU"/>
              </w:rPr>
              <w:t>4.10.3</w:t>
            </w:r>
          </w:p>
        </w:tc>
        <w:tc>
          <w:tcPr>
            <w:tcW w:w="4802" w:type="dxa"/>
            <w:gridSpan w:val="2"/>
            <w:tcBorders>
              <w:top w:val="single" w:sz="4" w:space="0" w:color="auto"/>
              <w:bottom w:val="single" w:sz="4" w:space="0" w:color="auto"/>
              <w:right w:val="single" w:sz="18" w:space="0" w:color="auto"/>
            </w:tcBorders>
          </w:tcPr>
          <w:p w14:paraId="3F5F91F6" w14:textId="77777777" w:rsidR="00C26672" w:rsidRDefault="00C26672" w:rsidP="00C26672">
            <w:pPr>
              <w:jc w:val="both"/>
              <w:rPr>
                <w:rFonts w:ascii="Arial" w:hAnsi="Arial" w:cs="Arial"/>
                <w:color w:val="000000"/>
              </w:rPr>
            </w:pPr>
            <w:r>
              <w:rPr>
                <w:rFonts w:ascii="Arial" w:hAnsi="Arial" w:cs="Arial"/>
                <w:color w:val="000000"/>
              </w:rPr>
              <w:t>Small amendments to commentary.</w:t>
            </w:r>
          </w:p>
        </w:tc>
      </w:tr>
      <w:tr w:rsidR="00C26672" w:rsidRPr="00ED5DF3" w14:paraId="78A53649" w14:textId="77777777" w:rsidTr="00997D61">
        <w:tc>
          <w:tcPr>
            <w:tcW w:w="1261" w:type="dxa"/>
            <w:gridSpan w:val="2"/>
            <w:tcBorders>
              <w:top w:val="single" w:sz="4" w:space="0" w:color="auto"/>
              <w:left w:val="single" w:sz="18" w:space="0" w:color="auto"/>
              <w:bottom w:val="single" w:sz="4" w:space="0" w:color="auto"/>
            </w:tcBorders>
          </w:tcPr>
          <w:p w14:paraId="5BAAAF4E" w14:textId="77777777" w:rsidR="00C26672" w:rsidRDefault="00C26672" w:rsidP="00C26672">
            <w:pPr>
              <w:rPr>
                <w:lang w:val="en-AU"/>
              </w:rPr>
            </w:pPr>
            <w:r>
              <w:rPr>
                <w:lang w:val="en-AU"/>
              </w:rPr>
              <w:t>10/12/12</w:t>
            </w:r>
          </w:p>
        </w:tc>
        <w:tc>
          <w:tcPr>
            <w:tcW w:w="836" w:type="dxa"/>
            <w:tcBorders>
              <w:top w:val="single" w:sz="4" w:space="0" w:color="auto"/>
              <w:bottom w:val="single" w:sz="4" w:space="0" w:color="auto"/>
            </w:tcBorders>
          </w:tcPr>
          <w:p w14:paraId="3E141D7A" w14:textId="43AF56F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4BB9881" w14:textId="77777777" w:rsidR="00C26672" w:rsidRDefault="00C26672" w:rsidP="00C26672">
            <w:pPr>
              <w:jc w:val="center"/>
              <w:rPr>
                <w:lang w:val="en-AU"/>
              </w:rPr>
            </w:pPr>
            <w:r>
              <w:rPr>
                <w:lang w:val="en-AU"/>
              </w:rPr>
              <w:t>5.11.11</w:t>
            </w:r>
          </w:p>
        </w:tc>
        <w:tc>
          <w:tcPr>
            <w:tcW w:w="4802" w:type="dxa"/>
            <w:gridSpan w:val="2"/>
            <w:tcBorders>
              <w:top w:val="single" w:sz="4" w:space="0" w:color="auto"/>
              <w:bottom w:val="single" w:sz="4" w:space="0" w:color="auto"/>
              <w:right w:val="single" w:sz="18" w:space="0" w:color="auto"/>
            </w:tcBorders>
          </w:tcPr>
          <w:p w14:paraId="4BD655C5"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D92415">
              <w:rPr>
                <w:rFonts w:ascii="Arial" w:hAnsi="Arial" w:cs="Arial"/>
                <w:bCs/>
                <w:i/>
                <w:color w:val="000000"/>
              </w:rPr>
              <w:t xml:space="preserve">DOHS v Children’s Court of Victoria &amp; </w:t>
            </w:r>
            <w:proofErr w:type="spellStart"/>
            <w:r w:rsidRPr="00D92415">
              <w:rPr>
                <w:rFonts w:ascii="Arial" w:hAnsi="Arial" w:cs="Arial"/>
                <w:bCs/>
                <w:i/>
                <w:color w:val="000000"/>
              </w:rPr>
              <w:t>Ors</w:t>
            </w:r>
            <w:proofErr w:type="spellEnd"/>
            <w:r>
              <w:rPr>
                <w:rFonts w:ascii="Arial" w:hAnsi="Arial" w:cs="Arial"/>
                <w:bCs/>
                <w:color w:val="000000"/>
              </w:rPr>
              <w:t xml:space="preserve"> [2012] VSC 422 at [2</w:t>
            </w:r>
            <w:r w:rsidRPr="00D92415">
              <w:rPr>
                <w:rFonts w:ascii="Arial" w:hAnsi="Arial" w:cs="Arial"/>
                <w:bCs/>
                <w:color w:val="000000"/>
              </w:rPr>
              <w:t>2]-[2</w:t>
            </w:r>
            <w:r>
              <w:rPr>
                <w:rFonts w:ascii="Arial" w:hAnsi="Arial" w:cs="Arial"/>
                <w:bCs/>
                <w:color w:val="000000"/>
              </w:rPr>
              <w:t>7</w:t>
            </w:r>
            <w:r w:rsidRPr="00D92415">
              <w:rPr>
                <w:rFonts w:ascii="Arial" w:hAnsi="Arial" w:cs="Arial"/>
                <w:bCs/>
                <w:color w:val="000000"/>
              </w:rPr>
              <w:t>] per Dixon J.</w:t>
            </w:r>
          </w:p>
        </w:tc>
      </w:tr>
      <w:tr w:rsidR="00C26672" w:rsidRPr="00ED5DF3" w14:paraId="5BFD46E1" w14:textId="77777777" w:rsidTr="00997D61">
        <w:tc>
          <w:tcPr>
            <w:tcW w:w="1261" w:type="dxa"/>
            <w:gridSpan w:val="2"/>
            <w:tcBorders>
              <w:top w:val="single" w:sz="4" w:space="0" w:color="auto"/>
              <w:left w:val="single" w:sz="18" w:space="0" w:color="auto"/>
              <w:bottom w:val="single" w:sz="4" w:space="0" w:color="auto"/>
            </w:tcBorders>
          </w:tcPr>
          <w:p w14:paraId="752098E9" w14:textId="77777777" w:rsidR="00C26672" w:rsidRDefault="00C26672" w:rsidP="00C26672">
            <w:pPr>
              <w:rPr>
                <w:lang w:val="en-AU"/>
              </w:rPr>
            </w:pPr>
            <w:r>
              <w:rPr>
                <w:lang w:val="en-AU"/>
              </w:rPr>
              <w:t>10/12/12</w:t>
            </w:r>
          </w:p>
        </w:tc>
        <w:tc>
          <w:tcPr>
            <w:tcW w:w="836" w:type="dxa"/>
            <w:tcBorders>
              <w:top w:val="single" w:sz="4" w:space="0" w:color="auto"/>
              <w:bottom w:val="single" w:sz="4" w:space="0" w:color="auto"/>
            </w:tcBorders>
          </w:tcPr>
          <w:p w14:paraId="7E970F5D" w14:textId="18E5041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4355235" w14:textId="77777777" w:rsidR="00C26672" w:rsidRDefault="00C26672" w:rsidP="00C26672">
            <w:pPr>
              <w:jc w:val="center"/>
              <w:rPr>
                <w:lang w:val="en-AU"/>
              </w:rPr>
            </w:pPr>
            <w:r>
              <w:rPr>
                <w:lang w:val="en-AU"/>
              </w:rPr>
              <w:t>5.17.5</w:t>
            </w:r>
          </w:p>
        </w:tc>
        <w:tc>
          <w:tcPr>
            <w:tcW w:w="4802" w:type="dxa"/>
            <w:gridSpan w:val="2"/>
            <w:tcBorders>
              <w:top w:val="single" w:sz="4" w:space="0" w:color="auto"/>
              <w:bottom w:val="single" w:sz="4" w:space="0" w:color="auto"/>
              <w:right w:val="single" w:sz="18" w:space="0" w:color="auto"/>
            </w:tcBorders>
          </w:tcPr>
          <w:p w14:paraId="0C9F72A1" w14:textId="77777777" w:rsidR="00C26672" w:rsidRDefault="00C26672" w:rsidP="00C26672">
            <w:pPr>
              <w:jc w:val="both"/>
              <w:rPr>
                <w:rFonts w:ascii="Arial" w:hAnsi="Arial" w:cs="Arial"/>
                <w:color w:val="000000"/>
              </w:rPr>
            </w:pPr>
            <w:r>
              <w:rPr>
                <w:rFonts w:ascii="Arial" w:hAnsi="Arial" w:cs="Arial"/>
                <w:color w:val="000000"/>
              </w:rPr>
              <w:t xml:space="preserve">Reference to case of </w:t>
            </w:r>
            <w:r w:rsidRPr="009A2ED7">
              <w:rPr>
                <w:rFonts w:ascii="Arial" w:hAnsi="Arial" w:cs="Arial"/>
                <w:i/>
                <w:color w:val="000000"/>
              </w:rPr>
              <w:t>DOHS v The D Children</w:t>
            </w:r>
            <w:r>
              <w:rPr>
                <w:rFonts w:ascii="Arial" w:hAnsi="Arial" w:cs="Arial"/>
                <w:color w:val="000000"/>
              </w:rPr>
              <w:t xml:space="preserve"> [2012] </w:t>
            </w:r>
            <w:proofErr w:type="spellStart"/>
            <w:r>
              <w:rPr>
                <w:rFonts w:ascii="Arial" w:hAnsi="Arial" w:cs="Arial"/>
                <w:color w:val="000000"/>
              </w:rPr>
              <w:t>VChC</w:t>
            </w:r>
            <w:proofErr w:type="spellEnd"/>
            <w:r>
              <w:rPr>
                <w:rFonts w:ascii="Arial" w:hAnsi="Arial" w:cs="Arial"/>
                <w:color w:val="000000"/>
              </w:rPr>
              <w:t xml:space="preserve"> 1.</w:t>
            </w:r>
          </w:p>
        </w:tc>
      </w:tr>
      <w:tr w:rsidR="00C26672" w:rsidRPr="00ED5DF3" w14:paraId="7CBAD089" w14:textId="77777777" w:rsidTr="00997D61">
        <w:tc>
          <w:tcPr>
            <w:tcW w:w="1261" w:type="dxa"/>
            <w:gridSpan w:val="2"/>
            <w:tcBorders>
              <w:top w:val="single" w:sz="4" w:space="0" w:color="auto"/>
              <w:left w:val="single" w:sz="18" w:space="0" w:color="auto"/>
              <w:bottom w:val="single" w:sz="4" w:space="0" w:color="auto"/>
            </w:tcBorders>
          </w:tcPr>
          <w:p w14:paraId="1E950F04" w14:textId="77777777" w:rsidR="00C26672" w:rsidRDefault="00C26672" w:rsidP="00C26672">
            <w:pPr>
              <w:rPr>
                <w:lang w:val="en-AU"/>
              </w:rPr>
            </w:pPr>
            <w:r>
              <w:rPr>
                <w:lang w:val="en-AU"/>
              </w:rPr>
              <w:t>10/12/12</w:t>
            </w:r>
          </w:p>
        </w:tc>
        <w:tc>
          <w:tcPr>
            <w:tcW w:w="836" w:type="dxa"/>
            <w:tcBorders>
              <w:top w:val="single" w:sz="4" w:space="0" w:color="auto"/>
              <w:bottom w:val="single" w:sz="4" w:space="0" w:color="auto"/>
            </w:tcBorders>
          </w:tcPr>
          <w:p w14:paraId="576DC7CC" w14:textId="5BDA091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996B18E" w14:textId="77777777" w:rsidR="00C26672" w:rsidRDefault="00C26672" w:rsidP="00C26672">
            <w:pPr>
              <w:jc w:val="center"/>
              <w:rPr>
                <w:lang w:val="en-AU"/>
              </w:rPr>
            </w:pPr>
            <w:r>
              <w:rPr>
                <w:lang w:val="en-AU"/>
              </w:rPr>
              <w:t>5.17.7</w:t>
            </w:r>
          </w:p>
        </w:tc>
        <w:tc>
          <w:tcPr>
            <w:tcW w:w="4802" w:type="dxa"/>
            <w:gridSpan w:val="2"/>
            <w:tcBorders>
              <w:top w:val="single" w:sz="4" w:space="0" w:color="auto"/>
              <w:bottom w:val="single" w:sz="4" w:space="0" w:color="auto"/>
              <w:right w:val="single" w:sz="18" w:space="0" w:color="auto"/>
            </w:tcBorders>
          </w:tcPr>
          <w:p w14:paraId="15266343" w14:textId="77777777" w:rsidR="00C26672" w:rsidRDefault="00C26672" w:rsidP="00C26672">
            <w:pPr>
              <w:jc w:val="both"/>
              <w:rPr>
                <w:rFonts w:ascii="Arial" w:hAnsi="Arial" w:cs="Arial"/>
                <w:color w:val="000000"/>
              </w:rPr>
            </w:pPr>
            <w:r>
              <w:rPr>
                <w:rFonts w:ascii="Arial" w:hAnsi="Arial" w:cs="Arial"/>
                <w:color w:val="000000"/>
              </w:rPr>
              <w:t>Correction of typographical error.</w:t>
            </w:r>
          </w:p>
        </w:tc>
      </w:tr>
      <w:tr w:rsidR="00C26672" w:rsidRPr="00ED5DF3" w14:paraId="0DDF499F" w14:textId="77777777" w:rsidTr="00997D61">
        <w:tc>
          <w:tcPr>
            <w:tcW w:w="1261" w:type="dxa"/>
            <w:gridSpan w:val="2"/>
            <w:tcBorders>
              <w:top w:val="single" w:sz="4" w:space="0" w:color="auto"/>
              <w:left w:val="single" w:sz="18" w:space="0" w:color="auto"/>
              <w:bottom w:val="single" w:sz="4" w:space="0" w:color="auto"/>
            </w:tcBorders>
          </w:tcPr>
          <w:p w14:paraId="25DF17C0" w14:textId="77777777" w:rsidR="00C26672" w:rsidRDefault="00C26672" w:rsidP="00C26672">
            <w:pPr>
              <w:rPr>
                <w:lang w:val="en-AU"/>
              </w:rPr>
            </w:pPr>
            <w:r>
              <w:rPr>
                <w:lang w:val="en-AU"/>
              </w:rPr>
              <w:t>10/12/12</w:t>
            </w:r>
          </w:p>
        </w:tc>
        <w:tc>
          <w:tcPr>
            <w:tcW w:w="836" w:type="dxa"/>
            <w:tcBorders>
              <w:top w:val="single" w:sz="4" w:space="0" w:color="auto"/>
              <w:bottom w:val="single" w:sz="4" w:space="0" w:color="auto"/>
            </w:tcBorders>
          </w:tcPr>
          <w:p w14:paraId="7A9EDD83" w14:textId="01D1417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BA4F6B5" w14:textId="77777777" w:rsidR="00C26672" w:rsidRDefault="00C26672" w:rsidP="00C26672">
            <w:pPr>
              <w:jc w:val="center"/>
              <w:rPr>
                <w:lang w:val="en-AU"/>
              </w:rPr>
            </w:pPr>
            <w:r>
              <w:rPr>
                <w:lang w:val="en-AU"/>
              </w:rPr>
              <w:t>5.18.5</w:t>
            </w:r>
          </w:p>
        </w:tc>
        <w:tc>
          <w:tcPr>
            <w:tcW w:w="4802" w:type="dxa"/>
            <w:gridSpan w:val="2"/>
            <w:tcBorders>
              <w:top w:val="single" w:sz="4" w:space="0" w:color="auto"/>
              <w:bottom w:val="single" w:sz="4" w:space="0" w:color="auto"/>
              <w:right w:val="single" w:sz="18" w:space="0" w:color="auto"/>
            </w:tcBorders>
          </w:tcPr>
          <w:p w14:paraId="42994B01" w14:textId="77777777" w:rsidR="00C26672" w:rsidRDefault="00C26672" w:rsidP="00C26672">
            <w:pPr>
              <w:jc w:val="both"/>
              <w:rPr>
                <w:rFonts w:ascii="Arial" w:hAnsi="Arial" w:cs="Arial"/>
                <w:color w:val="000000"/>
              </w:rPr>
            </w:pPr>
            <w:r>
              <w:rPr>
                <w:rFonts w:ascii="Arial" w:hAnsi="Arial" w:cs="Arial"/>
                <w:color w:val="000000"/>
              </w:rPr>
              <w:t xml:space="preserve">Addition of citation [2012] </w:t>
            </w:r>
            <w:proofErr w:type="spellStart"/>
            <w:r>
              <w:rPr>
                <w:rFonts w:ascii="Arial" w:hAnsi="Arial" w:cs="Arial"/>
                <w:color w:val="000000"/>
              </w:rPr>
              <w:t>VChC</w:t>
            </w:r>
            <w:proofErr w:type="spellEnd"/>
            <w:r>
              <w:rPr>
                <w:rFonts w:ascii="Arial" w:hAnsi="Arial" w:cs="Arial"/>
                <w:color w:val="000000"/>
              </w:rPr>
              <w:t xml:space="preserve"> 1 to reference to the case of </w:t>
            </w:r>
            <w:r w:rsidRPr="009A2ED7">
              <w:rPr>
                <w:rFonts w:ascii="Arial" w:hAnsi="Arial" w:cs="Arial"/>
                <w:i/>
                <w:color w:val="000000"/>
              </w:rPr>
              <w:t>DOHS v The D Children</w:t>
            </w:r>
            <w:r>
              <w:rPr>
                <w:rFonts w:ascii="Arial" w:hAnsi="Arial" w:cs="Arial"/>
                <w:i/>
                <w:color w:val="000000"/>
              </w:rPr>
              <w:t>.</w:t>
            </w:r>
          </w:p>
        </w:tc>
      </w:tr>
      <w:tr w:rsidR="00C26672" w:rsidRPr="00ED5DF3" w14:paraId="2051FC25" w14:textId="77777777" w:rsidTr="00997D61">
        <w:tc>
          <w:tcPr>
            <w:tcW w:w="1261" w:type="dxa"/>
            <w:gridSpan w:val="2"/>
            <w:tcBorders>
              <w:top w:val="single" w:sz="4" w:space="0" w:color="auto"/>
              <w:left w:val="single" w:sz="18" w:space="0" w:color="auto"/>
              <w:bottom w:val="single" w:sz="4" w:space="0" w:color="auto"/>
            </w:tcBorders>
          </w:tcPr>
          <w:p w14:paraId="4A180D96" w14:textId="77777777" w:rsidR="00C26672" w:rsidRDefault="00C26672" w:rsidP="00C26672">
            <w:pPr>
              <w:rPr>
                <w:lang w:val="en-AU"/>
              </w:rPr>
            </w:pPr>
            <w:r>
              <w:rPr>
                <w:lang w:val="en-AU"/>
              </w:rPr>
              <w:t>10/12/12</w:t>
            </w:r>
          </w:p>
        </w:tc>
        <w:tc>
          <w:tcPr>
            <w:tcW w:w="836" w:type="dxa"/>
            <w:tcBorders>
              <w:top w:val="single" w:sz="4" w:space="0" w:color="auto"/>
              <w:bottom w:val="single" w:sz="4" w:space="0" w:color="auto"/>
            </w:tcBorders>
          </w:tcPr>
          <w:p w14:paraId="17CE0F82" w14:textId="7D839BE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735A3CD" w14:textId="77777777" w:rsidR="00C26672" w:rsidRDefault="00C26672" w:rsidP="00C26672">
            <w:pPr>
              <w:jc w:val="center"/>
              <w:rPr>
                <w:lang w:val="en-AU"/>
              </w:rPr>
            </w:pPr>
            <w:r>
              <w:rPr>
                <w:lang w:val="en-AU"/>
              </w:rPr>
              <w:t>5.25.1</w:t>
            </w:r>
          </w:p>
        </w:tc>
        <w:tc>
          <w:tcPr>
            <w:tcW w:w="4802" w:type="dxa"/>
            <w:gridSpan w:val="2"/>
            <w:tcBorders>
              <w:top w:val="single" w:sz="4" w:space="0" w:color="auto"/>
              <w:bottom w:val="single" w:sz="4" w:space="0" w:color="auto"/>
              <w:right w:val="single" w:sz="18" w:space="0" w:color="auto"/>
            </w:tcBorders>
          </w:tcPr>
          <w:p w14:paraId="3FD9C471" w14:textId="77777777" w:rsidR="00C26672" w:rsidRDefault="00C26672" w:rsidP="00C26672">
            <w:pPr>
              <w:jc w:val="both"/>
              <w:rPr>
                <w:rFonts w:ascii="Arial" w:hAnsi="Arial" w:cs="Arial"/>
                <w:color w:val="000000"/>
              </w:rPr>
            </w:pPr>
            <w:r>
              <w:rPr>
                <w:rFonts w:ascii="Arial" w:hAnsi="Arial" w:cs="Arial"/>
                <w:color w:val="000000"/>
              </w:rPr>
              <w:t>Minor amendments to the Blue Form.</w:t>
            </w:r>
          </w:p>
        </w:tc>
      </w:tr>
      <w:tr w:rsidR="00C26672" w:rsidRPr="00ED5DF3" w14:paraId="71F3E704" w14:textId="77777777" w:rsidTr="00997D61">
        <w:tc>
          <w:tcPr>
            <w:tcW w:w="1261" w:type="dxa"/>
            <w:gridSpan w:val="2"/>
            <w:tcBorders>
              <w:top w:val="single" w:sz="4" w:space="0" w:color="auto"/>
              <w:left w:val="single" w:sz="18" w:space="0" w:color="auto"/>
              <w:bottom w:val="single" w:sz="4" w:space="0" w:color="auto"/>
            </w:tcBorders>
          </w:tcPr>
          <w:p w14:paraId="0442C9CC" w14:textId="77777777" w:rsidR="00C26672" w:rsidRDefault="00C26672" w:rsidP="00C26672">
            <w:pPr>
              <w:rPr>
                <w:lang w:val="en-AU"/>
              </w:rPr>
            </w:pPr>
            <w:r>
              <w:rPr>
                <w:lang w:val="en-AU"/>
              </w:rPr>
              <w:t>17/09/12</w:t>
            </w:r>
          </w:p>
        </w:tc>
        <w:tc>
          <w:tcPr>
            <w:tcW w:w="836" w:type="dxa"/>
            <w:tcBorders>
              <w:top w:val="single" w:sz="4" w:space="0" w:color="auto"/>
              <w:bottom w:val="single" w:sz="4" w:space="0" w:color="auto"/>
            </w:tcBorders>
          </w:tcPr>
          <w:p w14:paraId="11444CFC" w14:textId="5955D43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44A2A08"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2C3B1726" w14:textId="77777777" w:rsidR="00C26672" w:rsidRDefault="00C26672" w:rsidP="00C26672">
            <w:pPr>
              <w:jc w:val="both"/>
              <w:rPr>
                <w:rFonts w:ascii="Arial" w:hAnsi="Arial" w:cs="Arial"/>
                <w:color w:val="000000"/>
              </w:rPr>
            </w:pPr>
            <w:r>
              <w:rPr>
                <w:rFonts w:ascii="Arial" w:hAnsi="Arial" w:cs="Arial"/>
                <w:color w:val="000000"/>
              </w:rPr>
              <w:t xml:space="preserve">New references to </w:t>
            </w:r>
            <w:r w:rsidRPr="00D92415">
              <w:rPr>
                <w:rFonts w:ascii="Arial" w:hAnsi="Arial" w:cs="Arial"/>
                <w:i/>
                <w:color w:val="000000"/>
              </w:rPr>
              <w:t xml:space="preserve">J v </w:t>
            </w:r>
            <w:proofErr w:type="spellStart"/>
            <w:r w:rsidRPr="00D92415">
              <w:rPr>
                <w:rFonts w:ascii="Arial" w:hAnsi="Arial" w:cs="Arial"/>
                <w:i/>
                <w:color w:val="000000"/>
              </w:rPr>
              <w:t>Lieschke</w:t>
            </w:r>
            <w:proofErr w:type="spellEnd"/>
            <w:r w:rsidRPr="00D92415">
              <w:rPr>
                <w:rFonts w:ascii="Arial" w:hAnsi="Arial" w:cs="Arial"/>
                <w:i/>
                <w:color w:val="000000"/>
              </w:rPr>
              <w:t xml:space="preserve"> </w:t>
            </w:r>
            <w:r w:rsidRPr="00D92415">
              <w:rPr>
                <w:rFonts w:ascii="Arial" w:hAnsi="Arial" w:cs="Arial"/>
                <w:color w:val="000000"/>
              </w:rPr>
              <w:t>(1987) 162 CLR 447 at 457 per Brennan J (Mason, Wilson, Deane &amp; Dawson JJ agreeing);</w:t>
            </w:r>
            <w:r w:rsidRPr="00D92415">
              <w:rPr>
                <w:rFonts w:ascii="Arial" w:hAnsi="Arial" w:cs="Arial"/>
                <w:i/>
                <w:color w:val="000000"/>
              </w:rPr>
              <w:t xml:space="preserve"> DPP v Sanding </w:t>
            </w:r>
            <w:r w:rsidRPr="00D92415">
              <w:rPr>
                <w:rFonts w:ascii="Arial" w:hAnsi="Arial" w:cs="Arial"/>
                <w:color w:val="000000"/>
              </w:rPr>
              <w:t>[2011] VSC 42 at [135]-[147] per Bell J</w:t>
            </w:r>
            <w:r w:rsidRPr="00D92415">
              <w:rPr>
                <w:rFonts w:ascii="Arial" w:hAnsi="Arial" w:cs="Arial"/>
                <w:i/>
                <w:color w:val="000000"/>
              </w:rPr>
              <w:t xml:space="preserve">; </w:t>
            </w:r>
            <w:r w:rsidRPr="00D92415">
              <w:rPr>
                <w:rFonts w:ascii="Arial" w:hAnsi="Arial" w:cs="Arial"/>
                <w:bCs/>
                <w:i/>
                <w:color w:val="000000"/>
              </w:rPr>
              <w:t xml:space="preserve">DOHS v Children’s Court of Victoria &amp; </w:t>
            </w:r>
            <w:proofErr w:type="spellStart"/>
            <w:r w:rsidRPr="00D92415">
              <w:rPr>
                <w:rFonts w:ascii="Arial" w:hAnsi="Arial" w:cs="Arial"/>
                <w:bCs/>
                <w:i/>
                <w:color w:val="000000"/>
              </w:rPr>
              <w:t>Ors</w:t>
            </w:r>
            <w:proofErr w:type="spellEnd"/>
            <w:r w:rsidRPr="00D92415">
              <w:rPr>
                <w:rFonts w:ascii="Arial" w:hAnsi="Arial" w:cs="Arial"/>
                <w:bCs/>
                <w:color w:val="000000"/>
              </w:rPr>
              <w:t xml:space="preserve"> [2012] VSC 422 at [12]-[21], </w:t>
            </w:r>
            <w:r w:rsidRPr="00D92415">
              <w:rPr>
                <w:rFonts w:ascii="Arial" w:hAnsi="Arial" w:cs="Arial"/>
                <w:bCs/>
                <w:color w:val="000000"/>
              </w:rPr>
              <w:lastRenderedPageBreak/>
              <w:t>[29] &amp; [32] per Dixon J.</w:t>
            </w:r>
          </w:p>
        </w:tc>
      </w:tr>
      <w:tr w:rsidR="00C26672" w:rsidRPr="00ED5DF3" w14:paraId="0FFB4680" w14:textId="77777777" w:rsidTr="00997D61">
        <w:tc>
          <w:tcPr>
            <w:tcW w:w="1261" w:type="dxa"/>
            <w:gridSpan w:val="2"/>
            <w:tcBorders>
              <w:top w:val="single" w:sz="4" w:space="0" w:color="auto"/>
              <w:left w:val="single" w:sz="18" w:space="0" w:color="auto"/>
              <w:bottom w:val="single" w:sz="4" w:space="0" w:color="auto"/>
            </w:tcBorders>
          </w:tcPr>
          <w:p w14:paraId="34F278F8" w14:textId="77777777" w:rsidR="00C26672" w:rsidRDefault="00C26672" w:rsidP="00C26672">
            <w:pPr>
              <w:rPr>
                <w:lang w:val="en-AU"/>
              </w:rPr>
            </w:pPr>
            <w:r>
              <w:rPr>
                <w:lang w:val="en-AU"/>
              </w:rPr>
              <w:lastRenderedPageBreak/>
              <w:t>10/09/12</w:t>
            </w:r>
          </w:p>
        </w:tc>
        <w:tc>
          <w:tcPr>
            <w:tcW w:w="836" w:type="dxa"/>
            <w:tcBorders>
              <w:top w:val="single" w:sz="4" w:space="0" w:color="auto"/>
              <w:bottom w:val="single" w:sz="4" w:space="0" w:color="auto"/>
            </w:tcBorders>
          </w:tcPr>
          <w:p w14:paraId="551786F4" w14:textId="284257AE"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2A115B6"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78CA9D23" w14:textId="77777777" w:rsidR="00C26672" w:rsidRPr="00ED5DF3" w:rsidRDefault="00C26672" w:rsidP="00C26672">
            <w:pPr>
              <w:jc w:val="both"/>
              <w:rPr>
                <w:rFonts w:ascii="Arial" w:hAnsi="Arial" w:cs="Arial"/>
                <w:color w:val="000000"/>
              </w:rPr>
            </w:pPr>
            <w:r>
              <w:rPr>
                <w:rFonts w:ascii="Arial" w:hAnsi="Arial" w:cs="Arial"/>
                <w:color w:val="000000"/>
              </w:rPr>
              <w:t xml:space="preserve">New references to </w:t>
            </w:r>
            <w:r w:rsidRPr="00ED5DF3">
              <w:rPr>
                <w:rFonts w:ascii="Arial" w:hAnsi="Arial" w:cs="Arial"/>
                <w:color w:val="000000"/>
              </w:rPr>
              <w:t xml:space="preserve">cases of </w:t>
            </w:r>
            <w:r w:rsidRPr="00ED5DF3">
              <w:rPr>
                <w:rFonts w:ascii="Arial" w:hAnsi="Arial" w:cs="Arial"/>
                <w:i/>
                <w:color w:val="000000"/>
              </w:rPr>
              <w:t>AB v Magistrates’ Court at Heidelberg</w:t>
            </w:r>
            <w:r w:rsidRPr="00ED5DF3">
              <w:rPr>
                <w:rFonts w:ascii="Arial" w:hAnsi="Arial" w:cs="Arial"/>
                <w:color w:val="000000"/>
              </w:rPr>
              <w:t xml:space="preserve"> [2011] VSC 61 at [93]; </w:t>
            </w:r>
            <w:proofErr w:type="spellStart"/>
            <w:r w:rsidRPr="00ED5DF3">
              <w:rPr>
                <w:rFonts w:ascii="Arial" w:hAnsi="Arial" w:cs="Arial"/>
                <w:i/>
                <w:color w:val="000000"/>
              </w:rPr>
              <w:t>Zigouris</w:t>
            </w:r>
            <w:proofErr w:type="spellEnd"/>
            <w:r w:rsidRPr="00ED5DF3">
              <w:rPr>
                <w:rFonts w:ascii="Arial" w:hAnsi="Arial" w:cs="Arial"/>
                <w:i/>
                <w:color w:val="000000"/>
              </w:rPr>
              <w:t xml:space="preserve"> v Sunshine Magistrates’ Court</w:t>
            </w:r>
            <w:r w:rsidRPr="00ED5DF3">
              <w:rPr>
                <w:rFonts w:ascii="Arial" w:hAnsi="Arial" w:cs="Arial"/>
                <w:color w:val="000000"/>
              </w:rPr>
              <w:t xml:space="preserve"> [2012] VSC 183 at [24]-[27]; </w:t>
            </w:r>
            <w:proofErr w:type="spellStart"/>
            <w:r w:rsidRPr="00ED5DF3">
              <w:rPr>
                <w:rFonts w:ascii="Arial" w:hAnsi="Arial" w:cs="Arial"/>
                <w:i/>
                <w:color w:val="000000"/>
              </w:rPr>
              <w:t>Bahonko</w:t>
            </w:r>
            <w:proofErr w:type="spellEnd"/>
            <w:r w:rsidRPr="00ED5DF3">
              <w:rPr>
                <w:rFonts w:ascii="Arial" w:hAnsi="Arial" w:cs="Arial"/>
                <w:i/>
                <w:color w:val="000000"/>
              </w:rPr>
              <w:t xml:space="preserve"> v Moorfields Community</w:t>
            </w:r>
            <w:r w:rsidRPr="00ED5DF3">
              <w:rPr>
                <w:rFonts w:ascii="Arial" w:hAnsi="Arial" w:cs="Arial"/>
                <w:color w:val="000000"/>
              </w:rPr>
              <w:t xml:space="preserve"> [2012] VSCA 89; </w:t>
            </w:r>
            <w:r w:rsidRPr="00ED5DF3">
              <w:rPr>
                <w:rFonts w:ascii="Arial" w:hAnsi="Arial" w:cs="Arial"/>
                <w:i/>
                <w:color w:val="000000"/>
              </w:rPr>
              <w:t>R v Vasiliou</w:t>
            </w:r>
            <w:r w:rsidRPr="00ED5DF3">
              <w:rPr>
                <w:rFonts w:ascii="Arial" w:hAnsi="Arial" w:cs="Arial"/>
                <w:color w:val="000000"/>
              </w:rPr>
              <w:t xml:space="preserve"> [2012] VSC 216 at [9]-[11].</w:t>
            </w:r>
          </w:p>
        </w:tc>
      </w:tr>
      <w:tr w:rsidR="00C26672" w:rsidRPr="00ED5DF3" w14:paraId="587723DC" w14:textId="77777777" w:rsidTr="00997D61">
        <w:tc>
          <w:tcPr>
            <w:tcW w:w="1261" w:type="dxa"/>
            <w:gridSpan w:val="2"/>
            <w:tcBorders>
              <w:top w:val="single" w:sz="4" w:space="0" w:color="auto"/>
              <w:left w:val="single" w:sz="18" w:space="0" w:color="auto"/>
              <w:bottom w:val="single" w:sz="4" w:space="0" w:color="auto"/>
            </w:tcBorders>
          </w:tcPr>
          <w:p w14:paraId="35CC4D94" w14:textId="77777777" w:rsidR="00C26672" w:rsidRDefault="00C26672" w:rsidP="00C26672">
            <w:pPr>
              <w:rPr>
                <w:lang w:val="en-AU"/>
              </w:rPr>
            </w:pPr>
            <w:r>
              <w:rPr>
                <w:lang w:val="en-AU"/>
              </w:rPr>
              <w:t>10/09/12</w:t>
            </w:r>
          </w:p>
        </w:tc>
        <w:tc>
          <w:tcPr>
            <w:tcW w:w="836" w:type="dxa"/>
            <w:tcBorders>
              <w:top w:val="single" w:sz="4" w:space="0" w:color="auto"/>
              <w:bottom w:val="single" w:sz="4" w:space="0" w:color="auto"/>
            </w:tcBorders>
          </w:tcPr>
          <w:p w14:paraId="79C8FFA1" w14:textId="39C4452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F03ADAA" w14:textId="77777777" w:rsidR="00C26672" w:rsidRDefault="00C26672" w:rsidP="00C26672">
            <w:pPr>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tcPr>
          <w:p w14:paraId="3B2A1512" w14:textId="77777777" w:rsidR="00C26672" w:rsidRDefault="00C26672" w:rsidP="00C26672">
            <w:pPr>
              <w:jc w:val="both"/>
              <w:rPr>
                <w:rFonts w:ascii="Arial" w:hAnsi="Arial" w:cs="Arial"/>
                <w:color w:val="000000"/>
              </w:rPr>
            </w:pPr>
            <w:r>
              <w:rPr>
                <w:rFonts w:ascii="Arial" w:hAnsi="Arial" w:cs="Arial"/>
                <w:color w:val="000000"/>
              </w:rPr>
              <w:t xml:space="preserve">New cases of </w:t>
            </w:r>
            <w:r w:rsidRPr="003F2F07">
              <w:rPr>
                <w:rFonts w:ascii="Arial" w:hAnsi="Arial" w:cs="Arial"/>
                <w:i/>
                <w:color w:val="000000"/>
              </w:rPr>
              <w:t>Commissioner of the Australian Federal Police v Magistrates’ Court of Victoria</w:t>
            </w:r>
            <w:r>
              <w:rPr>
                <w:rFonts w:ascii="Arial" w:hAnsi="Arial" w:cs="Arial"/>
                <w:color w:val="000000"/>
              </w:rPr>
              <w:t xml:space="preserve"> [2011] VSC 3 at [28]; </w:t>
            </w:r>
            <w:r w:rsidRPr="003F2F07">
              <w:rPr>
                <w:rFonts w:ascii="Arial" w:hAnsi="Arial" w:cs="Arial"/>
                <w:i/>
                <w:color w:val="000000"/>
              </w:rPr>
              <w:t>Victoria v Lane</w:t>
            </w:r>
            <w:r>
              <w:rPr>
                <w:rFonts w:ascii="Arial" w:hAnsi="Arial" w:cs="Arial"/>
                <w:color w:val="000000"/>
              </w:rPr>
              <w:t xml:space="preserve"> [2012] VSC 328 at [17]-[21]; </w:t>
            </w:r>
            <w:r w:rsidRPr="003F2F07">
              <w:rPr>
                <w:rFonts w:ascii="Arial" w:hAnsi="Arial" w:cs="Arial"/>
                <w:i/>
                <w:color w:val="000000"/>
              </w:rPr>
              <w:t>R v Debono</w:t>
            </w:r>
            <w:r>
              <w:rPr>
                <w:rFonts w:ascii="Arial" w:hAnsi="Arial" w:cs="Arial"/>
                <w:color w:val="000000"/>
              </w:rPr>
              <w:t xml:space="preserve"> [2012] VSC 350 at [194]-[224]; </w:t>
            </w:r>
            <w:r w:rsidRPr="003F2F07">
              <w:rPr>
                <w:rFonts w:ascii="Arial" w:hAnsi="Arial" w:cs="Arial"/>
                <w:i/>
                <w:color w:val="000000"/>
              </w:rPr>
              <w:t>Smith v Victoria Police</w:t>
            </w:r>
            <w:r>
              <w:rPr>
                <w:rFonts w:ascii="Arial" w:hAnsi="Arial" w:cs="Arial"/>
                <w:color w:val="000000"/>
              </w:rPr>
              <w:t xml:space="preserve"> [2012] VSC 374 at [58].</w:t>
            </w:r>
          </w:p>
        </w:tc>
      </w:tr>
      <w:tr w:rsidR="00C26672" w:rsidRPr="00ED5DF3" w14:paraId="33C3D69F" w14:textId="77777777" w:rsidTr="00997D61">
        <w:tc>
          <w:tcPr>
            <w:tcW w:w="1261" w:type="dxa"/>
            <w:gridSpan w:val="2"/>
            <w:tcBorders>
              <w:top w:val="single" w:sz="4" w:space="0" w:color="auto"/>
              <w:left w:val="single" w:sz="18" w:space="0" w:color="auto"/>
              <w:bottom w:val="single" w:sz="4" w:space="0" w:color="auto"/>
            </w:tcBorders>
          </w:tcPr>
          <w:p w14:paraId="6DA7A455" w14:textId="77777777" w:rsidR="00C26672" w:rsidRDefault="00C26672" w:rsidP="00C26672">
            <w:pPr>
              <w:rPr>
                <w:lang w:val="en-AU"/>
              </w:rPr>
            </w:pPr>
            <w:r>
              <w:rPr>
                <w:lang w:val="en-AU"/>
              </w:rPr>
              <w:t>10/09/12</w:t>
            </w:r>
          </w:p>
        </w:tc>
        <w:tc>
          <w:tcPr>
            <w:tcW w:w="836" w:type="dxa"/>
            <w:tcBorders>
              <w:top w:val="single" w:sz="4" w:space="0" w:color="auto"/>
              <w:bottom w:val="single" w:sz="4" w:space="0" w:color="auto"/>
            </w:tcBorders>
          </w:tcPr>
          <w:p w14:paraId="535842EB" w14:textId="0C2582D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C0C1CE4" w14:textId="77777777" w:rsidR="00C26672" w:rsidRDefault="00C26672" w:rsidP="00C26672">
            <w:pPr>
              <w:jc w:val="center"/>
              <w:rPr>
                <w:lang w:val="en-AU"/>
              </w:rPr>
            </w:pPr>
            <w:r>
              <w:rPr>
                <w:lang w:val="en-AU"/>
              </w:rPr>
              <w:t>3.5.13</w:t>
            </w:r>
          </w:p>
        </w:tc>
        <w:tc>
          <w:tcPr>
            <w:tcW w:w="4802" w:type="dxa"/>
            <w:gridSpan w:val="2"/>
            <w:tcBorders>
              <w:top w:val="single" w:sz="4" w:space="0" w:color="auto"/>
              <w:bottom w:val="single" w:sz="4" w:space="0" w:color="auto"/>
              <w:right w:val="single" w:sz="18" w:space="0" w:color="auto"/>
            </w:tcBorders>
          </w:tcPr>
          <w:p w14:paraId="77BD49C4" w14:textId="77777777" w:rsidR="00C26672" w:rsidRPr="00ED5DF3" w:rsidRDefault="00C26672" w:rsidP="00C26672">
            <w:pPr>
              <w:jc w:val="both"/>
              <w:rPr>
                <w:rFonts w:ascii="Arial" w:hAnsi="Arial" w:cs="Arial"/>
                <w:color w:val="000000"/>
              </w:rPr>
            </w:pPr>
            <w:r>
              <w:rPr>
                <w:rFonts w:ascii="Arial" w:hAnsi="Arial" w:cs="Arial"/>
                <w:color w:val="000000"/>
              </w:rPr>
              <w:t xml:space="preserve">Reference to new case of </w:t>
            </w:r>
            <w:r w:rsidRPr="00054338">
              <w:rPr>
                <w:rFonts w:ascii="Arial" w:hAnsi="Arial" w:cs="Arial"/>
                <w:i/>
                <w:color w:val="000000"/>
              </w:rPr>
              <w:t>R v Michael Peter Smith</w:t>
            </w:r>
            <w:r>
              <w:rPr>
                <w:rFonts w:ascii="Arial" w:hAnsi="Arial" w:cs="Arial"/>
                <w:color w:val="000000"/>
              </w:rPr>
              <w:t xml:space="preserve"> [2012] VSCA 187 at [49]-[53] and small change in wording of commentary.</w:t>
            </w:r>
          </w:p>
        </w:tc>
      </w:tr>
      <w:tr w:rsidR="00C26672" w:rsidRPr="00ED5DF3" w14:paraId="25D05DA7" w14:textId="77777777" w:rsidTr="00997D61">
        <w:tc>
          <w:tcPr>
            <w:tcW w:w="1261" w:type="dxa"/>
            <w:gridSpan w:val="2"/>
            <w:tcBorders>
              <w:top w:val="single" w:sz="4" w:space="0" w:color="auto"/>
              <w:left w:val="single" w:sz="18" w:space="0" w:color="auto"/>
              <w:bottom w:val="single" w:sz="4" w:space="0" w:color="auto"/>
            </w:tcBorders>
          </w:tcPr>
          <w:p w14:paraId="7B0D5352" w14:textId="77777777" w:rsidR="00C26672" w:rsidRDefault="00C26672" w:rsidP="00C26672">
            <w:pPr>
              <w:rPr>
                <w:lang w:val="en-AU"/>
              </w:rPr>
            </w:pPr>
            <w:r>
              <w:rPr>
                <w:lang w:val="en-AU"/>
              </w:rPr>
              <w:t>10/09/12</w:t>
            </w:r>
          </w:p>
        </w:tc>
        <w:tc>
          <w:tcPr>
            <w:tcW w:w="836" w:type="dxa"/>
            <w:tcBorders>
              <w:top w:val="single" w:sz="4" w:space="0" w:color="auto"/>
              <w:bottom w:val="single" w:sz="4" w:space="0" w:color="auto"/>
            </w:tcBorders>
          </w:tcPr>
          <w:p w14:paraId="49426E85" w14:textId="631EB91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496B65E" w14:textId="77777777" w:rsidR="00C26672" w:rsidRDefault="00C26672" w:rsidP="00C26672">
            <w:pPr>
              <w:jc w:val="center"/>
              <w:rPr>
                <w:lang w:val="en-AU"/>
              </w:rPr>
            </w:pPr>
            <w:r>
              <w:rPr>
                <w:lang w:val="en-AU"/>
              </w:rPr>
              <w:t>3.5.14</w:t>
            </w:r>
          </w:p>
        </w:tc>
        <w:tc>
          <w:tcPr>
            <w:tcW w:w="4802" w:type="dxa"/>
            <w:gridSpan w:val="2"/>
            <w:tcBorders>
              <w:top w:val="single" w:sz="4" w:space="0" w:color="auto"/>
              <w:bottom w:val="single" w:sz="4" w:space="0" w:color="auto"/>
              <w:right w:val="single" w:sz="18" w:space="0" w:color="auto"/>
            </w:tcBorders>
          </w:tcPr>
          <w:p w14:paraId="74DEE3A6" w14:textId="77777777" w:rsidR="00C26672" w:rsidRPr="00ED5DF3" w:rsidRDefault="00C26672" w:rsidP="00C26672">
            <w:pPr>
              <w:jc w:val="both"/>
              <w:rPr>
                <w:rFonts w:ascii="Arial" w:hAnsi="Arial" w:cs="Arial"/>
                <w:color w:val="000000"/>
              </w:rPr>
            </w:pPr>
            <w:r w:rsidRPr="00ED5DF3">
              <w:rPr>
                <w:rFonts w:ascii="Arial" w:hAnsi="Arial" w:cs="Arial"/>
                <w:color w:val="000000"/>
              </w:rPr>
              <w:t>Extract</w:t>
            </w:r>
            <w:r>
              <w:rPr>
                <w:rFonts w:ascii="Arial" w:hAnsi="Arial" w:cs="Arial"/>
                <w:color w:val="000000"/>
              </w:rPr>
              <w:t>s</w:t>
            </w:r>
            <w:r w:rsidRPr="00ED5DF3">
              <w:rPr>
                <w:rFonts w:ascii="Arial" w:hAnsi="Arial" w:cs="Arial"/>
                <w:color w:val="000000"/>
              </w:rPr>
              <w:t xml:space="preserve"> from new case</w:t>
            </w:r>
            <w:r>
              <w:rPr>
                <w:rFonts w:ascii="Arial" w:hAnsi="Arial" w:cs="Arial"/>
                <w:color w:val="000000"/>
              </w:rPr>
              <w:t>s</w:t>
            </w:r>
            <w:r w:rsidRPr="00ED5DF3">
              <w:rPr>
                <w:rFonts w:ascii="Arial" w:hAnsi="Arial" w:cs="Arial"/>
                <w:color w:val="000000"/>
              </w:rPr>
              <w:t xml:space="preserve"> of </w:t>
            </w:r>
            <w:r w:rsidRPr="00ED5DF3">
              <w:rPr>
                <w:rFonts w:ascii="Arial" w:hAnsi="Arial" w:cs="Arial"/>
                <w:i/>
                <w:color w:val="000000"/>
              </w:rPr>
              <w:t xml:space="preserve">Tenth Vandy Pty Ltd &amp; Anor v </w:t>
            </w:r>
            <w:proofErr w:type="spellStart"/>
            <w:r w:rsidRPr="00ED5DF3">
              <w:rPr>
                <w:rFonts w:ascii="Arial" w:hAnsi="Arial" w:cs="Arial"/>
                <w:i/>
                <w:color w:val="000000"/>
              </w:rPr>
              <w:t>Natwest</w:t>
            </w:r>
            <w:proofErr w:type="spellEnd"/>
            <w:r w:rsidRPr="00ED5DF3">
              <w:rPr>
                <w:rFonts w:ascii="Arial" w:hAnsi="Arial" w:cs="Arial"/>
                <w:i/>
                <w:color w:val="000000"/>
              </w:rPr>
              <w:t xml:space="preserve"> Markets Australia Pty Ltd</w:t>
            </w:r>
            <w:r w:rsidRPr="00ED5DF3">
              <w:rPr>
                <w:rFonts w:ascii="Arial" w:hAnsi="Arial" w:cs="Arial"/>
                <w:color w:val="000000"/>
              </w:rPr>
              <w:t xml:space="preserve"> [2012] VSCA 102 at [154]-[156]</w:t>
            </w:r>
            <w:r>
              <w:rPr>
                <w:rFonts w:ascii="Arial" w:hAnsi="Arial" w:cs="Arial"/>
                <w:color w:val="000000"/>
              </w:rPr>
              <w:t xml:space="preserve">; </w:t>
            </w:r>
            <w:r w:rsidRPr="005D746C">
              <w:rPr>
                <w:rFonts w:ascii="Arial" w:hAnsi="Arial" w:cs="Arial"/>
                <w:i/>
                <w:color w:val="000000"/>
              </w:rPr>
              <w:t>R v Ahmed</w:t>
            </w:r>
            <w:r>
              <w:rPr>
                <w:rFonts w:ascii="Arial" w:hAnsi="Arial" w:cs="Arial"/>
                <w:color w:val="000000"/>
              </w:rPr>
              <w:t xml:space="preserve"> [2012] VSCA 200 at [16].</w:t>
            </w:r>
          </w:p>
        </w:tc>
      </w:tr>
      <w:tr w:rsidR="00C26672" w:rsidRPr="00ED5DF3" w14:paraId="134195ED" w14:textId="77777777" w:rsidTr="00997D61">
        <w:tc>
          <w:tcPr>
            <w:tcW w:w="1261" w:type="dxa"/>
            <w:gridSpan w:val="2"/>
            <w:tcBorders>
              <w:top w:val="single" w:sz="4" w:space="0" w:color="auto"/>
              <w:left w:val="single" w:sz="18" w:space="0" w:color="auto"/>
              <w:bottom w:val="single" w:sz="4" w:space="0" w:color="auto"/>
            </w:tcBorders>
          </w:tcPr>
          <w:p w14:paraId="45A59D5E" w14:textId="77777777" w:rsidR="00C26672" w:rsidRDefault="00C26672" w:rsidP="00C26672">
            <w:pPr>
              <w:rPr>
                <w:lang w:val="en-AU"/>
              </w:rPr>
            </w:pPr>
            <w:r>
              <w:rPr>
                <w:lang w:val="en-AU"/>
              </w:rPr>
              <w:t>10/09/12</w:t>
            </w:r>
          </w:p>
        </w:tc>
        <w:tc>
          <w:tcPr>
            <w:tcW w:w="836" w:type="dxa"/>
            <w:tcBorders>
              <w:top w:val="single" w:sz="4" w:space="0" w:color="auto"/>
              <w:bottom w:val="single" w:sz="4" w:space="0" w:color="auto"/>
            </w:tcBorders>
          </w:tcPr>
          <w:p w14:paraId="7D9306D9" w14:textId="0507D03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C7A9BA9" w14:textId="77777777" w:rsidR="00C26672" w:rsidRDefault="00C26672" w:rsidP="00C26672">
            <w:pPr>
              <w:jc w:val="center"/>
              <w:rPr>
                <w:lang w:val="en-AU"/>
              </w:rPr>
            </w:pPr>
            <w:r>
              <w:rPr>
                <w:lang w:val="en-AU"/>
              </w:rPr>
              <w:t>3.8</w:t>
            </w:r>
          </w:p>
        </w:tc>
        <w:tc>
          <w:tcPr>
            <w:tcW w:w="4802" w:type="dxa"/>
            <w:gridSpan w:val="2"/>
            <w:tcBorders>
              <w:top w:val="single" w:sz="4" w:space="0" w:color="auto"/>
              <w:bottom w:val="single" w:sz="4" w:space="0" w:color="auto"/>
              <w:right w:val="single" w:sz="18" w:space="0" w:color="auto"/>
            </w:tcBorders>
          </w:tcPr>
          <w:p w14:paraId="56B25A5D" w14:textId="77777777" w:rsidR="00C26672" w:rsidRPr="00ED5DF3" w:rsidRDefault="00C26672" w:rsidP="00C26672">
            <w:pPr>
              <w:jc w:val="both"/>
              <w:rPr>
                <w:rFonts w:ascii="Arial" w:hAnsi="Arial" w:cs="Arial"/>
                <w:color w:val="000000"/>
              </w:rPr>
            </w:pPr>
            <w:r w:rsidRPr="00ED5DF3">
              <w:rPr>
                <w:rFonts w:ascii="Arial" w:hAnsi="Arial" w:cs="Arial"/>
                <w:color w:val="000000"/>
              </w:rPr>
              <w:t xml:space="preserve">Extract from new case of </w:t>
            </w:r>
            <w:r w:rsidRPr="00ED5DF3">
              <w:rPr>
                <w:rFonts w:ascii="Arial" w:hAnsi="Arial" w:cs="Arial"/>
                <w:i/>
                <w:color w:val="000000"/>
              </w:rPr>
              <w:t>Hodgson v Amcor (No.8)</w:t>
            </w:r>
            <w:r w:rsidRPr="00ED5DF3">
              <w:rPr>
                <w:rFonts w:ascii="Arial" w:hAnsi="Arial" w:cs="Arial"/>
                <w:color w:val="000000"/>
              </w:rPr>
              <w:t xml:space="preserve"> [2012] VSC 162 at [25].</w:t>
            </w:r>
          </w:p>
        </w:tc>
      </w:tr>
      <w:tr w:rsidR="00C26672" w14:paraId="32BAA44B" w14:textId="77777777" w:rsidTr="00997D61">
        <w:tc>
          <w:tcPr>
            <w:tcW w:w="1261" w:type="dxa"/>
            <w:gridSpan w:val="2"/>
            <w:tcBorders>
              <w:top w:val="single" w:sz="4" w:space="0" w:color="auto"/>
              <w:left w:val="single" w:sz="18" w:space="0" w:color="auto"/>
              <w:bottom w:val="single" w:sz="4" w:space="0" w:color="auto"/>
            </w:tcBorders>
          </w:tcPr>
          <w:p w14:paraId="56216D67" w14:textId="77777777" w:rsidR="00C26672" w:rsidRDefault="00C26672" w:rsidP="00C26672">
            <w:pPr>
              <w:rPr>
                <w:lang w:val="en-AU"/>
              </w:rPr>
            </w:pPr>
            <w:r>
              <w:rPr>
                <w:lang w:val="en-AU"/>
              </w:rPr>
              <w:t>10/09/12</w:t>
            </w:r>
          </w:p>
        </w:tc>
        <w:tc>
          <w:tcPr>
            <w:tcW w:w="836" w:type="dxa"/>
            <w:tcBorders>
              <w:top w:val="single" w:sz="4" w:space="0" w:color="auto"/>
              <w:bottom w:val="single" w:sz="4" w:space="0" w:color="auto"/>
            </w:tcBorders>
          </w:tcPr>
          <w:p w14:paraId="5B6EED1F" w14:textId="110DD65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98B9CE5" w14:textId="77777777" w:rsidR="00C26672" w:rsidRDefault="00C26672" w:rsidP="00C26672">
            <w:pPr>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0C0EE6D8" w14:textId="77777777" w:rsidR="00C26672" w:rsidRDefault="00C26672" w:rsidP="00C26672">
            <w:pPr>
              <w:jc w:val="both"/>
              <w:rPr>
                <w:rFonts w:ascii="Arial" w:hAnsi="Arial" w:cs="Arial"/>
                <w:color w:val="000000"/>
              </w:rPr>
            </w:pPr>
            <w:r>
              <w:rPr>
                <w:rFonts w:ascii="Arial" w:hAnsi="Arial" w:cs="Arial"/>
                <w:color w:val="000000"/>
              </w:rPr>
              <w:t xml:space="preserve">Reference to cases of </w:t>
            </w:r>
            <w:proofErr w:type="spellStart"/>
            <w:r w:rsidRPr="0099776E">
              <w:rPr>
                <w:rFonts w:ascii="Arial" w:hAnsi="Arial" w:cs="Arial"/>
                <w:i/>
                <w:color w:val="000000"/>
              </w:rPr>
              <w:t>Gippsreal</w:t>
            </w:r>
            <w:proofErr w:type="spellEnd"/>
            <w:r w:rsidRPr="0099776E">
              <w:rPr>
                <w:rFonts w:ascii="Arial" w:hAnsi="Arial" w:cs="Arial"/>
                <w:i/>
                <w:color w:val="000000"/>
              </w:rPr>
              <w:t xml:space="preserve"> Limited v Kurek Investments Pty Ltd</w:t>
            </w:r>
            <w:r>
              <w:rPr>
                <w:rFonts w:ascii="Arial" w:hAnsi="Arial" w:cs="Arial"/>
                <w:color w:val="000000"/>
              </w:rPr>
              <w:t xml:space="preserve"> [2009] VSC 344 at [2]; </w:t>
            </w:r>
            <w:r w:rsidRPr="0099776E">
              <w:rPr>
                <w:rFonts w:ascii="Arial" w:hAnsi="Arial" w:cs="Arial"/>
                <w:i/>
                <w:color w:val="000000"/>
              </w:rPr>
              <w:t xml:space="preserve">IMO Fehring Livestock Pty Ltd </w:t>
            </w:r>
            <w:r>
              <w:rPr>
                <w:rFonts w:ascii="Arial" w:hAnsi="Arial" w:cs="Arial"/>
                <w:color w:val="000000"/>
              </w:rPr>
              <w:t>[2012] VSC 326 at [41]-[52].</w:t>
            </w:r>
          </w:p>
        </w:tc>
      </w:tr>
      <w:tr w:rsidR="00C26672" w14:paraId="7144A85B" w14:textId="77777777" w:rsidTr="00997D61">
        <w:tc>
          <w:tcPr>
            <w:tcW w:w="1261" w:type="dxa"/>
            <w:gridSpan w:val="2"/>
            <w:tcBorders>
              <w:top w:val="single" w:sz="4" w:space="0" w:color="auto"/>
              <w:left w:val="single" w:sz="18" w:space="0" w:color="auto"/>
              <w:bottom w:val="single" w:sz="4" w:space="0" w:color="auto"/>
            </w:tcBorders>
          </w:tcPr>
          <w:p w14:paraId="3D3D9116"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7DF3C989" w14:textId="704E71F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C879717" w14:textId="77777777" w:rsidR="00C26672" w:rsidRDefault="00C26672" w:rsidP="00C26672">
            <w:pPr>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48BC0CD2"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901FD1">
              <w:rPr>
                <w:rFonts w:ascii="Arial" w:hAnsi="Arial" w:cs="Arial"/>
                <w:i/>
                <w:color w:val="000000"/>
              </w:rPr>
              <w:t>DPP v McGuigan</w:t>
            </w:r>
            <w:r>
              <w:rPr>
                <w:rFonts w:ascii="Arial" w:hAnsi="Arial" w:cs="Arial"/>
                <w:color w:val="000000"/>
              </w:rPr>
              <w:t xml:space="preserve"> [2012] VSCA 121.</w:t>
            </w:r>
          </w:p>
        </w:tc>
      </w:tr>
      <w:tr w:rsidR="00C26672" w14:paraId="100FFFDB" w14:textId="77777777" w:rsidTr="00997D61">
        <w:tc>
          <w:tcPr>
            <w:tcW w:w="1261" w:type="dxa"/>
            <w:gridSpan w:val="2"/>
            <w:tcBorders>
              <w:top w:val="single" w:sz="4" w:space="0" w:color="auto"/>
              <w:left w:val="single" w:sz="18" w:space="0" w:color="auto"/>
              <w:bottom w:val="single" w:sz="4" w:space="0" w:color="auto"/>
            </w:tcBorders>
          </w:tcPr>
          <w:p w14:paraId="71FBA39E"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5DC0C847" w14:textId="3169253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7D02A94" w14:textId="77777777" w:rsidR="00C26672" w:rsidRDefault="00C26672" w:rsidP="00C26672">
            <w:pPr>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17FE40FE" w14:textId="77777777" w:rsidR="00C26672" w:rsidRDefault="00C26672" w:rsidP="00C26672">
            <w:pPr>
              <w:jc w:val="both"/>
              <w:rPr>
                <w:rFonts w:ascii="Arial" w:hAnsi="Arial" w:cs="Arial"/>
                <w:color w:val="000000"/>
              </w:rPr>
            </w:pPr>
            <w:r>
              <w:rPr>
                <w:rFonts w:ascii="Arial" w:hAnsi="Arial" w:cs="Arial"/>
                <w:color w:val="000000"/>
              </w:rPr>
              <w:t xml:space="preserve">Added reference to </w:t>
            </w:r>
            <w:proofErr w:type="spellStart"/>
            <w:r w:rsidRPr="00901FD1">
              <w:rPr>
                <w:rFonts w:ascii="Arial" w:hAnsi="Arial" w:cs="Arial"/>
                <w:i/>
                <w:color w:val="000000"/>
              </w:rPr>
              <w:t>Muldrock</w:t>
            </w:r>
            <w:proofErr w:type="spellEnd"/>
            <w:r w:rsidRPr="00901FD1">
              <w:rPr>
                <w:rFonts w:ascii="Arial" w:hAnsi="Arial" w:cs="Arial"/>
                <w:i/>
                <w:color w:val="000000"/>
              </w:rPr>
              <w:t xml:space="preserve"> v The Queen</w:t>
            </w:r>
            <w:r>
              <w:rPr>
                <w:rFonts w:ascii="Arial" w:hAnsi="Arial" w:cs="Arial"/>
                <w:color w:val="000000"/>
              </w:rPr>
              <w:t xml:space="preserve"> [2011] HCA 39</w:t>
            </w:r>
            <w:r w:rsidRPr="00FA474F">
              <w:rPr>
                <w:rFonts w:ascii="Arial" w:hAnsi="Arial" w:cs="Arial"/>
                <w:color w:val="000000"/>
              </w:rPr>
              <w:t>; (2011) 244 CLR 120.</w:t>
            </w:r>
            <w:r>
              <w:rPr>
                <w:rFonts w:ascii="Arial" w:hAnsi="Arial" w:cs="Arial"/>
                <w:color w:val="000000"/>
              </w:rPr>
              <w:t xml:space="preserve">  Minor changes to commentary.</w:t>
            </w:r>
          </w:p>
        </w:tc>
      </w:tr>
      <w:tr w:rsidR="00C26672" w14:paraId="16AAD69F" w14:textId="77777777" w:rsidTr="00997D61">
        <w:tc>
          <w:tcPr>
            <w:tcW w:w="1261" w:type="dxa"/>
            <w:gridSpan w:val="2"/>
            <w:tcBorders>
              <w:top w:val="single" w:sz="4" w:space="0" w:color="auto"/>
              <w:left w:val="single" w:sz="18" w:space="0" w:color="auto"/>
              <w:bottom w:val="single" w:sz="4" w:space="0" w:color="auto"/>
            </w:tcBorders>
          </w:tcPr>
          <w:p w14:paraId="50D73525"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6B1EBC4F" w14:textId="04FFC53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2B03CF" w14:textId="77777777" w:rsidR="00C26672" w:rsidRDefault="00C26672" w:rsidP="00C26672">
            <w:pPr>
              <w:jc w:val="center"/>
              <w:rPr>
                <w:lang w:val="en-AU"/>
              </w:rPr>
            </w:pPr>
            <w:r>
              <w:rPr>
                <w:lang w:val="en-AU"/>
              </w:rPr>
              <w:t>11.1.4.1</w:t>
            </w:r>
          </w:p>
        </w:tc>
        <w:tc>
          <w:tcPr>
            <w:tcW w:w="4802" w:type="dxa"/>
            <w:gridSpan w:val="2"/>
            <w:tcBorders>
              <w:top w:val="single" w:sz="4" w:space="0" w:color="auto"/>
              <w:bottom w:val="single" w:sz="4" w:space="0" w:color="auto"/>
              <w:right w:val="single" w:sz="18" w:space="0" w:color="auto"/>
            </w:tcBorders>
          </w:tcPr>
          <w:p w14:paraId="2E3DDF43"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901FD1">
              <w:rPr>
                <w:rFonts w:ascii="Arial" w:hAnsi="Arial" w:cs="Arial"/>
                <w:i/>
                <w:color w:val="000000"/>
              </w:rPr>
              <w:t>DPP v Eade</w:t>
            </w:r>
            <w:r>
              <w:rPr>
                <w:rFonts w:ascii="Arial" w:hAnsi="Arial" w:cs="Arial"/>
                <w:color w:val="000000"/>
              </w:rPr>
              <w:t xml:space="preserve"> [2012] VSCA 142.</w:t>
            </w:r>
          </w:p>
        </w:tc>
      </w:tr>
      <w:tr w:rsidR="00C26672" w14:paraId="2A58E024" w14:textId="77777777" w:rsidTr="00997D61">
        <w:tc>
          <w:tcPr>
            <w:tcW w:w="1261" w:type="dxa"/>
            <w:gridSpan w:val="2"/>
            <w:tcBorders>
              <w:top w:val="single" w:sz="4" w:space="0" w:color="auto"/>
              <w:left w:val="single" w:sz="18" w:space="0" w:color="auto"/>
              <w:bottom w:val="single" w:sz="4" w:space="0" w:color="auto"/>
            </w:tcBorders>
          </w:tcPr>
          <w:p w14:paraId="32F85DF7"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7D399C27" w14:textId="5B49AA4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62872B0" w14:textId="77777777" w:rsidR="00C26672" w:rsidRDefault="00C26672" w:rsidP="00C26672">
            <w:pPr>
              <w:jc w:val="center"/>
              <w:rPr>
                <w:lang w:val="en-AU"/>
              </w:rPr>
            </w:pPr>
            <w:r>
              <w:rPr>
                <w:lang w:val="en-AU"/>
              </w:rPr>
              <w:t>11.1.4.3</w:t>
            </w:r>
          </w:p>
        </w:tc>
        <w:tc>
          <w:tcPr>
            <w:tcW w:w="4802" w:type="dxa"/>
            <w:gridSpan w:val="2"/>
            <w:tcBorders>
              <w:top w:val="single" w:sz="4" w:space="0" w:color="auto"/>
              <w:bottom w:val="single" w:sz="4" w:space="0" w:color="auto"/>
              <w:right w:val="single" w:sz="18" w:space="0" w:color="auto"/>
            </w:tcBorders>
          </w:tcPr>
          <w:p w14:paraId="78C4A0C7" w14:textId="77777777" w:rsidR="00C26672" w:rsidRDefault="00C26672" w:rsidP="00C26672">
            <w:pPr>
              <w:jc w:val="both"/>
              <w:rPr>
                <w:rFonts w:ascii="Arial" w:hAnsi="Arial" w:cs="Arial"/>
                <w:color w:val="000000"/>
              </w:rPr>
            </w:pPr>
            <w:r>
              <w:rPr>
                <w:rFonts w:ascii="Arial" w:hAnsi="Arial" w:cs="Arial"/>
                <w:color w:val="000000"/>
              </w:rPr>
              <w:t xml:space="preserve">Added extract from cases of </w:t>
            </w:r>
            <w:r w:rsidRPr="00901FD1">
              <w:rPr>
                <w:rFonts w:ascii="Arial" w:hAnsi="Arial" w:cs="Arial"/>
                <w:i/>
                <w:color w:val="000000"/>
              </w:rPr>
              <w:t>Mill v The Queen</w:t>
            </w:r>
            <w:r>
              <w:rPr>
                <w:rFonts w:ascii="Arial" w:hAnsi="Arial" w:cs="Arial"/>
                <w:color w:val="000000"/>
              </w:rPr>
              <w:t xml:space="preserve"> (1988) 166 CLR 59 at 62-63 and </w:t>
            </w:r>
            <w:r w:rsidRPr="00901FD1">
              <w:rPr>
                <w:rFonts w:ascii="Arial" w:hAnsi="Arial" w:cs="Arial"/>
                <w:i/>
                <w:color w:val="000000"/>
              </w:rPr>
              <w:t>DPP v Eagles</w:t>
            </w:r>
            <w:r>
              <w:rPr>
                <w:rFonts w:ascii="Arial" w:hAnsi="Arial" w:cs="Arial"/>
                <w:color w:val="000000"/>
              </w:rPr>
              <w:t xml:space="preserve"> [2012] VSCA 102 at [61].  Reference to new cases of </w:t>
            </w:r>
            <w:r w:rsidRPr="00901FD1">
              <w:rPr>
                <w:rFonts w:ascii="Arial" w:hAnsi="Arial" w:cs="Arial"/>
                <w:i/>
                <w:color w:val="000000"/>
              </w:rPr>
              <w:t>R v Tran</w:t>
            </w:r>
            <w:r>
              <w:rPr>
                <w:rFonts w:ascii="Arial" w:hAnsi="Arial" w:cs="Arial"/>
                <w:color w:val="000000"/>
              </w:rPr>
              <w:t xml:space="preserve"> [2011] VSCA 363; </w:t>
            </w:r>
            <w:r w:rsidRPr="00901FD1">
              <w:rPr>
                <w:rFonts w:ascii="Arial" w:hAnsi="Arial" w:cs="Arial"/>
                <w:i/>
                <w:color w:val="000000"/>
              </w:rPr>
              <w:t>R v Charles</w:t>
            </w:r>
            <w:r>
              <w:rPr>
                <w:rFonts w:ascii="Arial" w:hAnsi="Arial" w:cs="Arial"/>
                <w:color w:val="000000"/>
              </w:rPr>
              <w:t xml:space="preserve"> [2011] VSCA 399; </w:t>
            </w:r>
            <w:r w:rsidRPr="00901FD1">
              <w:rPr>
                <w:rFonts w:ascii="Arial" w:hAnsi="Arial" w:cs="Arial"/>
                <w:i/>
                <w:color w:val="000000"/>
              </w:rPr>
              <w:t>R v DHC</w:t>
            </w:r>
            <w:r>
              <w:rPr>
                <w:rFonts w:ascii="Arial" w:hAnsi="Arial" w:cs="Arial"/>
                <w:color w:val="000000"/>
              </w:rPr>
              <w:t xml:space="preserve"> [2012] VSCA 52; </w:t>
            </w:r>
            <w:r w:rsidRPr="00901FD1">
              <w:rPr>
                <w:rFonts w:ascii="Arial" w:hAnsi="Arial" w:cs="Arial"/>
                <w:i/>
                <w:color w:val="000000"/>
              </w:rPr>
              <w:t>R v Arnautovic</w:t>
            </w:r>
            <w:r>
              <w:rPr>
                <w:rFonts w:ascii="Arial" w:hAnsi="Arial" w:cs="Arial"/>
                <w:color w:val="000000"/>
              </w:rPr>
              <w:t xml:space="preserve"> [2012] VSCA 112; </w:t>
            </w:r>
            <w:r w:rsidRPr="00901FD1">
              <w:rPr>
                <w:rFonts w:ascii="Arial" w:hAnsi="Arial" w:cs="Arial"/>
                <w:i/>
                <w:color w:val="000000"/>
              </w:rPr>
              <w:t>DPP v McGuigan</w:t>
            </w:r>
            <w:r>
              <w:rPr>
                <w:rFonts w:ascii="Arial" w:hAnsi="Arial" w:cs="Arial"/>
                <w:color w:val="000000"/>
              </w:rPr>
              <w:t xml:space="preserve"> [2012] VSCA 121; </w:t>
            </w:r>
            <w:r w:rsidRPr="00901FD1">
              <w:rPr>
                <w:rFonts w:ascii="Arial" w:hAnsi="Arial" w:cs="Arial"/>
                <w:i/>
                <w:color w:val="000000"/>
              </w:rPr>
              <w:t xml:space="preserve">DPP v </w:t>
            </w:r>
            <w:proofErr w:type="spellStart"/>
            <w:r w:rsidRPr="00901FD1">
              <w:rPr>
                <w:rFonts w:ascii="Arial" w:hAnsi="Arial" w:cs="Arial"/>
                <w:i/>
                <w:color w:val="000000"/>
              </w:rPr>
              <w:t>Gangur</w:t>
            </w:r>
            <w:proofErr w:type="spellEnd"/>
            <w:r>
              <w:rPr>
                <w:rFonts w:ascii="Arial" w:hAnsi="Arial" w:cs="Arial"/>
                <w:color w:val="000000"/>
              </w:rPr>
              <w:t xml:space="preserve"> [2012] VSCA 139.</w:t>
            </w:r>
          </w:p>
        </w:tc>
      </w:tr>
      <w:tr w:rsidR="00C26672" w14:paraId="387F5F3D" w14:textId="77777777" w:rsidTr="00997D61">
        <w:tc>
          <w:tcPr>
            <w:tcW w:w="1261" w:type="dxa"/>
            <w:gridSpan w:val="2"/>
            <w:tcBorders>
              <w:top w:val="single" w:sz="4" w:space="0" w:color="auto"/>
              <w:left w:val="single" w:sz="18" w:space="0" w:color="auto"/>
              <w:bottom w:val="single" w:sz="4" w:space="0" w:color="auto"/>
            </w:tcBorders>
          </w:tcPr>
          <w:p w14:paraId="2E9B83A5"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1F161E1F" w14:textId="73103C6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E8E4230" w14:textId="77777777"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228DE463" w14:textId="77777777" w:rsidR="00C26672" w:rsidRDefault="00C26672" w:rsidP="00C26672">
            <w:pPr>
              <w:jc w:val="both"/>
              <w:rPr>
                <w:rFonts w:ascii="Arial" w:hAnsi="Arial" w:cs="Arial"/>
                <w:color w:val="000000"/>
              </w:rPr>
            </w:pPr>
            <w:r>
              <w:rPr>
                <w:rFonts w:ascii="Arial" w:hAnsi="Arial" w:cs="Arial"/>
                <w:color w:val="000000"/>
              </w:rPr>
              <w:t xml:space="preserve">New reference to case of </w:t>
            </w:r>
            <w:r w:rsidRPr="008B0397">
              <w:rPr>
                <w:rFonts w:ascii="Arial" w:hAnsi="Arial" w:cs="Arial"/>
                <w:i/>
                <w:color w:val="000000"/>
              </w:rPr>
              <w:t xml:space="preserve">R v P &amp; </w:t>
            </w:r>
            <w:proofErr w:type="spellStart"/>
            <w:r w:rsidRPr="008B0397">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w:t>
            </w:r>
          </w:p>
        </w:tc>
      </w:tr>
      <w:tr w:rsidR="00C26672" w14:paraId="3148B860" w14:textId="77777777" w:rsidTr="00997D61">
        <w:tc>
          <w:tcPr>
            <w:tcW w:w="1261" w:type="dxa"/>
            <w:gridSpan w:val="2"/>
            <w:tcBorders>
              <w:top w:val="single" w:sz="4" w:space="0" w:color="auto"/>
              <w:left w:val="single" w:sz="18" w:space="0" w:color="auto"/>
              <w:bottom w:val="single" w:sz="4" w:space="0" w:color="auto"/>
            </w:tcBorders>
          </w:tcPr>
          <w:p w14:paraId="0975869F"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7CBA44F8" w14:textId="412FA04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0F4DBAD" w14:textId="77777777"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1C9C3FCF" w14:textId="77777777" w:rsidR="00C26672" w:rsidRDefault="00C26672" w:rsidP="00C26672">
            <w:pPr>
              <w:jc w:val="both"/>
              <w:rPr>
                <w:rFonts w:ascii="Arial" w:hAnsi="Arial" w:cs="Arial"/>
                <w:color w:val="000000"/>
              </w:rPr>
            </w:pPr>
            <w:r>
              <w:rPr>
                <w:rFonts w:ascii="Arial" w:hAnsi="Arial" w:cs="Arial"/>
                <w:color w:val="000000"/>
              </w:rPr>
              <w:t xml:space="preserve">New reference to cases of </w:t>
            </w:r>
            <w:r w:rsidRPr="003525DB">
              <w:rPr>
                <w:rFonts w:ascii="Arial" w:hAnsi="Arial" w:cs="Arial"/>
                <w:i/>
                <w:color w:val="000000"/>
              </w:rPr>
              <w:t>DPP (Vic) v Energy Brix Australia Corporation P</w:t>
            </w:r>
            <w:r>
              <w:rPr>
                <w:rFonts w:ascii="Arial" w:hAnsi="Arial" w:cs="Arial"/>
                <w:i/>
                <w:color w:val="000000"/>
              </w:rPr>
              <w:t>ty</w:t>
            </w:r>
            <w:r w:rsidRPr="003525DB">
              <w:rPr>
                <w:rFonts w:ascii="Arial" w:hAnsi="Arial" w:cs="Arial"/>
                <w:i/>
                <w:color w:val="000000"/>
              </w:rPr>
              <w:t xml:space="preserve"> Ltd</w:t>
            </w:r>
            <w:r>
              <w:rPr>
                <w:rFonts w:ascii="Arial" w:hAnsi="Arial" w:cs="Arial"/>
                <w:color w:val="000000"/>
              </w:rPr>
              <w:t xml:space="preserve"> (2006) 14 VR 345; </w:t>
            </w:r>
            <w:r w:rsidRPr="003525DB">
              <w:rPr>
                <w:rFonts w:ascii="Arial" w:hAnsi="Arial" w:cs="Arial"/>
                <w:i/>
                <w:color w:val="000000"/>
              </w:rPr>
              <w:t>Chalmers v Liang &amp; Zhu</w:t>
            </w:r>
            <w:r>
              <w:rPr>
                <w:rFonts w:ascii="Arial" w:hAnsi="Arial" w:cs="Arial"/>
                <w:color w:val="000000"/>
              </w:rPr>
              <w:t xml:space="preserve"> [2011] VSCA 439; </w:t>
            </w:r>
            <w:r w:rsidRPr="003525DB">
              <w:rPr>
                <w:rFonts w:ascii="Arial" w:hAnsi="Arial" w:cs="Arial"/>
                <w:i/>
                <w:color w:val="000000"/>
              </w:rPr>
              <w:t xml:space="preserve">Shepherd &amp; </w:t>
            </w:r>
            <w:proofErr w:type="spellStart"/>
            <w:r w:rsidRPr="003525DB">
              <w:rPr>
                <w:rFonts w:ascii="Arial" w:hAnsi="Arial" w:cs="Arial"/>
                <w:i/>
                <w:color w:val="000000"/>
              </w:rPr>
              <w:t>anor</w:t>
            </w:r>
            <w:proofErr w:type="spellEnd"/>
            <w:r w:rsidRPr="003525DB">
              <w:rPr>
                <w:rFonts w:ascii="Arial" w:hAnsi="Arial" w:cs="Arial"/>
                <w:i/>
                <w:color w:val="000000"/>
              </w:rPr>
              <w:t xml:space="preserve"> v Kell &amp; </w:t>
            </w:r>
            <w:proofErr w:type="spellStart"/>
            <w:r w:rsidRPr="003525DB">
              <w:rPr>
                <w:rFonts w:ascii="Arial" w:hAnsi="Arial" w:cs="Arial"/>
                <w:i/>
                <w:color w:val="000000"/>
              </w:rPr>
              <w:t>anor</w:t>
            </w:r>
            <w:proofErr w:type="spellEnd"/>
            <w:r w:rsidRPr="003525DB">
              <w:rPr>
                <w:rFonts w:ascii="Arial" w:hAnsi="Arial" w:cs="Arial"/>
                <w:i/>
                <w:color w:val="000000"/>
              </w:rPr>
              <w:t xml:space="preserve"> </w:t>
            </w:r>
            <w:r>
              <w:rPr>
                <w:rFonts w:ascii="Arial" w:hAnsi="Arial" w:cs="Arial"/>
                <w:color w:val="000000"/>
              </w:rPr>
              <w:t xml:space="preserve">[2012] VSC 80; </w:t>
            </w:r>
            <w:proofErr w:type="spellStart"/>
            <w:r w:rsidRPr="003525DB">
              <w:rPr>
                <w:rFonts w:ascii="Arial" w:hAnsi="Arial" w:cs="Arial"/>
                <w:i/>
                <w:color w:val="000000"/>
              </w:rPr>
              <w:t>Koeleman</w:t>
            </w:r>
            <w:proofErr w:type="spellEnd"/>
            <w:r w:rsidRPr="003525DB">
              <w:rPr>
                <w:rFonts w:ascii="Arial" w:hAnsi="Arial" w:cs="Arial"/>
                <w:i/>
                <w:color w:val="000000"/>
              </w:rPr>
              <w:t xml:space="preserve"> v Nolan </w:t>
            </w:r>
            <w:r>
              <w:rPr>
                <w:rFonts w:ascii="Arial" w:hAnsi="Arial" w:cs="Arial"/>
                <w:color w:val="000000"/>
              </w:rPr>
              <w:t>[2012] VSC 128.</w:t>
            </w:r>
          </w:p>
        </w:tc>
      </w:tr>
      <w:tr w:rsidR="00C26672" w14:paraId="5D7B3955" w14:textId="77777777" w:rsidTr="00997D61">
        <w:tc>
          <w:tcPr>
            <w:tcW w:w="1261" w:type="dxa"/>
            <w:gridSpan w:val="2"/>
            <w:tcBorders>
              <w:top w:val="single" w:sz="4" w:space="0" w:color="auto"/>
              <w:left w:val="single" w:sz="18" w:space="0" w:color="auto"/>
              <w:bottom w:val="single" w:sz="4" w:space="0" w:color="auto"/>
            </w:tcBorders>
          </w:tcPr>
          <w:p w14:paraId="4DD5FBFD"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2530ECD5" w14:textId="235368F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0FA6BA3" w14:textId="77777777" w:rsidR="00C26672" w:rsidRDefault="00C26672" w:rsidP="00C26672">
            <w:pPr>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02003844"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3525DB">
              <w:rPr>
                <w:rFonts w:ascii="Arial" w:hAnsi="Arial" w:cs="Arial"/>
                <w:i/>
                <w:color w:val="000000"/>
              </w:rPr>
              <w:t>R v Chalmers</w:t>
            </w:r>
            <w:r>
              <w:rPr>
                <w:rFonts w:ascii="Arial" w:hAnsi="Arial" w:cs="Arial"/>
                <w:color w:val="000000"/>
              </w:rPr>
              <w:t xml:space="preserve"> [2011] VSCA 436.</w:t>
            </w:r>
          </w:p>
        </w:tc>
      </w:tr>
      <w:tr w:rsidR="00C26672" w14:paraId="333EB365" w14:textId="77777777" w:rsidTr="00997D61">
        <w:tc>
          <w:tcPr>
            <w:tcW w:w="1261" w:type="dxa"/>
            <w:gridSpan w:val="2"/>
            <w:tcBorders>
              <w:top w:val="single" w:sz="4" w:space="0" w:color="auto"/>
              <w:left w:val="single" w:sz="18" w:space="0" w:color="auto"/>
              <w:bottom w:val="single" w:sz="4" w:space="0" w:color="auto"/>
            </w:tcBorders>
          </w:tcPr>
          <w:p w14:paraId="5B53474C"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24E32227" w14:textId="4FA551E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8A1E917" w14:textId="77777777" w:rsidR="00C26672" w:rsidRDefault="00C26672" w:rsidP="00C26672">
            <w:pPr>
              <w:jc w:val="center"/>
              <w:rPr>
                <w:lang w:val="en-AU"/>
              </w:rPr>
            </w:pPr>
            <w:r>
              <w:rPr>
                <w:lang w:val="en-AU"/>
              </w:rPr>
              <w:t>11.1.9.1</w:t>
            </w:r>
          </w:p>
        </w:tc>
        <w:tc>
          <w:tcPr>
            <w:tcW w:w="4802" w:type="dxa"/>
            <w:gridSpan w:val="2"/>
            <w:tcBorders>
              <w:top w:val="single" w:sz="4" w:space="0" w:color="auto"/>
              <w:bottom w:val="single" w:sz="4" w:space="0" w:color="auto"/>
              <w:right w:val="single" w:sz="18" w:space="0" w:color="auto"/>
            </w:tcBorders>
          </w:tcPr>
          <w:p w14:paraId="3677F6AA"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566110">
              <w:rPr>
                <w:rFonts w:ascii="Arial" w:hAnsi="Arial" w:cs="Arial"/>
                <w:i/>
                <w:color w:val="000000"/>
              </w:rPr>
              <w:t>R v Charles</w:t>
            </w:r>
            <w:r>
              <w:rPr>
                <w:rFonts w:ascii="Arial" w:hAnsi="Arial" w:cs="Arial"/>
                <w:color w:val="000000"/>
              </w:rPr>
              <w:t xml:space="preserve"> [2011] VSCA 399.</w:t>
            </w:r>
          </w:p>
        </w:tc>
      </w:tr>
      <w:tr w:rsidR="00C26672" w14:paraId="31670168" w14:textId="77777777" w:rsidTr="00997D61">
        <w:tc>
          <w:tcPr>
            <w:tcW w:w="1261" w:type="dxa"/>
            <w:gridSpan w:val="2"/>
            <w:tcBorders>
              <w:top w:val="single" w:sz="4" w:space="0" w:color="auto"/>
              <w:left w:val="single" w:sz="18" w:space="0" w:color="auto"/>
              <w:bottom w:val="single" w:sz="4" w:space="0" w:color="auto"/>
            </w:tcBorders>
          </w:tcPr>
          <w:p w14:paraId="07750927"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2FECE061" w14:textId="264B258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D68C075" w14:textId="77777777" w:rsidR="00C26672" w:rsidRDefault="00C26672" w:rsidP="00C26672">
            <w:pPr>
              <w:jc w:val="center"/>
              <w:rPr>
                <w:lang w:val="en-AU"/>
              </w:rPr>
            </w:pPr>
            <w:r>
              <w:rPr>
                <w:lang w:val="en-AU"/>
              </w:rPr>
              <w:t>11.1.16</w:t>
            </w:r>
          </w:p>
        </w:tc>
        <w:tc>
          <w:tcPr>
            <w:tcW w:w="4802" w:type="dxa"/>
            <w:gridSpan w:val="2"/>
            <w:tcBorders>
              <w:top w:val="single" w:sz="4" w:space="0" w:color="auto"/>
              <w:bottom w:val="single" w:sz="4" w:space="0" w:color="auto"/>
              <w:right w:val="single" w:sz="18" w:space="0" w:color="auto"/>
            </w:tcBorders>
          </w:tcPr>
          <w:p w14:paraId="26AC0C77" w14:textId="77777777" w:rsidR="00C26672" w:rsidRDefault="00C26672" w:rsidP="00C26672">
            <w:pPr>
              <w:jc w:val="both"/>
              <w:rPr>
                <w:rFonts w:ascii="Arial" w:hAnsi="Arial" w:cs="Arial"/>
                <w:color w:val="000000"/>
              </w:rPr>
            </w:pPr>
            <w:r>
              <w:rPr>
                <w:rFonts w:ascii="Arial" w:hAnsi="Arial" w:cs="Arial"/>
                <w:color w:val="000000"/>
              </w:rPr>
              <w:t xml:space="preserve">Deletion of reference to dicta of Cummins J in </w:t>
            </w:r>
            <w:r w:rsidRPr="00566110">
              <w:rPr>
                <w:rFonts w:ascii="Arial" w:hAnsi="Arial" w:cs="Arial"/>
                <w:i/>
                <w:color w:val="000000"/>
              </w:rPr>
              <w:t xml:space="preserve">Farquharson’s Case </w:t>
            </w:r>
            <w:r>
              <w:rPr>
                <w:rFonts w:ascii="Arial" w:hAnsi="Arial" w:cs="Arial"/>
                <w:color w:val="000000"/>
              </w:rPr>
              <w:t>consequent on an appeal being allowed.</w:t>
            </w:r>
          </w:p>
        </w:tc>
      </w:tr>
      <w:tr w:rsidR="00C26672" w14:paraId="6296B5BC" w14:textId="77777777" w:rsidTr="00997D61">
        <w:tc>
          <w:tcPr>
            <w:tcW w:w="1261" w:type="dxa"/>
            <w:gridSpan w:val="2"/>
            <w:tcBorders>
              <w:top w:val="single" w:sz="4" w:space="0" w:color="auto"/>
              <w:left w:val="single" w:sz="18" w:space="0" w:color="auto"/>
              <w:bottom w:val="single" w:sz="4" w:space="0" w:color="auto"/>
            </w:tcBorders>
          </w:tcPr>
          <w:p w14:paraId="57ADB3E5"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3DDB2C1D" w14:textId="75E9142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C3818CC" w14:textId="77777777" w:rsidR="00C26672" w:rsidRDefault="00C26672" w:rsidP="00C26672">
            <w:pPr>
              <w:jc w:val="center"/>
              <w:rPr>
                <w:lang w:val="en-AU"/>
              </w:rPr>
            </w:pPr>
            <w:r>
              <w:rPr>
                <w:lang w:val="en-AU"/>
              </w:rPr>
              <w:t>11.1.18</w:t>
            </w:r>
          </w:p>
        </w:tc>
        <w:tc>
          <w:tcPr>
            <w:tcW w:w="4802" w:type="dxa"/>
            <w:gridSpan w:val="2"/>
            <w:tcBorders>
              <w:top w:val="single" w:sz="4" w:space="0" w:color="auto"/>
              <w:bottom w:val="single" w:sz="4" w:space="0" w:color="auto"/>
              <w:right w:val="single" w:sz="18" w:space="0" w:color="auto"/>
            </w:tcBorders>
          </w:tcPr>
          <w:p w14:paraId="2F1C0FCB" w14:textId="77777777" w:rsidR="00C26672" w:rsidRDefault="00C26672" w:rsidP="00C26672">
            <w:pPr>
              <w:jc w:val="both"/>
              <w:rPr>
                <w:rFonts w:ascii="Arial" w:hAnsi="Arial" w:cs="Arial"/>
                <w:color w:val="000000"/>
              </w:rPr>
            </w:pPr>
            <w:r>
              <w:rPr>
                <w:rFonts w:ascii="Arial" w:hAnsi="Arial" w:cs="Arial"/>
                <w:color w:val="000000"/>
              </w:rPr>
              <w:t xml:space="preserve">New paragraph entitled “Offending in a custodial setting is a relevant sentencing consideration”.  Extract from new case of </w:t>
            </w:r>
            <w:r w:rsidRPr="00B86F79">
              <w:rPr>
                <w:rFonts w:ascii="Arial" w:hAnsi="Arial" w:cs="Arial"/>
                <w:i/>
                <w:color w:val="000000"/>
              </w:rPr>
              <w:t xml:space="preserve">DPP v De </w:t>
            </w:r>
            <w:proofErr w:type="spellStart"/>
            <w:r w:rsidRPr="00B86F79">
              <w:rPr>
                <w:rFonts w:ascii="Arial" w:hAnsi="Arial" w:cs="Arial"/>
                <w:i/>
                <w:color w:val="000000"/>
              </w:rPr>
              <w:t>Castres</w:t>
            </w:r>
            <w:proofErr w:type="spellEnd"/>
            <w:r w:rsidRPr="00B86F79">
              <w:rPr>
                <w:rFonts w:ascii="Arial" w:hAnsi="Arial" w:cs="Arial"/>
                <w:i/>
                <w:color w:val="000000"/>
              </w:rPr>
              <w:t xml:space="preserve">; DPP v </w:t>
            </w:r>
            <w:smartTag w:uri="urn:schemas-microsoft-com:office:smarttags" w:element="place">
              <w:smartTag w:uri="urn:schemas-microsoft-com:office:smarttags" w:element="country-region">
                <w:r w:rsidRPr="00B86F79">
                  <w:rPr>
                    <w:rFonts w:ascii="Arial" w:hAnsi="Arial" w:cs="Arial"/>
                    <w:i/>
                    <w:color w:val="000000"/>
                  </w:rPr>
                  <w:t>Kent</w:t>
                </w:r>
              </w:smartTag>
            </w:smartTag>
            <w:r>
              <w:rPr>
                <w:rFonts w:ascii="Arial" w:hAnsi="Arial" w:cs="Arial"/>
                <w:color w:val="000000"/>
              </w:rPr>
              <w:t xml:space="preserve"> [2011] VSCA 377.</w:t>
            </w:r>
          </w:p>
        </w:tc>
      </w:tr>
      <w:tr w:rsidR="00C26672" w14:paraId="1F39116E" w14:textId="77777777" w:rsidTr="00997D61">
        <w:tc>
          <w:tcPr>
            <w:tcW w:w="1261" w:type="dxa"/>
            <w:gridSpan w:val="2"/>
            <w:tcBorders>
              <w:top w:val="single" w:sz="4" w:space="0" w:color="auto"/>
              <w:left w:val="single" w:sz="18" w:space="0" w:color="auto"/>
              <w:bottom w:val="single" w:sz="4" w:space="0" w:color="auto"/>
            </w:tcBorders>
          </w:tcPr>
          <w:p w14:paraId="4AC6E914"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4BE880CD" w14:textId="452EDFE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A21ED3"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33856323" w14:textId="77777777" w:rsidR="00C26672" w:rsidRDefault="00C26672" w:rsidP="00C26672">
            <w:pPr>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 xml:space="preserve">R v </w:t>
            </w:r>
            <w:proofErr w:type="spellStart"/>
            <w:r>
              <w:rPr>
                <w:rFonts w:ascii="Arial" w:hAnsi="Arial" w:cs="Arial"/>
                <w:i/>
                <w:color w:val="000000"/>
              </w:rPr>
              <w:t>Taskir</w:t>
            </w:r>
            <w:r w:rsidRPr="005228CB">
              <w:rPr>
                <w:rFonts w:ascii="Arial" w:hAnsi="Arial" w:cs="Arial"/>
                <w:i/>
                <w:color w:val="000000"/>
              </w:rPr>
              <w:t>an</w:t>
            </w:r>
            <w:proofErr w:type="spellEnd"/>
            <w:r w:rsidRPr="005228CB">
              <w:rPr>
                <w:rFonts w:ascii="Arial" w:hAnsi="Arial" w:cs="Arial"/>
                <w:i/>
                <w:color w:val="000000"/>
              </w:rPr>
              <w:t xml:space="preserve">; R v </w:t>
            </w:r>
            <w:proofErr w:type="spellStart"/>
            <w:r w:rsidRPr="005228CB">
              <w:rPr>
                <w:rFonts w:ascii="Arial" w:hAnsi="Arial" w:cs="Arial"/>
                <w:i/>
                <w:color w:val="000000"/>
              </w:rPr>
              <w:t>Nabalarua</w:t>
            </w:r>
            <w:proofErr w:type="spellEnd"/>
            <w:r>
              <w:rPr>
                <w:rFonts w:ascii="Arial" w:hAnsi="Arial" w:cs="Arial"/>
                <w:color w:val="000000"/>
              </w:rPr>
              <w:t xml:space="preserve"> [2011] VSCA 358 and </w:t>
            </w:r>
            <w:r w:rsidRPr="005228CB">
              <w:rPr>
                <w:rFonts w:ascii="Arial" w:hAnsi="Arial" w:cs="Arial"/>
                <w:i/>
                <w:color w:val="000000"/>
              </w:rPr>
              <w:t xml:space="preserve">R v Filippi, Kosterman and </w:t>
            </w:r>
            <w:proofErr w:type="spellStart"/>
            <w:r w:rsidRPr="005228CB">
              <w:rPr>
                <w:rFonts w:ascii="Arial" w:hAnsi="Arial" w:cs="Arial"/>
                <w:i/>
                <w:color w:val="000000"/>
              </w:rPr>
              <w:t>Vergados</w:t>
            </w:r>
            <w:proofErr w:type="spellEnd"/>
            <w:r>
              <w:rPr>
                <w:rFonts w:ascii="Arial" w:hAnsi="Arial" w:cs="Arial"/>
                <w:color w:val="000000"/>
              </w:rPr>
              <w:t xml:space="preserve"> [2011] VSCA 438.</w:t>
            </w:r>
          </w:p>
        </w:tc>
      </w:tr>
      <w:tr w:rsidR="00C26672" w14:paraId="3BA8FFE9" w14:textId="77777777" w:rsidTr="00997D61">
        <w:tc>
          <w:tcPr>
            <w:tcW w:w="1261" w:type="dxa"/>
            <w:gridSpan w:val="2"/>
            <w:tcBorders>
              <w:top w:val="single" w:sz="4" w:space="0" w:color="auto"/>
              <w:left w:val="single" w:sz="18" w:space="0" w:color="auto"/>
              <w:bottom w:val="single" w:sz="4" w:space="0" w:color="auto"/>
            </w:tcBorders>
          </w:tcPr>
          <w:p w14:paraId="6B5E6906" w14:textId="77777777" w:rsidR="00C26672" w:rsidRDefault="00C26672" w:rsidP="00C26672">
            <w:pPr>
              <w:rPr>
                <w:lang w:val="en-AU"/>
              </w:rPr>
            </w:pPr>
            <w:r>
              <w:rPr>
                <w:lang w:val="en-AU"/>
              </w:rPr>
              <w:lastRenderedPageBreak/>
              <w:t>12/07/12</w:t>
            </w:r>
          </w:p>
        </w:tc>
        <w:tc>
          <w:tcPr>
            <w:tcW w:w="836" w:type="dxa"/>
            <w:tcBorders>
              <w:top w:val="single" w:sz="4" w:space="0" w:color="auto"/>
              <w:bottom w:val="single" w:sz="4" w:space="0" w:color="auto"/>
            </w:tcBorders>
          </w:tcPr>
          <w:p w14:paraId="1FEFF0A3" w14:textId="78D533C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2EF4E97" w14:textId="77777777" w:rsidR="00C26672" w:rsidRDefault="00C26672" w:rsidP="00C26672">
            <w:pPr>
              <w:jc w:val="center"/>
              <w:rPr>
                <w:lang w:val="en-AU"/>
              </w:rPr>
            </w:pPr>
            <w:r>
              <w:rPr>
                <w:lang w:val="en-AU"/>
              </w:rPr>
              <w:t>11.2.2</w:t>
            </w:r>
          </w:p>
        </w:tc>
        <w:tc>
          <w:tcPr>
            <w:tcW w:w="4802" w:type="dxa"/>
            <w:gridSpan w:val="2"/>
            <w:tcBorders>
              <w:top w:val="single" w:sz="4" w:space="0" w:color="auto"/>
              <w:bottom w:val="single" w:sz="4" w:space="0" w:color="auto"/>
              <w:right w:val="single" w:sz="18" w:space="0" w:color="auto"/>
            </w:tcBorders>
          </w:tcPr>
          <w:p w14:paraId="41A6EB98" w14:textId="77777777" w:rsidR="00C26672" w:rsidRDefault="00C26672" w:rsidP="00C26672">
            <w:pPr>
              <w:jc w:val="both"/>
              <w:rPr>
                <w:rFonts w:ascii="Arial" w:hAnsi="Arial" w:cs="Arial"/>
                <w:color w:val="000000"/>
              </w:rPr>
            </w:pPr>
            <w:r>
              <w:rPr>
                <w:rFonts w:ascii="Arial" w:hAnsi="Arial" w:cs="Arial"/>
                <w:color w:val="000000"/>
              </w:rPr>
              <w:t xml:space="preserve">Extract from new case of </w:t>
            </w:r>
            <w:r w:rsidRPr="005228CB">
              <w:rPr>
                <w:rFonts w:ascii="Arial" w:hAnsi="Arial" w:cs="Arial"/>
                <w:i/>
                <w:color w:val="000000"/>
              </w:rPr>
              <w:t>DPP v DDH</w:t>
            </w:r>
            <w:r>
              <w:rPr>
                <w:rFonts w:ascii="Arial" w:hAnsi="Arial" w:cs="Arial"/>
                <w:color w:val="000000"/>
              </w:rPr>
              <w:t xml:space="preserve"> [10/11/2011].</w:t>
            </w:r>
          </w:p>
        </w:tc>
      </w:tr>
      <w:tr w:rsidR="00C26672" w14:paraId="7D4740D1" w14:textId="77777777" w:rsidTr="00997D61">
        <w:tc>
          <w:tcPr>
            <w:tcW w:w="1261" w:type="dxa"/>
            <w:gridSpan w:val="2"/>
            <w:tcBorders>
              <w:top w:val="single" w:sz="4" w:space="0" w:color="auto"/>
              <w:left w:val="single" w:sz="18" w:space="0" w:color="auto"/>
              <w:bottom w:val="single" w:sz="4" w:space="0" w:color="auto"/>
            </w:tcBorders>
          </w:tcPr>
          <w:p w14:paraId="5D6E5161"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6C34D7DE" w14:textId="24E6B15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24A537D"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3871B55B" w14:textId="77777777" w:rsidR="00C26672" w:rsidRPr="00DD4126" w:rsidRDefault="00C26672" w:rsidP="00C26672">
            <w:pPr>
              <w:jc w:val="both"/>
              <w:rPr>
                <w:rFonts w:ascii="Arial" w:hAnsi="Arial" w:cs="Arial"/>
                <w:color w:val="000000"/>
              </w:rPr>
            </w:pPr>
            <w:r w:rsidRPr="00DD4126">
              <w:rPr>
                <w:rFonts w:ascii="Arial" w:hAnsi="Arial" w:cs="Arial"/>
                <w:color w:val="000000"/>
              </w:rPr>
              <w:t xml:space="preserve">Change to structure of paragraph and in particular to the discussion of the case of </w:t>
            </w:r>
            <w:r w:rsidRPr="00DD4126">
              <w:rPr>
                <w:rFonts w:ascii="Arial" w:hAnsi="Arial" w:cs="Arial"/>
                <w:i/>
                <w:color w:val="000000"/>
              </w:rPr>
              <w:t>R v Dwayne Andrew Evans</w:t>
            </w:r>
            <w:r w:rsidRPr="00DD4126">
              <w:rPr>
                <w:rFonts w:ascii="Arial" w:hAnsi="Arial" w:cs="Arial"/>
                <w:color w:val="000000"/>
              </w:rPr>
              <w:t xml:space="preserve"> [2003] VSCA 223.  References to new cases of </w:t>
            </w:r>
            <w:r w:rsidRPr="00DD4126">
              <w:rPr>
                <w:rFonts w:ascii="Arial" w:hAnsi="Arial" w:cs="Arial"/>
                <w:i/>
                <w:color w:val="000000"/>
              </w:rPr>
              <w:t>DPP(</w:t>
            </w:r>
            <w:proofErr w:type="spellStart"/>
            <w:r w:rsidRPr="00DD4126">
              <w:rPr>
                <w:rFonts w:ascii="Arial" w:hAnsi="Arial" w:cs="Arial"/>
                <w:i/>
                <w:color w:val="000000"/>
              </w:rPr>
              <w:t>Cth</w:t>
            </w:r>
            <w:proofErr w:type="spellEnd"/>
            <w:r w:rsidRPr="00DD4126">
              <w:rPr>
                <w:rFonts w:ascii="Arial" w:hAnsi="Arial" w:cs="Arial"/>
                <w:i/>
                <w:color w:val="000000"/>
              </w:rPr>
              <w:t>) v Graziosi</w:t>
            </w:r>
            <w:r w:rsidRPr="00DD4126">
              <w:rPr>
                <w:rFonts w:ascii="Arial" w:hAnsi="Arial" w:cs="Arial"/>
                <w:color w:val="000000"/>
              </w:rPr>
              <w:t xml:space="preserve"> [2011] VSCA 418; </w:t>
            </w:r>
            <w:r w:rsidRPr="00DD4126">
              <w:rPr>
                <w:rFonts w:ascii="Arial" w:hAnsi="Arial" w:cs="Arial"/>
                <w:i/>
                <w:color w:val="000000"/>
              </w:rPr>
              <w:t>R v Nguyen</w:t>
            </w:r>
            <w:r w:rsidRPr="00DD4126">
              <w:rPr>
                <w:rFonts w:ascii="Arial" w:hAnsi="Arial" w:cs="Arial"/>
                <w:color w:val="000000"/>
              </w:rPr>
              <w:t xml:space="preserve"> [2012] VSCA 119.</w:t>
            </w:r>
          </w:p>
        </w:tc>
      </w:tr>
      <w:tr w:rsidR="00C26672" w14:paraId="2CF9AC7D" w14:textId="77777777" w:rsidTr="00997D61">
        <w:tc>
          <w:tcPr>
            <w:tcW w:w="1261" w:type="dxa"/>
            <w:gridSpan w:val="2"/>
            <w:tcBorders>
              <w:top w:val="single" w:sz="4" w:space="0" w:color="auto"/>
              <w:left w:val="single" w:sz="18" w:space="0" w:color="auto"/>
              <w:bottom w:val="single" w:sz="4" w:space="0" w:color="auto"/>
            </w:tcBorders>
          </w:tcPr>
          <w:p w14:paraId="318E8D2F"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44CB1645" w14:textId="221F8CF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E2238DF" w14:textId="77777777"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41EC9AC1" w14:textId="77777777" w:rsidR="00C26672" w:rsidRPr="00DD4126" w:rsidRDefault="00C26672" w:rsidP="00C26672">
            <w:pPr>
              <w:jc w:val="both"/>
              <w:rPr>
                <w:rFonts w:ascii="Arial" w:hAnsi="Arial" w:cs="Arial"/>
                <w:color w:val="000000"/>
              </w:rPr>
            </w:pPr>
            <w:r w:rsidRPr="00DD4126">
              <w:rPr>
                <w:rFonts w:ascii="Arial" w:hAnsi="Arial" w:cs="Arial"/>
                <w:color w:val="000000"/>
              </w:rPr>
              <w:t xml:space="preserve">Extract from new case of </w:t>
            </w:r>
            <w:r w:rsidRPr="00DD4126">
              <w:rPr>
                <w:rFonts w:ascii="Arial" w:hAnsi="Arial" w:cs="Arial"/>
                <w:i/>
                <w:color w:val="000000"/>
              </w:rPr>
              <w:t>DPP (Vic) v LeCornu</w:t>
            </w:r>
            <w:r w:rsidRPr="00DD4126">
              <w:rPr>
                <w:rFonts w:ascii="Arial" w:hAnsi="Arial" w:cs="Arial"/>
                <w:color w:val="000000"/>
              </w:rPr>
              <w:t xml:space="preserve"> [2012] VSCA 123. References to new cases of </w:t>
            </w:r>
            <w:r w:rsidRPr="00DD4126">
              <w:rPr>
                <w:rFonts w:ascii="Arial" w:hAnsi="Arial" w:cs="Arial"/>
                <w:i/>
                <w:color w:val="000000"/>
              </w:rPr>
              <w:t>R v Tran</w:t>
            </w:r>
            <w:r>
              <w:rPr>
                <w:rFonts w:ascii="Arial" w:hAnsi="Arial" w:cs="Arial"/>
                <w:color w:val="000000"/>
              </w:rPr>
              <w:t xml:space="preserve"> [2011] VSCA 363</w:t>
            </w:r>
            <w:r w:rsidRPr="00DD4126">
              <w:rPr>
                <w:rFonts w:ascii="Arial" w:hAnsi="Arial" w:cs="Arial"/>
                <w:color w:val="000000"/>
              </w:rPr>
              <w:t xml:space="preserve">; </w:t>
            </w:r>
            <w:r w:rsidRPr="00DD4126">
              <w:rPr>
                <w:rFonts w:ascii="Arial" w:hAnsi="Arial" w:cs="Arial"/>
                <w:i/>
                <w:color w:val="000000"/>
              </w:rPr>
              <w:t>R v Charles</w:t>
            </w:r>
            <w:r w:rsidRPr="00DD4126">
              <w:rPr>
                <w:rFonts w:ascii="Arial" w:hAnsi="Arial" w:cs="Arial"/>
                <w:color w:val="000000"/>
              </w:rPr>
              <w:t xml:space="preserve"> [2011] VSCA 399; </w:t>
            </w:r>
            <w:r w:rsidRPr="00DD4126">
              <w:rPr>
                <w:rFonts w:ascii="Arial" w:hAnsi="Arial" w:cs="Arial"/>
                <w:i/>
                <w:color w:val="000000"/>
              </w:rPr>
              <w:t>R v White</w:t>
            </w:r>
            <w:r>
              <w:rPr>
                <w:rFonts w:ascii="Arial" w:hAnsi="Arial" w:cs="Arial"/>
                <w:color w:val="000000"/>
              </w:rPr>
              <w:t xml:space="preserve"> [2011] VSCA 441</w:t>
            </w:r>
            <w:r w:rsidRPr="00DD4126">
              <w:rPr>
                <w:rFonts w:ascii="Arial" w:hAnsi="Arial" w:cs="Arial"/>
                <w:color w:val="000000"/>
              </w:rPr>
              <w:t>;</w:t>
            </w:r>
            <w:r w:rsidRPr="00DD4126">
              <w:rPr>
                <w:rFonts w:ascii="Arial" w:hAnsi="Arial" w:cs="Arial"/>
                <w:i/>
                <w:color w:val="000000"/>
              </w:rPr>
              <w:t xml:space="preserve"> R v Orbit Drilling Pty Ltd; R v Smith </w:t>
            </w:r>
            <w:r w:rsidRPr="00DD4126">
              <w:rPr>
                <w:rFonts w:ascii="Arial" w:hAnsi="Arial" w:cs="Arial"/>
                <w:color w:val="000000"/>
              </w:rPr>
              <w:t xml:space="preserve">[2012] VSCA 82; </w:t>
            </w:r>
            <w:r w:rsidRPr="00DD4126">
              <w:rPr>
                <w:rFonts w:ascii="Arial" w:hAnsi="Arial" w:cs="Arial"/>
                <w:i/>
                <w:color w:val="000000"/>
              </w:rPr>
              <w:t xml:space="preserve">DPP v </w:t>
            </w:r>
            <w:proofErr w:type="spellStart"/>
            <w:r w:rsidRPr="00DD4126">
              <w:rPr>
                <w:rFonts w:ascii="Arial" w:hAnsi="Arial" w:cs="Arial"/>
                <w:i/>
                <w:color w:val="000000"/>
              </w:rPr>
              <w:t>Gangur</w:t>
            </w:r>
            <w:proofErr w:type="spellEnd"/>
            <w:r w:rsidRPr="00DD4126">
              <w:rPr>
                <w:rFonts w:ascii="Arial" w:hAnsi="Arial" w:cs="Arial"/>
                <w:color w:val="000000"/>
              </w:rPr>
              <w:t xml:space="preserve"> [2012] VSCA 139.</w:t>
            </w:r>
          </w:p>
        </w:tc>
      </w:tr>
      <w:tr w:rsidR="00C26672" w14:paraId="1C15B153" w14:textId="77777777" w:rsidTr="00997D61">
        <w:tc>
          <w:tcPr>
            <w:tcW w:w="1261" w:type="dxa"/>
            <w:gridSpan w:val="2"/>
            <w:tcBorders>
              <w:top w:val="single" w:sz="4" w:space="0" w:color="auto"/>
              <w:left w:val="single" w:sz="18" w:space="0" w:color="auto"/>
              <w:bottom w:val="single" w:sz="4" w:space="0" w:color="auto"/>
            </w:tcBorders>
          </w:tcPr>
          <w:p w14:paraId="015B111A"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1DABD62F" w14:textId="4A824B8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448457"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3395FCF2" w14:textId="77777777" w:rsidR="00C26672" w:rsidRDefault="00C26672" w:rsidP="00C26672">
            <w:pPr>
              <w:jc w:val="both"/>
              <w:rPr>
                <w:rFonts w:ascii="Arial" w:hAnsi="Arial" w:cs="Arial"/>
                <w:color w:val="000000"/>
              </w:rPr>
            </w:pPr>
            <w:r>
              <w:rPr>
                <w:rFonts w:ascii="Arial" w:hAnsi="Arial" w:cs="Arial"/>
                <w:color w:val="000000"/>
              </w:rPr>
              <w:t xml:space="preserve">Added extracts from cases of </w:t>
            </w:r>
            <w:r w:rsidRPr="008928E8">
              <w:rPr>
                <w:rFonts w:ascii="Arial" w:hAnsi="Arial" w:cs="Arial"/>
                <w:i/>
                <w:color w:val="000000"/>
              </w:rPr>
              <w:t xml:space="preserve">R v P &amp; </w:t>
            </w:r>
            <w:proofErr w:type="spellStart"/>
            <w:r w:rsidRPr="008928E8">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 </w:t>
            </w:r>
            <w:r w:rsidRPr="00DD4126">
              <w:rPr>
                <w:rFonts w:ascii="Arial" w:hAnsi="Arial" w:cs="Arial"/>
                <w:i/>
                <w:color w:val="000000"/>
              </w:rPr>
              <w:t xml:space="preserve">R v Pajic </w:t>
            </w:r>
            <w:r>
              <w:rPr>
                <w:rFonts w:ascii="Arial" w:hAnsi="Arial" w:cs="Arial"/>
                <w:color w:val="000000"/>
              </w:rPr>
              <w:t xml:space="preserve">(2009) 23 VR 527; </w:t>
            </w:r>
            <w:r w:rsidRPr="00DD4126">
              <w:rPr>
                <w:rFonts w:ascii="Arial" w:hAnsi="Arial" w:cs="Arial"/>
                <w:i/>
                <w:color w:val="000000"/>
              </w:rPr>
              <w:t>R v Phillips</w:t>
            </w:r>
            <w:r>
              <w:rPr>
                <w:rFonts w:ascii="Arial" w:hAnsi="Arial" w:cs="Arial"/>
                <w:color w:val="000000"/>
              </w:rPr>
              <w:t xml:space="preserve"> [2012] VSCA 140</w:t>
            </w:r>
          </w:p>
        </w:tc>
      </w:tr>
      <w:tr w:rsidR="00C26672" w14:paraId="389A3E3B" w14:textId="77777777" w:rsidTr="00997D61">
        <w:tc>
          <w:tcPr>
            <w:tcW w:w="1261" w:type="dxa"/>
            <w:gridSpan w:val="2"/>
            <w:tcBorders>
              <w:top w:val="single" w:sz="4" w:space="0" w:color="auto"/>
              <w:left w:val="single" w:sz="18" w:space="0" w:color="auto"/>
              <w:bottom w:val="single" w:sz="4" w:space="0" w:color="auto"/>
            </w:tcBorders>
          </w:tcPr>
          <w:p w14:paraId="074075BA"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4EF1195E" w14:textId="34AC5B5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266F8DA" w14:textId="77777777"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13658489" w14:textId="77777777" w:rsidR="00C26672" w:rsidRDefault="00C26672" w:rsidP="00C26672">
            <w:pPr>
              <w:jc w:val="both"/>
              <w:rPr>
                <w:rFonts w:ascii="Arial" w:hAnsi="Arial" w:cs="Arial"/>
                <w:color w:val="000000"/>
              </w:rPr>
            </w:pPr>
            <w:r>
              <w:rPr>
                <w:rFonts w:ascii="Arial" w:hAnsi="Arial" w:cs="Arial"/>
                <w:color w:val="000000"/>
              </w:rPr>
              <w:t xml:space="preserve">Added extract from case of </w:t>
            </w:r>
            <w:r w:rsidRPr="00DD4126">
              <w:rPr>
                <w:rFonts w:ascii="Arial" w:hAnsi="Arial" w:cs="Arial"/>
                <w:i/>
                <w:color w:val="000000"/>
              </w:rPr>
              <w:t>R v Charles</w:t>
            </w:r>
            <w:r>
              <w:rPr>
                <w:rFonts w:ascii="Arial" w:hAnsi="Arial" w:cs="Arial"/>
                <w:color w:val="000000"/>
              </w:rPr>
              <w:t xml:space="preserve"> [201</w:t>
            </w:r>
            <w:r w:rsidRPr="00DD4126">
              <w:rPr>
                <w:rFonts w:ascii="Arial" w:hAnsi="Arial" w:cs="Arial"/>
                <w:color w:val="000000"/>
              </w:rPr>
              <w:t xml:space="preserve">1] VSCA 399.  References to new cases of </w:t>
            </w:r>
            <w:r w:rsidRPr="00DD4126">
              <w:rPr>
                <w:rFonts w:ascii="Arial" w:hAnsi="Arial" w:cs="Arial"/>
                <w:i/>
                <w:color w:val="000000"/>
              </w:rPr>
              <w:t xml:space="preserve">R v </w:t>
            </w:r>
            <w:smartTag w:uri="urn:schemas-microsoft-com:office:smarttags" w:element="City">
              <w:smartTag w:uri="urn:schemas-microsoft-com:office:smarttags" w:element="place">
                <w:r w:rsidRPr="00DD4126">
                  <w:rPr>
                    <w:rFonts w:ascii="Arial" w:hAnsi="Arial" w:cs="Arial"/>
                    <w:i/>
                    <w:color w:val="000000"/>
                  </w:rPr>
                  <w:t>Downey</w:t>
                </w:r>
              </w:smartTag>
            </w:smartTag>
            <w:r w:rsidRPr="00DD4126">
              <w:rPr>
                <w:rFonts w:ascii="Arial" w:hAnsi="Arial" w:cs="Arial"/>
                <w:i/>
                <w:color w:val="000000"/>
              </w:rPr>
              <w:t xml:space="preserve"> </w:t>
            </w:r>
            <w:r w:rsidRPr="00DD4126">
              <w:rPr>
                <w:rFonts w:ascii="Arial" w:hAnsi="Arial" w:cs="Arial"/>
                <w:color w:val="000000"/>
              </w:rPr>
              <w:t>[2011] VSC 672;</w:t>
            </w:r>
            <w:r w:rsidRPr="00DD4126">
              <w:rPr>
                <w:rFonts w:ascii="Arial" w:hAnsi="Arial" w:cs="Arial"/>
                <w:i/>
                <w:color w:val="000000"/>
              </w:rPr>
              <w:t xml:space="preserve"> R v Filippi, Kosterman and </w:t>
            </w:r>
            <w:proofErr w:type="spellStart"/>
            <w:r w:rsidRPr="00DD4126">
              <w:rPr>
                <w:rFonts w:ascii="Arial" w:hAnsi="Arial" w:cs="Arial"/>
                <w:i/>
                <w:color w:val="000000"/>
              </w:rPr>
              <w:t>Vergados</w:t>
            </w:r>
            <w:proofErr w:type="spellEnd"/>
            <w:r>
              <w:rPr>
                <w:rFonts w:ascii="Arial" w:hAnsi="Arial" w:cs="Arial"/>
                <w:color w:val="000000"/>
              </w:rPr>
              <w:t xml:space="preserve"> [2011] VSCA 438</w:t>
            </w:r>
            <w:r w:rsidRPr="00DD4126">
              <w:rPr>
                <w:rFonts w:ascii="Arial" w:hAnsi="Arial" w:cs="Arial"/>
                <w:color w:val="000000"/>
              </w:rPr>
              <w:t xml:space="preserve">; </w:t>
            </w:r>
            <w:r w:rsidRPr="00DD4126">
              <w:rPr>
                <w:rFonts w:ascii="Arial" w:hAnsi="Arial" w:cs="Arial"/>
                <w:i/>
                <w:color w:val="000000"/>
              </w:rPr>
              <w:t>R v Shaw</w:t>
            </w:r>
            <w:r w:rsidRPr="00DD4126">
              <w:rPr>
                <w:rFonts w:ascii="Arial" w:hAnsi="Arial" w:cs="Arial"/>
                <w:color w:val="000000"/>
              </w:rPr>
              <w:t xml:space="preserve"> [2012] VSCA 78</w:t>
            </w:r>
            <w:r>
              <w:rPr>
                <w:rFonts w:ascii="Arial" w:hAnsi="Arial" w:cs="Arial"/>
                <w:color w:val="000000"/>
              </w:rPr>
              <w:t>;</w:t>
            </w:r>
            <w:r w:rsidRPr="00DD4126">
              <w:rPr>
                <w:rFonts w:ascii="Arial" w:hAnsi="Arial" w:cs="Arial"/>
                <w:b/>
                <w:bCs/>
                <w:color w:val="000000"/>
                <w:lang w:val="en-AU"/>
              </w:rPr>
              <w:t xml:space="preserve"> </w:t>
            </w:r>
            <w:r w:rsidRPr="00DD4126">
              <w:rPr>
                <w:rFonts w:ascii="Arial" w:hAnsi="Arial" w:cs="Arial"/>
                <w:i/>
                <w:color w:val="000000"/>
              </w:rPr>
              <w:t xml:space="preserve">R v </w:t>
            </w:r>
            <w:proofErr w:type="spellStart"/>
            <w:r w:rsidRPr="00DD4126">
              <w:rPr>
                <w:rFonts w:ascii="Arial" w:hAnsi="Arial" w:cs="Arial"/>
                <w:i/>
                <w:color w:val="000000"/>
              </w:rPr>
              <w:t>Sikaloski</w:t>
            </w:r>
            <w:proofErr w:type="spellEnd"/>
            <w:r>
              <w:rPr>
                <w:rFonts w:ascii="Arial" w:hAnsi="Arial" w:cs="Arial"/>
                <w:color w:val="000000"/>
              </w:rPr>
              <w:t xml:space="preserve"> [2012] VSCA 130</w:t>
            </w:r>
            <w:r w:rsidRPr="00DD4126">
              <w:rPr>
                <w:rFonts w:ascii="Arial" w:hAnsi="Arial" w:cs="Arial"/>
                <w:color w:val="000000"/>
              </w:rPr>
              <w:t>.</w:t>
            </w:r>
          </w:p>
        </w:tc>
      </w:tr>
      <w:tr w:rsidR="00C26672" w14:paraId="2A823B9E" w14:textId="77777777" w:rsidTr="00997D61">
        <w:tc>
          <w:tcPr>
            <w:tcW w:w="1261" w:type="dxa"/>
            <w:gridSpan w:val="2"/>
            <w:tcBorders>
              <w:top w:val="single" w:sz="4" w:space="0" w:color="auto"/>
              <w:left w:val="single" w:sz="18" w:space="0" w:color="auto"/>
              <w:bottom w:val="single" w:sz="4" w:space="0" w:color="auto"/>
            </w:tcBorders>
          </w:tcPr>
          <w:p w14:paraId="10523BB2"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3DC8E279" w14:textId="61542CC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A50862"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7C3F7BED" w14:textId="77777777" w:rsidR="00C26672" w:rsidRDefault="00C26672" w:rsidP="00C26672">
            <w:pPr>
              <w:jc w:val="both"/>
              <w:rPr>
                <w:rFonts w:ascii="Arial" w:hAnsi="Arial" w:cs="Arial"/>
                <w:color w:val="000000"/>
              </w:rPr>
            </w:pPr>
            <w:r>
              <w:rPr>
                <w:rFonts w:ascii="Arial" w:hAnsi="Arial" w:cs="Arial"/>
                <w:color w:val="000000"/>
              </w:rPr>
              <w:t xml:space="preserve">Addition of CLR reference to </w:t>
            </w:r>
            <w:proofErr w:type="spellStart"/>
            <w:r w:rsidRPr="00DD4126">
              <w:rPr>
                <w:rFonts w:ascii="Arial" w:hAnsi="Arial" w:cs="Arial"/>
                <w:i/>
                <w:color w:val="000000"/>
              </w:rPr>
              <w:t>Muldrock</w:t>
            </w:r>
            <w:proofErr w:type="spellEnd"/>
            <w:r w:rsidRPr="00DD4126">
              <w:rPr>
                <w:rFonts w:ascii="Arial" w:hAnsi="Arial" w:cs="Arial"/>
                <w:i/>
                <w:color w:val="000000"/>
              </w:rPr>
              <w:t xml:space="preserve"> v The Queen</w:t>
            </w:r>
            <w:r>
              <w:rPr>
                <w:rFonts w:ascii="Arial" w:hAnsi="Arial" w:cs="Arial"/>
                <w:color w:val="000000"/>
              </w:rPr>
              <w:t xml:space="preserve">.  Extract from new case of </w:t>
            </w:r>
            <w:r w:rsidRPr="00DD4126">
              <w:rPr>
                <w:rFonts w:ascii="Arial" w:hAnsi="Arial" w:cs="Arial"/>
                <w:i/>
                <w:color w:val="000000"/>
              </w:rPr>
              <w:t>R v Tran</w:t>
            </w:r>
            <w:r>
              <w:rPr>
                <w:rFonts w:ascii="Arial" w:hAnsi="Arial" w:cs="Arial"/>
                <w:color w:val="000000"/>
              </w:rPr>
              <w:t xml:space="preserve"> [2012] VSCA 110.  References to new cases o</w:t>
            </w:r>
            <w:r w:rsidRPr="00D92F49">
              <w:rPr>
                <w:rFonts w:ascii="Arial" w:hAnsi="Arial" w:cs="Arial"/>
                <w:color w:val="000000"/>
              </w:rPr>
              <w:t xml:space="preserve">f </w:t>
            </w:r>
            <w:r w:rsidRPr="00D92F49">
              <w:rPr>
                <w:rFonts w:ascii="Arial" w:hAnsi="Arial" w:cs="Arial"/>
                <w:i/>
                <w:color w:val="000000"/>
              </w:rPr>
              <w:t xml:space="preserve">R v Filippi, Kosterman and </w:t>
            </w:r>
            <w:proofErr w:type="spellStart"/>
            <w:r w:rsidRPr="00D92F49">
              <w:rPr>
                <w:rFonts w:ascii="Arial" w:hAnsi="Arial" w:cs="Arial"/>
                <w:i/>
                <w:color w:val="000000"/>
              </w:rPr>
              <w:t>Vergados</w:t>
            </w:r>
            <w:proofErr w:type="spellEnd"/>
            <w:r w:rsidRPr="00D92F49">
              <w:rPr>
                <w:rFonts w:ascii="Arial" w:hAnsi="Arial" w:cs="Arial"/>
                <w:color w:val="000000"/>
              </w:rPr>
              <w:t xml:space="preserve"> [2011] VSCA 438; </w:t>
            </w:r>
            <w:r w:rsidRPr="00D92F49">
              <w:rPr>
                <w:rFonts w:ascii="Arial" w:hAnsi="Arial" w:cs="Arial"/>
                <w:i/>
                <w:color w:val="000000"/>
              </w:rPr>
              <w:t xml:space="preserve">R v </w:t>
            </w:r>
            <w:proofErr w:type="spellStart"/>
            <w:r w:rsidRPr="00D92F49">
              <w:rPr>
                <w:rFonts w:ascii="Arial" w:hAnsi="Arial" w:cs="Arial"/>
                <w:i/>
                <w:color w:val="000000"/>
              </w:rPr>
              <w:t>Sokaluk</w:t>
            </w:r>
            <w:proofErr w:type="spellEnd"/>
            <w:r>
              <w:rPr>
                <w:rFonts w:ascii="Arial" w:hAnsi="Arial" w:cs="Arial"/>
                <w:color w:val="000000"/>
              </w:rPr>
              <w:t xml:space="preserve"> [2012] VSC 167</w:t>
            </w:r>
            <w:r w:rsidRPr="00D92F49">
              <w:rPr>
                <w:rFonts w:ascii="Arial" w:hAnsi="Arial" w:cs="Arial"/>
                <w:color w:val="000000"/>
              </w:rPr>
              <w:t>.</w:t>
            </w:r>
          </w:p>
        </w:tc>
      </w:tr>
      <w:tr w:rsidR="00C26672" w14:paraId="32839084" w14:textId="77777777" w:rsidTr="00997D61">
        <w:tc>
          <w:tcPr>
            <w:tcW w:w="1261" w:type="dxa"/>
            <w:gridSpan w:val="2"/>
            <w:tcBorders>
              <w:top w:val="single" w:sz="4" w:space="0" w:color="auto"/>
              <w:left w:val="single" w:sz="18" w:space="0" w:color="auto"/>
              <w:bottom w:val="single" w:sz="4" w:space="0" w:color="auto"/>
            </w:tcBorders>
          </w:tcPr>
          <w:p w14:paraId="6135F470"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6DEF56EF" w14:textId="0EBBB00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1E6FE65"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65BA2E00" w14:textId="77777777" w:rsidR="00C26672" w:rsidRDefault="00C26672" w:rsidP="00C26672">
            <w:pPr>
              <w:jc w:val="both"/>
              <w:rPr>
                <w:rFonts w:ascii="Arial" w:hAnsi="Arial" w:cs="Arial"/>
                <w:color w:val="000000"/>
              </w:rPr>
            </w:pPr>
            <w:r>
              <w:rPr>
                <w:rFonts w:ascii="Arial" w:hAnsi="Arial" w:cs="Arial"/>
                <w:color w:val="000000"/>
              </w:rPr>
              <w:t>References to new cas</w:t>
            </w:r>
            <w:r w:rsidRPr="00D92F49">
              <w:rPr>
                <w:rFonts w:ascii="Arial" w:hAnsi="Arial" w:cs="Arial"/>
                <w:color w:val="000000"/>
              </w:rPr>
              <w:t xml:space="preserve">es of </w:t>
            </w:r>
            <w:r w:rsidRPr="00D92F49">
              <w:rPr>
                <w:rFonts w:ascii="Arial" w:hAnsi="Arial" w:cs="Arial"/>
                <w:i/>
                <w:color w:val="000000"/>
              </w:rPr>
              <w:t>R v Charles Hargrave</w:t>
            </w:r>
            <w:r w:rsidRPr="00D92F49">
              <w:rPr>
                <w:rFonts w:ascii="Arial" w:hAnsi="Arial" w:cs="Arial"/>
                <w:color w:val="000000"/>
              </w:rPr>
              <w:t xml:space="preserve"> [2011] </w:t>
            </w:r>
            <w:r>
              <w:rPr>
                <w:rFonts w:ascii="Arial" w:hAnsi="Arial" w:cs="Arial"/>
                <w:color w:val="000000"/>
              </w:rPr>
              <w:t>VSCA 404</w:t>
            </w:r>
            <w:r w:rsidRPr="00D92F49">
              <w:rPr>
                <w:rFonts w:ascii="Arial" w:hAnsi="Arial" w:cs="Arial"/>
                <w:color w:val="000000"/>
              </w:rPr>
              <w:t>;</w:t>
            </w:r>
            <w:r w:rsidRPr="00D92F49">
              <w:rPr>
                <w:rFonts w:ascii="Arial" w:hAnsi="Arial" w:cs="Arial"/>
                <w:i/>
                <w:color w:val="000000"/>
              </w:rPr>
              <w:t xml:space="preserve"> R</w:t>
            </w:r>
            <w:r w:rsidRPr="00D92F49">
              <w:rPr>
                <w:color w:val="000000"/>
              </w:rPr>
              <w:t> </w:t>
            </w:r>
            <w:r w:rsidRPr="00D92F49">
              <w:rPr>
                <w:rFonts w:ascii="Arial" w:hAnsi="Arial" w:cs="Arial"/>
                <w:i/>
                <w:color w:val="000000"/>
              </w:rPr>
              <w:t>v AWP</w:t>
            </w:r>
            <w:r w:rsidRPr="00D92F49">
              <w:rPr>
                <w:rFonts w:ascii="Arial" w:hAnsi="Arial" w:cs="Arial"/>
                <w:color w:val="000000"/>
              </w:rPr>
              <w:t xml:space="preserve"> [2012] VSCA 41; </w:t>
            </w:r>
            <w:r w:rsidRPr="00D92F49">
              <w:rPr>
                <w:rFonts w:ascii="Arial" w:hAnsi="Arial" w:cs="Arial"/>
                <w:i/>
                <w:color w:val="000000"/>
              </w:rPr>
              <w:t>R v RSJ</w:t>
            </w:r>
            <w:r w:rsidRPr="00D92F49">
              <w:rPr>
                <w:rFonts w:ascii="Arial" w:hAnsi="Arial" w:cs="Arial"/>
                <w:color w:val="000000"/>
              </w:rPr>
              <w:t xml:space="preserve"> [2012] VSCA 148.</w:t>
            </w:r>
          </w:p>
        </w:tc>
      </w:tr>
      <w:tr w:rsidR="00C26672" w14:paraId="021130FE" w14:textId="77777777" w:rsidTr="00997D61">
        <w:tc>
          <w:tcPr>
            <w:tcW w:w="1261" w:type="dxa"/>
            <w:gridSpan w:val="2"/>
            <w:tcBorders>
              <w:top w:val="single" w:sz="4" w:space="0" w:color="auto"/>
              <w:left w:val="single" w:sz="18" w:space="0" w:color="auto"/>
              <w:bottom w:val="single" w:sz="4" w:space="0" w:color="auto"/>
            </w:tcBorders>
          </w:tcPr>
          <w:p w14:paraId="7C4BDB9C"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0534F0B4" w14:textId="42BB1B1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B02D4C6"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16A9904A"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D92F49">
              <w:rPr>
                <w:rFonts w:ascii="Arial" w:hAnsi="Arial" w:cs="Arial"/>
                <w:i/>
                <w:color w:val="000000"/>
              </w:rPr>
              <w:t>R v Tansey</w:t>
            </w:r>
            <w:r>
              <w:rPr>
                <w:rFonts w:ascii="Arial" w:hAnsi="Arial" w:cs="Arial"/>
                <w:color w:val="000000"/>
              </w:rPr>
              <w:t xml:space="preserve"> [2012] VSC 221.</w:t>
            </w:r>
          </w:p>
        </w:tc>
      </w:tr>
      <w:tr w:rsidR="00C26672" w14:paraId="6DB4381F" w14:textId="77777777" w:rsidTr="00997D61">
        <w:tc>
          <w:tcPr>
            <w:tcW w:w="1261" w:type="dxa"/>
            <w:gridSpan w:val="2"/>
            <w:tcBorders>
              <w:top w:val="single" w:sz="4" w:space="0" w:color="auto"/>
              <w:left w:val="single" w:sz="18" w:space="0" w:color="auto"/>
              <w:bottom w:val="single" w:sz="4" w:space="0" w:color="auto"/>
            </w:tcBorders>
          </w:tcPr>
          <w:p w14:paraId="68912609"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236D1618" w14:textId="78FC4D2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AF553A3" w14:textId="77777777" w:rsidR="00C26672" w:rsidRDefault="00C26672" w:rsidP="00C26672">
            <w:pPr>
              <w:jc w:val="center"/>
              <w:rPr>
                <w:lang w:val="en-AU"/>
              </w:rPr>
            </w:pPr>
            <w:r>
              <w:rPr>
                <w:lang w:val="en-AU"/>
              </w:rPr>
              <w:t>11.2.18</w:t>
            </w:r>
          </w:p>
          <w:p w14:paraId="2096618B" w14:textId="77777777" w:rsidR="00C26672" w:rsidRDefault="00C26672" w:rsidP="00C26672">
            <w:pPr>
              <w:jc w:val="center"/>
              <w:rPr>
                <w:lang w:val="en-AU"/>
              </w:rPr>
            </w:pPr>
            <w:r>
              <w:rPr>
                <w:lang w:val="en-AU"/>
              </w:rPr>
              <w:t>11.2.21</w:t>
            </w:r>
          </w:p>
        </w:tc>
        <w:tc>
          <w:tcPr>
            <w:tcW w:w="4802" w:type="dxa"/>
            <w:gridSpan w:val="2"/>
            <w:tcBorders>
              <w:top w:val="single" w:sz="4" w:space="0" w:color="auto"/>
              <w:bottom w:val="single" w:sz="4" w:space="0" w:color="auto"/>
              <w:right w:val="single" w:sz="18" w:space="0" w:color="auto"/>
            </w:tcBorders>
          </w:tcPr>
          <w:p w14:paraId="4428D65B"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D92F49">
              <w:rPr>
                <w:rFonts w:ascii="Arial" w:hAnsi="Arial" w:cs="Arial"/>
                <w:i/>
                <w:color w:val="000000"/>
              </w:rPr>
              <w:t xml:space="preserve">R v HAT &amp; </w:t>
            </w:r>
            <w:proofErr w:type="spellStart"/>
            <w:r w:rsidRPr="00D92F49">
              <w:rPr>
                <w:rFonts w:ascii="Arial" w:hAnsi="Arial" w:cs="Arial"/>
                <w:i/>
                <w:color w:val="000000"/>
              </w:rPr>
              <w:t>Ors</w:t>
            </w:r>
            <w:proofErr w:type="spellEnd"/>
            <w:r>
              <w:rPr>
                <w:rFonts w:ascii="Arial" w:hAnsi="Arial" w:cs="Arial"/>
                <w:color w:val="000000"/>
              </w:rPr>
              <w:t xml:space="preserve"> [2011] VSCA 427.</w:t>
            </w:r>
          </w:p>
        </w:tc>
      </w:tr>
      <w:tr w:rsidR="00C26672" w14:paraId="43500899" w14:textId="77777777" w:rsidTr="00997D61">
        <w:tc>
          <w:tcPr>
            <w:tcW w:w="1261" w:type="dxa"/>
            <w:gridSpan w:val="2"/>
            <w:tcBorders>
              <w:top w:val="single" w:sz="4" w:space="0" w:color="auto"/>
              <w:left w:val="single" w:sz="18" w:space="0" w:color="auto"/>
              <w:bottom w:val="single" w:sz="4" w:space="0" w:color="auto"/>
            </w:tcBorders>
          </w:tcPr>
          <w:p w14:paraId="35DA0003"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073F4B95" w14:textId="0303825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2435A76" w14:textId="77777777"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0CF237B6" w14:textId="77777777" w:rsidR="00C26672" w:rsidRDefault="00C26672" w:rsidP="00C26672">
            <w:pPr>
              <w:jc w:val="both"/>
              <w:rPr>
                <w:rFonts w:ascii="Arial" w:hAnsi="Arial" w:cs="Arial"/>
                <w:color w:val="000000"/>
              </w:rPr>
            </w:pPr>
            <w:r>
              <w:rPr>
                <w:rFonts w:ascii="Arial" w:hAnsi="Arial" w:cs="Arial"/>
                <w:color w:val="000000"/>
              </w:rPr>
              <w:t xml:space="preserve">Amended commentary following the judgment of the Court of Appeal in </w:t>
            </w:r>
            <w:r w:rsidRPr="00D92F49">
              <w:rPr>
                <w:rFonts w:ascii="Arial" w:hAnsi="Arial" w:cs="Arial"/>
                <w:i/>
                <w:color w:val="000000"/>
              </w:rPr>
              <w:t>R v RPJ</w:t>
            </w:r>
            <w:r>
              <w:rPr>
                <w:rFonts w:ascii="Arial" w:hAnsi="Arial" w:cs="Arial"/>
                <w:color w:val="000000"/>
              </w:rPr>
              <w:t xml:space="preserve"> [2012] VSCA 50.  Reference to new case of </w:t>
            </w:r>
            <w:r w:rsidRPr="00D92F49">
              <w:rPr>
                <w:rFonts w:ascii="Arial" w:hAnsi="Arial" w:cs="Arial"/>
                <w:i/>
                <w:color w:val="000000"/>
              </w:rPr>
              <w:t>R v Saleh</w:t>
            </w:r>
            <w:r>
              <w:rPr>
                <w:rFonts w:ascii="Arial" w:hAnsi="Arial" w:cs="Arial"/>
                <w:color w:val="000000"/>
              </w:rPr>
              <w:t xml:space="preserve"> [2012] VSC 120.</w:t>
            </w:r>
          </w:p>
        </w:tc>
      </w:tr>
      <w:tr w:rsidR="00C26672" w14:paraId="3FF8CDBE" w14:textId="77777777" w:rsidTr="00997D61">
        <w:tc>
          <w:tcPr>
            <w:tcW w:w="1261" w:type="dxa"/>
            <w:gridSpan w:val="2"/>
            <w:tcBorders>
              <w:top w:val="single" w:sz="4" w:space="0" w:color="auto"/>
              <w:left w:val="single" w:sz="18" w:space="0" w:color="auto"/>
              <w:bottom w:val="single" w:sz="4" w:space="0" w:color="auto"/>
            </w:tcBorders>
          </w:tcPr>
          <w:p w14:paraId="7066BA5C"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30084107" w14:textId="24670D4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7B368B5" w14:textId="77777777" w:rsidR="00C26672" w:rsidRDefault="00C26672" w:rsidP="00C26672">
            <w:pPr>
              <w:jc w:val="center"/>
              <w:rPr>
                <w:lang w:val="en-AU"/>
              </w:rPr>
            </w:pPr>
            <w:r>
              <w:rPr>
                <w:lang w:val="en-AU"/>
              </w:rPr>
              <w:t>11.2.22.2</w:t>
            </w:r>
          </w:p>
        </w:tc>
        <w:tc>
          <w:tcPr>
            <w:tcW w:w="4802" w:type="dxa"/>
            <w:gridSpan w:val="2"/>
            <w:tcBorders>
              <w:top w:val="single" w:sz="4" w:space="0" w:color="auto"/>
              <w:bottom w:val="single" w:sz="4" w:space="0" w:color="auto"/>
              <w:right w:val="single" w:sz="18" w:space="0" w:color="auto"/>
            </w:tcBorders>
          </w:tcPr>
          <w:p w14:paraId="48C4C650" w14:textId="77777777" w:rsidR="00C26672" w:rsidRDefault="00C26672" w:rsidP="00C26672">
            <w:pPr>
              <w:jc w:val="both"/>
              <w:rPr>
                <w:rFonts w:ascii="Arial" w:hAnsi="Arial" w:cs="Arial"/>
                <w:color w:val="000000"/>
              </w:rPr>
            </w:pPr>
            <w:r>
              <w:rPr>
                <w:rFonts w:ascii="Arial" w:hAnsi="Arial" w:cs="Arial"/>
                <w:color w:val="000000"/>
              </w:rPr>
              <w:t xml:space="preserve">Extract from new case of </w:t>
            </w:r>
            <w:r w:rsidRPr="00D92F49">
              <w:rPr>
                <w:rFonts w:ascii="Arial" w:hAnsi="Arial" w:cs="Arial"/>
                <w:i/>
                <w:color w:val="000000"/>
              </w:rPr>
              <w:t>R v Edwards</w:t>
            </w:r>
            <w:r>
              <w:rPr>
                <w:rFonts w:ascii="Arial" w:hAnsi="Arial" w:cs="Arial"/>
                <w:color w:val="000000"/>
              </w:rPr>
              <w:t xml:space="preserve"> [2012] VSC 138. References to n</w:t>
            </w:r>
            <w:r w:rsidRPr="00D92F49">
              <w:rPr>
                <w:rFonts w:ascii="Arial" w:hAnsi="Arial" w:cs="Arial"/>
                <w:color w:val="000000"/>
              </w:rPr>
              <w:t xml:space="preserve">ew cases of </w:t>
            </w:r>
            <w:r w:rsidRPr="00D92F49">
              <w:rPr>
                <w:rFonts w:ascii="Arial" w:hAnsi="Arial" w:cs="Arial"/>
                <w:i/>
                <w:color w:val="000000"/>
              </w:rPr>
              <w:t>R v Monks</w:t>
            </w:r>
            <w:r w:rsidRPr="00D92F49">
              <w:rPr>
                <w:rFonts w:ascii="Arial" w:hAnsi="Arial" w:cs="Arial"/>
                <w:color w:val="000000"/>
              </w:rPr>
              <w:t xml:space="preserve"> [2011] VSC 626; </w:t>
            </w:r>
            <w:r w:rsidRPr="00D92F49">
              <w:rPr>
                <w:rFonts w:ascii="Arial" w:hAnsi="Arial" w:cs="Arial"/>
                <w:i/>
                <w:color w:val="000000"/>
              </w:rPr>
              <w:t xml:space="preserve">Director of Public Prosecutions v Luke John </w:t>
            </w:r>
            <w:proofErr w:type="spellStart"/>
            <w:r w:rsidRPr="00D92F49">
              <w:rPr>
                <w:rFonts w:ascii="Arial" w:hAnsi="Arial" w:cs="Arial"/>
                <w:i/>
                <w:color w:val="000000"/>
              </w:rPr>
              <w:t>Middendorp</w:t>
            </w:r>
            <w:proofErr w:type="spellEnd"/>
            <w:r w:rsidRPr="00D92F49">
              <w:rPr>
                <w:rFonts w:ascii="Arial" w:hAnsi="Arial" w:cs="Arial"/>
                <w:color w:val="000000"/>
              </w:rPr>
              <w:t xml:space="preserve"> [2012] VSCA 45.</w:t>
            </w:r>
          </w:p>
        </w:tc>
      </w:tr>
      <w:tr w:rsidR="00C26672" w14:paraId="226E7990" w14:textId="77777777" w:rsidTr="00997D61">
        <w:tc>
          <w:tcPr>
            <w:tcW w:w="1261" w:type="dxa"/>
            <w:gridSpan w:val="2"/>
            <w:tcBorders>
              <w:top w:val="single" w:sz="4" w:space="0" w:color="auto"/>
              <w:left w:val="single" w:sz="18" w:space="0" w:color="auto"/>
              <w:bottom w:val="single" w:sz="4" w:space="0" w:color="auto"/>
            </w:tcBorders>
          </w:tcPr>
          <w:p w14:paraId="46F9D454"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79538057" w14:textId="6DE02D5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36F840B" w14:textId="77777777" w:rsidR="00C26672" w:rsidRDefault="00C26672" w:rsidP="00C26672">
            <w:pPr>
              <w:jc w:val="center"/>
              <w:rPr>
                <w:lang w:val="en-AU"/>
              </w:rPr>
            </w:pPr>
            <w:r>
              <w:rPr>
                <w:lang w:val="en-AU"/>
              </w:rPr>
              <w:t>11.2.22.3</w:t>
            </w:r>
          </w:p>
        </w:tc>
        <w:tc>
          <w:tcPr>
            <w:tcW w:w="4802" w:type="dxa"/>
            <w:gridSpan w:val="2"/>
            <w:tcBorders>
              <w:top w:val="single" w:sz="4" w:space="0" w:color="auto"/>
              <w:bottom w:val="single" w:sz="4" w:space="0" w:color="auto"/>
              <w:right w:val="single" w:sz="18" w:space="0" w:color="auto"/>
            </w:tcBorders>
          </w:tcPr>
          <w:p w14:paraId="382945FB"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7A3ED7">
              <w:rPr>
                <w:rFonts w:ascii="Arial" w:hAnsi="Arial" w:cs="Arial"/>
                <w:i/>
                <w:color w:val="000000"/>
              </w:rPr>
              <w:t>R v Nguyen</w:t>
            </w:r>
            <w:r>
              <w:rPr>
                <w:rFonts w:ascii="Arial" w:hAnsi="Arial" w:cs="Arial"/>
                <w:color w:val="000000"/>
              </w:rPr>
              <w:t xml:space="preserve"> [2011] VSC 632.</w:t>
            </w:r>
          </w:p>
        </w:tc>
      </w:tr>
      <w:tr w:rsidR="00C26672" w14:paraId="520251EA" w14:textId="77777777" w:rsidTr="00997D61">
        <w:tc>
          <w:tcPr>
            <w:tcW w:w="1261" w:type="dxa"/>
            <w:gridSpan w:val="2"/>
            <w:tcBorders>
              <w:top w:val="single" w:sz="4" w:space="0" w:color="auto"/>
              <w:left w:val="single" w:sz="18" w:space="0" w:color="auto"/>
              <w:bottom w:val="single" w:sz="4" w:space="0" w:color="auto"/>
            </w:tcBorders>
          </w:tcPr>
          <w:p w14:paraId="033A58D1"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706DF2AF" w14:textId="54E4454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5041C96" w14:textId="77777777"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49C97E62" w14:textId="77777777" w:rsidR="00C26672" w:rsidRDefault="00C26672" w:rsidP="00C26672">
            <w:pPr>
              <w:jc w:val="both"/>
              <w:rPr>
                <w:rFonts w:ascii="Arial" w:hAnsi="Arial" w:cs="Arial"/>
                <w:color w:val="000000"/>
              </w:rPr>
            </w:pPr>
            <w:r>
              <w:rPr>
                <w:rFonts w:ascii="Arial" w:hAnsi="Arial" w:cs="Arial"/>
                <w:color w:val="000000"/>
              </w:rPr>
              <w:t xml:space="preserve">References to new cases of </w:t>
            </w:r>
            <w:r w:rsidRPr="007A3ED7">
              <w:rPr>
                <w:rFonts w:ascii="Arial" w:hAnsi="Arial" w:cs="Arial"/>
                <w:i/>
                <w:color w:val="000000"/>
              </w:rPr>
              <w:t>R v JLE</w:t>
            </w:r>
            <w:r>
              <w:rPr>
                <w:rFonts w:ascii="Arial" w:hAnsi="Arial" w:cs="Arial"/>
                <w:color w:val="000000"/>
              </w:rPr>
              <w:t xml:space="preserve"> [2011] VSC 669;</w:t>
            </w:r>
            <w:r w:rsidRPr="007A3ED7">
              <w:rPr>
                <w:rFonts w:ascii="Arial" w:hAnsi="Arial" w:cs="Arial"/>
                <w:i/>
                <w:color w:val="000000"/>
              </w:rPr>
              <w:t xml:space="preserve"> R v </w:t>
            </w:r>
            <w:proofErr w:type="spellStart"/>
            <w:r w:rsidRPr="007A3ED7">
              <w:rPr>
                <w:rFonts w:ascii="Arial" w:hAnsi="Arial" w:cs="Arial"/>
                <w:i/>
                <w:color w:val="000000"/>
              </w:rPr>
              <w:t>Sengoz</w:t>
            </w:r>
            <w:proofErr w:type="spellEnd"/>
            <w:r>
              <w:rPr>
                <w:rFonts w:ascii="Arial" w:hAnsi="Arial" w:cs="Arial"/>
                <w:color w:val="000000"/>
              </w:rPr>
              <w:t xml:space="preserve"> [2011] VSC 652.</w:t>
            </w:r>
          </w:p>
        </w:tc>
      </w:tr>
      <w:tr w:rsidR="00C26672" w14:paraId="00D31C89" w14:textId="77777777" w:rsidTr="00997D61">
        <w:tc>
          <w:tcPr>
            <w:tcW w:w="1261" w:type="dxa"/>
            <w:gridSpan w:val="2"/>
            <w:tcBorders>
              <w:top w:val="single" w:sz="4" w:space="0" w:color="auto"/>
              <w:left w:val="single" w:sz="18" w:space="0" w:color="auto"/>
              <w:bottom w:val="single" w:sz="4" w:space="0" w:color="auto"/>
            </w:tcBorders>
          </w:tcPr>
          <w:p w14:paraId="3E0D4F75"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1FADFFFE" w14:textId="6EBB6E7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142677F" w14:textId="77777777" w:rsidR="00C26672" w:rsidRDefault="00C26672" w:rsidP="00C26672">
            <w:pPr>
              <w:jc w:val="center"/>
              <w:rPr>
                <w:lang w:val="en-AU"/>
              </w:rPr>
            </w:pPr>
            <w:r>
              <w:rPr>
                <w:lang w:val="en-AU"/>
              </w:rPr>
              <w:t>11.2.22.5</w:t>
            </w:r>
          </w:p>
        </w:tc>
        <w:tc>
          <w:tcPr>
            <w:tcW w:w="4802" w:type="dxa"/>
            <w:gridSpan w:val="2"/>
            <w:tcBorders>
              <w:top w:val="single" w:sz="4" w:space="0" w:color="auto"/>
              <w:bottom w:val="single" w:sz="4" w:space="0" w:color="auto"/>
              <w:right w:val="single" w:sz="18" w:space="0" w:color="auto"/>
            </w:tcBorders>
          </w:tcPr>
          <w:p w14:paraId="1B896422" w14:textId="77777777" w:rsidR="00C26672" w:rsidRDefault="00C26672" w:rsidP="00C26672">
            <w:pPr>
              <w:jc w:val="both"/>
              <w:rPr>
                <w:rFonts w:ascii="Arial" w:hAnsi="Arial" w:cs="Arial"/>
                <w:color w:val="000000"/>
              </w:rPr>
            </w:pPr>
            <w:r>
              <w:rPr>
                <w:rFonts w:ascii="Arial" w:hAnsi="Arial" w:cs="Arial"/>
                <w:color w:val="000000"/>
              </w:rPr>
              <w:t xml:space="preserve">New sub-paragraph entitled “Sentencing for being accessory to murder”.  Reference to case of </w:t>
            </w:r>
            <w:r w:rsidRPr="007A3ED7">
              <w:rPr>
                <w:rFonts w:ascii="Arial" w:hAnsi="Arial" w:cs="Arial"/>
                <w:i/>
                <w:color w:val="000000"/>
              </w:rPr>
              <w:t>R v MRN</w:t>
            </w:r>
            <w:r>
              <w:rPr>
                <w:rFonts w:ascii="Arial" w:hAnsi="Arial" w:cs="Arial"/>
                <w:color w:val="000000"/>
              </w:rPr>
              <w:t xml:space="preserve"> [2010] VSC 671.</w:t>
            </w:r>
          </w:p>
        </w:tc>
      </w:tr>
      <w:tr w:rsidR="00C26672" w14:paraId="18C9E5A9" w14:textId="77777777" w:rsidTr="00997D61">
        <w:tc>
          <w:tcPr>
            <w:tcW w:w="1261" w:type="dxa"/>
            <w:gridSpan w:val="2"/>
            <w:tcBorders>
              <w:top w:val="single" w:sz="4" w:space="0" w:color="auto"/>
              <w:left w:val="single" w:sz="18" w:space="0" w:color="auto"/>
              <w:bottom w:val="single" w:sz="4" w:space="0" w:color="auto"/>
            </w:tcBorders>
          </w:tcPr>
          <w:p w14:paraId="3DFA5F61"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4929DB24" w14:textId="532FF47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5C8BD48" w14:textId="77777777"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61125EC0" w14:textId="77777777" w:rsidR="00C26672" w:rsidRDefault="00C26672" w:rsidP="00C26672">
            <w:pPr>
              <w:jc w:val="both"/>
              <w:rPr>
                <w:rFonts w:ascii="Arial" w:hAnsi="Arial" w:cs="Arial"/>
                <w:color w:val="000000"/>
              </w:rPr>
            </w:pPr>
            <w:r>
              <w:rPr>
                <w:rFonts w:ascii="Arial" w:hAnsi="Arial" w:cs="Arial"/>
                <w:color w:val="000000"/>
              </w:rPr>
              <w:t xml:space="preserve">Extract from new case of </w:t>
            </w:r>
            <w:r w:rsidRPr="007A3ED7">
              <w:rPr>
                <w:rFonts w:ascii="Arial" w:hAnsi="Arial" w:cs="Arial"/>
                <w:i/>
                <w:color w:val="000000"/>
              </w:rPr>
              <w:t>R v Hill</w:t>
            </w:r>
            <w:r>
              <w:rPr>
                <w:rFonts w:ascii="Arial" w:hAnsi="Arial" w:cs="Arial"/>
                <w:color w:val="000000"/>
              </w:rPr>
              <w:t xml:space="preserve"> [2012]</w:t>
            </w:r>
            <w:r w:rsidRPr="007A3ED7">
              <w:rPr>
                <w:rFonts w:ascii="Arial" w:hAnsi="Arial" w:cs="Arial"/>
                <w:color w:val="000000"/>
              </w:rPr>
              <w:t xml:space="preserve"> VSCA 144.  References to new cases of </w:t>
            </w:r>
            <w:r w:rsidRPr="007A3ED7">
              <w:rPr>
                <w:rFonts w:ascii="Arial" w:hAnsi="Arial" w:cs="Arial"/>
                <w:i/>
                <w:color w:val="000000"/>
              </w:rPr>
              <w:t>DPP (Vic) v Pesa</w:t>
            </w:r>
            <w:r w:rsidRPr="007A3ED7">
              <w:rPr>
                <w:rFonts w:ascii="Arial" w:hAnsi="Arial" w:cs="Arial"/>
                <w:color w:val="000000"/>
              </w:rPr>
              <w:t xml:space="preserve"> [2012] VSCA 109; </w:t>
            </w:r>
            <w:r w:rsidRPr="007A3ED7">
              <w:rPr>
                <w:rFonts w:ascii="Arial" w:hAnsi="Arial" w:cs="Arial"/>
                <w:i/>
                <w:color w:val="000000"/>
              </w:rPr>
              <w:t xml:space="preserve">DPP v </w:t>
            </w:r>
            <w:proofErr w:type="spellStart"/>
            <w:r w:rsidRPr="007A3ED7">
              <w:rPr>
                <w:rFonts w:ascii="Arial" w:hAnsi="Arial" w:cs="Arial"/>
                <w:i/>
                <w:color w:val="000000"/>
              </w:rPr>
              <w:t>Gangur</w:t>
            </w:r>
            <w:proofErr w:type="spellEnd"/>
            <w:r w:rsidRPr="007A3ED7">
              <w:rPr>
                <w:rFonts w:ascii="Arial" w:hAnsi="Arial" w:cs="Arial"/>
                <w:color w:val="000000"/>
              </w:rPr>
              <w:t xml:space="preserve"> [2012] VSCA 139.</w:t>
            </w:r>
          </w:p>
        </w:tc>
      </w:tr>
      <w:tr w:rsidR="00C26672" w14:paraId="2BDCA1C1" w14:textId="77777777" w:rsidTr="00997D61">
        <w:tc>
          <w:tcPr>
            <w:tcW w:w="1261" w:type="dxa"/>
            <w:gridSpan w:val="2"/>
            <w:tcBorders>
              <w:top w:val="single" w:sz="4" w:space="0" w:color="auto"/>
              <w:left w:val="single" w:sz="18" w:space="0" w:color="auto"/>
              <w:bottom w:val="single" w:sz="4" w:space="0" w:color="auto"/>
            </w:tcBorders>
          </w:tcPr>
          <w:p w14:paraId="147C4C2E"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7F8334A2" w14:textId="2DFDEAF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7872655" w14:textId="77777777" w:rsidR="00C26672" w:rsidRDefault="00C26672" w:rsidP="00C26672">
            <w:pPr>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46D671E8"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7A3ED7">
              <w:rPr>
                <w:rFonts w:ascii="Arial" w:hAnsi="Arial" w:cs="Arial"/>
                <w:i/>
                <w:color w:val="000000"/>
              </w:rPr>
              <w:t>R v Ian Robbins</w:t>
            </w:r>
            <w:r>
              <w:rPr>
                <w:rFonts w:ascii="Arial" w:hAnsi="Arial" w:cs="Arial"/>
                <w:color w:val="000000"/>
              </w:rPr>
              <w:t xml:space="preserve"> [2012] VSCA 34.</w:t>
            </w:r>
          </w:p>
        </w:tc>
      </w:tr>
      <w:tr w:rsidR="00C26672" w14:paraId="5A74798C" w14:textId="77777777" w:rsidTr="00997D61">
        <w:tc>
          <w:tcPr>
            <w:tcW w:w="1261" w:type="dxa"/>
            <w:gridSpan w:val="2"/>
            <w:tcBorders>
              <w:top w:val="single" w:sz="4" w:space="0" w:color="auto"/>
              <w:left w:val="single" w:sz="18" w:space="0" w:color="auto"/>
              <w:bottom w:val="single" w:sz="4" w:space="0" w:color="auto"/>
            </w:tcBorders>
          </w:tcPr>
          <w:p w14:paraId="4A364619"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1F2C16E2" w14:textId="0572B7A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76A1DB" w14:textId="77777777"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572C52E2" w14:textId="77777777" w:rsidR="00C26672" w:rsidRDefault="00C26672" w:rsidP="00C26672">
            <w:pPr>
              <w:jc w:val="both"/>
              <w:rPr>
                <w:rFonts w:ascii="Arial" w:hAnsi="Arial" w:cs="Arial"/>
                <w:color w:val="000000"/>
              </w:rPr>
            </w:pPr>
            <w:r>
              <w:rPr>
                <w:rFonts w:ascii="Arial" w:hAnsi="Arial" w:cs="Arial"/>
                <w:color w:val="000000"/>
              </w:rPr>
              <w:t xml:space="preserve">Addition of VR reference to </w:t>
            </w:r>
            <w:r w:rsidRPr="007A3ED7">
              <w:rPr>
                <w:rFonts w:ascii="Arial" w:hAnsi="Arial" w:cs="Arial"/>
                <w:i/>
                <w:color w:val="000000"/>
              </w:rPr>
              <w:t>R v Winch</w:t>
            </w:r>
            <w:r>
              <w:rPr>
                <w:rFonts w:ascii="Arial" w:hAnsi="Arial" w:cs="Arial"/>
                <w:color w:val="000000"/>
              </w:rPr>
              <w:t xml:space="preserve">.  Extract from new case of </w:t>
            </w:r>
            <w:r w:rsidRPr="007A3ED7">
              <w:rPr>
                <w:rFonts w:ascii="Arial" w:hAnsi="Arial" w:cs="Arial"/>
                <w:i/>
                <w:color w:val="000000"/>
              </w:rPr>
              <w:t>R v Ashdown</w:t>
            </w:r>
            <w:r>
              <w:rPr>
                <w:rFonts w:ascii="Arial" w:hAnsi="Arial" w:cs="Arial"/>
                <w:color w:val="000000"/>
              </w:rPr>
              <w:t xml:space="preserve"> [2011] VSCA 408.  Reference to new case of </w:t>
            </w:r>
            <w:r w:rsidRPr="007A3ED7">
              <w:rPr>
                <w:rFonts w:ascii="Arial" w:hAnsi="Arial" w:cs="Arial"/>
                <w:i/>
                <w:color w:val="000000"/>
              </w:rPr>
              <w:t>R v Sindoni</w:t>
            </w:r>
            <w:r>
              <w:rPr>
                <w:rFonts w:ascii="Arial" w:hAnsi="Arial" w:cs="Arial"/>
                <w:color w:val="000000"/>
              </w:rPr>
              <w:t xml:space="preserve"> [2012] VSC 238.</w:t>
            </w:r>
          </w:p>
        </w:tc>
      </w:tr>
      <w:tr w:rsidR="00C26672" w14:paraId="00B5F79A" w14:textId="77777777" w:rsidTr="00997D61">
        <w:tc>
          <w:tcPr>
            <w:tcW w:w="1261" w:type="dxa"/>
            <w:gridSpan w:val="2"/>
            <w:tcBorders>
              <w:top w:val="single" w:sz="4" w:space="0" w:color="auto"/>
              <w:left w:val="single" w:sz="18" w:space="0" w:color="auto"/>
              <w:bottom w:val="single" w:sz="4" w:space="0" w:color="auto"/>
            </w:tcBorders>
          </w:tcPr>
          <w:p w14:paraId="4167DAB5"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483E2C58" w14:textId="2E00ED8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37F69A" w14:textId="77777777" w:rsidR="00C26672" w:rsidRDefault="00C26672" w:rsidP="00C26672">
            <w:pPr>
              <w:jc w:val="center"/>
              <w:rPr>
                <w:lang w:val="en-AU"/>
              </w:rPr>
            </w:pPr>
            <w:r>
              <w:rPr>
                <w:lang w:val="en-AU"/>
              </w:rPr>
              <w:t>11.2.24.3</w:t>
            </w:r>
          </w:p>
        </w:tc>
        <w:tc>
          <w:tcPr>
            <w:tcW w:w="4802" w:type="dxa"/>
            <w:gridSpan w:val="2"/>
            <w:tcBorders>
              <w:top w:val="single" w:sz="4" w:space="0" w:color="auto"/>
              <w:bottom w:val="single" w:sz="4" w:space="0" w:color="auto"/>
              <w:right w:val="single" w:sz="18" w:space="0" w:color="auto"/>
            </w:tcBorders>
          </w:tcPr>
          <w:p w14:paraId="41FC2220"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E63B72">
              <w:rPr>
                <w:rFonts w:ascii="Arial" w:hAnsi="Arial" w:cs="Arial"/>
                <w:i/>
                <w:color w:val="000000"/>
              </w:rPr>
              <w:t xml:space="preserve">R v </w:t>
            </w:r>
            <w:proofErr w:type="spellStart"/>
            <w:r w:rsidRPr="00E63B72">
              <w:rPr>
                <w:rFonts w:ascii="Arial" w:hAnsi="Arial" w:cs="Arial"/>
                <w:i/>
                <w:color w:val="000000"/>
              </w:rPr>
              <w:t>Gorladenchearau</w:t>
            </w:r>
            <w:proofErr w:type="spellEnd"/>
            <w:r>
              <w:rPr>
                <w:rFonts w:ascii="Arial" w:hAnsi="Arial" w:cs="Arial"/>
                <w:color w:val="000000"/>
              </w:rPr>
              <w:t xml:space="preserve"> [2011] VSCA 432.</w:t>
            </w:r>
          </w:p>
        </w:tc>
      </w:tr>
      <w:tr w:rsidR="00C26672" w14:paraId="3D7AB245" w14:textId="77777777" w:rsidTr="00997D61">
        <w:tc>
          <w:tcPr>
            <w:tcW w:w="1261" w:type="dxa"/>
            <w:gridSpan w:val="2"/>
            <w:tcBorders>
              <w:top w:val="single" w:sz="4" w:space="0" w:color="auto"/>
              <w:left w:val="single" w:sz="18" w:space="0" w:color="auto"/>
              <w:bottom w:val="single" w:sz="4" w:space="0" w:color="auto"/>
            </w:tcBorders>
          </w:tcPr>
          <w:p w14:paraId="5FE8777B" w14:textId="77777777" w:rsidR="00C26672" w:rsidRDefault="00C26672" w:rsidP="00C26672">
            <w:pPr>
              <w:rPr>
                <w:lang w:val="en-AU"/>
              </w:rPr>
            </w:pPr>
            <w:r>
              <w:rPr>
                <w:lang w:val="en-AU"/>
              </w:rPr>
              <w:lastRenderedPageBreak/>
              <w:t>12/07/12</w:t>
            </w:r>
          </w:p>
        </w:tc>
        <w:tc>
          <w:tcPr>
            <w:tcW w:w="836" w:type="dxa"/>
            <w:tcBorders>
              <w:top w:val="single" w:sz="4" w:space="0" w:color="auto"/>
              <w:bottom w:val="single" w:sz="4" w:space="0" w:color="auto"/>
            </w:tcBorders>
          </w:tcPr>
          <w:p w14:paraId="743C8DC9" w14:textId="0EFF6A8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2185719" w14:textId="7777777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0AD23653" w14:textId="77777777" w:rsidR="00C26672" w:rsidRDefault="00C26672" w:rsidP="00C26672">
            <w:pPr>
              <w:jc w:val="both"/>
              <w:rPr>
                <w:rFonts w:ascii="Arial" w:hAnsi="Arial" w:cs="Arial"/>
                <w:color w:val="000000"/>
              </w:rPr>
            </w:pPr>
            <w:r>
              <w:rPr>
                <w:rFonts w:ascii="Arial" w:hAnsi="Arial" w:cs="Arial"/>
                <w:color w:val="000000"/>
              </w:rPr>
              <w:t>Refe</w:t>
            </w:r>
            <w:r w:rsidRPr="00BB4BA9">
              <w:rPr>
                <w:rFonts w:ascii="Arial" w:hAnsi="Arial" w:cs="Arial"/>
                <w:color w:val="000000"/>
              </w:rPr>
              <w:t xml:space="preserve">rences to new cases of </w:t>
            </w:r>
            <w:r w:rsidRPr="00BB4BA9">
              <w:rPr>
                <w:rFonts w:ascii="Arial" w:hAnsi="Arial" w:cs="Arial"/>
                <w:i/>
                <w:color w:val="000000"/>
              </w:rPr>
              <w:t xml:space="preserve">R v Scott Wilson; DPP v Sassine; DPP v </w:t>
            </w:r>
            <w:proofErr w:type="spellStart"/>
            <w:r w:rsidRPr="00BB4BA9">
              <w:rPr>
                <w:rFonts w:ascii="Arial" w:hAnsi="Arial" w:cs="Arial"/>
                <w:i/>
                <w:color w:val="000000"/>
              </w:rPr>
              <w:t>Kalakias</w:t>
            </w:r>
            <w:proofErr w:type="spellEnd"/>
            <w:r w:rsidRPr="00BB4BA9">
              <w:rPr>
                <w:rFonts w:ascii="Arial" w:hAnsi="Arial" w:cs="Arial"/>
                <w:i/>
                <w:color w:val="000000"/>
              </w:rPr>
              <w:t>; R v Vicki Wilson</w:t>
            </w:r>
            <w:r w:rsidRPr="00BB4BA9">
              <w:rPr>
                <w:rFonts w:ascii="Arial" w:hAnsi="Arial" w:cs="Arial"/>
                <w:color w:val="000000"/>
              </w:rPr>
              <w:t xml:space="preserve"> [2012] VSCA 141</w:t>
            </w:r>
            <w:r>
              <w:rPr>
                <w:rFonts w:ascii="Arial" w:hAnsi="Arial" w:cs="Arial"/>
                <w:color w:val="000000"/>
              </w:rPr>
              <w:t xml:space="preserve">; </w:t>
            </w:r>
            <w:r w:rsidRPr="00BB4BA9">
              <w:rPr>
                <w:rFonts w:ascii="Arial" w:hAnsi="Arial" w:cs="Arial"/>
                <w:i/>
                <w:color w:val="000000"/>
              </w:rPr>
              <w:t xml:space="preserve">DPP v Barbaro &amp; </w:t>
            </w:r>
            <w:proofErr w:type="spellStart"/>
            <w:r w:rsidRPr="00BB4BA9">
              <w:rPr>
                <w:rFonts w:ascii="Arial" w:hAnsi="Arial" w:cs="Arial"/>
                <w:i/>
                <w:color w:val="000000"/>
              </w:rPr>
              <w:t>Zirrilli</w:t>
            </w:r>
            <w:proofErr w:type="spellEnd"/>
            <w:r>
              <w:rPr>
                <w:rFonts w:ascii="Arial" w:hAnsi="Arial" w:cs="Arial"/>
                <w:color w:val="000000"/>
              </w:rPr>
              <w:t xml:space="preserve"> [2012] VSC 47; </w:t>
            </w:r>
            <w:r w:rsidRPr="00BB4BA9">
              <w:rPr>
                <w:rFonts w:ascii="Arial" w:hAnsi="Arial" w:cs="Arial"/>
                <w:i/>
                <w:color w:val="000000"/>
              </w:rPr>
              <w:t>R v A Mokbel (sentence)</w:t>
            </w:r>
            <w:r>
              <w:rPr>
                <w:rFonts w:ascii="Arial" w:hAnsi="Arial" w:cs="Arial"/>
                <w:color w:val="000000"/>
              </w:rPr>
              <w:t xml:space="preserve"> [2012] VSC 255</w:t>
            </w:r>
            <w:r w:rsidRPr="00BB4BA9">
              <w:rPr>
                <w:rFonts w:ascii="Arial" w:hAnsi="Arial" w:cs="Arial"/>
                <w:color w:val="000000"/>
              </w:rPr>
              <w:t>.</w:t>
            </w:r>
            <w:r>
              <w:rPr>
                <w:rFonts w:ascii="Arial" w:hAnsi="Arial" w:cs="Arial"/>
                <w:color w:val="000000"/>
              </w:rPr>
              <w:t xml:space="preserve">  Extracts from new cases of </w:t>
            </w:r>
            <w:r w:rsidRPr="00BB4BA9">
              <w:rPr>
                <w:rFonts w:ascii="Arial" w:hAnsi="Arial" w:cs="Arial"/>
                <w:i/>
                <w:color w:val="000000"/>
              </w:rPr>
              <w:t>R v Son Ahn Pham and R v Ken Tang</w:t>
            </w:r>
            <w:r>
              <w:rPr>
                <w:rFonts w:ascii="Arial" w:hAnsi="Arial" w:cs="Arial"/>
                <w:color w:val="000000"/>
              </w:rPr>
              <w:t xml:space="preserve"> [2012] VSCA 101; </w:t>
            </w:r>
            <w:r w:rsidRPr="00BB4BA9">
              <w:rPr>
                <w:rFonts w:ascii="Arial" w:hAnsi="Arial" w:cs="Arial"/>
                <w:i/>
                <w:color w:val="000000"/>
              </w:rPr>
              <w:t>DPP v OPQ</w:t>
            </w:r>
            <w:r>
              <w:rPr>
                <w:rFonts w:ascii="Arial" w:hAnsi="Arial" w:cs="Arial"/>
                <w:color w:val="000000"/>
              </w:rPr>
              <w:t xml:space="preserve"> [2012] VSCA 115.</w:t>
            </w:r>
          </w:p>
        </w:tc>
      </w:tr>
      <w:tr w:rsidR="00C26672" w14:paraId="70BDDF62" w14:textId="77777777" w:rsidTr="00997D61">
        <w:tc>
          <w:tcPr>
            <w:tcW w:w="1261" w:type="dxa"/>
            <w:gridSpan w:val="2"/>
            <w:tcBorders>
              <w:top w:val="single" w:sz="4" w:space="0" w:color="auto"/>
              <w:left w:val="single" w:sz="18" w:space="0" w:color="auto"/>
              <w:bottom w:val="single" w:sz="4" w:space="0" w:color="auto"/>
            </w:tcBorders>
          </w:tcPr>
          <w:p w14:paraId="2715C9AC"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09E6A5B4" w14:textId="2EB74A2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06F922D" w14:textId="77777777" w:rsidR="00C26672" w:rsidRDefault="00C26672" w:rsidP="00C26672">
            <w:pPr>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tcPr>
          <w:p w14:paraId="0347B380"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BB4BA9">
              <w:rPr>
                <w:rFonts w:ascii="Arial" w:hAnsi="Arial" w:cs="Arial"/>
                <w:i/>
                <w:color w:val="000000"/>
              </w:rPr>
              <w:t xml:space="preserve">R v </w:t>
            </w:r>
            <w:proofErr w:type="spellStart"/>
            <w:r w:rsidRPr="00BB4BA9">
              <w:rPr>
                <w:rFonts w:ascii="Arial" w:hAnsi="Arial" w:cs="Arial"/>
                <w:i/>
                <w:color w:val="000000"/>
              </w:rPr>
              <w:t>Raccosta</w:t>
            </w:r>
            <w:proofErr w:type="spellEnd"/>
            <w:r>
              <w:rPr>
                <w:rFonts w:ascii="Arial" w:hAnsi="Arial" w:cs="Arial"/>
                <w:color w:val="000000"/>
              </w:rPr>
              <w:t xml:space="preserve"> [2012] VSCA 59.</w:t>
            </w:r>
          </w:p>
        </w:tc>
      </w:tr>
      <w:tr w:rsidR="00C26672" w14:paraId="4CDF46E1" w14:textId="77777777" w:rsidTr="00997D61">
        <w:tc>
          <w:tcPr>
            <w:tcW w:w="1261" w:type="dxa"/>
            <w:gridSpan w:val="2"/>
            <w:tcBorders>
              <w:top w:val="single" w:sz="4" w:space="0" w:color="auto"/>
              <w:left w:val="single" w:sz="18" w:space="0" w:color="auto"/>
              <w:bottom w:val="single" w:sz="4" w:space="0" w:color="auto"/>
            </w:tcBorders>
          </w:tcPr>
          <w:p w14:paraId="3F2FA10C"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2142303D" w14:textId="1180BBC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34156B3" w14:textId="77777777" w:rsidR="00C26672" w:rsidRDefault="00C26672" w:rsidP="00C26672">
            <w:pPr>
              <w:jc w:val="center"/>
              <w:rPr>
                <w:lang w:val="en-AU"/>
              </w:rPr>
            </w:pPr>
            <w:r>
              <w:rPr>
                <w:lang w:val="en-AU"/>
              </w:rPr>
              <w:t>11.3.1</w:t>
            </w:r>
          </w:p>
        </w:tc>
        <w:tc>
          <w:tcPr>
            <w:tcW w:w="4802" w:type="dxa"/>
            <w:gridSpan w:val="2"/>
            <w:tcBorders>
              <w:top w:val="single" w:sz="4" w:space="0" w:color="auto"/>
              <w:bottom w:val="single" w:sz="4" w:space="0" w:color="auto"/>
              <w:right w:val="single" w:sz="18" w:space="0" w:color="auto"/>
            </w:tcBorders>
          </w:tcPr>
          <w:p w14:paraId="7CA7CFE4" w14:textId="77777777" w:rsidR="00C26672" w:rsidRDefault="00C26672" w:rsidP="00C26672">
            <w:pPr>
              <w:jc w:val="both"/>
              <w:rPr>
                <w:rFonts w:ascii="Arial" w:hAnsi="Arial" w:cs="Arial"/>
                <w:color w:val="000000"/>
              </w:rPr>
            </w:pPr>
            <w:r>
              <w:rPr>
                <w:rFonts w:ascii="Arial" w:hAnsi="Arial" w:cs="Arial"/>
                <w:color w:val="000000"/>
              </w:rPr>
              <w:t xml:space="preserve">Added reference to case of </w:t>
            </w:r>
            <w:proofErr w:type="spellStart"/>
            <w:r w:rsidRPr="00947328">
              <w:rPr>
                <w:rFonts w:ascii="Arial" w:hAnsi="Arial" w:cs="Arial"/>
                <w:i/>
                <w:color w:val="000000"/>
              </w:rPr>
              <w:t>Muldrock</w:t>
            </w:r>
            <w:proofErr w:type="spellEnd"/>
            <w:r w:rsidRPr="00947328">
              <w:rPr>
                <w:rFonts w:ascii="Arial" w:hAnsi="Arial" w:cs="Arial"/>
                <w:i/>
                <w:color w:val="000000"/>
              </w:rPr>
              <w:t xml:space="preserve"> v The Queen</w:t>
            </w:r>
            <w:r>
              <w:rPr>
                <w:rFonts w:ascii="Arial" w:hAnsi="Arial" w:cs="Arial"/>
                <w:color w:val="000000"/>
              </w:rPr>
              <w:t xml:space="preserve"> [2011] HCA 39;</w:t>
            </w:r>
            <w:r w:rsidRPr="002D23EE">
              <w:rPr>
                <w:rFonts w:ascii="Arial" w:hAnsi="Arial" w:cs="Arial"/>
                <w:color w:val="000000"/>
              </w:rPr>
              <w:t xml:space="preserve"> (2011) 244 CLR 120.</w:t>
            </w:r>
            <w:r>
              <w:rPr>
                <w:rFonts w:ascii="Arial" w:hAnsi="Arial" w:cs="Arial"/>
                <w:color w:val="000000"/>
              </w:rPr>
              <w:t xml:space="preserve">  Added commentary on </w:t>
            </w:r>
            <w:r w:rsidRPr="002D23EE">
              <w:rPr>
                <w:rFonts w:ascii="Arial" w:hAnsi="Arial" w:cs="Arial"/>
                <w:i/>
                <w:color w:val="000000"/>
              </w:rPr>
              <w:t xml:space="preserve">DPP v OPQ </w:t>
            </w:r>
            <w:r>
              <w:rPr>
                <w:rFonts w:ascii="Arial" w:hAnsi="Arial" w:cs="Arial"/>
                <w:color w:val="000000"/>
              </w:rPr>
              <w:t>[2012] VSCA 115.</w:t>
            </w:r>
          </w:p>
        </w:tc>
      </w:tr>
      <w:tr w:rsidR="00C26672" w14:paraId="18B83DF9" w14:textId="77777777" w:rsidTr="00997D61">
        <w:tc>
          <w:tcPr>
            <w:tcW w:w="1261" w:type="dxa"/>
            <w:gridSpan w:val="2"/>
            <w:tcBorders>
              <w:top w:val="single" w:sz="4" w:space="0" w:color="auto"/>
              <w:left w:val="single" w:sz="18" w:space="0" w:color="auto"/>
              <w:bottom w:val="single" w:sz="4" w:space="0" w:color="auto"/>
            </w:tcBorders>
          </w:tcPr>
          <w:p w14:paraId="2CAF099F"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5210D11B" w14:textId="04DB864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A32E96C" w14:textId="77777777" w:rsidR="00C26672" w:rsidRDefault="00C26672" w:rsidP="00C26672">
            <w:pPr>
              <w:jc w:val="center"/>
              <w:rPr>
                <w:lang w:val="en-AU"/>
              </w:rPr>
            </w:pPr>
            <w:r>
              <w:rPr>
                <w:lang w:val="en-AU"/>
              </w:rPr>
              <w:t>11.3.3</w:t>
            </w:r>
          </w:p>
        </w:tc>
        <w:tc>
          <w:tcPr>
            <w:tcW w:w="4802" w:type="dxa"/>
            <w:gridSpan w:val="2"/>
            <w:tcBorders>
              <w:top w:val="single" w:sz="4" w:space="0" w:color="auto"/>
              <w:bottom w:val="single" w:sz="4" w:space="0" w:color="auto"/>
              <w:right w:val="single" w:sz="18" w:space="0" w:color="auto"/>
            </w:tcBorders>
          </w:tcPr>
          <w:p w14:paraId="3E31D4A9" w14:textId="77777777" w:rsidR="00C26672" w:rsidRDefault="00C26672" w:rsidP="00C26672">
            <w:pPr>
              <w:jc w:val="both"/>
              <w:rPr>
                <w:rFonts w:ascii="Arial" w:hAnsi="Arial" w:cs="Arial"/>
                <w:color w:val="000000"/>
              </w:rPr>
            </w:pPr>
            <w:r>
              <w:rPr>
                <w:rFonts w:ascii="Arial" w:hAnsi="Arial" w:cs="Arial"/>
                <w:color w:val="000000"/>
              </w:rPr>
              <w:t xml:space="preserve">Commentary on new case of </w:t>
            </w:r>
            <w:r w:rsidRPr="002D23EE">
              <w:rPr>
                <w:rFonts w:ascii="Arial" w:hAnsi="Arial" w:cs="Arial"/>
                <w:i/>
                <w:color w:val="000000"/>
              </w:rPr>
              <w:t>Victoria Police v MA</w:t>
            </w:r>
            <w:r>
              <w:rPr>
                <w:rFonts w:ascii="Arial" w:hAnsi="Arial" w:cs="Arial"/>
                <w:color w:val="000000"/>
              </w:rPr>
              <w:t xml:space="preserve"> [2011] </w:t>
            </w:r>
            <w:proofErr w:type="spellStart"/>
            <w:r>
              <w:rPr>
                <w:rFonts w:ascii="Arial" w:hAnsi="Arial" w:cs="Arial"/>
                <w:color w:val="000000"/>
              </w:rPr>
              <w:t>VChC</w:t>
            </w:r>
            <w:proofErr w:type="spellEnd"/>
            <w:r>
              <w:rPr>
                <w:rFonts w:ascii="Arial" w:hAnsi="Arial" w:cs="Arial"/>
                <w:color w:val="000000"/>
              </w:rPr>
              <w:t xml:space="preserve"> 7.</w:t>
            </w:r>
          </w:p>
        </w:tc>
      </w:tr>
      <w:tr w:rsidR="00C26672" w14:paraId="3900718A" w14:textId="77777777" w:rsidTr="00997D61">
        <w:tc>
          <w:tcPr>
            <w:tcW w:w="1261" w:type="dxa"/>
            <w:gridSpan w:val="2"/>
            <w:tcBorders>
              <w:top w:val="single" w:sz="4" w:space="0" w:color="auto"/>
              <w:left w:val="single" w:sz="18" w:space="0" w:color="auto"/>
              <w:bottom w:val="single" w:sz="4" w:space="0" w:color="auto"/>
            </w:tcBorders>
          </w:tcPr>
          <w:p w14:paraId="6F2E467B"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5D52D265" w14:textId="4F348D1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D5E5451" w14:textId="77777777" w:rsidR="00C26672" w:rsidRDefault="00C26672" w:rsidP="00C26672">
            <w:pPr>
              <w:jc w:val="center"/>
              <w:rPr>
                <w:lang w:val="en-AU"/>
              </w:rPr>
            </w:pPr>
            <w:r>
              <w:rPr>
                <w:lang w:val="en-AU"/>
              </w:rPr>
              <w:t>11.3.6</w:t>
            </w:r>
          </w:p>
        </w:tc>
        <w:tc>
          <w:tcPr>
            <w:tcW w:w="4802" w:type="dxa"/>
            <w:gridSpan w:val="2"/>
            <w:tcBorders>
              <w:top w:val="single" w:sz="4" w:space="0" w:color="auto"/>
              <w:bottom w:val="single" w:sz="4" w:space="0" w:color="auto"/>
              <w:right w:val="single" w:sz="18" w:space="0" w:color="auto"/>
            </w:tcBorders>
          </w:tcPr>
          <w:p w14:paraId="36D58948" w14:textId="77777777" w:rsidR="00C26672" w:rsidRDefault="00C26672" w:rsidP="00C26672">
            <w:pPr>
              <w:jc w:val="both"/>
              <w:rPr>
                <w:rFonts w:ascii="Arial" w:hAnsi="Arial" w:cs="Arial"/>
                <w:color w:val="000000"/>
              </w:rPr>
            </w:pPr>
            <w:r>
              <w:rPr>
                <w:rFonts w:ascii="Arial" w:hAnsi="Arial" w:cs="Arial"/>
                <w:color w:val="000000"/>
              </w:rPr>
              <w:t xml:space="preserve">New sub-paragraph entitled “Conviction or non-conviction”.  Extract from case of </w:t>
            </w:r>
            <w:r w:rsidRPr="001336B9">
              <w:rPr>
                <w:rFonts w:ascii="Arial" w:hAnsi="Arial" w:cs="Arial"/>
                <w:i/>
                <w:color w:val="000000"/>
              </w:rPr>
              <w:t xml:space="preserve">R v P &amp; </w:t>
            </w:r>
            <w:proofErr w:type="spellStart"/>
            <w:r w:rsidRPr="001336B9">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w:t>
            </w:r>
          </w:p>
        </w:tc>
      </w:tr>
      <w:tr w:rsidR="00C26672" w14:paraId="49B4386A" w14:textId="77777777" w:rsidTr="00997D61">
        <w:tc>
          <w:tcPr>
            <w:tcW w:w="1261" w:type="dxa"/>
            <w:gridSpan w:val="2"/>
            <w:tcBorders>
              <w:top w:val="single" w:sz="4" w:space="0" w:color="auto"/>
              <w:left w:val="single" w:sz="18" w:space="0" w:color="auto"/>
              <w:bottom w:val="single" w:sz="4" w:space="0" w:color="auto"/>
            </w:tcBorders>
          </w:tcPr>
          <w:p w14:paraId="61108190"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514767A0" w14:textId="203E280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5F37B2" w14:textId="77777777" w:rsidR="00C26672" w:rsidRDefault="00C26672" w:rsidP="00C26672">
            <w:pPr>
              <w:jc w:val="center"/>
              <w:rPr>
                <w:lang w:val="en-AU"/>
              </w:rPr>
            </w:pPr>
            <w:r>
              <w:rPr>
                <w:lang w:val="en-AU"/>
              </w:rPr>
              <w:t>11.4.4</w:t>
            </w:r>
          </w:p>
        </w:tc>
        <w:tc>
          <w:tcPr>
            <w:tcW w:w="4802" w:type="dxa"/>
            <w:gridSpan w:val="2"/>
            <w:tcBorders>
              <w:top w:val="single" w:sz="4" w:space="0" w:color="auto"/>
              <w:bottom w:val="single" w:sz="4" w:space="0" w:color="auto"/>
              <w:right w:val="single" w:sz="18" w:space="0" w:color="auto"/>
            </w:tcBorders>
          </w:tcPr>
          <w:p w14:paraId="4EE887F2" w14:textId="77777777" w:rsidR="00C26672" w:rsidRDefault="00C26672" w:rsidP="00C26672">
            <w:pPr>
              <w:jc w:val="both"/>
              <w:rPr>
                <w:rFonts w:ascii="Arial" w:hAnsi="Arial" w:cs="Arial"/>
                <w:color w:val="000000"/>
              </w:rPr>
            </w:pPr>
            <w:r>
              <w:rPr>
                <w:rFonts w:ascii="Arial" w:hAnsi="Arial" w:cs="Arial"/>
                <w:color w:val="000000"/>
              </w:rPr>
              <w:t xml:space="preserve">Heading of sub-paragraph changed to “Prosecutor’s submissions &amp; duty”.  Added VR reference to </w:t>
            </w:r>
            <w:r w:rsidRPr="006A0452">
              <w:rPr>
                <w:rFonts w:ascii="Arial" w:hAnsi="Arial" w:cs="Arial"/>
                <w:i/>
                <w:color w:val="000000"/>
              </w:rPr>
              <w:t>R v MacNeil-Brown</w:t>
            </w:r>
            <w:r>
              <w:rPr>
                <w:rFonts w:ascii="Arial" w:hAnsi="Arial" w:cs="Arial"/>
                <w:i/>
                <w:color w:val="000000"/>
              </w:rPr>
              <w:t>.</w:t>
            </w:r>
            <w:r w:rsidRPr="001336B9">
              <w:rPr>
                <w:rFonts w:ascii="Arial" w:hAnsi="Arial" w:cs="Arial"/>
                <w:i/>
                <w:color w:val="000000"/>
              </w:rPr>
              <w:t xml:space="preserve">  References to new cases of DPP v Eagles</w:t>
            </w:r>
            <w:r w:rsidRPr="001336B9">
              <w:rPr>
                <w:rFonts w:ascii="Arial" w:hAnsi="Arial" w:cs="Arial"/>
                <w:color w:val="000000"/>
              </w:rPr>
              <w:t xml:space="preserve"> [2012] VSCA 102; </w:t>
            </w:r>
            <w:r w:rsidRPr="001336B9">
              <w:rPr>
                <w:rFonts w:ascii="Arial" w:hAnsi="Arial" w:cs="Arial"/>
                <w:i/>
                <w:color w:val="000000"/>
              </w:rPr>
              <w:t>R v A Mokbel (sentence)</w:t>
            </w:r>
            <w:r w:rsidRPr="001336B9">
              <w:rPr>
                <w:rFonts w:ascii="Arial" w:hAnsi="Arial" w:cs="Arial"/>
                <w:color w:val="000000"/>
              </w:rPr>
              <w:t xml:space="preserve"> [2012] VSC 255.</w:t>
            </w:r>
          </w:p>
        </w:tc>
      </w:tr>
      <w:tr w:rsidR="00C26672" w14:paraId="36C0EB00" w14:textId="77777777" w:rsidTr="00997D61">
        <w:tc>
          <w:tcPr>
            <w:tcW w:w="1261" w:type="dxa"/>
            <w:gridSpan w:val="2"/>
            <w:tcBorders>
              <w:top w:val="single" w:sz="4" w:space="0" w:color="auto"/>
              <w:left w:val="single" w:sz="18" w:space="0" w:color="auto"/>
              <w:bottom w:val="single" w:sz="4" w:space="0" w:color="auto"/>
            </w:tcBorders>
          </w:tcPr>
          <w:p w14:paraId="21E50AC2"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6ADA7C8E" w14:textId="7668ABB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AE949BF" w14:textId="77777777" w:rsidR="00C26672" w:rsidRDefault="00C26672" w:rsidP="00C26672">
            <w:pPr>
              <w:jc w:val="center"/>
              <w:rPr>
                <w:lang w:val="en-AU"/>
              </w:rPr>
            </w:pPr>
            <w:r>
              <w:rPr>
                <w:lang w:val="en-AU"/>
              </w:rPr>
              <w:t>11.7.1</w:t>
            </w:r>
          </w:p>
        </w:tc>
        <w:tc>
          <w:tcPr>
            <w:tcW w:w="4802" w:type="dxa"/>
            <w:gridSpan w:val="2"/>
            <w:tcBorders>
              <w:top w:val="single" w:sz="4" w:space="0" w:color="auto"/>
              <w:bottom w:val="single" w:sz="4" w:space="0" w:color="auto"/>
              <w:right w:val="single" w:sz="18" w:space="0" w:color="auto"/>
            </w:tcBorders>
          </w:tcPr>
          <w:p w14:paraId="42BF0F76" w14:textId="77777777" w:rsidR="00C26672" w:rsidRDefault="00C26672" w:rsidP="00C26672">
            <w:pPr>
              <w:jc w:val="both"/>
              <w:rPr>
                <w:rFonts w:ascii="Arial" w:hAnsi="Arial" w:cs="Arial"/>
                <w:color w:val="000000"/>
              </w:rPr>
            </w:pPr>
            <w:r>
              <w:rPr>
                <w:rFonts w:ascii="Arial" w:hAnsi="Arial" w:cs="Arial"/>
                <w:color w:val="000000"/>
              </w:rPr>
              <w:t>New paragraph heading “Victorian statistics”.  Substantial re-writing of commentary and associated tables.</w:t>
            </w:r>
          </w:p>
        </w:tc>
      </w:tr>
      <w:tr w:rsidR="00C26672" w14:paraId="3FCF9F6F" w14:textId="77777777" w:rsidTr="00997D61">
        <w:tc>
          <w:tcPr>
            <w:tcW w:w="1261" w:type="dxa"/>
            <w:gridSpan w:val="2"/>
            <w:tcBorders>
              <w:top w:val="single" w:sz="4" w:space="0" w:color="auto"/>
              <w:left w:val="single" w:sz="18" w:space="0" w:color="auto"/>
              <w:bottom w:val="single" w:sz="4" w:space="0" w:color="auto"/>
            </w:tcBorders>
          </w:tcPr>
          <w:p w14:paraId="22041D44"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12E3915F" w14:textId="2FA3D45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F4CB0EB" w14:textId="77777777" w:rsidR="00C26672" w:rsidRDefault="00C26672" w:rsidP="00C26672">
            <w:pPr>
              <w:jc w:val="center"/>
              <w:rPr>
                <w:lang w:val="en-AU"/>
              </w:rPr>
            </w:pPr>
            <w:r>
              <w:rPr>
                <w:lang w:val="en-AU"/>
              </w:rPr>
              <w:t>11.7.2</w:t>
            </w:r>
          </w:p>
        </w:tc>
        <w:tc>
          <w:tcPr>
            <w:tcW w:w="4802" w:type="dxa"/>
            <w:gridSpan w:val="2"/>
            <w:tcBorders>
              <w:top w:val="single" w:sz="4" w:space="0" w:color="auto"/>
              <w:bottom w:val="single" w:sz="4" w:space="0" w:color="auto"/>
              <w:right w:val="single" w:sz="18" w:space="0" w:color="auto"/>
            </w:tcBorders>
          </w:tcPr>
          <w:p w14:paraId="7C2C052E" w14:textId="77777777" w:rsidR="00C26672" w:rsidRDefault="00C26672" w:rsidP="00C26672">
            <w:pPr>
              <w:jc w:val="both"/>
              <w:rPr>
                <w:rFonts w:ascii="Arial" w:hAnsi="Arial" w:cs="Arial"/>
                <w:color w:val="000000"/>
              </w:rPr>
            </w:pPr>
            <w:r>
              <w:rPr>
                <w:rFonts w:ascii="Arial" w:hAnsi="Arial" w:cs="Arial"/>
                <w:color w:val="000000"/>
              </w:rPr>
              <w:t>New paragraph heading “Australian &amp; world statistics”.  Substantial re-writing of commentary and associated tables.</w:t>
            </w:r>
          </w:p>
        </w:tc>
      </w:tr>
      <w:tr w:rsidR="00C26672" w14:paraId="3815A613" w14:textId="77777777" w:rsidTr="00997D61">
        <w:tc>
          <w:tcPr>
            <w:tcW w:w="1261" w:type="dxa"/>
            <w:gridSpan w:val="2"/>
            <w:tcBorders>
              <w:top w:val="single" w:sz="4" w:space="0" w:color="auto"/>
              <w:left w:val="single" w:sz="18" w:space="0" w:color="auto"/>
              <w:bottom w:val="single" w:sz="4" w:space="0" w:color="auto"/>
            </w:tcBorders>
          </w:tcPr>
          <w:p w14:paraId="1B244A8E"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5A4CEC45" w14:textId="70E4927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411063B" w14:textId="77777777"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2C28E63E"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EB5D2B">
              <w:rPr>
                <w:rFonts w:ascii="Arial" w:hAnsi="Arial" w:cs="Arial"/>
                <w:i/>
                <w:color w:val="000000"/>
              </w:rPr>
              <w:t>DPP (Vic) v Wallace</w:t>
            </w:r>
            <w:r>
              <w:rPr>
                <w:rFonts w:ascii="Arial" w:hAnsi="Arial" w:cs="Arial"/>
                <w:color w:val="000000"/>
              </w:rPr>
              <w:t xml:space="preserve"> [2012] VSCA 114.</w:t>
            </w:r>
          </w:p>
        </w:tc>
      </w:tr>
      <w:tr w:rsidR="00C26672" w14:paraId="2F218473" w14:textId="77777777" w:rsidTr="00997D61">
        <w:tc>
          <w:tcPr>
            <w:tcW w:w="1261" w:type="dxa"/>
            <w:gridSpan w:val="2"/>
            <w:tcBorders>
              <w:top w:val="single" w:sz="4" w:space="0" w:color="auto"/>
              <w:left w:val="single" w:sz="18" w:space="0" w:color="auto"/>
              <w:bottom w:val="single" w:sz="4" w:space="0" w:color="auto"/>
            </w:tcBorders>
          </w:tcPr>
          <w:p w14:paraId="319100AB"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22D36AD4" w14:textId="3CE9A82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B5FE2A" w14:textId="77777777" w:rsidR="00C26672" w:rsidRDefault="00C26672" w:rsidP="00C26672">
            <w:pPr>
              <w:jc w:val="center"/>
              <w:rPr>
                <w:lang w:val="en-AU"/>
              </w:rPr>
            </w:pPr>
            <w:r>
              <w:rPr>
                <w:lang w:val="en-AU"/>
              </w:rPr>
              <w:t>11.12.1</w:t>
            </w:r>
          </w:p>
        </w:tc>
        <w:tc>
          <w:tcPr>
            <w:tcW w:w="4802" w:type="dxa"/>
            <w:gridSpan w:val="2"/>
            <w:tcBorders>
              <w:top w:val="single" w:sz="4" w:space="0" w:color="auto"/>
              <w:bottom w:val="single" w:sz="4" w:space="0" w:color="auto"/>
              <w:right w:val="single" w:sz="18" w:space="0" w:color="auto"/>
            </w:tcBorders>
          </w:tcPr>
          <w:p w14:paraId="17E45F1C" w14:textId="77777777" w:rsidR="00C26672" w:rsidRDefault="00C26672" w:rsidP="00C26672">
            <w:pPr>
              <w:jc w:val="both"/>
              <w:rPr>
                <w:rFonts w:ascii="Arial" w:hAnsi="Arial" w:cs="Arial"/>
                <w:color w:val="000000"/>
              </w:rPr>
            </w:pPr>
            <w:r>
              <w:rPr>
                <w:rFonts w:ascii="Arial" w:hAnsi="Arial" w:cs="Arial"/>
                <w:color w:val="000000"/>
              </w:rPr>
              <w:t>Change to commentary on “Constitution of Children’s Court hearing a CYFA breach proceeding” as a consequence of legislative amendments.</w:t>
            </w:r>
          </w:p>
        </w:tc>
      </w:tr>
      <w:tr w:rsidR="00C26672" w14:paraId="3B2AB4F9" w14:textId="77777777" w:rsidTr="00997D61">
        <w:tc>
          <w:tcPr>
            <w:tcW w:w="1261" w:type="dxa"/>
            <w:gridSpan w:val="2"/>
            <w:tcBorders>
              <w:top w:val="single" w:sz="4" w:space="0" w:color="auto"/>
              <w:left w:val="single" w:sz="18" w:space="0" w:color="auto"/>
              <w:bottom w:val="single" w:sz="4" w:space="0" w:color="auto"/>
            </w:tcBorders>
          </w:tcPr>
          <w:p w14:paraId="33E2E9FF"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2337BAA6" w14:textId="5E37902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C003212" w14:textId="77777777" w:rsidR="00C26672" w:rsidRDefault="00C26672" w:rsidP="00C26672">
            <w:pPr>
              <w:jc w:val="center"/>
              <w:rPr>
                <w:lang w:val="en-AU"/>
              </w:rPr>
            </w:pPr>
            <w:r>
              <w:rPr>
                <w:lang w:val="en-AU"/>
              </w:rPr>
              <w:t>11.16</w:t>
            </w:r>
          </w:p>
        </w:tc>
        <w:tc>
          <w:tcPr>
            <w:tcW w:w="4802" w:type="dxa"/>
            <w:gridSpan w:val="2"/>
            <w:tcBorders>
              <w:top w:val="single" w:sz="4" w:space="0" w:color="auto"/>
              <w:bottom w:val="single" w:sz="4" w:space="0" w:color="auto"/>
              <w:right w:val="single" w:sz="18" w:space="0" w:color="auto"/>
            </w:tcBorders>
          </w:tcPr>
          <w:p w14:paraId="1E8DA61F" w14:textId="77777777" w:rsidR="00C26672" w:rsidRDefault="00C26672" w:rsidP="00C26672">
            <w:pPr>
              <w:jc w:val="both"/>
              <w:rPr>
                <w:rFonts w:ascii="Arial" w:hAnsi="Arial" w:cs="Arial"/>
                <w:color w:val="000000"/>
              </w:rPr>
            </w:pPr>
            <w:r>
              <w:rPr>
                <w:rFonts w:ascii="Arial" w:hAnsi="Arial" w:cs="Arial"/>
                <w:color w:val="000000"/>
              </w:rPr>
              <w:t xml:space="preserve">New paragraph entitled “The MAPPS Program”.  Extract from case of </w:t>
            </w:r>
            <w:r w:rsidRPr="00EB5D2B">
              <w:rPr>
                <w:rFonts w:ascii="Arial" w:hAnsi="Arial" w:cs="Arial"/>
                <w:i/>
                <w:color w:val="000000"/>
              </w:rPr>
              <w:t xml:space="preserve">R v P &amp; </w:t>
            </w:r>
            <w:proofErr w:type="spellStart"/>
            <w:r w:rsidRPr="00EB5D2B">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w:t>
            </w:r>
          </w:p>
        </w:tc>
      </w:tr>
      <w:tr w:rsidR="00C26672" w14:paraId="335ACE54" w14:textId="77777777" w:rsidTr="00997D61">
        <w:tc>
          <w:tcPr>
            <w:tcW w:w="1261" w:type="dxa"/>
            <w:gridSpan w:val="2"/>
            <w:tcBorders>
              <w:top w:val="single" w:sz="4" w:space="0" w:color="auto"/>
              <w:left w:val="single" w:sz="18" w:space="0" w:color="auto"/>
              <w:bottom w:val="single" w:sz="4" w:space="0" w:color="auto"/>
            </w:tcBorders>
          </w:tcPr>
          <w:p w14:paraId="706D99C2"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37B0977F" w14:textId="2BA8D98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CB0ABE5" w14:textId="77777777" w:rsidR="00C26672" w:rsidRDefault="00C26672" w:rsidP="00C26672">
            <w:pPr>
              <w:jc w:val="center"/>
              <w:rPr>
                <w:lang w:val="en-AU"/>
              </w:rPr>
            </w:pPr>
            <w:r>
              <w:rPr>
                <w:lang w:val="en-AU"/>
              </w:rPr>
              <w:t>11.17</w:t>
            </w:r>
          </w:p>
          <w:p w14:paraId="70BF31FA" w14:textId="77777777" w:rsidR="00C26672" w:rsidRDefault="00C26672" w:rsidP="00C26672">
            <w:pPr>
              <w:jc w:val="center"/>
              <w:rPr>
                <w:lang w:val="en-AU"/>
              </w:rPr>
            </w:pPr>
            <w:r>
              <w:rPr>
                <w:lang w:val="en-AU"/>
              </w:rPr>
              <w:t>11.17.x</w:t>
            </w:r>
          </w:p>
        </w:tc>
        <w:tc>
          <w:tcPr>
            <w:tcW w:w="4802" w:type="dxa"/>
            <w:gridSpan w:val="2"/>
            <w:tcBorders>
              <w:top w:val="single" w:sz="4" w:space="0" w:color="auto"/>
              <w:bottom w:val="single" w:sz="4" w:space="0" w:color="auto"/>
              <w:right w:val="single" w:sz="18" w:space="0" w:color="auto"/>
            </w:tcBorders>
          </w:tcPr>
          <w:p w14:paraId="71ED3017" w14:textId="77777777" w:rsidR="00C26672" w:rsidRDefault="00C26672" w:rsidP="00C26672">
            <w:pPr>
              <w:jc w:val="both"/>
              <w:rPr>
                <w:rFonts w:ascii="Arial" w:hAnsi="Arial" w:cs="Arial"/>
                <w:color w:val="000000"/>
              </w:rPr>
            </w:pPr>
            <w:r>
              <w:rPr>
                <w:rFonts w:ascii="Arial" w:hAnsi="Arial" w:cs="Arial"/>
                <w:color w:val="000000"/>
              </w:rPr>
              <w:t>Section and paragraphs renumbered – previously 11.16 &amp; 11.16.x</w:t>
            </w:r>
          </w:p>
        </w:tc>
      </w:tr>
      <w:tr w:rsidR="00C26672" w14:paraId="1DD8FE06" w14:textId="77777777" w:rsidTr="00997D61">
        <w:tc>
          <w:tcPr>
            <w:tcW w:w="1261" w:type="dxa"/>
            <w:gridSpan w:val="2"/>
            <w:tcBorders>
              <w:top w:val="single" w:sz="4" w:space="0" w:color="auto"/>
              <w:left w:val="single" w:sz="18" w:space="0" w:color="auto"/>
              <w:bottom w:val="single" w:sz="4" w:space="0" w:color="auto"/>
            </w:tcBorders>
          </w:tcPr>
          <w:p w14:paraId="3DAA3C9D"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46E4338B" w14:textId="516F182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9A338A" w14:textId="77777777" w:rsidR="00C26672" w:rsidRDefault="00C26672" w:rsidP="00C26672">
            <w:pPr>
              <w:jc w:val="center"/>
              <w:rPr>
                <w:lang w:val="en-AU"/>
              </w:rPr>
            </w:pPr>
            <w:r>
              <w:rPr>
                <w:lang w:val="en-AU"/>
              </w:rPr>
              <w:t>11.17.1</w:t>
            </w:r>
          </w:p>
        </w:tc>
        <w:tc>
          <w:tcPr>
            <w:tcW w:w="4802" w:type="dxa"/>
            <w:gridSpan w:val="2"/>
            <w:tcBorders>
              <w:top w:val="single" w:sz="4" w:space="0" w:color="auto"/>
              <w:bottom w:val="single" w:sz="4" w:space="0" w:color="auto"/>
              <w:right w:val="single" w:sz="18" w:space="0" w:color="auto"/>
            </w:tcBorders>
          </w:tcPr>
          <w:p w14:paraId="25B7F905" w14:textId="77777777" w:rsidR="00C26672" w:rsidRDefault="00C26672" w:rsidP="00C26672">
            <w:pPr>
              <w:jc w:val="both"/>
              <w:rPr>
                <w:rFonts w:ascii="Arial" w:hAnsi="Arial" w:cs="Arial"/>
                <w:color w:val="000000"/>
              </w:rPr>
            </w:pPr>
            <w:r>
              <w:rPr>
                <w:rFonts w:ascii="Arial" w:hAnsi="Arial" w:cs="Arial"/>
                <w:color w:val="000000"/>
              </w:rPr>
              <w:t xml:space="preserve">Added extract from case of </w:t>
            </w:r>
            <w:r w:rsidRPr="00EB5D2B">
              <w:rPr>
                <w:rFonts w:ascii="Arial" w:hAnsi="Arial" w:cs="Arial"/>
                <w:i/>
                <w:color w:val="000000"/>
              </w:rPr>
              <w:t>DPP v HRA</w:t>
            </w:r>
            <w:r>
              <w:rPr>
                <w:rFonts w:ascii="Arial" w:hAnsi="Arial" w:cs="Arial"/>
                <w:color w:val="000000"/>
              </w:rPr>
              <w:t xml:space="preserve"> [2012] VSCA 88.</w:t>
            </w:r>
          </w:p>
        </w:tc>
      </w:tr>
      <w:tr w:rsidR="00C26672" w14:paraId="3B93E14E" w14:textId="77777777" w:rsidTr="00997D61">
        <w:tc>
          <w:tcPr>
            <w:tcW w:w="1261" w:type="dxa"/>
            <w:gridSpan w:val="2"/>
            <w:tcBorders>
              <w:top w:val="single" w:sz="4" w:space="0" w:color="auto"/>
              <w:left w:val="single" w:sz="18" w:space="0" w:color="auto"/>
              <w:bottom w:val="single" w:sz="4" w:space="0" w:color="auto"/>
            </w:tcBorders>
          </w:tcPr>
          <w:p w14:paraId="2895F16A"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1B5B430E" w14:textId="42504D6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72837DF" w14:textId="77777777" w:rsidR="00C26672" w:rsidRDefault="00C26672" w:rsidP="00C26672">
            <w:pPr>
              <w:jc w:val="center"/>
              <w:rPr>
                <w:lang w:val="en-AU"/>
              </w:rPr>
            </w:pPr>
            <w:r>
              <w:rPr>
                <w:lang w:val="en-AU"/>
              </w:rPr>
              <w:t>11.17.1.1</w:t>
            </w:r>
          </w:p>
        </w:tc>
        <w:tc>
          <w:tcPr>
            <w:tcW w:w="4802" w:type="dxa"/>
            <w:gridSpan w:val="2"/>
            <w:tcBorders>
              <w:top w:val="single" w:sz="4" w:space="0" w:color="auto"/>
              <w:bottom w:val="single" w:sz="4" w:space="0" w:color="auto"/>
              <w:right w:val="single" w:sz="18" w:space="0" w:color="auto"/>
            </w:tcBorders>
          </w:tcPr>
          <w:p w14:paraId="7CF419EF" w14:textId="77777777" w:rsidR="00C26672" w:rsidRDefault="00C26672" w:rsidP="00C26672">
            <w:pPr>
              <w:jc w:val="both"/>
              <w:rPr>
                <w:rFonts w:ascii="Arial" w:hAnsi="Arial" w:cs="Arial"/>
                <w:color w:val="000000"/>
              </w:rPr>
            </w:pPr>
            <w:r>
              <w:rPr>
                <w:rFonts w:ascii="Arial" w:hAnsi="Arial" w:cs="Arial"/>
                <w:color w:val="000000"/>
              </w:rPr>
              <w:t xml:space="preserve">Added commentary on new cases of </w:t>
            </w:r>
            <w:r w:rsidRPr="00140C34">
              <w:rPr>
                <w:rFonts w:ascii="Arial" w:hAnsi="Arial" w:cs="Arial"/>
                <w:i/>
                <w:color w:val="000000"/>
              </w:rPr>
              <w:t>R v PDI</w:t>
            </w:r>
            <w:r>
              <w:rPr>
                <w:rFonts w:ascii="Arial" w:hAnsi="Arial" w:cs="Arial"/>
                <w:color w:val="000000"/>
              </w:rPr>
              <w:t xml:space="preserve"> [2011] VSCA 446; </w:t>
            </w:r>
            <w:r w:rsidRPr="00140C34">
              <w:rPr>
                <w:rFonts w:ascii="Arial" w:hAnsi="Arial" w:cs="Arial"/>
                <w:i/>
                <w:color w:val="000000"/>
              </w:rPr>
              <w:t>R v ED</w:t>
            </w:r>
            <w:r>
              <w:rPr>
                <w:rFonts w:ascii="Arial" w:hAnsi="Arial" w:cs="Arial"/>
                <w:color w:val="000000"/>
              </w:rPr>
              <w:t xml:space="preserve"> [2011] VSCA 397; </w:t>
            </w:r>
            <w:r w:rsidRPr="00140C34">
              <w:rPr>
                <w:rFonts w:ascii="Arial" w:hAnsi="Arial" w:cs="Arial"/>
                <w:i/>
                <w:color w:val="000000"/>
              </w:rPr>
              <w:t>R v RSJ</w:t>
            </w:r>
            <w:r w:rsidRPr="00140C34">
              <w:rPr>
                <w:rFonts w:ascii="Arial" w:hAnsi="Arial" w:cs="Arial"/>
                <w:color w:val="000000"/>
              </w:rPr>
              <w:t xml:space="preserve"> [2012] VSCA 148.  References to new cases of </w:t>
            </w:r>
            <w:r w:rsidRPr="00140C34">
              <w:rPr>
                <w:rFonts w:ascii="Arial" w:hAnsi="Arial" w:cs="Arial"/>
                <w:i/>
                <w:color w:val="000000"/>
              </w:rPr>
              <w:t>DPP v DPC</w:t>
            </w:r>
            <w:r w:rsidRPr="00140C34">
              <w:rPr>
                <w:rFonts w:ascii="Arial" w:hAnsi="Arial" w:cs="Arial"/>
                <w:color w:val="000000"/>
              </w:rPr>
              <w:t xml:space="preserve"> [2011] VSCA 395; </w:t>
            </w:r>
            <w:r w:rsidRPr="00140C34">
              <w:rPr>
                <w:rFonts w:ascii="Arial" w:hAnsi="Arial" w:cs="Arial"/>
                <w:i/>
                <w:color w:val="000000"/>
              </w:rPr>
              <w:t>R v FC</w:t>
            </w:r>
            <w:r w:rsidRPr="00140C34">
              <w:rPr>
                <w:rFonts w:ascii="Arial" w:hAnsi="Arial" w:cs="Arial"/>
                <w:color w:val="000000"/>
              </w:rPr>
              <w:t xml:space="preserve"> [2012] VSCA 22; ; </w:t>
            </w:r>
            <w:r w:rsidRPr="00140C34">
              <w:rPr>
                <w:rFonts w:ascii="Arial" w:hAnsi="Arial" w:cs="Arial"/>
                <w:i/>
                <w:color w:val="000000"/>
              </w:rPr>
              <w:t>R v CGT</w:t>
            </w:r>
            <w:r w:rsidRPr="00140C34">
              <w:rPr>
                <w:rFonts w:ascii="Arial" w:hAnsi="Arial" w:cs="Arial"/>
                <w:color w:val="000000"/>
              </w:rPr>
              <w:t xml:space="preserve"> [2012] VSCA 23; </w:t>
            </w:r>
            <w:r w:rsidRPr="00140C34">
              <w:rPr>
                <w:rFonts w:ascii="Arial" w:hAnsi="Arial" w:cs="Arial"/>
                <w:i/>
                <w:color w:val="000000"/>
              </w:rPr>
              <w:t>R v AWP</w:t>
            </w:r>
            <w:r w:rsidRPr="00140C34">
              <w:rPr>
                <w:rFonts w:ascii="Arial" w:hAnsi="Arial" w:cs="Arial"/>
                <w:color w:val="000000"/>
              </w:rPr>
              <w:t xml:space="preserve"> [2012] VSCA 41</w:t>
            </w:r>
            <w:r>
              <w:rPr>
                <w:rFonts w:ascii="Arial" w:hAnsi="Arial" w:cs="Arial"/>
                <w:color w:val="000000"/>
              </w:rPr>
              <w:t>.</w:t>
            </w:r>
          </w:p>
        </w:tc>
      </w:tr>
      <w:tr w:rsidR="00C26672" w14:paraId="70CF763F" w14:textId="77777777" w:rsidTr="00997D61">
        <w:tc>
          <w:tcPr>
            <w:tcW w:w="1261" w:type="dxa"/>
            <w:gridSpan w:val="2"/>
            <w:tcBorders>
              <w:top w:val="single" w:sz="4" w:space="0" w:color="auto"/>
              <w:left w:val="single" w:sz="18" w:space="0" w:color="auto"/>
              <w:bottom w:val="single" w:sz="4" w:space="0" w:color="auto"/>
            </w:tcBorders>
          </w:tcPr>
          <w:p w14:paraId="3337545D"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6CAC4441" w14:textId="5C9B3E3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C374F7" w14:textId="77777777" w:rsidR="00C26672" w:rsidRDefault="00C26672" w:rsidP="00C26672">
            <w:pPr>
              <w:jc w:val="center"/>
              <w:rPr>
                <w:lang w:val="en-AU"/>
              </w:rPr>
            </w:pPr>
            <w:r>
              <w:rPr>
                <w:lang w:val="en-AU"/>
              </w:rPr>
              <w:t>11.17.1.2</w:t>
            </w:r>
          </w:p>
        </w:tc>
        <w:tc>
          <w:tcPr>
            <w:tcW w:w="4802" w:type="dxa"/>
            <w:gridSpan w:val="2"/>
            <w:tcBorders>
              <w:top w:val="single" w:sz="4" w:space="0" w:color="auto"/>
              <w:bottom w:val="single" w:sz="4" w:space="0" w:color="auto"/>
              <w:right w:val="single" w:sz="18" w:space="0" w:color="auto"/>
            </w:tcBorders>
          </w:tcPr>
          <w:p w14:paraId="106AEB3E"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140C34">
              <w:rPr>
                <w:rFonts w:ascii="Arial" w:hAnsi="Arial" w:cs="Arial"/>
                <w:i/>
                <w:color w:val="000000"/>
              </w:rPr>
              <w:t>R v DHC</w:t>
            </w:r>
            <w:r>
              <w:rPr>
                <w:rFonts w:ascii="Arial" w:hAnsi="Arial" w:cs="Arial"/>
                <w:color w:val="000000"/>
              </w:rPr>
              <w:t xml:space="preserve"> [2012] VSCA 52.</w:t>
            </w:r>
          </w:p>
        </w:tc>
      </w:tr>
      <w:tr w:rsidR="00C26672" w14:paraId="1D8B71AE" w14:textId="77777777" w:rsidTr="00997D61">
        <w:tc>
          <w:tcPr>
            <w:tcW w:w="1261" w:type="dxa"/>
            <w:gridSpan w:val="2"/>
            <w:tcBorders>
              <w:top w:val="single" w:sz="4" w:space="0" w:color="auto"/>
              <w:left w:val="single" w:sz="18" w:space="0" w:color="auto"/>
              <w:bottom w:val="single" w:sz="4" w:space="0" w:color="auto"/>
            </w:tcBorders>
          </w:tcPr>
          <w:p w14:paraId="61F84F16"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0DFEF71B" w14:textId="0F46AEB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95A80CF" w14:textId="77777777" w:rsidR="00C26672" w:rsidRDefault="00C26672" w:rsidP="00C26672">
            <w:pPr>
              <w:jc w:val="center"/>
              <w:rPr>
                <w:lang w:val="en-AU"/>
              </w:rPr>
            </w:pPr>
            <w:r>
              <w:rPr>
                <w:lang w:val="en-AU"/>
              </w:rPr>
              <w:t>11.17.2</w:t>
            </w:r>
          </w:p>
        </w:tc>
        <w:tc>
          <w:tcPr>
            <w:tcW w:w="4802" w:type="dxa"/>
            <w:gridSpan w:val="2"/>
            <w:tcBorders>
              <w:top w:val="single" w:sz="4" w:space="0" w:color="auto"/>
              <w:bottom w:val="single" w:sz="4" w:space="0" w:color="auto"/>
              <w:right w:val="single" w:sz="18" w:space="0" w:color="auto"/>
            </w:tcBorders>
          </w:tcPr>
          <w:p w14:paraId="700C28F0"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140C34">
              <w:rPr>
                <w:rFonts w:ascii="Arial" w:hAnsi="Arial" w:cs="Arial"/>
                <w:i/>
                <w:color w:val="000000"/>
              </w:rPr>
              <w:t>R v Bryan Cooper</w:t>
            </w:r>
            <w:r>
              <w:rPr>
                <w:rFonts w:ascii="Arial" w:hAnsi="Arial" w:cs="Arial"/>
                <w:color w:val="000000"/>
              </w:rPr>
              <w:t xml:space="preserve"> [2012] VSCA 32.</w:t>
            </w:r>
          </w:p>
        </w:tc>
      </w:tr>
      <w:tr w:rsidR="00C26672" w14:paraId="61EC80B4" w14:textId="77777777" w:rsidTr="00997D61">
        <w:tc>
          <w:tcPr>
            <w:tcW w:w="1261" w:type="dxa"/>
            <w:gridSpan w:val="2"/>
            <w:tcBorders>
              <w:top w:val="single" w:sz="4" w:space="0" w:color="auto"/>
              <w:left w:val="single" w:sz="18" w:space="0" w:color="auto"/>
              <w:bottom w:val="single" w:sz="4" w:space="0" w:color="auto"/>
            </w:tcBorders>
          </w:tcPr>
          <w:p w14:paraId="0994E8AC"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30AEB466" w14:textId="5EF103D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94B8373" w14:textId="77777777" w:rsidR="00C26672" w:rsidRDefault="00C26672" w:rsidP="00C26672">
            <w:pPr>
              <w:jc w:val="center"/>
              <w:rPr>
                <w:lang w:val="en-AU"/>
              </w:rPr>
            </w:pPr>
            <w:r>
              <w:rPr>
                <w:lang w:val="en-AU"/>
              </w:rPr>
              <w:t>11.17.3</w:t>
            </w:r>
          </w:p>
        </w:tc>
        <w:tc>
          <w:tcPr>
            <w:tcW w:w="4802" w:type="dxa"/>
            <w:gridSpan w:val="2"/>
            <w:tcBorders>
              <w:top w:val="single" w:sz="4" w:space="0" w:color="auto"/>
              <w:bottom w:val="single" w:sz="4" w:space="0" w:color="auto"/>
              <w:right w:val="single" w:sz="18" w:space="0" w:color="auto"/>
            </w:tcBorders>
          </w:tcPr>
          <w:p w14:paraId="20FE96D1" w14:textId="77777777" w:rsidR="00C26672" w:rsidRDefault="00C26672" w:rsidP="00C26672">
            <w:pPr>
              <w:jc w:val="both"/>
              <w:rPr>
                <w:rFonts w:ascii="Arial" w:hAnsi="Arial" w:cs="Arial"/>
                <w:color w:val="000000"/>
              </w:rPr>
            </w:pPr>
            <w:r>
              <w:rPr>
                <w:rFonts w:ascii="Arial" w:hAnsi="Arial" w:cs="Arial"/>
                <w:color w:val="000000"/>
              </w:rPr>
              <w:t xml:space="preserve">Extract from new case of </w:t>
            </w:r>
            <w:r w:rsidRPr="00140C34">
              <w:rPr>
                <w:rFonts w:ascii="Arial" w:hAnsi="Arial" w:cs="Arial"/>
                <w:i/>
                <w:color w:val="000000"/>
              </w:rPr>
              <w:t xml:space="preserve">R v </w:t>
            </w:r>
            <w:proofErr w:type="spellStart"/>
            <w:r w:rsidRPr="00140C34">
              <w:rPr>
                <w:rFonts w:ascii="Arial" w:hAnsi="Arial" w:cs="Arial"/>
                <w:i/>
                <w:color w:val="000000"/>
              </w:rPr>
              <w:t>Rivo</w:t>
            </w:r>
            <w:proofErr w:type="spellEnd"/>
            <w:r>
              <w:rPr>
                <w:rFonts w:ascii="Arial" w:hAnsi="Arial" w:cs="Arial"/>
                <w:color w:val="000000"/>
              </w:rPr>
              <w:t xml:space="preserve"> [2012] VSCA 117.</w:t>
            </w:r>
          </w:p>
        </w:tc>
      </w:tr>
      <w:tr w:rsidR="00C26672" w14:paraId="7E71D6BA" w14:textId="77777777" w:rsidTr="00997D61">
        <w:tc>
          <w:tcPr>
            <w:tcW w:w="1261" w:type="dxa"/>
            <w:gridSpan w:val="2"/>
            <w:tcBorders>
              <w:top w:val="single" w:sz="4" w:space="0" w:color="auto"/>
              <w:left w:val="single" w:sz="18" w:space="0" w:color="auto"/>
              <w:bottom w:val="single" w:sz="4" w:space="0" w:color="auto"/>
            </w:tcBorders>
          </w:tcPr>
          <w:p w14:paraId="49125CBF" w14:textId="77777777" w:rsidR="00C26672" w:rsidRDefault="00C26672" w:rsidP="00C26672">
            <w:pPr>
              <w:rPr>
                <w:lang w:val="en-AU"/>
              </w:rPr>
            </w:pPr>
            <w:r>
              <w:rPr>
                <w:lang w:val="en-AU"/>
              </w:rPr>
              <w:t>12/07/12</w:t>
            </w:r>
          </w:p>
        </w:tc>
        <w:tc>
          <w:tcPr>
            <w:tcW w:w="836" w:type="dxa"/>
            <w:tcBorders>
              <w:top w:val="single" w:sz="4" w:space="0" w:color="auto"/>
              <w:bottom w:val="single" w:sz="4" w:space="0" w:color="auto"/>
            </w:tcBorders>
          </w:tcPr>
          <w:p w14:paraId="607CDFAE" w14:textId="573CDFB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9DFD50" w14:textId="77777777"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150BBD82" w14:textId="77777777" w:rsidR="00C26672" w:rsidRDefault="00C26672" w:rsidP="00C26672">
            <w:pPr>
              <w:jc w:val="both"/>
              <w:rPr>
                <w:rFonts w:ascii="Arial" w:hAnsi="Arial" w:cs="Arial"/>
                <w:color w:val="000000"/>
              </w:rPr>
            </w:pPr>
            <w:r>
              <w:rPr>
                <w:rFonts w:ascii="Arial" w:hAnsi="Arial" w:cs="Arial"/>
                <w:color w:val="000000"/>
              </w:rPr>
              <w:t>Section renumbered – previously 11.17.</w:t>
            </w:r>
          </w:p>
        </w:tc>
      </w:tr>
      <w:tr w:rsidR="00C26672" w14:paraId="1BE241F6" w14:textId="77777777" w:rsidTr="00997D61">
        <w:tc>
          <w:tcPr>
            <w:tcW w:w="1261" w:type="dxa"/>
            <w:gridSpan w:val="2"/>
            <w:tcBorders>
              <w:top w:val="single" w:sz="4" w:space="0" w:color="auto"/>
              <w:left w:val="single" w:sz="18" w:space="0" w:color="auto"/>
              <w:bottom w:val="single" w:sz="4" w:space="0" w:color="auto"/>
            </w:tcBorders>
          </w:tcPr>
          <w:p w14:paraId="704787BE" w14:textId="77777777" w:rsidR="00C26672" w:rsidRDefault="00C26672" w:rsidP="00C26672">
            <w:pPr>
              <w:rPr>
                <w:lang w:val="en-AU"/>
              </w:rPr>
            </w:pPr>
            <w:r>
              <w:rPr>
                <w:lang w:val="en-AU"/>
              </w:rPr>
              <w:t>09/07/12</w:t>
            </w:r>
          </w:p>
        </w:tc>
        <w:tc>
          <w:tcPr>
            <w:tcW w:w="836" w:type="dxa"/>
            <w:tcBorders>
              <w:top w:val="single" w:sz="4" w:space="0" w:color="auto"/>
              <w:bottom w:val="single" w:sz="4" w:space="0" w:color="auto"/>
            </w:tcBorders>
          </w:tcPr>
          <w:p w14:paraId="032F6CB4" w14:textId="1B9EEC59"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4D69DF6D" w14:textId="77777777" w:rsidR="00C26672" w:rsidRDefault="00C26672" w:rsidP="00C26672">
            <w:pPr>
              <w:jc w:val="center"/>
              <w:rPr>
                <w:lang w:val="en-AU"/>
              </w:rPr>
            </w:pPr>
            <w:r>
              <w:rPr>
                <w:lang w:val="en-AU"/>
              </w:rPr>
              <w:t>7.3</w:t>
            </w:r>
          </w:p>
        </w:tc>
        <w:tc>
          <w:tcPr>
            <w:tcW w:w="4802" w:type="dxa"/>
            <w:gridSpan w:val="2"/>
            <w:tcBorders>
              <w:top w:val="single" w:sz="4" w:space="0" w:color="auto"/>
              <w:bottom w:val="single" w:sz="4" w:space="0" w:color="auto"/>
              <w:right w:val="single" w:sz="18" w:space="0" w:color="auto"/>
            </w:tcBorders>
          </w:tcPr>
          <w:p w14:paraId="71AD2E9D" w14:textId="77777777" w:rsidR="00C26672" w:rsidRDefault="00C26672" w:rsidP="00C26672">
            <w:pPr>
              <w:jc w:val="both"/>
              <w:rPr>
                <w:rFonts w:ascii="Arial" w:hAnsi="Arial" w:cs="Arial"/>
                <w:color w:val="000000"/>
              </w:rPr>
            </w:pPr>
            <w:r>
              <w:rPr>
                <w:rFonts w:ascii="Arial" w:hAnsi="Arial" w:cs="Arial"/>
                <w:color w:val="000000"/>
              </w:rPr>
              <w:t>Minor changes to commentary plus addition of chart showing Australian youth offender rates from 2008-2011.</w:t>
            </w:r>
          </w:p>
        </w:tc>
      </w:tr>
      <w:tr w:rsidR="00C26672" w14:paraId="4DA99852" w14:textId="77777777" w:rsidTr="00997D61">
        <w:tc>
          <w:tcPr>
            <w:tcW w:w="1261" w:type="dxa"/>
            <w:gridSpan w:val="2"/>
            <w:tcBorders>
              <w:top w:val="single" w:sz="4" w:space="0" w:color="auto"/>
              <w:left w:val="single" w:sz="18" w:space="0" w:color="auto"/>
              <w:bottom w:val="single" w:sz="4" w:space="0" w:color="auto"/>
            </w:tcBorders>
          </w:tcPr>
          <w:p w14:paraId="520936D5" w14:textId="77777777" w:rsidR="00C26672" w:rsidRDefault="00C26672" w:rsidP="00C26672">
            <w:pPr>
              <w:rPr>
                <w:lang w:val="en-AU"/>
              </w:rPr>
            </w:pPr>
            <w:r>
              <w:rPr>
                <w:lang w:val="en-AU"/>
              </w:rPr>
              <w:t>09/07/12</w:t>
            </w:r>
          </w:p>
        </w:tc>
        <w:tc>
          <w:tcPr>
            <w:tcW w:w="836" w:type="dxa"/>
            <w:tcBorders>
              <w:top w:val="single" w:sz="4" w:space="0" w:color="auto"/>
              <w:bottom w:val="single" w:sz="4" w:space="0" w:color="auto"/>
            </w:tcBorders>
          </w:tcPr>
          <w:p w14:paraId="4689799F" w14:textId="68DDA92A"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230BA659" w14:textId="77777777" w:rsidR="00C26672" w:rsidRDefault="00C26672" w:rsidP="00C26672">
            <w:pPr>
              <w:jc w:val="center"/>
              <w:rPr>
                <w:lang w:val="en-AU"/>
              </w:rPr>
            </w:pPr>
            <w:r>
              <w:rPr>
                <w:lang w:val="en-AU"/>
              </w:rPr>
              <w:t>7.4</w:t>
            </w:r>
          </w:p>
        </w:tc>
        <w:tc>
          <w:tcPr>
            <w:tcW w:w="4802" w:type="dxa"/>
            <w:gridSpan w:val="2"/>
            <w:tcBorders>
              <w:top w:val="single" w:sz="4" w:space="0" w:color="auto"/>
              <w:bottom w:val="single" w:sz="4" w:space="0" w:color="auto"/>
              <w:right w:val="single" w:sz="18" w:space="0" w:color="auto"/>
            </w:tcBorders>
          </w:tcPr>
          <w:p w14:paraId="10F97927" w14:textId="77777777" w:rsidR="00C26672" w:rsidRDefault="00C26672" w:rsidP="00C26672">
            <w:pPr>
              <w:jc w:val="both"/>
              <w:rPr>
                <w:rFonts w:ascii="Arial" w:hAnsi="Arial" w:cs="Arial"/>
                <w:color w:val="000000"/>
              </w:rPr>
            </w:pPr>
            <w:r>
              <w:rPr>
                <w:rFonts w:ascii="Arial" w:hAnsi="Arial" w:cs="Arial"/>
                <w:color w:val="000000"/>
              </w:rPr>
              <w:t>Very minor changes to commentary.</w:t>
            </w:r>
          </w:p>
        </w:tc>
      </w:tr>
      <w:tr w:rsidR="00C26672" w14:paraId="5F683A15" w14:textId="77777777" w:rsidTr="00997D61">
        <w:tc>
          <w:tcPr>
            <w:tcW w:w="1261" w:type="dxa"/>
            <w:gridSpan w:val="2"/>
            <w:tcBorders>
              <w:top w:val="single" w:sz="4" w:space="0" w:color="auto"/>
              <w:left w:val="single" w:sz="18" w:space="0" w:color="auto"/>
              <w:bottom w:val="single" w:sz="4" w:space="0" w:color="auto"/>
            </w:tcBorders>
          </w:tcPr>
          <w:p w14:paraId="7E4562BE" w14:textId="77777777" w:rsidR="00C26672" w:rsidRDefault="00C26672" w:rsidP="00C26672">
            <w:pPr>
              <w:rPr>
                <w:lang w:val="en-AU"/>
              </w:rPr>
            </w:pPr>
            <w:r>
              <w:rPr>
                <w:lang w:val="en-AU"/>
              </w:rPr>
              <w:t>09/07/12</w:t>
            </w:r>
          </w:p>
        </w:tc>
        <w:tc>
          <w:tcPr>
            <w:tcW w:w="836" w:type="dxa"/>
            <w:tcBorders>
              <w:top w:val="single" w:sz="4" w:space="0" w:color="auto"/>
              <w:bottom w:val="single" w:sz="4" w:space="0" w:color="auto"/>
            </w:tcBorders>
          </w:tcPr>
          <w:p w14:paraId="46EA14E0" w14:textId="5BADAE9D"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D2FA6F9" w14:textId="77777777" w:rsidR="00C26672" w:rsidRDefault="00C26672" w:rsidP="00C26672">
            <w:pPr>
              <w:jc w:val="center"/>
              <w:rPr>
                <w:lang w:val="en-AU"/>
              </w:rPr>
            </w:pPr>
            <w:r>
              <w:rPr>
                <w:lang w:val="en-AU"/>
              </w:rPr>
              <w:t>7.7</w:t>
            </w:r>
          </w:p>
        </w:tc>
        <w:tc>
          <w:tcPr>
            <w:tcW w:w="4802" w:type="dxa"/>
            <w:gridSpan w:val="2"/>
            <w:tcBorders>
              <w:top w:val="single" w:sz="4" w:space="0" w:color="auto"/>
              <w:bottom w:val="single" w:sz="4" w:space="0" w:color="auto"/>
              <w:right w:val="single" w:sz="18" w:space="0" w:color="auto"/>
            </w:tcBorders>
          </w:tcPr>
          <w:p w14:paraId="482570E1" w14:textId="77777777" w:rsidR="00C26672" w:rsidRDefault="00C26672" w:rsidP="00C26672">
            <w:pPr>
              <w:jc w:val="both"/>
              <w:rPr>
                <w:rFonts w:ascii="Arial" w:hAnsi="Arial" w:cs="Arial"/>
                <w:color w:val="000000"/>
              </w:rPr>
            </w:pPr>
            <w:r>
              <w:rPr>
                <w:rFonts w:ascii="Arial" w:hAnsi="Arial" w:cs="Arial"/>
                <w:color w:val="000000"/>
              </w:rPr>
              <w:t>Minor changes to commentary and addition of statistics for 2009/10 &amp; 2010/11.</w:t>
            </w:r>
          </w:p>
        </w:tc>
      </w:tr>
      <w:tr w:rsidR="00C26672" w14:paraId="1FAF3861" w14:textId="77777777" w:rsidTr="00997D61">
        <w:tc>
          <w:tcPr>
            <w:tcW w:w="1261" w:type="dxa"/>
            <w:gridSpan w:val="2"/>
            <w:tcBorders>
              <w:top w:val="single" w:sz="4" w:space="0" w:color="auto"/>
              <w:left w:val="single" w:sz="18" w:space="0" w:color="auto"/>
              <w:bottom w:val="single" w:sz="4" w:space="0" w:color="auto"/>
            </w:tcBorders>
          </w:tcPr>
          <w:p w14:paraId="3C89295F" w14:textId="77777777" w:rsidR="00C26672" w:rsidRDefault="00C26672" w:rsidP="00C26672">
            <w:pPr>
              <w:rPr>
                <w:lang w:val="en-AU"/>
              </w:rPr>
            </w:pPr>
            <w:r>
              <w:rPr>
                <w:lang w:val="en-AU"/>
              </w:rPr>
              <w:lastRenderedPageBreak/>
              <w:t>09/07/12</w:t>
            </w:r>
          </w:p>
        </w:tc>
        <w:tc>
          <w:tcPr>
            <w:tcW w:w="836" w:type="dxa"/>
            <w:tcBorders>
              <w:top w:val="single" w:sz="4" w:space="0" w:color="auto"/>
              <w:bottom w:val="single" w:sz="4" w:space="0" w:color="auto"/>
            </w:tcBorders>
          </w:tcPr>
          <w:p w14:paraId="7504F102" w14:textId="67A37C93"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599ECF36" w14:textId="77777777" w:rsidR="00C26672" w:rsidRDefault="00C26672" w:rsidP="00C26672">
            <w:pPr>
              <w:jc w:val="center"/>
              <w:rPr>
                <w:lang w:val="en-AU"/>
              </w:rPr>
            </w:pPr>
            <w:r>
              <w:rPr>
                <w:lang w:val="en-AU"/>
              </w:rPr>
              <w:t>7.11.4</w:t>
            </w:r>
          </w:p>
        </w:tc>
        <w:tc>
          <w:tcPr>
            <w:tcW w:w="4802" w:type="dxa"/>
            <w:gridSpan w:val="2"/>
            <w:tcBorders>
              <w:top w:val="single" w:sz="4" w:space="0" w:color="auto"/>
              <w:bottom w:val="single" w:sz="4" w:space="0" w:color="auto"/>
              <w:right w:val="single" w:sz="18" w:space="0" w:color="auto"/>
            </w:tcBorders>
          </w:tcPr>
          <w:p w14:paraId="3C8043A0" w14:textId="77777777" w:rsidR="00C26672" w:rsidRDefault="00C26672" w:rsidP="00C26672">
            <w:pPr>
              <w:jc w:val="both"/>
              <w:rPr>
                <w:rFonts w:ascii="Arial" w:hAnsi="Arial" w:cs="Arial"/>
                <w:color w:val="000000"/>
              </w:rPr>
            </w:pPr>
            <w:r>
              <w:rPr>
                <w:rFonts w:ascii="Arial" w:hAnsi="Arial" w:cs="Arial"/>
                <w:color w:val="000000"/>
              </w:rPr>
              <w:t>Paragraph re-titled: “Sitting times and locations”.  Update of commentary.</w:t>
            </w:r>
          </w:p>
        </w:tc>
      </w:tr>
      <w:tr w:rsidR="00C26672" w14:paraId="6076E7ED" w14:textId="77777777" w:rsidTr="00997D61">
        <w:tc>
          <w:tcPr>
            <w:tcW w:w="1261" w:type="dxa"/>
            <w:gridSpan w:val="2"/>
            <w:tcBorders>
              <w:top w:val="single" w:sz="4" w:space="0" w:color="auto"/>
              <w:left w:val="single" w:sz="18" w:space="0" w:color="auto"/>
              <w:bottom w:val="single" w:sz="4" w:space="0" w:color="auto"/>
            </w:tcBorders>
          </w:tcPr>
          <w:p w14:paraId="2012A041" w14:textId="77777777" w:rsidR="00C26672" w:rsidRDefault="00C26672" w:rsidP="00C26672">
            <w:pPr>
              <w:rPr>
                <w:lang w:val="en-AU"/>
              </w:rPr>
            </w:pPr>
            <w:r>
              <w:rPr>
                <w:lang w:val="en-AU"/>
              </w:rPr>
              <w:t>09/07/12</w:t>
            </w:r>
          </w:p>
        </w:tc>
        <w:tc>
          <w:tcPr>
            <w:tcW w:w="836" w:type="dxa"/>
            <w:tcBorders>
              <w:top w:val="single" w:sz="4" w:space="0" w:color="auto"/>
              <w:bottom w:val="single" w:sz="4" w:space="0" w:color="auto"/>
            </w:tcBorders>
          </w:tcPr>
          <w:p w14:paraId="059AAE3D" w14:textId="3E0F8728"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A1B1EB9" w14:textId="77777777" w:rsidR="00C26672" w:rsidRDefault="00C26672" w:rsidP="00C26672">
            <w:pPr>
              <w:jc w:val="center"/>
              <w:rPr>
                <w:lang w:val="en-AU"/>
              </w:rPr>
            </w:pPr>
            <w:r>
              <w:rPr>
                <w:lang w:val="en-AU"/>
              </w:rPr>
              <w:t>7.12.3</w:t>
            </w:r>
          </w:p>
        </w:tc>
        <w:tc>
          <w:tcPr>
            <w:tcW w:w="4802" w:type="dxa"/>
            <w:gridSpan w:val="2"/>
            <w:tcBorders>
              <w:top w:val="single" w:sz="4" w:space="0" w:color="auto"/>
              <w:bottom w:val="single" w:sz="4" w:space="0" w:color="auto"/>
              <w:right w:val="single" w:sz="18" w:space="0" w:color="auto"/>
            </w:tcBorders>
          </w:tcPr>
          <w:p w14:paraId="1D765A67" w14:textId="77777777" w:rsidR="00C26672" w:rsidRDefault="00C26672" w:rsidP="00C26672">
            <w:pPr>
              <w:jc w:val="both"/>
              <w:rPr>
                <w:rFonts w:ascii="Arial" w:hAnsi="Arial" w:cs="Arial"/>
                <w:color w:val="000000"/>
              </w:rPr>
            </w:pPr>
            <w:r>
              <w:rPr>
                <w:rFonts w:ascii="Arial" w:hAnsi="Arial" w:cs="Arial"/>
                <w:color w:val="000000"/>
              </w:rPr>
              <w:t xml:space="preserve">New paragraph entitled “Arson”.  Commentary on new case of </w:t>
            </w:r>
            <w:r w:rsidRPr="002B5921">
              <w:rPr>
                <w:rFonts w:ascii="Arial" w:hAnsi="Arial" w:cs="Arial"/>
                <w:i/>
                <w:color w:val="000000"/>
              </w:rPr>
              <w:t>DPP v Eade</w:t>
            </w:r>
            <w:r>
              <w:rPr>
                <w:rFonts w:ascii="Arial" w:hAnsi="Arial" w:cs="Arial"/>
                <w:color w:val="000000"/>
              </w:rPr>
              <w:t xml:space="preserve"> [2012] VSCA 142.</w:t>
            </w:r>
          </w:p>
        </w:tc>
      </w:tr>
      <w:tr w:rsidR="00C26672" w14:paraId="1DD39B3F" w14:textId="77777777" w:rsidTr="00997D61">
        <w:tc>
          <w:tcPr>
            <w:tcW w:w="1261" w:type="dxa"/>
            <w:gridSpan w:val="2"/>
            <w:tcBorders>
              <w:top w:val="single" w:sz="4" w:space="0" w:color="auto"/>
              <w:left w:val="single" w:sz="18" w:space="0" w:color="auto"/>
              <w:bottom w:val="single" w:sz="4" w:space="0" w:color="auto"/>
            </w:tcBorders>
          </w:tcPr>
          <w:p w14:paraId="4CAC4604" w14:textId="77777777" w:rsidR="00C26672" w:rsidRDefault="00C26672" w:rsidP="00C26672">
            <w:pPr>
              <w:rPr>
                <w:lang w:val="en-AU"/>
              </w:rPr>
            </w:pPr>
            <w:r>
              <w:rPr>
                <w:lang w:val="en-AU"/>
              </w:rPr>
              <w:t>22/06/12</w:t>
            </w:r>
          </w:p>
        </w:tc>
        <w:tc>
          <w:tcPr>
            <w:tcW w:w="836" w:type="dxa"/>
            <w:tcBorders>
              <w:top w:val="single" w:sz="4" w:space="0" w:color="auto"/>
              <w:bottom w:val="single" w:sz="4" w:space="0" w:color="auto"/>
            </w:tcBorders>
          </w:tcPr>
          <w:p w14:paraId="0806D5E8" w14:textId="2569D5F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948DF94" w14:textId="77777777" w:rsidR="00C26672" w:rsidRDefault="00C26672" w:rsidP="00C26672">
            <w:pPr>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4BB5F061" w14:textId="77777777" w:rsidR="00C26672" w:rsidRDefault="00C26672" w:rsidP="00C26672">
            <w:pPr>
              <w:jc w:val="both"/>
              <w:rPr>
                <w:rFonts w:ascii="Arial" w:hAnsi="Arial" w:cs="Arial"/>
                <w:color w:val="000000"/>
              </w:rPr>
            </w:pPr>
            <w:r>
              <w:rPr>
                <w:rFonts w:ascii="Arial" w:hAnsi="Arial" w:cs="Arial"/>
                <w:color w:val="000000"/>
              </w:rPr>
              <w:t xml:space="preserve">Added case of </w:t>
            </w:r>
            <w:r w:rsidRPr="00E74DAA">
              <w:rPr>
                <w:rFonts w:ascii="Arial" w:hAnsi="Arial" w:cs="Arial"/>
                <w:i/>
                <w:color w:val="000000"/>
              </w:rPr>
              <w:t>Victoria Police v CB</w:t>
            </w:r>
            <w:r>
              <w:rPr>
                <w:rFonts w:ascii="Arial" w:hAnsi="Arial" w:cs="Arial"/>
                <w:color w:val="000000"/>
              </w:rPr>
              <w:t xml:space="preserve"> [2010] </w:t>
            </w:r>
            <w:proofErr w:type="spellStart"/>
            <w:r>
              <w:rPr>
                <w:rFonts w:ascii="Arial" w:hAnsi="Arial" w:cs="Arial"/>
                <w:color w:val="000000"/>
              </w:rPr>
              <w:t>VChC</w:t>
            </w:r>
            <w:proofErr w:type="spellEnd"/>
            <w:r>
              <w:rPr>
                <w:rFonts w:ascii="Arial" w:hAnsi="Arial" w:cs="Arial"/>
                <w:color w:val="000000"/>
              </w:rPr>
              <w:t xml:space="preserve"> 3.</w:t>
            </w:r>
          </w:p>
        </w:tc>
      </w:tr>
      <w:tr w:rsidR="00C26672" w14:paraId="39604B53" w14:textId="77777777" w:rsidTr="00997D61">
        <w:tc>
          <w:tcPr>
            <w:tcW w:w="1261" w:type="dxa"/>
            <w:gridSpan w:val="2"/>
            <w:tcBorders>
              <w:top w:val="single" w:sz="4" w:space="0" w:color="auto"/>
              <w:left w:val="single" w:sz="18" w:space="0" w:color="auto"/>
              <w:bottom w:val="single" w:sz="4" w:space="0" w:color="auto"/>
            </w:tcBorders>
          </w:tcPr>
          <w:p w14:paraId="59F789D7" w14:textId="77777777" w:rsidR="00C26672" w:rsidRDefault="00C26672" w:rsidP="00C26672">
            <w:pPr>
              <w:rPr>
                <w:lang w:val="en-AU"/>
              </w:rPr>
            </w:pPr>
            <w:r>
              <w:rPr>
                <w:lang w:val="en-AU"/>
              </w:rPr>
              <w:t>22/06/12</w:t>
            </w:r>
          </w:p>
        </w:tc>
        <w:tc>
          <w:tcPr>
            <w:tcW w:w="836" w:type="dxa"/>
            <w:tcBorders>
              <w:top w:val="single" w:sz="4" w:space="0" w:color="auto"/>
              <w:bottom w:val="single" w:sz="4" w:space="0" w:color="auto"/>
            </w:tcBorders>
          </w:tcPr>
          <w:p w14:paraId="086FE1AA" w14:textId="7E202A1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730E118" w14:textId="77777777" w:rsidR="00C26672" w:rsidRDefault="00C26672" w:rsidP="00C26672">
            <w:pPr>
              <w:jc w:val="center"/>
              <w:rPr>
                <w:lang w:val="en-AU"/>
              </w:rPr>
            </w:pPr>
            <w:r>
              <w:rPr>
                <w:lang w:val="en-AU"/>
              </w:rPr>
              <w:t>10.2.5</w:t>
            </w:r>
          </w:p>
        </w:tc>
        <w:tc>
          <w:tcPr>
            <w:tcW w:w="4802" w:type="dxa"/>
            <w:gridSpan w:val="2"/>
            <w:tcBorders>
              <w:top w:val="single" w:sz="4" w:space="0" w:color="auto"/>
              <w:bottom w:val="single" w:sz="4" w:space="0" w:color="auto"/>
              <w:right w:val="single" w:sz="18" w:space="0" w:color="auto"/>
            </w:tcBorders>
          </w:tcPr>
          <w:p w14:paraId="3938213F" w14:textId="77777777" w:rsidR="00C26672" w:rsidRDefault="00C26672" w:rsidP="00C26672">
            <w:pPr>
              <w:jc w:val="both"/>
              <w:rPr>
                <w:rFonts w:ascii="Arial" w:hAnsi="Arial" w:cs="Arial"/>
                <w:color w:val="000000"/>
              </w:rPr>
            </w:pPr>
            <w:r>
              <w:rPr>
                <w:rFonts w:ascii="Arial" w:hAnsi="Arial" w:cs="Arial"/>
                <w:color w:val="000000"/>
              </w:rPr>
              <w:t xml:space="preserve">Correction of one word in quotation from </w:t>
            </w:r>
            <w:r w:rsidRPr="00E74DAA">
              <w:rPr>
                <w:rFonts w:ascii="Arial" w:hAnsi="Arial" w:cs="Arial"/>
                <w:i/>
                <w:color w:val="000000"/>
              </w:rPr>
              <w:t xml:space="preserve">Thorpe v </w:t>
            </w:r>
            <w:proofErr w:type="spellStart"/>
            <w:r w:rsidRPr="00E74DAA">
              <w:rPr>
                <w:rFonts w:ascii="Arial" w:hAnsi="Arial" w:cs="Arial"/>
                <w:i/>
                <w:color w:val="000000"/>
              </w:rPr>
              <w:t>Abbotto</w:t>
            </w:r>
            <w:proofErr w:type="spellEnd"/>
            <w:r>
              <w:rPr>
                <w:rFonts w:ascii="Arial" w:hAnsi="Arial" w:cs="Arial"/>
                <w:color w:val="000000"/>
              </w:rPr>
              <w:t xml:space="preserve"> (1992) 106 ALR 239 at 245.</w:t>
            </w:r>
          </w:p>
        </w:tc>
      </w:tr>
      <w:tr w:rsidR="00C26672" w14:paraId="3DC37FB6" w14:textId="77777777" w:rsidTr="00997D61">
        <w:tc>
          <w:tcPr>
            <w:tcW w:w="1261" w:type="dxa"/>
            <w:gridSpan w:val="2"/>
            <w:tcBorders>
              <w:top w:val="single" w:sz="4" w:space="0" w:color="auto"/>
              <w:left w:val="single" w:sz="18" w:space="0" w:color="auto"/>
              <w:bottom w:val="single" w:sz="4" w:space="0" w:color="auto"/>
            </w:tcBorders>
          </w:tcPr>
          <w:p w14:paraId="3E367609" w14:textId="77777777" w:rsidR="00C26672" w:rsidRDefault="00C26672" w:rsidP="00C26672">
            <w:pPr>
              <w:rPr>
                <w:lang w:val="en-AU"/>
              </w:rPr>
            </w:pPr>
            <w:r>
              <w:rPr>
                <w:lang w:val="en-AU"/>
              </w:rPr>
              <w:t>22/06/12</w:t>
            </w:r>
          </w:p>
        </w:tc>
        <w:tc>
          <w:tcPr>
            <w:tcW w:w="836" w:type="dxa"/>
            <w:tcBorders>
              <w:top w:val="single" w:sz="4" w:space="0" w:color="auto"/>
              <w:bottom w:val="single" w:sz="4" w:space="0" w:color="auto"/>
            </w:tcBorders>
          </w:tcPr>
          <w:p w14:paraId="4A5B0AAA" w14:textId="008C3E3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1B4FBF8" w14:textId="77777777" w:rsidR="00C26672" w:rsidRDefault="00C26672" w:rsidP="00C26672">
            <w:pPr>
              <w:jc w:val="center"/>
              <w:rPr>
                <w:lang w:val="en-AU"/>
              </w:rPr>
            </w:pPr>
            <w:r>
              <w:rPr>
                <w:lang w:val="en-AU"/>
              </w:rPr>
              <w:t>10.5.2</w:t>
            </w:r>
          </w:p>
        </w:tc>
        <w:tc>
          <w:tcPr>
            <w:tcW w:w="4802" w:type="dxa"/>
            <w:gridSpan w:val="2"/>
            <w:tcBorders>
              <w:top w:val="single" w:sz="4" w:space="0" w:color="auto"/>
              <w:bottom w:val="single" w:sz="4" w:space="0" w:color="auto"/>
              <w:right w:val="single" w:sz="18" w:space="0" w:color="auto"/>
            </w:tcBorders>
          </w:tcPr>
          <w:p w14:paraId="37331543" w14:textId="77777777" w:rsidR="00C26672" w:rsidRDefault="00C26672" w:rsidP="00C26672">
            <w:pPr>
              <w:jc w:val="both"/>
              <w:rPr>
                <w:rFonts w:ascii="Arial" w:hAnsi="Arial" w:cs="Arial"/>
                <w:color w:val="000000"/>
              </w:rPr>
            </w:pPr>
            <w:r>
              <w:rPr>
                <w:rFonts w:ascii="Arial" w:hAnsi="Arial" w:cs="Arial"/>
                <w:color w:val="000000"/>
              </w:rPr>
              <w:t xml:space="preserve">Added extract from the case of </w:t>
            </w:r>
            <w:r w:rsidRPr="00B44699">
              <w:rPr>
                <w:rFonts w:ascii="Arial" w:hAnsi="Arial" w:cs="Arial"/>
                <w:i/>
                <w:color w:val="000000"/>
              </w:rPr>
              <w:t>Victoria Police v HW</w:t>
            </w:r>
            <w:r>
              <w:rPr>
                <w:rFonts w:ascii="Arial" w:hAnsi="Arial" w:cs="Arial"/>
                <w:color w:val="000000"/>
              </w:rPr>
              <w:t xml:space="preserve"> [2010] </w:t>
            </w:r>
            <w:proofErr w:type="spellStart"/>
            <w:r>
              <w:rPr>
                <w:rFonts w:ascii="Arial" w:hAnsi="Arial" w:cs="Arial"/>
                <w:color w:val="000000"/>
              </w:rPr>
              <w:t>VChC</w:t>
            </w:r>
            <w:proofErr w:type="spellEnd"/>
            <w:r>
              <w:rPr>
                <w:rFonts w:ascii="Arial" w:hAnsi="Arial" w:cs="Arial"/>
                <w:color w:val="000000"/>
              </w:rPr>
              <w:t xml:space="preserve"> 1.</w:t>
            </w:r>
          </w:p>
        </w:tc>
      </w:tr>
      <w:tr w:rsidR="00C26672" w14:paraId="2F49D44B" w14:textId="77777777" w:rsidTr="00997D61">
        <w:tc>
          <w:tcPr>
            <w:tcW w:w="1261" w:type="dxa"/>
            <w:gridSpan w:val="2"/>
            <w:tcBorders>
              <w:top w:val="single" w:sz="4" w:space="0" w:color="auto"/>
              <w:left w:val="single" w:sz="18" w:space="0" w:color="auto"/>
              <w:bottom w:val="single" w:sz="4" w:space="0" w:color="auto"/>
            </w:tcBorders>
          </w:tcPr>
          <w:p w14:paraId="100730D4" w14:textId="77777777" w:rsidR="00C26672" w:rsidRDefault="00C26672" w:rsidP="00C26672">
            <w:pPr>
              <w:rPr>
                <w:lang w:val="en-AU"/>
              </w:rPr>
            </w:pPr>
            <w:r>
              <w:rPr>
                <w:lang w:val="en-AU"/>
              </w:rPr>
              <w:t>07/06/12</w:t>
            </w:r>
          </w:p>
        </w:tc>
        <w:tc>
          <w:tcPr>
            <w:tcW w:w="836" w:type="dxa"/>
            <w:tcBorders>
              <w:top w:val="single" w:sz="4" w:space="0" w:color="auto"/>
              <w:bottom w:val="single" w:sz="4" w:space="0" w:color="auto"/>
            </w:tcBorders>
          </w:tcPr>
          <w:p w14:paraId="7EE8E1F8" w14:textId="2ABDBF17"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4731E6B2" w14:textId="77777777" w:rsidR="00C26672" w:rsidRDefault="00C26672" w:rsidP="00C26672">
            <w:pPr>
              <w:jc w:val="center"/>
              <w:rPr>
                <w:lang w:val="en-AU"/>
              </w:rPr>
            </w:pPr>
            <w:r>
              <w:rPr>
                <w:lang w:val="en-AU"/>
              </w:rPr>
              <w:t>1.1.2</w:t>
            </w:r>
          </w:p>
        </w:tc>
        <w:tc>
          <w:tcPr>
            <w:tcW w:w="4802" w:type="dxa"/>
            <w:gridSpan w:val="2"/>
            <w:tcBorders>
              <w:top w:val="single" w:sz="4" w:space="0" w:color="auto"/>
              <w:bottom w:val="single" w:sz="4" w:space="0" w:color="auto"/>
              <w:right w:val="single" w:sz="18" w:space="0" w:color="auto"/>
            </w:tcBorders>
          </w:tcPr>
          <w:p w14:paraId="606C2164" w14:textId="77777777" w:rsidR="00C26672" w:rsidRDefault="00C26672" w:rsidP="00C26672">
            <w:pPr>
              <w:jc w:val="both"/>
              <w:rPr>
                <w:rFonts w:ascii="Arial" w:hAnsi="Arial" w:cs="Arial"/>
                <w:color w:val="000000"/>
              </w:rPr>
            </w:pPr>
            <w:r>
              <w:rPr>
                <w:rFonts w:ascii="Arial" w:hAnsi="Arial" w:cs="Arial"/>
                <w:color w:val="000000"/>
              </w:rPr>
              <w:t>Two minor corrections to text to remove comments that the Therapeutic Treatment order provisions were not currently in operation.</w:t>
            </w:r>
          </w:p>
        </w:tc>
      </w:tr>
      <w:tr w:rsidR="00C26672" w14:paraId="0BFFF36A" w14:textId="77777777" w:rsidTr="00997D61">
        <w:tc>
          <w:tcPr>
            <w:tcW w:w="1261" w:type="dxa"/>
            <w:gridSpan w:val="2"/>
            <w:tcBorders>
              <w:top w:val="single" w:sz="4" w:space="0" w:color="auto"/>
              <w:left w:val="single" w:sz="18" w:space="0" w:color="auto"/>
              <w:bottom w:val="single" w:sz="4" w:space="0" w:color="auto"/>
            </w:tcBorders>
          </w:tcPr>
          <w:p w14:paraId="3E62085A" w14:textId="77777777" w:rsidR="00C26672" w:rsidRDefault="00C26672" w:rsidP="00C26672">
            <w:pPr>
              <w:rPr>
                <w:lang w:val="en-AU"/>
              </w:rPr>
            </w:pPr>
            <w:r>
              <w:rPr>
                <w:lang w:val="en-AU"/>
              </w:rPr>
              <w:t>07/06/12</w:t>
            </w:r>
          </w:p>
        </w:tc>
        <w:tc>
          <w:tcPr>
            <w:tcW w:w="836" w:type="dxa"/>
            <w:tcBorders>
              <w:top w:val="single" w:sz="4" w:space="0" w:color="auto"/>
              <w:bottom w:val="single" w:sz="4" w:space="0" w:color="auto"/>
            </w:tcBorders>
          </w:tcPr>
          <w:p w14:paraId="51E74CFF" w14:textId="7D5EFFC6"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181A67C" w14:textId="77777777" w:rsidR="00C26672" w:rsidRDefault="00C26672" w:rsidP="00C26672">
            <w:pPr>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55DCA056" w14:textId="77777777" w:rsidR="00C26672" w:rsidRDefault="00C26672" w:rsidP="00C26672">
            <w:pPr>
              <w:jc w:val="both"/>
              <w:rPr>
                <w:rFonts w:ascii="Arial" w:hAnsi="Arial" w:cs="Arial"/>
                <w:color w:val="000000"/>
              </w:rPr>
            </w:pPr>
            <w:r>
              <w:rPr>
                <w:rFonts w:ascii="Arial" w:hAnsi="Arial" w:cs="Arial"/>
                <w:color w:val="000000"/>
              </w:rPr>
              <w:t xml:space="preserve">Updated list of </w:t>
            </w:r>
            <w:r w:rsidRPr="00786F9E">
              <w:rPr>
                <w:rFonts w:ascii="Arial" w:hAnsi="Arial" w:cs="Arial"/>
                <w:color w:val="000000"/>
              </w:rPr>
              <w:t>Practice Directions &amp; Practice Notes</w:t>
            </w:r>
            <w:r>
              <w:rPr>
                <w:rFonts w:ascii="Arial" w:hAnsi="Arial" w:cs="Arial"/>
                <w:color w:val="000000"/>
              </w:rPr>
              <w:t>.</w:t>
            </w:r>
          </w:p>
        </w:tc>
      </w:tr>
      <w:tr w:rsidR="00C26672" w14:paraId="2E2D5976" w14:textId="77777777" w:rsidTr="00997D61">
        <w:tc>
          <w:tcPr>
            <w:tcW w:w="1261" w:type="dxa"/>
            <w:gridSpan w:val="2"/>
            <w:tcBorders>
              <w:top w:val="single" w:sz="4" w:space="0" w:color="auto"/>
              <w:left w:val="single" w:sz="18" w:space="0" w:color="auto"/>
              <w:bottom w:val="single" w:sz="4" w:space="0" w:color="auto"/>
            </w:tcBorders>
          </w:tcPr>
          <w:p w14:paraId="7529D9C2"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6193E6C7" w14:textId="20E8493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2095184" w14:textId="77777777" w:rsidR="00C26672" w:rsidRDefault="00C26672" w:rsidP="00C26672">
            <w:pPr>
              <w:jc w:val="center"/>
              <w:rPr>
                <w:lang w:val="en-AU"/>
              </w:rPr>
            </w:pPr>
            <w:r>
              <w:rPr>
                <w:lang w:val="en-AU"/>
              </w:rPr>
              <w:t>5.4.10</w:t>
            </w:r>
          </w:p>
        </w:tc>
        <w:tc>
          <w:tcPr>
            <w:tcW w:w="4802" w:type="dxa"/>
            <w:gridSpan w:val="2"/>
            <w:tcBorders>
              <w:top w:val="single" w:sz="4" w:space="0" w:color="auto"/>
              <w:bottom w:val="single" w:sz="4" w:space="0" w:color="auto"/>
              <w:right w:val="single" w:sz="18" w:space="0" w:color="auto"/>
            </w:tcBorders>
          </w:tcPr>
          <w:p w14:paraId="3A88D3AD" w14:textId="77777777" w:rsidR="00C26672" w:rsidRDefault="00C26672" w:rsidP="00C26672">
            <w:pPr>
              <w:jc w:val="both"/>
              <w:rPr>
                <w:rFonts w:ascii="Arial" w:hAnsi="Arial" w:cs="Arial"/>
                <w:color w:val="000000"/>
              </w:rPr>
            </w:pPr>
            <w:r>
              <w:rPr>
                <w:rFonts w:ascii="Arial" w:hAnsi="Arial" w:cs="Arial"/>
                <w:color w:val="000000"/>
              </w:rPr>
              <w:t>Updated statistics to include 2010/11.</w:t>
            </w:r>
          </w:p>
        </w:tc>
      </w:tr>
      <w:tr w:rsidR="00C26672" w14:paraId="6C2C0624" w14:textId="77777777" w:rsidTr="00997D61">
        <w:tc>
          <w:tcPr>
            <w:tcW w:w="1261" w:type="dxa"/>
            <w:gridSpan w:val="2"/>
            <w:tcBorders>
              <w:top w:val="single" w:sz="4" w:space="0" w:color="auto"/>
              <w:left w:val="single" w:sz="18" w:space="0" w:color="auto"/>
              <w:bottom w:val="single" w:sz="4" w:space="0" w:color="auto"/>
            </w:tcBorders>
          </w:tcPr>
          <w:p w14:paraId="1CCDC488"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1CF965E2" w14:textId="497E083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6C645BA" w14:textId="77777777" w:rsidR="00C26672" w:rsidRDefault="00C26672" w:rsidP="00C26672">
            <w:pPr>
              <w:jc w:val="center"/>
              <w:rPr>
                <w:lang w:val="en-AU"/>
              </w:rPr>
            </w:pPr>
            <w:r>
              <w:rPr>
                <w:lang w:val="en-AU"/>
              </w:rPr>
              <w:t>5.5</w:t>
            </w:r>
          </w:p>
          <w:p w14:paraId="1F6DB402" w14:textId="77777777" w:rsidR="00C26672" w:rsidRDefault="00C26672" w:rsidP="00C26672">
            <w:pPr>
              <w:jc w:val="center"/>
              <w:rPr>
                <w:lang w:val="en-AU"/>
              </w:rPr>
            </w:pPr>
            <w:r>
              <w:rPr>
                <w:lang w:val="en-AU"/>
              </w:rPr>
              <w:t>5.5.6</w:t>
            </w:r>
          </w:p>
          <w:p w14:paraId="4E9F767C" w14:textId="77777777" w:rsidR="00C26672" w:rsidRDefault="00C26672" w:rsidP="00C26672">
            <w:pPr>
              <w:jc w:val="center"/>
              <w:rPr>
                <w:lang w:val="en-AU"/>
              </w:rPr>
            </w:pPr>
            <w:r>
              <w:rPr>
                <w:lang w:val="en-AU"/>
              </w:rPr>
              <w:t>5.11.10</w:t>
            </w:r>
          </w:p>
          <w:p w14:paraId="56915102" w14:textId="77777777" w:rsidR="00C26672" w:rsidRDefault="00C26672" w:rsidP="00C26672">
            <w:pPr>
              <w:jc w:val="center"/>
              <w:rPr>
                <w:lang w:val="en-AU"/>
              </w:rPr>
            </w:pPr>
            <w:r>
              <w:rPr>
                <w:lang w:val="en-AU"/>
              </w:rPr>
              <w:t>5.13</w:t>
            </w:r>
          </w:p>
          <w:p w14:paraId="1FDD8B07" w14:textId="77777777" w:rsidR="00C26672" w:rsidRDefault="00C26672" w:rsidP="00C26672">
            <w:pPr>
              <w:jc w:val="center"/>
              <w:rPr>
                <w:lang w:val="en-AU"/>
              </w:rPr>
            </w:pPr>
            <w:r>
              <w:rPr>
                <w:lang w:val="en-AU"/>
              </w:rPr>
              <w:t>5.14.2</w:t>
            </w:r>
          </w:p>
          <w:p w14:paraId="112B4218" w14:textId="77777777" w:rsidR="00C26672" w:rsidRDefault="00C26672" w:rsidP="00C26672">
            <w:pPr>
              <w:jc w:val="center"/>
              <w:rPr>
                <w:lang w:val="en-AU"/>
              </w:rPr>
            </w:pPr>
            <w:r>
              <w:rPr>
                <w:lang w:val="en-AU"/>
              </w:rPr>
              <w:t>5.15.1</w:t>
            </w:r>
          </w:p>
          <w:p w14:paraId="43934F30" w14:textId="77777777" w:rsidR="00C26672" w:rsidRDefault="00C26672" w:rsidP="00C26672">
            <w:pPr>
              <w:jc w:val="center"/>
              <w:rPr>
                <w:lang w:val="en-AU"/>
              </w:rPr>
            </w:pPr>
            <w:r>
              <w:rPr>
                <w:lang w:val="en-AU"/>
              </w:rPr>
              <w:t>5.17.1</w:t>
            </w:r>
          </w:p>
          <w:p w14:paraId="0551AE52" w14:textId="77777777" w:rsidR="00C26672" w:rsidRDefault="00C26672" w:rsidP="00C26672">
            <w:pPr>
              <w:jc w:val="center"/>
              <w:rPr>
                <w:lang w:val="en-AU"/>
              </w:rPr>
            </w:pPr>
            <w:r>
              <w:rPr>
                <w:lang w:val="en-AU"/>
              </w:rPr>
              <w:t>5.20.6</w:t>
            </w:r>
          </w:p>
          <w:p w14:paraId="29993703" w14:textId="77777777" w:rsidR="00C26672" w:rsidRDefault="00C26672" w:rsidP="00C26672">
            <w:pPr>
              <w:jc w:val="center"/>
              <w:rPr>
                <w:lang w:val="en-AU"/>
              </w:rPr>
            </w:pPr>
            <w:r>
              <w:rPr>
                <w:lang w:val="en-AU"/>
              </w:rPr>
              <w:t>5.22.7</w:t>
            </w:r>
          </w:p>
          <w:p w14:paraId="75E042E8" w14:textId="77777777" w:rsidR="00C26672" w:rsidRDefault="00C26672" w:rsidP="00C26672">
            <w:pPr>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3773AFCC" w14:textId="77777777" w:rsidR="00C26672" w:rsidRDefault="00C26672" w:rsidP="00C26672">
            <w:pPr>
              <w:jc w:val="both"/>
              <w:rPr>
                <w:rFonts w:ascii="Arial" w:hAnsi="Arial" w:cs="Arial"/>
                <w:bCs/>
              </w:rPr>
            </w:pPr>
            <w:r>
              <w:rPr>
                <w:rFonts w:ascii="Arial" w:hAnsi="Arial" w:cs="Arial"/>
                <w:bCs/>
              </w:rPr>
              <w:t>Addition of statistics for 2010/11.  In some instances small consequential changes have been made to the commentary to reflect updated statistics.  Deletion of statistics for 2001/02 due to space constraints.</w:t>
            </w:r>
          </w:p>
        </w:tc>
      </w:tr>
      <w:tr w:rsidR="00C26672" w14:paraId="68B39148" w14:textId="77777777" w:rsidTr="00997D61">
        <w:tc>
          <w:tcPr>
            <w:tcW w:w="1261" w:type="dxa"/>
            <w:gridSpan w:val="2"/>
            <w:tcBorders>
              <w:top w:val="single" w:sz="4" w:space="0" w:color="auto"/>
              <w:left w:val="single" w:sz="18" w:space="0" w:color="auto"/>
              <w:bottom w:val="single" w:sz="4" w:space="0" w:color="auto"/>
            </w:tcBorders>
          </w:tcPr>
          <w:p w14:paraId="6FF47588"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104DD653" w14:textId="23F48FE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523E1A2" w14:textId="77777777" w:rsidR="00C26672" w:rsidRDefault="00C26672" w:rsidP="00C26672">
            <w:pPr>
              <w:jc w:val="center"/>
              <w:rPr>
                <w:lang w:val="en-AU"/>
              </w:rPr>
            </w:pPr>
            <w:r>
              <w:rPr>
                <w:lang w:val="en-AU"/>
              </w:rPr>
              <w:t>5.10.1</w:t>
            </w:r>
          </w:p>
        </w:tc>
        <w:tc>
          <w:tcPr>
            <w:tcW w:w="4802" w:type="dxa"/>
            <w:gridSpan w:val="2"/>
            <w:tcBorders>
              <w:top w:val="single" w:sz="4" w:space="0" w:color="auto"/>
              <w:bottom w:val="single" w:sz="4" w:space="0" w:color="auto"/>
              <w:right w:val="single" w:sz="18" w:space="0" w:color="auto"/>
            </w:tcBorders>
          </w:tcPr>
          <w:p w14:paraId="1C93AF2A"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pp.21-23, 48-49, 124, 138, 148-149, 174 &amp; 176.</w:t>
            </w:r>
          </w:p>
        </w:tc>
      </w:tr>
      <w:tr w:rsidR="00C26672" w14:paraId="42081E5B" w14:textId="77777777" w:rsidTr="00997D61">
        <w:tc>
          <w:tcPr>
            <w:tcW w:w="1261" w:type="dxa"/>
            <w:gridSpan w:val="2"/>
            <w:tcBorders>
              <w:top w:val="single" w:sz="4" w:space="0" w:color="auto"/>
              <w:left w:val="single" w:sz="18" w:space="0" w:color="auto"/>
              <w:bottom w:val="single" w:sz="4" w:space="0" w:color="auto"/>
            </w:tcBorders>
          </w:tcPr>
          <w:p w14:paraId="4BD96BBF"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6F074A23" w14:textId="1AECEEA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5B4130F" w14:textId="77777777" w:rsidR="00C26672" w:rsidRDefault="00C26672" w:rsidP="00C26672">
            <w:pPr>
              <w:jc w:val="center"/>
              <w:rPr>
                <w:lang w:val="en-AU"/>
              </w:rPr>
            </w:pPr>
            <w:r>
              <w:rPr>
                <w:lang w:val="en-AU"/>
              </w:rPr>
              <w:t>5.10.3</w:t>
            </w:r>
          </w:p>
        </w:tc>
        <w:tc>
          <w:tcPr>
            <w:tcW w:w="4802" w:type="dxa"/>
            <w:gridSpan w:val="2"/>
            <w:tcBorders>
              <w:top w:val="single" w:sz="4" w:space="0" w:color="auto"/>
              <w:bottom w:val="single" w:sz="4" w:space="0" w:color="auto"/>
              <w:right w:val="single" w:sz="18" w:space="0" w:color="auto"/>
            </w:tcBorders>
          </w:tcPr>
          <w:p w14:paraId="684BE11E"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p.189.</w:t>
            </w:r>
          </w:p>
        </w:tc>
      </w:tr>
      <w:tr w:rsidR="00C26672" w14:paraId="3834EF38" w14:textId="77777777" w:rsidTr="00997D61">
        <w:tc>
          <w:tcPr>
            <w:tcW w:w="1261" w:type="dxa"/>
            <w:gridSpan w:val="2"/>
            <w:tcBorders>
              <w:top w:val="single" w:sz="4" w:space="0" w:color="auto"/>
              <w:left w:val="single" w:sz="18" w:space="0" w:color="auto"/>
              <w:bottom w:val="single" w:sz="4" w:space="0" w:color="auto"/>
            </w:tcBorders>
          </w:tcPr>
          <w:p w14:paraId="4C815676"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18DEB8B3" w14:textId="4173A81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360579C" w14:textId="77777777" w:rsidR="00C26672" w:rsidRDefault="00C26672" w:rsidP="00C26672">
            <w:pPr>
              <w:jc w:val="center"/>
              <w:rPr>
                <w:lang w:val="en-AU"/>
              </w:rPr>
            </w:pPr>
            <w:r>
              <w:rPr>
                <w:lang w:val="en-AU"/>
              </w:rPr>
              <w:t>5.16.12</w:t>
            </w:r>
          </w:p>
        </w:tc>
        <w:tc>
          <w:tcPr>
            <w:tcW w:w="4802" w:type="dxa"/>
            <w:gridSpan w:val="2"/>
            <w:tcBorders>
              <w:top w:val="single" w:sz="4" w:space="0" w:color="auto"/>
              <w:bottom w:val="single" w:sz="4" w:space="0" w:color="auto"/>
              <w:right w:val="single" w:sz="18" w:space="0" w:color="auto"/>
            </w:tcBorders>
          </w:tcPr>
          <w:p w14:paraId="120DD870" w14:textId="77777777" w:rsidR="00C26672" w:rsidRDefault="00C26672" w:rsidP="00C26672">
            <w:pPr>
              <w:jc w:val="both"/>
              <w:rPr>
                <w:rFonts w:ascii="Arial" w:hAnsi="Arial" w:cs="Arial"/>
                <w:color w:val="000000"/>
              </w:rPr>
            </w:pPr>
            <w:r>
              <w:rPr>
                <w:rFonts w:ascii="Arial" w:hAnsi="Arial" w:cs="Arial"/>
                <w:color w:val="000000"/>
              </w:rPr>
              <w:t>Updated commentary on statistics for custody to third party and supervised custody orders.</w:t>
            </w:r>
          </w:p>
        </w:tc>
      </w:tr>
      <w:tr w:rsidR="00C26672" w14:paraId="3DDF9810" w14:textId="77777777" w:rsidTr="00997D61">
        <w:tc>
          <w:tcPr>
            <w:tcW w:w="1261" w:type="dxa"/>
            <w:gridSpan w:val="2"/>
            <w:tcBorders>
              <w:top w:val="single" w:sz="4" w:space="0" w:color="auto"/>
              <w:left w:val="single" w:sz="18" w:space="0" w:color="auto"/>
              <w:bottom w:val="single" w:sz="4" w:space="0" w:color="auto"/>
            </w:tcBorders>
          </w:tcPr>
          <w:p w14:paraId="61CA0977"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1ED9F712" w14:textId="7F65D70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AE8230A" w14:textId="77777777" w:rsidR="00C26672" w:rsidRDefault="00C26672" w:rsidP="00C26672">
            <w:pPr>
              <w:jc w:val="center"/>
              <w:rPr>
                <w:lang w:val="en-AU"/>
              </w:rPr>
            </w:pPr>
            <w:r>
              <w:rPr>
                <w:lang w:val="en-AU"/>
              </w:rPr>
              <w:t>5.17.2</w:t>
            </w:r>
          </w:p>
        </w:tc>
        <w:tc>
          <w:tcPr>
            <w:tcW w:w="4802" w:type="dxa"/>
            <w:gridSpan w:val="2"/>
            <w:tcBorders>
              <w:top w:val="single" w:sz="4" w:space="0" w:color="auto"/>
              <w:bottom w:val="single" w:sz="4" w:space="0" w:color="auto"/>
              <w:right w:val="single" w:sz="18" w:space="0" w:color="auto"/>
            </w:tcBorders>
          </w:tcPr>
          <w:p w14:paraId="269504A3" w14:textId="77777777" w:rsidR="00C26672" w:rsidRDefault="00C26672" w:rsidP="00C26672">
            <w:pPr>
              <w:jc w:val="both"/>
              <w:rPr>
                <w:rFonts w:ascii="Arial" w:hAnsi="Arial" w:cs="Arial"/>
                <w:color w:val="000000"/>
              </w:rPr>
            </w:pPr>
            <w:r>
              <w:rPr>
                <w:rFonts w:ascii="Arial" w:hAnsi="Arial" w:cs="Arial"/>
                <w:color w:val="000000"/>
              </w:rPr>
              <w:t>Reference to an unnamed case in which Ashley J held otiose a condition on a custody to Secretary order providing for the child “to live as directed by DOHS”.</w:t>
            </w:r>
          </w:p>
        </w:tc>
      </w:tr>
      <w:tr w:rsidR="00C26672" w14:paraId="11D25BA9" w14:textId="77777777" w:rsidTr="00997D61">
        <w:tc>
          <w:tcPr>
            <w:tcW w:w="1261" w:type="dxa"/>
            <w:gridSpan w:val="2"/>
            <w:tcBorders>
              <w:top w:val="single" w:sz="4" w:space="0" w:color="auto"/>
              <w:left w:val="single" w:sz="18" w:space="0" w:color="auto"/>
              <w:bottom w:val="single" w:sz="4" w:space="0" w:color="auto"/>
            </w:tcBorders>
          </w:tcPr>
          <w:p w14:paraId="45D97627"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429695ED" w14:textId="445B2FF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602842F" w14:textId="77777777" w:rsidR="00C26672" w:rsidRDefault="00C26672" w:rsidP="00C26672">
            <w:pPr>
              <w:jc w:val="center"/>
              <w:rPr>
                <w:lang w:val="en-AU"/>
              </w:rPr>
            </w:pPr>
            <w:r>
              <w:rPr>
                <w:lang w:val="en-AU"/>
              </w:rPr>
              <w:t>5.18.5</w:t>
            </w:r>
          </w:p>
        </w:tc>
        <w:tc>
          <w:tcPr>
            <w:tcW w:w="4802" w:type="dxa"/>
            <w:gridSpan w:val="2"/>
            <w:tcBorders>
              <w:top w:val="single" w:sz="4" w:space="0" w:color="auto"/>
              <w:bottom w:val="single" w:sz="4" w:space="0" w:color="auto"/>
              <w:right w:val="single" w:sz="18" w:space="0" w:color="auto"/>
            </w:tcBorders>
          </w:tcPr>
          <w:p w14:paraId="4995C5CE" w14:textId="77777777" w:rsidR="00C26672" w:rsidRDefault="00C26672" w:rsidP="00C26672">
            <w:pPr>
              <w:jc w:val="both"/>
              <w:rPr>
                <w:rFonts w:ascii="Arial" w:hAnsi="Arial" w:cs="Arial"/>
                <w:color w:val="000000"/>
              </w:rPr>
            </w:pPr>
            <w:r>
              <w:rPr>
                <w:rFonts w:ascii="Arial" w:hAnsi="Arial" w:cs="Arial"/>
                <w:color w:val="000000"/>
              </w:rPr>
              <w:t xml:space="preserve">Extract from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p.196.</w:t>
            </w:r>
          </w:p>
        </w:tc>
      </w:tr>
      <w:tr w:rsidR="00C26672" w14:paraId="2B99EFB6" w14:textId="77777777" w:rsidTr="00997D61">
        <w:tc>
          <w:tcPr>
            <w:tcW w:w="1261" w:type="dxa"/>
            <w:gridSpan w:val="2"/>
            <w:tcBorders>
              <w:top w:val="single" w:sz="4" w:space="0" w:color="auto"/>
              <w:left w:val="single" w:sz="18" w:space="0" w:color="auto"/>
              <w:bottom w:val="single" w:sz="4" w:space="0" w:color="auto"/>
            </w:tcBorders>
          </w:tcPr>
          <w:p w14:paraId="4E13247B"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4F6B6477" w14:textId="5E33EAA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5FA04A4" w14:textId="77777777" w:rsidR="00C26672" w:rsidRDefault="00C26672" w:rsidP="00C26672">
            <w:pPr>
              <w:jc w:val="center"/>
              <w:rPr>
                <w:lang w:val="en-AU"/>
              </w:rPr>
            </w:pPr>
            <w:r>
              <w:rPr>
                <w:lang w:val="en-AU"/>
              </w:rPr>
              <w:t>5.23.2</w:t>
            </w:r>
          </w:p>
        </w:tc>
        <w:tc>
          <w:tcPr>
            <w:tcW w:w="4802" w:type="dxa"/>
            <w:gridSpan w:val="2"/>
            <w:tcBorders>
              <w:top w:val="single" w:sz="4" w:space="0" w:color="auto"/>
              <w:bottom w:val="single" w:sz="4" w:space="0" w:color="auto"/>
              <w:right w:val="single" w:sz="18" w:space="0" w:color="auto"/>
            </w:tcBorders>
          </w:tcPr>
          <w:p w14:paraId="4390F87F" w14:textId="77777777" w:rsidR="00C26672" w:rsidRDefault="00C26672" w:rsidP="00C26672">
            <w:pPr>
              <w:jc w:val="both"/>
              <w:rPr>
                <w:rFonts w:ascii="Arial" w:hAnsi="Arial" w:cs="Arial"/>
                <w:color w:val="000000"/>
              </w:rPr>
            </w:pPr>
            <w:r>
              <w:rPr>
                <w:rFonts w:ascii="Arial" w:hAnsi="Arial" w:cs="Arial"/>
                <w:color w:val="000000"/>
              </w:rPr>
              <w:t>Some material previously in 5.23.3 has been moved to this paragraph,</w:t>
            </w:r>
          </w:p>
        </w:tc>
      </w:tr>
      <w:tr w:rsidR="00C26672" w14:paraId="71AE2B6A" w14:textId="77777777" w:rsidTr="00997D61">
        <w:tc>
          <w:tcPr>
            <w:tcW w:w="1261" w:type="dxa"/>
            <w:gridSpan w:val="2"/>
            <w:tcBorders>
              <w:top w:val="single" w:sz="4" w:space="0" w:color="auto"/>
              <w:left w:val="single" w:sz="18" w:space="0" w:color="auto"/>
              <w:bottom w:val="single" w:sz="4" w:space="0" w:color="auto"/>
            </w:tcBorders>
          </w:tcPr>
          <w:p w14:paraId="4B8DEF36"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1F1EB925" w14:textId="19C9DDC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8B181B3" w14:textId="77777777" w:rsidR="00C26672" w:rsidRDefault="00C26672" w:rsidP="00C26672">
            <w:pPr>
              <w:jc w:val="center"/>
              <w:rPr>
                <w:lang w:val="en-AU"/>
              </w:rPr>
            </w:pPr>
            <w:r>
              <w:rPr>
                <w:lang w:val="en-AU"/>
              </w:rPr>
              <w:t>5.23.3</w:t>
            </w:r>
          </w:p>
        </w:tc>
        <w:tc>
          <w:tcPr>
            <w:tcW w:w="4802" w:type="dxa"/>
            <w:gridSpan w:val="2"/>
            <w:tcBorders>
              <w:top w:val="single" w:sz="4" w:space="0" w:color="auto"/>
              <w:bottom w:val="single" w:sz="4" w:space="0" w:color="auto"/>
              <w:right w:val="single" w:sz="18" w:space="0" w:color="auto"/>
            </w:tcBorders>
          </w:tcPr>
          <w:p w14:paraId="4CC9B83F" w14:textId="77777777" w:rsidR="00C26672" w:rsidRDefault="00C26672" w:rsidP="00C26672">
            <w:pPr>
              <w:jc w:val="both"/>
              <w:rPr>
                <w:rFonts w:ascii="Arial" w:hAnsi="Arial" w:cs="Arial"/>
                <w:bCs/>
              </w:rPr>
            </w:pPr>
            <w:r>
              <w:rPr>
                <w:rFonts w:ascii="Arial" w:hAnsi="Arial" w:cs="Arial"/>
                <w:bCs/>
              </w:rPr>
              <w:t>Renumbered paragraph which combines former paragraphs 5.23.4 &amp; 5.23.5.</w:t>
            </w:r>
          </w:p>
        </w:tc>
      </w:tr>
      <w:tr w:rsidR="00C26672" w14:paraId="266DA4D4" w14:textId="77777777" w:rsidTr="00997D61">
        <w:tc>
          <w:tcPr>
            <w:tcW w:w="1261" w:type="dxa"/>
            <w:gridSpan w:val="2"/>
            <w:tcBorders>
              <w:top w:val="single" w:sz="4" w:space="0" w:color="auto"/>
              <w:left w:val="single" w:sz="18" w:space="0" w:color="auto"/>
              <w:bottom w:val="single" w:sz="4" w:space="0" w:color="auto"/>
            </w:tcBorders>
          </w:tcPr>
          <w:p w14:paraId="41C47C3E"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29DF1E62" w14:textId="4E36A08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F9D507E" w14:textId="77777777" w:rsidR="00C26672" w:rsidRDefault="00C26672" w:rsidP="00C26672">
            <w:pPr>
              <w:jc w:val="center"/>
              <w:rPr>
                <w:lang w:val="en-AU"/>
              </w:rPr>
            </w:pPr>
            <w:r>
              <w:rPr>
                <w:lang w:val="en-AU"/>
              </w:rPr>
              <w:t>5.23.4</w:t>
            </w:r>
          </w:p>
        </w:tc>
        <w:tc>
          <w:tcPr>
            <w:tcW w:w="4802" w:type="dxa"/>
            <w:gridSpan w:val="2"/>
            <w:tcBorders>
              <w:top w:val="single" w:sz="4" w:space="0" w:color="auto"/>
              <w:bottom w:val="single" w:sz="4" w:space="0" w:color="auto"/>
              <w:right w:val="single" w:sz="18" w:space="0" w:color="auto"/>
            </w:tcBorders>
          </w:tcPr>
          <w:p w14:paraId="0125E923" w14:textId="77777777" w:rsidR="00C26672" w:rsidRDefault="00C26672" w:rsidP="00C26672">
            <w:pPr>
              <w:jc w:val="both"/>
              <w:rPr>
                <w:rFonts w:ascii="Arial" w:hAnsi="Arial" w:cs="Arial"/>
                <w:color w:val="000000"/>
              </w:rPr>
            </w:pPr>
            <w:r>
              <w:rPr>
                <w:rFonts w:ascii="Arial" w:hAnsi="Arial" w:cs="Arial"/>
                <w:color w:val="000000"/>
              </w:rPr>
              <w:t>Renumbered paragraph – formerly 5.23.6.</w:t>
            </w:r>
          </w:p>
        </w:tc>
      </w:tr>
      <w:tr w:rsidR="00C26672" w14:paraId="0A3FC67D" w14:textId="77777777" w:rsidTr="00997D61">
        <w:tc>
          <w:tcPr>
            <w:tcW w:w="1261" w:type="dxa"/>
            <w:gridSpan w:val="2"/>
            <w:tcBorders>
              <w:top w:val="single" w:sz="4" w:space="0" w:color="auto"/>
              <w:left w:val="single" w:sz="18" w:space="0" w:color="auto"/>
              <w:bottom w:val="single" w:sz="4" w:space="0" w:color="auto"/>
            </w:tcBorders>
          </w:tcPr>
          <w:p w14:paraId="57592CEF"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131DC2F4" w14:textId="1C34A2F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7CCB8A5" w14:textId="77777777" w:rsidR="00C26672" w:rsidRDefault="00C26672" w:rsidP="00C26672">
            <w:pPr>
              <w:jc w:val="center"/>
              <w:rPr>
                <w:lang w:val="en-AU"/>
              </w:rPr>
            </w:pPr>
            <w:r>
              <w:rPr>
                <w:lang w:val="en-AU"/>
              </w:rPr>
              <w:t>5.23.5</w:t>
            </w:r>
          </w:p>
        </w:tc>
        <w:tc>
          <w:tcPr>
            <w:tcW w:w="4802" w:type="dxa"/>
            <w:gridSpan w:val="2"/>
            <w:tcBorders>
              <w:top w:val="single" w:sz="4" w:space="0" w:color="auto"/>
              <w:bottom w:val="single" w:sz="4" w:space="0" w:color="auto"/>
              <w:right w:val="single" w:sz="18" w:space="0" w:color="auto"/>
            </w:tcBorders>
          </w:tcPr>
          <w:p w14:paraId="03D48004" w14:textId="77777777" w:rsidR="00C26672" w:rsidRDefault="00C26672" w:rsidP="00C26672">
            <w:pPr>
              <w:jc w:val="both"/>
              <w:rPr>
                <w:rFonts w:ascii="Arial" w:hAnsi="Arial" w:cs="Arial"/>
                <w:color w:val="000000"/>
              </w:rPr>
            </w:pPr>
            <w:r>
              <w:rPr>
                <w:rFonts w:ascii="Arial" w:hAnsi="Arial" w:cs="Arial"/>
                <w:color w:val="000000"/>
              </w:rPr>
              <w:t>Renumbered paragraph – formerly 5.23.7.</w:t>
            </w:r>
          </w:p>
        </w:tc>
      </w:tr>
      <w:tr w:rsidR="00C26672" w14:paraId="1A5ABB21" w14:textId="77777777" w:rsidTr="00997D61">
        <w:tc>
          <w:tcPr>
            <w:tcW w:w="1261" w:type="dxa"/>
            <w:gridSpan w:val="2"/>
            <w:tcBorders>
              <w:top w:val="single" w:sz="4" w:space="0" w:color="auto"/>
              <w:left w:val="single" w:sz="18" w:space="0" w:color="auto"/>
              <w:bottom w:val="single" w:sz="4" w:space="0" w:color="auto"/>
            </w:tcBorders>
          </w:tcPr>
          <w:p w14:paraId="4BAE6341"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7C229724" w14:textId="178F564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60D3ACF" w14:textId="77777777" w:rsidR="00C26672" w:rsidRDefault="00C26672" w:rsidP="00C26672">
            <w:pPr>
              <w:jc w:val="center"/>
              <w:rPr>
                <w:lang w:val="en-AU"/>
              </w:rPr>
            </w:pPr>
            <w:r>
              <w:rPr>
                <w:lang w:val="en-AU"/>
              </w:rPr>
              <w:t>5.23.6</w:t>
            </w:r>
          </w:p>
        </w:tc>
        <w:tc>
          <w:tcPr>
            <w:tcW w:w="4802" w:type="dxa"/>
            <w:gridSpan w:val="2"/>
            <w:tcBorders>
              <w:top w:val="single" w:sz="4" w:space="0" w:color="auto"/>
              <w:bottom w:val="single" w:sz="4" w:space="0" w:color="auto"/>
              <w:right w:val="single" w:sz="18" w:space="0" w:color="auto"/>
            </w:tcBorders>
          </w:tcPr>
          <w:p w14:paraId="5496056B" w14:textId="77777777" w:rsidR="00C26672" w:rsidRDefault="00C26672" w:rsidP="00C26672">
            <w:pPr>
              <w:jc w:val="both"/>
              <w:rPr>
                <w:rFonts w:ascii="Arial" w:hAnsi="Arial" w:cs="Arial"/>
                <w:color w:val="000000"/>
              </w:rPr>
            </w:pPr>
            <w:r>
              <w:rPr>
                <w:rFonts w:ascii="Arial" w:hAnsi="Arial" w:cs="Arial"/>
                <w:color w:val="000000"/>
              </w:rPr>
              <w:t xml:space="preserve">Paragraph entitled “Effect of TTO on associated criminal proceedings” contains some material formerly in old paragraph 5.23.3 together with an added extract from the case of </w:t>
            </w:r>
            <w:r w:rsidRPr="00B44699">
              <w:rPr>
                <w:rFonts w:ascii="Arial" w:hAnsi="Arial" w:cs="Arial"/>
                <w:i/>
                <w:color w:val="000000"/>
              </w:rPr>
              <w:t>Victoria Police v HW</w:t>
            </w:r>
            <w:r>
              <w:rPr>
                <w:rFonts w:ascii="Arial" w:hAnsi="Arial" w:cs="Arial"/>
                <w:color w:val="000000"/>
              </w:rPr>
              <w:t xml:space="preserve"> [2010] </w:t>
            </w:r>
            <w:proofErr w:type="spellStart"/>
            <w:r>
              <w:rPr>
                <w:rFonts w:ascii="Arial" w:hAnsi="Arial" w:cs="Arial"/>
                <w:color w:val="000000"/>
              </w:rPr>
              <w:t>VChC</w:t>
            </w:r>
            <w:proofErr w:type="spellEnd"/>
            <w:r>
              <w:rPr>
                <w:rFonts w:ascii="Arial" w:hAnsi="Arial" w:cs="Arial"/>
                <w:color w:val="000000"/>
              </w:rPr>
              <w:t xml:space="preserve"> 1.</w:t>
            </w:r>
          </w:p>
        </w:tc>
      </w:tr>
      <w:tr w:rsidR="00C26672" w14:paraId="3A8DDC3C" w14:textId="77777777" w:rsidTr="00997D61">
        <w:tc>
          <w:tcPr>
            <w:tcW w:w="1261" w:type="dxa"/>
            <w:gridSpan w:val="2"/>
            <w:tcBorders>
              <w:top w:val="single" w:sz="4" w:space="0" w:color="auto"/>
              <w:left w:val="single" w:sz="18" w:space="0" w:color="auto"/>
              <w:bottom w:val="single" w:sz="4" w:space="0" w:color="auto"/>
            </w:tcBorders>
          </w:tcPr>
          <w:p w14:paraId="25C9B1FD"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45BDF7F3" w14:textId="1285436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3DDF23B" w14:textId="77777777" w:rsidR="00C26672" w:rsidRDefault="00C26672" w:rsidP="00C26672">
            <w:pPr>
              <w:jc w:val="center"/>
              <w:rPr>
                <w:lang w:val="en-AU"/>
              </w:rPr>
            </w:pPr>
            <w:r>
              <w:rPr>
                <w:lang w:val="en-AU"/>
              </w:rPr>
              <w:t>5.23.7</w:t>
            </w:r>
          </w:p>
        </w:tc>
        <w:tc>
          <w:tcPr>
            <w:tcW w:w="4802" w:type="dxa"/>
            <w:gridSpan w:val="2"/>
            <w:tcBorders>
              <w:top w:val="single" w:sz="4" w:space="0" w:color="auto"/>
              <w:bottom w:val="single" w:sz="4" w:space="0" w:color="auto"/>
              <w:right w:val="single" w:sz="18" w:space="0" w:color="auto"/>
            </w:tcBorders>
          </w:tcPr>
          <w:p w14:paraId="14A289D1" w14:textId="77777777" w:rsidR="00C26672" w:rsidRDefault="00C26672" w:rsidP="00C26672">
            <w:pPr>
              <w:jc w:val="both"/>
              <w:rPr>
                <w:rFonts w:ascii="Arial" w:hAnsi="Arial" w:cs="Arial"/>
                <w:color w:val="000000"/>
              </w:rPr>
            </w:pPr>
            <w:r>
              <w:rPr>
                <w:rFonts w:ascii="Arial" w:hAnsi="Arial" w:cs="Arial"/>
                <w:color w:val="000000"/>
              </w:rPr>
              <w:t>Renumbered paragraph – formerly 5.23.8.  Updated statistics to include 2010/11.</w:t>
            </w:r>
          </w:p>
        </w:tc>
      </w:tr>
      <w:tr w:rsidR="00C26672" w14:paraId="299E9823" w14:textId="77777777" w:rsidTr="00997D61">
        <w:tc>
          <w:tcPr>
            <w:tcW w:w="1261" w:type="dxa"/>
            <w:gridSpan w:val="2"/>
            <w:tcBorders>
              <w:top w:val="single" w:sz="4" w:space="0" w:color="auto"/>
              <w:left w:val="single" w:sz="18" w:space="0" w:color="auto"/>
              <w:bottom w:val="single" w:sz="4" w:space="0" w:color="auto"/>
            </w:tcBorders>
          </w:tcPr>
          <w:p w14:paraId="6F46C44F"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08E5F4BA" w14:textId="0E1B7A6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8EA37F1" w14:textId="77777777" w:rsidR="00C26672" w:rsidRDefault="00C26672" w:rsidP="00C26672">
            <w:pPr>
              <w:jc w:val="center"/>
              <w:rPr>
                <w:lang w:val="en-AU"/>
              </w:rPr>
            </w:pPr>
            <w:r>
              <w:rPr>
                <w:lang w:val="en-AU"/>
              </w:rPr>
              <w:t>5.23.8</w:t>
            </w:r>
          </w:p>
        </w:tc>
        <w:tc>
          <w:tcPr>
            <w:tcW w:w="4802" w:type="dxa"/>
            <w:gridSpan w:val="2"/>
            <w:tcBorders>
              <w:top w:val="single" w:sz="4" w:space="0" w:color="auto"/>
              <w:bottom w:val="single" w:sz="4" w:space="0" w:color="auto"/>
              <w:right w:val="single" w:sz="18" w:space="0" w:color="auto"/>
            </w:tcBorders>
          </w:tcPr>
          <w:p w14:paraId="4C71177B" w14:textId="77777777" w:rsidR="00C26672" w:rsidRDefault="00C26672" w:rsidP="00C26672">
            <w:pPr>
              <w:jc w:val="both"/>
              <w:rPr>
                <w:rFonts w:ascii="Arial" w:hAnsi="Arial" w:cs="Arial"/>
                <w:color w:val="000000"/>
              </w:rPr>
            </w:pPr>
            <w:r>
              <w:rPr>
                <w:rFonts w:ascii="Arial" w:hAnsi="Arial" w:cs="Arial"/>
                <w:color w:val="000000"/>
              </w:rPr>
              <w:t>Renumbered paragraph – formerly 5.23.9.</w:t>
            </w:r>
          </w:p>
        </w:tc>
      </w:tr>
      <w:tr w:rsidR="00C26672" w14:paraId="13AC0649" w14:textId="77777777" w:rsidTr="00997D61">
        <w:tc>
          <w:tcPr>
            <w:tcW w:w="1261" w:type="dxa"/>
            <w:gridSpan w:val="2"/>
            <w:tcBorders>
              <w:top w:val="single" w:sz="4" w:space="0" w:color="auto"/>
              <w:left w:val="single" w:sz="18" w:space="0" w:color="auto"/>
              <w:bottom w:val="single" w:sz="4" w:space="0" w:color="auto"/>
            </w:tcBorders>
          </w:tcPr>
          <w:p w14:paraId="443F3102"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4747FFB4" w14:textId="6473F34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0297E66" w14:textId="77777777" w:rsidR="00C26672" w:rsidRDefault="00C26672" w:rsidP="00C26672">
            <w:pPr>
              <w:jc w:val="center"/>
              <w:rPr>
                <w:lang w:val="en-AU"/>
              </w:rPr>
            </w:pPr>
            <w:r>
              <w:rPr>
                <w:lang w:val="en-AU"/>
              </w:rPr>
              <w:t>6FV.9.1</w:t>
            </w:r>
          </w:p>
        </w:tc>
        <w:tc>
          <w:tcPr>
            <w:tcW w:w="4802" w:type="dxa"/>
            <w:gridSpan w:val="2"/>
            <w:tcBorders>
              <w:top w:val="single" w:sz="4" w:space="0" w:color="auto"/>
              <w:bottom w:val="single" w:sz="4" w:space="0" w:color="auto"/>
              <w:right w:val="single" w:sz="18" w:space="0" w:color="auto"/>
            </w:tcBorders>
          </w:tcPr>
          <w:p w14:paraId="42E2D902" w14:textId="77777777" w:rsidR="00C26672" w:rsidRDefault="00C26672" w:rsidP="00C26672">
            <w:pPr>
              <w:jc w:val="both"/>
              <w:rPr>
                <w:rFonts w:ascii="Arial" w:hAnsi="Arial" w:cs="Arial"/>
                <w:color w:val="000000"/>
              </w:rPr>
            </w:pPr>
            <w:r>
              <w:rPr>
                <w:rFonts w:ascii="Arial" w:hAnsi="Arial" w:cs="Arial"/>
                <w:color w:val="000000"/>
              </w:rPr>
              <w:t xml:space="preserve">New reference to cases of </w:t>
            </w:r>
            <w:r w:rsidRPr="00544C32">
              <w:rPr>
                <w:rFonts w:ascii="Arial" w:hAnsi="Arial" w:cs="Arial"/>
                <w:i/>
                <w:color w:val="000000"/>
              </w:rPr>
              <w:t xml:space="preserve">Zion-Shalom v Magistrates’ Court of Victoria &amp; </w:t>
            </w:r>
            <w:proofErr w:type="spellStart"/>
            <w:r w:rsidRPr="00544C32">
              <w:rPr>
                <w:rFonts w:ascii="Arial" w:hAnsi="Arial" w:cs="Arial"/>
                <w:i/>
                <w:color w:val="000000"/>
              </w:rPr>
              <w:t>Ors</w:t>
            </w:r>
            <w:proofErr w:type="spellEnd"/>
            <w:r w:rsidRPr="00544C32">
              <w:rPr>
                <w:rFonts w:ascii="Arial" w:hAnsi="Arial" w:cs="Arial"/>
                <w:i/>
                <w:color w:val="000000"/>
              </w:rPr>
              <w:t xml:space="preserve"> (No.1)</w:t>
            </w:r>
            <w:r>
              <w:rPr>
                <w:rFonts w:ascii="Arial" w:hAnsi="Arial" w:cs="Arial"/>
                <w:color w:val="000000"/>
              </w:rPr>
              <w:t xml:space="preserve"> [2009] VSC 476 &amp; </w:t>
            </w:r>
            <w:r w:rsidRPr="00544C32">
              <w:rPr>
                <w:rFonts w:ascii="Arial" w:hAnsi="Arial" w:cs="Arial"/>
                <w:i/>
                <w:color w:val="000000"/>
              </w:rPr>
              <w:t xml:space="preserve">Zion-Shalom v Magistrates’ Court of </w:t>
            </w:r>
            <w:r w:rsidRPr="00544C32">
              <w:rPr>
                <w:rFonts w:ascii="Arial" w:hAnsi="Arial" w:cs="Arial"/>
                <w:i/>
                <w:color w:val="000000"/>
              </w:rPr>
              <w:lastRenderedPageBreak/>
              <w:t xml:space="preserve">Victoria &amp; </w:t>
            </w:r>
            <w:proofErr w:type="spellStart"/>
            <w:r w:rsidRPr="00544C32">
              <w:rPr>
                <w:rFonts w:ascii="Arial" w:hAnsi="Arial" w:cs="Arial"/>
                <w:i/>
                <w:color w:val="000000"/>
              </w:rPr>
              <w:t>Ors</w:t>
            </w:r>
            <w:proofErr w:type="spellEnd"/>
            <w:r w:rsidRPr="00544C32">
              <w:rPr>
                <w:rFonts w:ascii="Arial" w:hAnsi="Arial" w:cs="Arial"/>
                <w:i/>
                <w:color w:val="000000"/>
              </w:rPr>
              <w:t xml:space="preserve"> (No.</w:t>
            </w:r>
            <w:r>
              <w:rPr>
                <w:rFonts w:ascii="Arial" w:hAnsi="Arial" w:cs="Arial"/>
                <w:i/>
                <w:color w:val="000000"/>
              </w:rPr>
              <w:t>2</w:t>
            </w:r>
            <w:r w:rsidRPr="00544C32">
              <w:rPr>
                <w:rFonts w:ascii="Arial" w:hAnsi="Arial" w:cs="Arial"/>
                <w:i/>
                <w:color w:val="000000"/>
              </w:rPr>
              <w:t>)</w:t>
            </w:r>
            <w:r>
              <w:rPr>
                <w:rFonts w:ascii="Arial" w:hAnsi="Arial" w:cs="Arial"/>
                <w:color w:val="000000"/>
              </w:rPr>
              <w:t xml:space="preserve"> [2009] VSC 477.</w:t>
            </w:r>
          </w:p>
        </w:tc>
      </w:tr>
      <w:tr w:rsidR="00C26672" w14:paraId="1EFFB5DE" w14:textId="77777777" w:rsidTr="00997D61">
        <w:tc>
          <w:tcPr>
            <w:tcW w:w="1261" w:type="dxa"/>
            <w:gridSpan w:val="2"/>
            <w:tcBorders>
              <w:top w:val="single" w:sz="4" w:space="0" w:color="auto"/>
              <w:left w:val="single" w:sz="18" w:space="0" w:color="auto"/>
              <w:bottom w:val="single" w:sz="4" w:space="0" w:color="auto"/>
            </w:tcBorders>
          </w:tcPr>
          <w:p w14:paraId="4979C8DB" w14:textId="77777777" w:rsidR="00C26672" w:rsidRDefault="00C26672" w:rsidP="00C26672">
            <w:pPr>
              <w:keepNext/>
              <w:keepLines/>
              <w:rPr>
                <w:lang w:val="en-AU"/>
              </w:rPr>
            </w:pPr>
            <w:r>
              <w:rPr>
                <w:lang w:val="en-AU"/>
              </w:rPr>
              <w:lastRenderedPageBreak/>
              <w:t>28/05/12</w:t>
            </w:r>
          </w:p>
        </w:tc>
        <w:tc>
          <w:tcPr>
            <w:tcW w:w="836" w:type="dxa"/>
            <w:tcBorders>
              <w:top w:val="single" w:sz="4" w:space="0" w:color="auto"/>
              <w:bottom w:val="single" w:sz="4" w:space="0" w:color="auto"/>
            </w:tcBorders>
          </w:tcPr>
          <w:p w14:paraId="601B4516" w14:textId="5C3590A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1363A6E" w14:textId="77777777" w:rsidR="00C26672" w:rsidRDefault="00C26672" w:rsidP="00C26672">
            <w:pPr>
              <w:jc w:val="center"/>
              <w:rPr>
                <w:lang w:val="en-AU"/>
              </w:rPr>
            </w:pPr>
            <w:r>
              <w:rPr>
                <w:lang w:val="en-AU"/>
              </w:rPr>
              <w:t>6FV.9.4</w:t>
            </w:r>
          </w:p>
        </w:tc>
        <w:tc>
          <w:tcPr>
            <w:tcW w:w="4802" w:type="dxa"/>
            <w:gridSpan w:val="2"/>
            <w:tcBorders>
              <w:top w:val="single" w:sz="4" w:space="0" w:color="auto"/>
              <w:bottom w:val="single" w:sz="4" w:space="0" w:color="auto"/>
              <w:right w:val="single" w:sz="18" w:space="0" w:color="auto"/>
            </w:tcBorders>
          </w:tcPr>
          <w:p w14:paraId="686C54D7" w14:textId="77777777" w:rsidR="00C26672" w:rsidRDefault="00C26672" w:rsidP="00C26672">
            <w:pPr>
              <w:jc w:val="both"/>
              <w:rPr>
                <w:rFonts w:ascii="Arial" w:hAnsi="Arial" w:cs="Arial"/>
                <w:color w:val="000000"/>
              </w:rPr>
            </w:pPr>
            <w:r>
              <w:rPr>
                <w:rFonts w:ascii="Arial" w:hAnsi="Arial" w:cs="Arial"/>
                <w:color w:val="000000"/>
              </w:rPr>
              <w:t xml:space="preserve">Extract from case of </w:t>
            </w:r>
            <w:r w:rsidRPr="00544C32">
              <w:rPr>
                <w:rFonts w:ascii="Arial" w:hAnsi="Arial" w:cs="Arial"/>
                <w:i/>
                <w:color w:val="000000"/>
              </w:rPr>
              <w:t xml:space="preserve">Zion-Shalom v Magistrates’ Court of Victoria &amp; </w:t>
            </w:r>
            <w:proofErr w:type="spellStart"/>
            <w:r w:rsidRPr="00544C32">
              <w:rPr>
                <w:rFonts w:ascii="Arial" w:hAnsi="Arial" w:cs="Arial"/>
                <w:i/>
                <w:color w:val="000000"/>
              </w:rPr>
              <w:t>Ors</w:t>
            </w:r>
            <w:proofErr w:type="spellEnd"/>
            <w:r w:rsidRPr="00544C32">
              <w:rPr>
                <w:rFonts w:ascii="Arial" w:hAnsi="Arial" w:cs="Arial"/>
                <w:i/>
                <w:color w:val="000000"/>
              </w:rPr>
              <w:t xml:space="preserve"> (No.</w:t>
            </w:r>
            <w:r>
              <w:rPr>
                <w:rFonts w:ascii="Arial" w:hAnsi="Arial" w:cs="Arial"/>
                <w:i/>
                <w:color w:val="000000"/>
              </w:rPr>
              <w:t>2</w:t>
            </w:r>
            <w:r w:rsidRPr="00544C32">
              <w:rPr>
                <w:rFonts w:ascii="Arial" w:hAnsi="Arial" w:cs="Arial"/>
                <w:i/>
                <w:color w:val="000000"/>
              </w:rPr>
              <w:t>)</w:t>
            </w:r>
            <w:r>
              <w:rPr>
                <w:rFonts w:ascii="Arial" w:hAnsi="Arial" w:cs="Arial"/>
                <w:color w:val="000000"/>
              </w:rPr>
              <w:t xml:space="preserve"> [2009] VSC 477 at [9], [10] &amp; [12].</w:t>
            </w:r>
          </w:p>
        </w:tc>
      </w:tr>
      <w:tr w:rsidR="00C26672" w14:paraId="18C493EE" w14:textId="77777777" w:rsidTr="00997D61">
        <w:tc>
          <w:tcPr>
            <w:tcW w:w="1261" w:type="dxa"/>
            <w:gridSpan w:val="2"/>
            <w:tcBorders>
              <w:top w:val="single" w:sz="4" w:space="0" w:color="auto"/>
              <w:left w:val="single" w:sz="18" w:space="0" w:color="auto"/>
              <w:bottom w:val="single" w:sz="4" w:space="0" w:color="auto"/>
            </w:tcBorders>
          </w:tcPr>
          <w:p w14:paraId="52F0BF7E"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78EF274D" w14:textId="1CD0DAA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9C3AFB5" w14:textId="77777777" w:rsidR="00C26672" w:rsidRDefault="00C26672" w:rsidP="00C26672">
            <w:pPr>
              <w:jc w:val="center"/>
              <w:rPr>
                <w:lang w:val="en-AU"/>
              </w:rPr>
            </w:pPr>
            <w:r>
              <w:rPr>
                <w:lang w:val="en-AU"/>
              </w:rPr>
              <w:t>6PS.5</w:t>
            </w:r>
          </w:p>
        </w:tc>
        <w:tc>
          <w:tcPr>
            <w:tcW w:w="4802" w:type="dxa"/>
            <w:gridSpan w:val="2"/>
            <w:tcBorders>
              <w:top w:val="single" w:sz="4" w:space="0" w:color="auto"/>
              <w:bottom w:val="single" w:sz="4" w:space="0" w:color="auto"/>
              <w:right w:val="single" w:sz="18" w:space="0" w:color="auto"/>
            </w:tcBorders>
          </w:tcPr>
          <w:p w14:paraId="33387A9C" w14:textId="77777777" w:rsidR="00C26672" w:rsidRDefault="00C26672" w:rsidP="00C26672">
            <w:pPr>
              <w:jc w:val="both"/>
              <w:rPr>
                <w:rFonts w:ascii="Arial" w:hAnsi="Arial" w:cs="Arial"/>
                <w:color w:val="000000"/>
              </w:rPr>
            </w:pPr>
            <w:r>
              <w:rPr>
                <w:rFonts w:ascii="Arial" w:hAnsi="Arial" w:cs="Arial"/>
                <w:color w:val="000000"/>
              </w:rPr>
              <w:t xml:space="preserve">Reference to new case of </w:t>
            </w:r>
            <w:r w:rsidRPr="00544C32">
              <w:rPr>
                <w:rFonts w:ascii="Arial" w:hAnsi="Arial" w:cs="Arial"/>
                <w:i/>
                <w:color w:val="000000"/>
              </w:rPr>
              <w:t>R v Bouras</w:t>
            </w:r>
            <w:r>
              <w:rPr>
                <w:rFonts w:ascii="Arial" w:hAnsi="Arial" w:cs="Arial"/>
                <w:color w:val="000000"/>
              </w:rPr>
              <w:t xml:space="preserve"> [2012] VSC 77.</w:t>
            </w:r>
          </w:p>
        </w:tc>
      </w:tr>
      <w:tr w:rsidR="00C26672" w14:paraId="661AFDE3" w14:textId="77777777" w:rsidTr="00997D61">
        <w:tc>
          <w:tcPr>
            <w:tcW w:w="1261" w:type="dxa"/>
            <w:gridSpan w:val="2"/>
            <w:tcBorders>
              <w:top w:val="single" w:sz="4" w:space="0" w:color="auto"/>
              <w:left w:val="single" w:sz="18" w:space="0" w:color="auto"/>
              <w:bottom w:val="single" w:sz="4" w:space="0" w:color="auto"/>
            </w:tcBorders>
          </w:tcPr>
          <w:p w14:paraId="486BE275"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6DDB89E7" w14:textId="172DEDE3"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A46563C" w14:textId="77777777" w:rsidR="00C26672" w:rsidRDefault="00C26672" w:rsidP="00C26672">
            <w:pPr>
              <w:jc w:val="center"/>
              <w:rPr>
                <w:lang w:val="en-AU"/>
              </w:rPr>
            </w:pPr>
            <w:r>
              <w:rPr>
                <w:lang w:val="en-AU"/>
              </w:rPr>
              <w:t>6.18.3</w:t>
            </w:r>
          </w:p>
        </w:tc>
        <w:tc>
          <w:tcPr>
            <w:tcW w:w="4802" w:type="dxa"/>
            <w:gridSpan w:val="2"/>
            <w:tcBorders>
              <w:top w:val="single" w:sz="4" w:space="0" w:color="auto"/>
              <w:bottom w:val="single" w:sz="4" w:space="0" w:color="auto"/>
              <w:right w:val="single" w:sz="18" w:space="0" w:color="auto"/>
            </w:tcBorders>
          </w:tcPr>
          <w:p w14:paraId="17670441" w14:textId="77777777" w:rsidR="00C26672" w:rsidRDefault="00C26672" w:rsidP="00C26672">
            <w:pPr>
              <w:jc w:val="both"/>
              <w:rPr>
                <w:rFonts w:ascii="Arial" w:hAnsi="Arial" w:cs="Arial"/>
                <w:color w:val="000000"/>
              </w:rPr>
            </w:pPr>
            <w:r>
              <w:rPr>
                <w:rFonts w:ascii="Arial" w:hAnsi="Arial" w:cs="Arial"/>
                <w:color w:val="000000"/>
              </w:rPr>
              <w:t xml:space="preserve">Extract from new case of </w:t>
            </w:r>
            <w:r w:rsidRPr="00544C32">
              <w:rPr>
                <w:rFonts w:ascii="Arial" w:hAnsi="Arial" w:cs="Arial"/>
                <w:i/>
                <w:color w:val="000000"/>
              </w:rPr>
              <w:t>R v Bouras</w:t>
            </w:r>
            <w:r>
              <w:rPr>
                <w:rFonts w:ascii="Arial" w:hAnsi="Arial" w:cs="Arial"/>
                <w:color w:val="000000"/>
              </w:rPr>
              <w:t xml:space="preserve"> [2012] VSC 77 at [52].</w:t>
            </w:r>
          </w:p>
        </w:tc>
      </w:tr>
      <w:tr w:rsidR="00C26672" w14:paraId="4D597155" w14:textId="77777777" w:rsidTr="00997D61">
        <w:tc>
          <w:tcPr>
            <w:tcW w:w="1261" w:type="dxa"/>
            <w:gridSpan w:val="2"/>
            <w:tcBorders>
              <w:top w:val="single" w:sz="4" w:space="0" w:color="auto"/>
              <w:left w:val="single" w:sz="18" w:space="0" w:color="auto"/>
              <w:bottom w:val="single" w:sz="4" w:space="0" w:color="auto"/>
            </w:tcBorders>
          </w:tcPr>
          <w:p w14:paraId="348AEA39" w14:textId="77777777" w:rsidR="00C26672" w:rsidRDefault="00C26672" w:rsidP="00C26672">
            <w:pPr>
              <w:rPr>
                <w:lang w:val="en-AU"/>
              </w:rPr>
            </w:pPr>
            <w:r>
              <w:rPr>
                <w:lang w:val="en-AU"/>
              </w:rPr>
              <w:t>28/05/12</w:t>
            </w:r>
          </w:p>
        </w:tc>
        <w:tc>
          <w:tcPr>
            <w:tcW w:w="836" w:type="dxa"/>
            <w:tcBorders>
              <w:top w:val="single" w:sz="4" w:space="0" w:color="auto"/>
              <w:bottom w:val="single" w:sz="4" w:space="0" w:color="auto"/>
            </w:tcBorders>
          </w:tcPr>
          <w:p w14:paraId="504850BE" w14:textId="5CBC8CC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14E602B" w14:textId="77777777" w:rsidR="00C26672" w:rsidRDefault="00C26672" w:rsidP="00C26672">
            <w:pPr>
              <w:jc w:val="center"/>
              <w:rPr>
                <w:lang w:val="en-AU"/>
              </w:rPr>
            </w:pPr>
            <w:r>
              <w:rPr>
                <w:lang w:val="en-AU"/>
              </w:rPr>
              <w:t>6.20</w:t>
            </w:r>
          </w:p>
        </w:tc>
        <w:tc>
          <w:tcPr>
            <w:tcW w:w="4802" w:type="dxa"/>
            <w:gridSpan w:val="2"/>
            <w:tcBorders>
              <w:top w:val="single" w:sz="4" w:space="0" w:color="auto"/>
              <w:bottom w:val="single" w:sz="4" w:space="0" w:color="auto"/>
              <w:right w:val="single" w:sz="18" w:space="0" w:color="auto"/>
            </w:tcBorders>
          </w:tcPr>
          <w:p w14:paraId="36CC0E9D" w14:textId="77777777" w:rsidR="00C26672" w:rsidRDefault="00C26672" w:rsidP="00C26672">
            <w:pPr>
              <w:jc w:val="both"/>
              <w:rPr>
                <w:rFonts w:ascii="Arial" w:hAnsi="Arial" w:cs="Arial"/>
                <w:color w:val="000000"/>
              </w:rPr>
            </w:pPr>
            <w:r>
              <w:rPr>
                <w:rFonts w:ascii="Arial" w:hAnsi="Arial" w:cs="Arial"/>
                <w:bCs/>
              </w:rPr>
              <w:t>Addition of statistics for 2010/11.  Small consequential change to the commentary.  Deletion of statistics for 2001/02 due to space constraints.</w:t>
            </w:r>
          </w:p>
        </w:tc>
      </w:tr>
      <w:tr w:rsidR="00C26672" w14:paraId="614CE2C2" w14:textId="77777777" w:rsidTr="00997D61">
        <w:tc>
          <w:tcPr>
            <w:tcW w:w="1261" w:type="dxa"/>
            <w:gridSpan w:val="2"/>
            <w:tcBorders>
              <w:top w:val="single" w:sz="4" w:space="0" w:color="auto"/>
              <w:left w:val="single" w:sz="18" w:space="0" w:color="auto"/>
              <w:bottom w:val="single" w:sz="4" w:space="0" w:color="auto"/>
            </w:tcBorders>
          </w:tcPr>
          <w:p w14:paraId="7B5D9614" w14:textId="77777777" w:rsidR="00C26672" w:rsidRDefault="00C26672" w:rsidP="00C26672">
            <w:pPr>
              <w:rPr>
                <w:lang w:val="en-AU"/>
              </w:rPr>
            </w:pPr>
            <w:r>
              <w:rPr>
                <w:lang w:val="en-AU"/>
              </w:rPr>
              <w:t>02/05/12</w:t>
            </w:r>
          </w:p>
        </w:tc>
        <w:tc>
          <w:tcPr>
            <w:tcW w:w="836" w:type="dxa"/>
            <w:tcBorders>
              <w:top w:val="single" w:sz="4" w:space="0" w:color="auto"/>
              <w:bottom w:val="single" w:sz="4" w:space="0" w:color="auto"/>
            </w:tcBorders>
          </w:tcPr>
          <w:p w14:paraId="5053730D" w14:textId="5289C76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C71A83E" w14:textId="77777777" w:rsidR="00C26672" w:rsidRDefault="00C26672" w:rsidP="00C26672">
            <w:pPr>
              <w:jc w:val="center"/>
              <w:rPr>
                <w:lang w:val="en-AU"/>
              </w:rPr>
            </w:pPr>
            <w:r>
              <w:rPr>
                <w:lang w:val="en-AU"/>
              </w:rPr>
              <w:t>10.3.4</w:t>
            </w:r>
          </w:p>
        </w:tc>
        <w:tc>
          <w:tcPr>
            <w:tcW w:w="4802" w:type="dxa"/>
            <w:gridSpan w:val="2"/>
            <w:tcBorders>
              <w:top w:val="single" w:sz="4" w:space="0" w:color="auto"/>
              <w:bottom w:val="single" w:sz="4" w:space="0" w:color="auto"/>
              <w:right w:val="single" w:sz="18" w:space="0" w:color="auto"/>
            </w:tcBorders>
          </w:tcPr>
          <w:p w14:paraId="1F50294B" w14:textId="77777777" w:rsidR="00C26672" w:rsidRDefault="00C26672" w:rsidP="00C26672">
            <w:pPr>
              <w:jc w:val="both"/>
              <w:rPr>
                <w:rFonts w:ascii="Arial" w:hAnsi="Arial" w:cs="Arial"/>
                <w:color w:val="000000"/>
              </w:rPr>
            </w:pPr>
            <w:r>
              <w:rPr>
                <w:rFonts w:ascii="Arial" w:hAnsi="Arial" w:cs="Arial"/>
                <w:color w:val="000000"/>
              </w:rPr>
              <w:t xml:space="preserve">New case of </w:t>
            </w:r>
            <w:r w:rsidRPr="00105688">
              <w:rPr>
                <w:rFonts w:ascii="Arial" w:hAnsi="Arial" w:cs="Arial"/>
                <w:i/>
                <w:color w:val="000000"/>
              </w:rPr>
              <w:t>Jeffrey v Schubert &amp; Anor</w:t>
            </w:r>
            <w:r>
              <w:rPr>
                <w:rFonts w:ascii="Arial" w:hAnsi="Arial" w:cs="Arial"/>
                <w:color w:val="000000"/>
              </w:rPr>
              <w:t xml:space="preserve"> [2012] VSC 144.</w:t>
            </w:r>
          </w:p>
        </w:tc>
      </w:tr>
      <w:tr w:rsidR="00C26672" w14:paraId="50B6E6BC" w14:textId="77777777" w:rsidTr="00997D61">
        <w:tc>
          <w:tcPr>
            <w:tcW w:w="1261" w:type="dxa"/>
            <w:gridSpan w:val="2"/>
            <w:tcBorders>
              <w:top w:val="single" w:sz="4" w:space="0" w:color="auto"/>
              <w:left w:val="single" w:sz="18" w:space="0" w:color="auto"/>
              <w:bottom w:val="single" w:sz="4" w:space="0" w:color="auto"/>
            </w:tcBorders>
          </w:tcPr>
          <w:p w14:paraId="5DA41560" w14:textId="77777777" w:rsidR="00C26672" w:rsidRDefault="00C26672" w:rsidP="00C26672">
            <w:pPr>
              <w:rPr>
                <w:lang w:val="en-AU"/>
              </w:rPr>
            </w:pPr>
            <w:r>
              <w:rPr>
                <w:lang w:val="en-AU"/>
              </w:rPr>
              <w:t>02/05/12</w:t>
            </w:r>
          </w:p>
        </w:tc>
        <w:tc>
          <w:tcPr>
            <w:tcW w:w="836" w:type="dxa"/>
            <w:tcBorders>
              <w:top w:val="single" w:sz="4" w:space="0" w:color="auto"/>
              <w:bottom w:val="single" w:sz="4" w:space="0" w:color="auto"/>
            </w:tcBorders>
          </w:tcPr>
          <w:p w14:paraId="7AD4E91A" w14:textId="0E554DA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4FF737E" w14:textId="77777777" w:rsidR="00C26672" w:rsidRDefault="00C26672" w:rsidP="00C26672">
            <w:pPr>
              <w:jc w:val="center"/>
              <w:rPr>
                <w:lang w:val="en-AU"/>
              </w:rPr>
            </w:pPr>
            <w:r>
              <w:rPr>
                <w:lang w:val="en-AU"/>
              </w:rPr>
              <w:t>10.3.7</w:t>
            </w:r>
          </w:p>
        </w:tc>
        <w:tc>
          <w:tcPr>
            <w:tcW w:w="4802" w:type="dxa"/>
            <w:gridSpan w:val="2"/>
            <w:tcBorders>
              <w:top w:val="single" w:sz="4" w:space="0" w:color="auto"/>
              <w:bottom w:val="single" w:sz="4" w:space="0" w:color="auto"/>
              <w:right w:val="single" w:sz="18" w:space="0" w:color="auto"/>
            </w:tcBorders>
          </w:tcPr>
          <w:p w14:paraId="66FE9C16" w14:textId="77777777" w:rsidR="00C26672" w:rsidRDefault="00C26672" w:rsidP="00C26672">
            <w:pPr>
              <w:jc w:val="both"/>
              <w:rPr>
                <w:rFonts w:ascii="Arial" w:hAnsi="Arial" w:cs="Arial"/>
                <w:color w:val="000000"/>
              </w:rPr>
            </w:pPr>
            <w:r>
              <w:rPr>
                <w:rFonts w:ascii="Arial" w:hAnsi="Arial" w:cs="Arial"/>
                <w:color w:val="000000"/>
              </w:rPr>
              <w:t xml:space="preserve">New paragraph entitled “Withdrawal of guilty plea”.  New case of </w:t>
            </w:r>
            <w:r w:rsidRPr="00105688">
              <w:rPr>
                <w:rFonts w:ascii="Arial" w:hAnsi="Arial" w:cs="Arial"/>
                <w:i/>
                <w:color w:val="000000"/>
              </w:rPr>
              <w:t>R v Mokbel (Change of Pleas)</w:t>
            </w:r>
            <w:r>
              <w:rPr>
                <w:rFonts w:ascii="Arial" w:hAnsi="Arial" w:cs="Arial"/>
                <w:color w:val="000000"/>
              </w:rPr>
              <w:t xml:space="preserve"> [2012] VSC 86 at [259]-[261].</w:t>
            </w:r>
          </w:p>
        </w:tc>
      </w:tr>
      <w:tr w:rsidR="00C26672" w14:paraId="73ED8E17" w14:textId="77777777" w:rsidTr="00997D61">
        <w:tc>
          <w:tcPr>
            <w:tcW w:w="1261" w:type="dxa"/>
            <w:gridSpan w:val="2"/>
            <w:tcBorders>
              <w:top w:val="single" w:sz="4" w:space="0" w:color="auto"/>
              <w:left w:val="single" w:sz="18" w:space="0" w:color="auto"/>
              <w:bottom w:val="single" w:sz="4" w:space="0" w:color="auto"/>
            </w:tcBorders>
          </w:tcPr>
          <w:p w14:paraId="13BEA5F9" w14:textId="77777777" w:rsidR="00C26672" w:rsidRDefault="00C26672" w:rsidP="00C26672">
            <w:pPr>
              <w:rPr>
                <w:lang w:val="en-AU"/>
              </w:rPr>
            </w:pPr>
            <w:r>
              <w:rPr>
                <w:lang w:val="en-AU"/>
              </w:rPr>
              <w:t>02/05/12</w:t>
            </w:r>
          </w:p>
        </w:tc>
        <w:tc>
          <w:tcPr>
            <w:tcW w:w="836" w:type="dxa"/>
            <w:tcBorders>
              <w:top w:val="single" w:sz="4" w:space="0" w:color="auto"/>
              <w:bottom w:val="single" w:sz="4" w:space="0" w:color="auto"/>
            </w:tcBorders>
          </w:tcPr>
          <w:p w14:paraId="13F1F59C" w14:textId="23C42030"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4682555" w14:textId="77777777" w:rsidR="00C26672" w:rsidRDefault="00C26672" w:rsidP="00C26672">
            <w:pPr>
              <w:jc w:val="center"/>
              <w:rPr>
                <w:lang w:val="en-AU"/>
              </w:rPr>
            </w:pPr>
            <w:r>
              <w:rPr>
                <w:lang w:val="en-AU"/>
              </w:rPr>
              <w:t>10.3.8</w:t>
            </w:r>
          </w:p>
        </w:tc>
        <w:tc>
          <w:tcPr>
            <w:tcW w:w="4802" w:type="dxa"/>
            <w:gridSpan w:val="2"/>
            <w:tcBorders>
              <w:top w:val="single" w:sz="4" w:space="0" w:color="auto"/>
              <w:bottom w:val="single" w:sz="4" w:space="0" w:color="auto"/>
              <w:right w:val="single" w:sz="18" w:space="0" w:color="auto"/>
            </w:tcBorders>
          </w:tcPr>
          <w:p w14:paraId="6A6D088A" w14:textId="77777777" w:rsidR="00C26672" w:rsidRDefault="00C26672" w:rsidP="00C26672">
            <w:pPr>
              <w:jc w:val="both"/>
              <w:rPr>
                <w:rFonts w:ascii="Arial" w:hAnsi="Arial" w:cs="Arial"/>
                <w:bCs/>
              </w:rPr>
            </w:pPr>
            <w:r>
              <w:rPr>
                <w:rFonts w:ascii="Arial" w:hAnsi="Arial" w:cs="Arial"/>
                <w:bCs/>
              </w:rPr>
              <w:t>Renumbered paragraph – formerly 10.3.7.</w:t>
            </w:r>
          </w:p>
        </w:tc>
      </w:tr>
      <w:tr w:rsidR="00C26672" w14:paraId="0180F4CF" w14:textId="77777777" w:rsidTr="00997D61">
        <w:tc>
          <w:tcPr>
            <w:tcW w:w="1261" w:type="dxa"/>
            <w:gridSpan w:val="2"/>
            <w:tcBorders>
              <w:top w:val="single" w:sz="4" w:space="0" w:color="auto"/>
              <w:left w:val="single" w:sz="18" w:space="0" w:color="auto"/>
              <w:bottom w:val="single" w:sz="4" w:space="0" w:color="auto"/>
            </w:tcBorders>
          </w:tcPr>
          <w:p w14:paraId="7B710123" w14:textId="77777777" w:rsidR="00C26672" w:rsidRDefault="00C26672" w:rsidP="00C26672">
            <w:pPr>
              <w:rPr>
                <w:lang w:val="en-AU"/>
              </w:rPr>
            </w:pPr>
            <w:r>
              <w:rPr>
                <w:lang w:val="en-AU"/>
              </w:rPr>
              <w:t>02/05/12</w:t>
            </w:r>
          </w:p>
        </w:tc>
        <w:tc>
          <w:tcPr>
            <w:tcW w:w="836" w:type="dxa"/>
            <w:tcBorders>
              <w:top w:val="single" w:sz="4" w:space="0" w:color="auto"/>
              <w:bottom w:val="single" w:sz="4" w:space="0" w:color="auto"/>
            </w:tcBorders>
          </w:tcPr>
          <w:p w14:paraId="3945946D" w14:textId="28ECB381"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D5BE50D" w14:textId="77777777" w:rsidR="00C26672" w:rsidRDefault="00C26672" w:rsidP="00C26672">
            <w:pPr>
              <w:jc w:val="center"/>
              <w:rPr>
                <w:lang w:val="en-AU"/>
              </w:rPr>
            </w:pPr>
            <w:r>
              <w:rPr>
                <w:lang w:val="en-AU"/>
              </w:rPr>
              <w:t>10.3.9</w:t>
            </w:r>
          </w:p>
        </w:tc>
        <w:tc>
          <w:tcPr>
            <w:tcW w:w="4802" w:type="dxa"/>
            <w:gridSpan w:val="2"/>
            <w:tcBorders>
              <w:top w:val="single" w:sz="4" w:space="0" w:color="auto"/>
              <w:bottom w:val="single" w:sz="4" w:space="0" w:color="auto"/>
              <w:right w:val="single" w:sz="18" w:space="0" w:color="auto"/>
            </w:tcBorders>
          </w:tcPr>
          <w:p w14:paraId="096EFA32" w14:textId="77777777" w:rsidR="00C26672" w:rsidRDefault="00C26672" w:rsidP="00C26672">
            <w:pPr>
              <w:jc w:val="both"/>
              <w:rPr>
                <w:rFonts w:ascii="Arial" w:hAnsi="Arial" w:cs="Arial"/>
                <w:bCs/>
              </w:rPr>
            </w:pPr>
            <w:r>
              <w:rPr>
                <w:rFonts w:ascii="Arial" w:hAnsi="Arial" w:cs="Arial"/>
                <w:bCs/>
              </w:rPr>
              <w:t>Renumbered paragraph – formerly 10.3.8.</w:t>
            </w:r>
          </w:p>
        </w:tc>
      </w:tr>
      <w:tr w:rsidR="00C26672" w14:paraId="06EE4DA2" w14:textId="77777777" w:rsidTr="00997D61">
        <w:tc>
          <w:tcPr>
            <w:tcW w:w="1261" w:type="dxa"/>
            <w:gridSpan w:val="2"/>
            <w:tcBorders>
              <w:top w:val="single" w:sz="4" w:space="0" w:color="auto"/>
              <w:left w:val="single" w:sz="18" w:space="0" w:color="auto"/>
              <w:bottom w:val="single" w:sz="4" w:space="0" w:color="auto"/>
            </w:tcBorders>
          </w:tcPr>
          <w:p w14:paraId="4B3C55DB" w14:textId="77777777" w:rsidR="00C26672" w:rsidRDefault="00C26672" w:rsidP="00C26672">
            <w:pPr>
              <w:rPr>
                <w:lang w:val="en-AU"/>
              </w:rPr>
            </w:pPr>
            <w:r>
              <w:rPr>
                <w:lang w:val="en-AU"/>
              </w:rPr>
              <w:t>02/05/12</w:t>
            </w:r>
          </w:p>
        </w:tc>
        <w:tc>
          <w:tcPr>
            <w:tcW w:w="836" w:type="dxa"/>
            <w:tcBorders>
              <w:top w:val="single" w:sz="4" w:space="0" w:color="auto"/>
              <w:bottom w:val="single" w:sz="4" w:space="0" w:color="auto"/>
            </w:tcBorders>
          </w:tcPr>
          <w:p w14:paraId="64B6964A" w14:textId="2A58DB5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BB0711F" w14:textId="77777777" w:rsidR="00C26672" w:rsidRDefault="00C26672" w:rsidP="00C26672">
            <w:pPr>
              <w:jc w:val="center"/>
              <w:rPr>
                <w:lang w:val="en-AU"/>
              </w:rPr>
            </w:pPr>
            <w:r>
              <w:rPr>
                <w:lang w:val="en-AU"/>
              </w:rPr>
              <w:t>10.3.10</w:t>
            </w:r>
          </w:p>
        </w:tc>
        <w:tc>
          <w:tcPr>
            <w:tcW w:w="4802" w:type="dxa"/>
            <w:gridSpan w:val="2"/>
            <w:tcBorders>
              <w:top w:val="single" w:sz="4" w:space="0" w:color="auto"/>
              <w:bottom w:val="single" w:sz="4" w:space="0" w:color="auto"/>
              <w:right w:val="single" w:sz="18" w:space="0" w:color="auto"/>
            </w:tcBorders>
          </w:tcPr>
          <w:p w14:paraId="4AF07CBD" w14:textId="77777777" w:rsidR="00C26672" w:rsidRDefault="00C26672" w:rsidP="00C26672">
            <w:pPr>
              <w:jc w:val="both"/>
              <w:rPr>
                <w:rFonts w:ascii="Arial" w:hAnsi="Arial" w:cs="Arial"/>
                <w:bCs/>
              </w:rPr>
            </w:pPr>
            <w:r>
              <w:rPr>
                <w:rFonts w:ascii="Arial" w:hAnsi="Arial" w:cs="Arial"/>
                <w:bCs/>
              </w:rPr>
              <w:t>Renumbered paragraph – formerly 10.3.9.</w:t>
            </w:r>
          </w:p>
        </w:tc>
      </w:tr>
      <w:tr w:rsidR="00C26672" w14:paraId="4F506103" w14:textId="77777777" w:rsidTr="00997D61">
        <w:tc>
          <w:tcPr>
            <w:tcW w:w="1261" w:type="dxa"/>
            <w:gridSpan w:val="2"/>
            <w:tcBorders>
              <w:top w:val="single" w:sz="4" w:space="0" w:color="auto"/>
              <w:left w:val="single" w:sz="18" w:space="0" w:color="auto"/>
              <w:bottom w:val="single" w:sz="4" w:space="0" w:color="auto"/>
            </w:tcBorders>
          </w:tcPr>
          <w:p w14:paraId="7F24F3B3" w14:textId="77777777" w:rsidR="00C26672" w:rsidRDefault="00C26672" w:rsidP="00C26672">
            <w:pPr>
              <w:rPr>
                <w:lang w:val="en-AU"/>
              </w:rPr>
            </w:pPr>
            <w:r>
              <w:rPr>
                <w:lang w:val="en-AU"/>
              </w:rPr>
              <w:t>26/03/12</w:t>
            </w:r>
          </w:p>
        </w:tc>
        <w:tc>
          <w:tcPr>
            <w:tcW w:w="836" w:type="dxa"/>
            <w:tcBorders>
              <w:top w:val="single" w:sz="4" w:space="0" w:color="auto"/>
              <w:bottom w:val="single" w:sz="4" w:space="0" w:color="auto"/>
            </w:tcBorders>
          </w:tcPr>
          <w:p w14:paraId="47A60E8A" w14:textId="70BCF03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888AF5B" w14:textId="77777777" w:rsidR="00C26672" w:rsidRDefault="00C26672" w:rsidP="00C26672">
            <w:pPr>
              <w:jc w:val="center"/>
              <w:rPr>
                <w:lang w:val="en-AU"/>
              </w:rPr>
            </w:pPr>
            <w:r>
              <w:rPr>
                <w:lang w:val="en-AU"/>
              </w:rPr>
              <w:t>3.5.13</w:t>
            </w:r>
          </w:p>
        </w:tc>
        <w:tc>
          <w:tcPr>
            <w:tcW w:w="4802" w:type="dxa"/>
            <w:gridSpan w:val="2"/>
            <w:tcBorders>
              <w:top w:val="single" w:sz="4" w:space="0" w:color="auto"/>
              <w:bottom w:val="single" w:sz="4" w:space="0" w:color="auto"/>
              <w:right w:val="single" w:sz="18" w:space="0" w:color="auto"/>
            </w:tcBorders>
          </w:tcPr>
          <w:p w14:paraId="3EBC0D20" w14:textId="77777777" w:rsidR="00C26672" w:rsidRDefault="00C26672" w:rsidP="00C26672">
            <w:pPr>
              <w:jc w:val="both"/>
              <w:rPr>
                <w:rFonts w:ascii="Arial" w:hAnsi="Arial" w:cs="Arial"/>
                <w:color w:val="000000"/>
              </w:rPr>
            </w:pPr>
            <w:r>
              <w:rPr>
                <w:rFonts w:ascii="Arial" w:hAnsi="Arial" w:cs="Arial"/>
                <w:color w:val="000000"/>
              </w:rPr>
              <w:t xml:space="preserve">Reference to case of </w:t>
            </w:r>
            <w:r w:rsidRPr="00D00403">
              <w:rPr>
                <w:rFonts w:ascii="Arial" w:hAnsi="Arial" w:cs="Arial"/>
                <w:i/>
                <w:color w:val="000000"/>
              </w:rPr>
              <w:t xml:space="preserve">R v Edward </w:t>
            </w:r>
            <w:proofErr w:type="spellStart"/>
            <w:r w:rsidRPr="00D00403">
              <w:rPr>
                <w:rFonts w:ascii="Arial" w:hAnsi="Arial" w:cs="Arial"/>
                <w:i/>
                <w:color w:val="000000"/>
              </w:rPr>
              <w:t>Drash</w:t>
            </w:r>
            <w:proofErr w:type="spellEnd"/>
            <w:r>
              <w:rPr>
                <w:rFonts w:ascii="Arial" w:hAnsi="Arial" w:cs="Arial"/>
                <w:color w:val="000000"/>
              </w:rPr>
              <w:t xml:space="preserve"> [2012] VSCA 33 at [64]-[89].</w:t>
            </w:r>
          </w:p>
        </w:tc>
      </w:tr>
      <w:tr w:rsidR="00C26672" w14:paraId="5999AFFE" w14:textId="77777777" w:rsidTr="00997D61">
        <w:tc>
          <w:tcPr>
            <w:tcW w:w="1261" w:type="dxa"/>
            <w:gridSpan w:val="2"/>
            <w:tcBorders>
              <w:top w:val="single" w:sz="4" w:space="0" w:color="auto"/>
              <w:left w:val="single" w:sz="18" w:space="0" w:color="auto"/>
              <w:bottom w:val="single" w:sz="4" w:space="0" w:color="auto"/>
            </w:tcBorders>
          </w:tcPr>
          <w:p w14:paraId="59A68881" w14:textId="77777777" w:rsidR="00C26672" w:rsidRDefault="00C26672" w:rsidP="00C26672">
            <w:pPr>
              <w:rPr>
                <w:lang w:val="en-AU"/>
              </w:rPr>
            </w:pPr>
            <w:r>
              <w:rPr>
                <w:lang w:val="en-AU"/>
              </w:rPr>
              <w:t>26/03/12</w:t>
            </w:r>
          </w:p>
        </w:tc>
        <w:tc>
          <w:tcPr>
            <w:tcW w:w="836" w:type="dxa"/>
            <w:tcBorders>
              <w:top w:val="single" w:sz="4" w:space="0" w:color="auto"/>
              <w:bottom w:val="single" w:sz="4" w:space="0" w:color="auto"/>
            </w:tcBorders>
          </w:tcPr>
          <w:p w14:paraId="64CFA397" w14:textId="7F3605C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CC3B2D2" w14:textId="77777777" w:rsidR="00C26672" w:rsidRDefault="00C26672" w:rsidP="00C26672">
            <w:pPr>
              <w:jc w:val="center"/>
              <w:rPr>
                <w:lang w:val="en-AU"/>
              </w:rPr>
            </w:pPr>
            <w:r>
              <w:rPr>
                <w:lang w:val="en-AU"/>
              </w:rPr>
              <w:t>3.5.14</w:t>
            </w:r>
          </w:p>
        </w:tc>
        <w:tc>
          <w:tcPr>
            <w:tcW w:w="4802" w:type="dxa"/>
            <w:gridSpan w:val="2"/>
            <w:tcBorders>
              <w:top w:val="single" w:sz="4" w:space="0" w:color="auto"/>
              <w:bottom w:val="single" w:sz="4" w:space="0" w:color="auto"/>
              <w:right w:val="single" w:sz="18" w:space="0" w:color="auto"/>
            </w:tcBorders>
          </w:tcPr>
          <w:p w14:paraId="4AAFE965" w14:textId="77777777" w:rsidR="00C26672" w:rsidRDefault="00C26672" w:rsidP="00C26672">
            <w:pPr>
              <w:jc w:val="both"/>
              <w:rPr>
                <w:rFonts w:ascii="Arial" w:hAnsi="Arial" w:cs="Arial"/>
                <w:color w:val="000000"/>
              </w:rPr>
            </w:pPr>
            <w:r>
              <w:rPr>
                <w:rFonts w:ascii="Arial" w:hAnsi="Arial" w:cs="Arial"/>
                <w:color w:val="000000"/>
              </w:rPr>
              <w:t xml:space="preserve">New paragraph entitled “The rule in Jones v Dunkel”.  Cases of </w:t>
            </w:r>
            <w:r w:rsidRPr="009F4725">
              <w:rPr>
                <w:rFonts w:ascii="Arial" w:hAnsi="Arial" w:cs="Arial"/>
                <w:i/>
                <w:color w:val="000000"/>
              </w:rPr>
              <w:t>Jones v Dunkel</w:t>
            </w:r>
            <w:r>
              <w:rPr>
                <w:rFonts w:ascii="Arial" w:hAnsi="Arial" w:cs="Arial"/>
                <w:color w:val="000000"/>
              </w:rPr>
              <w:t xml:space="preserve"> (1959) 101 CLR 298; </w:t>
            </w:r>
            <w:r w:rsidRPr="009F4725">
              <w:rPr>
                <w:rFonts w:ascii="Arial" w:hAnsi="Arial" w:cs="Arial"/>
                <w:i/>
                <w:color w:val="000000"/>
              </w:rPr>
              <w:t>Goddard Elliott v Fritsch</w:t>
            </w:r>
            <w:r>
              <w:rPr>
                <w:rFonts w:ascii="Arial" w:hAnsi="Arial" w:cs="Arial"/>
                <w:color w:val="000000"/>
              </w:rPr>
              <w:t xml:space="preserve"> [2012] VSC 87 at [35], [45], [46] &amp; [49] per Bell J; </w:t>
            </w:r>
            <w:r w:rsidRPr="009F4725">
              <w:rPr>
                <w:rFonts w:ascii="Arial" w:hAnsi="Arial" w:cs="Arial"/>
                <w:i/>
                <w:color w:val="000000"/>
              </w:rPr>
              <w:t xml:space="preserve">O’Donnell </w:t>
            </w:r>
            <w:r>
              <w:rPr>
                <w:rFonts w:ascii="Arial" w:hAnsi="Arial" w:cs="Arial"/>
                <w:i/>
                <w:color w:val="000000"/>
              </w:rPr>
              <w:t>v</w:t>
            </w:r>
            <w:r w:rsidRPr="009F4725">
              <w:rPr>
                <w:rFonts w:ascii="Arial" w:hAnsi="Arial" w:cs="Arial"/>
                <w:i/>
                <w:color w:val="000000"/>
              </w:rPr>
              <w:t xml:space="preserve"> Reichard</w:t>
            </w:r>
            <w:r>
              <w:rPr>
                <w:rFonts w:ascii="Arial" w:hAnsi="Arial" w:cs="Arial"/>
                <w:color w:val="000000"/>
              </w:rPr>
              <w:t xml:space="preserve"> [1975] VR 919 at 929.</w:t>
            </w:r>
          </w:p>
        </w:tc>
      </w:tr>
      <w:tr w:rsidR="00C26672" w14:paraId="674E8481" w14:textId="77777777" w:rsidTr="00997D61">
        <w:tc>
          <w:tcPr>
            <w:tcW w:w="1261" w:type="dxa"/>
            <w:gridSpan w:val="2"/>
            <w:tcBorders>
              <w:top w:val="single" w:sz="4" w:space="0" w:color="auto"/>
              <w:left w:val="single" w:sz="18" w:space="0" w:color="auto"/>
              <w:bottom w:val="single" w:sz="4" w:space="0" w:color="auto"/>
            </w:tcBorders>
          </w:tcPr>
          <w:p w14:paraId="7801771D" w14:textId="77777777" w:rsidR="00C26672" w:rsidRDefault="00C26672" w:rsidP="00C26672">
            <w:pPr>
              <w:rPr>
                <w:lang w:val="en-AU"/>
              </w:rPr>
            </w:pPr>
            <w:r>
              <w:rPr>
                <w:lang w:val="en-AU"/>
              </w:rPr>
              <w:t>26/03/12</w:t>
            </w:r>
          </w:p>
        </w:tc>
        <w:tc>
          <w:tcPr>
            <w:tcW w:w="836" w:type="dxa"/>
            <w:tcBorders>
              <w:top w:val="single" w:sz="4" w:space="0" w:color="auto"/>
              <w:bottom w:val="single" w:sz="4" w:space="0" w:color="auto"/>
            </w:tcBorders>
          </w:tcPr>
          <w:p w14:paraId="6B439D8D" w14:textId="33EED62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C001A8B" w14:textId="77777777" w:rsidR="00C26672" w:rsidRDefault="00C26672" w:rsidP="00C26672">
            <w:pPr>
              <w:jc w:val="center"/>
              <w:rPr>
                <w:lang w:val="en-AU"/>
              </w:rPr>
            </w:pPr>
            <w:r>
              <w:rPr>
                <w:lang w:val="en-AU"/>
              </w:rPr>
              <w:t>3.5.15</w:t>
            </w:r>
          </w:p>
        </w:tc>
        <w:tc>
          <w:tcPr>
            <w:tcW w:w="4802" w:type="dxa"/>
            <w:gridSpan w:val="2"/>
            <w:tcBorders>
              <w:top w:val="single" w:sz="4" w:space="0" w:color="auto"/>
              <w:bottom w:val="single" w:sz="4" w:space="0" w:color="auto"/>
              <w:right w:val="single" w:sz="18" w:space="0" w:color="auto"/>
            </w:tcBorders>
          </w:tcPr>
          <w:p w14:paraId="4B0704C3" w14:textId="77777777" w:rsidR="00C26672" w:rsidRDefault="00C26672" w:rsidP="00C26672">
            <w:pPr>
              <w:jc w:val="both"/>
              <w:rPr>
                <w:rFonts w:ascii="Arial" w:hAnsi="Arial" w:cs="Arial"/>
                <w:bCs/>
              </w:rPr>
            </w:pPr>
            <w:r>
              <w:rPr>
                <w:rFonts w:ascii="Arial" w:hAnsi="Arial" w:cs="Arial"/>
                <w:bCs/>
              </w:rPr>
              <w:t>Renumbered paragraph – formerly 3.5.14.</w:t>
            </w:r>
          </w:p>
        </w:tc>
      </w:tr>
      <w:tr w:rsidR="00C26672" w14:paraId="30A4D7F4" w14:textId="77777777" w:rsidTr="00997D61">
        <w:tc>
          <w:tcPr>
            <w:tcW w:w="1261" w:type="dxa"/>
            <w:gridSpan w:val="2"/>
            <w:tcBorders>
              <w:top w:val="single" w:sz="4" w:space="0" w:color="auto"/>
              <w:left w:val="single" w:sz="18" w:space="0" w:color="auto"/>
              <w:bottom w:val="single" w:sz="4" w:space="0" w:color="auto"/>
            </w:tcBorders>
          </w:tcPr>
          <w:p w14:paraId="4A3E36A2" w14:textId="77777777" w:rsidR="00C26672" w:rsidRDefault="00C26672" w:rsidP="00C26672">
            <w:pPr>
              <w:rPr>
                <w:lang w:val="en-AU"/>
              </w:rPr>
            </w:pPr>
            <w:r>
              <w:rPr>
                <w:lang w:val="en-AU"/>
              </w:rPr>
              <w:t>26/03/12</w:t>
            </w:r>
          </w:p>
        </w:tc>
        <w:tc>
          <w:tcPr>
            <w:tcW w:w="836" w:type="dxa"/>
            <w:tcBorders>
              <w:top w:val="single" w:sz="4" w:space="0" w:color="auto"/>
              <w:bottom w:val="single" w:sz="4" w:space="0" w:color="auto"/>
            </w:tcBorders>
          </w:tcPr>
          <w:p w14:paraId="4FC2C2A9" w14:textId="639B04D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DB2B71D" w14:textId="77777777" w:rsidR="00C26672" w:rsidRDefault="00C26672" w:rsidP="00C26672">
            <w:pPr>
              <w:jc w:val="center"/>
              <w:rPr>
                <w:lang w:val="en-AU"/>
              </w:rPr>
            </w:pPr>
            <w:r>
              <w:rPr>
                <w:lang w:val="en-AU"/>
              </w:rPr>
              <w:t>3.5.16</w:t>
            </w:r>
          </w:p>
        </w:tc>
        <w:tc>
          <w:tcPr>
            <w:tcW w:w="4802" w:type="dxa"/>
            <w:gridSpan w:val="2"/>
            <w:tcBorders>
              <w:top w:val="single" w:sz="4" w:space="0" w:color="auto"/>
              <w:bottom w:val="single" w:sz="4" w:space="0" w:color="auto"/>
              <w:right w:val="single" w:sz="18" w:space="0" w:color="auto"/>
            </w:tcBorders>
          </w:tcPr>
          <w:p w14:paraId="4C27DF0D" w14:textId="77777777" w:rsidR="00C26672" w:rsidRDefault="00C26672" w:rsidP="00C26672">
            <w:pPr>
              <w:jc w:val="both"/>
              <w:rPr>
                <w:rFonts w:ascii="Arial" w:hAnsi="Arial" w:cs="Arial"/>
                <w:bCs/>
              </w:rPr>
            </w:pPr>
            <w:r>
              <w:rPr>
                <w:rFonts w:ascii="Arial" w:hAnsi="Arial" w:cs="Arial"/>
                <w:bCs/>
              </w:rPr>
              <w:t>Renumbered paragraph – formerly 3.5.15.</w:t>
            </w:r>
          </w:p>
        </w:tc>
      </w:tr>
      <w:tr w:rsidR="00C26672" w14:paraId="3EFB22D7" w14:textId="77777777" w:rsidTr="00997D61">
        <w:tc>
          <w:tcPr>
            <w:tcW w:w="1261" w:type="dxa"/>
            <w:gridSpan w:val="2"/>
            <w:tcBorders>
              <w:top w:val="single" w:sz="4" w:space="0" w:color="auto"/>
              <w:left w:val="single" w:sz="18" w:space="0" w:color="auto"/>
              <w:bottom w:val="single" w:sz="4" w:space="0" w:color="auto"/>
            </w:tcBorders>
          </w:tcPr>
          <w:p w14:paraId="3EFD8A80" w14:textId="77777777" w:rsidR="00C26672" w:rsidRDefault="00C26672" w:rsidP="00C26672">
            <w:pPr>
              <w:rPr>
                <w:lang w:val="en-AU"/>
              </w:rPr>
            </w:pPr>
            <w:r>
              <w:rPr>
                <w:lang w:val="en-AU"/>
              </w:rPr>
              <w:t>26/03/12</w:t>
            </w:r>
          </w:p>
        </w:tc>
        <w:tc>
          <w:tcPr>
            <w:tcW w:w="836" w:type="dxa"/>
            <w:tcBorders>
              <w:top w:val="single" w:sz="4" w:space="0" w:color="auto"/>
              <w:bottom w:val="single" w:sz="4" w:space="0" w:color="auto"/>
            </w:tcBorders>
          </w:tcPr>
          <w:p w14:paraId="1FB728B1" w14:textId="498D56F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0A0E01F" w14:textId="77777777" w:rsidR="00C26672" w:rsidRDefault="00C26672" w:rsidP="00C26672">
            <w:pPr>
              <w:jc w:val="center"/>
              <w:rPr>
                <w:lang w:val="en-AU"/>
              </w:rPr>
            </w:pPr>
            <w:r>
              <w:rPr>
                <w:lang w:val="en-AU"/>
              </w:rPr>
              <w:t>3.7.3</w:t>
            </w:r>
          </w:p>
        </w:tc>
        <w:tc>
          <w:tcPr>
            <w:tcW w:w="4802" w:type="dxa"/>
            <w:gridSpan w:val="2"/>
            <w:tcBorders>
              <w:top w:val="single" w:sz="4" w:space="0" w:color="auto"/>
              <w:bottom w:val="single" w:sz="4" w:space="0" w:color="auto"/>
              <w:right w:val="single" w:sz="18" w:space="0" w:color="auto"/>
            </w:tcBorders>
          </w:tcPr>
          <w:p w14:paraId="46C2EC96" w14:textId="77777777" w:rsidR="00C26672" w:rsidRDefault="00C26672" w:rsidP="00C26672">
            <w:pPr>
              <w:jc w:val="both"/>
              <w:rPr>
                <w:rFonts w:ascii="Arial" w:hAnsi="Arial" w:cs="Arial"/>
                <w:color w:val="000000"/>
              </w:rPr>
            </w:pPr>
            <w:r>
              <w:rPr>
                <w:rFonts w:ascii="Arial" w:hAnsi="Arial" w:cs="Arial"/>
                <w:color w:val="000000"/>
              </w:rPr>
              <w:t xml:space="preserve">New reference to case of </w:t>
            </w:r>
            <w:proofErr w:type="spellStart"/>
            <w:r w:rsidRPr="009F4725">
              <w:rPr>
                <w:rFonts w:ascii="Arial" w:hAnsi="Arial" w:cs="Arial"/>
                <w:i/>
                <w:color w:val="000000"/>
              </w:rPr>
              <w:t>Dimatos</w:t>
            </w:r>
            <w:proofErr w:type="spellEnd"/>
            <w:r w:rsidRPr="009F4725">
              <w:rPr>
                <w:rFonts w:ascii="Arial" w:hAnsi="Arial" w:cs="Arial"/>
                <w:i/>
                <w:color w:val="000000"/>
              </w:rPr>
              <w:t xml:space="preserve"> v Coombe &amp; </w:t>
            </w:r>
            <w:proofErr w:type="spellStart"/>
            <w:r w:rsidRPr="009F4725">
              <w:rPr>
                <w:rFonts w:ascii="Arial" w:hAnsi="Arial" w:cs="Arial"/>
                <w:i/>
                <w:color w:val="000000"/>
              </w:rPr>
              <w:t>Ors</w:t>
            </w:r>
            <w:proofErr w:type="spellEnd"/>
            <w:r>
              <w:rPr>
                <w:rFonts w:ascii="Arial" w:hAnsi="Arial" w:cs="Arial"/>
                <w:color w:val="000000"/>
              </w:rPr>
              <w:t xml:space="preserve"> [2011] VSC 619 at [20]-[25] per Beach J.</w:t>
            </w:r>
          </w:p>
        </w:tc>
      </w:tr>
      <w:tr w:rsidR="00C26672" w14:paraId="15390D97" w14:textId="77777777" w:rsidTr="00997D61">
        <w:tc>
          <w:tcPr>
            <w:tcW w:w="1261" w:type="dxa"/>
            <w:gridSpan w:val="2"/>
            <w:tcBorders>
              <w:top w:val="single" w:sz="4" w:space="0" w:color="auto"/>
              <w:left w:val="single" w:sz="18" w:space="0" w:color="auto"/>
              <w:bottom w:val="single" w:sz="4" w:space="0" w:color="auto"/>
            </w:tcBorders>
          </w:tcPr>
          <w:p w14:paraId="43745E9B" w14:textId="77777777" w:rsidR="00C26672" w:rsidRDefault="00C26672" w:rsidP="00C26672">
            <w:pPr>
              <w:rPr>
                <w:lang w:val="en-AU"/>
              </w:rPr>
            </w:pPr>
            <w:r>
              <w:rPr>
                <w:lang w:val="en-AU"/>
              </w:rPr>
              <w:t>23/03/12</w:t>
            </w:r>
          </w:p>
        </w:tc>
        <w:tc>
          <w:tcPr>
            <w:tcW w:w="836" w:type="dxa"/>
            <w:tcBorders>
              <w:top w:val="single" w:sz="4" w:space="0" w:color="auto"/>
              <w:bottom w:val="single" w:sz="4" w:space="0" w:color="auto"/>
            </w:tcBorders>
          </w:tcPr>
          <w:p w14:paraId="625E4B9B" w14:textId="1536BD7F"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6875758" w14:textId="77777777" w:rsidR="00C26672" w:rsidRDefault="00C26672" w:rsidP="00C26672">
            <w:pPr>
              <w:jc w:val="center"/>
              <w:rPr>
                <w:lang w:val="en-AU"/>
              </w:rPr>
            </w:pPr>
            <w:r>
              <w:rPr>
                <w:lang w:val="en-AU"/>
              </w:rPr>
              <w:t>2.3</w:t>
            </w:r>
          </w:p>
        </w:tc>
        <w:tc>
          <w:tcPr>
            <w:tcW w:w="4802" w:type="dxa"/>
            <w:gridSpan w:val="2"/>
            <w:tcBorders>
              <w:top w:val="single" w:sz="4" w:space="0" w:color="auto"/>
              <w:bottom w:val="single" w:sz="4" w:space="0" w:color="auto"/>
              <w:right w:val="single" w:sz="18" w:space="0" w:color="auto"/>
            </w:tcBorders>
          </w:tcPr>
          <w:p w14:paraId="212EA33D" w14:textId="77777777" w:rsidR="00C26672" w:rsidRDefault="00C26672" w:rsidP="00C26672">
            <w:pPr>
              <w:jc w:val="both"/>
              <w:rPr>
                <w:rFonts w:ascii="Arial" w:hAnsi="Arial" w:cs="Arial"/>
                <w:color w:val="000000"/>
              </w:rPr>
            </w:pPr>
            <w:r>
              <w:rPr>
                <w:rFonts w:ascii="Arial" w:hAnsi="Arial" w:cs="Arial"/>
                <w:color w:val="000000"/>
              </w:rPr>
              <w:t>Changes to Organizational structure of the Children’s Court</w:t>
            </w:r>
          </w:p>
        </w:tc>
      </w:tr>
      <w:tr w:rsidR="00C26672" w14:paraId="4A208D37" w14:textId="77777777" w:rsidTr="00997D61">
        <w:tc>
          <w:tcPr>
            <w:tcW w:w="1261" w:type="dxa"/>
            <w:gridSpan w:val="2"/>
            <w:tcBorders>
              <w:top w:val="single" w:sz="4" w:space="0" w:color="auto"/>
              <w:left w:val="single" w:sz="18" w:space="0" w:color="auto"/>
              <w:bottom w:val="single" w:sz="4" w:space="0" w:color="auto"/>
            </w:tcBorders>
          </w:tcPr>
          <w:p w14:paraId="48CB16B2" w14:textId="77777777" w:rsidR="00C26672" w:rsidRDefault="00C26672" w:rsidP="00C26672">
            <w:pPr>
              <w:rPr>
                <w:lang w:val="en-AU"/>
              </w:rPr>
            </w:pPr>
            <w:r>
              <w:rPr>
                <w:lang w:val="en-AU"/>
              </w:rPr>
              <w:t>17/10/11</w:t>
            </w:r>
          </w:p>
        </w:tc>
        <w:tc>
          <w:tcPr>
            <w:tcW w:w="836" w:type="dxa"/>
            <w:tcBorders>
              <w:top w:val="single" w:sz="4" w:space="0" w:color="auto"/>
              <w:bottom w:val="single" w:sz="4" w:space="0" w:color="auto"/>
            </w:tcBorders>
          </w:tcPr>
          <w:p w14:paraId="32329763" w14:textId="3FBCEF0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9E679F2" w14:textId="77777777" w:rsidR="00C26672" w:rsidRDefault="00C26672" w:rsidP="00C26672">
            <w:pPr>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tcPr>
          <w:p w14:paraId="79E10F9A" w14:textId="77777777" w:rsidR="00C26672" w:rsidRDefault="00C26672" w:rsidP="00C26672">
            <w:pPr>
              <w:jc w:val="both"/>
              <w:rPr>
                <w:rFonts w:ascii="Arial" w:hAnsi="Arial" w:cs="Arial"/>
                <w:color w:val="000000"/>
              </w:rPr>
            </w:pPr>
            <w:r>
              <w:rPr>
                <w:rFonts w:ascii="Arial" w:hAnsi="Arial" w:cs="Arial"/>
                <w:color w:val="000000"/>
              </w:rPr>
              <w:t xml:space="preserve">Update on case of </w:t>
            </w:r>
            <w:r w:rsidRPr="009A112E">
              <w:rPr>
                <w:rFonts w:ascii="Arial" w:hAnsi="Arial" w:cs="Arial"/>
                <w:i/>
                <w:color w:val="000000"/>
              </w:rPr>
              <w:t>R v SJK &amp; GAS</w:t>
            </w:r>
            <w:r>
              <w:rPr>
                <w:rFonts w:ascii="Arial" w:hAnsi="Arial" w:cs="Arial"/>
                <w:color w:val="000000"/>
              </w:rPr>
              <w:t xml:space="preserve"> [2011] VSC 431.</w:t>
            </w:r>
          </w:p>
        </w:tc>
      </w:tr>
      <w:tr w:rsidR="00C26672" w14:paraId="4AE8269B" w14:textId="77777777" w:rsidTr="00997D61">
        <w:tc>
          <w:tcPr>
            <w:tcW w:w="1261" w:type="dxa"/>
            <w:gridSpan w:val="2"/>
            <w:tcBorders>
              <w:top w:val="single" w:sz="4" w:space="0" w:color="auto"/>
              <w:left w:val="single" w:sz="18" w:space="0" w:color="auto"/>
              <w:bottom w:val="single" w:sz="4" w:space="0" w:color="auto"/>
            </w:tcBorders>
          </w:tcPr>
          <w:p w14:paraId="5DD66400" w14:textId="77777777" w:rsidR="00C26672" w:rsidRDefault="00C26672" w:rsidP="00C26672">
            <w:pPr>
              <w:rPr>
                <w:lang w:val="en-AU"/>
              </w:rPr>
            </w:pPr>
            <w:r>
              <w:rPr>
                <w:lang w:val="en-AU"/>
              </w:rPr>
              <w:t>17/10/11</w:t>
            </w:r>
          </w:p>
        </w:tc>
        <w:tc>
          <w:tcPr>
            <w:tcW w:w="836" w:type="dxa"/>
            <w:tcBorders>
              <w:top w:val="single" w:sz="4" w:space="0" w:color="auto"/>
              <w:bottom w:val="single" w:sz="4" w:space="0" w:color="auto"/>
            </w:tcBorders>
          </w:tcPr>
          <w:p w14:paraId="04C738DB" w14:textId="6323370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9DCEFC4"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5BE7139C" w14:textId="77777777" w:rsidR="00C26672" w:rsidRDefault="00C26672" w:rsidP="00C26672">
            <w:pPr>
              <w:jc w:val="both"/>
              <w:rPr>
                <w:rFonts w:ascii="Arial" w:hAnsi="Arial" w:cs="Arial"/>
                <w:color w:val="000000"/>
              </w:rPr>
            </w:pPr>
            <w:r>
              <w:rPr>
                <w:rFonts w:ascii="Arial" w:hAnsi="Arial" w:cs="Arial"/>
                <w:color w:val="000000"/>
              </w:rPr>
              <w:t xml:space="preserve">New references to cases of </w:t>
            </w:r>
            <w:r w:rsidRPr="0040353D">
              <w:rPr>
                <w:rFonts w:ascii="Arial" w:hAnsi="Arial" w:cs="Arial"/>
                <w:color w:val="000000"/>
              </w:rPr>
              <w:t xml:space="preserve"> </w:t>
            </w:r>
            <w:r w:rsidRPr="0040353D">
              <w:rPr>
                <w:rFonts w:ascii="Arial" w:hAnsi="Arial" w:cs="Arial"/>
                <w:i/>
                <w:color w:val="000000"/>
              </w:rPr>
              <w:t xml:space="preserve">[CL] v [RP] (Ruling) </w:t>
            </w:r>
            <w:r w:rsidRPr="0040353D">
              <w:rPr>
                <w:rFonts w:ascii="Arial" w:hAnsi="Arial" w:cs="Arial"/>
                <w:color w:val="000000"/>
              </w:rPr>
              <w:t>[2011] VSCA 297</w:t>
            </w:r>
            <w:r>
              <w:rPr>
                <w:rFonts w:ascii="Arial" w:hAnsi="Arial" w:cs="Arial"/>
                <w:color w:val="000000"/>
              </w:rPr>
              <w:t xml:space="preserve">; </w:t>
            </w:r>
            <w:proofErr w:type="spellStart"/>
            <w:r w:rsidRPr="0040353D">
              <w:rPr>
                <w:rFonts w:ascii="Arial" w:hAnsi="Arial" w:cs="Arial"/>
                <w:i/>
                <w:color w:val="000000"/>
              </w:rPr>
              <w:t>Velissaris</w:t>
            </w:r>
            <w:proofErr w:type="spellEnd"/>
            <w:r w:rsidRPr="0040353D">
              <w:rPr>
                <w:rFonts w:ascii="Arial" w:hAnsi="Arial" w:cs="Arial"/>
                <w:i/>
                <w:color w:val="000000"/>
              </w:rPr>
              <w:t xml:space="preserve"> v Bruno Distributors Pty Ltd</w:t>
            </w:r>
            <w:r w:rsidRPr="0040353D">
              <w:rPr>
                <w:rFonts w:ascii="Arial" w:hAnsi="Arial" w:cs="Arial"/>
                <w:color w:val="000000"/>
              </w:rPr>
              <w:t xml:space="preserve"> [2011] VSC 395;</w:t>
            </w:r>
            <w:r w:rsidRPr="0040353D">
              <w:rPr>
                <w:rFonts w:ascii="Arial" w:hAnsi="Arial" w:cs="Arial"/>
                <w:i/>
                <w:color w:val="000000"/>
              </w:rPr>
              <w:t xml:space="preserve"> Moorfields Community &amp; </w:t>
            </w:r>
            <w:proofErr w:type="spellStart"/>
            <w:r w:rsidRPr="0040353D">
              <w:rPr>
                <w:rFonts w:ascii="Arial" w:hAnsi="Arial" w:cs="Arial"/>
                <w:i/>
                <w:color w:val="000000"/>
              </w:rPr>
              <w:t>Ors</w:t>
            </w:r>
            <w:proofErr w:type="spellEnd"/>
            <w:r w:rsidRPr="0040353D">
              <w:rPr>
                <w:rFonts w:ascii="Arial" w:hAnsi="Arial" w:cs="Arial"/>
                <w:i/>
                <w:color w:val="000000"/>
              </w:rPr>
              <w:t xml:space="preserve"> v Stanislawa </w:t>
            </w:r>
            <w:proofErr w:type="spellStart"/>
            <w:r w:rsidRPr="0040353D">
              <w:rPr>
                <w:rFonts w:ascii="Arial" w:hAnsi="Arial" w:cs="Arial"/>
                <w:i/>
                <w:color w:val="000000"/>
              </w:rPr>
              <w:t>Bahonko</w:t>
            </w:r>
            <w:proofErr w:type="spellEnd"/>
            <w:r w:rsidRPr="0040353D">
              <w:rPr>
                <w:rFonts w:ascii="Arial" w:hAnsi="Arial" w:cs="Arial"/>
                <w:color w:val="000000"/>
              </w:rPr>
              <w:t xml:space="preserve"> [2011] VSCA 295.</w:t>
            </w:r>
          </w:p>
        </w:tc>
      </w:tr>
      <w:tr w:rsidR="00C26672" w14:paraId="7412F4EB" w14:textId="77777777" w:rsidTr="00997D61">
        <w:tc>
          <w:tcPr>
            <w:tcW w:w="1261" w:type="dxa"/>
            <w:gridSpan w:val="2"/>
            <w:tcBorders>
              <w:top w:val="single" w:sz="4" w:space="0" w:color="auto"/>
              <w:left w:val="single" w:sz="18" w:space="0" w:color="auto"/>
              <w:bottom w:val="single" w:sz="4" w:space="0" w:color="auto"/>
            </w:tcBorders>
          </w:tcPr>
          <w:p w14:paraId="471DE778" w14:textId="77777777" w:rsidR="00C26672" w:rsidRDefault="00C26672" w:rsidP="00C26672">
            <w:pPr>
              <w:rPr>
                <w:lang w:val="en-AU"/>
              </w:rPr>
            </w:pPr>
            <w:r>
              <w:rPr>
                <w:lang w:val="en-AU"/>
              </w:rPr>
              <w:t>17/10/11</w:t>
            </w:r>
          </w:p>
        </w:tc>
        <w:tc>
          <w:tcPr>
            <w:tcW w:w="836" w:type="dxa"/>
            <w:tcBorders>
              <w:top w:val="single" w:sz="4" w:space="0" w:color="auto"/>
              <w:bottom w:val="single" w:sz="4" w:space="0" w:color="auto"/>
            </w:tcBorders>
          </w:tcPr>
          <w:p w14:paraId="6145B44B" w14:textId="4EF1B20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A2288F2" w14:textId="77777777" w:rsidR="00C26672" w:rsidRDefault="00C26672" w:rsidP="00C26672">
            <w:pPr>
              <w:jc w:val="center"/>
              <w:rPr>
                <w:lang w:val="en-AU"/>
              </w:rPr>
            </w:pPr>
            <w:r>
              <w:rPr>
                <w:lang w:val="en-AU"/>
              </w:rPr>
              <w:t>3.5.6</w:t>
            </w:r>
          </w:p>
        </w:tc>
        <w:tc>
          <w:tcPr>
            <w:tcW w:w="4802" w:type="dxa"/>
            <w:gridSpan w:val="2"/>
            <w:tcBorders>
              <w:top w:val="single" w:sz="4" w:space="0" w:color="auto"/>
              <w:bottom w:val="single" w:sz="4" w:space="0" w:color="auto"/>
              <w:right w:val="single" w:sz="18" w:space="0" w:color="auto"/>
            </w:tcBorders>
          </w:tcPr>
          <w:p w14:paraId="29EC94BE" w14:textId="77777777" w:rsidR="00C26672" w:rsidRDefault="00C26672" w:rsidP="00C26672">
            <w:pPr>
              <w:jc w:val="both"/>
              <w:rPr>
                <w:rFonts w:ascii="Arial" w:hAnsi="Arial" w:cs="Arial"/>
                <w:color w:val="000000"/>
              </w:rPr>
            </w:pPr>
            <w:r>
              <w:rPr>
                <w:rFonts w:ascii="Arial" w:hAnsi="Arial" w:cs="Arial"/>
                <w:color w:val="000000"/>
              </w:rPr>
              <w:t>Minor rewording of the 7</w:t>
            </w:r>
            <w:r w:rsidRPr="00F07A99">
              <w:rPr>
                <w:rFonts w:ascii="Arial" w:hAnsi="Arial" w:cs="Arial"/>
                <w:color w:val="000000"/>
                <w:vertAlign w:val="superscript"/>
              </w:rPr>
              <w:t>th</w:t>
            </w:r>
            <w:r>
              <w:rPr>
                <w:rFonts w:ascii="Arial" w:hAnsi="Arial" w:cs="Arial"/>
                <w:color w:val="000000"/>
              </w:rPr>
              <w:t xml:space="preserve"> paragraph.</w:t>
            </w:r>
          </w:p>
        </w:tc>
      </w:tr>
      <w:tr w:rsidR="00C26672" w14:paraId="6560572F" w14:textId="77777777" w:rsidTr="00997D61">
        <w:tc>
          <w:tcPr>
            <w:tcW w:w="1261" w:type="dxa"/>
            <w:gridSpan w:val="2"/>
            <w:tcBorders>
              <w:top w:val="single" w:sz="4" w:space="0" w:color="auto"/>
              <w:left w:val="single" w:sz="18" w:space="0" w:color="auto"/>
              <w:bottom w:val="single" w:sz="4" w:space="0" w:color="auto"/>
            </w:tcBorders>
          </w:tcPr>
          <w:p w14:paraId="164AC88B" w14:textId="77777777" w:rsidR="00C26672" w:rsidRDefault="00C26672" w:rsidP="00C26672">
            <w:pPr>
              <w:rPr>
                <w:lang w:val="en-AU"/>
              </w:rPr>
            </w:pPr>
            <w:r>
              <w:rPr>
                <w:lang w:val="en-AU"/>
              </w:rPr>
              <w:t>17/10/11</w:t>
            </w:r>
          </w:p>
        </w:tc>
        <w:tc>
          <w:tcPr>
            <w:tcW w:w="836" w:type="dxa"/>
            <w:tcBorders>
              <w:top w:val="single" w:sz="4" w:space="0" w:color="auto"/>
              <w:bottom w:val="single" w:sz="4" w:space="0" w:color="auto"/>
            </w:tcBorders>
          </w:tcPr>
          <w:p w14:paraId="4DFC48FF" w14:textId="46BAB8A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28949EF" w14:textId="77777777" w:rsidR="00C26672" w:rsidRDefault="00C26672" w:rsidP="00C26672">
            <w:pPr>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tcPr>
          <w:p w14:paraId="47E633DC" w14:textId="77777777" w:rsidR="00C26672" w:rsidRDefault="00C26672" w:rsidP="00C26672">
            <w:pPr>
              <w:jc w:val="both"/>
              <w:rPr>
                <w:rFonts w:ascii="Arial" w:hAnsi="Arial" w:cs="Arial"/>
                <w:color w:val="000000"/>
              </w:rPr>
            </w:pPr>
            <w:r>
              <w:rPr>
                <w:rFonts w:ascii="Arial" w:hAnsi="Arial" w:cs="Arial"/>
                <w:color w:val="000000"/>
              </w:rPr>
              <w:t xml:space="preserve">New case of </w:t>
            </w:r>
            <w:r w:rsidRPr="0040353D">
              <w:rPr>
                <w:rFonts w:ascii="Arial" w:hAnsi="Arial" w:cs="Arial"/>
                <w:i/>
                <w:color w:val="000000"/>
              </w:rPr>
              <w:t>Hodgson v Amcor Ltd; Amcor Ltd v Barnes (No.4)</w:t>
            </w:r>
            <w:r w:rsidRPr="0040353D">
              <w:rPr>
                <w:rFonts w:ascii="Arial" w:hAnsi="Arial" w:cs="Arial"/>
                <w:color w:val="000000"/>
              </w:rPr>
              <w:t xml:space="preserve"> [2011] VSC 269</w:t>
            </w:r>
            <w:r>
              <w:rPr>
                <w:rFonts w:ascii="Arial" w:hAnsi="Arial" w:cs="Arial"/>
                <w:color w:val="000000"/>
              </w:rPr>
              <w:t>.</w:t>
            </w:r>
          </w:p>
        </w:tc>
      </w:tr>
      <w:tr w:rsidR="00C26672" w14:paraId="5FE3D87F" w14:textId="77777777" w:rsidTr="00997D61">
        <w:tc>
          <w:tcPr>
            <w:tcW w:w="1261" w:type="dxa"/>
            <w:gridSpan w:val="2"/>
            <w:tcBorders>
              <w:top w:val="single" w:sz="4" w:space="0" w:color="auto"/>
              <w:left w:val="single" w:sz="18" w:space="0" w:color="auto"/>
              <w:bottom w:val="single" w:sz="4" w:space="0" w:color="auto"/>
            </w:tcBorders>
          </w:tcPr>
          <w:p w14:paraId="3BFDA53A" w14:textId="77777777" w:rsidR="00C26672" w:rsidRDefault="00C26672" w:rsidP="00C26672">
            <w:pPr>
              <w:rPr>
                <w:lang w:val="en-AU"/>
              </w:rPr>
            </w:pPr>
            <w:r>
              <w:rPr>
                <w:lang w:val="en-AU"/>
              </w:rPr>
              <w:t>17/10/11</w:t>
            </w:r>
          </w:p>
        </w:tc>
        <w:tc>
          <w:tcPr>
            <w:tcW w:w="836" w:type="dxa"/>
            <w:tcBorders>
              <w:top w:val="single" w:sz="4" w:space="0" w:color="auto"/>
              <w:bottom w:val="single" w:sz="4" w:space="0" w:color="auto"/>
            </w:tcBorders>
          </w:tcPr>
          <w:p w14:paraId="0CB88547" w14:textId="59E74CC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DDDBB27" w14:textId="77777777" w:rsidR="00C26672" w:rsidRDefault="00C26672" w:rsidP="00C26672">
            <w:pPr>
              <w:jc w:val="center"/>
              <w:rPr>
                <w:lang w:val="en-AU"/>
              </w:rPr>
            </w:pPr>
            <w:r>
              <w:rPr>
                <w:lang w:val="en-AU"/>
              </w:rPr>
              <w:t>4.1.6</w:t>
            </w:r>
          </w:p>
        </w:tc>
        <w:tc>
          <w:tcPr>
            <w:tcW w:w="4802" w:type="dxa"/>
            <w:gridSpan w:val="2"/>
            <w:tcBorders>
              <w:top w:val="single" w:sz="4" w:space="0" w:color="auto"/>
              <w:bottom w:val="single" w:sz="4" w:space="0" w:color="auto"/>
              <w:right w:val="single" w:sz="18" w:space="0" w:color="auto"/>
            </w:tcBorders>
          </w:tcPr>
          <w:p w14:paraId="5E619026" w14:textId="77777777" w:rsidR="00C26672" w:rsidRDefault="00C26672" w:rsidP="00C26672">
            <w:pPr>
              <w:jc w:val="both"/>
              <w:rPr>
                <w:rFonts w:ascii="Arial" w:hAnsi="Arial" w:cs="Arial"/>
                <w:color w:val="000000"/>
              </w:rPr>
            </w:pPr>
            <w:r>
              <w:rPr>
                <w:rFonts w:ascii="Arial" w:hAnsi="Arial" w:cs="Arial"/>
                <w:color w:val="000000"/>
              </w:rPr>
              <w:t xml:space="preserve">Added reference to </w:t>
            </w:r>
            <w:r w:rsidRPr="00F25E80">
              <w:rPr>
                <w:rFonts w:ascii="Arial" w:hAnsi="Arial" w:cs="Arial"/>
                <w:i/>
                <w:color w:val="000000"/>
              </w:rPr>
              <w:t xml:space="preserve">Solak v Registrar of Titles (No 2) </w:t>
            </w:r>
            <w:r>
              <w:rPr>
                <w:rFonts w:ascii="Arial" w:hAnsi="Arial" w:cs="Arial"/>
                <w:color w:val="000000"/>
              </w:rPr>
              <w:t>[2011] VSCA 279 at [85]-[88].</w:t>
            </w:r>
          </w:p>
        </w:tc>
      </w:tr>
      <w:tr w:rsidR="00C26672" w14:paraId="46FA7EC3" w14:textId="77777777" w:rsidTr="00997D61">
        <w:tc>
          <w:tcPr>
            <w:tcW w:w="1261" w:type="dxa"/>
            <w:gridSpan w:val="2"/>
            <w:tcBorders>
              <w:top w:val="single" w:sz="4" w:space="0" w:color="auto"/>
              <w:left w:val="single" w:sz="18" w:space="0" w:color="auto"/>
              <w:bottom w:val="single" w:sz="4" w:space="0" w:color="auto"/>
            </w:tcBorders>
          </w:tcPr>
          <w:p w14:paraId="42F5600C" w14:textId="77777777" w:rsidR="00C26672" w:rsidRDefault="00C26672" w:rsidP="00C26672">
            <w:pPr>
              <w:rPr>
                <w:lang w:val="en-AU"/>
              </w:rPr>
            </w:pPr>
            <w:r>
              <w:rPr>
                <w:lang w:val="en-AU"/>
              </w:rPr>
              <w:t>17/10/11</w:t>
            </w:r>
          </w:p>
        </w:tc>
        <w:tc>
          <w:tcPr>
            <w:tcW w:w="836" w:type="dxa"/>
            <w:tcBorders>
              <w:top w:val="single" w:sz="4" w:space="0" w:color="auto"/>
              <w:bottom w:val="single" w:sz="4" w:space="0" w:color="auto"/>
            </w:tcBorders>
          </w:tcPr>
          <w:p w14:paraId="5A727304" w14:textId="5E9CFD5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3B3454E" w14:textId="77777777" w:rsidR="00C26672" w:rsidRDefault="00C26672" w:rsidP="00C26672">
            <w:pPr>
              <w:jc w:val="center"/>
              <w:rPr>
                <w:lang w:val="en-AU"/>
              </w:rPr>
            </w:pPr>
            <w:r>
              <w:rPr>
                <w:lang w:val="en-AU"/>
              </w:rPr>
              <w:t>6PS.2</w:t>
            </w:r>
          </w:p>
        </w:tc>
        <w:tc>
          <w:tcPr>
            <w:tcW w:w="4802" w:type="dxa"/>
            <w:gridSpan w:val="2"/>
            <w:tcBorders>
              <w:top w:val="single" w:sz="4" w:space="0" w:color="auto"/>
              <w:bottom w:val="single" w:sz="4" w:space="0" w:color="auto"/>
              <w:right w:val="single" w:sz="18" w:space="0" w:color="auto"/>
            </w:tcBorders>
          </w:tcPr>
          <w:p w14:paraId="3F76ADE8" w14:textId="77777777" w:rsidR="00C26672" w:rsidRDefault="00C26672" w:rsidP="00C26672">
            <w:pPr>
              <w:jc w:val="both"/>
              <w:rPr>
                <w:rFonts w:ascii="Arial" w:hAnsi="Arial" w:cs="Arial"/>
                <w:color w:val="000000"/>
              </w:rPr>
            </w:pPr>
            <w:r>
              <w:rPr>
                <w:rFonts w:ascii="Arial" w:hAnsi="Arial" w:cs="Arial"/>
                <w:color w:val="000000"/>
              </w:rPr>
              <w:t>Minor rewording of commentary.</w:t>
            </w:r>
          </w:p>
        </w:tc>
      </w:tr>
      <w:tr w:rsidR="00C26672" w14:paraId="3187A929" w14:textId="77777777" w:rsidTr="00997D61">
        <w:tc>
          <w:tcPr>
            <w:tcW w:w="1261" w:type="dxa"/>
            <w:gridSpan w:val="2"/>
            <w:tcBorders>
              <w:top w:val="single" w:sz="4" w:space="0" w:color="auto"/>
              <w:left w:val="single" w:sz="18" w:space="0" w:color="auto"/>
              <w:bottom w:val="single" w:sz="4" w:space="0" w:color="auto"/>
            </w:tcBorders>
          </w:tcPr>
          <w:p w14:paraId="12DDE4BF" w14:textId="77777777" w:rsidR="00C26672" w:rsidRDefault="00C26672" w:rsidP="00C26672">
            <w:pPr>
              <w:rPr>
                <w:lang w:val="en-AU"/>
              </w:rPr>
            </w:pPr>
            <w:r>
              <w:rPr>
                <w:lang w:val="en-AU"/>
              </w:rPr>
              <w:t>17/10/11</w:t>
            </w:r>
          </w:p>
        </w:tc>
        <w:tc>
          <w:tcPr>
            <w:tcW w:w="836" w:type="dxa"/>
            <w:tcBorders>
              <w:top w:val="single" w:sz="4" w:space="0" w:color="auto"/>
              <w:bottom w:val="single" w:sz="4" w:space="0" w:color="auto"/>
            </w:tcBorders>
          </w:tcPr>
          <w:p w14:paraId="659D280F" w14:textId="319E54B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916BBE3" w14:textId="77777777" w:rsidR="00C26672" w:rsidRDefault="00C26672" w:rsidP="00C26672">
            <w:pPr>
              <w:jc w:val="center"/>
              <w:rPr>
                <w:lang w:val="en-AU"/>
              </w:rPr>
            </w:pPr>
            <w:r>
              <w:rPr>
                <w:lang w:val="en-AU"/>
              </w:rPr>
              <w:t>6PS.4.2</w:t>
            </w:r>
          </w:p>
        </w:tc>
        <w:tc>
          <w:tcPr>
            <w:tcW w:w="4802" w:type="dxa"/>
            <w:gridSpan w:val="2"/>
            <w:tcBorders>
              <w:top w:val="single" w:sz="4" w:space="0" w:color="auto"/>
              <w:bottom w:val="single" w:sz="4" w:space="0" w:color="auto"/>
              <w:right w:val="single" w:sz="18" w:space="0" w:color="auto"/>
            </w:tcBorders>
          </w:tcPr>
          <w:p w14:paraId="5832D7A5" w14:textId="77777777" w:rsidR="00C26672" w:rsidRDefault="00C26672" w:rsidP="00C26672">
            <w:pPr>
              <w:jc w:val="both"/>
              <w:rPr>
                <w:rFonts w:ascii="Arial" w:hAnsi="Arial" w:cs="Arial"/>
                <w:color w:val="000000"/>
              </w:rPr>
            </w:pPr>
            <w:r>
              <w:rPr>
                <w:rFonts w:ascii="Arial" w:hAnsi="Arial" w:cs="Arial"/>
                <w:color w:val="000000"/>
              </w:rPr>
              <w:t>Addition of reference to “bullying”.</w:t>
            </w:r>
          </w:p>
        </w:tc>
      </w:tr>
      <w:tr w:rsidR="00C26672" w14:paraId="3A4E0A2E" w14:textId="77777777" w:rsidTr="00997D61">
        <w:tc>
          <w:tcPr>
            <w:tcW w:w="1261" w:type="dxa"/>
            <w:gridSpan w:val="2"/>
            <w:tcBorders>
              <w:top w:val="single" w:sz="4" w:space="0" w:color="auto"/>
              <w:left w:val="single" w:sz="18" w:space="0" w:color="auto"/>
              <w:bottom w:val="single" w:sz="4" w:space="0" w:color="auto"/>
            </w:tcBorders>
          </w:tcPr>
          <w:p w14:paraId="3C716A07" w14:textId="77777777" w:rsidR="00C26672" w:rsidRDefault="00C26672" w:rsidP="00C26672">
            <w:pPr>
              <w:rPr>
                <w:lang w:val="en-AU"/>
              </w:rPr>
            </w:pPr>
            <w:r>
              <w:rPr>
                <w:lang w:val="en-AU"/>
              </w:rPr>
              <w:t>17/10/11</w:t>
            </w:r>
          </w:p>
        </w:tc>
        <w:tc>
          <w:tcPr>
            <w:tcW w:w="836" w:type="dxa"/>
            <w:tcBorders>
              <w:top w:val="single" w:sz="4" w:space="0" w:color="auto"/>
              <w:bottom w:val="single" w:sz="4" w:space="0" w:color="auto"/>
            </w:tcBorders>
          </w:tcPr>
          <w:p w14:paraId="65FD6A1A" w14:textId="6CA2858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5DC664D" w14:textId="77777777" w:rsidR="00C26672" w:rsidRDefault="00C26672" w:rsidP="00C26672">
            <w:pPr>
              <w:jc w:val="center"/>
              <w:rPr>
                <w:lang w:val="en-AU"/>
              </w:rPr>
            </w:pPr>
            <w:r>
              <w:rPr>
                <w:lang w:val="en-AU"/>
              </w:rPr>
              <w:t>6.18.3</w:t>
            </w:r>
          </w:p>
        </w:tc>
        <w:tc>
          <w:tcPr>
            <w:tcW w:w="4802" w:type="dxa"/>
            <w:gridSpan w:val="2"/>
            <w:tcBorders>
              <w:top w:val="single" w:sz="4" w:space="0" w:color="auto"/>
              <w:bottom w:val="single" w:sz="4" w:space="0" w:color="auto"/>
              <w:right w:val="single" w:sz="18" w:space="0" w:color="auto"/>
            </w:tcBorders>
          </w:tcPr>
          <w:p w14:paraId="334D5F4E" w14:textId="77777777" w:rsidR="00C26672" w:rsidRDefault="00C26672" w:rsidP="00C26672">
            <w:pPr>
              <w:jc w:val="both"/>
              <w:rPr>
                <w:rFonts w:ascii="Arial" w:hAnsi="Arial" w:cs="Arial"/>
                <w:color w:val="000000"/>
              </w:rPr>
            </w:pPr>
            <w:r>
              <w:rPr>
                <w:rFonts w:ascii="Arial" w:hAnsi="Arial" w:cs="Arial"/>
                <w:color w:val="000000"/>
              </w:rPr>
              <w:t xml:space="preserve">New case of </w:t>
            </w:r>
            <w:r w:rsidRPr="00F25E80">
              <w:rPr>
                <w:rFonts w:ascii="Arial" w:hAnsi="Arial" w:cs="Arial"/>
                <w:i/>
                <w:color w:val="000000"/>
              </w:rPr>
              <w:t>R v Johnson</w:t>
            </w:r>
            <w:r>
              <w:rPr>
                <w:rFonts w:ascii="Arial" w:hAnsi="Arial" w:cs="Arial"/>
                <w:color w:val="000000"/>
              </w:rPr>
              <w:t xml:space="preserve"> [2011] VSCA 288.</w:t>
            </w:r>
          </w:p>
        </w:tc>
      </w:tr>
      <w:tr w:rsidR="00C26672" w14:paraId="3AE6BF68" w14:textId="77777777" w:rsidTr="00997D61">
        <w:tc>
          <w:tcPr>
            <w:tcW w:w="1261" w:type="dxa"/>
            <w:gridSpan w:val="2"/>
            <w:tcBorders>
              <w:top w:val="single" w:sz="4" w:space="0" w:color="auto"/>
              <w:left w:val="single" w:sz="18" w:space="0" w:color="auto"/>
              <w:bottom w:val="single" w:sz="4" w:space="0" w:color="auto"/>
            </w:tcBorders>
          </w:tcPr>
          <w:p w14:paraId="5EE94E31" w14:textId="77777777" w:rsidR="00C26672" w:rsidRDefault="00C26672" w:rsidP="00C26672">
            <w:pPr>
              <w:rPr>
                <w:lang w:val="en-AU"/>
              </w:rPr>
            </w:pPr>
            <w:r>
              <w:rPr>
                <w:lang w:val="en-AU"/>
              </w:rPr>
              <w:t>17/10/11</w:t>
            </w:r>
          </w:p>
        </w:tc>
        <w:tc>
          <w:tcPr>
            <w:tcW w:w="836" w:type="dxa"/>
            <w:tcBorders>
              <w:top w:val="single" w:sz="4" w:space="0" w:color="auto"/>
              <w:bottom w:val="single" w:sz="4" w:space="0" w:color="auto"/>
            </w:tcBorders>
          </w:tcPr>
          <w:p w14:paraId="37699295" w14:textId="4AF1A9F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8291D5E" w14:textId="77777777" w:rsidR="00C26672" w:rsidRDefault="00C26672" w:rsidP="00C26672">
            <w:pPr>
              <w:jc w:val="center"/>
              <w:rPr>
                <w:lang w:val="en-AU"/>
              </w:rPr>
            </w:pPr>
            <w:r>
              <w:rPr>
                <w:lang w:val="en-AU"/>
              </w:rPr>
              <w:t>6.18.4</w:t>
            </w:r>
          </w:p>
        </w:tc>
        <w:tc>
          <w:tcPr>
            <w:tcW w:w="4802" w:type="dxa"/>
            <w:gridSpan w:val="2"/>
            <w:tcBorders>
              <w:top w:val="single" w:sz="4" w:space="0" w:color="auto"/>
              <w:bottom w:val="single" w:sz="4" w:space="0" w:color="auto"/>
              <w:right w:val="single" w:sz="18" w:space="0" w:color="auto"/>
            </w:tcBorders>
          </w:tcPr>
          <w:p w14:paraId="0C5884AE" w14:textId="77777777" w:rsidR="00C26672" w:rsidRDefault="00C26672" w:rsidP="00C26672">
            <w:pPr>
              <w:jc w:val="both"/>
              <w:rPr>
                <w:rFonts w:ascii="Arial" w:hAnsi="Arial" w:cs="Arial"/>
                <w:color w:val="000000"/>
              </w:rPr>
            </w:pPr>
            <w:r>
              <w:rPr>
                <w:rFonts w:ascii="Arial" w:hAnsi="Arial" w:cs="Arial"/>
                <w:color w:val="000000"/>
              </w:rPr>
              <w:t>New paragraph entitled “The importance of treatment for stalkers”.  References to “</w:t>
            </w:r>
            <w:r w:rsidRPr="004B0F2D">
              <w:rPr>
                <w:rFonts w:ascii="Arial" w:hAnsi="Arial" w:cs="Arial"/>
                <w:i/>
                <w:color w:val="000000"/>
              </w:rPr>
              <w:t>Stalking by law: Damaging victims and rewarding offenders</w:t>
            </w:r>
            <w:r>
              <w:rPr>
                <w:rFonts w:ascii="Arial" w:hAnsi="Arial" w:cs="Arial"/>
                <w:color w:val="000000"/>
              </w:rPr>
              <w:t>” (2004) 12 JLM 103; “</w:t>
            </w:r>
            <w:r w:rsidRPr="004B0F2D">
              <w:rPr>
                <w:rFonts w:ascii="Arial" w:hAnsi="Arial" w:cs="Arial"/>
                <w:i/>
                <w:color w:val="000000"/>
              </w:rPr>
              <w:t>Management and Treatment of Stalkers: Problems, Options, and Solutions</w:t>
            </w:r>
            <w:r>
              <w:rPr>
                <w:rFonts w:ascii="Arial" w:hAnsi="Arial" w:cs="Arial"/>
                <w:color w:val="000000"/>
              </w:rPr>
              <w:t xml:space="preserve">” </w:t>
            </w:r>
            <w:proofErr w:type="spellStart"/>
            <w:r>
              <w:rPr>
                <w:rFonts w:ascii="Arial" w:hAnsi="Arial" w:cs="Arial"/>
                <w:color w:val="000000"/>
              </w:rPr>
              <w:t>Behav</w:t>
            </w:r>
            <w:proofErr w:type="spellEnd"/>
            <w:r>
              <w:rPr>
                <w:rFonts w:ascii="Arial" w:hAnsi="Arial" w:cs="Arial"/>
                <w:color w:val="000000"/>
              </w:rPr>
              <w:t>. Sci Law (2011).</w:t>
            </w:r>
          </w:p>
        </w:tc>
      </w:tr>
      <w:tr w:rsidR="00C26672" w14:paraId="3ADA810C" w14:textId="77777777" w:rsidTr="00997D61">
        <w:tc>
          <w:tcPr>
            <w:tcW w:w="1261" w:type="dxa"/>
            <w:gridSpan w:val="2"/>
            <w:tcBorders>
              <w:top w:val="single" w:sz="4" w:space="0" w:color="auto"/>
              <w:left w:val="single" w:sz="18" w:space="0" w:color="auto"/>
              <w:bottom w:val="single" w:sz="4" w:space="0" w:color="auto"/>
            </w:tcBorders>
          </w:tcPr>
          <w:p w14:paraId="4149DB76" w14:textId="77777777" w:rsidR="00C26672" w:rsidRDefault="00C26672" w:rsidP="00C26672">
            <w:pPr>
              <w:rPr>
                <w:lang w:val="en-AU"/>
              </w:rPr>
            </w:pPr>
            <w:r>
              <w:rPr>
                <w:lang w:val="en-AU"/>
              </w:rPr>
              <w:t>05/09/11</w:t>
            </w:r>
          </w:p>
        </w:tc>
        <w:tc>
          <w:tcPr>
            <w:tcW w:w="836" w:type="dxa"/>
            <w:tcBorders>
              <w:top w:val="single" w:sz="4" w:space="0" w:color="auto"/>
              <w:bottom w:val="single" w:sz="4" w:space="0" w:color="auto"/>
            </w:tcBorders>
          </w:tcPr>
          <w:p w14:paraId="4975202C" w14:textId="3DC6F33C"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2D601DD0" w14:textId="77777777" w:rsidR="00C26672" w:rsidRDefault="00C26672" w:rsidP="00C26672">
            <w:pPr>
              <w:jc w:val="center"/>
              <w:rPr>
                <w:lang w:val="en-AU"/>
              </w:rPr>
            </w:pPr>
            <w:r>
              <w:rPr>
                <w:lang w:val="en-AU"/>
              </w:rPr>
              <w:t>1.2.2</w:t>
            </w:r>
          </w:p>
        </w:tc>
        <w:tc>
          <w:tcPr>
            <w:tcW w:w="4802" w:type="dxa"/>
            <w:gridSpan w:val="2"/>
            <w:tcBorders>
              <w:top w:val="single" w:sz="4" w:space="0" w:color="auto"/>
              <w:bottom w:val="single" w:sz="4" w:space="0" w:color="auto"/>
              <w:right w:val="single" w:sz="18" w:space="0" w:color="auto"/>
            </w:tcBorders>
          </w:tcPr>
          <w:p w14:paraId="5B6488A1" w14:textId="77777777" w:rsidR="00C26672" w:rsidRDefault="00C26672" w:rsidP="00C26672">
            <w:pPr>
              <w:jc w:val="both"/>
              <w:rPr>
                <w:rFonts w:ascii="Arial" w:hAnsi="Arial" w:cs="Arial"/>
                <w:color w:val="000000"/>
              </w:rPr>
            </w:pPr>
            <w:r>
              <w:rPr>
                <w:rFonts w:ascii="Arial" w:hAnsi="Arial" w:cs="Arial"/>
                <w:color w:val="000000"/>
              </w:rPr>
              <w:t>Reference to Personal Safety Intervention Orders Regulations 2011 in lieu of Stalking Intervention Orders Regulations 2008.</w:t>
            </w:r>
          </w:p>
        </w:tc>
      </w:tr>
      <w:tr w:rsidR="00C26672" w14:paraId="44E43E4D" w14:textId="77777777" w:rsidTr="00997D61">
        <w:tc>
          <w:tcPr>
            <w:tcW w:w="1261" w:type="dxa"/>
            <w:gridSpan w:val="2"/>
            <w:tcBorders>
              <w:top w:val="single" w:sz="4" w:space="0" w:color="auto"/>
              <w:left w:val="single" w:sz="18" w:space="0" w:color="auto"/>
              <w:bottom w:val="single" w:sz="4" w:space="0" w:color="auto"/>
            </w:tcBorders>
          </w:tcPr>
          <w:p w14:paraId="6B958D29" w14:textId="77777777" w:rsidR="00C26672" w:rsidRDefault="00C26672" w:rsidP="00C26672">
            <w:pPr>
              <w:rPr>
                <w:lang w:val="en-AU"/>
              </w:rPr>
            </w:pPr>
            <w:r>
              <w:rPr>
                <w:lang w:val="en-AU"/>
              </w:rPr>
              <w:t>05/09/11</w:t>
            </w:r>
          </w:p>
        </w:tc>
        <w:tc>
          <w:tcPr>
            <w:tcW w:w="836" w:type="dxa"/>
            <w:tcBorders>
              <w:top w:val="single" w:sz="4" w:space="0" w:color="auto"/>
              <w:bottom w:val="single" w:sz="4" w:space="0" w:color="auto"/>
            </w:tcBorders>
          </w:tcPr>
          <w:p w14:paraId="63555BFF" w14:textId="5E9A5065"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CB73A73" w14:textId="77777777" w:rsidR="00C26672" w:rsidRDefault="00C26672" w:rsidP="00C26672">
            <w:pPr>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7C4A2E6E" w14:textId="77777777" w:rsidR="00C26672" w:rsidRDefault="00C26672" w:rsidP="00C26672">
            <w:pPr>
              <w:jc w:val="both"/>
              <w:rPr>
                <w:rFonts w:ascii="Arial" w:hAnsi="Arial" w:cs="Arial"/>
                <w:color w:val="000000"/>
              </w:rPr>
            </w:pPr>
            <w:r>
              <w:rPr>
                <w:rFonts w:ascii="Arial" w:hAnsi="Arial" w:cs="Arial"/>
                <w:color w:val="000000"/>
              </w:rPr>
              <w:t xml:space="preserve">Added references to s.154 of the Personal Safety Intervention Orders Act 2010 and to Children’s Court (Personal Safety Intervention Orders) Rules </w:t>
            </w:r>
            <w:r>
              <w:rPr>
                <w:rFonts w:ascii="Arial" w:hAnsi="Arial" w:cs="Arial"/>
                <w:color w:val="000000"/>
              </w:rPr>
              <w:lastRenderedPageBreak/>
              <w:t>2011.  Added reference to amendments to the Children’s Court (Family Violence Protection) Rules 2008 as amended by S.R.93/2011.</w:t>
            </w:r>
          </w:p>
        </w:tc>
      </w:tr>
      <w:tr w:rsidR="00C26672" w14:paraId="56CAE465" w14:textId="77777777" w:rsidTr="00997D61">
        <w:tc>
          <w:tcPr>
            <w:tcW w:w="1261" w:type="dxa"/>
            <w:gridSpan w:val="2"/>
            <w:tcBorders>
              <w:top w:val="single" w:sz="4" w:space="0" w:color="auto"/>
              <w:left w:val="single" w:sz="18" w:space="0" w:color="auto"/>
              <w:bottom w:val="single" w:sz="4" w:space="0" w:color="auto"/>
            </w:tcBorders>
          </w:tcPr>
          <w:p w14:paraId="0336F20F" w14:textId="77777777" w:rsidR="00C26672" w:rsidRDefault="00C26672" w:rsidP="00C26672">
            <w:pPr>
              <w:rPr>
                <w:lang w:val="en-AU"/>
              </w:rPr>
            </w:pPr>
            <w:r>
              <w:rPr>
                <w:lang w:val="en-AU"/>
              </w:rPr>
              <w:lastRenderedPageBreak/>
              <w:t>05/09/11</w:t>
            </w:r>
          </w:p>
        </w:tc>
        <w:tc>
          <w:tcPr>
            <w:tcW w:w="836" w:type="dxa"/>
            <w:tcBorders>
              <w:top w:val="single" w:sz="4" w:space="0" w:color="auto"/>
              <w:bottom w:val="single" w:sz="4" w:space="0" w:color="auto"/>
            </w:tcBorders>
          </w:tcPr>
          <w:p w14:paraId="6DF0D402" w14:textId="03144AB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B023129" w14:textId="77777777" w:rsidR="00C26672" w:rsidRDefault="00C26672" w:rsidP="00C26672">
            <w:pPr>
              <w:jc w:val="center"/>
              <w:rPr>
                <w:lang w:val="en-AU"/>
              </w:rPr>
            </w:pPr>
            <w:r>
              <w:rPr>
                <w:lang w:val="en-AU"/>
              </w:rPr>
              <w:t>ALL</w:t>
            </w:r>
          </w:p>
        </w:tc>
        <w:tc>
          <w:tcPr>
            <w:tcW w:w="4802" w:type="dxa"/>
            <w:gridSpan w:val="2"/>
            <w:tcBorders>
              <w:top w:val="single" w:sz="4" w:space="0" w:color="auto"/>
              <w:bottom w:val="single" w:sz="4" w:space="0" w:color="auto"/>
              <w:right w:val="single" w:sz="18" w:space="0" w:color="auto"/>
            </w:tcBorders>
          </w:tcPr>
          <w:p w14:paraId="2E24D9F9" w14:textId="77777777" w:rsidR="00C26672" w:rsidRDefault="00C26672" w:rsidP="00C26672">
            <w:pPr>
              <w:jc w:val="both"/>
              <w:rPr>
                <w:rFonts w:ascii="Arial" w:hAnsi="Arial" w:cs="Arial"/>
                <w:color w:val="000000"/>
              </w:rPr>
            </w:pPr>
            <w:r>
              <w:rPr>
                <w:rFonts w:ascii="Arial" w:hAnsi="Arial" w:cs="Arial"/>
                <w:color w:val="000000"/>
              </w:rPr>
              <w:t>This chapter has been completely restructured and partly rewritten to reflect the replacement of the Stalking Intervention Orders Act 2008 by the Personal Safety Intervention Orders Act 2011.</w:t>
            </w:r>
          </w:p>
        </w:tc>
      </w:tr>
      <w:tr w:rsidR="00C26672" w14:paraId="15064AF4" w14:textId="77777777" w:rsidTr="00997D61">
        <w:tc>
          <w:tcPr>
            <w:tcW w:w="1261" w:type="dxa"/>
            <w:gridSpan w:val="2"/>
            <w:tcBorders>
              <w:top w:val="single" w:sz="4" w:space="0" w:color="auto"/>
              <w:left w:val="single" w:sz="18" w:space="0" w:color="auto"/>
              <w:bottom w:val="single" w:sz="4" w:space="0" w:color="auto"/>
            </w:tcBorders>
          </w:tcPr>
          <w:p w14:paraId="40A8E6B6" w14:textId="77777777" w:rsidR="00C26672" w:rsidRDefault="00C26672" w:rsidP="00C26672">
            <w:pPr>
              <w:rPr>
                <w:lang w:val="en-AU"/>
              </w:rPr>
            </w:pPr>
            <w:r>
              <w:rPr>
                <w:lang w:val="en-AU"/>
              </w:rPr>
              <w:t>16/08/11</w:t>
            </w:r>
          </w:p>
        </w:tc>
        <w:tc>
          <w:tcPr>
            <w:tcW w:w="836" w:type="dxa"/>
            <w:tcBorders>
              <w:top w:val="single" w:sz="4" w:space="0" w:color="auto"/>
              <w:bottom w:val="single" w:sz="4" w:space="0" w:color="auto"/>
            </w:tcBorders>
          </w:tcPr>
          <w:p w14:paraId="2AA79CCD" w14:textId="300AC33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B371F4A" w14:textId="77777777" w:rsidR="00C26672" w:rsidRDefault="00C26672" w:rsidP="00C26672">
            <w:pPr>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0CB84A47" w14:textId="77777777" w:rsidR="00C26672" w:rsidRPr="00A00F7E" w:rsidRDefault="00C26672" w:rsidP="00C26672">
            <w:pPr>
              <w:jc w:val="both"/>
              <w:rPr>
                <w:rFonts w:ascii="Arial" w:hAnsi="Arial" w:cs="Arial"/>
                <w:color w:val="000000"/>
              </w:rPr>
            </w:pPr>
            <w:r>
              <w:rPr>
                <w:rFonts w:ascii="Arial" w:hAnsi="Arial" w:cs="Arial"/>
                <w:color w:val="000000"/>
              </w:rPr>
              <w:t xml:space="preserve">Added references to new case of </w:t>
            </w:r>
            <w:r w:rsidRPr="00B128F5">
              <w:rPr>
                <w:rFonts w:ascii="Arial" w:hAnsi="Arial" w:cs="Arial"/>
                <w:i/>
                <w:color w:val="000000"/>
              </w:rPr>
              <w:t>DPP (Vic) v Hills</w:t>
            </w:r>
            <w:r>
              <w:rPr>
                <w:rFonts w:ascii="Arial" w:hAnsi="Arial" w:cs="Arial"/>
                <w:color w:val="000000"/>
              </w:rPr>
              <w:t xml:space="preserve"> [2011] VSCA 228 at [83]-[85].</w:t>
            </w:r>
          </w:p>
        </w:tc>
      </w:tr>
      <w:tr w:rsidR="00C26672" w14:paraId="165953CE" w14:textId="77777777" w:rsidTr="00997D61">
        <w:tc>
          <w:tcPr>
            <w:tcW w:w="1261" w:type="dxa"/>
            <w:gridSpan w:val="2"/>
            <w:tcBorders>
              <w:top w:val="single" w:sz="4" w:space="0" w:color="auto"/>
              <w:left w:val="single" w:sz="18" w:space="0" w:color="auto"/>
              <w:bottom w:val="single" w:sz="4" w:space="0" w:color="auto"/>
            </w:tcBorders>
          </w:tcPr>
          <w:p w14:paraId="2D763F38" w14:textId="77777777" w:rsidR="00C26672" w:rsidRDefault="00C26672" w:rsidP="00C26672">
            <w:pPr>
              <w:rPr>
                <w:lang w:val="en-AU"/>
              </w:rPr>
            </w:pPr>
            <w:r>
              <w:rPr>
                <w:lang w:val="en-AU"/>
              </w:rPr>
              <w:t>16/08/11</w:t>
            </w:r>
          </w:p>
        </w:tc>
        <w:tc>
          <w:tcPr>
            <w:tcW w:w="836" w:type="dxa"/>
            <w:tcBorders>
              <w:top w:val="single" w:sz="4" w:space="0" w:color="auto"/>
              <w:bottom w:val="single" w:sz="4" w:space="0" w:color="auto"/>
            </w:tcBorders>
          </w:tcPr>
          <w:p w14:paraId="2C64133F" w14:textId="59EC57EB"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64331CE" w14:textId="77777777" w:rsidR="00C26672" w:rsidRDefault="00C26672" w:rsidP="00C26672">
            <w:pPr>
              <w:jc w:val="center"/>
              <w:rPr>
                <w:lang w:val="en-AU"/>
              </w:rPr>
            </w:pPr>
            <w:r>
              <w:rPr>
                <w:lang w:val="en-AU"/>
              </w:rPr>
              <w:t>10.6.1</w:t>
            </w:r>
          </w:p>
        </w:tc>
        <w:tc>
          <w:tcPr>
            <w:tcW w:w="4802" w:type="dxa"/>
            <w:gridSpan w:val="2"/>
            <w:tcBorders>
              <w:top w:val="single" w:sz="4" w:space="0" w:color="auto"/>
              <w:bottom w:val="single" w:sz="4" w:space="0" w:color="auto"/>
              <w:right w:val="single" w:sz="18" w:space="0" w:color="auto"/>
            </w:tcBorders>
          </w:tcPr>
          <w:p w14:paraId="2ADA5E1D" w14:textId="77777777" w:rsidR="00C26672" w:rsidRPr="00A00F7E" w:rsidRDefault="00C26672" w:rsidP="00C26672">
            <w:pPr>
              <w:jc w:val="both"/>
              <w:rPr>
                <w:rFonts w:ascii="Arial" w:hAnsi="Arial" w:cs="Arial"/>
                <w:color w:val="000000"/>
              </w:rPr>
            </w:pPr>
            <w:r>
              <w:rPr>
                <w:rFonts w:ascii="Arial" w:hAnsi="Arial" w:cs="Arial"/>
                <w:color w:val="000000"/>
              </w:rPr>
              <w:t xml:space="preserve">New case of </w:t>
            </w:r>
            <w:r w:rsidRPr="00B128F5">
              <w:rPr>
                <w:rFonts w:ascii="Arial" w:hAnsi="Arial" w:cs="Arial"/>
                <w:i/>
                <w:color w:val="000000"/>
              </w:rPr>
              <w:t xml:space="preserve">CL, a minor (by his litigation guardian) v Director of Public Prosecutions (on behalf of Tim Lee) &amp; </w:t>
            </w:r>
            <w:proofErr w:type="spellStart"/>
            <w:r w:rsidRPr="00B128F5">
              <w:rPr>
                <w:rFonts w:ascii="Arial" w:hAnsi="Arial" w:cs="Arial"/>
                <w:i/>
                <w:color w:val="000000"/>
              </w:rPr>
              <w:t>Ors</w:t>
            </w:r>
            <w:proofErr w:type="spellEnd"/>
            <w:r>
              <w:rPr>
                <w:rFonts w:ascii="Arial" w:hAnsi="Arial" w:cs="Arial"/>
                <w:color w:val="000000"/>
              </w:rPr>
              <w:t xml:space="preserve"> [2011] VSCA 227 at [47]-[49].</w:t>
            </w:r>
          </w:p>
        </w:tc>
      </w:tr>
      <w:tr w:rsidR="00C26672" w14:paraId="5BDB5496" w14:textId="77777777" w:rsidTr="00997D61">
        <w:tc>
          <w:tcPr>
            <w:tcW w:w="1261" w:type="dxa"/>
            <w:gridSpan w:val="2"/>
            <w:tcBorders>
              <w:top w:val="single" w:sz="4" w:space="0" w:color="auto"/>
              <w:left w:val="single" w:sz="18" w:space="0" w:color="auto"/>
              <w:bottom w:val="single" w:sz="4" w:space="0" w:color="auto"/>
            </w:tcBorders>
          </w:tcPr>
          <w:p w14:paraId="7BF0D46F" w14:textId="77777777" w:rsidR="00C26672" w:rsidRDefault="00C26672" w:rsidP="00C26672">
            <w:pPr>
              <w:rPr>
                <w:lang w:val="en-AU"/>
              </w:rPr>
            </w:pPr>
            <w:r>
              <w:rPr>
                <w:lang w:val="en-AU"/>
              </w:rPr>
              <w:t>25/07/11</w:t>
            </w:r>
          </w:p>
        </w:tc>
        <w:tc>
          <w:tcPr>
            <w:tcW w:w="836" w:type="dxa"/>
            <w:tcBorders>
              <w:top w:val="single" w:sz="4" w:space="0" w:color="auto"/>
              <w:bottom w:val="single" w:sz="4" w:space="0" w:color="auto"/>
            </w:tcBorders>
          </w:tcPr>
          <w:p w14:paraId="611294EB" w14:textId="1D6F2A35"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0E7D91C" w14:textId="77777777" w:rsidR="00C26672" w:rsidRDefault="00C26672" w:rsidP="00C26672">
            <w:pPr>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7980C390" w14:textId="77777777" w:rsidR="00C26672" w:rsidRDefault="00C26672" w:rsidP="00C26672">
            <w:pPr>
              <w:jc w:val="both"/>
              <w:rPr>
                <w:rFonts w:ascii="Arial" w:hAnsi="Arial" w:cs="Arial"/>
                <w:bCs/>
              </w:rPr>
            </w:pPr>
            <w:r w:rsidRPr="00A00F7E">
              <w:rPr>
                <w:rFonts w:ascii="Arial" w:hAnsi="Arial" w:cs="Arial"/>
                <w:color w:val="000000"/>
              </w:rPr>
              <w:t xml:space="preserve">New case of </w:t>
            </w:r>
            <w:r w:rsidRPr="00E37520">
              <w:rPr>
                <w:rFonts w:ascii="Arial" w:hAnsi="Arial" w:cs="Arial"/>
                <w:i/>
                <w:color w:val="000000"/>
              </w:rPr>
              <w:t xml:space="preserve">Westpac Banking Corporation v Angela Barrett &amp; </w:t>
            </w:r>
            <w:proofErr w:type="spellStart"/>
            <w:r w:rsidRPr="00E37520">
              <w:rPr>
                <w:rFonts w:ascii="Arial" w:hAnsi="Arial" w:cs="Arial"/>
                <w:i/>
                <w:color w:val="000000"/>
              </w:rPr>
              <w:t>Ors</w:t>
            </w:r>
            <w:proofErr w:type="spellEnd"/>
            <w:r w:rsidRPr="00E37520">
              <w:rPr>
                <w:rFonts w:ascii="Arial" w:hAnsi="Arial" w:cs="Arial"/>
                <w:color w:val="000000"/>
              </w:rPr>
              <w:t xml:space="preserve"> [2011] VSC 326 at [13]</w:t>
            </w:r>
            <w:r>
              <w:rPr>
                <w:rFonts w:ascii="Arial" w:hAnsi="Arial" w:cs="Arial"/>
                <w:color w:val="000000"/>
              </w:rPr>
              <w:t>.</w:t>
            </w:r>
          </w:p>
        </w:tc>
      </w:tr>
      <w:tr w:rsidR="00C26672" w14:paraId="1E932C14" w14:textId="77777777" w:rsidTr="00997D61">
        <w:tc>
          <w:tcPr>
            <w:tcW w:w="1261" w:type="dxa"/>
            <w:gridSpan w:val="2"/>
            <w:tcBorders>
              <w:top w:val="single" w:sz="4" w:space="0" w:color="auto"/>
              <w:left w:val="single" w:sz="18" w:space="0" w:color="auto"/>
              <w:bottom w:val="single" w:sz="4" w:space="0" w:color="auto"/>
            </w:tcBorders>
          </w:tcPr>
          <w:p w14:paraId="0848E047" w14:textId="77777777" w:rsidR="00C26672" w:rsidRDefault="00C26672" w:rsidP="00C26672">
            <w:pPr>
              <w:rPr>
                <w:lang w:val="en-AU"/>
              </w:rPr>
            </w:pPr>
            <w:r>
              <w:rPr>
                <w:lang w:val="en-AU"/>
              </w:rPr>
              <w:t>25/07/11</w:t>
            </w:r>
          </w:p>
        </w:tc>
        <w:tc>
          <w:tcPr>
            <w:tcW w:w="836" w:type="dxa"/>
            <w:tcBorders>
              <w:top w:val="single" w:sz="4" w:space="0" w:color="auto"/>
              <w:bottom w:val="single" w:sz="4" w:space="0" w:color="auto"/>
            </w:tcBorders>
          </w:tcPr>
          <w:p w14:paraId="6ED0B8D7" w14:textId="06B1E0F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8500105" w14:textId="77777777" w:rsidR="00C26672" w:rsidRDefault="00C26672" w:rsidP="00C26672">
            <w:pPr>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tcPr>
          <w:p w14:paraId="104412D5" w14:textId="77777777" w:rsidR="00C26672" w:rsidRDefault="00C26672" w:rsidP="00C26672">
            <w:pPr>
              <w:jc w:val="both"/>
              <w:rPr>
                <w:rFonts w:ascii="Arial" w:hAnsi="Arial" w:cs="Arial"/>
                <w:bCs/>
              </w:rPr>
            </w:pPr>
            <w:r>
              <w:rPr>
                <w:rFonts w:ascii="Arial" w:hAnsi="Arial" w:cs="Arial"/>
                <w:bCs/>
              </w:rPr>
              <w:t xml:space="preserve">New case </w:t>
            </w:r>
            <w:r w:rsidRPr="004117D2">
              <w:rPr>
                <w:rFonts w:ascii="Arial" w:hAnsi="Arial" w:cs="Arial"/>
                <w:bCs/>
                <w:color w:val="000000"/>
              </w:rPr>
              <w:t xml:space="preserve">of </w:t>
            </w:r>
            <w:r w:rsidRPr="004117D2">
              <w:rPr>
                <w:rFonts w:ascii="Arial" w:hAnsi="Arial" w:cs="Arial"/>
                <w:i/>
                <w:color w:val="000000"/>
              </w:rPr>
              <w:t>Hodgson v Amcor Ltd; Amcor Ltd v Barnes (No.4)</w:t>
            </w:r>
            <w:r w:rsidRPr="004117D2">
              <w:rPr>
                <w:rFonts w:ascii="Arial" w:hAnsi="Arial" w:cs="Arial"/>
                <w:color w:val="000000"/>
              </w:rPr>
              <w:t xml:space="preserve"> [2011] VSC 269.</w:t>
            </w:r>
          </w:p>
        </w:tc>
      </w:tr>
      <w:tr w:rsidR="00C26672" w14:paraId="46A0D8BA" w14:textId="77777777" w:rsidTr="00997D61">
        <w:tc>
          <w:tcPr>
            <w:tcW w:w="1261" w:type="dxa"/>
            <w:gridSpan w:val="2"/>
            <w:tcBorders>
              <w:top w:val="single" w:sz="4" w:space="0" w:color="auto"/>
              <w:left w:val="single" w:sz="18" w:space="0" w:color="auto"/>
              <w:bottom w:val="single" w:sz="4" w:space="0" w:color="auto"/>
            </w:tcBorders>
          </w:tcPr>
          <w:p w14:paraId="0F0EC5AC" w14:textId="77777777" w:rsidR="00C26672" w:rsidRDefault="00C26672" w:rsidP="00C26672">
            <w:pPr>
              <w:rPr>
                <w:lang w:val="en-AU"/>
              </w:rPr>
            </w:pPr>
            <w:r>
              <w:rPr>
                <w:lang w:val="en-AU"/>
              </w:rPr>
              <w:t>18/07/11</w:t>
            </w:r>
          </w:p>
        </w:tc>
        <w:tc>
          <w:tcPr>
            <w:tcW w:w="836" w:type="dxa"/>
            <w:tcBorders>
              <w:top w:val="single" w:sz="4" w:space="0" w:color="auto"/>
              <w:bottom w:val="single" w:sz="4" w:space="0" w:color="auto"/>
            </w:tcBorders>
          </w:tcPr>
          <w:p w14:paraId="44C2191F" w14:textId="00CA1C8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54A9898" w14:textId="77777777" w:rsidR="00C26672" w:rsidRDefault="00C26672" w:rsidP="00C26672">
            <w:pPr>
              <w:jc w:val="center"/>
              <w:rPr>
                <w:lang w:val="en-AU"/>
              </w:rPr>
            </w:pPr>
            <w:r>
              <w:rPr>
                <w:lang w:val="en-AU"/>
              </w:rPr>
              <w:t>6A.19.1</w:t>
            </w:r>
          </w:p>
        </w:tc>
        <w:tc>
          <w:tcPr>
            <w:tcW w:w="4802" w:type="dxa"/>
            <w:gridSpan w:val="2"/>
            <w:tcBorders>
              <w:top w:val="single" w:sz="4" w:space="0" w:color="auto"/>
              <w:bottom w:val="single" w:sz="4" w:space="0" w:color="auto"/>
              <w:right w:val="single" w:sz="18" w:space="0" w:color="auto"/>
            </w:tcBorders>
          </w:tcPr>
          <w:p w14:paraId="79CCF35B" w14:textId="77777777" w:rsidR="00C26672" w:rsidRDefault="00C26672" w:rsidP="00C26672">
            <w:pPr>
              <w:jc w:val="both"/>
              <w:rPr>
                <w:rFonts w:ascii="Arial" w:hAnsi="Arial" w:cs="Arial"/>
                <w:bCs/>
              </w:rPr>
            </w:pPr>
            <w:r>
              <w:rPr>
                <w:rFonts w:ascii="Arial" w:hAnsi="Arial" w:cs="Arial"/>
                <w:bCs/>
              </w:rPr>
              <w:t>New paragraph in section on “Contravention” entitled “Proof, procedure &amp; consequences”.</w:t>
            </w:r>
          </w:p>
        </w:tc>
      </w:tr>
      <w:tr w:rsidR="00C26672" w14:paraId="020FB84C" w14:textId="77777777" w:rsidTr="00997D61">
        <w:tc>
          <w:tcPr>
            <w:tcW w:w="1261" w:type="dxa"/>
            <w:gridSpan w:val="2"/>
            <w:tcBorders>
              <w:top w:val="single" w:sz="4" w:space="0" w:color="auto"/>
              <w:left w:val="single" w:sz="18" w:space="0" w:color="auto"/>
              <w:bottom w:val="single" w:sz="4" w:space="0" w:color="auto"/>
            </w:tcBorders>
          </w:tcPr>
          <w:p w14:paraId="23A73C5A" w14:textId="77777777" w:rsidR="00C26672" w:rsidRDefault="00C26672" w:rsidP="00C26672">
            <w:pPr>
              <w:rPr>
                <w:lang w:val="en-AU"/>
              </w:rPr>
            </w:pPr>
            <w:r>
              <w:rPr>
                <w:lang w:val="en-AU"/>
              </w:rPr>
              <w:t>18/07/11</w:t>
            </w:r>
          </w:p>
        </w:tc>
        <w:tc>
          <w:tcPr>
            <w:tcW w:w="836" w:type="dxa"/>
            <w:tcBorders>
              <w:top w:val="single" w:sz="4" w:space="0" w:color="auto"/>
              <w:bottom w:val="single" w:sz="4" w:space="0" w:color="auto"/>
            </w:tcBorders>
          </w:tcPr>
          <w:p w14:paraId="61C307EF" w14:textId="3CE84CC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214415B" w14:textId="77777777" w:rsidR="00C26672" w:rsidRDefault="00C26672" w:rsidP="00C26672">
            <w:pPr>
              <w:jc w:val="center"/>
              <w:rPr>
                <w:lang w:val="en-AU"/>
              </w:rPr>
            </w:pPr>
            <w:r>
              <w:rPr>
                <w:lang w:val="en-AU"/>
              </w:rPr>
              <w:t>6A.19.2</w:t>
            </w:r>
          </w:p>
        </w:tc>
        <w:tc>
          <w:tcPr>
            <w:tcW w:w="4802" w:type="dxa"/>
            <w:gridSpan w:val="2"/>
            <w:tcBorders>
              <w:top w:val="single" w:sz="4" w:space="0" w:color="auto"/>
              <w:bottom w:val="single" w:sz="4" w:space="0" w:color="auto"/>
              <w:right w:val="single" w:sz="18" w:space="0" w:color="auto"/>
            </w:tcBorders>
          </w:tcPr>
          <w:p w14:paraId="2E1BF842" w14:textId="77777777" w:rsidR="00C26672" w:rsidRDefault="00C26672" w:rsidP="00C26672">
            <w:pPr>
              <w:jc w:val="both"/>
              <w:rPr>
                <w:rFonts w:ascii="Arial" w:hAnsi="Arial" w:cs="Arial"/>
                <w:bCs/>
              </w:rPr>
            </w:pPr>
            <w:r>
              <w:rPr>
                <w:rFonts w:ascii="Arial" w:hAnsi="Arial" w:cs="Arial"/>
                <w:bCs/>
              </w:rPr>
              <w:t xml:space="preserve">New paragraph entitled “Sentencing for contravention or for offences constituting contravention”  New references to cases of </w:t>
            </w:r>
            <w:r w:rsidRPr="003321B6">
              <w:rPr>
                <w:rFonts w:ascii="Arial" w:hAnsi="Arial" w:cs="Arial"/>
                <w:bCs/>
                <w:i/>
              </w:rPr>
              <w:t>R v Xe Van Pham</w:t>
            </w:r>
            <w:r>
              <w:rPr>
                <w:rFonts w:ascii="Arial" w:hAnsi="Arial" w:cs="Arial"/>
                <w:bCs/>
              </w:rPr>
              <w:t xml:space="preserve"> [2005] VSCA 57 at [21];</w:t>
            </w:r>
            <w:r w:rsidRPr="003321B6">
              <w:rPr>
                <w:rFonts w:ascii="Arial" w:hAnsi="Arial" w:cs="Arial"/>
                <w:bCs/>
                <w:i/>
              </w:rPr>
              <w:t xml:space="preserve"> R v Yasso</w:t>
            </w:r>
            <w:r>
              <w:rPr>
                <w:rFonts w:ascii="Arial" w:hAnsi="Arial" w:cs="Arial"/>
                <w:bCs/>
              </w:rPr>
              <w:t xml:space="preserve"> [2007] VSCA 306 at [60]; .</w:t>
            </w:r>
            <w:r w:rsidRPr="003321B6">
              <w:rPr>
                <w:rFonts w:ascii="Arial" w:hAnsi="Arial" w:cs="Arial"/>
                <w:bCs/>
                <w:i/>
              </w:rPr>
              <w:t>El Tahir v R</w:t>
            </w:r>
            <w:r>
              <w:rPr>
                <w:rFonts w:ascii="Arial" w:hAnsi="Arial" w:cs="Arial"/>
                <w:bCs/>
              </w:rPr>
              <w:t xml:space="preserve"> [2011] VSCA 46 at [23].  A number of other cases moved to this paragraph from earlier parts of section 6A.19.</w:t>
            </w:r>
          </w:p>
        </w:tc>
      </w:tr>
      <w:tr w:rsidR="00C26672" w14:paraId="1D2666CB" w14:textId="77777777" w:rsidTr="00997D61">
        <w:tc>
          <w:tcPr>
            <w:tcW w:w="1261" w:type="dxa"/>
            <w:gridSpan w:val="2"/>
            <w:tcBorders>
              <w:top w:val="single" w:sz="4" w:space="0" w:color="auto"/>
              <w:left w:val="single" w:sz="18" w:space="0" w:color="auto"/>
              <w:bottom w:val="single" w:sz="4" w:space="0" w:color="auto"/>
            </w:tcBorders>
          </w:tcPr>
          <w:p w14:paraId="301DF78E" w14:textId="77777777" w:rsidR="00C26672" w:rsidRDefault="00C26672" w:rsidP="00C26672">
            <w:pPr>
              <w:rPr>
                <w:lang w:val="en-AU"/>
              </w:rPr>
            </w:pPr>
            <w:r>
              <w:rPr>
                <w:lang w:val="en-AU"/>
              </w:rPr>
              <w:t>18/07/11</w:t>
            </w:r>
          </w:p>
        </w:tc>
        <w:tc>
          <w:tcPr>
            <w:tcW w:w="836" w:type="dxa"/>
            <w:tcBorders>
              <w:top w:val="single" w:sz="4" w:space="0" w:color="auto"/>
              <w:bottom w:val="single" w:sz="4" w:space="0" w:color="auto"/>
            </w:tcBorders>
          </w:tcPr>
          <w:p w14:paraId="08AEC20E" w14:textId="3A3CED3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35757CC" w14:textId="77777777" w:rsidR="00C26672" w:rsidRDefault="00C26672" w:rsidP="00C26672">
            <w:pPr>
              <w:jc w:val="center"/>
              <w:rPr>
                <w:lang w:val="en-AU"/>
              </w:rPr>
            </w:pPr>
            <w:r>
              <w:rPr>
                <w:lang w:val="en-AU"/>
              </w:rPr>
              <w:t>6B.3.1</w:t>
            </w:r>
          </w:p>
        </w:tc>
        <w:tc>
          <w:tcPr>
            <w:tcW w:w="4802" w:type="dxa"/>
            <w:gridSpan w:val="2"/>
            <w:tcBorders>
              <w:top w:val="single" w:sz="4" w:space="0" w:color="auto"/>
              <w:bottom w:val="single" w:sz="4" w:space="0" w:color="auto"/>
              <w:right w:val="single" w:sz="18" w:space="0" w:color="auto"/>
            </w:tcBorders>
          </w:tcPr>
          <w:p w14:paraId="38CFF63D" w14:textId="77777777" w:rsidR="00C26672" w:rsidRDefault="00C26672" w:rsidP="00C26672">
            <w:pPr>
              <w:jc w:val="both"/>
              <w:rPr>
                <w:rFonts w:ascii="Arial" w:hAnsi="Arial" w:cs="Arial"/>
                <w:bCs/>
              </w:rPr>
            </w:pPr>
            <w:r>
              <w:rPr>
                <w:rFonts w:ascii="Arial" w:hAnsi="Arial" w:cs="Arial"/>
                <w:bCs/>
              </w:rPr>
              <w:t>Amendments to the definition of stalking in ss.4(1) &amp; 4(2) of the Stalking Intervention Orders Act 2008.  Addition of s.4(3) providing that mental harm includes psychological harm and suicidal thoughts.</w:t>
            </w:r>
          </w:p>
        </w:tc>
      </w:tr>
      <w:tr w:rsidR="00C26672" w14:paraId="46F4C388" w14:textId="77777777" w:rsidTr="00997D61">
        <w:tc>
          <w:tcPr>
            <w:tcW w:w="1261" w:type="dxa"/>
            <w:gridSpan w:val="2"/>
            <w:tcBorders>
              <w:top w:val="single" w:sz="4" w:space="0" w:color="auto"/>
              <w:left w:val="single" w:sz="18" w:space="0" w:color="auto"/>
              <w:bottom w:val="single" w:sz="4" w:space="0" w:color="auto"/>
            </w:tcBorders>
          </w:tcPr>
          <w:p w14:paraId="65422B0C"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367A5921" w14:textId="7745B61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EBA24CD" w14:textId="77777777" w:rsidR="00C26672" w:rsidRDefault="00C26672" w:rsidP="00C26672">
            <w:pPr>
              <w:jc w:val="center"/>
              <w:rPr>
                <w:lang w:val="en-AU"/>
              </w:rPr>
            </w:pPr>
            <w:r>
              <w:rPr>
                <w:lang w:val="en-AU"/>
              </w:rPr>
              <w:t>4.1.6</w:t>
            </w:r>
          </w:p>
        </w:tc>
        <w:tc>
          <w:tcPr>
            <w:tcW w:w="4802" w:type="dxa"/>
            <w:gridSpan w:val="2"/>
            <w:tcBorders>
              <w:top w:val="single" w:sz="4" w:space="0" w:color="auto"/>
              <w:bottom w:val="single" w:sz="4" w:space="0" w:color="auto"/>
              <w:right w:val="single" w:sz="18" w:space="0" w:color="auto"/>
            </w:tcBorders>
          </w:tcPr>
          <w:p w14:paraId="16228FD6" w14:textId="77777777" w:rsidR="00C26672" w:rsidRDefault="00C26672" w:rsidP="00C26672">
            <w:pPr>
              <w:jc w:val="both"/>
              <w:rPr>
                <w:rFonts w:ascii="Arial" w:hAnsi="Arial" w:cs="Arial"/>
                <w:bCs/>
              </w:rPr>
            </w:pPr>
            <w:r>
              <w:rPr>
                <w:rFonts w:ascii="Arial" w:hAnsi="Arial" w:cs="Arial"/>
                <w:bCs/>
              </w:rPr>
              <w:t xml:space="preserve">Added reference to the final report of the Victorian Law Reform Commission on “Protection Applications in the Children’s Court” [No.19, 30 June 2010] at pp.395-397. Added references to cases of </w:t>
            </w:r>
            <w:r w:rsidRPr="00785E1A">
              <w:rPr>
                <w:rFonts w:ascii="Arial" w:hAnsi="Arial" w:cs="Arial"/>
                <w:i/>
                <w:color w:val="000000"/>
              </w:rPr>
              <w:t>Noone</w:t>
            </w:r>
            <w:r w:rsidRPr="00785E1A">
              <w:rPr>
                <w:rFonts w:ascii="Arial" w:hAnsi="Arial" w:cs="Arial"/>
                <w:color w:val="000000"/>
              </w:rPr>
              <w:t xml:space="preserve">, </w:t>
            </w:r>
            <w:r w:rsidRPr="00785E1A">
              <w:rPr>
                <w:rFonts w:ascii="Arial" w:hAnsi="Arial" w:cs="Arial"/>
                <w:i/>
                <w:color w:val="000000"/>
              </w:rPr>
              <w:t xml:space="preserve">Director of Consumer Affairs </w:t>
            </w:r>
            <w:smartTag w:uri="urn:schemas-microsoft-com:office:smarttags" w:element="State">
              <w:r w:rsidRPr="00785E1A">
                <w:rPr>
                  <w:rFonts w:ascii="Arial" w:hAnsi="Arial" w:cs="Arial"/>
                  <w:i/>
                  <w:color w:val="000000"/>
                </w:rPr>
                <w:t>Victoria</w:t>
              </w:r>
            </w:smartTag>
            <w:r w:rsidRPr="00785E1A">
              <w:rPr>
                <w:rFonts w:ascii="Arial" w:hAnsi="Arial" w:cs="Arial"/>
                <w:i/>
                <w:color w:val="000000"/>
              </w:rPr>
              <w:t xml:space="preserve"> v Operation Smile (</w:t>
            </w:r>
            <w:smartTag w:uri="urn:schemas-microsoft-com:office:smarttags" w:element="country-region">
              <w:r w:rsidRPr="00785E1A">
                <w:rPr>
                  <w:rFonts w:ascii="Arial" w:hAnsi="Arial" w:cs="Arial"/>
                  <w:i/>
                  <w:color w:val="000000"/>
                </w:rPr>
                <w:t>Australia</w:t>
              </w:r>
            </w:smartTag>
            <w:r w:rsidRPr="00785E1A">
              <w:rPr>
                <w:rFonts w:ascii="Arial" w:hAnsi="Arial" w:cs="Arial"/>
                <w:i/>
                <w:color w:val="000000"/>
              </w:rPr>
              <w:t xml:space="preserve">) Inc &amp; </w:t>
            </w:r>
            <w:proofErr w:type="spellStart"/>
            <w:r w:rsidRPr="00785E1A">
              <w:rPr>
                <w:rFonts w:ascii="Arial" w:hAnsi="Arial" w:cs="Arial"/>
                <w:i/>
                <w:color w:val="000000"/>
              </w:rPr>
              <w:t>Ors</w:t>
            </w:r>
            <w:proofErr w:type="spellEnd"/>
            <w:r w:rsidRPr="00785E1A">
              <w:rPr>
                <w:rFonts w:ascii="Arial" w:hAnsi="Arial" w:cs="Arial"/>
                <w:i/>
                <w:color w:val="000000"/>
              </w:rPr>
              <w:t xml:space="preserve"> (No 2)</w:t>
            </w:r>
            <w:r w:rsidRPr="00785E1A">
              <w:rPr>
                <w:rFonts w:ascii="Arial" w:hAnsi="Arial" w:cs="Arial"/>
                <w:color w:val="000000"/>
                <w:sz w:val="16"/>
              </w:rPr>
              <w:t xml:space="preserve"> </w:t>
            </w:r>
            <w:r w:rsidRPr="00785E1A">
              <w:rPr>
                <w:rFonts w:ascii="Arial" w:hAnsi="Arial" w:cs="Arial"/>
                <w:color w:val="000000"/>
              </w:rPr>
              <w:t>[2011] VSC 153</w:t>
            </w:r>
            <w:r>
              <w:rPr>
                <w:rFonts w:ascii="Arial" w:hAnsi="Arial" w:cs="Arial"/>
                <w:color w:val="000000"/>
              </w:rPr>
              <w:t xml:space="preserve">; </w:t>
            </w:r>
            <w:r w:rsidRPr="00785E1A">
              <w:rPr>
                <w:rFonts w:ascii="Arial" w:hAnsi="Arial" w:cs="Arial"/>
                <w:i/>
                <w:color w:val="000000"/>
              </w:rPr>
              <w:t xml:space="preserve">E v Secretary of State for the Home Department </w:t>
            </w:r>
            <w:r w:rsidRPr="00785E1A">
              <w:rPr>
                <w:rFonts w:ascii="Arial" w:hAnsi="Arial" w:cs="Arial"/>
                <w:color w:val="000000"/>
              </w:rPr>
              <w:t xml:space="preserve">[2004] QB 1044, 1070 and </w:t>
            </w:r>
            <w:r w:rsidRPr="00785E1A">
              <w:rPr>
                <w:rFonts w:ascii="Arial" w:hAnsi="Arial" w:cs="Arial"/>
                <w:i/>
                <w:color w:val="000000"/>
              </w:rPr>
              <w:t>SH (</w:t>
            </w:r>
            <w:smartTag w:uri="urn:schemas-microsoft-com:office:smarttags" w:element="country-region">
              <w:smartTag w:uri="urn:schemas-microsoft-com:office:smarttags" w:element="place">
                <w:r w:rsidRPr="00785E1A">
                  <w:rPr>
                    <w:rFonts w:ascii="Arial" w:hAnsi="Arial" w:cs="Arial"/>
                    <w:i/>
                    <w:color w:val="000000"/>
                  </w:rPr>
                  <w:t>Afghanistan</w:t>
                </w:r>
              </w:smartTag>
            </w:smartTag>
            <w:r w:rsidRPr="00785E1A">
              <w:rPr>
                <w:rFonts w:ascii="Arial" w:hAnsi="Arial" w:cs="Arial"/>
                <w:i/>
                <w:color w:val="000000"/>
              </w:rPr>
              <w:t xml:space="preserve">) v Secretary of State for the Home Department </w:t>
            </w:r>
            <w:r w:rsidRPr="00785E1A">
              <w:rPr>
                <w:rFonts w:ascii="Arial" w:hAnsi="Arial" w:cs="Arial"/>
                <w:color w:val="000000"/>
              </w:rPr>
              <w:t xml:space="preserve">[2007] EWCA </w:t>
            </w:r>
            <w:proofErr w:type="spellStart"/>
            <w:r w:rsidRPr="00785E1A">
              <w:rPr>
                <w:rFonts w:ascii="Arial" w:hAnsi="Arial" w:cs="Arial"/>
                <w:color w:val="000000"/>
              </w:rPr>
              <w:t>Civ</w:t>
            </w:r>
            <w:proofErr w:type="spellEnd"/>
            <w:r w:rsidRPr="00785E1A">
              <w:rPr>
                <w:rFonts w:ascii="Arial" w:hAnsi="Arial" w:cs="Arial"/>
                <w:color w:val="000000"/>
              </w:rPr>
              <w:t xml:space="preserve"> 1197.</w:t>
            </w:r>
          </w:p>
        </w:tc>
      </w:tr>
      <w:tr w:rsidR="00C26672" w14:paraId="679517B8" w14:textId="77777777" w:rsidTr="00997D61">
        <w:tc>
          <w:tcPr>
            <w:tcW w:w="1261" w:type="dxa"/>
            <w:gridSpan w:val="2"/>
            <w:tcBorders>
              <w:top w:val="single" w:sz="4" w:space="0" w:color="auto"/>
              <w:left w:val="single" w:sz="18" w:space="0" w:color="auto"/>
              <w:bottom w:val="single" w:sz="4" w:space="0" w:color="auto"/>
            </w:tcBorders>
          </w:tcPr>
          <w:p w14:paraId="36FE1A7D"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4D4AFE55" w14:textId="7256C9A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10BE350" w14:textId="77777777" w:rsidR="00C26672" w:rsidRDefault="00C26672" w:rsidP="00C26672">
            <w:pPr>
              <w:jc w:val="center"/>
              <w:rPr>
                <w:lang w:val="en-AU"/>
              </w:rPr>
            </w:pPr>
            <w:r>
              <w:rPr>
                <w:lang w:val="en-AU"/>
              </w:rPr>
              <w:t>4.6.1</w:t>
            </w:r>
          </w:p>
        </w:tc>
        <w:tc>
          <w:tcPr>
            <w:tcW w:w="4802" w:type="dxa"/>
            <w:gridSpan w:val="2"/>
            <w:tcBorders>
              <w:top w:val="single" w:sz="4" w:space="0" w:color="auto"/>
              <w:bottom w:val="single" w:sz="4" w:space="0" w:color="auto"/>
              <w:right w:val="single" w:sz="18" w:space="0" w:color="auto"/>
            </w:tcBorders>
          </w:tcPr>
          <w:p w14:paraId="501C4522" w14:textId="77777777" w:rsidR="00C26672" w:rsidRDefault="00C26672" w:rsidP="00C26672">
            <w:pPr>
              <w:jc w:val="both"/>
              <w:rPr>
                <w:rFonts w:ascii="Arial" w:hAnsi="Arial" w:cs="Arial"/>
                <w:bCs/>
              </w:rPr>
            </w:pPr>
            <w:r>
              <w:rPr>
                <w:rFonts w:ascii="Arial" w:hAnsi="Arial" w:cs="Arial"/>
                <w:bCs/>
              </w:rPr>
              <w:t>Renumbered paragraph – formerly 4.6.4.</w:t>
            </w:r>
          </w:p>
        </w:tc>
      </w:tr>
      <w:tr w:rsidR="00C26672" w14:paraId="4A6981BB" w14:textId="77777777" w:rsidTr="00997D61">
        <w:tc>
          <w:tcPr>
            <w:tcW w:w="1261" w:type="dxa"/>
            <w:gridSpan w:val="2"/>
            <w:tcBorders>
              <w:top w:val="single" w:sz="4" w:space="0" w:color="auto"/>
              <w:left w:val="single" w:sz="18" w:space="0" w:color="auto"/>
              <w:bottom w:val="single" w:sz="4" w:space="0" w:color="auto"/>
            </w:tcBorders>
          </w:tcPr>
          <w:p w14:paraId="5DBBDD09"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0B1B9164" w14:textId="4D1A448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BA56B1E" w14:textId="77777777" w:rsidR="00C26672" w:rsidRDefault="00C26672" w:rsidP="00C26672">
            <w:pPr>
              <w:jc w:val="center"/>
              <w:rPr>
                <w:lang w:val="en-AU"/>
              </w:rPr>
            </w:pPr>
            <w:r>
              <w:rPr>
                <w:lang w:val="en-AU"/>
              </w:rPr>
              <w:t>4.6.2</w:t>
            </w:r>
          </w:p>
        </w:tc>
        <w:tc>
          <w:tcPr>
            <w:tcW w:w="4802" w:type="dxa"/>
            <w:gridSpan w:val="2"/>
            <w:tcBorders>
              <w:top w:val="single" w:sz="4" w:space="0" w:color="auto"/>
              <w:bottom w:val="single" w:sz="4" w:space="0" w:color="auto"/>
              <w:right w:val="single" w:sz="18" w:space="0" w:color="auto"/>
            </w:tcBorders>
          </w:tcPr>
          <w:p w14:paraId="540B23CE" w14:textId="77777777" w:rsidR="00C26672" w:rsidRDefault="00C26672" w:rsidP="00C26672">
            <w:pPr>
              <w:jc w:val="both"/>
              <w:rPr>
                <w:rFonts w:ascii="Arial" w:hAnsi="Arial" w:cs="Arial"/>
                <w:bCs/>
              </w:rPr>
            </w:pPr>
            <w:r>
              <w:rPr>
                <w:rFonts w:ascii="Arial" w:hAnsi="Arial" w:cs="Arial"/>
                <w:bCs/>
              </w:rPr>
              <w:t>Renumbered paragraph – formerly 4.6.5.  Change to commentary on s.182 of the CYFA.</w:t>
            </w:r>
          </w:p>
        </w:tc>
      </w:tr>
      <w:tr w:rsidR="00C26672" w14:paraId="2BD6609E" w14:textId="77777777" w:rsidTr="00997D61">
        <w:tc>
          <w:tcPr>
            <w:tcW w:w="1261" w:type="dxa"/>
            <w:gridSpan w:val="2"/>
            <w:tcBorders>
              <w:top w:val="single" w:sz="4" w:space="0" w:color="auto"/>
              <w:left w:val="single" w:sz="18" w:space="0" w:color="auto"/>
              <w:bottom w:val="single" w:sz="4" w:space="0" w:color="auto"/>
            </w:tcBorders>
          </w:tcPr>
          <w:p w14:paraId="4CA2D25A"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1D6CA45C" w14:textId="02F6BD3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BEA12D8" w14:textId="77777777" w:rsidR="00C26672" w:rsidRDefault="00C26672" w:rsidP="00C26672">
            <w:pPr>
              <w:jc w:val="center"/>
              <w:rPr>
                <w:lang w:val="en-AU"/>
              </w:rPr>
            </w:pPr>
            <w:r>
              <w:rPr>
                <w:lang w:val="en-AU"/>
              </w:rPr>
              <w:t>4.6.3</w:t>
            </w:r>
          </w:p>
        </w:tc>
        <w:tc>
          <w:tcPr>
            <w:tcW w:w="4802" w:type="dxa"/>
            <w:gridSpan w:val="2"/>
            <w:tcBorders>
              <w:top w:val="single" w:sz="4" w:space="0" w:color="auto"/>
              <w:bottom w:val="single" w:sz="4" w:space="0" w:color="auto"/>
              <w:right w:val="single" w:sz="18" w:space="0" w:color="auto"/>
            </w:tcBorders>
          </w:tcPr>
          <w:p w14:paraId="0DE1D5DE" w14:textId="77777777" w:rsidR="00C26672" w:rsidRDefault="00C26672" w:rsidP="00C26672">
            <w:pPr>
              <w:jc w:val="both"/>
              <w:rPr>
                <w:rFonts w:ascii="Arial" w:hAnsi="Arial" w:cs="Arial"/>
                <w:bCs/>
              </w:rPr>
            </w:pPr>
            <w:r>
              <w:rPr>
                <w:rFonts w:ascii="Arial" w:hAnsi="Arial" w:cs="Arial"/>
                <w:bCs/>
              </w:rPr>
              <w:t xml:space="preserve">Renumbered paragraph – formerly 4.6.1.  Change of paragraph heading to “Child protection reports by report source – 1999-2000 &amp; 2007-2010”.  Added statistics on the source of investigated child protection reports in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 xml:space="preserve"> in 2007-2008, 2008-2009 &amp; 2009-1010.</w:t>
            </w:r>
          </w:p>
        </w:tc>
      </w:tr>
      <w:tr w:rsidR="00C26672" w14:paraId="57F21A46" w14:textId="77777777" w:rsidTr="00997D61">
        <w:tc>
          <w:tcPr>
            <w:tcW w:w="1261" w:type="dxa"/>
            <w:gridSpan w:val="2"/>
            <w:tcBorders>
              <w:top w:val="single" w:sz="4" w:space="0" w:color="auto"/>
              <w:left w:val="single" w:sz="18" w:space="0" w:color="auto"/>
              <w:bottom w:val="single" w:sz="4" w:space="0" w:color="auto"/>
            </w:tcBorders>
          </w:tcPr>
          <w:p w14:paraId="5A45655D"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334E8411" w14:textId="1D227B2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62D4D80" w14:textId="77777777" w:rsidR="00C26672" w:rsidRDefault="00C26672" w:rsidP="00C26672">
            <w:pPr>
              <w:jc w:val="center"/>
              <w:rPr>
                <w:lang w:val="en-AU"/>
              </w:rPr>
            </w:pPr>
            <w:r>
              <w:rPr>
                <w:lang w:val="en-AU"/>
              </w:rPr>
              <w:t>4.6.4</w:t>
            </w:r>
          </w:p>
        </w:tc>
        <w:tc>
          <w:tcPr>
            <w:tcW w:w="4802" w:type="dxa"/>
            <w:gridSpan w:val="2"/>
            <w:tcBorders>
              <w:top w:val="single" w:sz="4" w:space="0" w:color="auto"/>
              <w:bottom w:val="single" w:sz="4" w:space="0" w:color="auto"/>
              <w:right w:val="single" w:sz="18" w:space="0" w:color="auto"/>
            </w:tcBorders>
          </w:tcPr>
          <w:p w14:paraId="730312B8" w14:textId="77777777" w:rsidR="00C26672" w:rsidRDefault="00C26672" w:rsidP="00C26672">
            <w:pPr>
              <w:jc w:val="both"/>
              <w:rPr>
                <w:rFonts w:ascii="Arial" w:hAnsi="Arial" w:cs="Arial"/>
                <w:bCs/>
              </w:rPr>
            </w:pPr>
            <w:r>
              <w:rPr>
                <w:rFonts w:ascii="Arial" w:hAnsi="Arial" w:cs="Arial"/>
                <w:bCs/>
              </w:rPr>
              <w:t xml:space="preserve">Renumbered paragraph – formerly 4.6.2.  Change of paragraph heading to “Trends in child protection reports 1989-1990 to 2009-2010”.  Added statistics on Victorian notifications/reports from 1997-1998 to 2009-2010.  Added statistics on the of indigenous/non-indigenous substantiated reports in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 xml:space="preserve"> from 2006-2007 and Australia-wide in 2008-2009 &amp; 2009-2010.</w:t>
            </w:r>
          </w:p>
        </w:tc>
      </w:tr>
      <w:tr w:rsidR="00C26672" w14:paraId="53048018" w14:textId="77777777" w:rsidTr="00997D61">
        <w:tc>
          <w:tcPr>
            <w:tcW w:w="1261" w:type="dxa"/>
            <w:gridSpan w:val="2"/>
            <w:tcBorders>
              <w:top w:val="single" w:sz="4" w:space="0" w:color="auto"/>
              <w:left w:val="single" w:sz="18" w:space="0" w:color="auto"/>
              <w:bottom w:val="single" w:sz="4" w:space="0" w:color="auto"/>
            </w:tcBorders>
          </w:tcPr>
          <w:p w14:paraId="7DE6CBF6"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1A2BA916" w14:textId="31AF05C5"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8026944" w14:textId="77777777" w:rsidR="00C26672" w:rsidRDefault="00C26672" w:rsidP="00C26672">
            <w:pPr>
              <w:jc w:val="center"/>
              <w:rPr>
                <w:lang w:val="en-AU"/>
              </w:rPr>
            </w:pPr>
            <w:r>
              <w:rPr>
                <w:lang w:val="en-AU"/>
              </w:rPr>
              <w:t>4.6.5</w:t>
            </w:r>
          </w:p>
        </w:tc>
        <w:tc>
          <w:tcPr>
            <w:tcW w:w="4802" w:type="dxa"/>
            <w:gridSpan w:val="2"/>
            <w:tcBorders>
              <w:top w:val="single" w:sz="4" w:space="0" w:color="auto"/>
              <w:bottom w:val="single" w:sz="4" w:space="0" w:color="auto"/>
              <w:right w:val="single" w:sz="18" w:space="0" w:color="auto"/>
            </w:tcBorders>
          </w:tcPr>
          <w:p w14:paraId="2F8D18FD" w14:textId="77777777" w:rsidR="00C26672" w:rsidRPr="00D47BB2" w:rsidRDefault="00C26672" w:rsidP="00C26672">
            <w:pPr>
              <w:jc w:val="both"/>
              <w:rPr>
                <w:rFonts w:ascii="Arial" w:hAnsi="Arial" w:cs="Arial"/>
                <w:bCs/>
                <w:lang w:val="en-AU"/>
              </w:rPr>
            </w:pPr>
            <w:r>
              <w:rPr>
                <w:rFonts w:ascii="Arial" w:hAnsi="Arial" w:cs="Arial"/>
                <w:bCs/>
              </w:rPr>
              <w:t xml:space="preserve">Renumbered paragraph – formerly 4.6.3.  New reference to </w:t>
            </w:r>
            <w:r w:rsidRPr="00785E1A">
              <w:rPr>
                <w:rFonts w:ascii="Arial" w:hAnsi="Arial" w:cs="Arial"/>
                <w:bCs/>
                <w:color w:val="000000"/>
                <w:lang w:val="en-US"/>
              </w:rPr>
              <w:t xml:space="preserve">CIS Policy Monograph 97 entitled “Fatally Flawed: The Child Protection Crisis in </w:t>
            </w:r>
            <w:smartTag w:uri="urn:schemas-microsoft-com:office:smarttags" w:element="place">
              <w:smartTag w:uri="urn:schemas-microsoft-com:office:smarttags" w:element="country-region">
                <w:r w:rsidRPr="00785E1A">
                  <w:rPr>
                    <w:rFonts w:ascii="Arial" w:hAnsi="Arial" w:cs="Arial"/>
                    <w:bCs/>
                    <w:color w:val="000000"/>
                    <w:lang w:val="en-US"/>
                  </w:rPr>
                  <w:t>Australia</w:t>
                </w:r>
              </w:smartTag>
            </w:smartTag>
            <w:r w:rsidRPr="00785E1A">
              <w:rPr>
                <w:rFonts w:ascii="Arial" w:hAnsi="Arial" w:cs="Arial"/>
                <w:bCs/>
                <w:color w:val="000000"/>
                <w:lang w:val="en-US"/>
              </w:rPr>
              <w:t xml:space="preserve">”, </w:t>
            </w:r>
            <w:r>
              <w:rPr>
                <w:rFonts w:ascii="Arial" w:hAnsi="Arial" w:cs="Arial"/>
                <w:bCs/>
                <w:color w:val="000000"/>
                <w:lang w:val="en-US"/>
              </w:rPr>
              <w:t xml:space="preserve">Jeremy Sammut &amp; Toby O’Brien </w:t>
            </w:r>
            <w:r w:rsidRPr="00785E1A">
              <w:rPr>
                <w:rFonts w:ascii="Arial" w:hAnsi="Arial" w:cs="Arial"/>
                <w:bCs/>
                <w:color w:val="000000"/>
                <w:lang w:val="en-US"/>
              </w:rPr>
              <w:t xml:space="preserve">at </w:t>
            </w:r>
            <w:proofErr w:type="spellStart"/>
            <w:r w:rsidRPr="00785E1A">
              <w:rPr>
                <w:rFonts w:ascii="Arial" w:hAnsi="Arial" w:cs="Arial"/>
                <w:bCs/>
                <w:color w:val="000000"/>
                <w:lang w:val="en-US"/>
              </w:rPr>
              <w:t>p.vii</w:t>
            </w:r>
            <w:proofErr w:type="spellEnd"/>
            <w:r>
              <w:rPr>
                <w:rFonts w:ascii="Arial" w:hAnsi="Arial" w:cs="Arial"/>
                <w:bCs/>
                <w:color w:val="000000"/>
                <w:lang w:val="en-US"/>
              </w:rPr>
              <w:t xml:space="preserve">.  Added statistics for reports and substantiated </w:t>
            </w:r>
            <w:r>
              <w:rPr>
                <w:rFonts w:ascii="Arial" w:hAnsi="Arial" w:cs="Arial"/>
                <w:bCs/>
                <w:color w:val="000000"/>
                <w:lang w:val="en-US"/>
              </w:rPr>
              <w:lastRenderedPageBreak/>
              <w:t>reports Australia-wide in 2008-2009 &amp; 2009-2010.</w:t>
            </w:r>
          </w:p>
        </w:tc>
      </w:tr>
      <w:tr w:rsidR="00C26672" w14:paraId="35551838" w14:textId="77777777" w:rsidTr="00997D61">
        <w:tc>
          <w:tcPr>
            <w:tcW w:w="1261" w:type="dxa"/>
            <w:gridSpan w:val="2"/>
            <w:tcBorders>
              <w:top w:val="single" w:sz="4" w:space="0" w:color="auto"/>
              <w:left w:val="single" w:sz="18" w:space="0" w:color="auto"/>
              <w:bottom w:val="single" w:sz="4" w:space="0" w:color="auto"/>
            </w:tcBorders>
          </w:tcPr>
          <w:p w14:paraId="6EB2FEEB" w14:textId="77777777" w:rsidR="00C26672" w:rsidRDefault="00C26672" w:rsidP="00C26672">
            <w:pPr>
              <w:rPr>
                <w:lang w:val="en-AU"/>
              </w:rPr>
            </w:pPr>
            <w:r>
              <w:rPr>
                <w:lang w:val="en-AU"/>
              </w:rPr>
              <w:lastRenderedPageBreak/>
              <w:t>12/05/11</w:t>
            </w:r>
          </w:p>
        </w:tc>
        <w:tc>
          <w:tcPr>
            <w:tcW w:w="836" w:type="dxa"/>
            <w:tcBorders>
              <w:top w:val="single" w:sz="4" w:space="0" w:color="auto"/>
              <w:bottom w:val="single" w:sz="4" w:space="0" w:color="auto"/>
            </w:tcBorders>
          </w:tcPr>
          <w:p w14:paraId="63EA7448" w14:textId="379FD87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47BD230" w14:textId="77777777" w:rsidR="00C26672" w:rsidRDefault="00C26672" w:rsidP="00C26672">
            <w:pPr>
              <w:jc w:val="center"/>
              <w:rPr>
                <w:lang w:val="en-AU"/>
              </w:rPr>
            </w:pPr>
            <w:r>
              <w:rPr>
                <w:lang w:val="en-AU"/>
              </w:rPr>
              <w:t>4.7.1</w:t>
            </w:r>
          </w:p>
        </w:tc>
        <w:tc>
          <w:tcPr>
            <w:tcW w:w="4802" w:type="dxa"/>
            <w:gridSpan w:val="2"/>
            <w:tcBorders>
              <w:top w:val="single" w:sz="4" w:space="0" w:color="auto"/>
              <w:bottom w:val="single" w:sz="4" w:space="0" w:color="auto"/>
              <w:right w:val="single" w:sz="18" w:space="0" w:color="auto"/>
            </w:tcBorders>
          </w:tcPr>
          <w:p w14:paraId="0D3B41B9" w14:textId="77777777" w:rsidR="00C26672" w:rsidRDefault="00C26672" w:rsidP="00C26672">
            <w:pPr>
              <w:jc w:val="both"/>
              <w:rPr>
                <w:rFonts w:ascii="Arial" w:hAnsi="Arial" w:cs="Arial"/>
                <w:bCs/>
              </w:rPr>
            </w:pPr>
            <w:r>
              <w:rPr>
                <w:rFonts w:ascii="Arial" w:hAnsi="Arial" w:cs="Arial"/>
                <w:bCs/>
              </w:rPr>
              <w:t xml:space="preserve">New paragraph entitled “Obligation to afford child a fair hearing.  New case of </w:t>
            </w:r>
            <w:r w:rsidRPr="00D47BB2">
              <w:rPr>
                <w:rFonts w:ascii="Arial" w:hAnsi="Arial" w:cs="Arial"/>
                <w:bCs/>
                <w:i/>
              </w:rPr>
              <w:t>DOHS v Sanding</w:t>
            </w:r>
            <w:r>
              <w:rPr>
                <w:rFonts w:ascii="Arial" w:hAnsi="Arial" w:cs="Arial"/>
                <w:bCs/>
              </w:rPr>
              <w:t xml:space="preserve"> [2011] VSC 42 at [209]-[214].</w:t>
            </w:r>
          </w:p>
        </w:tc>
      </w:tr>
      <w:tr w:rsidR="00C26672" w14:paraId="11A323F2" w14:textId="77777777" w:rsidTr="00997D61">
        <w:tc>
          <w:tcPr>
            <w:tcW w:w="1261" w:type="dxa"/>
            <w:gridSpan w:val="2"/>
            <w:tcBorders>
              <w:top w:val="single" w:sz="4" w:space="0" w:color="auto"/>
              <w:left w:val="single" w:sz="18" w:space="0" w:color="auto"/>
              <w:bottom w:val="single" w:sz="4" w:space="0" w:color="auto"/>
            </w:tcBorders>
          </w:tcPr>
          <w:p w14:paraId="1C8EF729"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33AC9911" w14:textId="7BC5EC0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F78EB5A" w14:textId="77777777" w:rsidR="00C26672" w:rsidRDefault="00C26672" w:rsidP="00C26672">
            <w:pPr>
              <w:jc w:val="center"/>
              <w:rPr>
                <w:lang w:val="en-AU"/>
              </w:rPr>
            </w:pPr>
            <w:r>
              <w:rPr>
                <w:lang w:val="en-AU"/>
              </w:rPr>
              <w:t>4.7.2</w:t>
            </w:r>
          </w:p>
        </w:tc>
        <w:tc>
          <w:tcPr>
            <w:tcW w:w="4802" w:type="dxa"/>
            <w:gridSpan w:val="2"/>
            <w:tcBorders>
              <w:top w:val="single" w:sz="4" w:space="0" w:color="auto"/>
              <w:bottom w:val="single" w:sz="4" w:space="0" w:color="auto"/>
              <w:right w:val="single" w:sz="18" w:space="0" w:color="auto"/>
            </w:tcBorders>
          </w:tcPr>
          <w:p w14:paraId="5CE9D527" w14:textId="77777777" w:rsidR="00C26672" w:rsidRDefault="00C26672" w:rsidP="00C26672">
            <w:pPr>
              <w:jc w:val="both"/>
              <w:rPr>
                <w:rFonts w:ascii="Arial" w:hAnsi="Arial" w:cs="Arial"/>
                <w:bCs/>
              </w:rPr>
            </w:pPr>
            <w:r>
              <w:rPr>
                <w:rFonts w:ascii="Arial" w:hAnsi="Arial" w:cs="Arial"/>
                <w:bCs/>
              </w:rPr>
              <w:t>Renumbered paragraph – formerly 4.7.1.</w:t>
            </w:r>
          </w:p>
        </w:tc>
      </w:tr>
      <w:tr w:rsidR="00C26672" w14:paraId="4AED16B6" w14:textId="77777777" w:rsidTr="00997D61">
        <w:tc>
          <w:tcPr>
            <w:tcW w:w="1261" w:type="dxa"/>
            <w:gridSpan w:val="2"/>
            <w:tcBorders>
              <w:top w:val="single" w:sz="4" w:space="0" w:color="auto"/>
              <w:left w:val="single" w:sz="18" w:space="0" w:color="auto"/>
              <w:bottom w:val="single" w:sz="4" w:space="0" w:color="auto"/>
            </w:tcBorders>
          </w:tcPr>
          <w:p w14:paraId="3AA6A82C"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268E6EBC" w14:textId="464C0E1C"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13AF877" w14:textId="77777777" w:rsidR="00C26672" w:rsidRDefault="00C26672" w:rsidP="00C26672">
            <w:pPr>
              <w:jc w:val="center"/>
              <w:rPr>
                <w:lang w:val="en-AU"/>
              </w:rPr>
            </w:pPr>
            <w:r>
              <w:rPr>
                <w:lang w:val="en-AU"/>
              </w:rPr>
              <w:t>4.7.3</w:t>
            </w:r>
          </w:p>
        </w:tc>
        <w:tc>
          <w:tcPr>
            <w:tcW w:w="4802" w:type="dxa"/>
            <w:gridSpan w:val="2"/>
            <w:tcBorders>
              <w:top w:val="single" w:sz="4" w:space="0" w:color="auto"/>
              <w:bottom w:val="single" w:sz="4" w:space="0" w:color="auto"/>
              <w:right w:val="single" w:sz="18" w:space="0" w:color="auto"/>
            </w:tcBorders>
          </w:tcPr>
          <w:p w14:paraId="0E5AC2BA" w14:textId="77777777" w:rsidR="00C26672" w:rsidRDefault="00C26672" w:rsidP="00C26672">
            <w:pPr>
              <w:jc w:val="both"/>
              <w:rPr>
                <w:rFonts w:ascii="Arial" w:hAnsi="Arial" w:cs="Arial"/>
                <w:bCs/>
              </w:rPr>
            </w:pPr>
            <w:r>
              <w:rPr>
                <w:rFonts w:ascii="Arial" w:hAnsi="Arial" w:cs="Arial"/>
                <w:bCs/>
              </w:rPr>
              <w:t>Renumbered paragraph – formerly 4.7.2.</w:t>
            </w:r>
          </w:p>
        </w:tc>
      </w:tr>
      <w:tr w:rsidR="00C26672" w14:paraId="3615900C" w14:textId="77777777" w:rsidTr="00997D61">
        <w:tc>
          <w:tcPr>
            <w:tcW w:w="1261" w:type="dxa"/>
            <w:gridSpan w:val="2"/>
            <w:tcBorders>
              <w:top w:val="single" w:sz="4" w:space="0" w:color="auto"/>
              <w:left w:val="single" w:sz="18" w:space="0" w:color="auto"/>
              <w:bottom w:val="single" w:sz="4" w:space="0" w:color="auto"/>
            </w:tcBorders>
          </w:tcPr>
          <w:p w14:paraId="048D265A"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36050331" w14:textId="41F1205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95846FD" w14:textId="77777777" w:rsidR="00C26672" w:rsidRDefault="00C26672" w:rsidP="00C26672">
            <w:pPr>
              <w:jc w:val="center"/>
              <w:rPr>
                <w:lang w:val="en-AU"/>
              </w:rPr>
            </w:pPr>
            <w:r>
              <w:rPr>
                <w:lang w:val="en-AU"/>
              </w:rPr>
              <w:t>4.7.4</w:t>
            </w:r>
          </w:p>
        </w:tc>
        <w:tc>
          <w:tcPr>
            <w:tcW w:w="4802" w:type="dxa"/>
            <w:gridSpan w:val="2"/>
            <w:tcBorders>
              <w:top w:val="single" w:sz="4" w:space="0" w:color="auto"/>
              <w:bottom w:val="single" w:sz="4" w:space="0" w:color="auto"/>
              <w:right w:val="single" w:sz="18" w:space="0" w:color="auto"/>
            </w:tcBorders>
          </w:tcPr>
          <w:p w14:paraId="4AA85018" w14:textId="77777777" w:rsidR="00C26672" w:rsidRDefault="00C26672" w:rsidP="00C26672">
            <w:pPr>
              <w:jc w:val="both"/>
              <w:rPr>
                <w:rFonts w:ascii="Arial" w:hAnsi="Arial" w:cs="Arial"/>
                <w:bCs/>
              </w:rPr>
            </w:pPr>
            <w:r>
              <w:rPr>
                <w:rFonts w:ascii="Arial" w:hAnsi="Arial" w:cs="Arial"/>
                <w:bCs/>
              </w:rPr>
              <w:t>Renumbered paragraph – formerly 4.7.3.</w:t>
            </w:r>
          </w:p>
        </w:tc>
      </w:tr>
      <w:tr w:rsidR="00C26672" w14:paraId="1D892C50" w14:textId="77777777" w:rsidTr="00997D61">
        <w:tc>
          <w:tcPr>
            <w:tcW w:w="1261" w:type="dxa"/>
            <w:gridSpan w:val="2"/>
            <w:tcBorders>
              <w:top w:val="single" w:sz="4" w:space="0" w:color="auto"/>
              <w:left w:val="single" w:sz="18" w:space="0" w:color="auto"/>
              <w:bottom w:val="single" w:sz="4" w:space="0" w:color="auto"/>
            </w:tcBorders>
          </w:tcPr>
          <w:p w14:paraId="7443E257"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6B4F1678" w14:textId="4F893AF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41DE4F7" w14:textId="77777777" w:rsidR="00C26672" w:rsidRDefault="00C26672" w:rsidP="00C26672">
            <w:pPr>
              <w:jc w:val="center"/>
              <w:rPr>
                <w:lang w:val="en-AU"/>
              </w:rPr>
            </w:pPr>
            <w:r>
              <w:rPr>
                <w:lang w:val="en-AU"/>
              </w:rPr>
              <w:t>4.7.5</w:t>
            </w:r>
          </w:p>
        </w:tc>
        <w:tc>
          <w:tcPr>
            <w:tcW w:w="4802" w:type="dxa"/>
            <w:gridSpan w:val="2"/>
            <w:tcBorders>
              <w:top w:val="single" w:sz="4" w:space="0" w:color="auto"/>
              <w:bottom w:val="single" w:sz="4" w:space="0" w:color="auto"/>
              <w:right w:val="single" w:sz="18" w:space="0" w:color="auto"/>
            </w:tcBorders>
          </w:tcPr>
          <w:p w14:paraId="19E5BCD0" w14:textId="77777777" w:rsidR="00C26672" w:rsidRDefault="00C26672" w:rsidP="00C26672">
            <w:pPr>
              <w:jc w:val="both"/>
              <w:rPr>
                <w:rFonts w:ascii="Arial" w:hAnsi="Arial" w:cs="Arial"/>
                <w:bCs/>
              </w:rPr>
            </w:pPr>
            <w:r>
              <w:rPr>
                <w:rFonts w:ascii="Arial" w:hAnsi="Arial" w:cs="Arial"/>
                <w:bCs/>
              </w:rPr>
              <w:t>Renumbered paragraph – formerly 4.7.4.</w:t>
            </w:r>
          </w:p>
        </w:tc>
      </w:tr>
      <w:tr w:rsidR="00C26672" w14:paraId="0A8D768C" w14:textId="77777777" w:rsidTr="00997D61">
        <w:tc>
          <w:tcPr>
            <w:tcW w:w="1261" w:type="dxa"/>
            <w:gridSpan w:val="2"/>
            <w:tcBorders>
              <w:top w:val="single" w:sz="4" w:space="0" w:color="auto"/>
              <w:left w:val="single" w:sz="18" w:space="0" w:color="auto"/>
              <w:bottom w:val="single" w:sz="4" w:space="0" w:color="auto"/>
            </w:tcBorders>
          </w:tcPr>
          <w:p w14:paraId="3275CE1B"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6C70C1DD" w14:textId="6E9B234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CCA363E" w14:textId="77777777" w:rsidR="00C26672" w:rsidRDefault="00C26672" w:rsidP="00C26672">
            <w:pPr>
              <w:jc w:val="center"/>
              <w:rPr>
                <w:lang w:val="en-AU"/>
              </w:rPr>
            </w:pPr>
            <w:r>
              <w:rPr>
                <w:lang w:val="en-AU"/>
              </w:rPr>
              <w:t>4.7.6</w:t>
            </w:r>
          </w:p>
        </w:tc>
        <w:tc>
          <w:tcPr>
            <w:tcW w:w="4802" w:type="dxa"/>
            <w:gridSpan w:val="2"/>
            <w:tcBorders>
              <w:top w:val="single" w:sz="4" w:space="0" w:color="auto"/>
              <w:bottom w:val="single" w:sz="4" w:space="0" w:color="auto"/>
              <w:right w:val="single" w:sz="18" w:space="0" w:color="auto"/>
            </w:tcBorders>
          </w:tcPr>
          <w:p w14:paraId="348FC536" w14:textId="77777777" w:rsidR="00C26672" w:rsidRDefault="00C26672" w:rsidP="00C26672">
            <w:pPr>
              <w:jc w:val="both"/>
              <w:rPr>
                <w:rFonts w:ascii="Arial" w:hAnsi="Arial" w:cs="Arial"/>
                <w:bCs/>
              </w:rPr>
            </w:pPr>
            <w:r>
              <w:rPr>
                <w:rFonts w:ascii="Arial" w:hAnsi="Arial" w:cs="Arial"/>
                <w:bCs/>
              </w:rPr>
              <w:t>Renumbered paragraph – formerly 4.7.5.</w:t>
            </w:r>
          </w:p>
        </w:tc>
      </w:tr>
      <w:tr w:rsidR="00C26672" w14:paraId="53BAECFA" w14:textId="77777777" w:rsidTr="00997D61">
        <w:tc>
          <w:tcPr>
            <w:tcW w:w="1261" w:type="dxa"/>
            <w:gridSpan w:val="2"/>
            <w:tcBorders>
              <w:top w:val="single" w:sz="4" w:space="0" w:color="auto"/>
              <w:left w:val="single" w:sz="18" w:space="0" w:color="auto"/>
              <w:bottom w:val="single" w:sz="4" w:space="0" w:color="auto"/>
            </w:tcBorders>
          </w:tcPr>
          <w:p w14:paraId="700988BC"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38CF971F" w14:textId="1D404F7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EE55FCC" w14:textId="77777777" w:rsidR="00C26672" w:rsidRDefault="00C26672" w:rsidP="00C26672">
            <w:pPr>
              <w:jc w:val="center"/>
              <w:rPr>
                <w:lang w:val="en-AU"/>
              </w:rPr>
            </w:pPr>
            <w:r>
              <w:rPr>
                <w:lang w:val="en-AU"/>
              </w:rPr>
              <w:t>4.7.7</w:t>
            </w:r>
          </w:p>
        </w:tc>
        <w:tc>
          <w:tcPr>
            <w:tcW w:w="4802" w:type="dxa"/>
            <w:gridSpan w:val="2"/>
            <w:tcBorders>
              <w:top w:val="single" w:sz="4" w:space="0" w:color="auto"/>
              <w:bottom w:val="single" w:sz="4" w:space="0" w:color="auto"/>
              <w:right w:val="single" w:sz="18" w:space="0" w:color="auto"/>
            </w:tcBorders>
          </w:tcPr>
          <w:p w14:paraId="1098DF4B" w14:textId="77777777" w:rsidR="00C26672" w:rsidRDefault="00C26672" w:rsidP="00C26672">
            <w:pPr>
              <w:jc w:val="both"/>
              <w:rPr>
                <w:rFonts w:ascii="Arial" w:hAnsi="Arial" w:cs="Arial"/>
                <w:bCs/>
              </w:rPr>
            </w:pPr>
            <w:r>
              <w:rPr>
                <w:rFonts w:ascii="Arial" w:hAnsi="Arial" w:cs="Arial"/>
                <w:bCs/>
              </w:rPr>
              <w:t>Renumbered paragraph – formerly 4.7.6.</w:t>
            </w:r>
          </w:p>
        </w:tc>
      </w:tr>
      <w:tr w:rsidR="00C26672" w14:paraId="5935EDC5" w14:textId="77777777" w:rsidTr="00997D61">
        <w:tc>
          <w:tcPr>
            <w:tcW w:w="1261" w:type="dxa"/>
            <w:gridSpan w:val="2"/>
            <w:tcBorders>
              <w:top w:val="single" w:sz="4" w:space="0" w:color="auto"/>
              <w:left w:val="single" w:sz="18" w:space="0" w:color="auto"/>
              <w:bottom w:val="single" w:sz="4" w:space="0" w:color="auto"/>
            </w:tcBorders>
          </w:tcPr>
          <w:p w14:paraId="45221D85"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48D343F8" w14:textId="6287E62C"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BE353F6" w14:textId="77777777" w:rsidR="00C26672" w:rsidRDefault="00C26672" w:rsidP="00C26672">
            <w:pPr>
              <w:jc w:val="center"/>
              <w:rPr>
                <w:lang w:val="en-AU"/>
              </w:rPr>
            </w:pPr>
            <w:r>
              <w:rPr>
                <w:lang w:val="en-AU"/>
              </w:rPr>
              <w:t>4.7.8</w:t>
            </w:r>
          </w:p>
        </w:tc>
        <w:tc>
          <w:tcPr>
            <w:tcW w:w="4802" w:type="dxa"/>
            <w:gridSpan w:val="2"/>
            <w:tcBorders>
              <w:top w:val="single" w:sz="4" w:space="0" w:color="auto"/>
              <w:bottom w:val="single" w:sz="4" w:space="0" w:color="auto"/>
              <w:right w:val="single" w:sz="18" w:space="0" w:color="auto"/>
            </w:tcBorders>
          </w:tcPr>
          <w:p w14:paraId="0B190087" w14:textId="77777777" w:rsidR="00C26672" w:rsidRDefault="00C26672" w:rsidP="00C26672">
            <w:pPr>
              <w:jc w:val="both"/>
              <w:rPr>
                <w:rFonts w:ascii="Arial" w:hAnsi="Arial" w:cs="Arial"/>
                <w:bCs/>
              </w:rPr>
            </w:pPr>
            <w:r>
              <w:rPr>
                <w:rFonts w:ascii="Arial" w:hAnsi="Arial" w:cs="Arial"/>
                <w:bCs/>
              </w:rPr>
              <w:t>New paragraph entitled “Recommendations by Victorian Law Reform Commission”.  Added reference to the final report of the Victorian Law Reform Commission on “Protection Applications in the Children’s Court” [No.19, 30 June 2010] at pp.317-331.</w:t>
            </w:r>
          </w:p>
        </w:tc>
      </w:tr>
      <w:tr w:rsidR="00C26672" w14:paraId="1EE094D0" w14:textId="77777777" w:rsidTr="00997D61">
        <w:tc>
          <w:tcPr>
            <w:tcW w:w="1261" w:type="dxa"/>
            <w:gridSpan w:val="2"/>
            <w:tcBorders>
              <w:top w:val="single" w:sz="4" w:space="0" w:color="auto"/>
              <w:left w:val="single" w:sz="18" w:space="0" w:color="auto"/>
              <w:bottom w:val="single" w:sz="4" w:space="0" w:color="auto"/>
            </w:tcBorders>
          </w:tcPr>
          <w:p w14:paraId="04EF7749"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71BFE164" w14:textId="208F674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936AA2B" w14:textId="77777777" w:rsidR="00C26672" w:rsidRDefault="00C26672" w:rsidP="00C26672">
            <w:pPr>
              <w:jc w:val="center"/>
              <w:rPr>
                <w:lang w:val="en-AU"/>
              </w:rPr>
            </w:pPr>
            <w:r>
              <w:rPr>
                <w:lang w:val="en-AU"/>
              </w:rPr>
              <w:t>4.8.3</w:t>
            </w:r>
          </w:p>
        </w:tc>
        <w:tc>
          <w:tcPr>
            <w:tcW w:w="4802" w:type="dxa"/>
            <w:gridSpan w:val="2"/>
            <w:tcBorders>
              <w:top w:val="single" w:sz="4" w:space="0" w:color="auto"/>
              <w:bottom w:val="single" w:sz="4" w:space="0" w:color="auto"/>
              <w:right w:val="single" w:sz="18" w:space="0" w:color="auto"/>
            </w:tcBorders>
          </w:tcPr>
          <w:p w14:paraId="712B22BD" w14:textId="77777777" w:rsidR="00C26672" w:rsidRDefault="00C26672" w:rsidP="00C26672">
            <w:pPr>
              <w:jc w:val="both"/>
              <w:rPr>
                <w:rFonts w:ascii="Arial" w:hAnsi="Arial" w:cs="Arial"/>
                <w:bCs/>
              </w:rPr>
            </w:pPr>
            <w:r>
              <w:rPr>
                <w:rFonts w:ascii="Arial" w:hAnsi="Arial" w:cs="Arial"/>
                <w:bCs/>
              </w:rPr>
              <w:t xml:space="preserve">New paragraph entitled “Impact of the ‘best interests’ principle on the Court’s procedure”.  New case of </w:t>
            </w:r>
            <w:r w:rsidRPr="00D47BB2">
              <w:rPr>
                <w:rFonts w:ascii="Arial" w:hAnsi="Arial" w:cs="Arial"/>
                <w:bCs/>
                <w:i/>
              </w:rPr>
              <w:t>DOHS v Sanding</w:t>
            </w:r>
            <w:r>
              <w:rPr>
                <w:rFonts w:ascii="Arial" w:hAnsi="Arial" w:cs="Arial"/>
                <w:bCs/>
              </w:rPr>
              <w:t xml:space="preserve"> [2011] VSC 42 at [135]-[147], [279]-[283]</w:t>
            </w:r>
          </w:p>
        </w:tc>
      </w:tr>
      <w:tr w:rsidR="00C26672" w14:paraId="528EF33E" w14:textId="77777777" w:rsidTr="00997D61">
        <w:tc>
          <w:tcPr>
            <w:tcW w:w="1261" w:type="dxa"/>
            <w:gridSpan w:val="2"/>
            <w:tcBorders>
              <w:top w:val="single" w:sz="4" w:space="0" w:color="auto"/>
              <w:left w:val="single" w:sz="18" w:space="0" w:color="auto"/>
              <w:bottom w:val="single" w:sz="4" w:space="0" w:color="auto"/>
            </w:tcBorders>
          </w:tcPr>
          <w:p w14:paraId="28B9B59F"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7779683B" w14:textId="549A359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7A0869D" w14:textId="77777777" w:rsidR="00C26672" w:rsidRDefault="00C26672" w:rsidP="00C26672">
            <w:pPr>
              <w:jc w:val="center"/>
              <w:rPr>
                <w:lang w:val="en-AU"/>
              </w:rPr>
            </w:pPr>
            <w:r>
              <w:rPr>
                <w:lang w:val="en-AU"/>
              </w:rPr>
              <w:t>4.8.4</w:t>
            </w:r>
          </w:p>
        </w:tc>
        <w:tc>
          <w:tcPr>
            <w:tcW w:w="4802" w:type="dxa"/>
            <w:gridSpan w:val="2"/>
            <w:tcBorders>
              <w:top w:val="single" w:sz="4" w:space="0" w:color="auto"/>
              <w:bottom w:val="single" w:sz="4" w:space="0" w:color="auto"/>
              <w:right w:val="single" w:sz="18" w:space="0" w:color="auto"/>
            </w:tcBorders>
          </w:tcPr>
          <w:p w14:paraId="3458ED28" w14:textId="77777777" w:rsidR="00C26672" w:rsidRDefault="00C26672" w:rsidP="00C26672">
            <w:pPr>
              <w:jc w:val="both"/>
              <w:rPr>
                <w:rFonts w:ascii="Arial" w:hAnsi="Arial" w:cs="Arial"/>
                <w:bCs/>
              </w:rPr>
            </w:pPr>
            <w:r>
              <w:rPr>
                <w:rFonts w:ascii="Arial" w:hAnsi="Arial" w:cs="Arial"/>
                <w:bCs/>
              </w:rPr>
              <w:t>Renumbered paragraph – formerly 4.8.3.</w:t>
            </w:r>
          </w:p>
        </w:tc>
      </w:tr>
      <w:tr w:rsidR="00C26672" w14:paraId="0481B69E" w14:textId="77777777" w:rsidTr="00997D61">
        <w:tc>
          <w:tcPr>
            <w:tcW w:w="1261" w:type="dxa"/>
            <w:gridSpan w:val="2"/>
            <w:tcBorders>
              <w:top w:val="single" w:sz="4" w:space="0" w:color="auto"/>
              <w:left w:val="single" w:sz="18" w:space="0" w:color="auto"/>
              <w:bottom w:val="single" w:sz="4" w:space="0" w:color="auto"/>
            </w:tcBorders>
          </w:tcPr>
          <w:p w14:paraId="511677F3"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66048ABA" w14:textId="7BA90DA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74AFF86" w14:textId="77777777" w:rsidR="00C26672" w:rsidRDefault="00C26672" w:rsidP="00C26672">
            <w:pPr>
              <w:jc w:val="center"/>
              <w:rPr>
                <w:lang w:val="en-AU"/>
              </w:rPr>
            </w:pPr>
            <w:r>
              <w:rPr>
                <w:lang w:val="en-AU"/>
              </w:rPr>
              <w:t>4.8.5</w:t>
            </w:r>
          </w:p>
        </w:tc>
        <w:tc>
          <w:tcPr>
            <w:tcW w:w="4802" w:type="dxa"/>
            <w:gridSpan w:val="2"/>
            <w:tcBorders>
              <w:top w:val="single" w:sz="4" w:space="0" w:color="auto"/>
              <w:bottom w:val="single" w:sz="4" w:space="0" w:color="auto"/>
              <w:right w:val="single" w:sz="18" w:space="0" w:color="auto"/>
            </w:tcBorders>
          </w:tcPr>
          <w:p w14:paraId="73399E7A" w14:textId="77777777" w:rsidR="00C26672" w:rsidRDefault="00C26672" w:rsidP="00C26672">
            <w:pPr>
              <w:jc w:val="both"/>
              <w:rPr>
                <w:rFonts w:ascii="Arial" w:hAnsi="Arial" w:cs="Arial"/>
                <w:bCs/>
              </w:rPr>
            </w:pPr>
            <w:r>
              <w:rPr>
                <w:rFonts w:ascii="Arial" w:hAnsi="Arial" w:cs="Arial"/>
                <w:bCs/>
              </w:rPr>
              <w:t>Renumbered paragraph – formerly 4.8.4.</w:t>
            </w:r>
          </w:p>
        </w:tc>
      </w:tr>
      <w:tr w:rsidR="00C26672" w14:paraId="58FDB3FA" w14:textId="77777777" w:rsidTr="00997D61">
        <w:tc>
          <w:tcPr>
            <w:tcW w:w="1261" w:type="dxa"/>
            <w:gridSpan w:val="2"/>
            <w:tcBorders>
              <w:top w:val="single" w:sz="4" w:space="0" w:color="auto"/>
              <w:left w:val="single" w:sz="18" w:space="0" w:color="auto"/>
              <w:bottom w:val="single" w:sz="4" w:space="0" w:color="auto"/>
            </w:tcBorders>
          </w:tcPr>
          <w:p w14:paraId="7F478E75"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77310E25" w14:textId="236218B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FF89428" w14:textId="77777777" w:rsidR="00C26672" w:rsidRDefault="00C26672" w:rsidP="00C26672">
            <w:pPr>
              <w:jc w:val="center"/>
              <w:rPr>
                <w:lang w:val="en-AU"/>
              </w:rPr>
            </w:pPr>
            <w:r>
              <w:rPr>
                <w:lang w:val="en-AU"/>
              </w:rPr>
              <w:t>4.9</w:t>
            </w:r>
          </w:p>
        </w:tc>
        <w:tc>
          <w:tcPr>
            <w:tcW w:w="4802" w:type="dxa"/>
            <w:gridSpan w:val="2"/>
            <w:tcBorders>
              <w:top w:val="single" w:sz="4" w:space="0" w:color="auto"/>
              <w:bottom w:val="single" w:sz="4" w:space="0" w:color="auto"/>
              <w:right w:val="single" w:sz="18" w:space="0" w:color="auto"/>
            </w:tcBorders>
          </w:tcPr>
          <w:p w14:paraId="6E589FF7" w14:textId="77777777" w:rsidR="00C26672" w:rsidRDefault="00C26672" w:rsidP="00C26672">
            <w:pPr>
              <w:jc w:val="both"/>
              <w:rPr>
                <w:rFonts w:ascii="Arial" w:hAnsi="Arial" w:cs="Arial"/>
                <w:bCs/>
              </w:rPr>
            </w:pPr>
            <w:r>
              <w:rPr>
                <w:rFonts w:ascii="Arial" w:hAnsi="Arial" w:cs="Arial"/>
                <w:bCs/>
              </w:rPr>
              <w:t>Small modification to charge detailing the Family Division process.</w:t>
            </w:r>
          </w:p>
        </w:tc>
      </w:tr>
      <w:tr w:rsidR="00C26672" w14:paraId="040833AE" w14:textId="77777777" w:rsidTr="00997D61">
        <w:tc>
          <w:tcPr>
            <w:tcW w:w="1261" w:type="dxa"/>
            <w:gridSpan w:val="2"/>
            <w:tcBorders>
              <w:top w:val="single" w:sz="4" w:space="0" w:color="auto"/>
              <w:left w:val="single" w:sz="18" w:space="0" w:color="auto"/>
              <w:bottom w:val="single" w:sz="4" w:space="0" w:color="auto"/>
            </w:tcBorders>
          </w:tcPr>
          <w:p w14:paraId="17EE515E"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2CB44AEE" w14:textId="0BF8A2B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BAB66C1" w14:textId="77777777" w:rsidR="00C26672" w:rsidRDefault="00C26672" w:rsidP="00C26672">
            <w:pPr>
              <w:jc w:val="center"/>
              <w:rPr>
                <w:lang w:val="en-AU"/>
              </w:rPr>
            </w:pPr>
            <w:r>
              <w:rPr>
                <w:lang w:val="en-AU"/>
              </w:rPr>
              <w:t>4.9.3</w:t>
            </w:r>
          </w:p>
        </w:tc>
        <w:tc>
          <w:tcPr>
            <w:tcW w:w="4802" w:type="dxa"/>
            <w:gridSpan w:val="2"/>
            <w:tcBorders>
              <w:top w:val="single" w:sz="4" w:space="0" w:color="auto"/>
              <w:bottom w:val="single" w:sz="4" w:space="0" w:color="auto"/>
              <w:right w:val="single" w:sz="18" w:space="0" w:color="auto"/>
            </w:tcBorders>
          </w:tcPr>
          <w:p w14:paraId="1991A8DF" w14:textId="77777777" w:rsidR="00C26672" w:rsidRDefault="00C26672" w:rsidP="00C26672">
            <w:pPr>
              <w:jc w:val="both"/>
              <w:rPr>
                <w:rFonts w:ascii="Arial" w:hAnsi="Arial" w:cs="Arial"/>
                <w:bCs/>
              </w:rPr>
            </w:pPr>
            <w:r>
              <w:rPr>
                <w:rFonts w:ascii="Arial" w:hAnsi="Arial" w:cs="Arial"/>
                <w:bCs/>
              </w:rPr>
              <w:t>Change of paragraph heading to “Mediation” and minor changes to text.</w:t>
            </w:r>
          </w:p>
        </w:tc>
      </w:tr>
      <w:tr w:rsidR="00C26672" w14:paraId="416F6243" w14:textId="77777777" w:rsidTr="00997D61">
        <w:tc>
          <w:tcPr>
            <w:tcW w:w="1261" w:type="dxa"/>
            <w:gridSpan w:val="2"/>
            <w:tcBorders>
              <w:top w:val="single" w:sz="4" w:space="0" w:color="auto"/>
              <w:left w:val="single" w:sz="18" w:space="0" w:color="auto"/>
              <w:bottom w:val="single" w:sz="4" w:space="0" w:color="auto"/>
            </w:tcBorders>
          </w:tcPr>
          <w:p w14:paraId="49B34452"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7D50DAC6" w14:textId="2D9DBF1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1E5C7BB" w14:textId="77777777" w:rsidR="00C26672" w:rsidRDefault="00C26672" w:rsidP="00C26672">
            <w:pPr>
              <w:jc w:val="center"/>
              <w:rPr>
                <w:lang w:val="en-AU"/>
              </w:rPr>
            </w:pPr>
            <w:r>
              <w:rPr>
                <w:lang w:val="en-AU"/>
              </w:rPr>
              <w:t>4.9.6</w:t>
            </w:r>
          </w:p>
        </w:tc>
        <w:tc>
          <w:tcPr>
            <w:tcW w:w="4802" w:type="dxa"/>
            <w:gridSpan w:val="2"/>
            <w:tcBorders>
              <w:top w:val="single" w:sz="4" w:space="0" w:color="auto"/>
              <w:bottom w:val="single" w:sz="4" w:space="0" w:color="auto"/>
              <w:right w:val="single" w:sz="18" w:space="0" w:color="auto"/>
            </w:tcBorders>
          </w:tcPr>
          <w:p w14:paraId="072C16B2" w14:textId="77777777" w:rsidR="00C26672" w:rsidRDefault="00C26672" w:rsidP="00C26672">
            <w:pPr>
              <w:jc w:val="both"/>
              <w:rPr>
                <w:rFonts w:ascii="Arial" w:hAnsi="Arial" w:cs="Arial"/>
                <w:bCs/>
              </w:rPr>
            </w:pPr>
            <w:r>
              <w:rPr>
                <w:rFonts w:ascii="Arial" w:hAnsi="Arial" w:cs="Arial"/>
                <w:bCs/>
              </w:rPr>
              <w:t>Paragraph deleted and moved to 4.10.10.</w:t>
            </w:r>
          </w:p>
        </w:tc>
      </w:tr>
      <w:tr w:rsidR="00C26672" w14:paraId="6908EC2F" w14:textId="77777777" w:rsidTr="00997D61">
        <w:tc>
          <w:tcPr>
            <w:tcW w:w="1261" w:type="dxa"/>
            <w:gridSpan w:val="2"/>
            <w:tcBorders>
              <w:top w:val="single" w:sz="4" w:space="0" w:color="auto"/>
              <w:left w:val="single" w:sz="18" w:space="0" w:color="auto"/>
              <w:bottom w:val="single" w:sz="4" w:space="0" w:color="auto"/>
            </w:tcBorders>
          </w:tcPr>
          <w:p w14:paraId="691975A3"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10C2CB21" w14:textId="247073F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BF76D75" w14:textId="77777777" w:rsidR="00C26672" w:rsidRDefault="00C26672" w:rsidP="00C26672">
            <w:pPr>
              <w:jc w:val="center"/>
              <w:rPr>
                <w:lang w:val="en-AU"/>
              </w:rPr>
            </w:pPr>
            <w:r>
              <w:rPr>
                <w:lang w:val="en-AU"/>
              </w:rPr>
              <w:t>4.10</w:t>
            </w:r>
          </w:p>
        </w:tc>
        <w:tc>
          <w:tcPr>
            <w:tcW w:w="4802" w:type="dxa"/>
            <w:gridSpan w:val="2"/>
            <w:tcBorders>
              <w:top w:val="single" w:sz="4" w:space="0" w:color="auto"/>
              <w:bottom w:val="single" w:sz="4" w:space="0" w:color="auto"/>
              <w:right w:val="single" w:sz="18" w:space="0" w:color="auto"/>
            </w:tcBorders>
          </w:tcPr>
          <w:p w14:paraId="7E2EEB61" w14:textId="77777777" w:rsidR="00C26672" w:rsidRDefault="00C26672" w:rsidP="00C26672">
            <w:pPr>
              <w:jc w:val="both"/>
              <w:rPr>
                <w:rFonts w:ascii="Arial" w:hAnsi="Arial" w:cs="Arial"/>
                <w:bCs/>
              </w:rPr>
            </w:pPr>
            <w:r>
              <w:rPr>
                <w:rFonts w:ascii="Arial" w:hAnsi="Arial" w:cs="Arial"/>
                <w:bCs/>
              </w:rPr>
              <w:t>Section heading changed to “Mediation – ‘Appropriate Dispute Resolution’”.  Including of JRC material in section 4.10.</w:t>
            </w:r>
          </w:p>
        </w:tc>
      </w:tr>
      <w:tr w:rsidR="00C26672" w14:paraId="7DB60A4E" w14:textId="77777777" w:rsidTr="00997D61">
        <w:tc>
          <w:tcPr>
            <w:tcW w:w="1261" w:type="dxa"/>
            <w:gridSpan w:val="2"/>
            <w:tcBorders>
              <w:top w:val="single" w:sz="4" w:space="0" w:color="auto"/>
              <w:left w:val="single" w:sz="18" w:space="0" w:color="auto"/>
              <w:bottom w:val="single" w:sz="4" w:space="0" w:color="auto"/>
            </w:tcBorders>
          </w:tcPr>
          <w:p w14:paraId="1659C256"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0C810901" w14:textId="4F25BEE5"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D4321D6" w14:textId="77777777" w:rsidR="00C26672" w:rsidRDefault="00C26672" w:rsidP="00C26672">
            <w:pPr>
              <w:jc w:val="center"/>
              <w:rPr>
                <w:lang w:val="en-AU"/>
              </w:rPr>
            </w:pPr>
            <w:r>
              <w:rPr>
                <w:lang w:val="en-AU"/>
              </w:rPr>
              <w:t>4.10.1</w:t>
            </w:r>
          </w:p>
        </w:tc>
        <w:tc>
          <w:tcPr>
            <w:tcW w:w="4802" w:type="dxa"/>
            <w:gridSpan w:val="2"/>
            <w:tcBorders>
              <w:top w:val="single" w:sz="4" w:space="0" w:color="auto"/>
              <w:bottom w:val="single" w:sz="4" w:space="0" w:color="auto"/>
              <w:right w:val="single" w:sz="18" w:space="0" w:color="auto"/>
            </w:tcBorders>
          </w:tcPr>
          <w:p w14:paraId="2375EA9B" w14:textId="77777777" w:rsidR="00C26672" w:rsidRDefault="00C26672" w:rsidP="00C26672">
            <w:pPr>
              <w:jc w:val="both"/>
              <w:rPr>
                <w:rFonts w:ascii="Arial" w:hAnsi="Arial" w:cs="Arial"/>
                <w:bCs/>
              </w:rPr>
            </w:pPr>
            <w:r>
              <w:rPr>
                <w:rFonts w:ascii="Arial" w:hAnsi="Arial" w:cs="Arial"/>
                <w:bCs/>
              </w:rPr>
              <w:t>New paragraph entitled “Dispute Resolution Conferences &amp; New Model Conferences”.</w:t>
            </w:r>
          </w:p>
        </w:tc>
      </w:tr>
      <w:tr w:rsidR="00C26672" w14:paraId="7BE912F7" w14:textId="77777777" w:rsidTr="00997D61">
        <w:tc>
          <w:tcPr>
            <w:tcW w:w="1261" w:type="dxa"/>
            <w:gridSpan w:val="2"/>
            <w:tcBorders>
              <w:top w:val="single" w:sz="4" w:space="0" w:color="auto"/>
              <w:left w:val="single" w:sz="18" w:space="0" w:color="auto"/>
              <w:bottom w:val="single" w:sz="4" w:space="0" w:color="auto"/>
            </w:tcBorders>
          </w:tcPr>
          <w:p w14:paraId="4BB655E9"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2D0AA3FD" w14:textId="3FEAEC8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C41DA4F" w14:textId="77777777" w:rsidR="00C26672" w:rsidRDefault="00C26672" w:rsidP="00C26672">
            <w:pPr>
              <w:jc w:val="center"/>
              <w:rPr>
                <w:lang w:val="en-AU"/>
              </w:rPr>
            </w:pPr>
            <w:r>
              <w:rPr>
                <w:lang w:val="en-AU"/>
              </w:rPr>
              <w:t>4.10.2</w:t>
            </w:r>
          </w:p>
        </w:tc>
        <w:tc>
          <w:tcPr>
            <w:tcW w:w="4802" w:type="dxa"/>
            <w:gridSpan w:val="2"/>
            <w:tcBorders>
              <w:top w:val="single" w:sz="4" w:space="0" w:color="auto"/>
              <w:bottom w:val="single" w:sz="4" w:space="0" w:color="auto"/>
              <w:right w:val="single" w:sz="18" w:space="0" w:color="auto"/>
            </w:tcBorders>
          </w:tcPr>
          <w:p w14:paraId="5560C16B" w14:textId="77777777" w:rsidR="00C26672" w:rsidRDefault="00C26672" w:rsidP="00C26672">
            <w:pPr>
              <w:jc w:val="both"/>
              <w:rPr>
                <w:rFonts w:ascii="Arial" w:hAnsi="Arial" w:cs="Arial"/>
                <w:bCs/>
              </w:rPr>
            </w:pPr>
            <w:r>
              <w:rPr>
                <w:rFonts w:ascii="Arial" w:hAnsi="Arial" w:cs="Arial"/>
                <w:bCs/>
              </w:rPr>
              <w:t>Renumbered paragraph – formerly 4.10.1.  Heading changed to “Jurisdiction &amp; Purpose of DRC/NMC”.</w:t>
            </w:r>
          </w:p>
        </w:tc>
      </w:tr>
      <w:tr w:rsidR="00C26672" w14:paraId="6583D3A7" w14:textId="77777777" w:rsidTr="00997D61">
        <w:tc>
          <w:tcPr>
            <w:tcW w:w="1261" w:type="dxa"/>
            <w:gridSpan w:val="2"/>
            <w:tcBorders>
              <w:top w:val="single" w:sz="4" w:space="0" w:color="auto"/>
              <w:left w:val="single" w:sz="18" w:space="0" w:color="auto"/>
              <w:bottom w:val="single" w:sz="4" w:space="0" w:color="auto"/>
            </w:tcBorders>
          </w:tcPr>
          <w:p w14:paraId="3789798E"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3008FEC0" w14:textId="1D34888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421CE22" w14:textId="77777777" w:rsidR="00C26672" w:rsidRDefault="00C26672" w:rsidP="00C26672">
            <w:pPr>
              <w:jc w:val="center"/>
              <w:rPr>
                <w:lang w:val="en-AU"/>
              </w:rPr>
            </w:pPr>
            <w:r>
              <w:rPr>
                <w:lang w:val="en-AU"/>
              </w:rPr>
              <w:t>4.10.3</w:t>
            </w:r>
          </w:p>
        </w:tc>
        <w:tc>
          <w:tcPr>
            <w:tcW w:w="4802" w:type="dxa"/>
            <w:gridSpan w:val="2"/>
            <w:tcBorders>
              <w:top w:val="single" w:sz="4" w:space="0" w:color="auto"/>
              <w:bottom w:val="single" w:sz="4" w:space="0" w:color="auto"/>
              <w:right w:val="single" w:sz="18" w:space="0" w:color="auto"/>
            </w:tcBorders>
          </w:tcPr>
          <w:p w14:paraId="7FEDEC01" w14:textId="77777777" w:rsidR="00C26672" w:rsidRDefault="00C26672" w:rsidP="00C26672">
            <w:pPr>
              <w:jc w:val="both"/>
              <w:rPr>
                <w:rFonts w:ascii="Arial" w:hAnsi="Arial" w:cs="Arial"/>
                <w:bCs/>
              </w:rPr>
            </w:pPr>
            <w:r>
              <w:rPr>
                <w:rFonts w:ascii="Arial" w:hAnsi="Arial" w:cs="Arial"/>
                <w:bCs/>
              </w:rPr>
              <w:t>Renumbered paragraph – formerly 4.10.2.  Minor changes to text.</w:t>
            </w:r>
          </w:p>
        </w:tc>
      </w:tr>
      <w:tr w:rsidR="00C26672" w14:paraId="3AE72EDD" w14:textId="77777777" w:rsidTr="00997D61">
        <w:tc>
          <w:tcPr>
            <w:tcW w:w="1261" w:type="dxa"/>
            <w:gridSpan w:val="2"/>
            <w:tcBorders>
              <w:top w:val="single" w:sz="4" w:space="0" w:color="auto"/>
              <w:left w:val="single" w:sz="18" w:space="0" w:color="auto"/>
              <w:bottom w:val="single" w:sz="4" w:space="0" w:color="auto"/>
            </w:tcBorders>
          </w:tcPr>
          <w:p w14:paraId="0D5BA016"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0F192D7C" w14:textId="1900BAF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3F29815" w14:textId="77777777" w:rsidR="00C26672" w:rsidRDefault="00C26672" w:rsidP="00C26672">
            <w:pPr>
              <w:jc w:val="center"/>
              <w:rPr>
                <w:lang w:val="en-AU"/>
              </w:rPr>
            </w:pPr>
            <w:r>
              <w:rPr>
                <w:lang w:val="en-AU"/>
              </w:rPr>
              <w:t>4.10.4</w:t>
            </w:r>
          </w:p>
        </w:tc>
        <w:tc>
          <w:tcPr>
            <w:tcW w:w="4802" w:type="dxa"/>
            <w:gridSpan w:val="2"/>
            <w:tcBorders>
              <w:top w:val="single" w:sz="4" w:space="0" w:color="auto"/>
              <w:bottom w:val="single" w:sz="4" w:space="0" w:color="auto"/>
              <w:right w:val="single" w:sz="18" w:space="0" w:color="auto"/>
            </w:tcBorders>
          </w:tcPr>
          <w:p w14:paraId="1CC133A6" w14:textId="77777777" w:rsidR="00C26672" w:rsidRDefault="00C26672" w:rsidP="00C26672">
            <w:pPr>
              <w:jc w:val="both"/>
              <w:rPr>
                <w:rFonts w:ascii="Arial" w:hAnsi="Arial" w:cs="Arial"/>
                <w:bCs/>
              </w:rPr>
            </w:pPr>
            <w:r>
              <w:rPr>
                <w:rFonts w:ascii="Arial" w:hAnsi="Arial" w:cs="Arial"/>
                <w:bCs/>
              </w:rPr>
              <w:t>Renumbered paragraph – formerly 4.10.3. Addition of text on NMC convenors.</w:t>
            </w:r>
          </w:p>
        </w:tc>
      </w:tr>
      <w:tr w:rsidR="00C26672" w14:paraId="63F8AB29" w14:textId="77777777" w:rsidTr="00997D61">
        <w:tc>
          <w:tcPr>
            <w:tcW w:w="1261" w:type="dxa"/>
            <w:gridSpan w:val="2"/>
            <w:tcBorders>
              <w:top w:val="single" w:sz="4" w:space="0" w:color="auto"/>
              <w:left w:val="single" w:sz="18" w:space="0" w:color="auto"/>
              <w:bottom w:val="single" w:sz="4" w:space="0" w:color="auto"/>
            </w:tcBorders>
          </w:tcPr>
          <w:p w14:paraId="51FD99AB"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08FD169B" w14:textId="53EC45F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058F7D8" w14:textId="77777777" w:rsidR="00C26672" w:rsidRDefault="00C26672" w:rsidP="00C26672">
            <w:pPr>
              <w:jc w:val="center"/>
              <w:rPr>
                <w:lang w:val="en-AU"/>
              </w:rPr>
            </w:pPr>
            <w:r>
              <w:rPr>
                <w:lang w:val="en-AU"/>
              </w:rPr>
              <w:t>4.10.5</w:t>
            </w:r>
          </w:p>
        </w:tc>
        <w:tc>
          <w:tcPr>
            <w:tcW w:w="4802" w:type="dxa"/>
            <w:gridSpan w:val="2"/>
            <w:tcBorders>
              <w:top w:val="single" w:sz="4" w:space="0" w:color="auto"/>
              <w:bottom w:val="single" w:sz="4" w:space="0" w:color="auto"/>
              <w:right w:val="single" w:sz="18" w:space="0" w:color="auto"/>
            </w:tcBorders>
          </w:tcPr>
          <w:p w14:paraId="20291ADF" w14:textId="77777777" w:rsidR="00C26672" w:rsidRDefault="00C26672" w:rsidP="00C26672">
            <w:pPr>
              <w:jc w:val="both"/>
              <w:rPr>
                <w:rFonts w:ascii="Arial" w:hAnsi="Arial" w:cs="Arial"/>
                <w:bCs/>
              </w:rPr>
            </w:pPr>
            <w:r>
              <w:rPr>
                <w:rFonts w:ascii="Arial" w:hAnsi="Arial" w:cs="Arial"/>
                <w:bCs/>
              </w:rPr>
              <w:t xml:space="preserve">New paragraph entitled “Attendance at DRC/NMC”. </w:t>
            </w:r>
          </w:p>
        </w:tc>
      </w:tr>
      <w:tr w:rsidR="00C26672" w14:paraId="14C08F6C" w14:textId="77777777" w:rsidTr="00997D61">
        <w:tc>
          <w:tcPr>
            <w:tcW w:w="1261" w:type="dxa"/>
            <w:gridSpan w:val="2"/>
            <w:tcBorders>
              <w:top w:val="single" w:sz="4" w:space="0" w:color="auto"/>
              <w:left w:val="single" w:sz="18" w:space="0" w:color="auto"/>
              <w:bottom w:val="single" w:sz="4" w:space="0" w:color="auto"/>
            </w:tcBorders>
          </w:tcPr>
          <w:p w14:paraId="55CB2F0A"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6ED88918" w14:textId="386BD90C"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4103E3B" w14:textId="77777777" w:rsidR="00C26672" w:rsidRDefault="00C26672" w:rsidP="00C26672">
            <w:pPr>
              <w:jc w:val="center"/>
              <w:rPr>
                <w:lang w:val="en-AU"/>
              </w:rPr>
            </w:pPr>
            <w:r>
              <w:rPr>
                <w:lang w:val="en-AU"/>
              </w:rPr>
              <w:t>4.10.6</w:t>
            </w:r>
          </w:p>
        </w:tc>
        <w:tc>
          <w:tcPr>
            <w:tcW w:w="4802" w:type="dxa"/>
            <w:gridSpan w:val="2"/>
            <w:tcBorders>
              <w:top w:val="single" w:sz="4" w:space="0" w:color="auto"/>
              <w:bottom w:val="single" w:sz="4" w:space="0" w:color="auto"/>
              <w:right w:val="single" w:sz="18" w:space="0" w:color="auto"/>
            </w:tcBorders>
          </w:tcPr>
          <w:p w14:paraId="7E300F1C" w14:textId="77777777" w:rsidR="00C26672" w:rsidRDefault="00C26672" w:rsidP="00C26672">
            <w:pPr>
              <w:jc w:val="both"/>
              <w:rPr>
                <w:rFonts w:ascii="Arial" w:hAnsi="Arial" w:cs="Arial"/>
                <w:bCs/>
              </w:rPr>
            </w:pPr>
            <w:r>
              <w:rPr>
                <w:rFonts w:ascii="Arial" w:hAnsi="Arial" w:cs="Arial"/>
                <w:bCs/>
              </w:rPr>
              <w:t>Renumbered paragraph – formerly 4.10.4.</w:t>
            </w:r>
          </w:p>
        </w:tc>
      </w:tr>
      <w:tr w:rsidR="00C26672" w14:paraId="049EAA09" w14:textId="77777777" w:rsidTr="00997D61">
        <w:tc>
          <w:tcPr>
            <w:tcW w:w="1261" w:type="dxa"/>
            <w:gridSpan w:val="2"/>
            <w:tcBorders>
              <w:top w:val="single" w:sz="4" w:space="0" w:color="auto"/>
              <w:left w:val="single" w:sz="18" w:space="0" w:color="auto"/>
              <w:bottom w:val="single" w:sz="4" w:space="0" w:color="auto"/>
            </w:tcBorders>
          </w:tcPr>
          <w:p w14:paraId="3A4AEB97"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673CD306" w14:textId="6DDEF15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3787ED9" w14:textId="77777777" w:rsidR="00C26672" w:rsidRDefault="00C26672" w:rsidP="00C26672">
            <w:pPr>
              <w:jc w:val="center"/>
              <w:rPr>
                <w:lang w:val="en-AU"/>
              </w:rPr>
            </w:pPr>
            <w:r>
              <w:rPr>
                <w:lang w:val="en-AU"/>
              </w:rPr>
              <w:t>4.10.6.1</w:t>
            </w:r>
          </w:p>
        </w:tc>
        <w:tc>
          <w:tcPr>
            <w:tcW w:w="4802" w:type="dxa"/>
            <w:gridSpan w:val="2"/>
            <w:tcBorders>
              <w:top w:val="single" w:sz="4" w:space="0" w:color="auto"/>
              <w:bottom w:val="single" w:sz="4" w:space="0" w:color="auto"/>
              <w:right w:val="single" w:sz="18" w:space="0" w:color="auto"/>
            </w:tcBorders>
          </w:tcPr>
          <w:p w14:paraId="60A7135C" w14:textId="77777777" w:rsidR="00C26672" w:rsidRDefault="00C26672" w:rsidP="00C26672">
            <w:pPr>
              <w:jc w:val="both"/>
              <w:rPr>
                <w:rFonts w:ascii="Arial" w:hAnsi="Arial" w:cs="Arial"/>
                <w:bCs/>
              </w:rPr>
            </w:pPr>
            <w:r>
              <w:rPr>
                <w:rFonts w:ascii="Arial" w:hAnsi="Arial" w:cs="Arial"/>
                <w:bCs/>
              </w:rPr>
              <w:t>New sub-paragraph entitled “DRC Guidelines &amp; procedure”.</w:t>
            </w:r>
          </w:p>
        </w:tc>
      </w:tr>
      <w:tr w:rsidR="00C26672" w14:paraId="7793F95C" w14:textId="77777777" w:rsidTr="00997D61">
        <w:tc>
          <w:tcPr>
            <w:tcW w:w="1261" w:type="dxa"/>
            <w:gridSpan w:val="2"/>
            <w:tcBorders>
              <w:top w:val="single" w:sz="4" w:space="0" w:color="auto"/>
              <w:left w:val="single" w:sz="18" w:space="0" w:color="auto"/>
              <w:bottom w:val="single" w:sz="4" w:space="0" w:color="auto"/>
            </w:tcBorders>
          </w:tcPr>
          <w:p w14:paraId="55EDC72D"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1DFEF41F" w14:textId="0DAD089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8E81CE1" w14:textId="77777777" w:rsidR="00C26672" w:rsidRDefault="00C26672" w:rsidP="00C26672">
            <w:pPr>
              <w:jc w:val="center"/>
              <w:rPr>
                <w:lang w:val="en-AU"/>
              </w:rPr>
            </w:pPr>
            <w:r>
              <w:rPr>
                <w:lang w:val="en-AU"/>
              </w:rPr>
              <w:t>4.10.6.2</w:t>
            </w:r>
          </w:p>
        </w:tc>
        <w:tc>
          <w:tcPr>
            <w:tcW w:w="4802" w:type="dxa"/>
            <w:gridSpan w:val="2"/>
            <w:tcBorders>
              <w:top w:val="single" w:sz="4" w:space="0" w:color="auto"/>
              <w:bottom w:val="single" w:sz="4" w:space="0" w:color="auto"/>
              <w:right w:val="single" w:sz="18" w:space="0" w:color="auto"/>
            </w:tcBorders>
          </w:tcPr>
          <w:p w14:paraId="5BA8D8DA" w14:textId="77777777" w:rsidR="00C26672" w:rsidRDefault="00C26672" w:rsidP="00C26672">
            <w:pPr>
              <w:jc w:val="both"/>
              <w:rPr>
                <w:rFonts w:ascii="Arial" w:hAnsi="Arial" w:cs="Arial"/>
                <w:bCs/>
              </w:rPr>
            </w:pPr>
            <w:r>
              <w:rPr>
                <w:rFonts w:ascii="Arial" w:hAnsi="Arial" w:cs="Arial"/>
                <w:bCs/>
              </w:rPr>
              <w:t>New sub-paragraph entitled “NMC Guidelines &amp; procedure”.</w:t>
            </w:r>
          </w:p>
        </w:tc>
      </w:tr>
      <w:tr w:rsidR="00C26672" w14:paraId="2F79CC6C" w14:textId="77777777" w:rsidTr="00997D61">
        <w:tc>
          <w:tcPr>
            <w:tcW w:w="1261" w:type="dxa"/>
            <w:gridSpan w:val="2"/>
            <w:tcBorders>
              <w:top w:val="single" w:sz="4" w:space="0" w:color="auto"/>
              <w:left w:val="single" w:sz="18" w:space="0" w:color="auto"/>
              <w:bottom w:val="single" w:sz="4" w:space="0" w:color="auto"/>
            </w:tcBorders>
          </w:tcPr>
          <w:p w14:paraId="02D23A48"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5612995F" w14:textId="4E354FE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292BAB7" w14:textId="77777777" w:rsidR="00C26672" w:rsidRDefault="00C26672" w:rsidP="00C26672">
            <w:pPr>
              <w:jc w:val="center"/>
              <w:rPr>
                <w:lang w:val="en-AU"/>
              </w:rPr>
            </w:pPr>
            <w:r>
              <w:rPr>
                <w:lang w:val="en-AU"/>
              </w:rPr>
              <w:t>4.10.7</w:t>
            </w:r>
          </w:p>
        </w:tc>
        <w:tc>
          <w:tcPr>
            <w:tcW w:w="4802" w:type="dxa"/>
            <w:gridSpan w:val="2"/>
            <w:tcBorders>
              <w:top w:val="single" w:sz="4" w:space="0" w:color="auto"/>
              <w:bottom w:val="single" w:sz="4" w:space="0" w:color="auto"/>
              <w:right w:val="single" w:sz="18" w:space="0" w:color="auto"/>
            </w:tcBorders>
          </w:tcPr>
          <w:p w14:paraId="7211C9DB" w14:textId="77777777" w:rsidR="00C26672" w:rsidRDefault="00C26672" w:rsidP="00C26672">
            <w:pPr>
              <w:jc w:val="both"/>
              <w:rPr>
                <w:rFonts w:ascii="Arial" w:hAnsi="Arial" w:cs="Arial"/>
                <w:bCs/>
              </w:rPr>
            </w:pPr>
            <w:r>
              <w:rPr>
                <w:rFonts w:ascii="Arial" w:hAnsi="Arial" w:cs="Arial"/>
                <w:bCs/>
              </w:rPr>
              <w:t>Renumbered paragraph – formerly 4.10.5.  Heading changed to “Reports &amp; Confidentiality”.</w:t>
            </w:r>
          </w:p>
        </w:tc>
      </w:tr>
      <w:tr w:rsidR="00C26672" w14:paraId="45E9C1D0" w14:textId="77777777" w:rsidTr="00997D61">
        <w:tc>
          <w:tcPr>
            <w:tcW w:w="1261" w:type="dxa"/>
            <w:gridSpan w:val="2"/>
            <w:tcBorders>
              <w:top w:val="single" w:sz="4" w:space="0" w:color="auto"/>
              <w:left w:val="single" w:sz="18" w:space="0" w:color="auto"/>
              <w:bottom w:val="single" w:sz="4" w:space="0" w:color="auto"/>
            </w:tcBorders>
          </w:tcPr>
          <w:p w14:paraId="6EA41A6E"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2896EDF1" w14:textId="3EB85E3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132F351" w14:textId="77777777" w:rsidR="00C26672" w:rsidRDefault="00C26672" w:rsidP="00C26672">
            <w:pPr>
              <w:jc w:val="center"/>
              <w:rPr>
                <w:lang w:val="en-AU"/>
              </w:rPr>
            </w:pPr>
            <w:r>
              <w:rPr>
                <w:lang w:val="en-AU"/>
              </w:rPr>
              <w:t>4.10.8</w:t>
            </w:r>
          </w:p>
        </w:tc>
        <w:tc>
          <w:tcPr>
            <w:tcW w:w="4802" w:type="dxa"/>
            <w:gridSpan w:val="2"/>
            <w:tcBorders>
              <w:top w:val="single" w:sz="4" w:space="0" w:color="auto"/>
              <w:bottom w:val="single" w:sz="4" w:space="0" w:color="auto"/>
              <w:right w:val="single" w:sz="18" w:space="0" w:color="auto"/>
            </w:tcBorders>
          </w:tcPr>
          <w:p w14:paraId="5AAD502D" w14:textId="77777777" w:rsidR="00C26672" w:rsidRDefault="00C26672" w:rsidP="00C26672">
            <w:pPr>
              <w:jc w:val="both"/>
              <w:rPr>
                <w:rFonts w:ascii="Arial" w:hAnsi="Arial" w:cs="Arial"/>
                <w:bCs/>
              </w:rPr>
            </w:pPr>
            <w:r>
              <w:rPr>
                <w:rFonts w:ascii="Arial" w:hAnsi="Arial" w:cs="Arial"/>
                <w:bCs/>
              </w:rPr>
              <w:t>Renumbered paragraph – formerly 4.10.6.</w:t>
            </w:r>
          </w:p>
        </w:tc>
      </w:tr>
      <w:tr w:rsidR="00C26672" w14:paraId="67730B2F" w14:textId="77777777" w:rsidTr="00997D61">
        <w:tc>
          <w:tcPr>
            <w:tcW w:w="1261" w:type="dxa"/>
            <w:gridSpan w:val="2"/>
            <w:tcBorders>
              <w:top w:val="single" w:sz="4" w:space="0" w:color="auto"/>
              <w:left w:val="single" w:sz="18" w:space="0" w:color="auto"/>
              <w:bottom w:val="single" w:sz="4" w:space="0" w:color="auto"/>
            </w:tcBorders>
          </w:tcPr>
          <w:p w14:paraId="33BD1EE2"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7956812A" w14:textId="67FE4FE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6A629E3" w14:textId="77777777" w:rsidR="00C26672" w:rsidRDefault="00C26672" w:rsidP="00C26672">
            <w:pPr>
              <w:jc w:val="center"/>
              <w:rPr>
                <w:lang w:val="en-AU"/>
              </w:rPr>
            </w:pPr>
            <w:r>
              <w:rPr>
                <w:lang w:val="en-AU"/>
              </w:rPr>
              <w:t>4.10.9</w:t>
            </w:r>
          </w:p>
        </w:tc>
        <w:tc>
          <w:tcPr>
            <w:tcW w:w="4802" w:type="dxa"/>
            <w:gridSpan w:val="2"/>
            <w:tcBorders>
              <w:top w:val="single" w:sz="4" w:space="0" w:color="auto"/>
              <w:bottom w:val="single" w:sz="4" w:space="0" w:color="auto"/>
              <w:right w:val="single" w:sz="18" w:space="0" w:color="auto"/>
            </w:tcBorders>
          </w:tcPr>
          <w:p w14:paraId="2FA1A63C" w14:textId="77777777" w:rsidR="00C26672" w:rsidRDefault="00C26672" w:rsidP="00C26672">
            <w:pPr>
              <w:jc w:val="both"/>
              <w:rPr>
                <w:rFonts w:ascii="Arial" w:hAnsi="Arial" w:cs="Arial"/>
                <w:bCs/>
              </w:rPr>
            </w:pPr>
            <w:r>
              <w:rPr>
                <w:rFonts w:ascii="Arial" w:hAnsi="Arial" w:cs="Arial"/>
                <w:bCs/>
              </w:rPr>
              <w:t>Renumbered paragraph – formerly 4.10.7.</w:t>
            </w:r>
          </w:p>
        </w:tc>
      </w:tr>
      <w:tr w:rsidR="00C26672" w14:paraId="55613F15" w14:textId="77777777" w:rsidTr="00997D61">
        <w:tc>
          <w:tcPr>
            <w:tcW w:w="1261" w:type="dxa"/>
            <w:gridSpan w:val="2"/>
            <w:tcBorders>
              <w:top w:val="single" w:sz="4" w:space="0" w:color="auto"/>
              <w:left w:val="single" w:sz="18" w:space="0" w:color="auto"/>
              <w:bottom w:val="single" w:sz="4" w:space="0" w:color="auto"/>
            </w:tcBorders>
          </w:tcPr>
          <w:p w14:paraId="4380FD8A"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468B6D73" w14:textId="713C14E5"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DF2B834" w14:textId="77777777" w:rsidR="00C26672" w:rsidRDefault="00C26672" w:rsidP="00C26672">
            <w:pPr>
              <w:jc w:val="center"/>
              <w:rPr>
                <w:lang w:val="en-AU"/>
              </w:rPr>
            </w:pPr>
            <w:r>
              <w:rPr>
                <w:lang w:val="en-AU"/>
              </w:rPr>
              <w:t>4.10.9.1</w:t>
            </w:r>
          </w:p>
        </w:tc>
        <w:tc>
          <w:tcPr>
            <w:tcW w:w="4802" w:type="dxa"/>
            <w:gridSpan w:val="2"/>
            <w:tcBorders>
              <w:top w:val="single" w:sz="4" w:space="0" w:color="auto"/>
              <w:bottom w:val="single" w:sz="4" w:space="0" w:color="auto"/>
              <w:right w:val="single" w:sz="18" w:space="0" w:color="auto"/>
            </w:tcBorders>
          </w:tcPr>
          <w:p w14:paraId="1391A485" w14:textId="77777777" w:rsidR="00C26672" w:rsidRDefault="00C26672" w:rsidP="00C26672">
            <w:pPr>
              <w:jc w:val="both"/>
              <w:rPr>
                <w:rFonts w:ascii="Arial" w:hAnsi="Arial" w:cs="Arial"/>
                <w:bCs/>
              </w:rPr>
            </w:pPr>
            <w:r>
              <w:rPr>
                <w:rFonts w:ascii="Arial" w:hAnsi="Arial" w:cs="Arial"/>
                <w:bCs/>
              </w:rPr>
              <w:t>New sub-paragraph entitled “DRC Statistics”.</w:t>
            </w:r>
          </w:p>
        </w:tc>
      </w:tr>
      <w:tr w:rsidR="00C26672" w14:paraId="785E3E55" w14:textId="77777777" w:rsidTr="00997D61">
        <w:tc>
          <w:tcPr>
            <w:tcW w:w="1261" w:type="dxa"/>
            <w:gridSpan w:val="2"/>
            <w:tcBorders>
              <w:top w:val="single" w:sz="4" w:space="0" w:color="auto"/>
              <w:left w:val="single" w:sz="18" w:space="0" w:color="auto"/>
              <w:bottom w:val="single" w:sz="4" w:space="0" w:color="auto"/>
            </w:tcBorders>
          </w:tcPr>
          <w:p w14:paraId="0EBDEE63"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276EF2B4" w14:textId="314A898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661B9B5" w14:textId="77777777" w:rsidR="00C26672" w:rsidRDefault="00C26672" w:rsidP="00C26672">
            <w:pPr>
              <w:jc w:val="center"/>
              <w:rPr>
                <w:lang w:val="en-AU"/>
              </w:rPr>
            </w:pPr>
            <w:r>
              <w:rPr>
                <w:lang w:val="en-AU"/>
              </w:rPr>
              <w:t>4.10.9.2</w:t>
            </w:r>
          </w:p>
        </w:tc>
        <w:tc>
          <w:tcPr>
            <w:tcW w:w="4802" w:type="dxa"/>
            <w:gridSpan w:val="2"/>
            <w:tcBorders>
              <w:top w:val="single" w:sz="4" w:space="0" w:color="auto"/>
              <w:bottom w:val="single" w:sz="4" w:space="0" w:color="auto"/>
              <w:right w:val="single" w:sz="18" w:space="0" w:color="auto"/>
            </w:tcBorders>
          </w:tcPr>
          <w:p w14:paraId="4E1E382F" w14:textId="77777777" w:rsidR="00C26672" w:rsidRDefault="00C26672" w:rsidP="00C26672">
            <w:pPr>
              <w:jc w:val="both"/>
              <w:rPr>
                <w:rFonts w:ascii="Arial" w:hAnsi="Arial" w:cs="Arial"/>
                <w:bCs/>
              </w:rPr>
            </w:pPr>
            <w:r>
              <w:rPr>
                <w:rFonts w:ascii="Arial" w:hAnsi="Arial" w:cs="Arial"/>
                <w:bCs/>
              </w:rPr>
              <w:t>New sub-paragraph entitled “NMC Statistics”.</w:t>
            </w:r>
          </w:p>
        </w:tc>
      </w:tr>
      <w:tr w:rsidR="00C26672" w14:paraId="35457910" w14:textId="77777777" w:rsidTr="00997D61">
        <w:tc>
          <w:tcPr>
            <w:tcW w:w="1261" w:type="dxa"/>
            <w:gridSpan w:val="2"/>
            <w:tcBorders>
              <w:top w:val="single" w:sz="4" w:space="0" w:color="auto"/>
              <w:left w:val="single" w:sz="18" w:space="0" w:color="auto"/>
              <w:bottom w:val="single" w:sz="4" w:space="0" w:color="auto"/>
            </w:tcBorders>
          </w:tcPr>
          <w:p w14:paraId="528A4C39" w14:textId="77777777" w:rsidR="00C26672" w:rsidRDefault="00C26672" w:rsidP="00C26672">
            <w:pPr>
              <w:rPr>
                <w:lang w:val="en-AU"/>
              </w:rPr>
            </w:pPr>
            <w:r>
              <w:rPr>
                <w:lang w:val="en-AU"/>
              </w:rPr>
              <w:t>12/05/11</w:t>
            </w:r>
          </w:p>
        </w:tc>
        <w:tc>
          <w:tcPr>
            <w:tcW w:w="836" w:type="dxa"/>
            <w:tcBorders>
              <w:top w:val="single" w:sz="4" w:space="0" w:color="auto"/>
              <w:bottom w:val="single" w:sz="4" w:space="0" w:color="auto"/>
            </w:tcBorders>
          </w:tcPr>
          <w:p w14:paraId="1E9AFE9A" w14:textId="63BB4B1E"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B260FE5" w14:textId="77777777" w:rsidR="00C26672" w:rsidRDefault="00C26672" w:rsidP="00C26672">
            <w:pPr>
              <w:jc w:val="center"/>
              <w:rPr>
                <w:lang w:val="en-AU"/>
              </w:rPr>
            </w:pPr>
            <w:r>
              <w:rPr>
                <w:lang w:val="en-AU"/>
              </w:rPr>
              <w:t>4.10.10</w:t>
            </w:r>
          </w:p>
        </w:tc>
        <w:tc>
          <w:tcPr>
            <w:tcW w:w="4802" w:type="dxa"/>
            <w:gridSpan w:val="2"/>
            <w:tcBorders>
              <w:top w:val="single" w:sz="4" w:space="0" w:color="auto"/>
              <w:bottom w:val="single" w:sz="4" w:space="0" w:color="auto"/>
              <w:right w:val="single" w:sz="18" w:space="0" w:color="auto"/>
            </w:tcBorders>
          </w:tcPr>
          <w:p w14:paraId="3E3C95A4" w14:textId="77777777" w:rsidR="00C26672" w:rsidRDefault="00C26672" w:rsidP="00C26672">
            <w:pPr>
              <w:jc w:val="both"/>
              <w:rPr>
                <w:rFonts w:ascii="Arial" w:hAnsi="Arial" w:cs="Arial"/>
                <w:bCs/>
              </w:rPr>
            </w:pPr>
            <w:r>
              <w:rPr>
                <w:rFonts w:ascii="Arial" w:hAnsi="Arial" w:cs="Arial"/>
                <w:bCs/>
              </w:rPr>
              <w:t>New paragraph entitled “Judicial Resolution Conferences”.  Inclusion of and minor amendment to material formerly contained in paragraph 4.9.6.</w:t>
            </w:r>
          </w:p>
        </w:tc>
      </w:tr>
      <w:tr w:rsidR="00C26672" w14:paraId="2138E5E1" w14:textId="77777777" w:rsidTr="00997D61">
        <w:tc>
          <w:tcPr>
            <w:tcW w:w="1261" w:type="dxa"/>
            <w:gridSpan w:val="2"/>
            <w:tcBorders>
              <w:top w:val="single" w:sz="4" w:space="0" w:color="auto"/>
              <w:left w:val="single" w:sz="18" w:space="0" w:color="auto"/>
              <w:bottom w:val="single" w:sz="4" w:space="0" w:color="auto"/>
            </w:tcBorders>
          </w:tcPr>
          <w:p w14:paraId="45423567" w14:textId="77777777" w:rsidR="00C26672" w:rsidRDefault="00C26672" w:rsidP="00C26672">
            <w:pPr>
              <w:rPr>
                <w:lang w:val="en-AU"/>
              </w:rPr>
            </w:pPr>
            <w:r>
              <w:rPr>
                <w:lang w:val="en-AU"/>
              </w:rPr>
              <w:t>09/05/11</w:t>
            </w:r>
          </w:p>
        </w:tc>
        <w:tc>
          <w:tcPr>
            <w:tcW w:w="836" w:type="dxa"/>
            <w:tcBorders>
              <w:top w:val="single" w:sz="4" w:space="0" w:color="auto"/>
              <w:bottom w:val="single" w:sz="4" w:space="0" w:color="auto"/>
            </w:tcBorders>
          </w:tcPr>
          <w:p w14:paraId="18077B0D" w14:textId="0E155246"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20851E6" w14:textId="77777777" w:rsidR="00C26672" w:rsidRDefault="00C26672" w:rsidP="00C26672">
            <w:pPr>
              <w:jc w:val="center"/>
              <w:rPr>
                <w:lang w:val="en-AU"/>
              </w:rPr>
            </w:pPr>
            <w:r>
              <w:rPr>
                <w:lang w:val="en-AU"/>
              </w:rPr>
              <w:t>2.2</w:t>
            </w:r>
          </w:p>
        </w:tc>
        <w:tc>
          <w:tcPr>
            <w:tcW w:w="4802" w:type="dxa"/>
            <w:gridSpan w:val="2"/>
            <w:tcBorders>
              <w:top w:val="single" w:sz="4" w:space="0" w:color="auto"/>
              <w:bottom w:val="single" w:sz="4" w:space="0" w:color="auto"/>
              <w:right w:val="single" w:sz="18" w:space="0" w:color="auto"/>
            </w:tcBorders>
          </w:tcPr>
          <w:p w14:paraId="443ADCE4" w14:textId="77777777" w:rsidR="00C26672" w:rsidRDefault="00C26672" w:rsidP="00C26672">
            <w:pPr>
              <w:jc w:val="both"/>
              <w:rPr>
                <w:rFonts w:ascii="Arial" w:hAnsi="Arial" w:cs="Arial"/>
                <w:bCs/>
              </w:rPr>
            </w:pPr>
            <w:r>
              <w:rPr>
                <w:rFonts w:ascii="Arial" w:hAnsi="Arial" w:cs="Arial"/>
                <w:bCs/>
              </w:rPr>
              <w:t>Added references to the Operations Manager, the Court co-ordinator and the Registry Manager.</w:t>
            </w:r>
          </w:p>
        </w:tc>
      </w:tr>
      <w:tr w:rsidR="00C26672" w14:paraId="3584B4DD" w14:textId="77777777" w:rsidTr="00997D61">
        <w:tc>
          <w:tcPr>
            <w:tcW w:w="1261" w:type="dxa"/>
            <w:gridSpan w:val="2"/>
            <w:tcBorders>
              <w:top w:val="single" w:sz="4" w:space="0" w:color="auto"/>
              <w:left w:val="single" w:sz="18" w:space="0" w:color="auto"/>
              <w:bottom w:val="single" w:sz="4" w:space="0" w:color="auto"/>
            </w:tcBorders>
          </w:tcPr>
          <w:p w14:paraId="1ED7B46B" w14:textId="77777777" w:rsidR="00C26672" w:rsidRDefault="00C26672" w:rsidP="00C26672">
            <w:pPr>
              <w:rPr>
                <w:lang w:val="en-AU"/>
              </w:rPr>
            </w:pPr>
            <w:r>
              <w:rPr>
                <w:lang w:val="en-AU"/>
              </w:rPr>
              <w:lastRenderedPageBreak/>
              <w:t>09/05/11</w:t>
            </w:r>
          </w:p>
        </w:tc>
        <w:tc>
          <w:tcPr>
            <w:tcW w:w="836" w:type="dxa"/>
            <w:tcBorders>
              <w:top w:val="single" w:sz="4" w:space="0" w:color="auto"/>
              <w:bottom w:val="single" w:sz="4" w:space="0" w:color="auto"/>
            </w:tcBorders>
          </w:tcPr>
          <w:p w14:paraId="543131E1" w14:textId="5ECF7EC5"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E5369BD" w14:textId="77777777" w:rsidR="00C26672" w:rsidRDefault="00C26672" w:rsidP="00C26672">
            <w:pPr>
              <w:jc w:val="center"/>
              <w:rPr>
                <w:lang w:val="en-AU"/>
              </w:rPr>
            </w:pPr>
            <w:r>
              <w:rPr>
                <w:lang w:val="en-AU"/>
              </w:rPr>
              <w:t>2.3</w:t>
            </w:r>
          </w:p>
        </w:tc>
        <w:tc>
          <w:tcPr>
            <w:tcW w:w="4802" w:type="dxa"/>
            <w:gridSpan w:val="2"/>
            <w:tcBorders>
              <w:top w:val="single" w:sz="4" w:space="0" w:color="auto"/>
              <w:bottom w:val="single" w:sz="4" w:space="0" w:color="auto"/>
              <w:right w:val="single" w:sz="18" w:space="0" w:color="auto"/>
            </w:tcBorders>
          </w:tcPr>
          <w:p w14:paraId="610C722B" w14:textId="77777777" w:rsidR="00C26672" w:rsidRDefault="00C26672" w:rsidP="00C26672">
            <w:pPr>
              <w:jc w:val="both"/>
              <w:rPr>
                <w:rFonts w:ascii="Arial" w:hAnsi="Arial" w:cs="Arial"/>
                <w:bCs/>
              </w:rPr>
            </w:pPr>
            <w:r>
              <w:rPr>
                <w:rFonts w:ascii="Arial" w:hAnsi="Arial" w:cs="Arial"/>
                <w:bCs/>
              </w:rPr>
              <w:t xml:space="preserve">Updated Organizational structure chart for the Children’s Court at </w:t>
            </w:r>
            <w:smartTag w:uri="urn:schemas-microsoft-com:office:smarttags" w:element="City">
              <w:smartTag w:uri="urn:schemas-microsoft-com:office:smarttags" w:element="place">
                <w:r>
                  <w:rPr>
                    <w:rFonts w:ascii="Arial" w:hAnsi="Arial" w:cs="Arial"/>
                    <w:bCs/>
                  </w:rPr>
                  <w:t>Melbourne</w:t>
                </w:r>
              </w:smartTag>
            </w:smartTag>
            <w:r>
              <w:rPr>
                <w:rFonts w:ascii="Arial" w:hAnsi="Arial" w:cs="Arial"/>
                <w:bCs/>
              </w:rPr>
              <w:t>.</w:t>
            </w:r>
          </w:p>
        </w:tc>
      </w:tr>
      <w:tr w:rsidR="00C26672" w14:paraId="677C83FE" w14:textId="77777777" w:rsidTr="00997D61">
        <w:tc>
          <w:tcPr>
            <w:tcW w:w="1261" w:type="dxa"/>
            <w:gridSpan w:val="2"/>
            <w:tcBorders>
              <w:top w:val="single" w:sz="4" w:space="0" w:color="auto"/>
              <w:left w:val="single" w:sz="18" w:space="0" w:color="auto"/>
              <w:bottom w:val="single" w:sz="4" w:space="0" w:color="auto"/>
            </w:tcBorders>
          </w:tcPr>
          <w:p w14:paraId="3F1B4293" w14:textId="77777777" w:rsidR="00C26672" w:rsidRDefault="00C26672" w:rsidP="00C26672">
            <w:pPr>
              <w:rPr>
                <w:lang w:val="en-AU"/>
              </w:rPr>
            </w:pPr>
            <w:r>
              <w:rPr>
                <w:lang w:val="en-AU"/>
              </w:rPr>
              <w:t>09/05/11</w:t>
            </w:r>
          </w:p>
        </w:tc>
        <w:tc>
          <w:tcPr>
            <w:tcW w:w="836" w:type="dxa"/>
            <w:tcBorders>
              <w:top w:val="single" w:sz="4" w:space="0" w:color="auto"/>
              <w:bottom w:val="single" w:sz="4" w:space="0" w:color="auto"/>
            </w:tcBorders>
          </w:tcPr>
          <w:p w14:paraId="13D5D566" w14:textId="689EA087"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0D687549" w14:textId="77777777" w:rsidR="00C26672" w:rsidRDefault="00C26672" w:rsidP="00C26672">
            <w:pPr>
              <w:jc w:val="center"/>
              <w:rPr>
                <w:lang w:val="en-AU"/>
              </w:rPr>
            </w:pPr>
            <w:r>
              <w:rPr>
                <w:lang w:val="en-AU"/>
              </w:rPr>
              <w:t>2.4</w:t>
            </w:r>
          </w:p>
        </w:tc>
        <w:tc>
          <w:tcPr>
            <w:tcW w:w="4802" w:type="dxa"/>
            <w:gridSpan w:val="2"/>
            <w:tcBorders>
              <w:top w:val="single" w:sz="4" w:space="0" w:color="auto"/>
              <w:bottom w:val="single" w:sz="4" w:space="0" w:color="auto"/>
              <w:right w:val="single" w:sz="18" w:space="0" w:color="auto"/>
            </w:tcBorders>
          </w:tcPr>
          <w:p w14:paraId="7B683314" w14:textId="77777777" w:rsidR="00C26672" w:rsidRDefault="00C26672" w:rsidP="00C26672">
            <w:pPr>
              <w:jc w:val="both"/>
              <w:rPr>
                <w:rFonts w:ascii="Arial" w:hAnsi="Arial" w:cs="Arial"/>
                <w:bCs/>
              </w:rPr>
            </w:pPr>
            <w:r>
              <w:rPr>
                <w:rFonts w:ascii="Arial" w:hAnsi="Arial" w:cs="Arial"/>
                <w:bCs/>
              </w:rPr>
              <w:t>Small variation to the text on the Divisions of the Court.</w:t>
            </w:r>
          </w:p>
        </w:tc>
      </w:tr>
      <w:tr w:rsidR="00C26672" w14:paraId="340A80CC" w14:textId="77777777" w:rsidTr="00997D61">
        <w:tc>
          <w:tcPr>
            <w:tcW w:w="1261" w:type="dxa"/>
            <w:gridSpan w:val="2"/>
            <w:tcBorders>
              <w:top w:val="single" w:sz="4" w:space="0" w:color="auto"/>
              <w:left w:val="single" w:sz="18" w:space="0" w:color="auto"/>
              <w:bottom w:val="single" w:sz="4" w:space="0" w:color="auto"/>
            </w:tcBorders>
          </w:tcPr>
          <w:p w14:paraId="2EE09FAF" w14:textId="77777777" w:rsidR="00C26672" w:rsidRDefault="00C26672" w:rsidP="00C26672">
            <w:pPr>
              <w:rPr>
                <w:lang w:val="en-AU"/>
              </w:rPr>
            </w:pPr>
            <w:r>
              <w:rPr>
                <w:lang w:val="en-AU"/>
              </w:rPr>
              <w:t>09/05/11</w:t>
            </w:r>
          </w:p>
        </w:tc>
        <w:tc>
          <w:tcPr>
            <w:tcW w:w="836" w:type="dxa"/>
            <w:tcBorders>
              <w:top w:val="single" w:sz="4" w:space="0" w:color="auto"/>
              <w:bottom w:val="single" w:sz="4" w:space="0" w:color="auto"/>
            </w:tcBorders>
          </w:tcPr>
          <w:p w14:paraId="7A5AD270" w14:textId="00802C26"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0948190A" w14:textId="77777777" w:rsidR="00C26672" w:rsidRDefault="00C26672" w:rsidP="00C26672">
            <w:pPr>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2DF53BF9" w14:textId="77777777" w:rsidR="00C26672" w:rsidRDefault="00C26672" w:rsidP="00C26672">
            <w:pPr>
              <w:jc w:val="both"/>
              <w:rPr>
                <w:rFonts w:ascii="Arial" w:hAnsi="Arial" w:cs="Arial"/>
                <w:bCs/>
              </w:rPr>
            </w:pPr>
            <w:r>
              <w:rPr>
                <w:rFonts w:ascii="Arial" w:hAnsi="Arial" w:cs="Arial"/>
                <w:bCs/>
              </w:rPr>
              <w:t>Belated update to Venues of the Court to include reference to Moorabbin JC and its role.</w:t>
            </w:r>
          </w:p>
        </w:tc>
      </w:tr>
      <w:tr w:rsidR="00C26672" w14:paraId="56C839F5" w14:textId="77777777" w:rsidTr="00997D61">
        <w:tc>
          <w:tcPr>
            <w:tcW w:w="1261" w:type="dxa"/>
            <w:gridSpan w:val="2"/>
            <w:tcBorders>
              <w:top w:val="single" w:sz="4" w:space="0" w:color="auto"/>
              <w:left w:val="single" w:sz="18" w:space="0" w:color="auto"/>
              <w:bottom w:val="single" w:sz="4" w:space="0" w:color="auto"/>
            </w:tcBorders>
          </w:tcPr>
          <w:p w14:paraId="11FBD493" w14:textId="77777777" w:rsidR="00C26672" w:rsidRDefault="00C26672" w:rsidP="00C26672">
            <w:pPr>
              <w:rPr>
                <w:lang w:val="en-AU"/>
              </w:rPr>
            </w:pPr>
            <w:r>
              <w:rPr>
                <w:lang w:val="en-AU"/>
              </w:rPr>
              <w:t>09/05/11</w:t>
            </w:r>
          </w:p>
        </w:tc>
        <w:tc>
          <w:tcPr>
            <w:tcW w:w="836" w:type="dxa"/>
            <w:tcBorders>
              <w:top w:val="single" w:sz="4" w:space="0" w:color="auto"/>
              <w:bottom w:val="single" w:sz="4" w:space="0" w:color="auto"/>
            </w:tcBorders>
          </w:tcPr>
          <w:p w14:paraId="0516C34E" w14:textId="02E04FFC"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54F27C7" w14:textId="77777777" w:rsidR="00C26672" w:rsidRDefault="00C26672" w:rsidP="00C26672">
            <w:pPr>
              <w:jc w:val="center"/>
              <w:rPr>
                <w:lang w:val="en-AU"/>
              </w:rPr>
            </w:pPr>
            <w:r>
              <w:rPr>
                <w:lang w:val="en-AU"/>
              </w:rPr>
              <w:t>2.6</w:t>
            </w:r>
          </w:p>
        </w:tc>
        <w:tc>
          <w:tcPr>
            <w:tcW w:w="4802" w:type="dxa"/>
            <w:gridSpan w:val="2"/>
            <w:tcBorders>
              <w:top w:val="single" w:sz="4" w:space="0" w:color="auto"/>
              <w:bottom w:val="single" w:sz="4" w:space="0" w:color="auto"/>
              <w:right w:val="single" w:sz="18" w:space="0" w:color="auto"/>
            </w:tcBorders>
          </w:tcPr>
          <w:p w14:paraId="58B5F015" w14:textId="77777777" w:rsidR="00C26672" w:rsidRDefault="00C26672" w:rsidP="00C26672">
            <w:pPr>
              <w:jc w:val="both"/>
              <w:rPr>
                <w:rFonts w:ascii="Arial" w:hAnsi="Arial" w:cs="Arial"/>
                <w:bCs/>
              </w:rPr>
            </w:pPr>
            <w:r>
              <w:rPr>
                <w:rFonts w:ascii="Arial" w:hAnsi="Arial" w:cs="Arial"/>
                <w:bCs/>
              </w:rPr>
              <w:t xml:space="preserve">New case of </w:t>
            </w:r>
            <w:r w:rsidRPr="00B043EE">
              <w:rPr>
                <w:rFonts w:ascii="Arial" w:hAnsi="Arial" w:cs="Arial"/>
                <w:bCs/>
                <w:i/>
              </w:rPr>
              <w:t>DOHS v Sanding</w:t>
            </w:r>
            <w:r>
              <w:rPr>
                <w:rFonts w:ascii="Arial" w:hAnsi="Arial" w:cs="Arial"/>
                <w:bCs/>
              </w:rPr>
              <w:t xml:space="preserve"> [2011] VSC 42 at [28].</w:t>
            </w:r>
          </w:p>
        </w:tc>
      </w:tr>
      <w:tr w:rsidR="00C26672" w14:paraId="0B089E14" w14:textId="77777777" w:rsidTr="00997D61">
        <w:tc>
          <w:tcPr>
            <w:tcW w:w="1261" w:type="dxa"/>
            <w:gridSpan w:val="2"/>
            <w:tcBorders>
              <w:top w:val="single" w:sz="4" w:space="0" w:color="auto"/>
              <w:left w:val="single" w:sz="18" w:space="0" w:color="auto"/>
              <w:bottom w:val="single" w:sz="4" w:space="0" w:color="auto"/>
            </w:tcBorders>
          </w:tcPr>
          <w:p w14:paraId="5A644E29" w14:textId="77777777" w:rsidR="00C26672" w:rsidRDefault="00C26672" w:rsidP="00C26672">
            <w:pPr>
              <w:rPr>
                <w:lang w:val="en-AU"/>
              </w:rPr>
            </w:pPr>
            <w:r>
              <w:rPr>
                <w:lang w:val="en-AU"/>
              </w:rPr>
              <w:t>09/05/11</w:t>
            </w:r>
          </w:p>
        </w:tc>
        <w:tc>
          <w:tcPr>
            <w:tcW w:w="836" w:type="dxa"/>
            <w:tcBorders>
              <w:top w:val="single" w:sz="4" w:space="0" w:color="auto"/>
              <w:bottom w:val="single" w:sz="4" w:space="0" w:color="auto"/>
            </w:tcBorders>
          </w:tcPr>
          <w:p w14:paraId="551752C9" w14:textId="44B519ED"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ACFC554" w14:textId="77777777" w:rsidR="00C26672" w:rsidRDefault="00C26672" w:rsidP="00C26672">
            <w:pPr>
              <w:jc w:val="center"/>
              <w:rPr>
                <w:lang w:val="en-AU"/>
              </w:rPr>
            </w:pPr>
            <w:r>
              <w:rPr>
                <w:lang w:val="en-AU"/>
              </w:rPr>
              <w:t>2.7</w:t>
            </w:r>
          </w:p>
        </w:tc>
        <w:tc>
          <w:tcPr>
            <w:tcW w:w="4802" w:type="dxa"/>
            <w:gridSpan w:val="2"/>
            <w:tcBorders>
              <w:top w:val="single" w:sz="4" w:space="0" w:color="auto"/>
              <w:bottom w:val="single" w:sz="4" w:space="0" w:color="auto"/>
              <w:right w:val="single" w:sz="18" w:space="0" w:color="auto"/>
            </w:tcBorders>
          </w:tcPr>
          <w:p w14:paraId="0FD21F54" w14:textId="77777777" w:rsidR="00C26672" w:rsidRPr="00B043EE" w:rsidRDefault="00C26672" w:rsidP="00C26672">
            <w:pPr>
              <w:jc w:val="both"/>
              <w:rPr>
                <w:rFonts w:ascii="Arial" w:hAnsi="Arial" w:cs="Arial"/>
                <w:color w:val="000000"/>
              </w:rPr>
            </w:pPr>
            <w:r w:rsidRPr="00B043EE">
              <w:rPr>
                <w:rFonts w:ascii="Arial" w:hAnsi="Arial" w:cs="Arial"/>
                <w:bCs/>
                <w:color w:val="000000"/>
              </w:rPr>
              <w:t xml:space="preserve">Reference to new cases of </w:t>
            </w:r>
            <w:r w:rsidRPr="00B043EE">
              <w:rPr>
                <w:rFonts w:ascii="Arial" w:hAnsi="Arial" w:cs="Arial"/>
                <w:i/>
                <w:color w:val="000000"/>
              </w:rPr>
              <w:t>Russo v Russo</w:t>
            </w:r>
            <w:r w:rsidRPr="00B043EE">
              <w:rPr>
                <w:rFonts w:ascii="Arial" w:hAnsi="Arial" w:cs="Arial"/>
                <w:color w:val="000000"/>
              </w:rPr>
              <w:t xml:space="preserve"> [2010] VSC 98 at [9]-[16] &amp; [25] per Croft J; </w:t>
            </w:r>
            <w:r w:rsidRPr="00B043EE">
              <w:rPr>
                <w:rFonts w:ascii="Arial" w:hAnsi="Arial" w:cs="Arial"/>
                <w:i/>
                <w:color w:val="000000"/>
              </w:rPr>
              <w:t xml:space="preserve">DPP &amp; Anor v Dale &amp; </w:t>
            </w:r>
            <w:proofErr w:type="spellStart"/>
            <w:r w:rsidRPr="00B043EE">
              <w:rPr>
                <w:rFonts w:ascii="Arial" w:hAnsi="Arial" w:cs="Arial"/>
                <w:i/>
                <w:color w:val="000000"/>
              </w:rPr>
              <w:t>Ors</w:t>
            </w:r>
            <w:proofErr w:type="spellEnd"/>
            <w:r w:rsidRPr="00B043EE">
              <w:rPr>
                <w:rFonts w:ascii="Arial" w:hAnsi="Arial" w:cs="Arial"/>
                <w:color w:val="000000"/>
              </w:rPr>
              <w:t xml:space="preserve"> [2010] VSC at [48]-[49].</w:t>
            </w:r>
          </w:p>
        </w:tc>
      </w:tr>
      <w:tr w:rsidR="00C26672" w14:paraId="29889AD3" w14:textId="77777777" w:rsidTr="00997D61">
        <w:tc>
          <w:tcPr>
            <w:tcW w:w="1261" w:type="dxa"/>
            <w:gridSpan w:val="2"/>
            <w:tcBorders>
              <w:top w:val="single" w:sz="4" w:space="0" w:color="auto"/>
              <w:left w:val="single" w:sz="18" w:space="0" w:color="auto"/>
              <w:bottom w:val="single" w:sz="4" w:space="0" w:color="auto"/>
            </w:tcBorders>
          </w:tcPr>
          <w:p w14:paraId="64A52075" w14:textId="77777777" w:rsidR="00C26672" w:rsidRDefault="00C26672" w:rsidP="00C26672">
            <w:pPr>
              <w:rPr>
                <w:lang w:val="en-AU"/>
              </w:rPr>
            </w:pPr>
            <w:r>
              <w:rPr>
                <w:lang w:val="en-AU"/>
              </w:rPr>
              <w:t>09/05/11</w:t>
            </w:r>
          </w:p>
        </w:tc>
        <w:tc>
          <w:tcPr>
            <w:tcW w:w="836" w:type="dxa"/>
            <w:tcBorders>
              <w:top w:val="single" w:sz="4" w:space="0" w:color="auto"/>
              <w:bottom w:val="single" w:sz="4" w:space="0" w:color="auto"/>
            </w:tcBorders>
          </w:tcPr>
          <w:p w14:paraId="2DDB1560" w14:textId="7789639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48CFDACB" w14:textId="77777777" w:rsidR="00C26672" w:rsidRDefault="00C26672" w:rsidP="00C26672">
            <w:pPr>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69096C32" w14:textId="77777777" w:rsidR="00C26672" w:rsidRPr="00B043EE" w:rsidRDefault="00C26672" w:rsidP="00C26672">
            <w:pPr>
              <w:jc w:val="both"/>
              <w:rPr>
                <w:rFonts w:ascii="Arial" w:hAnsi="Arial" w:cs="Arial"/>
                <w:bCs/>
                <w:color w:val="000000"/>
              </w:rPr>
            </w:pPr>
            <w:r w:rsidRPr="00B043EE">
              <w:rPr>
                <w:rFonts w:ascii="Arial" w:hAnsi="Arial" w:cs="Arial"/>
                <w:color w:val="000000"/>
              </w:rPr>
              <w:t xml:space="preserve">Reference to cases of </w:t>
            </w:r>
            <w:r w:rsidRPr="00B043EE">
              <w:rPr>
                <w:rFonts w:ascii="Arial" w:hAnsi="Arial" w:cs="Arial"/>
                <w:i/>
                <w:color w:val="000000"/>
              </w:rPr>
              <w:t>R v Mokbel (Ruling No.2)</w:t>
            </w:r>
            <w:r w:rsidRPr="00B043EE">
              <w:rPr>
                <w:rFonts w:ascii="Arial" w:hAnsi="Arial" w:cs="Arial"/>
                <w:color w:val="000000"/>
              </w:rPr>
              <w:t xml:space="preserve"> [2009] VSC 652 per Kaye J; </w:t>
            </w:r>
            <w:r w:rsidRPr="00B043EE">
              <w:rPr>
                <w:rFonts w:ascii="Arial" w:hAnsi="Arial" w:cs="Arial"/>
                <w:i/>
                <w:color w:val="000000"/>
              </w:rPr>
              <w:t>R v Mokbel (Ruling No.3)</w:t>
            </w:r>
            <w:r w:rsidRPr="00B043EE">
              <w:rPr>
                <w:rFonts w:ascii="Arial" w:hAnsi="Arial" w:cs="Arial"/>
                <w:color w:val="000000"/>
              </w:rPr>
              <w:t xml:space="preserve"> [2009] VSC 653 per Kaye J.</w:t>
            </w:r>
          </w:p>
        </w:tc>
      </w:tr>
      <w:tr w:rsidR="00C26672" w14:paraId="33885E4A" w14:textId="77777777" w:rsidTr="00997D61">
        <w:tc>
          <w:tcPr>
            <w:tcW w:w="1261" w:type="dxa"/>
            <w:gridSpan w:val="2"/>
            <w:tcBorders>
              <w:top w:val="single" w:sz="4" w:space="0" w:color="auto"/>
              <w:left w:val="single" w:sz="18" w:space="0" w:color="auto"/>
              <w:bottom w:val="single" w:sz="4" w:space="0" w:color="auto"/>
            </w:tcBorders>
          </w:tcPr>
          <w:p w14:paraId="78A85043" w14:textId="77777777" w:rsidR="00C26672" w:rsidRDefault="00C26672" w:rsidP="00C26672">
            <w:pPr>
              <w:rPr>
                <w:lang w:val="en-AU"/>
              </w:rPr>
            </w:pPr>
            <w:r>
              <w:rPr>
                <w:lang w:val="en-AU"/>
              </w:rPr>
              <w:t>09/05/11</w:t>
            </w:r>
          </w:p>
        </w:tc>
        <w:tc>
          <w:tcPr>
            <w:tcW w:w="836" w:type="dxa"/>
            <w:tcBorders>
              <w:top w:val="single" w:sz="4" w:space="0" w:color="auto"/>
              <w:bottom w:val="single" w:sz="4" w:space="0" w:color="auto"/>
            </w:tcBorders>
          </w:tcPr>
          <w:p w14:paraId="6C1C22B5" w14:textId="6E67F24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0E6C6A13" w14:textId="77777777" w:rsidR="00C26672" w:rsidRDefault="00C26672" w:rsidP="00C26672">
            <w:pPr>
              <w:jc w:val="center"/>
              <w:rPr>
                <w:lang w:val="en-AU"/>
              </w:rPr>
            </w:pPr>
            <w:r>
              <w:rPr>
                <w:lang w:val="en-AU"/>
              </w:rPr>
              <w:t>2.10.6</w:t>
            </w:r>
          </w:p>
        </w:tc>
        <w:tc>
          <w:tcPr>
            <w:tcW w:w="4802" w:type="dxa"/>
            <w:gridSpan w:val="2"/>
            <w:tcBorders>
              <w:top w:val="single" w:sz="4" w:space="0" w:color="auto"/>
              <w:bottom w:val="single" w:sz="4" w:space="0" w:color="auto"/>
              <w:right w:val="single" w:sz="18" w:space="0" w:color="auto"/>
            </w:tcBorders>
          </w:tcPr>
          <w:p w14:paraId="702E192A" w14:textId="77777777" w:rsidR="00C26672" w:rsidRDefault="00C26672" w:rsidP="00C26672">
            <w:pPr>
              <w:jc w:val="both"/>
              <w:rPr>
                <w:rFonts w:ascii="Arial" w:hAnsi="Arial" w:cs="Arial"/>
                <w:bCs/>
              </w:rPr>
            </w:pPr>
            <w:r>
              <w:rPr>
                <w:rFonts w:ascii="Arial" w:hAnsi="Arial" w:cs="Arial"/>
                <w:bCs/>
              </w:rPr>
              <w:t>Updated material on the Child Witness Service.</w:t>
            </w:r>
          </w:p>
        </w:tc>
      </w:tr>
      <w:tr w:rsidR="00C26672" w14:paraId="195404B3" w14:textId="77777777" w:rsidTr="00997D61">
        <w:tc>
          <w:tcPr>
            <w:tcW w:w="1261" w:type="dxa"/>
            <w:gridSpan w:val="2"/>
            <w:tcBorders>
              <w:top w:val="single" w:sz="4" w:space="0" w:color="auto"/>
              <w:left w:val="single" w:sz="18" w:space="0" w:color="auto"/>
              <w:bottom w:val="single" w:sz="4" w:space="0" w:color="auto"/>
            </w:tcBorders>
          </w:tcPr>
          <w:p w14:paraId="11960471" w14:textId="77777777" w:rsidR="00C26672" w:rsidRDefault="00C26672" w:rsidP="00C26672">
            <w:pPr>
              <w:rPr>
                <w:lang w:val="en-AU"/>
              </w:rPr>
            </w:pPr>
            <w:r>
              <w:rPr>
                <w:lang w:val="en-AU"/>
              </w:rPr>
              <w:t>09/05/11</w:t>
            </w:r>
          </w:p>
        </w:tc>
        <w:tc>
          <w:tcPr>
            <w:tcW w:w="836" w:type="dxa"/>
            <w:tcBorders>
              <w:top w:val="single" w:sz="4" w:space="0" w:color="auto"/>
              <w:bottom w:val="single" w:sz="4" w:space="0" w:color="auto"/>
            </w:tcBorders>
          </w:tcPr>
          <w:p w14:paraId="4335286F" w14:textId="7BAABDF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95D0BCE"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319AC3BD" w14:textId="77777777" w:rsidR="00C26672" w:rsidRPr="00E2219E" w:rsidRDefault="00C26672" w:rsidP="00C26672">
            <w:pPr>
              <w:jc w:val="both"/>
              <w:rPr>
                <w:rFonts w:ascii="Arial" w:hAnsi="Arial" w:cs="Arial"/>
                <w:bCs/>
                <w:color w:val="000000"/>
              </w:rPr>
            </w:pPr>
            <w:r w:rsidRPr="00E2219E">
              <w:rPr>
                <w:rFonts w:ascii="Arial" w:hAnsi="Arial" w:cs="Arial"/>
                <w:bCs/>
                <w:color w:val="000000"/>
              </w:rPr>
              <w:t xml:space="preserve">Extract from new case of </w:t>
            </w:r>
            <w:r w:rsidRPr="00E2219E">
              <w:rPr>
                <w:rFonts w:ascii="Arial" w:hAnsi="Arial" w:cs="Arial"/>
                <w:i/>
                <w:color w:val="000000"/>
              </w:rPr>
              <w:t>Noone</w:t>
            </w:r>
            <w:r w:rsidRPr="00E2219E">
              <w:rPr>
                <w:rFonts w:ascii="Arial" w:hAnsi="Arial" w:cs="Arial"/>
                <w:color w:val="000000"/>
              </w:rPr>
              <w:t xml:space="preserve">, </w:t>
            </w:r>
            <w:r w:rsidRPr="00E2219E">
              <w:rPr>
                <w:rFonts w:ascii="Arial" w:hAnsi="Arial" w:cs="Arial"/>
                <w:i/>
                <w:color w:val="000000"/>
              </w:rPr>
              <w:t xml:space="preserve">Director of Consumer Affairs </w:t>
            </w:r>
            <w:smartTag w:uri="urn:schemas-microsoft-com:office:smarttags" w:element="State">
              <w:r w:rsidRPr="00E2219E">
                <w:rPr>
                  <w:rFonts w:ascii="Arial" w:hAnsi="Arial" w:cs="Arial"/>
                  <w:i/>
                  <w:color w:val="000000"/>
                </w:rPr>
                <w:t>Victoria</w:t>
              </w:r>
            </w:smartTag>
            <w:r w:rsidRPr="00E2219E">
              <w:rPr>
                <w:rFonts w:ascii="Arial" w:hAnsi="Arial" w:cs="Arial"/>
                <w:i/>
                <w:color w:val="000000"/>
              </w:rPr>
              <w:t xml:space="preserve"> v Operation Smile (</w:t>
            </w:r>
            <w:smartTag w:uri="urn:schemas-microsoft-com:office:smarttags" w:element="place">
              <w:smartTag w:uri="urn:schemas-microsoft-com:office:smarttags" w:element="country-region">
                <w:r w:rsidRPr="00E2219E">
                  <w:rPr>
                    <w:rFonts w:ascii="Arial" w:hAnsi="Arial" w:cs="Arial"/>
                    <w:i/>
                    <w:color w:val="000000"/>
                  </w:rPr>
                  <w:t>Australia</w:t>
                </w:r>
              </w:smartTag>
            </w:smartTag>
            <w:r w:rsidRPr="00E2219E">
              <w:rPr>
                <w:rFonts w:ascii="Arial" w:hAnsi="Arial" w:cs="Arial"/>
                <w:i/>
                <w:color w:val="000000"/>
              </w:rPr>
              <w:t xml:space="preserve">) Inc &amp; </w:t>
            </w:r>
            <w:proofErr w:type="spellStart"/>
            <w:r w:rsidRPr="00E2219E">
              <w:rPr>
                <w:rFonts w:ascii="Arial" w:hAnsi="Arial" w:cs="Arial"/>
                <w:i/>
                <w:color w:val="000000"/>
              </w:rPr>
              <w:t>Ors</w:t>
            </w:r>
            <w:proofErr w:type="spellEnd"/>
            <w:r w:rsidRPr="00E2219E">
              <w:rPr>
                <w:rFonts w:ascii="Arial" w:hAnsi="Arial" w:cs="Arial"/>
                <w:i/>
                <w:color w:val="000000"/>
              </w:rPr>
              <w:t xml:space="preserve"> (No 2)</w:t>
            </w:r>
            <w:r w:rsidRPr="00E2219E">
              <w:rPr>
                <w:rFonts w:ascii="Arial" w:hAnsi="Arial" w:cs="Arial"/>
                <w:color w:val="000000"/>
                <w:sz w:val="16"/>
              </w:rPr>
              <w:t xml:space="preserve"> </w:t>
            </w:r>
            <w:r w:rsidRPr="00E2219E">
              <w:rPr>
                <w:rFonts w:ascii="Arial" w:hAnsi="Arial" w:cs="Arial"/>
                <w:color w:val="000000"/>
              </w:rPr>
              <w:t>[2011] VSC 153</w:t>
            </w:r>
            <w:r>
              <w:rPr>
                <w:rFonts w:ascii="Arial" w:hAnsi="Arial" w:cs="Arial"/>
                <w:color w:val="000000"/>
              </w:rPr>
              <w:t>.</w:t>
            </w:r>
            <w:r>
              <w:rPr>
                <w:rFonts w:ascii="Arial" w:hAnsi="Arial" w:cs="Arial"/>
                <w:bCs/>
                <w:color w:val="000000"/>
              </w:rPr>
              <w:t xml:space="preserve">  Co</w:t>
            </w:r>
            <w:r w:rsidRPr="00E2219E">
              <w:rPr>
                <w:rFonts w:ascii="Arial" w:hAnsi="Arial" w:cs="Arial"/>
                <w:bCs/>
                <w:color w:val="000000"/>
              </w:rPr>
              <w:t xml:space="preserve">mmentary on new case of </w:t>
            </w:r>
            <w:r w:rsidRPr="00E2219E">
              <w:rPr>
                <w:rFonts w:ascii="Arial" w:hAnsi="Arial" w:cs="Arial"/>
                <w:i/>
                <w:color w:val="000000"/>
              </w:rPr>
              <w:t>R v Al-Assadi</w:t>
            </w:r>
            <w:r w:rsidRPr="00E2219E">
              <w:rPr>
                <w:rFonts w:ascii="Arial" w:hAnsi="Arial" w:cs="Arial"/>
                <w:color w:val="000000"/>
              </w:rPr>
              <w:t xml:space="preserve"> [2011] VSCA 111</w:t>
            </w:r>
            <w:r>
              <w:rPr>
                <w:rFonts w:ascii="Arial" w:hAnsi="Arial" w:cs="Arial"/>
                <w:bCs/>
                <w:color w:val="000000"/>
              </w:rPr>
              <w:t>.</w:t>
            </w:r>
          </w:p>
        </w:tc>
      </w:tr>
      <w:tr w:rsidR="00C26672" w14:paraId="6A196101" w14:textId="77777777" w:rsidTr="00997D61">
        <w:tc>
          <w:tcPr>
            <w:tcW w:w="1261" w:type="dxa"/>
            <w:gridSpan w:val="2"/>
            <w:tcBorders>
              <w:top w:val="single" w:sz="4" w:space="0" w:color="auto"/>
              <w:left w:val="single" w:sz="18" w:space="0" w:color="auto"/>
              <w:bottom w:val="single" w:sz="4" w:space="0" w:color="auto"/>
            </w:tcBorders>
          </w:tcPr>
          <w:p w14:paraId="4745151A" w14:textId="77777777" w:rsidR="00C26672" w:rsidRDefault="00C26672" w:rsidP="00C26672">
            <w:pPr>
              <w:rPr>
                <w:lang w:val="en-AU"/>
              </w:rPr>
            </w:pPr>
            <w:r>
              <w:rPr>
                <w:lang w:val="en-AU"/>
              </w:rPr>
              <w:t>09/05/11</w:t>
            </w:r>
          </w:p>
        </w:tc>
        <w:tc>
          <w:tcPr>
            <w:tcW w:w="836" w:type="dxa"/>
            <w:tcBorders>
              <w:top w:val="single" w:sz="4" w:space="0" w:color="auto"/>
              <w:bottom w:val="single" w:sz="4" w:space="0" w:color="auto"/>
            </w:tcBorders>
          </w:tcPr>
          <w:p w14:paraId="40476AA0" w14:textId="2F4EF1A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ED25059" w14:textId="77777777" w:rsidR="00C26672" w:rsidRDefault="00C26672" w:rsidP="00C26672">
            <w:pPr>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3561201A" w14:textId="77777777" w:rsidR="00C26672" w:rsidRDefault="00C26672" w:rsidP="00C26672">
            <w:pPr>
              <w:jc w:val="both"/>
              <w:rPr>
                <w:rFonts w:ascii="Arial" w:hAnsi="Arial" w:cs="Arial"/>
                <w:bCs/>
              </w:rPr>
            </w:pPr>
            <w:r>
              <w:rPr>
                <w:rFonts w:ascii="Arial" w:hAnsi="Arial" w:cs="Arial"/>
                <w:bCs/>
                <w:color w:val="000000"/>
              </w:rPr>
              <w:t>Commentary on</w:t>
            </w:r>
            <w:r w:rsidRPr="00E2219E">
              <w:rPr>
                <w:rFonts w:ascii="Arial" w:hAnsi="Arial" w:cs="Arial"/>
                <w:bCs/>
                <w:color w:val="000000"/>
              </w:rPr>
              <w:t xml:space="preserve"> new case of </w:t>
            </w:r>
            <w:r w:rsidRPr="00E2219E">
              <w:rPr>
                <w:rFonts w:ascii="Arial" w:hAnsi="Arial" w:cs="Arial"/>
                <w:i/>
                <w:color w:val="000000"/>
              </w:rPr>
              <w:t>Noone</w:t>
            </w:r>
            <w:r w:rsidRPr="00E2219E">
              <w:rPr>
                <w:rFonts w:ascii="Arial" w:hAnsi="Arial" w:cs="Arial"/>
                <w:color w:val="000000"/>
              </w:rPr>
              <w:t xml:space="preserve">, </w:t>
            </w:r>
            <w:r w:rsidRPr="00E2219E">
              <w:rPr>
                <w:rFonts w:ascii="Arial" w:hAnsi="Arial" w:cs="Arial"/>
                <w:i/>
                <w:color w:val="000000"/>
              </w:rPr>
              <w:t xml:space="preserve">Director of Consumer Affairs </w:t>
            </w:r>
            <w:smartTag w:uri="urn:schemas-microsoft-com:office:smarttags" w:element="State">
              <w:r w:rsidRPr="00E2219E">
                <w:rPr>
                  <w:rFonts w:ascii="Arial" w:hAnsi="Arial" w:cs="Arial"/>
                  <w:i/>
                  <w:color w:val="000000"/>
                </w:rPr>
                <w:t>Victoria</w:t>
              </w:r>
            </w:smartTag>
            <w:r w:rsidRPr="00E2219E">
              <w:rPr>
                <w:rFonts w:ascii="Arial" w:hAnsi="Arial" w:cs="Arial"/>
                <w:i/>
                <w:color w:val="000000"/>
              </w:rPr>
              <w:t xml:space="preserve"> v Operation Smile (</w:t>
            </w:r>
            <w:smartTag w:uri="urn:schemas-microsoft-com:office:smarttags" w:element="country-region">
              <w:smartTag w:uri="urn:schemas-microsoft-com:office:smarttags" w:element="place">
                <w:r w:rsidRPr="00E2219E">
                  <w:rPr>
                    <w:rFonts w:ascii="Arial" w:hAnsi="Arial" w:cs="Arial"/>
                    <w:i/>
                    <w:color w:val="000000"/>
                  </w:rPr>
                  <w:t>Australia</w:t>
                </w:r>
              </w:smartTag>
            </w:smartTag>
            <w:r w:rsidRPr="00E2219E">
              <w:rPr>
                <w:rFonts w:ascii="Arial" w:hAnsi="Arial" w:cs="Arial"/>
                <w:i/>
                <w:color w:val="000000"/>
              </w:rPr>
              <w:t xml:space="preserve">) Inc &amp; </w:t>
            </w:r>
            <w:proofErr w:type="spellStart"/>
            <w:r w:rsidRPr="00E2219E">
              <w:rPr>
                <w:rFonts w:ascii="Arial" w:hAnsi="Arial" w:cs="Arial"/>
                <w:i/>
                <w:color w:val="000000"/>
              </w:rPr>
              <w:t>Ors</w:t>
            </w:r>
            <w:proofErr w:type="spellEnd"/>
            <w:r w:rsidRPr="00E2219E">
              <w:rPr>
                <w:rFonts w:ascii="Arial" w:hAnsi="Arial" w:cs="Arial"/>
                <w:i/>
                <w:color w:val="000000"/>
              </w:rPr>
              <w:t xml:space="preserve"> (No 2)</w:t>
            </w:r>
            <w:r w:rsidRPr="00E2219E">
              <w:rPr>
                <w:rFonts w:ascii="Arial" w:hAnsi="Arial" w:cs="Arial"/>
                <w:color w:val="000000"/>
                <w:sz w:val="16"/>
              </w:rPr>
              <w:t xml:space="preserve"> </w:t>
            </w:r>
            <w:r w:rsidRPr="00E2219E">
              <w:rPr>
                <w:rFonts w:ascii="Arial" w:hAnsi="Arial" w:cs="Arial"/>
                <w:color w:val="000000"/>
              </w:rPr>
              <w:t>[2011] VSC 153</w:t>
            </w:r>
            <w:r>
              <w:rPr>
                <w:rFonts w:ascii="Arial" w:hAnsi="Arial" w:cs="Arial"/>
                <w:color w:val="000000"/>
              </w:rPr>
              <w:t>.</w:t>
            </w:r>
          </w:p>
        </w:tc>
      </w:tr>
      <w:tr w:rsidR="00C26672" w14:paraId="744AA44F" w14:textId="77777777" w:rsidTr="00997D61">
        <w:tc>
          <w:tcPr>
            <w:tcW w:w="1261" w:type="dxa"/>
            <w:gridSpan w:val="2"/>
            <w:tcBorders>
              <w:top w:val="single" w:sz="4" w:space="0" w:color="auto"/>
              <w:left w:val="single" w:sz="18" w:space="0" w:color="auto"/>
              <w:bottom w:val="single" w:sz="4" w:space="0" w:color="auto"/>
            </w:tcBorders>
          </w:tcPr>
          <w:p w14:paraId="6AAB6237" w14:textId="77777777" w:rsidR="00C26672" w:rsidRDefault="00C26672" w:rsidP="00C26672">
            <w:pPr>
              <w:rPr>
                <w:lang w:val="en-AU"/>
              </w:rPr>
            </w:pPr>
            <w:r>
              <w:rPr>
                <w:lang w:val="en-AU"/>
              </w:rPr>
              <w:t>14/04/11</w:t>
            </w:r>
          </w:p>
        </w:tc>
        <w:tc>
          <w:tcPr>
            <w:tcW w:w="836" w:type="dxa"/>
            <w:tcBorders>
              <w:top w:val="single" w:sz="4" w:space="0" w:color="auto"/>
              <w:bottom w:val="single" w:sz="4" w:space="0" w:color="auto"/>
            </w:tcBorders>
          </w:tcPr>
          <w:p w14:paraId="4BE3C5AD" w14:textId="34CDE22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C2354B0" w14:textId="77777777" w:rsidR="00C26672" w:rsidRDefault="00C26672" w:rsidP="00C26672">
            <w:pPr>
              <w:jc w:val="center"/>
              <w:rPr>
                <w:lang w:val="en-AU"/>
              </w:rPr>
            </w:pPr>
            <w:r>
              <w:rPr>
                <w:lang w:val="en-AU"/>
              </w:rPr>
              <w:t>5.5</w:t>
            </w:r>
          </w:p>
          <w:p w14:paraId="7274D1C8" w14:textId="77777777" w:rsidR="00C26672" w:rsidRDefault="00C26672" w:rsidP="00C26672">
            <w:pPr>
              <w:jc w:val="center"/>
              <w:rPr>
                <w:lang w:val="en-AU"/>
              </w:rPr>
            </w:pPr>
            <w:r>
              <w:rPr>
                <w:lang w:val="en-AU"/>
              </w:rPr>
              <w:t>5.5.6</w:t>
            </w:r>
          </w:p>
          <w:p w14:paraId="06A0CA97" w14:textId="77777777" w:rsidR="00C26672" w:rsidRDefault="00C26672" w:rsidP="00C26672">
            <w:pPr>
              <w:jc w:val="center"/>
              <w:rPr>
                <w:lang w:val="en-AU"/>
              </w:rPr>
            </w:pPr>
            <w:r>
              <w:rPr>
                <w:lang w:val="en-AU"/>
              </w:rPr>
              <w:t>5.11.10</w:t>
            </w:r>
          </w:p>
          <w:p w14:paraId="6188A9BE" w14:textId="77777777" w:rsidR="00C26672" w:rsidRDefault="00C26672" w:rsidP="00C26672">
            <w:pPr>
              <w:jc w:val="center"/>
              <w:rPr>
                <w:lang w:val="en-AU"/>
              </w:rPr>
            </w:pPr>
            <w:r>
              <w:rPr>
                <w:lang w:val="en-AU"/>
              </w:rPr>
              <w:t>5.13</w:t>
            </w:r>
          </w:p>
          <w:p w14:paraId="52E4C247" w14:textId="77777777" w:rsidR="00C26672" w:rsidRDefault="00C26672" w:rsidP="00C26672">
            <w:pPr>
              <w:jc w:val="center"/>
              <w:rPr>
                <w:lang w:val="en-AU"/>
              </w:rPr>
            </w:pPr>
            <w:r>
              <w:rPr>
                <w:lang w:val="en-AU"/>
              </w:rPr>
              <w:t>5.14.2</w:t>
            </w:r>
          </w:p>
          <w:p w14:paraId="2CFDF8FB" w14:textId="77777777" w:rsidR="00C26672" w:rsidRDefault="00C26672" w:rsidP="00C26672">
            <w:pPr>
              <w:jc w:val="center"/>
              <w:rPr>
                <w:lang w:val="en-AU"/>
              </w:rPr>
            </w:pPr>
            <w:r>
              <w:rPr>
                <w:lang w:val="en-AU"/>
              </w:rPr>
              <w:t>5.15.1</w:t>
            </w:r>
          </w:p>
          <w:p w14:paraId="26459133" w14:textId="77777777" w:rsidR="00C26672" w:rsidRDefault="00C26672" w:rsidP="00C26672">
            <w:pPr>
              <w:jc w:val="center"/>
              <w:rPr>
                <w:lang w:val="en-AU"/>
              </w:rPr>
            </w:pPr>
            <w:r>
              <w:rPr>
                <w:lang w:val="en-AU"/>
              </w:rPr>
              <w:t>5.17.1</w:t>
            </w:r>
          </w:p>
          <w:p w14:paraId="55E0071A" w14:textId="77777777" w:rsidR="00C26672" w:rsidRDefault="00C26672" w:rsidP="00C26672">
            <w:pPr>
              <w:jc w:val="center"/>
              <w:rPr>
                <w:lang w:val="en-AU"/>
              </w:rPr>
            </w:pPr>
            <w:r>
              <w:rPr>
                <w:lang w:val="en-AU"/>
              </w:rPr>
              <w:t>5.20.6</w:t>
            </w:r>
          </w:p>
          <w:p w14:paraId="0E7D456B" w14:textId="77777777" w:rsidR="00C26672" w:rsidRDefault="00C26672" w:rsidP="00C26672">
            <w:pPr>
              <w:jc w:val="center"/>
              <w:rPr>
                <w:lang w:val="en-AU"/>
              </w:rPr>
            </w:pPr>
            <w:r>
              <w:rPr>
                <w:lang w:val="en-AU"/>
              </w:rPr>
              <w:t>5.22.7</w:t>
            </w:r>
          </w:p>
          <w:p w14:paraId="76DCCC98" w14:textId="77777777" w:rsidR="00C26672" w:rsidRDefault="00C26672" w:rsidP="00C26672">
            <w:pPr>
              <w:jc w:val="center"/>
              <w:rPr>
                <w:lang w:val="en-AU"/>
              </w:rPr>
            </w:pPr>
            <w:r>
              <w:rPr>
                <w:lang w:val="en-AU"/>
              </w:rPr>
              <w:t>5.23.8</w:t>
            </w:r>
          </w:p>
          <w:p w14:paraId="0FA1E24D" w14:textId="77777777" w:rsidR="00C26672" w:rsidRDefault="00C26672" w:rsidP="00C26672">
            <w:pPr>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507359D8" w14:textId="77777777" w:rsidR="00C26672" w:rsidRDefault="00C26672" w:rsidP="00C26672">
            <w:pPr>
              <w:jc w:val="both"/>
              <w:rPr>
                <w:rFonts w:ascii="Arial" w:hAnsi="Arial" w:cs="Arial"/>
                <w:bCs/>
              </w:rPr>
            </w:pPr>
            <w:r>
              <w:rPr>
                <w:rFonts w:ascii="Arial" w:hAnsi="Arial" w:cs="Arial"/>
                <w:bCs/>
              </w:rPr>
              <w:t>Addition of statistics for 2009/10.  In some instances small consequential changes have been made to the commentary to reflect updated statistics.  Deletion of statistics for 2000/01 due to space constraints.</w:t>
            </w:r>
          </w:p>
        </w:tc>
      </w:tr>
      <w:tr w:rsidR="00C26672" w14:paraId="250DC184" w14:textId="77777777" w:rsidTr="00997D61">
        <w:tc>
          <w:tcPr>
            <w:tcW w:w="1261" w:type="dxa"/>
            <w:gridSpan w:val="2"/>
            <w:tcBorders>
              <w:top w:val="single" w:sz="4" w:space="0" w:color="auto"/>
              <w:left w:val="single" w:sz="18" w:space="0" w:color="auto"/>
              <w:bottom w:val="single" w:sz="4" w:space="0" w:color="auto"/>
            </w:tcBorders>
          </w:tcPr>
          <w:p w14:paraId="6E8E59AA" w14:textId="77777777" w:rsidR="00C26672" w:rsidRDefault="00C26672" w:rsidP="00C26672">
            <w:pPr>
              <w:rPr>
                <w:lang w:val="en-AU"/>
              </w:rPr>
            </w:pPr>
            <w:r>
              <w:rPr>
                <w:lang w:val="en-AU"/>
              </w:rPr>
              <w:t>14/04/11</w:t>
            </w:r>
          </w:p>
        </w:tc>
        <w:tc>
          <w:tcPr>
            <w:tcW w:w="836" w:type="dxa"/>
            <w:tcBorders>
              <w:top w:val="single" w:sz="4" w:space="0" w:color="auto"/>
              <w:bottom w:val="single" w:sz="4" w:space="0" w:color="auto"/>
            </w:tcBorders>
          </w:tcPr>
          <w:p w14:paraId="6612CF68" w14:textId="6918541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AABC456" w14:textId="77777777" w:rsidR="00C26672" w:rsidRDefault="00C26672" w:rsidP="00C26672">
            <w:pPr>
              <w:jc w:val="center"/>
              <w:rPr>
                <w:lang w:val="en-AU"/>
              </w:rPr>
            </w:pPr>
            <w:r>
              <w:rPr>
                <w:lang w:val="en-AU"/>
              </w:rPr>
              <w:t>5.10.3</w:t>
            </w:r>
          </w:p>
        </w:tc>
        <w:tc>
          <w:tcPr>
            <w:tcW w:w="4802" w:type="dxa"/>
            <w:gridSpan w:val="2"/>
            <w:tcBorders>
              <w:top w:val="single" w:sz="4" w:space="0" w:color="auto"/>
              <w:bottom w:val="single" w:sz="4" w:space="0" w:color="auto"/>
              <w:right w:val="single" w:sz="18" w:space="0" w:color="auto"/>
            </w:tcBorders>
          </w:tcPr>
          <w:p w14:paraId="2A98053D" w14:textId="77777777" w:rsidR="00C26672" w:rsidRDefault="00C26672" w:rsidP="00C26672">
            <w:pPr>
              <w:jc w:val="both"/>
              <w:rPr>
                <w:rFonts w:ascii="Arial" w:hAnsi="Arial" w:cs="Arial"/>
                <w:bCs/>
              </w:rPr>
            </w:pPr>
            <w:r>
              <w:rPr>
                <w:rFonts w:ascii="Arial" w:hAnsi="Arial" w:cs="Arial"/>
                <w:bCs/>
              </w:rPr>
              <w:t>Paragraph heading amended to “Best interests” principle – “The paramountcy principle”.</w:t>
            </w:r>
          </w:p>
        </w:tc>
      </w:tr>
      <w:tr w:rsidR="00C26672" w14:paraId="19418CD9" w14:textId="77777777" w:rsidTr="00997D61">
        <w:tc>
          <w:tcPr>
            <w:tcW w:w="1261" w:type="dxa"/>
            <w:gridSpan w:val="2"/>
            <w:tcBorders>
              <w:top w:val="single" w:sz="4" w:space="0" w:color="auto"/>
              <w:left w:val="single" w:sz="18" w:space="0" w:color="auto"/>
              <w:bottom w:val="single" w:sz="4" w:space="0" w:color="auto"/>
            </w:tcBorders>
          </w:tcPr>
          <w:p w14:paraId="1BC59BF4" w14:textId="77777777" w:rsidR="00C26672" w:rsidRDefault="00C26672" w:rsidP="00C26672">
            <w:pPr>
              <w:rPr>
                <w:lang w:val="en-AU"/>
              </w:rPr>
            </w:pPr>
            <w:r>
              <w:rPr>
                <w:lang w:val="en-AU"/>
              </w:rPr>
              <w:t>14/04/11</w:t>
            </w:r>
          </w:p>
        </w:tc>
        <w:tc>
          <w:tcPr>
            <w:tcW w:w="836" w:type="dxa"/>
            <w:tcBorders>
              <w:top w:val="single" w:sz="4" w:space="0" w:color="auto"/>
              <w:bottom w:val="single" w:sz="4" w:space="0" w:color="auto"/>
            </w:tcBorders>
          </w:tcPr>
          <w:p w14:paraId="06FC9F8F" w14:textId="04E0F7C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481E21B" w14:textId="77777777" w:rsidR="00C26672" w:rsidRDefault="00C26672" w:rsidP="00C26672">
            <w:pPr>
              <w:jc w:val="center"/>
              <w:rPr>
                <w:lang w:val="en-AU"/>
              </w:rPr>
            </w:pPr>
            <w:r>
              <w:rPr>
                <w:lang w:val="en-AU"/>
              </w:rPr>
              <w:t>5.10.3</w:t>
            </w:r>
          </w:p>
        </w:tc>
        <w:tc>
          <w:tcPr>
            <w:tcW w:w="4802" w:type="dxa"/>
            <w:gridSpan w:val="2"/>
            <w:tcBorders>
              <w:top w:val="single" w:sz="4" w:space="0" w:color="auto"/>
              <w:bottom w:val="single" w:sz="4" w:space="0" w:color="auto"/>
              <w:right w:val="single" w:sz="18" w:space="0" w:color="auto"/>
            </w:tcBorders>
          </w:tcPr>
          <w:p w14:paraId="25CBDF48" w14:textId="77777777" w:rsidR="00C26672" w:rsidRDefault="00C26672" w:rsidP="00C26672">
            <w:pPr>
              <w:jc w:val="both"/>
              <w:rPr>
                <w:rFonts w:ascii="Arial" w:hAnsi="Arial" w:cs="Arial"/>
                <w:bCs/>
              </w:rPr>
            </w:pPr>
            <w:r>
              <w:rPr>
                <w:rFonts w:ascii="Arial" w:hAnsi="Arial" w:cs="Arial"/>
                <w:bCs/>
              </w:rPr>
              <w:t xml:space="preserve">Extracts from new case of </w:t>
            </w:r>
            <w:r w:rsidRPr="00876481">
              <w:rPr>
                <w:rFonts w:ascii="Arial" w:hAnsi="Arial" w:cs="Arial"/>
                <w:bCs/>
                <w:i/>
              </w:rPr>
              <w:t>DOHS v Sanding</w:t>
            </w:r>
            <w:r>
              <w:rPr>
                <w:rFonts w:ascii="Arial" w:hAnsi="Arial" w:cs="Arial"/>
                <w:bCs/>
              </w:rPr>
              <w:t xml:space="preserve"> [2011] VSC 42 at [11]-[15].</w:t>
            </w:r>
          </w:p>
        </w:tc>
      </w:tr>
      <w:tr w:rsidR="00C26672" w14:paraId="0BF836E0" w14:textId="77777777" w:rsidTr="00997D61">
        <w:tc>
          <w:tcPr>
            <w:tcW w:w="1261" w:type="dxa"/>
            <w:gridSpan w:val="2"/>
            <w:tcBorders>
              <w:top w:val="single" w:sz="4" w:space="0" w:color="auto"/>
              <w:left w:val="single" w:sz="18" w:space="0" w:color="auto"/>
              <w:bottom w:val="single" w:sz="4" w:space="0" w:color="auto"/>
            </w:tcBorders>
          </w:tcPr>
          <w:p w14:paraId="02C52373" w14:textId="77777777" w:rsidR="00C26672" w:rsidRDefault="00C26672" w:rsidP="00C26672">
            <w:pPr>
              <w:rPr>
                <w:lang w:val="en-AU"/>
              </w:rPr>
            </w:pPr>
            <w:r>
              <w:rPr>
                <w:lang w:val="en-AU"/>
              </w:rPr>
              <w:t>14/04/11</w:t>
            </w:r>
          </w:p>
        </w:tc>
        <w:tc>
          <w:tcPr>
            <w:tcW w:w="836" w:type="dxa"/>
            <w:tcBorders>
              <w:top w:val="single" w:sz="4" w:space="0" w:color="auto"/>
              <w:bottom w:val="single" w:sz="4" w:space="0" w:color="auto"/>
            </w:tcBorders>
          </w:tcPr>
          <w:p w14:paraId="5FED923F" w14:textId="534D7B6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8105FD1" w14:textId="77777777" w:rsidR="00C26672" w:rsidRDefault="00C26672" w:rsidP="00C26672">
            <w:pPr>
              <w:jc w:val="center"/>
              <w:rPr>
                <w:lang w:val="en-AU"/>
              </w:rPr>
            </w:pPr>
            <w:r>
              <w:rPr>
                <w:lang w:val="en-AU"/>
              </w:rPr>
              <w:t>5.10.4</w:t>
            </w:r>
          </w:p>
          <w:p w14:paraId="6738B91A" w14:textId="77777777" w:rsidR="00C26672" w:rsidRDefault="00C26672" w:rsidP="00C26672">
            <w:pPr>
              <w:jc w:val="center"/>
              <w:rPr>
                <w:lang w:val="en-AU"/>
              </w:rPr>
            </w:pPr>
            <w:r>
              <w:rPr>
                <w:lang w:val="en-AU"/>
              </w:rPr>
              <w:t>5.10.6</w:t>
            </w:r>
          </w:p>
          <w:p w14:paraId="06221508" w14:textId="77777777" w:rsidR="00C26672" w:rsidRDefault="00C26672" w:rsidP="00C26672">
            <w:pPr>
              <w:jc w:val="center"/>
              <w:rPr>
                <w:lang w:val="en-AU"/>
              </w:rPr>
            </w:pPr>
            <w:r>
              <w:rPr>
                <w:lang w:val="en-AU"/>
              </w:rPr>
              <w:t>5.11.11</w:t>
            </w:r>
          </w:p>
          <w:p w14:paraId="648D8DAD" w14:textId="77777777" w:rsidR="00C26672" w:rsidRDefault="00C26672" w:rsidP="00C26672">
            <w:pPr>
              <w:jc w:val="center"/>
              <w:rPr>
                <w:lang w:val="en-AU"/>
              </w:rPr>
            </w:pPr>
            <w:r>
              <w:rPr>
                <w:lang w:val="en-AU"/>
              </w:rPr>
              <w:t>5.12.1</w:t>
            </w:r>
          </w:p>
          <w:p w14:paraId="25810169" w14:textId="77777777" w:rsidR="00C26672" w:rsidRDefault="00C26672" w:rsidP="00C26672">
            <w:pPr>
              <w:jc w:val="center"/>
              <w:rPr>
                <w:lang w:val="en-AU"/>
              </w:rPr>
            </w:pPr>
            <w:r>
              <w:rPr>
                <w:lang w:val="en-AU"/>
              </w:rPr>
              <w:t>5.12.2</w:t>
            </w:r>
          </w:p>
          <w:p w14:paraId="611FF1A2" w14:textId="77777777" w:rsidR="00C26672" w:rsidRDefault="00C26672" w:rsidP="00C26672">
            <w:pPr>
              <w:jc w:val="center"/>
              <w:rPr>
                <w:lang w:val="en-AU"/>
              </w:rPr>
            </w:pPr>
            <w:r>
              <w:rPr>
                <w:lang w:val="en-AU"/>
              </w:rPr>
              <w:t>5.17.1</w:t>
            </w:r>
          </w:p>
          <w:p w14:paraId="2185C18C" w14:textId="77777777" w:rsidR="00C26672" w:rsidRDefault="00C26672" w:rsidP="00C26672">
            <w:pPr>
              <w:jc w:val="center"/>
              <w:rPr>
                <w:lang w:val="en-AU"/>
              </w:rPr>
            </w:pPr>
            <w:r>
              <w:rPr>
                <w:lang w:val="en-AU"/>
              </w:rPr>
              <w:t>5.17.8</w:t>
            </w:r>
          </w:p>
        </w:tc>
        <w:tc>
          <w:tcPr>
            <w:tcW w:w="4802" w:type="dxa"/>
            <w:gridSpan w:val="2"/>
            <w:tcBorders>
              <w:top w:val="single" w:sz="4" w:space="0" w:color="auto"/>
              <w:bottom w:val="single" w:sz="4" w:space="0" w:color="auto"/>
              <w:right w:val="single" w:sz="18" w:space="0" w:color="auto"/>
            </w:tcBorders>
          </w:tcPr>
          <w:p w14:paraId="235EEEB4" w14:textId="77777777" w:rsidR="00C26672" w:rsidRDefault="00C26672" w:rsidP="00C26672">
            <w:pPr>
              <w:jc w:val="both"/>
              <w:rPr>
                <w:rFonts w:ascii="Arial" w:hAnsi="Arial" w:cs="Arial"/>
                <w:bCs/>
              </w:rPr>
            </w:pPr>
            <w:r>
              <w:rPr>
                <w:rFonts w:ascii="Arial" w:hAnsi="Arial" w:cs="Arial"/>
                <w:bCs/>
              </w:rPr>
              <w:t xml:space="preserve">Added references to new case of </w:t>
            </w:r>
            <w:r w:rsidRPr="00876481">
              <w:rPr>
                <w:rFonts w:ascii="Arial" w:hAnsi="Arial" w:cs="Arial"/>
                <w:bCs/>
                <w:i/>
              </w:rPr>
              <w:t>DOHS v Sanding</w:t>
            </w:r>
            <w:r>
              <w:rPr>
                <w:rFonts w:ascii="Arial" w:hAnsi="Arial" w:cs="Arial"/>
                <w:bCs/>
              </w:rPr>
              <w:t xml:space="preserve"> [2011] VSC 42.</w:t>
            </w:r>
          </w:p>
        </w:tc>
      </w:tr>
      <w:tr w:rsidR="00C26672" w14:paraId="3F3B0C8D" w14:textId="77777777" w:rsidTr="00997D61">
        <w:tc>
          <w:tcPr>
            <w:tcW w:w="1261" w:type="dxa"/>
            <w:gridSpan w:val="2"/>
            <w:tcBorders>
              <w:top w:val="single" w:sz="4" w:space="0" w:color="auto"/>
              <w:left w:val="single" w:sz="18" w:space="0" w:color="auto"/>
              <w:bottom w:val="single" w:sz="4" w:space="0" w:color="auto"/>
            </w:tcBorders>
          </w:tcPr>
          <w:p w14:paraId="4C5DEDCA" w14:textId="77777777" w:rsidR="00C26672" w:rsidRDefault="00C26672" w:rsidP="00C26672">
            <w:pPr>
              <w:rPr>
                <w:lang w:val="en-AU"/>
              </w:rPr>
            </w:pPr>
            <w:r>
              <w:rPr>
                <w:lang w:val="en-AU"/>
              </w:rPr>
              <w:t>21/03/11</w:t>
            </w:r>
          </w:p>
        </w:tc>
        <w:tc>
          <w:tcPr>
            <w:tcW w:w="836" w:type="dxa"/>
            <w:tcBorders>
              <w:top w:val="single" w:sz="4" w:space="0" w:color="auto"/>
              <w:bottom w:val="single" w:sz="4" w:space="0" w:color="auto"/>
            </w:tcBorders>
          </w:tcPr>
          <w:p w14:paraId="4A7843FC" w14:textId="36D8704B"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2D50014" w14:textId="77777777" w:rsidR="00C26672" w:rsidRDefault="00C26672" w:rsidP="00C26672">
            <w:pPr>
              <w:jc w:val="center"/>
              <w:rPr>
                <w:lang w:val="en-AU"/>
              </w:rPr>
            </w:pPr>
            <w:r>
              <w:rPr>
                <w:lang w:val="en-AU"/>
              </w:rPr>
              <w:t>1.5.3</w:t>
            </w:r>
          </w:p>
        </w:tc>
        <w:tc>
          <w:tcPr>
            <w:tcW w:w="4802" w:type="dxa"/>
            <w:gridSpan w:val="2"/>
            <w:tcBorders>
              <w:top w:val="single" w:sz="4" w:space="0" w:color="auto"/>
              <w:bottom w:val="single" w:sz="4" w:space="0" w:color="auto"/>
              <w:right w:val="single" w:sz="18" w:space="0" w:color="auto"/>
            </w:tcBorders>
          </w:tcPr>
          <w:p w14:paraId="4070B776" w14:textId="77777777" w:rsidR="00C26672" w:rsidRDefault="00C26672" w:rsidP="00C26672">
            <w:pPr>
              <w:jc w:val="both"/>
              <w:rPr>
                <w:rFonts w:ascii="Arial" w:hAnsi="Arial" w:cs="Arial"/>
                <w:bCs/>
              </w:rPr>
            </w:pPr>
            <w:r>
              <w:rPr>
                <w:rFonts w:ascii="Arial" w:hAnsi="Arial" w:cs="Arial"/>
                <w:bCs/>
              </w:rPr>
              <w:t xml:space="preserve">New paragraph entitled </w:t>
            </w:r>
            <w:r w:rsidRPr="00C35734">
              <w:rPr>
                <w:rFonts w:ascii="Arial" w:hAnsi="Arial" w:cs="Arial"/>
                <w:bCs/>
                <w:color w:val="000000"/>
              </w:rPr>
              <w:t>“The Charter applies to protection proceedings in the Children’s Court</w:t>
            </w:r>
            <w:r>
              <w:rPr>
                <w:rFonts w:ascii="Arial" w:hAnsi="Arial" w:cs="Arial"/>
                <w:bCs/>
              </w:rPr>
              <w:t xml:space="preserve">”.  Reference to new case of </w:t>
            </w:r>
            <w:r w:rsidRPr="00C35734">
              <w:rPr>
                <w:rFonts w:ascii="Arial" w:hAnsi="Arial" w:cs="Arial"/>
                <w:bCs/>
                <w:i/>
              </w:rPr>
              <w:t>DOHS v S</w:t>
            </w:r>
            <w:r>
              <w:rPr>
                <w:rFonts w:ascii="Arial" w:hAnsi="Arial" w:cs="Arial"/>
                <w:bCs/>
              </w:rPr>
              <w:t xml:space="preserve"> [2011] VSC 42 and cases cited in paragraphs [155]-[207] thereof.</w:t>
            </w:r>
          </w:p>
        </w:tc>
      </w:tr>
      <w:tr w:rsidR="00C26672" w14:paraId="09C26CD1" w14:textId="77777777" w:rsidTr="00997D61">
        <w:tc>
          <w:tcPr>
            <w:tcW w:w="1261" w:type="dxa"/>
            <w:gridSpan w:val="2"/>
            <w:tcBorders>
              <w:top w:val="single" w:sz="4" w:space="0" w:color="auto"/>
              <w:left w:val="single" w:sz="18" w:space="0" w:color="auto"/>
              <w:bottom w:val="single" w:sz="4" w:space="0" w:color="auto"/>
            </w:tcBorders>
          </w:tcPr>
          <w:p w14:paraId="575D502B"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31D95E62" w14:textId="6CF215A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B06AA7E" w14:textId="77777777" w:rsidR="00C26672" w:rsidRDefault="00C26672" w:rsidP="00C26672">
            <w:pPr>
              <w:jc w:val="center"/>
              <w:rPr>
                <w:lang w:val="en-AU"/>
              </w:rPr>
            </w:pPr>
            <w:r>
              <w:rPr>
                <w:lang w:val="en-AU"/>
              </w:rPr>
              <w:t>9.1</w:t>
            </w:r>
          </w:p>
        </w:tc>
        <w:tc>
          <w:tcPr>
            <w:tcW w:w="4802" w:type="dxa"/>
            <w:gridSpan w:val="2"/>
            <w:tcBorders>
              <w:top w:val="single" w:sz="4" w:space="0" w:color="auto"/>
              <w:bottom w:val="single" w:sz="4" w:space="0" w:color="auto"/>
              <w:right w:val="single" w:sz="18" w:space="0" w:color="auto"/>
            </w:tcBorders>
          </w:tcPr>
          <w:p w14:paraId="49C79C42" w14:textId="77777777" w:rsidR="00C26672" w:rsidRDefault="00C26672" w:rsidP="00C26672">
            <w:pPr>
              <w:jc w:val="both"/>
              <w:rPr>
                <w:rFonts w:ascii="Arial" w:hAnsi="Arial" w:cs="Arial"/>
                <w:bCs/>
              </w:rPr>
            </w:pPr>
            <w:r>
              <w:rPr>
                <w:rFonts w:ascii="Arial" w:hAnsi="Arial" w:cs="Arial"/>
                <w:bCs/>
              </w:rPr>
              <w:t>Add reference to s.12(1) &amp; 12(1A) Bail Act 1977 (Vic).</w:t>
            </w:r>
          </w:p>
        </w:tc>
      </w:tr>
      <w:tr w:rsidR="00C26672" w14:paraId="7C885432" w14:textId="77777777" w:rsidTr="00997D61">
        <w:tc>
          <w:tcPr>
            <w:tcW w:w="1261" w:type="dxa"/>
            <w:gridSpan w:val="2"/>
            <w:tcBorders>
              <w:top w:val="single" w:sz="4" w:space="0" w:color="auto"/>
              <w:left w:val="single" w:sz="18" w:space="0" w:color="auto"/>
              <w:bottom w:val="single" w:sz="4" w:space="0" w:color="auto"/>
            </w:tcBorders>
          </w:tcPr>
          <w:p w14:paraId="02D5436E"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4A887A99" w14:textId="1ED7488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0D41CCB" w14:textId="77777777" w:rsidR="00C26672" w:rsidRDefault="00C26672" w:rsidP="00C26672">
            <w:pPr>
              <w:jc w:val="center"/>
              <w:rPr>
                <w:lang w:val="en-AU"/>
              </w:rPr>
            </w:pPr>
            <w:r>
              <w:rPr>
                <w:lang w:val="en-AU"/>
              </w:rPr>
              <w:t>9.2.2</w:t>
            </w:r>
          </w:p>
        </w:tc>
        <w:tc>
          <w:tcPr>
            <w:tcW w:w="4802" w:type="dxa"/>
            <w:gridSpan w:val="2"/>
            <w:tcBorders>
              <w:top w:val="single" w:sz="4" w:space="0" w:color="auto"/>
              <w:bottom w:val="single" w:sz="4" w:space="0" w:color="auto"/>
              <w:right w:val="single" w:sz="18" w:space="0" w:color="auto"/>
            </w:tcBorders>
          </w:tcPr>
          <w:p w14:paraId="14618718" w14:textId="77777777" w:rsidR="00C26672" w:rsidRDefault="00C26672" w:rsidP="00C26672">
            <w:pPr>
              <w:jc w:val="both"/>
              <w:rPr>
                <w:rFonts w:ascii="Arial" w:hAnsi="Arial" w:cs="Arial"/>
                <w:bCs/>
              </w:rPr>
            </w:pPr>
            <w:r>
              <w:rPr>
                <w:rFonts w:ascii="Arial" w:hAnsi="Arial" w:cs="Arial"/>
                <w:bCs/>
              </w:rPr>
              <w:t>Amendments to commentary on ss.4(2)(aa), 4(3) &amp; 4(4) of the Bail Act.</w:t>
            </w:r>
          </w:p>
        </w:tc>
      </w:tr>
      <w:tr w:rsidR="00C26672" w14:paraId="74379283" w14:textId="77777777" w:rsidTr="00997D61">
        <w:tc>
          <w:tcPr>
            <w:tcW w:w="1261" w:type="dxa"/>
            <w:gridSpan w:val="2"/>
            <w:tcBorders>
              <w:top w:val="single" w:sz="4" w:space="0" w:color="auto"/>
              <w:left w:val="single" w:sz="18" w:space="0" w:color="auto"/>
              <w:bottom w:val="single" w:sz="4" w:space="0" w:color="auto"/>
            </w:tcBorders>
          </w:tcPr>
          <w:p w14:paraId="1512F003"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128E61A8" w14:textId="53F7E2D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B453734"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2963C98B" w14:textId="77777777" w:rsidR="00C26672" w:rsidRDefault="00C26672" w:rsidP="00C26672">
            <w:pPr>
              <w:jc w:val="both"/>
              <w:rPr>
                <w:rFonts w:ascii="Arial" w:hAnsi="Arial" w:cs="Arial"/>
                <w:bCs/>
              </w:rPr>
            </w:pPr>
            <w:r>
              <w:rPr>
                <w:rFonts w:ascii="Arial" w:hAnsi="Arial" w:cs="Arial"/>
                <w:bCs/>
              </w:rPr>
              <w:t xml:space="preserve">References to new cases of </w:t>
            </w:r>
            <w:r w:rsidRPr="00117B39">
              <w:rPr>
                <w:rFonts w:ascii="Arial" w:hAnsi="Arial" w:cs="Arial"/>
                <w:i/>
                <w:color w:val="000000"/>
              </w:rPr>
              <w:t>Re Suzanne Patricia Kane</w:t>
            </w:r>
            <w:r w:rsidRPr="00117B39">
              <w:rPr>
                <w:rFonts w:ascii="Arial" w:hAnsi="Arial" w:cs="Arial"/>
                <w:color w:val="000000"/>
              </w:rPr>
              <w:t xml:space="preserve"> [2010] VSC 8;</w:t>
            </w:r>
            <w:r>
              <w:rPr>
                <w:rFonts w:ascii="Arial" w:hAnsi="Arial" w:cs="Arial"/>
                <w:i/>
                <w:color w:val="000000"/>
              </w:rPr>
              <w:t xml:space="preserve"> </w:t>
            </w:r>
            <w:r w:rsidRPr="00117B39">
              <w:rPr>
                <w:rFonts w:ascii="Arial" w:hAnsi="Arial" w:cs="Arial"/>
                <w:i/>
                <w:color w:val="000000"/>
              </w:rPr>
              <w:t xml:space="preserve">Re Joseph </w:t>
            </w:r>
            <w:proofErr w:type="spellStart"/>
            <w:r w:rsidRPr="00117B39">
              <w:rPr>
                <w:rFonts w:ascii="Arial" w:hAnsi="Arial" w:cs="Arial"/>
                <w:i/>
                <w:color w:val="000000"/>
              </w:rPr>
              <w:t>Marijancevic</w:t>
            </w:r>
            <w:proofErr w:type="spellEnd"/>
            <w:r w:rsidRPr="00117B39">
              <w:rPr>
                <w:rFonts w:ascii="Arial" w:hAnsi="Arial" w:cs="Arial"/>
                <w:color w:val="000000"/>
              </w:rPr>
              <w:t xml:space="preserve"> [2010] </w:t>
            </w:r>
            <w:r w:rsidRPr="00117B39">
              <w:rPr>
                <w:rFonts w:ascii="Arial" w:hAnsi="Arial" w:cs="Arial"/>
                <w:color w:val="000000"/>
              </w:rPr>
              <w:lastRenderedPageBreak/>
              <w:t>VSC 122;</w:t>
            </w:r>
            <w:r>
              <w:rPr>
                <w:rFonts w:ascii="Arial" w:hAnsi="Arial" w:cs="Arial"/>
                <w:color w:val="000000"/>
              </w:rPr>
              <w:t xml:space="preserve"> </w:t>
            </w:r>
            <w:r w:rsidRPr="00117B39">
              <w:rPr>
                <w:rFonts w:ascii="Arial" w:hAnsi="Arial" w:cs="Arial"/>
                <w:i/>
                <w:color w:val="000000"/>
              </w:rPr>
              <w:t>Re David Allan Curran</w:t>
            </w:r>
            <w:r w:rsidRPr="00117B39">
              <w:rPr>
                <w:rFonts w:ascii="Arial" w:hAnsi="Arial" w:cs="Arial"/>
                <w:color w:val="000000"/>
              </w:rPr>
              <w:t xml:space="preserve"> [2010] VSC 622</w:t>
            </w:r>
            <w:r>
              <w:rPr>
                <w:rFonts w:ascii="Arial" w:hAnsi="Arial" w:cs="Arial"/>
                <w:color w:val="000000"/>
              </w:rPr>
              <w:t xml:space="preserve">; </w:t>
            </w:r>
            <w:r w:rsidRPr="00117B39">
              <w:rPr>
                <w:rFonts w:ascii="Arial" w:hAnsi="Arial" w:cs="Arial"/>
                <w:i/>
                <w:color w:val="000000"/>
              </w:rPr>
              <w:t>Re Susanne Chopin</w:t>
            </w:r>
            <w:r w:rsidRPr="00117B39">
              <w:rPr>
                <w:rFonts w:ascii="Arial" w:hAnsi="Arial" w:cs="Arial"/>
                <w:color w:val="000000"/>
              </w:rPr>
              <w:t xml:space="preserve"> </w:t>
            </w:r>
            <w:r>
              <w:rPr>
                <w:rFonts w:ascii="Arial" w:hAnsi="Arial" w:cs="Arial"/>
                <w:color w:val="000000"/>
              </w:rPr>
              <w:t xml:space="preserve">; </w:t>
            </w:r>
            <w:r w:rsidRPr="00117B39">
              <w:rPr>
                <w:rFonts w:ascii="Arial" w:hAnsi="Arial" w:cs="Arial"/>
                <w:i/>
                <w:color w:val="000000"/>
              </w:rPr>
              <w:t>Re Eileen Creamer</w:t>
            </w:r>
            <w:r>
              <w:rPr>
                <w:rFonts w:ascii="Arial" w:hAnsi="Arial" w:cs="Arial"/>
                <w:color w:val="000000"/>
              </w:rPr>
              <w:t xml:space="preserve"> [2009] VSC 460; </w:t>
            </w:r>
            <w:r w:rsidRPr="00117B39">
              <w:rPr>
                <w:rFonts w:ascii="Arial" w:hAnsi="Arial" w:cs="Arial"/>
                <w:i/>
                <w:color w:val="000000"/>
              </w:rPr>
              <w:t>Re Ahmed Hablas</w:t>
            </w:r>
            <w:r w:rsidRPr="00117B39">
              <w:rPr>
                <w:rFonts w:ascii="Arial" w:hAnsi="Arial" w:cs="Arial"/>
                <w:color w:val="000000"/>
              </w:rPr>
              <w:t xml:space="preserve"> [2010] VSC 429</w:t>
            </w:r>
            <w:r>
              <w:rPr>
                <w:rFonts w:ascii="Arial" w:hAnsi="Arial" w:cs="Arial"/>
                <w:color w:val="000000"/>
              </w:rPr>
              <w:t>.</w:t>
            </w:r>
          </w:p>
        </w:tc>
      </w:tr>
      <w:tr w:rsidR="00C26672" w14:paraId="381DAA9A" w14:textId="77777777" w:rsidTr="00997D61">
        <w:tc>
          <w:tcPr>
            <w:tcW w:w="1261" w:type="dxa"/>
            <w:gridSpan w:val="2"/>
            <w:tcBorders>
              <w:top w:val="single" w:sz="4" w:space="0" w:color="auto"/>
              <w:left w:val="single" w:sz="18" w:space="0" w:color="auto"/>
              <w:bottom w:val="single" w:sz="4" w:space="0" w:color="auto"/>
            </w:tcBorders>
          </w:tcPr>
          <w:p w14:paraId="12FCB490" w14:textId="77777777" w:rsidR="00C26672" w:rsidRDefault="00C26672" w:rsidP="00C26672">
            <w:pPr>
              <w:rPr>
                <w:lang w:val="en-AU"/>
              </w:rPr>
            </w:pPr>
            <w:r>
              <w:rPr>
                <w:lang w:val="en-AU"/>
              </w:rPr>
              <w:lastRenderedPageBreak/>
              <w:t>02/02/11</w:t>
            </w:r>
          </w:p>
        </w:tc>
        <w:tc>
          <w:tcPr>
            <w:tcW w:w="836" w:type="dxa"/>
            <w:tcBorders>
              <w:top w:val="single" w:sz="4" w:space="0" w:color="auto"/>
              <w:bottom w:val="single" w:sz="4" w:space="0" w:color="auto"/>
            </w:tcBorders>
          </w:tcPr>
          <w:p w14:paraId="03A7AD4A" w14:textId="1CFA125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2AFB378"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3984D64A" w14:textId="77777777" w:rsidR="00C26672" w:rsidRDefault="00C26672" w:rsidP="00C26672">
            <w:pPr>
              <w:jc w:val="both"/>
              <w:rPr>
                <w:rFonts w:ascii="Arial" w:hAnsi="Arial" w:cs="Arial"/>
                <w:bCs/>
              </w:rPr>
            </w:pPr>
            <w:r>
              <w:rPr>
                <w:rFonts w:ascii="Arial" w:hAnsi="Arial" w:cs="Arial"/>
                <w:bCs/>
              </w:rPr>
              <w:t xml:space="preserve">References to new cases of </w:t>
            </w:r>
            <w:r w:rsidRPr="004E5979">
              <w:rPr>
                <w:rFonts w:ascii="Arial" w:hAnsi="Arial" w:cs="Arial"/>
                <w:bCs/>
                <w:i/>
              </w:rPr>
              <w:t>Re Paul Hanlon Flood</w:t>
            </w:r>
            <w:r>
              <w:rPr>
                <w:rFonts w:ascii="Arial" w:hAnsi="Arial" w:cs="Arial"/>
                <w:bCs/>
              </w:rPr>
              <w:t xml:space="preserve"> [2010] VSC 605; </w:t>
            </w:r>
            <w:r w:rsidRPr="004E5979">
              <w:rPr>
                <w:rFonts w:ascii="Arial" w:hAnsi="Arial" w:cs="Arial"/>
                <w:bCs/>
                <w:i/>
              </w:rPr>
              <w:t xml:space="preserve">Re Houssein </w:t>
            </w:r>
            <w:proofErr w:type="spellStart"/>
            <w:r w:rsidRPr="004E5979">
              <w:rPr>
                <w:rFonts w:ascii="Arial" w:hAnsi="Arial" w:cs="Arial"/>
                <w:bCs/>
                <w:i/>
              </w:rPr>
              <w:t>Hawli</w:t>
            </w:r>
            <w:proofErr w:type="spellEnd"/>
            <w:r>
              <w:rPr>
                <w:rFonts w:ascii="Arial" w:hAnsi="Arial" w:cs="Arial"/>
                <w:bCs/>
              </w:rPr>
              <w:t xml:space="preserve"> [2009] VSC 606; </w:t>
            </w:r>
            <w:r w:rsidRPr="004E5979">
              <w:rPr>
                <w:rFonts w:ascii="Arial" w:hAnsi="Arial" w:cs="Arial"/>
                <w:bCs/>
                <w:i/>
              </w:rPr>
              <w:t>Re Kazem Hamad</w:t>
            </w:r>
            <w:r>
              <w:rPr>
                <w:rFonts w:ascii="Arial" w:hAnsi="Arial" w:cs="Arial"/>
                <w:bCs/>
              </w:rPr>
              <w:t xml:space="preserve"> [2010] VSC 585.</w:t>
            </w:r>
          </w:p>
        </w:tc>
      </w:tr>
      <w:tr w:rsidR="00C26672" w14:paraId="49EC326B" w14:textId="77777777" w:rsidTr="00997D61">
        <w:tc>
          <w:tcPr>
            <w:tcW w:w="1261" w:type="dxa"/>
            <w:gridSpan w:val="2"/>
            <w:tcBorders>
              <w:top w:val="single" w:sz="4" w:space="0" w:color="auto"/>
              <w:left w:val="single" w:sz="18" w:space="0" w:color="auto"/>
              <w:bottom w:val="single" w:sz="4" w:space="0" w:color="auto"/>
            </w:tcBorders>
          </w:tcPr>
          <w:p w14:paraId="6526A7FD"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17079125" w14:textId="1869652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857F210" w14:textId="77777777" w:rsidR="00C26672" w:rsidRDefault="00C26672" w:rsidP="00C26672">
            <w:pPr>
              <w:jc w:val="center"/>
              <w:rPr>
                <w:lang w:val="en-AU"/>
              </w:rPr>
            </w:pPr>
            <w:r>
              <w:rPr>
                <w:lang w:val="en-AU"/>
              </w:rPr>
              <w:t>9.4.5</w:t>
            </w:r>
          </w:p>
        </w:tc>
        <w:tc>
          <w:tcPr>
            <w:tcW w:w="4802" w:type="dxa"/>
            <w:gridSpan w:val="2"/>
            <w:tcBorders>
              <w:top w:val="single" w:sz="4" w:space="0" w:color="auto"/>
              <w:bottom w:val="single" w:sz="4" w:space="0" w:color="auto"/>
              <w:right w:val="single" w:sz="18" w:space="0" w:color="auto"/>
            </w:tcBorders>
          </w:tcPr>
          <w:p w14:paraId="00EE1D71" w14:textId="77777777" w:rsidR="00C26672" w:rsidRDefault="00C26672" w:rsidP="00C26672">
            <w:pPr>
              <w:jc w:val="both"/>
              <w:rPr>
                <w:rFonts w:ascii="Arial" w:hAnsi="Arial" w:cs="Arial"/>
                <w:bCs/>
              </w:rPr>
            </w:pPr>
            <w:r>
              <w:rPr>
                <w:rFonts w:ascii="Arial" w:hAnsi="Arial" w:cs="Arial"/>
                <w:bCs/>
              </w:rPr>
              <w:t>Commentary changed by including a reference to new s.4(3)(f) of the Bail Act.</w:t>
            </w:r>
          </w:p>
        </w:tc>
      </w:tr>
      <w:tr w:rsidR="00C26672" w14:paraId="17183F46" w14:textId="77777777" w:rsidTr="00997D61">
        <w:tc>
          <w:tcPr>
            <w:tcW w:w="1261" w:type="dxa"/>
            <w:gridSpan w:val="2"/>
            <w:tcBorders>
              <w:top w:val="single" w:sz="4" w:space="0" w:color="auto"/>
              <w:left w:val="single" w:sz="18" w:space="0" w:color="auto"/>
              <w:bottom w:val="single" w:sz="4" w:space="0" w:color="auto"/>
            </w:tcBorders>
          </w:tcPr>
          <w:p w14:paraId="05571FD2"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7A6C7E46" w14:textId="6B1C36E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F352C1B" w14:textId="77777777" w:rsidR="00C26672" w:rsidRDefault="00C26672" w:rsidP="00C26672">
            <w:pPr>
              <w:jc w:val="center"/>
              <w:rPr>
                <w:lang w:val="en-AU"/>
              </w:rPr>
            </w:pPr>
            <w:r>
              <w:rPr>
                <w:lang w:val="en-AU"/>
              </w:rPr>
              <w:t>9.4.8</w:t>
            </w:r>
          </w:p>
        </w:tc>
        <w:tc>
          <w:tcPr>
            <w:tcW w:w="4802" w:type="dxa"/>
            <w:gridSpan w:val="2"/>
            <w:tcBorders>
              <w:top w:val="single" w:sz="4" w:space="0" w:color="auto"/>
              <w:bottom w:val="single" w:sz="4" w:space="0" w:color="auto"/>
              <w:right w:val="single" w:sz="18" w:space="0" w:color="auto"/>
            </w:tcBorders>
          </w:tcPr>
          <w:p w14:paraId="25E9D835" w14:textId="77777777" w:rsidR="00C26672" w:rsidRDefault="00C26672" w:rsidP="00C26672">
            <w:pPr>
              <w:jc w:val="both"/>
              <w:rPr>
                <w:rFonts w:ascii="Arial" w:hAnsi="Arial" w:cs="Arial"/>
                <w:bCs/>
              </w:rPr>
            </w:pPr>
            <w:r>
              <w:rPr>
                <w:rFonts w:ascii="Arial" w:hAnsi="Arial" w:cs="Arial"/>
                <w:bCs/>
              </w:rPr>
              <w:t xml:space="preserve">New case of </w:t>
            </w:r>
            <w:r w:rsidRPr="00644407">
              <w:rPr>
                <w:rFonts w:ascii="Arial" w:hAnsi="Arial" w:cs="Arial"/>
                <w:bCs/>
                <w:i/>
              </w:rPr>
              <w:t xml:space="preserve">Re John William Ash </w:t>
            </w:r>
            <w:r>
              <w:rPr>
                <w:rFonts w:ascii="Arial" w:hAnsi="Arial" w:cs="Arial"/>
                <w:bCs/>
              </w:rPr>
              <w:t>[2010] VSCA 117 and associated changes to commentary.</w:t>
            </w:r>
          </w:p>
        </w:tc>
      </w:tr>
      <w:tr w:rsidR="00C26672" w14:paraId="560B3DDE" w14:textId="77777777" w:rsidTr="00997D61">
        <w:tc>
          <w:tcPr>
            <w:tcW w:w="1261" w:type="dxa"/>
            <w:gridSpan w:val="2"/>
            <w:tcBorders>
              <w:top w:val="single" w:sz="4" w:space="0" w:color="auto"/>
              <w:left w:val="single" w:sz="18" w:space="0" w:color="auto"/>
              <w:bottom w:val="single" w:sz="4" w:space="0" w:color="auto"/>
            </w:tcBorders>
          </w:tcPr>
          <w:p w14:paraId="184027FD"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704ADA4B" w14:textId="564ECE3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2A550BB" w14:textId="77777777" w:rsidR="00C26672" w:rsidRDefault="00C26672" w:rsidP="00C26672">
            <w:pPr>
              <w:jc w:val="center"/>
              <w:rPr>
                <w:lang w:val="en-AU"/>
              </w:rPr>
            </w:pPr>
            <w:r>
              <w:rPr>
                <w:lang w:val="en-AU"/>
              </w:rPr>
              <w:t>9.4.11</w:t>
            </w:r>
          </w:p>
        </w:tc>
        <w:tc>
          <w:tcPr>
            <w:tcW w:w="4802" w:type="dxa"/>
            <w:gridSpan w:val="2"/>
            <w:tcBorders>
              <w:top w:val="single" w:sz="4" w:space="0" w:color="auto"/>
              <w:bottom w:val="single" w:sz="4" w:space="0" w:color="auto"/>
              <w:right w:val="single" w:sz="18" w:space="0" w:color="auto"/>
            </w:tcBorders>
          </w:tcPr>
          <w:p w14:paraId="1B16D58D" w14:textId="77777777" w:rsidR="00C26672" w:rsidRDefault="00C26672" w:rsidP="00C26672">
            <w:pPr>
              <w:jc w:val="both"/>
              <w:rPr>
                <w:rFonts w:ascii="Arial" w:hAnsi="Arial" w:cs="Arial"/>
                <w:bCs/>
              </w:rPr>
            </w:pPr>
            <w:r>
              <w:rPr>
                <w:rFonts w:ascii="Arial" w:hAnsi="Arial" w:cs="Arial"/>
                <w:bCs/>
              </w:rPr>
              <w:t>New paragraph entitled “Relevance of Aboriginality” with reference to ss.3 &amp; 3A of the Bail Act 1977 (Vic) and s.15AB(1)(b) of the Crimes Act 1914 (</w:t>
            </w:r>
            <w:proofErr w:type="spellStart"/>
            <w:r>
              <w:rPr>
                <w:rFonts w:ascii="Arial" w:hAnsi="Arial" w:cs="Arial"/>
                <w:bCs/>
              </w:rPr>
              <w:t>Cth</w:t>
            </w:r>
            <w:proofErr w:type="spellEnd"/>
            <w:r>
              <w:rPr>
                <w:rFonts w:ascii="Arial" w:hAnsi="Arial" w:cs="Arial"/>
                <w:bCs/>
              </w:rPr>
              <w:t>).</w:t>
            </w:r>
          </w:p>
        </w:tc>
      </w:tr>
      <w:tr w:rsidR="00C26672" w14:paraId="7A42E2CD" w14:textId="77777777" w:rsidTr="00997D61">
        <w:tc>
          <w:tcPr>
            <w:tcW w:w="1261" w:type="dxa"/>
            <w:gridSpan w:val="2"/>
            <w:tcBorders>
              <w:top w:val="single" w:sz="4" w:space="0" w:color="auto"/>
              <w:left w:val="single" w:sz="18" w:space="0" w:color="auto"/>
              <w:bottom w:val="single" w:sz="4" w:space="0" w:color="auto"/>
            </w:tcBorders>
          </w:tcPr>
          <w:p w14:paraId="08514E9C"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32416BCC" w14:textId="1651FDC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2D142A2" w14:textId="77777777" w:rsidR="00C26672" w:rsidRDefault="00C26672" w:rsidP="00C26672">
            <w:pPr>
              <w:jc w:val="center"/>
              <w:rPr>
                <w:lang w:val="en-AU"/>
              </w:rPr>
            </w:pPr>
            <w:r>
              <w:rPr>
                <w:lang w:val="en-AU"/>
              </w:rPr>
              <w:t>9.5.2</w:t>
            </w:r>
          </w:p>
        </w:tc>
        <w:tc>
          <w:tcPr>
            <w:tcW w:w="4802" w:type="dxa"/>
            <w:gridSpan w:val="2"/>
            <w:tcBorders>
              <w:top w:val="single" w:sz="4" w:space="0" w:color="auto"/>
              <w:bottom w:val="single" w:sz="4" w:space="0" w:color="auto"/>
              <w:right w:val="single" w:sz="18" w:space="0" w:color="auto"/>
            </w:tcBorders>
          </w:tcPr>
          <w:p w14:paraId="00F60C4F" w14:textId="77777777" w:rsidR="00C26672" w:rsidRDefault="00C26672" w:rsidP="00C26672">
            <w:pPr>
              <w:jc w:val="both"/>
              <w:rPr>
                <w:rFonts w:ascii="Arial" w:hAnsi="Arial" w:cs="Arial"/>
                <w:bCs/>
              </w:rPr>
            </w:pPr>
            <w:r>
              <w:rPr>
                <w:rFonts w:ascii="Arial" w:hAnsi="Arial" w:cs="Arial"/>
                <w:bCs/>
              </w:rPr>
              <w:t>Small addition to commentary on s.8 of the Bail Act.</w:t>
            </w:r>
          </w:p>
        </w:tc>
      </w:tr>
      <w:tr w:rsidR="00C26672" w14:paraId="416E2F11" w14:textId="77777777" w:rsidTr="00997D61">
        <w:tc>
          <w:tcPr>
            <w:tcW w:w="1261" w:type="dxa"/>
            <w:gridSpan w:val="2"/>
            <w:tcBorders>
              <w:top w:val="single" w:sz="4" w:space="0" w:color="auto"/>
              <w:left w:val="single" w:sz="18" w:space="0" w:color="auto"/>
              <w:bottom w:val="single" w:sz="4" w:space="0" w:color="auto"/>
            </w:tcBorders>
          </w:tcPr>
          <w:p w14:paraId="7303C3D6"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727CEDBD" w14:textId="015F4EC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DB95562" w14:textId="77777777" w:rsidR="00C26672" w:rsidRDefault="00C26672" w:rsidP="00C26672">
            <w:pPr>
              <w:jc w:val="center"/>
              <w:rPr>
                <w:lang w:val="en-AU"/>
              </w:rPr>
            </w:pPr>
            <w:r>
              <w:rPr>
                <w:lang w:val="en-AU"/>
              </w:rPr>
              <w:t>9.5.3</w:t>
            </w:r>
          </w:p>
        </w:tc>
        <w:tc>
          <w:tcPr>
            <w:tcW w:w="4802" w:type="dxa"/>
            <w:gridSpan w:val="2"/>
            <w:tcBorders>
              <w:top w:val="single" w:sz="4" w:space="0" w:color="auto"/>
              <w:bottom w:val="single" w:sz="4" w:space="0" w:color="auto"/>
              <w:right w:val="single" w:sz="18" w:space="0" w:color="auto"/>
            </w:tcBorders>
          </w:tcPr>
          <w:p w14:paraId="0A0D75D5" w14:textId="77777777" w:rsidR="00C26672" w:rsidRDefault="00C26672" w:rsidP="00C26672">
            <w:pPr>
              <w:jc w:val="both"/>
              <w:rPr>
                <w:rFonts w:ascii="Arial" w:hAnsi="Arial" w:cs="Arial"/>
                <w:bCs/>
              </w:rPr>
            </w:pPr>
            <w:r>
              <w:rPr>
                <w:rFonts w:ascii="Arial" w:hAnsi="Arial" w:cs="Arial"/>
                <w:bCs/>
              </w:rPr>
              <w:t>This paragraph has been substantially re-written to reflect the amendments to s.5 of the Bail Act.  Addition of reference to s.31.</w:t>
            </w:r>
          </w:p>
        </w:tc>
      </w:tr>
      <w:tr w:rsidR="00C26672" w14:paraId="7AA56264" w14:textId="77777777" w:rsidTr="00997D61">
        <w:tc>
          <w:tcPr>
            <w:tcW w:w="1261" w:type="dxa"/>
            <w:gridSpan w:val="2"/>
            <w:tcBorders>
              <w:top w:val="single" w:sz="4" w:space="0" w:color="auto"/>
              <w:left w:val="single" w:sz="18" w:space="0" w:color="auto"/>
              <w:bottom w:val="single" w:sz="4" w:space="0" w:color="auto"/>
            </w:tcBorders>
          </w:tcPr>
          <w:p w14:paraId="3B106BFA"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000B36A2" w14:textId="112BD77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93B8C0A" w14:textId="77777777" w:rsidR="00C26672" w:rsidRDefault="00C26672" w:rsidP="00C26672">
            <w:pPr>
              <w:jc w:val="center"/>
              <w:rPr>
                <w:lang w:val="en-AU"/>
              </w:rPr>
            </w:pPr>
            <w:r>
              <w:rPr>
                <w:lang w:val="en-AU"/>
              </w:rPr>
              <w:t>9.5.6</w:t>
            </w:r>
          </w:p>
        </w:tc>
        <w:tc>
          <w:tcPr>
            <w:tcW w:w="4802" w:type="dxa"/>
            <w:gridSpan w:val="2"/>
            <w:tcBorders>
              <w:top w:val="single" w:sz="4" w:space="0" w:color="auto"/>
              <w:bottom w:val="single" w:sz="4" w:space="0" w:color="auto"/>
              <w:right w:val="single" w:sz="18" w:space="0" w:color="auto"/>
            </w:tcBorders>
          </w:tcPr>
          <w:p w14:paraId="0C783567" w14:textId="77777777" w:rsidR="00C26672" w:rsidRDefault="00C26672" w:rsidP="00C26672">
            <w:pPr>
              <w:jc w:val="both"/>
              <w:rPr>
                <w:rFonts w:ascii="Arial" w:hAnsi="Arial" w:cs="Arial"/>
                <w:bCs/>
              </w:rPr>
            </w:pPr>
            <w:r>
              <w:rPr>
                <w:rFonts w:ascii="Arial" w:hAnsi="Arial" w:cs="Arial"/>
                <w:bCs/>
              </w:rPr>
              <w:t>Heading of paragraph amended to “Further applications for bail – New facts or circumstances”.  This paragraph has been substantially re-written to reflect the amendments to ss.18, 18A &amp; 18B of the Bail Act.</w:t>
            </w:r>
          </w:p>
        </w:tc>
      </w:tr>
      <w:tr w:rsidR="00C26672" w14:paraId="47170249" w14:textId="77777777" w:rsidTr="00997D61">
        <w:tc>
          <w:tcPr>
            <w:tcW w:w="1261" w:type="dxa"/>
            <w:gridSpan w:val="2"/>
            <w:tcBorders>
              <w:top w:val="single" w:sz="4" w:space="0" w:color="auto"/>
              <w:left w:val="single" w:sz="18" w:space="0" w:color="auto"/>
              <w:bottom w:val="single" w:sz="4" w:space="0" w:color="auto"/>
            </w:tcBorders>
          </w:tcPr>
          <w:p w14:paraId="35BC9C73"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1FCAC703" w14:textId="36C2CE1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14192C2" w14:textId="77777777" w:rsidR="00C26672" w:rsidRDefault="00C26672" w:rsidP="00C26672">
            <w:pPr>
              <w:jc w:val="center"/>
              <w:rPr>
                <w:lang w:val="en-AU"/>
              </w:rPr>
            </w:pPr>
            <w:r>
              <w:rPr>
                <w:lang w:val="en-AU"/>
              </w:rPr>
              <w:t>9.5.7</w:t>
            </w:r>
          </w:p>
        </w:tc>
        <w:tc>
          <w:tcPr>
            <w:tcW w:w="4802" w:type="dxa"/>
            <w:gridSpan w:val="2"/>
            <w:tcBorders>
              <w:top w:val="single" w:sz="4" w:space="0" w:color="auto"/>
              <w:bottom w:val="single" w:sz="4" w:space="0" w:color="auto"/>
              <w:right w:val="single" w:sz="18" w:space="0" w:color="auto"/>
            </w:tcBorders>
          </w:tcPr>
          <w:p w14:paraId="0BA8000F" w14:textId="77777777" w:rsidR="00C26672" w:rsidRDefault="00C26672" w:rsidP="00C26672">
            <w:pPr>
              <w:jc w:val="both"/>
              <w:rPr>
                <w:rFonts w:ascii="Arial" w:hAnsi="Arial" w:cs="Arial"/>
                <w:bCs/>
              </w:rPr>
            </w:pPr>
            <w:r>
              <w:rPr>
                <w:rFonts w:ascii="Arial" w:hAnsi="Arial" w:cs="Arial"/>
                <w:bCs/>
              </w:rPr>
              <w:t>Heading of paragraph amended to “Application to vary bail.”  This paragraph has been substantially re-written to reflect the substantial amendments to old s.18 of the Bail Act.  Deletion of 3 case references which are no longer good law in the light of these amendments.</w:t>
            </w:r>
          </w:p>
        </w:tc>
      </w:tr>
      <w:tr w:rsidR="00C26672" w14:paraId="4BFA7A3C" w14:textId="77777777" w:rsidTr="00997D61">
        <w:tc>
          <w:tcPr>
            <w:tcW w:w="1261" w:type="dxa"/>
            <w:gridSpan w:val="2"/>
            <w:tcBorders>
              <w:top w:val="single" w:sz="4" w:space="0" w:color="auto"/>
              <w:left w:val="single" w:sz="18" w:space="0" w:color="auto"/>
              <w:bottom w:val="single" w:sz="4" w:space="0" w:color="auto"/>
            </w:tcBorders>
          </w:tcPr>
          <w:p w14:paraId="58BF8542"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46680D8B" w14:textId="49BF96C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0DC5BCC" w14:textId="77777777" w:rsidR="00C26672" w:rsidRDefault="00C26672" w:rsidP="00C26672">
            <w:pPr>
              <w:jc w:val="center"/>
              <w:rPr>
                <w:lang w:val="en-AU"/>
              </w:rPr>
            </w:pPr>
            <w:r>
              <w:rPr>
                <w:lang w:val="en-AU"/>
              </w:rPr>
              <w:t>9.5.8</w:t>
            </w:r>
          </w:p>
        </w:tc>
        <w:tc>
          <w:tcPr>
            <w:tcW w:w="4802" w:type="dxa"/>
            <w:gridSpan w:val="2"/>
            <w:tcBorders>
              <w:top w:val="single" w:sz="4" w:space="0" w:color="auto"/>
              <w:bottom w:val="single" w:sz="4" w:space="0" w:color="auto"/>
              <w:right w:val="single" w:sz="18" w:space="0" w:color="auto"/>
            </w:tcBorders>
          </w:tcPr>
          <w:p w14:paraId="40BA73D5" w14:textId="77777777" w:rsidR="00C26672" w:rsidRDefault="00C26672" w:rsidP="00C26672">
            <w:pPr>
              <w:jc w:val="both"/>
              <w:rPr>
                <w:rFonts w:ascii="Arial" w:hAnsi="Arial" w:cs="Arial"/>
                <w:bCs/>
              </w:rPr>
            </w:pPr>
            <w:r>
              <w:rPr>
                <w:rFonts w:ascii="Arial" w:hAnsi="Arial" w:cs="Arial"/>
                <w:bCs/>
              </w:rPr>
              <w:t>New paragraph entitled “Application to revoke bail”.  This paragraph has been substantially re-written to reflect the substantial amendments to old s.18 of the Bail Act.</w:t>
            </w:r>
          </w:p>
        </w:tc>
      </w:tr>
      <w:tr w:rsidR="00C26672" w14:paraId="597A2B4D" w14:textId="77777777" w:rsidTr="00997D61">
        <w:tc>
          <w:tcPr>
            <w:tcW w:w="1261" w:type="dxa"/>
            <w:gridSpan w:val="2"/>
            <w:tcBorders>
              <w:top w:val="single" w:sz="4" w:space="0" w:color="auto"/>
              <w:left w:val="single" w:sz="18" w:space="0" w:color="auto"/>
              <w:bottom w:val="single" w:sz="4" w:space="0" w:color="auto"/>
            </w:tcBorders>
          </w:tcPr>
          <w:p w14:paraId="6330310D"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4AD6B715" w14:textId="7A0A031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A3A8808" w14:textId="77777777" w:rsidR="00C26672" w:rsidRDefault="00C26672" w:rsidP="00C26672">
            <w:pPr>
              <w:jc w:val="center"/>
              <w:rPr>
                <w:lang w:val="en-AU"/>
              </w:rPr>
            </w:pPr>
            <w:r>
              <w:rPr>
                <w:lang w:val="en-AU"/>
              </w:rPr>
              <w:t>9.5.9</w:t>
            </w:r>
          </w:p>
        </w:tc>
        <w:tc>
          <w:tcPr>
            <w:tcW w:w="4802" w:type="dxa"/>
            <w:gridSpan w:val="2"/>
            <w:tcBorders>
              <w:top w:val="single" w:sz="4" w:space="0" w:color="auto"/>
              <w:bottom w:val="single" w:sz="4" w:space="0" w:color="auto"/>
              <w:right w:val="single" w:sz="18" w:space="0" w:color="auto"/>
            </w:tcBorders>
          </w:tcPr>
          <w:p w14:paraId="228167DC" w14:textId="77777777" w:rsidR="00C26672" w:rsidRDefault="00C26672" w:rsidP="00C26672">
            <w:pPr>
              <w:jc w:val="both"/>
              <w:rPr>
                <w:rFonts w:ascii="Arial" w:hAnsi="Arial" w:cs="Arial"/>
                <w:bCs/>
              </w:rPr>
            </w:pPr>
            <w:r>
              <w:rPr>
                <w:rFonts w:ascii="Arial" w:hAnsi="Arial" w:cs="Arial"/>
                <w:bCs/>
              </w:rPr>
              <w:t>Renumbered paragraph – formerly 9.5.8.  Amendments to commentary.  Reference to new s.18A(12) allowing an appeal to the Court of Appeal from a decision of a single judge of the Supreme Court made under s.18A.</w:t>
            </w:r>
          </w:p>
        </w:tc>
      </w:tr>
      <w:tr w:rsidR="00C26672" w14:paraId="629C8454" w14:textId="77777777" w:rsidTr="00997D61">
        <w:tc>
          <w:tcPr>
            <w:tcW w:w="1261" w:type="dxa"/>
            <w:gridSpan w:val="2"/>
            <w:tcBorders>
              <w:top w:val="single" w:sz="4" w:space="0" w:color="auto"/>
              <w:left w:val="single" w:sz="18" w:space="0" w:color="auto"/>
              <w:bottom w:val="single" w:sz="4" w:space="0" w:color="auto"/>
            </w:tcBorders>
          </w:tcPr>
          <w:p w14:paraId="3EDC14A5"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1C10D875" w14:textId="69FA88C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D4CC42A" w14:textId="77777777" w:rsidR="00C26672" w:rsidRDefault="00C26672" w:rsidP="00C26672">
            <w:pPr>
              <w:jc w:val="center"/>
              <w:rPr>
                <w:lang w:val="en-AU"/>
              </w:rPr>
            </w:pPr>
            <w:r>
              <w:rPr>
                <w:lang w:val="en-AU"/>
              </w:rPr>
              <w:t>9.5.10</w:t>
            </w:r>
          </w:p>
        </w:tc>
        <w:tc>
          <w:tcPr>
            <w:tcW w:w="4802" w:type="dxa"/>
            <w:gridSpan w:val="2"/>
            <w:tcBorders>
              <w:top w:val="single" w:sz="4" w:space="0" w:color="auto"/>
              <w:bottom w:val="single" w:sz="4" w:space="0" w:color="auto"/>
              <w:right w:val="single" w:sz="18" w:space="0" w:color="auto"/>
            </w:tcBorders>
          </w:tcPr>
          <w:p w14:paraId="150E59ED" w14:textId="77777777" w:rsidR="00C26672" w:rsidRDefault="00C26672" w:rsidP="00C26672">
            <w:pPr>
              <w:jc w:val="both"/>
              <w:rPr>
                <w:rFonts w:ascii="Arial" w:hAnsi="Arial" w:cs="Arial"/>
                <w:bCs/>
              </w:rPr>
            </w:pPr>
            <w:r>
              <w:rPr>
                <w:rFonts w:ascii="Arial" w:hAnsi="Arial" w:cs="Arial"/>
                <w:bCs/>
              </w:rPr>
              <w:t>Renumbered paragraph – formerly 9.5.9.  New s.20 of the Bail Act.</w:t>
            </w:r>
          </w:p>
        </w:tc>
      </w:tr>
      <w:tr w:rsidR="00C26672" w14:paraId="627F4D62" w14:textId="77777777" w:rsidTr="00997D61">
        <w:tc>
          <w:tcPr>
            <w:tcW w:w="1261" w:type="dxa"/>
            <w:gridSpan w:val="2"/>
            <w:tcBorders>
              <w:top w:val="single" w:sz="4" w:space="0" w:color="auto"/>
              <w:left w:val="single" w:sz="18" w:space="0" w:color="auto"/>
              <w:bottom w:val="single" w:sz="4" w:space="0" w:color="auto"/>
            </w:tcBorders>
          </w:tcPr>
          <w:p w14:paraId="298D834D"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34F2F352" w14:textId="6739382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76D5C2A" w14:textId="77777777" w:rsidR="00C26672" w:rsidRDefault="00C26672" w:rsidP="00C26672">
            <w:pPr>
              <w:jc w:val="center"/>
              <w:rPr>
                <w:lang w:val="en-AU"/>
              </w:rPr>
            </w:pPr>
            <w:r>
              <w:rPr>
                <w:lang w:val="en-AU"/>
              </w:rPr>
              <w:t>9.5.11</w:t>
            </w:r>
          </w:p>
        </w:tc>
        <w:tc>
          <w:tcPr>
            <w:tcW w:w="4802" w:type="dxa"/>
            <w:gridSpan w:val="2"/>
            <w:tcBorders>
              <w:top w:val="single" w:sz="4" w:space="0" w:color="auto"/>
              <w:bottom w:val="single" w:sz="4" w:space="0" w:color="auto"/>
              <w:right w:val="single" w:sz="18" w:space="0" w:color="auto"/>
            </w:tcBorders>
          </w:tcPr>
          <w:p w14:paraId="6975AD1E" w14:textId="77777777" w:rsidR="00C26672" w:rsidRDefault="00C26672" w:rsidP="00C26672">
            <w:pPr>
              <w:jc w:val="both"/>
              <w:rPr>
                <w:rFonts w:ascii="Arial" w:hAnsi="Arial" w:cs="Arial"/>
                <w:bCs/>
              </w:rPr>
            </w:pPr>
            <w:r>
              <w:rPr>
                <w:rFonts w:ascii="Arial" w:hAnsi="Arial" w:cs="Arial"/>
                <w:bCs/>
              </w:rPr>
              <w:t>Renumbered paragraph – formerly 9.5.10.  Minor changes to commentary.</w:t>
            </w:r>
          </w:p>
        </w:tc>
      </w:tr>
      <w:tr w:rsidR="00C26672" w14:paraId="1C803D75" w14:textId="77777777" w:rsidTr="00997D61">
        <w:tc>
          <w:tcPr>
            <w:tcW w:w="1261" w:type="dxa"/>
            <w:gridSpan w:val="2"/>
            <w:tcBorders>
              <w:top w:val="single" w:sz="4" w:space="0" w:color="auto"/>
              <w:left w:val="single" w:sz="18" w:space="0" w:color="auto"/>
              <w:bottom w:val="single" w:sz="4" w:space="0" w:color="auto"/>
            </w:tcBorders>
          </w:tcPr>
          <w:p w14:paraId="48C8A19C"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53ECC4EC" w14:textId="3C6597B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D4B771D" w14:textId="77777777" w:rsidR="00C26672" w:rsidRDefault="00C26672" w:rsidP="00C26672">
            <w:pPr>
              <w:jc w:val="center"/>
              <w:rPr>
                <w:lang w:val="en-AU"/>
              </w:rPr>
            </w:pPr>
            <w:r>
              <w:rPr>
                <w:lang w:val="en-AU"/>
              </w:rPr>
              <w:t>9.5.12</w:t>
            </w:r>
          </w:p>
        </w:tc>
        <w:tc>
          <w:tcPr>
            <w:tcW w:w="4802" w:type="dxa"/>
            <w:gridSpan w:val="2"/>
            <w:tcBorders>
              <w:top w:val="single" w:sz="4" w:space="0" w:color="auto"/>
              <w:bottom w:val="single" w:sz="4" w:space="0" w:color="auto"/>
              <w:right w:val="single" w:sz="18" w:space="0" w:color="auto"/>
            </w:tcBorders>
          </w:tcPr>
          <w:p w14:paraId="13256429" w14:textId="77777777" w:rsidR="00C26672" w:rsidRDefault="00C26672" w:rsidP="00C26672">
            <w:pPr>
              <w:jc w:val="both"/>
              <w:rPr>
                <w:rFonts w:ascii="Arial" w:hAnsi="Arial" w:cs="Arial"/>
                <w:bCs/>
              </w:rPr>
            </w:pPr>
            <w:r>
              <w:rPr>
                <w:rFonts w:ascii="Arial" w:hAnsi="Arial" w:cs="Arial"/>
                <w:bCs/>
              </w:rPr>
              <w:t>Renumbered paragraph – formerly 9.5.11.  Added reference to s.26(2) of the Bail Act.</w:t>
            </w:r>
          </w:p>
        </w:tc>
      </w:tr>
      <w:tr w:rsidR="00C26672" w14:paraId="1186CD84" w14:textId="77777777" w:rsidTr="00997D61">
        <w:tc>
          <w:tcPr>
            <w:tcW w:w="1261" w:type="dxa"/>
            <w:gridSpan w:val="2"/>
            <w:tcBorders>
              <w:top w:val="single" w:sz="4" w:space="0" w:color="auto"/>
              <w:left w:val="single" w:sz="18" w:space="0" w:color="auto"/>
              <w:bottom w:val="single" w:sz="4" w:space="0" w:color="auto"/>
            </w:tcBorders>
          </w:tcPr>
          <w:p w14:paraId="7EC26CB2"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03D0D58A" w14:textId="00BA706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D9CBFC2" w14:textId="77777777" w:rsidR="00C26672" w:rsidRDefault="00C26672" w:rsidP="00C26672">
            <w:pPr>
              <w:jc w:val="center"/>
              <w:rPr>
                <w:lang w:val="en-AU"/>
              </w:rPr>
            </w:pPr>
            <w:r>
              <w:rPr>
                <w:lang w:val="en-AU"/>
              </w:rPr>
              <w:t>9.5.13</w:t>
            </w:r>
          </w:p>
        </w:tc>
        <w:tc>
          <w:tcPr>
            <w:tcW w:w="4802" w:type="dxa"/>
            <w:gridSpan w:val="2"/>
            <w:tcBorders>
              <w:top w:val="single" w:sz="4" w:space="0" w:color="auto"/>
              <w:bottom w:val="single" w:sz="4" w:space="0" w:color="auto"/>
              <w:right w:val="single" w:sz="18" w:space="0" w:color="auto"/>
            </w:tcBorders>
          </w:tcPr>
          <w:p w14:paraId="01757143" w14:textId="77777777" w:rsidR="00C26672" w:rsidRDefault="00C26672" w:rsidP="00C26672">
            <w:pPr>
              <w:jc w:val="both"/>
              <w:rPr>
                <w:rFonts w:ascii="Arial" w:hAnsi="Arial" w:cs="Arial"/>
                <w:bCs/>
              </w:rPr>
            </w:pPr>
            <w:r>
              <w:rPr>
                <w:rFonts w:ascii="Arial" w:hAnsi="Arial" w:cs="Arial"/>
                <w:bCs/>
              </w:rPr>
              <w:t>Renumbered paragraph – formerly 9.5.12.</w:t>
            </w:r>
          </w:p>
        </w:tc>
      </w:tr>
      <w:tr w:rsidR="00C26672" w14:paraId="0D325317" w14:textId="77777777" w:rsidTr="00997D61">
        <w:tc>
          <w:tcPr>
            <w:tcW w:w="1261" w:type="dxa"/>
            <w:gridSpan w:val="2"/>
            <w:tcBorders>
              <w:top w:val="single" w:sz="4" w:space="0" w:color="auto"/>
              <w:left w:val="single" w:sz="18" w:space="0" w:color="auto"/>
              <w:bottom w:val="single" w:sz="4" w:space="0" w:color="auto"/>
            </w:tcBorders>
          </w:tcPr>
          <w:p w14:paraId="7B8700F1"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053C078A" w14:textId="6E78E85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AF9FD3E" w14:textId="77777777" w:rsidR="00C26672" w:rsidRDefault="00C26672" w:rsidP="00C26672">
            <w:pPr>
              <w:jc w:val="center"/>
              <w:rPr>
                <w:lang w:val="en-AU"/>
              </w:rPr>
            </w:pPr>
            <w:r>
              <w:rPr>
                <w:lang w:val="en-AU"/>
              </w:rPr>
              <w:t>9.5.14</w:t>
            </w:r>
          </w:p>
        </w:tc>
        <w:tc>
          <w:tcPr>
            <w:tcW w:w="4802" w:type="dxa"/>
            <w:gridSpan w:val="2"/>
            <w:tcBorders>
              <w:top w:val="single" w:sz="4" w:space="0" w:color="auto"/>
              <w:bottom w:val="single" w:sz="4" w:space="0" w:color="auto"/>
              <w:right w:val="single" w:sz="18" w:space="0" w:color="auto"/>
            </w:tcBorders>
          </w:tcPr>
          <w:p w14:paraId="137511A3" w14:textId="77777777" w:rsidR="00C26672" w:rsidRDefault="00C26672" w:rsidP="00C26672">
            <w:pPr>
              <w:jc w:val="both"/>
              <w:rPr>
                <w:rFonts w:ascii="Arial" w:hAnsi="Arial" w:cs="Arial"/>
                <w:bCs/>
              </w:rPr>
            </w:pPr>
            <w:r>
              <w:rPr>
                <w:rFonts w:ascii="Arial" w:hAnsi="Arial" w:cs="Arial"/>
                <w:bCs/>
              </w:rPr>
              <w:t>Renumbered paragraph – formerly 9.5.13.</w:t>
            </w:r>
          </w:p>
        </w:tc>
      </w:tr>
      <w:tr w:rsidR="00C26672" w14:paraId="220CAF22" w14:textId="77777777" w:rsidTr="00997D61">
        <w:tc>
          <w:tcPr>
            <w:tcW w:w="1261" w:type="dxa"/>
            <w:gridSpan w:val="2"/>
            <w:tcBorders>
              <w:top w:val="single" w:sz="4" w:space="0" w:color="auto"/>
              <w:left w:val="single" w:sz="18" w:space="0" w:color="auto"/>
              <w:bottom w:val="single" w:sz="4" w:space="0" w:color="auto"/>
            </w:tcBorders>
          </w:tcPr>
          <w:p w14:paraId="5EAA47A9" w14:textId="77777777" w:rsidR="00C26672" w:rsidRDefault="00C26672" w:rsidP="00C26672">
            <w:pPr>
              <w:rPr>
                <w:lang w:val="en-AU"/>
              </w:rPr>
            </w:pPr>
            <w:r>
              <w:rPr>
                <w:lang w:val="en-AU"/>
              </w:rPr>
              <w:t>02/02/11</w:t>
            </w:r>
          </w:p>
        </w:tc>
        <w:tc>
          <w:tcPr>
            <w:tcW w:w="836" w:type="dxa"/>
            <w:tcBorders>
              <w:top w:val="single" w:sz="4" w:space="0" w:color="auto"/>
              <w:bottom w:val="single" w:sz="4" w:space="0" w:color="auto"/>
            </w:tcBorders>
          </w:tcPr>
          <w:p w14:paraId="458C01F9" w14:textId="48B889C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73496A8" w14:textId="77777777" w:rsidR="00C26672" w:rsidRDefault="00C26672" w:rsidP="00C26672">
            <w:pPr>
              <w:jc w:val="center"/>
              <w:rPr>
                <w:lang w:val="en-AU"/>
              </w:rPr>
            </w:pPr>
            <w:r>
              <w:rPr>
                <w:lang w:val="en-AU"/>
              </w:rPr>
              <w:t>9.5.15</w:t>
            </w:r>
          </w:p>
        </w:tc>
        <w:tc>
          <w:tcPr>
            <w:tcW w:w="4802" w:type="dxa"/>
            <w:gridSpan w:val="2"/>
            <w:tcBorders>
              <w:top w:val="single" w:sz="4" w:space="0" w:color="auto"/>
              <w:bottom w:val="single" w:sz="4" w:space="0" w:color="auto"/>
              <w:right w:val="single" w:sz="18" w:space="0" w:color="auto"/>
            </w:tcBorders>
          </w:tcPr>
          <w:p w14:paraId="278485C5" w14:textId="77777777" w:rsidR="00C26672" w:rsidRDefault="00C26672" w:rsidP="00C26672">
            <w:pPr>
              <w:jc w:val="both"/>
              <w:rPr>
                <w:rFonts w:ascii="Arial" w:hAnsi="Arial" w:cs="Arial"/>
                <w:bCs/>
              </w:rPr>
            </w:pPr>
            <w:r>
              <w:rPr>
                <w:rFonts w:ascii="Arial" w:hAnsi="Arial" w:cs="Arial"/>
                <w:bCs/>
              </w:rPr>
              <w:t>Renumbered paragraph – formerly 9.5.14.  Minor change to commentary about Koori Youth Bail Support Pilot Program.  Added material about Youth Justice Intensive Bail Support Pilot Program.</w:t>
            </w:r>
          </w:p>
        </w:tc>
      </w:tr>
      <w:tr w:rsidR="00C26672" w14:paraId="348D3407" w14:textId="77777777" w:rsidTr="00997D61">
        <w:tc>
          <w:tcPr>
            <w:tcW w:w="1261" w:type="dxa"/>
            <w:gridSpan w:val="2"/>
            <w:tcBorders>
              <w:top w:val="single" w:sz="4" w:space="0" w:color="auto"/>
              <w:left w:val="single" w:sz="18" w:space="0" w:color="auto"/>
              <w:bottom w:val="single" w:sz="4" w:space="0" w:color="auto"/>
            </w:tcBorders>
          </w:tcPr>
          <w:p w14:paraId="5BA779A6"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42F2CE64" w14:textId="7D45996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7E49A2E" w14:textId="77777777" w:rsidR="00C26672" w:rsidRDefault="00C26672" w:rsidP="00C26672">
            <w:pPr>
              <w:jc w:val="center"/>
              <w:rPr>
                <w:lang w:val="en-AU"/>
              </w:rPr>
            </w:pPr>
            <w:r>
              <w:rPr>
                <w:lang w:val="en-AU"/>
              </w:rPr>
              <w:t>11.1.4.1</w:t>
            </w:r>
          </w:p>
        </w:tc>
        <w:tc>
          <w:tcPr>
            <w:tcW w:w="4802" w:type="dxa"/>
            <w:gridSpan w:val="2"/>
            <w:tcBorders>
              <w:top w:val="single" w:sz="4" w:space="0" w:color="auto"/>
              <w:bottom w:val="single" w:sz="4" w:space="0" w:color="auto"/>
              <w:right w:val="single" w:sz="18" w:space="0" w:color="auto"/>
            </w:tcBorders>
          </w:tcPr>
          <w:p w14:paraId="17FBDE55" w14:textId="77777777" w:rsidR="00C26672" w:rsidRDefault="00C26672" w:rsidP="00C26672">
            <w:pPr>
              <w:jc w:val="both"/>
              <w:rPr>
                <w:rFonts w:ascii="Arial" w:hAnsi="Arial" w:cs="Arial"/>
                <w:bCs/>
              </w:rPr>
            </w:pPr>
            <w:r>
              <w:rPr>
                <w:rFonts w:ascii="Arial" w:hAnsi="Arial" w:cs="Arial"/>
                <w:bCs/>
              </w:rPr>
              <w:t xml:space="preserve">New reference to </w:t>
            </w:r>
            <w:r w:rsidRPr="007D6CE7">
              <w:rPr>
                <w:rFonts w:ascii="Arial" w:hAnsi="Arial" w:cs="Arial"/>
                <w:bCs/>
                <w:i/>
              </w:rPr>
              <w:t>R v Harris</w:t>
            </w:r>
            <w:r>
              <w:rPr>
                <w:rFonts w:ascii="Arial" w:hAnsi="Arial" w:cs="Arial"/>
                <w:bCs/>
              </w:rPr>
              <w:t xml:space="preserve"> [2009] VSCA 189 at [19]-[24].</w:t>
            </w:r>
          </w:p>
        </w:tc>
      </w:tr>
      <w:tr w:rsidR="00C26672" w14:paraId="6B6DFA33" w14:textId="77777777" w:rsidTr="00997D61">
        <w:tc>
          <w:tcPr>
            <w:tcW w:w="1261" w:type="dxa"/>
            <w:gridSpan w:val="2"/>
            <w:tcBorders>
              <w:top w:val="single" w:sz="4" w:space="0" w:color="auto"/>
              <w:left w:val="single" w:sz="18" w:space="0" w:color="auto"/>
              <w:bottom w:val="single" w:sz="4" w:space="0" w:color="auto"/>
            </w:tcBorders>
          </w:tcPr>
          <w:p w14:paraId="2811BF85"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4BED1606" w14:textId="6EFA87A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172D3AC" w14:textId="77777777" w:rsidR="00C26672" w:rsidRDefault="00C26672" w:rsidP="00C26672">
            <w:pPr>
              <w:jc w:val="center"/>
              <w:rPr>
                <w:lang w:val="en-AU"/>
              </w:rPr>
            </w:pPr>
            <w:r>
              <w:rPr>
                <w:lang w:val="en-AU"/>
              </w:rPr>
              <w:t>11.1.4.2</w:t>
            </w:r>
          </w:p>
        </w:tc>
        <w:tc>
          <w:tcPr>
            <w:tcW w:w="4802" w:type="dxa"/>
            <w:gridSpan w:val="2"/>
            <w:tcBorders>
              <w:top w:val="single" w:sz="4" w:space="0" w:color="auto"/>
              <w:bottom w:val="single" w:sz="4" w:space="0" w:color="auto"/>
              <w:right w:val="single" w:sz="18" w:space="0" w:color="auto"/>
            </w:tcBorders>
          </w:tcPr>
          <w:p w14:paraId="0D2F521E" w14:textId="77777777" w:rsidR="00C26672" w:rsidRDefault="00C26672" w:rsidP="00C26672">
            <w:pPr>
              <w:jc w:val="both"/>
              <w:rPr>
                <w:rFonts w:ascii="Arial" w:hAnsi="Arial" w:cs="Arial"/>
                <w:bCs/>
              </w:rPr>
            </w:pPr>
            <w:r>
              <w:rPr>
                <w:rFonts w:ascii="Arial" w:hAnsi="Arial" w:cs="Arial"/>
                <w:bCs/>
              </w:rPr>
              <w:t xml:space="preserve">New references to </w:t>
            </w:r>
            <w:r w:rsidRPr="00BE083B">
              <w:rPr>
                <w:rFonts w:ascii="Arial" w:hAnsi="Arial" w:cs="Arial"/>
                <w:i/>
                <w:color w:val="000000"/>
              </w:rPr>
              <w:t xml:space="preserve">R v Yi </w:t>
            </w:r>
            <w:proofErr w:type="spellStart"/>
            <w:r w:rsidRPr="00BE083B">
              <w:rPr>
                <w:rFonts w:ascii="Arial" w:hAnsi="Arial" w:cs="Arial"/>
                <w:i/>
                <w:color w:val="000000"/>
              </w:rPr>
              <w:t>Yi</w:t>
            </w:r>
            <w:proofErr w:type="spellEnd"/>
            <w:r w:rsidRPr="00BE083B">
              <w:rPr>
                <w:rFonts w:ascii="Arial" w:hAnsi="Arial" w:cs="Arial"/>
                <w:i/>
                <w:color w:val="000000"/>
              </w:rPr>
              <w:t xml:space="preserve"> Wang </w:t>
            </w:r>
            <w:r w:rsidRPr="00BE083B">
              <w:rPr>
                <w:rFonts w:ascii="Arial" w:hAnsi="Arial" w:cs="Arial"/>
                <w:color w:val="000000"/>
              </w:rPr>
              <w:t xml:space="preserve">[2009] VSCA 67 at [14] &amp; [24]; </w:t>
            </w:r>
            <w:r w:rsidRPr="00BE083B">
              <w:rPr>
                <w:rFonts w:ascii="Arial" w:hAnsi="Arial" w:cs="Arial"/>
                <w:i/>
                <w:color w:val="000000"/>
              </w:rPr>
              <w:t>R v Franklin</w:t>
            </w:r>
            <w:r w:rsidRPr="00BE083B">
              <w:rPr>
                <w:rFonts w:ascii="Arial" w:hAnsi="Arial" w:cs="Arial"/>
                <w:color w:val="000000"/>
              </w:rPr>
              <w:t xml:space="preserve"> [2009] VSCA 77 at [23]-[33]; </w:t>
            </w:r>
            <w:r w:rsidRPr="00BE083B">
              <w:rPr>
                <w:rFonts w:ascii="Arial" w:hAnsi="Arial" w:cs="Arial"/>
                <w:i/>
                <w:color w:val="000000"/>
              </w:rPr>
              <w:t>R v Waugh</w:t>
            </w:r>
            <w:r w:rsidRPr="00BE083B">
              <w:rPr>
                <w:rFonts w:ascii="Arial" w:hAnsi="Arial" w:cs="Arial"/>
                <w:color w:val="000000"/>
              </w:rPr>
              <w:t xml:space="preserve"> [2009] VSCA 92 at [23]-[25]; </w:t>
            </w:r>
            <w:r w:rsidRPr="00BE083B">
              <w:rPr>
                <w:rFonts w:ascii="Arial" w:hAnsi="Arial" w:cs="Arial"/>
                <w:i/>
                <w:color w:val="000000"/>
              </w:rPr>
              <w:t>R v Alexopoulos</w:t>
            </w:r>
            <w:r w:rsidRPr="00BE083B">
              <w:rPr>
                <w:rFonts w:ascii="Arial" w:hAnsi="Arial" w:cs="Arial"/>
                <w:color w:val="000000"/>
              </w:rPr>
              <w:t xml:space="preserve"> [2010] VSCA 52 at [59]-[66]; </w:t>
            </w:r>
            <w:r w:rsidRPr="00BE083B">
              <w:rPr>
                <w:rFonts w:ascii="Arial" w:hAnsi="Arial" w:cs="Arial"/>
                <w:i/>
                <w:color w:val="000000"/>
              </w:rPr>
              <w:t xml:space="preserve">R v </w:t>
            </w:r>
            <w:proofErr w:type="spellStart"/>
            <w:r w:rsidRPr="00BE083B">
              <w:rPr>
                <w:rFonts w:ascii="Arial" w:hAnsi="Arial" w:cs="Arial"/>
                <w:i/>
                <w:color w:val="000000"/>
              </w:rPr>
              <w:t>Malikovski</w:t>
            </w:r>
            <w:proofErr w:type="spellEnd"/>
            <w:r w:rsidRPr="00BE083B">
              <w:rPr>
                <w:rFonts w:ascii="Arial" w:hAnsi="Arial" w:cs="Arial"/>
                <w:color w:val="000000"/>
              </w:rPr>
              <w:t xml:space="preserve"> [2010] VSCA 130 at [40]-[42];</w:t>
            </w:r>
            <w:r w:rsidRPr="00BE083B">
              <w:rPr>
                <w:rFonts w:ascii="Arial" w:hAnsi="Arial" w:cs="Arial"/>
                <w:color w:val="000000"/>
                <w:sz w:val="16"/>
              </w:rPr>
              <w:t xml:space="preserve"> </w:t>
            </w:r>
            <w:r w:rsidRPr="00BE083B">
              <w:rPr>
                <w:rFonts w:ascii="Arial" w:hAnsi="Arial" w:cs="Arial"/>
                <w:i/>
                <w:color w:val="000000"/>
              </w:rPr>
              <w:t>R v Bentley</w:t>
            </w:r>
            <w:r w:rsidRPr="00BE083B">
              <w:rPr>
                <w:rFonts w:ascii="Arial" w:hAnsi="Arial" w:cs="Arial"/>
                <w:color w:val="000000"/>
              </w:rPr>
              <w:t xml:space="preserve"> [2010] VSCA 217 at [12]; </w:t>
            </w:r>
            <w:r w:rsidRPr="00BE083B">
              <w:rPr>
                <w:rFonts w:ascii="Arial" w:hAnsi="Arial" w:cs="Arial"/>
                <w:i/>
                <w:color w:val="000000"/>
              </w:rPr>
              <w:t>R v Scott</w:t>
            </w:r>
            <w:r w:rsidRPr="00BE083B">
              <w:rPr>
                <w:rFonts w:ascii="Arial" w:hAnsi="Arial" w:cs="Arial"/>
                <w:color w:val="000000"/>
              </w:rPr>
              <w:t xml:space="preserve"> [2010] VSCA 320 at [13]; </w:t>
            </w:r>
            <w:r w:rsidRPr="00BE083B">
              <w:rPr>
                <w:rFonts w:ascii="Arial" w:hAnsi="Arial" w:cs="Arial"/>
                <w:i/>
                <w:color w:val="000000"/>
              </w:rPr>
              <w:t xml:space="preserve">R v </w:t>
            </w:r>
            <w:proofErr w:type="spellStart"/>
            <w:r w:rsidRPr="00BE083B">
              <w:rPr>
                <w:rFonts w:ascii="Arial" w:hAnsi="Arial" w:cs="Arial"/>
                <w:i/>
                <w:color w:val="000000"/>
              </w:rPr>
              <w:t>Minotto</w:t>
            </w:r>
            <w:proofErr w:type="spellEnd"/>
            <w:r w:rsidRPr="00BE083B">
              <w:rPr>
                <w:rFonts w:ascii="Arial" w:hAnsi="Arial" w:cs="Arial"/>
                <w:color w:val="000000"/>
              </w:rPr>
              <w:t xml:space="preserve"> [2010] VSCA 310 at [14]-[20] &amp; [29].</w:t>
            </w:r>
          </w:p>
        </w:tc>
      </w:tr>
      <w:tr w:rsidR="00C26672" w14:paraId="3EC23FB0" w14:textId="77777777" w:rsidTr="00997D61">
        <w:tc>
          <w:tcPr>
            <w:tcW w:w="1261" w:type="dxa"/>
            <w:gridSpan w:val="2"/>
            <w:tcBorders>
              <w:top w:val="single" w:sz="4" w:space="0" w:color="auto"/>
              <w:left w:val="single" w:sz="18" w:space="0" w:color="auto"/>
              <w:bottom w:val="single" w:sz="4" w:space="0" w:color="auto"/>
            </w:tcBorders>
          </w:tcPr>
          <w:p w14:paraId="7524644B" w14:textId="77777777" w:rsidR="00C26672" w:rsidRDefault="00C26672" w:rsidP="00C26672">
            <w:pPr>
              <w:rPr>
                <w:lang w:val="en-AU"/>
              </w:rPr>
            </w:pPr>
            <w:r>
              <w:rPr>
                <w:lang w:val="en-AU"/>
              </w:rPr>
              <w:lastRenderedPageBreak/>
              <w:t>01/02/11</w:t>
            </w:r>
          </w:p>
        </w:tc>
        <w:tc>
          <w:tcPr>
            <w:tcW w:w="836" w:type="dxa"/>
            <w:tcBorders>
              <w:top w:val="single" w:sz="4" w:space="0" w:color="auto"/>
              <w:bottom w:val="single" w:sz="4" w:space="0" w:color="auto"/>
            </w:tcBorders>
          </w:tcPr>
          <w:p w14:paraId="1028957F" w14:textId="4487CA5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FBF389" w14:textId="77777777" w:rsidR="00C26672" w:rsidRDefault="00C26672" w:rsidP="00C26672">
            <w:pPr>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7FBADD21" w14:textId="77777777" w:rsidR="00C26672" w:rsidRDefault="00C26672" w:rsidP="00C26672">
            <w:pPr>
              <w:jc w:val="both"/>
              <w:rPr>
                <w:rFonts w:ascii="Arial" w:hAnsi="Arial" w:cs="Arial"/>
                <w:bCs/>
              </w:rPr>
            </w:pPr>
            <w:r>
              <w:rPr>
                <w:rFonts w:ascii="Arial" w:hAnsi="Arial" w:cs="Arial"/>
                <w:bCs/>
              </w:rPr>
              <w:t>Heading of section amended to “Additional orders including disqualification &amp; forfeiture”.</w:t>
            </w:r>
          </w:p>
        </w:tc>
      </w:tr>
      <w:tr w:rsidR="00C26672" w14:paraId="458E22FE" w14:textId="77777777" w:rsidTr="00997D61">
        <w:tc>
          <w:tcPr>
            <w:tcW w:w="1261" w:type="dxa"/>
            <w:gridSpan w:val="2"/>
            <w:tcBorders>
              <w:top w:val="single" w:sz="4" w:space="0" w:color="auto"/>
              <w:left w:val="single" w:sz="18" w:space="0" w:color="auto"/>
              <w:bottom w:val="single" w:sz="4" w:space="0" w:color="auto"/>
            </w:tcBorders>
          </w:tcPr>
          <w:p w14:paraId="3D1210CA"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791AE4A7" w14:textId="067A055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7C2E19E" w14:textId="77777777" w:rsidR="00C26672" w:rsidRDefault="00C26672" w:rsidP="00C26672">
            <w:pPr>
              <w:jc w:val="center"/>
              <w:rPr>
                <w:lang w:val="en-AU"/>
              </w:rPr>
            </w:pPr>
            <w:r>
              <w:rPr>
                <w:lang w:val="en-AU"/>
              </w:rPr>
              <w:t>11.1.9.1</w:t>
            </w:r>
          </w:p>
        </w:tc>
        <w:tc>
          <w:tcPr>
            <w:tcW w:w="4802" w:type="dxa"/>
            <w:gridSpan w:val="2"/>
            <w:tcBorders>
              <w:top w:val="single" w:sz="4" w:space="0" w:color="auto"/>
              <w:bottom w:val="single" w:sz="4" w:space="0" w:color="auto"/>
              <w:right w:val="single" w:sz="18" w:space="0" w:color="auto"/>
            </w:tcBorders>
          </w:tcPr>
          <w:p w14:paraId="2A56231F" w14:textId="77777777" w:rsidR="00C26672" w:rsidRDefault="00C26672" w:rsidP="00C26672">
            <w:pPr>
              <w:jc w:val="both"/>
              <w:rPr>
                <w:rFonts w:ascii="Arial" w:hAnsi="Arial" w:cs="Arial"/>
                <w:bCs/>
              </w:rPr>
            </w:pPr>
            <w:r>
              <w:rPr>
                <w:rFonts w:ascii="Arial" w:hAnsi="Arial" w:cs="Arial"/>
                <w:bCs/>
              </w:rPr>
              <w:t xml:space="preserve">New paragraph entitled “Disqualification”.  New cases of </w:t>
            </w:r>
            <w:r w:rsidRPr="005A047E">
              <w:rPr>
                <w:rFonts w:ascii="Arial" w:hAnsi="Arial" w:cs="Arial"/>
                <w:bCs/>
                <w:i/>
              </w:rPr>
              <w:t xml:space="preserve">R v </w:t>
            </w:r>
            <w:smartTag w:uri="urn:schemas-microsoft-com:office:smarttags" w:element="City">
              <w:smartTag w:uri="urn:schemas-microsoft-com:office:smarttags" w:element="place">
                <w:r w:rsidRPr="005A047E">
                  <w:rPr>
                    <w:rFonts w:ascii="Arial" w:hAnsi="Arial" w:cs="Arial"/>
                    <w:bCs/>
                    <w:i/>
                  </w:rPr>
                  <w:t>Franklin</w:t>
                </w:r>
              </w:smartTag>
            </w:smartTag>
            <w:r>
              <w:rPr>
                <w:rFonts w:ascii="Arial" w:hAnsi="Arial" w:cs="Arial"/>
                <w:bCs/>
              </w:rPr>
              <w:t xml:space="preserve"> [2009] VSCA 77 at [34]-[39]; </w:t>
            </w:r>
            <w:r w:rsidRPr="005A047E">
              <w:rPr>
                <w:rFonts w:ascii="Arial" w:hAnsi="Arial" w:cs="Arial"/>
                <w:bCs/>
                <w:i/>
              </w:rPr>
              <w:t xml:space="preserve">R v Nguyen </w:t>
            </w:r>
            <w:r>
              <w:rPr>
                <w:rFonts w:ascii="Arial" w:hAnsi="Arial" w:cs="Arial"/>
                <w:bCs/>
              </w:rPr>
              <w:t>[2009] VSCA 64.</w:t>
            </w:r>
          </w:p>
        </w:tc>
      </w:tr>
      <w:tr w:rsidR="00C26672" w14:paraId="501E3195" w14:textId="77777777" w:rsidTr="00997D61">
        <w:tc>
          <w:tcPr>
            <w:tcW w:w="1261" w:type="dxa"/>
            <w:gridSpan w:val="2"/>
            <w:tcBorders>
              <w:top w:val="single" w:sz="4" w:space="0" w:color="auto"/>
              <w:left w:val="single" w:sz="18" w:space="0" w:color="auto"/>
              <w:bottom w:val="single" w:sz="4" w:space="0" w:color="auto"/>
            </w:tcBorders>
          </w:tcPr>
          <w:p w14:paraId="78E15618"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77B0BF2A" w14:textId="5892EB7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2A2B68D" w14:textId="77777777" w:rsidR="00C26672" w:rsidRDefault="00C26672" w:rsidP="00C26672">
            <w:pPr>
              <w:jc w:val="center"/>
              <w:rPr>
                <w:lang w:val="en-AU"/>
              </w:rPr>
            </w:pPr>
            <w:r>
              <w:rPr>
                <w:lang w:val="en-AU"/>
              </w:rPr>
              <w:t>11.1.9.2</w:t>
            </w:r>
          </w:p>
        </w:tc>
        <w:tc>
          <w:tcPr>
            <w:tcW w:w="4802" w:type="dxa"/>
            <w:gridSpan w:val="2"/>
            <w:tcBorders>
              <w:top w:val="single" w:sz="4" w:space="0" w:color="auto"/>
              <w:bottom w:val="single" w:sz="4" w:space="0" w:color="auto"/>
              <w:right w:val="single" w:sz="18" w:space="0" w:color="auto"/>
            </w:tcBorders>
          </w:tcPr>
          <w:p w14:paraId="474228A6" w14:textId="77777777" w:rsidR="00C26672" w:rsidRDefault="00C26672" w:rsidP="00C26672">
            <w:pPr>
              <w:jc w:val="both"/>
              <w:rPr>
                <w:rFonts w:ascii="Arial" w:hAnsi="Arial" w:cs="Arial"/>
                <w:bCs/>
              </w:rPr>
            </w:pPr>
            <w:r>
              <w:rPr>
                <w:rFonts w:ascii="Arial" w:hAnsi="Arial" w:cs="Arial"/>
                <w:bCs/>
              </w:rPr>
              <w:t xml:space="preserve">New paragraph entitled “Forfeiture &amp; other orders”.  New references to </w:t>
            </w:r>
            <w:r w:rsidRPr="00BE083B">
              <w:rPr>
                <w:rFonts w:ascii="Arial" w:hAnsi="Arial" w:cs="Arial"/>
                <w:i/>
                <w:color w:val="000000"/>
              </w:rPr>
              <w:t xml:space="preserve">DPP v Nguyen; DPP v </w:t>
            </w:r>
            <w:smartTag w:uri="urn:schemas-microsoft-com:office:smarttags" w:element="City">
              <w:smartTag w:uri="urn:schemas-microsoft-com:office:smarttags" w:element="place">
                <w:r w:rsidRPr="00BE083B">
                  <w:rPr>
                    <w:rFonts w:ascii="Arial" w:hAnsi="Arial" w:cs="Arial"/>
                    <w:i/>
                    <w:color w:val="000000"/>
                  </w:rPr>
                  <w:t>Duncan</w:t>
                </w:r>
              </w:smartTag>
            </w:smartTag>
            <w:r w:rsidRPr="00BE083B">
              <w:rPr>
                <w:rFonts w:ascii="Arial" w:hAnsi="Arial" w:cs="Arial"/>
                <w:color w:val="000000"/>
              </w:rPr>
              <w:t xml:space="preserve"> [2009] VSCA 147; </w:t>
            </w:r>
            <w:r w:rsidRPr="00BE083B">
              <w:rPr>
                <w:rFonts w:ascii="Arial" w:hAnsi="Arial" w:cs="Arial"/>
                <w:i/>
                <w:color w:val="000000"/>
              </w:rPr>
              <w:t xml:space="preserve">DPP v </w:t>
            </w:r>
            <w:proofErr w:type="spellStart"/>
            <w:r w:rsidRPr="00BE083B">
              <w:rPr>
                <w:rFonts w:ascii="Arial" w:hAnsi="Arial" w:cs="Arial"/>
                <w:i/>
                <w:color w:val="000000"/>
              </w:rPr>
              <w:t>Khoda</w:t>
            </w:r>
            <w:proofErr w:type="spellEnd"/>
            <w:r w:rsidRPr="00BE083B">
              <w:rPr>
                <w:rFonts w:ascii="Arial" w:hAnsi="Arial" w:cs="Arial"/>
                <w:i/>
                <w:color w:val="000000"/>
              </w:rPr>
              <w:t xml:space="preserve"> Ali &amp; Dounia Ali</w:t>
            </w:r>
            <w:r w:rsidRPr="00BE083B">
              <w:rPr>
                <w:rFonts w:ascii="Arial" w:hAnsi="Arial" w:cs="Arial"/>
                <w:color w:val="000000"/>
              </w:rPr>
              <w:t xml:space="preserve"> [2009] VSCA 162.</w:t>
            </w:r>
          </w:p>
        </w:tc>
      </w:tr>
      <w:tr w:rsidR="00C26672" w14:paraId="1BD37AE2" w14:textId="77777777" w:rsidTr="00997D61">
        <w:tc>
          <w:tcPr>
            <w:tcW w:w="1261" w:type="dxa"/>
            <w:gridSpan w:val="2"/>
            <w:tcBorders>
              <w:top w:val="single" w:sz="4" w:space="0" w:color="auto"/>
              <w:left w:val="single" w:sz="18" w:space="0" w:color="auto"/>
              <w:bottom w:val="single" w:sz="4" w:space="0" w:color="auto"/>
            </w:tcBorders>
          </w:tcPr>
          <w:p w14:paraId="316113B2"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743D6316" w14:textId="7EAF1F9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20F3182" w14:textId="77777777" w:rsidR="00C26672" w:rsidRDefault="00C26672" w:rsidP="00C26672">
            <w:pPr>
              <w:jc w:val="center"/>
              <w:rPr>
                <w:lang w:val="en-AU"/>
              </w:rPr>
            </w:pPr>
            <w:r>
              <w:rPr>
                <w:lang w:val="en-AU"/>
              </w:rPr>
              <w:t>11.1.17</w:t>
            </w:r>
          </w:p>
        </w:tc>
        <w:tc>
          <w:tcPr>
            <w:tcW w:w="4802" w:type="dxa"/>
            <w:gridSpan w:val="2"/>
            <w:tcBorders>
              <w:top w:val="single" w:sz="4" w:space="0" w:color="auto"/>
              <w:bottom w:val="single" w:sz="4" w:space="0" w:color="auto"/>
              <w:right w:val="single" w:sz="18" w:space="0" w:color="auto"/>
            </w:tcBorders>
          </w:tcPr>
          <w:p w14:paraId="4BEB456E" w14:textId="77777777" w:rsidR="00C26672" w:rsidRDefault="00C26672" w:rsidP="00C26672">
            <w:pPr>
              <w:jc w:val="both"/>
              <w:rPr>
                <w:rFonts w:ascii="Arial" w:hAnsi="Arial" w:cs="Arial"/>
                <w:bCs/>
              </w:rPr>
            </w:pPr>
            <w:r>
              <w:rPr>
                <w:rFonts w:ascii="Arial" w:hAnsi="Arial" w:cs="Arial"/>
                <w:bCs/>
              </w:rPr>
              <w:t xml:space="preserve">New section entitled “Sentencing for conspiracy compared with sentencing for completed offence”.  New case of </w:t>
            </w:r>
            <w:r w:rsidRPr="005A047E">
              <w:rPr>
                <w:rFonts w:ascii="Arial" w:hAnsi="Arial" w:cs="Arial"/>
                <w:bCs/>
                <w:i/>
              </w:rPr>
              <w:t>DPP v Fabriczy</w:t>
            </w:r>
            <w:r>
              <w:rPr>
                <w:rFonts w:ascii="Arial" w:hAnsi="Arial" w:cs="Arial"/>
                <w:bCs/>
              </w:rPr>
              <w:t xml:space="preserve"> [2010] VSCA 334.</w:t>
            </w:r>
          </w:p>
        </w:tc>
      </w:tr>
      <w:tr w:rsidR="00C26672" w14:paraId="16F4B7B8" w14:textId="77777777" w:rsidTr="00997D61">
        <w:tc>
          <w:tcPr>
            <w:tcW w:w="1261" w:type="dxa"/>
            <w:gridSpan w:val="2"/>
            <w:tcBorders>
              <w:top w:val="single" w:sz="4" w:space="0" w:color="auto"/>
              <w:left w:val="single" w:sz="18" w:space="0" w:color="auto"/>
              <w:bottom w:val="single" w:sz="4" w:space="0" w:color="auto"/>
            </w:tcBorders>
          </w:tcPr>
          <w:p w14:paraId="1B1DF57D"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675F7787" w14:textId="2E5845B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4795BF2"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4EC92DF4" w14:textId="77777777" w:rsidR="00C26672" w:rsidRDefault="00C26672" w:rsidP="00C26672">
            <w:pPr>
              <w:jc w:val="both"/>
              <w:rPr>
                <w:rFonts w:ascii="Arial" w:hAnsi="Arial" w:cs="Arial"/>
                <w:bCs/>
              </w:rPr>
            </w:pPr>
            <w:r>
              <w:rPr>
                <w:rFonts w:ascii="Arial" w:hAnsi="Arial" w:cs="Arial"/>
                <w:bCs/>
              </w:rPr>
              <w:t xml:space="preserve">New cases of </w:t>
            </w:r>
            <w:r w:rsidRPr="009A45CA">
              <w:rPr>
                <w:rFonts w:ascii="Arial" w:hAnsi="Arial" w:cs="Arial"/>
                <w:bCs/>
                <w:i/>
              </w:rPr>
              <w:t>R v Le</w:t>
            </w:r>
            <w:r>
              <w:rPr>
                <w:rFonts w:ascii="Arial" w:hAnsi="Arial" w:cs="Arial"/>
                <w:bCs/>
              </w:rPr>
              <w:t xml:space="preserve"> [2009] VSCA 247; </w:t>
            </w:r>
            <w:r w:rsidRPr="009A45CA">
              <w:rPr>
                <w:rFonts w:ascii="Arial" w:hAnsi="Arial" w:cs="Arial"/>
                <w:bCs/>
                <w:i/>
              </w:rPr>
              <w:t>DPP v Monteiro</w:t>
            </w:r>
            <w:r>
              <w:rPr>
                <w:rFonts w:ascii="Arial" w:hAnsi="Arial" w:cs="Arial"/>
                <w:bCs/>
              </w:rPr>
              <w:t xml:space="preserve"> [2009] VSCA 105; </w:t>
            </w:r>
            <w:r w:rsidRPr="003A42C0">
              <w:rPr>
                <w:rFonts w:ascii="Arial" w:hAnsi="Arial" w:cs="Arial"/>
                <w:bCs/>
                <w:i/>
              </w:rPr>
              <w:t>R v Nancarrow</w:t>
            </w:r>
            <w:r>
              <w:rPr>
                <w:rFonts w:ascii="Arial" w:hAnsi="Arial" w:cs="Arial"/>
                <w:bCs/>
              </w:rPr>
              <w:t xml:space="preserve"> [2010] VSCA 300.  New references to </w:t>
            </w:r>
            <w:r w:rsidRPr="00BE083B">
              <w:rPr>
                <w:rFonts w:ascii="Arial" w:hAnsi="Arial" w:cs="Arial"/>
                <w:bCs/>
                <w:i/>
                <w:color w:val="000000"/>
              </w:rPr>
              <w:t xml:space="preserve">R v John </w:t>
            </w:r>
            <w:proofErr w:type="spellStart"/>
            <w:r w:rsidRPr="00BE083B">
              <w:rPr>
                <w:rFonts w:ascii="Arial" w:hAnsi="Arial" w:cs="Arial"/>
                <w:bCs/>
                <w:i/>
                <w:color w:val="000000"/>
              </w:rPr>
              <w:t>Likiardopoulos</w:t>
            </w:r>
            <w:proofErr w:type="spellEnd"/>
            <w:r w:rsidRPr="00BE083B">
              <w:rPr>
                <w:rFonts w:ascii="Arial" w:hAnsi="Arial" w:cs="Arial"/>
                <w:bCs/>
                <w:color w:val="000000"/>
              </w:rPr>
              <w:t xml:space="preserve"> [2010] VSCA 344</w:t>
            </w:r>
            <w:r w:rsidRPr="00BE083B">
              <w:rPr>
                <w:rFonts w:ascii="Arial" w:hAnsi="Arial" w:cs="Arial"/>
                <w:color w:val="000000"/>
              </w:rPr>
              <w:t xml:space="preserve"> at [173]</w:t>
            </w:r>
            <w:r>
              <w:rPr>
                <w:rFonts w:ascii="Arial" w:hAnsi="Arial" w:cs="Arial"/>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Bidmade</w:t>
            </w:r>
            <w:proofErr w:type="spellEnd"/>
            <w:r w:rsidRPr="00BE083B">
              <w:rPr>
                <w:rFonts w:ascii="Arial" w:hAnsi="Arial" w:cs="Arial"/>
                <w:color w:val="000000"/>
              </w:rPr>
              <w:t xml:space="preserve"> [2009] VSCA 90 at [15]-[16]; </w:t>
            </w:r>
            <w:r w:rsidRPr="00BE083B">
              <w:rPr>
                <w:rFonts w:ascii="Arial" w:hAnsi="Arial" w:cs="Arial"/>
                <w:i/>
                <w:color w:val="000000"/>
              </w:rPr>
              <w:t xml:space="preserve">R v </w:t>
            </w:r>
            <w:proofErr w:type="spellStart"/>
            <w:r w:rsidRPr="00BE083B">
              <w:rPr>
                <w:rFonts w:ascii="Arial" w:hAnsi="Arial" w:cs="Arial"/>
                <w:i/>
                <w:color w:val="000000"/>
              </w:rPr>
              <w:t>O’Blein</w:t>
            </w:r>
            <w:proofErr w:type="spellEnd"/>
            <w:r w:rsidRPr="00BE083B">
              <w:rPr>
                <w:rFonts w:ascii="Arial" w:hAnsi="Arial" w:cs="Arial"/>
                <w:color w:val="000000"/>
              </w:rPr>
              <w:t xml:space="preserve"> [2009] VSCA 159 at [31]-[34]; </w:t>
            </w:r>
            <w:r w:rsidRPr="00BE083B">
              <w:rPr>
                <w:rFonts w:ascii="Arial" w:hAnsi="Arial" w:cs="Arial"/>
                <w:i/>
                <w:color w:val="000000"/>
              </w:rPr>
              <w:t xml:space="preserve">R v </w:t>
            </w:r>
            <w:proofErr w:type="spellStart"/>
            <w:r w:rsidRPr="00BE083B">
              <w:rPr>
                <w:rFonts w:ascii="Arial" w:hAnsi="Arial" w:cs="Arial"/>
                <w:i/>
                <w:color w:val="000000"/>
              </w:rPr>
              <w:t>Malikovski</w:t>
            </w:r>
            <w:proofErr w:type="spellEnd"/>
            <w:r w:rsidRPr="00BE083B">
              <w:rPr>
                <w:rFonts w:ascii="Arial" w:hAnsi="Arial" w:cs="Arial"/>
                <w:color w:val="000000"/>
              </w:rPr>
              <w:t xml:space="preserve"> [2010] VSCA 130 at [31]; R v </w:t>
            </w:r>
            <w:r w:rsidRPr="00BE083B">
              <w:rPr>
                <w:rFonts w:ascii="Arial" w:hAnsi="Arial" w:cs="Arial"/>
                <w:i/>
                <w:color w:val="000000"/>
              </w:rPr>
              <w:t>Ashton</w:t>
            </w:r>
            <w:r w:rsidRPr="00BE083B">
              <w:rPr>
                <w:rFonts w:ascii="Arial" w:hAnsi="Arial" w:cs="Arial"/>
                <w:color w:val="000000"/>
              </w:rPr>
              <w:t xml:space="preserve"> [2010] VSCA 329</w:t>
            </w:r>
            <w:r>
              <w:rPr>
                <w:rFonts w:ascii="Arial" w:hAnsi="Arial" w:cs="Arial"/>
                <w:color w:val="000000"/>
              </w:rPr>
              <w:t>.</w:t>
            </w:r>
          </w:p>
        </w:tc>
      </w:tr>
      <w:tr w:rsidR="00C26672" w14:paraId="0F663991" w14:textId="77777777" w:rsidTr="00997D61">
        <w:tc>
          <w:tcPr>
            <w:tcW w:w="1261" w:type="dxa"/>
            <w:gridSpan w:val="2"/>
            <w:tcBorders>
              <w:top w:val="single" w:sz="4" w:space="0" w:color="auto"/>
              <w:left w:val="single" w:sz="18" w:space="0" w:color="auto"/>
              <w:bottom w:val="single" w:sz="4" w:space="0" w:color="auto"/>
            </w:tcBorders>
          </w:tcPr>
          <w:p w14:paraId="4538CBA9"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2EE9E69E" w14:textId="1A21FF9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40F52B"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7D0A4E2E" w14:textId="77777777" w:rsidR="00C26672" w:rsidRDefault="00C26672" w:rsidP="00C26672">
            <w:pPr>
              <w:jc w:val="both"/>
              <w:rPr>
                <w:rFonts w:ascii="Arial" w:hAnsi="Arial" w:cs="Arial"/>
                <w:bCs/>
              </w:rPr>
            </w:pPr>
            <w:r>
              <w:rPr>
                <w:rFonts w:ascii="Arial" w:hAnsi="Arial" w:cs="Arial"/>
                <w:bCs/>
              </w:rPr>
              <w:t xml:space="preserve">New case of </w:t>
            </w:r>
            <w:r w:rsidRPr="00646DE6">
              <w:rPr>
                <w:rFonts w:ascii="Arial" w:hAnsi="Arial" w:cs="Arial"/>
                <w:bCs/>
                <w:i/>
              </w:rPr>
              <w:t>R v Dare</w:t>
            </w:r>
            <w:r>
              <w:rPr>
                <w:rFonts w:ascii="Arial" w:hAnsi="Arial" w:cs="Arial"/>
                <w:bCs/>
              </w:rPr>
              <w:t xml:space="preserve"> [2009] VSCA 91.  New references to </w:t>
            </w:r>
            <w:proofErr w:type="spellStart"/>
            <w:r w:rsidRPr="00BE083B">
              <w:rPr>
                <w:rFonts w:ascii="Arial" w:hAnsi="Arial" w:cs="Arial"/>
                <w:i/>
                <w:iCs/>
                <w:color w:val="000000"/>
              </w:rPr>
              <w:t>Hili</w:t>
            </w:r>
            <w:proofErr w:type="spellEnd"/>
            <w:r w:rsidRPr="00BE083B">
              <w:rPr>
                <w:rFonts w:ascii="Arial" w:hAnsi="Arial" w:cs="Arial"/>
                <w:i/>
                <w:iCs/>
                <w:color w:val="000000"/>
              </w:rPr>
              <w:t xml:space="preserve"> v The Queen; Jones v The Queen</w:t>
            </w:r>
            <w:r w:rsidRPr="00BE083B">
              <w:rPr>
                <w:rFonts w:ascii="Arial" w:hAnsi="Arial" w:cs="Arial"/>
                <w:iCs/>
                <w:color w:val="000000"/>
              </w:rPr>
              <w:t xml:space="preserve"> [2010] HCA 45 especially at [46]-[50] per French CJ, Gummow, Hayne, Crennan, Kiefel &amp; Bell JJ</w:t>
            </w:r>
            <w:r>
              <w:rPr>
                <w:rFonts w:ascii="Arial" w:hAnsi="Arial" w:cs="Arial"/>
                <w:iCs/>
                <w:color w:val="000000"/>
              </w:rPr>
              <w:t xml:space="preserve">; </w:t>
            </w:r>
            <w:r w:rsidRPr="00BE083B">
              <w:rPr>
                <w:rFonts w:ascii="Arial" w:hAnsi="Arial" w:cs="Arial"/>
                <w:i/>
                <w:color w:val="000000"/>
              </w:rPr>
              <w:t>R v Barbaro</w:t>
            </w:r>
            <w:r w:rsidRPr="00BE083B">
              <w:rPr>
                <w:rFonts w:ascii="Arial" w:hAnsi="Arial" w:cs="Arial"/>
                <w:color w:val="000000"/>
              </w:rPr>
              <w:t xml:space="preserve"> [2009] VSCA 89; </w:t>
            </w:r>
            <w:r w:rsidRPr="00BE083B">
              <w:rPr>
                <w:rFonts w:ascii="Arial" w:hAnsi="Arial" w:cs="Arial"/>
                <w:i/>
                <w:color w:val="000000"/>
              </w:rPr>
              <w:t>R v Waugh</w:t>
            </w:r>
            <w:r w:rsidRPr="00BE083B">
              <w:rPr>
                <w:rFonts w:ascii="Arial" w:hAnsi="Arial" w:cs="Arial"/>
                <w:color w:val="000000"/>
              </w:rPr>
              <w:t xml:space="preserve"> [2009] VSCA 92 at [15]-[20] </w:t>
            </w:r>
            <w:proofErr w:type="spellStart"/>
            <w:r w:rsidRPr="00BE083B">
              <w:rPr>
                <w:rFonts w:ascii="Arial" w:hAnsi="Arial" w:cs="Arial"/>
                <w:color w:val="000000"/>
              </w:rPr>
              <w:t>esp</w:t>
            </w:r>
            <w:proofErr w:type="spellEnd"/>
            <w:r w:rsidRPr="00BE083B">
              <w:rPr>
                <w:rFonts w:ascii="Arial" w:hAnsi="Arial" w:cs="Arial"/>
                <w:color w:val="000000"/>
              </w:rPr>
              <w:t xml:space="preserve"> [19]; </w:t>
            </w:r>
            <w:r w:rsidRPr="00BE083B">
              <w:rPr>
                <w:rFonts w:ascii="Arial" w:hAnsi="Arial" w:cs="Arial"/>
                <w:i/>
                <w:color w:val="000000"/>
              </w:rPr>
              <w:t>R v Doherty</w:t>
            </w:r>
            <w:r w:rsidRPr="00BE083B">
              <w:rPr>
                <w:rFonts w:ascii="Arial" w:hAnsi="Arial" w:cs="Arial"/>
                <w:color w:val="000000"/>
              </w:rPr>
              <w:t xml:space="preserve"> [2009] VSCA 93 at [17]-[21]; </w:t>
            </w:r>
            <w:r w:rsidRPr="00BE083B">
              <w:rPr>
                <w:rFonts w:ascii="Arial" w:hAnsi="Arial" w:cs="Arial"/>
                <w:i/>
                <w:color w:val="000000"/>
              </w:rPr>
              <w:t>R v Bloomfield, R v Wilson, R v Davidson</w:t>
            </w:r>
            <w:r w:rsidRPr="00BE083B">
              <w:rPr>
                <w:rFonts w:ascii="Arial" w:hAnsi="Arial" w:cs="Arial"/>
                <w:color w:val="000000"/>
              </w:rPr>
              <w:t xml:space="preserve"> [2009] VSCA 302 at [28]-[31]; </w:t>
            </w:r>
            <w:r w:rsidRPr="00BE083B">
              <w:rPr>
                <w:rFonts w:ascii="Arial" w:hAnsi="Arial" w:cs="Arial"/>
                <w:i/>
                <w:color w:val="000000"/>
              </w:rPr>
              <w:t>R v Stanbury</w:t>
            </w:r>
            <w:r w:rsidRPr="00BE083B">
              <w:rPr>
                <w:rFonts w:ascii="Arial" w:hAnsi="Arial" w:cs="Arial"/>
                <w:color w:val="000000"/>
              </w:rPr>
              <w:t xml:space="preserve"> [2010] VSCA 49 at [28]-[29]; </w:t>
            </w:r>
            <w:r w:rsidRPr="00BE083B">
              <w:rPr>
                <w:rFonts w:ascii="Arial" w:hAnsi="Arial" w:cs="Arial"/>
                <w:i/>
                <w:color w:val="000000"/>
              </w:rPr>
              <w:t xml:space="preserve">R v </w:t>
            </w:r>
            <w:proofErr w:type="spellStart"/>
            <w:r w:rsidRPr="00BE083B">
              <w:rPr>
                <w:rFonts w:ascii="Arial" w:hAnsi="Arial" w:cs="Arial"/>
                <w:i/>
                <w:color w:val="000000"/>
              </w:rPr>
              <w:t>Velevski</w:t>
            </w:r>
            <w:proofErr w:type="spellEnd"/>
            <w:r w:rsidRPr="00BE083B">
              <w:rPr>
                <w:rFonts w:ascii="Arial" w:hAnsi="Arial" w:cs="Arial"/>
                <w:color w:val="000000"/>
              </w:rPr>
              <w:t xml:space="preserve"> [2010] VSCA 90</w:t>
            </w:r>
            <w:r w:rsidRPr="00BE083B">
              <w:rPr>
                <w:rFonts w:ascii="Arial" w:hAnsi="Arial" w:cs="Arial"/>
                <w:i/>
                <w:color w:val="000000"/>
              </w:rPr>
              <w:t xml:space="preserve">; R v Morgan </w:t>
            </w:r>
            <w:r w:rsidRPr="00BE083B">
              <w:rPr>
                <w:rFonts w:ascii="Arial" w:hAnsi="Arial" w:cs="Arial"/>
                <w:color w:val="000000"/>
              </w:rPr>
              <w:t xml:space="preserve">[2010] VSCA 248 at [7]-[11]; </w:t>
            </w:r>
            <w:r w:rsidRPr="00BE083B">
              <w:rPr>
                <w:rFonts w:ascii="Arial" w:hAnsi="Arial" w:cs="Arial"/>
                <w:i/>
                <w:color w:val="000000"/>
              </w:rPr>
              <w:t>R v Harrington</w:t>
            </w:r>
            <w:r w:rsidRPr="00BE083B">
              <w:rPr>
                <w:rFonts w:ascii="Arial" w:hAnsi="Arial" w:cs="Arial"/>
                <w:color w:val="000000"/>
              </w:rPr>
              <w:t xml:space="preserve"> [2010] VSCA 249 at [3]-[9]; </w:t>
            </w:r>
            <w:r w:rsidRPr="00BE083B">
              <w:rPr>
                <w:rFonts w:ascii="Arial" w:hAnsi="Arial" w:cs="Arial"/>
                <w:i/>
                <w:color w:val="000000"/>
              </w:rPr>
              <w:t>R v Boase &amp; Parker</w:t>
            </w:r>
            <w:r w:rsidRPr="00BE083B">
              <w:rPr>
                <w:rFonts w:ascii="Arial" w:hAnsi="Arial" w:cs="Arial"/>
                <w:color w:val="000000"/>
              </w:rPr>
              <w:t xml:space="preserve"> [2010] VSCA 316; </w:t>
            </w:r>
            <w:r w:rsidRPr="00BE083B">
              <w:rPr>
                <w:rFonts w:ascii="Arial" w:hAnsi="Arial" w:cs="Arial"/>
                <w:i/>
                <w:color w:val="000000"/>
              </w:rPr>
              <w:t>R v Fletcher &amp; Or</w:t>
            </w:r>
            <w:r w:rsidRPr="00BE083B">
              <w:rPr>
                <w:rFonts w:ascii="Arial" w:hAnsi="Arial" w:cs="Arial"/>
                <w:color w:val="000000"/>
              </w:rPr>
              <w:t xml:space="preserve"> [2011] VSCA 4; </w:t>
            </w:r>
            <w:r w:rsidRPr="00BE083B">
              <w:rPr>
                <w:rFonts w:ascii="Arial" w:hAnsi="Arial" w:cs="Arial"/>
                <w:i/>
                <w:color w:val="000000"/>
              </w:rPr>
              <w:t>R v Kelly</w:t>
            </w:r>
            <w:r w:rsidRPr="00BE083B">
              <w:rPr>
                <w:rFonts w:ascii="Arial" w:hAnsi="Arial" w:cs="Arial"/>
                <w:color w:val="000000"/>
              </w:rPr>
              <w:t xml:space="preserve"> [2011] VSCA 11 at [5]-[7].</w:t>
            </w:r>
          </w:p>
        </w:tc>
      </w:tr>
      <w:tr w:rsidR="00C26672" w14:paraId="16C07AB1" w14:textId="77777777" w:rsidTr="00997D61">
        <w:tc>
          <w:tcPr>
            <w:tcW w:w="1261" w:type="dxa"/>
            <w:gridSpan w:val="2"/>
            <w:tcBorders>
              <w:top w:val="single" w:sz="4" w:space="0" w:color="auto"/>
              <w:left w:val="single" w:sz="18" w:space="0" w:color="auto"/>
              <w:bottom w:val="single" w:sz="4" w:space="0" w:color="auto"/>
            </w:tcBorders>
          </w:tcPr>
          <w:p w14:paraId="5FBB3715"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2C3CFE71" w14:textId="439289B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AF9F869" w14:textId="77777777"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22BBB94D" w14:textId="77777777" w:rsidR="00C26672" w:rsidRDefault="00C26672" w:rsidP="00C26672">
            <w:pPr>
              <w:jc w:val="both"/>
              <w:rPr>
                <w:rFonts w:ascii="Arial" w:hAnsi="Arial" w:cs="Arial"/>
                <w:bCs/>
              </w:rPr>
            </w:pPr>
            <w:r>
              <w:rPr>
                <w:rFonts w:ascii="Arial" w:hAnsi="Arial" w:cs="Arial"/>
                <w:bCs/>
              </w:rPr>
              <w:t xml:space="preserve">New cases of </w:t>
            </w:r>
            <w:r w:rsidRPr="00BE083B">
              <w:rPr>
                <w:rFonts w:ascii="Arial" w:hAnsi="Arial" w:cs="Arial"/>
                <w:i/>
                <w:color w:val="000000"/>
              </w:rPr>
              <w:t>Neill v County Court of Victoria &amp; Anor</w:t>
            </w:r>
            <w:r w:rsidRPr="00BE083B">
              <w:rPr>
                <w:rFonts w:ascii="Arial" w:hAnsi="Arial" w:cs="Arial"/>
                <w:color w:val="000000"/>
              </w:rPr>
              <w:t xml:space="preserve"> [2003] VSC 328 at [65]</w:t>
            </w:r>
            <w:r>
              <w:rPr>
                <w:rFonts w:ascii="Arial" w:hAnsi="Arial" w:cs="Arial"/>
                <w:bCs/>
              </w:rPr>
              <w:t xml:space="preserve">; </w:t>
            </w:r>
            <w:r w:rsidRPr="00646DE6">
              <w:rPr>
                <w:rFonts w:ascii="Arial" w:hAnsi="Arial" w:cs="Arial"/>
                <w:bCs/>
                <w:i/>
              </w:rPr>
              <w:t>R v WWS</w:t>
            </w:r>
            <w:r>
              <w:rPr>
                <w:rFonts w:ascii="Arial" w:hAnsi="Arial" w:cs="Arial"/>
                <w:bCs/>
              </w:rPr>
              <w:t xml:space="preserve"> [2009] VSCA 125.  New references to </w:t>
            </w:r>
            <w:r w:rsidRPr="00BE083B">
              <w:rPr>
                <w:rFonts w:ascii="Arial" w:hAnsi="Arial" w:cs="Arial"/>
                <w:i/>
                <w:color w:val="000000"/>
              </w:rPr>
              <w:t xml:space="preserve">R v </w:t>
            </w:r>
            <w:proofErr w:type="spellStart"/>
            <w:r w:rsidRPr="00BE083B">
              <w:rPr>
                <w:rFonts w:ascii="Arial" w:hAnsi="Arial" w:cs="Arial"/>
                <w:i/>
                <w:color w:val="000000"/>
              </w:rPr>
              <w:t>Bidmade</w:t>
            </w:r>
            <w:proofErr w:type="spellEnd"/>
            <w:r w:rsidRPr="00BE083B">
              <w:rPr>
                <w:rFonts w:ascii="Arial" w:hAnsi="Arial" w:cs="Arial"/>
                <w:i/>
                <w:color w:val="000000"/>
              </w:rPr>
              <w:t xml:space="preserve"> </w:t>
            </w:r>
            <w:r w:rsidRPr="00BE083B">
              <w:rPr>
                <w:rFonts w:ascii="Arial" w:hAnsi="Arial" w:cs="Arial"/>
                <w:color w:val="000000"/>
              </w:rPr>
              <w:t>[2009] VSCA 90 at [24]-[27];</w:t>
            </w:r>
            <w:r w:rsidRPr="00BE083B">
              <w:rPr>
                <w:rFonts w:ascii="Arial" w:hAnsi="Arial" w:cs="Arial"/>
                <w:i/>
                <w:color w:val="000000"/>
              </w:rPr>
              <w:t xml:space="preserve"> R v Doherty</w:t>
            </w:r>
            <w:r w:rsidRPr="00BE083B">
              <w:rPr>
                <w:rFonts w:ascii="Arial" w:hAnsi="Arial" w:cs="Arial"/>
                <w:color w:val="000000"/>
              </w:rPr>
              <w:t xml:space="preserve"> [2009] VSCA 93 at [22]-[24];</w:t>
            </w:r>
            <w:r w:rsidRPr="00BE083B">
              <w:rPr>
                <w:rFonts w:ascii="Arial" w:hAnsi="Arial" w:cs="Arial"/>
                <w:i/>
                <w:color w:val="000000"/>
              </w:rPr>
              <w:t xml:space="preserve"> R v </w:t>
            </w:r>
            <w:proofErr w:type="spellStart"/>
            <w:r w:rsidRPr="00BE083B">
              <w:rPr>
                <w:rFonts w:ascii="Arial" w:hAnsi="Arial" w:cs="Arial"/>
                <w:i/>
                <w:color w:val="000000"/>
              </w:rPr>
              <w:t>Stamenkovic</w:t>
            </w:r>
            <w:proofErr w:type="spellEnd"/>
            <w:r w:rsidRPr="00BE083B">
              <w:rPr>
                <w:rFonts w:ascii="Arial" w:hAnsi="Arial" w:cs="Arial"/>
                <w:i/>
                <w:color w:val="000000"/>
                <w:sz w:val="16"/>
              </w:rPr>
              <w:t xml:space="preserve"> </w:t>
            </w:r>
            <w:r w:rsidRPr="00BE083B">
              <w:rPr>
                <w:rFonts w:ascii="Arial" w:hAnsi="Arial" w:cs="Arial"/>
                <w:color w:val="000000"/>
              </w:rPr>
              <w:t xml:space="preserve">[2009] VSCA 185; </w:t>
            </w:r>
            <w:r w:rsidRPr="00BE083B">
              <w:rPr>
                <w:rFonts w:ascii="Arial" w:hAnsi="Arial" w:cs="Arial"/>
                <w:i/>
                <w:color w:val="000000"/>
              </w:rPr>
              <w:t>R v Le</w:t>
            </w:r>
            <w:r w:rsidRPr="00BE083B">
              <w:rPr>
                <w:rFonts w:ascii="Arial" w:hAnsi="Arial" w:cs="Arial"/>
                <w:color w:val="000000"/>
              </w:rPr>
              <w:t xml:space="preserve"> [2009] VSCA 247 at [5]-[13]; </w:t>
            </w:r>
            <w:r w:rsidRPr="00BE083B">
              <w:rPr>
                <w:rFonts w:ascii="Arial" w:hAnsi="Arial" w:cs="Arial"/>
                <w:i/>
                <w:color w:val="000000"/>
              </w:rPr>
              <w:t>R v Bradley</w:t>
            </w:r>
            <w:r w:rsidRPr="00BE083B">
              <w:rPr>
                <w:rFonts w:ascii="Arial" w:hAnsi="Arial" w:cs="Arial"/>
                <w:color w:val="000000"/>
              </w:rPr>
              <w:t xml:space="preserve"> [2010] VSCA 70 at [23]-[25]</w:t>
            </w:r>
            <w:r>
              <w:rPr>
                <w:rFonts w:ascii="Arial" w:hAnsi="Arial" w:cs="Arial"/>
                <w:color w:val="000000"/>
              </w:rPr>
              <w:t>.</w:t>
            </w:r>
          </w:p>
        </w:tc>
      </w:tr>
      <w:tr w:rsidR="00C26672" w14:paraId="48F38712" w14:textId="77777777" w:rsidTr="00997D61">
        <w:tc>
          <w:tcPr>
            <w:tcW w:w="1261" w:type="dxa"/>
            <w:gridSpan w:val="2"/>
            <w:tcBorders>
              <w:top w:val="single" w:sz="4" w:space="0" w:color="auto"/>
              <w:left w:val="single" w:sz="18" w:space="0" w:color="auto"/>
              <w:bottom w:val="single" w:sz="4" w:space="0" w:color="auto"/>
            </w:tcBorders>
          </w:tcPr>
          <w:p w14:paraId="712FA938"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4C7BD024" w14:textId="05AADCE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4ECC63A"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4A7D6E0B" w14:textId="77777777" w:rsidR="00C26672" w:rsidRDefault="00C26672" w:rsidP="00C26672">
            <w:pPr>
              <w:jc w:val="both"/>
              <w:rPr>
                <w:rFonts w:ascii="Arial" w:hAnsi="Arial" w:cs="Arial"/>
                <w:bCs/>
              </w:rPr>
            </w:pPr>
            <w:r>
              <w:rPr>
                <w:rFonts w:ascii="Arial" w:hAnsi="Arial" w:cs="Arial"/>
                <w:bCs/>
              </w:rPr>
              <w:t xml:space="preserve">New cases of </w:t>
            </w:r>
            <w:r w:rsidRPr="00646DE6">
              <w:rPr>
                <w:rFonts w:ascii="Arial" w:hAnsi="Arial" w:cs="Arial"/>
                <w:bCs/>
                <w:i/>
              </w:rPr>
              <w:t xml:space="preserve">R v </w:t>
            </w:r>
            <w:proofErr w:type="spellStart"/>
            <w:r w:rsidRPr="00646DE6">
              <w:rPr>
                <w:rFonts w:ascii="Arial" w:hAnsi="Arial" w:cs="Arial"/>
                <w:bCs/>
                <w:i/>
              </w:rPr>
              <w:t>Fullop</w:t>
            </w:r>
            <w:proofErr w:type="spellEnd"/>
            <w:r>
              <w:rPr>
                <w:rFonts w:ascii="Arial" w:hAnsi="Arial" w:cs="Arial"/>
                <w:bCs/>
              </w:rPr>
              <w:t xml:space="preserve"> [2009] VSCA 296; </w:t>
            </w:r>
            <w:r w:rsidRPr="00646DE6">
              <w:rPr>
                <w:rFonts w:ascii="Arial" w:hAnsi="Arial" w:cs="Arial"/>
                <w:bCs/>
                <w:i/>
              </w:rPr>
              <w:t>R v WWS</w:t>
            </w:r>
            <w:r>
              <w:rPr>
                <w:rFonts w:ascii="Arial" w:hAnsi="Arial" w:cs="Arial"/>
                <w:bCs/>
              </w:rPr>
              <w:t xml:space="preserve"> [2009] VSCA 125; </w:t>
            </w:r>
            <w:r w:rsidRPr="00646DE6">
              <w:rPr>
                <w:rFonts w:ascii="Arial" w:hAnsi="Arial" w:cs="Arial"/>
                <w:bCs/>
                <w:i/>
              </w:rPr>
              <w:t>R v Fisher</w:t>
            </w:r>
            <w:r>
              <w:rPr>
                <w:rFonts w:ascii="Arial" w:hAnsi="Arial" w:cs="Arial"/>
                <w:bCs/>
              </w:rPr>
              <w:t xml:space="preserve"> [2009] VSCA 100.  New reference to </w:t>
            </w:r>
            <w:r w:rsidRPr="00646DE6">
              <w:rPr>
                <w:rFonts w:ascii="Arial" w:hAnsi="Arial" w:cs="Arial"/>
                <w:bCs/>
                <w:i/>
              </w:rPr>
              <w:t xml:space="preserve">R v </w:t>
            </w:r>
            <w:smartTag w:uri="urn:schemas-microsoft-com:office:smarttags" w:element="City">
              <w:smartTag w:uri="urn:schemas-microsoft-com:office:smarttags" w:element="place">
                <w:r w:rsidRPr="00646DE6">
                  <w:rPr>
                    <w:rFonts w:ascii="Arial" w:hAnsi="Arial" w:cs="Arial"/>
                    <w:bCs/>
                    <w:i/>
                  </w:rPr>
                  <w:t>Rogers</w:t>
                </w:r>
              </w:smartTag>
            </w:smartTag>
            <w:r>
              <w:rPr>
                <w:rFonts w:ascii="Arial" w:hAnsi="Arial" w:cs="Arial"/>
                <w:bCs/>
              </w:rPr>
              <w:t xml:space="preserve"> [2008] VSCA 114.</w:t>
            </w:r>
          </w:p>
        </w:tc>
      </w:tr>
      <w:tr w:rsidR="00C26672" w14:paraId="2A9D509B" w14:textId="77777777" w:rsidTr="00997D61">
        <w:tc>
          <w:tcPr>
            <w:tcW w:w="1261" w:type="dxa"/>
            <w:gridSpan w:val="2"/>
            <w:tcBorders>
              <w:top w:val="single" w:sz="4" w:space="0" w:color="auto"/>
              <w:left w:val="single" w:sz="18" w:space="0" w:color="auto"/>
              <w:bottom w:val="single" w:sz="4" w:space="0" w:color="auto"/>
            </w:tcBorders>
          </w:tcPr>
          <w:p w14:paraId="419186AB"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06E832C1" w14:textId="3500584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EFC76B" w14:textId="77777777" w:rsidR="00C26672" w:rsidRDefault="00C26672" w:rsidP="00C26672">
            <w:pPr>
              <w:jc w:val="center"/>
              <w:rPr>
                <w:lang w:val="en-AU"/>
              </w:rPr>
            </w:pPr>
            <w:r>
              <w:rPr>
                <w:lang w:val="en-AU"/>
              </w:rPr>
              <w:t>11.2.8.1</w:t>
            </w:r>
          </w:p>
        </w:tc>
        <w:tc>
          <w:tcPr>
            <w:tcW w:w="4802" w:type="dxa"/>
            <w:gridSpan w:val="2"/>
            <w:tcBorders>
              <w:top w:val="single" w:sz="4" w:space="0" w:color="auto"/>
              <w:bottom w:val="single" w:sz="4" w:space="0" w:color="auto"/>
              <w:right w:val="single" w:sz="18" w:space="0" w:color="auto"/>
            </w:tcBorders>
          </w:tcPr>
          <w:p w14:paraId="4DC21B47" w14:textId="77777777" w:rsidR="00C26672" w:rsidRDefault="00C26672" w:rsidP="00C26672">
            <w:pPr>
              <w:jc w:val="both"/>
              <w:rPr>
                <w:rFonts w:ascii="Arial" w:hAnsi="Arial" w:cs="Arial"/>
                <w:bCs/>
              </w:rPr>
            </w:pPr>
            <w:r>
              <w:rPr>
                <w:rFonts w:ascii="Arial" w:hAnsi="Arial" w:cs="Arial"/>
                <w:bCs/>
              </w:rPr>
              <w:t xml:space="preserve">New cases of </w:t>
            </w:r>
            <w:r w:rsidRPr="00646DE6">
              <w:rPr>
                <w:rFonts w:ascii="Arial" w:hAnsi="Arial" w:cs="Arial"/>
                <w:bCs/>
                <w:i/>
              </w:rPr>
              <w:t>R v Andrick</w:t>
            </w:r>
            <w:r>
              <w:rPr>
                <w:rFonts w:ascii="Arial" w:hAnsi="Arial" w:cs="Arial"/>
                <w:bCs/>
              </w:rPr>
              <w:t xml:space="preserve"> [2010] VSCA 238; </w:t>
            </w:r>
            <w:r w:rsidRPr="00BE083B">
              <w:rPr>
                <w:rFonts w:ascii="Arial" w:hAnsi="Arial" w:cs="Arial"/>
                <w:i/>
                <w:color w:val="000000"/>
              </w:rPr>
              <w:t>R v Whitlow</w:t>
            </w:r>
            <w:r w:rsidRPr="00BE083B">
              <w:rPr>
                <w:rFonts w:ascii="Arial" w:hAnsi="Arial" w:cs="Arial"/>
                <w:color w:val="000000"/>
              </w:rPr>
              <w:t xml:space="preserve"> [2009] VSCA 103 at [47]</w:t>
            </w:r>
            <w:r>
              <w:rPr>
                <w:rFonts w:ascii="Arial" w:hAnsi="Arial" w:cs="Arial"/>
                <w:color w:val="000000"/>
              </w:rPr>
              <w:t>;</w:t>
            </w:r>
            <w:r w:rsidRPr="00BE083B">
              <w:rPr>
                <w:rFonts w:ascii="Arial" w:hAnsi="Arial" w:cs="Arial"/>
                <w:color w:val="000000"/>
              </w:rPr>
              <w:t xml:space="preserve"> </w:t>
            </w:r>
            <w:r w:rsidRPr="00BE083B">
              <w:rPr>
                <w:rFonts w:ascii="Arial" w:hAnsi="Arial" w:cs="Arial"/>
                <w:i/>
                <w:iCs/>
                <w:color w:val="000000"/>
              </w:rPr>
              <w:t>R v Burke</w:t>
            </w:r>
            <w:r w:rsidRPr="00BE083B">
              <w:rPr>
                <w:rFonts w:ascii="Arial" w:hAnsi="Arial" w:cs="Arial"/>
                <w:iCs/>
                <w:color w:val="000000"/>
              </w:rPr>
              <w:t xml:space="preserve"> [2009] VSCA 60 </w:t>
            </w:r>
            <w:r>
              <w:rPr>
                <w:rFonts w:ascii="Arial" w:hAnsi="Arial" w:cs="Arial"/>
                <w:iCs/>
                <w:color w:val="000000"/>
              </w:rPr>
              <w:t xml:space="preserve">at [30]; </w:t>
            </w:r>
            <w:r w:rsidRPr="00BE083B">
              <w:rPr>
                <w:rFonts w:ascii="Arial" w:hAnsi="Arial" w:cs="Arial"/>
                <w:i/>
                <w:iCs/>
                <w:color w:val="000000"/>
              </w:rPr>
              <w:t>R v Scerri</w:t>
            </w:r>
            <w:r w:rsidRPr="00BE083B">
              <w:rPr>
                <w:rFonts w:ascii="Arial" w:hAnsi="Arial" w:cs="Arial"/>
                <w:iCs/>
                <w:color w:val="000000"/>
              </w:rPr>
              <w:t xml:space="preserve"> [2010] VSCA</w:t>
            </w:r>
            <w:r>
              <w:rPr>
                <w:rFonts w:ascii="Arial" w:hAnsi="Arial" w:cs="Arial"/>
                <w:iCs/>
                <w:color w:val="000000"/>
              </w:rPr>
              <w:t xml:space="preserve"> ; </w:t>
            </w:r>
            <w:r w:rsidRPr="00BE083B">
              <w:rPr>
                <w:rFonts w:ascii="Arial" w:hAnsi="Arial" w:cs="Arial"/>
                <w:i/>
                <w:iCs/>
                <w:color w:val="000000"/>
              </w:rPr>
              <w:t>R v Howard</w:t>
            </w:r>
            <w:r w:rsidRPr="00BE083B">
              <w:rPr>
                <w:rFonts w:ascii="Arial" w:hAnsi="Arial" w:cs="Arial"/>
                <w:iCs/>
                <w:color w:val="000000"/>
              </w:rPr>
              <w:t xml:space="preserve"> [2009] VSCA 281</w:t>
            </w:r>
            <w:r>
              <w:rPr>
                <w:rFonts w:ascii="Arial" w:hAnsi="Arial" w:cs="Arial"/>
                <w:iCs/>
                <w:color w:val="000000"/>
              </w:rPr>
              <w:t>;</w:t>
            </w:r>
            <w:r w:rsidRPr="00BE083B">
              <w:rPr>
                <w:rFonts w:ascii="Arial" w:hAnsi="Arial" w:cs="Arial"/>
                <w:iCs/>
                <w:color w:val="000000"/>
              </w:rPr>
              <w:t xml:space="preserve"> </w:t>
            </w:r>
            <w:r w:rsidRPr="00BE083B">
              <w:rPr>
                <w:rFonts w:ascii="Arial" w:hAnsi="Arial" w:cs="Arial"/>
                <w:i/>
                <w:color w:val="000000"/>
              </w:rPr>
              <w:t>R v Ciantar and Rose</w:t>
            </w:r>
            <w:r w:rsidRPr="00BE083B">
              <w:rPr>
                <w:rFonts w:ascii="Arial" w:hAnsi="Arial" w:cs="Arial"/>
                <w:color w:val="000000"/>
              </w:rPr>
              <w:t xml:space="preserve"> [2010] VSCA 313 at </w:t>
            </w:r>
            <w:r w:rsidRPr="00BE083B">
              <w:rPr>
                <w:rFonts w:ascii="Arial" w:hAnsi="Arial" w:cs="Arial"/>
                <w:iCs/>
                <w:color w:val="000000"/>
              </w:rPr>
              <w:t>[36]</w:t>
            </w:r>
            <w:r>
              <w:rPr>
                <w:rFonts w:ascii="Arial" w:hAnsi="Arial" w:cs="Arial"/>
                <w:bCs/>
              </w:rPr>
              <w:t>.</w:t>
            </w:r>
          </w:p>
        </w:tc>
      </w:tr>
      <w:tr w:rsidR="00C26672" w14:paraId="67178CF4" w14:textId="77777777" w:rsidTr="00997D61">
        <w:tc>
          <w:tcPr>
            <w:tcW w:w="1261" w:type="dxa"/>
            <w:gridSpan w:val="2"/>
            <w:tcBorders>
              <w:top w:val="single" w:sz="4" w:space="0" w:color="auto"/>
              <w:left w:val="single" w:sz="18" w:space="0" w:color="auto"/>
              <w:bottom w:val="single" w:sz="4" w:space="0" w:color="auto"/>
            </w:tcBorders>
          </w:tcPr>
          <w:p w14:paraId="702A0DAB"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185B3E47" w14:textId="7861180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70E5A8" w14:textId="77777777" w:rsidR="00C26672" w:rsidRDefault="00C26672" w:rsidP="00C26672">
            <w:pPr>
              <w:jc w:val="center"/>
              <w:rPr>
                <w:lang w:val="en-AU"/>
              </w:rPr>
            </w:pPr>
            <w:r>
              <w:rPr>
                <w:lang w:val="en-AU"/>
              </w:rPr>
              <w:t>11.2.8.3</w:t>
            </w:r>
          </w:p>
        </w:tc>
        <w:tc>
          <w:tcPr>
            <w:tcW w:w="4802" w:type="dxa"/>
            <w:gridSpan w:val="2"/>
            <w:tcBorders>
              <w:top w:val="single" w:sz="4" w:space="0" w:color="auto"/>
              <w:bottom w:val="single" w:sz="4" w:space="0" w:color="auto"/>
              <w:right w:val="single" w:sz="18" w:space="0" w:color="auto"/>
            </w:tcBorders>
          </w:tcPr>
          <w:p w14:paraId="29276341" w14:textId="77777777" w:rsidR="00C26672" w:rsidRDefault="00C26672" w:rsidP="00C26672">
            <w:pPr>
              <w:jc w:val="both"/>
              <w:rPr>
                <w:rFonts w:ascii="Arial" w:hAnsi="Arial" w:cs="Arial"/>
                <w:bCs/>
              </w:rPr>
            </w:pPr>
            <w:r>
              <w:rPr>
                <w:rFonts w:ascii="Arial" w:hAnsi="Arial" w:cs="Arial"/>
                <w:bCs/>
              </w:rPr>
              <w:t xml:space="preserve">New paragraph entitled “Undertaking to give evidence against co-accused”.  New cases of </w:t>
            </w:r>
            <w:r w:rsidRPr="00D06EDC">
              <w:rPr>
                <w:rFonts w:ascii="Arial" w:hAnsi="Arial" w:cs="Arial"/>
                <w:bCs/>
                <w:i/>
              </w:rPr>
              <w:t>R v Johns</w:t>
            </w:r>
            <w:r>
              <w:rPr>
                <w:rFonts w:ascii="Arial" w:hAnsi="Arial" w:cs="Arial"/>
                <w:bCs/>
              </w:rPr>
              <w:t xml:space="preserve"> [2010] VSCA 63; </w:t>
            </w:r>
            <w:r w:rsidRPr="00D06EDC">
              <w:rPr>
                <w:rFonts w:ascii="Arial" w:hAnsi="Arial" w:cs="Arial"/>
                <w:bCs/>
                <w:i/>
              </w:rPr>
              <w:t>R v James Lee Briggs</w:t>
            </w:r>
            <w:r>
              <w:rPr>
                <w:rFonts w:ascii="Arial" w:hAnsi="Arial" w:cs="Arial"/>
                <w:bCs/>
              </w:rPr>
              <w:t xml:space="preserve"> [2010] VSCA 82; </w:t>
            </w:r>
            <w:r w:rsidRPr="00D06EDC">
              <w:rPr>
                <w:rFonts w:ascii="Arial" w:hAnsi="Arial" w:cs="Arial"/>
                <w:bCs/>
                <w:i/>
              </w:rPr>
              <w:t>DPP v Connally</w:t>
            </w:r>
            <w:r>
              <w:rPr>
                <w:rFonts w:ascii="Arial" w:hAnsi="Arial" w:cs="Arial"/>
                <w:bCs/>
              </w:rPr>
              <w:t xml:space="preserve"> [2010] VSCA 301.  New reference to </w:t>
            </w:r>
            <w:r w:rsidRPr="00D06EDC">
              <w:rPr>
                <w:rFonts w:ascii="Arial" w:hAnsi="Arial" w:cs="Arial"/>
                <w:bCs/>
                <w:i/>
              </w:rPr>
              <w:t xml:space="preserve">R v </w:t>
            </w:r>
            <w:proofErr w:type="spellStart"/>
            <w:r w:rsidRPr="00D06EDC">
              <w:rPr>
                <w:rFonts w:ascii="Arial" w:hAnsi="Arial" w:cs="Arial"/>
                <w:bCs/>
                <w:i/>
              </w:rPr>
              <w:t>Dimitrakis</w:t>
            </w:r>
            <w:proofErr w:type="spellEnd"/>
            <w:r>
              <w:rPr>
                <w:rFonts w:ascii="Arial" w:hAnsi="Arial" w:cs="Arial"/>
                <w:bCs/>
              </w:rPr>
              <w:t xml:space="preserve"> [2010] VSC 614.</w:t>
            </w:r>
          </w:p>
        </w:tc>
      </w:tr>
      <w:tr w:rsidR="00C26672" w14:paraId="39A2CC44" w14:textId="77777777" w:rsidTr="00997D61">
        <w:tc>
          <w:tcPr>
            <w:tcW w:w="1261" w:type="dxa"/>
            <w:gridSpan w:val="2"/>
            <w:tcBorders>
              <w:top w:val="single" w:sz="4" w:space="0" w:color="auto"/>
              <w:left w:val="single" w:sz="18" w:space="0" w:color="auto"/>
              <w:bottom w:val="single" w:sz="4" w:space="0" w:color="auto"/>
            </w:tcBorders>
          </w:tcPr>
          <w:p w14:paraId="0D874C67"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1A8AC424" w14:textId="1B343C4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8935FCF" w14:textId="77777777" w:rsidR="00C26672" w:rsidRDefault="00C26672" w:rsidP="00C26672">
            <w:pPr>
              <w:jc w:val="center"/>
              <w:rPr>
                <w:lang w:val="en-AU"/>
              </w:rPr>
            </w:pPr>
            <w:r>
              <w:rPr>
                <w:lang w:val="en-AU"/>
              </w:rPr>
              <w:t>11.2.9</w:t>
            </w:r>
          </w:p>
        </w:tc>
        <w:tc>
          <w:tcPr>
            <w:tcW w:w="4802" w:type="dxa"/>
            <w:gridSpan w:val="2"/>
            <w:tcBorders>
              <w:top w:val="single" w:sz="4" w:space="0" w:color="auto"/>
              <w:bottom w:val="single" w:sz="4" w:space="0" w:color="auto"/>
              <w:right w:val="single" w:sz="18" w:space="0" w:color="auto"/>
            </w:tcBorders>
          </w:tcPr>
          <w:p w14:paraId="28CF7406" w14:textId="77777777" w:rsidR="00C26672" w:rsidRDefault="00C26672" w:rsidP="00C26672">
            <w:pPr>
              <w:jc w:val="both"/>
              <w:rPr>
                <w:rFonts w:ascii="Arial" w:hAnsi="Arial" w:cs="Arial"/>
                <w:bCs/>
              </w:rPr>
            </w:pPr>
            <w:r>
              <w:rPr>
                <w:rFonts w:ascii="Arial" w:hAnsi="Arial" w:cs="Arial"/>
                <w:bCs/>
              </w:rPr>
              <w:t xml:space="preserve">New cases of </w:t>
            </w:r>
            <w:r w:rsidRPr="00D06EDC">
              <w:rPr>
                <w:rFonts w:ascii="Arial" w:hAnsi="Arial" w:cs="Arial"/>
                <w:bCs/>
                <w:i/>
              </w:rPr>
              <w:t>R v Stevens</w:t>
            </w:r>
            <w:r>
              <w:rPr>
                <w:rFonts w:ascii="Arial" w:hAnsi="Arial" w:cs="Arial"/>
                <w:bCs/>
              </w:rPr>
              <w:t xml:space="preserve"> [2009] VSCA 81.</w:t>
            </w:r>
          </w:p>
        </w:tc>
      </w:tr>
      <w:tr w:rsidR="00C26672" w14:paraId="7261E04A" w14:textId="77777777" w:rsidTr="00997D61">
        <w:tc>
          <w:tcPr>
            <w:tcW w:w="1261" w:type="dxa"/>
            <w:gridSpan w:val="2"/>
            <w:tcBorders>
              <w:top w:val="single" w:sz="4" w:space="0" w:color="auto"/>
              <w:left w:val="single" w:sz="18" w:space="0" w:color="auto"/>
              <w:bottom w:val="single" w:sz="4" w:space="0" w:color="auto"/>
            </w:tcBorders>
          </w:tcPr>
          <w:p w14:paraId="35832E7C"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049B2677" w14:textId="247884C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F1F476C" w14:textId="77777777"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7E03C9CE" w14:textId="77777777" w:rsidR="00C26672" w:rsidRDefault="00C26672" w:rsidP="00C26672">
            <w:pPr>
              <w:jc w:val="both"/>
              <w:rPr>
                <w:rFonts w:ascii="Arial" w:hAnsi="Arial" w:cs="Arial"/>
                <w:bCs/>
              </w:rPr>
            </w:pPr>
            <w:r>
              <w:rPr>
                <w:rFonts w:ascii="Arial" w:hAnsi="Arial" w:cs="Arial"/>
                <w:bCs/>
              </w:rPr>
              <w:t xml:space="preserve">New cases of </w:t>
            </w:r>
            <w:r w:rsidRPr="00D06EDC">
              <w:rPr>
                <w:rFonts w:ascii="Arial" w:hAnsi="Arial" w:cs="Arial"/>
                <w:bCs/>
                <w:i/>
              </w:rPr>
              <w:t>R v LFJ</w:t>
            </w:r>
            <w:r>
              <w:rPr>
                <w:rFonts w:ascii="Arial" w:hAnsi="Arial" w:cs="Arial"/>
                <w:bCs/>
              </w:rPr>
              <w:t xml:space="preserve"> [2009] VSCA 134.  New references to </w:t>
            </w:r>
            <w:r w:rsidRPr="00BE083B">
              <w:rPr>
                <w:rFonts w:ascii="Arial" w:hAnsi="Arial" w:cs="Arial"/>
                <w:i/>
                <w:color w:val="000000"/>
              </w:rPr>
              <w:t xml:space="preserve">R v </w:t>
            </w:r>
            <w:proofErr w:type="spellStart"/>
            <w:r w:rsidRPr="00BE083B">
              <w:rPr>
                <w:rFonts w:ascii="Arial" w:hAnsi="Arial" w:cs="Arial"/>
                <w:i/>
                <w:color w:val="000000"/>
              </w:rPr>
              <w:t>Lidonnici</w:t>
            </w:r>
            <w:proofErr w:type="spellEnd"/>
            <w:r w:rsidRPr="00BE083B">
              <w:rPr>
                <w:rFonts w:ascii="Arial" w:hAnsi="Arial" w:cs="Arial"/>
                <w:color w:val="000000"/>
              </w:rPr>
              <w:t xml:space="preserve"> [2007] VSC 3 at [20]; </w:t>
            </w:r>
            <w:r w:rsidRPr="00BE083B">
              <w:rPr>
                <w:rFonts w:ascii="Arial" w:hAnsi="Arial" w:cs="Arial"/>
                <w:i/>
                <w:color w:val="000000"/>
              </w:rPr>
              <w:t>The Queen v CLP</w:t>
            </w:r>
            <w:r w:rsidRPr="00BE083B">
              <w:rPr>
                <w:rFonts w:ascii="Arial" w:hAnsi="Arial" w:cs="Arial"/>
                <w:color w:val="000000"/>
              </w:rPr>
              <w:t xml:space="preserve"> [2008] VSCA 113; </w:t>
            </w:r>
            <w:r w:rsidRPr="00BE083B">
              <w:rPr>
                <w:rFonts w:ascii="Arial" w:hAnsi="Arial" w:cs="Arial"/>
                <w:i/>
                <w:color w:val="000000"/>
              </w:rPr>
              <w:t>DPP v Marsh</w:t>
            </w:r>
            <w:r w:rsidRPr="00BE083B">
              <w:rPr>
                <w:rFonts w:ascii="Arial" w:hAnsi="Arial" w:cs="Arial"/>
                <w:color w:val="000000"/>
              </w:rPr>
              <w:t xml:space="preserve"> [2011] VSCA 6</w:t>
            </w:r>
            <w:r>
              <w:rPr>
                <w:rFonts w:ascii="Arial" w:hAnsi="Arial" w:cs="Arial"/>
                <w:color w:val="000000"/>
              </w:rPr>
              <w:t>.</w:t>
            </w:r>
          </w:p>
        </w:tc>
      </w:tr>
      <w:tr w:rsidR="00C26672" w14:paraId="14338084" w14:textId="77777777" w:rsidTr="00997D61">
        <w:tc>
          <w:tcPr>
            <w:tcW w:w="1261" w:type="dxa"/>
            <w:gridSpan w:val="2"/>
            <w:tcBorders>
              <w:top w:val="single" w:sz="4" w:space="0" w:color="auto"/>
              <w:left w:val="single" w:sz="18" w:space="0" w:color="auto"/>
              <w:bottom w:val="single" w:sz="4" w:space="0" w:color="auto"/>
            </w:tcBorders>
          </w:tcPr>
          <w:p w14:paraId="2FE66BD9" w14:textId="77777777" w:rsidR="00C26672" w:rsidRDefault="00C26672" w:rsidP="00C26672">
            <w:pPr>
              <w:rPr>
                <w:lang w:val="en-AU"/>
              </w:rPr>
            </w:pPr>
            <w:r>
              <w:rPr>
                <w:lang w:val="en-AU"/>
              </w:rPr>
              <w:lastRenderedPageBreak/>
              <w:t>01/02/11</w:t>
            </w:r>
          </w:p>
        </w:tc>
        <w:tc>
          <w:tcPr>
            <w:tcW w:w="836" w:type="dxa"/>
            <w:tcBorders>
              <w:top w:val="single" w:sz="4" w:space="0" w:color="auto"/>
              <w:bottom w:val="single" w:sz="4" w:space="0" w:color="auto"/>
            </w:tcBorders>
          </w:tcPr>
          <w:p w14:paraId="35C42C24" w14:textId="3DF5C4C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DE1F6B" w14:textId="77777777" w:rsidR="00C26672" w:rsidRDefault="00C26672" w:rsidP="00C26672">
            <w:pPr>
              <w:jc w:val="center"/>
              <w:rPr>
                <w:lang w:val="en-AU"/>
              </w:rPr>
            </w:pPr>
            <w:r>
              <w:rPr>
                <w:lang w:val="en-AU"/>
              </w:rPr>
              <w:t>11.2.11.1</w:t>
            </w:r>
          </w:p>
        </w:tc>
        <w:tc>
          <w:tcPr>
            <w:tcW w:w="4802" w:type="dxa"/>
            <w:gridSpan w:val="2"/>
            <w:tcBorders>
              <w:top w:val="single" w:sz="4" w:space="0" w:color="auto"/>
              <w:bottom w:val="single" w:sz="4" w:space="0" w:color="auto"/>
              <w:right w:val="single" w:sz="18" w:space="0" w:color="auto"/>
            </w:tcBorders>
          </w:tcPr>
          <w:p w14:paraId="01682A82" w14:textId="77777777" w:rsidR="00C26672" w:rsidRDefault="00C26672" w:rsidP="00C26672">
            <w:pPr>
              <w:jc w:val="both"/>
              <w:rPr>
                <w:rFonts w:ascii="Arial" w:hAnsi="Arial" w:cs="Arial"/>
                <w:bCs/>
              </w:rPr>
            </w:pPr>
            <w:r>
              <w:rPr>
                <w:rFonts w:ascii="Arial" w:hAnsi="Arial" w:cs="Arial"/>
                <w:bCs/>
              </w:rPr>
              <w:t xml:space="preserve">New reference to </w:t>
            </w:r>
            <w:r w:rsidRPr="00D06EDC">
              <w:rPr>
                <w:rFonts w:ascii="Arial" w:hAnsi="Arial" w:cs="Arial"/>
                <w:bCs/>
                <w:i/>
              </w:rPr>
              <w:t>R v Davey</w:t>
            </w:r>
            <w:r>
              <w:rPr>
                <w:rFonts w:ascii="Arial" w:hAnsi="Arial" w:cs="Arial"/>
                <w:bCs/>
              </w:rPr>
              <w:t xml:space="preserve"> [2010] VSCA 346.</w:t>
            </w:r>
          </w:p>
        </w:tc>
      </w:tr>
      <w:tr w:rsidR="00C26672" w14:paraId="0CA2B812" w14:textId="77777777" w:rsidTr="00997D61">
        <w:tc>
          <w:tcPr>
            <w:tcW w:w="1261" w:type="dxa"/>
            <w:gridSpan w:val="2"/>
            <w:tcBorders>
              <w:top w:val="single" w:sz="4" w:space="0" w:color="auto"/>
              <w:left w:val="single" w:sz="18" w:space="0" w:color="auto"/>
              <w:bottom w:val="single" w:sz="4" w:space="0" w:color="auto"/>
            </w:tcBorders>
          </w:tcPr>
          <w:p w14:paraId="16D5FFC7"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2AC240A3" w14:textId="24B0D3E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36660B" w14:textId="77777777"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36F5BEBA" w14:textId="77777777" w:rsidR="00C26672" w:rsidRDefault="00C26672" w:rsidP="00C26672">
            <w:pPr>
              <w:jc w:val="both"/>
              <w:rPr>
                <w:rFonts w:ascii="Arial" w:hAnsi="Arial" w:cs="Arial"/>
                <w:bCs/>
              </w:rPr>
            </w:pPr>
            <w:r>
              <w:rPr>
                <w:rFonts w:ascii="Arial" w:hAnsi="Arial" w:cs="Arial"/>
                <w:bCs/>
              </w:rPr>
              <w:t xml:space="preserve">New cases of </w:t>
            </w:r>
            <w:r w:rsidRPr="00BE083B">
              <w:rPr>
                <w:rFonts w:ascii="Arial" w:hAnsi="Arial" w:cs="Arial"/>
                <w:bCs/>
                <w:i/>
                <w:color w:val="000000"/>
              </w:rPr>
              <w:t>R v Foster</w:t>
            </w:r>
            <w:r w:rsidRPr="00BE083B">
              <w:rPr>
                <w:rFonts w:ascii="Arial" w:hAnsi="Arial" w:cs="Arial"/>
                <w:bCs/>
                <w:color w:val="000000"/>
              </w:rPr>
              <w:t xml:space="preserve"> [2009] VSC 124</w:t>
            </w:r>
            <w:r>
              <w:rPr>
                <w:rFonts w:ascii="Arial" w:hAnsi="Arial" w:cs="Arial"/>
                <w:bCs/>
                <w:color w:val="000000"/>
              </w:rPr>
              <w:t xml:space="preserve">; </w:t>
            </w:r>
            <w:r w:rsidRPr="00BE083B">
              <w:rPr>
                <w:rFonts w:ascii="Arial" w:hAnsi="Arial" w:cs="Arial"/>
                <w:i/>
                <w:color w:val="000000"/>
              </w:rPr>
              <w:t xml:space="preserve">R v Shafik-Eid </w:t>
            </w:r>
            <w:r w:rsidRPr="00BE083B">
              <w:rPr>
                <w:rFonts w:ascii="Arial" w:hAnsi="Arial" w:cs="Arial"/>
                <w:color w:val="000000"/>
              </w:rPr>
              <w:t>[2009] VSCA 217</w:t>
            </w:r>
            <w:r>
              <w:rPr>
                <w:rFonts w:ascii="Arial" w:hAnsi="Arial" w:cs="Arial"/>
                <w:bCs/>
              </w:rPr>
              <w:t xml:space="preserve">; </w:t>
            </w:r>
            <w:r w:rsidRPr="00D06EDC">
              <w:rPr>
                <w:rFonts w:ascii="Arial" w:hAnsi="Arial" w:cs="Arial"/>
                <w:bCs/>
                <w:i/>
              </w:rPr>
              <w:t>R v White</w:t>
            </w:r>
            <w:r>
              <w:rPr>
                <w:rFonts w:ascii="Arial" w:hAnsi="Arial" w:cs="Arial"/>
                <w:bCs/>
              </w:rPr>
              <w:t xml:space="preserve"> [2009] VSCA 177; </w:t>
            </w:r>
            <w:r w:rsidRPr="00D06EDC">
              <w:rPr>
                <w:rFonts w:ascii="Arial" w:hAnsi="Arial" w:cs="Arial"/>
                <w:bCs/>
                <w:i/>
              </w:rPr>
              <w:t>R v Miller</w:t>
            </w:r>
            <w:r>
              <w:rPr>
                <w:rFonts w:ascii="Arial" w:hAnsi="Arial" w:cs="Arial"/>
                <w:bCs/>
              </w:rPr>
              <w:t xml:space="preserve"> [2010] VSC 326.  New references to </w:t>
            </w:r>
            <w:r w:rsidRPr="00BE083B">
              <w:rPr>
                <w:rFonts w:ascii="Arial" w:hAnsi="Arial" w:cs="Arial"/>
                <w:i/>
                <w:color w:val="000000"/>
              </w:rPr>
              <w:t>DPP v Vincent</w:t>
            </w:r>
            <w:r w:rsidRPr="00BE083B">
              <w:rPr>
                <w:rFonts w:ascii="Arial" w:hAnsi="Arial" w:cs="Arial"/>
                <w:color w:val="000000"/>
              </w:rPr>
              <w:t xml:space="preserve"> [2009] VSCA 87 at [27]; </w:t>
            </w:r>
            <w:r w:rsidRPr="00BE083B">
              <w:rPr>
                <w:rFonts w:ascii="Arial" w:hAnsi="Arial" w:cs="Arial"/>
                <w:i/>
                <w:color w:val="000000"/>
              </w:rPr>
              <w:t>R v Kinnear</w:t>
            </w:r>
            <w:r w:rsidRPr="00BE083B">
              <w:rPr>
                <w:rFonts w:ascii="Arial" w:hAnsi="Arial" w:cs="Arial"/>
                <w:color w:val="000000"/>
              </w:rPr>
              <w:t xml:space="preserve"> [2009] VSCA 104 at [19]; </w:t>
            </w:r>
            <w:r w:rsidRPr="00BE083B">
              <w:rPr>
                <w:rFonts w:ascii="Arial" w:hAnsi="Arial" w:cs="Arial"/>
                <w:i/>
                <w:color w:val="000000"/>
              </w:rPr>
              <w:t xml:space="preserve">R v Cheney </w:t>
            </w:r>
            <w:r w:rsidRPr="00BE083B">
              <w:rPr>
                <w:rFonts w:ascii="Arial" w:hAnsi="Arial" w:cs="Arial"/>
                <w:color w:val="000000"/>
              </w:rPr>
              <w:t>[2009] VSC 154 at [57]</w:t>
            </w:r>
            <w:r w:rsidRPr="00BE083B">
              <w:rPr>
                <w:rFonts w:ascii="Arial" w:hAnsi="Arial" w:cs="Arial"/>
                <w:i/>
                <w:color w:val="000000"/>
              </w:rPr>
              <w:t xml:space="preserve">; R v Baxter </w:t>
            </w:r>
            <w:r w:rsidRPr="00BE083B">
              <w:rPr>
                <w:rFonts w:ascii="Arial" w:hAnsi="Arial" w:cs="Arial"/>
                <w:color w:val="000000"/>
              </w:rPr>
              <w:t>[2009] VSC 180 at [35] &amp; [52];</w:t>
            </w:r>
            <w:r w:rsidRPr="00BE083B">
              <w:rPr>
                <w:rFonts w:ascii="Arial" w:hAnsi="Arial" w:cs="Arial"/>
                <w:i/>
                <w:color w:val="000000"/>
              </w:rPr>
              <w:t xml:space="preserve"> DPP v Fox (Sentence) </w:t>
            </w:r>
            <w:r w:rsidRPr="00BE083B">
              <w:rPr>
                <w:rFonts w:ascii="Arial" w:hAnsi="Arial" w:cs="Arial"/>
                <w:color w:val="000000"/>
              </w:rPr>
              <w:t xml:space="preserve">[2009] VSC 189 at [19]&amp; [22]; </w:t>
            </w:r>
            <w:r w:rsidRPr="00BE083B">
              <w:rPr>
                <w:rFonts w:ascii="Arial" w:hAnsi="Arial" w:cs="Arial"/>
                <w:i/>
                <w:color w:val="000000"/>
              </w:rPr>
              <w:t xml:space="preserve">DPP v Lewis </w:t>
            </w:r>
            <w:r w:rsidRPr="00BE083B">
              <w:rPr>
                <w:rFonts w:ascii="Arial" w:hAnsi="Arial" w:cs="Arial"/>
                <w:color w:val="000000"/>
              </w:rPr>
              <w:t xml:space="preserve">[2009] VSC 334 at [24]; </w:t>
            </w:r>
            <w:r w:rsidRPr="00BE083B">
              <w:rPr>
                <w:rFonts w:ascii="Arial" w:hAnsi="Arial" w:cs="Arial"/>
                <w:i/>
                <w:color w:val="000000"/>
              </w:rPr>
              <w:t>R v Hosking</w:t>
            </w:r>
            <w:r w:rsidRPr="00BE083B">
              <w:rPr>
                <w:rFonts w:ascii="Arial" w:hAnsi="Arial" w:cs="Arial"/>
                <w:color w:val="000000"/>
              </w:rPr>
              <w:t xml:space="preserve"> [</w:t>
            </w:r>
            <w:r w:rsidRPr="00BE083B">
              <w:rPr>
                <w:rFonts w:ascii="Arial" w:hAnsi="Arial" w:cs="Arial"/>
                <w:noProof/>
                <w:color w:val="000000"/>
              </w:rPr>
              <w:t>2009</w:t>
            </w:r>
            <w:r w:rsidRPr="00BE083B">
              <w:rPr>
                <w:rFonts w:ascii="Arial" w:hAnsi="Arial" w:cs="Arial"/>
                <w:color w:val="000000"/>
              </w:rPr>
              <w:t xml:space="preserve">] VSC 549 at [47]-[54]; </w:t>
            </w:r>
            <w:r w:rsidRPr="00BE083B">
              <w:rPr>
                <w:rFonts w:ascii="Arial" w:hAnsi="Arial" w:cs="Arial"/>
                <w:i/>
                <w:color w:val="000000"/>
              </w:rPr>
              <w:t>R v Alexopoulos</w:t>
            </w:r>
            <w:r w:rsidRPr="00BE083B">
              <w:rPr>
                <w:rFonts w:ascii="Arial" w:hAnsi="Arial" w:cs="Arial"/>
                <w:color w:val="000000"/>
              </w:rPr>
              <w:t xml:space="preserve"> [2010] VSCA 52 at [55]; </w:t>
            </w:r>
            <w:r w:rsidRPr="00BE083B">
              <w:rPr>
                <w:rFonts w:ascii="Arial" w:hAnsi="Arial" w:cs="Arial"/>
                <w:i/>
                <w:color w:val="000000"/>
              </w:rPr>
              <w:t xml:space="preserve">R v Secombe and Butkovic </w:t>
            </w:r>
            <w:r w:rsidRPr="00BE083B">
              <w:rPr>
                <w:rFonts w:ascii="Arial" w:hAnsi="Arial" w:cs="Arial"/>
                <w:color w:val="000000"/>
              </w:rPr>
              <w:t xml:space="preserve">[2010] VSCA 58 at [106]-[111]; </w:t>
            </w:r>
            <w:r w:rsidRPr="00BE083B">
              <w:rPr>
                <w:rFonts w:ascii="Arial" w:hAnsi="Arial" w:cs="Arial"/>
                <w:i/>
                <w:color w:val="000000"/>
              </w:rPr>
              <w:t>R v Londrigan</w:t>
            </w:r>
            <w:r w:rsidRPr="00BE083B">
              <w:rPr>
                <w:rFonts w:ascii="Arial" w:hAnsi="Arial" w:cs="Arial"/>
                <w:color w:val="000000"/>
              </w:rPr>
              <w:t xml:space="preserve"> [2010] VSCA 81 at [24-[27]; </w:t>
            </w:r>
            <w:r w:rsidRPr="00BE083B">
              <w:rPr>
                <w:rFonts w:ascii="Arial" w:hAnsi="Arial" w:cs="Arial"/>
                <w:i/>
                <w:color w:val="000000"/>
              </w:rPr>
              <w:t>DPP (</w:t>
            </w:r>
            <w:proofErr w:type="spellStart"/>
            <w:r w:rsidRPr="00BE083B">
              <w:rPr>
                <w:rFonts w:ascii="Arial" w:hAnsi="Arial" w:cs="Arial"/>
                <w:i/>
                <w:color w:val="000000"/>
              </w:rPr>
              <w:t>Cth</w:t>
            </w:r>
            <w:proofErr w:type="spellEnd"/>
            <w:r w:rsidRPr="00BE083B">
              <w:rPr>
                <w:rFonts w:ascii="Arial" w:hAnsi="Arial" w:cs="Arial"/>
                <w:i/>
                <w:color w:val="000000"/>
              </w:rPr>
              <w:t>) v Parfrey</w:t>
            </w:r>
            <w:r w:rsidRPr="00BE083B">
              <w:rPr>
                <w:rFonts w:ascii="Arial" w:hAnsi="Arial" w:cs="Arial"/>
                <w:color w:val="000000"/>
              </w:rPr>
              <w:t xml:space="preserve"> [2010] VSCA 212 at [28]; </w:t>
            </w:r>
            <w:r w:rsidRPr="00BE083B">
              <w:rPr>
                <w:rFonts w:ascii="Arial" w:hAnsi="Arial" w:cs="Arial"/>
                <w:i/>
                <w:color w:val="000000"/>
              </w:rPr>
              <w:t>R v Dutton</w:t>
            </w:r>
            <w:r w:rsidRPr="00BE083B">
              <w:rPr>
                <w:rFonts w:ascii="Arial" w:hAnsi="Arial" w:cs="Arial"/>
                <w:color w:val="000000"/>
              </w:rPr>
              <w:t xml:space="preserve"> [2010] VSC 107 at [40]; </w:t>
            </w:r>
            <w:r w:rsidRPr="00BE083B">
              <w:rPr>
                <w:rFonts w:ascii="Arial" w:hAnsi="Arial" w:cs="Arial"/>
                <w:i/>
                <w:color w:val="000000"/>
              </w:rPr>
              <w:t xml:space="preserve">R v </w:t>
            </w:r>
            <w:proofErr w:type="spellStart"/>
            <w:r w:rsidRPr="00BE083B">
              <w:rPr>
                <w:rFonts w:ascii="Arial" w:hAnsi="Arial" w:cs="Arial"/>
                <w:i/>
                <w:color w:val="000000"/>
              </w:rPr>
              <w:t>Traycevska</w:t>
            </w:r>
            <w:proofErr w:type="spellEnd"/>
            <w:r w:rsidRPr="00BE083B">
              <w:rPr>
                <w:rFonts w:ascii="Arial" w:hAnsi="Arial" w:cs="Arial"/>
                <w:color w:val="000000"/>
              </w:rPr>
              <w:t xml:space="preserve"> [2010] VSC 270 at [34]-[37]; </w:t>
            </w:r>
            <w:r w:rsidRPr="00BE083B">
              <w:rPr>
                <w:rFonts w:ascii="Arial" w:hAnsi="Arial" w:cs="Arial"/>
                <w:i/>
                <w:color w:val="000000"/>
              </w:rPr>
              <w:t>R v Davis</w:t>
            </w:r>
            <w:r w:rsidRPr="00BE083B">
              <w:rPr>
                <w:rFonts w:ascii="Arial" w:hAnsi="Arial" w:cs="Arial"/>
                <w:color w:val="000000"/>
              </w:rPr>
              <w:t xml:space="preserve"> [2010] VSC 274 at [26]-[31]; </w:t>
            </w:r>
            <w:r w:rsidRPr="00BE083B">
              <w:rPr>
                <w:rFonts w:ascii="Arial" w:hAnsi="Arial" w:cs="Arial"/>
                <w:i/>
                <w:color w:val="000000"/>
              </w:rPr>
              <w:t>R v Fitchett</w:t>
            </w:r>
            <w:r w:rsidRPr="00BE083B">
              <w:rPr>
                <w:rFonts w:ascii="Arial" w:hAnsi="Arial" w:cs="Arial"/>
                <w:color w:val="000000"/>
              </w:rPr>
              <w:t xml:space="preserve"> [2010] VSC 393 at [23]; </w:t>
            </w:r>
            <w:r w:rsidRPr="00BE083B">
              <w:rPr>
                <w:rFonts w:ascii="Arial" w:hAnsi="Arial" w:cs="Arial"/>
                <w:i/>
                <w:color w:val="000000"/>
              </w:rPr>
              <w:t>R v Gray</w:t>
            </w:r>
            <w:r w:rsidRPr="00BE083B">
              <w:rPr>
                <w:rFonts w:ascii="Arial" w:hAnsi="Arial" w:cs="Arial"/>
                <w:color w:val="000000"/>
              </w:rPr>
              <w:t xml:space="preserve"> [2010] VSCA 312; </w:t>
            </w:r>
            <w:r w:rsidRPr="00BE083B">
              <w:rPr>
                <w:rFonts w:ascii="Arial" w:hAnsi="Arial" w:cs="Arial"/>
                <w:i/>
                <w:color w:val="000000"/>
              </w:rPr>
              <w:t>R v Ashton</w:t>
            </w:r>
            <w:r w:rsidRPr="00BE083B">
              <w:rPr>
                <w:rFonts w:ascii="Arial" w:hAnsi="Arial" w:cs="Arial"/>
                <w:color w:val="000000"/>
              </w:rPr>
              <w:t xml:space="preserve"> [2010] VSCA 329; </w:t>
            </w:r>
            <w:r w:rsidRPr="00BE083B">
              <w:rPr>
                <w:rFonts w:ascii="Arial" w:hAnsi="Arial" w:cs="Arial"/>
                <w:i/>
                <w:color w:val="000000"/>
              </w:rPr>
              <w:t>R v Davey</w:t>
            </w:r>
            <w:r w:rsidRPr="00BE083B">
              <w:rPr>
                <w:rFonts w:ascii="Arial" w:hAnsi="Arial" w:cs="Arial"/>
                <w:color w:val="000000"/>
              </w:rPr>
              <w:t xml:space="preserve"> [2010] VSCA 346; </w:t>
            </w:r>
            <w:r w:rsidRPr="00BE083B">
              <w:rPr>
                <w:rFonts w:ascii="Arial" w:hAnsi="Arial" w:cs="Arial"/>
                <w:i/>
                <w:color w:val="000000"/>
              </w:rPr>
              <w:t xml:space="preserve">R v </w:t>
            </w:r>
            <w:proofErr w:type="spellStart"/>
            <w:r w:rsidRPr="00BE083B">
              <w:rPr>
                <w:rFonts w:ascii="Arial" w:hAnsi="Arial" w:cs="Arial"/>
                <w:i/>
                <w:color w:val="000000"/>
              </w:rPr>
              <w:t>Koelman</w:t>
            </w:r>
            <w:proofErr w:type="spellEnd"/>
            <w:r w:rsidRPr="00BE083B">
              <w:rPr>
                <w:rFonts w:ascii="Arial" w:hAnsi="Arial" w:cs="Arial"/>
                <w:color w:val="000000"/>
              </w:rPr>
              <w:t xml:space="preserve"> [2010] VSC 561; </w:t>
            </w:r>
            <w:r w:rsidRPr="00BE083B">
              <w:rPr>
                <w:rFonts w:ascii="Arial" w:hAnsi="Arial" w:cs="Arial"/>
                <w:i/>
                <w:color w:val="000000"/>
              </w:rPr>
              <w:t xml:space="preserve">R v </w:t>
            </w:r>
            <w:proofErr w:type="spellStart"/>
            <w:r w:rsidRPr="00BE083B">
              <w:rPr>
                <w:rFonts w:ascii="Arial" w:hAnsi="Arial" w:cs="Arial"/>
                <w:i/>
                <w:color w:val="000000"/>
              </w:rPr>
              <w:t>Plail</w:t>
            </w:r>
            <w:proofErr w:type="spellEnd"/>
            <w:r w:rsidRPr="00BE083B">
              <w:rPr>
                <w:rFonts w:ascii="Arial" w:hAnsi="Arial" w:cs="Arial"/>
                <w:color w:val="000000"/>
              </w:rPr>
              <w:t xml:space="preserve"> [2010] VSC 600 at [34]-[40];</w:t>
            </w:r>
            <w:r w:rsidRPr="00BE083B">
              <w:rPr>
                <w:rFonts w:ascii="Arial" w:hAnsi="Arial" w:cs="Arial"/>
                <w:i/>
                <w:color w:val="000000"/>
              </w:rPr>
              <w:t xml:space="preserve"> R v </w:t>
            </w:r>
            <w:proofErr w:type="spellStart"/>
            <w:r w:rsidRPr="00BE083B">
              <w:rPr>
                <w:rFonts w:ascii="Arial" w:hAnsi="Arial" w:cs="Arial"/>
                <w:i/>
                <w:color w:val="000000"/>
              </w:rPr>
              <w:t>Dimitrakis</w:t>
            </w:r>
            <w:proofErr w:type="spellEnd"/>
            <w:r w:rsidRPr="00BE083B">
              <w:rPr>
                <w:rFonts w:ascii="Arial" w:hAnsi="Arial" w:cs="Arial"/>
                <w:color w:val="000000"/>
              </w:rPr>
              <w:t xml:space="preserve"> [2010] VSC 614 at [45]-[57]; </w:t>
            </w:r>
            <w:r w:rsidRPr="00BE083B">
              <w:rPr>
                <w:rFonts w:ascii="Arial" w:hAnsi="Arial" w:cs="Arial"/>
                <w:i/>
                <w:color w:val="000000"/>
              </w:rPr>
              <w:t>R v Fletcher &amp; Or</w:t>
            </w:r>
            <w:r w:rsidRPr="00BE083B">
              <w:rPr>
                <w:rFonts w:ascii="Arial" w:hAnsi="Arial" w:cs="Arial"/>
                <w:color w:val="000000"/>
              </w:rPr>
              <w:t xml:space="preserve"> [2011] VSCA 4.</w:t>
            </w:r>
          </w:p>
        </w:tc>
      </w:tr>
      <w:tr w:rsidR="00C26672" w14:paraId="1FD0A862" w14:textId="77777777" w:rsidTr="00997D61">
        <w:tc>
          <w:tcPr>
            <w:tcW w:w="1261" w:type="dxa"/>
            <w:gridSpan w:val="2"/>
            <w:tcBorders>
              <w:top w:val="single" w:sz="4" w:space="0" w:color="auto"/>
              <w:left w:val="single" w:sz="18" w:space="0" w:color="auto"/>
              <w:bottom w:val="single" w:sz="4" w:space="0" w:color="auto"/>
            </w:tcBorders>
          </w:tcPr>
          <w:p w14:paraId="597C3D7D"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0E4FD209" w14:textId="57FDBEF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394CC8"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5C436042" w14:textId="77777777" w:rsidR="00C26672" w:rsidRDefault="00C26672" w:rsidP="00C26672">
            <w:pPr>
              <w:jc w:val="both"/>
              <w:rPr>
                <w:rFonts w:ascii="Arial" w:hAnsi="Arial" w:cs="Arial"/>
                <w:bCs/>
              </w:rPr>
            </w:pPr>
            <w:r>
              <w:rPr>
                <w:rFonts w:ascii="Arial" w:hAnsi="Arial" w:cs="Arial"/>
                <w:bCs/>
              </w:rPr>
              <w:t xml:space="preserve">New case of </w:t>
            </w:r>
            <w:r w:rsidRPr="00893CB9">
              <w:rPr>
                <w:rFonts w:ascii="Arial" w:hAnsi="Arial" w:cs="Arial"/>
                <w:bCs/>
                <w:i/>
              </w:rPr>
              <w:t>DPP v Lovett</w:t>
            </w:r>
            <w:r>
              <w:rPr>
                <w:rFonts w:ascii="Arial" w:hAnsi="Arial" w:cs="Arial"/>
                <w:bCs/>
              </w:rPr>
              <w:t xml:space="preserve"> [2008] VSCA 262.  New reference to </w:t>
            </w:r>
            <w:r w:rsidRPr="00893CB9">
              <w:rPr>
                <w:rFonts w:ascii="Arial" w:hAnsi="Arial" w:cs="Arial"/>
                <w:bCs/>
                <w:i/>
              </w:rPr>
              <w:t xml:space="preserve">R v Kulla </w:t>
            </w:r>
            <w:proofErr w:type="spellStart"/>
            <w:r w:rsidRPr="00893CB9">
              <w:rPr>
                <w:rFonts w:ascii="Arial" w:hAnsi="Arial" w:cs="Arial"/>
                <w:bCs/>
                <w:i/>
              </w:rPr>
              <w:t>Kulla</w:t>
            </w:r>
            <w:proofErr w:type="spellEnd"/>
            <w:r>
              <w:rPr>
                <w:rFonts w:ascii="Arial" w:hAnsi="Arial" w:cs="Arial"/>
                <w:bCs/>
              </w:rPr>
              <w:t xml:space="preserve"> [2010] VSC 60.</w:t>
            </w:r>
          </w:p>
        </w:tc>
      </w:tr>
      <w:tr w:rsidR="00C26672" w14:paraId="3AC4654D" w14:textId="77777777" w:rsidTr="00997D61">
        <w:tc>
          <w:tcPr>
            <w:tcW w:w="1261" w:type="dxa"/>
            <w:gridSpan w:val="2"/>
            <w:tcBorders>
              <w:top w:val="single" w:sz="4" w:space="0" w:color="auto"/>
              <w:left w:val="single" w:sz="18" w:space="0" w:color="auto"/>
              <w:bottom w:val="single" w:sz="4" w:space="0" w:color="auto"/>
            </w:tcBorders>
          </w:tcPr>
          <w:p w14:paraId="22D87A5D"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65DB158E" w14:textId="67F11D7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0D6C546"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6A5ADC5A" w14:textId="77777777" w:rsidR="00C26672" w:rsidRDefault="00C26672" w:rsidP="00C26672">
            <w:pPr>
              <w:jc w:val="both"/>
              <w:rPr>
                <w:rFonts w:ascii="Arial" w:hAnsi="Arial" w:cs="Arial"/>
                <w:bCs/>
              </w:rPr>
            </w:pPr>
            <w:r>
              <w:rPr>
                <w:rFonts w:ascii="Arial" w:hAnsi="Arial" w:cs="Arial"/>
                <w:bCs/>
              </w:rPr>
              <w:t xml:space="preserve">Heading of section amended to “Effect of ill health and/or age”.  New case of </w:t>
            </w:r>
            <w:r w:rsidRPr="00893CB9">
              <w:rPr>
                <w:rFonts w:ascii="Arial" w:hAnsi="Arial" w:cs="Arial"/>
                <w:bCs/>
                <w:i/>
              </w:rPr>
              <w:t>R v AMP</w:t>
            </w:r>
            <w:r>
              <w:rPr>
                <w:rFonts w:ascii="Arial" w:hAnsi="Arial" w:cs="Arial"/>
                <w:bCs/>
              </w:rPr>
              <w:t xml:space="preserve"> [2010] VSCA 48.  New reference to </w:t>
            </w:r>
            <w:r w:rsidRPr="00893CB9">
              <w:rPr>
                <w:rFonts w:ascii="Arial" w:hAnsi="Arial" w:cs="Arial"/>
                <w:bCs/>
                <w:i/>
              </w:rPr>
              <w:t xml:space="preserve">R v </w:t>
            </w:r>
            <w:proofErr w:type="spellStart"/>
            <w:r w:rsidRPr="00893CB9">
              <w:rPr>
                <w:rFonts w:ascii="Arial" w:hAnsi="Arial" w:cs="Arial"/>
                <w:bCs/>
                <w:i/>
              </w:rPr>
              <w:t>Kuoth</w:t>
            </w:r>
            <w:proofErr w:type="spellEnd"/>
            <w:r>
              <w:rPr>
                <w:rFonts w:ascii="Arial" w:hAnsi="Arial" w:cs="Arial"/>
                <w:bCs/>
              </w:rPr>
              <w:t xml:space="preserve"> [2010] VSCA 103.</w:t>
            </w:r>
          </w:p>
        </w:tc>
      </w:tr>
      <w:tr w:rsidR="00C26672" w14:paraId="21616E6D" w14:textId="77777777" w:rsidTr="00997D61">
        <w:tc>
          <w:tcPr>
            <w:tcW w:w="1261" w:type="dxa"/>
            <w:gridSpan w:val="2"/>
            <w:tcBorders>
              <w:top w:val="single" w:sz="4" w:space="0" w:color="auto"/>
              <w:left w:val="single" w:sz="18" w:space="0" w:color="auto"/>
              <w:bottom w:val="single" w:sz="4" w:space="0" w:color="auto"/>
            </w:tcBorders>
          </w:tcPr>
          <w:p w14:paraId="1B6F1770"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0FE2DCB6" w14:textId="5EF7900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D39EE5D"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027A1AC3" w14:textId="77777777" w:rsidR="00C26672" w:rsidRDefault="00C26672" w:rsidP="00C26672">
            <w:pPr>
              <w:jc w:val="both"/>
              <w:rPr>
                <w:rFonts w:ascii="Arial" w:hAnsi="Arial" w:cs="Arial"/>
                <w:bCs/>
              </w:rPr>
            </w:pPr>
            <w:r>
              <w:rPr>
                <w:rFonts w:ascii="Arial" w:hAnsi="Arial" w:cs="Arial"/>
                <w:bCs/>
              </w:rPr>
              <w:t xml:space="preserve">New references to </w:t>
            </w:r>
            <w:r w:rsidRPr="00BE083B">
              <w:rPr>
                <w:rFonts w:ascii="Arial" w:hAnsi="Arial" w:cs="Arial"/>
                <w:i/>
                <w:color w:val="000000"/>
              </w:rPr>
              <w:t>R v RL</w:t>
            </w:r>
            <w:r w:rsidRPr="00BE083B">
              <w:rPr>
                <w:rFonts w:ascii="Arial" w:hAnsi="Arial" w:cs="Arial"/>
                <w:color w:val="000000"/>
              </w:rPr>
              <w:t xml:space="preserve"> [2009] VSCA 95 at [54]-[58]; </w:t>
            </w:r>
            <w:r w:rsidRPr="00BE083B">
              <w:rPr>
                <w:rFonts w:ascii="Arial" w:hAnsi="Arial" w:cs="Arial"/>
                <w:i/>
                <w:color w:val="000000"/>
              </w:rPr>
              <w:t>DPP v McInnes</w:t>
            </w:r>
            <w:r w:rsidRPr="00BE083B">
              <w:rPr>
                <w:rFonts w:ascii="Arial" w:hAnsi="Arial" w:cs="Arial"/>
                <w:color w:val="000000"/>
              </w:rPr>
              <w:t xml:space="preserve"> [2009] VSCA 144 at [10]-[12]; </w:t>
            </w:r>
            <w:r w:rsidRPr="00BE083B">
              <w:rPr>
                <w:rFonts w:ascii="Arial" w:hAnsi="Arial" w:cs="Arial"/>
                <w:i/>
                <w:color w:val="000000"/>
              </w:rPr>
              <w:t>R v ONA</w:t>
            </w:r>
            <w:r w:rsidRPr="00BE083B">
              <w:rPr>
                <w:rFonts w:ascii="Arial" w:hAnsi="Arial" w:cs="Arial"/>
                <w:color w:val="000000"/>
              </w:rPr>
              <w:t xml:space="preserve"> [2009] VSCA 146 at [34]-[47]; </w:t>
            </w:r>
            <w:r w:rsidRPr="00BE083B">
              <w:rPr>
                <w:rFonts w:ascii="Arial" w:hAnsi="Arial" w:cs="Arial"/>
                <w:i/>
                <w:color w:val="000000"/>
              </w:rPr>
              <w:t>DPP v WRJ</w:t>
            </w:r>
            <w:r w:rsidRPr="00BE083B">
              <w:rPr>
                <w:rFonts w:ascii="Arial" w:hAnsi="Arial" w:cs="Arial"/>
                <w:color w:val="000000"/>
              </w:rPr>
              <w:t xml:space="preserve"> [2009] VSCA 174 at [14]-[24]; </w:t>
            </w:r>
            <w:r w:rsidRPr="00BE083B">
              <w:rPr>
                <w:rFonts w:ascii="Arial" w:hAnsi="Arial" w:cs="Arial"/>
                <w:i/>
                <w:color w:val="000000"/>
              </w:rPr>
              <w:t>R v NJD</w:t>
            </w:r>
            <w:r w:rsidRPr="00BE083B">
              <w:rPr>
                <w:rFonts w:ascii="Arial" w:hAnsi="Arial" w:cs="Arial"/>
                <w:color w:val="000000"/>
              </w:rPr>
              <w:t xml:space="preserve"> [2010] VSCA 84 at [71]-[74]; </w:t>
            </w:r>
            <w:r w:rsidRPr="00BE083B">
              <w:rPr>
                <w:rFonts w:ascii="Arial" w:hAnsi="Arial" w:cs="Arial"/>
                <w:i/>
                <w:color w:val="000000"/>
              </w:rPr>
              <w:t xml:space="preserve">R v </w:t>
            </w:r>
            <w:proofErr w:type="spellStart"/>
            <w:r w:rsidRPr="00BE083B">
              <w:rPr>
                <w:rFonts w:ascii="Arial" w:hAnsi="Arial" w:cs="Arial"/>
                <w:i/>
                <w:color w:val="000000"/>
              </w:rPr>
              <w:t>Malikovski</w:t>
            </w:r>
            <w:proofErr w:type="spellEnd"/>
            <w:r w:rsidRPr="00BE083B">
              <w:rPr>
                <w:rFonts w:ascii="Arial" w:hAnsi="Arial" w:cs="Arial"/>
                <w:color w:val="000000"/>
              </w:rPr>
              <w:t xml:space="preserve"> [2010] VSCA 130 at [43] &amp; [52]-[53]; </w:t>
            </w:r>
            <w:r w:rsidRPr="00BE083B">
              <w:rPr>
                <w:rFonts w:ascii="Arial" w:hAnsi="Arial" w:cs="Arial"/>
                <w:i/>
                <w:color w:val="000000"/>
              </w:rPr>
              <w:t>R v Barrett</w:t>
            </w:r>
            <w:r w:rsidRPr="00BE083B">
              <w:rPr>
                <w:rFonts w:ascii="Arial" w:hAnsi="Arial" w:cs="Arial"/>
                <w:color w:val="000000"/>
              </w:rPr>
              <w:t xml:space="preserve"> [2010] VSCA 133 at [32]-[38]; </w:t>
            </w:r>
            <w:r w:rsidRPr="00BE083B">
              <w:rPr>
                <w:rFonts w:ascii="Arial" w:hAnsi="Arial" w:cs="Arial"/>
                <w:i/>
                <w:color w:val="000000"/>
              </w:rPr>
              <w:t>R v Hennessy</w:t>
            </w:r>
            <w:r w:rsidRPr="00BE083B">
              <w:rPr>
                <w:rFonts w:ascii="Arial" w:hAnsi="Arial" w:cs="Arial"/>
                <w:color w:val="000000"/>
              </w:rPr>
              <w:t xml:space="preserve"> [2010] VSCA 297; </w:t>
            </w:r>
            <w:r w:rsidRPr="00BE083B">
              <w:rPr>
                <w:rFonts w:ascii="Arial" w:hAnsi="Arial" w:cs="Arial"/>
                <w:i/>
                <w:color w:val="000000"/>
              </w:rPr>
              <w:t xml:space="preserve">R v Chandler &amp; </w:t>
            </w:r>
            <w:proofErr w:type="spellStart"/>
            <w:r w:rsidRPr="00BE083B">
              <w:rPr>
                <w:rFonts w:ascii="Arial" w:hAnsi="Arial" w:cs="Arial"/>
                <w:i/>
                <w:color w:val="000000"/>
              </w:rPr>
              <w:t>Paksoy</w:t>
            </w:r>
            <w:proofErr w:type="spellEnd"/>
            <w:r w:rsidRPr="00BE083B">
              <w:rPr>
                <w:rFonts w:ascii="Arial" w:hAnsi="Arial" w:cs="Arial"/>
                <w:color w:val="000000"/>
              </w:rPr>
              <w:t xml:space="preserve"> [2010] VSCA 338 at [16].</w:t>
            </w:r>
          </w:p>
        </w:tc>
      </w:tr>
      <w:tr w:rsidR="00C26672" w14:paraId="343DE0DF" w14:textId="77777777" w:rsidTr="00997D61">
        <w:tc>
          <w:tcPr>
            <w:tcW w:w="1261" w:type="dxa"/>
            <w:gridSpan w:val="2"/>
            <w:tcBorders>
              <w:top w:val="single" w:sz="4" w:space="0" w:color="auto"/>
              <w:left w:val="single" w:sz="18" w:space="0" w:color="auto"/>
              <w:bottom w:val="single" w:sz="4" w:space="0" w:color="auto"/>
            </w:tcBorders>
          </w:tcPr>
          <w:p w14:paraId="31D61F4C"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7E7B6CF7" w14:textId="5FC98A9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0102F13" w14:textId="77777777" w:rsidR="00C26672" w:rsidRDefault="00C26672" w:rsidP="00C26672">
            <w:pPr>
              <w:jc w:val="center"/>
              <w:rPr>
                <w:lang w:val="en-AU"/>
              </w:rPr>
            </w:pPr>
            <w:r>
              <w:rPr>
                <w:lang w:val="en-AU"/>
              </w:rPr>
              <w:t>11.2.16</w:t>
            </w:r>
          </w:p>
        </w:tc>
        <w:tc>
          <w:tcPr>
            <w:tcW w:w="4802" w:type="dxa"/>
            <w:gridSpan w:val="2"/>
            <w:tcBorders>
              <w:top w:val="single" w:sz="4" w:space="0" w:color="auto"/>
              <w:bottom w:val="single" w:sz="4" w:space="0" w:color="auto"/>
              <w:right w:val="single" w:sz="18" w:space="0" w:color="auto"/>
            </w:tcBorders>
          </w:tcPr>
          <w:p w14:paraId="67EAC2BE" w14:textId="77777777" w:rsidR="00C26672" w:rsidRDefault="00C26672" w:rsidP="00C26672">
            <w:pPr>
              <w:jc w:val="both"/>
              <w:rPr>
                <w:rFonts w:ascii="Arial" w:hAnsi="Arial" w:cs="Arial"/>
                <w:bCs/>
              </w:rPr>
            </w:pPr>
            <w:r>
              <w:rPr>
                <w:rFonts w:ascii="Arial" w:hAnsi="Arial" w:cs="Arial"/>
                <w:bCs/>
              </w:rPr>
              <w:t xml:space="preserve">New case of </w:t>
            </w:r>
            <w:r w:rsidRPr="00AF5D59">
              <w:rPr>
                <w:rFonts w:ascii="Arial" w:hAnsi="Arial" w:cs="Arial"/>
                <w:bCs/>
                <w:i/>
              </w:rPr>
              <w:t>R v Ibrahim</w:t>
            </w:r>
            <w:r>
              <w:rPr>
                <w:rFonts w:ascii="Arial" w:hAnsi="Arial" w:cs="Arial"/>
                <w:bCs/>
              </w:rPr>
              <w:t xml:space="preserve"> [2010] VSC 333.</w:t>
            </w:r>
          </w:p>
        </w:tc>
      </w:tr>
      <w:tr w:rsidR="00C26672" w14:paraId="7AE2B19E" w14:textId="77777777" w:rsidTr="00997D61">
        <w:tc>
          <w:tcPr>
            <w:tcW w:w="1261" w:type="dxa"/>
            <w:gridSpan w:val="2"/>
            <w:tcBorders>
              <w:top w:val="single" w:sz="4" w:space="0" w:color="auto"/>
              <w:left w:val="single" w:sz="18" w:space="0" w:color="auto"/>
              <w:bottom w:val="single" w:sz="4" w:space="0" w:color="auto"/>
            </w:tcBorders>
          </w:tcPr>
          <w:p w14:paraId="44E8896D"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27ED0034" w14:textId="17D1AF8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A2D8A0E" w14:textId="77777777" w:rsidR="00C26672" w:rsidRDefault="00C26672" w:rsidP="00C26672">
            <w:pPr>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501619A5" w14:textId="77777777" w:rsidR="00C26672" w:rsidRDefault="00C26672" w:rsidP="00C26672">
            <w:pPr>
              <w:jc w:val="both"/>
              <w:rPr>
                <w:rFonts w:ascii="Arial" w:hAnsi="Arial" w:cs="Arial"/>
                <w:bCs/>
              </w:rPr>
            </w:pPr>
            <w:r>
              <w:rPr>
                <w:rFonts w:ascii="Arial" w:hAnsi="Arial" w:cs="Arial"/>
                <w:bCs/>
              </w:rPr>
              <w:t xml:space="preserve">New case of </w:t>
            </w:r>
            <w:r w:rsidRPr="00AF5D59">
              <w:rPr>
                <w:rFonts w:ascii="Arial" w:hAnsi="Arial" w:cs="Arial"/>
                <w:bCs/>
                <w:i/>
              </w:rPr>
              <w:t>R v Hasan</w:t>
            </w:r>
            <w:r>
              <w:rPr>
                <w:rFonts w:ascii="Arial" w:hAnsi="Arial" w:cs="Arial"/>
                <w:bCs/>
              </w:rPr>
              <w:t xml:space="preserve"> [2010] VSCA 352.</w:t>
            </w:r>
          </w:p>
        </w:tc>
      </w:tr>
      <w:tr w:rsidR="00C26672" w14:paraId="7437ED1E" w14:textId="77777777" w:rsidTr="00997D61">
        <w:tc>
          <w:tcPr>
            <w:tcW w:w="1261" w:type="dxa"/>
            <w:gridSpan w:val="2"/>
            <w:tcBorders>
              <w:top w:val="single" w:sz="4" w:space="0" w:color="auto"/>
              <w:left w:val="single" w:sz="18" w:space="0" w:color="auto"/>
              <w:bottom w:val="single" w:sz="4" w:space="0" w:color="auto"/>
            </w:tcBorders>
          </w:tcPr>
          <w:p w14:paraId="65C50311"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52138901" w14:textId="63B51F6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27BBF6F" w14:textId="77777777"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706BD785" w14:textId="77777777" w:rsidR="00C26672" w:rsidRDefault="00C26672" w:rsidP="00C26672">
            <w:pPr>
              <w:jc w:val="both"/>
              <w:rPr>
                <w:rFonts w:ascii="Arial" w:hAnsi="Arial" w:cs="Arial"/>
                <w:bCs/>
              </w:rPr>
            </w:pPr>
            <w:r>
              <w:rPr>
                <w:rFonts w:ascii="Arial" w:hAnsi="Arial" w:cs="Arial"/>
                <w:bCs/>
              </w:rPr>
              <w:t xml:space="preserve">New case of </w:t>
            </w:r>
            <w:r w:rsidRPr="00BE083B">
              <w:rPr>
                <w:rFonts w:ascii="Arial" w:hAnsi="Arial" w:cs="Arial"/>
                <w:i/>
                <w:color w:val="000000"/>
              </w:rPr>
              <w:t xml:space="preserve">R v Markovic &amp; </w:t>
            </w:r>
            <w:proofErr w:type="spellStart"/>
            <w:r w:rsidRPr="00BE083B">
              <w:rPr>
                <w:rFonts w:ascii="Arial" w:hAnsi="Arial" w:cs="Arial"/>
                <w:i/>
                <w:color w:val="000000"/>
              </w:rPr>
              <w:t>Pantelic</w:t>
            </w:r>
            <w:proofErr w:type="spellEnd"/>
            <w:r w:rsidRPr="00BE083B">
              <w:rPr>
                <w:rFonts w:ascii="Arial" w:hAnsi="Arial" w:cs="Arial"/>
                <w:color w:val="000000"/>
              </w:rPr>
              <w:t xml:space="preserve"> [2010] VSCA 105</w:t>
            </w:r>
            <w:r>
              <w:rPr>
                <w:rFonts w:ascii="Arial" w:hAnsi="Arial" w:cs="Arial"/>
                <w:bCs/>
              </w:rPr>
              <w:t xml:space="preserve">.  New reference to </w:t>
            </w:r>
            <w:r w:rsidRPr="00BE083B">
              <w:rPr>
                <w:rFonts w:ascii="Arial" w:hAnsi="Arial" w:cs="Arial"/>
                <w:i/>
                <w:color w:val="000000"/>
              </w:rPr>
              <w:t xml:space="preserve">DPP v </w:t>
            </w:r>
            <w:proofErr w:type="spellStart"/>
            <w:r w:rsidRPr="00BE083B">
              <w:rPr>
                <w:rFonts w:ascii="Arial" w:hAnsi="Arial" w:cs="Arial"/>
                <w:i/>
                <w:color w:val="000000"/>
              </w:rPr>
              <w:t>Bourozikas</w:t>
            </w:r>
            <w:proofErr w:type="spellEnd"/>
            <w:r w:rsidRPr="00BE083B">
              <w:rPr>
                <w:rFonts w:ascii="Arial" w:hAnsi="Arial" w:cs="Arial"/>
                <w:color w:val="000000"/>
              </w:rPr>
              <w:t xml:space="preserve"> [2009] VSCA 29</w:t>
            </w:r>
            <w:r>
              <w:rPr>
                <w:rFonts w:ascii="Arial" w:hAnsi="Arial" w:cs="Arial"/>
                <w:color w:val="000000"/>
              </w:rPr>
              <w:t>.</w:t>
            </w:r>
          </w:p>
        </w:tc>
      </w:tr>
      <w:tr w:rsidR="00C26672" w14:paraId="2D87B3CC" w14:textId="77777777" w:rsidTr="00997D61">
        <w:tc>
          <w:tcPr>
            <w:tcW w:w="1261" w:type="dxa"/>
            <w:gridSpan w:val="2"/>
            <w:tcBorders>
              <w:top w:val="single" w:sz="4" w:space="0" w:color="auto"/>
              <w:left w:val="single" w:sz="18" w:space="0" w:color="auto"/>
              <w:bottom w:val="single" w:sz="4" w:space="0" w:color="auto"/>
            </w:tcBorders>
          </w:tcPr>
          <w:p w14:paraId="20909601"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65D772D0" w14:textId="4D8740E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5C7639" w14:textId="77777777"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17302853" w14:textId="77777777" w:rsidR="00C26672" w:rsidRDefault="00C26672" w:rsidP="00C26672">
            <w:pPr>
              <w:jc w:val="both"/>
              <w:rPr>
                <w:rFonts w:ascii="Arial" w:hAnsi="Arial" w:cs="Arial"/>
                <w:bCs/>
              </w:rPr>
            </w:pPr>
            <w:r>
              <w:rPr>
                <w:rFonts w:ascii="Arial" w:hAnsi="Arial" w:cs="Arial"/>
                <w:bCs/>
              </w:rPr>
              <w:t xml:space="preserve">New case of </w:t>
            </w:r>
            <w:r w:rsidRPr="00BE083B">
              <w:rPr>
                <w:rFonts w:ascii="Arial" w:hAnsi="Arial" w:cs="Arial"/>
                <w:i/>
                <w:color w:val="000000"/>
                <w:lang w:val="fr-FR"/>
              </w:rPr>
              <w:t>DPP v Samson-</w:t>
            </w:r>
            <w:proofErr w:type="spellStart"/>
            <w:r w:rsidRPr="00BE083B">
              <w:rPr>
                <w:rFonts w:ascii="Arial" w:hAnsi="Arial" w:cs="Arial"/>
                <w:i/>
                <w:color w:val="000000"/>
                <w:lang w:val="fr-FR"/>
              </w:rPr>
              <w:t>Rimoni</w:t>
            </w:r>
            <w:proofErr w:type="spellEnd"/>
            <w:r w:rsidRPr="00BE083B">
              <w:rPr>
                <w:rFonts w:ascii="Arial" w:hAnsi="Arial" w:cs="Arial"/>
                <w:i/>
                <w:color w:val="000000"/>
                <w:lang w:val="fr-FR"/>
              </w:rPr>
              <w:t xml:space="preserve"> (Sentence)</w:t>
            </w:r>
            <w:r w:rsidRPr="00BE083B">
              <w:rPr>
                <w:rFonts w:ascii="Arial" w:hAnsi="Arial" w:cs="Arial"/>
                <w:color w:val="000000"/>
              </w:rPr>
              <w:t xml:space="preserve"> [2010] VSC 111</w:t>
            </w:r>
            <w:r>
              <w:rPr>
                <w:rFonts w:ascii="Arial" w:hAnsi="Arial" w:cs="Arial"/>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Reglis</w:t>
            </w:r>
            <w:proofErr w:type="spellEnd"/>
            <w:r w:rsidRPr="00BE083B">
              <w:rPr>
                <w:rFonts w:ascii="Arial" w:hAnsi="Arial" w:cs="Arial"/>
                <w:color w:val="000000"/>
              </w:rPr>
              <w:t xml:space="preserve"> [2010] VSC 58</w:t>
            </w:r>
            <w:r>
              <w:rPr>
                <w:rFonts w:ascii="Arial" w:hAnsi="Arial" w:cs="Arial"/>
                <w:bCs/>
              </w:rPr>
              <w:t xml:space="preserve">; </w:t>
            </w:r>
            <w:r w:rsidRPr="00BE083B">
              <w:rPr>
                <w:rFonts w:ascii="Arial" w:hAnsi="Arial" w:cs="Arial"/>
                <w:bCs/>
                <w:i/>
                <w:color w:val="000000"/>
              </w:rPr>
              <w:t xml:space="preserve">R v John </w:t>
            </w:r>
            <w:proofErr w:type="spellStart"/>
            <w:r w:rsidRPr="00BE083B">
              <w:rPr>
                <w:rFonts w:ascii="Arial" w:hAnsi="Arial" w:cs="Arial"/>
                <w:bCs/>
                <w:i/>
                <w:color w:val="000000"/>
              </w:rPr>
              <w:t>Likiardopoulos</w:t>
            </w:r>
            <w:proofErr w:type="spellEnd"/>
            <w:r w:rsidRPr="00BE083B">
              <w:rPr>
                <w:rFonts w:ascii="Arial" w:hAnsi="Arial" w:cs="Arial"/>
                <w:bCs/>
                <w:color w:val="000000"/>
              </w:rPr>
              <w:t xml:space="preserve"> [2010] VSCA 344</w:t>
            </w:r>
            <w:r>
              <w:rPr>
                <w:rFonts w:ascii="Arial" w:hAnsi="Arial" w:cs="Arial"/>
                <w:bCs/>
              </w:rPr>
              <w:t xml:space="preserve">.  New references to </w:t>
            </w:r>
            <w:r w:rsidRPr="00BE083B">
              <w:rPr>
                <w:rFonts w:ascii="Arial" w:hAnsi="Arial" w:cs="Arial"/>
                <w:i/>
                <w:color w:val="000000"/>
              </w:rPr>
              <w:t xml:space="preserve">R v Kulla </w:t>
            </w:r>
            <w:proofErr w:type="spellStart"/>
            <w:r w:rsidRPr="00BE083B">
              <w:rPr>
                <w:rFonts w:ascii="Arial" w:hAnsi="Arial" w:cs="Arial"/>
                <w:i/>
                <w:color w:val="000000"/>
              </w:rPr>
              <w:t>Kulla</w:t>
            </w:r>
            <w:proofErr w:type="spellEnd"/>
            <w:r w:rsidRPr="00BE083B">
              <w:rPr>
                <w:rFonts w:ascii="Arial" w:hAnsi="Arial" w:cs="Arial"/>
                <w:color w:val="000000"/>
              </w:rPr>
              <w:t xml:space="preserve"> [2010] VSC 60; </w:t>
            </w:r>
            <w:r w:rsidRPr="00BE083B">
              <w:rPr>
                <w:rFonts w:ascii="Arial" w:hAnsi="Arial" w:cs="Arial"/>
                <w:i/>
                <w:color w:val="000000"/>
              </w:rPr>
              <w:t xml:space="preserve">DPP v </w:t>
            </w:r>
            <w:proofErr w:type="spellStart"/>
            <w:r w:rsidRPr="00BE083B">
              <w:rPr>
                <w:rFonts w:ascii="Arial" w:hAnsi="Arial" w:cs="Arial"/>
                <w:i/>
                <w:color w:val="000000"/>
              </w:rPr>
              <w:t>Sazdov</w:t>
            </w:r>
            <w:proofErr w:type="spellEnd"/>
            <w:r w:rsidRPr="00BE083B">
              <w:rPr>
                <w:rFonts w:ascii="Arial" w:hAnsi="Arial" w:cs="Arial"/>
                <w:color w:val="000000"/>
              </w:rPr>
              <w:t xml:space="preserve"> [2010] VSC 118; </w:t>
            </w:r>
            <w:r w:rsidRPr="00BE083B">
              <w:rPr>
                <w:rFonts w:ascii="Arial" w:hAnsi="Arial" w:cs="Arial"/>
                <w:i/>
                <w:color w:val="000000"/>
              </w:rPr>
              <w:t xml:space="preserve">DPP v </w:t>
            </w:r>
            <w:proofErr w:type="spellStart"/>
            <w:r w:rsidRPr="00BE083B">
              <w:rPr>
                <w:rFonts w:ascii="Arial" w:hAnsi="Arial" w:cs="Arial"/>
                <w:i/>
                <w:color w:val="000000"/>
              </w:rPr>
              <w:t>Akotou</w:t>
            </w:r>
            <w:proofErr w:type="spellEnd"/>
            <w:r w:rsidRPr="00BE083B">
              <w:rPr>
                <w:rFonts w:ascii="Arial" w:hAnsi="Arial" w:cs="Arial"/>
                <w:color w:val="000000"/>
              </w:rPr>
              <w:t xml:space="preserve"> [2010] VSC 364; </w:t>
            </w:r>
            <w:r w:rsidRPr="00BE083B">
              <w:rPr>
                <w:rFonts w:ascii="Arial" w:hAnsi="Arial" w:cs="Arial"/>
                <w:i/>
                <w:color w:val="000000"/>
              </w:rPr>
              <w:t>R v Reid</w:t>
            </w:r>
            <w:r w:rsidRPr="00BE083B">
              <w:rPr>
                <w:rFonts w:ascii="Arial" w:hAnsi="Arial" w:cs="Arial"/>
                <w:color w:val="000000"/>
              </w:rPr>
              <w:t xml:space="preserve"> [2010] VSCA 234; </w:t>
            </w:r>
            <w:r w:rsidRPr="00BE083B">
              <w:rPr>
                <w:rFonts w:ascii="Arial" w:hAnsi="Arial" w:cs="Arial"/>
                <w:i/>
                <w:color w:val="000000"/>
              </w:rPr>
              <w:t>R v Nghia Nguyen</w:t>
            </w:r>
            <w:r w:rsidRPr="00BE083B">
              <w:rPr>
                <w:rFonts w:ascii="Arial" w:hAnsi="Arial" w:cs="Arial"/>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Andreevski</w:t>
            </w:r>
            <w:proofErr w:type="spellEnd"/>
            <w:r w:rsidRPr="00BE083B">
              <w:rPr>
                <w:rFonts w:ascii="Arial" w:hAnsi="Arial" w:cs="Arial"/>
                <w:i/>
                <w:color w:val="000000"/>
              </w:rPr>
              <w:t xml:space="preserve"> &amp; </w:t>
            </w:r>
            <w:proofErr w:type="spellStart"/>
            <w:r w:rsidRPr="00BE083B">
              <w:rPr>
                <w:rFonts w:ascii="Arial" w:hAnsi="Arial" w:cs="Arial"/>
                <w:i/>
                <w:color w:val="000000"/>
              </w:rPr>
              <w:t>Ors</w:t>
            </w:r>
            <w:proofErr w:type="spellEnd"/>
            <w:r w:rsidRPr="00BE083B">
              <w:rPr>
                <w:rFonts w:ascii="Arial" w:hAnsi="Arial" w:cs="Arial"/>
                <w:color w:val="000000"/>
              </w:rPr>
              <w:t xml:space="preserve"> [2010] VSC 618; </w:t>
            </w:r>
            <w:r w:rsidRPr="00BE083B">
              <w:rPr>
                <w:rFonts w:ascii="Arial" w:hAnsi="Arial" w:cs="Arial"/>
                <w:i/>
                <w:color w:val="000000"/>
              </w:rPr>
              <w:t>R v Freeman</w:t>
            </w:r>
            <w:r w:rsidRPr="00BE083B">
              <w:rPr>
                <w:rFonts w:ascii="Arial" w:hAnsi="Arial" w:cs="Arial"/>
                <w:color w:val="000000"/>
              </w:rPr>
              <w:t xml:space="preserve"> [2010] VSC 346; </w:t>
            </w:r>
            <w:r w:rsidRPr="00BE083B">
              <w:rPr>
                <w:rFonts w:ascii="Arial" w:hAnsi="Arial" w:cs="Arial"/>
                <w:i/>
                <w:color w:val="000000"/>
              </w:rPr>
              <w:t>R v Docking</w:t>
            </w:r>
            <w:r w:rsidRPr="00BE083B">
              <w:rPr>
                <w:rFonts w:ascii="Arial" w:hAnsi="Arial" w:cs="Arial"/>
                <w:color w:val="000000"/>
              </w:rPr>
              <w:t xml:space="preserve"> [2010] VSC 566.</w:t>
            </w:r>
          </w:p>
        </w:tc>
      </w:tr>
      <w:tr w:rsidR="00C26672" w14:paraId="01F891DD" w14:textId="77777777" w:rsidTr="00997D61">
        <w:tc>
          <w:tcPr>
            <w:tcW w:w="1261" w:type="dxa"/>
            <w:gridSpan w:val="2"/>
            <w:tcBorders>
              <w:top w:val="single" w:sz="4" w:space="0" w:color="auto"/>
              <w:left w:val="single" w:sz="18" w:space="0" w:color="auto"/>
              <w:bottom w:val="single" w:sz="4" w:space="0" w:color="auto"/>
            </w:tcBorders>
          </w:tcPr>
          <w:p w14:paraId="4A096310"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652A415D" w14:textId="7215A55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11A83D9" w14:textId="77777777" w:rsidR="00C26672" w:rsidRDefault="00C26672" w:rsidP="00C26672">
            <w:pPr>
              <w:jc w:val="center"/>
              <w:rPr>
                <w:lang w:val="en-AU"/>
              </w:rPr>
            </w:pPr>
            <w:r>
              <w:rPr>
                <w:lang w:val="en-AU"/>
              </w:rPr>
              <w:t>11.2.22.2</w:t>
            </w:r>
          </w:p>
        </w:tc>
        <w:tc>
          <w:tcPr>
            <w:tcW w:w="4802" w:type="dxa"/>
            <w:gridSpan w:val="2"/>
            <w:tcBorders>
              <w:top w:val="single" w:sz="4" w:space="0" w:color="auto"/>
              <w:bottom w:val="single" w:sz="4" w:space="0" w:color="auto"/>
              <w:right w:val="single" w:sz="18" w:space="0" w:color="auto"/>
            </w:tcBorders>
          </w:tcPr>
          <w:p w14:paraId="1140E75D" w14:textId="77777777" w:rsidR="00C26672" w:rsidRDefault="00C26672" w:rsidP="00C26672">
            <w:pPr>
              <w:jc w:val="both"/>
              <w:rPr>
                <w:rFonts w:ascii="Arial" w:hAnsi="Arial" w:cs="Arial"/>
                <w:bCs/>
              </w:rPr>
            </w:pPr>
            <w:r>
              <w:rPr>
                <w:rFonts w:ascii="Arial" w:hAnsi="Arial" w:cs="Arial"/>
                <w:bCs/>
              </w:rPr>
              <w:t xml:space="preserve">New reference to </w:t>
            </w:r>
            <w:r w:rsidRPr="001269C6">
              <w:rPr>
                <w:rFonts w:ascii="Arial" w:hAnsi="Arial" w:cs="Arial"/>
                <w:bCs/>
                <w:i/>
              </w:rPr>
              <w:t xml:space="preserve">R v </w:t>
            </w:r>
            <w:proofErr w:type="spellStart"/>
            <w:r w:rsidRPr="001269C6">
              <w:rPr>
                <w:rFonts w:ascii="Arial" w:hAnsi="Arial" w:cs="Arial"/>
                <w:bCs/>
                <w:i/>
              </w:rPr>
              <w:t>Middendorp</w:t>
            </w:r>
            <w:proofErr w:type="spellEnd"/>
            <w:r>
              <w:rPr>
                <w:rFonts w:ascii="Arial" w:hAnsi="Arial" w:cs="Arial"/>
                <w:bCs/>
              </w:rPr>
              <w:t xml:space="preserve"> [2010] VSC 202.</w:t>
            </w:r>
          </w:p>
        </w:tc>
      </w:tr>
      <w:tr w:rsidR="00C26672" w14:paraId="3F187BFA" w14:textId="77777777" w:rsidTr="00997D61">
        <w:tc>
          <w:tcPr>
            <w:tcW w:w="1261" w:type="dxa"/>
            <w:gridSpan w:val="2"/>
            <w:tcBorders>
              <w:top w:val="single" w:sz="4" w:space="0" w:color="auto"/>
              <w:left w:val="single" w:sz="18" w:space="0" w:color="auto"/>
              <w:bottom w:val="single" w:sz="4" w:space="0" w:color="auto"/>
            </w:tcBorders>
          </w:tcPr>
          <w:p w14:paraId="38006BCE"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0334913D" w14:textId="68ACCDD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2B47BA6" w14:textId="77777777" w:rsidR="00C26672" w:rsidRDefault="00C26672" w:rsidP="00C26672">
            <w:pPr>
              <w:jc w:val="center"/>
              <w:rPr>
                <w:lang w:val="en-AU"/>
              </w:rPr>
            </w:pPr>
            <w:r>
              <w:rPr>
                <w:lang w:val="en-AU"/>
              </w:rPr>
              <w:t>11.2.22.3</w:t>
            </w:r>
          </w:p>
        </w:tc>
        <w:tc>
          <w:tcPr>
            <w:tcW w:w="4802" w:type="dxa"/>
            <w:gridSpan w:val="2"/>
            <w:tcBorders>
              <w:top w:val="single" w:sz="4" w:space="0" w:color="auto"/>
              <w:bottom w:val="single" w:sz="4" w:space="0" w:color="auto"/>
              <w:right w:val="single" w:sz="18" w:space="0" w:color="auto"/>
            </w:tcBorders>
          </w:tcPr>
          <w:p w14:paraId="30F84269" w14:textId="77777777" w:rsidR="00C26672" w:rsidRDefault="00C26672" w:rsidP="00C26672">
            <w:pPr>
              <w:jc w:val="both"/>
              <w:rPr>
                <w:rFonts w:ascii="Arial" w:hAnsi="Arial" w:cs="Arial"/>
                <w:bCs/>
              </w:rPr>
            </w:pPr>
            <w:r>
              <w:rPr>
                <w:rFonts w:ascii="Arial" w:hAnsi="Arial" w:cs="Arial"/>
                <w:bCs/>
              </w:rPr>
              <w:t xml:space="preserve">New case of </w:t>
            </w:r>
            <w:r w:rsidRPr="00BE083B">
              <w:rPr>
                <w:rFonts w:ascii="Arial" w:hAnsi="Arial" w:cs="Arial"/>
                <w:i/>
                <w:color w:val="000000"/>
              </w:rPr>
              <w:t xml:space="preserve">R v </w:t>
            </w:r>
            <w:smartTag w:uri="urn:schemas-microsoft-com:office:smarttags" w:element="City">
              <w:r w:rsidRPr="00BE083B">
                <w:rPr>
                  <w:rFonts w:ascii="Arial" w:hAnsi="Arial" w:cs="Arial"/>
                  <w:i/>
                  <w:color w:val="000000"/>
                </w:rPr>
                <w:t>Hudson</w:t>
              </w:r>
            </w:smartTag>
            <w:r w:rsidRPr="00BE083B">
              <w:rPr>
                <w:rFonts w:ascii="Arial" w:hAnsi="Arial" w:cs="Arial"/>
                <w:i/>
                <w:color w:val="000000"/>
              </w:rPr>
              <w:t xml:space="preserve">; DPP v </w:t>
            </w:r>
            <w:smartTag w:uri="urn:schemas-microsoft-com:office:smarttags" w:element="City">
              <w:smartTag w:uri="urn:schemas-microsoft-com:office:smarttags" w:element="place">
                <w:r w:rsidRPr="00BE083B">
                  <w:rPr>
                    <w:rFonts w:ascii="Arial" w:hAnsi="Arial" w:cs="Arial"/>
                    <w:i/>
                    <w:color w:val="000000"/>
                  </w:rPr>
                  <w:t>Hudson</w:t>
                </w:r>
              </w:smartTag>
            </w:smartTag>
            <w:r w:rsidRPr="00BE083B">
              <w:rPr>
                <w:rFonts w:ascii="Arial" w:hAnsi="Arial" w:cs="Arial"/>
                <w:color w:val="000000"/>
              </w:rPr>
              <w:t xml:space="preserve"> [2010] VSCA 332</w:t>
            </w:r>
            <w:r>
              <w:rPr>
                <w:rFonts w:ascii="Arial" w:hAnsi="Arial" w:cs="Arial"/>
                <w:bCs/>
              </w:rPr>
              <w:t>.</w:t>
            </w:r>
          </w:p>
        </w:tc>
      </w:tr>
      <w:tr w:rsidR="00C26672" w14:paraId="27768949" w14:textId="77777777" w:rsidTr="00997D61">
        <w:tc>
          <w:tcPr>
            <w:tcW w:w="1261" w:type="dxa"/>
            <w:gridSpan w:val="2"/>
            <w:tcBorders>
              <w:top w:val="single" w:sz="4" w:space="0" w:color="auto"/>
              <w:left w:val="single" w:sz="18" w:space="0" w:color="auto"/>
              <w:bottom w:val="single" w:sz="4" w:space="0" w:color="auto"/>
            </w:tcBorders>
          </w:tcPr>
          <w:p w14:paraId="29590AC0"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57FE34ED" w14:textId="5903B4D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E414562" w14:textId="77777777"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390F9FE9" w14:textId="77777777" w:rsidR="00C26672" w:rsidRDefault="00C26672" w:rsidP="00C26672">
            <w:pPr>
              <w:jc w:val="both"/>
              <w:rPr>
                <w:rFonts w:ascii="Arial" w:hAnsi="Arial" w:cs="Arial"/>
                <w:bCs/>
              </w:rPr>
            </w:pPr>
            <w:r>
              <w:rPr>
                <w:rFonts w:ascii="Arial" w:hAnsi="Arial" w:cs="Arial"/>
                <w:bCs/>
              </w:rPr>
              <w:t xml:space="preserve">New case of </w:t>
            </w:r>
            <w:r w:rsidRPr="00351D61">
              <w:rPr>
                <w:rFonts w:ascii="Arial" w:hAnsi="Arial" w:cs="Arial"/>
                <w:bCs/>
                <w:i/>
              </w:rPr>
              <w:t xml:space="preserve">DPP v Dunne </w:t>
            </w:r>
            <w:r>
              <w:rPr>
                <w:rFonts w:ascii="Arial" w:hAnsi="Arial" w:cs="Arial"/>
                <w:bCs/>
              </w:rPr>
              <w:t xml:space="preserve">[2010] VSC 220.  New reference to </w:t>
            </w:r>
            <w:r w:rsidRPr="00351D61">
              <w:rPr>
                <w:rFonts w:ascii="Arial" w:hAnsi="Arial" w:cs="Arial"/>
                <w:bCs/>
                <w:i/>
              </w:rPr>
              <w:t>R v McIntosh – R v Hargraves</w:t>
            </w:r>
            <w:r>
              <w:rPr>
                <w:rFonts w:ascii="Arial" w:hAnsi="Arial" w:cs="Arial"/>
                <w:bCs/>
              </w:rPr>
              <w:t xml:space="preserve"> [2009] VSC 629.</w:t>
            </w:r>
          </w:p>
        </w:tc>
      </w:tr>
      <w:tr w:rsidR="00C26672" w14:paraId="4D74B8A1" w14:textId="77777777" w:rsidTr="00997D61">
        <w:tc>
          <w:tcPr>
            <w:tcW w:w="1261" w:type="dxa"/>
            <w:gridSpan w:val="2"/>
            <w:tcBorders>
              <w:top w:val="single" w:sz="4" w:space="0" w:color="auto"/>
              <w:left w:val="single" w:sz="18" w:space="0" w:color="auto"/>
              <w:bottom w:val="single" w:sz="4" w:space="0" w:color="auto"/>
            </w:tcBorders>
          </w:tcPr>
          <w:p w14:paraId="097D6E9E"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2C09669C" w14:textId="082A202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B245E3" w14:textId="77777777"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752FFFC9" w14:textId="77777777" w:rsidR="00C26672" w:rsidRDefault="00C26672" w:rsidP="00C26672">
            <w:pPr>
              <w:jc w:val="both"/>
              <w:rPr>
                <w:rFonts w:ascii="Arial" w:hAnsi="Arial" w:cs="Arial"/>
                <w:bCs/>
              </w:rPr>
            </w:pPr>
            <w:r>
              <w:rPr>
                <w:rFonts w:ascii="Arial" w:hAnsi="Arial" w:cs="Arial"/>
                <w:bCs/>
              </w:rPr>
              <w:t xml:space="preserve">New references to </w:t>
            </w:r>
            <w:r w:rsidRPr="00BE083B">
              <w:rPr>
                <w:rFonts w:ascii="Arial" w:hAnsi="Arial" w:cs="Arial"/>
                <w:i/>
                <w:color w:val="000000"/>
              </w:rPr>
              <w:t xml:space="preserve">R v </w:t>
            </w:r>
            <w:smartTag w:uri="urn:schemas-microsoft-com:office:smarttags" w:element="place">
              <w:r w:rsidRPr="00BE083B">
                <w:rPr>
                  <w:rFonts w:ascii="Arial" w:hAnsi="Arial" w:cs="Arial"/>
                  <w:i/>
                  <w:color w:val="000000"/>
                </w:rPr>
                <w:t>Clark</w:t>
              </w:r>
            </w:smartTag>
            <w:r w:rsidRPr="00BE083B">
              <w:rPr>
                <w:rFonts w:ascii="Arial" w:hAnsi="Arial" w:cs="Arial"/>
                <w:color w:val="000000"/>
              </w:rPr>
              <w:t xml:space="preserve"> [2010] VSCA 64; </w:t>
            </w:r>
            <w:r w:rsidRPr="00BE083B">
              <w:rPr>
                <w:rFonts w:ascii="Arial" w:hAnsi="Arial" w:cs="Arial"/>
                <w:i/>
                <w:color w:val="000000"/>
              </w:rPr>
              <w:t>DPP v Chaplin</w:t>
            </w:r>
            <w:r w:rsidRPr="00BE083B">
              <w:rPr>
                <w:rFonts w:ascii="Arial" w:hAnsi="Arial" w:cs="Arial"/>
                <w:color w:val="000000"/>
              </w:rPr>
              <w:t xml:space="preserve"> [2010] VSCA 145</w:t>
            </w:r>
            <w:r>
              <w:rPr>
                <w:rFonts w:ascii="Arial" w:hAnsi="Arial" w:cs="Arial"/>
                <w:color w:val="000000"/>
              </w:rPr>
              <w:t xml:space="preserve">; </w:t>
            </w:r>
            <w:r w:rsidRPr="00862EE1">
              <w:rPr>
                <w:rFonts w:ascii="Arial" w:hAnsi="Arial" w:cs="Arial"/>
                <w:i/>
                <w:color w:val="000000"/>
              </w:rPr>
              <w:t>R v Harris</w:t>
            </w:r>
            <w:r>
              <w:rPr>
                <w:rFonts w:ascii="Arial" w:hAnsi="Arial" w:cs="Arial"/>
                <w:color w:val="000000"/>
              </w:rPr>
              <w:t xml:space="preserve"> [2009] VSCA 287.</w:t>
            </w:r>
          </w:p>
        </w:tc>
      </w:tr>
      <w:tr w:rsidR="00C26672" w14:paraId="2053031F" w14:textId="77777777" w:rsidTr="00997D61">
        <w:tc>
          <w:tcPr>
            <w:tcW w:w="1261" w:type="dxa"/>
            <w:gridSpan w:val="2"/>
            <w:tcBorders>
              <w:top w:val="single" w:sz="4" w:space="0" w:color="auto"/>
              <w:left w:val="single" w:sz="18" w:space="0" w:color="auto"/>
              <w:bottom w:val="single" w:sz="4" w:space="0" w:color="auto"/>
            </w:tcBorders>
          </w:tcPr>
          <w:p w14:paraId="11DBE703"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3C3A0E7E" w14:textId="7C2FBF5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A4ADEA7" w14:textId="77777777" w:rsidR="00C26672" w:rsidRDefault="00C26672" w:rsidP="00C26672">
            <w:pPr>
              <w:jc w:val="center"/>
              <w:rPr>
                <w:lang w:val="en-AU"/>
              </w:rPr>
            </w:pPr>
            <w:r>
              <w:rPr>
                <w:lang w:val="en-AU"/>
              </w:rPr>
              <w:t>11.2.24</w:t>
            </w:r>
          </w:p>
        </w:tc>
        <w:tc>
          <w:tcPr>
            <w:tcW w:w="4802" w:type="dxa"/>
            <w:gridSpan w:val="2"/>
            <w:tcBorders>
              <w:top w:val="single" w:sz="4" w:space="0" w:color="auto"/>
              <w:bottom w:val="single" w:sz="4" w:space="0" w:color="auto"/>
              <w:right w:val="single" w:sz="18" w:space="0" w:color="auto"/>
            </w:tcBorders>
          </w:tcPr>
          <w:p w14:paraId="454C6F34" w14:textId="77777777" w:rsidR="00C26672" w:rsidRDefault="00C26672" w:rsidP="00C26672">
            <w:pPr>
              <w:jc w:val="both"/>
              <w:rPr>
                <w:rFonts w:ascii="Arial" w:hAnsi="Arial" w:cs="Arial"/>
                <w:bCs/>
              </w:rPr>
            </w:pPr>
            <w:r>
              <w:rPr>
                <w:rFonts w:ascii="Arial" w:hAnsi="Arial" w:cs="Arial"/>
                <w:bCs/>
              </w:rPr>
              <w:t>Heading of section amended to</w:t>
            </w:r>
            <w:r w:rsidRPr="00862EE1">
              <w:rPr>
                <w:rFonts w:ascii="Arial" w:hAnsi="Arial" w:cs="Arial"/>
                <w:bCs/>
              </w:rPr>
              <w:t xml:space="preserve"> “</w:t>
            </w:r>
            <w:r w:rsidRPr="00862EE1">
              <w:rPr>
                <w:rFonts w:ascii="Arial" w:hAnsi="Arial" w:cs="Arial"/>
                <w:bCs/>
                <w:color w:val="000000"/>
              </w:rPr>
              <w:t xml:space="preserve">Sentencing for intentionally / recklessly / negligently causing </w:t>
            </w:r>
            <w:r w:rsidRPr="00862EE1">
              <w:rPr>
                <w:rFonts w:ascii="Arial" w:hAnsi="Arial" w:cs="Arial"/>
                <w:bCs/>
                <w:color w:val="000000"/>
              </w:rPr>
              <w:lastRenderedPageBreak/>
              <w:t>serious injury, affray/riot &amp; reckless endangerment</w:t>
            </w:r>
            <w:r>
              <w:rPr>
                <w:rFonts w:ascii="Arial" w:hAnsi="Arial" w:cs="Arial"/>
                <w:bCs/>
                <w:color w:val="000000"/>
              </w:rPr>
              <w:t>”.</w:t>
            </w:r>
          </w:p>
        </w:tc>
      </w:tr>
      <w:tr w:rsidR="00C26672" w14:paraId="10EA5AE8" w14:textId="77777777" w:rsidTr="00997D61">
        <w:tc>
          <w:tcPr>
            <w:tcW w:w="1261" w:type="dxa"/>
            <w:gridSpan w:val="2"/>
            <w:tcBorders>
              <w:top w:val="single" w:sz="4" w:space="0" w:color="auto"/>
              <w:left w:val="single" w:sz="18" w:space="0" w:color="auto"/>
              <w:bottom w:val="single" w:sz="4" w:space="0" w:color="auto"/>
            </w:tcBorders>
          </w:tcPr>
          <w:p w14:paraId="2BAB7EF3" w14:textId="77777777" w:rsidR="00C26672" w:rsidRDefault="00C26672" w:rsidP="00C26672">
            <w:pPr>
              <w:rPr>
                <w:lang w:val="en-AU"/>
              </w:rPr>
            </w:pPr>
            <w:r>
              <w:rPr>
                <w:lang w:val="en-AU"/>
              </w:rPr>
              <w:lastRenderedPageBreak/>
              <w:t>01/02/11</w:t>
            </w:r>
          </w:p>
        </w:tc>
        <w:tc>
          <w:tcPr>
            <w:tcW w:w="836" w:type="dxa"/>
            <w:tcBorders>
              <w:top w:val="single" w:sz="4" w:space="0" w:color="auto"/>
              <w:bottom w:val="single" w:sz="4" w:space="0" w:color="auto"/>
            </w:tcBorders>
          </w:tcPr>
          <w:p w14:paraId="6D31FD14" w14:textId="3AF78BF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C6C913" w14:textId="77777777" w:rsidR="00C26672" w:rsidRDefault="00C26672" w:rsidP="00C26672">
            <w:pPr>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321CAB74" w14:textId="77777777" w:rsidR="00C26672" w:rsidRPr="000C5D9A" w:rsidRDefault="00C26672" w:rsidP="00C26672">
            <w:pPr>
              <w:jc w:val="both"/>
              <w:rPr>
                <w:rFonts w:ascii="Arial" w:hAnsi="Arial" w:cs="Arial"/>
                <w:color w:val="000000"/>
              </w:rPr>
            </w:pPr>
            <w:r>
              <w:rPr>
                <w:rFonts w:ascii="Arial" w:hAnsi="Arial" w:cs="Arial"/>
                <w:bCs/>
              </w:rPr>
              <w:t xml:space="preserve">New cases of </w:t>
            </w:r>
            <w:r w:rsidRPr="00862EE1">
              <w:rPr>
                <w:rFonts w:ascii="Arial" w:hAnsi="Arial" w:cs="Arial"/>
                <w:bCs/>
                <w:i/>
              </w:rPr>
              <w:t>DPP v RSP</w:t>
            </w:r>
            <w:r>
              <w:rPr>
                <w:rFonts w:ascii="Arial" w:hAnsi="Arial" w:cs="Arial"/>
                <w:bCs/>
              </w:rPr>
              <w:t xml:space="preserve"> [2010] VSC 128; </w:t>
            </w:r>
            <w:r w:rsidRPr="00BE083B">
              <w:rPr>
                <w:rFonts w:ascii="Arial" w:hAnsi="Arial" w:cs="Arial"/>
                <w:i/>
                <w:color w:val="000000"/>
              </w:rPr>
              <w:t xml:space="preserve">DPP v </w:t>
            </w:r>
            <w:proofErr w:type="spellStart"/>
            <w:r w:rsidRPr="00BE083B">
              <w:rPr>
                <w:rFonts w:ascii="Arial" w:hAnsi="Arial" w:cs="Arial"/>
                <w:i/>
                <w:color w:val="000000"/>
              </w:rPr>
              <w:t>Bogtstra</w:t>
            </w:r>
            <w:proofErr w:type="spellEnd"/>
            <w:r w:rsidRPr="00BE083B">
              <w:rPr>
                <w:rFonts w:ascii="Arial" w:hAnsi="Arial" w:cs="Arial"/>
                <w:i/>
                <w:color w:val="000000"/>
              </w:rPr>
              <w:t xml:space="preserve">, </w:t>
            </w:r>
            <w:proofErr w:type="spellStart"/>
            <w:r w:rsidRPr="00BE083B">
              <w:rPr>
                <w:rFonts w:ascii="Arial" w:hAnsi="Arial" w:cs="Arial"/>
                <w:i/>
                <w:color w:val="000000"/>
              </w:rPr>
              <w:t>Kontoklotsis</w:t>
            </w:r>
            <w:proofErr w:type="spellEnd"/>
            <w:r w:rsidRPr="00BE083B">
              <w:rPr>
                <w:rFonts w:ascii="Arial" w:hAnsi="Arial" w:cs="Arial"/>
                <w:i/>
                <w:color w:val="000000"/>
              </w:rPr>
              <w:t xml:space="preserve"> &amp; </w:t>
            </w:r>
            <w:proofErr w:type="spellStart"/>
            <w:r w:rsidRPr="00BE083B">
              <w:rPr>
                <w:rFonts w:ascii="Arial" w:hAnsi="Arial" w:cs="Arial"/>
                <w:i/>
                <w:color w:val="000000"/>
              </w:rPr>
              <w:t>Karazisis</w:t>
            </w:r>
            <w:proofErr w:type="spellEnd"/>
            <w:r w:rsidRPr="00BE083B">
              <w:rPr>
                <w:rFonts w:ascii="Arial" w:hAnsi="Arial" w:cs="Arial"/>
                <w:color w:val="000000"/>
              </w:rPr>
              <w:t xml:space="preserve"> [2010] VSCA 350</w:t>
            </w:r>
            <w:r>
              <w:rPr>
                <w:rFonts w:ascii="Arial" w:hAnsi="Arial" w:cs="Arial"/>
                <w:color w:val="000000"/>
              </w:rPr>
              <w:t xml:space="preserve">.  New references to </w:t>
            </w:r>
            <w:r w:rsidRPr="006A0452">
              <w:rPr>
                <w:rFonts w:ascii="Arial" w:hAnsi="Arial" w:cs="Arial"/>
                <w:i/>
                <w:color w:val="000000"/>
              </w:rPr>
              <w:t xml:space="preserve">R v Papworth </w:t>
            </w:r>
            <w:r w:rsidRPr="006A0452">
              <w:rPr>
                <w:rFonts w:ascii="Arial" w:hAnsi="Arial" w:cs="Arial"/>
                <w:color w:val="000000"/>
              </w:rPr>
              <w:t>[2010] VSC 422;</w:t>
            </w:r>
            <w:r w:rsidRPr="006A0452">
              <w:rPr>
                <w:rFonts w:ascii="Arial" w:hAnsi="Arial" w:cs="Arial"/>
                <w:i/>
                <w:color w:val="000000"/>
              </w:rPr>
              <w:t xml:space="preserve">R v Emery </w:t>
            </w:r>
            <w:r w:rsidRPr="006A0452">
              <w:rPr>
                <w:rFonts w:ascii="Arial" w:hAnsi="Arial" w:cs="Arial"/>
                <w:color w:val="000000"/>
              </w:rPr>
              <w:t>[2010] VSC 47</w:t>
            </w:r>
            <w:r>
              <w:rPr>
                <w:rFonts w:ascii="Arial" w:hAnsi="Arial" w:cs="Arial"/>
                <w:color w:val="000000"/>
              </w:rPr>
              <w:t xml:space="preserve">8; </w:t>
            </w:r>
            <w:r w:rsidRPr="006A0452">
              <w:rPr>
                <w:rFonts w:ascii="Arial" w:hAnsi="Arial" w:cs="Arial"/>
                <w:i/>
                <w:color w:val="000000"/>
              </w:rPr>
              <w:t xml:space="preserve">R v Rossi </w:t>
            </w:r>
            <w:r w:rsidRPr="006A0452">
              <w:rPr>
                <w:rFonts w:ascii="Arial" w:hAnsi="Arial" w:cs="Arial"/>
                <w:color w:val="000000"/>
              </w:rPr>
              <w:t>[2010] VSC 602;</w:t>
            </w:r>
            <w:r>
              <w:rPr>
                <w:rFonts w:ascii="Arial" w:hAnsi="Arial" w:cs="Arial"/>
                <w:i/>
                <w:color w:val="000000"/>
              </w:rPr>
              <w:t xml:space="preserve"> </w:t>
            </w:r>
            <w:r w:rsidRPr="006A0452">
              <w:rPr>
                <w:rFonts w:ascii="Arial" w:hAnsi="Arial" w:cs="Arial"/>
                <w:i/>
                <w:color w:val="000000"/>
              </w:rPr>
              <w:t xml:space="preserve">R v </w:t>
            </w:r>
            <w:proofErr w:type="spellStart"/>
            <w:r w:rsidRPr="006A0452">
              <w:rPr>
                <w:rFonts w:ascii="Arial" w:hAnsi="Arial" w:cs="Arial"/>
                <w:i/>
                <w:color w:val="000000"/>
              </w:rPr>
              <w:t>Dimitrakis</w:t>
            </w:r>
            <w:proofErr w:type="spellEnd"/>
            <w:r w:rsidRPr="006A0452">
              <w:rPr>
                <w:rFonts w:ascii="Arial" w:hAnsi="Arial" w:cs="Arial"/>
                <w:color w:val="000000"/>
              </w:rPr>
              <w:t xml:space="preserve"> [2010] VSC 614;</w:t>
            </w:r>
            <w:r>
              <w:rPr>
                <w:rFonts w:ascii="Arial" w:hAnsi="Arial" w:cs="Arial"/>
                <w:i/>
                <w:color w:val="000000"/>
              </w:rPr>
              <w:t xml:space="preserve"> </w:t>
            </w:r>
            <w:r w:rsidRPr="006A0452">
              <w:rPr>
                <w:rFonts w:ascii="Arial" w:hAnsi="Arial" w:cs="Arial"/>
                <w:i/>
                <w:color w:val="000000"/>
              </w:rPr>
              <w:t>R v Stone</w:t>
            </w:r>
            <w:r w:rsidRPr="006A0452">
              <w:rPr>
                <w:rFonts w:ascii="Arial" w:hAnsi="Arial" w:cs="Arial"/>
                <w:color w:val="000000"/>
              </w:rPr>
              <w:t xml:space="preserve"> [2010] VSC 616</w:t>
            </w:r>
            <w:r>
              <w:rPr>
                <w:rFonts w:ascii="Arial" w:hAnsi="Arial" w:cs="Arial"/>
                <w:color w:val="000000"/>
              </w:rPr>
              <w:t>;</w:t>
            </w:r>
            <w:r w:rsidRPr="006A0452">
              <w:rPr>
                <w:rFonts w:ascii="Arial" w:hAnsi="Arial" w:cs="Arial"/>
                <w:i/>
                <w:color w:val="000000"/>
              </w:rPr>
              <w:t>R</w:t>
            </w:r>
            <w:r>
              <w:rPr>
                <w:rFonts w:ascii="Arial" w:hAnsi="Arial" w:cs="Arial"/>
                <w:i/>
                <w:color w:val="000000"/>
              </w:rPr>
              <w:t> </w:t>
            </w:r>
            <w:r w:rsidRPr="006A0452">
              <w:rPr>
                <w:rFonts w:ascii="Arial" w:hAnsi="Arial" w:cs="Arial"/>
                <w:i/>
                <w:color w:val="000000"/>
              </w:rPr>
              <w:t>v Ludeman, Thomas &amp; French</w:t>
            </w:r>
            <w:r w:rsidRPr="006A0452">
              <w:rPr>
                <w:rFonts w:ascii="Arial" w:hAnsi="Arial" w:cs="Arial"/>
                <w:color w:val="000000"/>
              </w:rPr>
              <w:t xml:space="preserve"> [2010] VSCA 333.</w:t>
            </w:r>
          </w:p>
        </w:tc>
      </w:tr>
      <w:tr w:rsidR="00C26672" w14:paraId="6A59206A" w14:textId="77777777" w:rsidTr="00997D61">
        <w:tc>
          <w:tcPr>
            <w:tcW w:w="1261" w:type="dxa"/>
            <w:gridSpan w:val="2"/>
            <w:tcBorders>
              <w:top w:val="single" w:sz="4" w:space="0" w:color="auto"/>
              <w:left w:val="single" w:sz="18" w:space="0" w:color="auto"/>
              <w:bottom w:val="single" w:sz="4" w:space="0" w:color="auto"/>
            </w:tcBorders>
          </w:tcPr>
          <w:p w14:paraId="09AE40FD"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7CFFE10E" w14:textId="38C6A6D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69CA4C" w14:textId="77777777"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1882BB53" w14:textId="77777777" w:rsidR="00C26672" w:rsidRDefault="00C26672" w:rsidP="00C26672">
            <w:pPr>
              <w:jc w:val="both"/>
              <w:rPr>
                <w:rFonts w:ascii="Arial" w:hAnsi="Arial" w:cs="Arial"/>
                <w:bCs/>
              </w:rPr>
            </w:pPr>
            <w:r>
              <w:rPr>
                <w:rFonts w:ascii="Arial" w:hAnsi="Arial" w:cs="Arial"/>
                <w:bCs/>
              </w:rPr>
              <w:t xml:space="preserve">New cases of </w:t>
            </w:r>
            <w:r w:rsidRPr="000C5D9A">
              <w:rPr>
                <w:rFonts w:ascii="Arial" w:hAnsi="Arial" w:cs="Arial"/>
                <w:bCs/>
                <w:i/>
              </w:rPr>
              <w:t xml:space="preserve">R v Winch </w:t>
            </w:r>
            <w:r>
              <w:rPr>
                <w:rFonts w:ascii="Arial" w:hAnsi="Arial" w:cs="Arial"/>
                <w:bCs/>
              </w:rPr>
              <w:t xml:space="preserve">[2010] VSCA 141; </w:t>
            </w:r>
            <w:r w:rsidRPr="000C5D9A">
              <w:rPr>
                <w:rFonts w:ascii="Arial" w:hAnsi="Arial" w:cs="Arial"/>
                <w:bCs/>
                <w:i/>
              </w:rPr>
              <w:t>DPP v Aslan</w:t>
            </w:r>
            <w:r>
              <w:rPr>
                <w:rFonts w:ascii="Arial" w:hAnsi="Arial" w:cs="Arial"/>
                <w:bCs/>
              </w:rPr>
              <w:t xml:space="preserve"> [2010] VSC 518.  New reference to </w:t>
            </w:r>
            <w:r w:rsidRPr="00651E28">
              <w:rPr>
                <w:rFonts w:ascii="Arial" w:hAnsi="Arial" w:cs="Arial"/>
                <w:bCs/>
                <w:i/>
              </w:rPr>
              <w:t>R v Willis</w:t>
            </w:r>
            <w:r>
              <w:rPr>
                <w:rFonts w:ascii="Arial" w:hAnsi="Arial" w:cs="Arial"/>
                <w:bCs/>
              </w:rPr>
              <w:t xml:space="preserve"> [2010] VSCA 235.</w:t>
            </w:r>
          </w:p>
        </w:tc>
      </w:tr>
      <w:tr w:rsidR="00C26672" w14:paraId="3DB4F0BB" w14:textId="77777777" w:rsidTr="00997D61">
        <w:tc>
          <w:tcPr>
            <w:tcW w:w="1261" w:type="dxa"/>
            <w:gridSpan w:val="2"/>
            <w:tcBorders>
              <w:top w:val="single" w:sz="4" w:space="0" w:color="auto"/>
              <w:left w:val="single" w:sz="18" w:space="0" w:color="auto"/>
              <w:bottom w:val="single" w:sz="4" w:space="0" w:color="auto"/>
            </w:tcBorders>
          </w:tcPr>
          <w:p w14:paraId="783D645C"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6640262A" w14:textId="6822FCD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6050621" w14:textId="77777777" w:rsidR="00C26672" w:rsidRDefault="00C26672" w:rsidP="00C26672">
            <w:pPr>
              <w:jc w:val="center"/>
              <w:rPr>
                <w:lang w:val="en-AU"/>
              </w:rPr>
            </w:pPr>
            <w:r>
              <w:rPr>
                <w:lang w:val="en-AU"/>
              </w:rPr>
              <w:t>11.2.24.3</w:t>
            </w:r>
          </w:p>
        </w:tc>
        <w:tc>
          <w:tcPr>
            <w:tcW w:w="4802" w:type="dxa"/>
            <w:gridSpan w:val="2"/>
            <w:tcBorders>
              <w:top w:val="single" w:sz="4" w:space="0" w:color="auto"/>
              <w:bottom w:val="single" w:sz="4" w:space="0" w:color="auto"/>
              <w:right w:val="single" w:sz="18" w:space="0" w:color="auto"/>
            </w:tcBorders>
          </w:tcPr>
          <w:p w14:paraId="49C8F6E8" w14:textId="77777777" w:rsidR="00C26672" w:rsidRDefault="00C26672" w:rsidP="00C26672">
            <w:pPr>
              <w:jc w:val="both"/>
              <w:rPr>
                <w:rFonts w:ascii="Arial" w:hAnsi="Arial" w:cs="Arial"/>
                <w:bCs/>
              </w:rPr>
            </w:pPr>
            <w:r>
              <w:rPr>
                <w:rFonts w:ascii="Arial" w:hAnsi="Arial" w:cs="Arial"/>
                <w:bCs/>
              </w:rPr>
              <w:t xml:space="preserve">New reference to </w:t>
            </w:r>
            <w:r w:rsidRPr="00651E28">
              <w:rPr>
                <w:rFonts w:ascii="Arial" w:hAnsi="Arial" w:cs="Arial"/>
                <w:bCs/>
                <w:i/>
              </w:rPr>
              <w:t>DPP v Albert</w:t>
            </w:r>
            <w:r>
              <w:rPr>
                <w:rFonts w:ascii="Arial" w:hAnsi="Arial" w:cs="Arial"/>
                <w:bCs/>
              </w:rPr>
              <w:t xml:space="preserve"> [2010] VSCA 75.</w:t>
            </w:r>
          </w:p>
        </w:tc>
      </w:tr>
      <w:tr w:rsidR="00C26672" w14:paraId="266A67ED" w14:textId="77777777" w:rsidTr="00997D61">
        <w:tc>
          <w:tcPr>
            <w:tcW w:w="1261" w:type="dxa"/>
            <w:gridSpan w:val="2"/>
            <w:tcBorders>
              <w:top w:val="single" w:sz="4" w:space="0" w:color="auto"/>
              <w:left w:val="single" w:sz="18" w:space="0" w:color="auto"/>
              <w:bottom w:val="single" w:sz="4" w:space="0" w:color="auto"/>
            </w:tcBorders>
          </w:tcPr>
          <w:p w14:paraId="61841697"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236384D6" w14:textId="7148130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EBC163" w14:textId="77777777" w:rsidR="00C26672" w:rsidRDefault="00C26672" w:rsidP="00C26672">
            <w:pPr>
              <w:jc w:val="center"/>
              <w:rPr>
                <w:lang w:val="en-AU"/>
              </w:rPr>
            </w:pPr>
            <w:r>
              <w:rPr>
                <w:lang w:val="en-AU"/>
              </w:rPr>
              <w:t>11.2.24.5</w:t>
            </w:r>
          </w:p>
        </w:tc>
        <w:tc>
          <w:tcPr>
            <w:tcW w:w="4802" w:type="dxa"/>
            <w:gridSpan w:val="2"/>
            <w:tcBorders>
              <w:top w:val="single" w:sz="4" w:space="0" w:color="auto"/>
              <w:bottom w:val="single" w:sz="4" w:space="0" w:color="auto"/>
              <w:right w:val="single" w:sz="18" w:space="0" w:color="auto"/>
            </w:tcBorders>
          </w:tcPr>
          <w:p w14:paraId="5E66BCEB" w14:textId="77777777" w:rsidR="00C26672" w:rsidRDefault="00C26672" w:rsidP="00C26672">
            <w:pPr>
              <w:jc w:val="both"/>
              <w:rPr>
                <w:rFonts w:ascii="Arial" w:hAnsi="Arial" w:cs="Arial"/>
                <w:bCs/>
              </w:rPr>
            </w:pPr>
            <w:r>
              <w:rPr>
                <w:rFonts w:ascii="Arial" w:hAnsi="Arial" w:cs="Arial"/>
                <w:bCs/>
              </w:rPr>
              <w:t xml:space="preserve">New section entitled “Sentencing for causing injury to ex-partner”.  New cases of </w:t>
            </w:r>
            <w:r w:rsidRPr="00651E28">
              <w:rPr>
                <w:rFonts w:ascii="Arial" w:hAnsi="Arial" w:cs="Arial"/>
                <w:bCs/>
                <w:i/>
              </w:rPr>
              <w:t>R v Saltalamacchia</w:t>
            </w:r>
            <w:r>
              <w:rPr>
                <w:rFonts w:ascii="Arial" w:hAnsi="Arial" w:cs="Arial"/>
                <w:bCs/>
              </w:rPr>
              <w:t xml:space="preserve"> [2010] VSCA 83; </w:t>
            </w:r>
            <w:r w:rsidRPr="00651E28">
              <w:rPr>
                <w:rFonts w:ascii="Arial" w:hAnsi="Arial" w:cs="Arial"/>
                <w:bCs/>
                <w:i/>
              </w:rPr>
              <w:t>R v Kane</w:t>
            </w:r>
            <w:r>
              <w:rPr>
                <w:rFonts w:ascii="Arial" w:hAnsi="Arial" w:cs="Arial"/>
                <w:bCs/>
              </w:rPr>
              <w:t xml:space="preserve"> [2010] VSCA 213.</w:t>
            </w:r>
          </w:p>
        </w:tc>
      </w:tr>
      <w:tr w:rsidR="00C26672" w14:paraId="0C1B479F" w14:textId="77777777" w:rsidTr="00997D61">
        <w:tc>
          <w:tcPr>
            <w:tcW w:w="1261" w:type="dxa"/>
            <w:gridSpan w:val="2"/>
            <w:tcBorders>
              <w:top w:val="single" w:sz="4" w:space="0" w:color="auto"/>
              <w:left w:val="single" w:sz="18" w:space="0" w:color="auto"/>
              <w:bottom w:val="single" w:sz="4" w:space="0" w:color="auto"/>
            </w:tcBorders>
          </w:tcPr>
          <w:p w14:paraId="5B21BFCB"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38C7C0A3" w14:textId="4690343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2360AA6" w14:textId="77777777" w:rsidR="00C26672" w:rsidRDefault="00C26672" w:rsidP="00C26672">
            <w:pPr>
              <w:jc w:val="center"/>
              <w:rPr>
                <w:lang w:val="en-AU"/>
              </w:rPr>
            </w:pPr>
            <w:r>
              <w:rPr>
                <w:lang w:val="en-AU"/>
              </w:rPr>
              <w:t>11.2.24.6</w:t>
            </w:r>
          </w:p>
        </w:tc>
        <w:tc>
          <w:tcPr>
            <w:tcW w:w="4802" w:type="dxa"/>
            <w:gridSpan w:val="2"/>
            <w:tcBorders>
              <w:top w:val="single" w:sz="4" w:space="0" w:color="auto"/>
              <w:bottom w:val="single" w:sz="4" w:space="0" w:color="auto"/>
              <w:right w:val="single" w:sz="18" w:space="0" w:color="auto"/>
            </w:tcBorders>
          </w:tcPr>
          <w:p w14:paraId="4E436F8D" w14:textId="77777777" w:rsidR="00C26672" w:rsidRDefault="00C26672" w:rsidP="00C26672">
            <w:pPr>
              <w:jc w:val="both"/>
              <w:rPr>
                <w:rFonts w:ascii="Arial" w:hAnsi="Arial" w:cs="Arial"/>
                <w:bCs/>
              </w:rPr>
            </w:pPr>
            <w:r>
              <w:rPr>
                <w:rFonts w:ascii="Arial" w:hAnsi="Arial" w:cs="Arial"/>
                <w:bCs/>
              </w:rPr>
              <w:t xml:space="preserve">New section entitled “Sentencing for reckless endangerment”.  New case of </w:t>
            </w:r>
            <w:r w:rsidRPr="00651E28">
              <w:rPr>
                <w:rFonts w:ascii="Arial" w:hAnsi="Arial" w:cs="Arial"/>
                <w:bCs/>
                <w:i/>
              </w:rPr>
              <w:t>R v Hennessy</w:t>
            </w:r>
            <w:r>
              <w:rPr>
                <w:rFonts w:ascii="Arial" w:hAnsi="Arial" w:cs="Arial"/>
                <w:bCs/>
              </w:rPr>
              <w:t xml:space="preserve"> [2010] VSCA 297.</w:t>
            </w:r>
          </w:p>
        </w:tc>
      </w:tr>
      <w:tr w:rsidR="00C26672" w14:paraId="6C7C96DD" w14:textId="77777777" w:rsidTr="00997D61">
        <w:tc>
          <w:tcPr>
            <w:tcW w:w="1261" w:type="dxa"/>
            <w:gridSpan w:val="2"/>
            <w:tcBorders>
              <w:top w:val="single" w:sz="4" w:space="0" w:color="auto"/>
              <w:left w:val="single" w:sz="18" w:space="0" w:color="auto"/>
              <w:bottom w:val="single" w:sz="4" w:space="0" w:color="auto"/>
            </w:tcBorders>
          </w:tcPr>
          <w:p w14:paraId="0D97589C"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022F14D8" w14:textId="1AD1011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33F5079" w14:textId="7777777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0EFF2008" w14:textId="77777777" w:rsidR="00C26672" w:rsidRDefault="00C26672" w:rsidP="00C26672">
            <w:pPr>
              <w:jc w:val="both"/>
              <w:rPr>
                <w:rFonts w:ascii="Arial" w:hAnsi="Arial" w:cs="Arial"/>
                <w:bCs/>
              </w:rPr>
            </w:pPr>
            <w:r>
              <w:rPr>
                <w:rFonts w:ascii="Arial" w:hAnsi="Arial" w:cs="Arial"/>
                <w:bCs/>
              </w:rPr>
              <w:t xml:space="preserve">New cases of </w:t>
            </w:r>
            <w:r w:rsidRPr="00651E28">
              <w:rPr>
                <w:rFonts w:ascii="Arial" w:hAnsi="Arial" w:cs="Arial"/>
                <w:bCs/>
                <w:i/>
              </w:rPr>
              <w:t>R v Power</w:t>
            </w:r>
            <w:r>
              <w:rPr>
                <w:rFonts w:ascii="Arial" w:hAnsi="Arial" w:cs="Arial"/>
                <w:bCs/>
              </w:rPr>
              <w:t xml:space="preserve"> [2010] VSCA 139; </w:t>
            </w:r>
            <w:r w:rsidRPr="00651E28">
              <w:rPr>
                <w:rFonts w:ascii="Arial" w:hAnsi="Arial" w:cs="Arial"/>
                <w:bCs/>
                <w:i/>
              </w:rPr>
              <w:t>R v Bala</w:t>
            </w:r>
            <w:r>
              <w:rPr>
                <w:rFonts w:ascii="Arial" w:hAnsi="Arial" w:cs="Arial"/>
                <w:bCs/>
              </w:rPr>
              <w:t xml:space="preserve"> [2010] VSCA 78; </w:t>
            </w:r>
            <w:r w:rsidRPr="00651E28">
              <w:rPr>
                <w:rFonts w:ascii="Arial" w:hAnsi="Arial" w:cs="Arial"/>
                <w:bCs/>
                <w:i/>
              </w:rPr>
              <w:t>R v Doan</w:t>
            </w:r>
            <w:r>
              <w:rPr>
                <w:rFonts w:ascii="Arial" w:hAnsi="Arial" w:cs="Arial"/>
                <w:bCs/>
              </w:rPr>
              <w:t xml:space="preserve"> [2010] VSCA 250; </w:t>
            </w:r>
            <w:r w:rsidRPr="00651E28">
              <w:rPr>
                <w:rFonts w:ascii="Arial" w:hAnsi="Arial" w:cs="Arial"/>
                <w:bCs/>
                <w:i/>
              </w:rPr>
              <w:t xml:space="preserve">R v Chandler &amp; </w:t>
            </w:r>
            <w:proofErr w:type="spellStart"/>
            <w:r w:rsidRPr="00651E28">
              <w:rPr>
                <w:rFonts w:ascii="Arial" w:hAnsi="Arial" w:cs="Arial"/>
                <w:bCs/>
                <w:i/>
              </w:rPr>
              <w:t>Paksoy</w:t>
            </w:r>
            <w:proofErr w:type="spellEnd"/>
            <w:r>
              <w:rPr>
                <w:rFonts w:ascii="Arial" w:hAnsi="Arial" w:cs="Arial"/>
                <w:bCs/>
              </w:rPr>
              <w:t xml:space="preserve"> [2010] VSCA 338.  New references to </w:t>
            </w:r>
            <w:r w:rsidRPr="006A0452">
              <w:rPr>
                <w:rFonts w:ascii="Arial" w:hAnsi="Arial" w:cs="Arial"/>
                <w:i/>
                <w:color w:val="000000"/>
              </w:rPr>
              <w:t xml:space="preserve">Ngyuen v The Queen </w:t>
            </w:r>
            <w:r w:rsidRPr="006A0452">
              <w:rPr>
                <w:rFonts w:ascii="Arial" w:hAnsi="Arial" w:cs="Arial"/>
                <w:color w:val="000000"/>
              </w:rPr>
              <w:t xml:space="preserve">[2010] VSCA 127; </w:t>
            </w:r>
            <w:r w:rsidRPr="006A0452">
              <w:rPr>
                <w:rFonts w:ascii="Arial" w:hAnsi="Arial" w:cs="Arial"/>
                <w:i/>
                <w:color w:val="000000"/>
              </w:rPr>
              <w:t xml:space="preserve">R v Chhim, R v </w:t>
            </w:r>
            <w:proofErr w:type="spellStart"/>
            <w:r w:rsidRPr="006A0452">
              <w:rPr>
                <w:rFonts w:ascii="Arial" w:hAnsi="Arial" w:cs="Arial"/>
                <w:i/>
                <w:color w:val="000000"/>
              </w:rPr>
              <w:t>Arslanov</w:t>
            </w:r>
            <w:proofErr w:type="spellEnd"/>
            <w:r w:rsidRPr="006A0452">
              <w:rPr>
                <w:rFonts w:ascii="Arial" w:hAnsi="Arial" w:cs="Arial"/>
                <w:color w:val="000000"/>
              </w:rPr>
              <w:t xml:space="preserve"> [2010] VSCA 347; </w:t>
            </w:r>
            <w:r w:rsidRPr="006A0452">
              <w:rPr>
                <w:rFonts w:ascii="Arial" w:hAnsi="Arial" w:cs="Arial"/>
                <w:i/>
                <w:color w:val="000000"/>
              </w:rPr>
              <w:t>R v Hanks</w:t>
            </w:r>
            <w:r w:rsidRPr="006A0452">
              <w:rPr>
                <w:rFonts w:ascii="Arial" w:hAnsi="Arial" w:cs="Arial"/>
                <w:color w:val="000000"/>
              </w:rPr>
              <w:t xml:space="preserve"> [2011] VSCA 7</w:t>
            </w:r>
            <w:r>
              <w:rPr>
                <w:rFonts w:ascii="Arial" w:hAnsi="Arial" w:cs="Arial"/>
                <w:color w:val="000000"/>
              </w:rPr>
              <w:t xml:space="preserve">; </w:t>
            </w:r>
            <w:r w:rsidRPr="006A0452">
              <w:rPr>
                <w:rFonts w:ascii="Arial" w:hAnsi="Arial" w:cs="Arial"/>
                <w:i/>
                <w:color w:val="000000"/>
              </w:rPr>
              <w:t>R v Vasic</w:t>
            </w:r>
            <w:r w:rsidRPr="006A0452">
              <w:rPr>
                <w:rFonts w:ascii="Arial" w:hAnsi="Arial" w:cs="Arial"/>
                <w:color w:val="000000"/>
              </w:rPr>
              <w:t xml:space="preserve"> [2010] VSCA 89; </w:t>
            </w:r>
            <w:r w:rsidRPr="006A0452">
              <w:rPr>
                <w:rFonts w:ascii="Arial" w:hAnsi="Arial" w:cs="Arial"/>
                <w:i/>
                <w:color w:val="000000"/>
              </w:rPr>
              <w:t xml:space="preserve">R v </w:t>
            </w:r>
            <w:proofErr w:type="spellStart"/>
            <w:r w:rsidRPr="006A0452">
              <w:rPr>
                <w:rFonts w:ascii="Arial" w:hAnsi="Arial" w:cs="Arial"/>
                <w:i/>
                <w:color w:val="000000"/>
              </w:rPr>
              <w:t>Velevski</w:t>
            </w:r>
            <w:proofErr w:type="spellEnd"/>
            <w:r w:rsidRPr="006A0452">
              <w:rPr>
                <w:rFonts w:ascii="Arial" w:hAnsi="Arial" w:cs="Arial"/>
                <w:color w:val="000000"/>
              </w:rPr>
              <w:t xml:space="preserve"> [2010] VSCA 90; </w:t>
            </w:r>
            <w:r w:rsidRPr="006A0452">
              <w:rPr>
                <w:rFonts w:ascii="Arial" w:hAnsi="Arial" w:cs="Arial"/>
                <w:i/>
                <w:color w:val="000000"/>
              </w:rPr>
              <w:t>R v Duncan</w:t>
            </w:r>
            <w:r w:rsidRPr="006A0452">
              <w:rPr>
                <w:rFonts w:ascii="Arial" w:hAnsi="Arial" w:cs="Arial"/>
                <w:color w:val="000000"/>
              </w:rPr>
              <w:t xml:space="preserve"> [2010] VSCA 92; </w:t>
            </w:r>
            <w:r w:rsidRPr="006A0452">
              <w:rPr>
                <w:rFonts w:ascii="Arial" w:hAnsi="Arial" w:cs="Arial"/>
                <w:i/>
                <w:color w:val="000000"/>
              </w:rPr>
              <w:t>DPP v Fleiner</w:t>
            </w:r>
            <w:r w:rsidRPr="006A0452">
              <w:rPr>
                <w:rFonts w:ascii="Arial" w:hAnsi="Arial" w:cs="Arial"/>
                <w:color w:val="000000"/>
              </w:rPr>
              <w:t xml:space="preserve"> [2010] VSCA 143; </w:t>
            </w:r>
            <w:r w:rsidRPr="006A0452">
              <w:rPr>
                <w:rFonts w:ascii="Arial" w:hAnsi="Arial" w:cs="Arial"/>
                <w:i/>
                <w:color w:val="000000"/>
              </w:rPr>
              <w:t>R v Bui</w:t>
            </w:r>
            <w:r w:rsidRPr="006A0452">
              <w:rPr>
                <w:rFonts w:ascii="Arial" w:hAnsi="Arial" w:cs="Arial"/>
                <w:color w:val="000000"/>
              </w:rPr>
              <w:t xml:space="preserve"> [2010] VSC 342</w:t>
            </w:r>
            <w:r>
              <w:rPr>
                <w:rFonts w:ascii="Arial" w:hAnsi="Arial" w:cs="Arial"/>
                <w:color w:val="000000"/>
              </w:rPr>
              <w:t>.</w:t>
            </w:r>
          </w:p>
        </w:tc>
      </w:tr>
      <w:tr w:rsidR="00C26672" w14:paraId="39DCEDDA" w14:textId="77777777" w:rsidTr="00997D61">
        <w:tc>
          <w:tcPr>
            <w:tcW w:w="1261" w:type="dxa"/>
            <w:gridSpan w:val="2"/>
            <w:tcBorders>
              <w:top w:val="single" w:sz="4" w:space="0" w:color="auto"/>
              <w:left w:val="single" w:sz="18" w:space="0" w:color="auto"/>
              <w:bottom w:val="single" w:sz="4" w:space="0" w:color="auto"/>
            </w:tcBorders>
          </w:tcPr>
          <w:p w14:paraId="02B492D3"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647169EA" w14:textId="63194FE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DF917DD" w14:textId="77777777" w:rsidR="00C26672" w:rsidRDefault="00C26672" w:rsidP="00C26672">
            <w:pPr>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tcPr>
          <w:p w14:paraId="081572AC" w14:textId="77777777" w:rsidR="00C26672" w:rsidRDefault="00C26672" w:rsidP="00C26672">
            <w:pPr>
              <w:jc w:val="both"/>
              <w:rPr>
                <w:rFonts w:ascii="Arial" w:hAnsi="Arial" w:cs="Arial"/>
                <w:bCs/>
              </w:rPr>
            </w:pPr>
            <w:r>
              <w:rPr>
                <w:rFonts w:ascii="Arial" w:hAnsi="Arial" w:cs="Arial"/>
                <w:bCs/>
              </w:rPr>
              <w:t xml:space="preserve">New reference to </w:t>
            </w:r>
            <w:r w:rsidRPr="00A069E0">
              <w:rPr>
                <w:rFonts w:ascii="Arial" w:hAnsi="Arial" w:cs="Arial"/>
                <w:bCs/>
                <w:i/>
              </w:rPr>
              <w:t>DPP v Rizkalla</w:t>
            </w:r>
            <w:r>
              <w:rPr>
                <w:rFonts w:ascii="Arial" w:hAnsi="Arial" w:cs="Arial"/>
                <w:bCs/>
              </w:rPr>
              <w:t xml:space="preserve"> [2010] VSC 535.</w:t>
            </w:r>
          </w:p>
        </w:tc>
      </w:tr>
      <w:tr w:rsidR="00C26672" w14:paraId="50789149" w14:textId="77777777" w:rsidTr="00997D61">
        <w:tc>
          <w:tcPr>
            <w:tcW w:w="1261" w:type="dxa"/>
            <w:gridSpan w:val="2"/>
            <w:tcBorders>
              <w:top w:val="single" w:sz="4" w:space="0" w:color="auto"/>
              <w:left w:val="single" w:sz="18" w:space="0" w:color="auto"/>
              <w:bottom w:val="single" w:sz="4" w:space="0" w:color="auto"/>
            </w:tcBorders>
          </w:tcPr>
          <w:p w14:paraId="6B9D94F7"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1768C098" w14:textId="0749E21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8B13A3F" w14:textId="77777777" w:rsidR="00C26672" w:rsidRDefault="00C26672" w:rsidP="00C26672">
            <w:pPr>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3214511D" w14:textId="77777777" w:rsidR="00C26672" w:rsidRPr="00D46729" w:rsidRDefault="00C26672" w:rsidP="00C26672">
            <w:pPr>
              <w:jc w:val="both"/>
              <w:rPr>
                <w:rFonts w:ascii="Arial" w:hAnsi="Arial" w:cs="Arial"/>
                <w:bCs/>
              </w:rPr>
            </w:pPr>
            <w:r w:rsidRPr="00D46729">
              <w:rPr>
                <w:rFonts w:ascii="Arial" w:hAnsi="Arial" w:cs="Arial"/>
                <w:bCs/>
              </w:rPr>
              <w:t xml:space="preserve">Heading of section amended to “Sentencing for burglary / aggravated burglary”.  New cases of </w:t>
            </w:r>
            <w:r w:rsidRPr="00D46729">
              <w:rPr>
                <w:rFonts w:ascii="Arial" w:hAnsi="Arial" w:cs="Arial"/>
                <w:bCs/>
                <w:i/>
              </w:rPr>
              <w:t>R v Saltalamacchia</w:t>
            </w:r>
            <w:r w:rsidRPr="00D46729">
              <w:rPr>
                <w:rFonts w:ascii="Arial" w:hAnsi="Arial" w:cs="Arial"/>
                <w:bCs/>
              </w:rPr>
              <w:t xml:space="preserve"> [2010] VSCA 83; </w:t>
            </w:r>
            <w:r w:rsidRPr="00D46729">
              <w:rPr>
                <w:rFonts w:ascii="Arial" w:hAnsi="Arial" w:cs="Arial"/>
                <w:bCs/>
                <w:i/>
              </w:rPr>
              <w:t>R v Le</w:t>
            </w:r>
            <w:r w:rsidRPr="00D46729">
              <w:rPr>
                <w:rFonts w:ascii="Arial" w:hAnsi="Arial" w:cs="Arial"/>
                <w:bCs/>
              </w:rPr>
              <w:t xml:space="preserve"> [2010] VSCA 199; </w:t>
            </w:r>
            <w:r w:rsidRPr="00D46729">
              <w:rPr>
                <w:rFonts w:ascii="Arial" w:hAnsi="Arial" w:cs="Arial"/>
                <w:bCs/>
                <w:i/>
                <w:color w:val="000000"/>
              </w:rPr>
              <w:t>R v McCarthy</w:t>
            </w:r>
            <w:r w:rsidRPr="00D46729">
              <w:rPr>
                <w:rFonts w:ascii="Arial" w:hAnsi="Arial" w:cs="Arial"/>
                <w:bCs/>
                <w:color w:val="000000"/>
              </w:rPr>
              <w:t xml:space="preserve"> [2010] VSCA 87</w:t>
            </w:r>
            <w:r>
              <w:rPr>
                <w:rFonts w:ascii="Arial" w:hAnsi="Arial" w:cs="Arial"/>
                <w:bCs/>
                <w:color w:val="000000"/>
              </w:rPr>
              <w:t xml:space="preserve">.  New references to </w:t>
            </w:r>
            <w:r w:rsidRPr="00D46729">
              <w:rPr>
                <w:rFonts w:ascii="Arial" w:hAnsi="Arial" w:cs="Arial"/>
                <w:bCs/>
                <w:i/>
                <w:color w:val="000000"/>
              </w:rPr>
              <w:t>R v Stanbury</w:t>
            </w:r>
            <w:r w:rsidRPr="00D46729">
              <w:rPr>
                <w:rFonts w:ascii="Arial" w:hAnsi="Arial" w:cs="Arial"/>
                <w:bCs/>
                <w:color w:val="000000"/>
              </w:rPr>
              <w:t xml:space="preserve"> [2010] VSCA 49; </w:t>
            </w:r>
            <w:r w:rsidRPr="00D46729">
              <w:rPr>
                <w:rFonts w:ascii="Arial" w:hAnsi="Arial" w:cs="Arial"/>
                <w:i/>
                <w:color w:val="000000"/>
              </w:rPr>
              <w:t xml:space="preserve">R v Secombe and Butkovic </w:t>
            </w:r>
            <w:r w:rsidRPr="00D46729">
              <w:rPr>
                <w:rFonts w:ascii="Arial" w:hAnsi="Arial" w:cs="Arial"/>
                <w:color w:val="000000"/>
              </w:rPr>
              <w:t>[2010] VSCA 58.</w:t>
            </w:r>
          </w:p>
        </w:tc>
      </w:tr>
      <w:tr w:rsidR="00C26672" w14:paraId="7A38DE77" w14:textId="77777777" w:rsidTr="00997D61">
        <w:tc>
          <w:tcPr>
            <w:tcW w:w="1261" w:type="dxa"/>
            <w:gridSpan w:val="2"/>
            <w:tcBorders>
              <w:top w:val="single" w:sz="4" w:space="0" w:color="auto"/>
              <w:left w:val="single" w:sz="18" w:space="0" w:color="auto"/>
              <w:bottom w:val="single" w:sz="4" w:space="0" w:color="auto"/>
            </w:tcBorders>
          </w:tcPr>
          <w:p w14:paraId="3C6A8FDC"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5F1DCBCD" w14:textId="3EED94C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20725C" w14:textId="77777777" w:rsidR="00C26672" w:rsidRDefault="00C26672" w:rsidP="00C26672">
            <w:pPr>
              <w:jc w:val="center"/>
              <w:rPr>
                <w:lang w:val="en-AU"/>
              </w:rPr>
            </w:pPr>
            <w:r>
              <w:rPr>
                <w:lang w:val="en-AU"/>
              </w:rPr>
              <w:t>11.2.28</w:t>
            </w:r>
          </w:p>
        </w:tc>
        <w:tc>
          <w:tcPr>
            <w:tcW w:w="4802" w:type="dxa"/>
            <w:gridSpan w:val="2"/>
            <w:tcBorders>
              <w:top w:val="single" w:sz="4" w:space="0" w:color="auto"/>
              <w:bottom w:val="single" w:sz="4" w:space="0" w:color="auto"/>
              <w:right w:val="single" w:sz="18" w:space="0" w:color="auto"/>
            </w:tcBorders>
          </w:tcPr>
          <w:p w14:paraId="18CFE2B4" w14:textId="77777777" w:rsidR="00C26672" w:rsidRDefault="00C26672" w:rsidP="00C26672">
            <w:pPr>
              <w:jc w:val="both"/>
              <w:rPr>
                <w:rFonts w:ascii="Arial" w:hAnsi="Arial" w:cs="Arial"/>
                <w:bCs/>
              </w:rPr>
            </w:pPr>
            <w:r>
              <w:rPr>
                <w:rFonts w:ascii="Arial" w:hAnsi="Arial" w:cs="Arial"/>
                <w:bCs/>
              </w:rPr>
              <w:t xml:space="preserve">New cases of </w:t>
            </w:r>
            <w:r w:rsidRPr="00D46729">
              <w:rPr>
                <w:rFonts w:ascii="Arial" w:hAnsi="Arial" w:cs="Arial"/>
                <w:bCs/>
                <w:i/>
              </w:rPr>
              <w:t>R v Daniel Roy Simon</w:t>
            </w:r>
            <w:r>
              <w:rPr>
                <w:rFonts w:ascii="Arial" w:hAnsi="Arial" w:cs="Arial"/>
                <w:bCs/>
              </w:rPr>
              <w:t xml:space="preserve"> [2010] VSCA 66; </w:t>
            </w:r>
            <w:r w:rsidRPr="00AF5D59">
              <w:rPr>
                <w:rFonts w:ascii="Arial" w:hAnsi="Arial" w:cs="Arial"/>
                <w:bCs/>
                <w:i/>
              </w:rPr>
              <w:t xml:space="preserve">R </w:t>
            </w:r>
            <w:r>
              <w:rPr>
                <w:rFonts w:ascii="Arial" w:hAnsi="Arial" w:cs="Arial"/>
                <w:bCs/>
                <w:i/>
              </w:rPr>
              <w:t xml:space="preserve">v Gill </w:t>
            </w:r>
            <w:r w:rsidRPr="00D46729">
              <w:rPr>
                <w:rFonts w:ascii="Arial" w:hAnsi="Arial" w:cs="Arial"/>
                <w:bCs/>
              </w:rPr>
              <w:t>[2010] VSCA 64;</w:t>
            </w:r>
            <w:r>
              <w:rPr>
                <w:rFonts w:ascii="Arial" w:hAnsi="Arial" w:cs="Arial"/>
                <w:bCs/>
                <w:i/>
              </w:rPr>
              <w:t xml:space="preserve"> R </w:t>
            </w:r>
            <w:r w:rsidRPr="00AF5D59">
              <w:rPr>
                <w:rFonts w:ascii="Arial" w:hAnsi="Arial" w:cs="Arial"/>
                <w:bCs/>
                <w:i/>
              </w:rPr>
              <w:t>v Hasan</w:t>
            </w:r>
            <w:r>
              <w:rPr>
                <w:rFonts w:ascii="Arial" w:hAnsi="Arial" w:cs="Arial"/>
                <w:bCs/>
              </w:rPr>
              <w:t xml:space="preserve"> [2010] VSCA 352.  New reference to </w:t>
            </w:r>
            <w:r w:rsidRPr="00D46729">
              <w:rPr>
                <w:rFonts w:ascii="Arial" w:hAnsi="Arial" w:cs="Arial"/>
                <w:bCs/>
                <w:i/>
              </w:rPr>
              <w:t xml:space="preserve">R v </w:t>
            </w:r>
            <w:proofErr w:type="spellStart"/>
            <w:r w:rsidRPr="00D46729">
              <w:rPr>
                <w:rFonts w:ascii="Arial" w:hAnsi="Arial" w:cs="Arial"/>
                <w:bCs/>
                <w:i/>
              </w:rPr>
              <w:t>Balassis</w:t>
            </w:r>
            <w:proofErr w:type="spellEnd"/>
            <w:r>
              <w:rPr>
                <w:rFonts w:ascii="Arial" w:hAnsi="Arial" w:cs="Arial"/>
                <w:bCs/>
              </w:rPr>
              <w:t xml:space="preserve"> [2010] VSCA 296.</w:t>
            </w:r>
          </w:p>
        </w:tc>
      </w:tr>
      <w:tr w:rsidR="00C26672" w14:paraId="46422626" w14:textId="77777777" w:rsidTr="00997D61">
        <w:tc>
          <w:tcPr>
            <w:tcW w:w="1261" w:type="dxa"/>
            <w:gridSpan w:val="2"/>
            <w:tcBorders>
              <w:top w:val="single" w:sz="4" w:space="0" w:color="auto"/>
              <w:left w:val="single" w:sz="18" w:space="0" w:color="auto"/>
              <w:bottom w:val="single" w:sz="4" w:space="0" w:color="auto"/>
            </w:tcBorders>
          </w:tcPr>
          <w:p w14:paraId="72BB7B94"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1D80E2D1" w14:textId="125938C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48A1DC0" w14:textId="77777777" w:rsidR="00C26672" w:rsidRDefault="00C26672" w:rsidP="00C26672">
            <w:pPr>
              <w:jc w:val="center"/>
              <w:rPr>
                <w:lang w:val="en-AU"/>
              </w:rPr>
            </w:pPr>
            <w:r>
              <w:rPr>
                <w:lang w:val="en-AU"/>
              </w:rPr>
              <w:t>11.3.1</w:t>
            </w:r>
          </w:p>
        </w:tc>
        <w:tc>
          <w:tcPr>
            <w:tcW w:w="4802" w:type="dxa"/>
            <w:gridSpan w:val="2"/>
            <w:tcBorders>
              <w:top w:val="single" w:sz="4" w:space="0" w:color="auto"/>
              <w:bottom w:val="single" w:sz="4" w:space="0" w:color="auto"/>
              <w:right w:val="single" w:sz="18" w:space="0" w:color="auto"/>
            </w:tcBorders>
          </w:tcPr>
          <w:p w14:paraId="71A446EF" w14:textId="77777777" w:rsidR="00C26672" w:rsidRDefault="00C26672" w:rsidP="00C26672">
            <w:pPr>
              <w:jc w:val="both"/>
              <w:rPr>
                <w:rFonts w:ascii="Arial" w:hAnsi="Arial" w:cs="Arial"/>
                <w:bCs/>
              </w:rPr>
            </w:pPr>
            <w:r>
              <w:rPr>
                <w:rFonts w:ascii="Arial" w:hAnsi="Arial" w:cs="Arial"/>
                <w:bCs/>
              </w:rPr>
              <w:t xml:space="preserve">New reference to </w:t>
            </w:r>
            <w:r>
              <w:rPr>
                <w:rFonts w:ascii="Arial" w:hAnsi="Arial" w:cs="Arial"/>
                <w:bCs/>
                <w:i/>
              </w:rPr>
              <w:t xml:space="preserve">R </w:t>
            </w:r>
            <w:r w:rsidRPr="00AF5D59">
              <w:rPr>
                <w:rFonts w:ascii="Arial" w:hAnsi="Arial" w:cs="Arial"/>
                <w:bCs/>
                <w:i/>
              </w:rPr>
              <w:t>v Hasan</w:t>
            </w:r>
            <w:r>
              <w:rPr>
                <w:rFonts w:ascii="Arial" w:hAnsi="Arial" w:cs="Arial"/>
                <w:bCs/>
              </w:rPr>
              <w:t xml:space="preserve"> [2010] VSCA 352.</w:t>
            </w:r>
          </w:p>
        </w:tc>
      </w:tr>
      <w:tr w:rsidR="00C26672" w14:paraId="2B4A58B3" w14:textId="77777777" w:rsidTr="00997D61">
        <w:tc>
          <w:tcPr>
            <w:tcW w:w="1261" w:type="dxa"/>
            <w:gridSpan w:val="2"/>
            <w:tcBorders>
              <w:top w:val="single" w:sz="4" w:space="0" w:color="auto"/>
              <w:left w:val="single" w:sz="18" w:space="0" w:color="auto"/>
              <w:bottom w:val="single" w:sz="4" w:space="0" w:color="auto"/>
            </w:tcBorders>
          </w:tcPr>
          <w:p w14:paraId="72BE6C39"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0E4AC08B" w14:textId="533094B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C95575" w14:textId="77777777" w:rsidR="00C26672" w:rsidRDefault="00C26672" w:rsidP="00C26672">
            <w:pPr>
              <w:jc w:val="center"/>
              <w:rPr>
                <w:lang w:val="en-AU"/>
              </w:rPr>
            </w:pPr>
            <w:r>
              <w:rPr>
                <w:lang w:val="en-AU"/>
              </w:rPr>
              <w:t>11.3.2</w:t>
            </w:r>
          </w:p>
        </w:tc>
        <w:tc>
          <w:tcPr>
            <w:tcW w:w="4802" w:type="dxa"/>
            <w:gridSpan w:val="2"/>
            <w:tcBorders>
              <w:top w:val="single" w:sz="4" w:space="0" w:color="auto"/>
              <w:bottom w:val="single" w:sz="4" w:space="0" w:color="auto"/>
              <w:right w:val="single" w:sz="18" w:space="0" w:color="auto"/>
            </w:tcBorders>
          </w:tcPr>
          <w:p w14:paraId="1AE055DA" w14:textId="77777777" w:rsidR="00C26672" w:rsidRDefault="00C26672" w:rsidP="00C26672">
            <w:pPr>
              <w:jc w:val="both"/>
              <w:rPr>
                <w:rFonts w:ascii="Arial" w:hAnsi="Arial" w:cs="Arial"/>
                <w:bCs/>
              </w:rPr>
            </w:pPr>
            <w:r>
              <w:rPr>
                <w:rFonts w:ascii="Arial" w:hAnsi="Arial" w:cs="Arial"/>
                <w:bCs/>
              </w:rPr>
              <w:t xml:space="preserve">Heading of section amended to “Use of sentencing statistics and sentencing snapshots”.  New case of </w:t>
            </w:r>
            <w:r>
              <w:rPr>
                <w:rFonts w:ascii="Arial" w:hAnsi="Arial" w:cs="Arial"/>
                <w:bCs/>
                <w:i/>
              </w:rPr>
              <w:t xml:space="preserve">R </w:t>
            </w:r>
            <w:r w:rsidRPr="00AF5D59">
              <w:rPr>
                <w:rFonts w:ascii="Arial" w:hAnsi="Arial" w:cs="Arial"/>
                <w:bCs/>
                <w:i/>
              </w:rPr>
              <w:t>v Hasan</w:t>
            </w:r>
            <w:r>
              <w:rPr>
                <w:rFonts w:ascii="Arial" w:hAnsi="Arial" w:cs="Arial"/>
                <w:bCs/>
              </w:rPr>
              <w:t xml:space="preserve"> [2010] VSCA 352.</w:t>
            </w:r>
          </w:p>
        </w:tc>
      </w:tr>
      <w:tr w:rsidR="00C26672" w14:paraId="602E81FD" w14:textId="77777777" w:rsidTr="00997D61">
        <w:tc>
          <w:tcPr>
            <w:tcW w:w="1261" w:type="dxa"/>
            <w:gridSpan w:val="2"/>
            <w:tcBorders>
              <w:top w:val="single" w:sz="4" w:space="0" w:color="auto"/>
              <w:left w:val="single" w:sz="18" w:space="0" w:color="auto"/>
              <w:bottom w:val="single" w:sz="4" w:space="0" w:color="auto"/>
            </w:tcBorders>
          </w:tcPr>
          <w:p w14:paraId="5E398FF6"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6154AE67" w14:textId="393A462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8B37DB0" w14:textId="77777777" w:rsidR="00C26672" w:rsidRDefault="00C26672" w:rsidP="00C26672">
            <w:pPr>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68E97B5D" w14:textId="77777777" w:rsidR="00C26672" w:rsidRDefault="00C26672" w:rsidP="00C26672">
            <w:pPr>
              <w:jc w:val="both"/>
              <w:rPr>
                <w:rFonts w:ascii="Arial" w:hAnsi="Arial" w:cs="Arial"/>
                <w:bCs/>
              </w:rPr>
            </w:pPr>
            <w:r>
              <w:rPr>
                <w:rFonts w:ascii="Arial" w:hAnsi="Arial" w:cs="Arial"/>
                <w:bCs/>
              </w:rPr>
              <w:t xml:space="preserve">New references to </w:t>
            </w:r>
            <w:r w:rsidRPr="006A0452">
              <w:rPr>
                <w:rFonts w:ascii="Arial" w:hAnsi="Arial" w:cs="Arial"/>
                <w:i/>
                <w:color w:val="000000"/>
              </w:rPr>
              <w:t>R v Barrett</w:t>
            </w:r>
            <w:r w:rsidRPr="006A0452">
              <w:rPr>
                <w:rFonts w:ascii="Arial" w:hAnsi="Arial" w:cs="Arial"/>
                <w:color w:val="000000"/>
              </w:rPr>
              <w:t xml:space="preserve"> [2010] VSCA 133 at [39]-[53]; </w:t>
            </w:r>
            <w:r w:rsidRPr="006A0452">
              <w:rPr>
                <w:rFonts w:ascii="Arial" w:hAnsi="Arial" w:cs="Arial"/>
                <w:i/>
                <w:color w:val="000000"/>
              </w:rPr>
              <w:t>R v Broad</w:t>
            </w:r>
            <w:r w:rsidRPr="006A0452">
              <w:rPr>
                <w:rFonts w:ascii="Arial" w:hAnsi="Arial" w:cs="Arial"/>
                <w:color w:val="000000"/>
              </w:rPr>
              <w:t xml:space="preserve"> [1999] 3 VR 31; </w:t>
            </w:r>
            <w:r w:rsidRPr="006A0452">
              <w:rPr>
                <w:rFonts w:ascii="Arial" w:hAnsi="Arial" w:cs="Arial"/>
                <w:i/>
                <w:color w:val="000000"/>
              </w:rPr>
              <w:t>DPP v TY</w:t>
            </w:r>
            <w:r w:rsidRPr="006A0452">
              <w:rPr>
                <w:rFonts w:ascii="Arial" w:hAnsi="Arial" w:cs="Arial"/>
                <w:color w:val="000000"/>
              </w:rPr>
              <w:t xml:space="preserve"> [2009] VSCA 226; </w:t>
            </w:r>
            <w:r w:rsidRPr="006A0452">
              <w:rPr>
                <w:rFonts w:ascii="Arial" w:hAnsi="Arial" w:cs="Arial"/>
                <w:i/>
                <w:color w:val="000000"/>
              </w:rPr>
              <w:t>R v Ciantar and Rose</w:t>
            </w:r>
            <w:r w:rsidRPr="006A0452">
              <w:rPr>
                <w:rFonts w:ascii="Arial" w:hAnsi="Arial" w:cs="Arial"/>
                <w:color w:val="000000"/>
              </w:rPr>
              <w:t xml:space="preserve"> [2010] VSCA 313.</w:t>
            </w:r>
          </w:p>
        </w:tc>
      </w:tr>
      <w:tr w:rsidR="00C26672" w14:paraId="5C32A037" w14:textId="77777777" w:rsidTr="00997D61">
        <w:tc>
          <w:tcPr>
            <w:tcW w:w="1261" w:type="dxa"/>
            <w:gridSpan w:val="2"/>
            <w:tcBorders>
              <w:top w:val="single" w:sz="4" w:space="0" w:color="auto"/>
              <w:left w:val="single" w:sz="18" w:space="0" w:color="auto"/>
              <w:bottom w:val="single" w:sz="4" w:space="0" w:color="auto"/>
            </w:tcBorders>
          </w:tcPr>
          <w:p w14:paraId="733DB3A1"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212116D5" w14:textId="3CE4D45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D75C039" w14:textId="77777777" w:rsidR="00C26672" w:rsidRDefault="00C26672" w:rsidP="00C26672">
            <w:pPr>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795C122F" w14:textId="77777777" w:rsidR="00C26672" w:rsidRDefault="00C26672" w:rsidP="00C26672">
            <w:pPr>
              <w:jc w:val="both"/>
              <w:rPr>
                <w:rFonts w:ascii="Arial" w:hAnsi="Arial" w:cs="Arial"/>
                <w:bCs/>
              </w:rPr>
            </w:pPr>
            <w:r>
              <w:rPr>
                <w:rFonts w:ascii="Arial" w:hAnsi="Arial" w:cs="Arial"/>
                <w:bCs/>
              </w:rPr>
              <w:t xml:space="preserve">New references to </w:t>
            </w:r>
            <w:r w:rsidRPr="006A0452">
              <w:rPr>
                <w:rFonts w:ascii="Arial" w:hAnsi="Arial" w:cs="Arial"/>
                <w:i/>
                <w:caps/>
                <w:color w:val="000000"/>
              </w:rPr>
              <w:t xml:space="preserve">dpp </w:t>
            </w:r>
            <w:r w:rsidRPr="006A0452">
              <w:rPr>
                <w:rFonts w:ascii="Arial" w:hAnsi="Arial" w:cs="Arial"/>
                <w:i/>
                <w:color w:val="000000"/>
              </w:rPr>
              <w:t>v</w:t>
            </w:r>
            <w:r w:rsidRPr="006A0452">
              <w:rPr>
                <w:rFonts w:ascii="Arial" w:hAnsi="Arial" w:cs="Arial"/>
                <w:i/>
                <w:caps/>
                <w:color w:val="000000"/>
              </w:rPr>
              <w:t xml:space="preserve"> n</w:t>
            </w:r>
            <w:r w:rsidRPr="006A0452">
              <w:rPr>
                <w:rFonts w:ascii="Arial" w:hAnsi="Arial" w:cs="Arial"/>
                <w:i/>
                <w:color w:val="000000"/>
              </w:rPr>
              <w:t xml:space="preserve">ajjar </w:t>
            </w:r>
            <w:r w:rsidRPr="00A616C2">
              <w:rPr>
                <w:rFonts w:ascii="Arial" w:hAnsi="Arial" w:cs="Arial"/>
                <w:color w:val="000000"/>
              </w:rPr>
              <w:t>[2009] VSCA 246</w:t>
            </w:r>
            <w:r w:rsidRPr="006A0452">
              <w:rPr>
                <w:rFonts w:ascii="Arial" w:hAnsi="Arial" w:cs="Arial"/>
                <w:i/>
                <w:color w:val="000000"/>
              </w:rPr>
              <w:t>; DPP (</w:t>
            </w:r>
            <w:proofErr w:type="spellStart"/>
            <w:r w:rsidRPr="006A0452">
              <w:rPr>
                <w:rFonts w:ascii="Arial" w:hAnsi="Arial" w:cs="Arial"/>
                <w:i/>
                <w:color w:val="000000"/>
              </w:rPr>
              <w:t>Cth</w:t>
            </w:r>
            <w:proofErr w:type="spellEnd"/>
            <w:r w:rsidRPr="006A0452">
              <w:rPr>
                <w:rFonts w:ascii="Arial" w:hAnsi="Arial" w:cs="Arial"/>
                <w:i/>
                <w:color w:val="000000"/>
              </w:rPr>
              <w:t>) v Parfrey</w:t>
            </w:r>
            <w:r w:rsidRPr="006A0452">
              <w:rPr>
                <w:rFonts w:ascii="Arial" w:hAnsi="Arial" w:cs="Arial"/>
                <w:color w:val="000000"/>
              </w:rPr>
              <w:t xml:space="preserve"> [2010] VSCA 212 at [33]</w:t>
            </w:r>
            <w:r>
              <w:rPr>
                <w:rFonts w:ascii="Arial" w:hAnsi="Arial" w:cs="Arial"/>
                <w:bCs/>
              </w:rPr>
              <w:t>.</w:t>
            </w:r>
          </w:p>
        </w:tc>
      </w:tr>
      <w:tr w:rsidR="00C26672" w14:paraId="2C054B72" w14:textId="77777777" w:rsidTr="00997D61">
        <w:tc>
          <w:tcPr>
            <w:tcW w:w="1261" w:type="dxa"/>
            <w:gridSpan w:val="2"/>
            <w:tcBorders>
              <w:top w:val="single" w:sz="4" w:space="0" w:color="auto"/>
              <w:left w:val="single" w:sz="18" w:space="0" w:color="auto"/>
              <w:bottom w:val="single" w:sz="4" w:space="0" w:color="auto"/>
            </w:tcBorders>
          </w:tcPr>
          <w:p w14:paraId="1D3943A9"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38E57087" w14:textId="61B4EAC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51AC57B" w14:textId="77777777" w:rsidR="00C26672" w:rsidRDefault="00C26672" w:rsidP="00C26672">
            <w:pPr>
              <w:jc w:val="center"/>
              <w:rPr>
                <w:lang w:val="en-AU"/>
              </w:rPr>
            </w:pPr>
            <w:r>
              <w:rPr>
                <w:lang w:val="en-AU"/>
              </w:rPr>
              <w:t>11.4.1</w:t>
            </w:r>
          </w:p>
        </w:tc>
        <w:tc>
          <w:tcPr>
            <w:tcW w:w="4802" w:type="dxa"/>
            <w:gridSpan w:val="2"/>
            <w:tcBorders>
              <w:top w:val="single" w:sz="4" w:space="0" w:color="auto"/>
              <w:bottom w:val="single" w:sz="4" w:space="0" w:color="auto"/>
              <w:right w:val="single" w:sz="18" w:space="0" w:color="auto"/>
            </w:tcBorders>
          </w:tcPr>
          <w:p w14:paraId="7F16E2BC" w14:textId="77777777" w:rsidR="00C26672" w:rsidRDefault="00C26672" w:rsidP="00C26672">
            <w:pPr>
              <w:jc w:val="both"/>
              <w:rPr>
                <w:rFonts w:ascii="Arial" w:hAnsi="Arial" w:cs="Arial"/>
                <w:bCs/>
              </w:rPr>
            </w:pPr>
            <w:r>
              <w:rPr>
                <w:rFonts w:ascii="Arial" w:hAnsi="Arial" w:cs="Arial"/>
                <w:bCs/>
              </w:rPr>
              <w:t xml:space="preserve">New case of </w:t>
            </w:r>
            <w:r w:rsidRPr="00A616C2">
              <w:rPr>
                <w:rFonts w:ascii="Arial" w:hAnsi="Arial" w:cs="Arial"/>
                <w:bCs/>
                <w:i/>
              </w:rPr>
              <w:t xml:space="preserve">R v </w:t>
            </w:r>
            <w:proofErr w:type="spellStart"/>
            <w:r w:rsidRPr="00A616C2">
              <w:rPr>
                <w:rFonts w:ascii="Arial" w:hAnsi="Arial" w:cs="Arial"/>
                <w:bCs/>
                <w:i/>
              </w:rPr>
              <w:t>O’Blein</w:t>
            </w:r>
            <w:proofErr w:type="spellEnd"/>
            <w:r>
              <w:rPr>
                <w:rFonts w:ascii="Arial" w:hAnsi="Arial" w:cs="Arial"/>
                <w:bCs/>
              </w:rPr>
              <w:t xml:space="preserve"> [2009] VSCA 159.</w:t>
            </w:r>
          </w:p>
        </w:tc>
      </w:tr>
      <w:tr w:rsidR="00C26672" w14:paraId="1A0250B4" w14:textId="77777777" w:rsidTr="00997D61">
        <w:tc>
          <w:tcPr>
            <w:tcW w:w="1261" w:type="dxa"/>
            <w:gridSpan w:val="2"/>
            <w:tcBorders>
              <w:top w:val="single" w:sz="4" w:space="0" w:color="auto"/>
              <w:left w:val="single" w:sz="18" w:space="0" w:color="auto"/>
              <w:bottom w:val="single" w:sz="4" w:space="0" w:color="auto"/>
            </w:tcBorders>
          </w:tcPr>
          <w:p w14:paraId="622C25B6"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52AF9407" w14:textId="39AF4CD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4CEB360" w14:textId="77777777" w:rsidR="00C26672" w:rsidRDefault="00C26672" w:rsidP="00C26672">
            <w:pPr>
              <w:jc w:val="center"/>
              <w:rPr>
                <w:lang w:val="en-AU"/>
              </w:rPr>
            </w:pPr>
            <w:r>
              <w:rPr>
                <w:lang w:val="en-AU"/>
              </w:rPr>
              <w:t>11.4.4</w:t>
            </w:r>
          </w:p>
        </w:tc>
        <w:tc>
          <w:tcPr>
            <w:tcW w:w="4802" w:type="dxa"/>
            <w:gridSpan w:val="2"/>
            <w:tcBorders>
              <w:top w:val="single" w:sz="4" w:space="0" w:color="auto"/>
              <w:bottom w:val="single" w:sz="4" w:space="0" w:color="auto"/>
              <w:right w:val="single" w:sz="18" w:space="0" w:color="auto"/>
            </w:tcBorders>
          </w:tcPr>
          <w:p w14:paraId="78C433C0" w14:textId="77777777" w:rsidR="00C26672" w:rsidRDefault="00C26672" w:rsidP="00C26672">
            <w:pPr>
              <w:jc w:val="both"/>
              <w:rPr>
                <w:rFonts w:ascii="Arial" w:hAnsi="Arial" w:cs="Arial"/>
                <w:bCs/>
              </w:rPr>
            </w:pPr>
            <w:r>
              <w:rPr>
                <w:rFonts w:ascii="Arial" w:hAnsi="Arial" w:cs="Arial"/>
                <w:bCs/>
              </w:rPr>
              <w:t xml:space="preserve">New case of </w:t>
            </w:r>
            <w:r w:rsidRPr="00A616C2">
              <w:rPr>
                <w:rFonts w:ascii="Arial" w:hAnsi="Arial" w:cs="Arial"/>
                <w:bCs/>
                <w:i/>
              </w:rPr>
              <w:t>R v AMP</w:t>
            </w:r>
            <w:r>
              <w:rPr>
                <w:rFonts w:ascii="Arial" w:hAnsi="Arial" w:cs="Arial"/>
                <w:bCs/>
              </w:rPr>
              <w:t xml:space="preserve"> [2010] VSCA 48.</w:t>
            </w:r>
          </w:p>
        </w:tc>
      </w:tr>
      <w:tr w:rsidR="00C26672" w14:paraId="0E724B97" w14:textId="77777777" w:rsidTr="00997D61">
        <w:tc>
          <w:tcPr>
            <w:tcW w:w="1261" w:type="dxa"/>
            <w:gridSpan w:val="2"/>
            <w:tcBorders>
              <w:top w:val="single" w:sz="4" w:space="0" w:color="auto"/>
              <w:left w:val="single" w:sz="18" w:space="0" w:color="auto"/>
              <w:bottom w:val="single" w:sz="4" w:space="0" w:color="auto"/>
            </w:tcBorders>
          </w:tcPr>
          <w:p w14:paraId="65DEB7EB"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2C42AADB" w14:textId="2498B90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A17066" w14:textId="77777777" w:rsidR="00C26672" w:rsidRDefault="00C26672" w:rsidP="00C26672">
            <w:pPr>
              <w:jc w:val="center"/>
              <w:rPr>
                <w:lang w:val="en-AU"/>
              </w:rPr>
            </w:pPr>
            <w:r>
              <w:rPr>
                <w:lang w:val="en-AU"/>
              </w:rPr>
              <w:t>11.7</w:t>
            </w:r>
          </w:p>
        </w:tc>
        <w:tc>
          <w:tcPr>
            <w:tcW w:w="4802" w:type="dxa"/>
            <w:gridSpan w:val="2"/>
            <w:tcBorders>
              <w:top w:val="single" w:sz="4" w:space="0" w:color="auto"/>
              <w:bottom w:val="single" w:sz="4" w:space="0" w:color="auto"/>
              <w:right w:val="single" w:sz="18" w:space="0" w:color="auto"/>
            </w:tcBorders>
          </w:tcPr>
          <w:p w14:paraId="1061AE8F" w14:textId="77777777" w:rsidR="00C26672" w:rsidRDefault="00C26672" w:rsidP="00C26672">
            <w:pPr>
              <w:jc w:val="both"/>
              <w:rPr>
                <w:rFonts w:ascii="Arial" w:hAnsi="Arial" w:cs="Arial"/>
                <w:bCs/>
              </w:rPr>
            </w:pPr>
            <w:r>
              <w:rPr>
                <w:rFonts w:ascii="Arial" w:hAnsi="Arial" w:cs="Arial"/>
                <w:bCs/>
              </w:rPr>
              <w:t xml:space="preserve">Addition of 2005, 2006 &amp; 2007 statistics to Table </w:t>
            </w:r>
            <w:r w:rsidRPr="00A616C2">
              <w:rPr>
                <w:rFonts w:ascii="Arial" w:hAnsi="Arial" w:cs="Arial"/>
                <w:bCs/>
                <w:sz w:val="24"/>
              </w:rPr>
              <w:sym w:font="Wingdings" w:char="F08D"/>
            </w:r>
            <w:r w:rsidRPr="00A616C2">
              <w:rPr>
                <w:rFonts w:ascii="Arial" w:hAnsi="Arial" w:cs="Arial"/>
                <w:bCs/>
              </w:rPr>
              <w:t xml:space="preserve"> and associated updating of commentary.</w:t>
            </w:r>
          </w:p>
        </w:tc>
      </w:tr>
      <w:tr w:rsidR="00C26672" w14:paraId="1F63A5B3" w14:textId="77777777" w:rsidTr="00997D61">
        <w:tc>
          <w:tcPr>
            <w:tcW w:w="1261" w:type="dxa"/>
            <w:gridSpan w:val="2"/>
            <w:tcBorders>
              <w:top w:val="single" w:sz="4" w:space="0" w:color="auto"/>
              <w:left w:val="single" w:sz="18" w:space="0" w:color="auto"/>
              <w:bottom w:val="single" w:sz="4" w:space="0" w:color="auto"/>
            </w:tcBorders>
          </w:tcPr>
          <w:p w14:paraId="51CA96B4"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64044FBB" w14:textId="6CC28E0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7398B2" w14:textId="77777777"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31B59D63" w14:textId="77777777" w:rsidR="00C26672" w:rsidRDefault="00C26672" w:rsidP="00C26672">
            <w:pPr>
              <w:jc w:val="both"/>
              <w:rPr>
                <w:rFonts w:ascii="Arial" w:hAnsi="Arial" w:cs="Arial"/>
                <w:bCs/>
              </w:rPr>
            </w:pPr>
            <w:r>
              <w:rPr>
                <w:rFonts w:ascii="Arial" w:hAnsi="Arial" w:cs="Arial"/>
                <w:bCs/>
              </w:rPr>
              <w:t xml:space="preserve">New case of </w:t>
            </w:r>
            <w:r w:rsidRPr="006A0452">
              <w:rPr>
                <w:rFonts w:ascii="Arial" w:hAnsi="Arial" w:cs="Arial"/>
                <w:i/>
                <w:color w:val="000000"/>
              </w:rPr>
              <w:t xml:space="preserve">R v Tin Yu Ng </w:t>
            </w:r>
            <w:r w:rsidRPr="006A0452">
              <w:rPr>
                <w:rFonts w:ascii="Arial" w:hAnsi="Arial" w:cs="Arial"/>
                <w:color w:val="000000"/>
              </w:rPr>
              <w:t>and</w:t>
            </w:r>
            <w:r w:rsidRPr="006A0452">
              <w:rPr>
                <w:rFonts w:ascii="Arial" w:hAnsi="Arial" w:cs="Arial"/>
                <w:i/>
                <w:color w:val="000000"/>
              </w:rPr>
              <w:t xml:space="preserve"> R v Yik Lun Siu</w:t>
            </w:r>
            <w:r w:rsidRPr="006A0452">
              <w:rPr>
                <w:rFonts w:ascii="Arial" w:hAnsi="Arial" w:cs="Arial"/>
                <w:color w:val="000000"/>
              </w:rPr>
              <w:t xml:space="preserve"> [2009] VSCA 218</w:t>
            </w:r>
            <w:r>
              <w:rPr>
                <w:rFonts w:ascii="Arial" w:hAnsi="Arial" w:cs="Arial"/>
                <w:bCs/>
              </w:rPr>
              <w:t>.</w:t>
            </w:r>
          </w:p>
        </w:tc>
      </w:tr>
      <w:tr w:rsidR="00C26672" w14:paraId="748CAE92" w14:textId="77777777" w:rsidTr="00997D61">
        <w:tc>
          <w:tcPr>
            <w:tcW w:w="1261" w:type="dxa"/>
            <w:gridSpan w:val="2"/>
            <w:tcBorders>
              <w:top w:val="single" w:sz="4" w:space="0" w:color="auto"/>
              <w:left w:val="single" w:sz="18" w:space="0" w:color="auto"/>
              <w:bottom w:val="single" w:sz="4" w:space="0" w:color="auto"/>
            </w:tcBorders>
          </w:tcPr>
          <w:p w14:paraId="4CD8897C"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2A1F4280" w14:textId="6074A6C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C46E3EC" w14:textId="77777777" w:rsidR="00C26672" w:rsidRDefault="00C26672" w:rsidP="00C26672">
            <w:pPr>
              <w:jc w:val="center"/>
              <w:rPr>
                <w:lang w:val="en-AU"/>
              </w:rPr>
            </w:pPr>
            <w:r>
              <w:rPr>
                <w:lang w:val="en-AU"/>
              </w:rPr>
              <w:t>11.16.1</w:t>
            </w:r>
          </w:p>
        </w:tc>
        <w:tc>
          <w:tcPr>
            <w:tcW w:w="4802" w:type="dxa"/>
            <w:gridSpan w:val="2"/>
            <w:tcBorders>
              <w:top w:val="single" w:sz="4" w:space="0" w:color="auto"/>
              <w:bottom w:val="single" w:sz="4" w:space="0" w:color="auto"/>
              <w:right w:val="single" w:sz="18" w:space="0" w:color="auto"/>
            </w:tcBorders>
          </w:tcPr>
          <w:p w14:paraId="16A289C9" w14:textId="77777777" w:rsidR="00C26672" w:rsidRDefault="00C26672" w:rsidP="00C26672">
            <w:pPr>
              <w:keepNext/>
              <w:keepLines/>
              <w:jc w:val="both"/>
              <w:rPr>
                <w:rFonts w:ascii="Arial" w:hAnsi="Arial" w:cs="Arial"/>
                <w:bCs/>
              </w:rPr>
            </w:pPr>
            <w:r>
              <w:rPr>
                <w:rFonts w:ascii="Arial" w:hAnsi="Arial" w:cs="Arial"/>
                <w:bCs/>
              </w:rPr>
              <w:t xml:space="preserve">New cases of </w:t>
            </w:r>
            <w:r w:rsidRPr="00AC1F84">
              <w:rPr>
                <w:rFonts w:ascii="Arial" w:hAnsi="Arial" w:cs="Arial"/>
                <w:bCs/>
                <w:i/>
              </w:rPr>
              <w:t>DPP v CPD</w:t>
            </w:r>
            <w:r>
              <w:rPr>
                <w:rFonts w:ascii="Arial" w:hAnsi="Arial" w:cs="Arial"/>
                <w:bCs/>
              </w:rPr>
              <w:t xml:space="preserve"> (2009) 22 VR 533; [2009] VSCA 114; </w:t>
            </w:r>
            <w:r w:rsidRPr="005B129E">
              <w:rPr>
                <w:rFonts w:ascii="Arial" w:hAnsi="Arial" w:cs="Arial"/>
                <w:bCs/>
                <w:i/>
              </w:rPr>
              <w:t>R v OAA</w:t>
            </w:r>
            <w:r>
              <w:rPr>
                <w:rFonts w:ascii="Arial" w:hAnsi="Arial" w:cs="Arial"/>
                <w:bCs/>
              </w:rPr>
              <w:t xml:space="preserve"> [2010] VSCA 155; </w:t>
            </w:r>
            <w:r w:rsidRPr="00CA250A">
              <w:rPr>
                <w:rFonts w:ascii="Arial" w:hAnsi="Arial" w:cs="Arial"/>
                <w:bCs/>
                <w:i/>
              </w:rPr>
              <w:t>R v PDA</w:t>
            </w:r>
            <w:r>
              <w:rPr>
                <w:rFonts w:ascii="Arial" w:hAnsi="Arial" w:cs="Arial"/>
                <w:bCs/>
              </w:rPr>
              <w:t xml:space="preserve"> [2010] VSCA 94; </w:t>
            </w:r>
            <w:r w:rsidRPr="00CA250A">
              <w:rPr>
                <w:rFonts w:ascii="Arial" w:hAnsi="Arial" w:cs="Arial"/>
                <w:bCs/>
                <w:i/>
              </w:rPr>
              <w:t>R v FD</w:t>
            </w:r>
            <w:r>
              <w:rPr>
                <w:rFonts w:ascii="Arial" w:hAnsi="Arial" w:cs="Arial"/>
                <w:bCs/>
              </w:rPr>
              <w:t xml:space="preserve"> [2011] VSCA 8.  New references to </w:t>
            </w:r>
            <w:r w:rsidRPr="00A02F26">
              <w:rPr>
                <w:rFonts w:ascii="Arial" w:hAnsi="Arial" w:cs="Arial"/>
                <w:i/>
                <w:color w:val="000000"/>
              </w:rPr>
              <w:t>R v NJD</w:t>
            </w:r>
            <w:r w:rsidRPr="00A02F26">
              <w:rPr>
                <w:rFonts w:ascii="Arial" w:hAnsi="Arial" w:cs="Arial"/>
                <w:color w:val="000000"/>
              </w:rPr>
              <w:t xml:space="preserve"> [2010] VSCA 84; </w:t>
            </w:r>
            <w:r w:rsidRPr="00A02F26">
              <w:rPr>
                <w:rFonts w:ascii="Arial" w:hAnsi="Arial" w:cs="Arial"/>
                <w:i/>
                <w:color w:val="000000"/>
              </w:rPr>
              <w:t>R v MG</w:t>
            </w:r>
            <w:r w:rsidRPr="00A02F26">
              <w:rPr>
                <w:rFonts w:ascii="Arial" w:hAnsi="Arial" w:cs="Arial"/>
                <w:color w:val="000000"/>
              </w:rPr>
              <w:t xml:space="preserve"> [2010] VSCA 97 at [93]; </w:t>
            </w:r>
            <w:r w:rsidRPr="00A02F26">
              <w:rPr>
                <w:rFonts w:ascii="Arial" w:hAnsi="Arial" w:cs="Arial"/>
                <w:i/>
                <w:color w:val="000000"/>
              </w:rPr>
              <w:t>R v Barry Hall</w:t>
            </w:r>
            <w:r w:rsidRPr="00A02F26">
              <w:rPr>
                <w:rFonts w:ascii="Arial" w:hAnsi="Arial" w:cs="Arial"/>
                <w:color w:val="000000"/>
              </w:rPr>
              <w:t xml:space="preserve"> [2010] </w:t>
            </w:r>
            <w:r w:rsidRPr="00A02F26">
              <w:rPr>
                <w:rFonts w:ascii="Arial" w:hAnsi="Arial" w:cs="Arial"/>
                <w:color w:val="000000"/>
              </w:rPr>
              <w:lastRenderedPageBreak/>
              <w:t xml:space="preserve">VSCA 349 with reference to </w:t>
            </w:r>
            <w:proofErr w:type="spellStart"/>
            <w:r w:rsidRPr="00A02F26">
              <w:rPr>
                <w:rFonts w:ascii="Arial" w:hAnsi="Arial" w:cs="Arial"/>
                <w:i/>
                <w:color w:val="000000"/>
              </w:rPr>
              <w:t>Ibbs</w:t>
            </w:r>
            <w:proofErr w:type="spellEnd"/>
            <w:r w:rsidRPr="00A02F26">
              <w:rPr>
                <w:rFonts w:ascii="Arial" w:hAnsi="Arial" w:cs="Arial"/>
                <w:i/>
                <w:color w:val="000000"/>
              </w:rPr>
              <w:t xml:space="preserve"> v The Queen</w:t>
            </w:r>
            <w:r w:rsidRPr="00A02F26">
              <w:rPr>
                <w:rFonts w:ascii="Arial" w:hAnsi="Arial" w:cs="Arial"/>
                <w:color w:val="000000"/>
              </w:rPr>
              <w:t xml:space="preserve"> (1987) 163 CLR 447.</w:t>
            </w:r>
          </w:p>
        </w:tc>
      </w:tr>
      <w:tr w:rsidR="00C26672" w14:paraId="5BB8992B" w14:textId="77777777" w:rsidTr="00997D61">
        <w:tc>
          <w:tcPr>
            <w:tcW w:w="1261" w:type="dxa"/>
            <w:gridSpan w:val="2"/>
            <w:tcBorders>
              <w:top w:val="single" w:sz="4" w:space="0" w:color="auto"/>
              <w:left w:val="single" w:sz="18" w:space="0" w:color="auto"/>
              <w:bottom w:val="single" w:sz="4" w:space="0" w:color="auto"/>
            </w:tcBorders>
          </w:tcPr>
          <w:p w14:paraId="54120CFA" w14:textId="77777777" w:rsidR="00C26672" w:rsidRDefault="00C26672" w:rsidP="00C26672">
            <w:pPr>
              <w:rPr>
                <w:lang w:val="en-AU"/>
              </w:rPr>
            </w:pPr>
            <w:r>
              <w:rPr>
                <w:lang w:val="en-AU"/>
              </w:rPr>
              <w:lastRenderedPageBreak/>
              <w:t>01/02/11</w:t>
            </w:r>
          </w:p>
        </w:tc>
        <w:tc>
          <w:tcPr>
            <w:tcW w:w="836" w:type="dxa"/>
            <w:tcBorders>
              <w:top w:val="single" w:sz="4" w:space="0" w:color="auto"/>
              <w:bottom w:val="single" w:sz="4" w:space="0" w:color="auto"/>
            </w:tcBorders>
          </w:tcPr>
          <w:p w14:paraId="5388A910" w14:textId="6BCCCA0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CCAA746" w14:textId="77777777" w:rsidR="00C26672" w:rsidRDefault="00C26672" w:rsidP="00C26672">
            <w:pPr>
              <w:jc w:val="center"/>
              <w:rPr>
                <w:lang w:val="en-AU"/>
              </w:rPr>
            </w:pPr>
            <w:r>
              <w:rPr>
                <w:lang w:val="en-AU"/>
              </w:rPr>
              <w:t>11.6.3</w:t>
            </w:r>
          </w:p>
        </w:tc>
        <w:tc>
          <w:tcPr>
            <w:tcW w:w="4802" w:type="dxa"/>
            <w:gridSpan w:val="2"/>
            <w:tcBorders>
              <w:top w:val="single" w:sz="4" w:space="0" w:color="auto"/>
              <w:bottom w:val="single" w:sz="4" w:space="0" w:color="auto"/>
              <w:right w:val="single" w:sz="18" w:space="0" w:color="auto"/>
            </w:tcBorders>
          </w:tcPr>
          <w:p w14:paraId="458007D0" w14:textId="77777777" w:rsidR="00C26672" w:rsidRDefault="00C26672" w:rsidP="00C26672">
            <w:pPr>
              <w:jc w:val="both"/>
              <w:rPr>
                <w:rFonts w:ascii="Arial" w:hAnsi="Arial" w:cs="Arial"/>
                <w:bCs/>
              </w:rPr>
            </w:pPr>
            <w:r>
              <w:rPr>
                <w:rFonts w:ascii="Arial" w:hAnsi="Arial" w:cs="Arial"/>
                <w:bCs/>
              </w:rPr>
              <w:t xml:space="preserve">New section headed “Possession/production of child pornography”.  New cases of </w:t>
            </w:r>
            <w:r w:rsidRPr="00CA250A">
              <w:rPr>
                <w:rFonts w:ascii="Arial" w:hAnsi="Arial" w:cs="Arial"/>
                <w:bCs/>
                <w:i/>
              </w:rPr>
              <w:t xml:space="preserve">R v </w:t>
            </w:r>
            <w:proofErr w:type="spellStart"/>
            <w:r w:rsidRPr="00CA250A">
              <w:rPr>
                <w:rFonts w:ascii="Arial" w:hAnsi="Arial" w:cs="Arial"/>
                <w:bCs/>
                <w:i/>
              </w:rPr>
              <w:t>Fullop</w:t>
            </w:r>
            <w:proofErr w:type="spellEnd"/>
            <w:r>
              <w:rPr>
                <w:rFonts w:ascii="Arial" w:hAnsi="Arial" w:cs="Arial"/>
                <w:bCs/>
              </w:rPr>
              <w:t xml:space="preserve"> [2009] VSCA 296; </w:t>
            </w:r>
            <w:r w:rsidRPr="00CA250A">
              <w:rPr>
                <w:rFonts w:ascii="Arial" w:hAnsi="Arial" w:cs="Arial"/>
                <w:bCs/>
                <w:i/>
              </w:rPr>
              <w:t>R v SLJ (No.2)</w:t>
            </w:r>
            <w:r>
              <w:rPr>
                <w:rFonts w:ascii="Arial" w:hAnsi="Arial" w:cs="Arial"/>
                <w:bCs/>
              </w:rPr>
              <w:t xml:space="preserve"> [2010] VSCA 32; </w:t>
            </w:r>
            <w:r w:rsidRPr="00A02F26">
              <w:rPr>
                <w:rFonts w:ascii="Arial" w:hAnsi="Arial" w:cs="Arial"/>
                <w:i/>
                <w:color w:val="000000"/>
              </w:rPr>
              <w:t>DPP (</w:t>
            </w:r>
            <w:proofErr w:type="spellStart"/>
            <w:r w:rsidRPr="00A02F26">
              <w:rPr>
                <w:rFonts w:ascii="Arial" w:hAnsi="Arial" w:cs="Arial"/>
                <w:i/>
                <w:color w:val="000000"/>
              </w:rPr>
              <w:t>Cth</w:t>
            </w:r>
            <w:proofErr w:type="spellEnd"/>
            <w:r w:rsidRPr="00A02F26">
              <w:rPr>
                <w:rFonts w:ascii="Arial" w:hAnsi="Arial" w:cs="Arial"/>
                <w:i/>
                <w:color w:val="000000"/>
              </w:rPr>
              <w:t>) v D’Alessandro</w:t>
            </w:r>
            <w:r w:rsidRPr="00A02F26">
              <w:rPr>
                <w:rFonts w:ascii="Arial" w:hAnsi="Arial" w:cs="Arial"/>
                <w:color w:val="000000"/>
              </w:rPr>
              <w:t xml:space="preserve"> [2010] VSCA 60</w:t>
            </w:r>
            <w:r>
              <w:rPr>
                <w:rFonts w:ascii="Arial" w:hAnsi="Arial" w:cs="Arial"/>
                <w:bCs/>
              </w:rPr>
              <w:t xml:space="preserve">; </w:t>
            </w:r>
            <w:r w:rsidRPr="00CA250A">
              <w:rPr>
                <w:rFonts w:ascii="Arial" w:hAnsi="Arial" w:cs="Arial"/>
                <w:bCs/>
                <w:i/>
              </w:rPr>
              <w:t>DPP v Smith</w:t>
            </w:r>
            <w:r>
              <w:rPr>
                <w:rFonts w:ascii="Arial" w:hAnsi="Arial" w:cs="Arial"/>
                <w:bCs/>
              </w:rPr>
              <w:t xml:space="preserve"> [2010] VSCA 215.  New references to </w:t>
            </w:r>
            <w:r w:rsidRPr="00A02F26">
              <w:rPr>
                <w:rFonts w:ascii="Arial" w:hAnsi="Arial" w:cs="Arial"/>
                <w:i/>
                <w:color w:val="000000"/>
              </w:rPr>
              <w:t>Legal Services Board v McGrath</w:t>
            </w:r>
            <w:r w:rsidRPr="00A02F26">
              <w:rPr>
                <w:rFonts w:ascii="Arial" w:hAnsi="Arial" w:cs="Arial"/>
                <w:color w:val="000000"/>
              </w:rPr>
              <w:t xml:space="preserve"> [2010] VSC 332; </w:t>
            </w:r>
            <w:r w:rsidRPr="00A02F26">
              <w:rPr>
                <w:rFonts w:ascii="Arial" w:hAnsi="Arial" w:cs="Arial"/>
                <w:i/>
                <w:color w:val="000000"/>
              </w:rPr>
              <w:t>R v EDM</w:t>
            </w:r>
            <w:r w:rsidRPr="00A02F26">
              <w:rPr>
                <w:rFonts w:ascii="Arial" w:hAnsi="Arial" w:cs="Arial"/>
                <w:color w:val="000000"/>
              </w:rPr>
              <w:t xml:space="preserve"> [2010] VSCA 308.</w:t>
            </w:r>
          </w:p>
        </w:tc>
      </w:tr>
      <w:tr w:rsidR="00C26672" w14:paraId="3503DC6A" w14:textId="77777777" w:rsidTr="00997D61">
        <w:tc>
          <w:tcPr>
            <w:tcW w:w="1261" w:type="dxa"/>
            <w:gridSpan w:val="2"/>
            <w:tcBorders>
              <w:top w:val="single" w:sz="4" w:space="0" w:color="auto"/>
              <w:left w:val="single" w:sz="18" w:space="0" w:color="auto"/>
              <w:bottom w:val="single" w:sz="4" w:space="0" w:color="auto"/>
            </w:tcBorders>
          </w:tcPr>
          <w:p w14:paraId="53D8E1F5"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42615DF4" w14:textId="342046B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C5E2D56" w14:textId="77777777" w:rsidR="00C26672" w:rsidRDefault="00C26672" w:rsidP="00C26672">
            <w:pPr>
              <w:jc w:val="center"/>
              <w:rPr>
                <w:lang w:val="en-AU"/>
              </w:rPr>
            </w:pPr>
            <w:r>
              <w:rPr>
                <w:lang w:val="en-AU"/>
              </w:rPr>
              <w:t>11.6.4</w:t>
            </w:r>
          </w:p>
        </w:tc>
        <w:tc>
          <w:tcPr>
            <w:tcW w:w="4802" w:type="dxa"/>
            <w:gridSpan w:val="2"/>
            <w:tcBorders>
              <w:top w:val="single" w:sz="4" w:space="0" w:color="auto"/>
              <w:bottom w:val="single" w:sz="4" w:space="0" w:color="auto"/>
              <w:right w:val="single" w:sz="18" w:space="0" w:color="auto"/>
            </w:tcBorders>
          </w:tcPr>
          <w:p w14:paraId="33FE11F6" w14:textId="77777777" w:rsidR="00C26672" w:rsidRDefault="00C26672" w:rsidP="00C26672">
            <w:pPr>
              <w:jc w:val="both"/>
              <w:rPr>
                <w:rFonts w:ascii="Arial" w:hAnsi="Arial" w:cs="Arial"/>
                <w:bCs/>
              </w:rPr>
            </w:pPr>
            <w:r>
              <w:rPr>
                <w:rFonts w:ascii="Arial" w:hAnsi="Arial" w:cs="Arial"/>
                <w:bCs/>
              </w:rPr>
              <w:t xml:space="preserve">Renumbered paragraph – formerly 11.6.3.  New case of </w:t>
            </w:r>
            <w:r w:rsidRPr="00A02F26">
              <w:rPr>
                <w:rFonts w:ascii="Arial" w:hAnsi="Arial" w:cs="Arial"/>
                <w:i/>
                <w:color w:val="000000"/>
              </w:rPr>
              <w:t>R v James &amp; Witbeck</w:t>
            </w:r>
            <w:r w:rsidRPr="00A02F26">
              <w:rPr>
                <w:rFonts w:ascii="Arial" w:hAnsi="Arial" w:cs="Arial"/>
                <w:color w:val="000000"/>
              </w:rPr>
              <w:t xml:space="preserve"> [2010] VSCA 341</w:t>
            </w:r>
            <w:r>
              <w:rPr>
                <w:rFonts w:ascii="Arial" w:hAnsi="Arial" w:cs="Arial"/>
                <w:bCs/>
              </w:rPr>
              <w:t>.</w:t>
            </w:r>
          </w:p>
        </w:tc>
      </w:tr>
      <w:tr w:rsidR="00C26672" w14:paraId="634E61B1" w14:textId="77777777" w:rsidTr="00997D61">
        <w:tc>
          <w:tcPr>
            <w:tcW w:w="1261" w:type="dxa"/>
            <w:gridSpan w:val="2"/>
            <w:tcBorders>
              <w:top w:val="single" w:sz="4" w:space="0" w:color="auto"/>
              <w:left w:val="single" w:sz="18" w:space="0" w:color="auto"/>
              <w:bottom w:val="single" w:sz="4" w:space="0" w:color="auto"/>
            </w:tcBorders>
          </w:tcPr>
          <w:p w14:paraId="702BA45F"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554DD6DB" w14:textId="5E73D42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63883A0" w14:textId="77777777" w:rsidR="00C26672" w:rsidRDefault="00C26672" w:rsidP="00C26672">
            <w:pPr>
              <w:jc w:val="center"/>
              <w:rPr>
                <w:lang w:val="en-AU"/>
              </w:rPr>
            </w:pPr>
            <w:r>
              <w:rPr>
                <w:lang w:val="en-AU"/>
              </w:rPr>
              <w:t>11.6.5</w:t>
            </w:r>
          </w:p>
        </w:tc>
        <w:tc>
          <w:tcPr>
            <w:tcW w:w="4802" w:type="dxa"/>
            <w:gridSpan w:val="2"/>
            <w:tcBorders>
              <w:top w:val="single" w:sz="4" w:space="0" w:color="auto"/>
              <w:bottom w:val="single" w:sz="4" w:space="0" w:color="auto"/>
              <w:right w:val="single" w:sz="18" w:space="0" w:color="auto"/>
            </w:tcBorders>
          </w:tcPr>
          <w:p w14:paraId="611E5276" w14:textId="77777777" w:rsidR="00C26672" w:rsidRDefault="00C26672" w:rsidP="00C26672">
            <w:pPr>
              <w:jc w:val="both"/>
              <w:rPr>
                <w:rFonts w:ascii="Arial" w:hAnsi="Arial" w:cs="Arial"/>
                <w:bCs/>
              </w:rPr>
            </w:pPr>
            <w:r>
              <w:rPr>
                <w:rFonts w:ascii="Arial" w:hAnsi="Arial" w:cs="Arial"/>
                <w:bCs/>
              </w:rPr>
              <w:t>Renumbered paragraph – formerly 11.6.4.</w:t>
            </w:r>
          </w:p>
        </w:tc>
      </w:tr>
      <w:tr w:rsidR="00C26672" w14:paraId="0D85B7DD" w14:textId="77777777" w:rsidTr="00997D61">
        <w:tc>
          <w:tcPr>
            <w:tcW w:w="1261" w:type="dxa"/>
            <w:gridSpan w:val="2"/>
            <w:tcBorders>
              <w:top w:val="single" w:sz="4" w:space="0" w:color="auto"/>
              <w:left w:val="single" w:sz="18" w:space="0" w:color="auto"/>
              <w:bottom w:val="single" w:sz="4" w:space="0" w:color="auto"/>
            </w:tcBorders>
          </w:tcPr>
          <w:p w14:paraId="5106A18F" w14:textId="77777777" w:rsidR="00C26672" w:rsidRDefault="00C26672" w:rsidP="00C26672">
            <w:pPr>
              <w:rPr>
                <w:lang w:val="en-AU"/>
              </w:rPr>
            </w:pPr>
            <w:r>
              <w:rPr>
                <w:lang w:val="en-AU"/>
              </w:rPr>
              <w:t>01/02/11</w:t>
            </w:r>
          </w:p>
        </w:tc>
        <w:tc>
          <w:tcPr>
            <w:tcW w:w="836" w:type="dxa"/>
            <w:tcBorders>
              <w:top w:val="single" w:sz="4" w:space="0" w:color="auto"/>
              <w:bottom w:val="single" w:sz="4" w:space="0" w:color="auto"/>
            </w:tcBorders>
          </w:tcPr>
          <w:p w14:paraId="0670D820" w14:textId="6D8E25E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21FE9B1" w14:textId="77777777" w:rsidR="00C26672" w:rsidRDefault="00C26672" w:rsidP="00C26672">
            <w:pPr>
              <w:jc w:val="center"/>
              <w:rPr>
                <w:lang w:val="en-AU"/>
              </w:rPr>
            </w:pPr>
            <w:r>
              <w:rPr>
                <w:lang w:val="en-AU"/>
              </w:rPr>
              <w:t>11.6.6</w:t>
            </w:r>
          </w:p>
        </w:tc>
        <w:tc>
          <w:tcPr>
            <w:tcW w:w="4802" w:type="dxa"/>
            <w:gridSpan w:val="2"/>
            <w:tcBorders>
              <w:top w:val="single" w:sz="4" w:space="0" w:color="auto"/>
              <w:bottom w:val="single" w:sz="4" w:space="0" w:color="auto"/>
              <w:right w:val="single" w:sz="18" w:space="0" w:color="auto"/>
            </w:tcBorders>
          </w:tcPr>
          <w:p w14:paraId="0D54E945" w14:textId="77777777" w:rsidR="00C26672" w:rsidRDefault="00C26672" w:rsidP="00C26672">
            <w:pPr>
              <w:jc w:val="both"/>
              <w:rPr>
                <w:rFonts w:ascii="Arial" w:hAnsi="Arial" w:cs="Arial"/>
                <w:bCs/>
              </w:rPr>
            </w:pPr>
            <w:r>
              <w:rPr>
                <w:rFonts w:ascii="Arial" w:hAnsi="Arial" w:cs="Arial"/>
                <w:bCs/>
              </w:rPr>
              <w:t xml:space="preserve">Renumbered paragraph – formerly 11.6.5.  Delete references to judgment of Cummins J in </w:t>
            </w:r>
            <w:r w:rsidRPr="004F7468">
              <w:rPr>
                <w:rFonts w:ascii="Arial" w:hAnsi="Arial" w:cs="Arial"/>
                <w:bCs/>
                <w:i/>
              </w:rPr>
              <w:t>DPP v Farquharson</w:t>
            </w:r>
            <w:r>
              <w:rPr>
                <w:rFonts w:ascii="Arial" w:hAnsi="Arial" w:cs="Arial"/>
                <w:bCs/>
              </w:rPr>
              <w:t xml:space="preserve"> (appeal allowed and retrial ordered).</w:t>
            </w:r>
          </w:p>
        </w:tc>
      </w:tr>
      <w:tr w:rsidR="00C26672" w14:paraId="0EDA8F4E" w14:textId="77777777" w:rsidTr="00997D61">
        <w:tc>
          <w:tcPr>
            <w:tcW w:w="1261" w:type="dxa"/>
            <w:gridSpan w:val="2"/>
            <w:tcBorders>
              <w:top w:val="single" w:sz="4" w:space="0" w:color="auto"/>
              <w:left w:val="single" w:sz="18" w:space="0" w:color="auto"/>
              <w:bottom w:val="single" w:sz="4" w:space="0" w:color="auto"/>
            </w:tcBorders>
          </w:tcPr>
          <w:p w14:paraId="5DEB4AD0" w14:textId="77777777" w:rsidR="00C26672" w:rsidRDefault="00C26672" w:rsidP="00C26672">
            <w:pPr>
              <w:rPr>
                <w:lang w:val="en-AU"/>
              </w:rPr>
            </w:pPr>
            <w:r>
              <w:rPr>
                <w:lang w:val="en-AU"/>
              </w:rPr>
              <w:t>31/01/11</w:t>
            </w:r>
          </w:p>
        </w:tc>
        <w:tc>
          <w:tcPr>
            <w:tcW w:w="836" w:type="dxa"/>
            <w:tcBorders>
              <w:top w:val="single" w:sz="4" w:space="0" w:color="auto"/>
              <w:bottom w:val="single" w:sz="4" w:space="0" w:color="auto"/>
            </w:tcBorders>
          </w:tcPr>
          <w:p w14:paraId="26A1E9E0" w14:textId="4B0100C5"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C9607D3"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12B6EE24" w14:textId="77777777" w:rsidR="00C26672" w:rsidRDefault="00C26672" w:rsidP="00C26672">
            <w:pPr>
              <w:jc w:val="both"/>
              <w:rPr>
                <w:rFonts w:ascii="Arial" w:hAnsi="Arial" w:cs="Arial"/>
                <w:bCs/>
              </w:rPr>
            </w:pPr>
            <w:r>
              <w:rPr>
                <w:rFonts w:ascii="Arial" w:hAnsi="Arial" w:cs="Arial"/>
                <w:bCs/>
              </w:rPr>
              <w:t xml:space="preserve">Added reference to </w:t>
            </w:r>
            <w:r w:rsidRPr="00F13E43">
              <w:rPr>
                <w:rFonts w:ascii="Arial" w:hAnsi="Arial" w:cs="Arial"/>
                <w:bCs/>
                <w:i/>
              </w:rPr>
              <w:t>R v Sonnet</w:t>
            </w:r>
            <w:r>
              <w:rPr>
                <w:rFonts w:ascii="Arial" w:hAnsi="Arial" w:cs="Arial"/>
                <w:bCs/>
              </w:rPr>
              <w:t xml:space="preserve"> [2010] VSCA 315 at [15]-[27].</w:t>
            </w:r>
          </w:p>
        </w:tc>
      </w:tr>
      <w:tr w:rsidR="00C26672" w14:paraId="532B3D6B" w14:textId="77777777" w:rsidTr="00997D61">
        <w:tc>
          <w:tcPr>
            <w:tcW w:w="1261" w:type="dxa"/>
            <w:gridSpan w:val="2"/>
            <w:tcBorders>
              <w:top w:val="single" w:sz="4" w:space="0" w:color="auto"/>
              <w:left w:val="single" w:sz="18" w:space="0" w:color="auto"/>
              <w:bottom w:val="single" w:sz="4" w:space="0" w:color="auto"/>
            </w:tcBorders>
          </w:tcPr>
          <w:p w14:paraId="71B86DF6" w14:textId="77777777" w:rsidR="00C26672" w:rsidRDefault="00C26672" w:rsidP="00C26672">
            <w:pPr>
              <w:rPr>
                <w:lang w:val="en-AU"/>
              </w:rPr>
            </w:pPr>
            <w:r>
              <w:rPr>
                <w:lang w:val="en-AU"/>
              </w:rPr>
              <w:t>31/01/11</w:t>
            </w:r>
          </w:p>
        </w:tc>
        <w:tc>
          <w:tcPr>
            <w:tcW w:w="836" w:type="dxa"/>
            <w:tcBorders>
              <w:top w:val="single" w:sz="4" w:space="0" w:color="auto"/>
              <w:bottom w:val="single" w:sz="4" w:space="0" w:color="auto"/>
            </w:tcBorders>
          </w:tcPr>
          <w:p w14:paraId="4B5F7346" w14:textId="664F7FC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7D6167A" w14:textId="77777777" w:rsidR="00C26672" w:rsidRDefault="00C26672" w:rsidP="00C26672">
            <w:pPr>
              <w:jc w:val="center"/>
              <w:rPr>
                <w:lang w:val="en-AU"/>
              </w:rPr>
            </w:pPr>
            <w:r>
              <w:rPr>
                <w:lang w:val="en-AU"/>
              </w:rPr>
              <w:t>3.3.3</w:t>
            </w:r>
          </w:p>
        </w:tc>
        <w:tc>
          <w:tcPr>
            <w:tcW w:w="4802" w:type="dxa"/>
            <w:gridSpan w:val="2"/>
            <w:tcBorders>
              <w:top w:val="single" w:sz="4" w:space="0" w:color="auto"/>
              <w:bottom w:val="single" w:sz="4" w:space="0" w:color="auto"/>
              <w:right w:val="single" w:sz="18" w:space="0" w:color="auto"/>
            </w:tcBorders>
          </w:tcPr>
          <w:p w14:paraId="5B291C30" w14:textId="77777777" w:rsidR="00C26672" w:rsidRDefault="00C26672" w:rsidP="00C26672">
            <w:pPr>
              <w:jc w:val="both"/>
              <w:rPr>
                <w:rFonts w:ascii="Arial" w:hAnsi="Arial" w:cs="Arial"/>
                <w:bCs/>
              </w:rPr>
            </w:pPr>
            <w:r>
              <w:rPr>
                <w:rFonts w:ascii="Arial" w:hAnsi="Arial" w:cs="Arial"/>
                <w:bCs/>
              </w:rPr>
              <w:t xml:space="preserve">Added references to </w:t>
            </w:r>
            <w:r w:rsidRPr="00F13E43">
              <w:rPr>
                <w:rFonts w:ascii="Arial" w:hAnsi="Arial" w:cs="Arial"/>
                <w:bCs/>
                <w:i/>
              </w:rPr>
              <w:t>MDC</w:t>
            </w:r>
            <w:r>
              <w:rPr>
                <w:rFonts w:ascii="Arial" w:hAnsi="Arial" w:cs="Arial"/>
                <w:bCs/>
              </w:rPr>
              <w:t xml:space="preserve"> [unreported, Children’s Court of Victoria-Levine M, 08/12/2010], Prestia v </w:t>
            </w:r>
            <w:proofErr w:type="spellStart"/>
            <w:r>
              <w:rPr>
                <w:rFonts w:ascii="Arial" w:hAnsi="Arial" w:cs="Arial"/>
                <w:bCs/>
              </w:rPr>
              <w:t>Machok</w:t>
            </w:r>
            <w:proofErr w:type="spellEnd"/>
            <w:r>
              <w:rPr>
                <w:rFonts w:ascii="Arial" w:hAnsi="Arial" w:cs="Arial"/>
                <w:bCs/>
              </w:rPr>
              <w:t xml:space="preserve"> [unreported, Sunshine Magistrates’ Court-Jones M, 28/10/2010],</w:t>
            </w:r>
            <w:r w:rsidRPr="00F13E43">
              <w:rPr>
                <w:rFonts w:ascii="Arial" w:hAnsi="Arial" w:cs="Arial"/>
                <w:bCs/>
                <w:i/>
              </w:rPr>
              <w:t xml:space="preserve"> PG v R</w:t>
            </w:r>
            <w:r>
              <w:rPr>
                <w:rFonts w:ascii="Arial" w:hAnsi="Arial" w:cs="Arial"/>
                <w:bCs/>
              </w:rPr>
              <w:t xml:space="preserve"> [2010] VSCA 298.</w:t>
            </w:r>
          </w:p>
        </w:tc>
      </w:tr>
      <w:tr w:rsidR="00C26672" w14:paraId="62FF73CE" w14:textId="77777777" w:rsidTr="00997D61">
        <w:tc>
          <w:tcPr>
            <w:tcW w:w="1261" w:type="dxa"/>
            <w:gridSpan w:val="2"/>
            <w:tcBorders>
              <w:top w:val="single" w:sz="4" w:space="0" w:color="auto"/>
              <w:left w:val="single" w:sz="18" w:space="0" w:color="auto"/>
              <w:bottom w:val="single" w:sz="4" w:space="0" w:color="auto"/>
            </w:tcBorders>
          </w:tcPr>
          <w:p w14:paraId="3CE025DC" w14:textId="77777777" w:rsidR="00C26672" w:rsidRDefault="00C26672" w:rsidP="00C26672">
            <w:pPr>
              <w:rPr>
                <w:lang w:val="en-AU"/>
              </w:rPr>
            </w:pPr>
            <w:r>
              <w:rPr>
                <w:lang w:val="en-AU"/>
              </w:rPr>
              <w:t>31/01/11</w:t>
            </w:r>
          </w:p>
        </w:tc>
        <w:tc>
          <w:tcPr>
            <w:tcW w:w="836" w:type="dxa"/>
            <w:tcBorders>
              <w:top w:val="single" w:sz="4" w:space="0" w:color="auto"/>
              <w:bottom w:val="single" w:sz="4" w:space="0" w:color="auto"/>
            </w:tcBorders>
          </w:tcPr>
          <w:p w14:paraId="7E1949A7" w14:textId="3A22400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B2B789E" w14:textId="77777777" w:rsidR="00C26672" w:rsidRDefault="00C26672" w:rsidP="00C26672">
            <w:pPr>
              <w:jc w:val="center"/>
              <w:rPr>
                <w:lang w:val="en-AU"/>
              </w:rPr>
            </w:pPr>
            <w:r>
              <w:rPr>
                <w:lang w:val="en-AU"/>
              </w:rPr>
              <w:t>3.5.15</w:t>
            </w:r>
          </w:p>
        </w:tc>
        <w:tc>
          <w:tcPr>
            <w:tcW w:w="4802" w:type="dxa"/>
            <w:gridSpan w:val="2"/>
            <w:tcBorders>
              <w:top w:val="single" w:sz="4" w:space="0" w:color="auto"/>
              <w:bottom w:val="single" w:sz="4" w:space="0" w:color="auto"/>
              <w:right w:val="single" w:sz="18" w:space="0" w:color="auto"/>
            </w:tcBorders>
          </w:tcPr>
          <w:p w14:paraId="3DBEFD12" w14:textId="77777777" w:rsidR="00C26672" w:rsidRDefault="00C26672" w:rsidP="00C26672">
            <w:pPr>
              <w:jc w:val="both"/>
              <w:rPr>
                <w:rFonts w:ascii="Arial" w:hAnsi="Arial" w:cs="Arial"/>
                <w:bCs/>
              </w:rPr>
            </w:pPr>
            <w:r>
              <w:rPr>
                <w:rFonts w:ascii="Arial" w:hAnsi="Arial" w:cs="Arial"/>
                <w:bCs/>
              </w:rPr>
              <w:t xml:space="preserve">New paragraph entitled “The hearsay rule and exceptions thereto”.  Added references to ss.59 &amp; 65 </w:t>
            </w:r>
            <w:r w:rsidRPr="00F13E43">
              <w:rPr>
                <w:rFonts w:ascii="Arial" w:hAnsi="Arial" w:cs="Arial"/>
                <w:bCs/>
              </w:rPr>
              <w:t>Evidence Act 2008 (Vic)</w:t>
            </w:r>
            <w:r>
              <w:rPr>
                <w:rFonts w:ascii="Arial" w:hAnsi="Arial" w:cs="Arial"/>
                <w:bCs/>
              </w:rPr>
              <w:t xml:space="preserve"> and related sections.  New cases of </w:t>
            </w:r>
            <w:r w:rsidRPr="00164487">
              <w:rPr>
                <w:rFonts w:ascii="Arial" w:hAnsi="Arial" w:cs="Arial"/>
                <w:i/>
                <w:color w:val="000000"/>
              </w:rPr>
              <w:t xml:space="preserve">DPP v BB &amp; QN </w:t>
            </w:r>
            <w:r w:rsidRPr="00164487">
              <w:rPr>
                <w:rFonts w:ascii="Arial" w:hAnsi="Arial" w:cs="Arial"/>
                <w:color w:val="000000"/>
              </w:rPr>
              <w:t>[2011] VSCA 211 per Bongiorno JA (with whom Harper &amp; Hansen JJA agreed);</w:t>
            </w:r>
            <w:r w:rsidRPr="00164487">
              <w:rPr>
                <w:rFonts w:ascii="Arial" w:hAnsi="Arial" w:cs="Arial"/>
                <w:i/>
                <w:color w:val="000000"/>
              </w:rPr>
              <w:t xml:space="preserve"> </w:t>
            </w:r>
            <w:proofErr w:type="spellStart"/>
            <w:r w:rsidRPr="00164487">
              <w:rPr>
                <w:rFonts w:ascii="Arial" w:hAnsi="Arial" w:cs="Arial"/>
                <w:i/>
                <w:color w:val="000000"/>
              </w:rPr>
              <w:t>Sajanesh</w:t>
            </w:r>
            <w:proofErr w:type="spellEnd"/>
            <w:r w:rsidRPr="00164487">
              <w:rPr>
                <w:rFonts w:ascii="Arial" w:hAnsi="Arial" w:cs="Arial"/>
                <w:i/>
                <w:color w:val="000000"/>
              </w:rPr>
              <w:t xml:space="preserve"> </w:t>
            </w:r>
            <w:proofErr w:type="spellStart"/>
            <w:r w:rsidRPr="00164487">
              <w:rPr>
                <w:rFonts w:ascii="Arial" w:hAnsi="Arial" w:cs="Arial"/>
                <w:i/>
                <w:color w:val="000000"/>
              </w:rPr>
              <w:t>Easwaralingham</w:t>
            </w:r>
            <w:proofErr w:type="spellEnd"/>
            <w:r w:rsidRPr="00164487">
              <w:rPr>
                <w:rFonts w:ascii="Arial" w:hAnsi="Arial" w:cs="Arial"/>
                <w:i/>
                <w:color w:val="000000"/>
              </w:rPr>
              <w:t xml:space="preserve"> v DPP </w:t>
            </w:r>
            <w:r w:rsidRPr="00164487">
              <w:rPr>
                <w:rFonts w:ascii="Arial" w:hAnsi="Arial" w:cs="Arial"/>
                <w:color w:val="000000"/>
              </w:rPr>
              <w:t>[2010] VSCA 353</w:t>
            </w:r>
            <w:r w:rsidRPr="00164487">
              <w:rPr>
                <w:rFonts w:ascii="Arial" w:hAnsi="Arial" w:cs="Arial"/>
                <w:i/>
                <w:color w:val="000000"/>
              </w:rPr>
              <w:t xml:space="preserve"> </w:t>
            </w:r>
            <w:r w:rsidRPr="00164487">
              <w:rPr>
                <w:rFonts w:ascii="Arial" w:hAnsi="Arial" w:cs="Arial"/>
                <w:color w:val="000000"/>
              </w:rPr>
              <w:t xml:space="preserve">at [32]-[44] per Tate JA (with whom Buchanan JA agreed) dismissing on this issue an appeal from Pagone J [2010] VSC 437 at [13]-[19]; </w:t>
            </w:r>
            <w:r w:rsidRPr="00164487">
              <w:rPr>
                <w:rFonts w:ascii="Arial" w:hAnsi="Arial" w:cs="Arial"/>
                <w:i/>
                <w:color w:val="000000"/>
              </w:rPr>
              <w:t>R v Rossi (Ruling No.1)</w:t>
            </w:r>
            <w:r w:rsidRPr="00164487">
              <w:rPr>
                <w:rFonts w:ascii="Arial" w:hAnsi="Arial" w:cs="Arial"/>
                <w:color w:val="000000"/>
              </w:rPr>
              <w:t xml:space="preserve"> [2010] VSC 459 per </w:t>
            </w:r>
            <w:proofErr w:type="spellStart"/>
            <w:r w:rsidRPr="00164487">
              <w:rPr>
                <w:rFonts w:ascii="Arial" w:hAnsi="Arial" w:cs="Arial"/>
                <w:color w:val="000000"/>
              </w:rPr>
              <w:t>Lasry</w:t>
            </w:r>
            <w:proofErr w:type="spellEnd"/>
            <w:r w:rsidRPr="00164487">
              <w:rPr>
                <w:rFonts w:ascii="Arial" w:hAnsi="Arial" w:cs="Arial"/>
                <w:color w:val="000000"/>
              </w:rPr>
              <w:t xml:space="preserve"> J.</w:t>
            </w:r>
          </w:p>
        </w:tc>
      </w:tr>
      <w:tr w:rsidR="00C26672" w14:paraId="16995EC6" w14:textId="77777777" w:rsidTr="00997D61">
        <w:tc>
          <w:tcPr>
            <w:tcW w:w="1261" w:type="dxa"/>
            <w:gridSpan w:val="2"/>
            <w:tcBorders>
              <w:top w:val="single" w:sz="4" w:space="0" w:color="auto"/>
              <w:left w:val="single" w:sz="18" w:space="0" w:color="auto"/>
              <w:bottom w:val="single" w:sz="4" w:space="0" w:color="auto"/>
            </w:tcBorders>
          </w:tcPr>
          <w:p w14:paraId="7D0A7E9F" w14:textId="77777777" w:rsidR="00C26672" w:rsidRDefault="00C26672" w:rsidP="00C26672">
            <w:pPr>
              <w:rPr>
                <w:lang w:val="en-AU"/>
              </w:rPr>
            </w:pPr>
            <w:r>
              <w:rPr>
                <w:lang w:val="en-AU"/>
              </w:rPr>
              <w:t>31/01/11</w:t>
            </w:r>
          </w:p>
        </w:tc>
        <w:tc>
          <w:tcPr>
            <w:tcW w:w="836" w:type="dxa"/>
            <w:tcBorders>
              <w:top w:val="single" w:sz="4" w:space="0" w:color="auto"/>
              <w:bottom w:val="single" w:sz="4" w:space="0" w:color="auto"/>
            </w:tcBorders>
          </w:tcPr>
          <w:p w14:paraId="16A8A355" w14:textId="3FF45A04"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E8EBA3C" w14:textId="77777777" w:rsidR="00C26672" w:rsidRDefault="00C26672" w:rsidP="00C26672">
            <w:pPr>
              <w:jc w:val="center"/>
              <w:rPr>
                <w:lang w:val="en-AU"/>
              </w:rPr>
            </w:pPr>
            <w:r>
              <w:rPr>
                <w:lang w:val="en-AU"/>
              </w:rPr>
              <w:t>10.3.8</w:t>
            </w:r>
          </w:p>
        </w:tc>
        <w:tc>
          <w:tcPr>
            <w:tcW w:w="4802" w:type="dxa"/>
            <w:gridSpan w:val="2"/>
            <w:tcBorders>
              <w:top w:val="single" w:sz="4" w:space="0" w:color="auto"/>
              <w:bottom w:val="single" w:sz="4" w:space="0" w:color="auto"/>
              <w:right w:val="single" w:sz="18" w:space="0" w:color="auto"/>
            </w:tcBorders>
          </w:tcPr>
          <w:p w14:paraId="248B7F24" w14:textId="77777777" w:rsidR="00C26672" w:rsidRDefault="00C26672" w:rsidP="00C26672">
            <w:pPr>
              <w:jc w:val="both"/>
              <w:rPr>
                <w:rFonts w:ascii="Arial" w:hAnsi="Arial" w:cs="Arial"/>
                <w:bCs/>
              </w:rPr>
            </w:pPr>
            <w:r>
              <w:rPr>
                <w:rFonts w:ascii="Arial" w:hAnsi="Arial" w:cs="Arial"/>
                <w:bCs/>
              </w:rPr>
              <w:t xml:space="preserve">New case of </w:t>
            </w:r>
            <w:r w:rsidRPr="00F508F8">
              <w:rPr>
                <w:rFonts w:ascii="Arial" w:hAnsi="Arial" w:cs="Arial"/>
                <w:bCs/>
                <w:i/>
              </w:rPr>
              <w:t>R v OAA</w:t>
            </w:r>
            <w:r>
              <w:rPr>
                <w:rFonts w:ascii="Arial" w:hAnsi="Arial" w:cs="Arial"/>
                <w:bCs/>
              </w:rPr>
              <w:t xml:space="preserve"> [2010] VSCA 155.</w:t>
            </w:r>
          </w:p>
        </w:tc>
      </w:tr>
      <w:tr w:rsidR="00C26672" w14:paraId="56EC5E3E" w14:textId="77777777" w:rsidTr="00997D61">
        <w:tc>
          <w:tcPr>
            <w:tcW w:w="1261" w:type="dxa"/>
            <w:gridSpan w:val="2"/>
            <w:tcBorders>
              <w:top w:val="single" w:sz="4" w:space="0" w:color="auto"/>
              <w:left w:val="single" w:sz="18" w:space="0" w:color="auto"/>
              <w:bottom w:val="single" w:sz="4" w:space="0" w:color="auto"/>
            </w:tcBorders>
          </w:tcPr>
          <w:p w14:paraId="14D58B7A" w14:textId="77777777" w:rsidR="00C26672" w:rsidRDefault="00C26672" w:rsidP="00C26672">
            <w:pPr>
              <w:rPr>
                <w:lang w:val="en-AU"/>
              </w:rPr>
            </w:pPr>
            <w:r>
              <w:rPr>
                <w:lang w:val="en-AU"/>
              </w:rPr>
              <w:t>01/01/11</w:t>
            </w:r>
          </w:p>
        </w:tc>
        <w:tc>
          <w:tcPr>
            <w:tcW w:w="836" w:type="dxa"/>
            <w:tcBorders>
              <w:top w:val="single" w:sz="4" w:space="0" w:color="auto"/>
              <w:bottom w:val="single" w:sz="4" w:space="0" w:color="auto"/>
            </w:tcBorders>
          </w:tcPr>
          <w:p w14:paraId="5F548DFA" w14:textId="307C29E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9D794AC" w14:textId="77777777" w:rsidR="00C26672" w:rsidRDefault="00C26672" w:rsidP="00C26672">
            <w:pPr>
              <w:jc w:val="center"/>
              <w:rPr>
                <w:lang w:val="en-AU"/>
              </w:rPr>
            </w:pPr>
            <w:r>
              <w:rPr>
                <w:lang w:val="en-AU"/>
              </w:rPr>
              <w:t>5.5</w:t>
            </w:r>
          </w:p>
          <w:p w14:paraId="6E6F770E" w14:textId="77777777" w:rsidR="00C26672" w:rsidRDefault="00C26672" w:rsidP="00C26672">
            <w:pPr>
              <w:jc w:val="center"/>
              <w:rPr>
                <w:lang w:val="en-AU"/>
              </w:rPr>
            </w:pPr>
            <w:r>
              <w:rPr>
                <w:lang w:val="en-AU"/>
              </w:rPr>
              <w:t>5.5.6</w:t>
            </w:r>
          </w:p>
          <w:p w14:paraId="4537357E" w14:textId="77777777" w:rsidR="00C26672" w:rsidRDefault="00C26672" w:rsidP="00C26672">
            <w:pPr>
              <w:jc w:val="center"/>
              <w:rPr>
                <w:lang w:val="en-AU"/>
              </w:rPr>
            </w:pPr>
            <w:r>
              <w:rPr>
                <w:lang w:val="en-AU"/>
              </w:rPr>
              <w:t>5.11.10</w:t>
            </w:r>
          </w:p>
          <w:p w14:paraId="720C01B4" w14:textId="77777777" w:rsidR="00C26672" w:rsidRDefault="00C26672" w:rsidP="00C26672">
            <w:pPr>
              <w:jc w:val="center"/>
              <w:rPr>
                <w:lang w:val="en-AU"/>
              </w:rPr>
            </w:pPr>
            <w:r>
              <w:rPr>
                <w:lang w:val="en-AU"/>
              </w:rPr>
              <w:t>5.13</w:t>
            </w:r>
          </w:p>
          <w:p w14:paraId="51AA5BE9" w14:textId="77777777" w:rsidR="00C26672" w:rsidRDefault="00C26672" w:rsidP="00C26672">
            <w:pPr>
              <w:jc w:val="center"/>
              <w:rPr>
                <w:lang w:val="en-AU"/>
              </w:rPr>
            </w:pPr>
            <w:r>
              <w:rPr>
                <w:lang w:val="en-AU"/>
              </w:rPr>
              <w:t>5.14.2</w:t>
            </w:r>
          </w:p>
          <w:p w14:paraId="0F94EDDD" w14:textId="77777777" w:rsidR="00C26672" w:rsidRDefault="00C26672" w:rsidP="00C26672">
            <w:pPr>
              <w:jc w:val="center"/>
              <w:rPr>
                <w:lang w:val="en-AU"/>
              </w:rPr>
            </w:pPr>
            <w:r>
              <w:rPr>
                <w:lang w:val="en-AU"/>
              </w:rPr>
              <w:t>5.15.1</w:t>
            </w:r>
          </w:p>
          <w:p w14:paraId="5F75E032" w14:textId="77777777" w:rsidR="00C26672" w:rsidRDefault="00C26672" w:rsidP="00C26672">
            <w:pPr>
              <w:jc w:val="center"/>
              <w:rPr>
                <w:lang w:val="en-AU"/>
              </w:rPr>
            </w:pPr>
            <w:r>
              <w:rPr>
                <w:lang w:val="en-AU"/>
              </w:rPr>
              <w:t>5.16.12</w:t>
            </w:r>
          </w:p>
          <w:p w14:paraId="4826BEBF" w14:textId="77777777" w:rsidR="00C26672" w:rsidRDefault="00C26672" w:rsidP="00C26672">
            <w:pPr>
              <w:jc w:val="center"/>
              <w:rPr>
                <w:lang w:val="en-AU"/>
              </w:rPr>
            </w:pPr>
            <w:r>
              <w:rPr>
                <w:lang w:val="en-AU"/>
              </w:rPr>
              <w:t>5.17.1</w:t>
            </w:r>
          </w:p>
          <w:p w14:paraId="11708466" w14:textId="77777777" w:rsidR="00C26672" w:rsidRDefault="00C26672" w:rsidP="00C26672">
            <w:pPr>
              <w:jc w:val="center"/>
              <w:rPr>
                <w:lang w:val="en-AU"/>
              </w:rPr>
            </w:pPr>
            <w:r>
              <w:rPr>
                <w:lang w:val="en-AU"/>
              </w:rPr>
              <w:t>5.20.6</w:t>
            </w:r>
          </w:p>
          <w:p w14:paraId="2493FCD2" w14:textId="77777777" w:rsidR="00C26672" w:rsidRDefault="00C26672" w:rsidP="00C26672">
            <w:pPr>
              <w:jc w:val="center"/>
              <w:rPr>
                <w:lang w:val="en-AU"/>
              </w:rPr>
            </w:pPr>
            <w:r>
              <w:rPr>
                <w:lang w:val="en-AU"/>
              </w:rPr>
              <w:t>5.22.7</w:t>
            </w:r>
          </w:p>
          <w:p w14:paraId="5C56CDDE" w14:textId="77777777" w:rsidR="00C26672" w:rsidRDefault="00C26672" w:rsidP="00C26672">
            <w:pPr>
              <w:jc w:val="center"/>
              <w:rPr>
                <w:lang w:val="en-AU"/>
              </w:rPr>
            </w:pPr>
            <w:r>
              <w:rPr>
                <w:lang w:val="en-AU"/>
              </w:rPr>
              <w:t>5.27.3</w:t>
            </w:r>
          </w:p>
          <w:p w14:paraId="0924A5BA" w14:textId="77777777" w:rsidR="00C26672" w:rsidRDefault="00C26672" w:rsidP="00C26672">
            <w:pPr>
              <w:jc w:val="center"/>
              <w:rPr>
                <w:lang w:val="en-AU"/>
              </w:rPr>
            </w:pPr>
            <w:r>
              <w:rPr>
                <w:lang w:val="en-AU"/>
              </w:rPr>
              <w:t>5.23.8</w:t>
            </w:r>
          </w:p>
        </w:tc>
        <w:tc>
          <w:tcPr>
            <w:tcW w:w="4802" w:type="dxa"/>
            <w:gridSpan w:val="2"/>
            <w:tcBorders>
              <w:top w:val="single" w:sz="4" w:space="0" w:color="auto"/>
              <w:bottom w:val="single" w:sz="4" w:space="0" w:color="auto"/>
              <w:right w:val="single" w:sz="18" w:space="0" w:color="auto"/>
            </w:tcBorders>
          </w:tcPr>
          <w:p w14:paraId="5DF68F82" w14:textId="77777777" w:rsidR="00C26672" w:rsidRDefault="00C26672" w:rsidP="00C26672">
            <w:pPr>
              <w:jc w:val="both"/>
              <w:rPr>
                <w:rFonts w:ascii="Arial" w:hAnsi="Arial" w:cs="Arial"/>
                <w:bCs/>
              </w:rPr>
            </w:pPr>
            <w:r>
              <w:rPr>
                <w:rFonts w:ascii="Arial" w:hAnsi="Arial" w:cs="Arial"/>
                <w:bCs/>
              </w:rPr>
              <w:t>Addition of statistics for 2008/09.  In some instances small consequential changes have been made to the commentary to reflect updated statistics.</w:t>
            </w:r>
          </w:p>
        </w:tc>
      </w:tr>
      <w:tr w:rsidR="00C26672" w14:paraId="0A1AB6CB" w14:textId="77777777" w:rsidTr="00997D61">
        <w:tc>
          <w:tcPr>
            <w:tcW w:w="1261" w:type="dxa"/>
            <w:gridSpan w:val="2"/>
            <w:tcBorders>
              <w:top w:val="single" w:sz="4" w:space="0" w:color="auto"/>
              <w:left w:val="single" w:sz="18" w:space="0" w:color="auto"/>
              <w:bottom w:val="single" w:sz="4" w:space="0" w:color="auto"/>
            </w:tcBorders>
          </w:tcPr>
          <w:p w14:paraId="44E85F91" w14:textId="77777777" w:rsidR="00C26672" w:rsidRDefault="00C26672" w:rsidP="00C26672">
            <w:pPr>
              <w:rPr>
                <w:lang w:val="en-AU"/>
              </w:rPr>
            </w:pPr>
            <w:r>
              <w:rPr>
                <w:lang w:val="en-AU"/>
              </w:rPr>
              <w:t>01/01/11</w:t>
            </w:r>
          </w:p>
        </w:tc>
        <w:tc>
          <w:tcPr>
            <w:tcW w:w="836" w:type="dxa"/>
            <w:tcBorders>
              <w:top w:val="single" w:sz="4" w:space="0" w:color="auto"/>
              <w:bottom w:val="single" w:sz="4" w:space="0" w:color="auto"/>
            </w:tcBorders>
          </w:tcPr>
          <w:p w14:paraId="21A71EDC" w14:textId="33136E7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357A7F4" w14:textId="77777777" w:rsidR="00C26672" w:rsidRDefault="00C26672" w:rsidP="00C26672">
            <w:pPr>
              <w:jc w:val="center"/>
              <w:rPr>
                <w:lang w:val="en-AU"/>
              </w:rPr>
            </w:pPr>
            <w:r>
              <w:rPr>
                <w:lang w:val="en-AU"/>
              </w:rPr>
              <w:t>5.10.1</w:t>
            </w:r>
          </w:p>
          <w:p w14:paraId="74D300CC" w14:textId="77777777" w:rsidR="00C26672" w:rsidRDefault="00C26672" w:rsidP="00C26672">
            <w:pPr>
              <w:jc w:val="center"/>
              <w:rPr>
                <w:lang w:val="en-AU"/>
              </w:rPr>
            </w:pPr>
            <w:r>
              <w:rPr>
                <w:lang w:val="en-AU"/>
              </w:rPr>
              <w:t>5.17.2</w:t>
            </w:r>
          </w:p>
          <w:p w14:paraId="5DD2850C" w14:textId="77777777" w:rsidR="00C26672" w:rsidRDefault="00C26672" w:rsidP="00C26672">
            <w:pPr>
              <w:jc w:val="center"/>
              <w:rPr>
                <w:lang w:val="en-AU"/>
              </w:rPr>
            </w:pPr>
            <w:r>
              <w:rPr>
                <w:lang w:val="en-AU"/>
              </w:rPr>
              <w:t>5.17.8</w:t>
            </w:r>
          </w:p>
          <w:p w14:paraId="70470FC6" w14:textId="77777777" w:rsidR="00C26672" w:rsidRDefault="00C26672" w:rsidP="00C26672">
            <w:pPr>
              <w:jc w:val="center"/>
              <w:rPr>
                <w:lang w:val="en-AU"/>
              </w:rPr>
            </w:pPr>
            <w:r>
              <w:rPr>
                <w:lang w:val="en-AU"/>
              </w:rPr>
              <w:t>5.18.1</w:t>
            </w:r>
          </w:p>
          <w:p w14:paraId="713506C7" w14:textId="77777777" w:rsidR="00C26672" w:rsidRDefault="00C26672" w:rsidP="00C26672">
            <w:pPr>
              <w:jc w:val="center"/>
              <w:rPr>
                <w:lang w:val="en-AU"/>
              </w:rPr>
            </w:pPr>
            <w:r>
              <w:rPr>
                <w:lang w:val="en-AU"/>
              </w:rPr>
              <w:t>5.18.5</w:t>
            </w:r>
          </w:p>
          <w:p w14:paraId="1A51F735" w14:textId="77777777" w:rsidR="00C26672" w:rsidRDefault="00C26672" w:rsidP="00C26672">
            <w:pPr>
              <w:jc w:val="center"/>
              <w:rPr>
                <w:lang w:val="en-AU"/>
              </w:rPr>
            </w:pPr>
            <w:r>
              <w:rPr>
                <w:lang w:val="en-AU"/>
              </w:rPr>
              <w:t>5.18.7</w:t>
            </w:r>
          </w:p>
          <w:p w14:paraId="558569EB" w14:textId="77777777" w:rsidR="00C26672" w:rsidRDefault="00C26672" w:rsidP="00C26672">
            <w:pPr>
              <w:jc w:val="center"/>
              <w:rPr>
                <w:lang w:val="en-AU"/>
              </w:rPr>
            </w:pPr>
            <w:r>
              <w:rPr>
                <w:lang w:val="en-AU"/>
              </w:rPr>
              <w:t>5.21</w:t>
            </w:r>
          </w:p>
          <w:p w14:paraId="7A3D4904" w14:textId="77777777" w:rsidR="00C26672" w:rsidRDefault="00C26672" w:rsidP="00C26672">
            <w:pPr>
              <w:jc w:val="center"/>
              <w:rPr>
                <w:lang w:val="en-AU"/>
              </w:rPr>
            </w:pPr>
            <w:r>
              <w:rPr>
                <w:lang w:val="en-AU"/>
              </w:rPr>
              <w:t>5.22.2</w:t>
            </w:r>
          </w:p>
          <w:p w14:paraId="1C2706D5" w14:textId="77777777" w:rsidR="00C26672" w:rsidRDefault="00C26672" w:rsidP="00C26672">
            <w:pPr>
              <w:jc w:val="center"/>
              <w:rPr>
                <w:lang w:val="en-AU"/>
              </w:rPr>
            </w:pPr>
            <w:r>
              <w:rPr>
                <w:lang w:val="en-AU"/>
              </w:rPr>
              <w:t>5.24.13</w:t>
            </w:r>
          </w:p>
          <w:p w14:paraId="203DCDE8" w14:textId="77777777" w:rsidR="00C26672" w:rsidRDefault="00C26672" w:rsidP="00C26672">
            <w:pPr>
              <w:jc w:val="center"/>
              <w:rPr>
                <w:lang w:val="en-AU"/>
              </w:rPr>
            </w:pPr>
            <w:r>
              <w:rPr>
                <w:lang w:val="en-AU"/>
              </w:rPr>
              <w:t>5.28</w:t>
            </w:r>
          </w:p>
          <w:p w14:paraId="7E10FD6B" w14:textId="77777777" w:rsidR="00C26672" w:rsidRDefault="00C26672" w:rsidP="00C26672">
            <w:pPr>
              <w:jc w:val="center"/>
              <w:rPr>
                <w:lang w:val="en-AU"/>
              </w:rPr>
            </w:pPr>
            <w:r>
              <w:rPr>
                <w:lang w:val="en-AU"/>
              </w:rPr>
              <w:lastRenderedPageBreak/>
              <w:t>5.29.4</w:t>
            </w:r>
          </w:p>
        </w:tc>
        <w:tc>
          <w:tcPr>
            <w:tcW w:w="4802" w:type="dxa"/>
            <w:gridSpan w:val="2"/>
            <w:tcBorders>
              <w:top w:val="single" w:sz="4" w:space="0" w:color="auto"/>
              <w:bottom w:val="single" w:sz="4" w:space="0" w:color="auto"/>
              <w:right w:val="single" w:sz="18" w:space="0" w:color="auto"/>
            </w:tcBorders>
          </w:tcPr>
          <w:p w14:paraId="6CD6DE4A" w14:textId="77777777" w:rsidR="00C26672" w:rsidRDefault="00C26672" w:rsidP="00C26672">
            <w:pPr>
              <w:jc w:val="both"/>
              <w:rPr>
                <w:rFonts w:ascii="Arial" w:hAnsi="Arial" w:cs="Arial"/>
                <w:bCs/>
              </w:rPr>
            </w:pPr>
            <w:r>
              <w:rPr>
                <w:rFonts w:ascii="Arial" w:hAnsi="Arial" w:cs="Arial"/>
                <w:bCs/>
              </w:rPr>
              <w:lastRenderedPageBreak/>
              <w:t xml:space="preserve">Inclusion of </w:t>
            </w:r>
            <w:proofErr w:type="spellStart"/>
            <w:r>
              <w:rPr>
                <w:rFonts w:ascii="Arial" w:hAnsi="Arial" w:cs="Arial"/>
                <w:bCs/>
              </w:rPr>
              <w:t>VChC</w:t>
            </w:r>
            <w:proofErr w:type="spellEnd"/>
            <w:r>
              <w:rPr>
                <w:rFonts w:ascii="Arial" w:hAnsi="Arial" w:cs="Arial"/>
                <w:bCs/>
              </w:rPr>
              <w:t xml:space="preserve"> references to certain previously unreported cases.</w:t>
            </w:r>
          </w:p>
        </w:tc>
      </w:tr>
      <w:tr w:rsidR="00C26672" w14:paraId="3B000D9A" w14:textId="77777777" w:rsidTr="00997D61">
        <w:tc>
          <w:tcPr>
            <w:tcW w:w="1261" w:type="dxa"/>
            <w:gridSpan w:val="2"/>
            <w:tcBorders>
              <w:top w:val="single" w:sz="4" w:space="0" w:color="auto"/>
              <w:left w:val="single" w:sz="18" w:space="0" w:color="auto"/>
              <w:bottom w:val="single" w:sz="4" w:space="0" w:color="auto"/>
            </w:tcBorders>
          </w:tcPr>
          <w:p w14:paraId="3DE3519A" w14:textId="77777777" w:rsidR="00C26672" w:rsidRDefault="00C26672" w:rsidP="00C26672">
            <w:pPr>
              <w:rPr>
                <w:lang w:val="en-AU"/>
              </w:rPr>
            </w:pPr>
            <w:r>
              <w:rPr>
                <w:lang w:val="en-AU"/>
              </w:rPr>
              <w:t>01/01/11</w:t>
            </w:r>
          </w:p>
        </w:tc>
        <w:tc>
          <w:tcPr>
            <w:tcW w:w="836" w:type="dxa"/>
            <w:tcBorders>
              <w:top w:val="single" w:sz="4" w:space="0" w:color="auto"/>
              <w:bottom w:val="single" w:sz="4" w:space="0" w:color="auto"/>
            </w:tcBorders>
          </w:tcPr>
          <w:p w14:paraId="54BE6234" w14:textId="74AF6FA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6CA35E4" w14:textId="77777777" w:rsidR="00C26672" w:rsidRDefault="00C26672" w:rsidP="00C26672">
            <w:pPr>
              <w:jc w:val="center"/>
              <w:rPr>
                <w:lang w:val="en-AU"/>
              </w:rPr>
            </w:pPr>
            <w:r>
              <w:rPr>
                <w:lang w:val="en-AU"/>
              </w:rPr>
              <w:t>5.11.3</w:t>
            </w:r>
          </w:p>
        </w:tc>
        <w:tc>
          <w:tcPr>
            <w:tcW w:w="4802" w:type="dxa"/>
            <w:gridSpan w:val="2"/>
            <w:tcBorders>
              <w:top w:val="single" w:sz="4" w:space="0" w:color="auto"/>
              <w:bottom w:val="single" w:sz="4" w:space="0" w:color="auto"/>
              <w:right w:val="single" w:sz="18" w:space="0" w:color="auto"/>
            </w:tcBorders>
          </w:tcPr>
          <w:p w14:paraId="36822CDE" w14:textId="77777777" w:rsidR="00C26672" w:rsidRDefault="00C26672" w:rsidP="00C26672">
            <w:pPr>
              <w:jc w:val="both"/>
              <w:rPr>
                <w:rFonts w:ascii="Arial" w:hAnsi="Arial" w:cs="Arial"/>
                <w:bCs/>
              </w:rPr>
            </w:pPr>
            <w:r>
              <w:rPr>
                <w:rFonts w:ascii="Arial" w:hAnsi="Arial" w:cs="Arial"/>
                <w:bCs/>
              </w:rPr>
              <w:t>Change to text on IAO types (a), (b) &amp; (c) as a consequence of amendments to s.263 of the CYFA.</w:t>
            </w:r>
          </w:p>
        </w:tc>
      </w:tr>
      <w:tr w:rsidR="00C26672" w14:paraId="292952D2" w14:textId="77777777" w:rsidTr="00997D61">
        <w:tc>
          <w:tcPr>
            <w:tcW w:w="1261" w:type="dxa"/>
            <w:gridSpan w:val="2"/>
            <w:tcBorders>
              <w:top w:val="single" w:sz="4" w:space="0" w:color="auto"/>
              <w:left w:val="single" w:sz="18" w:space="0" w:color="auto"/>
              <w:bottom w:val="single" w:sz="4" w:space="0" w:color="auto"/>
            </w:tcBorders>
          </w:tcPr>
          <w:p w14:paraId="0C169554" w14:textId="77777777" w:rsidR="00C26672" w:rsidRDefault="00C26672" w:rsidP="00C26672">
            <w:pPr>
              <w:rPr>
                <w:lang w:val="en-AU"/>
              </w:rPr>
            </w:pPr>
            <w:r>
              <w:rPr>
                <w:lang w:val="en-AU"/>
              </w:rPr>
              <w:t>01/01/11</w:t>
            </w:r>
          </w:p>
        </w:tc>
        <w:tc>
          <w:tcPr>
            <w:tcW w:w="836" w:type="dxa"/>
            <w:tcBorders>
              <w:top w:val="single" w:sz="4" w:space="0" w:color="auto"/>
              <w:bottom w:val="single" w:sz="4" w:space="0" w:color="auto"/>
            </w:tcBorders>
          </w:tcPr>
          <w:p w14:paraId="596B7CD3" w14:textId="7C045E7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BA0852B" w14:textId="77777777" w:rsidR="00C26672" w:rsidRDefault="00C26672" w:rsidP="00C26672">
            <w:pPr>
              <w:jc w:val="center"/>
              <w:rPr>
                <w:lang w:val="en-AU"/>
              </w:rPr>
            </w:pPr>
            <w:r>
              <w:rPr>
                <w:lang w:val="en-AU"/>
              </w:rPr>
              <w:t>5.11.8</w:t>
            </w:r>
          </w:p>
        </w:tc>
        <w:tc>
          <w:tcPr>
            <w:tcW w:w="4802" w:type="dxa"/>
            <w:gridSpan w:val="2"/>
            <w:tcBorders>
              <w:top w:val="single" w:sz="4" w:space="0" w:color="auto"/>
              <w:bottom w:val="single" w:sz="4" w:space="0" w:color="auto"/>
              <w:right w:val="single" w:sz="18" w:space="0" w:color="auto"/>
            </w:tcBorders>
          </w:tcPr>
          <w:p w14:paraId="28218648" w14:textId="77777777" w:rsidR="00C26672" w:rsidRDefault="00C26672" w:rsidP="00C26672">
            <w:pPr>
              <w:jc w:val="both"/>
              <w:rPr>
                <w:rFonts w:ascii="Arial" w:hAnsi="Arial" w:cs="Arial"/>
                <w:bCs/>
              </w:rPr>
            </w:pPr>
            <w:r>
              <w:rPr>
                <w:rFonts w:ascii="Arial" w:hAnsi="Arial" w:cs="Arial"/>
                <w:bCs/>
              </w:rPr>
              <w:t>Change to duration of IAO types (c) &amp; (d) as a consequence of amendments to s.264 of the CYFA.</w:t>
            </w:r>
          </w:p>
        </w:tc>
      </w:tr>
      <w:tr w:rsidR="00C26672" w14:paraId="678B020C" w14:textId="77777777" w:rsidTr="00997D61">
        <w:tc>
          <w:tcPr>
            <w:tcW w:w="1261" w:type="dxa"/>
            <w:gridSpan w:val="2"/>
            <w:tcBorders>
              <w:top w:val="single" w:sz="4" w:space="0" w:color="auto"/>
              <w:left w:val="single" w:sz="18" w:space="0" w:color="auto"/>
              <w:bottom w:val="single" w:sz="4" w:space="0" w:color="auto"/>
            </w:tcBorders>
          </w:tcPr>
          <w:p w14:paraId="315B13E3" w14:textId="77777777" w:rsidR="00C26672" w:rsidRDefault="00C26672" w:rsidP="00C26672">
            <w:pPr>
              <w:rPr>
                <w:lang w:val="en-AU"/>
              </w:rPr>
            </w:pPr>
            <w:r>
              <w:rPr>
                <w:lang w:val="en-AU"/>
              </w:rPr>
              <w:t>01/01/11</w:t>
            </w:r>
          </w:p>
        </w:tc>
        <w:tc>
          <w:tcPr>
            <w:tcW w:w="836" w:type="dxa"/>
            <w:tcBorders>
              <w:top w:val="single" w:sz="4" w:space="0" w:color="auto"/>
              <w:bottom w:val="single" w:sz="4" w:space="0" w:color="auto"/>
            </w:tcBorders>
          </w:tcPr>
          <w:p w14:paraId="0E16BDE4" w14:textId="532791D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97F7FD0" w14:textId="77777777" w:rsidR="00C26672" w:rsidRDefault="00C26672" w:rsidP="00C26672">
            <w:pPr>
              <w:jc w:val="center"/>
              <w:rPr>
                <w:lang w:val="en-AU"/>
              </w:rPr>
            </w:pPr>
            <w:r>
              <w:rPr>
                <w:lang w:val="en-AU"/>
              </w:rPr>
              <w:t>5.25.1</w:t>
            </w:r>
          </w:p>
        </w:tc>
        <w:tc>
          <w:tcPr>
            <w:tcW w:w="4802" w:type="dxa"/>
            <w:gridSpan w:val="2"/>
            <w:tcBorders>
              <w:top w:val="single" w:sz="4" w:space="0" w:color="auto"/>
              <w:bottom w:val="single" w:sz="4" w:space="0" w:color="auto"/>
              <w:right w:val="single" w:sz="18" w:space="0" w:color="auto"/>
            </w:tcBorders>
          </w:tcPr>
          <w:p w14:paraId="4B5719F1" w14:textId="77777777" w:rsidR="00C26672" w:rsidRDefault="00C26672" w:rsidP="00C26672">
            <w:pPr>
              <w:jc w:val="both"/>
              <w:rPr>
                <w:rFonts w:ascii="Arial" w:hAnsi="Arial" w:cs="Arial"/>
                <w:bCs/>
              </w:rPr>
            </w:pPr>
            <w:r>
              <w:rPr>
                <w:rFonts w:ascii="Arial" w:hAnsi="Arial" w:cs="Arial"/>
                <w:bCs/>
              </w:rPr>
              <w:t>Substantial amendments to the first page of the blue form.</w:t>
            </w:r>
          </w:p>
        </w:tc>
      </w:tr>
      <w:tr w:rsidR="00C26672" w14:paraId="1F07CC7F" w14:textId="77777777" w:rsidTr="00997D61">
        <w:tc>
          <w:tcPr>
            <w:tcW w:w="1261" w:type="dxa"/>
            <w:gridSpan w:val="2"/>
            <w:tcBorders>
              <w:top w:val="single" w:sz="4" w:space="0" w:color="auto"/>
              <w:left w:val="single" w:sz="18" w:space="0" w:color="auto"/>
              <w:bottom w:val="single" w:sz="4" w:space="0" w:color="auto"/>
            </w:tcBorders>
          </w:tcPr>
          <w:p w14:paraId="5ADA7BD8" w14:textId="77777777" w:rsidR="00C26672" w:rsidRDefault="00C26672" w:rsidP="00C26672">
            <w:pPr>
              <w:rPr>
                <w:lang w:val="en-AU"/>
              </w:rPr>
            </w:pPr>
            <w:r>
              <w:rPr>
                <w:lang w:val="en-AU"/>
              </w:rPr>
              <w:t>01/01/11</w:t>
            </w:r>
          </w:p>
        </w:tc>
        <w:tc>
          <w:tcPr>
            <w:tcW w:w="836" w:type="dxa"/>
            <w:tcBorders>
              <w:top w:val="single" w:sz="4" w:space="0" w:color="auto"/>
              <w:bottom w:val="single" w:sz="4" w:space="0" w:color="auto"/>
            </w:tcBorders>
          </w:tcPr>
          <w:p w14:paraId="0ACE067B" w14:textId="5AA4368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CDB5D93" w14:textId="77777777" w:rsidR="00C26672" w:rsidRDefault="00C26672" w:rsidP="00C26672">
            <w:pPr>
              <w:jc w:val="center"/>
              <w:rPr>
                <w:lang w:val="en-AU"/>
              </w:rPr>
            </w:pPr>
            <w:r>
              <w:rPr>
                <w:lang w:val="en-AU"/>
              </w:rPr>
              <w:t>5.25.2</w:t>
            </w:r>
          </w:p>
        </w:tc>
        <w:tc>
          <w:tcPr>
            <w:tcW w:w="4802" w:type="dxa"/>
            <w:gridSpan w:val="2"/>
            <w:tcBorders>
              <w:top w:val="single" w:sz="4" w:space="0" w:color="auto"/>
              <w:bottom w:val="single" w:sz="4" w:space="0" w:color="auto"/>
              <w:right w:val="single" w:sz="18" w:space="0" w:color="auto"/>
            </w:tcBorders>
          </w:tcPr>
          <w:p w14:paraId="26A18F6B" w14:textId="77777777" w:rsidR="00C26672" w:rsidRDefault="00C26672" w:rsidP="00C26672">
            <w:pPr>
              <w:jc w:val="both"/>
              <w:rPr>
                <w:rFonts w:ascii="Arial" w:hAnsi="Arial" w:cs="Arial"/>
                <w:bCs/>
              </w:rPr>
            </w:pPr>
            <w:r>
              <w:rPr>
                <w:rFonts w:ascii="Arial" w:hAnsi="Arial" w:cs="Arial"/>
                <w:bCs/>
              </w:rPr>
              <w:t>Very minor amendments to the mauve form.</w:t>
            </w:r>
          </w:p>
        </w:tc>
      </w:tr>
      <w:tr w:rsidR="00C26672" w14:paraId="07205C83" w14:textId="77777777" w:rsidTr="00997D61">
        <w:tc>
          <w:tcPr>
            <w:tcW w:w="1261" w:type="dxa"/>
            <w:gridSpan w:val="2"/>
            <w:tcBorders>
              <w:top w:val="single" w:sz="4" w:space="0" w:color="auto"/>
              <w:left w:val="single" w:sz="18" w:space="0" w:color="auto"/>
              <w:bottom w:val="single" w:sz="4" w:space="0" w:color="auto"/>
            </w:tcBorders>
          </w:tcPr>
          <w:p w14:paraId="093CE8B3" w14:textId="77777777" w:rsidR="00C26672" w:rsidRDefault="00C26672" w:rsidP="00C26672">
            <w:pPr>
              <w:rPr>
                <w:lang w:val="en-AU"/>
              </w:rPr>
            </w:pPr>
            <w:r>
              <w:rPr>
                <w:lang w:val="en-AU"/>
              </w:rPr>
              <w:t>01/01/11</w:t>
            </w:r>
          </w:p>
        </w:tc>
        <w:tc>
          <w:tcPr>
            <w:tcW w:w="836" w:type="dxa"/>
            <w:tcBorders>
              <w:top w:val="single" w:sz="4" w:space="0" w:color="auto"/>
              <w:bottom w:val="single" w:sz="4" w:space="0" w:color="auto"/>
            </w:tcBorders>
          </w:tcPr>
          <w:p w14:paraId="00B7D63A" w14:textId="25CE3E3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7A20F37" w14:textId="77777777" w:rsidR="00C26672" w:rsidRDefault="00C26672" w:rsidP="00C26672">
            <w:pPr>
              <w:jc w:val="center"/>
              <w:rPr>
                <w:lang w:val="en-AU"/>
              </w:rPr>
            </w:pPr>
            <w:r>
              <w:rPr>
                <w:lang w:val="en-AU"/>
              </w:rPr>
              <w:t>5.27.1</w:t>
            </w:r>
          </w:p>
        </w:tc>
        <w:tc>
          <w:tcPr>
            <w:tcW w:w="4802" w:type="dxa"/>
            <w:gridSpan w:val="2"/>
            <w:tcBorders>
              <w:top w:val="single" w:sz="4" w:space="0" w:color="auto"/>
              <w:bottom w:val="single" w:sz="4" w:space="0" w:color="auto"/>
              <w:right w:val="single" w:sz="18" w:space="0" w:color="auto"/>
            </w:tcBorders>
          </w:tcPr>
          <w:p w14:paraId="0F2E87E7" w14:textId="77777777" w:rsidR="00C26672" w:rsidRDefault="00C26672" w:rsidP="00C26672">
            <w:pPr>
              <w:jc w:val="both"/>
              <w:rPr>
                <w:rFonts w:ascii="Arial" w:hAnsi="Arial" w:cs="Arial"/>
                <w:bCs/>
              </w:rPr>
            </w:pPr>
            <w:r>
              <w:rPr>
                <w:rFonts w:ascii="Arial" w:hAnsi="Arial" w:cs="Arial"/>
                <w:bCs/>
              </w:rPr>
              <w:t>Removal of reference to s.247(1) of the CYFA not being proclaimed.</w:t>
            </w:r>
          </w:p>
        </w:tc>
      </w:tr>
      <w:tr w:rsidR="00C26672" w14:paraId="3DD4ADB4" w14:textId="77777777" w:rsidTr="00997D61">
        <w:tc>
          <w:tcPr>
            <w:tcW w:w="1261" w:type="dxa"/>
            <w:gridSpan w:val="2"/>
            <w:tcBorders>
              <w:top w:val="single" w:sz="4" w:space="0" w:color="auto"/>
              <w:left w:val="single" w:sz="18" w:space="0" w:color="auto"/>
              <w:bottom w:val="single" w:sz="4" w:space="0" w:color="auto"/>
            </w:tcBorders>
          </w:tcPr>
          <w:p w14:paraId="7F89B02A"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60384802" w14:textId="6500A465"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A2F69FD" w14:textId="77777777" w:rsidR="00C26672" w:rsidRDefault="00C26672" w:rsidP="00C26672">
            <w:pPr>
              <w:jc w:val="center"/>
              <w:rPr>
                <w:lang w:val="en-AU"/>
              </w:rPr>
            </w:pPr>
            <w:r>
              <w:rPr>
                <w:lang w:val="en-AU"/>
              </w:rPr>
              <w:t>MANY</w:t>
            </w:r>
          </w:p>
        </w:tc>
        <w:tc>
          <w:tcPr>
            <w:tcW w:w="4802" w:type="dxa"/>
            <w:gridSpan w:val="2"/>
            <w:tcBorders>
              <w:top w:val="single" w:sz="4" w:space="0" w:color="auto"/>
              <w:bottom w:val="single" w:sz="4" w:space="0" w:color="auto"/>
              <w:right w:val="single" w:sz="18" w:space="0" w:color="auto"/>
            </w:tcBorders>
          </w:tcPr>
          <w:p w14:paraId="3801F304" w14:textId="77777777" w:rsidR="00C26672" w:rsidRDefault="00C26672" w:rsidP="00C26672">
            <w:pPr>
              <w:jc w:val="both"/>
              <w:rPr>
                <w:rFonts w:ascii="Arial" w:hAnsi="Arial" w:cs="Arial"/>
                <w:bCs/>
              </w:rPr>
            </w:pPr>
            <w:r>
              <w:rPr>
                <w:rFonts w:ascii="Arial" w:hAnsi="Arial" w:cs="Arial"/>
                <w:bCs/>
              </w:rPr>
              <w:t>Replacement of “defendant” by “accused” where it occurs except in the context of a quotation. This is to reflect the change in terminology introduced by the Criminal Procedure Act 2009 (Vic).</w:t>
            </w:r>
          </w:p>
        </w:tc>
      </w:tr>
      <w:tr w:rsidR="00C26672" w14:paraId="7AF99827" w14:textId="77777777" w:rsidTr="00997D61">
        <w:tc>
          <w:tcPr>
            <w:tcW w:w="1261" w:type="dxa"/>
            <w:gridSpan w:val="2"/>
            <w:tcBorders>
              <w:top w:val="single" w:sz="4" w:space="0" w:color="auto"/>
              <w:left w:val="single" w:sz="18" w:space="0" w:color="auto"/>
              <w:bottom w:val="single" w:sz="4" w:space="0" w:color="auto"/>
            </w:tcBorders>
          </w:tcPr>
          <w:p w14:paraId="2318B6A6"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0623B322" w14:textId="3ECCBD21"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229BD501" w14:textId="77777777" w:rsidR="00C26672" w:rsidRDefault="00C26672" w:rsidP="00C26672">
            <w:pPr>
              <w:jc w:val="center"/>
              <w:rPr>
                <w:lang w:val="en-AU"/>
              </w:rPr>
            </w:pPr>
            <w:r>
              <w:rPr>
                <w:lang w:val="en-AU"/>
              </w:rPr>
              <w:t>7.1.3</w:t>
            </w:r>
          </w:p>
        </w:tc>
        <w:tc>
          <w:tcPr>
            <w:tcW w:w="4802" w:type="dxa"/>
            <w:gridSpan w:val="2"/>
            <w:tcBorders>
              <w:top w:val="single" w:sz="4" w:space="0" w:color="auto"/>
              <w:bottom w:val="single" w:sz="4" w:space="0" w:color="auto"/>
              <w:right w:val="single" w:sz="18" w:space="0" w:color="auto"/>
            </w:tcBorders>
          </w:tcPr>
          <w:p w14:paraId="4F473CF0" w14:textId="77777777" w:rsidR="00C26672" w:rsidRDefault="00C26672" w:rsidP="00C26672">
            <w:pPr>
              <w:jc w:val="both"/>
              <w:rPr>
                <w:rFonts w:ascii="Arial" w:hAnsi="Arial" w:cs="Arial"/>
                <w:bCs/>
              </w:rPr>
            </w:pPr>
            <w:r>
              <w:rPr>
                <w:rFonts w:ascii="Arial" w:hAnsi="Arial" w:cs="Arial"/>
                <w:bCs/>
              </w:rPr>
              <w:t>Additional examples of summary/indictable offences.</w:t>
            </w:r>
          </w:p>
        </w:tc>
      </w:tr>
      <w:tr w:rsidR="00C26672" w14:paraId="28DACBC5" w14:textId="77777777" w:rsidTr="00997D61">
        <w:tc>
          <w:tcPr>
            <w:tcW w:w="1261" w:type="dxa"/>
            <w:gridSpan w:val="2"/>
            <w:tcBorders>
              <w:top w:val="single" w:sz="4" w:space="0" w:color="auto"/>
              <w:left w:val="single" w:sz="18" w:space="0" w:color="auto"/>
              <w:bottom w:val="single" w:sz="4" w:space="0" w:color="auto"/>
            </w:tcBorders>
          </w:tcPr>
          <w:p w14:paraId="544F0F9F"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78171F8C" w14:textId="0E53B796"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2A22476E" w14:textId="77777777" w:rsidR="00C26672" w:rsidRDefault="00C26672" w:rsidP="00C26672">
            <w:pPr>
              <w:jc w:val="center"/>
              <w:rPr>
                <w:lang w:val="en-AU"/>
              </w:rPr>
            </w:pPr>
            <w:r>
              <w:rPr>
                <w:lang w:val="en-AU"/>
              </w:rPr>
              <w:t>7.2</w:t>
            </w:r>
          </w:p>
        </w:tc>
        <w:tc>
          <w:tcPr>
            <w:tcW w:w="4802" w:type="dxa"/>
            <w:gridSpan w:val="2"/>
            <w:tcBorders>
              <w:top w:val="single" w:sz="4" w:space="0" w:color="auto"/>
              <w:bottom w:val="single" w:sz="4" w:space="0" w:color="auto"/>
              <w:right w:val="single" w:sz="18" w:space="0" w:color="auto"/>
            </w:tcBorders>
          </w:tcPr>
          <w:p w14:paraId="001B0D53" w14:textId="77777777" w:rsidR="00C26672" w:rsidRDefault="00C26672" w:rsidP="00C26672">
            <w:pPr>
              <w:jc w:val="both"/>
              <w:rPr>
                <w:rFonts w:ascii="Arial" w:hAnsi="Arial" w:cs="Arial"/>
                <w:bCs/>
              </w:rPr>
            </w:pPr>
            <w:r>
              <w:rPr>
                <w:rFonts w:ascii="Arial" w:hAnsi="Arial" w:cs="Arial"/>
                <w:bCs/>
              </w:rPr>
              <w:t>Addition of child homicide &amp; defensive homicide to the list of indictable offences which the Children’s Court cannot hear and determine summarily.</w:t>
            </w:r>
          </w:p>
        </w:tc>
      </w:tr>
      <w:tr w:rsidR="00C26672" w14:paraId="17C9CB0A" w14:textId="77777777" w:rsidTr="00997D61">
        <w:tc>
          <w:tcPr>
            <w:tcW w:w="1261" w:type="dxa"/>
            <w:gridSpan w:val="2"/>
            <w:tcBorders>
              <w:top w:val="single" w:sz="4" w:space="0" w:color="auto"/>
              <w:left w:val="single" w:sz="18" w:space="0" w:color="auto"/>
              <w:bottom w:val="single" w:sz="4" w:space="0" w:color="auto"/>
            </w:tcBorders>
          </w:tcPr>
          <w:p w14:paraId="6CC81B42"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53CAA145" w14:textId="48D8A89B"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F99BC4B" w14:textId="77777777" w:rsidR="00C26672" w:rsidRDefault="00C26672" w:rsidP="00C26672">
            <w:pPr>
              <w:jc w:val="center"/>
              <w:rPr>
                <w:lang w:val="en-AU"/>
              </w:rPr>
            </w:pPr>
            <w:r>
              <w:rPr>
                <w:lang w:val="en-AU"/>
              </w:rPr>
              <w:t>7.2.1</w:t>
            </w:r>
          </w:p>
        </w:tc>
        <w:tc>
          <w:tcPr>
            <w:tcW w:w="4802" w:type="dxa"/>
            <w:gridSpan w:val="2"/>
            <w:tcBorders>
              <w:top w:val="single" w:sz="4" w:space="0" w:color="auto"/>
              <w:bottom w:val="single" w:sz="4" w:space="0" w:color="auto"/>
              <w:right w:val="single" w:sz="18" w:space="0" w:color="auto"/>
            </w:tcBorders>
          </w:tcPr>
          <w:p w14:paraId="67D9561F" w14:textId="77777777" w:rsidR="00C26672" w:rsidRDefault="00C26672" w:rsidP="00C26672">
            <w:pPr>
              <w:jc w:val="both"/>
              <w:rPr>
                <w:rFonts w:ascii="Arial" w:hAnsi="Arial" w:cs="Arial"/>
                <w:bCs/>
              </w:rPr>
            </w:pPr>
            <w:r>
              <w:rPr>
                <w:rFonts w:ascii="Arial" w:hAnsi="Arial" w:cs="Arial"/>
                <w:bCs/>
              </w:rPr>
              <w:t>Major rewriting of text in this paragraph.</w:t>
            </w:r>
          </w:p>
        </w:tc>
      </w:tr>
      <w:tr w:rsidR="00C26672" w14:paraId="45F7BAAC" w14:textId="77777777" w:rsidTr="00997D61">
        <w:tc>
          <w:tcPr>
            <w:tcW w:w="1261" w:type="dxa"/>
            <w:gridSpan w:val="2"/>
            <w:tcBorders>
              <w:top w:val="single" w:sz="4" w:space="0" w:color="auto"/>
              <w:left w:val="single" w:sz="18" w:space="0" w:color="auto"/>
              <w:bottom w:val="single" w:sz="4" w:space="0" w:color="auto"/>
            </w:tcBorders>
          </w:tcPr>
          <w:p w14:paraId="337F0810"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2B6527F4" w14:textId="52C21306"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2BA82D2" w14:textId="77777777" w:rsidR="00C26672" w:rsidRDefault="00C26672" w:rsidP="00C26672">
            <w:pPr>
              <w:jc w:val="center"/>
              <w:rPr>
                <w:lang w:val="en-AU"/>
              </w:rPr>
            </w:pPr>
            <w:r>
              <w:rPr>
                <w:lang w:val="en-AU"/>
              </w:rPr>
              <w:t>7.2.4</w:t>
            </w:r>
          </w:p>
        </w:tc>
        <w:tc>
          <w:tcPr>
            <w:tcW w:w="4802" w:type="dxa"/>
            <w:gridSpan w:val="2"/>
            <w:tcBorders>
              <w:top w:val="single" w:sz="4" w:space="0" w:color="auto"/>
              <w:bottom w:val="single" w:sz="4" w:space="0" w:color="auto"/>
              <w:right w:val="single" w:sz="18" w:space="0" w:color="auto"/>
            </w:tcBorders>
          </w:tcPr>
          <w:p w14:paraId="2839A18F" w14:textId="77777777" w:rsidR="00C26672" w:rsidRDefault="00C26672" w:rsidP="00C26672">
            <w:pPr>
              <w:jc w:val="both"/>
              <w:rPr>
                <w:rFonts w:ascii="Arial" w:hAnsi="Arial" w:cs="Arial"/>
                <w:bCs/>
              </w:rPr>
            </w:pPr>
            <w:r>
              <w:rPr>
                <w:rFonts w:ascii="Arial" w:hAnsi="Arial" w:cs="Arial"/>
                <w:bCs/>
              </w:rPr>
              <w:t>Paragraph heading amended to “Age of ‘child’ for breach, variation &amp; revocation proceedings”.</w:t>
            </w:r>
          </w:p>
        </w:tc>
      </w:tr>
      <w:tr w:rsidR="00C26672" w14:paraId="75A033A4" w14:textId="77777777" w:rsidTr="00997D61">
        <w:tc>
          <w:tcPr>
            <w:tcW w:w="1261" w:type="dxa"/>
            <w:gridSpan w:val="2"/>
            <w:tcBorders>
              <w:top w:val="single" w:sz="4" w:space="0" w:color="auto"/>
              <w:left w:val="single" w:sz="18" w:space="0" w:color="auto"/>
              <w:bottom w:val="single" w:sz="4" w:space="0" w:color="auto"/>
            </w:tcBorders>
          </w:tcPr>
          <w:p w14:paraId="4BC13C83"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4F3B5A3C" w14:textId="6AFF64F3"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3301982C" w14:textId="77777777" w:rsidR="00C26672" w:rsidRDefault="00C26672" w:rsidP="00C26672">
            <w:pPr>
              <w:jc w:val="center"/>
              <w:rPr>
                <w:lang w:val="en-AU"/>
              </w:rPr>
            </w:pPr>
            <w:r>
              <w:rPr>
                <w:lang w:val="en-AU"/>
              </w:rPr>
              <w:t>7.3</w:t>
            </w:r>
          </w:p>
        </w:tc>
        <w:tc>
          <w:tcPr>
            <w:tcW w:w="4802" w:type="dxa"/>
            <w:gridSpan w:val="2"/>
            <w:tcBorders>
              <w:top w:val="single" w:sz="4" w:space="0" w:color="auto"/>
              <w:bottom w:val="single" w:sz="4" w:space="0" w:color="auto"/>
              <w:right w:val="single" w:sz="18" w:space="0" w:color="auto"/>
            </w:tcBorders>
          </w:tcPr>
          <w:p w14:paraId="5F37AACC" w14:textId="77777777" w:rsidR="00C26672" w:rsidRDefault="00C26672" w:rsidP="00C26672">
            <w:pPr>
              <w:jc w:val="both"/>
              <w:rPr>
                <w:rFonts w:ascii="Arial" w:hAnsi="Arial" w:cs="Arial"/>
                <w:bCs/>
              </w:rPr>
            </w:pPr>
            <w:r>
              <w:rPr>
                <w:rFonts w:ascii="Arial" w:hAnsi="Arial" w:cs="Arial"/>
                <w:bCs/>
              </w:rPr>
              <w:t>Section heading amended to “Juvenile and adult offending in 2008/09 &amp; 2009/10”.  Replacement of 1998/99 statistics with table of alleged juvenile &amp; adult criminal offence statistics 2008/09 &amp; 2009/10.  New commentary added together with statistics for Principal Proven Offences 2004/05 to 2008/09.</w:t>
            </w:r>
          </w:p>
        </w:tc>
      </w:tr>
      <w:tr w:rsidR="00C26672" w14:paraId="57837043" w14:textId="77777777" w:rsidTr="00997D61">
        <w:tc>
          <w:tcPr>
            <w:tcW w:w="1261" w:type="dxa"/>
            <w:gridSpan w:val="2"/>
            <w:tcBorders>
              <w:top w:val="single" w:sz="4" w:space="0" w:color="auto"/>
              <w:left w:val="single" w:sz="18" w:space="0" w:color="auto"/>
              <w:bottom w:val="single" w:sz="4" w:space="0" w:color="auto"/>
            </w:tcBorders>
          </w:tcPr>
          <w:p w14:paraId="1DEA0B1F"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36B97782" w14:textId="79EC6BAC"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42A8880" w14:textId="77777777" w:rsidR="00C26672" w:rsidRDefault="00C26672" w:rsidP="00C26672">
            <w:pPr>
              <w:jc w:val="center"/>
              <w:rPr>
                <w:lang w:val="en-AU"/>
              </w:rPr>
            </w:pPr>
            <w:r>
              <w:rPr>
                <w:lang w:val="en-AU"/>
              </w:rPr>
              <w:t>7.4</w:t>
            </w:r>
          </w:p>
        </w:tc>
        <w:tc>
          <w:tcPr>
            <w:tcW w:w="4802" w:type="dxa"/>
            <w:gridSpan w:val="2"/>
            <w:tcBorders>
              <w:top w:val="single" w:sz="4" w:space="0" w:color="auto"/>
              <w:bottom w:val="single" w:sz="4" w:space="0" w:color="auto"/>
              <w:right w:val="single" w:sz="18" w:space="0" w:color="auto"/>
            </w:tcBorders>
          </w:tcPr>
          <w:p w14:paraId="6EC35AE8" w14:textId="77777777" w:rsidR="00C26672" w:rsidRDefault="00C26672" w:rsidP="00C26672">
            <w:pPr>
              <w:jc w:val="both"/>
              <w:rPr>
                <w:rFonts w:ascii="Arial" w:hAnsi="Arial" w:cs="Arial"/>
                <w:bCs/>
              </w:rPr>
            </w:pPr>
            <w:r>
              <w:rPr>
                <w:rFonts w:ascii="Arial" w:hAnsi="Arial" w:cs="Arial"/>
                <w:bCs/>
              </w:rPr>
              <w:t>Replacement of 1998/99 cautioning statistics with 2008/09 statistics.</w:t>
            </w:r>
          </w:p>
        </w:tc>
      </w:tr>
      <w:tr w:rsidR="00C26672" w14:paraId="78340490" w14:textId="77777777" w:rsidTr="00997D61">
        <w:tc>
          <w:tcPr>
            <w:tcW w:w="1261" w:type="dxa"/>
            <w:gridSpan w:val="2"/>
            <w:tcBorders>
              <w:top w:val="single" w:sz="4" w:space="0" w:color="auto"/>
              <w:left w:val="single" w:sz="18" w:space="0" w:color="auto"/>
              <w:bottom w:val="single" w:sz="4" w:space="0" w:color="auto"/>
            </w:tcBorders>
          </w:tcPr>
          <w:p w14:paraId="6876AF73"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2C35CB4F" w14:textId="54DE3BA5"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26C56B32" w14:textId="77777777" w:rsidR="00C26672" w:rsidRDefault="00C26672" w:rsidP="00C26672">
            <w:pPr>
              <w:jc w:val="center"/>
              <w:rPr>
                <w:lang w:val="en-AU"/>
              </w:rPr>
            </w:pPr>
            <w:r>
              <w:rPr>
                <w:lang w:val="en-AU"/>
              </w:rPr>
              <w:t>7.5</w:t>
            </w:r>
          </w:p>
        </w:tc>
        <w:tc>
          <w:tcPr>
            <w:tcW w:w="4802" w:type="dxa"/>
            <w:gridSpan w:val="2"/>
            <w:tcBorders>
              <w:top w:val="single" w:sz="4" w:space="0" w:color="auto"/>
              <w:bottom w:val="single" w:sz="4" w:space="0" w:color="auto"/>
              <w:right w:val="single" w:sz="18" w:space="0" w:color="auto"/>
            </w:tcBorders>
          </w:tcPr>
          <w:p w14:paraId="7EAE1A4D" w14:textId="77777777" w:rsidR="00C26672" w:rsidRDefault="00C26672" w:rsidP="00C26672">
            <w:pPr>
              <w:jc w:val="both"/>
              <w:rPr>
                <w:rFonts w:ascii="Arial" w:hAnsi="Arial" w:cs="Arial"/>
                <w:bCs/>
              </w:rPr>
            </w:pPr>
            <w:r>
              <w:rPr>
                <w:rFonts w:ascii="Arial" w:hAnsi="Arial" w:cs="Arial"/>
                <w:bCs/>
              </w:rPr>
              <w:t>Section heading amended to “Commencement of ordinary process – Securing attendance of child”.  Major changes to text in each associated paragraph to reflect the changes introduced by the Criminal Procedure Act 2009 (Vic).</w:t>
            </w:r>
          </w:p>
        </w:tc>
      </w:tr>
      <w:tr w:rsidR="00C26672" w14:paraId="4B344DA6" w14:textId="77777777" w:rsidTr="00997D61">
        <w:tc>
          <w:tcPr>
            <w:tcW w:w="1261" w:type="dxa"/>
            <w:gridSpan w:val="2"/>
            <w:tcBorders>
              <w:top w:val="single" w:sz="4" w:space="0" w:color="auto"/>
              <w:left w:val="single" w:sz="18" w:space="0" w:color="auto"/>
              <w:bottom w:val="single" w:sz="4" w:space="0" w:color="auto"/>
            </w:tcBorders>
          </w:tcPr>
          <w:p w14:paraId="7EA00D9B"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5D36F8E7" w14:textId="473DE6D7"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20F7B107" w14:textId="77777777" w:rsidR="00C26672" w:rsidRDefault="00C26672" w:rsidP="00C26672">
            <w:pPr>
              <w:jc w:val="center"/>
              <w:rPr>
                <w:lang w:val="en-AU"/>
              </w:rPr>
            </w:pPr>
            <w:r>
              <w:rPr>
                <w:lang w:val="en-AU"/>
              </w:rPr>
              <w:t>7.5.1</w:t>
            </w:r>
          </w:p>
        </w:tc>
        <w:tc>
          <w:tcPr>
            <w:tcW w:w="4802" w:type="dxa"/>
            <w:gridSpan w:val="2"/>
            <w:tcBorders>
              <w:top w:val="single" w:sz="4" w:space="0" w:color="auto"/>
              <w:bottom w:val="single" w:sz="4" w:space="0" w:color="auto"/>
              <w:right w:val="single" w:sz="18" w:space="0" w:color="auto"/>
            </w:tcBorders>
          </w:tcPr>
          <w:p w14:paraId="594F1DBA" w14:textId="77777777" w:rsidR="00C26672" w:rsidRDefault="00C26672" w:rsidP="00C26672">
            <w:pPr>
              <w:jc w:val="both"/>
              <w:rPr>
                <w:rFonts w:ascii="Arial" w:hAnsi="Arial" w:cs="Arial"/>
                <w:bCs/>
              </w:rPr>
            </w:pPr>
            <w:r>
              <w:rPr>
                <w:rFonts w:ascii="Arial" w:hAnsi="Arial" w:cs="Arial"/>
                <w:bCs/>
              </w:rPr>
              <w:t>Paragraph heading amended to “Charge-sheet”.</w:t>
            </w:r>
          </w:p>
        </w:tc>
      </w:tr>
      <w:tr w:rsidR="00C26672" w14:paraId="15CBC02E" w14:textId="77777777" w:rsidTr="00997D61">
        <w:tc>
          <w:tcPr>
            <w:tcW w:w="1261" w:type="dxa"/>
            <w:gridSpan w:val="2"/>
            <w:tcBorders>
              <w:top w:val="single" w:sz="4" w:space="0" w:color="auto"/>
              <w:left w:val="single" w:sz="18" w:space="0" w:color="auto"/>
              <w:bottom w:val="single" w:sz="4" w:space="0" w:color="auto"/>
            </w:tcBorders>
          </w:tcPr>
          <w:p w14:paraId="3093B46B"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2D7D41EB" w14:textId="6A5DB77A"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39568E11" w14:textId="77777777" w:rsidR="00C26672" w:rsidRDefault="00C26672" w:rsidP="00C26672">
            <w:pPr>
              <w:jc w:val="center"/>
              <w:rPr>
                <w:lang w:val="en-AU"/>
              </w:rPr>
            </w:pPr>
            <w:r>
              <w:rPr>
                <w:lang w:val="en-AU"/>
              </w:rPr>
              <w:t>7.5.2</w:t>
            </w:r>
          </w:p>
        </w:tc>
        <w:tc>
          <w:tcPr>
            <w:tcW w:w="4802" w:type="dxa"/>
            <w:gridSpan w:val="2"/>
            <w:tcBorders>
              <w:top w:val="single" w:sz="4" w:space="0" w:color="auto"/>
              <w:bottom w:val="single" w:sz="4" w:space="0" w:color="auto"/>
              <w:right w:val="single" w:sz="18" w:space="0" w:color="auto"/>
            </w:tcBorders>
          </w:tcPr>
          <w:p w14:paraId="4894F6C5" w14:textId="77777777" w:rsidR="00C26672" w:rsidRDefault="00C26672" w:rsidP="00C26672">
            <w:pPr>
              <w:jc w:val="both"/>
              <w:rPr>
                <w:rFonts w:ascii="Arial" w:hAnsi="Arial" w:cs="Arial"/>
                <w:bCs/>
              </w:rPr>
            </w:pPr>
            <w:r>
              <w:rPr>
                <w:rFonts w:ascii="Arial" w:hAnsi="Arial" w:cs="Arial"/>
                <w:bCs/>
              </w:rPr>
              <w:t>New paragraph entitled “Time limits for filing a charge-sheet”.</w:t>
            </w:r>
          </w:p>
        </w:tc>
      </w:tr>
      <w:tr w:rsidR="00C26672" w14:paraId="458A59D3" w14:textId="77777777" w:rsidTr="00997D61">
        <w:tc>
          <w:tcPr>
            <w:tcW w:w="1261" w:type="dxa"/>
            <w:gridSpan w:val="2"/>
            <w:tcBorders>
              <w:top w:val="single" w:sz="4" w:space="0" w:color="auto"/>
              <w:left w:val="single" w:sz="18" w:space="0" w:color="auto"/>
              <w:bottom w:val="single" w:sz="4" w:space="0" w:color="auto"/>
            </w:tcBorders>
          </w:tcPr>
          <w:p w14:paraId="44986BAB"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2667597D" w14:textId="53EC9F3C"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5E0C622" w14:textId="77777777" w:rsidR="00C26672" w:rsidRDefault="00C26672" w:rsidP="00C26672">
            <w:pPr>
              <w:jc w:val="center"/>
              <w:rPr>
                <w:lang w:val="en-AU"/>
              </w:rPr>
            </w:pPr>
            <w:r>
              <w:rPr>
                <w:lang w:val="en-AU"/>
              </w:rPr>
              <w:t>7.5.3</w:t>
            </w:r>
          </w:p>
        </w:tc>
        <w:tc>
          <w:tcPr>
            <w:tcW w:w="4802" w:type="dxa"/>
            <w:gridSpan w:val="2"/>
            <w:tcBorders>
              <w:top w:val="single" w:sz="4" w:space="0" w:color="auto"/>
              <w:bottom w:val="single" w:sz="4" w:space="0" w:color="auto"/>
              <w:right w:val="single" w:sz="18" w:space="0" w:color="auto"/>
            </w:tcBorders>
          </w:tcPr>
          <w:p w14:paraId="7B1DE941" w14:textId="77777777" w:rsidR="00C26672" w:rsidRDefault="00C26672" w:rsidP="00C26672">
            <w:pPr>
              <w:jc w:val="both"/>
              <w:rPr>
                <w:rFonts w:ascii="Arial" w:hAnsi="Arial" w:cs="Arial"/>
                <w:bCs/>
              </w:rPr>
            </w:pPr>
            <w:r>
              <w:rPr>
                <w:rFonts w:ascii="Arial" w:hAnsi="Arial" w:cs="Arial"/>
                <w:bCs/>
              </w:rPr>
              <w:t>Renumbered paragraph – formerly 7.5.2.</w:t>
            </w:r>
          </w:p>
        </w:tc>
      </w:tr>
      <w:tr w:rsidR="00C26672" w14:paraId="30CA6717" w14:textId="77777777" w:rsidTr="00997D61">
        <w:tc>
          <w:tcPr>
            <w:tcW w:w="1261" w:type="dxa"/>
            <w:gridSpan w:val="2"/>
            <w:tcBorders>
              <w:top w:val="single" w:sz="4" w:space="0" w:color="auto"/>
              <w:left w:val="single" w:sz="18" w:space="0" w:color="auto"/>
              <w:bottom w:val="single" w:sz="4" w:space="0" w:color="auto"/>
            </w:tcBorders>
          </w:tcPr>
          <w:p w14:paraId="67A4CD31"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3860ACF7" w14:textId="67EDA817"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FD8433D" w14:textId="77777777" w:rsidR="00C26672" w:rsidRDefault="00C26672" w:rsidP="00C26672">
            <w:pPr>
              <w:jc w:val="center"/>
              <w:rPr>
                <w:lang w:val="en-AU"/>
              </w:rPr>
            </w:pPr>
            <w:r>
              <w:rPr>
                <w:lang w:val="en-AU"/>
              </w:rPr>
              <w:t>7.5.4</w:t>
            </w:r>
          </w:p>
        </w:tc>
        <w:tc>
          <w:tcPr>
            <w:tcW w:w="4802" w:type="dxa"/>
            <w:gridSpan w:val="2"/>
            <w:tcBorders>
              <w:top w:val="single" w:sz="4" w:space="0" w:color="auto"/>
              <w:bottom w:val="single" w:sz="4" w:space="0" w:color="auto"/>
              <w:right w:val="single" w:sz="18" w:space="0" w:color="auto"/>
            </w:tcBorders>
          </w:tcPr>
          <w:p w14:paraId="56986E40" w14:textId="77777777" w:rsidR="00C26672" w:rsidRDefault="00C26672" w:rsidP="00C26672">
            <w:pPr>
              <w:jc w:val="both"/>
              <w:rPr>
                <w:rFonts w:ascii="Arial" w:hAnsi="Arial" w:cs="Arial"/>
                <w:bCs/>
              </w:rPr>
            </w:pPr>
            <w:r>
              <w:rPr>
                <w:rFonts w:ascii="Arial" w:hAnsi="Arial" w:cs="Arial"/>
                <w:bCs/>
              </w:rPr>
              <w:t>Renumbered paragraph – formerly 7.5.3.  Paragraph heading amended to “Securing attendance of accused”.</w:t>
            </w:r>
          </w:p>
        </w:tc>
      </w:tr>
      <w:tr w:rsidR="00C26672" w14:paraId="15144960" w14:textId="77777777" w:rsidTr="00997D61">
        <w:tc>
          <w:tcPr>
            <w:tcW w:w="1261" w:type="dxa"/>
            <w:gridSpan w:val="2"/>
            <w:tcBorders>
              <w:top w:val="single" w:sz="4" w:space="0" w:color="auto"/>
              <w:left w:val="single" w:sz="18" w:space="0" w:color="auto"/>
              <w:bottom w:val="single" w:sz="4" w:space="0" w:color="auto"/>
            </w:tcBorders>
          </w:tcPr>
          <w:p w14:paraId="5FE1AF07"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700478EE" w14:textId="45D6E692"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6A0370C" w14:textId="77777777" w:rsidR="00C26672" w:rsidRDefault="00C26672" w:rsidP="00C26672">
            <w:pPr>
              <w:jc w:val="center"/>
              <w:rPr>
                <w:lang w:val="en-AU"/>
              </w:rPr>
            </w:pPr>
            <w:r>
              <w:rPr>
                <w:lang w:val="en-AU"/>
              </w:rPr>
              <w:t>7.5.5</w:t>
            </w:r>
          </w:p>
        </w:tc>
        <w:tc>
          <w:tcPr>
            <w:tcW w:w="4802" w:type="dxa"/>
            <w:gridSpan w:val="2"/>
            <w:tcBorders>
              <w:top w:val="single" w:sz="4" w:space="0" w:color="auto"/>
              <w:bottom w:val="single" w:sz="4" w:space="0" w:color="auto"/>
              <w:right w:val="single" w:sz="18" w:space="0" w:color="auto"/>
            </w:tcBorders>
          </w:tcPr>
          <w:p w14:paraId="7B6CB979" w14:textId="77777777" w:rsidR="00C26672" w:rsidRDefault="00C26672" w:rsidP="00C26672">
            <w:pPr>
              <w:jc w:val="both"/>
              <w:rPr>
                <w:rFonts w:ascii="Arial" w:hAnsi="Arial" w:cs="Arial"/>
                <w:bCs/>
              </w:rPr>
            </w:pPr>
            <w:r>
              <w:rPr>
                <w:rFonts w:ascii="Arial" w:hAnsi="Arial" w:cs="Arial"/>
                <w:bCs/>
              </w:rPr>
              <w:t>Renumbered paragraph – formerly 7.5.4.  Paragraph heading amended to “Amendment of charge-sheet”.</w:t>
            </w:r>
          </w:p>
        </w:tc>
      </w:tr>
      <w:tr w:rsidR="00C26672" w14:paraId="7534627D" w14:textId="77777777" w:rsidTr="00997D61">
        <w:tc>
          <w:tcPr>
            <w:tcW w:w="1261" w:type="dxa"/>
            <w:gridSpan w:val="2"/>
            <w:tcBorders>
              <w:top w:val="single" w:sz="4" w:space="0" w:color="auto"/>
              <w:left w:val="single" w:sz="18" w:space="0" w:color="auto"/>
              <w:bottom w:val="single" w:sz="4" w:space="0" w:color="auto"/>
            </w:tcBorders>
          </w:tcPr>
          <w:p w14:paraId="464FA970"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7924050D" w14:textId="382F978C"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5E2BBFB" w14:textId="77777777" w:rsidR="00C26672" w:rsidRDefault="00C26672" w:rsidP="00C26672">
            <w:pPr>
              <w:jc w:val="center"/>
              <w:rPr>
                <w:lang w:val="en-AU"/>
              </w:rPr>
            </w:pPr>
            <w:r>
              <w:rPr>
                <w:lang w:val="en-AU"/>
              </w:rPr>
              <w:t>7.6</w:t>
            </w:r>
          </w:p>
        </w:tc>
        <w:tc>
          <w:tcPr>
            <w:tcW w:w="4802" w:type="dxa"/>
            <w:gridSpan w:val="2"/>
            <w:tcBorders>
              <w:top w:val="single" w:sz="4" w:space="0" w:color="auto"/>
              <w:bottom w:val="single" w:sz="4" w:space="0" w:color="auto"/>
              <w:right w:val="single" w:sz="18" w:space="0" w:color="auto"/>
            </w:tcBorders>
          </w:tcPr>
          <w:p w14:paraId="16527A8E" w14:textId="77777777" w:rsidR="00C26672" w:rsidRDefault="00C26672" w:rsidP="00C26672">
            <w:pPr>
              <w:jc w:val="both"/>
              <w:rPr>
                <w:rFonts w:ascii="Arial" w:hAnsi="Arial" w:cs="Arial"/>
                <w:bCs/>
              </w:rPr>
            </w:pPr>
            <w:r>
              <w:rPr>
                <w:rFonts w:ascii="Arial" w:hAnsi="Arial" w:cs="Arial"/>
                <w:bCs/>
              </w:rPr>
              <w:t>Added reference to s.11 of the Criminal Procedure Act 2009 (Vic).</w:t>
            </w:r>
          </w:p>
        </w:tc>
      </w:tr>
      <w:tr w:rsidR="00C26672" w14:paraId="08C715E6" w14:textId="77777777" w:rsidTr="00997D61">
        <w:tc>
          <w:tcPr>
            <w:tcW w:w="1261" w:type="dxa"/>
            <w:gridSpan w:val="2"/>
            <w:tcBorders>
              <w:top w:val="single" w:sz="4" w:space="0" w:color="auto"/>
              <w:left w:val="single" w:sz="18" w:space="0" w:color="auto"/>
              <w:bottom w:val="single" w:sz="4" w:space="0" w:color="auto"/>
            </w:tcBorders>
          </w:tcPr>
          <w:p w14:paraId="75B34B7F"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7A642B2A" w14:textId="61E8188C"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FD8D6FA" w14:textId="77777777" w:rsidR="00C26672" w:rsidRDefault="00C26672" w:rsidP="00C26672">
            <w:pPr>
              <w:jc w:val="center"/>
              <w:rPr>
                <w:lang w:val="en-AU"/>
              </w:rPr>
            </w:pPr>
            <w:r>
              <w:rPr>
                <w:lang w:val="en-AU"/>
              </w:rPr>
              <w:t>7.7</w:t>
            </w:r>
          </w:p>
        </w:tc>
        <w:tc>
          <w:tcPr>
            <w:tcW w:w="4802" w:type="dxa"/>
            <w:gridSpan w:val="2"/>
            <w:tcBorders>
              <w:top w:val="single" w:sz="4" w:space="0" w:color="auto"/>
              <w:bottom w:val="single" w:sz="4" w:space="0" w:color="auto"/>
              <w:right w:val="single" w:sz="18" w:space="0" w:color="auto"/>
            </w:tcBorders>
          </w:tcPr>
          <w:p w14:paraId="6CBC243C" w14:textId="77777777" w:rsidR="00C26672" w:rsidRDefault="00C26672" w:rsidP="00C26672">
            <w:pPr>
              <w:jc w:val="both"/>
              <w:rPr>
                <w:rFonts w:ascii="Arial" w:hAnsi="Arial" w:cs="Arial"/>
                <w:bCs/>
              </w:rPr>
            </w:pPr>
            <w:r>
              <w:rPr>
                <w:rFonts w:ascii="Arial" w:hAnsi="Arial" w:cs="Arial"/>
                <w:bCs/>
              </w:rPr>
              <w:t>CAYPINS statistics for 2008/09 added.</w:t>
            </w:r>
          </w:p>
        </w:tc>
      </w:tr>
      <w:tr w:rsidR="00C26672" w14:paraId="26460D83" w14:textId="77777777" w:rsidTr="00997D61">
        <w:tc>
          <w:tcPr>
            <w:tcW w:w="1261" w:type="dxa"/>
            <w:gridSpan w:val="2"/>
            <w:tcBorders>
              <w:top w:val="single" w:sz="4" w:space="0" w:color="auto"/>
              <w:left w:val="single" w:sz="18" w:space="0" w:color="auto"/>
              <w:bottom w:val="single" w:sz="4" w:space="0" w:color="auto"/>
            </w:tcBorders>
          </w:tcPr>
          <w:p w14:paraId="589FD505"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06BC1110" w14:textId="1E6EEE99"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7E74A08" w14:textId="77777777" w:rsidR="00C26672" w:rsidRDefault="00C26672" w:rsidP="00C26672">
            <w:pPr>
              <w:jc w:val="center"/>
              <w:rPr>
                <w:lang w:val="en-AU"/>
              </w:rPr>
            </w:pPr>
            <w:r>
              <w:rPr>
                <w:lang w:val="en-AU"/>
              </w:rPr>
              <w:t>7.8.2</w:t>
            </w:r>
          </w:p>
        </w:tc>
        <w:tc>
          <w:tcPr>
            <w:tcW w:w="4802" w:type="dxa"/>
            <w:gridSpan w:val="2"/>
            <w:tcBorders>
              <w:top w:val="single" w:sz="4" w:space="0" w:color="auto"/>
              <w:bottom w:val="single" w:sz="4" w:space="0" w:color="auto"/>
              <w:right w:val="single" w:sz="18" w:space="0" w:color="auto"/>
            </w:tcBorders>
          </w:tcPr>
          <w:p w14:paraId="7F101016" w14:textId="77777777" w:rsidR="00C26672" w:rsidRDefault="00C26672" w:rsidP="00C26672">
            <w:pPr>
              <w:jc w:val="both"/>
              <w:rPr>
                <w:rFonts w:ascii="Arial" w:hAnsi="Arial" w:cs="Arial"/>
                <w:bCs/>
              </w:rPr>
            </w:pPr>
            <w:r>
              <w:rPr>
                <w:rFonts w:ascii="Arial" w:hAnsi="Arial" w:cs="Arial"/>
                <w:bCs/>
              </w:rPr>
              <w:t>Added reference to ss.80(1)(b) &amp; 81(1) of the Criminal Procedure Act 2009 (Vic).</w:t>
            </w:r>
          </w:p>
        </w:tc>
      </w:tr>
      <w:tr w:rsidR="00C26672" w14:paraId="3D4A6500" w14:textId="77777777" w:rsidTr="00997D61">
        <w:tc>
          <w:tcPr>
            <w:tcW w:w="1261" w:type="dxa"/>
            <w:gridSpan w:val="2"/>
            <w:tcBorders>
              <w:top w:val="single" w:sz="4" w:space="0" w:color="auto"/>
              <w:left w:val="single" w:sz="18" w:space="0" w:color="auto"/>
              <w:bottom w:val="single" w:sz="4" w:space="0" w:color="auto"/>
            </w:tcBorders>
          </w:tcPr>
          <w:p w14:paraId="68811542"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3B19676F" w14:textId="1D6AAF7C"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58A1DAB9" w14:textId="77777777" w:rsidR="00C26672" w:rsidRDefault="00C26672" w:rsidP="00C26672">
            <w:pPr>
              <w:jc w:val="center"/>
              <w:rPr>
                <w:lang w:val="en-AU"/>
              </w:rPr>
            </w:pPr>
            <w:r>
              <w:rPr>
                <w:lang w:val="en-AU"/>
              </w:rPr>
              <w:t>7.11</w:t>
            </w:r>
          </w:p>
        </w:tc>
        <w:tc>
          <w:tcPr>
            <w:tcW w:w="4802" w:type="dxa"/>
            <w:gridSpan w:val="2"/>
            <w:tcBorders>
              <w:top w:val="single" w:sz="4" w:space="0" w:color="auto"/>
              <w:bottom w:val="single" w:sz="4" w:space="0" w:color="auto"/>
              <w:right w:val="single" w:sz="18" w:space="0" w:color="auto"/>
            </w:tcBorders>
          </w:tcPr>
          <w:p w14:paraId="5450DD66" w14:textId="77777777" w:rsidR="00C26672" w:rsidRDefault="00C26672" w:rsidP="00C26672">
            <w:pPr>
              <w:jc w:val="both"/>
              <w:rPr>
                <w:rFonts w:ascii="Arial" w:hAnsi="Arial" w:cs="Arial"/>
                <w:bCs/>
              </w:rPr>
            </w:pPr>
            <w:r>
              <w:rPr>
                <w:rFonts w:ascii="Arial" w:hAnsi="Arial" w:cs="Arial"/>
                <w:bCs/>
              </w:rPr>
              <w:t xml:space="preserve">Significant amendment to text in relation to The Children’s </w:t>
            </w:r>
            <w:smartTag w:uri="urn:schemas-microsoft-com:office:smarttags" w:element="address">
              <w:smartTag w:uri="urn:schemas-microsoft-com:office:smarttags" w:element="Street">
                <w:r>
                  <w:rPr>
                    <w:rFonts w:ascii="Arial" w:hAnsi="Arial" w:cs="Arial"/>
                    <w:bCs/>
                  </w:rPr>
                  <w:t>Koori Court</w:t>
                </w:r>
              </w:smartTag>
            </w:smartTag>
            <w:r>
              <w:rPr>
                <w:rFonts w:ascii="Arial" w:hAnsi="Arial" w:cs="Arial"/>
                <w:bCs/>
              </w:rPr>
              <w:t xml:space="preserve"> (Criminal Division).</w:t>
            </w:r>
          </w:p>
        </w:tc>
      </w:tr>
      <w:tr w:rsidR="00C26672" w14:paraId="3863F89E" w14:textId="77777777" w:rsidTr="00997D61">
        <w:tc>
          <w:tcPr>
            <w:tcW w:w="1261" w:type="dxa"/>
            <w:gridSpan w:val="2"/>
            <w:tcBorders>
              <w:top w:val="single" w:sz="4" w:space="0" w:color="auto"/>
              <w:left w:val="single" w:sz="18" w:space="0" w:color="auto"/>
              <w:bottom w:val="single" w:sz="4" w:space="0" w:color="auto"/>
            </w:tcBorders>
          </w:tcPr>
          <w:p w14:paraId="6A118DC2"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3E7846BC" w14:textId="0BA241A0"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273E6C6C" w14:textId="77777777" w:rsidR="00C26672" w:rsidRDefault="00C26672" w:rsidP="00C26672">
            <w:pPr>
              <w:jc w:val="center"/>
              <w:rPr>
                <w:lang w:val="en-AU"/>
              </w:rPr>
            </w:pPr>
            <w:r>
              <w:rPr>
                <w:lang w:val="en-AU"/>
              </w:rPr>
              <w:t>7.11.4</w:t>
            </w:r>
          </w:p>
        </w:tc>
        <w:tc>
          <w:tcPr>
            <w:tcW w:w="4802" w:type="dxa"/>
            <w:gridSpan w:val="2"/>
            <w:tcBorders>
              <w:top w:val="single" w:sz="4" w:space="0" w:color="auto"/>
              <w:bottom w:val="single" w:sz="4" w:space="0" w:color="auto"/>
              <w:right w:val="single" w:sz="18" w:space="0" w:color="auto"/>
            </w:tcBorders>
          </w:tcPr>
          <w:p w14:paraId="20D221B6" w14:textId="77777777" w:rsidR="00C26672" w:rsidRDefault="00C26672" w:rsidP="00C26672">
            <w:pPr>
              <w:jc w:val="both"/>
              <w:rPr>
                <w:rFonts w:ascii="Arial" w:hAnsi="Arial" w:cs="Arial"/>
                <w:bCs/>
              </w:rPr>
            </w:pPr>
            <w:r>
              <w:rPr>
                <w:rFonts w:ascii="Arial" w:hAnsi="Arial" w:cs="Arial"/>
                <w:bCs/>
              </w:rPr>
              <w:t>Paragraph heading amended to “Sitting times and limited availability”.</w:t>
            </w:r>
          </w:p>
        </w:tc>
      </w:tr>
      <w:tr w:rsidR="00C26672" w14:paraId="511ACE11" w14:textId="77777777" w:rsidTr="00997D61">
        <w:tc>
          <w:tcPr>
            <w:tcW w:w="1261" w:type="dxa"/>
            <w:gridSpan w:val="2"/>
            <w:tcBorders>
              <w:top w:val="single" w:sz="4" w:space="0" w:color="auto"/>
              <w:left w:val="single" w:sz="18" w:space="0" w:color="auto"/>
              <w:bottom w:val="single" w:sz="4" w:space="0" w:color="auto"/>
            </w:tcBorders>
          </w:tcPr>
          <w:p w14:paraId="6E459365" w14:textId="77777777" w:rsidR="00C26672" w:rsidRDefault="00C26672" w:rsidP="00C26672">
            <w:pPr>
              <w:rPr>
                <w:lang w:val="en-AU"/>
              </w:rPr>
            </w:pPr>
            <w:r>
              <w:rPr>
                <w:lang w:val="en-AU"/>
              </w:rPr>
              <w:t>31/12/10</w:t>
            </w:r>
          </w:p>
        </w:tc>
        <w:tc>
          <w:tcPr>
            <w:tcW w:w="836" w:type="dxa"/>
            <w:tcBorders>
              <w:top w:val="single" w:sz="4" w:space="0" w:color="auto"/>
              <w:bottom w:val="single" w:sz="4" w:space="0" w:color="auto"/>
            </w:tcBorders>
          </w:tcPr>
          <w:p w14:paraId="7E348D43" w14:textId="54A38653"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411C420B" w14:textId="77777777" w:rsidR="00C26672" w:rsidRDefault="00C26672" w:rsidP="00C26672">
            <w:pPr>
              <w:jc w:val="center"/>
              <w:rPr>
                <w:lang w:val="en-AU"/>
              </w:rPr>
            </w:pPr>
            <w:r>
              <w:rPr>
                <w:lang w:val="en-AU"/>
              </w:rPr>
              <w:t>7.13</w:t>
            </w:r>
          </w:p>
        </w:tc>
        <w:tc>
          <w:tcPr>
            <w:tcW w:w="4802" w:type="dxa"/>
            <w:gridSpan w:val="2"/>
            <w:tcBorders>
              <w:top w:val="single" w:sz="4" w:space="0" w:color="auto"/>
              <w:bottom w:val="single" w:sz="4" w:space="0" w:color="auto"/>
              <w:right w:val="single" w:sz="18" w:space="0" w:color="auto"/>
            </w:tcBorders>
          </w:tcPr>
          <w:p w14:paraId="741E7FD4" w14:textId="77777777" w:rsidR="00C26672" w:rsidRDefault="00C26672" w:rsidP="00C26672">
            <w:pPr>
              <w:jc w:val="both"/>
              <w:rPr>
                <w:rFonts w:ascii="Arial" w:hAnsi="Arial" w:cs="Arial"/>
                <w:bCs/>
              </w:rPr>
            </w:pPr>
            <w:r>
              <w:rPr>
                <w:rFonts w:ascii="Arial" w:hAnsi="Arial" w:cs="Arial"/>
                <w:bCs/>
              </w:rPr>
              <w:t>Added reference C19 – paper of Judge Paul Grant on “The Children’s Court of Victoria – November 2010”.</w:t>
            </w:r>
          </w:p>
        </w:tc>
      </w:tr>
      <w:tr w:rsidR="00C26672" w14:paraId="1DB6893E" w14:textId="77777777" w:rsidTr="00997D61">
        <w:tc>
          <w:tcPr>
            <w:tcW w:w="1261" w:type="dxa"/>
            <w:gridSpan w:val="2"/>
            <w:tcBorders>
              <w:top w:val="single" w:sz="4" w:space="0" w:color="auto"/>
              <w:left w:val="single" w:sz="18" w:space="0" w:color="auto"/>
              <w:bottom w:val="single" w:sz="4" w:space="0" w:color="auto"/>
            </w:tcBorders>
          </w:tcPr>
          <w:p w14:paraId="0C604B4E" w14:textId="77777777" w:rsidR="00C26672" w:rsidRDefault="00C26672" w:rsidP="00C26672">
            <w:pPr>
              <w:rPr>
                <w:lang w:val="en-AU"/>
              </w:rPr>
            </w:pPr>
            <w:r>
              <w:rPr>
                <w:lang w:val="en-AU"/>
              </w:rPr>
              <w:lastRenderedPageBreak/>
              <w:t>14/12/10</w:t>
            </w:r>
          </w:p>
        </w:tc>
        <w:tc>
          <w:tcPr>
            <w:tcW w:w="836" w:type="dxa"/>
            <w:tcBorders>
              <w:top w:val="single" w:sz="4" w:space="0" w:color="auto"/>
              <w:bottom w:val="single" w:sz="4" w:space="0" w:color="auto"/>
            </w:tcBorders>
          </w:tcPr>
          <w:p w14:paraId="65359CBE" w14:textId="5C0C22A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4CB01B5" w14:textId="77777777" w:rsidR="00C26672" w:rsidRDefault="00C26672" w:rsidP="00C26672">
            <w:pPr>
              <w:jc w:val="center"/>
              <w:rPr>
                <w:lang w:val="en-AU"/>
              </w:rPr>
            </w:pPr>
            <w:r>
              <w:rPr>
                <w:lang w:val="en-AU"/>
              </w:rPr>
              <w:t>6.6</w:t>
            </w:r>
          </w:p>
        </w:tc>
        <w:tc>
          <w:tcPr>
            <w:tcW w:w="4802" w:type="dxa"/>
            <w:gridSpan w:val="2"/>
            <w:tcBorders>
              <w:top w:val="single" w:sz="4" w:space="0" w:color="auto"/>
              <w:bottom w:val="single" w:sz="4" w:space="0" w:color="auto"/>
              <w:right w:val="single" w:sz="18" w:space="0" w:color="auto"/>
            </w:tcBorders>
          </w:tcPr>
          <w:p w14:paraId="0B0D710C" w14:textId="77777777" w:rsidR="00C26672" w:rsidRDefault="00C26672" w:rsidP="00C26672">
            <w:pPr>
              <w:jc w:val="both"/>
              <w:rPr>
                <w:rFonts w:ascii="Arial" w:hAnsi="Arial" w:cs="Arial"/>
                <w:bCs/>
              </w:rPr>
            </w:pPr>
            <w:r>
              <w:rPr>
                <w:rFonts w:ascii="Arial" w:hAnsi="Arial" w:cs="Arial"/>
                <w:bCs/>
              </w:rPr>
              <w:t>Addition of Children’s Court intervention order statistics for 2008/2009.</w:t>
            </w:r>
          </w:p>
        </w:tc>
      </w:tr>
      <w:tr w:rsidR="00C26672" w14:paraId="59575D81" w14:textId="77777777" w:rsidTr="00997D61">
        <w:tc>
          <w:tcPr>
            <w:tcW w:w="1261" w:type="dxa"/>
            <w:gridSpan w:val="2"/>
            <w:tcBorders>
              <w:top w:val="single" w:sz="4" w:space="0" w:color="auto"/>
              <w:left w:val="single" w:sz="18" w:space="0" w:color="auto"/>
              <w:bottom w:val="single" w:sz="4" w:space="0" w:color="auto"/>
            </w:tcBorders>
          </w:tcPr>
          <w:p w14:paraId="7EBBC59E" w14:textId="77777777" w:rsidR="00C26672" w:rsidRDefault="00C26672" w:rsidP="00C26672">
            <w:pPr>
              <w:rPr>
                <w:lang w:val="en-AU"/>
              </w:rPr>
            </w:pPr>
            <w:r>
              <w:rPr>
                <w:lang w:val="en-AU"/>
              </w:rPr>
              <w:t>14/12/10</w:t>
            </w:r>
          </w:p>
        </w:tc>
        <w:tc>
          <w:tcPr>
            <w:tcW w:w="836" w:type="dxa"/>
            <w:tcBorders>
              <w:top w:val="single" w:sz="4" w:space="0" w:color="auto"/>
              <w:bottom w:val="single" w:sz="4" w:space="0" w:color="auto"/>
            </w:tcBorders>
          </w:tcPr>
          <w:p w14:paraId="04994426" w14:textId="1720BAA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6D82220" w14:textId="77777777" w:rsidR="00C26672" w:rsidRDefault="00C26672" w:rsidP="00C26672">
            <w:pPr>
              <w:jc w:val="center"/>
              <w:rPr>
                <w:lang w:val="en-AU"/>
              </w:rPr>
            </w:pPr>
            <w:r>
              <w:rPr>
                <w:lang w:val="en-AU"/>
              </w:rPr>
              <w:t>6A.3.4</w:t>
            </w:r>
          </w:p>
        </w:tc>
        <w:tc>
          <w:tcPr>
            <w:tcW w:w="4802" w:type="dxa"/>
            <w:gridSpan w:val="2"/>
            <w:tcBorders>
              <w:top w:val="single" w:sz="4" w:space="0" w:color="auto"/>
              <w:bottom w:val="single" w:sz="4" w:space="0" w:color="auto"/>
              <w:right w:val="single" w:sz="18" w:space="0" w:color="auto"/>
            </w:tcBorders>
          </w:tcPr>
          <w:p w14:paraId="2CA1E192" w14:textId="77777777" w:rsidR="00C26672" w:rsidRDefault="00C26672" w:rsidP="00C26672">
            <w:pPr>
              <w:jc w:val="both"/>
              <w:rPr>
                <w:rFonts w:ascii="Arial" w:hAnsi="Arial" w:cs="Arial"/>
                <w:bCs/>
              </w:rPr>
            </w:pPr>
            <w:r>
              <w:rPr>
                <w:rFonts w:ascii="Arial" w:hAnsi="Arial" w:cs="Arial"/>
                <w:bCs/>
              </w:rPr>
              <w:t>Amendment to definition of “property” in s.4 of the FVPA.</w:t>
            </w:r>
          </w:p>
        </w:tc>
      </w:tr>
      <w:tr w:rsidR="00C26672" w14:paraId="5EB12D3D" w14:textId="77777777" w:rsidTr="00997D61">
        <w:tc>
          <w:tcPr>
            <w:tcW w:w="1261" w:type="dxa"/>
            <w:gridSpan w:val="2"/>
            <w:tcBorders>
              <w:top w:val="single" w:sz="4" w:space="0" w:color="auto"/>
              <w:left w:val="single" w:sz="18" w:space="0" w:color="auto"/>
              <w:bottom w:val="single" w:sz="4" w:space="0" w:color="auto"/>
            </w:tcBorders>
          </w:tcPr>
          <w:p w14:paraId="07AAF1F0" w14:textId="77777777" w:rsidR="00C26672" w:rsidRDefault="00C26672" w:rsidP="00C26672">
            <w:pPr>
              <w:rPr>
                <w:lang w:val="en-AU"/>
              </w:rPr>
            </w:pPr>
            <w:r>
              <w:rPr>
                <w:lang w:val="en-AU"/>
              </w:rPr>
              <w:t>14/12/10</w:t>
            </w:r>
          </w:p>
        </w:tc>
        <w:tc>
          <w:tcPr>
            <w:tcW w:w="836" w:type="dxa"/>
            <w:tcBorders>
              <w:top w:val="single" w:sz="4" w:space="0" w:color="auto"/>
              <w:bottom w:val="single" w:sz="4" w:space="0" w:color="auto"/>
            </w:tcBorders>
          </w:tcPr>
          <w:p w14:paraId="44103005" w14:textId="1C049346"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C0F139F" w14:textId="77777777" w:rsidR="00C26672" w:rsidRDefault="00C26672" w:rsidP="00C26672">
            <w:pPr>
              <w:jc w:val="center"/>
              <w:rPr>
                <w:lang w:val="en-AU"/>
              </w:rPr>
            </w:pPr>
            <w:r>
              <w:rPr>
                <w:lang w:val="en-AU"/>
              </w:rPr>
              <w:t>6A.8.1</w:t>
            </w:r>
          </w:p>
        </w:tc>
        <w:tc>
          <w:tcPr>
            <w:tcW w:w="4802" w:type="dxa"/>
            <w:gridSpan w:val="2"/>
            <w:tcBorders>
              <w:top w:val="single" w:sz="4" w:space="0" w:color="auto"/>
              <w:bottom w:val="single" w:sz="4" w:space="0" w:color="auto"/>
              <w:right w:val="single" w:sz="18" w:space="0" w:color="auto"/>
            </w:tcBorders>
          </w:tcPr>
          <w:p w14:paraId="29709281" w14:textId="77777777" w:rsidR="00C26672" w:rsidRDefault="00C26672" w:rsidP="00C26672">
            <w:pPr>
              <w:jc w:val="both"/>
              <w:rPr>
                <w:rFonts w:ascii="Arial" w:hAnsi="Arial" w:cs="Arial"/>
                <w:bCs/>
              </w:rPr>
            </w:pPr>
            <w:r>
              <w:rPr>
                <w:rFonts w:ascii="Arial" w:hAnsi="Arial" w:cs="Arial"/>
                <w:bCs/>
              </w:rPr>
              <w:t>Amendment to manner of service on the Attorney-General in s.202 of the FVPA.</w:t>
            </w:r>
          </w:p>
        </w:tc>
      </w:tr>
      <w:tr w:rsidR="00C26672" w14:paraId="264E86D5" w14:textId="77777777" w:rsidTr="00997D61">
        <w:tc>
          <w:tcPr>
            <w:tcW w:w="1261" w:type="dxa"/>
            <w:gridSpan w:val="2"/>
            <w:tcBorders>
              <w:top w:val="single" w:sz="4" w:space="0" w:color="auto"/>
              <w:left w:val="single" w:sz="18" w:space="0" w:color="auto"/>
              <w:bottom w:val="single" w:sz="4" w:space="0" w:color="auto"/>
            </w:tcBorders>
          </w:tcPr>
          <w:p w14:paraId="4E2156D9" w14:textId="77777777" w:rsidR="00C26672" w:rsidRDefault="00C26672" w:rsidP="00C26672">
            <w:pPr>
              <w:rPr>
                <w:lang w:val="en-AU"/>
              </w:rPr>
            </w:pPr>
            <w:r>
              <w:rPr>
                <w:lang w:val="en-AU"/>
              </w:rPr>
              <w:t>14/12/10</w:t>
            </w:r>
          </w:p>
        </w:tc>
        <w:tc>
          <w:tcPr>
            <w:tcW w:w="836" w:type="dxa"/>
            <w:tcBorders>
              <w:top w:val="single" w:sz="4" w:space="0" w:color="auto"/>
              <w:bottom w:val="single" w:sz="4" w:space="0" w:color="auto"/>
            </w:tcBorders>
          </w:tcPr>
          <w:p w14:paraId="700DACEE" w14:textId="710E2E9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7B00817" w14:textId="77777777" w:rsidR="00C26672" w:rsidRDefault="00C26672" w:rsidP="00C26672">
            <w:pPr>
              <w:jc w:val="center"/>
              <w:rPr>
                <w:lang w:val="en-AU"/>
              </w:rPr>
            </w:pPr>
            <w:r>
              <w:rPr>
                <w:lang w:val="en-AU"/>
              </w:rPr>
              <w:t>6A.9.6</w:t>
            </w:r>
          </w:p>
        </w:tc>
        <w:tc>
          <w:tcPr>
            <w:tcW w:w="4802" w:type="dxa"/>
            <w:gridSpan w:val="2"/>
            <w:tcBorders>
              <w:top w:val="single" w:sz="4" w:space="0" w:color="auto"/>
              <w:bottom w:val="single" w:sz="4" w:space="0" w:color="auto"/>
              <w:right w:val="single" w:sz="18" w:space="0" w:color="auto"/>
            </w:tcBorders>
          </w:tcPr>
          <w:p w14:paraId="17334E46" w14:textId="77777777" w:rsidR="00C26672" w:rsidRDefault="00C26672" w:rsidP="00C26672">
            <w:pPr>
              <w:jc w:val="both"/>
              <w:rPr>
                <w:rFonts w:ascii="Arial" w:hAnsi="Arial" w:cs="Arial"/>
                <w:bCs/>
              </w:rPr>
            </w:pPr>
            <w:r>
              <w:rPr>
                <w:rFonts w:ascii="Arial" w:hAnsi="Arial" w:cs="Arial"/>
                <w:bCs/>
              </w:rPr>
              <w:t>Addition of ss.30 &amp; 31 of the Evidence Act 2008 (Vic) to the list of provisions in that Act preserved by s.65(2) of the FVPA.</w:t>
            </w:r>
          </w:p>
        </w:tc>
      </w:tr>
      <w:tr w:rsidR="00C26672" w14:paraId="506AF707" w14:textId="77777777" w:rsidTr="00997D61">
        <w:tc>
          <w:tcPr>
            <w:tcW w:w="1261" w:type="dxa"/>
            <w:gridSpan w:val="2"/>
            <w:tcBorders>
              <w:top w:val="single" w:sz="4" w:space="0" w:color="auto"/>
              <w:left w:val="single" w:sz="18" w:space="0" w:color="auto"/>
              <w:bottom w:val="single" w:sz="4" w:space="0" w:color="auto"/>
            </w:tcBorders>
          </w:tcPr>
          <w:p w14:paraId="2D976415" w14:textId="77777777" w:rsidR="00C26672" w:rsidRDefault="00C26672" w:rsidP="00C26672">
            <w:pPr>
              <w:rPr>
                <w:lang w:val="en-AU"/>
              </w:rPr>
            </w:pPr>
            <w:r>
              <w:rPr>
                <w:lang w:val="en-AU"/>
              </w:rPr>
              <w:t>14/12/10</w:t>
            </w:r>
          </w:p>
        </w:tc>
        <w:tc>
          <w:tcPr>
            <w:tcW w:w="836" w:type="dxa"/>
            <w:tcBorders>
              <w:top w:val="single" w:sz="4" w:space="0" w:color="auto"/>
              <w:bottom w:val="single" w:sz="4" w:space="0" w:color="auto"/>
            </w:tcBorders>
          </w:tcPr>
          <w:p w14:paraId="23E75724" w14:textId="7D4D16D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D06CDED" w14:textId="77777777" w:rsidR="00C26672" w:rsidRDefault="00C26672" w:rsidP="00C26672">
            <w:pPr>
              <w:jc w:val="center"/>
              <w:rPr>
                <w:lang w:val="en-AU"/>
              </w:rPr>
            </w:pPr>
            <w:r>
              <w:rPr>
                <w:lang w:val="en-AU"/>
              </w:rPr>
              <w:t>6A.9.7</w:t>
            </w:r>
          </w:p>
        </w:tc>
        <w:tc>
          <w:tcPr>
            <w:tcW w:w="4802" w:type="dxa"/>
            <w:gridSpan w:val="2"/>
            <w:tcBorders>
              <w:top w:val="single" w:sz="4" w:space="0" w:color="auto"/>
              <w:bottom w:val="single" w:sz="4" w:space="0" w:color="auto"/>
              <w:right w:val="single" w:sz="18" w:space="0" w:color="auto"/>
            </w:tcBorders>
          </w:tcPr>
          <w:p w14:paraId="0916F2BD" w14:textId="77777777" w:rsidR="00C26672" w:rsidRDefault="00C26672" w:rsidP="00C26672">
            <w:pPr>
              <w:jc w:val="both"/>
              <w:rPr>
                <w:rFonts w:ascii="Arial" w:hAnsi="Arial" w:cs="Arial"/>
                <w:bCs/>
              </w:rPr>
            </w:pPr>
            <w:r>
              <w:rPr>
                <w:rFonts w:ascii="Arial" w:hAnsi="Arial" w:cs="Arial"/>
                <w:bCs/>
              </w:rPr>
              <w:t>Amendment to s.66 of the FVPA providing that evidence by affidavit or sworn statement may not be admitted if contrary to any provision of the Charter of Human Rights and Responsibilities.</w:t>
            </w:r>
          </w:p>
        </w:tc>
      </w:tr>
      <w:tr w:rsidR="00C26672" w14:paraId="784004CC" w14:textId="77777777" w:rsidTr="00997D61">
        <w:tc>
          <w:tcPr>
            <w:tcW w:w="1261" w:type="dxa"/>
            <w:gridSpan w:val="2"/>
            <w:tcBorders>
              <w:top w:val="single" w:sz="4" w:space="0" w:color="auto"/>
              <w:left w:val="single" w:sz="18" w:space="0" w:color="auto"/>
              <w:bottom w:val="single" w:sz="4" w:space="0" w:color="auto"/>
            </w:tcBorders>
          </w:tcPr>
          <w:p w14:paraId="3293B47D" w14:textId="77777777" w:rsidR="00C26672" w:rsidRDefault="00C26672" w:rsidP="00C26672">
            <w:pPr>
              <w:rPr>
                <w:lang w:val="en-AU"/>
              </w:rPr>
            </w:pPr>
            <w:r>
              <w:rPr>
                <w:lang w:val="en-AU"/>
              </w:rPr>
              <w:t>14/12/10</w:t>
            </w:r>
          </w:p>
        </w:tc>
        <w:tc>
          <w:tcPr>
            <w:tcW w:w="836" w:type="dxa"/>
            <w:tcBorders>
              <w:top w:val="single" w:sz="4" w:space="0" w:color="auto"/>
              <w:bottom w:val="single" w:sz="4" w:space="0" w:color="auto"/>
            </w:tcBorders>
          </w:tcPr>
          <w:p w14:paraId="677FFD4B" w14:textId="77C8152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42516F0" w14:textId="77777777" w:rsidR="00C26672" w:rsidRDefault="00C26672" w:rsidP="00C26672">
            <w:pPr>
              <w:jc w:val="center"/>
              <w:rPr>
                <w:lang w:val="en-AU"/>
              </w:rPr>
            </w:pPr>
            <w:r>
              <w:rPr>
                <w:lang w:val="en-AU"/>
              </w:rPr>
              <w:t>6A.10.1</w:t>
            </w:r>
          </w:p>
        </w:tc>
        <w:tc>
          <w:tcPr>
            <w:tcW w:w="4802" w:type="dxa"/>
            <w:gridSpan w:val="2"/>
            <w:tcBorders>
              <w:top w:val="single" w:sz="4" w:space="0" w:color="auto"/>
              <w:bottom w:val="single" w:sz="4" w:space="0" w:color="auto"/>
              <w:right w:val="single" w:sz="18" w:space="0" w:color="auto"/>
            </w:tcBorders>
          </w:tcPr>
          <w:p w14:paraId="0DEDD639" w14:textId="77777777" w:rsidR="00C26672" w:rsidRDefault="00C26672" w:rsidP="00C26672">
            <w:pPr>
              <w:jc w:val="both"/>
              <w:rPr>
                <w:rFonts w:ascii="Arial" w:hAnsi="Arial" w:cs="Arial"/>
                <w:bCs/>
              </w:rPr>
            </w:pPr>
            <w:r>
              <w:rPr>
                <w:rFonts w:ascii="Arial" w:hAnsi="Arial" w:cs="Arial"/>
                <w:bCs/>
              </w:rPr>
              <w:t>New s.53(3) of the FVPA clarifying the extra-territoriality operation of the provisions relating to the making of an interim order.</w:t>
            </w:r>
          </w:p>
        </w:tc>
      </w:tr>
      <w:tr w:rsidR="00C26672" w14:paraId="0DF94EF7" w14:textId="77777777" w:rsidTr="00997D61">
        <w:tc>
          <w:tcPr>
            <w:tcW w:w="1261" w:type="dxa"/>
            <w:gridSpan w:val="2"/>
            <w:tcBorders>
              <w:top w:val="single" w:sz="4" w:space="0" w:color="auto"/>
              <w:left w:val="single" w:sz="18" w:space="0" w:color="auto"/>
              <w:bottom w:val="single" w:sz="4" w:space="0" w:color="auto"/>
            </w:tcBorders>
          </w:tcPr>
          <w:p w14:paraId="4B04F9E0" w14:textId="77777777" w:rsidR="00C26672" w:rsidRDefault="00C26672" w:rsidP="00C26672">
            <w:pPr>
              <w:rPr>
                <w:lang w:val="en-AU"/>
              </w:rPr>
            </w:pPr>
            <w:r>
              <w:rPr>
                <w:lang w:val="en-AU"/>
              </w:rPr>
              <w:t>14/12/10</w:t>
            </w:r>
          </w:p>
        </w:tc>
        <w:tc>
          <w:tcPr>
            <w:tcW w:w="836" w:type="dxa"/>
            <w:tcBorders>
              <w:top w:val="single" w:sz="4" w:space="0" w:color="auto"/>
              <w:bottom w:val="single" w:sz="4" w:space="0" w:color="auto"/>
            </w:tcBorders>
          </w:tcPr>
          <w:p w14:paraId="18F2D248" w14:textId="171F0F5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679C7B5" w14:textId="77777777" w:rsidR="00C26672" w:rsidRDefault="00C26672" w:rsidP="00C26672">
            <w:pPr>
              <w:jc w:val="center"/>
              <w:rPr>
                <w:lang w:val="en-AU"/>
              </w:rPr>
            </w:pPr>
            <w:r>
              <w:rPr>
                <w:lang w:val="en-AU"/>
              </w:rPr>
              <w:t>6A.11.1</w:t>
            </w:r>
          </w:p>
        </w:tc>
        <w:tc>
          <w:tcPr>
            <w:tcW w:w="4802" w:type="dxa"/>
            <w:gridSpan w:val="2"/>
            <w:tcBorders>
              <w:top w:val="single" w:sz="4" w:space="0" w:color="auto"/>
              <w:bottom w:val="single" w:sz="4" w:space="0" w:color="auto"/>
              <w:right w:val="single" w:sz="18" w:space="0" w:color="auto"/>
            </w:tcBorders>
          </w:tcPr>
          <w:p w14:paraId="78EF4364" w14:textId="77777777" w:rsidR="00C26672" w:rsidRDefault="00C26672" w:rsidP="00C26672">
            <w:pPr>
              <w:jc w:val="both"/>
              <w:rPr>
                <w:rFonts w:ascii="Arial" w:hAnsi="Arial" w:cs="Arial"/>
                <w:bCs/>
              </w:rPr>
            </w:pPr>
            <w:r>
              <w:rPr>
                <w:rFonts w:ascii="Arial" w:hAnsi="Arial" w:cs="Arial"/>
                <w:bCs/>
              </w:rPr>
              <w:t xml:space="preserve">Slight alteration to the test in s.74(1) of the FVPA for the making of a final intervention order.  New s.74(3) of the FVPA clarifying the extra-territoriality operation of the provisions relating to the making of an final order.  Added references to </w:t>
            </w:r>
            <w:r w:rsidRPr="003219D9">
              <w:rPr>
                <w:rFonts w:ascii="Arial" w:hAnsi="Arial" w:cs="Arial"/>
                <w:bCs/>
                <w:i/>
                <w:iCs/>
                <w:color w:val="000000"/>
              </w:rPr>
              <w:t xml:space="preserve">Director of Public Prosecutions (on behalf of Michael Jay Pena) v Brian Andrew Sutcliffe </w:t>
            </w:r>
            <w:r w:rsidRPr="003219D9">
              <w:rPr>
                <w:rFonts w:ascii="Arial" w:hAnsi="Arial" w:cs="Arial"/>
                <w:bCs/>
                <w:color w:val="000000"/>
              </w:rPr>
              <w:t>[2001] VSC 43</w:t>
            </w:r>
            <w:r w:rsidRPr="003219D9">
              <w:rPr>
                <w:rFonts w:ascii="Arial" w:hAnsi="Arial" w:cs="Arial"/>
                <w:color w:val="000000"/>
              </w:rPr>
              <w:t xml:space="preserve">; </w:t>
            </w:r>
            <w:r w:rsidRPr="003219D9">
              <w:rPr>
                <w:rFonts w:ascii="Arial" w:hAnsi="Arial" w:cs="Arial"/>
                <w:bCs/>
                <w:i/>
                <w:iCs/>
                <w:color w:val="000000"/>
              </w:rPr>
              <w:t>Brian Andrew</w:t>
            </w:r>
            <w:r w:rsidRPr="003219D9">
              <w:rPr>
                <w:rFonts w:ascii="Arial" w:hAnsi="Arial" w:cs="Arial"/>
                <w:bCs/>
                <w:color w:val="000000"/>
              </w:rPr>
              <w:t xml:space="preserve"> </w:t>
            </w:r>
            <w:r w:rsidRPr="003219D9">
              <w:rPr>
                <w:rFonts w:ascii="Arial" w:hAnsi="Arial" w:cs="Arial"/>
                <w:bCs/>
                <w:i/>
                <w:iCs/>
                <w:color w:val="000000"/>
              </w:rPr>
              <w:t>Sutcliffe v Director of Public Prosecutions (On behalf of Michael Jay Pena)</w:t>
            </w:r>
            <w:r w:rsidRPr="003219D9">
              <w:rPr>
                <w:rFonts w:ascii="Arial" w:hAnsi="Arial" w:cs="Arial"/>
                <w:bCs/>
                <w:color w:val="000000"/>
              </w:rPr>
              <w:t xml:space="preserve"> [2003] VSCA 34</w:t>
            </w:r>
            <w:r w:rsidRPr="003219D9">
              <w:rPr>
                <w:rFonts w:ascii="Arial" w:hAnsi="Arial" w:cs="Arial"/>
                <w:color w:val="000000"/>
              </w:rPr>
              <w:t>.</w:t>
            </w:r>
          </w:p>
        </w:tc>
      </w:tr>
      <w:tr w:rsidR="00C26672" w14:paraId="01D9E75C" w14:textId="77777777" w:rsidTr="00997D61">
        <w:tc>
          <w:tcPr>
            <w:tcW w:w="1261" w:type="dxa"/>
            <w:gridSpan w:val="2"/>
            <w:tcBorders>
              <w:top w:val="single" w:sz="4" w:space="0" w:color="auto"/>
              <w:left w:val="single" w:sz="18" w:space="0" w:color="auto"/>
              <w:bottom w:val="single" w:sz="4" w:space="0" w:color="auto"/>
            </w:tcBorders>
          </w:tcPr>
          <w:p w14:paraId="3057021E" w14:textId="77777777" w:rsidR="00C26672" w:rsidRDefault="00C26672" w:rsidP="00C26672">
            <w:pPr>
              <w:rPr>
                <w:lang w:val="en-AU"/>
              </w:rPr>
            </w:pPr>
            <w:r>
              <w:rPr>
                <w:lang w:val="en-AU"/>
              </w:rPr>
              <w:t>14/12/10</w:t>
            </w:r>
          </w:p>
        </w:tc>
        <w:tc>
          <w:tcPr>
            <w:tcW w:w="836" w:type="dxa"/>
            <w:tcBorders>
              <w:top w:val="single" w:sz="4" w:space="0" w:color="auto"/>
              <w:bottom w:val="single" w:sz="4" w:space="0" w:color="auto"/>
            </w:tcBorders>
          </w:tcPr>
          <w:p w14:paraId="14F90F12" w14:textId="2533E43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1C3D4AC" w14:textId="77777777" w:rsidR="00C26672" w:rsidRDefault="00C26672" w:rsidP="00C26672">
            <w:pPr>
              <w:jc w:val="center"/>
              <w:rPr>
                <w:lang w:val="en-AU"/>
              </w:rPr>
            </w:pPr>
            <w:r>
              <w:rPr>
                <w:lang w:val="en-AU"/>
              </w:rPr>
              <w:t>6A.14.2</w:t>
            </w:r>
          </w:p>
        </w:tc>
        <w:tc>
          <w:tcPr>
            <w:tcW w:w="4802" w:type="dxa"/>
            <w:gridSpan w:val="2"/>
            <w:tcBorders>
              <w:top w:val="single" w:sz="4" w:space="0" w:color="auto"/>
              <w:bottom w:val="single" w:sz="4" w:space="0" w:color="auto"/>
              <w:right w:val="single" w:sz="18" w:space="0" w:color="auto"/>
            </w:tcBorders>
          </w:tcPr>
          <w:p w14:paraId="40C287A0" w14:textId="77777777" w:rsidR="00C26672" w:rsidRDefault="00C26672" w:rsidP="00C26672">
            <w:pPr>
              <w:jc w:val="both"/>
              <w:rPr>
                <w:rFonts w:ascii="Arial" w:hAnsi="Arial" w:cs="Arial"/>
                <w:bCs/>
              </w:rPr>
            </w:pPr>
            <w:r>
              <w:rPr>
                <w:rFonts w:ascii="Arial" w:hAnsi="Arial" w:cs="Arial"/>
                <w:bCs/>
              </w:rPr>
              <w:t>Correction of error in s.78(5) of the CFVA.</w:t>
            </w:r>
          </w:p>
        </w:tc>
      </w:tr>
      <w:tr w:rsidR="00C26672" w14:paraId="41DD05A1" w14:textId="77777777" w:rsidTr="00997D61">
        <w:tc>
          <w:tcPr>
            <w:tcW w:w="1261" w:type="dxa"/>
            <w:gridSpan w:val="2"/>
            <w:tcBorders>
              <w:top w:val="single" w:sz="4" w:space="0" w:color="auto"/>
              <w:left w:val="single" w:sz="18" w:space="0" w:color="auto"/>
              <w:bottom w:val="single" w:sz="4" w:space="0" w:color="auto"/>
            </w:tcBorders>
          </w:tcPr>
          <w:p w14:paraId="1F8D6CEC" w14:textId="77777777" w:rsidR="00C26672" w:rsidRDefault="00C26672" w:rsidP="00C26672">
            <w:pPr>
              <w:rPr>
                <w:lang w:val="en-AU"/>
              </w:rPr>
            </w:pPr>
            <w:r>
              <w:rPr>
                <w:lang w:val="en-AU"/>
              </w:rPr>
              <w:t>14/12/10</w:t>
            </w:r>
          </w:p>
        </w:tc>
        <w:tc>
          <w:tcPr>
            <w:tcW w:w="836" w:type="dxa"/>
            <w:tcBorders>
              <w:top w:val="single" w:sz="4" w:space="0" w:color="auto"/>
              <w:bottom w:val="single" w:sz="4" w:space="0" w:color="auto"/>
            </w:tcBorders>
          </w:tcPr>
          <w:p w14:paraId="0F984B91" w14:textId="0D1ECC7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097BC23" w14:textId="77777777" w:rsidR="00C26672" w:rsidRDefault="00C26672" w:rsidP="00C26672">
            <w:pPr>
              <w:jc w:val="center"/>
              <w:rPr>
                <w:lang w:val="en-AU"/>
              </w:rPr>
            </w:pPr>
            <w:r>
              <w:rPr>
                <w:lang w:val="en-AU"/>
              </w:rPr>
              <w:t>6A.22</w:t>
            </w:r>
          </w:p>
        </w:tc>
        <w:tc>
          <w:tcPr>
            <w:tcW w:w="4802" w:type="dxa"/>
            <w:gridSpan w:val="2"/>
            <w:tcBorders>
              <w:top w:val="single" w:sz="4" w:space="0" w:color="auto"/>
              <w:bottom w:val="single" w:sz="4" w:space="0" w:color="auto"/>
              <w:right w:val="single" w:sz="18" w:space="0" w:color="auto"/>
            </w:tcBorders>
          </w:tcPr>
          <w:p w14:paraId="381968FA" w14:textId="77777777" w:rsidR="00C26672" w:rsidRDefault="00C26672" w:rsidP="00C26672">
            <w:pPr>
              <w:jc w:val="both"/>
              <w:rPr>
                <w:rFonts w:ascii="Arial" w:hAnsi="Arial" w:cs="Arial"/>
                <w:bCs/>
              </w:rPr>
            </w:pPr>
            <w:r>
              <w:rPr>
                <w:rFonts w:ascii="Arial" w:hAnsi="Arial" w:cs="Arial"/>
                <w:bCs/>
              </w:rPr>
              <w:t>New provisions clarifying that nothing in ss.118 or 120 prevent an appeal on the basis of a jurisdictional error.</w:t>
            </w:r>
          </w:p>
        </w:tc>
      </w:tr>
      <w:tr w:rsidR="00C26672" w14:paraId="0B8F833B" w14:textId="77777777" w:rsidTr="00997D61">
        <w:tc>
          <w:tcPr>
            <w:tcW w:w="1261" w:type="dxa"/>
            <w:gridSpan w:val="2"/>
            <w:tcBorders>
              <w:top w:val="single" w:sz="4" w:space="0" w:color="auto"/>
              <w:left w:val="single" w:sz="18" w:space="0" w:color="auto"/>
              <w:bottom w:val="single" w:sz="4" w:space="0" w:color="auto"/>
            </w:tcBorders>
          </w:tcPr>
          <w:p w14:paraId="572DBDEA" w14:textId="77777777" w:rsidR="00C26672" w:rsidRDefault="00C26672" w:rsidP="00C26672">
            <w:pPr>
              <w:rPr>
                <w:lang w:val="en-AU"/>
              </w:rPr>
            </w:pPr>
            <w:r>
              <w:rPr>
                <w:lang w:val="en-AU"/>
              </w:rPr>
              <w:t>01/12/10</w:t>
            </w:r>
          </w:p>
        </w:tc>
        <w:tc>
          <w:tcPr>
            <w:tcW w:w="836" w:type="dxa"/>
            <w:tcBorders>
              <w:top w:val="single" w:sz="4" w:space="0" w:color="auto"/>
              <w:bottom w:val="single" w:sz="4" w:space="0" w:color="auto"/>
            </w:tcBorders>
          </w:tcPr>
          <w:p w14:paraId="10DB9E57" w14:textId="18B832D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4562B66" w14:textId="77777777" w:rsidR="00C26672" w:rsidRDefault="00C26672" w:rsidP="00C26672">
            <w:pPr>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08CBBFF3" w14:textId="77777777" w:rsidR="00C26672" w:rsidRDefault="00C26672" w:rsidP="00C26672">
            <w:pPr>
              <w:jc w:val="both"/>
              <w:rPr>
                <w:rFonts w:ascii="Arial" w:hAnsi="Arial" w:cs="Arial"/>
                <w:bCs/>
              </w:rPr>
            </w:pPr>
            <w:r>
              <w:rPr>
                <w:rFonts w:ascii="Arial" w:hAnsi="Arial" w:cs="Arial"/>
                <w:bCs/>
              </w:rPr>
              <w:t xml:space="preserve">Added reference to </w:t>
            </w:r>
            <w:r w:rsidRPr="00041869">
              <w:rPr>
                <w:rFonts w:ascii="Arial" w:hAnsi="Arial" w:cs="Arial"/>
                <w:bCs/>
                <w:i/>
              </w:rPr>
              <w:t xml:space="preserve">CL (a minor) v Tim Lee and </w:t>
            </w:r>
            <w:proofErr w:type="spellStart"/>
            <w:r w:rsidRPr="00041869">
              <w:rPr>
                <w:rFonts w:ascii="Arial" w:hAnsi="Arial" w:cs="Arial"/>
                <w:bCs/>
                <w:i/>
              </w:rPr>
              <w:t>Ors</w:t>
            </w:r>
            <w:proofErr w:type="spellEnd"/>
            <w:r w:rsidRPr="00041869">
              <w:rPr>
                <w:rFonts w:ascii="Arial" w:hAnsi="Arial" w:cs="Arial"/>
                <w:bCs/>
                <w:i/>
              </w:rPr>
              <w:t xml:space="preserve"> </w:t>
            </w:r>
            <w:r>
              <w:rPr>
                <w:rFonts w:ascii="Arial" w:hAnsi="Arial" w:cs="Arial"/>
                <w:bCs/>
              </w:rPr>
              <w:t xml:space="preserve">[2010] VSC 517 at [66] per </w:t>
            </w:r>
            <w:proofErr w:type="spellStart"/>
            <w:r>
              <w:rPr>
                <w:rFonts w:ascii="Arial" w:hAnsi="Arial" w:cs="Arial"/>
                <w:bCs/>
              </w:rPr>
              <w:t>Lasry</w:t>
            </w:r>
            <w:proofErr w:type="spellEnd"/>
            <w:r>
              <w:rPr>
                <w:rFonts w:ascii="Arial" w:hAnsi="Arial" w:cs="Arial"/>
                <w:bCs/>
              </w:rPr>
              <w:t xml:space="preserve"> J.</w:t>
            </w:r>
          </w:p>
        </w:tc>
      </w:tr>
      <w:tr w:rsidR="00C26672" w14:paraId="4D208398" w14:textId="77777777" w:rsidTr="00997D61">
        <w:tc>
          <w:tcPr>
            <w:tcW w:w="1261" w:type="dxa"/>
            <w:gridSpan w:val="2"/>
            <w:tcBorders>
              <w:top w:val="single" w:sz="4" w:space="0" w:color="auto"/>
              <w:left w:val="single" w:sz="18" w:space="0" w:color="auto"/>
              <w:bottom w:val="single" w:sz="4" w:space="0" w:color="auto"/>
            </w:tcBorders>
          </w:tcPr>
          <w:p w14:paraId="1BAA1985" w14:textId="77777777" w:rsidR="00C26672" w:rsidRDefault="00C26672" w:rsidP="00C26672">
            <w:pPr>
              <w:rPr>
                <w:lang w:val="en-AU"/>
              </w:rPr>
            </w:pPr>
            <w:r>
              <w:rPr>
                <w:lang w:val="en-AU"/>
              </w:rPr>
              <w:t>01/12/10</w:t>
            </w:r>
          </w:p>
        </w:tc>
        <w:tc>
          <w:tcPr>
            <w:tcW w:w="836" w:type="dxa"/>
            <w:tcBorders>
              <w:top w:val="single" w:sz="4" w:space="0" w:color="auto"/>
              <w:bottom w:val="single" w:sz="4" w:space="0" w:color="auto"/>
            </w:tcBorders>
          </w:tcPr>
          <w:p w14:paraId="67A1C7CC" w14:textId="64EEFBE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47ADE10" w14:textId="77777777" w:rsidR="00C26672" w:rsidRDefault="00C26672" w:rsidP="00C26672">
            <w:pPr>
              <w:jc w:val="center"/>
              <w:rPr>
                <w:lang w:val="en-AU"/>
              </w:rPr>
            </w:pPr>
            <w:r>
              <w:rPr>
                <w:lang w:val="en-AU"/>
              </w:rPr>
              <w:t>10.2.4</w:t>
            </w:r>
          </w:p>
        </w:tc>
        <w:tc>
          <w:tcPr>
            <w:tcW w:w="4802" w:type="dxa"/>
            <w:gridSpan w:val="2"/>
            <w:tcBorders>
              <w:top w:val="single" w:sz="4" w:space="0" w:color="auto"/>
              <w:bottom w:val="single" w:sz="4" w:space="0" w:color="auto"/>
              <w:right w:val="single" w:sz="18" w:space="0" w:color="auto"/>
            </w:tcBorders>
          </w:tcPr>
          <w:p w14:paraId="38A5D671" w14:textId="77777777" w:rsidR="00C26672" w:rsidRDefault="00C26672" w:rsidP="00C26672">
            <w:pPr>
              <w:jc w:val="both"/>
              <w:rPr>
                <w:rFonts w:ascii="Arial" w:hAnsi="Arial" w:cs="Arial"/>
                <w:bCs/>
              </w:rPr>
            </w:pPr>
            <w:r>
              <w:rPr>
                <w:rFonts w:ascii="Arial" w:hAnsi="Arial" w:cs="Arial"/>
                <w:bCs/>
              </w:rPr>
              <w:t>Very minor amendment to text.</w:t>
            </w:r>
          </w:p>
        </w:tc>
      </w:tr>
      <w:tr w:rsidR="00C26672" w14:paraId="37333017" w14:textId="77777777" w:rsidTr="00997D61">
        <w:tc>
          <w:tcPr>
            <w:tcW w:w="1261" w:type="dxa"/>
            <w:gridSpan w:val="2"/>
            <w:tcBorders>
              <w:top w:val="single" w:sz="4" w:space="0" w:color="auto"/>
              <w:left w:val="single" w:sz="18" w:space="0" w:color="auto"/>
              <w:bottom w:val="single" w:sz="4" w:space="0" w:color="auto"/>
            </w:tcBorders>
          </w:tcPr>
          <w:p w14:paraId="73653030" w14:textId="77777777" w:rsidR="00C26672" w:rsidRDefault="00C26672" w:rsidP="00C26672">
            <w:pPr>
              <w:rPr>
                <w:lang w:val="en-AU"/>
              </w:rPr>
            </w:pPr>
            <w:r>
              <w:rPr>
                <w:lang w:val="en-AU"/>
              </w:rPr>
              <w:t>01/12/10</w:t>
            </w:r>
          </w:p>
        </w:tc>
        <w:tc>
          <w:tcPr>
            <w:tcW w:w="836" w:type="dxa"/>
            <w:tcBorders>
              <w:top w:val="single" w:sz="4" w:space="0" w:color="auto"/>
              <w:bottom w:val="single" w:sz="4" w:space="0" w:color="auto"/>
            </w:tcBorders>
          </w:tcPr>
          <w:p w14:paraId="0BF696B4" w14:textId="7E90894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E003536" w14:textId="77777777" w:rsidR="00C26672" w:rsidRDefault="00C26672" w:rsidP="00C26672">
            <w:pPr>
              <w:jc w:val="center"/>
              <w:rPr>
                <w:lang w:val="en-AU"/>
              </w:rPr>
            </w:pPr>
            <w:r>
              <w:rPr>
                <w:lang w:val="en-AU"/>
              </w:rPr>
              <w:t>10.3.8</w:t>
            </w:r>
          </w:p>
        </w:tc>
        <w:tc>
          <w:tcPr>
            <w:tcW w:w="4802" w:type="dxa"/>
            <w:gridSpan w:val="2"/>
            <w:tcBorders>
              <w:top w:val="single" w:sz="4" w:space="0" w:color="auto"/>
              <w:bottom w:val="single" w:sz="4" w:space="0" w:color="auto"/>
              <w:right w:val="single" w:sz="18" w:space="0" w:color="auto"/>
            </w:tcBorders>
          </w:tcPr>
          <w:p w14:paraId="39060679" w14:textId="77777777" w:rsidR="00C26672" w:rsidRDefault="00C26672" w:rsidP="00C26672">
            <w:pPr>
              <w:jc w:val="both"/>
              <w:rPr>
                <w:rFonts w:ascii="Arial" w:hAnsi="Arial" w:cs="Arial"/>
                <w:bCs/>
              </w:rPr>
            </w:pPr>
            <w:r>
              <w:rPr>
                <w:rFonts w:ascii="Arial" w:hAnsi="Arial" w:cs="Arial"/>
                <w:bCs/>
              </w:rPr>
              <w:t xml:space="preserve">Added reference to </w:t>
            </w:r>
            <w:r w:rsidRPr="00041869">
              <w:rPr>
                <w:rFonts w:ascii="Arial" w:hAnsi="Arial" w:cs="Arial"/>
                <w:bCs/>
                <w:i/>
              </w:rPr>
              <w:t>R v AMP</w:t>
            </w:r>
            <w:r>
              <w:rPr>
                <w:rFonts w:ascii="Arial" w:hAnsi="Arial" w:cs="Arial"/>
                <w:bCs/>
              </w:rPr>
              <w:t xml:space="preserve"> [2010] VSCA 48 at [47].</w:t>
            </w:r>
          </w:p>
        </w:tc>
      </w:tr>
      <w:tr w:rsidR="00C26672" w14:paraId="00A16B16" w14:textId="77777777" w:rsidTr="00997D61">
        <w:tc>
          <w:tcPr>
            <w:tcW w:w="1261" w:type="dxa"/>
            <w:gridSpan w:val="2"/>
            <w:tcBorders>
              <w:top w:val="single" w:sz="4" w:space="0" w:color="auto"/>
              <w:left w:val="single" w:sz="18" w:space="0" w:color="auto"/>
              <w:bottom w:val="single" w:sz="4" w:space="0" w:color="auto"/>
            </w:tcBorders>
          </w:tcPr>
          <w:p w14:paraId="41C8BDEB" w14:textId="77777777" w:rsidR="00C26672" w:rsidRDefault="00C26672" w:rsidP="00C26672">
            <w:pPr>
              <w:rPr>
                <w:lang w:val="en-AU"/>
              </w:rPr>
            </w:pPr>
            <w:r>
              <w:rPr>
                <w:lang w:val="en-AU"/>
              </w:rPr>
              <w:t>01/12/10</w:t>
            </w:r>
          </w:p>
        </w:tc>
        <w:tc>
          <w:tcPr>
            <w:tcW w:w="836" w:type="dxa"/>
            <w:tcBorders>
              <w:top w:val="single" w:sz="4" w:space="0" w:color="auto"/>
              <w:bottom w:val="single" w:sz="4" w:space="0" w:color="auto"/>
            </w:tcBorders>
          </w:tcPr>
          <w:p w14:paraId="4D2AB8DC" w14:textId="40DB0D8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B02BD9D" w14:textId="77777777" w:rsidR="00C26672" w:rsidRDefault="00C26672" w:rsidP="00C26672">
            <w:pPr>
              <w:jc w:val="center"/>
              <w:rPr>
                <w:lang w:val="en-AU"/>
              </w:rPr>
            </w:pPr>
            <w:r>
              <w:rPr>
                <w:lang w:val="en-AU"/>
              </w:rPr>
              <w:t>10.3.9</w:t>
            </w:r>
          </w:p>
        </w:tc>
        <w:tc>
          <w:tcPr>
            <w:tcW w:w="4802" w:type="dxa"/>
            <w:gridSpan w:val="2"/>
            <w:tcBorders>
              <w:top w:val="single" w:sz="4" w:space="0" w:color="auto"/>
              <w:bottom w:val="single" w:sz="4" w:space="0" w:color="auto"/>
              <w:right w:val="single" w:sz="18" w:space="0" w:color="auto"/>
            </w:tcBorders>
          </w:tcPr>
          <w:p w14:paraId="33312D3E" w14:textId="77777777" w:rsidR="00C26672" w:rsidRDefault="00C26672" w:rsidP="00C26672">
            <w:pPr>
              <w:jc w:val="both"/>
              <w:rPr>
                <w:rFonts w:ascii="Arial" w:hAnsi="Arial" w:cs="Arial"/>
                <w:bCs/>
              </w:rPr>
            </w:pPr>
            <w:r>
              <w:rPr>
                <w:rFonts w:ascii="Arial" w:hAnsi="Arial" w:cs="Arial"/>
                <w:bCs/>
              </w:rPr>
              <w:t xml:space="preserve">Added reference to </w:t>
            </w:r>
            <w:r w:rsidRPr="00041869">
              <w:rPr>
                <w:rFonts w:ascii="Arial" w:hAnsi="Arial" w:cs="Arial"/>
                <w:bCs/>
                <w:i/>
              </w:rPr>
              <w:t xml:space="preserve">R v </w:t>
            </w:r>
            <w:r>
              <w:rPr>
                <w:rFonts w:ascii="Arial" w:hAnsi="Arial" w:cs="Arial"/>
                <w:bCs/>
                <w:i/>
              </w:rPr>
              <w:t>Wells</w:t>
            </w:r>
            <w:r>
              <w:rPr>
                <w:rFonts w:ascii="Arial" w:hAnsi="Arial" w:cs="Arial"/>
                <w:bCs/>
              </w:rPr>
              <w:t xml:space="preserve"> [2010] VSCA 100.</w:t>
            </w:r>
          </w:p>
        </w:tc>
      </w:tr>
      <w:tr w:rsidR="00C26672" w14:paraId="43C0D434" w14:textId="77777777" w:rsidTr="00997D61">
        <w:tc>
          <w:tcPr>
            <w:tcW w:w="1261" w:type="dxa"/>
            <w:gridSpan w:val="2"/>
            <w:tcBorders>
              <w:top w:val="single" w:sz="4" w:space="0" w:color="auto"/>
              <w:left w:val="single" w:sz="18" w:space="0" w:color="auto"/>
              <w:bottom w:val="single" w:sz="4" w:space="0" w:color="auto"/>
            </w:tcBorders>
          </w:tcPr>
          <w:p w14:paraId="4B95CA03" w14:textId="77777777" w:rsidR="00C26672" w:rsidRDefault="00C26672" w:rsidP="00C26672">
            <w:pPr>
              <w:rPr>
                <w:lang w:val="en-AU"/>
              </w:rPr>
            </w:pPr>
            <w:r>
              <w:rPr>
                <w:lang w:val="en-AU"/>
              </w:rPr>
              <w:t>01/12/10</w:t>
            </w:r>
          </w:p>
        </w:tc>
        <w:tc>
          <w:tcPr>
            <w:tcW w:w="836" w:type="dxa"/>
            <w:tcBorders>
              <w:top w:val="single" w:sz="4" w:space="0" w:color="auto"/>
              <w:bottom w:val="single" w:sz="4" w:space="0" w:color="auto"/>
            </w:tcBorders>
          </w:tcPr>
          <w:p w14:paraId="4C73B693" w14:textId="46E3CEE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E2FF069" w14:textId="77777777" w:rsidR="00C26672" w:rsidRDefault="00C26672" w:rsidP="00C26672">
            <w:pPr>
              <w:jc w:val="center"/>
              <w:rPr>
                <w:lang w:val="en-AU"/>
              </w:rPr>
            </w:pPr>
            <w:r>
              <w:rPr>
                <w:lang w:val="en-AU"/>
              </w:rPr>
              <w:t>10.6</w:t>
            </w:r>
          </w:p>
        </w:tc>
        <w:tc>
          <w:tcPr>
            <w:tcW w:w="4802" w:type="dxa"/>
            <w:gridSpan w:val="2"/>
            <w:tcBorders>
              <w:top w:val="single" w:sz="4" w:space="0" w:color="auto"/>
              <w:bottom w:val="single" w:sz="4" w:space="0" w:color="auto"/>
              <w:right w:val="single" w:sz="18" w:space="0" w:color="auto"/>
            </w:tcBorders>
          </w:tcPr>
          <w:p w14:paraId="602698CD" w14:textId="77777777" w:rsidR="00C26672" w:rsidRDefault="00C26672" w:rsidP="00C26672">
            <w:pPr>
              <w:jc w:val="both"/>
              <w:rPr>
                <w:rFonts w:ascii="Arial" w:hAnsi="Arial" w:cs="Arial"/>
                <w:bCs/>
              </w:rPr>
            </w:pPr>
            <w:r>
              <w:rPr>
                <w:rFonts w:ascii="Arial" w:hAnsi="Arial" w:cs="Arial"/>
                <w:bCs/>
              </w:rPr>
              <w:t>Minor modification to text.</w:t>
            </w:r>
          </w:p>
        </w:tc>
      </w:tr>
      <w:tr w:rsidR="00C26672" w14:paraId="528480CB" w14:textId="77777777" w:rsidTr="00997D61">
        <w:tc>
          <w:tcPr>
            <w:tcW w:w="1261" w:type="dxa"/>
            <w:gridSpan w:val="2"/>
            <w:tcBorders>
              <w:top w:val="single" w:sz="4" w:space="0" w:color="auto"/>
              <w:left w:val="single" w:sz="18" w:space="0" w:color="auto"/>
              <w:bottom w:val="single" w:sz="4" w:space="0" w:color="auto"/>
            </w:tcBorders>
          </w:tcPr>
          <w:p w14:paraId="57999FAA" w14:textId="77777777" w:rsidR="00C26672" w:rsidRDefault="00C26672" w:rsidP="00C26672">
            <w:pPr>
              <w:rPr>
                <w:lang w:val="en-AU"/>
              </w:rPr>
            </w:pPr>
            <w:r>
              <w:rPr>
                <w:lang w:val="en-AU"/>
              </w:rPr>
              <w:t>01/12/10</w:t>
            </w:r>
          </w:p>
        </w:tc>
        <w:tc>
          <w:tcPr>
            <w:tcW w:w="836" w:type="dxa"/>
            <w:tcBorders>
              <w:top w:val="single" w:sz="4" w:space="0" w:color="auto"/>
              <w:bottom w:val="single" w:sz="4" w:space="0" w:color="auto"/>
            </w:tcBorders>
          </w:tcPr>
          <w:p w14:paraId="3B8F0F41" w14:textId="3CD80464"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A4909ED" w14:textId="77777777" w:rsidR="00C26672" w:rsidRDefault="00C26672" w:rsidP="00C26672">
            <w:pPr>
              <w:jc w:val="center"/>
              <w:rPr>
                <w:lang w:val="en-AU"/>
              </w:rPr>
            </w:pPr>
            <w:r>
              <w:rPr>
                <w:lang w:val="en-AU"/>
              </w:rPr>
              <w:t>10.6.1</w:t>
            </w:r>
          </w:p>
        </w:tc>
        <w:tc>
          <w:tcPr>
            <w:tcW w:w="4802" w:type="dxa"/>
            <w:gridSpan w:val="2"/>
            <w:tcBorders>
              <w:top w:val="single" w:sz="4" w:space="0" w:color="auto"/>
              <w:bottom w:val="single" w:sz="4" w:space="0" w:color="auto"/>
              <w:right w:val="single" w:sz="18" w:space="0" w:color="auto"/>
            </w:tcBorders>
          </w:tcPr>
          <w:p w14:paraId="5F0EB6B7" w14:textId="77777777" w:rsidR="00C26672" w:rsidRDefault="00C26672" w:rsidP="00C26672">
            <w:pPr>
              <w:jc w:val="both"/>
              <w:rPr>
                <w:rFonts w:ascii="Arial" w:hAnsi="Arial" w:cs="Arial"/>
                <w:bCs/>
              </w:rPr>
            </w:pPr>
            <w:r>
              <w:rPr>
                <w:rFonts w:ascii="Arial" w:hAnsi="Arial" w:cs="Arial"/>
                <w:bCs/>
              </w:rPr>
              <w:t xml:space="preserve">Major rewriting of text in this paragraph.  References to new case of </w:t>
            </w:r>
            <w:r w:rsidRPr="00041869">
              <w:rPr>
                <w:rFonts w:ascii="Arial" w:hAnsi="Arial" w:cs="Arial"/>
                <w:bCs/>
                <w:i/>
              </w:rPr>
              <w:t xml:space="preserve">CL (a minor) v Tim Lee and </w:t>
            </w:r>
            <w:proofErr w:type="spellStart"/>
            <w:r w:rsidRPr="00041869">
              <w:rPr>
                <w:rFonts w:ascii="Arial" w:hAnsi="Arial" w:cs="Arial"/>
                <w:bCs/>
                <w:i/>
              </w:rPr>
              <w:t>Ors</w:t>
            </w:r>
            <w:proofErr w:type="spellEnd"/>
            <w:r w:rsidRPr="00041869">
              <w:rPr>
                <w:rFonts w:ascii="Arial" w:hAnsi="Arial" w:cs="Arial"/>
                <w:bCs/>
                <w:i/>
              </w:rPr>
              <w:t xml:space="preserve"> </w:t>
            </w:r>
            <w:r>
              <w:rPr>
                <w:rFonts w:ascii="Arial" w:hAnsi="Arial" w:cs="Arial"/>
                <w:bCs/>
              </w:rPr>
              <w:t>[2010] VSC 517.</w:t>
            </w:r>
          </w:p>
        </w:tc>
      </w:tr>
      <w:tr w:rsidR="00C26672" w14:paraId="752068D4" w14:textId="77777777" w:rsidTr="00997D61">
        <w:tc>
          <w:tcPr>
            <w:tcW w:w="1261" w:type="dxa"/>
            <w:gridSpan w:val="2"/>
            <w:tcBorders>
              <w:top w:val="single" w:sz="4" w:space="0" w:color="auto"/>
              <w:left w:val="single" w:sz="18" w:space="0" w:color="auto"/>
              <w:bottom w:val="single" w:sz="4" w:space="0" w:color="auto"/>
            </w:tcBorders>
          </w:tcPr>
          <w:p w14:paraId="404DBE51" w14:textId="77777777" w:rsidR="00C26672" w:rsidRDefault="00C26672" w:rsidP="00C26672">
            <w:pPr>
              <w:rPr>
                <w:lang w:val="en-AU"/>
              </w:rPr>
            </w:pPr>
            <w:r>
              <w:rPr>
                <w:lang w:val="en-AU"/>
              </w:rPr>
              <w:t>01/12/10</w:t>
            </w:r>
          </w:p>
        </w:tc>
        <w:tc>
          <w:tcPr>
            <w:tcW w:w="836" w:type="dxa"/>
            <w:tcBorders>
              <w:top w:val="single" w:sz="4" w:space="0" w:color="auto"/>
              <w:bottom w:val="single" w:sz="4" w:space="0" w:color="auto"/>
            </w:tcBorders>
          </w:tcPr>
          <w:p w14:paraId="018B09B6" w14:textId="50E817C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E004E41" w14:textId="77777777" w:rsidR="00C26672" w:rsidRDefault="00C26672" w:rsidP="00C26672">
            <w:pPr>
              <w:jc w:val="center"/>
              <w:rPr>
                <w:lang w:val="en-AU"/>
              </w:rPr>
            </w:pPr>
            <w:r>
              <w:rPr>
                <w:lang w:val="en-AU"/>
              </w:rPr>
              <w:t>10.6.2</w:t>
            </w:r>
          </w:p>
        </w:tc>
        <w:tc>
          <w:tcPr>
            <w:tcW w:w="4802" w:type="dxa"/>
            <w:gridSpan w:val="2"/>
            <w:tcBorders>
              <w:top w:val="single" w:sz="4" w:space="0" w:color="auto"/>
              <w:bottom w:val="single" w:sz="4" w:space="0" w:color="auto"/>
              <w:right w:val="single" w:sz="18" w:space="0" w:color="auto"/>
            </w:tcBorders>
          </w:tcPr>
          <w:p w14:paraId="7CC6E3DC" w14:textId="77777777" w:rsidR="00C26672" w:rsidRDefault="00C26672" w:rsidP="00C26672">
            <w:pPr>
              <w:jc w:val="both"/>
              <w:rPr>
                <w:rFonts w:ascii="Arial" w:hAnsi="Arial" w:cs="Arial"/>
                <w:bCs/>
              </w:rPr>
            </w:pPr>
            <w:r>
              <w:rPr>
                <w:rFonts w:ascii="Arial" w:hAnsi="Arial" w:cs="Arial"/>
                <w:bCs/>
              </w:rPr>
              <w:t xml:space="preserve">Minor modification to text and added reference to </w:t>
            </w:r>
            <w:r w:rsidRPr="00041869">
              <w:rPr>
                <w:rFonts w:ascii="Arial" w:hAnsi="Arial" w:cs="Arial"/>
                <w:bCs/>
                <w:i/>
              </w:rPr>
              <w:t xml:space="preserve">CL (a minor) v Tim Lee and </w:t>
            </w:r>
            <w:proofErr w:type="spellStart"/>
            <w:r w:rsidRPr="00041869">
              <w:rPr>
                <w:rFonts w:ascii="Arial" w:hAnsi="Arial" w:cs="Arial"/>
                <w:bCs/>
                <w:i/>
              </w:rPr>
              <w:t>Ors</w:t>
            </w:r>
            <w:proofErr w:type="spellEnd"/>
            <w:r w:rsidRPr="00041869">
              <w:rPr>
                <w:rFonts w:ascii="Arial" w:hAnsi="Arial" w:cs="Arial"/>
                <w:bCs/>
                <w:i/>
              </w:rPr>
              <w:t xml:space="preserve"> </w:t>
            </w:r>
            <w:r>
              <w:rPr>
                <w:rFonts w:ascii="Arial" w:hAnsi="Arial" w:cs="Arial"/>
                <w:bCs/>
              </w:rPr>
              <w:t>[2010] VSC 517 at [25] &amp; [29].</w:t>
            </w:r>
          </w:p>
        </w:tc>
      </w:tr>
      <w:tr w:rsidR="00C26672" w14:paraId="7C63F2F3" w14:textId="77777777" w:rsidTr="00997D61">
        <w:tc>
          <w:tcPr>
            <w:tcW w:w="1261" w:type="dxa"/>
            <w:gridSpan w:val="2"/>
            <w:tcBorders>
              <w:top w:val="single" w:sz="4" w:space="0" w:color="auto"/>
              <w:left w:val="single" w:sz="18" w:space="0" w:color="auto"/>
              <w:bottom w:val="single" w:sz="4" w:space="0" w:color="auto"/>
            </w:tcBorders>
          </w:tcPr>
          <w:p w14:paraId="77627B3B"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181E8E22" w14:textId="64D1797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73F6007" w14:textId="77777777" w:rsidR="00C26672" w:rsidRDefault="00C26672" w:rsidP="00C26672">
            <w:pPr>
              <w:jc w:val="center"/>
              <w:rPr>
                <w:lang w:val="en-AU"/>
              </w:rPr>
            </w:pPr>
            <w:r>
              <w:rPr>
                <w:lang w:val="en-AU"/>
              </w:rPr>
              <w:t>6A.9.14</w:t>
            </w:r>
          </w:p>
        </w:tc>
        <w:tc>
          <w:tcPr>
            <w:tcW w:w="4802" w:type="dxa"/>
            <w:gridSpan w:val="2"/>
            <w:tcBorders>
              <w:top w:val="single" w:sz="4" w:space="0" w:color="auto"/>
              <w:bottom w:val="single" w:sz="4" w:space="0" w:color="auto"/>
              <w:right w:val="single" w:sz="18" w:space="0" w:color="auto"/>
            </w:tcBorders>
          </w:tcPr>
          <w:p w14:paraId="0553D6CC" w14:textId="77777777" w:rsidR="00C26672" w:rsidRDefault="00C26672" w:rsidP="00C26672">
            <w:pPr>
              <w:jc w:val="both"/>
              <w:rPr>
                <w:rFonts w:ascii="Arial" w:hAnsi="Arial" w:cs="Arial"/>
                <w:bCs/>
              </w:rPr>
            </w:pPr>
            <w:r>
              <w:rPr>
                <w:rFonts w:ascii="Arial" w:hAnsi="Arial" w:cs="Arial"/>
                <w:bCs/>
              </w:rPr>
              <w:t>New section entitled “Assessments reports in proceedings in the Children’s Court”.</w:t>
            </w:r>
          </w:p>
        </w:tc>
      </w:tr>
      <w:tr w:rsidR="00C26672" w14:paraId="35DB69A5" w14:textId="77777777" w:rsidTr="00997D61">
        <w:tc>
          <w:tcPr>
            <w:tcW w:w="1261" w:type="dxa"/>
            <w:gridSpan w:val="2"/>
            <w:tcBorders>
              <w:top w:val="single" w:sz="4" w:space="0" w:color="auto"/>
              <w:left w:val="single" w:sz="18" w:space="0" w:color="auto"/>
              <w:bottom w:val="single" w:sz="4" w:space="0" w:color="auto"/>
            </w:tcBorders>
          </w:tcPr>
          <w:p w14:paraId="216C3FE0"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50DB47EB" w14:textId="7ADEB30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762F085" w14:textId="77777777" w:rsidR="00C26672" w:rsidRDefault="00C26672" w:rsidP="00C26672">
            <w:pPr>
              <w:jc w:val="center"/>
              <w:rPr>
                <w:lang w:val="en-AU"/>
              </w:rPr>
            </w:pPr>
            <w:r>
              <w:rPr>
                <w:lang w:val="en-AU"/>
              </w:rPr>
              <w:t>6A.9.15</w:t>
            </w:r>
          </w:p>
        </w:tc>
        <w:tc>
          <w:tcPr>
            <w:tcW w:w="4802" w:type="dxa"/>
            <w:gridSpan w:val="2"/>
            <w:tcBorders>
              <w:top w:val="single" w:sz="4" w:space="0" w:color="auto"/>
              <w:bottom w:val="single" w:sz="4" w:space="0" w:color="auto"/>
              <w:right w:val="single" w:sz="18" w:space="0" w:color="auto"/>
            </w:tcBorders>
          </w:tcPr>
          <w:p w14:paraId="79B1D23D" w14:textId="77777777" w:rsidR="00C26672" w:rsidRDefault="00C26672" w:rsidP="00C26672">
            <w:pPr>
              <w:jc w:val="both"/>
              <w:rPr>
                <w:rFonts w:ascii="Arial" w:hAnsi="Arial" w:cs="Arial"/>
                <w:bCs/>
              </w:rPr>
            </w:pPr>
            <w:r>
              <w:rPr>
                <w:rFonts w:ascii="Arial" w:hAnsi="Arial" w:cs="Arial"/>
                <w:bCs/>
              </w:rPr>
              <w:t>New section entitled “Applications under the FVPA and the SIOA may be heard together”.</w:t>
            </w:r>
          </w:p>
        </w:tc>
      </w:tr>
      <w:tr w:rsidR="00C26672" w14:paraId="2D98F5FF" w14:textId="77777777" w:rsidTr="00997D61">
        <w:tc>
          <w:tcPr>
            <w:tcW w:w="1261" w:type="dxa"/>
            <w:gridSpan w:val="2"/>
            <w:tcBorders>
              <w:top w:val="single" w:sz="4" w:space="0" w:color="auto"/>
              <w:left w:val="single" w:sz="18" w:space="0" w:color="auto"/>
              <w:bottom w:val="single" w:sz="4" w:space="0" w:color="auto"/>
            </w:tcBorders>
          </w:tcPr>
          <w:p w14:paraId="3D709F9B"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24A7CDC9" w14:textId="23954036"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48E4EA4" w14:textId="77777777" w:rsidR="00C26672" w:rsidRDefault="00C26672" w:rsidP="00C26672">
            <w:pPr>
              <w:jc w:val="center"/>
              <w:rPr>
                <w:lang w:val="en-AU"/>
              </w:rPr>
            </w:pPr>
            <w:r>
              <w:rPr>
                <w:lang w:val="en-AU"/>
              </w:rPr>
              <w:t>6A.10.2</w:t>
            </w:r>
          </w:p>
        </w:tc>
        <w:tc>
          <w:tcPr>
            <w:tcW w:w="4802" w:type="dxa"/>
            <w:gridSpan w:val="2"/>
            <w:tcBorders>
              <w:top w:val="single" w:sz="4" w:space="0" w:color="auto"/>
              <w:bottom w:val="single" w:sz="4" w:space="0" w:color="auto"/>
              <w:right w:val="single" w:sz="18" w:space="0" w:color="auto"/>
            </w:tcBorders>
          </w:tcPr>
          <w:p w14:paraId="726BD360" w14:textId="77777777" w:rsidR="00C26672" w:rsidRDefault="00C26672" w:rsidP="00C26672">
            <w:pPr>
              <w:jc w:val="both"/>
              <w:rPr>
                <w:rFonts w:ascii="Arial" w:hAnsi="Arial" w:cs="Arial"/>
                <w:bCs/>
              </w:rPr>
            </w:pPr>
            <w:r>
              <w:rPr>
                <w:rFonts w:ascii="Arial" w:hAnsi="Arial" w:cs="Arial"/>
                <w:bCs/>
              </w:rPr>
              <w:t>New section entitled “Protection of children on court’s own initiative”.</w:t>
            </w:r>
          </w:p>
        </w:tc>
      </w:tr>
      <w:tr w:rsidR="00C26672" w14:paraId="209BC5F8" w14:textId="77777777" w:rsidTr="00997D61">
        <w:tc>
          <w:tcPr>
            <w:tcW w:w="1261" w:type="dxa"/>
            <w:gridSpan w:val="2"/>
            <w:tcBorders>
              <w:top w:val="single" w:sz="4" w:space="0" w:color="auto"/>
              <w:left w:val="single" w:sz="18" w:space="0" w:color="auto"/>
              <w:bottom w:val="single" w:sz="4" w:space="0" w:color="auto"/>
            </w:tcBorders>
          </w:tcPr>
          <w:p w14:paraId="602215AC"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16A63FC1" w14:textId="6843887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2E8818B" w14:textId="77777777" w:rsidR="00C26672" w:rsidRDefault="00C26672" w:rsidP="00C26672">
            <w:pPr>
              <w:jc w:val="center"/>
              <w:rPr>
                <w:lang w:val="en-AU"/>
              </w:rPr>
            </w:pPr>
            <w:r>
              <w:rPr>
                <w:lang w:val="en-AU"/>
              </w:rPr>
              <w:t>6A.10.3</w:t>
            </w:r>
          </w:p>
        </w:tc>
        <w:tc>
          <w:tcPr>
            <w:tcW w:w="4802" w:type="dxa"/>
            <w:gridSpan w:val="2"/>
            <w:tcBorders>
              <w:top w:val="single" w:sz="4" w:space="0" w:color="auto"/>
              <w:bottom w:val="single" w:sz="4" w:space="0" w:color="auto"/>
              <w:right w:val="single" w:sz="18" w:space="0" w:color="auto"/>
            </w:tcBorders>
          </w:tcPr>
          <w:p w14:paraId="2CBE6E57" w14:textId="77777777" w:rsidR="00C26672" w:rsidRDefault="00C26672" w:rsidP="00C26672">
            <w:pPr>
              <w:jc w:val="both"/>
              <w:rPr>
                <w:rFonts w:ascii="Arial" w:hAnsi="Arial" w:cs="Arial"/>
                <w:bCs/>
              </w:rPr>
            </w:pPr>
            <w:r>
              <w:rPr>
                <w:rFonts w:ascii="Arial" w:hAnsi="Arial" w:cs="Arial"/>
                <w:bCs/>
              </w:rPr>
              <w:t>Renumbered paragraph – formerly 6A.10.2.</w:t>
            </w:r>
          </w:p>
        </w:tc>
      </w:tr>
      <w:tr w:rsidR="00C26672" w14:paraId="29D92E06" w14:textId="77777777" w:rsidTr="00997D61">
        <w:tc>
          <w:tcPr>
            <w:tcW w:w="1261" w:type="dxa"/>
            <w:gridSpan w:val="2"/>
            <w:tcBorders>
              <w:top w:val="single" w:sz="4" w:space="0" w:color="auto"/>
              <w:left w:val="single" w:sz="18" w:space="0" w:color="auto"/>
              <w:bottom w:val="single" w:sz="4" w:space="0" w:color="auto"/>
            </w:tcBorders>
          </w:tcPr>
          <w:p w14:paraId="130674B7"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79B85E1A" w14:textId="51B7647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0FF128B" w14:textId="77777777" w:rsidR="00C26672" w:rsidRDefault="00C26672" w:rsidP="00C26672">
            <w:pPr>
              <w:jc w:val="center"/>
              <w:rPr>
                <w:lang w:val="en-AU"/>
              </w:rPr>
            </w:pPr>
            <w:r>
              <w:rPr>
                <w:lang w:val="en-AU"/>
              </w:rPr>
              <w:t>6A.10.4</w:t>
            </w:r>
          </w:p>
        </w:tc>
        <w:tc>
          <w:tcPr>
            <w:tcW w:w="4802" w:type="dxa"/>
            <w:gridSpan w:val="2"/>
            <w:tcBorders>
              <w:top w:val="single" w:sz="4" w:space="0" w:color="auto"/>
              <w:bottom w:val="single" w:sz="4" w:space="0" w:color="auto"/>
              <w:right w:val="single" w:sz="18" w:space="0" w:color="auto"/>
            </w:tcBorders>
          </w:tcPr>
          <w:p w14:paraId="44772527" w14:textId="77777777" w:rsidR="00C26672" w:rsidRDefault="00C26672" w:rsidP="00C26672">
            <w:pPr>
              <w:jc w:val="both"/>
              <w:rPr>
                <w:rFonts w:ascii="Arial" w:hAnsi="Arial" w:cs="Arial"/>
                <w:bCs/>
              </w:rPr>
            </w:pPr>
            <w:r>
              <w:rPr>
                <w:rFonts w:ascii="Arial" w:hAnsi="Arial" w:cs="Arial"/>
                <w:bCs/>
              </w:rPr>
              <w:t>Renumbered paragraph – formerly 6A.10.3.</w:t>
            </w:r>
          </w:p>
        </w:tc>
      </w:tr>
      <w:tr w:rsidR="00C26672" w14:paraId="712E20F9" w14:textId="77777777" w:rsidTr="00997D61">
        <w:tc>
          <w:tcPr>
            <w:tcW w:w="1261" w:type="dxa"/>
            <w:gridSpan w:val="2"/>
            <w:tcBorders>
              <w:top w:val="single" w:sz="4" w:space="0" w:color="auto"/>
              <w:left w:val="single" w:sz="18" w:space="0" w:color="auto"/>
              <w:bottom w:val="single" w:sz="4" w:space="0" w:color="auto"/>
            </w:tcBorders>
          </w:tcPr>
          <w:p w14:paraId="0BC76264"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7B16515E" w14:textId="4F70C59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23C8873" w14:textId="77777777" w:rsidR="00C26672" w:rsidRDefault="00C26672" w:rsidP="00C26672">
            <w:pPr>
              <w:jc w:val="center"/>
              <w:rPr>
                <w:lang w:val="en-AU"/>
              </w:rPr>
            </w:pPr>
            <w:r>
              <w:rPr>
                <w:lang w:val="en-AU"/>
              </w:rPr>
              <w:t>6A.10.5</w:t>
            </w:r>
          </w:p>
        </w:tc>
        <w:tc>
          <w:tcPr>
            <w:tcW w:w="4802" w:type="dxa"/>
            <w:gridSpan w:val="2"/>
            <w:tcBorders>
              <w:top w:val="single" w:sz="4" w:space="0" w:color="auto"/>
              <w:bottom w:val="single" w:sz="4" w:space="0" w:color="auto"/>
              <w:right w:val="single" w:sz="18" w:space="0" w:color="auto"/>
            </w:tcBorders>
          </w:tcPr>
          <w:p w14:paraId="074B5CA7" w14:textId="77777777" w:rsidR="00C26672" w:rsidRDefault="00C26672" w:rsidP="00C26672">
            <w:pPr>
              <w:jc w:val="both"/>
              <w:rPr>
                <w:rFonts w:ascii="Arial" w:hAnsi="Arial" w:cs="Arial"/>
                <w:bCs/>
              </w:rPr>
            </w:pPr>
            <w:r>
              <w:rPr>
                <w:rFonts w:ascii="Arial" w:hAnsi="Arial" w:cs="Arial"/>
                <w:bCs/>
              </w:rPr>
              <w:t>Renumbered paragraph – formerly 6A.10.4.</w:t>
            </w:r>
          </w:p>
        </w:tc>
      </w:tr>
      <w:tr w:rsidR="00C26672" w14:paraId="5AFAB8EA" w14:textId="77777777" w:rsidTr="00997D61">
        <w:tc>
          <w:tcPr>
            <w:tcW w:w="1261" w:type="dxa"/>
            <w:gridSpan w:val="2"/>
            <w:tcBorders>
              <w:top w:val="single" w:sz="4" w:space="0" w:color="auto"/>
              <w:left w:val="single" w:sz="18" w:space="0" w:color="auto"/>
              <w:bottom w:val="single" w:sz="4" w:space="0" w:color="auto"/>
            </w:tcBorders>
          </w:tcPr>
          <w:p w14:paraId="11B3D40A"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3ADA468B" w14:textId="3C0D354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2D12433" w14:textId="77777777" w:rsidR="00C26672" w:rsidRDefault="00C26672" w:rsidP="00C26672">
            <w:pPr>
              <w:jc w:val="center"/>
              <w:rPr>
                <w:lang w:val="en-AU"/>
              </w:rPr>
            </w:pPr>
            <w:r>
              <w:rPr>
                <w:lang w:val="en-AU"/>
              </w:rPr>
              <w:t>6A.10.6</w:t>
            </w:r>
          </w:p>
        </w:tc>
        <w:tc>
          <w:tcPr>
            <w:tcW w:w="4802" w:type="dxa"/>
            <w:gridSpan w:val="2"/>
            <w:tcBorders>
              <w:top w:val="single" w:sz="4" w:space="0" w:color="auto"/>
              <w:bottom w:val="single" w:sz="4" w:space="0" w:color="auto"/>
              <w:right w:val="single" w:sz="18" w:space="0" w:color="auto"/>
            </w:tcBorders>
          </w:tcPr>
          <w:p w14:paraId="0C66B357" w14:textId="77777777" w:rsidR="00C26672" w:rsidRDefault="00C26672" w:rsidP="00C26672">
            <w:pPr>
              <w:jc w:val="both"/>
              <w:rPr>
                <w:rFonts w:ascii="Arial" w:hAnsi="Arial" w:cs="Arial"/>
                <w:bCs/>
              </w:rPr>
            </w:pPr>
            <w:r>
              <w:rPr>
                <w:rFonts w:ascii="Arial" w:hAnsi="Arial" w:cs="Arial"/>
                <w:bCs/>
              </w:rPr>
              <w:t>Renumbered paragraph – formerly 6A.10.5.</w:t>
            </w:r>
          </w:p>
        </w:tc>
      </w:tr>
      <w:tr w:rsidR="00C26672" w14:paraId="3746D742" w14:textId="77777777" w:rsidTr="00997D61">
        <w:tc>
          <w:tcPr>
            <w:tcW w:w="1261" w:type="dxa"/>
            <w:gridSpan w:val="2"/>
            <w:tcBorders>
              <w:top w:val="single" w:sz="4" w:space="0" w:color="auto"/>
              <w:left w:val="single" w:sz="18" w:space="0" w:color="auto"/>
              <w:bottom w:val="single" w:sz="4" w:space="0" w:color="auto"/>
            </w:tcBorders>
          </w:tcPr>
          <w:p w14:paraId="5F94DE92"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6D2B60A7" w14:textId="55BFDD0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427C9CD" w14:textId="77777777" w:rsidR="00C26672" w:rsidRDefault="00C26672" w:rsidP="00C26672">
            <w:pPr>
              <w:jc w:val="center"/>
              <w:rPr>
                <w:lang w:val="en-AU"/>
              </w:rPr>
            </w:pPr>
            <w:r>
              <w:rPr>
                <w:lang w:val="en-AU"/>
              </w:rPr>
              <w:t>6A.12.8</w:t>
            </w:r>
          </w:p>
        </w:tc>
        <w:tc>
          <w:tcPr>
            <w:tcW w:w="4802" w:type="dxa"/>
            <w:gridSpan w:val="2"/>
            <w:tcBorders>
              <w:top w:val="single" w:sz="4" w:space="0" w:color="auto"/>
              <w:bottom w:val="single" w:sz="4" w:space="0" w:color="auto"/>
              <w:right w:val="single" w:sz="18" w:space="0" w:color="auto"/>
            </w:tcBorders>
          </w:tcPr>
          <w:p w14:paraId="75757CEF" w14:textId="77777777" w:rsidR="00C26672" w:rsidRDefault="00C26672" w:rsidP="00C26672">
            <w:pPr>
              <w:jc w:val="both"/>
              <w:rPr>
                <w:rFonts w:ascii="Arial" w:hAnsi="Arial" w:cs="Arial"/>
                <w:bCs/>
              </w:rPr>
            </w:pPr>
            <w:r>
              <w:rPr>
                <w:rFonts w:ascii="Arial" w:hAnsi="Arial" w:cs="Arial"/>
                <w:bCs/>
              </w:rPr>
              <w:t>Reference to amended version of s.91(1) of the FVPA and new s.92(4).</w:t>
            </w:r>
          </w:p>
        </w:tc>
      </w:tr>
      <w:tr w:rsidR="00C26672" w14:paraId="5C8C274C" w14:textId="77777777" w:rsidTr="00997D61">
        <w:tc>
          <w:tcPr>
            <w:tcW w:w="1261" w:type="dxa"/>
            <w:gridSpan w:val="2"/>
            <w:tcBorders>
              <w:top w:val="single" w:sz="4" w:space="0" w:color="auto"/>
              <w:left w:val="single" w:sz="18" w:space="0" w:color="auto"/>
              <w:bottom w:val="single" w:sz="4" w:space="0" w:color="auto"/>
            </w:tcBorders>
          </w:tcPr>
          <w:p w14:paraId="33BCD153"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6DB72887" w14:textId="39E01E76"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69AB8E8" w14:textId="77777777" w:rsidR="00C26672" w:rsidRDefault="00C26672" w:rsidP="00C26672">
            <w:pPr>
              <w:jc w:val="center"/>
              <w:rPr>
                <w:lang w:val="en-AU"/>
              </w:rPr>
            </w:pPr>
            <w:r>
              <w:rPr>
                <w:lang w:val="en-AU"/>
              </w:rPr>
              <w:t>6A.14.2</w:t>
            </w:r>
          </w:p>
        </w:tc>
        <w:tc>
          <w:tcPr>
            <w:tcW w:w="4802" w:type="dxa"/>
            <w:gridSpan w:val="2"/>
            <w:tcBorders>
              <w:top w:val="single" w:sz="4" w:space="0" w:color="auto"/>
              <w:bottom w:val="single" w:sz="4" w:space="0" w:color="auto"/>
              <w:right w:val="single" w:sz="18" w:space="0" w:color="auto"/>
            </w:tcBorders>
          </w:tcPr>
          <w:p w14:paraId="18B46B7C" w14:textId="77777777" w:rsidR="00C26672" w:rsidRDefault="00C26672" w:rsidP="00C26672">
            <w:pPr>
              <w:jc w:val="both"/>
              <w:rPr>
                <w:rFonts w:ascii="Arial" w:hAnsi="Arial" w:cs="Arial"/>
                <w:bCs/>
              </w:rPr>
            </w:pPr>
            <w:r>
              <w:rPr>
                <w:rFonts w:ascii="Arial" w:hAnsi="Arial" w:cs="Arial"/>
                <w:bCs/>
              </w:rPr>
              <w:t>Change to text on s.78 of the FVPA as a consequence of amendments to that section.</w:t>
            </w:r>
          </w:p>
        </w:tc>
      </w:tr>
      <w:tr w:rsidR="00C26672" w14:paraId="02042B58" w14:textId="77777777" w:rsidTr="00997D61">
        <w:tc>
          <w:tcPr>
            <w:tcW w:w="1261" w:type="dxa"/>
            <w:gridSpan w:val="2"/>
            <w:tcBorders>
              <w:top w:val="single" w:sz="4" w:space="0" w:color="auto"/>
              <w:left w:val="single" w:sz="18" w:space="0" w:color="auto"/>
              <w:bottom w:val="single" w:sz="4" w:space="0" w:color="auto"/>
            </w:tcBorders>
          </w:tcPr>
          <w:p w14:paraId="07CC71BE"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4934456A" w14:textId="4328CE7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557C09B" w14:textId="77777777" w:rsidR="00C26672" w:rsidRDefault="00C26672" w:rsidP="00C26672">
            <w:pPr>
              <w:jc w:val="center"/>
              <w:rPr>
                <w:lang w:val="en-AU"/>
              </w:rPr>
            </w:pPr>
            <w:r>
              <w:rPr>
                <w:lang w:val="en-AU"/>
              </w:rPr>
              <w:t>6A.16</w:t>
            </w:r>
          </w:p>
        </w:tc>
        <w:tc>
          <w:tcPr>
            <w:tcW w:w="4802" w:type="dxa"/>
            <w:gridSpan w:val="2"/>
            <w:tcBorders>
              <w:top w:val="single" w:sz="4" w:space="0" w:color="auto"/>
              <w:bottom w:val="single" w:sz="4" w:space="0" w:color="auto"/>
              <w:right w:val="single" w:sz="18" w:space="0" w:color="auto"/>
            </w:tcBorders>
          </w:tcPr>
          <w:p w14:paraId="4284F6FD" w14:textId="77777777" w:rsidR="00C26672" w:rsidRDefault="00C26672" w:rsidP="00C26672">
            <w:pPr>
              <w:jc w:val="both"/>
              <w:rPr>
                <w:rFonts w:ascii="Arial" w:hAnsi="Arial" w:cs="Arial"/>
                <w:bCs/>
              </w:rPr>
            </w:pPr>
            <w:r>
              <w:rPr>
                <w:rFonts w:ascii="Arial" w:hAnsi="Arial" w:cs="Arial"/>
                <w:bCs/>
              </w:rPr>
              <w:t>Reference to new s.57(2A) of the FVPA.</w:t>
            </w:r>
          </w:p>
        </w:tc>
      </w:tr>
      <w:tr w:rsidR="00C26672" w14:paraId="660AA436" w14:textId="77777777" w:rsidTr="00997D61">
        <w:tc>
          <w:tcPr>
            <w:tcW w:w="1261" w:type="dxa"/>
            <w:gridSpan w:val="2"/>
            <w:tcBorders>
              <w:top w:val="single" w:sz="4" w:space="0" w:color="auto"/>
              <w:left w:val="single" w:sz="18" w:space="0" w:color="auto"/>
              <w:bottom w:val="single" w:sz="4" w:space="0" w:color="auto"/>
            </w:tcBorders>
          </w:tcPr>
          <w:p w14:paraId="74FF83DD" w14:textId="77777777" w:rsidR="00C26672" w:rsidRDefault="00C26672" w:rsidP="00C26672">
            <w:pPr>
              <w:rPr>
                <w:lang w:val="en-AU"/>
              </w:rPr>
            </w:pPr>
            <w:r>
              <w:rPr>
                <w:lang w:val="en-AU"/>
              </w:rPr>
              <w:lastRenderedPageBreak/>
              <w:t>01/07/10</w:t>
            </w:r>
          </w:p>
        </w:tc>
        <w:tc>
          <w:tcPr>
            <w:tcW w:w="836" w:type="dxa"/>
            <w:tcBorders>
              <w:top w:val="single" w:sz="4" w:space="0" w:color="auto"/>
              <w:bottom w:val="single" w:sz="4" w:space="0" w:color="auto"/>
            </w:tcBorders>
          </w:tcPr>
          <w:p w14:paraId="0972BEA2" w14:textId="29C62FE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208154F" w14:textId="77777777" w:rsidR="00C26672" w:rsidRDefault="00C26672" w:rsidP="00C26672">
            <w:pPr>
              <w:jc w:val="center"/>
              <w:rPr>
                <w:lang w:val="en-AU"/>
              </w:rPr>
            </w:pPr>
            <w:r>
              <w:rPr>
                <w:lang w:val="en-AU"/>
              </w:rPr>
              <w:t>6A.18.1</w:t>
            </w:r>
          </w:p>
        </w:tc>
        <w:tc>
          <w:tcPr>
            <w:tcW w:w="4802" w:type="dxa"/>
            <w:gridSpan w:val="2"/>
            <w:tcBorders>
              <w:top w:val="single" w:sz="4" w:space="0" w:color="auto"/>
              <w:bottom w:val="single" w:sz="4" w:space="0" w:color="auto"/>
              <w:right w:val="single" w:sz="18" w:space="0" w:color="auto"/>
            </w:tcBorders>
          </w:tcPr>
          <w:p w14:paraId="5B2643FA" w14:textId="77777777" w:rsidR="00C26672" w:rsidRDefault="00C26672" w:rsidP="00C26672">
            <w:pPr>
              <w:jc w:val="both"/>
              <w:rPr>
                <w:rFonts w:ascii="Arial" w:hAnsi="Arial" w:cs="Arial"/>
                <w:bCs/>
              </w:rPr>
            </w:pPr>
            <w:r>
              <w:rPr>
                <w:rFonts w:ascii="Arial" w:hAnsi="Arial" w:cs="Arial"/>
                <w:bCs/>
              </w:rPr>
              <w:t>Change to text as a consequence of amendments to ss.100(1) &amp; 101of the FVPA.</w:t>
            </w:r>
          </w:p>
        </w:tc>
      </w:tr>
      <w:tr w:rsidR="00C26672" w14:paraId="03D742C5" w14:textId="77777777" w:rsidTr="00997D61">
        <w:tc>
          <w:tcPr>
            <w:tcW w:w="1261" w:type="dxa"/>
            <w:gridSpan w:val="2"/>
            <w:tcBorders>
              <w:top w:val="single" w:sz="4" w:space="0" w:color="auto"/>
              <w:left w:val="single" w:sz="18" w:space="0" w:color="auto"/>
              <w:bottom w:val="single" w:sz="4" w:space="0" w:color="auto"/>
            </w:tcBorders>
          </w:tcPr>
          <w:p w14:paraId="414A9604"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6569EE98" w14:textId="31AB70D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BF32093" w14:textId="77777777" w:rsidR="00C26672" w:rsidRDefault="00C26672" w:rsidP="00C26672">
            <w:pPr>
              <w:jc w:val="center"/>
              <w:rPr>
                <w:lang w:val="en-AU"/>
              </w:rPr>
            </w:pPr>
            <w:r>
              <w:rPr>
                <w:lang w:val="en-AU"/>
              </w:rPr>
              <w:t>6A.18.1</w:t>
            </w:r>
          </w:p>
        </w:tc>
        <w:tc>
          <w:tcPr>
            <w:tcW w:w="4802" w:type="dxa"/>
            <w:gridSpan w:val="2"/>
            <w:tcBorders>
              <w:top w:val="single" w:sz="4" w:space="0" w:color="auto"/>
              <w:bottom w:val="single" w:sz="4" w:space="0" w:color="auto"/>
              <w:right w:val="single" w:sz="18" w:space="0" w:color="auto"/>
            </w:tcBorders>
          </w:tcPr>
          <w:p w14:paraId="29357BB3" w14:textId="77777777" w:rsidR="00C26672" w:rsidRDefault="00C26672" w:rsidP="00C26672">
            <w:pPr>
              <w:jc w:val="both"/>
              <w:rPr>
                <w:rFonts w:ascii="Arial" w:hAnsi="Arial" w:cs="Arial"/>
                <w:bCs/>
              </w:rPr>
            </w:pPr>
            <w:r>
              <w:rPr>
                <w:rFonts w:ascii="Arial" w:hAnsi="Arial" w:cs="Arial"/>
                <w:bCs/>
              </w:rPr>
              <w:t>Change to text as a consequence of amendments to ss.100(1) &amp; 101of the FVPA.</w:t>
            </w:r>
          </w:p>
        </w:tc>
      </w:tr>
      <w:tr w:rsidR="00C26672" w14:paraId="00D52F9A" w14:textId="77777777" w:rsidTr="00997D61">
        <w:tc>
          <w:tcPr>
            <w:tcW w:w="1261" w:type="dxa"/>
            <w:gridSpan w:val="2"/>
            <w:tcBorders>
              <w:top w:val="single" w:sz="4" w:space="0" w:color="auto"/>
              <w:left w:val="single" w:sz="18" w:space="0" w:color="auto"/>
              <w:bottom w:val="single" w:sz="4" w:space="0" w:color="auto"/>
            </w:tcBorders>
          </w:tcPr>
          <w:p w14:paraId="742930A4"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6B3C02CE" w14:textId="37E61E7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8448328" w14:textId="77777777" w:rsidR="00C26672" w:rsidRDefault="00C26672" w:rsidP="00C26672">
            <w:pPr>
              <w:jc w:val="center"/>
              <w:rPr>
                <w:lang w:val="en-AU"/>
              </w:rPr>
            </w:pPr>
            <w:r>
              <w:rPr>
                <w:lang w:val="en-AU"/>
              </w:rPr>
              <w:t>6A.18.2</w:t>
            </w:r>
          </w:p>
        </w:tc>
        <w:tc>
          <w:tcPr>
            <w:tcW w:w="4802" w:type="dxa"/>
            <w:gridSpan w:val="2"/>
            <w:tcBorders>
              <w:top w:val="single" w:sz="4" w:space="0" w:color="auto"/>
              <w:bottom w:val="single" w:sz="4" w:space="0" w:color="auto"/>
              <w:right w:val="single" w:sz="18" w:space="0" w:color="auto"/>
            </w:tcBorders>
          </w:tcPr>
          <w:p w14:paraId="77688C24" w14:textId="77777777" w:rsidR="00C26672" w:rsidRDefault="00C26672" w:rsidP="00C26672">
            <w:pPr>
              <w:jc w:val="both"/>
              <w:rPr>
                <w:rFonts w:ascii="Arial" w:hAnsi="Arial" w:cs="Arial"/>
                <w:bCs/>
              </w:rPr>
            </w:pPr>
            <w:r>
              <w:rPr>
                <w:rFonts w:ascii="Arial" w:hAnsi="Arial" w:cs="Arial"/>
                <w:bCs/>
              </w:rPr>
              <w:t>Change to text as a consequence of amendments to s.107 of the FVPA.</w:t>
            </w:r>
          </w:p>
        </w:tc>
      </w:tr>
      <w:tr w:rsidR="00C26672" w14:paraId="4D3F5C43" w14:textId="77777777" w:rsidTr="00997D61">
        <w:tc>
          <w:tcPr>
            <w:tcW w:w="1261" w:type="dxa"/>
            <w:gridSpan w:val="2"/>
            <w:tcBorders>
              <w:top w:val="single" w:sz="4" w:space="0" w:color="auto"/>
              <w:left w:val="single" w:sz="18" w:space="0" w:color="auto"/>
              <w:bottom w:val="single" w:sz="4" w:space="0" w:color="auto"/>
            </w:tcBorders>
          </w:tcPr>
          <w:p w14:paraId="0D8FD76D" w14:textId="77777777" w:rsidR="00C26672" w:rsidRDefault="00C26672" w:rsidP="00C26672">
            <w:pPr>
              <w:rPr>
                <w:lang w:val="en-AU"/>
              </w:rPr>
            </w:pPr>
            <w:r>
              <w:rPr>
                <w:lang w:val="en-AU"/>
              </w:rPr>
              <w:t>01/07/10</w:t>
            </w:r>
          </w:p>
        </w:tc>
        <w:tc>
          <w:tcPr>
            <w:tcW w:w="836" w:type="dxa"/>
            <w:tcBorders>
              <w:top w:val="single" w:sz="4" w:space="0" w:color="auto"/>
              <w:bottom w:val="single" w:sz="4" w:space="0" w:color="auto"/>
            </w:tcBorders>
          </w:tcPr>
          <w:p w14:paraId="62483814" w14:textId="3DD4A37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79C478D" w14:textId="77777777" w:rsidR="00C26672" w:rsidRDefault="00C26672" w:rsidP="00C26672">
            <w:pPr>
              <w:jc w:val="center"/>
              <w:rPr>
                <w:lang w:val="en-AU"/>
              </w:rPr>
            </w:pPr>
            <w:r>
              <w:rPr>
                <w:lang w:val="en-AU"/>
              </w:rPr>
              <w:t>6A.21</w:t>
            </w:r>
          </w:p>
        </w:tc>
        <w:tc>
          <w:tcPr>
            <w:tcW w:w="4802" w:type="dxa"/>
            <w:gridSpan w:val="2"/>
            <w:tcBorders>
              <w:top w:val="single" w:sz="4" w:space="0" w:color="auto"/>
              <w:bottom w:val="single" w:sz="4" w:space="0" w:color="auto"/>
              <w:right w:val="single" w:sz="18" w:space="0" w:color="auto"/>
            </w:tcBorders>
          </w:tcPr>
          <w:p w14:paraId="117193CA" w14:textId="77777777" w:rsidR="00C26672" w:rsidRDefault="00C26672" w:rsidP="00C26672">
            <w:pPr>
              <w:jc w:val="both"/>
              <w:rPr>
                <w:rFonts w:ascii="Arial" w:hAnsi="Arial" w:cs="Arial"/>
                <w:bCs/>
              </w:rPr>
            </w:pPr>
            <w:r>
              <w:rPr>
                <w:rFonts w:ascii="Arial" w:hAnsi="Arial" w:cs="Arial"/>
                <w:bCs/>
              </w:rPr>
              <w:t>Change to text as a consequence of amendments to s.122 of the FVPA.</w:t>
            </w:r>
          </w:p>
        </w:tc>
      </w:tr>
      <w:tr w:rsidR="00C26672" w14:paraId="5BC8B82A" w14:textId="77777777" w:rsidTr="00997D61">
        <w:tc>
          <w:tcPr>
            <w:tcW w:w="1261" w:type="dxa"/>
            <w:gridSpan w:val="2"/>
            <w:tcBorders>
              <w:top w:val="single" w:sz="4" w:space="0" w:color="auto"/>
              <w:left w:val="single" w:sz="18" w:space="0" w:color="auto"/>
              <w:bottom w:val="single" w:sz="4" w:space="0" w:color="auto"/>
            </w:tcBorders>
          </w:tcPr>
          <w:p w14:paraId="12C352CE" w14:textId="77777777" w:rsidR="00C26672" w:rsidRDefault="00C26672" w:rsidP="00C26672">
            <w:pPr>
              <w:rPr>
                <w:lang w:val="en-AU"/>
              </w:rPr>
            </w:pPr>
            <w:r>
              <w:rPr>
                <w:lang w:val="en-AU"/>
              </w:rPr>
              <w:t>10/05/10</w:t>
            </w:r>
          </w:p>
        </w:tc>
        <w:tc>
          <w:tcPr>
            <w:tcW w:w="836" w:type="dxa"/>
            <w:tcBorders>
              <w:top w:val="single" w:sz="4" w:space="0" w:color="auto"/>
              <w:bottom w:val="single" w:sz="4" w:space="0" w:color="auto"/>
            </w:tcBorders>
          </w:tcPr>
          <w:p w14:paraId="6A4C61DB" w14:textId="3FE084B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F52F12B" w14:textId="77777777" w:rsidR="00C26672" w:rsidRDefault="00C26672" w:rsidP="00C26672">
            <w:pPr>
              <w:jc w:val="center"/>
              <w:rPr>
                <w:lang w:val="en-AU"/>
              </w:rPr>
            </w:pPr>
            <w:r>
              <w:rPr>
                <w:lang w:val="en-AU"/>
              </w:rPr>
              <w:t>4.6.5</w:t>
            </w:r>
          </w:p>
        </w:tc>
        <w:tc>
          <w:tcPr>
            <w:tcW w:w="4802" w:type="dxa"/>
            <w:gridSpan w:val="2"/>
            <w:tcBorders>
              <w:top w:val="single" w:sz="4" w:space="0" w:color="auto"/>
              <w:bottom w:val="single" w:sz="4" w:space="0" w:color="auto"/>
              <w:right w:val="single" w:sz="18" w:space="0" w:color="auto"/>
            </w:tcBorders>
          </w:tcPr>
          <w:p w14:paraId="7BFAB398" w14:textId="77777777" w:rsidR="00C26672" w:rsidRDefault="00C26672" w:rsidP="00C26672">
            <w:pPr>
              <w:jc w:val="both"/>
              <w:rPr>
                <w:rFonts w:ascii="Arial" w:hAnsi="Arial" w:cs="Arial"/>
                <w:bCs/>
              </w:rPr>
            </w:pPr>
            <w:r>
              <w:rPr>
                <w:rFonts w:ascii="Arial" w:hAnsi="Arial" w:cs="Arial"/>
                <w:bCs/>
              </w:rPr>
              <w:t xml:space="preserve">Change to text on mandatory reporters.  Note that certain categories of persons referred to in s.182 of the </w:t>
            </w:r>
            <w:r w:rsidRPr="0096337B">
              <w:rPr>
                <w:rFonts w:ascii="Arial" w:hAnsi="Arial" w:cs="Arial"/>
                <w:bCs/>
                <w:i/>
              </w:rPr>
              <w:t>CYFA</w:t>
            </w:r>
            <w:r>
              <w:rPr>
                <w:rFonts w:ascii="Arial" w:hAnsi="Arial" w:cs="Arial"/>
                <w:bCs/>
              </w:rPr>
              <w:t xml:space="preserve"> have not yet been gazetted.</w:t>
            </w:r>
          </w:p>
        </w:tc>
      </w:tr>
      <w:tr w:rsidR="00C26672" w14:paraId="15E06E84" w14:textId="77777777" w:rsidTr="00997D61">
        <w:tc>
          <w:tcPr>
            <w:tcW w:w="1261" w:type="dxa"/>
            <w:gridSpan w:val="2"/>
            <w:tcBorders>
              <w:top w:val="single" w:sz="4" w:space="0" w:color="auto"/>
              <w:left w:val="single" w:sz="18" w:space="0" w:color="auto"/>
              <w:bottom w:val="single" w:sz="4" w:space="0" w:color="auto"/>
            </w:tcBorders>
          </w:tcPr>
          <w:p w14:paraId="3E4E1D77" w14:textId="77777777" w:rsidR="00C26672" w:rsidRDefault="00C26672" w:rsidP="00C26672">
            <w:pPr>
              <w:rPr>
                <w:lang w:val="en-AU"/>
              </w:rPr>
            </w:pPr>
            <w:r>
              <w:rPr>
                <w:lang w:val="en-AU"/>
              </w:rPr>
              <w:t>05/05/10</w:t>
            </w:r>
          </w:p>
        </w:tc>
        <w:tc>
          <w:tcPr>
            <w:tcW w:w="836" w:type="dxa"/>
            <w:tcBorders>
              <w:top w:val="single" w:sz="4" w:space="0" w:color="auto"/>
              <w:bottom w:val="single" w:sz="4" w:space="0" w:color="auto"/>
            </w:tcBorders>
          </w:tcPr>
          <w:p w14:paraId="55CD41E2" w14:textId="3BCDB08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E656B45"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53D10CAF" w14:textId="77777777" w:rsidR="00C26672" w:rsidRPr="00315D51" w:rsidRDefault="00C26672" w:rsidP="00C26672">
            <w:pPr>
              <w:jc w:val="both"/>
              <w:rPr>
                <w:rFonts w:ascii="Arial" w:hAnsi="Arial" w:cs="Arial"/>
                <w:bCs/>
              </w:rPr>
            </w:pPr>
            <w:r>
              <w:rPr>
                <w:rFonts w:ascii="Arial" w:hAnsi="Arial" w:cs="Arial"/>
                <w:bCs/>
              </w:rPr>
              <w:t xml:space="preserve">New reference to case </w:t>
            </w:r>
            <w:proofErr w:type="spellStart"/>
            <w:r w:rsidRPr="00B55315">
              <w:rPr>
                <w:rFonts w:ascii="Arial" w:hAnsi="Arial" w:cs="Arial"/>
                <w:bCs/>
                <w:i/>
              </w:rPr>
              <w:t>Slaveski</w:t>
            </w:r>
            <w:proofErr w:type="spellEnd"/>
            <w:r w:rsidRPr="00B55315">
              <w:rPr>
                <w:rFonts w:ascii="Arial" w:hAnsi="Arial" w:cs="Arial"/>
                <w:bCs/>
                <w:i/>
              </w:rPr>
              <w:t xml:space="preserve"> v </w:t>
            </w:r>
            <w:smartTag w:uri="urn:schemas-microsoft-com:office:smarttags" w:element="State">
              <w:smartTag w:uri="urn:schemas-microsoft-com:office:smarttags" w:element="place">
                <w:r w:rsidRPr="00B55315">
                  <w:rPr>
                    <w:rFonts w:ascii="Arial" w:hAnsi="Arial" w:cs="Arial"/>
                    <w:bCs/>
                    <w:i/>
                  </w:rPr>
                  <w:t>Victoria</w:t>
                </w:r>
              </w:smartTag>
            </w:smartTag>
            <w:r>
              <w:rPr>
                <w:rFonts w:ascii="Arial" w:hAnsi="Arial" w:cs="Arial"/>
                <w:bCs/>
              </w:rPr>
              <w:t xml:space="preserve"> [2010] VSC 97.</w:t>
            </w:r>
          </w:p>
        </w:tc>
      </w:tr>
      <w:tr w:rsidR="00C26672" w14:paraId="2F35CF43" w14:textId="77777777" w:rsidTr="00997D61">
        <w:tc>
          <w:tcPr>
            <w:tcW w:w="1261" w:type="dxa"/>
            <w:gridSpan w:val="2"/>
            <w:tcBorders>
              <w:top w:val="single" w:sz="4" w:space="0" w:color="auto"/>
              <w:left w:val="single" w:sz="18" w:space="0" w:color="auto"/>
              <w:bottom w:val="single" w:sz="4" w:space="0" w:color="auto"/>
            </w:tcBorders>
          </w:tcPr>
          <w:p w14:paraId="5DFC88BB" w14:textId="77777777" w:rsidR="00C26672" w:rsidRDefault="00C26672" w:rsidP="00C26672">
            <w:pPr>
              <w:rPr>
                <w:lang w:val="en-AU"/>
              </w:rPr>
            </w:pPr>
            <w:r>
              <w:rPr>
                <w:lang w:val="en-AU"/>
              </w:rPr>
              <w:t>05/05/10</w:t>
            </w:r>
          </w:p>
        </w:tc>
        <w:tc>
          <w:tcPr>
            <w:tcW w:w="836" w:type="dxa"/>
            <w:tcBorders>
              <w:top w:val="single" w:sz="4" w:space="0" w:color="auto"/>
              <w:bottom w:val="single" w:sz="4" w:space="0" w:color="auto"/>
            </w:tcBorders>
          </w:tcPr>
          <w:p w14:paraId="3C16526A" w14:textId="6F3DD4B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F64763D" w14:textId="77777777" w:rsidR="00C26672" w:rsidRDefault="00C26672" w:rsidP="00C26672">
            <w:pPr>
              <w:jc w:val="center"/>
              <w:rPr>
                <w:lang w:val="en-AU"/>
              </w:rPr>
            </w:pPr>
            <w:r>
              <w:rPr>
                <w:lang w:val="en-AU"/>
              </w:rPr>
              <w:t>3.5.4</w:t>
            </w:r>
          </w:p>
        </w:tc>
        <w:tc>
          <w:tcPr>
            <w:tcW w:w="4802" w:type="dxa"/>
            <w:gridSpan w:val="2"/>
            <w:tcBorders>
              <w:top w:val="single" w:sz="4" w:space="0" w:color="auto"/>
              <w:bottom w:val="single" w:sz="4" w:space="0" w:color="auto"/>
              <w:right w:val="single" w:sz="18" w:space="0" w:color="auto"/>
            </w:tcBorders>
          </w:tcPr>
          <w:p w14:paraId="0C18D1D0" w14:textId="77777777" w:rsidR="00C26672" w:rsidRDefault="00C26672" w:rsidP="00C26672">
            <w:pPr>
              <w:jc w:val="both"/>
              <w:rPr>
                <w:rFonts w:ascii="Arial" w:hAnsi="Arial" w:cs="Arial"/>
                <w:bCs/>
              </w:rPr>
            </w:pPr>
            <w:r>
              <w:rPr>
                <w:rFonts w:ascii="Arial" w:hAnsi="Arial" w:cs="Arial"/>
                <w:bCs/>
              </w:rPr>
              <w:t xml:space="preserve">New case of </w:t>
            </w:r>
            <w:r w:rsidRPr="008E56A1">
              <w:rPr>
                <w:rFonts w:ascii="Arial" w:hAnsi="Arial" w:cs="Arial"/>
                <w:i/>
              </w:rPr>
              <w:t xml:space="preserve">R v </w:t>
            </w:r>
            <w:proofErr w:type="spellStart"/>
            <w:r w:rsidRPr="008E56A1">
              <w:rPr>
                <w:rFonts w:ascii="Arial" w:hAnsi="Arial" w:cs="Arial"/>
                <w:i/>
              </w:rPr>
              <w:t>Chimirri</w:t>
            </w:r>
            <w:proofErr w:type="spellEnd"/>
            <w:r w:rsidRPr="008E56A1">
              <w:rPr>
                <w:rFonts w:ascii="Arial" w:hAnsi="Arial" w:cs="Arial"/>
              </w:rPr>
              <w:t xml:space="preserve"> [2010] VSCA 57 at [59]-[76]</w:t>
            </w:r>
            <w:r>
              <w:rPr>
                <w:rFonts w:ascii="Arial" w:hAnsi="Arial" w:cs="Arial"/>
                <w:bCs/>
              </w:rPr>
              <w:t>.</w:t>
            </w:r>
          </w:p>
        </w:tc>
      </w:tr>
      <w:tr w:rsidR="00C26672" w14:paraId="75FA6F63" w14:textId="77777777" w:rsidTr="00997D61">
        <w:tc>
          <w:tcPr>
            <w:tcW w:w="1261" w:type="dxa"/>
            <w:gridSpan w:val="2"/>
            <w:tcBorders>
              <w:top w:val="single" w:sz="4" w:space="0" w:color="auto"/>
              <w:left w:val="single" w:sz="18" w:space="0" w:color="auto"/>
              <w:bottom w:val="single" w:sz="4" w:space="0" w:color="auto"/>
            </w:tcBorders>
          </w:tcPr>
          <w:p w14:paraId="3E5D07BE" w14:textId="77777777" w:rsidR="00C26672" w:rsidRDefault="00C26672" w:rsidP="00C26672">
            <w:pPr>
              <w:rPr>
                <w:lang w:val="en-AU"/>
              </w:rPr>
            </w:pPr>
            <w:r>
              <w:rPr>
                <w:lang w:val="en-AU"/>
              </w:rPr>
              <w:t>05/05/10</w:t>
            </w:r>
          </w:p>
        </w:tc>
        <w:tc>
          <w:tcPr>
            <w:tcW w:w="836" w:type="dxa"/>
            <w:tcBorders>
              <w:top w:val="single" w:sz="4" w:space="0" w:color="auto"/>
              <w:bottom w:val="single" w:sz="4" w:space="0" w:color="auto"/>
            </w:tcBorders>
          </w:tcPr>
          <w:p w14:paraId="11FEEC07" w14:textId="79594EB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BB18083" w14:textId="77777777" w:rsidR="00C26672" w:rsidRDefault="00C26672" w:rsidP="00C26672">
            <w:pPr>
              <w:jc w:val="center"/>
              <w:rPr>
                <w:lang w:val="en-AU"/>
              </w:rPr>
            </w:pPr>
            <w:r>
              <w:rPr>
                <w:lang w:val="en-AU"/>
              </w:rPr>
              <w:t>3.5.9</w:t>
            </w:r>
          </w:p>
        </w:tc>
        <w:tc>
          <w:tcPr>
            <w:tcW w:w="4802" w:type="dxa"/>
            <w:gridSpan w:val="2"/>
            <w:tcBorders>
              <w:top w:val="single" w:sz="4" w:space="0" w:color="auto"/>
              <w:bottom w:val="single" w:sz="4" w:space="0" w:color="auto"/>
              <w:right w:val="single" w:sz="18" w:space="0" w:color="auto"/>
            </w:tcBorders>
          </w:tcPr>
          <w:p w14:paraId="639C15BA" w14:textId="77777777" w:rsidR="00C26672" w:rsidRPr="00315D51" w:rsidRDefault="00C26672" w:rsidP="00C26672">
            <w:pPr>
              <w:jc w:val="both"/>
              <w:rPr>
                <w:rFonts w:ascii="Arial" w:hAnsi="Arial" w:cs="Arial"/>
                <w:bCs/>
              </w:rPr>
            </w:pPr>
            <w:r>
              <w:rPr>
                <w:rFonts w:ascii="Arial" w:hAnsi="Arial" w:cs="Arial"/>
                <w:bCs/>
              </w:rPr>
              <w:t>Heading changed to “Production of documents in cases in the Children’s Court”.</w:t>
            </w:r>
          </w:p>
        </w:tc>
      </w:tr>
      <w:tr w:rsidR="00C26672" w14:paraId="4356926C" w14:textId="77777777" w:rsidTr="00997D61">
        <w:tc>
          <w:tcPr>
            <w:tcW w:w="1261" w:type="dxa"/>
            <w:gridSpan w:val="2"/>
            <w:tcBorders>
              <w:top w:val="single" w:sz="4" w:space="0" w:color="auto"/>
              <w:left w:val="single" w:sz="18" w:space="0" w:color="auto"/>
              <w:bottom w:val="single" w:sz="4" w:space="0" w:color="auto"/>
            </w:tcBorders>
          </w:tcPr>
          <w:p w14:paraId="23901B9B" w14:textId="77777777" w:rsidR="00C26672" w:rsidRDefault="00C26672" w:rsidP="00C26672">
            <w:pPr>
              <w:rPr>
                <w:lang w:val="en-AU"/>
              </w:rPr>
            </w:pPr>
            <w:r>
              <w:rPr>
                <w:lang w:val="en-AU"/>
              </w:rPr>
              <w:t>05/05/10</w:t>
            </w:r>
          </w:p>
        </w:tc>
        <w:tc>
          <w:tcPr>
            <w:tcW w:w="836" w:type="dxa"/>
            <w:tcBorders>
              <w:top w:val="single" w:sz="4" w:space="0" w:color="auto"/>
              <w:bottom w:val="single" w:sz="4" w:space="0" w:color="auto"/>
            </w:tcBorders>
          </w:tcPr>
          <w:p w14:paraId="6A7FDFD9" w14:textId="4BD5541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6BB802B" w14:textId="77777777" w:rsidR="00C26672" w:rsidRDefault="00C26672" w:rsidP="00C26672">
            <w:pPr>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tcPr>
          <w:p w14:paraId="2230C086" w14:textId="77777777" w:rsidR="00C26672" w:rsidRPr="00315D51" w:rsidRDefault="00C26672" w:rsidP="00C26672">
            <w:pPr>
              <w:jc w:val="both"/>
              <w:rPr>
                <w:rFonts w:ascii="Arial" w:hAnsi="Arial" w:cs="Arial"/>
                <w:bCs/>
              </w:rPr>
            </w:pPr>
            <w:r>
              <w:rPr>
                <w:rFonts w:ascii="Arial" w:hAnsi="Arial" w:cs="Arial"/>
                <w:bCs/>
              </w:rPr>
              <w:t>New paragraph heading “Production under sub-poena”.</w:t>
            </w:r>
          </w:p>
        </w:tc>
      </w:tr>
      <w:tr w:rsidR="00C26672" w14:paraId="0EEEE3E0" w14:textId="77777777" w:rsidTr="00997D61">
        <w:tc>
          <w:tcPr>
            <w:tcW w:w="1261" w:type="dxa"/>
            <w:gridSpan w:val="2"/>
            <w:tcBorders>
              <w:top w:val="single" w:sz="4" w:space="0" w:color="auto"/>
              <w:left w:val="single" w:sz="18" w:space="0" w:color="auto"/>
              <w:bottom w:val="single" w:sz="4" w:space="0" w:color="auto"/>
            </w:tcBorders>
          </w:tcPr>
          <w:p w14:paraId="6B3C067C" w14:textId="77777777" w:rsidR="00C26672" w:rsidRDefault="00C26672" w:rsidP="00C26672">
            <w:pPr>
              <w:rPr>
                <w:lang w:val="en-AU"/>
              </w:rPr>
            </w:pPr>
            <w:r>
              <w:rPr>
                <w:lang w:val="en-AU"/>
              </w:rPr>
              <w:t>05/05/10</w:t>
            </w:r>
          </w:p>
        </w:tc>
        <w:tc>
          <w:tcPr>
            <w:tcW w:w="836" w:type="dxa"/>
            <w:tcBorders>
              <w:top w:val="single" w:sz="4" w:space="0" w:color="auto"/>
              <w:bottom w:val="single" w:sz="4" w:space="0" w:color="auto"/>
            </w:tcBorders>
          </w:tcPr>
          <w:p w14:paraId="78D1A74C" w14:textId="2FD3FA6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E0C1050" w14:textId="77777777" w:rsidR="00C26672" w:rsidRDefault="00C26672" w:rsidP="00C26672">
            <w:pPr>
              <w:jc w:val="center"/>
              <w:rPr>
                <w:lang w:val="en-AU"/>
              </w:rPr>
            </w:pPr>
            <w:r>
              <w:rPr>
                <w:lang w:val="en-AU"/>
              </w:rPr>
              <w:t>3.5.9.1</w:t>
            </w:r>
          </w:p>
        </w:tc>
        <w:tc>
          <w:tcPr>
            <w:tcW w:w="4802" w:type="dxa"/>
            <w:gridSpan w:val="2"/>
            <w:tcBorders>
              <w:top w:val="single" w:sz="4" w:space="0" w:color="auto"/>
              <w:bottom w:val="single" w:sz="4" w:space="0" w:color="auto"/>
              <w:right w:val="single" w:sz="18" w:space="0" w:color="auto"/>
            </w:tcBorders>
          </w:tcPr>
          <w:p w14:paraId="4FDA90B9" w14:textId="77777777" w:rsidR="00C26672" w:rsidRPr="00315D51" w:rsidRDefault="00C26672" w:rsidP="00C26672">
            <w:pPr>
              <w:jc w:val="both"/>
              <w:rPr>
                <w:rFonts w:ascii="Arial" w:hAnsi="Arial" w:cs="Arial"/>
                <w:bCs/>
              </w:rPr>
            </w:pPr>
            <w:r>
              <w:rPr>
                <w:rFonts w:ascii="Arial" w:hAnsi="Arial" w:cs="Arial"/>
                <w:bCs/>
              </w:rPr>
              <w:t xml:space="preserve">New reference to case </w:t>
            </w:r>
            <w:r w:rsidRPr="00B55315">
              <w:rPr>
                <w:rFonts w:ascii="Arial" w:hAnsi="Arial" w:cs="Arial"/>
                <w:bCs/>
                <w:i/>
              </w:rPr>
              <w:t>Deputy Commission of Taxation v Law Institute of Victoria Ltd</w:t>
            </w:r>
            <w:r>
              <w:rPr>
                <w:rFonts w:ascii="Arial" w:hAnsi="Arial" w:cs="Arial"/>
                <w:bCs/>
              </w:rPr>
              <w:t xml:space="preserve"> [2010] VSCA 73.</w:t>
            </w:r>
          </w:p>
        </w:tc>
      </w:tr>
      <w:tr w:rsidR="00C26672" w14:paraId="19CDD716" w14:textId="77777777" w:rsidTr="00997D61">
        <w:tc>
          <w:tcPr>
            <w:tcW w:w="1261" w:type="dxa"/>
            <w:gridSpan w:val="2"/>
            <w:tcBorders>
              <w:top w:val="single" w:sz="4" w:space="0" w:color="auto"/>
              <w:left w:val="single" w:sz="18" w:space="0" w:color="auto"/>
              <w:bottom w:val="single" w:sz="4" w:space="0" w:color="auto"/>
            </w:tcBorders>
          </w:tcPr>
          <w:p w14:paraId="7DA8B39B" w14:textId="77777777" w:rsidR="00C26672" w:rsidRDefault="00C26672" w:rsidP="00C26672">
            <w:pPr>
              <w:rPr>
                <w:lang w:val="en-AU"/>
              </w:rPr>
            </w:pPr>
            <w:r>
              <w:rPr>
                <w:lang w:val="en-AU"/>
              </w:rPr>
              <w:t>05/05/10</w:t>
            </w:r>
          </w:p>
        </w:tc>
        <w:tc>
          <w:tcPr>
            <w:tcW w:w="836" w:type="dxa"/>
            <w:tcBorders>
              <w:top w:val="single" w:sz="4" w:space="0" w:color="auto"/>
              <w:bottom w:val="single" w:sz="4" w:space="0" w:color="auto"/>
            </w:tcBorders>
          </w:tcPr>
          <w:p w14:paraId="4BFF3A18" w14:textId="18234D0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9647D11" w14:textId="77777777" w:rsidR="00C26672" w:rsidRDefault="00C26672" w:rsidP="00C26672">
            <w:pPr>
              <w:jc w:val="center"/>
              <w:rPr>
                <w:lang w:val="en-AU"/>
              </w:rPr>
            </w:pPr>
            <w:r>
              <w:rPr>
                <w:lang w:val="en-AU"/>
              </w:rPr>
              <w:t>3.5.9.2</w:t>
            </w:r>
          </w:p>
        </w:tc>
        <w:tc>
          <w:tcPr>
            <w:tcW w:w="4802" w:type="dxa"/>
            <w:gridSpan w:val="2"/>
            <w:tcBorders>
              <w:top w:val="single" w:sz="4" w:space="0" w:color="auto"/>
              <w:bottom w:val="single" w:sz="4" w:space="0" w:color="auto"/>
              <w:right w:val="single" w:sz="18" w:space="0" w:color="auto"/>
            </w:tcBorders>
          </w:tcPr>
          <w:p w14:paraId="3F1EC08E" w14:textId="77777777" w:rsidR="00C26672" w:rsidRPr="00315D51" w:rsidRDefault="00C26672" w:rsidP="00C26672">
            <w:pPr>
              <w:jc w:val="both"/>
              <w:rPr>
                <w:rFonts w:ascii="Arial" w:hAnsi="Arial" w:cs="Arial"/>
                <w:bCs/>
              </w:rPr>
            </w:pPr>
            <w:r>
              <w:rPr>
                <w:rFonts w:ascii="Arial" w:hAnsi="Arial" w:cs="Arial"/>
                <w:bCs/>
              </w:rPr>
              <w:t xml:space="preserve">New paragraph entitled “Pre-hearing disclosure in the Criminal Division”.  References to ss.35-49 &amp; 107-117 of </w:t>
            </w:r>
            <w:r w:rsidRPr="00B55315">
              <w:rPr>
                <w:rFonts w:ascii="Arial" w:hAnsi="Arial" w:cs="Arial"/>
                <w:bCs/>
              </w:rPr>
              <w:t xml:space="preserve">the </w:t>
            </w:r>
            <w:r w:rsidRPr="00F82A14">
              <w:rPr>
                <w:rFonts w:ascii="Arial" w:hAnsi="Arial" w:cs="Arial"/>
                <w:bCs/>
              </w:rPr>
              <w:t>Criminal Procedure Act 2009 (Vic).</w:t>
            </w:r>
          </w:p>
        </w:tc>
      </w:tr>
      <w:tr w:rsidR="00C26672" w14:paraId="507D6191" w14:textId="77777777" w:rsidTr="00997D61">
        <w:tc>
          <w:tcPr>
            <w:tcW w:w="1261" w:type="dxa"/>
            <w:gridSpan w:val="2"/>
            <w:tcBorders>
              <w:top w:val="single" w:sz="4" w:space="0" w:color="auto"/>
              <w:left w:val="single" w:sz="18" w:space="0" w:color="auto"/>
              <w:bottom w:val="single" w:sz="4" w:space="0" w:color="auto"/>
            </w:tcBorders>
          </w:tcPr>
          <w:p w14:paraId="08C1361F" w14:textId="77777777" w:rsidR="00C26672" w:rsidRDefault="00C26672" w:rsidP="00C26672">
            <w:pPr>
              <w:rPr>
                <w:lang w:val="en-AU"/>
              </w:rPr>
            </w:pPr>
            <w:r>
              <w:rPr>
                <w:lang w:val="en-AU"/>
              </w:rPr>
              <w:t>05/05/10</w:t>
            </w:r>
          </w:p>
        </w:tc>
        <w:tc>
          <w:tcPr>
            <w:tcW w:w="836" w:type="dxa"/>
            <w:tcBorders>
              <w:top w:val="single" w:sz="4" w:space="0" w:color="auto"/>
              <w:bottom w:val="single" w:sz="4" w:space="0" w:color="auto"/>
            </w:tcBorders>
          </w:tcPr>
          <w:p w14:paraId="7745EF8B" w14:textId="6F92CCB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1038EBF" w14:textId="77777777" w:rsidR="00C26672" w:rsidRDefault="00C26672" w:rsidP="00C26672">
            <w:pPr>
              <w:jc w:val="center"/>
              <w:rPr>
                <w:lang w:val="en-AU"/>
              </w:rPr>
            </w:pPr>
            <w:r>
              <w:rPr>
                <w:lang w:val="en-AU"/>
              </w:rPr>
              <w:t>3.5.9.3</w:t>
            </w:r>
          </w:p>
        </w:tc>
        <w:tc>
          <w:tcPr>
            <w:tcW w:w="4802" w:type="dxa"/>
            <w:gridSpan w:val="2"/>
            <w:tcBorders>
              <w:top w:val="single" w:sz="4" w:space="0" w:color="auto"/>
              <w:bottom w:val="single" w:sz="4" w:space="0" w:color="auto"/>
              <w:right w:val="single" w:sz="18" w:space="0" w:color="auto"/>
            </w:tcBorders>
          </w:tcPr>
          <w:p w14:paraId="10881AEB" w14:textId="77777777" w:rsidR="00C26672" w:rsidRPr="00315D51" w:rsidRDefault="00C26672" w:rsidP="00C26672">
            <w:pPr>
              <w:jc w:val="both"/>
              <w:rPr>
                <w:rFonts w:ascii="Arial" w:hAnsi="Arial" w:cs="Arial"/>
                <w:bCs/>
              </w:rPr>
            </w:pPr>
            <w:r>
              <w:rPr>
                <w:rFonts w:ascii="Arial" w:hAnsi="Arial" w:cs="Arial"/>
                <w:bCs/>
              </w:rPr>
              <w:t xml:space="preserve">New paragraph entitled “Production of ‘notes’ in ‘apprehension cases’ in the Family Division”.  References to cases of </w:t>
            </w:r>
            <w:r w:rsidRPr="00B55315">
              <w:rPr>
                <w:rFonts w:ascii="Arial" w:hAnsi="Arial" w:cs="Arial"/>
                <w:bCs/>
                <w:i/>
              </w:rPr>
              <w:t>DOHS v Ms A &amp; Mr G</w:t>
            </w:r>
            <w:r>
              <w:rPr>
                <w:rFonts w:ascii="Arial" w:hAnsi="Arial" w:cs="Arial"/>
                <w:bCs/>
              </w:rPr>
              <w:t xml:space="preserve"> [unreported, Children’s Court of </w:t>
            </w:r>
            <w:smartTag w:uri="urn:schemas-microsoft-com:office:smarttags" w:element="State">
              <w:r>
                <w:rPr>
                  <w:rFonts w:ascii="Arial" w:hAnsi="Arial" w:cs="Arial"/>
                  <w:bCs/>
                </w:rPr>
                <w:t>Victoria</w:t>
              </w:r>
            </w:smartTag>
            <w:r>
              <w:rPr>
                <w:rFonts w:ascii="Arial" w:hAnsi="Arial" w:cs="Arial"/>
                <w:bCs/>
              </w:rPr>
              <w:t xml:space="preserve">, 04/05/2010] and </w:t>
            </w:r>
            <w:r w:rsidRPr="00B55315">
              <w:rPr>
                <w:rFonts w:ascii="Arial" w:hAnsi="Arial" w:cs="Arial"/>
                <w:bCs/>
                <w:i/>
              </w:rPr>
              <w:t xml:space="preserve">Sobh v Police Force of </w:t>
            </w:r>
            <w:smartTag w:uri="urn:schemas-microsoft-com:office:smarttags" w:element="State">
              <w:smartTag w:uri="urn:schemas-microsoft-com:office:smarttags" w:element="place">
                <w:r w:rsidRPr="00B55315">
                  <w:rPr>
                    <w:rFonts w:ascii="Arial" w:hAnsi="Arial" w:cs="Arial"/>
                    <w:bCs/>
                    <w:i/>
                  </w:rPr>
                  <w:t>Victoria</w:t>
                </w:r>
              </w:smartTag>
            </w:smartTag>
            <w:r>
              <w:rPr>
                <w:rFonts w:ascii="Arial" w:hAnsi="Arial" w:cs="Arial"/>
                <w:bCs/>
              </w:rPr>
              <w:t xml:space="preserve"> [1994] 1 VR 41 at 47-48, 62 &amp; 72.  References to ss.166, 169 &amp; 193 of the </w:t>
            </w:r>
            <w:r w:rsidRPr="00F82A14">
              <w:rPr>
                <w:rFonts w:ascii="Arial" w:hAnsi="Arial" w:cs="Arial"/>
                <w:bCs/>
              </w:rPr>
              <w:t>Evidence Act 2008 (Vic).</w:t>
            </w:r>
          </w:p>
        </w:tc>
      </w:tr>
      <w:tr w:rsidR="00C26672" w14:paraId="7742BD00" w14:textId="77777777" w:rsidTr="00997D61">
        <w:tc>
          <w:tcPr>
            <w:tcW w:w="1261" w:type="dxa"/>
            <w:gridSpan w:val="2"/>
            <w:tcBorders>
              <w:top w:val="single" w:sz="4" w:space="0" w:color="auto"/>
              <w:left w:val="single" w:sz="18" w:space="0" w:color="auto"/>
              <w:bottom w:val="single" w:sz="4" w:space="0" w:color="auto"/>
            </w:tcBorders>
          </w:tcPr>
          <w:p w14:paraId="7514DA5A" w14:textId="77777777" w:rsidR="00C26672" w:rsidRDefault="00C26672" w:rsidP="00C26672">
            <w:pPr>
              <w:rPr>
                <w:lang w:val="en-AU"/>
              </w:rPr>
            </w:pPr>
            <w:r>
              <w:rPr>
                <w:lang w:val="en-AU"/>
              </w:rPr>
              <w:t>05/05/10</w:t>
            </w:r>
          </w:p>
        </w:tc>
        <w:tc>
          <w:tcPr>
            <w:tcW w:w="836" w:type="dxa"/>
            <w:tcBorders>
              <w:top w:val="single" w:sz="4" w:space="0" w:color="auto"/>
              <w:bottom w:val="single" w:sz="4" w:space="0" w:color="auto"/>
            </w:tcBorders>
          </w:tcPr>
          <w:p w14:paraId="3C09B75D" w14:textId="0612B70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BCC509D" w14:textId="77777777" w:rsidR="00C26672" w:rsidRDefault="00C26672" w:rsidP="00C26672">
            <w:pPr>
              <w:jc w:val="center"/>
              <w:rPr>
                <w:lang w:val="en-AU"/>
              </w:rPr>
            </w:pPr>
            <w:r>
              <w:rPr>
                <w:lang w:val="en-AU"/>
              </w:rPr>
              <w:t>3.5.14</w:t>
            </w:r>
          </w:p>
        </w:tc>
        <w:tc>
          <w:tcPr>
            <w:tcW w:w="4802" w:type="dxa"/>
            <w:gridSpan w:val="2"/>
            <w:tcBorders>
              <w:top w:val="single" w:sz="4" w:space="0" w:color="auto"/>
              <w:bottom w:val="single" w:sz="4" w:space="0" w:color="auto"/>
              <w:right w:val="single" w:sz="18" w:space="0" w:color="auto"/>
            </w:tcBorders>
          </w:tcPr>
          <w:p w14:paraId="483D6B1B" w14:textId="77777777" w:rsidR="00C26672" w:rsidRPr="00315D51" w:rsidRDefault="00C26672" w:rsidP="00C26672">
            <w:pPr>
              <w:jc w:val="both"/>
              <w:rPr>
                <w:rFonts w:ascii="Arial" w:hAnsi="Arial" w:cs="Arial"/>
                <w:bCs/>
              </w:rPr>
            </w:pPr>
            <w:r>
              <w:rPr>
                <w:rFonts w:ascii="Arial" w:hAnsi="Arial" w:cs="Arial"/>
                <w:bCs/>
              </w:rPr>
              <w:t xml:space="preserve">New section entitled “Unfavourable witnesses”.  References to s.38 of the </w:t>
            </w:r>
            <w:r w:rsidRPr="00F82A14">
              <w:rPr>
                <w:rFonts w:ascii="Arial" w:hAnsi="Arial" w:cs="Arial"/>
                <w:bCs/>
              </w:rPr>
              <w:t xml:space="preserve">Evidence Act 2008 (Vic) </w:t>
            </w:r>
            <w:r>
              <w:rPr>
                <w:rFonts w:ascii="Arial" w:hAnsi="Arial" w:cs="Arial"/>
                <w:bCs/>
              </w:rPr>
              <w:t xml:space="preserve">and to cases of </w:t>
            </w:r>
            <w:r w:rsidRPr="00F82A14">
              <w:rPr>
                <w:rFonts w:ascii="Arial" w:hAnsi="Arial" w:cs="Arial"/>
                <w:bCs/>
                <w:i/>
              </w:rPr>
              <w:t>DPP v McRae</w:t>
            </w:r>
            <w:r>
              <w:rPr>
                <w:rFonts w:ascii="Arial" w:hAnsi="Arial" w:cs="Arial"/>
                <w:bCs/>
              </w:rPr>
              <w:t xml:space="preserve"> [2010] VSC 114; </w:t>
            </w:r>
            <w:r w:rsidRPr="00F82A14">
              <w:rPr>
                <w:rFonts w:ascii="Arial" w:hAnsi="Arial" w:cs="Arial"/>
                <w:bCs/>
                <w:i/>
              </w:rPr>
              <w:t xml:space="preserve">R v </w:t>
            </w:r>
            <w:proofErr w:type="spellStart"/>
            <w:r w:rsidRPr="00F82A14">
              <w:rPr>
                <w:rFonts w:ascii="Arial" w:hAnsi="Arial" w:cs="Arial"/>
                <w:bCs/>
                <w:i/>
              </w:rPr>
              <w:t>Souleyman</w:t>
            </w:r>
            <w:proofErr w:type="spellEnd"/>
            <w:r>
              <w:rPr>
                <w:rFonts w:ascii="Arial" w:hAnsi="Arial" w:cs="Arial"/>
                <w:bCs/>
              </w:rPr>
              <w:t xml:space="preserve"> (1996) 40 NSWLR 712; </w:t>
            </w:r>
            <w:r w:rsidRPr="00F82A14">
              <w:rPr>
                <w:rFonts w:ascii="Arial" w:hAnsi="Arial" w:cs="Arial"/>
                <w:bCs/>
                <w:i/>
              </w:rPr>
              <w:t>Adam v R</w:t>
            </w:r>
            <w:r>
              <w:rPr>
                <w:rFonts w:ascii="Arial" w:hAnsi="Arial" w:cs="Arial"/>
                <w:bCs/>
              </w:rPr>
              <w:t xml:space="preserve"> (2001) 207 CLR 96.</w:t>
            </w:r>
          </w:p>
        </w:tc>
      </w:tr>
      <w:tr w:rsidR="00C26672" w14:paraId="44AB423A" w14:textId="77777777" w:rsidTr="00997D61">
        <w:tc>
          <w:tcPr>
            <w:tcW w:w="1261" w:type="dxa"/>
            <w:gridSpan w:val="2"/>
            <w:tcBorders>
              <w:top w:val="single" w:sz="4" w:space="0" w:color="auto"/>
              <w:left w:val="single" w:sz="18" w:space="0" w:color="auto"/>
              <w:bottom w:val="single" w:sz="4" w:space="0" w:color="auto"/>
            </w:tcBorders>
          </w:tcPr>
          <w:p w14:paraId="5659B32B" w14:textId="77777777" w:rsidR="00C26672" w:rsidRDefault="00C26672" w:rsidP="00C26672">
            <w:pPr>
              <w:rPr>
                <w:lang w:val="en-AU"/>
              </w:rPr>
            </w:pPr>
            <w:r>
              <w:rPr>
                <w:lang w:val="en-AU"/>
              </w:rPr>
              <w:t>14/04/10</w:t>
            </w:r>
          </w:p>
        </w:tc>
        <w:tc>
          <w:tcPr>
            <w:tcW w:w="836" w:type="dxa"/>
            <w:tcBorders>
              <w:top w:val="single" w:sz="4" w:space="0" w:color="auto"/>
              <w:bottom w:val="single" w:sz="4" w:space="0" w:color="auto"/>
            </w:tcBorders>
          </w:tcPr>
          <w:p w14:paraId="4A3B505D" w14:textId="309FA8E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086CE29" w14:textId="77777777" w:rsidR="00C26672" w:rsidRDefault="00C26672" w:rsidP="00C26672">
            <w:pPr>
              <w:jc w:val="center"/>
              <w:rPr>
                <w:lang w:val="en-AU"/>
              </w:rPr>
            </w:pPr>
            <w:r>
              <w:rPr>
                <w:lang w:val="en-AU"/>
              </w:rPr>
              <w:t>4.16</w:t>
            </w:r>
          </w:p>
        </w:tc>
        <w:tc>
          <w:tcPr>
            <w:tcW w:w="4802" w:type="dxa"/>
            <w:gridSpan w:val="2"/>
            <w:tcBorders>
              <w:top w:val="single" w:sz="4" w:space="0" w:color="auto"/>
              <w:bottom w:val="single" w:sz="4" w:space="0" w:color="auto"/>
              <w:right w:val="single" w:sz="18" w:space="0" w:color="auto"/>
            </w:tcBorders>
          </w:tcPr>
          <w:p w14:paraId="2E9FD496" w14:textId="77777777" w:rsidR="00C26672" w:rsidRPr="00315D51" w:rsidRDefault="00C26672" w:rsidP="00C26672">
            <w:pPr>
              <w:jc w:val="both"/>
              <w:rPr>
                <w:rFonts w:ascii="Arial" w:hAnsi="Arial" w:cs="Arial"/>
                <w:bCs/>
              </w:rPr>
            </w:pPr>
            <w:r w:rsidRPr="00315D51">
              <w:rPr>
                <w:rFonts w:ascii="Arial" w:hAnsi="Arial" w:cs="Arial"/>
                <w:bCs/>
              </w:rPr>
              <w:t>New section entitled “</w:t>
            </w:r>
            <w:r w:rsidRPr="00315D51">
              <w:rPr>
                <w:rFonts w:ascii="Arial" w:hAnsi="Arial" w:cs="Arial"/>
                <w:bCs/>
                <w:color w:val="000000"/>
              </w:rPr>
              <w:t xml:space="preserve">Effect on child of separation from primary attachment figure”, including an extensive bibliography of literature </w:t>
            </w:r>
            <w:r w:rsidRPr="003A7BC5">
              <w:rPr>
                <w:rFonts w:ascii="Arial" w:hAnsi="Arial" w:cs="Arial"/>
              </w:rPr>
              <w:t>describ</w:t>
            </w:r>
            <w:r>
              <w:rPr>
                <w:rFonts w:ascii="Arial" w:hAnsi="Arial" w:cs="Arial"/>
              </w:rPr>
              <w:t>ing</w:t>
            </w:r>
            <w:r w:rsidRPr="003A7BC5">
              <w:rPr>
                <w:rFonts w:ascii="Arial" w:hAnsi="Arial" w:cs="Arial"/>
              </w:rPr>
              <w:t xml:space="preserve"> the psychological impact on a child of separation from his or her primary attachment figure</w:t>
            </w:r>
          </w:p>
        </w:tc>
      </w:tr>
      <w:tr w:rsidR="00C26672" w14:paraId="5256E214" w14:textId="77777777" w:rsidTr="00997D61">
        <w:tc>
          <w:tcPr>
            <w:tcW w:w="1261" w:type="dxa"/>
            <w:gridSpan w:val="2"/>
            <w:tcBorders>
              <w:top w:val="single" w:sz="4" w:space="0" w:color="auto"/>
              <w:left w:val="single" w:sz="18" w:space="0" w:color="auto"/>
              <w:bottom w:val="single" w:sz="4" w:space="0" w:color="auto"/>
            </w:tcBorders>
          </w:tcPr>
          <w:p w14:paraId="79188CB3" w14:textId="77777777" w:rsidR="00C26672" w:rsidRDefault="00C26672" w:rsidP="00C26672">
            <w:pPr>
              <w:rPr>
                <w:lang w:val="en-AU"/>
              </w:rPr>
            </w:pPr>
            <w:r>
              <w:rPr>
                <w:lang w:val="en-AU"/>
              </w:rPr>
              <w:t>14/04/10</w:t>
            </w:r>
          </w:p>
        </w:tc>
        <w:tc>
          <w:tcPr>
            <w:tcW w:w="836" w:type="dxa"/>
            <w:tcBorders>
              <w:top w:val="single" w:sz="4" w:space="0" w:color="auto"/>
              <w:bottom w:val="single" w:sz="4" w:space="0" w:color="auto"/>
            </w:tcBorders>
          </w:tcPr>
          <w:p w14:paraId="3DDAA2DE" w14:textId="52FAA11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7A6F199" w14:textId="77777777" w:rsidR="00C26672" w:rsidRDefault="00C26672" w:rsidP="00C26672">
            <w:pPr>
              <w:jc w:val="center"/>
              <w:rPr>
                <w:lang w:val="en-AU"/>
              </w:rPr>
            </w:pPr>
            <w:r>
              <w:rPr>
                <w:lang w:val="en-AU"/>
              </w:rPr>
              <w:t>4.17</w:t>
            </w:r>
          </w:p>
        </w:tc>
        <w:tc>
          <w:tcPr>
            <w:tcW w:w="4802" w:type="dxa"/>
            <w:gridSpan w:val="2"/>
            <w:tcBorders>
              <w:top w:val="single" w:sz="4" w:space="0" w:color="auto"/>
              <w:bottom w:val="single" w:sz="4" w:space="0" w:color="auto"/>
              <w:right w:val="single" w:sz="18" w:space="0" w:color="auto"/>
            </w:tcBorders>
          </w:tcPr>
          <w:p w14:paraId="2A8F30FB" w14:textId="77777777" w:rsidR="00C26672" w:rsidRDefault="00C26672" w:rsidP="00C26672">
            <w:pPr>
              <w:spacing w:before="60"/>
              <w:jc w:val="both"/>
              <w:rPr>
                <w:rFonts w:ascii="Arial" w:hAnsi="Arial" w:cs="Arial"/>
                <w:bCs/>
              </w:rPr>
            </w:pPr>
            <w:r>
              <w:rPr>
                <w:rFonts w:ascii="Arial" w:hAnsi="Arial" w:cs="Arial"/>
                <w:bCs/>
              </w:rPr>
              <w:t>Renumbered paragraph – formerly 4.16.</w:t>
            </w:r>
          </w:p>
        </w:tc>
      </w:tr>
      <w:tr w:rsidR="00C26672" w14:paraId="4B2EFDBC" w14:textId="77777777" w:rsidTr="00997D61">
        <w:tc>
          <w:tcPr>
            <w:tcW w:w="1261" w:type="dxa"/>
            <w:gridSpan w:val="2"/>
            <w:tcBorders>
              <w:top w:val="single" w:sz="4" w:space="0" w:color="auto"/>
              <w:left w:val="single" w:sz="18" w:space="0" w:color="auto"/>
              <w:bottom w:val="single" w:sz="4" w:space="0" w:color="auto"/>
            </w:tcBorders>
          </w:tcPr>
          <w:p w14:paraId="6A2BEB63"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31F211CD" w14:textId="19AB101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EA1C156" w14:textId="77777777" w:rsidR="00C26672" w:rsidRDefault="00C26672" w:rsidP="00C26672">
            <w:pPr>
              <w:jc w:val="center"/>
              <w:rPr>
                <w:lang w:val="en-AU"/>
              </w:rPr>
            </w:pPr>
            <w:r>
              <w:rPr>
                <w:lang w:val="en-AU"/>
              </w:rPr>
              <w:t>SEVERAL</w:t>
            </w:r>
          </w:p>
        </w:tc>
        <w:tc>
          <w:tcPr>
            <w:tcW w:w="4802" w:type="dxa"/>
            <w:gridSpan w:val="2"/>
            <w:tcBorders>
              <w:top w:val="single" w:sz="4" w:space="0" w:color="auto"/>
              <w:bottom w:val="single" w:sz="4" w:space="0" w:color="auto"/>
              <w:right w:val="single" w:sz="18" w:space="0" w:color="auto"/>
            </w:tcBorders>
          </w:tcPr>
          <w:p w14:paraId="0E82CE3F" w14:textId="77777777" w:rsidR="00C26672" w:rsidRDefault="00C26672" w:rsidP="00C26672">
            <w:pPr>
              <w:jc w:val="both"/>
              <w:rPr>
                <w:rFonts w:ascii="Arial" w:hAnsi="Arial" w:cs="Arial"/>
                <w:bCs/>
              </w:rPr>
            </w:pPr>
            <w:r>
              <w:rPr>
                <w:rFonts w:ascii="Arial" w:hAnsi="Arial" w:cs="Arial"/>
                <w:bCs/>
              </w:rPr>
              <w:t>References to the Evidence Act 1958 (Vic) changed to the Evidence (Miscellaneous Provisions) Act 1958 (Vic).</w:t>
            </w:r>
          </w:p>
        </w:tc>
      </w:tr>
      <w:tr w:rsidR="00C26672" w14:paraId="79E5CBE4" w14:textId="77777777" w:rsidTr="00997D61">
        <w:tc>
          <w:tcPr>
            <w:tcW w:w="1261" w:type="dxa"/>
            <w:gridSpan w:val="2"/>
            <w:tcBorders>
              <w:top w:val="single" w:sz="4" w:space="0" w:color="auto"/>
              <w:left w:val="single" w:sz="18" w:space="0" w:color="auto"/>
              <w:bottom w:val="single" w:sz="4" w:space="0" w:color="auto"/>
            </w:tcBorders>
          </w:tcPr>
          <w:p w14:paraId="64C8EDA3"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0B5165FA" w14:textId="4C0053B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CC1E08A" w14:textId="77777777" w:rsidR="00C26672" w:rsidRDefault="00C26672" w:rsidP="00C26672">
            <w:pPr>
              <w:jc w:val="center"/>
              <w:rPr>
                <w:lang w:val="en-AU"/>
              </w:rPr>
            </w:pPr>
            <w:r>
              <w:rPr>
                <w:lang w:val="en-AU"/>
              </w:rPr>
              <w:t>3.5.5</w:t>
            </w:r>
          </w:p>
        </w:tc>
        <w:tc>
          <w:tcPr>
            <w:tcW w:w="4802" w:type="dxa"/>
            <w:gridSpan w:val="2"/>
            <w:tcBorders>
              <w:top w:val="single" w:sz="4" w:space="0" w:color="auto"/>
              <w:bottom w:val="single" w:sz="4" w:space="0" w:color="auto"/>
              <w:right w:val="single" w:sz="18" w:space="0" w:color="auto"/>
            </w:tcBorders>
          </w:tcPr>
          <w:p w14:paraId="44CFFB3A" w14:textId="77777777" w:rsidR="00C26672" w:rsidRDefault="00C26672" w:rsidP="00C26672">
            <w:pPr>
              <w:jc w:val="both"/>
              <w:rPr>
                <w:rFonts w:ascii="Arial" w:hAnsi="Arial" w:cs="Arial"/>
                <w:bCs/>
              </w:rPr>
            </w:pPr>
            <w:r>
              <w:rPr>
                <w:rFonts w:ascii="Arial" w:hAnsi="Arial" w:cs="Arial"/>
                <w:bCs/>
              </w:rPr>
              <w:t>Heading changed to “Use of recorded evidence in certain criminal cases”.</w:t>
            </w:r>
          </w:p>
        </w:tc>
      </w:tr>
      <w:tr w:rsidR="00C26672" w14:paraId="45ABF1B4" w14:textId="77777777" w:rsidTr="00997D61">
        <w:tc>
          <w:tcPr>
            <w:tcW w:w="1261" w:type="dxa"/>
            <w:gridSpan w:val="2"/>
            <w:tcBorders>
              <w:top w:val="single" w:sz="4" w:space="0" w:color="auto"/>
              <w:left w:val="single" w:sz="18" w:space="0" w:color="auto"/>
              <w:bottom w:val="single" w:sz="4" w:space="0" w:color="auto"/>
            </w:tcBorders>
          </w:tcPr>
          <w:p w14:paraId="7FCBD246"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494ECFB9" w14:textId="45DB202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F83D5A1" w14:textId="77777777" w:rsidR="00C26672" w:rsidRDefault="00C26672" w:rsidP="00C26672">
            <w:pPr>
              <w:jc w:val="center"/>
              <w:rPr>
                <w:lang w:val="en-AU"/>
              </w:rPr>
            </w:pPr>
            <w:r>
              <w:rPr>
                <w:lang w:val="en-AU"/>
              </w:rPr>
              <w:t>3.5.5.1</w:t>
            </w:r>
          </w:p>
        </w:tc>
        <w:tc>
          <w:tcPr>
            <w:tcW w:w="4802" w:type="dxa"/>
            <w:gridSpan w:val="2"/>
            <w:tcBorders>
              <w:top w:val="single" w:sz="4" w:space="0" w:color="auto"/>
              <w:bottom w:val="single" w:sz="4" w:space="0" w:color="auto"/>
              <w:right w:val="single" w:sz="18" w:space="0" w:color="auto"/>
            </w:tcBorders>
          </w:tcPr>
          <w:p w14:paraId="2FA77122" w14:textId="77777777" w:rsidR="00C26672" w:rsidRDefault="00C26672" w:rsidP="00C26672">
            <w:pPr>
              <w:jc w:val="both"/>
              <w:rPr>
                <w:rFonts w:ascii="Arial" w:hAnsi="Arial" w:cs="Arial"/>
                <w:bCs/>
              </w:rPr>
            </w:pPr>
            <w:r>
              <w:rPr>
                <w:rFonts w:ascii="Arial" w:hAnsi="Arial" w:cs="Arial"/>
                <w:bCs/>
              </w:rPr>
              <w:t>New paragraph entitled “Evidence-in-chief in certain summery hearings, special hearings or trials”.</w:t>
            </w:r>
          </w:p>
        </w:tc>
      </w:tr>
      <w:tr w:rsidR="00C26672" w14:paraId="17AC901A" w14:textId="77777777" w:rsidTr="00997D61">
        <w:tc>
          <w:tcPr>
            <w:tcW w:w="1261" w:type="dxa"/>
            <w:gridSpan w:val="2"/>
            <w:tcBorders>
              <w:top w:val="single" w:sz="4" w:space="0" w:color="auto"/>
              <w:left w:val="single" w:sz="18" w:space="0" w:color="auto"/>
              <w:bottom w:val="single" w:sz="4" w:space="0" w:color="auto"/>
            </w:tcBorders>
          </w:tcPr>
          <w:p w14:paraId="706463C0"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5653A307" w14:textId="556389A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1A21B22" w14:textId="77777777" w:rsidR="00C26672" w:rsidRDefault="00C26672" w:rsidP="00C26672">
            <w:pPr>
              <w:jc w:val="center"/>
              <w:rPr>
                <w:lang w:val="en-AU"/>
              </w:rPr>
            </w:pPr>
            <w:r>
              <w:rPr>
                <w:lang w:val="en-AU"/>
              </w:rPr>
              <w:t>3.5.5.2</w:t>
            </w:r>
          </w:p>
        </w:tc>
        <w:tc>
          <w:tcPr>
            <w:tcW w:w="4802" w:type="dxa"/>
            <w:gridSpan w:val="2"/>
            <w:tcBorders>
              <w:top w:val="single" w:sz="4" w:space="0" w:color="auto"/>
              <w:bottom w:val="single" w:sz="4" w:space="0" w:color="auto"/>
              <w:right w:val="single" w:sz="18" w:space="0" w:color="auto"/>
            </w:tcBorders>
          </w:tcPr>
          <w:p w14:paraId="22F7CE28" w14:textId="77777777" w:rsidR="00C26672" w:rsidRDefault="00C26672" w:rsidP="00C26672">
            <w:pPr>
              <w:jc w:val="both"/>
              <w:rPr>
                <w:rFonts w:ascii="Arial" w:hAnsi="Arial" w:cs="Arial"/>
                <w:bCs/>
              </w:rPr>
            </w:pPr>
            <w:r>
              <w:rPr>
                <w:rFonts w:ascii="Arial" w:hAnsi="Arial" w:cs="Arial"/>
                <w:bCs/>
              </w:rPr>
              <w:t>New paragraph entitled “Evidence in certain special hearings and trials”.</w:t>
            </w:r>
          </w:p>
        </w:tc>
      </w:tr>
      <w:tr w:rsidR="00C26672" w14:paraId="7A7790C0" w14:textId="77777777" w:rsidTr="00997D61">
        <w:tc>
          <w:tcPr>
            <w:tcW w:w="1261" w:type="dxa"/>
            <w:gridSpan w:val="2"/>
            <w:tcBorders>
              <w:top w:val="single" w:sz="4" w:space="0" w:color="auto"/>
              <w:left w:val="single" w:sz="18" w:space="0" w:color="auto"/>
              <w:bottom w:val="single" w:sz="4" w:space="0" w:color="auto"/>
            </w:tcBorders>
          </w:tcPr>
          <w:p w14:paraId="5220F86E"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55E77CA2" w14:textId="6A79228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CA5498A" w14:textId="77777777" w:rsidR="00C26672" w:rsidRDefault="00C26672" w:rsidP="00C26672">
            <w:pPr>
              <w:jc w:val="center"/>
              <w:rPr>
                <w:lang w:val="en-AU"/>
              </w:rPr>
            </w:pPr>
            <w:r>
              <w:rPr>
                <w:lang w:val="en-AU"/>
              </w:rPr>
              <w:t>3.5.7</w:t>
            </w:r>
          </w:p>
        </w:tc>
        <w:tc>
          <w:tcPr>
            <w:tcW w:w="4802" w:type="dxa"/>
            <w:gridSpan w:val="2"/>
            <w:tcBorders>
              <w:top w:val="single" w:sz="4" w:space="0" w:color="auto"/>
              <w:bottom w:val="single" w:sz="4" w:space="0" w:color="auto"/>
              <w:right w:val="single" w:sz="18" w:space="0" w:color="auto"/>
            </w:tcBorders>
          </w:tcPr>
          <w:p w14:paraId="5C03022E" w14:textId="77777777" w:rsidR="00C26672" w:rsidRDefault="00C26672" w:rsidP="00C26672">
            <w:pPr>
              <w:jc w:val="both"/>
              <w:rPr>
                <w:rFonts w:ascii="Arial" w:hAnsi="Arial" w:cs="Arial"/>
                <w:bCs/>
              </w:rPr>
            </w:pPr>
            <w:r>
              <w:rPr>
                <w:rFonts w:ascii="Arial" w:hAnsi="Arial" w:cs="Arial"/>
                <w:bCs/>
              </w:rPr>
              <w:t>Sentence added to end of section commenting on the increase in contested cases in the Family Court since the introduction of the less adversarial approach.</w:t>
            </w:r>
          </w:p>
        </w:tc>
      </w:tr>
      <w:tr w:rsidR="00C26672" w14:paraId="13A6D687" w14:textId="77777777" w:rsidTr="00997D61">
        <w:tc>
          <w:tcPr>
            <w:tcW w:w="1261" w:type="dxa"/>
            <w:gridSpan w:val="2"/>
            <w:tcBorders>
              <w:top w:val="single" w:sz="4" w:space="0" w:color="auto"/>
              <w:left w:val="single" w:sz="18" w:space="0" w:color="auto"/>
              <w:bottom w:val="single" w:sz="4" w:space="0" w:color="auto"/>
            </w:tcBorders>
          </w:tcPr>
          <w:p w14:paraId="57F9011F"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06ACE758" w14:textId="5DEC1F8E"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233CFB8" w14:textId="77777777" w:rsidR="00C26672" w:rsidRDefault="00C26672" w:rsidP="00C26672">
            <w:pPr>
              <w:jc w:val="center"/>
              <w:rPr>
                <w:lang w:val="en-AU"/>
              </w:rPr>
            </w:pPr>
            <w:r>
              <w:rPr>
                <w:lang w:val="en-AU"/>
              </w:rPr>
              <w:t>3.5.8</w:t>
            </w:r>
          </w:p>
        </w:tc>
        <w:tc>
          <w:tcPr>
            <w:tcW w:w="4802" w:type="dxa"/>
            <w:gridSpan w:val="2"/>
            <w:tcBorders>
              <w:top w:val="single" w:sz="4" w:space="0" w:color="auto"/>
              <w:bottom w:val="single" w:sz="4" w:space="0" w:color="auto"/>
              <w:right w:val="single" w:sz="18" w:space="0" w:color="auto"/>
            </w:tcBorders>
          </w:tcPr>
          <w:p w14:paraId="08B49AE4" w14:textId="77777777" w:rsidR="00C26672" w:rsidRDefault="00C26672" w:rsidP="00C26672">
            <w:pPr>
              <w:jc w:val="both"/>
              <w:rPr>
                <w:rFonts w:ascii="Arial" w:hAnsi="Arial" w:cs="Arial"/>
                <w:bCs/>
              </w:rPr>
            </w:pPr>
            <w:r>
              <w:rPr>
                <w:rFonts w:ascii="Arial" w:hAnsi="Arial" w:cs="Arial"/>
                <w:bCs/>
              </w:rPr>
              <w:t>Heading changed to “Use of recorded evidence in cases in the Family Division”.</w:t>
            </w:r>
          </w:p>
        </w:tc>
      </w:tr>
      <w:tr w:rsidR="00C26672" w14:paraId="6F623ED2" w14:textId="77777777" w:rsidTr="00997D61">
        <w:tc>
          <w:tcPr>
            <w:tcW w:w="1261" w:type="dxa"/>
            <w:gridSpan w:val="2"/>
            <w:tcBorders>
              <w:top w:val="single" w:sz="4" w:space="0" w:color="auto"/>
              <w:left w:val="single" w:sz="18" w:space="0" w:color="auto"/>
              <w:bottom w:val="single" w:sz="4" w:space="0" w:color="auto"/>
            </w:tcBorders>
          </w:tcPr>
          <w:p w14:paraId="0280A747"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1C9E050B" w14:textId="3D28B34F"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5343DF4" w14:textId="77777777" w:rsidR="00C26672" w:rsidRDefault="00C26672" w:rsidP="00C26672">
            <w:pPr>
              <w:jc w:val="center"/>
              <w:rPr>
                <w:lang w:val="en-AU"/>
              </w:rPr>
            </w:pPr>
            <w:r>
              <w:rPr>
                <w:lang w:val="en-AU"/>
              </w:rPr>
              <w:t>3.5.10</w:t>
            </w:r>
          </w:p>
        </w:tc>
        <w:tc>
          <w:tcPr>
            <w:tcW w:w="4802" w:type="dxa"/>
            <w:gridSpan w:val="2"/>
            <w:tcBorders>
              <w:top w:val="single" w:sz="4" w:space="0" w:color="auto"/>
              <w:bottom w:val="single" w:sz="4" w:space="0" w:color="auto"/>
              <w:right w:val="single" w:sz="18" w:space="0" w:color="auto"/>
            </w:tcBorders>
          </w:tcPr>
          <w:p w14:paraId="7039AB01" w14:textId="77777777" w:rsidR="00C26672" w:rsidRDefault="00C26672" w:rsidP="00C26672">
            <w:pPr>
              <w:jc w:val="both"/>
              <w:rPr>
                <w:rFonts w:ascii="Arial" w:hAnsi="Arial" w:cs="Arial"/>
                <w:bCs/>
              </w:rPr>
            </w:pPr>
            <w:r>
              <w:rPr>
                <w:rFonts w:ascii="Arial" w:hAnsi="Arial" w:cs="Arial"/>
                <w:bCs/>
              </w:rPr>
              <w:t xml:space="preserve">Changed commentary on children as witnesses in </w:t>
            </w:r>
            <w:r>
              <w:rPr>
                <w:rFonts w:ascii="Arial" w:hAnsi="Arial" w:cs="Arial"/>
                <w:bCs/>
              </w:rPr>
              <w:lastRenderedPageBreak/>
              <w:t xml:space="preserve">court cases.  New case of </w:t>
            </w:r>
            <w:r w:rsidRPr="00CD014B">
              <w:rPr>
                <w:rFonts w:ascii="Arial" w:hAnsi="Arial" w:cs="Arial"/>
                <w:i/>
                <w:iCs/>
                <w:color w:val="000000"/>
                <w:lang w:val="en-AU"/>
              </w:rPr>
              <w:t>Kirk v Industrial Relations Commission of New South Wales</w:t>
            </w:r>
            <w:r w:rsidRPr="00CD014B">
              <w:rPr>
                <w:rFonts w:ascii="Arial" w:hAnsi="Arial" w:cs="Arial"/>
                <w:i/>
                <w:iCs/>
                <w:color w:val="000000"/>
              </w:rPr>
              <w:t xml:space="preserve">; </w:t>
            </w:r>
            <w:r w:rsidRPr="00CD014B">
              <w:rPr>
                <w:rFonts w:ascii="Arial" w:hAnsi="Arial" w:cs="Arial"/>
                <w:i/>
                <w:iCs/>
                <w:color w:val="000000"/>
                <w:lang w:val="en-AU"/>
              </w:rPr>
              <w:t xml:space="preserve">Kirk Group Holdings Pty Ltd v </w:t>
            </w:r>
            <w:proofErr w:type="spellStart"/>
            <w:r w:rsidRPr="00CD014B">
              <w:rPr>
                <w:rFonts w:ascii="Arial" w:hAnsi="Arial" w:cs="Arial"/>
                <w:i/>
                <w:iCs/>
                <w:color w:val="000000"/>
                <w:lang w:val="en-AU"/>
              </w:rPr>
              <w:t>WorkCover</w:t>
            </w:r>
            <w:proofErr w:type="spellEnd"/>
            <w:r w:rsidRPr="00CD014B">
              <w:rPr>
                <w:rFonts w:ascii="Arial" w:hAnsi="Arial" w:cs="Arial"/>
                <w:i/>
                <w:iCs/>
                <w:color w:val="000000"/>
                <w:lang w:val="en-AU"/>
              </w:rPr>
              <w:t xml:space="preserve"> Authority of New South Wales (Inspector Childs)</w:t>
            </w:r>
            <w:r>
              <w:rPr>
                <w:rFonts w:ascii="Arial" w:hAnsi="Arial" w:cs="Arial"/>
              </w:rPr>
              <w:t xml:space="preserve"> [2010] HCA 1 at [51]</w:t>
            </w:r>
            <w:r>
              <w:rPr>
                <w:rFonts w:ascii="Arial" w:hAnsi="Arial" w:cs="Arial"/>
                <w:bCs/>
              </w:rPr>
              <w:t xml:space="preserve"> &amp; [114].</w:t>
            </w:r>
          </w:p>
        </w:tc>
      </w:tr>
      <w:tr w:rsidR="00C26672" w14:paraId="55F47A3C" w14:textId="77777777" w:rsidTr="00997D61">
        <w:tc>
          <w:tcPr>
            <w:tcW w:w="1261" w:type="dxa"/>
            <w:gridSpan w:val="2"/>
            <w:tcBorders>
              <w:top w:val="single" w:sz="4" w:space="0" w:color="auto"/>
              <w:left w:val="single" w:sz="18" w:space="0" w:color="auto"/>
              <w:bottom w:val="single" w:sz="4" w:space="0" w:color="auto"/>
            </w:tcBorders>
          </w:tcPr>
          <w:p w14:paraId="2710E910" w14:textId="77777777" w:rsidR="00C26672" w:rsidRDefault="00C26672" w:rsidP="00C26672">
            <w:pPr>
              <w:rPr>
                <w:lang w:val="en-AU"/>
              </w:rPr>
            </w:pPr>
            <w:r>
              <w:rPr>
                <w:lang w:val="en-AU"/>
              </w:rPr>
              <w:lastRenderedPageBreak/>
              <w:t>10/02/10</w:t>
            </w:r>
          </w:p>
        </w:tc>
        <w:tc>
          <w:tcPr>
            <w:tcW w:w="836" w:type="dxa"/>
            <w:tcBorders>
              <w:top w:val="single" w:sz="4" w:space="0" w:color="auto"/>
              <w:bottom w:val="single" w:sz="4" w:space="0" w:color="auto"/>
            </w:tcBorders>
          </w:tcPr>
          <w:p w14:paraId="4EC9DE82" w14:textId="3A27286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169F6F2" w14:textId="77777777" w:rsidR="00C26672" w:rsidRDefault="00C26672" w:rsidP="00C26672">
            <w:pPr>
              <w:jc w:val="center"/>
              <w:rPr>
                <w:lang w:val="en-AU"/>
              </w:rPr>
            </w:pPr>
            <w:r>
              <w:rPr>
                <w:lang w:val="en-AU"/>
              </w:rPr>
              <w:t>3.5.10.1</w:t>
            </w:r>
          </w:p>
        </w:tc>
        <w:tc>
          <w:tcPr>
            <w:tcW w:w="4802" w:type="dxa"/>
            <w:gridSpan w:val="2"/>
            <w:tcBorders>
              <w:top w:val="single" w:sz="4" w:space="0" w:color="auto"/>
              <w:bottom w:val="single" w:sz="4" w:space="0" w:color="auto"/>
              <w:right w:val="single" w:sz="18" w:space="0" w:color="auto"/>
            </w:tcBorders>
          </w:tcPr>
          <w:p w14:paraId="493373F6" w14:textId="77777777" w:rsidR="00C26672" w:rsidRDefault="00C26672" w:rsidP="00C26672">
            <w:pPr>
              <w:jc w:val="both"/>
              <w:rPr>
                <w:rFonts w:ascii="Arial" w:hAnsi="Arial" w:cs="Arial"/>
                <w:bCs/>
              </w:rPr>
            </w:pPr>
            <w:r>
              <w:rPr>
                <w:rFonts w:ascii="Arial" w:hAnsi="Arial" w:cs="Arial"/>
                <w:bCs/>
              </w:rPr>
              <w:t>New paragraph entitled “Competence”.</w:t>
            </w:r>
          </w:p>
        </w:tc>
      </w:tr>
      <w:tr w:rsidR="00C26672" w14:paraId="3D3DDE08" w14:textId="77777777" w:rsidTr="00997D61">
        <w:tc>
          <w:tcPr>
            <w:tcW w:w="1261" w:type="dxa"/>
            <w:gridSpan w:val="2"/>
            <w:tcBorders>
              <w:top w:val="single" w:sz="4" w:space="0" w:color="auto"/>
              <w:left w:val="single" w:sz="18" w:space="0" w:color="auto"/>
              <w:bottom w:val="single" w:sz="4" w:space="0" w:color="auto"/>
            </w:tcBorders>
          </w:tcPr>
          <w:p w14:paraId="1F022FC8"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31EFD948" w14:textId="7544BC0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96F7FE3" w14:textId="77777777" w:rsidR="00C26672" w:rsidRDefault="00C26672" w:rsidP="00C26672">
            <w:pPr>
              <w:jc w:val="center"/>
              <w:rPr>
                <w:lang w:val="en-AU"/>
              </w:rPr>
            </w:pPr>
            <w:r>
              <w:rPr>
                <w:lang w:val="en-AU"/>
              </w:rPr>
              <w:t>3.5.10.2</w:t>
            </w:r>
          </w:p>
        </w:tc>
        <w:tc>
          <w:tcPr>
            <w:tcW w:w="4802" w:type="dxa"/>
            <w:gridSpan w:val="2"/>
            <w:tcBorders>
              <w:top w:val="single" w:sz="4" w:space="0" w:color="auto"/>
              <w:bottom w:val="single" w:sz="4" w:space="0" w:color="auto"/>
              <w:right w:val="single" w:sz="18" w:space="0" w:color="auto"/>
            </w:tcBorders>
          </w:tcPr>
          <w:p w14:paraId="258A146A" w14:textId="77777777" w:rsidR="00C26672" w:rsidRDefault="00C26672" w:rsidP="00C26672">
            <w:pPr>
              <w:jc w:val="both"/>
              <w:rPr>
                <w:rFonts w:ascii="Arial" w:hAnsi="Arial" w:cs="Arial"/>
                <w:bCs/>
              </w:rPr>
            </w:pPr>
            <w:r>
              <w:rPr>
                <w:rFonts w:ascii="Arial" w:hAnsi="Arial" w:cs="Arial"/>
                <w:bCs/>
              </w:rPr>
              <w:t>New paragraph entitled “Compellability in criminal proceedings generally”.</w:t>
            </w:r>
          </w:p>
        </w:tc>
      </w:tr>
      <w:tr w:rsidR="00C26672" w14:paraId="668DF03F" w14:textId="77777777" w:rsidTr="00997D61">
        <w:tc>
          <w:tcPr>
            <w:tcW w:w="1261" w:type="dxa"/>
            <w:gridSpan w:val="2"/>
            <w:tcBorders>
              <w:top w:val="single" w:sz="4" w:space="0" w:color="auto"/>
              <w:left w:val="single" w:sz="18" w:space="0" w:color="auto"/>
              <w:bottom w:val="single" w:sz="4" w:space="0" w:color="auto"/>
            </w:tcBorders>
          </w:tcPr>
          <w:p w14:paraId="097BA33D"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673215D4" w14:textId="7420C6B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77C487A" w14:textId="77777777" w:rsidR="00C26672" w:rsidRDefault="00C26672" w:rsidP="00C26672">
            <w:pPr>
              <w:jc w:val="center"/>
              <w:rPr>
                <w:lang w:val="en-AU"/>
              </w:rPr>
            </w:pPr>
            <w:r>
              <w:rPr>
                <w:lang w:val="en-AU"/>
              </w:rPr>
              <w:t>3.5.11</w:t>
            </w:r>
          </w:p>
        </w:tc>
        <w:tc>
          <w:tcPr>
            <w:tcW w:w="4802" w:type="dxa"/>
            <w:gridSpan w:val="2"/>
            <w:tcBorders>
              <w:top w:val="single" w:sz="4" w:space="0" w:color="auto"/>
              <w:bottom w:val="single" w:sz="4" w:space="0" w:color="auto"/>
              <w:right w:val="single" w:sz="18" w:space="0" w:color="auto"/>
            </w:tcBorders>
          </w:tcPr>
          <w:p w14:paraId="45F5175C" w14:textId="77777777" w:rsidR="00C26672" w:rsidRDefault="00C26672" w:rsidP="00C26672">
            <w:pPr>
              <w:jc w:val="both"/>
              <w:rPr>
                <w:rFonts w:ascii="Arial" w:hAnsi="Arial" w:cs="Arial"/>
                <w:bCs/>
              </w:rPr>
            </w:pPr>
            <w:r>
              <w:rPr>
                <w:rFonts w:ascii="Arial" w:hAnsi="Arial" w:cs="Arial"/>
                <w:bCs/>
              </w:rPr>
              <w:t>New section entitled “Oaths and affirmations”.</w:t>
            </w:r>
          </w:p>
        </w:tc>
      </w:tr>
      <w:tr w:rsidR="00C26672" w14:paraId="5F2766CC" w14:textId="77777777" w:rsidTr="00997D61">
        <w:tc>
          <w:tcPr>
            <w:tcW w:w="1261" w:type="dxa"/>
            <w:gridSpan w:val="2"/>
            <w:tcBorders>
              <w:top w:val="single" w:sz="4" w:space="0" w:color="auto"/>
              <w:left w:val="single" w:sz="18" w:space="0" w:color="auto"/>
              <w:bottom w:val="single" w:sz="4" w:space="0" w:color="auto"/>
            </w:tcBorders>
          </w:tcPr>
          <w:p w14:paraId="6E469A31"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25964CED" w14:textId="2C30B8B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211F525" w14:textId="77777777" w:rsidR="00C26672" w:rsidRDefault="00C26672" w:rsidP="00C26672">
            <w:pPr>
              <w:jc w:val="center"/>
              <w:rPr>
                <w:lang w:val="en-AU"/>
              </w:rPr>
            </w:pPr>
            <w:r>
              <w:rPr>
                <w:lang w:val="en-AU"/>
              </w:rPr>
              <w:t>3.5.12.1</w:t>
            </w:r>
          </w:p>
          <w:p w14:paraId="55F64623" w14:textId="77777777" w:rsidR="00C26672" w:rsidRDefault="00C26672" w:rsidP="00C26672">
            <w:pPr>
              <w:jc w:val="center"/>
              <w:rPr>
                <w:lang w:val="en-AU"/>
              </w:rPr>
            </w:pPr>
            <w:r>
              <w:rPr>
                <w:lang w:val="en-AU"/>
              </w:rPr>
              <w:t>3.5.12.2</w:t>
            </w:r>
          </w:p>
          <w:p w14:paraId="63ED814F" w14:textId="77777777" w:rsidR="00C26672" w:rsidRDefault="00C26672" w:rsidP="00C26672">
            <w:pPr>
              <w:jc w:val="center"/>
              <w:rPr>
                <w:lang w:val="en-AU"/>
              </w:rPr>
            </w:pPr>
            <w:r>
              <w:rPr>
                <w:lang w:val="en-AU"/>
              </w:rPr>
              <w:t>3.5.12.3</w:t>
            </w:r>
          </w:p>
        </w:tc>
        <w:tc>
          <w:tcPr>
            <w:tcW w:w="4802" w:type="dxa"/>
            <w:gridSpan w:val="2"/>
            <w:tcBorders>
              <w:top w:val="single" w:sz="4" w:space="0" w:color="auto"/>
              <w:bottom w:val="single" w:sz="4" w:space="0" w:color="auto"/>
              <w:right w:val="single" w:sz="18" w:space="0" w:color="auto"/>
            </w:tcBorders>
          </w:tcPr>
          <w:p w14:paraId="29869050" w14:textId="77777777" w:rsidR="00C26672" w:rsidRDefault="00C26672" w:rsidP="00C26672">
            <w:pPr>
              <w:spacing w:before="60"/>
              <w:jc w:val="both"/>
              <w:rPr>
                <w:rFonts w:ascii="Arial" w:hAnsi="Arial" w:cs="Arial"/>
                <w:bCs/>
              </w:rPr>
            </w:pPr>
            <w:r>
              <w:rPr>
                <w:rFonts w:ascii="Arial" w:hAnsi="Arial" w:cs="Arial"/>
                <w:bCs/>
              </w:rPr>
              <w:t>Renumbered paragraph – formerly 3.5.11.1</w:t>
            </w:r>
          </w:p>
          <w:p w14:paraId="2A5B1405" w14:textId="77777777" w:rsidR="00C26672" w:rsidRDefault="00C26672" w:rsidP="00C26672">
            <w:pPr>
              <w:spacing w:before="40"/>
              <w:jc w:val="both"/>
              <w:rPr>
                <w:rFonts w:ascii="Arial" w:hAnsi="Arial" w:cs="Arial"/>
                <w:bCs/>
              </w:rPr>
            </w:pPr>
            <w:r>
              <w:rPr>
                <w:rFonts w:ascii="Arial" w:hAnsi="Arial" w:cs="Arial"/>
                <w:bCs/>
              </w:rPr>
              <w:t>Renumbered paragraph – formerly 3.5.11.2</w:t>
            </w:r>
          </w:p>
          <w:p w14:paraId="031BDE2F" w14:textId="77777777" w:rsidR="00C26672" w:rsidRDefault="00C26672" w:rsidP="00C26672">
            <w:pPr>
              <w:spacing w:before="40"/>
              <w:jc w:val="both"/>
              <w:rPr>
                <w:rFonts w:ascii="Arial" w:hAnsi="Arial" w:cs="Arial"/>
                <w:bCs/>
              </w:rPr>
            </w:pPr>
            <w:r>
              <w:rPr>
                <w:rFonts w:ascii="Arial" w:hAnsi="Arial" w:cs="Arial"/>
                <w:bCs/>
              </w:rPr>
              <w:t>Renumbered paragraph – formerly 3.5.11.3</w:t>
            </w:r>
          </w:p>
        </w:tc>
      </w:tr>
      <w:tr w:rsidR="00C26672" w14:paraId="78019CFB" w14:textId="77777777" w:rsidTr="00997D61">
        <w:tc>
          <w:tcPr>
            <w:tcW w:w="1261" w:type="dxa"/>
            <w:gridSpan w:val="2"/>
            <w:tcBorders>
              <w:top w:val="single" w:sz="4" w:space="0" w:color="auto"/>
              <w:left w:val="single" w:sz="18" w:space="0" w:color="auto"/>
              <w:bottom w:val="single" w:sz="4" w:space="0" w:color="auto"/>
            </w:tcBorders>
          </w:tcPr>
          <w:p w14:paraId="059F8305"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5372184E" w14:textId="7DAE87A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B1B38BC" w14:textId="77777777" w:rsidR="00C26672" w:rsidRDefault="00C26672" w:rsidP="00C26672">
            <w:pPr>
              <w:jc w:val="center"/>
              <w:rPr>
                <w:lang w:val="en-AU"/>
              </w:rPr>
            </w:pPr>
            <w:r>
              <w:rPr>
                <w:lang w:val="en-AU"/>
              </w:rPr>
              <w:t>3.5.13</w:t>
            </w:r>
          </w:p>
        </w:tc>
        <w:tc>
          <w:tcPr>
            <w:tcW w:w="4802" w:type="dxa"/>
            <w:gridSpan w:val="2"/>
            <w:tcBorders>
              <w:top w:val="single" w:sz="4" w:space="0" w:color="auto"/>
              <w:bottom w:val="single" w:sz="4" w:space="0" w:color="auto"/>
              <w:right w:val="single" w:sz="18" w:space="0" w:color="auto"/>
            </w:tcBorders>
          </w:tcPr>
          <w:p w14:paraId="3E5C5A51" w14:textId="77777777" w:rsidR="00C26672" w:rsidRDefault="00C26672" w:rsidP="00C26672">
            <w:pPr>
              <w:jc w:val="both"/>
              <w:rPr>
                <w:rFonts w:ascii="Arial" w:hAnsi="Arial" w:cs="Arial"/>
                <w:bCs/>
              </w:rPr>
            </w:pPr>
            <w:r>
              <w:rPr>
                <w:rFonts w:ascii="Arial" w:hAnsi="Arial" w:cs="Arial"/>
                <w:bCs/>
              </w:rPr>
              <w:t xml:space="preserve">New section entitled “The rule in Browne v Dunn”.  New case of </w:t>
            </w:r>
            <w:r w:rsidRPr="00C122E1">
              <w:rPr>
                <w:rFonts w:ascii="Arial" w:hAnsi="Arial" w:cs="Arial"/>
                <w:bCs/>
                <w:i/>
              </w:rPr>
              <w:t xml:space="preserve">R v </w:t>
            </w:r>
            <w:proofErr w:type="spellStart"/>
            <w:r w:rsidRPr="00C122E1">
              <w:rPr>
                <w:rFonts w:ascii="Arial" w:hAnsi="Arial" w:cs="Arial"/>
                <w:bCs/>
                <w:i/>
              </w:rPr>
              <w:t>Coswello</w:t>
            </w:r>
            <w:proofErr w:type="spellEnd"/>
            <w:r>
              <w:rPr>
                <w:rFonts w:ascii="Arial" w:hAnsi="Arial" w:cs="Arial"/>
                <w:bCs/>
              </w:rPr>
              <w:t xml:space="preserve"> [2009] VSCA 300.  References to new case of </w:t>
            </w:r>
            <w:r w:rsidRPr="00C122E1">
              <w:rPr>
                <w:rFonts w:ascii="Arial" w:hAnsi="Arial" w:cs="Arial"/>
                <w:bCs/>
                <w:i/>
              </w:rPr>
              <w:t>R v Arnott</w:t>
            </w:r>
            <w:r>
              <w:rPr>
                <w:rFonts w:ascii="Arial" w:hAnsi="Arial" w:cs="Arial"/>
                <w:bCs/>
              </w:rPr>
              <w:t xml:space="preserve"> [2009] VSCA 299 at [105]-[109]; </w:t>
            </w:r>
            <w:r w:rsidRPr="00CC1AD9">
              <w:rPr>
                <w:rFonts w:ascii="Arial" w:hAnsi="Arial" w:cs="Arial"/>
                <w:bCs/>
                <w:i/>
              </w:rPr>
              <w:t>R v Morrow</w:t>
            </w:r>
            <w:r>
              <w:rPr>
                <w:rFonts w:ascii="Arial" w:hAnsi="Arial" w:cs="Arial"/>
                <w:bCs/>
              </w:rPr>
              <w:t xml:space="preserve"> [2009] VSCA 291 at [2]-[6] &amp; [36]-[71], especially at [59].</w:t>
            </w:r>
          </w:p>
        </w:tc>
      </w:tr>
      <w:tr w:rsidR="00C26672" w14:paraId="0B406C3C" w14:textId="77777777" w:rsidTr="00997D61">
        <w:tc>
          <w:tcPr>
            <w:tcW w:w="1261" w:type="dxa"/>
            <w:gridSpan w:val="2"/>
            <w:tcBorders>
              <w:top w:val="single" w:sz="4" w:space="0" w:color="auto"/>
              <w:left w:val="single" w:sz="18" w:space="0" w:color="auto"/>
              <w:bottom w:val="single" w:sz="4" w:space="0" w:color="auto"/>
            </w:tcBorders>
          </w:tcPr>
          <w:p w14:paraId="70F034EE"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4A2B7018" w14:textId="62D98D0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F781644" w14:textId="77777777" w:rsidR="00C26672" w:rsidRDefault="00C26672" w:rsidP="00C26672">
            <w:pPr>
              <w:jc w:val="center"/>
              <w:rPr>
                <w:lang w:val="en-AU"/>
              </w:rPr>
            </w:pPr>
            <w:r>
              <w:rPr>
                <w:lang w:val="en-AU"/>
              </w:rPr>
              <w:t>3.6</w:t>
            </w:r>
          </w:p>
        </w:tc>
        <w:tc>
          <w:tcPr>
            <w:tcW w:w="4802" w:type="dxa"/>
            <w:gridSpan w:val="2"/>
            <w:tcBorders>
              <w:top w:val="single" w:sz="4" w:space="0" w:color="auto"/>
              <w:bottom w:val="single" w:sz="4" w:space="0" w:color="auto"/>
              <w:right w:val="single" w:sz="18" w:space="0" w:color="auto"/>
            </w:tcBorders>
          </w:tcPr>
          <w:p w14:paraId="3CFB2ED5" w14:textId="77777777" w:rsidR="00C26672" w:rsidRDefault="00C26672" w:rsidP="00C26672">
            <w:pPr>
              <w:jc w:val="both"/>
              <w:rPr>
                <w:rFonts w:ascii="Arial" w:hAnsi="Arial" w:cs="Arial"/>
                <w:bCs/>
              </w:rPr>
            </w:pPr>
            <w:r>
              <w:rPr>
                <w:rFonts w:ascii="Arial" w:hAnsi="Arial" w:cs="Arial"/>
                <w:bCs/>
              </w:rPr>
              <w:t>Added reference to Criminal Procedure Act 2009 (Vic).  Change reference to Evidence Act 1958 (Vic) to Evidence Act 2008 (Vic).</w:t>
            </w:r>
          </w:p>
        </w:tc>
      </w:tr>
      <w:tr w:rsidR="00C26672" w14:paraId="0AB6E290" w14:textId="77777777" w:rsidTr="00997D61">
        <w:tc>
          <w:tcPr>
            <w:tcW w:w="1261" w:type="dxa"/>
            <w:gridSpan w:val="2"/>
            <w:tcBorders>
              <w:top w:val="single" w:sz="4" w:space="0" w:color="auto"/>
              <w:left w:val="single" w:sz="18" w:space="0" w:color="auto"/>
              <w:bottom w:val="single" w:sz="4" w:space="0" w:color="auto"/>
            </w:tcBorders>
          </w:tcPr>
          <w:p w14:paraId="4184FEE2"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2632E9B6" w14:textId="6FB2BC0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A3CBB25" w14:textId="77777777" w:rsidR="00C26672" w:rsidRDefault="00C26672" w:rsidP="00C26672">
            <w:pPr>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56E42D9E" w14:textId="77777777" w:rsidR="00C26672" w:rsidRDefault="00C26672" w:rsidP="00C26672">
            <w:pPr>
              <w:jc w:val="both"/>
              <w:rPr>
                <w:rFonts w:ascii="Arial" w:hAnsi="Arial" w:cs="Arial"/>
                <w:bCs/>
              </w:rPr>
            </w:pPr>
            <w:r>
              <w:rPr>
                <w:rFonts w:ascii="Arial" w:hAnsi="Arial" w:cs="Arial"/>
                <w:bCs/>
              </w:rPr>
              <w:t>Added reference to ss.401 &amp; 410 of the Criminal Procedure Act 2009 (Vic).</w:t>
            </w:r>
          </w:p>
        </w:tc>
      </w:tr>
      <w:tr w:rsidR="00C26672" w14:paraId="402E73BA" w14:textId="77777777" w:rsidTr="00997D61">
        <w:tc>
          <w:tcPr>
            <w:tcW w:w="1261" w:type="dxa"/>
            <w:gridSpan w:val="2"/>
            <w:tcBorders>
              <w:top w:val="single" w:sz="4" w:space="0" w:color="auto"/>
              <w:left w:val="single" w:sz="18" w:space="0" w:color="auto"/>
              <w:bottom w:val="single" w:sz="4" w:space="0" w:color="auto"/>
            </w:tcBorders>
          </w:tcPr>
          <w:p w14:paraId="251E71D3"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1C017862" w14:textId="1141D79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F73FB13" w14:textId="77777777" w:rsidR="00C26672" w:rsidRDefault="00C26672" w:rsidP="00C26672">
            <w:pPr>
              <w:jc w:val="center"/>
              <w:rPr>
                <w:lang w:val="en-AU"/>
              </w:rPr>
            </w:pPr>
            <w:r>
              <w:rPr>
                <w:lang w:val="en-AU"/>
              </w:rPr>
              <w:t>3.9.3</w:t>
            </w:r>
          </w:p>
        </w:tc>
        <w:tc>
          <w:tcPr>
            <w:tcW w:w="4802" w:type="dxa"/>
            <w:gridSpan w:val="2"/>
            <w:tcBorders>
              <w:top w:val="single" w:sz="4" w:space="0" w:color="auto"/>
              <w:bottom w:val="single" w:sz="4" w:space="0" w:color="auto"/>
              <w:right w:val="single" w:sz="18" w:space="0" w:color="auto"/>
            </w:tcBorders>
          </w:tcPr>
          <w:p w14:paraId="1F73FFF1" w14:textId="77777777" w:rsidR="00C26672" w:rsidRDefault="00C26672" w:rsidP="00C26672">
            <w:pPr>
              <w:jc w:val="both"/>
              <w:rPr>
                <w:rFonts w:ascii="Arial" w:hAnsi="Arial" w:cs="Arial"/>
                <w:bCs/>
              </w:rPr>
            </w:pPr>
            <w:r>
              <w:rPr>
                <w:rFonts w:ascii="Arial" w:hAnsi="Arial" w:cs="Arial"/>
                <w:bCs/>
              </w:rPr>
              <w:t xml:space="preserve">Added quotation from case of </w:t>
            </w:r>
            <w:r w:rsidRPr="002B1582">
              <w:rPr>
                <w:rFonts w:ascii="Arial" w:hAnsi="Arial" w:cs="Arial"/>
                <w:bCs/>
                <w:i/>
              </w:rPr>
              <w:t>DOHS v Ms T &amp; Mr M</w:t>
            </w:r>
            <w:r>
              <w:rPr>
                <w:rFonts w:ascii="Arial" w:hAnsi="Arial" w:cs="Arial"/>
                <w:bCs/>
              </w:rPr>
              <w:t xml:space="preserve"> [unreported, Children’s Court of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-Power M, 12/10/2009].</w:t>
            </w:r>
          </w:p>
        </w:tc>
      </w:tr>
      <w:tr w:rsidR="00C26672" w14:paraId="67BB8352" w14:textId="77777777" w:rsidTr="00997D61">
        <w:tc>
          <w:tcPr>
            <w:tcW w:w="1261" w:type="dxa"/>
            <w:gridSpan w:val="2"/>
            <w:tcBorders>
              <w:top w:val="single" w:sz="4" w:space="0" w:color="auto"/>
              <w:left w:val="single" w:sz="18" w:space="0" w:color="auto"/>
              <w:bottom w:val="single" w:sz="4" w:space="0" w:color="auto"/>
            </w:tcBorders>
          </w:tcPr>
          <w:p w14:paraId="511A82BB" w14:textId="77777777" w:rsidR="00C26672" w:rsidRDefault="00C26672" w:rsidP="00C26672">
            <w:pPr>
              <w:rPr>
                <w:lang w:val="en-AU"/>
              </w:rPr>
            </w:pPr>
            <w:r>
              <w:rPr>
                <w:lang w:val="en-AU"/>
              </w:rPr>
              <w:t>10/02/10</w:t>
            </w:r>
          </w:p>
        </w:tc>
        <w:tc>
          <w:tcPr>
            <w:tcW w:w="836" w:type="dxa"/>
            <w:tcBorders>
              <w:top w:val="single" w:sz="4" w:space="0" w:color="auto"/>
              <w:bottom w:val="single" w:sz="4" w:space="0" w:color="auto"/>
            </w:tcBorders>
          </w:tcPr>
          <w:p w14:paraId="011629D0" w14:textId="361042A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A4EB6ED" w14:textId="77777777" w:rsidR="00C26672" w:rsidRDefault="00C26672" w:rsidP="00C26672">
            <w:pPr>
              <w:jc w:val="center"/>
              <w:rPr>
                <w:lang w:val="en-AU"/>
              </w:rPr>
            </w:pPr>
            <w:r>
              <w:rPr>
                <w:lang w:val="en-AU"/>
              </w:rPr>
              <w:t>3.10</w:t>
            </w:r>
          </w:p>
        </w:tc>
        <w:tc>
          <w:tcPr>
            <w:tcW w:w="4802" w:type="dxa"/>
            <w:gridSpan w:val="2"/>
            <w:tcBorders>
              <w:top w:val="single" w:sz="4" w:space="0" w:color="auto"/>
              <w:bottom w:val="single" w:sz="4" w:space="0" w:color="auto"/>
              <w:right w:val="single" w:sz="18" w:space="0" w:color="auto"/>
            </w:tcBorders>
          </w:tcPr>
          <w:p w14:paraId="48CC7BF0" w14:textId="77777777" w:rsidR="00C26672" w:rsidRDefault="00C26672" w:rsidP="00C26672">
            <w:pPr>
              <w:jc w:val="both"/>
              <w:rPr>
                <w:rFonts w:ascii="Arial" w:hAnsi="Arial" w:cs="Arial"/>
                <w:bCs/>
              </w:rPr>
            </w:pPr>
            <w:r>
              <w:rPr>
                <w:rFonts w:ascii="Arial" w:hAnsi="Arial" w:cs="Arial"/>
                <w:bCs/>
              </w:rPr>
              <w:t xml:space="preserve">Changes to sections of the CYFA relating to appeals.  New case of </w:t>
            </w:r>
            <w:r w:rsidRPr="00075CF4">
              <w:rPr>
                <w:rFonts w:ascii="Arial" w:hAnsi="Arial" w:cs="Arial"/>
                <w:bCs/>
                <w:i/>
              </w:rPr>
              <w:t>DPP v MN; DPP v JC; DPP v JW</w:t>
            </w:r>
            <w:r>
              <w:rPr>
                <w:rFonts w:ascii="Arial" w:hAnsi="Arial" w:cs="Arial"/>
                <w:bCs/>
              </w:rPr>
              <w:t xml:space="preserve"> [2009] VSCA 312.</w:t>
            </w:r>
          </w:p>
        </w:tc>
      </w:tr>
      <w:tr w:rsidR="00C26672" w14:paraId="6A62AFEE" w14:textId="77777777" w:rsidTr="00997D61">
        <w:tc>
          <w:tcPr>
            <w:tcW w:w="1261" w:type="dxa"/>
            <w:gridSpan w:val="2"/>
            <w:tcBorders>
              <w:top w:val="single" w:sz="4" w:space="0" w:color="auto"/>
              <w:left w:val="single" w:sz="18" w:space="0" w:color="auto"/>
              <w:bottom w:val="single" w:sz="4" w:space="0" w:color="auto"/>
            </w:tcBorders>
          </w:tcPr>
          <w:p w14:paraId="1FA9D887" w14:textId="77777777" w:rsidR="00C26672" w:rsidRDefault="00C26672" w:rsidP="00C26672">
            <w:pPr>
              <w:rPr>
                <w:lang w:val="en-AU"/>
              </w:rPr>
            </w:pPr>
            <w:r>
              <w:rPr>
                <w:lang w:val="en-AU"/>
              </w:rPr>
              <w:t>03/02/10</w:t>
            </w:r>
          </w:p>
        </w:tc>
        <w:tc>
          <w:tcPr>
            <w:tcW w:w="836" w:type="dxa"/>
            <w:tcBorders>
              <w:top w:val="single" w:sz="4" w:space="0" w:color="auto"/>
              <w:bottom w:val="single" w:sz="4" w:space="0" w:color="auto"/>
            </w:tcBorders>
          </w:tcPr>
          <w:p w14:paraId="51E4708F" w14:textId="2E01118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3BEFCA9" w14:textId="77777777" w:rsidR="00C26672" w:rsidRDefault="00C26672" w:rsidP="00C26672">
            <w:pPr>
              <w:jc w:val="center"/>
              <w:rPr>
                <w:lang w:val="en-AU"/>
              </w:rPr>
            </w:pPr>
            <w:r>
              <w:rPr>
                <w:lang w:val="en-AU"/>
              </w:rPr>
              <w:t>4.8.1</w:t>
            </w:r>
          </w:p>
          <w:p w14:paraId="10EFA9A7" w14:textId="77777777" w:rsidR="00C26672" w:rsidRDefault="00C26672" w:rsidP="00C26672">
            <w:pPr>
              <w:jc w:val="center"/>
              <w:rPr>
                <w:lang w:val="en-AU"/>
              </w:rPr>
            </w:pPr>
            <w:r>
              <w:rPr>
                <w:lang w:val="en-AU"/>
              </w:rPr>
              <w:t>4.8.4</w:t>
            </w:r>
          </w:p>
          <w:p w14:paraId="554C1F5E" w14:textId="77777777" w:rsidR="00C26672" w:rsidRDefault="00C26672" w:rsidP="00C26672">
            <w:pPr>
              <w:jc w:val="center"/>
              <w:rPr>
                <w:lang w:val="en-AU"/>
              </w:rPr>
            </w:pPr>
            <w:r>
              <w:rPr>
                <w:lang w:val="en-AU"/>
              </w:rPr>
              <w:t>4.14.2</w:t>
            </w:r>
          </w:p>
          <w:p w14:paraId="645C3FB9" w14:textId="77777777" w:rsidR="00C26672" w:rsidRDefault="00C26672" w:rsidP="00C26672">
            <w:pPr>
              <w:jc w:val="center"/>
              <w:rPr>
                <w:lang w:val="en-AU"/>
              </w:rPr>
            </w:pPr>
            <w:r>
              <w:rPr>
                <w:lang w:val="en-AU"/>
              </w:rPr>
              <w:t>4.15</w:t>
            </w:r>
          </w:p>
        </w:tc>
        <w:tc>
          <w:tcPr>
            <w:tcW w:w="4802" w:type="dxa"/>
            <w:gridSpan w:val="2"/>
            <w:tcBorders>
              <w:top w:val="single" w:sz="4" w:space="0" w:color="auto"/>
              <w:bottom w:val="single" w:sz="4" w:space="0" w:color="auto"/>
              <w:right w:val="single" w:sz="18" w:space="0" w:color="auto"/>
            </w:tcBorders>
          </w:tcPr>
          <w:p w14:paraId="42058F99" w14:textId="77777777" w:rsidR="00C26672" w:rsidRDefault="00C26672" w:rsidP="00C26672">
            <w:pPr>
              <w:jc w:val="both"/>
              <w:rPr>
                <w:rFonts w:ascii="Arial" w:hAnsi="Arial" w:cs="Arial"/>
                <w:bCs/>
              </w:rPr>
            </w:pPr>
            <w:proofErr w:type="spellStart"/>
            <w:r>
              <w:rPr>
                <w:rFonts w:ascii="Arial" w:hAnsi="Arial" w:cs="Arial"/>
                <w:bCs/>
              </w:rPr>
              <w:t>VChC</w:t>
            </w:r>
            <w:proofErr w:type="spellEnd"/>
            <w:r>
              <w:rPr>
                <w:rFonts w:ascii="Arial" w:hAnsi="Arial" w:cs="Arial"/>
                <w:bCs/>
              </w:rPr>
              <w:t xml:space="preserve"> citations added to case references.</w:t>
            </w:r>
          </w:p>
        </w:tc>
      </w:tr>
      <w:tr w:rsidR="00C26672" w14:paraId="65254429" w14:textId="77777777" w:rsidTr="00997D61">
        <w:tc>
          <w:tcPr>
            <w:tcW w:w="1261" w:type="dxa"/>
            <w:gridSpan w:val="2"/>
            <w:tcBorders>
              <w:top w:val="single" w:sz="4" w:space="0" w:color="auto"/>
              <w:left w:val="single" w:sz="18" w:space="0" w:color="auto"/>
              <w:bottom w:val="single" w:sz="4" w:space="0" w:color="auto"/>
            </w:tcBorders>
          </w:tcPr>
          <w:p w14:paraId="67042503" w14:textId="77777777" w:rsidR="00C26672" w:rsidRDefault="00C26672" w:rsidP="00C26672">
            <w:pPr>
              <w:rPr>
                <w:lang w:val="en-AU"/>
              </w:rPr>
            </w:pPr>
            <w:r>
              <w:rPr>
                <w:lang w:val="en-AU"/>
              </w:rPr>
              <w:t>03/02/10</w:t>
            </w:r>
          </w:p>
        </w:tc>
        <w:tc>
          <w:tcPr>
            <w:tcW w:w="836" w:type="dxa"/>
            <w:tcBorders>
              <w:top w:val="single" w:sz="4" w:space="0" w:color="auto"/>
              <w:bottom w:val="single" w:sz="4" w:space="0" w:color="auto"/>
            </w:tcBorders>
          </w:tcPr>
          <w:p w14:paraId="250CBEFB" w14:textId="7A7F3F6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5076352" w14:textId="77777777" w:rsidR="00C26672" w:rsidRDefault="00C26672" w:rsidP="00C26672">
            <w:pPr>
              <w:jc w:val="center"/>
              <w:rPr>
                <w:lang w:val="en-AU"/>
              </w:rPr>
            </w:pPr>
            <w:r>
              <w:rPr>
                <w:lang w:val="en-AU"/>
              </w:rPr>
              <w:t>4.8.5</w:t>
            </w:r>
          </w:p>
        </w:tc>
        <w:tc>
          <w:tcPr>
            <w:tcW w:w="4802" w:type="dxa"/>
            <w:gridSpan w:val="2"/>
            <w:tcBorders>
              <w:top w:val="single" w:sz="4" w:space="0" w:color="auto"/>
              <w:bottom w:val="single" w:sz="4" w:space="0" w:color="auto"/>
              <w:right w:val="single" w:sz="18" w:space="0" w:color="auto"/>
            </w:tcBorders>
          </w:tcPr>
          <w:p w14:paraId="377A2D36" w14:textId="77777777" w:rsidR="00C26672" w:rsidRDefault="00C26672" w:rsidP="00C26672">
            <w:pPr>
              <w:jc w:val="both"/>
              <w:rPr>
                <w:rFonts w:ascii="Arial" w:hAnsi="Arial" w:cs="Arial"/>
                <w:bCs/>
              </w:rPr>
            </w:pPr>
            <w:r>
              <w:rPr>
                <w:rFonts w:ascii="Arial" w:hAnsi="Arial" w:cs="Arial"/>
                <w:bCs/>
              </w:rPr>
              <w:t>Delete paragraph heading 4.8.5 “Statutory Interpretation” and contents thereof.  It was a duplication of paragraph 3.6 in Chapter 3.</w:t>
            </w:r>
          </w:p>
        </w:tc>
      </w:tr>
      <w:tr w:rsidR="00C26672" w14:paraId="7287DB2D" w14:textId="77777777" w:rsidTr="00997D61">
        <w:tc>
          <w:tcPr>
            <w:tcW w:w="1261" w:type="dxa"/>
            <w:gridSpan w:val="2"/>
            <w:tcBorders>
              <w:top w:val="single" w:sz="4" w:space="0" w:color="auto"/>
              <w:left w:val="single" w:sz="18" w:space="0" w:color="auto"/>
              <w:bottom w:val="single" w:sz="4" w:space="0" w:color="auto"/>
            </w:tcBorders>
          </w:tcPr>
          <w:p w14:paraId="61B4C70A" w14:textId="77777777" w:rsidR="00C26672" w:rsidRDefault="00C26672" w:rsidP="00C26672">
            <w:pPr>
              <w:rPr>
                <w:lang w:val="en-AU"/>
              </w:rPr>
            </w:pPr>
            <w:r>
              <w:rPr>
                <w:lang w:val="en-AU"/>
              </w:rPr>
              <w:t>03/02/10</w:t>
            </w:r>
          </w:p>
        </w:tc>
        <w:tc>
          <w:tcPr>
            <w:tcW w:w="836" w:type="dxa"/>
            <w:tcBorders>
              <w:top w:val="single" w:sz="4" w:space="0" w:color="auto"/>
              <w:bottom w:val="single" w:sz="4" w:space="0" w:color="auto"/>
            </w:tcBorders>
          </w:tcPr>
          <w:p w14:paraId="6F44A4EB" w14:textId="26C3EC2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777C6DB" w14:textId="77777777" w:rsidR="00C26672" w:rsidRDefault="00C26672" w:rsidP="00C26672">
            <w:pPr>
              <w:jc w:val="center"/>
              <w:rPr>
                <w:lang w:val="en-AU"/>
              </w:rPr>
            </w:pPr>
            <w:r>
              <w:rPr>
                <w:lang w:val="en-AU"/>
              </w:rPr>
              <w:t>4.9</w:t>
            </w:r>
          </w:p>
        </w:tc>
        <w:tc>
          <w:tcPr>
            <w:tcW w:w="4802" w:type="dxa"/>
            <w:gridSpan w:val="2"/>
            <w:tcBorders>
              <w:top w:val="single" w:sz="4" w:space="0" w:color="auto"/>
              <w:bottom w:val="single" w:sz="4" w:space="0" w:color="auto"/>
              <w:right w:val="single" w:sz="18" w:space="0" w:color="auto"/>
            </w:tcBorders>
          </w:tcPr>
          <w:p w14:paraId="0914803A" w14:textId="77777777" w:rsidR="00C26672" w:rsidRDefault="00C26672" w:rsidP="00C26672">
            <w:pPr>
              <w:jc w:val="both"/>
              <w:rPr>
                <w:rFonts w:ascii="Arial" w:hAnsi="Arial" w:cs="Arial"/>
                <w:bCs/>
              </w:rPr>
            </w:pPr>
            <w:r>
              <w:rPr>
                <w:rFonts w:ascii="Arial" w:hAnsi="Arial" w:cs="Arial"/>
                <w:bCs/>
              </w:rPr>
              <w:t>Small change to schematic chart of “Family Division – Protection &amp; IRD Hearings” to demonstrate the split between “Applications by Notice” and “Applications by Apprehension”.</w:t>
            </w:r>
          </w:p>
        </w:tc>
      </w:tr>
      <w:tr w:rsidR="00C26672" w14:paraId="3D86FF83" w14:textId="77777777" w:rsidTr="00997D61">
        <w:tc>
          <w:tcPr>
            <w:tcW w:w="1261" w:type="dxa"/>
            <w:gridSpan w:val="2"/>
            <w:tcBorders>
              <w:top w:val="single" w:sz="4" w:space="0" w:color="auto"/>
              <w:left w:val="single" w:sz="18" w:space="0" w:color="auto"/>
              <w:bottom w:val="single" w:sz="4" w:space="0" w:color="auto"/>
            </w:tcBorders>
          </w:tcPr>
          <w:p w14:paraId="60F050B2" w14:textId="77777777" w:rsidR="00C26672" w:rsidRDefault="00C26672" w:rsidP="00C26672">
            <w:pPr>
              <w:rPr>
                <w:lang w:val="en-AU"/>
              </w:rPr>
            </w:pPr>
            <w:r>
              <w:rPr>
                <w:lang w:val="en-AU"/>
              </w:rPr>
              <w:t>03/02/10</w:t>
            </w:r>
          </w:p>
        </w:tc>
        <w:tc>
          <w:tcPr>
            <w:tcW w:w="836" w:type="dxa"/>
            <w:tcBorders>
              <w:top w:val="single" w:sz="4" w:space="0" w:color="auto"/>
              <w:bottom w:val="single" w:sz="4" w:space="0" w:color="auto"/>
            </w:tcBorders>
          </w:tcPr>
          <w:p w14:paraId="7E54A689" w14:textId="40A4415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085C8DD" w14:textId="77777777" w:rsidR="00C26672" w:rsidRDefault="00C26672" w:rsidP="00C26672">
            <w:pPr>
              <w:jc w:val="center"/>
              <w:rPr>
                <w:lang w:val="en-AU"/>
              </w:rPr>
            </w:pPr>
            <w:r>
              <w:rPr>
                <w:lang w:val="en-AU"/>
              </w:rPr>
              <w:t>4.14.3</w:t>
            </w:r>
          </w:p>
        </w:tc>
        <w:tc>
          <w:tcPr>
            <w:tcW w:w="4802" w:type="dxa"/>
            <w:gridSpan w:val="2"/>
            <w:tcBorders>
              <w:top w:val="single" w:sz="4" w:space="0" w:color="auto"/>
              <w:bottom w:val="single" w:sz="4" w:space="0" w:color="auto"/>
              <w:right w:val="single" w:sz="18" w:space="0" w:color="auto"/>
            </w:tcBorders>
          </w:tcPr>
          <w:p w14:paraId="777779C2" w14:textId="77777777" w:rsidR="00C26672" w:rsidRDefault="00C26672" w:rsidP="00C26672">
            <w:pPr>
              <w:jc w:val="both"/>
              <w:rPr>
                <w:rFonts w:ascii="Arial" w:hAnsi="Arial" w:cs="Arial"/>
                <w:bCs/>
              </w:rPr>
            </w:pPr>
            <w:r>
              <w:rPr>
                <w:rFonts w:ascii="Arial" w:hAnsi="Arial" w:cs="Arial"/>
                <w:bCs/>
              </w:rPr>
              <w:t xml:space="preserve">New paragraph entitled “American judicial guidelines 2009”.  Quotations from and comment on </w:t>
            </w:r>
            <w:r>
              <w:rPr>
                <w:rFonts w:ascii="Arial" w:hAnsi="Arial" w:cs="Arial"/>
              </w:rPr>
              <w:t>“Healthy Beginnings, Healthy Futures: A Judge’s Guide”</w:t>
            </w:r>
            <w:r>
              <w:rPr>
                <w:rFonts w:ascii="Arial" w:hAnsi="Arial" w:cs="Arial"/>
                <w:bCs/>
              </w:rPr>
              <w:t xml:space="preserve"> prepared by the American Bar Association, the </w:t>
            </w:r>
            <w:r>
              <w:rPr>
                <w:rFonts w:ascii="Arial" w:hAnsi="Arial" w:cs="Arial"/>
              </w:rPr>
              <w:t xml:space="preserve">National Council of Juvenile and Family Court Judges and the Zero to Three National Policy </w:t>
            </w:r>
            <w:proofErr w:type="spellStart"/>
            <w:r>
              <w:rPr>
                <w:rFonts w:ascii="Arial" w:hAnsi="Arial" w:cs="Arial"/>
              </w:rPr>
              <w:t>Center</w:t>
            </w:r>
            <w:proofErr w:type="spellEnd"/>
            <w:r>
              <w:rPr>
                <w:rFonts w:ascii="Arial" w:hAnsi="Arial" w:cs="Arial"/>
                <w:bCs/>
              </w:rPr>
              <w:t>.</w:t>
            </w:r>
          </w:p>
        </w:tc>
      </w:tr>
      <w:tr w:rsidR="00C26672" w14:paraId="7989F5E2" w14:textId="77777777" w:rsidTr="00997D61">
        <w:tc>
          <w:tcPr>
            <w:tcW w:w="1261" w:type="dxa"/>
            <w:gridSpan w:val="2"/>
            <w:tcBorders>
              <w:top w:val="single" w:sz="4" w:space="0" w:color="auto"/>
              <w:left w:val="single" w:sz="18" w:space="0" w:color="auto"/>
              <w:bottom w:val="single" w:sz="4" w:space="0" w:color="auto"/>
            </w:tcBorders>
          </w:tcPr>
          <w:p w14:paraId="7F051E20" w14:textId="77777777" w:rsidR="00C26672" w:rsidRDefault="00C26672" w:rsidP="00C26672">
            <w:pPr>
              <w:rPr>
                <w:lang w:val="en-AU"/>
              </w:rPr>
            </w:pPr>
            <w:r>
              <w:rPr>
                <w:lang w:val="en-AU"/>
              </w:rPr>
              <w:t>03/02/10</w:t>
            </w:r>
          </w:p>
        </w:tc>
        <w:tc>
          <w:tcPr>
            <w:tcW w:w="836" w:type="dxa"/>
            <w:tcBorders>
              <w:top w:val="single" w:sz="4" w:space="0" w:color="auto"/>
              <w:bottom w:val="single" w:sz="4" w:space="0" w:color="auto"/>
            </w:tcBorders>
          </w:tcPr>
          <w:p w14:paraId="0261B427" w14:textId="66EDD56E"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948FFD3" w14:textId="77777777" w:rsidR="00C26672" w:rsidRDefault="00C26672" w:rsidP="00C26672">
            <w:pPr>
              <w:jc w:val="center"/>
              <w:rPr>
                <w:lang w:val="en-AU"/>
              </w:rPr>
            </w:pPr>
            <w:r>
              <w:rPr>
                <w:lang w:val="en-AU"/>
              </w:rPr>
              <w:t>4.14.4</w:t>
            </w:r>
          </w:p>
        </w:tc>
        <w:tc>
          <w:tcPr>
            <w:tcW w:w="4802" w:type="dxa"/>
            <w:gridSpan w:val="2"/>
            <w:tcBorders>
              <w:top w:val="single" w:sz="4" w:space="0" w:color="auto"/>
              <w:bottom w:val="single" w:sz="4" w:space="0" w:color="auto"/>
              <w:right w:val="single" w:sz="18" w:space="0" w:color="auto"/>
            </w:tcBorders>
          </w:tcPr>
          <w:p w14:paraId="008B42AF" w14:textId="77777777" w:rsidR="00C26672" w:rsidRDefault="00C26672" w:rsidP="00C26672">
            <w:pPr>
              <w:jc w:val="both"/>
              <w:rPr>
                <w:rFonts w:ascii="Arial" w:hAnsi="Arial" w:cs="Arial"/>
                <w:bCs/>
              </w:rPr>
            </w:pPr>
            <w:r>
              <w:rPr>
                <w:rFonts w:ascii="Arial" w:hAnsi="Arial" w:cs="Arial"/>
                <w:bCs/>
              </w:rPr>
              <w:t xml:space="preserve">New paragraph entitled </w:t>
            </w:r>
            <w:r w:rsidRPr="00037CDA">
              <w:rPr>
                <w:rFonts w:ascii="Arial" w:hAnsi="Arial" w:cs="Arial"/>
                <w:bCs/>
              </w:rPr>
              <w:t>“Access conditions are an integral part of a court order”.</w:t>
            </w:r>
          </w:p>
        </w:tc>
      </w:tr>
      <w:tr w:rsidR="00C26672" w14:paraId="7A8A723D" w14:textId="77777777" w:rsidTr="00997D61">
        <w:tc>
          <w:tcPr>
            <w:tcW w:w="1261" w:type="dxa"/>
            <w:gridSpan w:val="2"/>
            <w:tcBorders>
              <w:top w:val="single" w:sz="4" w:space="0" w:color="auto"/>
              <w:left w:val="single" w:sz="18" w:space="0" w:color="auto"/>
              <w:bottom w:val="single" w:sz="4" w:space="0" w:color="auto"/>
            </w:tcBorders>
          </w:tcPr>
          <w:p w14:paraId="3CAAD5CA" w14:textId="77777777" w:rsidR="00C26672" w:rsidRDefault="00C26672" w:rsidP="00C26672">
            <w:pPr>
              <w:rPr>
                <w:lang w:val="en-AU"/>
              </w:rPr>
            </w:pPr>
            <w:r>
              <w:rPr>
                <w:lang w:val="en-AU"/>
              </w:rPr>
              <w:t>22/01/10</w:t>
            </w:r>
          </w:p>
        </w:tc>
        <w:tc>
          <w:tcPr>
            <w:tcW w:w="836" w:type="dxa"/>
            <w:tcBorders>
              <w:top w:val="single" w:sz="4" w:space="0" w:color="auto"/>
              <w:bottom w:val="single" w:sz="4" w:space="0" w:color="auto"/>
            </w:tcBorders>
          </w:tcPr>
          <w:p w14:paraId="00D880FA" w14:textId="25627AA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CD89B17" w14:textId="77777777" w:rsidR="00C26672" w:rsidRDefault="00C26672" w:rsidP="00C26672">
            <w:pPr>
              <w:jc w:val="center"/>
              <w:rPr>
                <w:lang w:val="en-AU"/>
              </w:rPr>
            </w:pPr>
            <w:r>
              <w:rPr>
                <w:lang w:val="en-AU"/>
              </w:rPr>
              <w:t>6.2.3</w:t>
            </w:r>
          </w:p>
        </w:tc>
        <w:tc>
          <w:tcPr>
            <w:tcW w:w="4802" w:type="dxa"/>
            <w:gridSpan w:val="2"/>
            <w:tcBorders>
              <w:top w:val="single" w:sz="4" w:space="0" w:color="auto"/>
              <w:bottom w:val="single" w:sz="4" w:space="0" w:color="auto"/>
              <w:right w:val="single" w:sz="18" w:space="0" w:color="auto"/>
            </w:tcBorders>
          </w:tcPr>
          <w:p w14:paraId="6CC27188" w14:textId="77777777" w:rsidR="00C26672" w:rsidRDefault="00C26672" w:rsidP="00C26672">
            <w:pPr>
              <w:jc w:val="both"/>
              <w:rPr>
                <w:rFonts w:ascii="Arial" w:hAnsi="Arial" w:cs="Arial"/>
                <w:bCs/>
              </w:rPr>
            </w:pPr>
            <w:r>
              <w:rPr>
                <w:rFonts w:ascii="Arial" w:hAnsi="Arial" w:cs="Arial"/>
                <w:bCs/>
              </w:rPr>
              <w:t>Deletion of references to two amending Acts.</w:t>
            </w:r>
          </w:p>
        </w:tc>
      </w:tr>
      <w:tr w:rsidR="00C26672" w14:paraId="00C3545B" w14:textId="77777777" w:rsidTr="00997D61">
        <w:tc>
          <w:tcPr>
            <w:tcW w:w="1261" w:type="dxa"/>
            <w:gridSpan w:val="2"/>
            <w:tcBorders>
              <w:top w:val="single" w:sz="4" w:space="0" w:color="auto"/>
              <w:left w:val="single" w:sz="18" w:space="0" w:color="auto"/>
              <w:bottom w:val="single" w:sz="4" w:space="0" w:color="auto"/>
            </w:tcBorders>
          </w:tcPr>
          <w:p w14:paraId="2C4D921C" w14:textId="77777777" w:rsidR="00C26672" w:rsidRDefault="00C26672" w:rsidP="00C26672">
            <w:pPr>
              <w:rPr>
                <w:lang w:val="en-AU"/>
              </w:rPr>
            </w:pPr>
            <w:r>
              <w:rPr>
                <w:lang w:val="en-AU"/>
              </w:rPr>
              <w:t>22/01/10</w:t>
            </w:r>
          </w:p>
        </w:tc>
        <w:tc>
          <w:tcPr>
            <w:tcW w:w="836" w:type="dxa"/>
            <w:tcBorders>
              <w:top w:val="single" w:sz="4" w:space="0" w:color="auto"/>
              <w:bottom w:val="single" w:sz="4" w:space="0" w:color="auto"/>
            </w:tcBorders>
          </w:tcPr>
          <w:p w14:paraId="36EB1111" w14:textId="7E8B3CF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2FA8B4B" w14:textId="77777777" w:rsidR="00C26672" w:rsidRDefault="00C26672" w:rsidP="00C26672">
            <w:pPr>
              <w:jc w:val="center"/>
              <w:rPr>
                <w:lang w:val="en-AU"/>
              </w:rPr>
            </w:pPr>
            <w:r>
              <w:rPr>
                <w:lang w:val="en-AU"/>
              </w:rPr>
              <w:t>6A.7</w:t>
            </w:r>
          </w:p>
        </w:tc>
        <w:tc>
          <w:tcPr>
            <w:tcW w:w="4802" w:type="dxa"/>
            <w:gridSpan w:val="2"/>
            <w:tcBorders>
              <w:top w:val="single" w:sz="4" w:space="0" w:color="auto"/>
              <w:bottom w:val="single" w:sz="4" w:space="0" w:color="auto"/>
              <w:right w:val="single" w:sz="18" w:space="0" w:color="auto"/>
            </w:tcBorders>
          </w:tcPr>
          <w:p w14:paraId="10BEBF73" w14:textId="77777777" w:rsidR="00C26672" w:rsidRDefault="00C26672" w:rsidP="00C26672">
            <w:pPr>
              <w:jc w:val="both"/>
              <w:rPr>
                <w:rFonts w:ascii="Arial" w:hAnsi="Arial" w:cs="Arial"/>
                <w:bCs/>
              </w:rPr>
            </w:pPr>
            <w:r>
              <w:rPr>
                <w:rFonts w:ascii="Arial" w:hAnsi="Arial" w:cs="Arial"/>
                <w:bCs/>
              </w:rPr>
              <w:t>Deletion of reference to amending Act.</w:t>
            </w:r>
          </w:p>
        </w:tc>
      </w:tr>
      <w:tr w:rsidR="00C26672" w14:paraId="3F0971D5" w14:textId="77777777" w:rsidTr="00997D61">
        <w:tc>
          <w:tcPr>
            <w:tcW w:w="1261" w:type="dxa"/>
            <w:gridSpan w:val="2"/>
            <w:tcBorders>
              <w:top w:val="single" w:sz="4" w:space="0" w:color="auto"/>
              <w:left w:val="single" w:sz="18" w:space="0" w:color="auto"/>
              <w:bottom w:val="single" w:sz="4" w:space="0" w:color="auto"/>
            </w:tcBorders>
          </w:tcPr>
          <w:p w14:paraId="6087D5AA" w14:textId="77777777" w:rsidR="00C26672" w:rsidRDefault="00C26672" w:rsidP="00C26672">
            <w:pPr>
              <w:rPr>
                <w:lang w:val="en-AU"/>
              </w:rPr>
            </w:pPr>
            <w:r>
              <w:rPr>
                <w:lang w:val="en-AU"/>
              </w:rPr>
              <w:t>22/01/10</w:t>
            </w:r>
          </w:p>
        </w:tc>
        <w:tc>
          <w:tcPr>
            <w:tcW w:w="836" w:type="dxa"/>
            <w:tcBorders>
              <w:top w:val="single" w:sz="4" w:space="0" w:color="auto"/>
              <w:bottom w:val="single" w:sz="4" w:space="0" w:color="auto"/>
            </w:tcBorders>
          </w:tcPr>
          <w:p w14:paraId="561CB3D9" w14:textId="60C2BBE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62C7003" w14:textId="77777777" w:rsidR="00C26672" w:rsidRDefault="00C26672" w:rsidP="00C26672">
            <w:pPr>
              <w:jc w:val="center"/>
              <w:rPr>
                <w:lang w:val="en-AU"/>
              </w:rPr>
            </w:pPr>
            <w:r>
              <w:rPr>
                <w:lang w:val="en-AU"/>
              </w:rPr>
              <w:t>6A.9.6</w:t>
            </w:r>
          </w:p>
        </w:tc>
        <w:tc>
          <w:tcPr>
            <w:tcW w:w="4802" w:type="dxa"/>
            <w:gridSpan w:val="2"/>
            <w:tcBorders>
              <w:top w:val="single" w:sz="4" w:space="0" w:color="auto"/>
              <w:bottom w:val="single" w:sz="4" w:space="0" w:color="auto"/>
              <w:right w:val="single" w:sz="18" w:space="0" w:color="auto"/>
            </w:tcBorders>
          </w:tcPr>
          <w:p w14:paraId="11D1F750" w14:textId="77777777" w:rsidR="00C26672" w:rsidRDefault="00C26672" w:rsidP="00C26672">
            <w:pPr>
              <w:jc w:val="both"/>
              <w:rPr>
                <w:rFonts w:ascii="Arial" w:hAnsi="Arial" w:cs="Arial"/>
                <w:bCs/>
              </w:rPr>
            </w:pPr>
            <w:r>
              <w:rPr>
                <w:rFonts w:ascii="Arial" w:hAnsi="Arial" w:cs="Arial"/>
                <w:bCs/>
              </w:rPr>
              <w:t>Amended commentary to ss.65(1) &amp; 65(2) of the FVPA.</w:t>
            </w:r>
          </w:p>
        </w:tc>
      </w:tr>
      <w:tr w:rsidR="00C26672" w14:paraId="0767CFE8" w14:textId="77777777" w:rsidTr="00997D61">
        <w:tc>
          <w:tcPr>
            <w:tcW w:w="1261" w:type="dxa"/>
            <w:gridSpan w:val="2"/>
            <w:tcBorders>
              <w:top w:val="single" w:sz="4" w:space="0" w:color="auto"/>
              <w:left w:val="single" w:sz="18" w:space="0" w:color="auto"/>
              <w:bottom w:val="single" w:sz="4" w:space="0" w:color="auto"/>
            </w:tcBorders>
          </w:tcPr>
          <w:p w14:paraId="6860D3F0" w14:textId="77777777" w:rsidR="00C26672" w:rsidRDefault="00C26672" w:rsidP="00C26672">
            <w:pPr>
              <w:rPr>
                <w:lang w:val="en-AU"/>
              </w:rPr>
            </w:pPr>
            <w:r>
              <w:rPr>
                <w:lang w:val="en-AU"/>
              </w:rPr>
              <w:t>22/01/10</w:t>
            </w:r>
          </w:p>
        </w:tc>
        <w:tc>
          <w:tcPr>
            <w:tcW w:w="836" w:type="dxa"/>
            <w:tcBorders>
              <w:top w:val="single" w:sz="4" w:space="0" w:color="auto"/>
              <w:bottom w:val="single" w:sz="4" w:space="0" w:color="auto"/>
            </w:tcBorders>
          </w:tcPr>
          <w:p w14:paraId="65AF9D0A" w14:textId="74719E0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D287655" w14:textId="77777777" w:rsidR="00C26672" w:rsidRDefault="00C26672" w:rsidP="00C26672">
            <w:pPr>
              <w:jc w:val="center"/>
              <w:rPr>
                <w:lang w:val="en-AU"/>
              </w:rPr>
            </w:pPr>
            <w:r>
              <w:rPr>
                <w:lang w:val="en-AU"/>
              </w:rPr>
              <w:t>6A.19</w:t>
            </w:r>
          </w:p>
        </w:tc>
        <w:tc>
          <w:tcPr>
            <w:tcW w:w="4802" w:type="dxa"/>
            <w:gridSpan w:val="2"/>
            <w:tcBorders>
              <w:top w:val="single" w:sz="4" w:space="0" w:color="auto"/>
              <w:bottom w:val="single" w:sz="4" w:space="0" w:color="auto"/>
              <w:right w:val="single" w:sz="18" w:space="0" w:color="auto"/>
            </w:tcBorders>
          </w:tcPr>
          <w:p w14:paraId="34504B5C" w14:textId="77777777" w:rsidR="00C26672" w:rsidRDefault="00C26672" w:rsidP="00C26672">
            <w:pPr>
              <w:jc w:val="both"/>
              <w:rPr>
                <w:rFonts w:ascii="Arial" w:hAnsi="Arial" w:cs="Arial"/>
                <w:bCs/>
              </w:rPr>
            </w:pPr>
            <w:r>
              <w:rPr>
                <w:rFonts w:ascii="Arial" w:hAnsi="Arial" w:cs="Arial"/>
                <w:bCs/>
              </w:rPr>
              <w:t>Deletion of references to ss.243-244 of the FVPA (now repealed) and addition of references to ss.359-366 of the Criminal Procedure Act 2009 (Vic).</w:t>
            </w:r>
          </w:p>
        </w:tc>
      </w:tr>
      <w:tr w:rsidR="00C26672" w14:paraId="38BEEA3A" w14:textId="77777777" w:rsidTr="00997D61">
        <w:tc>
          <w:tcPr>
            <w:tcW w:w="1261" w:type="dxa"/>
            <w:gridSpan w:val="2"/>
            <w:tcBorders>
              <w:top w:val="single" w:sz="4" w:space="0" w:color="auto"/>
              <w:left w:val="single" w:sz="18" w:space="0" w:color="auto"/>
              <w:bottom w:val="single" w:sz="4" w:space="0" w:color="auto"/>
            </w:tcBorders>
          </w:tcPr>
          <w:p w14:paraId="349FB5B3" w14:textId="77777777" w:rsidR="00C26672" w:rsidRDefault="00C26672" w:rsidP="00C26672">
            <w:pPr>
              <w:rPr>
                <w:lang w:val="en-AU"/>
              </w:rPr>
            </w:pPr>
            <w:r>
              <w:rPr>
                <w:lang w:val="en-AU"/>
              </w:rPr>
              <w:t>21/01/10</w:t>
            </w:r>
          </w:p>
        </w:tc>
        <w:tc>
          <w:tcPr>
            <w:tcW w:w="836" w:type="dxa"/>
            <w:tcBorders>
              <w:top w:val="single" w:sz="4" w:space="0" w:color="auto"/>
              <w:bottom w:val="single" w:sz="4" w:space="0" w:color="auto"/>
            </w:tcBorders>
          </w:tcPr>
          <w:p w14:paraId="6E0A5344" w14:textId="4A874D7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D293D3C" w14:textId="77777777" w:rsidR="00C26672" w:rsidRDefault="00C26672" w:rsidP="00C26672">
            <w:pPr>
              <w:jc w:val="center"/>
              <w:rPr>
                <w:lang w:val="en-AU"/>
              </w:rPr>
            </w:pPr>
            <w:r>
              <w:rPr>
                <w:lang w:val="en-AU"/>
              </w:rPr>
              <w:t>10.2</w:t>
            </w:r>
          </w:p>
          <w:p w14:paraId="521EDF11" w14:textId="77777777" w:rsidR="00C26672" w:rsidRDefault="00C26672" w:rsidP="00C26672">
            <w:pPr>
              <w:jc w:val="center"/>
              <w:rPr>
                <w:lang w:val="en-AU"/>
              </w:rPr>
            </w:pPr>
            <w:r>
              <w:rPr>
                <w:lang w:val="en-AU"/>
              </w:rPr>
              <w:t>10.2.1</w:t>
            </w:r>
          </w:p>
          <w:p w14:paraId="056078D4" w14:textId="77777777" w:rsidR="00C26672" w:rsidRDefault="00C26672" w:rsidP="00C26672">
            <w:pPr>
              <w:jc w:val="center"/>
              <w:rPr>
                <w:lang w:val="en-AU"/>
              </w:rPr>
            </w:pPr>
            <w:r>
              <w:rPr>
                <w:lang w:val="en-AU"/>
              </w:rPr>
              <w:lastRenderedPageBreak/>
              <w:t>10.2.4</w:t>
            </w:r>
          </w:p>
          <w:p w14:paraId="610814D6" w14:textId="77777777" w:rsidR="00C26672" w:rsidRDefault="00C26672" w:rsidP="00C26672">
            <w:pPr>
              <w:jc w:val="center"/>
              <w:rPr>
                <w:lang w:val="en-AU"/>
              </w:rPr>
            </w:pPr>
            <w:r>
              <w:rPr>
                <w:lang w:val="en-AU"/>
              </w:rPr>
              <w:t>10.3.2</w:t>
            </w:r>
          </w:p>
          <w:p w14:paraId="0E143BF3" w14:textId="77777777" w:rsidR="00C26672" w:rsidRDefault="00C26672" w:rsidP="00C26672">
            <w:pPr>
              <w:jc w:val="center"/>
              <w:rPr>
                <w:lang w:val="en-AU"/>
              </w:rPr>
            </w:pPr>
            <w:r>
              <w:rPr>
                <w:lang w:val="en-AU"/>
              </w:rPr>
              <w:t>10.3.3</w:t>
            </w:r>
          </w:p>
          <w:p w14:paraId="394C8376" w14:textId="77777777" w:rsidR="00C26672" w:rsidRDefault="00C26672" w:rsidP="00C26672">
            <w:pPr>
              <w:jc w:val="center"/>
              <w:rPr>
                <w:lang w:val="en-AU"/>
              </w:rPr>
            </w:pPr>
            <w:r>
              <w:rPr>
                <w:lang w:val="en-AU"/>
              </w:rPr>
              <w:t>10.3.4</w:t>
            </w:r>
          </w:p>
          <w:p w14:paraId="475C29D2" w14:textId="77777777" w:rsidR="00C26672" w:rsidRDefault="00C26672" w:rsidP="00C26672">
            <w:pPr>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35BD42F8" w14:textId="77777777" w:rsidR="00C26672" w:rsidRDefault="00C26672" w:rsidP="00C26672">
            <w:pPr>
              <w:jc w:val="both"/>
              <w:rPr>
                <w:rFonts w:ascii="Arial" w:hAnsi="Arial" w:cs="Arial"/>
                <w:bCs/>
              </w:rPr>
            </w:pPr>
            <w:r>
              <w:rPr>
                <w:rFonts w:ascii="Arial" w:hAnsi="Arial" w:cs="Arial"/>
                <w:bCs/>
              </w:rPr>
              <w:lastRenderedPageBreak/>
              <w:t xml:space="preserve">Minor changes of wording to reflect the fact that the Criminal Procedure Act 2009 (Vic) (‘the CPA’) </w:t>
            </w:r>
            <w:r>
              <w:rPr>
                <w:rFonts w:ascii="Arial" w:hAnsi="Arial" w:cs="Arial"/>
                <w:bCs/>
              </w:rPr>
              <w:lastRenderedPageBreak/>
              <w:t>came into operation on 01/01/2010.</w:t>
            </w:r>
          </w:p>
        </w:tc>
      </w:tr>
      <w:tr w:rsidR="00C26672" w14:paraId="0F0BD2E0" w14:textId="77777777" w:rsidTr="00997D61">
        <w:tc>
          <w:tcPr>
            <w:tcW w:w="1261" w:type="dxa"/>
            <w:gridSpan w:val="2"/>
            <w:tcBorders>
              <w:top w:val="single" w:sz="4" w:space="0" w:color="auto"/>
              <w:left w:val="single" w:sz="18" w:space="0" w:color="auto"/>
              <w:bottom w:val="single" w:sz="4" w:space="0" w:color="auto"/>
            </w:tcBorders>
          </w:tcPr>
          <w:p w14:paraId="0F2C8D83" w14:textId="77777777" w:rsidR="00C26672" w:rsidRDefault="00C26672" w:rsidP="00C26672">
            <w:pPr>
              <w:rPr>
                <w:lang w:val="en-AU"/>
              </w:rPr>
            </w:pPr>
            <w:r>
              <w:rPr>
                <w:lang w:val="en-AU"/>
              </w:rPr>
              <w:lastRenderedPageBreak/>
              <w:t>21/01/10</w:t>
            </w:r>
          </w:p>
        </w:tc>
        <w:tc>
          <w:tcPr>
            <w:tcW w:w="836" w:type="dxa"/>
            <w:tcBorders>
              <w:top w:val="single" w:sz="4" w:space="0" w:color="auto"/>
              <w:bottom w:val="single" w:sz="4" w:space="0" w:color="auto"/>
            </w:tcBorders>
          </w:tcPr>
          <w:p w14:paraId="3B3D9748" w14:textId="7EC535C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4E183F1" w14:textId="77777777" w:rsidR="00C26672" w:rsidRDefault="00C26672" w:rsidP="00C26672">
            <w:pPr>
              <w:jc w:val="center"/>
              <w:rPr>
                <w:lang w:val="en-AU"/>
              </w:rPr>
            </w:pPr>
            <w:r>
              <w:rPr>
                <w:lang w:val="en-AU"/>
              </w:rPr>
              <w:t>10.2.2</w:t>
            </w:r>
          </w:p>
        </w:tc>
        <w:tc>
          <w:tcPr>
            <w:tcW w:w="4802" w:type="dxa"/>
            <w:gridSpan w:val="2"/>
            <w:tcBorders>
              <w:top w:val="single" w:sz="4" w:space="0" w:color="auto"/>
              <w:bottom w:val="single" w:sz="4" w:space="0" w:color="auto"/>
              <w:right w:val="single" w:sz="18" w:space="0" w:color="auto"/>
            </w:tcBorders>
          </w:tcPr>
          <w:p w14:paraId="1A8F85C7" w14:textId="77777777" w:rsidR="00C26672" w:rsidRDefault="00C26672" w:rsidP="00C26672">
            <w:pPr>
              <w:jc w:val="both"/>
              <w:rPr>
                <w:rFonts w:ascii="Arial" w:hAnsi="Arial" w:cs="Arial"/>
                <w:bCs/>
              </w:rPr>
            </w:pPr>
            <w:r>
              <w:rPr>
                <w:rFonts w:ascii="Arial" w:hAnsi="Arial" w:cs="Arial"/>
                <w:bCs/>
              </w:rPr>
              <w:t>Move old paragraph 10.2.2 to 10.2.6.  Old paragraph 10.2.3 “Nature” moved to 10.2.2 and renamed “Nature of committal proceeding”.  Added reference to s.155 of the CPA.</w:t>
            </w:r>
          </w:p>
        </w:tc>
      </w:tr>
      <w:tr w:rsidR="00C26672" w14:paraId="472ADE53" w14:textId="77777777" w:rsidTr="00997D61">
        <w:tc>
          <w:tcPr>
            <w:tcW w:w="1261" w:type="dxa"/>
            <w:gridSpan w:val="2"/>
            <w:tcBorders>
              <w:top w:val="single" w:sz="4" w:space="0" w:color="auto"/>
              <w:left w:val="single" w:sz="18" w:space="0" w:color="auto"/>
              <w:bottom w:val="single" w:sz="4" w:space="0" w:color="auto"/>
            </w:tcBorders>
          </w:tcPr>
          <w:p w14:paraId="53A59BF6" w14:textId="77777777" w:rsidR="00C26672" w:rsidRDefault="00C26672" w:rsidP="00C26672">
            <w:pPr>
              <w:rPr>
                <w:lang w:val="en-AU"/>
              </w:rPr>
            </w:pPr>
            <w:r>
              <w:rPr>
                <w:lang w:val="en-AU"/>
              </w:rPr>
              <w:t>21/01/10</w:t>
            </w:r>
          </w:p>
        </w:tc>
        <w:tc>
          <w:tcPr>
            <w:tcW w:w="836" w:type="dxa"/>
            <w:tcBorders>
              <w:top w:val="single" w:sz="4" w:space="0" w:color="auto"/>
              <w:bottom w:val="single" w:sz="4" w:space="0" w:color="auto"/>
            </w:tcBorders>
          </w:tcPr>
          <w:p w14:paraId="135D1C3D" w14:textId="2ED28EF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6110AE7" w14:textId="77777777" w:rsidR="00C26672" w:rsidRDefault="00C26672" w:rsidP="00C26672">
            <w:pPr>
              <w:jc w:val="center"/>
              <w:rPr>
                <w:lang w:val="en-AU"/>
              </w:rPr>
            </w:pPr>
            <w:r>
              <w:rPr>
                <w:lang w:val="en-AU"/>
              </w:rPr>
              <w:t>10.2.3</w:t>
            </w:r>
          </w:p>
        </w:tc>
        <w:tc>
          <w:tcPr>
            <w:tcW w:w="4802" w:type="dxa"/>
            <w:gridSpan w:val="2"/>
            <w:tcBorders>
              <w:top w:val="single" w:sz="4" w:space="0" w:color="auto"/>
              <w:bottom w:val="single" w:sz="4" w:space="0" w:color="auto"/>
              <w:right w:val="single" w:sz="18" w:space="0" w:color="auto"/>
            </w:tcBorders>
          </w:tcPr>
          <w:p w14:paraId="06DC2959" w14:textId="77777777" w:rsidR="00C26672" w:rsidRDefault="00C26672" w:rsidP="00C26672">
            <w:pPr>
              <w:jc w:val="both"/>
              <w:rPr>
                <w:rFonts w:ascii="Arial" w:hAnsi="Arial" w:cs="Arial"/>
                <w:bCs/>
              </w:rPr>
            </w:pPr>
            <w:r>
              <w:rPr>
                <w:rFonts w:ascii="Arial" w:hAnsi="Arial" w:cs="Arial"/>
                <w:bCs/>
              </w:rPr>
              <w:t>New paragraph headed “Hearings, case direction and procedure”.  New commentary on ss.100-144 &amp; 153 of the CPA replacing old references to the now repealed Schedule 5 of the Magistrates’ Court Act 1989 (Vic).</w:t>
            </w:r>
          </w:p>
        </w:tc>
      </w:tr>
      <w:tr w:rsidR="00C26672" w14:paraId="6F4B8F4C" w14:textId="77777777" w:rsidTr="00997D61">
        <w:tc>
          <w:tcPr>
            <w:tcW w:w="1261" w:type="dxa"/>
            <w:gridSpan w:val="2"/>
            <w:tcBorders>
              <w:top w:val="single" w:sz="4" w:space="0" w:color="auto"/>
              <w:left w:val="single" w:sz="18" w:space="0" w:color="auto"/>
              <w:bottom w:val="single" w:sz="4" w:space="0" w:color="auto"/>
            </w:tcBorders>
          </w:tcPr>
          <w:p w14:paraId="529FE952" w14:textId="77777777" w:rsidR="00C26672" w:rsidRDefault="00C26672" w:rsidP="00C26672">
            <w:pPr>
              <w:rPr>
                <w:lang w:val="en-AU"/>
              </w:rPr>
            </w:pPr>
            <w:r>
              <w:rPr>
                <w:lang w:val="en-AU"/>
              </w:rPr>
              <w:t>21/01/10</w:t>
            </w:r>
          </w:p>
        </w:tc>
        <w:tc>
          <w:tcPr>
            <w:tcW w:w="836" w:type="dxa"/>
            <w:tcBorders>
              <w:top w:val="single" w:sz="4" w:space="0" w:color="auto"/>
              <w:bottom w:val="single" w:sz="4" w:space="0" w:color="auto"/>
            </w:tcBorders>
          </w:tcPr>
          <w:p w14:paraId="5BC6E074" w14:textId="04C943B0"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79DB108" w14:textId="77777777" w:rsidR="00C26672" w:rsidRDefault="00C26672" w:rsidP="00C26672">
            <w:pPr>
              <w:jc w:val="center"/>
              <w:rPr>
                <w:lang w:val="en-AU"/>
              </w:rPr>
            </w:pPr>
            <w:r>
              <w:rPr>
                <w:lang w:val="en-AU"/>
              </w:rPr>
              <w:t>10.2.5</w:t>
            </w:r>
          </w:p>
        </w:tc>
        <w:tc>
          <w:tcPr>
            <w:tcW w:w="4802" w:type="dxa"/>
            <w:gridSpan w:val="2"/>
            <w:tcBorders>
              <w:top w:val="single" w:sz="4" w:space="0" w:color="auto"/>
              <w:bottom w:val="single" w:sz="4" w:space="0" w:color="auto"/>
              <w:right w:val="single" w:sz="18" w:space="0" w:color="auto"/>
            </w:tcBorders>
          </w:tcPr>
          <w:p w14:paraId="779D7983" w14:textId="77777777" w:rsidR="00C26672" w:rsidRDefault="00C26672" w:rsidP="00C26672">
            <w:pPr>
              <w:jc w:val="both"/>
              <w:rPr>
                <w:rFonts w:ascii="Arial" w:hAnsi="Arial" w:cs="Arial"/>
                <w:bCs/>
              </w:rPr>
            </w:pPr>
            <w:r>
              <w:rPr>
                <w:rFonts w:ascii="Arial" w:hAnsi="Arial" w:cs="Arial"/>
                <w:bCs/>
              </w:rPr>
              <w:t>Paragraph renamed “Determination of committal proceeding – Test for committing for trial”.  New commentary on ss.141-145 of the CPA.</w:t>
            </w:r>
          </w:p>
        </w:tc>
      </w:tr>
      <w:tr w:rsidR="00C26672" w14:paraId="340E679C" w14:textId="77777777" w:rsidTr="00997D61">
        <w:tc>
          <w:tcPr>
            <w:tcW w:w="1261" w:type="dxa"/>
            <w:gridSpan w:val="2"/>
            <w:tcBorders>
              <w:top w:val="single" w:sz="4" w:space="0" w:color="auto"/>
              <w:left w:val="single" w:sz="18" w:space="0" w:color="auto"/>
              <w:bottom w:val="single" w:sz="4" w:space="0" w:color="auto"/>
            </w:tcBorders>
          </w:tcPr>
          <w:p w14:paraId="40C5486D" w14:textId="77777777" w:rsidR="00C26672" w:rsidRDefault="00C26672" w:rsidP="00C26672">
            <w:pPr>
              <w:rPr>
                <w:lang w:val="en-AU"/>
              </w:rPr>
            </w:pPr>
            <w:r>
              <w:rPr>
                <w:lang w:val="en-AU"/>
              </w:rPr>
              <w:t>21/01/10</w:t>
            </w:r>
          </w:p>
        </w:tc>
        <w:tc>
          <w:tcPr>
            <w:tcW w:w="836" w:type="dxa"/>
            <w:tcBorders>
              <w:top w:val="single" w:sz="4" w:space="0" w:color="auto"/>
              <w:bottom w:val="single" w:sz="4" w:space="0" w:color="auto"/>
            </w:tcBorders>
          </w:tcPr>
          <w:p w14:paraId="6B785423" w14:textId="1D1B597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240BB0E" w14:textId="77777777" w:rsidR="00C26672" w:rsidRDefault="00C26672" w:rsidP="00C26672">
            <w:pPr>
              <w:jc w:val="center"/>
              <w:rPr>
                <w:lang w:val="en-AU"/>
              </w:rPr>
            </w:pPr>
            <w:r>
              <w:rPr>
                <w:lang w:val="en-AU"/>
              </w:rPr>
              <w:t>10.2.6</w:t>
            </w:r>
          </w:p>
        </w:tc>
        <w:tc>
          <w:tcPr>
            <w:tcW w:w="4802" w:type="dxa"/>
            <w:gridSpan w:val="2"/>
            <w:tcBorders>
              <w:top w:val="single" w:sz="4" w:space="0" w:color="auto"/>
              <w:bottom w:val="single" w:sz="4" w:space="0" w:color="auto"/>
              <w:right w:val="single" w:sz="18" w:space="0" w:color="auto"/>
            </w:tcBorders>
          </w:tcPr>
          <w:p w14:paraId="0854B0C7" w14:textId="77777777" w:rsidR="00C26672" w:rsidRDefault="00C26672" w:rsidP="00C26672">
            <w:pPr>
              <w:jc w:val="both"/>
              <w:rPr>
                <w:rFonts w:ascii="Arial" w:hAnsi="Arial" w:cs="Arial"/>
                <w:bCs/>
              </w:rPr>
            </w:pPr>
            <w:r>
              <w:rPr>
                <w:rFonts w:ascii="Arial" w:hAnsi="Arial" w:cs="Arial"/>
                <w:bCs/>
              </w:rPr>
              <w:t>Renumbered paragraph – formerly 10.2.2.</w:t>
            </w:r>
          </w:p>
        </w:tc>
      </w:tr>
      <w:tr w:rsidR="00C26672" w14:paraId="2D19F874" w14:textId="77777777" w:rsidTr="00997D61">
        <w:tc>
          <w:tcPr>
            <w:tcW w:w="1261" w:type="dxa"/>
            <w:gridSpan w:val="2"/>
            <w:tcBorders>
              <w:top w:val="single" w:sz="4" w:space="0" w:color="auto"/>
              <w:left w:val="single" w:sz="18" w:space="0" w:color="auto"/>
              <w:bottom w:val="single" w:sz="4" w:space="0" w:color="auto"/>
            </w:tcBorders>
          </w:tcPr>
          <w:p w14:paraId="27A9A7AD" w14:textId="77777777" w:rsidR="00C26672" w:rsidRDefault="00C26672" w:rsidP="00C26672">
            <w:pPr>
              <w:keepNext/>
              <w:keepLines/>
              <w:rPr>
                <w:lang w:val="en-AU"/>
              </w:rPr>
            </w:pPr>
            <w:r>
              <w:rPr>
                <w:lang w:val="en-AU"/>
              </w:rPr>
              <w:t>21/01/10</w:t>
            </w:r>
          </w:p>
        </w:tc>
        <w:tc>
          <w:tcPr>
            <w:tcW w:w="836" w:type="dxa"/>
            <w:tcBorders>
              <w:top w:val="single" w:sz="4" w:space="0" w:color="auto"/>
              <w:bottom w:val="single" w:sz="4" w:space="0" w:color="auto"/>
            </w:tcBorders>
          </w:tcPr>
          <w:p w14:paraId="3292648A" w14:textId="7BEBACAE" w:rsidR="00C26672" w:rsidRDefault="00C26672" w:rsidP="00C26672">
            <w:pPr>
              <w:keepNext/>
              <w:keepLines/>
              <w:jc w:val="center"/>
              <w:rPr>
                <w:lang w:val="en-AU"/>
              </w:rPr>
            </w:pPr>
            <w:r>
              <w:rPr>
                <w:lang w:val="en-AU"/>
              </w:rPr>
              <w:t>10</w:t>
            </w:r>
          </w:p>
        </w:tc>
        <w:tc>
          <w:tcPr>
            <w:tcW w:w="1439" w:type="dxa"/>
            <w:tcBorders>
              <w:top w:val="single" w:sz="4" w:space="0" w:color="auto"/>
              <w:bottom w:val="single" w:sz="4" w:space="0" w:color="auto"/>
            </w:tcBorders>
          </w:tcPr>
          <w:p w14:paraId="3527C54F" w14:textId="77777777" w:rsidR="00C26672" w:rsidRDefault="00C26672" w:rsidP="00C26672">
            <w:pPr>
              <w:keepNext/>
              <w:keepLines/>
              <w:jc w:val="center"/>
              <w:rPr>
                <w:lang w:val="en-AU"/>
              </w:rPr>
            </w:pPr>
            <w:r>
              <w:rPr>
                <w:lang w:val="en-AU"/>
              </w:rPr>
              <w:t>10.2.7</w:t>
            </w:r>
          </w:p>
        </w:tc>
        <w:tc>
          <w:tcPr>
            <w:tcW w:w="4802" w:type="dxa"/>
            <w:gridSpan w:val="2"/>
            <w:tcBorders>
              <w:top w:val="single" w:sz="4" w:space="0" w:color="auto"/>
              <w:bottom w:val="single" w:sz="4" w:space="0" w:color="auto"/>
              <w:right w:val="single" w:sz="18" w:space="0" w:color="auto"/>
            </w:tcBorders>
          </w:tcPr>
          <w:p w14:paraId="51C92840" w14:textId="77777777" w:rsidR="00C26672" w:rsidRDefault="00C26672" w:rsidP="00C26672">
            <w:pPr>
              <w:keepNext/>
              <w:keepLines/>
              <w:jc w:val="both"/>
              <w:rPr>
                <w:rFonts w:ascii="Arial" w:hAnsi="Arial" w:cs="Arial"/>
                <w:bCs/>
              </w:rPr>
            </w:pPr>
            <w:r>
              <w:rPr>
                <w:rFonts w:ascii="Arial" w:hAnsi="Arial" w:cs="Arial"/>
                <w:bCs/>
              </w:rPr>
              <w:t>Renumbered paragraph – formerly 10.2.6.  Paragraph renamed “Taking evidence after accused committed for trial – ‘Basha’ inquiry”.  Commentary on ss.149-152 of the CPA.</w:t>
            </w:r>
          </w:p>
        </w:tc>
      </w:tr>
      <w:tr w:rsidR="00C26672" w14:paraId="71E1A646" w14:textId="77777777" w:rsidTr="00997D61">
        <w:tc>
          <w:tcPr>
            <w:tcW w:w="1261" w:type="dxa"/>
            <w:gridSpan w:val="2"/>
            <w:tcBorders>
              <w:top w:val="single" w:sz="4" w:space="0" w:color="auto"/>
              <w:left w:val="single" w:sz="18" w:space="0" w:color="auto"/>
              <w:bottom w:val="single" w:sz="4" w:space="0" w:color="auto"/>
            </w:tcBorders>
          </w:tcPr>
          <w:p w14:paraId="585D4A2A" w14:textId="77777777" w:rsidR="00C26672" w:rsidRDefault="00C26672" w:rsidP="00C26672">
            <w:pPr>
              <w:rPr>
                <w:lang w:val="en-AU"/>
              </w:rPr>
            </w:pPr>
            <w:r>
              <w:rPr>
                <w:lang w:val="en-AU"/>
              </w:rPr>
              <w:t>18/01/10</w:t>
            </w:r>
          </w:p>
        </w:tc>
        <w:tc>
          <w:tcPr>
            <w:tcW w:w="836" w:type="dxa"/>
            <w:tcBorders>
              <w:top w:val="single" w:sz="4" w:space="0" w:color="auto"/>
              <w:bottom w:val="single" w:sz="4" w:space="0" w:color="auto"/>
            </w:tcBorders>
          </w:tcPr>
          <w:p w14:paraId="0DF306CD" w14:textId="649C5671"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F589C46" w14:textId="77777777" w:rsidR="00C26672" w:rsidRDefault="00C26672" w:rsidP="00C26672">
            <w:pPr>
              <w:jc w:val="center"/>
              <w:rPr>
                <w:lang w:val="en-AU"/>
              </w:rPr>
            </w:pPr>
            <w:r>
              <w:rPr>
                <w:lang w:val="en-AU"/>
              </w:rPr>
              <w:t>1.2.1</w:t>
            </w:r>
          </w:p>
        </w:tc>
        <w:tc>
          <w:tcPr>
            <w:tcW w:w="4802" w:type="dxa"/>
            <w:gridSpan w:val="2"/>
            <w:tcBorders>
              <w:top w:val="single" w:sz="4" w:space="0" w:color="auto"/>
              <w:bottom w:val="single" w:sz="4" w:space="0" w:color="auto"/>
              <w:right w:val="single" w:sz="18" w:space="0" w:color="auto"/>
            </w:tcBorders>
          </w:tcPr>
          <w:p w14:paraId="456FECF1" w14:textId="77777777" w:rsidR="00C26672" w:rsidRDefault="00C26672" w:rsidP="00C26672">
            <w:pPr>
              <w:jc w:val="both"/>
              <w:rPr>
                <w:rFonts w:ascii="Arial" w:hAnsi="Arial" w:cs="Arial"/>
                <w:bCs/>
              </w:rPr>
            </w:pPr>
            <w:r>
              <w:rPr>
                <w:rFonts w:ascii="Arial" w:hAnsi="Arial" w:cs="Arial"/>
                <w:bCs/>
              </w:rPr>
              <w:t>Changed commentary relating to Children, Youth and Families Regulations 2007 and deletion of references to regs.21, 22, 23 &amp; 27 [now revoked].</w:t>
            </w:r>
          </w:p>
        </w:tc>
      </w:tr>
      <w:tr w:rsidR="00C26672" w14:paraId="50AF760C" w14:textId="77777777" w:rsidTr="00997D61">
        <w:tc>
          <w:tcPr>
            <w:tcW w:w="1261" w:type="dxa"/>
            <w:gridSpan w:val="2"/>
            <w:tcBorders>
              <w:top w:val="single" w:sz="4" w:space="0" w:color="auto"/>
              <w:left w:val="single" w:sz="18" w:space="0" w:color="auto"/>
              <w:bottom w:val="single" w:sz="4" w:space="0" w:color="auto"/>
            </w:tcBorders>
          </w:tcPr>
          <w:p w14:paraId="78B4CBA1" w14:textId="77777777" w:rsidR="00C26672" w:rsidRDefault="00C26672" w:rsidP="00C26672">
            <w:pPr>
              <w:rPr>
                <w:lang w:val="en-AU"/>
              </w:rPr>
            </w:pPr>
            <w:r>
              <w:rPr>
                <w:lang w:val="en-AU"/>
              </w:rPr>
              <w:t>18/01/10</w:t>
            </w:r>
          </w:p>
        </w:tc>
        <w:tc>
          <w:tcPr>
            <w:tcW w:w="836" w:type="dxa"/>
            <w:tcBorders>
              <w:top w:val="single" w:sz="4" w:space="0" w:color="auto"/>
              <w:bottom w:val="single" w:sz="4" w:space="0" w:color="auto"/>
            </w:tcBorders>
          </w:tcPr>
          <w:p w14:paraId="4AF4D799" w14:textId="761BFCEB"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2DFFE904" w14:textId="77777777" w:rsidR="00C26672" w:rsidRDefault="00C26672" w:rsidP="00C26672">
            <w:pPr>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4D9B0F86" w14:textId="77777777" w:rsidR="00C26672" w:rsidRDefault="00C26672" w:rsidP="00C26672">
            <w:pPr>
              <w:jc w:val="both"/>
              <w:rPr>
                <w:rFonts w:ascii="Arial" w:hAnsi="Arial" w:cs="Arial"/>
                <w:bCs/>
              </w:rPr>
            </w:pPr>
            <w:r>
              <w:rPr>
                <w:rFonts w:ascii="Arial" w:hAnsi="Arial" w:cs="Arial"/>
                <w:bCs/>
              </w:rPr>
              <w:t>Added reference to power under s.588 to makes rules of Court prescribing forms for the Criminal Division of the Court and empowering the making of rules relating to the practice and procedure of the Criminal Division of the Court.</w:t>
            </w:r>
          </w:p>
        </w:tc>
      </w:tr>
      <w:tr w:rsidR="00C26672" w14:paraId="5476EF63" w14:textId="77777777" w:rsidTr="00997D61">
        <w:tc>
          <w:tcPr>
            <w:tcW w:w="1261" w:type="dxa"/>
            <w:gridSpan w:val="2"/>
            <w:tcBorders>
              <w:top w:val="single" w:sz="4" w:space="0" w:color="auto"/>
              <w:left w:val="single" w:sz="18" w:space="0" w:color="auto"/>
              <w:bottom w:val="single" w:sz="4" w:space="0" w:color="auto"/>
            </w:tcBorders>
          </w:tcPr>
          <w:p w14:paraId="7650998D" w14:textId="77777777" w:rsidR="00C26672" w:rsidRDefault="00C26672" w:rsidP="00C26672">
            <w:pPr>
              <w:rPr>
                <w:lang w:val="en-AU"/>
              </w:rPr>
            </w:pPr>
            <w:r>
              <w:rPr>
                <w:lang w:val="en-AU"/>
              </w:rPr>
              <w:t>18/01/10</w:t>
            </w:r>
          </w:p>
        </w:tc>
        <w:tc>
          <w:tcPr>
            <w:tcW w:w="836" w:type="dxa"/>
            <w:tcBorders>
              <w:top w:val="single" w:sz="4" w:space="0" w:color="auto"/>
              <w:bottom w:val="single" w:sz="4" w:space="0" w:color="auto"/>
            </w:tcBorders>
          </w:tcPr>
          <w:p w14:paraId="0D1FA558" w14:textId="0B29637F"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1216E2D5" w14:textId="77777777" w:rsidR="00C26672" w:rsidRDefault="00C26672" w:rsidP="00C26672">
            <w:pPr>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1308D242" w14:textId="77777777" w:rsidR="00C26672" w:rsidRDefault="00C26672" w:rsidP="00C26672">
            <w:pPr>
              <w:jc w:val="both"/>
              <w:rPr>
                <w:rFonts w:ascii="Arial" w:hAnsi="Arial" w:cs="Arial"/>
                <w:bCs/>
              </w:rPr>
            </w:pPr>
            <w:r>
              <w:rPr>
                <w:rFonts w:ascii="Arial" w:hAnsi="Arial" w:cs="Arial"/>
                <w:bCs/>
              </w:rPr>
              <w:t>Added reference to s.590A of the CYFA empowering the making of rules with respect to the Neighbourhood Justice Division of the Court.</w:t>
            </w:r>
          </w:p>
        </w:tc>
      </w:tr>
      <w:tr w:rsidR="00C26672" w14:paraId="1666E3E3" w14:textId="77777777" w:rsidTr="00997D61">
        <w:tc>
          <w:tcPr>
            <w:tcW w:w="1261" w:type="dxa"/>
            <w:gridSpan w:val="2"/>
            <w:tcBorders>
              <w:top w:val="single" w:sz="4" w:space="0" w:color="auto"/>
              <w:left w:val="single" w:sz="18" w:space="0" w:color="auto"/>
              <w:bottom w:val="single" w:sz="4" w:space="0" w:color="auto"/>
            </w:tcBorders>
          </w:tcPr>
          <w:p w14:paraId="71CA98C1" w14:textId="77777777" w:rsidR="00C26672" w:rsidRDefault="00C26672" w:rsidP="00C26672">
            <w:pPr>
              <w:rPr>
                <w:lang w:val="en-AU"/>
              </w:rPr>
            </w:pPr>
            <w:r>
              <w:rPr>
                <w:lang w:val="en-AU"/>
              </w:rPr>
              <w:t>18/01/10</w:t>
            </w:r>
          </w:p>
        </w:tc>
        <w:tc>
          <w:tcPr>
            <w:tcW w:w="836" w:type="dxa"/>
            <w:tcBorders>
              <w:top w:val="single" w:sz="4" w:space="0" w:color="auto"/>
              <w:bottom w:val="single" w:sz="4" w:space="0" w:color="auto"/>
            </w:tcBorders>
          </w:tcPr>
          <w:p w14:paraId="0453249F" w14:textId="5C110B0A"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4B088A9" w14:textId="77777777" w:rsidR="00C26672" w:rsidRDefault="00C26672" w:rsidP="00C26672">
            <w:pPr>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037764E9" w14:textId="77777777" w:rsidR="00C26672" w:rsidRDefault="00C26672" w:rsidP="00C26672">
            <w:pPr>
              <w:jc w:val="both"/>
              <w:rPr>
                <w:rFonts w:ascii="Arial" w:hAnsi="Arial" w:cs="Arial"/>
                <w:bCs/>
              </w:rPr>
            </w:pPr>
            <w:r>
              <w:rPr>
                <w:rFonts w:ascii="Arial" w:hAnsi="Arial" w:cs="Arial"/>
                <w:bCs/>
              </w:rPr>
              <w:t xml:space="preserve">Added reference to Children’s Court Criminal Procedure Rules 2009 [S.R.189/2009].  Note advising that Children, Youth and Families (Children’s Court Family Division) Rules [S.R.24/2007] were amended on 01/01/2010 by S.R.186/2009.  </w:t>
            </w:r>
          </w:p>
        </w:tc>
      </w:tr>
      <w:tr w:rsidR="00C26672" w14:paraId="68A5377A" w14:textId="77777777" w:rsidTr="00997D61">
        <w:tc>
          <w:tcPr>
            <w:tcW w:w="1261" w:type="dxa"/>
            <w:gridSpan w:val="2"/>
            <w:tcBorders>
              <w:top w:val="single" w:sz="4" w:space="0" w:color="auto"/>
              <w:left w:val="single" w:sz="18" w:space="0" w:color="auto"/>
              <w:bottom w:val="single" w:sz="4" w:space="0" w:color="auto"/>
            </w:tcBorders>
          </w:tcPr>
          <w:p w14:paraId="04413982" w14:textId="77777777" w:rsidR="00C26672" w:rsidRDefault="00C26672" w:rsidP="00C26672">
            <w:pPr>
              <w:rPr>
                <w:lang w:val="en-AU"/>
              </w:rPr>
            </w:pPr>
            <w:r>
              <w:rPr>
                <w:lang w:val="en-AU"/>
              </w:rPr>
              <w:t>18/01/10</w:t>
            </w:r>
          </w:p>
        </w:tc>
        <w:tc>
          <w:tcPr>
            <w:tcW w:w="836" w:type="dxa"/>
            <w:tcBorders>
              <w:top w:val="single" w:sz="4" w:space="0" w:color="auto"/>
              <w:bottom w:val="single" w:sz="4" w:space="0" w:color="auto"/>
            </w:tcBorders>
          </w:tcPr>
          <w:p w14:paraId="5547F2FD" w14:textId="25F1B5C6"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4441A7AE" w14:textId="77777777" w:rsidR="00C26672" w:rsidRDefault="00C26672" w:rsidP="00C26672">
            <w:pPr>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25CA9AE6" w14:textId="77777777" w:rsidR="00C26672" w:rsidRDefault="00C26672" w:rsidP="00C26672">
            <w:pPr>
              <w:jc w:val="both"/>
              <w:rPr>
                <w:rFonts w:ascii="Arial" w:hAnsi="Arial" w:cs="Arial"/>
                <w:bCs/>
              </w:rPr>
            </w:pPr>
            <w:r>
              <w:rPr>
                <w:rFonts w:ascii="Arial" w:hAnsi="Arial" w:cs="Arial"/>
                <w:bCs/>
              </w:rPr>
              <w:t>Added reference to Children’s Court (Evidence – Audio Visual and Audio Linking) Rules 2008 [S.R.11/2008] which replaced rules with the same name made in 1998 [S.R.18/1998].</w:t>
            </w:r>
          </w:p>
        </w:tc>
      </w:tr>
      <w:tr w:rsidR="00C26672" w14:paraId="17FBF763" w14:textId="77777777" w:rsidTr="00997D61">
        <w:tc>
          <w:tcPr>
            <w:tcW w:w="1261" w:type="dxa"/>
            <w:gridSpan w:val="2"/>
            <w:tcBorders>
              <w:top w:val="single" w:sz="4" w:space="0" w:color="auto"/>
              <w:left w:val="single" w:sz="18" w:space="0" w:color="auto"/>
              <w:bottom w:val="single" w:sz="4" w:space="0" w:color="auto"/>
            </w:tcBorders>
          </w:tcPr>
          <w:p w14:paraId="254E3FEE" w14:textId="77777777" w:rsidR="00C26672" w:rsidRDefault="00C26672" w:rsidP="00C26672">
            <w:pPr>
              <w:rPr>
                <w:lang w:val="en-AU"/>
              </w:rPr>
            </w:pPr>
            <w:r>
              <w:rPr>
                <w:lang w:val="en-AU"/>
              </w:rPr>
              <w:t>18/01/10</w:t>
            </w:r>
          </w:p>
        </w:tc>
        <w:tc>
          <w:tcPr>
            <w:tcW w:w="836" w:type="dxa"/>
            <w:tcBorders>
              <w:top w:val="single" w:sz="4" w:space="0" w:color="auto"/>
              <w:bottom w:val="single" w:sz="4" w:space="0" w:color="auto"/>
            </w:tcBorders>
          </w:tcPr>
          <w:p w14:paraId="45F7438F" w14:textId="10CE703C"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9E7A455" w14:textId="77777777" w:rsidR="00C26672" w:rsidRDefault="00C26672" w:rsidP="00C26672">
            <w:pPr>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0698337D" w14:textId="77777777" w:rsidR="00C26672" w:rsidRDefault="00C26672" w:rsidP="00C26672">
            <w:pPr>
              <w:jc w:val="both"/>
              <w:rPr>
                <w:rFonts w:ascii="Arial" w:hAnsi="Arial" w:cs="Arial"/>
                <w:bCs/>
              </w:rPr>
            </w:pPr>
            <w:r>
              <w:rPr>
                <w:rFonts w:ascii="Arial" w:hAnsi="Arial" w:cs="Arial"/>
                <w:bCs/>
              </w:rPr>
              <w:t>Section heading amended to “Practice Directions &amp; Practice Notes”.  Deletion of reference to Practice Direction 1 of 1999.</w:t>
            </w:r>
          </w:p>
        </w:tc>
      </w:tr>
      <w:tr w:rsidR="00C26672" w14:paraId="0578864A" w14:textId="77777777" w:rsidTr="00997D61">
        <w:tc>
          <w:tcPr>
            <w:tcW w:w="1261" w:type="dxa"/>
            <w:gridSpan w:val="2"/>
            <w:tcBorders>
              <w:top w:val="single" w:sz="4" w:space="0" w:color="auto"/>
              <w:left w:val="single" w:sz="18" w:space="0" w:color="auto"/>
              <w:bottom w:val="single" w:sz="4" w:space="0" w:color="auto"/>
            </w:tcBorders>
          </w:tcPr>
          <w:p w14:paraId="384E548D" w14:textId="77777777" w:rsidR="00C26672" w:rsidRDefault="00C26672" w:rsidP="00C26672">
            <w:pPr>
              <w:rPr>
                <w:lang w:val="en-AU"/>
              </w:rPr>
            </w:pPr>
            <w:r>
              <w:rPr>
                <w:lang w:val="en-AU"/>
              </w:rPr>
              <w:t>18/01/10</w:t>
            </w:r>
          </w:p>
        </w:tc>
        <w:tc>
          <w:tcPr>
            <w:tcW w:w="836" w:type="dxa"/>
            <w:tcBorders>
              <w:top w:val="single" w:sz="4" w:space="0" w:color="auto"/>
              <w:bottom w:val="single" w:sz="4" w:space="0" w:color="auto"/>
            </w:tcBorders>
          </w:tcPr>
          <w:p w14:paraId="300E78EB" w14:textId="55B3E436"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641A517" w14:textId="77777777" w:rsidR="00C26672" w:rsidRDefault="00C26672" w:rsidP="00C26672">
            <w:pPr>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0F673568" w14:textId="77777777" w:rsidR="00C26672" w:rsidRDefault="00C26672" w:rsidP="00C26672">
            <w:pPr>
              <w:jc w:val="both"/>
              <w:rPr>
                <w:rFonts w:ascii="Arial" w:hAnsi="Arial" w:cs="Arial"/>
                <w:bCs/>
              </w:rPr>
            </w:pPr>
            <w:r>
              <w:rPr>
                <w:rFonts w:ascii="Arial" w:hAnsi="Arial" w:cs="Arial"/>
                <w:bCs/>
              </w:rPr>
              <w:t>Added references to Practice Directions 1 &amp; 2 of 2007, Practice Note 1 of 2008 and Practice Directions 1 &amp; 2 of 2009.</w:t>
            </w:r>
          </w:p>
        </w:tc>
      </w:tr>
      <w:tr w:rsidR="00C26672" w14:paraId="312C9237" w14:textId="77777777" w:rsidTr="00997D61">
        <w:tc>
          <w:tcPr>
            <w:tcW w:w="1261" w:type="dxa"/>
            <w:gridSpan w:val="2"/>
            <w:tcBorders>
              <w:top w:val="single" w:sz="4" w:space="0" w:color="auto"/>
              <w:left w:val="single" w:sz="18" w:space="0" w:color="auto"/>
              <w:bottom w:val="single" w:sz="4" w:space="0" w:color="auto"/>
            </w:tcBorders>
          </w:tcPr>
          <w:p w14:paraId="7BC47E80"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3C35E87D" w14:textId="4592EE56"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B24E424" w14:textId="77777777" w:rsidR="00C26672" w:rsidRDefault="00C26672" w:rsidP="00C26672">
            <w:pPr>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51512606" w14:textId="77777777" w:rsidR="00C26672" w:rsidRDefault="00C26672" w:rsidP="00C26672">
            <w:pPr>
              <w:jc w:val="both"/>
              <w:rPr>
                <w:rFonts w:ascii="Arial" w:hAnsi="Arial" w:cs="Arial"/>
                <w:bCs/>
              </w:rPr>
            </w:pPr>
            <w:r>
              <w:rPr>
                <w:rFonts w:ascii="Arial" w:hAnsi="Arial" w:cs="Arial"/>
                <w:bCs/>
              </w:rPr>
              <w:t>Commentary on amended s.588(1) of the CYFA.  Deletion of references to the pre-</w:t>
            </w:r>
            <w:proofErr w:type="spellStart"/>
            <w:r>
              <w:rPr>
                <w:rFonts w:ascii="Arial" w:hAnsi="Arial" w:cs="Arial"/>
                <w:bCs/>
              </w:rPr>
              <w:t>decessors</w:t>
            </w:r>
            <w:proofErr w:type="spellEnd"/>
            <w:r>
              <w:rPr>
                <w:rFonts w:ascii="Arial" w:hAnsi="Arial" w:cs="Arial"/>
                <w:bCs/>
              </w:rPr>
              <w:t xml:space="preserve"> in the CYPA of ss.588-591 of the CYFA.</w:t>
            </w:r>
          </w:p>
        </w:tc>
      </w:tr>
      <w:tr w:rsidR="00C26672" w14:paraId="3EABBE65" w14:textId="77777777" w:rsidTr="00997D61">
        <w:tc>
          <w:tcPr>
            <w:tcW w:w="1261" w:type="dxa"/>
            <w:gridSpan w:val="2"/>
            <w:tcBorders>
              <w:top w:val="single" w:sz="4" w:space="0" w:color="auto"/>
              <w:left w:val="single" w:sz="18" w:space="0" w:color="auto"/>
              <w:bottom w:val="single" w:sz="4" w:space="0" w:color="auto"/>
            </w:tcBorders>
          </w:tcPr>
          <w:p w14:paraId="15F22040"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04CBE9AE" w14:textId="71BE3BF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DD0750E" w14:textId="77777777" w:rsidR="00C26672" w:rsidRDefault="00C26672" w:rsidP="00C26672">
            <w:pPr>
              <w:jc w:val="center"/>
              <w:rPr>
                <w:lang w:val="en-AU"/>
              </w:rPr>
            </w:pPr>
            <w:r>
              <w:rPr>
                <w:lang w:val="en-AU"/>
              </w:rPr>
              <w:t>4.9.6</w:t>
            </w:r>
          </w:p>
        </w:tc>
        <w:tc>
          <w:tcPr>
            <w:tcW w:w="4802" w:type="dxa"/>
            <w:gridSpan w:val="2"/>
            <w:tcBorders>
              <w:top w:val="single" w:sz="4" w:space="0" w:color="auto"/>
              <w:bottom w:val="single" w:sz="4" w:space="0" w:color="auto"/>
              <w:right w:val="single" w:sz="18" w:space="0" w:color="auto"/>
            </w:tcBorders>
          </w:tcPr>
          <w:p w14:paraId="61276071" w14:textId="77777777" w:rsidR="00C26672" w:rsidRDefault="00C26672" w:rsidP="00C26672">
            <w:pPr>
              <w:jc w:val="both"/>
              <w:rPr>
                <w:rFonts w:ascii="Arial" w:hAnsi="Arial" w:cs="Arial"/>
                <w:bCs/>
              </w:rPr>
            </w:pPr>
            <w:r>
              <w:rPr>
                <w:rFonts w:ascii="Arial" w:hAnsi="Arial" w:cs="Arial"/>
                <w:bCs/>
              </w:rPr>
              <w:t>New paragraph entitled “Judicial resolution conference”.  Commentary on amendments made to ss.3, 523, 527, 527A &amp; 588 of the CYFA created by the Courts Legislation Amendment (Judicial Resolution Conference) Act 2009 (Vic) [No.50/2009] which came into operation on 14/09/2009.</w:t>
            </w:r>
          </w:p>
        </w:tc>
      </w:tr>
      <w:tr w:rsidR="00C26672" w14:paraId="2E8732D7" w14:textId="77777777" w:rsidTr="00997D61">
        <w:tc>
          <w:tcPr>
            <w:tcW w:w="1261" w:type="dxa"/>
            <w:gridSpan w:val="2"/>
            <w:tcBorders>
              <w:top w:val="single" w:sz="4" w:space="0" w:color="auto"/>
              <w:left w:val="single" w:sz="18" w:space="0" w:color="auto"/>
              <w:bottom w:val="single" w:sz="4" w:space="0" w:color="auto"/>
            </w:tcBorders>
          </w:tcPr>
          <w:p w14:paraId="5DB3FF62" w14:textId="77777777" w:rsidR="00C26672" w:rsidRDefault="00C26672" w:rsidP="00C26672">
            <w:pPr>
              <w:rPr>
                <w:lang w:val="en-AU"/>
              </w:rPr>
            </w:pPr>
            <w:r>
              <w:rPr>
                <w:lang w:val="en-AU"/>
              </w:rPr>
              <w:lastRenderedPageBreak/>
              <w:t>15/10/09</w:t>
            </w:r>
          </w:p>
        </w:tc>
        <w:tc>
          <w:tcPr>
            <w:tcW w:w="836" w:type="dxa"/>
            <w:tcBorders>
              <w:top w:val="single" w:sz="4" w:space="0" w:color="auto"/>
              <w:bottom w:val="single" w:sz="4" w:space="0" w:color="auto"/>
            </w:tcBorders>
          </w:tcPr>
          <w:p w14:paraId="5D593282" w14:textId="33C946B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1F3923F" w14:textId="77777777" w:rsidR="00C26672" w:rsidRDefault="00C26672" w:rsidP="00C26672">
            <w:pPr>
              <w:jc w:val="center"/>
              <w:rPr>
                <w:lang w:val="en-AU"/>
              </w:rPr>
            </w:pPr>
            <w:r>
              <w:rPr>
                <w:lang w:val="en-AU"/>
              </w:rPr>
              <w:t>5.4.1</w:t>
            </w:r>
          </w:p>
          <w:p w14:paraId="383E5FBE" w14:textId="77777777" w:rsidR="00C26672" w:rsidRDefault="00C26672" w:rsidP="00C26672">
            <w:pPr>
              <w:jc w:val="center"/>
              <w:rPr>
                <w:lang w:val="en-AU"/>
              </w:rPr>
            </w:pPr>
            <w:r>
              <w:rPr>
                <w:lang w:val="en-AU"/>
              </w:rPr>
              <w:t>5.4.10</w:t>
            </w:r>
          </w:p>
        </w:tc>
        <w:tc>
          <w:tcPr>
            <w:tcW w:w="4802" w:type="dxa"/>
            <w:gridSpan w:val="2"/>
            <w:tcBorders>
              <w:top w:val="single" w:sz="4" w:space="0" w:color="auto"/>
              <w:bottom w:val="single" w:sz="4" w:space="0" w:color="auto"/>
              <w:right w:val="single" w:sz="18" w:space="0" w:color="auto"/>
            </w:tcBorders>
          </w:tcPr>
          <w:p w14:paraId="4BEBC23B" w14:textId="1DAEBC87" w:rsidR="00C26672" w:rsidRDefault="00C26672" w:rsidP="00C26672">
            <w:pPr>
              <w:spacing w:before="40"/>
              <w:jc w:val="both"/>
              <w:rPr>
                <w:rFonts w:ascii="Arial" w:hAnsi="Arial" w:cs="Arial"/>
                <w:bCs/>
              </w:rPr>
            </w:pPr>
            <w:r>
              <w:rPr>
                <w:rFonts w:ascii="Arial" w:hAnsi="Arial" w:cs="Arial"/>
                <w:bCs/>
              </w:rPr>
              <w:t>Delete the last sentence in the last paragraph of section 5.4.1.  New subsection 5.4.10 entitled “Statistics”.</w:t>
            </w:r>
          </w:p>
        </w:tc>
      </w:tr>
      <w:tr w:rsidR="00C26672" w14:paraId="18539C22" w14:textId="77777777" w:rsidTr="00997D61">
        <w:tc>
          <w:tcPr>
            <w:tcW w:w="1261" w:type="dxa"/>
            <w:gridSpan w:val="2"/>
            <w:tcBorders>
              <w:top w:val="single" w:sz="4" w:space="0" w:color="auto"/>
              <w:left w:val="single" w:sz="18" w:space="0" w:color="auto"/>
              <w:bottom w:val="single" w:sz="4" w:space="0" w:color="auto"/>
            </w:tcBorders>
          </w:tcPr>
          <w:p w14:paraId="13B6410B"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51E9FBCA" w14:textId="0C81C9A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86D6873" w14:textId="77777777" w:rsidR="00C26672" w:rsidRDefault="00C26672" w:rsidP="00C26672">
            <w:pPr>
              <w:jc w:val="center"/>
              <w:rPr>
                <w:lang w:val="en-AU"/>
              </w:rPr>
            </w:pPr>
            <w:r>
              <w:rPr>
                <w:lang w:val="en-AU"/>
              </w:rPr>
              <w:t>5.5</w:t>
            </w:r>
          </w:p>
          <w:p w14:paraId="384CC51E" w14:textId="77777777" w:rsidR="00C26672" w:rsidRDefault="00C26672" w:rsidP="00C26672">
            <w:pPr>
              <w:jc w:val="center"/>
              <w:rPr>
                <w:lang w:val="en-AU"/>
              </w:rPr>
            </w:pPr>
            <w:r>
              <w:rPr>
                <w:lang w:val="en-AU"/>
              </w:rPr>
              <w:t>5.5.6</w:t>
            </w:r>
          </w:p>
          <w:p w14:paraId="7432D25B" w14:textId="77777777" w:rsidR="00C26672" w:rsidRDefault="00C26672" w:rsidP="00C26672">
            <w:pPr>
              <w:jc w:val="center"/>
              <w:rPr>
                <w:lang w:val="en-AU"/>
              </w:rPr>
            </w:pPr>
            <w:r>
              <w:rPr>
                <w:lang w:val="en-AU"/>
              </w:rPr>
              <w:t>5.11.10</w:t>
            </w:r>
          </w:p>
          <w:p w14:paraId="5CBCF1AE" w14:textId="77777777" w:rsidR="00C26672" w:rsidRDefault="00C26672" w:rsidP="00C26672">
            <w:pPr>
              <w:jc w:val="center"/>
              <w:rPr>
                <w:lang w:val="en-AU"/>
              </w:rPr>
            </w:pPr>
            <w:r>
              <w:rPr>
                <w:lang w:val="en-AU"/>
              </w:rPr>
              <w:t>5.13</w:t>
            </w:r>
          </w:p>
          <w:p w14:paraId="57908D88" w14:textId="77777777" w:rsidR="00C26672" w:rsidRDefault="00C26672" w:rsidP="00C26672">
            <w:pPr>
              <w:jc w:val="center"/>
              <w:rPr>
                <w:lang w:val="en-AU"/>
              </w:rPr>
            </w:pPr>
            <w:r>
              <w:rPr>
                <w:lang w:val="en-AU"/>
              </w:rPr>
              <w:t>5.14.2</w:t>
            </w:r>
          </w:p>
          <w:p w14:paraId="5F9274C5" w14:textId="77777777" w:rsidR="00C26672" w:rsidRDefault="00C26672" w:rsidP="00C26672">
            <w:pPr>
              <w:jc w:val="center"/>
              <w:rPr>
                <w:lang w:val="en-AU"/>
              </w:rPr>
            </w:pPr>
            <w:r>
              <w:rPr>
                <w:lang w:val="en-AU"/>
              </w:rPr>
              <w:t>5.15.1</w:t>
            </w:r>
          </w:p>
          <w:p w14:paraId="109685A8" w14:textId="77777777" w:rsidR="00C26672" w:rsidRDefault="00C26672" w:rsidP="00C26672">
            <w:pPr>
              <w:jc w:val="center"/>
              <w:rPr>
                <w:lang w:val="en-AU"/>
              </w:rPr>
            </w:pPr>
            <w:r>
              <w:rPr>
                <w:lang w:val="en-AU"/>
              </w:rPr>
              <w:t>5.16.12</w:t>
            </w:r>
          </w:p>
          <w:p w14:paraId="79923A92" w14:textId="77777777" w:rsidR="00C26672" w:rsidRDefault="00C26672" w:rsidP="00C26672">
            <w:pPr>
              <w:jc w:val="center"/>
              <w:rPr>
                <w:lang w:val="en-AU"/>
              </w:rPr>
            </w:pPr>
            <w:r>
              <w:rPr>
                <w:lang w:val="en-AU"/>
              </w:rPr>
              <w:t>5.17.1</w:t>
            </w:r>
          </w:p>
          <w:p w14:paraId="79DDEA3F" w14:textId="77777777" w:rsidR="00C26672" w:rsidRDefault="00C26672" w:rsidP="00C26672">
            <w:pPr>
              <w:jc w:val="center"/>
              <w:rPr>
                <w:lang w:val="en-AU"/>
              </w:rPr>
            </w:pPr>
            <w:r>
              <w:rPr>
                <w:lang w:val="en-AU"/>
              </w:rPr>
              <w:t>5.20.6</w:t>
            </w:r>
          </w:p>
          <w:p w14:paraId="517072CA" w14:textId="77777777" w:rsidR="00C26672" w:rsidRDefault="00C26672" w:rsidP="00C26672">
            <w:pPr>
              <w:jc w:val="center"/>
              <w:rPr>
                <w:lang w:val="en-AU"/>
              </w:rPr>
            </w:pPr>
            <w:r>
              <w:rPr>
                <w:lang w:val="en-AU"/>
              </w:rPr>
              <w:t>5.22.7</w:t>
            </w:r>
          </w:p>
          <w:p w14:paraId="61F08B9E" w14:textId="77777777" w:rsidR="00C26672" w:rsidRDefault="00C26672" w:rsidP="00C26672">
            <w:pPr>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64291D3D" w14:textId="77777777" w:rsidR="00C26672" w:rsidRDefault="00C26672" w:rsidP="00C26672">
            <w:pPr>
              <w:jc w:val="both"/>
              <w:rPr>
                <w:rFonts w:ascii="Arial" w:hAnsi="Arial" w:cs="Arial"/>
                <w:bCs/>
              </w:rPr>
            </w:pPr>
            <w:r>
              <w:rPr>
                <w:rFonts w:ascii="Arial" w:hAnsi="Arial" w:cs="Arial"/>
                <w:bCs/>
              </w:rPr>
              <w:t>Addition of statistics for 2007/08.  In some instances small consequential changes have been made to the commentary to reflect updated statistics.</w:t>
            </w:r>
          </w:p>
        </w:tc>
      </w:tr>
      <w:tr w:rsidR="00C26672" w14:paraId="3C79A3B2" w14:textId="77777777" w:rsidTr="00997D61">
        <w:tc>
          <w:tcPr>
            <w:tcW w:w="1261" w:type="dxa"/>
            <w:gridSpan w:val="2"/>
            <w:tcBorders>
              <w:top w:val="single" w:sz="4" w:space="0" w:color="auto"/>
              <w:left w:val="single" w:sz="18" w:space="0" w:color="auto"/>
              <w:bottom w:val="single" w:sz="4" w:space="0" w:color="auto"/>
            </w:tcBorders>
          </w:tcPr>
          <w:p w14:paraId="5A997833"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4CA5310A" w14:textId="31D8D91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85737C7" w14:textId="77777777" w:rsidR="00C26672" w:rsidRDefault="00C26672" w:rsidP="00C26672">
            <w:pPr>
              <w:jc w:val="center"/>
              <w:rPr>
                <w:lang w:val="en-AU"/>
              </w:rPr>
            </w:pPr>
            <w:r>
              <w:rPr>
                <w:lang w:val="en-AU"/>
              </w:rPr>
              <w:t>5.5.5</w:t>
            </w:r>
          </w:p>
        </w:tc>
        <w:tc>
          <w:tcPr>
            <w:tcW w:w="4802" w:type="dxa"/>
            <w:gridSpan w:val="2"/>
            <w:tcBorders>
              <w:top w:val="single" w:sz="4" w:space="0" w:color="auto"/>
              <w:bottom w:val="single" w:sz="4" w:space="0" w:color="auto"/>
              <w:right w:val="single" w:sz="18" w:space="0" w:color="auto"/>
            </w:tcBorders>
          </w:tcPr>
          <w:p w14:paraId="4503C3C1" w14:textId="77777777" w:rsidR="00C26672" w:rsidRDefault="00C26672" w:rsidP="00C26672">
            <w:pPr>
              <w:jc w:val="both"/>
              <w:rPr>
                <w:rFonts w:ascii="Arial" w:hAnsi="Arial" w:cs="Arial"/>
                <w:bCs/>
              </w:rPr>
            </w:pPr>
            <w:r>
              <w:rPr>
                <w:rFonts w:ascii="Arial" w:hAnsi="Arial" w:cs="Arial"/>
                <w:bCs/>
              </w:rPr>
              <w:t xml:space="preserve">New case of </w:t>
            </w:r>
            <w:r w:rsidRPr="00A66B34">
              <w:rPr>
                <w:rFonts w:ascii="Arial" w:hAnsi="Arial" w:cs="Arial"/>
                <w:bCs/>
                <w:i/>
              </w:rPr>
              <w:t>DOHS v Ms D &amp; Mr K</w:t>
            </w:r>
            <w:r>
              <w:rPr>
                <w:rFonts w:ascii="Arial" w:hAnsi="Arial" w:cs="Arial"/>
                <w:bCs/>
              </w:rPr>
              <w:t xml:space="preserve"> [Children’s Court of Victoria-Power M, 15/06/2009].</w:t>
            </w:r>
          </w:p>
        </w:tc>
      </w:tr>
      <w:tr w:rsidR="00C26672" w14:paraId="3F00F88D" w14:textId="77777777" w:rsidTr="00997D61">
        <w:tc>
          <w:tcPr>
            <w:tcW w:w="1261" w:type="dxa"/>
            <w:gridSpan w:val="2"/>
            <w:tcBorders>
              <w:top w:val="single" w:sz="4" w:space="0" w:color="auto"/>
              <w:left w:val="single" w:sz="18" w:space="0" w:color="auto"/>
              <w:bottom w:val="single" w:sz="4" w:space="0" w:color="auto"/>
            </w:tcBorders>
          </w:tcPr>
          <w:p w14:paraId="2189C2AD"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3CFE269D" w14:textId="2051DEA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D1C1E9D" w14:textId="77777777" w:rsidR="00C26672" w:rsidRDefault="00C26672" w:rsidP="00C26672">
            <w:pPr>
              <w:jc w:val="center"/>
              <w:rPr>
                <w:lang w:val="en-AU"/>
              </w:rPr>
            </w:pPr>
            <w:r>
              <w:rPr>
                <w:lang w:val="en-AU"/>
              </w:rPr>
              <w:t>5.8.1</w:t>
            </w:r>
          </w:p>
        </w:tc>
        <w:tc>
          <w:tcPr>
            <w:tcW w:w="4802" w:type="dxa"/>
            <w:gridSpan w:val="2"/>
            <w:tcBorders>
              <w:top w:val="single" w:sz="4" w:space="0" w:color="auto"/>
              <w:bottom w:val="single" w:sz="4" w:space="0" w:color="auto"/>
              <w:right w:val="single" w:sz="18" w:space="0" w:color="auto"/>
            </w:tcBorders>
          </w:tcPr>
          <w:p w14:paraId="3ACF551C" w14:textId="77777777" w:rsidR="00C26672" w:rsidRDefault="00C26672" w:rsidP="00C26672">
            <w:pPr>
              <w:spacing w:before="20"/>
              <w:jc w:val="both"/>
              <w:rPr>
                <w:rFonts w:ascii="Arial" w:hAnsi="Arial" w:cs="Arial"/>
                <w:bCs/>
              </w:rPr>
            </w:pPr>
            <w:r>
              <w:rPr>
                <w:rFonts w:ascii="Arial" w:hAnsi="Arial" w:cs="Arial"/>
                <w:bCs/>
              </w:rPr>
              <w:t>Heading of section amended to “Applications only by the Secretary”.</w:t>
            </w:r>
          </w:p>
        </w:tc>
      </w:tr>
      <w:tr w:rsidR="00C26672" w14:paraId="47D3D460" w14:textId="77777777" w:rsidTr="00997D61">
        <w:tc>
          <w:tcPr>
            <w:tcW w:w="1261" w:type="dxa"/>
            <w:gridSpan w:val="2"/>
            <w:tcBorders>
              <w:top w:val="single" w:sz="4" w:space="0" w:color="auto"/>
              <w:left w:val="single" w:sz="18" w:space="0" w:color="auto"/>
              <w:bottom w:val="single" w:sz="4" w:space="0" w:color="auto"/>
            </w:tcBorders>
          </w:tcPr>
          <w:p w14:paraId="234C09D9"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37228E64" w14:textId="7A6C91E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3BD73E3" w14:textId="77777777" w:rsidR="00C26672" w:rsidRDefault="00C26672" w:rsidP="00C26672">
            <w:pPr>
              <w:jc w:val="center"/>
              <w:rPr>
                <w:lang w:val="en-AU"/>
              </w:rPr>
            </w:pPr>
            <w:r>
              <w:rPr>
                <w:lang w:val="en-AU"/>
              </w:rPr>
              <w:t>5.8.2</w:t>
            </w:r>
          </w:p>
        </w:tc>
        <w:tc>
          <w:tcPr>
            <w:tcW w:w="4802" w:type="dxa"/>
            <w:gridSpan w:val="2"/>
            <w:tcBorders>
              <w:top w:val="single" w:sz="4" w:space="0" w:color="auto"/>
              <w:bottom w:val="single" w:sz="4" w:space="0" w:color="auto"/>
              <w:right w:val="single" w:sz="18" w:space="0" w:color="auto"/>
            </w:tcBorders>
          </w:tcPr>
          <w:p w14:paraId="561391F9" w14:textId="77777777" w:rsidR="00C26672" w:rsidRDefault="00C26672" w:rsidP="00C26672">
            <w:pPr>
              <w:spacing w:before="20"/>
              <w:jc w:val="both"/>
              <w:rPr>
                <w:rFonts w:ascii="Arial" w:hAnsi="Arial" w:cs="Arial"/>
                <w:bCs/>
              </w:rPr>
            </w:pPr>
            <w:r>
              <w:rPr>
                <w:rFonts w:ascii="Arial" w:hAnsi="Arial" w:cs="Arial"/>
                <w:bCs/>
              </w:rPr>
              <w:t>Heading of section amended to “Therapeutic Treatment Board”.  Additional material about the TTB included.</w:t>
            </w:r>
          </w:p>
        </w:tc>
      </w:tr>
      <w:tr w:rsidR="00C26672" w14:paraId="08ACC4E3" w14:textId="77777777" w:rsidTr="00997D61">
        <w:tc>
          <w:tcPr>
            <w:tcW w:w="1261" w:type="dxa"/>
            <w:gridSpan w:val="2"/>
            <w:tcBorders>
              <w:top w:val="single" w:sz="4" w:space="0" w:color="auto"/>
              <w:left w:val="single" w:sz="18" w:space="0" w:color="auto"/>
              <w:bottom w:val="single" w:sz="4" w:space="0" w:color="auto"/>
            </w:tcBorders>
          </w:tcPr>
          <w:p w14:paraId="24873554"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721591CF" w14:textId="70D1FD2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087982D" w14:textId="77777777" w:rsidR="00C26672" w:rsidRDefault="00C26672" w:rsidP="00C26672">
            <w:pPr>
              <w:jc w:val="center"/>
              <w:rPr>
                <w:lang w:val="en-AU"/>
              </w:rPr>
            </w:pPr>
            <w:r>
              <w:rPr>
                <w:lang w:val="en-AU"/>
              </w:rPr>
              <w:t>5.10.1</w:t>
            </w:r>
          </w:p>
        </w:tc>
        <w:tc>
          <w:tcPr>
            <w:tcW w:w="4802" w:type="dxa"/>
            <w:gridSpan w:val="2"/>
            <w:tcBorders>
              <w:top w:val="single" w:sz="4" w:space="0" w:color="auto"/>
              <w:bottom w:val="single" w:sz="4" w:space="0" w:color="auto"/>
              <w:right w:val="single" w:sz="18" w:space="0" w:color="auto"/>
            </w:tcBorders>
          </w:tcPr>
          <w:p w14:paraId="2CE5D86E" w14:textId="77777777" w:rsidR="00C26672" w:rsidRDefault="00C26672" w:rsidP="00C26672">
            <w:pPr>
              <w:jc w:val="both"/>
              <w:rPr>
                <w:rFonts w:ascii="Arial" w:hAnsi="Arial" w:cs="Arial"/>
                <w:bCs/>
              </w:rPr>
            </w:pPr>
            <w:r>
              <w:rPr>
                <w:rFonts w:ascii="Arial" w:hAnsi="Arial" w:cs="Arial"/>
                <w:bCs/>
              </w:rPr>
              <w:t xml:space="preserve">References to new cases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 </w:t>
            </w:r>
            <w:r w:rsidRPr="00A66B34">
              <w:rPr>
                <w:rFonts w:ascii="Arial" w:hAnsi="Arial" w:cs="Arial"/>
                <w:bCs/>
                <w:i/>
              </w:rPr>
              <w:t>DOHS v Ms D &amp; Mr K</w:t>
            </w:r>
            <w:r>
              <w:rPr>
                <w:rFonts w:ascii="Arial" w:hAnsi="Arial" w:cs="Arial"/>
                <w:bCs/>
              </w:rPr>
              <w:t xml:space="preserve"> [Children’s Court of Victoria-Power M, 15/06/2009]; </w:t>
            </w:r>
            <w:r w:rsidRPr="00A66B34">
              <w:rPr>
                <w:rFonts w:ascii="Arial" w:hAnsi="Arial" w:cs="Arial"/>
                <w:bCs/>
                <w:i/>
              </w:rPr>
              <w:t>DOHS v Ms K &amp; Mr L</w:t>
            </w:r>
            <w:r>
              <w:rPr>
                <w:rFonts w:ascii="Arial" w:hAnsi="Arial" w:cs="Arial"/>
                <w:bCs/>
              </w:rPr>
              <w:t xml:space="preserve"> [Children’s Court of Victoria-Power M, 18/05/2009]; </w:t>
            </w:r>
            <w:r w:rsidRPr="00A66B34">
              <w:rPr>
                <w:rFonts w:ascii="Arial" w:hAnsi="Arial" w:cs="Arial"/>
                <w:bCs/>
                <w:i/>
              </w:rPr>
              <w:t>DOHS v Mr M &amp; Ms H</w:t>
            </w:r>
            <w:r>
              <w:rPr>
                <w:rFonts w:ascii="Arial" w:hAnsi="Arial" w:cs="Arial"/>
                <w:bCs/>
              </w:rPr>
              <w:t xml:space="preserve"> [Children’s Court of Victoria-Power M, 11/05/2009].</w:t>
            </w:r>
          </w:p>
        </w:tc>
      </w:tr>
      <w:tr w:rsidR="00C26672" w14:paraId="1345EDED" w14:textId="77777777" w:rsidTr="00997D61">
        <w:tc>
          <w:tcPr>
            <w:tcW w:w="1261" w:type="dxa"/>
            <w:gridSpan w:val="2"/>
            <w:tcBorders>
              <w:top w:val="single" w:sz="4" w:space="0" w:color="auto"/>
              <w:left w:val="single" w:sz="18" w:space="0" w:color="auto"/>
              <w:bottom w:val="single" w:sz="4" w:space="0" w:color="auto"/>
            </w:tcBorders>
          </w:tcPr>
          <w:p w14:paraId="6709F288"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03AA42D9" w14:textId="315DDCF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5D3207A" w14:textId="77777777" w:rsidR="00C26672" w:rsidRDefault="00C26672" w:rsidP="00C26672">
            <w:pPr>
              <w:jc w:val="center"/>
              <w:rPr>
                <w:lang w:val="en-AU"/>
              </w:rPr>
            </w:pPr>
            <w:r>
              <w:rPr>
                <w:lang w:val="en-AU"/>
              </w:rPr>
              <w:t>5.10.6</w:t>
            </w:r>
          </w:p>
        </w:tc>
        <w:tc>
          <w:tcPr>
            <w:tcW w:w="4802" w:type="dxa"/>
            <w:gridSpan w:val="2"/>
            <w:tcBorders>
              <w:top w:val="single" w:sz="4" w:space="0" w:color="auto"/>
              <w:bottom w:val="single" w:sz="4" w:space="0" w:color="auto"/>
              <w:right w:val="single" w:sz="18" w:space="0" w:color="auto"/>
            </w:tcBorders>
          </w:tcPr>
          <w:p w14:paraId="7F91B126" w14:textId="77777777" w:rsidR="00C26672" w:rsidRDefault="00C26672" w:rsidP="00C26672">
            <w:pPr>
              <w:jc w:val="both"/>
              <w:rPr>
                <w:rFonts w:ascii="Arial" w:hAnsi="Arial" w:cs="Arial"/>
                <w:bCs/>
              </w:rPr>
            </w:pPr>
            <w:r>
              <w:rPr>
                <w:rFonts w:ascii="Arial" w:hAnsi="Arial" w:cs="Arial"/>
                <w:bCs/>
              </w:rPr>
              <w:t xml:space="preserve">Additional material on “The United Nations Convention on the Rights of the Child”, including discussion of Articles 7 &amp; 9.3 in Part I of the Convention and the case of </w:t>
            </w:r>
            <w:r w:rsidRPr="00A336AA">
              <w:rPr>
                <w:rFonts w:ascii="Arial" w:hAnsi="Arial" w:cs="Arial"/>
                <w:bCs/>
                <w:i/>
              </w:rPr>
              <w:t xml:space="preserve">BE v LH &amp; MH </w:t>
            </w:r>
            <w:r>
              <w:rPr>
                <w:rFonts w:ascii="Arial" w:hAnsi="Arial" w:cs="Arial"/>
                <w:bCs/>
              </w:rPr>
              <w:t xml:space="preserve">[Children’s Court of Victoria, 04/06/2000].  References to new cases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 </w:t>
            </w:r>
            <w:r w:rsidRPr="00A66B34">
              <w:rPr>
                <w:rFonts w:ascii="Arial" w:hAnsi="Arial" w:cs="Arial"/>
                <w:bCs/>
                <w:i/>
              </w:rPr>
              <w:t>DOHS v Ms D &amp; Mr K</w:t>
            </w:r>
            <w:r>
              <w:rPr>
                <w:rFonts w:ascii="Arial" w:hAnsi="Arial" w:cs="Arial"/>
                <w:bCs/>
              </w:rPr>
              <w:t xml:space="preserve"> [Children’s Court of Victoria-Power M, 15/06/2009]; </w:t>
            </w:r>
            <w:r w:rsidRPr="00A66B34">
              <w:rPr>
                <w:rFonts w:ascii="Arial" w:hAnsi="Arial" w:cs="Arial"/>
                <w:bCs/>
                <w:i/>
              </w:rPr>
              <w:t>DOHS v Mr M &amp; Ms H</w:t>
            </w:r>
            <w:r>
              <w:rPr>
                <w:rFonts w:ascii="Arial" w:hAnsi="Arial" w:cs="Arial"/>
                <w:bCs/>
              </w:rPr>
              <w:t xml:space="preserve"> [Children’s Court of Victoria-Power M, 11/05/2009].</w:t>
            </w:r>
          </w:p>
        </w:tc>
      </w:tr>
      <w:tr w:rsidR="00C26672" w14:paraId="59E49656" w14:textId="77777777" w:rsidTr="00997D61">
        <w:tc>
          <w:tcPr>
            <w:tcW w:w="1261" w:type="dxa"/>
            <w:gridSpan w:val="2"/>
            <w:tcBorders>
              <w:top w:val="single" w:sz="4" w:space="0" w:color="auto"/>
              <w:left w:val="single" w:sz="18" w:space="0" w:color="auto"/>
              <w:bottom w:val="single" w:sz="4" w:space="0" w:color="auto"/>
            </w:tcBorders>
          </w:tcPr>
          <w:p w14:paraId="7CC55EF5" w14:textId="77777777" w:rsidR="00C26672" w:rsidRDefault="00C26672" w:rsidP="00C26672">
            <w:pPr>
              <w:keepNext/>
              <w:keepLines/>
              <w:rPr>
                <w:lang w:val="en-AU"/>
              </w:rPr>
            </w:pPr>
            <w:r>
              <w:rPr>
                <w:lang w:val="en-AU"/>
              </w:rPr>
              <w:t>15/10/09</w:t>
            </w:r>
          </w:p>
        </w:tc>
        <w:tc>
          <w:tcPr>
            <w:tcW w:w="836" w:type="dxa"/>
            <w:tcBorders>
              <w:top w:val="single" w:sz="4" w:space="0" w:color="auto"/>
              <w:bottom w:val="single" w:sz="4" w:space="0" w:color="auto"/>
            </w:tcBorders>
          </w:tcPr>
          <w:p w14:paraId="3AD8D03F" w14:textId="340F73F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AB9C273" w14:textId="77777777" w:rsidR="00C26672" w:rsidRDefault="00C26672" w:rsidP="00C26672">
            <w:pPr>
              <w:jc w:val="center"/>
              <w:rPr>
                <w:lang w:val="en-AU"/>
              </w:rPr>
            </w:pPr>
            <w:r>
              <w:rPr>
                <w:lang w:val="en-AU"/>
              </w:rPr>
              <w:t>5.11.7</w:t>
            </w:r>
          </w:p>
        </w:tc>
        <w:tc>
          <w:tcPr>
            <w:tcW w:w="4802" w:type="dxa"/>
            <w:gridSpan w:val="2"/>
            <w:tcBorders>
              <w:top w:val="single" w:sz="4" w:space="0" w:color="auto"/>
              <w:bottom w:val="single" w:sz="4" w:space="0" w:color="auto"/>
              <w:right w:val="single" w:sz="18" w:space="0" w:color="auto"/>
            </w:tcBorders>
          </w:tcPr>
          <w:p w14:paraId="33658D25" w14:textId="77777777" w:rsidR="00C26672" w:rsidRDefault="00C26672" w:rsidP="00C26672">
            <w:pPr>
              <w:jc w:val="both"/>
              <w:rPr>
                <w:rFonts w:ascii="Arial" w:hAnsi="Arial" w:cs="Arial"/>
                <w:bCs/>
              </w:rPr>
            </w:pPr>
            <w:r>
              <w:rPr>
                <w:rFonts w:ascii="Arial" w:hAnsi="Arial" w:cs="Arial"/>
                <w:bCs/>
              </w:rPr>
              <w:t xml:space="preserve">Reference to new case of </w:t>
            </w:r>
            <w:r w:rsidRPr="008B0274">
              <w:rPr>
                <w:rFonts w:ascii="Arial" w:hAnsi="Arial" w:cs="Arial"/>
                <w:bCs/>
                <w:i/>
              </w:rPr>
              <w:t>DOHS v Ms H</w:t>
            </w:r>
            <w:r>
              <w:rPr>
                <w:rFonts w:ascii="Arial" w:hAnsi="Arial" w:cs="Arial"/>
                <w:bCs/>
              </w:rPr>
              <w:t xml:space="preserve"> [Children’s Court of Victoria-Ehrlich M, 29/06/2009].</w:t>
            </w:r>
          </w:p>
        </w:tc>
      </w:tr>
      <w:tr w:rsidR="00C26672" w14:paraId="5CD7A994" w14:textId="77777777" w:rsidTr="00997D61">
        <w:tc>
          <w:tcPr>
            <w:tcW w:w="1261" w:type="dxa"/>
            <w:gridSpan w:val="2"/>
            <w:tcBorders>
              <w:top w:val="single" w:sz="4" w:space="0" w:color="auto"/>
              <w:left w:val="single" w:sz="18" w:space="0" w:color="auto"/>
              <w:bottom w:val="single" w:sz="4" w:space="0" w:color="auto"/>
            </w:tcBorders>
          </w:tcPr>
          <w:p w14:paraId="31684F8A"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09C02300" w14:textId="4CCFF92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B0B5D84" w14:textId="77777777" w:rsidR="00C26672" w:rsidRDefault="00C26672" w:rsidP="00C26672">
            <w:pPr>
              <w:jc w:val="center"/>
              <w:rPr>
                <w:lang w:val="en-AU"/>
              </w:rPr>
            </w:pPr>
            <w:r>
              <w:rPr>
                <w:lang w:val="en-AU"/>
              </w:rPr>
              <w:t>5.15.3</w:t>
            </w:r>
          </w:p>
        </w:tc>
        <w:tc>
          <w:tcPr>
            <w:tcW w:w="4802" w:type="dxa"/>
            <w:gridSpan w:val="2"/>
            <w:tcBorders>
              <w:top w:val="single" w:sz="4" w:space="0" w:color="auto"/>
              <w:bottom w:val="single" w:sz="4" w:space="0" w:color="auto"/>
              <w:right w:val="single" w:sz="18" w:space="0" w:color="auto"/>
            </w:tcBorders>
          </w:tcPr>
          <w:p w14:paraId="6E0F525D" w14:textId="77777777" w:rsidR="00C26672" w:rsidRDefault="00C26672" w:rsidP="00C26672">
            <w:pPr>
              <w:jc w:val="both"/>
              <w:rPr>
                <w:rFonts w:ascii="Arial" w:hAnsi="Arial" w:cs="Arial"/>
                <w:bCs/>
              </w:rPr>
            </w:pPr>
            <w:r>
              <w:rPr>
                <w:rFonts w:ascii="Arial" w:hAnsi="Arial" w:cs="Arial"/>
                <w:bCs/>
              </w:rPr>
              <w:t xml:space="preserve">Reference to new case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w:t>
            </w:r>
          </w:p>
        </w:tc>
      </w:tr>
      <w:tr w:rsidR="00C26672" w14:paraId="7523B3B7" w14:textId="77777777" w:rsidTr="00997D61">
        <w:tc>
          <w:tcPr>
            <w:tcW w:w="1261" w:type="dxa"/>
            <w:gridSpan w:val="2"/>
            <w:tcBorders>
              <w:top w:val="single" w:sz="4" w:space="0" w:color="auto"/>
              <w:left w:val="single" w:sz="18" w:space="0" w:color="auto"/>
              <w:bottom w:val="single" w:sz="4" w:space="0" w:color="auto"/>
            </w:tcBorders>
          </w:tcPr>
          <w:p w14:paraId="58916CE7"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5E0BC776" w14:textId="3B9914F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4EFE924" w14:textId="77777777" w:rsidR="00C26672" w:rsidRDefault="00C26672" w:rsidP="00C26672">
            <w:pPr>
              <w:jc w:val="center"/>
              <w:rPr>
                <w:lang w:val="en-AU"/>
              </w:rPr>
            </w:pPr>
            <w:r>
              <w:rPr>
                <w:lang w:val="en-AU"/>
              </w:rPr>
              <w:t>5.16.2</w:t>
            </w:r>
          </w:p>
        </w:tc>
        <w:tc>
          <w:tcPr>
            <w:tcW w:w="4802" w:type="dxa"/>
            <w:gridSpan w:val="2"/>
            <w:tcBorders>
              <w:top w:val="single" w:sz="4" w:space="0" w:color="auto"/>
              <w:bottom w:val="single" w:sz="4" w:space="0" w:color="auto"/>
              <w:right w:val="single" w:sz="18" w:space="0" w:color="auto"/>
            </w:tcBorders>
          </w:tcPr>
          <w:p w14:paraId="02CFB371" w14:textId="77777777" w:rsidR="00C26672" w:rsidRDefault="00C26672" w:rsidP="00C26672">
            <w:pPr>
              <w:jc w:val="both"/>
              <w:rPr>
                <w:rFonts w:ascii="Arial" w:hAnsi="Arial" w:cs="Arial"/>
                <w:bCs/>
              </w:rPr>
            </w:pPr>
            <w:r>
              <w:rPr>
                <w:rFonts w:ascii="Arial" w:hAnsi="Arial" w:cs="Arial"/>
                <w:bCs/>
              </w:rPr>
              <w:t xml:space="preserve">Reference to new case of </w:t>
            </w:r>
            <w:r w:rsidRPr="00A66B34">
              <w:rPr>
                <w:rFonts w:ascii="Arial" w:hAnsi="Arial" w:cs="Arial"/>
                <w:bCs/>
                <w:i/>
              </w:rPr>
              <w:t>DOHS v Ms D &amp; Mr K</w:t>
            </w:r>
            <w:r>
              <w:rPr>
                <w:rFonts w:ascii="Arial" w:hAnsi="Arial" w:cs="Arial"/>
                <w:bCs/>
              </w:rPr>
              <w:t xml:space="preserve"> [Children’s Court of Victoria-Power M, 15/06/2009].</w:t>
            </w:r>
          </w:p>
        </w:tc>
      </w:tr>
      <w:tr w:rsidR="00C26672" w14:paraId="5D0B7E9A" w14:textId="77777777" w:rsidTr="00997D61">
        <w:tc>
          <w:tcPr>
            <w:tcW w:w="1261" w:type="dxa"/>
            <w:gridSpan w:val="2"/>
            <w:tcBorders>
              <w:top w:val="single" w:sz="4" w:space="0" w:color="auto"/>
              <w:left w:val="single" w:sz="18" w:space="0" w:color="auto"/>
              <w:bottom w:val="single" w:sz="4" w:space="0" w:color="auto"/>
            </w:tcBorders>
          </w:tcPr>
          <w:p w14:paraId="75B26020"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571EAB14" w14:textId="42E846B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E95F70E" w14:textId="77777777" w:rsidR="00C26672" w:rsidRDefault="00C26672" w:rsidP="00C26672">
            <w:pPr>
              <w:jc w:val="center"/>
              <w:rPr>
                <w:lang w:val="en-AU"/>
              </w:rPr>
            </w:pPr>
            <w:r>
              <w:rPr>
                <w:lang w:val="en-AU"/>
              </w:rPr>
              <w:t>5.17.2</w:t>
            </w:r>
          </w:p>
        </w:tc>
        <w:tc>
          <w:tcPr>
            <w:tcW w:w="4802" w:type="dxa"/>
            <w:gridSpan w:val="2"/>
            <w:tcBorders>
              <w:top w:val="single" w:sz="4" w:space="0" w:color="auto"/>
              <w:bottom w:val="single" w:sz="4" w:space="0" w:color="auto"/>
              <w:right w:val="single" w:sz="18" w:space="0" w:color="auto"/>
            </w:tcBorders>
          </w:tcPr>
          <w:p w14:paraId="6A33B74A" w14:textId="77777777" w:rsidR="00C26672" w:rsidRDefault="00C26672" w:rsidP="00C26672">
            <w:pPr>
              <w:jc w:val="both"/>
              <w:rPr>
                <w:rFonts w:ascii="Arial" w:hAnsi="Arial" w:cs="Arial"/>
                <w:bCs/>
              </w:rPr>
            </w:pPr>
            <w:r>
              <w:rPr>
                <w:rFonts w:ascii="Arial" w:hAnsi="Arial" w:cs="Arial"/>
                <w:bCs/>
              </w:rPr>
              <w:t xml:space="preserve">New case of </w:t>
            </w:r>
            <w:r w:rsidRPr="00237DA8">
              <w:rPr>
                <w:rFonts w:ascii="Arial" w:hAnsi="Arial" w:cs="Arial"/>
                <w:bCs/>
                <w:i/>
              </w:rPr>
              <w:t>DOHS v B; DOHS v H</w:t>
            </w:r>
            <w:r>
              <w:rPr>
                <w:rFonts w:ascii="Arial" w:hAnsi="Arial" w:cs="Arial"/>
                <w:bCs/>
              </w:rPr>
              <w:t xml:space="preserve"> [Children’s Court of Victoria-Judge Grant, 11/06/2009].</w:t>
            </w:r>
          </w:p>
        </w:tc>
      </w:tr>
      <w:tr w:rsidR="00C26672" w14:paraId="597267B2" w14:textId="77777777" w:rsidTr="00997D61">
        <w:tc>
          <w:tcPr>
            <w:tcW w:w="1261" w:type="dxa"/>
            <w:gridSpan w:val="2"/>
            <w:tcBorders>
              <w:top w:val="single" w:sz="4" w:space="0" w:color="auto"/>
              <w:left w:val="single" w:sz="18" w:space="0" w:color="auto"/>
              <w:bottom w:val="single" w:sz="4" w:space="0" w:color="auto"/>
            </w:tcBorders>
          </w:tcPr>
          <w:p w14:paraId="1D04C94B"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5BAAF293" w14:textId="5F296DB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828D14F" w14:textId="77777777" w:rsidR="00C26672" w:rsidRDefault="00C26672" w:rsidP="00C26672">
            <w:pPr>
              <w:jc w:val="center"/>
              <w:rPr>
                <w:lang w:val="en-AU"/>
              </w:rPr>
            </w:pPr>
            <w:r>
              <w:rPr>
                <w:lang w:val="en-AU"/>
              </w:rPr>
              <w:t>5.17.8 5.18.1</w:t>
            </w:r>
          </w:p>
        </w:tc>
        <w:tc>
          <w:tcPr>
            <w:tcW w:w="4802" w:type="dxa"/>
            <w:gridSpan w:val="2"/>
            <w:tcBorders>
              <w:top w:val="single" w:sz="4" w:space="0" w:color="auto"/>
              <w:bottom w:val="single" w:sz="4" w:space="0" w:color="auto"/>
              <w:right w:val="single" w:sz="18" w:space="0" w:color="auto"/>
            </w:tcBorders>
          </w:tcPr>
          <w:p w14:paraId="60F2B0B8" w14:textId="77777777" w:rsidR="00C26672" w:rsidRDefault="00C26672" w:rsidP="00C26672">
            <w:pPr>
              <w:jc w:val="both"/>
              <w:rPr>
                <w:rFonts w:ascii="Arial" w:hAnsi="Arial" w:cs="Arial"/>
                <w:bCs/>
              </w:rPr>
            </w:pPr>
            <w:r>
              <w:rPr>
                <w:rFonts w:ascii="Arial" w:hAnsi="Arial" w:cs="Arial"/>
                <w:bCs/>
              </w:rPr>
              <w:t xml:space="preserve">Details of the test in </w:t>
            </w:r>
            <w:r w:rsidRPr="008B0274">
              <w:rPr>
                <w:rFonts w:ascii="Arial" w:hAnsi="Arial" w:cs="Arial"/>
                <w:bCs/>
                <w:i/>
              </w:rPr>
              <w:t>DOHS v Mr &amp; Mrs B</w:t>
            </w:r>
            <w:r>
              <w:rPr>
                <w:rFonts w:ascii="Arial" w:hAnsi="Arial" w:cs="Arial"/>
                <w:bCs/>
              </w:rPr>
              <w:t xml:space="preserve"> [Children’s Court of Victoria, unreported, 17/12/2007] moved from paragraph 5.17.8 to 5.18.1.</w:t>
            </w:r>
          </w:p>
        </w:tc>
      </w:tr>
      <w:tr w:rsidR="00C26672" w14:paraId="28F6B26A" w14:textId="77777777" w:rsidTr="00997D61">
        <w:tc>
          <w:tcPr>
            <w:tcW w:w="1261" w:type="dxa"/>
            <w:gridSpan w:val="2"/>
            <w:tcBorders>
              <w:top w:val="single" w:sz="4" w:space="0" w:color="auto"/>
              <w:left w:val="single" w:sz="18" w:space="0" w:color="auto"/>
              <w:bottom w:val="single" w:sz="4" w:space="0" w:color="auto"/>
            </w:tcBorders>
          </w:tcPr>
          <w:p w14:paraId="1501043D"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630C5334" w14:textId="3B4B0FB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AE0D0D3" w14:textId="77777777" w:rsidR="00C26672" w:rsidRDefault="00C26672" w:rsidP="00C26672">
            <w:pPr>
              <w:jc w:val="center"/>
              <w:rPr>
                <w:lang w:val="en-AU"/>
              </w:rPr>
            </w:pPr>
            <w:r>
              <w:rPr>
                <w:lang w:val="en-AU"/>
              </w:rPr>
              <w:t>5.18.3</w:t>
            </w:r>
          </w:p>
        </w:tc>
        <w:tc>
          <w:tcPr>
            <w:tcW w:w="4802" w:type="dxa"/>
            <w:gridSpan w:val="2"/>
            <w:tcBorders>
              <w:top w:val="single" w:sz="4" w:space="0" w:color="auto"/>
              <w:bottom w:val="single" w:sz="4" w:space="0" w:color="auto"/>
              <w:right w:val="single" w:sz="18" w:space="0" w:color="auto"/>
            </w:tcBorders>
          </w:tcPr>
          <w:p w14:paraId="4DB80DD0" w14:textId="77777777" w:rsidR="00C26672" w:rsidRDefault="00C26672" w:rsidP="00C26672">
            <w:pPr>
              <w:jc w:val="both"/>
              <w:rPr>
                <w:rFonts w:ascii="Arial" w:hAnsi="Arial" w:cs="Arial"/>
                <w:bCs/>
              </w:rPr>
            </w:pPr>
            <w:r>
              <w:rPr>
                <w:rFonts w:ascii="Arial" w:hAnsi="Arial" w:cs="Arial"/>
                <w:bCs/>
              </w:rPr>
              <w:t>Added reference to conditions on permanent care order.</w:t>
            </w:r>
          </w:p>
        </w:tc>
      </w:tr>
      <w:tr w:rsidR="00C26672" w14:paraId="4EB60D54" w14:textId="77777777" w:rsidTr="00997D61">
        <w:tc>
          <w:tcPr>
            <w:tcW w:w="1261" w:type="dxa"/>
            <w:gridSpan w:val="2"/>
            <w:tcBorders>
              <w:top w:val="single" w:sz="4" w:space="0" w:color="auto"/>
              <w:left w:val="single" w:sz="18" w:space="0" w:color="auto"/>
              <w:bottom w:val="single" w:sz="4" w:space="0" w:color="auto"/>
            </w:tcBorders>
          </w:tcPr>
          <w:p w14:paraId="1B275BC9" w14:textId="77777777" w:rsidR="00C26672" w:rsidRDefault="00C26672" w:rsidP="00C26672">
            <w:pPr>
              <w:keepNext/>
              <w:keepLines/>
              <w:rPr>
                <w:lang w:val="en-AU"/>
              </w:rPr>
            </w:pPr>
            <w:r>
              <w:rPr>
                <w:lang w:val="en-AU"/>
              </w:rPr>
              <w:t>15/10/09</w:t>
            </w:r>
          </w:p>
        </w:tc>
        <w:tc>
          <w:tcPr>
            <w:tcW w:w="836" w:type="dxa"/>
            <w:tcBorders>
              <w:top w:val="single" w:sz="4" w:space="0" w:color="auto"/>
              <w:bottom w:val="single" w:sz="4" w:space="0" w:color="auto"/>
            </w:tcBorders>
          </w:tcPr>
          <w:p w14:paraId="4FF8E83D" w14:textId="36C29DB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AF24B2C" w14:textId="77777777" w:rsidR="00C26672" w:rsidRDefault="00C26672" w:rsidP="00C26672">
            <w:pPr>
              <w:jc w:val="center"/>
              <w:rPr>
                <w:lang w:val="en-AU"/>
              </w:rPr>
            </w:pPr>
            <w:r>
              <w:rPr>
                <w:lang w:val="en-AU"/>
              </w:rPr>
              <w:t>5.20.1</w:t>
            </w:r>
          </w:p>
        </w:tc>
        <w:tc>
          <w:tcPr>
            <w:tcW w:w="4802" w:type="dxa"/>
            <w:gridSpan w:val="2"/>
            <w:tcBorders>
              <w:top w:val="single" w:sz="4" w:space="0" w:color="auto"/>
              <w:bottom w:val="single" w:sz="4" w:space="0" w:color="auto"/>
              <w:right w:val="single" w:sz="18" w:space="0" w:color="auto"/>
            </w:tcBorders>
          </w:tcPr>
          <w:p w14:paraId="5C3A96BF" w14:textId="77777777" w:rsidR="00C26672" w:rsidRDefault="00C26672" w:rsidP="00C26672">
            <w:pPr>
              <w:jc w:val="both"/>
              <w:rPr>
                <w:rFonts w:ascii="Arial" w:hAnsi="Arial" w:cs="Arial"/>
                <w:bCs/>
              </w:rPr>
            </w:pPr>
            <w:r>
              <w:rPr>
                <w:rFonts w:ascii="Arial" w:hAnsi="Arial" w:cs="Arial"/>
                <w:bCs/>
              </w:rPr>
              <w:t xml:space="preserve">Reference to new case of </w:t>
            </w:r>
            <w:r w:rsidRPr="00A66B34">
              <w:rPr>
                <w:rFonts w:ascii="Arial" w:hAnsi="Arial" w:cs="Arial"/>
                <w:bCs/>
                <w:i/>
              </w:rPr>
              <w:t>DOHS v Ms D &amp; Mr K</w:t>
            </w:r>
            <w:r>
              <w:rPr>
                <w:rFonts w:ascii="Arial" w:hAnsi="Arial" w:cs="Arial"/>
                <w:bCs/>
              </w:rPr>
              <w:t xml:space="preserve"> [Children’s Court of Victoria-Power M, 15/06/2009].</w:t>
            </w:r>
          </w:p>
        </w:tc>
      </w:tr>
      <w:tr w:rsidR="00C26672" w14:paraId="0EA3871A" w14:textId="77777777" w:rsidTr="00997D61">
        <w:tc>
          <w:tcPr>
            <w:tcW w:w="1261" w:type="dxa"/>
            <w:gridSpan w:val="2"/>
            <w:tcBorders>
              <w:top w:val="single" w:sz="4" w:space="0" w:color="auto"/>
              <w:left w:val="single" w:sz="18" w:space="0" w:color="auto"/>
              <w:bottom w:val="single" w:sz="4" w:space="0" w:color="auto"/>
            </w:tcBorders>
          </w:tcPr>
          <w:p w14:paraId="392A3797"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23A38129" w14:textId="2CE40B2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29ECB8C" w14:textId="77777777" w:rsidR="00C26672" w:rsidRDefault="00C26672" w:rsidP="00C26672">
            <w:pPr>
              <w:jc w:val="center"/>
              <w:rPr>
                <w:lang w:val="en-AU"/>
              </w:rPr>
            </w:pPr>
            <w:r>
              <w:rPr>
                <w:lang w:val="en-AU"/>
              </w:rPr>
              <w:t>5.20.4</w:t>
            </w:r>
          </w:p>
        </w:tc>
        <w:tc>
          <w:tcPr>
            <w:tcW w:w="4802" w:type="dxa"/>
            <w:gridSpan w:val="2"/>
            <w:tcBorders>
              <w:top w:val="single" w:sz="4" w:space="0" w:color="auto"/>
              <w:bottom w:val="single" w:sz="4" w:space="0" w:color="auto"/>
              <w:right w:val="single" w:sz="18" w:space="0" w:color="auto"/>
            </w:tcBorders>
          </w:tcPr>
          <w:p w14:paraId="30F3A8E8" w14:textId="77777777" w:rsidR="00C26672" w:rsidRDefault="00C26672" w:rsidP="00C26672">
            <w:pPr>
              <w:jc w:val="both"/>
              <w:rPr>
                <w:rFonts w:ascii="Arial" w:hAnsi="Arial" w:cs="Arial"/>
                <w:bCs/>
              </w:rPr>
            </w:pPr>
            <w:r>
              <w:rPr>
                <w:rFonts w:ascii="Arial" w:hAnsi="Arial" w:cs="Arial"/>
                <w:bCs/>
              </w:rPr>
              <w:t>Added discussion as to impact on an IPO of the making of an IAO.</w:t>
            </w:r>
          </w:p>
        </w:tc>
      </w:tr>
      <w:tr w:rsidR="00C26672" w14:paraId="4B8D5070" w14:textId="77777777" w:rsidTr="00997D61">
        <w:tc>
          <w:tcPr>
            <w:tcW w:w="1261" w:type="dxa"/>
            <w:gridSpan w:val="2"/>
            <w:tcBorders>
              <w:top w:val="single" w:sz="4" w:space="0" w:color="auto"/>
              <w:left w:val="single" w:sz="18" w:space="0" w:color="auto"/>
              <w:bottom w:val="single" w:sz="4" w:space="0" w:color="auto"/>
            </w:tcBorders>
          </w:tcPr>
          <w:p w14:paraId="3282BA7A" w14:textId="77777777" w:rsidR="00C26672" w:rsidRDefault="00C26672" w:rsidP="00C26672">
            <w:pPr>
              <w:keepNext/>
              <w:keepLines/>
              <w:rPr>
                <w:lang w:val="en-AU"/>
              </w:rPr>
            </w:pPr>
            <w:r>
              <w:rPr>
                <w:lang w:val="en-AU"/>
              </w:rPr>
              <w:lastRenderedPageBreak/>
              <w:t>15/10/09</w:t>
            </w:r>
          </w:p>
        </w:tc>
        <w:tc>
          <w:tcPr>
            <w:tcW w:w="836" w:type="dxa"/>
            <w:tcBorders>
              <w:top w:val="single" w:sz="4" w:space="0" w:color="auto"/>
              <w:bottom w:val="single" w:sz="4" w:space="0" w:color="auto"/>
            </w:tcBorders>
          </w:tcPr>
          <w:p w14:paraId="5C389F7A" w14:textId="180DAC00" w:rsidR="00C26672" w:rsidRDefault="00C26672" w:rsidP="00C26672">
            <w:pPr>
              <w:keepNext/>
              <w:keepLines/>
              <w:jc w:val="center"/>
              <w:rPr>
                <w:lang w:val="en-AU"/>
              </w:rPr>
            </w:pPr>
            <w:r>
              <w:rPr>
                <w:lang w:val="en-AU"/>
              </w:rPr>
              <w:t>5</w:t>
            </w:r>
          </w:p>
        </w:tc>
        <w:tc>
          <w:tcPr>
            <w:tcW w:w="1439" w:type="dxa"/>
            <w:tcBorders>
              <w:top w:val="single" w:sz="4" w:space="0" w:color="auto"/>
              <w:bottom w:val="single" w:sz="4" w:space="0" w:color="auto"/>
            </w:tcBorders>
          </w:tcPr>
          <w:p w14:paraId="034AFE44" w14:textId="77777777" w:rsidR="00C26672" w:rsidRDefault="00C26672" w:rsidP="00C26672">
            <w:pPr>
              <w:keepNext/>
              <w:keepLines/>
              <w:jc w:val="center"/>
              <w:rPr>
                <w:lang w:val="en-AU"/>
              </w:rPr>
            </w:pPr>
            <w:r>
              <w:rPr>
                <w:lang w:val="en-AU"/>
              </w:rPr>
              <w:t>5.20.5</w:t>
            </w:r>
          </w:p>
        </w:tc>
        <w:tc>
          <w:tcPr>
            <w:tcW w:w="4802" w:type="dxa"/>
            <w:gridSpan w:val="2"/>
            <w:tcBorders>
              <w:top w:val="single" w:sz="4" w:space="0" w:color="auto"/>
              <w:bottom w:val="single" w:sz="4" w:space="0" w:color="auto"/>
              <w:right w:val="single" w:sz="18" w:space="0" w:color="auto"/>
            </w:tcBorders>
          </w:tcPr>
          <w:p w14:paraId="6F091C3D" w14:textId="77777777" w:rsidR="00C26672" w:rsidRDefault="00C26672" w:rsidP="00C26672">
            <w:pPr>
              <w:keepNext/>
              <w:keepLines/>
              <w:spacing w:before="40"/>
              <w:jc w:val="both"/>
              <w:rPr>
                <w:rFonts w:ascii="Arial" w:hAnsi="Arial" w:cs="Arial"/>
                <w:bCs/>
              </w:rPr>
            </w:pPr>
            <w:r>
              <w:rPr>
                <w:rFonts w:ascii="Arial" w:hAnsi="Arial" w:cs="Arial"/>
                <w:bCs/>
              </w:rPr>
              <w:t>Minor change to wording.</w:t>
            </w:r>
          </w:p>
        </w:tc>
      </w:tr>
      <w:tr w:rsidR="00C26672" w14:paraId="145307AA" w14:textId="77777777" w:rsidTr="00997D61">
        <w:tc>
          <w:tcPr>
            <w:tcW w:w="1261" w:type="dxa"/>
            <w:gridSpan w:val="2"/>
            <w:tcBorders>
              <w:top w:val="single" w:sz="4" w:space="0" w:color="auto"/>
              <w:left w:val="single" w:sz="18" w:space="0" w:color="auto"/>
              <w:bottom w:val="single" w:sz="4" w:space="0" w:color="auto"/>
            </w:tcBorders>
          </w:tcPr>
          <w:p w14:paraId="0753C869" w14:textId="77777777" w:rsidR="00C26672" w:rsidRDefault="00C26672" w:rsidP="00C26672">
            <w:pPr>
              <w:keepNext/>
              <w:keepLines/>
              <w:rPr>
                <w:lang w:val="en-AU"/>
              </w:rPr>
            </w:pPr>
            <w:r>
              <w:rPr>
                <w:lang w:val="en-AU"/>
              </w:rPr>
              <w:t>15/10/09</w:t>
            </w:r>
          </w:p>
        </w:tc>
        <w:tc>
          <w:tcPr>
            <w:tcW w:w="836" w:type="dxa"/>
            <w:tcBorders>
              <w:top w:val="single" w:sz="4" w:space="0" w:color="auto"/>
              <w:bottom w:val="single" w:sz="4" w:space="0" w:color="auto"/>
            </w:tcBorders>
          </w:tcPr>
          <w:p w14:paraId="343C10F4" w14:textId="200BECBC" w:rsidR="00C26672" w:rsidRDefault="00C26672" w:rsidP="00C26672">
            <w:pPr>
              <w:keepNext/>
              <w:keepLines/>
              <w:jc w:val="center"/>
              <w:rPr>
                <w:lang w:val="en-AU"/>
              </w:rPr>
            </w:pPr>
            <w:r>
              <w:rPr>
                <w:lang w:val="en-AU"/>
              </w:rPr>
              <w:t>5</w:t>
            </w:r>
          </w:p>
        </w:tc>
        <w:tc>
          <w:tcPr>
            <w:tcW w:w="1439" w:type="dxa"/>
            <w:tcBorders>
              <w:top w:val="single" w:sz="4" w:space="0" w:color="auto"/>
              <w:bottom w:val="single" w:sz="4" w:space="0" w:color="auto"/>
            </w:tcBorders>
          </w:tcPr>
          <w:p w14:paraId="7F632BF1" w14:textId="77777777" w:rsidR="00C26672" w:rsidRDefault="00C26672" w:rsidP="00C26672">
            <w:pPr>
              <w:keepNext/>
              <w:keepLines/>
              <w:jc w:val="center"/>
              <w:rPr>
                <w:lang w:val="en-AU"/>
              </w:rPr>
            </w:pPr>
            <w:r>
              <w:rPr>
                <w:lang w:val="en-AU"/>
              </w:rPr>
              <w:t>5.29.4</w:t>
            </w:r>
          </w:p>
        </w:tc>
        <w:tc>
          <w:tcPr>
            <w:tcW w:w="4802" w:type="dxa"/>
            <w:gridSpan w:val="2"/>
            <w:tcBorders>
              <w:top w:val="single" w:sz="4" w:space="0" w:color="auto"/>
              <w:bottom w:val="single" w:sz="4" w:space="0" w:color="auto"/>
              <w:right w:val="single" w:sz="18" w:space="0" w:color="auto"/>
            </w:tcBorders>
          </w:tcPr>
          <w:p w14:paraId="1A99AB72" w14:textId="77777777" w:rsidR="00C26672" w:rsidRDefault="00C26672" w:rsidP="00C26672">
            <w:pPr>
              <w:keepNext/>
              <w:keepLines/>
              <w:jc w:val="both"/>
              <w:rPr>
                <w:rFonts w:ascii="Arial" w:hAnsi="Arial" w:cs="Arial"/>
                <w:bCs/>
              </w:rPr>
            </w:pPr>
            <w:r>
              <w:rPr>
                <w:rFonts w:ascii="Arial" w:hAnsi="Arial" w:cs="Arial"/>
                <w:bCs/>
              </w:rPr>
              <w:t xml:space="preserve">Expanded discussion, including references to cases of Magistrate Power in Children’s Court of Victoria: </w:t>
            </w:r>
            <w:r w:rsidRPr="00237DA8">
              <w:rPr>
                <w:rFonts w:ascii="Arial" w:hAnsi="Arial" w:cs="Arial"/>
                <w:bCs/>
                <w:i/>
              </w:rPr>
              <w:t>DOHS v Ms O’C</w:t>
            </w:r>
            <w:r>
              <w:rPr>
                <w:rFonts w:ascii="Arial" w:hAnsi="Arial" w:cs="Arial"/>
                <w:bCs/>
              </w:rPr>
              <w:t xml:space="preserve"> [07/04/2008]; </w:t>
            </w:r>
            <w:r w:rsidRPr="00237DA8">
              <w:rPr>
                <w:rFonts w:ascii="Arial" w:hAnsi="Arial" w:cs="Arial"/>
                <w:bCs/>
                <w:i/>
              </w:rPr>
              <w:t>DOHS v Ms B &amp; Mr G</w:t>
            </w:r>
            <w:r>
              <w:rPr>
                <w:rFonts w:ascii="Arial" w:hAnsi="Arial" w:cs="Arial"/>
                <w:bCs/>
              </w:rPr>
              <w:t xml:space="preserve"> [05/06/2008]; </w:t>
            </w:r>
            <w:r w:rsidRPr="00237DA8">
              <w:rPr>
                <w:rFonts w:ascii="Arial" w:hAnsi="Arial" w:cs="Arial"/>
                <w:bCs/>
                <w:i/>
              </w:rPr>
              <w:t xml:space="preserve">DOHS v Mr M &amp; Ms H </w:t>
            </w:r>
            <w:r>
              <w:rPr>
                <w:rFonts w:ascii="Arial" w:hAnsi="Arial" w:cs="Arial"/>
                <w:bCs/>
              </w:rPr>
              <w:t>[11/05/2009].</w:t>
            </w:r>
          </w:p>
        </w:tc>
      </w:tr>
      <w:tr w:rsidR="00C26672" w14:paraId="7ABEE369" w14:textId="77777777" w:rsidTr="00997D61">
        <w:tc>
          <w:tcPr>
            <w:tcW w:w="1261" w:type="dxa"/>
            <w:gridSpan w:val="2"/>
            <w:tcBorders>
              <w:top w:val="single" w:sz="4" w:space="0" w:color="auto"/>
              <w:left w:val="single" w:sz="18" w:space="0" w:color="auto"/>
              <w:bottom w:val="single" w:sz="4" w:space="0" w:color="auto"/>
            </w:tcBorders>
          </w:tcPr>
          <w:p w14:paraId="5059B0AA"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1BDB5488" w14:textId="1928196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846B907" w14:textId="77777777" w:rsidR="00C26672" w:rsidRDefault="00C26672" w:rsidP="00C26672">
            <w:pPr>
              <w:jc w:val="center"/>
              <w:rPr>
                <w:lang w:val="en-AU"/>
              </w:rPr>
            </w:pPr>
            <w:r>
              <w:rPr>
                <w:lang w:val="en-AU"/>
              </w:rPr>
              <w:t>5.30.3</w:t>
            </w:r>
          </w:p>
        </w:tc>
        <w:tc>
          <w:tcPr>
            <w:tcW w:w="4802" w:type="dxa"/>
            <w:gridSpan w:val="2"/>
            <w:tcBorders>
              <w:top w:val="single" w:sz="4" w:space="0" w:color="auto"/>
              <w:bottom w:val="single" w:sz="4" w:space="0" w:color="auto"/>
              <w:right w:val="single" w:sz="18" w:space="0" w:color="auto"/>
            </w:tcBorders>
          </w:tcPr>
          <w:p w14:paraId="5C35104B" w14:textId="77777777" w:rsidR="00C26672" w:rsidRDefault="00C26672" w:rsidP="00C26672">
            <w:pPr>
              <w:jc w:val="both"/>
              <w:rPr>
                <w:rFonts w:ascii="Arial" w:hAnsi="Arial" w:cs="Arial"/>
                <w:bCs/>
              </w:rPr>
            </w:pPr>
            <w:r>
              <w:rPr>
                <w:rFonts w:ascii="Arial" w:hAnsi="Arial" w:cs="Arial"/>
                <w:bCs/>
              </w:rPr>
              <w:t>Added statistic re over-representation of indigenous children in out of home care.</w:t>
            </w:r>
          </w:p>
        </w:tc>
      </w:tr>
      <w:tr w:rsidR="00C26672" w14:paraId="00798E2A" w14:textId="77777777" w:rsidTr="00997D61">
        <w:tc>
          <w:tcPr>
            <w:tcW w:w="1261" w:type="dxa"/>
            <w:gridSpan w:val="2"/>
            <w:tcBorders>
              <w:top w:val="single" w:sz="4" w:space="0" w:color="auto"/>
              <w:left w:val="single" w:sz="18" w:space="0" w:color="auto"/>
              <w:bottom w:val="single" w:sz="4" w:space="0" w:color="auto"/>
            </w:tcBorders>
          </w:tcPr>
          <w:p w14:paraId="08272F01" w14:textId="77777777" w:rsidR="00C26672" w:rsidRDefault="00C26672" w:rsidP="00C26672">
            <w:pPr>
              <w:rPr>
                <w:lang w:val="en-AU"/>
              </w:rPr>
            </w:pPr>
            <w:r>
              <w:rPr>
                <w:lang w:val="en-AU"/>
              </w:rPr>
              <w:t>15/10/09</w:t>
            </w:r>
          </w:p>
        </w:tc>
        <w:tc>
          <w:tcPr>
            <w:tcW w:w="836" w:type="dxa"/>
            <w:tcBorders>
              <w:top w:val="single" w:sz="4" w:space="0" w:color="auto"/>
              <w:bottom w:val="single" w:sz="4" w:space="0" w:color="auto"/>
            </w:tcBorders>
          </w:tcPr>
          <w:p w14:paraId="6242F694" w14:textId="14BA06C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DFA74F7" w14:textId="77777777" w:rsidR="00C26672" w:rsidRDefault="00C26672" w:rsidP="00C26672">
            <w:pPr>
              <w:jc w:val="center"/>
              <w:rPr>
                <w:lang w:val="en-AU"/>
              </w:rPr>
            </w:pPr>
            <w:r>
              <w:rPr>
                <w:lang w:val="en-AU"/>
              </w:rPr>
              <w:t>5.32</w:t>
            </w:r>
          </w:p>
        </w:tc>
        <w:tc>
          <w:tcPr>
            <w:tcW w:w="4802" w:type="dxa"/>
            <w:gridSpan w:val="2"/>
            <w:tcBorders>
              <w:top w:val="single" w:sz="4" w:space="0" w:color="auto"/>
              <w:bottom w:val="single" w:sz="4" w:space="0" w:color="auto"/>
              <w:right w:val="single" w:sz="18" w:space="0" w:color="auto"/>
            </w:tcBorders>
          </w:tcPr>
          <w:p w14:paraId="4C660278" w14:textId="77777777" w:rsidR="00C26672" w:rsidRDefault="00C26672" w:rsidP="00C26672">
            <w:pPr>
              <w:spacing w:before="20"/>
              <w:jc w:val="both"/>
              <w:rPr>
                <w:rFonts w:ascii="Arial" w:hAnsi="Arial" w:cs="Arial"/>
                <w:bCs/>
              </w:rPr>
            </w:pPr>
            <w:r>
              <w:rPr>
                <w:rFonts w:ascii="Arial" w:hAnsi="Arial" w:cs="Arial"/>
                <w:bCs/>
              </w:rPr>
              <w:t>New section entitled “Cultural plan for an aboriginal child”.</w:t>
            </w:r>
          </w:p>
        </w:tc>
      </w:tr>
      <w:tr w:rsidR="00C26672" w14:paraId="3682EC7F" w14:textId="77777777" w:rsidTr="00997D61">
        <w:tc>
          <w:tcPr>
            <w:tcW w:w="1261" w:type="dxa"/>
            <w:gridSpan w:val="2"/>
            <w:tcBorders>
              <w:top w:val="single" w:sz="4" w:space="0" w:color="auto"/>
              <w:left w:val="single" w:sz="18" w:space="0" w:color="auto"/>
              <w:bottom w:val="single" w:sz="4" w:space="0" w:color="auto"/>
            </w:tcBorders>
          </w:tcPr>
          <w:p w14:paraId="524F8932"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504F15E3" w14:textId="5036124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50778CA" w14:textId="77777777" w:rsidR="00C26672" w:rsidRDefault="00C26672" w:rsidP="00C26672">
            <w:pPr>
              <w:jc w:val="center"/>
              <w:rPr>
                <w:lang w:val="en-AU"/>
              </w:rPr>
            </w:pPr>
            <w:r>
              <w:rPr>
                <w:lang w:val="en-AU"/>
              </w:rPr>
              <w:t>10.2.1</w:t>
            </w:r>
          </w:p>
          <w:p w14:paraId="0AB19043" w14:textId="77777777" w:rsidR="00C26672" w:rsidRDefault="00C26672" w:rsidP="00C26672">
            <w:pPr>
              <w:jc w:val="center"/>
              <w:rPr>
                <w:lang w:val="en-AU"/>
              </w:rPr>
            </w:pPr>
            <w:r>
              <w:rPr>
                <w:lang w:val="en-AU"/>
              </w:rPr>
              <w:t>10.2.4</w:t>
            </w:r>
          </w:p>
          <w:p w14:paraId="58F81AA1" w14:textId="77777777" w:rsidR="00C26672" w:rsidRDefault="00C26672" w:rsidP="00C26672">
            <w:pPr>
              <w:jc w:val="center"/>
              <w:rPr>
                <w:lang w:val="en-AU"/>
              </w:rPr>
            </w:pPr>
            <w:r>
              <w:rPr>
                <w:lang w:val="en-AU"/>
              </w:rPr>
              <w:t>10.3.2</w:t>
            </w:r>
          </w:p>
          <w:p w14:paraId="4122667C" w14:textId="77777777" w:rsidR="00C26672" w:rsidRDefault="00C26672" w:rsidP="00C26672">
            <w:pPr>
              <w:jc w:val="center"/>
              <w:rPr>
                <w:lang w:val="en-AU"/>
              </w:rPr>
            </w:pPr>
            <w:r>
              <w:rPr>
                <w:lang w:val="en-AU"/>
              </w:rPr>
              <w:t>10.3.3</w:t>
            </w:r>
          </w:p>
          <w:p w14:paraId="5FC26E46" w14:textId="77777777" w:rsidR="00C26672" w:rsidRDefault="00C26672" w:rsidP="00C26672">
            <w:pPr>
              <w:jc w:val="center"/>
              <w:rPr>
                <w:lang w:val="en-AU"/>
              </w:rPr>
            </w:pPr>
            <w:r>
              <w:rPr>
                <w:lang w:val="en-AU"/>
              </w:rPr>
              <w:t>10.3.4</w:t>
            </w:r>
          </w:p>
          <w:p w14:paraId="410D5B5B" w14:textId="77777777" w:rsidR="00C26672" w:rsidRDefault="00C26672" w:rsidP="00C26672">
            <w:pPr>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3876896D" w14:textId="77777777" w:rsidR="00C26672" w:rsidRDefault="00C26672" w:rsidP="00C26672">
            <w:pPr>
              <w:jc w:val="both"/>
              <w:rPr>
                <w:rFonts w:ascii="Arial" w:hAnsi="Arial" w:cs="Arial"/>
                <w:bCs/>
              </w:rPr>
            </w:pPr>
            <w:r>
              <w:rPr>
                <w:rFonts w:ascii="Arial" w:hAnsi="Arial" w:cs="Arial"/>
                <w:bCs/>
              </w:rPr>
              <w:t>Added references to the Criminal Procedure Act 2009 (Vic) expected to come into operation in late 2009 or early 2010.</w:t>
            </w:r>
          </w:p>
        </w:tc>
      </w:tr>
      <w:tr w:rsidR="00C26672" w14:paraId="19E2CC9D" w14:textId="77777777" w:rsidTr="00997D61">
        <w:tc>
          <w:tcPr>
            <w:tcW w:w="1261" w:type="dxa"/>
            <w:gridSpan w:val="2"/>
            <w:tcBorders>
              <w:top w:val="single" w:sz="4" w:space="0" w:color="auto"/>
              <w:left w:val="single" w:sz="18" w:space="0" w:color="auto"/>
              <w:bottom w:val="single" w:sz="4" w:space="0" w:color="auto"/>
            </w:tcBorders>
          </w:tcPr>
          <w:p w14:paraId="57B78C11"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37855067" w14:textId="29378C3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06A4C4C" w14:textId="77777777" w:rsidR="00C26672" w:rsidRDefault="00C26672" w:rsidP="00C26672">
            <w:pPr>
              <w:jc w:val="center"/>
              <w:rPr>
                <w:lang w:val="en-AU"/>
              </w:rPr>
            </w:pPr>
            <w:r>
              <w:rPr>
                <w:lang w:val="en-AU"/>
              </w:rPr>
              <w:t>MANY</w:t>
            </w:r>
          </w:p>
        </w:tc>
        <w:tc>
          <w:tcPr>
            <w:tcW w:w="4802" w:type="dxa"/>
            <w:gridSpan w:val="2"/>
            <w:tcBorders>
              <w:top w:val="single" w:sz="4" w:space="0" w:color="auto"/>
              <w:bottom w:val="single" w:sz="4" w:space="0" w:color="auto"/>
              <w:right w:val="single" w:sz="18" w:space="0" w:color="auto"/>
            </w:tcBorders>
          </w:tcPr>
          <w:p w14:paraId="58FDC105" w14:textId="77777777" w:rsidR="00C26672" w:rsidRDefault="00C26672" w:rsidP="00C26672">
            <w:pPr>
              <w:jc w:val="both"/>
              <w:rPr>
                <w:rFonts w:ascii="Arial" w:hAnsi="Arial" w:cs="Arial"/>
                <w:bCs/>
              </w:rPr>
            </w:pPr>
            <w:r>
              <w:rPr>
                <w:rFonts w:ascii="Arial" w:hAnsi="Arial" w:cs="Arial"/>
                <w:bCs/>
              </w:rPr>
              <w:t>Replacement of “defendant” by “accused” where it occurs except in the context of a quotation.</w:t>
            </w:r>
          </w:p>
        </w:tc>
      </w:tr>
      <w:tr w:rsidR="00C26672" w14:paraId="7D9D021F" w14:textId="77777777" w:rsidTr="00997D61">
        <w:tc>
          <w:tcPr>
            <w:tcW w:w="1261" w:type="dxa"/>
            <w:gridSpan w:val="2"/>
            <w:tcBorders>
              <w:top w:val="single" w:sz="4" w:space="0" w:color="auto"/>
              <w:left w:val="single" w:sz="18" w:space="0" w:color="auto"/>
              <w:bottom w:val="single" w:sz="4" w:space="0" w:color="auto"/>
            </w:tcBorders>
          </w:tcPr>
          <w:p w14:paraId="2CD056D0"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4F9F30BE" w14:textId="4BDB409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91DD84B" w14:textId="77777777" w:rsidR="00C26672" w:rsidRDefault="00C26672" w:rsidP="00C26672">
            <w:pPr>
              <w:jc w:val="center"/>
              <w:rPr>
                <w:lang w:val="en-AU"/>
              </w:rPr>
            </w:pPr>
            <w:r>
              <w:rPr>
                <w:lang w:val="en-AU"/>
              </w:rPr>
              <w:t>10.2.1</w:t>
            </w:r>
          </w:p>
        </w:tc>
        <w:tc>
          <w:tcPr>
            <w:tcW w:w="4802" w:type="dxa"/>
            <w:gridSpan w:val="2"/>
            <w:tcBorders>
              <w:top w:val="single" w:sz="4" w:space="0" w:color="auto"/>
              <w:bottom w:val="single" w:sz="4" w:space="0" w:color="auto"/>
              <w:right w:val="single" w:sz="18" w:space="0" w:color="auto"/>
            </w:tcBorders>
          </w:tcPr>
          <w:p w14:paraId="78FF84F7" w14:textId="77777777" w:rsidR="00C26672" w:rsidRDefault="00C26672" w:rsidP="00C26672">
            <w:pPr>
              <w:jc w:val="both"/>
              <w:rPr>
                <w:rFonts w:ascii="Arial" w:hAnsi="Arial" w:cs="Arial"/>
                <w:bCs/>
              </w:rPr>
            </w:pPr>
            <w:r>
              <w:rPr>
                <w:rFonts w:ascii="Arial" w:hAnsi="Arial" w:cs="Arial"/>
                <w:bCs/>
              </w:rPr>
              <w:t>Paragraph heading changed to “Purposes”.</w:t>
            </w:r>
          </w:p>
        </w:tc>
      </w:tr>
      <w:tr w:rsidR="00C26672" w14:paraId="2173B41E" w14:textId="77777777" w:rsidTr="00997D61">
        <w:tc>
          <w:tcPr>
            <w:tcW w:w="1261" w:type="dxa"/>
            <w:gridSpan w:val="2"/>
            <w:tcBorders>
              <w:top w:val="single" w:sz="4" w:space="0" w:color="auto"/>
              <w:left w:val="single" w:sz="18" w:space="0" w:color="auto"/>
              <w:bottom w:val="single" w:sz="4" w:space="0" w:color="auto"/>
            </w:tcBorders>
          </w:tcPr>
          <w:p w14:paraId="0B674BFC"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14DACB9B" w14:textId="1206729C"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8C1B09B" w14:textId="77777777" w:rsidR="00C26672" w:rsidRDefault="00C26672" w:rsidP="00C26672">
            <w:pPr>
              <w:jc w:val="center"/>
              <w:rPr>
                <w:lang w:val="en-AU"/>
              </w:rPr>
            </w:pPr>
            <w:r>
              <w:rPr>
                <w:lang w:val="en-AU"/>
              </w:rPr>
              <w:t>10.2.2</w:t>
            </w:r>
          </w:p>
        </w:tc>
        <w:tc>
          <w:tcPr>
            <w:tcW w:w="4802" w:type="dxa"/>
            <w:gridSpan w:val="2"/>
            <w:tcBorders>
              <w:top w:val="single" w:sz="4" w:space="0" w:color="auto"/>
              <w:bottom w:val="single" w:sz="4" w:space="0" w:color="auto"/>
              <w:right w:val="single" w:sz="18" w:space="0" w:color="auto"/>
            </w:tcBorders>
          </w:tcPr>
          <w:p w14:paraId="29A10619" w14:textId="77777777" w:rsidR="00C26672" w:rsidRDefault="00C26672" w:rsidP="00C26672">
            <w:pPr>
              <w:jc w:val="both"/>
              <w:rPr>
                <w:rFonts w:ascii="Arial" w:hAnsi="Arial" w:cs="Arial"/>
                <w:bCs/>
              </w:rPr>
            </w:pPr>
            <w:r>
              <w:rPr>
                <w:rFonts w:ascii="Arial" w:hAnsi="Arial" w:cs="Arial"/>
                <w:bCs/>
              </w:rPr>
              <w:t>New paragraph heading “Effect of discharge after committal”.</w:t>
            </w:r>
          </w:p>
        </w:tc>
      </w:tr>
      <w:tr w:rsidR="00C26672" w14:paraId="5C54879F" w14:textId="77777777" w:rsidTr="00997D61">
        <w:tc>
          <w:tcPr>
            <w:tcW w:w="1261" w:type="dxa"/>
            <w:gridSpan w:val="2"/>
            <w:tcBorders>
              <w:top w:val="single" w:sz="4" w:space="0" w:color="auto"/>
              <w:left w:val="single" w:sz="18" w:space="0" w:color="auto"/>
              <w:bottom w:val="single" w:sz="4" w:space="0" w:color="auto"/>
            </w:tcBorders>
          </w:tcPr>
          <w:p w14:paraId="6ED19DDD"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7AA2259C" w14:textId="4A5C3E1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989DB77" w14:textId="77777777" w:rsidR="00C26672" w:rsidRDefault="00C26672" w:rsidP="00C26672">
            <w:pPr>
              <w:jc w:val="center"/>
              <w:rPr>
                <w:lang w:val="en-AU"/>
              </w:rPr>
            </w:pPr>
            <w:r>
              <w:rPr>
                <w:lang w:val="en-AU"/>
              </w:rPr>
              <w:t>10.2.4</w:t>
            </w:r>
          </w:p>
        </w:tc>
        <w:tc>
          <w:tcPr>
            <w:tcW w:w="4802" w:type="dxa"/>
            <w:gridSpan w:val="2"/>
            <w:tcBorders>
              <w:top w:val="single" w:sz="4" w:space="0" w:color="auto"/>
              <w:bottom w:val="single" w:sz="4" w:space="0" w:color="auto"/>
              <w:right w:val="single" w:sz="18" w:space="0" w:color="auto"/>
            </w:tcBorders>
          </w:tcPr>
          <w:p w14:paraId="78B53F91" w14:textId="77777777" w:rsidR="00C26672" w:rsidRDefault="00C26672" w:rsidP="00C26672">
            <w:pPr>
              <w:jc w:val="both"/>
              <w:rPr>
                <w:rFonts w:ascii="Arial" w:hAnsi="Arial" w:cs="Arial"/>
                <w:bCs/>
              </w:rPr>
            </w:pPr>
            <w:r>
              <w:rPr>
                <w:rFonts w:ascii="Arial" w:hAnsi="Arial" w:cs="Arial"/>
                <w:bCs/>
              </w:rPr>
              <w:t>New paragraph heading “Joint committal proceedings for adult and child co-accused”.</w:t>
            </w:r>
          </w:p>
        </w:tc>
      </w:tr>
      <w:tr w:rsidR="00C26672" w14:paraId="3EDE69B8" w14:textId="77777777" w:rsidTr="00997D61">
        <w:tc>
          <w:tcPr>
            <w:tcW w:w="1261" w:type="dxa"/>
            <w:gridSpan w:val="2"/>
            <w:tcBorders>
              <w:top w:val="single" w:sz="4" w:space="0" w:color="auto"/>
              <w:left w:val="single" w:sz="18" w:space="0" w:color="auto"/>
              <w:bottom w:val="single" w:sz="4" w:space="0" w:color="auto"/>
            </w:tcBorders>
          </w:tcPr>
          <w:p w14:paraId="31E3D8F9"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0D0785C0" w14:textId="224DF430"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4A2E08D" w14:textId="77777777" w:rsidR="00C26672" w:rsidRDefault="00C26672" w:rsidP="00C26672">
            <w:pPr>
              <w:jc w:val="center"/>
              <w:rPr>
                <w:lang w:val="en-AU"/>
              </w:rPr>
            </w:pPr>
            <w:r>
              <w:rPr>
                <w:lang w:val="en-AU"/>
              </w:rPr>
              <w:t>10.2.3</w:t>
            </w:r>
          </w:p>
          <w:p w14:paraId="278D7E34" w14:textId="77777777" w:rsidR="00C26672" w:rsidRDefault="00C26672" w:rsidP="00C26672">
            <w:pPr>
              <w:jc w:val="center"/>
              <w:rPr>
                <w:lang w:val="en-AU"/>
              </w:rPr>
            </w:pPr>
            <w:r>
              <w:rPr>
                <w:lang w:val="en-AU"/>
              </w:rPr>
              <w:t>10.2.5</w:t>
            </w:r>
          </w:p>
          <w:p w14:paraId="7A2F69D4" w14:textId="77777777" w:rsidR="00C26672" w:rsidRDefault="00C26672" w:rsidP="00C26672">
            <w:pPr>
              <w:jc w:val="center"/>
              <w:rPr>
                <w:lang w:val="en-AU"/>
              </w:rPr>
            </w:pPr>
            <w:r>
              <w:rPr>
                <w:lang w:val="en-AU"/>
              </w:rPr>
              <w:t>10.2.6</w:t>
            </w:r>
          </w:p>
        </w:tc>
        <w:tc>
          <w:tcPr>
            <w:tcW w:w="4802" w:type="dxa"/>
            <w:gridSpan w:val="2"/>
            <w:tcBorders>
              <w:top w:val="single" w:sz="4" w:space="0" w:color="auto"/>
              <w:bottom w:val="single" w:sz="4" w:space="0" w:color="auto"/>
              <w:right w:val="single" w:sz="18" w:space="0" w:color="auto"/>
            </w:tcBorders>
          </w:tcPr>
          <w:p w14:paraId="07FBDB29" w14:textId="77777777" w:rsidR="00C26672" w:rsidRDefault="00C26672" w:rsidP="00C26672">
            <w:pPr>
              <w:spacing w:before="60"/>
              <w:jc w:val="both"/>
              <w:rPr>
                <w:rFonts w:ascii="Arial" w:hAnsi="Arial" w:cs="Arial"/>
                <w:bCs/>
              </w:rPr>
            </w:pPr>
            <w:r>
              <w:rPr>
                <w:rFonts w:ascii="Arial" w:hAnsi="Arial" w:cs="Arial"/>
                <w:bCs/>
              </w:rPr>
              <w:t>Renumbered paragraph – formerly 10.2.2.</w:t>
            </w:r>
          </w:p>
          <w:p w14:paraId="64137228" w14:textId="77777777" w:rsidR="00C26672" w:rsidRDefault="00C26672" w:rsidP="00C26672">
            <w:pPr>
              <w:spacing w:before="40"/>
              <w:jc w:val="both"/>
              <w:rPr>
                <w:rFonts w:ascii="Arial" w:hAnsi="Arial" w:cs="Arial"/>
                <w:bCs/>
              </w:rPr>
            </w:pPr>
            <w:r>
              <w:rPr>
                <w:rFonts w:ascii="Arial" w:hAnsi="Arial" w:cs="Arial"/>
                <w:bCs/>
              </w:rPr>
              <w:t>Renumbered paragraph – formerly 10.2.3.</w:t>
            </w:r>
          </w:p>
          <w:p w14:paraId="590F668F" w14:textId="77777777" w:rsidR="00C26672" w:rsidRDefault="00C26672" w:rsidP="00C26672">
            <w:pPr>
              <w:spacing w:before="40"/>
              <w:jc w:val="both"/>
              <w:rPr>
                <w:rFonts w:ascii="Arial" w:hAnsi="Arial" w:cs="Arial"/>
                <w:bCs/>
              </w:rPr>
            </w:pPr>
            <w:r>
              <w:rPr>
                <w:rFonts w:ascii="Arial" w:hAnsi="Arial" w:cs="Arial"/>
                <w:bCs/>
              </w:rPr>
              <w:t>Renumbered paragraph – formerly 10.2.4.</w:t>
            </w:r>
          </w:p>
        </w:tc>
      </w:tr>
      <w:tr w:rsidR="00C26672" w14:paraId="1A05A805" w14:textId="77777777" w:rsidTr="00997D61">
        <w:tc>
          <w:tcPr>
            <w:tcW w:w="1261" w:type="dxa"/>
            <w:gridSpan w:val="2"/>
            <w:tcBorders>
              <w:top w:val="single" w:sz="4" w:space="0" w:color="auto"/>
              <w:left w:val="single" w:sz="18" w:space="0" w:color="auto"/>
              <w:bottom w:val="single" w:sz="4" w:space="0" w:color="auto"/>
            </w:tcBorders>
          </w:tcPr>
          <w:p w14:paraId="758A95A7"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609C1164" w14:textId="70CAA5F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E540E8E" w14:textId="77777777" w:rsidR="00C26672" w:rsidRDefault="00C26672" w:rsidP="00C26672">
            <w:pPr>
              <w:jc w:val="center"/>
              <w:rPr>
                <w:lang w:val="en-AU"/>
              </w:rPr>
            </w:pPr>
            <w:r>
              <w:rPr>
                <w:lang w:val="en-AU"/>
              </w:rPr>
              <w:t>10.3.2</w:t>
            </w:r>
          </w:p>
        </w:tc>
        <w:tc>
          <w:tcPr>
            <w:tcW w:w="4802" w:type="dxa"/>
            <w:gridSpan w:val="2"/>
            <w:tcBorders>
              <w:top w:val="single" w:sz="4" w:space="0" w:color="auto"/>
              <w:bottom w:val="single" w:sz="4" w:space="0" w:color="auto"/>
              <w:right w:val="single" w:sz="18" w:space="0" w:color="auto"/>
            </w:tcBorders>
          </w:tcPr>
          <w:p w14:paraId="59BF46A2" w14:textId="77777777" w:rsidR="00C26672" w:rsidRDefault="00C26672" w:rsidP="00C26672">
            <w:pPr>
              <w:jc w:val="both"/>
              <w:rPr>
                <w:rFonts w:ascii="Arial" w:hAnsi="Arial" w:cs="Arial"/>
                <w:bCs/>
              </w:rPr>
            </w:pPr>
            <w:r>
              <w:rPr>
                <w:rFonts w:ascii="Arial" w:hAnsi="Arial" w:cs="Arial"/>
                <w:bCs/>
              </w:rPr>
              <w:t>Amended commentary.</w:t>
            </w:r>
          </w:p>
        </w:tc>
      </w:tr>
      <w:tr w:rsidR="00C26672" w14:paraId="0D9D6153" w14:textId="77777777" w:rsidTr="00997D61">
        <w:tc>
          <w:tcPr>
            <w:tcW w:w="1261" w:type="dxa"/>
            <w:gridSpan w:val="2"/>
            <w:tcBorders>
              <w:top w:val="single" w:sz="4" w:space="0" w:color="auto"/>
              <w:left w:val="single" w:sz="18" w:space="0" w:color="auto"/>
              <w:bottom w:val="single" w:sz="4" w:space="0" w:color="auto"/>
            </w:tcBorders>
          </w:tcPr>
          <w:p w14:paraId="660B8242"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629111E4" w14:textId="14BEB1D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2683197" w14:textId="77777777" w:rsidR="00C26672" w:rsidRDefault="00C26672" w:rsidP="00C26672">
            <w:pPr>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tcPr>
          <w:p w14:paraId="22435EED" w14:textId="77777777" w:rsidR="00C26672" w:rsidRDefault="00C26672" w:rsidP="00C26672">
            <w:pPr>
              <w:jc w:val="both"/>
              <w:rPr>
                <w:rFonts w:ascii="Arial" w:hAnsi="Arial" w:cs="Arial"/>
                <w:bCs/>
              </w:rPr>
            </w:pPr>
            <w:r>
              <w:rPr>
                <w:rFonts w:ascii="Arial" w:hAnsi="Arial" w:cs="Arial"/>
                <w:bCs/>
              </w:rPr>
              <w:t xml:space="preserve">New paragraph heading “’No case’ procedure”.  New cases of </w:t>
            </w:r>
            <w:r w:rsidRPr="00E9242D">
              <w:rPr>
                <w:rFonts w:ascii="Arial" w:hAnsi="Arial" w:cs="Arial"/>
                <w:bCs/>
                <w:i/>
              </w:rPr>
              <w:t>R v Vella</w:t>
            </w:r>
            <w:r>
              <w:rPr>
                <w:rFonts w:ascii="Arial" w:hAnsi="Arial" w:cs="Arial"/>
                <w:bCs/>
              </w:rPr>
              <w:t xml:space="preserve"> [2007] VSC 585; </w:t>
            </w:r>
            <w:r w:rsidRPr="00E9242D">
              <w:rPr>
                <w:rFonts w:ascii="Arial" w:hAnsi="Arial" w:cs="Arial"/>
                <w:bCs/>
                <w:i/>
              </w:rPr>
              <w:t>Oakley and Anor v Insurance Manufacturers of Australia Pty Ltd</w:t>
            </w:r>
            <w:r>
              <w:rPr>
                <w:rFonts w:ascii="Arial" w:hAnsi="Arial" w:cs="Arial"/>
                <w:bCs/>
              </w:rPr>
              <w:t xml:space="preserve"> [2008] VSC 68 at [3].</w:t>
            </w:r>
          </w:p>
        </w:tc>
      </w:tr>
      <w:tr w:rsidR="00C26672" w14:paraId="19AC5B29" w14:textId="77777777" w:rsidTr="00997D61">
        <w:tc>
          <w:tcPr>
            <w:tcW w:w="1261" w:type="dxa"/>
            <w:gridSpan w:val="2"/>
            <w:tcBorders>
              <w:top w:val="single" w:sz="4" w:space="0" w:color="auto"/>
              <w:left w:val="single" w:sz="18" w:space="0" w:color="auto"/>
              <w:bottom w:val="single" w:sz="4" w:space="0" w:color="auto"/>
            </w:tcBorders>
          </w:tcPr>
          <w:p w14:paraId="69AB5B9B"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6DE63AD3" w14:textId="3F8430F5"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46B919C" w14:textId="77777777" w:rsidR="00C26672" w:rsidRDefault="00C26672" w:rsidP="00C26672">
            <w:pPr>
              <w:jc w:val="center"/>
              <w:rPr>
                <w:lang w:val="en-AU"/>
              </w:rPr>
            </w:pPr>
            <w:r>
              <w:rPr>
                <w:lang w:val="en-AU"/>
              </w:rPr>
              <w:t>10.3.4</w:t>
            </w:r>
          </w:p>
        </w:tc>
        <w:tc>
          <w:tcPr>
            <w:tcW w:w="4802" w:type="dxa"/>
            <w:gridSpan w:val="2"/>
            <w:tcBorders>
              <w:top w:val="single" w:sz="4" w:space="0" w:color="auto"/>
              <w:bottom w:val="single" w:sz="4" w:space="0" w:color="auto"/>
              <w:right w:val="single" w:sz="18" w:space="0" w:color="auto"/>
            </w:tcBorders>
          </w:tcPr>
          <w:p w14:paraId="1DBDE950" w14:textId="77777777" w:rsidR="00C26672" w:rsidRDefault="00C26672" w:rsidP="00C26672">
            <w:pPr>
              <w:jc w:val="both"/>
              <w:rPr>
                <w:rFonts w:ascii="Arial" w:hAnsi="Arial" w:cs="Arial"/>
                <w:bCs/>
              </w:rPr>
            </w:pPr>
            <w:r>
              <w:rPr>
                <w:rFonts w:ascii="Arial" w:hAnsi="Arial" w:cs="Arial"/>
                <w:bCs/>
              </w:rPr>
              <w:t xml:space="preserve">New paragraph headed “Sentence indication”.  Discussion of </w:t>
            </w:r>
            <w:r w:rsidRPr="0054100A">
              <w:rPr>
                <w:rFonts w:ascii="Arial" w:hAnsi="Arial" w:cs="Arial"/>
                <w:bCs/>
                <w:i/>
              </w:rPr>
              <w:t>DPP v Shoan</w:t>
            </w:r>
            <w:r>
              <w:rPr>
                <w:rFonts w:ascii="Arial" w:hAnsi="Arial" w:cs="Arial"/>
                <w:bCs/>
              </w:rPr>
              <w:t xml:space="preserve"> [2007] VSCA 220 moved from paragraph 10.3.2.</w:t>
            </w:r>
          </w:p>
        </w:tc>
      </w:tr>
      <w:tr w:rsidR="00C26672" w14:paraId="147A17C0" w14:textId="77777777" w:rsidTr="00997D61">
        <w:tc>
          <w:tcPr>
            <w:tcW w:w="1261" w:type="dxa"/>
            <w:gridSpan w:val="2"/>
            <w:tcBorders>
              <w:top w:val="single" w:sz="4" w:space="0" w:color="auto"/>
              <w:left w:val="single" w:sz="18" w:space="0" w:color="auto"/>
              <w:bottom w:val="single" w:sz="4" w:space="0" w:color="auto"/>
            </w:tcBorders>
          </w:tcPr>
          <w:p w14:paraId="0431F71C" w14:textId="77777777" w:rsidR="00C26672" w:rsidRDefault="00C26672" w:rsidP="00C26672">
            <w:pPr>
              <w:rPr>
                <w:lang w:val="en-AU"/>
              </w:rPr>
            </w:pPr>
            <w:r>
              <w:rPr>
                <w:lang w:val="en-AU"/>
              </w:rPr>
              <w:t>27/09/09</w:t>
            </w:r>
          </w:p>
        </w:tc>
        <w:tc>
          <w:tcPr>
            <w:tcW w:w="836" w:type="dxa"/>
            <w:tcBorders>
              <w:top w:val="single" w:sz="4" w:space="0" w:color="auto"/>
              <w:bottom w:val="single" w:sz="4" w:space="0" w:color="auto"/>
            </w:tcBorders>
          </w:tcPr>
          <w:p w14:paraId="0BE19E07" w14:textId="1E242C01"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9783680" w14:textId="77777777" w:rsidR="00C26672" w:rsidRDefault="00C26672" w:rsidP="00C26672">
            <w:pPr>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43CFC309" w14:textId="77777777" w:rsidR="00C26672" w:rsidRDefault="00C26672" w:rsidP="00C26672">
            <w:pPr>
              <w:jc w:val="both"/>
              <w:rPr>
                <w:rFonts w:ascii="Arial" w:hAnsi="Arial" w:cs="Arial"/>
                <w:bCs/>
              </w:rPr>
            </w:pPr>
            <w:r>
              <w:rPr>
                <w:rFonts w:ascii="Arial" w:hAnsi="Arial" w:cs="Arial"/>
                <w:bCs/>
              </w:rPr>
              <w:t>New paragraph headed “No summary case conference in Children’s Court”.</w:t>
            </w:r>
          </w:p>
        </w:tc>
      </w:tr>
      <w:tr w:rsidR="00C26672" w14:paraId="76178372" w14:textId="77777777" w:rsidTr="00997D61">
        <w:tc>
          <w:tcPr>
            <w:tcW w:w="1261" w:type="dxa"/>
            <w:gridSpan w:val="2"/>
            <w:tcBorders>
              <w:top w:val="single" w:sz="4" w:space="0" w:color="auto"/>
              <w:left w:val="single" w:sz="18" w:space="0" w:color="auto"/>
              <w:bottom w:val="single" w:sz="4" w:space="0" w:color="auto"/>
            </w:tcBorders>
          </w:tcPr>
          <w:p w14:paraId="2AEDCE4F"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001070F7" w14:textId="0D1B0650"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1CA530E" w14:textId="77777777" w:rsidR="00C26672" w:rsidRDefault="00C26672" w:rsidP="00C26672">
            <w:pPr>
              <w:jc w:val="center"/>
              <w:rPr>
                <w:lang w:val="en-AU"/>
              </w:rPr>
            </w:pPr>
            <w:r>
              <w:rPr>
                <w:lang w:val="en-AU"/>
              </w:rPr>
              <w:t>10.3.6</w:t>
            </w:r>
          </w:p>
          <w:p w14:paraId="19E0F0B8" w14:textId="77777777" w:rsidR="00C26672" w:rsidRDefault="00C26672" w:rsidP="00C26672">
            <w:pPr>
              <w:jc w:val="center"/>
              <w:rPr>
                <w:lang w:val="en-AU"/>
              </w:rPr>
            </w:pPr>
            <w:r>
              <w:rPr>
                <w:lang w:val="en-AU"/>
              </w:rPr>
              <w:t>10.3.7</w:t>
            </w:r>
          </w:p>
          <w:p w14:paraId="657F7F8D" w14:textId="77777777" w:rsidR="00C26672" w:rsidRDefault="00C26672" w:rsidP="00C26672">
            <w:pPr>
              <w:jc w:val="center"/>
              <w:rPr>
                <w:lang w:val="en-AU"/>
              </w:rPr>
            </w:pPr>
            <w:r>
              <w:rPr>
                <w:lang w:val="en-AU"/>
              </w:rPr>
              <w:t>10.3.8</w:t>
            </w:r>
          </w:p>
          <w:p w14:paraId="674D4185" w14:textId="77777777" w:rsidR="00C26672" w:rsidRDefault="00C26672" w:rsidP="00C26672">
            <w:pPr>
              <w:jc w:val="center"/>
              <w:rPr>
                <w:lang w:val="en-AU"/>
              </w:rPr>
            </w:pPr>
            <w:r>
              <w:rPr>
                <w:lang w:val="en-AU"/>
              </w:rPr>
              <w:t>10.3.9</w:t>
            </w:r>
          </w:p>
        </w:tc>
        <w:tc>
          <w:tcPr>
            <w:tcW w:w="4802" w:type="dxa"/>
            <w:gridSpan w:val="2"/>
            <w:tcBorders>
              <w:top w:val="single" w:sz="4" w:space="0" w:color="auto"/>
              <w:bottom w:val="single" w:sz="4" w:space="0" w:color="auto"/>
              <w:right w:val="single" w:sz="18" w:space="0" w:color="auto"/>
            </w:tcBorders>
          </w:tcPr>
          <w:p w14:paraId="19D77844" w14:textId="77777777" w:rsidR="00C26672" w:rsidRDefault="00C26672" w:rsidP="00C26672">
            <w:pPr>
              <w:spacing w:before="60"/>
              <w:jc w:val="both"/>
              <w:rPr>
                <w:rFonts w:ascii="Arial" w:hAnsi="Arial" w:cs="Arial"/>
                <w:bCs/>
              </w:rPr>
            </w:pPr>
            <w:r>
              <w:rPr>
                <w:rFonts w:ascii="Arial" w:hAnsi="Arial" w:cs="Arial"/>
                <w:bCs/>
              </w:rPr>
              <w:t>Renumbered paragraph – formerly 10.3.3.</w:t>
            </w:r>
          </w:p>
          <w:p w14:paraId="7A2D8039" w14:textId="77777777" w:rsidR="00C26672" w:rsidRDefault="00C26672" w:rsidP="00C26672">
            <w:pPr>
              <w:spacing w:before="40"/>
              <w:jc w:val="both"/>
              <w:rPr>
                <w:rFonts w:ascii="Arial" w:hAnsi="Arial" w:cs="Arial"/>
                <w:bCs/>
              </w:rPr>
            </w:pPr>
            <w:r>
              <w:rPr>
                <w:rFonts w:ascii="Arial" w:hAnsi="Arial" w:cs="Arial"/>
                <w:bCs/>
              </w:rPr>
              <w:t>Renumbered paragraph – formerly 10.3.4.</w:t>
            </w:r>
          </w:p>
          <w:p w14:paraId="3E9CFB66" w14:textId="77777777" w:rsidR="00C26672" w:rsidRDefault="00C26672" w:rsidP="00C26672">
            <w:pPr>
              <w:spacing w:before="40"/>
              <w:jc w:val="both"/>
              <w:rPr>
                <w:rFonts w:ascii="Arial" w:hAnsi="Arial" w:cs="Arial"/>
                <w:bCs/>
              </w:rPr>
            </w:pPr>
            <w:r>
              <w:rPr>
                <w:rFonts w:ascii="Arial" w:hAnsi="Arial" w:cs="Arial"/>
                <w:bCs/>
              </w:rPr>
              <w:t>Renumbered paragraph – formerly 10.3.5.</w:t>
            </w:r>
          </w:p>
          <w:p w14:paraId="27655917" w14:textId="77777777" w:rsidR="00C26672" w:rsidRDefault="00C26672" w:rsidP="00C26672">
            <w:pPr>
              <w:spacing w:before="40"/>
              <w:jc w:val="both"/>
              <w:rPr>
                <w:rFonts w:ascii="Arial" w:hAnsi="Arial" w:cs="Arial"/>
                <w:bCs/>
              </w:rPr>
            </w:pPr>
            <w:r>
              <w:rPr>
                <w:rFonts w:ascii="Arial" w:hAnsi="Arial" w:cs="Arial"/>
                <w:bCs/>
              </w:rPr>
              <w:t>Renumbered paragraph – formerly 10.3.6.</w:t>
            </w:r>
          </w:p>
        </w:tc>
      </w:tr>
      <w:tr w:rsidR="00C26672" w14:paraId="7895E087" w14:textId="77777777" w:rsidTr="00997D61">
        <w:tc>
          <w:tcPr>
            <w:tcW w:w="1261" w:type="dxa"/>
            <w:gridSpan w:val="2"/>
            <w:tcBorders>
              <w:top w:val="single" w:sz="4" w:space="0" w:color="auto"/>
              <w:left w:val="single" w:sz="18" w:space="0" w:color="auto"/>
              <w:bottom w:val="single" w:sz="4" w:space="0" w:color="auto"/>
            </w:tcBorders>
          </w:tcPr>
          <w:p w14:paraId="7F1AA02D"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3B7FD09D" w14:textId="531EB9FB"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172F106" w14:textId="77777777" w:rsidR="00C26672" w:rsidRDefault="00C26672" w:rsidP="00C26672">
            <w:pPr>
              <w:jc w:val="center"/>
              <w:rPr>
                <w:lang w:val="en-AU"/>
              </w:rPr>
            </w:pPr>
            <w:r>
              <w:rPr>
                <w:lang w:val="en-AU"/>
              </w:rPr>
              <w:t>10.3.8</w:t>
            </w:r>
          </w:p>
        </w:tc>
        <w:tc>
          <w:tcPr>
            <w:tcW w:w="4802" w:type="dxa"/>
            <w:gridSpan w:val="2"/>
            <w:tcBorders>
              <w:top w:val="single" w:sz="4" w:space="0" w:color="auto"/>
              <w:bottom w:val="single" w:sz="4" w:space="0" w:color="auto"/>
              <w:right w:val="single" w:sz="18" w:space="0" w:color="auto"/>
            </w:tcBorders>
          </w:tcPr>
          <w:p w14:paraId="219552CA" w14:textId="77777777" w:rsidR="00C26672" w:rsidRDefault="00C26672" w:rsidP="00C26672">
            <w:pPr>
              <w:jc w:val="both"/>
              <w:rPr>
                <w:rFonts w:ascii="Arial" w:hAnsi="Arial" w:cs="Arial"/>
                <w:bCs/>
              </w:rPr>
            </w:pPr>
            <w:r>
              <w:rPr>
                <w:rFonts w:ascii="Arial" w:hAnsi="Arial" w:cs="Arial"/>
                <w:bCs/>
              </w:rPr>
              <w:t xml:space="preserve">New case of </w:t>
            </w:r>
            <w:r w:rsidRPr="0054100A">
              <w:rPr>
                <w:rFonts w:ascii="Arial" w:hAnsi="Arial" w:cs="Arial"/>
                <w:bCs/>
                <w:i/>
              </w:rPr>
              <w:t>R v LFJ</w:t>
            </w:r>
            <w:r>
              <w:rPr>
                <w:rFonts w:ascii="Arial" w:hAnsi="Arial" w:cs="Arial"/>
                <w:bCs/>
              </w:rPr>
              <w:t xml:space="preserve"> [2009] VSCA 134.</w:t>
            </w:r>
          </w:p>
        </w:tc>
      </w:tr>
      <w:tr w:rsidR="00C26672" w14:paraId="4D6B0A08" w14:textId="77777777" w:rsidTr="00997D61">
        <w:tc>
          <w:tcPr>
            <w:tcW w:w="1261" w:type="dxa"/>
            <w:gridSpan w:val="2"/>
            <w:tcBorders>
              <w:top w:val="single" w:sz="4" w:space="0" w:color="auto"/>
              <w:left w:val="single" w:sz="18" w:space="0" w:color="auto"/>
              <w:bottom w:val="single" w:sz="4" w:space="0" w:color="auto"/>
            </w:tcBorders>
          </w:tcPr>
          <w:p w14:paraId="28D39062"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5756C476" w14:textId="714B84A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6BBB9EF" w14:textId="77777777" w:rsidR="00C26672" w:rsidRDefault="00C26672" w:rsidP="00C26672">
            <w:pPr>
              <w:jc w:val="center"/>
              <w:rPr>
                <w:lang w:val="en-AU"/>
              </w:rPr>
            </w:pPr>
            <w:r>
              <w:rPr>
                <w:lang w:val="en-AU"/>
              </w:rPr>
              <w:t>10.3.9</w:t>
            </w:r>
          </w:p>
        </w:tc>
        <w:tc>
          <w:tcPr>
            <w:tcW w:w="4802" w:type="dxa"/>
            <w:gridSpan w:val="2"/>
            <w:tcBorders>
              <w:top w:val="single" w:sz="4" w:space="0" w:color="auto"/>
              <w:bottom w:val="single" w:sz="4" w:space="0" w:color="auto"/>
              <w:right w:val="single" w:sz="18" w:space="0" w:color="auto"/>
            </w:tcBorders>
          </w:tcPr>
          <w:p w14:paraId="5AD8E236" w14:textId="77777777" w:rsidR="00C26672" w:rsidRDefault="00C26672" w:rsidP="00C26672">
            <w:pPr>
              <w:jc w:val="both"/>
              <w:rPr>
                <w:rFonts w:ascii="Arial" w:hAnsi="Arial" w:cs="Arial"/>
                <w:bCs/>
              </w:rPr>
            </w:pPr>
            <w:r>
              <w:rPr>
                <w:rFonts w:ascii="Arial" w:hAnsi="Arial" w:cs="Arial"/>
                <w:bCs/>
              </w:rPr>
              <w:t xml:space="preserve">New references to cases of </w:t>
            </w:r>
            <w:r w:rsidRPr="0054100A">
              <w:rPr>
                <w:rFonts w:ascii="Arial" w:hAnsi="Arial" w:cs="Arial"/>
                <w:bCs/>
                <w:i/>
              </w:rPr>
              <w:t>Williams v Spautz</w:t>
            </w:r>
            <w:r>
              <w:rPr>
                <w:rFonts w:ascii="Arial" w:hAnsi="Arial" w:cs="Arial"/>
                <w:bCs/>
              </w:rPr>
              <w:t xml:space="preserve"> (1992) 174 CLR 509, 518 &amp; 520; </w:t>
            </w:r>
            <w:r w:rsidRPr="0054100A">
              <w:rPr>
                <w:rFonts w:ascii="Arial" w:hAnsi="Arial" w:cs="Arial"/>
                <w:bCs/>
                <w:i/>
              </w:rPr>
              <w:t>PNJ v The Queen</w:t>
            </w:r>
            <w:r>
              <w:rPr>
                <w:rFonts w:ascii="Arial" w:hAnsi="Arial" w:cs="Arial"/>
                <w:bCs/>
              </w:rPr>
              <w:t xml:space="preserve"> [2009] HCA 6; </w:t>
            </w:r>
            <w:r w:rsidRPr="0054100A">
              <w:rPr>
                <w:rFonts w:ascii="Arial" w:hAnsi="Arial" w:cs="Arial"/>
                <w:bCs/>
                <w:i/>
              </w:rPr>
              <w:t>R v Rich (Ruling No.1)</w:t>
            </w:r>
            <w:r>
              <w:rPr>
                <w:rFonts w:ascii="Arial" w:hAnsi="Arial" w:cs="Arial"/>
                <w:bCs/>
              </w:rPr>
              <w:t xml:space="preserve"> [2008] VSC 119; </w:t>
            </w:r>
            <w:r w:rsidRPr="0054100A">
              <w:rPr>
                <w:rFonts w:ascii="Arial" w:hAnsi="Arial" w:cs="Arial"/>
                <w:bCs/>
                <w:i/>
              </w:rPr>
              <w:t>R v Rich (Ruling No.2)</w:t>
            </w:r>
            <w:r>
              <w:rPr>
                <w:rFonts w:ascii="Arial" w:hAnsi="Arial" w:cs="Arial"/>
                <w:bCs/>
              </w:rPr>
              <w:t xml:space="preserve"> [2008] VSC 141; </w:t>
            </w:r>
            <w:r w:rsidRPr="0054100A">
              <w:rPr>
                <w:rFonts w:ascii="Arial" w:hAnsi="Arial" w:cs="Arial"/>
                <w:bCs/>
                <w:i/>
              </w:rPr>
              <w:t xml:space="preserve">Mokbel v DPP (Vic) &amp; </w:t>
            </w:r>
            <w:proofErr w:type="spellStart"/>
            <w:r w:rsidRPr="0054100A">
              <w:rPr>
                <w:rFonts w:ascii="Arial" w:hAnsi="Arial" w:cs="Arial"/>
                <w:bCs/>
                <w:i/>
              </w:rPr>
              <w:t>Ors</w:t>
            </w:r>
            <w:proofErr w:type="spellEnd"/>
            <w:r>
              <w:rPr>
                <w:rFonts w:ascii="Arial" w:hAnsi="Arial" w:cs="Arial"/>
                <w:bCs/>
              </w:rPr>
              <w:t xml:space="preserve"> [2008] VSC 433.</w:t>
            </w:r>
          </w:p>
        </w:tc>
      </w:tr>
      <w:tr w:rsidR="00C26672" w14:paraId="44CE8519" w14:textId="77777777" w:rsidTr="00997D61">
        <w:tc>
          <w:tcPr>
            <w:tcW w:w="1261" w:type="dxa"/>
            <w:gridSpan w:val="2"/>
            <w:tcBorders>
              <w:top w:val="single" w:sz="4" w:space="0" w:color="auto"/>
              <w:left w:val="single" w:sz="18" w:space="0" w:color="auto"/>
              <w:bottom w:val="single" w:sz="4" w:space="0" w:color="auto"/>
            </w:tcBorders>
          </w:tcPr>
          <w:p w14:paraId="1E6CBBA3"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4C6710D0" w14:textId="58DB8D6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8FCE909" w14:textId="77777777" w:rsidR="00C26672" w:rsidRDefault="00C26672" w:rsidP="00C26672">
            <w:pPr>
              <w:jc w:val="center"/>
              <w:rPr>
                <w:lang w:val="en-AU"/>
              </w:rPr>
            </w:pPr>
            <w:r>
              <w:rPr>
                <w:lang w:val="en-AU"/>
              </w:rPr>
              <w:t>10.6</w:t>
            </w:r>
          </w:p>
        </w:tc>
        <w:tc>
          <w:tcPr>
            <w:tcW w:w="4802" w:type="dxa"/>
            <w:gridSpan w:val="2"/>
            <w:tcBorders>
              <w:top w:val="single" w:sz="4" w:space="0" w:color="auto"/>
              <w:bottom w:val="single" w:sz="4" w:space="0" w:color="auto"/>
              <w:right w:val="single" w:sz="18" w:space="0" w:color="auto"/>
            </w:tcBorders>
          </w:tcPr>
          <w:p w14:paraId="0984C036" w14:textId="77777777" w:rsidR="00C26672" w:rsidRDefault="00C26672" w:rsidP="00C26672">
            <w:pPr>
              <w:jc w:val="both"/>
              <w:rPr>
                <w:rFonts w:ascii="Arial" w:hAnsi="Arial" w:cs="Arial"/>
                <w:bCs/>
              </w:rPr>
            </w:pPr>
            <w:r>
              <w:rPr>
                <w:rFonts w:ascii="Arial" w:hAnsi="Arial" w:cs="Arial"/>
                <w:bCs/>
              </w:rPr>
              <w:t>New section entitled “Unfitness to be tried – Mental impairment”.</w:t>
            </w:r>
          </w:p>
        </w:tc>
      </w:tr>
      <w:tr w:rsidR="00C26672" w14:paraId="411371B5" w14:textId="77777777" w:rsidTr="00997D61">
        <w:tc>
          <w:tcPr>
            <w:tcW w:w="1261" w:type="dxa"/>
            <w:gridSpan w:val="2"/>
            <w:tcBorders>
              <w:top w:val="single" w:sz="4" w:space="0" w:color="auto"/>
              <w:left w:val="single" w:sz="18" w:space="0" w:color="auto"/>
              <w:bottom w:val="single" w:sz="4" w:space="0" w:color="auto"/>
            </w:tcBorders>
          </w:tcPr>
          <w:p w14:paraId="41D4F3BD"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21976377" w14:textId="623BEE7B"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7CFA2D9" w14:textId="77777777" w:rsidR="00C26672" w:rsidRDefault="00C26672" w:rsidP="00C26672">
            <w:pPr>
              <w:jc w:val="center"/>
              <w:rPr>
                <w:lang w:val="en-AU"/>
              </w:rPr>
            </w:pPr>
            <w:r>
              <w:rPr>
                <w:lang w:val="en-AU"/>
              </w:rPr>
              <w:t>10.6.1</w:t>
            </w:r>
          </w:p>
        </w:tc>
        <w:tc>
          <w:tcPr>
            <w:tcW w:w="4802" w:type="dxa"/>
            <w:gridSpan w:val="2"/>
            <w:tcBorders>
              <w:top w:val="single" w:sz="4" w:space="0" w:color="auto"/>
              <w:bottom w:val="single" w:sz="4" w:space="0" w:color="auto"/>
              <w:right w:val="single" w:sz="18" w:space="0" w:color="auto"/>
            </w:tcBorders>
          </w:tcPr>
          <w:p w14:paraId="03A737C7" w14:textId="705124FB" w:rsidR="00C26672" w:rsidRDefault="00C26672" w:rsidP="00C26672">
            <w:pPr>
              <w:jc w:val="both"/>
              <w:rPr>
                <w:rFonts w:ascii="Arial" w:hAnsi="Arial" w:cs="Arial"/>
                <w:bCs/>
              </w:rPr>
            </w:pPr>
            <w:r>
              <w:rPr>
                <w:rFonts w:ascii="Arial" w:hAnsi="Arial" w:cs="Arial"/>
                <w:bCs/>
              </w:rPr>
              <w:t xml:space="preserve">New subsection entitled “Unfitness to be tried”. New cases of </w:t>
            </w:r>
            <w:r w:rsidRPr="00223A31">
              <w:rPr>
                <w:rFonts w:ascii="Arial" w:hAnsi="Arial" w:cs="Arial"/>
                <w:bCs/>
                <w:i/>
              </w:rPr>
              <w:t>R v NL</w:t>
            </w:r>
            <w:r>
              <w:rPr>
                <w:rFonts w:ascii="Arial" w:hAnsi="Arial" w:cs="Arial"/>
                <w:bCs/>
              </w:rPr>
              <w:t xml:space="preserve"> [Children’s Court of Victoria, unreported, 06/03/2009] &amp; </w:t>
            </w:r>
            <w:r w:rsidRPr="00223A31">
              <w:rPr>
                <w:rFonts w:ascii="Arial" w:hAnsi="Arial" w:cs="Arial"/>
                <w:bCs/>
                <w:i/>
              </w:rPr>
              <w:t>R v CL</w:t>
            </w:r>
            <w:r>
              <w:rPr>
                <w:rFonts w:ascii="Arial" w:hAnsi="Arial" w:cs="Arial"/>
                <w:bCs/>
              </w:rPr>
              <w:t xml:space="preserve"> [Children’s Court of Victoria, unreported, 18/06/2009].</w:t>
            </w:r>
          </w:p>
        </w:tc>
      </w:tr>
      <w:tr w:rsidR="00C26672" w14:paraId="21964F31" w14:textId="77777777" w:rsidTr="00997D61">
        <w:tc>
          <w:tcPr>
            <w:tcW w:w="1261" w:type="dxa"/>
            <w:gridSpan w:val="2"/>
            <w:tcBorders>
              <w:top w:val="single" w:sz="4" w:space="0" w:color="auto"/>
              <w:left w:val="single" w:sz="18" w:space="0" w:color="auto"/>
              <w:bottom w:val="single" w:sz="4" w:space="0" w:color="auto"/>
            </w:tcBorders>
          </w:tcPr>
          <w:p w14:paraId="21FE113C" w14:textId="77777777" w:rsidR="00C26672" w:rsidRDefault="00C26672" w:rsidP="00C26672">
            <w:pPr>
              <w:rPr>
                <w:lang w:val="en-AU"/>
              </w:rPr>
            </w:pPr>
            <w:r>
              <w:rPr>
                <w:lang w:val="en-AU"/>
              </w:rPr>
              <w:t>27/07/09</w:t>
            </w:r>
          </w:p>
        </w:tc>
        <w:tc>
          <w:tcPr>
            <w:tcW w:w="836" w:type="dxa"/>
            <w:tcBorders>
              <w:top w:val="single" w:sz="4" w:space="0" w:color="auto"/>
              <w:bottom w:val="single" w:sz="4" w:space="0" w:color="auto"/>
            </w:tcBorders>
          </w:tcPr>
          <w:p w14:paraId="2AE7F487" w14:textId="10363B3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F9CAEB2" w14:textId="77777777" w:rsidR="00C26672" w:rsidRDefault="00C26672" w:rsidP="00C26672">
            <w:pPr>
              <w:jc w:val="center"/>
              <w:rPr>
                <w:lang w:val="en-AU"/>
              </w:rPr>
            </w:pPr>
            <w:r>
              <w:rPr>
                <w:lang w:val="en-AU"/>
              </w:rPr>
              <w:t>10.6.2</w:t>
            </w:r>
          </w:p>
        </w:tc>
        <w:tc>
          <w:tcPr>
            <w:tcW w:w="4802" w:type="dxa"/>
            <w:gridSpan w:val="2"/>
            <w:tcBorders>
              <w:top w:val="single" w:sz="4" w:space="0" w:color="auto"/>
              <w:bottom w:val="single" w:sz="4" w:space="0" w:color="auto"/>
              <w:right w:val="single" w:sz="18" w:space="0" w:color="auto"/>
            </w:tcBorders>
          </w:tcPr>
          <w:p w14:paraId="58E6995C" w14:textId="70D14ED5" w:rsidR="00C26672" w:rsidRDefault="00C26672" w:rsidP="00C26672">
            <w:pPr>
              <w:jc w:val="both"/>
              <w:rPr>
                <w:rFonts w:ascii="Arial" w:hAnsi="Arial" w:cs="Arial"/>
                <w:bCs/>
              </w:rPr>
            </w:pPr>
            <w:r>
              <w:rPr>
                <w:rFonts w:ascii="Arial" w:hAnsi="Arial" w:cs="Arial"/>
                <w:bCs/>
              </w:rPr>
              <w:t xml:space="preserve">New subsection entitled “Mental impairment”.  New case of </w:t>
            </w:r>
            <w:r w:rsidRPr="00223A31">
              <w:rPr>
                <w:rFonts w:ascii="Arial" w:hAnsi="Arial" w:cs="Arial"/>
                <w:bCs/>
                <w:i/>
              </w:rPr>
              <w:t>R v Fitchett</w:t>
            </w:r>
            <w:r>
              <w:rPr>
                <w:rFonts w:ascii="Arial" w:hAnsi="Arial" w:cs="Arial"/>
                <w:bCs/>
              </w:rPr>
              <w:t xml:space="preserve"> [2009] VSCA 150.</w:t>
            </w:r>
          </w:p>
        </w:tc>
      </w:tr>
      <w:tr w:rsidR="00C26672" w14:paraId="11853868" w14:textId="77777777" w:rsidTr="00997D61">
        <w:tc>
          <w:tcPr>
            <w:tcW w:w="1261" w:type="dxa"/>
            <w:gridSpan w:val="2"/>
            <w:tcBorders>
              <w:top w:val="single" w:sz="4" w:space="0" w:color="auto"/>
              <w:left w:val="single" w:sz="18" w:space="0" w:color="auto"/>
              <w:bottom w:val="single" w:sz="4" w:space="0" w:color="auto"/>
            </w:tcBorders>
          </w:tcPr>
          <w:p w14:paraId="1E68CC71"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3577C306" w14:textId="51DAB14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E818AF4" w14:textId="77777777" w:rsidR="00C26672" w:rsidRDefault="00C26672" w:rsidP="00C26672">
            <w:pPr>
              <w:jc w:val="center"/>
              <w:rPr>
                <w:lang w:val="en-AU"/>
              </w:rPr>
            </w:pPr>
            <w:r>
              <w:rPr>
                <w:lang w:val="en-AU"/>
              </w:rPr>
              <w:t>6A.12.10</w:t>
            </w:r>
          </w:p>
        </w:tc>
        <w:tc>
          <w:tcPr>
            <w:tcW w:w="4802" w:type="dxa"/>
            <w:gridSpan w:val="2"/>
            <w:tcBorders>
              <w:top w:val="single" w:sz="4" w:space="0" w:color="auto"/>
              <w:bottom w:val="single" w:sz="4" w:space="0" w:color="auto"/>
              <w:right w:val="single" w:sz="18" w:space="0" w:color="auto"/>
            </w:tcBorders>
          </w:tcPr>
          <w:p w14:paraId="5ABCA14F" w14:textId="77777777" w:rsidR="00C26672" w:rsidRDefault="00C26672" w:rsidP="00C26672">
            <w:pPr>
              <w:jc w:val="both"/>
              <w:rPr>
                <w:rFonts w:ascii="Arial" w:hAnsi="Arial" w:cs="Arial"/>
                <w:bCs/>
              </w:rPr>
            </w:pPr>
            <w:r>
              <w:rPr>
                <w:rFonts w:ascii="Arial" w:hAnsi="Arial" w:cs="Arial"/>
                <w:bCs/>
              </w:rPr>
              <w:t xml:space="preserve">Amended </w:t>
            </w:r>
            <w:proofErr w:type="spellStart"/>
            <w:r>
              <w:rPr>
                <w:rFonts w:ascii="Arial" w:hAnsi="Arial" w:cs="Arial"/>
                <w:bCs/>
              </w:rPr>
              <w:t>Courtlink</w:t>
            </w:r>
            <w:proofErr w:type="spellEnd"/>
            <w:r>
              <w:rPr>
                <w:rFonts w:ascii="Arial" w:hAnsi="Arial" w:cs="Arial"/>
                <w:bCs/>
              </w:rPr>
              <w:t xml:space="preserve"> pro-forma conditions for family violence intervention orders.</w:t>
            </w:r>
          </w:p>
        </w:tc>
      </w:tr>
      <w:tr w:rsidR="00C26672" w14:paraId="62D05B32" w14:textId="77777777" w:rsidTr="00997D61">
        <w:tc>
          <w:tcPr>
            <w:tcW w:w="1261" w:type="dxa"/>
            <w:gridSpan w:val="2"/>
            <w:tcBorders>
              <w:top w:val="single" w:sz="4" w:space="0" w:color="auto"/>
              <w:left w:val="single" w:sz="18" w:space="0" w:color="auto"/>
              <w:bottom w:val="single" w:sz="4" w:space="0" w:color="auto"/>
            </w:tcBorders>
          </w:tcPr>
          <w:p w14:paraId="3ED1A60E" w14:textId="77777777" w:rsidR="00C26672" w:rsidRDefault="00C26672" w:rsidP="00C26672">
            <w:pPr>
              <w:rPr>
                <w:lang w:val="en-AU"/>
              </w:rPr>
            </w:pPr>
            <w:r>
              <w:rPr>
                <w:lang w:val="en-AU"/>
              </w:rPr>
              <w:lastRenderedPageBreak/>
              <w:t>13/07/09</w:t>
            </w:r>
          </w:p>
        </w:tc>
        <w:tc>
          <w:tcPr>
            <w:tcW w:w="836" w:type="dxa"/>
            <w:tcBorders>
              <w:top w:val="single" w:sz="4" w:space="0" w:color="auto"/>
              <w:bottom w:val="single" w:sz="4" w:space="0" w:color="auto"/>
            </w:tcBorders>
          </w:tcPr>
          <w:p w14:paraId="0BDC2A60" w14:textId="2AAE0F8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8525CB3" w14:textId="77777777" w:rsidR="00C26672" w:rsidRDefault="00C26672" w:rsidP="00C26672">
            <w:pPr>
              <w:jc w:val="center"/>
              <w:rPr>
                <w:lang w:val="en-AU"/>
              </w:rPr>
            </w:pPr>
            <w:r>
              <w:rPr>
                <w:lang w:val="en-AU"/>
              </w:rPr>
              <w:t>6A.18.1</w:t>
            </w:r>
          </w:p>
        </w:tc>
        <w:tc>
          <w:tcPr>
            <w:tcW w:w="4802" w:type="dxa"/>
            <w:gridSpan w:val="2"/>
            <w:tcBorders>
              <w:top w:val="single" w:sz="4" w:space="0" w:color="auto"/>
              <w:bottom w:val="single" w:sz="4" w:space="0" w:color="auto"/>
              <w:right w:val="single" w:sz="18" w:space="0" w:color="auto"/>
            </w:tcBorders>
          </w:tcPr>
          <w:p w14:paraId="2ABAFEDE" w14:textId="77777777" w:rsidR="00C26672" w:rsidRDefault="00C26672" w:rsidP="00C26672">
            <w:pPr>
              <w:jc w:val="both"/>
              <w:rPr>
                <w:rFonts w:ascii="Arial" w:hAnsi="Arial" w:cs="Arial"/>
                <w:bCs/>
              </w:rPr>
            </w:pPr>
            <w:r>
              <w:rPr>
                <w:rFonts w:ascii="Arial" w:hAnsi="Arial" w:cs="Arial"/>
                <w:bCs/>
              </w:rPr>
              <w:t xml:space="preserve">Significant change to wording of discussion of whether an application for interim variation of a FV intervention order may be made to an </w:t>
            </w:r>
            <w:proofErr w:type="spellStart"/>
            <w:r>
              <w:rPr>
                <w:rFonts w:ascii="Arial" w:hAnsi="Arial" w:cs="Arial"/>
                <w:bCs/>
              </w:rPr>
              <w:t>after hours</w:t>
            </w:r>
            <w:proofErr w:type="spellEnd"/>
            <w:r>
              <w:rPr>
                <w:rFonts w:ascii="Arial" w:hAnsi="Arial" w:cs="Arial"/>
                <w:bCs/>
              </w:rPr>
              <w:t xml:space="preserve"> magistrate.</w:t>
            </w:r>
          </w:p>
        </w:tc>
      </w:tr>
      <w:tr w:rsidR="00C26672" w14:paraId="48C8CA38" w14:textId="77777777" w:rsidTr="00997D61">
        <w:tc>
          <w:tcPr>
            <w:tcW w:w="1261" w:type="dxa"/>
            <w:gridSpan w:val="2"/>
            <w:tcBorders>
              <w:top w:val="single" w:sz="4" w:space="0" w:color="auto"/>
              <w:left w:val="single" w:sz="18" w:space="0" w:color="auto"/>
              <w:bottom w:val="single" w:sz="4" w:space="0" w:color="auto"/>
            </w:tcBorders>
          </w:tcPr>
          <w:p w14:paraId="6E47711E"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45CB7193" w14:textId="75A7D72D"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8D100FA" w14:textId="77777777" w:rsidR="00C26672" w:rsidRDefault="00C26672" w:rsidP="00C26672">
            <w:pPr>
              <w:jc w:val="center"/>
              <w:rPr>
                <w:lang w:val="en-AU"/>
              </w:rPr>
            </w:pPr>
            <w:r>
              <w:rPr>
                <w:lang w:val="en-AU"/>
              </w:rPr>
              <w:t>6A.19</w:t>
            </w:r>
          </w:p>
        </w:tc>
        <w:tc>
          <w:tcPr>
            <w:tcW w:w="4802" w:type="dxa"/>
            <w:gridSpan w:val="2"/>
            <w:tcBorders>
              <w:top w:val="single" w:sz="4" w:space="0" w:color="auto"/>
              <w:bottom w:val="single" w:sz="4" w:space="0" w:color="auto"/>
              <w:right w:val="single" w:sz="18" w:space="0" w:color="auto"/>
            </w:tcBorders>
          </w:tcPr>
          <w:p w14:paraId="751F31DC" w14:textId="77777777" w:rsidR="00C26672" w:rsidRDefault="00C26672" w:rsidP="00C26672">
            <w:pPr>
              <w:jc w:val="both"/>
              <w:rPr>
                <w:rFonts w:ascii="Arial" w:hAnsi="Arial" w:cs="Arial"/>
                <w:bCs/>
              </w:rPr>
            </w:pPr>
            <w:r>
              <w:rPr>
                <w:rFonts w:ascii="Arial" w:hAnsi="Arial" w:cs="Arial"/>
                <w:bCs/>
              </w:rPr>
              <w:t xml:space="preserve">Added cases of </w:t>
            </w:r>
            <w:r>
              <w:rPr>
                <w:rFonts w:ascii="Arial" w:hAnsi="Arial" w:cs="Arial"/>
                <w:bCs/>
                <w:i/>
              </w:rPr>
              <w:t xml:space="preserve">DPP v Mahoney </w:t>
            </w:r>
            <w:r w:rsidRPr="00AE501E">
              <w:rPr>
                <w:rFonts w:ascii="Arial" w:hAnsi="Arial" w:cs="Arial"/>
                <w:bCs/>
              </w:rPr>
              <w:t xml:space="preserve">[2009] VSC 249 at [45]; </w:t>
            </w:r>
            <w:r w:rsidRPr="00AB3BAA">
              <w:rPr>
                <w:rFonts w:ascii="Arial" w:hAnsi="Arial" w:cs="Arial"/>
                <w:bCs/>
                <w:i/>
              </w:rPr>
              <w:t xml:space="preserve">R v </w:t>
            </w:r>
            <w:smartTag w:uri="urn:schemas-microsoft-com:office:smarttags" w:element="City">
              <w:smartTag w:uri="urn:schemas-microsoft-com:office:smarttags" w:element="place">
                <w:r w:rsidRPr="00AB3BAA">
                  <w:rPr>
                    <w:rFonts w:ascii="Arial" w:hAnsi="Arial" w:cs="Arial"/>
                    <w:bCs/>
                    <w:i/>
                  </w:rPr>
                  <w:t>Duncan</w:t>
                </w:r>
              </w:smartTag>
            </w:smartTag>
            <w:r>
              <w:rPr>
                <w:rFonts w:ascii="Arial" w:hAnsi="Arial" w:cs="Arial"/>
                <w:bCs/>
              </w:rPr>
              <w:t xml:space="preserve"> [2007] VSCA 137.</w:t>
            </w:r>
          </w:p>
        </w:tc>
      </w:tr>
      <w:tr w:rsidR="00C26672" w14:paraId="0D8890A4" w14:textId="77777777" w:rsidTr="00997D61">
        <w:tc>
          <w:tcPr>
            <w:tcW w:w="1261" w:type="dxa"/>
            <w:gridSpan w:val="2"/>
            <w:tcBorders>
              <w:top w:val="single" w:sz="4" w:space="0" w:color="auto"/>
              <w:left w:val="single" w:sz="18" w:space="0" w:color="auto"/>
              <w:bottom w:val="single" w:sz="4" w:space="0" w:color="auto"/>
            </w:tcBorders>
          </w:tcPr>
          <w:p w14:paraId="5A02A594"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3296F370" w14:textId="0F7870D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405CCE7" w14:textId="77777777" w:rsidR="00C26672" w:rsidRDefault="00C26672" w:rsidP="00C26672">
            <w:pPr>
              <w:jc w:val="center"/>
              <w:rPr>
                <w:lang w:val="en-AU"/>
              </w:rPr>
            </w:pPr>
            <w:r>
              <w:rPr>
                <w:lang w:val="en-AU"/>
              </w:rPr>
              <w:t>6B.3.4</w:t>
            </w:r>
          </w:p>
        </w:tc>
        <w:tc>
          <w:tcPr>
            <w:tcW w:w="4802" w:type="dxa"/>
            <w:gridSpan w:val="2"/>
            <w:tcBorders>
              <w:top w:val="single" w:sz="4" w:space="0" w:color="auto"/>
              <w:bottom w:val="single" w:sz="4" w:space="0" w:color="auto"/>
              <w:right w:val="single" w:sz="18" w:space="0" w:color="auto"/>
            </w:tcBorders>
          </w:tcPr>
          <w:p w14:paraId="4D92A31E" w14:textId="77777777" w:rsidR="00C26672" w:rsidRDefault="00C26672" w:rsidP="00C26672">
            <w:pPr>
              <w:jc w:val="both"/>
              <w:rPr>
                <w:rFonts w:ascii="Arial" w:hAnsi="Arial" w:cs="Arial"/>
                <w:bCs/>
              </w:rPr>
            </w:pPr>
            <w:r>
              <w:rPr>
                <w:rFonts w:ascii="Arial" w:hAnsi="Arial" w:cs="Arial"/>
                <w:bCs/>
              </w:rPr>
              <w:t xml:space="preserve">New case of </w:t>
            </w:r>
            <w:r w:rsidRPr="00AB3BAA">
              <w:rPr>
                <w:rFonts w:ascii="Arial" w:hAnsi="Arial" w:cs="Arial"/>
                <w:bCs/>
                <w:i/>
              </w:rPr>
              <w:t>R v Anders</w:t>
            </w:r>
            <w:r>
              <w:rPr>
                <w:rFonts w:ascii="Arial" w:hAnsi="Arial" w:cs="Arial"/>
                <w:bCs/>
              </w:rPr>
              <w:t xml:space="preserve"> [2009] VSCA 7.</w:t>
            </w:r>
          </w:p>
        </w:tc>
      </w:tr>
      <w:tr w:rsidR="00C26672" w14:paraId="4298F5DB" w14:textId="77777777" w:rsidTr="00997D61">
        <w:tc>
          <w:tcPr>
            <w:tcW w:w="1261" w:type="dxa"/>
            <w:gridSpan w:val="2"/>
            <w:tcBorders>
              <w:top w:val="single" w:sz="4" w:space="0" w:color="auto"/>
              <w:left w:val="single" w:sz="18" w:space="0" w:color="auto"/>
              <w:bottom w:val="single" w:sz="4" w:space="0" w:color="auto"/>
            </w:tcBorders>
          </w:tcPr>
          <w:p w14:paraId="4B2195C8"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627BE7F4" w14:textId="46400D2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67E74BA" w14:textId="77777777" w:rsidR="00C26672" w:rsidRDefault="00C26672" w:rsidP="00C26672">
            <w:pPr>
              <w:jc w:val="center"/>
              <w:rPr>
                <w:lang w:val="en-AU"/>
              </w:rPr>
            </w:pPr>
            <w:r>
              <w:rPr>
                <w:lang w:val="en-AU"/>
              </w:rPr>
              <w:t>6B.3.4.5</w:t>
            </w:r>
          </w:p>
        </w:tc>
        <w:tc>
          <w:tcPr>
            <w:tcW w:w="4802" w:type="dxa"/>
            <w:gridSpan w:val="2"/>
            <w:tcBorders>
              <w:top w:val="single" w:sz="4" w:space="0" w:color="auto"/>
              <w:bottom w:val="single" w:sz="4" w:space="0" w:color="auto"/>
              <w:right w:val="single" w:sz="18" w:space="0" w:color="auto"/>
            </w:tcBorders>
          </w:tcPr>
          <w:p w14:paraId="7C50CB6C" w14:textId="77777777" w:rsidR="00C26672" w:rsidRDefault="00C26672" w:rsidP="00C26672">
            <w:pPr>
              <w:jc w:val="both"/>
              <w:rPr>
                <w:rFonts w:ascii="Arial" w:hAnsi="Arial" w:cs="Arial"/>
                <w:bCs/>
              </w:rPr>
            </w:pPr>
            <w:r>
              <w:rPr>
                <w:rFonts w:ascii="Arial" w:hAnsi="Arial" w:cs="Arial"/>
                <w:bCs/>
              </w:rPr>
              <w:t xml:space="preserve">New paragraph entitled “Stalking by Surveillance”.  New case of </w:t>
            </w:r>
            <w:r w:rsidRPr="00AB3BAA">
              <w:rPr>
                <w:rFonts w:ascii="Arial" w:hAnsi="Arial" w:cs="Arial"/>
                <w:bCs/>
                <w:i/>
              </w:rPr>
              <w:t>R v Anders</w:t>
            </w:r>
            <w:r>
              <w:rPr>
                <w:rFonts w:ascii="Arial" w:hAnsi="Arial" w:cs="Arial"/>
                <w:bCs/>
              </w:rPr>
              <w:t xml:space="preserve"> [2009] VSCA 7.</w:t>
            </w:r>
          </w:p>
        </w:tc>
      </w:tr>
      <w:tr w:rsidR="00C26672" w14:paraId="62B04D61" w14:textId="77777777" w:rsidTr="00997D61">
        <w:tc>
          <w:tcPr>
            <w:tcW w:w="1261" w:type="dxa"/>
            <w:gridSpan w:val="2"/>
            <w:tcBorders>
              <w:top w:val="single" w:sz="4" w:space="0" w:color="auto"/>
              <w:left w:val="single" w:sz="18" w:space="0" w:color="auto"/>
              <w:bottom w:val="single" w:sz="4" w:space="0" w:color="auto"/>
            </w:tcBorders>
          </w:tcPr>
          <w:p w14:paraId="011CA3B6"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42C125BA" w14:textId="76E32978"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6D13BA6" w14:textId="77777777" w:rsidR="00C26672" w:rsidRDefault="00C26672" w:rsidP="00C26672">
            <w:pPr>
              <w:jc w:val="center"/>
              <w:rPr>
                <w:lang w:val="en-AU"/>
              </w:rPr>
            </w:pPr>
            <w:r>
              <w:rPr>
                <w:lang w:val="en-AU"/>
              </w:rPr>
              <w:t>6B.8.4</w:t>
            </w:r>
          </w:p>
        </w:tc>
        <w:tc>
          <w:tcPr>
            <w:tcW w:w="4802" w:type="dxa"/>
            <w:gridSpan w:val="2"/>
            <w:tcBorders>
              <w:top w:val="single" w:sz="4" w:space="0" w:color="auto"/>
              <w:bottom w:val="single" w:sz="4" w:space="0" w:color="auto"/>
              <w:right w:val="single" w:sz="18" w:space="0" w:color="auto"/>
            </w:tcBorders>
          </w:tcPr>
          <w:p w14:paraId="23E9FD8A" w14:textId="77777777" w:rsidR="00C26672" w:rsidRDefault="00C26672" w:rsidP="00C26672">
            <w:pPr>
              <w:jc w:val="both"/>
              <w:rPr>
                <w:rFonts w:ascii="Arial" w:hAnsi="Arial" w:cs="Arial"/>
                <w:bCs/>
              </w:rPr>
            </w:pPr>
            <w:r>
              <w:rPr>
                <w:rFonts w:ascii="Arial" w:hAnsi="Arial" w:cs="Arial"/>
                <w:bCs/>
              </w:rPr>
              <w:t>Minor changes to pro-forma conditions for stalking intervention orders.</w:t>
            </w:r>
          </w:p>
        </w:tc>
      </w:tr>
      <w:tr w:rsidR="00C26672" w14:paraId="7A2B42F6" w14:textId="77777777" w:rsidTr="00997D61">
        <w:tc>
          <w:tcPr>
            <w:tcW w:w="1261" w:type="dxa"/>
            <w:gridSpan w:val="2"/>
            <w:tcBorders>
              <w:top w:val="single" w:sz="4" w:space="0" w:color="auto"/>
              <w:left w:val="single" w:sz="18" w:space="0" w:color="auto"/>
              <w:bottom w:val="single" w:sz="4" w:space="0" w:color="auto"/>
            </w:tcBorders>
          </w:tcPr>
          <w:p w14:paraId="20956F90"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1FE59B51" w14:textId="348DD59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6842826" w14:textId="77777777" w:rsidR="00C26672" w:rsidRDefault="00C26672" w:rsidP="00C26672">
            <w:pPr>
              <w:jc w:val="center"/>
              <w:rPr>
                <w:lang w:val="en-AU"/>
              </w:rPr>
            </w:pPr>
            <w:r>
              <w:rPr>
                <w:lang w:val="en-AU"/>
              </w:rPr>
              <w:t>6B.15</w:t>
            </w:r>
          </w:p>
        </w:tc>
        <w:tc>
          <w:tcPr>
            <w:tcW w:w="4802" w:type="dxa"/>
            <w:gridSpan w:val="2"/>
            <w:tcBorders>
              <w:top w:val="single" w:sz="4" w:space="0" w:color="auto"/>
              <w:bottom w:val="single" w:sz="4" w:space="0" w:color="auto"/>
              <w:right w:val="single" w:sz="18" w:space="0" w:color="auto"/>
            </w:tcBorders>
          </w:tcPr>
          <w:p w14:paraId="57051CB5" w14:textId="77777777" w:rsidR="00C26672" w:rsidRDefault="00C26672" w:rsidP="00C26672">
            <w:pPr>
              <w:jc w:val="both"/>
              <w:rPr>
                <w:rFonts w:ascii="Arial" w:hAnsi="Arial" w:cs="Arial"/>
                <w:bCs/>
              </w:rPr>
            </w:pPr>
            <w:r>
              <w:rPr>
                <w:rFonts w:ascii="Arial" w:hAnsi="Arial" w:cs="Arial"/>
                <w:bCs/>
              </w:rPr>
              <w:t xml:space="preserve">Added reference to case of </w:t>
            </w:r>
            <w:r w:rsidRPr="00AB3BAA">
              <w:rPr>
                <w:rFonts w:ascii="Arial" w:hAnsi="Arial" w:cs="Arial"/>
                <w:bCs/>
                <w:i/>
              </w:rPr>
              <w:t xml:space="preserve">R v </w:t>
            </w:r>
            <w:smartTag w:uri="urn:schemas-microsoft-com:office:smarttags" w:element="City">
              <w:smartTag w:uri="urn:schemas-microsoft-com:office:smarttags" w:element="place">
                <w:r w:rsidRPr="00AB3BAA">
                  <w:rPr>
                    <w:rFonts w:ascii="Arial" w:hAnsi="Arial" w:cs="Arial"/>
                    <w:bCs/>
                    <w:i/>
                  </w:rPr>
                  <w:t>Duncan</w:t>
                </w:r>
              </w:smartTag>
            </w:smartTag>
            <w:r>
              <w:rPr>
                <w:rFonts w:ascii="Arial" w:hAnsi="Arial" w:cs="Arial"/>
                <w:bCs/>
              </w:rPr>
              <w:t xml:space="preserve"> [2007] VSCA 137 at [37].</w:t>
            </w:r>
          </w:p>
        </w:tc>
      </w:tr>
      <w:tr w:rsidR="00C26672" w14:paraId="2F6E3632" w14:textId="77777777" w:rsidTr="00997D61">
        <w:tc>
          <w:tcPr>
            <w:tcW w:w="1261" w:type="dxa"/>
            <w:gridSpan w:val="2"/>
            <w:tcBorders>
              <w:top w:val="single" w:sz="4" w:space="0" w:color="auto"/>
              <w:left w:val="single" w:sz="18" w:space="0" w:color="auto"/>
              <w:bottom w:val="single" w:sz="4" w:space="0" w:color="auto"/>
            </w:tcBorders>
          </w:tcPr>
          <w:p w14:paraId="68B4D731"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7CB06E81" w14:textId="0B3A99E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78C46CC"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7B84C45E" w14:textId="77777777" w:rsidR="00C26672" w:rsidRPr="00AE3CC4" w:rsidRDefault="00C26672" w:rsidP="00C26672">
            <w:pPr>
              <w:jc w:val="both"/>
              <w:rPr>
                <w:rFonts w:ascii="Arial" w:hAnsi="Arial" w:cs="Arial"/>
                <w:i/>
                <w:u w:val="single"/>
              </w:rPr>
            </w:pPr>
            <w:r>
              <w:rPr>
                <w:rFonts w:ascii="Arial" w:hAnsi="Arial" w:cs="Arial"/>
                <w:bCs/>
              </w:rPr>
              <w:t xml:space="preserve">New cases of </w:t>
            </w:r>
            <w:r w:rsidRPr="00A73292">
              <w:rPr>
                <w:rFonts w:ascii="Arial" w:hAnsi="Arial" w:cs="Arial"/>
                <w:i/>
              </w:rPr>
              <w:t>DPP (</w:t>
            </w:r>
            <w:proofErr w:type="spellStart"/>
            <w:r w:rsidRPr="00A73292">
              <w:rPr>
                <w:rFonts w:ascii="Arial" w:hAnsi="Arial" w:cs="Arial"/>
                <w:i/>
              </w:rPr>
              <w:t>Cth</w:t>
            </w:r>
            <w:proofErr w:type="spellEnd"/>
            <w:r w:rsidRPr="00A73292">
              <w:rPr>
                <w:rFonts w:ascii="Arial" w:hAnsi="Arial" w:cs="Arial"/>
                <w:i/>
              </w:rPr>
              <w:t>) v Pasquale Barbaro</w:t>
            </w:r>
            <w:r>
              <w:rPr>
                <w:rFonts w:ascii="Arial" w:hAnsi="Arial" w:cs="Arial"/>
              </w:rPr>
              <w:t xml:space="preserve"> [2009] VSCA 26</w:t>
            </w:r>
            <w:r>
              <w:rPr>
                <w:rFonts w:ascii="Arial" w:hAnsi="Arial" w:cs="Arial"/>
                <w:bCs/>
              </w:rPr>
              <w:t xml:space="preserve">; </w:t>
            </w:r>
            <w:r>
              <w:rPr>
                <w:rFonts w:ascii="Arial" w:hAnsi="Arial" w:cs="Arial"/>
                <w:i/>
              </w:rPr>
              <w:t xml:space="preserve">Angelo Venditti v R </w:t>
            </w:r>
            <w:r w:rsidRPr="00652290">
              <w:rPr>
                <w:rFonts w:ascii="Arial" w:hAnsi="Arial" w:cs="Arial"/>
              </w:rPr>
              <w:t xml:space="preserve">[2008] VSC 604; </w:t>
            </w:r>
            <w:r>
              <w:rPr>
                <w:rFonts w:ascii="Arial" w:hAnsi="Arial" w:cs="Arial"/>
                <w:i/>
              </w:rPr>
              <w:t xml:space="preserve">DPP v Leon Borthwick </w:t>
            </w:r>
            <w:r w:rsidRPr="00652290">
              <w:rPr>
                <w:rFonts w:ascii="Arial" w:hAnsi="Arial" w:cs="Arial"/>
              </w:rPr>
              <w:t>[2009] VSC 102;</w:t>
            </w:r>
            <w:r>
              <w:rPr>
                <w:rFonts w:ascii="Arial" w:hAnsi="Arial" w:cs="Arial"/>
                <w:i/>
              </w:rPr>
              <w:t xml:space="preserve"> Nikola </w:t>
            </w:r>
            <w:proofErr w:type="spellStart"/>
            <w:r>
              <w:rPr>
                <w:rFonts w:ascii="Arial" w:hAnsi="Arial" w:cs="Arial"/>
                <w:i/>
              </w:rPr>
              <w:t>Andreevski</w:t>
            </w:r>
            <w:proofErr w:type="spellEnd"/>
            <w:r>
              <w:rPr>
                <w:rFonts w:ascii="Arial" w:hAnsi="Arial" w:cs="Arial"/>
                <w:i/>
              </w:rPr>
              <w:t xml:space="preserve"> v R/Jovan Ogrizovic v R </w:t>
            </w:r>
            <w:r w:rsidRPr="00652290">
              <w:rPr>
                <w:rFonts w:ascii="Arial" w:hAnsi="Arial" w:cs="Arial"/>
              </w:rPr>
              <w:t>[2009] VSC 115;</w:t>
            </w:r>
            <w:r>
              <w:rPr>
                <w:rFonts w:ascii="Arial" w:hAnsi="Arial" w:cs="Arial"/>
                <w:i/>
              </w:rPr>
              <w:t xml:space="preserve"> </w:t>
            </w:r>
            <w:proofErr w:type="spellStart"/>
            <w:r w:rsidRPr="00AE3CC4">
              <w:rPr>
                <w:rFonts w:ascii="Arial" w:hAnsi="Arial" w:cs="Arial"/>
                <w:i/>
              </w:rPr>
              <w:t>Mrnjaus</w:t>
            </w:r>
            <w:proofErr w:type="spellEnd"/>
            <w:r w:rsidRPr="00AE3CC4">
              <w:rPr>
                <w:rFonts w:ascii="Arial" w:hAnsi="Arial" w:cs="Arial"/>
                <w:i/>
              </w:rPr>
              <w:t xml:space="preserve"> &amp; </w:t>
            </w:r>
            <w:proofErr w:type="spellStart"/>
            <w:r w:rsidRPr="00AE3CC4">
              <w:rPr>
                <w:rFonts w:ascii="Arial" w:hAnsi="Arial" w:cs="Arial"/>
                <w:i/>
              </w:rPr>
              <w:t>Ors</w:t>
            </w:r>
            <w:proofErr w:type="spellEnd"/>
            <w:r w:rsidRPr="00AE3CC4">
              <w:rPr>
                <w:rFonts w:ascii="Arial" w:hAnsi="Arial" w:cs="Arial"/>
                <w:i/>
              </w:rPr>
              <w:t xml:space="preserve"> v R</w:t>
            </w:r>
            <w:r w:rsidRPr="00AE3CC4">
              <w:rPr>
                <w:rFonts w:ascii="Arial" w:hAnsi="Arial" w:cs="Arial"/>
              </w:rPr>
              <w:t xml:space="preserve"> [2009] VSC 147;</w:t>
            </w:r>
            <w:r>
              <w:rPr>
                <w:rFonts w:ascii="Arial" w:hAnsi="Arial" w:cs="Arial"/>
                <w:i/>
              </w:rPr>
              <w:t xml:space="preserve"> </w:t>
            </w:r>
            <w:r w:rsidRPr="00AE3CC4">
              <w:rPr>
                <w:rFonts w:ascii="Arial" w:hAnsi="Arial" w:cs="Arial"/>
                <w:i/>
              </w:rPr>
              <w:t>Garcia &amp; Anor v R</w:t>
            </w:r>
            <w:r w:rsidRPr="00AE3CC4">
              <w:rPr>
                <w:rFonts w:ascii="Arial" w:hAnsi="Arial" w:cs="Arial"/>
              </w:rPr>
              <w:t xml:space="preserve"> [2009] VSC 149</w:t>
            </w:r>
            <w:r>
              <w:rPr>
                <w:rFonts w:ascii="Arial" w:hAnsi="Arial" w:cs="Arial"/>
              </w:rPr>
              <w:t xml:space="preserve">; </w:t>
            </w:r>
            <w:r w:rsidRPr="00652290">
              <w:rPr>
                <w:rFonts w:ascii="Arial" w:hAnsi="Arial" w:cs="Arial"/>
                <w:i/>
              </w:rPr>
              <w:t xml:space="preserve">Ante </w:t>
            </w:r>
            <w:proofErr w:type="spellStart"/>
            <w:r w:rsidRPr="00652290">
              <w:rPr>
                <w:rFonts w:ascii="Arial" w:hAnsi="Arial" w:cs="Arial"/>
                <w:i/>
              </w:rPr>
              <w:t>Vucak</w:t>
            </w:r>
            <w:proofErr w:type="spellEnd"/>
            <w:r>
              <w:rPr>
                <w:rFonts w:ascii="Arial" w:hAnsi="Arial" w:cs="Arial"/>
              </w:rPr>
              <w:t xml:space="preserve"> [2009] VSC 167; </w:t>
            </w:r>
            <w:r w:rsidRPr="00652290">
              <w:rPr>
                <w:rFonts w:ascii="Arial" w:hAnsi="Arial" w:cs="Arial"/>
                <w:i/>
              </w:rPr>
              <w:t xml:space="preserve">R v Rich (Ruling No.19) </w:t>
            </w:r>
            <w:r>
              <w:rPr>
                <w:rFonts w:ascii="Arial" w:hAnsi="Arial" w:cs="Arial"/>
              </w:rPr>
              <w:t>[2008] VSC 538;</w:t>
            </w:r>
            <w:r w:rsidRPr="00652290">
              <w:rPr>
                <w:rFonts w:ascii="Arial" w:hAnsi="Arial" w:cs="Arial"/>
              </w:rPr>
              <w:t xml:space="preserve"> </w:t>
            </w:r>
            <w:r w:rsidRPr="00652290">
              <w:rPr>
                <w:rFonts w:ascii="Arial" w:hAnsi="Arial" w:cs="Arial"/>
                <w:i/>
              </w:rPr>
              <w:t xml:space="preserve">DPP v Paul Dale </w:t>
            </w:r>
            <w:r w:rsidRPr="00652290">
              <w:rPr>
                <w:rFonts w:ascii="Arial" w:hAnsi="Arial" w:cs="Arial"/>
              </w:rPr>
              <w:t>[2009] VSC 107;</w:t>
            </w:r>
            <w:r w:rsidRPr="00652290">
              <w:rPr>
                <w:rFonts w:ascii="Arial" w:hAnsi="Arial" w:cs="Arial"/>
                <w:i/>
              </w:rPr>
              <w:t xml:space="preserve"> </w:t>
            </w:r>
            <w:r>
              <w:rPr>
                <w:rFonts w:ascii="Arial" w:hAnsi="Arial" w:cs="Arial"/>
                <w:i/>
              </w:rPr>
              <w:t xml:space="preserve">Re Horty Mokbel </w:t>
            </w:r>
            <w:r w:rsidRPr="00652290">
              <w:rPr>
                <w:rFonts w:ascii="Arial" w:hAnsi="Arial" w:cs="Arial"/>
              </w:rPr>
              <w:t>[2008] VSC 608;</w:t>
            </w:r>
            <w:r>
              <w:rPr>
                <w:rFonts w:ascii="Arial" w:hAnsi="Arial" w:cs="Arial"/>
                <w:i/>
              </w:rPr>
              <w:t xml:space="preserve"> DPP v Morison </w:t>
            </w:r>
            <w:r w:rsidRPr="00652290">
              <w:rPr>
                <w:rFonts w:ascii="Arial" w:hAnsi="Arial" w:cs="Arial"/>
              </w:rPr>
              <w:t>[2008] VSC 609;</w:t>
            </w:r>
            <w:r>
              <w:rPr>
                <w:rFonts w:ascii="Arial" w:hAnsi="Arial" w:cs="Arial"/>
                <w:i/>
              </w:rPr>
              <w:t xml:space="preserve"> Dunne v The Queen </w:t>
            </w:r>
            <w:r w:rsidRPr="00652290">
              <w:rPr>
                <w:rFonts w:ascii="Arial" w:hAnsi="Arial" w:cs="Arial"/>
              </w:rPr>
              <w:t>[2009] VSC 148.</w:t>
            </w:r>
          </w:p>
        </w:tc>
      </w:tr>
      <w:tr w:rsidR="00C26672" w14:paraId="220A433C" w14:textId="77777777" w:rsidTr="00997D61">
        <w:tc>
          <w:tcPr>
            <w:tcW w:w="1261" w:type="dxa"/>
            <w:gridSpan w:val="2"/>
            <w:tcBorders>
              <w:top w:val="single" w:sz="4" w:space="0" w:color="auto"/>
              <w:left w:val="single" w:sz="18" w:space="0" w:color="auto"/>
              <w:bottom w:val="single" w:sz="4" w:space="0" w:color="auto"/>
            </w:tcBorders>
          </w:tcPr>
          <w:p w14:paraId="3221F34F"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5B7FDAB1" w14:textId="16B4933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2F58C98" w14:textId="77777777" w:rsidR="00C26672" w:rsidRDefault="00C26672" w:rsidP="00C26672">
            <w:pPr>
              <w:jc w:val="center"/>
              <w:rPr>
                <w:lang w:val="en-AU"/>
              </w:rPr>
            </w:pPr>
            <w:r>
              <w:rPr>
                <w:lang w:val="en-AU"/>
              </w:rPr>
              <w:t>9.4.2</w:t>
            </w:r>
          </w:p>
        </w:tc>
        <w:tc>
          <w:tcPr>
            <w:tcW w:w="4802" w:type="dxa"/>
            <w:gridSpan w:val="2"/>
            <w:tcBorders>
              <w:top w:val="single" w:sz="4" w:space="0" w:color="auto"/>
              <w:bottom w:val="single" w:sz="4" w:space="0" w:color="auto"/>
              <w:right w:val="single" w:sz="18" w:space="0" w:color="auto"/>
            </w:tcBorders>
          </w:tcPr>
          <w:p w14:paraId="311F8A52" w14:textId="77777777" w:rsidR="00C26672" w:rsidRDefault="00C26672" w:rsidP="00C26672">
            <w:pPr>
              <w:jc w:val="both"/>
              <w:rPr>
                <w:rFonts w:ascii="Arial" w:hAnsi="Arial" w:cs="Arial"/>
                <w:bCs/>
              </w:rPr>
            </w:pPr>
            <w:r>
              <w:rPr>
                <w:rFonts w:ascii="Arial" w:hAnsi="Arial" w:cs="Arial"/>
                <w:bCs/>
              </w:rPr>
              <w:t xml:space="preserve">New commentary on cases of </w:t>
            </w:r>
            <w:r w:rsidRPr="00652290">
              <w:rPr>
                <w:rFonts w:ascii="Arial" w:hAnsi="Arial" w:cs="Arial"/>
                <w:bCs/>
                <w:i/>
              </w:rPr>
              <w:t>Pak v R</w:t>
            </w:r>
            <w:r>
              <w:rPr>
                <w:rFonts w:ascii="Arial" w:hAnsi="Arial" w:cs="Arial"/>
                <w:bCs/>
              </w:rPr>
              <w:t xml:space="preserve"> [2008] VSC 529 &amp; </w:t>
            </w:r>
            <w:r w:rsidRPr="00652290">
              <w:rPr>
                <w:rFonts w:ascii="Arial" w:hAnsi="Arial" w:cs="Arial"/>
                <w:bCs/>
                <w:i/>
              </w:rPr>
              <w:t>Pak v R</w:t>
            </w:r>
            <w:r>
              <w:rPr>
                <w:rFonts w:ascii="Arial" w:hAnsi="Arial" w:cs="Arial"/>
                <w:bCs/>
              </w:rPr>
              <w:t xml:space="preserve"> [2009] VSC 211.</w:t>
            </w:r>
          </w:p>
        </w:tc>
      </w:tr>
      <w:tr w:rsidR="00C26672" w14:paraId="01EF93D1" w14:textId="77777777" w:rsidTr="00997D61">
        <w:tc>
          <w:tcPr>
            <w:tcW w:w="1261" w:type="dxa"/>
            <w:gridSpan w:val="2"/>
            <w:tcBorders>
              <w:top w:val="single" w:sz="4" w:space="0" w:color="auto"/>
              <w:left w:val="single" w:sz="18" w:space="0" w:color="auto"/>
              <w:bottom w:val="single" w:sz="4" w:space="0" w:color="auto"/>
            </w:tcBorders>
          </w:tcPr>
          <w:p w14:paraId="7EC2074C"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749ED8C8" w14:textId="67990CE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CEF5956"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5542E247" w14:textId="77777777" w:rsidR="00C26672" w:rsidRDefault="00C26672" w:rsidP="00C26672">
            <w:pPr>
              <w:jc w:val="both"/>
              <w:rPr>
                <w:rFonts w:ascii="Arial" w:hAnsi="Arial" w:cs="Arial"/>
                <w:bCs/>
              </w:rPr>
            </w:pPr>
            <w:r>
              <w:rPr>
                <w:rFonts w:ascii="Arial" w:hAnsi="Arial" w:cs="Arial"/>
                <w:bCs/>
              </w:rPr>
              <w:t xml:space="preserve">New cases of </w:t>
            </w:r>
            <w:r w:rsidRPr="00652290">
              <w:rPr>
                <w:rFonts w:ascii="Arial" w:hAnsi="Arial" w:cs="Arial"/>
                <w:bCs/>
                <w:i/>
              </w:rPr>
              <w:t>Kylie Vickers</w:t>
            </w:r>
            <w:r>
              <w:rPr>
                <w:rFonts w:ascii="Arial" w:hAnsi="Arial" w:cs="Arial"/>
                <w:bCs/>
              </w:rPr>
              <w:t xml:space="preserve"> [2009] VSC 202;</w:t>
            </w:r>
            <w:r w:rsidRPr="00652290">
              <w:rPr>
                <w:rFonts w:ascii="Arial" w:hAnsi="Arial" w:cs="Arial"/>
                <w:bCs/>
                <w:i/>
              </w:rPr>
              <w:t xml:space="preserve"> David Peter </w:t>
            </w:r>
            <w:proofErr w:type="spellStart"/>
            <w:r w:rsidRPr="00652290">
              <w:rPr>
                <w:rFonts w:ascii="Arial" w:hAnsi="Arial" w:cs="Arial"/>
                <w:bCs/>
                <w:i/>
              </w:rPr>
              <w:t>O’Blein</w:t>
            </w:r>
            <w:proofErr w:type="spellEnd"/>
            <w:r w:rsidRPr="00652290">
              <w:rPr>
                <w:rFonts w:ascii="Arial" w:hAnsi="Arial" w:cs="Arial"/>
                <w:bCs/>
                <w:i/>
              </w:rPr>
              <w:t xml:space="preserve"> v R</w:t>
            </w:r>
            <w:r>
              <w:rPr>
                <w:rFonts w:ascii="Arial" w:hAnsi="Arial" w:cs="Arial"/>
                <w:bCs/>
              </w:rPr>
              <w:t xml:space="preserve"> [2009] VSC 6; </w:t>
            </w:r>
            <w:r w:rsidRPr="00BE64D4">
              <w:rPr>
                <w:rFonts w:ascii="Arial" w:hAnsi="Arial" w:cs="Arial"/>
                <w:bCs/>
                <w:i/>
              </w:rPr>
              <w:t>Darren Haffner v R</w:t>
            </w:r>
            <w:r>
              <w:rPr>
                <w:rFonts w:ascii="Arial" w:hAnsi="Arial" w:cs="Arial"/>
                <w:bCs/>
              </w:rPr>
              <w:t xml:space="preserve"> [2009] VSC 116; </w:t>
            </w:r>
            <w:r w:rsidRPr="00BE64D4">
              <w:rPr>
                <w:rFonts w:ascii="Arial" w:hAnsi="Arial" w:cs="Arial"/>
                <w:bCs/>
                <w:i/>
              </w:rPr>
              <w:t>Julie Huynh</w:t>
            </w:r>
            <w:r>
              <w:rPr>
                <w:rFonts w:ascii="Arial" w:hAnsi="Arial" w:cs="Arial"/>
                <w:bCs/>
              </w:rPr>
              <w:t xml:space="preserve"> [2009] VSC 163; </w:t>
            </w:r>
            <w:r w:rsidRPr="00BE64D4">
              <w:rPr>
                <w:rFonts w:ascii="Arial" w:hAnsi="Arial" w:cs="Arial"/>
                <w:bCs/>
                <w:i/>
              </w:rPr>
              <w:t xml:space="preserve">Dalibor </w:t>
            </w:r>
            <w:proofErr w:type="spellStart"/>
            <w:r w:rsidRPr="00BE64D4">
              <w:rPr>
                <w:rFonts w:ascii="Arial" w:hAnsi="Arial" w:cs="Arial"/>
                <w:bCs/>
                <w:i/>
              </w:rPr>
              <w:t>Dobrosavljevic</w:t>
            </w:r>
            <w:proofErr w:type="spellEnd"/>
            <w:r>
              <w:rPr>
                <w:rFonts w:ascii="Arial" w:hAnsi="Arial" w:cs="Arial"/>
                <w:bCs/>
              </w:rPr>
              <w:t xml:space="preserve"> [2009] VSC 170; </w:t>
            </w:r>
            <w:r w:rsidRPr="00BE64D4">
              <w:rPr>
                <w:rFonts w:ascii="Arial" w:hAnsi="Arial" w:cs="Arial"/>
                <w:bCs/>
                <w:i/>
              </w:rPr>
              <w:t xml:space="preserve">Ahmed </w:t>
            </w:r>
            <w:proofErr w:type="spellStart"/>
            <w:r w:rsidRPr="00BE64D4">
              <w:rPr>
                <w:rFonts w:ascii="Arial" w:hAnsi="Arial" w:cs="Arial"/>
                <w:bCs/>
                <w:i/>
              </w:rPr>
              <w:t>Chkhaidem</w:t>
            </w:r>
            <w:proofErr w:type="spellEnd"/>
            <w:r>
              <w:rPr>
                <w:rFonts w:ascii="Arial" w:hAnsi="Arial" w:cs="Arial"/>
                <w:bCs/>
              </w:rPr>
              <w:t xml:space="preserve"> [2009] VSC 216; </w:t>
            </w:r>
            <w:proofErr w:type="spellStart"/>
            <w:r w:rsidRPr="00BE64D4">
              <w:rPr>
                <w:rFonts w:ascii="Arial" w:hAnsi="Arial" w:cs="Arial"/>
                <w:bCs/>
                <w:i/>
              </w:rPr>
              <w:t>Tilyard</w:t>
            </w:r>
            <w:proofErr w:type="spellEnd"/>
            <w:r w:rsidRPr="00BE64D4">
              <w:rPr>
                <w:rFonts w:ascii="Arial" w:hAnsi="Arial" w:cs="Arial"/>
                <w:bCs/>
                <w:i/>
              </w:rPr>
              <w:t xml:space="preserve"> v R</w:t>
            </w:r>
            <w:r>
              <w:rPr>
                <w:rFonts w:ascii="Arial" w:hAnsi="Arial" w:cs="Arial"/>
                <w:bCs/>
              </w:rPr>
              <w:t xml:space="preserve"> [2009] VSC 117; </w:t>
            </w:r>
            <w:r w:rsidRPr="00BE64D4">
              <w:rPr>
                <w:rFonts w:ascii="Arial" w:hAnsi="Arial" w:cs="Arial"/>
                <w:bCs/>
                <w:i/>
              </w:rPr>
              <w:t>DPP v Richardson</w:t>
            </w:r>
            <w:r>
              <w:rPr>
                <w:rFonts w:ascii="Arial" w:hAnsi="Arial" w:cs="Arial"/>
                <w:bCs/>
              </w:rPr>
              <w:t xml:space="preserve"> [2009] VSC 87.</w:t>
            </w:r>
          </w:p>
        </w:tc>
      </w:tr>
      <w:tr w:rsidR="00C26672" w14:paraId="1FB3F643" w14:textId="77777777" w:rsidTr="00997D61">
        <w:tc>
          <w:tcPr>
            <w:tcW w:w="1261" w:type="dxa"/>
            <w:gridSpan w:val="2"/>
            <w:tcBorders>
              <w:top w:val="single" w:sz="4" w:space="0" w:color="auto"/>
              <w:left w:val="single" w:sz="18" w:space="0" w:color="auto"/>
              <w:bottom w:val="single" w:sz="4" w:space="0" w:color="auto"/>
            </w:tcBorders>
          </w:tcPr>
          <w:p w14:paraId="5F065A1E"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11BC1CA7" w14:textId="60A2ACA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8A3DE6C" w14:textId="77777777" w:rsidR="00C26672" w:rsidRDefault="00C26672" w:rsidP="00C26672">
            <w:pPr>
              <w:jc w:val="center"/>
              <w:rPr>
                <w:lang w:val="en-AU"/>
              </w:rPr>
            </w:pPr>
            <w:r>
              <w:rPr>
                <w:lang w:val="en-AU"/>
              </w:rPr>
              <w:t>9.4.5</w:t>
            </w:r>
          </w:p>
        </w:tc>
        <w:tc>
          <w:tcPr>
            <w:tcW w:w="4802" w:type="dxa"/>
            <w:gridSpan w:val="2"/>
            <w:tcBorders>
              <w:top w:val="single" w:sz="4" w:space="0" w:color="auto"/>
              <w:bottom w:val="single" w:sz="4" w:space="0" w:color="auto"/>
              <w:right w:val="single" w:sz="18" w:space="0" w:color="auto"/>
            </w:tcBorders>
          </w:tcPr>
          <w:p w14:paraId="4198D86F" w14:textId="77777777" w:rsidR="00C26672" w:rsidRDefault="00C26672" w:rsidP="00C26672">
            <w:pPr>
              <w:jc w:val="both"/>
              <w:rPr>
                <w:rFonts w:ascii="Arial" w:hAnsi="Arial" w:cs="Arial"/>
                <w:bCs/>
              </w:rPr>
            </w:pPr>
            <w:r>
              <w:rPr>
                <w:rFonts w:ascii="Arial" w:hAnsi="Arial" w:cs="Arial"/>
                <w:bCs/>
              </w:rPr>
              <w:t xml:space="preserve">New case of </w:t>
            </w:r>
            <w:r w:rsidRPr="00652290">
              <w:rPr>
                <w:rFonts w:ascii="Arial" w:hAnsi="Arial" w:cs="Arial"/>
                <w:bCs/>
                <w:i/>
              </w:rPr>
              <w:t>Kylie Vickers</w:t>
            </w:r>
            <w:r>
              <w:rPr>
                <w:rFonts w:ascii="Arial" w:hAnsi="Arial" w:cs="Arial"/>
                <w:bCs/>
              </w:rPr>
              <w:t xml:space="preserve"> [2009] VSC 202.</w:t>
            </w:r>
          </w:p>
        </w:tc>
      </w:tr>
      <w:tr w:rsidR="00C26672" w14:paraId="67FF2944" w14:textId="77777777" w:rsidTr="00997D61">
        <w:tc>
          <w:tcPr>
            <w:tcW w:w="1261" w:type="dxa"/>
            <w:gridSpan w:val="2"/>
            <w:tcBorders>
              <w:top w:val="single" w:sz="4" w:space="0" w:color="auto"/>
              <w:left w:val="single" w:sz="18" w:space="0" w:color="auto"/>
              <w:bottom w:val="single" w:sz="4" w:space="0" w:color="auto"/>
            </w:tcBorders>
          </w:tcPr>
          <w:p w14:paraId="55FB3D4F"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226BD8CB" w14:textId="627348E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E68961A" w14:textId="77777777" w:rsidR="00C26672" w:rsidRDefault="00C26672" w:rsidP="00C26672">
            <w:pPr>
              <w:jc w:val="center"/>
              <w:rPr>
                <w:lang w:val="en-AU"/>
              </w:rPr>
            </w:pPr>
            <w:r>
              <w:rPr>
                <w:lang w:val="en-AU"/>
              </w:rPr>
              <w:t>9.4.10</w:t>
            </w:r>
          </w:p>
        </w:tc>
        <w:tc>
          <w:tcPr>
            <w:tcW w:w="4802" w:type="dxa"/>
            <w:gridSpan w:val="2"/>
            <w:tcBorders>
              <w:top w:val="single" w:sz="4" w:space="0" w:color="auto"/>
              <w:bottom w:val="single" w:sz="4" w:space="0" w:color="auto"/>
              <w:right w:val="single" w:sz="18" w:space="0" w:color="auto"/>
            </w:tcBorders>
          </w:tcPr>
          <w:p w14:paraId="2D531952" w14:textId="77777777" w:rsidR="00C26672" w:rsidRDefault="00C26672" w:rsidP="00C26672">
            <w:pPr>
              <w:jc w:val="both"/>
              <w:rPr>
                <w:rFonts w:ascii="Arial" w:hAnsi="Arial" w:cs="Arial"/>
                <w:bCs/>
              </w:rPr>
            </w:pPr>
            <w:r>
              <w:rPr>
                <w:rFonts w:ascii="Arial" w:hAnsi="Arial" w:cs="Arial"/>
                <w:bCs/>
              </w:rPr>
              <w:t xml:space="preserve">New cases of </w:t>
            </w:r>
            <w:r w:rsidRPr="00A73292">
              <w:rPr>
                <w:rFonts w:ascii="Arial" w:hAnsi="Arial" w:cs="Arial"/>
                <w:i/>
              </w:rPr>
              <w:t>DPP (</w:t>
            </w:r>
            <w:proofErr w:type="spellStart"/>
            <w:r w:rsidRPr="00A73292">
              <w:rPr>
                <w:rFonts w:ascii="Arial" w:hAnsi="Arial" w:cs="Arial"/>
                <w:i/>
              </w:rPr>
              <w:t>Cth</w:t>
            </w:r>
            <w:proofErr w:type="spellEnd"/>
            <w:r w:rsidRPr="00A73292">
              <w:rPr>
                <w:rFonts w:ascii="Arial" w:hAnsi="Arial" w:cs="Arial"/>
                <w:i/>
              </w:rPr>
              <w:t>) v Pasquale Barbaro</w:t>
            </w:r>
            <w:r>
              <w:rPr>
                <w:rFonts w:ascii="Arial" w:hAnsi="Arial" w:cs="Arial"/>
              </w:rPr>
              <w:t xml:space="preserve"> [2009] VSCA 26</w:t>
            </w:r>
            <w:r>
              <w:rPr>
                <w:rFonts w:ascii="Arial" w:hAnsi="Arial" w:cs="Arial"/>
                <w:bCs/>
              </w:rPr>
              <w:t xml:space="preserve">; </w:t>
            </w:r>
            <w:r w:rsidRPr="00652290">
              <w:rPr>
                <w:rFonts w:ascii="Arial" w:hAnsi="Arial" w:cs="Arial"/>
                <w:i/>
              </w:rPr>
              <w:t xml:space="preserve">R v Rich (Ruling No.19) </w:t>
            </w:r>
            <w:r>
              <w:rPr>
                <w:rFonts w:ascii="Arial" w:hAnsi="Arial" w:cs="Arial"/>
              </w:rPr>
              <w:t>[2008] VSC 538</w:t>
            </w:r>
            <w:r>
              <w:rPr>
                <w:rFonts w:ascii="Arial" w:hAnsi="Arial" w:cs="Arial"/>
                <w:bCs/>
              </w:rPr>
              <w:t>.</w:t>
            </w:r>
          </w:p>
        </w:tc>
      </w:tr>
      <w:tr w:rsidR="00C26672" w14:paraId="76C415B2" w14:textId="77777777" w:rsidTr="00997D61">
        <w:tc>
          <w:tcPr>
            <w:tcW w:w="1261" w:type="dxa"/>
            <w:gridSpan w:val="2"/>
            <w:tcBorders>
              <w:top w:val="single" w:sz="4" w:space="0" w:color="auto"/>
              <w:left w:val="single" w:sz="18" w:space="0" w:color="auto"/>
              <w:bottom w:val="single" w:sz="4" w:space="0" w:color="auto"/>
            </w:tcBorders>
          </w:tcPr>
          <w:p w14:paraId="42DF04AC"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00C314B4" w14:textId="5781C0F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6FDE52D" w14:textId="77777777" w:rsidR="00C26672" w:rsidRDefault="00C26672" w:rsidP="00C26672">
            <w:pPr>
              <w:jc w:val="center"/>
              <w:rPr>
                <w:lang w:val="en-AU"/>
              </w:rPr>
            </w:pPr>
            <w:r>
              <w:rPr>
                <w:lang w:val="en-AU"/>
              </w:rPr>
              <w:t>9.5.1</w:t>
            </w:r>
          </w:p>
        </w:tc>
        <w:tc>
          <w:tcPr>
            <w:tcW w:w="4802" w:type="dxa"/>
            <w:gridSpan w:val="2"/>
            <w:tcBorders>
              <w:top w:val="single" w:sz="4" w:space="0" w:color="auto"/>
              <w:bottom w:val="single" w:sz="4" w:space="0" w:color="auto"/>
              <w:right w:val="single" w:sz="18" w:space="0" w:color="auto"/>
            </w:tcBorders>
          </w:tcPr>
          <w:p w14:paraId="654DDA7F" w14:textId="77777777" w:rsidR="00C26672" w:rsidRDefault="00C26672" w:rsidP="00C26672">
            <w:pPr>
              <w:jc w:val="both"/>
              <w:rPr>
                <w:rFonts w:ascii="Arial" w:hAnsi="Arial" w:cs="Arial"/>
                <w:bCs/>
              </w:rPr>
            </w:pPr>
            <w:r>
              <w:rPr>
                <w:rFonts w:ascii="Arial" w:hAnsi="Arial" w:cs="Arial"/>
                <w:bCs/>
              </w:rPr>
              <w:t xml:space="preserve">New case of </w:t>
            </w:r>
            <w:r w:rsidRPr="00652290">
              <w:rPr>
                <w:rFonts w:ascii="Arial" w:hAnsi="Arial" w:cs="Arial"/>
                <w:i/>
              </w:rPr>
              <w:t xml:space="preserve">Ante </w:t>
            </w:r>
            <w:proofErr w:type="spellStart"/>
            <w:r w:rsidRPr="00652290">
              <w:rPr>
                <w:rFonts w:ascii="Arial" w:hAnsi="Arial" w:cs="Arial"/>
                <w:i/>
              </w:rPr>
              <w:t>Vucak</w:t>
            </w:r>
            <w:proofErr w:type="spellEnd"/>
            <w:r>
              <w:rPr>
                <w:rFonts w:ascii="Arial" w:hAnsi="Arial" w:cs="Arial"/>
              </w:rPr>
              <w:t xml:space="preserve"> [2009] VSC 167.</w:t>
            </w:r>
          </w:p>
        </w:tc>
      </w:tr>
      <w:tr w:rsidR="00C26672" w14:paraId="61F65E80" w14:textId="77777777" w:rsidTr="00997D61">
        <w:tc>
          <w:tcPr>
            <w:tcW w:w="1261" w:type="dxa"/>
            <w:gridSpan w:val="2"/>
            <w:tcBorders>
              <w:top w:val="single" w:sz="4" w:space="0" w:color="auto"/>
              <w:left w:val="single" w:sz="18" w:space="0" w:color="auto"/>
              <w:bottom w:val="single" w:sz="4" w:space="0" w:color="auto"/>
            </w:tcBorders>
          </w:tcPr>
          <w:p w14:paraId="5B814C84"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0A6151BA" w14:textId="50C2A8F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2890404" w14:textId="77777777" w:rsidR="00C26672" w:rsidRDefault="00C26672" w:rsidP="00C26672">
            <w:pPr>
              <w:jc w:val="center"/>
              <w:rPr>
                <w:lang w:val="en-AU"/>
              </w:rPr>
            </w:pPr>
            <w:r>
              <w:rPr>
                <w:lang w:val="en-AU"/>
              </w:rPr>
              <w:t>9.5.7</w:t>
            </w:r>
          </w:p>
        </w:tc>
        <w:tc>
          <w:tcPr>
            <w:tcW w:w="4802" w:type="dxa"/>
            <w:gridSpan w:val="2"/>
            <w:tcBorders>
              <w:top w:val="single" w:sz="4" w:space="0" w:color="auto"/>
              <w:bottom w:val="single" w:sz="4" w:space="0" w:color="auto"/>
              <w:right w:val="single" w:sz="18" w:space="0" w:color="auto"/>
            </w:tcBorders>
          </w:tcPr>
          <w:p w14:paraId="6D6BF72D" w14:textId="77777777" w:rsidR="00C26672" w:rsidRDefault="00C26672" w:rsidP="00C26672">
            <w:pPr>
              <w:jc w:val="both"/>
              <w:rPr>
                <w:rFonts w:ascii="Arial" w:hAnsi="Arial" w:cs="Arial"/>
                <w:bCs/>
              </w:rPr>
            </w:pPr>
            <w:r>
              <w:rPr>
                <w:rFonts w:ascii="Arial" w:hAnsi="Arial" w:cs="Arial"/>
                <w:bCs/>
              </w:rPr>
              <w:t xml:space="preserve">New case of </w:t>
            </w:r>
            <w:smartTag w:uri="urn:schemas-microsoft-com:office:smarttags" w:element="City">
              <w:smartTag w:uri="urn:schemas-microsoft-com:office:smarttags" w:element="place">
                <w:r w:rsidRPr="00BE64D4">
                  <w:rPr>
                    <w:rFonts w:ascii="Arial" w:hAnsi="Arial" w:cs="Arial"/>
                    <w:bCs/>
                    <w:i/>
                  </w:rPr>
                  <w:t>Dixon</w:t>
                </w:r>
              </w:smartTag>
            </w:smartTag>
            <w:r w:rsidRPr="00BE64D4">
              <w:rPr>
                <w:rFonts w:ascii="Arial" w:hAnsi="Arial" w:cs="Arial"/>
                <w:bCs/>
                <w:i/>
              </w:rPr>
              <w:t xml:space="preserve"> v DPP</w:t>
            </w:r>
            <w:r>
              <w:rPr>
                <w:rFonts w:ascii="Arial" w:hAnsi="Arial" w:cs="Arial"/>
                <w:bCs/>
              </w:rPr>
              <w:t xml:space="preserve"> [2009] VSC 224.</w:t>
            </w:r>
          </w:p>
        </w:tc>
      </w:tr>
      <w:tr w:rsidR="00C26672" w14:paraId="6FB15E0D" w14:textId="77777777" w:rsidTr="00997D61">
        <w:tc>
          <w:tcPr>
            <w:tcW w:w="1261" w:type="dxa"/>
            <w:gridSpan w:val="2"/>
            <w:tcBorders>
              <w:top w:val="single" w:sz="4" w:space="0" w:color="auto"/>
              <w:left w:val="single" w:sz="18" w:space="0" w:color="auto"/>
              <w:bottom w:val="single" w:sz="4" w:space="0" w:color="auto"/>
            </w:tcBorders>
          </w:tcPr>
          <w:p w14:paraId="439436BB"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280482CB" w14:textId="4F2A1F9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01A7DF0" w14:textId="77777777" w:rsidR="00C26672" w:rsidRDefault="00C26672" w:rsidP="00C26672">
            <w:pPr>
              <w:jc w:val="center"/>
              <w:rPr>
                <w:lang w:val="en-AU"/>
              </w:rPr>
            </w:pPr>
            <w:r>
              <w:rPr>
                <w:lang w:val="en-AU"/>
              </w:rPr>
              <w:t>9.5.14</w:t>
            </w:r>
          </w:p>
        </w:tc>
        <w:tc>
          <w:tcPr>
            <w:tcW w:w="4802" w:type="dxa"/>
            <w:gridSpan w:val="2"/>
            <w:tcBorders>
              <w:top w:val="single" w:sz="4" w:space="0" w:color="auto"/>
              <w:bottom w:val="single" w:sz="4" w:space="0" w:color="auto"/>
              <w:right w:val="single" w:sz="18" w:space="0" w:color="auto"/>
            </w:tcBorders>
          </w:tcPr>
          <w:p w14:paraId="235E3203" w14:textId="77777777" w:rsidR="00C26672" w:rsidRDefault="00C26672" w:rsidP="00C26672">
            <w:pPr>
              <w:jc w:val="both"/>
              <w:rPr>
                <w:rFonts w:ascii="Arial" w:hAnsi="Arial" w:cs="Arial"/>
                <w:bCs/>
              </w:rPr>
            </w:pPr>
            <w:r>
              <w:rPr>
                <w:rFonts w:ascii="Arial" w:hAnsi="Arial" w:cs="Arial"/>
                <w:bCs/>
              </w:rPr>
              <w:t>New paragraph entitled “Limited bail support program in Children’s Court”.</w:t>
            </w:r>
          </w:p>
        </w:tc>
      </w:tr>
      <w:tr w:rsidR="00C26672" w14:paraId="01310AFB" w14:textId="77777777" w:rsidTr="00997D61">
        <w:tc>
          <w:tcPr>
            <w:tcW w:w="1261" w:type="dxa"/>
            <w:gridSpan w:val="2"/>
            <w:tcBorders>
              <w:top w:val="single" w:sz="4" w:space="0" w:color="auto"/>
              <w:left w:val="single" w:sz="18" w:space="0" w:color="auto"/>
              <w:bottom w:val="single" w:sz="4" w:space="0" w:color="auto"/>
            </w:tcBorders>
          </w:tcPr>
          <w:p w14:paraId="02720513" w14:textId="77777777" w:rsidR="00C26672" w:rsidRDefault="00C26672" w:rsidP="00C26672">
            <w:pPr>
              <w:rPr>
                <w:lang w:val="en-AU"/>
              </w:rPr>
            </w:pPr>
            <w:r>
              <w:rPr>
                <w:lang w:val="en-AU"/>
              </w:rPr>
              <w:t>13/07/09</w:t>
            </w:r>
          </w:p>
        </w:tc>
        <w:tc>
          <w:tcPr>
            <w:tcW w:w="836" w:type="dxa"/>
            <w:tcBorders>
              <w:top w:val="single" w:sz="4" w:space="0" w:color="auto"/>
              <w:bottom w:val="single" w:sz="4" w:space="0" w:color="auto"/>
            </w:tcBorders>
          </w:tcPr>
          <w:p w14:paraId="6B395030" w14:textId="3385A53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0C63AAD" w14:textId="77777777" w:rsidR="00C26672" w:rsidRDefault="00C26672" w:rsidP="00C26672">
            <w:pPr>
              <w:jc w:val="center"/>
              <w:rPr>
                <w:lang w:val="en-AU"/>
              </w:rPr>
            </w:pPr>
            <w:r>
              <w:rPr>
                <w:lang w:val="en-AU"/>
              </w:rPr>
              <w:t>MANY</w:t>
            </w:r>
          </w:p>
        </w:tc>
        <w:tc>
          <w:tcPr>
            <w:tcW w:w="4802" w:type="dxa"/>
            <w:gridSpan w:val="2"/>
            <w:tcBorders>
              <w:top w:val="single" w:sz="4" w:space="0" w:color="auto"/>
              <w:bottom w:val="single" w:sz="4" w:space="0" w:color="auto"/>
              <w:right w:val="single" w:sz="18" w:space="0" w:color="auto"/>
            </w:tcBorders>
          </w:tcPr>
          <w:p w14:paraId="1FC5C55C" w14:textId="77777777" w:rsidR="00C26672" w:rsidRDefault="00C26672" w:rsidP="00C26672">
            <w:pPr>
              <w:jc w:val="both"/>
              <w:rPr>
                <w:rFonts w:ascii="Arial" w:hAnsi="Arial" w:cs="Arial"/>
                <w:bCs/>
              </w:rPr>
            </w:pPr>
            <w:r>
              <w:rPr>
                <w:rFonts w:ascii="Arial" w:hAnsi="Arial" w:cs="Arial"/>
                <w:bCs/>
              </w:rPr>
              <w:t>Replacement of “defendant” by “accused” where it occurs except in the context of a quotation.</w:t>
            </w:r>
          </w:p>
        </w:tc>
      </w:tr>
      <w:tr w:rsidR="00C26672" w14:paraId="36CFD2EE" w14:textId="77777777" w:rsidTr="00997D61">
        <w:tc>
          <w:tcPr>
            <w:tcW w:w="1261" w:type="dxa"/>
            <w:gridSpan w:val="2"/>
            <w:tcBorders>
              <w:top w:val="single" w:sz="4" w:space="0" w:color="auto"/>
              <w:left w:val="single" w:sz="18" w:space="0" w:color="auto"/>
              <w:bottom w:val="single" w:sz="4" w:space="0" w:color="auto"/>
            </w:tcBorders>
          </w:tcPr>
          <w:p w14:paraId="517EE745" w14:textId="77777777" w:rsidR="00C26672" w:rsidRDefault="00C26672" w:rsidP="00C26672">
            <w:pPr>
              <w:rPr>
                <w:lang w:val="en-AU"/>
              </w:rPr>
            </w:pPr>
            <w:r>
              <w:rPr>
                <w:lang w:val="en-AU"/>
              </w:rPr>
              <w:t>23/06/09</w:t>
            </w:r>
          </w:p>
        </w:tc>
        <w:tc>
          <w:tcPr>
            <w:tcW w:w="836" w:type="dxa"/>
            <w:tcBorders>
              <w:top w:val="single" w:sz="4" w:space="0" w:color="auto"/>
              <w:bottom w:val="single" w:sz="4" w:space="0" w:color="auto"/>
            </w:tcBorders>
          </w:tcPr>
          <w:p w14:paraId="0C7B22BB" w14:textId="394D54C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AF004A5"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14EF2E4C" w14:textId="77777777" w:rsidR="00C26672" w:rsidRDefault="00C26672" w:rsidP="00C26672">
            <w:pPr>
              <w:jc w:val="both"/>
              <w:rPr>
                <w:rFonts w:ascii="Arial" w:hAnsi="Arial" w:cs="Arial"/>
                <w:bCs/>
              </w:rPr>
            </w:pPr>
            <w:r>
              <w:rPr>
                <w:rFonts w:ascii="Arial" w:hAnsi="Arial" w:cs="Arial"/>
                <w:bCs/>
              </w:rPr>
              <w:t xml:space="preserve">Added quotation from </w:t>
            </w:r>
            <w:r w:rsidRPr="00B34C7B">
              <w:rPr>
                <w:rFonts w:ascii="Arial" w:hAnsi="Arial" w:cs="Arial"/>
                <w:bCs/>
                <w:i/>
              </w:rPr>
              <w:t xml:space="preserve">Mehmet </w:t>
            </w:r>
            <w:proofErr w:type="spellStart"/>
            <w:r w:rsidRPr="00B34C7B">
              <w:rPr>
                <w:rFonts w:ascii="Arial" w:hAnsi="Arial" w:cs="Arial"/>
                <w:bCs/>
                <w:i/>
              </w:rPr>
              <w:t>Ucar</w:t>
            </w:r>
            <w:proofErr w:type="spellEnd"/>
            <w:r w:rsidRPr="00B34C7B">
              <w:rPr>
                <w:rFonts w:ascii="Arial" w:hAnsi="Arial" w:cs="Arial"/>
                <w:bCs/>
                <w:i/>
              </w:rPr>
              <w:t xml:space="preserve"> v </w:t>
            </w:r>
            <w:proofErr w:type="spellStart"/>
            <w:r w:rsidRPr="00B34C7B">
              <w:rPr>
                <w:rFonts w:ascii="Arial" w:hAnsi="Arial" w:cs="Arial"/>
                <w:bCs/>
                <w:i/>
              </w:rPr>
              <w:t>Nylex</w:t>
            </w:r>
            <w:proofErr w:type="spellEnd"/>
            <w:r w:rsidRPr="00B34C7B">
              <w:rPr>
                <w:rFonts w:ascii="Arial" w:hAnsi="Arial" w:cs="Arial"/>
                <w:bCs/>
                <w:i/>
              </w:rPr>
              <w:t xml:space="preserve"> Industrial Products Pty Ltd</w:t>
            </w:r>
            <w:r>
              <w:rPr>
                <w:rFonts w:ascii="Arial" w:hAnsi="Arial" w:cs="Arial"/>
                <w:bCs/>
              </w:rPr>
              <w:t xml:space="preserve"> (2007) 17 VR 492; [2007] VSCA 181 at [43].  New case of </w:t>
            </w:r>
            <w:r w:rsidRPr="00B34C7B">
              <w:rPr>
                <w:rFonts w:ascii="Arial" w:hAnsi="Arial" w:cs="Arial"/>
                <w:bCs/>
                <w:i/>
              </w:rPr>
              <w:t>R v Fisher</w:t>
            </w:r>
            <w:r>
              <w:rPr>
                <w:rFonts w:ascii="Arial" w:hAnsi="Arial" w:cs="Arial"/>
                <w:bCs/>
              </w:rPr>
              <w:t xml:space="preserve"> [2009] VSCA 100.  New references to cases of </w:t>
            </w:r>
            <w:proofErr w:type="spellStart"/>
            <w:r w:rsidRPr="002E5643">
              <w:rPr>
                <w:rFonts w:ascii="Arial" w:hAnsi="Arial" w:cs="Arial"/>
                <w:bCs/>
                <w:i/>
              </w:rPr>
              <w:t>Pantorno</w:t>
            </w:r>
            <w:proofErr w:type="spellEnd"/>
            <w:r w:rsidRPr="002E5643">
              <w:rPr>
                <w:rFonts w:ascii="Arial" w:hAnsi="Arial" w:cs="Arial"/>
                <w:bCs/>
                <w:i/>
              </w:rPr>
              <w:t xml:space="preserve"> v The Queen </w:t>
            </w:r>
            <w:r>
              <w:rPr>
                <w:rFonts w:ascii="Arial" w:hAnsi="Arial" w:cs="Arial"/>
                <w:bCs/>
              </w:rPr>
              <w:t xml:space="preserve">(1989) 166 CLR 466 at 473; </w:t>
            </w:r>
            <w:r w:rsidRPr="002E5643">
              <w:rPr>
                <w:rFonts w:ascii="Arial" w:hAnsi="Arial" w:cs="Arial"/>
                <w:bCs/>
                <w:i/>
              </w:rPr>
              <w:t>Friend v Brooker</w:t>
            </w:r>
            <w:r>
              <w:rPr>
                <w:rFonts w:ascii="Arial" w:hAnsi="Arial" w:cs="Arial"/>
                <w:bCs/>
              </w:rPr>
              <w:t xml:space="preserve"> [2009] HCA 21;</w:t>
            </w:r>
            <w:r w:rsidRPr="00B365F4">
              <w:rPr>
                <w:rFonts w:ascii="Arial" w:hAnsi="Arial" w:cs="Arial"/>
                <w:i/>
              </w:rPr>
              <w:t xml:space="preserve"> R v Rich (Ruling No.21)</w:t>
            </w:r>
            <w:r>
              <w:rPr>
                <w:rFonts w:ascii="Arial" w:hAnsi="Arial" w:cs="Arial"/>
              </w:rPr>
              <w:t xml:space="preserve"> [2009] VSC 32</w:t>
            </w:r>
            <w:r>
              <w:rPr>
                <w:rFonts w:ascii="Arial" w:hAnsi="Arial" w:cs="Arial"/>
                <w:bCs/>
              </w:rPr>
              <w:t>.</w:t>
            </w:r>
          </w:p>
        </w:tc>
      </w:tr>
      <w:tr w:rsidR="00C26672" w14:paraId="40755D13" w14:textId="77777777" w:rsidTr="00997D61">
        <w:tc>
          <w:tcPr>
            <w:tcW w:w="1261" w:type="dxa"/>
            <w:gridSpan w:val="2"/>
            <w:tcBorders>
              <w:top w:val="single" w:sz="4" w:space="0" w:color="auto"/>
              <w:left w:val="single" w:sz="18" w:space="0" w:color="auto"/>
              <w:bottom w:val="single" w:sz="4" w:space="0" w:color="auto"/>
            </w:tcBorders>
          </w:tcPr>
          <w:p w14:paraId="5DDBCC93" w14:textId="77777777" w:rsidR="00C26672" w:rsidRDefault="00C26672" w:rsidP="00C26672">
            <w:pPr>
              <w:rPr>
                <w:lang w:val="en-AU"/>
              </w:rPr>
            </w:pPr>
            <w:r>
              <w:rPr>
                <w:lang w:val="en-AU"/>
              </w:rPr>
              <w:t>23/06/09</w:t>
            </w:r>
          </w:p>
        </w:tc>
        <w:tc>
          <w:tcPr>
            <w:tcW w:w="836" w:type="dxa"/>
            <w:tcBorders>
              <w:top w:val="single" w:sz="4" w:space="0" w:color="auto"/>
              <w:bottom w:val="single" w:sz="4" w:space="0" w:color="auto"/>
            </w:tcBorders>
          </w:tcPr>
          <w:p w14:paraId="5444149E" w14:textId="2EE9F40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2D7DCD8" w14:textId="77777777" w:rsidR="00C26672" w:rsidRDefault="00C26672" w:rsidP="00C26672">
            <w:pPr>
              <w:jc w:val="center"/>
              <w:rPr>
                <w:lang w:val="en-AU"/>
              </w:rPr>
            </w:pPr>
            <w:r>
              <w:rPr>
                <w:lang w:val="en-AU"/>
              </w:rPr>
              <w:t>3.5.9</w:t>
            </w:r>
          </w:p>
        </w:tc>
        <w:tc>
          <w:tcPr>
            <w:tcW w:w="4802" w:type="dxa"/>
            <w:gridSpan w:val="2"/>
            <w:tcBorders>
              <w:top w:val="single" w:sz="4" w:space="0" w:color="auto"/>
              <w:bottom w:val="single" w:sz="4" w:space="0" w:color="auto"/>
              <w:right w:val="single" w:sz="18" w:space="0" w:color="auto"/>
            </w:tcBorders>
          </w:tcPr>
          <w:p w14:paraId="3E403671" w14:textId="77777777" w:rsidR="00C26672" w:rsidRDefault="00C26672" w:rsidP="00C26672">
            <w:pPr>
              <w:jc w:val="both"/>
              <w:rPr>
                <w:rFonts w:ascii="Arial" w:hAnsi="Arial" w:cs="Arial"/>
                <w:bCs/>
              </w:rPr>
            </w:pPr>
            <w:r>
              <w:rPr>
                <w:rFonts w:ascii="Arial" w:hAnsi="Arial" w:cs="Arial"/>
                <w:bCs/>
              </w:rPr>
              <w:t xml:space="preserve">Reference to new case of </w:t>
            </w:r>
            <w:r w:rsidRPr="00B365F4">
              <w:rPr>
                <w:rFonts w:ascii="Arial" w:hAnsi="Arial" w:cs="Arial"/>
                <w:i/>
              </w:rPr>
              <w:t>R v Rich (Ruling No.</w:t>
            </w:r>
            <w:r>
              <w:rPr>
                <w:rFonts w:ascii="Arial" w:hAnsi="Arial" w:cs="Arial"/>
                <w:i/>
              </w:rPr>
              <w:t>5</w:t>
            </w:r>
            <w:r w:rsidRPr="00B365F4">
              <w:rPr>
                <w:rFonts w:ascii="Arial" w:hAnsi="Arial" w:cs="Arial"/>
                <w:i/>
              </w:rPr>
              <w:t>)</w:t>
            </w:r>
            <w:r>
              <w:rPr>
                <w:rFonts w:ascii="Arial" w:hAnsi="Arial" w:cs="Arial"/>
              </w:rPr>
              <w:t xml:space="preserve"> [2008] VSC 435</w:t>
            </w:r>
            <w:r>
              <w:rPr>
                <w:rFonts w:ascii="Arial" w:hAnsi="Arial" w:cs="Arial"/>
                <w:bCs/>
              </w:rPr>
              <w:t>.</w:t>
            </w:r>
          </w:p>
        </w:tc>
      </w:tr>
      <w:tr w:rsidR="00C26672" w14:paraId="64CC3D1E" w14:textId="77777777" w:rsidTr="00997D61">
        <w:tc>
          <w:tcPr>
            <w:tcW w:w="1261" w:type="dxa"/>
            <w:gridSpan w:val="2"/>
            <w:tcBorders>
              <w:top w:val="single" w:sz="4" w:space="0" w:color="auto"/>
              <w:left w:val="single" w:sz="18" w:space="0" w:color="auto"/>
              <w:bottom w:val="single" w:sz="4" w:space="0" w:color="auto"/>
            </w:tcBorders>
          </w:tcPr>
          <w:p w14:paraId="71807B70" w14:textId="77777777" w:rsidR="00C26672" w:rsidRDefault="00C26672" w:rsidP="00C26672">
            <w:pPr>
              <w:rPr>
                <w:lang w:val="en-AU"/>
              </w:rPr>
            </w:pPr>
            <w:r>
              <w:rPr>
                <w:lang w:val="en-AU"/>
              </w:rPr>
              <w:t>23/06/09</w:t>
            </w:r>
          </w:p>
        </w:tc>
        <w:tc>
          <w:tcPr>
            <w:tcW w:w="836" w:type="dxa"/>
            <w:tcBorders>
              <w:top w:val="single" w:sz="4" w:space="0" w:color="auto"/>
              <w:bottom w:val="single" w:sz="4" w:space="0" w:color="auto"/>
            </w:tcBorders>
          </w:tcPr>
          <w:p w14:paraId="690C7A36" w14:textId="3A93ED8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EB953A5" w14:textId="77777777" w:rsidR="00C26672" w:rsidRDefault="00C26672" w:rsidP="00C26672">
            <w:pPr>
              <w:jc w:val="center"/>
              <w:rPr>
                <w:lang w:val="en-AU"/>
              </w:rPr>
            </w:pPr>
            <w:r>
              <w:rPr>
                <w:lang w:val="en-AU"/>
              </w:rPr>
              <w:t>3.7.3</w:t>
            </w:r>
          </w:p>
        </w:tc>
        <w:tc>
          <w:tcPr>
            <w:tcW w:w="4802" w:type="dxa"/>
            <w:gridSpan w:val="2"/>
            <w:tcBorders>
              <w:top w:val="single" w:sz="4" w:space="0" w:color="auto"/>
              <w:bottom w:val="single" w:sz="4" w:space="0" w:color="auto"/>
              <w:right w:val="single" w:sz="18" w:space="0" w:color="auto"/>
            </w:tcBorders>
          </w:tcPr>
          <w:p w14:paraId="46CA953E" w14:textId="77777777" w:rsidR="00C26672" w:rsidRDefault="00C26672" w:rsidP="00C26672">
            <w:pPr>
              <w:jc w:val="both"/>
              <w:rPr>
                <w:rFonts w:ascii="Arial" w:hAnsi="Arial" w:cs="Arial"/>
                <w:bCs/>
              </w:rPr>
            </w:pPr>
            <w:r>
              <w:rPr>
                <w:rFonts w:ascii="Arial" w:hAnsi="Arial" w:cs="Arial"/>
                <w:bCs/>
              </w:rPr>
              <w:t xml:space="preserve">Reference to new case of </w:t>
            </w:r>
            <w:r w:rsidRPr="00433C43">
              <w:rPr>
                <w:rFonts w:ascii="Arial" w:hAnsi="Arial" w:cs="Arial"/>
                <w:bCs/>
                <w:i/>
              </w:rPr>
              <w:t>BR v VOCAT</w:t>
            </w:r>
            <w:r>
              <w:rPr>
                <w:rFonts w:ascii="Arial" w:hAnsi="Arial" w:cs="Arial"/>
                <w:bCs/>
              </w:rPr>
              <w:t xml:space="preserve"> [2009] VSC 152.</w:t>
            </w:r>
          </w:p>
        </w:tc>
      </w:tr>
      <w:tr w:rsidR="00C26672" w14:paraId="1B14AC96" w14:textId="77777777" w:rsidTr="00997D61">
        <w:tc>
          <w:tcPr>
            <w:tcW w:w="1261" w:type="dxa"/>
            <w:gridSpan w:val="2"/>
            <w:tcBorders>
              <w:top w:val="single" w:sz="4" w:space="0" w:color="auto"/>
              <w:left w:val="single" w:sz="18" w:space="0" w:color="auto"/>
              <w:bottom w:val="single" w:sz="4" w:space="0" w:color="auto"/>
            </w:tcBorders>
          </w:tcPr>
          <w:p w14:paraId="0A51A0B0" w14:textId="77777777" w:rsidR="00C26672" w:rsidRDefault="00C26672" w:rsidP="00C26672">
            <w:pPr>
              <w:rPr>
                <w:lang w:val="en-AU"/>
              </w:rPr>
            </w:pPr>
            <w:r>
              <w:rPr>
                <w:lang w:val="en-AU"/>
              </w:rPr>
              <w:t>23/06/09</w:t>
            </w:r>
          </w:p>
        </w:tc>
        <w:tc>
          <w:tcPr>
            <w:tcW w:w="836" w:type="dxa"/>
            <w:tcBorders>
              <w:top w:val="single" w:sz="4" w:space="0" w:color="auto"/>
              <w:bottom w:val="single" w:sz="4" w:space="0" w:color="auto"/>
            </w:tcBorders>
          </w:tcPr>
          <w:p w14:paraId="788E2BEB" w14:textId="5DE2E98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137C81E" w14:textId="77777777" w:rsidR="00C26672" w:rsidRDefault="00C26672" w:rsidP="00C26672">
            <w:pPr>
              <w:jc w:val="center"/>
              <w:rPr>
                <w:lang w:val="en-AU"/>
              </w:rPr>
            </w:pPr>
            <w:r>
              <w:rPr>
                <w:lang w:val="en-AU"/>
              </w:rPr>
              <w:t>3.9 &amp;</w:t>
            </w:r>
          </w:p>
          <w:p w14:paraId="5404D02F" w14:textId="77777777" w:rsidR="00C26672" w:rsidRDefault="00C26672" w:rsidP="00C26672">
            <w:pPr>
              <w:jc w:val="center"/>
              <w:rPr>
                <w:lang w:val="en-AU"/>
              </w:rPr>
            </w:pPr>
            <w:r>
              <w:rPr>
                <w:lang w:val="en-AU"/>
              </w:rPr>
              <w:t>3.9.1</w:t>
            </w:r>
          </w:p>
        </w:tc>
        <w:tc>
          <w:tcPr>
            <w:tcW w:w="4802" w:type="dxa"/>
            <w:gridSpan w:val="2"/>
            <w:tcBorders>
              <w:top w:val="single" w:sz="4" w:space="0" w:color="auto"/>
              <w:bottom w:val="single" w:sz="4" w:space="0" w:color="auto"/>
              <w:right w:val="single" w:sz="18" w:space="0" w:color="auto"/>
            </w:tcBorders>
          </w:tcPr>
          <w:p w14:paraId="57B37823" w14:textId="77777777" w:rsidR="00C26672" w:rsidRDefault="00C26672" w:rsidP="00C26672">
            <w:pPr>
              <w:jc w:val="both"/>
              <w:rPr>
                <w:rFonts w:ascii="Arial" w:hAnsi="Arial" w:cs="Arial"/>
                <w:bCs/>
              </w:rPr>
            </w:pPr>
            <w:r>
              <w:rPr>
                <w:rFonts w:ascii="Arial" w:hAnsi="Arial" w:cs="Arial"/>
                <w:bCs/>
              </w:rPr>
              <w:t xml:space="preserve">New case of </w:t>
            </w:r>
            <w:r w:rsidRPr="00B34C7B">
              <w:rPr>
                <w:rFonts w:ascii="Arial" w:hAnsi="Arial" w:cs="Arial"/>
                <w:bCs/>
                <w:i/>
              </w:rPr>
              <w:t>NG v IP</w:t>
            </w:r>
            <w:r>
              <w:rPr>
                <w:rFonts w:ascii="Arial" w:hAnsi="Arial" w:cs="Arial"/>
                <w:bCs/>
              </w:rPr>
              <w:t xml:space="preserve"> [2009] VSC 199.</w:t>
            </w:r>
          </w:p>
        </w:tc>
      </w:tr>
      <w:tr w:rsidR="00C26672" w14:paraId="35F5F2BD" w14:textId="77777777" w:rsidTr="00997D61">
        <w:tc>
          <w:tcPr>
            <w:tcW w:w="1261" w:type="dxa"/>
            <w:gridSpan w:val="2"/>
            <w:tcBorders>
              <w:top w:val="single" w:sz="4" w:space="0" w:color="auto"/>
              <w:left w:val="single" w:sz="18" w:space="0" w:color="auto"/>
              <w:bottom w:val="single" w:sz="4" w:space="0" w:color="auto"/>
            </w:tcBorders>
          </w:tcPr>
          <w:p w14:paraId="032DB01E"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0ACA162A" w14:textId="588E5958"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5C103A2" w14:textId="77777777" w:rsidR="00C26672" w:rsidRDefault="00C26672" w:rsidP="00C26672">
            <w:pPr>
              <w:jc w:val="center"/>
              <w:rPr>
                <w:lang w:val="en-AU"/>
              </w:rPr>
            </w:pPr>
            <w:r>
              <w:rPr>
                <w:lang w:val="en-AU"/>
              </w:rPr>
              <w:t>4.1</w:t>
            </w:r>
          </w:p>
        </w:tc>
        <w:tc>
          <w:tcPr>
            <w:tcW w:w="4802" w:type="dxa"/>
            <w:gridSpan w:val="2"/>
            <w:tcBorders>
              <w:top w:val="single" w:sz="4" w:space="0" w:color="auto"/>
              <w:bottom w:val="single" w:sz="4" w:space="0" w:color="auto"/>
              <w:right w:val="single" w:sz="18" w:space="0" w:color="auto"/>
            </w:tcBorders>
          </w:tcPr>
          <w:p w14:paraId="58B51510" w14:textId="77777777" w:rsidR="00C26672" w:rsidRDefault="00C26672" w:rsidP="00C26672">
            <w:pPr>
              <w:jc w:val="both"/>
              <w:rPr>
                <w:rFonts w:ascii="Arial" w:hAnsi="Arial" w:cs="Arial"/>
                <w:bCs/>
              </w:rPr>
            </w:pPr>
            <w:r>
              <w:rPr>
                <w:rFonts w:ascii="Arial" w:hAnsi="Arial" w:cs="Arial"/>
                <w:bCs/>
              </w:rPr>
              <w:t>Heading of section amended to “The Child Protection Service”.</w:t>
            </w:r>
          </w:p>
        </w:tc>
      </w:tr>
      <w:tr w:rsidR="00C26672" w14:paraId="7FB90412" w14:textId="77777777" w:rsidTr="00997D61">
        <w:tc>
          <w:tcPr>
            <w:tcW w:w="1261" w:type="dxa"/>
            <w:gridSpan w:val="2"/>
            <w:tcBorders>
              <w:top w:val="single" w:sz="4" w:space="0" w:color="auto"/>
              <w:left w:val="single" w:sz="18" w:space="0" w:color="auto"/>
              <w:bottom w:val="single" w:sz="4" w:space="0" w:color="auto"/>
            </w:tcBorders>
          </w:tcPr>
          <w:p w14:paraId="376E0D22"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13FAAE57" w14:textId="5924E93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2FF030B" w14:textId="77777777" w:rsidR="00C26672" w:rsidRDefault="00C26672" w:rsidP="00C26672">
            <w:pPr>
              <w:jc w:val="center"/>
              <w:rPr>
                <w:lang w:val="en-AU"/>
              </w:rPr>
            </w:pPr>
            <w:r>
              <w:rPr>
                <w:lang w:val="en-AU"/>
              </w:rPr>
              <w:t>4.2</w:t>
            </w:r>
          </w:p>
        </w:tc>
        <w:tc>
          <w:tcPr>
            <w:tcW w:w="4802" w:type="dxa"/>
            <w:gridSpan w:val="2"/>
            <w:tcBorders>
              <w:top w:val="single" w:sz="4" w:space="0" w:color="auto"/>
              <w:bottom w:val="single" w:sz="4" w:space="0" w:color="auto"/>
              <w:right w:val="single" w:sz="18" w:space="0" w:color="auto"/>
            </w:tcBorders>
          </w:tcPr>
          <w:p w14:paraId="5C2482C1" w14:textId="77777777" w:rsidR="00C26672" w:rsidRDefault="00C26672" w:rsidP="00C26672">
            <w:pPr>
              <w:jc w:val="both"/>
              <w:rPr>
                <w:rFonts w:ascii="Arial" w:hAnsi="Arial" w:cs="Arial"/>
                <w:bCs/>
              </w:rPr>
            </w:pPr>
            <w:r>
              <w:rPr>
                <w:rFonts w:ascii="Arial" w:hAnsi="Arial" w:cs="Arial"/>
                <w:bCs/>
              </w:rPr>
              <w:t xml:space="preserve">New section entitled “Role of the Children’s Court in Child Protection in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 xml:space="preserve">”.  This section contains a “thumbnail sketch of the role of the Children’s </w:t>
            </w:r>
            <w:r>
              <w:rPr>
                <w:rFonts w:ascii="Arial" w:hAnsi="Arial" w:cs="Arial"/>
                <w:bCs/>
              </w:rPr>
              <w:lastRenderedPageBreak/>
              <w:t xml:space="preserve">Court in child protection in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 xml:space="preserve"> taken from a paper prepared by the President of the Court in June 2009.</w:t>
            </w:r>
          </w:p>
        </w:tc>
      </w:tr>
      <w:tr w:rsidR="00C26672" w14:paraId="28458A0B" w14:textId="77777777" w:rsidTr="00997D61">
        <w:tc>
          <w:tcPr>
            <w:tcW w:w="1261" w:type="dxa"/>
            <w:gridSpan w:val="2"/>
            <w:tcBorders>
              <w:top w:val="single" w:sz="4" w:space="0" w:color="auto"/>
              <w:left w:val="single" w:sz="18" w:space="0" w:color="auto"/>
              <w:bottom w:val="single" w:sz="4" w:space="0" w:color="auto"/>
            </w:tcBorders>
          </w:tcPr>
          <w:p w14:paraId="77DE1E32" w14:textId="77777777" w:rsidR="00C26672" w:rsidRDefault="00C26672" w:rsidP="00C26672">
            <w:pPr>
              <w:rPr>
                <w:lang w:val="en-AU"/>
              </w:rPr>
            </w:pPr>
            <w:r>
              <w:rPr>
                <w:lang w:val="en-AU"/>
              </w:rPr>
              <w:lastRenderedPageBreak/>
              <w:t>09/06/09</w:t>
            </w:r>
          </w:p>
        </w:tc>
        <w:tc>
          <w:tcPr>
            <w:tcW w:w="836" w:type="dxa"/>
            <w:tcBorders>
              <w:top w:val="single" w:sz="4" w:space="0" w:color="auto"/>
              <w:bottom w:val="single" w:sz="4" w:space="0" w:color="auto"/>
            </w:tcBorders>
          </w:tcPr>
          <w:p w14:paraId="1F396784" w14:textId="264B6C7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844F676" w14:textId="77777777" w:rsidR="00C26672" w:rsidRDefault="00C26672" w:rsidP="00C26672">
            <w:pPr>
              <w:jc w:val="center"/>
              <w:rPr>
                <w:lang w:val="en-AU"/>
              </w:rPr>
            </w:pPr>
            <w:r>
              <w:rPr>
                <w:lang w:val="en-AU"/>
              </w:rPr>
              <w:t>4.3</w:t>
            </w:r>
          </w:p>
          <w:p w14:paraId="08AFFFF6" w14:textId="77777777" w:rsidR="00C26672" w:rsidRDefault="00C26672" w:rsidP="00C26672">
            <w:pPr>
              <w:jc w:val="center"/>
              <w:rPr>
                <w:lang w:val="en-AU"/>
              </w:rPr>
            </w:pPr>
            <w:r>
              <w:rPr>
                <w:lang w:val="en-AU"/>
              </w:rPr>
              <w:t>4.3.1</w:t>
            </w:r>
          </w:p>
          <w:p w14:paraId="62FB33D7" w14:textId="77777777" w:rsidR="00C26672" w:rsidRDefault="00C26672" w:rsidP="00C26672">
            <w:pPr>
              <w:jc w:val="center"/>
              <w:rPr>
                <w:lang w:val="en-AU"/>
              </w:rPr>
            </w:pPr>
            <w:r>
              <w:rPr>
                <w:lang w:val="en-AU"/>
              </w:rPr>
              <w:t>4.3.2</w:t>
            </w:r>
          </w:p>
        </w:tc>
        <w:tc>
          <w:tcPr>
            <w:tcW w:w="4802" w:type="dxa"/>
            <w:gridSpan w:val="2"/>
            <w:tcBorders>
              <w:top w:val="single" w:sz="4" w:space="0" w:color="auto"/>
              <w:bottom w:val="single" w:sz="4" w:space="0" w:color="auto"/>
              <w:right w:val="single" w:sz="18" w:space="0" w:color="auto"/>
            </w:tcBorders>
          </w:tcPr>
          <w:p w14:paraId="5A00B724" w14:textId="77777777" w:rsidR="00C26672" w:rsidRDefault="00C26672" w:rsidP="00C26672">
            <w:pPr>
              <w:jc w:val="both"/>
              <w:rPr>
                <w:rFonts w:ascii="Arial" w:hAnsi="Arial" w:cs="Arial"/>
                <w:bCs/>
              </w:rPr>
            </w:pPr>
            <w:r>
              <w:rPr>
                <w:rFonts w:ascii="Arial" w:hAnsi="Arial" w:cs="Arial"/>
                <w:bCs/>
              </w:rPr>
              <w:t>Renumbered section – formerly 4.2.</w:t>
            </w:r>
          </w:p>
          <w:p w14:paraId="687EB977" w14:textId="77777777" w:rsidR="00C26672" w:rsidRDefault="00C26672" w:rsidP="00C26672">
            <w:pPr>
              <w:spacing w:before="60"/>
              <w:jc w:val="both"/>
              <w:rPr>
                <w:rFonts w:ascii="Arial" w:hAnsi="Arial" w:cs="Arial"/>
                <w:bCs/>
              </w:rPr>
            </w:pPr>
            <w:r>
              <w:rPr>
                <w:rFonts w:ascii="Arial" w:hAnsi="Arial" w:cs="Arial"/>
                <w:bCs/>
              </w:rPr>
              <w:t>Renumbered paragraph – formerly 4.2.1</w:t>
            </w:r>
          </w:p>
          <w:p w14:paraId="609DFED1" w14:textId="77777777" w:rsidR="00C26672" w:rsidRDefault="00C26672" w:rsidP="00C26672">
            <w:pPr>
              <w:spacing w:before="60"/>
              <w:jc w:val="both"/>
              <w:rPr>
                <w:rFonts w:ascii="Arial" w:hAnsi="Arial" w:cs="Arial"/>
                <w:bCs/>
              </w:rPr>
            </w:pPr>
            <w:r>
              <w:rPr>
                <w:rFonts w:ascii="Arial" w:hAnsi="Arial" w:cs="Arial"/>
                <w:bCs/>
              </w:rPr>
              <w:t>Renumbered paragraph – formerly 4.2.2</w:t>
            </w:r>
          </w:p>
        </w:tc>
      </w:tr>
      <w:tr w:rsidR="00C26672" w14:paraId="5DD6E525" w14:textId="77777777" w:rsidTr="00997D61">
        <w:tc>
          <w:tcPr>
            <w:tcW w:w="1261" w:type="dxa"/>
            <w:gridSpan w:val="2"/>
            <w:tcBorders>
              <w:top w:val="single" w:sz="4" w:space="0" w:color="auto"/>
              <w:left w:val="single" w:sz="18" w:space="0" w:color="auto"/>
              <w:bottom w:val="single" w:sz="4" w:space="0" w:color="auto"/>
            </w:tcBorders>
          </w:tcPr>
          <w:p w14:paraId="0ECD93FA"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7FB29856" w14:textId="554B786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18B1621" w14:textId="77777777" w:rsidR="00C26672" w:rsidRDefault="00C26672" w:rsidP="00C26672">
            <w:pPr>
              <w:jc w:val="center"/>
              <w:rPr>
                <w:lang w:val="en-AU"/>
              </w:rPr>
            </w:pPr>
            <w:r>
              <w:rPr>
                <w:lang w:val="en-AU"/>
              </w:rPr>
              <w:t>4.4</w:t>
            </w:r>
          </w:p>
        </w:tc>
        <w:tc>
          <w:tcPr>
            <w:tcW w:w="4802" w:type="dxa"/>
            <w:gridSpan w:val="2"/>
            <w:tcBorders>
              <w:top w:val="single" w:sz="4" w:space="0" w:color="auto"/>
              <w:bottom w:val="single" w:sz="4" w:space="0" w:color="auto"/>
              <w:right w:val="single" w:sz="18" w:space="0" w:color="auto"/>
            </w:tcBorders>
          </w:tcPr>
          <w:p w14:paraId="4FDC9F44" w14:textId="77777777" w:rsidR="00C26672" w:rsidRDefault="00C26672" w:rsidP="00C26672">
            <w:pPr>
              <w:jc w:val="both"/>
              <w:rPr>
                <w:rFonts w:ascii="Arial" w:hAnsi="Arial" w:cs="Arial"/>
                <w:bCs/>
              </w:rPr>
            </w:pPr>
            <w:r>
              <w:rPr>
                <w:rFonts w:ascii="Arial" w:hAnsi="Arial" w:cs="Arial"/>
                <w:bCs/>
              </w:rPr>
              <w:t>Heading of section changed to “Definitions of ‘child’ &amp; ‘parent’”.  The contents of former section 4.3 are incorporated into section 4.4.</w:t>
            </w:r>
          </w:p>
        </w:tc>
      </w:tr>
      <w:tr w:rsidR="00C26672" w14:paraId="07995DAD" w14:textId="77777777" w:rsidTr="00997D61">
        <w:tc>
          <w:tcPr>
            <w:tcW w:w="1261" w:type="dxa"/>
            <w:gridSpan w:val="2"/>
            <w:tcBorders>
              <w:top w:val="single" w:sz="4" w:space="0" w:color="auto"/>
              <w:left w:val="single" w:sz="18" w:space="0" w:color="auto"/>
              <w:bottom w:val="single" w:sz="4" w:space="0" w:color="auto"/>
            </w:tcBorders>
          </w:tcPr>
          <w:p w14:paraId="1821A1E6"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5D4CA5C8" w14:textId="798681B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080D075" w14:textId="77777777" w:rsidR="00C26672" w:rsidRDefault="00C26672" w:rsidP="00C26672">
            <w:pPr>
              <w:jc w:val="center"/>
              <w:rPr>
                <w:lang w:val="en-AU"/>
              </w:rPr>
            </w:pPr>
            <w:r>
              <w:rPr>
                <w:lang w:val="en-AU"/>
              </w:rPr>
              <w:t>4.6.2</w:t>
            </w:r>
          </w:p>
        </w:tc>
        <w:tc>
          <w:tcPr>
            <w:tcW w:w="4802" w:type="dxa"/>
            <w:gridSpan w:val="2"/>
            <w:tcBorders>
              <w:top w:val="single" w:sz="4" w:space="0" w:color="auto"/>
              <w:bottom w:val="single" w:sz="4" w:space="0" w:color="auto"/>
              <w:right w:val="single" w:sz="18" w:space="0" w:color="auto"/>
            </w:tcBorders>
          </w:tcPr>
          <w:p w14:paraId="48C9FA6F" w14:textId="77777777" w:rsidR="00C26672" w:rsidRDefault="00C26672" w:rsidP="00C26672">
            <w:pPr>
              <w:jc w:val="both"/>
              <w:rPr>
                <w:rFonts w:ascii="Arial" w:hAnsi="Arial" w:cs="Arial"/>
                <w:bCs/>
              </w:rPr>
            </w:pPr>
            <w:r>
              <w:rPr>
                <w:rFonts w:ascii="Arial" w:hAnsi="Arial" w:cs="Arial"/>
                <w:bCs/>
              </w:rPr>
              <w:t>Heading amended to “Trends in notifications/reports 1989 to 2007/2008”.  Numbers of Victorian reports in 2007-08 added.  Numbers of substantiated Victorian reports from 2000-01 to 2007-08 added.</w:t>
            </w:r>
          </w:p>
        </w:tc>
      </w:tr>
      <w:tr w:rsidR="00C26672" w14:paraId="50EC4385" w14:textId="77777777" w:rsidTr="00997D61">
        <w:tc>
          <w:tcPr>
            <w:tcW w:w="1261" w:type="dxa"/>
            <w:gridSpan w:val="2"/>
            <w:tcBorders>
              <w:top w:val="single" w:sz="4" w:space="0" w:color="auto"/>
              <w:left w:val="single" w:sz="18" w:space="0" w:color="auto"/>
              <w:bottom w:val="single" w:sz="4" w:space="0" w:color="auto"/>
            </w:tcBorders>
          </w:tcPr>
          <w:p w14:paraId="21AB7829"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4A2D8D38" w14:textId="512BF01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08F6C64" w14:textId="77777777" w:rsidR="00C26672" w:rsidRDefault="00C26672" w:rsidP="00C26672">
            <w:pPr>
              <w:jc w:val="center"/>
              <w:rPr>
                <w:lang w:val="en-AU"/>
              </w:rPr>
            </w:pPr>
            <w:r>
              <w:rPr>
                <w:lang w:val="en-AU"/>
              </w:rPr>
              <w:t>4.6.3</w:t>
            </w:r>
          </w:p>
        </w:tc>
        <w:tc>
          <w:tcPr>
            <w:tcW w:w="4802" w:type="dxa"/>
            <w:gridSpan w:val="2"/>
            <w:tcBorders>
              <w:top w:val="single" w:sz="4" w:space="0" w:color="auto"/>
              <w:bottom w:val="single" w:sz="4" w:space="0" w:color="auto"/>
              <w:right w:val="single" w:sz="18" w:space="0" w:color="auto"/>
            </w:tcBorders>
          </w:tcPr>
          <w:p w14:paraId="293E2A5F" w14:textId="77777777" w:rsidR="00C26672" w:rsidRDefault="00C26672" w:rsidP="00C26672">
            <w:pPr>
              <w:jc w:val="both"/>
              <w:rPr>
                <w:rFonts w:ascii="Arial" w:hAnsi="Arial" w:cs="Arial"/>
                <w:bCs/>
              </w:rPr>
            </w:pPr>
            <w:r>
              <w:rPr>
                <w:rFonts w:ascii="Arial" w:hAnsi="Arial" w:cs="Arial"/>
                <w:bCs/>
              </w:rPr>
              <w:t>Numbers of Australian notifications in 2007-08 added.  Numbers of substantiated Australian notifications from 2004-05 to 2007-08 added.</w:t>
            </w:r>
          </w:p>
        </w:tc>
      </w:tr>
      <w:tr w:rsidR="00C26672" w14:paraId="212B3056" w14:textId="77777777" w:rsidTr="00997D61">
        <w:tc>
          <w:tcPr>
            <w:tcW w:w="1261" w:type="dxa"/>
            <w:gridSpan w:val="2"/>
            <w:tcBorders>
              <w:top w:val="single" w:sz="4" w:space="0" w:color="auto"/>
              <w:left w:val="single" w:sz="18" w:space="0" w:color="auto"/>
              <w:bottom w:val="single" w:sz="4" w:space="0" w:color="auto"/>
            </w:tcBorders>
          </w:tcPr>
          <w:p w14:paraId="12E72A53"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494F5FEF" w14:textId="1345A66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5202CFE" w14:textId="77777777" w:rsidR="00C26672" w:rsidRDefault="00C26672" w:rsidP="00C26672">
            <w:pPr>
              <w:jc w:val="center"/>
              <w:rPr>
                <w:lang w:val="en-AU"/>
              </w:rPr>
            </w:pPr>
            <w:r>
              <w:rPr>
                <w:lang w:val="en-AU"/>
              </w:rPr>
              <w:t>4.8.2</w:t>
            </w:r>
          </w:p>
        </w:tc>
        <w:tc>
          <w:tcPr>
            <w:tcW w:w="4802" w:type="dxa"/>
            <w:gridSpan w:val="2"/>
            <w:tcBorders>
              <w:top w:val="single" w:sz="4" w:space="0" w:color="auto"/>
              <w:bottom w:val="single" w:sz="4" w:space="0" w:color="auto"/>
              <w:right w:val="single" w:sz="18" w:space="0" w:color="auto"/>
            </w:tcBorders>
          </w:tcPr>
          <w:p w14:paraId="3E6AC598" w14:textId="77777777" w:rsidR="00C26672" w:rsidRDefault="00C26672" w:rsidP="00C26672">
            <w:pPr>
              <w:jc w:val="both"/>
              <w:rPr>
                <w:rFonts w:ascii="Arial" w:hAnsi="Arial" w:cs="Arial"/>
                <w:bCs/>
              </w:rPr>
            </w:pPr>
            <w:r>
              <w:rPr>
                <w:rFonts w:ascii="Arial" w:hAnsi="Arial" w:cs="Arial"/>
                <w:bCs/>
              </w:rPr>
              <w:t xml:space="preserve">Commentary on ss.4 &amp; 8 of the </w:t>
            </w:r>
            <w:r w:rsidRPr="00D11512">
              <w:rPr>
                <w:rFonts w:ascii="Arial" w:hAnsi="Arial" w:cs="Arial"/>
                <w:bCs/>
                <w:u w:val="single"/>
              </w:rPr>
              <w:t>Evidence Act 2008</w:t>
            </w:r>
            <w:r>
              <w:rPr>
                <w:rFonts w:ascii="Arial" w:hAnsi="Arial" w:cs="Arial"/>
                <w:bCs/>
              </w:rPr>
              <w:t xml:space="preserve"> and their relationship to s.215 of the CYFA.</w:t>
            </w:r>
          </w:p>
        </w:tc>
      </w:tr>
      <w:tr w:rsidR="00C26672" w14:paraId="1F1E5982" w14:textId="77777777" w:rsidTr="00997D61">
        <w:tc>
          <w:tcPr>
            <w:tcW w:w="1261" w:type="dxa"/>
            <w:gridSpan w:val="2"/>
            <w:tcBorders>
              <w:top w:val="single" w:sz="4" w:space="0" w:color="auto"/>
              <w:left w:val="single" w:sz="18" w:space="0" w:color="auto"/>
              <w:bottom w:val="single" w:sz="4" w:space="0" w:color="auto"/>
            </w:tcBorders>
          </w:tcPr>
          <w:p w14:paraId="10EA1E19"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00916A2C" w14:textId="7397A5D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5A2B93A" w14:textId="77777777" w:rsidR="00C26672" w:rsidRDefault="00C26672" w:rsidP="00C26672">
            <w:pPr>
              <w:jc w:val="center"/>
              <w:rPr>
                <w:lang w:val="en-AU"/>
              </w:rPr>
            </w:pPr>
            <w:r>
              <w:rPr>
                <w:lang w:val="en-AU"/>
              </w:rPr>
              <w:t>4.8.3</w:t>
            </w:r>
          </w:p>
        </w:tc>
        <w:tc>
          <w:tcPr>
            <w:tcW w:w="4802" w:type="dxa"/>
            <w:gridSpan w:val="2"/>
            <w:tcBorders>
              <w:top w:val="single" w:sz="4" w:space="0" w:color="auto"/>
              <w:bottom w:val="single" w:sz="4" w:space="0" w:color="auto"/>
              <w:right w:val="single" w:sz="18" w:space="0" w:color="auto"/>
            </w:tcBorders>
          </w:tcPr>
          <w:p w14:paraId="2EA8DC76" w14:textId="77777777" w:rsidR="00C26672" w:rsidRDefault="00C26672" w:rsidP="00C26672">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w:t>
            </w:r>
          </w:p>
        </w:tc>
      </w:tr>
      <w:tr w:rsidR="00C26672" w14:paraId="294AED68" w14:textId="77777777" w:rsidTr="00997D61">
        <w:tc>
          <w:tcPr>
            <w:tcW w:w="1261" w:type="dxa"/>
            <w:gridSpan w:val="2"/>
            <w:tcBorders>
              <w:top w:val="single" w:sz="4" w:space="0" w:color="auto"/>
              <w:left w:val="single" w:sz="18" w:space="0" w:color="auto"/>
              <w:bottom w:val="single" w:sz="4" w:space="0" w:color="auto"/>
            </w:tcBorders>
          </w:tcPr>
          <w:p w14:paraId="6A5CA45E"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7F1AA9AC" w14:textId="24448B0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CEC3188" w14:textId="77777777" w:rsidR="00C26672" w:rsidRDefault="00C26672" w:rsidP="00C26672">
            <w:pPr>
              <w:jc w:val="center"/>
              <w:rPr>
                <w:lang w:val="en-AU"/>
              </w:rPr>
            </w:pPr>
            <w:r>
              <w:rPr>
                <w:lang w:val="en-AU"/>
              </w:rPr>
              <w:t>4.8.4</w:t>
            </w:r>
          </w:p>
        </w:tc>
        <w:tc>
          <w:tcPr>
            <w:tcW w:w="4802" w:type="dxa"/>
            <w:gridSpan w:val="2"/>
            <w:tcBorders>
              <w:top w:val="single" w:sz="4" w:space="0" w:color="auto"/>
              <w:bottom w:val="single" w:sz="4" w:space="0" w:color="auto"/>
              <w:right w:val="single" w:sz="18" w:space="0" w:color="auto"/>
            </w:tcBorders>
          </w:tcPr>
          <w:p w14:paraId="4C350699" w14:textId="77777777" w:rsidR="00C26672" w:rsidRDefault="00C26672" w:rsidP="00C26672">
            <w:pPr>
              <w:jc w:val="both"/>
              <w:rPr>
                <w:rFonts w:ascii="Arial" w:hAnsi="Arial" w:cs="Arial"/>
                <w:bCs/>
              </w:rPr>
            </w:pPr>
            <w:r>
              <w:rPr>
                <w:rFonts w:ascii="Arial" w:hAnsi="Arial" w:cs="Arial"/>
                <w:bCs/>
              </w:rPr>
              <w:t xml:space="preserve">New references to cases of </w:t>
            </w:r>
            <w:r w:rsidRPr="007B5899">
              <w:rPr>
                <w:rFonts w:ascii="Arial" w:hAnsi="Arial" w:cs="Arial"/>
                <w:bCs/>
                <w:i/>
              </w:rPr>
              <w:t>R v Cox (Ruling No.1)</w:t>
            </w:r>
            <w:r>
              <w:rPr>
                <w:rFonts w:ascii="Arial" w:hAnsi="Arial" w:cs="Arial"/>
                <w:bCs/>
              </w:rPr>
              <w:t xml:space="preserve"> [2005] VSC 157 at [11] &amp; </w:t>
            </w:r>
            <w:r w:rsidRPr="007B5899">
              <w:rPr>
                <w:rFonts w:ascii="Arial" w:hAnsi="Arial" w:cs="Arial"/>
                <w:bCs/>
                <w:i/>
              </w:rPr>
              <w:t>(Ruling No.2)</w:t>
            </w:r>
            <w:r>
              <w:rPr>
                <w:rFonts w:ascii="Arial" w:hAnsi="Arial" w:cs="Arial"/>
                <w:bCs/>
              </w:rPr>
              <w:t xml:space="preserve"> [2005] VSC 224 per Kaye J; </w:t>
            </w:r>
            <w:r w:rsidRPr="007B5899">
              <w:rPr>
                <w:rFonts w:ascii="Arial" w:hAnsi="Arial" w:cs="Arial"/>
                <w:bCs/>
                <w:i/>
              </w:rPr>
              <w:t>R v Rich (Ruling No.1</w:t>
            </w:r>
            <w:r>
              <w:rPr>
                <w:rFonts w:ascii="Arial" w:hAnsi="Arial" w:cs="Arial"/>
                <w:bCs/>
                <w:i/>
              </w:rPr>
              <w:t>0</w:t>
            </w:r>
            <w:r w:rsidRPr="007B5899">
              <w:rPr>
                <w:rFonts w:ascii="Arial" w:hAnsi="Arial" w:cs="Arial"/>
                <w:bCs/>
                <w:i/>
              </w:rPr>
              <w:t>)</w:t>
            </w:r>
            <w:r>
              <w:rPr>
                <w:rFonts w:ascii="Arial" w:hAnsi="Arial" w:cs="Arial"/>
                <w:bCs/>
              </w:rPr>
              <w:t xml:space="preserve"> [2009] VSC 10 at [26]-[34] per </w:t>
            </w:r>
            <w:proofErr w:type="spellStart"/>
            <w:r>
              <w:rPr>
                <w:rFonts w:ascii="Arial" w:hAnsi="Arial" w:cs="Arial"/>
                <w:bCs/>
              </w:rPr>
              <w:t>Lasry</w:t>
            </w:r>
            <w:proofErr w:type="spellEnd"/>
            <w:r>
              <w:rPr>
                <w:rFonts w:ascii="Arial" w:hAnsi="Arial" w:cs="Arial"/>
                <w:bCs/>
              </w:rPr>
              <w:t xml:space="preserve"> J.</w:t>
            </w:r>
          </w:p>
        </w:tc>
      </w:tr>
      <w:tr w:rsidR="00C26672" w14:paraId="1CA68301" w14:textId="77777777" w:rsidTr="00997D61">
        <w:tc>
          <w:tcPr>
            <w:tcW w:w="1261" w:type="dxa"/>
            <w:gridSpan w:val="2"/>
            <w:tcBorders>
              <w:top w:val="single" w:sz="4" w:space="0" w:color="auto"/>
              <w:left w:val="single" w:sz="18" w:space="0" w:color="auto"/>
              <w:bottom w:val="single" w:sz="4" w:space="0" w:color="auto"/>
            </w:tcBorders>
          </w:tcPr>
          <w:p w14:paraId="3A826FBF"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3905B85F" w14:textId="3E5949E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B7EE104" w14:textId="77777777" w:rsidR="00C26672" w:rsidRDefault="00C26672" w:rsidP="00C26672">
            <w:pPr>
              <w:jc w:val="center"/>
              <w:rPr>
                <w:lang w:val="en-AU"/>
              </w:rPr>
            </w:pPr>
            <w:r>
              <w:rPr>
                <w:lang w:val="en-AU"/>
              </w:rPr>
              <w:t>4.8.5</w:t>
            </w:r>
          </w:p>
        </w:tc>
        <w:tc>
          <w:tcPr>
            <w:tcW w:w="4802" w:type="dxa"/>
            <w:gridSpan w:val="2"/>
            <w:tcBorders>
              <w:top w:val="single" w:sz="4" w:space="0" w:color="auto"/>
              <w:bottom w:val="single" w:sz="4" w:space="0" w:color="auto"/>
              <w:right w:val="single" w:sz="18" w:space="0" w:color="auto"/>
            </w:tcBorders>
          </w:tcPr>
          <w:p w14:paraId="3D8B1B63" w14:textId="77777777" w:rsidR="00C26672" w:rsidRDefault="00C26672" w:rsidP="00C26672">
            <w:pPr>
              <w:jc w:val="both"/>
              <w:rPr>
                <w:rFonts w:ascii="Arial" w:hAnsi="Arial" w:cs="Arial"/>
                <w:bCs/>
              </w:rPr>
            </w:pPr>
            <w:r>
              <w:rPr>
                <w:rFonts w:ascii="Arial" w:hAnsi="Arial" w:cs="Arial"/>
                <w:bCs/>
              </w:rPr>
              <w:t xml:space="preserve">New paragraph entitled “Statutory interpretation”.  New case of </w:t>
            </w:r>
            <w:r w:rsidRPr="00BD71F9">
              <w:rPr>
                <w:rFonts w:ascii="Arial" w:hAnsi="Arial" w:cs="Arial"/>
                <w:bCs/>
                <w:i/>
              </w:rPr>
              <w:t xml:space="preserve">Alinta Asset Management Pty Ltd v Essential Services Commission </w:t>
            </w:r>
            <w:r>
              <w:rPr>
                <w:rFonts w:ascii="Arial" w:hAnsi="Arial" w:cs="Arial"/>
                <w:bCs/>
              </w:rPr>
              <w:t>[2008] VSCA 273 at [70]-[83].</w:t>
            </w:r>
          </w:p>
        </w:tc>
      </w:tr>
      <w:tr w:rsidR="00C26672" w14:paraId="7D014FF0" w14:textId="77777777" w:rsidTr="00997D61">
        <w:tc>
          <w:tcPr>
            <w:tcW w:w="1261" w:type="dxa"/>
            <w:gridSpan w:val="2"/>
            <w:tcBorders>
              <w:top w:val="single" w:sz="4" w:space="0" w:color="auto"/>
              <w:left w:val="single" w:sz="18" w:space="0" w:color="auto"/>
              <w:bottom w:val="single" w:sz="4" w:space="0" w:color="auto"/>
            </w:tcBorders>
          </w:tcPr>
          <w:p w14:paraId="3AFC6F44"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01455C7F" w14:textId="595CDAD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CFA30FA" w14:textId="77777777" w:rsidR="00C26672" w:rsidRDefault="00C26672" w:rsidP="00C26672">
            <w:pPr>
              <w:jc w:val="center"/>
              <w:rPr>
                <w:lang w:val="en-AU"/>
              </w:rPr>
            </w:pPr>
            <w:r>
              <w:rPr>
                <w:lang w:val="en-AU"/>
              </w:rPr>
              <w:t>4.12</w:t>
            </w:r>
          </w:p>
        </w:tc>
        <w:tc>
          <w:tcPr>
            <w:tcW w:w="4802" w:type="dxa"/>
            <w:gridSpan w:val="2"/>
            <w:tcBorders>
              <w:top w:val="single" w:sz="4" w:space="0" w:color="auto"/>
              <w:bottom w:val="single" w:sz="4" w:space="0" w:color="auto"/>
              <w:right w:val="single" w:sz="18" w:space="0" w:color="auto"/>
            </w:tcBorders>
          </w:tcPr>
          <w:p w14:paraId="0535D38C" w14:textId="77777777" w:rsidR="00C26672" w:rsidRDefault="00C26672" w:rsidP="00C26672">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 at sections 25.1, 25.5 &amp; 28.5.</w:t>
            </w:r>
          </w:p>
        </w:tc>
      </w:tr>
      <w:tr w:rsidR="00C26672" w14:paraId="128CECC4" w14:textId="77777777" w:rsidTr="00997D61">
        <w:tc>
          <w:tcPr>
            <w:tcW w:w="1261" w:type="dxa"/>
            <w:gridSpan w:val="2"/>
            <w:tcBorders>
              <w:top w:val="single" w:sz="4" w:space="0" w:color="auto"/>
              <w:left w:val="single" w:sz="18" w:space="0" w:color="auto"/>
              <w:bottom w:val="single" w:sz="4" w:space="0" w:color="auto"/>
            </w:tcBorders>
          </w:tcPr>
          <w:p w14:paraId="36649F3A"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4D3D436B" w14:textId="73746F7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250476C" w14:textId="77777777" w:rsidR="00C26672" w:rsidRDefault="00C26672" w:rsidP="00C26672">
            <w:pPr>
              <w:jc w:val="center"/>
              <w:rPr>
                <w:lang w:val="en-AU"/>
              </w:rPr>
            </w:pPr>
            <w:r>
              <w:rPr>
                <w:lang w:val="en-AU"/>
              </w:rPr>
              <w:t>4.13</w:t>
            </w:r>
          </w:p>
        </w:tc>
        <w:tc>
          <w:tcPr>
            <w:tcW w:w="4802" w:type="dxa"/>
            <w:gridSpan w:val="2"/>
            <w:tcBorders>
              <w:top w:val="single" w:sz="4" w:space="0" w:color="auto"/>
              <w:bottom w:val="single" w:sz="4" w:space="0" w:color="auto"/>
              <w:right w:val="single" w:sz="18" w:space="0" w:color="auto"/>
            </w:tcBorders>
          </w:tcPr>
          <w:p w14:paraId="1CD0D520" w14:textId="77777777" w:rsidR="00C26672" w:rsidRDefault="00C26672" w:rsidP="00C26672">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 at section 28.4.</w:t>
            </w:r>
          </w:p>
        </w:tc>
      </w:tr>
      <w:tr w:rsidR="00C26672" w14:paraId="3588B044" w14:textId="77777777" w:rsidTr="00997D61">
        <w:tc>
          <w:tcPr>
            <w:tcW w:w="1261" w:type="dxa"/>
            <w:gridSpan w:val="2"/>
            <w:tcBorders>
              <w:top w:val="single" w:sz="4" w:space="0" w:color="auto"/>
              <w:left w:val="single" w:sz="18" w:space="0" w:color="auto"/>
              <w:bottom w:val="single" w:sz="4" w:space="0" w:color="auto"/>
            </w:tcBorders>
          </w:tcPr>
          <w:p w14:paraId="4363E143"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69C59ACF" w14:textId="05C329E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CD0DE60"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53EFE749" w14:textId="77777777" w:rsidR="00C26672" w:rsidRDefault="00C26672" w:rsidP="00C26672">
            <w:pPr>
              <w:jc w:val="both"/>
              <w:rPr>
                <w:rFonts w:ascii="Arial" w:hAnsi="Arial" w:cs="Arial"/>
                <w:bCs/>
              </w:rPr>
            </w:pPr>
            <w:r>
              <w:rPr>
                <w:rFonts w:ascii="Arial" w:hAnsi="Arial" w:cs="Arial"/>
                <w:bCs/>
              </w:rPr>
              <w:t>Added reference to “Contact Irregular: a qualitative analysis of the impact of visiting patterns of natural parents on foster placements”.  Added references to ss.10(3)(b) &amp; 10(3)(i) of the CYFA and to Article 9.3 in Part I of the United Convention on the Rights of the Child.</w:t>
            </w:r>
          </w:p>
        </w:tc>
      </w:tr>
      <w:tr w:rsidR="00C26672" w14:paraId="3779A58A" w14:textId="77777777" w:rsidTr="00997D61">
        <w:tc>
          <w:tcPr>
            <w:tcW w:w="1261" w:type="dxa"/>
            <w:gridSpan w:val="2"/>
            <w:tcBorders>
              <w:top w:val="single" w:sz="4" w:space="0" w:color="auto"/>
              <w:left w:val="single" w:sz="18" w:space="0" w:color="auto"/>
              <w:bottom w:val="single" w:sz="4" w:space="0" w:color="auto"/>
            </w:tcBorders>
          </w:tcPr>
          <w:p w14:paraId="57DEE4E3"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1CFFBD8C" w14:textId="4B3624F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A17589D" w14:textId="77777777" w:rsidR="00C26672" w:rsidRDefault="00C26672" w:rsidP="00C26672">
            <w:pPr>
              <w:jc w:val="center"/>
              <w:rPr>
                <w:lang w:val="en-AU"/>
              </w:rPr>
            </w:pPr>
            <w:r>
              <w:rPr>
                <w:lang w:val="en-AU"/>
              </w:rPr>
              <w:t>4.14.1</w:t>
            </w:r>
          </w:p>
        </w:tc>
        <w:tc>
          <w:tcPr>
            <w:tcW w:w="4802" w:type="dxa"/>
            <w:gridSpan w:val="2"/>
            <w:tcBorders>
              <w:top w:val="single" w:sz="4" w:space="0" w:color="auto"/>
              <w:bottom w:val="single" w:sz="4" w:space="0" w:color="auto"/>
              <w:right w:val="single" w:sz="18" w:space="0" w:color="auto"/>
            </w:tcBorders>
          </w:tcPr>
          <w:p w14:paraId="0CAF2DB8" w14:textId="77777777" w:rsidR="00C26672" w:rsidRDefault="00C26672" w:rsidP="00C26672">
            <w:pPr>
              <w:jc w:val="both"/>
              <w:rPr>
                <w:rFonts w:ascii="Arial" w:hAnsi="Arial" w:cs="Arial"/>
                <w:bCs/>
              </w:rPr>
            </w:pPr>
            <w:r>
              <w:rPr>
                <w:rFonts w:ascii="Arial" w:hAnsi="Arial" w:cs="Arial"/>
                <w:bCs/>
              </w:rPr>
              <w:t>New paragraph entitled “’Baby on Board’ and research cited therein.</w:t>
            </w:r>
          </w:p>
        </w:tc>
      </w:tr>
      <w:tr w:rsidR="00C26672" w14:paraId="1ED85D28" w14:textId="77777777" w:rsidTr="00997D61">
        <w:tc>
          <w:tcPr>
            <w:tcW w:w="1261" w:type="dxa"/>
            <w:gridSpan w:val="2"/>
            <w:tcBorders>
              <w:top w:val="single" w:sz="4" w:space="0" w:color="auto"/>
              <w:left w:val="single" w:sz="18" w:space="0" w:color="auto"/>
              <w:bottom w:val="single" w:sz="4" w:space="0" w:color="auto"/>
            </w:tcBorders>
          </w:tcPr>
          <w:p w14:paraId="50D073BA" w14:textId="77777777" w:rsidR="00C26672" w:rsidRDefault="00C26672" w:rsidP="00C26672">
            <w:pPr>
              <w:rPr>
                <w:lang w:val="en-AU"/>
              </w:rPr>
            </w:pPr>
            <w:r>
              <w:rPr>
                <w:lang w:val="en-AU"/>
              </w:rPr>
              <w:t>09/06/09</w:t>
            </w:r>
          </w:p>
        </w:tc>
        <w:tc>
          <w:tcPr>
            <w:tcW w:w="836" w:type="dxa"/>
            <w:tcBorders>
              <w:top w:val="single" w:sz="4" w:space="0" w:color="auto"/>
              <w:bottom w:val="single" w:sz="4" w:space="0" w:color="auto"/>
            </w:tcBorders>
          </w:tcPr>
          <w:p w14:paraId="67F4832E" w14:textId="57B3C9E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A596908" w14:textId="77777777" w:rsidR="00C26672" w:rsidRDefault="00C26672" w:rsidP="00C26672">
            <w:pPr>
              <w:jc w:val="center"/>
              <w:rPr>
                <w:lang w:val="en-AU"/>
              </w:rPr>
            </w:pPr>
            <w:r>
              <w:rPr>
                <w:lang w:val="en-AU"/>
              </w:rPr>
              <w:t>4.14.2</w:t>
            </w:r>
          </w:p>
        </w:tc>
        <w:tc>
          <w:tcPr>
            <w:tcW w:w="4802" w:type="dxa"/>
            <w:gridSpan w:val="2"/>
            <w:tcBorders>
              <w:top w:val="single" w:sz="4" w:space="0" w:color="auto"/>
              <w:bottom w:val="single" w:sz="4" w:space="0" w:color="auto"/>
              <w:right w:val="single" w:sz="18" w:space="0" w:color="auto"/>
            </w:tcBorders>
          </w:tcPr>
          <w:p w14:paraId="431F3245" w14:textId="77777777" w:rsidR="00C26672" w:rsidRDefault="00C26672" w:rsidP="00C26672">
            <w:pPr>
              <w:jc w:val="both"/>
              <w:rPr>
                <w:rFonts w:ascii="Arial" w:hAnsi="Arial" w:cs="Arial"/>
                <w:bCs/>
              </w:rPr>
            </w:pPr>
            <w:r>
              <w:rPr>
                <w:rFonts w:ascii="Arial" w:hAnsi="Arial" w:cs="Arial"/>
                <w:bCs/>
              </w:rPr>
              <w:t>New paragraph heading “Case law”.</w:t>
            </w:r>
          </w:p>
        </w:tc>
      </w:tr>
      <w:tr w:rsidR="00C26672" w14:paraId="19F15F66" w14:textId="77777777" w:rsidTr="00997D61">
        <w:tc>
          <w:tcPr>
            <w:tcW w:w="1261" w:type="dxa"/>
            <w:gridSpan w:val="2"/>
            <w:tcBorders>
              <w:top w:val="single" w:sz="4" w:space="0" w:color="auto"/>
              <w:left w:val="single" w:sz="18" w:space="0" w:color="auto"/>
              <w:bottom w:val="single" w:sz="4" w:space="0" w:color="auto"/>
            </w:tcBorders>
          </w:tcPr>
          <w:p w14:paraId="6D7A8412" w14:textId="77777777" w:rsidR="00C26672" w:rsidRDefault="00C26672" w:rsidP="00C26672">
            <w:pPr>
              <w:rPr>
                <w:lang w:val="en-AU"/>
              </w:rPr>
            </w:pPr>
            <w:r>
              <w:rPr>
                <w:lang w:val="en-AU"/>
              </w:rPr>
              <w:t>08/03/09</w:t>
            </w:r>
          </w:p>
        </w:tc>
        <w:tc>
          <w:tcPr>
            <w:tcW w:w="836" w:type="dxa"/>
            <w:tcBorders>
              <w:top w:val="single" w:sz="4" w:space="0" w:color="auto"/>
              <w:bottom w:val="single" w:sz="4" w:space="0" w:color="auto"/>
            </w:tcBorders>
          </w:tcPr>
          <w:p w14:paraId="10299DC1" w14:textId="460AC27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795A84B" w14:textId="77777777" w:rsidR="00C26672" w:rsidRDefault="00C26672" w:rsidP="00C26672">
            <w:pPr>
              <w:jc w:val="center"/>
              <w:rPr>
                <w:lang w:val="en-AU"/>
              </w:rPr>
            </w:pPr>
            <w:r>
              <w:rPr>
                <w:lang w:val="en-AU"/>
              </w:rPr>
              <w:t>5.10.1</w:t>
            </w:r>
          </w:p>
        </w:tc>
        <w:tc>
          <w:tcPr>
            <w:tcW w:w="4802" w:type="dxa"/>
            <w:gridSpan w:val="2"/>
            <w:tcBorders>
              <w:top w:val="single" w:sz="4" w:space="0" w:color="auto"/>
              <w:bottom w:val="single" w:sz="4" w:space="0" w:color="auto"/>
              <w:right w:val="single" w:sz="18" w:space="0" w:color="auto"/>
            </w:tcBorders>
          </w:tcPr>
          <w:p w14:paraId="3365FB0C" w14:textId="77777777" w:rsidR="00C26672" w:rsidRDefault="00C26672" w:rsidP="00C26672">
            <w:pPr>
              <w:jc w:val="both"/>
              <w:rPr>
                <w:rFonts w:ascii="Arial" w:hAnsi="Arial" w:cs="Arial"/>
                <w:bCs/>
              </w:rPr>
            </w:pPr>
            <w:r>
              <w:rPr>
                <w:rFonts w:ascii="Arial" w:hAnsi="Arial" w:cs="Arial"/>
                <w:bCs/>
              </w:rPr>
              <w:t>New references to unreported decisions of Power M in the Children’s Court of Victoria illustrating the application of the “best interest” principle:</w:t>
            </w:r>
          </w:p>
          <w:p w14:paraId="6A5CBEDE" w14:textId="77777777" w:rsidR="00C26672" w:rsidRDefault="00C26672" w:rsidP="00C26672">
            <w:pPr>
              <w:numPr>
                <w:ilvl w:val="0"/>
                <w:numId w:val="3"/>
              </w:numPr>
              <w:ind w:left="0"/>
              <w:jc w:val="both"/>
              <w:rPr>
                <w:rFonts w:ascii="Arial" w:hAnsi="Arial" w:cs="Arial"/>
              </w:rPr>
            </w:pPr>
            <w:r>
              <w:rPr>
                <w:rFonts w:ascii="Arial" w:hAnsi="Arial" w:cs="Arial"/>
                <w:i/>
                <w:iCs/>
              </w:rPr>
              <w:t>DOHS v Mr O &amp; Ms B</w:t>
            </w:r>
            <w:r>
              <w:rPr>
                <w:rFonts w:ascii="Arial" w:hAnsi="Arial" w:cs="Arial"/>
              </w:rPr>
              <w:t xml:space="preserve"> [20/02/2009];</w:t>
            </w:r>
          </w:p>
          <w:p w14:paraId="03133DBE" w14:textId="77777777" w:rsidR="00C26672" w:rsidRDefault="00C26672" w:rsidP="00C26672">
            <w:pPr>
              <w:numPr>
                <w:ilvl w:val="0"/>
                <w:numId w:val="3"/>
              </w:numPr>
              <w:ind w:left="0"/>
              <w:jc w:val="both"/>
              <w:rPr>
                <w:rFonts w:ascii="Arial" w:hAnsi="Arial" w:cs="Arial"/>
              </w:rPr>
            </w:pPr>
            <w:r>
              <w:rPr>
                <w:rFonts w:ascii="Arial" w:hAnsi="Arial" w:cs="Arial"/>
                <w:i/>
                <w:iCs/>
              </w:rPr>
              <w:t>DOHS v Mr D &amp; Ms W</w:t>
            </w:r>
            <w:r>
              <w:rPr>
                <w:rFonts w:ascii="Arial" w:hAnsi="Arial" w:cs="Arial"/>
              </w:rPr>
              <w:t xml:space="preserve"> [07/01/2009];</w:t>
            </w:r>
          </w:p>
          <w:p w14:paraId="14345581" w14:textId="77777777" w:rsidR="00C26672" w:rsidRDefault="00C26672" w:rsidP="00C26672">
            <w:pPr>
              <w:numPr>
                <w:ilvl w:val="0"/>
                <w:numId w:val="3"/>
              </w:numPr>
              <w:ind w:left="420" w:hanging="420"/>
              <w:jc w:val="both"/>
              <w:rPr>
                <w:rFonts w:ascii="Arial" w:hAnsi="Arial" w:cs="Arial"/>
              </w:rPr>
            </w:pPr>
            <w:r>
              <w:rPr>
                <w:rFonts w:ascii="Arial" w:hAnsi="Arial" w:cs="Arial"/>
                <w:i/>
                <w:iCs/>
              </w:rPr>
              <w:t>DOHS v Mr D &amp; Ms B</w:t>
            </w:r>
            <w:r>
              <w:rPr>
                <w:rFonts w:ascii="Arial" w:hAnsi="Arial" w:cs="Arial"/>
              </w:rPr>
              <w:t xml:space="preserve"> [29/09/2008];</w:t>
            </w:r>
          </w:p>
          <w:p w14:paraId="36C0E12D" w14:textId="77777777" w:rsidR="00C26672" w:rsidRDefault="00C26672" w:rsidP="00C26672">
            <w:pPr>
              <w:numPr>
                <w:ilvl w:val="0"/>
                <w:numId w:val="3"/>
              </w:numPr>
              <w:ind w:left="420" w:hanging="420"/>
              <w:jc w:val="both"/>
              <w:rPr>
                <w:rFonts w:ascii="Arial" w:hAnsi="Arial" w:cs="Arial"/>
              </w:rPr>
            </w:pPr>
            <w:r>
              <w:rPr>
                <w:rFonts w:ascii="Arial" w:hAnsi="Arial" w:cs="Arial"/>
                <w:i/>
                <w:iCs/>
              </w:rPr>
              <w:t>DOHS v Mr G &amp; Ms B</w:t>
            </w:r>
            <w:r>
              <w:rPr>
                <w:rFonts w:ascii="Arial" w:hAnsi="Arial" w:cs="Arial"/>
              </w:rPr>
              <w:t xml:space="preserve"> [05/06/2008];</w:t>
            </w:r>
          </w:p>
          <w:p w14:paraId="208B4561" w14:textId="77777777" w:rsidR="00C26672" w:rsidRPr="005F5B13" w:rsidRDefault="00C26672" w:rsidP="00C26672">
            <w:pPr>
              <w:numPr>
                <w:ilvl w:val="0"/>
                <w:numId w:val="3"/>
              </w:numPr>
              <w:ind w:left="420" w:hanging="420"/>
              <w:jc w:val="both"/>
              <w:rPr>
                <w:rFonts w:ascii="Arial" w:hAnsi="Arial" w:cs="Arial"/>
              </w:rPr>
            </w:pPr>
            <w:r>
              <w:rPr>
                <w:rFonts w:ascii="Arial" w:hAnsi="Arial" w:cs="Arial"/>
                <w:i/>
                <w:iCs/>
              </w:rPr>
              <w:t xml:space="preserve">DOHS v Mr &amp; Mrs B </w:t>
            </w:r>
            <w:r>
              <w:rPr>
                <w:rFonts w:ascii="Arial" w:hAnsi="Arial" w:cs="Arial"/>
              </w:rPr>
              <w:t>[17/12/2007].</w:t>
            </w:r>
          </w:p>
        </w:tc>
      </w:tr>
      <w:tr w:rsidR="00C26672" w14:paraId="1E7AF958" w14:textId="77777777" w:rsidTr="00997D61">
        <w:tc>
          <w:tcPr>
            <w:tcW w:w="1261" w:type="dxa"/>
            <w:gridSpan w:val="2"/>
            <w:tcBorders>
              <w:top w:val="single" w:sz="4" w:space="0" w:color="auto"/>
              <w:left w:val="single" w:sz="18" w:space="0" w:color="auto"/>
              <w:bottom w:val="single" w:sz="4" w:space="0" w:color="auto"/>
            </w:tcBorders>
          </w:tcPr>
          <w:p w14:paraId="5BE598A1" w14:textId="77777777" w:rsidR="00C26672" w:rsidRDefault="00C26672" w:rsidP="00C26672">
            <w:pPr>
              <w:rPr>
                <w:lang w:val="en-AU"/>
              </w:rPr>
            </w:pPr>
            <w:r>
              <w:rPr>
                <w:lang w:val="en-AU"/>
              </w:rPr>
              <w:t>08/03/09</w:t>
            </w:r>
          </w:p>
        </w:tc>
        <w:tc>
          <w:tcPr>
            <w:tcW w:w="836" w:type="dxa"/>
            <w:tcBorders>
              <w:top w:val="single" w:sz="4" w:space="0" w:color="auto"/>
              <w:bottom w:val="single" w:sz="4" w:space="0" w:color="auto"/>
            </w:tcBorders>
          </w:tcPr>
          <w:p w14:paraId="121D4AC2" w14:textId="5D9D25B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8C9A808" w14:textId="77777777" w:rsidR="00C26672" w:rsidRDefault="00C26672" w:rsidP="00C26672">
            <w:pPr>
              <w:jc w:val="center"/>
              <w:rPr>
                <w:lang w:val="en-AU"/>
              </w:rPr>
            </w:pPr>
            <w:r>
              <w:rPr>
                <w:lang w:val="en-AU"/>
              </w:rPr>
              <w:t>5.15.3</w:t>
            </w:r>
          </w:p>
        </w:tc>
        <w:tc>
          <w:tcPr>
            <w:tcW w:w="4802" w:type="dxa"/>
            <w:gridSpan w:val="2"/>
            <w:tcBorders>
              <w:top w:val="single" w:sz="4" w:space="0" w:color="auto"/>
              <w:bottom w:val="single" w:sz="4" w:space="0" w:color="auto"/>
              <w:right w:val="single" w:sz="18" w:space="0" w:color="auto"/>
            </w:tcBorders>
          </w:tcPr>
          <w:p w14:paraId="3B3FED2F" w14:textId="77777777" w:rsidR="00C26672" w:rsidRDefault="00C26672" w:rsidP="00C26672">
            <w:pPr>
              <w:jc w:val="both"/>
              <w:rPr>
                <w:rFonts w:ascii="Arial" w:hAnsi="Arial" w:cs="Arial"/>
                <w:bCs/>
              </w:rPr>
            </w:pPr>
            <w:r w:rsidRPr="005F5B13">
              <w:rPr>
                <w:rFonts w:ascii="Arial" w:hAnsi="Arial" w:cs="Arial"/>
              </w:rPr>
              <w:t xml:space="preserve">New case of </w:t>
            </w:r>
            <w:r w:rsidRPr="007C442F">
              <w:rPr>
                <w:rFonts w:ascii="Arial" w:hAnsi="Arial" w:cs="Arial"/>
                <w:i/>
              </w:rPr>
              <w:t>DOHS v Mr O &amp; Ms B</w:t>
            </w:r>
            <w:r>
              <w:rPr>
                <w:rFonts w:ascii="Arial" w:hAnsi="Arial" w:cs="Arial"/>
              </w:rPr>
              <w:t xml:space="preserve"> [Children's Court of Victoria-Power M, unreported, 20/02/2009] and commentary on s.281(2) of the CYFA.</w:t>
            </w:r>
          </w:p>
        </w:tc>
      </w:tr>
      <w:tr w:rsidR="00C26672" w14:paraId="265EED7F" w14:textId="77777777" w:rsidTr="00997D61">
        <w:tc>
          <w:tcPr>
            <w:tcW w:w="1261" w:type="dxa"/>
            <w:gridSpan w:val="2"/>
            <w:tcBorders>
              <w:top w:val="single" w:sz="4" w:space="0" w:color="auto"/>
              <w:left w:val="single" w:sz="18" w:space="0" w:color="auto"/>
              <w:bottom w:val="single" w:sz="4" w:space="0" w:color="auto"/>
            </w:tcBorders>
          </w:tcPr>
          <w:p w14:paraId="6EBC7391" w14:textId="77777777" w:rsidR="00C26672" w:rsidRDefault="00C26672" w:rsidP="00C26672">
            <w:pPr>
              <w:rPr>
                <w:lang w:val="en-AU"/>
              </w:rPr>
            </w:pPr>
            <w:r>
              <w:rPr>
                <w:lang w:val="en-AU"/>
              </w:rPr>
              <w:t>08/03/09</w:t>
            </w:r>
          </w:p>
        </w:tc>
        <w:tc>
          <w:tcPr>
            <w:tcW w:w="836" w:type="dxa"/>
            <w:tcBorders>
              <w:top w:val="single" w:sz="4" w:space="0" w:color="auto"/>
              <w:bottom w:val="single" w:sz="4" w:space="0" w:color="auto"/>
            </w:tcBorders>
          </w:tcPr>
          <w:p w14:paraId="4EAA7045" w14:textId="1771E12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BA1E4CC" w14:textId="77777777" w:rsidR="00C26672" w:rsidRDefault="00C26672" w:rsidP="00C26672">
            <w:pPr>
              <w:jc w:val="center"/>
              <w:rPr>
                <w:lang w:val="en-AU"/>
              </w:rPr>
            </w:pPr>
            <w:r>
              <w:rPr>
                <w:lang w:val="en-AU"/>
              </w:rPr>
              <w:t>5.28</w:t>
            </w:r>
          </w:p>
        </w:tc>
        <w:tc>
          <w:tcPr>
            <w:tcW w:w="4802" w:type="dxa"/>
            <w:gridSpan w:val="2"/>
            <w:tcBorders>
              <w:top w:val="single" w:sz="4" w:space="0" w:color="auto"/>
              <w:bottom w:val="single" w:sz="4" w:space="0" w:color="auto"/>
              <w:right w:val="single" w:sz="18" w:space="0" w:color="auto"/>
            </w:tcBorders>
          </w:tcPr>
          <w:p w14:paraId="0CD36F3B" w14:textId="77777777" w:rsidR="00C26672" w:rsidRDefault="00C26672" w:rsidP="00C26672">
            <w:pPr>
              <w:jc w:val="both"/>
              <w:rPr>
                <w:rFonts w:ascii="Arial" w:hAnsi="Arial" w:cs="Arial"/>
                <w:bCs/>
              </w:rPr>
            </w:pPr>
            <w:r>
              <w:rPr>
                <w:rFonts w:ascii="Arial" w:hAnsi="Arial" w:cs="Arial"/>
                <w:bCs/>
              </w:rPr>
              <w:t xml:space="preserve">Heading of section changed to “Interstate transfer of child protection orders and proceedings”.  Discussion of the operation of Schedule 1 of the CYFA together with commentary on the case of </w:t>
            </w:r>
            <w:r w:rsidRPr="007C442F">
              <w:rPr>
                <w:rFonts w:ascii="Arial" w:hAnsi="Arial" w:cs="Arial"/>
                <w:i/>
              </w:rPr>
              <w:t>DOHS v Mr O &amp; Ms B</w:t>
            </w:r>
            <w:r>
              <w:rPr>
                <w:rFonts w:ascii="Arial" w:hAnsi="Arial" w:cs="Arial"/>
              </w:rPr>
              <w:t xml:space="preserve"> [Children's Court of Victoria-Power M, unreported, 20/02/2009]</w:t>
            </w:r>
            <w:r>
              <w:rPr>
                <w:rFonts w:ascii="Arial" w:hAnsi="Arial" w:cs="Arial"/>
                <w:bCs/>
              </w:rPr>
              <w:t>.  Expanded commentary on ss.</w:t>
            </w:r>
            <w:r>
              <w:rPr>
                <w:rFonts w:ascii="Arial" w:hAnsi="Arial" w:cs="Arial"/>
              </w:rPr>
              <w:t>334-337 of the CYFA.</w:t>
            </w:r>
          </w:p>
        </w:tc>
      </w:tr>
      <w:tr w:rsidR="00C26672" w14:paraId="5E9ADE40" w14:textId="77777777" w:rsidTr="00997D61">
        <w:tc>
          <w:tcPr>
            <w:tcW w:w="1261" w:type="dxa"/>
            <w:gridSpan w:val="2"/>
            <w:tcBorders>
              <w:top w:val="single" w:sz="4" w:space="0" w:color="auto"/>
              <w:left w:val="single" w:sz="18" w:space="0" w:color="auto"/>
              <w:bottom w:val="single" w:sz="4" w:space="0" w:color="auto"/>
            </w:tcBorders>
          </w:tcPr>
          <w:p w14:paraId="22C9EA6B" w14:textId="77777777" w:rsidR="00C26672" w:rsidRDefault="00C26672" w:rsidP="00C26672">
            <w:pPr>
              <w:rPr>
                <w:lang w:val="en-AU"/>
              </w:rPr>
            </w:pPr>
            <w:r>
              <w:rPr>
                <w:lang w:val="en-AU"/>
              </w:rPr>
              <w:lastRenderedPageBreak/>
              <w:t>06/03/09</w:t>
            </w:r>
          </w:p>
        </w:tc>
        <w:tc>
          <w:tcPr>
            <w:tcW w:w="836" w:type="dxa"/>
            <w:tcBorders>
              <w:top w:val="single" w:sz="4" w:space="0" w:color="auto"/>
              <w:bottom w:val="single" w:sz="4" w:space="0" w:color="auto"/>
            </w:tcBorders>
          </w:tcPr>
          <w:p w14:paraId="3732D713" w14:textId="3881B37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471C354"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0B5F35AD" w14:textId="77777777" w:rsidR="00C26672" w:rsidRPr="004E038A" w:rsidRDefault="00C26672" w:rsidP="00C26672">
            <w:pPr>
              <w:jc w:val="both"/>
              <w:rPr>
                <w:rFonts w:ascii="Arial" w:hAnsi="Arial" w:cs="Arial"/>
              </w:rPr>
            </w:pPr>
            <w:r>
              <w:rPr>
                <w:rFonts w:ascii="Arial" w:hAnsi="Arial" w:cs="Arial"/>
                <w:bCs/>
              </w:rPr>
              <w:t xml:space="preserve">New cases of </w:t>
            </w:r>
            <w:r w:rsidRPr="004E038A">
              <w:rPr>
                <w:rFonts w:ascii="Arial" w:hAnsi="Arial" w:cs="Arial"/>
                <w:i/>
              </w:rPr>
              <w:t xml:space="preserve">IMO bail applications by Leanne </w:t>
            </w:r>
            <w:proofErr w:type="spellStart"/>
            <w:r w:rsidRPr="004E038A">
              <w:rPr>
                <w:rFonts w:ascii="Arial" w:hAnsi="Arial" w:cs="Arial"/>
                <w:i/>
              </w:rPr>
              <w:t>Elizbaeth</w:t>
            </w:r>
            <w:proofErr w:type="spellEnd"/>
            <w:r w:rsidRPr="004E038A">
              <w:rPr>
                <w:rFonts w:ascii="Arial" w:hAnsi="Arial" w:cs="Arial"/>
                <w:i/>
              </w:rPr>
              <w:t xml:space="preserve"> Walker &amp; Jamiee Lee </w:t>
            </w:r>
            <w:proofErr w:type="spellStart"/>
            <w:r w:rsidRPr="004E038A">
              <w:rPr>
                <w:rFonts w:ascii="Arial" w:hAnsi="Arial" w:cs="Arial"/>
                <w:i/>
              </w:rPr>
              <w:t>Hurle</w:t>
            </w:r>
            <w:proofErr w:type="spellEnd"/>
            <w:r>
              <w:rPr>
                <w:rFonts w:ascii="Arial" w:hAnsi="Arial" w:cs="Arial"/>
                <w:i/>
              </w:rPr>
              <w:t xml:space="preserve"> </w:t>
            </w:r>
            <w:r>
              <w:rPr>
                <w:rFonts w:ascii="Arial" w:hAnsi="Arial" w:cs="Arial"/>
              </w:rPr>
              <w:t xml:space="preserve">[2008] VSC 493 &amp; 494; </w:t>
            </w:r>
            <w:r w:rsidRPr="004E038A">
              <w:rPr>
                <w:rFonts w:ascii="Arial" w:hAnsi="Arial" w:cs="Arial"/>
                <w:i/>
              </w:rPr>
              <w:t>R v Wells</w:t>
            </w:r>
            <w:r>
              <w:rPr>
                <w:rFonts w:ascii="Arial" w:hAnsi="Arial" w:cs="Arial"/>
              </w:rPr>
              <w:t xml:space="preserve"> [2008] VSC 29; </w:t>
            </w:r>
            <w:r w:rsidRPr="004E038A">
              <w:rPr>
                <w:rFonts w:ascii="Arial" w:hAnsi="Arial" w:cs="Arial"/>
                <w:i/>
              </w:rPr>
              <w:t>Kent v R</w:t>
            </w:r>
            <w:r>
              <w:rPr>
                <w:rFonts w:ascii="Arial" w:hAnsi="Arial" w:cs="Arial"/>
              </w:rPr>
              <w:t xml:space="preserve"> [2008] CSV 516; </w:t>
            </w:r>
            <w:r w:rsidRPr="004E038A">
              <w:rPr>
                <w:rFonts w:ascii="Arial" w:hAnsi="Arial" w:cs="Arial"/>
                <w:i/>
              </w:rPr>
              <w:t>R v Maria Christina Clark</w:t>
            </w:r>
            <w:r>
              <w:rPr>
                <w:rFonts w:ascii="Arial" w:hAnsi="Arial" w:cs="Arial"/>
              </w:rPr>
              <w:t xml:space="preserve"> [2008] VSC 606; </w:t>
            </w:r>
            <w:r w:rsidRPr="004E038A">
              <w:rPr>
                <w:rFonts w:ascii="Arial" w:hAnsi="Arial" w:cs="Arial"/>
                <w:i/>
              </w:rPr>
              <w:t xml:space="preserve">Re James Alexander </w:t>
            </w:r>
            <w:proofErr w:type="spellStart"/>
            <w:r w:rsidRPr="004E038A">
              <w:rPr>
                <w:rFonts w:ascii="Arial" w:hAnsi="Arial" w:cs="Arial"/>
                <w:i/>
              </w:rPr>
              <w:t>Hipworth</w:t>
            </w:r>
            <w:proofErr w:type="spellEnd"/>
            <w:r>
              <w:rPr>
                <w:rFonts w:ascii="Arial" w:hAnsi="Arial" w:cs="Arial"/>
              </w:rPr>
              <w:t xml:space="preserve"> [2007] VSC 565; </w:t>
            </w:r>
            <w:r w:rsidRPr="004E038A">
              <w:rPr>
                <w:rFonts w:ascii="Arial" w:hAnsi="Arial" w:cs="Arial"/>
                <w:i/>
              </w:rPr>
              <w:t xml:space="preserve">Re Turner </w:t>
            </w:r>
            <w:r>
              <w:rPr>
                <w:rFonts w:ascii="Arial" w:hAnsi="Arial" w:cs="Arial"/>
              </w:rPr>
              <w:t xml:space="preserve">[2008] VSC 193; </w:t>
            </w:r>
            <w:r w:rsidRPr="004E038A">
              <w:rPr>
                <w:rFonts w:ascii="Arial" w:hAnsi="Arial" w:cs="Arial"/>
                <w:i/>
              </w:rPr>
              <w:t>Pak v DPP</w:t>
            </w:r>
            <w:r>
              <w:rPr>
                <w:rFonts w:ascii="Arial" w:hAnsi="Arial" w:cs="Arial"/>
              </w:rPr>
              <w:t xml:space="preserve"> [2008] VSC 529; </w:t>
            </w:r>
            <w:r w:rsidRPr="004E038A">
              <w:rPr>
                <w:rFonts w:ascii="Arial" w:hAnsi="Arial" w:cs="Arial"/>
                <w:i/>
              </w:rPr>
              <w:t xml:space="preserve">Re Daniel </w:t>
            </w:r>
            <w:proofErr w:type="spellStart"/>
            <w:r w:rsidRPr="004E038A">
              <w:rPr>
                <w:rFonts w:ascii="Arial" w:hAnsi="Arial" w:cs="Arial"/>
                <w:i/>
              </w:rPr>
              <w:t>Sazdov</w:t>
            </w:r>
            <w:proofErr w:type="spellEnd"/>
            <w:r w:rsidRPr="004E038A">
              <w:rPr>
                <w:rFonts w:ascii="Arial" w:hAnsi="Arial" w:cs="Arial"/>
                <w:i/>
              </w:rPr>
              <w:t xml:space="preserve"> </w:t>
            </w:r>
            <w:r>
              <w:rPr>
                <w:rFonts w:ascii="Arial" w:hAnsi="Arial" w:cs="Arial"/>
              </w:rPr>
              <w:t>[2008] VSC 605.</w:t>
            </w:r>
          </w:p>
        </w:tc>
      </w:tr>
      <w:tr w:rsidR="00C26672" w14:paraId="5140CBAE" w14:textId="77777777" w:rsidTr="00997D61">
        <w:tc>
          <w:tcPr>
            <w:tcW w:w="1261" w:type="dxa"/>
            <w:gridSpan w:val="2"/>
            <w:tcBorders>
              <w:top w:val="single" w:sz="4" w:space="0" w:color="auto"/>
              <w:left w:val="single" w:sz="18" w:space="0" w:color="auto"/>
              <w:bottom w:val="single" w:sz="4" w:space="0" w:color="auto"/>
            </w:tcBorders>
          </w:tcPr>
          <w:p w14:paraId="764D2420" w14:textId="77777777" w:rsidR="00C26672" w:rsidRDefault="00C26672" w:rsidP="00C26672">
            <w:pPr>
              <w:rPr>
                <w:lang w:val="en-AU"/>
              </w:rPr>
            </w:pPr>
            <w:r>
              <w:rPr>
                <w:lang w:val="en-AU"/>
              </w:rPr>
              <w:t>06/03/09</w:t>
            </w:r>
          </w:p>
        </w:tc>
        <w:tc>
          <w:tcPr>
            <w:tcW w:w="836" w:type="dxa"/>
            <w:tcBorders>
              <w:top w:val="single" w:sz="4" w:space="0" w:color="auto"/>
              <w:bottom w:val="single" w:sz="4" w:space="0" w:color="auto"/>
            </w:tcBorders>
          </w:tcPr>
          <w:p w14:paraId="086FC887" w14:textId="499A31C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36CA1E8"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398C2A55"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cases of </w:t>
            </w:r>
            <w:r w:rsidRPr="004E038A">
              <w:rPr>
                <w:rFonts w:ascii="Arial" w:hAnsi="Arial" w:cs="Arial"/>
                <w:bCs/>
                <w:i/>
              </w:rPr>
              <w:t>Re Lawson Odlum</w:t>
            </w:r>
            <w:r>
              <w:rPr>
                <w:rFonts w:ascii="Arial" w:hAnsi="Arial" w:cs="Arial"/>
                <w:bCs/>
              </w:rPr>
              <w:t xml:space="preserve"> [2008] VSC 319;</w:t>
            </w:r>
            <w:r w:rsidRPr="004E038A">
              <w:rPr>
                <w:rFonts w:ascii="Arial" w:hAnsi="Arial" w:cs="Arial"/>
                <w:bCs/>
                <w:i/>
              </w:rPr>
              <w:t xml:space="preserve"> Re Michael O’Connor</w:t>
            </w:r>
            <w:r>
              <w:rPr>
                <w:rFonts w:ascii="Arial" w:hAnsi="Arial" w:cs="Arial"/>
                <w:bCs/>
              </w:rPr>
              <w:t xml:space="preserve"> [2008] VSC 233; </w:t>
            </w:r>
            <w:r w:rsidRPr="004E038A">
              <w:rPr>
                <w:rFonts w:ascii="Arial" w:hAnsi="Arial" w:cs="Arial"/>
                <w:bCs/>
                <w:i/>
              </w:rPr>
              <w:t xml:space="preserve">Re Mae Loc Tran </w:t>
            </w:r>
            <w:r>
              <w:rPr>
                <w:rFonts w:ascii="Arial" w:hAnsi="Arial" w:cs="Arial"/>
                <w:bCs/>
              </w:rPr>
              <w:t xml:space="preserve">[2008] VSC 191; </w:t>
            </w:r>
            <w:r w:rsidRPr="004E038A">
              <w:rPr>
                <w:rFonts w:ascii="Arial" w:hAnsi="Arial" w:cs="Arial"/>
                <w:bCs/>
                <w:i/>
              </w:rPr>
              <w:t xml:space="preserve">IMO bail application by Mahmoud Kheir </w:t>
            </w:r>
            <w:r>
              <w:rPr>
                <w:rFonts w:ascii="Arial" w:hAnsi="Arial" w:cs="Arial"/>
                <w:bCs/>
              </w:rPr>
              <w:t xml:space="preserve">[2008] VSC 492; </w:t>
            </w:r>
            <w:r w:rsidRPr="000873C9">
              <w:rPr>
                <w:rFonts w:ascii="Arial" w:hAnsi="Arial" w:cs="Arial"/>
                <w:bCs/>
                <w:i/>
              </w:rPr>
              <w:t xml:space="preserve">Waleed </w:t>
            </w:r>
            <w:proofErr w:type="spellStart"/>
            <w:r w:rsidRPr="000873C9">
              <w:rPr>
                <w:rFonts w:ascii="Arial" w:hAnsi="Arial" w:cs="Arial"/>
                <w:bCs/>
                <w:i/>
              </w:rPr>
              <w:t>Haddara</w:t>
            </w:r>
            <w:proofErr w:type="spellEnd"/>
            <w:r w:rsidRPr="000873C9">
              <w:rPr>
                <w:rFonts w:ascii="Arial" w:hAnsi="Arial" w:cs="Arial"/>
                <w:bCs/>
                <w:i/>
              </w:rPr>
              <w:t xml:space="preserve"> v DPP</w:t>
            </w:r>
            <w:r>
              <w:rPr>
                <w:rFonts w:ascii="Arial" w:hAnsi="Arial" w:cs="Arial"/>
                <w:bCs/>
              </w:rPr>
              <w:t xml:space="preserve"> [2008] VSC 298; </w:t>
            </w:r>
            <w:r w:rsidRPr="007D4C38">
              <w:rPr>
                <w:rFonts w:ascii="Arial" w:hAnsi="Arial" w:cs="Arial"/>
                <w:bCs/>
                <w:i/>
              </w:rPr>
              <w:t>Watts v DPP</w:t>
            </w:r>
            <w:r>
              <w:rPr>
                <w:rFonts w:ascii="Arial" w:hAnsi="Arial" w:cs="Arial"/>
                <w:bCs/>
              </w:rPr>
              <w:t xml:space="preserve"> [2008] VSC 275; </w:t>
            </w:r>
            <w:r w:rsidRPr="007D4C38">
              <w:rPr>
                <w:rFonts w:ascii="Arial" w:hAnsi="Arial" w:cs="Arial"/>
                <w:bCs/>
                <w:i/>
              </w:rPr>
              <w:t>Re George Dickson</w:t>
            </w:r>
            <w:r>
              <w:rPr>
                <w:rFonts w:ascii="Arial" w:hAnsi="Arial" w:cs="Arial"/>
                <w:bCs/>
              </w:rPr>
              <w:t xml:space="preserve"> [2008] VSC 516; R v Kelmendi [2008] VSC 31;</w:t>
            </w:r>
            <w:r w:rsidRPr="007D4C38">
              <w:rPr>
                <w:rFonts w:ascii="Arial" w:hAnsi="Arial" w:cs="Arial"/>
                <w:bCs/>
                <w:i/>
              </w:rPr>
              <w:t xml:space="preserve"> Ferman v</w:t>
            </w:r>
            <w:r>
              <w:rPr>
                <w:rFonts w:ascii="Arial" w:hAnsi="Arial" w:cs="Arial"/>
                <w:bCs/>
                <w:i/>
              </w:rPr>
              <w:t> </w:t>
            </w:r>
            <w:r w:rsidRPr="007D4C38">
              <w:rPr>
                <w:rFonts w:ascii="Arial" w:hAnsi="Arial" w:cs="Arial"/>
                <w:bCs/>
                <w:i/>
              </w:rPr>
              <w:t>R</w:t>
            </w:r>
            <w:r>
              <w:rPr>
                <w:rFonts w:ascii="Arial" w:hAnsi="Arial" w:cs="Arial"/>
                <w:bCs/>
              </w:rPr>
              <w:t xml:space="preserve"> [2008] VSC 612.</w:t>
            </w:r>
          </w:p>
        </w:tc>
      </w:tr>
      <w:tr w:rsidR="00C26672" w14:paraId="5ABB1756" w14:textId="77777777" w:rsidTr="00997D61">
        <w:tc>
          <w:tcPr>
            <w:tcW w:w="1261" w:type="dxa"/>
            <w:gridSpan w:val="2"/>
            <w:tcBorders>
              <w:top w:val="single" w:sz="4" w:space="0" w:color="auto"/>
              <w:left w:val="single" w:sz="18" w:space="0" w:color="auto"/>
              <w:bottom w:val="single" w:sz="4" w:space="0" w:color="auto"/>
            </w:tcBorders>
          </w:tcPr>
          <w:p w14:paraId="3DD2B305" w14:textId="77777777" w:rsidR="00C26672" w:rsidRDefault="00C26672" w:rsidP="00C26672">
            <w:pPr>
              <w:rPr>
                <w:lang w:val="en-AU"/>
              </w:rPr>
            </w:pPr>
            <w:r>
              <w:rPr>
                <w:lang w:val="en-AU"/>
              </w:rPr>
              <w:t>06/03/09</w:t>
            </w:r>
          </w:p>
        </w:tc>
        <w:tc>
          <w:tcPr>
            <w:tcW w:w="836" w:type="dxa"/>
            <w:tcBorders>
              <w:top w:val="single" w:sz="4" w:space="0" w:color="auto"/>
              <w:bottom w:val="single" w:sz="4" w:space="0" w:color="auto"/>
            </w:tcBorders>
          </w:tcPr>
          <w:p w14:paraId="572A945E" w14:textId="7F04574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78AB3EA" w14:textId="77777777" w:rsidR="00C26672" w:rsidRDefault="00C26672" w:rsidP="00C26672">
            <w:pPr>
              <w:jc w:val="center"/>
              <w:rPr>
                <w:lang w:val="en-AU"/>
              </w:rPr>
            </w:pPr>
            <w:r>
              <w:rPr>
                <w:lang w:val="en-AU"/>
              </w:rPr>
              <w:t>9.4.8</w:t>
            </w:r>
          </w:p>
        </w:tc>
        <w:tc>
          <w:tcPr>
            <w:tcW w:w="4802" w:type="dxa"/>
            <w:gridSpan w:val="2"/>
            <w:tcBorders>
              <w:top w:val="single" w:sz="4" w:space="0" w:color="auto"/>
              <w:bottom w:val="single" w:sz="4" w:space="0" w:color="auto"/>
              <w:right w:val="single" w:sz="18" w:space="0" w:color="auto"/>
            </w:tcBorders>
          </w:tcPr>
          <w:p w14:paraId="3F24E2B6" w14:textId="77777777" w:rsidR="00C26672" w:rsidRDefault="00C26672" w:rsidP="00C26672">
            <w:pPr>
              <w:jc w:val="both"/>
              <w:rPr>
                <w:rFonts w:ascii="Arial" w:hAnsi="Arial" w:cs="Arial"/>
              </w:rPr>
            </w:pPr>
            <w:r>
              <w:rPr>
                <w:rFonts w:ascii="Arial" w:hAnsi="Arial" w:cs="Arial"/>
                <w:bCs/>
              </w:rPr>
              <w:t xml:space="preserve">New cases of </w:t>
            </w:r>
            <w:r w:rsidRPr="00282A12">
              <w:rPr>
                <w:rFonts w:ascii="Arial" w:hAnsi="Arial" w:cs="Arial"/>
                <w:i/>
              </w:rPr>
              <w:t>Re DBA</w:t>
            </w:r>
            <w:r>
              <w:rPr>
                <w:rFonts w:ascii="Arial" w:hAnsi="Arial" w:cs="Arial"/>
              </w:rPr>
              <w:t xml:space="preserve"> [2008] VSCA 138 (Maxwell P &amp; Nettle JA); </w:t>
            </w:r>
            <w:r w:rsidRPr="00282A12">
              <w:rPr>
                <w:rFonts w:ascii="Arial" w:hAnsi="Arial" w:cs="Arial"/>
                <w:i/>
              </w:rPr>
              <w:t xml:space="preserve">Re </w:t>
            </w:r>
            <w:proofErr w:type="spellStart"/>
            <w:r w:rsidRPr="00282A12">
              <w:rPr>
                <w:rFonts w:ascii="Arial" w:hAnsi="Arial" w:cs="Arial"/>
                <w:i/>
              </w:rPr>
              <w:t>Momsilovic</w:t>
            </w:r>
            <w:proofErr w:type="spellEnd"/>
            <w:r>
              <w:rPr>
                <w:rFonts w:ascii="Arial" w:hAnsi="Arial" w:cs="Arial"/>
              </w:rPr>
              <w:t xml:space="preserve"> [2008] VSCA 183 (Maxwell P &amp; Weinberg JA).</w:t>
            </w:r>
          </w:p>
          <w:p w14:paraId="051A3DA2" w14:textId="77777777" w:rsidR="00C26672" w:rsidRPr="007D4C38" w:rsidRDefault="00C26672" w:rsidP="00C26672">
            <w:pPr>
              <w:jc w:val="both"/>
              <w:rPr>
                <w:rFonts w:ascii="Arial" w:hAnsi="Arial" w:cs="Arial"/>
              </w:rPr>
            </w:pPr>
            <w:r>
              <w:rPr>
                <w:rFonts w:ascii="Arial" w:hAnsi="Arial" w:cs="Arial"/>
              </w:rPr>
              <w:t xml:space="preserve">Case of </w:t>
            </w:r>
            <w:r w:rsidRPr="00166521">
              <w:rPr>
                <w:rFonts w:ascii="Arial" w:hAnsi="Arial" w:cs="Arial"/>
                <w:i/>
              </w:rPr>
              <w:t>R</w:t>
            </w:r>
            <w:r>
              <w:rPr>
                <w:rFonts w:ascii="Arial" w:hAnsi="Arial" w:cs="Arial"/>
                <w:i/>
              </w:rPr>
              <w:t xml:space="preserve">e Slobodan </w:t>
            </w:r>
            <w:proofErr w:type="spellStart"/>
            <w:r w:rsidRPr="00166521">
              <w:rPr>
                <w:rFonts w:ascii="Arial" w:hAnsi="Arial" w:cs="Arial"/>
                <w:i/>
              </w:rPr>
              <w:t>Pandevski</w:t>
            </w:r>
            <w:proofErr w:type="spellEnd"/>
            <w:r w:rsidRPr="00166521">
              <w:rPr>
                <w:rFonts w:ascii="Arial" w:hAnsi="Arial" w:cs="Arial"/>
                <w:i/>
              </w:rPr>
              <w:t xml:space="preserve"> </w:t>
            </w:r>
            <w:r>
              <w:rPr>
                <w:rFonts w:ascii="Arial" w:hAnsi="Arial" w:cs="Arial"/>
              </w:rPr>
              <w:t>[2007] VSCA 84 at [17]-[22] (Maxwell ACJ &amp; Eames JA) transferred from para. 9.4.4.</w:t>
            </w:r>
          </w:p>
        </w:tc>
      </w:tr>
      <w:tr w:rsidR="00C26672" w14:paraId="61BB88BD" w14:textId="77777777" w:rsidTr="00997D61">
        <w:tc>
          <w:tcPr>
            <w:tcW w:w="1261" w:type="dxa"/>
            <w:gridSpan w:val="2"/>
            <w:tcBorders>
              <w:top w:val="single" w:sz="4" w:space="0" w:color="auto"/>
              <w:left w:val="single" w:sz="18" w:space="0" w:color="auto"/>
              <w:bottom w:val="single" w:sz="4" w:space="0" w:color="auto"/>
            </w:tcBorders>
          </w:tcPr>
          <w:p w14:paraId="567B33E1" w14:textId="77777777" w:rsidR="00C26672" w:rsidRDefault="00C26672" w:rsidP="00C26672">
            <w:pPr>
              <w:rPr>
                <w:lang w:val="en-AU"/>
              </w:rPr>
            </w:pPr>
            <w:r>
              <w:rPr>
                <w:lang w:val="en-AU"/>
              </w:rPr>
              <w:t>06/03/09</w:t>
            </w:r>
          </w:p>
        </w:tc>
        <w:tc>
          <w:tcPr>
            <w:tcW w:w="836" w:type="dxa"/>
            <w:tcBorders>
              <w:top w:val="single" w:sz="4" w:space="0" w:color="auto"/>
              <w:bottom w:val="single" w:sz="4" w:space="0" w:color="auto"/>
            </w:tcBorders>
          </w:tcPr>
          <w:p w14:paraId="4F821F52" w14:textId="32FEF58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DF86BCC" w14:textId="77777777" w:rsidR="00C26672" w:rsidRDefault="00C26672" w:rsidP="00C26672">
            <w:pPr>
              <w:jc w:val="center"/>
              <w:rPr>
                <w:lang w:val="en-AU"/>
              </w:rPr>
            </w:pPr>
            <w:r>
              <w:rPr>
                <w:lang w:val="en-AU"/>
              </w:rPr>
              <w:t>9.4.10</w:t>
            </w:r>
          </w:p>
        </w:tc>
        <w:tc>
          <w:tcPr>
            <w:tcW w:w="4802" w:type="dxa"/>
            <w:gridSpan w:val="2"/>
            <w:tcBorders>
              <w:top w:val="single" w:sz="4" w:space="0" w:color="auto"/>
              <w:bottom w:val="single" w:sz="4" w:space="0" w:color="auto"/>
              <w:right w:val="single" w:sz="18" w:space="0" w:color="auto"/>
            </w:tcBorders>
          </w:tcPr>
          <w:p w14:paraId="4E4C573C"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7D4C38">
              <w:rPr>
                <w:rFonts w:ascii="Arial" w:hAnsi="Arial" w:cs="Arial"/>
                <w:bCs/>
                <w:i/>
              </w:rPr>
              <w:t>Re George Dickson</w:t>
            </w:r>
            <w:r>
              <w:rPr>
                <w:rFonts w:ascii="Arial" w:hAnsi="Arial" w:cs="Arial"/>
                <w:bCs/>
              </w:rPr>
              <w:t xml:space="preserve"> [2008] VSC 516.</w:t>
            </w:r>
          </w:p>
        </w:tc>
      </w:tr>
      <w:tr w:rsidR="00C26672" w14:paraId="3BB5E34F" w14:textId="77777777" w:rsidTr="00997D61">
        <w:tc>
          <w:tcPr>
            <w:tcW w:w="1261" w:type="dxa"/>
            <w:gridSpan w:val="2"/>
            <w:tcBorders>
              <w:top w:val="single" w:sz="4" w:space="0" w:color="auto"/>
              <w:left w:val="single" w:sz="18" w:space="0" w:color="auto"/>
              <w:bottom w:val="single" w:sz="4" w:space="0" w:color="auto"/>
            </w:tcBorders>
          </w:tcPr>
          <w:p w14:paraId="7279A2BC" w14:textId="77777777" w:rsidR="00C26672" w:rsidRDefault="00C26672" w:rsidP="00C26672">
            <w:pPr>
              <w:rPr>
                <w:lang w:val="en-AU"/>
              </w:rPr>
            </w:pPr>
            <w:r>
              <w:rPr>
                <w:lang w:val="en-AU"/>
              </w:rPr>
              <w:t>06/03/09</w:t>
            </w:r>
          </w:p>
        </w:tc>
        <w:tc>
          <w:tcPr>
            <w:tcW w:w="836" w:type="dxa"/>
            <w:tcBorders>
              <w:top w:val="single" w:sz="4" w:space="0" w:color="auto"/>
              <w:bottom w:val="single" w:sz="4" w:space="0" w:color="auto"/>
            </w:tcBorders>
          </w:tcPr>
          <w:p w14:paraId="3F64EB9A" w14:textId="4E7F29C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DAF3C9A" w14:textId="77777777" w:rsidR="00C26672" w:rsidRDefault="00C26672" w:rsidP="00C26672">
            <w:pPr>
              <w:jc w:val="center"/>
              <w:rPr>
                <w:lang w:val="en-AU"/>
              </w:rPr>
            </w:pPr>
            <w:r>
              <w:rPr>
                <w:lang w:val="en-AU"/>
              </w:rPr>
              <w:t>9.5.11</w:t>
            </w:r>
          </w:p>
        </w:tc>
        <w:tc>
          <w:tcPr>
            <w:tcW w:w="4802" w:type="dxa"/>
            <w:gridSpan w:val="2"/>
            <w:tcBorders>
              <w:top w:val="single" w:sz="4" w:space="0" w:color="auto"/>
              <w:bottom w:val="single" w:sz="4" w:space="0" w:color="auto"/>
              <w:right w:val="single" w:sz="18" w:space="0" w:color="auto"/>
            </w:tcBorders>
          </w:tcPr>
          <w:p w14:paraId="66B4A8A0"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7D4C38">
              <w:rPr>
                <w:rFonts w:ascii="Arial" w:hAnsi="Arial" w:cs="Arial"/>
                <w:bCs/>
                <w:i/>
              </w:rPr>
              <w:t>DPP v Lipp &amp; Anor</w:t>
            </w:r>
            <w:r>
              <w:rPr>
                <w:rFonts w:ascii="Arial" w:hAnsi="Arial" w:cs="Arial"/>
                <w:bCs/>
              </w:rPr>
              <w:t xml:space="preserve"> [2008] VSC 203.</w:t>
            </w:r>
          </w:p>
        </w:tc>
      </w:tr>
      <w:tr w:rsidR="00C26672" w14:paraId="22499982" w14:textId="77777777" w:rsidTr="00997D61">
        <w:tc>
          <w:tcPr>
            <w:tcW w:w="1261" w:type="dxa"/>
            <w:gridSpan w:val="2"/>
            <w:tcBorders>
              <w:top w:val="single" w:sz="4" w:space="0" w:color="auto"/>
              <w:left w:val="single" w:sz="18" w:space="0" w:color="auto"/>
              <w:bottom w:val="single" w:sz="4" w:space="0" w:color="auto"/>
            </w:tcBorders>
          </w:tcPr>
          <w:p w14:paraId="4BDE17BA" w14:textId="77777777" w:rsidR="00C26672" w:rsidRDefault="00C26672" w:rsidP="00C26672">
            <w:pPr>
              <w:rPr>
                <w:lang w:val="en-AU"/>
              </w:rPr>
            </w:pPr>
            <w:r>
              <w:rPr>
                <w:lang w:val="en-AU"/>
              </w:rPr>
              <w:t>05/03/09</w:t>
            </w:r>
          </w:p>
        </w:tc>
        <w:tc>
          <w:tcPr>
            <w:tcW w:w="836" w:type="dxa"/>
            <w:tcBorders>
              <w:top w:val="single" w:sz="4" w:space="0" w:color="auto"/>
              <w:bottom w:val="single" w:sz="4" w:space="0" w:color="auto"/>
            </w:tcBorders>
          </w:tcPr>
          <w:p w14:paraId="22412618" w14:textId="4D2FD9D2"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85F334C" w14:textId="77777777" w:rsidR="00C26672" w:rsidRDefault="00C26672" w:rsidP="00C26672">
            <w:pPr>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373FB683"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Addition of s.42E to the list of sections contained in the summary describing the object of the </w:t>
            </w:r>
            <w:r w:rsidRPr="00605526">
              <w:rPr>
                <w:rFonts w:ascii="Arial" w:hAnsi="Arial" w:cs="Arial"/>
                <w:bCs/>
                <w:u w:val="single"/>
              </w:rPr>
              <w:t>Children’s Court (Evidence – Audio Visual and Audio Linking) Rules 1998.</w:t>
            </w:r>
          </w:p>
        </w:tc>
      </w:tr>
      <w:tr w:rsidR="00C26672" w14:paraId="03E2DE88" w14:textId="77777777" w:rsidTr="00997D61">
        <w:trPr>
          <w:trHeight w:val="20"/>
        </w:trPr>
        <w:tc>
          <w:tcPr>
            <w:tcW w:w="1261" w:type="dxa"/>
            <w:gridSpan w:val="2"/>
            <w:vMerge w:val="restart"/>
            <w:tcBorders>
              <w:top w:val="single" w:sz="4" w:space="0" w:color="auto"/>
              <w:left w:val="single" w:sz="18" w:space="0" w:color="auto"/>
            </w:tcBorders>
          </w:tcPr>
          <w:p w14:paraId="7C92C280" w14:textId="77777777" w:rsidR="00C26672" w:rsidRDefault="00C26672" w:rsidP="00C26672">
            <w:pPr>
              <w:rPr>
                <w:lang w:val="en-AU"/>
              </w:rPr>
            </w:pPr>
            <w:r>
              <w:rPr>
                <w:lang w:val="en-AU"/>
              </w:rPr>
              <w:t>05/03/09</w:t>
            </w:r>
          </w:p>
        </w:tc>
        <w:tc>
          <w:tcPr>
            <w:tcW w:w="836" w:type="dxa"/>
            <w:vMerge w:val="restart"/>
            <w:tcBorders>
              <w:top w:val="single" w:sz="4" w:space="0" w:color="auto"/>
            </w:tcBorders>
          </w:tcPr>
          <w:p w14:paraId="253CA422" w14:textId="63CA66E6" w:rsidR="00C26672" w:rsidRDefault="00C26672" w:rsidP="00C26672">
            <w:pPr>
              <w:jc w:val="center"/>
              <w:rPr>
                <w:lang w:val="en-AU"/>
              </w:rPr>
            </w:pPr>
            <w:r>
              <w:rPr>
                <w:lang w:val="en-AU"/>
              </w:rPr>
              <w:t>3</w:t>
            </w:r>
          </w:p>
        </w:tc>
        <w:tc>
          <w:tcPr>
            <w:tcW w:w="1439" w:type="dxa"/>
            <w:vMerge w:val="restart"/>
            <w:tcBorders>
              <w:top w:val="single" w:sz="4" w:space="0" w:color="auto"/>
            </w:tcBorders>
          </w:tcPr>
          <w:p w14:paraId="22717B1A" w14:textId="77777777" w:rsidR="00C26672" w:rsidRDefault="00C26672" w:rsidP="00C26672">
            <w:pPr>
              <w:jc w:val="center"/>
              <w:rPr>
                <w:lang w:val="en-AU"/>
              </w:rPr>
            </w:pPr>
            <w:r>
              <w:rPr>
                <w:lang w:val="en-AU"/>
              </w:rPr>
              <w:t>3.5.11</w:t>
            </w:r>
          </w:p>
        </w:tc>
        <w:tc>
          <w:tcPr>
            <w:tcW w:w="4802" w:type="dxa"/>
            <w:gridSpan w:val="2"/>
            <w:tcBorders>
              <w:top w:val="single" w:sz="4" w:space="0" w:color="auto"/>
              <w:bottom w:val="single" w:sz="4" w:space="0" w:color="auto"/>
              <w:right w:val="single" w:sz="18" w:space="0" w:color="auto"/>
            </w:tcBorders>
          </w:tcPr>
          <w:p w14:paraId="768C6A9C" w14:textId="77777777" w:rsidR="00C26672" w:rsidRDefault="00C26672" w:rsidP="00C26672">
            <w:pPr>
              <w:keepNext/>
              <w:keepLines/>
              <w:tabs>
                <w:tab w:val="left" w:pos="720"/>
              </w:tabs>
              <w:jc w:val="both"/>
              <w:rPr>
                <w:rFonts w:ascii="Arial" w:hAnsi="Arial" w:cs="Arial"/>
                <w:bCs/>
              </w:rPr>
            </w:pPr>
            <w:r>
              <w:rPr>
                <w:rFonts w:ascii="Arial" w:hAnsi="Arial" w:cs="Arial"/>
                <w:bCs/>
              </w:rPr>
              <w:t>New paragraph entitled “Appearance or giving evidence in other than the traditional manner”.</w:t>
            </w:r>
          </w:p>
        </w:tc>
      </w:tr>
      <w:tr w:rsidR="00C26672" w14:paraId="48BA2D2D" w14:textId="77777777" w:rsidTr="00997D61">
        <w:trPr>
          <w:trHeight w:val="802"/>
        </w:trPr>
        <w:tc>
          <w:tcPr>
            <w:tcW w:w="1261" w:type="dxa"/>
            <w:gridSpan w:val="2"/>
            <w:vMerge/>
            <w:tcBorders>
              <w:left w:val="single" w:sz="18" w:space="0" w:color="auto"/>
            </w:tcBorders>
          </w:tcPr>
          <w:p w14:paraId="317FC4A0" w14:textId="77777777" w:rsidR="00C26672" w:rsidRDefault="00C26672" w:rsidP="00C26672">
            <w:pPr>
              <w:rPr>
                <w:lang w:val="en-AU"/>
              </w:rPr>
            </w:pPr>
          </w:p>
        </w:tc>
        <w:tc>
          <w:tcPr>
            <w:tcW w:w="836" w:type="dxa"/>
            <w:vMerge/>
          </w:tcPr>
          <w:p w14:paraId="0DA6F0F7" w14:textId="65A99369" w:rsidR="00C26672" w:rsidRDefault="00C26672" w:rsidP="00C26672">
            <w:pPr>
              <w:jc w:val="center"/>
              <w:rPr>
                <w:lang w:val="en-AU"/>
              </w:rPr>
            </w:pPr>
          </w:p>
        </w:tc>
        <w:tc>
          <w:tcPr>
            <w:tcW w:w="1439" w:type="dxa"/>
            <w:vMerge/>
          </w:tcPr>
          <w:p w14:paraId="5876E81B"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64B32C5F" w14:textId="77777777" w:rsidR="00C26672" w:rsidRDefault="00C26672" w:rsidP="00C26672">
            <w:pPr>
              <w:keepNext/>
              <w:keepLines/>
              <w:tabs>
                <w:tab w:val="left" w:pos="720"/>
              </w:tabs>
              <w:jc w:val="both"/>
              <w:rPr>
                <w:rFonts w:ascii="Arial" w:hAnsi="Arial" w:cs="Arial"/>
                <w:bCs/>
              </w:rPr>
            </w:pPr>
            <w:r>
              <w:rPr>
                <w:rFonts w:ascii="Arial" w:hAnsi="Arial" w:cs="Arial"/>
                <w:bCs/>
              </w:rPr>
              <w:t>New sub-paragraphs 3.5.11.1 “Appearance etc. by a person other than an accused”, 3.5.11.2 “Appearance etc. by an accused in a criminal or associated proceeding” &amp; 3.5.11.3 “Alternative arrangements for giving evidence in certain criminal proceedings”.</w:t>
            </w:r>
          </w:p>
        </w:tc>
      </w:tr>
      <w:tr w:rsidR="00C26672" w14:paraId="694C5A92" w14:textId="77777777" w:rsidTr="00997D61">
        <w:trPr>
          <w:trHeight w:val="1147"/>
        </w:trPr>
        <w:tc>
          <w:tcPr>
            <w:tcW w:w="1261" w:type="dxa"/>
            <w:gridSpan w:val="2"/>
            <w:vMerge/>
            <w:tcBorders>
              <w:left w:val="single" w:sz="18" w:space="0" w:color="auto"/>
              <w:bottom w:val="single" w:sz="4" w:space="0" w:color="auto"/>
            </w:tcBorders>
          </w:tcPr>
          <w:p w14:paraId="2963EA12" w14:textId="77777777" w:rsidR="00C26672" w:rsidRDefault="00C26672" w:rsidP="00C26672">
            <w:pPr>
              <w:rPr>
                <w:lang w:val="en-AU"/>
              </w:rPr>
            </w:pPr>
          </w:p>
        </w:tc>
        <w:tc>
          <w:tcPr>
            <w:tcW w:w="836" w:type="dxa"/>
            <w:vMerge/>
            <w:tcBorders>
              <w:bottom w:val="single" w:sz="4" w:space="0" w:color="auto"/>
            </w:tcBorders>
          </w:tcPr>
          <w:p w14:paraId="79177C64" w14:textId="641618F1" w:rsidR="00C26672" w:rsidRDefault="00C26672" w:rsidP="00C26672">
            <w:pPr>
              <w:jc w:val="center"/>
              <w:rPr>
                <w:lang w:val="en-AU"/>
              </w:rPr>
            </w:pPr>
          </w:p>
        </w:tc>
        <w:tc>
          <w:tcPr>
            <w:tcW w:w="1439" w:type="dxa"/>
            <w:vMerge/>
            <w:tcBorders>
              <w:bottom w:val="single" w:sz="4" w:space="0" w:color="auto"/>
            </w:tcBorders>
          </w:tcPr>
          <w:p w14:paraId="150C0FF4"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0ACCAE6E"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references to ss.37C, 37CAA, 37D, 41E, 42D to 42T of the </w:t>
            </w:r>
            <w:r w:rsidRPr="009F553E">
              <w:rPr>
                <w:rFonts w:ascii="Arial" w:hAnsi="Arial" w:cs="Arial"/>
                <w:bCs/>
                <w:u w:val="single"/>
              </w:rPr>
              <w:t>Evidence Act 1958</w:t>
            </w:r>
            <w:r>
              <w:rPr>
                <w:rFonts w:ascii="Arial" w:hAnsi="Arial" w:cs="Arial"/>
                <w:bCs/>
              </w:rPr>
              <w:t xml:space="preserve">.  References to cases of </w:t>
            </w:r>
            <w:r w:rsidRPr="009F553E">
              <w:rPr>
                <w:rFonts w:ascii="Arial" w:hAnsi="Arial" w:cs="Arial"/>
                <w:bCs/>
                <w:i/>
              </w:rPr>
              <w:t xml:space="preserve">R v Cox &amp; </w:t>
            </w:r>
            <w:proofErr w:type="spellStart"/>
            <w:r w:rsidRPr="009F553E">
              <w:rPr>
                <w:rFonts w:ascii="Arial" w:hAnsi="Arial" w:cs="Arial"/>
                <w:bCs/>
                <w:i/>
              </w:rPr>
              <w:t>Ors</w:t>
            </w:r>
            <w:proofErr w:type="spellEnd"/>
            <w:r w:rsidRPr="009F553E">
              <w:rPr>
                <w:rFonts w:ascii="Arial" w:hAnsi="Arial" w:cs="Arial"/>
                <w:bCs/>
                <w:i/>
              </w:rPr>
              <w:t xml:space="preserve"> (Ruling No.6)</w:t>
            </w:r>
            <w:r>
              <w:rPr>
                <w:rFonts w:ascii="Arial" w:hAnsi="Arial" w:cs="Arial"/>
                <w:bCs/>
              </w:rPr>
              <w:t xml:space="preserve"> [2005] VSC 364 at [7], </w:t>
            </w:r>
            <w:r w:rsidRPr="00727D20">
              <w:rPr>
                <w:rFonts w:ascii="Arial" w:hAnsi="Arial" w:cs="Arial"/>
                <w:i/>
              </w:rPr>
              <w:t>R v Kim</w:t>
            </w:r>
            <w:r w:rsidRPr="00727D20">
              <w:rPr>
                <w:rFonts w:ascii="Arial" w:hAnsi="Arial" w:cs="Arial"/>
              </w:rPr>
              <w:t xml:space="preserve"> (1998) 104 A Crim R 233, </w:t>
            </w:r>
            <w:r w:rsidRPr="00727D20">
              <w:rPr>
                <w:rFonts w:ascii="Arial" w:hAnsi="Arial" w:cs="Arial"/>
                <w:i/>
              </w:rPr>
              <w:t>R v Weiss</w:t>
            </w:r>
            <w:r w:rsidRPr="00727D20">
              <w:rPr>
                <w:rFonts w:ascii="Arial" w:hAnsi="Arial" w:cs="Arial"/>
              </w:rPr>
              <w:t xml:space="preserve"> [2002] VSC 15, </w:t>
            </w:r>
            <w:r w:rsidRPr="00727D20">
              <w:rPr>
                <w:rFonts w:ascii="Arial" w:hAnsi="Arial" w:cs="Arial"/>
                <w:i/>
              </w:rPr>
              <w:t>R v Goldman</w:t>
            </w:r>
            <w:r w:rsidRPr="00727D20">
              <w:rPr>
                <w:rFonts w:ascii="Arial" w:hAnsi="Arial" w:cs="Arial"/>
              </w:rPr>
              <w:t xml:space="preserve"> [2004] VSC 165</w:t>
            </w:r>
            <w:r>
              <w:rPr>
                <w:rFonts w:ascii="Arial" w:hAnsi="Arial" w:cs="Arial"/>
              </w:rPr>
              <w:t xml:space="preserve">; </w:t>
            </w:r>
            <w:r w:rsidRPr="00727D20">
              <w:rPr>
                <w:rFonts w:ascii="Arial" w:hAnsi="Arial" w:cs="Arial"/>
                <w:i/>
              </w:rPr>
              <w:t>R v Strawhorn</w:t>
            </w:r>
            <w:r w:rsidRPr="00727D20">
              <w:rPr>
                <w:rFonts w:ascii="Arial" w:hAnsi="Arial" w:cs="Arial"/>
              </w:rPr>
              <w:t xml:space="preserve"> [2004] VSC 415</w:t>
            </w:r>
            <w:r>
              <w:rPr>
                <w:rFonts w:ascii="Arial" w:hAnsi="Arial" w:cs="Arial"/>
              </w:rPr>
              <w:t xml:space="preserve">; </w:t>
            </w:r>
            <w:r w:rsidRPr="00B50AA5">
              <w:rPr>
                <w:rFonts w:ascii="Arial" w:hAnsi="Arial" w:cs="Arial"/>
                <w:bCs/>
                <w:i/>
              </w:rPr>
              <w:t>DPP v Finn (Ruling No.1)</w:t>
            </w:r>
            <w:r>
              <w:rPr>
                <w:rFonts w:ascii="Arial" w:hAnsi="Arial" w:cs="Arial"/>
                <w:bCs/>
              </w:rPr>
              <w:t xml:space="preserve"> [2008] VSC 303.</w:t>
            </w:r>
          </w:p>
        </w:tc>
      </w:tr>
      <w:tr w:rsidR="00C26672" w14:paraId="53C83842" w14:textId="77777777" w:rsidTr="00997D61">
        <w:tc>
          <w:tcPr>
            <w:tcW w:w="1261" w:type="dxa"/>
            <w:gridSpan w:val="2"/>
            <w:tcBorders>
              <w:top w:val="single" w:sz="4" w:space="0" w:color="auto"/>
              <w:left w:val="single" w:sz="18" w:space="0" w:color="auto"/>
              <w:bottom w:val="single" w:sz="4" w:space="0" w:color="auto"/>
            </w:tcBorders>
          </w:tcPr>
          <w:p w14:paraId="313B7E1D" w14:textId="77777777" w:rsidR="00C26672" w:rsidRDefault="00C26672" w:rsidP="00C26672">
            <w:pPr>
              <w:rPr>
                <w:lang w:val="en-AU"/>
              </w:rPr>
            </w:pPr>
            <w:r>
              <w:rPr>
                <w:lang w:val="en-AU"/>
              </w:rPr>
              <w:t>05/03/09</w:t>
            </w:r>
          </w:p>
        </w:tc>
        <w:tc>
          <w:tcPr>
            <w:tcW w:w="836" w:type="dxa"/>
            <w:tcBorders>
              <w:top w:val="single" w:sz="4" w:space="0" w:color="auto"/>
              <w:bottom w:val="single" w:sz="4" w:space="0" w:color="auto"/>
            </w:tcBorders>
          </w:tcPr>
          <w:p w14:paraId="5261E7AA" w14:textId="0E47198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1014964" w14:textId="77777777" w:rsidR="00C26672" w:rsidRDefault="00C26672" w:rsidP="00C26672">
            <w:pPr>
              <w:jc w:val="center"/>
              <w:rPr>
                <w:lang w:val="en-AU"/>
              </w:rPr>
            </w:pPr>
            <w:r>
              <w:rPr>
                <w:lang w:val="en-AU"/>
              </w:rPr>
              <w:t>3.6</w:t>
            </w:r>
          </w:p>
        </w:tc>
        <w:tc>
          <w:tcPr>
            <w:tcW w:w="4802" w:type="dxa"/>
            <w:gridSpan w:val="2"/>
            <w:tcBorders>
              <w:top w:val="single" w:sz="4" w:space="0" w:color="auto"/>
              <w:bottom w:val="single" w:sz="4" w:space="0" w:color="auto"/>
              <w:right w:val="single" w:sz="18" w:space="0" w:color="auto"/>
            </w:tcBorders>
          </w:tcPr>
          <w:p w14:paraId="796932A1"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section entitled “Statutory interpretation”.  New case of </w:t>
            </w:r>
            <w:r w:rsidRPr="009013EB">
              <w:rPr>
                <w:rFonts w:ascii="Arial" w:hAnsi="Arial" w:cs="Arial"/>
                <w:i/>
              </w:rPr>
              <w:t>Alinta Asset Management Pty Ltd v Essential Services Commission</w:t>
            </w:r>
            <w:r>
              <w:rPr>
                <w:rFonts w:ascii="Arial" w:hAnsi="Arial" w:cs="Arial"/>
              </w:rPr>
              <w:t xml:space="preserve"> [2008] VSCA 273 at [70]-[83].</w:t>
            </w:r>
          </w:p>
        </w:tc>
      </w:tr>
      <w:tr w:rsidR="00C26672" w14:paraId="2E4DA341" w14:textId="77777777" w:rsidTr="00997D61">
        <w:tc>
          <w:tcPr>
            <w:tcW w:w="1261" w:type="dxa"/>
            <w:gridSpan w:val="2"/>
            <w:tcBorders>
              <w:top w:val="single" w:sz="4" w:space="0" w:color="auto"/>
              <w:left w:val="single" w:sz="18" w:space="0" w:color="auto"/>
              <w:bottom w:val="single" w:sz="4" w:space="0" w:color="auto"/>
            </w:tcBorders>
          </w:tcPr>
          <w:p w14:paraId="432319DD" w14:textId="77777777" w:rsidR="00C26672" w:rsidRDefault="00C26672" w:rsidP="00C26672">
            <w:pPr>
              <w:rPr>
                <w:lang w:val="en-AU"/>
              </w:rPr>
            </w:pPr>
            <w:r>
              <w:rPr>
                <w:lang w:val="en-AU"/>
              </w:rPr>
              <w:t>05/03/09</w:t>
            </w:r>
          </w:p>
        </w:tc>
        <w:tc>
          <w:tcPr>
            <w:tcW w:w="836" w:type="dxa"/>
            <w:tcBorders>
              <w:top w:val="single" w:sz="4" w:space="0" w:color="auto"/>
              <w:bottom w:val="single" w:sz="4" w:space="0" w:color="auto"/>
            </w:tcBorders>
          </w:tcPr>
          <w:p w14:paraId="34A3FD9D" w14:textId="0FCFF45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2455112" w14:textId="77777777" w:rsidR="00C26672" w:rsidRDefault="00C26672" w:rsidP="00C26672">
            <w:pPr>
              <w:jc w:val="center"/>
              <w:rPr>
                <w:lang w:val="en-AU"/>
              </w:rPr>
            </w:pPr>
            <w:r>
              <w:rPr>
                <w:lang w:val="en-AU"/>
              </w:rPr>
              <w:t>3.7</w:t>
            </w:r>
          </w:p>
        </w:tc>
        <w:tc>
          <w:tcPr>
            <w:tcW w:w="4802" w:type="dxa"/>
            <w:gridSpan w:val="2"/>
            <w:tcBorders>
              <w:top w:val="single" w:sz="4" w:space="0" w:color="auto"/>
              <w:bottom w:val="single" w:sz="4" w:space="0" w:color="auto"/>
              <w:right w:val="single" w:sz="18" w:space="0" w:color="auto"/>
            </w:tcBorders>
          </w:tcPr>
          <w:p w14:paraId="0843DBA3" w14:textId="77777777" w:rsidR="00C26672" w:rsidRDefault="00C26672" w:rsidP="00C26672">
            <w:pPr>
              <w:keepNext/>
              <w:keepLines/>
              <w:tabs>
                <w:tab w:val="left" w:pos="720"/>
              </w:tabs>
              <w:jc w:val="both"/>
              <w:rPr>
                <w:rFonts w:ascii="Arial" w:hAnsi="Arial" w:cs="Arial"/>
                <w:bCs/>
              </w:rPr>
            </w:pPr>
            <w:r>
              <w:rPr>
                <w:rFonts w:ascii="Arial" w:hAnsi="Arial" w:cs="Arial"/>
                <w:bCs/>
              </w:rPr>
              <w:t>Renumbered section – formerly 3.6.  Paragraphs renumbered 3.7.1, 3.7.2 &amp; 3.7.3.</w:t>
            </w:r>
          </w:p>
        </w:tc>
      </w:tr>
      <w:tr w:rsidR="00C26672" w14:paraId="1F929F4B" w14:textId="77777777" w:rsidTr="00997D61">
        <w:tc>
          <w:tcPr>
            <w:tcW w:w="1261" w:type="dxa"/>
            <w:gridSpan w:val="2"/>
            <w:tcBorders>
              <w:top w:val="single" w:sz="4" w:space="0" w:color="auto"/>
              <w:left w:val="single" w:sz="18" w:space="0" w:color="auto"/>
              <w:bottom w:val="single" w:sz="4" w:space="0" w:color="auto"/>
            </w:tcBorders>
          </w:tcPr>
          <w:p w14:paraId="737CC070" w14:textId="77777777" w:rsidR="00C26672" w:rsidRDefault="00C26672" w:rsidP="00C26672">
            <w:pPr>
              <w:rPr>
                <w:lang w:val="en-AU"/>
              </w:rPr>
            </w:pPr>
            <w:r>
              <w:rPr>
                <w:lang w:val="en-AU"/>
              </w:rPr>
              <w:t>05/03/09</w:t>
            </w:r>
          </w:p>
        </w:tc>
        <w:tc>
          <w:tcPr>
            <w:tcW w:w="836" w:type="dxa"/>
            <w:tcBorders>
              <w:top w:val="single" w:sz="4" w:space="0" w:color="auto"/>
              <w:bottom w:val="single" w:sz="4" w:space="0" w:color="auto"/>
            </w:tcBorders>
          </w:tcPr>
          <w:p w14:paraId="13EF8200" w14:textId="2229ED2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65AF079" w14:textId="77777777" w:rsidR="00C26672" w:rsidRDefault="00C26672" w:rsidP="00C26672">
            <w:pPr>
              <w:jc w:val="center"/>
              <w:rPr>
                <w:lang w:val="en-AU"/>
              </w:rPr>
            </w:pPr>
            <w:r>
              <w:rPr>
                <w:lang w:val="en-AU"/>
              </w:rPr>
              <w:t>3.8</w:t>
            </w:r>
          </w:p>
        </w:tc>
        <w:tc>
          <w:tcPr>
            <w:tcW w:w="4802" w:type="dxa"/>
            <w:gridSpan w:val="2"/>
            <w:tcBorders>
              <w:top w:val="single" w:sz="4" w:space="0" w:color="auto"/>
              <w:bottom w:val="single" w:sz="4" w:space="0" w:color="auto"/>
              <w:right w:val="single" w:sz="18" w:space="0" w:color="auto"/>
            </w:tcBorders>
          </w:tcPr>
          <w:p w14:paraId="49C82DD2" w14:textId="77777777" w:rsidR="00C26672" w:rsidRDefault="00C26672" w:rsidP="00C26672">
            <w:pPr>
              <w:keepNext/>
              <w:keepLines/>
              <w:tabs>
                <w:tab w:val="left" w:pos="720"/>
              </w:tabs>
              <w:jc w:val="both"/>
              <w:rPr>
                <w:rFonts w:ascii="Arial" w:hAnsi="Arial" w:cs="Arial"/>
                <w:bCs/>
              </w:rPr>
            </w:pPr>
            <w:r>
              <w:rPr>
                <w:rFonts w:ascii="Arial" w:hAnsi="Arial" w:cs="Arial"/>
                <w:bCs/>
              </w:rPr>
              <w:t>Renumbered section – formerly 3.7.</w:t>
            </w:r>
          </w:p>
        </w:tc>
      </w:tr>
      <w:tr w:rsidR="00C26672" w14:paraId="50215356" w14:textId="77777777" w:rsidTr="00997D61">
        <w:tc>
          <w:tcPr>
            <w:tcW w:w="1261" w:type="dxa"/>
            <w:gridSpan w:val="2"/>
            <w:tcBorders>
              <w:top w:val="single" w:sz="4" w:space="0" w:color="auto"/>
              <w:left w:val="single" w:sz="18" w:space="0" w:color="auto"/>
              <w:bottom w:val="single" w:sz="4" w:space="0" w:color="auto"/>
            </w:tcBorders>
          </w:tcPr>
          <w:p w14:paraId="56F5B718" w14:textId="77777777" w:rsidR="00C26672" w:rsidRDefault="00C26672" w:rsidP="00C26672">
            <w:pPr>
              <w:rPr>
                <w:lang w:val="en-AU"/>
              </w:rPr>
            </w:pPr>
            <w:r>
              <w:rPr>
                <w:lang w:val="en-AU"/>
              </w:rPr>
              <w:t>05/03/09</w:t>
            </w:r>
          </w:p>
        </w:tc>
        <w:tc>
          <w:tcPr>
            <w:tcW w:w="836" w:type="dxa"/>
            <w:tcBorders>
              <w:top w:val="single" w:sz="4" w:space="0" w:color="auto"/>
              <w:bottom w:val="single" w:sz="4" w:space="0" w:color="auto"/>
            </w:tcBorders>
          </w:tcPr>
          <w:p w14:paraId="2B7DEC10" w14:textId="56FE9A2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8D5DB36" w14:textId="77777777" w:rsidR="00C26672" w:rsidRDefault="00C26672" w:rsidP="00C26672">
            <w:pPr>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5F475F56" w14:textId="77777777" w:rsidR="00C26672" w:rsidRDefault="00C26672" w:rsidP="00C26672">
            <w:pPr>
              <w:keepNext/>
              <w:keepLines/>
              <w:tabs>
                <w:tab w:val="left" w:pos="720"/>
              </w:tabs>
              <w:jc w:val="both"/>
              <w:rPr>
                <w:rFonts w:ascii="Arial" w:hAnsi="Arial" w:cs="Arial"/>
                <w:bCs/>
              </w:rPr>
            </w:pPr>
            <w:r>
              <w:rPr>
                <w:rFonts w:ascii="Arial" w:hAnsi="Arial" w:cs="Arial"/>
                <w:bCs/>
              </w:rPr>
              <w:t>Renumbered section – formerly 3.8. Paragraphs renumbered 3.9.1, 3.9.2, 3.9.3 &amp; 3.9.4.</w:t>
            </w:r>
          </w:p>
        </w:tc>
      </w:tr>
      <w:tr w:rsidR="00C26672" w14:paraId="0922DF68" w14:textId="77777777" w:rsidTr="00997D61">
        <w:tc>
          <w:tcPr>
            <w:tcW w:w="1261" w:type="dxa"/>
            <w:gridSpan w:val="2"/>
            <w:tcBorders>
              <w:top w:val="single" w:sz="4" w:space="0" w:color="auto"/>
              <w:left w:val="single" w:sz="18" w:space="0" w:color="auto"/>
              <w:bottom w:val="single" w:sz="4" w:space="0" w:color="auto"/>
            </w:tcBorders>
          </w:tcPr>
          <w:p w14:paraId="2986F611" w14:textId="77777777" w:rsidR="00C26672" w:rsidRDefault="00C26672" w:rsidP="00C26672">
            <w:pPr>
              <w:rPr>
                <w:lang w:val="en-AU"/>
              </w:rPr>
            </w:pPr>
            <w:r>
              <w:rPr>
                <w:lang w:val="en-AU"/>
              </w:rPr>
              <w:t>05/03/09</w:t>
            </w:r>
          </w:p>
        </w:tc>
        <w:tc>
          <w:tcPr>
            <w:tcW w:w="836" w:type="dxa"/>
            <w:tcBorders>
              <w:top w:val="single" w:sz="4" w:space="0" w:color="auto"/>
              <w:bottom w:val="single" w:sz="4" w:space="0" w:color="auto"/>
            </w:tcBorders>
          </w:tcPr>
          <w:p w14:paraId="399AAC43" w14:textId="5DDAAC1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DCF681E" w14:textId="77777777" w:rsidR="00C26672" w:rsidRDefault="00C26672" w:rsidP="00C26672">
            <w:pPr>
              <w:jc w:val="center"/>
              <w:rPr>
                <w:lang w:val="en-AU"/>
              </w:rPr>
            </w:pPr>
            <w:r>
              <w:rPr>
                <w:lang w:val="en-AU"/>
              </w:rPr>
              <w:t>3.10</w:t>
            </w:r>
          </w:p>
        </w:tc>
        <w:tc>
          <w:tcPr>
            <w:tcW w:w="4802" w:type="dxa"/>
            <w:gridSpan w:val="2"/>
            <w:tcBorders>
              <w:top w:val="single" w:sz="4" w:space="0" w:color="auto"/>
              <w:bottom w:val="single" w:sz="4" w:space="0" w:color="auto"/>
              <w:right w:val="single" w:sz="18" w:space="0" w:color="auto"/>
            </w:tcBorders>
          </w:tcPr>
          <w:p w14:paraId="18DA48AD" w14:textId="77777777" w:rsidR="00C26672" w:rsidRDefault="00C26672" w:rsidP="00C26672">
            <w:pPr>
              <w:keepNext/>
              <w:keepLines/>
              <w:tabs>
                <w:tab w:val="left" w:pos="720"/>
              </w:tabs>
              <w:jc w:val="both"/>
              <w:rPr>
                <w:rFonts w:ascii="Arial" w:hAnsi="Arial" w:cs="Arial"/>
                <w:bCs/>
              </w:rPr>
            </w:pPr>
            <w:r>
              <w:rPr>
                <w:rFonts w:ascii="Arial" w:hAnsi="Arial" w:cs="Arial"/>
                <w:bCs/>
              </w:rPr>
              <w:t>Renumbered section – formerly 3.9.</w:t>
            </w:r>
          </w:p>
        </w:tc>
      </w:tr>
      <w:tr w:rsidR="00C26672" w14:paraId="341EDD07" w14:textId="77777777" w:rsidTr="00997D61">
        <w:tc>
          <w:tcPr>
            <w:tcW w:w="1261" w:type="dxa"/>
            <w:gridSpan w:val="2"/>
            <w:tcBorders>
              <w:top w:val="single" w:sz="4" w:space="0" w:color="auto"/>
              <w:left w:val="single" w:sz="18" w:space="0" w:color="auto"/>
              <w:bottom w:val="single" w:sz="4" w:space="0" w:color="auto"/>
            </w:tcBorders>
          </w:tcPr>
          <w:p w14:paraId="19E141FF" w14:textId="77777777" w:rsidR="00C26672" w:rsidRDefault="00C26672" w:rsidP="00C26672">
            <w:pPr>
              <w:rPr>
                <w:lang w:val="en-AU"/>
              </w:rPr>
            </w:pPr>
            <w:r>
              <w:rPr>
                <w:lang w:val="en-AU"/>
              </w:rPr>
              <w:t>05/03/09</w:t>
            </w:r>
          </w:p>
        </w:tc>
        <w:tc>
          <w:tcPr>
            <w:tcW w:w="836" w:type="dxa"/>
            <w:tcBorders>
              <w:top w:val="single" w:sz="4" w:space="0" w:color="auto"/>
              <w:bottom w:val="single" w:sz="4" w:space="0" w:color="auto"/>
            </w:tcBorders>
          </w:tcPr>
          <w:p w14:paraId="71AD835D" w14:textId="3F2050A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8957BAD" w14:textId="77777777" w:rsidR="00C26672" w:rsidRDefault="00C26672" w:rsidP="00C26672">
            <w:pPr>
              <w:jc w:val="center"/>
              <w:rPr>
                <w:lang w:val="en-AU"/>
              </w:rPr>
            </w:pPr>
            <w:r>
              <w:rPr>
                <w:lang w:val="en-AU"/>
              </w:rPr>
              <w:t>3.11</w:t>
            </w:r>
          </w:p>
        </w:tc>
        <w:tc>
          <w:tcPr>
            <w:tcW w:w="4802" w:type="dxa"/>
            <w:gridSpan w:val="2"/>
            <w:tcBorders>
              <w:top w:val="single" w:sz="4" w:space="0" w:color="auto"/>
              <w:bottom w:val="single" w:sz="4" w:space="0" w:color="auto"/>
              <w:right w:val="single" w:sz="18" w:space="0" w:color="auto"/>
            </w:tcBorders>
          </w:tcPr>
          <w:p w14:paraId="09B65D1D" w14:textId="77777777" w:rsidR="00C26672" w:rsidRDefault="00C26672" w:rsidP="00C26672">
            <w:pPr>
              <w:keepNext/>
              <w:keepLines/>
              <w:tabs>
                <w:tab w:val="left" w:pos="720"/>
              </w:tabs>
              <w:jc w:val="both"/>
              <w:rPr>
                <w:rFonts w:ascii="Arial" w:hAnsi="Arial" w:cs="Arial"/>
                <w:bCs/>
              </w:rPr>
            </w:pPr>
            <w:r>
              <w:rPr>
                <w:rFonts w:ascii="Arial" w:hAnsi="Arial" w:cs="Arial"/>
                <w:bCs/>
              </w:rPr>
              <w:t>Renumbered section – formerly 3.10.</w:t>
            </w:r>
          </w:p>
        </w:tc>
      </w:tr>
      <w:tr w:rsidR="00C26672" w14:paraId="101D53C6" w14:textId="77777777" w:rsidTr="00997D61">
        <w:tc>
          <w:tcPr>
            <w:tcW w:w="1261" w:type="dxa"/>
            <w:gridSpan w:val="2"/>
            <w:tcBorders>
              <w:top w:val="single" w:sz="4" w:space="0" w:color="auto"/>
              <w:left w:val="single" w:sz="18" w:space="0" w:color="auto"/>
              <w:bottom w:val="single" w:sz="4" w:space="0" w:color="auto"/>
            </w:tcBorders>
          </w:tcPr>
          <w:p w14:paraId="1F1237ED" w14:textId="77777777" w:rsidR="00C26672" w:rsidRDefault="00C26672" w:rsidP="00C26672">
            <w:pPr>
              <w:rPr>
                <w:lang w:val="en-AU"/>
              </w:rPr>
            </w:pPr>
            <w:r>
              <w:rPr>
                <w:lang w:val="en-AU"/>
              </w:rPr>
              <w:t>05/03/09</w:t>
            </w:r>
          </w:p>
        </w:tc>
        <w:tc>
          <w:tcPr>
            <w:tcW w:w="836" w:type="dxa"/>
            <w:tcBorders>
              <w:top w:val="single" w:sz="4" w:space="0" w:color="auto"/>
              <w:bottom w:val="single" w:sz="4" w:space="0" w:color="auto"/>
            </w:tcBorders>
          </w:tcPr>
          <w:p w14:paraId="18F84588" w14:textId="4BA9FBDB"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0790425C" w14:textId="77777777" w:rsidR="00C26672" w:rsidRDefault="00C26672" w:rsidP="00C26672">
            <w:pPr>
              <w:jc w:val="center"/>
              <w:rPr>
                <w:lang w:val="en-AU"/>
              </w:rPr>
            </w:pPr>
            <w:r>
              <w:rPr>
                <w:lang w:val="en-AU"/>
              </w:rPr>
              <w:t>8.2.4</w:t>
            </w:r>
          </w:p>
        </w:tc>
        <w:tc>
          <w:tcPr>
            <w:tcW w:w="4802" w:type="dxa"/>
            <w:gridSpan w:val="2"/>
            <w:tcBorders>
              <w:top w:val="single" w:sz="4" w:space="0" w:color="auto"/>
              <w:bottom w:val="single" w:sz="4" w:space="0" w:color="auto"/>
              <w:right w:val="single" w:sz="18" w:space="0" w:color="auto"/>
            </w:tcBorders>
          </w:tcPr>
          <w:p w14:paraId="444E6FA1"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reference to case of </w:t>
            </w:r>
            <w:r w:rsidRPr="00A47C0F">
              <w:rPr>
                <w:rFonts w:ascii="Arial" w:hAnsi="Arial" w:cs="Arial"/>
                <w:bCs/>
                <w:i/>
              </w:rPr>
              <w:t>R v Laracy</w:t>
            </w:r>
            <w:r>
              <w:rPr>
                <w:rFonts w:ascii="Arial" w:hAnsi="Arial" w:cs="Arial"/>
                <w:bCs/>
              </w:rPr>
              <w:t xml:space="preserve"> [2007] VSC 19.</w:t>
            </w:r>
          </w:p>
        </w:tc>
      </w:tr>
      <w:tr w:rsidR="00C26672" w14:paraId="02B8C41D" w14:textId="77777777" w:rsidTr="00997D61">
        <w:tc>
          <w:tcPr>
            <w:tcW w:w="1261" w:type="dxa"/>
            <w:gridSpan w:val="2"/>
            <w:tcBorders>
              <w:top w:val="single" w:sz="4" w:space="0" w:color="auto"/>
              <w:left w:val="single" w:sz="18" w:space="0" w:color="auto"/>
              <w:bottom w:val="single" w:sz="4" w:space="0" w:color="auto"/>
            </w:tcBorders>
          </w:tcPr>
          <w:p w14:paraId="50239611" w14:textId="77777777" w:rsidR="00C26672" w:rsidRDefault="00C26672" w:rsidP="00C26672">
            <w:pPr>
              <w:rPr>
                <w:lang w:val="en-AU"/>
              </w:rPr>
            </w:pPr>
            <w:r>
              <w:rPr>
                <w:lang w:val="en-AU"/>
              </w:rPr>
              <w:t>05/03/09</w:t>
            </w:r>
          </w:p>
        </w:tc>
        <w:tc>
          <w:tcPr>
            <w:tcW w:w="836" w:type="dxa"/>
            <w:tcBorders>
              <w:top w:val="single" w:sz="4" w:space="0" w:color="auto"/>
              <w:bottom w:val="single" w:sz="4" w:space="0" w:color="auto"/>
            </w:tcBorders>
          </w:tcPr>
          <w:p w14:paraId="0040DA6E" w14:textId="6D47B352"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53084FAE" w14:textId="77777777" w:rsidR="00C26672" w:rsidRDefault="00C26672" w:rsidP="00C26672">
            <w:pPr>
              <w:jc w:val="center"/>
              <w:rPr>
                <w:lang w:val="en-AU"/>
              </w:rPr>
            </w:pPr>
            <w:r>
              <w:rPr>
                <w:lang w:val="en-AU"/>
              </w:rPr>
              <w:t>8.4.3.2</w:t>
            </w:r>
          </w:p>
        </w:tc>
        <w:tc>
          <w:tcPr>
            <w:tcW w:w="4802" w:type="dxa"/>
            <w:gridSpan w:val="2"/>
            <w:tcBorders>
              <w:top w:val="single" w:sz="4" w:space="0" w:color="auto"/>
              <w:bottom w:val="single" w:sz="4" w:space="0" w:color="auto"/>
              <w:right w:val="single" w:sz="18" w:space="0" w:color="auto"/>
            </w:tcBorders>
          </w:tcPr>
          <w:p w14:paraId="00E59604"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references to cases of at </w:t>
            </w:r>
            <w:r w:rsidRPr="0071537C">
              <w:rPr>
                <w:rFonts w:ascii="Arial" w:hAnsi="Arial" w:cs="Arial"/>
                <w:bCs/>
                <w:i/>
              </w:rPr>
              <w:t xml:space="preserve">Reid &amp; </w:t>
            </w:r>
            <w:proofErr w:type="spellStart"/>
            <w:r w:rsidRPr="0071537C">
              <w:rPr>
                <w:rFonts w:ascii="Arial" w:hAnsi="Arial" w:cs="Arial"/>
                <w:bCs/>
                <w:i/>
              </w:rPr>
              <w:t>Tabbitt</w:t>
            </w:r>
            <w:proofErr w:type="spellEnd"/>
            <w:r w:rsidRPr="0071537C">
              <w:rPr>
                <w:rFonts w:ascii="Arial" w:hAnsi="Arial" w:cs="Arial"/>
                <w:bCs/>
                <w:i/>
              </w:rPr>
              <w:t xml:space="preserve"> &amp; Anor</w:t>
            </w:r>
            <w:r>
              <w:rPr>
                <w:rFonts w:ascii="Arial" w:hAnsi="Arial" w:cs="Arial"/>
                <w:bCs/>
              </w:rPr>
              <w:t xml:space="preserve"> [2008] VSC 75 at [10] &amp; [30] and </w:t>
            </w:r>
            <w:r w:rsidRPr="0071537C">
              <w:rPr>
                <w:rFonts w:ascii="Arial" w:hAnsi="Arial" w:cs="Arial"/>
                <w:bCs/>
                <w:i/>
              </w:rPr>
              <w:t>O’Sullivan v Freeman</w:t>
            </w:r>
            <w:r>
              <w:rPr>
                <w:rFonts w:ascii="Arial" w:hAnsi="Arial" w:cs="Arial"/>
                <w:bCs/>
              </w:rPr>
              <w:t xml:space="preserve"> [2003] VSC 45 at [19].</w:t>
            </w:r>
          </w:p>
        </w:tc>
      </w:tr>
      <w:tr w:rsidR="00C26672" w14:paraId="3193B41E" w14:textId="77777777" w:rsidTr="00997D61">
        <w:tc>
          <w:tcPr>
            <w:tcW w:w="1261" w:type="dxa"/>
            <w:gridSpan w:val="2"/>
            <w:tcBorders>
              <w:top w:val="single" w:sz="4" w:space="0" w:color="auto"/>
              <w:left w:val="single" w:sz="18" w:space="0" w:color="auto"/>
              <w:bottom w:val="single" w:sz="4" w:space="0" w:color="auto"/>
            </w:tcBorders>
          </w:tcPr>
          <w:p w14:paraId="054849E8" w14:textId="77777777" w:rsidR="00C26672" w:rsidRDefault="00C26672" w:rsidP="00C26672">
            <w:pPr>
              <w:rPr>
                <w:lang w:val="en-AU"/>
              </w:rPr>
            </w:pPr>
            <w:r>
              <w:rPr>
                <w:lang w:val="en-AU"/>
              </w:rPr>
              <w:lastRenderedPageBreak/>
              <w:t>02/03/09</w:t>
            </w:r>
          </w:p>
        </w:tc>
        <w:tc>
          <w:tcPr>
            <w:tcW w:w="836" w:type="dxa"/>
            <w:tcBorders>
              <w:top w:val="single" w:sz="4" w:space="0" w:color="auto"/>
              <w:bottom w:val="single" w:sz="4" w:space="0" w:color="auto"/>
            </w:tcBorders>
          </w:tcPr>
          <w:p w14:paraId="4147FF31" w14:textId="7A9A356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215C4F5" w14:textId="77777777" w:rsidR="00C26672" w:rsidRDefault="00C26672" w:rsidP="00C26672">
            <w:pPr>
              <w:jc w:val="center"/>
              <w:rPr>
                <w:lang w:val="en-AU"/>
              </w:rPr>
            </w:pPr>
            <w:r>
              <w:rPr>
                <w:lang w:val="en-AU"/>
              </w:rPr>
              <w:t>10.1</w:t>
            </w:r>
          </w:p>
        </w:tc>
        <w:tc>
          <w:tcPr>
            <w:tcW w:w="4802" w:type="dxa"/>
            <w:gridSpan w:val="2"/>
            <w:tcBorders>
              <w:top w:val="single" w:sz="4" w:space="0" w:color="auto"/>
              <w:bottom w:val="single" w:sz="4" w:space="0" w:color="auto"/>
              <w:right w:val="single" w:sz="18" w:space="0" w:color="auto"/>
            </w:tcBorders>
          </w:tcPr>
          <w:p w14:paraId="18319052" w14:textId="77777777" w:rsidR="00C26672" w:rsidRDefault="00C26672" w:rsidP="00C26672">
            <w:pPr>
              <w:keepNext/>
              <w:keepLines/>
              <w:tabs>
                <w:tab w:val="left" w:pos="720"/>
              </w:tabs>
              <w:jc w:val="both"/>
              <w:rPr>
                <w:rFonts w:ascii="Arial" w:hAnsi="Arial" w:cs="Arial"/>
                <w:bCs/>
              </w:rPr>
            </w:pPr>
            <w:r>
              <w:rPr>
                <w:rFonts w:ascii="Arial" w:hAnsi="Arial" w:cs="Arial"/>
                <w:bCs/>
              </w:rPr>
              <w:t>New offences of child homicide and defensive homicide included in the list of offences for which the Children’s Court does not have jurisdiction to hear and determine summarily.</w:t>
            </w:r>
          </w:p>
          <w:p w14:paraId="407A5ECD"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B96E07">
              <w:rPr>
                <w:rFonts w:ascii="Arial" w:hAnsi="Arial" w:cs="Arial"/>
                <w:i/>
              </w:rPr>
              <w:t>Clayton v Hall &amp; Anor</w:t>
            </w:r>
            <w:r>
              <w:rPr>
                <w:rFonts w:ascii="Arial" w:hAnsi="Arial" w:cs="Arial"/>
              </w:rPr>
              <w:t xml:space="preserve"> [2008] VSC 172</w:t>
            </w:r>
            <w:r>
              <w:rPr>
                <w:rFonts w:ascii="Arial" w:hAnsi="Arial" w:cs="Arial"/>
                <w:bCs/>
              </w:rPr>
              <w:t xml:space="preserve"> and a related discussion on the issue of how consent to summary jurisdiction, once given, can be withdrawn by an adult.  Writer considers the same test is appropriate on the issue of withdrawal of an objection to summary jurisdiction on behalf of a child.</w:t>
            </w:r>
          </w:p>
        </w:tc>
      </w:tr>
      <w:tr w:rsidR="00C26672" w14:paraId="7E79B44E" w14:textId="77777777" w:rsidTr="00997D61">
        <w:tc>
          <w:tcPr>
            <w:tcW w:w="1261" w:type="dxa"/>
            <w:gridSpan w:val="2"/>
            <w:tcBorders>
              <w:top w:val="single" w:sz="4" w:space="0" w:color="auto"/>
              <w:left w:val="single" w:sz="18" w:space="0" w:color="auto"/>
              <w:bottom w:val="single" w:sz="4" w:space="0" w:color="auto"/>
            </w:tcBorders>
          </w:tcPr>
          <w:p w14:paraId="0A71ADFB" w14:textId="77777777" w:rsidR="00C26672" w:rsidRDefault="00C26672" w:rsidP="00C26672">
            <w:pPr>
              <w:rPr>
                <w:lang w:val="en-AU"/>
              </w:rPr>
            </w:pPr>
            <w:r>
              <w:rPr>
                <w:lang w:val="en-AU"/>
              </w:rPr>
              <w:t>02/03/09</w:t>
            </w:r>
          </w:p>
        </w:tc>
        <w:tc>
          <w:tcPr>
            <w:tcW w:w="836" w:type="dxa"/>
            <w:tcBorders>
              <w:top w:val="single" w:sz="4" w:space="0" w:color="auto"/>
              <w:bottom w:val="single" w:sz="4" w:space="0" w:color="auto"/>
            </w:tcBorders>
          </w:tcPr>
          <w:p w14:paraId="462C29CF" w14:textId="4C906CE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74CC9CF" w14:textId="77777777" w:rsidR="00C26672" w:rsidRDefault="00C26672" w:rsidP="00C26672">
            <w:pPr>
              <w:jc w:val="center"/>
              <w:rPr>
                <w:lang w:val="en-AU"/>
              </w:rPr>
            </w:pPr>
            <w:r>
              <w:rPr>
                <w:lang w:val="en-AU"/>
              </w:rPr>
              <w:t>10.3.1</w:t>
            </w:r>
          </w:p>
        </w:tc>
        <w:tc>
          <w:tcPr>
            <w:tcW w:w="4802" w:type="dxa"/>
            <w:gridSpan w:val="2"/>
            <w:tcBorders>
              <w:top w:val="single" w:sz="4" w:space="0" w:color="auto"/>
              <w:bottom w:val="single" w:sz="4" w:space="0" w:color="auto"/>
              <w:right w:val="single" w:sz="18" w:space="0" w:color="auto"/>
            </w:tcBorders>
          </w:tcPr>
          <w:p w14:paraId="47E6DB59" w14:textId="77777777" w:rsidR="00C26672" w:rsidRDefault="00C26672" w:rsidP="00C26672">
            <w:pPr>
              <w:keepNext/>
              <w:keepLines/>
              <w:tabs>
                <w:tab w:val="left" w:pos="720"/>
              </w:tabs>
              <w:jc w:val="both"/>
              <w:rPr>
                <w:rFonts w:ascii="Arial" w:hAnsi="Arial" w:cs="Arial"/>
                <w:bCs/>
              </w:rPr>
            </w:pPr>
            <w:r>
              <w:rPr>
                <w:rFonts w:ascii="Arial" w:hAnsi="Arial" w:cs="Arial"/>
                <w:bCs/>
              </w:rPr>
              <w:t>Reiteration of s.356 of the CYFA.</w:t>
            </w:r>
          </w:p>
        </w:tc>
      </w:tr>
      <w:tr w:rsidR="00C26672" w14:paraId="79BEAB81" w14:textId="77777777" w:rsidTr="00997D61">
        <w:tc>
          <w:tcPr>
            <w:tcW w:w="1261" w:type="dxa"/>
            <w:gridSpan w:val="2"/>
            <w:tcBorders>
              <w:top w:val="single" w:sz="4" w:space="0" w:color="auto"/>
              <w:left w:val="single" w:sz="18" w:space="0" w:color="auto"/>
              <w:bottom w:val="single" w:sz="4" w:space="0" w:color="auto"/>
            </w:tcBorders>
          </w:tcPr>
          <w:p w14:paraId="1E06FF69" w14:textId="77777777" w:rsidR="00C26672" w:rsidRDefault="00C26672" w:rsidP="00C26672">
            <w:pPr>
              <w:rPr>
                <w:lang w:val="en-AU"/>
              </w:rPr>
            </w:pPr>
            <w:r>
              <w:rPr>
                <w:lang w:val="en-AU"/>
              </w:rPr>
              <w:t>02/03/09</w:t>
            </w:r>
          </w:p>
        </w:tc>
        <w:tc>
          <w:tcPr>
            <w:tcW w:w="836" w:type="dxa"/>
            <w:tcBorders>
              <w:top w:val="single" w:sz="4" w:space="0" w:color="auto"/>
              <w:bottom w:val="single" w:sz="4" w:space="0" w:color="auto"/>
            </w:tcBorders>
          </w:tcPr>
          <w:p w14:paraId="0D81285A" w14:textId="04F7878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EF5C9EE" w14:textId="77777777" w:rsidR="00C26672" w:rsidRDefault="00C26672" w:rsidP="00C26672">
            <w:pPr>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26508302"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02100B">
              <w:rPr>
                <w:rFonts w:ascii="Arial" w:hAnsi="Arial" w:cs="Arial"/>
                <w:bCs/>
                <w:i/>
              </w:rPr>
              <w:t>R v RGG</w:t>
            </w:r>
            <w:r>
              <w:rPr>
                <w:rFonts w:ascii="Arial" w:hAnsi="Arial" w:cs="Arial"/>
                <w:bCs/>
              </w:rPr>
              <w:t xml:space="preserve"> [2008] VSCA 94 at [4], [5] &amp; [25].</w:t>
            </w:r>
          </w:p>
        </w:tc>
      </w:tr>
      <w:tr w:rsidR="00C26672" w14:paraId="2ABD43FF" w14:textId="77777777" w:rsidTr="00997D61">
        <w:tc>
          <w:tcPr>
            <w:tcW w:w="1261" w:type="dxa"/>
            <w:gridSpan w:val="2"/>
            <w:tcBorders>
              <w:top w:val="single" w:sz="4" w:space="0" w:color="auto"/>
              <w:left w:val="single" w:sz="18" w:space="0" w:color="auto"/>
              <w:bottom w:val="single" w:sz="4" w:space="0" w:color="auto"/>
            </w:tcBorders>
          </w:tcPr>
          <w:p w14:paraId="22C67484" w14:textId="77777777" w:rsidR="00C26672" w:rsidRDefault="00C26672" w:rsidP="00C26672">
            <w:pPr>
              <w:rPr>
                <w:lang w:val="en-AU"/>
              </w:rPr>
            </w:pPr>
            <w:r>
              <w:rPr>
                <w:lang w:val="en-AU"/>
              </w:rPr>
              <w:t>28/02/09</w:t>
            </w:r>
          </w:p>
        </w:tc>
        <w:tc>
          <w:tcPr>
            <w:tcW w:w="836" w:type="dxa"/>
            <w:tcBorders>
              <w:top w:val="single" w:sz="4" w:space="0" w:color="auto"/>
              <w:bottom w:val="single" w:sz="4" w:space="0" w:color="auto"/>
            </w:tcBorders>
          </w:tcPr>
          <w:p w14:paraId="3270C126" w14:textId="3B7166D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AAE9670" w14:textId="77777777" w:rsidR="00C26672" w:rsidRDefault="00C26672" w:rsidP="00C26672">
            <w:pPr>
              <w:jc w:val="center"/>
              <w:rPr>
                <w:lang w:val="en-AU"/>
              </w:rPr>
            </w:pPr>
            <w:r>
              <w:rPr>
                <w:lang w:val="en-AU"/>
              </w:rPr>
              <w:t>4.1.6</w:t>
            </w:r>
          </w:p>
        </w:tc>
        <w:tc>
          <w:tcPr>
            <w:tcW w:w="4802" w:type="dxa"/>
            <w:gridSpan w:val="2"/>
            <w:tcBorders>
              <w:top w:val="single" w:sz="4" w:space="0" w:color="auto"/>
              <w:bottom w:val="single" w:sz="4" w:space="0" w:color="auto"/>
              <w:right w:val="single" w:sz="18" w:space="0" w:color="auto"/>
            </w:tcBorders>
          </w:tcPr>
          <w:p w14:paraId="06CE130B"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new case of </w:t>
            </w:r>
            <w:r w:rsidRPr="00BE7653">
              <w:rPr>
                <w:rFonts w:ascii="Arial" w:hAnsi="Arial" w:cs="Arial"/>
                <w:i/>
              </w:rPr>
              <w:t>Law Institute of Victoria Ltd v Deputy Commissioner of Taxation</w:t>
            </w:r>
            <w:r>
              <w:rPr>
                <w:rFonts w:ascii="Arial" w:hAnsi="Arial" w:cs="Arial"/>
              </w:rPr>
              <w:t xml:space="preserve"> [2009] VSC 55 at [19]</w:t>
            </w:r>
            <w:r>
              <w:rPr>
                <w:rFonts w:ascii="Arial" w:hAnsi="Arial" w:cs="Arial"/>
                <w:bCs/>
              </w:rPr>
              <w:t>.</w:t>
            </w:r>
          </w:p>
        </w:tc>
      </w:tr>
      <w:tr w:rsidR="00C26672" w14:paraId="3FEDC9C7" w14:textId="77777777" w:rsidTr="00997D61">
        <w:tc>
          <w:tcPr>
            <w:tcW w:w="1261" w:type="dxa"/>
            <w:gridSpan w:val="2"/>
            <w:tcBorders>
              <w:top w:val="single" w:sz="4" w:space="0" w:color="auto"/>
              <w:left w:val="single" w:sz="18" w:space="0" w:color="auto"/>
              <w:bottom w:val="single" w:sz="4" w:space="0" w:color="auto"/>
            </w:tcBorders>
          </w:tcPr>
          <w:p w14:paraId="39E64D8D"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5339F1BD" w14:textId="0A9ADB9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0FBBF7E" w14:textId="77777777" w:rsidR="00C26672" w:rsidRDefault="00C26672" w:rsidP="00C26672">
            <w:pPr>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04EE2AD4"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cases of </w:t>
            </w:r>
            <w:r w:rsidRPr="00B86A94">
              <w:rPr>
                <w:rFonts w:ascii="Arial" w:hAnsi="Arial" w:cs="Arial"/>
                <w:bCs/>
                <w:i/>
              </w:rPr>
              <w:t>DPP v Weidlich</w:t>
            </w:r>
            <w:r>
              <w:rPr>
                <w:rFonts w:ascii="Arial" w:hAnsi="Arial" w:cs="Arial"/>
                <w:bCs/>
              </w:rPr>
              <w:t xml:space="preserve"> [2008] VSCA 203; </w:t>
            </w:r>
            <w:r w:rsidRPr="00B86A94">
              <w:rPr>
                <w:rFonts w:ascii="Arial" w:hAnsi="Arial" w:cs="Arial"/>
                <w:bCs/>
                <w:i/>
              </w:rPr>
              <w:t xml:space="preserve">H v R &amp; </w:t>
            </w:r>
            <w:proofErr w:type="spellStart"/>
            <w:r w:rsidRPr="00B86A94">
              <w:rPr>
                <w:rFonts w:ascii="Arial" w:hAnsi="Arial" w:cs="Arial"/>
                <w:bCs/>
                <w:i/>
              </w:rPr>
              <w:t>Ors</w:t>
            </w:r>
            <w:proofErr w:type="spellEnd"/>
            <w:r w:rsidRPr="00B86A94">
              <w:rPr>
                <w:rFonts w:ascii="Arial" w:hAnsi="Arial" w:cs="Arial"/>
                <w:bCs/>
                <w:i/>
              </w:rPr>
              <w:t xml:space="preserve"> </w:t>
            </w:r>
            <w:r>
              <w:rPr>
                <w:rFonts w:ascii="Arial" w:hAnsi="Arial" w:cs="Arial"/>
                <w:bCs/>
              </w:rPr>
              <w:t>[2008] VSC 369.</w:t>
            </w:r>
          </w:p>
        </w:tc>
      </w:tr>
      <w:tr w:rsidR="00C26672" w14:paraId="12877492" w14:textId="77777777" w:rsidTr="00997D61">
        <w:tc>
          <w:tcPr>
            <w:tcW w:w="1261" w:type="dxa"/>
            <w:gridSpan w:val="2"/>
            <w:tcBorders>
              <w:top w:val="single" w:sz="4" w:space="0" w:color="auto"/>
              <w:left w:val="single" w:sz="18" w:space="0" w:color="auto"/>
              <w:bottom w:val="single" w:sz="4" w:space="0" w:color="auto"/>
            </w:tcBorders>
          </w:tcPr>
          <w:p w14:paraId="2062AB11"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04496181" w14:textId="40DFEEB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E2E396E" w14:textId="77777777" w:rsidR="00C26672" w:rsidRDefault="00C26672" w:rsidP="00C26672">
            <w:pPr>
              <w:jc w:val="center"/>
              <w:rPr>
                <w:lang w:val="en-AU"/>
              </w:rPr>
            </w:pPr>
            <w:r>
              <w:rPr>
                <w:lang w:val="en-AU"/>
              </w:rPr>
              <w:t>11.1.4.1</w:t>
            </w:r>
          </w:p>
        </w:tc>
        <w:tc>
          <w:tcPr>
            <w:tcW w:w="4802" w:type="dxa"/>
            <w:gridSpan w:val="2"/>
            <w:tcBorders>
              <w:top w:val="single" w:sz="4" w:space="0" w:color="auto"/>
              <w:bottom w:val="single" w:sz="4" w:space="0" w:color="auto"/>
              <w:right w:val="single" w:sz="18" w:space="0" w:color="auto"/>
            </w:tcBorders>
          </w:tcPr>
          <w:p w14:paraId="1E5DE0D8"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“Principle of proportionality”. New references to cases of </w:t>
            </w:r>
            <w:r w:rsidRPr="00B86A94">
              <w:rPr>
                <w:rFonts w:ascii="Arial" w:hAnsi="Arial" w:cs="Arial"/>
                <w:bCs/>
                <w:i/>
              </w:rPr>
              <w:t>R v Samia</w:t>
            </w:r>
            <w:r>
              <w:rPr>
                <w:rFonts w:ascii="Arial" w:hAnsi="Arial" w:cs="Arial"/>
                <w:bCs/>
              </w:rPr>
              <w:t xml:space="preserve"> [2009] VSCA 5; </w:t>
            </w:r>
            <w:r w:rsidRPr="00B86A94">
              <w:rPr>
                <w:rFonts w:ascii="Arial" w:hAnsi="Arial" w:cs="Arial"/>
                <w:bCs/>
                <w:i/>
              </w:rPr>
              <w:t>R v McNaughton</w:t>
            </w:r>
            <w:r>
              <w:rPr>
                <w:rFonts w:ascii="Arial" w:hAnsi="Arial" w:cs="Arial"/>
                <w:bCs/>
              </w:rPr>
              <w:t xml:space="preserve"> (2006) 766 NSWLR 556.</w:t>
            </w:r>
          </w:p>
        </w:tc>
      </w:tr>
      <w:tr w:rsidR="00C26672" w14:paraId="46E54FC5" w14:textId="77777777" w:rsidTr="00997D61">
        <w:tc>
          <w:tcPr>
            <w:tcW w:w="1261" w:type="dxa"/>
            <w:gridSpan w:val="2"/>
            <w:tcBorders>
              <w:top w:val="single" w:sz="4" w:space="0" w:color="auto"/>
              <w:left w:val="single" w:sz="18" w:space="0" w:color="auto"/>
              <w:bottom w:val="single" w:sz="4" w:space="0" w:color="auto"/>
            </w:tcBorders>
          </w:tcPr>
          <w:p w14:paraId="718FBE0F"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327B280E" w14:textId="6231B5B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9BC7C6D" w14:textId="77777777" w:rsidR="00C26672" w:rsidRDefault="00C26672" w:rsidP="00C26672">
            <w:pPr>
              <w:jc w:val="center"/>
              <w:rPr>
                <w:lang w:val="en-AU"/>
              </w:rPr>
            </w:pPr>
            <w:r>
              <w:rPr>
                <w:lang w:val="en-AU"/>
              </w:rPr>
              <w:t>11.1.4.2</w:t>
            </w:r>
          </w:p>
        </w:tc>
        <w:tc>
          <w:tcPr>
            <w:tcW w:w="4802" w:type="dxa"/>
            <w:gridSpan w:val="2"/>
            <w:tcBorders>
              <w:top w:val="single" w:sz="4" w:space="0" w:color="auto"/>
              <w:bottom w:val="single" w:sz="4" w:space="0" w:color="auto"/>
              <w:right w:val="single" w:sz="18" w:space="0" w:color="auto"/>
            </w:tcBorders>
          </w:tcPr>
          <w:p w14:paraId="0EFE2530"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“Principle of totality”.  New case of </w:t>
            </w:r>
            <w:r w:rsidRPr="00B86A94">
              <w:rPr>
                <w:rFonts w:ascii="Arial" w:hAnsi="Arial" w:cs="Arial"/>
                <w:bCs/>
                <w:i/>
              </w:rPr>
              <w:t xml:space="preserve">R v </w:t>
            </w:r>
            <w:proofErr w:type="spellStart"/>
            <w:r w:rsidRPr="00B86A94">
              <w:rPr>
                <w:rFonts w:ascii="Arial" w:hAnsi="Arial" w:cs="Arial"/>
                <w:bCs/>
                <w:i/>
              </w:rPr>
              <w:t>Sebborn</w:t>
            </w:r>
            <w:proofErr w:type="spellEnd"/>
            <w:r>
              <w:rPr>
                <w:rFonts w:ascii="Arial" w:hAnsi="Arial" w:cs="Arial"/>
                <w:bCs/>
              </w:rPr>
              <w:t xml:space="preserve"> [2008] VSCA 200 and its references to </w:t>
            </w:r>
            <w:r w:rsidRPr="00B86A94">
              <w:rPr>
                <w:rFonts w:ascii="Arial" w:hAnsi="Arial" w:cs="Arial"/>
                <w:bCs/>
                <w:i/>
              </w:rPr>
              <w:t>A-G v Tichy</w:t>
            </w:r>
            <w:r>
              <w:rPr>
                <w:rFonts w:ascii="Arial" w:hAnsi="Arial" w:cs="Arial"/>
                <w:bCs/>
              </w:rPr>
              <w:t xml:space="preserve"> (1982) 30 SASR 84 and </w:t>
            </w:r>
            <w:r w:rsidRPr="00B86A94">
              <w:rPr>
                <w:rFonts w:ascii="Arial" w:hAnsi="Arial" w:cs="Arial"/>
                <w:bCs/>
                <w:i/>
              </w:rPr>
              <w:t>Johnson v R</w:t>
            </w:r>
            <w:r>
              <w:rPr>
                <w:rFonts w:ascii="Arial" w:hAnsi="Arial" w:cs="Arial"/>
                <w:bCs/>
              </w:rPr>
              <w:t xml:space="preserve"> (2004) 205 ALR 346. New cases of </w:t>
            </w:r>
            <w:r w:rsidRPr="00B86A94">
              <w:rPr>
                <w:rFonts w:ascii="Arial" w:hAnsi="Arial" w:cs="Arial"/>
                <w:bCs/>
                <w:i/>
              </w:rPr>
              <w:t xml:space="preserve">H v R &amp; </w:t>
            </w:r>
            <w:proofErr w:type="spellStart"/>
            <w:r w:rsidRPr="00B86A94">
              <w:rPr>
                <w:rFonts w:ascii="Arial" w:hAnsi="Arial" w:cs="Arial"/>
                <w:bCs/>
                <w:i/>
              </w:rPr>
              <w:t>Ors</w:t>
            </w:r>
            <w:proofErr w:type="spellEnd"/>
            <w:r w:rsidRPr="00B86A94">
              <w:rPr>
                <w:rFonts w:ascii="Arial" w:hAnsi="Arial" w:cs="Arial"/>
                <w:bCs/>
                <w:i/>
              </w:rPr>
              <w:t xml:space="preserve"> </w:t>
            </w:r>
            <w:r>
              <w:rPr>
                <w:rFonts w:ascii="Arial" w:hAnsi="Arial" w:cs="Arial"/>
                <w:bCs/>
              </w:rPr>
              <w:t xml:space="preserve">[2008] VSC 369; R v Hogan [2008] VSCA 279.  References to new cases of </w:t>
            </w:r>
            <w:r>
              <w:rPr>
                <w:rFonts w:ascii="Arial" w:hAnsi="Arial" w:cs="Arial"/>
                <w:i/>
              </w:rPr>
              <w:t>R v Rule</w:t>
            </w:r>
            <w:r w:rsidRPr="00E275D7">
              <w:rPr>
                <w:rFonts w:ascii="Arial" w:hAnsi="Arial" w:cs="Arial"/>
              </w:rPr>
              <w:t xml:space="preserve"> [2008] VSCA 154;</w:t>
            </w:r>
            <w:r>
              <w:rPr>
                <w:rFonts w:ascii="Arial" w:hAnsi="Arial" w:cs="Arial"/>
              </w:rPr>
              <w:t xml:space="preserve"> </w:t>
            </w:r>
            <w:r w:rsidRPr="00E61CD9">
              <w:rPr>
                <w:rFonts w:ascii="Arial" w:hAnsi="Arial" w:cs="Arial"/>
                <w:i/>
              </w:rPr>
              <w:t>R v Bult</w:t>
            </w:r>
            <w:r>
              <w:rPr>
                <w:rFonts w:ascii="Arial" w:hAnsi="Arial" w:cs="Arial"/>
              </w:rPr>
              <w:t xml:space="preserve"> [2008] VSCA 227 at [22]-[24]; </w:t>
            </w:r>
            <w:r w:rsidRPr="00E61CD9">
              <w:rPr>
                <w:rFonts w:ascii="Arial" w:hAnsi="Arial" w:cs="Arial"/>
                <w:i/>
              </w:rPr>
              <w:t>R v Franklin</w:t>
            </w:r>
            <w:r>
              <w:rPr>
                <w:rFonts w:ascii="Arial" w:hAnsi="Arial" w:cs="Arial"/>
              </w:rPr>
              <w:t xml:space="preserve"> [2008] VSCA 249 at [34]-[36]; </w:t>
            </w:r>
            <w:r w:rsidRPr="00E61CD9">
              <w:rPr>
                <w:rFonts w:ascii="Arial" w:hAnsi="Arial" w:cs="Arial"/>
                <w:i/>
              </w:rPr>
              <w:t xml:space="preserve">R v </w:t>
            </w:r>
            <w:proofErr w:type="spellStart"/>
            <w:r w:rsidRPr="00E61CD9">
              <w:rPr>
                <w:rFonts w:ascii="Arial" w:hAnsi="Arial" w:cs="Arial"/>
                <w:i/>
              </w:rPr>
              <w:t>Rousetty</w:t>
            </w:r>
            <w:proofErr w:type="spellEnd"/>
            <w:r>
              <w:rPr>
                <w:rFonts w:ascii="Arial" w:hAnsi="Arial" w:cs="Arial"/>
              </w:rPr>
              <w:t xml:space="preserve"> [2008] VSCA 259 at [50]; </w:t>
            </w:r>
            <w:r w:rsidRPr="006F5C35">
              <w:rPr>
                <w:rFonts w:ascii="Arial" w:hAnsi="Arial" w:cs="Arial"/>
                <w:i/>
              </w:rPr>
              <w:t>R v Brown</w:t>
            </w:r>
            <w:r>
              <w:rPr>
                <w:rFonts w:ascii="Arial" w:hAnsi="Arial" w:cs="Arial"/>
              </w:rPr>
              <w:t xml:space="preserve"> [2009] VSCA 23 at [19]-[27] &amp; [36]-[41] {see also (2004) 10 VR 328}; </w:t>
            </w:r>
            <w:r w:rsidRPr="006F5C35">
              <w:rPr>
                <w:rFonts w:ascii="Arial" w:hAnsi="Arial" w:cs="Arial"/>
                <w:i/>
              </w:rPr>
              <w:t>R v Wright</w:t>
            </w:r>
            <w:r>
              <w:rPr>
                <w:rFonts w:ascii="Arial" w:hAnsi="Arial" w:cs="Arial"/>
              </w:rPr>
              <w:t xml:space="preserve"> [2009] VSCA 27 at [45]-[54]; </w:t>
            </w:r>
            <w:r w:rsidRPr="00BB78E1">
              <w:rPr>
                <w:rFonts w:ascii="Arial" w:hAnsi="Arial" w:cs="Arial"/>
                <w:i/>
              </w:rPr>
              <w:t>R v Samia</w:t>
            </w:r>
            <w:r>
              <w:rPr>
                <w:rFonts w:ascii="Arial" w:hAnsi="Arial" w:cs="Arial"/>
              </w:rPr>
              <w:t xml:space="preserve"> [2009] VSCA 5 at [16]-[20].</w:t>
            </w:r>
          </w:p>
        </w:tc>
      </w:tr>
      <w:tr w:rsidR="00C26672" w14:paraId="090EE850" w14:textId="77777777" w:rsidTr="00997D61">
        <w:tc>
          <w:tcPr>
            <w:tcW w:w="1261" w:type="dxa"/>
            <w:gridSpan w:val="2"/>
            <w:tcBorders>
              <w:top w:val="single" w:sz="4" w:space="0" w:color="auto"/>
              <w:left w:val="single" w:sz="18" w:space="0" w:color="auto"/>
              <w:bottom w:val="single" w:sz="4" w:space="0" w:color="auto"/>
            </w:tcBorders>
          </w:tcPr>
          <w:p w14:paraId="66320E48"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295AD891" w14:textId="66C4988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D33088C" w14:textId="77777777"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49DB9C7B"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Added reference to the 2008-2009 value of a penalty unit.  Added quotation from </w:t>
            </w:r>
            <w:r w:rsidRPr="004F336E">
              <w:rPr>
                <w:rFonts w:ascii="Arial" w:hAnsi="Arial" w:cs="Arial"/>
                <w:bCs/>
                <w:i/>
              </w:rPr>
              <w:t>R v AB (No.2)</w:t>
            </w:r>
            <w:r>
              <w:rPr>
                <w:rFonts w:ascii="Arial" w:hAnsi="Arial" w:cs="Arial"/>
                <w:bCs/>
              </w:rPr>
              <w:t xml:space="preserve"> [2008] VSCA 39 at [51].  Reference to new case of </w:t>
            </w:r>
            <w:r w:rsidRPr="00A004F8">
              <w:rPr>
                <w:rFonts w:ascii="Arial" w:hAnsi="Arial" w:cs="Arial"/>
                <w:bCs/>
                <w:i/>
              </w:rPr>
              <w:t>R v Stratton</w:t>
            </w:r>
            <w:r>
              <w:rPr>
                <w:rFonts w:ascii="Arial" w:hAnsi="Arial" w:cs="Arial"/>
                <w:bCs/>
              </w:rPr>
              <w:t xml:space="preserve"> [2008] VSCA 130.</w:t>
            </w:r>
          </w:p>
        </w:tc>
      </w:tr>
      <w:tr w:rsidR="00C26672" w14:paraId="5BBE234F" w14:textId="77777777" w:rsidTr="00997D61">
        <w:tc>
          <w:tcPr>
            <w:tcW w:w="1261" w:type="dxa"/>
            <w:gridSpan w:val="2"/>
            <w:tcBorders>
              <w:top w:val="single" w:sz="4" w:space="0" w:color="auto"/>
              <w:left w:val="single" w:sz="18" w:space="0" w:color="auto"/>
              <w:bottom w:val="single" w:sz="4" w:space="0" w:color="auto"/>
            </w:tcBorders>
          </w:tcPr>
          <w:p w14:paraId="1BF2FF6F"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543E0BE8" w14:textId="30955BB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5BA12A" w14:textId="77777777"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3542B8F3"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new cases of </w:t>
            </w:r>
            <w:r w:rsidRPr="00A004F8">
              <w:rPr>
                <w:rFonts w:ascii="Arial" w:hAnsi="Arial" w:cs="Arial"/>
                <w:bCs/>
                <w:i/>
              </w:rPr>
              <w:t>RK v Mirik &amp; Mirik</w:t>
            </w:r>
            <w:r>
              <w:rPr>
                <w:rFonts w:ascii="Arial" w:hAnsi="Arial" w:cs="Arial"/>
                <w:bCs/>
              </w:rPr>
              <w:t xml:space="preserve"> [2009] VSC 14; </w:t>
            </w:r>
            <w:r w:rsidRPr="00A004F8">
              <w:rPr>
                <w:rFonts w:ascii="Arial" w:hAnsi="Arial" w:cs="Arial"/>
                <w:bCs/>
                <w:i/>
              </w:rPr>
              <w:t xml:space="preserve">Ioannou v </w:t>
            </w:r>
            <w:smartTag w:uri="urn:schemas-microsoft-com:office:smarttags" w:element="City">
              <w:smartTag w:uri="urn:schemas-microsoft-com:office:smarttags" w:element="place">
                <w:r w:rsidRPr="00A004F8">
                  <w:rPr>
                    <w:rFonts w:ascii="Arial" w:hAnsi="Arial" w:cs="Arial"/>
                    <w:bCs/>
                    <w:i/>
                  </w:rPr>
                  <w:t>Catania</w:t>
                </w:r>
              </w:smartTag>
            </w:smartTag>
            <w:r>
              <w:rPr>
                <w:rFonts w:ascii="Arial" w:hAnsi="Arial" w:cs="Arial"/>
                <w:bCs/>
              </w:rPr>
              <w:t xml:space="preserve"> [2008] VSC 302.</w:t>
            </w:r>
          </w:p>
        </w:tc>
      </w:tr>
      <w:tr w:rsidR="00C26672" w14:paraId="49BF1BDF" w14:textId="77777777" w:rsidTr="00997D61">
        <w:tc>
          <w:tcPr>
            <w:tcW w:w="1261" w:type="dxa"/>
            <w:gridSpan w:val="2"/>
            <w:tcBorders>
              <w:top w:val="single" w:sz="4" w:space="0" w:color="auto"/>
              <w:left w:val="single" w:sz="18" w:space="0" w:color="auto"/>
              <w:bottom w:val="single" w:sz="4" w:space="0" w:color="auto"/>
            </w:tcBorders>
          </w:tcPr>
          <w:p w14:paraId="285D7028"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23A47BEF" w14:textId="6D56C45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8334BA6" w14:textId="77777777" w:rsidR="00C26672" w:rsidRDefault="00C26672" w:rsidP="00C26672">
            <w:pPr>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62EA189D"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Section heading changed to “Additional orders including forfeiture &amp; disqualification”.  Reference to new cases of </w:t>
            </w:r>
            <w:r w:rsidRPr="004F336E">
              <w:rPr>
                <w:rFonts w:ascii="Arial" w:hAnsi="Arial" w:cs="Arial"/>
                <w:bCs/>
                <w:i/>
              </w:rPr>
              <w:t xml:space="preserve">DPP v Nguyen &amp; DPP v </w:t>
            </w:r>
            <w:smartTag w:uri="urn:schemas-microsoft-com:office:smarttags" w:element="City">
              <w:smartTag w:uri="urn:schemas-microsoft-com:office:smarttags" w:element="place">
                <w:r w:rsidRPr="004F336E">
                  <w:rPr>
                    <w:rFonts w:ascii="Arial" w:hAnsi="Arial" w:cs="Arial"/>
                    <w:bCs/>
                    <w:i/>
                  </w:rPr>
                  <w:t>Duncan</w:t>
                </w:r>
              </w:smartTag>
            </w:smartTag>
            <w:r>
              <w:rPr>
                <w:rFonts w:ascii="Arial" w:hAnsi="Arial" w:cs="Arial"/>
                <w:bCs/>
              </w:rPr>
              <w:t xml:space="preserve"> [2008] VSC 292.  Discussion on whether the mandatory disqualification provisions in the Road Safety Act apply to children found guilty of offences against that Act.</w:t>
            </w:r>
          </w:p>
        </w:tc>
      </w:tr>
      <w:tr w:rsidR="00C26672" w14:paraId="11C4F0A4" w14:textId="77777777" w:rsidTr="00997D61">
        <w:tc>
          <w:tcPr>
            <w:tcW w:w="1261" w:type="dxa"/>
            <w:gridSpan w:val="2"/>
            <w:tcBorders>
              <w:top w:val="single" w:sz="4" w:space="0" w:color="auto"/>
              <w:left w:val="single" w:sz="18" w:space="0" w:color="auto"/>
              <w:bottom w:val="single" w:sz="4" w:space="0" w:color="auto"/>
            </w:tcBorders>
          </w:tcPr>
          <w:p w14:paraId="439D15E0"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7C5D005F" w14:textId="7C062CA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6E44017" w14:textId="77777777" w:rsidR="00C26672" w:rsidRDefault="00C26672" w:rsidP="00C26672">
            <w:pPr>
              <w:jc w:val="center"/>
              <w:rPr>
                <w:lang w:val="en-AU"/>
              </w:rPr>
            </w:pPr>
            <w:r>
              <w:rPr>
                <w:lang w:val="en-AU"/>
              </w:rPr>
              <w:t>11.1.12</w:t>
            </w:r>
          </w:p>
        </w:tc>
        <w:tc>
          <w:tcPr>
            <w:tcW w:w="4802" w:type="dxa"/>
            <w:gridSpan w:val="2"/>
            <w:tcBorders>
              <w:top w:val="single" w:sz="4" w:space="0" w:color="auto"/>
              <w:bottom w:val="single" w:sz="4" w:space="0" w:color="auto"/>
              <w:right w:val="single" w:sz="18" w:space="0" w:color="auto"/>
            </w:tcBorders>
          </w:tcPr>
          <w:p w14:paraId="4D7B6455"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new case of </w:t>
            </w:r>
            <w:r w:rsidRPr="004F336E">
              <w:rPr>
                <w:rFonts w:ascii="Arial" w:hAnsi="Arial" w:cs="Arial"/>
                <w:bCs/>
                <w:i/>
              </w:rPr>
              <w:t>R v Akin Sari</w:t>
            </w:r>
            <w:r>
              <w:rPr>
                <w:rFonts w:ascii="Arial" w:hAnsi="Arial" w:cs="Arial"/>
                <w:bCs/>
              </w:rPr>
              <w:t xml:space="preserve"> [2008] VSCA 137 at [107]-[108].</w:t>
            </w:r>
          </w:p>
        </w:tc>
      </w:tr>
      <w:tr w:rsidR="00C26672" w14:paraId="05A706F6" w14:textId="77777777" w:rsidTr="00997D61">
        <w:tc>
          <w:tcPr>
            <w:tcW w:w="1261" w:type="dxa"/>
            <w:gridSpan w:val="2"/>
            <w:tcBorders>
              <w:top w:val="single" w:sz="4" w:space="0" w:color="auto"/>
              <w:left w:val="single" w:sz="18" w:space="0" w:color="auto"/>
              <w:bottom w:val="single" w:sz="4" w:space="0" w:color="auto"/>
            </w:tcBorders>
          </w:tcPr>
          <w:p w14:paraId="4B507C4C"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69BD5CB4" w14:textId="65E8554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09A5137" w14:textId="77777777" w:rsidR="00C26672" w:rsidRDefault="00C26672" w:rsidP="00C26672">
            <w:pPr>
              <w:jc w:val="center"/>
              <w:rPr>
                <w:lang w:val="en-AU"/>
              </w:rPr>
            </w:pPr>
            <w:r>
              <w:rPr>
                <w:lang w:val="en-AU"/>
              </w:rPr>
              <w:t>11.1.14</w:t>
            </w:r>
          </w:p>
        </w:tc>
        <w:tc>
          <w:tcPr>
            <w:tcW w:w="4802" w:type="dxa"/>
            <w:gridSpan w:val="2"/>
            <w:tcBorders>
              <w:top w:val="single" w:sz="4" w:space="0" w:color="auto"/>
              <w:bottom w:val="single" w:sz="4" w:space="0" w:color="auto"/>
              <w:right w:val="single" w:sz="18" w:space="0" w:color="auto"/>
            </w:tcBorders>
          </w:tcPr>
          <w:p w14:paraId="5B2A6D11"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4F336E">
              <w:rPr>
                <w:rFonts w:ascii="Arial" w:hAnsi="Arial" w:cs="Arial"/>
                <w:bCs/>
                <w:i/>
              </w:rPr>
              <w:t>R v George Williams</w:t>
            </w:r>
            <w:r>
              <w:rPr>
                <w:rFonts w:ascii="Arial" w:hAnsi="Arial" w:cs="Arial"/>
                <w:bCs/>
              </w:rPr>
              <w:t xml:space="preserve"> [2008] VSCA 95.</w:t>
            </w:r>
          </w:p>
        </w:tc>
      </w:tr>
      <w:tr w:rsidR="00C26672" w14:paraId="7D9319AD" w14:textId="77777777" w:rsidTr="00997D61">
        <w:tc>
          <w:tcPr>
            <w:tcW w:w="1261" w:type="dxa"/>
            <w:gridSpan w:val="2"/>
            <w:tcBorders>
              <w:top w:val="single" w:sz="4" w:space="0" w:color="auto"/>
              <w:left w:val="single" w:sz="18" w:space="0" w:color="auto"/>
              <w:bottom w:val="single" w:sz="4" w:space="0" w:color="auto"/>
            </w:tcBorders>
          </w:tcPr>
          <w:p w14:paraId="73C2C06A"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115C936E" w14:textId="52842C8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908C40" w14:textId="77777777" w:rsidR="00C26672" w:rsidRDefault="00C26672" w:rsidP="00C26672">
            <w:pPr>
              <w:jc w:val="center"/>
              <w:rPr>
                <w:lang w:val="en-AU"/>
              </w:rPr>
            </w:pPr>
            <w:r>
              <w:rPr>
                <w:lang w:val="en-AU"/>
              </w:rPr>
              <w:t>11.1.15</w:t>
            </w:r>
          </w:p>
        </w:tc>
        <w:tc>
          <w:tcPr>
            <w:tcW w:w="4802" w:type="dxa"/>
            <w:gridSpan w:val="2"/>
            <w:tcBorders>
              <w:top w:val="single" w:sz="4" w:space="0" w:color="auto"/>
              <w:bottom w:val="single" w:sz="4" w:space="0" w:color="auto"/>
              <w:right w:val="single" w:sz="18" w:space="0" w:color="auto"/>
            </w:tcBorders>
          </w:tcPr>
          <w:p w14:paraId="6F6129F2"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paragraph headed “Procedural fairness”.  New case of </w:t>
            </w:r>
            <w:r w:rsidRPr="00C207E2">
              <w:rPr>
                <w:rFonts w:ascii="Arial" w:hAnsi="Arial" w:cs="Arial"/>
                <w:i/>
              </w:rPr>
              <w:t>R v Alexandridis</w:t>
            </w:r>
            <w:r>
              <w:rPr>
                <w:rFonts w:ascii="Arial" w:hAnsi="Arial" w:cs="Arial"/>
              </w:rPr>
              <w:t xml:space="preserve"> [2008] VSCA 126.  New references to </w:t>
            </w:r>
            <w:r w:rsidRPr="003B218B">
              <w:rPr>
                <w:rFonts w:ascii="Arial" w:hAnsi="Arial" w:cs="Arial"/>
                <w:i/>
              </w:rPr>
              <w:t>R v Sa</w:t>
            </w:r>
            <w:r>
              <w:rPr>
                <w:rFonts w:ascii="Arial" w:hAnsi="Arial" w:cs="Arial"/>
              </w:rPr>
              <w:t xml:space="preserve"> [2004] VSCA 182 at [29]; </w:t>
            </w:r>
            <w:r w:rsidRPr="00B725AE">
              <w:rPr>
                <w:rFonts w:ascii="Arial" w:hAnsi="Arial" w:cs="Arial"/>
                <w:i/>
              </w:rPr>
              <w:t xml:space="preserve">R v </w:t>
            </w:r>
            <w:r>
              <w:rPr>
                <w:rFonts w:ascii="Arial" w:hAnsi="Arial" w:cs="Arial"/>
                <w:i/>
              </w:rPr>
              <w:t xml:space="preserve">Bennett </w:t>
            </w:r>
            <w:r w:rsidRPr="00DB1D13">
              <w:rPr>
                <w:rFonts w:ascii="Arial" w:hAnsi="Arial" w:cs="Arial"/>
              </w:rPr>
              <w:t>[2006] VSCA 274 at [</w:t>
            </w:r>
            <w:r>
              <w:rPr>
                <w:rFonts w:ascii="Arial" w:hAnsi="Arial" w:cs="Arial"/>
              </w:rPr>
              <w:t>4</w:t>
            </w:r>
            <w:r w:rsidRPr="00DB1D13">
              <w:rPr>
                <w:rFonts w:ascii="Arial" w:hAnsi="Arial" w:cs="Arial"/>
              </w:rPr>
              <w:t>]</w:t>
            </w:r>
            <w:r>
              <w:rPr>
                <w:rFonts w:ascii="Arial" w:hAnsi="Arial" w:cs="Arial"/>
              </w:rPr>
              <w:t>-[6]</w:t>
            </w:r>
            <w:r w:rsidRPr="00DB1D13">
              <w:rPr>
                <w:rFonts w:ascii="Arial" w:hAnsi="Arial" w:cs="Arial"/>
              </w:rPr>
              <w:t>;</w:t>
            </w:r>
            <w:r>
              <w:rPr>
                <w:rFonts w:ascii="Arial" w:hAnsi="Arial" w:cs="Arial"/>
                <w:i/>
              </w:rPr>
              <w:t xml:space="preserve"> R v </w:t>
            </w:r>
            <w:r w:rsidRPr="00B725AE">
              <w:rPr>
                <w:rFonts w:ascii="Arial" w:hAnsi="Arial" w:cs="Arial"/>
                <w:i/>
              </w:rPr>
              <w:t>Healey</w:t>
            </w:r>
            <w:r>
              <w:rPr>
                <w:rFonts w:ascii="Arial" w:hAnsi="Arial" w:cs="Arial"/>
              </w:rPr>
              <w:t xml:space="preserve"> [2008] VSCA 132 at [42]-[43]; </w:t>
            </w:r>
            <w:r w:rsidRPr="00CD75DF">
              <w:rPr>
                <w:rFonts w:ascii="Arial" w:hAnsi="Arial" w:cs="Arial"/>
                <w:i/>
              </w:rPr>
              <w:t>R v Rule</w:t>
            </w:r>
            <w:r>
              <w:rPr>
                <w:rFonts w:ascii="Arial" w:hAnsi="Arial" w:cs="Arial"/>
              </w:rPr>
              <w:t xml:space="preserve"> [2008] VSCA 154 at [46].</w:t>
            </w:r>
          </w:p>
        </w:tc>
      </w:tr>
      <w:tr w:rsidR="00C26672" w14:paraId="08D25EA0" w14:textId="77777777" w:rsidTr="00997D61">
        <w:tc>
          <w:tcPr>
            <w:tcW w:w="1261" w:type="dxa"/>
            <w:gridSpan w:val="2"/>
            <w:tcBorders>
              <w:top w:val="single" w:sz="4" w:space="0" w:color="auto"/>
              <w:left w:val="single" w:sz="18" w:space="0" w:color="auto"/>
              <w:bottom w:val="single" w:sz="4" w:space="0" w:color="auto"/>
            </w:tcBorders>
          </w:tcPr>
          <w:p w14:paraId="0F4D104A"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1A76A5E6" w14:textId="235091C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4C7392D" w14:textId="77777777" w:rsidR="00C26672" w:rsidRDefault="00C26672" w:rsidP="00C26672">
            <w:pPr>
              <w:jc w:val="center"/>
              <w:rPr>
                <w:lang w:val="en-AU"/>
              </w:rPr>
            </w:pPr>
            <w:r>
              <w:rPr>
                <w:lang w:val="en-AU"/>
              </w:rPr>
              <w:t>11.1.16</w:t>
            </w:r>
          </w:p>
        </w:tc>
        <w:tc>
          <w:tcPr>
            <w:tcW w:w="4802" w:type="dxa"/>
            <w:gridSpan w:val="2"/>
            <w:tcBorders>
              <w:top w:val="single" w:sz="4" w:space="0" w:color="auto"/>
              <w:bottom w:val="single" w:sz="4" w:space="0" w:color="auto"/>
              <w:right w:val="single" w:sz="18" w:space="0" w:color="auto"/>
            </w:tcBorders>
          </w:tcPr>
          <w:p w14:paraId="79E95E44" w14:textId="77777777" w:rsidR="00C26672" w:rsidRDefault="00C26672" w:rsidP="00C26672">
            <w:pPr>
              <w:keepNext/>
              <w:keepLines/>
              <w:tabs>
                <w:tab w:val="left" w:pos="720"/>
              </w:tabs>
              <w:jc w:val="both"/>
              <w:rPr>
                <w:rFonts w:ascii="Arial" w:hAnsi="Arial" w:cs="Arial"/>
                <w:bCs/>
              </w:rPr>
            </w:pPr>
            <w:r>
              <w:rPr>
                <w:rFonts w:ascii="Arial" w:hAnsi="Arial" w:cs="Arial"/>
                <w:bCs/>
              </w:rPr>
              <w:t>Renumbered paragraph – formerly 11.1.15.</w:t>
            </w:r>
          </w:p>
        </w:tc>
      </w:tr>
      <w:tr w:rsidR="00C26672" w14:paraId="27FF63E4" w14:textId="77777777" w:rsidTr="00997D61">
        <w:tc>
          <w:tcPr>
            <w:tcW w:w="1261" w:type="dxa"/>
            <w:gridSpan w:val="2"/>
            <w:tcBorders>
              <w:top w:val="single" w:sz="4" w:space="0" w:color="auto"/>
              <w:left w:val="single" w:sz="18" w:space="0" w:color="auto"/>
              <w:bottom w:val="single" w:sz="4" w:space="0" w:color="auto"/>
            </w:tcBorders>
          </w:tcPr>
          <w:p w14:paraId="0984E6C9"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4A966B82" w14:textId="15E4330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7A746CD"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3753E184"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new cases of </w:t>
            </w:r>
            <w:r w:rsidRPr="000B0CAA">
              <w:rPr>
                <w:rFonts w:ascii="Arial" w:hAnsi="Arial" w:cs="Arial"/>
                <w:bCs/>
                <w:i/>
              </w:rPr>
              <w:t>DPP v Avci</w:t>
            </w:r>
            <w:r>
              <w:rPr>
                <w:rFonts w:ascii="Arial" w:hAnsi="Arial" w:cs="Arial"/>
                <w:bCs/>
              </w:rPr>
              <w:t xml:space="preserve"> [2008] VSCA 256; </w:t>
            </w:r>
            <w:r w:rsidRPr="000B0CAA">
              <w:rPr>
                <w:rFonts w:ascii="Arial" w:hAnsi="Arial" w:cs="Arial"/>
                <w:bCs/>
                <w:i/>
              </w:rPr>
              <w:t>R v EJC</w:t>
            </w:r>
            <w:r>
              <w:rPr>
                <w:rFonts w:ascii="Arial" w:hAnsi="Arial" w:cs="Arial"/>
                <w:bCs/>
              </w:rPr>
              <w:t xml:space="preserve"> [2008] VSC 474; </w:t>
            </w:r>
            <w:r w:rsidRPr="000B0CAA">
              <w:rPr>
                <w:rFonts w:ascii="Arial" w:hAnsi="Arial" w:cs="Arial"/>
                <w:bCs/>
                <w:i/>
              </w:rPr>
              <w:t>R v Strain</w:t>
            </w:r>
            <w:r>
              <w:rPr>
                <w:rFonts w:ascii="Arial" w:hAnsi="Arial" w:cs="Arial"/>
                <w:bCs/>
              </w:rPr>
              <w:t xml:space="preserve"> </w:t>
            </w:r>
            <w:r>
              <w:rPr>
                <w:rFonts w:ascii="Arial" w:hAnsi="Arial" w:cs="Arial"/>
                <w:bCs/>
              </w:rPr>
              <w:lastRenderedPageBreak/>
              <w:t xml:space="preserve">[2008] VSC 411; </w:t>
            </w:r>
            <w:r w:rsidRPr="000B0CAA">
              <w:rPr>
                <w:rFonts w:ascii="Arial" w:hAnsi="Arial" w:cs="Arial"/>
                <w:bCs/>
                <w:i/>
              </w:rPr>
              <w:t>R v AO</w:t>
            </w:r>
            <w:r>
              <w:rPr>
                <w:rFonts w:ascii="Arial" w:hAnsi="Arial" w:cs="Arial"/>
                <w:bCs/>
              </w:rPr>
              <w:t xml:space="preserve"> [2009] VSC 13; </w:t>
            </w:r>
            <w:r>
              <w:rPr>
                <w:rFonts w:ascii="Arial" w:hAnsi="Arial" w:cs="Arial"/>
                <w:i/>
              </w:rPr>
              <w:t xml:space="preserve">R v TG </w:t>
            </w:r>
            <w:r w:rsidRPr="00E8028C">
              <w:rPr>
                <w:rFonts w:ascii="Arial" w:hAnsi="Arial" w:cs="Arial"/>
              </w:rPr>
              <w:t xml:space="preserve">[2008] VSCA 83 at [31]; </w:t>
            </w:r>
            <w:r>
              <w:rPr>
                <w:rFonts w:ascii="Arial" w:hAnsi="Arial" w:cs="Arial"/>
                <w:i/>
              </w:rPr>
              <w:t xml:space="preserve">R v Keith </w:t>
            </w:r>
            <w:proofErr w:type="spellStart"/>
            <w:r>
              <w:rPr>
                <w:rFonts w:ascii="Arial" w:hAnsi="Arial" w:cs="Arial"/>
                <w:i/>
              </w:rPr>
              <w:t>Honkeong</w:t>
            </w:r>
            <w:proofErr w:type="spellEnd"/>
            <w:r>
              <w:rPr>
                <w:rFonts w:ascii="Arial" w:hAnsi="Arial" w:cs="Arial"/>
                <w:i/>
              </w:rPr>
              <w:t xml:space="preserve"> Chong </w:t>
            </w:r>
            <w:r w:rsidRPr="00FA39DB">
              <w:rPr>
                <w:rFonts w:ascii="Arial" w:hAnsi="Arial" w:cs="Arial"/>
              </w:rPr>
              <w:t xml:space="preserve">[2008] VSCA 119 at </w:t>
            </w:r>
            <w:r>
              <w:rPr>
                <w:rFonts w:ascii="Arial" w:hAnsi="Arial" w:cs="Arial"/>
              </w:rPr>
              <w:t xml:space="preserve">[1] &amp; </w:t>
            </w:r>
            <w:r w:rsidRPr="00FA39DB">
              <w:rPr>
                <w:rFonts w:ascii="Arial" w:hAnsi="Arial" w:cs="Arial"/>
              </w:rPr>
              <w:t>[</w:t>
            </w:r>
            <w:r>
              <w:rPr>
                <w:rFonts w:ascii="Arial" w:hAnsi="Arial" w:cs="Arial"/>
              </w:rPr>
              <w:t>4</w:t>
            </w:r>
            <w:r w:rsidRPr="00FA39DB">
              <w:rPr>
                <w:rFonts w:ascii="Arial" w:hAnsi="Arial" w:cs="Arial"/>
              </w:rPr>
              <w:t>]-[</w:t>
            </w:r>
            <w:r>
              <w:rPr>
                <w:rFonts w:ascii="Arial" w:hAnsi="Arial" w:cs="Arial"/>
              </w:rPr>
              <w:t>5</w:t>
            </w:r>
            <w:r w:rsidRPr="00FA39DB">
              <w:rPr>
                <w:rFonts w:ascii="Arial" w:hAnsi="Arial" w:cs="Arial"/>
              </w:rPr>
              <w:t xml:space="preserve">]; </w:t>
            </w:r>
            <w:r w:rsidRPr="00FA39DB">
              <w:rPr>
                <w:rFonts w:ascii="Arial" w:hAnsi="Arial" w:cs="Arial"/>
                <w:i/>
              </w:rPr>
              <w:t xml:space="preserve">R v Lay </w:t>
            </w:r>
            <w:r>
              <w:rPr>
                <w:rFonts w:ascii="Arial" w:hAnsi="Arial" w:cs="Arial"/>
              </w:rPr>
              <w:t xml:space="preserve">[2008] VSCA 120 at [38]-[39]; </w:t>
            </w:r>
            <w:r w:rsidRPr="00EC660C">
              <w:rPr>
                <w:rFonts w:ascii="Arial" w:hAnsi="Arial" w:cs="Arial"/>
                <w:i/>
              </w:rPr>
              <w:t>DPP v Dally</w:t>
            </w:r>
            <w:r>
              <w:rPr>
                <w:rFonts w:ascii="Arial" w:hAnsi="Arial" w:cs="Arial"/>
              </w:rPr>
              <w:t xml:space="preserve"> [2008] VSCA 173 at [13]-[14]; </w:t>
            </w:r>
            <w:r w:rsidRPr="003A4148">
              <w:rPr>
                <w:rFonts w:ascii="Arial" w:hAnsi="Arial" w:cs="Arial"/>
                <w:i/>
              </w:rPr>
              <w:t>DPP v Brooks</w:t>
            </w:r>
            <w:r>
              <w:rPr>
                <w:rFonts w:ascii="Arial" w:hAnsi="Arial" w:cs="Arial"/>
              </w:rPr>
              <w:t xml:space="preserve"> [2008] VSCA 253 at [23]; </w:t>
            </w:r>
            <w:r w:rsidRPr="003A4148">
              <w:rPr>
                <w:rFonts w:ascii="Arial" w:hAnsi="Arial" w:cs="Arial"/>
                <w:i/>
              </w:rPr>
              <w:t>DPP v Massey</w:t>
            </w:r>
            <w:r>
              <w:rPr>
                <w:rFonts w:ascii="Arial" w:hAnsi="Arial" w:cs="Arial"/>
              </w:rPr>
              <w:t xml:space="preserve"> [2008] VSCA 254 at [16]-[17]; </w:t>
            </w:r>
            <w:r w:rsidRPr="003F2FF1">
              <w:rPr>
                <w:rFonts w:ascii="Arial" w:hAnsi="Arial" w:cs="Arial"/>
                <w:i/>
              </w:rPr>
              <w:t>R v Morgan</w:t>
            </w:r>
            <w:r>
              <w:rPr>
                <w:rFonts w:ascii="Arial" w:hAnsi="Arial" w:cs="Arial"/>
              </w:rPr>
              <w:t xml:space="preserve"> [2008] VSCA 258 at [23]-[25]; </w:t>
            </w:r>
            <w:r w:rsidRPr="000B0CAA">
              <w:rPr>
                <w:rFonts w:ascii="Arial" w:hAnsi="Arial" w:cs="Arial"/>
                <w:i/>
              </w:rPr>
              <w:t xml:space="preserve">R v </w:t>
            </w:r>
            <w:proofErr w:type="spellStart"/>
            <w:r w:rsidRPr="000B0CAA">
              <w:rPr>
                <w:rFonts w:ascii="Arial" w:hAnsi="Arial" w:cs="Arial"/>
                <w:i/>
              </w:rPr>
              <w:t>Simpas</w:t>
            </w:r>
            <w:proofErr w:type="spellEnd"/>
            <w:r w:rsidRPr="000B0CAA">
              <w:rPr>
                <w:rFonts w:ascii="Arial" w:hAnsi="Arial" w:cs="Arial"/>
                <w:i/>
              </w:rPr>
              <w:t xml:space="preserve"> &amp; HR </w:t>
            </w:r>
            <w:r>
              <w:rPr>
                <w:rFonts w:ascii="Arial" w:hAnsi="Arial" w:cs="Arial"/>
              </w:rPr>
              <w:t xml:space="preserve">[2008] VSC 222; </w:t>
            </w:r>
            <w:r w:rsidRPr="000B0CAA">
              <w:rPr>
                <w:rFonts w:ascii="Arial" w:hAnsi="Arial" w:cs="Arial"/>
                <w:bCs/>
                <w:i/>
              </w:rPr>
              <w:t>DPP v Kosmidis</w:t>
            </w:r>
            <w:r>
              <w:rPr>
                <w:rFonts w:ascii="Arial" w:hAnsi="Arial" w:cs="Arial"/>
                <w:bCs/>
              </w:rPr>
              <w:t xml:space="preserve"> [2008] VSCA 66; </w:t>
            </w:r>
          </w:p>
        </w:tc>
      </w:tr>
      <w:tr w:rsidR="00C26672" w14:paraId="22879094" w14:textId="77777777" w:rsidTr="00997D61">
        <w:tc>
          <w:tcPr>
            <w:tcW w:w="1261" w:type="dxa"/>
            <w:gridSpan w:val="2"/>
            <w:tcBorders>
              <w:top w:val="single" w:sz="4" w:space="0" w:color="auto"/>
              <w:left w:val="single" w:sz="18" w:space="0" w:color="auto"/>
              <w:bottom w:val="single" w:sz="4" w:space="0" w:color="auto"/>
            </w:tcBorders>
          </w:tcPr>
          <w:p w14:paraId="0BA7DAA1" w14:textId="77777777" w:rsidR="00C26672" w:rsidRDefault="00C26672" w:rsidP="00C26672">
            <w:pPr>
              <w:rPr>
                <w:lang w:val="en-AU"/>
              </w:rPr>
            </w:pPr>
            <w:r>
              <w:rPr>
                <w:lang w:val="en-AU"/>
              </w:rPr>
              <w:lastRenderedPageBreak/>
              <w:t>25/02/09</w:t>
            </w:r>
          </w:p>
        </w:tc>
        <w:tc>
          <w:tcPr>
            <w:tcW w:w="836" w:type="dxa"/>
            <w:tcBorders>
              <w:top w:val="single" w:sz="4" w:space="0" w:color="auto"/>
              <w:bottom w:val="single" w:sz="4" w:space="0" w:color="auto"/>
            </w:tcBorders>
          </w:tcPr>
          <w:p w14:paraId="417AF9D3" w14:textId="2CECE43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5CEFB5B" w14:textId="77777777" w:rsidR="00C26672" w:rsidRDefault="00C26672" w:rsidP="00C26672">
            <w:pPr>
              <w:jc w:val="center"/>
              <w:rPr>
                <w:lang w:val="en-AU"/>
              </w:rPr>
            </w:pPr>
            <w:r>
              <w:rPr>
                <w:lang w:val="en-AU"/>
              </w:rPr>
              <w:t>11.2.2</w:t>
            </w:r>
          </w:p>
        </w:tc>
        <w:tc>
          <w:tcPr>
            <w:tcW w:w="4802" w:type="dxa"/>
            <w:gridSpan w:val="2"/>
            <w:tcBorders>
              <w:top w:val="single" w:sz="4" w:space="0" w:color="auto"/>
              <w:bottom w:val="single" w:sz="4" w:space="0" w:color="auto"/>
              <w:right w:val="single" w:sz="18" w:space="0" w:color="auto"/>
            </w:tcBorders>
          </w:tcPr>
          <w:p w14:paraId="108D9486"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0B0CAA">
              <w:rPr>
                <w:rFonts w:ascii="Arial" w:hAnsi="Arial" w:cs="Arial"/>
                <w:bCs/>
                <w:i/>
              </w:rPr>
              <w:t xml:space="preserve">H v R &amp; </w:t>
            </w:r>
            <w:proofErr w:type="spellStart"/>
            <w:r w:rsidRPr="000B0CAA">
              <w:rPr>
                <w:rFonts w:ascii="Arial" w:hAnsi="Arial" w:cs="Arial"/>
                <w:bCs/>
                <w:i/>
              </w:rPr>
              <w:t>Ors</w:t>
            </w:r>
            <w:proofErr w:type="spellEnd"/>
            <w:r>
              <w:rPr>
                <w:rFonts w:ascii="Arial" w:hAnsi="Arial" w:cs="Arial"/>
                <w:bCs/>
              </w:rPr>
              <w:t xml:space="preserve"> [2008] VSC 369.</w:t>
            </w:r>
          </w:p>
        </w:tc>
      </w:tr>
      <w:tr w:rsidR="00C26672" w14:paraId="7A878183" w14:textId="77777777" w:rsidTr="00997D61">
        <w:tc>
          <w:tcPr>
            <w:tcW w:w="1261" w:type="dxa"/>
            <w:gridSpan w:val="2"/>
            <w:tcBorders>
              <w:top w:val="single" w:sz="4" w:space="0" w:color="auto"/>
              <w:left w:val="single" w:sz="18" w:space="0" w:color="auto"/>
              <w:bottom w:val="single" w:sz="4" w:space="0" w:color="auto"/>
            </w:tcBorders>
          </w:tcPr>
          <w:p w14:paraId="45C24493"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48CD87D4" w14:textId="36E6385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FE0B459" w14:textId="77777777" w:rsidR="00C26672" w:rsidRDefault="00C26672" w:rsidP="00C26672">
            <w:pPr>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3A737620"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671BFB">
              <w:rPr>
                <w:rFonts w:ascii="Arial" w:hAnsi="Arial" w:cs="Arial"/>
                <w:bCs/>
                <w:i/>
              </w:rPr>
              <w:t>R v Stratton</w:t>
            </w:r>
            <w:r>
              <w:rPr>
                <w:rFonts w:ascii="Arial" w:hAnsi="Arial" w:cs="Arial"/>
                <w:bCs/>
              </w:rPr>
              <w:t xml:space="preserve"> [2008] VSCA 130.</w:t>
            </w:r>
          </w:p>
        </w:tc>
      </w:tr>
      <w:tr w:rsidR="00C26672" w14:paraId="08DB429C" w14:textId="77777777" w:rsidTr="00997D61">
        <w:tc>
          <w:tcPr>
            <w:tcW w:w="1261" w:type="dxa"/>
            <w:gridSpan w:val="2"/>
            <w:tcBorders>
              <w:top w:val="single" w:sz="4" w:space="0" w:color="auto"/>
              <w:left w:val="single" w:sz="18" w:space="0" w:color="auto"/>
              <w:bottom w:val="single" w:sz="4" w:space="0" w:color="auto"/>
            </w:tcBorders>
          </w:tcPr>
          <w:p w14:paraId="3B808144"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4BEBDF26" w14:textId="06E3749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2DC9FA7"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54E5A441"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cases of </w:t>
            </w:r>
            <w:r w:rsidRPr="00671BFB">
              <w:rPr>
                <w:rFonts w:ascii="Arial" w:hAnsi="Arial" w:cs="Arial"/>
                <w:bCs/>
                <w:i/>
              </w:rPr>
              <w:t>R v Simmons</w:t>
            </w:r>
            <w:r>
              <w:rPr>
                <w:rFonts w:ascii="Arial" w:hAnsi="Arial" w:cs="Arial"/>
                <w:bCs/>
              </w:rPr>
              <w:t xml:space="preserve"> [2008] VSCA 185; </w:t>
            </w:r>
            <w:r w:rsidRPr="00671BFB">
              <w:rPr>
                <w:rFonts w:ascii="Arial" w:hAnsi="Arial" w:cs="Arial"/>
                <w:bCs/>
                <w:i/>
              </w:rPr>
              <w:t>R v Hildebrandt</w:t>
            </w:r>
            <w:r>
              <w:rPr>
                <w:rFonts w:ascii="Arial" w:hAnsi="Arial" w:cs="Arial"/>
                <w:bCs/>
              </w:rPr>
              <w:t xml:space="preserve"> [2008] VSCA 142.  Added discussion about the </w:t>
            </w:r>
            <w:proofErr w:type="spellStart"/>
            <w:r>
              <w:rPr>
                <w:rFonts w:ascii="Arial" w:hAnsi="Arial" w:cs="Arial"/>
                <w:bCs/>
              </w:rPr>
              <w:t>diffiuclty</w:t>
            </w:r>
            <w:proofErr w:type="spellEnd"/>
            <w:r>
              <w:rPr>
                <w:rFonts w:ascii="Arial" w:hAnsi="Arial" w:cs="Arial"/>
                <w:bCs/>
              </w:rPr>
              <w:t xml:space="preserve"> of achieving parity between an adult offender and a child co-offender given the substantial difference in the sentencing principles in s.5(1) of the Sentencing Act 1991 and s.362 of the CYFA.  References to new cases of </w:t>
            </w:r>
            <w:r w:rsidRPr="0052463F">
              <w:rPr>
                <w:rFonts w:ascii="Arial" w:hAnsi="Arial" w:cs="Arial"/>
                <w:i/>
                <w:iCs/>
              </w:rPr>
              <w:t>R v Eastham</w:t>
            </w:r>
            <w:r>
              <w:rPr>
                <w:rFonts w:ascii="Arial" w:hAnsi="Arial" w:cs="Arial"/>
                <w:iCs/>
              </w:rPr>
              <w:t xml:space="preserve"> [2008] VSCA 67 at [16]-[17]; </w:t>
            </w:r>
            <w:r>
              <w:rPr>
                <w:rFonts w:ascii="Arial" w:hAnsi="Arial" w:cs="Arial"/>
                <w:i/>
              </w:rPr>
              <w:t xml:space="preserve">R v </w:t>
            </w:r>
            <w:proofErr w:type="spellStart"/>
            <w:r>
              <w:rPr>
                <w:rFonts w:ascii="Arial" w:hAnsi="Arial" w:cs="Arial"/>
                <w:i/>
              </w:rPr>
              <w:t>Koumis</w:t>
            </w:r>
            <w:proofErr w:type="spellEnd"/>
            <w:r>
              <w:rPr>
                <w:rFonts w:ascii="Arial" w:hAnsi="Arial" w:cs="Arial"/>
                <w:i/>
              </w:rPr>
              <w:t xml:space="preserve"> &amp; </w:t>
            </w:r>
            <w:proofErr w:type="spellStart"/>
            <w:r>
              <w:rPr>
                <w:rFonts w:ascii="Arial" w:hAnsi="Arial" w:cs="Arial"/>
                <w:i/>
              </w:rPr>
              <w:t>Ors</w:t>
            </w:r>
            <w:proofErr w:type="spellEnd"/>
            <w:r w:rsidRPr="00CB0236">
              <w:rPr>
                <w:rFonts w:ascii="Arial" w:hAnsi="Arial" w:cs="Arial"/>
              </w:rPr>
              <w:t xml:space="preserve"> [2008] VSCA 84 at [28]</w:t>
            </w:r>
            <w:r>
              <w:rPr>
                <w:rFonts w:ascii="Arial" w:hAnsi="Arial" w:cs="Arial"/>
                <w:i/>
              </w:rPr>
              <w:t>; R v Van Dat Le</w:t>
            </w:r>
            <w:r w:rsidRPr="00947721">
              <w:rPr>
                <w:rFonts w:ascii="Arial" w:hAnsi="Arial" w:cs="Arial"/>
              </w:rPr>
              <w:t xml:space="preserve"> [2008] VSCA 155 at [</w:t>
            </w:r>
            <w:r>
              <w:rPr>
                <w:rFonts w:ascii="Arial" w:hAnsi="Arial" w:cs="Arial"/>
              </w:rPr>
              <w:t>14</w:t>
            </w:r>
            <w:r w:rsidRPr="00947721">
              <w:rPr>
                <w:rFonts w:ascii="Arial" w:hAnsi="Arial" w:cs="Arial"/>
              </w:rPr>
              <w:t>]</w:t>
            </w:r>
            <w:r>
              <w:rPr>
                <w:rFonts w:ascii="Arial" w:hAnsi="Arial" w:cs="Arial"/>
              </w:rPr>
              <w:t>-[19]</w:t>
            </w:r>
            <w:r w:rsidRPr="00947721">
              <w:rPr>
                <w:rFonts w:ascii="Arial" w:hAnsi="Arial" w:cs="Arial"/>
              </w:rPr>
              <w:t xml:space="preserve">; </w:t>
            </w:r>
            <w:r w:rsidRPr="00947721">
              <w:rPr>
                <w:rFonts w:ascii="Arial" w:hAnsi="Arial" w:cs="Arial"/>
                <w:i/>
              </w:rPr>
              <w:t>DPP v Tuan Quoc Tran</w:t>
            </w:r>
            <w:r>
              <w:rPr>
                <w:rFonts w:ascii="Arial" w:hAnsi="Arial" w:cs="Arial"/>
              </w:rPr>
              <w:t xml:space="preserve"> [2008] VSCA 158; </w:t>
            </w:r>
            <w:r>
              <w:rPr>
                <w:rFonts w:ascii="Arial" w:hAnsi="Arial" w:cs="Arial"/>
                <w:i/>
              </w:rPr>
              <w:t xml:space="preserve">R v Crabbe </w:t>
            </w:r>
            <w:r w:rsidRPr="00947721">
              <w:rPr>
                <w:rFonts w:ascii="Arial" w:hAnsi="Arial" w:cs="Arial"/>
              </w:rPr>
              <w:t>[2008] VSCA 160 at [</w:t>
            </w:r>
            <w:r>
              <w:rPr>
                <w:rFonts w:ascii="Arial" w:hAnsi="Arial" w:cs="Arial"/>
              </w:rPr>
              <w:t>3</w:t>
            </w:r>
            <w:r w:rsidRPr="00947721">
              <w:rPr>
                <w:rFonts w:ascii="Arial" w:hAnsi="Arial" w:cs="Arial"/>
              </w:rPr>
              <w:t>]</w:t>
            </w:r>
            <w:r>
              <w:rPr>
                <w:rFonts w:ascii="Arial" w:hAnsi="Arial" w:cs="Arial"/>
              </w:rPr>
              <w:t>-[4]</w:t>
            </w:r>
            <w:r w:rsidRPr="00947721">
              <w:rPr>
                <w:rFonts w:ascii="Arial" w:hAnsi="Arial" w:cs="Arial"/>
              </w:rPr>
              <w:t xml:space="preserve">; </w:t>
            </w:r>
            <w:r>
              <w:rPr>
                <w:rFonts w:ascii="Arial" w:hAnsi="Arial" w:cs="Arial"/>
                <w:i/>
              </w:rPr>
              <w:t xml:space="preserve">R v Lewis </w:t>
            </w:r>
            <w:r w:rsidRPr="0052463F">
              <w:rPr>
                <w:rFonts w:ascii="Arial" w:hAnsi="Arial" w:cs="Arial"/>
              </w:rPr>
              <w:t>[2008] VSCA 202 at [</w:t>
            </w:r>
            <w:r>
              <w:rPr>
                <w:rFonts w:ascii="Arial" w:hAnsi="Arial" w:cs="Arial"/>
              </w:rPr>
              <w:t>15</w:t>
            </w:r>
            <w:r w:rsidRPr="0052463F">
              <w:rPr>
                <w:rFonts w:ascii="Arial" w:hAnsi="Arial" w:cs="Arial"/>
              </w:rPr>
              <w:t>]</w:t>
            </w:r>
            <w:r>
              <w:rPr>
                <w:rFonts w:ascii="Arial" w:hAnsi="Arial" w:cs="Arial"/>
              </w:rPr>
              <w:t>-[17]</w:t>
            </w:r>
            <w:r w:rsidRPr="0052463F">
              <w:rPr>
                <w:rFonts w:ascii="Arial" w:hAnsi="Arial" w:cs="Arial"/>
              </w:rPr>
              <w:t>;</w:t>
            </w:r>
            <w:r>
              <w:rPr>
                <w:rFonts w:ascii="Arial" w:hAnsi="Arial" w:cs="Arial"/>
                <w:i/>
              </w:rPr>
              <w:t xml:space="preserve"> R v Mundy </w:t>
            </w:r>
            <w:r w:rsidRPr="00947721">
              <w:rPr>
                <w:rFonts w:ascii="Arial" w:hAnsi="Arial" w:cs="Arial"/>
              </w:rPr>
              <w:t>[2008] VSCA 184 at [</w:t>
            </w:r>
            <w:r>
              <w:rPr>
                <w:rFonts w:ascii="Arial" w:hAnsi="Arial" w:cs="Arial"/>
              </w:rPr>
              <w:t>14</w:t>
            </w:r>
            <w:r w:rsidRPr="00947721">
              <w:rPr>
                <w:rFonts w:ascii="Arial" w:hAnsi="Arial" w:cs="Arial"/>
              </w:rPr>
              <w:t>]</w:t>
            </w:r>
            <w:r>
              <w:rPr>
                <w:rFonts w:ascii="Arial" w:hAnsi="Arial" w:cs="Arial"/>
              </w:rPr>
              <w:t>-[22]</w:t>
            </w:r>
            <w:r w:rsidRPr="00947721">
              <w:rPr>
                <w:rFonts w:ascii="Arial" w:hAnsi="Arial" w:cs="Arial"/>
              </w:rPr>
              <w:t xml:space="preserve">; </w:t>
            </w:r>
            <w:r w:rsidRPr="008051C2">
              <w:rPr>
                <w:rFonts w:ascii="Arial" w:hAnsi="Arial" w:cs="Arial"/>
                <w:i/>
              </w:rPr>
              <w:t>R v Simmons</w:t>
            </w:r>
            <w:r>
              <w:rPr>
                <w:rFonts w:ascii="Arial" w:hAnsi="Arial" w:cs="Arial"/>
              </w:rPr>
              <w:t xml:space="preserve"> [2008] VSCA 185 at [29]-[38]; </w:t>
            </w:r>
            <w:r w:rsidRPr="00A17D04">
              <w:rPr>
                <w:rFonts w:ascii="Arial" w:hAnsi="Arial" w:cs="Arial"/>
                <w:i/>
              </w:rPr>
              <w:t>R v Lewis</w:t>
            </w:r>
            <w:r>
              <w:rPr>
                <w:rFonts w:ascii="Arial" w:hAnsi="Arial" w:cs="Arial"/>
              </w:rPr>
              <w:t xml:space="preserve"> [2008] VSCA 202; </w:t>
            </w:r>
            <w:r w:rsidRPr="0052463F">
              <w:rPr>
                <w:rFonts w:ascii="Arial" w:hAnsi="Arial" w:cs="Arial"/>
                <w:i/>
              </w:rPr>
              <w:t>R v Nguyen, Dang, Ly &amp; Nguyen</w:t>
            </w:r>
            <w:r>
              <w:rPr>
                <w:rFonts w:ascii="Arial" w:hAnsi="Arial" w:cs="Arial"/>
              </w:rPr>
              <w:t xml:space="preserve"> [2008] VSCA 235 at [60]; </w:t>
            </w:r>
            <w:r w:rsidRPr="0052463F">
              <w:rPr>
                <w:rFonts w:ascii="Arial" w:hAnsi="Arial" w:cs="Arial"/>
                <w:i/>
              </w:rPr>
              <w:t>R v Holmes</w:t>
            </w:r>
            <w:r>
              <w:rPr>
                <w:rFonts w:ascii="Arial" w:hAnsi="Arial" w:cs="Arial"/>
              </w:rPr>
              <w:t xml:space="preserve"> [2008] VSCA 271 at [73]-[74]; </w:t>
            </w:r>
            <w:r w:rsidRPr="0052463F">
              <w:rPr>
                <w:rFonts w:ascii="Arial" w:hAnsi="Arial" w:cs="Arial"/>
                <w:i/>
              </w:rPr>
              <w:t>R v Wolfe</w:t>
            </w:r>
            <w:r>
              <w:rPr>
                <w:rFonts w:ascii="Arial" w:hAnsi="Arial" w:cs="Arial"/>
              </w:rPr>
              <w:t xml:space="preserve"> [2008] VSCA 284 at [9]-[10].</w:t>
            </w:r>
          </w:p>
        </w:tc>
      </w:tr>
      <w:tr w:rsidR="00C26672" w14:paraId="6473217C" w14:textId="77777777" w:rsidTr="00997D61">
        <w:tc>
          <w:tcPr>
            <w:tcW w:w="1261" w:type="dxa"/>
            <w:gridSpan w:val="2"/>
            <w:tcBorders>
              <w:top w:val="single" w:sz="4" w:space="0" w:color="auto"/>
              <w:left w:val="single" w:sz="18" w:space="0" w:color="auto"/>
              <w:bottom w:val="single" w:sz="4" w:space="0" w:color="auto"/>
            </w:tcBorders>
          </w:tcPr>
          <w:p w14:paraId="5E970AD9"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63881F2A" w14:textId="6EF86F5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8208384" w14:textId="77777777"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1262696C"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References to new cases of </w:t>
            </w:r>
            <w:r w:rsidRPr="00EE4E68">
              <w:rPr>
                <w:rFonts w:ascii="Arial" w:hAnsi="Arial" w:cs="Arial"/>
                <w:i/>
              </w:rPr>
              <w:t>R v Healey</w:t>
            </w:r>
            <w:r>
              <w:rPr>
                <w:rFonts w:ascii="Arial" w:hAnsi="Arial" w:cs="Arial"/>
              </w:rPr>
              <w:t xml:space="preserve"> [2008] VSCA 132 at [27]-[34]; </w:t>
            </w:r>
            <w:r w:rsidRPr="000A11B3">
              <w:rPr>
                <w:rFonts w:ascii="Arial" w:hAnsi="Arial" w:cs="Arial"/>
                <w:i/>
              </w:rPr>
              <w:t xml:space="preserve">R v Mario </w:t>
            </w:r>
            <w:proofErr w:type="spellStart"/>
            <w:r w:rsidRPr="000A11B3">
              <w:rPr>
                <w:rFonts w:ascii="Arial" w:hAnsi="Arial" w:cs="Arial"/>
                <w:i/>
              </w:rPr>
              <w:t>Katsoulas</w:t>
            </w:r>
            <w:proofErr w:type="spellEnd"/>
            <w:r>
              <w:rPr>
                <w:rFonts w:ascii="Arial" w:hAnsi="Arial" w:cs="Arial"/>
              </w:rPr>
              <w:t xml:space="preserve"> [2008] VSCA 278 at [7].</w:t>
            </w:r>
          </w:p>
        </w:tc>
      </w:tr>
      <w:tr w:rsidR="00C26672" w14:paraId="12A1A864" w14:textId="77777777" w:rsidTr="00997D61">
        <w:tc>
          <w:tcPr>
            <w:tcW w:w="1261" w:type="dxa"/>
            <w:gridSpan w:val="2"/>
            <w:tcBorders>
              <w:top w:val="single" w:sz="4" w:space="0" w:color="auto"/>
              <w:left w:val="single" w:sz="18" w:space="0" w:color="auto"/>
              <w:bottom w:val="single" w:sz="4" w:space="0" w:color="auto"/>
            </w:tcBorders>
          </w:tcPr>
          <w:p w14:paraId="2FD8764D"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1E3F432A" w14:textId="184A712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C0057E7" w14:textId="77777777" w:rsidR="00C26672" w:rsidRDefault="00C26672" w:rsidP="00C26672">
            <w:pPr>
              <w:jc w:val="center"/>
              <w:rPr>
                <w:lang w:val="en-AU"/>
              </w:rPr>
            </w:pPr>
            <w:r>
              <w:rPr>
                <w:lang w:val="en-AU"/>
              </w:rPr>
              <w:t>11.2.8.1</w:t>
            </w:r>
          </w:p>
        </w:tc>
        <w:tc>
          <w:tcPr>
            <w:tcW w:w="4802" w:type="dxa"/>
            <w:gridSpan w:val="2"/>
            <w:tcBorders>
              <w:top w:val="single" w:sz="4" w:space="0" w:color="auto"/>
              <w:bottom w:val="single" w:sz="4" w:space="0" w:color="auto"/>
              <w:right w:val="single" w:sz="18" w:space="0" w:color="auto"/>
            </w:tcBorders>
          </w:tcPr>
          <w:p w14:paraId="34393B38" w14:textId="77777777" w:rsidR="00C26672" w:rsidRPr="00E44806" w:rsidRDefault="00C26672" w:rsidP="00C26672">
            <w:pPr>
              <w:jc w:val="both"/>
              <w:rPr>
                <w:rFonts w:ascii="Arial" w:hAnsi="Arial" w:cs="Arial"/>
              </w:rPr>
            </w:pPr>
            <w:r>
              <w:rPr>
                <w:rFonts w:ascii="Arial" w:hAnsi="Arial" w:cs="Arial"/>
                <w:bCs/>
              </w:rPr>
              <w:t xml:space="preserve">New sub-paragraph heading “’Discount’ for guilty plea and/or admission of offence”.  References to cases of </w:t>
            </w:r>
            <w:r w:rsidRPr="00A759BF">
              <w:rPr>
                <w:rFonts w:ascii="Arial" w:hAnsi="Arial" w:cs="Arial"/>
                <w:i/>
              </w:rPr>
              <w:t>R v Brazel</w:t>
            </w:r>
            <w:r>
              <w:rPr>
                <w:rFonts w:ascii="Arial" w:hAnsi="Arial" w:cs="Arial"/>
              </w:rPr>
              <w:t xml:space="preserve"> (2005) 153 A Crim R 152 at 159; </w:t>
            </w:r>
            <w:r w:rsidRPr="00A759BF">
              <w:rPr>
                <w:rFonts w:ascii="Arial" w:hAnsi="Arial" w:cs="Arial"/>
                <w:i/>
              </w:rPr>
              <w:t>R v CLP</w:t>
            </w:r>
            <w:r>
              <w:rPr>
                <w:rFonts w:ascii="Arial" w:hAnsi="Arial" w:cs="Arial"/>
              </w:rPr>
              <w:t xml:space="preserve"> [2008] VSCA 113</w:t>
            </w:r>
            <w:r>
              <w:rPr>
                <w:rFonts w:ascii="Arial" w:hAnsi="Arial" w:cs="Arial"/>
                <w:bCs/>
              </w:rPr>
              <w:t xml:space="preserve">.  Discussion of new s.6AAA of the Sentencing Act 1991 and s.362A of the CYFA, old cases of </w:t>
            </w:r>
            <w:r w:rsidRPr="00153DD4">
              <w:rPr>
                <w:rFonts w:ascii="Arial" w:hAnsi="Arial" w:cs="Arial"/>
                <w:bCs/>
                <w:i/>
              </w:rPr>
              <w:t>R v McIntosh</w:t>
            </w:r>
            <w:r>
              <w:rPr>
                <w:rFonts w:ascii="Arial" w:hAnsi="Arial" w:cs="Arial"/>
                <w:bCs/>
              </w:rPr>
              <w:t xml:space="preserve"> [2005] VSCA 106 &amp; </w:t>
            </w:r>
            <w:r w:rsidRPr="00153DD4">
              <w:rPr>
                <w:rFonts w:ascii="Arial" w:hAnsi="Arial" w:cs="Arial"/>
                <w:bCs/>
                <w:i/>
              </w:rPr>
              <w:t>R v Rowlands</w:t>
            </w:r>
            <w:r>
              <w:rPr>
                <w:rFonts w:ascii="Arial" w:hAnsi="Arial" w:cs="Arial"/>
                <w:bCs/>
              </w:rPr>
              <w:t xml:space="preserve"> [2007] VSCA 14 and new cases of </w:t>
            </w:r>
            <w:r w:rsidRPr="00153DD4">
              <w:rPr>
                <w:rFonts w:ascii="Arial" w:hAnsi="Arial" w:cs="Arial"/>
                <w:bCs/>
                <w:i/>
              </w:rPr>
              <w:t>R v Flaherty (No.2)</w:t>
            </w:r>
            <w:r>
              <w:rPr>
                <w:rFonts w:ascii="Arial" w:hAnsi="Arial" w:cs="Arial"/>
                <w:bCs/>
              </w:rPr>
              <w:t xml:space="preserve"> [2008] VSC 270; </w:t>
            </w:r>
            <w:r w:rsidRPr="009B4600">
              <w:rPr>
                <w:rFonts w:ascii="Arial" w:hAnsi="Arial" w:cs="Arial"/>
                <w:i/>
              </w:rPr>
              <w:t>R v Churchill, McGillivray and Whittaker</w:t>
            </w:r>
            <w:r w:rsidRPr="009B4600">
              <w:rPr>
                <w:rFonts w:ascii="Arial" w:hAnsi="Arial" w:cs="Arial"/>
              </w:rPr>
              <w:t xml:space="preserve"> [2008] VSC 393 at [37]</w:t>
            </w:r>
            <w:r>
              <w:rPr>
                <w:rFonts w:ascii="Arial" w:hAnsi="Arial" w:cs="Arial"/>
              </w:rPr>
              <w:t xml:space="preserve">; </w:t>
            </w:r>
            <w:r w:rsidRPr="009B4600">
              <w:rPr>
                <w:rFonts w:ascii="Arial" w:hAnsi="Arial" w:cs="Arial"/>
                <w:i/>
              </w:rPr>
              <w:t>R v Diver</w:t>
            </w:r>
            <w:r w:rsidRPr="009B4600">
              <w:rPr>
                <w:rFonts w:ascii="Arial" w:hAnsi="Arial" w:cs="Arial"/>
              </w:rPr>
              <w:t xml:space="preserve"> [2008]</w:t>
            </w:r>
            <w:r>
              <w:rPr>
                <w:rFonts w:ascii="Arial" w:hAnsi="Arial" w:cs="Arial"/>
              </w:rPr>
              <w:t xml:space="preserve"> VSC 399 at [67]; </w:t>
            </w:r>
            <w:r w:rsidRPr="0000746C">
              <w:rPr>
                <w:rFonts w:ascii="Arial" w:hAnsi="Arial" w:cs="Arial"/>
                <w:i/>
              </w:rPr>
              <w:t>R v Johnston</w:t>
            </w:r>
            <w:r>
              <w:rPr>
                <w:rFonts w:ascii="Arial" w:hAnsi="Arial" w:cs="Arial"/>
              </w:rPr>
              <w:t xml:space="preserve"> [2008] VSCA 133 at [17].</w:t>
            </w:r>
          </w:p>
        </w:tc>
      </w:tr>
      <w:tr w:rsidR="00C26672" w14:paraId="63991381" w14:textId="77777777" w:rsidTr="00997D61">
        <w:tc>
          <w:tcPr>
            <w:tcW w:w="1261" w:type="dxa"/>
            <w:gridSpan w:val="2"/>
            <w:tcBorders>
              <w:top w:val="single" w:sz="4" w:space="0" w:color="auto"/>
              <w:left w:val="single" w:sz="18" w:space="0" w:color="auto"/>
              <w:bottom w:val="single" w:sz="4" w:space="0" w:color="auto"/>
            </w:tcBorders>
          </w:tcPr>
          <w:p w14:paraId="5EC5BE05"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6317C0C6" w14:textId="1F9F180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14B488B" w14:textId="77777777" w:rsidR="00C26672" w:rsidRDefault="00C26672" w:rsidP="00C26672">
            <w:pPr>
              <w:jc w:val="center"/>
              <w:rPr>
                <w:lang w:val="en-AU"/>
              </w:rPr>
            </w:pPr>
            <w:r>
              <w:rPr>
                <w:lang w:val="en-AU"/>
              </w:rPr>
              <w:t>11.2.8.2</w:t>
            </w:r>
          </w:p>
        </w:tc>
        <w:tc>
          <w:tcPr>
            <w:tcW w:w="4802" w:type="dxa"/>
            <w:gridSpan w:val="2"/>
            <w:tcBorders>
              <w:top w:val="single" w:sz="4" w:space="0" w:color="auto"/>
              <w:bottom w:val="single" w:sz="4" w:space="0" w:color="auto"/>
              <w:right w:val="single" w:sz="18" w:space="0" w:color="auto"/>
            </w:tcBorders>
          </w:tcPr>
          <w:p w14:paraId="602AC374"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“Informer’s discount”.  New case of </w:t>
            </w:r>
            <w:r w:rsidRPr="0000746C">
              <w:rPr>
                <w:rFonts w:ascii="Arial" w:hAnsi="Arial" w:cs="Arial"/>
                <w:i/>
              </w:rPr>
              <w:t xml:space="preserve">R v </w:t>
            </w:r>
            <w:smartTag w:uri="urn:schemas-microsoft-com:office:smarttags" w:element="City">
              <w:smartTag w:uri="urn:schemas-microsoft-com:office:smarttags" w:element="place">
                <w:r w:rsidRPr="0000746C">
                  <w:rPr>
                    <w:rFonts w:ascii="Arial" w:hAnsi="Arial" w:cs="Arial"/>
                    <w:i/>
                  </w:rPr>
                  <w:t>Johnston</w:t>
                </w:r>
              </w:smartTag>
            </w:smartTag>
            <w:r>
              <w:rPr>
                <w:rFonts w:ascii="Arial" w:hAnsi="Arial" w:cs="Arial"/>
              </w:rPr>
              <w:t xml:space="preserve"> [2008] VSCA 133</w:t>
            </w:r>
            <w:r>
              <w:rPr>
                <w:rFonts w:ascii="Arial" w:hAnsi="Arial" w:cs="Arial"/>
                <w:bCs/>
              </w:rPr>
              <w:t xml:space="preserve"> at [16]-[19].  References to </w:t>
            </w:r>
            <w:r w:rsidRPr="007D7E58">
              <w:rPr>
                <w:rFonts w:ascii="Arial" w:hAnsi="Arial" w:cs="Arial"/>
                <w:i/>
              </w:rPr>
              <w:t>R v Crossley</w:t>
            </w:r>
            <w:r>
              <w:rPr>
                <w:rFonts w:ascii="Arial" w:hAnsi="Arial" w:cs="Arial"/>
              </w:rPr>
              <w:t xml:space="preserve"> [2008] VSCA 134; </w:t>
            </w:r>
            <w:r>
              <w:rPr>
                <w:rFonts w:ascii="Arial" w:hAnsi="Arial" w:cs="Arial"/>
                <w:i/>
              </w:rPr>
              <w:t xml:space="preserve">R v </w:t>
            </w:r>
            <w:proofErr w:type="spellStart"/>
            <w:r>
              <w:rPr>
                <w:rFonts w:ascii="Arial" w:hAnsi="Arial" w:cs="Arial"/>
                <w:i/>
              </w:rPr>
              <w:t>Koumis</w:t>
            </w:r>
            <w:proofErr w:type="spellEnd"/>
            <w:r>
              <w:rPr>
                <w:rFonts w:ascii="Arial" w:hAnsi="Arial" w:cs="Arial"/>
                <w:i/>
              </w:rPr>
              <w:t xml:space="preserve"> &amp; </w:t>
            </w:r>
            <w:proofErr w:type="spellStart"/>
            <w:r>
              <w:rPr>
                <w:rFonts w:ascii="Arial" w:hAnsi="Arial" w:cs="Arial"/>
                <w:i/>
              </w:rPr>
              <w:t>Ors</w:t>
            </w:r>
            <w:proofErr w:type="spellEnd"/>
            <w:r w:rsidRPr="00CB0236">
              <w:rPr>
                <w:rFonts w:ascii="Arial" w:hAnsi="Arial" w:cs="Arial"/>
              </w:rPr>
              <w:t xml:space="preserve"> [2008] VSCA 84 at </w:t>
            </w:r>
            <w:r>
              <w:rPr>
                <w:rFonts w:ascii="Arial" w:hAnsi="Arial" w:cs="Arial"/>
              </w:rPr>
              <w:t>[13]-</w:t>
            </w:r>
            <w:r w:rsidRPr="00CB0236">
              <w:rPr>
                <w:rFonts w:ascii="Arial" w:hAnsi="Arial" w:cs="Arial"/>
              </w:rPr>
              <w:t>[</w:t>
            </w:r>
            <w:r>
              <w:rPr>
                <w:rFonts w:ascii="Arial" w:hAnsi="Arial" w:cs="Arial"/>
              </w:rPr>
              <w:t>1</w:t>
            </w:r>
            <w:r w:rsidRPr="00CB0236">
              <w:rPr>
                <w:rFonts w:ascii="Arial" w:hAnsi="Arial" w:cs="Arial"/>
              </w:rPr>
              <w:t>8]</w:t>
            </w:r>
            <w:r>
              <w:rPr>
                <w:rFonts w:ascii="Arial" w:hAnsi="Arial" w:cs="Arial"/>
              </w:rPr>
              <w:t xml:space="preserve">; </w:t>
            </w:r>
            <w:r w:rsidRPr="00F56BFA">
              <w:rPr>
                <w:rFonts w:ascii="Arial" w:hAnsi="Arial" w:cs="Arial"/>
                <w:i/>
              </w:rPr>
              <w:t>R v CP</w:t>
            </w:r>
            <w:r>
              <w:rPr>
                <w:rFonts w:ascii="Arial" w:hAnsi="Arial" w:cs="Arial"/>
              </w:rPr>
              <w:t xml:space="preserve"> [2008] VSCA 272 at [16]-[17].</w:t>
            </w:r>
          </w:p>
        </w:tc>
      </w:tr>
      <w:tr w:rsidR="00C26672" w14:paraId="1BDB2805" w14:textId="77777777" w:rsidTr="00997D61">
        <w:tc>
          <w:tcPr>
            <w:tcW w:w="1261" w:type="dxa"/>
            <w:gridSpan w:val="2"/>
            <w:tcBorders>
              <w:top w:val="single" w:sz="4" w:space="0" w:color="auto"/>
              <w:left w:val="single" w:sz="18" w:space="0" w:color="auto"/>
              <w:bottom w:val="single" w:sz="4" w:space="0" w:color="auto"/>
            </w:tcBorders>
          </w:tcPr>
          <w:p w14:paraId="028E17F4"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2039A82F" w14:textId="3FA6323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F5E3EC" w14:textId="77777777" w:rsidR="00C26672" w:rsidRDefault="00C26672" w:rsidP="00C26672">
            <w:pPr>
              <w:jc w:val="center"/>
              <w:rPr>
                <w:lang w:val="en-AU"/>
              </w:rPr>
            </w:pPr>
            <w:r>
              <w:rPr>
                <w:lang w:val="en-AU"/>
              </w:rPr>
              <w:t>11.2.11.1</w:t>
            </w:r>
          </w:p>
        </w:tc>
        <w:tc>
          <w:tcPr>
            <w:tcW w:w="4802" w:type="dxa"/>
            <w:gridSpan w:val="2"/>
            <w:tcBorders>
              <w:top w:val="single" w:sz="4" w:space="0" w:color="auto"/>
              <w:bottom w:val="single" w:sz="4" w:space="0" w:color="auto"/>
              <w:right w:val="single" w:sz="18" w:space="0" w:color="auto"/>
            </w:tcBorders>
          </w:tcPr>
          <w:p w14:paraId="1A35C534"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“Cases prior to </w:t>
            </w:r>
            <w:r w:rsidRPr="0081286D">
              <w:rPr>
                <w:rFonts w:ascii="Arial" w:hAnsi="Arial" w:cs="Arial"/>
                <w:bCs/>
                <w:i/>
              </w:rPr>
              <w:t>R v Verdins</w:t>
            </w:r>
            <w:r>
              <w:rPr>
                <w:rFonts w:ascii="Arial" w:hAnsi="Arial" w:cs="Arial"/>
                <w:bCs/>
              </w:rPr>
              <w:t xml:space="preserve"> (2007) 16 VR 269”.  </w:t>
            </w:r>
          </w:p>
        </w:tc>
      </w:tr>
      <w:tr w:rsidR="00C26672" w14:paraId="61C5131E" w14:textId="77777777" w:rsidTr="00997D61">
        <w:tc>
          <w:tcPr>
            <w:tcW w:w="1261" w:type="dxa"/>
            <w:gridSpan w:val="2"/>
            <w:tcBorders>
              <w:top w:val="single" w:sz="4" w:space="0" w:color="auto"/>
              <w:left w:val="single" w:sz="18" w:space="0" w:color="auto"/>
              <w:bottom w:val="single" w:sz="4" w:space="0" w:color="auto"/>
            </w:tcBorders>
          </w:tcPr>
          <w:p w14:paraId="419B1046"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74CC19B4" w14:textId="11167F6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5030B25" w14:textId="77777777" w:rsidR="00C26672" w:rsidRDefault="00C26672" w:rsidP="00C26672">
            <w:pPr>
              <w:jc w:val="center"/>
              <w:rPr>
                <w:lang w:val="en-AU"/>
              </w:rPr>
            </w:pPr>
            <w:r>
              <w:rPr>
                <w:lang w:val="en-AU"/>
              </w:rPr>
              <w:t>11.2.11.2</w:t>
            </w:r>
          </w:p>
        </w:tc>
        <w:tc>
          <w:tcPr>
            <w:tcW w:w="4802" w:type="dxa"/>
            <w:gridSpan w:val="2"/>
            <w:tcBorders>
              <w:top w:val="single" w:sz="4" w:space="0" w:color="auto"/>
              <w:bottom w:val="single" w:sz="4" w:space="0" w:color="auto"/>
              <w:right w:val="single" w:sz="18" w:space="0" w:color="auto"/>
            </w:tcBorders>
          </w:tcPr>
          <w:p w14:paraId="70CF74E9" w14:textId="77777777" w:rsidR="00C26672" w:rsidRDefault="00C26672" w:rsidP="00C26672">
            <w:pPr>
              <w:keepNext/>
              <w:keepLines/>
              <w:tabs>
                <w:tab w:val="left" w:pos="720"/>
              </w:tabs>
              <w:jc w:val="both"/>
              <w:rPr>
                <w:rFonts w:ascii="Arial" w:hAnsi="Arial" w:cs="Arial"/>
                <w:bCs/>
              </w:rPr>
            </w:pPr>
            <w:r>
              <w:rPr>
                <w:rFonts w:ascii="Arial" w:hAnsi="Arial" w:cs="Arial"/>
                <w:bCs/>
              </w:rPr>
              <w:t>New sub-paragraph heading “</w:t>
            </w:r>
            <w:r w:rsidRPr="0081286D">
              <w:rPr>
                <w:rFonts w:ascii="Arial" w:hAnsi="Arial" w:cs="Arial"/>
                <w:bCs/>
                <w:i/>
              </w:rPr>
              <w:t>R v Verdins</w:t>
            </w:r>
            <w:r>
              <w:rPr>
                <w:rFonts w:ascii="Arial" w:hAnsi="Arial" w:cs="Arial"/>
                <w:bCs/>
              </w:rPr>
              <w:t xml:space="preserve"> (2007) 16 VR 269 and subsequent cases”.  New cases of </w:t>
            </w:r>
            <w:r w:rsidRPr="000A19EE">
              <w:rPr>
                <w:rFonts w:ascii="Arial" w:hAnsi="Arial" w:cs="Arial"/>
                <w:bCs/>
                <w:i/>
              </w:rPr>
              <w:t xml:space="preserve">R v </w:t>
            </w:r>
            <w:proofErr w:type="spellStart"/>
            <w:r w:rsidRPr="000A19EE">
              <w:rPr>
                <w:rFonts w:ascii="Arial" w:hAnsi="Arial" w:cs="Arial"/>
                <w:bCs/>
                <w:i/>
              </w:rPr>
              <w:t>Rattya</w:t>
            </w:r>
            <w:proofErr w:type="spellEnd"/>
            <w:r>
              <w:rPr>
                <w:rFonts w:ascii="Arial" w:hAnsi="Arial" w:cs="Arial"/>
                <w:bCs/>
              </w:rPr>
              <w:t xml:space="preserve"> [2008] VSCA 149; </w:t>
            </w:r>
            <w:r w:rsidRPr="000A19EE">
              <w:rPr>
                <w:rFonts w:ascii="Arial" w:hAnsi="Arial" w:cs="Arial"/>
                <w:bCs/>
                <w:i/>
              </w:rPr>
              <w:t>R v Brooks</w:t>
            </w:r>
            <w:r>
              <w:rPr>
                <w:rFonts w:ascii="Arial" w:hAnsi="Arial" w:cs="Arial"/>
                <w:bCs/>
              </w:rPr>
              <w:t xml:space="preserve"> [2008] VSC 70; </w:t>
            </w:r>
            <w:r w:rsidRPr="000A19EE">
              <w:rPr>
                <w:rFonts w:ascii="Arial" w:hAnsi="Arial" w:cs="Arial"/>
                <w:bCs/>
                <w:i/>
              </w:rPr>
              <w:t>R v Johnstone</w:t>
            </w:r>
            <w:r>
              <w:rPr>
                <w:rFonts w:ascii="Arial" w:hAnsi="Arial" w:cs="Arial"/>
                <w:bCs/>
              </w:rPr>
              <w:t xml:space="preserve"> [2008] VSC 584; </w:t>
            </w:r>
            <w:r w:rsidRPr="000A19EE">
              <w:rPr>
                <w:rFonts w:ascii="Arial" w:hAnsi="Arial" w:cs="Arial"/>
                <w:bCs/>
                <w:i/>
              </w:rPr>
              <w:t>DPP v Arvanitidis</w:t>
            </w:r>
            <w:r>
              <w:rPr>
                <w:rFonts w:ascii="Arial" w:hAnsi="Arial" w:cs="Arial"/>
                <w:bCs/>
              </w:rPr>
              <w:t xml:space="preserve"> [2008] VSCA 189.  References to new cases of </w:t>
            </w:r>
            <w:r>
              <w:rPr>
                <w:rFonts w:ascii="Arial" w:hAnsi="Arial" w:cs="Arial"/>
                <w:i/>
              </w:rPr>
              <w:t xml:space="preserve">R v Atik </w:t>
            </w:r>
            <w:r w:rsidRPr="00AA2D65">
              <w:rPr>
                <w:rFonts w:ascii="Arial" w:hAnsi="Arial" w:cs="Arial"/>
              </w:rPr>
              <w:t>[2007] VSC 299</w:t>
            </w:r>
            <w:r>
              <w:rPr>
                <w:rFonts w:ascii="Arial" w:hAnsi="Arial" w:cs="Arial"/>
              </w:rPr>
              <w:t xml:space="preserve"> at [37]-[40]</w:t>
            </w:r>
            <w:r w:rsidRPr="00AA2D65">
              <w:rPr>
                <w:rFonts w:ascii="Arial" w:hAnsi="Arial" w:cs="Arial"/>
              </w:rPr>
              <w:t xml:space="preserve">; </w:t>
            </w:r>
            <w:r w:rsidRPr="009819A2">
              <w:rPr>
                <w:rFonts w:ascii="Arial" w:hAnsi="Arial" w:cs="Arial"/>
                <w:i/>
              </w:rPr>
              <w:t>R</w:t>
            </w:r>
            <w:r>
              <w:rPr>
                <w:rFonts w:ascii="Arial" w:hAnsi="Arial" w:cs="Arial"/>
                <w:i/>
              </w:rPr>
              <w:t> </w:t>
            </w:r>
            <w:r w:rsidRPr="009819A2">
              <w:rPr>
                <w:rFonts w:ascii="Arial" w:hAnsi="Arial" w:cs="Arial"/>
                <w:i/>
              </w:rPr>
              <w:t>v</w:t>
            </w:r>
            <w:r>
              <w:rPr>
                <w:rFonts w:ascii="Arial" w:hAnsi="Arial" w:cs="Arial"/>
                <w:i/>
              </w:rPr>
              <w:t> </w:t>
            </w:r>
            <w:r w:rsidRPr="009819A2">
              <w:rPr>
                <w:rFonts w:ascii="Arial" w:hAnsi="Arial" w:cs="Arial"/>
                <w:i/>
              </w:rPr>
              <w:t xml:space="preserve">Charles </w:t>
            </w:r>
            <w:proofErr w:type="spellStart"/>
            <w:r w:rsidRPr="009819A2">
              <w:rPr>
                <w:rFonts w:ascii="Arial" w:hAnsi="Arial" w:cs="Arial"/>
                <w:i/>
              </w:rPr>
              <w:t>Imadonmwonyi</w:t>
            </w:r>
            <w:proofErr w:type="spellEnd"/>
            <w:r>
              <w:rPr>
                <w:rFonts w:ascii="Arial" w:hAnsi="Arial" w:cs="Arial"/>
              </w:rPr>
              <w:t xml:space="preserve"> [2008] VSCA 135 at [18]-[27]; </w:t>
            </w:r>
            <w:r>
              <w:rPr>
                <w:rFonts w:ascii="Arial" w:hAnsi="Arial" w:cs="Arial"/>
                <w:i/>
              </w:rPr>
              <w:t xml:space="preserve">R v </w:t>
            </w:r>
            <w:proofErr w:type="spellStart"/>
            <w:r>
              <w:rPr>
                <w:rFonts w:ascii="Arial" w:hAnsi="Arial" w:cs="Arial"/>
                <w:i/>
              </w:rPr>
              <w:t>Puc</w:t>
            </w:r>
            <w:proofErr w:type="spellEnd"/>
            <w:r>
              <w:rPr>
                <w:rFonts w:ascii="Arial" w:hAnsi="Arial" w:cs="Arial"/>
                <w:i/>
              </w:rPr>
              <w:t xml:space="preserve"> </w:t>
            </w:r>
            <w:r w:rsidRPr="00BF0CA1">
              <w:rPr>
                <w:rFonts w:ascii="Arial" w:hAnsi="Arial" w:cs="Arial"/>
              </w:rPr>
              <w:t>[2008] VSCA 1</w:t>
            </w:r>
            <w:r>
              <w:rPr>
                <w:rFonts w:ascii="Arial" w:hAnsi="Arial" w:cs="Arial"/>
              </w:rPr>
              <w:t>5</w:t>
            </w:r>
            <w:r w:rsidRPr="00BF0CA1">
              <w:rPr>
                <w:rFonts w:ascii="Arial" w:hAnsi="Arial" w:cs="Arial"/>
              </w:rPr>
              <w:t>9 at [</w:t>
            </w:r>
            <w:r>
              <w:rPr>
                <w:rFonts w:ascii="Arial" w:hAnsi="Arial" w:cs="Arial"/>
              </w:rPr>
              <w:t>23</w:t>
            </w:r>
            <w:r w:rsidRPr="00BF0CA1">
              <w:rPr>
                <w:rFonts w:ascii="Arial" w:hAnsi="Arial" w:cs="Arial"/>
              </w:rPr>
              <w:t>]</w:t>
            </w:r>
            <w:r>
              <w:rPr>
                <w:rFonts w:ascii="Arial" w:hAnsi="Arial" w:cs="Arial"/>
              </w:rPr>
              <w:t>-[33]</w:t>
            </w:r>
            <w:r w:rsidRPr="00BF0CA1">
              <w:rPr>
                <w:rFonts w:ascii="Arial" w:hAnsi="Arial" w:cs="Arial"/>
              </w:rPr>
              <w:t>;</w:t>
            </w:r>
            <w:r>
              <w:rPr>
                <w:rFonts w:ascii="Arial" w:hAnsi="Arial" w:cs="Arial"/>
                <w:i/>
              </w:rPr>
              <w:t xml:space="preserve"> DPP v Weidlich </w:t>
            </w:r>
            <w:r w:rsidRPr="00E53423">
              <w:rPr>
                <w:rFonts w:ascii="Arial" w:hAnsi="Arial" w:cs="Arial"/>
              </w:rPr>
              <w:t>[2008] VSCA 203 at [</w:t>
            </w:r>
            <w:r>
              <w:rPr>
                <w:rFonts w:ascii="Arial" w:hAnsi="Arial" w:cs="Arial"/>
              </w:rPr>
              <w:t>17</w:t>
            </w:r>
            <w:r w:rsidRPr="00E53423">
              <w:rPr>
                <w:rFonts w:ascii="Arial" w:hAnsi="Arial" w:cs="Arial"/>
              </w:rPr>
              <w:t>]-[</w:t>
            </w:r>
            <w:r>
              <w:rPr>
                <w:rFonts w:ascii="Arial" w:hAnsi="Arial" w:cs="Arial"/>
              </w:rPr>
              <w:t>25</w:t>
            </w:r>
            <w:r w:rsidRPr="00E53423">
              <w:rPr>
                <w:rFonts w:ascii="Arial" w:hAnsi="Arial" w:cs="Arial"/>
              </w:rPr>
              <w:t>];</w:t>
            </w:r>
            <w:r>
              <w:rPr>
                <w:rFonts w:ascii="Arial" w:hAnsi="Arial" w:cs="Arial"/>
                <w:i/>
              </w:rPr>
              <w:t xml:space="preserve"> </w:t>
            </w:r>
            <w:r w:rsidRPr="003847E3">
              <w:rPr>
                <w:rFonts w:ascii="Arial" w:hAnsi="Arial" w:cs="Arial"/>
                <w:i/>
              </w:rPr>
              <w:t>R</w:t>
            </w:r>
            <w:r>
              <w:rPr>
                <w:rFonts w:ascii="Arial" w:hAnsi="Arial" w:cs="Arial"/>
                <w:i/>
              </w:rPr>
              <w:t> </w:t>
            </w:r>
            <w:r w:rsidRPr="003847E3">
              <w:rPr>
                <w:rFonts w:ascii="Arial" w:hAnsi="Arial" w:cs="Arial"/>
                <w:i/>
              </w:rPr>
              <w:t>v</w:t>
            </w:r>
            <w:r>
              <w:rPr>
                <w:rFonts w:ascii="Arial" w:hAnsi="Arial" w:cs="Arial"/>
                <w:i/>
              </w:rPr>
              <w:t> </w:t>
            </w:r>
            <w:r w:rsidRPr="003847E3">
              <w:rPr>
                <w:rFonts w:ascii="Arial" w:hAnsi="Arial" w:cs="Arial"/>
                <w:i/>
              </w:rPr>
              <w:t>Fitchett</w:t>
            </w:r>
            <w:r>
              <w:rPr>
                <w:rFonts w:ascii="Arial" w:hAnsi="Arial" w:cs="Arial"/>
              </w:rPr>
              <w:t xml:space="preserve"> [2008] VSC 258 at [25]-[38]; </w:t>
            </w:r>
            <w:r w:rsidRPr="003847E3">
              <w:rPr>
                <w:rFonts w:ascii="Arial" w:hAnsi="Arial" w:cs="Arial"/>
                <w:i/>
              </w:rPr>
              <w:t>R</w:t>
            </w:r>
            <w:r>
              <w:rPr>
                <w:rFonts w:ascii="Arial" w:hAnsi="Arial" w:cs="Arial"/>
                <w:i/>
              </w:rPr>
              <w:t> </w:t>
            </w:r>
            <w:r w:rsidRPr="003847E3">
              <w:rPr>
                <w:rFonts w:ascii="Arial" w:hAnsi="Arial" w:cs="Arial"/>
                <w:i/>
              </w:rPr>
              <w:t>v Piper</w:t>
            </w:r>
            <w:r>
              <w:rPr>
                <w:rFonts w:ascii="Arial" w:hAnsi="Arial" w:cs="Arial"/>
              </w:rPr>
              <w:t xml:space="preserve"> [2008] VSC 569 at [66]; </w:t>
            </w:r>
            <w:r w:rsidRPr="006F5C35">
              <w:rPr>
                <w:rFonts w:ascii="Arial" w:hAnsi="Arial" w:cs="Arial"/>
                <w:i/>
              </w:rPr>
              <w:t>R v Zander</w:t>
            </w:r>
            <w:r>
              <w:rPr>
                <w:rFonts w:ascii="Arial" w:hAnsi="Arial" w:cs="Arial"/>
              </w:rPr>
              <w:t xml:space="preserve"> [2009] VSCA 10 at [26]-[33] &amp; [36].</w:t>
            </w:r>
          </w:p>
        </w:tc>
      </w:tr>
      <w:tr w:rsidR="00C26672" w14:paraId="66F7D56F" w14:textId="77777777" w:rsidTr="00997D61">
        <w:tc>
          <w:tcPr>
            <w:tcW w:w="1261" w:type="dxa"/>
            <w:gridSpan w:val="2"/>
            <w:tcBorders>
              <w:top w:val="single" w:sz="4" w:space="0" w:color="auto"/>
              <w:left w:val="single" w:sz="18" w:space="0" w:color="auto"/>
              <w:bottom w:val="single" w:sz="4" w:space="0" w:color="auto"/>
            </w:tcBorders>
          </w:tcPr>
          <w:p w14:paraId="607B4521" w14:textId="77777777" w:rsidR="00C26672" w:rsidRDefault="00C26672" w:rsidP="00C26672">
            <w:pPr>
              <w:rPr>
                <w:lang w:val="en-AU"/>
              </w:rPr>
            </w:pPr>
            <w:r>
              <w:rPr>
                <w:lang w:val="en-AU"/>
              </w:rPr>
              <w:lastRenderedPageBreak/>
              <w:t>25/02/09</w:t>
            </w:r>
          </w:p>
        </w:tc>
        <w:tc>
          <w:tcPr>
            <w:tcW w:w="836" w:type="dxa"/>
            <w:tcBorders>
              <w:top w:val="single" w:sz="4" w:space="0" w:color="auto"/>
              <w:bottom w:val="single" w:sz="4" w:space="0" w:color="auto"/>
            </w:tcBorders>
          </w:tcPr>
          <w:p w14:paraId="7417FE05" w14:textId="584D72B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778E965"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549EB0F7"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new case of </w:t>
            </w:r>
            <w:r w:rsidRPr="00671FA7">
              <w:rPr>
                <w:rFonts w:ascii="Arial" w:hAnsi="Arial" w:cs="Arial"/>
                <w:i/>
              </w:rPr>
              <w:t xml:space="preserve">R v McIntosh </w:t>
            </w:r>
            <w:r>
              <w:rPr>
                <w:rFonts w:ascii="Arial" w:hAnsi="Arial" w:cs="Arial"/>
              </w:rPr>
              <w:t>[2008] VSCA 242 at [84]-[110].</w:t>
            </w:r>
          </w:p>
        </w:tc>
      </w:tr>
      <w:tr w:rsidR="00C26672" w14:paraId="28E9EE59" w14:textId="77777777" w:rsidTr="00997D61">
        <w:tc>
          <w:tcPr>
            <w:tcW w:w="1261" w:type="dxa"/>
            <w:gridSpan w:val="2"/>
            <w:tcBorders>
              <w:top w:val="single" w:sz="4" w:space="0" w:color="auto"/>
              <w:left w:val="single" w:sz="18" w:space="0" w:color="auto"/>
              <w:bottom w:val="single" w:sz="4" w:space="0" w:color="auto"/>
            </w:tcBorders>
          </w:tcPr>
          <w:p w14:paraId="4CC3FE22"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15F92D07" w14:textId="343415C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34134BF"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479136A3"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AE301E">
              <w:rPr>
                <w:rFonts w:ascii="Arial" w:hAnsi="Arial" w:cs="Arial"/>
                <w:i/>
              </w:rPr>
              <w:t xml:space="preserve">R v George Williams </w:t>
            </w:r>
            <w:r>
              <w:rPr>
                <w:rFonts w:ascii="Arial" w:hAnsi="Arial" w:cs="Arial"/>
              </w:rPr>
              <w:t>[2008] VSCA 95 at [45]</w:t>
            </w:r>
            <w:r>
              <w:rPr>
                <w:rFonts w:ascii="Arial" w:hAnsi="Arial" w:cs="Arial"/>
                <w:bCs/>
              </w:rPr>
              <w:t xml:space="preserve">. Reference to new case of </w:t>
            </w:r>
            <w:r w:rsidRPr="00AE301E">
              <w:rPr>
                <w:rFonts w:ascii="Arial" w:hAnsi="Arial" w:cs="Arial"/>
                <w:i/>
              </w:rPr>
              <w:t>R v RGG</w:t>
            </w:r>
            <w:r>
              <w:rPr>
                <w:rFonts w:ascii="Arial" w:hAnsi="Arial" w:cs="Arial"/>
              </w:rPr>
              <w:t xml:space="preserve"> [2008] VSCA 94 at [29]-[41].</w:t>
            </w:r>
          </w:p>
        </w:tc>
      </w:tr>
      <w:tr w:rsidR="00C26672" w14:paraId="5127B35D" w14:textId="77777777" w:rsidTr="00997D61">
        <w:tc>
          <w:tcPr>
            <w:tcW w:w="1261" w:type="dxa"/>
            <w:gridSpan w:val="2"/>
            <w:tcBorders>
              <w:top w:val="single" w:sz="4" w:space="0" w:color="auto"/>
              <w:left w:val="single" w:sz="18" w:space="0" w:color="auto"/>
              <w:bottom w:val="single" w:sz="4" w:space="0" w:color="auto"/>
            </w:tcBorders>
          </w:tcPr>
          <w:p w14:paraId="31698BB9"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3922054F" w14:textId="7C77141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327E04"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511942E2"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AE301E">
              <w:rPr>
                <w:rFonts w:ascii="Arial" w:hAnsi="Arial" w:cs="Arial"/>
                <w:i/>
              </w:rPr>
              <w:t xml:space="preserve">R v </w:t>
            </w:r>
            <w:smartTag w:uri="urn:schemas-microsoft-com:office:smarttags" w:element="City">
              <w:smartTag w:uri="urn:schemas-microsoft-com:office:smarttags" w:element="place">
                <w:r w:rsidRPr="00AE301E">
                  <w:rPr>
                    <w:rFonts w:ascii="Arial" w:hAnsi="Arial" w:cs="Arial"/>
                    <w:i/>
                  </w:rPr>
                  <w:t>Ferguson</w:t>
                </w:r>
              </w:smartTag>
            </w:smartTag>
            <w:r>
              <w:rPr>
                <w:rFonts w:ascii="Arial" w:hAnsi="Arial" w:cs="Arial"/>
              </w:rPr>
              <w:t xml:space="preserve"> [2008] VSCA 257 at [28]</w:t>
            </w:r>
            <w:r>
              <w:rPr>
                <w:rFonts w:ascii="Arial" w:hAnsi="Arial" w:cs="Arial"/>
                <w:bCs/>
              </w:rPr>
              <w:t xml:space="preserve">.  Reference to new cases of </w:t>
            </w:r>
            <w:r w:rsidRPr="0053786B">
              <w:rPr>
                <w:rFonts w:ascii="Arial" w:hAnsi="Arial" w:cs="Arial"/>
                <w:i/>
              </w:rPr>
              <w:t xml:space="preserve">R v </w:t>
            </w:r>
            <w:proofErr w:type="spellStart"/>
            <w:r w:rsidRPr="0053786B">
              <w:rPr>
                <w:rFonts w:ascii="Arial" w:hAnsi="Arial" w:cs="Arial"/>
                <w:i/>
              </w:rPr>
              <w:t>Zancan</w:t>
            </w:r>
            <w:proofErr w:type="spellEnd"/>
            <w:r w:rsidRPr="0053786B">
              <w:rPr>
                <w:rFonts w:ascii="Arial" w:hAnsi="Arial" w:cs="Arial"/>
              </w:rPr>
              <w:t xml:space="preserve"> [2009] VSCA 11 at [32]-[34]</w:t>
            </w:r>
            <w:r>
              <w:rPr>
                <w:rFonts w:ascii="Arial" w:hAnsi="Arial" w:cs="Arial"/>
              </w:rPr>
              <w:t>;</w:t>
            </w:r>
            <w:r w:rsidRPr="00B233D3">
              <w:rPr>
                <w:rFonts w:ascii="Arial" w:hAnsi="Arial" w:cs="Arial"/>
                <w:i/>
              </w:rPr>
              <w:t xml:space="preserve"> R v Thompson</w:t>
            </w:r>
            <w:r>
              <w:rPr>
                <w:rFonts w:ascii="Arial" w:hAnsi="Arial" w:cs="Arial"/>
              </w:rPr>
              <w:t xml:space="preserve"> [2009] VSCA 13 at [24]-33]; </w:t>
            </w:r>
            <w:r w:rsidRPr="00B233D3">
              <w:rPr>
                <w:rFonts w:ascii="Arial" w:hAnsi="Arial" w:cs="Arial"/>
                <w:i/>
              </w:rPr>
              <w:t>R v Wright</w:t>
            </w:r>
            <w:r>
              <w:rPr>
                <w:rFonts w:ascii="Arial" w:hAnsi="Arial" w:cs="Arial"/>
              </w:rPr>
              <w:t xml:space="preserve"> [2009] VSCA 27</w:t>
            </w:r>
            <w:r w:rsidRPr="0053786B">
              <w:rPr>
                <w:rFonts w:ascii="Arial" w:hAnsi="Arial" w:cs="Arial"/>
              </w:rPr>
              <w:t>.</w:t>
            </w:r>
          </w:p>
        </w:tc>
      </w:tr>
      <w:tr w:rsidR="00C26672" w14:paraId="282DA458" w14:textId="77777777" w:rsidTr="00997D61">
        <w:tc>
          <w:tcPr>
            <w:tcW w:w="1261" w:type="dxa"/>
            <w:gridSpan w:val="2"/>
            <w:tcBorders>
              <w:top w:val="single" w:sz="4" w:space="0" w:color="auto"/>
              <w:left w:val="single" w:sz="18" w:space="0" w:color="auto"/>
              <w:bottom w:val="single" w:sz="4" w:space="0" w:color="auto"/>
            </w:tcBorders>
          </w:tcPr>
          <w:p w14:paraId="7B18D9C3"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03670C06" w14:textId="7C7091C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44F129" w14:textId="77777777" w:rsidR="00C26672" w:rsidRDefault="00C26672" w:rsidP="00C26672">
            <w:pPr>
              <w:jc w:val="center"/>
              <w:rPr>
                <w:lang w:val="en-AU"/>
              </w:rPr>
            </w:pPr>
            <w:r>
              <w:rPr>
                <w:lang w:val="en-AU"/>
              </w:rPr>
              <w:t>11.2.16</w:t>
            </w:r>
          </w:p>
        </w:tc>
        <w:tc>
          <w:tcPr>
            <w:tcW w:w="4802" w:type="dxa"/>
            <w:gridSpan w:val="2"/>
            <w:tcBorders>
              <w:top w:val="single" w:sz="4" w:space="0" w:color="auto"/>
              <w:bottom w:val="single" w:sz="4" w:space="0" w:color="auto"/>
              <w:right w:val="single" w:sz="18" w:space="0" w:color="auto"/>
            </w:tcBorders>
          </w:tcPr>
          <w:p w14:paraId="26E48777"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7A5A9B">
              <w:rPr>
                <w:rFonts w:ascii="Arial" w:hAnsi="Arial" w:cs="Arial"/>
                <w:bCs/>
                <w:i/>
              </w:rPr>
              <w:t>R v Van Tu Nguyen</w:t>
            </w:r>
            <w:r>
              <w:rPr>
                <w:rFonts w:ascii="Arial" w:hAnsi="Arial" w:cs="Arial"/>
                <w:bCs/>
              </w:rPr>
              <w:t xml:space="preserve"> [2008] VSCA 141.</w:t>
            </w:r>
          </w:p>
        </w:tc>
      </w:tr>
      <w:tr w:rsidR="00C26672" w14:paraId="19010EB2" w14:textId="77777777" w:rsidTr="00997D61">
        <w:tc>
          <w:tcPr>
            <w:tcW w:w="1261" w:type="dxa"/>
            <w:gridSpan w:val="2"/>
            <w:tcBorders>
              <w:top w:val="single" w:sz="4" w:space="0" w:color="auto"/>
              <w:left w:val="single" w:sz="18" w:space="0" w:color="auto"/>
              <w:bottom w:val="single" w:sz="4" w:space="0" w:color="auto"/>
            </w:tcBorders>
          </w:tcPr>
          <w:p w14:paraId="7A067BB6"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65C4FAB6" w14:textId="3BF3C9A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0D31339" w14:textId="77777777" w:rsidR="00C26672" w:rsidRDefault="00C26672" w:rsidP="00C26672">
            <w:pPr>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4C955C41"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cases of </w:t>
            </w:r>
            <w:r>
              <w:rPr>
                <w:rFonts w:ascii="Arial" w:hAnsi="Arial" w:cs="Arial"/>
              </w:rPr>
              <w:t xml:space="preserve">In </w:t>
            </w:r>
            <w:r w:rsidRPr="002007F2">
              <w:rPr>
                <w:rFonts w:ascii="Arial" w:hAnsi="Arial" w:cs="Arial"/>
                <w:i/>
              </w:rPr>
              <w:t>R v Leng Khem</w:t>
            </w:r>
            <w:r>
              <w:rPr>
                <w:rFonts w:ascii="Arial" w:hAnsi="Arial" w:cs="Arial"/>
              </w:rPr>
              <w:t xml:space="preserve"> [2008] VSCA 136 at [36]-[40]; </w:t>
            </w:r>
            <w:r w:rsidRPr="000402ED">
              <w:rPr>
                <w:rFonts w:ascii="Arial" w:hAnsi="Arial" w:cs="Arial"/>
                <w:i/>
              </w:rPr>
              <w:t>R v Howell</w:t>
            </w:r>
            <w:r>
              <w:rPr>
                <w:rFonts w:ascii="Arial" w:hAnsi="Arial" w:cs="Arial"/>
              </w:rPr>
              <w:t xml:space="preserve"> (2006) 16 VR 346 at 355-356; [2007] VSCA 119 at [19]-[20]; </w:t>
            </w:r>
            <w:r w:rsidRPr="00041DA2">
              <w:rPr>
                <w:rFonts w:ascii="Arial" w:hAnsi="Arial" w:cs="Arial"/>
                <w:i/>
              </w:rPr>
              <w:t>R v McRae</w:t>
            </w:r>
            <w:r>
              <w:rPr>
                <w:rFonts w:ascii="Arial" w:hAnsi="Arial" w:cs="Arial"/>
              </w:rPr>
              <w:t xml:space="preserve"> [2008] VSCA 74 at [15]-[16]</w:t>
            </w:r>
            <w:r>
              <w:rPr>
                <w:rFonts w:ascii="Arial" w:hAnsi="Arial" w:cs="Arial"/>
                <w:sz w:val="16"/>
              </w:rPr>
              <w:t xml:space="preserve">; </w:t>
            </w:r>
            <w:r w:rsidRPr="0040788E">
              <w:rPr>
                <w:rFonts w:ascii="Arial" w:hAnsi="Arial" w:cs="Arial"/>
                <w:i/>
              </w:rPr>
              <w:t xml:space="preserve">R v Hay </w:t>
            </w:r>
            <w:r>
              <w:rPr>
                <w:rFonts w:ascii="Arial" w:hAnsi="Arial" w:cs="Arial"/>
              </w:rPr>
              <w:t xml:space="preserve">[2007] VSCA 147 at [33]; </w:t>
            </w:r>
            <w:r w:rsidRPr="00CE432C">
              <w:rPr>
                <w:rFonts w:ascii="Arial" w:hAnsi="Arial" w:cs="Arial"/>
                <w:i/>
              </w:rPr>
              <w:t>R v Martin</w:t>
            </w:r>
            <w:r>
              <w:rPr>
                <w:rFonts w:ascii="Arial" w:hAnsi="Arial" w:cs="Arial"/>
              </w:rPr>
              <w:t xml:space="preserve"> [2007] VSCA 297 at [19]-[21]; </w:t>
            </w:r>
            <w:r>
              <w:rPr>
                <w:rFonts w:ascii="Arial" w:hAnsi="Arial" w:cs="Arial"/>
                <w:i/>
              </w:rPr>
              <w:t>DPP v Arvanitidis</w:t>
            </w:r>
            <w:r w:rsidRPr="00AC6B54">
              <w:rPr>
                <w:rFonts w:ascii="Arial" w:hAnsi="Arial" w:cs="Arial"/>
              </w:rPr>
              <w:t xml:space="preserve"> [2008] VSCA 189</w:t>
            </w:r>
            <w:r>
              <w:rPr>
                <w:rFonts w:ascii="Arial" w:hAnsi="Arial" w:cs="Arial"/>
              </w:rPr>
              <w:t>.</w:t>
            </w:r>
          </w:p>
        </w:tc>
      </w:tr>
      <w:tr w:rsidR="00C26672" w14:paraId="7A988B5C" w14:textId="77777777" w:rsidTr="00997D61">
        <w:tc>
          <w:tcPr>
            <w:tcW w:w="1261" w:type="dxa"/>
            <w:gridSpan w:val="2"/>
            <w:tcBorders>
              <w:top w:val="single" w:sz="4" w:space="0" w:color="auto"/>
              <w:left w:val="single" w:sz="18" w:space="0" w:color="auto"/>
              <w:bottom w:val="single" w:sz="4" w:space="0" w:color="auto"/>
            </w:tcBorders>
          </w:tcPr>
          <w:p w14:paraId="589D776A"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2BFAF28E" w14:textId="7034559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537EB48" w14:textId="77777777"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5D49FDC0"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new cases of </w:t>
            </w:r>
            <w:r w:rsidRPr="00730C3E">
              <w:rPr>
                <w:rFonts w:ascii="Arial" w:hAnsi="Arial" w:cs="Arial"/>
                <w:i/>
              </w:rPr>
              <w:t>R v NAD</w:t>
            </w:r>
            <w:r>
              <w:rPr>
                <w:rFonts w:ascii="Arial" w:hAnsi="Arial" w:cs="Arial"/>
              </w:rPr>
              <w:t xml:space="preserve"> [2008] VSCA 192 at [5]-[9] &amp; [51]-[52]; </w:t>
            </w:r>
            <w:r w:rsidRPr="00730C3E">
              <w:rPr>
                <w:rFonts w:ascii="Arial" w:hAnsi="Arial" w:cs="Arial"/>
                <w:i/>
              </w:rPr>
              <w:t xml:space="preserve">R v </w:t>
            </w:r>
            <w:proofErr w:type="spellStart"/>
            <w:r w:rsidRPr="00730C3E">
              <w:rPr>
                <w:rFonts w:ascii="Arial" w:hAnsi="Arial" w:cs="Arial"/>
                <w:i/>
              </w:rPr>
              <w:t>Vipulkumar</w:t>
            </w:r>
            <w:proofErr w:type="spellEnd"/>
            <w:r w:rsidRPr="00730C3E">
              <w:rPr>
                <w:rFonts w:ascii="Arial" w:hAnsi="Arial" w:cs="Arial"/>
                <w:i/>
              </w:rPr>
              <w:t xml:space="preserve"> Gajjar</w:t>
            </w:r>
            <w:r>
              <w:rPr>
                <w:rFonts w:ascii="Arial" w:hAnsi="Arial" w:cs="Arial"/>
              </w:rPr>
              <w:t xml:space="preserve"> [2008] VSCA 268 at [18]-[19] &amp; [35]-[39].</w:t>
            </w:r>
          </w:p>
        </w:tc>
      </w:tr>
      <w:tr w:rsidR="00C26672" w14:paraId="089756EB" w14:textId="77777777" w:rsidTr="00997D61">
        <w:tc>
          <w:tcPr>
            <w:tcW w:w="1261" w:type="dxa"/>
            <w:gridSpan w:val="2"/>
            <w:tcBorders>
              <w:top w:val="single" w:sz="4" w:space="0" w:color="auto"/>
              <w:left w:val="single" w:sz="18" w:space="0" w:color="auto"/>
              <w:bottom w:val="single" w:sz="4" w:space="0" w:color="auto"/>
            </w:tcBorders>
          </w:tcPr>
          <w:p w14:paraId="492735BE"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00459477" w14:textId="1244018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85D55ED" w14:textId="77777777" w:rsidR="00C26672" w:rsidRDefault="00C26672" w:rsidP="00C26672">
            <w:pPr>
              <w:jc w:val="center"/>
              <w:rPr>
                <w:lang w:val="en-AU"/>
              </w:rPr>
            </w:pPr>
            <w:r>
              <w:rPr>
                <w:lang w:val="en-AU"/>
              </w:rPr>
              <w:t>11.2.22.1</w:t>
            </w:r>
          </w:p>
        </w:tc>
        <w:tc>
          <w:tcPr>
            <w:tcW w:w="4802" w:type="dxa"/>
            <w:gridSpan w:val="2"/>
            <w:tcBorders>
              <w:top w:val="single" w:sz="4" w:space="0" w:color="auto"/>
              <w:bottom w:val="single" w:sz="4" w:space="0" w:color="auto"/>
              <w:right w:val="single" w:sz="18" w:space="0" w:color="auto"/>
            </w:tcBorders>
          </w:tcPr>
          <w:p w14:paraId="7FB61D84"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“Sentencing for manslaughter”.  New cases of </w:t>
            </w:r>
            <w:r w:rsidRPr="00D44C1A">
              <w:rPr>
                <w:rFonts w:ascii="Arial" w:hAnsi="Arial" w:cs="Arial"/>
                <w:bCs/>
                <w:i/>
              </w:rPr>
              <w:t>R v EJC</w:t>
            </w:r>
            <w:r>
              <w:rPr>
                <w:rFonts w:ascii="Arial" w:hAnsi="Arial" w:cs="Arial"/>
                <w:bCs/>
              </w:rPr>
              <w:t xml:space="preserve"> [2008] VSCA 474; </w:t>
            </w:r>
            <w:r w:rsidRPr="00D44C1A">
              <w:rPr>
                <w:rFonts w:ascii="Arial" w:hAnsi="Arial" w:cs="Arial"/>
                <w:bCs/>
                <w:i/>
              </w:rPr>
              <w:t xml:space="preserve">R v </w:t>
            </w:r>
            <w:proofErr w:type="spellStart"/>
            <w:r w:rsidRPr="00D44C1A">
              <w:rPr>
                <w:rFonts w:ascii="Arial" w:hAnsi="Arial" w:cs="Arial"/>
                <w:bCs/>
                <w:i/>
              </w:rPr>
              <w:t>Simpas</w:t>
            </w:r>
            <w:proofErr w:type="spellEnd"/>
            <w:r w:rsidRPr="00D44C1A">
              <w:rPr>
                <w:rFonts w:ascii="Arial" w:hAnsi="Arial" w:cs="Arial"/>
                <w:bCs/>
                <w:i/>
              </w:rPr>
              <w:t xml:space="preserve"> &amp; HR</w:t>
            </w:r>
            <w:r>
              <w:rPr>
                <w:rFonts w:ascii="Arial" w:hAnsi="Arial" w:cs="Arial"/>
                <w:bCs/>
              </w:rPr>
              <w:t xml:space="preserve"> [2008] VSC 222.  New references to </w:t>
            </w:r>
            <w:r w:rsidRPr="00D44C1A">
              <w:rPr>
                <w:rFonts w:ascii="Arial" w:hAnsi="Arial" w:cs="Arial"/>
                <w:bCs/>
                <w:i/>
              </w:rPr>
              <w:t>R v Stratton</w:t>
            </w:r>
            <w:r>
              <w:rPr>
                <w:rFonts w:ascii="Arial" w:hAnsi="Arial" w:cs="Arial"/>
                <w:bCs/>
              </w:rPr>
              <w:t xml:space="preserve"> [2008] VSCA 130; </w:t>
            </w:r>
            <w:r w:rsidRPr="00C403FD">
              <w:rPr>
                <w:rFonts w:ascii="Arial" w:hAnsi="Arial" w:cs="Arial"/>
                <w:i/>
              </w:rPr>
              <w:t>R v Robert Shane Lovett</w:t>
            </w:r>
            <w:r>
              <w:rPr>
                <w:rFonts w:ascii="Arial" w:hAnsi="Arial" w:cs="Arial"/>
              </w:rPr>
              <w:t xml:space="preserve"> [2008] VSCA 262 [unpremeditated stabbing by intellectually impaired 26 </w:t>
            </w:r>
            <w:proofErr w:type="spellStart"/>
            <w:r>
              <w:rPr>
                <w:rFonts w:ascii="Arial" w:hAnsi="Arial" w:cs="Arial"/>
              </w:rPr>
              <w:t>yr</w:t>
            </w:r>
            <w:proofErr w:type="spellEnd"/>
            <w:r>
              <w:rPr>
                <w:rFonts w:ascii="Arial" w:hAnsi="Arial" w:cs="Arial"/>
              </w:rPr>
              <w:t xml:space="preserve"> old]; </w:t>
            </w:r>
            <w:r w:rsidRPr="00AC5B42">
              <w:rPr>
                <w:rFonts w:ascii="Arial" w:hAnsi="Arial" w:cs="Arial"/>
                <w:i/>
              </w:rPr>
              <w:t xml:space="preserve">R v </w:t>
            </w:r>
            <w:proofErr w:type="spellStart"/>
            <w:r w:rsidRPr="00AC5B42">
              <w:rPr>
                <w:rFonts w:ascii="Arial" w:hAnsi="Arial" w:cs="Arial"/>
                <w:i/>
              </w:rPr>
              <w:t>Rajbinder</w:t>
            </w:r>
            <w:proofErr w:type="spellEnd"/>
            <w:r w:rsidRPr="00AC5B42">
              <w:rPr>
                <w:rFonts w:ascii="Arial" w:hAnsi="Arial" w:cs="Arial"/>
                <w:i/>
              </w:rPr>
              <w:t xml:space="preserve"> Singh Shahi</w:t>
            </w:r>
            <w:r>
              <w:rPr>
                <w:rFonts w:ascii="Arial" w:hAnsi="Arial" w:cs="Arial"/>
              </w:rPr>
              <w:t xml:space="preserve"> [2008] VSCA 281 [30 year old taxi driver who ran down passenger]; </w:t>
            </w:r>
            <w:r w:rsidRPr="008E638E">
              <w:rPr>
                <w:rFonts w:ascii="Arial" w:hAnsi="Arial" w:cs="Arial"/>
                <w:i/>
              </w:rPr>
              <w:t xml:space="preserve">R v </w:t>
            </w:r>
            <w:proofErr w:type="spellStart"/>
            <w:r w:rsidRPr="008E638E">
              <w:rPr>
                <w:rFonts w:ascii="Arial" w:hAnsi="Arial" w:cs="Arial"/>
                <w:i/>
              </w:rPr>
              <w:t>Vandergulik</w:t>
            </w:r>
            <w:proofErr w:type="spellEnd"/>
            <w:r>
              <w:rPr>
                <w:rFonts w:ascii="Arial" w:hAnsi="Arial" w:cs="Arial"/>
              </w:rPr>
              <w:t xml:space="preserve"> [2009] VSC 3 esp. at [23]-[24]; </w:t>
            </w:r>
            <w:r w:rsidRPr="00BF6C4D">
              <w:rPr>
                <w:rFonts w:ascii="Arial" w:hAnsi="Arial" w:cs="Arial"/>
                <w:i/>
              </w:rPr>
              <w:t>R v AO</w:t>
            </w:r>
            <w:r>
              <w:rPr>
                <w:rFonts w:ascii="Arial" w:hAnsi="Arial" w:cs="Arial"/>
              </w:rPr>
              <w:t xml:space="preserve"> [2009] VSC 13 [16 year old defendant hit deceased on head with bottle in course of armed robbery].</w:t>
            </w:r>
          </w:p>
        </w:tc>
      </w:tr>
      <w:tr w:rsidR="00C26672" w14:paraId="4AB62C71" w14:textId="77777777" w:rsidTr="00997D61">
        <w:tc>
          <w:tcPr>
            <w:tcW w:w="1261" w:type="dxa"/>
            <w:gridSpan w:val="2"/>
            <w:tcBorders>
              <w:top w:val="single" w:sz="4" w:space="0" w:color="auto"/>
              <w:left w:val="single" w:sz="18" w:space="0" w:color="auto"/>
              <w:bottom w:val="single" w:sz="4" w:space="0" w:color="auto"/>
            </w:tcBorders>
          </w:tcPr>
          <w:p w14:paraId="30EE3762"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3DCF856A" w14:textId="166FC18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D3E130A" w14:textId="77777777" w:rsidR="00C26672" w:rsidRDefault="00C26672" w:rsidP="00C26672">
            <w:pPr>
              <w:jc w:val="center"/>
              <w:rPr>
                <w:lang w:val="en-AU"/>
              </w:rPr>
            </w:pPr>
            <w:r>
              <w:rPr>
                <w:lang w:val="en-AU"/>
              </w:rPr>
              <w:t>11.2.22.2</w:t>
            </w:r>
          </w:p>
        </w:tc>
        <w:tc>
          <w:tcPr>
            <w:tcW w:w="4802" w:type="dxa"/>
            <w:gridSpan w:val="2"/>
            <w:tcBorders>
              <w:top w:val="single" w:sz="4" w:space="0" w:color="auto"/>
              <w:bottom w:val="single" w:sz="4" w:space="0" w:color="auto"/>
              <w:right w:val="single" w:sz="18" w:space="0" w:color="auto"/>
            </w:tcBorders>
          </w:tcPr>
          <w:p w14:paraId="316D572D"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“Sentencing for defensive homicide”.  References to new cases of </w:t>
            </w:r>
            <w:r w:rsidRPr="00D44C1A">
              <w:rPr>
                <w:rFonts w:ascii="Arial" w:hAnsi="Arial" w:cs="Arial"/>
                <w:bCs/>
                <w:i/>
              </w:rPr>
              <w:t xml:space="preserve">R v Edwards </w:t>
            </w:r>
            <w:r>
              <w:rPr>
                <w:rFonts w:ascii="Arial" w:hAnsi="Arial" w:cs="Arial"/>
                <w:bCs/>
              </w:rPr>
              <w:t xml:space="preserve">[2008] VSC 297; </w:t>
            </w:r>
            <w:r w:rsidRPr="00D44C1A">
              <w:rPr>
                <w:rFonts w:ascii="Arial" w:hAnsi="Arial" w:cs="Arial"/>
                <w:bCs/>
                <w:i/>
              </w:rPr>
              <w:t>R v Smith; R v Taiba</w:t>
            </w:r>
            <w:r>
              <w:rPr>
                <w:rFonts w:ascii="Arial" w:hAnsi="Arial" w:cs="Arial"/>
                <w:bCs/>
              </w:rPr>
              <w:t xml:space="preserve"> [2008] VSC 589.</w:t>
            </w:r>
          </w:p>
        </w:tc>
      </w:tr>
      <w:tr w:rsidR="00C26672" w14:paraId="5C4D12F0" w14:textId="77777777" w:rsidTr="00997D61">
        <w:tc>
          <w:tcPr>
            <w:tcW w:w="1261" w:type="dxa"/>
            <w:gridSpan w:val="2"/>
            <w:tcBorders>
              <w:top w:val="single" w:sz="4" w:space="0" w:color="auto"/>
              <w:left w:val="single" w:sz="18" w:space="0" w:color="auto"/>
              <w:bottom w:val="single" w:sz="4" w:space="0" w:color="auto"/>
            </w:tcBorders>
          </w:tcPr>
          <w:p w14:paraId="49D3D5C0"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5EBBF366" w14:textId="1FFECE5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758949" w14:textId="77777777" w:rsidR="00C26672" w:rsidRDefault="00C26672" w:rsidP="00C26672">
            <w:pPr>
              <w:jc w:val="center"/>
              <w:rPr>
                <w:lang w:val="en-AU"/>
              </w:rPr>
            </w:pPr>
            <w:r>
              <w:rPr>
                <w:lang w:val="en-AU"/>
              </w:rPr>
              <w:t>11.2.22.3</w:t>
            </w:r>
          </w:p>
        </w:tc>
        <w:tc>
          <w:tcPr>
            <w:tcW w:w="4802" w:type="dxa"/>
            <w:gridSpan w:val="2"/>
            <w:tcBorders>
              <w:top w:val="single" w:sz="4" w:space="0" w:color="auto"/>
              <w:bottom w:val="single" w:sz="4" w:space="0" w:color="auto"/>
              <w:right w:val="single" w:sz="18" w:space="0" w:color="auto"/>
            </w:tcBorders>
          </w:tcPr>
          <w:p w14:paraId="1720B1AE" w14:textId="77777777" w:rsidR="00C26672" w:rsidRDefault="00C26672" w:rsidP="00C26672">
            <w:pPr>
              <w:keepNext/>
              <w:keepLines/>
              <w:tabs>
                <w:tab w:val="left" w:pos="720"/>
              </w:tabs>
              <w:jc w:val="both"/>
              <w:rPr>
                <w:rFonts w:ascii="Arial" w:hAnsi="Arial" w:cs="Arial"/>
                <w:bCs/>
              </w:rPr>
            </w:pPr>
            <w:r>
              <w:rPr>
                <w:rFonts w:ascii="Arial" w:hAnsi="Arial" w:cs="Arial"/>
                <w:bCs/>
              </w:rPr>
              <w:t>New sub-paragraph heading “Sentencing for attempted murder”.</w:t>
            </w:r>
          </w:p>
        </w:tc>
      </w:tr>
      <w:tr w:rsidR="00C26672" w14:paraId="28CDD1E1" w14:textId="77777777" w:rsidTr="00997D61">
        <w:tc>
          <w:tcPr>
            <w:tcW w:w="1261" w:type="dxa"/>
            <w:gridSpan w:val="2"/>
            <w:tcBorders>
              <w:top w:val="single" w:sz="4" w:space="0" w:color="auto"/>
              <w:left w:val="single" w:sz="18" w:space="0" w:color="auto"/>
              <w:bottom w:val="single" w:sz="4" w:space="0" w:color="auto"/>
            </w:tcBorders>
          </w:tcPr>
          <w:p w14:paraId="13DC59E8"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0771CF29" w14:textId="1DBE05B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424FC03" w14:textId="77777777" w:rsidR="00C26672" w:rsidRDefault="00C26672" w:rsidP="00C26672">
            <w:pPr>
              <w:jc w:val="center"/>
              <w:rPr>
                <w:lang w:val="en-AU"/>
              </w:rPr>
            </w:pPr>
            <w:r>
              <w:rPr>
                <w:lang w:val="en-AU"/>
              </w:rPr>
              <w:t>11.2.22.4</w:t>
            </w:r>
          </w:p>
        </w:tc>
        <w:tc>
          <w:tcPr>
            <w:tcW w:w="4802" w:type="dxa"/>
            <w:gridSpan w:val="2"/>
            <w:tcBorders>
              <w:top w:val="single" w:sz="4" w:space="0" w:color="auto"/>
              <w:bottom w:val="single" w:sz="4" w:space="0" w:color="auto"/>
              <w:right w:val="single" w:sz="18" w:space="0" w:color="auto"/>
            </w:tcBorders>
          </w:tcPr>
          <w:p w14:paraId="09E4C7B3"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“Sentencing for murder”.  New case of </w:t>
            </w:r>
            <w:r w:rsidRPr="00D82BF3">
              <w:rPr>
                <w:rFonts w:ascii="Arial" w:hAnsi="Arial" w:cs="Arial"/>
                <w:i/>
              </w:rPr>
              <w:t>R v Baker</w:t>
            </w:r>
            <w:r>
              <w:rPr>
                <w:rFonts w:ascii="Arial" w:hAnsi="Arial" w:cs="Arial"/>
              </w:rPr>
              <w:t xml:space="preserve"> [2008] VSC 390</w:t>
            </w:r>
            <w:r>
              <w:rPr>
                <w:rFonts w:ascii="Arial" w:hAnsi="Arial" w:cs="Arial"/>
                <w:bCs/>
              </w:rPr>
              <w:t xml:space="preserve">. References to new cases of </w:t>
            </w:r>
            <w:r w:rsidRPr="00526382">
              <w:rPr>
                <w:rFonts w:ascii="Arial" w:hAnsi="Arial" w:cs="Arial"/>
                <w:i/>
              </w:rPr>
              <w:t>R v Strain</w:t>
            </w:r>
            <w:r w:rsidRPr="00526382">
              <w:rPr>
                <w:rFonts w:ascii="Arial" w:hAnsi="Arial" w:cs="Arial"/>
              </w:rPr>
              <w:t xml:space="preserve"> [2008] VSC 411</w:t>
            </w:r>
            <w:r>
              <w:rPr>
                <w:rFonts w:ascii="Arial" w:hAnsi="Arial" w:cs="Arial"/>
              </w:rPr>
              <w:t xml:space="preserve">; </w:t>
            </w:r>
            <w:r w:rsidRPr="00A1353E">
              <w:rPr>
                <w:rFonts w:ascii="Arial" w:hAnsi="Arial" w:cs="Arial"/>
                <w:i/>
              </w:rPr>
              <w:t>DPP v Zaim</w:t>
            </w:r>
            <w:r>
              <w:rPr>
                <w:rFonts w:ascii="Arial" w:hAnsi="Arial" w:cs="Arial"/>
              </w:rPr>
              <w:t xml:space="preserve"> </w:t>
            </w:r>
            <w:r w:rsidRPr="00A1353E">
              <w:rPr>
                <w:rFonts w:ascii="Arial" w:hAnsi="Arial" w:cs="Arial"/>
              </w:rPr>
              <w:t>[2008] VSC 543</w:t>
            </w:r>
            <w:r>
              <w:rPr>
                <w:rFonts w:ascii="Arial" w:hAnsi="Arial" w:cs="Arial"/>
              </w:rPr>
              <w:t xml:space="preserve">; </w:t>
            </w:r>
            <w:r w:rsidRPr="00C50D45">
              <w:rPr>
                <w:rFonts w:ascii="Arial" w:hAnsi="Arial" w:cs="Arial"/>
                <w:i/>
              </w:rPr>
              <w:t>R v Acuna</w:t>
            </w:r>
            <w:r>
              <w:rPr>
                <w:rFonts w:ascii="Arial" w:hAnsi="Arial" w:cs="Arial"/>
              </w:rPr>
              <w:t xml:space="preserve"> [2008] VSC 351; </w:t>
            </w:r>
            <w:r w:rsidRPr="00216890">
              <w:rPr>
                <w:rFonts w:ascii="Arial" w:hAnsi="Arial" w:cs="Arial"/>
                <w:i/>
              </w:rPr>
              <w:t>R v McKenzie</w:t>
            </w:r>
            <w:r>
              <w:rPr>
                <w:rFonts w:ascii="Arial" w:hAnsi="Arial" w:cs="Arial"/>
              </w:rPr>
              <w:t xml:space="preserve"> [2008] VSC 394.</w:t>
            </w:r>
          </w:p>
        </w:tc>
      </w:tr>
      <w:tr w:rsidR="00C26672" w14:paraId="36FBC7BF" w14:textId="77777777" w:rsidTr="00997D61">
        <w:tc>
          <w:tcPr>
            <w:tcW w:w="1261" w:type="dxa"/>
            <w:gridSpan w:val="2"/>
            <w:tcBorders>
              <w:top w:val="single" w:sz="4" w:space="0" w:color="auto"/>
              <w:left w:val="single" w:sz="18" w:space="0" w:color="auto"/>
              <w:bottom w:val="single" w:sz="4" w:space="0" w:color="auto"/>
            </w:tcBorders>
          </w:tcPr>
          <w:p w14:paraId="7AF972E3"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4EB9599D" w14:textId="736355F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7AFAC49" w14:textId="77777777"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69713499"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References to new cases of </w:t>
            </w:r>
            <w:r w:rsidRPr="004F7F4D">
              <w:rPr>
                <w:rFonts w:ascii="Arial" w:hAnsi="Arial" w:cs="Arial"/>
                <w:bCs/>
                <w:i/>
              </w:rPr>
              <w:t>DPP v King</w:t>
            </w:r>
            <w:r>
              <w:rPr>
                <w:rFonts w:ascii="Arial" w:hAnsi="Arial" w:cs="Arial"/>
                <w:bCs/>
              </w:rPr>
              <w:t xml:space="preserve"> [2008] VSCA 151;</w:t>
            </w:r>
            <w:r w:rsidRPr="004F7F4D">
              <w:rPr>
                <w:rFonts w:ascii="Arial" w:hAnsi="Arial" w:cs="Arial"/>
                <w:bCs/>
                <w:i/>
              </w:rPr>
              <w:t xml:space="preserve"> DPP v </w:t>
            </w:r>
            <w:smartTag w:uri="urn:schemas-microsoft-com:office:smarttags" w:element="City">
              <w:smartTag w:uri="urn:schemas-microsoft-com:office:smarttags" w:element="place">
                <w:r w:rsidRPr="004F7F4D">
                  <w:rPr>
                    <w:rFonts w:ascii="Arial" w:hAnsi="Arial" w:cs="Arial"/>
                    <w:bCs/>
                    <w:i/>
                  </w:rPr>
                  <w:t>Martinez</w:t>
                </w:r>
              </w:smartTag>
            </w:smartTag>
            <w:r>
              <w:rPr>
                <w:rFonts w:ascii="Arial" w:hAnsi="Arial" w:cs="Arial"/>
                <w:bCs/>
              </w:rPr>
              <w:t xml:space="preserve"> [2008] VSCA 165.</w:t>
            </w:r>
          </w:p>
        </w:tc>
      </w:tr>
      <w:tr w:rsidR="00C26672" w14:paraId="5AEA2C83" w14:textId="77777777" w:rsidTr="00997D61">
        <w:tc>
          <w:tcPr>
            <w:tcW w:w="1261" w:type="dxa"/>
            <w:gridSpan w:val="2"/>
            <w:tcBorders>
              <w:top w:val="single" w:sz="4" w:space="0" w:color="auto"/>
              <w:left w:val="single" w:sz="18" w:space="0" w:color="auto"/>
              <w:bottom w:val="single" w:sz="4" w:space="0" w:color="auto"/>
            </w:tcBorders>
          </w:tcPr>
          <w:p w14:paraId="742AAF05"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24893B58" w14:textId="4BE12B2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FB6616E" w14:textId="77777777" w:rsidR="00C26672" w:rsidRDefault="00C26672" w:rsidP="00C26672">
            <w:pPr>
              <w:jc w:val="center"/>
              <w:rPr>
                <w:lang w:val="en-AU"/>
              </w:rPr>
            </w:pPr>
            <w:r>
              <w:rPr>
                <w:lang w:val="en-AU"/>
              </w:rPr>
              <w:t>11.2.24</w:t>
            </w:r>
          </w:p>
        </w:tc>
        <w:tc>
          <w:tcPr>
            <w:tcW w:w="4802" w:type="dxa"/>
            <w:gridSpan w:val="2"/>
            <w:tcBorders>
              <w:top w:val="single" w:sz="4" w:space="0" w:color="auto"/>
              <w:bottom w:val="single" w:sz="4" w:space="0" w:color="auto"/>
              <w:right w:val="single" w:sz="18" w:space="0" w:color="auto"/>
            </w:tcBorders>
          </w:tcPr>
          <w:p w14:paraId="52C49738" w14:textId="77777777" w:rsidR="00C26672" w:rsidRDefault="00C26672" w:rsidP="00C26672">
            <w:pPr>
              <w:keepNext/>
              <w:keepLines/>
              <w:tabs>
                <w:tab w:val="left" w:pos="720"/>
              </w:tabs>
              <w:jc w:val="both"/>
              <w:rPr>
                <w:rFonts w:ascii="Arial" w:hAnsi="Arial" w:cs="Arial"/>
                <w:bCs/>
              </w:rPr>
            </w:pPr>
            <w:r>
              <w:rPr>
                <w:rFonts w:ascii="Arial" w:hAnsi="Arial" w:cs="Arial"/>
                <w:bCs/>
              </w:rPr>
              <w:t>Section heading changed to “Sentencing for intentionally / recklessly / negligently causing serious injury &amp; affray/riot”.</w:t>
            </w:r>
          </w:p>
        </w:tc>
      </w:tr>
      <w:tr w:rsidR="00C26672" w14:paraId="76953760" w14:textId="77777777" w:rsidTr="00997D61">
        <w:tc>
          <w:tcPr>
            <w:tcW w:w="1261" w:type="dxa"/>
            <w:gridSpan w:val="2"/>
            <w:tcBorders>
              <w:top w:val="single" w:sz="4" w:space="0" w:color="auto"/>
              <w:left w:val="single" w:sz="18" w:space="0" w:color="auto"/>
              <w:bottom w:val="single" w:sz="4" w:space="0" w:color="auto"/>
            </w:tcBorders>
          </w:tcPr>
          <w:p w14:paraId="64BA9061"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6441BD91" w14:textId="3FC7988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91245D5" w14:textId="77777777" w:rsidR="00C26672" w:rsidRDefault="00C26672" w:rsidP="00C26672">
            <w:pPr>
              <w:jc w:val="center"/>
              <w:rPr>
                <w:lang w:val="en-AU"/>
              </w:rPr>
            </w:pPr>
            <w:r>
              <w:rPr>
                <w:lang w:val="en-AU"/>
              </w:rPr>
              <w:t>11.2.24.1</w:t>
            </w:r>
          </w:p>
        </w:tc>
        <w:tc>
          <w:tcPr>
            <w:tcW w:w="4802" w:type="dxa"/>
            <w:gridSpan w:val="2"/>
            <w:tcBorders>
              <w:top w:val="single" w:sz="4" w:space="0" w:color="auto"/>
              <w:bottom w:val="single" w:sz="4" w:space="0" w:color="auto"/>
              <w:right w:val="single" w:sz="18" w:space="0" w:color="auto"/>
            </w:tcBorders>
          </w:tcPr>
          <w:p w14:paraId="5D0DD445" w14:textId="77777777" w:rsidR="00C26672" w:rsidRPr="004F7F4D" w:rsidRDefault="00C26672" w:rsidP="00C26672">
            <w:pPr>
              <w:jc w:val="both"/>
              <w:rPr>
                <w:rFonts w:ascii="Arial" w:hAnsi="Arial" w:cs="Arial"/>
              </w:rPr>
            </w:pPr>
            <w:r>
              <w:rPr>
                <w:rFonts w:ascii="Arial" w:hAnsi="Arial" w:cs="Arial"/>
                <w:bCs/>
              </w:rPr>
              <w:t xml:space="preserve">New sub-paragraph heading “Sentencing for intentionally causing serious injury”.  References to new cases of </w:t>
            </w:r>
            <w:r>
              <w:rPr>
                <w:rFonts w:ascii="Arial" w:hAnsi="Arial" w:cs="Arial"/>
                <w:i/>
              </w:rPr>
              <w:t xml:space="preserve">R v Eastham </w:t>
            </w:r>
            <w:r w:rsidRPr="00F83166">
              <w:rPr>
                <w:rFonts w:ascii="Arial" w:hAnsi="Arial" w:cs="Arial"/>
              </w:rPr>
              <w:t>[2008] VSCA 6</w:t>
            </w:r>
            <w:r>
              <w:rPr>
                <w:rFonts w:ascii="Arial" w:hAnsi="Arial" w:cs="Arial"/>
              </w:rPr>
              <w:t>7;</w:t>
            </w:r>
            <w:r>
              <w:rPr>
                <w:rFonts w:ascii="Arial" w:hAnsi="Arial" w:cs="Arial"/>
                <w:i/>
              </w:rPr>
              <w:t xml:space="preserve"> </w:t>
            </w:r>
            <w:r w:rsidRPr="00403B63">
              <w:rPr>
                <w:rFonts w:ascii="Arial" w:hAnsi="Arial" w:cs="Arial"/>
                <w:i/>
              </w:rPr>
              <w:t xml:space="preserve">R v </w:t>
            </w:r>
            <w:r w:rsidRPr="000651D1">
              <w:rPr>
                <w:rFonts w:ascii="Arial" w:hAnsi="Arial" w:cs="Arial"/>
                <w:i/>
              </w:rPr>
              <w:t>McRae</w:t>
            </w:r>
            <w:r>
              <w:rPr>
                <w:rFonts w:ascii="Arial" w:hAnsi="Arial" w:cs="Arial"/>
              </w:rPr>
              <w:t xml:space="preserve"> [2008] VSCA 74; </w:t>
            </w:r>
            <w:r w:rsidRPr="000651D1">
              <w:rPr>
                <w:rFonts w:ascii="Arial" w:hAnsi="Arial" w:cs="Arial"/>
                <w:i/>
              </w:rPr>
              <w:t>DPP v Dall</w:t>
            </w:r>
            <w:r>
              <w:rPr>
                <w:rFonts w:ascii="Arial" w:hAnsi="Arial" w:cs="Arial"/>
                <w:i/>
              </w:rPr>
              <w:t>e</w:t>
            </w:r>
            <w:r w:rsidRPr="000651D1">
              <w:rPr>
                <w:rFonts w:ascii="Arial" w:hAnsi="Arial" w:cs="Arial"/>
                <w:i/>
              </w:rPr>
              <w:t>y</w:t>
            </w:r>
            <w:r>
              <w:rPr>
                <w:rFonts w:ascii="Arial" w:hAnsi="Arial" w:cs="Arial"/>
              </w:rPr>
              <w:t xml:space="preserve"> [2008] VSCA 173; </w:t>
            </w:r>
            <w:r>
              <w:rPr>
                <w:rFonts w:ascii="Arial" w:hAnsi="Arial" w:cs="Arial"/>
                <w:i/>
              </w:rPr>
              <w:t>DPP v Eli</w:t>
            </w:r>
            <w:r w:rsidRPr="00C24FEB">
              <w:rPr>
                <w:rFonts w:ascii="Arial" w:hAnsi="Arial" w:cs="Arial"/>
              </w:rPr>
              <w:t xml:space="preserve"> [2008] VSCA 203</w:t>
            </w:r>
            <w:r>
              <w:rPr>
                <w:rFonts w:ascii="Arial" w:hAnsi="Arial" w:cs="Arial"/>
              </w:rPr>
              <w:t>;</w:t>
            </w:r>
            <w:r>
              <w:rPr>
                <w:rFonts w:ascii="Arial" w:hAnsi="Arial" w:cs="Arial"/>
                <w:i/>
              </w:rPr>
              <w:t xml:space="preserve"> </w:t>
            </w:r>
            <w:r w:rsidRPr="00873DA4">
              <w:rPr>
                <w:rFonts w:ascii="Arial" w:hAnsi="Arial" w:cs="Arial"/>
                <w:i/>
              </w:rPr>
              <w:t xml:space="preserve">R v </w:t>
            </w:r>
            <w:proofErr w:type="spellStart"/>
            <w:r w:rsidRPr="00873DA4">
              <w:rPr>
                <w:rFonts w:ascii="Arial" w:hAnsi="Arial" w:cs="Arial"/>
                <w:i/>
              </w:rPr>
              <w:t>Aggelidis</w:t>
            </w:r>
            <w:proofErr w:type="spellEnd"/>
            <w:r>
              <w:rPr>
                <w:rFonts w:ascii="Arial" w:hAnsi="Arial" w:cs="Arial"/>
              </w:rPr>
              <w:t xml:space="preserve"> [2008] VSC 445; </w:t>
            </w:r>
            <w:r>
              <w:rPr>
                <w:rFonts w:ascii="Arial" w:hAnsi="Arial" w:cs="Arial"/>
                <w:i/>
              </w:rPr>
              <w:t>R v Cossu</w:t>
            </w:r>
            <w:r w:rsidRPr="00873DA4">
              <w:rPr>
                <w:rFonts w:ascii="Arial" w:hAnsi="Arial" w:cs="Arial"/>
              </w:rPr>
              <w:t xml:space="preserve"> [2008] VSC 458</w:t>
            </w:r>
            <w:r>
              <w:rPr>
                <w:rFonts w:ascii="Arial" w:hAnsi="Arial" w:cs="Arial"/>
              </w:rPr>
              <w:t xml:space="preserve">; </w:t>
            </w:r>
            <w:r>
              <w:rPr>
                <w:rFonts w:ascii="Arial" w:hAnsi="Arial" w:cs="Arial"/>
                <w:i/>
              </w:rPr>
              <w:t>R v Zander</w:t>
            </w:r>
            <w:r w:rsidRPr="00B233D3">
              <w:rPr>
                <w:rFonts w:ascii="Arial" w:hAnsi="Arial" w:cs="Arial"/>
              </w:rPr>
              <w:t xml:space="preserve"> [2009] VSCA 10</w:t>
            </w:r>
            <w:r>
              <w:rPr>
                <w:rFonts w:ascii="Arial" w:hAnsi="Arial" w:cs="Arial"/>
              </w:rPr>
              <w:t>.</w:t>
            </w:r>
          </w:p>
        </w:tc>
      </w:tr>
      <w:tr w:rsidR="00C26672" w14:paraId="6E833FE6" w14:textId="77777777" w:rsidTr="00997D61">
        <w:tc>
          <w:tcPr>
            <w:tcW w:w="1261" w:type="dxa"/>
            <w:gridSpan w:val="2"/>
            <w:tcBorders>
              <w:top w:val="single" w:sz="4" w:space="0" w:color="auto"/>
              <w:left w:val="single" w:sz="18" w:space="0" w:color="auto"/>
              <w:bottom w:val="single" w:sz="4" w:space="0" w:color="auto"/>
            </w:tcBorders>
          </w:tcPr>
          <w:p w14:paraId="557A55AF"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5136057F" w14:textId="54F7484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07DBAB2" w14:textId="77777777" w:rsidR="00C26672" w:rsidRDefault="00C26672" w:rsidP="00C26672">
            <w:pPr>
              <w:jc w:val="center"/>
              <w:rPr>
                <w:lang w:val="en-AU"/>
              </w:rPr>
            </w:pPr>
            <w:r>
              <w:rPr>
                <w:lang w:val="en-AU"/>
              </w:rPr>
              <w:t>11.2.24.2</w:t>
            </w:r>
          </w:p>
        </w:tc>
        <w:tc>
          <w:tcPr>
            <w:tcW w:w="4802" w:type="dxa"/>
            <w:gridSpan w:val="2"/>
            <w:tcBorders>
              <w:top w:val="single" w:sz="4" w:space="0" w:color="auto"/>
              <w:bottom w:val="single" w:sz="4" w:space="0" w:color="auto"/>
              <w:right w:val="single" w:sz="18" w:space="0" w:color="auto"/>
            </w:tcBorders>
          </w:tcPr>
          <w:p w14:paraId="1270052D"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“Sentencing for recklessly causing serious injury”.  New cases of </w:t>
            </w:r>
            <w:r w:rsidRPr="00595E21">
              <w:rPr>
                <w:rFonts w:ascii="Arial" w:hAnsi="Arial" w:cs="Arial"/>
                <w:bCs/>
                <w:i/>
              </w:rPr>
              <w:t>DPP v Coley</w:t>
            </w:r>
            <w:r>
              <w:rPr>
                <w:rFonts w:ascii="Arial" w:hAnsi="Arial" w:cs="Arial"/>
                <w:bCs/>
              </w:rPr>
              <w:t xml:space="preserve"> [2007] VSCA 91; </w:t>
            </w:r>
            <w:r w:rsidRPr="00595E21">
              <w:rPr>
                <w:rFonts w:ascii="Arial" w:hAnsi="Arial" w:cs="Arial"/>
                <w:bCs/>
                <w:i/>
              </w:rPr>
              <w:t>DPP v Nikolic</w:t>
            </w:r>
            <w:r>
              <w:rPr>
                <w:rFonts w:ascii="Arial" w:hAnsi="Arial" w:cs="Arial"/>
                <w:bCs/>
              </w:rPr>
              <w:t xml:space="preserve"> [2008] VSCA 226; </w:t>
            </w:r>
            <w:r w:rsidRPr="00595E21">
              <w:rPr>
                <w:rFonts w:ascii="Arial" w:hAnsi="Arial" w:cs="Arial"/>
                <w:bCs/>
                <w:i/>
              </w:rPr>
              <w:t xml:space="preserve">R v Vandenberg </w:t>
            </w:r>
            <w:r>
              <w:rPr>
                <w:rFonts w:ascii="Arial" w:hAnsi="Arial" w:cs="Arial"/>
                <w:bCs/>
              </w:rPr>
              <w:t xml:space="preserve">[2009] VSCA 9.  References to new cases of </w:t>
            </w:r>
            <w:r>
              <w:rPr>
                <w:rFonts w:ascii="Arial" w:hAnsi="Arial" w:cs="Arial"/>
                <w:i/>
              </w:rPr>
              <w:t>DPP</w:t>
            </w:r>
            <w:r w:rsidRPr="007209CF">
              <w:rPr>
                <w:rFonts w:ascii="Arial" w:hAnsi="Arial" w:cs="Arial"/>
                <w:i/>
              </w:rPr>
              <w:t xml:space="preserve"> v </w:t>
            </w:r>
            <w:proofErr w:type="spellStart"/>
            <w:r>
              <w:rPr>
                <w:rFonts w:ascii="Arial" w:hAnsi="Arial" w:cs="Arial"/>
                <w:i/>
              </w:rPr>
              <w:t>Toumngeun</w:t>
            </w:r>
            <w:proofErr w:type="spellEnd"/>
            <w:r>
              <w:rPr>
                <w:rFonts w:ascii="Arial" w:hAnsi="Arial" w:cs="Arial"/>
              </w:rPr>
              <w:t xml:space="preserve"> [2008] VSCA 91 at [20]-[21]; </w:t>
            </w:r>
            <w:r w:rsidRPr="0053786B">
              <w:rPr>
                <w:rFonts w:ascii="Arial" w:hAnsi="Arial" w:cs="Arial"/>
                <w:i/>
              </w:rPr>
              <w:t>R v Earl</w:t>
            </w:r>
            <w:r>
              <w:rPr>
                <w:rFonts w:ascii="Arial" w:hAnsi="Arial" w:cs="Arial"/>
              </w:rPr>
              <w:t xml:space="preserve"> [2008] VSCA 162.</w:t>
            </w:r>
          </w:p>
        </w:tc>
      </w:tr>
      <w:tr w:rsidR="00C26672" w14:paraId="0C15E534" w14:textId="77777777" w:rsidTr="00997D61">
        <w:tc>
          <w:tcPr>
            <w:tcW w:w="1261" w:type="dxa"/>
            <w:gridSpan w:val="2"/>
            <w:tcBorders>
              <w:top w:val="single" w:sz="4" w:space="0" w:color="auto"/>
              <w:left w:val="single" w:sz="18" w:space="0" w:color="auto"/>
              <w:bottom w:val="single" w:sz="4" w:space="0" w:color="auto"/>
            </w:tcBorders>
          </w:tcPr>
          <w:p w14:paraId="3C374F5E" w14:textId="77777777" w:rsidR="00C26672" w:rsidRDefault="00C26672" w:rsidP="00C26672">
            <w:pPr>
              <w:rPr>
                <w:lang w:val="en-AU"/>
              </w:rPr>
            </w:pPr>
            <w:r>
              <w:rPr>
                <w:lang w:val="en-AU"/>
              </w:rPr>
              <w:lastRenderedPageBreak/>
              <w:t>25/02/09</w:t>
            </w:r>
          </w:p>
        </w:tc>
        <w:tc>
          <w:tcPr>
            <w:tcW w:w="836" w:type="dxa"/>
            <w:tcBorders>
              <w:top w:val="single" w:sz="4" w:space="0" w:color="auto"/>
              <w:bottom w:val="single" w:sz="4" w:space="0" w:color="auto"/>
            </w:tcBorders>
          </w:tcPr>
          <w:p w14:paraId="30ECA9E2" w14:textId="4EFD896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3E09B0" w14:textId="77777777" w:rsidR="00C26672" w:rsidRDefault="00C26672" w:rsidP="00C26672">
            <w:pPr>
              <w:jc w:val="center"/>
              <w:rPr>
                <w:lang w:val="en-AU"/>
              </w:rPr>
            </w:pPr>
            <w:r>
              <w:rPr>
                <w:lang w:val="en-AU"/>
              </w:rPr>
              <w:t>11.2.24.3</w:t>
            </w:r>
          </w:p>
        </w:tc>
        <w:tc>
          <w:tcPr>
            <w:tcW w:w="4802" w:type="dxa"/>
            <w:gridSpan w:val="2"/>
            <w:tcBorders>
              <w:top w:val="single" w:sz="4" w:space="0" w:color="auto"/>
              <w:bottom w:val="single" w:sz="4" w:space="0" w:color="auto"/>
              <w:right w:val="single" w:sz="18" w:space="0" w:color="auto"/>
            </w:tcBorders>
          </w:tcPr>
          <w:p w14:paraId="21065C76" w14:textId="77777777" w:rsidR="00C26672" w:rsidRDefault="00C26672" w:rsidP="00C26672">
            <w:pPr>
              <w:keepNext/>
              <w:keepLines/>
              <w:tabs>
                <w:tab w:val="left" w:pos="720"/>
              </w:tabs>
              <w:jc w:val="both"/>
              <w:rPr>
                <w:rFonts w:ascii="Arial" w:hAnsi="Arial" w:cs="Arial"/>
                <w:bCs/>
              </w:rPr>
            </w:pPr>
            <w:r>
              <w:rPr>
                <w:rFonts w:ascii="Arial" w:hAnsi="Arial" w:cs="Arial"/>
                <w:bCs/>
              </w:rPr>
              <w:t>New sub-paragraph heading “Sentencing for negligently causing serious injury”.</w:t>
            </w:r>
          </w:p>
        </w:tc>
      </w:tr>
      <w:tr w:rsidR="00C26672" w14:paraId="5D9C994B" w14:textId="77777777" w:rsidTr="00997D61">
        <w:tc>
          <w:tcPr>
            <w:tcW w:w="1261" w:type="dxa"/>
            <w:gridSpan w:val="2"/>
            <w:tcBorders>
              <w:top w:val="single" w:sz="4" w:space="0" w:color="auto"/>
              <w:left w:val="single" w:sz="18" w:space="0" w:color="auto"/>
              <w:bottom w:val="single" w:sz="4" w:space="0" w:color="auto"/>
            </w:tcBorders>
          </w:tcPr>
          <w:p w14:paraId="3F06A733"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7D4928EA" w14:textId="2A08900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B38D98" w14:textId="77777777" w:rsidR="00C26672" w:rsidRDefault="00C26672" w:rsidP="00C26672">
            <w:pPr>
              <w:jc w:val="center"/>
              <w:rPr>
                <w:lang w:val="en-AU"/>
              </w:rPr>
            </w:pPr>
            <w:r>
              <w:rPr>
                <w:lang w:val="en-AU"/>
              </w:rPr>
              <w:t>11.2.24.4</w:t>
            </w:r>
          </w:p>
        </w:tc>
        <w:tc>
          <w:tcPr>
            <w:tcW w:w="4802" w:type="dxa"/>
            <w:gridSpan w:val="2"/>
            <w:tcBorders>
              <w:top w:val="single" w:sz="4" w:space="0" w:color="auto"/>
              <w:bottom w:val="single" w:sz="4" w:space="0" w:color="auto"/>
              <w:right w:val="single" w:sz="18" w:space="0" w:color="auto"/>
            </w:tcBorders>
          </w:tcPr>
          <w:p w14:paraId="554BF255"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“Sentencing for affray/riot”. Reference to new case of </w:t>
            </w:r>
            <w:r w:rsidRPr="004F7F4D">
              <w:rPr>
                <w:rFonts w:ascii="Arial" w:hAnsi="Arial" w:cs="Arial"/>
                <w:bCs/>
                <w:i/>
              </w:rPr>
              <w:t>R v Akin Sari</w:t>
            </w:r>
            <w:r>
              <w:rPr>
                <w:rFonts w:ascii="Arial" w:hAnsi="Arial" w:cs="Arial"/>
                <w:bCs/>
              </w:rPr>
              <w:t xml:space="preserve"> [2008] VSCA 137 at [18].</w:t>
            </w:r>
          </w:p>
        </w:tc>
      </w:tr>
      <w:tr w:rsidR="00C26672" w14:paraId="6DDBF8A9" w14:textId="77777777" w:rsidTr="00997D61">
        <w:tc>
          <w:tcPr>
            <w:tcW w:w="1261" w:type="dxa"/>
            <w:gridSpan w:val="2"/>
            <w:tcBorders>
              <w:top w:val="single" w:sz="4" w:space="0" w:color="auto"/>
              <w:left w:val="single" w:sz="18" w:space="0" w:color="auto"/>
              <w:bottom w:val="single" w:sz="4" w:space="0" w:color="auto"/>
            </w:tcBorders>
          </w:tcPr>
          <w:p w14:paraId="5BB1BA18"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4C3D217B" w14:textId="5035FF6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03A41B3" w14:textId="7777777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35F75DF3" w14:textId="77777777" w:rsidR="00C26672" w:rsidRPr="005968AD" w:rsidRDefault="00C26672" w:rsidP="00C26672">
            <w:pPr>
              <w:jc w:val="both"/>
              <w:rPr>
                <w:rFonts w:ascii="Arial" w:hAnsi="Arial" w:cs="Arial"/>
              </w:rPr>
            </w:pPr>
            <w:r>
              <w:rPr>
                <w:rFonts w:ascii="Arial" w:hAnsi="Arial" w:cs="Arial"/>
                <w:bCs/>
              </w:rPr>
              <w:t xml:space="preserve">New cases of </w:t>
            </w:r>
            <w:r w:rsidRPr="00595E21">
              <w:rPr>
                <w:rFonts w:ascii="Arial" w:hAnsi="Arial" w:cs="Arial"/>
                <w:bCs/>
                <w:i/>
              </w:rPr>
              <w:t xml:space="preserve">R v </w:t>
            </w:r>
            <w:smartTag w:uri="urn:schemas-microsoft-com:office:smarttags" w:element="place">
              <w:r w:rsidRPr="00595E21">
                <w:rPr>
                  <w:rFonts w:ascii="Arial" w:hAnsi="Arial" w:cs="Arial"/>
                  <w:bCs/>
                  <w:i/>
                </w:rPr>
                <w:t>Adams</w:t>
              </w:r>
            </w:smartTag>
            <w:r>
              <w:rPr>
                <w:rFonts w:ascii="Arial" w:hAnsi="Arial" w:cs="Arial"/>
                <w:bCs/>
              </w:rPr>
              <w:t xml:space="preserve"> [2007] VSCA 37; </w:t>
            </w:r>
            <w:r w:rsidRPr="00595E21">
              <w:rPr>
                <w:rFonts w:ascii="Arial" w:hAnsi="Arial" w:cs="Arial"/>
                <w:bCs/>
                <w:i/>
              </w:rPr>
              <w:t xml:space="preserve">R v Do </w:t>
            </w:r>
            <w:r>
              <w:rPr>
                <w:rFonts w:ascii="Arial" w:hAnsi="Arial" w:cs="Arial"/>
                <w:bCs/>
              </w:rPr>
              <w:t xml:space="preserve">[2008] VSCA 199.  References to new cases of </w:t>
            </w:r>
            <w:r w:rsidRPr="00BC3446">
              <w:rPr>
                <w:rFonts w:ascii="Arial" w:hAnsi="Arial" w:cs="Arial"/>
                <w:i/>
              </w:rPr>
              <w:t>R v Perrier, Pop &amp; Tilley</w:t>
            </w:r>
            <w:r>
              <w:rPr>
                <w:rFonts w:ascii="Arial" w:hAnsi="Arial" w:cs="Arial"/>
              </w:rPr>
              <w:t xml:space="preserve"> [2008] VSCA 97</w:t>
            </w:r>
            <w:r>
              <w:rPr>
                <w:rFonts w:ascii="Arial" w:hAnsi="Arial" w:cs="Arial"/>
                <w:bCs/>
              </w:rPr>
              <w:t xml:space="preserve">; </w:t>
            </w:r>
            <w:r w:rsidRPr="009872D0">
              <w:rPr>
                <w:rFonts w:ascii="Arial" w:hAnsi="Arial" w:cs="Arial"/>
                <w:i/>
              </w:rPr>
              <w:t>DPP v Willis &amp; Hossack</w:t>
            </w:r>
            <w:r>
              <w:rPr>
                <w:rFonts w:ascii="Arial" w:hAnsi="Arial" w:cs="Arial"/>
              </w:rPr>
              <w:t xml:space="preserve"> [2009] VSCA 14</w:t>
            </w:r>
            <w:r>
              <w:rPr>
                <w:rFonts w:ascii="Arial" w:hAnsi="Arial" w:cs="Arial"/>
                <w:bCs/>
              </w:rPr>
              <w:t xml:space="preserve">; </w:t>
            </w:r>
            <w:r>
              <w:rPr>
                <w:rFonts w:ascii="Arial" w:hAnsi="Arial" w:cs="Arial"/>
                <w:i/>
              </w:rPr>
              <w:t xml:space="preserve">R v </w:t>
            </w:r>
            <w:proofErr w:type="spellStart"/>
            <w:r>
              <w:rPr>
                <w:rFonts w:ascii="Arial" w:hAnsi="Arial" w:cs="Arial"/>
                <w:i/>
              </w:rPr>
              <w:t>Koumis</w:t>
            </w:r>
            <w:proofErr w:type="spellEnd"/>
            <w:r>
              <w:rPr>
                <w:rFonts w:ascii="Arial" w:hAnsi="Arial" w:cs="Arial"/>
                <w:i/>
              </w:rPr>
              <w:t xml:space="preserve"> &amp; </w:t>
            </w:r>
            <w:proofErr w:type="spellStart"/>
            <w:r>
              <w:rPr>
                <w:rFonts w:ascii="Arial" w:hAnsi="Arial" w:cs="Arial"/>
                <w:i/>
              </w:rPr>
              <w:t>Ors</w:t>
            </w:r>
            <w:proofErr w:type="spellEnd"/>
            <w:r>
              <w:rPr>
                <w:rFonts w:ascii="Arial" w:hAnsi="Arial" w:cs="Arial"/>
                <w:i/>
              </w:rPr>
              <w:t xml:space="preserve"> </w:t>
            </w:r>
            <w:r w:rsidRPr="00CA6D53">
              <w:rPr>
                <w:rFonts w:ascii="Arial" w:hAnsi="Arial" w:cs="Arial"/>
              </w:rPr>
              <w:t>[2008] VSCA 84;</w:t>
            </w:r>
            <w:r>
              <w:rPr>
                <w:rFonts w:ascii="Arial" w:hAnsi="Arial" w:cs="Arial"/>
                <w:i/>
              </w:rPr>
              <w:t xml:space="preserve"> </w:t>
            </w:r>
            <w:r w:rsidRPr="00F75DF4">
              <w:rPr>
                <w:rFonts w:ascii="Arial" w:hAnsi="Arial" w:cs="Arial"/>
                <w:i/>
              </w:rPr>
              <w:t>R v Demaria</w:t>
            </w:r>
            <w:r>
              <w:rPr>
                <w:rFonts w:ascii="Arial" w:hAnsi="Arial" w:cs="Arial"/>
              </w:rPr>
              <w:t xml:space="preserve"> [2008] VSCA 105; </w:t>
            </w:r>
            <w:r w:rsidRPr="00D943DF">
              <w:rPr>
                <w:rFonts w:ascii="Arial" w:hAnsi="Arial" w:cs="Arial"/>
                <w:i/>
              </w:rPr>
              <w:t>R v Van Dat Le</w:t>
            </w:r>
            <w:r>
              <w:rPr>
                <w:rFonts w:ascii="Arial" w:hAnsi="Arial" w:cs="Arial"/>
              </w:rPr>
              <w:t xml:space="preserve"> [2008] VSCA 155; </w:t>
            </w:r>
            <w:r w:rsidRPr="00D943DF">
              <w:rPr>
                <w:rFonts w:ascii="Arial" w:hAnsi="Arial" w:cs="Arial"/>
                <w:i/>
              </w:rPr>
              <w:t>R v Crabbe</w:t>
            </w:r>
            <w:r>
              <w:rPr>
                <w:rFonts w:ascii="Arial" w:hAnsi="Arial" w:cs="Arial"/>
              </w:rPr>
              <w:t xml:space="preserve"> [2008] VSCA 160; </w:t>
            </w:r>
            <w:r w:rsidRPr="00BC3446">
              <w:rPr>
                <w:rFonts w:ascii="Arial" w:hAnsi="Arial" w:cs="Arial"/>
                <w:i/>
              </w:rPr>
              <w:t xml:space="preserve">R v Taric &amp; </w:t>
            </w:r>
            <w:proofErr w:type="spellStart"/>
            <w:r w:rsidRPr="00BC3446">
              <w:rPr>
                <w:rFonts w:ascii="Arial" w:hAnsi="Arial" w:cs="Arial"/>
                <w:i/>
              </w:rPr>
              <w:t>Sindik</w:t>
            </w:r>
            <w:proofErr w:type="spellEnd"/>
            <w:r>
              <w:rPr>
                <w:rFonts w:ascii="Arial" w:hAnsi="Arial" w:cs="Arial"/>
              </w:rPr>
              <w:t xml:space="preserve"> [2008] VSCA 166; </w:t>
            </w:r>
            <w:r w:rsidRPr="003D22FD">
              <w:rPr>
                <w:rFonts w:ascii="Arial" w:hAnsi="Arial" w:cs="Arial"/>
                <w:i/>
              </w:rPr>
              <w:t xml:space="preserve">R v Mansour </w:t>
            </w:r>
            <w:r>
              <w:rPr>
                <w:rFonts w:ascii="Arial" w:hAnsi="Arial" w:cs="Arial"/>
              </w:rPr>
              <w:t xml:space="preserve">[2008] VSC 226; </w:t>
            </w:r>
            <w:r w:rsidRPr="0019415B">
              <w:rPr>
                <w:rFonts w:ascii="Arial" w:hAnsi="Arial" w:cs="Arial"/>
                <w:i/>
              </w:rPr>
              <w:t>DPP v Johnson, Zerna and Bugeja</w:t>
            </w:r>
            <w:r w:rsidRPr="0019415B">
              <w:rPr>
                <w:rFonts w:ascii="Arial" w:hAnsi="Arial" w:cs="Arial"/>
              </w:rPr>
              <w:t xml:space="preserve"> </w:t>
            </w:r>
            <w:r>
              <w:rPr>
                <w:rFonts w:ascii="Arial" w:hAnsi="Arial" w:cs="Arial"/>
              </w:rPr>
              <w:t>[2008] VSC 330.</w:t>
            </w:r>
          </w:p>
        </w:tc>
      </w:tr>
      <w:tr w:rsidR="00C26672" w14:paraId="02591887" w14:textId="77777777" w:rsidTr="00997D61">
        <w:tc>
          <w:tcPr>
            <w:tcW w:w="1261" w:type="dxa"/>
            <w:gridSpan w:val="2"/>
            <w:tcBorders>
              <w:top w:val="single" w:sz="4" w:space="0" w:color="auto"/>
              <w:left w:val="single" w:sz="18" w:space="0" w:color="auto"/>
              <w:bottom w:val="single" w:sz="4" w:space="0" w:color="auto"/>
            </w:tcBorders>
          </w:tcPr>
          <w:p w14:paraId="2ADF4CE1"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5395135A" w14:textId="6396162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91445B4" w14:textId="77777777" w:rsidR="00C26672" w:rsidRDefault="00C26672" w:rsidP="00C26672">
            <w:pPr>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tcPr>
          <w:p w14:paraId="39C2D458"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5968AD">
              <w:rPr>
                <w:rFonts w:ascii="Arial" w:hAnsi="Arial" w:cs="Arial"/>
                <w:bCs/>
                <w:i/>
              </w:rPr>
              <w:t>R v Crossley</w:t>
            </w:r>
            <w:r>
              <w:rPr>
                <w:rFonts w:ascii="Arial" w:hAnsi="Arial" w:cs="Arial"/>
                <w:bCs/>
              </w:rPr>
              <w:t xml:space="preserve"> [2008] VSCA 134.  Reference to new case of </w:t>
            </w:r>
            <w:r w:rsidRPr="00A019EF">
              <w:rPr>
                <w:rFonts w:ascii="Arial" w:hAnsi="Arial" w:cs="Arial"/>
                <w:bCs/>
                <w:i/>
              </w:rPr>
              <w:t>R v Piper</w:t>
            </w:r>
            <w:r>
              <w:rPr>
                <w:rFonts w:ascii="Arial" w:hAnsi="Arial" w:cs="Arial"/>
                <w:bCs/>
              </w:rPr>
              <w:t xml:space="preserve"> [2008] VSC 569.</w:t>
            </w:r>
          </w:p>
        </w:tc>
      </w:tr>
      <w:tr w:rsidR="00C26672" w14:paraId="11341DB3" w14:textId="77777777" w:rsidTr="00997D61">
        <w:tc>
          <w:tcPr>
            <w:tcW w:w="1261" w:type="dxa"/>
            <w:gridSpan w:val="2"/>
            <w:tcBorders>
              <w:top w:val="single" w:sz="4" w:space="0" w:color="auto"/>
              <w:left w:val="single" w:sz="18" w:space="0" w:color="auto"/>
              <w:bottom w:val="single" w:sz="4" w:space="0" w:color="auto"/>
            </w:tcBorders>
          </w:tcPr>
          <w:p w14:paraId="2F0E9D61"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5EB85DC4" w14:textId="04974E1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1F21CA4" w14:textId="77777777" w:rsidR="00C26672" w:rsidRDefault="00C26672" w:rsidP="00C26672">
            <w:pPr>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2041A3C2"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Pr>
                <w:rFonts w:ascii="Arial" w:hAnsi="Arial" w:cs="Arial"/>
                <w:bCs/>
                <w:i/>
              </w:rPr>
              <w:t>DPP</w:t>
            </w:r>
            <w:r w:rsidRPr="00A019EF">
              <w:rPr>
                <w:rFonts w:ascii="Arial" w:hAnsi="Arial" w:cs="Arial"/>
                <w:bCs/>
                <w:i/>
              </w:rPr>
              <w:t xml:space="preserve"> v Brooks</w:t>
            </w:r>
            <w:r>
              <w:rPr>
                <w:rFonts w:ascii="Arial" w:hAnsi="Arial" w:cs="Arial"/>
                <w:bCs/>
              </w:rPr>
              <w:t xml:space="preserve"> [2008] VSCA 253.</w:t>
            </w:r>
          </w:p>
        </w:tc>
      </w:tr>
      <w:tr w:rsidR="00C26672" w14:paraId="70AB68E1" w14:textId="77777777" w:rsidTr="00997D61">
        <w:tc>
          <w:tcPr>
            <w:tcW w:w="1261" w:type="dxa"/>
            <w:gridSpan w:val="2"/>
            <w:tcBorders>
              <w:top w:val="single" w:sz="4" w:space="0" w:color="auto"/>
              <w:left w:val="single" w:sz="18" w:space="0" w:color="auto"/>
              <w:bottom w:val="single" w:sz="4" w:space="0" w:color="auto"/>
            </w:tcBorders>
          </w:tcPr>
          <w:p w14:paraId="176415CD"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75A50EAB" w14:textId="5FBDC66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830B4F9" w14:textId="77777777" w:rsidR="00C26672" w:rsidRDefault="00C26672" w:rsidP="00C26672">
            <w:pPr>
              <w:jc w:val="center"/>
              <w:rPr>
                <w:lang w:val="en-AU"/>
              </w:rPr>
            </w:pPr>
            <w:r>
              <w:rPr>
                <w:lang w:val="en-AU"/>
              </w:rPr>
              <w:t>11.2.28</w:t>
            </w:r>
          </w:p>
        </w:tc>
        <w:tc>
          <w:tcPr>
            <w:tcW w:w="4802" w:type="dxa"/>
            <w:gridSpan w:val="2"/>
            <w:tcBorders>
              <w:top w:val="single" w:sz="4" w:space="0" w:color="auto"/>
              <w:bottom w:val="single" w:sz="4" w:space="0" w:color="auto"/>
              <w:right w:val="single" w:sz="18" w:space="0" w:color="auto"/>
            </w:tcBorders>
          </w:tcPr>
          <w:p w14:paraId="5F9BA23A"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section entitled “Sentencing for rape”.  New cases of </w:t>
            </w:r>
            <w:r w:rsidRPr="00A019EF">
              <w:rPr>
                <w:rFonts w:ascii="Arial" w:hAnsi="Arial" w:cs="Arial"/>
                <w:bCs/>
                <w:i/>
              </w:rPr>
              <w:t>DPP v Avci</w:t>
            </w:r>
            <w:r>
              <w:rPr>
                <w:rFonts w:ascii="Arial" w:hAnsi="Arial" w:cs="Arial"/>
                <w:bCs/>
              </w:rPr>
              <w:t xml:space="preserve"> [2008] VSCA 256; </w:t>
            </w:r>
            <w:r w:rsidRPr="00A019EF">
              <w:rPr>
                <w:rFonts w:ascii="Arial" w:hAnsi="Arial" w:cs="Arial"/>
                <w:bCs/>
                <w:i/>
              </w:rPr>
              <w:t>R v Brown</w:t>
            </w:r>
            <w:r>
              <w:rPr>
                <w:rFonts w:ascii="Arial" w:hAnsi="Arial" w:cs="Arial"/>
                <w:bCs/>
              </w:rPr>
              <w:t xml:space="preserve"> [2009] VSCA 23.</w:t>
            </w:r>
          </w:p>
        </w:tc>
      </w:tr>
      <w:tr w:rsidR="00C26672" w14:paraId="38401C50" w14:textId="77777777" w:rsidTr="00997D61">
        <w:tc>
          <w:tcPr>
            <w:tcW w:w="1261" w:type="dxa"/>
            <w:gridSpan w:val="2"/>
            <w:tcBorders>
              <w:top w:val="single" w:sz="4" w:space="0" w:color="auto"/>
              <w:left w:val="single" w:sz="18" w:space="0" w:color="auto"/>
              <w:bottom w:val="single" w:sz="4" w:space="0" w:color="auto"/>
            </w:tcBorders>
          </w:tcPr>
          <w:p w14:paraId="7AE36975"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0151B919" w14:textId="25D24E2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736B6D8" w14:textId="77777777" w:rsidR="00C26672" w:rsidRDefault="00C26672" w:rsidP="00C26672">
            <w:pPr>
              <w:jc w:val="center"/>
              <w:rPr>
                <w:lang w:val="en-AU"/>
              </w:rPr>
            </w:pPr>
            <w:r>
              <w:rPr>
                <w:lang w:val="en-AU"/>
              </w:rPr>
              <w:t>11.2.29</w:t>
            </w:r>
          </w:p>
        </w:tc>
        <w:tc>
          <w:tcPr>
            <w:tcW w:w="4802" w:type="dxa"/>
            <w:gridSpan w:val="2"/>
            <w:tcBorders>
              <w:top w:val="single" w:sz="4" w:space="0" w:color="auto"/>
              <w:bottom w:val="single" w:sz="4" w:space="0" w:color="auto"/>
              <w:right w:val="single" w:sz="18" w:space="0" w:color="auto"/>
            </w:tcBorders>
          </w:tcPr>
          <w:p w14:paraId="4911503D"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section entitled “Sentencing for offences against the person committed on public transport”.  New case of </w:t>
            </w:r>
            <w:r w:rsidRPr="00A019EF">
              <w:rPr>
                <w:rFonts w:ascii="Arial" w:hAnsi="Arial" w:cs="Arial"/>
                <w:bCs/>
                <w:i/>
              </w:rPr>
              <w:t>DPP v Eli</w:t>
            </w:r>
            <w:r>
              <w:rPr>
                <w:rFonts w:ascii="Arial" w:hAnsi="Arial" w:cs="Arial"/>
                <w:bCs/>
              </w:rPr>
              <w:t xml:space="preserve"> [2008] VSCA 209.</w:t>
            </w:r>
          </w:p>
        </w:tc>
      </w:tr>
      <w:tr w:rsidR="00C26672" w14:paraId="033CED37" w14:textId="77777777" w:rsidTr="00997D61">
        <w:tc>
          <w:tcPr>
            <w:tcW w:w="1261" w:type="dxa"/>
            <w:gridSpan w:val="2"/>
            <w:tcBorders>
              <w:top w:val="single" w:sz="4" w:space="0" w:color="auto"/>
              <w:left w:val="single" w:sz="18" w:space="0" w:color="auto"/>
              <w:bottom w:val="single" w:sz="4" w:space="0" w:color="auto"/>
            </w:tcBorders>
          </w:tcPr>
          <w:p w14:paraId="0E8AEEF9"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02FE8BFF" w14:textId="44FD71A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4D5853" w14:textId="77777777" w:rsidR="00C26672" w:rsidRDefault="00C26672" w:rsidP="00C26672">
            <w:pPr>
              <w:jc w:val="center"/>
              <w:rPr>
                <w:lang w:val="en-AU"/>
              </w:rPr>
            </w:pPr>
            <w:r>
              <w:rPr>
                <w:lang w:val="en-AU"/>
              </w:rPr>
              <w:t>11.3.1</w:t>
            </w:r>
          </w:p>
        </w:tc>
        <w:tc>
          <w:tcPr>
            <w:tcW w:w="4802" w:type="dxa"/>
            <w:gridSpan w:val="2"/>
            <w:tcBorders>
              <w:top w:val="single" w:sz="4" w:space="0" w:color="auto"/>
              <w:bottom w:val="single" w:sz="4" w:space="0" w:color="auto"/>
              <w:right w:val="single" w:sz="18" w:space="0" w:color="auto"/>
            </w:tcBorders>
          </w:tcPr>
          <w:p w14:paraId="04426C2F" w14:textId="77777777" w:rsidR="00C26672" w:rsidRPr="00065454" w:rsidRDefault="00C26672" w:rsidP="00C26672">
            <w:pPr>
              <w:keepNext/>
              <w:keepLines/>
              <w:tabs>
                <w:tab w:val="left" w:pos="720"/>
              </w:tabs>
              <w:jc w:val="both"/>
              <w:rPr>
                <w:rFonts w:ascii="Arial" w:hAnsi="Arial" w:cs="Arial"/>
                <w:bCs/>
                <w:lang w:val="en-AU"/>
              </w:rPr>
            </w:pPr>
            <w:r>
              <w:rPr>
                <w:rFonts w:ascii="Arial" w:hAnsi="Arial" w:cs="Arial"/>
                <w:bCs/>
              </w:rPr>
              <w:t xml:space="preserve">New case of </w:t>
            </w:r>
            <w:r w:rsidRPr="00A019EF">
              <w:rPr>
                <w:rFonts w:ascii="Arial" w:hAnsi="Arial" w:cs="Arial"/>
                <w:bCs/>
                <w:i/>
              </w:rPr>
              <w:t>R v Flaherty (No.2)</w:t>
            </w:r>
            <w:r>
              <w:rPr>
                <w:rFonts w:ascii="Arial" w:hAnsi="Arial" w:cs="Arial"/>
                <w:bCs/>
              </w:rPr>
              <w:t xml:space="preserve"> [2008] VSC 270.  References to new cases of </w:t>
            </w:r>
            <w:r w:rsidRPr="00E715E3">
              <w:rPr>
                <w:rFonts w:ascii="Arial" w:hAnsi="Arial" w:cs="Arial"/>
                <w:i/>
                <w:lang w:val="en-US"/>
              </w:rPr>
              <w:t xml:space="preserve">R v Eastham </w:t>
            </w:r>
            <w:r>
              <w:rPr>
                <w:rFonts w:ascii="Arial" w:hAnsi="Arial" w:cs="Arial"/>
                <w:lang w:val="en-US"/>
              </w:rPr>
              <w:t xml:space="preserve">[2008] VSCA 67 at [11]-[12]; </w:t>
            </w:r>
            <w:r w:rsidRPr="000A4B93">
              <w:rPr>
                <w:rFonts w:ascii="Arial" w:hAnsi="Arial" w:cs="Arial"/>
                <w:i/>
                <w:lang w:val="en-US"/>
              </w:rPr>
              <w:t xml:space="preserve">R v </w:t>
            </w:r>
            <w:smartTag w:uri="urn:schemas-microsoft-com:office:smarttags" w:element="City">
              <w:smartTag w:uri="urn:schemas-microsoft-com:office:smarttags" w:element="place">
                <w:r w:rsidRPr="000A4B93">
                  <w:rPr>
                    <w:rFonts w:ascii="Arial" w:hAnsi="Arial" w:cs="Arial"/>
                    <w:i/>
                    <w:lang w:val="en-US"/>
                  </w:rPr>
                  <w:t>Johnston</w:t>
                </w:r>
              </w:smartTag>
            </w:smartTag>
            <w:r>
              <w:rPr>
                <w:rFonts w:ascii="Arial" w:hAnsi="Arial" w:cs="Arial"/>
                <w:lang w:val="en-US"/>
              </w:rPr>
              <w:t xml:space="preserve"> [2008] VSCA 133 at [16]</w:t>
            </w:r>
          </w:p>
        </w:tc>
      </w:tr>
      <w:tr w:rsidR="00C26672" w14:paraId="24FBECA1" w14:textId="77777777" w:rsidTr="00997D61">
        <w:tc>
          <w:tcPr>
            <w:tcW w:w="1261" w:type="dxa"/>
            <w:gridSpan w:val="2"/>
            <w:tcBorders>
              <w:top w:val="single" w:sz="4" w:space="0" w:color="auto"/>
              <w:left w:val="single" w:sz="18" w:space="0" w:color="auto"/>
              <w:bottom w:val="single" w:sz="4" w:space="0" w:color="auto"/>
            </w:tcBorders>
          </w:tcPr>
          <w:p w14:paraId="53651BEA"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68ECBE0B" w14:textId="3688FE7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D439B43" w14:textId="77777777" w:rsidR="00C26672" w:rsidRDefault="00C26672" w:rsidP="00C26672">
            <w:pPr>
              <w:jc w:val="center"/>
              <w:rPr>
                <w:lang w:val="en-AU"/>
              </w:rPr>
            </w:pPr>
            <w:r>
              <w:rPr>
                <w:lang w:val="en-AU"/>
              </w:rPr>
              <w:t>11.3.2</w:t>
            </w:r>
          </w:p>
        </w:tc>
        <w:tc>
          <w:tcPr>
            <w:tcW w:w="4802" w:type="dxa"/>
            <w:gridSpan w:val="2"/>
            <w:tcBorders>
              <w:top w:val="single" w:sz="4" w:space="0" w:color="auto"/>
              <w:bottom w:val="single" w:sz="4" w:space="0" w:color="auto"/>
              <w:right w:val="single" w:sz="18" w:space="0" w:color="auto"/>
            </w:tcBorders>
          </w:tcPr>
          <w:p w14:paraId="05A84F6E" w14:textId="77777777" w:rsidR="00C26672" w:rsidRPr="00065454" w:rsidRDefault="00C26672" w:rsidP="00C26672">
            <w:pPr>
              <w:keepNext/>
              <w:keepLines/>
              <w:tabs>
                <w:tab w:val="left" w:pos="720"/>
              </w:tabs>
              <w:jc w:val="both"/>
              <w:rPr>
                <w:rFonts w:ascii="Arial" w:hAnsi="Arial" w:cs="Arial"/>
                <w:bCs/>
                <w:lang w:val="en-AU"/>
              </w:rPr>
            </w:pPr>
            <w:r>
              <w:rPr>
                <w:rFonts w:ascii="Arial" w:hAnsi="Arial" w:cs="Arial"/>
                <w:bCs/>
                <w:lang w:val="en-AU"/>
              </w:rPr>
              <w:t xml:space="preserve">New cases of </w:t>
            </w:r>
            <w:r w:rsidRPr="00065454">
              <w:rPr>
                <w:rFonts w:ascii="Arial" w:hAnsi="Arial" w:cs="Arial"/>
                <w:bCs/>
                <w:i/>
                <w:lang w:val="en-AU"/>
              </w:rPr>
              <w:t>R v McNeill &amp; Brown/Piggott</w:t>
            </w:r>
            <w:r>
              <w:rPr>
                <w:rFonts w:ascii="Arial" w:hAnsi="Arial" w:cs="Arial"/>
                <w:bCs/>
                <w:lang w:val="en-AU"/>
              </w:rPr>
              <w:t xml:space="preserve"> [2008] VSCA 190; </w:t>
            </w:r>
            <w:r w:rsidRPr="00065454">
              <w:rPr>
                <w:rFonts w:ascii="Arial" w:hAnsi="Arial" w:cs="Arial"/>
                <w:bCs/>
                <w:i/>
                <w:lang w:val="en-AU"/>
              </w:rPr>
              <w:t>R v Vandenberg</w:t>
            </w:r>
            <w:r>
              <w:rPr>
                <w:rFonts w:ascii="Arial" w:hAnsi="Arial" w:cs="Arial"/>
                <w:bCs/>
                <w:lang w:val="en-AU"/>
              </w:rPr>
              <w:t xml:space="preserve"> [2009] VSCA 9.</w:t>
            </w:r>
          </w:p>
        </w:tc>
      </w:tr>
      <w:tr w:rsidR="00C26672" w14:paraId="5190CBDC" w14:textId="77777777" w:rsidTr="00997D61">
        <w:tc>
          <w:tcPr>
            <w:tcW w:w="1261" w:type="dxa"/>
            <w:gridSpan w:val="2"/>
            <w:tcBorders>
              <w:top w:val="single" w:sz="4" w:space="0" w:color="auto"/>
              <w:left w:val="single" w:sz="18" w:space="0" w:color="auto"/>
              <w:bottom w:val="single" w:sz="4" w:space="0" w:color="auto"/>
            </w:tcBorders>
          </w:tcPr>
          <w:p w14:paraId="6FB1A2C5"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0CBE47F2" w14:textId="5251115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DAC36F" w14:textId="77777777" w:rsidR="00C26672" w:rsidRDefault="00C26672" w:rsidP="00C26672">
            <w:pPr>
              <w:jc w:val="center"/>
              <w:rPr>
                <w:lang w:val="en-AU"/>
              </w:rPr>
            </w:pPr>
            <w:r>
              <w:rPr>
                <w:lang w:val="en-AU"/>
              </w:rPr>
              <w:t>11.3.3</w:t>
            </w:r>
          </w:p>
        </w:tc>
        <w:tc>
          <w:tcPr>
            <w:tcW w:w="4802" w:type="dxa"/>
            <w:gridSpan w:val="2"/>
            <w:tcBorders>
              <w:top w:val="single" w:sz="4" w:space="0" w:color="auto"/>
              <w:bottom w:val="single" w:sz="4" w:space="0" w:color="auto"/>
              <w:right w:val="single" w:sz="18" w:space="0" w:color="auto"/>
            </w:tcBorders>
          </w:tcPr>
          <w:p w14:paraId="35888631" w14:textId="77777777" w:rsidR="00C26672" w:rsidRDefault="00C26672" w:rsidP="00C26672">
            <w:pPr>
              <w:keepNext/>
              <w:keepLines/>
              <w:tabs>
                <w:tab w:val="left" w:pos="720"/>
              </w:tabs>
              <w:jc w:val="both"/>
              <w:rPr>
                <w:rFonts w:ascii="Arial" w:hAnsi="Arial" w:cs="Arial"/>
                <w:bCs/>
              </w:rPr>
            </w:pPr>
            <w:r>
              <w:rPr>
                <w:rFonts w:ascii="Arial" w:hAnsi="Arial" w:cs="Arial"/>
                <w:bCs/>
              </w:rPr>
              <w:t>This section has been extensively re-written.</w:t>
            </w:r>
          </w:p>
        </w:tc>
      </w:tr>
      <w:tr w:rsidR="00C26672" w14:paraId="40BA7088" w14:textId="77777777" w:rsidTr="00997D61">
        <w:tc>
          <w:tcPr>
            <w:tcW w:w="1261" w:type="dxa"/>
            <w:gridSpan w:val="2"/>
            <w:tcBorders>
              <w:top w:val="single" w:sz="4" w:space="0" w:color="auto"/>
              <w:left w:val="single" w:sz="18" w:space="0" w:color="auto"/>
              <w:bottom w:val="single" w:sz="4" w:space="0" w:color="auto"/>
            </w:tcBorders>
          </w:tcPr>
          <w:p w14:paraId="3AE98A65"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2C6F0582" w14:textId="07C9638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A330446" w14:textId="77777777" w:rsidR="00C26672" w:rsidRDefault="00C26672" w:rsidP="00C26672">
            <w:pPr>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5237C62C"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reference to case of </w:t>
            </w:r>
            <w:r w:rsidRPr="00065454">
              <w:rPr>
                <w:rFonts w:ascii="Arial" w:hAnsi="Arial" w:cs="Arial"/>
                <w:bCs/>
                <w:i/>
              </w:rPr>
              <w:t>DPP v Coley</w:t>
            </w:r>
            <w:r>
              <w:rPr>
                <w:rFonts w:ascii="Arial" w:hAnsi="Arial" w:cs="Arial"/>
                <w:bCs/>
              </w:rPr>
              <w:t xml:space="preserve"> [2007] VSCA 91.</w:t>
            </w:r>
          </w:p>
        </w:tc>
      </w:tr>
      <w:tr w:rsidR="00C26672" w14:paraId="6DC6C76D" w14:textId="77777777" w:rsidTr="00997D61">
        <w:tc>
          <w:tcPr>
            <w:tcW w:w="1261" w:type="dxa"/>
            <w:gridSpan w:val="2"/>
            <w:tcBorders>
              <w:top w:val="single" w:sz="4" w:space="0" w:color="auto"/>
              <w:left w:val="single" w:sz="18" w:space="0" w:color="auto"/>
              <w:bottom w:val="single" w:sz="4" w:space="0" w:color="auto"/>
            </w:tcBorders>
          </w:tcPr>
          <w:p w14:paraId="4B7BF67C"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6DABCE28" w14:textId="6C0C298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310CFEF" w14:textId="77777777" w:rsidR="00C26672" w:rsidRDefault="00C26672" w:rsidP="00C26672">
            <w:pPr>
              <w:jc w:val="center"/>
              <w:rPr>
                <w:lang w:val="en-AU"/>
              </w:rPr>
            </w:pPr>
            <w:r>
              <w:rPr>
                <w:lang w:val="en-AU"/>
              </w:rPr>
              <w:t>11.4.1</w:t>
            </w:r>
          </w:p>
        </w:tc>
        <w:tc>
          <w:tcPr>
            <w:tcW w:w="4802" w:type="dxa"/>
            <w:gridSpan w:val="2"/>
            <w:tcBorders>
              <w:top w:val="single" w:sz="4" w:space="0" w:color="auto"/>
              <w:bottom w:val="single" w:sz="4" w:space="0" w:color="auto"/>
              <w:right w:val="single" w:sz="18" w:space="0" w:color="auto"/>
            </w:tcBorders>
          </w:tcPr>
          <w:p w14:paraId="67060A52" w14:textId="77777777" w:rsidR="00C26672" w:rsidRDefault="00C26672" w:rsidP="00C26672">
            <w:pPr>
              <w:keepNext/>
              <w:keepLines/>
              <w:tabs>
                <w:tab w:val="left" w:pos="720"/>
              </w:tabs>
              <w:jc w:val="both"/>
              <w:rPr>
                <w:rFonts w:ascii="Arial" w:hAnsi="Arial" w:cs="Arial"/>
                <w:bCs/>
              </w:rPr>
            </w:pPr>
            <w:r>
              <w:rPr>
                <w:rFonts w:ascii="Arial" w:hAnsi="Arial" w:cs="Arial"/>
                <w:bCs/>
              </w:rPr>
              <w:t>New sub-paragraph heading “Pre-sentence &amp; group conference reports”.</w:t>
            </w:r>
          </w:p>
        </w:tc>
      </w:tr>
      <w:tr w:rsidR="00C26672" w14:paraId="6A66771B" w14:textId="77777777" w:rsidTr="00997D61">
        <w:tc>
          <w:tcPr>
            <w:tcW w:w="1261" w:type="dxa"/>
            <w:gridSpan w:val="2"/>
            <w:tcBorders>
              <w:top w:val="single" w:sz="4" w:space="0" w:color="auto"/>
              <w:left w:val="single" w:sz="18" w:space="0" w:color="auto"/>
              <w:bottom w:val="single" w:sz="4" w:space="0" w:color="auto"/>
            </w:tcBorders>
          </w:tcPr>
          <w:p w14:paraId="7DDD800E"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358682D0" w14:textId="6B15798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455246E" w14:textId="77777777" w:rsidR="00C26672" w:rsidRDefault="00C26672" w:rsidP="00C26672">
            <w:pPr>
              <w:jc w:val="center"/>
              <w:rPr>
                <w:lang w:val="en-AU"/>
              </w:rPr>
            </w:pPr>
            <w:r>
              <w:rPr>
                <w:lang w:val="en-AU"/>
              </w:rPr>
              <w:t>11.4.2</w:t>
            </w:r>
          </w:p>
        </w:tc>
        <w:tc>
          <w:tcPr>
            <w:tcW w:w="4802" w:type="dxa"/>
            <w:gridSpan w:val="2"/>
            <w:tcBorders>
              <w:top w:val="single" w:sz="4" w:space="0" w:color="auto"/>
              <w:bottom w:val="single" w:sz="4" w:space="0" w:color="auto"/>
              <w:right w:val="single" w:sz="18" w:space="0" w:color="auto"/>
            </w:tcBorders>
          </w:tcPr>
          <w:p w14:paraId="516352A5" w14:textId="77777777" w:rsidR="00C26672" w:rsidRDefault="00C26672" w:rsidP="00C26672">
            <w:pPr>
              <w:keepNext/>
              <w:keepLines/>
              <w:tabs>
                <w:tab w:val="left" w:pos="720"/>
              </w:tabs>
              <w:jc w:val="both"/>
              <w:rPr>
                <w:rFonts w:ascii="Arial" w:hAnsi="Arial" w:cs="Arial"/>
                <w:bCs/>
              </w:rPr>
            </w:pPr>
            <w:r>
              <w:rPr>
                <w:rFonts w:ascii="Arial" w:hAnsi="Arial" w:cs="Arial"/>
                <w:bCs/>
              </w:rPr>
              <w:t>New sub-paragraph heading “Report, submission &amp; evidence on behalf of child”.</w:t>
            </w:r>
          </w:p>
        </w:tc>
      </w:tr>
      <w:tr w:rsidR="00C26672" w14:paraId="163D474D" w14:textId="77777777" w:rsidTr="00997D61">
        <w:tc>
          <w:tcPr>
            <w:tcW w:w="1261" w:type="dxa"/>
            <w:gridSpan w:val="2"/>
            <w:tcBorders>
              <w:top w:val="single" w:sz="4" w:space="0" w:color="auto"/>
              <w:left w:val="single" w:sz="18" w:space="0" w:color="auto"/>
              <w:bottom w:val="single" w:sz="4" w:space="0" w:color="auto"/>
            </w:tcBorders>
          </w:tcPr>
          <w:p w14:paraId="77F4279D"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6CA0A5F2" w14:textId="3E0734F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A0B351D" w14:textId="77777777" w:rsidR="00C26672" w:rsidRDefault="00C26672" w:rsidP="00C26672">
            <w:pPr>
              <w:jc w:val="center"/>
              <w:rPr>
                <w:lang w:val="en-AU"/>
              </w:rPr>
            </w:pPr>
            <w:r>
              <w:rPr>
                <w:lang w:val="en-AU"/>
              </w:rPr>
              <w:t>11.4.3</w:t>
            </w:r>
          </w:p>
        </w:tc>
        <w:tc>
          <w:tcPr>
            <w:tcW w:w="4802" w:type="dxa"/>
            <w:gridSpan w:val="2"/>
            <w:tcBorders>
              <w:top w:val="single" w:sz="4" w:space="0" w:color="auto"/>
              <w:bottom w:val="single" w:sz="4" w:space="0" w:color="auto"/>
              <w:right w:val="single" w:sz="18" w:space="0" w:color="auto"/>
            </w:tcBorders>
          </w:tcPr>
          <w:p w14:paraId="4B0191A5" w14:textId="77777777" w:rsidR="00C26672" w:rsidRDefault="00C26672" w:rsidP="00C26672">
            <w:pPr>
              <w:keepNext/>
              <w:keepLines/>
              <w:tabs>
                <w:tab w:val="left" w:pos="720"/>
              </w:tabs>
              <w:jc w:val="both"/>
              <w:rPr>
                <w:rFonts w:ascii="Arial" w:hAnsi="Arial" w:cs="Arial"/>
                <w:bCs/>
              </w:rPr>
            </w:pPr>
            <w:r>
              <w:rPr>
                <w:rFonts w:ascii="Arial" w:hAnsi="Arial" w:cs="Arial"/>
                <w:bCs/>
              </w:rPr>
              <w:t>New sub-paragraph heading “Prior findings of guilt”.</w:t>
            </w:r>
          </w:p>
        </w:tc>
      </w:tr>
      <w:tr w:rsidR="00C26672" w14:paraId="5A548B05" w14:textId="77777777" w:rsidTr="00997D61">
        <w:tc>
          <w:tcPr>
            <w:tcW w:w="1261" w:type="dxa"/>
            <w:gridSpan w:val="2"/>
            <w:tcBorders>
              <w:top w:val="single" w:sz="4" w:space="0" w:color="auto"/>
              <w:left w:val="single" w:sz="18" w:space="0" w:color="auto"/>
              <w:bottom w:val="single" w:sz="4" w:space="0" w:color="auto"/>
            </w:tcBorders>
          </w:tcPr>
          <w:p w14:paraId="47E51F14"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3BE60E65" w14:textId="606B714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3C30127" w14:textId="77777777" w:rsidR="00C26672" w:rsidRDefault="00C26672" w:rsidP="00C26672">
            <w:pPr>
              <w:jc w:val="center"/>
              <w:rPr>
                <w:lang w:val="en-AU"/>
              </w:rPr>
            </w:pPr>
            <w:r>
              <w:rPr>
                <w:lang w:val="en-AU"/>
              </w:rPr>
              <w:t>11.4.4</w:t>
            </w:r>
          </w:p>
        </w:tc>
        <w:tc>
          <w:tcPr>
            <w:tcW w:w="4802" w:type="dxa"/>
            <w:gridSpan w:val="2"/>
            <w:tcBorders>
              <w:top w:val="single" w:sz="4" w:space="0" w:color="auto"/>
              <w:bottom w:val="single" w:sz="4" w:space="0" w:color="auto"/>
              <w:right w:val="single" w:sz="18" w:space="0" w:color="auto"/>
            </w:tcBorders>
          </w:tcPr>
          <w:p w14:paraId="6B0FDB14"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“Prosecutor’s submission &amp; duty”.  New cases of </w:t>
            </w:r>
            <w:r w:rsidRPr="00065454">
              <w:rPr>
                <w:rFonts w:ascii="Arial" w:hAnsi="Arial" w:cs="Arial"/>
                <w:bCs/>
                <w:i/>
              </w:rPr>
              <w:t>DPP v Avci</w:t>
            </w:r>
            <w:r>
              <w:rPr>
                <w:rFonts w:ascii="Arial" w:hAnsi="Arial" w:cs="Arial"/>
                <w:bCs/>
              </w:rPr>
              <w:t xml:space="preserve"> [2008] VSCA 256;</w:t>
            </w:r>
            <w:r w:rsidRPr="00065454">
              <w:rPr>
                <w:rFonts w:ascii="Arial" w:hAnsi="Arial" w:cs="Arial"/>
                <w:bCs/>
                <w:i/>
              </w:rPr>
              <w:t xml:space="preserve"> R v Mansour</w:t>
            </w:r>
            <w:r>
              <w:rPr>
                <w:rFonts w:ascii="Arial" w:hAnsi="Arial" w:cs="Arial"/>
                <w:bCs/>
              </w:rPr>
              <w:t xml:space="preserve"> [2008] VSC 226.</w:t>
            </w:r>
          </w:p>
        </w:tc>
      </w:tr>
      <w:tr w:rsidR="00C26672" w14:paraId="6814E2C3" w14:textId="77777777" w:rsidTr="00997D61">
        <w:tc>
          <w:tcPr>
            <w:tcW w:w="1261" w:type="dxa"/>
            <w:gridSpan w:val="2"/>
            <w:tcBorders>
              <w:top w:val="single" w:sz="4" w:space="0" w:color="auto"/>
              <w:left w:val="single" w:sz="18" w:space="0" w:color="auto"/>
              <w:bottom w:val="single" w:sz="4" w:space="0" w:color="auto"/>
            </w:tcBorders>
          </w:tcPr>
          <w:p w14:paraId="78662949"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024AD9FF" w14:textId="2DFCA3C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C99C483" w14:textId="77777777" w:rsidR="00C26672" w:rsidRDefault="00C26672" w:rsidP="00C26672">
            <w:pPr>
              <w:jc w:val="center"/>
              <w:rPr>
                <w:lang w:val="en-AU"/>
              </w:rPr>
            </w:pPr>
            <w:r>
              <w:rPr>
                <w:lang w:val="en-AU"/>
              </w:rPr>
              <w:t>11.4.5</w:t>
            </w:r>
          </w:p>
        </w:tc>
        <w:tc>
          <w:tcPr>
            <w:tcW w:w="4802" w:type="dxa"/>
            <w:gridSpan w:val="2"/>
            <w:tcBorders>
              <w:top w:val="single" w:sz="4" w:space="0" w:color="auto"/>
              <w:bottom w:val="single" w:sz="4" w:space="0" w:color="auto"/>
              <w:right w:val="single" w:sz="18" w:space="0" w:color="auto"/>
            </w:tcBorders>
          </w:tcPr>
          <w:p w14:paraId="021483E7"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“Victim impact statements”.  New cases of </w:t>
            </w:r>
            <w:r w:rsidRPr="00065454">
              <w:rPr>
                <w:rFonts w:ascii="Arial" w:hAnsi="Arial" w:cs="Arial"/>
                <w:bCs/>
                <w:i/>
              </w:rPr>
              <w:t xml:space="preserve">R v </w:t>
            </w:r>
            <w:proofErr w:type="spellStart"/>
            <w:r w:rsidRPr="00065454">
              <w:rPr>
                <w:rFonts w:ascii="Arial" w:hAnsi="Arial" w:cs="Arial"/>
                <w:bCs/>
                <w:i/>
              </w:rPr>
              <w:t>Katelis</w:t>
            </w:r>
            <w:proofErr w:type="spellEnd"/>
            <w:r>
              <w:rPr>
                <w:rFonts w:ascii="Arial" w:hAnsi="Arial" w:cs="Arial"/>
                <w:bCs/>
              </w:rPr>
              <w:t xml:space="preserve"> [2008] VSCA 239.  New references to </w:t>
            </w:r>
            <w:r w:rsidRPr="00065454">
              <w:rPr>
                <w:rFonts w:ascii="Arial" w:hAnsi="Arial" w:cs="Arial"/>
                <w:bCs/>
                <w:i/>
              </w:rPr>
              <w:t>R v Vandenberg</w:t>
            </w:r>
            <w:r>
              <w:rPr>
                <w:rFonts w:ascii="Arial" w:hAnsi="Arial" w:cs="Arial"/>
                <w:bCs/>
              </w:rPr>
              <w:t xml:space="preserve"> [2009] VSCA 9; </w:t>
            </w:r>
            <w:r w:rsidRPr="00065454">
              <w:rPr>
                <w:rFonts w:ascii="Arial" w:hAnsi="Arial" w:cs="Arial"/>
                <w:bCs/>
                <w:i/>
              </w:rPr>
              <w:t>R v Sa</w:t>
            </w:r>
            <w:r>
              <w:rPr>
                <w:rFonts w:ascii="Arial" w:hAnsi="Arial" w:cs="Arial"/>
                <w:bCs/>
              </w:rPr>
              <w:t xml:space="preserve"> [2004] VSCA 182; </w:t>
            </w:r>
            <w:r w:rsidRPr="00065454">
              <w:rPr>
                <w:rFonts w:ascii="Arial" w:hAnsi="Arial" w:cs="Arial"/>
                <w:bCs/>
                <w:i/>
              </w:rPr>
              <w:t>R v CLP</w:t>
            </w:r>
            <w:r>
              <w:rPr>
                <w:rFonts w:ascii="Arial" w:hAnsi="Arial" w:cs="Arial"/>
                <w:bCs/>
              </w:rPr>
              <w:t xml:space="preserve"> [2008] VSCA 113.</w:t>
            </w:r>
          </w:p>
        </w:tc>
      </w:tr>
      <w:tr w:rsidR="00C26672" w14:paraId="12F57C50" w14:textId="77777777" w:rsidTr="00997D61">
        <w:tc>
          <w:tcPr>
            <w:tcW w:w="1261" w:type="dxa"/>
            <w:gridSpan w:val="2"/>
            <w:tcBorders>
              <w:top w:val="single" w:sz="4" w:space="0" w:color="auto"/>
              <w:left w:val="single" w:sz="18" w:space="0" w:color="auto"/>
              <w:bottom w:val="single" w:sz="4" w:space="0" w:color="auto"/>
            </w:tcBorders>
          </w:tcPr>
          <w:p w14:paraId="044C4A16"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7DC2D926" w14:textId="0216F0E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711789F" w14:textId="77777777"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344D424E"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references to </w:t>
            </w:r>
            <w:r w:rsidRPr="006B1EDB">
              <w:rPr>
                <w:rFonts w:ascii="Arial" w:hAnsi="Arial" w:cs="Arial"/>
                <w:i/>
              </w:rPr>
              <w:t>R v Detenamo</w:t>
            </w:r>
            <w:r w:rsidRPr="006B1EDB">
              <w:rPr>
                <w:rFonts w:ascii="Arial" w:hAnsi="Arial" w:cs="Arial"/>
              </w:rPr>
              <w:t xml:space="preserve"> [2007] VSCA 160;  </w:t>
            </w:r>
            <w:r w:rsidRPr="006B1EDB">
              <w:rPr>
                <w:rFonts w:ascii="Arial" w:hAnsi="Arial" w:cs="Arial"/>
                <w:i/>
              </w:rPr>
              <w:t>R v Bertrand</w:t>
            </w:r>
            <w:r w:rsidRPr="006B1EDB">
              <w:rPr>
                <w:rFonts w:ascii="Arial" w:hAnsi="Arial" w:cs="Arial"/>
              </w:rPr>
              <w:t xml:space="preserve"> [2008] VSCA 182</w:t>
            </w:r>
            <w:r>
              <w:rPr>
                <w:rFonts w:ascii="Arial" w:hAnsi="Arial" w:cs="Arial"/>
              </w:rPr>
              <w:t>;</w:t>
            </w:r>
            <w:r>
              <w:rPr>
                <w:rFonts w:ascii="Arial" w:hAnsi="Arial" w:cs="Arial"/>
                <w:i/>
              </w:rPr>
              <w:t xml:space="preserve"> </w:t>
            </w:r>
            <w:r w:rsidRPr="00F46E6C">
              <w:rPr>
                <w:rFonts w:ascii="Arial" w:hAnsi="Arial" w:cs="Arial"/>
                <w:i/>
              </w:rPr>
              <w:t>R v Merritt</w:t>
            </w:r>
            <w:r>
              <w:rPr>
                <w:rFonts w:ascii="Arial" w:hAnsi="Arial" w:cs="Arial"/>
              </w:rPr>
              <w:t xml:space="preserve"> [2008] VSCA 238 at [16]-[18]; </w:t>
            </w:r>
            <w:r w:rsidRPr="004F30A4">
              <w:rPr>
                <w:rFonts w:ascii="Arial" w:hAnsi="Arial" w:cs="Arial"/>
                <w:i/>
              </w:rPr>
              <w:t>Power v The Queen</w:t>
            </w:r>
            <w:r w:rsidRPr="004F30A4">
              <w:rPr>
                <w:rFonts w:ascii="Arial" w:hAnsi="Arial" w:cs="Arial"/>
              </w:rPr>
              <w:t xml:space="preserve"> (1974) 131 CLR 623 </w:t>
            </w:r>
            <w:r>
              <w:rPr>
                <w:rFonts w:ascii="Arial" w:hAnsi="Arial" w:cs="Arial"/>
              </w:rPr>
              <w:t>at</w:t>
            </w:r>
            <w:r w:rsidRPr="004F30A4">
              <w:rPr>
                <w:rFonts w:ascii="Arial" w:hAnsi="Arial" w:cs="Arial"/>
              </w:rPr>
              <w:t xml:space="preserve"> 627</w:t>
            </w:r>
            <w:r>
              <w:rPr>
                <w:rFonts w:ascii="Arial" w:hAnsi="Arial" w:cs="Arial"/>
              </w:rPr>
              <w:t xml:space="preserve">; </w:t>
            </w:r>
            <w:r w:rsidRPr="006B1EDB">
              <w:rPr>
                <w:rFonts w:ascii="Arial" w:hAnsi="Arial" w:cs="Arial"/>
                <w:i/>
              </w:rPr>
              <w:t xml:space="preserve">R v Morgan &amp; Morgan </w:t>
            </w:r>
            <w:r w:rsidRPr="006B1EDB">
              <w:rPr>
                <w:rFonts w:ascii="Arial" w:hAnsi="Arial" w:cs="Arial"/>
              </w:rPr>
              <w:t>(1981-3) 7 A Crim R 146</w:t>
            </w:r>
            <w:r>
              <w:rPr>
                <w:rFonts w:ascii="Arial" w:hAnsi="Arial" w:cs="Arial"/>
              </w:rPr>
              <w:t xml:space="preserve"> at 154-155.</w:t>
            </w:r>
          </w:p>
        </w:tc>
      </w:tr>
      <w:tr w:rsidR="00C26672" w14:paraId="495CED7D" w14:textId="77777777" w:rsidTr="00997D61">
        <w:tc>
          <w:tcPr>
            <w:tcW w:w="1261" w:type="dxa"/>
            <w:gridSpan w:val="2"/>
            <w:tcBorders>
              <w:top w:val="single" w:sz="4" w:space="0" w:color="auto"/>
              <w:left w:val="single" w:sz="18" w:space="0" w:color="auto"/>
              <w:bottom w:val="single" w:sz="4" w:space="0" w:color="auto"/>
            </w:tcBorders>
          </w:tcPr>
          <w:p w14:paraId="6EAEB199"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3EE01EB0" w14:textId="187E3BE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7061330" w14:textId="77777777" w:rsidR="00C26672" w:rsidRDefault="00C26672" w:rsidP="00C26672">
            <w:pPr>
              <w:jc w:val="center"/>
              <w:rPr>
                <w:lang w:val="en-AU"/>
              </w:rPr>
            </w:pPr>
            <w:r>
              <w:rPr>
                <w:lang w:val="en-AU"/>
              </w:rPr>
              <w:t>11.16.1</w:t>
            </w:r>
          </w:p>
        </w:tc>
        <w:tc>
          <w:tcPr>
            <w:tcW w:w="4802" w:type="dxa"/>
            <w:gridSpan w:val="2"/>
            <w:tcBorders>
              <w:top w:val="single" w:sz="4" w:space="0" w:color="auto"/>
              <w:bottom w:val="single" w:sz="4" w:space="0" w:color="auto"/>
              <w:right w:val="single" w:sz="18" w:space="0" w:color="auto"/>
            </w:tcBorders>
          </w:tcPr>
          <w:p w14:paraId="7F1AFCB0"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cases of </w:t>
            </w:r>
            <w:r w:rsidRPr="00A02EA1">
              <w:rPr>
                <w:rFonts w:ascii="Arial" w:hAnsi="Arial" w:cs="Arial"/>
                <w:bCs/>
                <w:i/>
              </w:rPr>
              <w:t>R v RGG</w:t>
            </w:r>
            <w:r>
              <w:rPr>
                <w:rFonts w:ascii="Arial" w:hAnsi="Arial" w:cs="Arial"/>
                <w:bCs/>
              </w:rPr>
              <w:t xml:space="preserve"> [2008] VSCA 94; </w:t>
            </w:r>
            <w:r w:rsidRPr="00A02EA1">
              <w:rPr>
                <w:rFonts w:ascii="Arial" w:hAnsi="Arial" w:cs="Arial"/>
                <w:bCs/>
                <w:i/>
              </w:rPr>
              <w:t>R v CLP</w:t>
            </w:r>
            <w:r>
              <w:rPr>
                <w:rFonts w:ascii="Arial" w:hAnsi="Arial" w:cs="Arial"/>
                <w:bCs/>
              </w:rPr>
              <w:t xml:space="preserve"> [2008] VSCA 113.</w:t>
            </w:r>
          </w:p>
        </w:tc>
      </w:tr>
      <w:tr w:rsidR="00C26672" w14:paraId="48168E04" w14:textId="77777777" w:rsidTr="00997D61">
        <w:tc>
          <w:tcPr>
            <w:tcW w:w="1261" w:type="dxa"/>
            <w:gridSpan w:val="2"/>
            <w:tcBorders>
              <w:top w:val="single" w:sz="4" w:space="0" w:color="auto"/>
              <w:left w:val="single" w:sz="18" w:space="0" w:color="auto"/>
              <w:bottom w:val="single" w:sz="4" w:space="0" w:color="auto"/>
            </w:tcBorders>
          </w:tcPr>
          <w:p w14:paraId="0D0FB080"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2DF2DB0B" w14:textId="4E6899B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8CA05D8" w14:textId="77777777" w:rsidR="00C26672" w:rsidRDefault="00C26672" w:rsidP="00C26672">
            <w:pPr>
              <w:jc w:val="center"/>
              <w:rPr>
                <w:lang w:val="en-AU"/>
              </w:rPr>
            </w:pPr>
            <w:r>
              <w:rPr>
                <w:lang w:val="en-AU"/>
              </w:rPr>
              <w:t>11.16.1.1</w:t>
            </w:r>
          </w:p>
        </w:tc>
        <w:tc>
          <w:tcPr>
            <w:tcW w:w="4802" w:type="dxa"/>
            <w:gridSpan w:val="2"/>
            <w:tcBorders>
              <w:top w:val="single" w:sz="4" w:space="0" w:color="auto"/>
              <w:bottom w:val="single" w:sz="4" w:space="0" w:color="auto"/>
              <w:right w:val="single" w:sz="18" w:space="0" w:color="auto"/>
            </w:tcBorders>
          </w:tcPr>
          <w:p w14:paraId="594F08EF"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sub-paragraph heading “Sexual abuse in a family setting”.  New case of </w:t>
            </w:r>
            <w:r w:rsidRPr="00A02EA1">
              <w:rPr>
                <w:rFonts w:ascii="Arial" w:hAnsi="Arial" w:cs="Arial"/>
                <w:bCs/>
                <w:i/>
              </w:rPr>
              <w:t>DPP v EB</w:t>
            </w:r>
            <w:r>
              <w:rPr>
                <w:rFonts w:ascii="Arial" w:hAnsi="Arial" w:cs="Arial"/>
                <w:bCs/>
              </w:rPr>
              <w:t xml:space="preserve"> [2008] VSCA 127.  New references to </w:t>
            </w:r>
            <w:r>
              <w:rPr>
                <w:rFonts w:ascii="Arial" w:hAnsi="Arial" w:cs="Arial"/>
                <w:i/>
              </w:rPr>
              <w:t xml:space="preserve">R v GLH </w:t>
            </w:r>
            <w:r w:rsidRPr="00565FB5">
              <w:rPr>
                <w:rFonts w:ascii="Arial" w:hAnsi="Arial" w:cs="Arial"/>
              </w:rPr>
              <w:t xml:space="preserve">[2008] VSCA 88; </w:t>
            </w:r>
            <w:r>
              <w:rPr>
                <w:rFonts w:ascii="Arial" w:hAnsi="Arial" w:cs="Arial"/>
                <w:i/>
              </w:rPr>
              <w:t xml:space="preserve">DPP v RAL </w:t>
            </w:r>
            <w:r w:rsidRPr="00084708">
              <w:rPr>
                <w:rFonts w:ascii="Arial" w:hAnsi="Arial" w:cs="Arial"/>
              </w:rPr>
              <w:t xml:space="preserve">[2008] VSCA 140 </w:t>
            </w:r>
            <w:proofErr w:type="spellStart"/>
            <w:r w:rsidRPr="00084708">
              <w:rPr>
                <w:rFonts w:ascii="Arial" w:hAnsi="Arial" w:cs="Arial"/>
              </w:rPr>
              <w:t>esp</w:t>
            </w:r>
            <w:proofErr w:type="spellEnd"/>
            <w:r w:rsidRPr="00084708">
              <w:rPr>
                <w:rFonts w:ascii="Arial" w:hAnsi="Arial" w:cs="Arial"/>
              </w:rPr>
              <w:t xml:space="preserve"> at [25]-[27];</w:t>
            </w:r>
            <w:r>
              <w:rPr>
                <w:rFonts w:ascii="Arial" w:hAnsi="Arial" w:cs="Arial"/>
                <w:i/>
              </w:rPr>
              <w:t xml:space="preserve"> R v JF </w:t>
            </w:r>
            <w:r w:rsidRPr="00940E2F">
              <w:rPr>
                <w:rFonts w:ascii="Arial" w:hAnsi="Arial" w:cs="Arial"/>
              </w:rPr>
              <w:t>[2008] VSCA 243;</w:t>
            </w:r>
            <w:r>
              <w:rPr>
                <w:rFonts w:ascii="Arial" w:hAnsi="Arial" w:cs="Arial"/>
                <w:i/>
              </w:rPr>
              <w:t xml:space="preserve"> </w:t>
            </w:r>
            <w:r w:rsidRPr="003A4050">
              <w:rPr>
                <w:rFonts w:ascii="Arial" w:hAnsi="Arial" w:cs="Arial"/>
                <w:i/>
              </w:rPr>
              <w:t>R v RLP</w:t>
            </w:r>
            <w:r>
              <w:rPr>
                <w:rFonts w:ascii="Arial" w:hAnsi="Arial" w:cs="Arial"/>
              </w:rPr>
              <w:t xml:space="preserve"> [2008] VSC 381 at [22]-[26].</w:t>
            </w:r>
          </w:p>
        </w:tc>
      </w:tr>
      <w:tr w:rsidR="00C26672" w14:paraId="7EBE6042" w14:textId="77777777" w:rsidTr="00997D61">
        <w:tc>
          <w:tcPr>
            <w:tcW w:w="1261" w:type="dxa"/>
            <w:gridSpan w:val="2"/>
            <w:tcBorders>
              <w:top w:val="single" w:sz="4" w:space="0" w:color="auto"/>
              <w:left w:val="single" w:sz="18" w:space="0" w:color="auto"/>
              <w:bottom w:val="single" w:sz="4" w:space="0" w:color="auto"/>
            </w:tcBorders>
          </w:tcPr>
          <w:p w14:paraId="24531D73"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239D9122" w14:textId="578630F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ED57C59" w14:textId="77777777" w:rsidR="00C26672" w:rsidRDefault="00C26672" w:rsidP="00C26672">
            <w:pPr>
              <w:jc w:val="center"/>
              <w:rPr>
                <w:lang w:val="en-AU"/>
              </w:rPr>
            </w:pPr>
            <w:r>
              <w:rPr>
                <w:lang w:val="en-AU"/>
              </w:rPr>
              <w:t>11.16.1.2</w:t>
            </w:r>
          </w:p>
        </w:tc>
        <w:tc>
          <w:tcPr>
            <w:tcW w:w="4802" w:type="dxa"/>
            <w:gridSpan w:val="2"/>
            <w:tcBorders>
              <w:top w:val="single" w:sz="4" w:space="0" w:color="auto"/>
              <w:bottom w:val="single" w:sz="4" w:space="0" w:color="auto"/>
              <w:right w:val="single" w:sz="18" w:space="0" w:color="auto"/>
            </w:tcBorders>
          </w:tcPr>
          <w:p w14:paraId="0F10489D" w14:textId="77777777" w:rsidR="00C26672" w:rsidRPr="00A02EA1" w:rsidRDefault="00C26672" w:rsidP="00C26672">
            <w:pPr>
              <w:jc w:val="both"/>
              <w:rPr>
                <w:rFonts w:ascii="Arial" w:hAnsi="Arial" w:cs="Arial"/>
              </w:rPr>
            </w:pPr>
            <w:r>
              <w:rPr>
                <w:rFonts w:ascii="Arial" w:hAnsi="Arial" w:cs="Arial"/>
                <w:bCs/>
              </w:rPr>
              <w:t xml:space="preserve">New sub-paragraph heading “Sexual abuse by a </w:t>
            </w:r>
            <w:r>
              <w:rPr>
                <w:rFonts w:ascii="Arial" w:hAnsi="Arial" w:cs="Arial"/>
                <w:bCs/>
              </w:rPr>
              <w:lastRenderedPageBreak/>
              <w:t xml:space="preserve">person in authority”. New references to </w:t>
            </w:r>
            <w:r w:rsidRPr="00CD12D9">
              <w:rPr>
                <w:rFonts w:ascii="Arial" w:hAnsi="Arial" w:cs="Arial"/>
                <w:i/>
              </w:rPr>
              <w:t>R v Jobling-Mann</w:t>
            </w:r>
            <w:r>
              <w:rPr>
                <w:rFonts w:ascii="Arial" w:hAnsi="Arial" w:cs="Arial"/>
              </w:rPr>
              <w:t xml:space="preserve"> [2000] VSCA 3; </w:t>
            </w:r>
            <w:r w:rsidRPr="009D12A8">
              <w:rPr>
                <w:rFonts w:ascii="Arial" w:hAnsi="Arial" w:cs="Arial"/>
                <w:i/>
              </w:rPr>
              <w:t>R v Cleary</w:t>
            </w:r>
            <w:r>
              <w:rPr>
                <w:rFonts w:ascii="Arial" w:hAnsi="Arial" w:cs="Arial"/>
              </w:rPr>
              <w:t xml:space="preserve"> [2004] VSCA 14;</w:t>
            </w:r>
            <w:r>
              <w:rPr>
                <w:rFonts w:ascii="Arial" w:hAnsi="Arial" w:cs="Arial"/>
                <w:i/>
              </w:rPr>
              <w:t xml:space="preserve"> </w:t>
            </w:r>
            <w:r w:rsidRPr="002B1E82">
              <w:rPr>
                <w:rFonts w:ascii="Arial" w:hAnsi="Arial" w:cs="Arial"/>
                <w:i/>
              </w:rPr>
              <w:t>DPP v Ellis</w:t>
            </w:r>
            <w:r>
              <w:rPr>
                <w:rFonts w:ascii="Arial" w:hAnsi="Arial" w:cs="Arial"/>
              </w:rPr>
              <w:t xml:space="preserve"> (2005) 11 VR 287; {2005] VSCA 105;</w:t>
            </w:r>
            <w:r>
              <w:rPr>
                <w:rFonts w:ascii="Arial" w:hAnsi="Arial" w:cs="Arial"/>
                <w:i/>
              </w:rPr>
              <w:t xml:space="preserve"> </w:t>
            </w:r>
            <w:r w:rsidRPr="009D12A8">
              <w:rPr>
                <w:rFonts w:ascii="Arial" w:hAnsi="Arial" w:cs="Arial"/>
                <w:i/>
              </w:rPr>
              <w:t>R v O’Neill</w:t>
            </w:r>
            <w:r>
              <w:rPr>
                <w:rFonts w:ascii="Arial" w:hAnsi="Arial" w:cs="Arial"/>
              </w:rPr>
              <w:t xml:space="preserve"> [2005] VSCA 248; </w:t>
            </w:r>
            <w:r w:rsidRPr="00DE4452">
              <w:rPr>
                <w:rFonts w:ascii="Arial" w:hAnsi="Arial" w:cs="Arial"/>
                <w:i/>
              </w:rPr>
              <w:t xml:space="preserve">R v Howell </w:t>
            </w:r>
            <w:r>
              <w:rPr>
                <w:rFonts w:ascii="Arial" w:hAnsi="Arial" w:cs="Arial"/>
              </w:rPr>
              <w:t xml:space="preserve">[2007] VSCA 119; </w:t>
            </w:r>
            <w:r>
              <w:rPr>
                <w:rFonts w:ascii="Arial" w:hAnsi="Arial" w:cs="Arial"/>
                <w:i/>
              </w:rPr>
              <w:t>R</w:t>
            </w:r>
            <w:r w:rsidRPr="00DE4452">
              <w:rPr>
                <w:rFonts w:ascii="Arial" w:hAnsi="Arial" w:cs="Arial"/>
                <w:i/>
              </w:rPr>
              <w:t xml:space="preserve"> v </w:t>
            </w:r>
            <w:smartTag w:uri="urn:schemas-microsoft-com:office:smarttags" w:element="City">
              <w:smartTag w:uri="urn:schemas-microsoft-com:office:smarttags" w:element="place">
                <w:r w:rsidRPr="00DE4452">
                  <w:rPr>
                    <w:rFonts w:ascii="Arial" w:hAnsi="Arial" w:cs="Arial"/>
                    <w:i/>
                  </w:rPr>
                  <w:t>Franklin</w:t>
                </w:r>
              </w:smartTag>
            </w:smartTag>
            <w:r>
              <w:rPr>
                <w:rFonts w:ascii="Arial" w:hAnsi="Arial" w:cs="Arial"/>
              </w:rPr>
              <w:t xml:space="preserve"> [2008] VSCA 249.</w:t>
            </w:r>
          </w:p>
        </w:tc>
      </w:tr>
      <w:tr w:rsidR="00C26672" w14:paraId="4003852A" w14:textId="77777777" w:rsidTr="00997D61">
        <w:tc>
          <w:tcPr>
            <w:tcW w:w="1261" w:type="dxa"/>
            <w:gridSpan w:val="2"/>
            <w:tcBorders>
              <w:top w:val="single" w:sz="4" w:space="0" w:color="auto"/>
              <w:left w:val="single" w:sz="18" w:space="0" w:color="auto"/>
              <w:bottom w:val="single" w:sz="4" w:space="0" w:color="auto"/>
            </w:tcBorders>
          </w:tcPr>
          <w:p w14:paraId="687FD124" w14:textId="77777777" w:rsidR="00C26672" w:rsidRDefault="00C26672" w:rsidP="00C26672">
            <w:pPr>
              <w:rPr>
                <w:lang w:val="en-AU"/>
              </w:rPr>
            </w:pPr>
            <w:r>
              <w:rPr>
                <w:lang w:val="en-AU"/>
              </w:rPr>
              <w:lastRenderedPageBreak/>
              <w:t>25/02/09</w:t>
            </w:r>
          </w:p>
        </w:tc>
        <w:tc>
          <w:tcPr>
            <w:tcW w:w="836" w:type="dxa"/>
            <w:tcBorders>
              <w:top w:val="single" w:sz="4" w:space="0" w:color="auto"/>
              <w:bottom w:val="single" w:sz="4" w:space="0" w:color="auto"/>
            </w:tcBorders>
          </w:tcPr>
          <w:p w14:paraId="0A873403" w14:textId="756AC15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E31A12" w14:textId="77777777" w:rsidR="00C26672" w:rsidRDefault="00C26672" w:rsidP="00C26672">
            <w:pPr>
              <w:jc w:val="center"/>
              <w:rPr>
                <w:lang w:val="en-AU"/>
              </w:rPr>
            </w:pPr>
            <w:r>
              <w:rPr>
                <w:lang w:val="en-AU"/>
              </w:rPr>
              <w:t>11.16.2</w:t>
            </w:r>
          </w:p>
        </w:tc>
        <w:tc>
          <w:tcPr>
            <w:tcW w:w="4802" w:type="dxa"/>
            <w:gridSpan w:val="2"/>
            <w:tcBorders>
              <w:top w:val="single" w:sz="4" w:space="0" w:color="auto"/>
              <w:bottom w:val="single" w:sz="4" w:space="0" w:color="auto"/>
              <w:right w:val="single" w:sz="18" w:space="0" w:color="auto"/>
            </w:tcBorders>
          </w:tcPr>
          <w:p w14:paraId="466C3394"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section entitled “Use of the internet to procure sex”.  New case of </w:t>
            </w:r>
            <w:r w:rsidRPr="00A02EA1">
              <w:rPr>
                <w:rFonts w:ascii="Arial" w:hAnsi="Arial" w:cs="Arial"/>
                <w:bCs/>
                <w:i/>
              </w:rPr>
              <w:t>DPP(</w:t>
            </w:r>
            <w:proofErr w:type="spellStart"/>
            <w:r w:rsidRPr="00A02EA1">
              <w:rPr>
                <w:rFonts w:ascii="Arial" w:hAnsi="Arial" w:cs="Arial"/>
                <w:bCs/>
                <w:i/>
              </w:rPr>
              <w:t>Cth</w:t>
            </w:r>
            <w:proofErr w:type="spellEnd"/>
            <w:r w:rsidRPr="00A02EA1">
              <w:rPr>
                <w:rFonts w:ascii="Arial" w:hAnsi="Arial" w:cs="Arial"/>
                <w:bCs/>
                <w:i/>
              </w:rPr>
              <w:t xml:space="preserve">) v </w:t>
            </w:r>
            <w:proofErr w:type="spellStart"/>
            <w:r w:rsidRPr="00A02EA1">
              <w:rPr>
                <w:rFonts w:ascii="Arial" w:hAnsi="Arial" w:cs="Arial"/>
                <w:bCs/>
                <w:i/>
              </w:rPr>
              <w:t>Hizhnikov</w:t>
            </w:r>
            <w:proofErr w:type="spellEnd"/>
            <w:r>
              <w:rPr>
                <w:rFonts w:ascii="Arial" w:hAnsi="Arial" w:cs="Arial"/>
                <w:bCs/>
              </w:rPr>
              <w:t xml:space="preserve"> [2008] VSCA 269.</w:t>
            </w:r>
          </w:p>
        </w:tc>
      </w:tr>
      <w:tr w:rsidR="00C26672" w14:paraId="6365E04A" w14:textId="77777777" w:rsidTr="00997D61">
        <w:tc>
          <w:tcPr>
            <w:tcW w:w="1261" w:type="dxa"/>
            <w:gridSpan w:val="2"/>
            <w:tcBorders>
              <w:top w:val="single" w:sz="4" w:space="0" w:color="auto"/>
              <w:left w:val="single" w:sz="18" w:space="0" w:color="auto"/>
              <w:bottom w:val="single" w:sz="4" w:space="0" w:color="auto"/>
            </w:tcBorders>
          </w:tcPr>
          <w:p w14:paraId="62187246"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5EE4D559" w14:textId="351C694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D9A315" w14:textId="77777777" w:rsidR="00C26672" w:rsidRDefault="00C26672" w:rsidP="00C26672">
            <w:pPr>
              <w:jc w:val="center"/>
              <w:rPr>
                <w:lang w:val="en-AU"/>
              </w:rPr>
            </w:pPr>
            <w:r>
              <w:rPr>
                <w:lang w:val="en-AU"/>
              </w:rPr>
              <w:t>11.16.3</w:t>
            </w:r>
          </w:p>
        </w:tc>
        <w:tc>
          <w:tcPr>
            <w:tcW w:w="4802" w:type="dxa"/>
            <w:gridSpan w:val="2"/>
            <w:tcBorders>
              <w:top w:val="single" w:sz="4" w:space="0" w:color="auto"/>
              <w:bottom w:val="single" w:sz="4" w:space="0" w:color="auto"/>
              <w:right w:val="single" w:sz="18" w:space="0" w:color="auto"/>
            </w:tcBorders>
          </w:tcPr>
          <w:p w14:paraId="375217C0" w14:textId="77777777" w:rsidR="00C26672" w:rsidRDefault="00C26672" w:rsidP="00C26672">
            <w:pPr>
              <w:keepNext/>
              <w:keepLines/>
              <w:tabs>
                <w:tab w:val="left" w:pos="720"/>
              </w:tabs>
              <w:jc w:val="both"/>
              <w:rPr>
                <w:rFonts w:ascii="Arial" w:hAnsi="Arial" w:cs="Arial"/>
                <w:bCs/>
              </w:rPr>
            </w:pPr>
            <w:r>
              <w:rPr>
                <w:rFonts w:ascii="Arial" w:hAnsi="Arial" w:cs="Arial"/>
                <w:bCs/>
              </w:rPr>
              <w:t>Renumbered paragraph – formerly 11.16.2.</w:t>
            </w:r>
          </w:p>
        </w:tc>
      </w:tr>
      <w:tr w:rsidR="00C26672" w14:paraId="2C381AA3" w14:textId="77777777" w:rsidTr="00997D61">
        <w:tc>
          <w:tcPr>
            <w:tcW w:w="1261" w:type="dxa"/>
            <w:gridSpan w:val="2"/>
            <w:tcBorders>
              <w:top w:val="single" w:sz="4" w:space="0" w:color="auto"/>
              <w:left w:val="single" w:sz="18" w:space="0" w:color="auto"/>
              <w:bottom w:val="single" w:sz="4" w:space="0" w:color="auto"/>
            </w:tcBorders>
          </w:tcPr>
          <w:p w14:paraId="565A51EB"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620598CF" w14:textId="0D69630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C42162" w14:textId="77777777" w:rsidR="00C26672" w:rsidRDefault="00C26672" w:rsidP="00C26672">
            <w:pPr>
              <w:jc w:val="center"/>
              <w:rPr>
                <w:lang w:val="en-AU"/>
              </w:rPr>
            </w:pPr>
            <w:r>
              <w:rPr>
                <w:lang w:val="en-AU"/>
              </w:rPr>
              <w:t>11.16.4</w:t>
            </w:r>
          </w:p>
        </w:tc>
        <w:tc>
          <w:tcPr>
            <w:tcW w:w="4802" w:type="dxa"/>
            <w:gridSpan w:val="2"/>
            <w:tcBorders>
              <w:top w:val="single" w:sz="4" w:space="0" w:color="auto"/>
              <w:bottom w:val="single" w:sz="4" w:space="0" w:color="auto"/>
              <w:right w:val="single" w:sz="18" w:space="0" w:color="auto"/>
            </w:tcBorders>
          </w:tcPr>
          <w:p w14:paraId="7E415A74" w14:textId="77777777" w:rsidR="00C26672" w:rsidRDefault="00C26672" w:rsidP="00C26672">
            <w:pPr>
              <w:keepNext/>
              <w:keepLines/>
              <w:tabs>
                <w:tab w:val="left" w:pos="720"/>
              </w:tabs>
              <w:jc w:val="both"/>
              <w:rPr>
                <w:rFonts w:ascii="Arial" w:hAnsi="Arial" w:cs="Arial"/>
                <w:bCs/>
              </w:rPr>
            </w:pPr>
            <w:r>
              <w:rPr>
                <w:rFonts w:ascii="Arial" w:hAnsi="Arial" w:cs="Arial"/>
                <w:bCs/>
              </w:rPr>
              <w:t>Renumbered paragraph – formerly 11.16.3.</w:t>
            </w:r>
          </w:p>
        </w:tc>
      </w:tr>
      <w:tr w:rsidR="00C26672" w14:paraId="4CC309EA" w14:textId="77777777" w:rsidTr="00997D61">
        <w:tc>
          <w:tcPr>
            <w:tcW w:w="1261" w:type="dxa"/>
            <w:gridSpan w:val="2"/>
            <w:tcBorders>
              <w:top w:val="single" w:sz="4" w:space="0" w:color="auto"/>
              <w:left w:val="single" w:sz="18" w:space="0" w:color="auto"/>
              <w:bottom w:val="single" w:sz="4" w:space="0" w:color="auto"/>
            </w:tcBorders>
          </w:tcPr>
          <w:p w14:paraId="7F62BAD9" w14:textId="77777777" w:rsidR="00C26672" w:rsidRDefault="00C26672" w:rsidP="00C26672">
            <w:pPr>
              <w:rPr>
                <w:lang w:val="en-AU"/>
              </w:rPr>
            </w:pPr>
            <w:r>
              <w:rPr>
                <w:lang w:val="en-AU"/>
              </w:rPr>
              <w:t>25/02/09</w:t>
            </w:r>
          </w:p>
        </w:tc>
        <w:tc>
          <w:tcPr>
            <w:tcW w:w="836" w:type="dxa"/>
            <w:tcBorders>
              <w:top w:val="single" w:sz="4" w:space="0" w:color="auto"/>
              <w:bottom w:val="single" w:sz="4" w:space="0" w:color="auto"/>
            </w:tcBorders>
          </w:tcPr>
          <w:p w14:paraId="09A71CA8" w14:textId="036344A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031C64" w14:textId="77777777" w:rsidR="00C26672" w:rsidRDefault="00C26672" w:rsidP="00C26672">
            <w:pPr>
              <w:jc w:val="center"/>
              <w:rPr>
                <w:lang w:val="en-AU"/>
              </w:rPr>
            </w:pPr>
            <w:r>
              <w:rPr>
                <w:lang w:val="en-AU"/>
              </w:rPr>
              <w:t>11.16.5</w:t>
            </w:r>
          </w:p>
        </w:tc>
        <w:tc>
          <w:tcPr>
            <w:tcW w:w="4802" w:type="dxa"/>
            <w:gridSpan w:val="2"/>
            <w:tcBorders>
              <w:top w:val="single" w:sz="4" w:space="0" w:color="auto"/>
              <w:bottom w:val="single" w:sz="4" w:space="0" w:color="auto"/>
              <w:right w:val="single" w:sz="18" w:space="0" w:color="auto"/>
            </w:tcBorders>
          </w:tcPr>
          <w:p w14:paraId="71650D7B"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Renumbered paragraph – formerly 11.16.4.  Delete reference to </w:t>
            </w:r>
            <w:r w:rsidRPr="0061249A">
              <w:rPr>
                <w:rFonts w:ascii="Arial" w:hAnsi="Arial" w:cs="Arial"/>
                <w:bCs/>
                <w:i/>
              </w:rPr>
              <w:t xml:space="preserve">R v </w:t>
            </w:r>
            <w:proofErr w:type="spellStart"/>
            <w:r w:rsidRPr="0061249A">
              <w:rPr>
                <w:rFonts w:ascii="Arial" w:hAnsi="Arial" w:cs="Arial"/>
                <w:bCs/>
                <w:i/>
              </w:rPr>
              <w:t>Klamo</w:t>
            </w:r>
            <w:proofErr w:type="spellEnd"/>
            <w:r>
              <w:rPr>
                <w:rFonts w:ascii="Arial" w:hAnsi="Arial" w:cs="Arial"/>
                <w:bCs/>
              </w:rPr>
              <w:t xml:space="preserve"> (conviction quashed on appeal and no new trial ordered).  New case of appeal in </w:t>
            </w:r>
            <w:r w:rsidRPr="0061249A">
              <w:rPr>
                <w:rFonts w:ascii="Arial" w:hAnsi="Arial" w:cs="Arial"/>
                <w:bCs/>
                <w:i/>
              </w:rPr>
              <w:t>DPP v McMaster</w:t>
            </w:r>
            <w:r>
              <w:rPr>
                <w:rFonts w:ascii="Arial" w:hAnsi="Arial" w:cs="Arial"/>
                <w:bCs/>
              </w:rPr>
              <w:t xml:space="preserve"> [2008] VSCA 102.</w:t>
            </w:r>
          </w:p>
        </w:tc>
      </w:tr>
      <w:tr w:rsidR="00C26672" w14:paraId="4201B6BB" w14:textId="77777777" w:rsidTr="00997D61">
        <w:tc>
          <w:tcPr>
            <w:tcW w:w="1261" w:type="dxa"/>
            <w:gridSpan w:val="2"/>
            <w:tcBorders>
              <w:top w:val="single" w:sz="4" w:space="0" w:color="auto"/>
              <w:left w:val="single" w:sz="18" w:space="0" w:color="auto"/>
              <w:bottom w:val="single" w:sz="4" w:space="0" w:color="auto"/>
            </w:tcBorders>
          </w:tcPr>
          <w:p w14:paraId="716034F0"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12DBE0B6" w14:textId="4C17E26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84873F8" w14:textId="77777777" w:rsidR="00C26672" w:rsidRDefault="00C26672" w:rsidP="00C26672">
            <w:pPr>
              <w:jc w:val="center"/>
              <w:rPr>
                <w:lang w:val="en-AU"/>
              </w:rPr>
            </w:pPr>
            <w:r>
              <w:rPr>
                <w:lang w:val="en-AU"/>
              </w:rPr>
              <w:t>3.3.1</w:t>
            </w:r>
          </w:p>
        </w:tc>
        <w:tc>
          <w:tcPr>
            <w:tcW w:w="4802" w:type="dxa"/>
            <w:gridSpan w:val="2"/>
            <w:tcBorders>
              <w:top w:val="single" w:sz="4" w:space="0" w:color="auto"/>
              <w:bottom w:val="single" w:sz="4" w:space="0" w:color="auto"/>
              <w:right w:val="single" w:sz="18" w:space="0" w:color="auto"/>
            </w:tcBorders>
          </w:tcPr>
          <w:p w14:paraId="2E95C05F" w14:textId="77777777" w:rsidR="00C26672" w:rsidRDefault="00C26672" w:rsidP="00C26672">
            <w:pPr>
              <w:keepNext/>
              <w:keepLines/>
              <w:tabs>
                <w:tab w:val="left" w:pos="720"/>
              </w:tabs>
              <w:jc w:val="both"/>
              <w:rPr>
                <w:rFonts w:ascii="Arial" w:hAnsi="Arial" w:cs="Arial"/>
                <w:bCs/>
              </w:rPr>
            </w:pPr>
            <w:r>
              <w:rPr>
                <w:rFonts w:ascii="Arial" w:hAnsi="Arial" w:cs="Arial"/>
                <w:bCs/>
              </w:rPr>
              <w:t>New paragraph heading “Powers conferred by the Magistrates’ Court Act 1989”.</w:t>
            </w:r>
          </w:p>
        </w:tc>
      </w:tr>
      <w:tr w:rsidR="00C26672" w14:paraId="0518F38D" w14:textId="77777777" w:rsidTr="00997D61">
        <w:tc>
          <w:tcPr>
            <w:tcW w:w="1261" w:type="dxa"/>
            <w:gridSpan w:val="2"/>
            <w:tcBorders>
              <w:top w:val="single" w:sz="4" w:space="0" w:color="auto"/>
              <w:left w:val="single" w:sz="18" w:space="0" w:color="auto"/>
              <w:bottom w:val="single" w:sz="4" w:space="0" w:color="auto"/>
            </w:tcBorders>
          </w:tcPr>
          <w:p w14:paraId="56CC02F1"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6B99BDAD" w14:textId="1ECEDD3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40E85CB" w14:textId="77777777" w:rsidR="00C26672" w:rsidRDefault="00C26672" w:rsidP="00C26672">
            <w:pPr>
              <w:jc w:val="center"/>
              <w:rPr>
                <w:lang w:val="en-AU"/>
              </w:rPr>
            </w:pPr>
            <w:r>
              <w:rPr>
                <w:lang w:val="en-AU"/>
              </w:rPr>
              <w:t>3.3.2</w:t>
            </w:r>
          </w:p>
        </w:tc>
        <w:tc>
          <w:tcPr>
            <w:tcW w:w="4802" w:type="dxa"/>
            <w:gridSpan w:val="2"/>
            <w:tcBorders>
              <w:top w:val="single" w:sz="4" w:space="0" w:color="auto"/>
              <w:bottom w:val="single" w:sz="4" w:space="0" w:color="auto"/>
              <w:right w:val="single" w:sz="18" w:space="0" w:color="auto"/>
            </w:tcBorders>
          </w:tcPr>
          <w:p w14:paraId="3C2F7E9C" w14:textId="77777777" w:rsidR="00C26672" w:rsidRDefault="00C26672" w:rsidP="00C26672">
            <w:pPr>
              <w:keepNext/>
              <w:keepLines/>
              <w:tabs>
                <w:tab w:val="left" w:pos="720"/>
              </w:tabs>
              <w:jc w:val="both"/>
              <w:rPr>
                <w:rFonts w:ascii="Arial" w:hAnsi="Arial" w:cs="Arial"/>
                <w:bCs/>
              </w:rPr>
            </w:pPr>
            <w:r>
              <w:rPr>
                <w:rFonts w:ascii="Arial" w:hAnsi="Arial" w:cs="Arial"/>
                <w:bCs/>
              </w:rPr>
              <w:t>New paragraph heading “Powers conferred by the CYFA or any other legislation”.</w:t>
            </w:r>
          </w:p>
        </w:tc>
      </w:tr>
      <w:tr w:rsidR="00C26672" w14:paraId="20D06B78" w14:textId="77777777" w:rsidTr="00997D61">
        <w:tc>
          <w:tcPr>
            <w:tcW w:w="1261" w:type="dxa"/>
            <w:gridSpan w:val="2"/>
            <w:tcBorders>
              <w:top w:val="single" w:sz="4" w:space="0" w:color="auto"/>
              <w:left w:val="single" w:sz="18" w:space="0" w:color="auto"/>
              <w:bottom w:val="single" w:sz="4" w:space="0" w:color="auto"/>
            </w:tcBorders>
          </w:tcPr>
          <w:p w14:paraId="294429A3"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36FE1BA5" w14:textId="65128D9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D776314" w14:textId="77777777" w:rsidR="00C26672" w:rsidRDefault="00C26672" w:rsidP="00C26672">
            <w:pPr>
              <w:jc w:val="center"/>
              <w:rPr>
                <w:lang w:val="en-AU"/>
              </w:rPr>
            </w:pPr>
            <w:r>
              <w:rPr>
                <w:lang w:val="en-AU"/>
              </w:rPr>
              <w:t>3.3.3</w:t>
            </w:r>
          </w:p>
        </w:tc>
        <w:tc>
          <w:tcPr>
            <w:tcW w:w="4802" w:type="dxa"/>
            <w:gridSpan w:val="2"/>
            <w:tcBorders>
              <w:top w:val="single" w:sz="4" w:space="0" w:color="auto"/>
              <w:bottom w:val="single" w:sz="4" w:space="0" w:color="auto"/>
              <w:right w:val="single" w:sz="18" w:space="0" w:color="auto"/>
            </w:tcBorders>
          </w:tcPr>
          <w:p w14:paraId="7820E3CF"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paragraph heading “Implied powers to govern the process of the Court”.  New reference to </w:t>
            </w:r>
            <w:r w:rsidRPr="006A04A7">
              <w:rPr>
                <w:rFonts w:ascii="Arial" w:hAnsi="Arial" w:cs="Arial"/>
                <w:bCs/>
                <w:i/>
              </w:rPr>
              <w:t xml:space="preserve">Grassby v The Queen </w:t>
            </w:r>
            <w:r>
              <w:rPr>
                <w:rFonts w:ascii="Arial" w:hAnsi="Arial" w:cs="Arial"/>
                <w:bCs/>
              </w:rPr>
              <w:t xml:space="preserve">(1989) 168 CLR 1,16.  New cases of </w:t>
            </w:r>
            <w:r w:rsidRPr="003B0007">
              <w:rPr>
                <w:rFonts w:ascii="Arial" w:hAnsi="Arial" w:cs="Arial"/>
                <w:bCs/>
                <w:i/>
              </w:rPr>
              <w:t xml:space="preserve">Mokbel v DPP (Vic) &amp; </w:t>
            </w:r>
            <w:proofErr w:type="spellStart"/>
            <w:r w:rsidRPr="003B0007">
              <w:rPr>
                <w:rFonts w:ascii="Arial" w:hAnsi="Arial" w:cs="Arial"/>
                <w:bCs/>
                <w:i/>
              </w:rPr>
              <w:t>Ors</w:t>
            </w:r>
            <w:proofErr w:type="spellEnd"/>
            <w:r>
              <w:rPr>
                <w:rFonts w:ascii="Arial" w:hAnsi="Arial" w:cs="Arial"/>
                <w:bCs/>
              </w:rPr>
              <w:t xml:space="preserve"> [2008] VSC 433 at [24]-[39] &amp; </w:t>
            </w:r>
            <w:proofErr w:type="spellStart"/>
            <w:r w:rsidRPr="006A04A7">
              <w:rPr>
                <w:rFonts w:ascii="Arial" w:hAnsi="Arial" w:cs="Arial"/>
                <w:bCs/>
                <w:i/>
              </w:rPr>
              <w:t>Hadju</w:t>
            </w:r>
            <w:proofErr w:type="spellEnd"/>
            <w:r w:rsidRPr="006A04A7">
              <w:rPr>
                <w:rFonts w:ascii="Arial" w:hAnsi="Arial" w:cs="Arial"/>
                <w:bCs/>
                <w:i/>
              </w:rPr>
              <w:t xml:space="preserve"> v Breguet </w:t>
            </w:r>
            <w:r>
              <w:rPr>
                <w:rFonts w:ascii="Arial" w:hAnsi="Arial" w:cs="Arial"/>
                <w:bCs/>
              </w:rPr>
              <w:t>[2008] VSC 185 at [15]-[18] and cases cited therein.</w:t>
            </w:r>
          </w:p>
        </w:tc>
      </w:tr>
      <w:tr w:rsidR="00C26672" w14:paraId="2B196ABF" w14:textId="77777777" w:rsidTr="00997D61">
        <w:tc>
          <w:tcPr>
            <w:tcW w:w="1261" w:type="dxa"/>
            <w:gridSpan w:val="2"/>
            <w:tcBorders>
              <w:top w:val="single" w:sz="4" w:space="0" w:color="auto"/>
              <w:left w:val="single" w:sz="18" w:space="0" w:color="auto"/>
              <w:bottom w:val="single" w:sz="4" w:space="0" w:color="auto"/>
            </w:tcBorders>
          </w:tcPr>
          <w:p w14:paraId="76B7AA64"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7F10A952" w14:textId="584C89D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D3CBDAE" w14:textId="77777777" w:rsidR="00C26672" w:rsidRDefault="00C26672" w:rsidP="00C26672">
            <w:pPr>
              <w:jc w:val="center"/>
              <w:rPr>
                <w:lang w:val="en-AU"/>
              </w:rPr>
            </w:pPr>
            <w:r>
              <w:rPr>
                <w:lang w:val="en-AU"/>
              </w:rPr>
              <w:t>3.5.9</w:t>
            </w:r>
          </w:p>
        </w:tc>
        <w:tc>
          <w:tcPr>
            <w:tcW w:w="4802" w:type="dxa"/>
            <w:gridSpan w:val="2"/>
            <w:tcBorders>
              <w:top w:val="single" w:sz="4" w:space="0" w:color="auto"/>
              <w:bottom w:val="single" w:sz="4" w:space="0" w:color="auto"/>
              <w:right w:val="single" w:sz="18" w:space="0" w:color="auto"/>
            </w:tcBorders>
          </w:tcPr>
          <w:p w14:paraId="5E457EAC"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cases of </w:t>
            </w:r>
            <w:r w:rsidRPr="003B0007">
              <w:rPr>
                <w:rFonts w:ascii="Arial" w:hAnsi="Arial" w:cs="Arial"/>
                <w:bCs/>
                <w:i/>
              </w:rPr>
              <w:t>Attorney-General for NSW v Chidgey</w:t>
            </w:r>
            <w:r>
              <w:rPr>
                <w:rFonts w:ascii="Arial" w:hAnsi="Arial" w:cs="Arial"/>
                <w:bCs/>
              </w:rPr>
              <w:t xml:space="preserve"> [2008] NSWCCA 65; Johnson v </w:t>
            </w:r>
            <w:proofErr w:type="spellStart"/>
            <w:r>
              <w:rPr>
                <w:rFonts w:ascii="Arial" w:hAnsi="Arial" w:cs="Arial"/>
                <w:bCs/>
              </w:rPr>
              <w:t>Poppeliers</w:t>
            </w:r>
            <w:proofErr w:type="spellEnd"/>
            <w:r>
              <w:rPr>
                <w:rFonts w:ascii="Arial" w:hAnsi="Arial" w:cs="Arial"/>
                <w:bCs/>
              </w:rPr>
              <w:t xml:space="preserve"> [2008] VSC 461.  In the latter at [42] dicta in the case of </w:t>
            </w:r>
            <w:r w:rsidRPr="003B0007">
              <w:rPr>
                <w:rFonts w:ascii="Arial" w:hAnsi="Arial" w:cs="Arial"/>
                <w:bCs/>
                <w:i/>
              </w:rPr>
              <w:t>Fitzgerald v Magistrates’ Court of Victoria</w:t>
            </w:r>
            <w:r>
              <w:rPr>
                <w:rFonts w:ascii="Arial" w:hAnsi="Arial" w:cs="Arial"/>
                <w:bCs/>
              </w:rPr>
              <w:t xml:space="preserve"> [2001] VSC 348 was disapproved.  New case of </w:t>
            </w:r>
            <w:r w:rsidRPr="003921B5">
              <w:rPr>
                <w:rFonts w:ascii="Arial" w:hAnsi="Arial" w:cs="Arial"/>
                <w:bCs/>
                <w:i/>
              </w:rPr>
              <w:t xml:space="preserve">Visy Board Pty Limited v Stephen D’Souza &amp; </w:t>
            </w:r>
            <w:proofErr w:type="spellStart"/>
            <w:r w:rsidRPr="003921B5">
              <w:rPr>
                <w:rFonts w:ascii="Arial" w:hAnsi="Arial" w:cs="Arial"/>
                <w:bCs/>
                <w:i/>
              </w:rPr>
              <w:t>Ors</w:t>
            </w:r>
            <w:proofErr w:type="spellEnd"/>
            <w:r w:rsidRPr="003921B5">
              <w:rPr>
                <w:rFonts w:ascii="Arial" w:hAnsi="Arial" w:cs="Arial"/>
                <w:bCs/>
                <w:i/>
              </w:rPr>
              <w:t xml:space="preserve"> </w:t>
            </w:r>
            <w:r>
              <w:rPr>
                <w:rFonts w:ascii="Arial" w:hAnsi="Arial" w:cs="Arial"/>
                <w:bCs/>
              </w:rPr>
              <w:t xml:space="preserve">[2008] VSC 572 at [15]-[24] and associated references to </w:t>
            </w:r>
            <w:r w:rsidRPr="003921B5">
              <w:rPr>
                <w:rFonts w:ascii="Arial" w:hAnsi="Arial" w:cs="Arial"/>
                <w:bCs/>
                <w:i/>
              </w:rPr>
              <w:t>Hearne v Street</w:t>
            </w:r>
            <w:r>
              <w:rPr>
                <w:rFonts w:ascii="Arial" w:hAnsi="Arial" w:cs="Arial"/>
                <w:bCs/>
              </w:rPr>
              <w:t xml:space="preserve"> [1008] HCA 36, </w:t>
            </w:r>
            <w:r w:rsidRPr="003921B5">
              <w:rPr>
                <w:rFonts w:ascii="Arial" w:hAnsi="Arial" w:cs="Arial"/>
                <w:bCs/>
                <w:i/>
              </w:rPr>
              <w:t xml:space="preserve">Harman v </w:t>
            </w:r>
            <w:smartTag w:uri="urn:schemas-microsoft-com:office:smarttags" w:element="place">
              <w:smartTag w:uri="urn:schemas-microsoft-com:office:smarttags" w:element="PlaceType">
                <w:r w:rsidRPr="003921B5">
                  <w:rPr>
                    <w:rFonts w:ascii="Arial" w:hAnsi="Arial" w:cs="Arial"/>
                    <w:bCs/>
                    <w:i/>
                  </w:rPr>
                  <w:t>Home</w:t>
                </w:r>
              </w:smartTag>
              <w:r w:rsidRPr="003921B5">
                <w:rPr>
                  <w:rFonts w:ascii="Arial" w:hAnsi="Arial" w:cs="Arial"/>
                  <w:bCs/>
                  <w:i/>
                </w:rPr>
                <w:t xml:space="preserve"> </w:t>
              </w:r>
              <w:smartTag w:uri="urn:schemas-microsoft-com:office:smarttags" w:element="PlaceType">
                <w:r w:rsidRPr="003921B5">
                  <w:rPr>
                    <w:rFonts w:ascii="Arial" w:hAnsi="Arial" w:cs="Arial"/>
                    <w:bCs/>
                    <w:i/>
                  </w:rPr>
                  <w:t>Department</w:t>
                </w:r>
              </w:smartTag>
              <w:r w:rsidRPr="003921B5">
                <w:rPr>
                  <w:rFonts w:ascii="Arial" w:hAnsi="Arial" w:cs="Arial"/>
                  <w:bCs/>
                  <w:i/>
                </w:rPr>
                <w:t xml:space="preserve"> </w:t>
              </w:r>
              <w:smartTag w:uri="urn:schemas-microsoft-com:office:smarttags" w:element="PlaceType">
                <w:r w:rsidRPr="003921B5">
                  <w:rPr>
                    <w:rFonts w:ascii="Arial" w:hAnsi="Arial" w:cs="Arial"/>
                    <w:bCs/>
                    <w:i/>
                  </w:rPr>
                  <w:t>State</w:t>
                </w:r>
              </w:smartTag>
            </w:smartTag>
            <w:r w:rsidRPr="003921B5">
              <w:rPr>
                <w:rFonts w:ascii="Arial" w:hAnsi="Arial" w:cs="Arial"/>
                <w:bCs/>
                <w:i/>
              </w:rPr>
              <w:t xml:space="preserve"> Secretary</w:t>
            </w:r>
            <w:r>
              <w:rPr>
                <w:rFonts w:ascii="Arial" w:hAnsi="Arial" w:cs="Arial"/>
                <w:bCs/>
              </w:rPr>
              <w:t xml:space="preserve"> [1983] 1 AC 280 &amp; </w:t>
            </w:r>
            <w:r w:rsidRPr="003921B5">
              <w:rPr>
                <w:rFonts w:ascii="Arial" w:hAnsi="Arial" w:cs="Arial"/>
                <w:bCs/>
                <w:i/>
              </w:rPr>
              <w:t>Crest Homes PLC v Marks</w:t>
            </w:r>
            <w:r>
              <w:rPr>
                <w:rFonts w:ascii="Arial" w:hAnsi="Arial" w:cs="Arial"/>
                <w:bCs/>
              </w:rPr>
              <w:t xml:space="preserve"> [1987] AC 829, 860.</w:t>
            </w:r>
          </w:p>
        </w:tc>
      </w:tr>
      <w:tr w:rsidR="00C26672" w14:paraId="3A000F54" w14:textId="77777777" w:rsidTr="00997D61">
        <w:tc>
          <w:tcPr>
            <w:tcW w:w="1261" w:type="dxa"/>
            <w:gridSpan w:val="2"/>
            <w:tcBorders>
              <w:top w:val="single" w:sz="4" w:space="0" w:color="auto"/>
              <w:left w:val="single" w:sz="18" w:space="0" w:color="auto"/>
              <w:bottom w:val="single" w:sz="4" w:space="0" w:color="auto"/>
            </w:tcBorders>
          </w:tcPr>
          <w:p w14:paraId="0920E833"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4E789297" w14:textId="518225FF"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29C8F30" w14:textId="77777777" w:rsidR="00C26672" w:rsidRDefault="00C26672" w:rsidP="00C26672">
            <w:pPr>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4B2DE03B"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The commentary on appeal types 1 &amp; 2 has been expanded.  The commentary on appeal type 4 [Hearing </w:t>
            </w:r>
            <w:r w:rsidRPr="003B0007">
              <w:rPr>
                <w:rFonts w:ascii="Arial" w:hAnsi="Arial" w:cs="Arial"/>
                <w:bCs/>
                <w:i/>
              </w:rPr>
              <w:t>de novo</w:t>
            </w:r>
            <w:r>
              <w:rPr>
                <w:rFonts w:ascii="Arial" w:hAnsi="Arial" w:cs="Arial"/>
                <w:bCs/>
              </w:rPr>
              <w:t xml:space="preserve">] has been restructured and new references to </w:t>
            </w:r>
            <w:r w:rsidRPr="003B0007">
              <w:rPr>
                <w:rFonts w:ascii="Arial" w:hAnsi="Arial" w:cs="Arial"/>
                <w:bCs/>
                <w:i/>
              </w:rPr>
              <w:t xml:space="preserve">H v R &amp; </w:t>
            </w:r>
            <w:proofErr w:type="spellStart"/>
            <w:r w:rsidRPr="003B0007">
              <w:rPr>
                <w:rFonts w:ascii="Arial" w:hAnsi="Arial" w:cs="Arial"/>
                <w:bCs/>
                <w:i/>
              </w:rPr>
              <w:t>Ors</w:t>
            </w:r>
            <w:proofErr w:type="spellEnd"/>
            <w:r>
              <w:rPr>
                <w:rFonts w:ascii="Arial" w:hAnsi="Arial" w:cs="Arial"/>
                <w:bCs/>
              </w:rPr>
              <w:t xml:space="preserve"> [2008] VSC 369 at [9]-[10] and </w:t>
            </w:r>
            <w:r w:rsidRPr="003B0007">
              <w:rPr>
                <w:rFonts w:ascii="Arial" w:hAnsi="Arial" w:cs="Arial"/>
                <w:bCs/>
                <w:i/>
              </w:rPr>
              <w:t>Humphries v Poljak</w:t>
            </w:r>
            <w:r>
              <w:rPr>
                <w:rFonts w:ascii="Arial" w:hAnsi="Arial" w:cs="Arial"/>
                <w:bCs/>
              </w:rPr>
              <w:t xml:space="preserve"> (1992) 2 VR 129 at 139 have been added.</w:t>
            </w:r>
          </w:p>
        </w:tc>
      </w:tr>
      <w:tr w:rsidR="00C26672" w14:paraId="3831B578" w14:textId="77777777" w:rsidTr="00997D61">
        <w:tc>
          <w:tcPr>
            <w:tcW w:w="1261" w:type="dxa"/>
            <w:gridSpan w:val="2"/>
            <w:tcBorders>
              <w:top w:val="single" w:sz="4" w:space="0" w:color="auto"/>
              <w:left w:val="single" w:sz="18" w:space="0" w:color="auto"/>
              <w:bottom w:val="single" w:sz="4" w:space="0" w:color="auto"/>
            </w:tcBorders>
          </w:tcPr>
          <w:p w14:paraId="2F58D678"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7E2881F9" w14:textId="434F172E"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30F1920" w14:textId="77777777" w:rsidR="00C26672" w:rsidRDefault="00C26672" w:rsidP="00C26672">
            <w:pPr>
              <w:jc w:val="center"/>
              <w:rPr>
                <w:lang w:val="en-AU"/>
              </w:rPr>
            </w:pPr>
            <w:r>
              <w:rPr>
                <w:lang w:val="en-AU"/>
              </w:rPr>
              <w:t>4.3</w:t>
            </w:r>
          </w:p>
        </w:tc>
        <w:tc>
          <w:tcPr>
            <w:tcW w:w="4802" w:type="dxa"/>
            <w:gridSpan w:val="2"/>
            <w:tcBorders>
              <w:top w:val="single" w:sz="4" w:space="0" w:color="auto"/>
              <w:bottom w:val="single" w:sz="4" w:space="0" w:color="auto"/>
              <w:right w:val="single" w:sz="18" w:space="0" w:color="auto"/>
            </w:tcBorders>
          </w:tcPr>
          <w:p w14:paraId="2543E194" w14:textId="77777777" w:rsidR="00C26672" w:rsidRDefault="00C26672" w:rsidP="00C26672">
            <w:pPr>
              <w:keepNext/>
              <w:keepLines/>
              <w:tabs>
                <w:tab w:val="left" w:pos="720"/>
              </w:tabs>
              <w:jc w:val="both"/>
              <w:rPr>
                <w:rFonts w:ascii="Arial" w:hAnsi="Arial" w:cs="Arial"/>
                <w:bCs/>
              </w:rPr>
            </w:pPr>
            <w:r>
              <w:rPr>
                <w:rFonts w:ascii="Arial" w:hAnsi="Arial" w:cs="Arial"/>
                <w:bCs/>
              </w:rPr>
              <w:t>Correction to definition of “child” under the FVPA and the SIOA.</w:t>
            </w:r>
          </w:p>
        </w:tc>
      </w:tr>
      <w:tr w:rsidR="00C26672" w14:paraId="4B7A0166" w14:textId="77777777" w:rsidTr="00997D61">
        <w:tc>
          <w:tcPr>
            <w:tcW w:w="1261" w:type="dxa"/>
            <w:gridSpan w:val="2"/>
            <w:tcBorders>
              <w:top w:val="single" w:sz="4" w:space="0" w:color="auto"/>
              <w:left w:val="single" w:sz="18" w:space="0" w:color="auto"/>
              <w:bottom w:val="single" w:sz="4" w:space="0" w:color="auto"/>
            </w:tcBorders>
          </w:tcPr>
          <w:p w14:paraId="660B9A1A"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6623CBA8" w14:textId="431224DD"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648E1AC" w14:textId="77777777" w:rsidR="00C26672" w:rsidRDefault="00C26672" w:rsidP="00C26672">
            <w:pPr>
              <w:jc w:val="center"/>
              <w:rPr>
                <w:lang w:val="en-AU"/>
              </w:rPr>
            </w:pPr>
            <w:r>
              <w:rPr>
                <w:lang w:val="en-AU"/>
              </w:rPr>
              <w:t>4.7.3</w:t>
            </w:r>
          </w:p>
        </w:tc>
        <w:tc>
          <w:tcPr>
            <w:tcW w:w="4802" w:type="dxa"/>
            <w:gridSpan w:val="2"/>
            <w:tcBorders>
              <w:top w:val="single" w:sz="4" w:space="0" w:color="auto"/>
              <w:bottom w:val="single" w:sz="4" w:space="0" w:color="auto"/>
              <w:right w:val="single" w:sz="18" w:space="0" w:color="auto"/>
            </w:tcBorders>
          </w:tcPr>
          <w:p w14:paraId="35063DB4" w14:textId="77777777" w:rsidR="00C26672" w:rsidRDefault="00C26672" w:rsidP="00C26672">
            <w:pPr>
              <w:keepNext/>
              <w:keepLines/>
              <w:tabs>
                <w:tab w:val="left" w:pos="720"/>
              </w:tabs>
              <w:jc w:val="both"/>
              <w:rPr>
                <w:rFonts w:ascii="Arial" w:hAnsi="Arial" w:cs="Arial"/>
                <w:bCs/>
              </w:rPr>
            </w:pPr>
            <w:r>
              <w:rPr>
                <w:rFonts w:ascii="Arial" w:hAnsi="Arial" w:cs="Arial"/>
                <w:bCs/>
              </w:rPr>
              <w:t>New paragraph headed “Representation of child who is not respondent or applicant under the FVPA”.</w:t>
            </w:r>
          </w:p>
        </w:tc>
      </w:tr>
      <w:tr w:rsidR="00C26672" w14:paraId="412FD42C" w14:textId="77777777" w:rsidTr="00997D61">
        <w:tc>
          <w:tcPr>
            <w:tcW w:w="1261" w:type="dxa"/>
            <w:gridSpan w:val="2"/>
            <w:tcBorders>
              <w:top w:val="single" w:sz="4" w:space="0" w:color="auto"/>
              <w:left w:val="single" w:sz="18" w:space="0" w:color="auto"/>
              <w:bottom w:val="single" w:sz="4" w:space="0" w:color="auto"/>
            </w:tcBorders>
          </w:tcPr>
          <w:p w14:paraId="22948C2F"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37D2B0A8" w14:textId="37B1B5E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8CFDEBF" w14:textId="77777777" w:rsidR="00C26672" w:rsidRDefault="00C26672" w:rsidP="00C26672">
            <w:pPr>
              <w:jc w:val="center"/>
              <w:rPr>
                <w:lang w:val="en-AU"/>
              </w:rPr>
            </w:pPr>
            <w:r>
              <w:rPr>
                <w:lang w:val="en-AU"/>
              </w:rPr>
              <w:t>4.7.4</w:t>
            </w:r>
          </w:p>
        </w:tc>
        <w:tc>
          <w:tcPr>
            <w:tcW w:w="4802" w:type="dxa"/>
            <w:gridSpan w:val="2"/>
            <w:tcBorders>
              <w:top w:val="single" w:sz="4" w:space="0" w:color="auto"/>
              <w:bottom w:val="single" w:sz="4" w:space="0" w:color="auto"/>
              <w:right w:val="single" w:sz="18" w:space="0" w:color="auto"/>
            </w:tcBorders>
          </w:tcPr>
          <w:p w14:paraId="49A10454" w14:textId="77777777" w:rsidR="00C26672" w:rsidRDefault="00C26672" w:rsidP="00C26672">
            <w:pPr>
              <w:keepNext/>
              <w:keepLines/>
              <w:tabs>
                <w:tab w:val="left" w:pos="720"/>
              </w:tabs>
              <w:jc w:val="both"/>
              <w:rPr>
                <w:rFonts w:ascii="Arial" w:hAnsi="Arial" w:cs="Arial"/>
                <w:bCs/>
              </w:rPr>
            </w:pPr>
            <w:r>
              <w:rPr>
                <w:rFonts w:ascii="Arial" w:hAnsi="Arial" w:cs="Arial"/>
                <w:bCs/>
              </w:rPr>
              <w:t>Renumbered paragraph – formerly 4.7.3.</w:t>
            </w:r>
          </w:p>
        </w:tc>
      </w:tr>
      <w:tr w:rsidR="00C26672" w14:paraId="1CF6BD76" w14:textId="77777777" w:rsidTr="00997D61">
        <w:tc>
          <w:tcPr>
            <w:tcW w:w="1261" w:type="dxa"/>
            <w:gridSpan w:val="2"/>
            <w:tcBorders>
              <w:top w:val="single" w:sz="4" w:space="0" w:color="auto"/>
              <w:left w:val="single" w:sz="18" w:space="0" w:color="auto"/>
              <w:bottom w:val="single" w:sz="4" w:space="0" w:color="auto"/>
            </w:tcBorders>
          </w:tcPr>
          <w:p w14:paraId="62EB64AA"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7B81AEF0" w14:textId="2E579D8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9211D95" w14:textId="77777777" w:rsidR="00C26672" w:rsidRDefault="00C26672" w:rsidP="00C26672">
            <w:pPr>
              <w:jc w:val="center"/>
              <w:rPr>
                <w:lang w:val="en-AU"/>
              </w:rPr>
            </w:pPr>
            <w:r>
              <w:rPr>
                <w:lang w:val="en-AU"/>
              </w:rPr>
              <w:t>4.7.5</w:t>
            </w:r>
          </w:p>
        </w:tc>
        <w:tc>
          <w:tcPr>
            <w:tcW w:w="4802" w:type="dxa"/>
            <w:gridSpan w:val="2"/>
            <w:tcBorders>
              <w:top w:val="single" w:sz="4" w:space="0" w:color="auto"/>
              <w:bottom w:val="single" w:sz="4" w:space="0" w:color="auto"/>
              <w:right w:val="single" w:sz="18" w:space="0" w:color="auto"/>
            </w:tcBorders>
          </w:tcPr>
          <w:p w14:paraId="4678A24A" w14:textId="77777777" w:rsidR="00C26672" w:rsidRDefault="00C26672" w:rsidP="00C26672">
            <w:pPr>
              <w:keepNext/>
              <w:keepLines/>
              <w:tabs>
                <w:tab w:val="left" w:pos="720"/>
              </w:tabs>
              <w:jc w:val="both"/>
              <w:rPr>
                <w:rFonts w:ascii="Arial" w:hAnsi="Arial" w:cs="Arial"/>
                <w:bCs/>
              </w:rPr>
            </w:pPr>
            <w:r>
              <w:rPr>
                <w:rFonts w:ascii="Arial" w:hAnsi="Arial" w:cs="Arial"/>
                <w:bCs/>
              </w:rPr>
              <w:t>Renumbered paragraph – formerly 4.7.4.</w:t>
            </w:r>
          </w:p>
        </w:tc>
      </w:tr>
      <w:tr w:rsidR="00C26672" w14:paraId="1EBF3BD6" w14:textId="77777777" w:rsidTr="00997D61">
        <w:tc>
          <w:tcPr>
            <w:tcW w:w="1261" w:type="dxa"/>
            <w:gridSpan w:val="2"/>
            <w:tcBorders>
              <w:top w:val="single" w:sz="4" w:space="0" w:color="auto"/>
              <w:left w:val="single" w:sz="18" w:space="0" w:color="auto"/>
              <w:bottom w:val="single" w:sz="4" w:space="0" w:color="auto"/>
            </w:tcBorders>
          </w:tcPr>
          <w:p w14:paraId="40CF23C5"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659C167A" w14:textId="674A7A3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0174553" w14:textId="77777777" w:rsidR="00C26672" w:rsidRDefault="00C26672" w:rsidP="00C26672">
            <w:pPr>
              <w:jc w:val="center"/>
              <w:rPr>
                <w:lang w:val="en-AU"/>
              </w:rPr>
            </w:pPr>
            <w:r>
              <w:rPr>
                <w:lang w:val="en-AU"/>
              </w:rPr>
              <w:t>4.7.6</w:t>
            </w:r>
          </w:p>
        </w:tc>
        <w:tc>
          <w:tcPr>
            <w:tcW w:w="4802" w:type="dxa"/>
            <w:gridSpan w:val="2"/>
            <w:tcBorders>
              <w:top w:val="single" w:sz="4" w:space="0" w:color="auto"/>
              <w:bottom w:val="single" w:sz="4" w:space="0" w:color="auto"/>
              <w:right w:val="single" w:sz="18" w:space="0" w:color="auto"/>
            </w:tcBorders>
          </w:tcPr>
          <w:p w14:paraId="07CB566D" w14:textId="77777777" w:rsidR="00C26672" w:rsidRDefault="00C26672" w:rsidP="00C26672">
            <w:pPr>
              <w:keepNext/>
              <w:keepLines/>
              <w:tabs>
                <w:tab w:val="left" w:pos="720"/>
              </w:tabs>
              <w:jc w:val="both"/>
              <w:rPr>
                <w:rFonts w:ascii="Arial" w:hAnsi="Arial" w:cs="Arial"/>
                <w:bCs/>
              </w:rPr>
            </w:pPr>
            <w:r>
              <w:rPr>
                <w:rFonts w:ascii="Arial" w:hAnsi="Arial" w:cs="Arial"/>
                <w:bCs/>
              </w:rPr>
              <w:t>Renumbered paragraph – formerly 4.7.5.</w:t>
            </w:r>
          </w:p>
        </w:tc>
      </w:tr>
      <w:tr w:rsidR="00C26672" w14:paraId="02A74160" w14:textId="77777777" w:rsidTr="00997D61">
        <w:tc>
          <w:tcPr>
            <w:tcW w:w="1261" w:type="dxa"/>
            <w:gridSpan w:val="2"/>
            <w:tcBorders>
              <w:top w:val="single" w:sz="4" w:space="0" w:color="auto"/>
              <w:left w:val="single" w:sz="18" w:space="0" w:color="auto"/>
              <w:bottom w:val="single" w:sz="4" w:space="0" w:color="auto"/>
            </w:tcBorders>
          </w:tcPr>
          <w:p w14:paraId="296748FA"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7A675630" w14:textId="14A79C0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962788E" w14:textId="77777777" w:rsidR="00C26672" w:rsidRDefault="00C26672" w:rsidP="00C26672">
            <w:pPr>
              <w:jc w:val="center"/>
              <w:rPr>
                <w:lang w:val="en-AU"/>
              </w:rPr>
            </w:pPr>
            <w:r>
              <w:rPr>
                <w:lang w:val="en-AU"/>
              </w:rPr>
              <w:t>4.8.1</w:t>
            </w:r>
          </w:p>
        </w:tc>
        <w:tc>
          <w:tcPr>
            <w:tcW w:w="4802" w:type="dxa"/>
            <w:gridSpan w:val="2"/>
            <w:tcBorders>
              <w:top w:val="single" w:sz="4" w:space="0" w:color="auto"/>
              <w:bottom w:val="single" w:sz="4" w:space="0" w:color="auto"/>
              <w:right w:val="single" w:sz="18" w:space="0" w:color="auto"/>
            </w:tcBorders>
          </w:tcPr>
          <w:p w14:paraId="01B7C904"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EE4465">
              <w:rPr>
                <w:rFonts w:ascii="Arial" w:hAnsi="Arial" w:cs="Arial"/>
                <w:i/>
              </w:rPr>
              <w:t>Van</w:t>
            </w:r>
            <w:r>
              <w:rPr>
                <w:rFonts w:ascii="Arial" w:hAnsi="Arial" w:cs="Arial"/>
                <w:i/>
              </w:rPr>
              <w:t> </w:t>
            </w:r>
            <w:proofErr w:type="spellStart"/>
            <w:r w:rsidRPr="00EE4465">
              <w:rPr>
                <w:rFonts w:ascii="Arial" w:hAnsi="Arial" w:cs="Arial"/>
                <w:i/>
              </w:rPr>
              <w:t>Susteren</w:t>
            </w:r>
            <w:proofErr w:type="spellEnd"/>
            <w:r w:rsidRPr="00EE4465">
              <w:rPr>
                <w:rFonts w:ascii="Arial" w:hAnsi="Arial" w:cs="Arial"/>
                <w:i/>
              </w:rPr>
              <w:t xml:space="preserve"> v </w:t>
            </w:r>
            <w:proofErr w:type="spellStart"/>
            <w:r w:rsidRPr="00EE4465">
              <w:rPr>
                <w:rFonts w:ascii="Arial" w:hAnsi="Arial" w:cs="Arial"/>
                <w:i/>
              </w:rPr>
              <w:t>Packaje</w:t>
            </w:r>
            <w:proofErr w:type="spellEnd"/>
            <w:r w:rsidRPr="00EE4465">
              <w:rPr>
                <w:rFonts w:ascii="Arial" w:hAnsi="Arial" w:cs="Arial"/>
                <w:i/>
              </w:rPr>
              <w:t xml:space="preserve"> Pty Ltd</w:t>
            </w:r>
            <w:r w:rsidRPr="00EE4465">
              <w:rPr>
                <w:rFonts w:ascii="Arial" w:hAnsi="Arial" w:cs="Arial"/>
              </w:rPr>
              <w:t xml:space="preserve"> [2008] VSC 586 at [5]-[6]</w:t>
            </w:r>
            <w:r>
              <w:rPr>
                <w:rFonts w:ascii="Arial" w:hAnsi="Arial" w:cs="Arial"/>
                <w:bCs/>
              </w:rPr>
              <w:t xml:space="preserve">.  Reference to new case of </w:t>
            </w:r>
            <w:proofErr w:type="spellStart"/>
            <w:r w:rsidRPr="00EE4465">
              <w:rPr>
                <w:rFonts w:ascii="Arial" w:hAnsi="Arial" w:cs="Arial"/>
                <w:i/>
              </w:rPr>
              <w:t>Macdiggers</w:t>
            </w:r>
            <w:proofErr w:type="spellEnd"/>
            <w:r w:rsidRPr="00EE4465">
              <w:rPr>
                <w:rFonts w:ascii="Arial" w:hAnsi="Arial" w:cs="Arial"/>
                <w:i/>
              </w:rPr>
              <w:t xml:space="preserve"> Pty Ltd v Maria Dickinson and Peter Dickinson</w:t>
            </w:r>
            <w:r>
              <w:rPr>
                <w:rFonts w:ascii="Arial" w:hAnsi="Arial" w:cs="Arial"/>
              </w:rPr>
              <w:t xml:space="preserve"> [2008] VSC 576 at [23]-[28].</w:t>
            </w:r>
          </w:p>
        </w:tc>
      </w:tr>
      <w:tr w:rsidR="00C26672" w14:paraId="478C0979" w14:textId="77777777" w:rsidTr="00997D61">
        <w:tc>
          <w:tcPr>
            <w:tcW w:w="1261" w:type="dxa"/>
            <w:gridSpan w:val="2"/>
            <w:tcBorders>
              <w:top w:val="single" w:sz="4" w:space="0" w:color="auto"/>
              <w:left w:val="single" w:sz="18" w:space="0" w:color="auto"/>
              <w:bottom w:val="single" w:sz="4" w:space="0" w:color="auto"/>
            </w:tcBorders>
          </w:tcPr>
          <w:p w14:paraId="6583A5B7"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067943E8" w14:textId="5F3304A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52ED2BA" w14:textId="77777777" w:rsidR="00C26672" w:rsidRDefault="00C26672" w:rsidP="00C26672">
            <w:pPr>
              <w:jc w:val="center"/>
              <w:rPr>
                <w:lang w:val="en-AU"/>
              </w:rPr>
            </w:pPr>
            <w:r>
              <w:rPr>
                <w:lang w:val="en-AU"/>
              </w:rPr>
              <w:t>4.8.4</w:t>
            </w:r>
          </w:p>
        </w:tc>
        <w:tc>
          <w:tcPr>
            <w:tcW w:w="4802" w:type="dxa"/>
            <w:gridSpan w:val="2"/>
            <w:tcBorders>
              <w:top w:val="single" w:sz="4" w:space="0" w:color="auto"/>
              <w:bottom w:val="single" w:sz="4" w:space="0" w:color="auto"/>
              <w:right w:val="single" w:sz="18" w:space="0" w:color="auto"/>
            </w:tcBorders>
          </w:tcPr>
          <w:p w14:paraId="2057134C"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reference to case of </w:t>
            </w:r>
            <w:r w:rsidRPr="000547DB">
              <w:rPr>
                <w:rFonts w:ascii="Arial" w:hAnsi="Arial" w:cs="Arial"/>
                <w:bCs/>
                <w:i/>
              </w:rPr>
              <w:t xml:space="preserve">R v Dong Song Choi &amp; </w:t>
            </w:r>
            <w:proofErr w:type="spellStart"/>
            <w:r w:rsidRPr="000547DB">
              <w:rPr>
                <w:rFonts w:ascii="Arial" w:hAnsi="Arial" w:cs="Arial"/>
                <w:bCs/>
                <w:i/>
              </w:rPr>
              <w:t>Ors</w:t>
            </w:r>
            <w:proofErr w:type="spellEnd"/>
            <w:r>
              <w:rPr>
                <w:rFonts w:ascii="Arial" w:hAnsi="Arial" w:cs="Arial"/>
                <w:bCs/>
              </w:rPr>
              <w:t xml:space="preserve"> [aka </w:t>
            </w:r>
            <w:r w:rsidRPr="000547DB">
              <w:rPr>
                <w:rFonts w:ascii="Arial" w:hAnsi="Arial" w:cs="Arial"/>
                <w:bCs/>
                <w:i/>
              </w:rPr>
              <w:t xml:space="preserve">In the Matter of </w:t>
            </w:r>
            <w:r>
              <w:rPr>
                <w:rFonts w:ascii="Arial" w:hAnsi="Arial" w:cs="Arial"/>
                <w:bCs/>
                <w:i/>
              </w:rPr>
              <w:t xml:space="preserve">the </w:t>
            </w:r>
            <w:r w:rsidRPr="000547DB">
              <w:rPr>
                <w:rFonts w:ascii="Arial" w:hAnsi="Arial" w:cs="Arial"/>
                <w:bCs/>
                <w:i/>
              </w:rPr>
              <w:t>Pong Su (Ruling No. 19)</w:t>
            </w:r>
            <w:r>
              <w:rPr>
                <w:rFonts w:ascii="Arial" w:hAnsi="Arial" w:cs="Arial"/>
                <w:bCs/>
              </w:rPr>
              <w:t>] [2005] VSC 66 at [29]-[30].</w:t>
            </w:r>
          </w:p>
        </w:tc>
      </w:tr>
      <w:tr w:rsidR="00C26672" w14:paraId="2E3A1127" w14:textId="77777777" w:rsidTr="00997D61">
        <w:tc>
          <w:tcPr>
            <w:tcW w:w="1261" w:type="dxa"/>
            <w:gridSpan w:val="2"/>
            <w:tcBorders>
              <w:top w:val="single" w:sz="4" w:space="0" w:color="auto"/>
              <w:left w:val="single" w:sz="18" w:space="0" w:color="auto"/>
              <w:bottom w:val="single" w:sz="4" w:space="0" w:color="auto"/>
            </w:tcBorders>
          </w:tcPr>
          <w:p w14:paraId="62545001"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578E2987" w14:textId="0992B63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3DC00DB" w14:textId="77777777" w:rsidR="00C26672" w:rsidRDefault="00C26672" w:rsidP="00C26672">
            <w:pPr>
              <w:jc w:val="center"/>
              <w:rPr>
                <w:lang w:val="en-AU"/>
              </w:rPr>
            </w:pPr>
            <w:r>
              <w:rPr>
                <w:lang w:val="en-AU"/>
              </w:rPr>
              <w:t>4.15</w:t>
            </w:r>
          </w:p>
        </w:tc>
        <w:tc>
          <w:tcPr>
            <w:tcW w:w="4802" w:type="dxa"/>
            <w:gridSpan w:val="2"/>
            <w:tcBorders>
              <w:top w:val="single" w:sz="4" w:space="0" w:color="auto"/>
              <w:bottom w:val="single" w:sz="4" w:space="0" w:color="auto"/>
              <w:right w:val="single" w:sz="18" w:space="0" w:color="auto"/>
            </w:tcBorders>
          </w:tcPr>
          <w:p w14:paraId="2A1978BF"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A8449C">
              <w:rPr>
                <w:rFonts w:ascii="Arial" w:hAnsi="Arial" w:cs="Arial"/>
                <w:bCs/>
                <w:i/>
              </w:rPr>
              <w:t>DOHS v Mr D &amp; Ms W</w:t>
            </w:r>
            <w:r>
              <w:rPr>
                <w:rFonts w:ascii="Arial" w:hAnsi="Arial" w:cs="Arial"/>
                <w:bCs/>
              </w:rPr>
              <w:t xml:space="preserve"> [Children’s Court of Victoria, unreported, 07/01/2009].</w:t>
            </w:r>
          </w:p>
        </w:tc>
      </w:tr>
      <w:tr w:rsidR="00C26672" w14:paraId="74CA3CCB" w14:textId="77777777" w:rsidTr="00997D61">
        <w:tc>
          <w:tcPr>
            <w:tcW w:w="1261" w:type="dxa"/>
            <w:gridSpan w:val="2"/>
            <w:tcBorders>
              <w:top w:val="single" w:sz="4" w:space="0" w:color="auto"/>
              <w:left w:val="single" w:sz="18" w:space="0" w:color="auto"/>
              <w:bottom w:val="single" w:sz="4" w:space="0" w:color="auto"/>
            </w:tcBorders>
          </w:tcPr>
          <w:p w14:paraId="04B0CFE0" w14:textId="77777777" w:rsidR="00C26672" w:rsidRDefault="00C26672" w:rsidP="00C26672">
            <w:pPr>
              <w:rPr>
                <w:lang w:val="en-AU"/>
              </w:rPr>
            </w:pPr>
            <w:r>
              <w:rPr>
                <w:lang w:val="en-AU"/>
              </w:rPr>
              <w:t>16/01/09</w:t>
            </w:r>
          </w:p>
        </w:tc>
        <w:tc>
          <w:tcPr>
            <w:tcW w:w="836" w:type="dxa"/>
            <w:tcBorders>
              <w:top w:val="single" w:sz="4" w:space="0" w:color="auto"/>
              <w:bottom w:val="single" w:sz="4" w:space="0" w:color="auto"/>
            </w:tcBorders>
          </w:tcPr>
          <w:p w14:paraId="0E237B87" w14:textId="403F24A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2469189" w14:textId="77777777" w:rsidR="00C26672" w:rsidRDefault="00C26672" w:rsidP="00C26672">
            <w:pPr>
              <w:jc w:val="center"/>
              <w:rPr>
                <w:lang w:val="en-AU"/>
              </w:rPr>
            </w:pPr>
            <w:r>
              <w:rPr>
                <w:lang w:val="en-AU"/>
              </w:rPr>
              <w:t>10.2.2</w:t>
            </w:r>
          </w:p>
        </w:tc>
        <w:tc>
          <w:tcPr>
            <w:tcW w:w="4802" w:type="dxa"/>
            <w:gridSpan w:val="2"/>
            <w:tcBorders>
              <w:top w:val="single" w:sz="4" w:space="0" w:color="auto"/>
              <w:bottom w:val="single" w:sz="4" w:space="0" w:color="auto"/>
              <w:right w:val="single" w:sz="18" w:space="0" w:color="auto"/>
            </w:tcBorders>
          </w:tcPr>
          <w:p w14:paraId="6849DDAE"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references to cases of </w:t>
            </w:r>
            <w:r w:rsidRPr="00D2564A">
              <w:rPr>
                <w:rFonts w:ascii="Arial" w:hAnsi="Arial" w:cs="Arial"/>
                <w:i/>
              </w:rPr>
              <w:t>Phelan v Allen</w:t>
            </w:r>
            <w:r>
              <w:rPr>
                <w:rFonts w:ascii="Arial" w:hAnsi="Arial" w:cs="Arial"/>
              </w:rPr>
              <w:t xml:space="preserve"> [1970] VR 219; </w:t>
            </w:r>
            <w:r w:rsidRPr="00D2564A">
              <w:rPr>
                <w:rFonts w:ascii="Arial" w:hAnsi="Arial" w:cs="Arial"/>
                <w:i/>
              </w:rPr>
              <w:t xml:space="preserve">Mokbel v DPP (Vic) &amp; </w:t>
            </w:r>
            <w:proofErr w:type="spellStart"/>
            <w:r w:rsidRPr="00D2564A">
              <w:rPr>
                <w:rFonts w:ascii="Arial" w:hAnsi="Arial" w:cs="Arial"/>
                <w:i/>
              </w:rPr>
              <w:t>Ors</w:t>
            </w:r>
            <w:proofErr w:type="spellEnd"/>
            <w:r>
              <w:rPr>
                <w:rFonts w:ascii="Arial" w:hAnsi="Arial" w:cs="Arial"/>
              </w:rPr>
              <w:t xml:space="preserve"> [2008] VSC 433 </w:t>
            </w:r>
            <w:r>
              <w:rPr>
                <w:rFonts w:ascii="Arial" w:hAnsi="Arial" w:cs="Arial"/>
              </w:rPr>
              <w:lastRenderedPageBreak/>
              <w:t>at [27] per Kaye J.</w:t>
            </w:r>
          </w:p>
        </w:tc>
      </w:tr>
      <w:tr w:rsidR="00C26672" w14:paraId="7039A71A" w14:textId="77777777" w:rsidTr="00997D61">
        <w:tc>
          <w:tcPr>
            <w:tcW w:w="1261" w:type="dxa"/>
            <w:gridSpan w:val="2"/>
            <w:tcBorders>
              <w:top w:val="single" w:sz="4" w:space="0" w:color="auto"/>
              <w:left w:val="single" w:sz="18" w:space="0" w:color="auto"/>
              <w:bottom w:val="single" w:sz="4" w:space="0" w:color="auto"/>
            </w:tcBorders>
          </w:tcPr>
          <w:p w14:paraId="0D8B2DC3" w14:textId="77777777" w:rsidR="00C26672" w:rsidRDefault="00C26672" w:rsidP="00C26672">
            <w:pPr>
              <w:rPr>
                <w:lang w:val="en-AU"/>
              </w:rPr>
            </w:pPr>
            <w:r>
              <w:rPr>
                <w:lang w:val="en-AU"/>
              </w:rPr>
              <w:lastRenderedPageBreak/>
              <w:t>16/01/09</w:t>
            </w:r>
          </w:p>
        </w:tc>
        <w:tc>
          <w:tcPr>
            <w:tcW w:w="836" w:type="dxa"/>
            <w:tcBorders>
              <w:top w:val="single" w:sz="4" w:space="0" w:color="auto"/>
              <w:bottom w:val="single" w:sz="4" w:space="0" w:color="auto"/>
            </w:tcBorders>
          </w:tcPr>
          <w:p w14:paraId="2F67489D" w14:textId="7BA43D75"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8598069" w14:textId="77777777" w:rsidR="00C26672" w:rsidRDefault="00C26672" w:rsidP="00C26672">
            <w:pPr>
              <w:jc w:val="center"/>
              <w:rPr>
                <w:lang w:val="en-AU"/>
              </w:rPr>
            </w:pPr>
            <w:r>
              <w:rPr>
                <w:lang w:val="en-AU"/>
              </w:rPr>
              <w:t>10.3.2</w:t>
            </w:r>
          </w:p>
        </w:tc>
        <w:tc>
          <w:tcPr>
            <w:tcW w:w="4802" w:type="dxa"/>
            <w:gridSpan w:val="2"/>
            <w:tcBorders>
              <w:top w:val="single" w:sz="4" w:space="0" w:color="auto"/>
              <w:bottom w:val="single" w:sz="4" w:space="0" w:color="auto"/>
              <w:right w:val="single" w:sz="18" w:space="0" w:color="auto"/>
            </w:tcBorders>
          </w:tcPr>
          <w:p w14:paraId="0C9FF9AA"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A8449C">
              <w:rPr>
                <w:rFonts w:ascii="Arial" w:hAnsi="Arial" w:cs="Arial"/>
                <w:bCs/>
                <w:i/>
              </w:rPr>
              <w:t>R v Ellis</w:t>
            </w:r>
            <w:r>
              <w:rPr>
                <w:rFonts w:ascii="Arial" w:hAnsi="Arial" w:cs="Arial"/>
                <w:bCs/>
              </w:rPr>
              <w:t xml:space="preserve"> [2008] VSC 406 at [3], criticising dicta of the High Court of </w:t>
            </w:r>
            <w:smartTag w:uri="urn:schemas-microsoft-com:office:smarttags" w:element="country-region">
              <w:smartTag w:uri="urn:schemas-microsoft-com:office:smarttags" w:element="place">
                <w:r>
                  <w:rPr>
                    <w:rFonts w:ascii="Arial" w:hAnsi="Arial" w:cs="Arial"/>
                    <w:bCs/>
                  </w:rPr>
                  <w:t>Australia</w:t>
                </w:r>
              </w:smartTag>
            </w:smartTag>
            <w:r>
              <w:rPr>
                <w:rFonts w:ascii="Arial" w:hAnsi="Arial" w:cs="Arial"/>
                <w:bCs/>
              </w:rPr>
              <w:t xml:space="preserve"> in </w:t>
            </w:r>
            <w:r w:rsidRPr="00A8449C">
              <w:rPr>
                <w:rFonts w:ascii="Arial" w:hAnsi="Arial" w:cs="Arial"/>
                <w:bCs/>
                <w:i/>
              </w:rPr>
              <w:t>Doney v The Queen</w:t>
            </w:r>
            <w:r>
              <w:rPr>
                <w:rFonts w:ascii="Arial" w:hAnsi="Arial" w:cs="Arial"/>
                <w:bCs/>
              </w:rPr>
              <w:t xml:space="preserve"> (1990) 171 CLR 207,214.  New case of </w:t>
            </w:r>
            <w:r w:rsidRPr="00D44176">
              <w:rPr>
                <w:rFonts w:ascii="Arial" w:hAnsi="Arial" w:cs="Arial"/>
                <w:i/>
              </w:rPr>
              <w:t xml:space="preserve">R v </w:t>
            </w:r>
            <w:proofErr w:type="spellStart"/>
            <w:r w:rsidRPr="00D44176">
              <w:rPr>
                <w:rFonts w:ascii="Arial" w:hAnsi="Arial" w:cs="Arial"/>
                <w:i/>
              </w:rPr>
              <w:t>Benbrika</w:t>
            </w:r>
            <w:proofErr w:type="spellEnd"/>
            <w:r w:rsidRPr="00D44176">
              <w:rPr>
                <w:rFonts w:ascii="Arial" w:hAnsi="Arial" w:cs="Arial"/>
                <w:i/>
              </w:rPr>
              <w:t xml:space="preserve"> &amp; </w:t>
            </w:r>
            <w:proofErr w:type="spellStart"/>
            <w:r w:rsidRPr="00D44176">
              <w:rPr>
                <w:rFonts w:ascii="Arial" w:hAnsi="Arial" w:cs="Arial"/>
                <w:i/>
              </w:rPr>
              <w:t>Ors</w:t>
            </w:r>
            <w:proofErr w:type="spellEnd"/>
            <w:r w:rsidRPr="00D44176">
              <w:rPr>
                <w:rFonts w:ascii="Arial" w:hAnsi="Arial" w:cs="Arial"/>
                <w:i/>
              </w:rPr>
              <w:t xml:space="preserve"> (Ruling No.27)</w:t>
            </w:r>
            <w:r>
              <w:rPr>
                <w:rFonts w:ascii="Arial" w:hAnsi="Arial" w:cs="Arial"/>
              </w:rPr>
              <w:t xml:space="preserve"> [2008] VSC 456.</w:t>
            </w:r>
          </w:p>
        </w:tc>
      </w:tr>
      <w:tr w:rsidR="00C26672" w14:paraId="6A2CEDB6" w14:textId="77777777" w:rsidTr="00997D61">
        <w:tc>
          <w:tcPr>
            <w:tcW w:w="1261" w:type="dxa"/>
            <w:gridSpan w:val="2"/>
            <w:tcBorders>
              <w:top w:val="single" w:sz="4" w:space="0" w:color="auto"/>
              <w:left w:val="single" w:sz="18" w:space="0" w:color="auto"/>
              <w:bottom w:val="single" w:sz="4" w:space="0" w:color="auto"/>
            </w:tcBorders>
          </w:tcPr>
          <w:p w14:paraId="6ECC810F" w14:textId="77777777" w:rsidR="00C26672" w:rsidRDefault="00C26672" w:rsidP="00C26672">
            <w:pPr>
              <w:rPr>
                <w:lang w:val="en-AU"/>
              </w:rPr>
            </w:pPr>
            <w:r>
              <w:rPr>
                <w:lang w:val="en-AU"/>
              </w:rPr>
              <w:t>14/01/09</w:t>
            </w:r>
          </w:p>
        </w:tc>
        <w:tc>
          <w:tcPr>
            <w:tcW w:w="836" w:type="dxa"/>
            <w:tcBorders>
              <w:top w:val="single" w:sz="4" w:space="0" w:color="auto"/>
              <w:bottom w:val="single" w:sz="4" w:space="0" w:color="auto"/>
            </w:tcBorders>
          </w:tcPr>
          <w:p w14:paraId="36801CF4" w14:textId="53051A2D" w:rsidR="00C26672" w:rsidRDefault="00C26672" w:rsidP="00C26672">
            <w:pPr>
              <w:jc w:val="center"/>
              <w:rPr>
                <w:lang w:val="en-AU"/>
              </w:rPr>
            </w:pPr>
            <w:r>
              <w:rPr>
                <w:lang w:val="en-AU"/>
              </w:rPr>
              <w:t>5</w:t>
            </w:r>
          </w:p>
        </w:tc>
        <w:tc>
          <w:tcPr>
            <w:tcW w:w="1454" w:type="dxa"/>
            <w:gridSpan w:val="2"/>
            <w:tcBorders>
              <w:top w:val="single" w:sz="4" w:space="0" w:color="auto"/>
              <w:bottom w:val="single" w:sz="4" w:space="0" w:color="auto"/>
            </w:tcBorders>
          </w:tcPr>
          <w:p w14:paraId="6BE383E5" w14:textId="77777777" w:rsidR="00C26672" w:rsidRDefault="00C26672" w:rsidP="00C26672">
            <w:pPr>
              <w:jc w:val="center"/>
              <w:rPr>
                <w:lang w:val="en-AU"/>
              </w:rPr>
            </w:pPr>
            <w:r>
              <w:rPr>
                <w:lang w:val="en-AU"/>
              </w:rPr>
              <w:t>5.11.11</w:t>
            </w:r>
          </w:p>
        </w:tc>
        <w:tc>
          <w:tcPr>
            <w:tcW w:w="4787" w:type="dxa"/>
            <w:tcBorders>
              <w:top w:val="single" w:sz="4" w:space="0" w:color="auto"/>
              <w:bottom w:val="single" w:sz="4" w:space="0" w:color="auto"/>
              <w:right w:val="single" w:sz="18" w:space="0" w:color="auto"/>
            </w:tcBorders>
          </w:tcPr>
          <w:p w14:paraId="1247DE6E" w14:textId="77777777" w:rsidR="00C26672" w:rsidRDefault="00C26672" w:rsidP="00C26672">
            <w:pPr>
              <w:keepNext/>
              <w:keepLines/>
              <w:tabs>
                <w:tab w:val="left" w:pos="720"/>
              </w:tabs>
              <w:jc w:val="both"/>
              <w:rPr>
                <w:rFonts w:ascii="Arial" w:hAnsi="Arial" w:cs="Arial"/>
                <w:bCs/>
              </w:rPr>
            </w:pPr>
            <w:r>
              <w:rPr>
                <w:rFonts w:ascii="Arial" w:hAnsi="Arial" w:cs="Arial"/>
                <w:bCs/>
              </w:rPr>
              <w:t>Change of cut-off time for new Family Division applications by apprehension at Melbourne Children’s Court from 3.00pm to 2.00pm.</w:t>
            </w:r>
          </w:p>
        </w:tc>
      </w:tr>
      <w:tr w:rsidR="00C26672" w14:paraId="39287B61" w14:textId="77777777" w:rsidTr="00997D61">
        <w:tc>
          <w:tcPr>
            <w:tcW w:w="1261" w:type="dxa"/>
            <w:gridSpan w:val="2"/>
            <w:tcBorders>
              <w:top w:val="single" w:sz="4" w:space="0" w:color="auto"/>
              <w:left w:val="single" w:sz="18" w:space="0" w:color="auto"/>
              <w:bottom w:val="single" w:sz="4" w:space="0" w:color="auto"/>
            </w:tcBorders>
          </w:tcPr>
          <w:p w14:paraId="58A85175" w14:textId="77777777" w:rsidR="00C26672" w:rsidRDefault="00C26672" w:rsidP="00C26672">
            <w:pPr>
              <w:rPr>
                <w:lang w:val="en-AU"/>
              </w:rPr>
            </w:pPr>
            <w:r>
              <w:rPr>
                <w:lang w:val="en-AU"/>
              </w:rPr>
              <w:t>14/01/09</w:t>
            </w:r>
          </w:p>
        </w:tc>
        <w:tc>
          <w:tcPr>
            <w:tcW w:w="836" w:type="dxa"/>
            <w:tcBorders>
              <w:top w:val="single" w:sz="4" w:space="0" w:color="auto"/>
              <w:bottom w:val="single" w:sz="4" w:space="0" w:color="auto"/>
            </w:tcBorders>
          </w:tcPr>
          <w:p w14:paraId="4C49D663" w14:textId="33DE7AA3" w:rsidR="00C26672" w:rsidRDefault="00C26672" w:rsidP="00C26672">
            <w:pPr>
              <w:jc w:val="center"/>
              <w:rPr>
                <w:lang w:val="en-AU"/>
              </w:rPr>
            </w:pPr>
            <w:r>
              <w:rPr>
                <w:lang w:val="en-AU"/>
              </w:rPr>
              <w:t>6</w:t>
            </w:r>
          </w:p>
        </w:tc>
        <w:tc>
          <w:tcPr>
            <w:tcW w:w="1454" w:type="dxa"/>
            <w:gridSpan w:val="2"/>
            <w:tcBorders>
              <w:top w:val="single" w:sz="4" w:space="0" w:color="auto"/>
              <w:bottom w:val="single" w:sz="4" w:space="0" w:color="auto"/>
            </w:tcBorders>
          </w:tcPr>
          <w:p w14:paraId="47B2687C" w14:textId="77777777" w:rsidR="00C26672" w:rsidRDefault="00C26672" w:rsidP="00C26672">
            <w:pPr>
              <w:jc w:val="center"/>
              <w:rPr>
                <w:lang w:val="en-AU"/>
              </w:rPr>
            </w:pPr>
            <w:r>
              <w:rPr>
                <w:lang w:val="en-AU"/>
              </w:rPr>
              <w:t>6.17A.1</w:t>
            </w:r>
          </w:p>
        </w:tc>
        <w:tc>
          <w:tcPr>
            <w:tcW w:w="4787" w:type="dxa"/>
            <w:tcBorders>
              <w:top w:val="single" w:sz="4" w:space="0" w:color="auto"/>
              <w:bottom w:val="single" w:sz="4" w:space="0" w:color="auto"/>
              <w:right w:val="single" w:sz="18" w:space="0" w:color="auto"/>
            </w:tcBorders>
          </w:tcPr>
          <w:p w14:paraId="225F32B1"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new case of </w:t>
            </w:r>
            <w:r w:rsidRPr="009E36D9">
              <w:rPr>
                <w:rFonts w:ascii="Arial" w:hAnsi="Arial" w:cs="Arial"/>
                <w:bCs/>
                <w:i/>
              </w:rPr>
              <w:t>DOHS v Mr D &amp; Ms W</w:t>
            </w:r>
            <w:r>
              <w:rPr>
                <w:rFonts w:ascii="Arial" w:hAnsi="Arial" w:cs="Arial"/>
                <w:bCs/>
              </w:rPr>
              <w:t xml:space="preserve"> [Children’s Court of Victoria, unreported, 07/01/2009] at pp.110-111.</w:t>
            </w:r>
          </w:p>
        </w:tc>
      </w:tr>
      <w:tr w:rsidR="00C26672" w14:paraId="5F1CCBC3" w14:textId="77777777" w:rsidTr="00997D61">
        <w:tc>
          <w:tcPr>
            <w:tcW w:w="1261" w:type="dxa"/>
            <w:gridSpan w:val="2"/>
            <w:tcBorders>
              <w:top w:val="single" w:sz="4" w:space="0" w:color="auto"/>
              <w:left w:val="single" w:sz="18" w:space="0" w:color="auto"/>
              <w:bottom w:val="single" w:sz="4" w:space="0" w:color="auto"/>
            </w:tcBorders>
          </w:tcPr>
          <w:p w14:paraId="6112123A" w14:textId="77777777" w:rsidR="00C26672" w:rsidRDefault="00C26672" w:rsidP="00C26672">
            <w:pPr>
              <w:rPr>
                <w:lang w:val="en-AU"/>
              </w:rPr>
            </w:pPr>
            <w:r>
              <w:rPr>
                <w:lang w:val="en-AU"/>
              </w:rPr>
              <w:t>14/01/09</w:t>
            </w:r>
          </w:p>
        </w:tc>
        <w:tc>
          <w:tcPr>
            <w:tcW w:w="836" w:type="dxa"/>
            <w:tcBorders>
              <w:top w:val="single" w:sz="4" w:space="0" w:color="auto"/>
              <w:bottom w:val="single" w:sz="4" w:space="0" w:color="auto"/>
            </w:tcBorders>
          </w:tcPr>
          <w:p w14:paraId="0D521AAF" w14:textId="7BCA4EF5" w:rsidR="00C26672" w:rsidRDefault="00C26672" w:rsidP="00C26672">
            <w:pPr>
              <w:jc w:val="center"/>
              <w:rPr>
                <w:lang w:val="en-AU"/>
              </w:rPr>
            </w:pPr>
            <w:r>
              <w:rPr>
                <w:lang w:val="en-AU"/>
              </w:rPr>
              <w:t>6</w:t>
            </w:r>
          </w:p>
        </w:tc>
        <w:tc>
          <w:tcPr>
            <w:tcW w:w="1454" w:type="dxa"/>
            <w:gridSpan w:val="2"/>
            <w:tcBorders>
              <w:top w:val="single" w:sz="4" w:space="0" w:color="auto"/>
              <w:bottom w:val="single" w:sz="4" w:space="0" w:color="auto"/>
            </w:tcBorders>
          </w:tcPr>
          <w:p w14:paraId="21D6565C" w14:textId="77777777" w:rsidR="00C26672" w:rsidRDefault="00C26672" w:rsidP="00C26672">
            <w:pPr>
              <w:jc w:val="center"/>
              <w:rPr>
                <w:lang w:val="en-AU"/>
              </w:rPr>
            </w:pPr>
            <w:r>
              <w:rPr>
                <w:lang w:val="en-AU"/>
              </w:rPr>
              <w:t>6.18A.1</w:t>
            </w:r>
          </w:p>
        </w:tc>
        <w:tc>
          <w:tcPr>
            <w:tcW w:w="4787" w:type="dxa"/>
            <w:tcBorders>
              <w:top w:val="single" w:sz="4" w:space="0" w:color="auto"/>
              <w:bottom w:val="single" w:sz="4" w:space="0" w:color="auto"/>
              <w:right w:val="single" w:sz="18" w:space="0" w:color="auto"/>
            </w:tcBorders>
          </w:tcPr>
          <w:p w14:paraId="36BBD666"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Added commentary doubting that an </w:t>
            </w:r>
            <w:proofErr w:type="spellStart"/>
            <w:r>
              <w:rPr>
                <w:rFonts w:ascii="Arial" w:hAnsi="Arial" w:cs="Arial"/>
                <w:bCs/>
              </w:rPr>
              <w:t>after hours</w:t>
            </w:r>
            <w:proofErr w:type="spellEnd"/>
            <w:r>
              <w:rPr>
                <w:rFonts w:ascii="Arial" w:hAnsi="Arial" w:cs="Arial"/>
                <w:bCs/>
              </w:rPr>
              <w:t xml:space="preserve"> application under s.44 of the FVPA can be made for an interim variation under s.101 of an existing intervention order.</w:t>
            </w:r>
          </w:p>
        </w:tc>
      </w:tr>
      <w:tr w:rsidR="00C26672" w14:paraId="4E870B48" w14:textId="77777777" w:rsidTr="00997D61">
        <w:tc>
          <w:tcPr>
            <w:tcW w:w="1261" w:type="dxa"/>
            <w:gridSpan w:val="2"/>
            <w:tcBorders>
              <w:top w:val="single" w:sz="4" w:space="0" w:color="auto"/>
              <w:left w:val="single" w:sz="18" w:space="0" w:color="auto"/>
              <w:bottom w:val="single" w:sz="4" w:space="0" w:color="auto"/>
            </w:tcBorders>
          </w:tcPr>
          <w:p w14:paraId="6EC1E755" w14:textId="77777777" w:rsidR="00C26672" w:rsidRDefault="00C26672" w:rsidP="00C26672">
            <w:pPr>
              <w:rPr>
                <w:lang w:val="en-AU"/>
              </w:rPr>
            </w:pPr>
            <w:r>
              <w:rPr>
                <w:lang w:val="en-AU"/>
              </w:rPr>
              <w:t>08/12/08</w:t>
            </w:r>
          </w:p>
        </w:tc>
        <w:tc>
          <w:tcPr>
            <w:tcW w:w="836" w:type="dxa"/>
            <w:tcBorders>
              <w:top w:val="single" w:sz="4" w:space="0" w:color="auto"/>
              <w:bottom w:val="single" w:sz="4" w:space="0" w:color="auto"/>
            </w:tcBorders>
          </w:tcPr>
          <w:p w14:paraId="1FD48C83" w14:textId="1DE0AED0"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81F2EF8" w14:textId="77777777" w:rsidR="00C26672" w:rsidRDefault="00C26672" w:rsidP="00C26672">
            <w:pPr>
              <w:jc w:val="center"/>
              <w:rPr>
                <w:lang w:val="en-AU"/>
              </w:rPr>
            </w:pPr>
            <w:r>
              <w:rPr>
                <w:lang w:val="en-AU"/>
              </w:rPr>
              <w:t>1.2.1</w:t>
            </w:r>
          </w:p>
        </w:tc>
        <w:tc>
          <w:tcPr>
            <w:tcW w:w="4802" w:type="dxa"/>
            <w:gridSpan w:val="2"/>
            <w:tcBorders>
              <w:top w:val="single" w:sz="4" w:space="0" w:color="auto"/>
              <w:bottom w:val="single" w:sz="4" w:space="0" w:color="auto"/>
              <w:right w:val="single" w:sz="18" w:space="0" w:color="auto"/>
            </w:tcBorders>
          </w:tcPr>
          <w:p w14:paraId="1F59AE79"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Rename paragraph “Children, Youth and Families Regulations 2007.” </w:t>
            </w:r>
          </w:p>
        </w:tc>
      </w:tr>
      <w:tr w:rsidR="00C26672" w14:paraId="206C8908" w14:textId="77777777" w:rsidTr="00997D61">
        <w:tc>
          <w:tcPr>
            <w:tcW w:w="1261" w:type="dxa"/>
            <w:gridSpan w:val="2"/>
            <w:tcBorders>
              <w:top w:val="single" w:sz="4" w:space="0" w:color="auto"/>
              <w:left w:val="single" w:sz="18" w:space="0" w:color="auto"/>
              <w:bottom w:val="single" w:sz="4" w:space="0" w:color="auto"/>
            </w:tcBorders>
          </w:tcPr>
          <w:p w14:paraId="2DC8B342" w14:textId="77777777" w:rsidR="00C26672" w:rsidRDefault="00C26672" w:rsidP="00C26672">
            <w:pPr>
              <w:rPr>
                <w:lang w:val="en-AU"/>
              </w:rPr>
            </w:pPr>
            <w:r>
              <w:rPr>
                <w:lang w:val="en-AU"/>
              </w:rPr>
              <w:t>08/12/08</w:t>
            </w:r>
          </w:p>
        </w:tc>
        <w:tc>
          <w:tcPr>
            <w:tcW w:w="836" w:type="dxa"/>
            <w:tcBorders>
              <w:top w:val="single" w:sz="4" w:space="0" w:color="auto"/>
              <w:bottom w:val="single" w:sz="4" w:space="0" w:color="auto"/>
            </w:tcBorders>
          </w:tcPr>
          <w:p w14:paraId="0791A640" w14:textId="26304436"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9A38C5C" w14:textId="77777777" w:rsidR="00C26672" w:rsidRDefault="00C26672" w:rsidP="00C26672">
            <w:pPr>
              <w:jc w:val="center"/>
              <w:rPr>
                <w:lang w:val="en-AU"/>
              </w:rPr>
            </w:pPr>
            <w:r>
              <w:rPr>
                <w:lang w:val="en-AU"/>
              </w:rPr>
              <w:t>1.2.2</w:t>
            </w:r>
          </w:p>
        </w:tc>
        <w:tc>
          <w:tcPr>
            <w:tcW w:w="4802" w:type="dxa"/>
            <w:gridSpan w:val="2"/>
            <w:tcBorders>
              <w:top w:val="single" w:sz="4" w:space="0" w:color="auto"/>
              <w:bottom w:val="single" w:sz="4" w:space="0" w:color="auto"/>
              <w:right w:val="single" w:sz="18" w:space="0" w:color="auto"/>
            </w:tcBorders>
          </w:tcPr>
          <w:p w14:paraId="124C9E96" w14:textId="77777777" w:rsidR="00C26672" w:rsidRDefault="00C26672" w:rsidP="00C26672">
            <w:pPr>
              <w:keepNext/>
              <w:keepLines/>
              <w:tabs>
                <w:tab w:val="left" w:pos="720"/>
              </w:tabs>
              <w:jc w:val="both"/>
              <w:rPr>
                <w:rFonts w:ascii="Arial" w:hAnsi="Arial" w:cs="Arial"/>
                <w:bCs/>
              </w:rPr>
            </w:pPr>
            <w:r>
              <w:rPr>
                <w:rFonts w:ascii="Arial" w:hAnsi="Arial" w:cs="Arial"/>
                <w:bCs/>
              </w:rPr>
              <w:t>New paragraph entitled “Intervention Orders Regulations”.</w:t>
            </w:r>
          </w:p>
        </w:tc>
      </w:tr>
      <w:tr w:rsidR="00C26672" w14:paraId="4D0F534C" w14:textId="77777777" w:rsidTr="00997D61">
        <w:tc>
          <w:tcPr>
            <w:tcW w:w="1261" w:type="dxa"/>
            <w:gridSpan w:val="2"/>
            <w:tcBorders>
              <w:top w:val="single" w:sz="4" w:space="0" w:color="auto"/>
              <w:left w:val="single" w:sz="18" w:space="0" w:color="auto"/>
              <w:bottom w:val="single" w:sz="4" w:space="0" w:color="auto"/>
            </w:tcBorders>
          </w:tcPr>
          <w:p w14:paraId="7ED1B5A5" w14:textId="77777777" w:rsidR="00C26672" w:rsidRDefault="00C26672" w:rsidP="00C26672">
            <w:pPr>
              <w:rPr>
                <w:lang w:val="en-AU"/>
              </w:rPr>
            </w:pPr>
            <w:r>
              <w:rPr>
                <w:lang w:val="en-AU"/>
              </w:rPr>
              <w:t>08/12/08</w:t>
            </w:r>
          </w:p>
        </w:tc>
        <w:tc>
          <w:tcPr>
            <w:tcW w:w="836" w:type="dxa"/>
            <w:tcBorders>
              <w:top w:val="single" w:sz="4" w:space="0" w:color="auto"/>
              <w:bottom w:val="single" w:sz="4" w:space="0" w:color="auto"/>
            </w:tcBorders>
          </w:tcPr>
          <w:p w14:paraId="4E326E8E" w14:textId="63749AE5"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FC821E9" w14:textId="77777777" w:rsidR="00C26672" w:rsidRDefault="00C26672" w:rsidP="00C26672">
            <w:pPr>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3BC9F02A" w14:textId="77777777" w:rsidR="00C26672" w:rsidRDefault="00C26672" w:rsidP="00C26672">
            <w:pPr>
              <w:keepNext/>
              <w:keepLines/>
              <w:tabs>
                <w:tab w:val="left" w:pos="720"/>
              </w:tabs>
              <w:jc w:val="both"/>
              <w:rPr>
                <w:rFonts w:ascii="Arial" w:hAnsi="Arial" w:cs="Arial"/>
                <w:bCs/>
              </w:rPr>
            </w:pPr>
            <w:r>
              <w:rPr>
                <w:rFonts w:ascii="Arial" w:hAnsi="Arial" w:cs="Arial"/>
                <w:bCs/>
              </w:rPr>
              <w:t>Delete paragraph headings 1.3.1 &amp; 1.3.2.  Add references to the rule-making powers in s.210(1) of the Family Violence Protection Act 2008 and in s.54 of the Stalking Intervention Orders Act 2008.  Add reference to Children’s Court (Family Violence Protection) Rules 2008.  Note revocation of Children’s Court (Family Violence) Rules 2000.</w:t>
            </w:r>
          </w:p>
        </w:tc>
      </w:tr>
      <w:tr w:rsidR="00C26672" w14:paraId="3F81A3FB" w14:textId="77777777" w:rsidTr="00997D61">
        <w:tc>
          <w:tcPr>
            <w:tcW w:w="1261" w:type="dxa"/>
            <w:gridSpan w:val="2"/>
            <w:tcBorders>
              <w:top w:val="single" w:sz="4" w:space="0" w:color="auto"/>
              <w:left w:val="single" w:sz="18" w:space="0" w:color="auto"/>
              <w:bottom w:val="single" w:sz="4" w:space="0" w:color="auto"/>
            </w:tcBorders>
          </w:tcPr>
          <w:p w14:paraId="5FFB74DB" w14:textId="77777777" w:rsidR="00C26672" w:rsidRDefault="00C26672" w:rsidP="00C26672">
            <w:pPr>
              <w:rPr>
                <w:lang w:val="en-AU"/>
              </w:rPr>
            </w:pPr>
            <w:r>
              <w:rPr>
                <w:lang w:val="en-AU"/>
              </w:rPr>
              <w:t>08/12/08</w:t>
            </w:r>
          </w:p>
        </w:tc>
        <w:tc>
          <w:tcPr>
            <w:tcW w:w="836" w:type="dxa"/>
            <w:tcBorders>
              <w:top w:val="single" w:sz="4" w:space="0" w:color="auto"/>
              <w:bottom w:val="single" w:sz="4" w:space="0" w:color="auto"/>
            </w:tcBorders>
          </w:tcPr>
          <w:p w14:paraId="4CBEE520" w14:textId="116C441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268E839" w14:textId="77777777" w:rsidR="00C26672" w:rsidRDefault="00C26672" w:rsidP="00C26672">
            <w:pPr>
              <w:jc w:val="center"/>
              <w:rPr>
                <w:lang w:val="en-AU"/>
              </w:rPr>
            </w:pPr>
            <w:r>
              <w:rPr>
                <w:lang w:val="en-AU"/>
              </w:rPr>
              <w:t>3.8</w:t>
            </w:r>
          </w:p>
          <w:p w14:paraId="1DA1A641" w14:textId="77777777" w:rsidR="00C26672" w:rsidRDefault="00C26672" w:rsidP="00C26672">
            <w:pPr>
              <w:jc w:val="center"/>
              <w:rPr>
                <w:lang w:val="en-AU"/>
              </w:rPr>
            </w:pPr>
            <w:r>
              <w:rPr>
                <w:lang w:val="en-AU"/>
              </w:rPr>
              <w:t>3.8.4</w:t>
            </w:r>
          </w:p>
        </w:tc>
        <w:tc>
          <w:tcPr>
            <w:tcW w:w="4802" w:type="dxa"/>
            <w:gridSpan w:val="2"/>
            <w:tcBorders>
              <w:top w:val="single" w:sz="4" w:space="0" w:color="auto"/>
              <w:bottom w:val="single" w:sz="4" w:space="0" w:color="auto"/>
              <w:right w:val="single" w:sz="18" w:space="0" w:color="auto"/>
            </w:tcBorders>
          </w:tcPr>
          <w:p w14:paraId="5D73D365" w14:textId="77777777" w:rsidR="00C26672" w:rsidRDefault="00C26672" w:rsidP="00C26672">
            <w:pPr>
              <w:keepNext/>
              <w:keepLines/>
              <w:tabs>
                <w:tab w:val="left" w:pos="720"/>
              </w:tabs>
              <w:jc w:val="both"/>
              <w:rPr>
                <w:rFonts w:ascii="Arial" w:hAnsi="Arial" w:cs="Arial"/>
                <w:bCs/>
              </w:rPr>
            </w:pPr>
            <w:r>
              <w:rPr>
                <w:rFonts w:ascii="Arial" w:hAnsi="Arial" w:cs="Arial"/>
                <w:bCs/>
              </w:rPr>
              <w:t>Removal of references to Crimes (Family Violence) Act 1987 and replacement with references to Family Violence Protection Act 2008 and Stalking Intervention Orders Act 2008.</w:t>
            </w:r>
          </w:p>
        </w:tc>
      </w:tr>
      <w:tr w:rsidR="00C26672" w14:paraId="6D6902B9" w14:textId="77777777" w:rsidTr="00997D61">
        <w:tc>
          <w:tcPr>
            <w:tcW w:w="1261" w:type="dxa"/>
            <w:gridSpan w:val="2"/>
            <w:tcBorders>
              <w:top w:val="single" w:sz="4" w:space="0" w:color="auto"/>
              <w:left w:val="single" w:sz="18" w:space="0" w:color="auto"/>
              <w:bottom w:val="single" w:sz="4" w:space="0" w:color="auto"/>
            </w:tcBorders>
          </w:tcPr>
          <w:p w14:paraId="6B7CA94D" w14:textId="77777777" w:rsidR="00C26672" w:rsidRDefault="00C26672" w:rsidP="00C26672">
            <w:pPr>
              <w:rPr>
                <w:lang w:val="en-AU"/>
              </w:rPr>
            </w:pPr>
            <w:r>
              <w:rPr>
                <w:lang w:val="en-AU"/>
              </w:rPr>
              <w:t>08/12/08</w:t>
            </w:r>
          </w:p>
        </w:tc>
        <w:tc>
          <w:tcPr>
            <w:tcW w:w="836" w:type="dxa"/>
            <w:tcBorders>
              <w:top w:val="single" w:sz="4" w:space="0" w:color="auto"/>
              <w:bottom w:val="single" w:sz="4" w:space="0" w:color="auto"/>
            </w:tcBorders>
          </w:tcPr>
          <w:p w14:paraId="2877D600" w14:textId="0E279DD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8598E8D" w14:textId="77777777" w:rsidR="00C26672" w:rsidRDefault="00C26672" w:rsidP="00C26672">
            <w:pPr>
              <w:jc w:val="center"/>
              <w:rPr>
                <w:lang w:val="en-AU"/>
              </w:rPr>
            </w:pPr>
            <w:r>
              <w:rPr>
                <w:lang w:val="en-AU"/>
              </w:rPr>
              <w:t>4.2.1</w:t>
            </w:r>
          </w:p>
          <w:p w14:paraId="3EBE74D0" w14:textId="77777777" w:rsidR="00C26672" w:rsidRDefault="00C26672" w:rsidP="00C26672">
            <w:pPr>
              <w:jc w:val="center"/>
              <w:rPr>
                <w:lang w:val="en-AU"/>
              </w:rPr>
            </w:pPr>
            <w:r>
              <w:rPr>
                <w:lang w:val="en-AU"/>
              </w:rPr>
              <w:t>4.2.2</w:t>
            </w:r>
          </w:p>
          <w:p w14:paraId="2B94353E" w14:textId="77777777" w:rsidR="00C26672" w:rsidRDefault="00C26672" w:rsidP="00C26672">
            <w:pPr>
              <w:jc w:val="center"/>
              <w:rPr>
                <w:lang w:val="en-AU"/>
              </w:rPr>
            </w:pPr>
            <w:r>
              <w:rPr>
                <w:lang w:val="en-AU"/>
              </w:rPr>
              <w:t>4.3</w:t>
            </w:r>
          </w:p>
          <w:p w14:paraId="6FCB51A7" w14:textId="77777777" w:rsidR="00C26672" w:rsidRDefault="00C26672" w:rsidP="00C26672">
            <w:pPr>
              <w:jc w:val="center"/>
              <w:rPr>
                <w:lang w:val="en-AU"/>
              </w:rPr>
            </w:pPr>
            <w:r>
              <w:rPr>
                <w:lang w:val="en-AU"/>
              </w:rPr>
              <w:t>4.10.1</w:t>
            </w:r>
          </w:p>
        </w:tc>
        <w:tc>
          <w:tcPr>
            <w:tcW w:w="4802" w:type="dxa"/>
            <w:gridSpan w:val="2"/>
            <w:tcBorders>
              <w:top w:val="single" w:sz="4" w:space="0" w:color="auto"/>
              <w:bottom w:val="single" w:sz="4" w:space="0" w:color="auto"/>
              <w:right w:val="single" w:sz="18" w:space="0" w:color="auto"/>
            </w:tcBorders>
          </w:tcPr>
          <w:p w14:paraId="66087478" w14:textId="77777777" w:rsidR="00C26672" w:rsidRDefault="00C26672" w:rsidP="00C26672">
            <w:pPr>
              <w:keepNext/>
              <w:keepLines/>
              <w:tabs>
                <w:tab w:val="left" w:pos="720"/>
              </w:tabs>
              <w:jc w:val="both"/>
              <w:rPr>
                <w:rFonts w:ascii="Arial" w:hAnsi="Arial" w:cs="Arial"/>
                <w:bCs/>
              </w:rPr>
            </w:pPr>
            <w:r>
              <w:rPr>
                <w:rFonts w:ascii="Arial" w:hAnsi="Arial" w:cs="Arial"/>
                <w:bCs/>
              </w:rPr>
              <w:t>Removal of references to Crimes (Family Violence) Act 1987 and replacement with references to Family Violence Protection Act 2008 and Stalking Intervention Orders Act 2008.</w:t>
            </w:r>
          </w:p>
        </w:tc>
      </w:tr>
      <w:tr w:rsidR="00C26672" w14:paraId="7D94B754" w14:textId="77777777" w:rsidTr="00997D61">
        <w:tc>
          <w:tcPr>
            <w:tcW w:w="1261" w:type="dxa"/>
            <w:gridSpan w:val="2"/>
            <w:tcBorders>
              <w:top w:val="single" w:sz="4" w:space="0" w:color="auto"/>
              <w:left w:val="single" w:sz="18" w:space="0" w:color="auto"/>
              <w:bottom w:val="single" w:sz="4" w:space="0" w:color="auto"/>
            </w:tcBorders>
          </w:tcPr>
          <w:p w14:paraId="709A58F5" w14:textId="77777777" w:rsidR="00C26672" w:rsidRDefault="00C26672" w:rsidP="00C26672">
            <w:pPr>
              <w:rPr>
                <w:lang w:val="en-AU"/>
              </w:rPr>
            </w:pPr>
            <w:r>
              <w:rPr>
                <w:lang w:val="en-AU"/>
              </w:rPr>
              <w:t>08/12/08</w:t>
            </w:r>
          </w:p>
        </w:tc>
        <w:tc>
          <w:tcPr>
            <w:tcW w:w="836" w:type="dxa"/>
            <w:tcBorders>
              <w:top w:val="single" w:sz="4" w:space="0" w:color="auto"/>
              <w:bottom w:val="single" w:sz="4" w:space="0" w:color="auto"/>
            </w:tcBorders>
          </w:tcPr>
          <w:p w14:paraId="6C53A29E" w14:textId="30CDA5E2"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F926BBA" w14:textId="77777777" w:rsidR="00C26672" w:rsidRDefault="00C26672" w:rsidP="00C26672">
            <w:pPr>
              <w:jc w:val="center"/>
              <w:rPr>
                <w:lang w:val="en-AU"/>
              </w:rPr>
            </w:pPr>
            <w:r>
              <w:rPr>
                <w:lang w:val="en-AU"/>
              </w:rPr>
              <w:t>ALL</w:t>
            </w:r>
          </w:p>
        </w:tc>
        <w:tc>
          <w:tcPr>
            <w:tcW w:w="4802" w:type="dxa"/>
            <w:gridSpan w:val="2"/>
            <w:tcBorders>
              <w:top w:val="single" w:sz="4" w:space="0" w:color="auto"/>
              <w:bottom w:val="single" w:sz="4" w:space="0" w:color="auto"/>
              <w:right w:val="single" w:sz="18" w:space="0" w:color="auto"/>
            </w:tcBorders>
          </w:tcPr>
          <w:p w14:paraId="0F3BA0CE" w14:textId="77777777" w:rsidR="00C26672" w:rsidRDefault="00C26672" w:rsidP="00C26672">
            <w:pPr>
              <w:keepNext/>
              <w:keepLines/>
              <w:tabs>
                <w:tab w:val="left" w:pos="720"/>
              </w:tabs>
              <w:jc w:val="both"/>
              <w:rPr>
                <w:rFonts w:ascii="Arial" w:hAnsi="Arial" w:cs="Arial"/>
                <w:bCs/>
              </w:rPr>
            </w:pPr>
            <w:r>
              <w:rPr>
                <w:rFonts w:ascii="Arial" w:hAnsi="Arial" w:cs="Arial"/>
                <w:bCs/>
              </w:rPr>
              <w:t>This chapter has been completely re-written as a consequence of the replacement of the Crimes (Family Violence) Act 1987 by the Family Violence Protection Act 2008 and the Stalking Intervention Orders Act 2008.</w:t>
            </w:r>
          </w:p>
        </w:tc>
      </w:tr>
      <w:tr w:rsidR="00C26672" w14:paraId="4B679C00" w14:textId="77777777" w:rsidTr="00997D61">
        <w:tc>
          <w:tcPr>
            <w:tcW w:w="1261" w:type="dxa"/>
            <w:gridSpan w:val="2"/>
            <w:tcBorders>
              <w:top w:val="single" w:sz="4" w:space="0" w:color="auto"/>
              <w:left w:val="single" w:sz="18" w:space="0" w:color="auto"/>
              <w:bottom w:val="single" w:sz="4" w:space="0" w:color="auto"/>
            </w:tcBorders>
          </w:tcPr>
          <w:p w14:paraId="4D4A1012"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2D575470" w14:textId="253B599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0A4F149F" w14:textId="77777777" w:rsidR="00C26672" w:rsidRDefault="00C26672" w:rsidP="00C26672">
            <w:pPr>
              <w:jc w:val="center"/>
              <w:rPr>
                <w:lang w:val="en-AU"/>
              </w:rPr>
            </w:pPr>
            <w:r>
              <w:rPr>
                <w:lang w:val="en-AU"/>
              </w:rPr>
              <w:t>2.1</w:t>
            </w:r>
          </w:p>
        </w:tc>
        <w:tc>
          <w:tcPr>
            <w:tcW w:w="4802" w:type="dxa"/>
            <w:gridSpan w:val="2"/>
            <w:tcBorders>
              <w:top w:val="single" w:sz="4" w:space="0" w:color="auto"/>
              <w:bottom w:val="single" w:sz="4" w:space="0" w:color="auto"/>
              <w:right w:val="single" w:sz="18" w:space="0" w:color="auto"/>
            </w:tcBorders>
          </w:tcPr>
          <w:p w14:paraId="16D6D9A0"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Added quotation from Justice Fogarty’s 1993 report entitled “Protective Services for Children in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w:t>
            </w:r>
          </w:p>
        </w:tc>
      </w:tr>
      <w:tr w:rsidR="00C26672" w14:paraId="6E326EBA" w14:textId="77777777" w:rsidTr="00997D61">
        <w:tc>
          <w:tcPr>
            <w:tcW w:w="1261" w:type="dxa"/>
            <w:gridSpan w:val="2"/>
            <w:tcBorders>
              <w:top w:val="single" w:sz="4" w:space="0" w:color="auto"/>
              <w:left w:val="single" w:sz="18" w:space="0" w:color="auto"/>
              <w:bottom w:val="single" w:sz="4" w:space="0" w:color="auto"/>
            </w:tcBorders>
          </w:tcPr>
          <w:p w14:paraId="60D893C6"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FAA02B8" w14:textId="361A3944"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8374D58" w14:textId="77777777" w:rsidR="00C26672" w:rsidRDefault="00C26672" w:rsidP="00C26672">
            <w:pPr>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2C9F1697" w14:textId="77777777" w:rsidR="00C26672" w:rsidRDefault="00C26672" w:rsidP="00C26672">
            <w:pPr>
              <w:keepNext/>
              <w:keepLines/>
              <w:tabs>
                <w:tab w:val="left" w:pos="720"/>
              </w:tabs>
              <w:jc w:val="both"/>
              <w:rPr>
                <w:rFonts w:ascii="Arial" w:hAnsi="Arial" w:cs="Arial"/>
                <w:bCs/>
              </w:rPr>
            </w:pPr>
            <w:r>
              <w:rPr>
                <w:rFonts w:ascii="Arial" w:hAnsi="Arial" w:cs="Arial"/>
                <w:bCs/>
              </w:rPr>
              <w:t>Updated information about use of Melbourne County Court and Melbourne Magistrates’ Court for occasional Children’s Court cases.  Updated information on relief provided by Melbourne Children’s Court to other Children’s Courts.</w:t>
            </w:r>
          </w:p>
        </w:tc>
      </w:tr>
      <w:tr w:rsidR="00C26672" w14:paraId="13DFF771" w14:textId="77777777" w:rsidTr="00997D61">
        <w:tc>
          <w:tcPr>
            <w:tcW w:w="1261" w:type="dxa"/>
            <w:gridSpan w:val="2"/>
            <w:tcBorders>
              <w:top w:val="single" w:sz="4" w:space="0" w:color="auto"/>
              <w:left w:val="single" w:sz="18" w:space="0" w:color="auto"/>
              <w:bottom w:val="single" w:sz="4" w:space="0" w:color="auto"/>
            </w:tcBorders>
          </w:tcPr>
          <w:p w14:paraId="1FCEC78A" w14:textId="77777777" w:rsidR="00C26672" w:rsidRDefault="00C26672" w:rsidP="00C26672">
            <w:pPr>
              <w:rPr>
                <w:lang w:val="en-AU"/>
              </w:rPr>
            </w:pPr>
            <w:smartTag w:uri="urn:schemas-microsoft-com:office:smarttags" w:element="date">
              <w:smartTagPr>
                <w:attr w:name="Month" w:val="10"/>
                <w:attr w:name="Day" w:val="21"/>
                <w:attr w:name="Year" w:val="2008"/>
              </w:smartTagPr>
              <w:r>
                <w:rPr>
                  <w:lang w:val="en-AU"/>
                </w:rPr>
                <w:t>21/10/08</w:t>
              </w:r>
            </w:smartTag>
          </w:p>
        </w:tc>
        <w:tc>
          <w:tcPr>
            <w:tcW w:w="836" w:type="dxa"/>
            <w:tcBorders>
              <w:top w:val="single" w:sz="4" w:space="0" w:color="auto"/>
              <w:bottom w:val="single" w:sz="4" w:space="0" w:color="auto"/>
            </w:tcBorders>
          </w:tcPr>
          <w:p w14:paraId="5AC9B73F" w14:textId="3AB6940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0787DBFC" w14:textId="77777777" w:rsidR="00C26672" w:rsidRDefault="00C26672" w:rsidP="00C26672">
            <w:pPr>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tcPr>
          <w:p w14:paraId="020EFBD6"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new Court of Appeal decision in </w:t>
            </w:r>
            <w:r w:rsidRPr="00253300">
              <w:rPr>
                <w:rFonts w:ascii="Arial" w:hAnsi="Arial" w:cs="Arial"/>
                <w:i/>
              </w:rPr>
              <w:t xml:space="preserve">Howe &amp; </w:t>
            </w:r>
            <w:proofErr w:type="spellStart"/>
            <w:r w:rsidRPr="00253300">
              <w:rPr>
                <w:rFonts w:ascii="Arial" w:hAnsi="Arial" w:cs="Arial"/>
                <w:i/>
              </w:rPr>
              <w:t>Ors</w:t>
            </w:r>
            <w:proofErr w:type="spellEnd"/>
            <w:r w:rsidRPr="00253300">
              <w:rPr>
                <w:rFonts w:ascii="Arial" w:hAnsi="Arial" w:cs="Arial"/>
                <w:i/>
              </w:rPr>
              <w:t xml:space="preserve"> v Harvey &amp; DPP &amp; </w:t>
            </w:r>
            <w:proofErr w:type="spellStart"/>
            <w:r w:rsidRPr="00253300">
              <w:rPr>
                <w:rFonts w:ascii="Arial" w:hAnsi="Arial" w:cs="Arial"/>
                <w:i/>
              </w:rPr>
              <w:t>Ors</w:t>
            </w:r>
            <w:proofErr w:type="spellEnd"/>
            <w:r>
              <w:rPr>
                <w:rFonts w:ascii="Arial" w:hAnsi="Arial" w:cs="Arial"/>
              </w:rPr>
              <w:t xml:space="preserve"> [2008] VSCA 181</w:t>
            </w:r>
            <w:r>
              <w:rPr>
                <w:rFonts w:ascii="Arial" w:hAnsi="Arial" w:cs="Arial"/>
                <w:bCs/>
              </w:rPr>
              <w:t>.</w:t>
            </w:r>
          </w:p>
        </w:tc>
      </w:tr>
      <w:tr w:rsidR="00C26672" w14:paraId="0ECB9814" w14:textId="77777777" w:rsidTr="00997D61">
        <w:tc>
          <w:tcPr>
            <w:tcW w:w="1261" w:type="dxa"/>
            <w:gridSpan w:val="2"/>
            <w:tcBorders>
              <w:top w:val="single" w:sz="4" w:space="0" w:color="auto"/>
              <w:left w:val="single" w:sz="18" w:space="0" w:color="auto"/>
              <w:bottom w:val="single" w:sz="4" w:space="0" w:color="auto"/>
            </w:tcBorders>
          </w:tcPr>
          <w:p w14:paraId="12247476" w14:textId="77777777" w:rsidR="00C26672" w:rsidRDefault="00C26672" w:rsidP="00C26672">
            <w:pPr>
              <w:rPr>
                <w:lang w:val="en-AU"/>
              </w:rPr>
            </w:pPr>
            <w:r>
              <w:rPr>
                <w:lang w:val="en-AU"/>
              </w:rPr>
              <w:t>21/10/08</w:t>
            </w:r>
          </w:p>
        </w:tc>
        <w:tc>
          <w:tcPr>
            <w:tcW w:w="836" w:type="dxa"/>
            <w:tcBorders>
              <w:top w:val="single" w:sz="4" w:space="0" w:color="auto"/>
              <w:bottom w:val="single" w:sz="4" w:space="0" w:color="auto"/>
            </w:tcBorders>
          </w:tcPr>
          <w:p w14:paraId="1B948526" w14:textId="55BB404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BC4B1B6" w14:textId="77777777" w:rsidR="00C26672" w:rsidRDefault="00C26672" w:rsidP="00C26672">
            <w:pPr>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33E261B8"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Added references to cases of </w:t>
            </w:r>
            <w:r w:rsidRPr="008D3F79">
              <w:rPr>
                <w:rFonts w:ascii="Arial" w:hAnsi="Arial" w:cs="Arial"/>
                <w:i/>
              </w:rPr>
              <w:t>AX v Stern</w:t>
            </w:r>
            <w:r>
              <w:rPr>
                <w:rFonts w:ascii="Arial" w:hAnsi="Arial" w:cs="Arial"/>
              </w:rPr>
              <w:t xml:space="preserve"> [2008] VSC 400 at[4]-[7] per Warren CJ; </w:t>
            </w:r>
            <w:r w:rsidRPr="008D3F79">
              <w:rPr>
                <w:rFonts w:ascii="Arial" w:hAnsi="Arial" w:cs="Arial"/>
                <w:i/>
              </w:rPr>
              <w:t>BY v Australian Red Cross Society &amp; Others</w:t>
            </w:r>
            <w:r>
              <w:rPr>
                <w:rFonts w:ascii="Arial" w:hAnsi="Arial" w:cs="Arial"/>
              </w:rPr>
              <w:t xml:space="preserve"> [unreported, Supreme Court of Victoria-Vincent J, 31/10/1991]; </w:t>
            </w:r>
            <w:r w:rsidRPr="008D3F79">
              <w:rPr>
                <w:rFonts w:ascii="Arial" w:hAnsi="Arial" w:cs="Arial"/>
                <w:i/>
              </w:rPr>
              <w:t xml:space="preserve">ABC v D1 &amp; </w:t>
            </w:r>
            <w:proofErr w:type="spellStart"/>
            <w:r w:rsidRPr="008D3F79">
              <w:rPr>
                <w:rFonts w:ascii="Arial" w:hAnsi="Arial" w:cs="Arial"/>
                <w:i/>
              </w:rPr>
              <w:t>Ors</w:t>
            </w:r>
            <w:proofErr w:type="spellEnd"/>
            <w:r w:rsidRPr="008D3F79">
              <w:rPr>
                <w:rFonts w:ascii="Arial" w:hAnsi="Arial" w:cs="Arial"/>
                <w:i/>
              </w:rPr>
              <w:t xml:space="preserve">; Ex </w:t>
            </w:r>
            <w:proofErr w:type="spellStart"/>
            <w:r w:rsidRPr="008D3F79">
              <w:rPr>
                <w:rFonts w:ascii="Arial" w:hAnsi="Arial" w:cs="Arial"/>
                <w:i/>
              </w:rPr>
              <w:t>Parte</w:t>
            </w:r>
            <w:proofErr w:type="spellEnd"/>
            <w:r w:rsidRPr="008D3F79">
              <w:rPr>
                <w:rFonts w:ascii="Arial" w:hAnsi="Arial" w:cs="Arial"/>
                <w:i/>
              </w:rPr>
              <w:t xml:space="preserve"> The Herald &amp; Weekly Times Limited </w:t>
            </w:r>
            <w:r w:rsidRPr="008D3F79">
              <w:rPr>
                <w:rFonts w:ascii="Arial" w:hAnsi="Arial" w:cs="Arial"/>
              </w:rPr>
              <w:t>[</w:t>
            </w:r>
            <w:r w:rsidRPr="008D3F79">
              <w:rPr>
                <w:rFonts w:ascii="Arial" w:hAnsi="Arial" w:cs="Arial"/>
                <w:noProof/>
              </w:rPr>
              <w:t>2007</w:t>
            </w:r>
            <w:r w:rsidRPr="008D3F79">
              <w:rPr>
                <w:rFonts w:ascii="Arial" w:hAnsi="Arial" w:cs="Arial"/>
              </w:rPr>
              <w:t xml:space="preserve">] VSC </w:t>
            </w:r>
            <w:bookmarkStart w:id="372" w:name="COVvsc"/>
            <w:bookmarkEnd w:id="372"/>
            <w:r>
              <w:rPr>
                <w:rFonts w:ascii="Arial" w:hAnsi="Arial" w:cs="Arial"/>
              </w:rPr>
              <w:t xml:space="preserve">480 at [65]-[71] per Forrest J; </w:t>
            </w:r>
            <w:r w:rsidRPr="008D3F79">
              <w:rPr>
                <w:rFonts w:ascii="Arial" w:hAnsi="Arial" w:cs="Arial"/>
                <w:i/>
              </w:rPr>
              <w:t>AB v D1</w:t>
            </w:r>
            <w:r>
              <w:rPr>
                <w:rFonts w:ascii="Arial" w:hAnsi="Arial" w:cs="Arial"/>
              </w:rPr>
              <w:t xml:space="preserve"> [2008] VSC 371 per Kyrou J.</w:t>
            </w:r>
          </w:p>
        </w:tc>
      </w:tr>
      <w:tr w:rsidR="00C26672" w14:paraId="6E972500" w14:textId="77777777" w:rsidTr="00997D61">
        <w:tc>
          <w:tcPr>
            <w:tcW w:w="1261" w:type="dxa"/>
            <w:gridSpan w:val="2"/>
            <w:tcBorders>
              <w:top w:val="single" w:sz="4" w:space="0" w:color="auto"/>
              <w:left w:val="single" w:sz="18" w:space="0" w:color="auto"/>
              <w:bottom w:val="single" w:sz="4" w:space="0" w:color="auto"/>
            </w:tcBorders>
          </w:tcPr>
          <w:p w14:paraId="3395EEA4" w14:textId="77777777" w:rsidR="00C26672" w:rsidRDefault="00C26672" w:rsidP="00C26672">
            <w:pPr>
              <w:rPr>
                <w:lang w:val="en-AU"/>
              </w:rPr>
            </w:pPr>
            <w:smartTag w:uri="urn:schemas-microsoft-com:office:smarttags" w:element="date">
              <w:smartTagPr>
                <w:attr w:name="Month" w:val="10"/>
                <w:attr w:name="Day" w:val="21"/>
                <w:attr w:name="Year" w:val="2008"/>
              </w:smartTagPr>
              <w:r>
                <w:rPr>
                  <w:lang w:val="en-AU"/>
                </w:rPr>
                <w:t>21/10/08</w:t>
              </w:r>
            </w:smartTag>
          </w:p>
        </w:tc>
        <w:tc>
          <w:tcPr>
            <w:tcW w:w="836" w:type="dxa"/>
            <w:tcBorders>
              <w:top w:val="single" w:sz="4" w:space="0" w:color="auto"/>
              <w:bottom w:val="single" w:sz="4" w:space="0" w:color="auto"/>
            </w:tcBorders>
          </w:tcPr>
          <w:p w14:paraId="19F0C5F9" w14:textId="453A688C"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4E7A45E" w14:textId="77777777" w:rsidR="00C26672" w:rsidRDefault="00C26672" w:rsidP="00C26672">
            <w:pPr>
              <w:jc w:val="center"/>
              <w:rPr>
                <w:lang w:val="en-AU"/>
              </w:rPr>
            </w:pPr>
            <w:r>
              <w:rPr>
                <w:lang w:val="en-AU"/>
              </w:rPr>
              <w:t>4.1.6</w:t>
            </w:r>
          </w:p>
        </w:tc>
        <w:tc>
          <w:tcPr>
            <w:tcW w:w="4802" w:type="dxa"/>
            <w:gridSpan w:val="2"/>
            <w:tcBorders>
              <w:top w:val="single" w:sz="4" w:space="0" w:color="auto"/>
              <w:bottom w:val="single" w:sz="4" w:space="0" w:color="auto"/>
              <w:right w:val="single" w:sz="18" w:space="0" w:color="auto"/>
            </w:tcBorders>
          </w:tcPr>
          <w:p w14:paraId="05998BDC" w14:textId="77777777" w:rsidR="00C26672" w:rsidRDefault="00C26672" w:rsidP="00C26672">
            <w:pPr>
              <w:keepNext/>
              <w:keepLines/>
              <w:tabs>
                <w:tab w:val="left" w:pos="720"/>
              </w:tabs>
              <w:jc w:val="both"/>
              <w:rPr>
                <w:rFonts w:ascii="Arial" w:hAnsi="Arial" w:cs="Arial"/>
                <w:bCs/>
              </w:rPr>
            </w:pPr>
            <w:r>
              <w:rPr>
                <w:rFonts w:ascii="Arial" w:hAnsi="Arial" w:cs="Arial"/>
                <w:bCs/>
              </w:rPr>
              <w:t>New paragraph entitled “The Child Protection Service as a model litigant”.</w:t>
            </w:r>
          </w:p>
        </w:tc>
      </w:tr>
      <w:tr w:rsidR="00C26672" w14:paraId="239AEC94" w14:textId="77777777" w:rsidTr="00997D61">
        <w:tc>
          <w:tcPr>
            <w:tcW w:w="1261" w:type="dxa"/>
            <w:gridSpan w:val="2"/>
            <w:tcBorders>
              <w:top w:val="single" w:sz="4" w:space="0" w:color="auto"/>
              <w:left w:val="single" w:sz="18" w:space="0" w:color="auto"/>
              <w:bottom w:val="single" w:sz="4" w:space="0" w:color="auto"/>
            </w:tcBorders>
          </w:tcPr>
          <w:p w14:paraId="3773660A"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11E5CFB" w14:textId="0E060B45"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4E1F0BC" w14:textId="77777777" w:rsidR="00C26672" w:rsidRDefault="00C26672" w:rsidP="00C26672">
            <w:pPr>
              <w:jc w:val="center"/>
              <w:rPr>
                <w:lang w:val="en-AU"/>
              </w:rPr>
            </w:pPr>
            <w:r>
              <w:rPr>
                <w:lang w:val="en-AU"/>
              </w:rPr>
              <w:t>4.6</w:t>
            </w:r>
          </w:p>
        </w:tc>
        <w:tc>
          <w:tcPr>
            <w:tcW w:w="4802" w:type="dxa"/>
            <w:gridSpan w:val="2"/>
            <w:tcBorders>
              <w:top w:val="single" w:sz="4" w:space="0" w:color="auto"/>
              <w:bottom w:val="single" w:sz="4" w:space="0" w:color="auto"/>
              <w:right w:val="single" w:sz="18" w:space="0" w:color="auto"/>
            </w:tcBorders>
          </w:tcPr>
          <w:p w14:paraId="4ADD372F"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Replacement of 2000/2001 notification statistics </w:t>
            </w:r>
            <w:r>
              <w:rPr>
                <w:rFonts w:ascii="Arial" w:hAnsi="Arial" w:cs="Arial"/>
                <w:bCs/>
              </w:rPr>
              <w:lastRenderedPageBreak/>
              <w:t>with 2006/2007 statistics.</w:t>
            </w:r>
          </w:p>
        </w:tc>
      </w:tr>
      <w:tr w:rsidR="00C26672" w14:paraId="76BB43D3" w14:textId="77777777" w:rsidTr="00997D61">
        <w:tc>
          <w:tcPr>
            <w:tcW w:w="1261" w:type="dxa"/>
            <w:gridSpan w:val="2"/>
            <w:tcBorders>
              <w:top w:val="single" w:sz="4" w:space="0" w:color="auto"/>
              <w:left w:val="single" w:sz="18" w:space="0" w:color="auto"/>
              <w:bottom w:val="single" w:sz="4" w:space="0" w:color="auto"/>
            </w:tcBorders>
          </w:tcPr>
          <w:p w14:paraId="0972AFD4"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lastRenderedPageBreak/>
                <w:t>21/10/08</w:t>
              </w:r>
            </w:smartTag>
          </w:p>
        </w:tc>
        <w:tc>
          <w:tcPr>
            <w:tcW w:w="836" w:type="dxa"/>
            <w:tcBorders>
              <w:top w:val="single" w:sz="4" w:space="0" w:color="auto"/>
              <w:bottom w:val="single" w:sz="4" w:space="0" w:color="auto"/>
            </w:tcBorders>
          </w:tcPr>
          <w:p w14:paraId="0FD00520" w14:textId="0E974B9E"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A615D70" w14:textId="77777777" w:rsidR="00C26672" w:rsidRDefault="00C26672" w:rsidP="00C26672">
            <w:pPr>
              <w:jc w:val="center"/>
              <w:rPr>
                <w:lang w:val="en-AU"/>
              </w:rPr>
            </w:pPr>
            <w:r>
              <w:rPr>
                <w:lang w:val="en-AU"/>
              </w:rPr>
              <w:t>4.6.2</w:t>
            </w:r>
          </w:p>
        </w:tc>
        <w:tc>
          <w:tcPr>
            <w:tcW w:w="4802" w:type="dxa"/>
            <w:gridSpan w:val="2"/>
            <w:tcBorders>
              <w:top w:val="single" w:sz="4" w:space="0" w:color="auto"/>
              <w:bottom w:val="single" w:sz="4" w:space="0" w:color="auto"/>
              <w:right w:val="single" w:sz="18" w:space="0" w:color="auto"/>
            </w:tcBorders>
          </w:tcPr>
          <w:p w14:paraId="444A7019"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Paragraph re-titled: </w:t>
            </w:r>
            <w:r w:rsidRPr="00F57F18">
              <w:rPr>
                <w:rFonts w:ascii="Arial" w:hAnsi="Arial" w:cs="Arial"/>
                <w:bCs/>
              </w:rPr>
              <w:t>“Trends in notifications 1989 to 2006/2007</w:t>
            </w:r>
            <w:r>
              <w:rPr>
                <w:rFonts w:ascii="Arial" w:hAnsi="Arial" w:cs="Arial"/>
                <w:bCs/>
              </w:rPr>
              <w:t>”.</w:t>
            </w:r>
          </w:p>
        </w:tc>
      </w:tr>
      <w:tr w:rsidR="00C26672" w14:paraId="1A22A242" w14:textId="77777777" w:rsidTr="00997D61">
        <w:tc>
          <w:tcPr>
            <w:tcW w:w="1261" w:type="dxa"/>
            <w:gridSpan w:val="2"/>
            <w:tcBorders>
              <w:top w:val="single" w:sz="4" w:space="0" w:color="auto"/>
              <w:left w:val="single" w:sz="18" w:space="0" w:color="auto"/>
              <w:bottom w:val="single" w:sz="4" w:space="0" w:color="auto"/>
            </w:tcBorders>
          </w:tcPr>
          <w:p w14:paraId="0925E034"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D16E9C2" w14:textId="788674C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3127A2A" w14:textId="77777777" w:rsidR="00C26672" w:rsidRDefault="00C26672" w:rsidP="00C26672">
            <w:pPr>
              <w:jc w:val="center"/>
              <w:rPr>
                <w:lang w:val="en-AU"/>
              </w:rPr>
            </w:pPr>
            <w:r>
              <w:rPr>
                <w:lang w:val="en-AU"/>
              </w:rPr>
              <w:t>4.6.3</w:t>
            </w:r>
          </w:p>
        </w:tc>
        <w:tc>
          <w:tcPr>
            <w:tcW w:w="4802" w:type="dxa"/>
            <w:gridSpan w:val="2"/>
            <w:tcBorders>
              <w:top w:val="single" w:sz="4" w:space="0" w:color="auto"/>
              <w:bottom w:val="single" w:sz="4" w:space="0" w:color="auto"/>
              <w:right w:val="single" w:sz="18" w:space="0" w:color="auto"/>
            </w:tcBorders>
          </w:tcPr>
          <w:p w14:paraId="36E56A0F" w14:textId="77777777" w:rsidR="00C26672" w:rsidRDefault="00C26672" w:rsidP="00C26672">
            <w:pPr>
              <w:keepNext/>
              <w:keepLines/>
              <w:tabs>
                <w:tab w:val="left" w:pos="720"/>
              </w:tabs>
              <w:spacing w:before="20"/>
              <w:jc w:val="both"/>
              <w:rPr>
                <w:rFonts w:ascii="Arial" w:hAnsi="Arial" w:cs="Arial"/>
                <w:bCs/>
              </w:rPr>
            </w:pPr>
            <w:r>
              <w:rPr>
                <w:rFonts w:ascii="Arial" w:hAnsi="Arial" w:cs="Arial"/>
                <w:bCs/>
              </w:rPr>
              <w:t>2006/2007 statistics added.</w:t>
            </w:r>
          </w:p>
        </w:tc>
      </w:tr>
      <w:tr w:rsidR="00C26672" w14:paraId="1CE25ED0" w14:textId="77777777" w:rsidTr="00997D61">
        <w:tc>
          <w:tcPr>
            <w:tcW w:w="1261" w:type="dxa"/>
            <w:gridSpan w:val="2"/>
            <w:tcBorders>
              <w:top w:val="single" w:sz="4" w:space="0" w:color="auto"/>
              <w:left w:val="single" w:sz="18" w:space="0" w:color="auto"/>
              <w:bottom w:val="single" w:sz="4" w:space="0" w:color="auto"/>
            </w:tcBorders>
          </w:tcPr>
          <w:p w14:paraId="3DB78B87"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457093CF" w14:textId="52E7A3E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AE336E8" w14:textId="77777777" w:rsidR="00C26672" w:rsidRDefault="00C26672" w:rsidP="00C26672">
            <w:pPr>
              <w:jc w:val="center"/>
              <w:rPr>
                <w:lang w:val="en-AU"/>
              </w:rPr>
            </w:pPr>
            <w:r>
              <w:rPr>
                <w:lang w:val="en-AU"/>
              </w:rPr>
              <w:t>4.8.1</w:t>
            </w:r>
          </w:p>
        </w:tc>
        <w:tc>
          <w:tcPr>
            <w:tcW w:w="4802" w:type="dxa"/>
            <w:gridSpan w:val="2"/>
            <w:tcBorders>
              <w:top w:val="single" w:sz="4" w:space="0" w:color="auto"/>
              <w:bottom w:val="single" w:sz="4" w:space="0" w:color="auto"/>
              <w:right w:val="single" w:sz="18" w:space="0" w:color="auto"/>
            </w:tcBorders>
          </w:tcPr>
          <w:p w14:paraId="49BE196E"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C26672" w14:paraId="45D38FC2" w14:textId="77777777" w:rsidTr="00997D61">
        <w:tc>
          <w:tcPr>
            <w:tcW w:w="1261" w:type="dxa"/>
            <w:gridSpan w:val="2"/>
            <w:tcBorders>
              <w:top w:val="single" w:sz="4" w:space="0" w:color="auto"/>
              <w:left w:val="single" w:sz="18" w:space="0" w:color="auto"/>
              <w:bottom w:val="single" w:sz="4" w:space="0" w:color="auto"/>
            </w:tcBorders>
          </w:tcPr>
          <w:p w14:paraId="335C20D6"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70649252" w14:textId="6EE115E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D4E5929" w14:textId="77777777" w:rsidR="00C26672" w:rsidRDefault="00C26672" w:rsidP="00C26672">
            <w:pPr>
              <w:jc w:val="center"/>
              <w:rPr>
                <w:lang w:val="en-AU"/>
              </w:rPr>
            </w:pPr>
            <w:r>
              <w:rPr>
                <w:lang w:val="en-AU"/>
              </w:rPr>
              <w:t>4.8.2</w:t>
            </w:r>
          </w:p>
        </w:tc>
        <w:tc>
          <w:tcPr>
            <w:tcW w:w="4802" w:type="dxa"/>
            <w:gridSpan w:val="2"/>
            <w:tcBorders>
              <w:top w:val="single" w:sz="4" w:space="0" w:color="auto"/>
              <w:bottom w:val="single" w:sz="4" w:space="0" w:color="auto"/>
              <w:right w:val="single" w:sz="18" w:space="0" w:color="auto"/>
            </w:tcBorders>
          </w:tcPr>
          <w:p w14:paraId="21BF6006" w14:textId="77777777" w:rsidR="00C26672" w:rsidRPr="000D1CFF" w:rsidRDefault="00C26672" w:rsidP="00C26672">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Cs/>
              </w:rPr>
              <w:t xml:space="preserve">Paragraph re-titled: “Court may inform itself as it thinks fit – Rules of evidence not mandatory”.  Reference to new case of </w:t>
            </w:r>
            <w:r w:rsidRPr="00544F20">
              <w:rPr>
                <w:rFonts w:ascii="Arial" w:hAnsi="Arial" w:cs="Arial"/>
                <w:i/>
              </w:rPr>
              <w:t xml:space="preserve">Weinstein v Medical Practitioners Board of </w:t>
            </w:r>
            <w:smartTag w:uri="urn:schemas-microsoft-com:office:smarttags" w:element="State">
              <w:smartTag w:uri="urn:schemas-microsoft-com:office:smarttags" w:element="place">
                <w:r w:rsidRPr="00544F20">
                  <w:rPr>
                    <w:rFonts w:ascii="Arial" w:hAnsi="Arial" w:cs="Arial"/>
                    <w:i/>
                  </w:rPr>
                  <w:t>Victoria</w:t>
                </w:r>
              </w:smartTag>
            </w:smartTag>
            <w:r>
              <w:rPr>
                <w:rFonts w:ascii="Arial" w:hAnsi="Arial" w:cs="Arial"/>
              </w:rPr>
              <w:t xml:space="preserve"> [2008] VSCA 193.  Discussion of the Less Adversarial Trial approach of the Family Court of Australia.  Reference to new cases of </w:t>
            </w:r>
            <w:r w:rsidRPr="00687648">
              <w:rPr>
                <w:rFonts w:ascii="Arial" w:hAnsi="Arial" w:cs="Arial"/>
                <w:i/>
              </w:rPr>
              <w:t>T v T</w:t>
            </w:r>
            <w:r>
              <w:rPr>
                <w:rFonts w:ascii="Arial" w:hAnsi="Arial" w:cs="Arial"/>
              </w:rPr>
              <w:t xml:space="preserve"> [2008] FamCAFC4; </w:t>
            </w:r>
            <w:r w:rsidRPr="00687648">
              <w:rPr>
                <w:rFonts w:ascii="Arial" w:hAnsi="Arial" w:cs="Arial"/>
                <w:i/>
              </w:rPr>
              <w:t>H v H</w:t>
            </w:r>
            <w:r>
              <w:rPr>
                <w:rFonts w:ascii="Arial" w:hAnsi="Arial" w:cs="Arial"/>
              </w:rPr>
              <w:t xml:space="preserve"> [2008] FMCAfam884.  Discussion of s.65 of the Family Violence Protection Act 2008.</w:t>
            </w:r>
          </w:p>
        </w:tc>
      </w:tr>
      <w:tr w:rsidR="00C26672" w14:paraId="15820EF0" w14:textId="77777777" w:rsidTr="00997D61">
        <w:tc>
          <w:tcPr>
            <w:tcW w:w="1261" w:type="dxa"/>
            <w:gridSpan w:val="2"/>
            <w:tcBorders>
              <w:top w:val="single" w:sz="4" w:space="0" w:color="auto"/>
              <w:left w:val="single" w:sz="18" w:space="0" w:color="auto"/>
              <w:bottom w:val="single" w:sz="4" w:space="0" w:color="auto"/>
            </w:tcBorders>
          </w:tcPr>
          <w:p w14:paraId="603EED8D"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92C1F86" w14:textId="1EE540E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CC247B2" w14:textId="77777777" w:rsidR="00C26672" w:rsidRDefault="00C26672" w:rsidP="00C26672">
            <w:pPr>
              <w:jc w:val="center"/>
              <w:rPr>
                <w:lang w:val="en-AU"/>
              </w:rPr>
            </w:pPr>
            <w:r>
              <w:rPr>
                <w:lang w:val="en-AU"/>
              </w:rPr>
              <w:t>4.8.4</w:t>
            </w:r>
          </w:p>
        </w:tc>
        <w:tc>
          <w:tcPr>
            <w:tcW w:w="4802" w:type="dxa"/>
            <w:gridSpan w:val="2"/>
            <w:tcBorders>
              <w:top w:val="single" w:sz="4" w:space="0" w:color="auto"/>
              <w:bottom w:val="single" w:sz="4" w:space="0" w:color="auto"/>
              <w:right w:val="single" w:sz="18" w:space="0" w:color="auto"/>
            </w:tcBorders>
          </w:tcPr>
          <w:p w14:paraId="244566B6"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references to cases of </w:t>
            </w:r>
            <w:r w:rsidRPr="00495449">
              <w:rPr>
                <w:rFonts w:ascii="Arial" w:hAnsi="Arial" w:cs="Arial"/>
                <w:bCs/>
                <w:i/>
              </w:rPr>
              <w:t>HG v R</w:t>
            </w:r>
            <w:r>
              <w:rPr>
                <w:rFonts w:ascii="Arial" w:hAnsi="Arial" w:cs="Arial"/>
                <w:bCs/>
              </w:rPr>
              <w:t xml:space="preserve"> (1999) 197 CLR 414 at [39] &amp; [44] per Gleeson CJ; </w:t>
            </w:r>
            <w:r w:rsidRPr="00495449">
              <w:rPr>
                <w:rFonts w:ascii="Arial" w:hAnsi="Arial" w:cs="Arial"/>
                <w:bCs/>
                <w:i/>
              </w:rPr>
              <w:t>Makita Australia Pty Ltd v Sprowles</w:t>
            </w:r>
            <w:r>
              <w:rPr>
                <w:rFonts w:ascii="Arial" w:hAnsi="Arial" w:cs="Arial"/>
                <w:bCs/>
              </w:rPr>
              <w:t xml:space="preserve"> (2001) 52 NSWLR 705 at [85] per Heydon JA; </w:t>
            </w:r>
            <w:r w:rsidRPr="00495449">
              <w:rPr>
                <w:rFonts w:ascii="Arial" w:hAnsi="Arial" w:cs="Arial"/>
                <w:bCs/>
                <w:i/>
              </w:rPr>
              <w:t xml:space="preserve">Ocean Marine Mutual v </w:t>
            </w:r>
            <w:proofErr w:type="spellStart"/>
            <w:r w:rsidRPr="00495449">
              <w:rPr>
                <w:rFonts w:ascii="Arial" w:hAnsi="Arial" w:cs="Arial"/>
                <w:bCs/>
                <w:i/>
              </w:rPr>
              <w:t>Jetopay</w:t>
            </w:r>
            <w:proofErr w:type="spellEnd"/>
            <w:r w:rsidRPr="00495449">
              <w:rPr>
                <w:rFonts w:ascii="Arial" w:hAnsi="Arial" w:cs="Arial"/>
                <w:bCs/>
                <w:i/>
              </w:rPr>
              <w:t xml:space="preserve"> </w:t>
            </w:r>
            <w:r>
              <w:rPr>
                <w:rFonts w:ascii="Arial" w:hAnsi="Arial" w:cs="Arial"/>
                <w:bCs/>
              </w:rPr>
              <w:t xml:space="preserve">(2000) 120 FCR 146 at [21]-[23] per Black CJ, Cooper &amp; Emmett JJ; </w:t>
            </w:r>
            <w:r w:rsidRPr="00495449">
              <w:rPr>
                <w:rFonts w:ascii="Arial" w:hAnsi="Arial" w:cs="Arial"/>
                <w:bCs/>
                <w:i/>
              </w:rPr>
              <w:t>Ronchi v Alcoa</w:t>
            </w:r>
            <w:r>
              <w:rPr>
                <w:rFonts w:ascii="Arial" w:hAnsi="Arial" w:cs="Arial"/>
                <w:bCs/>
              </w:rPr>
              <w:t xml:space="preserve"> [2008] VSCA 83 at [54] per Eames JA; </w:t>
            </w:r>
            <w:proofErr w:type="spellStart"/>
            <w:r>
              <w:rPr>
                <w:rFonts w:ascii="Arial" w:hAnsi="Arial" w:cs="Arial"/>
                <w:bCs/>
              </w:rPr>
              <w:t>Baulach</w:t>
            </w:r>
            <w:proofErr w:type="spellEnd"/>
            <w:r>
              <w:rPr>
                <w:rFonts w:ascii="Arial" w:hAnsi="Arial" w:cs="Arial"/>
                <w:bCs/>
              </w:rPr>
              <w:t xml:space="preserve"> v Lyndoch Warrnambool &amp; Anor (Ruling No. 3) [2008] VSC 420 at [10]-[14] per Forrest J.  Reference to 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C26672" w14:paraId="3CC639A1" w14:textId="77777777" w:rsidTr="00997D61">
        <w:tc>
          <w:tcPr>
            <w:tcW w:w="1261" w:type="dxa"/>
            <w:gridSpan w:val="2"/>
            <w:tcBorders>
              <w:top w:val="single" w:sz="4" w:space="0" w:color="auto"/>
              <w:left w:val="single" w:sz="18" w:space="0" w:color="auto"/>
              <w:bottom w:val="single" w:sz="4" w:space="0" w:color="auto"/>
            </w:tcBorders>
          </w:tcPr>
          <w:p w14:paraId="3983D738"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11E44481" w14:textId="5D79170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D24D570" w14:textId="77777777" w:rsidR="00C26672" w:rsidRDefault="00C26672" w:rsidP="00C26672">
            <w:pPr>
              <w:jc w:val="center"/>
              <w:rPr>
                <w:lang w:val="en-AU"/>
              </w:rPr>
            </w:pPr>
            <w:r>
              <w:rPr>
                <w:lang w:val="en-AU"/>
              </w:rPr>
              <w:t>4.9.1</w:t>
            </w:r>
          </w:p>
        </w:tc>
        <w:tc>
          <w:tcPr>
            <w:tcW w:w="4802" w:type="dxa"/>
            <w:gridSpan w:val="2"/>
            <w:tcBorders>
              <w:top w:val="single" w:sz="4" w:space="0" w:color="auto"/>
              <w:bottom w:val="single" w:sz="4" w:space="0" w:color="auto"/>
              <w:right w:val="single" w:sz="18" w:space="0" w:color="auto"/>
            </w:tcBorders>
          </w:tcPr>
          <w:p w14:paraId="091D1BF5" w14:textId="77777777" w:rsidR="00C26672" w:rsidRDefault="00C26672" w:rsidP="00C26672">
            <w:pPr>
              <w:keepNext/>
              <w:keepLines/>
              <w:tabs>
                <w:tab w:val="left" w:pos="720"/>
              </w:tabs>
              <w:jc w:val="both"/>
              <w:rPr>
                <w:rFonts w:ascii="Arial" w:hAnsi="Arial" w:cs="Arial"/>
                <w:bCs/>
              </w:rPr>
            </w:pPr>
            <w:r>
              <w:rPr>
                <w:rFonts w:ascii="Arial" w:hAnsi="Arial" w:cs="Arial"/>
                <w:bCs/>
              </w:rPr>
              <w:t>Additional material on the consequences of an apprehension of a child with particular reference to s.241 of the CYFA.</w:t>
            </w:r>
          </w:p>
        </w:tc>
      </w:tr>
      <w:tr w:rsidR="00C26672" w14:paraId="107C05B1" w14:textId="77777777" w:rsidTr="00997D61">
        <w:tc>
          <w:tcPr>
            <w:tcW w:w="1261" w:type="dxa"/>
            <w:gridSpan w:val="2"/>
            <w:tcBorders>
              <w:top w:val="single" w:sz="4" w:space="0" w:color="auto"/>
              <w:left w:val="single" w:sz="18" w:space="0" w:color="auto"/>
              <w:bottom w:val="single" w:sz="4" w:space="0" w:color="auto"/>
            </w:tcBorders>
          </w:tcPr>
          <w:p w14:paraId="1B9DB519"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C39513C" w14:textId="568FBE5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DEE1369"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016B67DC"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section entitled “Frequency of access between infant and parent”.  Reference to new case of </w:t>
            </w:r>
            <w:r w:rsidRPr="00C16C56">
              <w:rPr>
                <w:rFonts w:ascii="Arial" w:hAnsi="Arial" w:cs="Arial"/>
                <w:i/>
              </w:rPr>
              <w:t>DOHS v M</w:t>
            </w:r>
            <w:r>
              <w:rPr>
                <w:rFonts w:ascii="Arial" w:hAnsi="Arial" w:cs="Arial"/>
                <w:i/>
              </w:rPr>
              <w:t>s</w:t>
            </w:r>
            <w:r w:rsidRPr="00C16C56">
              <w:rPr>
                <w:rFonts w:ascii="Arial" w:hAnsi="Arial" w:cs="Arial"/>
                <w:i/>
              </w:rPr>
              <w:t xml:space="preserve"> </w:t>
            </w:r>
            <w:r>
              <w:rPr>
                <w:rFonts w:ascii="Arial" w:hAnsi="Arial" w:cs="Arial"/>
                <w:i/>
              </w:rPr>
              <w:t>B &amp; Mr 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C26672" w14:paraId="0AEAA4A6" w14:textId="77777777" w:rsidTr="00997D61">
        <w:tc>
          <w:tcPr>
            <w:tcW w:w="1261" w:type="dxa"/>
            <w:gridSpan w:val="2"/>
            <w:tcBorders>
              <w:top w:val="single" w:sz="4" w:space="0" w:color="auto"/>
              <w:left w:val="single" w:sz="18" w:space="0" w:color="auto"/>
              <w:bottom w:val="single" w:sz="4" w:space="0" w:color="auto"/>
            </w:tcBorders>
          </w:tcPr>
          <w:p w14:paraId="00F31592"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88F3ED9" w14:textId="3986ACA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A6ABA86" w14:textId="77777777" w:rsidR="00C26672" w:rsidRDefault="00C26672" w:rsidP="00C26672">
            <w:pPr>
              <w:jc w:val="center"/>
              <w:rPr>
                <w:lang w:val="en-AU"/>
              </w:rPr>
            </w:pPr>
            <w:r>
              <w:rPr>
                <w:lang w:val="en-AU"/>
              </w:rPr>
              <w:t>4.15</w:t>
            </w:r>
          </w:p>
        </w:tc>
        <w:tc>
          <w:tcPr>
            <w:tcW w:w="4802" w:type="dxa"/>
            <w:gridSpan w:val="2"/>
            <w:tcBorders>
              <w:top w:val="single" w:sz="4" w:space="0" w:color="auto"/>
              <w:bottom w:val="single" w:sz="4" w:space="0" w:color="auto"/>
              <w:right w:val="single" w:sz="18" w:space="0" w:color="auto"/>
            </w:tcBorders>
          </w:tcPr>
          <w:p w14:paraId="6B829067" w14:textId="77777777" w:rsidR="00C26672" w:rsidRDefault="00C26672" w:rsidP="00C26672">
            <w:pPr>
              <w:keepNext/>
              <w:keepLines/>
              <w:tabs>
                <w:tab w:val="left" w:pos="720"/>
              </w:tabs>
              <w:jc w:val="both"/>
              <w:rPr>
                <w:rFonts w:ascii="Arial" w:hAnsi="Arial" w:cs="Arial"/>
                <w:bCs/>
              </w:rPr>
            </w:pPr>
            <w:r>
              <w:rPr>
                <w:rFonts w:ascii="Arial" w:hAnsi="Arial" w:cs="Arial"/>
                <w:bCs/>
              </w:rPr>
              <w:t>Renumbered section – formerly 4.14</w:t>
            </w:r>
          </w:p>
        </w:tc>
      </w:tr>
      <w:tr w:rsidR="00C26672" w14:paraId="314CE041" w14:textId="77777777" w:rsidTr="00997D61">
        <w:tc>
          <w:tcPr>
            <w:tcW w:w="1261" w:type="dxa"/>
            <w:gridSpan w:val="2"/>
            <w:tcBorders>
              <w:top w:val="single" w:sz="4" w:space="0" w:color="auto"/>
              <w:left w:val="single" w:sz="18" w:space="0" w:color="auto"/>
              <w:bottom w:val="single" w:sz="4" w:space="0" w:color="auto"/>
            </w:tcBorders>
          </w:tcPr>
          <w:p w14:paraId="66BB3710" w14:textId="77777777" w:rsidR="00C26672" w:rsidRDefault="00C26672" w:rsidP="00C26672">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373C5AF2" w14:textId="18E09B4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179D29A" w14:textId="77777777" w:rsidR="00C26672" w:rsidRDefault="00C26672" w:rsidP="00C26672">
            <w:pPr>
              <w:jc w:val="center"/>
              <w:rPr>
                <w:lang w:val="en-AU"/>
              </w:rPr>
            </w:pPr>
            <w:r>
              <w:rPr>
                <w:lang w:val="en-AU"/>
              </w:rPr>
              <w:t>4.16</w:t>
            </w:r>
          </w:p>
        </w:tc>
        <w:tc>
          <w:tcPr>
            <w:tcW w:w="4802" w:type="dxa"/>
            <w:gridSpan w:val="2"/>
            <w:tcBorders>
              <w:top w:val="single" w:sz="4" w:space="0" w:color="auto"/>
              <w:bottom w:val="single" w:sz="4" w:space="0" w:color="auto"/>
              <w:right w:val="single" w:sz="18" w:space="0" w:color="auto"/>
            </w:tcBorders>
          </w:tcPr>
          <w:p w14:paraId="59912BDF" w14:textId="77777777" w:rsidR="00C26672" w:rsidRDefault="00C26672" w:rsidP="00C26672">
            <w:pPr>
              <w:keepNext/>
              <w:keepLines/>
              <w:tabs>
                <w:tab w:val="left" w:pos="720"/>
              </w:tabs>
              <w:jc w:val="both"/>
              <w:rPr>
                <w:rFonts w:ascii="Arial" w:hAnsi="Arial" w:cs="Arial"/>
                <w:bCs/>
              </w:rPr>
            </w:pPr>
            <w:r>
              <w:rPr>
                <w:rFonts w:ascii="Arial" w:hAnsi="Arial" w:cs="Arial"/>
                <w:bCs/>
              </w:rPr>
              <w:t>Renumbered section – formerly 4.15</w:t>
            </w:r>
          </w:p>
        </w:tc>
      </w:tr>
      <w:tr w:rsidR="00C26672" w14:paraId="0C24DC36" w14:textId="77777777" w:rsidTr="00997D61">
        <w:tc>
          <w:tcPr>
            <w:tcW w:w="1261" w:type="dxa"/>
            <w:gridSpan w:val="2"/>
            <w:tcBorders>
              <w:top w:val="single" w:sz="4" w:space="0" w:color="auto"/>
              <w:left w:val="single" w:sz="18" w:space="0" w:color="auto"/>
              <w:bottom w:val="single" w:sz="4" w:space="0" w:color="auto"/>
            </w:tcBorders>
          </w:tcPr>
          <w:p w14:paraId="6D43FA13" w14:textId="77777777" w:rsidR="00C26672" w:rsidRDefault="00C26672" w:rsidP="00C26672">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63DD8A49" w14:textId="0231D7A4"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450EF533" w14:textId="77777777" w:rsidR="00C26672" w:rsidRDefault="00C26672" w:rsidP="00C26672">
            <w:pPr>
              <w:jc w:val="center"/>
              <w:rPr>
                <w:lang w:val="en-AU"/>
              </w:rPr>
            </w:pPr>
            <w:r>
              <w:rPr>
                <w:lang w:val="en-AU"/>
              </w:rPr>
              <w:t>2.1</w:t>
            </w:r>
          </w:p>
        </w:tc>
        <w:tc>
          <w:tcPr>
            <w:tcW w:w="4802" w:type="dxa"/>
            <w:gridSpan w:val="2"/>
            <w:tcBorders>
              <w:top w:val="single" w:sz="4" w:space="0" w:color="auto"/>
              <w:bottom w:val="single" w:sz="4" w:space="0" w:color="auto"/>
              <w:right w:val="single" w:sz="18" w:space="0" w:color="auto"/>
            </w:tcBorders>
          </w:tcPr>
          <w:p w14:paraId="69E187D5"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Added reference to </w:t>
            </w:r>
          </w:p>
        </w:tc>
      </w:tr>
      <w:tr w:rsidR="00C26672" w14:paraId="109A13C6" w14:textId="77777777" w:rsidTr="00997D61">
        <w:tc>
          <w:tcPr>
            <w:tcW w:w="1261" w:type="dxa"/>
            <w:gridSpan w:val="2"/>
            <w:tcBorders>
              <w:top w:val="single" w:sz="4" w:space="0" w:color="auto"/>
              <w:left w:val="single" w:sz="18" w:space="0" w:color="auto"/>
              <w:bottom w:val="single" w:sz="4" w:space="0" w:color="auto"/>
            </w:tcBorders>
          </w:tcPr>
          <w:p w14:paraId="7D20B152" w14:textId="77777777" w:rsidR="00C26672" w:rsidRDefault="00C26672" w:rsidP="00C26672">
            <w:pPr>
              <w:rPr>
                <w:lang w:val="en-AU"/>
              </w:rPr>
            </w:pPr>
            <w:smartTag w:uri="urn:schemas-microsoft-com:office:smarttags" w:element="date">
              <w:smartTagPr>
                <w:attr w:name="Month" w:val="10"/>
                <w:attr w:name="Day" w:val="13"/>
                <w:attr w:name="Year" w:val="2008"/>
              </w:smartTagPr>
              <w:r>
                <w:rPr>
                  <w:lang w:val="en-AU"/>
                </w:rPr>
                <w:t>13/10/08</w:t>
              </w:r>
            </w:smartTag>
          </w:p>
        </w:tc>
        <w:tc>
          <w:tcPr>
            <w:tcW w:w="836" w:type="dxa"/>
            <w:tcBorders>
              <w:top w:val="single" w:sz="4" w:space="0" w:color="auto"/>
              <w:bottom w:val="single" w:sz="4" w:space="0" w:color="auto"/>
            </w:tcBorders>
          </w:tcPr>
          <w:p w14:paraId="6A3F8F59" w14:textId="6B37A4D5"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36B2D37" w14:textId="77777777" w:rsidR="00C26672" w:rsidRDefault="00C26672" w:rsidP="00C26672">
            <w:pPr>
              <w:jc w:val="center"/>
              <w:rPr>
                <w:lang w:val="en-AU"/>
              </w:rPr>
            </w:pPr>
            <w:r>
              <w:rPr>
                <w:lang w:val="en-AU"/>
              </w:rPr>
              <w:t>3.5.6</w:t>
            </w:r>
          </w:p>
        </w:tc>
        <w:tc>
          <w:tcPr>
            <w:tcW w:w="4802" w:type="dxa"/>
            <w:gridSpan w:val="2"/>
            <w:tcBorders>
              <w:top w:val="single" w:sz="4" w:space="0" w:color="auto"/>
              <w:bottom w:val="single" w:sz="4" w:space="0" w:color="auto"/>
              <w:right w:val="single" w:sz="18" w:space="0" w:color="auto"/>
            </w:tcBorders>
          </w:tcPr>
          <w:p w14:paraId="61B24F53"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The material in this paragraph has been restructured and some of it has been moved into new paragraph 3.5.7.  However, it is largely unchanged.  Added reference to </w:t>
            </w:r>
            <w:r>
              <w:rPr>
                <w:rFonts w:ascii="Arial" w:hAnsi="Arial" w:cs="Arial"/>
              </w:rPr>
              <w:t xml:space="preserve">“Guidelines on the State of </w:t>
            </w:r>
            <w:smartTag w:uri="urn:schemas-microsoft-com:office:smarttags" w:element="State">
              <w:smartTag w:uri="urn:schemas-microsoft-com:office:smarttags" w:element="place">
                <w:r>
                  <w:rPr>
                    <w:rFonts w:ascii="Arial" w:hAnsi="Arial" w:cs="Arial"/>
                  </w:rPr>
                  <w:t>Victoria</w:t>
                </w:r>
              </w:smartTag>
            </w:smartTag>
            <w:r>
              <w:rPr>
                <w:rFonts w:ascii="Arial" w:hAnsi="Arial" w:cs="Arial"/>
              </w:rPr>
              <w:t xml:space="preserve">’s Obligation to Act as a Model Litigant”.  Added reference to </w:t>
            </w:r>
            <w:r>
              <w:rPr>
                <w:rFonts w:ascii="Arial" w:hAnsi="Arial" w:cs="Arial"/>
                <w:bCs/>
              </w:rPr>
              <w:t xml:space="preserve">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C26672" w14:paraId="413BA002" w14:textId="77777777" w:rsidTr="00997D61">
        <w:tc>
          <w:tcPr>
            <w:tcW w:w="1261" w:type="dxa"/>
            <w:gridSpan w:val="2"/>
            <w:tcBorders>
              <w:top w:val="single" w:sz="4" w:space="0" w:color="auto"/>
              <w:left w:val="single" w:sz="18" w:space="0" w:color="auto"/>
              <w:bottom w:val="single" w:sz="4" w:space="0" w:color="auto"/>
            </w:tcBorders>
          </w:tcPr>
          <w:p w14:paraId="01F546A2" w14:textId="77777777" w:rsidR="00C26672" w:rsidRDefault="00C26672" w:rsidP="00C26672">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39A37511" w14:textId="3FAADBE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ECEDA34" w14:textId="77777777" w:rsidR="00C26672" w:rsidRDefault="00C26672" w:rsidP="00C26672">
            <w:pPr>
              <w:jc w:val="center"/>
              <w:rPr>
                <w:lang w:val="en-AU"/>
              </w:rPr>
            </w:pPr>
            <w:r>
              <w:rPr>
                <w:lang w:val="en-AU"/>
              </w:rPr>
              <w:t>3.5.7</w:t>
            </w:r>
          </w:p>
        </w:tc>
        <w:tc>
          <w:tcPr>
            <w:tcW w:w="4802" w:type="dxa"/>
            <w:gridSpan w:val="2"/>
            <w:tcBorders>
              <w:top w:val="single" w:sz="4" w:space="0" w:color="auto"/>
              <w:bottom w:val="single" w:sz="4" w:space="0" w:color="auto"/>
              <w:right w:val="single" w:sz="18" w:space="0" w:color="auto"/>
            </w:tcBorders>
          </w:tcPr>
          <w:p w14:paraId="7095E33D"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paragraph entitled “The </w:t>
            </w:r>
            <w:r w:rsidRPr="00C42063">
              <w:rPr>
                <w:rFonts w:ascii="Arial" w:hAnsi="Arial" w:cs="Arial"/>
                <w:bCs/>
              </w:rPr>
              <w:t>modern Less Adversarial Trial approach of the Family Court of Australia</w:t>
            </w:r>
            <w:r>
              <w:rPr>
                <w:rFonts w:ascii="Arial" w:hAnsi="Arial" w:cs="Arial"/>
                <w:bCs/>
              </w:rPr>
              <w:t>” containing material which was previously part of paragraph 3.5.6.</w:t>
            </w:r>
          </w:p>
        </w:tc>
      </w:tr>
      <w:tr w:rsidR="00C26672" w14:paraId="4D41018A" w14:textId="77777777" w:rsidTr="00997D61">
        <w:tc>
          <w:tcPr>
            <w:tcW w:w="1261" w:type="dxa"/>
            <w:gridSpan w:val="2"/>
            <w:tcBorders>
              <w:top w:val="single" w:sz="4" w:space="0" w:color="auto"/>
              <w:left w:val="single" w:sz="18" w:space="0" w:color="auto"/>
              <w:bottom w:val="single" w:sz="4" w:space="0" w:color="auto"/>
            </w:tcBorders>
          </w:tcPr>
          <w:p w14:paraId="27764884" w14:textId="77777777" w:rsidR="00C26672" w:rsidRDefault="00C26672" w:rsidP="00C26672">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7FC8B6FB" w14:textId="7292616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220C2E1" w14:textId="77777777" w:rsidR="00C26672" w:rsidRDefault="00C26672" w:rsidP="00C26672">
            <w:pPr>
              <w:jc w:val="center"/>
              <w:rPr>
                <w:lang w:val="en-AU"/>
              </w:rPr>
            </w:pPr>
            <w:r>
              <w:rPr>
                <w:lang w:val="en-AU"/>
              </w:rPr>
              <w:t>3.5.8</w:t>
            </w:r>
          </w:p>
        </w:tc>
        <w:tc>
          <w:tcPr>
            <w:tcW w:w="4802" w:type="dxa"/>
            <w:gridSpan w:val="2"/>
            <w:tcBorders>
              <w:top w:val="single" w:sz="4" w:space="0" w:color="auto"/>
              <w:bottom w:val="single" w:sz="4" w:space="0" w:color="auto"/>
              <w:right w:val="single" w:sz="18" w:space="0" w:color="auto"/>
            </w:tcBorders>
          </w:tcPr>
          <w:p w14:paraId="4DE109C7" w14:textId="77777777" w:rsidR="00C26672" w:rsidRDefault="00C26672" w:rsidP="00C26672">
            <w:pPr>
              <w:keepNext/>
              <w:keepLines/>
              <w:tabs>
                <w:tab w:val="left" w:pos="720"/>
              </w:tabs>
              <w:jc w:val="both"/>
              <w:rPr>
                <w:rFonts w:ascii="Arial" w:hAnsi="Arial" w:cs="Arial"/>
                <w:bCs/>
              </w:rPr>
            </w:pPr>
            <w:r>
              <w:rPr>
                <w:rFonts w:ascii="Arial" w:hAnsi="Arial" w:cs="Arial"/>
                <w:bCs/>
              </w:rPr>
              <w:t>Renumbered paragraph – formerly 3.5.7.</w:t>
            </w:r>
          </w:p>
        </w:tc>
      </w:tr>
      <w:tr w:rsidR="00C26672" w14:paraId="0A2765FF" w14:textId="77777777" w:rsidTr="00997D61">
        <w:tc>
          <w:tcPr>
            <w:tcW w:w="1261" w:type="dxa"/>
            <w:gridSpan w:val="2"/>
            <w:tcBorders>
              <w:top w:val="single" w:sz="4" w:space="0" w:color="auto"/>
              <w:left w:val="single" w:sz="18" w:space="0" w:color="auto"/>
              <w:bottom w:val="single" w:sz="4" w:space="0" w:color="auto"/>
            </w:tcBorders>
          </w:tcPr>
          <w:p w14:paraId="51E4FAB3" w14:textId="77777777" w:rsidR="00C26672" w:rsidRDefault="00C26672" w:rsidP="00C26672">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587290A0" w14:textId="231F41E7"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E231DAC" w14:textId="77777777" w:rsidR="00C26672" w:rsidRDefault="00C26672" w:rsidP="00C26672">
            <w:pPr>
              <w:jc w:val="center"/>
              <w:rPr>
                <w:lang w:val="en-AU"/>
              </w:rPr>
            </w:pPr>
            <w:r>
              <w:rPr>
                <w:lang w:val="en-AU"/>
              </w:rPr>
              <w:t>3.5.9</w:t>
            </w:r>
          </w:p>
        </w:tc>
        <w:tc>
          <w:tcPr>
            <w:tcW w:w="4802" w:type="dxa"/>
            <w:gridSpan w:val="2"/>
            <w:tcBorders>
              <w:top w:val="single" w:sz="4" w:space="0" w:color="auto"/>
              <w:bottom w:val="single" w:sz="4" w:space="0" w:color="auto"/>
              <w:right w:val="single" w:sz="18" w:space="0" w:color="auto"/>
            </w:tcBorders>
          </w:tcPr>
          <w:p w14:paraId="64361744" w14:textId="77777777" w:rsidR="00C26672" w:rsidRDefault="00C26672" w:rsidP="00C26672">
            <w:pPr>
              <w:keepNext/>
              <w:keepLines/>
              <w:tabs>
                <w:tab w:val="left" w:pos="720"/>
              </w:tabs>
              <w:jc w:val="both"/>
              <w:rPr>
                <w:rFonts w:ascii="Arial" w:hAnsi="Arial" w:cs="Arial"/>
                <w:bCs/>
              </w:rPr>
            </w:pPr>
            <w:r>
              <w:rPr>
                <w:rFonts w:ascii="Arial" w:hAnsi="Arial" w:cs="Arial"/>
                <w:bCs/>
              </w:rPr>
              <w:t>Renumbered paragraph – formerly 3.5.8.</w:t>
            </w:r>
          </w:p>
        </w:tc>
      </w:tr>
      <w:tr w:rsidR="00C26672" w14:paraId="344C5BDF" w14:textId="77777777" w:rsidTr="00997D61">
        <w:tc>
          <w:tcPr>
            <w:tcW w:w="1261" w:type="dxa"/>
            <w:gridSpan w:val="2"/>
            <w:tcBorders>
              <w:top w:val="single" w:sz="4" w:space="0" w:color="auto"/>
              <w:left w:val="single" w:sz="18" w:space="0" w:color="auto"/>
              <w:bottom w:val="single" w:sz="4" w:space="0" w:color="auto"/>
            </w:tcBorders>
          </w:tcPr>
          <w:p w14:paraId="24809665" w14:textId="77777777" w:rsidR="00C26672" w:rsidRDefault="00C26672" w:rsidP="00C26672">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7416615A" w14:textId="2C03AEE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9A1B089" w14:textId="77777777" w:rsidR="00C26672" w:rsidRDefault="00C26672" w:rsidP="00C26672">
            <w:pPr>
              <w:jc w:val="center"/>
              <w:rPr>
                <w:lang w:val="en-AU"/>
              </w:rPr>
            </w:pPr>
            <w:r>
              <w:rPr>
                <w:lang w:val="en-AU"/>
              </w:rPr>
              <w:t>3.5.10</w:t>
            </w:r>
          </w:p>
        </w:tc>
        <w:tc>
          <w:tcPr>
            <w:tcW w:w="4802" w:type="dxa"/>
            <w:gridSpan w:val="2"/>
            <w:tcBorders>
              <w:top w:val="single" w:sz="4" w:space="0" w:color="auto"/>
              <w:bottom w:val="single" w:sz="4" w:space="0" w:color="auto"/>
              <w:right w:val="single" w:sz="18" w:space="0" w:color="auto"/>
            </w:tcBorders>
          </w:tcPr>
          <w:p w14:paraId="6AFE2E8A" w14:textId="77777777" w:rsidR="00C26672" w:rsidRDefault="00C26672" w:rsidP="00C26672">
            <w:pPr>
              <w:keepNext/>
              <w:keepLines/>
              <w:tabs>
                <w:tab w:val="left" w:pos="720"/>
              </w:tabs>
              <w:jc w:val="both"/>
              <w:rPr>
                <w:rFonts w:ascii="Arial" w:hAnsi="Arial" w:cs="Arial"/>
                <w:bCs/>
              </w:rPr>
            </w:pPr>
            <w:r>
              <w:rPr>
                <w:rFonts w:ascii="Arial" w:hAnsi="Arial" w:cs="Arial"/>
                <w:bCs/>
              </w:rPr>
              <w:t>Renumbered paragraph – formerly 3.5.9.</w:t>
            </w:r>
          </w:p>
        </w:tc>
      </w:tr>
      <w:tr w:rsidR="00C26672" w14:paraId="5EE2FAB6" w14:textId="77777777" w:rsidTr="00997D61">
        <w:tc>
          <w:tcPr>
            <w:tcW w:w="1261" w:type="dxa"/>
            <w:gridSpan w:val="2"/>
            <w:tcBorders>
              <w:top w:val="single" w:sz="4" w:space="0" w:color="auto"/>
              <w:left w:val="single" w:sz="18" w:space="0" w:color="auto"/>
              <w:bottom w:val="single" w:sz="4" w:space="0" w:color="auto"/>
            </w:tcBorders>
          </w:tcPr>
          <w:p w14:paraId="706D37AD"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28FDD47F" w14:textId="74BAF45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CCDCE4D" w14:textId="77777777" w:rsidR="00C26672" w:rsidRDefault="00C26672" w:rsidP="00C26672">
            <w:pPr>
              <w:jc w:val="center"/>
              <w:rPr>
                <w:lang w:val="en-AU"/>
              </w:rPr>
            </w:pPr>
            <w:r>
              <w:rPr>
                <w:lang w:val="en-AU"/>
              </w:rPr>
              <w:t>5.2</w:t>
            </w:r>
          </w:p>
        </w:tc>
        <w:tc>
          <w:tcPr>
            <w:tcW w:w="4802" w:type="dxa"/>
            <w:gridSpan w:val="2"/>
            <w:tcBorders>
              <w:top w:val="single" w:sz="4" w:space="0" w:color="auto"/>
              <w:bottom w:val="single" w:sz="4" w:space="0" w:color="auto"/>
              <w:right w:val="single" w:sz="18" w:space="0" w:color="auto"/>
            </w:tcBorders>
          </w:tcPr>
          <w:p w14:paraId="6E70225B"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w:t>
            </w:r>
            <w:r w:rsidRPr="00A45784">
              <w:rPr>
                <w:rFonts w:ascii="Arial" w:hAnsi="Arial" w:cs="Arial"/>
                <w:bCs/>
                <w:i/>
              </w:rPr>
              <w:t xml:space="preserve">DOHS v BK </w:t>
            </w:r>
            <w:r>
              <w:rPr>
                <w:rFonts w:ascii="Arial" w:hAnsi="Arial" w:cs="Arial"/>
                <w:bCs/>
              </w:rPr>
              <w:t xml:space="preserve">[CCV-Ehrlich M, </w:t>
            </w:r>
            <w:smartTag w:uri="urn:schemas-microsoft-com:office:smarttags" w:element="date">
              <w:smartTagPr>
                <w:attr w:name="Year" w:val="2008"/>
                <w:attr w:name="Day" w:val="26"/>
                <w:attr w:name="Month" w:val="5"/>
              </w:smartTagPr>
              <w:r>
                <w:rPr>
                  <w:rFonts w:ascii="Arial" w:hAnsi="Arial" w:cs="Arial"/>
                  <w:bCs/>
                </w:rPr>
                <w:t>26/05/2008</w:t>
              </w:r>
            </w:smartTag>
            <w:r>
              <w:rPr>
                <w:rFonts w:ascii="Arial" w:hAnsi="Arial" w:cs="Arial"/>
                <w:bCs/>
              </w:rPr>
              <w:t>].  References to research of Dr Bruce D Perry on the consequences of exposure to trauma on a young child’s development.</w:t>
            </w:r>
          </w:p>
        </w:tc>
      </w:tr>
      <w:tr w:rsidR="00C26672" w14:paraId="77139494" w14:textId="77777777" w:rsidTr="00997D61">
        <w:tc>
          <w:tcPr>
            <w:tcW w:w="1261" w:type="dxa"/>
            <w:gridSpan w:val="2"/>
            <w:tcBorders>
              <w:top w:val="single" w:sz="4" w:space="0" w:color="auto"/>
              <w:left w:val="single" w:sz="18" w:space="0" w:color="auto"/>
              <w:bottom w:val="single" w:sz="4" w:space="0" w:color="auto"/>
            </w:tcBorders>
          </w:tcPr>
          <w:p w14:paraId="44B9097C"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9ADAD12" w14:textId="0E6C8BC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6D548E7" w14:textId="77777777" w:rsidR="00C26672" w:rsidRDefault="00C26672" w:rsidP="00C26672">
            <w:pPr>
              <w:jc w:val="center"/>
              <w:rPr>
                <w:lang w:val="en-AU"/>
              </w:rPr>
            </w:pPr>
            <w:r>
              <w:rPr>
                <w:lang w:val="en-AU"/>
              </w:rPr>
              <w:t>5.4.1</w:t>
            </w:r>
          </w:p>
        </w:tc>
        <w:tc>
          <w:tcPr>
            <w:tcW w:w="4802" w:type="dxa"/>
            <w:gridSpan w:val="2"/>
            <w:tcBorders>
              <w:top w:val="single" w:sz="4" w:space="0" w:color="auto"/>
              <w:bottom w:val="single" w:sz="4" w:space="0" w:color="auto"/>
              <w:right w:val="single" w:sz="18" w:space="0" w:color="auto"/>
            </w:tcBorders>
          </w:tcPr>
          <w:p w14:paraId="1F5ABD0E" w14:textId="77777777" w:rsidR="00C26672" w:rsidRDefault="00C26672" w:rsidP="00C26672">
            <w:pPr>
              <w:keepNext/>
              <w:keepLines/>
              <w:tabs>
                <w:tab w:val="left" w:pos="720"/>
              </w:tabs>
              <w:jc w:val="both"/>
              <w:rPr>
                <w:rFonts w:ascii="Arial" w:hAnsi="Arial" w:cs="Arial"/>
                <w:bCs/>
              </w:rPr>
            </w:pPr>
            <w:r>
              <w:rPr>
                <w:rFonts w:ascii="Arial" w:hAnsi="Arial" w:cs="Arial"/>
                <w:bCs/>
              </w:rPr>
              <w:t>Added comment that as yet there have been very few applications for a TAO made.</w:t>
            </w:r>
          </w:p>
        </w:tc>
      </w:tr>
      <w:tr w:rsidR="00C26672" w14:paraId="71F5BE95" w14:textId="77777777" w:rsidTr="00997D61">
        <w:tc>
          <w:tcPr>
            <w:tcW w:w="1261" w:type="dxa"/>
            <w:gridSpan w:val="2"/>
            <w:tcBorders>
              <w:top w:val="single" w:sz="4" w:space="0" w:color="auto"/>
              <w:left w:val="single" w:sz="18" w:space="0" w:color="auto"/>
              <w:bottom w:val="single" w:sz="4" w:space="0" w:color="auto"/>
            </w:tcBorders>
          </w:tcPr>
          <w:p w14:paraId="4537F172"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lastRenderedPageBreak/>
                <w:t>25/07/08</w:t>
              </w:r>
            </w:smartTag>
          </w:p>
        </w:tc>
        <w:tc>
          <w:tcPr>
            <w:tcW w:w="836" w:type="dxa"/>
            <w:tcBorders>
              <w:top w:val="single" w:sz="4" w:space="0" w:color="auto"/>
              <w:bottom w:val="single" w:sz="4" w:space="0" w:color="auto"/>
            </w:tcBorders>
          </w:tcPr>
          <w:p w14:paraId="0E3669AD" w14:textId="1BF5614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880BB5B" w14:textId="77777777" w:rsidR="00C26672" w:rsidRDefault="00C26672" w:rsidP="00C26672">
            <w:pPr>
              <w:jc w:val="center"/>
              <w:rPr>
                <w:lang w:val="en-AU"/>
              </w:rPr>
            </w:pPr>
            <w:r>
              <w:rPr>
                <w:lang w:val="en-AU"/>
              </w:rPr>
              <w:t>5.5</w:t>
            </w:r>
          </w:p>
        </w:tc>
        <w:tc>
          <w:tcPr>
            <w:tcW w:w="4802" w:type="dxa"/>
            <w:gridSpan w:val="2"/>
            <w:tcBorders>
              <w:top w:val="single" w:sz="4" w:space="0" w:color="auto"/>
              <w:bottom w:val="single" w:sz="4" w:space="0" w:color="auto"/>
              <w:right w:val="single" w:sz="18" w:space="0" w:color="auto"/>
            </w:tcBorders>
          </w:tcPr>
          <w:p w14:paraId="5DA08406" w14:textId="77777777" w:rsidR="00C26672" w:rsidRDefault="00C26672" w:rsidP="00C26672">
            <w:pPr>
              <w:keepNext/>
              <w:keepLines/>
              <w:tabs>
                <w:tab w:val="left" w:pos="720"/>
              </w:tabs>
              <w:jc w:val="both"/>
              <w:rPr>
                <w:rFonts w:ascii="Arial" w:hAnsi="Arial" w:cs="Arial"/>
                <w:bCs/>
              </w:rPr>
            </w:pPr>
            <w:r>
              <w:rPr>
                <w:rFonts w:ascii="Arial" w:hAnsi="Arial" w:cs="Arial"/>
                <w:bCs/>
              </w:rPr>
              <w:t>Statistics for protection applications by apprehension added.</w:t>
            </w:r>
          </w:p>
        </w:tc>
      </w:tr>
      <w:tr w:rsidR="00C26672" w14:paraId="5AFF2364" w14:textId="77777777" w:rsidTr="00997D61">
        <w:tc>
          <w:tcPr>
            <w:tcW w:w="1261" w:type="dxa"/>
            <w:gridSpan w:val="2"/>
            <w:tcBorders>
              <w:top w:val="single" w:sz="4" w:space="0" w:color="auto"/>
              <w:left w:val="single" w:sz="18" w:space="0" w:color="auto"/>
              <w:bottom w:val="single" w:sz="4" w:space="0" w:color="auto"/>
            </w:tcBorders>
          </w:tcPr>
          <w:p w14:paraId="7B9D4340"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5B29E875" w14:textId="0501795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1C7B43B" w14:textId="77777777" w:rsidR="00C26672" w:rsidRDefault="00C26672" w:rsidP="00C26672">
            <w:pPr>
              <w:jc w:val="center"/>
              <w:rPr>
                <w:lang w:val="en-AU"/>
              </w:rPr>
            </w:pPr>
            <w:r>
              <w:rPr>
                <w:lang w:val="en-AU"/>
              </w:rPr>
              <w:t>5.5.6</w:t>
            </w:r>
          </w:p>
          <w:p w14:paraId="155A3293" w14:textId="77777777" w:rsidR="00C26672" w:rsidRDefault="00C26672" w:rsidP="00C26672">
            <w:pPr>
              <w:jc w:val="center"/>
              <w:rPr>
                <w:lang w:val="en-AU"/>
              </w:rPr>
            </w:pPr>
            <w:r>
              <w:rPr>
                <w:lang w:val="en-AU"/>
              </w:rPr>
              <w:t>5.11.10</w:t>
            </w:r>
          </w:p>
          <w:p w14:paraId="4052DDAF" w14:textId="77777777" w:rsidR="00C26672" w:rsidRDefault="00C26672" w:rsidP="00C26672">
            <w:pPr>
              <w:jc w:val="center"/>
              <w:rPr>
                <w:lang w:val="en-AU"/>
              </w:rPr>
            </w:pPr>
            <w:r>
              <w:rPr>
                <w:lang w:val="en-AU"/>
              </w:rPr>
              <w:t>5.13</w:t>
            </w:r>
          </w:p>
          <w:p w14:paraId="460F69D3" w14:textId="77777777" w:rsidR="00C26672" w:rsidRDefault="00C26672" w:rsidP="00C26672">
            <w:pPr>
              <w:jc w:val="center"/>
              <w:rPr>
                <w:lang w:val="en-AU"/>
              </w:rPr>
            </w:pPr>
            <w:r>
              <w:rPr>
                <w:lang w:val="en-AU"/>
              </w:rPr>
              <w:t>5.14.2</w:t>
            </w:r>
          </w:p>
          <w:p w14:paraId="585BA907" w14:textId="77777777" w:rsidR="00C26672" w:rsidRDefault="00C26672" w:rsidP="00C26672">
            <w:pPr>
              <w:jc w:val="center"/>
              <w:rPr>
                <w:lang w:val="en-AU"/>
              </w:rPr>
            </w:pPr>
            <w:r>
              <w:rPr>
                <w:lang w:val="en-AU"/>
              </w:rPr>
              <w:t>5.20.6</w:t>
            </w:r>
          </w:p>
          <w:p w14:paraId="4F706887" w14:textId="77777777" w:rsidR="00C26672" w:rsidRDefault="00C26672" w:rsidP="00C26672">
            <w:pPr>
              <w:jc w:val="center"/>
              <w:rPr>
                <w:lang w:val="en-AU"/>
              </w:rPr>
            </w:pPr>
            <w:r>
              <w:rPr>
                <w:lang w:val="en-AU"/>
              </w:rPr>
              <w:t>5.22.7</w:t>
            </w:r>
          </w:p>
          <w:p w14:paraId="2666EDF8" w14:textId="77777777" w:rsidR="00C26672" w:rsidRDefault="00C26672" w:rsidP="00C26672">
            <w:pPr>
              <w:jc w:val="center"/>
              <w:rPr>
                <w:lang w:val="en-AU"/>
              </w:rPr>
            </w:pPr>
            <w:r>
              <w:rPr>
                <w:lang w:val="en-AU"/>
              </w:rPr>
              <w:t>5.27.3</w:t>
            </w:r>
          </w:p>
        </w:tc>
        <w:tc>
          <w:tcPr>
            <w:tcW w:w="4802" w:type="dxa"/>
            <w:gridSpan w:val="2"/>
            <w:tcBorders>
              <w:top w:val="single" w:sz="4" w:space="0" w:color="auto"/>
              <w:bottom w:val="single" w:sz="4" w:space="0" w:color="auto"/>
              <w:right w:val="single" w:sz="18" w:space="0" w:color="auto"/>
            </w:tcBorders>
          </w:tcPr>
          <w:p w14:paraId="55C3FE49" w14:textId="77777777" w:rsidR="00C26672" w:rsidRDefault="00C26672" w:rsidP="00C26672">
            <w:pPr>
              <w:keepNext/>
              <w:keepLines/>
              <w:tabs>
                <w:tab w:val="left" w:pos="720"/>
              </w:tabs>
              <w:jc w:val="both"/>
              <w:rPr>
                <w:rFonts w:ascii="Arial" w:hAnsi="Arial" w:cs="Arial"/>
                <w:bCs/>
              </w:rPr>
            </w:pPr>
            <w:r>
              <w:rPr>
                <w:rFonts w:ascii="Arial" w:hAnsi="Arial" w:cs="Arial"/>
                <w:bCs/>
              </w:rPr>
              <w:t>2006/2007 statistics added and commentary amended.</w:t>
            </w:r>
          </w:p>
        </w:tc>
      </w:tr>
      <w:tr w:rsidR="00C26672" w14:paraId="3B80236B" w14:textId="77777777" w:rsidTr="00997D61">
        <w:tc>
          <w:tcPr>
            <w:tcW w:w="1261" w:type="dxa"/>
            <w:gridSpan w:val="2"/>
            <w:tcBorders>
              <w:top w:val="single" w:sz="4" w:space="0" w:color="auto"/>
              <w:left w:val="single" w:sz="18" w:space="0" w:color="auto"/>
              <w:bottom w:val="single" w:sz="4" w:space="0" w:color="auto"/>
            </w:tcBorders>
          </w:tcPr>
          <w:p w14:paraId="08FD8A40"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1AD6157" w14:textId="712DCF4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37C00E6" w14:textId="77777777" w:rsidR="00C26672" w:rsidRDefault="00C26672" w:rsidP="00C26672">
            <w:pPr>
              <w:jc w:val="center"/>
              <w:rPr>
                <w:lang w:val="en-AU"/>
              </w:rPr>
            </w:pPr>
            <w:r>
              <w:rPr>
                <w:lang w:val="en-AU"/>
              </w:rPr>
              <w:t>5.11.16</w:t>
            </w:r>
          </w:p>
        </w:tc>
        <w:tc>
          <w:tcPr>
            <w:tcW w:w="4802" w:type="dxa"/>
            <w:gridSpan w:val="2"/>
            <w:tcBorders>
              <w:top w:val="single" w:sz="4" w:space="0" w:color="auto"/>
              <w:bottom w:val="single" w:sz="4" w:space="0" w:color="auto"/>
              <w:right w:val="single" w:sz="18" w:space="0" w:color="auto"/>
            </w:tcBorders>
          </w:tcPr>
          <w:p w14:paraId="773B5D88"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new case of </w:t>
            </w:r>
            <w:r w:rsidRPr="003F3ED5">
              <w:rPr>
                <w:rFonts w:ascii="Arial" w:hAnsi="Arial" w:cs="Arial"/>
                <w:bCs/>
                <w:i/>
              </w:rPr>
              <w:t>R v DOHS</w:t>
            </w:r>
            <w:r>
              <w:rPr>
                <w:rFonts w:ascii="Arial" w:hAnsi="Arial" w:cs="Arial"/>
                <w:bCs/>
              </w:rPr>
              <w:t xml:space="preserve"> [Supreme Court of Victoria, unreported, </w:t>
            </w:r>
            <w:smartTag w:uri="urn:schemas-microsoft-com:office:smarttags" w:element="date">
              <w:smartTagPr>
                <w:attr w:name="Year" w:val="2008"/>
                <w:attr w:name="Day" w:val="16"/>
                <w:attr w:name="Month" w:val="7"/>
              </w:smartTagPr>
              <w:r>
                <w:rPr>
                  <w:rFonts w:ascii="Arial" w:hAnsi="Arial" w:cs="Arial"/>
                  <w:bCs/>
                </w:rPr>
                <w:t>16/07/2008</w:t>
              </w:r>
            </w:smartTag>
            <w:r>
              <w:rPr>
                <w:rFonts w:ascii="Arial" w:hAnsi="Arial" w:cs="Arial"/>
                <w:bCs/>
              </w:rPr>
              <w:t>] at p.5 per Hansen J.</w:t>
            </w:r>
          </w:p>
        </w:tc>
      </w:tr>
      <w:tr w:rsidR="00C26672" w14:paraId="049DB7C8" w14:textId="77777777" w:rsidTr="00997D61">
        <w:tc>
          <w:tcPr>
            <w:tcW w:w="1261" w:type="dxa"/>
            <w:gridSpan w:val="2"/>
            <w:tcBorders>
              <w:top w:val="single" w:sz="4" w:space="0" w:color="auto"/>
              <w:left w:val="single" w:sz="18" w:space="0" w:color="auto"/>
              <w:bottom w:val="single" w:sz="4" w:space="0" w:color="auto"/>
            </w:tcBorders>
          </w:tcPr>
          <w:p w14:paraId="3DDB80D6"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28EA57BA" w14:textId="25F9804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1344713" w14:textId="77777777" w:rsidR="00C26672" w:rsidRDefault="00C26672" w:rsidP="00C26672">
            <w:pPr>
              <w:jc w:val="center"/>
              <w:rPr>
                <w:lang w:val="en-AU"/>
              </w:rPr>
            </w:pPr>
            <w:r>
              <w:rPr>
                <w:lang w:val="en-AU"/>
              </w:rPr>
              <w:t>5.12.2</w:t>
            </w:r>
          </w:p>
        </w:tc>
        <w:tc>
          <w:tcPr>
            <w:tcW w:w="4802" w:type="dxa"/>
            <w:gridSpan w:val="2"/>
            <w:tcBorders>
              <w:top w:val="single" w:sz="4" w:space="0" w:color="auto"/>
              <w:bottom w:val="single" w:sz="4" w:space="0" w:color="auto"/>
              <w:right w:val="single" w:sz="18" w:space="0" w:color="auto"/>
            </w:tcBorders>
          </w:tcPr>
          <w:p w14:paraId="0D9768D7"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A45784">
              <w:rPr>
                <w:rFonts w:ascii="Arial" w:hAnsi="Arial" w:cs="Arial"/>
                <w:bCs/>
                <w:i/>
              </w:rPr>
              <w:t xml:space="preserve">DOHS v BK </w:t>
            </w:r>
            <w:r>
              <w:rPr>
                <w:rFonts w:ascii="Arial" w:hAnsi="Arial" w:cs="Arial"/>
                <w:bCs/>
              </w:rPr>
              <w:t xml:space="preserve">[CCV-Ehrlich M, </w:t>
            </w:r>
            <w:smartTag w:uri="urn:schemas-microsoft-com:office:smarttags" w:element="date">
              <w:smartTagPr>
                <w:attr w:name="Year" w:val="2008"/>
                <w:attr w:name="Day" w:val="26"/>
                <w:attr w:name="Month" w:val="5"/>
              </w:smartTagPr>
              <w:r>
                <w:rPr>
                  <w:rFonts w:ascii="Arial" w:hAnsi="Arial" w:cs="Arial"/>
                  <w:bCs/>
                </w:rPr>
                <w:t>26/05/2008</w:t>
              </w:r>
            </w:smartTag>
            <w:r>
              <w:rPr>
                <w:rFonts w:ascii="Arial" w:hAnsi="Arial" w:cs="Arial"/>
                <w:bCs/>
              </w:rPr>
              <w:t>].</w:t>
            </w:r>
          </w:p>
        </w:tc>
      </w:tr>
      <w:tr w:rsidR="00C26672" w14:paraId="2DE144B5" w14:textId="77777777" w:rsidTr="00997D61">
        <w:tc>
          <w:tcPr>
            <w:tcW w:w="1261" w:type="dxa"/>
            <w:gridSpan w:val="2"/>
            <w:tcBorders>
              <w:top w:val="single" w:sz="4" w:space="0" w:color="auto"/>
              <w:left w:val="single" w:sz="18" w:space="0" w:color="auto"/>
              <w:bottom w:val="single" w:sz="4" w:space="0" w:color="auto"/>
            </w:tcBorders>
          </w:tcPr>
          <w:p w14:paraId="31A0258F"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67CDB7BD" w14:textId="5495071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A0EB0DD" w14:textId="77777777" w:rsidR="00C26672" w:rsidRDefault="00C26672" w:rsidP="00C26672">
            <w:pPr>
              <w:jc w:val="center"/>
              <w:rPr>
                <w:lang w:val="en-AU"/>
              </w:rPr>
            </w:pPr>
            <w:r>
              <w:rPr>
                <w:lang w:val="en-AU"/>
              </w:rPr>
              <w:t>5.13</w:t>
            </w:r>
          </w:p>
        </w:tc>
        <w:tc>
          <w:tcPr>
            <w:tcW w:w="4802" w:type="dxa"/>
            <w:gridSpan w:val="2"/>
            <w:tcBorders>
              <w:top w:val="single" w:sz="4" w:space="0" w:color="auto"/>
              <w:bottom w:val="single" w:sz="4" w:space="0" w:color="auto"/>
              <w:right w:val="single" w:sz="18" w:space="0" w:color="auto"/>
            </w:tcBorders>
          </w:tcPr>
          <w:p w14:paraId="00A3FB03" w14:textId="77777777" w:rsidR="00C26672" w:rsidRDefault="00C26672" w:rsidP="00C26672">
            <w:pPr>
              <w:keepNext/>
              <w:keepLines/>
              <w:tabs>
                <w:tab w:val="left" w:pos="720"/>
              </w:tabs>
              <w:jc w:val="both"/>
              <w:rPr>
                <w:rFonts w:ascii="Arial" w:hAnsi="Arial" w:cs="Arial"/>
                <w:bCs/>
              </w:rPr>
            </w:pPr>
            <w:r>
              <w:rPr>
                <w:rFonts w:ascii="Arial" w:hAnsi="Arial" w:cs="Arial"/>
                <w:bCs/>
              </w:rPr>
              <w:t>Changed commentary on protection order statistics.</w:t>
            </w:r>
          </w:p>
        </w:tc>
      </w:tr>
      <w:tr w:rsidR="00C26672" w14:paraId="2CA07C37" w14:textId="77777777" w:rsidTr="00997D61">
        <w:tc>
          <w:tcPr>
            <w:tcW w:w="1261" w:type="dxa"/>
            <w:gridSpan w:val="2"/>
            <w:tcBorders>
              <w:top w:val="single" w:sz="4" w:space="0" w:color="auto"/>
              <w:left w:val="single" w:sz="18" w:space="0" w:color="auto"/>
              <w:bottom w:val="single" w:sz="4" w:space="0" w:color="auto"/>
            </w:tcBorders>
          </w:tcPr>
          <w:p w14:paraId="3615AA73"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838C2D2" w14:textId="20455EF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496EDEC" w14:textId="77777777" w:rsidR="00C26672" w:rsidRDefault="00C26672" w:rsidP="00C26672">
            <w:pPr>
              <w:jc w:val="center"/>
              <w:rPr>
                <w:lang w:val="en-AU"/>
              </w:rPr>
            </w:pPr>
            <w:r>
              <w:rPr>
                <w:lang w:val="en-AU"/>
              </w:rPr>
              <w:t>5.15.3</w:t>
            </w:r>
          </w:p>
        </w:tc>
        <w:tc>
          <w:tcPr>
            <w:tcW w:w="4802" w:type="dxa"/>
            <w:gridSpan w:val="2"/>
            <w:tcBorders>
              <w:top w:val="single" w:sz="4" w:space="0" w:color="auto"/>
              <w:bottom w:val="single" w:sz="4" w:space="0" w:color="auto"/>
              <w:right w:val="single" w:sz="18" w:space="0" w:color="auto"/>
            </w:tcBorders>
          </w:tcPr>
          <w:p w14:paraId="1D32457D" w14:textId="77777777" w:rsidR="00C26672" w:rsidRDefault="00C26672" w:rsidP="00C26672">
            <w:pPr>
              <w:keepNext/>
              <w:keepLines/>
              <w:tabs>
                <w:tab w:val="left" w:pos="720"/>
              </w:tabs>
              <w:jc w:val="both"/>
              <w:rPr>
                <w:rFonts w:ascii="Arial" w:hAnsi="Arial" w:cs="Arial"/>
                <w:bCs/>
              </w:rPr>
            </w:pPr>
            <w:r>
              <w:rPr>
                <w:rFonts w:ascii="Arial" w:hAnsi="Arial" w:cs="Arial"/>
                <w:bCs/>
              </w:rPr>
              <w:t>Added comment on whether a supervision order may contain a respite care condition.</w:t>
            </w:r>
          </w:p>
        </w:tc>
      </w:tr>
      <w:tr w:rsidR="00C26672" w14:paraId="3F943FBE" w14:textId="77777777" w:rsidTr="00997D61">
        <w:tc>
          <w:tcPr>
            <w:tcW w:w="1261" w:type="dxa"/>
            <w:gridSpan w:val="2"/>
            <w:tcBorders>
              <w:top w:val="single" w:sz="4" w:space="0" w:color="auto"/>
              <w:left w:val="single" w:sz="18" w:space="0" w:color="auto"/>
              <w:bottom w:val="single" w:sz="4" w:space="0" w:color="auto"/>
            </w:tcBorders>
          </w:tcPr>
          <w:p w14:paraId="23CA1F7A"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C264877" w14:textId="30A367E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3B6B91A" w14:textId="77777777" w:rsidR="00C26672" w:rsidRDefault="00C26672" w:rsidP="00C26672">
            <w:pPr>
              <w:jc w:val="center"/>
              <w:rPr>
                <w:lang w:val="en-AU"/>
              </w:rPr>
            </w:pPr>
            <w:r>
              <w:rPr>
                <w:lang w:val="en-AU"/>
              </w:rPr>
              <w:t>5.15.6</w:t>
            </w:r>
          </w:p>
        </w:tc>
        <w:tc>
          <w:tcPr>
            <w:tcW w:w="4802" w:type="dxa"/>
            <w:gridSpan w:val="2"/>
            <w:tcBorders>
              <w:top w:val="single" w:sz="4" w:space="0" w:color="auto"/>
              <w:bottom w:val="single" w:sz="4" w:space="0" w:color="auto"/>
              <w:right w:val="single" w:sz="18" w:space="0" w:color="auto"/>
            </w:tcBorders>
          </w:tcPr>
          <w:p w14:paraId="13E7D2F2" w14:textId="77777777" w:rsidR="00C26672" w:rsidRDefault="00C26672" w:rsidP="00C26672">
            <w:pPr>
              <w:keepNext/>
              <w:keepLines/>
              <w:tabs>
                <w:tab w:val="left" w:pos="720"/>
              </w:tabs>
              <w:jc w:val="both"/>
              <w:rPr>
                <w:rFonts w:ascii="Arial" w:hAnsi="Arial" w:cs="Arial"/>
                <w:bCs/>
              </w:rPr>
            </w:pPr>
            <w:r>
              <w:rPr>
                <w:rFonts w:ascii="Arial" w:hAnsi="Arial" w:cs="Arial"/>
                <w:bCs/>
              </w:rPr>
              <w:t>Warning note that upon revocation of a supervision order the Court has no power to replace the revoked order with any other protection order.</w:t>
            </w:r>
          </w:p>
        </w:tc>
      </w:tr>
      <w:tr w:rsidR="00C26672" w14:paraId="36D5EE62" w14:textId="77777777" w:rsidTr="00997D61">
        <w:tc>
          <w:tcPr>
            <w:tcW w:w="1261" w:type="dxa"/>
            <w:gridSpan w:val="2"/>
            <w:tcBorders>
              <w:top w:val="single" w:sz="4" w:space="0" w:color="auto"/>
              <w:left w:val="single" w:sz="18" w:space="0" w:color="auto"/>
              <w:bottom w:val="single" w:sz="4" w:space="0" w:color="auto"/>
            </w:tcBorders>
          </w:tcPr>
          <w:p w14:paraId="355E2DD9"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9119ECB" w14:textId="0BA3883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405BE18" w14:textId="77777777" w:rsidR="00C26672" w:rsidRDefault="00C26672" w:rsidP="00C26672">
            <w:pPr>
              <w:jc w:val="center"/>
              <w:rPr>
                <w:lang w:val="en-AU"/>
              </w:rPr>
            </w:pPr>
            <w:r>
              <w:rPr>
                <w:lang w:val="en-AU"/>
              </w:rPr>
              <w:t>5.16.2</w:t>
            </w:r>
          </w:p>
        </w:tc>
        <w:tc>
          <w:tcPr>
            <w:tcW w:w="4802" w:type="dxa"/>
            <w:gridSpan w:val="2"/>
            <w:tcBorders>
              <w:top w:val="single" w:sz="4" w:space="0" w:color="auto"/>
              <w:bottom w:val="single" w:sz="4" w:space="0" w:color="auto"/>
              <w:right w:val="single" w:sz="18" w:space="0" w:color="auto"/>
            </w:tcBorders>
          </w:tcPr>
          <w:p w14:paraId="5B5A6B5E" w14:textId="77777777" w:rsidR="00C26672" w:rsidRDefault="00C26672" w:rsidP="00C26672">
            <w:pPr>
              <w:keepNext/>
              <w:keepLines/>
              <w:tabs>
                <w:tab w:val="left" w:pos="720"/>
              </w:tabs>
              <w:jc w:val="both"/>
              <w:rPr>
                <w:rFonts w:ascii="Arial" w:hAnsi="Arial" w:cs="Arial"/>
                <w:bCs/>
              </w:rPr>
            </w:pPr>
            <w:r>
              <w:rPr>
                <w:rFonts w:ascii="Arial" w:hAnsi="Arial" w:cs="Arial"/>
                <w:bCs/>
              </w:rPr>
              <w:t>Changed commentary on statistics for custody to third party and supervised custody orders.</w:t>
            </w:r>
          </w:p>
        </w:tc>
      </w:tr>
      <w:tr w:rsidR="00C26672" w14:paraId="57494FAB" w14:textId="77777777" w:rsidTr="00997D61">
        <w:tc>
          <w:tcPr>
            <w:tcW w:w="1261" w:type="dxa"/>
            <w:gridSpan w:val="2"/>
            <w:tcBorders>
              <w:top w:val="single" w:sz="4" w:space="0" w:color="auto"/>
              <w:left w:val="single" w:sz="18" w:space="0" w:color="auto"/>
              <w:bottom w:val="single" w:sz="4" w:space="0" w:color="auto"/>
            </w:tcBorders>
          </w:tcPr>
          <w:p w14:paraId="4826FB65"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A872AB5" w14:textId="728A8B3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E7E3380" w14:textId="77777777" w:rsidR="00C26672" w:rsidRDefault="00C26672" w:rsidP="00C26672">
            <w:pPr>
              <w:jc w:val="center"/>
              <w:rPr>
                <w:lang w:val="en-AU"/>
              </w:rPr>
            </w:pPr>
            <w:r>
              <w:rPr>
                <w:lang w:val="en-AU"/>
              </w:rPr>
              <w:t>5.17.8</w:t>
            </w:r>
          </w:p>
          <w:p w14:paraId="5A8A95DB" w14:textId="77777777" w:rsidR="00C26672" w:rsidRDefault="00C26672" w:rsidP="00C26672">
            <w:pPr>
              <w:jc w:val="center"/>
              <w:rPr>
                <w:lang w:val="en-AU"/>
              </w:rPr>
            </w:pPr>
            <w:r>
              <w:rPr>
                <w:lang w:val="en-AU"/>
              </w:rPr>
              <w:t>5.21</w:t>
            </w:r>
          </w:p>
        </w:tc>
        <w:tc>
          <w:tcPr>
            <w:tcW w:w="4802" w:type="dxa"/>
            <w:gridSpan w:val="2"/>
            <w:tcBorders>
              <w:top w:val="single" w:sz="4" w:space="0" w:color="auto"/>
              <w:bottom w:val="single" w:sz="4" w:space="0" w:color="auto"/>
              <w:right w:val="single" w:sz="18" w:space="0" w:color="auto"/>
            </w:tcBorders>
          </w:tcPr>
          <w:p w14:paraId="11A3E307"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Added reference to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at pp.29-30.</w:t>
            </w:r>
          </w:p>
        </w:tc>
      </w:tr>
      <w:tr w:rsidR="00C26672" w14:paraId="265D8CDB" w14:textId="77777777" w:rsidTr="00997D61">
        <w:tc>
          <w:tcPr>
            <w:tcW w:w="1261" w:type="dxa"/>
            <w:gridSpan w:val="2"/>
            <w:tcBorders>
              <w:top w:val="single" w:sz="4" w:space="0" w:color="auto"/>
              <w:left w:val="single" w:sz="18" w:space="0" w:color="auto"/>
              <w:bottom w:val="single" w:sz="4" w:space="0" w:color="auto"/>
            </w:tcBorders>
          </w:tcPr>
          <w:p w14:paraId="328241F1"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4A2886D4" w14:textId="5BDFA41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FC94969" w14:textId="77777777" w:rsidR="00C26672" w:rsidRDefault="00C26672" w:rsidP="00C26672">
            <w:pPr>
              <w:jc w:val="center"/>
              <w:rPr>
                <w:lang w:val="en-AU"/>
              </w:rPr>
            </w:pPr>
            <w:r>
              <w:rPr>
                <w:lang w:val="en-AU"/>
              </w:rPr>
              <w:t>5.22.4</w:t>
            </w:r>
          </w:p>
        </w:tc>
        <w:tc>
          <w:tcPr>
            <w:tcW w:w="4802" w:type="dxa"/>
            <w:gridSpan w:val="2"/>
            <w:tcBorders>
              <w:top w:val="single" w:sz="4" w:space="0" w:color="auto"/>
              <w:bottom w:val="single" w:sz="4" w:space="0" w:color="auto"/>
              <w:right w:val="single" w:sz="18" w:space="0" w:color="auto"/>
            </w:tcBorders>
          </w:tcPr>
          <w:p w14:paraId="3812052E"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the </w:t>
            </w:r>
            <w:r w:rsidRPr="00A45784">
              <w:rPr>
                <w:rFonts w:ascii="Arial" w:hAnsi="Arial" w:cs="Arial"/>
                <w:bCs/>
                <w:i/>
              </w:rPr>
              <w:t>B-J Children</w:t>
            </w:r>
            <w:r>
              <w:rPr>
                <w:rFonts w:ascii="Arial" w:hAnsi="Arial" w:cs="Arial"/>
                <w:bCs/>
              </w:rPr>
              <w:t xml:space="preserve"> [Children’s Court of Victoria-Power M, unreported, </w:t>
            </w:r>
            <w:smartTag w:uri="urn:schemas-microsoft-com:office:smarttags" w:element="date">
              <w:smartTagPr>
                <w:attr w:name="Year" w:val="2007"/>
                <w:attr w:name="Day" w:val="6"/>
                <w:attr w:name="Month" w:val="6"/>
              </w:smartTagPr>
              <w:r>
                <w:rPr>
                  <w:rFonts w:ascii="Arial" w:hAnsi="Arial" w:cs="Arial"/>
                  <w:bCs/>
                </w:rPr>
                <w:t>06/06/2007</w:t>
              </w:r>
            </w:smartTag>
            <w:r>
              <w:rPr>
                <w:rFonts w:ascii="Arial" w:hAnsi="Arial" w:cs="Arial"/>
                <w:bCs/>
              </w:rPr>
              <w:t>] at pp.90-91.</w:t>
            </w:r>
          </w:p>
        </w:tc>
      </w:tr>
      <w:tr w:rsidR="00C26672" w14:paraId="362067CD" w14:textId="77777777" w:rsidTr="00997D61">
        <w:tc>
          <w:tcPr>
            <w:tcW w:w="1261" w:type="dxa"/>
            <w:gridSpan w:val="2"/>
            <w:tcBorders>
              <w:top w:val="single" w:sz="4" w:space="0" w:color="auto"/>
              <w:left w:val="single" w:sz="18" w:space="0" w:color="auto"/>
              <w:bottom w:val="single" w:sz="4" w:space="0" w:color="auto"/>
            </w:tcBorders>
          </w:tcPr>
          <w:p w14:paraId="6DF16A8C"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61917784" w14:textId="55D9819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4A2EA22" w14:textId="77777777" w:rsidR="00C26672" w:rsidRDefault="00C26672" w:rsidP="00C26672">
            <w:pPr>
              <w:jc w:val="center"/>
              <w:rPr>
                <w:lang w:val="en-AU"/>
              </w:rPr>
            </w:pPr>
            <w:r>
              <w:rPr>
                <w:lang w:val="en-AU"/>
              </w:rPr>
              <w:t>5.23.2</w:t>
            </w:r>
          </w:p>
        </w:tc>
        <w:tc>
          <w:tcPr>
            <w:tcW w:w="4802" w:type="dxa"/>
            <w:gridSpan w:val="2"/>
            <w:tcBorders>
              <w:top w:val="single" w:sz="4" w:space="0" w:color="auto"/>
              <w:bottom w:val="single" w:sz="4" w:space="0" w:color="auto"/>
              <w:right w:val="single" w:sz="18" w:space="0" w:color="auto"/>
            </w:tcBorders>
          </w:tcPr>
          <w:p w14:paraId="18FCD267" w14:textId="77777777" w:rsidR="00C26672" w:rsidRDefault="00C26672" w:rsidP="00C26672">
            <w:pPr>
              <w:keepNext/>
              <w:keepLines/>
              <w:tabs>
                <w:tab w:val="left" w:pos="720"/>
              </w:tabs>
              <w:jc w:val="both"/>
              <w:rPr>
                <w:rFonts w:ascii="Arial" w:hAnsi="Arial" w:cs="Arial"/>
                <w:bCs/>
              </w:rPr>
            </w:pPr>
            <w:r>
              <w:rPr>
                <w:rFonts w:ascii="Arial" w:hAnsi="Arial" w:cs="Arial"/>
                <w:bCs/>
              </w:rPr>
              <w:t>Therapeutic Treatment Board’s working definition of “sexually abusive behaviours” included.</w:t>
            </w:r>
          </w:p>
        </w:tc>
      </w:tr>
      <w:tr w:rsidR="00C26672" w14:paraId="36D52B5F" w14:textId="77777777" w:rsidTr="00997D61">
        <w:tc>
          <w:tcPr>
            <w:tcW w:w="1261" w:type="dxa"/>
            <w:gridSpan w:val="2"/>
            <w:tcBorders>
              <w:top w:val="single" w:sz="4" w:space="0" w:color="auto"/>
              <w:left w:val="single" w:sz="18" w:space="0" w:color="auto"/>
              <w:bottom w:val="single" w:sz="4" w:space="0" w:color="auto"/>
            </w:tcBorders>
          </w:tcPr>
          <w:p w14:paraId="143AE7A9"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32D5FD1C" w14:textId="6588F8D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65BF649" w14:textId="77777777" w:rsidR="00C26672" w:rsidRDefault="00C26672" w:rsidP="00C26672">
            <w:pPr>
              <w:jc w:val="center"/>
              <w:rPr>
                <w:lang w:val="en-AU"/>
              </w:rPr>
            </w:pPr>
            <w:r>
              <w:rPr>
                <w:lang w:val="en-AU"/>
              </w:rPr>
              <w:t>5.23.8</w:t>
            </w:r>
          </w:p>
        </w:tc>
        <w:tc>
          <w:tcPr>
            <w:tcW w:w="4802" w:type="dxa"/>
            <w:gridSpan w:val="2"/>
            <w:tcBorders>
              <w:top w:val="single" w:sz="4" w:space="0" w:color="auto"/>
              <w:bottom w:val="single" w:sz="4" w:space="0" w:color="auto"/>
              <w:right w:val="single" w:sz="18" w:space="0" w:color="auto"/>
            </w:tcBorders>
          </w:tcPr>
          <w:p w14:paraId="21042391"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TTO/TTPO statistics from </w:t>
            </w:r>
            <w:smartTag w:uri="urn:schemas-microsoft-com:office:smarttags" w:element="date">
              <w:smartTagPr>
                <w:attr w:name="Year" w:val="2007"/>
                <w:attr w:name="Day" w:val="1"/>
                <w:attr w:name="Month" w:val="10"/>
              </w:smartTagPr>
              <w:r>
                <w:rPr>
                  <w:rFonts w:ascii="Arial" w:hAnsi="Arial" w:cs="Arial"/>
                  <w:bCs/>
                </w:rPr>
                <w:t>01/10/2007</w:t>
              </w:r>
            </w:smartTag>
            <w:r>
              <w:rPr>
                <w:rFonts w:ascii="Arial" w:hAnsi="Arial" w:cs="Arial"/>
                <w:bCs/>
              </w:rPr>
              <w:t xml:space="preserve"> to </w:t>
            </w:r>
            <w:smartTag w:uri="urn:schemas-microsoft-com:office:smarttags" w:element="date">
              <w:smartTagPr>
                <w:attr w:name="Year" w:val="2008"/>
                <w:attr w:name="Day" w:val="9"/>
                <w:attr w:name="Month" w:val="7"/>
              </w:smartTagPr>
              <w:r>
                <w:rPr>
                  <w:rFonts w:ascii="Arial" w:hAnsi="Arial" w:cs="Arial"/>
                  <w:bCs/>
                </w:rPr>
                <w:t>09/07/2008</w:t>
              </w:r>
            </w:smartTag>
            <w:r>
              <w:rPr>
                <w:rFonts w:ascii="Arial" w:hAnsi="Arial" w:cs="Arial"/>
                <w:bCs/>
              </w:rPr>
              <w:t xml:space="preserve"> together with a commentary on data from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 xml:space="preserve"> police and various research papers on the incidence of sexual offending involving children.</w:t>
            </w:r>
          </w:p>
        </w:tc>
      </w:tr>
      <w:tr w:rsidR="00C26672" w14:paraId="48A48F4A" w14:textId="77777777" w:rsidTr="00997D61">
        <w:tc>
          <w:tcPr>
            <w:tcW w:w="1261" w:type="dxa"/>
            <w:gridSpan w:val="2"/>
            <w:tcBorders>
              <w:top w:val="single" w:sz="4" w:space="0" w:color="auto"/>
              <w:left w:val="single" w:sz="18" w:space="0" w:color="auto"/>
              <w:bottom w:val="single" w:sz="4" w:space="0" w:color="auto"/>
            </w:tcBorders>
          </w:tcPr>
          <w:p w14:paraId="2AEDB01B"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B89D86B" w14:textId="336D05C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2406E30" w14:textId="77777777" w:rsidR="00C26672" w:rsidRDefault="00C26672" w:rsidP="00C26672">
            <w:pPr>
              <w:jc w:val="center"/>
              <w:rPr>
                <w:lang w:val="en-AU"/>
              </w:rPr>
            </w:pPr>
            <w:r>
              <w:rPr>
                <w:lang w:val="en-AU"/>
              </w:rPr>
              <w:t>5.23.9</w:t>
            </w:r>
          </w:p>
        </w:tc>
        <w:tc>
          <w:tcPr>
            <w:tcW w:w="4802" w:type="dxa"/>
            <w:gridSpan w:val="2"/>
            <w:tcBorders>
              <w:top w:val="single" w:sz="4" w:space="0" w:color="auto"/>
              <w:bottom w:val="single" w:sz="4" w:space="0" w:color="auto"/>
              <w:right w:val="single" w:sz="18" w:space="0" w:color="auto"/>
            </w:tcBorders>
          </w:tcPr>
          <w:p w14:paraId="2CD0283E" w14:textId="77777777" w:rsidR="00C26672" w:rsidRDefault="00C26672" w:rsidP="00C26672">
            <w:pPr>
              <w:keepNext/>
              <w:keepLines/>
              <w:tabs>
                <w:tab w:val="left" w:pos="720"/>
              </w:tabs>
              <w:jc w:val="both"/>
              <w:rPr>
                <w:rFonts w:ascii="Arial" w:hAnsi="Arial" w:cs="Arial"/>
                <w:bCs/>
              </w:rPr>
            </w:pPr>
            <w:r>
              <w:rPr>
                <w:rFonts w:ascii="Arial" w:hAnsi="Arial" w:cs="Arial"/>
                <w:bCs/>
              </w:rPr>
              <w:t>New paragraph entitled “Therapeutic treatment service providers”.</w:t>
            </w:r>
          </w:p>
        </w:tc>
      </w:tr>
      <w:tr w:rsidR="00C26672" w14:paraId="301D819A" w14:textId="77777777" w:rsidTr="00997D61">
        <w:tc>
          <w:tcPr>
            <w:tcW w:w="1261" w:type="dxa"/>
            <w:gridSpan w:val="2"/>
            <w:tcBorders>
              <w:top w:val="single" w:sz="4" w:space="0" w:color="auto"/>
              <w:left w:val="single" w:sz="18" w:space="0" w:color="auto"/>
              <w:bottom w:val="single" w:sz="4" w:space="0" w:color="auto"/>
            </w:tcBorders>
          </w:tcPr>
          <w:p w14:paraId="6C19EFA2"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3A0B0D51" w14:textId="6ABFCC5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50AB2D1" w14:textId="77777777" w:rsidR="00C26672" w:rsidRDefault="00C26672" w:rsidP="00C26672">
            <w:pPr>
              <w:jc w:val="center"/>
              <w:rPr>
                <w:lang w:val="en-AU"/>
              </w:rPr>
            </w:pPr>
            <w:r>
              <w:rPr>
                <w:lang w:val="en-AU"/>
              </w:rPr>
              <w:t>5.24.9</w:t>
            </w:r>
          </w:p>
          <w:p w14:paraId="167AE654" w14:textId="77777777" w:rsidR="00C26672" w:rsidRDefault="00C26672" w:rsidP="00C26672">
            <w:pPr>
              <w:jc w:val="center"/>
              <w:rPr>
                <w:lang w:val="en-AU"/>
              </w:rPr>
            </w:pPr>
            <w:r>
              <w:rPr>
                <w:lang w:val="en-AU"/>
              </w:rPr>
              <w:t>5.24.10</w:t>
            </w:r>
          </w:p>
        </w:tc>
        <w:tc>
          <w:tcPr>
            <w:tcW w:w="4802" w:type="dxa"/>
            <w:gridSpan w:val="2"/>
            <w:tcBorders>
              <w:top w:val="single" w:sz="4" w:space="0" w:color="auto"/>
              <w:bottom w:val="single" w:sz="4" w:space="0" w:color="auto"/>
              <w:right w:val="single" w:sz="18" w:space="0" w:color="auto"/>
            </w:tcBorders>
          </w:tcPr>
          <w:p w14:paraId="03E2D54C" w14:textId="77777777" w:rsidR="00C26672" w:rsidRDefault="00C26672" w:rsidP="00C26672">
            <w:pPr>
              <w:keepNext/>
              <w:keepLines/>
              <w:tabs>
                <w:tab w:val="left" w:pos="720"/>
              </w:tabs>
              <w:jc w:val="both"/>
              <w:rPr>
                <w:rFonts w:ascii="Arial" w:hAnsi="Arial" w:cs="Arial"/>
                <w:bCs/>
              </w:rPr>
            </w:pPr>
            <w:r>
              <w:rPr>
                <w:rFonts w:ascii="Arial" w:hAnsi="Arial" w:cs="Arial"/>
                <w:bCs/>
              </w:rPr>
              <w:t>New commentary on TT &amp; TTP reports and access thereto.</w:t>
            </w:r>
          </w:p>
        </w:tc>
      </w:tr>
      <w:tr w:rsidR="00C26672" w14:paraId="2C837AA4" w14:textId="77777777" w:rsidTr="00997D61">
        <w:tc>
          <w:tcPr>
            <w:tcW w:w="1261" w:type="dxa"/>
            <w:gridSpan w:val="2"/>
            <w:tcBorders>
              <w:top w:val="single" w:sz="4" w:space="0" w:color="auto"/>
              <w:left w:val="single" w:sz="18" w:space="0" w:color="auto"/>
              <w:bottom w:val="single" w:sz="4" w:space="0" w:color="auto"/>
            </w:tcBorders>
          </w:tcPr>
          <w:p w14:paraId="7701C53D"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9F89C44" w14:textId="7FABC9C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18F8DC7" w14:textId="77777777" w:rsidR="00C26672" w:rsidRDefault="00C26672" w:rsidP="00C26672">
            <w:pPr>
              <w:jc w:val="center"/>
              <w:rPr>
                <w:lang w:val="en-AU"/>
              </w:rPr>
            </w:pPr>
            <w:r>
              <w:rPr>
                <w:lang w:val="en-AU"/>
              </w:rPr>
              <w:t>5.24.13</w:t>
            </w:r>
          </w:p>
        </w:tc>
        <w:tc>
          <w:tcPr>
            <w:tcW w:w="4802" w:type="dxa"/>
            <w:gridSpan w:val="2"/>
            <w:tcBorders>
              <w:top w:val="single" w:sz="4" w:space="0" w:color="auto"/>
              <w:bottom w:val="single" w:sz="4" w:space="0" w:color="auto"/>
              <w:right w:val="single" w:sz="18" w:space="0" w:color="auto"/>
            </w:tcBorders>
          </w:tcPr>
          <w:p w14:paraId="2B3F0A86"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paragraph entitled “Admissibility &amp; relevance of prior reports”.  New case of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xml:space="preserve">] at pp.29-30.  Reference to new case of the </w:t>
            </w:r>
            <w:r w:rsidRPr="003F3ED5">
              <w:rPr>
                <w:rFonts w:ascii="Arial" w:hAnsi="Arial" w:cs="Arial"/>
                <w:bCs/>
                <w:i/>
              </w:rPr>
              <w:t>D Children</w:t>
            </w:r>
            <w:r>
              <w:rPr>
                <w:rFonts w:ascii="Arial" w:hAnsi="Arial" w:cs="Arial"/>
                <w:bCs/>
              </w:rPr>
              <w:t xml:space="preserve"> [Children’s Court of Victoria, unreported, </w:t>
            </w:r>
            <w:smartTag w:uri="urn:schemas-microsoft-com:office:smarttags" w:element="date">
              <w:smartTagPr>
                <w:attr w:name="Year" w:val="2008"/>
                <w:attr w:name="Day" w:val="23"/>
                <w:attr w:name="Month" w:val="7"/>
              </w:smartTagPr>
              <w:r>
                <w:rPr>
                  <w:rFonts w:ascii="Arial" w:hAnsi="Arial" w:cs="Arial"/>
                  <w:bCs/>
                </w:rPr>
                <w:t>23/07/2008</w:t>
              </w:r>
            </w:smartTag>
            <w:r>
              <w:rPr>
                <w:rFonts w:ascii="Arial" w:hAnsi="Arial" w:cs="Arial"/>
                <w:bCs/>
              </w:rPr>
              <w:t>].</w:t>
            </w:r>
          </w:p>
        </w:tc>
      </w:tr>
      <w:tr w:rsidR="00C26672" w14:paraId="1C0C1B75" w14:textId="77777777" w:rsidTr="00997D61">
        <w:tc>
          <w:tcPr>
            <w:tcW w:w="1261" w:type="dxa"/>
            <w:gridSpan w:val="2"/>
            <w:tcBorders>
              <w:top w:val="single" w:sz="4" w:space="0" w:color="auto"/>
              <w:left w:val="single" w:sz="18" w:space="0" w:color="auto"/>
              <w:bottom w:val="single" w:sz="4" w:space="0" w:color="auto"/>
            </w:tcBorders>
          </w:tcPr>
          <w:p w14:paraId="4B04B5C0" w14:textId="77777777" w:rsidR="00C26672" w:rsidRDefault="00C26672" w:rsidP="00C26672">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EBD6E3B" w14:textId="40D43AC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43A7AFE" w14:textId="77777777" w:rsidR="00C26672" w:rsidRDefault="00C26672" w:rsidP="00C26672">
            <w:pPr>
              <w:jc w:val="center"/>
              <w:rPr>
                <w:lang w:val="en-AU"/>
              </w:rPr>
            </w:pPr>
            <w:r>
              <w:rPr>
                <w:lang w:val="en-AU"/>
              </w:rPr>
              <w:t>5.29.4</w:t>
            </w:r>
          </w:p>
        </w:tc>
        <w:tc>
          <w:tcPr>
            <w:tcW w:w="4802" w:type="dxa"/>
            <w:gridSpan w:val="2"/>
            <w:tcBorders>
              <w:top w:val="single" w:sz="4" w:space="0" w:color="auto"/>
              <w:bottom w:val="single" w:sz="4" w:space="0" w:color="auto"/>
              <w:right w:val="single" w:sz="18" w:space="0" w:color="auto"/>
            </w:tcBorders>
          </w:tcPr>
          <w:p w14:paraId="228D2689"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Added reference to the case of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at pp.108-109.</w:t>
            </w:r>
          </w:p>
        </w:tc>
      </w:tr>
      <w:tr w:rsidR="00C26672" w14:paraId="2C2E4ABF" w14:textId="77777777" w:rsidTr="00997D61">
        <w:tc>
          <w:tcPr>
            <w:tcW w:w="1261" w:type="dxa"/>
            <w:gridSpan w:val="2"/>
            <w:tcBorders>
              <w:top w:val="single" w:sz="4" w:space="0" w:color="auto"/>
              <w:left w:val="single" w:sz="18" w:space="0" w:color="auto"/>
              <w:bottom w:val="single" w:sz="4" w:space="0" w:color="auto"/>
            </w:tcBorders>
          </w:tcPr>
          <w:p w14:paraId="17860823" w14:textId="77777777" w:rsidR="00C26672" w:rsidRDefault="00C26672" w:rsidP="00C26672">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0BF2D5C6" w14:textId="355573DF"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DFFC319" w14:textId="77777777" w:rsidR="00C26672" w:rsidRDefault="00C26672" w:rsidP="00C26672">
            <w:pPr>
              <w:jc w:val="center"/>
              <w:rPr>
                <w:lang w:val="en-AU"/>
              </w:rPr>
            </w:pPr>
            <w:r>
              <w:rPr>
                <w:lang w:val="en-AU"/>
              </w:rPr>
              <w:t>3.5.4</w:t>
            </w:r>
          </w:p>
        </w:tc>
        <w:tc>
          <w:tcPr>
            <w:tcW w:w="4802" w:type="dxa"/>
            <w:gridSpan w:val="2"/>
            <w:tcBorders>
              <w:top w:val="single" w:sz="4" w:space="0" w:color="auto"/>
              <w:bottom w:val="single" w:sz="4" w:space="0" w:color="auto"/>
              <w:right w:val="single" w:sz="18" w:space="0" w:color="auto"/>
            </w:tcBorders>
          </w:tcPr>
          <w:p w14:paraId="57ECA2CC"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w:t>
            </w:r>
            <w:r w:rsidRPr="005B4009">
              <w:rPr>
                <w:rFonts w:ascii="Arial" w:hAnsi="Arial" w:cs="Arial"/>
                <w:bCs/>
                <w:i/>
              </w:rPr>
              <w:t>R v Smart (Ruling No. 4)</w:t>
            </w:r>
            <w:r>
              <w:rPr>
                <w:rFonts w:ascii="Arial" w:hAnsi="Arial" w:cs="Arial"/>
                <w:bCs/>
              </w:rPr>
              <w:t xml:space="preserve"> [2008] VSC 89 at [14]-[21].</w:t>
            </w:r>
          </w:p>
        </w:tc>
      </w:tr>
      <w:tr w:rsidR="00C26672" w14:paraId="174BE4FC" w14:textId="77777777" w:rsidTr="00997D61">
        <w:tc>
          <w:tcPr>
            <w:tcW w:w="1261" w:type="dxa"/>
            <w:gridSpan w:val="2"/>
            <w:tcBorders>
              <w:top w:val="single" w:sz="4" w:space="0" w:color="auto"/>
              <w:left w:val="single" w:sz="18" w:space="0" w:color="auto"/>
              <w:bottom w:val="single" w:sz="4" w:space="0" w:color="auto"/>
            </w:tcBorders>
          </w:tcPr>
          <w:p w14:paraId="06F644AD" w14:textId="77777777" w:rsidR="00C26672" w:rsidRDefault="00C26672" w:rsidP="00C26672">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30B558AC" w14:textId="1B4944EC"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8177E53" w14:textId="77777777" w:rsidR="00C26672" w:rsidRDefault="00C26672" w:rsidP="00C26672">
            <w:pPr>
              <w:jc w:val="center"/>
              <w:rPr>
                <w:lang w:val="en-AU"/>
              </w:rPr>
            </w:pPr>
            <w:r>
              <w:rPr>
                <w:lang w:val="en-AU"/>
              </w:rPr>
              <w:t>3.5.6</w:t>
            </w:r>
          </w:p>
        </w:tc>
        <w:tc>
          <w:tcPr>
            <w:tcW w:w="4802" w:type="dxa"/>
            <w:gridSpan w:val="2"/>
            <w:tcBorders>
              <w:top w:val="single" w:sz="4" w:space="0" w:color="auto"/>
              <w:bottom w:val="single" w:sz="4" w:space="0" w:color="auto"/>
              <w:right w:val="single" w:sz="18" w:space="0" w:color="auto"/>
            </w:tcBorders>
          </w:tcPr>
          <w:p w14:paraId="785606B2"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material on no case to answer in Family Division proceedings.  References to cases of </w:t>
            </w:r>
            <w:r w:rsidRPr="00AF7766">
              <w:rPr>
                <w:rFonts w:ascii="Arial" w:hAnsi="Arial" w:cs="Arial"/>
                <w:i/>
              </w:rPr>
              <w:t xml:space="preserve">Protean (Holdings) Ltd and </w:t>
            </w:r>
            <w:proofErr w:type="spellStart"/>
            <w:r>
              <w:rPr>
                <w:rFonts w:ascii="Arial" w:hAnsi="Arial" w:cs="Arial"/>
                <w:i/>
              </w:rPr>
              <w:t>O</w:t>
            </w:r>
            <w:r w:rsidRPr="00AF7766">
              <w:rPr>
                <w:rFonts w:ascii="Arial" w:hAnsi="Arial" w:cs="Arial"/>
                <w:i/>
              </w:rPr>
              <w:t>rs</w:t>
            </w:r>
            <w:proofErr w:type="spellEnd"/>
            <w:r w:rsidRPr="00AF7766">
              <w:rPr>
                <w:rFonts w:ascii="Arial" w:hAnsi="Arial" w:cs="Arial"/>
                <w:i/>
              </w:rPr>
              <w:t xml:space="preserve"> v American Home Assurance Co</w:t>
            </w:r>
            <w:r>
              <w:rPr>
                <w:rFonts w:ascii="Arial" w:hAnsi="Arial" w:cs="Arial"/>
                <w:i/>
              </w:rPr>
              <w:t xml:space="preserve"> </w:t>
            </w:r>
            <w:r w:rsidRPr="00AF7766">
              <w:rPr>
                <w:rFonts w:ascii="Arial" w:hAnsi="Arial" w:cs="Arial"/>
              </w:rPr>
              <w:t>[1985] VR 187</w:t>
            </w:r>
            <w:r>
              <w:rPr>
                <w:rFonts w:ascii="Arial" w:hAnsi="Arial" w:cs="Arial"/>
              </w:rPr>
              <w:t xml:space="preserve">; </w:t>
            </w:r>
            <w:r w:rsidRPr="008F4302">
              <w:rPr>
                <w:rFonts w:ascii="Arial" w:hAnsi="Arial" w:cs="Arial"/>
                <w:i/>
              </w:rPr>
              <w:t>Oakley and Anor v Insurance Manufacturers of Australia Pty Ltd</w:t>
            </w:r>
            <w:r>
              <w:rPr>
                <w:rFonts w:ascii="Arial" w:hAnsi="Arial" w:cs="Arial"/>
                <w:i/>
              </w:rPr>
              <w:t xml:space="preserve"> </w:t>
            </w:r>
            <w:r w:rsidRPr="008F4302">
              <w:rPr>
                <w:rFonts w:ascii="Arial" w:hAnsi="Arial" w:cs="Arial"/>
              </w:rPr>
              <w:t xml:space="preserve">[2008] VSC 68 </w:t>
            </w:r>
            <w:proofErr w:type="spellStart"/>
            <w:r w:rsidRPr="008F4302">
              <w:rPr>
                <w:rFonts w:ascii="Arial" w:hAnsi="Arial" w:cs="Arial"/>
              </w:rPr>
              <w:t>esp</w:t>
            </w:r>
            <w:proofErr w:type="spellEnd"/>
            <w:r w:rsidRPr="008F4302">
              <w:rPr>
                <w:rFonts w:ascii="Arial" w:hAnsi="Arial" w:cs="Arial"/>
              </w:rPr>
              <w:t xml:space="preserve"> at </w:t>
            </w:r>
            <w:r>
              <w:rPr>
                <w:rFonts w:ascii="Arial" w:hAnsi="Arial" w:cs="Arial"/>
              </w:rPr>
              <w:t>[4]-[11];</w:t>
            </w:r>
            <w:r w:rsidRPr="00154576">
              <w:rPr>
                <w:rFonts w:ascii="Arial" w:hAnsi="Arial" w:cs="Arial"/>
                <w:i/>
              </w:rPr>
              <w:t xml:space="preserve"> DOHS v C</w:t>
            </w:r>
            <w:r>
              <w:rPr>
                <w:rFonts w:ascii="Arial" w:hAnsi="Arial" w:cs="Arial"/>
                <w:i/>
              </w:rPr>
              <w:t>S</w:t>
            </w:r>
            <w:r>
              <w:rPr>
                <w:rFonts w:ascii="Arial" w:hAnsi="Arial" w:cs="Arial"/>
              </w:rPr>
              <w:t xml:space="preserve"> {PA268/96} [[Children’s Court of Victoria-Power M, unreported, 05/12/1996]; </w:t>
            </w:r>
            <w:r w:rsidRPr="00154576">
              <w:rPr>
                <w:rFonts w:ascii="Arial" w:hAnsi="Arial" w:cs="Arial"/>
                <w:i/>
              </w:rPr>
              <w:t>DOHS v TD</w:t>
            </w:r>
            <w:r>
              <w:rPr>
                <w:rFonts w:ascii="Arial" w:hAnsi="Arial" w:cs="Arial"/>
              </w:rPr>
              <w:t xml:space="preserve"> {PA0835/2002} [Children’s Court of Victoria-Power M, unreported, </w:t>
            </w:r>
            <w:r>
              <w:rPr>
                <w:rFonts w:ascii="Arial" w:hAnsi="Arial" w:cs="Arial"/>
              </w:rPr>
              <w:lastRenderedPageBreak/>
              <w:t>28/07/2002].</w:t>
            </w:r>
          </w:p>
        </w:tc>
      </w:tr>
      <w:tr w:rsidR="00C26672" w14:paraId="7F6393A2" w14:textId="77777777" w:rsidTr="00997D61">
        <w:tc>
          <w:tcPr>
            <w:tcW w:w="1261" w:type="dxa"/>
            <w:gridSpan w:val="2"/>
            <w:tcBorders>
              <w:top w:val="single" w:sz="4" w:space="0" w:color="auto"/>
              <w:left w:val="single" w:sz="18" w:space="0" w:color="auto"/>
              <w:bottom w:val="single" w:sz="4" w:space="0" w:color="auto"/>
            </w:tcBorders>
          </w:tcPr>
          <w:p w14:paraId="559C5703" w14:textId="77777777" w:rsidR="00C26672" w:rsidRDefault="00C26672" w:rsidP="00C26672">
            <w:pPr>
              <w:rPr>
                <w:lang w:val="en-AU"/>
              </w:rPr>
            </w:pPr>
            <w:smartTag w:uri="urn:schemas-microsoft-com:office:smarttags" w:element="date">
              <w:smartTagPr>
                <w:attr w:name="Year" w:val="2008"/>
                <w:attr w:name="Day" w:val="7"/>
                <w:attr w:name="Month" w:val="5"/>
              </w:smartTagPr>
              <w:r>
                <w:rPr>
                  <w:lang w:val="en-AU"/>
                </w:rPr>
                <w:lastRenderedPageBreak/>
                <w:t>07/05/08</w:t>
              </w:r>
            </w:smartTag>
          </w:p>
        </w:tc>
        <w:tc>
          <w:tcPr>
            <w:tcW w:w="836" w:type="dxa"/>
            <w:tcBorders>
              <w:top w:val="single" w:sz="4" w:space="0" w:color="auto"/>
              <w:bottom w:val="single" w:sz="4" w:space="0" w:color="auto"/>
            </w:tcBorders>
          </w:tcPr>
          <w:p w14:paraId="69C2E228" w14:textId="60B6D8A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46B1117" w14:textId="77777777" w:rsidR="00C26672" w:rsidRDefault="00C26672" w:rsidP="00C26672">
            <w:pPr>
              <w:jc w:val="center"/>
              <w:rPr>
                <w:lang w:val="en-AU"/>
              </w:rPr>
            </w:pPr>
            <w:r>
              <w:rPr>
                <w:lang w:val="en-AU"/>
              </w:rPr>
              <w:t>3.5.8</w:t>
            </w:r>
          </w:p>
        </w:tc>
        <w:tc>
          <w:tcPr>
            <w:tcW w:w="4802" w:type="dxa"/>
            <w:gridSpan w:val="2"/>
            <w:tcBorders>
              <w:top w:val="single" w:sz="4" w:space="0" w:color="auto"/>
              <w:bottom w:val="single" w:sz="4" w:space="0" w:color="auto"/>
              <w:right w:val="single" w:sz="18" w:space="0" w:color="auto"/>
            </w:tcBorders>
          </w:tcPr>
          <w:p w14:paraId="4A7B8329"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case of </w:t>
            </w:r>
            <w:r w:rsidRPr="005B4009">
              <w:rPr>
                <w:rFonts w:ascii="Arial" w:hAnsi="Arial" w:cs="Arial"/>
                <w:bCs/>
                <w:i/>
              </w:rPr>
              <w:t xml:space="preserve">State of </w:t>
            </w:r>
            <w:smartTag w:uri="urn:schemas-microsoft-com:office:smarttags" w:element="State">
              <w:smartTag w:uri="urn:schemas-microsoft-com:office:smarttags" w:element="place">
                <w:r w:rsidRPr="005B4009">
                  <w:rPr>
                    <w:rFonts w:ascii="Arial" w:hAnsi="Arial" w:cs="Arial"/>
                    <w:bCs/>
                    <w:i/>
                  </w:rPr>
                  <w:t>Victoria</w:t>
                </w:r>
              </w:smartTag>
            </w:smartTag>
            <w:r w:rsidRPr="005B4009">
              <w:rPr>
                <w:rFonts w:ascii="Arial" w:hAnsi="Arial" w:cs="Arial"/>
                <w:bCs/>
                <w:i/>
              </w:rPr>
              <w:t xml:space="preserve"> v Brazel </w:t>
            </w:r>
            <w:r>
              <w:rPr>
                <w:rFonts w:ascii="Arial" w:hAnsi="Arial" w:cs="Arial"/>
                <w:bCs/>
              </w:rPr>
              <w:t>[2008] VSC 37.</w:t>
            </w:r>
          </w:p>
        </w:tc>
      </w:tr>
      <w:tr w:rsidR="00C26672" w14:paraId="0BB4F328" w14:textId="77777777" w:rsidTr="00997D61">
        <w:tc>
          <w:tcPr>
            <w:tcW w:w="1261" w:type="dxa"/>
            <w:gridSpan w:val="2"/>
            <w:tcBorders>
              <w:top w:val="single" w:sz="4" w:space="0" w:color="auto"/>
              <w:left w:val="single" w:sz="18" w:space="0" w:color="auto"/>
              <w:bottom w:val="single" w:sz="4" w:space="0" w:color="auto"/>
            </w:tcBorders>
          </w:tcPr>
          <w:p w14:paraId="2A23A297" w14:textId="77777777" w:rsidR="00C26672" w:rsidRDefault="00C26672" w:rsidP="00C26672">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342154B2" w14:textId="3DBFBA6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DBB0255" w14:textId="77777777" w:rsidR="00C26672" w:rsidRDefault="00C26672" w:rsidP="00C26672">
            <w:pPr>
              <w:jc w:val="center"/>
              <w:rPr>
                <w:lang w:val="en-AU"/>
              </w:rPr>
            </w:pPr>
            <w:r>
              <w:rPr>
                <w:lang w:val="en-AU"/>
              </w:rPr>
              <w:t>3.6.3</w:t>
            </w:r>
          </w:p>
        </w:tc>
        <w:tc>
          <w:tcPr>
            <w:tcW w:w="4802" w:type="dxa"/>
            <w:gridSpan w:val="2"/>
            <w:tcBorders>
              <w:top w:val="single" w:sz="4" w:space="0" w:color="auto"/>
              <w:bottom w:val="single" w:sz="4" w:space="0" w:color="auto"/>
              <w:right w:val="single" w:sz="18" w:space="0" w:color="auto"/>
            </w:tcBorders>
          </w:tcPr>
          <w:p w14:paraId="0A5576A3"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 to case of </w:t>
            </w:r>
            <w:r w:rsidRPr="005B4009">
              <w:rPr>
                <w:rFonts w:ascii="Arial" w:hAnsi="Arial" w:cs="Arial"/>
                <w:bCs/>
                <w:i/>
              </w:rPr>
              <w:t xml:space="preserve">Collins v Nave &amp; </w:t>
            </w:r>
            <w:proofErr w:type="spellStart"/>
            <w:r w:rsidRPr="005B4009">
              <w:rPr>
                <w:rFonts w:ascii="Arial" w:hAnsi="Arial" w:cs="Arial"/>
                <w:bCs/>
                <w:i/>
              </w:rPr>
              <w:t>Ors</w:t>
            </w:r>
            <w:proofErr w:type="spellEnd"/>
            <w:r>
              <w:rPr>
                <w:rFonts w:ascii="Arial" w:hAnsi="Arial" w:cs="Arial"/>
                <w:bCs/>
              </w:rPr>
              <w:t xml:space="preserve"> [2008] VSC 85 at [31]-[34].</w:t>
            </w:r>
          </w:p>
        </w:tc>
      </w:tr>
      <w:tr w:rsidR="00C26672" w14:paraId="1EBF7B47" w14:textId="77777777" w:rsidTr="00997D61">
        <w:tc>
          <w:tcPr>
            <w:tcW w:w="1261" w:type="dxa"/>
            <w:gridSpan w:val="2"/>
            <w:tcBorders>
              <w:top w:val="single" w:sz="4" w:space="0" w:color="auto"/>
              <w:left w:val="single" w:sz="18" w:space="0" w:color="auto"/>
              <w:bottom w:val="single" w:sz="4" w:space="0" w:color="auto"/>
            </w:tcBorders>
          </w:tcPr>
          <w:p w14:paraId="37E0F1E4"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BAC7FAF" w14:textId="4B7723A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3AB3DD5" w14:textId="77777777" w:rsidR="00C26672" w:rsidRDefault="00C26672" w:rsidP="00C26672">
            <w:pPr>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4B6FE560" w14:textId="77777777" w:rsidR="00C26672" w:rsidRPr="00CD344A"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A85402">
              <w:rPr>
                <w:rFonts w:ascii="Arial" w:hAnsi="Arial" w:cs="Arial"/>
                <w:bCs/>
                <w:i/>
              </w:rPr>
              <w:t>Appeal of JD</w:t>
            </w:r>
            <w:r>
              <w:rPr>
                <w:rFonts w:ascii="Arial" w:hAnsi="Arial" w:cs="Arial"/>
                <w:bCs/>
              </w:rPr>
              <w:t xml:space="preserve"> (unreported, County Court of Victoria-Judge Strong, </w:t>
            </w:r>
            <w:smartTag w:uri="urn:schemas-microsoft-com:office:smarttags" w:element="date">
              <w:smartTagPr>
                <w:attr w:name="Year" w:val="2008"/>
                <w:attr w:name="Day" w:val="22"/>
                <w:attr w:name="Month" w:val="2"/>
              </w:smartTagPr>
              <w:r>
                <w:rPr>
                  <w:rFonts w:ascii="Arial" w:hAnsi="Arial" w:cs="Arial"/>
                  <w:bCs/>
                </w:rPr>
                <w:t>22/02/2008</w:t>
              </w:r>
            </w:smartTag>
            <w:r>
              <w:rPr>
                <w:rFonts w:ascii="Arial" w:hAnsi="Arial" w:cs="Arial"/>
                <w:bCs/>
              </w:rPr>
              <w:t xml:space="preserve">).  </w:t>
            </w:r>
            <w:smartTag w:uri="urn:schemas-microsoft-com:office:smarttags" w:element="address">
              <w:smartTag w:uri="urn:schemas-microsoft-com:office:smarttags" w:element="Street">
                <w:r>
                  <w:rPr>
                    <w:rFonts w:ascii="Arial" w:hAnsi="Arial" w:cs="Arial"/>
                    <w:bCs/>
                  </w:rPr>
                  <w:t>South Australian Full Court</w:t>
                </w:r>
              </w:smartTag>
            </w:smartTag>
            <w:r>
              <w:rPr>
                <w:rFonts w:ascii="Arial" w:hAnsi="Arial" w:cs="Arial"/>
                <w:bCs/>
              </w:rPr>
              <w:t xml:space="preserve"> decisions of </w:t>
            </w:r>
            <w:r w:rsidRPr="005E5462">
              <w:rPr>
                <w:rFonts w:ascii="Arial" w:hAnsi="Arial" w:cs="Arial"/>
                <w:i/>
              </w:rPr>
              <w:t>R v S</w:t>
            </w:r>
            <w:r>
              <w:rPr>
                <w:rFonts w:ascii="Arial" w:hAnsi="Arial" w:cs="Arial"/>
              </w:rPr>
              <w:t xml:space="preserve"> (1982) SASR 263 and </w:t>
            </w:r>
            <w:r w:rsidRPr="005E5462">
              <w:rPr>
                <w:rFonts w:ascii="Arial" w:hAnsi="Arial" w:cs="Arial"/>
                <w:i/>
              </w:rPr>
              <w:t xml:space="preserve">R v </w:t>
            </w:r>
            <w:smartTag w:uri="urn:schemas-microsoft-com:office:smarttags" w:element="City">
              <w:smartTag w:uri="urn:schemas-microsoft-com:office:smarttags" w:element="place">
                <w:r w:rsidRPr="005E5462">
                  <w:rPr>
                    <w:rFonts w:ascii="Arial" w:hAnsi="Arial" w:cs="Arial"/>
                    <w:i/>
                  </w:rPr>
                  <w:t>Wilson</w:t>
                </w:r>
              </w:smartTag>
            </w:smartTag>
            <w:r>
              <w:rPr>
                <w:rFonts w:ascii="Arial" w:hAnsi="Arial" w:cs="Arial"/>
              </w:rPr>
              <w:t xml:space="preserve"> (1984) 35 SASR 200.  </w:t>
            </w:r>
            <w:r>
              <w:rPr>
                <w:rFonts w:ascii="Arial" w:hAnsi="Arial" w:cs="Arial"/>
                <w:bCs/>
              </w:rPr>
              <w:t xml:space="preserve">Dicta of McHugh J in </w:t>
            </w:r>
            <w:r w:rsidRPr="002D48C0">
              <w:rPr>
                <w:rFonts w:ascii="Arial" w:hAnsi="Arial" w:cs="Arial"/>
                <w:bCs/>
                <w:i/>
              </w:rPr>
              <w:t>Postiglione v R</w:t>
            </w:r>
            <w:r>
              <w:rPr>
                <w:rFonts w:ascii="Arial" w:hAnsi="Arial" w:cs="Arial"/>
                <w:bCs/>
              </w:rPr>
              <w:t xml:space="preserve"> (1997) 189 CLR 295 at 308 added in place of dicta from </w:t>
            </w:r>
            <w:r w:rsidRPr="002D48C0">
              <w:rPr>
                <w:rFonts w:ascii="Arial" w:hAnsi="Arial" w:cs="Arial"/>
                <w:bCs/>
                <w:i/>
              </w:rPr>
              <w:t>R v Sullivan</w:t>
            </w:r>
            <w:r>
              <w:rPr>
                <w:rFonts w:ascii="Arial" w:hAnsi="Arial" w:cs="Arial"/>
                <w:bCs/>
              </w:rPr>
              <w:t xml:space="preserve"> [2005] VSCA 286.  Dicta from </w:t>
            </w:r>
            <w:r w:rsidRPr="002D48C0">
              <w:rPr>
                <w:rFonts w:ascii="Arial" w:hAnsi="Arial" w:cs="Arial"/>
                <w:bCs/>
                <w:i/>
              </w:rPr>
              <w:t xml:space="preserve">R v Piacentino; R v Ahmad </w:t>
            </w:r>
            <w:r>
              <w:rPr>
                <w:rFonts w:ascii="Arial" w:hAnsi="Arial" w:cs="Arial"/>
                <w:bCs/>
              </w:rPr>
              <w:t xml:space="preserve">(2007) VR 501; [2007] VSCA 49 added.  New case of </w:t>
            </w:r>
            <w:r w:rsidRPr="002D48C0">
              <w:rPr>
                <w:rFonts w:ascii="Arial" w:hAnsi="Arial" w:cs="Arial"/>
                <w:bCs/>
                <w:i/>
              </w:rPr>
              <w:t xml:space="preserve">R v </w:t>
            </w:r>
            <w:smartTag w:uri="urn:schemas-microsoft-com:office:smarttags" w:element="place">
              <w:r w:rsidRPr="002D48C0">
                <w:rPr>
                  <w:rFonts w:ascii="Arial" w:hAnsi="Arial" w:cs="Arial"/>
                  <w:bCs/>
                  <w:i/>
                </w:rPr>
                <w:t>Harrison</w:t>
              </w:r>
            </w:smartTag>
            <w:r>
              <w:rPr>
                <w:rFonts w:ascii="Arial" w:hAnsi="Arial" w:cs="Arial"/>
                <w:bCs/>
              </w:rPr>
              <w:t xml:space="preserve"> [2008] VSCA 65. Reference to new cases of </w:t>
            </w:r>
            <w:r w:rsidRPr="002D48C0">
              <w:rPr>
                <w:rFonts w:ascii="Arial" w:hAnsi="Arial" w:cs="Arial"/>
                <w:bCs/>
                <w:i/>
              </w:rPr>
              <w:t>R v Ahmed Mourad</w:t>
            </w:r>
            <w:r>
              <w:rPr>
                <w:rFonts w:ascii="Arial" w:hAnsi="Arial" w:cs="Arial"/>
                <w:bCs/>
              </w:rPr>
              <w:t xml:space="preserve"> [2008] VSCA 4 at [10]-[16]; </w:t>
            </w:r>
            <w:r w:rsidRPr="008D17B8">
              <w:rPr>
                <w:rFonts w:ascii="Arial" w:hAnsi="Arial" w:cs="Arial"/>
                <w:i/>
              </w:rPr>
              <w:t>DPP v Towle (Sentence)</w:t>
            </w:r>
            <w:r>
              <w:rPr>
                <w:rFonts w:ascii="Arial" w:hAnsi="Arial" w:cs="Arial"/>
              </w:rPr>
              <w:t xml:space="preserve"> [2008] VSC 101 at [24]-[28].</w:t>
            </w:r>
          </w:p>
        </w:tc>
      </w:tr>
      <w:tr w:rsidR="00C26672" w14:paraId="22D6397E" w14:textId="77777777" w:rsidTr="00997D61">
        <w:tc>
          <w:tcPr>
            <w:tcW w:w="1261" w:type="dxa"/>
            <w:gridSpan w:val="2"/>
            <w:tcBorders>
              <w:top w:val="single" w:sz="4" w:space="0" w:color="auto"/>
              <w:left w:val="single" w:sz="18" w:space="0" w:color="auto"/>
              <w:bottom w:val="single" w:sz="4" w:space="0" w:color="auto"/>
            </w:tcBorders>
          </w:tcPr>
          <w:p w14:paraId="32E91FBF"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3473AAC5" w14:textId="0596649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46B0CE0" w14:textId="77777777"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29D9C7E4" w14:textId="77777777" w:rsidR="00C26672" w:rsidRPr="00CD344A"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AF4CE6">
              <w:rPr>
                <w:rFonts w:ascii="Arial" w:hAnsi="Arial" w:cs="Arial"/>
                <w:bCs/>
                <w:i/>
              </w:rPr>
              <w:t>R v AB (No.2)</w:t>
            </w:r>
            <w:r>
              <w:rPr>
                <w:rFonts w:ascii="Arial" w:hAnsi="Arial" w:cs="Arial"/>
                <w:bCs/>
              </w:rPr>
              <w:t xml:space="preserve"> [2008] VSCA 39 at [40].</w:t>
            </w:r>
          </w:p>
        </w:tc>
      </w:tr>
      <w:tr w:rsidR="00C26672" w14:paraId="5B41EE01" w14:textId="77777777" w:rsidTr="00997D61">
        <w:tc>
          <w:tcPr>
            <w:tcW w:w="1261" w:type="dxa"/>
            <w:gridSpan w:val="2"/>
            <w:tcBorders>
              <w:top w:val="single" w:sz="4" w:space="0" w:color="auto"/>
              <w:left w:val="single" w:sz="18" w:space="0" w:color="auto"/>
              <w:bottom w:val="single" w:sz="4" w:space="0" w:color="auto"/>
            </w:tcBorders>
          </w:tcPr>
          <w:p w14:paraId="0F684B14"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F14E980" w14:textId="390DFC0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04EA5EC" w14:textId="77777777" w:rsidR="00C26672" w:rsidRDefault="00C26672" w:rsidP="00C26672">
            <w:pPr>
              <w:jc w:val="center"/>
              <w:rPr>
                <w:lang w:val="en-AU"/>
              </w:rPr>
            </w:pPr>
            <w:r>
              <w:rPr>
                <w:lang w:val="en-AU"/>
              </w:rPr>
              <w:t>11.1.7</w:t>
            </w:r>
          </w:p>
        </w:tc>
        <w:tc>
          <w:tcPr>
            <w:tcW w:w="4802" w:type="dxa"/>
            <w:gridSpan w:val="2"/>
            <w:tcBorders>
              <w:top w:val="single" w:sz="4" w:space="0" w:color="auto"/>
              <w:bottom w:val="single" w:sz="4" w:space="0" w:color="auto"/>
              <w:right w:val="single" w:sz="18" w:space="0" w:color="auto"/>
            </w:tcBorders>
          </w:tcPr>
          <w:p w14:paraId="74402114" w14:textId="77777777" w:rsidR="00C26672" w:rsidRPr="004A5D52" w:rsidRDefault="00C26672" w:rsidP="00C26672">
            <w:pPr>
              <w:keepNext/>
              <w:keepLines/>
              <w:tabs>
                <w:tab w:val="left" w:pos="720"/>
              </w:tabs>
              <w:jc w:val="both"/>
              <w:rPr>
                <w:rFonts w:ascii="Arial" w:hAnsi="Arial" w:cs="Arial"/>
                <w:bCs/>
              </w:rPr>
            </w:pPr>
            <w:r w:rsidRPr="00CD344A">
              <w:rPr>
                <w:rFonts w:ascii="Arial" w:hAnsi="Arial" w:cs="Arial"/>
                <w:bCs/>
              </w:rPr>
              <w:t xml:space="preserve">Paragraph heading </w:t>
            </w:r>
            <w:r>
              <w:rPr>
                <w:rFonts w:ascii="Arial" w:hAnsi="Arial" w:cs="Arial"/>
                <w:bCs/>
              </w:rPr>
              <w:t>“11.1.7” is deleted and the information about the pamphlets previously contained therein is moved to the end of paragraph 11.1.5.</w:t>
            </w:r>
          </w:p>
        </w:tc>
      </w:tr>
      <w:tr w:rsidR="00C26672" w14:paraId="58940DE4" w14:textId="77777777" w:rsidTr="00997D61">
        <w:tc>
          <w:tcPr>
            <w:tcW w:w="1261" w:type="dxa"/>
            <w:gridSpan w:val="2"/>
            <w:tcBorders>
              <w:top w:val="single" w:sz="4" w:space="0" w:color="auto"/>
              <w:left w:val="single" w:sz="18" w:space="0" w:color="auto"/>
              <w:bottom w:val="single" w:sz="4" w:space="0" w:color="auto"/>
            </w:tcBorders>
          </w:tcPr>
          <w:p w14:paraId="0B549261"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68049F0" w14:textId="4B60127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2A14697" w14:textId="77777777" w:rsidR="00C26672" w:rsidRDefault="00C26672" w:rsidP="00C26672">
            <w:pPr>
              <w:jc w:val="center"/>
              <w:rPr>
                <w:lang w:val="en-AU"/>
              </w:rPr>
            </w:pPr>
            <w:r>
              <w:rPr>
                <w:lang w:val="en-AU"/>
              </w:rPr>
              <w:t>11.1.7</w:t>
            </w:r>
          </w:p>
        </w:tc>
        <w:tc>
          <w:tcPr>
            <w:tcW w:w="4802" w:type="dxa"/>
            <w:gridSpan w:val="2"/>
            <w:tcBorders>
              <w:top w:val="single" w:sz="4" w:space="0" w:color="auto"/>
              <w:bottom w:val="single" w:sz="4" w:space="0" w:color="auto"/>
              <w:right w:val="single" w:sz="18" w:space="0" w:color="auto"/>
            </w:tcBorders>
          </w:tcPr>
          <w:p w14:paraId="401DF6DB" w14:textId="77777777" w:rsidR="00C26672" w:rsidRDefault="00C26672" w:rsidP="00C26672">
            <w:pPr>
              <w:jc w:val="both"/>
              <w:rPr>
                <w:rFonts w:ascii="Arial" w:hAnsi="Arial" w:cs="Arial"/>
              </w:rPr>
            </w:pPr>
            <w:r>
              <w:rPr>
                <w:rFonts w:ascii="Arial" w:hAnsi="Arial" w:cs="Arial"/>
              </w:rPr>
              <w:t xml:space="preserve">New paragraph entitled: ”No power to impose an aggregate sentence of detention under the CYFA”.  Contrasting references to new cases of </w:t>
            </w:r>
            <w:r w:rsidRPr="00E173EB">
              <w:rPr>
                <w:rFonts w:ascii="Arial" w:hAnsi="Arial" w:cs="Arial"/>
                <w:i/>
              </w:rPr>
              <w:t>R v Grossi</w:t>
            </w:r>
            <w:r>
              <w:rPr>
                <w:rFonts w:ascii="Arial" w:hAnsi="Arial" w:cs="Arial"/>
              </w:rPr>
              <w:t xml:space="preserve"> [2008] VSCA 51, </w:t>
            </w:r>
            <w:r w:rsidRPr="00980719">
              <w:rPr>
                <w:rFonts w:ascii="Arial" w:hAnsi="Arial" w:cs="Arial"/>
                <w:i/>
              </w:rPr>
              <w:t>DPP v Felton</w:t>
            </w:r>
            <w:r>
              <w:rPr>
                <w:rFonts w:ascii="Arial" w:hAnsi="Arial" w:cs="Arial"/>
              </w:rPr>
              <w:t xml:space="preserve"> [2007] VSCA 65 &amp; </w:t>
            </w:r>
            <w:r w:rsidRPr="00980719">
              <w:rPr>
                <w:rFonts w:ascii="Arial" w:hAnsi="Arial" w:cs="Arial"/>
                <w:i/>
              </w:rPr>
              <w:t>R</w:t>
            </w:r>
            <w:r>
              <w:rPr>
                <w:rFonts w:ascii="Arial" w:hAnsi="Arial" w:cs="Arial"/>
                <w:i/>
              </w:rPr>
              <w:t> </w:t>
            </w:r>
            <w:r w:rsidRPr="00980719">
              <w:rPr>
                <w:rFonts w:ascii="Arial" w:hAnsi="Arial" w:cs="Arial"/>
                <w:i/>
              </w:rPr>
              <w:t>v</w:t>
            </w:r>
            <w:r>
              <w:rPr>
                <w:rFonts w:ascii="Arial" w:hAnsi="Arial" w:cs="Arial"/>
                <w:i/>
              </w:rPr>
              <w:t> </w:t>
            </w:r>
            <w:r w:rsidRPr="00980719">
              <w:rPr>
                <w:rFonts w:ascii="Arial" w:hAnsi="Arial" w:cs="Arial"/>
                <w:i/>
              </w:rPr>
              <w:t>Rodgers</w:t>
            </w:r>
            <w:r>
              <w:rPr>
                <w:rFonts w:ascii="Arial" w:hAnsi="Arial" w:cs="Arial"/>
              </w:rPr>
              <w:t xml:space="preserve"> [2008] VSCA 52.</w:t>
            </w:r>
          </w:p>
        </w:tc>
      </w:tr>
      <w:tr w:rsidR="00C26672" w14:paraId="569B3ED2" w14:textId="77777777" w:rsidTr="00997D61">
        <w:tc>
          <w:tcPr>
            <w:tcW w:w="1261" w:type="dxa"/>
            <w:gridSpan w:val="2"/>
            <w:tcBorders>
              <w:top w:val="single" w:sz="4" w:space="0" w:color="auto"/>
              <w:left w:val="single" w:sz="18" w:space="0" w:color="auto"/>
              <w:bottom w:val="single" w:sz="4" w:space="0" w:color="auto"/>
            </w:tcBorders>
          </w:tcPr>
          <w:p w14:paraId="42E5D7F8"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069B0D67" w14:textId="02DD6CD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55DE6C3" w14:textId="77777777"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7E6A7F1C" w14:textId="77777777" w:rsidR="00C26672" w:rsidRDefault="00C26672" w:rsidP="00C26672">
            <w:pPr>
              <w:jc w:val="both"/>
              <w:rPr>
                <w:rFonts w:ascii="Arial" w:hAnsi="Arial" w:cs="Arial"/>
              </w:rPr>
            </w:pPr>
            <w:r w:rsidRPr="00A4325C">
              <w:rPr>
                <w:rFonts w:ascii="Arial" w:hAnsi="Arial" w:cs="Arial"/>
              </w:rPr>
              <w:t xml:space="preserve">New case of </w:t>
            </w:r>
            <w:proofErr w:type="spellStart"/>
            <w:r w:rsidRPr="00F3421F">
              <w:rPr>
                <w:rFonts w:ascii="Arial" w:hAnsi="Arial" w:cs="Arial"/>
                <w:i/>
              </w:rPr>
              <w:t>Kortel</w:t>
            </w:r>
            <w:proofErr w:type="spellEnd"/>
            <w:r w:rsidRPr="00F3421F">
              <w:rPr>
                <w:rFonts w:ascii="Arial" w:hAnsi="Arial" w:cs="Arial"/>
                <w:i/>
              </w:rPr>
              <w:t xml:space="preserve"> v Mirik &amp; Mirik</w:t>
            </w:r>
            <w:r w:rsidRPr="00F3421F">
              <w:rPr>
                <w:rFonts w:ascii="Arial" w:hAnsi="Arial" w:cs="Arial"/>
              </w:rPr>
              <w:t xml:space="preserve"> [2008] VSC 103</w:t>
            </w:r>
            <w:r>
              <w:rPr>
                <w:rFonts w:ascii="Arial" w:hAnsi="Arial" w:cs="Arial"/>
              </w:rPr>
              <w:t>.</w:t>
            </w:r>
          </w:p>
        </w:tc>
      </w:tr>
      <w:tr w:rsidR="00C26672" w14:paraId="722462A6" w14:textId="77777777" w:rsidTr="00997D61">
        <w:tc>
          <w:tcPr>
            <w:tcW w:w="1261" w:type="dxa"/>
            <w:gridSpan w:val="2"/>
            <w:tcBorders>
              <w:top w:val="single" w:sz="4" w:space="0" w:color="auto"/>
              <w:left w:val="single" w:sz="18" w:space="0" w:color="auto"/>
              <w:bottom w:val="single" w:sz="4" w:space="0" w:color="auto"/>
            </w:tcBorders>
          </w:tcPr>
          <w:p w14:paraId="1CC5DCA0"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6DADB3E6" w14:textId="668F53A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DB6D39" w14:textId="77777777" w:rsidR="00C26672" w:rsidRDefault="00C26672" w:rsidP="00C26672">
            <w:pPr>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6BFA087C" w14:textId="77777777" w:rsidR="00C26672" w:rsidRDefault="00C26672" w:rsidP="00C26672">
            <w:pPr>
              <w:jc w:val="both"/>
              <w:rPr>
                <w:rFonts w:ascii="Arial" w:hAnsi="Arial" w:cs="Arial"/>
              </w:rPr>
            </w:pPr>
            <w:r>
              <w:rPr>
                <w:rFonts w:ascii="Arial" w:hAnsi="Arial" w:cs="Arial"/>
              </w:rPr>
              <w:t xml:space="preserve">New case of </w:t>
            </w:r>
            <w:r w:rsidRPr="006F0586">
              <w:rPr>
                <w:rFonts w:ascii="Arial" w:hAnsi="Arial" w:cs="Arial"/>
                <w:i/>
              </w:rPr>
              <w:t>DPP (Vic) v Nikolaou</w:t>
            </w:r>
            <w:r>
              <w:rPr>
                <w:rFonts w:ascii="Arial" w:hAnsi="Arial" w:cs="Arial"/>
              </w:rPr>
              <w:t xml:space="preserve"> [2008] VSC 111.</w:t>
            </w:r>
          </w:p>
        </w:tc>
      </w:tr>
      <w:tr w:rsidR="00C26672" w14:paraId="4262DB90" w14:textId="77777777" w:rsidTr="00997D61">
        <w:tc>
          <w:tcPr>
            <w:tcW w:w="1261" w:type="dxa"/>
            <w:gridSpan w:val="2"/>
            <w:tcBorders>
              <w:top w:val="single" w:sz="4" w:space="0" w:color="auto"/>
              <w:left w:val="single" w:sz="18" w:space="0" w:color="auto"/>
              <w:bottom w:val="single" w:sz="4" w:space="0" w:color="auto"/>
            </w:tcBorders>
          </w:tcPr>
          <w:p w14:paraId="78E95FD4"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C0E4D04" w14:textId="04E7789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AD55D0"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03C1F1B8" w14:textId="77777777" w:rsidR="00C26672" w:rsidRDefault="00C26672" w:rsidP="00C26672">
            <w:pPr>
              <w:jc w:val="both"/>
              <w:rPr>
                <w:rFonts w:ascii="Arial" w:hAnsi="Arial" w:cs="Arial"/>
              </w:rPr>
            </w:pPr>
            <w:r>
              <w:rPr>
                <w:rFonts w:ascii="Arial" w:hAnsi="Arial" w:cs="Arial"/>
              </w:rPr>
              <w:t xml:space="preserve">References to cases of </w:t>
            </w:r>
            <w:r w:rsidRPr="00091067">
              <w:rPr>
                <w:rFonts w:ascii="Arial" w:hAnsi="Arial" w:cs="Arial"/>
                <w:i/>
              </w:rPr>
              <w:t>R v JH</w:t>
            </w:r>
            <w:r>
              <w:rPr>
                <w:rFonts w:ascii="Arial" w:hAnsi="Arial" w:cs="Arial"/>
              </w:rPr>
              <w:t xml:space="preserve"> [2006] VSC 201 at [13]; </w:t>
            </w:r>
            <w:r w:rsidRPr="00091067">
              <w:rPr>
                <w:rFonts w:ascii="Arial" w:hAnsi="Arial" w:cs="Arial"/>
                <w:i/>
              </w:rPr>
              <w:t>R v Lovett</w:t>
            </w:r>
            <w:r>
              <w:rPr>
                <w:rFonts w:ascii="Arial" w:hAnsi="Arial" w:cs="Arial"/>
              </w:rPr>
              <w:t xml:space="preserve"> [2008] VSC 60 at [20]-[24]; </w:t>
            </w:r>
            <w:r w:rsidRPr="006F78B9">
              <w:rPr>
                <w:rFonts w:ascii="Arial" w:hAnsi="Arial" w:cs="Arial"/>
                <w:i/>
              </w:rPr>
              <w:t xml:space="preserve">R v </w:t>
            </w:r>
            <w:proofErr w:type="spellStart"/>
            <w:r w:rsidRPr="006F78B9">
              <w:rPr>
                <w:rFonts w:ascii="Arial" w:hAnsi="Arial" w:cs="Arial"/>
                <w:i/>
              </w:rPr>
              <w:t>Ozbec</w:t>
            </w:r>
            <w:proofErr w:type="spellEnd"/>
            <w:r>
              <w:rPr>
                <w:rFonts w:ascii="Arial" w:hAnsi="Arial" w:cs="Arial"/>
              </w:rPr>
              <w:t xml:space="preserve"> [2008] VSCA 9 at [17]-[20];</w:t>
            </w:r>
            <w:r w:rsidRPr="0084134E">
              <w:rPr>
                <w:rFonts w:ascii="Arial" w:hAnsi="Arial" w:cs="Arial"/>
                <w:i/>
              </w:rPr>
              <w:t xml:space="preserve"> DPP v Kosmidis</w:t>
            </w:r>
            <w:r>
              <w:rPr>
                <w:rFonts w:ascii="Arial" w:hAnsi="Arial" w:cs="Arial"/>
              </w:rPr>
              <w:t xml:space="preserve"> [2008] VSCA 66 at [27].</w:t>
            </w:r>
          </w:p>
        </w:tc>
      </w:tr>
      <w:tr w:rsidR="00C26672" w14:paraId="75B68FA0" w14:textId="77777777" w:rsidTr="00997D61">
        <w:tc>
          <w:tcPr>
            <w:tcW w:w="1261" w:type="dxa"/>
            <w:gridSpan w:val="2"/>
            <w:tcBorders>
              <w:top w:val="single" w:sz="4" w:space="0" w:color="auto"/>
              <w:left w:val="single" w:sz="18" w:space="0" w:color="auto"/>
              <w:bottom w:val="single" w:sz="4" w:space="0" w:color="auto"/>
            </w:tcBorders>
          </w:tcPr>
          <w:p w14:paraId="658DF43C"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11DF823C" w14:textId="0918C52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693E282"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32655D3C" w14:textId="77777777" w:rsidR="00C26672" w:rsidRDefault="00C26672" w:rsidP="00C26672">
            <w:pPr>
              <w:jc w:val="both"/>
              <w:rPr>
                <w:rFonts w:ascii="Arial" w:hAnsi="Arial" w:cs="Arial"/>
              </w:rPr>
            </w:pPr>
            <w:r>
              <w:rPr>
                <w:rFonts w:ascii="Arial" w:hAnsi="Arial" w:cs="Arial"/>
              </w:rPr>
              <w:t xml:space="preserve">New cases of </w:t>
            </w:r>
            <w:r w:rsidRPr="0038782E">
              <w:rPr>
                <w:rFonts w:ascii="Arial" w:hAnsi="Arial" w:cs="Arial"/>
                <w:i/>
              </w:rPr>
              <w:t>R v Morgan</w:t>
            </w:r>
            <w:r>
              <w:rPr>
                <w:rFonts w:ascii="Arial" w:hAnsi="Arial" w:cs="Arial"/>
              </w:rPr>
              <w:t xml:space="preserve"> [2008] VSCA 24; </w:t>
            </w:r>
            <w:r w:rsidRPr="0038782E">
              <w:rPr>
                <w:rFonts w:ascii="Arial" w:hAnsi="Arial" w:cs="Arial"/>
                <w:i/>
              </w:rPr>
              <w:t xml:space="preserve">R v Woolley </w:t>
            </w:r>
            <w:r>
              <w:rPr>
                <w:rFonts w:ascii="Arial" w:hAnsi="Arial" w:cs="Arial"/>
              </w:rPr>
              <w:t xml:space="preserve">[2008] VSCA 44 at [21]-[22]; </w:t>
            </w:r>
            <w:r w:rsidRPr="0038782E">
              <w:rPr>
                <w:rFonts w:ascii="Arial" w:hAnsi="Arial" w:cs="Arial"/>
                <w:i/>
              </w:rPr>
              <w:t>DPP (</w:t>
            </w:r>
            <w:proofErr w:type="spellStart"/>
            <w:r w:rsidRPr="0038782E">
              <w:rPr>
                <w:rFonts w:ascii="Arial" w:hAnsi="Arial" w:cs="Arial"/>
                <w:i/>
              </w:rPr>
              <w:t>Cth</w:t>
            </w:r>
            <w:proofErr w:type="spellEnd"/>
            <w:r w:rsidRPr="0038782E">
              <w:rPr>
                <w:rFonts w:ascii="Arial" w:hAnsi="Arial" w:cs="Arial"/>
                <w:i/>
              </w:rPr>
              <w:t xml:space="preserve">) v </w:t>
            </w:r>
            <w:proofErr w:type="spellStart"/>
            <w:r w:rsidRPr="0038782E">
              <w:rPr>
                <w:rFonts w:ascii="Arial" w:hAnsi="Arial" w:cs="Arial"/>
                <w:i/>
              </w:rPr>
              <w:t>Vestic</w:t>
            </w:r>
            <w:proofErr w:type="spellEnd"/>
            <w:r>
              <w:rPr>
                <w:rFonts w:ascii="Arial" w:hAnsi="Arial" w:cs="Arial"/>
              </w:rPr>
              <w:t xml:space="preserve"> [2008] VSCA 12 at [29].  New reference to </w:t>
            </w:r>
            <w:r w:rsidRPr="00830B07">
              <w:rPr>
                <w:rFonts w:ascii="Arial" w:hAnsi="Arial" w:cs="Arial"/>
                <w:i/>
              </w:rPr>
              <w:t>R v Nunno</w:t>
            </w:r>
            <w:r>
              <w:rPr>
                <w:rFonts w:ascii="Arial" w:hAnsi="Arial" w:cs="Arial"/>
              </w:rPr>
              <w:t xml:space="preserve"> [2008] VSCA 31 at [35].</w:t>
            </w:r>
          </w:p>
        </w:tc>
      </w:tr>
      <w:tr w:rsidR="00C26672" w14:paraId="4615C663" w14:textId="77777777" w:rsidTr="00997D61">
        <w:tc>
          <w:tcPr>
            <w:tcW w:w="1261" w:type="dxa"/>
            <w:gridSpan w:val="2"/>
            <w:tcBorders>
              <w:top w:val="single" w:sz="4" w:space="0" w:color="auto"/>
              <w:left w:val="single" w:sz="18" w:space="0" w:color="auto"/>
              <w:bottom w:val="single" w:sz="4" w:space="0" w:color="auto"/>
            </w:tcBorders>
          </w:tcPr>
          <w:p w14:paraId="77B0DC3E"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56FE1EBF" w14:textId="1254F49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DEE78B3" w14:textId="77777777"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709959C5" w14:textId="77777777" w:rsidR="00C26672" w:rsidRDefault="00C26672" w:rsidP="00C26672">
            <w:pPr>
              <w:jc w:val="both"/>
              <w:rPr>
                <w:rFonts w:ascii="Arial" w:hAnsi="Arial" w:cs="Arial"/>
              </w:rPr>
            </w:pPr>
            <w:r>
              <w:rPr>
                <w:rFonts w:ascii="Arial" w:hAnsi="Arial" w:cs="Arial"/>
              </w:rPr>
              <w:t xml:space="preserve">New cases of </w:t>
            </w:r>
            <w:r w:rsidRPr="00830B07">
              <w:rPr>
                <w:rFonts w:ascii="Arial" w:hAnsi="Arial" w:cs="Arial"/>
                <w:i/>
              </w:rPr>
              <w:t>R v Mason</w:t>
            </w:r>
            <w:r>
              <w:rPr>
                <w:rFonts w:ascii="Arial" w:hAnsi="Arial" w:cs="Arial"/>
              </w:rPr>
              <w:t xml:space="preserve"> [2006] VSCA 55; </w:t>
            </w:r>
            <w:r w:rsidRPr="00830B07">
              <w:rPr>
                <w:rFonts w:ascii="Arial" w:hAnsi="Arial" w:cs="Arial"/>
                <w:i/>
              </w:rPr>
              <w:t>R v Nunno</w:t>
            </w:r>
            <w:r>
              <w:rPr>
                <w:rFonts w:ascii="Arial" w:hAnsi="Arial" w:cs="Arial"/>
              </w:rPr>
              <w:t xml:space="preserve"> [2008] VSCA 31.  New references to cases of </w:t>
            </w:r>
            <w:r w:rsidRPr="00830B07">
              <w:rPr>
                <w:rFonts w:ascii="Arial" w:hAnsi="Arial" w:cs="Arial"/>
                <w:i/>
              </w:rPr>
              <w:t>R v Van Xang Nguyen</w:t>
            </w:r>
            <w:r>
              <w:rPr>
                <w:rFonts w:ascii="Arial" w:hAnsi="Arial" w:cs="Arial"/>
              </w:rPr>
              <w:t xml:space="preserve"> [2006] VSCA 158; </w:t>
            </w:r>
            <w:r w:rsidRPr="00830B07">
              <w:rPr>
                <w:rFonts w:ascii="Arial" w:hAnsi="Arial" w:cs="Arial"/>
                <w:i/>
              </w:rPr>
              <w:t>R v Ngo</w:t>
            </w:r>
            <w:r>
              <w:rPr>
                <w:rFonts w:ascii="Arial" w:hAnsi="Arial" w:cs="Arial"/>
              </w:rPr>
              <w:t xml:space="preserve"> [2007] VSCA 240; </w:t>
            </w:r>
            <w:r w:rsidRPr="00830B07">
              <w:rPr>
                <w:rFonts w:ascii="Arial" w:hAnsi="Arial" w:cs="Arial"/>
                <w:i/>
              </w:rPr>
              <w:t xml:space="preserve">R v Filipovic; R v </w:t>
            </w:r>
            <w:proofErr w:type="spellStart"/>
            <w:r w:rsidRPr="00830B07">
              <w:rPr>
                <w:rFonts w:ascii="Arial" w:hAnsi="Arial" w:cs="Arial"/>
                <w:i/>
              </w:rPr>
              <w:t>Gelevski</w:t>
            </w:r>
            <w:proofErr w:type="spellEnd"/>
            <w:r>
              <w:rPr>
                <w:rFonts w:ascii="Arial" w:hAnsi="Arial" w:cs="Arial"/>
              </w:rPr>
              <w:t xml:space="preserve"> [2008] VSCA 14; </w:t>
            </w:r>
            <w:r w:rsidRPr="00830B07">
              <w:rPr>
                <w:rFonts w:ascii="Arial" w:hAnsi="Arial" w:cs="Arial"/>
                <w:i/>
              </w:rPr>
              <w:t xml:space="preserve">R v Sessions </w:t>
            </w:r>
            <w:r>
              <w:rPr>
                <w:rFonts w:ascii="Arial" w:hAnsi="Arial" w:cs="Arial"/>
              </w:rPr>
              <w:t>[1998] 2 VR 304, 313.</w:t>
            </w:r>
          </w:p>
        </w:tc>
      </w:tr>
      <w:tr w:rsidR="00C26672" w14:paraId="1D1FEA34" w14:textId="77777777" w:rsidTr="00997D61">
        <w:tc>
          <w:tcPr>
            <w:tcW w:w="1261" w:type="dxa"/>
            <w:gridSpan w:val="2"/>
            <w:tcBorders>
              <w:top w:val="single" w:sz="4" w:space="0" w:color="auto"/>
              <w:left w:val="single" w:sz="18" w:space="0" w:color="auto"/>
              <w:bottom w:val="single" w:sz="4" w:space="0" w:color="auto"/>
            </w:tcBorders>
          </w:tcPr>
          <w:p w14:paraId="4C68AC7D"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66AE2028" w14:textId="70C8710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149C30"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4EB8A85D" w14:textId="77777777" w:rsidR="00C26672" w:rsidRDefault="00C26672" w:rsidP="00C26672">
            <w:pPr>
              <w:jc w:val="both"/>
              <w:rPr>
                <w:rFonts w:ascii="Arial" w:hAnsi="Arial" w:cs="Arial"/>
              </w:rPr>
            </w:pPr>
            <w:r>
              <w:rPr>
                <w:rFonts w:ascii="Arial" w:hAnsi="Arial" w:cs="Arial"/>
              </w:rPr>
              <w:t xml:space="preserve">New references to cases of </w:t>
            </w:r>
            <w:r w:rsidRPr="00A9134E">
              <w:rPr>
                <w:rFonts w:ascii="Arial" w:hAnsi="Arial" w:cs="Arial"/>
                <w:i/>
              </w:rPr>
              <w:t>R v Slattery (Sentence)</w:t>
            </w:r>
            <w:r>
              <w:rPr>
                <w:rFonts w:ascii="Arial" w:hAnsi="Arial" w:cs="Arial"/>
              </w:rPr>
              <w:t xml:space="preserve"> [2008] VSC 81 at [35]; </w:t>
            </w:r>
            <w:r w:rsidRPr="00A9134E">
              <w:rPr>
                <w:rFonts w:ascii="Arial" w:hAnsi="Arial" w:cs="Arial"/>
                <w:i/>
              </w:rPr>
              <w:t>R v EDB</w:t>
            </w:r>
            <w:r>
              <w:rPr>
                <w:rFonts w:ascii="Arial" w:hAnsi="Arial" w:cs="Arial"/>
              </w:rPr>
              <w:t xml:space="preserve"> [2008] VSCA 18 at [13].</w:t>
            </w:r>
          </w:p>
        </w:tc>
      </w:tr>
      <w:tr w:rsidR="00C26672" w14:paraId="7DCEC055" w14:textId="77777777" w:rsidTr="00997D61">
        <w:tc>
          <w:tcPr>
            <w:tcW w:w="1261" w:type="dxa"/>
            <w:gridSpan w:val="2"/>
            <w:tcBorders>
              <w:top w:val="single" w:sz="4" w:space="0" w:color="auto"/>
              <w:left w:val="single" w:sz="18" w:space="0" w:color="auto"/>
              <w:bottom w:val="single" w:sz="4" w:space="0" w:color="auto"/>
            </w:tcBorders>
          </w:tcPr>
          <w:p w14:paraId="6C688E60"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22AEFA4" w14:textId="607FBC0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438164F" w14:textId="77777777" w:rsidR="00C26672" w:rsidRDefault="00C26672" w:rsidP="00C26672">
            <w:pPr>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36BCA33A" w14:textId="77777777" w:rsidR="00C26672" w:rsidRDefault="00C26672" w:rsidP="00C26672">
            <w:pPr>
              <w:jc w:val="both"/>
              <w:rPr>
                <w:rFonts w:ascii="Arial" w:hAnsi="Arial" w:cs="Arial"/>
              </w:rPr>
            </w:pPr>
            <w:r>
              <w:rPr>
                <w:rFonts w:ascii="Arial" w:hAnsi="Arial" w:cs="Arial"/>
              </w:rPr>
              <w:t xml:space="preserve">New case of </w:t>
            </w:r>
            <w:r w:rsidRPr="00DD75CE">
              <w:rPr>
                <w:rFonts w:ascii="Arial" w:hAnsi="Arial" w:cs="Arial"/>
                <w:i/>
              </w:rPr>
              <w:t>R v Brooks</w:t>
            </w:r>
            <w:r>
              <w:rPr>
                <w:rFonts w:ascii="Arial" w:hAnsi="Arial" w:cs="Arial"/>
              </w:rPr>
              <w:t xml:space="preserve"> [2008] VSC 70 at [40]-[41]; </w:t>
            </w:r>
            <w:r w:rsidRPr="00E173EB">
              <w:rPr>
                <w:rFonts w:ascii="Arial" w:hAnsi="Arial" w:cs="Arial"/>
                <w:i/>
              </w:rPr>
              <w:t>R</w:t>
            </w:r>
            <w:r>
              <w:rPr>
                <w:rFonts w:ascii="Arial" w:hAnsi="Arial" w:cs="Arial"/>
              </w:rPr>
              <w:t xml:space="preserve"> </w:t>
            </w:r>
            <w:r w:rsidRPr="00E173EB">
              <w:rPr>
                <w:rFonts w:ascii="Arial" w:hAnsi="Arial" w:cs="Arial"/>
                <w:i/>
              </w:rPr>
              <w:t>v Grossi</w:t>
            </w:r>
            <w:r>
              <w:rPr>
                <w:rFonts w:ascii="Arial" w:hAnsi="Arial" w:cs="Arial"/>
              </w:rPr>
              <w:t xml:space="preserve"> [2008] VSCA 51.  Reference to new cases of </w:t>
            </w:r>
            <w:r w:rsidRPr="00961475">
              <w:rPr>
                <w:rFonts w:ascii="Arial" w:hAnsi="Arial" w:cs="Arial"/>
                <w:i/>
              </w:rPr>
              <w:t xml:space="preserve">R v </w:t>
            </w:r>
            <w:proofErr w:type="spellStart"/>
            <w:r w:rsidRPr="00961475">
              <w:rPr>
                <w:rFonts w:ascii="Arial" w:hAnsi="Arial" w:cs="Arial"/>
                <w:i/>
              </w:rPr>
              <w:t>Vardouniot</w:t>
            </w:r>
            <w:r>
              <w:rPr>
                <w:rFonts w:ascii="Arial" w:hAnsi="Arial" w:cs="Arial"/>
                <w:i/>
              </w:rPr>
              <w:t>i</w:t>
            </w:r>
            <w:r w:rsidRPr="00961475">
              <w:rPr>
                <w:rFonts w:ascii="Arial" w:hAnsi="Arial" w:cs="Arial"/>
                <w:i/>
              </w:rPr>
              <w:t>s</w:t>
            </w:r>
            <w:proofErr w:type="spellEnd"/>
            <w:r>
              <w:rPr>
                <w:rFonts w:ascii="Arial" w:hAnsi="Arial" w:cs="Arial"/>
              </w:rPr>
              <w:t xml:space="preserve"> [2007] VSCA 62 at [20]-[33]; </w:t>
            </w:r>
            <w:r w:rsidRPr="00642993">
              <w:rPr>
                <w:rFonts w:ascii="Arial" w:hAnsi="Arial" w:cs="Arial"/>
                <w:i/>
              </w:rPr>
              <w:t xml:space="preserve">R v </w:t>
            </w:r>
            <w:proofErr w:type="spellStart"/>
            <w:r w:rsidRPr="00642993">
              <w:rPr>
                <w:rFonts w:ascii="Arial" w:hAnsi="Arial" w:cs="Arial"/>
                <w:i/>
              </w:rPr>
              <w:t>Tresize</w:t>
            </w:r>
            <w:proofErr w:type="spellEnd"/>
            <w:r w:rsidRPr="00642993">
              <w:rPr>
                <w:rFonts w:ascii="Arial" w:hAnsi="Arial" w:cs="Arial"/>
                <w:i/>
              </w:rPr>
              <w:t xml:space="preserve"> </w:t>
            </w:r>
            <w:r>
              <w:rPr>
                <w:rFonts w:ascii="Arial" w:hAnsi="Arial" w:cs="Arial"/>
              </w:rPr>
              <w:t xml:space="preserve">[2008] VSCA 8 at [17]; </w:t>
            </w:r>
            <w:r w:rsidRPr="00DD75CE">
              <w:rPr>
                <w:rFonts w:ascii="Arial" w:hAnsi="Arial" w:cs="Arial"/>
                <w:i/>
              </w:rPr>
              <w:t>R v Dupuy</w:t>
            </w:r>
            <w:r>
              <w:rPr>
                <w:rFonts w:ascii="Arial" w:hAnsi="Arial" w:cs="Arial"/>
              </w:rPr>
              <w:t xml:space="preserve"> [2008] VSCA 63 at [34]-[35]; </w:t>
            </w:r>
            <w:r w:rsidRPr="00642993">
              <w:rPr>
                <w:rFonts w:ascii="Arial" w:hAnsi="Arial" w:cs="Arial"/>
                <w:i/>
              </w:rPr>
              <w:t>R v Laracy (Sentence)</w:t>
            </w:r>
            <w:r>
              <w:rPr>
                <w:rFonts w:ascii="Arial" w:hAnsi="Arial" w:cs="Arial"/>
              </w:rPr>
              <w:t xml:space="preserve"> [2008] VSC 67 at [34]-[36] &amp; [54].</w:t>
            </w:r>
          </w:p>
        </w:tc>
      </w:tr>
      <w:tr w:rsidR="00C26672" w14:paraId="22BCB2A5" w14:textId="77777777" w:rsidTr="00997D61">
        <w:tc>
          <w:tcPr>
            <w:tcW w:w="1261" w:type="dxa"/>
            <w:gridSpan w:val="2"/>
            <w:tcBorders>
              <w:top w:val="single" w:sz="4" w:space="0" w:color="auto"/>
              <w:left w:val="single" w:sz="18" w:space="0" w:color="auto"/>
              <w:bottom w:val="single" w:sz="4" w:space="0" w:color="auto"/>
            </w:tcBorders>
          </w:tcPr>
          <w:p w14:paraId="7FB57C07"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7064222F" w14:textId="55D2C63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C8058D7"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72DCFC01" w14:textId="77777777" w:rsidR="00C26672" w:rsidRDefault="00C26672" w:rsidP="00C26672">
            <w:pPr>
              <w:jc w:val="both"/>
              <w:rPr>
                <w:rFonts w:ascii="Arial" w:hAnsi="Arial" w:cs="Arial"/>
              </w:rPr>
            </w:pPr>
            <w:r>
              <w:rPr>
                <w:rFonts w:ascii="Arial" w:hAnsi="Arial" w:cs="Arial"/>
              </w:rPr>
              <w:t xml:space="preserve">New references to cases of </w:t>
            </w:r>
            <w:r w:rsidRPr="00A9134E">
              <w:rPr>
                <w:rFonts w:ascii="Arial" w:hAnsi="Arial" w:cs="Arial"/>
                <w:i/>
              </w:rPr>
              <w:t>R v Slattery (Sentence)</w:t>
            </w:r>
            <w:r>
              <w:rPr>
                <w:rFonts w:ascii="Arial" w:hAnsi="Arial" w:cs="Arial"/>
              </w:rPr>
              <w:t xml:space="preserve"> [2008] VSC 81 at [32]-[34].</w:t>
            </w:r>
          </w:p>
        </w:tc>
      </w:tr>
      <w:tr w:rsidR="00C26672" w14:paraId="11240427" w14:textId="77777777" w:rsidTr="00997D61">
        <w:tc>
          <w:tcPr>
            <w:tcW w:w="1261" w:type="dxa"/>
            <w:gridSpan w:val="2"/>
            <w:tcBorders>
              <w:top w:val="single" w:sz="4" w:space="0" w:color="auto"/>
              <w:left w:val="single" w:sz="18" w:space="0" w:color="auto"/>
              <w:bottom w:val="single" w:sz="4" w:space="0" w:color="auto"/>
            </w:tcBorders>
          </w:tcPr>
          <w:p w14:paraId="3C1E1638"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6947379C" w14:textId="61C1FF6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C2D50A2" w14:textId="77777777" w:rsidR="00C26672" w:rsidRDefault="00C26672" w:rsidP="00C26672">
            <w:pPr>
              <w:jc w:val="center"/>
              <w:rPr>
                <w:lang w:val="en-AU"/>
              </w:rPr>
            </w:pPr>
            <w:r>
              <w:rPr>
                <w:lang w:val="en-AU"/>
              </w:rPr>
              <w:t>11.2.15</w:t>
            </w:r>
          </w:p>
        </w:tc>
        <w:tc>
          <w:tcPr>
            <w:tcW w:w="4802" w:type="dxa"/>
            <w:gridSpan w:val="2"/>
            <w:tcBorders>
              <w:top w:val="single" w:sz="4" w:space="0" w:color="auto"/>
              <w:bottom w:val="single" w:sz="4" w:space="0" w:color="auto"/>
              <w:right w:val="single" w:sz="18" w:space="0" w:color="auto"/>
            </w:tcBorders>
          </w:tcPr>
          <w:p w14:paraId="217B4573" w14:textId="77777777" w:rsidR="00C26672" w:rsidRDefault="00C26672" w:rsidP="00C26672">
            <w:pPr>
              <w:jc w:val="both"/>
              <w:rPr>
                <w:rFonts w:ascii="Arial" w:hAnsi="Arial" w:cs="Arial"/>
              </w:rPr>
            </w:pPr>
            <w:r>
              <w:rPr>
                <w:rFonts w:ascii="Arial" w:hAnsi="Arial" w:cs="Arial"/>
              </w:rPr>
              <w:t xml:space="preserve">New case of </w:t>
            </w:r>
            <w:r w:rsidRPr="00E173EB">
              <w:rPr>
                <w:rFonts w:ascii="Arial" w:hAnsi="Arial" w:cs="Arial"/>
                <w:i/>
              </w:rPr>
              <w:t>R</w:t>
            </w:r>
            <w:r>
              <w:rPr>
                <w:rFonts w:ascii="Arial" w:hAnsi="Arial" w:cs="Arial"/>
              </w:rPr>
              <w:t xml:space="preserve"> </w:t>
            </w:r>
            <w:r w:rsidRPr="00E173EB">
              <w:rPr>
                <w:rFonts w:ascii="Arial" w:hAnsi="Arial" w:cs="Arial"/>
                <w:i/>
              </w:rPr>
              <w:t>v Grossi</w:t>
            </w:r>
            <w:r>
              <w:rPr>
                <w:rFonts w:ascii="Arial" w:hAnsi="Arial" w:cs="Arial"/>
              </w:rPr>
              <w:t xml:space="preserve"> [2008] VSCA 51 at [56].</w:t>
            </w:r>
          </w:p>
        </w:tc>
      </w:tr>
      <w:tr w:rsidR="00C26672" w14:paraId="0DD38452" w14:textId="77777777" w:rsidTr="00997D61">
        <w:tc>
          <w:tcPr>
            <w:tcW w:w="1261" w:type="dxa"/>
            <w:gridSpan w:val="2"/>
            <w:tcBorders>
              <w:top w:val="single" w:sz="4" w:space="0" w:color="auto"/>
              <w:left w:val="single" w:sz="18" w:space="0" w:color="auto"/>
              <w:bottom w:val="single" w:sz="4" w:space="0" w:color="auto"/>
            </w:tcBorders>
          </w:tcPr>
          <w:p w14:paraId="2DC00890"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B153F39" w14:textId="7FD3C31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9274F6A" w14:textId="77777777" w:rsidR="00C26672" w:rsidRDefault="00C26672" w:rsidP="00C26672">
            <w:pPr>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341E69F4" w14:textId="77777777" w:rsidR="00C26672" w:rsidRDefault="00C26672" w:rsidP="00C26672">
            <w:pPr>
              <w:jc w:val="both"/>
              <w:rPr>
                <w:rFonts w:ascii="Arial" w:hAnsi="Arial" w:cs="Arial"/>
              </w:rPr>
            </w:pPr>
            <w:r>
              <w:rPr>
                <w:rFonts w:ascii="Arial" w:hAnsi="Arial" w:cs="Arial"/>
              </w:rPr>
              <w:t xml:space="preserve">Reference to case of </w:t>
            </w:r>
            <w:r w:rsidRPr="00642993">
              <w:rPr>
                <w:rFonts w:ascii="Arial" w:hAnsi="Arial" w:cs="Arial"/>
                <w:i/>
              </w:rPr>
              <w:t>R v Hay</w:t>
            </w:r>
            <w:r>
              <w:rPr>
                <w:rFonts w:ascii="Arial" w:hAnsi="Arial" w:cs="Arial"/>
              </w:rPr>
              <w:t xml:space="preserve"> [2007] VSCA 147 at [33].</w:t>
            </w:r>
          </w:p>
        </w:tc>
      </w:tr>
      <w:tr w:rsidR="00C26672" w14:paraId="24AB2CF8" w14:textId="77777777" w:rsidTr="00997D61">
        <w:tc>
          <w:tcPr>
            <w:tcW w:w="1261" w:type="dxa"/>
            <w:gridSpan w:val="2"/>
            <w:tcBorders>
              <w:top w:val="single" w:sz="4" w:space="0" w:color="auto"/>
              <w:left w:val="single" w:sz="18" w:space="0" w:color="auto"/>
              <w:bottom w:val="single" w:sz="4" w:space="0" w:color="auto"/>
            </w:tcBorders>
          </w:tcPr>
          <w:p w14:paraId="0687E6A1"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26A761BE" w14:textId="0184E57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E5D72C9" w14:textId="77777777"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62099522" w14:textId="77777777" w:rsidR="00C26672" w:rsidRDefault="00C26672" w:rsidP="00C26672">
            <w:pPr>
              <w:jc w:val="both"/>
              <w:rPr>
                <w:rFonts w:ascii="Arial" w:hAnsi="Arial" w:cs="Arial"/>
              </w:rPr>
            </w:pPr>
            <w:r>
              <w:rPr>
                <w:rFonts w:ascii="Arial" w:hAnsi="Arial" w:cs="Arial"/>
              </w:rPr>
              <w:t xml:space="preserve">Reference to new case of </w:t>
            </w:r>
            <w:r w:rsidRPr="00A07856">
              <w:rPr>
                <w:rFonts w:ascii="Arial" w:hAnsi="Arial" w:cs="Arial"/>
                <w:i/>
              </w:rPr>
              <w:t>R v Ienco</w:t>
            </w:r>
            <w:r>
              <w:rPr>
                <w:rFonts w:ascii="Arial" w:hAnsi="Arial" w:cs="Arial"/>
              </w:rPr>
              <w:t xml:space="preserve"> [2008] VSCA 17 at [21]-[28].</w:t>
            </w:r>
          </w:p>
        </w:tc>
      </w:tr>
      <w:tr w:rsidR="00C26672" w14:paraId="378C9D2F" w14:textId="77777777" w:rsidTr="00997D61">
        <w:tc>
          <w:tcPr>
            <w:tcW w:w="1261" w:type="dxa"/>
            <w:gridSpan w:val="2"/>
            <w:tcBorders>
              <w:top w:val="single" w:sz="4" w:space="0" w:color="auto"/>
              <w:left w:val="single" w:sz="18" w:space="0" w:color="auto"/>
              <w:bottom w:val="single" w:sz="4" w:space="0" w:color="auto"/>
            </w:tcBorders>
          </w:tcPr>
          <w:p w14:paraId="55E8E3FC"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lastRenderedPageBreak/>
                <w:t>05/05/08</w:t>
              </w:r>
            </w:smartTag>
          </w:p>
        </w:tc>
        <w:tc>
          <w:tcPr>
            <w:tcW w:w="836" w:type="dxa"/>
            <w:tcBorders>
              <w:top w:val="single" w:sz="4" w:space="0" w:color="auto"/>
              <w:bottom w:val="single" w:sz="4" w:space="0" w:color="auto"/>
            </w:tcBorders>
          </w:tcPr>
          <w:p w14:paraId="627F15BC" w14:textId="10BF24F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071A94F" w14:textId="77777777" w:rsidR="00C26672" w:rsidRDefault="00C26672" w:rsidP="00C26672">
            <w:pPr>
              <w:jc w:val="center"/>
              <w:rPr>
                <w:lang w:val="en-AU"/>
              </w:rPr>
            </w:pPr>
            <w:r>
              <w:rPr>
                <w:lang w:val="en-AU"/>
              </w:rPr>
              <w:t>11.2.21</w:t>
            </w:r>
          </w:p>
        </w:tc>
        <w:tc>
          <w:tcPr>
            <w:tcW w:w="4802" w:type="dxa"/>
            <w:gridSpan w:val="2"/>
            <w:tcBorders>
              <w:top w:val="single" w:sz="4" w:space="0" w:color="auto"/>
              <w:bottom w:val="single" w:sz="4" w:space="0" w:color="auto"/>
              <w:right w:val="single" w:sz="18" w:space="0" w:color="auto"/>
            </w:tcBorders>
          </w:tcPr>
          <w:p w14:paraId="637917A2" w14:textId="77777777" w:rsidR="00C26672" w:rsidRDefault="00C26672" w:rsidP="00C26672">
            <w:pPr>
              <w:jc w:val="both"/>
              <w:rPr>
                <w:rFonts w:ascii="Arial" w:hAnsi="Arial" w:cs="Arial"/>
              </w:rPr>
            </w:pPr>
            <w:r>
              <w:rPr>
                <w:rFonts w:ascii="Arial" w:hAnsi="Arial" w:cs="Arial"/>
              </w:rPr>
              <w:t xml:space="preserve">New references to cases of </w:t>
            </w:r>
            <w:r w:rsidRPr="003B6150">
              <w:rPr>
                <w:rFonts w:ascii="Arial" w:hAnsi="Arial" w:cs="Arial"/>
                <w:i/>
              </w:rPr>
              <w:t>R v Yacoub</w:t>
            </w:r>
            <w:r>
              <w:rPr>
                <w:rFonts w:ascii="Arial" w:hAnsi="Arial" w:cs="Arial"/>
              </w:rPr>
              <w:t xml:space="preserve"> [2006] VSCA 203; </w:t>
            </w:r>
            <w:r w:rsidRPr="003B6150">
              <w:rPr>
                <w:rFonts w:ascii="Arial" w:hAnsi="Arial" w:cs="Arial"/>
                <w:i/>
              </w:rPr>
              <w:t>R v Tabone</w:t>
            </w:r>
            <w:r>
              <w:rPr>
                <w:rFonts w:ascii="Arial" w:hAnsi="Arial" w:cs="Arial"/>
              </w:rPr>
              <w:t xml:space="preserve"> (2006) 167 A Crim R 18, 22; </w:t>
            </w:r>
            <w:r w:rsidRPr="006C0581">
              <w:rPr>
                <w:rFonts w:ascii="Arial" w:hAnsi="Arial" w:cs="Arial"/>
                <w:i/>
              </w:rPr>
              <w:t>R v Nguyen, Nguyen &amp; Pham</w:t>
            </w:r>
            <w:r>
              <w:rPr>
                <w:rFonts w:ascii="Arial" w:hAnsi="Arial" w:cs="Arial"/>
              </w:rPr>
              <w:t xml:space="preserve"> [2007] VSCA 165; </w:t>
            </w:r>
            <w:r w:rsidRPr="003B6150">
              <w:rPr>
                <w:rFonts w:ascii="Arial" w:hAnsi="Arial" w:cs="Arial"/>
                <w:i/>
              </w:rPr>
              <w:t xml:space="preserve">R v McLeod </w:t>
            </w:r>
            <w:r>
              <w:rPr>
                <w:rFonts w:ascii="Arial" w:hAnsi="Arial" w:cs="Arial"/>
              </w:rPr>
              <w:t xml:space="preserve">[2008] VSCA 183 at [27] &amp; [29]; </w:t>
            </w:r>
            <w:r w:rsidRPr="00830B07">
              <w:rPr>
                <w:rFonts w:ascii="Arial" w:hAnsi="Arial" w:cs="Arial"/>
                <w:i/>
              </w:rPr>
              <w:t xml:space="preserve">R v Filipovic; R v </w:t>
            </w:r>
            <w:proofErr w:type="spellStart"/>
            <w:r w:rsidRPr="00830B07">
              <w:rPr>
                <w:rFonts w:ascii="Arial" w:hAnsi="Arial" w:cs="Arial"/>
                <w:i/>
              </w:rPr>
              <w:t>Gelevski</w:t>
            </w:r>
            <w:proofErr w:type="spellEnd"/>
            <w:r>
              <w:rPr>
                <w:rFonts w:ascii="Arial" w:hAnsi="Arial" w:cs="Arial"/>
              </w:rPr>
              <w:t xml:space="preserve"> [2008] VSCA 14 at [81].</w:t>
            </w:r>
          </w:p>
        </w:tc>
      </w:tr>
      <w:tr w:rsidR="00C26672" w14:paraId="632026EA" w14:textId="77777777" w:rsidTr="00997D61">
        <w:tc>
          <w:tcPr>
            <w:tcW w:w="1261" w:type="dxa"/>
            <w:gridSpan w:val="2"/>
            <w:tcBorders>
              <w:top w:val="single" w:sz="4" w:space="0" w:color="auto"/>
              <w:left w:val="single" w:sz="18" w:space="0" w:color="auto"/>
              <w:bottom w:val="single" w:sz="4" w:space="0" w:color="auto"/>
            </w:tcBorders>
          </w:tcPr>
          <w:p w14:paraId="2876ED2A"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75753CF8" w14:textId="5E73814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DB0F8B2" w14:textId="77777777" w:rsidR="00C26672" w:rsidRDefault="00C26672" w:rsidP="00C26672">
            <w:pPr>
              <w:jc w:val="center"/>
              <w:rPr>
                <w:lang w:val="en-AU"/>
              </w:rPr>
            </w:pPr>
            <w:r>
              <w:rPr>
                <w:lang w:val="en-AU"/>
              </w:rPr>
              <w:t>11.2.22</w:t>
            </w:r>
          </w:p>
        </w:tc>
        <w:tc>
          <w:tcPr>
            <w:tcW w:w="4802" w:type="dxa"/>
            <w:gridSpan w:val="2"/>
            <w:tcBorders>
              <w:top w:val="single" w:sz="4" w:space="0" w:color="auto"/>
              <w:bottom w:val="single" w:sz="4" w:space="0" w:color="auto"/>
              <w:right w:val="single" w:sz="18" w:space="0" w:color="auto"/>
            </w:tcBorders>
          </w:tcPr>
          <w:p w14:paraId="79418F37" w14:textId="77777777" w:rsidR="00C26672" w:rsidRDefault="00C26672" w:rsidP="00C26672">
            <w:pPr>
              <w:jc w:val="both"/>
              <w:rPr>
                <w:rFonts w:ascii="Arial" w:hAnsi="Arial" w:cs="Arial"/>
              </w:rPr>
            </w:pPr>
            <w:r>
              <w:rPr>
                <w:rFonts w:ascii="Arial" w:hAnsi="Arial" w:cs="Arial"/>
              </w:rPr>
              <w:t xml:space="preserve">Paragraph heading amended by addition of reference to “defensive homicide” &amp; “murder”.  </w:t>
            </w:r>
            <w:r>
              <w:rPr>
                <w:rFonts w:ascii="Arial" w:hAnsi="Arial" w:cs="Arial"/>
                <w:bCs/>
              </w:rPr>
              <w:t xml:space="preserve">New cases of </w:t>
            </w:r>
            <w:r w:rsidRPr="00ED3DEF">
              <w:rPr>
                <w:rFonts w:ascii="Arial" w:hAnsi="Arial" w:cs="Arial"/>
                <w:bCs/>
                <w:i/>
              </w:rPr>
              <w:t>R v Leatham</w:t>
            </w:r>
            <w:r>
              <w:rPr>
                <w:rFonts w:ascii="Arial" w:hAnsi="Arial" w:cs="Arial"/>
                <w:bCs/>
              </w:rPr>
              <w:t xml:space="preserve"> [2006] VSC 315; </w:t>
            </w:r>
            <w:r w:rsidRPr="00AF4CE6">
              <w:rPr>
                <w:rFonts w:ascii="Arial" w:hAnsi="Arial" w:cs="Arial"/>
                <w:bCs/>
                <w:i/>
              </w:rPr>
              <w:t>R v AB (No.2)</w:t>
            </w:r>
            <w:r>
              <w:rPr>
                <w:rFonts w:ascii="Arial" w:hAnsi="Arial" w:cs="Arial"/>
                <w:bCs/>
              </w:rPr>
              <w:t xml:space="preserve"> [2008] VSCA 39 at [35] &amp; [48]-[49].  New references to cases of </w:t>
            </w:r>
            <w:r w:rsidRPr="00941628">
              <w:rPr>
                <w:rFonts w:ascii="Arial" w:hAnsi="Arial" w:cs="Arial"/>
                <w:bCs/>
                <w:i/>
              </w:rPr>
              <w:t>R</w:t>
            </w:r>
            <w:r>
              <w:rPr>
                <w:rFonts w:ascii="Arial" w:hAnsi="Arial" w:cs="Arial"/>
                <w:bCs/>
                <w:i/>
              </w:rPr>
              <w:t> </w:t>
            </w:r>
            <w:r w:rsidRPr="00941628">
              <w:rPr>
                <w:rFonts w:ascii="Arial" w:hAnsi="Arial" w:cs="Arial"/>
                <w:bCs/>
                <w:i/>
              </w:rPr>
              <w:t>v McMaster</w:t>
            </w:r>
            <w:r>
              <w:rPr>
                <w:rFonts w:ascii="Arial" w:hAnsi="Arial" w:cs="Arial"/>
                <w:bCs/>
              </w:rPr>
              <w:t xml:space="preserve"> [2007] VSC 133; </w:t>
            </w:r>
            <w:r w:rsidRPr="00D11569">
              <w:rPr>
                <w:rFonts w:ascii="Arial" w:hAnsi="Arial" w:cs="Arial"/>
                <w:i/>
              </w:rPr>
              <w:t>R v Stratton</w:t>
            </w:r>
            <w:r>
              <w:rPr>
                <w:rFonts w:ascii="Arial" w:hAnsi="Arial" w:cs="Arial"/>
              </w:rPr>
              <w:t xml:space="preserve"> [2007] VSC 132; </w:t>
            </w:r>
            <w:r w:rsidRPr="00D11569">
              <w:rPr>
                <w:rFonts w:ascii="Arial" w:hAnsi="Arial" w:cs="Arial"/>
                <w:i/>
              </w:rPr>
              <w:t>R v Helal</w:t>
            </w:r>
            <w:r>
              <w:rPr>
                <w:rFonts w:ascii="Arial" w:hAnsi="Arial" w:cs="Arial"/>
              </w:rPr>
              <w:t xml:space="preserve"> [2007] VSC 135; </w:t>
            </w:r>
            <w:r w:rsidRPr="00CF2AFC">
              <w:rPr>
                <w:rFonts w:ascii="Arial" w:hAnsi="Arial" w:cs="Arial"/>
                <w:i/>
              </w:rPr>
              <w:t xml:space="preserve">R v </w:t>
            </w:r>
            <w:proofErr w:type="spellStart"/>
            <w:r w:rsidRPr="00CF2AFC">
              <w:rPr>
                <w:rFonts w:ascii="Arial" w:hAnsi="Arial" w:cs="Arial"/>
                <w:i/>
              </w:rPr>
              <w:t>Oznek</w:t>
            </w:r>
            <w:proofErr w:type="spellEnd"/>
            <w:r w:rsidRPr="00CF2AFC">
              <w:rPr>
                <w:rFonts w:ascii="Arial" w:hAnsi="Arial" w:cs="Arial"/>
                <w:i/>
              </w:rPr>
              <w:t xml:space="preserve"> </w:t>
            </w:r>
            <w:r>
              <w:rPr>
                <w:rFonts w:ascii="Arial" w:hAnsi="Arial" w:cs="Arial"/>
              </w:rPr>
              <w:t xml:space="preserve">[2007] VSC 192; </w:t>
            </w:r>
            <w:r w:rsidRPr="00DD42A2">
              <w:rPr>
                <w:rFonts w:ascii="Arial" w:hAnsi="Arial" w:cs="Arial"/>
                <w:i/>
              </w:rPr>
              <w:t>DPP v Arney</w:t>
            </w:r>
            <w:r>
              <w:rPr>
                <w:rFonts w:ascii="Arial" w:hAnsi="Arial" w:cs="Arial"/>
              </w:rPr>
              <w:t xml:space="preserve"> [2007] VSCA 126; </w:t>
            </w:r>
            <w:r w:rsidRPr="00DD42A2">
              <w:rPr>
                <w:rFonts w:ascii="Arial" w:hAnsi="Arial" w:cs="Arial"/>
                <w:i/>
              </w:rPr>
              <w:t>R v Detenamo</w:t>
            </w:r>
            <w:r w:rsidRPr="00941628">
              <w:rPr>
                <w:rFonts w:ascii="Arial" w:hAnsi="Arial" w:cs="Arial"/>
              </w:rPr>
              <w:t xml:space="preserve"> [2007] VSCA 160;</w:t>
            </w:r>
            <w:r>
              <w:rPr>
                <w:rFonts w:ascii="Arial" w:hAnsi="Arial" w:cs="Arial"/>
                <w:i/>
              </w:rPr>
              <w:t xml:space="preserve"> </w:t>
            </w:r>
            <w:r w:rsidRPr="004771E0">
              <w:rPr>
                <w:rFonts w:ascii="Arial" w:hAnsi="Arial" w:cs="Arial"/>
                <w:bCs/>
                <w:i/>
              </w:rPr>
              <w:t xml:space="preserve">DPP v </w:t>
            </w:r>
            <w:proofErr w:type="spellStart"/>
            <w:r w:rsidRPr="004771E0">
              <w:rPr>
                <w:rFonts w:ascii="Arial" w:hAnsi="Arial" w:cs="Arial"/>
                <w:bCs/>
                <w:i/>
              </w:rPr>
              <w:t>Felsbourg</w:t>
            </w:r>
            <w:proofErr w:type="spellEnd"/>
            <w:r>
              <w:rPr>
                <w:rFonts w:ascii="Arial" w:hAnsi="Arial" w:cs="Arial"/>
                <w:bCs/>
              </w:rPr>
              <w:t xml:space="preserve"> [2008] VSC 20; </w:t>
            </w:r>
            <w:r w:rsidRPr="004771E0">
              <w:rPr>
                <w:rFonts w:ascii="Arial" w:hAnsi="Arial" w:cs="Arial"/>
                <w:bCs/>
                <w:i/>
              </w:rPr>
              <w:t>DPP v Jagroop</w:t>
            </w:r>
            <w:r>
              <w:rPr>
                <w:rFonts w:ascii="Arial" w:hAnsi="Arial" w:cs="Arial"/>
                <w:bCs/>
              </w:rPr>
              <w:t xml:space="preserve"> [2008] VSC 25;</w:t>
            </w:r>
            <w:r w:rsidRPr="004771E0">
              <w:rPr>
                <w:rFonts w:ascii="Arial" w:hAnsi="Arial" w:cs="Arial"/>
                <w:bCs/>
                <w:i/>
              </w:rPr>
              <w:t xml:space="preserve"> R v Lovett</w:t>
            </w:r>
            <w:r>
              <w:rPr>
                <w:rFonts w:ascii="Arial" w:hAnsi="Arial" w:cs="Arial"/>
                <w:bCs/>
              </w:rPr>
              <w:t xml:space="preserve"> [2008] VSC 60; </w:t>
            </w:r>
            <w:r w:rsidRPr="00A07856">
              <w:rPr>
                <w:rFonts w:ascii="Arial" w:hAnsi="Arial" w:cs="Arial"/>
                <w:i/>
              </w:rPr>
              <w:t>R v Laracy (Sentence)</w:t>
            </w:r>
            <w:r>
              <w:rPr>
                <w:rFonts w:ascii="Arial" w:hAnsi="Arial" w:cs="Arial"/>
              </w:rPr>
              <w:t xml:space="preserve"> [2008] VSC 67; </w:t>
            </w:r>
            <w:r w:rsidRPr="004771E0">
              <w:rPr>
                <w:rFonts w:ascii="Arial" w:hAnsi="Arial" w:cs="Arial"/>
                <w:bCs/>
                <w:i/>
              </w:rPr>
              <w:t>R v Casey</w:t>
            </w:r>
            <w:r>
              <w:rPr>
                <w:rFonts w:ascii="Arial" w:hAnsi="Arial" w:cs="Arial"/>
                <w:bCs/>
              </w:rPr>
              <w:t xml:space="preserve"> [2006] VSC 146; [2008] VSCA 53.  New cases of </w:t>
            </w:r>
            <w:r w:rsidRPr="00CF0357">
              <w:rPr>
                <w:rFonts w:ascii="Arial" w:hAnsi="Arial" w:cs="Arial"/>
                <w:bCs/>
                <w:i/>
              </w:rPr>
              <w:t>R v Smith</w:t>
            </w:r>
            <w:r>
              <w:rPr>
                <w:rFonts w:ascii="Arial" w:hAnsi="Arial" w:cs="Arial"/>
                <w:bCs/>
              </w:rPr>
              <w:t xml:space="preserve"> [2008] VSC 87; </w:t>
            </w:r>
            <w:r w:rsidRPr="00F12B52">
              <w:rPr>
                <w:rFonts w:ascii="Arial" w:hAnsi="Arial" w:cs="Arial"/>
                <w:bCs/>
                <w:i/>
              </w:rPr>
              <w:t xml:space="preserve">DPP v TY (No 3) </w:t>
            </w:r>
            <w:r>
              <w:rPr>
                <w:rFonts w:ascii="Arial" w:hAnsi="Arial" w:cs="Arial"/>
                <w:bCs/>
              </w:rPr>
              <w:t xml:space="preserve">[2007] VSC 489 at [66] and the cases summarized therein.  New case of </w:t>
            </w:r>
            <w:r w:rsidRPr="00F12B52">
              <w:rPr>
                <w:rFonts w:ascii="Arial" w:hAnsi="Arial" w:cs="Arial"/>
                <w:bCs/>
                <w:i/>
              </w:rPr>
              <w:t xml:space="preserve">DPP v </w:t>
            </w:r>
            <w:proofErr w:type="spellStart"/>
            <w:r w:rsidRPr="00F12B52">
              <w:rPr>
                <w:rFonts w:ascii="Arial" w:hAnsi="Arial" w:cs="Arial"/>
                <w:bCs/>
                <w:i/>
              </w:rPr>
              <w:t>Athuai</w:t>
            </w:r>
            <w:proofErr w:type="spellEnd"/>
            <w:r>
              <w:rPr>
                <w:rFonts w:ascii="Arial" w:hAnsi="Arial" w:cs="Arial"/>
                <w:bCs/>
              </w:rPr>
              <w:t xml:space="preserve"> [2008] VSCA 2 at [12]-[13].</w:t>
            </w:r>
          </w:p>
        </w:tc>
      </w:tr>
      <w:tr w:rsidR="00C26672" w14:paraId="71C1E212" w14:textId="77777777" w:rsidTr="00997D61">
        <w:tc>
          <w:tcPr>
            <w:tcW w:w="1261" w:type="dxa"/>
            <w:gridSpan w:val="2"/>
            <w:tcBorders>
              <w:top w:val="single" w:sz="4" w:space="0" w:color="auto"/>
              <w:left w:val="single" w:sz="18" w:space="0" w:color="auto"/>
              <w:bottom w:val="single" w:sz="4" w:space="0" w:color="auto"/>
            </w:tcBorders>
          </w:tcPr>
          <w:p w14:paraId="6381DB9D"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7D2F280" w14:textId="448F64B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2ADD185" w14:textId="77777777"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214BBDED"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Paragraph heading amended by addition of reference to “dangerous driving causing death”.  New cases of </w:t>
            </w:r>
            <w:r w:rsidRPr="00F12B52">
              <w:rPr>
                <w:rFonts w:ascii="Arial" w:hAnsi="Arial" w:cs="Arial"/>
                <w:bCs/>
                <w:i/>
              </w:rPr>
              <w:t xml:space="preserve">R v Wooden </w:t>
            </w:r>
            <w:r>
              <w:rPr>
                <w:rFonts w:ascii="Arial" w:hAnsi="Arial" w:cs="Arial"/>
                <w:bCs/>
              </w:rPr>
              <w:t xml:space="preserve">[2006] VSCA 97 at [1]; </w:t>
            </w:r>
            <w:r w:rsidRPr="00F12B52">
              <w:rPr>
                <w:rFonts w:ascii="Arial" w:hAnsi="Arial" w:cs="Arial"/>
                <w:bCs/>
                <w:i/>
              </w:rPr>
              <w:t xml:space="preserve">R v Audino </w:t>
            </w:r>
            <w:r>
              <w:rPr>
                <w:rFonts w:ascii="Arial" w:hAnsi="Arial" w:cs="Arial"/>
                <w:bCs/>
              </w:rPr>
              <w:t xml:space="preserve">[2007] VSCA 318 at [43]; </w:t>
            </w:r>
            <w:r w:rsidRPr="00F12B52">
              <w:rPr>
                <w:rFonts w:ascii="Arial" w:hAnsi="Arial" w:cs="Arial"/>
                <w:bCs/>
                <w:i/>
              </w:rPr>
              <w:t>DPP v Oates</w:t>
            </w:r>
            <w:r>
              <w:rPr>
                <w:rFonts w:ascii="Arial" w:hAnsi="Arial" w:cs="Arial"/>
                <w:bCs/>
              </w:rPr>
              <w:t xml:space="preserve"> [2008] VSCA 59 at [22]-[23].  References to cases of </w:t>
            </w:r>
            <w:r w:rsidRPr="00CF0357">
              <w:rPr>
                <w:rFonts w:ascii="Arial" w:hAnsi="Arial" w:cs="Arial"/>
                <w:bCs/>
                <w:i/>
              </w:rPr>
              <w:t>R v Kennedy</w:t>
            </w:r>
            <w:r>
              <w:rPr>
                <w:rFonts w:ascii="Arial" w:hAnsi="Arial" w:cs="Arial"/>
                <w:bCs/>
              </w:rPr>
              <w:t xml:space="preserve"> [2006] VSCA 77 at [11]; </w:t>
            </w:r>
            <w:r w:rsidRPr="00864860">
              <w:rPr>
                <w:rFonts w:ascii="Arial" w:hAnsi="Arial" w:cs="Arial"/>
                <w:bCs/>
                <w:i/>
              </w:rPr>
              <w:t>R v Smith</w:t>
            </w:r>
            <w:r>
              <w:rPr>
                <w:rFonts w:ascii="Arial" w:hAnsi="Arial" w:cs="Arial"/>
                <w:bCs/>
              </w:rPr>
              <w:t xml:space="preserve"> [2006] VSCA 92 at [37]-[38]; </w:t>
            </w:r>
            <w:r w:rsidRPr="007E7A2A">
              <w:rPr>
                <w:rFonts w:ascii="Arial" w:hAnsi="Arial" w:cs="Arial"/>
                <w:bCs/>
                <w:i/>
              </w:rPr>
              <w:t>R v Cowden</w:t>
            </w:r>
            <w:r>
              <w:rPr>
                <w:rFonts w:ascii="Arial" w:hAnsi="Arial" w:cs="Arial"/>
                <w:bCs/>
              </w:rPr>
              <w:t xml:space="preserve"> [2006] VSCA 220 at [18]-[32].</w:t>
            </w:r>
          </w:p>
        </w:tc>
      </w:tr>
      <w:tr w:rsidR="00C26672" w14:paraId="3444ABA1" w14:textId="77777777" w:rsidTr="00997D61">
        <w:tc>
          <w:tcPr>
            <w:tcW w:w="1261" w:type="dxa"/>
            <w:gridSpan w:val="2"/>
            <w:tcBorders>
              <w:top w:val="single" w:sz="4" w:space="0" w:color="auto"/>
              <w:left w:val="single" w:sz="18" w:space="0" w:color="auto"/>
              <w:bottom w:val="single" w:sz="4" w:space="0" w:color="auto"/>
            </w:tcBorders>
          </w:tcPr>
          <w:p w14:paraId="360AB67D"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5407AD41" w14:textId="4689E84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58E7A45" w14:textId="77777777" w:rsidR="00C26672" w:rsidRDefault="00C26672" w:rsidP="00C26672">
            <w:pPr>
              <w:jc w:val="center"/>
              <w:rPr>
                <w:lang w:val="en-AU"/>
              </w:rPr>
            </w:pPr>
            <w:r>
              <w:rPr>
                <w:lang w:val="en-AU"/>
              </w:rPr>
              <w:t>11.2.24</w:t>
            </w:r>
          </w:p>
        </w:tc>
        <w:tc>
          <w:tcPr>
            <w:tcW w:w="4802" w:type="dxa"/>
            <w:gridSpan w:val="2"/>
            <w:tcBorders>
              <w:top w:val="single" w:sz="4" w:space="0" w:color="auto"/>
              <w:bottom w:val="single" w:sz="4" w:space="0" w:color="auto"/>
              <w:right w:val="single" w:sz="18" w:space="0" w:color="auto"/>
            </w:tcBorders>
          </w:tcPr>
          <w:p w14:paraId="05F572E0"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Paragraph heading amended by addition of reference to “affray”.  New cases of </w:t>
            </w:r>
            <w:r w:rsidRPr="00244E65">
              <w:rPr>
                <w:rFonts w:ascii="Arial" w:hAnsi="Arial" w:cs="Arial"/>
                <w:bCs/>
                <w:i/>
              </w:rPr>
              <w:t xml:space="preserve">R v </w:t>
            </w:r>
            <w:proofErr w:type="spellStart"/>
            <w:r w:rsidRPr="00244E65">
              <w:rPr>
                <w:rFonts w:ascii="Arial" w:hAnsi="Arial" w:cs="Arial"/>
                <w:bCs/>
                <w:i/>
              </w:rPr>
              <w:t>Consedine</w:t>
            </w:r>
            <w:proofErr w:type="spellEnd"/>
            <w:r>
              <w:rPr>
                <w:rFonts w:ascii="Arial" w:hAnsi="Arial" w:cs="Arial"/>
                <w:bCs/>
              </w:rPr>
              <w:t xml:space="preserve"> [2007] VSCA 253 at [14]; </w:t>
            </w:r>
            <w:r w:rsidRPr="00244E65">
              <w:rPr>
                <w:rFonts w:ascii="Arial" w:hAnsi="Arial" w:cs="Arial"/>
                <w:bCs/>
                <w:i/>
              </w:rPr>
              <w:t>DPP v Richard Ross</w:t>
            </w:r>
            <w:r>
              <w:rPr>
                <w:rFonts w:ascii="Arial" w:hAnsi="Arial" w:cs="Arial"/>
                <w:bCs/>
              </w:rPr>
              <w:t xml:space="preserve"> [2006] VSCA 223; </w:t>
            </w:r>
            <w:r w:rsidRPr="00244E65">
              <w:rPr>
                <w:rFonts w:ascii="Arial" w:hAnsi="Arial" w:cs="Arial"/>
                <w:bCs/>
                <w:i/>
              </w:rPr>
              <w:t>DPP v Kosmidis</w:t>
            </w:r>
            <w:r>
              <w:rPr>
                <w:rFonts w:ascii="Arial" w:hAnsi="Arial" w:cs="Arial"/>
                <w:bCs/>
              </w:rPr>
              <w:t xml:space="preserve"> [2008] VSCA 66; </w:t>
            </w:r>
            <w:r>
              <w:rPr>
                <w:rFonts w:ascii="Arial" w:hAnsi="Arial" w:cs="Arial"/>
                <w:bCs/>
                <w:i/>
              </w:rPr>
              <w:t>DPP</w:t>
            </w:r>
            <w:r w:rsidRPr="00D2351D">
              <w:rPr>
                <w:rFonts w:ascii="Arial" w:hAnsi="Arial" w:cs="Arial"/>
                <w:bCs/>
                <w:i/>
              </w:rPr>
              <w:t xml:space="preserve"> v </w:t>
            </w:r>
            <w:proofErr w:type="spellStart"/>
            <w:r w:rsidRPr="00D2351D">
              <w:rPr>
                <w:rFonts w:ascii="Arial" w:hAnsi="Arial" w:cs="Arial"/>
                <w:bCs/>
                <w:i/>
              </w:rPr>
              <w:t>Fevaleaki</w:t>
            </w:r>
            <w:proofErr w:type="spellEnd"/>
            <w:r>
              <w:rPr>
                <w:rFonts w:ascii="Arial" w:hAnsi="Arial" w:cs="Arial"/>
                <w:bCs/>
              </w:rPr>
              <w:t xml:space="preserve"> [2006] VSCA 212; </w:t>
            </w:r>
            <w:r w:rsidRPr="00864860">
              <w:rPr>
                <w:rFonts w:ascii="Arial" w:hAnsi="Arial" w:cs="Arial"/>
                <w:bCs/>
                <w:i/>
              </w:rPr>
              <w:t>DPP v Mitchell</w:t>
            </w:r>
            <w:r>
              <w:rPr>
                <w:rFonts w:ascii="Arial" w:hAnsi="Arial" w:cs="Arial"/>
                <w:bCs/>
              </w:rPr>
              <w:t xml:space="preserve"> [2006] VSCA 108.  References to cases of </w:t>
            </w:r>
            <w:r w:rsidRPr="00864860">
              <w:rPr>
                <w:rFonts w:ascii="Arial" w:hAnsi="Arial" w:cs="Arial"/>
                <w:bCs/>
                <w:i/>
              </w:rPr>
              <w:t>R v Catania</w:t>
            </w:r>
            <w:r>
              <w:rPr>
                <w:rFonts w:ascii="Arial" w:hAnsi="Arial" w:cs="Arial"/>
                <w:bCs/>
              </w:rPr>
              <w:t xml:space="preserve"> [2006] VSC 189; </w:t>
            </w:r>
            <w:r w:rsidRPr="00864860">
              <w:rPr>
                <w:rFonts w:ascii="Arial" w:hAnsi="Arial" w:cs="Arial"/>
                <w:bCs/>
                <w:i/>
              </w:rPr>
              <w:t>DPP v Hooker</w:t>
            </w:r>
            <w:r>
              <w:rPr>
                <w:rFonts w:ascii="Arial" w:hAnsi="Arial" w:cs="Arial"/>
                <w:bCs/>
              </w:rPr>
              <w:t xml:space="preserve"> [2006] VSCA 95; </w:t>
            </w:r>
            <w:r w:rsidRPr="00864860">
              <w:rPr>
                <w:rFonts w:ascii="Arial" w:hAnsi="Arial" w:cs="Arial"/>
                <w:bCs/>
                <w:i/>
              </w:rPr>
              <w:t xml:space="preserve">DPP v Douglas </w:t>
            </w:r>
            <w:r>
              <w:rPr>
                <w:rFonts w:ascii="Arial" w:hAnsi="Arial" w:cs="Arial"/>
                <w:bCs/>
              </w:rPr>
              <w:t xml:space="preserve">[2006] VSCA 160; </w:t>
            </w:r>
            <w:r w:rsidRPr="00F93DE2">
              <w:rPr>
                <w:rFonts w:ascii="Arial" w:hAnsi="Arial" w:cs="Arial"/>
                <w:bCs/>
                <w:i/>
              </w:rPr>
              <w:t>R v Watson</w:t>
            </w:r>
            <w:r>
              <w:rPr>
                <w:rFonts w:ascii="Arial" w:hAnsi="Arial" w:cs="Arial"/>
                <w:bCs/>
              </w:rPr>
              <w:t xml:space="preserve"> [2006] VSC 375; </w:t>
            </w:r>
            <w:r w:rsidRPr="00F93DE2">
              <w:rPr>
                <w:rFonts w:ascii="Arial" w:hAnsi="Arial" w:cs="Arial"/>
                <w:bCs/>
                <w:i/>
              </w:rPr>
              <w:t>R v Britt</w:t>
            </w:r>
            <w:r>
              <w:rPr>
                <w:rFonts w:ascii="Arial" w:hAnsi="Arial" w:cs="Arial"/>
                <w:bCs/>
              </w:rPr>
              <w:t xml:space="preserve"> [2006] VSC 378; </w:t>
            </w:r>
            <w:r w:rsidRPr="00864860">
              <w:rPr>
                <w:rFonts w:ascii="Arial" w:hAnsi="Arial" w:cs="Arial"/>
                <w:bCs/>
                <w:i/>
              </w:rPr>
              <w:t xml:space="preserve">DPP v Lothian </w:t>
            </w:r>
            <w:r>
              <w:rPr>
                <w:rFonts w:ascii="Arial" w:hAnsi="Arial" w:cs="Arial"/>
                <w:bCs/>
              </w:rPr>
              <w:t xml:space="preserve">[2006] VSCA 217; </w:t>
            </w:r>
            <w:r w:rsidRPr="00CF0357">
              <w:rPr>
                <w:rFonts w:ascii="Arial" w:hAnsi="Arial" w:cs="Arial"/>
                <w:bCs/>
                <w:i/>
              </w:rPr>
              <w:t>R v Dooley</w:t>
            </w:r>
            <w:r>
              <w:rPr>
                <w:rFonts w:ascii="Arial" w:hAnsi="Arial" w:cs="Arial"/>
                <w:bCs/>
              </w:rPr>
              <w:t xml:space="preserve"> [2006] VSCA 269; </w:t>
            </w:r>
            <w:r w:rsidRPr="00CF0357">
              <w:rPr>
                <w:rFonts w:ascii="Arial" w:hAnsi="Arial" w:cs="Arial"/>
                <w:bCs/>
                <w:i/>
              </w:rPr>
              <w:t>DPP v Pantazopoulos</w:t>
            </w:r>
            <w:r>
              <w:rPr>
                <w:rFonts w:ascii="Arial" w:hAnsi="Arial" w:cs="Arial"/>
                <w:bCs/>
              </w:rPr>
              <w:t xml:space="preserve"> [2006] VSC 331; </w:t>
            </w:r>
            <w:r w:rsidRPr="00CF0357">
              <w:rPr>
                <w:rFonts w:ascii="Arial" w:hAnsi="Arial" w:cs="Arial"/>
                <w:bCs/>
                <w:i/>
              </w:rPr>
              <w:t>R v Sita</w:t>
            </w:r>
            <w:r>
              <w:rPr>
                <w:rFonts w:ascii="Arial" w:hAnsi="Arial" w:cs="Arial"/>
                <w:bCs/>
              </w:rPr>
              <w:t xml:space="preserve"> [2006] VSC 323; </w:t>
            </w:r>
            <w:r w:rsidRPr="00CF0357">
              <w:rPr>
                <w:rFonts w:ascii="Arial" w:hAnsi="Arial" w:cs="Arial"/>
                <w:bCs/>
                <w:i/>
              </w:rPr>
              <w:t>DPP v Evans; DPP v Hickinbotham</w:t>
            </w:r>
            <w:r>
              <w:rPr>
                <w:rFonts w:ascii="Arial" w:hAnsi="Arial" w:cs="Arial"/>
                <w:bCs/>
              </w:rPr>
              <w:t xml:space="preserve"> [2007] VSCA 15; </w:t>
            </w:r>
            <w:r w:rsidRPr="00864860">
              <w:rPr>
                <w:rFonts w:ascii="Arial" w:hAnsi="Arial" w:cs="Arial"/>
                <w:bCs/>
                <w:i/>
              </w:rPr>
              <w:t>DPP v TT</w:t>
            </w:r>
            <w:r>
              <w:rPr>
                <w:rFonts w:ascii="Arial" w:hAnsi="Arial" w:cs="Arial"/>
                <w:bCs/>
              </w:rPr>
              <w:t xml:space="preserve"> [2007] VSC 23; </w:t>
            </w:r>
            <w:r w:rsidRPr="006662E0">
              <w:rPr>
                <w:rFonts w:ascii="Arial" w:hAnsi="Arial" w:cs="Arial"/>
                <w:i/>
              </w:rPr>
              <w:t xml:space="preserve">DPP v </w:t>
            </w:r>
            <w:proofErr w:type="spellStart"/>
            <w:r w:rsidRPr="006662E0">
              <w:rPr>
                <w:rFonts w:ascii="Arial" w:hAnsi="Arial" w:cs="Arial"/>
                <w:i/>
              </w:rPr>
              <w:t>Bulert</w:t>
            </w:r>
            <w:proofErr w:type="spellEnd"/>
            <w:r w:rsidRPr="006662E0">
              <w:rPr>
                <w:rFonts w:ascii="Arial" w:hAnsi="Arial" w:cs="Arial"/>
                <w:i/>
              </w:rPr>
              <w:t xml:space="preserve"> &amp; Terzi</w:t>
            </w:r>
            <w:r>
              <w:rPr>
                <w:rFonts w:ascii="Arial" w:hAnsi="Arial" w:cs="Arial"/>
              </w:rPr>
              <w:t xml:space="preserve"> [2007] VSCA 69; </w:t>
            </w:r>
            <w:r>
              <w:rPr>
                <w:rFonts w:ascii="Arial" w:hAnsi="Arial" w:cs="Arial"/>
                <w:i/>
              </w:rPr>
              <w:t>DPP</w:t>
            </w:r>
            <w:r w:rsidRPr="00C415A4">
              <w:rPr>
                <w:rFonts w:ascii="Arial" w:hAnsi="Arial" w:cs="Arial"/>
                <w:i/>
              </w:rPr>
              <w:t xml:space="preserve"> v Joyce</w:t>
            </w:r>
            <w:r>
              <w:rPr>
                <w:rFonts w:ascii="Arial" w:hAnsi="Arial" w:cs="Arial"/>
              </w:rPr>
              <w:t xml:space="preserve"> [2007] VSCA 215; </w:t>
            </w:r>
            <w:r w:rsidRPr="00397CB8">
              <w:rPr>
                <w:rFonts w:ascii="Arial" w:hAnsi="Arial" w:cs="Arial"/>
                <w:i/>
              </w:rPr>
              <w:t>R v Pennell; R v Rankin</w:t>
            </w:r>
            <w:r>
              <w:rPr>
                <w:rFonts w:ascii="Arial" w:hAnsi="Arial" w:cs="Arial"/>
              </w:rPr>
              <w:t xml:space="preserve"> [2007] VSCA 225; </w:t>
            </w:r>
            <w:r w:rsidRPr="00244E65">
              <w:rPr>
                <w:rFonts w:ascii="Arial" w:hAnsi="Arial" w:cs="Arial"/>
                <w:i/>
              </w:rPr>
              <w:t>R</w:t>
            </w:r>
            <w:r w:rsidRPr="007F003C">
              <w:rPr>
                <w:rFonts w:ascii="Arial" w:hAnsi="Arial" w:cs="Arial"/>
                <w:i/>
              </w:rPr>
              <w:t xml:space="preserve"> v Clark</w:t>
            </w:r>
            <w:r>
              <w:rPr>
                <w:rFonts w:ascii="Arial" w:hAnsi="Arial" w:cs="Arial"/>
              </w:rPr>
              <w:t xml:space="preserve"> [2007] VSCA 254; </w:t>
            </w:r>
            <w:r>
              <w:rPr>
                <w:rFonts w:ascii="Arial" w:hAnsi="Arial" w:cs="Arial"/>
                <w:i/>
              </w:rPr>
              <w:t xml:space="preserve">R v Ali </w:t>
            </w:r>
            <w:proofErr w:type="spellStart"/>
            <w:r>
              <w:rPr>
                <w:rFonts w:ascii="Arial" w:hAnsi="Arial" w:cs="Arial"/>
                <w:i/>
              </w:rPr>
              <w:t>Ali</w:t>
            </w:r>
            <w:proofErr w:type="spellEnd"/>
            <w:r>
              <w:rPr>
                <w:rFonts w:ascii="Arial" w:hAnsi="Arial" w:cs="Arial"/>
                <w:i/>
              </w:rPr>
              <w:t xml:space="preserve"> </w:t>
            </w:r>
            <w:r w:rsidRPr="001D2791">
              <w:rPr>
                <w:rFonts w:ascii="Arial" w:hAnsi="Arial" w:cs="Arial"/>
              </w:rPr>
              <w:t>[2007] VSC 350</w:t>
            </w:r>
            <w:r>
              <w:rPr>
                <w:rFonts w:ascii="Arial" w:hAnsi="Arial" w:cs="Arial"/>
              </w:rPr>
              <w:t xml:space="preserve">; </w:t>
            </w:r>
            <w:r w:rsidRPr="00702A50">
              <w:rPr>
                <w:rFonts w:ascii="Arial" w:hAnsi="Arial" w:cs="Arial"/>
                <w:i/>
              </w:rPr>
              <w:t xml:space="preserve">DPP v McAllister </w:t>
            </w:r>
            <w:r>
              <w:rPr>
                <w:rFonts w:ascii="Arial" w:hAnsi="Arial" w:cs="Arial"/>
              </w:rPr>
              <w:t xml:space="preserve">[2007] VSC 536; </w:t>
            </w:r>
            <w:r w:rsidRPr="00702A50">
              <w:rPr>
                <w:rFonts w:ascii="Arial" w:hAnsi="Arial" w:cs="Arial"/>
                <w:i/>
              </w:rPr>
              <w:t xml:space="preserve">R v </w:t>
            </w:r>
            <w:proofErr w:type="spellStart"/>
            <w:r w:rsidRPr="00702A50">
              <w:rPr>
                <w:rFonts w:ascii="Arial" w:hAnsi="Arial" w:cs="Arial"/>
                <w:i/>
              </w:rPr>
              <w:t>Tresize</w:t>
            </w:r>
            <w:proofErr w:type="spellEnd"/>
            <w:r>
              <w:rPr>
                <w:rFonts w:ascii="Arial" w:hAnsi="Arial" w:cs="Arial"/>
              </w:rPr>
              <w:t xml:space="preserve"> [2008] VSCA 8; </w:t>
            </w:r>
            <w:r>
              <w:rPr>
                <w:rFonts w:ascii="Arial" w:hAnsi="Arial" w:cs="Arial"/>
                <w:i/>
              </w:rPr>
              <w:t xml:space="preserve">R v Castles </w:t>
            </w:r>
            <w:r w:rsidRPr="00702A50">
              <w:rPr>
                <w:rFonts w:ascii="Arial" w:hAnsi="Arial" w:cs="Arial"/>
              </w:rPr>
              <w:t>[2008] VSC 93</w:t>
            </w:r>
            <w:r>
              <w:rPr>
                <w:rFonts w:ascii="Arial" w:hAnsi="Arial" w:cs="Arial"/>
              </w:rPr>
              <w:t xml:space="preserve">; </w:t>
            </w:r>
            <w:r w:rsidRPr="00CF0357">
              <w:rPr>
                <w:rFonts w:ascii="Arial" w:hAnsi="Arial" w:cs="Arial"/>
                <w:i/>
              </w:rPr>
              <w:t>R v Kumar</w:t>
            </w:r>
            <w:r>
              <w:rPr>
                <w:rFonts w:ascii="Arial" w:hAnsi="Arial" w:cs="Arial"/>
              </w:rPr>
              <w:t xml:space="preserve"> [2006] VSCA 182; </w:t>
            </w:r>
            <w:r>
              <w:rPr>
                <w:rFonts w:ascii="Arial" w:hAnsi="Arial" w:cs="Arial"/>
                <w:i/>
              </w:rPr>
              <w:t xml:space="preserve">R v </w:t>
            </w:r>
            <w:proofErr w:type="spellStart"/>
            <w:r>
              <w:rPr>
                <w:rFonts w:ascii="Arial" w:hAnsi="Arial" w:cs="Arial"/>
                <w:i/>
              </w:rPr>
              <w:t>Stuttard</w:t>
            </w:r>
            <w:proofErr w:type="spellEnd"/>
            <w:r>
              <w:rPr>
                <w:rFonts w:ascii="Arial" w:hAnsi="Arial" w:cs="Arial"/>
                <w:i/>
              </w:rPr>
              <w:t xml:space="preserve"> </w:t>
            </w:r>
            <w:r w:rsidRPr="0012250E">
              <w:rPr>
                <w:rFonts w:ascii="Arial" w:hAnsi="Arial" w:cs="Arial"/>
              </w:rPr>
              <w:t>[2006] VSCA 112</w:t>
            </w:r>
            <w:r>
              <w:rPr>
                <w:rFonts w:ascii="Arial" w:hAnsi="Arial" w:cs="Arial"/>
                <w:i/>
              </w:rPr>
              <w:t xml:space="preserve">; DPP v Castro </w:t>
            </w:r>
            <w:r w:rsidRPr="00864860">
              <w:rPr>
                <w:rFonts w:ascii="Arial" w:hAnsi="Arial" w:cs="Arial"/>
              </w:rPr>
              <w:t xml:space="preserve">[2006] VSCA 197; </w:t>
            </w:r>
            <w:r w:rsidRPr="007F003C">
              <w:rPr>
                <w:rFonts w:ascii="Arial" w:hAnsi="Arial" w:cs="Arial"/>
                <w:i/>
              </w:rPr>
              <w:t xml:space="preserve">R v </w:t>
            </w:r>
            <w:r>
              <w:rPr>
                <w:rFonts w:ascii="Arial" w:hAnsi="Arial" w:cs="Arial"/>
                <w:i/>
              </w:rPr>
              <w:t xml:space="preserve">Campbell </w:t>
            </w:r>
            <w:r w:rsidRPr="007F003C">
              <w:rPr>
                <w:rFonts w:ascii="Arial" w:hAnsi="Arial" w:cs="Arial"/>
                <w:i/>
              </w:rPr>
              <w:t>Ross</w:t>
            </w:r>
            <w:r>
              <w:rPr>
                <w:rFonts w:ascii="Arial" w:hAnsi="Arial" w:cs="Arial"/>
              </w:rPr>
              <w:t xml:space="preserve"> [2007] VSCA 213; </w:t>
            </w:r>
            <w:r w:rsidRPr="00864860">
              <w:rPr>
                <w:rFonts w:ascii="Arial" w:hAnsi="Arial" w:cs="Arial"/>
                <w:i/>
              </w:rPr>
              <w:t>DPP (Vic) v Coley</w:t>
            </w:r>
            <w:r>
              <w:rPr>
                <w:rFonts w:ascii="Arial" w:hAnsi="Arial" w:cs="Arial"/>
              </w:rPr>
              <w:t xml:space="preserve"> [2007] VSCA 91; </w:t>
            </w:r>
            <w:r w:rsidRPr="00864860">
              <w:rPr>
                <w:rFonts w:ascii="Arial" w:hAnsi="Arial" w:cs="Arial"/>
                <w:i/>
              </w:rPr>
              <w:t>R v Pota</w:t>
            </w:r>
            <w:r>
              <w:rPr>
                <w:rFonts w:ascii="Arial" w:hAnsi="Arial" w:cs="Arial"/>
              </w:rPr>
              <w:t xml:space="preserve"> [2007] VSCA 198; </w:t>
            </w:r>
            <w:r w:rsidRPr="00566E12">
              <w:rPr>
                <w:rFonts w:ascii="Arial" w:hAnsi="Arial" w:cs="Arial"/>
                <w:i/>
              </w:rPr>
              <w:t>R v Brown</w:t>
            </w:r>
            <w:r>
              <w:rPr>
                <w:rFonts w:ascii="Arial" w:hAnsi="Arial" w:cs="Arial"/>
              </w:rPr>
              <w:t xml:space="preserve"> [2003] VSCA 153 at [9]; </w:t>
            </w:r>
            <w:r w:rsidRPr="006662E0">
              <w:rPr>
                <w:rFonts w:ascii="Arial" w:hAnsi="Arial" w:cs="Arial"/>
                <w:i/>
              </w:rPr>
              <w:t xml:space="preserve">R v </w:t>
            </w:r>
            <w:proofErr w:type="spellStart"/>
            <w:r w:rsidRPr="006662E0">
              <w:rPr>
                <w:rFonts w:ascii="Arial" w:hAnsi="Arial" w:cs="Arial"/>
                <w:i/>
              </w:rPr>
              <w:t>Fackove</w:t>
            </w:r>
            <w:r>
              <w:rPr>
                <w:rFonts w:ascii="Arial" w:hAnsi="Arial" w:cs="Arial"/>
                <w:i/>
              </w:rPr>
              <w:t>c</w:t>
            </w:r>
            <w:proofErr w:type="spellEnd"/>
            <w:r>
              <w:rPr>
                <w:rFonts w:ascii="Arial" w:hAnsi="Arial" w:cs="Arial"/>
              </w:rPr>
              <w:t xml:space="preserve"> [2007] VSCA 93 at [37]; </w:t>
            </w:r>
            <w:r w:rsidRPr="00CF03A5">
              <w:rPr>
                <w:rFonts w:ascii="Arial" w:hAnsi="Arial" w:cs="Arial"/>
                <w:i/>
              </w:rPr>
              <w:t xml:space="preserve">R v King; R v </w:t>
            </w:r>
            <w:proofErr w:type="spellStart"/>
            <w:r w:rsidRPr="00CF03A5">
              <w:rPr>
                <w:rFonts w:ascii="Arial" w:hAnsi="Arial" w:cs="Arial"/>
                <w:i/>
              </w:rPr>
              <w:t>Ngyouen</w:t>
            </w:r>
            <w:proofErr w:type="spellEnd"/>
            <w:r>
              <w:rPr>
                <w:rFonts w:ascii="Arial" w:hAnsi="Arial" w:cs="Arial"/>
              </w:rPr>
              <w:t xml:space="preserve"> [2007] VSCA 263.</w:t>
            </w:r>
          </w:p>
        </w:tc>
      </w:tr>
      <w:tr w:rsidR="00C26672" w14:paraId="3A58AFD9" w14:textId="77777777" w:rsidTr="00997D61">
        <w:tc>
          <w:tcPr>
            <w:tcW w:w="1261" w:type="dxa"/>
            <w:gridSpan w:val="2"/>
            <w:tcBorders>
              <w:top w:val="single" w:sz="4" w:space="0" w:color="auto"/>
              <w:left w:val="single" w:sz="18" w:space="0" w:color="auto"/>
              <w:bottom w:val="single" w:sz="4" w:space="0" w:color="auto"/>
            </w:tcBorders>
          </w:tcPr>
          <w:p w14:paraId="4979186E"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5AAFEBD" w14:textId="3144EBA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BFB7D23" w14:textId="7777777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09FC97D0"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4D000D">
              <w:rPr>
                <w:rFonts w:ascii="Arial" w:hAnsi="Arial" w:cs="Arial"/>
                <w:bCs/>
                <w:i/>
              </w:rPr>
              <w:t xml:space="preserve">R v </w:t>
            </w:r>
            <w:proofErr w:type="spellStart"/>
            <w:r w:rsidRPr="004D000D">
              <w:rPr>
                <w:rFonts w:ascii="Arial" w:hAnsi="Arial" w:cs="Arial"/>
                <w:bCs/>
                <w:i/>
              </w:rPr>
              <w:t>Pidoto</w:t>
            </w:r>
            <w:proofErr w:type="spellEnd"/>
            <w:r w:rsidRPr="004D000D">
              <w:rPr>
                <w:rFonts w:ascii="Arial" w:hAnsi="Arial" w:cs="Arial"/>
                <w:bCs/>
                <w:i/>
              </w:rPr>
              <w:t>; R v O’Dea</w:t>
            </w:r>
            <w:r>
              <w:rPr>
                <w:rFonts w:ascii="Arial" w:hAnsi="Arial" w:cs="Arial"/>
                <w:bCs/>
              </w:rPr>
              <w:t xml:space="preserve"> [2006] VSCA 185.  New references to cases of </w:t>
            </w:r>
            <w:r w:rsidRPr="009E6A6B">
              <w:rPr>
                <w:rFonts w:ascii="Arial" w:hAnsi="Arial" w:cs="Arial"/>
                <w:i/>
              </w:rPr>
              <w:t>R v Yacoub</w:t>
            </w:r>
            <w:r>
              <w:rPr>
                <w:rFonts w:ascii="Arial" w:hAnsi="Arial" w:cs="Arial"/>
              </w:rPr>
              <w:t xml:space="preserve"> [2006] VSCA 203;</w:t>
            </w:r>
            <w:r w:rsidRPr="00AE3040">
              <w:rPr>
                <w:rFonts w:ascii="Arial" w:hAnsi="Arial" w:cs="Arial"/>
              </w:rPr>
              <w:t xml:space="preserve"> </w:t>
            </w:r>
            <w:r w:rsidRPr="00AE3040">
              <w:rPr>
                <w:rFonts w:ascii="Arial" w:hAnsi="Arial" w:cs="Arial"/>
                <w:i/>
              </w:rPr>
              <w:t xml:space="preserve">R v </w:t>
            </w:r>
            <w:smartTag w:uri="urn:schemas-microsoft-com:office:smarttags" w:element="place">
              <w:smartTag w:uri="urn:schemas-microsoft-com:office:smarttags" w:element="City">
                <w:r>
                  <w:rPr>
                    <w:rFonts w:ascii="Arial" w:hAnsi="Arial" w:cs="Arial"/>
                    <w:i/>
                  </w:rPr>
                  <w:t>Duncan</w:t>
                </w:r>
              </w:smartTag>
            </w:smartTag>
            <w:r>
              <w:rPr>
                <w:rFonts w:ascii="Arial" w:hAnsi="Arial" w:cs="Arial"/>
                <w:i/>
              </w:rPr>
              <w:t xml:space="preserve"> </w:t>
            </w:r>
            <w:r w:rsidRPr="003829D2">
              <w:rPr>
                <w:rFonts w:ascii="Arial" w:hAnsi="Arial" w:cs="Arial"/>
              </w:rPr>
              <w:t>[2006] VSCA 239;</w:t>
            </w:r>
            <w:r>
              <w:rPr>
                <w:rFonts w:ascii="Arial" w:hAnsi="Arial" w:cs="Arial"/>
                <w:i/>
              </w:rPr>
              <w:t xml:space="preserve"> R v </w:t>
            </w:r>
            <w:r w:rsidRPr="00AE3040">
              <w:rPr>
                <w:rFonts w:ascii="Arial" w:hAnsi="Arial" w:cs="Arial"/>
                <w:i/>
              </w:rPr>
              <w:t xml:space="preserve">D’Aloia </w:t>
            </w:r>
            <w:r w:rsidRPr="00AE3040">
              <w:rPr>
                <w:rFonts w:ascii="Arial" w:hAnsi="Arial" w:cs="Arial"/>
              </w:rPr>
              <w:t>[2006] VSCA 273</w:t>
            </w:r>
            <w:r w:rsidRPr="00FB6E9A">
              <w:rPr>
                <w:rFonts w:ascii="Arial" w:hAnsi="Arial" w:cs="Arial"/>
              </w:rPr>
              <w:t xml:space="preserve">; </w:t>
            </w:r>
            <w:r w:rsidRPr="00FB6E9A">
              <w:rPr>
                <w:rFonts w:ascii="Arial" w:hAnsi="Arial" w:cs="Arial"/>
                <w:i/>
              </w:rPr>
              <w:t xml:space="preserve">R v </w:t>
            </w:r>
            <w:smartTag w:uri="urn:schemas-microsoft-com:office:smarttags" w:element="place">
              <w:r w:rsidRPr="00FB6E9A">
                <w:rPr>
                  <w:rFonts w:ascii="Arial" w:hAnsi="Arial" w:cs="Arial"/>
                  <w:i/>
                </w:rPr>
                <w:t>Adams</w:t>
              </w:r>
            </w:smartTag>
            <w:r w:rsidRPr="00FB6E9A">
              <w:rPr>
                <w:rFonts w:ascii="Arial" w:hAnsi="Arial" w:cs="Arial"/>
              </w:rPr>
              <w:t xml:space="preserve"> [2007] VSCA 37;</w:t>
            </w:r>
            <w:r>
              <w:t xml:space="preserve"> </w:t>
            </w:r>
            <w:r w:rsidRPr="00AE3040">
              <w:rPr>
                <w:rFonts w:ascii="Arial" w:hAnsi="Arial" w:cs="Arial"/>
                <w:i/>
              </w:rPr>
              <w:t xml:space="preserve">R v Reed &amp; </w:t>
            </w:r>
            <w:proofErr w:type="spellStart"/>
            <w:r w:rsidRPr="00AE3040">
              <w:rPr>
                <w:rFonts w:ascii="Arial" w:hAnsi="Arial" w:cs="Arial"/>
                <w:i/>
              </w:rPr>
              <w:t>Shortis</w:t>
            </w:r>
            <w:proofErr w:type="spellEnd"/>
            <w:r>
              <w:rPr>
                <w:rFonts w:ascii="Arial" w:hAnsi="Arial" w:cs="Arial"/>
              </w:rPr>
              <w:t xml:space="preserve"> [2007] VSCA 67; </w:t>
            </w:r>
            <w:r w:rsidRPr="001004F7">
              <w:rPr>
                <w:rFonts w:ascii="Arial" w:hAnsi="Arial" w:cs="Arial"/>
                <w:i/>
              </w:rPr>
              <w:t xml:space="preserve">R v </w:t>
            </w:r>
            <w:proofErr w:type="spellStart"/>
            <w:r w:rsidRPr="001004F7">
              <w:rPr>
                <w:rFonts w:ascii="Arial" w:hAnsi="Arial" w:cs="Arial"/>
                <w:i/>
              </w:rPr>
              <w:t>Karaf</w:t>
            </w:r>
            <w:r>
              <w:rPr>
                <w:rFonts w:ascii="Arial" w:hAnsi="Arial" w:cs="Arial"/>
                <w:i/>
              </w:rPr>
              <w:t>i</w:t>
            </w:r>
            <w:r w:rsidRPr="001004F7">
              <w:rPr>
                <w:rFonts w:ascii="Arial" w:hAnsi="Arial" w:cs="Arial"/>
                <w:i/>
              </w:rPr>
              <w:t>lowski</w:t>
            </w:r>
            <w:proofErr w:type="spellEnd"/>
            <w:r>
              <w:rPr>
                <w:rFonts w:ascii="Arial" w:hAnsi="Arial" w:cs="Arial"/>
              </w:rPr>
              <w:t xml:space="preserve"> [2007] VSCA 156.  </w:t>
            </w:r>
            <w:r w:rsidRPr="00F51D1F">
              <w:rPr>
                <w:rFonts w:ascii="Arial" w:hAnsi="Arial" w:cs="Arial"/>
              </w:rPr>
              <w:t xml:space="preserve">New </w:t>
            </w:r>
            <w:r>
              <w:rPr>
                <w:rFonts w:ascii="Arial" w:hAnsi="Arial" w:cs="Arial"/>
              </w:rPr>
              <w:t xml:space="preserve">case of </w:t>
            </w:r>
            <w:r w:rsidRPr="008D2BB9">
              <w:rPr>
                <w:rFonts w:ascii="Arial" w:hAnsi="Arial" w:cs="Arial"/>
                <w:i/>
              </w:rPr>
              <w:t>R v Catanzariti</w:t>
            </w:r>
            <w:r>
              <w:rPr>
                <w:rFonts w:ascii="Arial" w:hAnsi="Arial" w:cs="Arial"/>
              </w:rPr>
              <w:t xml:space="preserve"> [2006] VSC 162.  </w:t>
            </w:r>
            <w:r>
              <w:rPr>
                <w:rFonts w:ascii="Arial" w:hAnsi="Arial" w:cs="Arial"/>
                <w:bCs/>
              </w:rPr>
              <w:t xml:space="preserve">Delete reference to </w:t>
            </w:r>
            <w:r w:rsidRPr="008704DE">
              <w:rPr>
                <w:rFonts w:ascii="Arial" w:hAnsi="Arial" w:cs="Arial"/>
                <w:i/>
              </w:rPr>
              <w:t xml:space="preserve">R </w:t>
            </w:r>
            <w:r w:rsidRPr="008704DE">
              <w:rPr>
                <w:rFonts w:ascii="Arial" w:hAnsi="Arial" w:cs="Arial"/>
                <w:i/>
              </w:rPr>
              <w:lastRenderedPageBreak/>
              <w:t>v Howden</w:t>
            </w:r>
            <w:r>
              <w:rPr>
                <w:rFonts w:ascii="Arial" w:hAnsi="Arial" w:cs="Arial"/>
              </w:rPr>
              <w:t xml:space="preserve"> (1999) 108 A Crim R </w:t>
            </w:r>
            <w:r w:rsidRPr="008704DE">
              <w:rPr>
                <w:rFonts w:ascii="Arial" w:hAnsi="Arial" w:cs="Arial"/>
              </w:rPr>
              <w:t>240</w:t>
            </w:r>
            <w:r>
              <w:rPr>
                <w:rFonts w:ascii="Arial" w:hAnsi="Arial" w:cs="Arial"/>
              </w:rPr>
              <w:t xml:space="preserve"> which is no longer good law.</w:t>
            </w:r>
            <w:r w:rsidRPr="00F51D1F">
              <w:rPr>
                <w:rFonts w:ascii="Arial" w:hAnsi="Arial" w:cs="Arial"/>
              </w:rPr>
              <w:t xml:space="preserve"> </w:t>
            </w:r>
            <w:r>
              <w:rPr>
                <w:rFonts w:ascii="Arial" w:hAnsi="Arial" w:cs="Arial"/>
              </w:rPr>
              <w:t xml:space="preserve"> New </w:t>
            </w:r>
            <w:r w:rsidRPr="00F51D1F">
              <w:rPr>
                <w:rFonts w:ascii="Arial" w:hAnsi="Arial" w:cs="Arial"/>
              </w:rPr>
              <w:t>references to cases of</w:t>
            </w:r>
            <w:r>
              <w:rPr>
                <w:rFonts w:ascii="Arial" w:hAnsi="Arial" w:cs="Arial"/>
                <w:i/>
              </w:rPr>
              <w:t xml:space="preserve"> </w:t>
            </w:r>
            <w:r w:rsidRPr="004B01D9">
              <w:rPr>
                <w:rFonts w:ascii="Arial" w:hAnsi="Arial" w:cs="Arial"/>
                <w:i/>
              </w:rPr>
              <w:t>R v Ta Song Wong</w:t>
            </w:r>
            <w:r>
              <w:rPr>
                <w:rFonts w:ascii="Arial" w:hAnsi="Arial" w:cs="Arial"/>
              </w:rPr>
              <w:t xml:space="preserve"> [2006] VSC 126; </w:t>
            </w:r>
            <w:r w:rsidRPr="004B01D9">
              <w:rPr>
                <w:rFonts w:ascii="Arial" w:hAnsi="Arial" w:cs="Arial"/>
                <w:i/>
              </w:rPr>
              <w:t>DPP (</w:t>
            </w:r>
            <w:proofErr w:type="spellStart"/>
            <w:r w:rsidRPr="004B01D9">
              <w:rPr>
                <w:rFonts w:ascii="Arial" w:hAnsi="Arial" w:cs="Arial"/>
                <w:i/>
              </w:rPr>
              <w:t>Cth</w:t>
            </w:r>
            <w:proofErr w:type="spellEnd"/>
            <w:r w:rsidRPr="004B01D9">
              <w:rPr>
                <w:rFonts w:ascii="Arial" w:hAnsi="Arial" w:cs="Arial"/>
                <w:i/>
              </w:rPr>
              <w:t xml:space="preserve">) v </w:t>
            </w:r>
            <w:proofErr w:type="spellStart"/>
            <w:r w:rsidRPr="004B01D9">
              <w:rPr>
                <w:rFonts w:ascii="Arial" w:hAnsi="Arial" w:cs="Arial"/>
                <w:i/>
              </w:rPr>
              <w:t>Ves</w:t>
            </w:r>
            <w:r>
              <w:rPr>
                <w:rFonts w:ascii="Arial" w:hAnsi="Arial" w:cs="Arial"/>
                <w:i/>
              </w:rPr>
              <w:t>t</w:t>
            </w:r>
            <w:r w:rsidRPr="004B01D9">
              <w:rPr>
                <w:rFonts w:ascii="Arial" w:hAnsi="Arial" w:cs="Arial"/>
                <w:i/>
              </w:rPr>
              <w:t>ic</w:t>
            </w:r>
            <w:proofErr w:type="spellEnd"/>
            <w:r>
              <w:rPr>
                <w:rFonts w:ascii="Arial" w:hAnsi="Arial" w:cs="Arial"/>
              </w:rPr>
              <w:t xml:space="preserve"> [2008] VSCA 12; </w:t>
            </w:r>
            <w:r w:rsidRPr="00BC690F">
              <w:rPr>
                <w:rFonts w:ascii="Arial" w:hAnsi="Arial" w:cs="Arial"/>
                <w:i/>
              </w:rPr>
              <w:t>R v Doble</w:t>
            </w:r>
            <w:r>
              <w:rPr>
                <w:rFonts w:ascii="Arial" w:hAnsi="Arial" w:cs="Arial"/>
              </w:rPr>
              <w:t xml:space="preserve"> [2007] VSCA 47; </w:t>
            </w:r>
            <w:r w:rsidRPr="004C291B">
              <w:rPr>
                <w:rFonts w:ascii="Arial" w:hAnsi="Arial" w:cs="Arial"/>
                <w:i/>
              </w:rPr>
              <w:t xml:space="preserve">R v </w:t>
            </w:r>
            <w:proofErr w:type="spellStart"/>
            <w:r w:rsidRPr="004C291B">
              <w:rPr>
                <w:rFonts w:ascii="Arial" w:hAnsi="Arial" w:cs="Arial"/>
                <w:i/>
              </w:rPr>
              <w:t>Komljenovic</w:t>
            </w:r>
            <w:proofErr w:type="spellEnd"/>
            <w:r>
              <w:rPr>
                <w:rFonts w:ascii="Arial" w:hAnsi="Arial" w:cs="Arial"/>
              </w:rPr>
              <w:t xml:space="preserve"> [2006] VSCA 136; </w:t>
            </w:r>
            <w:r w:rsidRPr="00342872">
              <w:rPr>
                <w:rFonts w:ascii="Arial" w:hAnsi="Arial" w:cs="Arial"/>
                <w:i/>
              </w:rPr>
              <w:t>R v S</w:t>
            </w:r>
            <w:r>
              <w:rPr>
                <w:rFonts w:ascii="Arial" w:hAnsi="Arial" w:cs="Arial"/>
              </w:rPr>
              <w:t xml:space="preserve"> [2006] VSCA 134; </w:t>
            </w:r>
            <w:r w:rsidRPr="006C3F0F">
              <w:rPr>
                <w:rFonts w:ascii="Arial" w:hAnsi="Arial" w:cs="Arial"/>
                <w:i/>
              </w:rPr>
              <w:t xml:space="preserve">R v </w:t>
            </w:r>
            <w:proofErr w:type="spellStart"/>
            <w:r w:rsidRPr="006C3F0F">
              <w:rPr>
                <w:rFonts w:ascii="Arial" w:hAnsi="Arial" w:cs="Arial"/>
                <w:i/>
              </w:rPr>
              <w:t>Sibic</w:t>
            </w:r>
            <w:proofErr w:type="spellEnd"/>
            <w:r w:rsidRPr="006C3F0F">
              <w:rPr>
                <w:rFonts w:ascii="Arial" w:hAnsi="Arial" w:cs="Arial"/>
                <w:i/>
              </w:rPr>
              <w:t xml:space="preserve"> &amp; </w:t>
            </w:r>
            <w:proofErr w:type="spellStart"/>
            <w:r w:rsidRPr="006C3F0F">
              <w:rPr>
                <w:rFonts w:ascii="Arial" w:hAnsi="Arial" w:cs="Arial"/>
                <w:i/>
              </w:rPr>
              <w:t>Sibic</w:t>
            </w:r>
            <w:proofErr w:type="spellEnd"/>
            <w:r>
              <w:rPr>
                <w:rFonts w:ascii="Arial" w:hAnsi="Arial" w:cs="Arial"/>
              </w:rPr>
              <w:t xml:space="preserve"> [2006] VSCA 296; </w:t>
            </w:r>
            <w:r w:rsidRPr="005A5132">
              <w:rPr>
                <w:rFonts w:ascii="Arial" w:hAnsi="Arial" w:cs="Arial"/>
                <w:i/>
              </w:rPr>
              <w:t>R v Garlick (No 2)</w:t>
            </w:r>
            <w:r>
              <w:rPr>
                <w:rFonts w:ascii="Arial" w:hAnsi="Arial" w:cs="Arial"/>
              </w:rPr>
              <w:t xml:space="preserve"> [2007] VSCA 23; </w:t>
            </w:r>
            <w:r w:rsidRPr="00C20CD0">
              <w:rPr>
                <w:rFonts w:ascii="Arial" w:hAnsi="Arial" w:cs="Arial"/>
                <w:i/>
              </w:rPr>
              <w:t xml:space="preserve">R v </w:t>
            </w:r>
            <w:proofErr w:type="spellStart"/>
            <w:r w:rsidRPr="00C20CD0">
              <w:rPr>
                <w:rFonts w:ascii="Arial" w:hAnsi="Arial" w:cs="Arial"/>
                <w:i/>
              </w:rPr>
              <w:t>Vardouniotis</w:t>
            </w:r>
            <w:proofErr w:type="spellEnd"/>
            <w:r>
              <w:rPr>
                <w:rFonts w:ascii="Arial" w:hAnsi="Arial" w:cs="Arial"/>
              </w:rPr>
              <w:t xml:space="preserve"> [2007] VSCA 62; </w:t>
            </w:r>
            <w:r w:rsidRPr="00C20CD0">
              <w:rPr>
                <w:rFonts w:ascii="Arial" w:hAnsi="Arial" w:cs="Arial"/>
                <w:i/>
              </w:rPr>
              <w:t>R v Evans</w:t>
            </w:r>
            <w:r>
              <w:rPr>
                <w:rFonts w:ascii="Arial" w:hAnsi="Arial" w:cs="Arial"/>
              </w:rPr>
              <w:t xml:space="preserve"> [2007] VSCA 76; </w:t>
            </w:r>
            <w:r w:rsidRPr="005A5132">
              <w:rPr>
                <w:rFonts w:ascii="Arial" w:hAnsi="Arial" w:cs="Arial"/>
                <w:i/>
              </w:rPr>
              <w:t>R v Van Xang Nguyen</w:t>
            </w:r>
            <w:r>
              <w:rPr>
                <w:rFonts w:ascii="Arial" w:hAnsi="Arial" w:cs="Arial"/>
              </w:rPr>
              <w:t xml:space="preserve"> [2006] VSCA 158;</w:t>
            </w:r>
            <w:r w:rsidRPr="00731049">
              <w:rPr>
                <w:rFonts w:ascii="Arial" w:hAnsi="Arial" w:cs="Arial"/>
                <w:i/>
              </w:rPr>
              <w:t xml:space="preserve"> R v Downing</w:t>
            </w:r>
            <w:r>
              <w:rPr>
                <w:rFonts w:ascii="Arial" w:hAnsi="Arial" w:cs="Arial"/>
              </w:rPr>
              <w:t xml:space="preserve"> [2007] VSCA 154; </w:t>
            </w:r>
            <w:r w:rsidRPr="00C26335">
              <w:rPr>
                <w:rFonts w:ascii="Arial" w:hAnsi="Arial" w:cs="Arial"/>
                <w:i/>
              </w:rPr>
              <w:t>R v Wright &amp; Gabriel</w:t>
            </w:r>
            <w:r>
              <w:rPr>
                <w:rFonts w:ascii="Arial" w:hAnsi="Arial" w:cs="Arial"/>
              </w:rPr>
              <w:t xml:space="preserve"> [2008] VSCA 19; </w:t>
            </w:r>
            <w:r w:rsidRPr="00C26335">
              <w:rPr>
                <w:rFonts w:ascii="Arial" w:hAnsi="Arial" w:cs="Arial"/>
                <w:i/>
              </w:rPr>
              <w:t>R v Hoa Trong Vu &amp; Duc Tien Vu</w:t>
            </w:r>
            <w:r>
              <w:rPr>
                <w:rFonts w:ascii="Arial" w:hAnsi="Arial" w:cs="Arial"/>
              </w:rPr>
              <w:t xml:space="preserve"> [2008] VSCA 64.</w:t>
            </w:r>
          </w:p>
        </w:tc>
      </w:tr>
      <w:tr w:rsidR="00C26672" w14:paraId="7EDE66E0" w14:textId="77777777" w:rsidTr="00997D61">
        <w:tc>
          <w:tcPr>
            <w:tcW w:w="1261" w:type="dxa"/>
            <w:gridSpan w:val="2"/>
            <w:tcBorders>
              <w:top w:val="single" w:sz="4" w:space="0" w:color="auto"/>
              <w:left w:val="single" w:sz="18" w:space="0" w:color="auto"/>
              <w:bottom w:val="single" w:sz="4" w:space="0" w:color="auto"/>
            </w:tcBorders>
          </w:tcPr>
          <w:p w14:paraId="775EF4E4"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lastRenderedPageBreak/>
                <w:t>05/05/08</w:t>
              </w:r>
            </w:smartTag>
          </w:p>
        </w:tc>
        <w:tc>
          <w:tcPr>
            <w:tcW w:w="836" w:type="dxa"/>
            <w:tcBorders>
              <w:top w:val="single" w:sz="4" w:space="0" w:color="auto"/>
              <w:bottom w:val="single" w:sz="4" w:space="0" w:color="auto"/>
            </w:tcBorders>
          </w:tcPr>
          <w:p w14:paraId="10E5BF99" w14:textId="27FBDDD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8F4124B" w14:textId="77777777" w:rsidR="00C26672" w:rsidRDefault="00C26672" w:rsidP="00C26672">
            <w:pPr>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tcPr>
          <w:p w14:paraId="266EAC8D"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References to new cases of </w:t>
            </w:r>
            <w:r w:rsidRPr="00CD12A6">
              <w:rPr>
                <w:rFonts w:ascii="Arial" w:hAnsi="Arial" w:cs="Arial"/>
                <w:i/>
              </w:rPr>
              <w:t>DPP v Spiteri</w:t>
            </w:r>
            <w:r>
              <w:rPr>
                <w:rFonts w:ascii="Arial" w:hAnsi="Arial" w:cs="Arial"/>
              </w:rPr>
              <w:t xml:space="preserve"> [2006] VSCA 214; </w:t>
            </w:r>
            <w:r w:rsidRPr="001905F4">
              <w:rPr>
                <w:rFonts w:ascii="Arial" w:hAnsi="Arial" w:cs="Arial"/>
                <w:i/>
              </w:rPr>
              <w:t>R v Mekal</w:t>
            </w:r>
            <w:r>
              <w:rPr>
                <w:rFonts w:ascii="Arial" w:hAnsi="Arial" w:cs="Arial"/>
              </w:rPr>
              <w:t xml:space="preserve"> [2006] VSCA 218; </w:t>
            </w:r>
            <w:r w:rsidRPr="001905F4">
              <w:rPr>
                <w:rFonts w:ascii="Arial" w:hAnsi="Arial" w:cs="Arial"/>
                <w:i/>
              </w:rPr>
              <w:t>R v Pio</w:t>
            </w:r>
            <w:r>
              <w:rPr>
                <w:rFonts w:ascii="Arial" w:hAnsi="Arial" w:cs="Arial"/>
              </w:rPr>
              <w:t xml:space="preserve"> [2007] VSCA 180; </w:t>
            </w:r>
            <w:r w:rsidRPr="001905F4">
              <w:rPr>
                <w:rFonts w:ascii="Arial" w:hAnsi="Arial" w:cs="Arial"/>
                <w:i/>
              </w:rPr>
              <w:t>R v Dickson &amp; Ryan</w:t>
            </w:r>
            <w:r>
              <w:rPr>
                <w:rFonts w:ascii="Arial" w:hAnsi="Arial" w:cs="Arial"/>
              </w:rPr>
              <w:t xml:space="preserve"> [2007] VSC 59; </w:t>
            </w:r>
            <w:r w:rsidRPr="002C3B85">
              <w:rPr>
                <w:rFonts w:ascii="Arial" w:hAnsi="Arial" w:cs="Arial"/>
                <w:i/>
              </w:rPr>
              <w:t>R v Benton</w:t>
            </w:r>
            <w:r>
              <w:rPr>
                <w:rFonts w:ascii="Arial" w:hAnsi="Arial" w:cs="Arial"/>
              </w:rPr>
              <w:t xml:space="preserve"> [2007] VSCA 71; </w:t>
            </w:r>
            <w:r w:rsidRPr="007E2083">
              <w:rPr>
                <w:rFonts w:ascii="Arial" w:hAnsi="Arial" w:cs="Arial"/>
                <w:i/>
              </w:rPr>
              <w:t xml:space="preserve">R v </w:t>
            </w:r>
            <w:proofErr w:type="spellStart"/>
            <w:r w:rsidRPr="007E2083">
              <w:rPr>
                <w:rFonts w:ascii="Arial" w:hAnsi="Arial" w:cs="Arial"/>
                <w:i/>
              </w:rPr>
              <w:t>Ozbec</w:t>
            </w:r>
            <w:proofErr w:type="spellEnd"/>
            <w:r>
              <w:rPr>
                <w:rFonts w:ascii="Arial" w:hAnsi="Arial" w:cs="Arial"/>
              </w:rPr>
              <w:t xml:space="preserve"> [2008] VSCA 9; </w:t>
            </w:r>
            <w:r w:rsidRPr="007E2083">
              <w:rPr>
                <w:rFonts w:ascii="Arial" w:hAnsi="Arial" w:cs="Arial"/>
                <w:i/>
              </w:rPr>
              <w:t>R v Carmichael</w:t>
            </w:r>
            <w:r>
              <w:rPr>
                <w:rFonts w:ascii="Arial" w:hAnsi="Arial" w:cs="Arial"/>
              </w:rPr>
              <w:t xml:space="preserve"> [2008] VSCA 10 at [22]-[24]; </w:t>
            </w:r>
            <w:r w:rsidRPr="007E2083">
              <w:rPr>
                <w:rFonts w:ascii="Arial" w:hAnsi="Arial" w:cs="Arial"/>
                <w:i/>
              </w:rPr>
              <w:t>R v Harrison</w:t>
            </w:r>
            <w:r>
              <w:rPr>
                <w:rFonts w:ascii="Arial" w:hAnsi="Arial" w:cs="Arial"/>
              </w:rPr>
              <w:t xml:space="preserve"> [2008] VSCA 65.  New cases of </w:t>
            </w:r>
            <w:r w:rsidRPr="00CD12A6">
              <w:rPr>
                <w:rFonts w:ascii="Arial" w:hAnsi="Arial" w:cs="Arial"/>
                <w:i/>
              </w:rPr>
              <w:t>R v McNamara</w:t>
            </w:r>
            <w:r>
              <w:rPr>
                <w:rFonts w:ascii="Arial" w:hAnsi="Arial" w:cs="Arial"/>
              </w:rPr>
              <w:t xml:space="preserve"> [2007] VSCA 267;</w:t>
            </w:r>
            <w:r w:rsidRPr="000F2381">
              <w:rPr>
                <w:rFonts w:ascii="Arial" w:hAnsi="Arial" w:cs="Arial"/>
                <w:i/>
              </w:rPr>
              <w:t xml:space="preserve"> R v Woolley</w:t>
            </w:r>
            <w:r>
              <w:rPr>
                <w:rFonts w:ascii="Arial" w:hAnsi="Arial" w:cs="Arial"/>
              </w:rPr>
              <w:t xml:space="preserve"> [2008] VSCA 44.</w:t>
            </w:r>
          </w:p>
        </w:tc>
      </w:tr>
      <w:tr w:rsidR="00C26672" w14:paraId="1DF01B6F" w14:textId="77777777" w:rsidTr="00997D61">
        <w:tc>
          <w:tcPr>
            <w:tcW w:w="1261" w:type="dxa"/>
            <w:gridSpan w:val="2"/>
            <w:tcBorders>
              <w:top w:val="single" w:sz="4" w:space="0" w:color="auto"/>
              <w:left w:val="single" w:sz="18" w:space="0" w:color="auto"/>
              <w:bottom w:val="single" w:sz="4" w:space="0" w:color="auto"/>
            </w:tcBorders>
          </w:tcPr>
          <w:p w14:paraId="351D8E6B"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49ED8034" w14:textId="094185F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75C22DB" w14:textId="77777777" w:rsidR="00C26672" w:rsidRDefault="00C26672" w:rsidP="00C26672">
            <w:pPr>
              <w:jc w:val="center"/>
              <w:rPr>
                <w:lang w:val="en-AU"/>
              </w:rPr>
            </w:pPr>
            <w:r>
              <w:rPr>
                <w:lang w:val="en-AU"/>
              </w:rPr>
              <w:t>11.3.2</w:t>
            </w:r>
          </w:p>
        </w:tc>
        <w:tc>
          <w:tcPr>
            <w:tcW w:w="4802" w:type="dxa"/>
            <w:gridSpan w:val="2"/>
            <w:tcBorders>
              <w:top w:val="single" w:sz="4" w:space="0" w:color="auto"/>
              <w:bottom w:val="single" w:sz="4" w:space="0" w:color="auto"/>
              <w:right w:val="single" w:sz="18" w:space="0" w:color="auto"/>
            </w:tcBorders>
          </w:tcPr>
          <w:p w14:paraId="64B20ED6"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cases of </w:t>
            </w:r>
            <w:r w:rsidRPr="00AA567E">
              <w:rPr>
                <w:rFonts w:ascii="Arial" w:hAnsi="Arial" w:cs="Arial"/>
                <w:bCs/>
                <w:i/>
              </w:rPr>
              <w:t>DPP v Ralph</w:t>
            </w:r>
            <w:r>
              <w:rPr>
                <w:rFonts w:ascii="Arial" w:hAnsi="Arial" w:cs="Arial"/>
                <w:bCs/>
              </w:rPr>
              <w:t xml:space="preserve"> [2007] VSCA 305; </w:t>
            </w:r>
            <w:r w:rsidRPr="00C84A5C">
              <w:rPr>
                <w:rFonts w:ascii="Arial" w:hAnsi="Arial" w:cs="Arial"/>
                <w:bCs/>
                <w:i/>
              </w:rPr>
              <w:t>R v AB (No 2)</w:t>
            </w:r>
            <w:r>
              <w:rPr>
                <w:rFonts w:ascii="Arial" w:hAnsi="Arial" w:cs="Arial"/>
                <w:bCs/>
              </w:rPr>
              <w:t xml:space="preserve"> [2008] VSCA 39.  New references to </w:t>
            </w:r>
            <w:r w:rsidRPr="00AA567E">
              <w:rPr>
                <w:rFonts w:ascii="Arial" w:hAnsi="Arial" w:cs="Arial"/>
                <w:bCs/>
                <w:i/>
              </w:rPr>
              <w:t xml:space="preserve">DPP v </w:t>
            </w:r>
            <w:proofErr w:type="spellStart"/>
            <w:r w:rsidRPr="00AA567E">
              <w:rPr>
                <w:rFonts w:ascii="Arial" w:hAnsi="Arial" w:cs="Arial"/>
                <w:bCs/>
                <w:i/>
              </w:rPr>
              <w:t>Fevaleaki</w:t>
            </w:r>
            <w:proofErr w:type="spellEnd"/>
            <w:r w:rsidRPr="00AA567E">
              <w:rPr>
                <w:rFonts w:ascii="Arial" w:hAnsi="Arial" w:cs="Arial"/>
                <w:bCs/>
                <w:i/>
              </w:rPr>
              <w:t xml:space="preserve"> </w:t>
            </w:r>
            <w:r>
              <w:rPr>
                <w:rFonts w:ascii="Arial" w:hAnsi="Arial" w:cs="Arial"/>
                <w:bCs/>
              </w:rPr>
              <w:t>(2006) 165 A Crim R 524; [2006] VSCA 212 at [19]-[20];</w:t>
            </w:r>
            <w:r w:rsidRPr="005420A4">
              <w:rPr>
                <w:rFonts w:ascii="Arial" w:hAnsi="Arial" w:cs="Arial"/>
                <w:bCs/>
                <w:i/>
              </w:rPr>
              <w:t xml:space="preserve"> R v Casey</w:t>
            </w:r>
            <w:r>
              <w:rPr>
                <w:rFonts w:ascii="Arial" w:hAnsi="Arial" w:cs="Arial"/>
                <w:bCs/>
              </w:rPr>
              <w:t xml:space="preserve"> [2008] VSCA 53 at [56]-[60].</w:t>
            </w:r>
          </w:p>
        </w:tc>
      </w:tr>
      <w:tr w:rsidR="00C26672" w14:paraId="4FCD02AB" w14:textId="77777777" w:rsidTr="00997D61">
        <w:tc>
          <w:tcPr>
            <w:tcW w:w="1261" w:type="dxa"/>
            <w:gridSpan w:val="2"/>
            <w:tcBorders>
              <w:top w:val="single" w:sz="4" w:space="0" w:color="auto"/>
              <w:left w:val="single" w:sz="18" w:space="0" w:color="auto"/>
              <w:bottom w:val="single" w:sz="4" w:space="0" w:color="auto"/>
            </w:tcBorders>
          </w:tcPr>
          <w:p w14:paraId="1F593630"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C808024" w14:textId="6AA3B10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8C0C177" w14:textId="77777777" w:rsidR="00C26672" w:rsidRDefault="00C26672" w:rsidP="00C26672">
            <w:pPr>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05CACAA6" w14:textId="77777777" w:rsidR="00C26672" w:rsidRDefault="00C26672" w:rsidP="00C26672">
            <w:pPr>
              <w:keepNext/>
              <w:keepLines/>
              <w:tabs>
                <w:tab w:val="left" w:pos="720"/>
              </w:tabs>
              <w:jc w:val="both"/>
              <w:rPr>
                <w:rFonts w:ascii="Arial" w:hAnsi="Arial" w:cs="Arial"/>
                <w:bCs/>
              </w:rPr>
            </w:pPr>
            <w:r w:rsidRPr="00994D24">
              <w:rPr>
                <w:rFonts w:ascii="Arial" w:hAnsi="Arial" w:cs="Arial"/>
              </w:rPr>
              <w:t xml:space="preserve">References to new cases of </w:t>
            </w:r>
            <w:r w:rsidRPr="00860B59">
              <w:rPr>
                <w:rFonts w:ascii="Arial" w:hAnsi="Arial" w:cs="Arial"/>
                <w:i/>
              </w:rPr>
              <w:t>R v Watts &amp; Black</w:t>
            </w:r>
            <w:r>
              <w:rPr>
                <w:rFonts w:ascii="Arial" w:hAnsi="Arial" w:cs="Arial"/>
              </w:rPr>
              <w:t xml:space="preserve"> [2007] VSCA 81; </w:t>
            </w:r>
            <w:r w:rsidRPr="00860B59">
              <w:rPr>
                <w:rFonts w:ascii="Arial" w:hAnsi="Arial" w:cs="Arial"/>
                <w:i/>
              </w:rPr>
              <w:t>R v Black</w:t>
            </w:r>
            <w:r>
              <w:rPr>
                <w:rFonts w:ascii="Arial" w:hAnsi="Arial" w:cs="Arial"/>
              </w:rPr>
              <w:t xml:space="preserve"> [2007] VSCA 82; </w:t>
            </w:r>
            <w:r w:rsidRPr="007317C2">
              <w:rPr>
                <w:rFonts w:ascii="Arial" w:hAnsi="Arial" w:cs="Arial"/>
                <w:i/>
              </w:rPr>
              <w:t xml:space="preserve">R v </w:t>
            </w:r>
            <w:smartTag w:uri="urn:schemas-microsoft-com:office:smarttags" w:element="City">
              <w:smartTag w:uri="urn:schemas-microsoft-com:office:smarttags" w:element="place">
                <w:r w:rsidRPr="007317C2">
                  <w:rPr>
                    <w:rFonts w:ascii="Arial" w:hAnsi="Arial" w:cs="Arial"/>
                    <w:i/>
                  </w:rPr>
                  <w:t>Harvey</w:t>
                </w:r>
              </w:smartTag>
            </w:smartTag>
            <w:r w:rsidRPr="007317C2">
              <w:rPr>
                <w:rFonts w:ascii="Arial" w:hAnsi="Arial" w:cs="Arial"/>
                <w:i/>
              </w:rPr>
              <w:t xml:space="preserve"> </w:t>
            </w:r>
            <w:r>
              <w:rPr>
                <w:rFonts w:ascii="Arial" w:hAnsi="Arial" w:cs="Arial"/>
              </w:rPr>
              <w:t xml:space="preserve">[2007] VSCA 127; </w:t>
            </w:r>
            <w:r w:rsidRPr="00BB6032">
              <w:rPr>
                <w:rFonts w:ascii="Arial" w:hAnsi="Arial" w:cs="Arial"/>
                <w:i/>
              </w:rPr>
              <w:t xml:space="preserve">R v </w:t>
            </w:r>
            <w:proofErr w:type="spellStart"/>
            <w:r w:rsidRPr="00BB6032">
              <w:rPr>
                <w:rFonts w:ascii="Arial" w:hAnsi="Arial" w:cs="Arial"/>
                <w:i/>
              </w:rPr>
              <w:t>Strezovski</w:t>
            </w:r>
            <w:proofErr w:type="spellEnd"/>
            <w:r>
              <w:rPr>
                <w:rFonts w:ascii="Arial" w:hAnsi="Arial" w:cs="Arial"/>
              </w:rPr>
              <w:t xml:space="preserve"> [2007] VSCA 260.</w:t>
            </w:r>
          </w:p>
        </w:tc>
      </w:tr>
      <w:tr w:rsidR="00C26672" w14:paraId="3D3F5312" w14:textId="77777777" w:rsidTr="00997D61">
        <w:tc>
          <w:tcPr>
            <w:tcW w:w="1261" w:type="dxa"/>
            <w:gridSpan w:val="2"/>
            <w:tcBorders>
              <w:top w:val="single" w:sz="4" w:space="0" w:color="auto"/>
              <w:left w:val="single" w:sz="18" w:space="0" w:color="auto"/>
              <w:bottom w:val="single" w:sz="4" w:space="0" w:color="auto"/>
            </w:tcBorders>
          </w:tcPr>
          <w:p w14:paraId="06EC3516"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2EBD541A" w14:textId="51C1C7F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0502B62" w14:textId="77777777" w:rsidR="00C26672" w:rsidRDefault="00C26672" w:rsidP="00C26672">
            <w:pPr>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0E9D2273"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case of </w:t>
            </w:r>
            <w:r w:rsidRPr="003F0DAE">
              <w:rPr>
                <w:rFonts w:ascii="Arial" w:hAnsi="Arial" w:cs="Arial"/>
                <w:i/>
              </w:rPr>
              <w:t>R v Hanh Lam; R v Thanh Thuan Tran</w:t>
            </w:r>
            <w:r>
              <w:rPr>
                <w:rFonts w:ascii="Arial" w:hAnsi="Arial" w:cs="Arial"/>
              </w:rPr>
              <w:t xml:space="preserve"> [2007] VSCA 246.</w:t>
            </w:r>
          </w:p>
        </w:tc>
      </w:tr>
      <w:tr w:rsidR="00C26672" w14:paraId="6240CD4A" w14:textId="77777777" w:rsidTr="00997D61">
        <w:tc>
          <w:tcPr>
            <w:tcW w:w="1261" w:type="dxa"/>
            <w:gridSpan w:val="2"/>
            <w:tcBorders>
              <w:top w:val="single" w:sz="4" w:space="0" w:color="auto"/>
              <w:left w:val="single" w:sz="18" w:space="0" w:color="auto"/>
              <w:bottom w:val="single" w:sz="4" w:space="0" w:color="auto"/>
            </w:tcBorders>
          </w:tcPr>
          <w:p w14:paraId="4162A358"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0213D97" w14:textId="79C271F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6447C6F" w14:textId="77777777" w:rsidR="00C26672" w:rsidRDefault="00C26672" w:rsidP="00C26672">
            <w:pPr>
              <w:jc w:val="center"/>
              <w:rPr>
                <w:lang w:val="en-AU"/>
              </w:rPr>
            </w:pPr>
            <w:r>
              <w:rPr>
                <w:lang w:val="en-AU"/>
              </w:rPr>
              <w:t>11.4</w:t>
            </w:r>
          </w:p>
        </w:tc>
        <w:tc>
          <w:tcPr>
            <w:tcW w:w="4802" w:type="dxa"/>
            <w:gridSpan w:val="2"/>
            <w:tcBorders>
              <w:top w:val="single" w:sz="4" w:space="0" w:color="auto"/>
              <w:bottom w:val="single" w:sz="4" w:space="0" w:color="auto"/>
              <w:right w:val="single" w:sz="18" w:space="0" w:color="auto"/>
            </w:tcBorders>
          </w:tcPr>
          <w:p w14:paraId="5C66791A"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references to cases of </w:t>
            </w:r>
            <w:r w:rsidRPr="005420A4">
              <w:rPr>
                <w:rFonts w:ascii="Arial" w:hAnsi="Arial" w:cs="Arial"/>
                <w:bCs/>
                <w:i/>
              </w:rPr>
              <w:t>R v Leatham</w:t>
            </w:r>
            <w:r>
              <w:rPr>
                <w:rFonts w:ascii="Arial" w:hAnsi="Arial" w:cs="Arial"/>
                <w:bCs/>
              </w:rPr>
              <w:t xml:space="preserve"> [2006] VSC 315 at [19]-[21]; </w:t>
            </w:r>
            <w:r w:rsidRPr="005420A4">
              <w:rPr>
                <w:rFonts w:ascii="Arial" w:hAnsi="Arial" w:cs="Arial"/>
                <w:bCs/>
                <w:i/>
              </w:rPr>
              <w:t>R v Swift</w:t>
            </w:r>
            <w:r>
              <w:rPr>
                <w:rFonts w:ascii="Arial" w:hAnsi="Arial" w:cs="Arial"/>
                <w:bCs/>
              </w:rPr>
              <w:t xml:space="preserve"> [2007] VSCA 52 at [4]-[41].</w:t>
            </w:r>
          </w:p>
        </w:tc>
      </w:tr>
      <w:tr w:rsidR="00C26672" w14:paraId="0DE384DB" w14:textId="77777777" w:rsidTr="00997D61">
        <w:tc>
          <w:tcPr>
            <w:tcW w:w="1261" w:type="dxa"/>
            <w:gridSpan w:val="2"/>
            <w:tcBorders>
              <w:top w:val="single" w:sz="4" w:space="0" w:color="auto"/>
              <w:left w:val="single" w:sz="18" w:space="0" w:color="auto"/>
              <w:bottom w:val="single" w:sz="4" w:space="0" w:color="auto"/>
            </w:tcBorders>
          </w:tcPr>
          <w:p w14:paraId="6B10830C"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7380442A" w14:textId="4F2487F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AC3F32D" w14:textId="77777777"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6A54B8D2" w14:textId="77777777" w:rsidR="00C26672" w:rsidRDefault="00C26672" w:rsidP="00C26672">
            <w:pPr>
              <w:keepNext/>
              <w:keepLines/>
              <w:tabs>
                <w:tab w:val="left" w:pos="720"/>
              </w:tabs>
              <w:jc w:val="both"/>
              <w:rPr>
                <w:rFonts w:ascii="Arial" w:hAnsi="Arial" w:cs="Arial"/>
                <w:bCs/>
              </w:rPr>
            </w:pPr>
            <w:r>
              <w:rPr>
                <w:rFonts w:ascii="Arial" w:hAnsi="Arial" w:cs="Arial"/>
                <w:bCs/>
              </w:rPr>
              <w:t>Material about the “ROPES” program added under 5 paragraph headings:</w:t>
            </w:r>
          </w:p>
          <w:p w14:paraId="4F434853" w14:textId="77777777" w:rsidR="00C26672" w:rsidRDefault="00C26672" w:rsidP="00C26672">
            <w:pPr>
              <w:keepNext/>
              <w:keepLines/>
              <w:tabs>
                <w:tab w:val="left" w:pos="720"/>
              </w:tabs>
              <w:jc w:val="both"/>
              <w:rPr>
                <w:rFonts w:ascii="Arial" w:hAnsi="Arial" w:cs="Arial"/>
                <w:bCs/>
              </w:rPr>
            </w:pPr>
            <w:r>
              <w:rPr>
                <w:rFonts w:ascii="Arial" w:hAnsi="Arial" w:cs="Arial"/>
                <w:bCs/>
              </w:rPr>
              <w:t>11.5.1 The program</w:t>
            </w:r>
          </w:p>
          <w:p w14:paraId="633A718A" w14:textId="77777777" w:rsidR="00C26672" w:rsidRDefault="00C26672" w:rsidP="00C26672">
            <w:pPr>
              <w:keepNext/>
              <w:keepLines/>
              <w:tabs>
                <w:tab w:val="left" w:pos="720"/>
              </w:tabs>
              <w:jc w:val="both"/>
              <w:rPr>
                <w:rFonts w:ascii="Arial" w:hAnsi="Arial" w:cs="Arial"/>
                <w:bCs/>
              </w:rPr>
            </w:pPr>
            <w:r>
              <w:rPr>
                <w:rFonts w:ascii="Arial" w:hAnsi="Arial" w:cs="Arial"/>
                <w:bCs/>
              </w:rPr>
              <w:t>11.5.2 The target group &amp; eligibility criteria</w:t>
            </w:r>
          </w:p>
          <w:p w14:paraId="5422AFB8" w14:textId="77777777" w:rsidR="00C26672" w:rsidRDefault="00C26672" w:rsidP="00C26672">
            <w:pPr>
              <w:keepNext/>
              <w:keepLines/>
              <w:tabs>
                <w:tab w:val="left" w:pos="720"/>
              </w:tabs>
              <w:jc w:val="both"/>
              <w:rPr>
                <w:rFonts w:ascii="Arial" w:hAnsi="Arial" w:cs="Arial"/>
                <w:bCs/>
              </w:rPr>
            </w:pPr>
            <w:r>
              <w:rPr>
                <w:rFonts w:ascii="Arial" w:hAnsi="Arial" w:cs="Arial"/>
                <w:bCs/>
              </w:rPr>
              <w:t>11.5.3 The aims &amp; objectives of the program</w:t>
            </w:r>
          </w:p>
          <w:p w14:paraId="51BC17F5" w14:textId="77777777" w:rsidR="00C26672" w:rsidRDefault="00C26672" w:rsidP="00C26672">
            <w:pPr>
              <w:keepNext/>
              <w:keepLines/>
              <w:tabs>
                <w:tab w:val="left" w:pos="720"/>
              </w:tabs>
              <w:jc w:val="both"/>
              <w:rPr>
                <w:rFonts w:ascii="Arial" w:hAnsi="Arial" w:cs="Arial"/>
                <w:bCs/>
              </w:rPr>
            </w:pPr>
            <w:r>
              <w:rPr>
                <w:rFonts w:ascii="Arial" w:hAnsi="Arial" w:cs="Arial"/>
                <w:bCs/>
              </w:rPr>
              <w:t>11.5.4 The content of the program</w:t>
            </w:r>
          </w:p>
          <w:p w14:paraId="37F00458" w14:textId="77777777" w:rsidR="00C26672" w:rsidRDefault="00C26672" w:rsidP="00C26672">
            <w:pPr>
              <w:keepNext/>
              <w:keepLines/>
              <w:tabs>
                <w:tab w:val="left" w:pos="720"/>
              </w:tabs>
              <w:jc w:val="both"/>
              <w:rPr>
                <w:rFonts w:ascii="Arial" w:hAnsi="Arial" w:cs="Arial"/>
                <w:bCs/>
              </w:rPr>
            </w:pPr>
            <w:r>
              <w:rPr>
                <w:rFonts w:ascii="Arial" w:hAnsi="Arial" w:cs="Arial"/>
                <w:bCs/>
              </w:rPr>
              <w:t>11.5.5 The consequence of a positive completion of the program.</w:t>
            </w:r>
          </w:p>
        </w:tc>
      </w:tr>
      <w:tr w:rsidR="00C26672" w14:paraId="5EE06CE3" w14:textId="77777777" w:rsidTr="00997D61">
        <w:tc>
          <w:tcPr>
            <w:tcW w:w="1261" w:type="dxa"/>
            <w:gridSpan w:val="2"/>
            <w:tcBorders>
              <w:top w:val="single" w:sz="4" w:space="0" w:color="auto"/>
              <w:left w:val="single" w:sz="18" w:space="0" w:color="auto"/>
              <w:bottom w:val="single" w:sz="4" w:space="0" w:color="auto"/>
            </w:tcBorders>
          </w:tcPr>
          <w:p w14:paraId="6C6C73B6"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17A00920" w14:textId="1330BBC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18ADBC6" w14:textId="77777777" w:rsidR="00C26672" w:rsidRDefault="00C26672" w:rsidP="00C26672">
            <w:pPr>
              <w:jc w:val="center"/>
              <w:rPr>
                <w:lang w:val="en-AU"/>
              </w:rPr>
            </w:pPr>
            <w:r>
              <w:rPr>
                <w:lang w:val="en-AU"/>
              </w:rPr>
              <w:t>11.16.1</w:t>
            </w:r>
          </w:p>
        </w:tc>
        <w:tc>
          <w:tcPr>
            <w:tcW w:w="4802" w:type="dxa"/>
            <w:gridSpan w:val="2"/>
            <w:tcBorders>
              <w:top w:val="single" w:sz="4" w:space="0" w:color="auto"/>
              <w:bottom w:val="single" w:sz="4" w:space="0" w:color="auto"/>
              <w:right w:val="single" w:sz="18" w:space="0" w:color="auto"/>
            </w:tcBorders>
          </w:tcPr>
          <w:p w14:paraId="771E423F"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References to new cases of </w:t>
            </w:r>
            <w:r w:rsidRPr="005420A4">
              <w:rPr>
                <w:rFonts w:ascii="Arial" w:hAnsi="Arial" w:cs="Arial"/>
                <w:bCs/>
                <w:i/>
              </w:rPr>
              <w:t>R v BGJ</w:t>
            </w:r>
            <w:r>
              <w:rPr>
                <w:rFonts w:ascii="Arial" w:hAnsi="Arial" w:cs="Arial"/>
                <w:bCs/>
              </w:rPr>
              <w:t xml:space="preserve"> [2007] VSCA 64; </w:t>
            </w:r>
            <w:r w:rsidRPr="005420A4">
              <w:rPr>
                <w:rFonts w:ascii="Arial" w:hAnsi="Arial" w:cs="Arial"/>
                <w:bCs/>
                <w:i/>
              </w:rPr>
              <w:t>R v DP</w:t>
            </w:r>
            <w:r>
              <w:rPr>
                <w:rFonts w:ascii="Arial" w:hAnsi="Arial" w:cs="Arial"/>
                <w:bCs/>
              </w:rPr>
              <w:t xml:space="preserve"> [2007] VSCA 219; </w:t>
            </w:r>
            <w:r w:rsidRPr="005420A4">
              <w:rPr>
                <w:rFonts w:ascii="Arial" w:hAnsi="Arial" w:cs="Arial"/>
                <w:bCs/>
                <w:i/>
              </w:rPr>
              <w:t>R v DD (No 2)</w:t>
            </w:r>
            <w:r>
              <w:rPr>
                <w:rFonts w:ascii="Arial" w:hAnsi="Arial" w:cs="Arial"/>
                <w:bCs/>
              </w:rPr>
              <w:t xml:space="preserve"> [2008] VSCA 15 at [14]-[15] &amp; [21]-[24]; </w:t>
            </w:r>
            <w:r w:rsidRPr="005420A4">
              <w:rPr>
                <w:rFonts w:ascii="Arial" w:hAnsi="Arial" w:cs="Arial"/>
                <w:bCs/>
                <w:i/>
              </w:rPr>
              <w:t>R v Bowen</w:t>
            </w:r>
            <w:r>
              <w:rPr>
                <w:rFonts w:ascii="Arial" w:hAnsi="Arial" w:cs="Arial"/>
                <w:bCs/>
              </w:rPr>
              <w:t xml:space="preserve"> [2008] VSCA 33; </w:t>
            </w:r>
            <w:r w:rsidRPr="005420A4">
              <w:rPr>
                <w:rFonts w:ascii="Arial" w:hAnsi="Arial" w:cs="Arial"/>
                <w:bCs/>
                <w:i/>
              </w:rPr>
              <w:t xml:space="preserve">R v JMA </w:t>
            </w:r>
            <w:r>
              <w:rPr>
                <w:rFonts w:ascii="Arial" w:hAnsi="Arial" w:cs="Arial"/>
                <w:bCs/>
              </w:rPr>
              <w:t>[2007] VSCA 105.</w:t>
            </w:r>
          </w:p>
        </w:tc>
      </w:tr>
      <w:tr w:rsidR="00C26672" w14:paraId="729D1A6B" w14:textId="77777777" w:rsidTr="00997D61">
        <w:tc>
          <w:tcPr>
            <w:tcW w:w="1261" w:type="dxa"/>
            <w:gridSpan w:val="2"/>
            <w:tcBorders>
              <w:top w:val="single" w:sz="4" w:space="0" w:color="auto"/>
              <w:left w:val="single" w:sz="18" w:space="0" w:color="auto"/>
              <w:bottom w:val="single" w:sz="4" w:space="0" w:color="auto"/>
            </w:tcBorders>
          </w:tcPr>
          <w:p w14:paraId="62BE1FFF" w14:textId="77777777" w:rsidR="00C26672" w:rsidRDefault="00C26672" w:rsidP="00C26672">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2DE6A2E" w14:textId="6D5B788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99C39CF" w14:textId="77777777" w:rsidR="00C26672" w:rsidRDefault="00C26672" w:rsidP="00C26672">
            <w:pPr>
              <w:jc w:val="center"/>
              <w:rPr>
                <w:lang w:val="en-AU"/>
              </w:rPr>
            </w:pPr>
            <w:r>
              <w:rPr>
                <w:lang w:val="en-AU"/>
              </w:rPr>
              <w:t>11.16.2</w:t>
            </w:r>
          </w:p>
        </w:tc>
        <w:tc>
          <w:tcPr>
            <w:tcW w:w="4802" w:type="dxa"/>
            <w:gridSpan w:val="2"/>
            <w:tcBorders>
              <w:top w:val="single" w:sz="4" w:space="0" w:color="auto"/>
              <w:bottom w:val="single" w:sz="4" w:space="0" w:color="auto"/>
              <w:right w:val="single" w:sz="18" w:space="0" w:color="auto"/>
            </w:tcBorders>
          </w:tcPr>
          <w:p w14:paraId="19627E89"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Paragraph heading changed to “Other sexual offending against children”.  New case of </w:t>
            </w:r>
            <w:r w:rsidRPr="005420A4">
              <w:rPr>
                <w:rFonts w:ascii="Arial" w:hAnsi="Arial" w:cs="Arial"/>
                <w:bCs/>
                <w:i/>
              </w:rPr>
              <w:t xml:space="preserve">R v </w:t>
            </w:r>
            <w:smartTag w:uri="urn:schemas-microsoft-com:office:smarttags" w:element="City">
              <w:smartTag w:uri="urn:schemas-microsoft-com:office:smarttags" w:element="place">
                <w:r w:rsidRPr="005420A4">
                  <w:rPr>
                    <w:rFonts w:ascii="Arial" w:hAnsi="Arial" w:cs="Arial"/>
                    <w:bCs/>
                    <w:i/>
                  </w:rPr>
                  <w:t>Richardson</w:t>
                </w:r>
              </w:smartTag>
            </w:smartTag>
            <w:r>
              <w:rPr>
                <w:rFonts w:ascii="Arial" w:hAnsi="Arial" w:cs="Arial"/>
                <w:bCs/>
              </w:rPr>
              <w:t xml:space="preserve"> [2008] VSCA 7.</w:t>
            </w:r>
          </w:p>
        </w:tc>
      </w:tr>
      <w:tr w:rsidR="00C26672" w14:paraId="2A42D14D" w14:textId="77777777" w:rsidTr="00997D61">
        <w:tc>
          <w:tcPr>
            <w:tcW w:w="1261" w:type="dxa"/>
            <w:gridSpan w:val="2"/>
            <w:tcBorders>
              <w:top w:val="single" w:sz="4" w:space="0" w:color="auto"/>
              <w:left w:val="single" w:sz="18" w:space="0" w:color="auto"/>
              <w:bottom w:val="single" w:sz="4" w:space="0" w:color="auto"/>
            </w:tcBorders>
          </w:tcPr>
          <w:p w14:paraId="100B741C"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27205C1" w14:textId="4F799F0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537DB4" w14:textId="77777777" w:rsidR="00C26672" w:rsidRDefault="00C26672" w:rsidP="00C26672">
            <w:pPr>
              <w:jc w:val="center"/>
              <w:rPr>
                <w:lang w:val="en-AU"/>
              </w:rPr>
            </w:pPr>
            <w:r>
              <w:rPr>
                <w:lang w:val="en-AU"/>
              </w:rPr>
              <w:t>11.16.3</w:t>
            </w:r>
          </w:p>
        </w:tc>
        <w:tc>
          <w:tcPr>
            <w:tcW w:w="4802" w:type="dxa"/>
            <w:gridSpan w:val="2"/>
            <w:tcBorders>
              <w:top w:val="single" w:sz="4" w:space="0" w:color="auto"/>
              <w:bottom w:val="single" w:sz="4" w:space="0" w:color="auto"/>
              <w:right w:val="single" w:sz="18" w:space="0" w:color="auto"/>
            </w:tcBorders>
          </w:tcPr>
          <w:p w14:paraId="1D0A2BE6" w14:textId="77777777" w:rsidR="00C26672" w:rsidRDefault="00C26672" w:rsidP="00C26672">
            <w:pPr>
              <w:keepNext/>
              <w:keepLines/>
              <w:tabs>
                <w:tab w:val="left" w:pos="720"/>
              </w:tabs>
              <w:jc w:val="both"/>
              <w:rPr>
                <w:rFonts w:ascii="Arial" w:hAnsi="Arial" w:cs="Arial"/>
                <w:bCs/>
              </w:rPr>
            </w:pPr>
            <w:r>
              <w:rPr>
                <w:rFonts w:ascii="Arial" w:hAnsi="Arial" w:cs="Arial"/>
                <w:bCs/>
              </w:rPr>
              <w:t>Previous paragraph numbered 11.16.2 changed to 11.16.3.</w:t>
            </w:r>
          </w:p>
        </w:tc>
      </w:tr>
      <w:tr w:rsidR="00C26672" w14:paraId="51BE461F" w14:textId="77777777" w:rsidTr="00997D61">
        <w:tc>
          <w:tcPr>
            <w:tcW w:w="1261" w:type="dxa"/>
            <w:gridSpan w:val="2"/>
            <w:tcBorders>
              <w:top w:val="single" w:sz="4" w:space="0" w:color="auto"/>
              <w:left w:val="single" w:sz="18" w:space="0" w:color="auto"/>
              <w:bottom w:val="single" w:sz="4" w:space="0" w:color="auto"/>
            </w:tcBorders>
          </w:tcPr>
          <w:p w14:paraId="60643A08" w14:textId="77777777" w:rsidR="00C26672" w:rsidRDefault="00C26672" w:rsidP="00C26672">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0013348E" w14:textId="6E5BB62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BD3D16C" w14:textId="77777777" w:rsidR="00C26672" w:rsidRDefault="00C26672" w:rsidP="00C26672">
            <w:pPr>
              <w:jc w:val="center"/>
              <w:rPr>
                <w:lang w:val="en-AU"/>
              </w:rPr>
            </w:pPr>
            <w:r>
              <w:rPr>
                <w:lang w:val="en-AU"/>
              </w:rPr>
              <w:t>11.16.4</w:t>
            </w:r>
          </w:p>
        </w:tc>
        <w:tc>
          <w:tcPr>
            <w:tcW w:w="4802" w:type="dxa"/>
            <w:gridSpan w:val="2"/>
            <w:tcBorders>
              <w:top w:val="single" w:sz="4" w:space="0" w:color="auto"/>
              <w:bottom w:val="single" w:sz="4" w:space="0" w:color="auto"/>
              <w:right w:val="single" w:sz="18" w:space="0" w:color="auto"/>
            </w:tcBorders>
          </w:tcPr>
          <w:p w14:paraId="08161207"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paragraph headed “Causing death”.  New cases of </w:t>
            </w:r>
            <w:r w:rsidRPr="005420A4">
              <w:rPr>
                <w:rFonts w:ascii="Arial" w:hAnsi="Arial" w:cs="Arial"/>
                <w:bCs/>
                <w:i/>
              </w:rPr>
              <w:t>DPP v Farquharson</w:t>
            </w:r>
            <w:r>
              <w:rPr>
                <w:rFonts w:ascii="Arial" w:hAnsi="Arial" w:cs="Arial"/>
                <w:bCs/>
              </w:rPr>
              <w:t xml:space="preserve"> [2007] VSC 469; </w:t>
            </w:r>
            <w:r w:rsidRPr="005420A4">
              <w:rPr>
                <w:rFonts w:ascii="Arial" w:hAnsi="Arial" w:cs="Arial"/>
                <w:bCs/>
                <w:i/>
              </w:rPr>
              <w:t>DPP v Arney</w:t>
            </w:r>
            <w:r>
              <w:rPr>
                <w:rFonts w:ascii="Arial" w:hAnsi="Arial" w:cs="Arial"/>
                <w:bCs/>
              </w:rPr>
              <w:t xml:space="preserve"> [2007] VSCA 126; </w:t>
            </w:r>
            <w:r w:rsidRPr="005420A4">
              <w:rPr>
                <w:rFonts w:ascii="Arial" w:hAnsi="Arial" w:cs="Arial"/>
                <w:bCs/>
                <w:i/>
              </w:rPr>
              <w:t xml:space="preserve">R v McMaster </w:t>
            </w:r>
            <w:r>
              <w:rPr>
                <w:rFonts w:ascii="Arial" w:hAnsi="Arial" w:cs="Arial"/>
                <w:bCs/>
              </w:rPr>
              <w:t>[2007] VSC 133.</w:t>
            </w:r>
          </w:p>
        </w:tc>
      </w:tr>
      <w:tr w:rsidR="00C26672" w14:paraId="28829080" w14:textId="77777777" w:rsidTr="00997D61">
        <w:tc>
          <w:tcPr>
            <w:tcW w:w="1261" w:type="dxa"/>
            <w:gridSpan w:val="2"/>
            <w:tcBorders>
              <w:top w:val="single" w:sz="4" w:space="0" w:color="auto"/>
              <w:left w:val="single" w:sz="18" w:space="0" w:color="auto"/>
              <w:bottom w:val="single" w:sz="4" w:space="0" w:color="auto"/>
            </w:tcBorders>
          </w:tcPr>
          <w:p w14:paraId="0B94FA37" w14:textId="77777777" w:rsidR="00C26672" w:rsidRDefault="00C26672" w:rsidP="00C26672">
            <w:pPr>
              <w:rPr>
                <w:lang w:val="en-AU"/>
              </w:rPr>
            </w:pPr>
            <w:smartTag w:uri="urn:schemas-microsoft-com:office:smarttags" w:element="date">
              <w:smartTagPr>
                <w:attr w:name="Year" w:val="2008"/>
                <w:attr w:name="Day" w:val="30"/>
                <w:attr w:name="Month" w:val="4"/>
              </w:smartTagPr>
              <w:r>
                <w:rPr>
                  <w:lang w:val="en-AU"/>
                </w:rPr>
                <w:t>30/04/08</w:t>
              </w:r>
            </w:smartTag>
          </w:p>
        </w:tc>
        <w:tc>
          <w:tcPr>
            <w:tcW w:w="836" w:type="dxa"/>
            <w:tcBorders>
              <w:top w:val="single" w:sz="4" w:space="0" w:color="auto"/>
              <w:bottom w:val="single" w:sz="4" w:space="0" w:color="auto"/>
            </w:tcBorders>
          </w:tcPr>
          <w:p w14:paraId="6D4FD97C" w14:textId="613B5981"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B574B28" w14:textId="77777777" w:rsidR="00C26672" w:rsidRDefault="00C26672" w:rsidP="00C26672">
            <w:pPr>
              <w:jc w:val="center"/>
              <w:rPr>
                <w:lang w:val="en-AU"/>
              </w:rPr>
            </w:pPr>
            <w:r>
              <w:rPr>
                <w:lang w:val="en-AU"/>
              </w:rPr>
              <w:t>4.8.3</w:t>
            </w:r>
          </w:p>
        </w:tc>
        <w:tc>
          <w:tcPr>
            <w:tcW w:w="4802" w:type="dxa"/>
            <w:gridSpan w:val="2"/>
            <w:tcBorders>
              <w:top w:val="single" w:sz="4" w:space="0" w:color="auto"/>
              <w:bottom w:val="single" w:sz="4" w:space="0" w:color="auto"/>
              <w:right w:val="single" w:sz="18" w:space="0" w:color="auto"/>
            </w:tcBorders>
          </w:tcPr>
          <w:p w14:paraId="4EEB0097" w14:textId="77777777" w:rsidR="00C26672" w:rsidRDefault="00C26672" w:rsidP="00C26672">
            <w:pPr>
              <w:keepNext/>
              <w:keepLines/>
              <w:tabs>
                <w:tab w:val="left" w:pos="720"/>
              </w:tabs>
              <w:jc w:val="both"/>
              <w:rPr>
                <w:rFonts w:ascii="Arial" w:hAnsi="Arial" w:cs="Arial"/>
                <w:bCs/>
              </w:rPr>
            </w:pPr>
            <w:r>
              <w:rPr>
                <w:rFonts w:ascii="Arial" w:hAnsi="Arial" w:cs="Arial"/>
                <w:bCs/>
              </w:rPr>
              <w:t xml:space="preserve">New references to cases of </w:t>
            </w:r>
            <w:r w:rsidRPr="004872EE">
              <w:rPr>
                <w:rFonts w:ascii="Arial" w:hAnsi="Arial" w:cs="Arial"/>
                <w:i/>
              </w:rPr>
              <w:t>Dr Selwyn Leeks v XY</w:t>
            </w:r>
            <w:r>
              <w:rPr>
                <w:rFonts w:ascii="Arial" w:hAnsi="Arial" w:cs="Arial"/>
              </w:rPr>
              <w:t xml:space="preserve"> [2008] VSCA 21; </w:t>
            </w:r>
            <w:r w:rsidRPr="004872EE">
              <w:rPr>
                <w:rFonts w:ascii="Arial" w:hAnsi="Arial" w:cs="Arial"/>
                <w:i/>
              </w:rPr>
              <w:t xml:space="preserve">Jones v Dunkel </w:t>
            </w:r>
            <w:r>
              <w:rPr>
                <w:rFonts w:ascii="Arial" w:hAnsi="Arial" w:cs="Arial"/>
              </w:rPr>
              <w:t xml:space="preserve">(1959) 101 CLR 298, 304-5; </w:t>
            </w:r>
            <w:r w:rsidRPr="004872EE">
              <w:rPr>
                <w:rFonts w:ascii="Arial" w:hAnsi="Arial" w:cs="Arial"/>
                <w:i/>
              </w:rPr>
              <w:t>G v H</w:t>
            </w:r>
            <w:r>
              <w:rPr>
                <w:rFonts w:ascii="Arial" w:hAnsi="Arial" w:cs="Arial"/>
              </w:rPr>
              <w:t xml:space="preserve"> (1994) 181 CLR 387 &amp; </w:t>
            </w:r>
            <w:r w:rsidRPr="004872EE">
              <w:rPr>
                <w:rFonts w:ascii="Arial" w:hAnsi="Arial" w:cs="Arial"/>
                <w:i/>
              </w:rPr>
              <w:t>Neat Holdings Pty Ltd v Karajan Holdings Pty Ltd</w:t>
            </w:r>
            <w:r>
              <w:rPr>
                <w:rFonts w:ascii="Arial" w:hAnsi="Arial" w:cs="Arial"/>
              </w:rPr>
              <w:t xml:space="preserve"> (1992) 67 ALJR 170; </w:t>
            </w:r>
            <w:r w:rsidRPr="001604BA">
              <w:rPr>
                <w:rFonts w:ascii="Arial" w:hAnsi="Arial" w:cs="Arial"/>
                <w:i/>
              </w:rPr>
              <w:t>Witham v Holloway</w:t>
            </w:r>
            <w:r>
              <w:rPr>
                <w:rFonts w:ascii="Arial" w:hAnsi="Arial" w:cs="Arial"/>
              </w:rPr>
              <w:t xml:space="preserve"> (1995) 183 CLR 525 [Transcript of proceedings 10/02/1995].</w:t>
            </w:r>
          </w:p>
        </w:tc>
      </w:tr>
      <w:tr w:rsidR="00C26672" w14:paraId="137C5192" w14:textId="77777777" w:rsidTr="00997D61">
        <w:tc>
          <w:tcPr>
            <w:tcW w:w="1261" w:type="dxa"/>
            <w:gridSpan w:val="2"/>
            <w:tcBorders>
              <w:top w:val="single" w:sz="4" w:space="0" w:color="auto"/>
              <w:left w:val="single" w:sz="18" w:space="0" w:color="auto"/>
              <w:bottom w:val="single" w:sz="4" w:space="0" w:color="auto"/>
            </w:tcBorders>
          </w:tcPr>
          <w:p w14:paraId="33EE4AB4" w14:textId="77777777" w:rsidR="00C26672" w:rsidRDefault="00C26672" w:rsidP="00C26672">
            <w:pPr>
              <w:rPr>
                <w:lang w:val="en-AU"/>
              </w:rPr>
            </w:pPr>
            <w:smartTag w:uri="urn:schemas-microsoft-com:office:smarttags" w:element="date">
              <w:smartTagPr>
                <w:attr w:name="Year" w:val="2008"/>
                <w:attr w:name="Day" w:val="30"/>
                <w:attr w:name="Month" w:val="4"/>
              </w:smartTagPr>
              <w:r>
                <w:rPr>
                  <w:lang w:val="en-AU"/>
                </w:rPr>
                <w:lastRenderedPageBreak/>
                <w:t>30/04/08</w:t>
              </w:r>
            </w:smartTag>
          </w:p>
        </w:tc>
        <w:tc>
          <w:tcPr>
            <w:tcW w:w="836" w:type="dxa"/>
            <w:tcBorders>
              <w:top w:val="single" w:sz="4" w:space="0" w:color="auto"/>
              <w:bottom w:val="single" w:sz="4" w:space="0" w:color="auto"/>
            </w:tcBorders>
          </w:tcPr>
          <w:p w14:paraId="57B4AAD0" w14:textId="4C47FE9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909DC15" w14:textId="77777777" w:rsidR="00C26672" w:rsidRDefault="00C26672" w:rsidP="00C26672">
            <w:pPr>
              <w:jc w:val="center"/>
              <w:rPr>
                <w:lang w:val="en-AU"/>
              </w:rPr>
            </w:pPr>
            <w:r>
              <w:rPr>
                <w:lang w:val="en-AU"/>
              </w:rPr>
              <w:t>4.8.4</w:t>
            </w:r>
          </w:p>
        </w:tc>
        <w:tc>
          <w:tcPr>
            <w:tcW w:w="4802" w:type="dxa"/>
            <w:gridSpan w:val="2"/>
            <w:tcBorders>
              <w:top w:val="single" w:sz="4" w:space="0" w:color="auto"/>
              <w:bottom w:val="single" w:sz="4" w:space="0" w:color="auto"/>
              <w:right w:val="single" w:sz="18" w:space="0" w:color="auto"/>
            </w:tcBorders>
          </w:tcPr>
          <w:p w14:paraId="1A4CE866" w14:textId="77777777" w:rsidR="00C26672" w:rsidRDefault="00C26672" w:rsidP="00C26672">
            <w:pPr>
              <w:jc w:val="both"/>
              <w:rPr>
                <w:rFonts w:ascii="Arial" w:hAnsi="Arial" w:cs="Arial"/>
              </w:rPr>
            </w:pPr>
            <w:r>
              <w:rPr>
                <w:rFonts w:ascii="Arial" w:hAnsi="Arial" w:cs="Arial"/>
              </w:rPr>
              <w:t xml:space="preserve">New reference to case of </w:t>
            </w:r>
            <w:r w:rsidRPr="008A1184">
              <w:rPr>
                <w:rFonts w:ascii="Arial" w:hAnsi="Arial" w:cs="Arial"/>
                <w:bCs/>
                <w:i/>
              </w:rPr>
              <w:t xml:space="preserve">Mackie &amp; Staff Pty Ltd v </w:t>
            </w:r>
            <w:proofErr w:type="spellStart"/>
            <w:r w:rsidRPr="008A1184">
              <w:rPr>
                <w:rFonts w:ascii="Arial" w:hAnsi="Arial" w:cs="Arial"/>
                <w:bCs/>
                <w:i/>
              </w:rPr>
              <w:t>Glengollan</w:t>
            </w:r>
            <w:proofErr w:type="spellEnd"/>
            <w:r w:rsidRPr="008A1184">
              <w:rPr>
                <w:rFonts w:ascii="Arial" w:hAnsi="Arial" w:cs="Arial"/>
                <w:bCs/>
                <w:i/>
              </w:rPr>
              <w:t xml:space="preserve"> Village for Aged People</w:t>
            </w:r>
            <w:r>
              <w:rPr>
                <w:rFonts w:ascii="Arial" w:hAnsi="Arial" w:cs="Arial"/>
                <w:bCs/>
              </w:rPr>
              <w:t xml:space="preserve"> [2007] VSC 201 </w:t>
            </w:r>
            <w:proofErr w:type="spellStart"/>
            <w:r>
              <w:rPr>
                <w:rFonts w:ascii="Arial" w:hAnsi="Arial" w:cs="Arial"/>
                <w:bCs/>
              </w:rPr>
              <w:t>esp</w:t>
            </w:r>
            <w:proofErr w:type="spellEnd"/>
            <w:r>
              <w:rPr>
                <w:rFonts w:ascii="Arial" w:hAnsi="Arial" w:cs="Arial"/>
                <w:bCs/>
              </w:rPr>
              <w:t xml:space="preserve"> at [11]-[14] &amp; [30].</w:t>
            </w:r>
          </w:p>
        </w:tc>
      </w:tr>
      <w:tr w:rsidR="00C26672" w14:paraId="7BACC0A1" w14:textId="77777777" w:rsidTr="00997D61">
        <w:tc>
          <w:tcPr>
            <w:tcW w:w="1261" w:type="dxa"/>
            <w:gridSpan w:val="2"/>
            <w:tcBorders>
              <w:top w:val="single" w:sz="4" w:space="0" w:color="auto"/>
              <w:left w:val="single" w:sz="18" w:space="0" w:color="auto"/>
              <w:bottom w:val="single" w:sz="4" w:space="0" w:color="auto"/>
            </w:tcBorders>
          </w:tcPr>
          <w:p w14:paraId="23521094" w14:textId="77777777" w:rsidR="00C26672" w:rsidRDefault="00C26672" w:rsidP="00C26672">
            <w:pPr>
              <w:rPr>
                <w:lang w:val="en-AU"/>
              </w:rPr>
            </w:pPr>
            <w:smartTag w:uri="urn:schemas-microsoft-com:office:smarttags" w:element="date">
              <w:smartTagPr>
                <w:attr w:name="Year" w:val="2008"/>
                <w:attr w:name="Day" w:val="7"/>
                <w:attr w:name="Month" w:val="4"/>
              </w:smartTagPr>
              <w:r>
                <w:rPr>
                  <w:lang w:val="en-AU"/>
                </w:rPr>
                <w:t>07/04/08</w:t>
              </w:r>
            </w:smartTag>
          </w:p>
        </w:tc>
        <w:tc>
          <w:tcPr>
            <w:tcW w:w="836" w:type="dxa"/>
            <w:tcBorders>
              <w:top w:val="single" w:sz="4" w:space="0" w:color="auto"/>
              <w:bottom w:val="single" w:sz="4" w:space="0" w:color="auto"/>
            </w:tcBorders>
          </w:tcPr>
          <w:p w14:paraId="1E52BCA2" w14:textId="2BF5E39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71B5589" w14:textId="77777777" w:rsidR="00C26672" w:rsidRDefault="00C26672" w:rsidP="00C26672">
            <w:pPr>
              <w:jc w:val="center"/>
              <w:rPr>
                <w:lang w:val="en-AU"/>
              </w:rPr>
            </w:pPr>
            <w:r>
              <w:rPr>
                <w:lang w:val="en-AU"/>
              </w:rPr>
              <w:t>2.7</w:t>
            </w:r>
          </w:p>
        </w:tc>
        <w:tc>
          <w:tcPr>
            <w:tcW w:w="4802" w:type="dxa"/>
            <w:gridSpan w:val="2"/>
            <w:tcBorders>
              <w:top w:val="single" w:sz="4" w:space="0" w:color="auto"/>
              <w:bottom w:val="single" w:sz="4" w:space="0" w:color="auto"/>
              <w:right w:val="single" w:sz="18" w:space="0" w:color="auto"/>
            </w:tcBorders>
          </w:tcPr>
          <w:p w14:paraId="1EAD5BF0" w14:textId="77777777" w:rsidR="00C26672" w:rsidRDefault="00C26672" w:rsidP="00C26672">
            <w:pPr>
              <w:jc w:val="both"/>
              <w:rPr>
                <w:rFonts w:ascii="Arial" w:hAnsi="Arial" w:cs="Arial"/>
              </w:rPr>
            </w:pPr>
            <w:r>
              <w:rPr>
                <w:rFonts w:ascii="Arial" w:hAnsi="Arial" w:cs="Arial"/>
              </w:rPr>
              <w:t xml:space="preserve">Reference to new case of </w:t>
            </w:r>
            <w:r w:rsidRPr="004248AC">
              <w:rPr>
                <w:rFonts w:ascii="Arial" w:hAnsi="Arial" w:cs="Arial"/>
                <w:i/>
              </w:rPr>
              <w:t>The Queen v G</w:t>
            </w:r>
            <w:r>
              <w:rPr>
                <w:rFonts w:ascii="Arial" w:hAnsi="Arial" w:cs="Arial"/>
              </w:rPr>
              <w:t xml:space="preserve"> [2007] VSC 503 [Edited Version].</w:t>
            </w:r>
          </w:p>
        </w:tc>
      </w:tr>
      <w:tr w:rsidR="00C26672" w14:paraId="609B4DE3" w14:textId="77777777" w:rsidTr="00997D61">
        <w:tc>
          <w:tcPr>
            <w:tcW w:w="1261" w:type="dxa"/>
            <w:gridSpan w:val="2"/>
            <w:tcBorders>
              <w:top w:val="single" w:sz="4" w:space="0" w:color="auto"/>
              <w:left w:val="single" w:sz="18" w:space="0" w:color="auto"/>
              <w:bottom w:val="single" w:sz="4" w:space="0" w:color="auto"/>
            </w:tcBorders>
          </w:tcPr>
          <w:p w14:paraId="2D66D467" w14:textId="77777777" w:rsidR="00C26672" w:rsidRDefault="00C26672" w:rsidP="00C26672">
            <w:pPr>
              <w:rPr>
                <w:lang w:val="en-AU"/>
              </w:rPr>
            </w:pPr>
            <w:smartTag w:uri="urn:schemas-microsoft-com:office:smarttags" w:element="date">
              <w:smartTagPr>
                <w:attr w:name="Year" w:val="2008"/>
                <w:attr w:name="Day" w:val="7"/>
                <w:attr w:name="Month" w:val="4"/>
              </w:smartTagPr>
              <w:r>
                <w:rPr>
                  <w:lang w:val="en-AU"/>
                </w:rPr>
                <w:t>07/04/08</w:t>
              </w:r>
            </w:smartTag>
          </w:p>
        </w:tc>
        <w:tc>
          <w:tcPr>
            <w:tcW w:w="836" w:type="dxa"/>
            <w:tcBorders>
              <w:top w:val="single" w:sz="4" w:space="0" w:color="auto"/>
              <w:bottom w:val="single" w:sz="4" w:space="0" w:color="auto"/>
            </w:tcBorders>
          </w:tcPr>
          <w:p w14:paraId="5CEF4D41" w14:textId="25B02C9F"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373AEA6" w14:textId="77777777" w:rsidR="00C26672" w:rsidRDefault="00C26672" w:rsidP="00C26672">
            <w:pPr>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67FFEFB1" w14:textId="77777777" w:rsidR="00C26672" w:rsidRDefault="00C26672" w:rsidP="00C26672">
            <w:pPr>
              <w:jc w:val="both"/>
              <w:rPr>
                <w:rFonts w:ascii="Arial" w:hAnsi="Arial" w:cs="Arial"/>
              </w:rPr>
            </w:pPr>
            <w:r>
              <w:rPr>
                <w:rFonts w:ascii="Arial" w:hAnsi="Arial" w:cs="Arial"/>
              </w:rPr>
              <w:t xml:space="preserve">Reference to new case of </w:t>
            </w:r>
            <w:r w:rsidRPr="004248AC">
              <w:rPr>
                <w:rFonts w:ascii="Arial" w:hAnsi="Arial" w:cs="Arial"/>
                <w:i/>
              </w:rPr>
              <w:t>The Queen v G</w:t>
            </w:r>
            <w:r>
              <w:rPr>
                <w:rFonts w:ascii="Arial" w:hAnsi="Arial" w:cs="Arial"/>
              </w:rPr>
              <w:t xml:space="preserve"> [2007] VSC 503 [Edited Version].  New case of </w:t>
            </w:r>
            <w:r>
              <w:rPr>
                <w:rFonts w:ascii="Arial" w:hAnsi="Arial" w:cs="Arial"/>
                <w:i/>
              </w:rPr>
              <w:t>General T</w:t>
            </w:r>
            <w:r w:rsidRPr="00C53B12">
              <w:rPr>
                <w:rFonts w:ascii="Arial" w:hAnsi="Arial" w:cs="Arial"/>
                <w:i/>
              </w:rPr>
              <w:t>elevision Corporation Pty Ltd v DPP &amp; Others</w:t>
            </w:r>
            <w:r>
              <w:rPr>
                <w:rFonts w:ascii="Arial" w:hAnsi="Arial" w:cs="Arial"/>
              </w:rPr>
              <w:t xml:space="preserve"> [2008] VSCA 49.</w:t>
            </w:r>
          </w:p>
        </w:tc>
      </w:tr>
      <w:tr w:rsidR="00C26672" w14:paraId="23AC0AEF" w14:textId="77777777" w:rsidTr="00997D61">
        <w:tc>
          <w:tcPr>
            <w:tcW w:w="1261" w:type="dxa"/>
            <w:gridSpan w:val="2"/>
            <w:tcBorders>
              <w:top w:val="single" w:sz="4" w:space="0" w:color="auto"/>
              <w:left w:val="single" w:sz="18" w:space="0" w:color="auto"/>
              <w:bottom w:val="single" w:sz="4" w:space="0" w:color="auto"/>
            </w:tcBorders>
          </w:tcPr>
          <w:p w14:paraId="4107EF95" w14:textId="77777777" w:rsidR="00C26672" w:rsidRDefault="00C26672" w:rsidP="00C26672">
            <w:pPr>
              <w:rPr>
                <w:lang w:val="en-AU"/>
              </w:rPr>
            </w:pPr>
            <w:smartTag w:uri="urn:schemas-microsoft-com:office:smarttags" w:element="date">
              <w:smartTagPr>
                <w:attr w:name="Year" w:val="2008"/>
                <w:attr w:name="Day" w:val="26"/>
                <w:attr w:name="Month" w:val="3"/>
              </w:smartTagPr>
              <w:r>
                <w:rPr>
                  <w:lang w:val="en-AU"/>
                </w:rPr>
                <w:t>26/03/08</w:t>
              </w:r>
            </w:smartTag>
          </w:p>
        </w:tc>
        <w:tc>
          <w:tcPr>
            <w:tcW w:w="836" w:type="dxa"/>
            <w:tcBorders>
              <w:top w:val="single" w:sz="4" w:space="0" w:color="auto"/>
              <w:bottom w:val="single" w:sz="4" w:space="0" w:color="auto"/>
            </w:tcBorders>
          </w:tcPr>
          <w:p w14:paraId="687EF31B" w14:textId="6448424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94133B0" w14:textId="77777777" w:rsidR="00C26672" w:rsidRDefault="00C26672" w:rsidP="00C26672">
            <w:pPr>
              <w:jc w:val="center"/>
              <w:rPr>
                <w:lang w:val="en-AU"/>
              </w:rPr>
            </w:pPr>
            <w:r>
              <w:rPr>
                <w:lang w:val="en-AU"/>
              </w:rPr>
              <w:t>10.3.2</w:t>
            </w:r>
          </w:p>
        </w:tc>
        <w:tc>
          <w:tcPr>
            <w:tcW w:w="4802" w:type="dxa"/>
            <w:gridSpan w:val="2"/>
            <w:tcBorders>
              <w:top w:val="single" w:sz="4" w:space="0" w:color="auto"/>
              <w:bottom w:val="single" w:sz="4" w:space="0" w:color="auto"/>
              <w:right w:val="single" w:sz="18" w:space="0" w:color="auto"/>
            </w:tcBorders>
          </w:tcPr>
          <w:p w14:paraId="0568E1D3" w14:textId="77777777" w:rsidR="00C26672" w:rsidRDefault="00C26672" w:rsidP="00C26672">
            <w:pPr>
              <w:jc w:val="both"/>
              <w:rPr>
                <w:rFonts w:ascii="Arial" w:hAnsi="Arial" w:cs="Arial"/>
              </w:rPr>
            </w:pPr>
            <w:r>
              <w:rPr>
                <w:rFonts w:ascii="Arial" w:hAnsi="Arial" w:cs="Arial"/>
              </w:rPr>
              <w:t xml:space="preserve">Reference to new case of </w:t>
            </w:r>
            <w:r w:rsidRPr="00B30BAF">
              <w:rPr>
                <w:rFonts w:ascii="Arial" w:hAnsi="Arial" w:cs="Arial"/>
                <w:i/>
              </w:rPr>
              <w:t>R v Barnes</w:t>
            </w:r>
            <w:r>
              <w:rPr>
                <w:rFonts w:ascii="Arial" w:hAnsi="Arial" w:cs="Arial"/>
              </w:rPr>
              <w:t xml:space="preserve"> [2008] VSC 66 at [3]-[6].</w:t>
            </w:r>
          </w:p>
        </w:tc>
      </w:tr>
      <w:tr w:rsidR="00C26672" w14:paraId="11D18FCC" w14:textId="77777777" w:rsidTr="00997D61">
        <w:tc>
          <w:tcPr>
            <w:tcW w:w="1261" w:type="dxa"/>
            <w:gridSpan w:val="2"/>
            <w:tcBorders>
              <w:top w:val="single" w:sz="4" w:space="0" w:color="auto"/>
              <w:left w:val="single" w:sz="18" w:space="0" w:color="auto"/>
              <w:bottom w:val="single" w:sz="4" w:space="0" w:color="auto"/>
            </w:tcBorders>
          </w:tcPr>
          <w:p w14:paraId="1A2C3DE8" w14:textId="77777777" w:rsidR="00C26672" w:rsidRDefault="00C26672" w:rsidP="00C26672">
            <w:pPr>
              <w:rPr>
                <w:lang w:val="en-AU"/>
              </w:rPr>
            </w:pPr>
            <w:smartTag w:uri="urn:schemas-microsoft-com:office:smarttags" w:element="date">
              <w:smartTagPr>
                <w:attr w:name="Year" w:val="2008"/>
                <w:attr w:name="Day" w:val="26"/>
                <w:attr w:name="Month" w:val="3"/>
              </w:smartTagPr>
              <w:r>
                <w:rPr>
                  <w:lang w:val="en-AU"/>
                </w:rPr>
                <w:t>26/03/08</w:t>
              </w:r>
            </w:smartTag>
          </w:p>
        </w:tc>
        <w:tc>
          <w:tcPr>
            <w:tcW w:w="836" w:type="dxa"/>
            <w:tcBorders>
              <w:top w:val="single" w:sz="4" w:space="0" w:color="auto"/>
              <w:bottom w:val="single" w:sz="4" w:space="0" w:color="auto"/>
            </w:tcBorders>
          </w:tcPr>
          <w:p w14:paraId="2E4FA0E9" w14:textId="75C28759"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FDCC3E4" w14:textId="77777777" w:rsidR="00C26672" w:rsidRDefault="00C26672" w:rsidP="00C26672">
            <w:pPr>
              <w:jc w:val="center"/>
              <w:rPr>
                <w:lang w:val="en-AU"/>
              </w:rPr>
            </w:pPr>
            <w:r>
              <w:rPr>
                <w:lang w:val="en-AU"/>
              </w:rPr>
              <w:t>10.3.6</w:t>
            </w:r>
          </w:p>
        </w:tc>
        <w:tc>
          <w:tcPr>
            <w:tcW w:w="4802" w:type="dxa"/>
            <w:gridSpan w:val="2"/>
            <w:tcBorders>
              <w:top w:val="single" w:sz="4" w:space="0" w:color="auto"/>
              <w:bottom w:val="single" w:sz="4" w:space="0" w:color="auto"/>
              <w:right w:val="single" w:sz="18" w:space="0" w:color="auto"/>
            </w:tcBorders>
          </w:tcPr>
          <w:p w14:paraId="1353D2FB" w14:textId="77777777" w:rsidR="00C26672" w:rsidRDefault="00C26672" w:rsidP="00C26672">
            <w:pPr>
              <w:jc w:val="both"/>
              <w:rPr>
                <w:rFonts w:ascii="Arial" w:hAnsi="Arial" w:cs="Arial"/>
              </w:rPr>
            </w:pPr>
            <w:r>
              <w:rPr>
                <w:rFonts w:ascii="Arial" w:hAnsi="Arial" w:cs="Arial"/>
              </w:rPr>
              <w:t xml:space="preserve">New section entitled “Right to a fair trial – Stay of proceedings”.  Reference to cases of </w:t>
            </w:r>
            <w:r w:rsidRPr="000116BB">
              <w:rPr>
                <w:rFonts w:ascii="Arial" w:hAnsi="Arial" w:cs="Arial"/>
                <w:i/>
              </w:rPr>
              <w:t>Barton v R</w:t>
            </w:r>
            <w:r>
              <w:rPr>
                <w:rFonts w:ascii="Arial" w:hAnsi="Arial" w:cs="Arial"/>
              </w:rPr>
              <w:t xml:space="preserve"> (1980) 147 CLR 75; </w:t>
            </w:r>
            <w:r w:rsidRPr="000116BB">
              <w:rPr>
                <w:rFonts w:ascii="Arial" w:hAnsi="Arial" w:cs="Arial"/>
                <w:i/>
              </w:rPr>
              <w:t>Jago v District Court of NSW</w:t>
            </w:r>
            <w:r w:rsidRPr="000116BB">
              <w:rPr>
                <w:rFonts w:ascii="Arial" w:hAnsi="Arial" w:cs="Arial"/>
                <w:sz w:val="16"/>
              </w:rPr>
              <w:t xml:space="preserve"> </w:t>
            </w:r>
            <w:r>
              <w:rPr>
                <w:rFonts w:ascii="Arial" w:hAnsi="Arial" w:cs="Arial"/>
              </w:rPr>
              <w:t xml:space="preserve">(1989) 168 CLR 23; </w:t>
            </w:r>
            <w:r w:rsidRPr="000116BB">
              <w:rPr>
                <w:rFonts w:ascii="Arial" w:hAnsi="Arial" w:cs="Arial"/>
                <w:i/>
              </w:rPr>
              <w:t>Glennon v R</w:t>
            </w:r>
            <w:r w:rsidRPr="000116BB">
              <w:rPr>
                <w:rFonts w:ascii="Arial" w:hAnsi="Arial" w:cs="Arial"/>
                <w:sz w:val="16"/>
              </w:rPr>
              <w:t xml:space="preserve"> </w:t>
            </w:r>
            <w:r w:rsidRPr="000116BB">
              <w:rPr>
                <w:rFonts w:ascii="Arial" w:hAnsi="Arial" w:cs="Arial"/>
              </w:rPr>
              <w:t>(1992) 173 CLR 592</w:t>
            </w:r>
            <w:r>
              <w:rPr>
                <w:rFonts w:ascii="Arial" w:hAnsi="Arial" w:cs="Arial"/>
              </w:rPr>
              <w:t xml:space="preserve">; </w:t>
            </w:r>
            <w:r w:rsidRPr="009003F8">
              <w:rPr>
                <w:rFonts w:ascii="Arial" w:hAnsi="Arial" w:cs="Arial"/>
                <w:i/>
              </w:rPr>
              <w:t>Dietrich v R</w:t>
            </w:r>
            <w:r>
              <w:rPr>
                <w:rFonts w:ascii="Arial" w:hAnsi="Arial" w:cs="Arial"/>
              </w:rPr>
              <w:t xml:space="preserve"> </w:t>
            </w:r>
            <w:r w:rsidRPr="009003F8">
              <w:rPr>
                <w:rFonts w:ascii="Arial" w:hAnsi="Arial" w:cs="Arial"/>
              </w:rPr>
              <w:t>(1992) 177 CLR 292</w:t>
            </w:r>
            <w:r>
              <w:rPr>
                <w:rFonts w:ascii="Arial" w:hAnsi="Arial" w:cs="Arial"/>
              </w:rPr>
              <w:t xml:space="preserve">; </w:t>
            </w:r>
            <w:r w:rsidRPr="009003F8">
              <w:rPr>
                <w:rFonts w:ascii="Arial" w:hAnsi="Arial" w:cs="Arial"/>
                <w:i/>
              </w:rPr>
              <w:t>Carrol v R</w:t>
            </w:r>
            <w:r>
              <w:rPr>
                <w:rFonts w:ascii="Arial" w:hAnsi="Arial" w:cs="Arial"/>
              </w:rPr>
              <w:t xml:space="preserve"> </w:t>
            </w:r>
            <w:r w:rsidRPr="009003F8">
              <w:rPr>
                <w:rFonts w:ascii="Arial" w:hAnsi="Arial" w:cs="Arial"/>
              </w:rPr>
              <w:t>(2002) 213 CLR 635</w:t>
            </w:r>
            <w:r>
              <w:rPr>
                <w:rFonts w:ascii="Arial" w:hAnsi="Arial" w:cs="Arial"/>
              </w:rPr>
              <w:t xml:space="preserve">; </w:t>
            </w:r>
            <w:r w:rsidRPr="009003F8">
              <w:rPr>
                <w:rFonts w:ascii="Arial" w:hAnsi="Arial" w:cs="Arial"/>
                <w:i/>
              </w:rPr>
              <w:t xml:space="preserve">R v </w:t>
            </w:r>
            <w:proofErr w:type="spellStart"/>
            <w:r w:rsidRPr="009003F8">
              <w:rPr>
                <w:rFonts w:ascii="Arial" w:hAnsi="Arial" w:cs="Arial"/>
                <w:i/>
              </w:rPr>
              <w:t>Benbrika</w:t>
            </w:r>
            <w:proofErr w:type="spellEnd"/>
            <w:r w:rsidRPr="009003F8">
              <w:rPr>
                <w:rFonts w:ascii="Arial" w:hAnsi="Arial" w:cs="Arial"/>
                <w:i/>
              </w:rPr>
              <w:t xml:space="preserve"> and </w:t>
            </w:r>
            <w:proofErr w:type="spellStart"/>
            <w:r w:rsidRPr="009003F8">
              <w:rPr>
                <w:rFonts w:ascii="Arial" w:hAnsi="Arial" w:cs="Arial"/>
                <w:i/>
              </w:rPr>
              <w:t>ors</w:t>
            </w:r>
            <w:proofErr w:type="spellEnd"/>
            <w:r w:rsidRPr="009003F8">
              <w:rPr>
                <w:rFonts w:ascii="Arial" w:hAnsi="Arial" w:cs="Arial"/>
                <w:i/>
              </w:rPr>
              <w:t xml:space="preserve"> (Ruling No. 20)</w:t>
            </w:r>
            <w:r w:rsidRPr="009003F8">
              <w:rPr>
                <w:rFonts w:ascii="Arial" w:hAnsi="Arial" w:cs="Arial"/>
              </w:rPr>
              <w:t xml:space="preserve"> [2008] VSC 80</w:t>
            </w:r>
            <w:r>
              <w:rPr>
                <w:rFonts w:ascii="Arial" w:hAnsi="Arial" w:cs="Arial"/>
              </w:rPr>
              <w:t>.</w:t>
            </w:r>
          </w:p>
        </w:tc>
      </w:tr>
      <w:tr w:rsidR="00C26672" w14:paraId="4FEE5A2D" w14:textId="77777777" w:rsidTr="00997D61">
        <w:tc>
          <w:tcPr>
            <w:tcW w:w="1261" w:type="dxa"/>
            <w:gridSpan w:val="2"/>
            <w:tcBorders>
              <w:top w:val="single" w:sz="4" w:space="0" w:color="auto"/>
              <w:left w:val="single" w:sz="18" w:space="0" w:color="auto"/>
              <w:bottom w:val="single" w:sz="4" w:space="0" w:color="auto"/>
            </w:tcBorders>
          </w:tcPr>
          <w:p w14:paraId="2F8649D2" w14:textId="77777777" w:rsidR="00C26672" w:rsidRDefault="00C26672" w:rsidP="00C26672">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4DCAC66B" w14:textId="259BFC06"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72ADB7F" w14:textId="77777777" w:rsidR="00C26672" w:rsidRDefault="00C26672" w:rsidP="00C26672">
            <w:pPr>
              <w:jc w:val="center"/>
              <w:rPr>
                <w:lang w:val="en-AU"/>
              </w:rPr>
            </w:pPr>
            <w:r>
              <w:rPr>
                <w:lang w:val="en-AU"/>
              </w:rPr>
              <w:t>7.5.4</w:t>
            </w:r>
          </w:p>
        </w:tc>
        <w:tc>
          <w:tcPr>
            <w:tcW w:w="4802" w:type="dxa"/>
            <w:gridSpan w:val="2"/>
            <w:tcBorders>
              <w:top w:val="single" w:sz="4" w:space="0" w:color="auto"/>
              <w:bottom w:val="single" w:sz="4" w:space="0" w:color="auto"/>
              <w:right w:val="single" w:sz="18" w:space="0" w:color="auto"/>
            </w:tcBorders>
          </w:tcPr>
          <w:p w14:paraId="4233952B" w14:textId="77777777" w:rsidR="00C26672" w:rsidRDefault="00C26672" w:rsidP="00C26672">
            <w:pPr>
              <w:jc w:val="both"/>
              <w:rPr>
                <w:rFonts w:ascii="Arial" w:hAnsi="Arial" w:cs="Arial"/>
              </w:rPr>
            </w:pPr>
            <w:r>
              <w:rPr>
                <w:rFonts w:ascii="Arial" w:hAnsi="Arial" w:cs="Arial"/>
              </w:rPr>
              <w:t xml:space="preserve">New case of </w:t>
            </w:r>
            <w:r w:rsidRPr="00995A28">
              <w:rPr>
                <w:rFonts w:ascii="Arial" w:hAnsi="Arial" w:cs="Arial"/>
                <w:i/>
              </w:rPr>
              <w:t>DPP v F</w:t>
            </w:r>
            <w:r>
              <w:rPr>
                <w:rFonts w:ascii="Arial" w:hAnsi="Arial" w:cs="Arial"/>
                <w:i/>
              </w:rPr>
              <w:t>o</w:t>
            </w:r>
            <w:r w:rsidRPr="00995A28">
              <w:rPr>
                <w:rFonts w:ascii="Arial" w:hAnsi="Arial" w:cs="Arial"/>
                <w:i/>
              </w:rPr>
              <w:t>d</w:t>
            </w:r>
            <w:r>
              <w:rPr>
                <w:rFonts w:ascii="Arial" w:hAnsi="Arial" w:cs="Arial"/>
                <w:i/>
              </w:rPr>
              <w:t>e</w:t>
            </w:r>
            <w:r w:rsidRPr="00995A28">
              <w:rPr>
                <w:rFonts w:ascii="Arial" w:hAnsi="Arial" w:cs="Arial"/>
                <w:i/>
              </w:rPr>
              <w:t>ro</w:t>
            </w:r>
            <w:r>
              <w:rPr>
                <w:rFonts w:ascii="Arial" w:hAnsi="Arial" w:cs="Arial"/>
              </w:rPr>
              <w:t xml:space="preserve"> [2008] VSC 46.</w:t>
            </w:r>
          </w:p>
        </w:tc>
      </w:tr>
      <w:tr w:rsidR="00C26672" w14:paraId="21794127" w14:textId="77777777" w:rsidTr="00997D61">
        <w:tc>
          <w:tcPr>
            <w:tcW w:w="1261" w:type="dxa"/>
            <w:gridSpan w:val="2"/>
            <w:tcBorders>
              <w:top w:val="single" w:sz="4" w:space="0" w:color="auto"/>
              <w:left w:val="single" w:sz="18" w:space="0" w:color="auto"/>
              <w:bottom w:val="single" w:sz="4" w:space="0" w:color="auto"/>
            </w:tcBorders>
          </w:tcPr>
          <w:p w14:paraId="06065C19" w14:textId="77777777" w:rsidR="00C26672" w:rsidRDefault="00C26672" w:rsidP="00C26672">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3D07E633" w14:textId="2A2BBA5E"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317186D" w14:textId="77777777" w:rsidR="00C26672" w:rsidRDefault="00C26672" w:rsidP="00C26672">
            <w:pPr>
              <w:jc w:val="center"/>
              <w:rPr>
                <w:lang w:val="en-AU"/>
              </w:rPr>
            </w:pPr>
            <w:r>
              <w:rPr>
                <w:lang w:val="en-AU"/>
              </w:rPr>
              <w:t>7.11.4</w:t>
            </w:r>
          </w:p>
        </w:tc>
        <w:tc>
          <w:tcPr>
            <w:tcW w:w="4802" w:type="dxa"/>
            <w:gridSpan w:val="2"/>
            <w:tcBorders>
              <w:top w:val="single" w:sz="4" w:space="0" w:color="auto"/>
              <w:bottom w:val="single" w:sz="4" w:space="0" w:color="auto"/>
              <w:right w:val="single" w:sz="18" w:space="0" w:color="auto"/>
            </w:tcBorders>
          </w:tcPr>
          <w:p w14:paraId="58110EFF" w14:textId="77777777" w:rsidR="00C26672" w:rsidRDefault="00C26672" w:rsidP="00C26672">
            <w:pPr>
              <w:jc w:val="both"/>
              <w:rPr>
                <w:rFonts w:ascii="Arial" w:hAnsi="Arial" w:cs="Arial"/>
              </w:rPr>
            </w:pPr>
            <w:r>
              <w:rPr>
                <w:rFonts w:ascii="Arial" w:hAnsi="Arial" w:cs="Arial"/>
              </w:rPr>
              <w:t xml:space="preserve">Sunset clause for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xml:space="preserve"> (Criminal Division) extended to </w:t>
            </w:r>
            <w:smartTag w:uri="urn:schemas-microsoft-com:office:smarttags" w:element="date">
              <w:smartTagPr>
                <w:attr w:name="Year" w:val="2009"/>
                <w:attr w:name="Day" w:val="1"/>
                <w:attr w:name="Month" w:val="7"/>
              </w:smartTagPr>
              <w:r>
                <w:rPr>
                  <w:rFonts w:ascii="Arial" w:hAnsi="Arial" w:cs="Arial"/>
                </w:rPr>
                <w:t>01/07/2009</w:t>
              </w:r>
            </w:smartTag>
            <w:r>
              <w:rPr>
                <w:rFonts w:ascii="Arial" w:hAnsi="Arial" w:cs="Arial"/>
              </w:rPr>
              <w:t xml:space="preserve"> unless proclaimed earlier.</w:t>
            </w:r>
          </w:p>
        </w:tc>
      </w:tr>
      <w:tr w:rsidR="00C26672" w14:paraId="21E74508" w14:textId="77777777" w:rsidTr="00997D61">
        <w:tc>
          <w:tcPr>
            <w:tcW w:w="1261" w:type="dxa"/>
            <w:gridSpan w:val="2"/>
            <w:tcBorders>
              <w:top w:val="single" w:sz="4" w:space="0" w:color="auto"/>
              <w:left w:val="single" w:sz="18" w:space="0" w:color="auto"/>
              <w:bottom w:val="single" w:sz="4" w:space="0" w:color="auto"/>
            </w:tcBorders>
          </w:tcPr>
          <w:p w14:paraId="43C539F4" w14:textId="77777777" w:rsidR="00C26672" w:rsidRDefault="00C26672" w:rsidP="00C26672">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004D15BE" w14:textId="19E3C936"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2847D42B" w14:textId="77777777" w:rsidR="00C26672" w:rsidRDefault="00C26672" w:rsidP="00C26672">
            <w:pPr>
              <w:jc w:val="center"/>
              <w:rPr>
                <w:lang w:val="en-AU"/>
              </w:rPr>
            </w:pPr>
            <w:r>
              <w:rPr>
                <w:lang w:val="en-AU"/>
              </w:rPr>
              <w:t>7.12.2</w:t>
            </w:r>
          </w:p>
        </w:tc>
        <w:tc>
          <w:tcPr>
            <w:tcW w:w="4802" w:type="dxa"/>
            <w:gridSpan w:val="2"/>
            <w:tcBorders>
              <w:top w:val="single" w:sz="4" w:space="0" w:color="auto"/>
              <w:bottom w:val="single" w:sz="4" w:space="0" w:color="auto"/>
              <w:right w:val="single" w:sz="18" w:space="0" w:color="auto"/>
            </w:tcBorders>
          </w:tcPr>
          <w:p w14:paraId="66A34DA9" w14:textId="77777777" w:rsidR="00C26672" w:rsidRDefault="00C26672" w:rsidP="00C26672">
            <w:pPr>
              <w:jc w:val="both"/>
              <w:rPr>
                <w:rFonts w:ascii="Arial" w:hAnsi="Arial" w:cs="Arial"/>
              </w:rPr>
            </w:pPr>
            <w:r>
              <w:rPr>
                <w:rFonts w:ascii="Arial" w:hAnsi="Arial" w:cs="Arial"/>
              </w:rPr>
              <w:t>New section entitled “</w:t>
            </w:r>
            <w:r w:rsidRPr="00995A28">
              <w:rPr>
                <w:rFonts w:ascii="Arial" w:hAnsi="Arial" w:cs="Arial"/>
                <w:bCs/>
              </w:rPr>
              <w:t>Insulting words in a public place</w:t>
            </w:r>
            <w:r>
              <w:rPr>
                <w:rFonts w:ascii="Arial" w:hAnsi="Arial" w:cs="Arial"/>
              </w:rPr>
              <w:t xml:space="preserve">”.  New case of </w:t>
            </w:r>
            <w:smartTag w:uri="urn:schemas-microsoft-com:office:smarttags" w:element="City">
              <w:smartTag w:uri="urn:schemas-microsoft-com:office:smarttags" w:element="place">
                <w:r w:rsidRPr="00841F9A">
                  <w:rPr>
                    <w:rFonts w:ascii="Arial" w:hAnsi="Arial" w:cs="Arial"/>
                    <w:i/>
                  </w:rPr>
                  <w:t>Ferguson</w:t>
                </w:r>
              </w:smartTag>
            </w:smartTag>
            <w:r w:rsidRPr="00841F9A">
              <w:rPr>
                <w:rFonts w:ascii="Arial" w:hAnsi="Arial" w:cs="Arial"/>
                <w:i/>
              </w:rPr>
              <w:t xml:space="preserve"> v Walkley &amp; Anor</w:t>
            </w:r>
            <w:r>
              <w:rPr>
                <w:rFonts w:ascii="Arial" w:hAnsi="Arial" w:cs="Arial"/>
              </w:rPr>
              <w:t xml:space="preserve"> [2008] VSC 7 at [1], [2], [16] &amp; [42] per Harper J.</w:t>
            </w:r>
          </w:p>
        </w:tc>
      </w:tr>
      <w:tr w:rsidR="00C26672" w14:paraId="7563D519" w14:textId="77777777" w:rsidTr="00997D61">
        <w:tc>
          <w:tcPr>
            <w:tcW w:w="1261" w:type="dxa"/>
            <w:gridSpan w:val="2"/>
            <w:tcBorders>
              <w:top w:val="single" w:sz="4" w:space="0" w:color="auto"/>
              <w:left w:val="single" w:sz="18" w:space="0" w:color="auto"/>
              <w:bottom w:val="single" w:sz="4" w:space="0" w:color="auto"/>
            </w:tcBorders>
          </w:tcPr>
          <w:p w14:paraId="40500851" w14:textId="77777777" w:rsidR="00C26672" w:rsidRDefault="00C26672" w:rsidP="00C26672">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595BDF0B" w14:textId="002BA14E"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4889E1C"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78266E56" w14:textId="77777777" w:rsidR="00C26672" w:rsidRDefault="00C26672" w:rsidP="00C26672">
            <w:pPr>
              <w:jc w:val="both"/>
              <w:rPr>
                <w:rFonts w:ascii="Arial" w:hAnsi="Arial" w:cs="Arial"/>
              </w:rPr>
            </w:pPr>
            <w:r>
              <w:rPr>
                <w:rFonts w:ascii="Arial" w:hAnsi="Arial" w:cs="Arial"/>
              </w:rPr>
              <w:t xml:space="preserve">New cases of </w:t>
            </w:r>
            <w:r w:rsidRPr="00A46582">
              <w:rPr>
                <w:rFonts w:ascii="Arial" w:hAnsi="Arial" w:cs="Arial"/>
                <w:i/>
              </w:rPr>
              <w:t xml:space="preserve">Mehmet </w:t>
            </w:r>
            <w:proofErr w:type="spellStart"/>
            <w:r w:rsidRPr="00A46582">
              <w:rPr>
                <w:rFonts w:ascii="Arial" w:hAnsi="Arial" w:cs="Arial"/>
                <w:i/>
              </w:rPr>
              <w:t>Ucar</w:t>
            </w:r>
            <w:proofErr w:type="spellEnd"/>
            <w:r w:rsidRPr="00A46582">
              <w:rPr>
                <w:rFonts w:ascii="Arial" w:hAnsi="Arial" w:cs="Arial"/>
                <w:i/>
              </w:rPr>
              <w:t xml:space="preserve"> v </w:t>
            </w:r>
            <w:proofErr w:type="spellStart"/>
            <w:r w:rsidRPr="00A46582">
              <w:rPr>
                <w:rFonts w:ascii="Arial" w:hAnsi="Arial" w:cs="Arial"/>
                <w:i/>
              </w:rPr>
              <w:t>Nylex</w:t>
            </w:r>
            <w:proofErr w:type="spellEnd"/>
            <w:r w:rsidRPr="00A46582">
              <w:rPr>
                <w:rFonts w:ascii="Arial" w:hAnsi="Arial" w:cs="Arial"/>
                <w:i/>
              </w:rPr>
              <w:t xml:space="preserve"> Indistrial Products Pty Ltd</w:t>
            </w:r>
            <w:r>
              <w:rPr>
                <w:rFonts w:ascii="Arial" w:hAnsi="Arial" w:cs="Arial"/>
              </w:rPr>
              <w:t xml:space="preserve"> [2007] VSCA 181 and </w:t>
            </w:r>
            <w:r w:rsidRPr="00A46582">
              <w:rPr>
                <w:rFonts w:ascii="Arial" w:hAnsi="Arial" w:cs="Arial"/>
                <w:i/>
              </w:rPr>
              <w:t xml:space="preserve">Tomasevic v Travaglini </w:t>
            </w:r>
            <w:r>
              <w:rPr>
                <w:rFonts w:ascii="Arial" w:hAnsi="Arial" w:cs="Arial"/>
              </w:rPr>
              <w:t xml:space="preserve">[2007] VSC 337 at [86]-[88].  New references to cases of </w:t>
            </w:r>
            <w:r w:rsidRPr="00A46582">
              <w:rPr>
                <w:rFonts w:ascii="Arial" w:hAnsi="Arial" w:cs="Arial"/>
                <w:i/>
              </w:rPr>
              <w:t xml:space="preserve">Commonwealth Bank of </w:t>
            </w:r>
            <w:smartTag w:uri="urn:schemas-microsoft-com:office:smarttags" w:element="country-region">
              <w:r w:rsidRPr="00A46582">
                <w:rPr>
                  <w:rFonts w:ascii="Arial" w:hAnsi="Arial" w:cs="Arial"/>
                  <w:i/>
                </w:rPr>
                <w:t>Australia</w:t>
              </w:r>
            </w:smartTag>
            <w:r w:rsidRPr="00A46582">
              <w:rPr>
                <w:rFonts w:ascii="Arial" w:hAnsi="Arial" w:cs="Arial"/>
                <w:i/>
              </w:rPr>
              <w:t xml:space="preserve"> v </w:t>
            </w:r>
            <w:smartTag w:uri="urn:schemas-microsoft-com:office:smarttags" w:element="City">
              <w:r w:rsidRPr="00A46582">
                <w:rPr>
                  <w:rFonts w:ascii="Arial" w:hAnsi="Arial" w:cs="Arial"/>
                  <w:i/>
                </w:rPr>
                <w:t>Taylor</w:t>
              </w:r>
            </w:smartTag>
            <w:r>
              <w:rPr>
                <w:rFonts w:ascii="Arial" w:hAnsi="Arial" w:cs="Arial"/>
              </w:rPr>
              <w:t xml:space="preserve"> [2008] VSC 3; </w:t>
            </w:r>
            <w:smartTag w:uri="urn:schemas-microsoft-com:office:smarttags" w:element="City">
              <w:smartTag w:uri="urn:schemas-microsoft-com:office:smarttags" w:element="place">
                <w:r w:rsidRPr="00A46582">
                  <w:rPr>
                    <w:rFonts w:ascii="Arial" w:hAnsi="Arial" w:cs="Arial"/>
                    <w:i/>
                  </w:rPr>
                  <w:t>Anderson</w:t>
                </w:r>
              </w:smartTag>
            </w:smartTag>
            <w:r w:rsidRPr="00A46582">
              <w:rPr>
                <w:rFonts w:ascii="Arial" w:hAnsi="Arial" w:cs="Arial"/>
                <w:i/>
              </w:rPr>
              <w:t xml:space="preserve"> v National Australia Bank</w:t>
            </w:r>
            <w:r>
              <w:rPr>
                <w:rFonts w:ascii="Arial" w:hAnsi="Arial" w:cs="Arial"/>
              </w:rPr>
              <w:t xml:space="preserve"> [2007] VSCA 172.</w:t>
            </w:r>
          </w:p>
        </w:tc>
      </w:tr>
      <w:tr w:rsidR="00C26672" w14:paraId="3EB9FA8B" w14:textId="77777777" w:rsidTr="00997D61">
        <w:tc>
          <w:tcPr>
            <w:tcW w:w="1261" w:type="dxa"/>
            <w:gridSpan w:val="2"/>
            <w:tcBorders>
              <w:top w:val="single" w:sz="4" w:space="0" w:color="auto"/>
              <w:left w:val="single" w:sz="18" w:space="0" w:color="auto"/>
              <w:bottom w:val="single" w:sz="4" w:space="0" w:color="auto"/>
            </w:tcBorders>
          </w:tcPr>
          <w:p w14:paraId="11F303AA" w14:textId="77777777" w:rsidR="00C26672" w:rsidRDefault="00C26672" w:rsidP="00C26672">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32E053AB" w14:textId="09B2D36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2F6A8D3" w14:textId="77777777" w:rsidR="00C26672" w:rsidRDefault="00C26672" w:rsidP="00C26672">
            <w:pPr>
              <w:jc w:val="center"/>
              <w:rPr>
                <w:lang w:val="en-AU"/>
              </w:rPr>
            </w:pPr>
            <w:r>
              <w:rPr>
                <w:lang w:val="en-AU"/>
              </w:rPr>
              <w:t>3.4.3</w:t>
            </w:r>
          </w:p>
        </w:tc>
        <w:tc>
          <w:tcPr>
            <w:tcW w:w="4802" w:type="dxa"/>
            <w:gridSpan w:val="2"/>
            <w:tcBorders>
              <w:top w:val="single" w:sz="4" w:space="0" w:color="auto"/>
              <w:bottom w:val="single" w:sz="4" w:space="0" w:color="auto"/>
              <w:right w:val="single" w:sz="18" w:space="0" w:color="auto"/>
            </w:tcBorders>
          </w:tcPr>
          <w:p w14:paraId="2BB7A176" w14:textId="77777777" w:rsidR="00C26672" w:rsidRDefault="00C26672" w:rsidP="00C26672">
            <w:pPr>
              <w:jc w:val="both"/>
              <w:rPr>
                <w:rFonts w:ascii="Arial" w:hAnsi="Arial" w:cs="Arial"/>
              </w:rPr>
            </w:pPr>
            <w:r>
              <w:rPr>
                <w:rFonts w:ascii="Arial" w:hAnsi="Arial" w:cs="Arial"/>
              </w:rPr>
              <w:t xml:space="preserve">New case of </w:t>
            </w:r>
            <w:r w:rsidRPr="00596640">
              <w:rPr>
                <w:rFonts w:ascii="Arial" w:hAnsi="Arial" w:cs="Arial"/>
                <w:i/>
              </w:rPr>
              <w:t>R v Yasso</w:t>
            </w:r>
            <w:r>
              <w:rPr>
                <w:rFonts w:ascii="Arial" w:hAnsi="Arial" w:cs="Arial"/>
              </w:rPr>
              <w:t xml:space="preserve"> [2007] VSCA 306 at [5].</w:t>
            </w:r>
          </w:p>
        </w:tc>
      </w:tr>
      <w:tr w:rsidR="00C26672" w14:paraId="3E453883" w14:textId="77777777" w:rsidTr="00997D61">
        <w:tc>
          <w:tcPr>
            <w:tcW w:w="1261" w:type="dxa"/>
            <w:gridSpan w:val="2"/>
            <w:tcBorders>
              <w:top w:val="single" w:sz="4" w:space="0" w:color="auto"/>
              <w:left w:val="single" w:sz="18" w:space="0" w:color="auto"/>
              <w:bottom w:val="single" w:sz="4" w:space="0" w:color="auto"/>
            </w:tcBorders>
          </w:tcPr>
          <w:p w14:paraId="7FCD75B1" w14:textId="77777777" w:rsidR="00C26672" w:rsidRDefault="00C26672" w:rsidP="00C26672">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08290748" w14:textId="3E46D63E"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90911ED" w14:textId="77777777" w:rsidR="00C26672" w:rsidRDefault="00C26672" w:rsidP="00C26672">
            <w:pPr>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5C01707C" w14:textId="77777777" w:rsidR="00C26672" w:rsidRDefault="00C26672" w:rsidP="00C26672">
            <w:pPr>
              <w:jc w:val="both"/>
              <w:rPr>
                <w:rFonts w:ascii="Arial" w:hAnsi="Arial" w:cs="Arial"/>
              </w:rPr>
            </w:pPr>
            <w:r>
              <w:rPr>
                <w:rFonts w:ascii="Arial" w:hAnsi="Arial" w:cs="Arial"/>
              </w:rPr>
              <w:t xml:space="preserve">New cases of </w:t>
            </w:r>
            <w:r w:rsidRPr="00A46582">
              <w:rPr>
                <w:rFonts w:ascii="Arial" w:hAnsi="Arial" w:cs="Arial"/>
                <w:i/>
              </w:rPr>
              <w:t xml:space="preserve">Tomasevic v Travaglini </w:t>
            </w:r>
            <w:r>
              <w:rPr>
                <w:rFonts w:ascii="Arial" w:hAnsi="Arial" w:cs="Arial"/>
              </w:rPr>
              <w:t>[2007] VSC 337;</w:t>
            </w:r>
            <w:r w:rsidRPr="00610E5E">
              <w:rPr>
                <w:rFonts w:ascii="Arial" w:hAnsi="Arial" w:cs="Arial"/>
                <w:i/>
              </w:rPr>
              <w:t xml:space="preserve"> R v Yasso</w:t>
            </w:r>
            <w:r>
              <w:rPr>
                <w:rFonts w:ascii="Arial" w:hAnsi="Arial" w:cs="Arial"/>
              </w:rPr>
              <w:t xml:space="preserve"> [2007] VSCA 306.  References to cases of </w:t>
            </w:r>
            <w:r w:rsidRPr="00610E5E">
              <w:rPr>
                <w:rFonts w:ascii="Arial" w:hAnsi="Arial" w:cs="Arial"/>
                <w:i/>
              </w:rPr>
              <w:t>Giannarelli v Wraith</w:t>
            </w:r>
            <w:r>
              <w:rPr>
                <w:rFonts w:ascii="Arial" w:hAnsi="Arial" w:cs="Arial"/>
              </w:rPr>
              <w:t xml:space="preserve"> (1988) 165 CLR 543 at 556-7 &amp; 578-9; </w:t>
            </w:r>
            <w:r w:rsidRPr="00610E5E">
              <w:rPr>
                <w:rFonts w:ascii="Arial" w:hAnsi="Arial" w:cs="Arial"/>
                <w:i/>
              </w:rPr>
              <w:t>R v Serrano (Ruling No 4)</w:t>
            </w:r>
            <w:r>
              <w:rPr>
                <w:rFonts w:ascii="Arial" w:hAnsi="Arial" w:cs="Arial"/>
              </w:rPr>
              <w:t xml:space="preserve"> [2007] VSC 208 at [6].</w:t>
            </w:r>
          </w:p>
        </w:tc>
      </w:tr>
      <w:tr w:rsidR="00C26672" w14:paraId="21A8DF4F" w14:textId="77777777" w:rsidTr="00997D61">
        <w:tc>
          <w:tcPr>
            <w:tcW w:w="1261" w:type="dxa"/>
            <w:gridSpan w:val="2"/>
            <w:tcBorders>
              <w:top w:val="single" w:sz="4" w:space="0" w:color="auto"/>
              <w:left w:val="single" w:sz="18" w:space="0" w:color="auto"/>
              <w:bottom w:val="single" w:sz="4" w:space="0" w:color="auto"/>
            </w:tcBorders>
          </w:tcPr>
          <w:p w14:paraId="0095CFE9" w14:textId="77777777" w:rsidR="00C26672" w:rsidRDefault="00C26672" w:rsidP="00C26672">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0E55DAB7" w14:textId="1747D96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EB45362" w14:textId="77777777" w:rsidR="00C26672" w:rsidRDefault="00C26672" w:rsidP="00C26672">
            <w:pPr>
              <w:jc w:val="center"/>
              <w:rPr>
                <w:lang w:val="en-AU"/>
              </w:rPr>
            </w:pPr>
            <w:r>
              <w:rPr>
                <w:lang w:val="en-AU"/>
              </w:rPr>
              <w:t>3.5.4</w:t>
            </w:r>
          </w:p>
        </w:tc>
        <w:tc>
          <w:tcPr>
            <w:tcW w:w="4802" w:type="dxa"/>
            <w:gridSpan w:val="2"/>
            <w:tcBorders>
              <w:top w:val="single" w:sz="4" w:space="0" w:color="auto"/>
              <w:bottom w:val="single" w:sz="4" w:space="0" w:color="auto"/>
              <w:right w:val="single" w:sz="18" w:space="0" w:color="auto"/>
            </w:tcBorders>
          </w:tcPr>
          <w:p w14:paraId="36EF9EB9" w14:textId="77777777" w:rsidR="00C26672" w:rsidRDefault="00C26672" w:rsidP="00C26672">
            <w:pPr>
              <w:jc w:val="both"/>
              <w:rPr>
                <w:rFonts w:ascii="Arial" w:hAnsi="Arial" w:cs="Arial"/>
              </w:rPr>
            </w:pPr>
            <w:r>
              <w:rPr>
                <w:rFonts w:ascii="Arial" w:hAnsi="Arial" w:cs="Arial"/>
              </w:rPr>
              <w:t xml:space="preserve">New references to cases of </w:t>
            </w:r>
            <w:r w:rsidRPr="00521048">
              <w:rPr>
                <w:rFonts w:ascii="Arial" w:hAnsi="Arial" w:cs="Arial"/>
                <w:i/>
              </w:rPr>
              <w:t>Fox v Percy</w:t>
            </w:r>
            <w:r>
              <w:rPr>
                <w:rFonts w:ascii="Arial" w:hAnsi="Arial" w:cs="Arial"/>
              </w:rPr>
              <w:t xml:space="preserve"> (2003) 214 CLR 118 at 128-9 and </w:t>
            </w:r>
            <w:r w:rsidRPr="004F7367">
              <w:rPr>
                <w:rFonts w:ascii="Arial" w:hAnsi="Arial" w:cs="Arial"/>
                <w:i/>
              </w:rPr>
              <w:t xml:space="preserve">Insurance Manufacturers of </w:t>
            </w:r>
            <w:smartTag w:uri="urn:schemas-microsoft-com:office:smarttags" w:element="country-region">
              <w:smartTag w:uri="urn:schemas-microsoft-com:office:smarttags" w:element="place">
                <w:r w:rsidRPr="004F7367">
                  <w:rPr>
                    <w:rFonts w:ascii="Arial" w:hAnsi="Arial" w:cs="Arial"/>
                    <w:i/>
                  </w:rPr>
                  <w:t>Australia</w:t>
                </w:r>
              </w:smartTag>
            </w:smartTag>
            <w:r w:rsidRPr="004F7367">
              <w:rPr>
                <w:rFonts w:ascii="Arial" w:hAnsi="Arial" w:cs="Arial"/>
                <w:i/>
              </w:rPr>
              <w:t xml:space="preserve"> v Villella</w:t>
            </w:r>
            <w:r w:rsidRPr="004F7367">
              <w:rPr>
                <w:rFonts w:ascii="Arial" w:hAnsi="Arial" w:cs="Arial"/>
              </w:rPr>
              <w:t xml:space="preserve"> [2007] VSCA 94 at [26]</w:t>
            </w:r>
            <w:r>
              <w:rPr>
                <w:rFonts w:ascii="Arial" w:hAnsi="Arial" w:cs="Arial"/>
              </w:rPr>
              <w:t>.</w:t>
            </w:r>
          </w:p>
        </w:tc>
      </w:tr>
      <w:tr w:rsidR="00C26672" w14:paraId="47502324" w14:textId="77777777" w:rsidTr="00997D61">
        <w:tc>
          <w:tcPr>
            <w:tcW w:w="1261" w:type="dxa"/>
            <w:gridSpan w:val="2"/>
            <w:tcBorders>
              <w:top w:val="single" w:sz="4" w:space="0" w:color="auto"/>
              <w:left w:val="single" w:sz="18" w:space="0" w:color="auto"/>
              <w:bottom w:val="single" w:sz="4" w:space="0" w:color="auto"/>
            </w:tcBorders>
          </w:tcPr>
          <w:p w14:paraId="668BAF6A" w14:textId="77777777" w:rsidR="00C26672" w:rsidRDefault="00C26672" w:rsidP="00C26672">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17D56DEC" w14:textId="4B5F52A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1E6A63C" w14:textId="77777777" w:rsidR="00C26672" w:rsidRDefault="00C26672" w:rsidP="00C26672">
            <w:pPr>
              <w:jc w:val="center"/>
              <w:rPr>
                <w:lang w:val="en-AU"/>
              </w:rPr>
            </w:pPr>
            <w:r>
              <w:rPr>
                <w:lang w:val="en-AU"/>
              </w:rPr>
              <w:t>3.5.6</w:t>
            </w:r>
          </w:p>
        </w:tc>
        <w:tc>
          <w:tcPr>
            <w:tcW w:w="4802" w:type="dxa"/>
            <w:gridSpan w:val="2"/>
            <w:tcBorders>
              <w:top w:val="single" w:sz="4" w:space="0" w:color="auto"/>
              <w:bottom w:val="single" w:sz="4" w:space="0" w:color="auto"/>
              <w:right w:val="single" w:sz="18" w:space="0" w:color="auto"/>
            </w:tcBorders>
          </w:tcPr>
          <w:p w14:paraId="38845225" w14:textId="77777777" w:rsidR="00C26672" w:rsidRDefault="00C26672" w:rsidP="00C26672">
            <w:pPr>
              <w:jc w:val="both"/>
              <w:rPr>
                <w:rFonts w:ascii="Arial" w:hAnsi="Arial" w:cs="Arial"/>
              </w:rPr>
            </w:pPr>
            <w:r>
              <w:rPr>
                <w:rFonts w:ascii="Arial" w:hAnsi="Arial" w:cs="Arial"/>
              </w:rPr>
              <w:t xml:space="preserve">New reference to case of </w:t>
            </w:r>
            <w:r w:rsidRPr="00521048">
              <w:rPr>
                <w:rFonts w:ascii="Arial" w:hAnsi="Arial" w:cs="Arial"/>
                <w:i/>
              </w:rPr>
              <w:t>Fox v Percy</w:t>
            </w:r>
            <w:r>
              <w:rPr>
                <w:rFonts w:ascii="Arial" w:hAnsi="Arial" w:cs="Arial"/>
              </w:rPr>
              <w:t xml:space="preserve"> (2003) 214 CLR 118 at 128-9.</w:t>
            </w:r>
          </w:p>
        </w:tc>
      </w:tr>
      <w:tr w:rsidR="00C26672" w14:paraId="5F90038F" w14:textId="77777777" w:rsidTr="00997D61">
        <w:tc>
          <w:tcPr>
            <w:tcW w:w="1261" w:type="dxa"/>
            <w:gridSpan w:val="2"/>
            <w:tcBorders>
              <w:top w:val="single" w:sz="4" w:space="0" w:color="auto"/>
              <w:left w:val="single" w:sz="18" w:space="0" w:color="auto"/>
              <w:bottom w:val="single" w:sz="4" w:space="0" w:color="auto"/>
            </w:tcBorders>
          </w:tcPr>
          <w:p w14:paraId="686103C7" w14:textId="77777777" w:rsidR="00C26672" w:rsidRDefault="00C26672" w:rsidP="00C26672">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6CDAD21E" w14:textId="5EF4FF9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1BBA729" w14:textId="77777777" w:rsidR="00C26672" w:rsidRDefault="00C26672" w:rsidP="00C26672">
            <w:pPr>
              <w:jc w:val="center"/>
              <w:rPr>
                <w:lang w:val="en-AU"/>
              </w:rPr>
            </w:pPr>
            <w:r>
              <w:rPr>
                <w:lang w:val="en-AU"/>
              </w:rPr>
              <w:t>3.5.8</w:t>
            </w:r>
          </w:p>
        </w:tc>
        <w:tc>
          <w:tcPr>
            <w:tcW w:w="4802" w:type="dxa"/>
            <w:gridSpan w:val="2"/>
            <w:tcBorders>
              <w:top w:val="single" w:sz="4" w:space="0" w:color="auto"/>
              <w:bottom w:val="single" w:sz="4" w:space="0" w:color="auto"/>
              <w:right w:val="single" w:sz="18" w:space="0" w:color="auto"/>
            </w:tcBorders>
          </w:tcPr>
          <w:p w14:paraId="370896DA" w14:textId="77777777" w:rsidR="00C26672" w:rsidRDefault="00C26672" w:rsidP="00C26672">
            <w:pPr>
              <w:jc w:val="both"/>
              <w:rPr>
                <w:rFonts w:ascii="Arial" w:hAnsi="Arial" w:cs="Arial"/>
              </w:rPr>
            </w:pPr>
            <w:r>
              <w:rPr>
                <w:rFonts w:ascii="Arial" w:hAnsi="Arial" w:cs="Arial"/>
              </w:rPr>
              <w:t xml:space="preserve">New case of </w:t>
            </w:r>
            <w:r w:rsidRPr="00610E5E">
              <w:rPr>
                <w:rFonts w:ascii="Arial" w:hAnsi="Arial" w:cs="Arial"/>
                <w:i/>
              </w:rPr>
              <w:t xml:space="preserve">Ragg v Magistrates’ Court &amp; </w:t>
            </w:r>
            <w:proofErr w:type="spellStart"/>
            <w:r w:rsidRPr="00610E5E">
              <w:rPr>
                <w:rFonts w:ascii="Arial" w:hAnsi="Arial" w:cs="Arial"/>
                <w:i/>
              </w:rPr>
              <w:t>Corcoris</w:t>
            </w:r>
            <w:proofErr w:type="spellEnd"/>
            <w:r>
              <w:rPr>
                <w:rFonts w:ascii="Arial" w:hAnsi="Arial" w:cs="Arial"/>
              </w:rPr>
              <w:t xml:space="preserve"> [2008] VSC 1.  Reference to new case of </w:t>
            </w:r>
            <w:r w:rsidRPr="00610E5E">
              <w:rPr>
                <w:rFonts w:ascii="Arial" w:hAnsi="Arial" w:cs="Arial"/>
                <w:i/>
              </w:rPr>
              <w:t xml:space="preserve">R v </w:t>
            </w:r>
            <w:proofErr w:type="spellStart"/>
            <w:r w:rsidRPr="00610E5E">
              <w:rPr>
                <w:rFonts w:ascii="Arial" w:hAnsi="Arial" w:cs="Arial"/>
                <w:i/>
              </w:rPr>
              <w:t>Benbrika</w:t>
            </w:r>
            <w:proofErr w:type="spellEnd"/>
            <w:r w:rsidRPr="00610E5E">
              <w:rPr>
                <w:rFonts w:ascii="Arial" w:hAnsi="Arial" w:cs="Arial"/>
                <w:i/>
              </w:rPr>
              <w:t xml:space="preserve"> (Ruling No 3)</w:t>
            </w:r>
            <w:r>
              <w:rPr>
                <w:rFonts w:ascii="Arial" w:hAnsi="Arial" w:cs="Arial"/>
              </w:rPr>
              <w:t xml:space="preserve"> [2007] VSC 283.</w:t>
            </w:r>
          </w:p>
        </w:tc>
      </w:tr>
      <w:tr w:rsidR="00C26672" w14:paraId="6BD334AE" w14:textId="77777777" w:rsidTr="00997D61">
        <w:tc>
          <w:tcPr>
            <w:tcW w:w="1261" w:type="dxa"/>
            <w:gridSpan w:val="2"/>
            <w:tcBorders>
              <w:top w:val="single" w:sz="4" w:space="0" w:color="auto"/>
              <w:left w:val="single" w:sz="18" w:space="0" w:color="auto"/>
              <w:bottom w:val="single" w:sz="4" w:space="0" w:color="auto"/>
            </w:tcBorders>
          </w:tcPr>
          <w:p w14:paraId="32E5610A" w14:textId="77777777" w:rsidR="00C26672" w:rsidRDefault="00C26672" w:rsidP="00C26672">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24C8792D" w14:textId="019140CF"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9DD8432" w14:textId="77777777" w:rsidR="00C26672" w:rsidRDefault="00C26672" w:rsidP="00C26672">
            <w:pPr>
              <w:jc w:val="center"/>
              <w:rPr>
                <w:lang w:val="en-AU"/>
              </w:rPr>
            </w:pPr>
            <w:r>
              <w:rPr>
                <w:lang w:val="en-AU"/>
              </w:rPr>
              <w:t>3.6.3</w:t>
            </w:r>
          </w:p>
        </w:tc>
        <w:tc>
          <w:tcPr>
            <w:tcW w:w="4802" w:type="dxa"/>
            <w:gridSpan w:val="2"/>
            <w:tcBorders>
              <w:top w:val="single" w:sz="4" w:space="0" w:color="auto"/>
              <w:bottom w:val="single" w:sz="4" w:space="0" w:color="auto"/>
              <w:right w:val="single" w:sz="18" w:space="0" w:color="auto"/>
            </w:tcBorders>
          </w:tcPr>
          <w:p w14:paraId="02254BA2" w14:textId="77777777" w:rsidR="00C26672" w:rsidRDefault="00C26672" w:rsidP="00C26672">
            <w:pPr>
              <w:jc w:val="both"/>
              <w:rPr>
                <w:rFonts w:ascii="Arial" w:hAnsi="Arial" w:cs="Arial"/>
              </w:rPr>
            </w:pPr>
            <w:r>
              <w:rPr>
                <w:rFonts w:ascii="Arial" w:hAnsi="Arial" w:cs="Arial"/>
              </w:rPr>
              <w:t xml:space="preserve">New case of </w:t>
            </w:r>
            <w:r w:rsidRPr="006D58E4">
              <w:rPr>
                <w:rFonts w:ascii="Arial" w:hAnsi="Arial" w:cs="Arial"/>
                <w:i/>
              </w:rPr>
              <w:t>Kelso v Tatiara Meat Co Pty Ltd</w:t>
            </w:r>
            <w:r>
              <w:rPr>
                <w:rFonts w:ascii="Arial" w:hAnsi="Arial" w:cs="Arial"/>
              </w:rPr>
              <w:t xml:space="preserve"> [2007] VSCA 267.</w:t>
            </w:r>
          </w:p>
        </w:tc>
      </w:tr>
      <w:tr w:rsidR="00C26672" w14:paraId="08260207" w14:textId="77777777" w:rsidTr="00997D61">
        <w:tc>
          <w:tcPr>
            <w:tcW w:w="1261" w:type="dxa"/>
            <w:gridSpan w:val="2"/>
            <w:tcBorders>
              <w:top w:val="single" w:sz="4" w:space="0" w:color="auto"/>
              <w:left w:val="single" w:sz="18" w:space="0" w:color="auto"/>
              <w:bottom w:val="single" w:sz="4" w:space="0" w:color="auto"/>
            </w:tcBorders>
          </w:tcPr>
          <w:p w14:paraId="2098E536" w14:textId="77777777" w:rsidR="00C26672" w:rsidRDefault="00C26672" w:rsidP="00C26672">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249E05B0" w14:textId="2E30DBB2"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D4CE5D6" w14:textId="77777777" w:rsidR="00C26672" w:rsidRDefault="00C26672" w:rsidP="00C26672">
            <w:pPr>
              <w:jc w:val="center"/>
              <w:rPr>
                <w:lang w:val="en-AU"/>
              </w:rPr>
            </w:pPr>
          </w:p>
        </w:tc>
        <w:tc>
          <w:tcPr>
            <w:tcW w:w="4802" w:type="dxa"/>
            <w:gridSpan w:val="2"/>
            <w:tcBorders>
              <w:top w:val="single" w:sz="4" w:space="0" w:color="auto"/>
              <w:bottom w:val="single" w:sz="4" w:space="0" w:color="auto"/>
              <w:right w:val="single" w:sz="18" w:space="0" w:color="auto"/>
            </w:tcBorders>
          </w:tcPr>
          <w:p w14:paraId="6A1A25B8" w14:textId="77777777" w:rsidR="00C26672" w:rsidRDefault="00C26672" w:rsidP="00C26672">
            <w:pPr>
              <w:jc w:val="both"/>
              <w:rPr>
                <w:rFonts w:ascii="Arial" w:hAnsi="Arial" w:cs="Arial"/>
              </w:rPr>
            </w:pPr>
            <w:r>
              <w:rPr>
                <w:rFonts w:ascii="Arial" w:hAnsi="Arial" w:cs="Arial"/>
              </w:rPr>
              <w:t xml:space="preserve">Quotation from </w:t>
            </w:r>
            <w:r w:rsidRPr="00314A5E">
              <w:rPr>
                <w:rFonts w:ascii="Arial" w:hAnsi="Arial" w:cs="Arial"/>
                <w:i/>
              </w:rPr>
              <w:t xml:space="preserve">Law Institute Victoria Ltd v Telfer </w:t>
            </w:r>
            <w:r>
              <w:rPr>
                <w:rFonts w:ascii="Arial" w:hAnsi="Arial" w:cs="Arial"/>
              </w:rPr>
              <w:t>[2007] VSC 535 at [16] per Harper J.</w:t>
            </w:r>
          </w:p>
        </w:tc>
      </w:tr>
      <w:tr w:rsidR="00C26672" w14:paraId="7CE85582" w14:textId="77777777" w:rsidTr="00997D61">
        <w:tc>
          <w:tcPr>
            <w:tcW w:w="1261" w:type="dxa"/>
            <w:gridSpan w:val="2"/>
            <w:tcBorders>
              <w:top w:val="single" w:sz="4" w:space="0" w:color="auto"/>
              <w:left w:val="single" w:sz="18" w:space="0" w:color="auto"/>
              <w:bottom w:val="single" w:sz="4" w:space="0" w:color="auto"/>
            </w:tcBorders>
          </w:tcPr>
          <w:p w14:paraId="35287586" w14:textId="77777777" w:rsidR="00C26672" w:rsidRDefault="00C26672" w:rsidP="00C26672">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6C316B3F" w14:textId="0F068316"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EEC3A5C" w14:textId="77777777" w:rsidR="00C26672" w:rsidRDefault="00C26672" w:rsidP="00C26672">
            <w:pPr>
              <w:jc w:val="center"/>
              <w:rPr>
                <w:lang w:val="en-AU"/>
              </w:rPr>
            </w:pPr>
            <w:r>
              <w:rPr>
                <w:lang w:val="en-AU"/>
              </w:rPr>
              <w:t>1.3.2</w:t>
            </w:r>
          </w:p>
        </w:tc>
        <w:tc>
          <w:tcPr>
            <w:tcW w:w="4802" w:type="dxa"/>
            <w:gridSpan w:val="2"/>
            <w:tcBorders>
              <w:top w:val="single" w:sz="4" w:space="0" w:color="auto"/>
              <w:bottom w:val="single" w:sz="4" w:space="0" w:color="auto"/>
              <w:right w:val="single" w:sz="18" w:space="0" w:color="auto"/>
            </w:tcBorders>
          </w:tcPr>
          <w:p w14:paraId="0787B99C" w14:textId="77777777" w:rsidR="00C26672" w:rsidRDefault="00C26672" w:rsidP="00C26672">
            <w:pPr>
              <w:jc w:val="both"/>
              <w:rPr>
                <w:rFonts w:ascii="Arial" w:hAnsi="Arial" w:cs="Arial"/>
              </w:rPr>
            </w:pPr>
            <w:r>
              <w:rPr>
                <w:rFonts w:ascii="Arial" w:hAnsi="Arial" w:cs="Arial"/>
              </w:rPr>
              <w:t>New paragraph entitled “Rules of court”.</w:t>
            </w:r>
          </w:p>
        </w:tc>
      </w:tr>
      <w:tr w:rsidR="00C26672" w14:paraId="0F6F6EFE" w14:textId="77777777" w:rsidTr="00997D61">
        <w:tc>
          <w:tcPr>
            <w:tcW w:w="1261" w:type="dxa"/>
            <w:gridSpan w:val="2"/>
            <w:tcBorders>
              <w:top w:val="single" w:sz="4" w:space="0" w:color="auto"/>
              <w:left w:val="single" w:sz="18" w:space="0" w:color="auto"/>
              <w:bottom w:val="single" w:sz="4" w:space="0" w:color="auto"/>
            </w:tcBorders>
          </w:tcPr>
          <w:p w14:paraId="78255322" w14:textId="77777777" w:rsidR="00C26672" w:rsidRDefault="00C26672" w:rsidP="00C26672">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4AF349BE" w14:textId="26DBB3EF"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260EABE" w14:textId="77777777" w:rsidR="00C26672" w:rsidRDefault="00C26672" w:rsidP="00C26672">
            <w:pPr>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0B1A6A5F" w14:textId="77777777" w:rsidR="00C26672" w:rsidRDefault="00C26672" w:rsidP="00C26672">
            <w:pPr>
              <w:jc w:val="both"/>
              <w:rPr>
                <w:rFonts w:ascii="Arial" w:hAnsi="Arial" w:cs="Arial"/>
              </w:rPr>
            </w:pPr>
            <w:r>
              <w:rPr>
                <w:rFonts w:ascii="Arial" w:hAnsi="Arial" w:cs="Arial"/>
              </w:rPr>
              <w:t>Addition of Moorabbin Justice Centre to the venues of Children’s Courts.</w:t>
            </w:r>
          </w:p>
        </w:tc>
      </w:tr>
      <w:tr w:rsidR="00C26672" w14:paraId="6639D3F8" w14:textId="77777777" w:rsidTr="00997D61">
        <w:tc>
          <w:tcPr>
            <w:tcW w:w="1261" w:type="dxa"/>
            <w:gridSpan w:val="2"/>
            <w:tcBorders>
              <w:top w:val="single" w:sz="4" w:space="0" w:color="auto"/>
              <w:left w:val="single" w:sz="18" w:space="0" w:color="auto"/>
              <w:bottom w:val="single" w:sz="4" w:space="0" w:color="auto"/>
            </w:tcBorders>
          </w:tcPr>
          <w:p w14:paraId="4101CDC1" w14:textId="77777777" w:rsidR="00C26672" w:rsidRDefault="00C26672" w:rsidP="00C26672">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7D3F49E3" w14:textId="7307EE5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002956F"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7E2B827C" w14:textId="77777777" w:rsidR="00C26672" w:rsidRDefault="00C26672" w:rsidP="00C26672">
            <w:pPr>
              <w:jc w:val="both"/>
              <w:rPr>
                <w:rFonts w:ascii="Arial" w:hAnsi="Arial" w:cs="Arial"/>
              </w:rPr>
            </w:pPr>
            <w:r>
              <w:rPr>
                <w:rFonts w:ascii="Arial" w:hAnsi="Arial" w:cs="Arial"/>
              </w:rPr>
              <w:t xml:space="preserve">Reference to new case of </w:t>
            </w:r>
            <w:r w:rsidRPr="00402838">
              <w:rPr>
                <w:rFonts w:ascii="Arial" w:hAnsi="Arial" w:cs="Arial"/>
                <w:i/>
              </w:rPr>
              <w:t xml:space="preserve">Re </w:t>
            </w:r>
            <w:proofErr w:type="spellStart"/>
            <w:r>
              <w:rPr>
                <w:rFonts w:ascii="Arial" w:hAnsi="Arial" w:cs="Arial"/>
                <w:i/>
              </w:rPr>
              <w:t>Ezzit</w:t>
            </w:r>
            <w:proofErr w:type="spellEnd"/>
            <w:r>
              <w:rPr>
                <w:rFonts w:ascii="Arial" w:hAnsi="Arial" w:cs="Arial"/>
                <w:i/>
              </w:rPr>
              <w:t xml:space="preserve"> </w:t>
            </w:r>
            <w:r w:rsidRPr="00402838">
              <w:rPr>
                <w:rFonts w:ascii="Arial" w:hAnsi="Arial" w:cs="Arial"/>
                <w:i/>
              </w:rPr>
              <w:t>Raad</w:t>
            </w:r>
            <w:r>
              <w:rPr>
                <w:rFonts w:ascii="Arial" w:hAnsi="Arial" w:cs="Arial"/>
              </w:rPr>
              <w:t xml:space="preserve"> [2006] VSC 330.</w:t>
            </w:r>
          </w:p>
        </w:tc>
      </w:tr>
      <w:tr w:rsidR="00C26672" w14:paraId="349AC4FF" w14:textId="77777777" w:rsidTr="00997D61">
        <w:tc>
          <w:tcPr>
            <w:tcW w:w="1261" w:type="dxa"/>
            <w:gridSpan w:val="2"/>
            <w:tcBorders>
              <w:top w:val="single" w:sz="4" w:space="0" w:color="auto"/>
              <w:left w:val="single" w:sz="18" w:space="0" w:color="auto"/>
              <w:bottom w:val="single" w:sz="4" w:space="0" w:color="auto"/>
            </w:tcBorders>
          </w:tcPr>
          <w:p w14:paraId="5385C1B6" w14:textId="77777777" w:rsidR="00C26672" w:rsidRDefault="00C26672" w:rsidP="00C26672">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4D653D2E" w14:textId="24A6DF5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FE8F44A"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66F087E8" w14:textId="77777777" w:rsidR="00C26672" w:rsidRDefault="00C26672" w:rsidP="00C26672">
            <w:pPr>
              <w:jc w:val="both"/>
              <w:rPr>
                <w:rFonts w:ascii="Arial" w:hAnsi="Arial" w:cs="Arial"/>
              </w:rPr>
            </w:pPr>
            <w:r>
              <w:rPr>
                <w:rFonts w:ascii="Arial" w:hAnsi="Arial" w:cs="Arial"/>
              </w:rPr>
              <w:t xml:space="preserve">New case of </w:t>
            </w:r>
            <w:r w:rsidRPr="007F01F3">
              <w:rPr>
                <w:rFonts w:ascii="Arial" w:hAnsi="Arial" w:cs="Arial"/>
                <w:i/>
              </w:rPr>
              <w:t xml:space="preserve">IMO an application for bail by Kelly </w:t>
            </w:r>
            <w:r>
              <w:rPr>
                <w:rFonts w:ascii="Arial" w:hAnsi="Arial" w:cs="Arial"/>
                <w:i/>
              </w:rPr>
              <w:t xml:space="preserve">Michael </w:t>
            </w:r>
            <w:r w:rsidRPr="007F01F3">
              <w:rPr>
                <w:rFonts w:ascii="Arial" w:hAnsi="Arial" w:cs="Arial"/>
                <w:i/>
              </w:rPr>
              <w:t>Gray</w:t>
            </w:r>
            <w:r>
              <w:rPr>
                <w:rFonts w:ascii="Arial" w:hAnsi="Arial" w:cs="Arial"/>
              </w:rPr>
              <w:t xml:space="preserve"> [2008] VSC 4.</w:t>
            </w:r>
          </w:p>
        </w:tc>
      </w:tr>
      <w:tr w:rsidR="00C26672" w14:paraId="2B6883E7" w14:textId="77777777" w:rsidTr="00997D61">
        <w:tc>
          <w:tcPr>
            <w:tcW w:w="1261" w:type="dxa"/>
            <w:gridSpan w:val="2"/>
            <w:tcBorders>
              <w:top w:val="single" w:sz="4" w:space="0" w:color="auto"/>
              <w:left w:val="single" w:sz="18" w:space="0" w:color="auto"/>
              <w:bottom w:val="single" w:sz="4" w:space="0" w:color="auto"/>
            </w:tcBorders>
          </w:tcPr>
          <w:p w14:paraId="30842BD3" w14:textId="77777777" w:rsidR="00C26672" w:rsidRDefault="00C26672" w:rsidP="00C26672">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5992188A" w14:textId="4D9C4B6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4C44CA2" w14:textId="77777777" w:rsidR="00C26672" w:rsidRDefault="00C26672" w:rsidP="00C26672">
            <w:pPr>
              <w:jc w:val="center"/>
              <w:rPr>
                <w:lang w:val="en-AU"/>
              </w:rPr>
            </w:pPr>
            <w:r>
              <w:rPr>
                <w:lang w:val="en-AU"/>
              </w:rPr>
              <w:t>9.4.10</w:t>
            </w:r>
          </w:p>
        </w:tc>
        <w:tc>
          <w:tcPr>
            <w:tcW w:w="4802" w:type="dxa"/>
            <w:gridSpan w:val="2"/>
            <w:tcBorders>
              <w:top w:val="single" w:sz="4" w:space="0" w:color="auto"/>
              <w:bottom w:val="single" w:sz="4" w:space="0" w:color="auto"/>
              <w:right w:val="single" w:sz="18" w:space="0" w:color="auto"/>
            </w:tcBorders>
          </w:tcPr>
          <w:p w14:paraId="09BCCF47" w14:textId="77777777" w:rsidR="00C26672" w:rsidRDefault="00C26672" w:rsidP="00C26672">
            <w:pPr>
              <w:jc w:val="both"/>
              <w:rPr>
                <w:rFonts w:ascii="Arial" w:hAnsi="Arial" w:cs="Arial"/>
              </w:rPr>
            </w:pPr>
            <w:r>
              <w:rPr>
                <w:rFonts w:ascii="Arial" w:hAnsi="Arial" w:cs="Arial"/>
              </w:rPr>
              <w:t xml:space="preserve">New section entitled “Relevance of the Charter of Human Rights and Responsibilities Act 2006”.  New case of </w:t>
            </w:r>
            <w:r w:rsidRPr="007F01F3">
              <w:rPr>
                <w:rFonts w:ascii="Arial" w:hAnsi="Arial" w:cs="Arial"/>
                <w:i/>
              </w:rPr>
              <w:t xml:space="preserve">IMO an application for bail by Kelly </w:t>
            </w:r>
            <w:r>
              <w:rPr>
                <w:rFonts w:ascii="Arial" w:hAnsi="Arial" w:cs="Arial"/>
                <w:i/>
              </w:rPr>
              <w:t xml:space="preserve">Michael </w:t>
            </w:r>
            <w:r w:rsidRPr="007F01F3">
              <w:rPr>
                <w:rFonts w:ascii="Arial" w:hAnsi="Arial" w:cs="Arial"/>
                <w:i/>
              </w:rPr>
              <w:t>Gray</w:t>
            </w:r>
            <w:r>
              <w:rPr>
                <w:rFonts w:ascii="Arial" w:hAnsi="Arial" w:cs="Arial"/>
              </w:rPr>
              <w:t xml:space="preserve"> [2008] VSC 4.</w:t>
            </w:r>
          </w:p>
        </w:tc>
      </w:tr>
      <w:tr w:rsidR="00C26672" w14:paraId="48A34BC8" w14:textId="77777777" w:rsidTr="00997D61">
        <w:tc>
          <w:tcPr>
            <w:tcW w:w="1261" w:type="dxa"/>
            <w:gridSpan w:val="2"/>
            <w:tcBorders>
              <w:top w:val="single" w:sz="4" w:space="0" w:color="auto"/>
              <w:left w:val="single" w:sz="18" w:space="0" w:color="auto"/>
              <w:bottom w:val="single" w:sz="4" w:space="0" w:color="auto"/>
            </w:tcBorders>
          </w:tcPr>
          <w:p w14:paraId="6398F5BB" w14:textId="77777777" w:rsidR="00C26672" w:rsidRDefault="00C26672" w:rsidP="00C26672">
            <w:pPr>
              <w:rPr>
                <w:lang w:val="en-AU"/>
              </w:rPr>
            </w:pPr>
            <w:smartTag w:uri="urn:schemas-microsoft-com:office:smarttags" w:element="date">
              <w:smartTagPr>
                <w:attr w:name="Month" w:val="2"/>
                <w:attr w:name="Day" w:val="8"/>
                <w:attr w:name="Year" w:val="2008"/>
              </w:smartTagPr>
              <w:r>
                <w:rPr>
                  <w:lang w:val="en-AU"/>
                </w:rPr>
                <w:t>08/02/08</w:t>
              </w:r>
            </w:smartTag>
          </w:p>
        </w:tc>
        <w:tc>
          <w:tcPr>
            <w:tcW w:w="836" w:type="dxa"/>
            <w:tcBorders>
              <w:top w:val="single" w:sz="4" w:space="0" w:color="auto"/>
              <w:bottom w:val="single" w:sz="4" w:space="0" w:color="auto"/>
            </w:tcBorders>
          </w:tcPr>
          <w:p w14:paraId="7E17E557" w14:textId="6E43896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5C635B6" w14:textId="77777777" w:rsidR="00C26672" w:rsidRDefault="00C26672" w:rsidP="00C26672">
            <w:pPr>
              <w:jc w:val="center"/>
              <w:rPr>
                <w:lang w:val="en-AU"/>
              </w:rPr>
            </w:pPr>
            <w:r>
              <w:rPr>
                <w:lang w:val="en-AU"/>
              </w:rPr>
              <w:t>9.5.1</w:t>
            </w:r>
          </w:p>
        </w:tc>
        <w:tc>
          <w:tcPr>
            <w:tcW w:w="4802" w:type="dxa"/>
            <w:gridSpan w:val="2"/>
            <w:tcBorders>
              <w:top w:val="single" w:sz="4" w:space="0" w:color="auto"/>
              <w:bottom w:val="single" w:sz="4" w:space="0" w:color="auto"/>
              <w:right w:val="single" w:sz="18" w:space="0" w:color="auto"/>
            </w:tcBorders>
          </w:tcPr>
          <w:p w14:paraId="500771BD" w14:textId="77777777" w:rsidR="00C26672" w:rsidRDefault="00C26672" w:rsidP="00C26672">
            <w:pPr>
              <w:jc w:val="both"/>
              <w:rPr>
                <w:rFonts w:ascii="Arial" w:hAnsi="Arial" w:cs="Arial"/>
              </w:rPr>
            </w:pPr>
            <w:r>
              <w:rPr>
                <w:rFonts w:ascii="Arial" w:hAnsi="Arial" w:cs="Arial"/>
              </w:rPr>
              <w:t xml:space="preserve">New case of </w:t>
            </w:r>
            <w:r w:rsidRPr="007F01F3">
              <w:rPr>
                <w:rFonts w:ascii="Arial" w:hAnsi="Arial" w:cs="Arial"/>
                <w:i/>
              </w:rPr>
              <w:t xml:space="preserve">IMO an application for bail by Kelly </w:t>
            </w:r>
            <w:r>
              <w:rPr>
                <w:rFonts w:ascii="Arial" w:hAnsi="Arial" w:cs="Arial"/>
                <w:i/>
              </w:rPr>
              <w:lastRenderedPageBreak/>
              <w:t xml:space="preserve">Michael </w:t>
            </w:r>
            <w:r w:rsidRPr="007F01F3">
              <w:rPr>
                <w:rFonts w:ascii="Arial" w:hAnsi="Arial" w:cs="Arial"/>
                <w:i/>
              </w:rPr>
              <w:t>Gray</w:t>
            </w:r>
            <w:r>
              <w:rPr>
                <w:rFonts w:ascii="Arial" w:hAnsi="Arial" w:cs="Arial"/>
              </w:rPr>
              <w:t xml:space="preserve"> [2008] VSC 4.</w:t>
            </w:r>
          </w:p>
        </w:tc>
      </w:tr>
      <w:tr w:rsidR="00C26672" w14:paraId="1129F5AE" w14:textId="77777777" w:rsidTr="00997D61">
        <w:tc>
          <w:tcPr>
            <w:tcW w:w="1261" w:type="dxa"/>
            <w:gridSpan w:val="2"/>
            <w:tcBorders>
              <w:top w:val="single" w:sz="4" w:space="0" w:color="auto"/>
              <w:left w:val="single" w:sz="18" w:space="0" w:color="auto"/>
              <w:bottom w:val="single" w:sz="4" w:space="0" w:color="auto"/>
            </w:tcBorders>
          </w:tcPr>
          <w:p w14:paraId="3B9F159E" w14:textId="77777777" w:rsidR="00C26672" w:rsidRDefault="00C26672" w:rsidP="00C26672">
            <w:pPr>
              <w:rPr>
                <w:lang w:val="en-AU"/>
              </w:rPr>
            </w:pPr>
            <w:smartTag w:uri="urn:schemas-microsoft-com:office:smarttags" w:element="date">
              <w:smartTagPr>
                <w:attr w:name="Month" w:val="2"/>
                <w:attr w:name="Day" w:val="4"/>
                <w:attr w:name="Year" w:val="2008"/>
              </w:smartTagPr>
              <w:r>
                <w:rPr>
                  <w:lang w:val="en-AU"/>
                </w:rPr>
                <w:lastRenderedPageBreak/>
                <w:t>04/02/08</w:t>
              </w:r>
            </w:smartTag>
          </w:p>
        </w:tc>
        <w:tc>
          <w:tcPr>
            <w:tcW w:w="836" w:type="dxa"/>
            <w:tcBorders>
              <w:top w:val="single" w:sz="4" w:space="0" w:color="auto"/>
              <w:bottom w:val="single" w:sz="4" w:space="0" w:color="auto"/>
            </w:tcBorders>
          </w:tcPr>
          <w:p w14:paraId="610D1FB2" w14:textId="6302005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F85CC93" w14:textId="77777777" w:rsidR="00C26672" w:rsidRDefault="00C26672" w:rsidP="00C26672">
            <w:pPr>
              <w:jc w:val="center"/>
              <w:rPr>
                <w:lang w:val="en-AU"/>
              </w:rPr>
            </w:pPr>
            <w:r>
              <w:rPr>
                <w:lang w:val="en-AU"/>
              </w:rPr>
              <w:t>5.12.2</w:t>
            </w:r>
          </w:p>
        </w:tc>
        <w:tc>
          <w:tcPr>
            <w:tcW w:w="4802" w:type="dxa"/>
            <w:gridSpan w:val="2"/>
            <w:tcBorders>
              <w:top w:val="single" w:sz="4" w:space="0" w:color="auto"/>
              <w:bottom w:val="single" w:sz="4" w:space="0" w:color="auto"/>
              <w:right w:val="single" w:sz="18" w:space="0" w:color="auto"/>
            </w:tcBorders>
          </w:tcPr>
          <w:p w14:paraId="5B06063B" w14:textId="77777777" w:rsidR="00C26672" w:rsidRDefault="00C26672" w:rsidP="00C26672">
            <w:pPr>
              <w:jc w:val="both"/>
              <w:rPr>
                <w:rFonts w:ascii="Arial" w:hAnsi="Arial" w:cs="Arial"/>
              </w:rPr>
            </w:pPr>
            <w:r>
              <w:rPr>
                <w:rFonts w:ascii="Arial" w:hAnsi="Arial" w:cs="Arial"/>
              </w:rPr>
              <w:t xml:space="preserve">Reference to new case of the </w:t>
            </w:r>
            <w:r w:rsidRPr="00B1347B">
              <w:rPr>
                <w:rFonts w:ascii="Arial" w:hAnsi="Arial" w:cs="Arial"/>
                <w:i/>
              </w:rPr>
              <w:t>H Children</w:t>
            </w:r>
            <w:r>
              <w:rPr>
                <w:rFonts w:ascii="Arial" w:hAnsi="Arial" w:cs="Arial"/>
              </w:rPr>
              <w:t xml:space="preserve"> [Children’s Court of Victoria, unreported, </w:t>
            </w:r>
            <w:smartTag w:uri="urn:schemas-microsoft-com:office:smarttags" w:element="date">
              <w:smartTagPr>
                <w:attr w:name="Year" w:val="2007"/>
                <w:attr w:name="Day" w:val="19"/>
                <w:attr w:name="Month" w:val="12"/>
              </w:smartTagPr>
              <w:r>
                <w:rPr>
                  <w:rFonts w:ascii="Arial" w:hAnsi="Arial" w:cs="Arial"/>
                </w:rPr>
                <w:t>19/12/2007</w:t>
              </w:r>
            </w:smartTag>
            <w:r>
              <w:rPr>
                <w:rFonts w:ascii="Arial" w:hAnsi="Arial" w:cs="Arial"/>
              </w:rPr>
              <w:t>] at pp.51-53.</w:t>
            </w:r>
          </w:p>
        </w:tc>
      </w:tr>
      <w:tr w:rsidR="00C26672" w14:paraId="181E15B5" w14:textId="77777777" w:rsidTr="00997D61">
        <w:tc>
          <w:tcPr>
            <w:tcW w:w="1261" w:type="dxa"/>
            <w:gridSpan w:val="2"/>
            <w:tcBorders>
              <w:top w:val="single" w:sz="4" w:space="0" w:color="auto"/>
              <w:left w:val="single" w:sz="18" w:space="0" w:color="auto"/>
              <w:bottom w:val="single" w:sz="4" w:space="0" w:color="auto"/>
            </w:tcBorders>
          </w:tcPr>
          <w:p w14:paraId="11C2CB70" w14:textId="77777777" w:rsidR="00C26672" w:rsidRDefault="00C26672" w:rsidP="00C26672">
            <w:pPr>
              <w:rPr>
                <w:lang w:val="en-AU"/>
              </w:rPr>
            </w:pPr>
            <w:smartTag w:uri="urn:schemas-microsoft-com:office:smarttags" w:element="date">
              <w:smartTagPr>
                <w:attr w:name="Year" w:val="2008"/>
                <w:attr w:name="Day" w:val="4"/>
                <w:attr w:name="Month" w:val="2"/>
              </w:smartTagPr>
              <w:r>
                <w:rPr>
                  <w:lang w:val="en-AU"/>
                </w:rPr>
                <w:t>04/02/08</w:t>
              </w:r>
            </w:smartTag>
          </w:p>
        </w:tc>
        <w:tc>
          <w:tcPr>
            <w:tcW w:w="836" w:type="dxa"/>
            <w:tcBorders>
              <w:top w:val="single" w:sz="4" w:space="0" w:color="auto"/>
              <w:bottom w:val="single" w:sz="4" w:space="0" w:color="auto"/>
            </w:tcBorders>
          </w:tcPr>
          <w:p w14:paraId="79033624" w14:textId="3436B94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B40F499" w14:textId="77777777" w:rsidR="00C26672" w:rsidRDefault="00C26672" w:rsidP="00C26672">
            <w:pPr>
              <w:jc w:val="center"/>
              <w:rPr>
                <w:lang w:val="en-AU"/>
              </w:rPr>
            </w:pPr>
            <w:r>
              <w:rPr>
                <w:lang w:val="en-AU"/>
              </w:rPr>
              <w:t>5.17.8</w:t>
            </w:r>
          </w:p>
        </w:tc>
        <w:tc>
          <w:tcPr>
            <w:tcW w:w="4802" w:type="dxa"/>
            <w:gridSpan w:val="2"/>
            <w:tcBorders>
              <w:top w:val="single" w:sz="4" w:space="0" w:color="auto"/>
              <w:bottom w:val="single" w:sz="4" w:space="0" w:color="auto"/>
              <w:right w:val="single" w:sz="18" w:space="0" w:color="auto"/>
            </w:tcBorders>
          </w:tcPr>
          <w:p w14:paraId="55F44C40" w14:textId="77777777" w:rsidR="00C26672" w:rsidRDefault="00C26672" w:rsidP="00C26672">
            <w:pPr>
              <w:jc w:val="both"/>
              <w:rPr>
                <w:rFonts w:ascii="Arial" w:hAnsi="Arial" w:cs="Arial"/>
              </w:rPr>
            </w:pPr>
            <w:r>
              <w:rPr>
                <w:rFonts w:ascii="Arial" w:hAnsi="Arial" w:cs="Arial"/>
              </w:rPr>
              <w:t xml:space="preserve">Reference to new case of the </w:t>
            </w:r>
            <w:r w:rsidRPr="001C7817">
              <w:rPr>
                <w:rFonts w:ascii="Arial" w:hAnsi="Arial" w:cs="Arial"/>
                <w:i/>
              </w:rPr>
              <w:t>B Children</w:t>
            </w:r>
            <w:r>
              <w:rPr>
                <w:rFonts w:ascii="Arial" w:hAnsi="Arial" w:cs="Arial"/>
              </w:rPr>
              <w:t xml:space="preserve"> [Children’s Court of Victoria, unreported, </w:t>
            </w:r>
            <w:smartTag w:uri="urn:schemas-microsoft-com:office:smarttags" w:element="date">
              <w:smartTagPr>
                <w:attr w:name="Year" w:val="2007"/>
                <w:attr w:name="Day" w:val="17"/>
                <w:attr w:name="Month" w:val="12"/>
              </w:smartTagPr>
              <w:r>
                <w:rPr>
                  <w:rFonts w:ascii="Arial" w:hAnsi="Arial" w:cs="Arial"/>
                </w:rPr>
                <w:t>17/12/2007</w:t>
              </w:r>
            </w:smartTag>
            <w:r>
              <w:rPr>
                <w:rFonts w:ascii="Arial" w:hAnsi="Arial" w:cs="Arial"/>
              </w:rPr>
              <w:t>] at p.43.</w:t>
            </w:r>
          </w:p>
        </w:tc>
      </w:tr>
      <w:tr w:rsidR="00C26672" w14:paraId="055D058B" w14:textId="77777777" w:rsidTr="00997D61">
        <w:tc>
          <w:tcPr>
            <w:tcW w:w="1261" w:type="dxa"/>
            <w:gridSpan w:val="2"/>
            <w:tcBorders>
              <w:top w:val="single" w:sz="4" w:space="0" w:color="auto"/>
              <w:left w:val="single" w:sz="18" w:space="0" w:color="auto"/>
              <w:bottom w:val="single" w:sz="4" w:space="0" w:color="auto"/>
            </w:tcBorders>
          </w:tcPr>
          <w:p w14:paraId="55338E27" w14:textId="77777777" w:rsidR="00C26672" w:rsidRDefault="00C26672" w:rsidP="00C26672">
            <w:pPr>
              <w:rPr>
                <w:lang w:val="en-AU"/>
              </w:rPr>
            </w:pPr>
            <w:smartTag w:uri="urn:schemas-microsoft-com:office:smarttags" w:element="date">
              <w:smartTagPr>
                <w:attr w:name="Year" w:val="2008"/>
                <w:attr w:name="Day" w:val="4"/>
                <w:attr w:name="Month" w:val="2"/>
              </w:smartTagPr>
              <w:r>
                <w:rPr>
                  <w:lang w:val="en-AU"/>
                </w:rPr>
                <w:t>04/02/08</w:t>
              </w:r>
            </w:smartTag>
          </w:p>
        </w:tc>
        <w:tc>
          <w:tcPr>
            <w:tcW w:w="836" w:type="dxa"/>
            <w:tcBorders>
              <w:top w:val="single" w:sz="4" w:space="0" w:color="auto"/>
              <w:bottom w:val="single" w:sz="4" w:space="0" w:color="auto"/>
            </w:tcBorders>
          </w:tcPr>
          <w:p w14:paraId="35E1605C" w14:textId="64BABB7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23A7C5F" w14:textId="77777777" w:rsidR="00C26672" w:rsidRDefault="00C26672" w:rsidP="00C26672">
            <w:pPr>
              <w:jc w:val="center"/>
              <w:rPr>
                <w:lang w:val="en-AU"/>
              </w:rPr>
            </w:pPr>
            <w:r>
              <w:rPr>
                <w:lang w:val="en-AU"/>
              </w:rPr>
              <w:t>5.29.4</w:t>
            </w:r>
          </w:p>
        </w:tc>
        <w:tc>
          <w:tcPr>
            <w:tcW w:w="4802" w:type="dxa"/>
            <w:gridSpan w:val="2"/>
            <w:tcBorders>
              <w:top w:val="single" w:sz="4" w:space="0" w:color="auto"/>
              <w:bottom w:val="single" w:sz="4" w:space="0" w:color="auto"/>
              <w:right w:val="single" w:sz="18" w:space="0" w:color="auto"/>
            </w:tcBorders>
          </w:tcPr>
          <w:p w14:paraId="38C1FEE9" w14:textId="77777777" w:rsidR="00C26672" w:rsidRDefault="00C26672" w:rsidP="00C26672">
            <w:pPr>
              <w:jc w:val="both"/>
              <w:rPr>
                <w:rFonts w:ascii="Arial" w:hAnsi="Arial" w:cs="Arial"/>
              </w:rPr>
            </w:pPr>
            <w:r>
              <w:rPr>
                <w:rFonts w:ascii="Arial" w:hAnsi="Arial" w:cs="Arial"/>
              </w:rPr>
              <w:t xml:space="preserve">New paragraph entitled “The role of the Children’s Court in relation to case planning decisions”.  Reference to new case of the </w:t>
            </w:r>
            <w:r w:rsidRPr="001C7817">
              <w:rPr>
                <w:rFonts w:ascii="Arial" w:hAnsi="Arial" w:cs="Arial"/>
                <w:i/>
              </w:rPr>
              <w:t>B Children</w:t>
            </w:r>
            <w:r>
              <w:rPr>
                <w:rFonts w:ascii="Arial" w:hAnsi="Arial" w:cs="Arial"/>
              </w:rPr>
              <w:t xml:space="preserve"> [Children’s Court of Victoria, unreported, </w:t>
            </w:r>
            <w:smartTag w:uri="urn:schemas-microsoft-com:office:smarttags" w:element="date">
              <w:smartTagPr>
                <w:attr w:name="Month" w:val="12"/>
                <w:attr w:name="Day" w:val="17"/>
                <w:attr w:name="Year" w:val="2007"/>
              </w:smartTagPr>
              <w:r>
                <w:rPr>
                  <w:rFonts w:ascii="Arial" w:hAnsi="Arial" w:cs="Arial"/>
                </w:rPr>
                <w:t>17/12/2007</w:t>
              </w:r>
            </w:smartTag>
            <w:r>
              <w:rPr>
                <w:rFonts w:ascii="Arial" w:hAnsi="Arial" w:cs="Arial"/>
              </w:rPr>
              <w:t>] at p.40.</w:t>
            </w:r>
          </w:p>
        </w:tc>
      </w:tr>
      <w:tr w:rsidR="00C26672" w14:paraId="1A1C79FB" w14:textId="77777777" w:rsidTr="00997D61">
        <w:tc>
          <w:tcPr>
            <w:tcW w:w="1261" w:type="dxa"/>
            <w:gridSpan w:val="2"/>
            <w:tcBorders>
              <w:top w:val="single" w:sz="4" w:space="0" w:color="auto"/>
              <w:left w:val="single" w:sz="18" w:space="0" w:color="auto"/>
              <w:bottom w:val="single" w:sz="4" w:space="0" w:color="auto"/>
            </w:tcBorders>
          </w:tcPr>
          <w:p w14:paraId="5CAA5141" w14:textId="77777777" w:rsidR="00C26672" w:rsidRDefault="00C26672" w:rsidP="00C26672">
            <w:pPr>
              <w:rPr>
                <w:lang w:val="en-AU"/>
              </w:rPr>
            </w:pPr>
            <w:smartTag w:uri="urn:schemas-microsoft-com:office:smarttags" w:element="date">
              <w:smartTagPr>
                <w:attr w:name="Year" w:val="2008"/>
                <w:attr w:name="Day" w:val="25"/>
                <w:attr w:name="Month" w:val="1"/>
              </w:smartTagPr>
              <w:r>
                <w:rPr>
                  <w:lang w:val="en-AU"/>
                </w:rPr>
                <w:t>25/01/08</w:t>
              </w:r>
            </w:smartTag>
          </w:p>
        </w:tc>
        <w:tc>
          <w:tcPr>
            <w:tcW w:w="836" w:type="dxa"/>
            <w:tcBorders>
              <w:top w:val="single" w:sz="4" w:space="0" w:color="auto"/>
              <w:bottom w:val="single" w:sz="4" w:space="0" w:color="auto"/>
            </w:tcBorders>
          </w:tcPr>
          <w:p w14:paraId="0CFC0774" w14:textId="6600FA5E"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BB6A2A4"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688A3B94" w14:textId="77777777" w:rsidR="00C26672" w:rsidRPr="00DF0FB6" w:rsidRDefault="00C26672" w:rsidP="00C26672">
            <w:pPr>
              <w:jc w:val="both"/>
              <w:rPr>
                <w:rFonts w:ascii="Arial" w:hAnsi="Arial" w:cs="Arial"/>
              </w:rPr>
            </w:pPr>
            <w:r>
              <w:rPr>
                <w:rFonts w:ascii="Arial" w:hAnsi="Arial" w:cs="Arial"/>
              </w:rPr>
              <w:t>New section entitled “Cumulative Harm”.</w:t>
            </w:r>
          </w:p>
        </w:tc>
      </w:tr>
      <w:tr w:rsidR="00C26672" w14:paraId="2323594B" w14:textId="77777777" w:rsidTr="00997D61">
        <w:tc>
          <w:tcPr>
            <w:tcW w:w="1261" w:type="dxa"/>
            <w:gridSpan w:val="2"/>
            <w:tcBorders>
              <w:top w:val="single" w:sz="4" w:space="0" w:color="auto"/>
              <w:left w:val="single" w:sz="18" w:space="0" w:color="auto"/>
              <w:bottom w:val="single" w:sz="4" w:space="0" w:color="auto"/>
            </w:tcBorders>
          </w:tcPr>
          <w:p w14:paraId="51804429" w14:textId="77777777" w:rsidR="00C26672" w:rsidRDefault="00C26672" w:rsidP="00C26672">
            <w:pPr>
              <w:rPr>
                <w:lang w:val="en-AU"/>
              </w:rPr>
            </w:pPr>
            <w:smartTag w:uri="urn:schemas-microsoft-com:office:smarttags" w:element="date">
              <w:smartTagPr>
                <w:attr w:name="Year" w:val="2008"/>
                <w:attr w:name="Day" w:val="25"/>
                <w:attr w:name="Month" w:val="1"/>
              </w:smartTagPr>
              <w:r>
                <w:rPr>
                  <w:lang w:val="en-AU"/>
                </w:rPr>
                <w:t>25/01/08</w:t>
              </w:r>
            </w:smartTag>
          </w:p>
        </w:tc>
        <w:tc>
          <w:tcPr>
            <w:tcW w:w="836" w:type="dxa"/>
            <w:tcBorders>
              <w:top w:val="single" w:sz="4" w:space="0" w:color="auto"/>
              <w:bottom w:val="single" w:sz="4" w:space="0" w:color="auto"/>
            </w:tcBorders>
          </w:tcPr>
          <w:p w14:paraId="40C3B8A7" w14:textId="4B80996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F8FBDC1" w14:textId="77777777" w:rsidR="00C26672" w:rsidRDefault="00C26672" w:rsidP="00C26672">
            <w:pPr>
              <w:jc w:val="center"/>
              <w:rPr>
                <w:lang w:val="en-AU"/>
              </w:rPr>
            </w:pPr>
            <w:r>
              <w:rPr>
                <w:lang w:val="en-AU"/>
              </w:rPr>
              <w:t>4.15</w:t>
            </w:r>
          </w:p>
        </w:tc>
        <w:tc>
          <w:tcPr>
            <w:tcW w:w="4802" w:type="dxa"/>
            <w:gridSpan w:val="2"/>
            <w:tcBorders>
              <w:top w:val="single" w:sz="4" w:space="0" w:color="auto"/>
              <w:bottom w:val="single" w:sz="4" w:space="0" w:color="auto"/>
              <w:right w:val="single" w:sz="18" w:space="0" w:color="auto"/>
            </w:tcBorders>
          </w:tcPr>
          <w:p w14:paraId="386F5BD9" w14:textId="77777777" w:rsidR="00C26672" w:rsidRPr="00DF0FB6" w:rsidRDefault="00C26672" w:rsidP="00C26672">
            <w:pPr>
              <w:jc w:val="both"/>
              <w:rPr>
                <w:rFonts w:ascii="Arial" w:hAnsi="Arial" w:cs="Arial"/>
              </w:rPr>
            </w:pPr>
            <w:r>
              <w:rPr>
                <w:rFonts w:ascii="Arial" w:hAnsi="Arial" w:cs="Arial"/>
              </w:rPr>
              <w:t>Renumbered section – formerly 4.14.  Additional references F38 to F42 inclusive.</w:t>
            </w:r>
          </w:p>
        </w:tc>
      </w:tr>
      <w:tr w:rsidR="00C26672" w14:paraId="33F3B6B0" w14:textId="77777777" w:rsidTr="00997D61">
        <w:tc>
          <w:tcPr>
            <w:tcW w:w="1261" w:type="dxa"/>
            <w:gridSpan w:val="2"/>
            <w:tcBorders>
              <w:top w:val="single" w:sz="4" w:space="0" w:color="auto"/>
              <w:left w:val="single" w:sz="18" w:space="0" w:color="auto"/>
              <w:bottom w:val="single" w:sz="4" w:space="0" w:color="auto"/>
            </w:tcBorders>
          </w:tcPr>
          <w:p w14:paraId="1E255456"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92122AA" w14:textId="18F22E6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3B88CF" w14:textId="77777777" w:rsidR="00C26672" w:rsidRDefault="00C26672" w:rsidP="00C26672">
            <w:pPr>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31FC37C1" w14:textId="77777777" w:rsidR="00C26672" w:rsidRDefault="00C26672" w:rsidP="00C26672">
            <w:pPr>
              <w:jc w:val="both"/>
              <w:rPr>
                <w:rFonts w:ascii="Arial" w:hAnsi="Arial" w:cs="Arial"/>
              </w:rPr>
            </w:pPr>
            <w:r w:rsidRPr="00DF0FB6">
              <w:rPr>
                <w:rFonts w:ascii="Arial" w:hAnsi="Arial" w:cs="Arial"/>
              </w:rPr>
              <w:t>Added reference</w:t>
            </w:r>
            <w:r>
              <w:rPr>
                <w:rFonts w:ascii="Arial" w:hAnsi="Arial" w:cs="Arial"/>
              </w:rPr>
              <w:t>s</w:t>
            </w:r>
            <w:r w:rsidRPr="00DF0FB6">
              <w:rPr>
                <w:rFonts w:ascii="Arial" w:hAnsi="Arial" w:cs="Arial"/>
              </w:rPr>
              <w:t xml:space="preserve"> to </w:t>
            </w:r>
            <w:proofErr w:type="spellStart"/>
            <w:r w:rsidRPr="00595FCB">
              <w:rPr>
                <w:rFonts w:ascii="Arial" w:hAnsi="Arial" w:cs="Arial"/>
                <w:i/>
              </w:rPr>
              <w:t>Pandevski</w:t>
            </w:r>
            <w:proofErr w:type="spellEnd"/>
            <w:r>
              <w:rPr>
                <w:rFonts w:ascii="Arial" w:hAnsi="Arial" w:cs="Arial"/>
              </w:rPr>
              <w:t xml:space="preserve"> [2007] VSCA 84 at [36]; </w:t>
            </w:r>
            <w:r w:rsidRPr="005817CD">
              <w:rPr>
                <w:rFonts w:ascii="Arial" w:hAnsi="Arial" w:cs="Arial"/>
                <w:i/>
              </w:rPr>
              <w:t>DPP v Gany</w:t>
            </w:r>
            <w:r>
              <w:rPr>
                <w:rFonts w:ascii="Arial" w:hAnsi="Arial" w:cs="Arial"/>
              </w:rPr>
              <w:t xml:space="preserve"> [2006] VSCA 148 at [30]; </w:t>
            </w:r>
            <w:r w:rsidRPr="005817CD">
              <w:rPr>
                <w:rFonts w:ascii="Arial" w:hAnsi="Arial" w:cs="Arial"/>
                <w:i/>
              </w:rPr>
              <w:t>R v Clarke</w:t>
            </w:r>
            <w:r>
              <w:rPr>
                <w:rFonts w:ascii="Arial" w:hAnsi="Arial" w:cs="Arial"/>
              </w:rPr>
              <w:t xml:space="preserve"> [2006] VSCA 174 at [64]; </w:t>
            </w:r>
            <w:r w:rsidRPr="0008217D">
              <w:rPr>
                <w:rFonts w:ascii="Arial" w:hAnsi="Arial" w:cs="Arial"/>
                <w:i/>
              </w:rPr>
              <w:t>R v Piacentino; R v Ahmad</w:t>
            </w:r>
            <w:r>
              <w:rPr>
                <w:rFonts w:ascii="Arial" w:hAnsi="Arial" w:cs="Arial"/>
              </w:rPr>
              <w:t xml:space="preserve"> [2007] VSCA 49; </w:t>
            </w:r>
            <w:bookmarkStart w:id="373" w:name="COVvs2"/>
            <w:bookmarkEnd w:id="373"/>
            <w:r w:rsidRPr="0008217D">
              <w:rPr>
                <w:rFonts w:ascii="Arial" w:hAnsi="Arial" w:cs="Arial"/>
                <w:i/>
              </w:rPr>
              <w:t>R v Cardamone</w:t>
            </w:r>
            <w:r>
              <w:rPr>
                <w:rFonts w:ascii="Arial" w:hAnsi="Arial" w:cs="Arial"/>
              </w:rPr>
              <w:t xml:space="preserve"> [2007] VSCA 77 at [43]-[47]; </w:t>
            </w:r>
            <w:r w:rsidRPr="005817CD">
              <w:rPr>
                <w:rFonts w:ascii="Arial" w:hAnsi="Arial" w:cs="Arial"/>
                <w:i/>
              </w:rPr>
              <w:t xml:space="preserve">R v Latina </w:t>
            </w:r>
            <w:r>
              <w:rPr>
                <w:rFonts w:ascii="Arial" w:hAnsi="Arial" w:cs="Arial"/>
              </w:rPr>
              <w:t xml:space="preserve">[2007] VSCA 78 at [20]-[21]; </w:t>
            </w:r>
            <w:r w:rsidRPr="0008217D">
              <w:rPr>
                <w:rFonts w:ascii="Arial" w:hAnsi="Arial" w:cs="Arial"/>
                <w:i/>
              </w:rPr>
              <w:t>DPP v M</w:t>
            </w:r>
            <w:r>
              <w:rPr>
                <w:rFonts w:ascii="Arial" w:hAnsi="Arial" w:cs="Arial"/>
                <w:i/>
              </w:rPr>
              <w:t>ir</w:t>
            </w:r>
            <w:r w:rsidRPr="0008217D">
              <w:rPr>
                <w:rFonts w:ascii="Arial" w:hAnsi="Arial" w:cs="Arial"/>
                <w:i/>
              </w:rPr>
              <w:t>ik</w:t>
            </w:r>
            <w:r>
              <w:rPr>
                <w:rFonts w:ascii="Arial" w:hAnsi="Arial" w:cs="Arial"/>
              </w:rPr>
              <w:t xml:space="preserve"> [2007] VSCA 150 at [56]-[57]; </w:t>
            </w:r>
            <w:r w:rsidRPr="0008217D">
              <w:rPr>
                <w:rFonts w:ascii="Arial" w:hAnsi="Arial" w:cs="Arial"/>
                <w:i/>
              </w:rPr>
              <w:t>R v DM</w:t>
            </w:r>
            <w:r>
              <w:rPr>
                <w:rFonts w:ascii="Arial" w:hAnsi="Arial" w:cs="Arial"/>
              </w:rPr>
              <w:t xml:space="preserve"> [2007] VSCA 155 at [27]; </w:t>
            </w:r>
            <w:r w:rsidRPr="007F5FB2">
              <w:rPr>
                <w:rFonts w:ascii="Arial" w:hAnsi="Arial" w:cs="Arial"/>
                <w:i/>
              </w:rPr>
              <w:t xml:space="preserve">R v </w:t>
            </w:r>
            <w:proofErr w:type="spellStart"/>
            <w:r w:rsidRPr="007F5FB2">
              <w:rPr>
                <w:rFonts w:ascii="Arial" w:hAnsi="Arial" w:cs="Arial"/>
                <w:i/>
              </w:rPr>
              <w:t>Alashkar</w:t>
            </w:r>
            <w:proofErr w:type="spellEnd"/>
            <w:r w:rsidRPr="007F5FB2">
              <w:rPr>
                <w:rFonts w:ascii="Arial" w:hAnsi="Arial" w:cs="Arial"/>
                <w:i/>
              </w:rPr>
              <w:t xml:space="preserve"> – R v Tayar</w:t>
            </w:r>
            <w:r>
              <w:rPr>
                <w:rFonts w:ascii="Arial" w:hAnsi="Arial" w:cs="Arial"/>
              </w:rPr>
              <w:t xml:space="preserve"> [2007] VSCA 150 at [56]-[57]; </w:t>
            </w:r>
            <w:r w:rsidRPr="00C102B7">
              <w:rPr>
                <w:rFonts w:ascii="Arial" w:hAnsi="Arial" w:cs="Arial"/>
                <w:i/>
              </w:rPr>
              <w:t>R v Norris</w:t>
            </w:r>
            <w:r>
              <w:rPr>
                <w:rFonts w:ascii="Arial" w:hAnsi="Arial" w:cs="Arial"/>
              </w:rPr>
              <w:t xml:space="preserve"> [2007] VSCA 241 at [48]-[49]; </w:t>
            </w:r>
            <w:r w:rsidRPr="00C102B7">
              <w:rPr>
                <w:rFonts w:ascii="Arial" w:hAnsi="Arial" w:cs="Arial"/>
                <w:i/>
              </w:rPr>
              <w:t>R v Scholes</w:t>
            </w:r>
            <w:r>
              <w:rPr>
                <w:rFonts w:ascii="Arial" w:hAnsi="Arial" w:cs="Arial"/>
              </w:rPr>
              <w:t xml:space="preserve"> [2007] VSCA 303 at [38]-[43].</w:t>
            </w:r>
          </w:p>
        </w:tc>
      </w:tr>
      <w:tr w:rsidR="00C26672" w14:paraId="52D6F8DD" w14:textId="77777777" w:rsidTr="00997D61">
        <w:tc>
          <w:tcPr>
            <w:tcW w:w="1261" w:type="dxa"/>
            <w:gridSpan w:val="2"/>
            <w:tcBorders>
              <w:top w:val="single" w:sz="4" w:space="0" w:color="auto"/>
              <w:left w:val="single" w:sz="18" w:space="0" w:color="auto"/>
              <w:bottom w:val="single" w:sz="4" w:space="0" w:color="auto"/>
            </w:tcBorders>
          </w:tcPr>
          <w:p w14:paraId="27B45408"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4C08856E" w14:textId="63FD54A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DF3B495" w14:textId="77777777" w:rsidR="00C26672" w:rsidRDefault="00C26672" w:rsidP="00C26672">
            <w:pPr>
              <w:jc w:val="center"/>
              <w:rPr>
                <w:lang w:val="en-AU"/>
              </w:rPr>
            </w:pPr>
            <w:r>
              <w:rPr>
                <w:lang w:val="en-AU"/>
              </w:rPr>
              <w:t>11.1.11</w:t>
            </w:r>
          </w:p>
        </w:tc>
        <w:tc>
          <w:tcPr>
            <w:tcW w:w="4802" w:type="dxa"/>
            <w:gridSpan w:val="2"/>
            <w:tcBorders>
              <w:top w:val="single" w:sz="4" w:space="0" w:color="auto"/>
              <w:bottom w:val="single" w:sz="4" w:space="0" w:color="auto"/>
              <w:right w:val="single" w:sz="18" w:space="0" w:color="auto"/>
            </w:tcBorders>
          </w:tcPr>
          <w:p w14:paraId="0963C05A" w14:textId="77777777" w:rsidR="00C26672" w:rsidRPr="003958B2" w:rsidRDefault="00C26672" w:rsidP="00C26672">
            <w:pPr>
              <w:jc w:val="both"/>
              <w:rPr>
                <w:rFonts w:ascii="Arial" w:hAnsi="Arial" w:cs="Arial"/>
              </w:rPr>
            </w:pPr>
            <w:r w:rsidRPr="003958B2">
              <w:rPr>
                <w:rFonts w:ascii="Arial" w:hAnsi="Arial" w:cs="Arial"/>
              </w:rPr>
              <w:t xml:space="preserve">Paragraph heading changed to “Children’s Court has </w:t>
            </w:r>
            <w:r w:rsidRPr="003958B2">
              <w:rPr>
                <w:rFonts w:ascii="Arial" w:hAnsi="Arial" w:cs="Arial"/>
                <w:bCs/>
              </w:rPr>
              <w:t>no direct power to impose community work/service</w:t>
            </w:r>
            <w:r>
              <w:rPr>
                <w:rFonts w:ascii="Arial" w:hAnsi="Arial" w:cs="Arial"/>
                <w:bCs/>
              </w:rPr>
              <w:t>”</w:t>
            </w:r>
          </w:p>
        </w:tc>
      </w:tr>
      <w:tr w:rsidR="00C26672" w14:paraId="1EF6EEE3" w14:textId="77777777" w:rsidTr="00997D61">
        <w:tc>
          <w:tcPr>
            <w:tcW w:w="1261" w:type="dxa"/>
            <w:gridSpan w:val="2"/>
            <w:tcBorders>
              <w:top w:val="single" w:sz="4" w:space="0" w:color="auto"/>
              <w:left w:val="single" w:sz="18" w:space="0" w:color="auto"/>
              <w:bottom w:val="single" w:sz="4" w:space="0" w:color="auto"/>
            </w:tcBorders>
          </w:tcPr>
          <w:p w14:paraId="1C160AA8"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4A396BE" w14:textId="7403F4A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2DAA3FB" w14:textId="77777777" w:rsidR="00C26672" w:rsidRDefault="00C26672" w:rsidP="00C26672">
            <w:pPr>
              <w:jc w:val="center"/>
              <w:rPr>
                <w:lang w:val="en-AU"/>
              </w:rPr>
            </w:pPr>
            <w:r>
              <w:rPr>
                <w:lang w:val="en-AU"/>
              </w:rPr>
              <w:t>11.1.14</w:t>
            </w:r>
          </w:p>
        </w:tc>
        <w:tc>
          <w:tcPr>
            <w:tcW w:w="4802" w:type="dxa"/>
            <w:gridSpan w:val="2"/>
            <w:tcBorders>
              <w:top w:val="single" w:sz="4" w:space="0" w:color="auto"/>
              <w:bottom w:val="single" w:sz="4" w:space="0" w:color="auto"/>
              <w:right w:val="single" w:sz="18" w:space="0" w:color="auto"/>
            </w:tcBorders>
          </w:tcPr>
          <w:p w14:paraId="78D1AD6C" w14:textId="77777777" w:rsidR="00C26672" w:rsidRDefault="00C26672" w:rsidP="00C26672">
            <w:pPr>
              <w:jc w:val="both"/>
              <w:rPr>
                <w:rFonts w:ascii="Arial" w:hAnsi="Arial" w:cs="Arial"/>
              </w:rPr>
            </w:pPr>
            <w:r>
              <w:rPr>
                <w:rFonts w:ascii="Arial" w:hAnsi="Arial" w:cs="Arial"/>
              </w:rPr>
              <w:t>New paragraph entitled “</w:t>
            </w:r>
            <w:r w:rsidRPr="00193D34">
              <w:rPr>
                <w:rFonts w:ascii="Arial" w:hAnsi="Arial" w:cs="Arial"/>
                <w:bCs/>
              </w:rPr>
              <w:t>Sentencing court not bound by agreement between Crown and defence</w:t>
            </w:r>
            <w:r>
              <w:rPr>
                <w:rFonts w:ascii="Arial" w:hAnsi="Arial" w:cs="Arial"/>
              </w:rPr>
              <w:t xml:space="preserve">”. New cases of </w:t>
            </w:r>
            <w:r w:rsidRPr="0058674B">
              <w:rPr>
                <w:rFonts w:ascii="Arial" w:hAnsi="Arial" w:cs="Arial"/>
                <w:i/>
              </w:rPr>
              <w:t>R v Ioannou</w:t>
            </w:r>
            <w:r>
              <w:rPr>
                <w:rFonts w:ascii="Arial" w:hAnsi="Arial" w:cs="Arial"/>
              </w:rPr>
              <w:t xml:space="preserve"> [2007] VSCA 277 at [22]-[23]; </w:t>
            </w:r>
            <w:r w:rsidRPr="00193D34">
              <w:rPr>
                <w:rFonts w:ascii="Arial" w:hAnsi="Arial" w:cs="Arial"/>
                <w:i/>
              </w:rPr>
              <w:t xml:space="preserve">R v G Williams </w:t>
            </w:r>
            <w:r>
              <w:rPr>
                <w:rFonts w:ascii="Arial" w:hAnsi="Arial" w:cs="Arial"/>
              </w:rPr>
              <w:t xml:space="preserve">[2007] VSC 490. References to cases of; </w:t>
            </w:r>
            <w:r w:rsidRPr="0058674B">
              <w:rPr>
                <w:rFonts w:ascii="Arial" w:hAnsi="Arial" w:cs="Arial"/>
                <w:i/>
              </w:rPr>
              <w:t>Malvaso v R</w:t>
            </w:r>
            <w:r>
              <w:rPr>
                <w:rFonts w:ascii="Arial" w:hAnsi="Arial" w:cs="Arial"/>
              </w:rPr>
              <w:t xml:space="preserve"> (1989) CLR 277; </w:t>
            </w:r>
            <w:r w:rsidRPr="0058674B">
              <w:rPr>
                <w:rFonts w:ascii="Arial" w:hAnsi="Arial" w:cs="Arial"/>
                <w:i/>
              </w:rPr>
              <w:t>DPP v Waack</w:t>
            </w:r>
            <w:r>
              <w:rPr>
                <w:rFonts w:ascii="Arial" w:hAnsi="Arial" w:cs="Arial"/>
              </w:rPr>
              <w:t xml:space="preserve"> (2001) 3 VR 194, 200-6.</w:t>
            </w:r>
          </w:p>
        </w:tc>
      </w:tr>
      <w:tr w:rsidR="00C26672" w14:paraId="3EDE0CA2" w14:textId="77777777" w:rsidTr="00997D61">
        <w:tc>
          <w:tcPr>
            <w:tcW w:w="1261" w:type="dxa"/>
            <w:gridSpan w:val="2"/>
            <w:tcBorders>
              <w:top w:val="single" w:sz="4" w:space="0" w:color="auto"/>
              <w:left w:val="single" w:sz="18" w:space="0" w:color="auto"/>
              <w:bottom w:val="single" w:sz="4" w:space="0" w:color="auto"/>
            </w:tcBorders>
          </w:tcPr>
          <w:p w14:paraId="02374E9D"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ECF8FD7" w14:textId="0102C3C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CDE46E" w14:textId="77777777"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44C118B7" w14:textId="77777777" w:rsidR="00C26672" w:rsidRPr="00873307" w:rsidRDefault="00C26672" w:rsidP="00C26672">
            <w:pPr>
              <w:jc w:val="both"/>
              <w:rPr>
                <w:rFonts w:ascii="Arial" w:hAnsi="Arial" w:cs="Arial"/>
                <w:sz w:val="16"/>
              </w:rPr>
            </w:pPr>
            <w:r>
              <w:rPr>
                <w:rFonts w:ascii="Arial" w:hAnsi="Arial" w:cs="Arial"/>
              </w:rPr>
              <w:t xml:space="preserve">New paragraph entitled “Relevance of United Nations Convention on the Rights of the Child”.  New case of </w:t>
            </w:r>
            <w:r w:rsidRPr="004E16ED">
              <w:rPr>
                <w:rFonts w:ascii="Arial" w:hAnsi="Arial" w:cs="Arial"/>
                <w:i/>
              </w:rPr>
              <w:t>DPP v TY (No 3)</w:t>
            </w:r>
            <w:r>
              <w:rPr>
                <w:rFonts w:ascii="Arial" w:hAnsi="Arial" w:cs="Arial"/>
              </w:rPr>
              <w:t xml:space="preserve"> [2007] VSC 489. References to cases of </w:t>
            </w:r>
            <w:r w:rsidRPr="00656F1C">
              <w:rPr>
                <w:rFonts w:ascii="Arial" w:hAnsi="Arial" w:cs="Arial"/>
                <w:i/>
              </w:rPr>
              <w:t>Minister for Immigration and Ethnic Affairs v Teoh</w:t>
            </w:r>
            <w:r w:rsidRPr="00656F1C">
              <w:rPr>
                <w:rFonts w:ascii="Arial" w:hAnsi="Arial" w:cs="Arial"/>
              </w:rPr>
              <w:t xml:space="preserve"> (1995) 183 CLR 273, 287</w:t>
            </w:r>
            <w:r>
              <w:rPr>
                <w:rFonts w:ascii="Arial" w:hAnsi="Arial" w:cs="Arial"/>
              </w:rPr>
              <w:t xml:space="preserve">; </w:t>
            </w:r>
            <w:r w:rsidRPr="00A01E8B">
              <w:rPr>
                <w:rFonts w:ascii="Arial" w:hAnsi="Arial" w:cs="Arial"/>
                <w:i/>
              </w:rPr>
              <w:t>Royal Women’s Hospital v Medical Practitioners Board</w:t>
            </w:r>
            <w:r>
              <w:rPr>
                <w:rFonts w:ascii="Arial" w:hAnsi="Arial" w:cs="Arial"/>
                <w:i/>
              </w:rPr>
              <w:t xml:space="preserve"> </w:t>
            </w:r>
            <w:r w:rsidRPr="00635DE7">
              <w:rPr>
                <w:rFonts w:ascii="Arial" w:hAnsi="Arial" w:cs="Arial"/>
              </w:rPr>
              <w:t>(2006) 15 VR 22,</w:t>
            </w:r>
            <w:r>
              <w:rPr>
                <w:rFonts w:ascii="Arial" w:hAnsi="Arial" w:cs="Arial"/>
              </w:rPr>
              <w:t xml:space="preserve"> </w:t>
            </w:r>
            <w:r w:rsidRPr="00635DE7">
              <w:rPr>
                <w:rFonts w:ascii="Arial" w:hAnsi="Arial" w:cs="Arial"/>
              </w:rPr>
              <w:t>38</w:t>
            </w:r>
            <w:r>
              <w:rPr>
                <w:rFonts w:ascii="Arial" w:hAnsi="Arial" w:cs="Arial"/>
              </w:rPr>
              <w:t xml:space="preserve">; </w:t>
            </w:r>
            <w:r w:rsidRPr="00D502F6">
              <w:rPr>
                <w:rFonts w:ascii="Arial" w:hAnsi="Arial" w:cs="Arial"/>
                <w:i/>
              </w:rPr>
              <w:t xml:space="preserve">R v </w:t>
            </w:r>
            <w:proofErr w:type="spellStart"/>
            <w:r w:rsidRPr="00D502F6">
              <w:rPr>
                <w:rFonts w:ascii="Arial" w:hAnsi="Arial" w:cs="Arial"/>
                <w:i/>
              </w:rPr>
              <w:t>Togias</w:t>
            </w:r>
            <w:proofErr w:type="spellEnd"/>
            <w:r w:rsidRPr="00D502F6">
              <w:rPr>
                <w:rFonts w:ascii="Arial" w:hAnsi="Arial" w:cs="Arial"/>
              </w:rPr>
              <w:t xml:space="preserve"> (2001) 127 A Crim R 23, 43; </w:t>
            </w:r>
            <w:r w:rsidRPr="00D502F6">
              <w:rPr>
                <w:rFonts w:ascii="Arial" w:hAnsi="Arial" w:cs="Arial"/>
                <w:i/>
              </w:rPr>
              <w:t>Walsh v Department of Social Security</w:t>
            </w:r>
            <w:r w:rsidRPr="00D502F6">
              <w:rPr>
                <w:rFonts w:ascii="Arial" w:hAnsi="Arial" w:cs="Arial"/>
              </w:rPr>
              <w:t xml:space="preserve"> (1996) 67 SASR 143, 147; </w:t>
            </w:r>
            <w:r w:rsidRPr="00D502F6">
              <w:rPr>
                <w:rFonts w:ascii="Arial" w:hAnsi="Arial" w:cs="Arial"/>
                <w:i/>
              </w:rPr>
              <w:t xml:space="preserve">Bates v Police </w:t>
            </w:r>
            <w:r w:rsidRPr="00D502F6">
              <w:rPr>
                <w:rFonts w:ascii="Arial" w:hAnsi="Arial" w:cs="Arial"/>
              </w:rPr>
              <w:t xml:space="preserve">(1997) 70 SASR 66, 70 (but see contra </w:t>
            </w:r>
            <w:r w:rsidRPr="00D502F6">
              <w:rPr>
                <w:rFonts w:ascii="Arial" w:hAnsi="Arial" w:cs="Arial"/>
                <w:i/>
              </w:rPr>
              <w:t>Smith v R</w:t>
            </w:r>
            <w:r w:rsidRPr="00D502F6">
              <w:rPr>
                <w:rFonts w:ascii="Arial" w:hAnsi="Arial" w:cs="Arial"/>
              </w:rPr>
              <w:t xml:space="preserve"> (1998) 98 A Crim R 442, 448); </w:t>
            </w:r>
            <w:r w:rsidRPr="00D502F6">
              <w:rPr>
                <w:rFonts w:ascii="Arial" w:hAnsi="Arial" w:cs="Arial"/>
                <w:i/>
              </w:rPr>
              <w:t>Director of Public Prosecutions v Farquharson</w:t>
            </w:r>
            <w:r w:rsidRPr="00D502F6">
              <w:rPr>
                <w:rFonts w:ascii="Arial" w:hAnsi="Arial" w:cs="Arial"/>
              </w:rPr>
              <w:t xml:space="preserve"> [2007] VSC 469</w:t>
            </w:r>
            <w:r>
              <w:rPr>
                <w:rFonts w:ascii="Arial" w:hAnsi="Arial" w:cs="Arial"/>
              </w:rPr>
              <w:t xml:space="preserve"> at</w:t>
            </w:r>
            <w:r w:rsidRPr="00D502F6">
              <w:rPr>
                <w:rFonts w:ascii="Arial" w:hAnsi="Arial" w:cs="Arial"/>
              </w:rPr>
              <w:t xml:space="preserve"> [3]</w:t>
            </w:r>
            <w:r>
              <w:rPr>
                <w:rFonts w:ascii="Arial" w:hAnsi="Arial" w:cs="Arial"/>
              </w:rPr>
              <w:t xml:space="preserve">; </w:t>
            </w:r>
            <w:r w:rsidRPr="00873307">
              <w:rPr>
                <w:rFonts w:ascii="Arial" w:hAnsi="Arial" w:cs="Arial"/>
                <w:i/>
              </w:rPr>
              <w:t>To</w:t>
            </w:r>
            <w:r w:rsidRPr="00D502F6">
              <w:rPr>
                <w:rFonts w:ascii="Arial" w:hAnsi="Arial" w:cs="Arial"/>
                <w:i/>
              </w:rPr>
              <w:t>masevic v Travaglini</w:t>
            </w:r>
            <w:r w:rsidRPr="00D502F6">
              <w:rPr>
                <w:rFonts w:ascii="Arial" w:hAnsi="Arial" w:cs="Arial"/>
                <w:sz w:val="18"/>
                <w:szCs w:val="22"/>
              </w:rPr>
              <w:t xml:space="preserve"> </w:t>
            </w:r>
            <w:r w:rsidRPr="00D502F6">
              <w:rPr>
                <w:rFonts w:ascii="Arial" w:hAnsi="Arial" w:cs="Arial"/>
              </w:rPr>
              <w:t>[2007] VSC 337</w:t>
            </w:r>
            <w:r>
              <w:rPr>
                <w:rFonts w:ascii="Arial" w:hAnsi="Arial" w:cs="Arial"/>
              </w:rPr>
              <w:t xml:space="preserve"> at</w:t>
            </w:r>
            <w:r w:rsidRPr="00D502F6">
              <w:rPr>
                <w:rFonts w:ascii="Arial" w:hAnsi="Arial" w:cs="Arial"/>
              </w:rPr>
              <w:t xml:space="preserve"> [60]-[65].</w:t>
            </w:r>
          </w:p>
        </w:tc>
      </w:tr>
      <w:tr w:rsidR="00C26672" w14:paraId="49AC8A0C" w14:textId="77777777" w:rsidTr="00997D61">
        <w:tc>
          <w:tcPr>
            <w:tcW w:w="1261" w:type="dxa"/>
            <w:gridSpan w:val="2"/>
            <w:tcBorders>
              <w:top w:val="single" w:sz="4" w:space="0" w:color="auto"/>
              <w:left w:val="single" w:sz="18" w:space="0" w:color="auto"/>
              <w:bottom w:val="single" w:sz="4" w:space="0" w:color="auto"/>
            </w:tcBorders>
          </w:tcPr>
          <w:p w14:paraId="679768C2"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369AC660" w14:textId="2C51A16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AB919EE"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5A249D1F" w14:textId="77777777" w:rsidR="00C26672" w:rsidRDefault="00C26672" w:rsidP="00C26672">
            <w:pPr>
              <w:jc w:val="both"/>
              <w:rPr>
                <w:rFonts w:ascii="Arial" w:hAnsi="Arial" w:cs="Arial"/>
              </w:rPr>
            </w:pPr>
            <w:r>
              <w:rPr>
                <w:rFonts w:ascii="Arial" w:hAnsi="Arial" w:cs="Arial"/>
              </w:rPr>
              <w:t xml:space="preserve">New cases of </w:t>
            </w:r>
            <w:r w:rsidRPr="008002D2">
              <w:rPr>
                <w:rFonts w:ascii="Arial" w:hAnsi="Arial" w:cs="Arial"/>
                <w:i/>
              </w:rPr>
              <w:t>R v TY (No 3)</w:t>
            </w:r>
            <w:r>
              <w:rPr>
                <w:rFonts w:ascii="Arial" w:hAnsi="Arial" w:cs="Arial"/>
              </w:rPr>
              <w:t xml:space="preserve"> [2007] VSC 489; </w:t>
            </w:r>
            <w:r w:rsidRPr="004A3D68">
              <w:rPr>
                <w:rFonts w:ascii="Arial" w:hAnsi="Arial" w:cs="Arial"/>
                <w:i/>
              </w:rPr>
              <w:t>DPP v Turnbull</w:t>
            </w:r>
            <w:r>
              <w:rPr>
                <w:rFonts w:ascii="Arial" w:hAnsi="Arial" w:cs="Arial"/>
              </w:rPr>
              <w:t xml:space="preserve"> [2007] VSCA 251 at [29];</w:t>
            </w:r>
            <w:r w:rsidRPr="0098695F">
              <w:rPr>
                <w:rFonts w:ascii="Arial" w:hAnsi="Arial" w:cs="Arial"/>
                <w:i/>
              </w:rPr>
              <w:t xml:space="preserve"> DPP v </w:t>
            </w:r>
            <w:proofErr w:type="spellStart"/>
            <w:r w:rsidRPr="0098695F">
              <w:rPr>
                <w:rFonts w:ascii="Arial" w:hAnsi="Arial" w:cs="Arial"/>
                <w:i/>
              </w:rPr>
              <w:t>Mourkakos</w:t>
            </w:r>
            <w:proofErr w:type="spellEnd"/>
            <w:r>
              <w:rPr>
                <w:rFonts w:ascii="Arial" w:hAnsi="Arial" w:cs="Arial"/>
              </w:rPr>
              <w:t xml:space="preserve"> [2007] VSCA 312; </w:t>
            </w:r>
            <w:r w:rsidRPr="007F5FB2">
              <w:rPr>
                <w:rFonts w:ascii="Arial" w:hAnsi="Arial" w:cs="Arial"/>
                <w:i/>
              </w:rPr>
              <w:t xml:space="preserve">DPP v </w:t>
            </w:r>
            <w:proofErr w:type="spellStart"/>
            <w:r w:rsidRPr="007F5FB2">
              <w:rPr>
                <w:rFonts w:ascii="Arial" w:hAnsi="Arial" w:cs="Arial"/>
                <w:i/>
              </w:rPr>
              <w:t>Tokava</w:t>
            </w:r>
            <w:proofErr w:type="spellEnd"/>
            <w:r>
              <w:rPr>
                <w:rFonts w:ascii="Arial" w:hAnsi="Arial" w:cs="Arial"/>
              </w:rPr>
              <w:t xml:space="preserve"> [2006] VSCA 156 at [24]; </w:t>
            </w:r>
            <w:r w:rsidRPr="00D72280">
              <w:rPr>
                <w:rFonts w:ascii="Arial" w:hAnsi="Arial" w:cs="Arial"/>
                <w:i/>
              </w:rPr>
              <w:t>R v Boland</w:t>
            </w:r>
            <w:r>
              <w:rPr>
                <w:rFonts w:ascii="Arial" w:hAnsi="Arial" w:cs="Arial"/>
              </w:rPr>
              <w:t xml:space="preserve"> [2007] VSCA 242 at [16].  New references to cases of </w:t>
            </w:r>
            <w:r w:rsidRPr="00B307E3">
              <w:rPr>
                <w:rFonts w:ascii="Arial" w:hAnsi="Arial" w:cs="Arial"/>
                <w:i/>
              </w:rPr>
              <w:t xml:space="preserve">R v </w:t>
            </w:r>
            <w:proofErr w:type="spellStart"/>
            <w:r w:rsidRPr="00B307E3">
              <w:rPr>
                <w:rFonts w:ascii="Arial" w:hAnsi="Arial" w:cs="Arial"/>
                <w:i/>
              </w:rPr>
              <w:t>Athuai</w:t>
            </w:r>
            <w:proofErr w:type="spellEnd"/>
            <w:r>
              <w:rPr>
                <w:rFonts w:ascii="Arial" w:hAnsi="Arial" w:cs="Arial"/>
              </w:rPr>
              <w:t xml:space="preserve"> [2007] VSCA 2; </w:t>
            </w:r>
            <w:r w:rsidRPr="009A34E3">
              <w:rPr>
                <w:rFonts w:ascii="Arial" w:hAnsi="Arial" w:cs="Arial"/>
                <w:i/>
              </w:rPr>
              <w:t>R v Tien</w:t>
            </w:r>
            <w:r>
              <w:rPr>
                <w:rFonts w:ascii="Arial" w:hAnsi="Arial" w:cs="Arial"/>
              </w:rPr>
              <w:t xml:space="preserve"> [2007] VSCA 56; </w:t>
            </w:r>
            <w:r w:rsidRPr="00054C6B">
              <w:rPr>
                <w:rFonts w:ascii="Arial" w:hAnsi="Arial" w:cs="Arial"/>
                <w:i/>
              </w:rPr>
              <w:t>R v Frost</w:t>
            </w:r>
            <w:r>
              <w:rPr>
                <w:rFonts w:ascii="Arial" w:hAnsi="Arial" w:cs="Arial"/>
              </w:rPr>
              <w:t xml:space="preserve"> [2007] VSCA 98 at [8]-[10]; </w:t>
            </w:r>
            <w:r w:rsidRPr="007F5FB2">
              <w:rPr>
                <w:rFonts w:ascii="Arial" w:hAnsi="Arial" w:cs="Arial"/>
                <w:i/>
              </w:rPr>
              <w:t>DPP v Bridle</w:t>
            </w:r>
            <w:r>
              <w:rPr>
                <w:rFonts w:ascii="Arial" w:hAnsi="Arial" w:cs="Arial"/>
              </w:rPr>
              <w:t xml:space="preserve"> [2007] VSCA 173 at [10]; </w:t>
            </w:r>
            <w:r w:rsidRPr="003C73FA">
              <w:rPr>
                <w:rFonts w:ascii="Arial" w:hAnsi="Arial" w:cs="Arial"/>
                <w:i/>
              </w:rPr>
              <w:t>DPP v Samu</w:t>
            </w:r>
            <w:r>
              <w:rPr>
                <w:rFonts w:ascii="Arial" w:hAnsi="Arial" w:cs="Arial"/>
              </w:rPr>
              <w:t xml:space="preserve"> [2007] VSCA 191 at [8]-[9]; </w:t>
            </w:r>
            <w:r w:rsidRPr="00AF7B3C">
              <w:rPr>
                <w:rFonts w:ascii="Arial" w:hAnsi="Arial" w:cs="Arial"/>
                <w:i/>
              </w:rPr>
              <w:t>R v Rosenow</w:t>
            </w:r>
            <w:r>
              <w:rPr>
                <w:rFonts w:ascii="Arial" w:hAnsi="Arial" w:cs="Arial"/>
              </w:rPr>
              <w:t xml:space="preserve"> [2007] VSCA 265 at [31]; </w:t>
            </w:r>
            <w:r w:rsidRPr="00BD508E">
              <w:rPr>
                <w:rFonts w:ascii="Arial" w:hAnsi="Arial" w:cs="Arial"/>
                <w:i/>
              </w:rPr>
              <w:t>R v Schneider</w:t>
            </w:r>
            <w:r>
              <w:rPr>
                <w:rFonts w:ascii="Arial" w:hAnsi="Arial" w:cs="Arial"/>
              </w:rPr>
              <w:t xml:space="preserve"> [2007] VSCA 103 at [14]-[17]; R v Rackley [2007] VSCA 169 at [28]-[30]; R v </w:t>
            </w:r>
            <w:proofErr w:type="spellStart"/>
            <w:r>
              <w:rPr>
                <w:rFonts w:ascii="Arial" w:hAnsi="Arial" w:cs="Arial"/>
              </w:rPr>
              <w:t>Awad</w:t>
            </w:r>
            <w:proofErr w:type="spellEnd"/>
            <w:r>
              <w:rPr>
                <w:rFonts w:ascii="Arial" w:hAnsi="Arial" w:cs="Arial"/>
              </w:rPr>
              <w:t xml:space="preserve"> [2007] VSCA 299 at [12]-[15]; </w:t>
            </w:r>
            <w:r w:rsidRPr="00B57797">
              <w:rPr>
                <w:rFonts w:ascii="Arial" w:hAnsi="Arial" w:cs="Arial"/>
                <w:i/>
              </w:rPr>
              <w:t xml:space="preserve">R v JED </w:t>
            </w:r>
            <w:r>
              <w:rPr>
                <w:rFonts w:ascii="Arial" w:hAnsi="Arial" w:cs="Arial"/>
              </w:rPr>
              <w:t xml:space="preserve">[2007] VSC 348 at [38]-[42].  Reference to the case of </w:t>
            </w:r>
            <w:r w:rsidRPr="007F5FB2">
              <w:rPr>
                <w:rFonts w:ascii="Arial" w:hAnsi="Arial" w:cs="Arial"/>
                <w:i/>
              </w:rPr>
              <w:t>R v Hatfield</w:t>
            </w:r>
            <w:r>
              <w:rPr>
                <w:rFonts w:ascii="Arial" w:hAnsi="Arial" w:cs="Arial"/>
              </w:rPr>
              <w:t xml:space="preserve"> relocated to an earlier part of the </w:t>
            </w:r>
            <w:r>
              <w:rPr>
                <w:rFonts w:ascii="Arial" w:hAnsi="Arial" w:cs="Arial"/>
              </w:rPr>
              <w:lastRenderedPageBreak/>
              <w:t>paragraph.</w:t>
            </w:r>
          </w:p>
        </w:tc>
      </w:tr>
      <w:tr w:rsidR="00C26672" w14:paraId="2A5E4289" w14:textId="77777777" w:rsidTr="00997D61">
        <w:tc>
          <w:tcPr>
            <w:tcW w:w="1261" w:type="dxa"/>
            <w:gridSpan w:val="2"/>
            <w:tcBorders>
              <w:top w:val="single" w:sz="4" w:space="0" w:color="auto"/>
              <w:left w:val="single" w:sz="18" w:space="0" w:color="auto"/>
              <w:bottom w:val="single" w:sz="4" w:space="0" w:color="auto"/>
            </w:tcBorders>
          </w:tcPr>
          <w:p w14:paraId="7B38DBC0"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lastRenderedPageBreak/>
                <w:t>02/01/08</w:t>
              </w:r>
            </w:smartTag>
          </w:p>
        </w:tc>
        <w:tc>
          <w:tcPr>
            <w:tcW w:w="836" w:type="dxa"/>
            <w:tcBorders>
              <w:top w:val="single" w:sz="4" w:space="0" w:color="auto"/>
              <w:bottom w:val="single" w:sz="4" w:space="0" w:color="auto"/>
            </w:tcBorders>
          </w:tcPr>
          <w:p w14:paraId="4F535C72" w14:textId="352A5F9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C0E5974"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5D8AA163" w14:textId="77777777" w:rsidR="00C26672" w:rsidRDefault="00C26672" w:rsidP="00C26672">
            <w:pPr>
              <w:jc w:val="both"/>
              <w:rPr>
                <w:rFonts w:ascii="Arial" w:hAnsi="Arial" w:cs="Arial"/>
              </w:rPr>
            </w:pPr>
            <w:r>
              <w:rPr>
                <w:rFonts w:ascii="Arial" w:hAnsi="Arial" w:cs="Arial"/>
              </w:rPr>
              <w:t xml:space="preserve">Added reference to cases of </w:t>
            </w:r>
            <w:r w:rsidRPr="00B57797">
              <w:rPr>
                <w:rFonts w:ascii="Arial" w:hAnsi="Arial" w:cs="Arial"/>
                <w:i/>
              </w:rPr>
              <w:t xml:space="preserve">R v Goodwin </w:t>
            </w:r>
            <w:r>
              <w:rPr>
                <w:rFonts w:ascii="Arial" w:hAnsi="Arial" w:cs="Arial"/>
              </w:rPr>
              <w:t xml:space="preserve">[2003] VSCA 120 at [21]; </w:t>
            </w:r>
            <w:r w:rsidRPr="00B57797">
              <w:rPr>
                <w:rFonts w:ascii="Arial" w:hAnsi="Arial" w:cs="Arial"/>
                <w:i/>
              </w:rPr>
              <w:t xml:space="preserve">R v </w:t>
            </w:r>
            <w:proofErr w:type="spellStart"/>
            <w:r w:rsidRPr="00B57797">
              <w:rPr>
                <w:rFonts w:ascii="Arial" w:hAnsi="Arial" w:cs="Arial"/>
                <w:i/>
              </w:rPr>
              <w:t>Taudevin</w:t>
            </w:r>
            <w:proofErr w:type="spellEnd"/>
            <w:r>
              <w:rPr>
                <w:rFonts w:ascii="Arial" w:hAnsi="Arial" w:cs="Arial"/>
              </w:rPr>
              <w:t xml:space="preserve"> [1999] 2 VR 402, 404; </w:t>
            </w:r>
            <w:r w:rsidRPr="00B57797">
              <w:rPr>
                <w:rFonts w:ascii="Arial" w:hAnsi="Arial" w:cs="Arial"/>
                <w:i/>
              </w:rPr>
              <w:t xml:space="preserve">R v Christopher </w:t>
            </w:r>
            <w:r>
              <w:rPr>
                <w:rFonts w:ascii="Arial" w:hAnsi="Arial" w:cs="Arial"/>
              </w:rPr>
              <w:t xml:space="preserve">[2007] VSCA 290 at [22]-[23]; </w:t>
            </w:r>
            <w:r w:rsidRPr="00E46D34">
              <w:rPr>
                <w:rFonts w:ascii="Arial" w:hAnsi="Arial" w:cs="Arial"/>
                <w:i/>
                <w:iCs/>
              </w:rPr>
              <w:t>R v Guthrie &amp; Nuttal</w:t>
            </w:r>
            <w:r>
              <w:rPr>
                <w:rFonts w:ascii="Arial" w:hAnsi="Arial" w:cs="Arial"/>
                <w:iCs/>
              </w:rPr>
              <w:t xml:space="preserve"> [2006] VSCA 192 at [87]; </w:t>
            </w:r>
            <w:r w:rsidRPr="000A3B87">
              <w:rPr>
                <w:rFonts w:ascii="Arial" w:hAnsi="Arial" w:cs="Arial"/>
                <w:i/>
                <w:iCs/>
              </w:rPr>
              <w:t xml:space="preserve">R v </w:t>
            </w:r>
            <w:proofErr w:type="spellStart"/>
            <w:r w:rsidRPr="000A3B87">
              <w:rPr>
                <w:rFonts w:ascii="Arial" w:hAnsi="Arial" w:cs="Arial"/>
                <w:i/>
                <w:iCs/>
              </w:rPr>
              <w:t>Sibic</w:t>
            </w:r>
            <w:proofErr w:type="spellEnd"/>
            <w:r w:rsidRPr="000A3B87">
              <w:rPr>
                <w:rFonts w:ascii="Arial" w:hAnsi="Arial" w:cs="Arial"/>
                <w:i/>
                <w:iCs/>
              </w:rPr>
              <w:t xml:space="preserve"> &amp; </w:t>
            </w:r>
            <w:proofErr w:type="spellStart"/>
            <w:r w:rsidRPr="000A3B87">
              <w:rPr>
                <w:rFonts w:ascii="Arial" w:hAnsi="Arial" w:cs="Arial"/>
                <w:i/>
                <w:iCs/>
              </w:rPr>
              <w:t>Sibic</w:t>
            </w:r>
            <w:proofErr w:type="spellEnd"/>
            <w:r>
              <w:rPr>
                <w:rFonts w:ascii="Arial" w:hAnsi="Arial" w:cs="Arial"/>
                <w:iCs/>
              </w:rPr>
              <w:t xml:space="preserve"> (2006) 168 A Crim R 305 at [50]; [2006] VSCA 296 at [34] &amp; [50]; </w:t>
            </w:r>
            <w:r w:rsidRPr="00E46D34">
              <w:rPr>
                <w:rFonts w:ascii="Arial" w:hAnsi="Arial" w:cs="Arial"/>
                <w:i/>
                <w:iCs/>
              </w:rPr>
              <w:t xml:space="preserve">R v Moroz &amp; </w:t>
            </w:r>
            <w:proofErr w:type="spellStart"/>
            <w:r w:rsidRPr="00E46D34">
              <w:rPr>
                <w:rFonts w:ascii="Arial" w:hAnsi="Arial" w:cs="Arial"/>
                <w:i/>
                <w:iCs/>
              </w:rPr>
              <w:t>Mendelis</w:t>
            </w:r>
            <w:proofErr w:type="spellEnd"/>
            <w:r>
              <w:rPr>
                <w:rFonts w:ascii="Arial" w:hAnsi="Arial" w:cs="Arial"/>
                <w:iCs/>
              </w:rPr>
              <w:t xml:space="preserve"> [2007] VSCA 30 at [57]; </w:t>
            </w:r>
            <w:r w:rsidRPr="00B156B9">
              <w:rPr>
                <w:rFonts w:ascii="Arial" w:hAnsi="Arial" w:cs="Arial"/>
                <w:i/>
                <w:iCs/>
              </w:rPr>
              <w:t>DPP v Downing</w:t>
            </w:r>
            <w:r>
              <w:rPr>
                <w:rFonts w:ascii="Arial" w:hAnsi="Arial" w:cs="Arial"/>
                <w:iCs/>
              </w:rPr>
              <w:t xml:space="preserve"> [2007] VSCA 154 at [13]; </w:t>
            </w:r>
            <w:r w:rsidRPr="00E46D34">
              <w:rPr>
                <w:rFonts w:ascii="Arial" w:hAnsi="Arial" w:cs="Arial"/>
                <w:i/>
                <w:iCs/>
              </w:rPr>
              <w:t xml:space="preserve">R v Nguyen &amp; </w:t>
            </w:r>
            <w:proofErr w:type="spellStart"/>
            <w:r w:rsidRPr="00E46D34">
              <w:rPr>
                <w:rFonts w:ascii="Arial" w:hAnsi="Arial" w:cs="Arial"/>
                <w:i/>
                <w:iCs/>
              </w:rPr>
              <w:t>Ors</w:t>
            </w:r>
            <w:proofErr w:type="spellEnd"/>
            <w:r>
              <w:rPr>
                <w:rFonts w:ascii="Arial" w:hAnsi="Arial" w:cs="Arial"/>
                <w:iCs/>
              </w:rPr>
              <w:t xml:space="preserve"> [2007] VSCA 165 at [38]; </w:t>
            </w:r>
            <w:r w:rsidRPr="00C90DD1">
              <w:rPr>
                <w:rFonts w:ascii="Arial" w:hAnsi="Arial" w:cs="Arial"/>
                <w:i/>
                <w:iCs/>
              </w:rPr>
              <w:t>R v Rac</w:t>
            </w:r>
            <w:r>
              <w:rPr>
                <w:rFonts w:ascii="Arial" w:hAnsi="Arial" w:cs="Arial"/>
                <w:i/>
                <w:iCs/>
              </w:rPr>
              <w:t>k</w:t>
            </w:r>
            <w:r w:rsidRPr="00C90DD1">
              <w:rPr>
                <w:rFonts w:ascii="Arial" w:hAnsi="Arial" w:cs="Arial"/>
                <w:i/>
                <w:iCs/>
              </w:rPr>
              <w:t>ley</w:t>
            </w:r>
            <w:r>
              <w:rPr>
                <w:rFonts w:ascii="Arial" w:hAnsi="Arial" w:cs="Arial"/>
                <w:iCs/>
              </w:rPr>
              <w:t xml:space="preserve"> [2007] VSCA 169 at [26]-[31]; </w:t>
            </w:r>
            <w:r w:rsidRPr="00C90DD1">
              <w:rPr>
                <w:rFonts w:ascii="Arial" w:hAnsi="Arial" w:cs="Arial"/>
                <w:i/>
                <w:iCs/>
              </w:rPr>
              <w:t>R v Lacey</w:t>
            </w:r>
            <w:r>
              <w:rPr>
                <w:rFonts w:ascii="Arial" w:hAnsi="Arial" w:cs="Arial"/>
                <w:iCs/>
              </w:rPr>
              <w:t xml:space="preserve"> [2007] VSCA 196 at [19]-[25]; </w:t>
            </w:r>
            <w:r w:rsidRPr="00C90DD1">
              <w:rPr>
                <w:rFonts w:ascii="Arial" w:hAnsi="Arial" w:cs="Arial"/>
                <w:i/>
                <w:iCs/>
              </w:rPr>
              <w:t>R v Hall</w:t>
            </w:r>
            <w:r>
              <w:rPr>
                <w:rFonts w:ascii="Arial" w:hAnsi="Arial" w:cs="Arial"/>
                <w:iCs/>
              </w:rPr>
              <w:t xml:space="preserve"> [2007] VSCA 218 at [15]-[17]; </w:t>
            </w:r>
            <w:r>
              <w:rPr>
                <w:rFonts w:ascii="Arial" w:hAnsi="Arial" w:cs="Arial"/>
                <w:i/>
                <w:iCs/>
              </w:rPr>
              <w:t xml:space="preserve">R v Barbaro &amp; </w:t>
            </w:r>
            <w:proofErr w:type="spellStart"/>
            <w:r>
              <w:rPr>
                <w:rFonts w:ascii="Arial" w:hAnsi="Arial" w:cs="Arial"/>
                <w:i/>
                <w:iCs/>
              </w:rPr>
              <w:t>Or</w:t>
            </w:r>
            <w:r w:rsidRPr="00C44C20">
              <w:rPr>
                <w:rFonts w:ascii="Arial" w:hAnsi="Arial" w:cs="Arial"/>
                <w:i/>
                <w:iCs/>
              </w:rPr>
              <w:t>s</w:t>
            </w:r>
            <w:proofErr w:type="spellEnd"/>
            <w:r>
              <w:rPr>
                <w:rFonts w:ascii="Arial" w:hAnsi="Arial" w:cs="Arial"/>
                <w:iCs/>
              </w:rPr>
              <w:t xml:space="preserve"> [2007] VSCA 271 at [39]. </w:t>
            </w:r>
            <w:r>
              <w:rPr>
                <w:rFonts w:ascii="Arial" w:hAnsi="Arial" w:cs="Arial"/>
              </w:rPr>
              <w:t xml:space="preserve">New case of </w:t>
            </w:r>
            <w:r w:rsidRPr="00B57797">
              <w:rPr>
                <w:rFonts w:ascii="Arial" w:hAnsi="Arial" w:cs="Arial"/>
                <w:i/>
              </w:rPr>
              <w:t>R v Kolokythas</w:t>
            </w:r>
            <w:r>
              <w:rPr>
                <w:rFonts w:ascii="Arial" w:hAnsi="Arial" w:cs="Arial"/>
              </w:rPr>
              <w:t xml:space="preserve"> [2007] VSCA 80 at [8]-[9].</w:t>
            </w:r>
          </w:p>
        </w:tc>
      </w:tr>
      <w:tr w:rsidR="00C26672" w14:paraId="7394FAD7" w14:textId="77777777" w:rsidTr="00997D61">
        <w:tc>
          <w:tcPr>
            <w:tcW w:w="1261" w:type="dxa"/>
            <w:gridSpan w:val="2"/>
            <w:tcBorders>
              <w:top w:val="single" w:sz="4" w:space="0" w:color="auto"/>
              <w:left w:val="single" w:sz="18" w:space="0" w:color="auto"/>
              <w:bottom w:val="single" w:sz="4" w:space="0" w:color="auto"/>
            </w:tcBorders>
          </w:tcPr>
          <w:p w14:paraId="7D2B4700"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004FC4EA" w14:textId="3CF7372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F41E681" w14:textId="77777777"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6E349DC2" w14:textId="77777777" w:rsidR="00C26672" w:rsidRDefault="00C26672" w:rsidP="00C26672">
            <w:pPr>
              <w:jc w:val="both"/>
              <w:rPr>
                <w:rFonts w:ascii="Arial" w:hAnsi="Arial" w:cs="Arial"/>
              </w:rPr>
            </w:pPr>
            <w:r>
              <w:rPr>
                <w:rFonts w:ascii="Arial" w:hAnsi="Arial" w:cs="Arial"/>
              </w:rPr>
              <w:t xml:space="preserve">New case of </w:t>
            </w:r>
            <w:r w:rsidRPr="0032486A">
              <w:rPr>
                <w:rFonts w:ascii="Arial" w:hAnsi="Arial" w:cs="Arial"/>
                <w:i/>
              </w:rPr>
              <w:t>R v Orgill</w:t>
            </w:r>
            <w:r>
              <w:rPr>
                <w:rFonts w:ascii="Arial" w:hAnsi="Arial" w:cs="Arial"/>
              </w:rPr>
              <w:t xml:space="preserve"> [2007] VSCA 236.  Added references to </w:t>
            </w:r>
            <w:r w:rsidRPr="00CA03B1">
              <w:rPr>
                <w:rFonts w:ascii="Arial" w:hAnsi="Arial" w:cs="Arial"/>
                <w:i/>
              </w:rPr>
              <w:t>R v Duncan</w:t>
            </w:r>
            <w:r>
              <w:rPr>
                <w:rFonts w:ascii="Arial" w:hAnsi="Arial" w:cs="Arial"/>
              </w:rPr>
              <w:t xml:space="preserve"> [2007] VSCA 137 at [28]-[30] per Nettle JA; </w:t>
            </w:r>
            <w:r w:rsidRPr="00981ED1">
              <w:rPr>
                <w:rFonts w:ascii="Arial" w:hAnsi="Arial" w:cs="Arial"/>
                <w:i/>
              </w:rPr>
              <w:t xml:space="preserve">R v </w:t>
            </w:r>
            <w:proofErr w:type="spellStart"/>
            <w:r w:rsidRPr="00981ED1">
              <w:rPr>
                <w:rFonts w:ascii="Arial" w:hAnsi="Arial" w:cs="Arial"/>
                <w:i/>
              </w:rPr>
              <w:t>Alashkar</w:t>
            </w:r>
            <w:proofErr w:type="spellEnd"/>
            <w:r w:rsidRPr="00981ED1">
              <w:rPr>
                <w:rFonts w:ascii="Arial" w:hAnsi="Arial" w:cs="Arial"/>
                <w:i/>
              </w:rPr>
              <w:t xml:space="preserve"> – R v Tayar</w:t>
            </w:r>
            <w:r>
              <w:rPr>
                <w:rFonts w:ascii="Arial" w:hAnsi="Arial" w:cs="Arial"/>
              </w:rPr>
              <w:t xml:space="preserve"> [2007] VSCA 182 at [47]-[53]; </w:t>
            </w:r>
            <w:r w:rsidRPr="00EE2C47">
              <w:rPr>
                <w:rFonts w:ascii="Arial" w:hAnsi="Arial" w:cs="Arial"/>
                <w:i/>
              </w:rPr>
              <w:t>R v Henderson-</w:t>
            </w:r>
            <w:proofErr w:type="spellStart"/>
            <w:r>
              <w:rPr>
                <w:rFonts w:ascii="Arial" w:hAnsi="Arial" w:cs="Arial"/>
                <w:i/>
              </w:rPr>
              <w:t>Drife</w:t>
            </w:r>
            <w:proofErr w:type="spellEnd"/>
            <w:r w:rsidRPr="00EE2C47">
              <w:rPr>
                <w:rFonts w:ascii="Arial" w:hAnsi="Arial" w:cs="Arial"/>
                <w:i/>
              </w:rPr>
              <w:t xml:space="preserve"> </w:t>
            </w:r>
            <w:r>
              <w:rPr>
                <w:rFonts w:ascii="Arial" w:hAnsi="Arial" w:cs="Arial"/>
              </w:rPr>
              <w:t xml:space="preserve">[2007] VSCA 211 at [26]-[29]; </w:t>
            </w:r>
            <w:r w:rsidRPr="00C44C20">
              <w:rPr>
                <w:rFonts w:ascii="Arial" w:hAnsi="Arial" w:cs="Arial"/>
                <w:i/>
              </w:rPr>
              <w:t>R v Norris</w:t>
            </w:r>
            <w:r>
              <w:rPr>
                <w:rFonts w:ascii="Arial" w:hAnsi="Arial" w:cs="Arial"/>
              </w:rPr>
              <w:t xml:space="preserve"> [2007] VSCA 241 at [44]-[49]; </w:t>
            </w:r>
            <w:r>
              <w:rPr>
                <w:rFonts w:ascii="Arial" w:hAnsi="Arial" w:cs="Arial"/>
                <w:i/>
              </w:rPr>
              <w:t xml:space="preserve">R v King - </w:t>
            </w:r>
            <w:r w:rsidRPr="004E6346">
              <w:rPr>
                <w:rFonts w:ascii="Arial" w:hAnsi="Arial" w:cs="Arial"/>
                <w:i/>
              </w:rPr>
              <w:t xml:space="preserve">R v </w:t>
            </w:r>
            <w:proofErr w:type="spellStart"/>
            <w:r w:rsidRPr="004E6346">
              <w:rPr>
                <w:rFonts w:ascii="Arial" w:hAnsi="Arial" w:cs="Arial"/>
                <w:i/>
              </w:rPr>
              <w:t>Ngyouen</w:t>
            </w:r>
            <w:proofErr w:type="spellEnd"/>
            <w:r>
              <w:rPr>
                <w:rFonts w:ascii="Arial" w:hAnsi="Arial" w:cs="Arial"/>
              </w:rPr>
              <w:t xml:space="preserve"> [2007] VSCA 263 at [29]; </w:t>
            </w:r>
            <w:r w:rsidRPr="004E6346">
              <w:rPr>
                <w:rFonts w:ascii="Arial" w:hAnsi="Arial" w:cs="Arial"/>
                <w:i/>
              </w:rPr>
              <w:t>R v Ahmed</w:t>
            </w:r>
            <w:r>
              <w:rPr>
                <w:rFonts w:ascii="Arial" w:hAnsi="Arial" w:cs="Arial"/>
              </w:rPr>
              <w:t xml:space="preserve"> [2007] VSCA 270 at [18]-[19]; </w:t>
            </w:r>
            <w:r w:rsidRPr="004E6346">
              <w:rPr>
                <w:rFonts w:ascii="Arial" w:hAnsi="Arial" w:cs="Arial"/>
                <w:i/>
              </w:rPr>
              <w:t>R v Audino</w:t>
            </w:r>
            <w:r>
              <w:rPr>
                <w:rFonts w:ascii="Arial" w:hAnsi="Arial" w:cs="Arial"/>
              </w:rPr>
              <w:t xml:space="preserve"> [2007] VSCA 318 at [12]-[18].</w:t>
            </w:r>
          </w:p>
        </w:tc>
      </w:tr>
      <w:tr w:rsidR="00C26672" w14:paraId="70E2D963" w14:textId="77777777" w:rsidTr="00997D61">
        <w:tc>
          <w:tcPr>
            <w:tcW w:w="1261" w:type="dxa"/>
            <w:gridSpan w:val="2"/>
            <w:tcBorders>
              <w:top w:val="single" w:sz="4" w:space="0" w:color="auto"/>
              <w:left w:val="single" w:sz="18" w:space="0" w:color="auto"/>
              <w:bottom w:val="single" w:sz="4" w:space="0" w:color="auto"/>
            </w:tcBorders>
          </w:tcPr>
          <w:p w14:paraId="3567F494"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01EAFF3" w14:textId="2F611CF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50E37A"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0E33B63C" w14:textId="77777777" w:rsidR="00C26672" w:rsidRDefault="00C26672" w:rsidP="00C26672">
            <w:pPr>
              <w:jc w:val="both"/>
              <w:rPr>
                <w:rFonts w:ascii="Arial" w:hAnsi="Arial" w:cs="Arial"/>
              </w:rPr>
            </w:pPr>
            <w:r>
              <w:rPr>
                <w:rFonts w:ascii="Arial" w:hAnsi="Arial" w:cs="Arial"/>
              </w:rPr>
              <w:t xml:space="preserve">Paragraph heading changed to “Effect of guilty plea, admission of offence and/or assistance to the authorities”.  New cases of </w:t>
            </w:r>
            <w:r w:rsidRPr="0032486A">
              <w:rPr>
                <w:rFonts w:ascii="Arial" w:hAnsi="Arial" w:cs="Arial"/>
                <w:i/>
              </w:rPr>
              <w:t>R v Williams</w:t>
            </w:r>
            <w:r>
              <w:rPr>
                <w:rFonts w:ascii="Arial" w:hAnsi="Arial" w:cs="Arial"/>
              </w:rPr>
              <w:t xml:space="preserve"> [2007] VSC 131 at [129]; R v BF [2007] VSCA 217; </w:t>
            </w:r>
            <w:r w:rsidRPr="0032486A">
              <w:rPr>
                <w:rFonts w:ascii="Arial" w:hAnsi="Arial" w:cs="Arial"/>
                <w:i/>
              </w:rPr>
              <w:t>R v Bright</w:t>
            </w:r>
            <w:r>
              <w:rPr>
                <w:rFonts w:ascii="Arial" w:hAnsi="Arial" w:cs="Arial"/>
              </w:rPr>
              <w:t xml:space="preserve"> [2006] VSCA 147 at [11]; </w:t>
            </w:r>
            <w:r w:rsidRPr="0032486A">
              <w:rPr>
                <w:rFonts w:ascii="Arial" w:hAnsi="Arial" w:cs="Arial"/>
                <w:i/>
              </w:rPr>
              <w:t>R v DJ</w:t>
            </w:r>
            <w:r>
              <w:rPr>
                <w:rFonts w:ascii="Arial" w:hAnsi="Arial" w:cs="Arial"/>
              </w:rPr>
              <w:t xml:space="preserve"> [2007] VSCA 148 at [14]-[15]; </w:t>
            </w:r>
            <w:r w:rsidRPr="0032486A">
              <w:rPr>
                <w:rFonts w:ascii="Arial" w:hAnsi="Arial" w:cs="Arial"/>
                <w:i/>
              </w:rPr>
              <w:t>DPP v Mann</w:t>
            </w:r>
            <w:r>
              <w:rPr>
                <w:rFonts w:ascii="Arial" w:hAnsi="Arial" w:cs="Arial"/>
              </w:rPr>
              <w:t xml:space="preserve"> [2006] VSCA 226.  Added references to </w:t>
            </w:r>
            <w:r w:rsidRPr="00563253">
              <w:rPr>
                <w:rFonts w:ascii="Arial" w:hAnsi="Arial" w:cs="Arial"/>
                <w:i/>
              </w:rPr>
              <w:t>Ryan v R</w:t>
            </w:r>
            <w:r>
              <w:rPr>
                <w:rFonts w:ascii="Arial" w:hAnsi="Arial" w:cs="Arial"/>
              </w:rPr>
              <w:t xml:space="preserve"> (2001) 206 CLR 267, 272 [12] (</w:t>
            </w:r>
            <w:r w:rsidRPr="00563253">
              <w:rPr>
                <w:rFonts w:ascii="Arial" w:hAnsi="Arial" w:cs="Arial"/>
              </w:rPr>
              <w:t>McHugh J), 295 [95]–296 [98] (Kirby J)</w:t>
            </w:r>
            <w:r>
              <w:rPr>
                <w:rFonts w:ascii="Arial" w:hAnsi="Arial" w:cs="Arial"/>
              </w:rPr>
              <w:t xml:space="preserve">; </w:t>
            </w:r>
            <w:r w:rsidRPr="00563253">
              <w:rPr>
                <w:rFonts w:ascii="Arial" w:hAnsi="Arial" w:cs="Arial"/>
                <w:i/>
              </w:rPr>
              <w:t>R v Brazel</w:t>
            </w:r>
            <w:r>
              <w:rPr>
                <w:rFonts w:ascii="Arial" w:hAnsi="Arial" w:cs="Arial"/>
              </w:rPr>
              <w:t xml:space="preserve"> </w:t>
            </w:r>
            <w:r w:rsidRPr="00287B03">
              <w:rPr>
                <w:rFonts w:ascii="Arial" w:hAnsi="Arial" w:cs="Arial"/>
              </w:rPr>
              <w:t>(2005) 153 A</w:t>
            </w:r>
            <w:r>
              <w:rPr>
                <w:rFonts w:ascii="Arial" w:hAnsi="Arial" w:cs="Arial"/>
              </w:rPr>
              <w:t> C</w:t>
            </w:r>
            <w:r w:rsidRPr="00287B03">
              <w:rPr>
                <w:rFonts w:ascii="Arial" w:hAnsi="Arial" w:cs="Arial"/>
              </w:rPr>
              <w:t>rim R</w:t>
            </w:r>
            <w:r>
              <w:rPr>
                <w:rFonts w:ascii="Arial" w:hAnsi="Arial" w:cs="Arial"/>
              </w:rPr>
              <w:t xml:space="preserve"> 152, 159 [21] per </w:t>
            </w:r>
            <w:r w:rsidRPr="00287B03">
              <w:rPr>
                <w:rFonts w:ascii="Arial" w:hAnsi="Arial" w:cs="Arial"/>
              </w:rPr>
              <w:t>Callaway JA</w:t>
            </w:r>
            <w:r>
              <w:rPr>
                <w:rFonts w:ascii="Arial" w:hAnsi="Arial" w:cs="Arial"/>
              </w:rPr>
              <w:t>;</w:t>
            </w:r>
            <w:r w:rsidRPr="00287B03">
              <w:rPr>
                <w:rFonts w:ascii="Arial" w:hAnsi="Arial" w:cs="Arial"/>
              </w:rPr>
              <w:t xml:space="preserve"> [2005] VSCA 152</w:t>
            </w:r>
            <w:r>
              <w:rPr>
                <w:rFonts w:ascii="Arial" w:hAnsi="Arial" w:cs="Arial"/>
              </w:rPr>
              <w:t xml:space="preserve">; </w:t>
            </w:r>
            <w:r w:rsidRPr="00287B03">
              <w:rPr>
                <w:rFonts w:ascii="Arial" w:hAnsi="Arial" w:cs="Arial"/>
                <w:i/>
              </w:rPr>
              <w:t>R v Marcus</w:t>
            </w:r>
            <w:r w:rsidRPr="00287B03">
              <w:rPr>
                <w:rFonts w:ascii="Arial" w:hAnsi="Arial" w:cs="Arial"/>
              </w:rPr>
              <w:t xml:space="preserve"> [2004] VSCA 155; </w:t>
            </w:r>
            <w:r w:rsidRPr="00287B03">
              <w:rPr>
                <w:rFonts w:ascii="Arial" w:hAnsi="Arial" w:cs="Arial"/>
                <w:i/>
              </w:rPr>
              <w:t xml:space="preserve">R v Doran </w:t>
            </w:r>
            <w:r w:rsidRPr="00287B03">
              <w:rPr>
                <w:rFonts w:ascii="Arial" w:hAnsi="Arial" w:cs="Arial"/>
              </w:rPr>
              <w:t>[2005] VSCA 271</w:t>
            </w:r>
            <w:r>
              <w:rPr>
                <w:rFonts w:ascii="Arial" w:hAnsi="Arial" w:cs="Arial"/>
              </w:rPr>
              <w:t>;</w:t>
            </w:r>
            <w:r w:rsidRPr="0083454C">
              <w:rPr>
                <w:rFonts w:ascii="Arial" w:hAnsi="Arial" w:cs="Arial"/>
                <w:i/>
              </w:rPr>
              <w:t xml:space="preserve"> R v Miller</w:t>
            </w:r>
            <w:r>
              <w:rPr>
                <w:rFonts w:ascii="Arial" w:hAnsi="Arial" w:cs="Arial"/>
              </w:rPr>
              <w:t xml:space="preserve"> [2006] VSCA 140 at [11]; </w:t>
            </w:r>
            <w:r w:rsidRPr="001270E9">
              <w:rPr>
                <w:rFonts w:ascii="Arial" w:hAnsi="Arial" w:cs="Arial"/>
                <w:i/>
              </w:rPr>
              <w:t xml:space="preserve">R v Tame </w:t>
            </w:r>
            <w:proofErr w:type="spellStart"/>
            <w:r w:rsidRPr="001270E9">
              <w:rPr>
                <w:rFonts w:ascii="Arial" w:hAnsi="Arial" w:cs="Arial"/>
                <w:i/>
              </w:rPr>
              <w:t>Kohonui</w:t>
            </w:r>
            <w:proofErr w:type="spellEnd"/>
            <w:r>
              <w:rPr>
                <w:rFonts w:ascii="Arial" w:hAnsi="Arial" w:cs="Arial"/>
              </w:rPr>
              <w:t xml:space="preserve"> [2007] VSC 180 at [36]; </w:t>
            </w:r>
            <w:r w:rsidRPr="001270E9">
              <w:rPr>
                <w:rFonts w:ascii="Arial" w:hAnsi="Arial" w:cs="Arial"/>
                <w:i/>
              </w:rPr>
              <w:t>R v John Kohunui</w:t>
            </w:r>
            <w:r>
              <w:rPr>
                <w:rFonts w:ascii="Arial" w:hAnsi="Arial" w:cs="Arial"/>
              </w:rPr>
              <w:t xml:space="preserve"> [2007] VSC 181 at [34]; </w:t>
            </w:r>
            <w:r w:rsidRPr="001270E9">
              <w:rPr>
                <w:rFonts w:ascii="Arial" w:hAnsi="Arial" w:cs="Arial"/>
                <w:i/>
              </w:rPr>
              <w:t>R v Herbert</w:t>
            </w:r>
            <w:r>
              <w:rPr>
                <w:rFonts w:ascii="Arial" w:hAnsi="Arial" w:cs="Arial"/>
              </w:rPr>
              <w:t xml:space="preserve"> [2007] VSC 264 at [16] &amp; [20].</w:t>
            </w:r>
          </w:p>
        </w:tc>
      </w:tr>
      <w:tr w:rsidR="00C26672" w14:paraId="485AD962" w14:textId="77777777" w:rsidTr="00997D61">
        <w:tc>
          <w:tcPr>
            <w:tcW w:w="1261" w:type="dxa"/>
            <w:gridSpan w:val="2"/>
            <w:tcBorders>
              <w:top w:val="single" w:sz="4" w:space="0" w:color="auto"/>
              <w:left w:val="single" w:sz="18" w:space="0" w:color="auto"/>
              <w:bottom w:val="single" w:sz="4" w:space="0" w:color="auto"/>
            </w:tcBorders>
          </w:tcPr>
          <w:p w14:paraId="49BA90A4"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54BD027" w14:textId="47253EB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87D2337" w14:textId="77777777"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13BCAD8E" w14:textId="77777777" w:rsidR="00C26672" w:rsidRDefault="00C26672" w:rsidP="00C26672">
            <w:pPr>
              <w:jc w:val="both"/>
              <w:rPr>
                <w:rFonts w:ascii="Arial" w:hAnsi="Arial" w:cs="Arial"/>
              </w:rPr>
            </w:pPr>
            <w:r>
              <w:rPr>
                <w:rFonts w:ascii="Arial" w:hAnsi="Arial" w:cs="Arial"/>
              </w:rPr>
              <w:t xml:space="preserve">New case of </w:t>
            </w:r>
            <w:r w:rsidRPr="00341816">
              <w:rPr>
                <w:rFonts w:ascii="Arial" w:hAnsi="Arial" w:cs="Arial"/>
                <w:i/>
              </w:rPr>
              <w:t>R v Hester</w:t>
            </w:r>
            <w:r>
              <w:rPr>
                <w:rFonts w:ascii="Arial" w:hAnsi="Arial" w:cs="Arial"/>
              </w:rPr>
              <w:t xml:space="preserve"> [2007] VSCA 298 at [9] &amp; [27].  Added reference to </w:t>
            </w:r>
            <w:r w:rsidRPr="00742748">
              <w:rPr>
                <w:rFonts w:ascii="Arial" w:hAnsi="Arial" w:cs="Arial"/>
                <w:i/>
              </w:rPr>
              <w:t xml:space="preserve">R v </w:t>
            </w:r>
            <w:proofErr w:type="spellStart"/>
            <w:r w:rsidRPr="00742748">
              <w:rPr>
                <w:rFonts w:ascii="Arial" w:hAnsi="Arial" w:cs="Arial"/>
                <w:i/>
              </w:rPr>
              <w:t>Lidonnici</w:t>
            </w:r>
            <w:proofErr w:type="spellEnd"/>
            <w:r>
              <w:rPr>
                <w:rFonts w:ascii="Arial" w:hAnsi="Arial" w:cs="Arial"/>
              </w:rPr>
              <w:t xml:space="preserve"> [2007] VSC 6.</w:t>
            </w:r>
          </w:p>
        </w:tc>
      </w:tr>
      <w:tr w:rsidR="00C26672" w14:paraId="181008C7" w14:textId="77777777" w:rsidTr="00997D61">
        <w:tc>
          <w:tcPr>
            <w:tcW w:w="1261" w:type="dxa"/>
            <w:gridSpan w:val="2"/>
            <w:tcBorders>
              <w:top w:val="single" w:sz="4" w:space="0" w:color="auto"/>
              <w:left w:val="single" w:sz="18" w:space="0" w:color="auto"/>
              <w:bottom w:val="single" w:sz="4" w:space="0" w:color="auto"/>
            </w:tcBorders>
          </w:tcPr>
          <w:p w14:paraId="6052524D"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512C3BAC" w14:textId="3888A62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8FA1E50" w14:textId="77777777" w:rsidR="00C26672" w:rsidRDefault="00C26672" w:rsidP="00C26672">
            <w:pPr>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1E699AF6" w14:textId="77777777" w:rsidR="00C26672" w:rsidRDefault="00C26672" w:rsidP="00C26672">
            <w:pPr>
              <w:jc w:val="both"/>
              <w:rPr>
                <w:rFonts w:ascii="Arial" w:hAnsi="Arial" w:cs="Arial"/>
              </w:rPr>
            </w:pPr>
            <w:r>
              <w:rPr>
                <w:rFonts w:ascii="Arial" w:hAnsi="Arial" w:cs="Arial"/>
              </w:rPr>
              <w:t xml:space="preserve">New cases of </w:t>
            </w:r>
            <w:r w:rsidRPr="00BC2FEA">
              <w:rPr>
                <w:rFonts w:ascii="Arial" w:hAnsi="Arial" w:cs="Arial"/>
                <w:i/>
              </w:rPr>
              <w:t>R v Verdins</w:t>
            </w:r>
            <w:r>
              <w:rPr>
                <w:rFonts w:ascii="Arial" w:hAnsi="Arial" w:cs="Arial"/>
              </w:rPr>
              <w:t xml:space="preserve"> [2007] VSCA 102; </w:t>
            </w:r>
            <w:r w:rsidRPr="00BC2FEA">
              <w:rPr>
                <w:rFonts w:ascii="Arial" w:hAnsi="Arial" w:cs="Arial"/>
                <w:i/>
              </w:rPr>
              <w:t xml:space="preserve">R v Martin </w:t>
            </w:r>
            <w:r>
              <w:rPr>
                <w:rFonts w:ascii="Arial" w:hAnsi="Arial" w:cs="Arial"/>
              </w:rPr>
              <w:t xml:space="preserve">[2007] VSCA 291; </w:t>
            </w:r>
            <w:r w:rsidRPr="00BC2FEA">
              <w:rPr>
                <w:rFonts w:ascii="Arial" w:hAnsi="Arial" w:cs="Arial"/>
                <w:i/>
              </w:rPr>
              <w:t>R v Johnstone</w:t>
            </w:r>
            <w:r>
              <w:rPr>
                <w:rFonts w:ascii="Arial" w:hAnsi="Arial" w:cs="Arial"/>
              </w:rPr>
              <w:t xml:space="preserve"> [2007] VSCA 193 at [32].</w:t>
            </w:r>
          </w:p>
          <w:p w14:paraId="546A962C" w14:textId="77777777" w:rsidR="00C26672" w:rsidRDefault="00C26672" w:rsidP="00C26672">
            <w:pPr>
              <w:jc w:val="both"/>
              <w:rPr>
                <w:rFonts w:ascii="Arial" w:hAnsi="Arial" w:cs="Arial"/>
              </w:rPr>
            </w:pPr>
            <w:r>
              <w:rPr>
                <w:rFonts w:ascii="Arial" w:hAnsi="Arial" w:cs="Arial"/>
              </w:rPr>
              <w:t xml:space="preserve">Added references to cases of R v Williams [2007] VSCA 208 at [58]-[68]; </w:t>
            </w:r>
            <w:r w:rsidRPr="00280C53">
              <w:rPr>
                <w:rFonts w:ascii="Arial" w:hAnsi="Arial" w:cs="Arial"/>
                <w:i/>
              </w:rPr>
              <w:t>R v Howell</w:t>
            </w:r>
            <w:r>
              <w:rPr>
                <w:rFonts w:ascii="Arial" w:hAnsi="Arial" w:cs="Arial"/>
              </w:rPr>
              <w:t xml:space="preserve"> [2007] VSCA 119 at [12]-[25]; </w:t>
            </w:r>
            <w:r w:rsidRPr="0024016A">
              <w:rPr>
                <w:rFonts w:ascii="Arial" w:hAnsi="Arial" w:cs="Arial"/>
                <w:i/>
              </w:rPr>
              <w:t>R v Elias</w:t>
            </w:r>
            <w:r>
              <w:rPr>
                <w:rFonts w:ascii="Arial" w:hAnsi="Arial" w:cs="Arial"/>
              </w:rPr>
              <w:t xml:space="preserve"> [2007] VSCA 125; </w:t>
            </w:r>
            <w:r w:rsidRPr="00E50EB6">
              <w:rPr>
                <w:rFonts w:ascii="Arial" w:hAnsi="Arial" w:cs="Arial"/>
                <w:i/>
              </w:rPr>
              <w:t>DPP v BW</w:t>
            </w:r>
            <w:r>
              <w:rPr>
                <w:rFonts w:ascii="Arial" w:hAnsi="Arial" w:cs="Arial"/>
              </w:rPr>
              <w:t xml:space="preserve"> [2007] VSCA 171 at [11]; </w:t>
            </w:r>
            <w:r w:rsidRPr="00E50EB6">
              <w:rPr>
                <w:rFonts w:ascii="Arial" w:hAnsi="Arial" w:cs="Arial"/>
                <w:i/>
              </w:rPr>
              <w:t>DPP (</w:t>
            </w:r>
            <w:proofErr w:type="spellStart"/>
            <w:r w:rsidRPr="00E50EB6">
              <w:rPr>
                <w:rFonts w:ascii="Arial" w:hAnsi="Arial" w:cs="Arial"/>
                <w:i/>
              </w:rPr>
              <w:t>Cth</w:t>
            </w:r>
            <w:proofErr w:type="spellEnd"/>
            <w:r w:rsidRPr="00E50EB6">
              <w:rPr>
                <w:rFonts w:ascii="Arial" w:hAnsi="Arial" w:cs="Arial"/>
                <w:i/>
              </w:rPr>
              <w:t>) v Rowson</w:t>
            </w:r>
            <w:r>
              <w:rPr>
                <w:rFonts w:ascii="Arial" w:hAnsi="Arial" w:cs="Arial"/>
              </w:rPr>
              <w:t xml:space="preserve"> [2007] VSCA 176 at [27]-[32]; </w:t>
            </w:r>
            <w:r w:rsidRPr="00E50EB6">
              <w:rPr>
                <w:rFonts w:ascii="Arial" w:hAnsi="Arial" w:cs="Arial"/>
                <w:i/>
              </w:rPr>
              <w:t>R v Johnstone</w:t>
            </w:r>
            <w:r>
              <w:rPr>
                <w:rFonts w:ascii="Arial" w:hAnsi="Arial" w:cs="Arial"/>
              </w:rPr>
              <w:t xml:space="preserve"> [2007] VSCA 193 at [24]-[32]; </w:t>
            </w:r>
            <w:r w:rsidRPr="002B0EBF">
              <w:rPr>
                <w:rFonts w:ascii="Arial" w:hAnsi="Arial" w:cs="Arial"/>
                <w:i/>
              </w:rPr>
              <w:t xml:space="preserve">R v </w:t>
            </w:r>
            <w:proofErr w:type="spellStart"/>
            <w:r w:rsidRPr="002B0EBF">
              <w:rPr>
                <w:rFonts w:ascii="Arial" w:hAnsi="Arial" w:cs="Arial"/>
                <w:i/>
              </w:rPr>
              <w:t>Strezovski</w:t>
            </w:r>
            <w:proofErr w:type="spellEnd"/>
            <w:r>
              <w:rPr>
                <w:rFonts w:ascii="Arial" w:hAnsi="Arial" w:cs="Arial"/>
              </w:rPr>
              <w:t xml:space="preserve"> [2007] VSCA 260 at [25]; </w:t>
            </w:r>
            <w:r w:rsidRPr="002B0EBF">
              <w:rPr>
                <w:rFonts w:ascii="Arial" w:hAnsi="Arial" w:cs="Arial"/>
                <w:i/>
              </w:rPr>
              <w:t>R v Wise</w:t>
            </w:r>
            <w:r>
              <w:rPr>
                <w:rFonts w:ascii="Arial" w:hAnsi="Arial" w:cs="Arial"/>
              </w:rPr>
              <w:t xml:space="preserve"> [2007] VSCA 266 at [16] &amp; [34]; </w:t>
            </w:r>
            <w:r w:rsidRPr="002B0EBF">
              <w:rPr>
                <w:rFonts w:ascii="Arial" w:hAnsi="Arial" w:cs="Arial"/>
                <w:i/>
              </w:rPr>
              <w:t xml:space="preserve">R v Parton </w:t>
            </w:r>
            <w:r>
              <w:rPr>
                <w:rFonts w:ascii="Arial" w:hAnsi="Arial" w:cs="Arial"/>
              </w:rPr>
              <w:t xml:space="preserve">[2007] VSCA 268 at [11]-[16]; </w:t>
            </w:r>
            <w:r w:rsidRPr="002B0EBF">
              <w:rPr>
                <w:rFonts w:ascii="Arial" w:hAnsi="Arial" w:cs="Arial"/>
                <w:i/>
              </w:rPr>
              <w:t>R v Christopher</w:t>
            </w:r>
            <w:r>
              <w:rPr>
                <w:rFonts w:ascii="Arial" w:hAnsi="Arial" w:cs="Arial"/>
              </w:rPr>
              <w:t xml:space="preserve"> [2007] VSCA 290 at [34]-[35]; </w:t>
            </w:r>
            <w:r w:rsidRPr="00B7067C">
              <w:rPr>
                <w:rFonts w:ascii="Arial" w:hAnsi="Arial" w:cs="Arial"/>
                <w:i/>
              </w:rPr>
              <w:t>DPP v Ralph</w:t>
            </w:r>
            <w:r>
              <w:rPr>
                <w:rFonts w:ascii="Arial" w:hAnsi="Arial" w:cs="Arial"/>
              </w:rPr>
              <w:t xml:space="preserve"> [2007] VSCA 305 at [24]-[26]; </w:t>
            </w:r>
            <w:r w:rsidRPr="002E76D6">
              <w:rPr>
                <w:rFonts w:ascii="Arial" w:hAnsi="Arial" w:cs="Arial"/>
                <w:i/>
              </w:rPr>
              <w:t>R v Do</w:t>
            </w:r>
            <w:r>
              <w:rPr>
                <w:rFonts w:ascii="Arial" w:hAnsi="Arial" w:cs="Arial"/>
              </w:rPr>
              <w:t xml:space="preserve"> [2007] VSCA 308 at [7]-[8]; </w:t>
            </w:r>
            <w:r w:rsidRPr="00F27745">
              <w:rPr>
                <w:rFonts w:ascii="Arial" w:hAnsi="Arial" w:cs="Arial"/>
                <w:i/>
              </w:rPr>
              <w:t>R v JED</w:t>
            </w:r>
            <w:r>
              <w:rPr>
                <w:rFonts w:ascii="Arial" w:hAnsi="Arial" w:cs="Arial"/>
              </w:rPr>
              <w:t xml:space="preserve"> [2007] VSC 348 at [43].</w:t>
            </w:r>
          </w:p>
        </w:tc>
      </w:tr>
      <w:tr w:rsidR="00C26672" w14:paraId="19ADD710" w14:textId="77777777" w:rsidTr="00997D61">
        <w:tc>
          <w:tcPr>
            <w:tcW w:w="1261" w:type="dxa"/>
            <w:gridSpan w:val="2"/>
            <w:tcBorders>
              <w:top w:val="single" w:sz="4" w:space="0" w:color="auto"/>
              <w:left w:val="single" w:sz="18" w:space="0" w:color="auto"/>
              <w:bottom w:val="single" w:sz="4" w:space="0" w:color="auto"/>
            </w:tcBorders>
          </w:tcPr>
          <w:p w14:paraId="3A2D7842"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D6B5E21" w14:textId="4E6582C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07163F"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79ED24E8" w14:textId="77777777" w:rsidR="00C26672" w:rsidRDefault="00C26672" w:rsidP="00C26672">
            <w:pPr>
              <w:jc w:val="both"/>
              <w:rPr>
                <w:rFonts w:ascii="Arial" w:hAnsi="Arial" w:cs="Arial"/>
              </w:rPr>
            </w:pPr>
            <w:r>
              <w:rPr>
                <w:rFonts w:ascii="Arial" w:hAnsi="Arial" w:cs="Arial"/>
              </w:rPr>
              <w:t xml:space="preserve">New cases of </w:t>
            </w:r>
            <w:r w:rsidRPr="00BC2FEA">
              <w:rPr>
                <w:rFonts w:ascii="Arial" w:hAnsi="Arial" w:cs="Arial"/>
                <w:i/>
              </w:rPr>
              <w:t>R v Verdins</w:t>
            </w:r>
            <w:r>
              <w:rPr>
                <w:rFonts w:ascii="Arial" w:hAnsi="Arial" w:cs="Arial"/>
              </w:rPr>
              <w:t xml:space="preserve"> [2007] VSCA 102; </w:t>
            </w:r>
            <w:r w:rsidRPr="00BC2FEA">
              <w:rPr>
                <w:rFonts w:ascii="Arial" w:hAnsi="Arial" w:cs="Arial"/>
                <w:i/>
              </w:rPr>
              <w:t xml:space="preserve">R v </w:t>
            </w:r>
            <w:r>
              <w:rPr>
                <w:rFonts w:ascii="Arial" w:hAnsi="Arial" w:cs="Arial"/>
                <w:i/>
              </w:rPr>
              <w:t xml:space="preserve">Wise </w:t>
            </w:r>
            <w:r>
              <w:rPr>
                <w:rFonts w:ascii="Arial" w:hAnsi="Arial" w:cs="Arial"/>
              </w:rPr>
              <w:t xml:space="preserve">[2007] VSCA 266 at [16] &amp; [34].  Added references to cases of </w:t>
            </w:r>
            <w:r w:rsidRPr="00811C00">
              <w:rPr>
                <w:rFonts w:ascii="Arial" w:hAnsi="Arial" w:cs="Arial"/>
                <w:i/>
              </w:rPr>
              <w:t>R v Evans</w:t>
            </w:r>
            <w:r>
              <w:rPr>
                <w:rFonts w:ascii="Arial" w:hAnsi="Arial" w:cs="Arial"/>
              </w:rPr>
              <w:t xml:space="preserve"> [2007] VSCA 76 at [5]; </w:t>
            </w:r>
            <w:r w:rsidRPr="008F508B">
              <w:rPr>
                <w:rFonts w:ascii="Arial" w:hAnsi="Arial" w:cs="Arial"/>
                <w:i/>
              </w:rPr>
              <w:t>R v Foster</w:t>
            </w:r>
            <w:r>
              <w:rPr>
                <w:rFonts w:ascii="Arial" w:hAnsi="Arial" w:cs="Arial"/>
              </w:rPr>
              <w:t xml:space="preserve"> [2007] VSCA 85 at [15]; </w:t>
            </w:r>
            <w:r w:rsidRPr="00600DDF">
              <w:rPr>
                <w:rFonts w:ascii="Arial" w:hAnsi="Arial" w:cs="Arial"/>
                <w:i/>
              </w:rPr>
              <w:t>R v Norris</w:t>
            </w:r>
            <w:r>
              <w:rPr>
                <w:rFonts w:ascii="Arial" w:hAnsi="Arial" w:cs="Arial"/>
              </w:rPr>
              <w:t xml:space="preserve"> [2007] VSCA 241 at [15]-[26].</w:t>
            </w:r>
          </w:p>
        </w:tc>
      </w:tr>
      <w:tr w:rsidR="00C26672" w14:paraId="0EF97895" w14:textId="77777777" w:rsidTr="00997D61">
        <w:tc>
          <w:tcPr>
            <w:tcW w:w="1261" w:type="dxa"/>
            <w:gridSpan w:val="2"/>
            <w:tcBorders>
              <w:top w:val="single" w:sz="4" w:space="0" w:color="auto"/>
              <w:left w:val="single" w:sz="18" w:space="0" w:color="auto"/>
              <w:bottom w:val="single" w:sz="4" w:space="0" w:color="auto"/>
            </w:tcBorders>
          </w:tcPr>
          <w:p w14:paraId="3D20412D"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9713650" w14:textId="2B4E6E0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3D622C"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78EBF3EB" w14:textId="77777777" w:rsidR="00C26672" w:rsidRDefault="00C26672" w:rsidP="00C26672">
            <w:pPr>
              <w:jc w:val="both"/>
              <w:rPr>
                <w:rFonts w:ascii="Arial" w:hAnsi="Arial" w:cs="Arial"/>
              </w:rPr>
            </w:pPr>
            <w:r>
              <w:rPr>
                <w:rFonts w:ascii="Arial" w:hAnsi="Arial" w:cs="Arial"/>
              </w:rPr>
              <w:t xml:space="preserve">Added references to cases of </w:t>
            </w:r>
            <w:r w:rsidRPr="00F65EDF">
              <w:rPr>
                <w:rFonts w:ascii="Arial" w:hAnsi="Arial" w:cs="Arial"/>
                <w:i/>
              </w:rPr>
              <w:t>DPP v Downing</w:t>
            </w:r>
            <w:r>
              <w:rPr>
                <w:rFonts w:ascii="Arial" w:hAnsi="Arial" w:cs="Arial"/>
              </w:rPr>
              <w:t xml:space="preserve"> </w:t>
            </w:r>
            <w:r>
              <w:rPr>
                <w:rFonts w:ascii="Arial" w:hAnsi="Arial" w:cs="Arial"/>
              </w:rPr>
              <w:lastRenderedPageBreak/>
              <w:t xml:space="preserve">[2007] VSCA 154 at [13]; </w:t>
            </w:r>
            <w:r w:rsidRPr="00FC1354">
              <w:rPr>
                <w:rFonts w:ascii="Arial" w:hAnsi="Arial" w:cs="Arial"/>
                <w:i/>
              </w:rPr>
              <w:t xml:space="preserve">R v </w:t>
            </w:r>
            <w:proofErr w:type="spellStart"/>
            <w:r w:rsidRPr="00FC1354">
              <w:rPr>
                <w:rFonts w:ascii="Arial" w:hAnsi="Arial" w:cs="Arial"/>
                <w:i/>
              </w:rPr>
              <w:t>Strezovski</w:t>
            </w:r>
            <w:proofErr w:type="spellEnd"/>
            <w:r>
              <w:rPr>
                <w:rFonts w:ascii="Arial" w:hAnsi="Arial" w:cs="Arial"/>
              </w:rPr>
              <w:t xml:space="preserve"> [2007] VSCA 260 at [28]-[30].</w:t>
            </w:r>
          </w:p>
        </w:tc>
      </w:tr>
      <w:tr w:rsidR="00C26672" w14:paraId="34E005F3" w14:textId="77777777" w:rsidTr="00997D61">
        <w:tc>
          <w:tcPr>
            <w:tcW w:w="1261" w:type="dxa"/>
            <w:gridSpan w:val="2"/>
            <w:tcBorders>
              <w:top w:val="single" w:sz="4" w:space="0" w:color="auto"/>
              <w:left w:val="single" w:sz="18" w:space="0" w:color="auto"/>
              <w:bottom w:val="single" w:sz="4" w:space="0" w:color="auto"/>
            </w:tcBorders>
          </w:tcPr>
          <w:p w14:paraId="1393A980"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lastRenderedPageBreak/>
                <w:t>02/01/08</w:t>
              </w:r>
            </w:smartTag>
          </w:p>
        </w:tc>
        <w:tc>
          <w:tcPr>
            <w:tcW w:w="836" w:type="dxa"/>
            <w:tcBorders>
              <w:top w:val="single" w:sz="4" w:space="0" w:color="auto"/>
              <w:bottom w:val="single" w:sz="4" w:space="0" w:color="auto"/>
            </w:tcBorders>
          </w:tcPr>
          <w:p w14:paraId="22DA3DE9" w14:textId="02963FD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85E624"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10DACC65" w14:textId="77777777" w:rsidR="00C26672" w:rsidRDefault="00C26672" w:rsidP="00C26672">
            <w:pPr>
              <w:jc w:val="both"/>
              <w:rPr>
                <w:rFonts w:ascii="Arial" w:hAnsi="Arial" w:cs="Arial"/>
              </w:rPr>
            </w:pPr>
            <w:r>
              <w:rPr>
                <w:rFonts w:ascii="Arial" w:hAnsi="Arial" w:cs="Arial"/>
              </w:rPr>
              <w:t xml:space="preserve">Added references to cases of </w:t>
            </w:r>
            <w:r w:rsidRPr="004E2B2E">
              <w:rPr>
                <w:rFonts w:ascii="Arial" w:hAnsi="Arial" w:cs="Arial"/>
                <w:i/>
              </w:rPr>
              <w:t>R v Rowley</w:t>
            </w:r>
            <w:r>
              <w:rPr>
                <w:rFonts w:ascii="Arial" w:hAnsi="Arial" w:cs="Arial"/>
              </w:rPr>
              <w:t xml:space="preserve"> [2007] VSCA 94 at [32]-[38]; </w:t>
            </w:r>
            <w:r w:rsidRPr="004E2B2E">
              <w:rPr>
                <w:rFonts w:ascii="Arial" w:hAnsi="Arial" w:cs="Arial"/>
                <w:i/>
              </w:rPr>
              <w:t xml:space="preserve">R v Tezer – R v </w:t>
            </w:r>
            <w:smartTag w:uri="urn:schemas-microsoft-com:office:smarttags" w:element="City">
              <w:smartTag w:uri="urn:schemas-microsoft-com:office:smarttags" w:element="place">
                <w:r w:rsidRPr="004E2B2E">
                  <w:rPr>
                    <w:rFonts w:ascii="Arial" w:hAnsi="Arial" w:cs="Arial"/>
                    <w:i/>
                  </w:rPr>
                  <w:t>Davis</w:t>
                </w:r>
              </w:smartTag>
            </w:smartTag>
            <w:r>
              <w:rPr>
                <w:rFonts w:ascii="Arial" w:hAnsi="Arial" w:cs="Arial"/>
              </w:rPr>
              <w:t xml:space="preserve"> [2007] VSCA 123 at [36]-[48]; </w:t>
            </w:r>
            <w:r w:rsidRPr="004E2B2E">
              <w:rPr>
                <w:rFonts w:ascii="Arial" w:hAnsi="Arial" w:cs="Arial"/>
                <w:i/>
              </w:rPr>
              <w:t>R v Rackley</w:t>
            </w:r>
            <w:r>
              <w:rPr>
                <w:rFonts w:ascii="Arial" w:hAnsi="Arial" w:cs="Arial"/>
              </w:rPr>
              <w:t xml:space="preserve"> [2007] VSCA 169 at [34]-[36]; </w:t>
            </w:r>
            <w:r w:rsidRPr="004E2B2E">
              <w:rPr>
                <w:rFonts w:ascii="Arial" w:hAnsi="Arial" w:cs="Arial"/>
                <w:i/>
              </w:rPr>
              <w:t xml:space="preserve">R v </w:t>
            </w:r>
            <w:proofErr w:type="spellStart"/>
            <w:r w:rsidRPr="004E2B2E">
              <w:rPr>
                <w:rFonts w:ascii="Arial" w:hAnsi="Arial" w:cs="Arial"/>
                <w:i/>
              </w:rPr>
              <w:t>Cavkic</w:t>
            </w:r>
            <w:proofErr w:type="spellEnd"/>
            <w:r w:rsidRPr="004E2B2E">
              <w:rPr>
                <w:rFonts w:ascii="Arial" w:hAnsi="Arial" w:cs="Arial"/>
                <w:i/>
              </w:rPr>
              <w:t>, Athanasi &amp; Clarke</w:t>
            </w:r>
            <w:r>
              <w:rPr>
                <w:rFonts w:ascii="Arial" w:hAnsi="Arial" w:cs="Arial"/>
              </w:rPr>
              <w:t xml:space="preserve"> [2007] VSC 289 at [68]-[70].</w:t>
            </w:r>
          </w:p>
        </w:tc>
      </w:tr>
      <w:tr w:rsidR="00C26672" w14:paraId="7435BA1C" w14:textId="77777777" w:rsidTr="00997D61">
        <w:tc>
          <w:tcPr>
            <w:tcW w:w="1261" w:type="dxa"/>
            <w:gridSpan w:val="2"/>
            <w:tcBorders>
              <w:top w:val="single" w:sz="4" w:space="0" w:color="auto"/>
              <w:left w:val="single" w:sz="18" w:space="0" w:color="auto"/>
              <w:bottom w:val="single" w:sz="4" w:space="0" w:color="auto"/>
            </w:tcBorders>
          </w:tcPr>
          <w:p w14:paraId="11510B27"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D25A2C5" w14:textId="43B0250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7E243F8" w14:textId="77777777" w:rsidR="00C26672" w:rsidRDefault="00C26672" w:rsidP="00C26672">
            <w:pPr>
              <w:jc w:val="center"/>
              <w:rPr>
                <w:lang w:val="en-AU"/>
              </w:rPr>
            </w:pPr>
            <w:r>
              <w:rPr>
                <w:lang w:val="en-AU"/>
              </w:rPr>
              <w:t>11.2.15</w:t>
            </w:r>
          </w:p>
        </w:tc>
        <w:tc>
          <w:tcPr>
            <w:tcW w:w="4802" w:type="dxa"/>
            <w:gridSpan w:val="2"/>
            <w:tcBorders>
              <w:top w:val="single" w:sz="4" w:space="0" w:color="auto"/>
              <w:bottom w:val="single" w:sz="4" w:space="0" w:color="auto"/>
              <w:right w:val="single" w:sz="18" w:space="0" w:color="auto"/>
            </w:tcBorders>
          </w:tcPr>
          <w:p w14:paraId="1E566A38" w14:textId="77777777" w:rsidR="00C26672" w:rsidRDefault="00C26672" w:rsidP="00C26672">
            <w:pPr>
              <w:jc w:val="both"/>
              <w:rPr>
                <w:rFonts w:ascii="Arial" w:hAnsi="Arial" w:cs="Arial"/>
              </w:rPr>
            </w:pPr>
            <w:r>
              <w:rPr>
                <w:rFonts w:ascii="Arial" w:hAnsi="Arial" w:cs="Arial"/>
              </w:rPr>
              <w:t xml:space="preserve">Added reference to </w:t>
            </w:r>
            <w:r w:rsidRPr="00BC2FEA">
              <w:rPr>
                <w:rFonts w:ascii="Arial" w:hAnsi="Arial" w:cs="Arial"/>
                <w:i/>
              </w:rPr>
              <w:t>R v Do</w:t>
            </w:r>
            <w:r>
              <w:rPr>
                <w:rFonts w:ascii="Arial" w:hAnsi="Arial" w:cs="Arial"/>
              </w:rPr>
              <w:t xml:space="preserve"> [ 2007] VSCA 308 at [11].</w:t>
            </w:r>
          </w:p>
        </w:tc>
      </w:tr>
      <w:tr w:rsidR="00C26672" w14:paraId="1624894D" w14:textId="77777777" w:rsidTr="00997D61">
        <w:tc>
          <w:tcPr>
            <w:tcW w:w="1261" w:type="dxa"/>
            <w:gridSpan w:val="2"/>
            <w:tcBorders>
              <w:top w:val="single" w:sz="4" w:space="0" w:color="auto"/>
              <w:left w:val="single" w:sz="18" w:space="0" w:color="auto"/>
              <w:bottom w:val="single" w:sz="4" w:space="0" w:color="auto"/>
            </w:tcBorders>
          </w:tcPr>
          <w:p w14:paraId="4C31C739"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2CB4A3B5" w14:textId="767286E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8F933F7" w14:textId="77777777" w:rsidR="00C26672" w:rsidRDefault="00C26672" w:rsidP="00C26672">
            <w:pPr>
              <w:jc w:val="center"/>
              <w:rPr>
                <w:lang w:val="en-AU"/>
              </w:rPr>
            </w:pPr>
            <w:r>
              <w:rPr>
                <w:lang w:val="en-AU"/>
              </w:rPr>
              <w:t>11.2.16</w:t>
            </w:r>
          </w:p>
        </w:tc>
        <w:tc>
          <w:tcPr>
            <w:tcW w:w="4802" w:type="dxa"/>
            <w:gridSpan w:val="2"/>
            <w:tcBorders>
              <w:top w:val="single" w:sz="4" w:space="0" w:color="auto"/>
              <w:bottom w:val="single" w:sz="4" w:space="0" w:color="auto"/>
              <w:right w:val="single" w:sz="18" w:space="0" w:color="auto"/>
            </w:tcBorders>
          </w:tcPr>
          <w:p w14:paraId="7B4B6311" w14:textId="77777777" w:rsidR="00C26672" w:rsidRDefault="00C26672" w:rsidP="00C26672">
            <w:pPr>
              <w:jc w:val="both"/>
              <w:rPr>
                <w:rFonts w:ascii="Arial" w:hAnsi="Arial" w:cs="Arial"/>
              </w:rPr>
            </w:pPr>
            <w:r>
              <w:rPr>
                <w:rFonts w:ascii="Arial" w:hAnsi="Arial" w:cs="Arial"/>
              </w:rPr>
              <w:t xml:space="preserve">New case of </w:t>
            </w:r>
            <w:r w:rsidRPr="00BC2FEA">
              <w:rPr>
                <w:rFonts w:ascii="Arial" w:hAnsi="Arial" w:cs="Arial"/>
                <w:i/>
              </w:rPr>
              <w:t>DPP v Smeaton</w:t>
            </w:r>
            <w:r>
              <w:rPr>
                <w:rFonts w:ascii="Arial" w:hAnsi="Arial" w:cs="Arial"/>
              </w:rPr>
              <w:t xml:space="preserve"> [2007] VSCA 256 at [14] &amp; [24]-[26].</w:t>
            </w:r>
          </w:p>
        </w:tc>
      </w:tr>
      <w:tr w:rsidR="00C26672" w14:paraId="7F632626" w14:textId="77777777" w:rsidTr="00997D61">
        <w:tc>
          <w:tcPr>
            <w:tcW w:w="1261" w:type="dxa"/>
            <w:gridSpan w:val="2"/>
            <w:tcBorders>
              <w:top w:val="single" w:sz="4" w:space="0" w:color="auto"/>
              <w:left w:val="single" w:sz="18" w:space="0" w:color="auto"/>
              <w:bottom w:val="single" w:sz="4" w:space="0" w:color="auto"/>
            </w:tcBorders>
          </w:tcPr>
          <w:p w14:paraId="12B407D9"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F9DBE24" w14:textId="68A122C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194284C" w14:textId="77777777" w:rsidR="00C26672" w:rsidRDefault="00C26672" w:rsidP="00C26672">
            <w:pPr>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2BDAAE72" w14:textId="77777777" w:rsidR="00C26672" w:rsidRDefault="00C26672" w:rsidP="00C26672">
            <w:pPr>
              <w:jc w:val="both"/>
              <w:rPr>
                <w:rFonts w:ascii="Arial" w:hAnsi="Arial" w:cs="Arial"/>
              </w:rPr>
            </w:pPr>
            <w:r>
              <w:rPr>
                <w:rFonts w:ascii="Arial" w:hAnsi="Arial" w:cs="Arial"/>
              </w:rPr>
              <w:t xml:space="preserve">Added reference to </w:t>
            </w:r>
            <w:r w:rsidRPr="000019B5">
              <w:rPr>
                <w:rFonts w:ascii="Arial" w:hAnsi="Arial" w:cs="Arial"/>
                <w:i/>
              </w:rPr>
              <w:t>R v Martin</w:t>
            </w:r>
            <w:r>
              <w:rPr>
                <w:rFonts w:ascii="Arial" w:hAnsi="Arial" w:cs="Arial"/>
              </w:rPr>
              <w:t xml:space="preserve"> [2007] VSCA 297 at [19]-[21].</w:t>
            </w:r>
          </w:p>
        </w:tc>
      </w:tr>
      <w:tr w:rsidR="00C26672" w14:paraId="0E919C4E" w14:textId="77777777" w:rsidTr="00997D61">
        <w:tc>
          <w:tcPr>
            <w:tcW w:w="1261" w:type="dxa"/>
            <w:gridSpan w:val="2"/>
            <w:tcBorders>
              <w:top w:val="single" w:sz="4" w:space="0" w:color="auto"/>
              <w:left w:val="single" w:sz="18" w:space="0" w:color="auto"/>
              <w:bottom w:val="single" w:sz="4" w:space="0" w:color="auto"/>
            </w:tcBorders>
          </w:tcPr>
          <w:p w14:paraId="19BB8A3D"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4AB2FCC8" w14:textId="5B89EAC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F986E74" w14:textId="77777777"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25D24444" w14:textId="77777777" w:rsidR="00C26672" w:rsidRDefault="00C26672" w:rsidP="00C26672">
            <w:pPr>
              <w:jc w:val="both"/>
              <w:rPr>
                <w:rFonts w:ascii="Arial" w:hAnsi="Arial" w:cs="Arial"/>
              </w:rPr>
            </w:pPr>
            <w:r>
              <w:rPr>
                <w:rFonts w:ascii="Arial" w:hAnsi="Arial" w:cs="Arial"/>
              </w:rPr>
              <w:t xml:space="preserve">New case of </w:t>
            </w:r>
            <w:r w:rsidRPr="00647577">
              <w:rPr>
                <w:rFonts w:ascii="Arial" w:hAnsi="Arial" w:cs="Arial"/>
                <w:i/>
              </w:rPr>
              <w:t>R v Nagul</w:t>
            </w:r>
            <w:r>
              <w:rPr>
                <w:rFonts w:ascii="Arial" w:hAnsi="Arial" w:cs="Arial"/>
              </w:rPr>
              <w:t xml:space="preserve"> [2007] VSCA 8 at [44]-[45].</w:t>
            </w:r>
          </w:p>
        </w:tc>
      </w:tr>
      <w:tr w:rsidR="00C26672" w14:paraId="749677BD" w14:textId="77777777" w:rsidTr="00997D61">
        <w:tc>
          <w:tcPr>
            <w:tcW w:w="1261" w:type="dxa"/>
            <w:gridSpan w:val="2"/>
            <w:tcBorders>
              <w:top w:val="single" w:sz="4" w:space="0" w:color="auto"/>
              <w:left w:val="single" w:sz="18" w:space="0" w:color="auto"/>
              <w:bottom w:val="single" w:sz="4" w:space="0" w:color="auto"/>
            </w:tcBorders>
          </w:tcPr>
          <w:p w14:paraId="03260746"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4F1BEFA" w14:textId="1ED31C0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385FA8" w14:textId="77777777" w:rsidR="00C26672" w:rsidRDefault="00C26672" w:rsidP="00C26672">
            <w:pPr>
              <w:jc w:val="center"/>
              <w:rPr>
                <w:lang w:val="en-AU"/>
              </w:rPr>
            </w:pPr>
            <w:r>
              <w:rPr>
                <w:lang w:val="en-AU"/>
              </w:rPr>
              <w:t>11.2.19</w:t>
            </w:r>
          </w:p>
        </w:tc>
        <w:tc>
          <w:tcPr>
            <w:tcW w:w="4802" w:type="dxa"/>
            <w:gridSpan w:val="2"/>
            <w:tcBorders>
              <w:top w:val="single" w:sz="4" w:space="0" w:color="auto"/>
              <w:bottom w:val="single" w:sz="4" w:space="0" w:color="auto"/>
              <w:right w:val="single" w:sz="18" w:space="0" w:color="auto"/>
            </w:tcBorders>
          </w:tcPr>
          <w:p w14:paraId="72BA6A8C" w14:textId="77777777" w:rsidR="00C26672" w:rsidRDefault="00C26672" w:rsidP="00C26672">
            <w:pPr>
              <w:jc w:val="both"/>
              <w:rPr>
                <w:rFonts w:ascii="Arial" w:hAnsi="Arial" w:cs="Arial"/>
              </w:rPr>
            </w:pPr>
            <w:r>
              <w:rPr>
                <w:rFonts w:ascii="Arial" w:hAnsi="Arial" w:cs="Arial"/>
              </w:rPr>
              <w:t xml:space="preserve">Added references to cases of </w:t>
            </w:r>
            <w:r w:rsidRPr="00FC1354">
              <w:rPr>
                <w:rFonts w:ascii="Arial" w:hAnsi="Arial" w:cs="Arial"/>
                <w:i/>
              </w:rPr>
              <w:t>R v Charles</w:t>
            </w:r>
            <w:r>
              <w:rPr>
                <w:rFonts w:ascii="Arial" w:hAnsi="Arial" w:cs="Arial"/>
              </w:rPr>
              <w:t xml:space="preserve"> [2007] VSCA 190 at [14]; </w:t>
            </w:r>
            <w:r w:rsidRPr="00FC1354">
              <w:rPr>
                <w:rFonts w:ascii="Arial" w:hAnsi="Arial" w:cs="Arial"/>
                <w:i/>
              </w:rPr>
              <w:t xml:space="preserve">R v Morgan </w:t>
            </w:r>
            <w:r>
              <w:rPr>
                <w:rFonts w:ascii="Arial" w:hAnsi="Arial" w:cs="Arial"/>
              </w:rPr>
              <w:t>[2007] VSCA 192 at [15]-[16].</w:t>
            </w:r>
          </w:p>
        </w:tc>
      </w:tr>
      <w:tr w:rsidR="00C26672" w14:paraId="50553EA9" w14:textId="77777777" w:rsidTr="00997D61">
        <w:tc>
          <w:tcPr>
            <w:tcW w:w="1261" w:type="dxa"/>
            <w:gridSpan w:val="2"/>
            <w:tcBorders>
              <w:top w:val="single" w:sz="4" w:space="0" w:color="auto"/>
              <w:left w:val="single" w:sz="18" w:space="0" w:color="auto"/>
              <w:bottom w:val="single" w:sz="4" w:space="0" w:color="auto"/>
            </w:tcBorders>
          </w:tcPr>
          <w:p w14:paraId="4B7C89AB"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03BA3047" w14:textId="1AAF5F0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8DACE64" w14:textId="77777777" w:rsidR="00C26672" w:rsidRDefault="00C26672" w:rsidP="00C26672">
            <w:pPr>
              <w:jc w:val="center"/>
              <w:rPr>
                <w:lang w:val="en-AU"/>
              </w:rPr>
            </w:pPr>
            <w:r>
              <w:rPr>
                <w:lang w:val="en-AU"/>
              </w:rPr>
              <w:t>11.2.20</w:t>
            </w:r>
          </w:p>
        </w:tc>
        <w:tc>
          <w:tcPr>
            <w:tcW w:w="4802" w:type="dxa"/>
            <w:gridSpan w:val="2"/>
            <w:tcBorders>
              <w:top w:val="single" w:sz="4" w:space="0" w:color="auto"/>
              <w:bottom w:val="single" w:sz="4" w:space="0" w:color="auto"/>
              <w:right w:val="single" w:sz="18" w:space="0" w:color="auto"/>
            </w:tcBorders>
          </w:tcPr>
          <w:p w14:paraId="1D2C8774" w14:textId="77777777" w:rsidR="00C26672" w:rsidRDefault="00C26672" w:rsidP="00C26672">
            <w:pPr>
              <w:jc w:val="both"/>
              <w:rPr>
                <w:rFonts w:ascii="Arial" w:hAnsi="Arial" w:cs="Arial"/>
              </w:rPr>
            </w:pPr>
            <w:r>
              <w:rPr>
                <w:rFonts w:ascii="Arial" w:hAnsi="Arial" w:cs="Arial"/>
              </w:rPr>
              <w:t xml:space="preserve">Paragraph heading changed to “Relevance of recall or risk of recall by Parole Board”.  Entire contents of this paragraph deleted and replaced by references to new cases of </w:t>
            </w:r>
            <w:r w:rsidRPr="00647577">
              <w:rPr>
                <w:rFonts w:ascii="Arial" w:hAnsi="Arial" w:cs="Arial"/>
                <w:i/>
              </w:rPr>
              <w:t>R v Piacentino – R v Ahmad</w:t>
            </w:r>
            <w:r>
              <w:rPr>
                <w:rFonts w:ascii="Arial" w:hAnsi="Arial" w:cs="Arial"/>
              </w:rPr>
              <w:t xml:space="preserve"> [2007] VSCA 49 and </w:t>
            </w:r>
            <w:r w:rsidRPr="00647577">
              <w:rPr>
                <w:rFonts w:ascii="Arial" w:hAnsi="Arial" w:cs="Arial"/>
                <w:i/>
              </w:rPr>
              <w:t xml:space="preserve">R v Scholes </w:t>
            </w:r>
            <w:r>
              <w:rPr>
                <w:rFonts w:ascii="Arial" w:hAnsi="Arial" w:cs="Arial"/>
              </w:rPr>
              <w:t>[2007] VSCA 303 at [44].</w:t>
            </w:r>
          </w:p>
        </w:tc>
      </w:tr>
      <w:tr w:rsidR="00C26672" w14:paraId="4E3ED08B" w14:textId="77777777" w:rsidTr="00997D61">
        <w:tc>
          <w:tcPr>
            <w:tcW w:w="1261" w:type="dxa"/>
            <w:gridSpan w:val="2"/>
            <w:tcBorders>
              <w:top w:val="single" w:sz="4" w:space="0" w:color="auto"/>
              <w:left w:val="single" w:sz="18" w:space="0" w:color="auto"/>
              <w:bottom w:val="single" w:sz="4" w:space="0" w:color="auto"/>
            </w:tcBorders>
          </w:tcPr>
          <w:p w14:paraId="7151CB35"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9EDAD15" w14:textId="28C2292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15F025" w14:textId="77777777" w:rsidR="00C26672" w:rsidRDefault="00C26672" w:rsidP="00C26672">
            <w:pPr>
              <w:jc w:val="center"/>
              <w:rPr>
                <w:lang w:val="en-AU"/>
              </w:rPr>
            </w:pPr>
            <w:r>
              <w:rPr>
                <w:lang w:val="en-AU"/>
              </w:rPr>
              <w:t>11.3.2</w:t>
            </w:r>
          </w:p>
        </w:tc>
        <w:tc>
          <w:tcPr>
            <w:tcW w:w="4802" w:type="dxa"/>
            <w:gridSpan w:val="2"/>
            <w:tcBorders>
              <w:top w:val="single" w:sz="4" w:space="0" w:color="auto"/>
              <w:bottom w:val="single" w:sz="4" w:space="0" w:color="auto"/>
              <w:right w:val="single" w:sz="18" w:space="0" w:color="auto"/>
            </w:tcBorders>
          </w:tcPr>
          <w:p w14:paraId="0AAA9C67" w14:textId="77777777" w:rsidR="00C26672" w:rsidRPr="00081ED7" w:rsidRDefault="00C26672" w:rsidP="00C26672">
            <w:pPr>
              <w:pStyle w:val="Heading3"/>
              <w:spacing w:before="0" w:after="0"/>
              <w:jc w:val="both"/>
              <w:rPr>
                <w:b w:val="0"/>
                <w:bCs w:val="0"/>
                <w:sz w:val="20"/>
              </w:rPr>
            </w:pPr>
            <w:r w:rsidRPr="00081ED7">
              <w:rPr>
                <w:b w:val="0"/>
                <w:sz w:val="20"/>
              </w:rPr>
              <w:t xml:space="preserve">New cases of </w:t>
            </w:r>
            <w:r w:rsidRPr="00081ED7">
              <w:rPr>
                <w:b w:val="0"/>
                <w:i/>
                <w:sz w:val="20"/>
              </w:rPr>
              <w:t>DPP v Ross</w:t>
            </w:r>
            <w:r w:rsidRPr="00081ED7">
              <w:rPr>
                <w:b w:val="0"/>
                <w:sz w:val="20"/>
              </w:rPr>
              <w:t xml:space="preserve"> (2006) 166 A Crim R 97, 104; </w:t>
            </w:r>
            <w:r w:rsidRPr="00081ED7">
              <w:rPr>
                <w:b w:val="0"/>
                <w:i/>
                <w:sz w:val="20"/>
              </w:rPr>
              <w:t>DPP v TY (No 3)</w:t>
            </w:r>
            <w:r w:rsidRPr="00081ED7">
              <w:rPr>
                <w:b w:val="0"/>
                <w:sz w:val="20"/>
              </w:rPr>
              <w:t xml:space="preserve"> [2007] VSC 489 at [66] per Bell J.</w:t>
            </w:r>
          </w:p>
        </w:tc>
      </w:tr>
      <w:tr w:rsidR="00C26672" w14:paraId="6AE72AC4" w14:textId="77777777" w:rsidTr="00997D61">
        <w:tc>
          <w:tcPr>
            <w:tcW w:w="1261" w:type="dxa"/>
            <w:gridSpan w:val="2"/>
            <w:tcBorders>
              <w:top w:val="single" w:sz="4" w:space="0" w:color="auto"/>
              <w:left w:val="single" w:sz="18" w:space="0" w:color="auto"/>
              <w:bottom w:val="single" w:sz="4" w:space="0" w:color="auto"/>
            </w:tcBorders>
          </w:tcPr>
          <w:p w14:paraId="5AD33604" w14:textId="77777777" w:rsidR="00C26672" w:rsidRDefault="00C26672" w:rsidP="00C26672">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3CC2944" w14:textId="321019C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581288" w14:textId="77777777"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1FCBDCED" w14:textId="77777777" w:rsidR="00C26672" w:rsidRPr="00B649A1" w:rsidRDefault="00C26672" w:rsidP="00C26672">
            <w:pPr>
              <w:jc w:val="both"/>
              <w:rPr>
                <w:rFonts w:ascii="Arial" w:hAnsi="Arial" w:cs="Arial"/>
                <w:sz w:val="16"/>
              </w:rPr>
            </w:pPr>
            <w:r>
              <w:rPr>
                <w:rFonts w:ascii="Arial" w:hAnsi="Arial" w:cs="Arial"/>
              </w:rPr>
              <w:t xml:space="preserve">New case of </w:t>
            </w:r>
            <w:r w:rsidRPr="00D72280">
              <w:rPr>
                <w:rFonts w:ascii="Arial" w:hAnsi="Arial" w:cs="Arial"/>
                <w:i/>
              </w:rPr>
              <w:t>R v Boland</w:t>
            </w:r>
            <w:r>
              <w:rPr>
                <w:rFonts w:ascii="Arial" w:hAnsi="Arial" w:cs="Arial"/>
              </w:rPr>
              <w:t xml:space="preserve"> [2007] VSCA 242 at [13]-[14].</w:t>
            </w:r>
          </w:p>
        </w:tc>
      </w:tr>
      <w:tr w:rsidR="00C26672" w14:paraId="41538F98" w14:textId="77777777" w:rsidTr="00997D61">
        <w:tc>
          <w:tcPr>
            <w:tcW w:w="1261" w:type="dxa"/>
            <w:gridSpan w:val="2"/>
            <w:tcBorders>
              <w:top w:val="single" w:sz="4" w:space="0" w:color="auto"/>
              <w:left w:val="single" w:sz="18" w:space="0" w:color="auto"/>
              <w:bottom w:val="single" w:sz="4" w:space="0" w:color="auto"/>
            </w:tcBorders>
          </w:tcPr>
          <w:p w14:paraId="416083A9" w14:textId="77777777" w:rsidR="00C26672" w:rsidRDefault="00C26672" w:rsidP="00C26672">
            <w:pPr>
              <w:keepNext/>
              <w:keepLines/>
              <w:rPr>
                <w:lang w:val="en-AU"/>
              </w:rPr>
            </w:pPr>
            <w:smartTag w:uri="urn:schemas-microsoft-com:office:smarttags" w:element="date">
              <w:smartTagPr>
                <w:attr w:name="Year" w:val="2007"/>
                <w:attr w:name="Day" w:val="5"/>
                <w:attr w:name="Month" w:val="12"/>
              </w:smartTagPr>
              <w:r>
                <w:rPr>
                  <w:lang w:val="en-AU"/>
                </w:rPr>
                <w:t>05/12/07</w:t>
              </w:r>
            </w:smartTag>
          </w:p>
        </w:tc>
        <w:tc>
          <w:tcPr>
            <w:tcW w:w="836" w:type="dxa"/>
            <w:tcBorders>
              <w:top w:val="single" w:sz="4" w:space="0" w:color="auto"/>
              <w:bottom w:val="single" w:sz="4" w:space="0" w:color="auto"/>
            </w:tcBorders>
          </w:tcPr>
          <w:p w14:paraId="2EA7B7F2" w14:textId="047DF6C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34898AD" w14:textId="77777777" w:rsidR="00C26672" w:rsidRDefault="00C26672" w:rsidP="00C26672">
            <w:pPr>
              <w:jc w:val="center"/>
              <w:rPr>
                <w:lang w:val="en-AU"/>
              </w:rPr>
            </w:pPr>
            <w:r>
              <w:rPr>
                <w:lang w:val="en-AU"/>
              </w:rPr>
              <w:t>10.3.2</w:t>
            </w:r>
          </w:p>
        </w:tc>
        <w:tc>
          <w:tcPr>
            <w:tcW w:w="4802" w:type="dxa"/>
            <w:gridSpan w:val="2"/>
            <w:tcBorders>
              <w:top w:val="single" w:sz="4" w:space="0" w:color="auto"/>
              <w:bottom w:val="single" w:sz="4" w:space="0" w:color="auto"/>
              <w:right w:val="single" w:sz="18" w:space="0" w:color="auto"/>
            </w:tcBorders>
          </w:tcPr>
          <w:p w14:paraId="431615EA" w14:textId="77777777" w:rsidR="00C26672" w:rsidRDefault="00C26672" w:rsidP="00C26672">
            <w:pPr>
              <w:keepNext/>
              <w:keepLines/>
              <w:jc w:val="both"/>
              <w:rPr>
                <w:rFonts w:ascii="Arial" w:hAnsi="Arial" w:cs="Arial"/>
              </w:rPr>
            </w:pPr>
            <w:r>
              <w:rPr>
                <w:rFonts w:ascii="Arial" w:hAnsi="Arial" w:cs="Arial"/>
              </w:rPr>
              <w:t xml:space="preserve">Added cases of </w:t>
            </w:r>
            <w:r w:rsidRPr="00780104">
              <w:rPr>
                <w:rFonts w:ascii="Arial" w:hAnsi="Arial" w:cs="Arial"/>
                <w:i/>
              </w:rPr>
              <w:t xml:space="preserve">DPP v Cummings </w:t>
            </w:r>
            <w:r>
              <w:rPr>
                <w:rFonts w:ascii="Arial" w:hAnsi="Arial" w:cs="Arial"/>
              </w:rPr>
              <w:t xml:space="preserve">[2006] VSC 327; </w:t>
            </w:r>
            <w:r w:rsidRPr="00780104">
              <w:rPr>
                <w:rFonts w:ascii="Arial" w:hAnsi="Arial" w:cs="Arial"/>
                <w:i/>
              </w:rPr>
              <w:t>DPP v Shoan</w:t>
            </w:r>
            <w:r>
              <w:rPr>
                <w:rFonts w:ascii="Arial" w:hAnsi="Arial" w:cs="Arial"/>
              </w:rPr>
              <w:t xml:space="preserve"> [2007] VSCA 220.</w:t>
            </w:r>
          </w:p>
        </w:tc>
      </w:tr>
      <w:tr w:rsidR="00C26672" w14:paraId="68F63BCF" w14:textId="77777777" w:rsidTr="00997D61">
        <w:tc>
          <w:tcPr>
            <w:tcW w:w="1261" w:type="dxa"/>
            <w:gridSpan w:val="2"/>
            <w:tcBorders>
              <w:top w:val="single" w:sz="4" w:space="0" w:color="auto"/>
              <w:left w:val="single" w:sz="18" w:space="0" w:color="auto"/>
              <w:bottom w:val="single" w:sz="4" w:space="0" w:color="auto"/>
            </w:tcBorders>
          </w:tcPr>
          <w:p w14:paraId="3DB88F0A" w14:textId="77777777" w:rsidR="00C26672" w:rsidRDefault="00C26672" w:rsidP="00C26672">
            <w:pPr>
              <w:rPr>
                <w:lang w:val="en-AU"/>
              </w:rPr>
            </w:pPr>
            <w:r>
              <w:rPr>
                <w:lang w:val="en-AU"/>
              </w:rPr>
              <w:t>13/11/07</w:t>
            </w:r>
          </w:p>
        </w:tc>
        <w:tc>
          <w:tcPr>
            <w:tcW w:w="836" w:type="dxa"/>
            <w:tcBorders>
              <w:top w:val="single" w:sz="4" w:space="0" w:color="auto"/>
              <w:bottom w:val="single" w:sz="4" w:space="0" w:color="auto"/>
            </w:tcBorders>
          </w:tcPr>
          <w:p w14:paraId="6C543DC9" w14:textId="534A2E8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6D328F9"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1DD7DA76" w14:textId="77777777" w:rsidR="00C26672" w:rsidRDefault="00C26672" w:rsidP="00C26672">
            <w:pPr>
              <w:jc w:val="both"/>
              <w:rPr>
                <w:rFonts w:ascii="Arial" w:hAnsi="Arial" w:cs="Arial"/>
              </w:rPr>
            </w:pPr>
            <w:r>
              <w:rPr>
                <w:rFonts w:ascii="Arial" w:hAnsi="Arial" w:cs="Arial"/>
              </w:rPr>
              <w:t xml:space="preserve">Added case of </w:t>
            </w:r>
            <w:r w:rsidRPr="006175A4">
              <w:rPr>
                <w:rFonts w:ascii="Arial" w:hAnsi="Arial" w:cs="Arial"/>
                <w:i/>
              </w:rPr>
              <w:t>Re Harold Taylor</w:t>
            </w:r>
            <w:r>
              <w:rPr>
                <w:rFonts w:ascii="Arial" w:hAnsi="Arial" w:cs="Arial"/>
              </w:rPr>
              <w:t xml:space="preserve"> [2007] VSC 41.</w:t>
            </w:r>
          </w:p>
          <w:p w14:paraId="7CE49A09" w14:textId="77777777" w:rsidR="00C26672" w:rsidRDefault="00C26672" w:rsidP="00C26672">
            <w:pPr>
              <w:jc w:val="both"/>
              <w:rPr>
                <w:rFonts w:ascii="Arial" w:hAnsi="Arial" w:cs="Arial"/>
              </w:rPr>
            </w:pPr>
            <w:r>
              <w:rPr>
                <w:rFonts w:ascii="Arial" w:hAnsi="Arial" w:cs="Arial"/>
              </w:rPr>
              <w:t xml:space="preserve">Added references to </w:t>
            </w:r>
            <w:r w:rsidRPr="00AF109A">
              <w:rPr>
                <w:rFonts w:ascii="Arial" w:hAnsi="Arial" w:cs="Arial"/>
                <w:i/>
              </w:rPr>
              <w:t>Vinayagamoorthy &amp; Anor v DPP (</w:t>
            </w:r>
            <w:proofErr w:type="spellStart"/>
            <w:r w:rsidRPr="00AF109A">
              <w:rPr>
                <w:rFonts w:ascii="Arial" w:hAnsi="Arial" w:cs="Arial"/>
                <w:i/>
              </w:rPr>
              <w:t>Cth</w:t>
            </w:r>
            <w:proofErr w:type="spellEnd"/>
            <w:r w:rsidRPr="00AF109A">
              <w:rPr>
                <w:rFonts w:ascii="Arial" w:hAnsi="Arial" w:cs="Arial"/>
                <w:i/>
              </w:rPr>
              <w:t>)</w:t>
            </w:r>
            <w:r>
              <w:rPr>
                <w:rFonts w:ascii="Arial" w:hAnsi="Arial" w:cs="Arial"/>
                <w:i/>
              </w:rPr>
              <w:t xml:space="preserve"> </w:t>
            </w:r>
            <w:r>
              <w:rPr>
                <w:rFonts w:ascii="Arial" w:hAnsi="Arial" w:cs="Arial"/>
              </w:rPr>
              <w:t xml:space="preserve">[2007] VSC 265 (Bongiorno J); </w:t>
            </w:r>
            <w:r w:rsidRPr="00EB1ED9">
              <w:rPr>
                <w:rFonts w:ascii="Arial" w:hAnsi="Arial" w:cs="Arial"/>
                <w:i/>
              </w:rPr>
              <w:t xml:space="preserve">Re </w:t>
            </w:r>
            <w:proofErr w:type="spellStart"/>
            <w:r w:rsidRPr="00EB1ED9">
              <w:rPr>
                <w:rFonts w:ascii="Arial" w:hAnsi="Arial" w:cs="Arial"/>
                <w:i/>
              </w:rPr>
              <w:t>Shoue</w:t>
            </w:r>
            <w:proofErr w:type="spellEnd"/>
            <w:r w:rsidRPr="00EB1ED9">
              <w:rPr>
                <w:rFonts w:ascii="Arial" w:hAnsi="Arial" w:cs="Arial"/>
                <w:i/>
              </w:rPr>
              <w:t xml:space="preserve"> Hammoud</w:t>
            </w:r>
            <w:r>
              <w:rPr>
                <w:rFonts w:ascii="Arial" w:hAnsi="Arial" w:cs="Arial"/>
              </w:rPr>
              <w:t xml:space="preserve"> [2006] VSC 516;</w:t>
            </w:r>
            <w:r w:rsidRPr="00CB25A9">
              <w:rPr>
                <w:rFonts w:ascii="Arial" w:hAnsi="Arial" w:cs="Arial"/>
                <w:i/>
              </w:rPr>
              <w:t xml:space="preserve"> Re Sha</w:t>
            </w:r>
            <w:r>
              <w:rPr>
                <w:rFonts w:ascii="Arial" w:hAnsi="Arial" w:cs="Arial"/>
                <w:i/>
              </w:rPr>
              <w:t>un</w:t>
            </w:r>
            <w:r w:rsidRPr="00CB25A9">
              <w:rPr>
                <w:rFonts w:ascii="Arial" w:hAnsi="Arial" w:cs="Arial"/>
                <w:i/>
              </w:rPr>
              <w:t xml:space="preserve"> </w:t>
            </w:r>
            <w:proofErr w:type="spellStart"/>
            <w:r w:rsidRPr="00CB25A9">
              <w:rPr>
                <w:rFonts w:ascii="Arial" w:hAnsi="Arial" w:cs="Arial"/>
                <w:i/>
              </w:rPr>
              <w:t>Benporath</w:t>
            </w:r>
            <w:proofErr w:type="spellEnd"/>
            <w:r>
              <w:rPr>
                <w:rFonts w:ascii="Arial" w:hAnsi="Arial" w:cs="Arial"/>
              </w:rPr>
              <w:t xml:space="preserve"> [2007] VSC 375; </w:t>
            </w:r>
            <w:r w:rsidRPr="00166521">
              <w:rPr>
                <w:rFonts w:ascii="Arial" w:hAnsi="Arial" w:cs="Arial"/>
                <w:i/>
              </w:rPr>
              <w:t>R</w:t>
            </w:r>
            <w:r>
              <w:rPr>
                <w:rFonts w:ascii="Arial" w:hAnsi="Arial" w:cs="Arial"/>
                <w:i/>
              </w:rPr>
              <w:t xml:space="preserve">e Slobodan </w:t>
            </w:r>
            <w:proofErr w:type="spellStart"/>
            <w:r>
              <w:rPr>
                <w:rFonts w:ascii="Arial" w:hAnsi="Arial" w:cs="Arial"/>
                <w:i/>
              </w:rPr>
              <w:t>P</w:t>
            </w:r>
            <w:r w:rsidRPr="00166521">
              <w:rPr>
                <w:rFonts w:ascii="Arial" w:hAnsi="Arial" w:cs="Arial"/>
                <w:i/>
              </w:rPr>
              <w:t>andevski</w:t>
            </w:r>
            <w:proofErr w:type="spellEnd"/>
            <w:r w:rsidRPr="00166521">
              <w:rPr>
                <w:rFonts w:ascii="Arial" w:hAnsi="Arial" w:cs="Arial"/>
                <w:i/>
              </w:rPr>
              <w:t xml:space="preserve"> </w:t>
            </w:r>
            <w:r>
              <w:rPr>
                <w:rFonts w:ascii="Arial" w:hAnsi="Arial" w:cs="Arial"/>
              </w:rPr>
              <w:t>[2007] VSCA 84.</w:t>
            </w:r>
          </w:p>
        </w:tc>
      </w:tr>
      <w:tr w:rsidR="00C26672" w14:paraId="5FCFBF50" w14:textId="77777777" w:rsidTr="00997D61">
        <w:tc>
          <w:tcPr>
            <w:tcW w:w="1261" w:type="dxa"/>
            <w:gridSpan w:val="2"/>
            <w:tcBorders>
              <w:top w:val="single" w:sz="4" w:space="0" w:color="auto"/>
              <w:left w:val="single" w:sz="18" w:space="0" w:color="auto"/>
              <w:bottom w:val="single" w:sz="4" w:space="0" w:color="auto"/>
            </w:tcBorders>
          </w:tcPr>
          <w:p w14:paraId="49616DCF" w14:textId="77777777" w:rsidR="00C26672" w:rsidRDefault="00C26672" w:rsidP="00C26672">
            <w:pPr>
              <w:rPr>
                <w:lang w:val="en-AU"/>
              </w:rPr>
            </w:pPr>
            <w:r>
              <w:rPr>
                <w:lang w:val="en-AU"/>
              </w:rPr>
              <w:t>13/11/07</w:t>
            </w:r>
          </w:p>
        </w:tc>
        <w:tc>
          <w:tcPr>
            <w:tcW w:w="836" w:type="dxa"/>
            <w:tcBorders>
              <w:top w:val="single" w:sz="4" w:space="0" w:color="auto"/>
              <w:bottom w:val="single" w:sz="4" w:space="0" w:color="auto"/>
            </w:tcBorders>
          </w:tcPr>
          <w:p w14:paraId="39BE7079" w14:textId="458DC18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9ED965E" w14:textId="77777777" w:rsidR="00C26672" w:rsidRDefault="00C26672" w:rsidP="00C26672">
            <w:pPr>
              <w:jc w:val="center"/>
              <w:rPr>
                <w:lang w:val="en-AU"/>
              </w:rPr>
            </w:pPr>
            <w:r>
              <w:rPr>
                <w:lang w:val="en-AU"/>
              </w:rPr>
              <w:t>9.4.2</w:t>
            </w:r>
          </w:p>
        </w:tc>
        <w:tc>
          <w:tcPr>
            <w:tcW w:w="4802" w:type="dxa"/>
            <w:gridSpan w:val="2"/>
            <w:tcBorders>
              <w:top w:val="single" w:sz="4" w:space="0" w:color="auto"/>
              <w:bottom w:val="single" w:sz="4" w:space="0" w:color="auto"/>
              <w:right w:val="single" w:sz="18" w:space="0" w:color="auto"/>
            </w:tcBorders>
          </w:tcPr>
          <w:p w14:paraId="0AAE67C6" w14:textId="77777777" w:rsidR="00C26672" w:rsidRDefault="00C26672" w:rsidP="00C26672">
            <w:pPr>
              <w:jc w:val="both"/>
              <w:rPr>
                <w:rFonts w:ascii="Arial" w:hAnsi="Arial" w:cs="Arial"/>
              </w:rPr>
            </w:pPr>
            <w:r w:rsidRPr="00C238B3">
              <w:rPr>
                <w:rFonts w:ascii="Arial" w:hAnsi="Arial" w:cs="Arial"/>
              </w:rPr>
              <w:t>Added case</w:t>
            </w:r>
            <w:r>
              <w:rPr>
                <w:rFonts w:ascii="Arial" w:hAnsi="Arial" w:cs="Arial"/>
              </w:rPr>
              <w:t>s</w:t>
            </w:r>
            <w:r w:rsidRPr="00C238B3">
              <w:rPr>
                <w:rFonts w:ascii="Arial" w:hAnsi="Arial" w:cs="Arial"/>
              </w:rPr>
              <w:t xml:space="preserve"> of </w:t>
            </w:r>
            <w:r w:rsidRPr="008D69D3">
              <w:rPr>
                <w:rFonts w:ascii="Arial" w:hAnsi="Arial" w:cs="Arial"/>
                <w:i/>
              </w:rPr>
              <w:t>Application for Bail of Kevin Ng</w:t>
            </w:r>
            <w:r>
              <w:rPr>
                <w:rFonts w:ascii="Arial" w:hAnsi="Arial" w:cs="Arial"/>
              </w:rPr>
              <w:t xml:space="preserve"> [2007] VSC 191; </w:t>
            </w:r>
            <w:r w:rsidRPr="003B6AFC">
              <w:rPr>
                <w:rFonts w:ascii="Arial" w:hAnsi="Arial" w:cs="Arial"/>
                <w:i/>
              </w:rPr>
              <w:t xml:space="preserve">Re Joseph Chucks </w:t>
            </w:r>
            <w:proofErr w:type="spellStart"/>
            <w:r w:rsidRPr="003B6AFC">
              <w:rPr>
                <w:rFonts w:ascii="Arial" w:hAnsi="Arial" w:cs="Arial"/>
                <w:i/>
              </w:rPr>
              <w:t>Unumadu</w:t>
            </w:r>
            <w:proofErr w:type="spellEnd"/>
            <w:r w:rsidRPr="003B6AFC">
              <w:rPr>
                <w:rFonts w:ascii="Arial" w:hAnsi="Arial" w:cs="Arial"/>
              </w:rPr>
              <w:t xml:space="preserve"> [2007] VSC 258</w:t>
            </w:r>
            <w:r>
              <w:rPr>
                <w:rFonts w:ascii="Arial" w:hAnsi="Arial" w:cs="Arial"/>
              </w:rPr>
              <w:t>.</w:t>
            </w:r>
          </w:p>
        </w:tc>
      </w:tr>
      <w:tr w:rsidR="00C26672" w14:paraId="3B9B358B" w14:textId="77777777" w:rsidTr="00997D61">
        <w:tc>
          <w:tcPr>
            <w:tcW w:w="1261" w:type="dxa"/>
            <w:gridSpan w:val="2"/>
            <w:tcBorders>
              <w:top w:val="single" w:sz="4" w:space="0" w:color="auto"/>
              <w:left w:val="single" w:sz="18" w:space="0" w:color="auto"/>
              <w:bottom w:val="single" w:sz="4" w:space="0" w:color="auto"/>
            </w:tcBorders>
          </w:tcPr>
          <w:p w14:paraId="3FEB5C98" w14:textId="77777777" w:rsidR="00C26672" w:rsidRDefault="00C26672" w:rsidP="00C26672">
            <w:pPr>
              <w:rPr>
                <w:lang w:val="en-AU"/>
              </w:rPr>
            </w:pPr>
            <w:r>
              <w:rPr>
                <w:lang w:val="en-AU"/>
              </w:rPr>
              <w:t>13/11/07</w:t>
            </w:r>
          </w:p>
        </w:tc>
        <w:tc>
          <w:tcPr>
            <w:tcW w:w="836" w:type="dxa"/>
            <w:tcBorders>
              <w:top w:val="single" w:sz="4" w:space="0" w:color="auto"/>
              <w:bottom w:val="single" w:sz="4" w:space="0" w:color="auto"/>
            </w:tcBorders>
          </w:tcPr>
          <w:p w14:paraId="434C08B6" w14:textId="39CDEA1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6F7119F"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5F6BE2FE" w14:textId="77777777" w:rsidR="00C26672" w:rsidRDefault="00C26672" w:rsidP="00C26672">
            <w:pPr>
              <w:jc w:val="both"/>
              <w:rPr>
                <w:rFonts w:ascii="Arial" w:hAnsi="Arial" w:cs="Arial"/>
              </w:rPr>
            </w:pPr>
            <w:r>
              <w:rPr>
                <w:rFonts w:ascii="Arial" w:hAnsi="Arial" w:cs="Arial"/>
              </w:rPr>
              <w:t xml:space="preserve">Added case of </w:t>
            </w:r>
            <w:smartTag w:uri="urn:schemas-microsoft-com:office:smarttags" w:element="City">
              <w:smartTag w:uri="urn:schemas-microsoft-com:office:smarttags" w:element="place">
                <w:r w:rsidRPr="00A57C36">
                  <w:rPr>
                    <w:rFonts w:ascii="Arial" w:hAnsi="Arial" w:cs="Arial"/>
                    <w:i/>
                  </w:rPr>
                  <w:t>Griffiths</w:t>
                </w:r>
              </w:smartTag>
            </w:smartTag>
            <w:r w:rsidRPr="00A57C36">
              <w:rPr>
                <w:rFonts w:ascii="Arial" w:hAnsi="Arial" w:cs="Arial"/>
                <w:i/>
              </w:rPr>
              <w:t xml:space="preserve"> v DPP</w:t>
            </w:r>
            <w:r>
              <w:rPr>
                <w:rFonts w:ascii="Arial" w:hAnsi="Arial" w:cs="Arial"/>
              </w:rPr>
              <w:t xml:space="preserve"> [2007] VSC 268.</w:t>
            </w:r>
          </w:p>
          <w:p w14:paraId="48F00922" w14:textId="77777777" w:rsidR="00C26672" w:rsidRDefault="00C26672" w:rsidP="00C26672">
            <w:pPr>
              <w:jc w:val="both"/>
              <w:rPr>
                <w:rFonts w:ascii="Arial" w:hAnsi="Arial" w:cs="Arial"/>
              </w:rPr>
            </w:pPr>
            <w:r>
              <w:rPr>
                <w:rFonts w:ascii="Arial" w:hAnsi="Arial" w:cs="Arial"/>
              </w:rPr>
              <w:t xml:space="preserve">Added references to </w:t>
            </w:r>
            <w:smartTag w:uri="urn:schemas-microsoft-com:office:smarttags" w:element="place">
              <w:r w:rsidRPr="00D531A9">
                <w:rPr>
                  <w:rFonts w:ascii="Arial" w:hAnsi="Arial" w:cs="Arial"/>
                  <w:i/>
                </w:rPr>
                <w:t>Watts</w:t>
              </w:r>
            </w:smartTag>
            <w:r w:rsidRPr="00D531A9">
              <w:rPr>
                <w:rFonts w:ascii="Arial" w:hAnsi="Arial" w:cs="Arial"/>
                <w:i/>
              </w:rPr>
              <w:t xml:space="preserve"> v DPP</w:t>
            </w:r>
            <w:r>
              <w:rPr>
                <w:rFonts w:ascii="Arial" w:hAnsi="Arial" w:cs="Arial"/>
              </w:rPr>
              <w:t xml:space="preserve"> [2007] VSC 275; </w:t>
            </w:r>
            <w:r w:rsidRPr="00EB1ED9">
              <w:rPr>
                <w:rFonts w:ascii="Arial" w:hAnsi="Arial" w:cs="Arial"/>
                <w:i/>
              </w:rPr>
              <w:t xml:space="preserve">Re Shane Peter Walker </w:t>
            </w:r>
            <w:r>
              <w:rPr>
                <w:rFonts w:ascii="Arial" w:hAnsi="Arial" w:cs="Arial"/>
              </w:rPr>
              <w:t xml:space="preserve">[2007] VSC 129; </w:t>
            </w:r>
            <w:r>
              <w:rPr>
                <w:rFonts w:ascii="Arial" w:hAnsi="Arial" w:cs="Arial"/>
                <w:i/>
              </w:rPr>
              <w:t>Re</w:t>
            </w:r>
            <w:r w:rsidRPr="009F5265">
              <w:rPr>
                <w:rFonts w:ascii="Arial" w:hAnsi="Arial" w:cs="Arial"/>
                <w:i/>
              </w:rPr>
              <w:t xml:space="preserve"> Joshua Barban &amp; Karl Anthony Barban </w:t>
            </w:r>
            <w:r>
              <w:rPr>
                <w:rFonts w:ascii="Arial" w:hAnsi="Arial" w:cs="Arial"/>
              </w:rPr>
              <w:t xml:space="preserve">[2007] VSC 335; </w:t>
            </w:r>
            <w:r w:rsidRPr="0034271E">
              <w:rPr>
                <w:rFonts w:ascii="Arial" w:hAnsi="Arial" w:cs="Arial"/>
                <w:i/>
              </w:rPr>
              <w:t xml:space="preserve">Waleed </w:t>
            </w:r>
            <w:proofErr w:type="spellStart"/>
            <w:r w:rsidRPr="0034271E">
              <w:rPr>
                <w:rFonts w:ascii="Arial" w:hAnsi="Arial" w:cs="Arial"/>
                <w:i/>
              </w:rPr>
              <w:t>Haddara</w:t>
            </w:r>
            <w:proofErr w:type="spellEnd"/>
            <w:r w:rsidRPr="0034271E">
              <w:rPr>
                <w:rFonts w:ascii="Arial" w:hAnsi="Arial" w:cs="Arial"/>
                <w:i/>
              </w:rPr>
              <w:t xml:space="preserve"> v DPP</w:t>
            </w:r>
            <w:r>
              <w:rPr>
                <w:rFonts w:ascii="Arial" w:hAnsi="Arial" w:cs="Arial"/>
              </w:rPr>
              <w:t xml:space="preserve"> [2007] VSC 274; </w:t>
            </w:r>
            <w:r w:rsidRPr="006175A4">
              <w:rPr>
                <w:rFonts w:ascii="Arial" w:hAnsi="Arial" w:cs="Arial"/>
                <w:i/>
              </w:rPr>
              <w:t>Re Jerome Gelb</w:t>
            </w:r>
            <w:r>
              <w:rPr>
                <w:rFonts w:ascii="Arial" w:hAnsi="Arial" w:cs="Arial"/>
              </w:rPr>
              <w:t xml:space="preserve"> [2007] VSC 40.</w:t>
            </w:r>
          </w:p>
        </w:tc>
      </w:tr>
      <w:tr w:rsidR="00C26672" w14:paraId="441A496D" w14:textId="77777777" w:rsidTr="00997D61">
        <w:tc>
          <w:tcPr>
            <w:tcW w:w="1261" w:type="dxa"/>
            <w:gridSpan w:val="2"/>
            <w:tcBorders>
              <w:top w:val="single" w:sz="4" w:space="0" w:color="auto"/>
              <w:left w:val="single" w:sz="18" w:space="0" w:color="auto"/>
              <w:bottom w:val="single" w:sz="4" w:space="0" w:color="auto"/>
            </w:tcBorders>
          </w:tcPr>
          <w:p w14:paraId="4C61E751" w14:textId="77777777" w:rsidR="00C26672" w:rsidRDefault="00C26672" w:rsidP="00C26672">
            <w:pPr>
              <w:rPr>
                <w:lang w:val="en-AU"/>
              </w:rPr>
            </w:pPr>
            <w:r>
              <w:rPr>
                <w:lang w:val="en-AU"/>
              </w:rPr>
              <w:t>13/11/07</w:t>
            </w:r>
          </w:p>
        </w:tc>
        <w:tc>
          <w:tcPr>
            <w:tcW w:w="836" w:type="dxa"/>
            <w:tcBorders>
              <w:top w:val="single" w:sz="4" w:space="0" w:color="auto"/>
              <w:bottom w:val="single" w:sz="4" w:space="0" w:color="auto"/>
            </w:tcBorders>
          </w:tcPr>
          <w:p w14:paraId="62F3F5C0" w14:textId="52F433B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427B319" w14:textId="77777777" w:rsidR="00C26672" w:rsidRDefault="00C26672" w:rsidP="00C26672">
            <w:pPr>
              <w:jc w:val="center"/>
              <w:rPr>
                <w:lang w:val="en-AU"/>
              </w:rPr>
            </w:pPr>
            <w:r>
              <w:rPr>
                <w:lang w:val="en-AU"/>
              </w:rPr>
              <w:t>9.4.5</w:t>
            </w:r>
          </w:p>
        </w:tc>
        <w:tc>
          <w:tcPr>
            <w:tcW w:w="4802" w:type="dxa"/>
            <w:gridSpan w:val="2"/>
            <w:tcBorders>
              <w:top w:val="single" w:sz="4" w:space="0" w:color="auto"/>
              <w:bottom w:val="single" w:sz="4" w:space="0" w:color="auto"/>
              <w:right w:val="single" w:sz="18" w:space="0" w:color="auto"/>
            </w:tcBorders>
          </w:tcPr>
          <w:p w14:paraId="420E9296" w14:textId="77777777" w:rsidR="00C26672" w:rsidRDefault="00C26672" w:rsidP="00C26672">
            <w:pPr>
              <w:jc w:val="both"/>
              <w:rPr>
                <w:rFonts w:ascii="Arial" w:hAnsi="Arial" w:cs="Arial"/>
              </w:rPr>
            </w:pPr>
            <w:r>
              <w:rPr>
                <w:rFonts w:ascii="Arial" w:hAnsi="Arial" w:cs="Arial"/>
              </w:rPr>
              <w:t xml:space="preserve">Added references to </w:t>
            </w:r>
            <w:r w:rsidRPr="00EB1ED9">
              <w:rPr>
                <w:rFonts w:ascii="Arial" w:hAnsi="Arial" w:cs="Arial"/>
                <w:i/>
              </w:rPr>
              <w:t xml:space="preserve">Re Shane Peter Walker </w:t>
            </w:r>
            <w:r>
              <w:rPr>
                <w:rFonts w:ascii="Arial" w:hAnsi="Arial" w:cs="Arial"/>
              </w:rPr>
              <w:t xml:space="preserve">[2007] VSC 129; </w:t>
            </w:r>
            <w:smartTag w:uri="urn:schemas-microsoft-com:office:smarttags" w:element="City">
              <w:smartTag w:uri="urn:schemas-microsoft-com:office:smarttags" w:element="place">
                <w:r w:rsidRPr="00A57C36">
                  <w:rPr>
                    <w:rFonts w:ascii="Arial" w:hAnsi="Arial" w:cs="Arial"/>
                    <w:i/>
                  </w:rPr>
                  <w:t>Griffiths</w:t>
                </w:r>
              </w:smartTag>
            </w:smartTag>
            <w:r w:rsidRPr="00A57C36">
              <w:rPr>
                <w:rFonts w:ascii="Arial" w:hAnsi="Arial" w:cs="Arial"/>
                <w:i/>
              </w:rPr>
              <w:t xml:space="preserve"> v DPP</w:t>
            </w:r>
            <w:r>
              <w:rPr>
                <w:rFonts w:ascii="Arial" w:hAnsi="Arial" w:cs="Arial"/>
              </w:rPr>
              <w:t xml:space="preserve"> [2007] VSC 268; </w:t>
            </w:r>
            <w:r>
              <w:rPr>
                <w:rFonts w:ascii="Arial" w:hAnsi="Arial" w:cs="Arial"/>
                <w:i/>
              </w:rPr>
              <w:t xml:space="preserve">Re </w:t>
            </w:r>
            <w:r w:rsidRPr="009F5265">
              <w:rPr>
                <w:rFonts w:ascii="Arial" w:hAnsi="Arial" w:cs="Arial"/>
                <w:i/>
              </w:rPr>
              <w:t xml:space="preserve">Joshua Barban &amp; Karl Anthony Barban </w:t>
            </w:r>
            <w:r>
              <w:rPr>
                <w:rFonts w:ascii="Arial" w:hAnsi="Arial" w:cs="Arial"/>
              </w:rPr>
              <w:t>[2007] VSC 335.</w:t>
            </w:r>
          </w:p>
        </w:tc>
      </w:tr>
      <w:tr w:rsidR="00C26672" w14:paraId="125ECACD" w14:textId="77777777" w:rsidTr="00997D61">
        <w:tc>
          <w:tcPr>
            <w:tcW w:w="1261" w:type="dxa"/>
            <w:gridSpan w:val="2"/>
            <w:tcBorders>
              <w:top w:val="single" w:sz="4" w:space="0" w:color="auto"/>
              <w:left w:val="single" w:sz="18" w:space="0" w:color="auto"/>
              <w:bottom w:val="single" w:sz="4" w:space="0" w:color="auto"/>
            </w:tcBorders>
          </w:tcPr>
          <w:p w14:paraId="3F7FB8A2" w14:textId="77777777" w:rsidR="00C26672" w:rsidRDefault="00C26672" w:rsidP="00C26672">
            <w:pPr>
              <w:rPr>
                <w:lang w:val="en-AU"/>
              </w:rPr>
            </w:pPr>
            <w:r>
              <w:rPr>
                <w:lang w:val="en-AU"/>
              </w:rPr>
              <w:t>13/11/07</w:t>
            </w:r>
          </w:p>
        </w:tc>
        <w:tc>
          <w:tcPr>
            <w:tcW w:w="836" w:type="dxa"/>
            <w:tcBorders>
              <w:top w:val="single" w:sz="4" w:space="0" w:color="auto"/>
              <w:bottom w:val="single" w:sz="4" w:space="0" w:color="auto"/>
            </w:tcBorders>
          </w:tcPr>
          <w:p w14:paraId="21DAF71F" w14:textId="4709388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84712B0" w14:textId="77777777" w:rsidR="00C26672" w:rsidRDefault="00C26672" w:rsidP="00C26672">
            <w:pPr>
              <w:jc w:val="center"/>
              <w:rPr>
                <w:lang w:val="en-AU"/>
              </w:rPr>
            </w:pPr>
            <w:r>
              <w:rPr>
                <w:lang w:val="en-AU"/>
              </w:rPr>
              <w:t>9.5.1</w:t>
            </w:r>
          </w:p>
        </w:tc>
        <w:tc>
          <w:tcPr>
            <w:tcW w:w="4802" w:type="dxa"/>
            <w:gridSpan w:val="2"/>
            <w:tcBorders>
              <w:top w:val="single" w:sz="4" w:space="0" w:color="auto"/>
              <w:bottom w:val="single" w:sz="4" w:space="0" w:color="auto"/>
              <w:right w:val="single" w:sz="18" w:space="0" w:color="auto"/>
            </w:tcBorders>
          </w:tcPr>
          <w:p w14:paraId="09A4CD25" w14:textId="77777777" w:rsidR="00C26672" w:rsidRDefault="00C26672" w:rsidP="00C26672">
            <w:pPr>
              <w:jc w:val="both"/>
              <w:rPr>
                <w:rFonts w:ascii="Arial" w:hAnsi="Arial" w:cs="Arial"/>
              </w:rPr>
            </w:pPr>
            <w:r>
              <w:rPr>
                <w:rFonts w:ascii="Arial" w:hAnsi="Arial" w:cs="Arial"/>
              </w:rPr>
              <w:t xml:space="preserve">Added reference to </w:t>
            </w:r>
            <w:r>
              <w:rPr>
                <w:rFonts w:ascii="Arial" w:hAnsi="Arial" w:cs="Arial"/>
                <w:i/>
              </w:rPr>
              <w:t xml:space="preserve">Re </w:t>
            </w:r>
            <w:r w:rsidRPr="009F5265">
              <w:rPr>
                <w:rFonts w:ascii="Arial" w:hAnsi="Arial" w:cs="Arial"/>
                <w:i/>
              </w:rPr>
              <w:t xml:space="preserve">Joshua Barban &amp; Karl Anthony Barban </w:t>
            </w:r>
            <w:r>
              <w:rPr>
                <w:rFonts w:ascii="Arial" w:hAnsi="Arial" w:cs="Arial"/>
              </w:rPr>
              <w:t>[2007] VSC 335.</w:t>
            </w:r>
          </w:p>
        </w:tc>
      </w:tr>
      <w:tr w:rsidR="00C26672" w14:paraId="5F80A9FC" w14:textId="77777777" w:rsidTr="00997D61">
        <w:tc>
          <w:tcPr>
            <w:tcW w:w="1261" w:type="dxa"/>
            <w:gridSpan w:val="2"/>
            <w:tcBorders>
              <w:top w:val="single" w:sz="4" w:space="0" w:color="auto"/>
              <w:left w:val="single" w:sz="18" w:space="0" w:color="auto"/>
              <w:bottom w:val="single" w:sz="4" w:space="0" w:color="auto"/>
            </w:tcBorders>
          </w:tcPr>
          <w:p w14:paraId="5996E374" w14:textId="77777777" w:rsidR="00C26672" w:rsidRDefault="00C26672" w:rsidP="00C26672">
            <w:pPr>
              <w:keepNext/>
              <w:keepLines/>
              <w:rPr>
                <w:lang w:val="en-AU"/>
              </w:rPr>
            </w:pPr>
            <w:r>
              <w:rPr>
                <w:lang w:val="en-AU"/>
              </w:rPr>
              <w:t>13/11/07</w:t>
            </w:r>
          </w:p>
        </w:tc>
        <w:tc>
          <w:tcPr>
            <w:tcW w:w="836" w:type="dxa"/>
            <w:tcBorders>
              <w:top w:val="single" w:sz="4" w:space="0" w:color="auto"/>
              <w:bottom w:val="single" w:sz="4" w:space="0" w:color="auto"/>
            </w:tcBorders>
          </w:tcPr>
          <w:p w14:paraId="0CA0AFD6" w14:textId="242B7B5C" w:rsidR="00C26672" w:rsidRDefault="00C26672" w:rsidP="00C26672">
            <w:pPr>
              <w:keepNext/>
              <w:keepLines/>
              <w:jc w:val="center"/>
              <w:rPr>
                <w:lang w:val="en-AU"/>
              </w:rPr>
            </w:pPr>
            <w:r>
              <w:rPr>
                <w:lang w:val="en-AU"/>
              </w:rPr>
              <w:t>9</w:t>
            </w:r>
          </w:p>
        </w:tc>
        <w:tc>
          <w:tcPr>
            <w:tcW w:w="1439" w:type="dxa"/>
            <w:tcBorders>
              <w:top w:val="single" w:sz="4" w:space="0" w:color="auto"/>
              <w:bottom w:val="single" w:sz="4" w:space="0" w:color="auto"/>
            </w:tcBorders>
          </w:tcPr>
          <w:p w14:paraId="0B865E4A" w14:textId="77777777" w:rsidR="00C26672" w:rsidRDefault="00C26672" w:rsidP="00C26672">
            <w:pPr>
              <w:keepNext/>
              <w:keepLines/>
              <w:jc w:val="center"/>
              <w:rPr>
                <w:lang w:val="en-AU"/>
              </w:rPr>
            </w:pPr>
            <w:r>
              <w:rPr>
                <w:lang w:val="en-AU"/>
              </w:rPr>
              <w:t>9.5.11</w:t>
            </w:r>
          </w:p>
        </w:tc>
        <w:tc>
          <w:tcPr>
            <w:tcW w:w="4802" w:type="dxa"/>
            <w:gridSpan w:val="2"/>
            <w:tcBorders>
              <w:top w:val="single" w:sz="4" w:space="0" w:color="auto"/>
              <w:bottom w:val="single" w:sz="4" w:space="0" w:color="auto"/>
              <w:right w:val="single" w:sz="18" w:space="0" w:color="auto"/>
            </w:tcBorders>
          </w:tcPr>
          <w:p w14:paraId="3CDC038A" w14:textId="77777777" w:rsidR="00C26672" w:rsidRDefault="00C26672" w:rsidP="00C26672">
            <w:pPr>
              <w:keepNext/>
              <w:keepLines/>
              <w:jc w:val="both"/>
              <w:rPr>
                <w:rFonts w:ascii="Arial" w:hAnsi="Arial" w:cs="Arial"/>
              </w:rPr>
            </w:pPr>
            <w:r w:rsidRPr="00194280">
              <w:rPr>
                <w:rFonts w:ascii="Arial" w:hAnsi="Arial" w:cs="Arial"/>
              </w:rPr>
              <w:t>Added reference</w:t>
            </w:r>
            <w:r>
              <w:rPr>
                <w:rFonts w:ascii="Arial" w:hAnsi="Arial" w:cs="Arial"/>
              </w:rPr>
              <w:t>s</w:t>
            </w:r>
            <w:r w:rsidRPr="00194280">
              <w:rPr>
                <w:rFonts w:ascii="Arial" w:hAnsi="Arial" w:cs="Arial"/>
              </w:rPr>
              <w:t xml:space="preserve"> to </w:t>
            </w:r>
            <w:r>
              <w:rPr>
                <w:rFonts w:ascii="Arial" w:hAnsi="Arial" w:cs="Arial"/>
                <w:i/>
              </w:rPr>
              <w:t>R</w:t>
            </w:r>
            <w:r w:rsidRPr="003F4E22">
              <w:rPr>
                <w:rFonts w:ascii="Arial" w:hAnsi="Arial" w:cs="Arial"/>
                <w:i/>
              </w:rPr>
              <w:t>ena</w:t>
            </w:r>
            <w:r>
              <w:rPr>
                <w:rFonts w:ascii="Arial" w:hAnsi="Arial" w:cs="Arial"/>
                <w:i/>
              </w:rPr>
              <w:t>te Mokbel v DPP (Vic) and DPP (</w:t>
            </w:r>
            <w:proofErr w:type="spellStart"/>
            <w:r>
              <w:rPr>
                <w:rFonts w:ascii="Arial" w:hAnsi="Arial" w:cs="Arial"/>
                <w:i/>
              </w:rPr>
              <w:t>C</w:t>
            </w:r>
            <w:r w:rsidRPr="003F4E22">
              <w:rPr>
                <w:rFonts w:ascii="Arial" w:hAnsi="Arial" w:cs="Arial"/>
                <w:i/>
              </w:rPr>
              <w:t>th</w:t>
            </w:r>
            <w:proofErr w:type="spellEnd"/>
            <w:r w:rsidRPr="003F4E22">
              <w:rPr>
                <w:rFonts w:ascii="Arial" w:hAnsi="Arial" w:cs="Arial"/>
                <w:i/>
              </w:rPr>
              <w:t>)</w:t>
            </w:r>
            <w:r w:rsidRPr="003F4E22">
              <w:rPr>
                <w:rFonts w:ascii="Arial" w:hAnsi="Arial" w:cs="Arial"/>
              </w:rPr>
              <w:t xml:space="preserve"> </w:t>
            </w:r>
            <w:r>
              <w:rPr>
                <w:rFonts w:ascii="Arial" w:hAnsi="Arial" w:cs="Arial"/>
              </w:rPr>
              <w:t>[2007] VSCA 195;</w:t>
            </w:r>
            <w:r w:rsidRPr="00E14159">
              <w:rPr>
                <w:rFonts w:ascii="Arial" w:hAnsi="Arial" w:cs="Arial"/>
                <w:i/>
              </w:rPr>
              <w:t>R v Serra</w:t>
            </w:r>
            <w:r>
              <w:rPr>
                <w:rFonts w:ascii="Arial" w:hAnsi="Arial" w:cs="Arial"/>
                <w:i/>
              </w:rPr>
              <w:t>n</w:t>
            </w:r>
            <w:r w:rsidRPr="00E14159">
              <w:rPr>
                <w:rFonts w:ascii="Arial" w:hAnsi="Arial" w:cs="Arial"/>
                <w:i/>
              </w:rPr>
              <w:t>o (Ruling No.6)</w:t>
            </w:r>
            <w:r>
              <w:rPr>
                <w:rFonts w:ascii="Arial" w:hAnsi="Arial" w:cs="Arial"/>
              </w:rPr>
              <w:t xml:space="preserve"> [2007] VSC 359.</w:t>
            </w:r>
          </w:p>
        </w:tc>
      </w:tr>
      <w:tr w:rsidR="00C26672" w14:paraId="152468C6" w14:textId="77777777" w:rsidTr="00997D61">
        <w:tc>
          <w:tcPr>
            <w:tcW w:w="1261" w:type="dxa"/>
            <w:gridSpan w:val="2"/>
            <w:tcBorders>
              <w:top w:val="single" w:sz="4" w:space="0" w:color="auto"/>
              <w:left w:val="single" w:sz="18" w:space="0" w:color="auto"/>
              <w:bottom w:val="single" w:sz="4" w:space="0" w:color="auto"/>
            </w:tcBorders>
          </w:tcPr>
          <w:p w14:paraId="6606151E" w14:textId="77777777" w:rsidR="00C26672" w:rsidRDefault="00C26672" w:rsidP="00C26672">
            <w:pPr>
              <w:rPr>
                <w:lang w:val="en-AU"/>
              </w:rPr>
            </w:pPr>
            <w:r>
              <w:rPr>
                <w:lang w:val="en-AU"/>
              </w:rPr>
              <w:t>13/11/07</w:t>
            </w:r>
          </w:p>
        </w:tc>
        <w:tc>
          <w:tcPr>
            <w:tcW w:w="836" w:type="dxa"/>
            <w:tcBorders>
              <w:top w:val="single" w:sz="4" w:space="0" w:color="auto"/>
              <w:bottom w:val="single" w:sz="4" w:space="0" w:color="auto"/>
            </w:tcBorders>
          </w:tcPr>
          <w:p w14:paraId="1265014F" w14:textId="2A76023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7EFEC45" w14:textId="77777777" w:rsidR="00C26672" w:rsidRDefault="00C26672" w:rsidP="00C26672">
            <w:pPr>
              <w:jc w:val="center"/>
              <w:rPr>
                <w:lang w:val="en-AU"/>
              </w:rPr>
            </w:pPr>
            <w:r>
              <w:rPr>
                <w:lang w:val="en-AU"/>
              </w:rPr>
              <w:t>9.6</w:t>
            </w:r>
          </w:p>
        </w:tc>
        <w:tc>
          <w:tcPr>
            <w:tcW w:w="4802" w:type="dxa"/>
            <w:gridSpan w:val="2"/>
            <w:tcBorders>
              <w:top w:val="single" w:sz="4" w:space="0" w:color="auto"/>
              <w:bottom w:val="single" w:sz="4" w:space="0" w:color="auto"/>
              <w:right w:val="single" w:sz="18" w:space="0" w:color="auto"/>
            </w:tcBorders>
          </w:tcPr>
          <w:p w14:paraId="5A47F239" w14:textId="77777777" w:rsidR="00C26672" w:rsidRDefault="00C26672" w:rsidP="00C26672">
            <w:pPr>
              <w:jc w:val="both"/>
              <w:rPr>
                <w:rFonts w:ascii="Arial" w:hAnsi="Arial" w:cs="Arial"/>
              </w:rPr>
            </w:pPr>
            <w:r>
              <w:rPr>
                <w:rFonts w:ascii="Arial" w:hAnsi="Arial" w:cs="Arial"/>
              </w:rPr>
              <w:t>New section entitled “Law Reform Commission Review of the Bail Act”.</w:t>
            </w:r>
          </w:p>
        </w:tc>
      </w:tr>
      <w:tr w:rsidR="00C26672" w14:paraId="049EF5F2" w14:textId="77777777" w:rsidTr="00997D61">
        <w:tc>
          <w:tcPr>
            <w:tcW w:w="1261" w:type="dxa"/>
            <w:gridSpan w:val="2"/>
            <w:tcBorders>
              <w:top w:val="single" w:sz="4" w:space="0" w:color="auto"/>
              <w:left w:val="single" w:sz="18" w:space="0" w:color="auto"/>
              <w:bottom w:val="single" w:sz="4" w:space="0" w:color="auto"/>
            </w:tcBorders>
          </w:tcPr>
          <w:p w14:paraId="30D43545" w14:textId="77777777" w:rsidR="00C26672" w:rsidRDefault="00C26672" w:rsidP="00C26672">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580C5A87" w14:textId="7877E2B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CF9CB4D" w14:textId="77777777" w:rsidR="00C26672" w:rsidRDefault="00C26672" w:rsidP="00C26672">
            <w:pPr>
              <w:jc w:val="center"/>
              <w:rPr>
                <w:lang w:val="en-AU"/>
              </w:rPr>
            </w:pPr>
            <w:r>
              <w:rPr>
                <w:lang w:val="en-AU"/>
              </w:rPr>
              <w:t>4.12</w:t>
            </w:r>
          </w:p>
        </w:tc>
        <w:tc>
          <w:tcPr>
            <w:tcW w:w="4802" w:type="dxa"/>
            <w:gridSpan w:val="2"/>
            <w:tcBorders>
              <w:top w:val="single" w:sz="4" w:space="0" w:color="auto"/>
              <w:bottom w:val="single" w:sz="4" w:space="0" w:color="auto"/>
              <w:right w:val="single" w:sz="18" w:space="0" w:color="auto"/>
            </w:tcBorders>
          </w:tcPr>
          <w:p w14:paraId="45F93625" w14:textId="77777777" w:rsidR="00C26672" w:rsidRPr="00DF0FB6" w:rsidRDefault="00C26672" w:rsidP="00C26672">
            <w:pPr>
              <w:jc w:val="both"/>
              <w:rPr>
                <w:rFonts w:ascii="Arial" w:hAnsi="Arial" w:cs="Arial"/>
              </w:rPr>
            </w:pPr>
            <w:r>
              <w:rPr>
                <w:rFonts w:ascii="Arial" w:hAnsi="Arial" w:cs="Arial"/>
              </w:rPr>
              <w:t>Added reference to the functions of the attachment relationship.</w:t>
            </w:r>
          </w:p>
        </w:tc>
      </w:tr>
      <w:tr w:rsidR="00C26672" w14:paraId="16D05964" w14:textId="77777777" w:rsidTr="00997D61">
        <w:tc>
          <w:tcPr>
            <w:tcW w:w="1261" w:type="dxa"/>
            <w:gridSpan w:val="2"/>
            <w:tcBorders>
              <w:top w:val="single" w:sz="4" w:space="0" w:color="auto"/>
              <w:left w:val="single" w:sz="18" w:space="0" w:color="auto"/>
              <w:bottom w:val="single" w:sz="4" w:space="0" w:color="auto"/>
            </w:tcBorders>
          </w:tcPr>
          <w:p w14:paraId="614E09D9" w14:textId="77777777" w:rsidR="00C26672" w:rsidRDefault="00C26672" w:rsidP="00C26672">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09DCA7DF" w14:textId="1B8E5781" w:rsidR="00C26672" w:rsidRDefault="00C26672" w:rsidP="00C26672">
            <w:pPr>
              <w:jc w:val="center"/>
              <w:rPr>
                <w:lang w:val="en-AU"/>
              </w:rPr>
            </w:pPr>
            <w:r>
              <w:rPr>
                <w:lang w:val="en-AU"/>
              </w:rPr>
              <w:t>12</w:t>
            </w:r>
          </w:p>
        </w:tc>
        <w:tc>
          <w:tcPr>
            <w:tcW w:w="1439" w:type="dxa"/>
            <w:tcBorders>
              <w:top w:val="single" w:sz="4" w:space="0" w:color="auto"/>
              <w:bottom w:val="single" w:sz="4" w:space="0" w:color="auto"/>
            </w:tcBorders>
          </w:tcPr>
          <w:p w14:paraId="7120C7E9" w14:textId="77777777" w:rsidR="00C26672" w:rsidRDefault="00C26672" w:rsidP="00C26672">
            <w:pPr>
              <w:jc w:val="center"/>
              <w:rPr>
                <w:lang w:val="en-AU"/>
              </w:rPr>
            </w:pPr>
            <w:r>
              <w:rPr>
                <w:lang w:val="en-AU"/>
              </w:rPr>
              <w:t>12.3.3</w:t>
            </w:r>
          </w:p>
        </w:tc>
        <w:tc>
          <w:tcPr>
            <w:tcW w:w="4802" w:type="dxa"/>
            <w:gridSpan w:val="2"/>
            <w:tcBorders>
              <w:top w:val="single" w:sz="4" w:space="0" w:color="auto"/>
              <w:bottom w:val="single" w:sz="4" w:space="0" w:color="auto"/>
              <w:right w:val="single" w:sz="18" w:space="0" w:color="auto"/>
            </w:tcBorders>
          </w:tcPr>
          <w:p w14:paraId="11A234CD" w14:textId="77777777" w:rsidR="00C26672" w:rsidRDefault="00C26672" w:rsidP="00C26672">
            <w:pPr>
              <w:jc w:val="both"/>
              <w:rPr>
                <w:rFonts w:ascii="Arial" w:hAnsi="Arial" w:cs="Arial"/>
              </w:rPr>
            </w:pPr>
            <w:r>
              <w:rPr>
                <w:rFonts w:ascii="Arial" w:hAnsi="Arial" w:cs="Arial"/>
              </w:rPr>
              <w:t xml:space="preserve">Added statistics for numbers of clinicians required to attend Court to give evidence.  Added statistics </w:t>
            </w:r>
            <w:r>
              <w:rPr>
                <w:rFonts w:ascii="Arial" w:hAnsi="Arial" w:cs="Arial"/>
              </w:rPr>
              <w:lastRenderedPageBreak/>
              <w:t>for referrals to Clinic for assessment for each financial year since 1996/1997.</w:t>
            </w:r>
          </w:p>
        </w:tc>
      </w:tr>
      <w:tr w:rsidR="00C26672" w14:paraId="236B5B42" w14:textId="77777777" w:rsidTr="00997D61">
        <w:tc>
          <w:tcPr>
            <w:tcW w:w="1261" w:type="dxa"/>
            <w:gridSpan w:val="2"/>
            <w:tcBorders>
              <w:top w:val="single" w:sz="4" w:space="0" w:color="auto"/>
              <w:left w:val="single" w:sz="18" w:space="0" w:color="auto"/>
              <w:bottom w:val="single" w:sz="4" w:space="0" w:color="auto"/>
            </w:tcBorders>
          </w:tcPr>
          <w:p w14:paraId="52021EA7" w14:textId="77777777" w:rsidR="00C26672" w:rsidRDefault="00C26672" w:rsidP="00C26672">
            <w:pPr>
              <w:rPr>
                <w:lang w:val="en-AU"/>
              </w:rPr>
            </w:pPr>
            <w:smartTag w:uri="urn:schemas-microsoft-com:office:smarttags" w:element="date">
              <w:smartTagPr>
                <w:attr w:name="Month" w:val="11"/>
                <w:attr w:name="Day" w:val="12"/>
                <w:attr w:name="Year" w:val="2007"/>
              </w:smartTagPr>
              <w:r>
                <w:rPr>
                  <w:lang w:val="en-AU"/>
                </w:rPr>
                <w:lastRenderedPageBreak/>
                <w:t>12/11/07</w:t>
              </w:r>
            </w:smartTag>
          </w:p>
        </w:tc>
        <w:tc>
          <w:tcPr>
            <w:tcW w:w="836" w:type="dxa"/>
            <w:tcBorders>
              <w:top w:val="single" w:sz="4" w:space="0" w:color="auto"/>
              <w:bottom w:val="single" w:sz="4" w:space="0" w:color="auto"/>
            </w:tcBorders>
          </w:tcPr>
          <w:p w14:paraId="365ED7E4" w14:textId="5D0EC28E" w:rsidR="00C26672" w:rsidRDefault="00C26672" w:rsidP="00C26672">
            <w:pPr>
              <w:jc w:val="center"/>
              <w:rPr>
                <w:lang w:val="en-AU"/>
              </w:rPr>
            </w:pPr>
            <w:r>
              <w:rPr>
                <w:lang w:val="en-AU"/>
              </w:rPr>
              <w:t>12</w:t>
            </w:r>
          </w:p>
        </w:tc>
        <w:tc>
          <w:tcPr>
            <w:tcW w:w="1439" w:type="dxa"/>
            <w:tcBorders>
              <w:top w:val="single" w:sz="4" w:space="0" w:color="auto"/>
              <w:bottom w:val="single" w:sz="4" w:space="0" w:color="auto"/>
            </w:tcBorders>
          </w:tcPr>
          <w:p w14:paraId="6F8D1CE4" w14:textId="77777777" w:rsidR="00C26672" w:rsidRDefault="00C26672" w:rsidP="00C26672">
            <w:pPr>
              <w:jc w:val="center"/>
              <w:rPr>
                <w:lang w:val="en-AU"/>
              </w:rPr>
            </w:pPr>
            <w:r>
              <w:rPr>
                <w:lang w:val="en-AU"/>
              </w:rPr>
              <w:t>12.3.4</w:t>
            </w:r>
          </w:p>
        </w:tc>
        <w:tc>
          <w:tcPr>
            <w:tcW w:w="4802" w:type="dxa"/>
            <w:gridSpan w:val="2"/>
            <w:tcBorders>
              <w:top w:val="single" w:sz="4" w:space="0" w:color="auto"/>
              <w:bottom w:val="single" w:sz="4" w:space="0" w:color="auto"/>
              <w:right w:val="single" w:sz="18" w:space="0" w:color="auto"/>
            </w:tcBorders>
          </w:tcPr>
          <w:p w14:paraId="139A5995" w14:textId="77777777" w:rsidR="00C26672" w:rsidRPr="00DF0FB6" w:rsidRDefault="00C26672" w:rsidP="00C26672">
            <w:pPr>
              <w:jc w:val="both"/>
              <w:rPr>
                <w:rFonts w:ascii="Arial" w:hAnsi="Arial" w:cs="Arial"/>
              </w:rPr>
            </w:pPr>
            <w:r>
              <w:rPr>
                <w:rFonts w:ascii="Arial" w:hAnsi="Arial" w:cs="Arial"/>
              </w:rPr>
              <w:t>New paragraph entitled “Referrals for treatment”.</w:t>
            </w:r>
          </w:p>
        </w:tc>
      </w:tr>
      <w:tr w:rsidR="00C26672" w14:paraId="34EBD030" w14:textId="77777777" w:rsidTr="00997D61">
        <w:tc>
          <w:tcPr>
            <w:tcW w:w="1261" w:type="dxa"/>
            <w:gridSpan w:val="2"/>
            <w:tcBorders>
              <w:top w:val="single" w:sz="4" w:space="0" w:color="auto"/>
              <w:left w:val="single" w:sz="18" w:space="0" w:color="auto"/>
              <w:bottom w:val="single" w:sz="4" w:space="0" w:color="auto"/>
            </w:tcBorders>
          </w:tcPr>
          <w:p w14:paraId="6898BA4E" w14:textId="77777777" w:rsidR="00C26672" w:rsidRDefault="00C26672" w:rsidP="00C26672">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46303F8B" w14:textId="3D3BFF1F" w:rsidR="00C26672" w:rsidRDefault="00C26672" w:rsidP="00C26672">
            <w:pPr>
              <w:jc w:val="center"/>
              <w:rPr>
                <w:lang w:val="en-AU"/>
              </w:rPr>
            </w:pPr>
            <w:r>
              <w:rPr>
                <w:lang w:val="en-AU"/>
              </w:rPr>
              <w:t>12</w:t>
            </w:r>
          </w:p>
        </w:tc>
        <w:tc>
          <w:tcPr>
            <w:tcW w:w="1439" w:type="dxa"/>
            <w:tcBorders>
              <w:top w:val="single" w:sz="4" w:space="0" w:color="auto"/>
              <w:bottom w:val="single" w:sz="4" w:space="0" w:color="auto"/>
            </w:tcBorders>
          </w:tcPr>
          <w:p w14:paraId="44027EFA" w14:textId="77777777" w:rsidR="00C26672" w:rsidRDefault="00C26672" w:rsidP="00C26672">
            <w:pPr>
              <w:jc w:val="center"/>
              <w:rPr>
                <w:lang w:val="en-AU"/>
              </w:rPr>
            </w:pPr>
            <w:r>
              <w:rPr>
                <w:lang w:val="en-AU"/>
              </w:rPr>
              <w:t>12.3.5</w:t>
            </w:r>
          </w:p>
        </w:tc>
        <w:tc>
          <w:tcPr>
            <w:tcW w:w="4802" w:type="dxa"/>
            <w:gridSpan w:val="2"/>
            <w:tcBorders>
              <w:top w:val="single" w:sz="4" w:space="0" w:color="auto"/>
              <w:bottom w:val="single" w:sz="4" w:space="0" w:color="auto"/>
              <w:right w:val="single" w:sz="18" w:space="0" w:color="auto"/>
            </w:tcBorders>
          </w:tcPr>
          <w:p w14:paraId="2ECE219A" w14:textId="77777777" w:rsidR="00C26672" w:rsidRDefault="00C26672" w:rsidP="00C26672">
            <w:pPr>
              <w:jc w:val="both"/>
              <w:rPr>
                <w:rFonts w:ascii="Arial" w:hAnsi="Arial" w:cs="Arial"/>
              </w:rPr>
            </w:pPr>
            <w:r>
              <w:rPr>
                <w:rFonts w:ascii="Arial" w:hAnsi="Arial" w:cs="Arial"/>
              </w:rPr>
              <w:t>Renumbered paragraph – formerly 12.3.4.</w:t>
            </w:r>
          </w:p>
        </w:tc>
      </w:tr>
      <w:tr w:rsidR="00C26672" w14:paraId="7E46CF0A" w14:textId="77777777" w:rsidTr="00997D61">
        <w:tc>
          <w:tcPr>
            <w:tcW w:w="1261" w:type="dxa"/>
            <w:gridSpan w:val="2"/>
            <w:tcBorders>
              <w:top w:val="single" w:sz="4" w:space="0" w:color="auto"/>
              <w:left w:val="single" w:sz="18" w:space="0" w:color="auto"/>
              <w:bottom w:val="single" w:sz="4" w:space="0" w:color="auto"/>
            </w:tcBorders>
          </w:tcPr>
          <w:p w14:paraId="559E809A"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3CB87281" w14:textId="28428107"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B0DA18C" w14:textId="77777777" w:rsidR="00C26672" w:rsidRDefault="00C26672" w:rsidP="00C26672">
            <w:pPr>
              <w:jc w:val="center"/>
              <w:rPr>
                <w:lang w:val="en-AU"/>
              </w:rPr>
            </w:pPr>
            <w:r>
              <w:rPr>
                <w:lang w:val="en-AU"/>
              </w:rPr>
              <w:t>1.1.1</w:t>
            </w:r>
          </w:p>
          <w:p w14:paraId="24FB33CE" w14:textId="77777777" w:rsidR="00C26672" w:rsidRDefault="00C26672" w:rsidP="00C26672">
            <w:pPr>
              <w:jc w:val="center"/>
              <w:rPr>
                <w:lang w:val="en-AU"/>
              </w:rPr>
            </w:pPr>
            <w:r>
              <w:rPr>
                <w:lang w:val="en-AU"/>
              </w:rPr>
              <w:t>1.1.2</w:t>
            </w:r>
          </w:p>
        </w:tc>
        <w:tc>
          <w:tcPr>
            <w:tcW w:w="4802" w:type="dxa"/>
            <w:gridSpan w:val="2"/>
            <w:tcBorders>
              <w:top w:val="single" w:sz="4" w:space="0" w:color="auto"/>
              <w:bottom w:val="single" w:sz="4" w:space="0" w:color="auto"/>
              <w:right w:val="single" w:sz="18" w:space="0" w:color="auto"/>
            </w:tcBorders>
          </w:tcPr>
          <w:p w14:paraId="53FF254D" w14:textId="77777777" w:rsidR="00C26672" w:rsidRDefault="00C26672" w:rsidP="00C26672">
            <w:pPr>
              <w:jc w:val="both"/>
              <w:rPr>
                <w:rFonts w:ascii="Arial" w:hAnsi="Arial" w:cs="Arial"/>
              </w:rPr>
            </w:pPr>
            <w:r>
              <w:rPr>
                <w:rFonts w:ascii="Arial" w:hAnsi="Arial" w:cs="Arial"/>
              </w:rPr>
              <w:t xml:space="preserve">Reference to the few remaining sections of the CYFA which came into operation on </w:t>
            </w:r>
            <w:smartTag w:uri="urn:schemas-microsoft-com:office:smarttags" w:element="date">
              <w:smartTagPr>
                <w:attr w:name="Month" w:val="10"/>
                <w:attr w:name="Day" w:val="1"/>
                <w:attr w:name="Year" w:val="2007"/>
              </w:smartTagPr>
              <w:r>
                <w:rPr>
                  <w:rFonts w:ascii="Arial" w:hAnsi="Arial" w:cs="Arial"/>
                </w:rPr>
                <w:t>01/10/2007</w:t>
              </w:r>
            </w:smartTag>
            <w:r>
              <w:rPr>
                <w:rFonts w:ascii="Arial" w:hAnsi="Arial" w:cs="Arial"/>
              </w:rPr>
              <w:t>.</w:t>
            </w:r>
          </w:p>
        </w:tc>
      </w:tr>
      <w:tr w:rsidR="00C26672" w14:paraId="696B33BC" w14:textId="77777777" w:rsidTr="00997D61">
        <w:tc>
          <w:tcPr>
            <w:tcW w:w="1261" w:type="dxa"/>
            <w:gridSpan w:val="2"/>
            <w:tcBorders>
              <w:top w:val="single" w:sz="4" w:space="0" w:color="auto"/>
              <w:left w:val="single" w:sz="18" w:space="0" w:color="auto"/>
              <w:bottom w:val="single" w:sz="4" w:space="0" w:color="auto"/>
            </w:tcBorders>
          </w:tcPr>
          <w:p w14:paraId="7D81AB30"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2915AAD" w14:textId="6F28AD2A"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4D50A3FF" w14:textId="77777777" w:rsidR="00C26672" w:rsidRDefault="00C26672" w:rsidP="00C26672">
            <w:pPr>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tcPr>
          <w:p w14:paraId="29B03EF0" w14:textId="77777777" w:rsidR="00C26672" w:rsidRDefault="00C26672" w:rsidP="00C26672">
            <w:pPr>
              <w:jc w:val="both"/>
              <w:rPr>
                <w:rFonts w:ascii="Arial" w:hAnsi="Arial" w:cs="Arial"/>
              </w:rPr>
            </w:pPr>
            <w:r>
              <w:rPr>
                <w:rFonts w:ascii="Arial" w:hAnsi="Arial" w:cs="Arial"/>
              </w:rPr>
              <w:t xml:space="preserve">Reference to case of </w:t>
            </w:r>
            <w:r w:rsidRPr="00953CA2">
              <w:rPr>
                <w:rFonts w:ascii="Arial" w:hAnsi="Arial" w:cs="Arial"/>
                <w:i/>
              </w:rPr>
              <w:t xml:space="preserve">Howe &amp; </w:t>
            </w:r>
            <w:proofErr w:type="spellStart"/>
            <w:r w:rsidRPr="00953CA2">
              <w:rPr>
                <w:rFonts w:ascii="Arial" w:hAnsi="Arial" w:cs="Arial"/>
                <w:i/>
              </w:rPr>
              <w:t>Ors</w:t>
            </w:r>
            <w:proofErr w:type="spellEnd"/>
            <w:r w:rsidRPr="00953CA2">
              <w:rPr>
                <w:rFonts w:ascii="Arial" w:hAnsi="Arial" w:cs="Arial"/>
                <w:i/>
              </w:rPr>
              <w:t xml:space="preserve"> v </w:t>
            </w:r>
            <w:smartTag w:uri="urn:schemas-microsoft-com:office:smarttags" w:element="City">
              <w:smartTag w:uri="urn:schemas-microsoft-com:office:smarttags" w:element="place">
                <w:r w:rsidRPr="00953CA2">
                  <w:rPr>
                    <w:rFonts w:ascii="Arial" w:hAnsi="Arial" w:cs="Arial"/>
                    <w:i/>
                  </w:rPr>
                  <w:t>Harvey</w:t>
                </w:r>
              </w:smartTag>
            </w:smartTag>
            <w:r w:rsidRPr="00953CA2">
              <w:rPr>
                <w:rFonts w:ascii="Arial" w:hAnsi="Arial" w:cs="Arial"/>
                <w:i/>
              </w:rPr>
              <w:t xml:space="preserve">; DPP v Quist &amp; </w:t>
            </w:r>
            <w:proofErr w:type="spellStart"/>
            <w:r w:rsidRPr="00953CA2">
              <w:rPr>
                <w:rFonts w:ascii="Arial" w:hAnsi="Arial" w:cs="Arial"/>
                <w:i/>
              </w:rPr>
              <w:t>Ors</w:t>
            </w:r>
            <w:proofErr w:type="spellEnd"/>
            <w:r>
              <w:rPr>
                <w:rFonts w:ascii="Arial" w:hAnsi="Arial" w:cs="Arial"/>
              </w:rPr>
              <w:t xml:space="preserve"> [2007] VSC 130.</w:t>
            </w:r>
          </w:p>
        </w:tc>
      </w:tr>
      <w:tr w:rsidR="00C26672" w14:paraId="0341918E" w14:textId="77777777" w:rsidTr="00997D61">
        <w:tc>
          <w:tcPr>
            <w:tcW w:w="1261" w:type="dxa"/>
            <w:gridSpan w:val="2"/>
            <w:tcBorders>
              <w:top w:val="single" w:sz="4" w:space="0" w:color="auto"/>
              <w:left w:val="single" w:sz="18" w:space="0" w:color="auto"/>
              <w:bottom w:val="single" w:sz="4" w:space="0" w:color="auto"/>
            </w:tcBorders>
          </w:tcPr>
          <w:p w14:paraId="50AC9620"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80839DF" w14:textId="2F7B799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EA0D73C" w14:textId="77777777" w:rsidR="00C26672" w:rsidRDefault="00C26672" w:rsidP="00C26672">
            <w:pPr>
              <w:jc w:val="center"/>
              <w:rPr>
                <w:lang w:val="en-AU"/>
              </w:rPr>
            </w:pPr>
            <w:r>
              <w:rPr>
                <w:lang w:val="en-AU"/>
              </w:rPr>
              <w:t>4.2</w:t>
            </w:r>
          </w:p>
        </w:tc>
        <w:tc>
          <w:tcPr>
            <w:tcW w:w="4802" w:type="dxa"/>
            <w:gridSpan w:val="2"/>
            <w:tcBorders>
              <w:top w:val="single" w:sz="4" w:space="0" w:color="auto"/>
              <w:bottom w:val="single" w:sz="4" w:space="0" w:color="auto"/>
              <w:right w:val="single" w:sz="18" w:space="0" w:color="auto"/>
            </w:tcBorders>
          </w:tcPr>
          <w:p w14:paraId="3B6DED9E" w14:textId="77777777" w:rsidR="00C26672" w:rsidRDefault="00C26672" w:rsidP="00C26672">
            <w:pPr>
              <w:jc w:val="both"/>
              <w:rPr>
                <w:rFonts w:ascii="Arial" w:hAnsi="Arial" w:cs="Arial"/>
              </w:rPr>
            </w:pPr>
            <w:r>
              <w:rPr>
                <w:rFonts w:ascii="Arial" w:hAnsi="Arial" w:cs="Arial"/>
              </w:rPr>
              <w:t xml:space="preserve">Reference to the CYFA having entirely replaced the CYPA on </w:t>
            </w:r>
            <w:smartTag w:uri="urn:schemas-microsoft-com:office:smarttags" w:element="date">
              <w:smartTagPr>
                <w:attr w:name="Month" w:val="10"/>
                <w:attr w:name="Day" w:val="1"/>
                <w:attr w:name="Year" w:val="2007"/>
              </w:smartTagPr>
              <w:r>
                <w:rPr>
                  <w:rFonts w:ascii="Arial" w:hAnsi="Arial" w:cs="Arial"/>
                </w:rPr>
                <w:t>01/10/2007</w:t>
              </w:r>
            </w:smartTag>
            <w:r>
              <w:rPr>
                <w:rFonts w:ascii="Arial" w:hAnsi="Arial" w:cs="Arial"/>
              </w:rPr>
              <w:t>.</w:t>
            </w:r>
          </w:p>
        </w:tc>
      </w:tr>
      <w:tr w:rsidR="00C26672" w14:paraId="3B9D6AFF" w14:textId="77777777" w:rsidTr="00997D61">
        <w:tc>
          <w:tcPr>
            <w:tcW w:w="1261" w:type="dxa"/>
            <w:gridSpan w:val="2"/>
            <w:tcBorders>
              <w:top w:val="single" w:sz="4" w:space="0" w:color="auto"/>
              <w:left w:val="single" w:sz="18" w:space="0" w:color="auto"/>
              <w:bottom w:val="single" w:sz="4" w:space="0" w:color="auto"/>
            </w:tcBorders>
          </w:tcPr>
          <w:p w14:paraId="0579AF2F"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8425334" w14:textId="67F3E9F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37EB40C" w14:textId="77777777" w:rsidR="00C26672" w:rsidRDefault="00C26672" w:rsidP="00C26672">
            <w:pPr>
              <w:jc w:val="center"/>
              <w:rPr>
                <w:lang w:val="en-AU"/>
              </w:rPr>
            </w:pPr>
            <w:r>
              <w:rPr>
                <w:lang w:val="en-AU"/>
              </w:rPr>
              <w:t>4.9.3</w:t>
            </w:r>
          </w:p>
        </w:tc>
        <w:tc>
          <w:tcPr>
            <w:tcW w:w="4802" w:type="dxa"/>
            <w:gridSpan w:val="2"/>
            <w:tcBorders>
              <w:top w:val="single" w:sz="4" w:space="0" w:color="auto"/>
              <w:bottom w:val="single" w:sz="4" w:space="0" w:color="auto"/>
              <w:right w:val="single" w:sz="18" w:space="0" w:color="auto"/>
            </w:tcBorders>
          </w:tcPr>
          <w:p w14:paraId="7ECDE37F" w14:textId="77777777" w:rsidR="00C26672" w:rsidRDefault="00C26672" w:rsidP="00C26672">
            <w:pPr>
              <w:jc w:val="both"/>
              <w:rPr>
                <w:rFonts w:ascii="Arial" w:hAnsi="Arial" w:cs="Arial"/>
              </w:rPr>
            </w:pPr>
            <w:r>
              <w:rPr>
                <w:rFonts w:ascii="Arial" w:hAnsi="Arial" w:cs="Arial"/>
              </w:rPr>
              <w:t>Paragraph retitled “Dispute resolution conference”.</w:t>
            </w:r>
          </w:p>
        </w:tc>
      </w:tr>
      <w:tr w:rsidR="00C26672" w14:paraId="16AD3323" w14:textId="77777777" w:rsidTr="00997D61">
        <w:tc>
          <w:tcPr>
            <w:tcW w:w="1261" w:type="dxa"/>
            <w:gridSpan w:val="2"/>
            <w:tcBorders>
              <w:top w:val="single" w:sz="4" w:space="0" w:color="auto"/>
              <w:left w:val="single" w:sz="18" w:space="0" w:color="auto"/>
              <w:bottom w:val="single" w:sz="4" w:space="0" w:color="auto"/>
            </w:tcBorders>
          </w:tcPr>
          <w:p w14:paraId="211E916E"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CBDE5CE" w14:textId="1ACC2CE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C25D632" w14:textId="77777777" w:rsidR="00C26672" w:rsidRDefault="00C26672" w:rsidP="00C26672">
            <w:pPr>
              <w:jc w:val="center"/>
              <w:rPr>
                <w:lang w:val="en-AU"/>
              </w:rPr>
            </w:pPr>
            <w:r>
              <w:rPr>
                <w:lang w:val="en-AU"/>
              </w:rPr>
              <w:t>4.10</w:t>
            </w:r>
          </w:p>
        </w:tc>
        <w:tc>
          <w:tcPr>
            <w:tcW w:w="4802" w:type="dxa"/>
            <w:gridSpan w:val="2"/>
            <w:tcBorders>
              <w:top w:val="single" w:sz="4" w:space="0" w:color="auto"/>
              <w:bottom w:val="single" w:sz="4" w:space="0" w:color="auto"/>
              <w:right w:val="single" w:sz="18" w:space="0" w:color="auto"/>
            </w:tcBorders>
          </w:tcPr>
          <w:p w14:paraId="22970525" w14:textId="77777777" w:rsidR="00C26672" w:rsidRDefault="00C26672" w:rsidP="00C26672">
            <w:pPr>
              <w:jc w:val="both"/>
              <w:rPr>
                <w:rFonts w:ascii="Arial" w:hAnsi="Arial" w:cs="Arial"/>
              </w:rPr>
            </w:pPr>
            <w:r>
              <w:rPr>
                <w:rFonts w:ascii="Arial" w:hAnsi="Arial" w:cs="Arial"/>
              </w:rPr>
              <w:t>Section retitled “Dispute Resolution Conferences”.  New paragraph 4.10.3 entitled “Facilitative conference or advisory conference”.  Old paragraph 4.10.3 renumbered 4.10.4 and retitled “Guidelines &amp; Procedure”.  Old paragraph 4.10.4 “Statistics” renumbered 4.10.7.  Information in section 4.10 changed to take into account the Dispute resolution conference provisions in ss.217-227 of the CYFA.</w:t>
            </w:r>
          </w:p>
        </w:tc>
      </w:tr>
      <w:tr w:rsidR="00C26672" w14:paraId="5BBD1B97" w14:textId="77777777" w:rsidTr="00997D61">
        <w:tc>
          <w:tcPr>
            <w:tcW w:w="1261" w:type="dxa"/>
            <w:gridSpan w:val="2"/>
            <w:tcBorders>
              <w:top w:val="single" w:sz="4" w:space="0" w:color="auto"/>
              <w:left w:val="single" w:sz="18" w:space="0" w:color="auto"/>
              <w:bottom w:val="single" w:sz="4" w:space="0" w:color="auto"/>
            </w:tcBorders>
          </w:tcPr>
          <w:p w14:paraId="0D8F7F43"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511F3FF" w14:textId="17F83D1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CCA627E"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6B3141FB" w14:textId="77777777" w:rsidR="00C26672" w:rsidRDefault="00C26672" w:rsidP="00C26672">
            <w:pPr>
              <w:jc w:val="both"/>
              <w:rPr>
                <w:rFonts w:ascii="Arial" w:hAnsi="Arial" w:cs="Arial"/>
              </w:rPr>
            </w:pPr>
            <w:r>
              <w:rPr>
                <w:rFonts w:ascii="Arial" w:hAnsi="Arial" w:cs="Arial"/>
              </w:rPr>
              <w:t>Added reference to paper F37 entitled “Family Law and Parent-Child Contact: Assessing the Risk of Sexual Abuse”.</w:t>
            </w:r>
          </w:p>
        </w:tc>
      </w:tr>
      <w:tr w:rsidR="00C26672" w14:paraId="5A415A4A" w14:textId="77777777" w:rsidTr="00997D61">
        <w:tc>
          <w:tcPr>
            <w:tcW w:w="1261" w:type="dxa"/>
            <w:gridSpan w:val="2"/>
            <w:tcBorders>
              <w:top w:val="single" w:sz="4" w:space="0" w:color="auto"/>
              <w:left w:val="single" w:sz="18" w:space="0" w:color="auto"/>
              <w:bottom w:val="single" w:sz="4" w:space="0" w:color="auto"/>
            </w:tcBorders>
          </w:tcPr>
          <w:p w14:paraId="00D84ECB"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5537A8C" w14:textId="6D540BC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E90F432" w14:textId="77777777" w:rsidR="00C26672" w:rsidRDefault="00C26672" w:rsidP="00C26672">
            <w:pPr>
              <w:jc w:val="center"/>
              <w:rPr>
                <w:lang w:val="en-AU"/>
              </w:rPr>
            </w:pPr>
            <w:r>
              <w:rPr>
                <w:lang w:val="en-AU"/>
              </w:rPr>
              <w:t>5.5</w:t>
            </w:r>
          </w:p>
        </w:tc>
        <w:tc>
          <w:tcPr>
            <w:tcW w:w="4802" w:type="dxa"/>
            <w:gridSpan w:val="2"/>
            <w:tcBorders>
              <w:top w:val="single" w:sz="4" w:space="0" w:color="auto"/>
              <w:bottom w:val="single" w:sz="4" w:space="0" w:color="auto"/>
              <w:right w:val="single" w:sz="18" w:space="0" w:color="auto"/>
            </w:tcBorders>
          </w:tcPr>
          <w:p w14:paraId="49F5155D" w14:textId="77777777" w:rsidR="00C26672" w:rsidRDefault="00C26672" w:rsidP="00C26672">
            <w:pPr>
              <w:jc w:val="both"/>
              <w:rPr>
                <w:rFonts w:ascii="Arial" w:hAnsi="Arial" w:cs="Arial"/>
              </w:rPr>
            </w:pPr>
            <w:r>
              <w:rPr>
                <w:rFonts w:ascii="Arial" w:hAnsi="Arial" w:cs="Arial"/>
              </w:rPr>
              <w:t>Added reference to s.349(1) of the CYFA.</w:t>
            </w:r>
          </w:p>
        </w:tc>
      </w:tr>
      <w:tr w:rsidR="00C26672" w14:paraId="67E43186" w14:textId="77777777" w:rsidTr="00997D61">
        <w:tc>
          <w:tcPr>
            <w:tcW w:w="1261" w:type="dxa"/>
            <w:gridSpan w:val="2"/>
            <w:tcBorders>
              <w:top w:val="single" w:sz="4" w:space="0" w:color="auto"/>
              <w:left w:val="single" w:sz="18" w:space="0" w:color="auto"/>
              <w:bottom w:val="single" w:sz="4" w:space="0" w:color="auto"/>
            </w:tcBorders>
          </w:tcPr>
          <w:p w14:paraId="1831A9FE"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44533856" w14:textId="41E0572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7A50486" w14:textId="77777777" w:rsidR="00C26672" w:rsidRDefault="00C26672" w:rsidP="00C26672">
            <w:pPr>
              <w:jc w:val="center"/>
              <w:rPr>
                <w:lang w:val="en-AU"/>
              </w:rPr>
            </w:pPr>
            <w:r>
              <w:rPr>
                <w:lang w:val="en-AU"/>
              </w:rPr>
              <w:t>5.8.1</w:t>
            </w:r>
          </w:p>
        </w:tc>
        <w:tc>
          <w:tcPr>
            <w:tcW w:w="4802" w:type="dxa"/>
            <w:gridSpan w:val="2"/>
            <w:tcBorders>
              <w:top w:val="single" w:sz="4" w:space="0" w:color="auto"/>
              <w:bottom w:val="single" w:sz="4" w:space="0" w:color="auto"/>
              <w:right w:val="single" w:sz="18" w:space="0" w:color="auto"/>
            </w:tcBorders>
          </w:tcPr>
          <w:p w14:paraId="20AB54E2" w14:textId="77777777" w:rsidR="00C26672" w:rsidRDefault="00C26672" w:rsidP="00C26672">
            <w:pPr>
              <w:jc w:val="both"/>
              <w:rPr>
                <w:rFonts w:ascii="Arial" w:hAnsi="Arial" w:cs="Arial"/>
              </w:rPr>
            </w:pPr>
            <w:r>
              <w:rPr>
                <w:rFonts w:ascii="Arial" w:hAnsi="Arial" w:cs="Arial"/>
              </w:rPr>
              <w:t>Changed wording in relation to application for therapeutic treatment order.</w:t>
            </w:r>
          </w:p>
        </w:tc>
      </w:tr>
      <w:tr w:rsidR="00C26672" w14:paraId="46F6FAFE" w14:textId="77777777" w:rsidTr="00997D61">
        <w:tc>
          <w:tcPr>
            <w:tcW w:w="1261" w:type="dxa"/>
            <w:gridSpan w:val="2"/>
            <w:tcBorders>
              <w:top w:val="single" w:sz="4" w:space="0" w:color="auto"/>
              <w:left w:val="single" w:sz="18" w:space="0" w:color="auto"/>
              <w:bottom w:val="single" w:sz="4" w:space="0" w:color="auto"/>
            </w:tcBorders>
          </w:tcPr>
          <w:p w14:paraId="384CD033"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5DC0B4B" w14:textId="24EC44D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5AA2320" w14:textId="77777777" w:rsidR="00C26672" w:rsidRDefault="00C26672" w:rsidP="00C26672">
            <w:pPr>
              <w:jc w:val="center"/>
              <w:rPr>
                <w:lang w:val="en-AU"/>
              </w:rPr>
            </w:pPr>
            <w:r>
              <w:rPr>
                <w:lang w:val="en-AU"/>
              </w:rPr>
              <w:t>5.12.3</w:t>
            </w:r>
          </w:p>
        </w:tc>
        <w:tc>
          <w:tcPr>
            <w:tcW w:w="4802" w:type="dxa"/>
            <w:gridSpan w:val="2"/>
            <w:tcBorders>
              <w:top w:val="single" w:sz="4" w:space="0" w:color="auto"/>
              <w:bottom w:val="single" w:sz="4" w:space="0" w:color="auto"/>
              <w:right w:val="single" w:sz="18" w:space="0" w:color="auto"/>
            </w:tcBorders>
          </w:tcPr>
          <w:p w14:paraId="3B12453D" w14:textId="77777777" w:rsidR="00C26672" w:rsidRDefault="00C26672" w:rsidP="00C26672">
            <w:pPr>
              <w:jc w:val="both"/>
              <w:rPr>
                <w:rFonts w:ascii="Arial" w:hAnsi="Arial" w:cs="Arial"/>
              </w:rPr>
            </w:pPr>
            <w:r>
              <w:rPr>
                <w:rFonts w:ascii="Arial" w:hAnsi="Arial" w:cs="Arial"/>
              </w:rPr>
              <w:t>Reference to “pre-hearing conference” changed to “dispute resolution conference”.</w:t>
            </w:r>
          </w:p>
        </w:tc>
      </w:tr>
      <w:tr w:rsidR="00C26672" w14:paraId="2E710FFD" w14:textId="77777777" w:rsidTr="00997D61">
        <w:tc>
          <w:tcPr>
            <w:tcW w:w="1261" w:type="dxa"/>
            <w:gridSpan w:val="2"/>
            <w:tcBorders>
              <w:top w:val="single" w:sz="4" w:space="0" w:color="auto"/>
              <w:left w:val="single" w:sz="18" w:space="0" w:color="auto"/>
              <w:bottom w:val="single" w:sz="4" w:space="0" w:color="auto"/>
            </w:tcBorders>
          </w:tcPr>
          <w:p w14:paraId="0C07C735"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171E312" w14:textId="5D960A4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920E077" w14:textId="77777777" w:rsidR="00C26672" w:rsidRDefault="00C26672" w:rsidP="00C26672">
            <w:pPr>
              <w:jc w:val="center"/>
              <w:rPr>
                <w:lang w:val="en-AU"/>
              </w:rPr>
            </w:pPr>
            <w:r>
              <w:rPr>
                <w:lang w:val="en-AU"/>
              </w:rPr>
              <w:t>5.13</w:t>
            </w:r>
          </w:p>
        </w:tc>
        <w:tc>
          <w:tcPr>
            <w:tcW w:w="4802" w:type="dxa"/>
            <w:gridSpan w:val="2"/>
            <w:tcBorders>
              <w:top w:val="single" w:sz="4" w:space="0" w:color="auto"/>
              <w:bottom w:val="single" w:sz="4" w:space="0" w:color="auto"/>
              <w:right w:val="single" w:sz="18" w:space="0" w:color="auto"/>
            </w:tcBorders>
          </w:tcPr>
          <w:p w14:paraId="6D4FEE2C" w14:textId="77777777" w:rsidR="00C26672" w:rsidRDefault="00C26672" w:rsidP="00C26672">
            <w:pPr>
              <w:jc w:val="both"/>
              <w:rPr>
                <w:rFonts w:ascii="Arial" w:hAnsi="Arial" w:cs="Arial"/>
              </w:rPr>
            </w:pPr>
            <w:r>
              <w:rPr>
                <w:rFonts w:ascii="Arial" w:hAnsi="Arial" w:cs="Arial"/>
              </w:rPr>
              <w:t xml:space="preserve">Reference to case of </w:t>
            </w:r>
            <w:r w:rsidRPr="00953CA2">
              <w:rPr>
                <w:rFonts w:ascii="Arial" w:hAnsi="Arial" w:cs="Arial"/>
                <w:i/>
              </w:rPr>
              <w:t>PR v DOHS</w:t>
            </w:r>
            <w:r>
              <w:rPr>
                <w:rFonts w:ascii="Arial" w:hAnsi="Arial" w:cs="Arial"/>
              </w:rPr>
              <w:t xml:space="preserve"> [2007] VSC 338.</w:t>
            </w:r>
          </w:p>
        </w:tc>
      </w:tr>
      <w:tr w:rsidR="00C26672" w14:paraId="07487492" w14:textId="77777777" w:rsidTr="00997D61">
        <w:tc>
          <w:tcPr>
            <w:tcW w:w="1261" w:type="dxa"/>
            <w:gridSpan w:val="2"/>
            <w:tcBorders>
              <w:top w:val="single" w:sz="4" w:space="0" w:color="auto"/>
              <w:left w:val="single" w:sz="18" w:space="0" w:color="auto"/>
              <w:bottom w:val="single" w:sz="4" w:space="0" w:color="auto"/>
            </w:tcBorders>
          </w:tcPr>
          <w:p w14:paraId="427F1615"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07EEDCF" w14:textId="4C423C2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075F14C" w14:textId="77777777" w:rsidR="00C26672" w:rsidRDefault="00C26672" w:rsidP="00C26672">
            <w:pPr>
              <w:jc w:val="center"/>
              <w:rPr>
                <w:lang w:val="en-AU"/>
              </w:rPr>
            </w:pPr>
            <w:r>
              <w:rPr>
                <w:lang w:val="en-AU"/>
              </w:rPr>
              <w:t>5.23.1</w:t>
            </w:r>
          </w:p>
        </w:tc>
        <w:tc>
          <w:tcPr>
            <w:tcW w:w="4802" w:type="dxa"/>
            <w:gridSpan w:val="2"/>
            <w:tcBorders>
              <w:top w:val="single" w:sz="4" w:space="0" w:color="auto"/>
              <w:bottom w:val="single" w:sz="4" w:space="0" w:color="auto"/>
              <w:right w:val="single" w:sz="18" w:space="0" w:color="auto"/>
            </w:tcBorders>
          </w:tcPr>
          <w:p w14:paraId="07B6B4F3" w14:textId="77777777" w:rsidR="00C26672" w:rsidRDefault="00C26672" w:rsidP="00C26672">
            <w:pPr>
              <w:jc w:val="both"/>
              <w:rPr>
                <w:rFonts w:ascii="Arial" w:hAnsi="Arial" w:cs="Arial"/>
              </w:rPr>
            </w:pPr>
            <w:r>
              <w:rPr>
                <w:rFonts w:ascii="Arial" w:hAnsi="Arial" w:cs="Arial"/>
              </w:rPr>
              <w:t>New paragraph entitled “Rationale” of TTO/TTPO.</w:t>
            </w:r>
          </w:p>
        </w:tc>
      </w:tr>
      <w:tr w:rsidR="00C26672" w14:paraId="4A184972" w14:textId="77777777" w:rsidTr="00997D61">
        <w:tc>
          <w:tcPr>
            <w:tcW w:w="1261" w:type="dxa"/>
            <w:gridSpan w:val="2"/>
            <w:tcBorders>
              <w:top w:val="single" w:sz="4" w:space="0" w:color="auto"/>
              <w:left w:val="single" w:sz="18" w:space="0" w:color="auto"/>
              <w:bottom w:val="single" w:sz="4" w:space="0" w:color="auto"/>
            </w:tcBorders>
          </w:tcPr>
          <w:p w14:paraId="01ACB18D"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9241DA7" w14:textId="71F3172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99268AF" w14:textId="77777777" w:rsidR="00C26672" w:rsidRDefault="00C26672" w:rsidP="00C26672">
            <w:pPr>
              <w:jc w:val="center"/>
              <w:rPr>
                <w:lang w:val="en-AU"/>
              </w:rPr>
            </w:pPr>
            <w:r>
              <w:rPr>
                <w:lang w:val="en-AU"/>
              </w:rPr>
              <w:t>5.23.2</w:t>
            </w:r>
          </w:p>
        </w:tc>
        <w:tc>
          <w:tcPr>
            <w:tcW w:w="4802" w:type="dxa"/>
            <w:gridSpan w:val="2"/>
            <w:tcBorders>
              <w:top w:val="single" w:sz="4" w:space="0" w:color="auto"/>
              <w:bottom w:val="single" w:sz="4" w:space="0" w:color="auto"/>
              <w:right w:val="single" w:sz="18" w:space="0" w:color="auto"/>
            </w:tcBorders>
          </w:tcPr>
          <w:p w14:paraId="60C6EA53" w14:textId="77777777" w:rsidR="00C26672" w:rsidRDefault="00C26672" w:rsidP="00C26672">
            <w:pPr>
              <w:jc w:val="both"/>
              <w:rPr>
                <w:rFonts w:ascii="Arial" w:hAnsi="Arial" w:cs="Arial"/>
              </w:rPr>
            </w:pPr>
            <w:r>
              <w:rPr>
                <w:rFonts w:ascii="Arial" w:hAnsi="Arial" w:cs="Arial"/>
              </w:rPr>
              <w:t>New paragraph entitled “Power of the Court to make a TTO”.</w:t>
            </w:r>
          </w:p>
        </w:tc>
      </w:tr>
      <w:tr w:rsidR="00C26672" w14:paraId="54BDB413" w14:textId="77777777" w:rsidTr="00997D61">
        <w:tc>
          <w:tcPr>
            <w:tcW w:w="1261" w:type="dxa"/>
            <w:gridSpan w:val="2"/>
            <w:tcBorders>
              <w:top w:val="single" w:sz="4" w:space="0" w:color="auto"/>
              <w:left w:val="single" w:sz="18" w:space="0" w:color="auto"/>
              <w:bottom w:val="single" w:sz="4" w:space="0" w:color="auto"/>
            </w:tcBorders>
          </w:tcPr>
          <w:p w14:paraId="20C66558"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62AAD05" w14:textId="33FB3B8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E3C80AA" w14:textId="77777777" w:rsidR="00C26672" w:rsidRDefault="00C26672" w:rsidP="00C26672">
            <w:pPr>
              <w:jc w:val="center"/>
              <w:rPr>
                <w:lang w:val="en-AU"/>
              </w:rPr>
            </w:pPr>
            <w:r>
              <w:rPr>
                <w:lang w:val="en-AU"/>
              </w:rPr>
              <w:t>5.23.3</w:t>
            </w:r>
          </w:p>
        </w:tc>
        <w:tc>
          <w:tcPr>
            <w:tcW w:w="4802" w:type="dxa"/>
            <w:gridSpan w:val="2"/>
            <w:tcBorders>
              <w:top w:val="single" w:sz="4" w:space="0" w:color="auto"/>
              <w:bottom w:val="single" w:sz="4" w:space="0" w:color="auto"/>
              <w:right w:val="single" w:sz="18" w:space="0" w:color="auto"/>
            </w:tcBorders>
          </w:tcPr>
          <w:p w14:paraId="5220F0AB" w14:textId="77777777" w:rsidR="00C26672" w:rsidRDefault="00C26672" w:rsidP="00C26672">
            <w:pPr>
              <w:jc w:val="both"/>
              <w:rPr>
                <w:rFonts w:ascii="Arial" w:hAnsi="Arial" w:cs="Arial"/>
              </w:rPr>
            </w:pPr>
            <w:r>
              <w:rPr>
                <w:rFonts w:ascii="Arial" w:hAnsi="Arial" w:cs="Arial"/>
              </w:rPr>
              <w:t>New paragraph entitled “Effect of TTO”.</w:t>
            </w:r>
          </w:p>
        </w:tc>
      </w:tr>
      <w:tr w:rsidR="00C26672" w14:paraId="42E43E1E" w14:textId="77777777" w:rsidTr="00997D61">
        <w:tc>
          <w:tcPr>
            <w:tcW w:w="1261" w:type="dxa"/>
            <w:gridSpan w:val="2"/>
            <w:tcBorders>
              <w:top w:val="single" w:sz="4" w:space="0" w:color="auto"/>
              <w:left w:val="single" w:sz="18" w:space="0" w:color="auto"/>
              <w:bottom w:val="single" w:sz="4" w:space="0" w:color="auto"/>
            </w:tcBorders>
          </w:tcPr>
          <w:p w14:paraId="0CB22295"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8E57443" w14:textId="14C9147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5AA08C8" w14:textId="77777777" w:rsidR="00C26672" w:rsidRDefault="00C26672" w:rsidP="00C26672">
            <w:pPr>
              <w:jc w:val="center"/>
              <w:rPr>
                <w:lang w:val="en-AU"/>
              </w:rPr>
            </w:pPr>
            <w:r>
              <w:rPr>
                <w:lang w:val="en-AU"/>
              </w:rPr>
              <w:t>5.23.4</w:t>
            </w:r>
          </w:p>
        </w:tc>
        <w:tc>
          <w:tcPr>
            <w:tcW w:w="4802" w:type="dxa"/>
            <w:gridSpan w:val="2"/>
            <w:tcBorders>
              <w:top w:val="single" w:sz="4" w:space="0" w:color="auto"/>
              <w:bottom w:val="single" w:sz="4" w:space="0" w:color="auto"/>
              <w:right w:val="single" w:sz="18" w:space="0" w:color="auto"/>
            </w:tcBorders>
          </w:tcPr>
          <w:p w14:paraId="671F9D59" w14:textId="77777777" w:rsidR="00C26672" w:rsidRDefault="00C26672" w:rsidP="00C26672">
            <w:pPr>
              <w:jc w:val="both"/>
              <w:rPr>
                <w:rFonts w:ascii="Arial" w:hAnsi="Arial" w:cs="Arial"/>
              </w:rPr>
            </w:pPr>
            <w:r>
              <w:rPr>
                <w:rFonts w:ascii="Arial" w:hAnsi="Arial" w:cs="Arial"/>
              </w:rPr>
              <w:t>New paragraph entitled “Power of the Court to make a TTPO”.</w:t>
            </w:r>
          </w:p>
        </w:tc>
      </w:tr>
      <w:tr w:rsidR="00C26672" w14:paraId="16E672A4" w14:textId="77777777" w:rsidTr="00997D61">
        <w:tc>
          <w:tcPr>
            <w:tcW w:w="1261" w:type="dxa"/>
            <w:gridSpan w:val="2"/>
            <w:tcBorders>
              <w:top w:val="single" w:sz="4" w:space="0" w:color="auto"/>
              <w:left w:val="single" w:sz="18" w:space="0" w:color="auto"/>
              <w:bottom w:val="single" w:sz="4" w:space="0" w:color="auto"/>
            </w:tcBorders>
          </w:tcPr>
          <w:p w14:paraId="492FD61F"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4B363934" w14:textId="5ACA75F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A3D66D7" w14:textId="77777777" w:rsidR="00C26672" w:rsidRDefault="00C26672" w:rsidP="00C26672">
            <w:pPr>
              <w:jc w:val="center"/>
              <w:rPr>
                <w:lang w:val="en-AU"/>
              </w:rPr>
            </w:pPr>
            <w:r>
              <w:rPr>
                <w:lang w:val="en-AU"/>
              </w:rPr>
              <w:t>5.23.5</w:t>
            </w:r>
          </w:p>
        </w:tc>
        <w:tc>
          <w:tcPr>
            <w:tcW w:w="4802" w:type="dxa"/>
            <w:gridSpan w:val="2"/>
            <w:tcBorders>
              <w:top w:val="single" w:sz="4" w:space="0" w:color="auto"/>
              <w:bottom w:val="single" w:sz="4" w:space="0" w:color="auto"/>
              <w:right w:val="single" w:sz="18" w:space="0" w:color="auto"/>
            </w:tcBorders>
          </w:tcPr>
          <w:p w14:paraId="209F35FA" w14:textId="77777777" w:rsidR="00C26672" w:rsidRDefault="00C26672" w:rsidP="00C26672">
            <w:pPr>
              <w:jc w:val="both"/>
              <w:rPr>
                <w:rFonts w:ascii="Arial" w:hAnsi="Arial" w:cs="Arial"/>
              </w:rPr>
            </w:pPr>
            <w:r>
              <w:rPr>
                <w:rFonts w:ascii="Arial" w:hAnsi="Arial" w:cs="Arial"/>
              </w:rPr>
              <w:t>New paragraph entitled “Effect of TTPO”.</w:t>
            </w:r>
          </w:p>
        </w:tc>
      </w:tr>
      <w:tr w:rsidR="00C26672" w14:paraId="3846B732" w14:textId="77777777" w:rsidTr="00997D61">
        <w:tc>
          <w:tcPr>
            <w:tcW w:w="1261" w:type="dxa"/>
            <w:gridSpan w:val="2"/>
            <w:tcBorders>
              <w:top w:val="single" w:sz="4" w:space="0" w:color="auto"/>
              <w:left w:val="single" w:sz="18" w:space="0" w:color="auto"/>
              <w:bottom w:val="single" w:sz="4" w:space="0" w:color="auto"/>
            </w:tcBorders>
          </w:tcPr>
          <w:p w14:paraId="21C8C79C"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E9E70D5" w14:textId="687753F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F5B67F5" w14:textId="77777777" w:rsidR="00C26672" w:rsidRDefault="00C26672" w:rsidP="00C26672">
            <w:pPr>
              <w:jc w:val="center"/>
              <w:rPr>
                <w:lang w:val="en-AU"/>
              </w:rPr>
            </w:pPr>
            <w:r>
              <w:rPr>
                <w:lang w:val="en-AU"/>
              </w:rPr>
              <w:t>5.23.6</w:t>
            </w:r>
          </w:p>
        </w:tc>
        <w:tc>
          <w:tcPr>
            <w:tcW w:w="4802" w:type="dxa"/>
            <w:gridSpan w:val="2"/>
            <w:tcBorders>
              <w:top w:val="single" w:sz="4" w:space="0" w:color="auto"/>
              <w:bottom w:val="single" w:sz="4" w:space="0" w:color="auto"/>
              <w:right w:val="single" w:sz="18" w:space="0" w:color="auto"/>
            </w:tcBorders>
          </w:tcPr>
          <w:p w14:paraId="40AFEDE8" w14:textId="77777777" w:rsidR="00C26672" w:rsidRDefault="00C26672" w:rsidP="00C26672">
            <w:pPr>
              <w:jc w:val="both"/>
              <w:rPr>
                <w:rFonts w:ascii="Arial" w:hAnsi="Arial" w:cs="Arial"/>
              </w:rPr>
            </w:pPr>
            <w:r>
              <w:rPr>
                <w:rFonts w:ascii="Arial" w:hAnsi="Arial" w:cs="Arial"/>
              </w:rPr>
              <w:t>New paragraph entitled “Variation/revocation of TTO/TTPO”.</w:t>
            </w:r>
          </w:p>
        </w:tc>
      </w:tr>
      <w:tr w:rsidR="00C26672" w14:paraId="03C6839D" w14:textId="77777777" w:rsidTr="00997D61">
        <w:tc>
          <w:tcPr>
            <w:tcW w:w="1261" w:type="dxa"/>
            <w:gridSpan w:val="2"/>
            <w:tcBorders>
              <w:top w:val="single" w:sz="4" w:space="0" w:color="auto"/>
              <w:left w:val="single" w:sz="18" w:space="0" w:color="auto"/>
              <w:bottom w:val="single" w:sz="4" w:space="0" w:color="auto"/>
            </w:tcBorders>
          </w:tcPr>
          <w:p w14:paraId="0BEED1CF"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63F3A11A" w14:textId="741B209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4785769" w14:textId="77777777" w:rsidR="00C26672" w:rsidRDefault="00C26672" w:rsidP="00C26672">
            <w:pPr>
              <w:jc w:val="center"/>
              <w:rPr>
                <w:lang w:val="en-AU"/>
              </w:rPr>
            </w:pPr>
            <w:r>
              <w:rPr>
                <w:lang w:val="en-AU"/>
              </w:rPr>
              <w:t>5.23.7</w:t>
            </w:r>
          </w:p>
        </w:tc>
        <w:tc>
          <w:tcPr>
            <w:tcW w:w="4802" w:type="dxa"/>
            <w:gridSpan w:val="2"/>
            <w:tcBorders>
              <w:top w:val="single" w:sz="4" w:space="0" w:color="auto"/>
              <w:bottom w:val="single" w:sz="4" w:space="0" w:color="auto"/>
              <w:right w:val="single" w:sz="18" w:space="0" w:color="auto"/>
            </w:tcBorders>
          </w:tcPr>
          <w:p w14:paraId="67BE1F60" w14:textId="77777777" w:rsidR="00C26672" w:rsidRDefault="00C26672" w:rsidP="00C26672">
            <w:pPr>
              <w:jc w:val="both"/>
              <w:rPr>
                <w:rFonts w:ascii="Arial" w:hAnsi="Arial" w:cs="Arial"/>
              </w:rPr>
            </w:pPr>
            <w:r>
              <w:rPr>
                <w:rFonts w:ascii="Arial" w:hAnsi="Arial" w:cs="Arial"/>
              </w:rPr>
              <w:t>New paragraph entitled “Extension of TTO/TTPO”.</w:t>
            </w:r>
          </w:p>
        </w:tc>
      </w:tr>
      <w:tr w:rsidR="00C26672" w14:paraId="0A589674" w14:textId="77777777" w:rsidTr="00997D61">
        <w:tc>
          <w:tcPr>
            <w:tcW w:w="1261" w:type="dxa"/>
            <w:gridSpan w:val="2"/>
            <w:tcBorders>
              <w:top w:val="single" w:sz="4" w:space="0" w:color="auto"/>
              <w:left w:val="single" w:sz="18" w:space="0" w:color="auto"/>
              <w:bottom w:val="single" w:sz="4" w:space="0" w:color="auto"/>
            </w:tcBorders>
          </w:tcPr>
          <w:p w14:paraId="71B3DA6D"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BCF70E0" w14:textId="71F8306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029FCCC" w14:textId="77777777" w:rsidR="00C26672" w:rsidRDefault="00C26672" w:rsidP="00C26672">
            <w:pPr>
              <w:jc w:val="center"/>
              <w:rPr>
                <w:lang w:val="en-AU"/>
              </w:rPr>
            </w:pPr>
            <w:r>
              <w:rPr>
                <w:lang w:val="en-AU"/>
              </w:rPr>
              <w:t>5.23.8</w:t>
            </w:r>
          </w:p>
        </w:tc>
        <w:tc>
          <w:tcPr>
            <w:tcW w:w="4802" w:type="dxa"/>
            <w:gridSpan w:val="2"/>
            <w:tcBorders>
              <w:top w:val="single" w:sz="4" w:space="0" w:color="auto"/>
              <w:bottom w:val="single" w:sz="4" w:space="0" w:color="auto"/>
              <w:right w:val="single" w:sz="18" w:space="0" w:color="auto"/>
            </w:tcBorders>
          </w:tcPr>
          <w:p w14:paraId="65D3D328" w14:textId="77777777" w:rsidR="00C26672" w:rsidRDefault="00C26672" w:rsidP="00C26672">
            <w:pPr>
              <w:jc w:val="both"/>
              <w:rPr>
                <w:rFonts w:ascii="Arial" w:hAnsi="Arial" w:cs="Arial"/>
              </w:rPr>
            </w:pPr>
            <w:r>
              <w:rPr>
                <w:rFonts w:ascii="Arial" w:hAnsi="Arial" w:cs="Arial"/>
              </w:rPr>
              <w:t>New paragraph entitled “Statistics” re TTO/TTPO.</w:t>
            </w:r>
          </w:p>
        </w:tc>
      </w:tr>
      <w:tr w:rsidR="00C26672" w14:paraId="340FA9FC" w14:textId="77777777" w:rsidTr="00997D61">
        <w:tc>
          <w:tcPr>
            <w:tcW w:w="1261" w:type="dxa"/>
            <w:gridSpan w:val="2"/>
            <w:tcBorders>
              <w:top w:val="single" w:sz="4" w:space="0" w:color="auto"/>
              <w:left w:val="single" w:sz="18" w:space="0" w:color="auto"/>
              <w:bottom w:val="single" w:sz="4" w:space="0" w:color="auto"/>
            </w:tcBorders>
          </w:tcPr>
          <w:p w14:paraId="039097BE"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D19FEF5" w14:textId="51587980"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4956D9EA" w14:textId="77777777" w:rsidR="00C26672" w:rsidRDefault="00C26672" w:rsidP="00C26672">
            <w:pPr>
              <w:jc w:val="center"/>
              <w:rPr>
                <w:lang w:val="en-AU"/>
              </w:rPr>
            </w:pPr>
            <w:r>
              <w:rPr>
                <w:lang w:val="en-AU"/>
              </w:rPr>
              <w:t>7.2.2</w:t>
            </w:r>
          </w:p>
        </w:tc>
        <w:tc>
          <w:tcPr>
            <w:tcW w:w="4802" w:type="dxa"/>
            <w:gridSpan w:val="2"/>
            <w:tcBorders>
              <w:top w:val="single" w:sz="4" w:space="0" w:color="auto"/>
              <w:bottom w:val="single" w:sz="4" w:space="0" w:color="auto"/>
              <w:right w:val="single" w:sz="18" w:space="0" w:color="auto"/>
            </w:tcBorders>
          </w:tcPr>
          <w:p w14:paraId="23F2C8D7" w14:textId="77777777" w:rsidR="00C26672" w:rsidRDefault="00C26672" w:rsidP="00C26672">
            <w:pPr>
              <w:jc w:val="both"/>
              <w:rPr>
                <w:rFonts w:ascii="Arial" w:hAnsi="Arial" w:cs="Arial"/>
              </w:rPr>
            </w:pPr>
            <w:r>
              <w:rPr>
                <w:rFonts w:ascii="Arial" w:hAnsi="Arial" w:cs="Arial"/>
              </w:rPr>
              <w:t xml:space="preserve">Added references to ages of criminal responsibility in </w:t>
            </w:r>
            <w:smartTag w:uri="urn:schemas-microsoft-com:office:smarttags" w:element="country-region">
              <w:r>
                <w:rPr>
                  <w:rFonts w:ascii="Arial" w:hAnsi="Arial" w:cs="Arial"/>
                </w:rPr>
                <w:t>Canada</w:t>
              </w:r>
            </w:smartTag>
            <w:r>
              <w:rPr>
                <w:rFonts w:ascii="Arial" w:hAnsi="Arial" w:cs="Arial"/>
              </w:rPr>
              <w:t xml:space="preserve"> and </w:t>
            </w:r>
            <w:smartTag w:uri="urn:schemas-microsoft-com:office:smarttags" w:element="place">
              <w:r>
                <w:rPr>
                  <w:rFonts w:ascii="Arial" w:hAnsi="Arial" w:cs="Arial"/>
                </w:rPr>
                <w:t>Europe</w:t>
              </w:r>
            </w:smartTag>
            <w:r>
              <w:rPr>
                <w:rFonts w:ascii="Arial" w:hAnsi="Arial" w:cs="Arial"/>
              </w:rPr>
              <w:t>.</w:t>
            </w:r>
          </w:p>
        </w:tc>
      </w:tr>
      <w:tr w:rsidR="00C26672" w14:paraId="33DF271F" w14:textId="77777777" w:rsidTr="00997D61">
        <w:tc>
          <w:tcPr>
            <w:tcW w:w="1261" w:type="dxa"/>
            <w:gridSpan w:val="2"/>
            <w:tcBorders>
              <w:top w:val="single" w:sz="4" w:space="0" w:color="auto"/>
              <w:left w:val="single" w:sz="18" w:space="0" w:color="auto"/>
              <w:bottom w:val="single" w:sz="4" w:space="0" w:color="auto"/>
            </w:tcBorders>
          </w:tcPr>
          <w:p w14:paraId="57F90622"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76D1B2D" w14:textId="2DD862DB"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FB83222" w14:textId="77777777" w:rsidR="00C26672" w:rsidRDefault="00C26672" w:rsidP="00C26672">
            <w:pPr>
              <w:jc w:val="center"/>
              <w:rPr>
                <w:lang w:val="en-AU"/>
              </w:rPr>
            </w:pPr>
            <w:r>
              <w:rPr>
                <w:lang w:val="en-AU"/>
              </w:rPr>
              <w:t>7.10</w:t>
            </w:r>
          </w:p>
        </w:tc>
        <w:tc>
          <w:tcPr>
            <w:tcW w:w="4802" w:type="dxa"/>
            <w:gridSpan w:val="2"/>
            <w:tcBorders>
              <w:top w:val="single" w:sz="4" w:space="0" w:color="auto"/>
              <w:bottom w:val="single" w:sz="4" w:space="0" w:color="auto"/>
              <w:right w:val="single" w:sz="18" w:space="0" w:color="auto"/>
            </w:tcBorders>
          </w:tcPr>
          <w:p w14:paraId="586849AC" w14:textId="77777777" w:rsidR="00C26672" w:rsidRDefault="00C26672" w:rsidP="00C26672">
            <w:pPr>
              <w:jc w:val="both"/>
              <w:rPr>
                <w:rFonts w:ascii="Arial" w:hAnsi="Arial" w:cs="Arial"/>
              </w:rPr>
            </w:pPr>
            <w:r>
              <w:rPr>
                <w:rFonts w:ascii="Arial" w:hAnsi="Arial" w:cs="Arial"/>
              </w:rPr>
              <w:t>Addition of material relating to referrals under s.349(2) for investigation as to whether or not an application for a therapeutic treatment order is warranted.  Additional material on the requirement imposed on DOHS by s.351 to report the outcome of the investigation to the Court.</w:t>
            </w:r>
          </w:p>
        </w:tc>
      </w:tr>
      <w:tr w:rsidR="00C26672" w14:paraId="7D5ABC98" w14:textId="77777777" w:rsidTr="00997D61">
        <w:tc>
          <w:tcPr>
            <w:tcW w:w="1261" w:type="dxa"/>
            <w:gridSpan w:val="2"/>
            <w:tcBorders>
              <w:top w:val="single" w:sz="4" w:space="0" w:color="auto"/>
              <w:left w:val="single" w:sz="18" w:space="0" w:color="auto"/>
              <w:bottom w:val="single" w:sz="4" w:space="0" w:color="auto"/>
            </w:tcBorders>
          </w:tcPr>
          <w:p w14:paraId="12ECAFB9"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D1E0F6C" w14:textId="1E379888"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25425317" w14:textId="77777777" w:rsidR="00C26672" w:rsidRDefault="00C26672" w:rsidP="00C26672">
            <w:pPr>
              <w:jc w:val="center"/>
              <w:rPr>
                <w:lang w:val="en-AU"/>
              </w:rPr>
            </w:pPr>
            <w:r>
              <w:rPr>
                <w:lang w:val="en-AU"/>
              </w:rPr>
              <w:t>7.13</w:t>
            </w:r>
          </w:p>
        </w:tc>
        <w:tc>
          <w:tcPr>
            <w:tcW w:w="4802" w:type="dxa"/>
            <w:gridSpan w:val="2"/>
            <w:tcBorders>
              <w:top w:val="single" w:sz="4" w:space="0" w:color="auto"/>
              <w:bottom w:val="single" w:sz="4" w:space="0" w:color="auto"/>
              <w:right w:val="single" w:sz="18" w:space="0" w:color="auto"/>
            </w:tcBorders>
          </w:tcPr>
          <w:p w14:paraId="7C7A5D50" w14:textId="77777777" w:rsidR="00C26672" w:rsidRDefault="00C26672" w:rsidP="00C26672">
            <w:pPr>
              <w:jc w:val="both"/>
              <w:rPr>
                <w:rFonts w:ascii="Arial" w:hAnsi="Arial" w:cs="Arial"/>
              </w:rPr>
            </w:pPr>
            <w:r>
              <w:rPr>
                <w:rFonts w:ascii="Arial" w:hAnsi="Arial" w:cs="Arial"/>
              </w:rPr>
              <w:t xml:space="preserve">Addition of reference to paper C18 on “The Age of Criminal </w:t>
            </w:r>
            <w:proofErr w:type="spellStart"/>
            <w:r>
              <w:rPr>
                <w:rFonts w:ascii="Arial" w:hAnsi="Arial" w:cs="Arial"/>
              </w:rPr>
              <w:t>Responsibity</w:t>
            </w:r>
            <w:proofErr w:type="spellEnd"/>
            <w:r>
              <w:rPr>
                <w:rFonts w:ascii="Arial" w:hAnsi="Arial" w:cs="Arial"/>
              </w:rPr>
              <w:t>”.</w:t>
            </w:r>
          </w:p>
        </w:tc>
      </w:tr>
      <w:tr w:rsidR="00C26672" w14:paraId="2F4379B6" w14:textId="77777777" w:rsidTr="00997D61">
        <w:tc>
          <w:tcPr>
            <w:tcW w:w="1261" w:type="dxa"/>
            <w:gridSpan w:val="2"/>
            <w:tcBorders>
              <w:top w:val="single" w:sz="4" w:space="0" w:color="auto"/>
              <w:left w:val="single" w:sz="18" w:space="0" w:color="auto"/>
              <w:bottom w:val="single" w:sz="4" w:space="0" w:color="auto"/>
            </w:tcBorders>
          </w:tcPr>
          <w:p w14:paraId="1D022136"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5C0D02F" w14:textId="0F9E428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0FF846D" w14:textId="77777777" w:rsidR="00C26672" w:rsidRDefault="00C26672" w:rsidP="00C26672">
            <w:pPr>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65880C0F" w14:textId="77777777" w:rsidR="00C26672" w:rsidRDefault="00C26672" w:rsidP="00C26672">
            <w:pPr>
              <w:jc w:val="both"/>
              <w:rPr>
                <w:rFonts w:ascii="Arial" w:hAnsi="Arial" w:cs="Arial"/>
              </w:rPr>
            </w:pPr>
            <w:r>
              <w:rPr>
                <w:rFonts w:ascii="Arial" w:hAnsi="Arial" w:cs="Arial"/>
              </w:rPr>
              <w:t xml:space="preserve">Reference to new case of </w:t>
            </w:r>
            <w:r w:rsidRPr="00FA1A48">
              <w:rPr>
                <w:rFonts w:ascii="Arial" w:hAnsi="Arial" w:cs="Arial"/>
                <w:i/>
              </w:rPr>
              <w:t>R v DM</w:t>
            </w:r>
            <w:r>
              <w:rPr>
                <w:rFonts w:ascii="Arial" w:hAnsi="Arial" w:cs="Arial"/>
              </w:rPr>
              <w:t xml:space="preserve"> [2007] VSCA 155.</w:t>
            </w:r>
          </w:p>
        </w:tc>
      </w:tr>
      <w:tr w:rsidR="00C26672" w14:paraId="50F00573" w14:textId="77777777" w:rsidTr="00997D61">
        <w:tc>
          <w:tcPr>
            <w:tcW w:w="1261" w:type="dxa"/>
            <w:gridSpan w:val="2"/>
            <w:tcBorders>
              <w:top w:val="single" w:sz="4" w:space="0" w:color="auto"/>
              <w:left w:val="single" w:sz="18" w:space="0" w:color="auto"/>
              <w:bottom w:val="single" w:sz="4" w:space="0" w:color="auto"/>
            </w:tcBorders>
          </w:tcPr>
          <w:p w14:paraId="4AA10D63"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F8B79BD" w14:textId="2A0C3CB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4CA1B48" w14:textId="77777777" w:rsidR="00C26672" w:rsidRDefault="00C26672" w:rsidP="00C26672">
            <w:pPr>
              <w:jc w:val="center"/>
              <w:rPr>
                <w:lang w:val="en-AU"/>
              </w:rPr>
            </w:pPr>
            <w:r>
              <w:rPr>
                <w:lang w:val="en-AU"/>
              </w:rPr>
              <w:t>10.5</w:t>
            </w:r>
          </w:p>
        </w:tc>
        <w:tc>
          <w:tcPr>
            <w:tcW w:w="4802" w:type="dxa"/>
            <w:gridSpan w:val="2"/>
            <w:tcBorders>
              <w:top w:val="single" w:sz="4" w:space="0" w:color="auto"/>
              <w:bottom w:val="single" w:sz="4" w:space="0" w:color="auto"/>
              <w:right w:val="single" w:sz="18" w:space="0" w:color="auto"/>
            </w:tcBorders>
          </w:tcPr>
          <w:p w14:paraId="188567E9" w14:textId="77777777" w:rsidR="00C26672" w:rsidRDefault="00C26672" w:rsidP="00C26672">
            <w:pPr>
              <w:jc w:val="both"/>
              <w:rPr>
                <w:rFonts w:ascii="Arial" w:hAnsi="Arial" w:cs="Arial"/>
              </w:rPr>
            </w:pPr>
            <w:r>
              <w:rPr>
                <w:rFonts w:ascii="Arial" w:hAnsi="Arial" w:cs="Arial"/>
              </w:rPr>
              <w:t>New section entitled “Effect of therapeutic treatment application/order on criminal proceedings”.  References to ss.251, 258 &amp; 351-354 of the CYFA.</w:t>
            </w:r>
          </w:p>
        </w:tc>
      </w:tr>
      <w:tr w:rsidR="00C26672" w14:paraId="48C65C4A" w14:textId="77777777" w:rsidTr="00997D61">
        <w:tc>
          <w:tcPr>
            <w:tcW w:w="1261" w:type="dxa"/>
            <w:gridSpan w:val="2"/>
            <w:tcBorders>
              <w:top w:val="single" w:sz="4" w:space="0" w:color="auto"/>
              <w:left w:val="single" w:sz="18" w:space="0" w:color="auto"/>
              <w:bottom w:val="single" w:sz="4" w:space="0" w:color="auto"/>
            </w:tcBorders>
          </w:tcPr>
          <w:p w14:paraId="230DE246"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66AE5492" w14:textId="28497963"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48EF4745" w14:textId="77777777" w:rsidR="00C26672" w:rsidRDefault="00C26672" w:rsidP="00C26672">
            <w:pPr>
              <w:jc w:val="center"/>
              <w:rPr>
                <w:lang w:val="en-AU"/>
              </w:rPr>
            </w:pPr>
            <w:r>
              <w:rPr>
                <w:lang w:val="en-AU"/>
              </w:rPr>
              <w:t>10.5.1</w:t>
            </w:r>
          </w:p>
        </w:tc>
        <w:tc>
          <w:tcPr>
            <w:tcW w:w="4802" w:type="dxa"/>
            <w:gridSpan w:val="2"/>
            <w:tcBorders>
              <w:top w:val="single" w:sz="4" w:space="0" w:color="auto"/>
              <w:bottom w:val="single" w:sz="4" w:space="0" w:color="auto"/>
              <w:right w:val="single" w:sz="18" w:space="0" w:color="auto"/>
            </w:tcBorders>
          </w:tcPr>
          <w:p w14:paraId="1E8E00EE" w14:textId="77777777" w:rsidR="00C26672" w:rsidRDefault="00C26672" w:rsidP="00C26672">
            <w:pPr>
              <w:jc w:val="both"/>
              <w:rPr>
                <w:rFonts w:ascii="Arial" w:hAnsi="Arial" w:cs="Arial"/>
              </w:rPr>
            </w:pPr>
            <w:r>
              <w:rPr>
                <w:rFonts w:ascii="Arial" w:hAnsi="Arial" w:cs="Arial"/>
              </w:rPr>
              <w:t>New paragraph entitled “Mandatory adjournment”.</w:t>
            </w:r>
          </w:p>
        </w:tc>
      </w:tr>
      <w:tr w:rsidR="00C26672" w14:paraId="6899D624" w14:textId="77777777" w:rsidTr="00997D61">
        <w:tc>
          <w:tcPr>
            <w:tcW w:w="1261" w:type="dxa"/>
            <w:gridSpan w:val="2"/>
            <w:tcBorders>
              <w:top w:val="single" w:sz="4" w:space="0" w:color="auto"/>
              <w:left w:val="single" w:sz="18" w:space="0" w:color="auto"/>
              <w:bottom w:val="single" w:sz="4" w:space="0" w:color="auto"/>
            </w:tcBorders>
          </w:tcPr>
          <w:p w14:paraId="7CCF54B3"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38F164B8" w14:textId="35D7B46A"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FB1ACE7" w14:textId="77777777" w:rsidR="00C26672" w:rsidRDefault="00C26672" w:rsidP="00C26672">
            <w:pPr>
              <w:jc w:val="center"/>
              <w:rPr>
                <w:lang w:val="en-AU"/>
              </w:rPr>
            </w:pPr>
            <w:r>
              <w:rPr>
                <w:lang w:val="en-AU"/>
              </w:rPr>
              <w:t>10.5.2</w:t>
            </w:r>
          </w:p>
        </w:tc>
        <w:tc>
          <w:tcPr>
            <w:tcW w:w="4802" w:type="dxa"/>
            <w:gridSpan w:val="2"/>
            <w:tcBorders>
              <w:top w:val="single" w:sz="4" w:space="0" w:color="auto"/>
              <w:bottom w:val="single" w:sz="4" w:space="0" w:color="auto"/>
              <w:right w:val="single" w:sz="18" w:space="0" w:color="auto"/>
            </w:tcBorders>
          </w:tcPr>
          <w:p w14:paraId="7E42ED62" w14:textId="77777777" w:rsidR="00C26672" w:rsidRDefault="00C26672" w:rsidP="00C26672">
            <w:pPr>
              <w:jc w:val="both"/>
              <w:rPr>
                <w:rFonts w:ascii="Arial" w:hAnsi="Arial" w:cs="Arial"/>
              </w:rPr>
            </w:pPr>
            <w:r>
              <w:rPr>
                <w:rFonts w:ascii="Arial" w:hAnsi="Arial" w:cs="Arial"/>
              </w:rPr>
              <w:t xml:space="preserve">New paragraph entitled “Hearing of adjourned </w:t>
            </w:r>
            <w:r>
              <w:rPr>
                <w:rFonts w:ascii="Arial" w:hAnsi="Arial" w:cs="Arial"/>
              </w:rPr>
              <w:lastRenderedPageBreak/>
              <w:t>case”.</w:t>
            </w:r>
          </w:p>
        </w:tc>
      </w:tr>
      <w:tr w:rsidR="00C26672" w14:paraId="4AF1806E" w14:textId="77777777" w:rsidTr="00997D61">
        <w:tc>
          <w:tcPr>
            <w:tcW w:w="1261" w:type="dxa"/>
            <w:gridSpan w:val="2"/>
            <w:tcBorders>
              <w:top w:val="single" w:sz="4" w:space="0" w:color="auto"/>
              <w:left w:val="single" w:sz="18" w:space="0" w:color="auto"/>
              <w:bottom w:val="single" w:sz="4" w:space="0" w:color="auto"/>
            </w:tcBorders>
          </w:tcPr>
          <w:p w14:paraId="70B9018F" w14:textId="77777777" w:rsidR="00C26672" w:rsidRDefault="00C26672" w:rsidP="00C26672">
            <w:pPr>
              <w:rPr>
                <w:lang w:val="en-AU"/>
              </w:rPr>
            </w:pPr>
            <w:smartTag w:uri="urn:schemas-microsoft-com:office:smarttags" w:element="date">
              <w:smartTagPr>
                <w:attr w:name="Month" w:val="10"/>
                <w:attr w:name="Day" w:val="1"/>
                <w:attr w:name="Year" w:val="2007"/>
              </w:smartTagPr>
              <w:r>
                <w:rPr>
                  <w:lang w:val="en-AU"/>
                </w:rPr>
                <w:lastRenderedPageBreak/>
                <w:t>01/10/07</w:t>
              </w:r>
            </w:smartTag>
          </w:p>
        </w:tc>
        <w:tc>
          <w:tcPr>
            <w:tcW w:w="836" w:type="dxa"/>
            <w:tcBorders>
              <w:top w:val="single" w:sz="4" w:space="0" w:color="auto"/>
              <w:bottom w:val="single" w:sz="4" w:space="0" w:color="auto"/>
            </w:tcBorders>
          </w:tcPr>
          <w:p w14:paraId="047DCD07" w14:textId="0BDADAB0"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92F459B" w14:textId="77777777" w:rsidR="00C26672" w:rsidRDefault="00C26672" w:rsidP="00C26672">
            <w:pPr>
              <w:jc w:val="center"/>
              <w:rPr>
                <w:lang w:val="en-AU"/>
              </w:rPr>
            </w:pPr>
            <w:r>
              <w:rPr>
                <w:lang w:val="en-AU"/>
              </w:rPr>
              <w:t>10.5.3</w:t>
            </w:r>
          </w:p>
        </w:tc>
        <w:tc>
          <w:tcPr>
            <w:tcW w:w="4802" w:type="dxa"/>
            <w:gridSpan w:val="2"/>
            <w:tcBorders>
              <w:top w:val="single" w:sz="4" w:space="0" w:color="auto"/>
              <w:bottom w:val="single" w:sz="4" w:space="0" w:color="auto"/>
              <w:right w:val="single" w:sz="18" w:space="0" w:color="auto"/>
            </w:tcBorders>
          </w:tcPr>
          <w:p w14:paraId="558E30C3" w14:textId="77777777" w:rsidR="00C26672" w:rsidRDefault="00C26672" w:rsidP="00C26672">
            <w:pPr>
              <w:jc w:val="both"/>
              <w:rPr>
                <w:rFonts w:ascii="Arial" w:hAnsi="Arial" w:cs="Arial"/>
              </w:rPr>
            </w:pPr>
            <w:r>
              <w:rPr>
                <w:rFonts w:ascii="Arial" w:hAnsi="Arial" w:cs="Arial"/>
              </w:rPr>
              <w:t>New paragraph entitled “Privilege against self-incrimination”.</w:t>
            </w:r>
          </w:p>
        </w:tc>
      </w:tr>
      <w:tr w:rsidR="00C26672" w14:paraId="341D5A42" w14:textId="77777777" w:rsidTr="00997D61">
        <w:tc>
          <w:tcPr>
            <w:tcW w:w="1261" w:type="dxa"/>
            <w:gridSpan w:val="2"/>
            <w:tcBorders>
              <w:top w:val="single" w:sz="4" w:space="0" w:color="auto"/>
              <w:left w:val="single" w:sz="18" w:space="0" w:color="auto"/>
              <w:bottom w:val="single" w:sz="4" w:space="0" w:color="auto"/>
            </w:tcBorders>
          </w:tcPr>
          <w:p w14:paraId="2DD8E2C4" w14:textId="77777777" w:rsidR="00C26672" w:rsidRDefault="00C26672" w:rsidP="00C26672">
            <w:pPr>
              <w:rPr>
                <w:lang w:val="en-AU"/>
              </w:rPr>
            </w:pPr>
            <w:smartTag w:uri="urn:schemas-microsoft-com:office:smarttags" w:element="date">
              <w:smartTagPr>
                <w:attr w:name="Month" w:val="7"/>
                <w:attr w:name="Day" w:val="24"/>
                <w:attr w:name="Year" w:val="2007"/>
              </w:smartTagPr>
              <w:r>
                <w:rPr>
                  <w:lang w:val="en-AU"/>
                </w:rPr>
                <w:t>24/07/07</w:t>
              </w:r>
            </w:smartTag>
          </w:p>
        </w:tc>
        <w:tc>
          <w:tcPr>
            <w:tcW w:w="836" w:type="dxa"/>
            <w:tcBorders>
              <w:top w:val="single" w:sz="4" w:space="0" w:color="auto"/>
              <w:bottom w:val="single" w:sz="4" w:space="0" w:color="auto"/>
            </w:tcBorders>
          </w:tcPr>
          <w:p w14:paraId="748034C5" w14:textId="4C77AA3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57552EA" w14:textId="77777777" w:rsidR="00C26672" w:rsidRDefault="00C26672" w:rsidP="00C26672">
            <w:pPr>
              <w:jc w:val="center"/>
              <w:rPr>
                <w:lang w:val="en-AU"/>
              </w:rPr>
            </w:pPr>
            <w:r>
              <w:rPr>
                <w:lang w:val="en-AU"/>
              </w:rPr>
              <w:t>3.5.4</w:t>
            </w:r>
          </w:p>
          <w:p w14:paraId="30FAC3D5" w14:textId="77777777" w:rsidR="00C26672" w:rsidRDefault="00C26672" w:rsidP="00C26672">
            <w:pPr>
              <w:jc w:val="center"/>
              <w:rPr>
                <w:lang w:val="en-AU"/>
              </w:rPr>
            </w:pPr>
            <w:r>
              <w:rPr>
                <w:lang w:val="en-AU"/>
              </w:rPr>
              <w:t>3.5.6</w:t>
            </w:r>
          </w:p>
        </w:tc>
        <w:tc>
          <w:tcPr>
            <w:tcW w:w="4802" w:type="dxa"/>
            <w:gridSpan w:val="2"/>
            <w:tcBorders>
              <w:top w:val="single" w:sz="4" w:space="0" w:color="auto"/>
              <w:bottom w:val="single" w:sz="4" w:space="0" w:color="auto"/>
              <w:right w:val="single" w:sz="18" w:space="0" w:color="auto"/>
            </w:tcBorders>
          </w:tcPr>
          <w:p w14:paraId="1F37A0B7" w14:textId="77777777" w:rsidR="00C26672" w:rsidRDefault="00C26672" w:rsidP="00C26672">
            <w:pPr>
              <w:jc w:val="both"/>
              <w:rPr>
                <w:rFonts w:ascii="Arial" w:hAnsi="Arial" w:cs="Arial"/>
              </w:rPr>
            </w:pPr>
            <w:r>
              <w:rPr>
                <w:rFonts w:ascii="Arial" w:hAnsi="Arial" w:cs="Arial"/>
              </w:rPr>
              <w:t xml:space="preserve">Reference to new case of </w:t>
            </w:r>
            <w:r w:rsidRPr="00D0419F">
              <w:rPr>
                <w:rFonts w:ascii="Arial" w:hAnsi="Arial" w:cs="Arial"/>
                <w:i/>
              </w:rPr>
              <w:t>R v Libke</w:t>
            </w:r>
            <w:r>
              <w:rPr>
                <w:rFonts w:ascii="Arial" w:hAnsi="Arial" w:cs="Arial"/>
              </w:rPr>
              <w:t xml:space="preserve"> [2007] HCA 30 at [117]-[131] per Heydon J.</w:t>
            </w:r>
          </w:p>
        </w:tc>
      </w:tr>
      <w:tr w:rsidR="00C26672" w14:paraId="0923D323" w14:textId="77777777" w:rsidTr="00997D61">
        <w:tc>
          <w:tcPr>
            <w:tcW w:w="1261" w:type="dxa"/>
            <w:gridSpan w:val="2"/>
            <w:tcBorders>
              <w:top w:val="single" w:sz="4" w:space="0" w:color="auto"/>
              <w:left w:val="single" w:sz="18" w:space="0" w:color="auto"/>
              <w:bottom w:val="single" w:sz="4" w:space="0" w:color="auto"/>
            </w:tcBorders>
          </w:tcPr>
          <w:p w14:paraId="651C5E48" w14:textId="77777777" w:rsidR="00C26672" w:rsidRDefault="00C26672" w:rsidP="00C26672">
            <w:pPr>
              <w:rPr>
                <w:lang w:val="en-AU"/>
              </w:rPr>
            </w:pPr>
            <w:smartTag w:uri="urn:schemas-microsoft-com:office:smarttags" w:element="date">
              <w:smartTagPr>
                <w:attr w:name="Month" w:val="6"/>
                <w:attr w:name="Day" w:val="6"/>
                <w:attr w:name="Year" w:val="2007"/>
              </w:smartTagPr>
              <w:r>
                <w:rPr>
                  <w:lang w:val="en-AU"/>
                </w:rPr>
                <w:t>06/06/07</w:t>
              </w:r>
            </w:smartTag>
          </w:p>
        </w:tc>
        <w:tc>
          <w:tcPr>
            <w:tcW w:w="836" w:type="dxa"/>
            <w:tcBorders>
              <w:top w:val="single" w:sz="4" w:space="0" w:color="auto"/>
              <w:bottom w:val="single" w:sz="4" w:space="0" w:color="auto"/>
            </w:tcBorders>
          </w:tcPr>
          <w:p w14:paraId="0C59D4DD" w14:textId="583B2EC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D47DA8E" w14:textId="77777777" w:rsidR="00C26672" w:rsidRDefault="00C26672" w:rsidP="00C26672">
            <w:pPr>
              <w:jc w:val="center"/>
              <w:rPr>
                <w:lang w:val="en-AU"/>
              </w:rPr>
            </w:pPr>
            <w:r>
              <w:rPr>
                <w:lang w:val="en-AU"/>
              </w:rPr>
              <w:t>3.5.6</w:t>
            </w:r>
          </w:p>
        </w:tc>
        <w:tc>
          <w:tcPr>
            <w:tcW w:w="4802" w:type="dxa"/>
            <w:gridSpan w:val="2"/>
            <w:tcBorders>
              <w:top w:val="single" w:sz="4" w:space="0" w:color="auto"/>
              <w:bottom w:val="single" w:sz="4" w:space="0" w:color="auto"/>
              <w:right w:val="single" w:sz="18" w:space="0" w:color="auto"/>
            </w:tcBorders>
          </w:tcPr>
          <w:p w14:paraId="7898633B" w14:textId="77777777" w:rsidR="00C26672" w:rsidRDefault="00C26672" w:rsidP="00C26672">
            <w:pPr>
              <w:jc w:val="both"/>
              <w:rPr>
                <w:rFonts w:ascii="Arial" w:hAnsi="Arial" w:cs="Arial"/>
              </w:rPr>
            </w:pPr>
            <w:r>
              <w:rPr>
                <w:rFonts w:ascii="Arial" w:hAnsi="Arial" w:cs="Arial"/>
              </w:rPr>
              <w:t>Added reference to the less adversarial trial process in the Family Court of Australia.  Also to a book entitled “</w:t>
            </w:r>
            <w:smartTag w:uri="urn:schemas-microsoft-com:office:smarttags" w:element="address">
              <w:smartTag w:uri="urn:schemas-microsoft-com:office:smarttags" w:element="Street">
                <w:r>
                  <w:rPr>
                    <w:rFonts w:ascii="Arial" w:hAnsi="Arial" w:cs="Arial"/>
                  </w:rPr>
                  <w:t>Finding A Better Way</w:t>
                </w:r>
              </w:smartTag>
            </w:smartTag>
            <w:r>
              <w:rPr>
                <w:rFonts w:ascii="Arial" w:hAnsi="Arial" w:cs="Arial"/>
              </w:rPr>
              <w:t xml:space="preserve">” (Margaret Harrison, Family Court of Australia, April 2007).  References to the cases of </w:t>
            </w:r>
            <w:r w:rsidRPr="003F463D">
              <w:rPr>
                <w:rFonts w:ascii="Arial" w:hAnsi="Arial" w:cs="Arial"/>
                <w:i/>
              </w:rPr>
              <w:t xml:space="preserve">Re Watson; Ex </w:t>
            </w:r>
            <w:proofErr w:type="spellStart"/>
            <w:r w:rsidRPr="003F463D">
              <w:rPr>
                <w:rFonts w:ascii="Arial" w:hAnsi="Arial" w:cs="Arial"/>
                <w:i/>
              </w:rPr>
              <w:t>parte</w:t>
            </w:r>
            <w:proofErr w:type="spellEnd"/>
            <w:r w:rsidRPr="003F463D">
              <w:rPr>
                <w:rFonts w:ascii="Arial" w:hAnsi="Arial" w:cs="Arial"/>
                <w:i/>
              </w:rPr>
              <w:t xml:space="preserve"> Armstrong</w:t>
            </w:r>
            <w:r>
              <w:rPr>
                <w:rFonts w:ascii="Arial" w:hAnsi="Arial" w:cs="Arial"/>
              </w:rPr>
              <w:t xml:space="preserve"> (1976) 136 CLR 248; </w:t>
            </w:r>
            <w:r w:rsidRPr="003F463D">
              <w:rPr>
                <w:rFonts w:ascii="Arial" w:hAnsi="Arial" w:cs="Arial"/>
                <w:i/>
              </w:rPr>
              <w:t>Lonard</w:t>
            </w:r>
            <w:r>
              <w:rPr>
                <w:rFonts w:ascii="Arial" w:hAnsi="Arial" w:cs="Arial"/>
              </w:rPr>
              <w:t xml:space="preserve"> (1976) FLC 90-098; </w:t>
            </w:r>
            <w:r w:rsidRPr="003F463D">
              <w:rPr>
                <w:rFonts w:ascii="Arial" w:hAnsi="Arial" w:cs="Arial"/>
                <w:i/>
              </w:rPr>
              <w:t>Wood v Wood</w:t>
            </w:r>
            <w:r>
              <w:rPr>
                <w:rFonts w:ascii="Arial" w:hAnsi="Arial" w:cs="Arial"/>
              </w:rPr>
              <w:t xml:space="preserve"> (1976) FLC 90-098; </w:t>
            </w:r>
            <w:r w:rsidRPr="00D755D4">
              <w:rPr>
                <w:rFonts w:ascii="Arial" w:hAnsi="Arial" w:cs="Arial"/>
                <w:i/>
                <w:iCs/>
              </w:rPr>
              <w:t xml:space="preserve">Re JRL; Ex </w:t>
            </w:r>
            <w:proofErr w:type="spellStart"/>
            <w:r w:rsidRPr="00D755D4">
              <w:rPr>
                <w:rFonts w:ascii="Arial" w:hAnsi="Arial" w:cs="Arial"/>
                <w:i/>
                <w:iCs/>
              </w:rPr>
              <w:t>parte</w:t>
            </w:r>
            <w:proofErr w:type="spellEnd"/>
            <w:r w:rsidRPr="00D755D4">
              <w:rPr>
                <w:rFonts w:ascii="Arial" w:hAnsi="Arial" w:cs="Arial"/>
                <w:i/>
                <w:iCs/>
              </w:rPr>
              <w:t xml:space="preserve"> CJL </w:t>
            </w:r>
            <w:r>
              <w:rPr>
                <w:rFonts w:ascii="Arial" w:hAnsi="Arial" w:cs="Arial"/>
              </w:rPr>
              <w:t xml:space="preserve">(1986) 161 CLR 342; </w:t>
            </w:r>
            <w:r w:rsidRPr="00420048">
              <w:rPr>
                <w:rFonts w:ascii="Arial" w:hAnsi="Arial" w:cs="Arial"/>
                <w:i/>
              </w:rPr>
              <w:t>M v M</w:t>
            </w:r>
            <w:r>
              <w:rPr>
                <w:rFonts w:ascii="Arial" w:hAnsi="Arial" w:cs="Arial"/>
              </w:rPr>
              <w:t xml:space="preserve"> (1988) 166 CLR 69 at 76; In </w:t>
            </w:r>
            <w:r w:rsidRPr="00420048">
              <w:rPr>
                <w:rFonts w:ascii="Arial" w:hAnsi="Arial" w:cs="Arial"/>
                <w:i/>
              </w:rPr>
              <w:t>Re P (a child) and the Separate Representative</w:t>
            </w:r>
            <w:r>
              <w:rPr>
                <w:rFonts w:ascii="Arial" w:hAnsi="Arial" w:cs="Arial"/>
              </w:rPr>
              <w:t xml:space="preserve"> (1993) FLC 92-376; </w:t>
            </w:r>
            <w:r w:rsidRPr="00420048">
              <w:rPr>
                <w:rFonts w:ascii="Arial" w:hAnsi="Arial" w:cs="Arial"/>
                <w:i/>
              </w:rPr>
              <w:t>D and Y</w:t>
            </w:r>
            <w:r>
              <w:rPr>
                <w:rFonts w:ascii="Arial" w:hAnsi="Arial" w:cs="Arial"/>
              </w:rPr>
              <w:t xml:space="preserve"> (1995) FLC 92-581; </w:t>
            </w:r>
            <w:r w:rsidRPr="00420048">
              <w:rPr>
                <w:rFonts w:ascii="Arial" w:hAnsi="Arial" w:cs="Arial"/>
                <w:i/>
              </w:rPr>
              <w:t>C and C</w:t>
            </w:r>
            <w:r>
              <w:rPr>
                <w:rFonts w:ascii="Arial" w:hAnsi="Arial" w:cs="Arial"/>
              </w:rPr>
              <w:t xml:space="preserve"> (1996) FLC 92-651; </w:t>
            </w:r>
            <w:r w:rsidRPr="009E3793">
              <w:rPr>
                <w:rFonts w:ascii="Arial" w:hAnsi="Arial" w:cs="Arial"/>
                <w:i/>
              </w:rPr>
              <w:t>U</w:t>
            </w:r>
            <w:r>
              <w:rPr>
                <w:rFonts w:ascii="Arial" w:hAnsi="Arial" w:cs="Arial"/>
                <w:i/>
              </w:rPr>
              <w:t> </w:t>
            </w:r>
            <w:r w:rsidRPr="009E3793">
              <w:rPr>
                <w:rFonts w:ascii="Arial" w:hAnsi="Arial" w:cs="Arial"/>
                <w:i/>
              </w:rPr>
              <w:t>v</w:t>
            </w:r>
            <w:r>
              <w:rPr>
                <w:rFonts w:ascii="Arial" w:hAnsi="Arial" w:cs="Arial"/>
                <w:i/>
              </w:rPr>
              <w:t> </w:t>
            </w:r>
            <w:r w:rsidRPr="009E3793">
              <w:rPr>
                <w:rFonts w:ascii="Arial" w:hAnsi="Arial" w:cs="Arial"/>
                <w:i/>
              </w:rPr>
              <w:t>U</w:t>
            </w:r>
            <w:r>
              <w:rPr>
                <w:rFonts w:ascii="Arial" w:hAnsi="Arial" w:cs="Arial"/>
              </w:rPr>
              <w:t xml:space="preserve"> (2002) 211 CLR 238.  In </w:t>
            </w:r>
            <w:r w:rsidRPr="00420048">
              <w:rPr>
                <w:rFonts w:ascii="Arial" w:hAnsi="Arial" w:cs="Arial"/>
                <w:i/>
              </w:rPr>
              <w:t>Re Lynette</w:t>
            </w:r>
            <w:r>
              <w:rPr>
                <w:rFonts w:ascii="Arial" w:hAnsi="Arial" w:cs="Arial"/>
              </w:rPr>
              <w:t xml:space="preserve"> (1999) FLC 92-863; </w:t>
            </w:r>
            <w:smartTag w:uri="urn:schemas-microsoft-com:office:smarttags" w:element="State">
              <w:r w:rsidRPr="003F463D">
                <w:rPr>
                  <w:rFonts w:ascii="Arial" w:hAnsi="Arial" w:cs="Arial"/>
                  <w:i/>
                </w:rPr>
                <w:t>Northern Territory</w:t>
              </w:r>
            </w:smartTag>
            <w:r w:rsidRPr="003F463D">
              <w:rPr>
                <w:rFonts w:ascii="Arial" w:hAnsi="Arial" w:cs="Arial"/>
                <w:i/>
              </w:rPr>
              <w:t xml:space="preserve"> of </w:t>
            </w:r>
            <w:smartTag w:uri="urn:schemas-microsoft-com:office:smarttags" w:element="country-region">
              <w:smartTag w:uri="urn:schemas-microsoft-com:office:smarttags" w:element="place">
                <w:r w:rsidRPr="003F463D">
                  <w:rPr>
                    <w:rFonts w:ascii="Arial" w:hAnsi="Arial" w:cs="Arial"/>
                    <w:i/>
                  </w:rPr>
                  <w:t>Australia</w:t>
                </w:r>
              </w:smartTag>
            </w:smartTag>
            <w:r w:rsidRPr="003F463D">
              <w:rPr>
                <w:rFonts w:ascii="Arial" w:hAnsi="Arial" w:cs="Arial"/>
                <w:i/>
              </w:rPr>
              <w:t xml:space="preserve"> v GPAO </w:t>
            </w:r>
            <w:r>
              <w:rPr>
                <w:rFonts w:ascii="Arial" w:hAnsi="Arial" w:cs="Arial"/>
              </w:rPr>
              <w:t xml:space="preserve">(1999) 196 CLR 553; </w:t>
            </w:r>
            <w:r w:rsidRPr="003F463D">
              <w:rPr>
                <w:rFonts w:ascii="Arial" w:hAnsi="Arial" w:cs="Arial"/>
                <w:i/>
              </w:rPr>
              <w:t>T and S</w:t>
            </w:r>
            <w:r>
              <w:rPr>
                <w:rFonts w:ascii="Arial" w:hAnsi="Arial" w:cs="Arial"/>
              </w:rPr>
              <w:t xml:space="preserve"> (2001) FLC 93-086.</w:t>
            </w:r>
          </w:p>
        </w:tc>
      </w:tr>
      <w:tr w:rsidR="00C26672" w14:paraId="73A47BA9" w14:textId="77777777" w:rsidTr="00997D61">
        <w:tc>
          <w:tcPr>
            <w:tcW w:w="1261" w:type="dxa"/>
            <w:gridSpan w:val="2"/>
            <w:tcBorders>
              <w:top w:val="single" w:sz="4" w:space="0" w:color="auto"/>
              <w:left w:val="single" w:sz="18" w:space="0" w:color="auto"/>
              <w:bottom w:val="single" w:sz="4" w:space="0" w:color="auto"/>
            </w:tcBorders>
          </w:tcPr>
          <w:p w14:paraId="3E678D34" w14:textId="77777777" w:rsidR="00C26672" w:rsidRDefault="00C26672" w:rsidP="00C26672">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5A0D32B" w14:textId="02C1DEC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5D1D2D8" w14:textId="77777777" w:rsidR="00C26672" w:rsidRDefault="00C26672" w:rsidP="00C26672">
            <w:pPr>
              <w:jc w:val="center"/>
              <w:rPr>
                <w:lang w:val="en-AU"/>
              </w:rPr>
            </w:pPr>
            <w:r>
              <w:rPr>
                <w:lang w:val="en-AU"/>
              </w:rPr>
              <w:t>MANY</w:t>
            </w:r>
          </w:p>
        </w:tc>
        <w:tc>
          <w:tcPr>
            <w:tcW w:w="4802" w:type="dxa"/>
            <w:gridSpan w:val="2"/>
            <w:tcBorders>
              <w:top w:val="single" w:sz="4" w:space="0" w:color="auto"/>
              <w:bottom w:val="single" w:sz="4" w:space="0" w:color="auto"/>
              <w:right w:val="single" w:sz="18" w:space="0" w:color="auto"/>
            </w:tcBorders>
          </w:tcPr>
          <w:p w14:paraId="7D92611C" w14:textId="77777777" w:rsidR="00C26672" w:rsidRDefault="00C26672" w:rsidP="00C26672">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replace references to regulations made under the CYPA.  A large number of significant consequential changes have been made to the commentary in many sections.</w:t>
            </w:r>
          </w:p>
        </w:tc>
      </w:tr>
      <w:tr w:rsidR="00C26672" w14:paraId="2D11951C" w14:textId="77777777" w:rsidTr="00997D61">
        <w:tc>
          <w:tcPr>
            <w:tcW w:w="1261" w:type="dxa"/>
            <w:gridSpan w:val="2"/>
            <w:tcBorders>
              <w:top w:val="single" w:sz="4" w:space="0" w:color="auto"/>
              <w:left w:val="single" w:sz="18" w:space="0" w:color="auto"/>
              <w:bottom w:val="single" w:sz="4" w:space="0" w:color="auto"/>
            </w:tcBorders>
          </w:tcPr>
          <w:p w14:paraId="0828F26B" w14:textId="77777777" w:rsidR="00C26672" w:rsidRDefault="00C26672" w:rsidP="00C26672">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5E89544" w14:textId="49551CF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6B3137D" w14:textId="77777777" w:rsidR="00C26672" w:rsidRDefault="00C26672" w:rsidP="00C26672">
            <w:pPr>
              <w:jc w:val="center"/>
              <w:rPr>
                <w:lang w:val="en-AU"/>
              </w:rPr>
            </w:pPr>
            <w:r>
              <w:rPr>
                <w:lang w:val="en-AU"/>
              </w:rPr>
              <w:t>4.1.3</w:t>
            </w:r>
          </w:p>
        </w:tc>
        <w:tc>
          <w:tcPr>
            <w:tcW w:w="4802" w:type="dxa"/>
            <w:gridSpan w:val="2"/>
            <w:tcBorders>
              <w:top w:val="single" w:sz="4" w:space="0" w:color="auto"/>
              <w:bottom w:val="single" w:sz="4" w:space="0" w:color="auto"/>
              <w:right w:val="single" w:sz="18" w:space="0" w:color="auto"/>
            </w:tcBorders>
          </w:tcPr>
          <w:p w14:paraId="7EFF8EAE" w14:textId="77777777" w:rsidR="00C26672" w:rsidRDefault="00C26672" w:rsidP="00C26672">
            <w:pPr>
              <w:jc w:val="both"/>
              <w:rPr>
                <w:rFonts w:ascii="Arial" w:hAnsi="Arial" w:cs="Arial"/>
              </w:rPr>
            </w:pPr>
            <w:r>
              <w:rPr>
                <w:rFonts w:ascii="Arial" w:hAnsi="Arial" w:cs="Arial"/>
              </w:rPr>
              <w:t>New paragraph entitled “Principles governing decision-making by the Child Protection Service”.</w:t>
            </w:r>
          </w:p>
        </w:tc>
      </w:tr>
      <w:tr w:rsidR="00C26672" w14:paraId="7AEDB05C" w14:textId="77777777" w:rsidTr="00997D61">
        <w:tc>
          <w:tcPr>
            <w:tcW w:w="1261" w:type="dxa"/>
            <w:gridSpan w:val="2"/>
            <w:tcBorders>
              <w:top w:val="single" w:sz="4" w:space="0" w:color="auto"/>
              <w:left w:val="single" w:sz="18" w:space="0" w:color="auto"/>
              <w:bottom w:val="single" w:sz="4" w:space="0" w:color="auto"/>
            </w:tcBorders>
          </w:tcPr>
          <w:p w14:paraId="16921C3B" w14:textId="77777777" w:rsidR="00C26672" w:rsidRDefault="00C26672" w:rsidP="00C26672">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7E51BABA" w14:textId="3CBBCB65"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07573B9" w14:textId="77777777" w:rsidR="00C26672" w:rsidRDefault="00C26672" w:rsidP="00C26672">
            <w:pPr>
              <w:jc w:val="center"/>
              <w:rPr>
                <w:lang w:val="en-AU"/>
              </w:rPr>
            </w:pPr>
            <w:r>
              <w:rPr>
                <w:lang w:val="en-AU"/>
              </w:rPr>
              <w:t>4.2.2</w:t>
            </w:r>
          </w:p>
        </w:tc>
        <w:tc>
          <w:tcPr>
            <w:tcW w:w="4802" w:type="dxa"/>
            <w:gridSpan w:val="2"/>
            <w:tcBorders>
              <w:top w:val="single" w:sz="4" w:space="0" w:color="auto"/>
              <w:bottom w:val="single" w:sz="4" w:space="0" w:color="auto"/>
              <w:right w:val="single" w:sz="18" w:space="0" w:color="auto"/>
            </w:tcBorders>
          </w:tcPr>
          <w:p w14:paraId="54E54750" w14:textId="77777777" w:rsidR="00C26672" w:rsidRDefault="00C26672" w:rsidP="00C26672">
            <w:pPr>
              <w:jc w:val="both"/>
              <w:rPr>
                <w:rFonts w:ascii="Arial" w:hAnsi="Arial" w:cs="Arial"/>
              </w:rPr>
            </w:pPr>
            <w:r>
              <w:rPr>
                <w:rFonts w:ascii="Arial" w:hAnsi="Arial" w:cs="Arial"/>
              </w:rPr>
              <w:t xml:space="preserve">Major change to the opinion previously expressed by the writer about the jurisdiction of the Children’s Court of Victoria to make orders under various sections of the </w:t>
            </w:r>
            <w:r w:rsidRPr="00CD422A">
              <w:rPr>
                <w:rFonts w:ascii="Arial" w:hAnsi="Arial" w:cs="Arial"/>
                <w:u w:val="single"/>
              </w:rPr>
              <w:t>Family Law Act 1975 (</w:t>
            </w:r>
            <w:proofErr w:type="spellStart"/>
            <w:r w:rsidRPr="00CD422A">
              <w:rPr>
                <w:rFonts w:ascii="Arial" w:hAnsi="Arial" w:cs="Arial"/>
                <w:u w:val="single"/>
              </w:rPr>
              <w:t>Cth</w:t>
            </w:r>
            <w:proofErr w:type="spellEnd"/>
            <w:r w:rsidRPr="00CD422A">
              <w:rPr>
                <w:rFonts w:ascii="Arial" w:hAnsi="Arial" w:cs="Arial"/>
                <w:u w:val="single"/>
              </w:rPr>
              <w:t>)</w:t>
            </w:r>
            <w:r>
              <w:rPr>
                <w:rFonts w:ascii="Arial" w:hAnsi="Arial" w:cs="Arial"/>
              </w:rPr>
              <w:t xml:space="preserve"> [as amended].  References to Memorandum of Advice dated </w:t>
            </w:r>
            <w:smartTag w:uri="urn:schemas-microsoft-com:office:smarttags" w:element="date">
              <w:smartTagPr>
                <w:attr w:name="Month" w:val="7"/>
                <w:attr w:name="Day" w:val="3"/>
                <w:attr w:name="Year" w:val="2006"/>
              </w:smartTagPr>
              <w:r>
                <w:rPr>
                  <w:rFonts w:ascii="Arial" w:hAnsi="Arial" w:cs="Arial"/>
                </w:rPr>
                <w:t>03/07/2006</w:t>
              </w:r>
            </w:smartTag>
            <w:r>
              <w:rPr>
                <w:rFonts w:ascii="Arial" w:hAnsi="Arial" w:cs="Arial"/>
              </w:rPr>
              <w:t xml:space="preserve"> provided to the Department of Justice by senior counsel on this issue are referred to and discussed.</w:t>
            </w:r>
          </w:p>
        </w:tc>
      </w:tr>
      <w:tr w:rsidR="00C26672" w14:paraId="78A73D01" w14:textId="77777777" w:rsidTr="00997D61">
        <w:tc>
          <w:tcPr>
            <w:tcW w:w="1261" w:type="dxa"/>
            <w:gridSpan w:val="2"/>
            <w:tcBorders>
              <w:top w:val="single" w:sz="4" w:space="0" w:color="auto"/>
              <w:left w:val="single" w:sz="18" w:space="0" w:color="auto"/>
              <w:bottom w:val="single" w:sz="4" w:space="0" w:color="auto"/>
            </w:tcBorders>
          </w:tcPr>
          <w:p w14:paraId="0B93B3A2" w14:textId="77777777" w:rsidR="00C26672" w:rsidRDefault="00C26672" w:rsidP="00C26672">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3C5F0B38" w14:textId="61C6677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53E341E" w14:textId="77777777" w:rsidR="00C26672" w:rsidRDefault="00C26672" w:rsidP="00C26672">
            <w:pPr>
              <w:jc w:val="center"/>
              <w:rPr>
                <w:lang w:val="en-AU"/>
              </w:rPr>
            </w:pPr>
            <w:r>
              <w:rPr>
                <w:lang w:val="en-AU"/>
              </w:rPr>
              <w:t>4.5.4</w:t>
            </w:r>
          </w:p>
        </w:tc>
        <w:tc>
          <w:tcPr>
            <w:tcW w:w="4802" w:type="dxa"/>
            <w:gridSpan w:val="2"/>
            <w:tcBorders>
              <w:top w:val="single" w:sz="4" w:space="0" w:color="auto"/>
              <w:bottom w:val="single" w:sz="4" w:space="0" w:color="auto"/>
              <w:right w:val="single" w:sz="18" w:space="0" w:color="auto"/>
            </w:tcBorders>
          </w:tcPr>
          <w:p w14:paraId="5E623565" w14:textId="77777777" w:rsidR="00C26672" w:rsidRDefault="00C26672" w:rsidP="00C26672">
            <w:pPr>
              <w:jc w:val="both"/>
              <w:rPr>
                <w:rFonts w:ascii="Arial" w:hAnsi="Arial" w:cs="Arial"/>
              </w:rPr>
            </w:pPr>
            <w:r>
              <w:rPr>
                <w:rFonts w:ascii="Arial" w:hAnsi="Arial" w:cs="Arial"/>
              </w:rPr>
              <w:t xml:space="preserve">Changes to the terminology used in the Family Law Act since </w:t>
            </w:r>
            <w:smartTag w:uri="urn:schemas-microsoft-com:office:smarttags" w:element="date">
              <w:smartTagPr>
                <w:attr w:name="Month" w:val="5"/>
                <w:attr w:name="Day" w:val="22"/>
                <w:attr w:name="Year" w:val="2006"/>
              </w:smartTagPr>
              <w:r>
                <w:rPr>
                  <w:rFonts w:ascii="Arial" w:hAnsi="Arial" w:cs="Arial"/>
                </w:rPr>
                <w:t>22/05/2006</w:t>
              </w:r>
            </w:smartTag>
            <w:r>
              <w:rPr>
                <w:rFonts w:ascii="Arial" w:hAnsi="Arial" w:cs="Arial"/>
              </w:rPr>
              <w:t xml:space="preserve"> consequent upon Act No.46 of 2006 are added.</w:t>
            </w:r>
          </w:p>
        </w:tc>
      </w:tr>
      <w:tr w:rsidR="00C26672" w14:paraId="445047C5" w14:textId="77777777" w:rsidTr="00997D61">
        <w:tc>
          <w:tcPr>
            <w:tcW w:w="1261" w:type="dxa"/>
            <w:gridSpan w:val="2"/>
            <w:tcBorders>
              <w:top w:val="single" w:sz="4" w:space="0" w:color="auto"/>
              <w:left w:val="single" w:sz="18" w:space="0" w:color="auto"/>
              <w:bottom w:val="single" w:sz="4" w:space="0" w:color="auto"/>
            </w:tcBorders>
          </w:tcPr>
          <w:p w14:paraId="42DC3CFC" w14:textId="77777777" w:rsidR="00C26672" w:rsidRDefault="00C26672" w:rsidP="00C26672">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161C5F80" w14:textId="09F29AA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9885DB5" w14:textId="77777777" w:rsidR="00C26672" w:rsidRDefault="00C26672" w:rsidP="00C26672">
            <w:pPr>
              <w:jc w:val="center"/>
              <w:rPr>
                <w:lang w:val="en-AU"/>
              </w:rPr>
            </w:pPr>
            <w:r>
              <w:rPr>
                <w:lang w:val="en-AU"/>
              </w:rPr>
              <w:t>4.6</w:t>
            </w:r>
          </w:p>
        </w:tc>
        <w:tc>
          <w:tcPr>
            <w:tcW w:w="4802" w:type="dxa"/>
            <w:gridSpan w:val="2"/>
            <w:tcBorders>
              <w:top w:val="single" w:sz="4" w:space="0" w:color="auto"/>
              <w:bottom w:val="single" w:sz="4" w:space="0" w:color="auto"/>
              <w:right w:val="single" w:sz="18" w:space="0" w:color="auto"/>
            </w:tcBorders>
          </w:tcPr>
          <w:p w14:paraId="5F7FC909" w14:textId="77777777" w:rsidR="00C26672" w:rsidRDefault="00C26672" w:rsidP="00C26672">
            <w:pPr>
              <w:jc w:val="both"/>
              <w:rPr>
                <w:rFonts w:ascii="Arial" w:hAnsi="Arial" w:cs="Arial"/>
              </w:rPr>
            </w:pPr>
            <w:r>
              <w:rPr>
                <w:rFonts w:ascii="Arial" w:hAnsi="Arial" w:cs="Arial"/>
              </w:rPr>
              <w:t>Section retitled “Protective Intervention Reports [previously termed “Notifications”].</w:t>
            </w:r>
          </w:p>
        </w:tc>
      </w:tr>
      <w:tr w:rsidR="00C26672" w14:paraId="5F59165F" w14:textId="77777777" w:rsidTr="00997D61">
        <w:tc>
          <w:tcPr>
            <w:tcW w:w="1261" w:type="dxa"/>
            <w:gridSpan w:val="2"/>
            <w:tcBorders>
              <w:top w:val="single" w:sz="4" w:space="0" w:color="auto"/>
              <w:left w:val="single" w:sz="18" w:space="0" w:color="auto"/>
              <w:bottom w:val="single" w:sz="4" w:space="0" w:color="auto"/>
            </w:tcBorders>
          </w:tcPr>
          <w:p w14:paraId="56DE20D0" w14:textId="77777777" w:rsidR="00C26672" w:rsidRDefault="00C26672" w:rsidP="00C26672">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29DBA02" w14:textId="6EFDE9F2"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7F5AE87" w14:textId="77777777" w:rsidR="00C26672" w:rsidRDefault="00C26672" w:rsidP="00C26672">
            <w:pPr>
              <w:jc w:val="center"/>
              <w:rPr>
                <w:lang w:val="en-AU"/>
              </w:rPr>
            </w:pPr>
            <w:r>
              <w:rPr>
                <w:lang w:val="en-AU"/>
              </w:rPr>
              <w:t>4.6.3</w:t>
            </w:r>
          </w:p>
        </w:tc>
        <w:tc>
          <w:tcPr>
            <w:tcW w:w="4802" w:type="dxa"/>
            <w:gridSpan w:val="2"/>
            <w:tcBorders>
              <w:top w:val="single" w:sz="4" w:space="0" w:color="auto"/>
              <w:bottom w:val="single" w:sz="4" w:space="0" w:color="auto"/>
              <w:right w:val="single" w:sz="18" w:space="0" w:color="auto"/>
            </w:tcBorders>
          </w:tcPr>
          <w:p w14:paraId="473535AD" w14:textId="77777777" w:rsidR="00C26672" w:rsidRDefault="00C26672" w:rsidP="00C26672">
            <w:pPr>
              <w:jc w:val="both"/>
              <w:rPr>
                <w:rFonts w:ascii="Arial" w:hAnsi="Arial" w:cs="Arial"/>
              </w:rPr>
            </w:pPr>
            <w:r>
              <w:rPr>
                <w:rFonts w:ascii="Arial" w:hAnsi="Arial" w:cs="Arial"/>
              </w:rPr>
              <w:t>New paragraph entitled “Australian rate of reports of alleged child abuse”.</w:t>
            </w:r>
          </w:p>
        </w:tc>
      </w:tr>
      <w:tr w:rsidR="00C26672" w14:paraId="4A9EF67F" w14:textId="77777777" w:rsidTr="00997D61">
        <w:tc>
          <w:tcPr>
            <w:tcW w:w="1261" w:type="dxa"/>
            <w:gridSpan w:val="2"/>
            <w:tcBorders>
              <w:top w:val="single" w:sz="4" w:space="0" w:color="auto"/>
              <w:left w:val="single" w:sz="18" w:space="0" w:color="auto"/>
              <w:bottom w:val="single" w:sz="4" w:space="0" w:color="auto"/>
            </w:tcBorders>
          </w:tcPr>
          <w:p w14:paraId="77BC2342" w14:textId="77777777" w:rsidR="00C26672" w:rsidRDefault="00C26672" w:rsidP="00C26672">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07A198A3" w14:textId="3DDA50C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D6949DA" w14:textId="77777777" w:rsidR="00C26672" w:rsidRDefault="00C26672" w:rsidP="00C26672">
            <w:pPr>
              <w:jc w:val="center"/>
              <w:rPr>
                <w:lang w:val="en-AU"/>
              </w:rPr>
            </w:pPr>
            <w:r>
              <w:rPr>
                <w:lang w:val="en-AU"/>
              </w:rPr>
              <w:t>4.7.2</w:t>
            </w:r>
          </w:p>
        </w:tc>
        <w:tc>
          <w:tcPr>
            <w:tcW w:w="4802" w:type="dxa"/>
            <w:gridSpan w:val="2"/>
            <w:tcBorders>
              <w:top w:val="single" w:sz="4" w:space="0" w:color="auto"/>
              <w:bottom w:val="single" w:sz="4" w:space="0" w:color="auto"/>
              <w:right w:val="single" w:sz="18" w:space="0" w:color="auto"/>
            </w:tcBorders>
          </w:tcPr>
          <w:p w14:paraId="2B432995" w14:textId="77777777" w:rsidR="00C26672" w:rsidRDefault="00C26672" w:rsidP="00C26672">
            <w:pPr>
              <w:jc w:val="both"/>
              <w:rPr>
                <w:rFonts w:ascii="Arial" w:hAnsi="Arial" w:cs="Arial"/>
              </w:rPr>
            </w:pPr>
            <w:r>
              <w:rPr>
                <w:rFonts w:ascii="Arial" w:hAnsi="Arial" w:cs="Arial"/>
              </w:rPr>
              <w:t>Paragraph retitled “Representation of child not mature enough to give instructions”.</w:t>
            </w:r>
          </w:p>
        </w:tc>
      </w:tr>
      <w:tr w:rsidR="00C26672" w14:paraId="2953543A" w14:textId="77777777" w:rsidTr="00997D61">
        <w:tc>
          <w:tcPr>
            <w:tcW w:w="1261" w:type="dxa"/>
            <w:gridSpan w:val="2"/>
            <w:tcBorders>
              <w:top w:val="single" w:sz="4" w:space="0" w:color="auto"/>
              <w:left w:val="single" w:sz="18" w:space="0" w:color="auto"/>
              <w:bottom w:val="single" w:sz="4" w:space="0" w:color="auto"/>
            </w:tcBorders>
          </w:tcPr>
          <w:p w14:paraId="4F6336E9" w14:textId="77777777" w:rsidR="00C26672" w:rsidRDefault="00C26672" w:rsidP="00C26672">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C3E5B24" w14:textId="4826D0B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F3B4D64" w14:textId="77777777" w:rsidR="00C26672" w:rsidRDefault="00C26672" w:rsidP="00C26672">
            <w:pPr>
              <w:jc w:val="center"/>
              <w:rPr>
                <w:lang w:val="en-AU"/>
              </w:rPr>
            </w:pPr>
            <w:r>
              <w:rPr>
                <w:lang w:val="en-AU"/>
              </w:rPr>
              <w:t>4.10</w:t>
            </w:r>
          </w:p>
        </w:tc>
        <w:tc>
          <w:tcPr>
            <w:tcW w:w="4802" w:type="dxa"/>
            <w:gridSpan w:val="2"/>
            <w:tcBorders>
              <w:top w:val="single" w:sz="4" w:space="0" w:color="auto"/>
              <w:bottom w:val="single" w:sz="4" w:space="0" w:color="auto"/>
              <w:right w:val="single" w:sz="18" w:space="0" w:color="auto"/>
            </w:tcBorders>
          </w:tcPr>
          <w:p w14:paraId="5114E2F3" w14:textId="77777777" w:rsidR="00C26672" w:rsidRDefault="00C26672" w:rsidP="00C26672">
            <w:pPr>
              <w:jc w:val="both"/>
              <w:rPr>
                <w:rFonts w:ascii="Arial" w:hAnsi="Arial" w:cs="Arial"/>
              </w:rPr>
            </w:pPr>
            <w:r>
              <w:rPr>
                <w:rFonts w:ascii="Arial" w:hAnsi="Arial" w:cs="Arial"/>
              </w:rPr>
              <w:t>Note added that ss.217-227 of the CYFA are not yet in operation and pre-hearing conferences remain regulated by the CYPA despite its repeal.</w:t>
            </w:r>
          </w:p>
        </w:tc>
      </w:tr>
      <w:tr w:rsidR="00C26672" w14:paraId="08980906" w14:textId="77777777" w:rsidTr="00997D61">
        <w:tc>
          <w:tcPr>
            <w:tcW w:w="1261" w:type="dxa"/>
            <w:gridSpan w:val="2"/>
            <w:tcBorders>
              <w:top w:val="single" w:sz="4" w:space="0" w:color="auto"/>
              <w:left w:val="single" w:sz="18" w:space="0" w:color="auto"/>
              <w:bottom w:val="single" w:sz="4" w:space="0" w:color="auto"/>
            </w:tcBorders>
          </w:tcPr>
          <w:p w14:paraId="7CD307A3" w14:textId="77777777" w:rsidR="00C26672" w:rsidRDefault="00C26672" w:rsidP="00C26672">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46D8FEDC" w14:textId="4A48593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DB62780" w14:textId="77777777" w:rsidR="00C26672" w:rsidRDefault="00C26672" w:rsidP="00C26672">
            <w:pPr>
              <w:jc w:val="center"/>
              <w:rPr>
                <w:lang w:val="en-AU"/>
              </w:rPr>
            </w:pPr>
            <w:r>
              <w:rPr>
                <w:lang w:val="en-AU"/>
              </w:rPr>
              <w:t>4.11.2</w:t>
            </w:r>
          </w:p>
        </w:tc>
        <w:tc>
          <w:tcPr>
            <w:tcW w:w="4802" w:type="dxa"/>
            <w:gridSpan w:val="2"/>
            <w:tcBorders>
              <w:top w:val="single" w:sz="4" w:space="0" w:color="auto"/>
              <w:bottom w:val="single" w:sz="4" w:space="0" w:color="auto"/>
              <w:right w:val="single" w:sz="18" w:space="0" w:color="auto"/>
            </w:tcBorders>
          </w:tcPr>
          <w:p w14:paraId="20160A5B" w14:textId="77777777" w:rsidR="00C26672" w:rsidRDefault="00C26672" w:rsidP="00C26672">
            <w:pPr>
              <w:jc w:val="both"/>
              <w:rPr>
                <w:rFonts w:ascii="Arial" w:hAnsi="Arial" w:cs="Arial"/>
              </w:rPr>
            </w:pPr>
            <w:r>
              <w:rPr>
                <w:rFonts w:ascii="Arial" w:hAnsi="Arial" w:cs="Arial"/>
              </w:rPr>
              <w:t xml:space="preserve">Changed references to sections of the </w:t>
            </w:r>
            <w:r w:rsidRPr="00CD422A">
              <w:rPr>
                <w:rFonts w:ascii="Arial" w:hAnsi="Arial" w:cs="Arial"/>
                <w:u w:val="single"/>
              </w:rPr>
              <w:t>Family Law Act 1975 (</w:t>
            </w:r>
            <w:proofErr w:type="spellStart"/>
            <w:r w:rsidRPr="00CD422A">
              <w:rPr>
                <w:rFonts w:ascii="Arial" w:hAnsi="Arial" w:cs="Arial"/>
                <w:u w:val="single"/>
              </w:rPr>
              <w:t>Cth</w:t>
            </w:r>
            <w:proofErr w:type="spellEnd"/>
            <w:r w:rsidRPr="00CD422A">
              <w:rPr>
                <w:rFonts w:ascii="Arial" w:hAnsi="Arial" w:cs="Arial"/>
                <w:u w:val="single"/>
              </w:rPr>
              <w:t>)</w:t>
            </w:r>
            <w:r w:rsidRPr="007058F1">
              <w:rPr>
                <w:rFonts w:ascii="Arial" w:hAnsi="Arial" w:cs="Arial"/>
              </w:rPr>
              <w:t xml:space="preserve"> which</w:t>
            </w:r>
            <w:r>
              <w:rPr>
                <w:rFonts w:ascii="Arial" w:hAnsi="Arial" w:cs="Arial"/>
              </w:rPr>
              <w:t xml:space="preserve"> relate to the responsibilities and obligations of the Family Court to children.</w:t>
            </w:r>
          </w:p>
        </w:tc>
      </w:tr>
      <w:tr w:rsidR="00C26672" w14:paraId="5A912741" w14:textId="77777777" w:rsidTr="00997D61">
        <w:tc>
          <w:tcPr>
            <w:tcW w:w="1261" w:type="dxa"/>
            <w:gridSpan w:val="2"/>
            <w:tcBorders>
              <w:top w:val="single" w:sz="4" w:space="0" w:color="auto"/>
              <w:left w:val="single" w:sz="18" w:space="0" w:color="auto"/>
              <w:bottom w:val="single" w:sz="4" w:space="0" w:color="auto"/>
            </w:tcBorders>
          </w:tcPr>
          <w:p w14:paraId="4B9ED4FD" w14:textId="77777777" w:rsidR="00C26672" w:rsidRDefault="00C26672" w:rsidP="00C26672">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75DD563" w14:textId="0DD7DD3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5D00AE2"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293E6ABA" w14:textId="77777777" w:rsidR="00C26672" w:rsidRDefault="00C26672" w:rsidP="00C26672">
            <w:pPr>
              <w:jc w:val="both"/>
              <w:rPr>
                <w:rFonts w:ascii="Arial" w:hAnsi="Arial" w:cs="Arial"/>
              </w:rPr>
            </w:pPr>
            <w:r>
              <w:rPr>
                <w:rFonts w:ascii="Arial" w:hAnsi="Arial" w:cs="Arial"/>
              </w:rPr>
              <w:t>Added references to papers F24 to F36 included.</w:t>
            </w:r>
          </w:p>
        </w:tc>
      </w:tr>
      <w:tr w:rsidR="00C26672" w14:paraId="3C705A8C" w14:textId="77777777" w:rsidTr="00997D61">
        <w:tc>
          <w:tcPr>
            <w:tcW w:w="1261" w:type="dxa"/>
            <w:gridSpan w:val="2"/>
            <w:tcBorders>
              <w:top w:val="single" w:sz="4" w:space="0" w:color="auto"/>
              <w:left w:val="single" w:sz="18" w:space="0" w:color="auto"/>
              <w:bottom w:val="single" w:sz="4" w:space="0" w:color="auto"/>
            </w:tcBorders>
          </w:tcPr>
          <w:p w14:paraId="0D9BBF9C"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B1272BA" w14:textId="40E2C8D2" w:rsidR="00C26672" w:rsidRDefault="00C26672" w:rsidP="00C26672">
            <w:pPr>
              <w:jc w:val="center"/>
              <w:rPr>
                <w:lang w:val="en-AU"/>
              </w:rPr>
            </w:pPr>
            <w:r>
              <w:rPr>
                <w:lang w:val="en-AU"/>
              </w:rPr>
              <w:t>5</w:t>
            </w:r>
          </w:p>
          <w:p w14:paraId="7DC8261A" w14:textId="77777777" w:rsidR="00C26672" w:rsidRDefault="00C26672" w:rsidP="00C26672">
            <w:pPr>
              <w:jc w:val="center"/>
              <w:rPr>
                <w:lang w:val="en-AU"/>
              </w:rPr>
            </w:pPr>
            <w:r>
              <w:rPr>
                <w:lang w:val="en-AU"/>
              </w:rPr>
              <w:t>6</w:t>
            </w:r>
          </w:p>
          <w:p w14:paraId="026AC02A" w14:textId="77777777" w:rsidR="00C26672" w:rsidRDefault="00C26672" w:rsidP="00C26672">
            <w:pPr>
              <w:jc w:val="center"/>
              <w:rPr>
                <w:lang w:val="en-AU"/>
              </w:rPr>
            </w:pPr>
            <w:r>
              <w:rPr>
                <w:lang w:val="en-AU"/>
              </w:rPr>
              <w:t>11</w:t>
            </w:r>
          </w:p>
          <w:p w14:paraId="545AC387" w14:textId="77777777" w:rsidR="00C26672" w:rsidRDefault="00C26672" w:rsidP="00C26672">
            <w:pPr>
              <w:jc w:val="center"/>
              <w:rPr>
                <w:lang w:val="en-AU"/>
              </w:rPr>
            </w:pPr>
            <w:r>
              <w:rPr>
                <w:lang w:val="en-AU"/>
              </w:rPr>
              <w:t>12</w:t>
            </w:r>
          </w:p>
        </w:tc>
        <w:tc>
          <w:tcPr>
            <w:tcW w:w="1439" w:type="dxa"/>
            <w:tcBorders>
              <w:top w:val="single" w:sz="4" w:space="0" w:color="auto"/>
              <w:bottom w:val="single" w:sz="4" w:space="0" w:color="auto"/>
            </w:tcBorders>
          </w:tcPr>
          <w:p w14:paraId="390BFBB2" w14:textId="77777777" w:rsidR="00C26672" w:rsidRDefault="00C26672" w:rsidP="00C26672">
            <w:pPr>
              <w:jc w:val="center"/>
              <w:rPr>
                <w:lang w:val="en-AU"/>
              </w:rPr>
            </w:pPr>
            <w:r>
              <w:rPr>
                <w:lang w:val="en-AU"/>
              </w:rPr>
              <w:t>MANY</w:t>
            </w:r>
          </w:p>
        </w:tc>
        <w:tc>
          <w:tcPr>
            <w:tcW w:w="4802" w:type="dxa"/>
            <w:gridSpan w:val="2"/>
            <w:tcBorders>
              <w:top w:val="single" w:sz="4" w:space="0" w:color="auto"/>
              <w:bottom w:val="single" w:sz="4" w:space="0" w:color="auto"/>
              <w:right w:val="single" w:sz="18" w:space="0" w:color="auto"/>
            </w:tcBorders>
          </w:tcPr>
          <w:p w14:paraId="1BC3AA7E" w14:textId="77777777" w:rsidR="00C26672" w:rsidRDefault="00C26672" w:rsidP="00C26672">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replace references to regulations made under the CYPA.  A large number </w:t>
            </w:r>
            <w:r>
              <w:rPr>
                <w:rFonts w:ascii="Arial" w:hAnsi="Arial" w:cs="Arial"/>
              </w:rPr>
              <w:lastRenderedPageBreak/>
              <w:t>of significant consequential changes have been made to the commentary in many sections.</w:t>
            </w:r>
          </w:p>
        </w:tc>
      </w:tr>
      <w:tr w:rsidR="00C26672" w14:paraId="50833B23" w14:textId="77777777" w:rsidTr="00997D61">
        <w:tc>
          <w:tcPr>
            <w:tcW w:w="1261" w:type="dxa"/>
            <w:gridSpan w:val="2"/>
            <w:tcBorders>
              <w:top w:val="single" w:sz="4" w:space="0" w:color="auto"/>
              <w:left w:val="single" w:sz="18" w:space="0" w:color="auto"/>
              <w:bottom w:val="single" w:sz="4" w:space="0" w:color="auto"/>
            </w:tcBorders>
          </w:tcPr>
          <w:p w14:paraId="3D4E7E3B"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lastRenderedPageBreak/>
                <w:t>26/04/07</w:t>
              </w:r>
            </w:smartTag>
          </w:p>
        </w:tc>
        <w:tc>
          <w:tcPr>
            <w:tcW w:w="836" w:type="dxa"/>
            <w:tcBorders>
              <w:top w:val="single" w:sz="4" w:space="0" w:color="auto"/>
              <w:bottom w:val="single" w:sz="4" w:space="0" w:color="auto"/>
            </w:tcBorders>
          </w:tcPr>
          <w:p w14:paraId="074D8151" w14:textId="26DD8C5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366B8C6" w14:textId="77777777" w:rsidR="00C26672" w:rsidRDefault="00C26672" w:rsidP="00C26672">
            <w:pPr>
              <w:jc w:val="center"/>
              <w:rPr>
                <w:lang w:val="en-AU"/>
              </w:rPr>
            </w:pPr>
            <w:r>
              <w:rPr>
                <w:lang w:val="en-AU"/>
              </w:rPr>
              <w:t>5.2</w:t>
            </w:r>
          </w:p>
        </w:tc>
        <w:tc>
          <w:tcPr>
            <w:tcW w:w="4802" w:type="dxa"/>
            <w:gridSpan w:val="2"/>
            <w:tcBorders>
              <w:top w:val="single" w:sz="4" w:space="0" w:color="auto"/>
              <w:bottom w:val="single" w:sz="4" w:space="0" w:color="auto"/>
              <w:right w:val="single" w:sz="18" w:space="0" w:color="auto"/>
            </w:tcBorders>
          </w:tcPr>
          <w:p w14:paraId="56CB4E2F" w14:textId="77777777" w:rsidR="00C26672" w:rsidRDefault="00C26672" w:rsidP="00C26672">
            <w:pPr>
              <w:jc w:val="both"/>
              <w:rPr>
                <w:rFonts w:ascii="Arial" w:hAnsi="Arial" w:cs="Arial"/>
              </w:rPr>
            </w:pPr>
            <w:r>
              <w:rPr>
                <w:rFonts w:ascii="Arial" w:hAnsi="Arial" w:cs="Arial"/>
              </w:rPr>
              <w:t xml:space="preserve">Extract from paper entitled </w:t>
            </w:r>
            <w:r w:rsidRPr="0055379B">
              <w:rPr>
                <w:rFonts w:ascii="Arial" w:hAnsi="Arial" w:cs="Arial"/>
                <w:i/>
              </w:rPr>
              <w:t>“Child Abuse and Neglect and the Brain – A Review”</w:t>
            </w:r>
            <w:r>
              <w:rPr>
                <w:rFonts w:ascii="Arial" w:hAnsi="Arial" w:cs="Arial"/>
              </w:rPr>
              <w:t xml:space="preserve"> (2000) by Dr Danya Glaser</w:t>
            </w:r>
          </w:p>
        </w:tc>
      </w:tr>
      <w:tr w:rsidR="00C26672" w14:paraId="145C2082" w14:textId="77777777" w:rsidTr="00997D61">
        <w:tc>
          <w:tcPr>
            <w:tcW w:w="1261" w:type="dxa"/>
            <w:gridSpan w:val="2"/>
            <w:tcBorders>
              <w:top w:val="single" w:sz="4" w:space="0" w:color="auto"/>
              <w:left w:val="single" w:sz="18" w:space="0" w:color="auto"/>
              <w:bottom w:val="single" w:sz="4" w:space="0" w:color="auto"/>
            </w:tcBorders>
          </w:tcPr>
          <w:p w14:paraId="5580944A"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0C5CE46" w14:textId="607B74D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F8722C6" w14:textId="77777777" w:rsidR="00C26672" w:rsidRDefault="00C26672" w:rsidP="00C26672">
            <w:pPr>
              <w:jc w:val="center"/>
              <w:rPr>
                <w:lang w:val="en-AU"/>
              </w:rPr>
            </w:pPr>
            <w:r>
              <w:rPr>
                <w:lang w:val="en-AU"/>
              </w:rPr>
              <w:t>5.4</w:t>
            </w:r>
          </w:p>
        </w:tc>
        <w:tc>
          <w:tcPr>
            <w:tcW w:w="4802" w:type="dxa"/>
            <w:gridSpan w:val="2"/>
            <w:tcBorders>
              <w:top w:val="single" w:sz="4" w:space="0" w:color="auto"/>
              <w:bottom w:val="single" w:sz="4" w:space="0" w:color="auto"/>
              <w:right w:val="single" w:sz="18" w:space="0" w:color="auto"/>
            </w:tcBorders>
          </w:tcPr>
          <w:p w14:paraId="7E4E13D7" w14:textId="77777777" w:rsidR="00C26672" w:rsidRDefault="00C26672" w:rsidP="00C26672">
            <w:pPr>
              <w:jc w:val="both"/>
              <w:rPr>
                <w:rFonts w:ascii="Arial" w:hAnsi="Arial" w:cs="Arial"/>
              </w:rPr>
            </w:pPr>
            <w:r>
              <w:rPr>
                <w:rFonts w:ascii="Arial" w:hAnsi="Arial" w:cs="Arial"/>
              </w:rPr>
              <w:t>New section entitled “Temporary assessment order”.</w:t>
            </w:r>
          </w:p>
        </w:tc>
      </w:tr>
      <w:tr w:rsidR="00C26672" w14:paraId="33FF8C57" w14:textId="77777777" w:rsidTr="00997D61">
        <w:tc>
          <w:tcPr>
            <w:tcW w:w="1261" w:type="dxa"/>
            <w:gridSpan w:val="2"/>
            <w:tcBorders>
              <w:top w:val="single" w:sz="4" w:space="0" w:color="auto"/>
              <w:left w:val="single" w:sz="18" w:space="0" w:color="auto"/>
              <w:bottom w:val="single" w:sz="4" w:space="0" w:color="auto"/>
            </w:tcBorders>
          </w:tcPr>
          <w:p w14:paraId="2D57E961"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0A0F306" w14:textId="228A92D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997FD47" w14:textId="77777777" w:rsidR="00C26672" w:rsidRDefault="00C26672" w:rsidP="00C26672">
            <w:pPr>
              <w:jc w:val="center"/>
              <w:rPr>
                <w:lang w:val="en-AU"/>
              </w:rPr>
            </w:pPr>
            <w:r>
              <w:rPr>
                <w:lang w:val="en-AU"/>
              </w:rPr>
              <w:t>5.5-</w:t>
            </w:r>
          </w:p>
          <w:p w14:paraId="36DC6D4D" w14:textId="77777777" w:rsidR="00C26672" w:rsidRDefault="00C26672" w:rsidP="00C26672">
            <w:pPr>
              <w:jc w:val="center"/>
              <w:rPr>
                <w:lang w:val="en-AU"/>
              </w:rPr>
            </w:pPr>
            <w:r>
              <w:rPr>
                <w:lang w:val="en-AU"/>
              </w:rPr>
              <w:t>5.31</w:t>
            </w:r>
          </w:p>
        </w:tc>
        <w:tc>
          <w:tcPr>
            <w:tcW w:w="4802" w:type="dxa"/>
            <w:gridSpan w:val="2"/>
            <w:tcBorders>
              <w:top w:val="single" w:sz="4" w:space="0" w:color="auto"/>
              <w:bottom w:val="single" w:sz="4" w:space="0" w:color="auto"/>
              <w:right w:val="single" w:sz="18" w:space="0" w:color="auto"/>
            </w:tcBorders>
          </w:tcPr>
          <w:p w14:paraId="4159FB03" w14:textId="77777777" w:rsidR="00C26672" w:rsidRDefault="00C26672" w:rsidP="00C26672">
            <w:pPr>
              <w:jc w:val="both"/>
              <w:rPr>
                <w:rFonts w:ascii="Arial" w:hAnsi="Arial" w:cs="Arial"/>
              </w:rPr>
            </w:pPr>
            <w:r>
              <w:rPr>
                <w:rFonts w:ascii="Arial" w:hAnsi="Arial" w:cs="Arial"/>
              </w:rPr>
              <w:t>All sections and paragraphs renumbered.</w:t>
            </w:r>
          </w:p>
        </w:tc>
      </w:tr>
      <w:tr w:rsidR="00C26672" w14:paraId="3923B4DA" w14:textId="77777777" w:rsidTr="00997D61">
        <w:tc>
          <w:tcPr>
            <w:tcW w:w="1261" w:type="dxa"/>
            <w:gridSpan w:val="2"/>
            <w:tcBorders>
              <w:top w:val="single" w:sz="4" w:space="0" w:color="auto"/>
              <w:left w:val="single" w:sz="18" w:space="0" w:color="auto"/>
              <w:bottom w:val="single" w:sz="4" w:space="0" w:color="auto"/>
            </w:tcBorders>
          </w:tcPr>
          <w:p w14:paraId="6DB7AECF"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ABA26CC" w14:textId="6739435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26F33A8" w14:textId="77777777" w:rsidR="00C26672" w:rsidRDefault="00C26672" w:rsidP="00C26672">
            <w:pPr>
              <w:jc w:val="center"/>
              <w:rPr>
                <w:lang w:val="en-AU"/>
              </w:rPr>
            </w:pPr>
            <w:r>
              <w:rPr>
                <w:lang w:val="en-AU"/>
              </w:rPr>
              <w:t>5.8</w:t>
            </w:r>
          </w:p>
        </w:tc>
        <w:tc>
          <w:tcPr>
            <w:tcW w:w="4802" w:type="dxa"/>
            <w:gridSpan w:val="2"/>
            <w:tcBorders>
              <w:top w:val="single" w:sz="4" w:space="0" w:color="auto"/>
              <w:bottom w:val="single" w:sz="4" w:space="0" w:color="auto"/>
              <w:right w:val="single" w:sz="18" w:space="0" w:color="auto"/>
            </w:tcBorders>
          </w:tcPr>
          <w:p w14:paraId="4F1D7BD0" w14:textId="77777777" w:rsidR="00C26672" w:rsidRDefault="00C26672" w:rsidP="00C26672">
            <w:pPr>
              <w:jc w:val="both"/>
              <w:rPr>
                <w:rFonts w:ascii="Arial" w:hAnsi="Arial" w:cs="Arial"/>
              </w:rPr>
            </w:pPr>
            <w:r>
              <w:rPr>
                <w:rFonts w:ascii="Arial" w:hAnsi="Arial" w:cs="Arial"/>
              </w:rPr>
              <w:t>New section entitled “Applications for therapeutic treatment order &amp; therapeutic treatment (placement) order”.</w:t>
            </w:r>
          </w:p>
        </w:tc>
      </w:tr>
      <w:tr w:rsidR="00C26672" w14:paraId="734D2DDF" w14:textId="77777777" w:rsidTr="00997D61">
        <w:tc>
          <w:tcPr>
            <w:tcW w:w="1261" w:type="dxa"/>
            <w:gridSpan w:val="2"/>
            <w:tcBorders>
              <w:top w:val="single" w:sz="4" w:space="0" w:color="auto"/>
              <w:left w:val="single" w:sz="18" w:space="0" w:color="auto"/>
              <w:bottom w:val="single" w:sz="4" w:space="0" w:color="auto"/>
            </w:tcBorders>
          </w:tcPr>
          <w:p w14:paraId="29DDE451"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08CB817" w14:textId="79F7316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17F1AD3" w14:textId="77777777" w:rsidR="00C26672" w:rsidRDefault="00C26672" w:rsidP="00C26672">
            <w:pPr>
              <w:jc w:val="center"/>
              <w:rPr>
                <w:lang w:val="en-AU"/>
              </w:rPr>
            </w:pPr>
            <w:r>
              <w:rPr>
                <w:lang w:val="en-AU"/>
              </w:rPr>
              <w:t>5.10</w:t>
            </w:r>
          </w:p>
        </w:tc>
        <w:tc>
          <w:tcPr>
            <w:tcW w:w="4802" w:type="dxa"/>
            <w:gridSpan w:val="2"/>
            <w:tcBorders>
              <w:top w:val="single" w:sz="4" w:space="0" w:color="auto"/>
              <w:bottom w:val="single" w:sz="4" w:space="0" w:color="auto"/>
              <w:right w:val="single" w:sz="18" w:space="0" w:color="auto"/>
            </w:tcBorders>
          </w:tcPr>
          <w:p w14:paraId="34351401" w14:textId="77777777" w:rsidR="00C26672" w:rsidRDefault="00C26672" w:rsidP="00C26672">
            <w:pPr>
              <w:jc w:val="both"/>
              <w:rPr>
                <w:rFonts w:ascii="Arial" w:hAnsi="Arial" w:cs="Arial"/>
              </w:rPr>
            </w:pPr>
            <w:r>
              <w:rPr>
                <w:rFonts w:ascii="Arial" w:hAnsi="Arial" w:cs="Arial"/>
              </w:rPr>
              <w:t xml:space="preserve">New section entitled “Decision-making principles for Family Division matters” which contains a great deal of new material deriving from the CYFA as well as some material which had previously been in paragraph 5.18.3 entitled </w:t>
            </w:r>
            <w:r w:rsidRPr="0055379B">
              <w:rPr>
                <w:rFonts w:ascii="Arial" w:hAnsi="Arial" w:cs="Arial"/>
              </w:rPr>
              <w:t>“</w:t>
            </w:r>
            <w:r w:rsidRPr="0055379B">
              <w:rPr>
                <w:rFonts w:ascii="Arial" w:hAnsi="Arial" w:cs="Arial"/>
                <w:bCs/>
              </w:rPr>
              <w:t>Matters to consider in determining protection or IRD applications”.</w:t>
            </w:r>
          </w:p>
        </w:tc>
      </w:tr>
      <w:tr w:rsidR="00C26672" w14:paraId="1091B0CA" w14:textId="77777777" w:rsidTr="00997D61">
        <w:tc>
          <w:tcPr>
            <w:tcW w:w="1261" w:type="dxa"/>
            <w:gridSpan w:val="2"/>
            <w:tcBorders>
              <w:top w:val="single" w:sz="4" w:space="0" w:color="auto"/>
              <w:left w:val="single" w:sz="18" w:space="0" w:color="auto"/>
              <w:bottom w:val="single" w:sz="4" w:space="0" w:color="auto"/>
            </w:tcBorders>
          </w:tcPr>
          <w:p w14:paraId="72E5B719"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1AE3A48" w14:textId="1892C1D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3FED444" w14:textId="77777777" w:rsidR="00C26672" w:rsidRDefault="00C26672" w:rsidP="00C26672">
            <w:pPr>
              <w:jc w:val="center"/>
              <w:rPr>
                <w:lang w:val="en-AU"/>
              </w:rPr>
            </w:pPr>
            <w:r>
              <w:rPr>
                <w:lang w:val="en-AU"/>
              </w:rPr>
              <w:t>5.11.11</w:t>
            </w:r>
          </w:p>
        </w:tc>
        <w:tc>
          <w:tcPr>
            <w:tcW w:w="4802" w:type="dxa"/>
            <w:gridSpan w:val="2"/>
            <w:tcBorders>
              <w:top w:val="single" w:sz="4" w:space="0" w:color="auto"/>
              <w:bottom w:val="single" w:sz="4" w:space="0" w:color="auto"/>
              <w:right w:val="single" w:sz="18" w:space="0" w:color="auto"/>
            </w:tcBorders>
          </w:tcPr>
          <w:p w14:paraId="22221523" w14:textId="77777777" w:rsidR="00C26672" w:rsidRDefault="00C26672" w:rsidP="00C26672">
            <w:pPr>
              <w:jc w:val="both"/>
              <w:rPr>
                <w:rFonts w:ascii="Arial" w:hAnsi="Arial" w:cs="Arial"/>
              </w:rPr>
            </w:pPr>
            <w:r>
              <w:rPr>
                <w:rFonts w:ascii="Arial" w:hAnsi="Arial" w:cs="Arial"/>
              </w:rPr>
              <w:t xml:space="preserve">New reference to </w:t>
            </w:r>
            <w:r w:rsidRPr="00EB70F9">
              <w:rPr>
                <w:rFonts w:ascii="Arial" w:hAnsi="Arial" w:cs="Arial"/>
                <w:i/>
              </w:rPr>
              <w:t>DOHS v SM</w:t>
            </w:r>
            <w:r>
              <w:rPr>
                <w:rFonts w:ascii="Arial" w:hAnsi="Arial" w:cs="Arial"/>
              </w:rPr>
              <w:t xml:space="preserve"> [2006] VSC 129 at [4].</w:t>
            </w:r>
          </w:p>
        </w:tc>
      </w:tr>
      <w:tr w:rsidR="00C26672" w14:paraId="4E507169" w14:textId="77777777" w:rsidTr="00997D61">
        <w:tc>
          <w:tcPr>
            <w:tcW w:w="1261" w:type="dxa"/>
            <w:gridSpan w:val="2"/>
            <w:tcBorders>
              <w:top w:val="single" w:sz="4" w:space="0" w:color="auto"/>
              <w:left w:val="single" w:sz="18" w:space="0" w:color="auto"/>
              <w:bottom w:val="single" w:sz="4" w:space="0" w:color="auto"/>
            </w:tcBorders>
          </w:tcPr>
          <w:p w14:paraId="4037FD64"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F00AE29" w14:textId="5EB8A8B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82623A7" w14:textId="77777777" w:rsidR="00C26672" w:rsidRDefault="00C26672" w:rsidP="00C26672">
            <w:pPr>
              <w:jc w:val="center"/>
              <w:rPr>
                <w:lang w:val="en-AU"/>
              </w:rPr>
            </w:pPr>
            <w:r>
              <w:rPr>
                <w:lang w:val="en-AU"/>
              </w:rPr>
              <w:t>5.12.2</w:t>
            </w:r>
          </w:p>
        </w:tc>
        <w:tc>
          <w:tcPr>
            <w:tcW w:w="4802" w:type="dxa"/>
            <w:gridSpan w:val="2"/>
            <w:tcBorders>
              <w:top w:val="single" w:sz="4" w:space="0" w:color="auto"/>
              <w:bottom w:val="single" w:sz="4" w:space="0" w:color="auto"/>
              <w:right w:val="single" w:sz="18" w:space="0" w:color="auto"/>
            </w:tcBorders>
          </w:tcPr>
          <w:p w14:paraId="0A327F75" w14:textId="77777777" w:rsidR="00C26672" w:rsidRDefault="00C26672" w:rsidP="00C26672">
            <w:pPr>
              <w:jc w:val="both"/>
              <w:rPr>
                <w:rFonts w:ascii="Arial" w:hAnsi="Arial" w:cs="Arial"/>
              </w:rPr>
            </w:pPr>
            <w:r>
              <w:rPr>
                <w:rFonts w:ascii="Arial" w:hAnsi="Arial" w:cs="Arial"/>
              </w:rPr>
              <w:t>The material in this new paragraph has been moved from paragraph 15.18.2 and some changes have been made to it.</w:t>
            </w:r>
          </w:p>
        </w:tc>
      </w:tr>
      <w:tr w:rsidR="00C26672" w14:paraId="2DA8EC41" w14:textId="77777777" w:rsidTr="00997D61">
        <w:tc>
          <w:tcPr>
            <w:tcW w:w="1261" w:type="dxa"/>
            <w:gridSpan w:val="2"/>
            <w:tcBorders>
              <w:top w:val="single" w:sz="4" w:space="0" w:color="auto"/>
              <w:left w:val="single" w:sz="18" w:space="0" w:color="auto"/>
              <w:bottom w:val="single" w:sz="4" w:space="0" w:color="auto"/>
            </w:tcBorders>
          </w:tcPr>
          <w:p w14:paraId="7F1BB50A"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4FD300D" w14:textId="5C3C57E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0294075" w14:textId="77777777" w:rsidR="00C26672" w:rsidRDefault="00C26672" w:rsidP="00C26672">
            <w:pPr>
              <w:jc w:val="center"/>
              <w:rPr>
                <w:lang w:val="en-AU"/>
              </w:rPr>
            </w:pPr>
            <w:r>
              <w:rPr>
                <w:lang w:val="en-AU"/>
              </w:rPr>
              <w:t>5.12.3</w:t>
            </w:r>
          </w:p>
        </w:tc>
        <w:tc>
          <w:tcPr>
            <w:tcW w:w="4802" w:type="dxa"/>
            <w:gridSpan w:val="2"/>
            <w:tcBorders>
              <w:top w:val="single" w:sz="4" w:space="0" w:color="auto"/>
              <w:bottom w:val="single" w:sz="4" w:space="0" w:color="auto"/>
              <w:right w:val="single" w:sz="18" w:space="0" w:color="auto"/>
            </w:tcBorders>
          </w:tcPr>
          <w:p w14:paraId="299AAB43" w14:textId="77777777" w:rsidR="00C26672" w:rsidRDefault="00C26672" w:rsidP="00C26672">
            <w:pPr>
              <w:jc w:val="both"/>
              <w:rPr>
                <w:rFonts w:ascii="Arial" w:hAnsi="Arial" w:cs="Arial"/>
              </w:rPr>
            </w:pPr>
            <w:r>
              <w:rPr>
                <w:rFonts w:ascii="Arial" w:hAnsi="Arial" w:cs="Arial"/>
              </w:rPr>
              <w:t>This new paragraph entitled “Matters to be considered in determining Family Division applications generally” was previously paragraph 5.18.3.  Most of the material in para. 5.18.3 has been moved to section 5.10 and the rest has been placed, with some changes, in paragraph 5.12.3.</w:t>
            </w:r>
          </w:p>
        </w:tc>
      </w:tr>
      <w:tr w:rsidR="00C26672" w14:paraId="0E3774F7" w14:textId="77777777" w:rsidTr="00997D61">
        <w:tc>
          <w:tcPr>
            <w:tcW w:w="1261" w:type="dxa"/>
            <w:gridSpan w:val="2"/>
            <w:tcBorders>
              <w:top w:val="single" w:sz="4" w:space="0" w:color="auto"/>
              <w:left w:val="single" w:sz="18" w:space="0" w:color="auto"/>
              <w:bottom w:val="single" w:sz="4" w:space="0" w:color="auto"/>
            </w:tcBorders>
          </w:tcPr>
          <w:p w14:paraId="447C34F5"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C086F72" w14:textId="5DE2DEE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AA85D74" w14:textId="77777777" w:rsidR="00C26672" w:rsidRDefault="00C26672" w:rsidP="00C26672">
            <w:pPr>
              <w:jc w:val="center"/>
              <w:rPr>
                <w:lang w:val="en-AU"/>
              </w:rPr>
            </w:pPr>
            <w:r>
              <w:rPr>
                <w:lang w:val="en-AU"/>
              </w:rPr>
              <w:t>5.13</w:t>
            </w:r>
          </w:p>
        </w:tc>
        <w:tc>
          <w:tcPr>
            <w:tcW w:w="4802" w:type="dxa"/>
            <w:gridSpan w:val="2"/>
            <w:tcBorders>
              <w:top w:val="single" w:sz="4" w:space="0" w:color="auto"/>
              <w:bottom w:val="single" w:sz="4" w:space="0" w:color="auto"/>
              <w:right w:val="single" w:sz="18" w:space="0" w:color="auto"/>
            </w:tcBorders>
          </w:tcPr>
          <w:p w14:paraId="4815FA7D" w14:textId="77777777" w:rsidR="00C26672" w:rsidRDefault="00C26672" w:rsidP="00C26672">
            <w:pPr>
              <w:jc w:val="both"/>
              <w:rPr>
                <w:rFonts w:ascii="Arial" w:hAnsi="Arial" w:cs="Arial"/>
              </w:rPr>
            </w:pPr>
            <w:r>
              <w:rPr>
                <w:rFonts w:ascii="Arial" w:hAnsi="Arial" w:cs="Arial"/>
              </w:rPr>
              <w:t>Interim protection order statistics added to the protection orders statistics.</w:t>
            </w:r>
          </w:p>
        </w:tc>
      </w:tr>
      <w:tr w:rsidR="00C26672" w14:paraId="66CC6D50" w14:textId="77777777" w:rsidTr="00997D61">
        <w:tc>
          <w:tcPr>
            <w:tcW w:w="1261" w:type="dxa"/>
            <w:gridSpan w:val="2"/>
            <w:tcBorders>
              <w:top w:val="single" w:sz="4" w:space="0" w:color="auto"/>
              <w:left w:val="single" w:sz="18" w:space="0" w:color="auto"/>
              <w:bottom w:val="single" w:sz="4" w:space="0" w:color="auto"/>
            </w:tcBorders>
          </w:tcPr>
          <w:p w14:paraId="008EDC42"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3A4901F" w14:textId="78E2F89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B3994F5" w14:textId="77777777" w:rsidR="00C26672" w:rsidRDefault="00C26672" w:rsidP="00C26672">
            <w:pPr>
              <w:jc w:val="center"/>
              <w:rPr>
                <w:lang w:val="en-AU"/>
              </w:rPr>
            </w:pPr>
            <w:r>
              <w:rPr>
                <w:lang w:val="en-AU"/>
              </w:rPr>
              <w:t>5.19</w:t>
            </w:r>
          </w:p>
        </w:tc>
        <w:tc>
          <w:tcPr>
            <w:tcW w:w="4802" w:type="dxa"/>
            <w:gridSpan w:val="2"/>
            <w:tcBorders>
              <w:top w:val="single" w:sz="4" w:space="0" w:color="auto"/>
              <w:bottom w:val="single" w:sz="4" w:space="0" w:color="auto"/>
              <w:right w:val="single" w:sz="18" w:space="0" w:color="auto"/>
            </w:tcBorders>
          </w:tcPr>
          <w:p w14:paraId="4B1459F8" w14:textId="77777777" w:rsidR="00C26672" w:rsidRDefault="00C26672" w:rsidP="00C26672">
            <w:pPr>
              <w:jc w:val="both"/>
              <w:rPr>
                <w:rFonts w:ascii="Arial" w:hAnsi="Arial" w:cs="Arial"/>
              </w:rPr>
            </w:pPr>
            <w:r>
              <w:rPr>
                <w:rFonts w:ascii="Arial" w:hAnsi="Arial" w:cs="Arial"/>
              </w:rPr>
              <w:t>New section entitled “Long term guardianship to secretary order”.</w:t>
            </w:r>
          </w:p>
        </w:tc>
      </w:tr>
      <w:tr w:rsidR="00C26672" w14:paraId="27F2E4E5" w14:textId="77777777" w:rsidTr="00997D61">
        <w:tc>
          <w:tcPr>
            <w:tcW w:w="1261" w:type="dxa"/>
            <w:gridSpan w:val="2"/>
            <w:tcBorders>
              <w:top w:val="single" w:sz="4" w:space="0" w:color="auto"/>
              <w:left w:val="single" w:sz="18" w:space="0" w:color="auto"/>
              <w:bottom w:val="single" w:sz="4" w:space="0" w:color="auto"/>
            </w:tcBorders>
          </w:tcPr>
          <w:p w14:paraId="4B8A7752"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A1055CA" w14:textId="2B5CE44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FB7E76B" w14:textId="77777777" w:rsidR="00C26672" w:rsidRDefault="00C26672" w:rsidP="00C26672">
            <w:pPr>
              <w:jc w:val="center"/>
              <w:rPr>
                <w:lang w:val="en-AU"/>
              </w:rPr>
            </w:pPr>
            <w:r>
              <w:rPr>
                <w:lang w:val="en-AU"/>
              </w:rPr>
              <w:t>5.24</w:t>
            </w:r>
          </w:p>
        </w:tc>
        <w:tc>
          <w:tcPr>
            <w:tcW w:w="4802" w:type="dxa"/>
            <w:gridSpan w:val="2"/>
            <w:tcBorders>
              <w:top w:val="single" w:sz="4" w:space="0" w:color="auto"/>
              <w:bottom w:val="single" w:sz="4" w:space="0" w:color="auto"/>
              <w:right w:val="single" w:sz="18" w:space="0" w:color="auto"/>
            </w:tcBorders>
          </w:tcPr>
          <w:p w14:paraId="4D35E72F" w14:textId="77777777" w:rsidR="00C26672" w:rsidRDefault="00C26672" w:rsidP="00C26672">
            <w:pPr>
              <w:jc w:val="both"/>
              <w:rPr>
                <w:rFonts w:ascii="Arial" w:hAnsi="Arial" w:cs="Arial"/>
              </w:rPr>
            </w:pPr>
            <w:r>
              <w:rPr>
                <w:rFonts w:ascii="Arial" w:hAnsi="Arial" w:cs="Arial"/>
              </w:rPr>
              <w:t>This was previously section 5.17.  It has been renumbered 5.24 and renamed “Reports to the Court”.  Paragraphs 5.24.4 - 5.24.12 have been added.</w:t>
            </w:r>
          </w:p>
        </w:tc>
      </w:tr>
      <w:tr w:rsidR="00C26672" w14:paraId="14BB7672" w14:textId="77777777" w:rsidTr="00997D61">
        <w:tc>
          <w:tcPr>
            <w:tcW w:w="1261" w:type="dxa"/>
            <w:gridSpan w:val="2"/>
            <w:tcBorders>
              <w:top w:val="single" w:sz="4" w:space="0" w:color="auto"/>
              <w:left w:val="single" w:sz="18" w:space="0" w:color="auto"/>
              <w:bottom w:val="single" w:sz="4" w:space="0" w:color="auto"/>
            </w:tcBorders>
          </w:tcPr>
          <w:p w14:paraId="2C43F178"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5935EFC" w14:textId="1905FA44"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1AFD3F2" w14:textId="77777777" w:rsidR="00C26672" w:rsidRDefault="00C26672" w:rsidP="00C26672">
            <w:pPr>
              <w:jc w:val="center"/>
              <w:rPr>
                <w:lang w:val="en-AU"/>
              </w:rPr>
            </w:pPr>
            <w:r>
              <w:rPr>
                <w:lang w:val="en-AU"/>
              </w:rPr>
              <w:t>5.29</w:t>
            </w:r>
          </w:p>
        </w:tc>
        <w:tc>
          <w:tcPr>
            <w:tcW w:w="4802" w:type="dxa"/>
            <w:gridSpan w:val="2"/>
            <w:tcBorders>
              <w:top w:val="single" w:sz="4" w:space="0" w:color="auto"/>
              <w:bottom w:val="single" w:sz="4" w:space="0" w:color="auto"/>
              <w:right w:val="single" w:sz="18" w:space="0" w:color="auto"/>
            </w:tcBorders>
          </w:tcPr>
          <w:p w14:paraId="1162C20F" w14:textId="77777777" w:rsidR="00C26672" w:rsidRDefault="00C26672" w:rsidP="00C26672">
            <w:pPr>
              <w:jc w:val="both"/>
              <w:rPr>
                <w:rFonts w:ascii="Arial" w:hAnsi="Arial" w:cs="Arial"/>
              </w:rPr>
            </w:pPr>
            <w:r>
              <w:rPr>
                <w:rFonts w:ascii="Arial" w:hAnsi="Arial" w:cs="Arial"/>
              </w:rPr>
              <w:t>This was previously section 5.25.  It has been renumbered 5.29 and renamed “Case planning and stability planning responsibilities of the Secretary”.</w:t>
            </w:r>
          </w:p>
        </w:tc>
      </w:tr>
      <w:tr w:rsidR="00C26672" w14:paraId="53AF0988" w14:textId="77777777" w:rsidTr="00997D61">
        <w:tc>
          <w:tcPr>
            <w:tcW w:w="1261" w:type="dxa"/>
            <w:gridSpan w:val="2"/>
            <w:tcBorders>
              <w:top w:val="single" w:sz="4" w:space="0" w:color="auto"/>
              <w:left w:val="single" w:sz="18" w:space="0" w:color="auto"/>
              <w:bottom w:val="single" w:sz="4" w:space="0" w:color="auto"/>
            </w:tcBorders>
          </w:tcPr>
          <w:p w14:paraId="76BBA158"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7299413" w14:textId="7182063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224DFB" w14:textId="77777777" w:rsidR="00C26672" w:rsidRDefault="00C26672" w:rsidP="00C26672">
            <w:pPr>
              <w:jc w:val="center"/>
              <w:rPr>
                <w:lang w:val="en-AU"/>
              </w:rPr>
            </w:pPr>
            <w:r>
              <w:rPr>
                <w:lang w:val="en-AU"/>
              </w:rPr>
              <w:t>11.1</w:t>
            </w:r>
          </w:p>
        </w:tc>
        <w:tc>
          <w:tcPr>
            <w:tcW w:w="4802" w:type="dxa"/>
            <w:gridSpan w:val="2"/>
            <w:tcBorders>
              <w:top w:val="single" w:sz="4" w:space="0" w:color="auto"/>
              <w:bottom w:val="single" w:sz="4" w:space="0" w:color="auto"/>
              <w:right w:val="single" w:sz="18" w:space="0" w:color="auto"/>
            </w:tcBorders>
          </w:tcPr>
          <w:p w14:paraId="0C166F0D" w14:textId="77777777" w:rsidR="00C26672" w:rsidRDefault="00C26672" w:rsidP="00C26672">
            <w:pPr>
              <w:jc w:val="both"/>
              <w:rPr>
                <w:rFonts w:ascii="Arial" w:hAnsi="Arial" w:cs="Arial"/>
              </w:rPr>
            </w:pPr>
            <w:r>
              <w:rPr>
                <w:rFonts w:ascii="Arial" w:hAnsi="Arial" w:cs="Arial"/>
              </w:rPr>
              <w:t xml:space="preserve">New case of </w:t>
            </w:r>
            <w:r w:rsidRPr="0042060D">
              <w:rPr>
                <w:rFonts w:ascii="Arial" w:hAnsi="Arial" w:cs="Arial"/>
                <w:i/>
              </w:rPr>
              <w:t>R v Lanteri</w:t>
            </w:r>
            <w:r>
              <w:rPr>
                <w:rFonts w:ascii="Arial" w:hAnsi="Arial" w:cs="Arial"/>
              </w:rPr>
              <w:t xml:space="preserve"> [2006] VSC 225 at [6] per Gillard J.</w:t>
            </w:r>
          </w:p>
        </w:tc>
      </w:tr>
      <w:tr w:rsidR="00C26672" w14:paraId="3E5F80B7" w14:textId="77777777" w:rsidTr="00997D61">
        <w:tc>
          <w:tcPr>
            <w:tcW w:w="1261" w:type="dxa"/>
            <w:gridSpan w:val="2"/>
            <w:tcBorders>
              <w:top w:val="single" w:sz="4" w:space="0" w:color="auto"/>
              <w:left w:val="single" w:sz="18" w:space="0" w:color="auto"/>
              <w:bottom w:val="single" w:sz="4" w:space="0" w:color="auto"/>
            </w:tcBorders>
          </w:tcPr>
          <w:p w14:paraId="7D0D8F01"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C340916" w14:textId="28B0930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34D3DE0" w14:textId="77777777" w:rsidR="00C26672" w:rsidRDefault="00C26672" w:rsidP="00C26672">
            <w:pPr>
              <w:jc w:val="center"/>
              <w:rPr>
                <w:lang w:val="en-AU"/>
              </w:rPr>
            </w:pPr>
            <w:r>
              <w:rPr>
                <w:lang w:val="en-AU"/>
              </w:rPr>
              <w:t>11.1.2</w:t>
            </w:r>
          </w:p>
        </w:tc>
        <w:tc>
          <w:tcPr>
            <w:tcW w:w="4802" w:type="dxa"/>
            <w:gridSpan w:val="2"/>
            <w:tcBorders>
              <w:top w:val="single" w:sz="4" w:space="0" w:color="auto"/>
              <w:bottom w:val="single" w:sz="4" w:space="0" w:color="auto"/>
              <w:right w:val="single" w:sz="18" w:space="0" w:color="auto"/>
            </w:tcBorders>
          </w:tcPr>
          <w:p w14:paraId="054B8CA6" w14:textId="77777777" w:rsidR="00C26672" w:rsidRDefault="00C26672" w:rsidP="00C26672">
            <w:pPr>
              <w:jc w:val="both"/>
              <w:rPr>
                <w:rFonts w:ascii="Arial" w:hAnsi="Arial" w:cs="Arial"/>
              </w:rPr>
            </w:pPr>
            <w:r>
              <w:rPr>
                <w:rFonts w:ascii="Arial" w:hAnsi="Arial" w:cs="Arial"/>
              </w:rPr>
              <w:t xml:space="preserve">New cases of </w:t>
            </w:r>
            <w:r w:rsidRPr="0042060D">
              <w:rPr>
                <w:rFonts w:ascii="Arial" w:hAnsi="Arial" w:cs="Arial"/>
                <w:i/>
              </w:rPr>
              <w:t xml:space="preserve">R v Merrett &amp; </w:t>
            </w:r>
            <w:proofErr w:type="spellStart"/>
            <w:r w:rsidRPr="0042060D">
              <w:rPr>
                <w:rFonts w:ascii="Arial" w:hAnsi="Arial" w:cs="Arial"/>
                <w:i/>
              </w:rPr>
              <w:t>Ors</w:t>
            </w:r>
            <w:proofErr w:type="spellEnd"/>
            <w:r>
              <w:rPr>
                <w:rFonts w:ascii="Arial" w:hAnsi="Arial" w:cs="Arial"/>
              </w:rPr>
              <w:t xml:space="preserve"> [2007] VSCA 1 &amp;</w:t>
            </w:r>
            <w:r w:rsidRPr="0042060D">
              <w:rPr>
                <w:rFonts w:ascii="Arial" w:hAnsi="Arial" w:cs="Arial"/>
                <w:i/>
              </w:rPr>
              <w:t xml:space="preserve"> DPP v </w:t>
            </w:r>
            <w:proofErr w:type="spellStart"/>
            <w:r w:rsidRPr="0042060D">
              <w:rPr>
                <w:rFonts w:ascii="Arial" w:hAnsi="Arial" w:cs="Arial"/>
                <w:i/>
              </w:rPr>
              <w:t>Samarentsis</w:t>
            </w:r>
            <w:proofErr w:type="spellEnd"/>
            <w:r>
              <w:rPr>
                <w:rFonts w:ascii="Arial" w:hAnsi="Arial" w:cs="Arial"/>
              </w:rPr>
              <w:t xml:space="preserve"> [2007] VSCA 20.</w:t>
            </w:r>
          </w:p>
        </w:tc>
      </w:tr>
      <w:tr w:rsidR="00C26672" w14:paraId="4C4DABC7" w14:textId="77777777" w:rsidTr="00997D61">
        <w:tc>
          <w:tcPr>
            <w:tcW w:w="1261" w:type="dxa"/>
            <w:gridSpan w:val="2"/>
            <w:tcBorders>
              <w:top w:val="single" w:sz="4" w:space="0" w:color="auto"/>
              <w:left w:val="single" w:sz="18" w:space="0" w:color="auto"/>
              <w:bottom w:val="single" w:sz="4" w:space="0" w:color="auto"/>
            </w:tcBorders>
          </w:tcPr>
          <w:p w14:paraId="70D9C019"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CAB7431" w14:textId="084086F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8957869" w14:textId="77777777" w:rsidR="00C26672" w:rsidRDefault="00C26672" w:rsidP="00C26672">
            <w:pPr>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69390A51" w14:textId="77777777" w:rsidR="00C26672" w:rsidRDefault="00C26672" w:rsidP="00C26672">
            <w:pPr>
              <w:jc w:val="both"/>
              <w:rPr>
                <w:rFonts w:ascii="Arial" w:hAnsi="Arial" w:cs="Arial"/>
              </w:rPr>
            </w:pPr>
            <w:r>
              <w:rPr>
                <w:rFonts w:ascii="Arial" w:hAnsi="Arial" w:cs="Arial"/>
              </w:rPr>
              <w:t xml:space="preserve">New cases of </w:t>
            </w:r>
            <w:r w:rsidRPr="0042060D">
              <w:rPr>
                <w:rFonts w:ascii="Arial" w:hAnsi="Arial" w:cs="Arial"/>
                <w:i/>
              </w:rPr>
              <w:t>R v Hunter</w:t>
            </w:r>
            <w:r>
              <w:rPr>
                <w:rFonts w:ascii="Arial" w:hAnsi="Arial" w:cs="Arial"/>
              </w:rPr>
              <w:t xml:space="preserve"> [2006] VSCA 129 &amp; </w:t>
            </w:r>
            <w:r w:rsidRPr="0042060D">
              <w:rPr>
                <w:rFonts w:ascii="Arial" w:hAnsi="Arial" w:cs="Arial"/>
                <w:i/>
              </w:rPr>
              <w:t>R v VN</w:t>
            </w:r>
            <w:r>
              <w:rPr>
                <w:rFonts w:ascii="Arial" w:hAnsi="Arial" w:cs="Arial"/>
              </w:rPr>
              <w:t xml:space="preserve"> [2006] VSCA 111.  References to new cases of </w:t>
            </w:r>
            <w:r w:rsidRPr="0042060D">
              <w:rPr>
                <w:rFonts w:ascii="Arial" w:hAnsi="Arial" w:cs="Arial"/>
                <w:i/>
              </w:rPr>
              <w:t xml:space="preserve">R v </w:t>
            </w:r>
            <w:proofErr w:type="spellStart"/>
            <w:r w:rsidRPr="0042060D">
              <w:rPr>
                <w:rFonts w:ascii="Arial" w:hAnsi="Arial" w:cs="Arial"/>
                <w:i/>
              </w:rPr>
              <w:t>Fadisarkis</w:t>
            </w:r>
            <w:proofErr w:type="spellEnd"/>
            <w:r w:rsidRPr="0042060D">
              <w:rPr>
                <w:rFonts w:ascii="Arial" w:hAnsi="Arial" w:cs="Arial"/>
                <w:i/>
              </w:rPr>
              <w:t xml:space="preserve"> </w:t>
            </w:r>
            <w:r>
              <w:rPr>
                <w:rFonts w:ascii="Arial" w:hAnsi="Arial" w:cs="Arial"/>
              </w:rPr>
              <w:t xml:space="preserve">[2006] VSCA 303; </w:t>
            </w:r>
            <w:r w:rsidRPr="0042060D">
              <w:rPr>
                <w:rFonts w:ascii="Arial" w:hAnsi="Arial" w:cs="Arial"/>
                <w:i/>
              </w:rPr>
              <w:t xml:space="preserve">DPP v </w:t>
            </w:r>
            <w:smartTag w:uri="urn:schemas-microsoft-com:office:smarttags" w:element="City">
              <w:r w:rsidRPr="0042060D">
                <w:rPr>
                  <w:rFonts w:ascii="Arial" w:hAnsi="Arial" w:cs="Arial"/>
                  <w:i/>
                </w:rPr>
                <w:t>Pau</w:t>
              </w:r>
            </w:smartTag>
            <w:r>
              <w:rPr>
                <w:rFonts w:ascii="Arial" w:hAnsi="Arial" w:cs="Arial"/>
              </w:rPr>
              <w:t xml:space="preserve"> [2007] VSC 4; </w:t>
            </w:r>
            <w:r w:rsidRPr="0042060D">
              <w:rPr>
                <w:rFonts w:ascii="Arial" w:hAnsi="Arial" w:cs="Arial"/>
                <w:i/>
              </w:rPr>
              <w:t>R v Abela</w:t>
            </w:r>
            <w:r>
              <w:rPr>
                <w:rFonts w:ascii="Arial" w:hAnsi="Arial" w:cs="Arial"/>
              </w:rPr>
              <w:t xml:space="preserve"> [2007] VSCA 22; </w:t>
            </w:r>
            <w:r w:rsidRPr="00D66DA1">
              <w:rPr>
                <w:rFonts w:ascii="Arial" w:hAnsi="Arial" w:cs="Arial"/>
                <w:i/>
              </w:rPr>
              <w:t xml:space="preserve">DPP v </w:t>
            </w:r>
            <w:smartTag w:uri="urn:schemas-microsoft-com:office:smarttags" w:element="place">
              <w:r w:rsidRPr="00D66DA1">
                <w:rPr>
                  <w:rFonts w:ascii="Arial" w:hAnsi="Arial" w:cs="Arial"/>
                  <w:i/>
                </w:rPr>
                <w:t>Adams</w:t>
              </w:r>
            </w:smartTag>
            <w:r>
              <w:rPr>
                <w:rFonts w:ascii="Arial" w:hAnsi="Arial" w:cs="Arial"/>
              </w:rPr>
              <w:t xml:space="preserve"> [2006] VSCA 149.</w:t>
            </w:r>
          </w:p>
        </w:tc>
      </w:tr>
      <w:tr w:rsidR="00C26672" w14:paraId="411BFC55" w14:textId="77777777" w:rsidTr="00997D61">
        <w:tc>
          <w:tcPr>
            <w:tcW w:w="1261" w:type="dxa"/>
            <w:gridSpan w:val="2"/>
            <w:tcBorders>
              <w:top w:val="single" w:sz="4" w:space="0" w:color="auto"/>
              <w:left w:val="single" w:sz="18" w:space="0" w:color="auto"/>
              <w:bottom w:val="single" w:sz="4" w:space="0" w:color="auto"/>
            </w:tcBorders>
          </w:tcPr>
          <w:p w14:paraId="5AC3CFC7"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506E102" w14:textId="040B257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3F2C9CB" w14:textId="77777777" w:rsidR="00C26672" w:rsidRDefault="00C26672" w:rsidP="00C26672">
            <w:pPr>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64342FD5" w14:textId="77777777" w:rsidR="00C26672" w:rsidRDefault="00C26672" w:rsidP="00C26672">
            <w:pPr>
              <w:jc w:val="both"/>
              <w:rPr>
                <w:rFonts w:ascii="Arial" w:hAnsi="Arial" w:cs="Arial"/>
              </w:rPr>
            </w:pPr>
            <w:r>
              <w:rPr>
                <w:rFonts w:ascii="Arial" w:hAnsi="Arial" w:cs="Arial"/>
              </w:rPr>
              <w:t xml:space="preserve">References to new cases of </w:t>
            </w:r>
            <w:r w:rsidRPr="00D66DA1">
              <w:rPr>
                <w:rFonts w:ascii="Arial" w:hAnsi="Arial" w:cs="Arial"/>
                <w:i/>
              </w:rPr>
              <w:t>DPP v Smith</w:t>
            </w:r>
            <w:r>
              <w:rPr>
                <w:rFonts w:ascii="Arial" w:hAnsi="Arial" w:cs="Arial"/>
              </w:rPr>
              <w:t xml:space="preserve"> [2007] VSC 98; </w:t>
            </w:r>
            <w:r w:rsidRPr="00D66DA1">
              <w:rPr>
                <w:rFonts w:ascii="Arial" w:hAnsi="Arial" w:cs="Arial"/>
                <w:i/>
              </w:rPr>
              <w:t xml:space="preserve">DPP v Phan </w:t>
            </w:r>
            <w:proofErr w:type="spellStart"/>
            <w:r w:rsidRPr="00D66DA1">
              <w:rPr>
                <w:rFonts w:ascii="Arial" w:hAnsi="Arial" w:cs="Arial"/>
                <w:i/>
              </w:rPr>
              <w:t>Thi</w:t>
            </w:r>
            <w:proofErr w:type="spellEnd"/>
            <w:r w:rsidRPr="00D66DA1">
              <w:rPr>
                <w:rFonts w:ascii="Arial" w:hAnsi="Arial" w:cs="Arial"/>
                <w:i/>
              </w:rPr>
              <w:t xml:space="preserve"> Le</w:t>
            </w:r>
            <w:r>
              <w:rPr>
                <w:rFonts w:ascii="Arial" w:hAnsi="Arial" w:cs="Arial"/>
              </w:rPr>
              <w:t xml:space="preserve"> [2007] VSCA 18; </w:t>
            </w:r>
            <w:r w:rsidRPr="00D66DA1">
              <w:rPr>
                <w:rFonts w:ascii="Arial" w:hAnsi="Arial" w:cs="Arial"/>
                <w:i/>
              </w:rPr>
              <w:t xml:space="preserve">DPP v Phan </w:t>
            </w:r>
            <w:proofErr w:type="spellStart"/>
            <w:r w:rsidRPr="00D66DA1">
              <w:rPr>
                <w:rFonts w:ascii="Arial" w:hAnsi="Arial" w:cs="Arial"/>
                <w:i/>
              </w:rPr>
              <w:t>Thi</w:t>
            </w:r>
            <w:proofErr w:type="spellEnd"/>
            <w:r w:rsidRPr="00D66DA1">
              <w:rPr>
                <w:rFonts w:ascii="Arial" w:hAnsi="Arial" w:cs="Arial"/>
                <w:i/>
              </w:rPr>
              <w:t xml:space="preserve"> Le (No.2)</w:t>
            </w:r>
            <w:r>
              <w:rPr>
                <w:rFonts w:ascii="Arial" w:hAnsi="Arial" w:cs="Arial"/>
              </w:rPr>
              <w:t xml:space="preserve"> [2007] VSCA 57.</w:t>
            </w:r>
          </w:p>
        </w:tc>
      </w:tr>
      <w:tr w:rsidR="00C26672" w14:paraId="158639C1" w14:textId="77777777" w:rsidTr="00997D61">
        <w:tc>
          <w:tcPr>
            <w:tcW w:w="1261" w:type="dxa"/>
            <w:gridSpan w:val="2"/>
            <w:tcBorders>
              <w:top w:val="single" w:sz="4" w:space="0" w:color="auto"/>
              <w:left w:val="single" w:sz="18" w:space="0" w:color="auto"/>
              <w:bottom w:val="single" w:sz="4" w:space="0" w:color="auto"/>
            </w:tcBorders>
          </w:tcPr>
          <w:p w14:paraId="69AC2FAE"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DAE0825" w14:textId="05B03F2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87B366D"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59E3DC45" w14:textId="77777777" w:rsidR="00C26672" w:rsidRDefault="00C26672" w:rsidP="00C26672">
            <w:pPr>
              <w:jc w:val="both"/>
              <w:rPr>
                <w:rFonts w:ascii="Arial" w:hAnsi="Arial" w:cs="Arial"/>
              </w:rPr>
            </w:pPr>
            <w:r>
              <w:rPr>
                <w:rFonts w:ascii="Arial" w:hAnsi="Arial" w:cs="Arial"/>
              </w:rPr>
              <w:t xml:space="preserve">New cases of </w:t>
            </w:r>
            <w:r w:rsidRPr="000502B7">
              <w:rPr>
                <w:rFonts w:ascii="Arial" w:hAnsi="Arial" w:cs="Arial"/>
                <w:i/>
              </w:rPr>
              <w:t>DPP v McCloy</w:t>
            </w:r>
            <w:r>
              <w:rPr>
                <w:rFonts w:ascii="Arial" w:hAnsi="Arial" w:cs="Arial"/>
              </w:rPr>
              <w:t xml:space="preserve"> [2006] VSCA 99; </w:t>
            </w:r>
            <w:r w:rsidRPr="000502B7">
              <w:rPr>
                <w:rFonts w:ascii="Arial" w:hAnsi="Arial" w:cs="Arial"/>
                <w:i/>
              </w:rPr>
              <w:t xml:space="preserve">R v Cuong Quoc Lam &amp; </w:t>
            </w:r>
            <w:proofErr w:type="spellStart"/>
            <w:r w:rsidRPr="000502B7">
              <w:rPr>
                <w:rFonts w:ascii="Arial" w:hAnsi="Arial" w:cs="Arial"/>
                <w:i/>
              </w:rPr>
              <w:t>Ors</w:t>
            </w:r>
            <w:proofErr w:type="spellEnd"/>
            <w:r>
              <w:rPr>
                <w:rFonts w:ascii="Arial" w:hAnsi="Arial" w:cs="Arial"/>
              </w:rPr>
              <w:t xml:space="preserve"> [2005] VSC 495; </w:t>
            </w:r>
            <w:r w:rsidRPr="000502B7">
              <w:rPr>
                <w:rFonts w:ascii="Arial" w:hAnsi="Arial" w:cs="Arial"/>
                <w:i/>
              </w:rPr>
              <w:t xml:space="preserve">R v Tuan Quoc Tran </w:t>
            </w:r>
            <w:r>
              <w:rPr>
                <w:rFonts w:ascii="Arial" w:hAnsi="Arial" w:cs="Arial"/>
              </w:rPr>
              <w:t>[2006] VSC 352.</w:t>
            </w:r>
          </w:p>
        </w:tc>
      </w:tr>
      <w:tr w:rsidR="00C26672" w14:paraId="3739B6C4" w14:textId="77777777" w:rsidTr="00997D61">
        <w:tc>
          <w:tcPr>
            <w:tcW w:w="1261" w:type="dxa"/>
            <w:gridSpan w:val="2"/>
            <w:tcBorders>
              <w:top w:val="single" w:sz="4" w:space="0" w:color="auto"/>
              <w:left w:val="single" w:sz="18" w:space="0" w:color="auto"/>
              <w:bottom w:val="single" w:sz="4" w:space="0" w:color="auto"/>
            </w:tcBorders>
          </w:tcPr>
          <w:p w14:paraId="59627029"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075C6F0" w14:textId="63FF23D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5DAA33" w14:textId="77777777" w:rsidR="00C26672" w:rsidRDefault="00C26672" w:rsidP="00C26672">
            <w:pPr>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7157252A" w14:textId="77777777" w:rsidR="00C26672" w:rsidRDefault="00C26672" w:rsidP="00C26672">
            <w:pPr>
              <w:jc w:val="both"/>
              <w:rPr>
                <w:rFonts w:ascii="Arial" w:hAnsi="Arial" w:cs="Arial"/>
              </w:rPr>
            </w:pPr>
            <w:r>
              <w:rPr>
                <w:rFonts w:ascii="Arial" w:hAnsi="Arial" w:cs="Arial"/>
              </w:rPr>
              <w:t xml:space="preserve">New references to cases of </w:t>
            </w:r>
            <w:r w:rsidRPr="000502B7">
              <w:rPr>
                <w:rFonts w:ascii="Arial" w:hAnsi="Arial" w:cs="Arial"/>
                <w:i/>
              </w:rPr>
              <w:t>R v Cain</w:t>
            </w:r>
            <w:r>
              <w:rPr>
                <w:rFonts w:ascii="Arial" w:hAnsi="Arial" w:cs="Arial"/>
              </w:rPr>
              <w:t xml:space="preserve"> [1974] VR 759 at 762; </w:t>
            </w:r>
            <w:r w:rsidRPr="000502B7">
              <w:rPr>
                <w:rFonts w:ascii="Arial" w:hAnsi="Arial" w:cs="Arial"/>
                <w:i/>
              </w:rPr>
              <w:t>R v Hill</w:t>
            </w:r>
            <w:r>
              <w:rPr>
                <w:rFonts w:ascii="Arial" w:hAnsi="Arial" w:cs="Arial"/>
              </w:rPr>
              <w:t xml:space="preserve"> [1979] VR 311 at 312; </w:t>
            </w:r>
            <w:r w:rsidRPr="000502B7">
              <w:rPr>
                <w:rFonts w:ascii="Arial" w:hAnsi="Arial" w:cs="Arial"/>
                <w:i/>
              </w:rPr>
              <w:t>R v Lanteri</w:t>
            </w:r>
            <w:r>
              <w:rPr>
                <w:rFonts w:ascii="Arial" w:hAnsi="Arial" w:cs="Arial"/>
              </w:rPr>
              <w:t xml:space="preserve"> [2006] VSC 225; </w:t>
            </w:r>
            <w:r w:rsidRPr="00D00DF4">
              <w:rPr>
                <w:rFonts w:ascii="Arial" w:hAnsi="Arial" w:cs="Arial"/>
                <w:i/>
              </w:rPr>
              <w:t>R v Storey</w:t>
            </w:r>
            <w:r>
              <w:rPr>
                <w:rFonts w:ascii="Arial" w:hAnsi="Arial" w:cs="Arial"/>
              </w:rPr>
              <w:t xml:space="preserve"> [1998] 1 VR 359.</w:t>
            </w:r>
          </w:p>
        </w:tc>
      </w:tr>
      <w:tr w:rsidR="00C26672" w14:paraId="7AB1F098" w14:textId="77777777" w:rsidTr="00997D61">
        <w:tc>
          <w:tcPr>
            <w:tcW w:w="1261" w:type="dxa"/>
            <w:gridSpan w:val="2"/>
            <w:tcBorders>
              <w:top w:val="single" w:sz="4" w:space="0" w:color="auto"/>
              <w:left w:val="single" w:sz="18" w:space="0" w:color="auto"/>
              <w:bottom w:val="single" w:sz="4" w:space="0" w:color="auto"/>
            </w:tcBorders>
          </w:tcPr>
          <w:p w14:paraId="3C255671"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F7213B3" w14:textId="454C0F0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66AB462"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56970544" w14:textId="77777777" w:rsidR="00C26672" w:rsidRDefault="00C26672" w:rsidP="00C26672">
            <w:pPr>
              <w:jc w:val="both"/>
              <w:rPr>
                <w:rFonts w:ascii="Arial" w:hAnsi="Arial" w:cs="Arial"/>
              </w:rPr>
            </w:pPr>
            <w:r>
              <w:rPr>
                <w:rFonts w:ascii="Arial" w:hAnsi="Arial" w:cs="Arial"/>
              </w:rPr>
              <w:t xml:space="preserve">New case of </w:t>
            </w:r>
            <w:r w:rsidRPr="00D00DF4">
              <w:rPr>
                <w:rFonts w:ascii="Arial" w:hAnsi="Arial" w:cs="Arial"/>
                <w:i/>
              </w:rPr>
              <w:t xml:space="preserve">R v </w:t>
            </w:r>
            <w:proofErr w:type="spellStart"/>
            <w:r w:rsidRPr="00D00DF4">
              <w:rPr>
                <w:rFonts w:ascii="Arial" w:hAnsi="Arial" w:cs="Arial"/>
                <w:i/>
              </w:rPr>
              <w:t>Ziday</w:t>
            </w:r>
            <w:proofErr w:type="spellEnd"/>
            <w:r>
              <w:rPr>
                <w:rFonts w:ascii="Arial" w:hAnsi="Arial" w:cs="Arial"/>
              </w:rPr>
              <w:t xml:space="preserve"> [2006] VSCA 163.  New references to cases of </w:t>
            </w:r>
            <w:r w:rsidRPr="00D00DF4">
              <w:rPr>
                <w:rFonts w:ascii="Arial" w:hAnsi="Arial" w:cs="Arial"/>
                <w:i/>
              </w:rPr>
              <w:t xml:space="preserve">R v Quang Hung Pham &amp; </w:t>
            </w:r>
            <w:r w:rsidRPr="00D00DF4">
              <w:rPr>
                <w:rFonts w:ascii="Arial" w:hAnsi="Arial" w:cs="Arial"/>
                <w:i/>
              </w:rPr>
              <w:lastRenderedPageBreak/>
              <w:t>Anor</w:t>
            </w:r>
            <w:r>
              <w:rPr>
                <w:rFonts w:ascii="Arial" w:hAnsi="Arial" w:cs="Arial"/>
              </w:rPr>
              <w:t xml:space="preserve"> [2006] VSCA 68; </w:t>
            </w:r>
            <w:r w:rsidRPr="00D00DF4">
              <w:rPr>
                <w:rFonts w:ascii="Arial" w:hAnsi="Arial" w:cs="Arial"/>
                <w:i/>
              </w:rPr>
              <w:t>R v Lee</w:t>
            </w:r>
            <w:r>
              <w:rPr>
                <w:rFonts w:ascii="Arial" w:hAnsi="Arial" w:cs="Arial"/>
              </w:rPr>
              <w:t xml:space="preserve"> [2006] VSCA 80; </w:t>
            </w:r>
            <w:r w:rsidRPr="00D00DF4">
              <w:rPr>
                <w:rFonts w:ascii="Arial" w:hAnsi="Arial" w:cs="Arial"/>
                <w:i/>
              </w:rPr>
              <w:t>R v Lam</w:t>
            </w:r>
            <w:r>
              <w:rPr>
                <w:rFonts w:ascii="Arial" w:hAnsi="Arial" w:cs="Arial"/>
              </w:rPr>
              <w:t xml:space="preserve"> [2006] VSCA 162; </w:t>
            </w:r>
            <w:r w:rsidRPr="00D00DF4">
              <w:rPr>
                <w:rFonts w:ascii="Arial" w:hAnsi="Arial" w:cs="Arial"/>
                <w:i/>
              </w:rPr>
              <w:t>R v Asim Selcuk</w:t>
            </w:r>
            <w:r>
              <w:rPr>
                <w:rFonts w:ascii="Arial" w:hAnsi="Arial" w:cs="Arial"/>
              </w:rPr>
              <w:t xml:space="preserve"> [2006] VSC 465.</w:t>
            </w:r>
          </w:p>
        </w:tc>
      </w:tr>
      <w:tr w:rsidR="00C26672" w14:paraId="1044099B" w14:textId="77777777" w:rsidTr="00997D61">
        <w:tc>
          <w:tcPr>
            <w:tcW w:w="1261" w:type="dxa"/>
            <w:gridSpan w:val="2"/>
            <w:tcBorders>
              <w:top w:val="single" w:sz="4" w:space="0" w:color="auto"/>
              <w:left w:val="single" w:sz="18" w:space="0" w:color="auto"/>
              <w:bottom w:val="single" w:sz="4" w:space="0" w:color="auto"/>
            </w:tcBorders>
          </w:tcPr>
          <w:p w14:paraId="1767F0D5"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lastRenderedPageBreak/>
                <w:t>26/04/07</w:t>
              </w:r>
            </w:smartTag>
          </w:p>
        </w:tc>
        <w:tc>
          <w:tcPr>
            <w:tcW w:w="836" w:type="dxa"/>
            <w:tcBorders>
              <w:top w:val="single" w:sz="4" w:space="0" w:color="auto"/>
              <w:bottom w:val="single" w:sz="4" w:space="0" w:color="auto"/>
            </w:tcBorders>
          </w:tcPr>
          <w:p w14:paraId="098EC75E" w14:textId="3518B4E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583062A"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4E9048C2" w14:textId="77777777" w:rsidR="00C26672" w:rsidRDefault="00C26672" w:rsidP="00C26672">
            <w:pPr>
              <w:jc w:val="both"/>
              <w:rPr>
                <w:rFonts w:ascii="Arial" w:hAnsi="Arial" w:cs="Arial"/>
              </w:rPr>
            </w:pPr>
            <w:r>
              <w:rPr>
                <w:rFonts w:ascii="Arial" w:hAnsi="Arial" w:cs="Arial"/>
              </w:rPr>
              <w:t xml:space="preserve">New cases of </w:t>
            </w:r>
            <w:r w:rsidRPr="00D00DF4">
              <w:rPr>
                <w:rFonts w:ascii="Arial" w:hAnsi="Arial" w:cs="Arial"/>
                <w:i/>
              </w:rPr>
              <w:t>R v DW</w:t>
            </w:r>
            <w:r>
              <w:rPr>
                <w:rFonts w:ascii="Arial" w:hAnsi="Arial" w:cs="Arial"/>
              </w:rPr>
              <w:t xml:space="preserve"> [2006] VSCA 196; </w:t>
            </w:r>
            <w:r w:rsidRPr="00D00DF4">
              <w:rPr>
                <w:rFonts w:ascii="Arial" w:hAnsi="Arial" w:cs="Arial"/>
                <w:i/>
              </w:rPr>
              <w:t>R v Guthrie &amp; Nuttall</w:t>
            </w:r>
            <w:r>
              <w:rPr>
                <w:rFonts w:ascii="Arial" w:hAnsi="Arial" w:cs="Arial"/>
              </w:rPr>
              <w:t xml:space="preserve"> [2006] VSCA 192; </w:t>
            </w:r>
            <w:r w:rsidRPr="00D00DF4">
              <w:rPr>
                <w:rFonts w:ascii="Arial" w:hAnsi="Arial" w:cs="Arial"/>
                <w:i/>
              </w:rPr>
              <w:t>R v Rowlands</w:t>
            </w:r>
            <w:r>
              <w:rPr>
                <w:rFonts w:ascii="Arial" w:hAnsi="Arial" w:cs="Arial"/>
              </w:rPr>
              <w:t xml:space="preserve"> [2007] VSCA 14.  New reference to case of </w:t>
            </w:r>
            <w:r w:rsidRPr="00D00DF4">
              <w:rPr>
                <w:rFonts w:ascii="Arial" w:hAnsi="Arial" w:cs="Arial"/>
                <w:i/>
              </w:rPr>
              <w:t>R v Bright</w:t>
            </w:r>
            <w:r>
              <w:rPr>
                <w:rFonts w:ascii="Arial" w:hAnsi="Arial" w:cs="Arial"/>
              </w:rPr>
              <w:t xml:space="preserve"> [2006] VSCA 147.</w:t>
            </w:r>
          </w:p>
        </w:tc>
      </w:tr>
      <w:tr w:rsidR="00C26672" w14:paraId="5A3CF75D" w14:textId="77777777" w:rsidTr="00997D61">
        <w:tc>
          <w:tcPr>
            <w:tcW w:w="1261" w:type="dxa"/>
            <w:gridSpan w:val="2"/>
            <w:tcBorders>
              <w:top w:val="single" w:sz="4" w:space="0" w:color="auto"/>
              <w:left w:val="single" w:sz="18" w:space="0" w:color="auto"/>
              <w:bottom w:val="single" w:sz="4" w:space="0" w:color="auto"/>
            </w:tcBorders>
          </w:tcPr>
          <w:p w14:paraId="1D312B98"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262271C" w14:textId="247FD40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A831C31" w14:textId="77777777" w:rsidR="00C26672" w:rsidRDefault="00C26672" w:rsidP="00C26672">
            <w:pPr>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62DD2E10" w14:textId="77777777" w:rsidR="00C26672" w:rsidRDefault="00C26672" w:rsidP="00C26672">
            <w:pPr>
              <w:jc w:val="both"/>
              <w:rPr>
                <w:rFonts w:ascii="Arial" w:hAnsi="Arial" w:cs="Arial"/>
              </w:rPr>
            </w:pPr>
            <w:r>
              <w:rPr>
                <w:rFonts w:ascii="Arial" w:hAnsi="Arial" w:cs="Arial"/>
              </w:rPr>
              <w:t xml:space="preserve">New references to cases of </w:t>
            </w:r>
            <w:r w:rsidRPr="002200A9">
              <w:rPr>
                <w:rFonts w:ascii="Arial" w:hAnsi="Arial" w:cs="Arial"/>
                <w:i/>
              </w:rPr>
              <w:t xml:space="preserve">R v </w:t>
            </w:r>
            <w:proofErr w:type="spellStart"/>
            <w:r w:rsidRPr="002200A9">
              <w:rPr>
                <w:rFonts w:ascii="Arial" w:hAnsi="Arial" w:cs="Arial"/>
                <w:i/>
              </w:rPr>
              <w:t>Kucma</w:t>
            </w:r>
            <w:proofErr w:type="spellEnd"/>
            <w:r>
              <w:rPr>
                <w:rFonts w:ascii="Arial" w:hAnsi="Arial" w:cs="Arial"/>
              </w:rPr>
              <w:t xml:space="preserve"> [2005] 11 VR 472 at 482; [2005] VSCA 58 at [26] per Batt JA; </w:t>
            </w:r>
            <w:r w:rsidRPr="00A774CB">
              <w:rPr>
                <w:rFonts w:ascii="Arial" w:hAnsi="Arial" w:cs="Arial"/>
                <w:i/>
              </w:rPr>
              <w:t xml:space="preserve">R v </w:t>
            </w:r>
            <w:proofErr w:type="spellStart"/>
            <w:r w:rsidRPr="00A774CB">
              <w:rPr>
                <w:rFonts w:ascii="Arial" w:hAnsi="Arial" w:cs="Arial"/>
                <w:i/>
              </w:rPr>
              <w:t>MacKenney</w:t>
            </w:r>
            <w:proofErr w:type="spellEnd"/>
            <w:r>
              <w:rPr>
                <w:rFonts w:ascii="Arial" w:hAnsi="Arial" w:cs="Arial"/>
              </w:rPr>
              <w:t xml:space="preserve"> (1983) 76 Cr App R 271; </w:t>
            </w:r>
            <w:r w:rsidRPr="00A774CB">
              <w:rPr>
                <w:rFonts w:ascii="Arial" w:hAnsi="Arial" w:cs="Arial"/>
                <w:i/>
              </w:rPr>
              <w:t>R v Forde</w:t>
            </w:r>
            <w:r>
              <w:rPr>
                <w:rFonts w:ascii="Arial" w:hAnsi="Arial" w:cs="Arial"/>
              </w:rPr>
              <w:t xml:space="preserve"> (1986) 19 A Crim R 1; </w:t>
            </w:r>
            <w:r w:rsidRPr="00A774CB">
              <w:rPr>
                <w:rFonts w:ascii="Arial" w:hAnsi="Arial" w:cs="Arial"/>
                <w:i/>
              </w:rPr>
              <w:t>R v Peisley</w:t>
            </w:r>
            <w:r>
              <w:rPr>
                <w:rFonts w:ascii="Arial" w:hAnsi="Arial" w:cs="Arial"/>
              </w:rPr>
              <w:t xml:space="preserve"> (1990) 54 A Crim R; </w:t>
            </w:r>
            <w:r w:rsidRPr="00A774CB">
              <w:rPr>
                <w:rFonts w:ascii="Arial" w:hAnsi="Arial" w:cs="Arial"/>
                <w:i/>
              </w:rPr>
              <w:t>R v Whitbread</w:t>
            </w:r>
            <w:r>
              <w:rPr>
                <w:rFonts w:ascii="Arial" w:hAnsi="Arial" w:cs="Arial"/>
              </w:rPr>
              <w:t xml:space="preserve"> (1995) 78 A Crim R 452; </w:t>
            </w:r>
            <w:proofErr w:type="spellStart"/>
            <w:r w:rsidRPr="00A774CB">
              <w:rPr>
                <w:rFonts w:ascii="Arial" w:hAnsi="Arial" w:cs="Arial"/>
                <w:i/>
              </w:rPr>
              <w:t>Nepi</w:t>
            </w:r>
            <w:proofErr w:type="spellEnd"/>
            <w:r w:rsidRPr="00A774CB">
              <w:rPr>
                <w:rFonts w:ascii="Arial" w:hAnsi="Arial" w:cs="Arial"/>
                <w:i/>
              </w:rPr>
              <w:t xml:space="preserve"> v Northern Territory</w:t>
            </w:r>
            <w:r>
              <w:rPr>
                <w:rFonts w:ascii="Arial" w:hAnsi="Arial" w:cs="Arial"/>
              </w:rPr>
              <w:t xml:space="preserve"> (unreported, NT Supreme Court-Martin CJ, 02/05/1997); </w:t>
            </w:r>
            <w:r w:rsidRPr="00A774CB">
              <w:rPr>
                <w:rFonts w:ascii="Arial" w:hAnsi="Arial" w:cs="Arial"/>
                <w:i/>
              </w:rPr>
              <w:t>R v D’Aloisio</w:t>
            </w:r>
            <w:r>
              <w:rPr>
                <w:rFonts w:ascii="Arial" w:hAnsi="Arial" w:cs="Arial"/>
              </w:rPr>
              <w:t xml:space="preserve"> [2006] VSC 216 at [35]-[36].  Reference to Dr Ian Freckleton’s article “Psychologists’ entitlement to diagnose” (1998) 5 Psychiatry, Psychology and Law 159.  New case of </w:t>
            </w:r>
            <w:r w:rsidRPr="000B0639">
              <w:rPr>
                <w:rFonts w:ascii="Arial" w:hAnsi="Arial" w:cs="Arial"/>
                <w:i/>
              </w:rPr>
              <w:t>R v Jones</w:t>
            </w:r>
            <w:r>
              <w:rPr>
                <w:rFonts w:ascii="Arial" w:hAnsi="Arial" w:cs="Arial"/>
              </w:rPr>
              <w:t xml:space="preserve"> [2006] VSCA 226.  References to new cases of </w:t>
            </w:r>
            <w:r w:rsidRPr="00F24ACA">
              <w:rPr>
                <w:rFonts w:ascii="Arial" w:hAnsi="Arial" w:cs="Arial"/>
                <w:i/>
              </w:rPr>
              <w:t>R v Stenhouse</w:t>
            </w:r>
            <w:r w:rsidRPr="00F24ACA">
              <w:rPr>
                <w:rFonts w:ascii="Arial" w:hAnsi="Arial" w:cs="Arial"/>
              </w:rPr>
              <w:t xml:space="preserve"> [2006] VSC 147 at [21] per Nettle JA; </w:t>
            </w:r>
            <w:r w:rsidRPr="00F24ACA">
              <w:rPr>
                <w:rFonts w:ascii="Arial" w:hAnsi="Arial" w:cs="Arial"/>
                <w:i/>
              </w:rPr>
              <w:t>R v D’Aloisio</w:t>
            </w:r>
            <w:r w:rsidRPr="00F24ACA">
              <w:rPr>
                <w:rFonts w:ascii="Arial" w:hAnsi="Arial" w:cs="Arial"/>
              </w:rPr>
              <w:t xml:space="preserve"> [2006] VSC 216 at [49]-[50] per Eames JA; </w:t>
            </w:r>
            <w:r w:rsidRPr="00F24ACA">
              <w:rPr>
                <w:rFonts w:ascii="Arial" w:hAnsi="Arial" w:cs="Arial"/>
                <w:i/>
              </w:rPr>
              <w:t>R v Lewis</w:t>
            </w:r>
            <w:r w:rsidRPr="00F24ACA">
              <w:rPr>
                <w:rFonts w:ascii="Arial" w:hAnsi="Arial" w:cs="Arial"/>
              </w:rPr>
              <w:t xml:space="preserve"> [2007] VSCA 24 at [13]-[16]; </w:t>
            </w:r>
            <w:r w:rsidRPr="00F24ACA">
              <w:rPr>
                <w:rFonts w:ascii="Arial" w:hAnsi="Arial" w:cs="Arial"/>
                <w:i/>
                <w:iCs/>
              </w:rPr>
              <w:t xml:space="preserve">R v </w:t>
            </w:r>
            <w:proofErr w:type="spellStart"/>
            <w:r w:rsidRPr="00F24ACA">
              <w:rPr>
                <w:rFonts w:ascii="Arial" w:hAnsi="Arial" w:cs="Arial"/>
                <w:i/>
                <w:iCs/>
              </w:rPr>
              <w:t>Kasulaitis</w:t>
            </w:r>
            <w:proofErr w:type="spellEnd"/>
            <w:r w:rsidRPr="00F24ACA">
              <w:rPr>
                <w:rFonts w:ascii="Arial" w:hAnsi="Arial" w:cs="Arial"/>
              </w:rPr>
              <w:t xml:space="preserve"> [1998] 4 VR 224; </w:t>
            </w:r>
            <w:r w:rsidRPr="00246EA3">
              <w:rPr>
                <w:rFonts w:ascii="Arial" w:hAnsi="Arial" w:cs="Arial"/>
                <w:i/>
              </w:rPr>
              <w:t>R v Roberts (Sentence)</w:t>
            </w:r>
            <w:r w:rsidRPr="00F24ACA">
              <w:rPr>
                <w:rFonts w:ascii="Arial" w:hAnsi="Arial" w:cs="Arial"/>
              </w:rPr>
              <w:t xml:space="preserve"> [2006] VSC 122 at [32]-[35]; </w:t>
            </w:r>
            <w:r w:rsidRPr="00F24ACA">
              <w:rPr>
                <w:rFonts w:ascii="Arial" w:hAnsi="Arial" w:cs="Arial"/>
                <w:i/>
              </w:rPr>
              <w:t>R v Mukhtar Mohammed Ahmed</w:t>
            </w:r>
            <w:r w:rsidRPr="00F24ACA">
              <w:rPr>
                <w:rFonts w:ascii="Arial" w:hAnsi="Arial" w:cs="Arial"/>
              </w:rPr>
              <w:t xml:space="preserve"> [2006] VSCA 200 at [13] &amp; [16]-[29]; </w:t>
            </w:r>
            <w:r w:rsidRPr="00F24ACA">
              <w:rPr>
                <w:rFonts w:ascii="Arial" w:hAnsi="Arial" w:cs="Arial"/>
                <w:i/>
              </w:rPr>
              <w:t>R v Rollo</w:t>
            </w:r>
            <w:r w:rsidRPr="00F24ACA">
              <w:rPr>
                <w:rFonts w:ascii="Arial" w:hAnsi="Arial" w:cs="Arial"/>
              </w:rPr>
              <w:t xml:space="preserve"> [2006] VSCA 154 at [17]; </w:t>
            </w:r>
            <w:r w:rsidRPr="00F24ACA">
              <w:rPr>
                <w:rFonts w:ascii="Arial" w:hAnsi="Arial" w:cs="Arial"/>
                <w:i/>
              </w:rPr>
              <w:t>DPP v Kabo</w:t>
            </w:r>
            <w:r w:rsidRPr="00F24ACA">
              <w:rPr>
                <w:rFonts w:ascii="Arial" w:hAnsi="Arial" w:cs="Arial"/>
              </w:rPr>
              <w:t xml:space="preserve"> [2006] VSC 340 at [12]-[13]; </w:t>
            </w:r>
            <w:r w:rsidRPr="00F24ACA">
              <w:rPr>
                <w:rFonts w:ascii="Arial" w:hAnsi="Arial" w:cs="Arial"/>
                <w:i/>
              </w:rPr>
              <w:t xml:space="preserve">R v </w:t>
            </w:r>
            <w:proofErr w:type="spellStart"/>
            <w:r w:rsidRPr="00F24ACA">
              <w:rPr>
                <w:rFonts w:ascii="Arial" w:hAnsi="Arial" w:cs="Arial"/>
                <w:i/>
              </w:rPr>
              <w:t>Micetic</w:t>
            </w:r>
            <w:proofErr w:type="spellEnd"/>
            <w:r w:rsidRPr="00F24ACA">
              <w:rPr>
                <w:rFonts w:ascii="Arial" w:hAnsi="Arial" w:cs="Arial"/>
                <w:i/>
              </w:rPr>
              <w:t xml:space="preserve"> </w:t>
            </w:r>
            <w:r w:rsidRPr="00F24ACA">
              <w:rPr>
                <w:rFonts w:ascii="Arial" w:hAnsi="Arial" w:cs="Arial"/>
              </w:rPr>
              <w:t xml:space="preserve">[2006] VSCA 176 at [41]; </w:t>
            </w:r>
            <w:r w:rsidRPr="00F24ACA">
              <w:rPr>
                <w:rFonts w:ascii="Arial" w:hAnsi="Arial" w:cs="Arial"/>
                <w:i/>
              </w:rPr>
              <w:t>R v Duy Duc Nguyen</w:t>
            </w:r>
            <w:r w:rsidRPr="00F24ACA">
              <w:rPr>
                <w:rFonts w:ascii="Arial" w:hAnsi="Arial" w:cs="Arial"/>
              </w:rPr>
              <w:t xml:space="preserve"> [2006] VSCA 184 at [24]; </w:t>
            </w:r>
            <w:r w:rsidRPr="00F24ACA">
              <w:rPr>
                <w:rFonts w:ascii="Arial" w:hAnsi="Arial" w:cs="Arial"/>
                <w:i/>
              </w:rPr>
              <w:t>R v Sita</w:t>
            </w:r>
            <w:r w:rsidRPr="00F24ACA">
              <w:rPr>
                <w:rFonts w:ascii="Arial" w:hAnsi="Arial" w:cs="Arial"/>
              </w:rPr>
              <w:t xml:space="preserve"> [2006] VSC 323 at [26].</w:t>
            </w:r>
          </w:p>
        </w:tc>
      </w:tr>
      <w:tr w:rsidR="00C26672" w14:paraId="405AEE55" w14:textId="77777777" w:rsidTr="00997D61">
        <w:tc>
          <w:tcPr>
            <w:tcW w:w="1261" w:type="dxa"/>
            <w:gridSpan w:val="2"/>
            <w:tcBorders>
              <w:top w:val="single" w:sz="4" w:space="0" w:color="auto"/>
              <w:left w:val="single" w:sz="18" w:space="0" w:color="auto"/>
              <w:bottom w:val="single" w:sz="4" w:space="0" w:color="auto"/>
            </w:tcBorders>
          </w:tcPr>
          <w:p w14:paraId="6FEA9A5A"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6305A4C" w14:textId="1391CF5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804C2CA"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49B1AD87" w14:textId="77777777" w:rsidR="00C26672" w:rsidRDefault="00C26672" w:rsidP="00C26672">
            <w:pPr>
              <w:jc w:val="both"/>
              <w:rPr>
                <w:rFonts w:ascii="Arial" w:hAnsi="Arial" w:cs="Arial"/>
              </w:rPr>
            </w:pPr>
            <w:r>
              <w:rPr>
                <w:rFonts w:ascii="Arial" w:hAnsi="Arial" w:cs="Arial"/>
              </w:rPr>
              <w:t xml:space="preserve">Reference to new case of </w:t>
            </w:r>
            <w:r w:rsidRPr="002C383A">
              <w:rPr>
                <w:rFonts w:ascii="Arial" w:hAnsi="Arial" w:cs="Arial"/>
                <w:i/>
              </w:rPr>
              <w:t>R v BTP</w:t>
            </w:r>
            <w:r>
              <w:rPr>
                <w:rFonts w:ascii="Arial" w:hAnsi="Arial" w:cs="Arial"/>
              </w:rPr>
              <w:t xml:space="preserve"> [2006] VSC 374.</w:t>
            </w:r>
          </w:p>
        </w:tc>
      </w:tr>
      <w:tr w:rsidR="00C26672" w14:paraId="6A87026E" w14:textId="77777777" w:rsidTr="00997D61">
        <w:tc>
          <w:tcPr>
            <w:tcW w:w="1261" w:type="dxa"/>
            <w:gridSpan w:val="2"/>
            <w:tcBorders>
              <w:top w:val="single" w:sz="4" w:space="0" w:color="auto"/>
              <w:left w:val="single" w:sz="18" w:space="0" w:color="auto"/>
              <w:bottom w:val="single" w:sz="4" w:space="0" w:color="auto"/>
            </w:tcBorders>
          </w:tcPr>
          <w:p w14:paraId="7B7607FF"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A1DA8A9" w14:textId="2AB774B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DC524E"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454E5E5D" w14:textId="77777777" w:rsidR="00C26672" w:rsidRDefault="00C26672" w:rsidP="00C26672">
            <w:pPr>
              <w:jc w:val="both"/>
              <w:rPr>
                <w:rFonts w:ascii="Arial" w:hAnsi="Arial" w:cs="Arial"/>
              </w:rPr>
            </w:pPr>
            <w:r>
              <w:rPr>
                <w:rFonts w:ascii="Arial" w:hAnsi="Arial" w:cs="Arial"/>
              </w:rPr>
              <w:t xml:space="preserve">Reference to new cases of </w:t>
            </w:r>
            <w:r w:rsidRPr="002C383A">
              <w:rPr>
                <w:rFonts w:ascii="Arial" w:hAnsi="Arial" w:cs="Arial"/>
                <w:i/>
              </w:rPr>
              <w:t>R v PFG</w:t>
            </w:r>
            <w:r>
              <w:rPr>
                <w:rFonts w:ascii="Arial" w:hAnsi="Arial" w:cs="Arial"/>
              </w:rPr>
              <w:t xml:space="preserve"> [2006] VSCA 130; </w:t>
            </w:r>
            <w:r w:rsidRPr="002C383A">
              <w:rPr>
                <w:rFonts w:ascii="Arial" w:hAnsi="Arial" w:cs="Arial"/>
                <w:i/>
              </w:rPr>
              <w:t>R v DW</w:t>
            </w:r>
            <w:r>
              <w:rPr>
                <w:rFonts w:ascii="Arial" w:hAnsi="Arial" w:cs="Arial"/>
              </w:rPr>
              <w:t xml:space="preserve"> [2006] VSCA 196.</w:t>
            </w:r>
          </w:p>
        </w:tc>
      </w:tr>
      <w:tr w:rsidR="00C26672" w14:paraId="0F44E5A6" w14:textId="77777777" w:rsidTr="00997D61">
        <w:tc>
          <w:tcPr>
            <w:tcW w:w="1261" w:type="dxa"/>
            <w:gridSpan w:val="2"/>
            <w:tcBorders>
              <w:top w:val="single" w:sz="4" w:space="0" w:color="auto"/>
              <w:left w:val="single" w:sz="18" w:space="0" w:color="auto"/>
              <w:bottom w:val="single" w:sz="4" w:space="0" w:color="auto"/>
            </w:tcBorders>
          </w:tcPr>
          <w:p w14:paraId="58751E56"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019A40F" w14:textId="0B48341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2B78C9F"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269A79F1" w14:textId="77777777" w:rsidR="00C26672" w:rsidRDefault="00C26672" w:rsidP="00C26672">
            <w:pPr>
              <w:jc w:val="both"/>
              <w:rPr>
                <w:rFonts w:ascii="Arial" w:hAnsi="Arial" w:cs="Arial"/>
              </w:rPr>
            </w:pPr>
            <w:r>
              <w:rPr>
                <w:rFonts w:ascii="Arial" w:hAnsi="Arial" w:cs="Arial"/>
              </w:rPr>
              <w:t xml:space="preserve">New case of </w:t>
            </w:r>
            <w:r w:rsidRPr="002C383A">
              <w:rPr>
                <w:rFonts w:ascii="Arial" w:hAnsi="Arial" w:cs="Arial"/>
                <w:i/>
              </w:rPr>
              <w:t xml:space="preserve">R v </w:t>
            </w:r>
            <w:proofErr w:type="spellStart"/>
            <w:r w:rsidRPr="002C383A">
              <w:rPr>
                <w:rFonts w:ascii="Arial" w:hAnsi="Arial" w:cs="Arial"/>
                <w:i/>
              </w:rPr>
              <w:t>Tiburcy</w:t>
            </w:r>
            <w:proofErr w:type="spellEnd"/>
            <w:r w:rsidRPr="002C383A">
              <w:rPr>
                <w:rFonts w:ascii="Arial" w:hAnsi="Arial" w:cs="Arial"/>
                <w:i/>
              </w:rPr>
              <w:t xml:space="preserve"> &amp; </w:t>
            </w:r>
            <w:proofErr w:type="spellStart"/>
            <w:r w:rsidRPr="002C383A">
              <w:rPr>
                <w:rFonts w:ascii="Arial" w:hAnsi="Arial" w:cs="Arial"/>
                <w:i/>
              </w:rPr>
              <w:t>Ors</w:t>
            </w:r>
            <w:proofErr w:type="spellEnd"/>
            <w:r>
              <w:rPr>
                <w:rFonts w:ascii="Arial" w:hAnsi="Arial" w:cs="Arial"/>
              </w:rPr>
              <w:t xml:space="preserve"> [2006] VSCA 244. New references to cases of </w:t>
            </w:r>
            <w:r w:rsidRPr="00DD03CC">
              <w:rPr>
                <w:rFonts w:ascii="Arial" w:hAnsi="Arial" w:cs="Arial"/>
                <w:i/>
              </w:rPr>
              <w:t>R v Cain</w:t>
            </w:r>
            <w:r>
              <w:rPr>
                <w:rFonts w:ascii="Arial" w:hAnsi="Arial" w:cs="Arial"/>
              </w:rPr>
              <w:t xml:space="preserve"> [1974] VR 759 at 767; </w:t>
            </w:r>
            <w:r>
              <w:rPr>
                <w:rFonts w:ascii="Arial" w:hAnsi="Arial" w:cs="Arial"/>
                <w:i/>
                <w:iCs/>
              </w:rPr>
              <w:t xml:space="preserve">Mill v The Queen </w:t>
            </w:r>
            <w:r>
              <w:rPr>
                <w:rFonts w:ascii="Arial" w:hAnsi="Arial" w:cs="Arial"/>
              </w:rPr>
              <w:t xml:space="preserve">(1988) 166 CLR 59 at 64; </w:t>
            </w:r>
            <w:r w:rsidRPr="00F52183">
              <w:rPr>
                <w:rFonts w:ascii="Arial" w:hAnsi="Arial" w:cs="Arial"/>
                <w:i/>
              </w:rPr>
              <w:t>R v Tuan Quoc Truong</w:t>
            </w:r>
            <w:r>
              <w:rPr>
                <w:rFonts w:ascii="Arial" w:hAnsi="Arial" w:cs="Arial"/>
              </w:rPr>
              <w:t xml:space="preserve"> [2005] VSCA 147 at [15]; </w:t>
            </w:r>
            <w:r>
              <w:rPr>
                <w:rFonts w:ascii="Arial" w:hAnsi="Arial" w:cs="Arial"/>
                <w:i/>
              </w:rPr>
              <w:t>R</w:t>
            </w:r>
            <w:r w:rsidRPr="00825E68">
              <w:rPr>
                <w:rFonts w:ascii="Arial" w:hAnsi="Arial" w:cs="Arial"/>
                <w:i/>
              </w:rPr>
              <w:t xml:space="preserve"> v Carmody</w:t>
            </w:r>
            <w:r>
              <w:rPr>
                <w:rFonts w:ascii="Arial" w:hAnsi="Arial" w:cs="Arial"/>
              </w:rPr>
              <w:t xml:space="preserve"> [2006] VSCA 139 at [14]-[18]; </w:t>
            </w:r>
            <w:r w:rsidRPr="00DD03CC">
              <w:rPr>
                <w:rFonts w:ascii="Arial" w:hAnsi="Arial" w:cs="Arial"/>
                <w:i/>
              </w:rPr>
              <w:t>R v Lanteri</w:t>
            </w:r>
            <w:r>
              <w:rPr>
                <w:rFonts w:ascii="Arial" w:hAnsi="Arial" w:cs="Arial"/>
              </w:rPr>
              <w:t xml:space="preserve"> [2006] VSC 225 at [77]; </w:t>
            </w:r>
            <w:r w:rsidRPr="00767D6E">
              <w:rPr>
                <w:rFonts w:ascii="Arial" w:hAnsi="Arial" w:cs="Arial"/>
                <w:i/>
              </w:rPr>
              <w:t xml:space="preserve">R v Merrett &amp; </w:t>
            </w:r>
            <w:proofErr w:type="spellStart"/>
            <w:r w:rsidRPr="00767D6E">
              <w:rPr>
                <w:rFonts w:ascii="Arial" w:hAnsi="Arial" w:cs="Arial"/>
                <w:i/>
              </w:rPr>
              <w:t>Ors</w:t>
            </w:r>
            <w:proofErr w:type="spellEnd"/>
            <w:r w:rsidRPr="00767D6E">
              <w:rPr>
                <w:rFonts w:ascii="Arial" w:hAnsi="Arial" w:cs="Arial"/>
                <w:i/>
              </w:rPr>
              <w:t xml:space="preserve"> </w:t>
            </w:r>
            <w:r>
              <w:rPr>
                <w:rFonts w:ascii="Arial" w:hAnsi="Arial" w:cs="Arial"/>
              </w:rPr>
              <w:t>[2007] VSCA 1 at [32]-[45].</w:t>
            </w:r>
          </w:p>
        </w:tc>
      </w:tr>
      <w:tr w:rsidR="00C26672" w14:paraId="39C8B801" w14:textId="77777777" w:rsidTr="00997D61">
        <w:tc>
          <w:tcPr>
            <w:tcW w:w="1261" w:type="dxa"/>
            <w:gridSpan w:val="2"/>
            <w:tcBorders>
              <w:top w:val="single" w:sz="4" w:space="0" w:color="auto"/>
              <w:left w:val="single" w:sz="18" w:space="0" w:color="auto"/>
              <w:bottom w:val="single" w:sz="4" w:space="0" w:color="auto"/>
            </w:tcBorders>
          </w:tcPr>
          <w:p w14:paraId="612AD5A3"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352C13B" w14:textId="61122AE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8CBC74E" w14:textId="77777777" w:rsidR="00C26672" w:rsidRDefault="00C26672" w:rsidP="00C26672">
            <w:pPr>
              <w:jc w:val="center"/>
              <w:rPr>
                <w:lang w:val="en-AU"/>
              </w:rPr>
            </w:pPr>
            <w:r>
              <w:rPr>
                <w:lang w:val="en-AU"/>
              </w:rPr>
              <w:t>11.2.22</w:t>
            </w:r>
          </w:p>
        </w:tc>
        <w:tc>
          <w:tcPr>
            <w:tcW w:w="4802" w:type="dxa"/>
            <w:gridSpan w:val="2"/>
            <w:tcBorders>
              <w:top w:val="single" w:sz="4" w:space="0" w:color="auto"/>
              <w:bottom w:val="single" w:sz="4" w:space="0" w:color="auto"/>
              <w:right w:val="single" w:sz="18" w:space="0" w:color="auto"/>
            </w:tcBorders>
          </w:tcPr>
          <w:p w14:paraId="1CA9D122" w14:textId="77777777" w:rsidR="00C26672" w:rsidRDefault="00C26672" w:rsidP="00C26672">
            <w:pPr>
              <w:jc w:val="both"/>
              <w:rPr>
                <w:rFonts w:ascii="Arial" w:hAnsi="Arial" w:cs="Arial"/>
              </w:rPr>
            </w:pPr>
            <w:r>
              <w:rPr>
                <w:rFonts w:ascii="Arial" w:hAnsi="Arial" w:cs="Arial"/>
              </w:rPr>
              <w:t xml:space="preserve">References to new cases of </w:t>
            </w:r>
            <w:r w:rsidRPr="00004CD5">
              <w:rPr>
                <w:rFonts w:ascii="Arial" w:hAnsi="Arial" w:cs="Arial"/>
                <w:i/>
              </w:rPr>
              <w:t>R v BTP</w:t>
            </w:r>
            <w:r>
              <w:rPr>
                <w:rFonts w:ascii="Arial" w:hAnsi="Arial" w:cs="Arial"/>
              </w:rPr>
              <w:t xml:space="preserve"> [2006] VSC 374; </w:t>
            </w:r>
            <w:r w:rsidRPr="00004CD5">
              <w:rPr>
                <w:rFonts w:ascii="Arial" w:hAnsi="Arial" w:cs="Arial"/>
                <w:i/>
              </w:rPr>
              <w:t>R v Stenhouse</w:t>
            </w:r>
            <w:r>
              <w:rPr>
                <w:rFonts w:ascii="Arial" w:hAnsi="Arial" w:cs="Arial"/>
              </w:rPr>
              <w:t xml:space="preserve"> [2006] VSC147; </w:t>
            </w:r>
            <w:r w:rsidRPr="00004CD5">
              <w:rPr>
                <w:rFonts w:ascii="Arial" w:hAnsi="Arial" w:cs="Arial"/>
                <w:i/>
              </w:rPr>
              <w:t>R v D’Aloisio</w:t>
            </w:r>
            <w:r>
              <w:rPr>
                <w:rFonts w:ascii="Arial" w:hAnsi="Arial" w:cs="Arial"/>
              </w:rPr>
              <w:t xml:space="preserve"> [2006] VSC 216; </w:t>
            </w:r>
            <w:r w:rsidRPr="00004CD5">
              <w:rPr>
                <w:rFonts w:ascii="Arial" w:hAnsi="Arial" w:cs="Arial"/>
                <w:i/>
              </w:rPr>
              <w:t>R v Randall</w:t>
            </w:r>
            <w:r>
              <w:rPr>
                <w:rFonts w:ascii="Arial" w:hAnsi="Arial" w:cs="Arial"/>
              </w:rPr>
              <w:t xml:space="preserve"> [2007] VSC 35; </w:t>
            </w:r>
            <w:r w:rsidRPr="00004CD5">
              <w:rPr>
                <w:rFonts w:ascii="Arial" w:hAnsi="Arial" w:cs="Arial"/>
                <w:i/>
              </w:rPr>
              <w:t>R v Stein</w:t>
            </w:r>
            <w:r>
              <w:rPr>
                <w:rFonts w:ascii="Arial" w:hAnsi="Arial" w:cs="Arial"/>
              </w:rPr>
              <w:t xml:space="preserve"> [2006] VSC 345; </w:t>
            </w:r>
            <w:r w:rsidRPr="00004CD5">
              <w:rPr>
                <w:rFonts w:ascii="Arial" w:hAnsi="Arial" w:cs="Arial"/>
                <w:i/>
              </w:rPr>
              <w:t>DPP v Lewis</w:t>
            </w:r>
            <w:r>
              <w:rPr>
                <w:rFonts w:ascii="Arial" w:hAnsi="Arial" w:cs="Arial"/>
              </w:rPr>
              <w:t xml:space="preserve"> [2006] VSC 393.</w:t>
            </w:r>
          </w:p>
        </w:tc>
      </w:tr>
      <w:tr w:rsidR="00C26672" w14:paraId="1B9DE14D" w14:textId="77777777" w:rsidTr="00997D61">
        <w:tc>
          <w:tcPr>
            <w:tcW w:w="1261" w:type="dxa"/>
            <w:gridSpan w:val="2"/>
            <w:tcBorders>
              <w:top w:val="single" w:sz="4" w:space="0" w:color="auto"/>
              <w:left w:val="single" w:sz="18" w:space="0" w:color="auto"/>
              <w:bottom w:val="single" w:sz="4" w:space="0" w:color="auto"/>
            </w:tcBorders>
          </w:tcPr>
          <w:p w14:paraId="6447D01C"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207A288" w14:textId="0727681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F30582" w14:textId="77777777"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2B273EB8" w14:textId="77777777" w:rsidR="00C26672" w:rsidRDefault="00C26672" w:rsidP="00C26672">
            <w:pPr>
              <w:jc w:val="both"/>
              <w:rPr>
                <w:rFonts w:ascii="Arial" w:hAnsi="Arial" w:cs="Arial"/>
              </w:rPr>
            </w:pPr>
            <w:r>
              <w:rPr>
                <w:rFonts w:ascii="Arial" w:hAnsi="Arial" w:cs="Arial"/>
              </w:rPr>
              <w:t xml:space="preserve">New case of </w:t>
            </w:r>
            <w:r w:rsidRPr="000818D9">
              <w:rPr>
                <w:rFonts w:ascii="Arial" w:hAnsi="Arial" w:cs="Arial"/>
                <w:i/>
              </w:rPr>
              <w:t>DPP v Ciantar</w:t>
            </w:r>
            <w:r>
              <w:rPr>
                <w:rFonts w:ascii="Arial" w:hAnsi="Arial" w:cs="Arial"/>
              </w:rPr>
              <w:t xml:space="preserve"> [2006] VSCA 263.  Reference to new case of </w:t>
            </w:r>
            <w:r w:rsidRPr="00CB125D">
              <w:rPr>
                <w:rFonts w:ascii="Arial" w:hAnsi="Arial" w:cs="Arial"/>
                <w:i/>
              </w:rPr>
              <w:t xml:space="preserve">DPP v </w:t>
            </w:r>
            <w:smartTag w:uri="urn:schemas-microsoft-com:office:smarttags" w:element="City">
              <w:smartTag w:uri="urn:schemas-microsoft-com:office:smarttags" w:element="place">
                <w:r w:rsidRPr="00CB125D">
                  <w:rPr>
                    <w:rFonts w:ascii="Arial" w:hAnsi="Arial" w:cs="Arial"/>
                    <w:i/>
                  </w:rPr>
                  <w:t>Gary</w:t>
                </w:r>
              </w:smartTag>
            </w:smartTag>
            <w:r>
              <w:rPr>
                <w:rFonts w:ascii="Arial" w:hAnsi="Arial" w:cs="Arial"/>
              </w:rPr>
              <w:t xml:space="preserve"> [2006] VSCA 148.</w:t>
            </w:r>
          </w:p>
        </w:tc>
      </w:tr>
      <w:tr w:rsidR="00C26672" w14:paraId="321382BA" w14:textId="77777777" w:rsidTr="00997D61">
        <w:tc>
          <w:tcPr>
            <w:tcW w:w="1261" w:type="dxa"/>
            <w:gridSpan w:val="2"/>
            <w:tcBorders>
              <w:top w:val="single" w:sz="4" w:space="0" w:color="auto"/>
              <w:left w:val="single" w:sz="18" w:space="0" w:color="auto"/>
              <w:bottom w:val="single" w:sz="4" w:space="0" w:color="auto"/>
            </w:tcBorders>
          </w:tcPr>
          <w:p w14:paraId="12D91341"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CC454A5" w14:textId="51D43D9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F001FB" w14:textId="77777777" w:rsidR="00C26672" w:rsidRDefault="00C26672" w:rsidP="00C26672">
            <w:pPr>
              <w:jc w:val="center"/>
              <w:rPr>
                <w:lang w:val="en-AU"/>
              </w:rPr>
            </w:pPr>
            <w:r>
              <w:rPr>
                <w:lang w:val="en-AU"/>
              </w:rPr>
              <w:t>11.2.24</w:t>
            </w:r>
          </w:p>
        </w:tc>
        <w:tc>
          <w:tcPr>
            <w:tcW w:w="4802" w:type="dxa"/>
            <w:gridSpan w:val="2"/>
            <w:tcBorders>
              <w:top w:val="single" w:sz="4" w:space="0" w:color="auto"/>
              <w:bottom w:val="single" w:sz="4" w:space="0" w:color="auto"/>
              <w:right w:val="single" w:sz="18" w:space="0" w:color="auto"/>
            </w:tcBorders>
          </w:tcPr>
          <w:p w14:paraId="4C88AAF6" w14:textId="77777777" w:rsidR="00C26672" w:rsidRDefault="00C26672" w:rsidP="00C26672">
            <w:pPr>
              <w:jc w:val="both"/>
              <w:rPr>
                <w:rFonts w:ascii="Arial" w:hAnsi="Arial" w:cs="Arial"/>
              </w:rPr>
            </w:pPr>
            <w:r>
              <w:rPr>
                <w:rFonts w:ascii="Arial" w:hAnsi="Arial" w:cs="Arial"/>
              </w:rPr>
              <w:t xml:space="preserve">Reference to new cases of </w:t>
            </w:r>
            <w:r w:rsidRPr="00CB125D">
              <w:rPr>
                <w:rFonts w:ascii="Arial" w:hAnsi="Arial" w:cs="Arial"/>
                <w:i/>
              </w:rPr>
              <w:t xml:space="preserve">DPP v </w:t>
            </w:r>
            <w:proofErr w:type="spellStart"/>
            <w:r w:rsidRPr="00CB125D">
              <w:rPr>
                <w:rFonts w:ascii="Arial" w:hAnsi="Arial" w:cs="Arial"/>
                <w:i/>
              </w:rPr>
              <w:t>Ziday</w:t>
            </w:r>
            <w:proofErr w:type="spellEnd"/>
            <w:r>
              <w:rPr>
                <w:rFonts w:ascii="Arial" w:hAnsi="Arial" w:cs="Arial"/>
              </w:rPr>
              <w:t xml:space="preserve"> [2006] VSCA 163; </w:t>
            </w:r>
            <w:r w:rsidRPr="00CB125D">
              <w:rPr>
                <w:rFonts w:ascii="Arial" w:hAnsi="Arial" w:cs="Arial"/>
                <w:i/>
              </w:rPr>
              <w:t>R v Asim Selcuk</w:t>
            </w:r>
            <w:r>
              <w:rPr>
                <w:rFonts w:ascii="Arial" w:hAnsi="Arial" w:cs="Arial"/>
              </w:rPr>
              <w:t xml:space="preserve"> [2006] VSC 465.</w:t>
            </w:r>
          </w:p>
        </w:tc>
      </w:tr>
      <w:tr w:rsidR="00C26672" w14:paraId="3B098E79" w14:textId="77777777" w:rsidTr="00997D61">
        <w:tc>
          <w:tcPr>
            <w:tcW w:w="1261" w:type="dxa"/>
            <w:gridSpan w:val="2"/>
            <w:tcBorders>
              <w:top w:val="single" w:sz="4" w:space="0" w:color="auto"/>
              <w:left w:val="single" w:sz="18" w:space="0" w:color="auto"/>
              <w:bottom w:val="single" w:sz="4" w:space="0" w:color="auto"/>
            </w:tcBorders>
          </w:tcPr>
          <w:p w14:paraId="318ADE81"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786D8E6" w14:textId="4822D1D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B3BC7D2" w14:textId="77777777" w:rsidR="00C26672" w:rsidRDefault="00C26672" w:rsidP="00C26672">
            <w:pPr>
              <w:jc w:val="center"/>
              <w:rPr>
                <w:lang w:val="en-AU"/>
              </w:rPr>
            </w:pPr>
            <w:r>
              <w:rPr>
                <w:lang w:val="en-AU"/>
              </w:rPr>
              <w:t>11.3.1</w:t>
            </w:r>
          </w:p>
        </w:tc>
        <w:tc>
          <w:tcPr>
            <w:tcW w:w="4802" w:type="dxa"/>
            <w:gridSpan w:val="2"/>
            <w:tcBorders>
              <w:top w:val="single" w:sz="4" w:space="0" w:color="auto"/>
              <w:bottom w:val="single" w:sz="4" w:space="0" w:color="auto"/>
              <w:right w:val="single" w:sz="18" w:space="0" w:color="auto"/>
            </w:tcBorders>
          </w:tcPr>
          <w:p w14:paraId="4F6D9C14" w14:textId="77777777" w:rsidR="00C26672" w:rsidRDefault="00C26672" w:rsidP="00C26672">
            <w:pPr>
              <w:jc w:val="both"/>
              <w:rPr>
                <w:rFonts w:ascii="Arial" w:hAnsi="Arial" w:cs="Arial"/>
              </w:rPr>
            </w:pPr>
            <w:r>
              <w:rPr>
                <w:rFonts w:ascii="Arial" w:hAnsi="Arial" w:cs="Arial"/>
              </w:rPr>
              <w:t xml:space="preserve">New case of </w:t>
            </w:r>
            <w:r w:rsidRPr="00CB125D">
              <w:rPr>
                <w:rFonts w:ascii="Arial" w:hAnsi="Arial" w:cs="Arial"/>
                <w:i/>
              </w:rPr>
              <w:t>R v DCP</w:t>
            </w:r>
            <w:r>
              <w:rPr>
                <w:rFonts w:ascii="Arial" w:hAnsi="Arial" w:cs="Arial"/>
              </w:rPr>
              <w:t xml:space="preserve"> [2006] VSCA 2.  Reference to new case of </w:t>
            </w:r>
            <w:r w:rsidRPr="00CB125D">
              <w:rPr>
                <w:rFonts w:ascii="Arial" w:hAnsi="Arial" w:cs="Arial"/>
                <w:i/>
              </w:rPr>
              <w:t>R v Mladenov</w:t>
            </w:r>
            <w:r>
              <w:rPr>
                <w:rFonts w:ascii="Arial" w:hAnsi="Arial" w:cs="Arial"/>
              </w:rPr>
              <w:t xml:space="preserve"> [2006] VSCA 246.</w:t>
            </w:r>
          </w:p>
        </w:tc>
      </w:tr>
      <w:tr w:rsidR="00C26672" w14:paraId="0CC18218" w14:textId="77777777" w:rsidTr="00997D61">
        <w:tc>
          <w:tcPr>
            <w:tcW w:w="1261" w:type="dxa"/>
            <w:gridSpan w:val="2"/>
            <w:tcBorders>
              <w:top w:val="single" w:sz="4" w:space="0" w:color="auto"/>
              <w:left w:val="single" w:sz="18" w:space="0" w:color="auto"/>
              <w:bottom w:val="single" w:sz="4" w:space="0" w:color="auto"/>
            </w:tcBorders>
          </w:tcPr>
          <w:p w14:paraId="78AB7E50"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619B267" w14:textId="6B2AA71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DE16A1" w14:textId="77777777" w:rsidR="00C26672" w:rsidRDefault="00C26672" w:rsidP="00C26672">
            <w:pPr>
              <w:jc w:val="center"/>
              <w:rPr>
                <w:lang w:val="en-AU"/>
              </w:rPr>
            </w:pPr>
            <w:r>
              <w:rPr>
                <w:lang w:val="en-AU"/>
              </w:rPr>
              <w:t>11.3.2</w:t>
            </w:r>
          </w:p>
        </w:tc>
        <w:tc>
          <w:tcPr>
            <w:tcW w:w="4802" w:type="dxa"/>
            <w:gridSpan w:val="2"/>
            <w:tcBorders>
              <w:top w:val="single" w:sz="4" w:space="0" w:color="auto"/>
              <w:bottom w:val="single" w:sz="4" w:space="0" w:color="auto"/>
              <w:right w:val="single" w:sz="18" w:space="0" w:color="auto"/>
            </w:tcBorders>
          </w:tcPr>
          <w:p w14:paraId="1D16BF9C" w14:textId="77777777" w:rsidR="00C26672" w:rsidRDefault="00C26672" w:rsidP="00C26672">
            <w:pPr>
              <w:jc w:val="both"/>
              <w:rPr>
                <w:rFonts w:ascii="Arial" w:hAnsi="Arial" w:cs="Arial"/>
              </w:rPr>
            </w:pPr>
            <w:r>
              <w:rPr>
                <w:rFonts w:ascii="Arial" w:hAnsi="Arial" w:cs="Arial"/>
              </w:rPr>
              <w:t xml:space="preserve">New case of </w:t>
            </w:r>
            <w:r w:rsidRPr="00CB125D">
              <w:rPr>
                <w:rFonts w:ascii="Arial" w:hAnsi="Arial" w:cs="Arial"/>
                <w:i/>
              </w:rPr>
              <w:t xml:space="preserve">R v </w:t>
            </w:r>
            <w:r>
              <w:rPr>
                <w:rFonts w:ascii="Arial" w:hAnsi="Arial" w:cs="Arial"/>
                <w:i/>
              </w:rPr>
              <w:t>Rowlands</w:t>
            </w:r>
            <w:r>
              <w:rPr>
                <w:rFonts w:ascii="Arial" w:hAnsi="Arial" w:cs="Arial"/>
              </w:rPr>
              <w:t xml:space="preserve"> [2007] VSCA 14.  Reference to new cases of </w:t>
            </w:r>
            <w:r w:rsidRPr="00CB125D">
              <w:rPr>
                <w:rFonts w:ascii="Arial" w:hAnsi="Arial" w:cs="Arial"/>
                <w:i/>
              </w:rPr>
              <w:t xml:space="preserve">R v </w:t>
            </w:r>
            <w:r>
              <w:rPr>
                <w:rFonts w:ascii="Arial" w:hAnsi="Arial" w:cs="Arial"/>
                <w:i/>
              </w:rPr>
              <w:t>Joan Mary Walsh</w:t>
            </w:r>
            <w:r>
              <w:rPr>
                <w:rFonts w:ascii="Arial" w:hAnsi="Arial" w:cs="Arial"/>
              </w:rPr>
              <w:t xml:space="preserve"> [2006] VSCA 87;</w:t>
            </w:r>
            <w:r w:rsidRPr="00CB125D">
              <w:rPr>
                <w:rFonts w:ascii="Arial" w:hAnsi="Arial" w:cs="Arial"/>
                <w:i/>
              </w:rPr>
              <w:t xml:space="preserve"> R v Winter</w:t>
            </w:r>
            <w:r>
              <w:rPr>
                <w:rFonts w:ascii="Arial" w:hAnsi="Arial" w:cs="Arial"/>
              </w:rPr>
              <w:t xml:space="preserve"> [2006] VSCA 144.</w:t>
            </w:r>
          </w:p>
        </w:tc>
      </w:tr>
      <w:tr w:rsidR="00C26672" w14:paraId="7B8C6D96" w14:textId="77777777" w:rsidTr="00997D61">
        <w:tc>
          <w:tcPr>
            <w:tcW w:w="1261" w:type="dxa"/>
            <w:gridSpan w:val="2"/>
            <w:tcBorders>
              <w:top w:val="single" w:sz="4" w:space="0" w:color="auto"/>
              <w:left w:val="single" w:sz="18" w:space="0" w:color="auto"/>
              <w:bottom w:val="single" w:sz="4" w:space="0" w:color="auto"/>
            </w:tcBorders>
          </w:tcPr>
          <w:p w14:paraId="76A88298"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9A7040B" w14:textId="36FC0FB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752F987" w14:textId="77777777" w:rsidR="00C26672" w:rsidRDefault="00C26672" w:rsidP="00C26672">
            <w:pPr>
              <w:jc w:val="center"/>
              <w:rPr>
                <w:lang w:val="en-AU"/>
              </w:rPr>
            </w:pPr>
            <w:r>
              <w:rPr>
                <w:lang w:val="en-AU"/>
              </w:rPr>
              <w:t>11.3.3</w:t>
            </w:r>
          </w:p>
        </w:tc>
        <w:tc>
          <w:tcPr>
            <w:tcW w:w="4802" w:type="dxa"/>
            <w:gridSpan w:val="2"/>
            <w:tcBorders>
              <w:top w:val="single" w:sz="4" w:space="0" w:color="auto"/>
              <w:bottom w:val="single" w:sz="4" w:space="0" w:color="auto"/>
              <w:right w:val="single" w:sz="18" w:space="0" w:color="auto"/>
            </w:tcBorders>
          </w:tcPr>
          <w:p w14:paraId="253BA096" w14:textId="77777777" w:rsidR="00C26672" w:rsidRDefault="00C26672" w:rsidP="00C26672">
            <w:pPr>
              <w:jc w:val="both"/>
              <w:rPr>
                <w:rFonts w:ascii="Arial" w:hAnsi="Arial" w:cs="Arial"/>
              </w:rPr>
            </w:pPr>
            <w:r>
              <w:rPr>
                <w:rFonts w:ascii="Arial" w:hAnsi="Arial" w:cs="Arial"/>
              </w:rPr>
              <w:t xml:space="preserve">New case of </w:t>
            </w:r>
            <w:r w:rsidRPr="00CB125D">
              <w:rPr>
                <w:rFonts w:ascii="Arial" w:hAnsi="Arial" w:cs="Arial"/>
                <w:i/>
              </w:rPr>
              <w:t>R v Chan</w:t>
            </w:r>
            <w:r>
              <w:rPr>
                <w:rFonts w:ascii="Arial" w:hAnsi="Arial" w:cs="Arial"/>
              </w:rPr>
              <w:t xml:space="preserve"> [2006] VSCA 125.  Reference to new case of </w:t>
            </w:r>
            <w:r w:rsidRPr="00CB125D">
              <w:rPr>
                <w:rFonts w:ascii="Arial" w:hAnsi="Arial" w:cs="Arial"/>
                <w:i/>
              </w:rPr>
              <w:t>R v Fidler</w:t>
            </w:r>
            <w:r>
              <w:rPr>
                <w:rFonts w:ascii="Arial" w:hAnsi="Arial" w:cs="Arial"/>
              </w:rPr>
              <w:t xml:space="preserve"> [2006] VSCA 17.</w:t>
            </w:r>
          </w:p>
        </w:tc>
      </w:tr>
      <w:tr w:rsidR="00C26672" w14:paraId="16A48E1F" w14:textId="77777777" w:rsidTr="00997D61">
        <w:tc>
          <w:tcPr>
            <w:tcW w:w="1261" w:type="dxa"/>
            <w:gridSpan w:val="2"/>
            <w:tcBorders>
              <w:top w:val="single" w:sz="4" w:space="0" w:color="auto"/>
              <w:left w:val="single" w:sz="18" w:space="0" w:color="auto"/>
              <w:bottom w:val="single" w:sz="4" w:space="0" w:color="auto"/>
            </w:tcBorders>
          </w:tcPr>
          <w:p w14:paraId="5554FE30"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8A86A74" w14:textId="798C1BF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008B703" w14:textId="77777777" w:rsidR="00C26672" w:rsidRDefault="00C26672" w:rsidP="00C26672">
            <w:pPr>
              <w:jc w:val="center"/>
              <w:rPr>
                <w:lang w:val="en-AU"/>
              </w:rPr>
            </w:pPr>
            <w:r>
              <w:rPr>
                <w:lang w:val="en-AU"/>
              </w:rPr>
              <w:t>11.4</w:t>
            </w:r>
          </w:p>
        </w:tc>
        <w:tc>
          <w:tcPr>
            <w:tcW w:w="4802" w:type="dxa"/>
            <w:gridSpan w:val="2"/>
            <w:tcBorders>
              <w:top w:val="single" w:sz="4" w:space="0" w:color="auto"/>
              <w:bottom w:val="single" w:sz="4" w:space="0" w:color="auto"/>
              <w:right w:val="single" w:sz="18" w:space="0" w:color="auto"/>
            </w:tcBorders>
          </w:tcPr>
          <w:p w14:paraId="5961C3E2" w14:textId="77777777" w:rsidR="00C26672" w:rsidRDefault="00C26672" w:rsidP="00C26672">
            <w:pPr>
              <w:jc w:val="both"/>
              <w:rPr>
                <w:rFonts w:ascii="Arial" w:hAnsi="Arial" w:cs="Arial"/>
              </w:rPr>
            </w:pPr>
            <w:r>
              <w:rPr>
                <w:rFonts w:ascii="Arial" w:hAnsi="Arial" w:cs="Arial"/>
              </w:rPr>
              <w:t xml:space="preserve">New case of </w:t>
            </w:r>
            <w:r w:rsidRPr="00CB125D">
              <w:rPr>
                <w:rFonts w:ascii="Arial" w:hAnsi="Arial" w:cs="Arial"/>
                <w:i/>
              </w:rPr>
              <w:t>R v Bennett</w:t>
            </w:r>
            <w:r>
              <w:rPr>
                <w:rFonts w:ascii="Arial" w:hAnsi="Arial" w:cs="Arial"/>
              </w:rPr>
              <w:t xml:space="preserve"> [2006] VSCA 274.</w:t>
            </w:r>
          </w:p>
        </w:tc>
      </w:tr>
      <w:tr w:rsidR="00C26672" w14:paraId="69166625" w14:textId="77777777" w:rsidTr="00997D61">
        <w:tc>
          <w:tcPr>
            <w:tcW w:w="1261" w:type="dxa"/>
            <w:gridSpan w:val="2"/>
            <w:tcBorders>
              <w:top w:val="single" w:sz="4" w:space="0" w:color="auto"/>
              <w:left w:val="single" w:sz="18" w:space="0" w:color="auto"/>
              <w:bottom w:val="single" w:sz="4" w:space="0" w:color="auto"/>
            </w:tcBorders>
          </w:tcPr>
          <w:p w14:paraId="41ECE6A5"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859284D" w14:textId="7B17874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F6BDC13" w14:textId="77777777" w:rsidR="00C26672" w:rsidRDefault="00C26672" w:rsidP="00C26672">
            <w:pPr>
              <w:jc w:val="center"/>
              <w:rPr>
                <w:lang w:val="en-AU"/>
              </w:rPr>
            </w:pPr>
            <w:r>
              <w:rPr>
                <w:lang w:val="en-AU"/>
              </w:rPr>
              <w:t>11.6</w:t>
            </w:r>
          </w:p>
        </w:tc>
        <w:tc>
          <w:tcPr>
            <w:tcW w:w="4802" w:type="dxa"/>
            <w:gridSpan w:val="2"/>
            <w:tcBorders>
              <w:top w:val="single" w:sz="4" w:space="0" w:color="auto"/>
              <w:bottom w:val="single" w:sz="4" w:space="0" w:color="auto"/>
              <w:right w:val="single" w:sz="18" w:space="0" w:color="auto"/>
            </w:tcBorders>
          </w:tcPr>
          <w:p w14:paraId="77E6B764" w14:textId="77777777" w:rsidR="00C26672" w:rsidRDefault="00C26672" w:rsidP="00C26672">
            <w:pPr>
              <w:jc w:val="both"/>
              <w:rPr>
                <w:rFonts w:ascii="Arial" w:hAnsi="Arial" w:cs="Arial"/>
              </w:rPr>
            </w:pPr>
            <w:r>
              <w:rPr>
                <w:rFonts w:ascii="Arial" w:hAnsi="Arial" w:cs="Arial"/>
              </w:rPr>
              <w:t>Section retitled “Group Conference”.</w:t>
            </w:r>
          </w:p>
        </w:tc>
      </w:tr>
      <w:tr w:rsidR="00C26672" w14:paraId="5754B2FC" w14:textId="77777777" w:rsidTr="00997D61">
        <w:tc>
          <w:tcPr>
            <w:tcW w:w="1261" w:type="dxa"/>
            <w:gridSpan w:val="2"/>
            <w:tcBorders>
              <w:top w:val="single" w:sz="4" w:space="0" w:color="auto"/>
              <w:left w:val="single" w:sz="18" w:space="0" w:color="auto"/>
              <w:bottom w:val="single" w:sz="4" w:space="0" w:color="auto"/>
            </w:tcBorders>
          </w:tcPr>
          <w:p w14:paraId="1B598C29"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lastRenderedPageBreak/>
                <w:t>26/04/07</w:t>
              </w:r>
            </w:smartTag>
          </w:p>
        </w:tc>
        <w:tc>
          <w:tcPr>
            <w:tcW w:w="836" w:type="dxa"/>
            <w:tcBorders>
              <w:top w:val="single" w:sz="4" w:space="0" w:color="auto"/>
              <w:bottom w:val="single" w:sz="4" w:space="0" w:color="auto"/>
            </w:tcBorders>
          </w:tcPr>
          <w:p w14:paraId="5562B7E4" w14:textId="42B4DF4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7358C1B" w14:textId="77777777"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6C4CBF53" w14:textId="77777777" w:rsidR="00C26672" w:rsidRDefault="00C26672" w:rsidP="00C26672">
            <w:pPr>
              <w:jc w:val="both"/>
              <w:rPr>
                <w:rFonts w:ascii="Arial" w:hAnsi="Arial" w:cs="Arial"/>
              </w:rPr>
            </w:pPr>
            <w:r>
              <w:rPr>
                <w:rFonts w:ascii="Arial" w:hAnsi="Arial" w:cs="Arial"/>
              </w:rPr>
              <w:t xml:space="preserve">Reference to new cases of </w:t>
            </w:r>
            <w:r w:rsidRPr="00CB125D">
              <w:rPr>
                <w:rFonts w:ascii="Arial" w:hAnsi="Arial" w:cs="Arial"/>
                <w:i/>
              </w:rPr>
              <w:t>R v Alparslan</w:t>
            </w:r>
            <w:r>
              <w:rPr>
                <w:rFonts w:ascii="Arial" w:hAnsi="Arial" w:cs="Arial"/>
              </w:rPr>
              <w:t xml:space="preserve"> [2007] VSCA 3; </w:t>
            </w:r>
            <w:r w:rsidRPr="00CB125D">
              <w:rPr>
                <w:rFonts w:ascii="Arial" w:hAnsi="Arial" w:cs="Arial"/>
                <w:i/>
              </w:rPr>
              <w:t>R v Wooden</w:t>
            </w:r>
            <w:r>
              <w:rPr>
                <w:rFonts w:ascii="Arial" w:hAnsi="Arial" w:cs="Arial"/>
              </w:rPr>
              <w:t xml:space="preserve"> [2006] VSCA 97.</w:t>
            </w:r>
          </w:p>
        </w:tc>
      </w:tr>
      <w:tr w:rsidR="00C26672" w14:paraId="1F04640A" w14:textId="77777777" w:rsidTr="00997D61">
        <w:tc>
          <w:tcPr>
            <w:tcW w:w="1261" w:type="dxa"/>
            <w:gridSpan w:val="2"/>
            <w:tcBorders>
              <w:top w:val="single" w:sz="4" w:space="0" w:color="auto"/>
              <w:left w:val="single" w:sz="18" w:space="0" w:color="auto"/>
              <w:bottom w:val="single" w:sz="4" w:space="0" w:color="auto"/>
            </w:tcBorders>
          </w:tcPr>
          <w:p w14:paraId="676353AC"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88DDD6D" w14:textId="51C09A1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57486AD" w14:textId="77777777"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025F59CB" w14:textId="77777777" w:rsidR="00C26672" w:rsidRDefault="00C26672" w:rsidP="00C26672">
            <w:pPr>
              <w:jc w:val="both"/>
              <w:rPr>
                <w:rFonts w:ascii="Arial" w:hAnsi="Arial" w:cs="Arial"/>
              </w:rPr>
            </w:pPr>
            <w:r>
              <w:rPr>
                <w:rFonts w:ascii="Arial" w:hAnsi="Arial" w:cs="Arial"/>
              </w:rPr>
              <w:t>New section heading “The ‘ROPES’ Program”.</w:t>
            </w:r>
          </w:p>
        </w:tc>
      </w:tr>
      <w:tr w:rsidR="00C26672" w14:paraId="2FCF243C" w14:textId="77777777" w:rsidTr="00997D61">
        <w:tc>
          <w:tcPr>
            <w:tcW w:w="1261" w:type="dxa"/>
            <w:gridSpan w:val="2"/>
            <w:tcBorders>
              <w:top w:val="single" w:sz="4" w:space="0" w:color="auto"/>
              <w:left w:val="single" w:sz="18" w:space="0" w:color="auto"/>
              <w:bottom w:val="single" w:sz="4" w:space="0" w:color="auto"/>
            </w:tcBorders>
          </w:tcPr>
          <w:p w14:paraId="067E9C52"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23FA13F" w14:textId="00FC3FE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E19D537" w14:textId="77777777" w:rsidR="00C26672" w:rsidRDefault="00C26672" w:rsidP="00C26672">
            <w:pPr>
              <w:jc w:val="center"/>
              <w:rPr>
                <w:lang w:val="en-AU"/>
              </w:rPr>
            </w:pPr>
            <w:r>
              <w:rPr>
                <w:lang w:val="en-AU"/>
              </w:rPr>
              <w:t>11.16</w:t>
            </w:r>
          </w:p>
        </w:tc>
        <w:tc>
          <w:tcPr>
            <w:tcW w:w="4802" w:type="dxa"/>
            <w:gridSpan w:val="2"/>
            <w:tcBorders>
              <w:top w:val="single" w:sz="4" w:space="0" w:color="auto"/>
              <w:bottom w:val="single" w:sz="4" w:space="0" w:color="auto"/>
              <w:right w:val="single" w:sz="18" w:space="0" w:color="auto"/>
            </w:tcBorders>
          </w:tcPr>
          <w:p w14:paraId="601564F6" w14:textId="77777777" w:rsidR="00C26672" w:rsidRDefault="00C26672" w:rsidP="00C26672">
            <w:pPr>
              <w:jc w:val="both"/>
              <w:rPr>
                <w:rFonts w:ascii="Arial" w:hAnsi="Arial" w:cs="Arial"/>
              </w:rPr>
            </w:pPr>
            <w:r>
              <w:rPr>
                <w:rFonts w:ascii="Arial" w:hAnsi="Arial" w:cs="Arial"/>
              </w:rPr>
              <w:t>New section entitled “Sentencing of adults for child abuse”.</w:t>
            </w:r>
          </w:p>
        </w:tc>
      </w:tr>
      <w:tr w:rsidR="00C26672" w14:paraId="34B5997B" w14:textId="77777777" w:rsidTr="00997D61">
        <w:tc>
          <w:tcPr>
            <w:tcW w:w="1261" w:type="dxa"/>
            <w:gridSpan w:val="2"/>
            <w:tcBorders>
              <w:top w:val="single" w:sz="4" w:space="0" w:color="auto"/>
              <w:left w:val="single" w:sz="18" w:space="0" w:color="auto"/>
              <w:bottom w:val="single" w:sz="4" w:space="0" w:color="auto"/>
            </w:tcBorders>
          </w:tcPr>
          <w:p w14:paraId="38ADD6BB"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013A1F9" w14:textId="7920E8B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C397F5D" w14:textId="77777777" w:rsidR="00C26672" w:rsidRDefault="00C26672" w:rsidP="00C26672">
            <w:pPr>
              <w:jc w:val="center"/>
              <w:rPr>
                <w:lang w:val="en-AU"/>
              </w:rPr>
            </w:pPr>
            <w:r>
              <w:rPr>
                <w:lang w:val="en-AU"/>
              </w:rPr>
              <w:t>11.16.1</w:t>
            </w:r>
          </w:p>
        </w:tc>
        <w:tc>
          <w:tcPr>
            <w:tcW w:w="4802" w:type="dxa"/>
            <w:gridSpan w:val="2"/>
            <w:tcBorders>
              <w:top w:val="single" w:sz="4" w:space="0" w:color="auto"/>
              <w:bottom w:val="single" w:sz="4" w:space="0" w:color="auto"/>
              <w:right w:val="single" w:sz="18" w:space="0" w:color="auto"/>
            </w:tcBorders>
          </w:tcPr>
          <w:p w14:paraId="14D7C537" w14:textId="77777777" w:rsidR="00C26672" w:rsidRDefault="00C26672" w:rsidP="00C26672">
            <w:pPr>
              <w:jc w:val="both"/>
              <w:rPr>
                <w:rFonts w:ascii="Arial" w:hAnsi="Arial" w:cs="Arial"/>
              </w:rPr>
            </w:pPr>
            <w:r>
              <w:rPr>
                <w:rFonts w:ascii="Arial" w:hAnsi="Arial" w:cs="Arial"/>
              </w:rPr>
              <w:t xml:space="preserve">New paragraph entitled “Sexual abuse”.  New cases of </w:t>
            </w:r>
            <w:r w:rsidRPr="00025EC6">
              <w:rPr>
                <w:rFonts w:ascii="Arial" w:hAnsi="Arial" w:cs="Arial"/>
                <w:i/>
              </w:rPr>
              <w:t>R v PFG</w:t>
            </w:r>
            <w:r>
              <w:rPr>
                <w:rFonts w:ascii="Arial" w:hAnsi="Arial" w:cs="Arial"/>
              </w:rPr>
              <w:t xml:space="preserve"> [2006] VSCA 130; </w:t>
            </w:r>
            <w:r w:rsidRPr="00025EC6">
              <w:rPr>
                <w:rFonts w:ascii="Arial" w:hAnsi="Arial" w:cs="Arial"/>
                <w:i/>
              </w:rPr>
              <w:t>R v MKG</w:t>
            </w:r>
            <w:r>
              <w:rPr>
                <w:rFonts w:ascii="Arial" w:hAnsi="Arial" w:cs="Arial"/>
              </w:rPr>
              <w:t xml:space="preserve"> [2006] VSCA 131; </w:t>
            </w:r>
            <w:r w:rsidRPr="00025EC6">
              <w:rPr>
                <w:rFonts w:ascii="Arial" w:hAnsi="Arial" w:cs="Arial"/>
                <w:i/>
              </w:rPr>
              <w:t>R v GMT</w:t>
            </w:r>
            <w:r>
              <w:rPr>
                <w:rFonts w:ascii="Arial" w:hAnsi="Arial" w:cs="Arial"/>
              </w:rPr>
              <w:t xml:space="preserve"> [2006] VSCA 13; </w:t>
            </w:r>
            <w:r w:rsidRPr="00025EC6">
              <w:rPr>
                <w:rFonts w:ascii="Arial" w:hAnsi="Arial" w:cs="Arial"/>
                <w:i/>
              </w:rPr>
              <w:t>DPP v Toomey</w:t>
            </w:r>
            <w:r>
              <w:rPr>
                <w:rFonts w:ascii="Arial" w:hAnsi="Arial" w:cs="Arial"/>
              </w:rPr>
              <w:t xml:space="preserve"> [2006] VSCA 90; </w:t>
            </w:r>
            <w:r w:rsidRPr="00025EC6">
              <w:rPr>
                <w:rFonts w:ascii="Arial" w:hAnsi="Arial" w:cs="Arial"/>
                <w:i/>
              </w:rPr>
              <w:t>R v DCP</w:t>
            </w:r>
            <w:r>
              <w:rPr>
                <w:rFonts w:ascii="Arial" w:hAnsi="Arial" w:cs="Arial"/>
              </w:rPr>
              <w:t xml:space="preserve"> [2006] VSCA 2; </w:t>
            </w:r>
            <w:r w:rsidRPr="00025EC6">
              <w:rPr>
                <w:rFonts w:ascii="Arial" w:hAnsi="Arial" w:cs="Arial"/>
                <w:i/>
              </w:rPr>
              <w:t>DPP v Klep</w:t>
            </w:r>
            <w:r>
              <w:rPr>
                <w:rFonts w:ascii="Arial" w:hAnsi="Arial" w:cs="Arial"/>
              </w:rPr>
              <w:t xml:space="preserve"> [2006] VSCA 98.  References to new cases of </w:t>
            </w:r>
            <w:r w:rsidRPr="0038150E">
              <w:rPr>
                <w:rFonts w:ascii="Arial" w:hAnsi="Arial" w:cs="Arial"/>
                <w:i/>
              </w:rPr>
              <w:t>R v VN</w:t>
            </w:r>
            <w:r>
              <w:rPr>
                <w:rFonts w:ascii="Arial" w:hAnsi="Arial" w:cs="Arial"/>
              </w:rPr>
              <w:t xml:space="preserve"> [2006] VSCA 111; </w:t>
            </w:r>
            <w:r w:rsidRPr="00840679">
              <w:rPr>
                <w:rFonts w:ascii="Arial" w:hAnsi="Arial" w:cs="Arial"/>
                <w:i/>
              </w:rPr>
              <w:t>R v Lewis</w:t>
            </w:r>
            <w:r>
              <w:rPr>
                <w:rFonts w:ascii="Arial" w:hAnsi="Arial" w:cs="Arial"/>
              </w:rPr>
              <w:t xml:space="preserve"> [2006] VSCA 272; </w:t>
            </w:r>
            <w:r w:rsidRPr="001025F1">
              <w:rPr>
                <w:rFonts w:ascii="Arial" w:hAnsi="Arial" w:cs="Arial"/>
                <w:i/>
              </w:rPr>
              <w:t>DPP v DL; DPP v CB</w:t>
            </w:r>
            <w:r>
              <w:rPr>
                <w:rFonts w:ascii="Arial" w:hAnsi="Arial" w:cs="Arial"/>
              </w:rPr>
              <w:t xml:space="preserve"> [2006] VSCA 280.</w:t>
            </w:r>
          </w:p>
        </w:tc>
      </w:tr>
      <w:tr w:rsidR="00C26672" w14:paraId="59A26046" w14:textId="77777777" w:rsidTr="00997D61">
        <w:tc>
          <w:tcPr>
            <w:tcW w:w="1261" w:type="dxa"/>
            <w:gridSpan w:val="2"/>
            <w:tcBorders>
              <w:top w:val="single" w:sz="4" w:space="0" w:color="auto"/>
              <w:left w:val="single" w:sz="18" w:space="0" w:color="auto"/>
              <w:bottom w:val="single" w:sz="4" w:space="0" w:color="auto"/>
            </w:tcBorders>
          </w:tcPr>
          <w:p w14:paraId="35CDC471"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1F5F2A0" w14:textId="22E3B5A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369BA38" w14:textId="77777777" w:rsidR="00C26672" w:rsidRDefault="00C26672" w:rsidP="00C26672">
            <w:pPr>
              <w:jc w:val="center"/>
              <w:rPr>
                <w:lang w:val="en-AU"/>
              </w:rPr>
            </w:pPr>
            <w:r>
              <w:rPr>
                <w:lang w:val="en-AU"/>
              </w:rPr>
              <w:t>11.16.2</w:t>
            </w:r>
          </w:p>
        </w:tc>
        <w:tc>
          <w:tcPr>
            <w:tcW w:w="4802" w:type="dxa"/>
            <w:gridSpan w:val="2"/>
            <w:tcBorders>
              <w:top w:val="single" w:sz="4" w:space="0" w:color="auto"/>
              <w:bottom w:val="single" w:sz="4" w:space="0" w:color="auto"/>
              <w:right w:val="single" w:sz="18" w:space="0" w:color="auto"/>
            </w:tcBorders>
          </w:tcPr>
          <w:p w14:paraId="4A19C4DE" w14:textId="77777777" w:rsidR="00C26672" w:rsidRDefault="00C26672" w:rsidP="00C26672">
            <w:pPr>
              <w:jc w:val="both"/>
              <w:rPr>
                <w:rFonts w:ascii="Arial" w:hAnsi="Arial" w:cs="Arial"/>
              </w:rPr>
            </w:pPr>
            <w:r>
              <w:rPr>
                <w:rFonts w:ascii="Arial" w:hAnsi="Arial" w:cs="Arial"/>
              </w:rPr>
              <w:t xml:space="preserve">New paragraph entitled “Physical abuse”.  New cases of </w:t>
            </w:r>
            <w:r w:rsidRPr="00025EC6">
              <w:rPr>
                <w:rFonts w:ascii="Arial" w:hAnsi="Arial" w:cs="Arial"/>
                <w:i/>
              </w:rPr>
              <w:t>R v D’Aloisio</w:t>
            </w:r>
            <w:r>
              <w:rPr>
                <w:rFonts w:ascii="Arial" w:hAnsi="Arial" w:cs="Arial"/>
              </w:rPr>
              <w:t xml:space="preserve"> [2006] VSC 216; </w:t>
            </w:r>
            <w:r w:rsidRPr="00025EC6">
              <w:rPr>
                <w:rFonts w:ascii="Arial" w:hAnsi="Arial" w:cs="Arial"/>
                <w:i/>
              </w:rPr>
              <w:t>DPP v Ripper</w:t>
            </w:r>
            <w:r>
              <w:rPr>
                <w:rFonts w:ascii="Arial" w:hAnsi="Arial" w:cs="Arial"/>
              </w:rPr>
              <w:t xml:space="preserve"> [2006] VSCA 282.</w:t>
            </w:r>
          </w:p>
        </w:tc>
      </w:tr>
      <w:tr w:rsidR="00C26672" w14:paraId="64AC3583" w14:textId="77777777" w:rsidTr="00997D61">
        <w:tc>
          <w:tcPr>
            <w:tcW w:w="1261" w:type="dxa"/>
            <w:gridSpan w:val="2"/>
            <w:tcBorders>
              <w:top w:val="single" w:sz="4" w:space="0" w:color="auto"/>
              <w:left w:val="single" w:sz="18" w:space="0" w:color="auto"/>
              <w:bottom w:val="single" w:sz="4" w:space="0" w:color="auto"/>
            </w:tcBorders>
          </w:tcPr>
          <w:p w14:paraId="45543F49"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C0CB5E6" w14:textId="2A2CBD9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EAB255A" w14:textId="77777777" w:rsidR="00C26672" w:rsidRDefault="00C26672" w:rsidP="00C26672">
            <w:pPr>
              <w:jc w:val="center"/>
              <w:rPr>
                <w:lang w:val="en-AU"/>
              </w:rPr>
            </w:pPr>
            <w:r>
              <w:rPr>
                <w:lang w:val="en-AU"/>
              </w:rPr>
              <w:t>11.17</w:t>
            </w:r>
          </w:p>
        </w:tc>
        <w:tc>
          <w:tcPr>
            <w:tcW w:w="4802" w:type="dxa"/>
            <w:gridSpan w:val="2"/>
            <w:tcBorders>
              <w:top w:val="single" w:sz="4" w:space="0" w:color="auto"/>
              <w:bottom w:val="single" w:sz="4" w:space="0" w:color="auto"/>
              <w:right w:val="single" w:sz="18" w:space="0" w:color="auto"/>
            </w:tcBorders>
          </w:tcPr>
          <w:p w14:paraId="26C4BDA5" w14:textId="77777777" w:rsidR="00C26672" w:rsidRDefault="00C26672" w:rsidP="00C26672">
            <w:pPr>
              <w:jc w:val="both"/>
              <w:rPr>
                <w:rFonts w:ascii="Arial" w:hAnsi="Arial" w:cs="Arial"/>
              </w:rPr>
            </w:pPr>
            <w:r>
              <w:rPr>
                <w:rFonts w:ascii="Arial" w:hAnsi="Arial" w:cs="Arial"/>
              </w:rPr>
              <w:t xml:space="preserve">New section entitled “Sentencing of adults for offence against protective worker”.  New case of </w:t>
            </w:r>
            <w:r w:rsidRPr="00025EC6">
              <w:rPr>
                <w:rFonts w:ascii="Arial" w:hAnsi="Arial" w:cs="Arial"/>
                <w:i/>
              </w:rPr>
              <w:t>R v Gibson</w:t>
            </w:r>
            <w:r>
              <w:rPr>
                <w:rFonts w:ascii="Arial" w:hAnsi="Arial" w:cs="Arial"/>
              </w:rPr>
              <w:t xml:space="preserve"> [2006] VSCA 258.</w:t>
            </w:r>
          </w:p>
        </w:tc>
      </w:tr>
      <w:tr w:rsidR="00C26672" w14:paraId="36A3D73D" w14:textId="77777777" w:rsidTr="00997D61">
        <w:tc>
          <w:tcPr>
            <w:tcW w:w="1261" w:type="dxa"/>
            <w:gridSpan w:val="2"/>
            <w:tcBorders>
              <w:top w:val="single" w:sz="4" w:space="0" w:color="auto"/>
              <w:left w:val="single" w:sz="18" w:space="0" w:color="auto"/>
              <w:bottom w:val="single" w:sz="4" w:space="0" w:color="auto"/>
            </w:tcBorders>
          </w:tcPr>
          <w:p w14:paraId="3D8DC2E0"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279CE84" w14:textId="6C10CAC5" w:rsidR="00C26672" w:rsidRDefault="00C26672" w:rsidP="00C26672">
            <w:pPr>
              <w:jc w:val="center"/>
              <w:rPr>
                <w:lang w:val="en-AU"/>
              </w:rPr>
            </w:pPr>
            <w:r>
              <w:rPr>
                <w:lang w:val="en-AU"/>
              </w:rPr>
              <w:t>12</w:t>
            </w:r>
          </w:p>
        </w:tc>
        <w:tc>
          <w:tcPr>
            <w:tcW w:w="1439" w:type="dxa"/>
            <w:tcBorders>
              <w:top w:val="single" w:sz="4" w:space="0" w:color="auto"/>
              <w:bottom w:val="single" w:sz="4" w:space="0" w:color="auto"/>
            </w:tcBorders>
          </w:tcPr>
          <w:p w14:paraId="15F447D7" w14:textId="77777777" w:rsidR="00C26672" w:rsidRDefault="00C26672" w:rsidP="00C26672">
            <w:pPr>
              <w:jc w:val="center"/>
              <w:rPr>
                <w:lang w:val="en-AU"/>
              </w:rPr>
            </w:pPr>
            <w:r>
              <w:rPr>
                <w:lang w:val="en-AU"/>
              </w:rPr>
              <w:t>12.2</w:t>
            </w:r>
          </w:p>
        </w:tc>
        <w:tc>
          <w:tcPr>
            <w:tcW w:w="4802" w:type="dxa"/>
            <w:gridSpan w:val="2"/>
            <w:tcBorders>
              <w:top w:val="single" w:sz="4" w:space="0" w:color="auto"/>
              <w:bottom w:val="single" w:sz="4" w:space="0" w:color="auto"/>
              <w:right w:val="single" w:sz="18" w:space="0" w:color="auto"/>
            </w:tcBorders>
          </w:tcPr>
          <w:p w14:paraId="5774CB30" w14:textId="77777777" w:rsidR="00C26672" w:rsidRDefault="00C26672" w:rsidP="00C26672">
            <w:pPr>
              <w:jc w:val="both"/>
              <w:rPr>
                <w:rFonts w:ascii="Arial" w:hAnsi="Arial" w:cs="Arial"/>
              </w:rPr>
            </w:pPr>
            <w:r>
              <w:rPr>
                <w:rFonts w:ascii="Arial" w:hAnsi="Arial" w:cs="Arial"/>
              </w:rPr>
              <w:t>Significant expansion of material contained in Section 1.2 “Referral to the Clinic” and the addition of 2 sub-paragraphs: “12.2.1 Referral from Family Division for a report” and “12.2.2 Referral from Criminal Division for a report”.</w:t>
            </w:r>
          </w:p>
        </w:tc>
      </w:tr>
      <w:tr w:rsidR="00C26672" w14:paraId="2BEA736C" w14:textId="77777777" w:rsidTr="00997D61">
        <w:tc>
          <w:tcPr>
            <w:tcW w:w="1261" w:type="dxa"/>
            <w:gridSpan w:val="2"/>
            <w:tcBorders>
              <w:top w:val="single" w:sz="4" w:space="0" w:color="auto"/>
              <w:left w:val="single" w:sz="18" w:space="0" w:color="auto"/>
              <w:bottom w:val="single" w:sz="4" w:space="0" w:color="auto"/>
            </w:tcBorders>
          </w:tcPr>
          <w:p w14:paraId="46852117" w14:textId="77777777" w:rsidR="00C26672" w:rsidRDefault="00C26672" w:rsidP="00C26672">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C5358B4" w14:textId="3AA3253B" w:rsidR="00C26672" w:rsidRDefault="00C26672" w:rsidP="00C26672">
            <w:pPr>
              <w:jc w:val="center"/>
              <w:rPr>
                <w:lang w:val="en-AU"/>
              </w:rPr>
            </w:pPr>
            <w:r>
              <w:rPr>
                <w:lang w:val="en-AU"/>
              </w:rPr>
              <w:t>12</w:t>
            </w:r>
          </w:p>
        </w:tc>
        <w:tc>
          <w:tcPr>
            <w:tcW w:w="1439" w:type="dxa"/>
            <w:tcBorders>
              <w:top w:val="single" w:sz="4" w:space="0" w:color="auto"/>
              <w:bottom w:val="single" w:sz="4" w:space="0" w:color="auto"/>
            </w:tcBorders>
          </w:tcPr>
          <w:p w14:paraId="247EDA11" w14:textId="77777777" w:rsidR="00C26672" w:rsidRDefault="00C26672" w:rsidP="00C26672">
            <w:pPr>
              <w:jc w:val="center"/>
              <w:rPr>
                <w:lang w:val="en-AU"/>
              </w:rPr>
            </w:pPr>
            <w:r>
              <w:rPr>
                <w:lang w:val="en-AU"/>
              </w:rPr>
              <w:t>12.5</w:t>
            </w:r>
          </w:p>
        </w:tc>
        <w:tc>
          <w:tcPr>
            <w:tcW w:w="4802" w:type="dxa"/>
            <w:gridSpan w:val="2"/>
            <w:tcBorders>
              <w:top w:val="single" w:sz="4" w:space="0" w:color="auto"/>
              <w:bottom w:val="single" w:sz="4" w:space="0" w:color="auto"/>
              <w:right w:val="single" w:sz="18" w:space="0" w:color="auto"/>
            </w:tcBorders>
          </w:tcPr>
          <w:p w14:paraId="31808E93" w14:textId="77777777" w:rsidR="00C26672" w:rsidRDefault="00C26672" w:rsidP="00C26672">
            <w:pPr>
              <w:jc w:val="both"/>
              <w:rPr>
                <w:rFonts w:ascii="Arial" w:hAnsi="Arial" w:cs="Arial"/>
              </w:rPr>
            </w:pPr>
            <w:r>
              <w:rPr>
                <w:rFonts w:ascii="Arial" w:hAnsi="Arial" w:cs="Arial"/>
              </w:rPr>
              <w:t>New section entitled “Distribution of and access to Children’s Court Clinic reports.”  Discussion of ss.546, 552, 562, 574 &amp; 575 of the CYFA.</w:t>
            </w:r>
          </w:p>
        </w:tc>
      </w:tr>
      <w:tr w:rsidR="00C26672" w14:paraId="3E935207" w14:textId="77777777" w:rsidTr="00997D61">
        <w:tc>
          <w:tcPr>
            <w:tcW w:w="1261" w:type="dxa"/>
            <w:gridSpan w:val="2"/>
            <w:tcBorders>
              <w:top w:val="single" w:sz="4" w:space="0" w:color="auto"/>
              <w:left w:val="single" w:sz="18" w:space="0" w:color="auto"/>
              <w:bottom w:val="single" w:sz="4" w:space="0" w:color="auto"/>
            </w:tcBorders>
          </w:tcPr>
          <w:p w14:paraId="5C5ABDCA" w14:textId="77777777" w:rsidR="00C26672" w:rsidRDefault="00C26672" w:rsidP="00C26672">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202FDA22" w14:textId="42A77D97" w:rsidR="00C26672" w:rsidRDefault="00C26672" w:rsidP="00C26672">
            <w:pPr>
              <w:jc w:val="center"/>
              <w:rPr>
                <w:lang w:val="en-AU"/>
              </w:rPr>
            </w:pPr>
            <w:r>
              <w:rPr>
                <w:lang w:val="en-AU"/>
              </w:rPr>
              <w:t>1</w:t>
            </w:r>
          </w:p>
          <w:p w14:paraId="66D00578" w14:textId="77777777" w:rsidR="00C26672" w:rsidRDefault="00C26672" w:rsidP="00C26672">
            <w:pPr>
              <w:jc w:val="center"/>
              <w:rPr>
                <w:lang w:val="en-AU"/>
              </w:rPr>
            </w:pPr>
            <w:r>
              <w:rPr>
                <w:lang w:val="en-AU"/>
              </w:rPr>
              <w:t>2</w:t>
            </w:r>
          </w:p>
          <w:p w14:paraId="556EB27F" w14:textId="77777777" w:rsidR="00C26672" w:rsidRDefault="00C26672" w:rsidP="00C26672">
            <w:pPr>
              <w:jc w:val="center"/>
              <w:rPr>
                <w:lang w:val="en-AU"/>
              </w:rPr>
            </w:pPr>
            <w:r>
              <w:rPr>
                <w:lang w:val="en-AU"/>
              </w:rPr>
              <w:t>3</w:t>
            </w:r>
          </w:p>
          <w:p w14:paraId="12C28D2D" w14:textId="77777777" w:rsidR="00C26672" w:rsidRDefault="00C26672" w:rsidP="00C26672">
            <w:pPr>
              <w:jc w:val="center"/>
              <w:rPr>
                <w:lang w:val="en-AU"/>
              </w:rPr>
            </w:pPr>
            <w:r>
              <w:rPr>
                <w:lang w:val="en-AU"/>
              </w:rPr>
              <w:t>7</w:t>
            </w:r>
          </w:p>
          <w:p w14:paraId="4CAEC56C" w14:textId="77777777" w:rsidR="00C26672" w:rsidRDefault="00C26672" w:rsidP="00C26672">
            <w:pPr>
              <w:jc w:val="center"/>
              <w:rPr>
                <w:lang w:val="en-AU"/>
              </w:rPr>
            </w:pPr>
            <w:r>
              <w:rPr>
                <w:lang w:val="en-AU"/>
              </w:rPr>
              <w:t>9</w:t>
            </w:r>
          </w:p>
          <w:p w14:paraId="67D8A469" w14:textId="77777777"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D284AB9" w14:textId="77777777" w:rsidR="00C26672" w:rsidRDefault="00C26672" w:rsidP="00C26672">
            <w:pPr>
              <w:jc w:val="center"/>
              <w:rPr>
                <w:lang w:val="en-AU"/>
              </w:rPr>
            </w:pPr>
            <w:r>
              <w:rPr>
                <w:lang w:val="en-AU"/>
              </w:rPr>
              <w:t>MANY</w:t>
            </w:r>
          </w:p>
        </w:tc>
        <w:tc>
          <w:tcPr>
            <w:tcW w:w="4802" w:type="dxa"/>
            <w:gridSpan w:val="2"/>
            <w:tcBorders>
              <w:top w:val="single" w:sz="4" w:space="0" w:color="auto"/>
              <w:bottom w:val="single" w:sz="4" w:space="0" w:color="auto"/>
              <w:right w:val="single" w:sz="18" w:space="0" w:color="auto"/>
            </w:tcBorders>
          </w:tcPr>
          <w:p w14:paraId="0DC7A1B5" w14:textId="77777777" w:rsidR="00C26672" w:rsidRDefault="00C26672" w:rsidP="00C26672">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replacing references to regulations made under the CYPA.  A number of consequential changes to the commentary in many sections.</w:t>
            </w:r>
          </w:p>
        </w:tc>
      </w:tr>
      <w:tr w:rsidR="00C26672" w14:paraId="4758D561" w14:textId="77777777" w:rsidTr="00997D61">
        <w:tc>
          <w:tcPr>
            <w:tcW w:w="1261" w:type="dxa"/>
            <w:gridSpan w:val="2"/>
            <w:tcBorders>
              <w:top w:val="single" w:sz="4" w:space="0" w:color="auto"/>
              <w:left w:val="single" w:sz="18" w:space="0" w:color="auto"/>
              <w:bottom w:val="single" w:sz="4" w:space="0" w:color="auto"/>
            </w:tcBorders>
          </w:tcPr>
          <w:p w14:paraId="34BEB601" w14:textId="77777777" w:rsidR="00C26672" w:rsidRDefault="00C26672" w:rsidP="00C26672">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3590794" w14:textId="7D667903"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984699E" w14:textId="77777777" w:rsidR="00C26672" w:rsidRDefault="00C26672" w:rsidP="00C26672">
            <w:pPr>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47D4BCB9" w14:textId="77777777" w:rsidR="00C26672" w:rsidRDefault="00C26672" w:rsidP="00C26672">
            <w:pPr>
              <w:jc w:val="both"/>
              <w:rPr>
                <w:rFonts w:ascii="Arial" w:hAnsi="Arial" w:cs="Arial"/>
              </w:rPr>
            </w:pPr>
            <w:r>
              <w:rPr>
                <w:rFonts w:ascii="Arial" w:hAnsi="Arial" w:cs="Arial"/>
              </w:rPr>
              <w:t>The Neighbourhood Justice Centre (Collingwood) is added to the list of venues of the Court.  It sits in the Criminal Division and in that part of the Family Division relating top intervention orders.</w:t>
            </w:r>
          </w:p>
        </w:tc>
      </w:tr>
      <w:tr w:rsidR="00C26672" w14:paraId="590F8C2F" w14:textId="77777777" w:rsidTr="00997D61">
        <w:tc>
          <w:tcPr>
            <w:tcW w:w="1261" w:type="dxa"/>
            <w:gridSpan w:val="2"/>
            <w:tcBorders>
              <w:top w:val="single" w:sz="4" w:space="0" w:color="auto"/>
              <w:left w:val="single" w:sz="18" w:space="0" w:color="auto"/>
              <w:bottom w:val="single" w:sz="4" w:space="0" w:color="auto"/>
            </w:tcBorders>
          </w:tcPr>
          <w:p w14:paraId="35FED1B7" w14:textId="77777777" w:rsidR="00C26672" w:rsidRDefault="00C26672" w:rsidP="00C26672">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0BC02D67" w14:textId="4EC05A7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69A8CAD" w14:textId="77777777" w:rsidR="00C26672" w:rsidRDefault="00C26672" w:rsidP="00C26672">
            <w:pPr>
              <w:jc w:val="center"/>
              <w:rPr>
                <w:lang w:val="en-AU"/>
              </w:rPr>
            </w:pPr>
            <w:r>
              <w:rPr>
                <w:lang w:val="en-AU"/>
              </w:rPr>
              <w:t>3.5.9</w:t>
            </w:r>
          </w:p>
        </w:tc>
        <w:tc>
          <w:tcPr>
            <w:tcW w:w="4802" w:type="dxa"/>
            <w:gridSpan w:val="2"/>
            <w:tcBorders>
              <w:top w:val="single" w:sz="4" w:space="0" w:color="auto"/>
              <w:bottom w:val="single" w:sz="4" w:space="0" w:color="auto"/>
              <w:right w:val="single" w:sz="18" w:space="0" w:color="auto"/>
            </w:tcBorders>
          </w:tcPr>
          <w:p w14:paraId="5213B4E5" w14:textId="77777777" w:rsidR="00C26672" w:rsidRDefault="00C26672" w:rsidP="00C26672">
            <w:pPr>
              <w:jc w:val="both"/>
              <w:rPr>
                <w:rFonts w:ascii="Arial" w:hAnsi="Arial" w:cs="Arial"/>
              </w:rPr>
            </w:pPr>
            <w:r>
              <w:rPr>
                <w:rFonts w:ascii="Arial" w:hAnsi="Arial" w:cs="Arial"/>
              </w:rPr>
              <w:t xml:space="preserve">New paragraph entitled “Children as witnesses in court cases”.  References to s.23 Evidence Act 1958 (Vic) and to cases of </w:t>
            </w:r>
            <w:r w:rsidRPr="00A74379">
              <w:rPr>
                <w:rFonts w:ascii="Arial" w:hAnsi="Arial" w:cs="Arial"/>
                <w:i/>
              </w:rPr>
              <w:t>R v Brooks</w:t>
            </w:r>
            <w:r>
              <w:rPr>
                <w:rFonts w:ascii="Arial" w:hAnsi="Arial" w:cs="Arial"/>
              </w:rPr>
              <w:t xml:space="preserve"> (1998) 44 NSWLR 121; </w:t>
            </w:r>
            <w:r w:rsidRPr="00A74379">
              <w:rPr>
                <w:rFonts w:ascii="Arial" w:hAnsi="Arial" w:cs="Arial"/>
                <w:i/>
              </w:rPr>
              <w:t>R v Brasier</w:t>
            </w:r>
            <w:r>
              <w:rPr>
                <w:rFonts w:ascii="Arial" w:hAnsi="Arial" w:cs="Arial"/>
              </w:rPr>
              <w:t xml:space="preserve"> (1779) 1 Leach 199; R v </w:t>
            </w:r>
            <w:smartTag w:uri="urn:schemas-microsoft-com:office:smarttags" w:element="City">
              <w:smartTag w:uri="urn:schemas-microsoft-com:office:smarttags" w:element="place">
                <w:r>
                  <w:rPr>
                    <w:rFonts w:ascii="Arial" w:hAnsi="Arial" w:cs="Arial"/>
                  </w:rPr>
                  <w:t>Lyons</w:t>
                </w:r>
              </w:smartTag>
            </w:smartTag>
            <w:r>
              <w:rPr>
                <w:rFonts w:ascii="Arial" w:hAnsi="Arial" w:cs="Arial"/>
              </w:rPr>
              <w:t xml:space="preserve"> (1889) 15 VLR 15.</w:t>
            </w:r>
          </w:p>
        </w:tc>
      </w:tr>
      <w:tr w:rsidR="00C26672" w14:paraId="3E0F50F8" w14:textId="77777777" w:rsidTr="00997D61">
        <w:tc>
          <w:tcPr>
            <w:tcW w:w="1261" w:type="dxa"/>
            <w:gridSpan w:val="2"/>
            <w:tcBorders>
              <w:top w:val="single" w:sz="4" w:space="0" w:color="auto"/>
              <w:left w:val="single" w:sz="18" w:space="0" w:color="auto"/>
              <w:bottom w:val="single" w:sz="4" w:space="0" w:color="auto"/>
            </w:tcBorders>
          </w:tcPr>
          <w:p w14:paraId="4481BC7E" w14:textId="77777777" w:rsidR="00C26672" w:rsidRDefault="00C26672" w:rsidP="00C26672">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40290A4F" w14:textId="1AB1B54F"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17D5F0E" w14:textId="77777777" w:rsidR="00C26672" w:rsidRDefault="00C26672" w:rsidP="00C26672">
            <w:pPr>
              <w:jc w:val="center"/>
              <w:rPr>
                <w:lang w:val="en-AU"/>
              </w:rPr>
            </w:pPr>
            <w:r>
              <w:rPr>
                <w:lang w:val="en-AU"/>
              </w:rPr>
              <w:t>7.2.4</w:t>
            </w:r>
          </w:p>
        </w:tc>
        <w:tc>
          <w:tcPr>
            <w:tcW w:w="4802" w:type="dxa"/>
            <w:gridSpan w:val="2"/>
            <w:tcBorders>
              <w:top w:val="single" w:sz="4" w:space="0" w:color="auto"/>
              <w:bottom w:val="single" w:sz="4" w:space="0" w:color="auto"/>
              <w:right w:val="single" w:sz="18" w:space="0" w:color="auto"/>
            </w:tcBorders>
          </w:tcPr>
          <w:p w14:paraId="41B45435" w14:textId="77777777" w:rsidR="00C26672" w:rsidRDefault="00C26672" w:rsidP="00C26672">
            <w:pPr>
              <w:jc w:val="both"/>
              <w:rPr>
                <w:rFonts w:ascii="Arial" w:hAnsi="Arial" w:cs="Arial"/>
              </w:rPr>
            </w:pPr>
            <w:r>
              <w:rPr>
                <w:rFonts w:ascii="Arial" w:hAnsi="Arial" w:cs="Arial"/>
              </w:rPr>
              <w:t>Significantly changed commentary in paragraph entitled “Age of child for ‘breach’ proceedings”.</w:t>
            </w:r>
          </w:p>
        </w:tc>
      </w:tr>
      <w:tr w:rsidR="00C26672" w14:paraId="6051783B" w14:textId="77777777" w:rsidTr="00997D61">
        <w:tc>
          <w:tcPr>
            <w:tcW w:w="1261" w:type="dxa"/>
            <w:gridSpan w:val="2"/>
            <w:tcBorders>
              <w:top w:val="single" w:sz="4" w:space="0" w:color="auto"/>
              <w:left w:val="single" w:sz="18" w:space="0" w:color="auto"/>
              <w:bottom w:val="single" w:sz="4" w:space="0" w:color="auto"/>
            </w:tcBorders>
          </w:tcPr>
          <w:p w14:paraId="6CA2059E" w14:textId="77777777" w:rsidR="00C26672" w:rsidRDefault="00C26672" w:rsidP="00C26672">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EBE8233" w14:textId="49ECB72B"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D95A57D" w14:textId="77777777" w:rsidR="00C26672" w:rsidRDefault="00C26672" w:rsidP="00C26672">
            <w:pPr>
              <w:jc w:val="center"/>
              <w:rPr>
                <w:lang w:val="en-AU"/>
              </w:rPr>
            </w:pPr>
            <w:r>
              <w:rPr>
                <w:lang w:val="en-AU"/>
              </w:rPr>
              <w:t>7.9</w:t>
            </w:r>
          </w:p>
        </w:tc>
        <w:tc>
          <w:tcPr>
            <w:tcW w:w="4802" w:type="dxa"/>
            <w:gridSpan w:val="2"/>
            <w:tcBorders>
              <w:top w:val="single" w:sz="4" w:space="0" w:color="auto"/>
              <w:bottom w:val="single" w:sz="4" w:space="0" w:color="auto"/>
              <w:right w:val="single" w:sz="18" w:space="0" w:color="auto"/>
            </w:tcBorders>
          </w:tcPr>
          <w:p w14:paraId="40FA6069" w14:textId="77777777" w:rsidR="00C26672" w:rsidRDefault="00C26672" w:rsidP="00C26672">
            <w:pPr>
              <w:jc w:val="both"/>
              <w:rPr>
                <w:rFonts w:ascii="Arial" w:hAnsi="Arial" w:cs="Arial"/>
              </w:rPr>
            </w:pPr>
            <w:r>
              <w:rPr>
                <w:rFonts w:ascii="Arial" w:hAnsi="Arial" w:cs="Arial"/>
              </w:rPr>
              <w:t xml:space="preserve">Added reference to book “Representing Children and Young People -  A Lawyers Practice Guide” by Lani Blackman (Victoria Law Foundation, 2002). </w:t>
            </w:r>
          </w:p>
        </w:tc>
      </w:tr>
      <w:tr w:rsidR="00C26672" w14:paraId="04B4D63D" w14:textId="77777777" w:rsidTr="00997D61">
        <w:tc>
          <w:tcPr>
            <w:tcW w:w="1261" w:type="dxa"/>
            <w:gridSpan w:val="2"/>
            <w:tcBorders>
              <w:top w:val="single" w:sz="4" w:space="0" w:color="auto"/>
              <w:left w:val="single" w:sz="18" w:space="0" w:color="auto"/>
              <w:bottom w:val="single" w:sz="4" w:space="0" w:color="auto"/>
            </w:tcBorders>
          </w:tcPr>
          <w:p w14:paraId="307E5257" w14:textId="77777777" w:rsidR="00C26672" w:rsidRDefault="00C26672" w:rsidP="00C26672">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7929A473" w14:textId="23D21EB5"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4D96CF9B" w14:textId="77777777" w:rsidR="00C26672" w:rsidRDefault="00C26672" w:rsidP="00C26672">
            <w:pPr>
              <w:jc w:val="center"/>
              <w:rPr>
                <w:lang w:val="en-AU"/>
              </w:rPr>
            </w:pPr>
            <w:r>
              <w:rPr>
                <w:lang w:val="en-AU"/>
              </w:rPr>
              <w:t>7.13</w:t>
            </w:r>
          </w:p>
        </w:tc>
        <w:tc>
          <w:tcPr>
            <w:tcW w:w="4802" w:type="dxa"/>
            <w:gridSpan w:val="2"/>
            <w:tcBorders>
              <w:top w:val="single" w:sz="4" w:space="0" w:color="auto"/>
              <w:bottom w:val="single" w:sz="4" w:space="0" w:color="auto"/>
              <w:right w:val="single" w:sz="18" w:space="0" w:color="auto"/>
            </w:tcBorders>
          </w:tcPr>
          <w:p w14:paraId="2DA742A7" w14:textId="77777777" w:rsidR="00C26672" w:rsidRDefault="00C26672" w:rsidP="00C26672">
            <w:pPr>
              <w:jc w:val="both"/>
              <w:rPr>
                <w:rFonts w:ascii="Arial" w:hAnsi="Arial" w:cs="Arial"/>
              </w:rPr>
            </w:pPr>
            <w:r>
              <w:rPr>
                <w:rFonts w:ascii="Arial" w:hAnsi="Arial" w:cs="Arial"/>
              </w:rPr>
              <w:t>New paper C17: “Understanding and treating juvenile offenders: A review of current knowledge and future directions”.</w:t>
            </w:r>
          </w:p>
        </w:tc>
      </w:tr>
      <w:tr w:rsidR="00C26672" w14:paraId="70D8D1B0" w14:textId="77777777" w:rsidTr="00997D61">
        <w:tc>
          <w:tcPr>
            <w:tcW w:w="1261" w:type="dxa"/>
            <w:gridSpan w:val="2"/>
            <w:tcBorders>
              <w:top w:val="single" w:sz="4" w:space="0" w:color="auto"/>
              <w:left w:val="single" w:sz="18" w:space="0" w:color="auto"/>
              <w:bottom w:val="single" w:sz="4" w:space="0" w:color="auto"/>
            </w:tcBorders>
          </w:tcPr>
          <w:p w14:paraId="288BA646" w14:textId="77777777" w:rsidR="00C26672" w:rsidRDefault="00C26672" w:rsidP="00C26672">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076832E" w14:textId="0663229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D933495" w14:textId="77777777" w:rsidR="00C26672" w:rsidRDefault="00C26672" w:rsidP="00C26672">
            <w:pPr>
              <w:jc w:val="center"/>
              <w:rPr>
                <w:lang w:val="en-AU"/>
              </w:rPr>
            </w:pPr>
            <w:r>
              <w:rPr>
                <w:lang w:val="en-AU"/>
              </w:rPr>
              <w:t>9.1.3</w:t>
            </w:r>
          </w:p>
        </w:tc>
        <w:tc>
          <w:tcPr>
            <w:tcW w:w="4802" w:type="dxa"/>
            <w:gridSpan w:val="2"/>
            <w:tcBorders>
              <w:top w:val="single" w:sz="4" w:space="0" w:color="auto"/>
              <w:bottom w:val="single" w:sz="4" w:space="0" w:color="auto"/>
              <w:right w:val="single" w:sz="18" w:space="0" w:color="auto"/>
            </w:tcBorders>
          </w:tcPr>
          <w:p w14:paraId="03550CCD" w14:textId="77777777" w:rsidR="00C26672" w:rsidRDefault="00C26672" w:rsidP="00C26672">
            <w:pPr>
              <w:jc w:val="both"/>
              <w:rPr>
                <w:rFonts w:ascii="Arial" w:hAnsi="Arial" w:cs="Arial"/>
              </w:rPr>
            </w:pPr>
            <w:r>
              <w:rPr>
                <w:rFonts w:ascii="Arial" w:hAnsi="Arial" w:cs="Arial"/>
              </w:rPr>
              <w:t>Paragraph retitled: “Breach of Children’s Court sentencing order”.</w:t>
            </w:r>
          </w:p>
        </w:tc>
      </w:tr>
      <w:tr w:rsidR="00C26672" w14:paraId="5ECBFD42" w14:textId="77777777" w:rsidTr="00997D61">
        <w:tc>
          <w:tcPr>
            <w:tcW w:w="1261" w:type="dxa"/>
            <w:gridSpan w:val="2"/>
            <w:tcBorders>
              <w:top w:val="single" w:sz="4" w:space="0" w:color="auto"/>
              <w:left w:val="single" w:sz="18" w:space="0" w:color="auto"/>
              <w:bottom w:val="single" w:sz="4" w:space="0" w:color="auto"/>
            </w:tcBorders>
          </w:tcPr>
          <w:p w14:paraId="48F13624" w14:textId="77777777" w:rsidR="00C26672" w:rsidRDefault="00C26672" w:rsidP="00C26672">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68B6CE87" w14:textId="1FB6ACF2"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81E0DE0"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44071561" w14:textId="77777777" w:rsidR="00C26672" w:rsidRDefault="00C26672" w:rsidP="00C26672">
            <w:pPr>
              <w:jc w:val="both"/>
              <w:rPr>
                <w:rFonts w:ascii="Arial" w:hAnsi="Arial" w:cs="Arial"/>
              </w:rPr>
            </w:pPr>
            <w:r>
              <w:rPr>
                <w:rFonts w:ascii="Arial" w:hAnsi="Arial" w:cs="Arial"/>
              </w:rPr>
              <w:t xml:space="preserve">References to new cases of </w:t>
            </w:r>
            <w:r w:rsidRPr="00FD04AE">
              <w:rPr>
                <w:rFonts w:ascii="Arial" w:hAnsi="Arial" w:cs="Arial"/>
                <w:i/>
              </w:rPr>
              <w:t>O’Reilly v DPP</w:t>
            </w:r>
            <w:r>
              <w:rPr>
                <w:rFonts w:ascii="Arial" w:hAnsi="Arial" w:cs="Arial"/>
              </w:rPr>
              <w:t xml:space="preserve"> [2007] VSC 76 &amp; </w:t>
            </w:r>
            <w:r w:rsidRPr="00FD04AE">
              <w:rPr>
                <w:rFonts w:ascii="Arial" w:hAnsi="Arial" w:cs="Arial"/>
                <w:i/>
              </w:rPr>
              <w:t>Michael Ansell</w:t>
            </w:r>
            <w:r>
              <w:rPr>
                <w:rFonts w:ascii="Arial" w:hAnsi="Arial" w:cs="Arial"/>
              </w:rPr>
              <w:t xml:space="preserve"> [2007] VSC 82.</w:t>
            </w:r>
          </w:p>
        </w:tc>
      </w:tr>
      <w:tr w:rsidR="00C26672" w14:paraId="1078A30A" w14:textId="77777777" w:rsidTr="00997D61">
        <w:tc>
          <w:tcPr>
            <w:tcW w:w="1261" w:type="dxa"/>
            <w:gridSpan w:val="2"/>
            <w:tcBorders>
              <w:top w:val="single" w:sz="4" w:space="0" w:color="auto"/>
              <w:left w:val="single" w:sz="18" w:space="0" w:color="auto"/>
              <w:bottom w:val="single" w:sz="4" w:space="0" w:color="auto"/>
            </w:tcBorders>
          </w:tcPr>
          <w:p w14:paraId="52BFB0B5" w14:textId="77777777" w:rsidR="00C26672" w:rsidRDefault="00C26672" w:rsidP="00C26672">
            <w:pPr>
              <w:rPr>
                <w:lang w:val="en-AU"/>
              </w:rPr>
            </w:pPr>
            <w:smartTag w:uri="urn:schemas-microsoft-com:office:smarttags" w:element="date">
              <w:smartTagPr>
                <w:attr w:name="Month" w:val="2"/>
                <w:attr w:name="Day" w:val="27"/>
                <w:attr w:name="Year" w:val="2007"/>
              </w:smartTagPr>
              <w:r>
                <w:rPr>
                  <w:lang w:val="en-AU"/>
                </w:rPr>
                <w:t>27/02/07</w:t>
              </w:r>
            </w:smartTag>
          </w:p>
        </w:tc>
        <w:tc>
          <w:tcPr>
            <w:tcW w:w="836" w:type="dxa"/>
            <w:tcBorders>
              <w:top w:val="single" w:sz="4" w:space="0" w:color="auto"/>
              <w:bottom w:val="single" w:sz="4" w:space="0" w:color="auto"/>
            </w:tcBorders>
          </w:tcPr>
          <w:p w14:paraId="1EEAE087" w14:textId="586E6FB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3B46D8A" w14:textId="77777777" w:rsidR="00C26672" w:rsidRDefault="00C26672" w:rsidP="00C26672">
            <w:pPr>
              <w:jc w:val="center"/>
              <w:rPr>
                <w:lang w:val="en-AU"/>
              </w:rPr>
            </w:pPr>
            <w:r>
              <w:rPr>
                <w:lang w:val="en-AU"/>
              </w:rPr>
              <w:t>10.3.2</w:t>
            </w:r>
          </w:p>
        </w:tc>
        <w:tc>
          <w:tcPr>
            <w:tcW w:w="4802" w:type="dxa"/>
            <w:gridSpan w:val="2"/>
            <w:tcBorders>
              <w:top w:val="single" w:sz="4" w:space="0" w:color="auto"/>
              <w:bottom w:val="single" w:sz="4" w:space="0" w:color="auto"/>
              <w:right w:val="single" w:sz="18" w:space="0" w:color="auto"/>
            </w:tcBorders>
          </w:tcPr>
          <w:p w14:paraId="2BDB2073" w14:textId="77777777" w:rsidR="00C26672" w:rsidRDefault="00C26672" w:rsidP="00C26672">
            <w:pPr>
              <w:jc w:val="both"/>
              <w:rPr>
                <w:rFonts w:ascii="Arial" w:hAnsi="Arial" w:cs="Arial"/>
              </w:rPr>
            </w:pPr>
            <w:r>
              <w:rPr>
                <w:rFonts w:ascii="Arial" w:hAnsi="Arial" w:cs="Arial"/>
              </w:rPr>
              <w:t xml:space="preserve">Reference to new case of </w:t>
            </w:r>
            <w:r w:rsidRPr="00355D58">
              <w:rPr>
                <w:rFonts w:ascii="Arial" w:hAnsi="Arial" w:cs="Arial"/>
                <w:i/>
              </w:rPr>
              <w:t xml:space="preserve">R v Faure &amp; </w:t>
            </w:r>
            <w:proofErr w:type="spellStart"/>
            <w:r w:rsidRPr="00355D58">
              <w:rPr>
                <w:rFonts w:ascii="Arial" w:hAnsi="Arial" w:cs="Arial"/>
                <w:i/>
              </w:rPr>
              <w:t>Goussis</w:t>
            </w:r>
            <w:proofErr w:type="spellEnd"/>
            <w:r w:rsidRPr="00355D58">
              <w:rPr>
                <w:rFonts w:ascii="Arial" w:hAnsi="Arial" w:cs="Arial"/>
                <w:i/>
              </w:rPr>
              <w:t xml:space="preserve"> (Ruling No 2)</w:t>
            </w:r>
            <w:r>
              <w:rPr>
                <w:rFonts w:ascii="Arial" w:hAnsi="Arial" w:cs="Arial"/>
              </w:rPr>
              <w:t xml:space="preserve"> [2006] VSC 167.</w:t>
            </w:r>
          </w:p>
        </w:tc>
      </w:tr>
      <w:tr w:rsidR="00C26672" w14:paraId="1D15B960" w14:textId="77777777" w:rsidTr="00997D61">
        <w:tc>
          <w:tcPr>
            <w:tcW w:w="1261" w:type="dxa"/>
            <w:gridSpan w:val="2"/>
            <w:tcBorders>
              <w:top w:val="single" w:sz="4" w:space="0" w:color="auto"/>
              <w:left w:val="single" w:sz="18" w:space="0" w:color="auto"/>
              <w:bottom w:val="single" w:sz="4" w:space="0" w:color="auto"/>
            </w:tcBorders>
          </w:tcPr>
          <w:p w14:paraId="7F136024" w14:textId="77777777" w:rsidR="00C26672" w:rsidRDefault="00C26672" w:rsidP="00C26672">
            <w:pPr>
              <w:rPr>
                <w:lang w:val="en-AU"/>
              </w:rPr>
            </w:pPr>
            <w:smartTag w:uri="urn:schemas-microsoft-com:office:smarttags" w:element="date">
              <w:smartTagPr>
                <w:attr w:name="Month" w:val="2"/>
                <w:attr w:name="Day" w:val="27"/>
                <w:attr w:name="Year" w:val="2007"/>
              </w:smartTagPr>
              <w:r>
                <w:rPr>
                  <w:lang w:val="en-AU"/>
                </w:rPr>
                <w:t>27/02/07</w:t>
              </w:r>
            </w:smartTag>
          </w:p>
        </w:tc>
        <w:tc>
          <w:tcPr>
            <w:tcW w:w="836" w:type="dxa"/>
            <w:tcBorders>
              <w:top w:val="single" w:sz="4" w:space="0" w:color="auto"/>
              <w:bottom w:val="single" w:sz="4" w:space="0" w:color="auto"/>
            </w:tcBorders>
          </w:tcPr>
          <w:p w14:paraId="255C370C" w14:textId="216374D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DB88579" w14:textId="77777777" w:rsidR="00C26672" w:rsidRDefault="00C26672" w:rsidP="00C26672">
            <w:pPr>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0AE5630E" w14:textId="77777777" w:rsidR="00C26672" w:rsidRDefault="00C26672" w:rsidP="00C26672">
            <w:pPr>
              <w:jc w:val="both"/>
              <w:rPr>
                <w:rFonts w:ascii="Arial" w:hAnsi="Arial" w:cs="Arial"/>
              </w:rPr>
            </w:pPr>
            <w:r>
              <w:rPr>
                <w:rFonts w:ascii="Arial" w:hAnsi="Arial" w:cs="Arial"/>
              </w:rPr>
              <w:t xml:space="preserve">References to new case of </w:t>
            </w:r>
            <w:r w:rsidRPr="00355D58">
              <w:rPr>
                <w:rFonts w:ascii="Arial" w:hAnsi="Arial" w:cs="Arial"/>
                <w:i/>
              </w:rPr>
              <w:t>R v MKG</w:t>
            </w:r>
            <w:r>
              <w:rPr>
                <w:rFonts w:ascii="Arial" w:hAnsi="Arial" w:cs="Arial"/>
              </w:rPr>
              <w:t xml:space="preserve"> [2006] VSCA 130 at [10] &amp; [14].</w:t>
            </w:r>
          </w:p>
        </w:tc>
      </w:tr>
      <w:tr w:rsidR="00C26672" w14:paraId="4BAC360A" w14:textId="77777777" w:rsidTr="00997D61">
        <w:tc>
          <w:tcPr>
            <w:tcW w:w="1261" w:type="dxa"/>
            <w:gridSpan w:val="2"/>
            <w:tcBorders>
              <w:top w:val="single" w:sz="4" w:space="0" w:color="auto"/>
              <w:left w:val="single" w:sz="18" w:space="0" w:color="auto"/>
              <w:bottom w:val="single" w:sz="4" w:space="0" w:color="auto"/>
            </w:tcBorders>
          </w:tcPr>
          <w:p w14:paraId="65754E92" w14:textId="77777777" w:rsidR="00C26672" w:rsidRDefault="00C26672" w:rsidP="00C26672">
            <w:pPr>
              <w:rPr>
                <w:lang w:val="en-AU"/>
              </w:rPr>
            </w:pPr>
            <w:smartTag w:uri="urn:schemas-microsoft-com:office:smarttags" w:element="date">
              <w:smartTagPr>
                <w:attr w:name="Month" w:val="2"/>
                <w:attr w:name="Day" w:val="21"/>
                <w:attr w:name="Year" w:val="2007"/>
              </w:smartTagPr>
              <w:r>
                <w:rPr>
                  <w:lang w:val="en-AU"/>
                </w:rPr>
                <w:lastRenderedPageBreak/>
                <w:t>21/02/07</w:t>
              </w:r>
            </w:smartTag>
          </w:p>
        </w:tc>
        <w:tc>
          <w:tcPr>
            <w:tcW w:w="836" w:type="dxa"/>
            <w:tcBorders>
              <w:top w:val="single" w:sz="4" w:space="0" w:color="auto"/>
              <w:bottom w:val="single" w:sz="4" w:space="0" w:color="auto"/>
            </w:tcBorders>
          </w:tcPr>
          <w:p w14:paraId="605427CE" w14:textId="024DEFC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787F1D7" w14:textId="77777777" w:rsidR="00C26672" w:rsidRDefault="00C26672" w:rsidP="00C26672">
            <w:pPr>
              <w:jc w:val="center"/>
              <w:rPr>
                <w:lang w:val="en-AU"/>
              </w:rPr>
            </w:pPr>
            <w:r>
              <w:rPr>
                <w:lang w:val="en-AU"/>
              </w:rPr>
              <w:t>3.6.3</w:t>
            </w:r>
          </w:p>
        </w:tc>
        <w:tc>
          <w:tcPr>
            <w:tcW w:w="4802" w:type="dxa"/>
            <w:gridSpan w:val="2"/>
            <w:tcBorders>
              <w:top w:val="single" w:sz="4" w:space="0" w:color="auto"/>
              <w:bottom w:val="single" w:sz="4" w:space="0" w:color="auto"/>
              <w:right w:val="single" w:sz="18" w:space="0" w:color="auto"/>
            </w:tcBorders>
          </w:tcPr>
          <w:p w14:paraId="55557D13" w14:textId="77777777" w:rsidR="00C26672" w:rsidRDefault="00C26672" w:rsidP="00C26672">
            <w:pPr>
              <w:jc w:val="both"/>
              <w:rPr>
                <w:rFonts w:ascii="Arial" w:hAnsi="Arial" w:cs="Arial"/>
              </w:rPr>
            </w:pPr>
            <w:r>
              <w:rPr>
                <w:rFonts w:ascii="Arial" w:hAnsi="Arial" w:cs="Arial"/>
              </w:rPr>
              <w:t xml:space="preserve">New cases of </w:t>
            </w:r>
            <w:proofErr w:type="spellStart"/>
            <w:r w:rsidRPr="00F953A1">
              <w:rPr>
                <w:rFonts w:ascii="Arial" w:hAnsi="Arial" w:cs="Arial"/>
                <w:i/>
              </w:rPr>
              <w:t>Allsmanti</w:t>
            </w:r>
            <w:proofErr w:type="spellEnd"/>
            <w:r w:rsidRPr="00F953A1">
              <w:rPr>
                <w:rFonts w:ascii="Arial" w:hAnsi="Arial" w:cs="Arial"/>
                <w:i/>
              </w:rPr>
              <w:t xml:space="preserve"> Pty Ltd v </w:t>
            </w:r>
            <w:proofErr w:type="spellStart"/>
            <w:r w:rsidRPr="00F953A1">
              <w:rPr>
                <w:rFonts w:ascii="Arial" w:hAnsi="Arial" w:cs="Arial"/>
                <w:i/>
              </w:rPr>
              <w:t>Ernikiolis</w:t>
            </w:r>
            <w:proofErr w:type="spellEnd"/>
            <w:r>
              <w:rPr>
                <w:rFonts w:ascii="Arial" w:hAnsi="Arial" w:cs="Arial"/>
              </w:rPr>
              <w:t xml:space="preserve"> [2007] VSCA 17; </w:t>
            </w:r>
            <w:r w:rsidRPr="00EA0CFE">
              <w:rPr>
                <w:rFonts w:ascii="Arial" w:hAnsi="Arial" w:cs="Arial"/>
                <w:i/>
              </w:rPr>
              <w:t xml:space="preserve">Insurance </w:t>
            </w:r>
            <w:r w:rsidRPr="00595D01">
              <w:rPr>
                <w:rFonts w:ascii="Arial" w:hAnsi="Arial" w:cs="Arial"/>
                <w:i/>
              </w:rPr>
              <w:t>Manufacturers of Australia Pty Ltd v Vandermeer</w:t>
            </w:r>
            <w:r>
              <w:rPr>
                <w:rFonts w:ascii="Arial" w:hAnsi="Arial" w:cs="Arial"/>
              </w:rPr>
              <w:t xml:space="preserve"> [2007] VSC 28.</w:t>
            </w:r>
          </w:p>
        </w:tc>
      </w:tr>
      <w:tr w:rsidR="00C26672" w14:paraId="2D6DC7F0" w14:textId="77777777" w:rsidTr="00997D61">
        <w:tc>
          <w:tcPr>
            <w:tcW w:w="1261" w:type="dxa"/>
            <w:gridSpan w:val="2"/>
            <w:tcBorders>
              <w:top w:val="single" w:sz="4" w:space="0" w:color="auto"/>
              <w:left w:val="single" w:sz="18" w:space="0" w:color="auto"/>
              <w:bottom w:val="single" w:sz="4" w:space="0" w:color="auto"/>
            </w:tcBorders>
          </w:tcPr>
          <w:p w14:paraId="28A20C4E" w14:textId="77777777" w:rsidR="00C26672" w:rsidRDefault="00C26672" w:rsidP="00C26672">
            <w:pPr>
              <w:rPr>
                <w:lang w:val="en-AU"/>
              </w:rPr>
            </w:pPr>
            <w:smartTag w:uri="urn:schemas-microsoft-com:office:smarttags" w:element="date">
              <w:smartTagPr>
                <w:attr w:name="Month" w:val="2"/>
                <w:attr w:name="Day" w:val="20"/>
                <w:attr w:name="Year" w:val="2007"/>
              </w:smartTagPr>
              <w:r>
                <w:rPr>
                  <w:lang w:val="en-AU"/>
                </w:rPr>
                <w:t>20/02/07</w:t>
              </w:r>
            </w:smartTag>
          </w:p>
        </w:tc>
        <w:tc>
          <w:tcPr>
            <w:tcW w:w="836" w:type="dxa"/>
            <w:tcBorders>
              <w:top w:val="single" w:sz="4" w:space="0" w:color="auto"/>
              <w:bottom w:val="single" w:sz="4" w:space="0" w:color="auto"/>
            </w:tcBorders>
          </w:tcPr>
          <w:p w14:paraId="6BBECAAD" w14:textId="4BD41254"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11722D7C" w14:textId="77777777" w:rsidR="00C26672" w:rsidRDefault="00C26672" w:rsidP="00C26672">
            <w:pPr>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6447B168" w14:textId="77777777" w:rsidR="00C26672" w:rsidRDefault="00C26672" w:rsidP="00C26672">
            <w:pPr>
              <w:jc w:val="both"/>
              <w:rPr>
                <w:rFonts w:ascii="Arial" w:hAnsi="Arial" w:cs="Arial"/>
              </w:rPr>
            </w:pPr>
            <w:r>
              <w:rPr>
                <w:rFonts w:ascii="Arial" w:hAnsi="Arial" w:cs="Arial"/>
              </w:rPr>
              <w:t>Change of expected starting date for most sections of Children, Youth and Families Act 2005.</w:t>
            </w:r>
          </w:p>
        </w:tc>
      </w:tr>
      <w:tr w:rsidR="00C26672" w14:paraId="49DBCF13" w14:textId="77777777" w:rsidTr="00997D61">
        <w:tc>
          <w:tcPr>
            <w:tcW w:w="1261" w:type="dxa"/>
            <w:gridSpan w:val="2"/>
            <w:tcBorders>
              <w:top w:val="single" w:sz="4" w:space="0" w:color="auto"/>
              <w:left w:val="single" w:sz="18" w:space="0" w:color="auto"/>
              <w:bottom w:val="single" w:sz="4" w:space="0" w:color="auto"/>
            </w:tcBorders>
          </w:tcPr>
          <w:p w14:paraId="679BFDE7" w14:textId="77777777" w:rsidR="00C26672" w:rsidRDefault="00C26672" w:rsidP="00C26672">
            <w:pPr>
              <w:rPr>
                <w:lang w:val="en-AU"/>
              </w:rPr>
            </w:pPr>
            <w:smartTag w:uri="urn:schemas-microsoft-com:office:smarttags" w:element="date">
              <w:smartTagPr>
                <w:attr w:name="Month" w:val="2"/>
                <w:attr w:name="Day" w:val="20"/>
                <w:attr w:name="Year" w:val="2007"/>
              </w:smartTagPr>
              <w:r>
                <w:rPr>
                  <w:lang w:val="en-AU"/>
                </w:rPr>
                <w:t>20/02/07</w:t>
              </w:r>
            </w:smartTag>
          </w:p>
        </w:tc>
        <w:tc>
          <w:tcPr>
            <w:tcW w:w="836" w:type="dxa"/>
            <w:tcBorders>
              <w:top w:val="single" w:sz="4" w:space="0" w:color="auto"/>
              <w:bottom w:val="single" w:sz="4" w:space="0" w:color="auto"/>
            </w:tcBorders>
          </w:tcPr>
          <w:p w14:paraId="66687E34" w14:textId="4459667D"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1BE7153" w14:textId="77777777" w:rsidR="00C26672" w:rsidRDefault="00C26672" w:rsidP="00C26672">
            <w:pPr>
              <w:jc w:val="center"/>
              <w:rPr>
                <w:lang w:val="en-AU"/>
              </w:rPr>
            </w:pPr>
            <w:r>
              <w:rPr>
                <w:lang w:val="en-AU"/>
              </w:rPr>
              <w:t>1.5</w:t>
            </w:r>
          </w:p>
        </w:tc>
        <w:tc>
          <w:tcPr>
            <w:tcW w:w="4802" w:type="dxa"/>
            <w:gridSpan w:val="2"/>
            <w:tcBorders>
              <w:top w:val="single" w:sz="4" w:space="0" w:color="auto"/>
              <w:bottom w:val="single" w:sz="4" w:space="0" w:color="auto"/>
              <w:right w:val="single" w:sz="18" w:space="0" w:color="auto"/>
            </w:tcBorders>
          </w:tcPr>
          <w:p w14:paraId="120E4E3A" w14:textId="77777777" w:rsidR="00C26672" w:rsidRDefault="00C26672" w:rsidP="00C26672">
            <w:pPr>
              <w:jc w:val="both"/>
              <w:rPr>
                <w:rFonts w:ascii="Arial" w:hAnsi="Arial" w:cs="Arial"/>
              </w:rPr>
            </w:pPr>
            <w:r>
              <w:rPr>
                <w:rFonts w:ascii="Arial" w:hAnsi="Arial" w:cs="Arial"/>
              </w:rPr>
              <w:t>New section entitled “Charter of Human Rights and Responsibilities Act 2006 [Act No.43/2006]”.</w:t>
            </w:r>
          </w:p>
        </w:tc>
      </w:tr>
      <w:tr w:rsidR="00C26672" w14:paraId="7D587E04" w14:textId="77777777" w:rsidTr="00997D61">
        <w:tc>
          <w:tcPr>
            <w:tcW w:w="1261" w:type="dxa"/>
            <w:gridSpan w:val="2"/>
            <w:tcBorders>
              <w:top w:val="single" w:sz="4" w:space="0" w:color="auto"/>
              <w:left w:val="single" w:sz="18" w:space="0" w:color="auto"/>
              <w:bottom w:val="single" w:sz="4" w:space="0" w:color="auto"/>
            </w:tcBorders>
          </w:tcPr>
          <w:p w14:paraId="10A3FB19" w14:textId="77777777" w:rsidR="00C26672" w:rsidRDefault="00C26672" w:rsidP="00C26672">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7DE4B6D5" w14:textId="6BFB6B1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A4717E4" w14:textId="77777777" w:rsidR="00C26672" w:rsidRDefault="00C26672" w:rsidP="00C26672">
            <w:pPr>
              <w:jc w:val="center"/>
              <w:rPr>
                <w:lang w:val="en-AU"/>
              </w:rPr>
            </w:pPr>
            <w:r>
              <w:rPr>
                <w:lang w:val="en-AU"/>
              </w:rPr>
              <w:t>5.8.4</w:t>
            </w:r>
          </w:p>
          <w:p w14:paraId="246C7240" w14:textId="77777777" w:rsidR="00C26672" w:rsidRDefault="00C26672" w:rsidP="00C26672">
            <w:pPr>
              <w:jc w:val="center"/>
              <w:rPr>
                <w:lang w:val="en-AU"/>
              </w:rPr>
            </w:pPr>
            <w:r>
              <w:rPr>
                <w:lang w:val="en-AU"/>
              </w:rPr>
              <w:t>5.8.6</w:t>
            </w:r>
          </w:p>
        </w:tc>
        <w:tc>
          <w:tcPr>
            <w:tcW w:w="4802" w:type="dxa"/>
            <w:gridSpan w:val="2"/>
            <w:tcBorders>
              <w:top w:val="single" w:sz="4" w:space="0" w:color="auto"/>
              <w:bottom w:val="single" w:sz="4" w:space="0" w:color="auto"/>
              <w:right w:val="single" w:sz="18" w:space="0" w:color="auto"/>
            </w:tcBorders>
          </w:tcPr>
          <w:p w14:paraId="6F67D4B8" w14:textId="77777777" w:rsidR="00C26672" w:rsidRDefault="00C26672" w:rsidP="00C26672">
            <w:pPr>
              <w:jc w:val="both"/>
              <w:rPr>
                <w:rFonts w:ascii="Arial" w:hAnsi="Arial" w:cs="Arial"/>
              </w:rPr>
            </w:pPr>
            <w:r>
              <w:rPr>
                <w:rFonts w:ascii="Arial" w:hAnsi="Arial" w:cs="Arial"/>
              </w:rPr>
              <w:t xml:space="preserve">Date of judgment in </w:t>
            </w:r>
            <w:r w:rsidRPr="00533079">
              <w:rPr>
                <w:rFonts w:ascii="Arial" w:hAnsi="Arial" w:cs="Arial"/>
                <w:i/>
              </w:rPr>
              <w:t>F v C</w:t>
            </w:r>
            <w:r>
              <w:rPr>
                <w:rFonts w:ascii="Arial" w:hAnsi="Arial" w:cs="Arial"/>
              </w:rPr>
              <w:t xml:space="preserve"> amended to </w:t>
            </w:r>
            <w:smartTag w:uri="urn:schemas-microsoft-com:office:smarttags" w:element="date">
              <w:smartTagPr>
                <w:attr w:name="Month" w:val="1"/>
                <w:attr w:name="Day" w:val="28"/>
                <w:attr w:name="Year" w:val="1994"/>
              </w:smartTagPr>
              <w:r>
                <w:rPr>
                  <w:rFonts w:ascii="Arial" w:hAnsi="Arial" w:cs="Arial"/>
                </w:rPr>
                <w:t>28/01/1994</w:t>
              </w:r>
            </w:smartTag>
            <w:r>
              <w:rPr>
                <w:rFonts w:ascii="Arial" w:hAnsi="Arial" w:cs="Arial"/>
              </w:rPr>
              <w:t>.</w:t>
            </w:r>
          </w:p>
        </w:tc>
      </w:tr>
      <w:tr w:rsidR="00C26672" w14:paraId="41F677EF" w14:textId="77777777" w:rsidTr="00997D61">
        <w:tc>
          <w:tcPr>
            <w:tcW w:w="1261" w:type="dxa"/>
            <w:gridSpan w:val="2"/>
            <w:tcBorders>
              <w:top w:val="single" w:sz="4" w:space="0" w:color="auto"/>
              <w:left w:val="single" w:sz="18" w:space="0" w:color="auto"/>
              <w:bottom w:val="single" w:sz="4" w:space="0" w:color="auto"/>
            </w:tcBorders>
          </w:tcPr>
          <w:p w14:paraId="46E7644D" w14:textId="77777777" w:rsidR="00C26672" w:rsidRDefault="00C26672" w:rsidP="00C26672">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35FFB9C3" w14:textId="2629DCA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E8634E0" w14:textId="77777777" w:rsidR="00C26672" w:rsidRDefault="00C26672" w:rsidP="00C26672">
            <w:pPr>
              <w:jc w:val="center"/>
              <w:rPr>
                <w:lang w:val="en-AU"/>
              </w:rPr>
            </w:pPr>
            <w:r>
              <w:rPr>
                <w:lang w:val="en-AU"/>
              </w:rPr>
              <w:t>5.8.6</w:t>
            </w:r>
          </w:p>
        </w:tc>
        <w:tc>
          <w:tcPr>
            <w:tcW w:w="4802" w:type="dxa"/>
            <w:gridSpan w:val="2"/>
            <w:tcBorders>
              <w:top w:val="single" w:sz="4" w:space="0" w:color="auto"/>
              <w:bottom w:val="single" w:sz="4" w:space="0" w:color="auto"/>
              <w:right w:val="single" w:sz="18" w:space="0" w:color="auto"/>
            </w:tcBorders>
          </w:tcPr>
          <w:p w14:paraId="6DA73057" w14:textId="77777777" w:rsidR="00C26672" w:rsidRDefault="00C26672" w:rsidP="00C26672">
            <w:pPr>
              <w:jc w:val="both"/>
              <w:rPr>
                <w:rFonts w:ascii="Arial" w:hAnsi="Arial" w:cs="Arial"/>
              </w:rPr>
            </w:pPr>
            <w:r>
              <w:rPr>
                <w:rFonts w:ascii="Arial" w:hAnsi="Arial" w:cs="Arial"/>
              </w:rPr>
              <w:t xml:space="preserve">New reference to case of </w:t>
            </w:r>
            <w:r w:rsidRPr="00533079">
              <w:rPr>
                <w:rFonts w:ascii="Arial" w:hAnsi="Arial" w:cs="Arial"/>
                <w:i/>
              </w:rPr>
              <w:t>DPP v Stewart</w:t>
            </w:r>
            <w:r>
              <w:rPr>
                <w:rFonts w:ascii="Arial" w:hAnsi="Arial" w:cs="Arial"/>
              </w:rPr>
              <w:t xml:space="preserve"> [2004] VSC 405.  New case of </w:t>
            </w:r>
            <w:r w:rsidRPr="00533079">
              <w:rPr>
                <w:rFonts w:ascii="Arial" w:hAnsi="Arial" w:cs="Arial"/>
                <w:i/>
              </w:rPr>
              <w:t>DOHS v SM</w:t>
            </w:r>
            <w:r>
              <w:rPr>
                <w:rFonts w:ascii="Arial" w:hAnsi="Arial" w:cs="Arial"/>
              </w:rPr>
              <w:t xml:space="preserve"> [2006] VSC 129.</w:t>
            </w:r>
          </w:p>
        </w:tc>
      </w:tr>
      <w:tr w:rsidR="00C26672" w14:paraId="44F5E3B8" w14:textId="77777777" w:rsidTr="00997D61">
        <w:tc>
          <w:tcPr>
            <w:tcW w:w="1261" w:type="dxa"/>
            <w:gridSpan w:val="2"/>
            <w:tcBorders>
              <w:top w:val="single" w:sz="4" w:space="0" w:color="auto"/>
              <w:left w:val="single" w:sz="18" w:space="0" w:color="auto"/>
              <w:bottom w:val="single" w:sz="4" w:space="0" w:color="auto"/>
            </w:tcBorders>
          </w:tcPr>
          <w:p w14:paraId="2763EF42" w14:textId="77777777" w:rsidR="00C26672" w:rsidRDefault="00C26672" w:rsidP="00C26672">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3FDE6BE0" w14:textId="0F2BFEF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2DD535B" w14:textId="77777777" w:rsidR="00C26672" w:rsidRDefault="00C26672" w:rsidP="00C26672">
            <w:pPr>
              <w:jc w:val="center"/>
              <w:rPr>
                <w:lang w:val="en-AU"/>
              </w:rPr>
            </w:pPr>
            <w:r>
              <w:rPr>
                <w:lang w:val="en-AU"/>
              </w:rPr>
              <w:t>5.8.15</w:t>
            </w:r>
          </w:p>
        </w:tc>
        <w:tc>
          <w:tcPr>
            <w:tcW w:w="4802" w:type="dxa"/>
            <w:gridSpan w:val="2"/>
            <w:tcBorders>
              <w:top w:val="single" w:sz="4" w:space="0" w:color="auto"/>
              <w:bottom w:val="single" w:sz="4" w:space="0" w:color="auto"/>
              <w:right w:val="single" w:sz="18" w:space="0" w:color="auto"/>
            </w:tcBorders>
          </w:tcPr>
          <w:p w14:paraId="0FD3A1E1" w14:textId="77777777" w:rsidR="00C26672" w:rsidRDefault="00C26672" w:rsidP="00C26672">
            <w:pPr>
              <w:jc w:val="both"/>
              <w:rPr>
                <w:rFonts w:ascii="Arial" w:hAnsi="Arial" w:cs="Arial"/>
              </w:rPr>
            </w:pPr>
            <w:r>
              <w:rPr>
                <w:rFonts w:ascii="Arial" w:hAnsi="Arial" w:cs="Arial"/>
              </w:rPr>
              <w:t xml:space="preserve">New case of </w:t>
            </w:r>
            <w:r w:rsidRPr="00533079">
              <w:rPr>
                <w:rFonts w:ascii="Arial" w:hAnsi="Arial" w:cs="Arial"/>
                <w:i/>
              </w:rPr>
              <w:t>DOHS v SM</w:t>
            </w:r>
            <w:r>
              <w:rPr>
                <w:rFonts w:ascii="Arial" w:hAnsi="Arial" w:cs="Arial"/>
              </w:rPr>
              <w:t xml:space="preserve"> [2006] VSC 129.</w:t>
            </w:r>
          </w:p>
        </w:tc>
      </w:tr>
      <w:tr w:rsidR="00C26672" w14:paraId="1FF6BC8B" w14:textId="77777777" w:rsidTr="00997D61">
        <w:tc>
          <w:tcPr>
            <w:tcW w:w="1261" w:type="dxa"/>
            <w:gridSpan w:val="2"/>
            <w:tcBorders>
              <w:top w:val="single" w:sz="4" w:space="0" w:color="auto"/>
              <w:left w:val="single" w:sz="18" w:space="0" w:color="auto"/>
              <w:bottom w:val="single" w:sz="4" w:space="0" w:color="auto"/>
            </w:tcBorders>
          </w:tcPr>
          <w:p w14:paraId="282DDF6A" w14:textId="77777777" w:rsidR="00C26672" w:rsidRDefault="00C26672" w:rsidP="00C26672">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02E0A99F" w14:textId="54FCC103"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FD7F081" w14:textId="77777777" w:rsidR="00C26672" w:rsidRDefault="00C26672" w:rsidP="00C26672">
            <w:pPr>
              <w:jc w:val="center"/>
              <w:rPr>
                <w:lang w:val="en-AU"/>
              </w:rPr>
            </w:pPr>
            <w:r>
              <w:rPr>
                <w:lang w:val="en-AU"/>
              </w:rPr>
              <w:t>7.4</w:t>
            </w:r>
          </w:p>
        </w:tc>
        <w:tc>
          <w:tcPr>
            <w:tcW w:w="4802" w:type="dxa"/>
            <w:gridSpan w:val="2"/>
            <w:tcBorders>
              <w:top w:val="single" w:sz="4" w:space="0" w:color="auto"/>
              <w:bottom w:val="single" w:sz="4" w:space="0" w:color="auto"/>
              <w:right w:val="single" w:sz="18" w:space="0" w:color="auto"/>
            </w:tcBorders>
          </w:tcPr>
          <w:p w14:paraId="1A328A77" w14:textId="77777777" w:rsidR="00C26672" w:rsidRDefault="00C26672" w:rsidP="00C26672">
            <w:pPr>
              <w:jc w:val="both"/>
              <w:rPr>
                <w:rFonts w:ascii="Arial" w:hAnsi="Arial" w:cs="Arial"/>
              </w:rPr>
            </w:pPr>
            <w:r>
              <w:rPr>
                <w:rFonts w:ascii="Arial" w:hAnsi="Arial" w:cs="Arial"/>
              </w:rPr>
              <w:t>Addition of reference to “ROPES” program.</w:t>
            </w:r>
          </w:p>
        </w:tc>
      </w:tr>
      <w:tr w:rsidR="00C26672" w14:paraId="6532DE1E" w14:textId="77777777" w:rsidTr="00997D61">
        <w:tc>
          <w:tcPr>
            <w:tcW w:w="1261" w:type="dxa"/>
            <w:gridSpan w:val="2"/>
            <w:tcBorders>
              <w:top w:val="single" w:sz="4" w:space="0" w:color="auto"/>
              <w:left w:val="single" w:sz="18" w:space="0" w:color="auto"/>
              <w:bottom w:val="single" w:sz="4" w:space="0" w:color="auto"/>
            </w:tcBorders>
          </w:tcPr>
          <w:p w14:paraId="57ABD4A5" w14:textId="77777777" w:rsidR="00C26672" w:rsidRDefault="00C26672" w:rsidP="00C26672">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7609A7F6" w14:textId="3ECA23C7"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B7D8964" w14:textId="77777777" w:rsidR="00C26672" w:rsidRDefault="00C26672" w:rsidP="00C26672">
            <w:pPr>
              <w:jc w:val="center"/>
              <w:rPr>
                <w:lang w:val="en-AU"/>
              </w:rPr>
            </w:pPr>
            <w:r>
              <w:rPr>
                <w:lang w:val="en-AU"/>
              </w:rPr>
              <w:t>7.7</w:t>
            </w:r>
          </w:p>
        </w:tc>
        <w:tc>
          <w:tcPr>
            <w:tcW w:w="4802" w:type="dxa"/>
            <w:gridSpan w:val="2"/>
            <w:tcBorders>
              <w:top w:val="single" w:sz="4" w:space="0" w:color="auto"/>
              <w:bottom w:val="single" w:sz="4" w:space="0" w:color="auto"/>
              <w:right w:val="single" w:sz="18" w:space="0" w:color="auto"/>
            </w:tcBorders>
          </w:tcPr>
          <w:p w14:paraId="4A0CB970" w14:textId="77777777" w:rsidR="00C26672" w:rsidRDefault="00C26672" w:rsidP="00C26672">
            <w:pPr>
              <w:jc w:val="both"/>
              <w:rPr>
                <w:rFonts w:ascii="Arial" w:hAnsi="Arial" w:cs="Arial"/>
              </w:rPr>
            </w:pPr>
            <w:r>
              <w:rPr>
                <w:rFonts w:ascii="Arial" w:hAnsi="Arial" w:cs="Arial"/>
              </w:rPr>
              <w:t>Amendments to CAYPINS information and legislation.</w:t>
            </w:r>
          </w:p>
        </w:tc>
      </w:tr>
      <w:tr w:rsidR="00C26672" w14:paraId="79E40AA4" w14:textId="77777777" w:rsidTr="00997D61">
        <w:tc>
          <w:tcPr>
            <w:tcW w:w="1261" w:type="dxa"/>
            <w:gridSpan w:val="2"/>
            <w:tcBorders>
              <w:top w:val="single" w:sz="4" w:space="0" w:color="auto"/>
              <w:left w:val="single" w:sz="18" w:space="0" w:color="auto"/>
              <w:bottom w:val="single" w:sz="4" w:space="0" w:color="auto"/>
            </w:tcBorders>
          </w:tcPr>
          <w:p w14:paraId="6B801C55" w14:textId="77777777" w:rsidR="00C26672" w:rsidRDefault="00C26672" w:rsidP="00C26672">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2CCBD740" w14:textId="72623B25"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230D7B28" w14:textId="77777777" w:rsidR="00C26672" w:rsidRDefault="00C26672" w:rsidP="00C26672">
            <w:pPr>
              <w:jc w:val="center"/>
              <w:rPr>
                <w:lang w:val="en-AU"/>
              </w:rPr>
            </w:pPr>
            <w:r>
              <w:rPr>
                <w:lang w:val="en-AU"/>
              </w:rPr>
              <w:t>7.11.4</w:t>
            </w:r>
          </w:p>
        </w:tc>
        <w:tc>
          <w:tcPr>
            <w:tcW w:w="4802" w:type="dxa"/>
            <w:gridSpan w:val="2"/>
            <w:tcBorders>
              <w:top w:val="single" w:sz="4" w:space="0" w:color="auto"/>
              <w:bottom w:val="single" w:sz="4" w:space="0" w:color="auto"/>
              <w:right w:val="single" w:sz="18" w:space="0" w:color="auto"/>
            </w:tcBorders>
          </w:tcPr>
          <w:p w14:paraId="573A7D41" w14:textId="77777777" w:rsidR="00C26672" w:rsidRDefault="00C26672" w:rsidP="00C26672">
            <w:pPr>
              <w:jc w:val="both"/>
              <w:rPr>
                <w:rFonts w:ascii="Arial" w:hAnsi="Arial" w:cs="Arial"/>
              </w:rPr>
            </w:pPr>
            <w:r>
              <w:rPr>
                <w:rFonts w:ascii="Arial" w:hAnsi="Arial" w:cs="Arial"/>
              </w:rPr>
              <w:t xml:space="preserve">Minor alterations to material about Children’s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xml:space="preserve"> (Criminal Division) pilot project.</w:t>
            </w:r>
          </w:p>
        </w:tc>
      </w:tr>
      <w:tr w:rsidR="00C26672" w14:paraId="6589BC13" w14:textId="77777777" w:rsidTr="00997D61">
        <w:tc>
          <w:tcPr>
            <w:tcW w:w="1261" w:type="dxa"/>
            <w:gridSpan w:val="2"/>
            <w:tcBorders>
              <w:top w:val="single" w:sz="4" w:space="0" w:color="auto"/>
              <w:left w:val="single" w:sz="18" w:space="0" w:color="auto"/>
              <w:bottom w:val="single" w:sz="4" w:space="0" w:color="auto"/>
            </w:tcBorders>
          </w:tcPr>
          <w:p w14:paraId="3C79223A" w14:textId="77777777" w:rsidR="00C26672" w:rsidRDefault="00C26672" w:rsidP="00C26672">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0E22CD3C" w14:textId="09677262"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828392E" w14:textId="77777777" w:rsidR="00C26672" w:rsidRDefault="00C26672" w:rsidP="00C26672">
            <w:pPr>
              <w:jc w:val="center"/>
              <w:rPr>
                <w:lang w:val="en-AU"/>
              </w:rPr>
            </w:pPr>
            <w:r>
              <w:rPr>
                <w:lang w:val="en-AU"/>
              </w:rPr>
              <w:t>7.13</w:t>
            </w:r>
          </w:p>
        </w:tc>
        <w:tc>
          <w:tcPr>
            <w:tcW w:w="4802" w:type="dxa"/>
            <w:gridSpan w:val="2"/>
            <w:tcBorders>
              <w:top w:val="single" w:sz="4" w:space="0" w:color="auto"/>
              <w:bottom w:val="single" w:sz="4" w:space="0" w:color="auto"/>
              <w:right w:val="single" w:sz="18" w:space="0" w:color="auto"/>
            </w:tcBorders>
          </w:tcPr>
          <w:p w14:paraId="6A26975D" w14:textId="77777777" w:rsidR="00C26672" w:rsidRDefault="00C26672" w:rsidP="00C26672">
            <w:pPr>
              <w:jc w:val="both"/>
              <w:rPr>
                <w:rFonts w:ascii="Arial" w:hAnsi="Arial" w:cs="Arial"/>
              </w:rPr>
            </w:pPr>
            <w:r>
              <w:rPr>
                <w:rFonts w:ascii="Arial" w:hAnsi="Arial" w:cs="Arial"/>
              </w:rPr>
              <w:t>References added to papers C15: “Generation Y and Crime; A longitudinal study of contact with NSW criminal courts before the age of 21 years” and C16: “The ‘ROPES’ Program – 2006 report”.</w:t>
            </w:r>
          </w:p>
        </w:tc>
      </w:tr>
      <w:tr w:rsidR="00C26672" w14:paraId="59065E7F" w14:textId="77777777" w:rsidTr="00997D61">
        <w:tc>
          <w:tcPr>
            <w:tcW w:w="1261" w:type="dxa"/>
            <w:gridSpan w:val="2"/>
            <w:tcBorders>
              <w:top w:val="single" w:sz="4" w:space="0" w:color="auto"/>
              <w:left w:val="single" w:sz="18" w:space="0" w:color="auto"/>
              <w:bottom w:val="single" w:sz="4" w:space="0" w:color="auto"/>
            </w:tcBorders>
          </w:tcPr>
          <w:p w14:paraId="70011751" w14:textId="77777777" w:rsidR="00C26672" w:rsidRDefault="00C26672" w:rsidP="00C26672">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74E86646" w14:textId="56255245"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2A88258" w14:textId="77777777" w:rsidR="00C26672" w:rsidRDefault="00C26672" w:rsidP="00C26672">
            <w:pPr>
              <w:jc w:val="center"/>
              <w:rPr>
                <w:lang w:val="en-AU"/>
              </w:rPr>
            </w:pPr>
            <w:r>
              <w:rPr>
                <w:lang w:val="en-AU"/>
              </w:rPr>
              <w:t>7.14</w:t>
            </w:r>
          </w:p>
        </w:tc>
        <w:tc>
          <w:tcPr>
            <w:tcW w:w="4802" w:type="dxa"/>
            <w:gridSpan w:val="2"/>
            <w:tcBorders>
              <w:top w:val="single" w:sz="4" w:space="0" w:color="auto"/>
              <w:bottom w:val="single" w:sz="4" w:space="0" w:color="auto"/>
              <w:right w:val="single" w:sz="18" w:space="0" w:color="auto"/>
            </w:tcBorders>
          </w:tcPr>
          <w:p w14:paraId="659D27A2" w14:textId="77777777" w:rsidR="00C26672" w:rsidRDefault="00C26672" w:rsidP="00C26672">
            <w:pPr>
              <w:jc w:val="both"/>
              <w:rPr>
                <w:rFonts w:ascii="Arial" w:hAnsi="Arial" w:cs="Arial"/>
              </w:rPr>
            </w:pPr>
            <w:r>
              <w:rPr>
                <w:rFonts w:ascii="Arial" w:hAnsi="Arial" w:cs="Arial"/>
              </w:rPr>
              <w:t xml:space="preserve">New section entitled “Papers on other aspects of the criminal law.”  References to new papers CL1: “Voluntariness, Intention and the Defence of Mental Disorder: Towards a Rational Approach”; CL2: “Sentencing Aboriginal Offenders in a </w:t>
            </w:r>
            <w:smartTag w:uri="urn:schemas-microsoft-com:office:smarttags" w:element="place">
              <w:smartTag w:uri="urn:schemas-microsoft-com:office:smarttags" w:element="PlaceName">
                <w:r>
                  <w:rPr>
                    <w:rFonts w:ascii="Arial" w:hAnsi="Arial" w:cs="Arial"/>
                  </w:rPr>
                  <w:t>Large</w:t>
                </w:r>
              </w:smartTag>
              <w:r>
                <w:rPr>
                  <w:rFonts w:ascii="Arial" w:hAnsi="Arial" w:cs="Arial"/>
                </w:rPr>
                <w:t xml:space="preserve"> </w:t>
              </w:r>
              <w:smartTag w:uri="urn:schemas-microsoft-com:office:smarttags" w:element="PlaceType">
                <w:r>
                  <w:rPr>
                    <w:rFonts w:ascii="Arial" w:hAnsi="Arial" w:cs="Arial"/>
                  </w:rPr>
                  <w:t>City</w:t>
                </w:r>
              </w:smartTag>
            </w:smartTag>
            <w:r>
              <w:rPr>
                <w:rFonts w:ascii="Arial" w:hAnsi="Arial" w:cs="Arial"/>
              </w:rPr>
              <w:t xml:space="preserve"> – The Toronto </w:t>
            </w:r>
            <w:proofErr w:type="spellStart"/>
            <w:r>
              <w:rPr>
                <w:rFonts w:ascii="Arial" w:hAnsi="Arial" w:cs="Arial"/>
              </w:rPr>
              <w:t>Gladue</w:t>
            </w:r>
            <w:proofErr w:type="spellEnd"/>
            <w:r>
              <w:rPr>
                <w:rFonts w:ascii="Arial" w:hAnsi="Arial" w:cs="Arial"/>
              </w:rPr>
              <w:t xml:space="preserve"> (Aboriginal Persons) Court”; CL3: “Sexual Offences Law Reform (Victoria).”</w:t>
            </w:r>
          </w:p>
        </w:tc>
      </w:tr>
      <w:tr w:rsidR="00C26672" w14:paraId="475A7D41" w14:textId="77777777" w:rsidTr="00997D61">
        <w:tc>
          <w:tcPr>
            <w:tcW w:w="1261" w:type="dxa"/>
            <w:gridSpan w:val="2"/>
            <w:tcBorders>
              <w:top w:val="single" w:sz="4" w:space="0" w:color="auto"/>
              <w:left w:val="single" w:sz="18" w:space="0" w:color="auto"/>
              <w:bottom w:val="single" w:sz="4" w:space="0" w:color="auto"/>
            </w:tcBorders>
          </w:tcPr>
          <w:p w14:paraId="64641683" w14:textId="77777777" w:rsidR="00C26672" w:rsidRDefault="00C26672" w:rsidP="00C26672">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6EC07A67" w14:textId="44793219"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6924A0F3" w14:textId="77777777" w:rsidR="00C26672" w:rsidRDefault="00C26672" w:rsidP="00C26672">
            <w:pPr>
              <w:jc w:val="center"/>
              <w:rPr>
                <w:lang w:val="en-AU"/>
              </w:rPr>
            </w:pPr>
            <w:r>
              <w:rPr>
                <w:lang w:val="en-AU"/>
              </w:rPr>
              <w:t>8.2</w:t>
            </w:r>
          </w:p>
        </w:tc>
        <w:tc>
          <w:tcPr>
            <w:tcW w:w="4802" w:type="dxa"/>
            <w:gridSpan w:val="2"/>
            <w:tcBorders>
              <w:top w:val="single" w:sz="4" w:space="0" w:color="auto"/>
              <w:bottom w:val="single" w:sz="4" w:space="0" w:color="auto"/>
              <w:right w:val="single" w:sz="18" w:space="0" w:color="auto"/>
            </w:tcBorders>
          </w:tcPr>
          <w:p w14:paraId="3D3F7AE5" w14:textId="77777777" w:rsidR="00C26672" w:rsidRDefault="00C26672" w:rsidP="00C26672">
            <w:pPr>
              <w:jc w:val="both"/>
              <w:rPr>
                <w:rFonts w:ascii="Arial" w:hAnsi="Arial" w:cs="Arial"/>
              </w:rPr>
            </w:pPr>
            <w:r>
              <w:rPr>
                <w:rFonts w:ascii="Arial" w:hAnsi="Arial" w:cs="Arial"/>
              </w:rPr>
              <w:t xml:space="preserve">References to new Court of Appeal cases of </w:t>
            </w:r>
            <w:r w:rsidRPr="005F0BA7">
              <w:rPr>
                <w:rFonts w:ascii="Arial" w:hAnsi="Arial" w:cs="Arial"/>
                <w:i/>
              </w:rPr>
              <w:t xml:space="preserve">R v Tofilau </w:t>
            </w:r>
            <w:r>
              <w:rPr>
                <w:rFonts w:ascii="Arial" w:hAnsi="Arial" w:cs="Arial"/>
              </w:rPr>
              <w:t xml:space="preserve">[2006] VSCA 40; R v Hill [2006] VSCA 41; </w:t>
            </w:r>
            <w:r w:rsidRPr="005F0BA7">
              <w:rPr>
                <w:rFonts w:ascii="Arial" w:hAnsi="Arial" w:cs="Arial"/>
                <w:i/>
              </w:rPr>
              <w:t>R v Marks</w:t>
            </w:r>
            <w:r>
              <w:rPr>
                <w:rFonts w:ascii="Arial" w:hAnsi="Arial" w:cs="Arial"/>
              </w:rPr>
              <w:t xml:space="preserve"> [2006] VSCA 42; </w:t>
            </w:r>
            <w:r w:rsidRPr="005F0BA7">
              <w:rPr>
                <w:rFonts w:ascii="Arial" w:hAnsi="Arial" w:cs="Arial"/>
                <w:i/>
              </w:rPr>
              <w:t>R v Clarke</w:t>
            </w:r>
            <w:r>
              <w:rPr>
                <w:rFonts w:ascii="Arial" w:hAnsi="Arial" w:cs="Arial"/>
              </w:rPr>
              <w:t xml:space="preserve"> [2006] VSCA 43; </w:t>
            </w:r>
            <w:r w:rsidRPr="005F0BA7">
              <w:rPr>
                <w:rFonts w:ascii="Arial" w:hAnsi="Arial" w:cs="Arial"/>
                <w:i/>
              </w:rPr>
              <w:t>R v Favata</w:t>
            </w:r>
            <w:r>
              <w:rPr>
                <w:rFonts w:ascii="Arial" w:hAnsi="Arial" w:cs="Arial"/>
              </w:rPr>
              <w:t xml:space="preserve"> [2006] VSCA 44.</w:t>
            </w:r>
          </w:p>
        </w:tc>
      </w:tr>
      <w:tr w:rsidR="00C26672" w14:paraId="3C965E21" w14:textId="77777777" w:rsidTr="00997D61">
        <w:tc>
          <w:tcPr>
            <w:tcW w:w="1261" w:type="dxa"/>
            <w:gridSpan w:val="2"/>
            <w:tcBorders>
              <w:top w:val="single" w:sz="4" w:space="0" w:color="auto"/>
              <w:left w:val="single" w:sz="18" w:space="0" w:color="auto"/>
              <w:bottom w:val="single" w:sz="4" w:space="0" w:color="auto"/>
            </w:tcBorders>
          </w:tcPr>
          <w:p w14:paraId="75840D30" w14:textId="77777777" w:rsidR="00C26672" w:rsidRDefault="00C26672" w:rsidP="00C26672">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65FADDD3" w14:textId="70E83444"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641CDD5D" w14:textId="77777777" w:rsidR="00C26672" w:rsidRDefault="00C26672" w:rsidP="00C26672">
            <w:pPr>
              <w:jc w:val="center"/>
              <w:rPr>
                <w:lang w:val="en-AU"/>
              </w:rPr>
            </w:pPr>
            <w:r>
              <w:rPr>
                <w:lang w:val="en-AU"/>
              </w:rPr>
              <w:t>8.2.1</w:t>
            </w:r>
          </w:p>
        </w:tc>
        <w:tc>
          <w:tcPr>
            <w:tcW w:w="4802" w:type="dxa"/>
            <w:gridSpan w:val="2"/>
            <w:tcBorders>
              <w:top w:val="single" w:sz="4" w:space="0" w:color="auto"/>
              <w:bottom w:val="single" w:sz="4" w:space="0" w:color="auto"/>
              <w:right w:val="single" w:sz="18" w:space="0" w:color="auto"/>
            </w:tcBorders>
          </w:tcPr>
          <w:p w14:paraId="42652056" w14:textId="77777777" w:rsidR="00C26672" w:rsidRDefault="00C26672" w:rsidP="00C26672">
            <w:pPr>
              <w:jc w:val="both"/>
              <w:rPr>
                <w:rFonts w:ascii="Arial" w:hAnsi="Arial" w:cs="Arial"/>
              </w:rPr>
            </w:pPr>
            <w:r>
              <w:rPr>
                <w:rFonts w:ascii="Arial" w:hAnsi="Arial" w:cs="Arial"/>
              </w:rPr>
              <w:t xml:space="preserve">New case of </w:t>
            </w:r>
            <w:r w:rsidRPr="005F0BA7">
              <w:rPr>
                <w:rFonts w:ascii="Arial" w:hAnsi="Arial" w:cs="Arial"/>
                <w:i/>
              </w:rPr>
              <w:t>R v Thomas</w:t>
            </w:r>
            <w:r>
              <w:rPr>
                <w:rFonts w:ascii="Arial" w:hAnsi="Arial" w:cs="Arial"/>
              </w:rPr>
              <w:t xml:space="preserve"> [2006] VSCA 165.</w:t>
            </w:r>
          </w:p>
        </w:tc>
      </w:tr>
      <w:tr w:rsidR="00C26672" w14:paraId="5E0FA006" w14:textId="77777777" w:rsidTr="00997D61">
        <w:tc>
          <w:tcPr>
            <w:tcW w:w="1261" w:type="dxa"/>
            <w:gridSpan w:val="2"/>
            <w:tcBorders>
              <w:top w:val="single" w:sz="4" w:space="0" w:color="auto"/>
              <w:left w:val="single" w:sz="18" w:space="0" w:color="auto"/>
              <w:bottom w:val="single" w:sz="4" w:space="0" w:color="auto"/>
            </w:tcBorders>
          </w:tcPr>
          <w:p w14:paraId="6FA5FE7D" w14:textId="77777777" w:rsidR="00C26672" w:rsidRDefault="00C26672" w:rsidP="00C26672">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4E20EDD5" w14:textId="4487D8FE"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6050D7EC" w14:textId="77777777" w:rsidR="00C26672" w:rsidRDefault="00C26672" w:rsidP="00C26672">
            <w:pPr>
              <w:jc w:val="center"/>
              <w:rPr>
                <w:lang w:val="en-AU"/>
              </w:rPr>
            </w:pPr>
            <w:r>
              <w:rPr>
                <w:lang w:val="en-AU"/>
              </w:rPr>
              <w:t>8.2.9</w:t>
            </w:r>
          </w:p>
        </w:tc>
        <w:tc>
          <w:tcPr>
            <w:tcW w:w="4802" w:type="dxa"/>
            <w:gridSpan w:val="2"/>
            <w:tcBorders>
              <w:top w:val="single" w:sz="4" w:space="0" w:color="auto"/>
              <w:bottom w:val="single" w:sz="4" w:space="0" w:color="auto"/>
              <w:right w:val="single" w:sz="18" w:space="0" w:color="auto"/>
            </w:tcBorders>
          </w:tcPr>
          <w:p w14:paraId="187866E2" w14:textId="77777777" w:rsidR="00C26672" w:rsidRDefault="00C26672" w:rsidP="00C26672">
            <w:pPr>
              <w:jc w:val="both"/>
              <w:rPr>
                <w:rFonts w:ascii="Arial" w:hAnsi="Arial" w:cs="Arial"/>
              </w:rPr>
            </w:pPr>
            <w:r>
              <w:rPr>
                <w:rFonts w:ascii="Arial" w:hAnsi="Arial" w:cs="Arial"/>
              </w:rPr>
              <w:t xml:space="preserve">New case of </w:t>
            </w:r>
            <w:r w:rsidRPr="005F0BA7">
              <w:rPr>
                <w:rFonts w:ascii="Arial" w:hAnsi="Arial" w:cs="Arial"/>
                <w:i/>
              </w:rPr>
              <w:t>DPP v Toomalatai</w:t>
            </w:r>
            <w:r>
              <w:rPr>
                <w:rFonts w:ascii="Arial" w:hAnsi="Arial" w:cs="Arial"/>
              </w:rPr>
              <w:t xml:space="preserve"> [2006] VSC 256.</w:t>
            </w:r>
          </w:p>
        </w:tc>
      </w:tr>
      <w:tr w:rsidR="00C26672" w14:paraId="2800F289" w14:textId="77777777" w:rsidTr="00997D61">
        <w:tc>
          <w:tcPr>
            <w:tcW w:w="1261" w:type="dxa"/>
            <w:gridSpan w:val="2"/>
            <w:tcBorders>
              <w:top w:val="single" w:sz="4" w:space="0" w:color="auto"/>
              <w:left w:val="single" w:sz="18" w:space="0" w:color="auto"/>
              <w:bottom w:val="single" w:sz="4" w:space="0" w:color="auto"/>
            </w:tcBorders>
          </w:tcPr>
          <w:p w14:paraId="187B01AA" w14:textId="77777777" w:rsidR="00C26672" w:rsidRDefault="00C26672" w:rsidP="00C26672">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41FB976C" w14:textId="4E35CFA5"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6BECDAB4" w14:textId="77777777" w:rsidR="00C26672" w:rsidRDefault="00C26672" w:rsidP="00C26672">
            <w:pPr>
              <w:jc w:val="center"/>
              <w:rPr>
                <w:lang w:val="en-AU"/>
              </w:rPr>
            </w:pPr>
            <w:r>
              <w:rPr>
                <w:lang w:val="en-AU"/>
              </w:rPr>
              <w:t>8.2.11</w:t>
            </w:r>
          </w:p>
        </w:tc>
        <w:tc>
          <w:tcPr>
            <w:tcW w:w="4802" w:type="dxa"/>
            <w:gridSpan w:val="2"/>
            <w:tcBorders>
              <w:top w:val="single" w:sz="4" w:space="0" w:color="auto"/>
              <w:bottom w:val="single" w:sz="4" w:space="0" w:color="auto"/>
              <w:right w:val="single" w:sz="18" w:space="0" w:color="auto"/>
            </w:tcBorders>
          </w:tcPr>
          <w:p w14:paraId="788F2EBD" w14:textId="77777777" w:rsidR="00C26672" w:rsidRDefault="00C26672" w:rsidP="00C26672">
            <w:pPr>
              <w:jc w:val="both"/>
              <w:rPr>
                <w:rFonts w:ascii="Arial" w:hAnsi="Arial" w:cs="Arial"/>
              </w:rPr>
            </w:pPr>
            <w:r>
              <w:rPr>
                <w:rFonts w:ascii="Arial" w:hAnsi="Arial" w:cs="Arial"/>
              </w:rPr>
              <w:t xml:space="preserve">New case of </w:t>
            </w:r>
            <w:r w:rsidRPr="005F0BA7">
              <w:rPr>
                <w:rFonts w:ascii="Arial" w:hAnsi="Arial" w:cs="Arial"/>
                <w:i/>
              </w:rPr>
              <w:t>R v Thomas</w:t>
            </w:r>
            <w:r>
              <w:rPr>
                <w:rFonts w:ascii="Arial" w:hAnsi="Arial" w:cs="Arial"/>
              </w:rPr>
              <w:t xml:space="preserve"> [2006] VSCA 165.</w:t>
            </w:r>
          </w:p>
        </w:tc>
      </w:tr>
      <w:tr w:rsidR="00C26672" w14:paraId="0BA06ADB" w14:textId="77777777" w:rsidTr="00997D61">
        <w:tc>
          <w:tcPr>
            <w:tcW w:w="1261" w:type="dxa"/>
            <w:gridSpan w:val="2"/>
            <w:tcBorders>
              <w:top w:val="single" w:sz="4" w:space="0" w:color="auto"/>
              <w:left w:val="single" w:sz="18" w:space="0" w:color="auto"/>
              <w:bottom w:val="single" w:sz="4" w:space="0" w:color="auto"/>
            </w:tcBorders>
          </w:tcPr>
          <w:p w14:paraId="47653E92"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121E47D9" w14:textId="1E2E9E6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EB71D62" w14:textId="77777777" w:rsidR="00C26672" w:rsidRDefault="00C26672" w:rsidP="00C26672">
            <w:pPr>
              <w:jc w:val="center"/>
              <w:rPr>
                <w:lang w:val="en-AU"/>
              </w:rPr>
            </w:pPr>
            <w:r>
              <w:rPr>
                <w:lang w:val="en-AU"/>
              </w:rPr>
              <w:t>2.1</w:t>
            </w:r>
          </w:p>
        </w:tc>
        <w:tc>
          <w:tcPr>
            <w:tcW w:w="4802" w:type="dxa"/>
            <w:gridSpan w:val="2"/>
            <w:tcBorders>
              <w:top w:val="single" w:sz="4" w:space="0" w:color="auto"/>
              <w:bottom w:val="single" w:sz="4" w:space="0" w:color="auto"/>
              <w:right w:val="single" w:sz="18" w:space="0" w:color="auto"/>
            </w:tcBorders>
          </w:tcPr>
          <w:p w14:paraId="41EF125E" w14:textId="77777777" w:rsidR="00C26672" w:rsidRDefault="00C26672" w:rsidP="00C26672">
            <w:pPr>
              <w:jc w:val="both"/>
              <w:rPr>
                <w:rFonts w:ascii="Arial" w:hAnsi="Arial" w:cs="Arial"/>
              </w:rPr>
            </w:pPr>
            <w:r>
              <w:rPr>
                <w:rFonts w:ascii="Arial" w:hAnsi="Arial" w:cs="Arial"/>
              </w:rPr>
              <w:t>3 year Strategic Plan updated to 2005-2008.</w:t>
            </w:r>
          </w:p>
        </w:tc>
      </w:tr>
      <w:tr w:rsidR="00C26672" w14:paraId="00C7E521" w14:textId="77777777" w:rsidTr="00997D61">
        <w:tc>
          <w:tcPr>
            <w:tcW w:w="1261" w:type="dxa"/>
            <w:gridSpan w:val="2"/>
            <w:tcBorders>
              <w:top w:val="single" w:sz="4" w:space="0" w:color="auto"/>
              <w:left w:val="single" w:sz="18" w:space="0" w:color="auto"/>
              <w:bottom w:val="single" w:sz="4" w:space="0" w:color="auto"/>
            </w:tcBorders>
          </w:tcPr>
          <w:p w14:paraId="24300AB5"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2178F9A" w14:textId="2C69AF7B"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3CECFC95" w14:textId="77777777" w:rsidR="00C26672" w:rsidRDefault="00C26672" w:rsidP="00C26672">
            <w:pPr>
              <w:jc w:val="center"/>
              <w:rPr>
                <w:lang w:val="en-AU"/>
              </w:rPr>
            </w:pPr>
            <w:r>
              <w:rPr>
                <w:lang w:val="en-AU"/>
              </w:rPr>
              <w:t>2.2</w:t>
            </w:r>
          </w:p>
        </w:tc>
        <w:tc>
          <w:tcPr>
            <w:tcW w:w="4802" w:type="dxa"/>
            <w:gridSpan w:val="2"/>
            <w:tcBorders>
              <w:top w:val="single" w:sz="4" w:space="0" w:color="auto"/>
              <w:bottom w:val="single" w:sz="4" w:space="0" w:color="auto"/>
              <w:right w:val="single" w:sz="18" w:space="0" w:color="auto"/>
            </w:tcBorders>
          </w:tcPr>
          <w:p w14:paraId="6AA2C0B6" w14:textId="77777777" w:rsidR="00C26672" w:rsidRDefault="00C26672" w:rsidP="00C26672">
            <w:pPr>
              <w:jc w:val="both"/>
              <w:rPr>
                <w:rFonts w:ascii="Arial" w:hAnsi="Arial" w:cs="Arial"/>
              </w:rPr>
            </w:pPr>
            <w:r>
              <w:rPr>
                <w:rFonts w:ascii="Arial" w:hAnsi="Arial" w:cs="Arial"/>
              </w:rPr>
              <w:t>Appointment of Judge Paul Grant as President of the Children’s Court in late April 2006.</w:t>
            </w:r>
          </w:p>
        </w:tc>
      </w:tr>
      <w:tr w:rsidR="00C26672" w14:paraId="6F2CBD9E" w14:textId="77777777" w:rsidTr="00997D61">
        <w:tc>
          <w:tcPr>
            <w:tcW w:w="1261" w:type="dxa"/>
            <w:gridSpan w:val="2"/>
            <w:tcBorders>
              <w:top w:val="single" w:sz="4" w:space="0" w:color="auto"/>
              <w:left w:val="single" w:sz="18" w:space="0" w:color="auto"/>
              <w:bottom w:val="single" w:sz="4" w:space="0" w:color="auto"/>
            </w:tcBorders>
          </w:tcPr>
          <w:p w14:paraId="0FADE2C1"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1CE0CFB2" w14:textId="0C846196"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78CACE0" w14:textId="77777777" w:rsidR="00C26672" w:rsidRDefault="00C26672" w:rsidP="00C26672">
            <w:pPr>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6AD10153" w14:textId="77777777" w:rsidR="00C26672" w:rsidRDefault="00C26672" w:rsidP="00C26672">
            <w:pPr>
              <w:jc w:val="both"/>
              <w:rPr>
                <w:rFonts w:ascii="Arial" w:hAnsi="Arial" w:cs="Arial"/>
              </w:rPr>
            </w:pPr>
            <w:r>
              <w:rPr>
                <w:rFonts w:ascii="Arial" w:hAnsi="Arial" w:cs="Arial"/>
              </w:rPr>
              <w:t>Added reference to a concurrent committal involving adult and child co-accused.</w:t>
            </w:r>
          </w:p>
        </w:tc>
      </w:tr>
      <w:tr w:rsidR="00C26672" w14:paraId="05892B79" w14:textId="77777777" w:rsidTr="00997D61">
        <w:tc>
          <w:tcPr>
            <w:tcW w:w="1261" w:type="dxa"/>
            <w:gridSpan w:val="2"/>
            <w:tcBorders>
              <w:top w:val="single" w:sz="4" w:space="0" w:color="auto"/>
              <w:left w:val="single" w:sz="18" w:space="0" w:color="auto"/>
              <w:bottom w:val="single" w:sz="4" w:space="0" w:color="auto"/>
            </w:tcBorders>
          </w:tcPr>
          <w:p w14:paraId="227348F7"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BC2FB3B" w14:textId="1CA20FE0"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422CD58F" w14:textId="77777777" w:rsidR="00C26672" w:rsidRDefault="00C26672" w:rsidP="00C26672">
            <w:pPr>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4D09A198" w14:textId="77777777" w:rsidR="00C26672" w:rsidRDefault="00C26672" w:rsidP="00C26672">
            <w:pPr>
              <w:jc w:val="both"/>
              <w:rPr>
                <w:rFonts w:ascii="Arial" w:hAnsi="Arial" w:cs="Arial"/>
              </w:rPr>
            </w:pPr>
            <w:smartTag w:uri="urn:schemas-microsoft-com:office:smarttags" w:element="place">
              <w:smartTag w:uri="urn:schemas-microsoft-com:office:smarttags" w:element="PlaceName">
                <w:r>
                  <w:rPr>
                    <w:rFonts w:ascii="Arial" w:hAnsi="Arial" w:cs="Arial"/>
                  </w:rPr>
                  <w:t>Latrobe</w:t>
                </w:r>
              </w:smartTag>
              <w:r>
                <w:rPr>
                  <w:rFonts w:ascii="Arial" w:hAnsi="Arial" w:cs="Arial"/>
                </w:rPr>
                <w:t xml:space="preserve"> </w:t>
              </w:r>
              <w:smartTag w:uri="urn:schemas-microsoft-com:office:smarttags" w:element="PlaceType">
                <w:r>
                  <w:rPr>
                    <w:rFonts w:ascii="Arial" w:hAnsi="Arial" w:cs="Arial"/>
                  </w:rPr>
                  <w:t>Valley</w:t>
                </w:r>
              </w:smartTag>
            </w:smartTag>
            <w:r>
              <w:rPr>
                <w:rFonts w:ascii="Arial" w:hAnsi="Arial" w:cs="Arial"/>
              </w:rPr>
              <w:t xml:space="preserve"> added as a venue for the Children’s Court and Moe deleted.  Note that a relieving judicial officer was provided to country &amp; regional Courts to hear lengthy contested Family Division cases only until the end of 2006.</w:t>
            </w:r>
          </w:p>
        </w:tc>
      </w:tr>
      <w:tr w:rsidR="00C26672" w14:paraId="0C129526" w14:textId="77777777" w:rsidTr="00997D61">
        <w:tc>
          <w:tcPr>
            <w:tcW w:w="1261" w:type="dxa"/>
            <w:gridSpan w:val="2"/>
            <w:tcBorders>
              <w:top w:val="single" w:sz="4" w:space="0" w:color="auto"/>
              <w:left w:val="single" w:sz="18" w:space="0" w:color="auto"/>
              <w:bottom w:val="single" w:sz="4" w:space="0" w:color="auto"/>
            </w:tcBorders>
          </w:tcPr>
          <w:p w14:paraId="7A557FF8"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D1B4415" w14:textId="2A8D360F"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5A0F9E30" w14:textId="77777777" w:rsidR="00C26672" w:rsidRDefault="00C26672" w:rsidP="00C26672">
            <w:pPr>
              <w:jc w:val="center"/>
              <w:rPr>
                <w:lang w:val="en-AU"/>
              </w:rPr>
            </w:pPr>
            <w:r>
              <w:rPr>
                <w:lang w:val="en-AU"/>
              </w:rPr>
              <w:t>2.6</w:t>
            </w:r>
          </w:p>
        </w:tc>
        <w:tc>
          <w:tcPr>
            <w:tcW w:w="4802" w:type="dxa"/>
            <w:gridSpan w:val="2"/>
            <w:tcBorders>
              <w:top w:val="single" w:sz="4" w:space="0" w:color="auto"/>
              <w:bottom w:val="single" w:sz="4" w:space="0" w:color="auto"/>
              <w:right w:val="single" w:sz="18" w:space="0" w:color="auto"/>
            </w:tcBorders>
          </w:tcPr>
          <w:p w14:paraId="243478FF" w14:textId="77777777" w:rsidR="00C26672" w:rsidRDefault="00C26672" w:rsidP="00C26672">
            <w:pPr>
              <w:jc w:val="both"/>
              <w:rPr>
                <w:rFonts w:ascii="Arial" w:hAnsi="Arial" w:cs="Arial"/>
              </w:rPr>
            </w:pPr>
            <w:r>
              <w:rPr>
                <w:rFonts w:ascii="Arial" w:hAnsi="Arial" w:cs="Arial"/>
              </w:rPr>
              <w:t xml:space="preserve">New case of </w:t>
            </w:r>
            <w:r w:rsidRPr="00533079">
              <w:rPr>
                <w:rFonts w:ascii="Arial" w:hAnsi="Arial" w:cs="Arial"/>
                <w:i/>
              </w:rPr>
              <w:t>DOHS v SM</w:t>
            </w:r>
            <w:r>
              <w:rPr>
                <w:rFonts w:ascii="Arial" w:hAnsi="Arial" w:cs="Arial"/>
              </w:rPr>
              <w:t xml:space="preserve"> [2006] VSC 129.</w:t>
            </w:r>
          </w:p>
        </w:tc>
      </w:tr>
      <w:tr w:rsidR="00C26672" w14:paraId="44381817" w14:textId="77777777" w:rsidTr="00997D61">
        <w:tc>
          <w:tcPr>
            <w:tcW w:w="1261" w:type="dxa"/>
            <w:gridSpan w:val="2"/>
            <w:tcBorders>
              <w:top w:val="single" w:sz="4" w:space="0" w:color="auto"/>
              <w:left w:val="single" w:sz="18" w:space="0" w:color="auto"/>
              <w:bottom w:val="single" w:sz="4" w:space="0" w:color="auto"/>
            </w:tcBorders>
          </w:tcPr>
          <w:p w14:paraId="3FF0835C"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08EC2EE0" w14:textId="1E1085B3"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7CF01AB" w14:textId="77777777" w:rsidR="00C26672" w:rsidRDefault="00C26672" w:rsidP="00C26672">
            <w:pPr>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tcPr>
          <w:p w14:paraId="0B7FE31A" w14:textId="77777777" w:rsidR="00C26672" w:rsidRDefault="00C26672" w:rsidP="00C26672">
            <w:pPr>
              <w:jc w:val="both"/>
              <w:rPr>
                <w:rFonts w:ascii="Arial" w:hAnsi="Arial" w:cs="Arial"/>
              </w:rPr>
            </w:pPr>
            <w:r>
              <w:rPr>
                <w:rFonts w:ascii="Arial" w:hAnsi="Arial" w:cs="Arial"/>
              </w:rPr>
              <w:t xml:space="preserve">New cases of </w:t>
            </w:r>
            <w:r w:rsidRPr="00B23C9E">
              <w:rPr>
                <w:rFonts w:ascii="Arial" w:hAnsi="Arial" w:cs="Arial"/>
                <w:i/>
              </w:rPr>
              <w:t>R v SJK &amp; GAS</w:t>
            </w:r>
            <w:r>
              <w:rPr>
                <w:rFonts w:ascii="Arial" w:hAnsi="Arial" w:cs="Arial"/>
              </w:rPr>
              <w:t xml:space="preserve"> [2006] VSC 335; </w:t>
            </w:r>
            <w:r w:rsidRPr="00B23C9E">
              <w:rPr>
                <w:rFonts w:ascii="Arial" w:hAnsi="Arial" w:cs="Arial"/>
                <w:i/>
              </w:rPr>
              <w:t>Peter Harvey v Channel 7 Melbourne Pty Ltd, The Herald and Weekly Times Pty Ltd, Nationwide News Pty Ltd &amp; Others</w:t>
            </w:r>
            <w:r>
              <w:rPr>
                <w:rFonts w:ascii="Arial" w:hAnsi="Arial" w:cs="Arial"/>
              </w:rPr>
              <w:t xml:space="preserve"> [Magistrates’ Court of Victoria-Hannan M, 15/05/2006].</w:t>
            </w:r>
          </w:p>
        </w:tc>
      </w:tr>
      <w:tr w:rsidR="00C26672" w14:paraId="42E67F4B" w14:textId="77777777" w:rsidTr="00997D61">
        <w:tc>
          <w:tcPr>
            <w:tcW w:w="1261" w:type="dxa"/>
            <w:gridSpan w:val="2"/>
            <w:tcBorders>
              <w:top w:val="single" w:sz="4" w:space="0" w:color="auto"/>
              <w:left w:val="single" w:sz="18" w:space="0" w:color="auto"/>
              <w:bottom w:val="single" w:sz="4" w:space="0" w:color="auto"/>
            </w:tcBorders>
          </w:tcPr>
          <w:p w14:paraId="3700F450"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AA95F41" w14:textId="6088EA83"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0EB81150" w14:textId="77777777" w:rsidR="00C26672" w:rsidRDefault="00C26672" w:rsidP="00C26672">
            <w:pPr>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467CF597" w14:textId="77777777" w:rsidR="00C26672" w:rsidRDefault="00C26672" w:rsidP="00C26672">
            <w:pPr>
              <w:jc w:val="both"/>
              <w:rPr>
                <w:rFonts w:ascii="Arial" w:hAnsi="Arial" w:cs="Arial"/>
              </w:rPr>
            </w:pPr>
            <w:r>
              <w:rPr>
                <w:rFonts w:ascii="Arial" w:hAnsi="Arial" w:cs="Arial"/>
              </w:rPr>
              <w:t xml:space="preserve">Reference to new cases of </w:t>
            </w:r>
            <w:r w:rsidRPr="00622064">
              <w:rPr>
                <w:rFonts w:ascii="Arial" w:hAnsi="Arial" w:cs="Arial"/>
                <w:i/>
              </w:rPr>
              <w:t xml:space="preserve">BK v ADB </w:t>
            </w:r>
            <w:r>
              <w:rPr>
                <w:rFonts w:ascii="Arial" w:hAnsi="Arial" w:cs="Arial"/>
              </w:rPr>
              <w:t xml:space="preserve">[2003] VSC 129; </w:t>
            </w:r>
            <w:r w:rsidRPr="00622064">
              <w:rPr>
                <w:rFonts w:ascii="Arial" w:hAnsi="Arial" w:cs="Arial"/>
                <w:i/>
              </w:rPr>
              <w:t>AB v Attorney-General</w:t>
            </w:r>
            <w:r>
              <w:rPr>
                <w:rFonts w:ascii="Arial" w:hAnsi="Arial" w:cs="Arial"/>
              </w:rPr>
              <w:t xml:space="preserve"> [2005] VSC 180; </w:t>
            </w:r>
            <w:r w:rsidRPr="00622064">
              <w:rPr>
                <w:rFonts w:ascii="Arial" w:hAnsi="Arial" w:cs="Arial"/>
                <w:i/>
              </w:rPr>
              <w:t xml:space="preserve">R v Condello (Ruling 2) </w:t>
            </w:r>
            <w:r>
              <w:rPr>
                <w:rFonts w:ascii="Arial" w:hAnsi="Arial" w:cs="Arial"/>
              </w:rPr>
              <w:t xml:space="preserve">[2006] VSC 27; </w:t>
            </w:r>
            <w:r w:rsidRPr="00622064">
              <w:rPr>
                <w:rFonts w:ascii="Arial" w:hAnsi="Arial" w:cs="Arial"/>
                <w:i/>
              </w:rPr>
              <w:t xml:space="preserve">ANN v ABC &amp; XYZ (No 1) </w:t>
            </w:r>
            <w:r>
              <w:rPr>
                <w:rFonts w:ascii="Arial" w:hAnsi="Arial" w:cs="Arial"/>
              </w:rPr>
              <w:t xml:space="preserve">[2006] VSC 348; </w:t>
            </w:r>
            <w:r w:rsidRPr="00622064">
              <w:rPr>
                <w:rFonts w:ascii="Arial" w:hAnsi="Arial" w:cs="Arial"/>
                <w:i/>
              </w:rPr>
              <w:t>R v Strawhorn (No 2)</w:t>
            </w:r>
            <w:r>
              <w:rPr>
                <w:rFonts w:ascii="Arial" w:hAnsi="Arial" w:cs="Arial"/>
              </w:rPr>
              <w:t xml:space="preserve"> [2006] VSC 433.</w:t>
            </w:r>
          </w:p>
        </w:tc>
      </w:tr>
      <w:tr w:rsidR="00C26672" w14:paraId="67BBBC4D" w14:textId="77777777" w:rsidTr="00997D61">
        <w:tc>
          <w:tcPr>
            <w:tcW w:w="1261" w:type="dxa"/>
            <w:gridSpan w:val="2"/>
            <w:tcBorders>
              <w:top w:val="single" w:sz="4" w:space="0" w:color="auto"/>
              <w:left w:val="single" w:sz="18" w:space="0" w:color="auto"/>
              <w:bottom w:val="single" w:sz="4" w:space="0" w:color="auto"/>
            </w:tcBorders>
          </w:tcPr>
          <w:p w14:paraId="1FAE2721"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771FF061" w14:textId="4369FD36"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F55BFD0" w14:textId="77777777" w:rsidR="00C26672" w:rsidRDefault="00C26672" w:rsidP="00C26672">
            <w:pPr>
              <w:jc w:val="center"/>
              <w:rPr>
                <w:lang w:val="en-AU"/>
              </w:rPr>
            </w:pPr>
            <w:r>
              <w:rPr>
                <w:lang w:val="en-AU"/>
              </w:rPr>
              <w:t>2.10.3</w:t>
            </w:r>
          </w:p>
        </w:tc>
        <w:tc>
          <w:tcPr>
            <w:tcW w:w="4802" w:type="dxa"/>
            <w:gridSpan w:val="2"/>
            <w:tcBorders>
              <w:top w:val="single" w:sz="4" w:space="0" w:color="auto"/>
              <w:bottom w:val="single" w:sz="4" w:space="0" w:color="auto"/>
              <w:right w:val="single" w:sz="18" w:space="0" w:color="auto"/>
            </w:tcBorders>
          </w:tcPr>
          <w:p w14:paraId="37AC4ABB" w14:textId="77777777" w:rsidR="00C26672" w:rsidRDefault="00C26672" w:rsidP="00C26672">
            <w:pPr>
              <w:jc w:val="both"/>
              <w:rPr>
                <w:rFonts w:ascii="Arial" w:hAnsi="Arial" w:cs="Arial"/>
              </w:rPr>
            </w:pPr>
            <w:r>
              <w:rPr>
                <w:rFonts w:ascii="Arial" w:hAnsi="Arial" w:cs="Arial"/>
              </w:rPr>
              <w:t>Change to information about Court Network.</w:t>
            </w:r>
          </w:p>
        </w:tc>
      </w:tr>
      <w:tr w:rsidR="00C26672" w14:paraId="1DE6AD24" w14:textId="77777777" w:rsidTr="00997D61">
        <w:tc>
          <w:tcPr>
            <w:tcW w:w="1261" w:type="dxa"/>
            <w:gridSpan w:val="2"/>
            <w:tcBorders>
              <w:top w:val="single" w:sz="4" w:space="0" w:color="auto"/>
              <w:left w:val="single" w:sz="18" w:space="0" w:color="auto"/>
              <w:bottom w:val="single" w:sz="4" w:space="0" w:color="auto"/>
            </w:tcBorders>
          </w:tcPr>
          <w:p w14:paraId="2833C40B"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lastRenderedPageBreak/>
                <w:t>31/12/06</w:t>
              </w:r>
            </w:smartTag>
          </w:p>
        </w:tc>
        <w:tc>
          <w:tcPr>
            <w:tcW w:w="836" w:type="dxa"/>
            <w:tcBorders>
              <w:top w:val="single" w:sz="4" w:space="0" w:color="auto"/>
              <w:bottom w:val="single" w:sz="4" w:space="0" w:color="auto"/>
            </w:tcBorders>
          </w:tcPr>
          <w:p w14:paraId="64F4AD50" w14:textId="00357886"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9A9D5AB" w14:textId="77777777" w:rsidR="00C26672" w:rsidRDefault="00C26672" w:rsidP="00C26672">
            <w:pPr>
              <w:jc w:val="center"/>
              <w:rPr>
                <w:lang w:val="en-AU"/>
              </w:rPr>
            </w:pPr>
            <w:r>
              <w:rPr>
                <w:lang w:val="en-AU"/>
              </w:rPr>
              <w:t>2.10.6</w:t>
            </w:r>
          </w:p>
        </w:tc>
        <w:tc>
          <w:tcPr>
            <w:tcW w:w="4802" w:type="dxa"/>
            <w:gridSpan w:val="2"/>
            <w:tcBorders>
              <w:top w:val="single" w:sz="4" w:space="0" w:color="auto"/>
              <w:bottom w:val="single" w:sz="4" w:space="0" w:color="auto"/>
              <w:right w:val="single" w:sz="18" w:space="0" w:color="auto"/>
            </w:tcBorders>
          </w:tcPr>
          <w:p w14:paraId="2376C169" w14:textId="77777777" w:rsidR="00C26672" w:rsidRDefault="00C26672" w:rsidP="00C26672">
            <w:pPr>
              <w:jc w:val="both"/>
              <w:rPr>
                <w:rFonts w:ascii="Arial" w:hAnsi="Arial" w:cs="Arial"/>
              </w:rPr>
            </w:pPr>
            <w:r>
              <w:rPr>
                <w:rFonts w:ascii="Arial" w:hAnsi="Arial" w:cs="Arial"/>
              </w:rPr>
              <w:t>New paragraph entitled: “Child Witness Service”.</w:t>
            </w:r>
          </w:p>
        </w:tc>
      </w:tr>
      <w:tr w:rsidR="00C26672" w14:paraId="0B86156B" w14:textId="77777777" w:rsidTr="00997D61">
        <w:tc>
          <w:tcPr>
            <w:tcW w:w="1261" w:type="dxa"/>
            <w:gridSpan w:val="2"/>
            <w:tcBorders>
              <w:top w:val="single" w:sz="4" w:space="0" w:color="auto"/>
              <w:left w:val="single" w:sz="18" w:space="0" w:color="auto"/>
              <w:bottom w:val="single" w:sz="4" w:space="0" w:color="auto"/>
            </w:tcBorders>
          </w:tcPr>
          <w:p w14:paraId="358D094F"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7EAADD42" w14:textId="7D4A86B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BF72AB4"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542E33CD" w14:textId="77777777" w:rsidR="00C26672" w:rsidRDefault="00C26672" w:rsidP="00C26672">
            <w:pPr>
              <w:jc w:val="both"/>
              <w:rPr>
                <w:rFonts w:ascii="Arial" w:hAnsi="Arial" w:cs="Arial"/>
              </w:rPr>
            </w:pPr>
            <w:r>
              <w:rPr>
                <w:rFonts w:ascii="Arial" w:hAnsi="Arial" w:cs="Arial"/>
              </w:rPr>
              <w:t xml:space="preserve">New cases of </w:t>
            </w:r>
            <w:r w:rsidRPr="0012729A">
              <w:rPr>
                <w:rFonts w:ascii="Arial" w:hAnsi="Arial" w:cs="Arial"/>
                <w:i/>
              </w:rPr>
              <w:t>SZBEL v Minister of Immigration and Multicultural Affairs</w:t>
            </w:r>
            <w:r>
              <w:rPr>
                <w:rFonts w:ascii="Arial" w:hAnsi="Arial" w:cs="Arial"/>
              </w:rPr>
              <w:t xml:space="preserve"> [2006] HCA 63; </w:t>
            </w:r>
            <w:r w:rsidRPr="004664A4">
              <w:rPr>
                <w:rFonts w:ascii="Arial" w:hAnsi="Arial" w:cs="Arial"/>
                <w:i/>
              </w:rPr>
              <w:t>Concrete Pty Limited v Paramatta Design &amp; Developments Pty Ltd</w:t>
            </w:r>
            <w:r>
              <w:rPr>
                <w:rFonts w:ascii="Arial" w:hAnsi="Arial" w:cs="Arial"/>
              </w:rPr>
              <w:t xml:space="preserve"> [2006] HCA 55.  New reference to cases of </w:t>
            </w:r>
            <w:r w:rsidRPr="004664A4">
              <w:rPr>
                <w:rFonts w:ascii="Arial" w:hAnsi="Arial" w:cs="Arial"/>
                <w:i/>
              </w:rPr>
              <w:t>Antoun v The Queen</w:t>
            </w:r>
            <w:r>
              <w:rPr>
                <w:rFonts w:ascii="Arial" w:hAnsi="Arial" w:cs="Arial"/>
              </w:rPr>
              <w:t xml:space="preserve"> (2006) 80 ALJR 497; </w:t>
            </w:r>
            <w:r w:rsidRPr="002B087C">
              <w:rPr>
                <w:rFonts w:ascii="Arial" w:hAnsi="Arial" w:cs="Arial"/>
                <w:i/>
              </w:rPr>
              <w:t>Smits v Roach</w:t>
            </w:r>
            <w:r>
              <w:rPr>
                <w:rFonts w:ascii="Arial" w:hAnsi="Arial" w:cs="Arial"/>
              </w:rPr>
              <w:t xml:space="preserve"> [2006] HCA 63.</w:t>
            </w:r>
          </w:p>
        </w:tc>
      </w:tr>
      <w:tr w:rsidR="00C26672" w14:paraId="52B28CEE" w14:textId="77777777" w:rsidTr="00997D61">
        <w:tc>
          <w:tcPr>
            <w:tcW w:w="1261" w:type="dxa"/>
            <w:gridSpan w:val="2"/>
            <w:tcBorders>
              <w:top w:val="single" w:sz="4" w:space="0" w:color="auto"/>
              <w:left w:val="single" w:sz="18" w:space="0" w:color="auto"/>
              <w:bottom w:val="single" w:sz="4" w:space="0" w:color="auto"/>
            </w:tcBorders>
          </w:tcPr>
          <w:p w14:paraId="31F06A76"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F30FA5F" w14:textId="4660C05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501EF9E" w14:textId="77777777" w:rsidR="00C26672" w:rsidRDefault="00C26672" w:rsidP="00C26672">
            <w:pPr>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765269D2" w14:textId="77777777" w:rsidR="00C26672" w:rsidRDefault="00C26672" w:rsidP="00C26672">
            <w:pPr>
              <w:jc w:val="both"/>
              <w:rPr>
                <w:rFonts w:ascii="Arial" w:hAnsi="Arial" w:cs="Arial"/>
              </w:rPr>
            </w:pPr>
            <w:r>
              <w:rPr>
                <w:rFonts w:ascii="Arial" w:hAnsi="Arial" w:cs="Arial"/>
              </w:rPr>
              <w:t xml:space="preserve">New case of </w:t>
            </w:r>
            <w:smartTag w:uri="urn:schemas-microsoft-com:office:smarttags" w:element="City">
              <w:smartTag w:uri="urn:schemas-microsoft-com:office:smarttags" w:element="place">
                <w:r w:rsidRPr="009934E2">
                  <w:rPr>
                    <w:rFonts w:ascii="Arial" w:hAnsi="Arial" w:cs="Arial"/>
                    <w:i/>
                  </w:rPr>
                  <w:t>Mansfield</w:t>
                </w:r>
              </w:smartTag>
            </w:smartTag>
            <w:r w:rsidRPr="009934E2">
              <w:rPr>
                <w:rFonts w:ascii="Arial" w:hAnsi="Arial" w:cs="Arial"/>
                <w:i/>
              </w:rPr>
              <w:t xml:space="preserve"> v DPP for WA</w:t>
            </w:r>
            <w:r>
              <w:rPr>
                <w:rFonts w:ascii="Arial" w:hAnsi="Arial" w:cs="Arial"/>
              </w:rPr>
              <w:t xml:space="preserve"> [2006] HCA 38.</w:t>
            </w:r>
          </w:p>
        </w:tc>
      </w:tr>
      <w:tr w:rsidR="00C26672" w14:paraId="2EFE3712" w14:textId="77777777" w:rsidTr="00997D61">
        <w:tc>
          <w:tcPr>
            <w:tcW w:w="1261" w:type="dxa"/>
            <w:gridSpan w:val="2"/>
            <w:tcBorders>
              <w:top w:val="single" w:sz="4" w:space="0" w:color="auto"/>
              <w:left w:val="single" w:sz="18" w:space="0" w:color="auto"/>
              <w:bottom w:val="single" w:sz="4" w:space="0" w:color="auto"/>
            </w:tcBorders>
          </w:tcPr>
          <w:p w14:paraId="26D5792E"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69690B5" w14:textId="419C7123"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93A5608" w14:textId="77777777" w:rsidR="00C26672" w:rsidRDefault="00C26672" w:rsidP="00C26672">
            <w:pPr>
              <w:jc w:val="center"/>
              <w:rPr>
                <w:lang w:val="en-AU"/>
              </w:rPr>
            </w:pPr>
            <w:r>
              <w:rPr>
                <w:lang w:val="en-AU"/>
              </w:rPr>
              <w:t>3.5.8</w:t>
            </w:r>
          </w:p>
        </w:tc>
        <w:tc>
          <w:tcPr>
            <w:tcW w:w="4802" w:type="dxa"/>
            <w:gridSpan w:val="2"/>
            <w:tcBorders>
              <w:top w:val="single" w:sz="4" w:space="0" w:color="auto"/>
              <w:bottom w:val="single" w:sz="4" w:space="0" w:color="auto"/>
              <w:right w:val="single" w:sz="18" w:space="0" w:color="auto"/>
            </w:tcBorders>
          </w:tcPr>
          <w:p w14:paraId="0E03486D" w14:textId="77777777" w:rsidR="00C26672" w:rsidRDefault="00C26672" w:rsidP="00C26672">
            <w:pPr>
              <w:jc w:val="both"/>
              <w:rPr>
                <w:rFonts w:ascii="Arial" w:hAnsi="Arial" w:cs="Arial"/>
              </w:rPr>
            </w:pPr>
            <w:r>
              <w:rPr>
                <w:rFonts w:ascii="Arial" w:hAnsi="Arial" w:cs="Arial"/>
              </w:rPr>
              <w:t xml:space="preserve">New case of </w:t>
            </w:r>
            <w:r w:rsidRPr="004664A4">
              <w:rPr>
                <w:rFonts w:ascii="Arial" w:hAnsi="Arial" w:cs="Arial"/>
                <w:i/>
              </w:rPr>
              <w:t xml:space="preserve">R v Cox &amp; </w:t>
            </w:r>
            <w:proofErr w:type="spellStart"/>
            <w:r w:rsidRPr="004664A4">
              <w:rPr>
                <w:rFonts w:ascii="Arial" w:hAnsi="Arial" w:cs="Arial"/>
                <w:i/>
              </w:rPr>
              <w:t>Ors</w:t>
            </w:r>
            <w:proofErr w:type="spellEnd"/>
            <w:r w:rsidRPr="004664A4">
              <w:rPr>
                <w:rFonts w:ascii="Arial" w:hAnsi="Arial" w:cs="Arial"/>
                <w:i/>
              </w:rPr>
              <w:t xml:space="preserve"> (Ruling No.3)</w:t>
            </w:r>
            <w:r>
              <w:rPr>
                <w:rFonts w:ascii="Arial" w:hAnsi="Arial" w:cs="Arial"/>
              </w:rPr>
              <w:t xml:space="preserve"> [2005] VSC 249.</w:t>
            </w:r>
          </w:p>
        </w:tc>
      </w:tr>
      <w:tr w:rsidR="00C26672" w14:paraId="5898401C" w14:textId="77777777" w:rsidTr="00997D61">
        <w:tc>
          <w:tcPr>
            <w:tcW w:w="1261" w:type="dxa"/>
            <w:gridSpan w:val="2"/>
            <w:tcBorders>
              <w:top w:val="single" w:sz="4" w:space="0" w:color="auto"/>
              <w:left w:val="single" w:sz="18" w:space="0" w:color="auto"/>
              <w:bottom w:val="single" w:sz="4" w:space="0" w:color="auto"/>
            </w:tcBorders>
          </w:tcPr>
          <w:p w14:paraId="69936D3A" w14:textId="77777777" w:rsidR="00C26672" w:rsidRDefault="00C26672" w:rsidP="00C26672">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57D2330B" w14:textId="72F0E57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35FD1932" w14:textId="77777777" w:rsidR="00C26672" w:rsidRDefault="00C26672" w:rsidP="00C26672">
            <w:pPr>
              <w:jc w:val="center"/>
              <w:rPr>
                <w:lang w:val="en-AU"/>
              </w:rPr>
            </w:pPr>
            <w:r>
              <w:rPr>
                <w:lang w:val="en-AU"/>
              </w:rPr>
              <w:t>3.6.3</w:t>
            </w:r>
          </w:p>
        </w:tc>
        <w:tc>
          <w:tcPr>
            <w:tcW w:w="4802" w:type="dxa"/>
            <w:gridSpan w:val="2"/>
            <w:tcBorders>
              <w:top w:val="single" w:sz="4" w:space="0" w:color="auto"/>
              <w:bottom w:val="single" w:sz="4" w:space="0" w:color="auto"/>
              <w:right w:val="single" w:sz="18" w:space="0" w:color="auto"/>
            </w:tcBorders>
          </w:tcPr>
          <w:p w14:paraId="49BC51BB" w14:textId="77777777" w:rsidR="00C26672" w:rsidRDefault="00C26672" w:rsidP="00C26672">
            <w:pPr>
              <w:jc w:val="both"/>
              <w:rPr>
                <w:rFonts w:ascii="Arial" w:hAnsi="Arial" w:cs="Arial"/>
              </w:rPr>
            </w:pPr>
            <w:r>
              <w:rPr>
                <w:rFonts w:ascii="Arial" w:hAnsi="Arial" w:cs="Arial"/>
              </w:rPr>
              <w:t xml:space="preserve">Reference to new cases of </w:t>
            </w:r>
            <w:r w:rsidRPr="004664A4">
              <w:rPr>
                <w:rFonts w:ascii="Arial" w:hAnsi="Arial" w:cs="Arial"/>
                <w:i/>
              </w:rPr>
              <w:t>Waterways Authority v Fitzgibbon</w:t>
            </w:r>
            <w:r>
              <w:rPr>
                <w:rFonts w:ascii="Arial" w:hAnsi="Arial" w:cs="Arial"/>
              </w:rPr>
              <w:t xml:space="preserve"> [2005] HCA 57; </w:t>
            </w:r>
            <w:r w:rsidRPr="004664A4">
              <w:rPr>
                <w:rFonts w:ascii="Arial" w:hAnsi="Arial" w:cs="Arial"/>
                <w:i/>
              </w:rPr>
              <w:t xml:space="preserve">BHP Billiton Ltd &amp; </w:t>
            </w:r>
            <w:proofErr w:type="spellStart"/>
            <w:r w:rsidRPr="004664A4">
              <w:rPr>
                <w:rFonts w:ascii="Arial" w:hAnsi="Arial" w:cs="Arial"/>
                <w:i/>
              </w:rPr>
              <w:t>Ors</w:t>
            </w:r>
            <w:proofErr w:type="spellEnd"/>
            <w:r w:rsidRPr="004664A4">
              <w:rPr>
                <w:rFonts w:ascii="Arial" w:hAnsi="Arial" w:cs="Arial"/>
                <w:i/>
              </w:rPr>
              <w:t xml:space="preserve"> v Oil Basins Ltd</w:t>
            </w:r>
            <w:r>
              <w:rPr>
                <w:rFonts w:ascii="Arial" w:hAnsi="Arial" w:cs="Arial"/>
              </w:rPr>
              <w:t xml:space="preserve"> [2006] VSC 402.</w:t>
            </w:r>
          </w:p>
        </w:tc>
      </w:tr>
      <w:tr w:rsidR="00C26672" w14:paraId="63CE4545" w14:textId="77777777" w:rsidTr="00997D61">
        <w:tc>
          <w:tcPr>
            <w:tcW w:w="1261" w:type="dxa"/>
            <w:gridSpan w:val="2"/>
            <w:tcBorders>
              <w:top w:val="single" w:sz="4" w:space="0" w:color="auto"/>
              <w:left w:val="single" w:sz="18" w:space="0" w:color="auto"/>
              <w:bottom w:val="single" w:sz="4" w:space="0" w:color="auto"/>
            </w:tcBorders>
          </w:tcPr>
          <w:p w14:paraId="63E04F75" w14:textId="77777777" w:rsidR="00C26672" w:rsidRDefault="00C26672" w:rsidP="00C26672">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2F551AD0" w14:textId="01F77F0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EF27932" w14:textId="77777777" w:rsidR="00C26672" w:rsidRDefault="00C26672" w:rsidP="00C26672">
            <w:pPr>
              <w:jc w:val="center"/>
              <w:rPr>
                <w:lang w:val="en-AU"/>
              </w:rPr>
            </w:pPr>
            <w:r>
              <w:rPr>
                <w:lang w:val="en-AU"/>
              </w:rPr>
              <w:t>9.4</w:t>
            </w:r>
          </w:p>
        </w:tc>
        <w:tc>
          <w:tcPr>
            <w:tcW w:w="4802" w:type="dxa"/>
            <w:gridSpan w:val="2"/>
            <w:tcBorders>
              <w:top w:val="single" w:sz="4" w:space="0" w:color="auto"/>
              <w:bottom w:val="single" w:sz="4" w:space="0" w:color="auto"/>
              <w:right w:val="single" w:sz="18" w:space="0" w:color="auto"/>
            </w:tcBorders>
          </w:tcPr>
          <w:p w14:paraId="672078FC" w14:textId="77777777" w:rsidR="00C26672" w:rsidRDefault="00C26672" w:rsidP="00C26672">
            <w:pPr>
              <w:jc w:val="both"/>
              <w:rPr>
                <w:rFonts w:ascii="Arial" w:hAnsi="Arial" w:cs="Arial"/>
              </w:rPr>
            </w:pPr>
            <w:r>
              <w:rPr>
                <w:rFonts w:ascii="Arial" w:hAnsi="Arial" w:cs="Arial"/>
              </w:rPr>
              <w:t xml:space="preserve">New cases of </w:t>
            </w:r>
            <w:r w:rsidRPr="009D2B5A">
              <w:rPr>
                <w:rFonts w:ascii="Arial" w:hAnsi="Arial" w:cs="Arial"/>
                <w:i/>
              </w:rPr>
              <w:t>Renate Mokbel v DPP (Vic) and DPP (</w:t>
            </w:r>
            <w:proofErr w:type="spellStart"/>
            <w:r w:rsidRPr="009D2B5A">
              <w:rPr>
                <w:rFonts w:ascii="Arial" w:hAnsi="Arial" w:cs="Arial"/>
                <w:i/>
              </w:rPr>
              <w:t>Cth</w:t>
            </w:r>
            <w:proofErr w:type="spellEnd"/>
            <w:r w:rsidRPr="009D2B5A">
              <w:rPr>
                <w:rFonts w:ascii="Arial" w:hAnsi="Arial" w:cs="Arial"/>
                <w:i/>
              </w:rPr>
              <w:t xml:space="preserve">) </w:t>
            </w:r>
            <w:r>
              <w:rPr>
                <w:rFonts w:ascii="Arial" w:hAnsi="Arial" w:cs="Arial"/>
              </w:rPr>
              <w:t xml:space="preserve">[2006] VSC 487; </w:t>
            </w:r>
            <w:r w:rsidRPr="009D2B5A">
              <w:rPr>
                <w:rFonts w:ascii="Arial" w:hAnsi="Arial" w:cs="Arial"/>
                <w:i/>
              </w:rPr>
              <w:t xml:space="preserve">Bail Application by Michael Patterson </w:t>
            </w:r>
            <w:r>
              <w:rPr>
                <w:rFonts w:ascii="Arial" w:hAnsi="Arial" w:cs="Arial"/>
              </w:rPr>
              <w:t>[2006] VSC 268.</w:t>
            </w:r>
          </w:p>
        </w:tc>
      </w:tr>
      <w:tr w:rsidR="00C26672" w14:paraId="01B7E7B8" w14:textId="77777777" w:rsidTr="00997D61">
        <w:tc>
          <w:tcPr>
            <w:tcW w:w="1261" w:type="dxa"/>
            <w:gridSpan w:val="2"/>
            <w:tcBorders>
              <w:top w:val="single" w:sz="4" w:space="0" w:color="auto"/>
              <w:left w:val="single" w:sz="18" w:space="0" w:color="auto"/>
              <w:bottom w:val="single" w:sz="4" w:space="0" w:color="auto"/>
            </w:tcBorders>
          </w:tcPr>
          <w:p w14:paraId="7B444D37" w14:textId="77777777" w:rsidR="00C26672" w:rsidRDefault="00C26672" w:rsidP="00C26672">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6533F6E" w14:textId="021480C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2B50998"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363DF39F" w14:textId="77777777" w:rsidR="00C26672" w:rsidRDefault="00C26672" w:rsidP="00C26672">
            <w:pPr>
              <w:jc w:val="both"/>
              <w:rPr>
                <w:rFonts w:ascii="Arial" w:hAnsi="Arial" w:cs="Arial"/>
              </w:rPr>
            </w:pPr>
            <w:r>
              <w:rPr>
                <w:rFonts w:ascii="Arial" w:hAnsi="Arial" w:cs="Arial"/>
              </w:rPr>
              <w:t xml:space="preserve">New cases of </w:t>
            </w:r>
            <w:r w:rsidRPr="003A1BCC">
              <w:rPr>
                <w:rFonts w:ascii="Arial" w:hAnsi="Arial" w:cs="Arial"/>
                <w:i/>
              </w:rPr>
              <w:t xml:space="preserve">R v Kristofer </w:t>
            </w:r>
            <w:proofErr w:type="spellStart"/>
            <w:r w:rsidRPr="003A1BCC">
              <w:rPr>
                <w:rFonts w:ascii="Arial" w:hAnsi="Arial" w:cs="Arial"/>
                <w:i/>
              </w:rPr>
              <w:t>Simpas</w:t>
            </w:r>
            <w:proofErr w:type="spellEnd"/>
            <w:r>
              <w:rPr>
                <w:rFonts w:ascii="Arial" w:hAnsi="Arial" w:cs="Arial"/>
              </w:rPr>
              <w:t xml:space="preserve"> [2006] VSC 180; </w:t>
            </w:r>
            <w:r w:rsidRPr="009D2B5A">
              <w:rPr>
                <w:rFonts w:ascii="Arial" w:hAnsi="Arial" w:cs="Arial"/>
                <w:i/>
              </w:rPr>
              <w:t xml:space="preserve">DPP (Vic) v </w:t>
            </w:r>
            <w:proofErr w:type="spellStart"/>
            <w:r w:rsidRPr="009D2B5A">
              <w:rPr>
                <w:rFonts w:ascii="Arial" w:hAnsi="Arial" w:cs="Arial"/>
                <w:i/>
              </w:rPr>
              <w:t>Koumis</w:t>
            </w:r>
            <w:proofErr w:type="spellEnd"/>
            <w:r>
              <w:rPr>
                <w:rFonts w:ascii="Arial" w:hAnsi="Arial" w:cs="Arial"/>
              </w:rPr>
              <w:t xml:space="preserve"> [2006] VSC 416; </w:t>
            </w:r>
            <w:r w:rsidRPr="00B11772">
              <w:rPr>
                <w:rFonts w:ascii="Arial" w:hAnsi="Arial" w:cs="Arial"/>
                <w:i/>
              </w:rPr>
              <w:t xml:space="preserve">Amer </w:t>
            </w:r>
            <w:proofErr w:type="spellStart"/>
            <w:r w:rsidRPr="00B11772">
              <w:rPr>
                <w:rFonts w:ascii="Arial" w:hAnsi="Arial" w:cs="Arial"/>
                <w:i/>
              </w:rPr>
              <w:t>Haddara</w:t>
            </w:r>
            <w:proofErr w:type="spellEnd"/>
            <w:r>
              <w:rPr>
                <w:rFonts w:ascii="Arial" w:hAnsi="Arial" w:cs="Arial"/>
              </w:rPr>
              <w:t xml:space="preserve"> [2006] VSC 8; </w:t>
            </w:r>
            <w:r w:rsidRPr="00B11772">
              <w:rPr>
                <w:rFonts w:ascii="Arial" w:hAnsi="Arial" w:cs="Arial"/>
                <w:i/>
              </w:rPr>
              <w:t xml:space="preserve">Boris </w:t>
            </w:r>
            <w:proofErr w:type="spellStart"/>
            <w:r w:rsidRPr="00B11772">
              <w:rPr>
                <w:rFonts w:ascii="Arial" w:hAnsi="Arial" w:cs="Arial"/>
                <w:i/>
              </w:rPr>
              <w:t>Beljajev</w:t>
            </w:r>
            <w:proofErr w:type="spellEnd"/>
            <w:r>
              <w:rPr>
                <w:rFonts w:ascii="Arial" w:hAnsi="Arial" w:cs="Arial"/>
              </w:rPr>
              <w:t xml:space="preserve"> [2006] VSC 259.  Reference to new cases of </w:t>
            </w:r>
            <w:r w:rsidRPr="009D2B5A">
              <w:rPr>
                <w:rFonts w:ascii="Arial" w:hAnsi="Arial" w:cs="Arial"/>
                <w:i/>
              </w:rPr>
              <w:t>Tuan Quoc Tran</w:t>
            </w:r>
            <w:r>
              <w:rPr>
                <w:rFonts w:ascii="Arial" w:hAnsi="Arial" w:cs="Arial"/>
              </w:rPr>
              <w:t xml:space="preserve"> [2005] VSC 498; </w:t>
            </w:r>
            <w:r w:rsidRPr="009D2B5A">
              <w:rPr>
                <w:rFonts w:ascii="Arial" w:hAnsi="Arial" w:cs="Arial"/>
                <w:i/>
              </w:rPr>
              <w:t>Brendan Barnes</w:t>
            </w:r>
            <w:r>
              <w:rPr>
                <w:rFonts w:ascii="Arial" w:hAnsi="Arial" w:cs="Arial"/>
              </w:rPr>
              <w:t xml:space="preserve"> [2006] VSC 426; </w:t>
            </w:r>
            <w:r w:rsidRPr="009D2B5A">
              <w:rPr>
                <w:rFonts w:ascii="Arial" w:hAnsi="Arial" w:cs="Arial"/>
                <w:i/>
              </w:rPr>
              <w:t xml:space="preserve">Steven </w:t>
            </w:r>
            <w:proofErr w:type="spellStart"/>
            <w:r w:rsidRPr="009D2B5A">
              <w:rPr>
                <w:rFonts w:ascii="Arial" w:hAnsi="Arial" w:cs="Arial"/>
                <w:i/>
              </w:rPr>
              <w:t>Mustica</w:t>
            </w:r>
            <w:proofErr w:type="spellEnd"/>
            <w:r w:rsidRPr="009D2B5A">
              <w:rPr>
                <w:rFonts w:ascii="Arial" w:hAnsi="Arial" w:cs="Arial"/>
                <w:i/>
              </w:rPr>
              <w:t xml:space="preserve"> </w:t>
            </w:r>
            <w:r>
              <w:rPr>
                <w:rFonts w:ascii="Arial" w:hAnsi="Arial" w:cs="Arial"/>
              </w:rPr>
              <w:t xml:space="preserve">[2006] VSC 441; </w:t>
            </w:r>
            <w:r w:rsidRPr="00330E2F">
              <w:rPr>
                <w:rFonts w:ascii="Arial" w:hAnsi="Arial" w:cs="Arial"/>
                <w:i/>
              </w:rPr>
              <w:t>Douglas Victor Jensen</w:t>
            </w:r>
            <w:r>
              <w:rPr>
                <w:rFonts w:ascii="Arial" w:hAnsi="Arial" w:cs="Arial"/>
              </w:rPr>
              <w:t xml:space="preserve"> [2006] VSC 450.</w:t>
            </w:r>
          </w:p>
        </w:tc>
      </w:tr>
      <w:tr w:rsidR="00C26672" w14:paraId="72E8A6E9" w14:textId="77777777" w:rsidTr="00997D61">
        <w:tc>
          <w:tcPr>
            <w:tcW w:w="1261" w:type="dxa"/>
            <w:gridSpan w:val="2"/>
            <w:tcBorders>
              <w:top w:val="single" w:sz="4" w:space="0" w:color="auto"/>
              <w:left w:val="single" w:sz="18" w:space="0" w:color="auto"/>
              <w:bottom w:val="single" w:sz="4" w:space="0" w:color="auto"/>
            </w:tcBorders>
          </w:tcPr>
          <w:p w14:paraId="07411FDD" w14:textId="77777777" w:rsidR="00C26672" w:rsidRDefault="00C26672" w:rsidP="00C26672">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8702698" w14:textId="22B3394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18586BA"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6A8E5F3D" w14:textId="77777777" w:rsidR="00C26672" w:rsidRDefault="00C26672" w:rsidP="00C26672">
            <w:pPr>
              <w:jc w:val="both"/>
              <w:rPr>
                <w:rFonts w:ascii="Arial" w:hAnsi="Arial" w:cs="Arial"/>
              </w:rPr>
            </w:pPr>
            <w:r w:rsidRPr="00330E2F">
              <w:rPr>
                <w:rFonts w:ascii="Arial" w:hAnsi="Arial" w:cs="Arial"/>
              </w:rPr>
              <w:t>New case</w:t>
            </w:r>
            <w:r>
              <w:rPr>
                <w:rFonts w:ascii="Arial" w:hAnsi="Arial" w:cs="Arial"/>
              </w:rPr>
              <w:t>s</w:t>
            </w:r>
            <w:r w:rsidRPr="00330E2F">
              <w:rPr>
                <w:rFonts w:ascii="Arial" w:hAnsi="Arial" w:cs="Arial"/>
              </w:rPr>
              <w:t xml:space="preserve"> of </w:t>
            </w:r>
            <w:r w:rsidRPr="009D2B5A">
              <w:rPr>
                <w:rFonts w:ascii="Arial" w:hAnsi="Arial" w:cs="Arial"/>
                <w:i/>
              </w:rPr>
              <w:t xml:space="preserve">Bail Application by Michael Patterson </w:t>
            </w:r>
            <w:r>
              <w:rPr>
                <w:rFonts w:ascii="Arial" w:hAnsi="Arial" w:cs="Arial"/>
              </w:rPr>
              <w:t xml:space="preserve">[2006] VSC 268; </w:t>
            </w:r>
            <w:r w:rsidRPr="00330E2F">
              <w:rPr>
                <w:rFonts w:ascii="Arial" w:hAnsi="Arial" w:cs="Arial"/>
                <w:i/>
              </w:rPr>
              <w:t>Paul Richard Worland</w:t>
            </w:r>
            <w:r>
              <w:rPr>
                <w:rFonts w:ascii="Arial" w:hAnsi="Arial" w:cs="Arial"/>
              </w:rPr>
              <w:t xml:space="preserve"> [2005] VSC 179; </w:t>
            </w:r>
            <w:r w:rsidRPr="00330E2F">
              <w:rPr>
                <w:rFonts w:ascii="Arial" w:hAnsi="Arial" w:cs="Arial"/>
                <w:i/>
              </w:rPr>
              <w:t>Gregg James Hildebrandt</w:t>
            </w:r>
            <w:r>
              <w:rPr>
                <w:rFonts w:ascii="Arial" w:hAnsi="Arial" w:cs="Arial"/>
              </w:rPr>
              <w:t xml:space="preserve"> [2006] VSC 199; Matthew Johnson [2006] VSC 157.</w:t>
            </w:r>
          </w:p>
        </w:tc>
      </w:tr>
      <w:tr w:rsidR="00C26672" w14:paraId="457D6068" w14:textId="77777777" w:rsidTr="00997D61">
        <w:tc>
          <w:tcPr>
            <w:tcW w:w="1261" w:type="dxa"/>
            <w:gridSpan w:val="2"/>
            <w:tcBorders>
              <w:top w:val="single" w:sz="4" w:space="0" w:color="auto"/>
              <w:left w:val="single" w:sz="18" w:space="0" w:color="auto"/>
              <w:bottom w:val="single" w:sz="4" w:space="0" w:color="auto"/>
            </w:tcBorders>
          </w:tcPr>
          <w:p w14:paraId="62582D3B" w14:textId="77777777" w:rsidR="00C26672" w:rsidRDefault="00C26672" w:rsidP="00C26672">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BCC228C" w14:textId="5874AF7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1564734" w14:textId="77777777" w:rsidR="00C26672" w:rsidRDefault="00C26672" w:rsidP="00C26672">
            <w:pPr>
              <w:jc w:val="center"/>
              <w:rPr>
                <w:lang w:val="en-AU"/>
              </w:rPr>
            </w:pPr>
            <w:r>
              <w:rPr>
                <w:lang w:val="en-AU"/>
              </w:rPr>
              <w:t>9.4.8</w:t>
            </w:r>
          </w:p>
        </w:tc>
        <w:tc>
          <w:tcPr>
            <w:tcW w:w="4802" w:type="dxa"/>
            <w:gridSpan w:val="2"/>
            <w:tcBorders>
              <w:top w:val="single" w:sz="4" w:space="0" w:color="auto"/>
              <w:bottom w:val="single" w:sz="4" w:space="0" w:color="auto"/>
              <w:right w:val="single" w:sz="18" w:space="0" w:color="auto"/>
            </w:tcBorders>
          </w:tcPr>
          <w:p w14:paraId="35F6508F" w14:textId="77777777" w:rsidR="00C26672" w:rsidRDefault="00C26672" w:rsidP="00C26672">
            <w:pPr>
              <w:jc w:val="both"/>
              <w:rPr>
                <w:rFonts w:ascii="Arial" w:hAnsi="Arial" w:cs="Arial"/>
              </w:rPr>
            </w:pPr>
            <w:r>
              <w:rPr>
                <w:rFonts w:ascii="Arial" w:hAnsi="Arial" w:cs="Arial"/>
              </w:rPr>
              <w:t xml:space="preserve">New case of </w:t>
            </w:r>
            <w:r w:rsidRPr="00330E2F">
              <w:rPr>
                <w:rFonts w:ascii="Arial" w:hAnsi="Arial" w:cs="Arial"/>
                <w:i/>
              </w:rPr>
              <w:t xml:space="preserve">Application for Bail by Jack </w:t>
            </w:r>
            <w:proofErr w:type="spellStart"/>
            <w:r w:rsidRPr="00330E2F">
              <w:rPr>
                <w:rFonts w:ascii="Arial" w:hAnsi="Arial" w:cs="Arial"/>
                <w:i/>
              </w:rPr>
              <w:t>Zoudi</w:t>
            </w:r>
            <w:proofErr w:type="spellEnd"/>
            <w:r w:rsidRPr="00330E2F">
              <w:rPr>
                <w:rFonts w:ascii="Arial" w:hAnsi="Arial" w:cs="Arial"/>
                <w:i/>
              </w:rPr>
              <w:t xml:space="preserve"> </w:t>
            </w:r>
            <w:r>
              <w:rPr>
                <w:rFonts w:ascii="Arial" w:hAnsi="Arial" w:cs="Arial"/>
              </w:rPr>
              <w:t xml:space="preserve">[2006] VSCA 298.  References to new cases of </w:t>
            </w:r>
            <w:r w:rsidRPr="00330E2F">
              <w:rPr>
                <w:rFonts w:ascii="Arial" w:hAnsi="Arial" w:cs="Arial"/>
                <w:i/>
              </w:rPr>
              <w:t>Application for Bail by Darryn Garlick</w:t>
            </w:r>
            <w:r>
              <w:rPr>
                <w:rFonts w:ascii="Arial" w:hAnsi="Arial" w:cs="Arial"/>
              </w:rPr>
              <w:t xml:space="preserve"> [2006] VSCA 275; </w:t>
            </w:r>
            <w:r w:rsidRPr="00330E2F">
              <w:rPr>
                <w:rFonts w:ascii="Arial" w:hAnsi="Arial" w:cs="Arial"/>
                <w:i/>
              </w:rPr>
              <w:t>Application for Bail by Robert Jack Schaefer</w:t>
            </w:r>
            <w:r>
              <w:rPr>
                <w:rFonts w:ascii="Arial" w:hAnsi="Arial" w:cs="Arial"/>
              </w:rPr>
              <w:t xml:space="preserve"> [2006] VSCA 268.</w:t>
            </w:r>
          </w:p>
        </w:tc>
      </w:tr>
      <w:tr w:rsidR="00C26672" w14:paraId="3A1AA167" w14:textId="77777777" w:rsidTr="00997D61">
        <w:tc>
          <w:tcPr>
            <w:tcW w:w="1261" w:type="dxa"/>
            <w:gridSpan w:val="2"/>
            <w:tcBorders>
              <w:top w:val="single" w:sz="4" w:space="0" w:color="auto"/>
              <w:left w:val="single" w:sz="18" w:space="0" w:color="auto"/>
              <w:bottom w:val="single" w:sz="4" w:space="0" w:color="auto"/>
            </w:tcBorders>
          </w:tcPr>
          <w:p w14:paraId="75E8432E" w14:textId="77777777" w:rsidR="00C26672" w:rsidRDefault="00C26672" w:rsidP="00C26672">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A662DE6" w14:textId="219421B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CFBC9DC" w14:textId="77777777" w:rsidR="00C26672" w:rsidRDefault="00C26672" w:rsidP="00C26672">
            <w:pPr>
              <w:jc w:val="center"/>
              <w:rPr>
                <w:lang w:val="en-AU"/>
              </w:rPr>
            </w:pPr>
            <w:r>
              <w:rPr>
                <w:lang w:val="en-AU"/>
              </w:rPr>
              <w:t>9.5.1</w:t>
            </w:r>
          </w:p>
        </w:tc>
        <w:tc>
          <w:tcPr>
            <w:tcW w:w="4802" w:type="dxa"/>
            <w:gridSpan w:val="2"/>
            <w:tcBorders>
              <w:top w:val="single" w:sz="4" w:space="0" w:color="auto"/>
              <w:bottom w:val="single" w:sz="4" w:space="0" w:color="auto"/>
              <w:right w:val="single" w:sz="18" w:space="0" w:color="auto"/>
            </w:tcBorders>
          </w:tcPr>
          <w:p w14:paraId="127C000D" w14:textId="77777777" w:rsidR="00C26672" w:rsidRDefault="00C26672" w:rsidP="00C26672">
            <w:pPr>
              <w:jc w:val="both"/>
              <w:rPr>
                <w:rFonts w:ascii="Arial" w:hAnsi="Arial" w:cs="Arial"/>
              </w:rPr>
            </w:pPr>
            <w:r>
              <w:rPr>
                <w:rFonts w:ascii="Arial" w:hAnsi="Arial" w:cs="Arial"/>
              </w:rPr>
              <w:t xml:space="preserve">Reference to new case of </w:t>
            </w:r>
            <w:r w:rsidRPr="008817DA">
              <w:rPr>
                <w:rFonts w:ascii="Arial" w:hAnsi="Arial" w:cs="Arial"/>
                <w:i/>
              </w:rPr>
              <w:t xml:space="preserve">Edward Charles Wilson </w:t>
            </w:r>
            <w:r>
              <w:rPr>
                <w:rFonts w:ascii="Arial" w:hAnsi="Arial" w:cs="Arial"/>
              </w:rPr>
              <w:t>[2006] VSC 178.</w:t>
            </w:r>
          </w:p>
        </w:tc>
      </w:tr>
      <w:tr w:rsidR="00C26672" w14:paraId="0A2E8C36" w14:textId="77777777" w:rsidTr="00997D61">
        <w:tc>
          <w:tcPr>
            <w:tcW w:w="1261" w:type="dxa"/>
            <w:gridSpan w:val="2"/>
            <w:tcBorders>
              <w:top w:val="single" w:sz="4" w:space="0" w:color="auto"/>
              <w:left w:val="single" w:sz="18" w:space="0" w:color="auto"/>
              <w:bottom w:val="single" w:sz="4" w:space="0" w:color="auto"/>
            </w:tcBorders>
          </w:tcPr>
          <w:p w14:paraId="2AAECC7A" w14:textId="77777777" w:rsidR="00C26672" w:rsidRDefault="00C26672" w:rsidP="00C26672">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EE738EB" w14:textId="69E3F7B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77F459E" w14:textId="77777777" w:rsidR="00C26672" w:rsidRDefault="00C26672" w:rsidP="00C26672">
            <w:pPr>
              <w:jc w:val="center"/>
              <w:rPr>
                <w:lang w:val="en-AU"/>
              </w:rPr>
            </w:pPr>
            <w:r>
              <w:rPr>
                <w:lang w:val="en-AU"/>
              </w:rPr>
              <w:t>9.5.3</w:t>
            </w:r>
          </w:p>
        </w:tc>
        <w:tc>
          <w:tcPr>
            <w:tcW w:w="4802" w:type="dxa"/>
            <w:gridSpan w:val="2"/>
            <w:tcBorders>
              <w:top w:val="single" w:sz="4" w:space="0" w:color="auto"/>
              <w:bottom w:val="single" w:sz="4" w:space="0" w:color="auto"/>
              <w:right w:val="single" w:sz="18" w:space="0" w:color="auto"/>
            </w:tcBorders>
          </w:tcPr>
          <w:p w14:paraId="489EABB8" w14:textId="77777777" w:rsidR="00C26672" w:rsidRDefault="00C26672" w:rsidP="00C26672">
            <w:pPr>
              <w:jc w:val="both"/>
              <w:rPr>
                <w:rFonts w:ascii="Arial" w:hAnsi="Arial" w:cs="Arial"/>
              </w:rPr>
            </w:pPr>
            <w:r>
              <w:rPr>
                <w:rFonts w:ascii="Arial" w:hAnsi="Arial" w:cs="Arial"/>
              </w:rPr>
              <w:t xml:space="preserve">New case of </w:t>
            </w:r>
            <w:r w:rsidRPr="009D2B5A">
              <w:rPr>
                <w:rFonts w:ascii="Arial" w:hAnsi="Arial" w:cs="Arial"/>
                <w:i/>
              </w:rPr>
              <w:t>Renate Mokbel v DPP (Vic) and DPP (</w:t>
            </w:r>
            <w:proofErr w:type="spellStart"/>
            <w:r w:rsidRPr="009D2B5A">
              <w:rPr>
                <w:rFonts w:ascii="Arial" w:hAnsi="Arial" w:cs="Arial"/>
                <w:i/>
              </w:rPr>
              <w:t>Cth</w:t>
            </w:r>
            <w:proofErr w:type="spellEnd"/>
            <w:r w:rsidRPr="009D2B5A">
              <w:rPr>
                <w:rFonts w:ascii="Arial" w:hAnsi="Arial" w:cs="Arial"/>
                <w:i/>
              </w:rPr>
              <w:t xml:space="preserve">) </w:t>
            </w:r>
            <w:r>
              <w:rPr>
                <w:rFonts w:ascii="Arial" w:hAnsi="Arial" w:cs="Arial"/>
              </w:rPr>
              <w:t>[2006] VSC 487.</w:t>
            </w:r>
          </w:p>
        </w:tc>
      </w:tr>
      <w:tr w:rsidR="00C26672" w14:paraId="53C59E5C" w14:textId="77777777" w:rsidTr="00997D61">
        <w:tc>
          <w:tcPr>
            <w:tcW w:w="1261" w:type="dxa"/>
            <w:gridSpan w:val="2"/>
            <w:tcBorders>
              <w:top w:val="single" w:sz="4" w:space="0" w:color="auto"/>
              <w:left w:val="single" w:sz="18" w:space="0" w:color="auto"/>
              <w:bottom w:val="single" w:sz="4" w:space="0" w:color="auto"/>
            </w:tcBorders>
          </w:tcPr>
          <w:p w14:paraId="36C5A957" w14:textId="77777777" w:rsidR="00C26672" w:rsidRDefault="00C26672" w:rsidP="00C26672">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57FE5182" w14:textId="4FE68BD1"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289DF70" w14:textId="77777777" w:rsidR="00C26672" w:rsidRDefault="00C26672" w:rsidP="00C26672">
            <w:pPr>
              <w:jc w:val="center"/>
              <w:rPr>
                <w:lang w:val="en-AU"/>
              </w:rPr>
            </w:pPr>
            <w:r>
              <w:rPr>
                <w:lang w:val="en-AU"/>
              </w:rPr>
              <w:t>9.5.5</w:t>
            </w:r>
          </w:p>
        </w:tc>
        <w:tc>
          <w:tcPr>
            <w:tcW w:w="4802" w:type="dxa"/>
            <w:gridSpan w:val="2"/>
            <w:tcBorders>
              <w:top w:val="single" w:sz="4" w:space="0" w:color="auto"/>
              <w:bottom w:val="single" w:sz="4" w:space="0" w:color="auto"/>
              <w:right w:val="single" w:sz="18" w:space="0" w:color="auto"/>
            </w:tcBorders>
          </w:tcPr>
          <w:p w14:paraId="0E4DA528" w14:textId="77777777" w:rsidR="00C26672" w:rsidRDefault="00C26672" w:rsidP="00C26672">
            <w:pPr>
              <w:jc w:val="both"/>
              <w:rPr>
                <w:rFonts w:ascii="Arial" w:hAnsi="Arial" w:cs="Arial"/>
              </w:rPr>
            </w:pPr>
            <w:r w:rsidRPr="00330E2F">
              <w:rPr>
                <w:rFonts w:ascii="Arial" w:hAnsi="Arial" w:cs="Arial"/>
              </w:rPr>
              <w:t xml:space="preserve">New case of </w:t>
            </w:r>
            <w:r w:rsidRPr="009D2B5A">
              <w:rPr>
                <w:rFonts w:ascii="Arial" w:hAnsi="Arial" w:cs="Arial"/>
                <w:i/>
              </w:rPr>
              <w:t xml:space="preserve">Bail Application by Michael Patterson </w:t>
            </w:r>
            <w:r>
              <w:rPr>
                <w:rFonts w:ascii="Arial" w:hAnsi="Arial" w:cs="Arial"/>
              </w:rPr>
              <w:t>[2006] VSC 268.</w:t>
            </w:r>
          </w:p>
        </w:tc>
      </w:tr>
      <w:tr w:rsidR="00C26672" w14:paraId="53A6E166" w14:textId="77777777" w:rsidTr="00997D61">
        <w:tc>
          <w:tcPr>
            <w:tcW w:w="1261" w:type="dxa"/>
            <w:gridSpan w:val="2"/>
            <w:tcBorders>
              <w:top w:val="single" w:sz="4" w:space="0" w:color="auto"/>
              <w:left w:val="single" w:sz="18" w:space="0" w:color="auto"/>
              <w:bottom w:val="single" w:sz="4" w:space="0" w:color="auto"/>
            </w:tcBorders>
          </w:tcPr>
          <w:p w14:paraId="5F591D6A" w14:textId="77777777" w:rsidR="00C26672" w:rsidRDefault="00C26672" w:rsidP="00C26672">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78CA5E38" w14:textId="313F301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68D8E12" w14:textId="77777777" w:rsidR="00C26672" w:rsidRDefault="00C26672" w:rsidP="00C26672">
            <w:pPr>
              <w:jc w:val="center"/>
              <w:rPr>
                <w:lang w:val="en-AU"/>
              </w:rPr>
            </w:pPr>
            <w:r>
              <w:rPr>
                <w:lang w:val="en-AU"/>
              </w:rPr>
              <w:t>9.5.6</w:t>
            </w:r>
          </w:p>
        </w:tc>
        <w:tc>
          <w:tcPr>
            <w:tcW w:w="4802" w:type="dxa"/>
            <w:gridSpan w:val="2"/>
            <w:tcBorders>
              <w:top w:val="single" w:sz="4" w:space="0" w:color="auto"/>
              <w:bottom w:val="single" w:sz="4" w:space="0" w:color="auto"/>
              <w:right w:val="single" w:sz="18" w:space="0" w:color="auto"/>
            </w:tcBorders>
          </w:tcPr>
          <w:p w14:paraId="7F900899" w14:textId="77777777" w:rsidR="00C26672" w:rsidRDefault="00C26672" w:rsidP="00C26672">
            <w:pPr>
              <w:jc w:val="both"/>
              <w:rPr>
                <w:rFonts w:ascii="Arial" w:hAnsi="Arial" w:cs="Arial"/>
              </w:rPr>
            </w:pPr>
            <w:r>
              <w:rPr>
                <w:rFonts w:ascii="Arial" w:hAnsi="Arial" w:cs="Arial"/>
              </w:rPr>
              <w:t xml:space="preserve">New case of </w:t>
            </w:r>
            <w:r w:rsidRPr="00752E21">
              <w:rPr>
                <w:rFonts w:ascii="Arial" w:hAnsi="Arial" w:cs="Arial"/>
                <w:i/>
              </w:rPr>
              <w:t>DPP v Peterson</w:t>
            </w:r>
            <w:r>
              <w:rPr>
                <w:rFonts w:ascii="Arial" w:hAnsi="Arial" w:cs="Arial"/>
              </w:rPr>
              <w:t xml:space="preserve"> [2006] VSC 199.</w:t>
            </w:r>
          </w:p>
        </w:tc>
      </w:tr>
      <w:tr w:rsidR="00C26672" w14:paraId="0E99AD54" w14:textId="77777777" w:rsidTr="00997D61">
        <w:tc>
          <w:tcPr>
            <w:tcW w:w="1261" w:type="dxa"/>
            <w:gridSpan w:val="2"/>
            <w:tcBorders>
              <w:top w:val="single" w:sz="4" w:space="0" w:color="auto"/>
              <w:left w:val="single" w:sz="18" w:space="0" w:color="auto"/>
              <w:bottom w:val="single" w:sz="4" w:space="0" w:color="auto"/>
            </w:tcBorders>
          </w:tcPr>
          <w:p w14:paraId="4421DDCC" w14:textId="77777777" w:rsidR="00C26672" w:rsidRDefault="00C26672" w:rsidP="00C26672">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246A97C" w14:textId="771BF7F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BE0D3BC" w14:textId="77777777" w:rsidR="00C26672" w:rsidRDefault="00C26672" w:rsidP="00C26672">
            <w:pPr>
              <w:jc w:val="center"/>
              <w:rPr>
                <w:lang w:val="en-AU"/>
              </w:rPr>
            </w:pPr>
            <w:r>
              <w:rPr>
                <w:lang w:val="en-AU"/>
              </w:rPr>
              <w:t>9.5.11</w:t>
            </w:r>
          </w:p>
        </w:tc>
        <w:tc>
          <w:tcPr>
            <w:tcW w:w="4802" w:type="dxa"/>
            <w:gridSpan w:val="2"/>
            <w:tcBorders>
              <w:top w:val="single" w:sz="4" w:space="0" w:color="auto"/>
              <w:bottom w:val="single" w:sz="4" w:space="0" w:color="auto"/>
              <w:right w:val="single" w:sz="18" w:space="0" w:color="auto"/>
            </w:tcBorders>
          </w:tcPr>
          <w:p w14:paraId="0B27BD66" w14:textId="77777777" w:rsidR="00C26672" w:rsidRDefault="00C26672" w:rsidP="00C26672">
            <w:pPr>
              <w:jc w:val="both"/>
              <w:rPr>
                <w:rFonts w:ascii="Arial" w:hAnsi="Arial" w:cs="Arial"/>
              </w:rPr>
            </w:pPr>
            <w:r>
              <w:rPr>
                <w:rFonts w:ascii="Arial" w:hAnsi="Arial" w:cs="Arial"/>
              </w:rPr>
              <w:t xml:space="preserve">New cases of </w:t>
            </w:r>
            <w:r w:rsidRPr="00D276C5">
              <w:rPr>
                <w:rFonts w:ascii="Arial" w:hAnsi="Arial" w:cs="Arial"/>
                <w:i/>
              </w:rPr>
              <w:t>DPP v Mokbel &amp; Mokbel</w:t>
            </w:r>
            <w:r>
              <w:rPr>
                <w:rFonts w:ascii="Arial" w:hAnsi="Arial" w:cs="Arial"/>
              </w:rPr>
              <w:t xml:space="preserve"> [2006] VSC 158 and </w:t>
            </w:r>
            <w:r w:rsidRPr="009D2B5A">
              <w:rPr>
                <w:rFonts w:ascii="Arial" w:hAnsi="Arial" w:cs="Arial"/>
                <w:i/>
              </w:rPr>
              <w:t>Renate Mokbel v DPP (Vic) and DPP (</w:t>
            </w:r>
            <w:proofErr w:type="spellStart"/>
            <w:r w:rsidRPr="009D2B5A">
              <w:rPr>
                <w:rFonts w:ascii="Arial" w:hAnsi="Arial" w:cs="Arial"/>
                <w:i/>
              </w:rPr>
              <w:t>Cth</w:t>
            </w:r>
            <w:proofErr w:type="spellEnd"/>
            <w:r w:rsidRPr="009D2B5A">
              <w:rPr>
                <w:rFonts w:ascii="Arial" w:hAnsi="Arial" w:cs="Arial"/>
                <w:i/>
              </w:rPr>
              <w:t xml:space="preserve">) </w:t>
            </w:r>
            <w:r>
              <w:rPr>
                <w:rFonts w:ascii="Arial" w:hAnsi="Arial" w:cs="Arial"/>
              </w:rPr>
              <w:t>[2006] VSC 487.</w:t>
            </w:r>
          </w:p>
        </w:tc>
      </w:tr>
      <w:tr w:rsidR="00C26672" w14:paraId="2B25422F" w14:textId="77777777" w:rsidTr="00997D61">
        <w:tc>
          <w:tcPr>
            <w:tcW w:w="1261" w:type="dxa"/>
            <w:gridSpan w:val="2"/>
            <w:tcBorders>
              <w:top w:val="single" w:sz="4" w:space="0" w:color="auto"/>
              <w:left w:val="single" w:sz="18" w:space="0" w:color="auto"/>
              <w:bottom w:val="single" w:sz="4" w:space="0" w:color="auto"/>
            </w:tcBorders>
          </w:tcPr>
          <w:p w14:paraId="389B16A1" w14:textId="77777777" w:rsidR="00C26672" w:rsidRDefault="00C26672" w:rsidP="00C26672">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30BFF149" w14:textId="61844A4A"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E984C58" w14:textId="77777777" w:rsidR="00C26672" w:rsidRDefault="00C26672" w:rsidP="00C26672">
            <w:pPr>
              <w:jc w:val="center"/>
              <w:rPr>
                <w:lang w:val="en-AU"/>
              </w:rPr>
            </w:pPr>
            <w:r>
              <w:rPr>
                <w:lang w:val="en-AU"/>
              </w:rPr>
              <w:t>9.5.12</w:t>
            </w:r>
          </w:p>
        </w:tc>
        <w:tc>
          <w:tcPr>
            <w:tcW w:w="4802" w:type="dxa"/>
            <w:gridSpan w:val="2"/>
            <w:tcBorders>
              <w:top w:val="single" w:sz="4" w:space="0" w:color="auto"/>
              <w:bottom w:val="single" w:sz="4" w:space="0" w:color="auto"/>
              <w:right w:val="single" w:sz="18" w:space="0" w:color="auto"/>
            </w:tcBorders>
          </w:tcPr>
          <w:p w14:paraId="43B5A91B" w14:textId="77777777" w:rsidR="00C26672" w:rsidRDefault="00C26672" w:rsidP="00C26672">
            <w:pPr>
              <w:jc w:val="both"/>
              <w:rPr>
                <w:rFonts w:ascii="Arial" w:hAnsi="Arial" w:cs="Arial"/>
              </w:rPr>
            </w:pPr>
            <w:r>
              <w:rPr>
                <w:rFonts w:ascii="Arial" w:hAnsi="Arial" w:cs="Arial"/>
              </w:rPr>
              <w:t xml:space="preserve">New paragraph entitled “No concept of being ‘owed bail’”.  New case of </w:t>
            </w:r>
            <w:r w:rsidRPr="0085223E">
              <w:rPr>
                <w:rFonts w:ascii="Arial" w:hAnsi="Arial" w:cs="Arial"/>
                <w:i/>
              </w:rPr>
              <w:t xml:space="preserve">IMO Boris </w:t>
            </w:r>
            <w:proofErr w:type="spellStart"/>
            <w:r w:rsidRPr="0085223E">
              <w:rPr>
                <w:rFonts w:ascii="Arial" w:hAnsi="Arial" w:cs="Arial"/>
                <w:i/>
              </w:rPr>
              <w:t>Beljajev</w:t>
            </w:r>
            <w:proofErr w:type="spellEnd"/>
            <w:r>
              <w:rPr>
                <w:rFonts w:ascii="Arial" w:hAnsi="Arial" w:cs="Arial"/>
              </w:rPr>
              <w:t xml:space="preserve"> [2006] VSC 259.</w:t>
            </w:r>
          </w:p>
        </w:tc>
      </w:tr>
      <w:tr w:rsidR="00C26672" w14:paraId="1F647BC3" w14:textId="77777777" w:rsidTr="00997D61">
        <w:tc>
          <w:tcPr>
            <w:tcW w:w="1261" w:type="dxa"/>
            <w:gridSpan w:val="2"/>
            <w:tcBorders>
              <w:top w:val="single" w:sz="4" w:space="0" w:color="auto"/>
              <w:left w:val="single" w:sz="18" w:space="0" w:color="auto"/>
              <w:bottom w:val="single" w:sz="4" w:space="0" w:color="auto"/>
            </w:tcBorders>
          </w:tcPr>
          <w:p w14:paraId="4F68C297" w14:textId="77777777" w:rsidR="00C26672" w:rsidRDefault="00C26672" w:rsidP="00C26672">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0FDF992" w14:textId="73CF5FC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A5BF9EE" w14:textId="77777777" w:rsidR="00C26672" w:rsidRDefault="00C26672" w:rsidP="00C26672">
            <w:pPr>
              <w:jc w:val="center"/>
              <w:rPr>
                <w:lang w:val="en-AU"/>
              </w:rPr>
            </w:pPr>
            <w:r>
              <w:rPr>
                <w:lang w:val="en-AU"/>
              </w:rPr>
              <w:t>9.5.13</w:t>
            </w:r>
          </w:p>
        </w:tc>
        <w:tc>
          <w:tcPr>
            <w:tcW w:w="4802" w:type="dxa"/>
            <w:gridSpan w:val="2"/>
            <w:tcBorders>
              <w:top w:val="single" w:sz="4" w:space="0" w:color="auto"/>
              <w:bottom w:val="single" w:sz="4" w:space="0" w:color="auto"/>
              <w:right w:val="single" w:sz="18" w:space="0" w:color="auto"/>
            </w:tcBorders>
          </w:tcPr>
          <w:p w14:paraId="258FF987" w14:textId="77777777" w:rsidR="00C26672" w:rsidRDefault="00C26672" w:rsidP="00C26672">
            <w:pPr>
              <w:jc w:val="both"/>
              <w:rPr>
                <w:rFonts w:ascii="Arial" w:hAnsi="Arial" w:cs="Arial"/>
              </w:rPr>
            </w:pPr>
            <w:r>
              <w:rPr>
                <w:rFonts w:ascii="Arial" w:hAnsi="Arial" w:cs="Arial"/>
              </w:rPr>
              <w:t>Renumbered paragraph – formerly 9.5.12.</w:t>
            </w:r>
          </w:p>
        </w:tc>
      </w:tr>
      <w:tr w:rsidR="00C26672" w14:paraId="326AEE34" w14:textId="77777777" w:rsidTr="00997D61">
        <w:tc>
          <w:tcPr>
            <w:tcW w:w="1261" w:type="dxa"/>
            <w:gridSpan w:val="2"/>
            <w:tcBorders>
              <w:top w:val="single" w:sz="4" w:space="0" w:color="auto"/>
              <w:left w:val="single" w:sz="18" w:space="0" w:color="auto"/>
              <w:bottom w:val="single" w:sz="4" w:space="0" w:color="auto"/>
            </w:tcBorders>
          </w:tcPr>
          <w:p w14:paraId="6CEC9D26" w14:textId="77777777" w:rsidR="00C26672" w:rsidRDefault="00C26672" w:rsidP="00C26672">
            <w:pPr>
              <w:rPr>
                <w:lang w:val="en-AU"/>
              </w:rPr>
            </w:pPr>
            <w:smartTag w:uri="urn:schemas-microsoft-com:office:smarttags" w:element="date">
              <w:smartTagPr>
                <w:attr w:name="Month" w:val="10"/>
                <w:attr w:name="Day" w:val="10"/>
                <w:attr w:name="Year" w:val="2006"/>
              </w:smartTagPr>
              <w:r>
                <w:rPr>
                  <w:lang w:val="en-AU"/>
                </w:rPr>
                <w:t>10/10/06</w:t>
              </w:r>
            </w:smartTag>
          </w:p>
        </w:tc>
        <w:tc>
          <w:tcPr>
            <w:tcW w:w="836" w:type="dxa"/>
            <w:tcBorders>
              <w:top w:val="single" w:sz="4" w:space="0" w:color="auto"/>
              <w:bottom w:val="single" w:sz="4" w:space="0" w:color="auto"/>
            </w:tcBorders>
          </w:tcPr>
          <w:p w14:paraId="4C55B0EE" w14:textId="568DF243"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E716EE9" w14:textId="77777777" w:rsidR="00C26672" w:rsidRDefault="00C26672" w:rsidP="00C26672">
            <w:pPr>
              <w:jc w:val="center"/>
              <w:rPr>
                <w:lang w:val="en-AU"/>
              </w:rPr>
            </w:pPr>
            <w:r>
              <w:rPr>
                <w:lang w:val="en-AU"/>
              </w:rPr>
              <w:t>1.1.2</w:t>
            </w:r>
          </w:p>
        </w:tc>
        <w:tc>
          <w:tcPr>
            <w:tcW w:w="4802" w:type="dxa"/>
            <w:gridSpan w:val="2"/>
            <w:tcBorders>
              <w:top w:val="single" w:sz="4" w:space="0" w:color="auto"/>
              <w:bottom w:val="single" w:sz="4" w:space="0" w:color="auto"/>
              <w:right w:val="single" w:sz="18" w:space="0" w:color="auto"/>
            </w:tcBorders>
          </w:tcPr>
          <w:p w14:paraId="30B888F5" w14:textId="77777777" w:rsidR="00C26672" w:rsidRDefault="00C26672" w:rsidP="00C26672">
            <w:pPr>
              <w:jc w:val="both"/>
              <w:rPr>
                <w:rFonts w:ascii="Arial" w:hAnsi="Arial" w:cs="Arial"/>
              </w:rPr>
            </w:pPr>
            <w:r>
              <w:rPr>
                <w:rFonts w:ascii="Arial" w:hAnsi="Arial" w:cs="Arial"/>
              </w:rPr>
              <w:t xml:space="preserve">Starting date nominated for most sections of the Children, Youth and Families Act 2005.  Added references to the </w:t>
            </w:r>
            <w:r w:rsidRPr="00C54C17">
              <w:rPr>
                <w:rFonts w:ascii="Arial" w:hAnsi="Arial" w:cs="Arial"/>
                <w:color w:val="000000"/>
                <w:u w:val="single"/>
              </w:rPr>
              <w:t>Children, Youth and Families (Consequential and Other Amendments) Act 2006 (Vic)</w:t>
            </w:r>
            <w:r>
              <w:rPr>
                <w:rFonts w:ascii="Arial" w:hAnsi="Arial" w:cs="Arial"/>
                <w:color w:val="000000"/>
              </w:rPr>
              <w:t xml:space="preserve"> [assented </w:t>
            </w:r>
            <w:smartTag w:uri="urn:schemas-microsoft-com:office:smarttags" w:element="date">
              <w:smartTagPr>
                <w:attr w:name="Month" w:val="8"/>
                <w:attr w:name="Day" w:val="15"/>
                <w:attr w:name="Year" w:val="2006"/>
              </w:smartTagPr>
              <w:r>
                <w:rPr>
                  <w:rFonts w:ascii="Arial" w:hAnsi="Arial" w:cs="Arial"/>
                  <w:color w:val="000000"/>
                </w:rPr>
                <w:t>15/08/2006</w:t>
              </w:r>
            </w:smartTag>
            <w:r>
              <w:rPr>
                <w:rFonts w:ascii="Arial" w:hAnsi="Arial" w:cs="Arial"/>
                <w:color w:val="000000"/>
              </w:rPr>
              <w:t xml:space="preserve">] and the </w:t>
            </w:r>
            <w:r w:rsidRPr="00C54C17">
              <w:rPr>
                <w:rFonts w:ascii="Arial" w:hAnsi="Arial" w:cs="Arial"/>
                <w:color w:val="000000"/>
                <w:u w:val="single"/>
              </w:rPr>
              <w:t>Terrorism (Community Protection) (Amendment) Act 2006 (Vic)</w:t>
            </w:r>
            <w:r>
              <w:rPr>
                <w:rFonts w:ascii="Arial" w:hAnsi="Arial" w:cs="Arial"/>
                <w:color w:val="000000"/>
              </w:rPr>
              <w:t xml:space="preserve"> [assented </w:t>
            </w:r>
            <w:smartTag w:uri="urn:schemas-microsoft-com:office:smarttags" w:element="date">
              <w:smartTagPr>
                <w:attr w:name="Month" w:val="3"/>
                <w:attr w:name="Day" w:val="7"/>
                <w:attr w:name="Year" w:val="2006"/>
              </w:smartTagPr>
              <w:r>
                <w:rPr>
                  <w:rFonts w:ascii="Arial" w:hAnsi="Arial" w:cs="Arial"/>
                  <w:color w:val="000000"/>
                </w:rPr>
                <w:t>07/03/2006</w:t>
              </w:r>
            </w:smartTag>
            <w:r>
              <w:rPr>
                <w:rFonts w:ascii="Arial" w:hAnsi="Arial" w:cs="Arial"/>
                <w:color w:val="000000"/>
              </w:rPr>
              <w:t>], including details of the transitional and savings provisions under the CYFA.</w:t>
            </w:r>
          </w:p>
        </w:tc>
      </w:tr>
      <w:tr w:rsidR="00C26672" w14:paraId="23C58EE3" w14:textId="77777777" w:rsidTr="00997D61">
        <w:tc>
          <w:tcPr>
            <w:tcW w:w="1261" w:type="dxa"/>
            <w:gridSpan w:val="2"/>
            <w:tcBorders>
              <w:top w:val="single" w:sz="4" w:space="0" w:color="auto"/>
              <w:left w:val="single" w:sz="18" w:space="0" w:color="auto"/>
              <w:bottom w:val="single" w:sz="4" w:space="0" w:color="auto"/>
            </w:tcBorders>
          </w:tcPr>
          <w:p w14:paraId="4B411A81" w14:textId="77777777" w:rsidR="00C26672" w:rsidRDefault="00C26672" w:rsidP="00C26672">
            <w:pPr>
              <w:rPr>
                <w:lang w:val="en-AU"/>
              </w:rPr>
            </w:pPr>
            <w:smartTag w:uri="urn:schemas-microsoft-com:office:smarttags" w:element="date">
              <w:smartTagPr>
                <w:attr w:name="Month" w:val="9"/>
                <w:attr w:name="Day" w:val="18"/>
                <w:attr w:name="Year" w:val="2006"/>
              </w:smartTagPr>
              <w:r>
                <w:rPr>
                  <w:lang w:val="en-AU"/>
                </w:rPr>
                <w:t>18/09/06</w:t>
              </w:r>
            </w:smartTag>
          </w:p>
        </w:tc>
        <w:tc>
          <w:tcPr>
            <w:tcW w:w="836" w:type="dxa"/>
            <w:tcBorders>
              <w:top w:val="single" w:sz="4" w:space="0" w:color="auto"/>
              <w:bottom w:val="single" w:sz="4" w:space="0" w:color="auto"/>
            </w:tcBorders>
          </w:tcPr>
          <w:p w14:paraId="1BA2A9FF" w14:textId="2B365FE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A605B07" w14:textId="77777777" w:rsidR="00C26672" w:rsidRDefault="00C26672" w:rsidP="00C26672">
            <w:pPr>
              <w:jc w:val="center"/>
              <w:rPr>
                <w:lang w:val="en-AU"/>
              </w:rPr>
            </w:pPr>
            <w:r>
              <w:rPr>
                <w:lang w:val="en-AU"/>
              </w:rPr>
              <w:t>5.4.6</w:t>
            </w:r>
          </w:p>
          <w:p w14:paraId="6D90E8A4" w14:textId="77777777" w:rsidR="00C26672" w:rsidRDefault="00C26672" w:rsidP="00C26672">
            <w:pPr>
              <w:jc w:val="center"/>
              <w:rPr>
                <w:lang w:val="en-AU"/>
              </w:rPr>
            </w:pPr>
            <w:r>
              <w:rPr>
                <w:lang w:val="en-AU"/>
              </w:rPr>
              <w:t>5.8.10</w:t>
            </w:r>
          </w:p>
          <w:p w14:paraId="6B39D842" w14:textId="77777777" w:rsidR="00C26672" w:rsidRDefault="00C26672" w:rsidP="00C26672">
            <w:pPr>
              <w:jc w:val="center"/>
              <w:rPr>
                <w:lang w:val="en-AU"/>
              </w:rPr>
            </w:pPr>
            <w:r>
              <w:rPr>
                <w:lang w:val="en-AU"/>
              </w:rPr>
              <w:t>5.10</w:t>
            </w:r>
          </w:p>
          <w:p w14:paraId="252A3F69" w14:textId="77777777" w:rsidR="00C26672" w:rsidRDefault="00C26672" w:rsidP="00C26672">
            <w:pPr>
              <w:jc w:val="center"/>
              <w:rPr>
                <w:lang w:val="en-AU"/>
              </w:rPr>
            </w:pPr>
            <w:r>
              <w:rPr>
                <w:lang w:val="en-AU"/>
              </w:rPr>
              <w:lastRenderedPageBreak/>
              <w:t>5.11.6</w:t>
            </w:r>
          </w:p>
          <w:p w14:paraId="60CF541E" w14:textId="77777777" w:rsidR="00C26672" w:rsidRDefault="00C26672" w:rsidP="00C26672">
            <w:pPr>
              <w:jc w:val="center"/>
              <w:rPr>
                <w:lang w:val="en-AU"/>
              </w:rPr>
            </w:pPr>
            <w:r>
              <w:rPr>
                <w:lang w:val="en-AU"/>
              </w:rPr>
              <w:t>5.16.5</w:t>
            </w:r>
          </w:p>
          <w:p w14:paraId="0CDAECDA" w14:textId="77777777" w:rsidR="00C26672" w:rsidRDefault="00C26672" w:rsidP="00C26672">
            <w:pPr>
              <w:jc w:val="center"/>
              <w:rPr>
                <w:lang w:val="en-AU"/>
              </w:rPr>
            </w:pPr>
            <w:r>
              <w:rPr>
                <w:lang w:val="en-AU"/>
              </w:rPr>
              <w:t>5.20.8</w:t>
            </w:r>
          </w:p>
          <w:p w14:paraId="45BD1487" w14:textId="77777777" w:rsidR="00C26672" w:rsidRDefault="00C26672" w:rsidP="00C26672">
            <w:pPr>
              <w:jc w:val="center"/>
              <w:rPr>
                <w:lang w:val="en-AU"/>
              </w:rPr>
            </w:pPr>
            <w:r>
              <w:rPr>
                <w:lang w:val="en-AU"/>
              </w:rPr>
              <w:t>5.23.3</w:t>
            </w:r>
          </w:p>
        </w:tc>
        <w:tc>
          <w:tcPr>
            <w:tcW w:w="4802" w:type="dxa"/>
            <w:gridSpan w:val="2"/>
            <w:tcBorders>
              <w:top w:val="single" w:sz="4" w:space="0" w:color="auto"/>
              <w:bottom w:val="single" w:sz="4" w:space="0" w:color="auto"/>
              <w:right w:val="single" w:sz="18" w:space="0" w:color="auto"/>
            </w:tcBorders>
          </w:tcPr>
          <w:p w14:paraId="01C954C4" w14:textId="77777777" w:rsidR="00C26672" w:rsidRDefault="00C26672" w:rsidP="00C26672">
            <w:pPr>
              <w:jc w:val="both"/>
              <w:rPr>
                <w:rFonts w:ascii="Arial" w:hAnsi="Arial" w:cs="Arial"/>
              </w:rPr>
            </w:pPr>
            <w:r>
              <w:rPr>
                <w:rFonts w:ascii="Arial" w:hAnsi="Arial" w:cs="Arial"/>
              </w:rPr>
              <w:lastRenderedPageBreak/>
              <w:t>Additional Family Division (child protection) statistics, including those for 2005/06.</w:t>
            </w:r>
          </w:p>
        </w:tc>
      </w:tr>
      <w:tr w:rsidR="00C26672" w14:paraId="392D3C38" w14:textId="77777777" w:rsidTr="00997D61">
        <w:tc>
          <w:tcPr>
            <w:tcW w:w="1261" w:type="dxa"/>
            <w:gridSpan w:val="2"/>
            <w:tcBorders>
              <w:top w:val="single" w:sz="4" w:space="0" w:color="auto"/>
              <w:left w:val="single" w:sz="18" w:space="0" w:color="auto"/>
              <w:bottom w:val="single" w:sz="4" w:space="0" w:color="auto"/>
            </w:tcBorders>
          </w:tcPr>
          <w:p w14:paraId="6D077055" w14:textId="77777777" w:rsidR="00C26672" w:rsidRDefault="00C26672" w:rsidP="00C26672">
            <w:pPr>
              <w:rPr>
                <w:lang w:val="en-AU"/>
              </w:rPr>
            </w:pPr>
            <w:smartTag w:uri="urn:schemas-microsoft-com:office:smarttags" w:element="date">
              <w:smartTagPr>
                <w:attr w:name="Month" w:val="3"/>
                <w:attr w:name="Day" w:val="30"/>
                <w:attr w:name="Year" w:val="2006"/>
              </w:smartTagPr>
              <w:r>
                <w:rPr>
                  <w:lang w:val="en-AU"/>
                </w:rPr>
                <w:t>30/03/06</w:t>
              </w:r>
            </w:smartTag>
          </w:p>
        </w:tc>
        <w:tc>
          <w:tcPr>
            <w:tcW w:w="836" w:type="dxa"/>
            <w:tcBorders>
              <w:top w:val="single" w:sz="4" w:space="0" w:color="auto"/>
              <w:bottom w:val="single" w:sz="4" w:space="0" w:color="auto"/>
            </w:tcBorders>
          </w:tcPr>
          <w:p w14:paraId="516D63DD" w14:textId="6E99F83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C9D0035" w14:textId="77777777" w:rsidR="00C26672" w:rsidRDefault="00C26672" w:rsidP="00C26672">
            <w:pPr>
              <w:jc w:val="center"/>
              <w:rPr>
                <w:lang w:val="en-AU"/>
              </w:rPr>
            </w:pPr>
            <w:r>
              <w:rPr>
                <w:lang w:val="en-AU"/>
              </w:rPr>
              <w:t>10.3.2</w:t>
            </w:r>
          </w:p>
        </w:tc>
        <w:tc>
          <w:tcPr>
            <w:tcW w:w="4802" w:type="dxa"/>
            <w:gridSpan w:val="2"/>
            <w:tcBorders>
              <w:top w:val="single" w:sz="4" w:space="0" w:color="auto"/>
              <w:bottom w:val="single" w:sz="4" w:space="0" w:color="auto"/>
              <w:right w:val="single" w:sz="18" w:space="0" w:color="auto"/>
            </w:tcBorders>
          </w:tcPr>
          <w:p w14:paraId="5E1DD2CF" w14:textId="77777777" w:rsidR="00C26672" w:rsidRDefault="00C26672" w:rsidP="00C26672">
            <w:pPr>
              <w:jc w:val="both"/>
              <w:rPr>
                <w:rFonts w:ascii="Arial" w:hAnsi="Arial" w:cs="Arial"/>
              </w:rPr>
            </w:pPr>
            <w:r>
              <w:rPr>
                <w:rFonts w:ascii="Arial" w:hAnsi="Arial" w:cs="Arial"/>
              </w:rPr>
              <w:t xml:space="preserve">New cases of </w:t>
            </w:r>
            <w:r w:rsidRPr="00B3499A">
              <w:rPr>
                <w:rFonts w:ascii="Arial" w:hAnsi="Arial" w:cs="Arial"/>
                <w:i/>
              </w:rPr>
              <w:t>DPP v Federico</w:t>
            </w:r>
            <w:r>
              <w:rPr>
                <w:rFonts w:ascii="Arial" w:hAnsi="Arial" w:cs="Arial"/>
              </w:rPr>
              <w:t xml:space="preserve"> [2005] VSC 470; </w:t>
            </w:r>
            <w:r w:rsidRPr="003432B7">
              <w:rPr>
                <w:rFonts w:ascii="Arial" w:hAnsi="Arial" w:cs="Arial"/>
                <w:i/>
              </w:rPr>
              <w:t>Antoun v The Queen</w:t>
            </w:r>
            <w:r>
              <w:rPr>
                <w:rFonts w:ascii="Arial" w:hAnsi="Arial" w:cs="Arial"/>
              </w:rPr>
              <w:t xml:space="preserve"> [2006] HCA 2 at footnote 74.</w:t>
            </w:r>
          </w:p>
        </w:tc>
      </w:tr>
      <w:tr w:rsidR="00C26672" w14:paraId="4B5D3350" w14:textId="77777777" w:rsidTr="00997D61">
        <w:tc>
          <w:tcPr>
            <w:tcW w:w="1261" w:type="dxa"/>
            <w:gridSpan w:val="2"/>
            <w:tcBorders>
              <w:top w:val="single" w:sz="4" w:space="0" w:color="auto"/>
              <w:left w:val="single" w:sz="18" w:space="0" w:color="auto"/>
              <w:bottom w:val="single" w:sz="4" w:space="0" w:color="auto"/>
            </w:tcBorders>
          </w:tcPr>
          <w:p w14:paraId="176C1533" w14:textId="77777777" w:rsidR="00C26672" w:rsidRDefault="00C26672" w:rsidP="00C26672">
            <w:pPr>
              <w:rPr>
                <w:lang w:val="en-AU"/>
              </w:rPr>
            </w:pPr>
            <w:smartTag w:uri="urn:schemas-microsoft-com:office:smarttags" w:element="date">
              <w:smartTagPr>
                <w:attr w:name="Month" w:val="3"/>
                <w:attr w:name="Day" w:val="30"/>
                <w:attr w:name="Year" w:val="2006"/>
              </w:smartTagPr>
              <w:r>
                <w:rPr>
                  <w:lang w:val="en-AU"/>
                </w:rPr>
                <w:t>30/03/06</w:t>
              </w:r>
            </w:smartTag>
          </w:p>
        </w:tc>
        <w:tc>
          <w:tcPr>
            <w:tcW w:w="836" w:type="dxa"/>
            <w:tcBorders>
              <w:top w:val="single" w:sz="4" w:space="0" w:color="auto"/>
              <w:bottom w:val="single" w:sz="4" w:space="0" w:color="auto"/>
            </w:tcBorders>
          </w:tcPr>
          <w:p w14:paraId="28760BBD" w14:textId="5249857B"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3AD0CB4" w14:textId="77777777" w:rsidR="00C26672" w:rsidRDefault="00C26672" w:rsidP="00C26672">
            <w:pPr>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30CD3453" w14:textId="77777777" w:rsidR="00C26672" w:rsidRDefault="00C26672" w:rsidP="00C26672">
            <w:pPr>
              <w:jc w:val="both"/>
              <w:rPr>
                <w:rFonts w:ascii="Arial" w:hAnsi="Arial" w:cs="Arial"/>
              </w:rPr>
            </w:pPr>
            <w:r>
              <w:rPr>
                <w:rFonts w:ascii="Arial" w:hAnsi="Arial" w:cs="Arial"/>
              </w:rPr>
              <w:t xml:space="preserve">New cases of </w:t>
            </w:r>
            <w:r w:rsidRPr="00B3499A">
              <w:rPr>
                <w:rFonts w:ascii="Arial" w:hAnsi="Arial" w:cs="Arial"/>
                <w:i/>
              </w:rPr>
              <w:t>R v GJN</w:t>
            </w:r>
            <w:r>
              <w:rPr>
                <w:rFonts w:ascii="Arial" w:hAnsi="Arial" w:cs="Arial"/>
              </w:rPr>
              <w:t xml:space="preserve"> [2005] VSCA 183; </w:t>
            </w:r>
            <w:r w:rsidRPr="003432B7">
              <w:rPr>
                <w:rFonts w:ascii="Arial" w:hAnsi="Arial" w:cs="Arial"/>
                <w:i/>
              </w:rPr>
              <w:t>R v Welsh</w:t>
            </w:r>
            <w:r>
              <w:rPr>
                <w:rFonts w:ascii="Arial" w:hAnsi="Arial" w:cs="Arial"/>
              </w:rPr>
              <w:t xml:space="preserve"> [2005] VSCA 285 at [32]-[34]; </w:t>
            </w:r>
            <w:r w:rsidRPr="003432B7">
              <w:rPr>
                <w:rFonts w:ascii="Arial" w:hAnsi="Arial" w:cs="Arial"/>
                <w:i/>
              </w:rPr>
              <w:t>R v Hunter</w:t>
            </w:r>
            <w:r>
              <w:rPr>
                <w:rFonts w:ascii="Arial" w:hAnsi="Arial" w:cs="Arial"/>
              </w:rPr>
              <w:t xml:space="preserve"> [2006] VSCA 9 at [2] &amp; [31]; </w:t>
            </w:r>
            <w:r w:rsidRPr="00B3499A">
              <w:rPr>
                <w:rFonts w:ascii="Arial" w:hAnsi="Arial" w:cs="Arial"/>
                <w:i/>
              </w:rPr>
              <w:t>R v Bullen</w:t>
            </w:r>
            <w:r>
              <w:rPr>
                <w:rFonts w:ascii="Arial" w:hAnsi="Arial" w:cs="Arial"/>
              </w:rPr>
              <w:t xml:space="preserve"> [2005] VSCA 206; </w:t>
            </w:r>
            <w:r w:rsidRPr="003432B7">
              <w:rPr>
                <w:rFonts w:ascii="Arial" w:hAnsi="Arial" w:cs="Arial"/>
                <w:i/>
              </w:rPr>
              <w:t>DPP v Starke</w:t>
            </w:r>
            <w:r>
              <w:rPr>
                <w:rFonts w:ascii="Arial" w:hAnsi="Arial" w:cs="Arial"/>
              </w:rPr>
              <w:t xml:space="preserve"> [2006] VSCA 61 at [8]-[9]; </w:t>
            </w:r>
            <w:r w:rsidRPr="003432B7">
              <w:rPr>
                <w:rFonts w:ascii="Arial" w:hAnsi="Arial" w:cs="Arial"/>
                <w:i/>
              </w:rPr>
              <w:t>R v Fernandez</w:t>
            </w:r>
            <w:r>
              <w:rPr>
                <w:rFonts w:ascii="Arial" w:hAnsi="Arial" w:cs="Arial"/>
              </w:rPr>
              <w:t xml:space="preserve"> [2006] VSCA 38.</w:t>
            </w:r>
          </w:p>
        </w:tc>
      </w:tr>
      <w:tr w:rsidR="00C26672" w14:paraId="65669F82" w14:textId="77777777" w:rsidTr="00997D61">
        <w:tc>
          <w:tcPr>
            <w:tcW w:w="1261" w:type="dxa"/>
            <w:gridSpan w:val="2"/>
            <w:tcBorders>
              <w:top w:val="single" w:sz="4" w:space="0" w:color="auto"/>
              <w:left w:val="single" w:sz="18" w:space="0" w:color="auto"/>
              <w:bottom w:val="single" w:sz="4" w:space="0" w:color="auto"/>
            </w:tcBorders>
          </w:tcPr>
          <w:p w14:paraId="518651C3" w14:textId="77777777" w:rsidR="00C26672" w:rsidRDefault="00C26672" w:rsidP="00C26672">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28FB8D8B" w14:textId="3907109E"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5571CFF5" w14:textId="77777777" w:rsidR="00C26672" w:rsidRDefault="00C26672" w:rsidP="00C26672">
            <w:pPr>
              <w:jc w:val="center"/>
              <w:rPr>
                <w:lang w:val="en-AU"/>
              </w:rPr>
            </w:pPr>
            <w:r>
              <w:rPr>
                <w:lang w:val="en-AU"/>
              </w:rPr>
              <w:t>1.1.2</w:t>
            </w:r>
          </w:p>
        </w:tc>
        <w:tc>
          <w:tcPr>
            <w:tcW w:w="4802" w:type="dxa"/>
            <w:gridSpan w:val="2"/>
            <w:tcBorders>
              <w:top w:val="single" w:sz="4" w:space="0" w:color="auto"/>
              <w:bottom w:val="single" w:sz="4" w:space="0" w:color="auto"/>
              <w:right w:val="single" w:sz="18" w:space="0" w:color="auto"/>
            </w:tcBorders>
          </w:tcPr>
          <w:p w14:paraId="0A43C844" w14:textId="77777777" w:rsidR="00C26672" w:rsidRDefault="00C26672" w:rsidP="00C26672">
            <w:pPr>
              <w:jc w:val="both"/>
              <w:rPr>
                <w:rFonts w:ascii="Arial" w:hAnsi="Arial" w:cs="Arial"/>
              </w:rPr>
            </w:pPr>
            <w:r>
              <w:rPr>
                <w:rFonts w:ascii="Arial" w:hAnsi="Arial" w:cs="Arial"/>
              </w:rPr>
              <w:t xml:space="preserve">New case of </w:t>
            </w:r>
            <w:r w:rsidRPr="001019EA">
              <w:rPr>
                <w:rFonts w:ascii="Arial" w:hAnsi="Arial" w:cs="Arial"/>
                <w:i/>
              </w:rPr>
              <w:t>R v Angelopoulos</w:t>
            </w:r>
            <w:r>
              <w:rPr>
                <w:rFonts w:ascii="Arial" w:hAnsi="Arial" w:cs="Arial"/>
              </w:rPr>
              <w:t xml:space="preserve"> [2005] VSCA 258 at [3]-[5] &amp; [49]-[57].</w:t>
            </w:r>
          </w:p>
        </w:tc>
      </w:tr>
      <w:tr w:rsidR="00C26672" w14:paraId="7890F186" w14:textId="77777777" w:rsidTr="00997D61">
        <w:tc>
          <w:tcPr>
            <w:tcW w:w="1261" w:type="dxa"/>
            <w:gridSpan w:val="2"/>
            <w:tcBorders>
              <w:top w:val="single" w:sz="4" w:space="0" w:color="auto"/>
              <w:left w:val="single" w:sz="18" w:space="0" w:color="auto"/>
              <w:bottom w:val="single" w:sz="4" w:space="0" w:color="auto"/>
            </w:tcBorders>
          </w:tcPr>
          <w:p w14:paraId="2D023105" w14:textId="77777777" w:rsidR="00C26672" w:rsidRDefault="00C26672" w:rsidP="00C26672">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481F4AC8" w14:textId="512AEC0C"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7384BCCF" w14:textId="77777777" w:rsidR="00C26672" w:rsidRDefault="00C26672" w:rsidP="00C26672">
            <w:pPr>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464C4F74" w14:textId="77777777" w:rsidR="00C26672" w:rsidRDefault="00C26672" w:rsidP="00C26672">
            <w:pPr>
              <w:jc w:val="both"/>
              <w:rPr>
                <w:rFonts w:ascii="Arial" w:hAnsi="Arial" w:cs="Arial"/>
              </w:rPr>
            </w:pPr>
            <w:r>
              <w:rPr>
                <w:rFonts w:ascii="Arial" w:hAnsi="Arial" w:cs="Arial"/>
              </w:rPr>
              <w:t>Practice Directions 1/2006, 2/2006, 3/2006, 4/2006, 5/2006 &amp; 6/2006.</w:t>
            </w:r>
          </w:p>
        </w:tc>
      </w:tr>
      <w:tr w:rsidR="00C26672" w14:paraId="207ED416" w14:textId="77777777" w:rsidTr="00997D61">
        <w:tc>
          <w:tcPr>
            <w:tcW w:w="1261" w:type="dxa"/>
            <w:gridSpan w:val="2"/>
            <w:tcBorders>
              <w:top w:val="single" w:sz="4" w:space="0" w:color="auto"/>
              <w:left w:val="single" w:sz="18" w:space="0" w:color="auto"/>
              <w:bottom w:val="single" w:sz="4" w:space="0" w:color="auto"/>
            </w:tcBorders>
          </w:tcPr>
          <w:p w14:paraId="6B8EA075" w14:textId="77777777" w:rsidR="00C26672" w:rsidRDefault="00C26672" w:rsidP="00C26672">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9AE8F3B" w14:textId="1B0E2F4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8B9A579" w14:textId="77777777" w:rsidR="00C26672" w:rsidRDefault="00C26672" w:rsidP="00C26672">
            <w:pPr>
              <w:jc w:val="center"/>
              <w:rPr>
                <w:lang w:val="en-AU"/>
              </w:rPr>
            </w:pPr>
            <w:r>
              <w:rPr>
                <w:lang w:val="en-AU"/>
              </w:rPr>
              <w:t>9.4</w:t>
            </w:r>
          </w:p>
        </w:tc>
        <w:tc>
          <w:tcPr>
            <w:tcW w:w="4802" w:type="dxa"/>
            <w:gridSpan w:val="2"/>
            <w:tcBorders>
              <w:top w:val="single" w:sz="4" w:space="0" w:color="auto"/>
              <w:bottom w:val="single" w:sz="4" w:space="0" w:color="auto"/>
              <w:right w:val="single" w:sz="18" w:space="0" w:color="auto"/>
            </w:tcBorders>
          </w:tcPr>
          <w:p w14:paraId="250DE109" w14:textId="77777777" w:rsidR="00C26672" w:rsidRDefault="00C26672" w:rsidP="00C26672">
            <w:pPr>
              <w:jc w:val="both"/>
              <w:rPr>
                <w:rFonts w:ascii="Arial" w:hAnsi="Arial" w:cs="Arial"/>
              </w:rPr>
            </w:pPr>
            <w:r>
              <w:rPr>
                <w:rFonts w:ascii="Arial" w:hAnsi="Arial" w:cs="Arial"/>
              </w:rPr>
              <w:t xml:space="preserve">Reference to new cases of </w:t>
            </w:r>
            <w:r>
              <w:rPr>
                <w:rFonts w:ascii="Arial" w:hAnsi="Arial" w:cs="Arial"/>
                <w:i/>
              </w:rPr>
              <w:t>Re F</w:t>
            </w:r>
            <w:r w:rsidRPr="00072A2A">
              <w:rPr>
                <w:rFonts w:ascii="Arial" w:hAnsi="Arial" w:cs="Arial"/>
                <w:i/>
              </w:rPr>
              <w:t>red Joseph Asmar</w:t>
            </w:r>
            <w:r>
              <w:rPr>
                <w:rFonts w:ascii="Arial" w:hAnsi="Arial" w:cs="Arial"/>
              </w:rPr>
              <w:t xml:space="preserve"> [2005] VSC 478; </w:t>
            </w:r>
            <w:r w:rsidRPr="00C71A94">
              <w:rPr>
                <w:rFonts w:ascii="Arial" w:hAnsi="Arial" w:cs="Arial"/>
                <w:i/>
              </w:rPr>
              <w:t>R v Griffey</w:t>
            </w:r>
            <w:r>
              <w:rPr>
                <w:rFonts w:ascii="Arial" w:hAnsi="Arial" w:cs="Arial"/>
              </w:rPr>
              <w:t xml:space="preserve"> [2006] VSC 86.</w:t>
            </w:r>
          </w:p>
        </w:tc>
      </w:tr>
      <w:tr w:rsidR="00C26672" w14:paraId="34D70FEB" w14:textId="77777777" w:rsidTr="00997D61">
        <w:tc>
          <w:tcPr>
            <w:tcW w:w="1261" w:type="dxa"/>
            <w:gridSpan w:val="2"/>
            <w:tcBorders>
              <w:top w:val="single" w:sz="4" w:space="0" w:color="auto"/>
              <w:left w:val="single" w:sz="18" w:space="0" w:color="auto"/>
              <w:bottom w:val="single" w:sz="4" w:space="0" w:color="auto"/>
            </w:tcBorders>
          </w:tcPr>
          <w:p w14:paraId="3C9B2436" w14:textId="77777777" w:rsidR="00C26672" w:rsidRDefault="00C26672" w:rsidP="00C26672">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26C90BC1" w14:textId="4F6F0FE3"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9D4A051"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3D16F58E" w14:textId="77777777" w:rsidR="00C26672" w:rsidRDefault="00C26672" w:rsidP="00C26672">
            <w:pPr>
              <w:jc w:val="both"/>
              <w:rPr>
                <w:rFonts w:ascii="Arial" w:hAnsi="Arial" w:cs="Arial"/>
              </w:rPr>
            </w:pPr>
            <w:r>
              <w:rPr>
                <w:rFonts w:ascii="Arial" w:hAnsi="Arial" w:cs="Arial"/>
              </w:rPr>
              <w:t xml:space="preserve">Reference to new cases of </w:t>
            </w:r>
            <w:r w:rsidRPr="00BB3459">
              <w:rPr>
                <w:rFonts w:ascii="Arial" w:hAnsi="Arial" w:cs="Arial"/>
                <w:i/>
              </w:rPr>
              <w:t>CG</w:t>
            </w:r>
            <w:r>
              <w:rPr>
                <w:rFonts w:ascii="Arial" w:hAnsi="Arial" w:cs="Arial"/>
              </w:rPr>
              <w:t xml:space="preserve"> [2005] VSC 358R, </w:t>
            </w:r>
            <w:r w:rsidRPr="00BB3459">
              <w:rPr>
                <w:rFonts w:ascii="Arial" w:hAnsi="Arial" w:cs="Arial"/>
                <w:i/>
              </w:rPr>
              <w:t xml:space="preserve">Rick Anthony Waters </w:t>
            </w:r>
            <w:r>
              <w:rPr>
                <w:rFonts w:ascii="Arial" w:hAnsi="Arial" w:cs="Arial"/>
              </w:rPr>
              <w:t xml:space="preserve">[2005] VSC 443; </w:t>
            </w:r>
            <w:r w:rsidRPr="00C71A94">
              <w:rPr>
                <w:rFonts w:ascii="Arial" w:hAnsi="Arial" w:cs="Arial"/>
                <w:i/>
              </w:rPr>
              <w:t>R v Griffey</w:t>
            </w:r>
            <w:r>
              <w:rPr>
                <w:rFonts w:ascii="Arial" w:hAnsi="Arial" w:cs="Arial"/>
              </w:rPr>
              <w:t xml:space="preserve"> [2006] VSC 86; </w:t>
            </w:r>
            <w:r w:rsidRPr="00BC1875">
              <w:rPr>
                <w:rFonts w:ascii="Arial" w:hAnsi="Arial" w:cs="Arial"/>
                <w:i/>
              </w:rPr>
              <w:t>DPP (</w:t>
            </w:r>
            <w:proofErr w:type="spellStart"/>
            <w:r w:rsidRPr="00BC1875">
              <w:rPr>
                <w:rFonts w:ascii="Arial" w:hAnsi="Arial" w:cs="Arial"/>
                <w:i/>
              </w:rPr>
              <w:t>Cth</w:t>
            </w:r>
            <w:proofErr w:type="spellEnd"/>
            <w:r w:rsidRPr="00BC1875">
              <w:rPr>
                <w:rFonts w:ascii="Arial" w:hAnsi="Arial" w:cs="Arial"/>
                <w:i/>
              </w:rPr>
              <w:t xml:space="preserve">) v Thomas </w:t>
            </w:r>
            <w:r>
              <w:rPr>
                <w:rFonts w:ascii="Arial" w:hAnsi="Arial" w:cs="Arial"/>
              </w:rPr>
              <w:t xml:space="preserve">[2005] VSC 435R; </w:t>
            </w:r>
            <w:r w:rsidRPr="00504D4E">
              <w:rPr>
                <w:rFonts w:ascii="Arial" w:hAnsi="Arial" w:cs="Arial"/>
                <w:i/>
              </w:rPr>
              <w:t>R v Serrano</w:t>
            </w:r>
            <w:r>
              <w:rPr>
                <w:rFonts w:ascii="Arial" w:hAnsi="Arial" w:cs="Arial"/>
              </w:rPr>
              <w:t xml:space="preserve"> [2005] VSC 500; </w:t>
            </w:r>
            <w:r w:rsidRPr="00504D4E">
              <w:rPr>
                <w:rFonts w:ascii="Arial" w:hAnsi="Arial" w:cs="Arial"/>
                <w:i/>
              </w:rPr>
              <w:t xml:space="preserve">IMO </w:t>
            </w:r>
            <w:r>
              <w:rPr>
                <w:rFonts w:ascii="Arial" w:hAnsi="Arial" w:cs="Arial"/>
                <w:i/>
              </w:rPr>
              <w:t>a</w:t>
            </w:r>
            <w:r w:rsidRPr="00504D4E">
              <w:rPr>
                <w:rFonts w:ascii="Arial" w:hAnsi="Arial" w:cs="Arial"/>
                <w:i/>
              </w:rPr>
              <w:t xml:space="preserve">n Application for Bail by Amer </w:t>
            </w:r>
            <w:proofErr w:type="spellStart"/>
            <w:r w:rsidRPr="00504D4E">
              <w:rPr>
                <w:rFonts w:ascii="Arial" w:hAnsi="Arial" w:cs="Arial"/>
                <w:i/>
              </w:rPr>
              <w:t>Haddara</w:t>
            </w:r>
            <w:proofErr w:type="spellEnd"/>
            <w:r>
              <w:rPr>
                <w:rFonts w:ascii="Arial" w:hAnsi="Arial" w:cs="Arial"/>
              </w:rPr>
              <w:t xml:space="preserve"> [2006] VSC 8.  Reference to cases of </w:t>
            </w:r>
            <w:r>
              <w:rPr>
                <w:rFonts w:ascii="Arial" w:hAnsi="Arial" w:cs="Arial"/>
                <w:i/>
                <w:iCs/>
              </w:rPr>
              <w:t>Re John Whiteside</w:t>
            </w:r>
            <w:r>
              <w:rPr>
                <w:rFonts w:ascii="Arial" w:hAnsi="Arial" w:cs="Arial"/>
              </w:rPr>
              <w:t xml:space="preserve"> [1999] VSC 413; </w:t>
            </w:r>
            <w:proofErr w:type="spellStart"/>
            <w:r w:rsidRPr="008C3CA5">
              <w:rPr>
                <w:rFonts w:ascii="Arial" w:hAnsi="Arial" w:cs="Arial"/>
                <w:i/>
              </w:rPr>
              <w:t>Memery</w:t>
            </w:r>
            <w:proofErr w:type="spellEnd"/>
            <w:r>
              <w:rPr>
                <w:rFonts w:ascii="Arial" w:hAnsi="Arial" w:cs="Arial"/>
              </w:rPr>
              <w:t xml:space="preserve"> [2000] VSC 459.</w:t>
            </w:r>
          </w:p>
        </w:tc>
      </w:tr>
      <w:tr w:rsidR="00C26672" w14:paraId="7E3A5205" w14:textId="77777777" w:rsidTr="00997D61">
        <w:tc>
          <w:tcPr>
            <w:tcW w:w="1261" w:type="dxa"/>
            <w:gridSpan w:val="2"/>
            <w:tcBorders>
              <w:top w:val="single" w:sz="4" w:space="0" w:color="auto"/>
              <w:left w:val="single" w:sz="18" w:space="0" w:color="auto"/>
              <w:bottom w:val="single" w:sz="4" w:space="0" w:color="auto"/>
            </w:tcBorders>
          </w:tcPr>
          <w:p w14:paraId="398A8137" w14:textId="77777777" w:rsidR="00C26672" w:rsidRDefault="00C26672" w:rsidP="00C26672">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118BE277" w14:textId="7CAC76C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E7BADA5"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29C1788C" w14:textId="77777777" w:rsidR="00C26672" w:rsidRDefault="00C26672" w:rsidP="00C26672">
            <w:pPr>
              <w:jc w:val="both"/>
              <w:rPr>
                <w:rFonts w:ascii="Arial" w:hAnsi="Arial" w:cs="Arial"/>
              </w:rPr>
            </w:pPr>
            <w:r>
              <w:rPr>
                <w:rFonts w:ascii="Arial" w:hAnsi="Arial" w:cs="Arial"/>
              </w:rPr>
              <w:t xml:space="preserve">Change to commentary in relation to how the show cause provisions in s.4(4) relate to the unacceptable risk provisions of s.4(2)(d).  Reference to new cases of </w:t>
            </w:r>
            <w:r w:rsidRPr="008C3CA5">
              <w:rPr>
                <w:rFonts w:ascii="Arial" w:hAnsi="Arial" w:cs="Arial"/>
                <w:i/>
              </w:rPr>
              <w:t>Re Mark Clifford Hayden</w:t>
            </w:r>
            <w:r>
              <w:rPr>
                <w:rFonts w:ascii="Arial" w:hAnsi="Arial" w:cs="Arial"/>
              </w:rPr>
              <w:t xml:space="preserve"> [2005] VSC 160 &amp; </w:t>
            </w:r>
            <w:r w:rsidRPr="00072A2A">
              <w:rPr>
                <w:rFonts w:ascii="Arial" w:hAnsi="Arial" w:cs="Arial"/>
                <w:i/>
              </w:rPr>
              <w:t xml:space="preserve">Re Fred Joseph Asmar </w:t>
            </w:r>
            <w:r>
              <w:rPr>
                <w:rFonts w:ascii="Arial" w:hAnsi="Arial" w:cs="Arial"/>
              </w:rPr>
              <w:t xml:space="preserve">[2005] VSC 487 and to case of </w:t>
            </w:r>
            <w:r w:rsidRPr="00072A2A">
              <w:rPr>
                <w:rFonts w:ascii="Arial" w:hAnsi="Arial" w:cs="Arial"/>
                <w:i/>
              </w:rPr>
              <w:t xml:space="preserve">DPP v Jason </w:t>
            </w:r>
            <w:proofErr w:type="spellStart"/>
            <w:r w:rsidRPr="00072A2A">
              <w:rPr>
                <w:rFonts w:ascii="Arial" w:hAnsi="Arial" w:cs="Arial"/>
                <w:i/>
              </w:rPr>
              <w:t>Ghiller</w:t>
            </w:r>
            <w:proofErr w:type="spellEnd"/>
            <w:r>
              <w:rPr>
                <w:rFonts w:ascii="Arial" w:hAnsi="Arial" w:cs="Arial"/>
              </w:rPr>
              <w:t xml:space="preserve"> [2000] VSC 435.  Comparison between the ‘two-step’ approach of Gillard J in </w:t>
            </w:r>
            <w:r w:rsidRPr="00301C63">
              <w:rPr>
                <w:rFonts w:ascii="Arial" w:hAnsi="Arial" w:cs="Arial"/>
                <w:i/>
              </w:rPr>
              <w:t>DPP v Harika</w:t>
            </w:r>
            <w:r>
              <w:rPr>
                <w:rFonts w:ascii="Arial" w:hAnsi="Arial" w:cs="Arial"/>
              </w:rPr>
              <w:t xml:space="preserve"> and the ‘one-step’ approach of Maxwell P in </w:t>
            </w:r>
            <w:r w:rsidRPr="00301C63">
              <w:rPr>
                <w:rFonts w:ascii="Arial" w:hAnsi="Arial" w:cs="Arial"/>
                <w:i/>
              </w:rPr>
              <w:t>Re Fred Joseph Asmar</w:t>
            </w:r>
            <w:r>
              <w:rPr>
                <w:rFonts w:ascii="Arial" w:hAnsi="Arial" w:cs="Arial"/>
              </w:rPr>
              <w:t xml:space="preserve">.  New cases of </w:t>
            </w:r>
            <w:r w:rsidRPr="0028388B">
              <w:rPr>
                <w:rFonts w:ascii="Arial" w:hAnsi="Arial" w:cs="Arial"/>
                <w:i/>
              </w:rPr>
              <w:t xml:space="preserve">DPP v </w:t>
            </w:r>
            <w:smartTag w:uri="urn:schemas-microsoft-com:office:smarttags" w:element="City">
              <w:smartTag w:uri="urn:schemas-microsoft-com:office:smarttags" w:element="place">
                <w:r w:rsidRPr="0028388B">
                  <w:rPr>
                    <w:rFonts w:ascii="Arial" w:hAnsi="Arial" w:cs="Arial"/>
                    <w:i/>
                  </w:rPr>
                  <w:t>Henderson</w:t>
                </w:r>
              </w:smartTag>
            </w:smartTag>
            <w:r>
              <w:rPr>
                <w:rFonts w:ascii="Arial" w:hAnsi="Arial" w:cs="Arial"/>
              </w:rPr>
              <w:t xml:space="preserve"> [2005] VSC 512; </w:t>
            </w:r>
            <w:r w:rsidRPr="00C563C9">
              <w:rPr>
                <w:rFonts w:ascii="Arial" w:hAnsi="Arial" w:cs="Arial"/>
                <w:i/>
              </w:rPr>
              <w:t>Peter Alan Heenan</w:t>
            </w:r>
            <w:r>
              <w:rPr>
                <w:rFonts w:ascii="Arial" w:hAnsi="Arial" w:cs="Arial"/>
              </w:rPr>
              <w:t xml:space="preserve"> [2005] VSC 516; </w:t>
            </w:r>
            <w:r w:rsidRPr="008C3CA5">
              <w:rPr>
                <w:rFonts w:ascii="Arial" w:hAnsi="Arial" w:cs="Arial"/>
                <w:i/>
              </w:rPr>
              <w:t>Mark Douglas</w:t>
            </w:r>
            <w:r>
              <w:rPr>
                <w:rFonts w:ascii="Arial" w:hAnsi="Arial" w:cs="Arial"/>
              </w:rPr>
              <w:t xml:space="preserve"> [2005] VSC 344 &amp; </w:t>
            </w:r>
            <w:r w:rsidRPr="008C3CA5">
              <w:rPr>
                <w:rFonts w:ascii="Arial" w:hAnsi="Arial" w:cs="Arial"/>
                <w:i/>
              </w:rPr>
              <w:t xml:space="preserve">Fergus </w:t>
            </w:r>
            <w:proofErr w:type="spellStart"/>
            <w:r w:rsidRPr="008C3CA5">
              <w:rPr>
                <w:rFonts w:ascii="Arial" w:hAnsi="Arial" w:cs="Arial"/>
                <w:i/>
              </w:rPr>
              <w:t>O’Hea</w:t>
            </w:r>
            <w:proofErr w:type="spellEnd"/>
            <w:r w:rsidRPr="008C3CA5">
              <w:rPr>
                <w:rFonts w:ascii="Arial" w:hAnsi="Arial" w:cs="Arial"/>
                <w:i/>
              </w:rPr>
              <w:t xml:space="preserve"> </w:t>
            </w:r>
            <w:r>
              <w:rPr>
                <w:rFonts w:ascii="Arial" w:hAnsi="Arial" w:cs="Arial"/>
              </w:rPr>
              <w:t xml:space="preserve">[2005] VSC 127 &amp; [2005] VSC 314; </w:t>
            </w:r>
            <w:r w:rsidRPr="008C37D4">
              <w:rPr>
                <w:rFonts w:ascii="Arial" w:hAnsi="Arial" w:cs="Arial"/>
                <w:i/>
              </w:rPr>
              <w:t>R v Weaver</w:t>
            </w:r>
            <w:r>
              <w:rPr>
                <w:rFonts w:ascii="Arial" w:hAnsi="Arial" w:cs="Arial"/>
              </w:rPr>
              <w:t xml:space="preserve"> [2006] VSC 102.</w:t>
            </w:r>
          </w:p>
        </w:tc>
      </w:tr>
      <w:tr w:rsidR="00C26672" w14:paraId="4E53A06E" w14:textId="77777777" w:rsidTr="00997D61">
        <w:tc>
          <w:tcPr>
            <w:tcW w:w="1261" w:type="dxa"/>
            <w:gridSpan w:val="2"/>
            <w:tcBorders>
              <w:top w:val="single" w:sz="4" w:space="0" w:color="auto"/>
              <w:left w:val="single" w:sz="18" w:space="0" w:color="auto"/>
              <w:bottom w:val="single" w:sz="4" w:space="0" w:color="auto"/>
            </w:tcBorders>
          </w:tcPr>
          <w:p w14:paraId="1E698EBE" w14:textId="77777777" w:rsidR="00C26672" w:rsidRDefault="00C26672" w:rsidP="00C26672">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295CB7D" w14:textId="00E5B5C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57AC6AA7" w14:textId="77777777" w:rsidR="00C26672" w:rsidRDefault="00C26672" w:rsidP="00C26672">
            <w:pPr>
              <w:jc w:val="center"/>
              <w:rPr>
                <w:lang w:val="en-AU"/>
              </w:rPr>
            </w:pPr>
            <w:r>
              <w:rPr>
                <w:lang w:val="en-AU"/>
              </w:rPr>
              <w:t>9.4.5</w:t>
            </w:r>
          </w:p>
        </w:tc>
        <w:tc>
          <w:tcPr>
            <w:tcW w:w="4802" w:type="dxa"/>
            <w:gridSpan w:val="2"/>
            <w:tcBorders>
              <w:top w:val="single" w:sz="4" w:space="0" w:color="auto"/>
              <w:bottom w:val="single" w:sz="4" w:space="0" w:color="auto"/>
              <w:right w:val="single" w:sz="18" w:space="0" w:color="auto"/>
            </w:tcBorders>
          </w:tcPr>
          <w:p w14:paraId="0C846642" w14:textId="77777777" w:rsidR="00C26672" w:rsidRDefault="00C26672" w:rsidP="00C26672">
            <w:pPr>
              <w:jc w:val="both"/>
              <w:rPr>
                <w:rFonts w:ascii="Arial" w:hAnsi="Arial" w:cs="Arial"/>
              </w:rPr>
            </w:pPr>
            <w:r>
              <w:rPr>
                <w:rFonts w:ascii="Arial" w:hAnsi="Arial" w:cs="Arial"/>
              </w:rPr>
              <w:t xml:space="preserve">Reference to new cases of </w:t>
            </w:r>
            <w:r w:rsidRPr="00072A2A">
              <w:rPr>
                <w:rFonts w:ascii="Arial" w:hAnsi="Arial" w:cs="Arial"/>
                <w:i/>
              </w:rPr>
              <w:t xml:space="preserve">Re Fred Joseph Asmar </w:t>
            </w:r>
            <w:r>
              <w:rPr>
                <w:rFonts w:ascii="Arial" w:hAnsi="Arial" w:cs="Arial"/>
              </w:rPr>
              <w:t xml:space="preserve">[2005] VSC 487; </w:t>
            </w:r>
            <w:r w:rsidRPr="008C37D4">
              <w:rPr>
                <w:rFonts w:ascii="Arial" w:hAnsi="Arial" w:cs="Arial"/>
                <w:i/>
              </w:rPr>
              <w:t>R v Weaver</w:t>
            </w:r>
            <w:r>
              <w:rPr>
                <w:rFonts w:ascii="Arial" w:hAnsi="Arial" w:cs="Arial"/>
              </w:rPr>
              <w:t xml:space="preserve"> [2006] VSC 102.</w:t>
            </w:r>
          </w:p>
        </w:tc>
      </w:tr>
      <w:tr w:rsidR="00C26672" w14:paraId="20F18251" w14:textId="77777777" w:rsidTr="00997D61">
        <w:tc>
          <w:tcPr>
            <w:tcW w:w="1261" w:type="dxa"/>
            <w:gridSpan w:val="2"/>
            <w:tcBorders>
              <w:top w:val="single" w:sz="4" w:space="0" w:color="auto"/>
              <w:left w:val="single" w:sz="18" w:space="0" w:color="auto"/>
              <w:bottom w:val="single" w:sz="4" w:space="0" w:color="auto"/>
            </w:tcBorders>
          </w:tcPr>
          <w:p w14:paraId="793E8D79" w14:textId="77777777" w:rsidR="00C26672" w:rsidRDefault="00C26672" w:rsidP="00C26672">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6FC66246" w14:textId="1FF7BE0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8B5196F" w14:textId="77777777" w:rsidR="00C26672" w:rsidRDefault="00C26672" w:rsidP="00C26672">
            <w:pPr>
              <w:jc w:val="center"/>
              <w:rPr>
                <w:lang w:val="en-AU"/>
              </w:rPr>
            </w:pPr>
            <w:r>
              <w:rPr>
                <w:lang w:val="en-AU"/>
              </w:rPr>
              <w:t>9.4.9</w:t>
            </w:r>
          </w:p>
        </w:tc>
        <w:tc>
          <w:tcPr>
            <w:tcW w:w="4802" w:type="dxa"/>
            <w:gridSpan w:val="2"/>
            <w:tcBorders>
              <w:top w:val="single" w:sz="4" w:space="0" w:color="auto"/>
              <w:bottom w:val="single" w:sz="4" w:space="0" w:color="auto"/>
              <w:right w:val="single" w:sz="18" w:space="0" w:color="auto"/>
            </w:tcBorders>
          </w:tcPr>
          <w:p w14:paraId="469D707F" w14:textId="77777777" w:rsidR="00C26672" w:rsidRDefault="00C26672" w:rsidP="00C26672">
            <w:pPr>
              <w:jc w:val="both"/>
              <w:rPr>
                <w:rFonts w:ascii="Arial" w:hAnsi="Arial" w:cs="Arial"/>
              </w:rPr>
            </w:pPr>
            <w:r>
              <w:rPr>
                <w:rFonts w:ascii="Arial" w:hAnsi="Arial" w:cs="Arial"/>
              </w:rPr>
              <w:t xml:space="preserve">New paragraph entitled “Relevance of standard of medical care in custodial facility”.  New case of </w:t>
            </w:r>
            <w:r w:rsidRPr="0028388B">
              <w:rPr>
                <w:rFonts w:ascii="Arial" w:hAnsi="Arial" w:cs="Arial"/>
                <w:i/>
              </w:rPr>
              <w:t>IMO an Application for Bail by Little Joe Rigoli</w:t>
            </w:r>
            <w:r>
              <w:rPr>
                <w:rFonts w:ascii="Arial" w:hAnsi="Arial" w:cs="Arial"/>
              </w:rPr>
              <w:t xml:space="preserve"> [2005] VSCA 325.</w:t>
            </w:r>
          </w:p>
        </w:tc>
      </w:tr>
      <w:tr w:rsidR="00C26672" w14:paraId="5AA31201" w14:textId="77777777" w:rsidTr="00997D61">
        <w:tc>
          <w:tcPr>
            <w:tcW w:w="1261" w:type="dxa"/>
            <w:gridSpan w:val="2"/>
            <w:tcBorders>
              <w:top w:val="single" w:sz="4" w:space="0" w:color="auto"/>
              <w:left w:val="single" w:sz="18" w:space="0" w:color="auto"/>
              <w:bottom w:val="single" w:sz="4" w:space="0" w:color="auto"/>
            </w:tcBorders>
          </w:tcPr>
          <w:p w14:paraId="6C213085" w14:textId="77777777" w:rsidR="00C26672" w:rsidRDefault="00C26672" w:rsidP="00C26672">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04F4903" w14:textId="15A94CF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CB0EB1C" w14:textId="77777777" w:rsidR="00C26672" w:rsidRDefault="00C26672" w:rsidP="00C26672">
            <w:pPr>
              <w:jc w:val="center"/>
              <w:rPr>
                <w:lang w:val="en-AU"/>
              </w:rPr>
            </w:pPr>
            <w:r>
              <w:rPr>
                <w:lang w:val="en-AU"/>
              </w:rPr>
              <w:t>9.5.1</w:t>
            </w:r>
          </w:p>
        </w:tc>
        <w:tc>
          <w:tcPr>
            <w:tcW w:w="4802" w:type="dxa"/>
            <w:gridSpan w:val="2"/>
            <w:tcBorders>
              <w:top w:val="single" w:sz="4" w:space="0" w:color="auto"/>
              <w:bottom w:val="single" w:sz="4" w:space="0" w:color="auto"/>
              <w:right w:val="single" w:sz="18" w:space="0" w:color="auto"/>
            </w:tcBorders>
          </w:tcPr>
          <w:p w14:paraId="7A383DAD" w14:textId="77777777" w:rsidR="00C26672" w:rsidRDefault="00C26672" w:rsidP="00C26672">
            <w:pPr>
              <w:jc w:val="both"/>
              <w:rPr>
                <w:rFonts w:ascii="Arial" w:hAnsi="Arial" w:cs="Arial"/>
              </w:rPr>
            </w:pPr>
            <w:r>
              <w:rPr>
                <w:rFonts w:ascii="Arial" w:hAnsi="Arial" w:cs="Arial"/>
              </w:rPr>
              <w:t xml:space="preserve">Reference to new case of </w:t>
            </w:r>
            <w:r w:rsidRPr="008C3CA5">
              <w:rPr>
                <w:rFonts w:ascii="Arial" w:hAnsi="Arial" w:cs="Arial"/>
                <w:i/>
              </w:rPr>
              <w:t>CG</w:t>
            </w:r>
            <w:r>
              <w:rPr>
                <w:rFonts w:ascii="Arial" w:hAnsi="Arial" w:cs="Arial"/>
              </w:rPr>
              <w:t xml:space="preserve"> [2005] VSC 358R.</w:t>
            </w:r>
          </w:p>
        </w:tc>
      </w:tr>
      <w:tr w:rsidR="00C26672" w14:paraId="156DA577" w14:textId="77777777" w:rsidTr="00997D61">
        <w:tc>
          <w:tcPr>
            <w:tcW w:w="1261" w:type="dxa"/>
            <w:gridSpan w:val="2"/>
            <w:tcBorders>
              <w:top w:val="single" w:sz="4" w:space="0" w:color="auto"/>
              <w:left w:val="single" w:sz="18" w:space="0" w:color="auto"/>
              <w:bottom w:val="single" w:sz="4" w:space="0" w:color="auto"/>
            </w:tcBorders>
          </w:tcPr>
          <w:p w14:paraId="3CF68974" w14:textId="77777777" w:rsidR="00C26672" w:rsidRDefault="00C26672" w:rsidP="00C26672">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903FFDB" w14:textId="01FD4F35"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97B50CD" w14:textId="77777777" w:rsidR="00C26672" w:rsidRDefault="00C26672" w:rsidP="00C26672">
            <w:pPr>
              <w:jc w:val="center"/>
              <w:rPr>
                <w:lang w:val="en-AU"/>
              </w:rPr>
            </w:pPr>
            <w:r>
              <w:rPr>
                <w:lang w:val="en-AU"/>
              </w:rPr>
              <w:t>9.5.12</w:t>
            </w:r>
          </w:p>
        </w:tc>
        <w:tc>
          <w:tcPr>
            <w:tcW w:w="4802" w:type="dxa"/>
            <w:gridSpan w:val="2"/>
            <w:tcBorders>
              <w:top w:val="single" w:sz="4" w:space="0" w:color="auto"/>
              <w:bottom w:val="single" w:sz="4" w:space="0" w:color="auto"/>
              <w:right w:val="single" w:sz="18" w:space="0" w:color="auto"/>
            </w:tcBorders>
          </w:tcPr>
          <w:p w14:paraId="5AD76C96" w14:textId="77777777" w:rsidR="00C26672" w:rsidRDefault="00C26672" w:rsidP="00C26672">
            <w:pPr>
              <w:jc w:val="both"/>
              <w:rPr>
                <w:rFonts w:ascii="Arial" w:hAnsi="Arial" w:cs="Arial"/>
              </w:rPr>
            </w:pPr>
            <w:r>
              <w:rPr>
                <w:rFonts w:ascii="Arial" w:hAnsi="Arial" w:cs="Arial"/>
              </w:rPr>
              <w:t>Change to commentary to delete reference to repealed s.4(2)(c).</w:t>
            </w:r>
          </w:p>
        </w:tc>
      </w:tr>
      <w:tr w:rsidR="00C26672" w14:paraId="1934B364" w14:textId="77777777" w:rsidTr="00997D61">
        <w:tc>
          <w:tcPr>
            <w:tcW w:w="1261" w:type="dxa"/>
            <w:gridSpan w:val="2"/>
            <w:tcBorders>
              <w:top w:val="single" w:sz="4" w:space="0" w:color="auto"/>
              <w:left w:val="single" w:sz="18" w:space="0" w:color="auto"/>
              <w:bottom w:val="single" w:sz="4" w:space="0" w:color="auto"/>
            </w:tcBorders>
          </w:tcPr>
          <w:p w14:paraId="2A717A15" w14:textId="77777777" w:rsidR="00C26672" w:rsidRDefault="00C26672" w:rsidP="00C26672">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E6545C7" w14:textId="07C8E08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E32CE70" w14:textId="77777777" w:rsidR="00C26672" w:rsidRDefault="00C26672" w:rsidP="00C26672">
            <w:pPr>
              <w:jc w:val="center"/>
              <w:rPr>
                <w:lang w:val="en-AU"/>
              </w:rPr>
            </w:pPr>
            <w:r>
              <w:rPr>
                <w:lang w:val="en-AU"/>
              </w:rPr>
              <w:t>3.4.4</w:t>
            </w:r>
          </w:p>
        </w:tc>
        <w:tc>
          <w:tcPr>
            <w:tcW w:w="4802" w:type="dxa"/>
            <w:gridSpan w:val="2"/>
            <w:tcBorders>
              <w:top w:val="single" w:sz="4" w:space="0" w:color="auto"/>
              <w:bottom w:val="single" w:sz="4" w:space="0" w:color="auto"/>
              <w:right w:val="single" w:sz="18" w:space="0" w:color="auto"/>
            </w:tcBorders>
          </w:tcPr>
          <w:p w14:paraId="2E269527" w14:textId="77777777" w:rsidR="00C26672" w:rsidRDefault="00C26672" w:rsidP="00C26672">
            <w:pPr>
              <w:jc w:val="both"/>
              <w:rPr>
                <w:rFonts w:ascii="Arial" w:hAnsi="Arial" w:cs="Arial"/>
              </w:rPr>
            </w:pPr>
            <w:r>
              <w:rPr>
                <w:rFonts w:ascii="Arial" w:hAnsi="Arial" w:cs="Arial"/>
              </w:rPr>
              <w:t>New paragraph entitled “Representation of adults in the Family Division”</w:t>
            </w:r>
            <w:r w:rsidRPr="00445439">
              <w:rPr>
                <w:rFonts w:ascii="Arial" w:hAnsi="Arial" w:cs="Arial"/>
                <w:bCs/>
              </w:rPr>
              <w:t>.</w:t>
            </w:r>
            <w:r>
              <w:rPr>
                <w:rFonts w:ascii="Arial" w:hAnsi="Arial" w:cs="Arial"/>
                <w:bCs/>
              </w:rPr>
              <w:t xml:space="preserve">  Reference to cases of </w:t>
            </w:r>
            <w:r w:rsidRPr="00A40DA6">
              <w:rPr>
                <w:rFonts w:ascii="Arial" w:hAnsi="Arial" w:cs="Arial"/>
                <w:bCs/>
                <w:i/>
              </w:rPr>
              <w:t>M</w:t>
            </w:r>
            <w:r>
              <w:rPr>
                <w:rFonts w:ascii="Arial" w:hAnsi="Arial" w:cs="Arial"/>
                <w:bCs/>
                <w:i/>
              </w:rPr>
              <w:t>cK</w:t>
            </w:r>
            <w:r w:rsidRPr="00A40DA6">
              <w:rPr>
                <w:rFonts w:ascii="Arial" w:hAnsi="Arial" w:cs="Arial"/>
                <w:bCs/>
                <w:i/>
              </w:rPr>
              <w:t>enzie v M</w:t>
            </w:r>
            <w:r>
              <w:rPr>
                <w:rFonts w:ascii="Arial" w:hAnsi="Arial" w:cs="Arial"/>
                <w:bCs/>
                <w:i/>
              </w:rPr>
              <w:t>cK</w:t>
            </w:r>
            <w:r w:rsidRPr="00A40DA6">
              <w:rPr>
                <w:rFonts w:ascii="Arial" w:hAnsi="Arial" w:cs="Arial"/>
                <w:bCs/>
                <w:i/>
              </w:rPr>
              <w:t>enzie</w:t>
            </w:r>
            <w:r>
              <w:rPr>
                <w:rFonts w:ascii="Arial" w:hAnsi="Arial" w:cs="Arial"/>
                <w:bCs/>
              </w:rPr>
              <w:t xml:space="preserve"> [1971] P 33; [1970] 3 All ER 1034, </w:t>
            </w:r>
            <w:r w:rsidRPr="00232A27">
              <w:rPr>
                <w:rFonts w:ascii="Arial" w:hAnsi="Arial" w:cs="Arial"/>
                <w:bCs/>
                <w:i/>
              </w:rPr>
              <w:t xml:space="preserve">Collier v Hicks </w:t>
            </w:r>
            <w:r>
              <w:rPr>
                <w:rFonts w:ascii="Arial" w:hAnsi="Arial" w:cs="Arial"/>
                <w:bCs/>
              </w:rPr>
              <w:t xml:space="preserve">(1831) 2 B7 Ad 663 and </w:t>
            </w:r>
            <w:proofErr w:type="spellStart"/>
            <w:r w:rsidRPr="00A40DA6">
              <w:rPr>
                <w:rFonts w:ascii="Arial" w:hAnsi="Arial" w:cs="Arial"/>
                <w:bCs/>
                <w:i/>
              </w:rPr>
              <w:t>Skrijel</w:t>
            </w:r>
            <w:proofErr w:type="spellEnd"/>
            <w:r w:rsidRPr="00A40DA6">
              <w:rPr>
                <w:rFonts w:ascii="Arial" w:hAnsi="Arial" w:cs="Arial"/>
                <w:bCs/>
                <w:i/>
              </w:rPr>
              <w:t xml:space="preserve"> v Mengler</w:t>
            </w:r>
            <w:r>
              <w:rPr>
                <w:rFonts w:ascii="Arial" w:hAnsi="Arial" w:cs="Arial"/>
                <w:bCs/>
              </w:rPr>
              <w:t xml:space="preserve"> [2003] VSC 270.</w:t>
            </w:r>
          </w:p>
        </w:tc>
      </w:tr>
      <w:tr w:rsidR="00C26672" w14:paraId="13027B57" w14:textId="77777777" w:rsidTr="00997D61">
        <w:tc>
          <w:tcPr>
            <w:tcW w:w="1261" w:type="dxa"/>
            <w:gridSpan w:val="2"/>
            <w:tcBorders>
              <w:top w:val="single" w:sz="4" w:space="0" w:color="auto"/>
              <w:left w:val="single" w:sz="18" w:space="0" w:color="auto"/>
              <w:bottom w:val="single" w:sz="4" w:space="0" w:color="auto"/>
            </w:tcBorders>
          </w:tcPr>
          <w:p w14:paraId="15D2BBFA" w14:textId="77777777" w:rsidR="00C26672" w:rsidRDefault="00C26672" w:rsidP="00C26672">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0822595" w14:textId="442F3ECF"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BE8B513" w14:textId="77777777" w:rsidR="00C26672" w:rsidRDefault="00C26672" w:rsidP="00C26672">
            <w:pPr>
              <w:jc w:val="center"/>
              <w:rPr>
                <w:lang w:val="en-AU"/>
              </w:rPr>
            </w:pPr>
            <w:r>
              <w:rPr>
                <w:lang w:val="en-AU"/>
              </w:rPr>
              <w:t>3.5.4</w:t>
            </w:r>
          </w:p>
        </w:tc>
        <w:tc>
          <w:tcPr>
            <w:tcW w:w="4802" w:type="dxa"/>
            <w:gridSpan w:val="2"/>
            <w:tcBorders>
              <w:top w:val="single" w:sz="4" w:space="0" w:color="auto"/>
              <w:bottom w:val="single" w:sz="4" w:space="0" w:color="auto"/>
              <w:right w:val="single" w:sz="18" w:space="0" w:color="auto"/>
            </w:tcBorders>
          </w:tcPr>
          <w:p w14:paraId="19775B9E" w14:textId="77777777" w:rsidR="00C26672" w:rsidRDefault="00C26672" w:rsidP="00C26672">
            <w:pPr>
              <w:jc w:val="both"/>
              <w:rPr>
                <w:rFonts w:ascii="Arial" w:hAnsi="Arial" w:cs="Arial"/>
                <w:bCs/>
              </w:rPr>
            </w:pPr>
            <w:r>
              <w:rPr>
                <w:rFonts w:ascii="Arial" w:hAnsi="Arial" w:cs="Arial"/>
                <w:bCs/>
              </w:rPr>
              <w:t xml:space="preserve">New cases of </w:t>
            </w:r>
            <w:r w:rsidRPr="00445439">
              <w:rPr>
                <w:rFonts w:ascii="Arial" w:hAnsi="Arial" w:cs="Arial"/>
                <w:bCs/>
                <w:i/>
              </w:rPr>
              <w:t>R v Calway</w:t>
            </w:r>
            <w:r>
              <w:rPr>
                <w:rFonts w:ascii="Arial" w:hAnsi="Arial" w:cs="Arial"/>
                <w:bCs/>
              </w:rPr>
              <w:t xml:space="preserve"> [2005] VSCA 266 and </w:t>
            </w:r>
            <w:r w:rsidRPr="00C22B69">
              <w:rPr>
                <w:rFonts w:ascii="Arial" w:hAnsi="Arial" w:cs="Arial"/>
                <w:i/>
              </w:rPr>
              <w:t xml:space="preserve">R v </w:t>
            </w:r>
            <w:proofErr w:type="spellStart"/>
            <w:r w:rsidRPr="00C22B69">
              <w:rPr>
                <w:rFonts w:ascii="Arial" w:hAnsi="Arial" w:cs="Arial"/>
                <w:i/>
              </w:rPr>
              <w:t>Kerbaitch</w:t>
            </w:r>
            <w:proofErr w:type="spellEnd"/>
            <w:r>
              <w:rPr>
                <w:rFonts w:ascii="Arial" w:hAnsi="Arial" w:cs="Arial"/>
              </w:rPr>
              <w:t xml:space="preserve"> [2005] VSCA 194 </w:t>
            </w:r>
            <w:r>
              <w:rPr>
                <w:rFonts w:ascii="Arial" w:hAnsi="Arial" w:cs="Arial"/>
                <w:bCs/>
              </w:rPr>
              <w:t xml:space="preserve">added.  Extracts from </w:t>
            </w:r>
            <w:r>
              <w:rPr>
                <w:rFonts w:ascii="Arial" w:hAnsi="Arial" w:cs="Arial"/>
                <w:i/>
                <w:iCs/>
              </w:rPr>
              <w:t>R v Lucas</w:t>
            </w:r>
            <w:r>
              <w:rPr>
                <w:rFonts w:ascii="Arial" w:hAnsi="Arial" w:cs="Arial"/>
              </w:rPr>
              <w:t xml:space="preserve"> [1973] VR 693 and </w:t>
            </w:r>
            <w:r>
              <w:rPr>
                <w:rFonts w:ascii="Arial" w:hAnsi="Arial" w:cs="Arial"/>
                <w:i/>
                <w:iCs/>
              </w:rPr>
              <w:t>R v Parsons &amp; Stocker</w:t>
            </w:r>
            <w:r>
              <w:rPr>
                <w:rFonts w:ascii="Arial" w:hAnsi="Arial" w:cs="Arial"/>
              </w:rPr>
              <w:t xml:space="preserve"> [2004] VSCA 92 moved from paragraph 3.5.6.</w:t>
            </w:r>
          </w:p>
        </w:tc>
      </w:tr>
      <w:tr w:rsidR="00C26672" w14:paraId="70240410" w14:textId="77777777" w:rsidTr="00997D61">
        <w:tc>
          <w:tcPr>
            <w:tcW w:w="1261" w:type="dxa"/>
            <w:gridSpan w:val="2"/>
            <w:tcBorders>
              <w:top w:val="single" w:sz="4" w:space="0" w:color="auto"/>
              <w:left w:val="single" w:sz="18" w:space="0" w:color="auto"/>
              <w:bottom w:val="single" w:sz="4" w:space="0" w:color="auto"/>
            </w:tcBorders>
          </w:tcPr>
          <w:p w14:paraId="61428242" w14:textId="77777777" w:rsidR="00C26672" w:rsidRDefault="00C26672" w:rsidP="00C26672">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4F8C0D05" w14:textId="2735967B"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ADC5A00" w14:textId="77777777" w:rsidR="00C26672" w:rsidRDefault="00C26672" w:rsidP="00C26672">
            <w:pPr>
              <w:jc w:val="center"/>
              <w:rPr>
                <w:lang w:val="en-AU"/>
              </w:rPr>
            </w:pPr>
            <w:r>
              <w:rPr>
                <w:lang w:val="en-AU"/>
              </w:rPr>
              <w:t>3.5.6</w:t>
            </w:r>
          </w:p>
        </w:tc>
        <w:tc>
          <w:tcPr>
            <w:tcW w:w="4802" w:type="dxa"/>
            <w:gridSpan w:val="2"/>
            <w:tcBorders>
              <w:top w:val="single" w:sz="4" w:space="0" w:color="auto"/>
              <w:bottom w:val="single" w:sz="4" w:space="0" w:color="auto"/>
              <w:right w:val="single" w:sz="18" w:space="0" w:color="auto"/>
            </w:tcBorders>
          </w:tcPr>
          <w:p w14:paraId="02757C09" w14:textId="77777777" w:rsidR="00C26672" w:rsidRDefault="00C26672" w:rsidP="00C26672">
            <w:pPr>
              <w:jc w:val="both"/>
              <w:rPr>
                <w:rFonts w:ascii="Arial" w:hAnsi="Arial" w:cs="Arial"/>
                <w:bCs/>
              </w:rPr>
            </w:pPr>
            <w:r>
              <w:rPr>
                <w:rFonts w:ascii="Arial" w:hAnsi="Arial" w:cs="Arial"/>
                <w:bCs/>
              </w:rPr>
              <w:t xml:space="preserve">The material in this paragraph has been reordered and references added to the new case of </w:t>
            </w:r>
            <w:r w:rsidRPr="00C22B69">
              <w:rPr>
                <w:rFonts w:ascii="Arial" w:hAnsi="Arial" w:cs="Arial"/>
                <w:i/>
              </w:rPr>
              <w:t xml:space="preserve">R v </w:t>
            </w:r>
            <w:proofErr w:type="spellStart"/>
            <w:r w:rsidRPr="00C22B69">
              <w:rPr>
                <w:rFonts w:ascii="Arial" w:hAnsi="Arial" w:cs="Arial"/>
                <w:i/>
              </w:rPr>
              <w:t>Kerbaitch</w:t>
            </w:r>
            <w:proofErr w:type="spellEnd"/>
            <w:r>
              <w:rPr>
                <w:rFonts w:ascii="Arial" w:hAnsi="Arial" w:cs="Arial"/>
              </w:rPr>
              <w:t xml:space="preserve"> [2005] VSCA 194 and </w:t>
            </w:r>
            <w:smartTag w:uri="urn:schemas-microsoft-com:office:smarttags" w:element="place">
              <w:smartTag w:uri="urn:schemas-microsoft-com:office:smarttags" w:element="PlaceName">
                <w:r w:rsidRPr="00232A27">
                  <w:rPr>
                    <w:rFonts w:ascii="Arial" w:hAnsi="Arial" w:cs="Arial"/>
                    <w:i/>
                  </w:rPr>
                  <w:t>Oxfordshire</w:t>
                </w:r>
              </w:smartTag>
              <w:r w:rsidRPr="00232A27">
                <w:rPr>
                  <w:rFonts w:ascii="Arial" w:hAnsi="Arial" w:cs="Arial"/>
                  <w:i/>
                </w:rPr>
                <w:t xml:space="preserve"> </w:t>
              </w:r>
              <w:smartTag w:uri="urn:schemas-microsoft-com:office:smarttags" w:element="PlaceType">
                <w:r w:rsidRPr="00232A27">
                  <w:rPr>
                    <w:rFonts w:ascii="Arial" w:hAnsi="Arial" w:cs="Arial"/>
                    <w:i/>
                  </w:rPr>
                  <w:lastRenderedPageBreak/>
                  <w:t>County</w:t>
                </w:r>
              </w:smartTag>
            </w:smartTag>
            <w:r w:rsidRPr="00232A27">
              <w:rPr>
                <w:rFonts w:ascii="Arial" w:hAnsi="Arial" w:cs="Arial"/>
                <w:i/>
              </w:rPr>
              <w:t xml:space="preserve"> Council v M</w:t>
            </w:r>
            <w:r>
              <w:rPr>
                <w:rFonts w:ascii="Arial" w:hAnsi="Arial" w:cs="Arial"/>
              </w:rPr>
              <w:t xml:space="preserve"> [1994] Fam 151.</w:t>
            </w:r>
          </w:p>
        </w:tc>
      </w:tr>
      <w:tr w:rsidR="00C26672" w14:paraId="6B557E1A" w14:textId="77777777" w:rsidTr="00997D61">
        <w:tc>
          <w:tcPr>
            <w:tcW w:w="1261" w:type="dxa"/>
            <w:gridSpan w:val="2"/>
            <w:tcBorders>
              <w:top w:val="single" w:sz="4" w:space="0" w:color="auto"/>
              <w:left w:val="single" w:sz="18" w:space="0" w:color="auto"/>
              <w:bottom w:val="single" w:sz="4" w:space="0" w:color="auto"/>
            </w:tcBorders>
          </w:tcPr>
          <w:p w14:paraId="30BCCCC2" w14:textId="77777777" w:rsidR="00C26672" w:rsidRDefault="00C26672" w:rsidP="00C26672">
            <w:pPr>
              <w:rPr>
                <w:lang w:val="en-AU"/>
              </w:rPr>
            </w:pPr>
            <w:smartTag w:uri="urn:schemas-microsoft-com:office:smarttags" w:element="date">
              <w:smartTagPr>
                <w:attr w:name="Month" w:val="3"/>
                <w:attr w:name="Day" w:val="27"/>
                <w:attr w:name="Year" w:val="2006"/>
              </w:smartTagPr>
              <w:r>
                <w:rPr>
                  <w:lang w:val="en-AU"/>
                </w:rPr>
                <w:lastRenderedPageBreak/>
                <w:t>27/03/06</w:t>
              </w:r>
            </w:smartTag>
          </w:p>
        </w:tc>
        <w:tc>
          <w:tcPr>
            <w:tcW w:w="836" w:type="dxa"/>
            <w:tcBorders>
              <w:top w:val="single" w:sz="4" w:space="0" w:color="auto"/>
              <w:bottom w:val="single" w:sz="4" w:space="0" w:color="auto"/>
            </w:tcBorders>
          </w:tcPr>
          <w:p w14:paraId="5607EB18" w14:textId="5B89252A"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8D2CF8A" w14:textId="77777777" w:rsidR="00C26672" w:rsidRDefault="00C26672" w:rsidP="00C26672">
            <w:pPr>
              <w:jc w:val="center"/>
              <w:rPr>
                <w:lang w:val="en-AU"/>
              </w:rPr>
            </w:pPr>
            <w:r>
              <w:rPr>
                <w:lang w:val="en-AU"/>
              </w:rPr>
              <w:t>3.5.8</w:t>
            </w:r>
          </w:p>
        </w:tc>
        <w:tc>
          <w:tcPr>
            <w:tcW w:w="4802" w:type="dxa"/>
            <w:gridSpan w:val="2"/>
            <w:tcBorders>
              <w:top w:val="single" w:sz="4" w:space="0" w:color="auto"/>
              <w:bottom w:val="single" w:sz="4" w:space="0" w:color="auto"/>
              <w:right w:val="single" w:sz="18" w:space="0" w:color="auto"/>
            </w:tcBorders>
          </w:tcPr>
          <w:p w14:paraId="1A70901E" w14:textId="77777777" w:rsidR="00C26672" w:rsidRDefault="00C26672" w:rsidP="00C26672">
            <w:pPr>
              <w:jc w:val="both"/>
              <w:rPr>
                <w:rFonts w:ascii="Arial" w:hAnsi="Arial" w:cs="Arial"/>
              </w:rPr>
            </w:pPr>
            <w:r>
              <w:rPr>
                <w:rFonts w:ascii="Arial" w:hAnsi="Arial" w:cs="Arial"/>
                <w:bCs/>
              </w:rPr>
              <w:t>New paragraph entitled “</w:t>
            </w:r>
            <w:r w:rsidRPr="00445439">
              <w:rPr>
                <w:rFonts w:ascii="Arial" w:hAnsi="Arial" w:cs="Arial"/>
                <w:bCs/>
              </w:rPr>
              <w:t>Subpoenas in contested cases in the Children’s Court</w:t>
            </w:r>
            <w:r>
              <w:rPr>
                <w:rFonts w:ascii="Arial" w:hAnsi="Arial" w:cs="Arial"/>
                <w:bCs/>
              </w:rPr>
              <w:t xml:space="preserve">”.  Reference to the new cases of </w:t>
            </w:r>
            <w:r w:rsidRPr="00232A27">
              <w:rPr>
                <w:rFonts w:ascii="Arial" w:hAnsi="Arial" w:cs="Arial"/>
                <w:bCs/>
                <w:i/>
              </w:rPr>
              <w:t>R v Mokbel (Ruling No.1)</w:t>
            </w:r>
            <w:r>
              <w:rPr>
                <w:rFonts w:ascii="Arial" w:hAnsi="Arial" w:cs="Arial"/>
                <w:bCs/>
              </w:rPr>
              <w:t xml:space="preserve"> [2005] VSC 410 &amp; </w:t>
            </w:r>
            <w:r w:rsidRPr="00232A27">
              <w:rPr>
                <w:rFonts w:ascii="Arial" w:hAnsi="Arial" w:cs="Arial"/>
                <w:bCs/>
                <w:i/>
              </w:rPr>
              <w:t>R v Mokbel (Ruling No.</w:t>
            </w:r>
            <w:r>
              <w:rPr>
                <w:rFonts w:ascii="Arial" w:hAnsi="Arial" w:cs="Arial"/>
                <w:bCs/>
                <w:i/>
              </w:rPr>
              <w:t>2</w:t>
            </w:r>
            <w:r w:rsidRPr="00232A27">
              <w:rPr>
                <w:rFonts w:ascii="Arial" w:hAnsi="Arial" w:cs="Arial"/>
                <w:bCs/>
                <w:i/>
              </w:rPr>
              <w:t>)</w:t>
            </w:r>
            <w:r>
              <w:rPr>
                <w:rFonts w:ascii="Arial" w:hAnsi="Arial" w:cs="Arial"/>
                <w:bCs/>
              </w:rPr>
              <w:t xml:space="preserve"> [2005] VSC 502 and the cases of </w:t>
            </w:r>
            <w:r w:rsidRPr="00232A27">
              <w:rPr>
                <w:rFonts w:ascii="Arial" w:hAnsi="Arial" w:cs="Arial"/>
                <w:i/>
              </w:rPr>
              <w:t>Oxfordshire County Council v M</w:t>
            </w:r>
            <w:r>
              <w:rPr>
                <w:rFonts w:ascii="Arial" w:hAnsi="Arial" w:cs="Arial"/>
              </w:rPr>
              <w:t xml:space="preserve"> [1994] Fam 151, </w:t>
            </w:r>
            <w:r w:rsidRPr="00232A27">
              <w:rPr>
                <w:rFonts w:ascii="Arial" w:hAnsi="Arial" w:cs="Arial"/>
                <w:i/>
              </w:rPr>
              <w:t xml:space="preserve">R v </w:t>
            </w:r>
            <w:proofErr w:type="spellStart"/>
            <w:r w:rsidRPr="00232A27">
              <w:rPr>
                <w:rFonts w:ascii="Arial" w:hAnsi="Arial" w:cs="Arial"/>
                <w:i/>
              </w:rPr>
              <w:t>Saleam</w:t>
            </w:r>
            <w:proofErr w:type="spellEnd"/>
            <w:r w:rsidRPr="00232A27">
              <w:rPr>
                <w:rFonts w:ascii="Arial" w:hAnsi="Arial" w:cs="Arial"/>
                <w:i/>
              </w:rPr>
              <w:t xml:space="preserve"> </w:t>
            </w:r>
            <w:r>
              <w:rPr>
                <w:rFonts w:ascii="Arial" w:hAnsi="Arial" w:cs="Arial"/>
              </w:rPr>
              <w:t xml:space="preserve">(1989) 16 NSWLR 14 and </w:t>
            </w:r>
            <w:r w:rsidRPr="00232A27">
              <w:rPr>
                <w:rFonts w:ascii="Arial" w:hAnsi="Arial" w:cs="Arial"/>
                <w:i/>
              </w:rPr>
              <w:t xml:space="preserve">Alister v The Queen </w:t>
            </w:r>
            <w:r>
              <w:rPr>
                <w:rFonts w:ascii="Arial" w:hAnsi="Arial" w:cs="Arial"/>
              </w:rPr>
              <w:t>(1984) 154 CLR 404.</w:t>
            </w:r>
          </w:p>
        </w:tc>
      </w:tr>
      <w:tr w:rsidR="00C26672" w14:paraId="690B927D" w14:textId="77777777" w:rsidTr="00997D61">
        <w:tc>
          <w:tcPr>
            <w:tcW w:w="1261" w:type="dxa"/>
            <w:gridSpan w:val="2"/>
            <w:tcBorders>
              <w:top w:val="single" w:sz="4" w:space="0" w:color="auto"/>
              <w:left w:val="single" w:sz="18" w:space="0" w:color="auto"/>
              <w:bottom w:val="single" w:sz="4" w:space="0" w:color="auto"/>
            </w:tcBorders>
          </w:tcPr>
          <w:p w14:paraId="49D395EB" w14:textId="77777777" w:rsidR="00C26672" w:rsidRDefault="00C26672" w:rsidP="00C26672">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52B368E" w14:textId="023D11D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5D8CBC9" w14:textId="77777777" w:rsidR="00C26672" w:rsidRDefault="00C26672" w:rsidP="00C26672">
            <w:pPr>
              <w:jc w:val="center"/>
              <w:rPr>
                <w:lang w:val="en-AU"/>
              </w:rPr>
            </w:pPr>
            <w:r>
              <w:rPr>
                <w:lang w:val="en-AU"/>
              </w:rPr>
              <w:t>3.6.3</w:t>
            </w:r>
          </w:p>
        </w:tc>
        <w:tc>
          <w:tcPr>
            <w:tcW w:w="4802" w:type="dxa"/>
            <w:gridSpan w:val="2"/>
            <w:tcBorders>
              <w:top w:val="single" w:sz="4" w:space="0" w:color="auto"/>
              <w:bottom w:val="single" w:sz="4" w:space="0" w:color="auto"/>
              <w:right w:val="single" w:sz="18" w:space="0" w:color="auto"/>
            </w:tcBorders>
          </w:tcPr>
          <w:p w14:paraId="190ED4EF" w14:textId="77777777" w:rsidR="00C26672" w:rsidRDefault="00C26672" w:rsidP="00C26672">
            <w:pPr>
              <w:jc w:val="both"/>
              <w:rPr>
                <w:rFonts w:ascii="Arial" w:hAnsi="Arial" w:cs="Arial"/>
              </w:rPr>
            </w:pPr>
            <w:r>
              <w:rPr>
                <w:rFonts w:ascii="Arial" w:hAnsi="Arial" w:cs="Arial"/>
              </w:rPr>
              <w:t xml:space="preserve">References to </w:t>
            </w:r>
            <w:r w:rsidRPr="009B37E3">
              <w:rPr>
                <w:rFonts w:ascii="Arial" w:hAnsi="Arial" w:cs="Arial"/>
                <w:i/>
              </w:rPr>
              <w:t>Fox v Percy</w:t>
            </w:r>
            <w:r>
              <w:rPr>
                <w:rFonts w:ascii="Arial" w:hAnsi="Arial" w:cs="Arial"/>
              </w:rPr>
              <w:t xml:space="preserve"> (2003) 214 CLR 118 </w:t>
            </w:r>
            <w:proofErr w:type="spellStart"/>
            <w:r>
              <w:rPr>
                <w:rFonts w:ascii="Arial" w:hAnsi="Arial" w:cs="Arial"/>
              </w:rPr>
              <w:t>esp</w:t>
            </w:r>
            <w:proofErr w:type="spellEnd"/>
            <w:r>
              <w:rPr>
                <w:rFonts w:ascii="Arial" w:hAnsi="Arial" w:cs="Arial"/>
              </w:rPr>
              <w:t xml:space="preserve"> at 124; </w:t>
            </w:r>
            <w:r w:rsidRPr="009B37E3">
              <w:rPr>
                <w:rFonts w:ascii="Arial" w:hAnsi="Arial" w:cs="Arial"/>
                <w:i/>
              </w:rPr>
              <w:t xml:space="preserve">VCP Investments Pty Ltd v </w:t>
            </w:r>
            <w:r>
              <w:rPr>
                <w:rFonts w:ascii="Arial" w:hAnsi="Arial" w:cs="Arial"/>
                <w:i/>
              </w:rPr>
              <w:t>J McCubbin &amp; Sons Pty Ltd</w:t>
            </w:r>
            <w:r w:rsidRPr="009B37E3">
              <w:rPr>
                <w:rFonts w:ascii="Arial" w:hAnsi="Arial" w:cs="Arial"/>
              </w:rPr>
              <w:t xml:space="preserve"> [2006] VSCA 50</w:t>
            </w:r>
            <w:r>
              <w:rPr>
                <w:rFonts w:ascii="Arial" w:hAnsi="Arial" w:cs="Arial"/>
              </w:rPr>
              <w:t xml:space="preserve"> at [4] &amp; [9]-[12]; </w:t>
            </w:r>
            <w:r w:rsidRPr="00453D1A">
              <w:rPr>
                <w:rFonts w:ascii="Arial" w:hAnsi="Arial" w:cs="Arial"/>
                <w:i/>
              </w:rPr>
              <w:t>Nais v Minister</w:t>
            </w:r>
            <w:r>
              <w:rPr>
                <w:rFonts w:ascii="Arial" w:hAnsi="Arial" w:cs="Arial"/>
              </w:rPr>
              <w:t xml:space="preserve"> [2005] HCA 77.</w:t>
            </w:r>
          </w:p>
        </w:tc>
      </w:tr>
      <w:tr w:rsidR="00C26672" w14:paraId="2B11A575" w14:textId="77777777" w:rsidTr="00997D61">
        <w:tc>
          <w:tcPr>
            <w:tcW w:w="1261" w:type="dxa"/>
            <w:gridSpan w:val="2"/>
            <w:tcBorders>
              <w:top w:val="single" w:sz="4" w:space="0" w:color="auto"/>
              <w:left w:val="single" w:sz="18" w:space="0" w:color="auto"/>
              <w:bottom w:val="single" w:sz="4" w:space="0" w:color="auto"/>
            </w:tcBorders>
          </w:tcPr>
          <w:p w14:paraId="7BFFB20E" w14:textId="77777777" w:rsidR="00C26672" w:rsidRDefault="00C26672" w:rsidP="00C26672">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1B5EAB77" w14:textId="4BD62D3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9E4A8C2" w14:textId="77777777" w:rsidR="00C26672" w:rsidRDefault="00C26672" w:rsidP="00C26672">
            <w:pPr>
              <w:jc w:val="center"/>
              <w:rPr>
                <w:lang w:val="en-AU"/>
              </w:rPr>
            </w:pPr>
            <w:r>
              <w:rPr>
                <w:lang w:val="en-AU"/>
              </w:rPr>
              <w:t>3.8</w:t>
            </w:r>
          </w:p>
        </w:tc>
        <w:tc>
          <w:tcPr>
            <w:tcW w:w="4802" w:type="dxa"/>
            <w:gridSpan w:val="2"/>
            <w:tcBorders>
              <w:top w:val="single" w:sz="4" w:space="0" w:color="auto"/>
              <w:bottom w:val="single" w:sz="4" w:space="0" w:color="auto"/>
              <w:right w:val="single" w:sz="18" w:space="0" w:color="auto"/>
            </w:tcBorders>
          </w:tcPr>
          <w:p w14:paraId="742ADA9D" w14:textId="77777777" w:rsidR="00C26672" w:rsidRDefault="00C26672" w:rsidP="00C26672">
            <w:pPr>
              <w:jc w:val="both"/>
              <w:rPr>
                <w:rFonts w:ascii="Arial" w:hAnsi="Arial" w:cs="Arial"/>
              </w:rPr>
            </w:pPr>
            <w:r>
              <w:rPr>
                <w:rFonts w:ascii="Arial" w:hAnsi="Arial" w:cs="Arial"/>
              </w:rPr>
              <w:t xml:space="preserve">Section 14A of the </w:t>
            </w:r>
            <w:r w:rsidRPr="00232A27">
              <w:rPr>
                <w:rFonts w:ascii="Arial" w:hAnsi="Arial" w:cs="Arial"/>
                <w:u w:val="single"/>
              </w:rPr>
              <w:t xml:space="preserve">Crimes (Family Violence) Act 1987 </w:t>
            </w:r>
            <w:r>
              <w:rPr>
                <w:rFonts w:ascii="Arial" w:hAnsi="Arial" w:cs="Arial"/>
              </w:rPr>
              <w:t>changed to s.21C.</w:t>
            </w:r>
          </w:p>
        </w:tc>
      </w:tr>
      <w:tr w:rsidR="00C26672" w14:paraId="026F168D" w14:textId="77777777" w:rsidTr="00997D61">
        <w:tc>
          <w:tcPr>
            <w:tcW w:w="1261" w:type="dxa"/>
            <w:gridSpan w:val="2"/>
            <w:tcBorders>
              <w:top w:val="single" w:sz="4" w:space="0" w:color="auto"/>
              <w:left w:val="single" w:sz="18" w:space="0" w:color="auto"/>
              <w:bottom w:val="single" w:sz="4" w:space="0" w:color="auto"/>
            </w:tcBorders>
          </w:tcPr>
          <w:p w14:paraId="5F054D0C" w14:textId="77777777" w:rsidR="00C26672" w:rsidRDefault="00C26672" w:rsidP="00C26672">
            <w:pPr>
              <w:rPr>
                <w:lang w:val="en-AU"/>
              </w:rPr>
            </w:pPr>
            <w:smartTag w:uri="urn:schemas-microsoft-com:office:smarttags" w:element="date">
              <w:smartTagPr>
                <w:attr w:name="Month" w:val="3"/>
                <w:attr w:name="Day" w:val="17"/>
                <w:attr w:name="Year" w:val="2006"/>
              </w:smartTagPr>
              <w:r>
                <w:rPr>
                  <w:lang w:val="en-AU"/>
                </w:rPr>
                <w:t>17/03/06</w:t>
              </w:r>
            </w:smartTag>
          </w:p>
        </w:tc>
        <w:tc>
          <w:tcPr>
            <w:tcW w:w="836" w:type="dxa"/>
            <w:tcBorders>
              <w:top w:val="single" w:sz="4" w:space="0" w:color="auto"/>
              <w:bottom w:val="single" w:sz="4" w:space="0" w:color="auto"/>
            </w:tcBorders>
          </w:tcPr>
          <w:p w14:paraId="6969B380" w14:textId="5EA55890"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7183628" w14:textId="77777777" w:rsidR="00C26672" w:rsidRDefault="00C26672" w:rsidP="00C26672">
            <w:pPr>
              <w:jc w:val="center"/>
              <w:rPr>
                <w:lang w:val="en-AU"/>
              </w:rPr>
            </w:pPr>
            <w:r>
              <w:rPr>
                <w:lang w:val="en-AU"/>
              </w:rPr>
              <w:t>7.2</w:t>
            </w:r>
          </w:p>
        </w:tc>
        <w:tc>
          <w:tcPr>
            <w:tcW w:w="4802" w:type="dxa"/>
            <w:gridSpan w:val="2"/>
            <w:tcBorders>
              <w:top w:val="single" w:sz="4" w:space="0" w:color="auto"/>
              <w:bottom w:val="single" w:sz="4" w:space="0" w:color="auto"/>
              <w:right w:val="single" w:sz="18" w:space="0" w:color="auto"/>
            </w:tcBorders>
          </w:tcPr>
          <w:p w14:paraId="16E24B4A" w14:textId="77777777" w:rsidR="00C26672" w:rsidRDefault="00C26672" w:rsidP="00C26672">
            <w:pPr>
              <w:jc w:val="both"/>
              <w:rPr>
                <w:rFonts w:ascii="Arial" w:hAnsi="Arial" w:cs="Arial"/>
              </w:rPr>
            </w:pPr>
            <w:r>
              <w:rPr>
                <w:rFonts w:ascii="Arial" w:hAnsi="Arial" w:cs="Arial"/>
              </w:rPr>
              <w:t xml:space="preserve">Added commentary: “In </w:t>
            </w:r>
            <w:smartTag w:uri="urn:schemas-microsoft-com:office:smarttags" w:element="State">
              <w:smartTag w:uri="urn:schemas-microsoft-com:office:smarttags" w:element="place">
                <w:r>
                  <w:rPr>
                    <w:rFonts w:ascii="Arial" w:hAnsi="Arial" w:cs="Arial"/>
                  </w:rPr>
                  <w:t>Victoria</w:t>
                </w:r>
              </w:smartTag>
            </w:smartTag>
            <w:r>
              <w:rPr>
                <w:rFonts w:ascii="Arial" w:hAnsi="Arial" w:cs="Arial"/>
              </w:rPr>
              <w:t xml:space="preserve"> in 2004 &amp; 2005 less than ½% of offences dealt with by the Children’s Court were Commonwealth offences.”</w:t>
            </w:r>
          </w:p>
        </w:tc>
      </w:tr>
      <w:tr w:rsidR="00C26672" w14:paraId="664E2B4B" w14:textId="77777777" w:rsidTr="00997D61">
        <w:tc>
          <w:tcPr>
            <w:tcW w:w="1261" w:type="dxa"/>
            <w:gridSpan w:val="2"/>
            <w:tcBorders>
              <w:top w:val="single" w:sz="4" w:space="0" w:color="auto"/>
              <w:left w:val="single" w:sz="18" w:space="0" w:color="auto"/>
              <w:bottom w:val="single" w:sz="4" w:space="0" w:color="auto"/>
            </w:tcBorders>
          </w:tcPr>
          <w:p w14:paraId="7AC0C954"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0F89EDE" w14:textId="1C4B3C7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CF38516" w14:textId="77777777" w:rsidR="00C26672" w:rsidRDefault="00C26672" w:rsidP="00C26672">
            <w:pPr>
              <w:jc w:val="center"/>
              <w:rPr>
                <w:lang w:val="en-AU"/>
              </w:rPr>
            </w:pPr>
            <w:r>
              <w:rPr>
                <w:lang w:val="en-AU"/>
              </w:rPr>
              <w:t>11.1.2</w:t>
            </w:r>
          </w:p>
        </w:tc>
        <w:tc>
          <w:tcPr>
            <w:tcW w:w="4802" w:type="dxa"/>
            <w:gridSpan w:val="2"/>
            <w:tcBorders>
              <w:top w:val="single" w:sz="4" w:space="0" w:color="auto"/>
              <w:bottom w:val="single" w:sz="4" w:space="0" w:color="auto"/>
              <w:right w:val="single" w:sz="18" w:space="0" w:color="auto"/>
            </w:tcBorders>
          </w:tcPr>
          <w:p w14:paraId="5545800C" w14:textId="77777777" w:rsidR="00C26672" w:rsidRDefault="00C26672" w:rsidP="00C26672">
            <w:pPr>
              <w:jc w:val="both"/>
              <w:rPr>
                <w:rFonts w:ascii="Arial" w:hAnsi="Arial" w:cs="Arial"/>
              </w:rPr>
            </w:pPr>
            <w:r>
              <w:rPr>
                <w:rFonts w:ascii="Arial" w:hAnsi="Arial" w:cs="Arial"/>
              </w:rPr>
              <w:t xml:space="preserve">Reference to new case of </w:t>
            </w:r>
            <w:r w:rsidRPr="0000089A">
              <w:rPr>
                <w:rFonts w:ascii="Arial" w:hAnsi="Arial" w:cs="Arial"/>
                <w:i/>
              </w:rPr>
              <w:t>R v Reth Mao</w:t>
            </w:r>
            <w:r>
              <w:rPr>
                <w:rFonts w:ascii="Arial" w:hAnsi="Arial" w:cs="Arial"/>
              </w:rPr>
              <w:t xml:space="preserve"> [2006] VSCA 36 at [38]-[42].</w:t>
            </w:r>
          </w:p>
        </w:tc>
      </w:tr>
      <w:tr w:rsidR="00C26672" w14:paraId="1C968BDC" w14:textId="77777777" w:rsidTr="00997D61">
        <w:tc>
          <w:tcPr>
            <w:tcW w:w="1261" w:type="dxa"/>
            <w:gridSpan w:val="2"/>
            <w:tcBorders>
              <w:top w:val="single" w:sz="4" w:space="0" w:color="auto"/>
              <w:left w:val="single" w:sz="18" w:space="0" w:color="auto"/>
              <w:bottom w:val="single" w:sz="4" w:space="0" w:color="auto"/>
            </w:tcBorders>
          </w:tcPr>
          <w:p w14:paraId="5FDFBB67"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525527C" w14:textId="36B66B1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DA2063" w14:textId="77777777" w:rsidR="00C26672" w:rsidRDefault="00C26672" w:rsidP="00C26672">
            <w:pPr>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0219386E" w14:textId="77777777" w:rsidR="00C26672" w:rsidRDefault="00C26672" w:rsidP="00C26672">
            <w:pPr>
              <w:jc w:val="both"/>
              <w:rPr>
                <w:rFonts w:ascii="Arial" w:hAnsi="Arial" w:cs="Arial"/>
              </w:rPr>
            </w:pPr>
            <w:r>
              <w:rPr>
                <w:rFonts w:ascii="Arial" w:hAnsi="Arial" w:cs="Arial"/>
              </w:rPr>
              <w:t xml:space="preserve">New cases of </w:t>
            </w:r>
            <w:r w:rsidRPr="00B77D00">
              <w:rPr>
                <w:rFonts w:ascii="Arial" w:hAnsi="Arial" w:cs="Arial"/>
                <w:i/>
              </w:rPr>
              <w:t>R v Sullivan</w:t>
            </w:r>
            <w:r>
              <w:rPr>
                <w:rFonts w:ascii="Arial" w:hAnsi="Arial" w:cs="Arial"/>
              </w:rPr>
              <w:t xml:space="preserve"> [2005] VSCA 286 at [20]; </w:t>
            </w:r>
            <w:r w:rsidRPr="0063647A">
              <w:rPr>
                <w:rFonts w:ascii="Arial" w:hAnsi="Arial" w:cs="Arial"/>
                <w:i/>
              </w:rPr>
              <w:t>R v Glennon (No.3)</w:t>
            </w:r>
            <w:r>
              <w:rPr>
                <w:rFonts w:ascii="Arial" w:hAnsi="Arial" w:cs="Arial"/>
              </w:rPr>
              <w:t xml:space="preserve"> [2005] VSCA 262 at [44]; </w:t>
            </w:r>
            <w:r w:rsidRPr="006E2317">
              <w:rPr>
                <w:rFonts w:ascii="Arial" w:hAnsi="Arial" w:cs="Arial"/>
                <w:i/>
              </w:rPr>
              <w:t>R v Sheen</w:t>
            </w:r>
            <w:r>
              <w:rPr>
                <w:rFonts w:ascii="Arial" w:hAnsi="Arial" w:cs="Arial"/>
              </w:rPr>
              <w:t xml:space="preserve"> [2005] VSCA 296 at [7]; </w:t>
            </w:r>
            <w:r w:rsidRPr="00B379DB">
              <w:rPr>
                <w:rFonts w:ascii="Arial" w:hAnsi="Arial" w:cs="Arial"/>
                <w:i/>
              </w:rPr>
              <w:t>R v Verdins</w:t>
            </w:r>
            <w:r>
              <w:rPr>
                <w:rFonts w:ascii="Arial" w:hAnsi="Arial" w:cs="Arial"/>
              </w:rPr>
              <w:t xml:space="preserve"> [2005] VSC 479 at [38]-[39]; </w:t>
            </w:r>
            <w:r>
              <w:rPr>
                <w:rFonts w:ascii="Arial" w:hAnsi="Arial" w:cs="Arial"/>
                <w:i/>
              </w:rPr>
              <w:t xml:space="preserve">R v Welsh </w:t>
            </w:r>
            <w:r w:rsidRPr="00BE3FFF">
              <w:rPr>
                <w:rFonts w:ascii="Arial" w:hAnsi="Arial" w:cs="Arial"/>
              </w:rPr>
              <w:t>[2005] VSCA 285 at [32]-[35]</w:t>
            </w:r>
            <w:r>
              <w:rPr>
                <w:rFonts w:ascii="Arial" w:hAnsi="Arial" w:cs="Arial"/>
              </w:rPr>
              <w:t xml:space="preserve">; </w:t>
            </w:r>
            <w:r w:rsidRPr="006B3BBD">
              <w:rPr>
                <w:rFonts w:ascii="Arial" w:hAnsi="Arial" w:cs="Arial"/>
                <w:i/>
              </w:rPr>
              <w:t>R</w:t>
            </w:r>
            <w:r>
              <w:rPr>
                <w:rFonts w:ascii="Arial" w:hAnsi="Arial" w:cs="Arial"/>
                <w:i/>
              </w:rPr>
              <w:t> </w:t>
            </w:r>
            <w:r w:rsidRPr="006B3BBD">
              <w:rPr>
                <w:rFonts w:ascii="Arial" w:hAnsi="Arial" w:cs="Arial"/>
                <w:i/>
              </w:rPr>
              <w:t>v Carne</w:t>
            </w:r>
            <w:r>
              <w:rPr>
                <w:rFonts w:ascii="Arial" w:hAnsi="Arial" w:cs="Arial"/>
              </w:rPr>
              <w:t xml:space="preserve"> [2006] VSCA 2 at [27].</w:t>
            </w:r>
          </w:p>
        </w:tc>
      </w:tr>
      <w:tr w:rsidR="00C26672" w14:paraId="0263316D" w14:textId="77777777" w:rsidTr="00997D61">
        <w:tc>
          <w:tcPr>
            <w:tcW w:w="1261" w:type="dxa"/>
            <w:gridSpan w:val="2"/>
            <w:tcBorders>
              <w:top w:val="single" w:sz="4" w:space="0" w:color="auto"/>
              <w:left w:val="single" w:sz="18" w:space="0" w:color="auto"/>
              <w:bottom w:val="single" w:sz="4" w:space="0" w:color="auto"/>
            </w:tcBorders>
          </w:tcPr>
          <w:p w14:paraId="56803DBB"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0CD125E" w14:textId="29E6C27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646550D"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73399056" w14:textId="77777777" w:rsidR="00C26672" w:rsidRDefault="00C26672" w:rsidP="00C26672">
            <w:pPr>
              <w:jc w:val="both"/>
              <w:rPr>
                <w:rFonts w:ascii="Arial" w:hAnsi="Arial" w:cs="Arial"/>
              </w:rPr>
            </w:pPr>
            <w:r>
              <w:rPr>
                <w:rFonts w:ascii="Arial" w:hAnsi="Arial" w:cs="Arial"/>
              </w:rPr>
              <w:t>Added cases of</w:t>
            </w:r>
            <w:r w:rsidRPr="00EC3D9D">
              <w:rPr>
                <w:rFonts w:ascii="Arial" w:hAnsi="Arial" w:cs="Arial"/>
                <w:i/>
              </w:rPr>
              <w:t xml:space="preserve"> DPP v </w:t>
            </w:r>
            <w:smartTag w:uri="urn:schemas-microsoft-com:office:smarttags" w:element="City">
              <w:smartTag w:uri="urn:schemas-microsoft-com:office:smarttags" w:element="place">
                <w:r w:rsidRPr="00EC3D9D">
                  <w:rPr>
                    <w:rFonts w:ascii="Arial" w:hAnsi="Arial" w:cs="Arial"/>
                    <w:i/>
                  </w:rPr>
                  <w:t>Lawrence</w:t>
                </w:r>
              </w:smartTag>
            </w:smartTag>
            <w:r>
              <w:rPr>
                <w:rFonts w:ascii="Arial" w:hAnsi="Arial" w:cs="Arial"/>
              </w:rPr>
              <w:t xml:space="preserve"> [2004] VSCA 154 at [22]; </w:t>
            </w:r>
            <w:r w:rsidRPr="001019EA">
              <w:rPr>
                <w:rFonts w:ascii="Arial" w:hAnsi="Arial" w:cs="Arial"/>
                <w:i/>
              </w:rPr>
              <w:t>R v Angelopoulos</w:t>
            </w:r>
            <w:r>
              <w:rPr>
                <w:rFonts w:ascii="Arial" w:hAnsi="Arial" w:cs="Arial"/>
              </w:rPr>
              <w:t xml:space="preserve"> [2005] VSCA 258 at [3]-[5] &amp; [49]-[57]; </w:t>
            </w:r>
            <w:r>
              <w:rPr>
                <w:rFonts w:ascii="Arial" w:hAnsi="Arial" w:cs="Arial"/>
                <w:i/>
              </w:rPr>
              <w:t>DPP</w:t>
            </w:r>
            <w:r w:rsidRPr="00D70D50">
              <w:rPr>
                <w:rFonts w:ascii="Arial" w:hAnsi="Arial" w:cs="Arial"/>
                <w:i/>
              </w:rPr>
              <w:t xml:space="preserve"> v Rose, </w:t>
            </w:r>
            <w:r>
              <w:rPr>
                <w:rFonts w:ascii="Arial" w:hAnsi="Arial" w:cs="Arial"/>
                <w:i/>
              </w:rPr>
              <w:t>DPP</w:t>
            </w:r>
            <w:r w:rsidRPr="00D70D50">
              <w:rPr>
                <w:rFonts w:ascii="Arial" w:hAnsi="Arial" w:cs="Arial"/>
                <w:i/>
              </w:rPr>
              <w:t xml:space="preserve"> v Miller</w:t>
            </w:r>
            <w:r>
              <w:rPr>
                <w:rFonts w:ascii="Arial" w:hAnsi="Arial" w:cs="Arial"/>
              </w:rPr>
              <w:t xml:space="preserve"> [2005] VSCA 275 at [29]; </w:t>
            </w:r>
            <w:r w:rsidRPr="009F6C93">
              <w:rPr>
                <w:rFonts w:ascii="Arial" w:hAnsi="Arial" w:cs="Arial"/>
                <w:i/>
              </w:rPr>
              <w:t>R v Buller</w:t>
            </w:r>
            <w:r>
              <w:rPr>
                <w:rFonts w:ascii="Arial" w:hAnsi="Arial" w:cs="Arial"/>
              </w:rPr>
              <w:t xml:space="preserve"> [2005] VSCA 184 at [10]-[11].</w:t>
            </w:r>
          </w:p>
        </w:tc>
      </w:tr>
      <w:tr w:rsidR="00C26672" w14:paraId="721E3B80" w14:textId="77777777" w:rsidTr="00997D61">
        <w:tc>
          <w:tcPr>
            <w:tcW w:w="1261" w:type="dxa"/>
            <w:gridSpan w:val="2"/>
            <w:tcBorders>
              <w:top w:val="single" w:sz="4" w:space="0" w:color="auto"/>
              <w:left w:val="single" w:sz="18" w:space="0" w:color="auto"/>
              <w:bottom w:val="single" w:sz="4" w:space="0" w:color="auto"/>
            </w:tcBorders>
          </w:tcPr>
          <w:p w14:paraId="326BD194"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D53F055" w14:textId="1849466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837EE5B"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24BFEE1B" w14:textId="77777777" w:rsidR="00C26672" w:rsidRDefault="00C26672" w:rsidP="00C26672">
            <w:pPr>
              <w:jc w:val="both"/>
              <w:rPr>
                <w:rFonts w:ascii="Arial" w:hAnsi="Arial" w:cs="Arial"/>
              </w:rPr>
            </w:pPr>
            <w:r>
              <w:rPr>
                <w:rFonts w:ascii="Arial" w:hAnsi="Arial" w:cs="Arial"/>
              </w:rPr>
              <w:t xml:space="preserve">Reference to new cases of </w:t>
            </w:r>
            <w:r w:rsidRPr="001212BE">
              <w:rPr>
                <w:rFonts w:ascii="Arial" w:hAnsi="Arial" w:cs="Arial"/>
                <w:i/>
                <w:iCs/>
              </w:rPr>
              <w:t xml:space="preserve">R v Wade </w:t>
            </w:r>
            <w:r>
              <w:rPr>
                <w:rFonts w:ascii="Arial" w:hAnsi="Arial" w:cs="Arial"/>
                <w:iCs/>
              </w:rPr>
              <w:t xml:space="preserve">[2005] VSCA 276 at [17]-[18]; </w:t>
            </w:r>
            <w:r w:rsidRPr="006E2317">
              <w:rPr>
                <w:rFonts w:ascii="Arial" w:hAnsi="Arial" w:cs="Arial"/>
                <w:i/>
              </w:rPr>
              <w:t>R v Saenchai</w:t>
            </w:r>
            <w:r>
              <w:rPr>
                <w:rFonts w:ascii="Arial" w:hAnsi="Arial" w:cs="Arial"/>
              </w:rPr>
              <w:t xml:space="preserve"> [2005] VSCA 201 at [24]; </w:t>
            </w:r>
            <w:r w:rsidRPr="00BE3FFF">
              <w:rPr>
                <w:rFonts w:ascii="Arial" w:hAnsi="Arial" w:cs="Arial"/>
                <w:i/>
                <w:iCs/>
              </w:rPr>
              <w:t>R v Le; R v Nguyen</w:t>
            </w:r>
            <w:r>
              <w:rPr>
                <w:rFonts w:ascii="Arial" w:hAnsi="Arial" w:cs="Arial"/>
                <w:iCs/>
              </w:rPr>
              <w:t xml:space="preserve"> [2005] VSCA 284 at [16]-[20]; </w:t>
            </w:r>
            <w:r w:rsidRPr="004703F3">
              <w:rPr>
                <w:rFonts w:ascii="Arial" w:hAnsi="Arial" w:cs="Arial"/>
                <w:i/>
                <w:iCs/>
              </w:rPr>
              <w:t>R v Eaton</w:t>
            </w:r>
            <w:r>
              <w:rPr>
                <w:rFonts w:ascii="Arial" w:hAnsi="Arial" w:cs="Arial"/>
                <w:iCs/>
              </w:rPr>
              <w:t xml:space="preserve"> [2006] VSCA 16; </w:t>
            </w:r>
            <w:r w:rsidRPr="00B44621">
              <w:rPr>
                <w:rFonts w:ascii="Arial" w:hAnsi="Arial" w:cs="Arial"/>
                <w:i/>
              </w:rPr>
              <w:t>R v Airey</w:t>
            </w:r>
            <w:r>
              <w:rPr>
                <w:rFonts w:ascii="Arial" w:hAnsi="Arial" w:cs="Arial"/>
              </w:rPr>
              <w:t xml:space="preserve"> [2006] VSCA 31 at [11]; </w:t>
            </w:r>
            <w:r w:rsidRPr="00655A14">
              <w:rPr>
                <w:rFonts w:ascii="Arial" w:hAnsi="Arial" w:cs="Arial"/>
                <w:i/>
              </w:rPr>
              <w:t>R v Hieu Huu Nguyen</w:t>
            </w:r>
            <w:r>
              <w:rPr>
                <w:rFonts w:ascii="Arial" w:hAnsi="Arial" w:cs="Arial"/>
              </w:rPr>
              <w:t xml:space="preserve"> [2006] VSCA 39 at [15]-[16]; </w:t>
            </w:r>
            <w:r w:rsidRPr="00655A14">
              <w:rPr>
                <w:rFonts w:ascii="Arial" w:hAnsi="Arial" w:cs="Arial"/>
                <w:i/>
              </w:rPr>
              <w:t>R v Bortoli</w:t>
            </w:r>
            <w:r>
              <w:rPr>
                <w:rFonts w:ascii="Arial" w:hAnsi="Arial" w:cs="Arial"/>
              </w:rPr>
              <w:t xml:space="preserve"> [2006] VSCA 62 at [26]-[32].</w:t>
            </w:r>
          </w:p>
        </w:tc>
      </w:tr>
      <w:tr w:rsidR="00C26672" w14:paraId="6F86E705" w14:textId="77777777" w:rsidTr="00997D61">
        <w:tc>
          <w:tcPr>
            <w:tcW w:w="1261" w:type="dxa"/>
            <w:gridSpan w:val="2"/>
            <w:tcBorders>
              <w:top w:val="single" w:sz="4" w:space="0" w:color="auto"/>
              <w:left w:val="single" w:sz="18" w:space="0" w:color="auto"/>
              <w:bottom w:val="single" w:sz="4" w:space="0" w:color="auto"/>
            </w:tcBorders>
          </w:tcPr>
          <w:p w14:paraId="0CDD9876"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C2E9D31" w14:textId="60B29C9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3512EBB" w14:textId="77777777"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2C7A6BD0" w14:textId="77777777" w:rsidR="00C26672" w:rsidRDefault="00C26672" w:rsidP="00C26672">
            <w:pPr>
              <w:jc w:val="both"/>
              <w:rPr>
                <w:rFonts w:ascii="Arial" w:hAnsi="Arial" w:cs="Arial"/>
              </w:rPr>
            </w:pPr>
            <w:r>
              <w:rPr>
                <w:rFonts w:ascii="Arial" w:hAnsi="Arial" w:cs="Arial"/>
              </w:rPr>
              <w:t xml:space="preserve">Reference to new cases of </w:t>
            </w:r>
            <w:r w:rsidRPr="00DA74EF">
              <w:rPr>
                <w:rFonts w:ascii="Arial" w:hAnsi="Arial" w:cs="Arial"/>
                <w:i/>
              </w:rPr>
              <w:t>R v Carne</w:t>
            </w:r>
            <w:r>
              <w:rPr>
                <w:rFonts w:ascii="Arial" w:hAnsi="Arial" w:cs="Arial"/>
              </w:rPr>
              <w:t xml:space="preserve"> [2006] VSCA 2 at [33]-[34]; </w:t>
            </w:r>
            <w:r w:rsidRPr="00DA74EF">
              <w:rPr>
                <w:rFonts w:ascii="Arial" w:hAnsi="Arial" w:cs="Arial"/>
                <w:i/>
              </w:rPr>
              <w:t>R v Lacey</w:t>
            </w:r>
            <w:r>
              <w:rPr>
                <w:rFonts w:ascii="Arial" w:hAnsi="Arial" w:cs="Arial"/>
              </w:rPr>
              <w:t xml:space="preserve"> [2006] VSCA 4 at [22]-[26]; </w:t>
            </w:r>
            <w:r w:rsidRPr="00923AEE">
              <w:rPr>
                <w:rFonts w:ascii="Arial" w:hAnsi="Arial" w:cs="Arial"/>
                <w:i/>
              </w:rPr>
              <w:t xml:space="preserve">R v Spero </w:t>
            </w:r>
            <w:r>
              <w:rPr>
                <w:rFonts w:ascii="Arial" w:hAnsi="Arial" w:cs="Arial"/>
              </w:rPr>
              <w:t>[2006] VSCA 58 at [53].</w:t>
            </w:r>
          </w:p>
        </w:tc>
      </w:tr>
      <w:tr w:rsidR="00C26672" w14:paraId="7B42825C" w14:textId="77777777" w:rsidTr="00997D61">
        <w:tc>
          <w:tcPr>
            <w:tcW w:w="1261" w:type="dxa"/>
            <w:gridSpan w:val="2"/>
            <w:tcBorders>
              <w:top w:val="single" w:sz="4" w:space="0" w:color="auto"/>
              <w:left w:val="single" w:sz="18" w:space="0" w:color="auto"/>
              <w:bottom w:val="single" w:sz="4" w:space="0" w:color="auto"/>
            </w:tcBorders>
          </w:tcPr>
          <w:p w14:paraId="2559B091"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CD766FD" w14:textId="7D609C9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E970094"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31FE1398" w14:textId="77777777" w:rsidR="00C26672" w:rsidRDefault="00C26672" w:rsidP="00C26672">
            <w:pPr>
              <w:jc w:val="both"/>
              <w:rPr>
                <w:rFonts w:ascii="Arial" w:hAnsi="Arial" w:cs="Arial"/>
              </w:rPr>
            </w:pPr>
            <w:r>
              <w:rPr>
                <w:rFonts w:ascii="Arial" w:hAnsi="Arial" w:cs="Arial"/>
              </w:rPr>
              <w:t xml:space="preserve">New cases of </w:t>
            </w:r>
            <w:r w:rsidRPr="00DE6A27">
              <w:rPr>
                <w:rFonts w:ascii="Arial" w:hAnsi="Arial" w:cs="Arial"/>
                <w:i/>
              </w:rPr>
              <w:t>R v Robertson</w:t>
            </w:r>
            <w:r>
              <w:rPr>
                <w:rFonts w:ascii="Arial" w:hAnsi="Arial" w:cs="Arial"/>
              </w:rPr>
              <w:t xml:space="preserve"> [2005] VSCA 190; </w:t>
            </w:r>
            <w:r w:rsidRPr="00B24EB5">
              <w:rPr>
                <w:rFonts w:ascii="Arial" w:hAnsi="Arial" w:cs="Arial"/>
                <w:i/>
                <w:iCs/>
              </w:rPr>
              <w:t>R v DTR</w:t>
            </w:r>
            <w:r>
              <w:rPr>
                <w:rFonts w:ascii="Arial" w:hAnsi="Arial" w:cs="Arial"/>
                <w:iCs/>
              </w:rPr>
              <w:t xml:space="preserve"> [2005] VSCA 291 at [9]+[11]</w:t>
            </w:r>
            <w:r>
              <w:rPr>
                <w:rFonts w:ascii="Arial" w:hAnsi="Arial" w:cs="Arial"/>
              </w:rPr>
              <w:t xml:space="preserve">; </w:t>
            </w:r>
            <w:r w:rsidRPr="003570EE">
              <w:rPr>
                <w:rFonts w:ascii="Arial" w:hAnsi="Arial" w:cs="Arial"/>
                <w:i/>
              </w:rPr>
              <w:t>R v Doran</w:t>
            </w:r>
            <w:r>
              <w:rPr>
                <w:rFonts w:ascii="Arial" w:hAnsi="Arial" w:cs="Arial"/>
              </w:rPr>
              <w:t xml:space="preserve"> [2005] VSCA 271; </w:t>
            </w:r>
            <w:r w:rsidRPr="00DE6A27">
              <w:rPr>
                <w:rFonts w:ascii="Arial" w:hAnsi="Arial" w:cs="Arial"/>
                <w:i/>
              </w:rPr>
              <w:t>R v Brazel</w:t>
            </w:r>
            <w:r>
              <w:rPr>
                <w:rFonts w:ascii="Arial" w:hAnsi="Arial" w:cs="Arial"/>
              </w:rPr>
              <w:t xml:space="preserve"> [2005] VSCA 56; </w:t>
            </w:r>
            <w:r w:rsidRPr="00244A69">
              <w:rPr>
                <w:rFonts w:ascii="Arial" w:hAnsi="Arial" w:cs="Arial"/>
                <w:i/>
              </w:rPr>
              <w:t>DPP v DJT</w:t>
            </w:r>
            <w:r>
              <w:rPr>
                <w:rFonts w:ascii="Arial" w:hAnsi="Arial" w:cs="Arial"/>
              </w:rPr>
              <w:t xml:space="preserve"> [2005] VSCA 270; </w:t>
            </w:r>
            <w:r w:rsidRPr="00B46B73">
              <w:rPr>
                <w:rFonts w:ascii="Arial" w:hAnsi="Arial" w:cs="Arial"/>
                <w:i/>
              </w:rPr>
              <w:t>Ryan v R</w:t>
            </w:r>
            <w:r>
              <w:rPr>
                <w:rFonts w:ascii="Arial" w:hAnsi="Arial" w:cs="Arial"/>
              </w:rPr>
              <w:t xml:space="preserve"> (2001) 206 CLR 267 at 295; </w:t>
            </w:r>
            <w:r w:rsidRPr="00BE3FFF">
              <w:rPr>
                <w:rFonts w:ascii="Arial" w:hAnsi="Arial" w:cs="Arial"/>
                <w:i/>
              </w:rPr>
              <w:t>R v Le; R v Nguyen</w:t>
            </w:r>
            <w:r>
              <w:rPr>
                <w:rFonts w:ascii="Arial" w:hAnsi="Arial" w:cs="Arial"/>
              </w:rPr>
              <w:t xml:space="preserve"> [2005] VSCA 284 at [8], [13] &amp; [17]; </w:t>
            </w:r>
            <w:r w:rsidRPr="00D72965">
              <w:rPr>
                <w:rFonts w:ascii="Arial" w:hAnsi="Arial" w:cs="Arial"/>
                <w:i/>
              </w:rPr>
              <w:t>R v Sullivan</w:t>
            </w:r>
            <w:r>
              <w:rPr>
                <w:rFonts w:ascii="Arial" w:hAnsi="Arial" w:cs="Arial"/>
              </w:rPr>
              <w:t xml:space="preserve"> [2005] VSCA 286 at [26].</w:t>
            </w:r>
          </w:p>
        </w:tc>
      </w:tr>
      <w:tr w:rsidR="00C26672" w14:paraId="274DB269" w14:textId="77777777" w:rsidTr="00997D61">
        <w:tc>
          <w:tcPr>
            <w:tcW w:w="1261" w:type="dxa"/>
            <w:gridSpan w:val="2"/>
            <w:tcBorders>
              <w:top w:val="single" w:sz="4" w:space="0" w:color="auto"/>
              <w:left w:val="single" w:sz="18" w:space="0" w:color="auto"/>
              <w:bottom w:val="single" w:sz="4" w:space="0" w:color="auto"/>
            </w:tcBorders>
          </w:tcPr>
          <w:p w14:paraId="419002F3"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4CCE041C" w14:textId="3FB1E51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6808C3A" w14:textId="77777777" w:rsidR="00C26672" w:rsidRDefault="00C26672" w:rsidP="00C26672">
            <w:pPr>
              <w:jc w:val="center"/>
              <w:rPr>
                <w:lang w:val="en-AU"/>
              </w:rPr>
            </w:pPr>
            <w:r>
              <w:rPr>
                <w:lang w:val="en-AU"/>
              </w:rPr>
              <w:t>11.2.9</w:t>
            </w:r>
          </w:p>
        </w:tc>
        <w:tc>
          <w:tcPr>
            <w:tcW w:w="4802" w:type="dxa"/>
            <w:gridSpan w:val="2"/>
            <w:tcBorders>
              <w:top w:val="single" w:sz="4" w:space="0" w:color="auto"/>
              <w:bottom w:val="single" w:sz="4" w:space="0" w:color="auto"/>
              <w:right w:val="single" w:sz="18" w:space="0" w:color="auto"/>
            </w:tcBorders>
          </w:tcPr>
          <w:p w14:paraId="5C904FAE" w14:textId="77777777" w:rsidR="00C26672" w:rsidRDefault="00C26672" w:rsidP="00C26672">
            <w:pPr>
              <w:jc w:val="both"/>
              <w:rPr>
                <w:rFonts w:ascii="Arial" w:hAnsi="Arial" w:cs="Arial"/>
              </w:rPr>
            </w:pPr>
            <w:r>
              <w:rPr>
                <w:rFonts w:ascii="Arial" w:hAnsi="Arial" w:cs="Arial"/>
              </w:rPr>
              <w:t xml:space="preserve">New paragraph entitled “Relevance of risk to offender’s safety while in custody”.  New case of </w:t>
            </w:r>
            <w:smartTag w:uri="urn:schemas-microsoft-com:office:smarttags" w:element="City">
              <w:smartTag w:uri="urn:schemas-microsoft-com:office:smarttags" w:element="place">
                <w:r w:rsidRPr="008C1163">
                  <w:rPr>
                    <w:rFonts w:ascii="Arial" w:hAnsi="Arial" w:cs="Arial"/>
                    <w:i/>
                  </w:rPr>
                  <w:t>York</w:t>
                </w:r>
              </w:smartTag>
            </w:smartTag>
            <w:r w:rsidRPr="008C1163">
              <w:rPr>
                <w:rFonts w:ascii="Arial" w:hAnsi="Arial" w:cs="Arial"/>
                <w:i/>
              </w:rPr>
              <w:t xml:space="preserve"> v The Queen</w:t>
            </w:r>
            <w:r>
              <w:rPr>
                <w:rFonts w:ascii="Arial" w:hAnsi="Arial" w:cs="Arial"/>
              </w:rPr>
              <w:t xml:space="preserve"> [2005] HCA 60.  New case of </w:t>
            </w:r>
            <w:r w:rsidRPr="00A23CC2">
              <w:rPr>
                <w:rFonts w:ascii="Arial" w:hAnsi="Arial" w:cs="Arial"/>
                <w:i/>
              </w:rPr>
              <w:t xml:space="preserve">R v </w:t>
            </w:r>
            <w:proofErr w:type="spellStart"/>
            <w:r w:rsidRPr="00A23CC2">
              <w:rPr>
                <w:rFonts w:ascii="Arial" w:hAnsi="Arial" w:cs="Arial"/>
                <w:i/>
              </w:rPr>
              <w:t>Bangard</w:t>
            </w:r>
            <w:proofErr w:type="spellEnd"/>
            <w:r>
              <w:rPr>
                <w:rFonts w:ascii="Arial" w:hAnsi="Arial" w:cs="Arial"/>
              </w:rPr>
              <w:t xml:space="preserve"> [2005] VSCA 313.</w:t>
            </w:r>
          </w:p>
        </w:tc>
      </w:tr>
      <w:tr w:rsidR="00C26672" w14:paraId="2176B51F" w14:textId="77777777" w:rsidTr="00997D61">
        <w:tc>
          <w:tcPr>
            <w:tcW w:w="1261" w:type="dxa"/>
            <w:gridSpan w:val="2"/>
            <w:tcBorders>
              <w:top w:val="single" w:sz="4" w:space="0" w:color="auto"/>
              <w:left w:val="single" w:sz="18" w:space="0" w:color="auto"/>
              <w:bottom w:val="single" w:sz="4" w:space="0" w:color="auto"/>
            </w:tcBorders>
          </w:tcPr>
          <w:p w14:paraId="6AC224B5"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507274B" w14:textId="015E561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E7B4588" w14:textId="77777777"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0A2751B8" w14:textId="77777777" w:rsidR="00C26672" w:rsidRDefault="00C26672" w:rsidP="00C26672">
            <w:pPr>
              <w:jc w:val="both"/>
              <w:rPr>
                <w:rFonts w:ascii="Arial" w:hAnsi="Arial" w:cs="Arial"/>
              </w:rPr>
            </w:pPr>
            <w:r>
              <w:rPr>
                <w:rFonts w:ascii="Arial" w:hAnsi="Arial" w:cs="Arial"/>
              </w:rPr>
              <w:t>Renumbered paragraph – formerly 11.2.9.</w:t>
            </w:r>
          </w:p>
        </w:tc>
      </w:tr>
      <w:tr w:rsidR="00C26672" w14:paraId="014275AD" w14:textId="77777777" w:rsidTr="00997D61">
        <w:tc>
          <w:tcPr>
            <w:tcW w:w="1261" w:type="dxa"/>
            <w:gridSpan w:val="2"/>
            <w:tcBorders>
              <w:top w:val="single" w:sz="4" w:space="0" w:color="auto"/>
              <w:left w:val="single" w:sz="18" w:space="0" w:color="auto"/>
              <w:bottom w:val="single" w:sz="4" w:space="0" w:color="auto"/>
            </w:tcBorders>
          </w:tcPr>
          <w:p w14:paraId="620F1F5B"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932CFA1" w14:textId="471DC70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D545112" w14:textId="77777777" w:rsidR="00C26672" w:rsidRDefault="00C26672" w:rsidP="00C26672">
            <w:pPr>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16B6E380" w14:textId="77777777" w:rsidR="00C26672" w:rsidRDefault="00C26672" w:rsidP="00C26672">
            <w:pPr>
              <w:jc w:val="both"/>
              <w:rPr>
                <w:rFonts w:ascii="Arial" w:hAnsi="Arial" w:cs="Arial"/>
              </w:rPr>
            </w:pPr>
            <w:r>
              <w:rPr>
                <w:rFonts w:ascii="Arial" w:hAnsi="Arial" w:cs="Arial"/>
              </w:rPr>
              <w:t xml:space="preserve">Renumbered paragraph – formerly 11.2.10.  New cases of </w:t>
            </w:r>
            <w:r w:rsidRPr="00A52F88">
              <w:rPr>
                <w:rFonts w:ascii="Arial" w:hAnsi="Arial" w:cs="Arial"/>
                <w:i/>
              </w:rPr>
              <w:t>R v Ross</w:t>
            </w:r>
            <w:r>
              <w:rPr>
                <w:rFonts w:ascii="Arial" w:hAnsi="Arial" w:cs="Arial"/>
              </w:rPr>
              <w:t xml:space="preserve"> [2005] VSC 428; </w:t>
            </w:r>
            <w:r w:rsidRPr="00740834">
              <w:rPr>
                <w:rFonts w:ascii="Arial" w:hAnsi="Arial" w:cs="Arial"/>
                <w:i/>
              </w:rPr>
              <w:t xml:space="preserve">R v Ahmed </w:t>
            </w:r>
            <w:r>
              <w:rPr>
                <w:rFonts w:ascii="Arial" w:hAnsi="Arial" w:cs="Arial"/>
              </w:rPr>
              <w:t xml:space="preserve">[2005] VSCA 279 at [17]-[18]; </w:t>
            </w:r>
            <w:r w:rsidRPr="000821A3">
              <w:rPr>
                <w:rFonts w:ascii="Arial" w:hAnsi="Arial" w:cs="Arial"/>
                <w:i/>
              </w:rPr>
              <w:t>R v Flower</w:t>
            </w:r>
            <w:r>
              <w:rPr>
                <w:rFonts w:ascii="Arial" w:hAnsi="Arial" w:cs="Arial"/>
              </w:rPr>
              <w:t xml:space="preserve"> [2005] VSC 462 at [42]-[43]; </w:t>
            </w:r>
            <w:r w:rsidRPr="00820041">
              <w:rPr>
                <w:rFonts w:ascii="Arial" w:hAnsi="Arial" w:cs="Arial"/>
                <w:i/>
              </w:rPr>
              <w:t>R v DTR</w:t>
            </w:r>
            <w:r>
              <w:rPr>
                <w:rFonts w:ascii="Arial" w:hAnsi="Arial" w:cs="Arial"/>
              </w:rPr>
              <w:t xml:space="preserve"> [2005] VSCA 291 at [17]; </w:t>
            </w:r>
            <w:r w:rsidRPr="00B379DB">
              <w:rPr>
                <w:rFonts w:ascii="Arial" w:hAnsi="Arial" w:cs="Arial"/>
                <w:i/>
              </w:rPr>
              <w:t>R v Verdins</w:t>
            </w:r>
            <w:r>
              <w:rPr>
                <w:rFonts w:ascii="Arial" w:hAnsi="Arial" w:cs="Arial"/>
              </w:rPr>
              <w:t xml:space="preserve"> [2005] VSC 479 at [25]-[26].</w:t>
            </w:r>
          </w:p>
        </w:tc>
      </w:tr>
      <w:tr w:rsidR="00C26672" w14:paraId="5C65B8C7" w14:textId="77777777" w:rsidTr="00997D61">
        <w:tc>
          <w:tcPr>
            <w:tcW w:w="1261" w:type="dxa"/>
            <w:gridSpan w:val="2"/>
            <w:tcBorders>
              <w:top w:val="single" w:sz="4" w:space="0" w:color="auto"/>
              <w:left w:val="single" w:sz="18" w:space="0" w:color="auto"/>
              <w:bottom w:val="single" w:sz="4" w:space="0" w:color="auto"/>
            </w:tcBorders>
          </w:tcPr>
          <w:p w14:paraId="6DA92EF5"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E7B674B" w14:textId="36CE024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F3651AF"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51E86B35" w14:textId="77777777" w:rsidR="00C26672" w:rsidRDefault="00C26672" w:rsidP="00C26672">
            <w:pPr>
              <w:jc w:val="both"/>
              <w:rPr>
                <w:rFonts w:ascii="Arial" w:hAnsi="Arial" w:cs="Arial"/>
              </w:rPr>
            </w:pPr>
            <w:r>
              <w:rPr>
                <w:rFonts w:ascii="Arial" w:hAnsi="Arial" w:cs="Arial"/>
              </w:rPr>
              <w:t>Renumbered paragraph – formerly 11.2.11.</w:t>
            </w:r>
          </w:p>
        </w:tc>
      </w:tr>
      <w:tr w:rsidR="00C26672" w14:paraId="32FF46E3" w14:textId="77777777" w:rsidTr="00997D61">
        <w:tc>
          <w:tcPr>
            <w:tcW w:w="1261" w:type="dxa"/>
            <w:gridSpan w:val="2"/>
            <w:tcBorders>
              <w:top w:val="single" w:sz="4" w:space="0" w:color="auto"/>
              <w:left w:val="single" w:sz="18" w:space="0" w:color="auto"/>
              <w:bottom w:val="single" w:sz="4" w:space="0" w:color="auto"/>
            </w:tcBorders>
          </w:tcPr>
          <w:p w14:paraId="456E930B"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E0BE44A" w14:textId="60D2CA1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41B5CF"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18E8B89E" w14:textId="77777777" w:rsidR="00C26672" w:rsidRDefault="00C26672" w:rsidP="00C26672">
            <w:pPr>
              <w:jc w:val="both"/>
              <w:rPr>
                <w:rFonts w:ascii="Arial" w:hAnsi="Arial" w:cs="Arial"/>
              </w:rPr>
            </w:pPr>
            <w:r>
              <w:rPr>
                <w:rFonts w:ascii="Arial" w:hAnsi="Arial" w:cs="Arial"/>
              </w:rPr>
              <w:t xml:space="preserve">Renumbered paragraph – formerly 11.2.12.  References to new cases of </w:t>
            </w:r>
            <w:r w:rsidRPr="00735F67">
              <w:rPr>
                <w:rFonts w:ascii="Arial" w:hAnsi="Arial" w:cs="Arial"/>
                <w:i/>
              </w:rPr>
              <w:t>R v Boxtel</w:t>
            </w:r>
            <w:r>
              <w:rPr>
                <w:rFonts w:ascii="Arial" w:hAnsi="Arial" w:cs="Arial"/>
              </w:rPr>
              <w:t xml:space="preserve"> [2005] VSCA 175 &amp; </w:t>
            </w:r>
            <w:r w:rsidRPr="002E3F8E">
              <w:rPr>
                <w:rFonts w:ascii="Arial" w:hAnsi="Arial" w:cs="Arial"/>
                <w:i/>
              </w:rPr>
              <w:t>R v Smart</w:t>
            </w:r>
            <w:r>
              <w:rPr>
                <w:rFonts w:ascii="Arial" w:hAnsi="Arial" w:cs="Arial"/>
              </w:rPr>
              <w:t xml:space="preserve"> [2005] VSCA 226 and to cases of </w:t>
            </w:r>
            <w:r w:rsidRPr="006F58E9">
              <w:rPr>
                <w:rFonts w:ascii="Arial" w:hAnsi="Arial" w:cs="Arial"/>
                <w:i/>
              </w:rPr>
              <w:t xml:space="preserve">Bailey v Director of Public Prosecutions </w:t>
            </w:r>
            <w:r>
              <w:rPr>
                <w:rFonts w:ascii="Arial" w:hAnsi="Arial" w:cs="Arial"/>
              </w:rPr>
              <w:lastRenderedPageBreak/>
              <w:t xml:space="preserve">(1998) 78 ALR 116 and </w:t>
            </w:r>
            <w:r w:rsidRPr="00263F12">
              <w:rPr>
                <w:rFonts w:ascii="Arial" w:hAnsi="Arial" w:cs="Arial"/>
                <w:i/>
              </w:rPr>
              <w:t>R v Boyes</w:t>
            </w:r>
            <w:r>
              <w:rPr>
                <w:rFonts w:ascii="Arial" w:hAnsi="Arial" w:cs="Arial"/>
              </w:rPr>
              <w:t xml:space="preserve"> (2004) 8 VR 230.</w:t>
            </w:r>
          </w:p>
        </w:tc>
      </w:tr>
      <w:tr w:rsidR="00C26672" w14:paraId="6C5AFBE2" w14:textId="77777777" w:rsidTr="00997D61">
        <w:tc>
          <w:tcPr>
            <w:tcW w:w="1261" w:type="dxa"/>
            <w:gridSpan w:val="2"/>
            <w:tcBorders>
              <w:top w:val="single" w:sz="4" w:space="0" w:color="auto"/>
              <w:left w:val="single" w:sz="18" w:space="0" w:color="auto"/>
              <w:bottom w:val="single" w:sz="4" w:space="0" w:color="auto"/>
            </w:tcBorders>
          </w:tcPr>
          <w:p w14:paraId="064F42DE"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lastRenderedPageBreak/>
                <w:t>16/03/06</w:t>
              </w:r>
            </w:smartTag>
          </w:p>
        </w:tc>
        <w:tc>
          <w:tcPr>
            <w:tcW w:w="836" w:type="dxa"/>
            <w:tcBorders>
              <w:top w:val="single" w:sz="4" w:space="0" w:color="auto"/>
              <w:bottom w:val="single" w:sz="4" w:space="0" w:color="auto"/>
            </w:tcBorders>
          </w:tcPr>
          <w:p w14:paraId="29C4EE4E" w14:textId="2CE36DD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F6EDE6"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56112F93" w14:textId="77777777" w:rsidR="00C26672" w:rsidRDefault="00C26672" w:rsidP="00C26672">
            <w:pPr>
              <w:jc w:val="both"/>
              <w:rPr>
                <w:rFonts w:ascii="Arial" w:hAnsi="Arial" w:cs="Arial"/>
              </w:rPr>
            </w:pPr>
            <w:r>
              <w:rPr>
                <w:rFonts w:ascii="Arial" w:hAnsi="Arial" w:cs="Arial"/>
              </w:rPr>
              <w:t>Renumbered paragraph – formerly 11.2.13.</w:t>
            </w:r>
          </w:p>
        </w:tc>
      </w:tr>
      <w:tr w:rsidR="00C26672" w14:paraId="7648231A" w14:textId="77777777" w:rsidTr="00997D61">
        <w:tc>
          <w:tcPr>
            <w:tcW w:w="1261" w:type="dxa"/>
            <w:gridSpan w:val="2"/>
            <w:tcBorders>
              <w:top w:val="single" w:sz="4" w:space="0" w:color="auto"/>
              <w:left w:val="single" w:sz="18" w:space="0" w:color="auto"/>
              <w:bottom w:val="single" w:sz="4" w:space="0" w:color="auto"/>
            </w:tcBorders>
          </w:tcPr>
          <w:p w14:paraId="797E0A01"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352C0C5" w14:textId="7DECCF8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8BA41DF" w14:textId="77777777" w:rsidR="00C26672" w:rsidRDefault="00C26672" w:rsidP="00C26672">
            <w:pPr>
              <w:jc w:val="center"/>
              <w:rPr>
                <w:lang w:val="en-AU"/>
              </w:rPr>
            </w:pPr>
            <w:r>
              <w:rPr>
                <w:lang w:val="en-AU"/>
              </w:rPr>
              <w:t>11.2.15</w:t>
            </w:r>
          </w:p>
        </w:tc>
        <w:tc>
          <w:tcPr>
            <w:tcW w:w="4802" w:type="dxa"/>
            <w:gridSpan w:val="2"/>
            <w:tcBorders>
              <w:top w:val="single" w:sz="4" w:space="0" w:color="auto"/>
              <w:bottom w:val="single" w:sz="4" w:space="0" w:color="auto"/>
              <w:right w:val="single" w:sz="18" w:space="0" w:color="auto"/>
            </w:tcBorders>
          </w:tcPr>
          <w:p w14:paraId="2C7DEF0A" w14:textId="77777777" w:rsidR="00C26672" w:rsidRDefault="00C26672" w:rsidP="00C26672">
            <w:pPr>
              <w:jc w:val="both"/>
              <w:rPr>
                <w:rFonts w:ascii="Arial" w:hAnsi="Arial" w:cs="Arial"/>
              </w:rPr>
            </w:pPr>
            <w:r>
              <w:rPr>
                <w:rFonts w:ascii="Arial" w:hAnsi="Arial" w:cs="Arial"/>
              </w:rPr>
              <w:t>Renumbered paragraph – formerly 11.2.14.</w:t>
            </w:r>
          </w:p>
        </w:tc>
      </w:tr>
      <w:tr w:rsidR="00C26672" w14:paraId="7B71A1EB" w14:textId="77777777" w:rsidTr="00997D61">
        <w:tc>
          <w:tcPr>
            <w:tcW w:w="1261" w:type="dxa"/>
            <w:gridSpan w:val="2"/>
            <w:tcBorders>
              <w:top w:val="single" w:sz="4" w:space="0" w:color="auto"/>
              <w:left w:val="single" w:sz="18" w:space="0" w:color="auto"/>
              <w:bottom w:val="single" w:sz="4" w:space="0" w:color="auto"/>
            </w:tcBorders>
          </w:tcPr>
          <w:p w14:paraId="48779FCB"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03A189F" w14:textId="28EED09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FCF587D" w14:textId="77777777" w:rsidR="00C26672" w:rsidRDefault="00C26672" w:rsidP="00C26672">
            <w:pPr>
              <w:jc w:val="center"/>
              <w:rPr>
                <w:lang w:val="en-AU"/>
              </w:rPr>
            </w:pPr>
            <w:r>
              <w:rPr>
                <w:lang w:val="en-AU"/>
              </w:rPr>
              <w:t>11.2.16</w:t>
            </w:r>
          </w:p>
        </w:tc>
        <w:tc>
          <w:tcPr>
            <w:tcW w:w="4802" w:type="dxa"/>
            <w:gridSpan w:val="2"/>
            <w:tcBorders>
              <w:top w:val="single" w:sz="4" w:space="0" w:color="auto"/>
              <w:bottom w:val="single" w:sz="4" w:space="0" w:color="auto"/>
              <w:right w:val="single" w:sz="18" w:space="0" w:color="auto"/>
            </w:tcBorders>
          </w:tcPr>
          <w:p w14:paraId="10828D41" w14:textId="77777777" w:rsidR="00C26672" w:rsidRDefault="00C26672" w:rsidP="00C26672">
            <w:pPr>
              <w:jc w:val="both"/>
              <w:rPr>
                <w:rFonts w:ascii="Arial" w:hAnsi="Arial" w:cs="Arial"/>
              </w:rPr>
            </w:pPr>
            <w:r>
              <w:rPr>
                <w:rFonts w:ascii="Arial" w:hAnsi="Arial" w:cs="Arial"/>
              </w:rPr>
              <w:t>Renumbered paragraph – formerly 11.2.15.</w:t>
            </w:r>
          </w:p>
        </w:tc>
      </w:tr>
      <w:tr w:rsidR="00C26672" w14:paraId="40E323B3" w14:textId="77777777" w:rsidTr="00997D61">
        <w:tc>
          <w:tcPr>
            <w:tcW w:w="1261" w:type="dxa"/>
            <w:gridSpan w:val="2"/>
            <w:tcBorders>
              <w:top w:val="single" w:sz="4" w:space="0" w:color="auto"/>
              <w:left w:val="single" w:sz="18" w:space="0" w:color="auto"/>
              <w:bottom w:val="single" w:sz="4" w:space="0" w:color="auto"/>
            </w:tcBorders>
          </w:tcPr>
          <w:p w14:paraId="515DB420"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2D3FDEE" w14:textId="5ED644B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C13FD1" w14:textId="77777777" w:rsidR="00C26672" w:rsidRDefault="00C26672" w:rsidP="00C26672">
            <w:pPr>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35BA2325" w14:textId="77777777" w:rsidR="00C26672" w:rsidRDefault="00C26672" w:rsidP="00C26672">
            <w:pPr>
              <w:jc w:val="both"/>
              <w:rPr>
                <w:rFonts w:ascii="Arial" w:hAnsi="Arial" w:cs="Arial"/>
              </w:rPr>
            </w:pPr>
            <w:r>
              <w:rPr>
                <w:rFonts w:ascii="Arial" w:hAnsi="Arial" w:cs="Arial"/>
              </w:rPr>
              <w:t xml:space="preserve">New paragraph entitled “Relevance of intoxication”.  New case of </w:t>
            </w:r>
            <w:r w:rsidRPr="001019EA">
              <w:rPr>
                <w:rFonts w:ascii="Arial" w:hAnsi="Arial" w:cs="Arial"/>
                <w:i/>
              </w:rPr>
              <w:t>R v Angelopoulos</w:t>
            </w:r>
            <w:r>
              <w:rPr>
                <w:rFonts w:ascii="Arial" w:hAnsi="Arial" w:cs="Arial"/>
              </w:rPr>
              <w:t xml:space="preserve"> [2005] VSCA 258 at [35].</w:t>
            </w:r>
          </w:p>
        </w:tc>
      </w:tr>
      <w:tr w:rsidR="00C26672" w14:paraId="38DDE38D" w14:textId="77777777" w:rsidTr="00997D61">
        <w:tc>
          <w:tcPr>
            <w:tcW w:w="1261" w:type="dxa"/>
            <w:gridSpan w:val="2"/>
            <w:tcBorders>
              <w:top w:val="single" w:sz="4" w:space="0" w:color="auto"/>
              <w:left w:val="single" w:sz="18" w:space="0" w:color="auto"/>
              <w:bottom w:val="single" w:sz="4" w:space="0" w:color="auto"/>
            </w:tcBorders>
          </w:tcPr>
          <w:p w14:paraId="64DD5B06"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AF9DC95" w14:textId="63B98A4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E900D14" w14:textId="77777777"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7752A702" w14:textId="77777777" w:rsidR="00C26672" w:rsidRDefault="00C26672" w:rsidP="00C26672">
            <w:pPr>
              <w:jc w:val="both"/>
              <w:rPr>
                <w:rFonts w:ascii="Arial" w:hAnsi="Arial" w:cs="Arial"/>
              </w:rPr>
            </w:pPr>
            <w:r>
              <w:rPr>
                <w:rFonts w:ascii="Arial" w:hAnsi="Arial" w:cs="Arial"/>
              </w:rPr>
              <w:t xml:space="preserve">Renumbered paragraph – formerly 11.2.16.  New cases of </w:t>
            </w:r>
            <w:r>
              <w:rPr>
                <w:rFonts w:ascii="Arial" w:hAnsi="Arial" w:cs="Arial"/>
                <w:i/>
              </w:rPr>
              <w:t xml:space="preserve">R v </w:t>
            </w:r>
            <w:proofErr w:type="spellStart"/>
            <w:r>
              <w:rPr>
                <w:rFonts w:ascii="Arial" w:hAnsi="Arial" w:cs="Arial"/>
                <w:i/>
              </w:rPr>
              <w:t>Thi</w:t>
            </w:r>
            <w:proofErr w:type="spellEnd"/>
            <w:r>
              <w:rPr>
                <w:rFonts w:ascii="Arial" w:hAnsi="Arial" w:cs="Arial"/>
                <w:i/>
              </w:rPr>
              <w:t xml:space="preserve"> </w:t>
            </w:r>
            <w:proofErr w:type="spellStart"/>
            <w:r>
              <w:rPr>
                <w:rFonts w:ascii="Arial" w:hAnsi="Arial" w:cs="Arial"/>
                <w:i/>
              </w:rPr>
              <w:t>Loang</w:t>
            </w:r>
            <w:proofErr w:type="spellEnd"/>
            <w:r>
              <w:rPr>
                <w:rFonts w:ascii="Arial" w:hAnsi="Arial" w:cs="Arial"/>
                <w:i/>
              </w:rPr>
              <w:t xml:space="preserve"> Thai </w:t>
            </w:r>
            <w:r w:rsidRPr="005F1689">
              <w:rPr>
                <w:rFonts w:ascii="Arial" w:hAnsi="Arial" w:cs="Arial"/>
              </w:rPr>
              <w:t>[2005] VSCA 283</w:t>
            </w:r>
            <w:r>
              <w:rPr>
                <w:rFonts w:ascii="Arial" w:hAnsi="Arial" w:cs="Arial"/>
              </w:rPr>
              <w:t xml:space="preserve"> at [35] &amp; [41]; </w:t>
            </w:r>
            <w:r w:rsidRPr="00FA6106">
              <w:rPr>
                <w:rFonts w:ascii="Arial" w:hAnsi="Arial" w:cs="Arial"/>
                <w:i/>
              </w:rPr>
              <w:t>R v Airey</w:t>
            </w:r>
            <w:r>
              <w:rPr>
                <w:rFonts w:ascii="Arial" w:hAnsi="Arial" w:cs="Arial"/>
              </w:rPr>
              <w:t xml:space="preserve"> [2006] VSCA 31 at [14]-[16]; </w:t>
            </w:r>
            <w:r w:rsidRPr="00BA0F8A">
              <w:rPr>
                <w:rFonts w:ascii="Arial" w:hAnsi="Arial" w:cs="Arial"/>
                <w:i/>
              </w:rPr>
              <w:t>DPP (</w:t>
            </w:r>
            <w:proofErr w:type="spellStart"/>
            <w:r w:rsidRPr="00BA0F8A">
              <w:rPr>
                <w:rFonts w:ascii="Arial" w:hAnsi="Arial" w:cs="Arial"/>
                <w:i/>
              </w:rPr>
              <w:t>Cth</w:t>
            </w:r>
            <w:proofErr w:type="spellEnd"/>
            <w:r w:rsidRPr="00BA0F8A">
              <w:rPr>
                <w:rFonts w:ascii="Arial" w:hAnsi="Arial" w:cs="Arial"/>
                <w:i/>
              </w:rPr>
              <w:t xml:space="preserve">) v </w:t>
            </w:r>
            <w:proofErr w:type="spellStart"/>
            <w:r w:rsidRPr="00BA0F8A">
              <w:rPr>
                <w:rFonts w:ascii="Arial" w:hAnsi="Arial" w:cs="Arial"/>
                <w:i/>
              </w:rPr>
              <w:t>Gaw</w:t>
            </w:r>
            <w:proofErr w:type="spellEnd"/>
            <w:r>
              <w:rPr>
                <w:rFonts w:ascii="Arial" w:hAnsi="Arial" w:cs="Arial"/>
              </w:rPr>
              <w:t xml:space="preserve"> [2006] VSCA 51 at [19] &amp; [21]; </w:t>
            </w:r>
            <w:r w:rsidRPr="00BA0F8A">
              <w:rPr>
                <w:rFonts w:ascii="Arial" w:hAnsi="Arial" w:cs="Arial"/>
                <w:i/>
              </w:rPr>
              <w:t>R v Sinclair</w:t>
            </w:r>
            <w:r>
              <w:rPr>
                <w:rFonts w:ascii="Arial" w:hAnsi="Arial" w:cs="Arial"/>
              </w:rPr>
              <w:t xml:space="preserve"> (1990) 51 A Crim R 418; </w:t>
            </w:r>
            <w:r w:rsidRPr="00BA0F8A">
              <w:rPr>
                <w:rFonts w:ascii="Arial" w:hAnsi="Arial" w:cs="Arial"/>
                <w:i/>
              </w:rPr>
              <w:t>R v Matthews</w:t>
            </w:r>
            <w:r>
              <w:rPr>
                <w:rFonts w:ascii="Arial" w:hAnsi="Arial" w:cs="Arial"/>
              </w:rPr>
              <w:t xml:space="preserve"> [unreported, Court of Appeal, 20/03/1996]; </w:t>
            </w:r>
            <w:r w:rsidRPr="00BA0F8A">
              <w:rPr>
                <w:rFonts w:ascii="Arial" w:hAnsi="Arial" w:cs="Arial"/>
                <w:i/>
              </w:rPr>
              <w:t xml:space="preserve">R v </w:t>
            </w:r>
            <w:proofErr w:type="spellStart"/>
            <w:r w:rsidRPr="00BA0F8A">
              <w:rPr>
                <w:rFonts w:ascii="Arial" w:hAnsi="Arial" w:cs="Arial"/>
                <w:i/>
              </w:rPr>
              <w:t>Togias</w:t>
            </w:r>
            <w:proofErr w:type="spellEnd"/>
            <w:r>
              <w:rPr>
                <w:rFonts w:ascii="Arial" w:hAnsi="Arial" w:cs="Arial"/>
              </w:rPr>
              <w:t xml:space="preserve"> (2001) 127 A Crim R 23; </w:t>
            </w:r>
            <w:r w:rsidRPr="00BA0F8A">
              <w:rPr>
                <w:rFonts w:ascii="Arial" w:hAnsi="Arial" w:cs="Arial"/>
                <w:i/>
              </w:rPr>
              <w:t>R v Holland</w:t>
            </w:r>
            <w:r>
              <w:rPr>
                <w:rFonts w:ascii="Arial" w:hAnsi="Arial" w:cs="Arial"/>
              </w:rPr>
              <w:t xml:space="preserve"> (2002) 134 A Crim R 451; </w:t>
            </w:r>
            <w:r w:rsidRPr="00BA0F8A">
              <w:rPr>
                <w:rFonts w:ascii="Arial" w:hAnsi="Arial" w:cs="Arial"/>
                <w:i/>
              </w:rPr>
              <w:t>R v Mangione</w:t>
            </w:r>
            <w:r>
              <w:rPr>
                <w:rFonts w:ascii="Arial" w:hAnsi="Arial" w:cs="Arial"/>
              </w:rPr>
              <w:t xml:space="preserve"> [2006] VSCA 34.</w:t>
            </w:r>
          </w:p>
        </w:tc>
      </w:tr>
      <w:tr w:rsidR="00C26672" w14:paraId="10AB0529" w14:textId="77777777" w:rsidTr="00997D61">
        <w:tc>
          <w:tcPr>
            <w:tcW w:w="1261" w:type="dxa"/>
            <w:gridSpan w:val="2"/>
            <w:tcBorders>
              <w:top w:val="single" w:sz="4" w:space="0" w:color="auto"/>
              <w:left w:val="single" w:sz="18" w:space="0" w:color="auto"/>
              <w:bottom w:val="single" w:sz="4" w:space="0" w:color="auto"/>
            </w:tcBorders>
          </w:tcPr>
          <w:p w14:paraId="336F5A63"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1EB4A5A" w14:textId="06F98F1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A9035FD" w14:textId="77777777" w:rsidR="00C26672" w:rsidRDefault="00C26672" w:rsidP="00C26672">
            <w:pPr>
              <w:jc w:val="center"/>
              <w:rPr>
                <w:lang w:val="en-AU"/>
              </w:rPr>
            </w:pPr>
            <w:r>
              <w:rPr>
                <w:lang w:val="en-AU"/>
              </w:rPr>
              <w:t>11.2.19</w:t>
            </w:r>
          </w:p>
        </w:tc>
        <w:tc>
          <w:tcPr>
            <w:tcW w:w="4802" w:type="dxa"/>
            <w:gridSpan w:val="2"/>
            <w:tcBorders>
              <w:top w:val="single" w:sz="4" w:space="0" w:color="auto"/>
              <w:bottom w:val="single" w:sz="4" w:space="0" w:color="auto"/>
              <w:right w:val="single" w:sz="18" w:space="0" w:color="auto"/>
            </w:tcBorders>
          </w:tcPr>
          <w:p w14:paraId="1973F5D7" w14:textId="77777777" w:rsidR="00C26672" w:rsidRDefault="00C26672" w:rsidP="00C26672">
            <w:pPr>
              <w:jc w:val="both"/>
              <w:rPr>
                <w:rFonts w:ascii="Arial" w:hAnsi="Arial" w:cs="Arial"/>
              </w:rPr>
            </w:pPr>
            <w:r>
              <w:rPr>
                <w:rFonts w:ascii="Arial" w:hAnsi="Arial" w:cs="Arial"/>
              </w:rPr>
              <w:t xml:space="preserve">New paragraph entitled “Relevance of Aboriginality”.  New case of </w:t>
            </w:r>
            <w:r>
              <w:rPr>
                <w:rFonts w:ascii="Arial" w:hAnsi="Arial" w:cs="Arial"/>
                <w:i/>
                <w:iCs/>
              </w:rPr>
              <w:t xml:space="preserve">DPP v </w:t>
            </w:r>
            <w:smartTag w:uri="urn:schemas-microsoft-com:office:smarttags" w:element="City">
              <w:smartTag w:uri="urn:schemas-microsoft-com:office:smarttags" w:element="place">
                <w:r>
                  <w:rPr>
                    <w:rFonts w:ascii="Arial" w:hAnsi="Arial" w:cs="Arial"/>
                    <w:i/>
                    <w:iCs/>
                  </w:rPr>
                  <w:t>Taylor</w:t>
                </w:r>
              </w:smartTag>
            </w:smartTag>
            <w:r>
              <w:rPr>
                <w:rFonts w:ascii="Arial" w:hAnsi="Arial" w:cs="Arial"/>
              </w:rPr>
              <w:t xml:space="preserve"> [2005] VSCA 222 at [14] applying </w:t>
            </w:r>
            <w:r w:rsidRPr="004939DF">
              <w:rPr>
                <w:rFonts w:ascii="Arial" w:hAnsi="Arial" w:cs="Arial"/>
                <w:i/>
              </w:rPr>
              <w:t xml:space="preserve">R v </w:t>
            </w:r>
            <w:r w:rsidRPr="00046254">
              <w:rPr>
                <w:rFonts w:ascii="Arial" w:hAnsi="Arial" w:cs="Arial"/>
                <w:i/>
              </w:rPr>
              <w:t>Fuller-Cust</w:t>
            </w:r>
            <w:r>
              <w:rPr>
                <w:rFonts w:ascii="Arial" w:hAnsi="Arial" w:cs="Arial"/>
              </w:rPr>
              <w:t xml:space="preserve"> (2002) 6 VR 496 at 520:and </w:t>
            </w:r>
            <w:r w:rsidRPr="004939DF">
              <w:rPr>
                <w:rFonts w:ascii="Arial" w:hAnsi="Arial" w:cs="Arial"/>
                <w:i/>
              </w:rPr>
              <w:t>Neal v R</w:t>
            </w:r>
            <w:r>
              <w:rPr>
                <w:rFonts w:ascii="Arial" w:hAnsi="Arial" w:cs="Arial"/>
              </w:rPr>
              <w:t xml:space="preserve"> (1982) 149 CLR 305 at 326.  Reference to cases of </w:t>
            </w:r>
            <w:r w:rsidRPr="00FB5348">
              <w:rPr>
                <w:rFonts w:ascii="Arial" w:hAnsi="Arial" w:cs="Arial"/>
                <w:i/>
              </w:rPr>
              <w:t>R v Wordie</w:t>
            </w:r>
            <w:r>
              <w:rPr>
                <w:rFonts w:ascii="Arial" w:hAnsi="Arial" w:cs="Arial"/>
              </w:rPr>
              <w:t xml:space="preserve"> [2003] VSCA 107 at [31]; </w:t>
            </w:r>
            <w:r>
              <w:rPr>
                <w:rFonts w:ascii="Arial" w:hAnsi="Arial" w:cs="Arial"/>
                <w:i/>
              </w:rPr>
              <w:t>DPP</w:t>
            </w:r>
            <w:r w:rsidRPr="00B526EA">
              <w:rPr>
                <w:rFonts w:ascii="Arial" w:hAnsi="Arial" w:cs="Arial"/>
                <w:i/>
              </w:rPr>
              <w:t xml:space="preserve"> v Rose</w:t>
            </w:r>
            <w:r>
              <w:rPr>
                <w:rFonts w:ascii="Arial" w:hAnsi="Arial" w:cs="Arial"/>
              </w:rPr>
              <w:t xml:space="preserve"> [2005] VSCA 275 at [19]; </w:t>
            </w:r>
            <w:r w:rsidRPr="002F4142">
              <w:rPr>
                <w:rFonts w:ascii="Arial" w:hAnsi="Arial" w:cs="Arial"/>
                <w:i/>
              </w:rPr>
              <w:t>R v McCartney</w:t>
            </w:r>
            <w:r>
              <w:rPr>
                <w:rFonts w:ascii="Arial" w:hAnsi="Arial" w:cs="Arial"/>
              </w:rPr>
              <w:t xml:space="preserve"> [2006] VSCA 35 at [7]-[9].</w:t>
            </w:r>
          </w:p>
        </w:tc>
      </w:tr>
      <w:tr w:rsidR="00C26672" w14:paraId="36A22042" w14:textId="77777777" w:rsidTr="00997D61">
        <w:tc>
          <w:tcPr>
            <w:tcW w:w="1261" w:type="dxa"/>
            <w:gridSpan w:val="2"/>
            <w:tcBorders>
              <w:top w:val="single" w:sz="4" w:space="0" w:color="auto"/>
              <w:left w:val="single" w:sz="18" w:space="0" w:color="auto"/>
              <w:bottom w:val="single" w:sz="4" w:space="0" w:color="auto"/>
            </w:tcBorders>
          </w:tcPr>
          <w:p w14:paraId="0BF1B763"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314FB00" w14:textId="494FBED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6EE0504" w14:textId="77777777" w:rsidR="00C26672" w:rsidRDefault="00C26672" w:rsidP="00C26672">
            <w:pPr>
              <w:jc w:val="center"/>
              <w:rPr>
                <w:lang w:val="en-AU"/>
              </w:rPr>
            </w:pPr>
            <w:r>
              <w:rPr>
                <w:lang w:val="en-AU"/>
              </w:rPr>
              <w:t>11.2.20</w:t>
            </w:r>
          </w:p>
        </w:tc>
        <w:tc>
          <w:tcPr>
            <w:tcW w:w="4802" w:type="dxa"/>
            <w:gridSpan w:val="2"/>
            <w:tcBorders>
              <w:top w:val="single" w:sz="4" w:space="0" w:color="auto"/>
              <w:bottom w:val="single" w:sz="4" w:space="0" w:color="auto"/>
              <w:right w:val="single" w:sz="18" w:space="0" w:color="auto"/>
            </w:tcBorders>
          </w:tcPr>
          <w:p w14:paraId="5443585F" w14:textId="77777777" w:rsidR="00C26672" w:rsidRDefault="00C26672" w:rsidP="00C26672">
            <w:pPr>
              <w:jc w:val="both"/>
              <w:rPr>
                <w:rFonts w:ascii="Arial" w:hAnsi="Arial" w:cs="Arial"/>
              </w:rPr>
            </w:pPr>
            <w:r>
              <w:rPr>
                <w:rFonts w:ascii="Arial" w:hAnsi="Arial" w:cs="Arial"/>
              </w:rPr>
              <w:t xml:space="preserve">New paragraph entitled “Relevance of risk of recall by Parole Board”.  References to cases of </w:t>
            </w:r>
            <w:r w:rsidRPr="00FD6ED3">
              <w:rPr>
                <w:rFonts w:ascii="Arial" w:hAnsi="Arial" w:cs="Arial"/>
                <w:i/>
              </w:rPr>
              <w:t>R v Airey</w:t>
            </w:r>
            <w:r>
              <w:rPr>
                <w:rFonts w:ascii="Arial" w:hAnsi="Arial" w:cs="Arial"/>
              </w:rPr>
              <w:t xml:space="preserve"> [2006] VSCA 31 at [10]; </w:t>
            </w:r>
            <w:r w:rsidRPr="00FD6ED3">
              <w:rPr>
                <w:rFonts w:ascii="Arial" w:hAnsi="Arial" w:cs="Arial"/>
                <w:i/>
              </w:rPr>
              <w:t>DPP v Reid</w:t>
            </w:r>
            <w:r>
              <w:rPr>
                <w:rFonts w:ascii="Arial" w:hAnsi="Arial" w:cs="Arial"/>
              </w:rPr>
              <w:t xml:space="preserve"> [2004] VSCA 105 at [18]; </w:t>
            </w:r>
            <w:r w:rsidRPr="00FD6ED3">
              <w:rPr>
                <w:rFonts w:ascii="Arial" w:hAnsi="Arial" w:cs="Arial"/>
                <w:i/>
              </w:rPr>
              <w:t xml:space="preserve">R v Greenslade </w:t>
            </w:r>
            <w:r>
              <w:rPr>
                <w:rFonts w:ascii="Arial" w:hAnsi="Arial" w:cs="Arial"/>
              </w:rPr>
              <w:t xml:space="preserve">[2004] VSCA 213 at [31]; </w:t>
            </w:r>
            <w:r w:rsidRPr="00FD6ED3">
              <w:rPr>
                <w:rFonts w:ascii="Arial" w:hAnsi="Arial" w:cs="Arial"/>
                <w:i/>
              </w:rPr>
              <w:t>R v Orphanides</w:t>
            </w:r>
            <w:r>
              <w:rPr>
                <w:rFonts w:ascii="Arial" w:hAnsi="Arial" w:cs="Arial"/>
              </w:rPr>
              <w:t xml:space="preserve"> (2002) 130 A Crim R 403 at 410-415.</w:t>
            </w:r>
          </w:p>
        </w:tc>
      </w:tr>
      <w:tr w:rsidR="00C26672" w14:paraId="2691CCF7" w14:textId="77777777" w:rsidTr="00997D61">
        <w:tc>
          <w:tcPr>
            <w:tcW w:w="1261" w:type="dxa"/>
            <w:gridSpan w:val="2"/>
            <w:tcBorders>
              <w:top w:val="single" w:sz="4" w:space="0" w:color="auto"/>
              <w:left w:val="single" w:sz="18" w:space="0" w:color="auto"/>
              <w:bottom w:val="single" w:sz="4" w:space="0" w:color="auto"/>
            </w:tcBorders>
          </w:tcPr>
          <w:p w14:paraId="04BC6576"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4A8D1F68" w14:textId="6658791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2FAB3D2" w14:textId="77777777" w:rsidR="00C26672" w:rsidRDefault="00C26672" w:rsidP="00C26672">
            <w:pPr>
              <w:jc w:val="center"/>
              <w:rPr>
                <w:lang w:val="en-AU"/>
              </w:rPr>
            </w:pPr>
            <w:r>
              <w:rPr>
                <w:lang w:val="en-AU"/>
              </w:rPr>
              <w:t>11.2.21</w:t>
            </w:r>
          </w:p>
        </w:tc>
        <w:tc>
          <w:tcPr>
            <w:tcW w:w="4802" w:type="dxa"/>
            <w:gridSpan w:val="2"/>
            <w:tcBorders>
              <w:top w:val="single" w:sz="4" w:space="0" w:color="auto"/>
              <w:bottom w:val="single" w:sz="4" w:space="0" w:color="auto"/>
              <w:right w:val="single" w:sz="18" w:space="0" w:color="auto"/>
            </w:tcBorders>
          </w:tcPr>
          <w:p w14:paraId="06D14D5E" w14:textId="77777777" w:rsidR="00C26672" w:rsidRDefault="00C26672" w:rsidP="00C26672">
            <w:pPr>
              <w:jc w:val="both"/>
              <w:rPr>
                <w:rFonts w:ascii="Arial" w:hAnsi="Arial" w:cs="Arial"/>
              </w:rPr>
            </w:pPr>
            <w:r>
              <w:rPr>
                <w:rFonts w:ascii="Arial" w:hAnsi="Arial" w:cs="Arial"/>
              </w:rPr>
              <w:t xml:space="preserve">New paragraph entitled “Relevance of likely forfeiture under the Confiscation Act”.  New case of </w:t>
            </w:r>
            <w:r w:rsidRPr="00314500">
              <w:rPr>
                <w:rFonts w:ascii="Arial" w:hAnsi="Arial" w:cs="Arial"/>
                <w:i/>
              </w:rPr>
              <w:t>R v Le; R v Nguyen</w:t>
            </w:r>
            <w:r>
              <w:rPr>
                <w:rFonts w:ascii="Arial" w:hAnsi="Arial" w:cs="Arial"/>
              </w:rPr>
              <w:t xml:space="preserve"> [2005] VSCA 284.</w:t>
            </w:r>
          </w:p>
        </w:tc>
      </w:tr>
      <w:tr w:rsidR="00C26672" w14:paraId="0D1ACB3A" w14:textId="77777777" w:rsidTr="00997D61">
        <w:tc>
          <w:tcPr>
            <w:tcW w:w="1261" w:type="dxa"/>
            <w:gridSpan w:val="2"/>
            <w:tcBorders>
              <w:top w:val="single" w:sz="4" w:space="0" w:color="auto"/>
              <w:left w:val="single" w:sz="18" w:space="0" w:color="auto"/>
              <w:bottom w:val="single" w:sz="4" w:space="0" w:color="auto"/>
            </w:tcBorders>
          </w:tcPr>
          <w:p w14:paraId="4270F3F3"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24B916A" w14:textId="4D873EA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81644B5" w14:textId="77777777" w:rsidR="00C26672" w:rsidRDefault="00C26672" w:rsidP="00C26672">
            <w:pPr>
              <w:jc w:val="center"/>
              <w:rPr>
                <w:lang w:val="en-AU"/>
              </w:rPr>
            </w:pPr>
            <w:r>
              <w:rPr>
                <w:lang w:val="en-AU"/>
              </w:rPr>
              <w:t>11.2.22</w:t>
            </w:r>
          </w:p>
        </w:tc>
        <w:tc>
          <w:tcPr>
            <w:tcW w:w="4802" w:type="dxa"/>
            <w:gridSpan w:val="2"/>
            <w:tcBorders>
              <w:top w:val="single" w:sz="4" w:space="0" w:color="auto"/>
              <w:bottom w:val="single" w:sz="4" w:space="0" w:color="auto"/>
              <w:right w:val="single" w:sz="18" w:space="0" w:color="auto"/>
            </w:tcBorders>
          </w:tcPr>
          <w:p w14:paraId="7956AC3E" w14:textId="77777777" w:rsidR="00C26672" w:rsidRDefault="00C26672" w:rsidP="00C26672">
            <w:pPr>
              <w:jc w:val="both"/>
              <w:rPr>
                <w:rFonts w:ascii="Arial" w:hAnsi="Arial" w:cs="Arial"/>
              </w:rPr>
            </w:pPr>
            <w:r>
              <w:rPr>
                <w:rFonts w:ascii="Arial" w:hAnsi="Arial" w:cs="Arial"/>
              </w:rPr>
              <w:t xml:space="preserve">Renumbered paragraph – formerly 11.2.17.  Reference to new cases of </w:t>
            </w:r>
            <w:r w:rsidRPr="00F351FD">
              <w:rPr>
                <w:rFonts w:ascii="Arial" w:hAnsi="Arial" w:cs="Arial"/>
                <w:i/>
              </w:rPr>
              <w:t>R v Natan Kaplan</w:t>
            </w:r>
            <w:r>
              <w:rPr>
                <w:rFonts w:ascii="Arial" w:hAnsi="Arial" w:cs="Arial"/>
              </w:rPr>
              <w:t xml:space="preserve"> [2005] VSC 372; </w:t>
            </w:r>
            <w:r w:rsidRPr="004D7C88">
              <w:rPr>
                <w:rFonts w:ascii="Arial" w:hAnsi="Arial" w:cs="Arial"/>
                <w:i/>
              </w:rPr>
              <w:t xml:space="preserve">R v </w:t>
            </w:r>
            <w:proofErr w:type="spellStart"/>
            <w:r w:rsidRPr="004D7C88">
              <w:rPr>
                <w:rFonts w:ascii="Arial" w:hAnsi="Arial" w:cs="Arial"/>
                <w:i/>
              </w:rPr>
              <w:t>Bangard</w:t>
            </w:r>
            <w:proofErr w:type="spellEnd"/>
            <w:r>
              <w:rPr>
                <w:rFonts w:ascii="Arial" w:hAnsi="Arial" w:cs="Arial"/>
              </w:rPr>
              <w:t xml:space="preserve"> [2005] VSCA 313; </w:t>
            </w:r>
            <w:r w:rsidRPr="00602F86">
              <w:rPr>
                <w:rFonts w:ascii="Arial" w:hAnsi="Arial" w:cs="Arial"/>
                <w:i/>
              </w:rPr>
              <w:t>R v Detenamo</w:t>
            </w:r>
            <w:r>
              <w:rPr>
                <w:rFonts w:ascii="Arial" w:hAnsi="Arial" w:cs="Arial"/>
              </w:rPr>
              <w:t xml:space="preserve"> [2005] VSC 411; </w:t>
            </w:r>
            <w:r w:rsidRPr="001B4EBE">
              <w:rPr>
                <w:rFonts w:ascii="Arial" w:hAnsi="Arial" w:cs="Arial"/>
                <w:i/>
              </w:rPr>
              <w:t>R v Martin</w:t>
            </w:r>
            <w:r>
              <w:rPr>
                <w:rFonts w:ascii="Arial" w:hAnsi="Arial" w:cs="Arial"/>
              </w:rPr>
              <w:t xml:space="preserve"> [2005] VSC 497;</w:t>
            </w:r>
            <w:r w:rsidRPr="003E7016">
              <w:rPr>
                <w:rFonts w:ascii="Arial" w:hAnsi="Arial" w:cs="Arial"/>
                <w:i/>
              </w:rPr>
              <w:t xml:space="preserve"> R v Flower</w:t>
            </w:r>
            <w:r>
              <w:rPr>
                <w:rFonts w:ascii="Arial" w:hAnsi="Arial" w:cs="Arial"/>
              </w:rPr>
              <w:t xml:space="preserve"> [2005] VSC 462;</w:t>
            </w:r>
            <w:r w:rsidRPr="004731E3">
              <w:rPr>
                <w:rFonts w:ascii="Arial" w:hAnsi="Arial" w:cs="Arial"/>
                <w:i/>
              </w:rPr>
              <w:t xml:space="preserve"> R v Celso Cuenco</w:t>
            </w:r>
            <w:r>
              <w:rPr>
                <w:rFonts w:ascii="Arial" w:hAnsi="Arial" w:cs="Arial"/>
              </w:rPr>
              <w:t xml:space="preserve"> [2006] VSC 7;</w:t>
            </w:r>
            <w:r w:rsidRPr="00936B3E">
              <w:rPr>
                <w:rFonts w:ascii="Arial" w:hAnsi="Arial" w:cs="Arial"/>
                <w:i/>
              </w:rPr>
              <w:t xml:space="preserve"> R v Lamb</w:t>
            </w:r>
            <w:r>
              <w:rPr>
                <w:rFonts w:ascii="Arial" w:hAnsi="Arial" w:cs="Arial"/>
              </w:rPr>
              <w:t xml:space="preserve"> [2006] VSC 84; </w:t>
            </w:r>
            <w:r w:rsidRPr="00936B3E">
              <w:rPr>
                <w:rFonts w:ascii="Arial" w:hAnsi="Arial" w:cs="Arial"/>
                <w:i/>
              </w:rPr>
              <w:t xml:space="preserve">R v Nolan </w:t>
            </w:r>
            <w:r>
              <w:rPr>
                <w:rFonts w:ascii="Arial" w:hAnsi="Arial" w:cs="Arial"/>
              </w:rPr>
              <w:t xml:space="preserve">[2006] VSC 85; </w:t>
            </w:r>
            <w:r w:rsidRPr="008B4369">
              <w:rPr>
                <w:rFonts w:ascii="Arial" w:hAnsi="Arial" w:cs="Arial"/>
                <w:i/>
              </w:rPr>
              <w:t>R v Ibrahim</w:t>
            </w:r>
            <w:r>
              <w:rPr>
                <w:rFonts w:ascii="Arial" w:hAnsi="Arial" w:cs="Arial"/>
              </w:rPr>
              <w:t xml:space="preserve"> [2006] VSC 96.</w:t>
            </w:r>
          </w:p>
        </w:tc>
      </w:tr>
      <w:tr w:rsidR="00C26672" w14:paraId="741B0CF4" w14:textId="77777777" w:rsidTr="00997D61">
        <w:tc>
          <w:tcPr>
            <w:tcW w:w="1261" w:type="dxa"/>
            <w:gridSpan w:val="2"/>
            <w:tcBorders>
              <w:top w:val="single" w:sz="4" w:space="0" w:color="auto"/>
              <w:left w:val="single" w:sz="18" w:space="0" w:color="auto"/>
              <w:bottom w:val="single" w:sz="4" w:space="0" w:color="auto"/>
            </w:tcBorders>
          </w:tcPr>
          <w:p w14:paraId="57F3178E"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3DB983A" w14:textId="3E02559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A6BA34A" w14:textId="77777777" w:rsidR="00C26672" w:rsidRDefault="00C26672" w:rsidP="00C26672">
            <w:pPr>
              <w:jc w:val="center"/>
              <w:rPr>
                <w:lang w:val="en-AU"/>
              </w:rPr>
            </w:pPr>
            <w:r>
              <w:rPr>
                <w:lang w:val="en-AU"/>
              </w:rPr>
              <w:t>11.2.23</w:t>
            </w:r>
          </w:p>
        </w:tc>
        <w:tc>
          <w:tcPr>
            <w:tcW w:w="4802" w:type="dxa"/>
            <w:gridSpan w:val="2"/>
            <w:tcBorders>
              <w:top w:val="single" w:sz="4" w:space="0" w:color="auto"/>
              <w:bottom w:val="single" w:sz="4" w:space="0" w:color="auto"/>
              <w:right w:val="single" w:sz="18" w:space="0" w:color="auto"/>
            </w:tcBorders>
          </w:tcPr>
          <w:p w14:paraId="4E642CE4" w14:textId="77777777" w:rsidR="00C26672" w:rsidRDefault="00C26672" w:rsidP="00C26672">
            <w:pPr>
              <w:jc w:val="both"/>
              <w:rPr>
                <w:rFonts w:ascii="Arial" w:hAnsi="Arial" w:cs="Arial"/>
              </w:rPr>
            </w:pPr>
            <w:r>
              <w:rPr>
                <w:rFonts w:ascii="Arial" w:hAnsi="Arial" w:cs="Arial"/>
              </w:rPr>
              <w:t xml:space="preserve">Renumbered paragraph – formerly 11.2.18.  New case of </w:t>
            </w:r>
            <w:r w:rsidRPr="00C122CA">
              <w:rPr>
                <w:rFonts w:ascii="Arial" w:hAnsi="Arial" w:cs="Arial"/>
                <w:i/>
              </w:rPr>
              <w:t>R</w:t>
            </w:r>
            <w:r>
              <w:rPr>
                <w:rFonts w:ascii="Arial" w:hAnsi="Arial" w:cs="Arial"/>
                <w:i/>
              </w:rPr>
              <w:t> </w:t>
            </w:r>
            <w:r w:rsidRPr="00C122CA">
              <w:rPr>
                <w:rFonts w:ascii="Arial" w:hAnsi="Arial" w:cs="Arial"/>
                <w:i/>
              </w:rPr>
              <w:t xml:space="preserve">v </w:t>
            </w:r>
            <w:smartTag w:uri="urn:schemas-microsoft-com:office:smarttags" w:element="City">
              <w:smartTag w:uri="urn:schemas-microsoft-com:office:smarttags" w:element="place">
                <w:r w:rsidRPr="00C122CA">
                  <w:rPr>
                    <w:rFonts w:ascii="Arial" w:hAnsi="Arial" w:cs="Arial"/>
                    <w:i/>
                  </w:rPr>
                  <w:t>Campbell</w:t>
                </w:r>
              </w:smartTag>
            </w:smartTag>
            <w:r>
              <w:rPr>
                <w:rFonts w:ascii="Arial" w:hAnsi="Arial" w:cs="Arial"/>
              </w:rPr>
              <w:t xml:space="preserve"> [2005] VSCA 225.</w:t>
            </w:r>
          </w:p>
        </w:tc>
      </w:tr>
      <w:tr w:rsidR="00C26672" w14:paraId="762EA45F" w14:textId="77777777" w:rsidTr="00997D61">
        <w:trPr>
          <w:trHeight w:val="295"/>
        </w:trPr>
        <w:tc>
          <w:tcPr>
            <w:tcW w:w="1261" w:type="dxa"/>
            <w:gridSpan w:val="2"/>
            <w:tcBorders>
              <w:top w:val="single" w:sz="4" w:space="0" w:color="auto"/>
              <w:left w:val="single" w:sz="18" w:space="0" w:color="auto"/>
              <w:bottom w:val="single" w:sz="4" w:space="0" w:color="auto"/>
            </w:tcBorders>
          </w:tcPr>
          <w:p w14:paraId="4CCCDC95"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A37285A" w14:textId="1636F73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113F7EF" w14:textId="77777777" w:rsidR="00C26672" w:rsidRDefault="00C26672" w:rsidP="00C26672">
            <w:pPr>
              <w:jc w:val="center"/>
              <w:rPr>
                <w:lang w:val="en-AU"/>
              </w:rPr>
            </w:pPr>
            <w:r>
              <w:rPr>
                <w:lang w:val="en-AU"/>
              </w:rPr>
              <w:t>11.2.24</w:t>
            </w:r>
          </w:p>
        </w:tc>
        <w:tc>
          <w:tcPr>
            <w:tcW w:w="4802" w:type="dxa"/>
            <w:gridSpan w:val="2"/>
            <w:tcBorders>
              <w:top w:val="single" w:sz="4" w:space="0" w:color="auto"/>
              <w:bottom w:val="single" w:sz="4" w:space="0" w:color="auto"/>
              <w:right w:val="single" w:sz="18" w:space="0" w:color="auto"/>
            </w:tcBorders>
          </w:tcPr>
          <w:p w14:paraId="561B7399" w14:textId="77777777" w:rsidR="00C26672" w:rsidRDefault="00C26672" w:rsidP="00C26672">
            <w:pPr>
              <w:jc w:val="both"/>
              <w:rPr>
                <w:rFonts w:ascii="Arial" w:hAnsi="Arial" w:cs="Arial"/>
              </w:rPr>
            </w:pPr>
            <w:r>
              <w:rPr>
                <w:rFonts w:ascii="Arial" w:hAnsi="Arial" w:cs="Arial"/>
              </w:rPr>
              <w:t xml:space="preserve">Renumbered paragraph – formerly 11.2.19.  References to new cases of </w:t>
            </w:r>
            <w:r w:rsidRPr="001D57DE">
              <w:rPr>
                <w:rFonts w:ascii="Arial" w:hAnsi="Arial" w:cs="Arial"/>
                <w:i/>
              </w:rPr>
              <w:t>DPP v Gebremeskel</w:t>
            </w:r>
            <w:r>
              <w:rPr>
                <w:rFonts w:ascii="Arial" w:hAnsi="Arial" w:cs="Arial"/>
              </w:rPr>
              <w:t xml:space="preserve"> [2005] VSCA 171; </w:t>
            </w:r>
            <w:r>
              <w:rPr>
                <w:rFonts w:ascii="Arial" w:hAnsi="Arial" w:cs="Arial"/>
                <w:i/>
              </w:rPr>
              <w:t xml:space="preserve">DPP v Taylor </w:t>
            </w:r>
            <w:r w:rsidRPr="00951ED1">
              <w:rPr>
                <w:rFonts w:ascii="Arial" w:hAnsi="Arial" w:cs="Arial"/>
              </w:rPr>
              <w:t>[2005] VSCA 222</w:t>
            </w:r>
            <w:r>
              <w:rPr>
                <w:rFonts w:ascii="Arial" w:hAnsi="Arial" w:cs="Arial"/>
              </w:rPr>
              <w:t xml:space="preserve"> at [17]; </w:t>
            </w:r>
            <w:r w:rsidRPr="001C6B23">
              <w:rPr>
                <w:rFonts w:ascii="Arial" w:hAnsi="Arial" w:cs="Arial"/>
                <w:i/>
              </w:rPr>
              <w:t>R v Chand</w:t>
            </w:r>
            <w:r>
              <w:rPr>
                <w:rFonts w:ascii="Arial" w:hAnsi="Arial" w:cs="Arial"/>
              </w:rPr>
              <w:t xml:space="preserve"> [2005] VSC 448; </w:t>
            </w:r>
            <w:r w:rsidRPr="00362E40">
              <w:rPr>
                <w:rFonts w:ascii="Arial" w:hAnsi="Arial" w:cs="Arial"/>
                <w:i/>
              </w:rPr>
              <w:t>R v Bookham</w:t>
            </w:r>
            <w:r>
              <w:rPr>
                <w:rFonts w:ascii="Arial" w:hAnsi="Arial" w:cs="Arial"/>
              </w:rPr>
              <w:t xml:space="preserve"> [2005] VSC 483; </w:t>
            </w:r>
            <w:r w:rsidRPr="0020251D">
              <w:rPr>
                <w:rFonts w:ascii="Arial" w:hAnsi="Arial" w:cs="Arial"/>
                <w:i/>
              </w:rPr>
              <w:t>DPP v Galea</w:t>
            </w:r>
            <w:r>
              <w:rPr>
                <w:rFonts w:ascii="Arial" w:hAnsi="Arial" w:cs="Arial"/>
              </w:rPr>
              <w:t xml:space="preserve"> [2005] VSC 50; </w:t>
            </w:r>
            <w:r w:rsidRPr="004A10B3">
              <w:rPr>
                <w:rFonts w:ascii="Arial" w:hAnsi="Arial" w:cs="Arial"/>
                <w:i/>
              </w:rPr>
              <w:t>R v Davis</w:t>
            </w:r>
            <w:r>
              <w:rPr>
                <w:rFonts w:ascii="Arial" w:hAnsi="Arial" w:cs="Arial"/>
              </w:rPr>
              <w:t xml:space="preserve"> [2006] VSCA 8; </w:t>
            </w:r>
            <w:r w:rsidRPr="00362E40">
              <w:rPr>
                <w:rFonts w:ascii="Arial" w:hAnsi="Arial" w:cs="Arial"/>
                <w:i/>
              </w:rPr>
              <w:t xml:space="preserve">R v Brock &amp; Green </w:t>
            </w:r>
            <w:r>
              <w:rPr>
                <w:rFonts w:ascii="Arial" w:hAnsi="Arial" w:cs="Arial"/>
              </w:rPr>
              <w:t xml:space="preserve">[2006] VSC 13; </w:t>
            </w:r>
            <w:r w:rsidRPr="00D918BC">
              <w:rPr>
                <w:rFonts w:ascii="Arial" w:hAnsi="Arial" w:cs="Arial"/>
                <w:i/>
              </w:rPr>
              <w:t>DPP v Lovett</w:t>
            </w:r>
            <w:r>
              <w:rPr>
                <w:rFonts w:ascii="Arial" w:hAnsi="Arial" w:cs="Arial"/>
              </w:rPr>
              <w:t xml:space="preserve"> [2006] VSCA 5 at [54].</w:t>
            </w:r>
          </w:p>
        </w:tc>
      </w:tr>
      <w:tr w:rsidR="00C26672" w14:paraId="7F126CAB" w14:textId="77777777" w:rsidTr="00997D61">
        <w:tc>
          <w:tcPr>
            <w:tcW w:w="1261" w:type="dxa"/>
            <w:gridSpan w:val="2"/>
            <w:tcBorders>
              <w:top w:val="single" w:sz="4" w:space="0" w:color="auto"/>
              <w:left w:val="single" w:sz="18" w:space="0" w:color="auto"/>
              <w:bottom w:val="single" w:sz="4" w:space="0" w:color="auto"/>
            </w:tcBorders>
          </w:tcPr>
          <w:p w14:paraId="7664D103"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4B34DB7" w14:textId="5312BD1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DB90F11" w14:textId="77777777" w:rsidR="00C26672" w:rsidRDefault="00C26672" w:rsidP="00C26672">
            <w:pPr>
              <w:jc w:val="center"/>
              <w:rPr>
                <w:lang w:val="en-AU"/>
              </w:rPr>
            </w:pPr>
            <w:r>
              <w:rPr>
                <w:lang w:val="en-AU"/>
              </w:rPr>
              <w:t>11.2.25</w:t>
            </w:r>
          </w:p>
        </w:tc>
        <w:tc>
          <w:tcPr>
            <w:tcW w:w="4802" w:type="dxa"/>
            <w:gridSpan w:val="2"/>
            <w:tcBorders>
              <w:top w:val="single" w:sz="4" w:space="0" w:color="auto"/>
              <w:bottom w:val="single" w:sz="4" w:space="0" w:color="auto"/>
              <w:right w:val="single" w:sz="18" w:space="0" w:color="auto"/>
            </w:tcBorders>
          </w:tcPr>
          <w:p w14:paraId="7F83D1BE" w14:textId="77777777" w:rsidR="00C26672" w:rsidRDefault="00C26672" w:rsidP="00C26672">
            <w:pPr>
              <w:jc w:val="both"/>
              <w:rPr>
                <w:rFonts w:ascii="Arial" w:hAnsi="Arial" w:cs="Arial"/>
              </w:rPr>
            </w:pPr>
            <w:r>
              <w:rPr>
                <w:rFonts w:ascii="Arial" w:hAnsi="Arial" w:cs="Arial"/>
              </w:rPr>
              <w:t xml:space="preserve">Renumbered paragraph – formerly 11.2.20.  Paragraph name changed to “Sentencing for drug trafficking / cultivation / importation”.  New cases of </w:t>
            </w:r>
            <w:r w:rsidRPr="00070CE1">
              <w:rPr>
                <w:rFonts w:ascii="Arial" w:hAnsi="Arial" w:cs="Arial"/>
                <w:i/>
              </w:rPr>
              <w:t>R v White, Higgins &amp; Dines</w:t>
            </w:r>
            <w:r>
              <w:rPr>
                <w:rFonts w:ascii="Arial" w:hAnsi="Arial" w:cs="Arial"/>
              </w:rPr>
              <w:t xml:space="preserve"> [2005] VSC 437 at [9]-[10]; </w:t>
            </w:r>
            <w:r w:rsidRPr="007D22D9">
              <w:rPr>
                <w:rFonts w:ascii="Arial" w:hAnsi="Arial" w:cs="Arial"/>
                <w:i/>
              </w:rPr>
              <w:t xml:space="preserve">R v </w:t>
            </w:r>
            <w:proofErr w:type="spellStart"/>
            <w:r w:rsidRPr="007D22D9">
              <w:rPr>
                <w:rFonts w:ascii="Arial" w:hAnsi="Arial" w:cs="Arial"/>
                <w:i/>
              </w:rPr>
              <w:t>Phenny</w:t>
            </w:r>
            <w:proofErr w:type="spellEnd"/>
            <w:r w:rsidRPr="007D22D9">
              <w:rPr>
                <w:rFonts w:ascii="Arial" w:hAnsi="Arial" w:cs="Arial"/>
                <w:i/>
              </w:rPr>
              <w:t xml:space="preserve"> Thai</w:t>
            </w:r>
            <w:r>
              <w:rPr>
                <w:rFonts w:ascii="Arial" w:hAnsi="Arial" w:cs="Arial"/>
              </w:rPr>
              <w:t xml:space="preserve"> [2005] VSCA 283; </w:t>
            </w:r>
            <w:r w:rsidRPr="003B20B0">
              <w:rPr>
                <w:rFonts w:ascii="Arial" w:hAnsi="Arial" w:cs="Arial"/>
                <w:i/>
              </w:rPr>
              <w:t xml:space="preserve">R v </w:t>
            </w:r>
            <w:proofErr w:type="spellStart"/>
            <w:r w:rsidRPr="003B20B0">
              <w:rPr>
                <w:rFonts w:ascii="Arial" w:hAnsi="Arial" w:cs="Arial"/>
                <w:i/>
              </w:rPr>
              <w:t>Weitering</w:t>
            </w:r>
            <w:proofErr w:type="spellEnd"/>
            <w:r>
              <w:rPr>
                <w:rFonts w:ascii="Arial" w:hAnsi="Arial" w:cs="Arial"/>
              </w:rPr>
              <w:t xml:space="preserve"> [2006] VSCA 54. Reference to new case of </w:t>
            </w:r>
            <w:r w:rsidRPr="00635DD1">
              <w:rPr>
                <w:rFonts w:ascii="Arial" w:hAnsi="Arial" w:cs="Arial"/>
                <w:i/>
              </w:rPr>
              <w:t>R v Bosio, Clarke &amp; Zogheib</w:t>
            </w:r>
            <w:r>
              <w:rPr>
                <w:rFonts w:ascii="Arial" w:hAnsi="Arial" w:cs="Arial"/>
              </w:rPr>
              <w:t xml:space="preserve"> [2005] VSCA 209 at [5] &amp; [16].</w:t>
            </w:r>
          </w:p>
        </w:tc>
      </w:tr>
      <w:tr w:rsidR="00C26672" w14:paraId="17E40E60" w14:textId="77777777" w:rsidTr="00997D61">
        <w:tc>
          <w:tcPr>
            <w:tcW w:w="1261" w:type="dxa"/>
            <w:gridSpan w:val="2"/>
            <w:tcBorders>
              <w:top w:val="single" w:sz="4" w:space="0" w:color="auto"/>
              <w:left w:val="single" w:sz="18" w:space="0" w:color="auto"/>
              <w:bottom w:val="single" w:sz="4" w:space="0" w:color="auto"/>
            </w:tcBorders>
          </w:tcPr>
          <w:p w14:paraId="00DFC5B3"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3B014F5" w14:textId="189FA07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520C5EF" w14:textId="77777777" w:rsidR="00C26672" w:rsidRDefault="00C26672" w:rsidP="00C26672">
            <w:pPr>
              <w:jc w:val="center"/>
              <w:rPr>
                <w:lang w:val="en-AU"/>
              </w:rPr>
            </w:pPr>
            <w:r>
              <w:rPr>
                <w:lang w:val="en-AU"/>
              </w:rPr>
              <w:t>11.2.26</w:t>
            </w:r>
          </w:p>
        </w:tc>
        <w:tc>
          <w:tcPr>
            <w:tcW w:w="4802" w:type="dxa"/>
            <w:gridSpan w:val="2"/>
            <w:tcBorders>
              <w:top w:val="single" w:sz="4" w:space="0" w:color="auto"/>
              <w:bottom w:val="single" w:sz="4" w:space="0" w:color="auto"/>
              <w:right w:val="single" w:sz="18" w:space="0" w:color="auto"/>
            </w:tcBorders>
          </w:tcPr>
          <w:p w14:paraId="45563961" w14:textId="77777777" w:rsidR="00C26672" w:rsidRDefault="00C26672" w:rsidP="00C26672">
            <w:pPr>
              <w:jc w:val="both"/>
              <w:rPr>
                <w:rFonts w:ascii="Arial" w:hAnsi="Arial" w:cs="Arial"/>
              </w:rPr>
            </w:pPr>
            <w:r>
              <w:rPr>
                <w:rFonts w:ascii="Arial" w:hAnsi="Arial" w:cs="Arial"/>
              </w:rPr>
              <w:t xml:space="preserve">Renumbered paragraph – formerly 11.2.21.  Reference to new cases of </w:t>
            </w:r>
            <w:r w:rsidRPr="006F6ECB">
              <w:rPr>
                <w:rFonts w:ascii="Arial" w:hAnsi="Arial" w:cs="Arial"/>
                <w:i/>
              </w:rPr>
              <w:t>R v Kilmartin</w:t>
            </w:r>
            <w:r>
              <w:rPr>
                <w:rFonts w:ascii="Arial" w:hAnsi="Arial" w:cs="Arial"/>
              </w:rPr>
              <w:t xml:space="preserve"> [2006] VSCA 12; </w:t>
            </w:r>
            <w:r w:rsidRPr="00D72965">
              <w:rPr>
                <w:rFonts w:ascii="Arial" w:hAnsi="Arial" w:cs="Arial"/>
                <w:i/>
              </w:rPr>
              <w:t xml:space="preserve">R v </w:t>
            </w:r>
            <w:proofErr w:type="spellStart"/>
            <w:r w:rsidRPr="00D72965">
              <w:rPr>
                <w:rFonts w:ascii="Arial" w:hAnsi="Arial" w:cs="Arial"/>
                <w:i/>
              </w:rPr>
              <w:t>Sulllivan</w:t>
            </w:r>
            <w:proofErr w:type="spellEnd"/>
            <w:r>
              <w:rPr>
                <w:rFonts w:ascii="Arial" w:hAnsi="Arial" w:cs="Arial"/>
              </w:rPr>
              <w:t xml:space="preserve"> [2005] VSCA 286.</w:t>
            </w:r>
          </w:p>
        </w:tc>
      </w:tr>
      <w:tr w:rsidR="00C26672" w14:paraId="4BC1AB74" w14:textId="77777777" w:rsidTr="00997D61">
        <w:tc>
          <w:tcPr>
            <w:tcW w:w="1261" w:type="dxa"/>
            <w:gridSpan w:val="2"/>
            <w:tcBorders>
              <w:top w:val="single" w:sz="4" w:space="0" w:color="auto"/>
              <w:left w:val="single" w:sz="18" w:space="0" w:color="auto"/>
              <w:bottom w:val="single" w:sz="4" w:space="0" w:color="auto"/>
            </w:tcBorders>
          </w:tcPr>
          <w:p w14:paraId="230849A6"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FFE37CE" w14:textId="2CAD7FC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6AF8CCA" w14:textId="77777777" w:rsidR="00C26672" w:rsidRDefault="00C26672" w:rsidP="00C26672">
            <w:pPr>
              <w:jc w:val="center"/>
              <w:rPr>
                <w:lang w:val="en-AU"/>
              </w:rPr>
            </w:pPr>
            <w:r>
              <w:rPr>
                <w:lang w:val="en-AU"/>
              </w:rPr>
              <w:t>11.2.27</w:t>
            </w:r>
          </w:p>
        </w:tc>
        <w:tc>
          <w:tcPr>
            <w:tcW w:w="4802" w:type="dxa"/>
            <w:gridSpan w:val="2"/>
            <w:tcBorders>
              <w:top w:val="single" w:sz="4" w:space="0" w:color="auto"/>
              <w:bottom w:val="single" w:sz="4" w:space="0" w:color="auto"/>
              <w:right w:val="single" w:sz="18" w:space="0" w:color="auto"/>
            </w:tcBorders>
          </w:tcPr>
          <w:p w14:paraId="37B8E8A4" w14:textId="77777777" w:rsidR="00C26672" w:rsidRDefault="00C26672" w:rsidP="00C26672">
            <w:pPr>
              <w:jc w:val="both"/>
              <w:rPr>
                <w:rFonts w:ascii="Arial" w:hAnsi="Arial" w:cs="Arial"/>
              </w:rPr>
            </w:pPr>
            <w:r>
              <w:rPr>
                <w:rFonts w:ascii="Arial" w:hAnsi="Arial" w:cs="Arial"/>
              </w:rPr>
              <w:t xml:space="preserve">Renumbered paragraph – formerly 11.2.22.  </w:t>
            </w:r>
            <w:r>
              <w:rPr>
                <w:rFonts w:ascii="Arial" w:hAnsi="Arial" w:cs="Arial"/>
              </w:rPr>
              <w:lastRenderedPageBreak/>
              <w:t xml:space="preserve">Reference to new case of </w:t>
            </w:r>
            <w:r w:rsidRPr="00884247">
              <w:rPr>
                <w:rFonts w:ascii="Arial" w:hAnsi="Arial" w:cs="Arial"/>
                <w:i/>
              </w:rPr>
              <w:t xml:space="preserve">R v </w:t>
            </w:r>
            <w:smartTag w:uri="urn:schemas-microsoft-com:office:smarttags" w:element="City">
              <w:smartTag w:uri="urn:schemas-microsoft-com:office:smarttags" w:element="place">
                <w:r w:rsidRPr="00884247">
                  <w:rPr>
                    <w:rFonts w:ascii="Arial" w:hAnsi="Arial" w:cs="Arial"/>
                    <w:i/>
                  </w:rPr>
                  <w:t>Davis</w:t>
                </w:r>
              </w:smartTag>
            </w:smartTag>
            <w:r>
              <w:rPr>
                <w:rFonts w:ascii="Arial" w:hAnsi="Arial" w:cs="Arial"/>
              </w:rPr>
              <w:t xml:space="preserve"> [2006] VSCA 8.</w:t>
            </w:r>
          </w:p>
        </w:tc>
      </w:tr>
      <w:tr w:rsidR="00C26672" w14:paraId="1D879A74" w14:textId="77777777" w:rsidTr="00997D61">
        <w:tc>
          <w:tcPr>
            <w:tcW w:w="1261" w:type="dxa"/>
            <w:gridSpan w:val="2"/>
            <w:tcBorders>
              <w:top w:val="single" w:sz="4" w:space="0" w:color="auto"/>
              <w:left w:val="single" w:sz="18" w:space="0" w:color="auto"/>
              <w:bottom w:val="single" w:sz="4" w:space="0" w:color="auto"/>
            </w:tcBorders>
          </w:tcPr>
          <w:p w14:paraId="5FDB4CBE"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lastRenderedPageBreak/>
                <w:t>16/03/06</w:t>
              </w:r>
            </w:smartTag>
          </w:p>
        </w:tc>
        <w:tc>
          <w:tcPr>
            <w:tcW w:w="836" w:type="dxa"/>
            <w:tcBorders>
              <w:top w:val="single" w:sz="4" w:space="0" w:color="auto"/>
              <w:bottom w:val="single" w:sz="4" w:space="0" w:color="auto"/>
            </w:tcBorders>
          </w:tcPr>
          <w:p w14:paraId="7B1BF96D" w14:textId="53E6BF3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B3CB3B8" w14:textId="77777777" w:rsidR="00C26672" w:rsidRDefault="00C26672" w:rsidP="00C26672">
            <w:pPr>
              <w:jc w:val="center"/>
              <w:rPr>
                <w:lang w:val="en-AU"/>
              </w:rPr>
            </w:pPr>
            <w:r>
              <w:rPr>
                <w:lang w:val="en-AU"/>
              </w:rPr>
              <w:t>11.3.1</w:t>
            </w:r>
          </w:p>
        </w:tc>
        <w:tc>
          <w:tcPr>
            <w:tcW w:w="4802" w:type="dxa"/>
            <w:gridSpan w:val="2"/>
            <w:tcBorders>
              <w:top w:val="single" w:sz="4" w:space="0" w:color="auto"/>
              <w:bottom w:val="single" w:sz="4" w:space="0" w:color="auto"/>
              <w:right w:val="single" w:sz="18" w:space="0" w:color="auto"/>
            </w:tcBorders>
          </w:tcPr>
          <w:p w14:paraId="62C7940D" w14:textId="77777777" w:rsidR="00C26672" w:rsidRDefault="00C26672" w:rsidP="00C26672">
            <w:pPr>
              <w:jc w:val="both"/>
              <w:rPr>
                <w:rFonts w:ascii="Arial" w:hAnsi="Arial" w:cs="Arial"/>
              </w:rPr>
            </w:pPr>
            <w:r>
              <w:rPr>
                <w:rFonts w:ascii="Arial" w:hAnsi="Arial" w:cs="Arial"/>
              </w:rPr>
              <w:t xml:space="preserve">New cases of </w:t>
            </w:r>
            <w:r w:rsidRPr="006D45BB">
              <w:rPr>
                <w:rFonts w:ascii="Arial" w:hAnsi="Arial" w:cs="Arial"/>
                <w:i/>
              </w:rPr>
              <w:t xml:space="preserve">R v </w:t>
            </w:r>
            <w:proofErr w:type="spellStart"/>
            <w:r w:rsidRPr="006D45BB">
              <w:rPr>
                <w:rFonts w:ascii="Arial" w:hAnsi="Arial" w:cs="Arial"/>
                <w:i/>
              </w:rPr>
              <w:t>Bangard</w:t>
            </w:r>
            <w:proofErr w:type="spellEnd"/>
            <w:r>
              <w:rPr>
                <w:rFonts w:ascii="Arial" w:hAnsi="Arial" w:cs="Arial"/>
              </w:rPr>
              <w:t xml:space="preserve"> [2005] VSCA 313; </w:t>
            </w:r>
            <w:r>
              <w:rPr>
                <w:rFonts w:ascii="Arial" w:hAnsi="Arial" w:cs="Arial"/>
                <w:i/>
              </w:rPr>
              <w:t>DPP</w:t>
            </w:r>
            <w:r w:rsidRPr="003271FC">
              <w:rPr>
                <w:rFonts w:ascii="Arial" w:hAnsi="Arial" w:cs="Arial"/>
                <w:i/>
              </w:rPr>
              <w:t xml:space="preserve"> v Rose, </w:t>
            </w:r>
            <w:r>
              <w:rPr>
                <w:rFonts w:ascii="Arial" w:hAnsi="Arial" w:cs="Arial"/>
                <w:i/>
              </w:rPr>
              <w:t>DPP</w:t>
            </w:r>
            <w:r w:rsidRPr="003271FC">
              <w:rPr>
                <w:rFonts w:ascii="Arial" w:hAnsi="Arial" w:cs="Arial"/>
                <w:i/>
              </w:rPr>
              <w:t xml:space="preserve"> v Miller</w:t>
            </w:r>
            <w:r>
              <w:rPr>
                <w:rFonts w:ascii="Arial" w:hAnsi="Arial" w:cs="Arial"/>
              </w:rPr>
              <w:t xml:space="preserve"> [2005] VSCA 275 at [29].</w:t>
            </w:r>
          </w:p>
        </w:tc>
      </w:tr>
      <w:tr w:rsidR="00C26672" w14:paraId="56E773DB" w14:textId="77777777" w:rsidTr="00997D61">
        <w:tc>
          <w:tcPr>
            <w:tcW w:w="1261" w:type="dxa"/>
            <w:gridSpan w:val="2"/>
            <w:tcBorders>
              <w:top w:val="single" w:sz="4" w:space="0" w:color="auto"/>
              <w:left w:val="single" w:sz="18" w:space="0" w:color="auto"/>
              <w:bottom w:val="single" w:sz="4" w:space="0" w:color="auto"/>
            </w:tcBorders>
          </w:tcPr>
          <w:p w14:paraId="763D24E9"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2BDF782" w14:textId="4D0D376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CCCE940" w14:textId="77777777" w:rsidR="00C26672" w:rsidRDefault="00C26672" w:rsidP="00C26672">
            <w:pPr>
              <w:jc w:val="center"/>
              <w:rPr>
                <w:lang w:val="en-AU"/>
              </w:rPr>
            </w:pPr>
            <w:r>
              <w:rPr>
                <w:lang w:val="en-AU"/>
              </w:rPr>
              <w:t>11.3.2</w:t>
            </w:r>
          </w:p>
        </w:tc>
        <w:tc>
          <w:tcPr>
            <w:tcW w:w="4802" w:type="dxa"/>
            <w:gridSpan w:val="2"/>
            <w:tcBorders>
              <w:top w:val="single" w:sz="4" w:space="0" w:color="auto"/>
              <w:bottom w:val="single" w:sz="4" w:space="0" w:color="auto"/>
              <w:right w:val="single" w:sz="18" w:space="0" w:color="auto"/>
            </w:tcBorders>
          </w:tcPr>
          <w:p w14:paraId="0C1D30D8" w14:textId="77777777" w:rsidR="00C26672" w:rsidRDefault="00C26672" w:rsidP="00C26672">
            <w:pPr>
              <w:jc w:val="both"/>
              <w:rPr>
                <w:rFonts w:ascii="Arial" w:hAnsi="Arial" w:cs="Arial"/>
              </w:rPr>
            </w:pPr>
            <w:r>
              <w:rPr>
                <w:rFonts w:ascii="Arial" w:hAnsi="Arial" w:cs="Arial"/>
              </w:rPr>
              <w:t xml:space="preserve">New case of </w:t>
            </w:r>
            <w:r w:rsidRPr="006D45BB">
              <w:rPr>
                <w:rFonts w:ascii="Arial" w:hAnsi="Arial" w:cs="Arial"/>
                <w:i/>
              </w:rPr>
              <w:t xml:space="preserve">R v </w:t>
            </w:r>
            <w:proofErr w:type="spellStart"/>
            <w:r w:rsidRPr="006D45BB">
              <w:rPr>
                <w:rFonts w:ascii="Arial" w:hAnsi="Arial" w:cs="Arial"/>
                <w:i/>
              </w:rPr>
              <w:t>Bangard</w:t>
            </w:r>
            <w:proofErr w:type="spellEnd"/>
            <w:r>
              <w:rPr>
                <w:rFonts w:ascii="Arial" w:hAnsi="Arial" w:cs="Arial"/>
              </w:rPr>
              <w:t xml:space="preserve"> [2005] VSCA 313.</w:t>
            </w:r>
          </w:p>
        </w:tc>
      </w:tr>
      <w:tr w:rsidR="00C26672" w14:paraId="6E7FD7B5" w14:textId="77777777" w:rsidTr="00997D61">
        <w:tc>
          <w:tcPr>
            <w:tcW w:w="1261" w:type="dxa"/>
            <w:gridSpan w:val="2"/>
            <w:tcBorders>
              <w:top w:val="single" w:sz="4" w:space="0" w:color="auto"/>
              <w:left w:val="single" w:sz="18" w:space="0" w:color="auto"/>
              <w:bottom w:val="single" w:sz="4" w:space="0" w:color="auto"/>
            </w:tcBorders>
          </w:tcPr>
          <w:p w14:paraId="08548AE7"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E617A70" w14:textId="4D5146B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CA2EF34" w14:textId="77777777" w:rsidR="00C26672" w:rsidRDefault="00C26672" w:rsidP="00C26672">
            <w:pPr>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41BF99E6" w14:textId="77777777" w:rsidR="00C26672" w:rsidRDefault="00C26672" w:rsidP="00C26672">
            <w:pPr>
              <w:jc w:val="both"/>
              <w:rPr>
                <w:rFonts w:ascii="Arial" w:hAnsi="Arial" w:cs="Arial"/>
              </w:rPr>
            </w:pPr>
            <w:r>
              <w:rPr>
                <w:rFonts w:ascii="Arial" w:hAnsi="Arial" w:cs="Arial"/>
              </w:rPr>
              <w:t xml:space="preserve">New references to cases of </w:t>
            </w:r>
            <w:r w:rsidRPr="001212BE">
              <w:rPr>
                <w:rFonts w:ascii="Arial" w:hAnsi="Arial" w:cs="Arial"/>
                <w:i/>
              </w:rPr>
              <w:t xml:space="preserve">R v Wade </w:t>
            </w:r>
            <w:r>
              <w:rPr>
                <w:rFonts w:ascii="Arial" w:hAnsi="Arial" w:cs="Arial"/>
              </w:rPr>
              <w:t xml:space="preserve">[2005] VSCA 276 at [11]-[12]; </w:t>
            </w:r>
            <w:r w:rsidRPr="001212BE">
              <w:rPr>
                <w:rFonts w:ascii="Arial" w:hAnsi="Arial" w:cs="Arial"/>
                <w:i/>
              </w:rPr>
              <w:t xml:space="preserve">R v </w:t>
            </w:r>
            <w:proofErr w:type="spellStart"/>
            <w:r w:rsidRPr="001212BE">
              <w:rPr>
                <w:rFonts w:ascii="Arial" w:hAnsi="Arial" w:cs="Arial"/>
                <w:i/>
              </w:rPr>
              <w:t>Chimirri</w:t>
            </w:r>
            <w:proofErr w:type="spellEnd"/>
            <w:r>
              <w:rPr>
                <w:rFonts w:ascii="Arial" w:hAnsi="Arial" w:cs="Arial"/>
              </w:rPr>
              <w:t xml:space="preserve"> [2003] VSCA 45 at [4]; </w:t>
            </w:r>
            <w:r w:rsidRPr="00FC259B">
              <w:rPr>
                <w:rFonts w:ascii="Arial" w:hAnsi="Arial" w:cs="Arial"/>
                <w:i/>
              </w:rPr>
              <w:t>R v Orphanides</w:t>
            </w:r>
            <w:r>
              <w:rPr>
                <w:rFonts w:ascii="Arial" w:hAnsi="Arial" w:cs="Arial"/>
              </w:rPr>
              <w:t xml:space="preserve"> (2002) 130 A Crim R 403; </w:t>
            </w:r>
            <w:r w:rsidRPr="00FC259B">
              <w:rPr>
                <w:rFonts w:ascii="Arial" w:hAnsi="Arial" w:cs="Arial"/>
                <w:i/>
              </w:rPr>
              <w:t>R v Greenslade</w:t>
            </w:r>
            <w:r>
              <w:rPr>
                <w:rFonts w:ascii="Arial" w:hAnsi="Arial" w:cs="Arial"/>
              </w:rPr>
              <w:t xml:space="preserve"> [2004] VSCA 213 at [31]; </w:t>
            </w:r>
            <w:r w:rsidRPr="006E2317">
              <w:rPr>
                <w:rFonts w:ascii="Arial" w:hAnsi="Arial" w:cs="Arial"/>
                <w:i/>
              </w:rPr>
              <w:t>R v Sheen</w:t>
            </w:r>
            <w:r>
              <w:rPr>
                <w:rFonts w:ascii="Arial" w:hAnsi="Arial" w:cs="Arial"/>
              </w:rPr>
              <w:t xml:space="preserve"> [2005] VSCA 296 at [7]; </w:t>
            </w:r>
            <w:r w:rsidRPr="00A9448B">
              <w:rPr>
                <w:rFonts w:ascii="Arial" w:hAnsi="Arial" w:cs="Arial"/>
                <w:i/>
              </w:rPr>
              <w:t>R v Smith</w:t>
            </w:r>
            <w:r>
              <w:rPr>
                <w:rFonts w:ascii="Arial" w:hAnsi="Arial" w:cs="Arial"/>
              </w:rPr>
              <w:t xml:space="preserve"> [2006] VSCA 23 at [8].</w:t>
            </w:r>
          </w:p>
        </w:tc>
      </w:tr>
      <w:tr w:rsidR="00C26672" w14:paraId="6CEF92FE" w14:textId="77777777" w:rsidTr="00997D61">
        <w:tc>
          <w:tcPr>
            <w:tcW w:w="1261" w:type="dxa"/>
            <w:gridSpan w:val="2"/>
            <w:tcBorders>
              <w:top w:val="single" w:sz="4" w:space="0" w:color="auto"/>
              <w:left w:val="single" w:sz="18" w:space="0" w:color="auto"/>
              <w:bottom w:val="single" w:sz="4" w:space="0" w:color="auto"/>
            </w:tcBorders>
          </w:tcPr>
          <w:p w14:paraId="39831BB6"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5CAF0C0" w14:textId="6326794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582FB93" w14:textId="77777777" w:rsidR="00C26672" w:rsidRDefault="00C26672" w:rsidP="00C26672">
            <w:pPr>
              <w:jc w:val="center"/>
              <w:rPr>
                <w:lang w:val="en-AU"/>
              </w:rPr>
            </w:pPr>
            <w:r>
              <w:rPr>
                <w:lang w:val="en-AU"/>
              </w:rPr>
              <w:t>11.3.5</w:t>
            </w:r>
          </w:p>
        </w:tc>
        <w:tc>
          <w:tcPr>
            <w:tcW w:w="4802" w:type="dxa"/>
            <w:gridSpan w:val="2"/>
            <w:tcBorders>
              <w:top w:val="single" w:sz="4" w:space="0" w:color="auto"/>
              <w:bottom w:val="single" w:sz="4" w:space="0" w:color="auto"/>
              <w:right w:val="single" w:sz="18" w:space="0" w:color="auto"/>
            </w:tcBorders>
          </w:tcPr>
          <w:p w14:paraId="0CF9F9C4" w14:textId="77777777" w:rsidR="00C26672" w:rsidRDefault="00C26672" w:rsidP="00C26672">
            <w:pPr>
              <w:jc w:val="both"/>
              <w:rPr>
                <w:rFonts w:ascii="Arial" w:hAnsi="Arial" w:cs="Arial"/>
              </w:rPr>
            </w:pPr>
            <w:r>
              <w:rPr>
                <w:rFonts w:ascii="Arial" w:hAnsi="Arial" w:cs="Arial"/>
              </w:rPr>
              <w:t xml:space="preserve">New paragraph entitled “Exercise of mercy”.  Cases of </w:t>
            </w:r>
            <w:r w:rsidRPr="00576C38">
              <w:rPr>
                <w:rFonts w:ascii="Arial" w:hAnsi="Arial" w:cs="Arial"/>
                <w:i/>
              </w:rPr>
              <w:t>R v Leach</w:t>
            </w:r>
            <w:r>
              <w:rPr>
                <w:rFonts w:ascii="Arial" w:hAnsi="Arial" w:cs="Arial"/>
              </w:rPr>
              <w:t xml:space="preserve"> [2003] VSCA 96 at [48]-[49]; </w:t>
            </w:r>
            <w:r w:rsidRPr="00092FF8">
              <w:rPr>
                <w:rFonts w:ascii="Arial" w:hAnsi="Arial" w:cs="Arial"/>
                <w:i/>
              </w:rPr>
              <w:t>R v Osenkowski</w:t>
            </w:r>
            <w:r>
              <w:rPr>
                <w:rFonts w:ascii="Arial" w:hAnsi="Arial" w:cs="Arial"/>
              </w:rPr>
              <w:t xml:space="preserve"> (1982) 30 SASR 212; </w:t>
            </w:r>
            <w:r w:rsidRPr="00092FF8">
              <w:rPr>
                <w:rFonts w:ascii="Arial" w:hAnsi="Arial" w:cs="Arial"/>
                <w:i/>
              </w:rPr>
              <w:t xml:space="preserve">DPP </w:t>
            </w:r>
            <w:r w:rsidRPr="00D70D50">
              <w:rPr>
                <w:rFonts w:ascii="Arial" w:hAnsi="Arial" w:cs="Arial"/>
                <w:i/>
              </w:rPr>
              <w:t xml:space="preserve">v Ramos, </w:t>
            </w:r>
            <w:smartTag w:uri="urn:schemas-microsoft-com:office:smarttags" w:element="place">
              <w:r w:rsidRPr="00D70D50">
                <w:rPr>
                  <w:rFonts w:ascii="Arial" w:hAnsi="Arial" w:cs="Arial"/>
                  <w:i/>
                </w:rPr>
                <w:t>Delos</w:t>
              </w:r>
            </w:smartTag>
            <w:r w:rsidRPr="00D70D50">
              <w:rPr>
                <w:rFonts w:ascii="Arial" w:hAnsi="Arial" w:cs="Arial"/>
                <w:i/>
              </w:rPr>
              <w:t xml:space="preserve"> Santos &amp; </w:t>
            </w:r>
            <w:proofErr w:type="spellStart"/>
            <w:r w:rsidRPr="00D70D50">
              <w:rPr>
                <w:rFonts w:ascii="Arial" w:hAnsi="Arial" w:cs="Arial"/>
                <w:i/>
              </w:rPr>
              <w:t>Herasan</w:t>
            </w:r>
            <w:proofErr w:type="spellEnd"/>
            <w:r>
              <w:rPr>
                <w:rFonts w:ascii="Arial" w:hAnsi="Arial" w:cs="Arial"/>
              </w:rPr>
              <w:t xml:space="preserve"> [2003] VSCA 215 at [38]; </w:t>
            </w:r>
            <w:r w:rsidRPr="00D70D50">
              <w:rPr>
                <w:rFonts w:ascii="Arial" w:hAnsi="Arial" w:cs="Arial"/>
                <w:i/>
              </w:rPr>
              <w:t xml:space="preserve">DPP v </w:t>
            </w:r>
            <w:proofErr w:type="spellStart"/>
            <w:r w:rsidRPr="00D70D50">
              <w:rPr>
                <w:rFonts w:ascii="Arial" w:hAnsi="Arial" w:cs="Arial"/>
                <w:i/>
              </w:rPr>
              <w:t>Rzek</w:t>
            </w:r>
            <w:proofErr w:type="spellEnd"/>
            <w:r w:rsidRPr="00D70D50">
              <w:rPr>
                <w:rFonts w:ascii="Arial" w:hAnsi="Arial" w:cs="Arial"/>
              </w:rPr>
              <w:t xml:space="preserve"> [2003] VSCA 97 at [33]</w:t>
            </w:r>
            <w:r>
              <w:rPr>
                <w:rFonts w:ascii="Arial" w:hAnsi="Arial" w:cs="Arial"/>
              </w:rPr>
              <w:t xml:space="preserve">; </w:t>
            </w:r>
            <w:r w:rsidRPr="00092FF8">
              <w:rPr>
                <w:rFonts w:ascii="Arial" w:hAnsi="Arial" w:cs="Arial"/>
                <w:i/>
              </w:rPr>
              <w:t xml:space="preserve">R v </w:t>
            </w:r>
            <w:proofErr w:type="spellStart"/>
            <w:r w:rsidRPr="00092FF8">
              <w:rPr>
                <w:rFonts w:ascii="Arial" w:hAnsi="Arial" w:cs="Arial"/>
                <w:i/>
              </w:rPr>
              <w:t>Josefski</w:t>
            </w:r>
            <w:proofErr w:type="spellEnd"/>
            <w:r>
              <w:rPr>
                <w:rFonts w:ascii="Arial" w:hAnsi="Arial" w:cs="Arial"/>
              </w:rPr>
              <w:t xml:space="preserve"> [2005] VSCA 265 at [33]-[34].</w:t>
            </w:r>
          </w:p>
        </w:tc>
      </w:tr>
      <w:tr w:rsidR="00C26672" w14:paraId="3CA2202B" w14:textId="77777777" w:rsidTr="00997D61">
        <w:tc>
          <w:tcPr>
            <w:tcW w:w="1261" w:type="dxa"/>
            <w:gridSpan w:val="2"/>
            <w:tcBorders>
              <w:top w:val="single" w:sz="4" w:space="0" w:color="auto"/>
              <w:left w:val="single" w:sz="18" w:space="0" w:color="auto"/>
              <w:bottom w:val="single" w:sz="4" w:space="0" w:color="auto"/>
            </w:tcBorders>
          </w:tcPr>
          <w:p w14:paraId="3DE6FC5B"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16C000E" w14:textId="534FDAE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74B007E" w14:textId="77777777" w:rsidR="00C26672" w:rsidRDefault="00C26672" w:rsidP="00C26672">
            <w:pPr>
              <w:jc w:val="center"/>
              <w:rPr>
                <w:lang w:val="en-AU"/>
              </w:rPr>
            </w:pPr>
            <w:r>
              <w:rPr>
                <w:lang w:val="en-AU"/>
              </w:rPr>
              <w:t>11.4</w:t>
            </w:r>
          </w:p>
        </w:tc>
        <w:tc>
          <w:tcPr>
            <w:tcW w:w="4802" w:type="dxa"/>
            <w:gridSpan w:val="2"/>
            <w:tcBorders>
              <w:top w:val="single" w:sz="4" w:space="0" w:color="auto"/>
              <w:bottom w:val="single" w:sz="4" w:space="0" w:color="auto"/>
              <w:right w:val="single" w:sz="18" w:space="0" w:color="auto"/>
            </w:tcBorders>
          </w:tcPr>
          <w:p w14:paraId="635E885C" w14:textId="77777777" w:rsidR="00C26672" w:rsidRDefault="00C26672" w:rsidP="00C26672">
            <w:pPr>
              <w:jc w:val="both"/>
              <w:rPr>
                <w:rFonts w:ascii="Arial" w:hAnsi="Arial" w:cs="Arial"/>
              </w:rPr>
            </w:pPr>
            <w:r>
              <w:rPr>
                <w:rFonts w:ascii="Arial" w:hAnsi="Arial" w:cs="Arial"/>
              </w:rPr>
              <w:t xml:space="preserve">New references to cases of </w:t>
            </w:r>
            <w:r w:rsidRPr="000D7CD2">
              <w:rPr>
                <w:rFonts w:ascii="Arial" w:hAnsi="Arial" w:cs="Arial"/>
                <w:i/>
              </w:rPr>
              <w:t>R v Skura</w:t>
            </w:r>
            <w:r>
              <w:rPr>
                <w:rFonts w:ascii="Arial" w:hAnsi="Arial" w:cs="Arial"/>
              </w:rPr>
              <w:t xml:space="preserve"> [2004] VSCA 53 at [12]-[13] per Eames JA and at [45]-[50] per Smith AJA; </w:t>
            </w:r>
            <w:r w:rsidRPr="000D7CD2">
              <w:rPr>
                <w:rFonts w:ascii="Arial" w:hAnsi="Arial" w:cs="Arial"/>
                <w:i/>
              </w:rPr>
              <w:t xml:space="preserve">R v </w:t>
            </w:r>
            <w:proofErr w:type="spellStart"/>
            <w:r w:rsidRPr="000D7CD2">
              <w:rPr>
                <w:rFonts w:ascii="Arial" w:hAnsi="Arial" w:cs="Arial"/>
                <w:i/>
              </w:rPr>
              <w:t>Dowlan</w:t>
            </w:r>
            <w:proofErr w:type="spellEnd"/>
            <w:r>
              <w:rPr>
                <w:rFonts w:ascii="Arial" w:hAnsi="Arial" w:cs="Arial"/>
              </w:rPr>
              <w:t xml:space="preserve"> [1998] 1 VR 123 at 138-140 per Charles JA; </w:t>
            </w:r>
            <w:r w:rsidRPr="000D7CD2">
              <w:rPr>
                <w:rFonts w:ascii="Arial" w:hAnsi="Arial" w:cs="Arial"/>
                <w:i/>
              </w:rPr>
              <w:t>R v Miller</w:t>
            </w:r>
            <w:r>
              <w:rPr>
                <w:rFonts w:ascii="Arial" w:hAnsi="Arial" w:cs="Arial"/>
              </w:rPr>
              <w:t xml:space="preserve"> (1995) 81 A Crim R 278; </w:t>
            </w:r>
            <w:r w:rsidRPr="000D7CD2">
              <w:rPr>
                <w:rFonts w:ascii="Arial" w:hAnsi="Arial" w:cs="Arial"/>
                <w:i/>
              </w:rPr>
              <w:t>R v R</w:t>
            </w:r>
            <w:r>
              <w:rPr>
                <w:rFonts w:ascii="Arial" w:hAnsi="Arial" w:cs="Arial"/>
              </w:rPr>
              <w:t xml:space="preserve"> (1999) 106 A Crim R 288 at 291-292 per </w:t>
            </w:r>
            <w:proofErr w:type="spellStart"/>
            <w:r>
              <w:rPr>
                <w:rFonts w:ascii="Arial" w:hAnsi="Arial" w:cs="Arial"/>
              </w:rPr>
              <w:t>Tadgell</w:t>
            </w:r>
            <w:proofErr w:type="spellEnd"/>
            <w:r>
              <w:rPr>
                <w:rFonts w:ascii="Arial" w:hAnsi="Arial" w:cs="Arial"/>
              </w:rPr>
              <w:t xml:space="preserve"> JA.</w:t>
            </w:r>
          </w:p>
        </w:tc>
      </w:tr>
      <w:tr w:rsidR="00C26672" w14:paraId="107F66C7" w14:textId="77777777" w:rsidTr="00997D61">
        <w:tc>
          <w:tcPr>
            <w:tcW w:w="1261" w:type="dxa"/>
            <w:gridSpan w:val="2"/>
            <w:tcBorders>
              <w:top w:val="single" w:sz="4" w:space="0" w:color="auto"/>
              <w:left w:val="single" w:sz="18" w:space="0" w:color="auto"/>
              <w:bottom w:val="single" w:sz="4" w:space="0" w:color="auto"/>
            </w:tcBorders>
          </w:tcPr>
          <w:p w14:paraId="32B8D6EE" w14:textId="77777777" w:rsidR="00C26672" w:rsidRDefault="00C26672" w:rsidP="00C26672">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81A42F9" w14:textId="3A01A86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288347C" w14:textId="77777777"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5E522D6C" w14:textId="77777777" w:rsidR="00C26672" w:rsidRDefault="00C26672" w:rsidP="00C26672">
            <w:pPr>
              <w:jc w:val="both"/>
              <w:rPr>
                <w:rFonts w:ascii="Arial" w:hAnsi="Arial" w:cs="Arial"/>
              </w:rPr>
            </w:pPr>
            <w:r>
              <w:rPr>
                <w:rFonts w:ascii="Arial" w:hAnsi="Arial" w:cs="Arial"/>
              </w:rPr>
              <w:t xml:space="preserve">Expansion of principles relating to the fixing of non-parole periods for adult offenders as set out in </w:t>
            </w:r>
            <w:r w:rsidRPr="00124090">
              <w:rPr>
                <w:rFonts w:ascii="Arial" w:hAnsi="Arial" w:cs="Arial"/>
                <w:i/>
              </w:rPr>
              <w:t>R v VZ</w:t>
            </w:r>
            <w:r>
              <w:rPr>
                <w:rFonts w:ascii="Arial" w:hAnsi="Arial" w:cs="Arial"/>
              </w:rPr>
              <w:t xml:space="preserve"> [</w:t>
            </w:r>
          </w:p>
          <w:p w14:paraId="11A560CE" w14:textId="77777777" w:rsidR="00C26672" w:rsidRDefault="00C26672" w:rsidP="00C26672">
            <w:pPr>
              <w:jc w:val="both"/>
              <w:rPr>
                <w:rFonts w:ascii="Arial" w:hAnsi="Arial" w:cs="Arial"/>
              </w:rPr>
            </w:pPr>
            <w:r>
              <w:rPr>
                <w:rFonts w:ascii="Arial" w:hAnsi="Arial" w:cs="Arial"/>
              </w:rPr>
              <w:t xml:space="preserve">New references to cases of </w:t>
            </w:r>
            <w:r w:rsidRPr="00984469">
              <w:rPr>
                <w:rFonts w:ascii="Arial" w:hAnsi="Arial" w:cs="Arial"/>
                <w:i/>
              </w:rPr>
              <w:t xml:space="preserve">R v </w:t>
            </w:r>
            <w:proofErr w:type="spellStart"/>
            <w:r w:rsidRPr="00984469">
              <w:rPr>
                <w:rFonts w:ascii="Arial" w:hAnsi="Arial" w:cs="Arial"/>
                <w:i/>
              </w:rPr>
              <w:t>Josefski</w:t>
            </w:r>
            <w:proofErr w:type="spellEnd"/>
            <w:r>
              <w:rPr>
                <w:rFonts w:ascii="Arial" w:hAnsi="Arial" w:cs="Arial"/>
              </w:rPr>
              <w:t xml:space="preserve"> [2005] VSCA 265 at [43]; </w:t>
            </w:r>
            <w:r w:rsidRPr="000E00A6">
              <w:rPr>
                <w:rFonts w:ascii="Arial" w:hAnsi="Arial" w:cs="Arial"/>
                <w:i/>
              </w:rPr>
              <w:t>R v Glennon (No.3)</w:t>
            </w:r>
            <w:r>
              <w:rPr>
                <w:rFonts w:ascii="Arial" w:hAnsi="Arial" w:cs="Arial"/>
              </w:rPr>
              <w:t xml:space="preserve"> [2005] VSCA 262 at [40].</w:t>
            </w:r>
          </w:p>
        </w:tc>
      </w:tr>
      <w:tr w:rsidR="00C26672" w14:paraId="3399C1C6" w14:textId="77777777" w:rsidTr="00997D61">
        <w:tc>
          <w:tcPr>
            <w:tcW w:w="1261" w:type="dxa"/>
            <w:gridSpan w:val="2"/>
            <w:tcBorders>
              <w:top w:val="single" w:sz="4" w:space="0" w:color="auto"/>
              <w:left w:val="single" w:sz="18" w:space="0" w:color="auto"/>
              <w:bottom w:val="single" w:sz="4" w:space="0" w:color="auto"/>
            </w:tcBorders>
          </w:tcPr>
          <w:p w14:paraId="02968CA8" w14:textId="77777777" w:rsidR="00C26672" w:rsidRDefault="00C26672" w:rsidP="00C26672">
            <w:pPr>
              <w:rPr>
                <w:lang w:val="en-AU"/>
              </w:rPr>
            </w:pPr>
            <w:smartTag w:uri="urn:schemas-microsoft-com:office:smarttags" w:element="date">
              <w:smartTagPr>
                <w:attr w:name="Month" w:val="12"/>
                <w:attr w:name="Day" w:val="7"/>
                <w:attr w:name="Year" w:val="2005"/>
              </w:smartTagPr>
              <w:r>
                <w:rPr>
                  <w:lang w:val="en-AU"/>
                </w:rPr>
                <w:t>07/12/05</w:t>
              </w:r>
            </w:smartTag>
          </w:p>
        </w:tc>
        <w:tc>
          <w:tcPr>
            <w:tcW w:w="836" w:type="dxa"/>
            <w:tcBorders>
              <w:top w:val="single" w:sz="4" w:space="0" w:color="auto"/>
              <w:bottom w:val="single" w:sz="4" w:space="0" w:color="auto"/>
            </w:tcBorders>
          </w:tcPr>
          <w:p w14:paraId="649EAA86" w14:textId="690EB270"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600B7F1" w14:textId="77777777" w:rsidR="00C26672" w:rsidRDefault="00C26672" w:rsidP="00C26672">
            <w:pPr>
              <w:jc w:val="center"/>
              <w:rPr>
                <w:lang w:val="en-AU"/>
              </w:rPr>
            </w:pPr>
            <w:r>
              <w:rPr>
                <w:lang w:val="en-AU"/>
              </w:rPr>
              <w:t>1.1.2</w:t>
            </w:r>
          </w:p>
        </w:tc>
        <w:tc>
          <w:tcPr>
            <w:tcW w:w="4802" w:type="dxa"/>
            <w:gridSpan w:val="2"/>
            <w:tcBorders>
              <w:top w:val="single" w:sz="4" w:space="0" w:color="auto"/>
              <w:bottom w:val="single" w:sz="4" w:space="0" w:color="auto"/>
              <w:right w:val="single" w:sz="18" w:space="0" w:color="auto"/>
            </w:tcBorders>
          </w:tcPr>
          <w:p w14:paraId="549D5A30" w14:textId="77777777" w:rsidR="00C26672" w:rsidRDefault="00C26672" w:rsidP="00C26672">
            <w:pPr>
              <w:jc w:val="both"/>
              <w:rPr>
                <w:rFonts w:ascii="Arial" w:hAnsi="Arial" w:cs="Arial"/>
              </w:rPr>
            </w:pPr>
            <w:r>
              <w:rPr>
                <w:rFonts w:ascii="Arial" w:hAnsi="Arial" w:cs="Arial"/>
              </w:rPr>
              <w:t>Paragraph heading changed to “Children, Youth and Families Act 2005 (Vic)”.  New content involving commentary on this Act which was passed by the Legislative Assembly on 27/10/2005 and by the Legislative Council on 23/11/2005 and received the Royal Assent on 09/12/2005.  The commentary on the “Children Bill – Exposure Draft” which was previously in this paragraph has been deleted.</w:t>
            </w:r>
          </w:p>
        </w:tc>
      </w:tr>
      <w:tr w:rsidR="00C26672" w14:paraId="2EEA021F" w14:textId="77777777" w:rsidTr="00997D61">
        <w:tc>
          <w:tcPr>
            <w:tcW w:w="1261" w:type="dxa"/>
            <w:gridSpan w:val="2"/>
            <w:tcBorders>
              <w:top w:val="single" w:sz="4" w:space="0" w:color="auto"/>
              <w:left w:val="single" w:sz="18" w:space="0" w:color="auto"/>
              <w:bottom w:val="single" w:sz="4" w:space="0" w:color="auto"/>
            </w:tcBorders>
          </w:tcPr>
          <w:p w14:paraId="2CAB96B5" w14:textId="77777777" w:rsidR="00C26672" w:rsidRDefault="00C26672" w:rsidP="00C26672">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4DC1660F" w14:textId="048D678A"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0F753228" w14:textId="77777777" w:rsidR="00C26672" w:rsidRDefault="00C26672" w:rsidP="00C26672">
            <w:pPr>
              <w:jc w:val="center"/>
              <w:rPr>
                <w:lang w:val="en-AU"/>
              </w:rPr>
            </w:pPr>
            <w:r>
              <w:rPr>
                <w:lang w:val="en-AU"/>
              </w:rPr>
              <w:t>1.1.1</w:t>
            </w:r>
          </w:p>
        </w:tc>
        <w:tc>
          <w:tcPr>
            <w:tcW w:w="4802" w:type="dxa"/>
            <w:gridSpan w:val="2"/>
            <w:tcBorders>
              <w:top w:val="single" w:sz="4" w:space="0" w:color="auto"/>
              <w:bottom w:val="single" w:sz="4" w:space="0" w:color="auto"/>
              <w:right w:val="single" w:sz="18" w:space="0" w:color="auto"/>
            </w:tcBorders>
          </w:tcPr>
          <w:p w14:paraId="1E11E0CE" w14:textId="77777777" w:rsidR="00C26672" w:rsidRDefault="00C26672" w:rsidP="00C26672">
            <w:pPr>
              <w:jc w:val="both"/>
              <w:rPr>
                <w:rFonts w:ascii="Arial" w:hAnsi="Arial" w:cs="Arial"/>
              </w:rPr>
            </w:pPr>
            <w:r>
              <w:rPr>
                <w:rFonts w:ascii="Arial" w:hAnsi="Arial" w:cs="Arial"/>
              </w:rPr>
              <w:t>New paragraph entitled “Children and Young Persons Act 1989 (Vic)” which contains most of the material previously in section 1.1.</w:t>
            </w:r>
          </w:p>
        </w:tc>
      </w:tr>
      <w:tr w:rsidR="00C26672" w14:paraId="488D2E53" w14:textId="77777777" w:rsidTr="00997D61">
        <w:tc>
          <w:tcPr>
            <w:tcW w:w="1261" w:type="dxa"/>
            <w:gridSpan w:val="2"/>
            <w:tcBorders>
              <w:top w:val="single" w:sz="4" w:space="0" w:color="auto"/>
              <w:left w:val="single" w:sz="18" w:space="0" w:color="auto"/>
              <w:bottom w:val="single" w:sz="4" w:space="0" w:color="auto"/>
            </w:tcBorders>
          </w:tcPr>
          <w:p w14:paraId="62603D72" w14:textId="77777777" w:rsidR="00C26672" w:rsidRDefault="00C26672" w:rsidP="00C26672">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2122249E" w14:textId="3AE0D82C"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35E391F3" w14:textId="77777777" w:rsidR="00C26672" w:rsidRDefault="00C26672" w:rsidP="00C26672">
            <w:pPr>
              <w:jc w:val="center"/>
              <w:rPr>
                <w:lang w:val="en-AU"/>
              </w:rPr>
            </w:pPr>
            <w:r>
              <w:rPr>
                <w:lang w:val="en-AU"/>
              </w:rPr>
              <w:t>1.1.2</w:t>
            </w:r>
          </w:p>
        </w:tc>
        <w:tc>
          <w:tcPr>
            <w:tcW w:w="4802" w:type="dxa"/>
            <w:gridSpan w:val="2"/>
            <w:tcBorders>
              <w:top w:val="single" w:sz="4" w:space="0" w:color="auto"/>
              <w:bottom w:val="single" w:sz="4" w:space="0" w:color="auto"/>
              <w:right w:val="single" w:sz="18" w:space="0" w:color="auto"/>
            </w:tcBorders>
          </w:tcPr>
          <w:p w14:paraId="7662D4DE" w14:textId="77777777" w:rsidR="00C26672" w:rsidRDefault="00C26672" w:rsidP="00C26672">
            <w:pPr>
              <w:jc w:val="both"/>
              <w:rPr>
                <w:rFonts w:ascii="Arial" w:hAnsi="Arial" w:cs="Arial"/>
              </w:rPr>
            </w:pPr>
            <w:r>
              <w:rPr>
                <w:rFonts w:ascii="Arial" w:hAnsi="Arial" w:cs="Arial"/>
              </w:rPr>
              <w:t xml:space="preserve">New paragraph entitled “Children Bill – Exposure Draft” containing commentary on the Bill which was released on </w:t>
            </w:r>
            <w:smartTag w:uri="urn:schemas-microsoft-com:office:smarttags" w:element="date">
              <w:smartTagPr>
                <w:attr w:name="Month" w:val="8"/>
                <w:attr w:name="Day" w:val="3"/>
                <w:attr w:name="Year" w:val="2005"/>
              </w:smartTagPr>
              <w:r>
                <w:rPr>
                  <w:rFonts w:ascii="Arial" w:hAnsi="Arial" w:cs="Arial"/>
                </w:rPr>
                <w:t>03/08/2005</w:t>
              </w:r>
            </w:smartTag>
            <w:r>
              <w:rPr>
                <w:rFonts w:ascii="Arial" w:hAnsi="Arial" w:cs="Arial"/>
              </w:rPr>
              <w:t xml:space="preserve"> and is expected to be put before parliament in the 2005 Spring session.</w:t>
            </w:r>
          </w:p>
        </w:tc>
      </w:tr>
      <w:tr w:rsidR="00C26672" w14:paraId="110CD151" w14:textId="77777777" w:rsidTr="00997D61">
        <w:tc>
          <w:tcPr>
            <w:tcW w:w="1261" w:type="dxa"/>
            <w:gridSpan w:val="2"/>
            <w:tcBorders>
              <w:top w:val="single" w:sz="4" w:space="0" w:color="auto"/>
              <w:left w:val="single" w:sz="18" w:space="0" w:color="auto"/>
              <w:bottom w:val="single" w:sz="4" w:space="0" w:color="auto"/>
            </w:tcBorders>
          </w:tcPr>
          <w:p w14:paraId="6B3712B9" w14:textId="77777777" w:rsidR="00C26672" w:rsidRDefault="00C26672" w:rsidP="00C26672">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3AD6249D" w14:textId="36E44B3D"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444779F8" w14:textId="77777777" w:rsidR="00C26672" w:rsidRDefault="00C26672" w:rsidP="00C26672">
            <w:pPr>
              <w:jc w:val="center"/>
              <w:rPr>
                <w:lang w:val="en-AU"/>
              </w:rPr>
            </w:pPr>
            <w:r>
              <w:rPr>
                <w:lang w:val="en-AU"/>
              </w:rPr>
              <w:t>1.3</w:t>
            </w:r>
          </w:p>
        </w:tc>
        <w:tc>
          <w:tcPr>
            <w:tcW w:w="4802" w:type="dxa"/>
            <w:gridSpan w:val="2"/>
            <w:tcBorders>
              <w:top w:val="single" w:sz="4" w:space="0" w:color="auto"/>
              <w:bottom w:val="single" w:sz="4" w:space="0" w:color="auto"/>
              <w:right w:val="single" w:sz="18" w:space="0" w:color="auto"/>
            </w:tcBorders>
          </w:tcPr>
          <w:p w14:paraId="051EFE42" w14:textId="77777777" w:rsidR="00C26672" w:rsidRDefault="00C26672" w:rsidP="00C26672">
            <w:pPr>
              <w:jc w:val="both"/>
              <w:rPr>
                <w:rFonts w:ascii="Arial" w:hAnsi="Arial" w:cs="Arial"/>
              </w:rPr>
            </w:pPr>
            <w:r>
              <w:rPr>
                <w:rFonts w:ascii="Arial" w:hAnsi="Arial" w:cs="Arial"/>
              </w:rPr>
              <w:t>Added reference to the regulation making power in new s.280BA of the CYPA.</w:t>
            </w:r>
          </w:p>
        </w:tc>
      </w:tr>
      <w:tr w:rsidR="00C26672" w14:paraId="410D924B" w14:textId="77777777" w:rsidTr="00997D61">
        <w:tc>
          <w:tcPr>
            <w:tcW w:w="1261" w:type="dxa"/>
            <w:gridSpan w:val="2"/>
            <w:tcBorders>
              <w:top w:val="single" w:sz="4" w:space="0" w:color="auto"/>
              <w:left w:val="single" w:sz="18" w:space="0" w:color="auto"/>
              <w:bottom w:val="single" w:sz="4" w:space="0" w:color="auto"/>
            </w:tcBorders>
          </w:tcPr>
          <w:p w14:paraId="33C6D1C4" w14:textId="77777777" w:rsidR="00C26672" w:rsidRDefault="00C26672" w:rsidP="00C26672">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6D6A0EA9" w14:textId="4D1D1489" w:rsidR="00C26672" w:rsidRDefault="00C26672" w:rsidP="00C26672">
            <w:pPr>
              <w:jc w:val="center"/>
              <w:rPr>
                <w:lang w:val="en-AU"/>
              </w:rPr>
            </w:pPr>
            <w:r>
              <w:rPr>
                <w:lang w:val="en-AU"/>
              </w:rPr>
              <w:t>1</w:t>
            </w:r>
          </w:p>
        </w:tc>
        <w:tc>
          <w:tcPr>
            <w:tcW w:w="1439" w:type="dxa"/>
            <w:tcBorders>
              <w:top w:val="single" w:sz="4" w:space="0" w:color="auto"/>
              <w:bottom w:val="single" w:sz="4" w:space="0" w:color="auto"/>
            </w:tcBorders>
          </w:tcPr>
          <w:p w14:paraId="18C16E05" w14:textId="77777777" w:rsidR="00C26672" w:rsidRDefault="00C26672" w:rsidP="00C26672">
            <w:pPr>
              <w:jc w:val="center"/>
              <w:rPr>
                <w:lang w:val="en-AU"/>
              </w:rPr>
            </w:pPr>
            <w:r>
              <w:rPr>
                <w:lang w:val="en-AU"/>
              </w:rPr>
              <w:t>1.4</w:t>
            </w:r>
          </w:p>
        </w:tc>
        <w:tc>
          <w:tcPr>
            <w:tcW w:w="4802" w:type="dxa"/>
            <w:gridSpan w:val="2"/>
            <w:tcBorders>
              <w:top w:val="single" w:sz="4" w:space="0" w:color="auto"/>
              <w:bottom w:val="single" w:sz="4" w:space="0" w:color="auto"/>
              <w:right w:val="single" w:sz="18" w:space="0" w:color="auto"/>
            </w:tcBorders>
          </w:tcPr>
          <w:p w14:paraId="4FA67CC6" w14:textId="77777777" w:rsidR="00C26672" w:rsidRDefault="00C26672" w:rsidP="00C26672">
            <w:pPr>
              <w:jc w:val="both"/>
              <w:rPr>
                <w:rFonts w:ascii="Arial" w:hAnsi="Arial" w:cs="Arial"/>
              </w:rPr>
            </w:pPr>
            <w:r>
              <w:rPr>
                <w:rFonts w:ascii="Arial" w:hAnsi="Arial" w:cs="Arial"/>
              </w:rPr>
              <w:t xml:space="preserve">Added clarification that s.280D(1) does not apply to the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xml:space="preserve"> (Criminal Division).</w:t>
            </w:r>
          </w:p>
        </w:tc>
      </w:tr>
      <w:tr w:rsidR="00C26672" w14:paraId="21AA68BB" w14:textId="77777777" w:rsidTr="00997D61">
        <w:tc>
          <w:tcPr>
            <w:tcW w:w="1261" w:type="dxa"/>
            <w:gridSpan w:val="2"/>
            <w:tcBorders>
              <w:top w:val="single" w:sz="4" w:space="0" w:color="auto"/>
              <w:left w:val="single" w:sz="18" w:space="0" w:color="auto"/>
              <w:bottom w:val="single" w:sz="4" w:space="0" w:color="auto"/>
            </w:tcBorders>
          </w:tcPr>
          <w:p w14:paraId="40B22355"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D0256CA" w14:textId="5D0083C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2DC82DDE" w14:textId="77777777" w:rsidR="00C26672" w:rsidRDefault="00C26672" w:rsidP="00C26672">
            <w:pPr>
              <w:jc w:val="center"/>
              <w:rPr>
                <w:lang w:val="en-AU"/>
              </w:rPr>
            </w:pPr>
            <w:r>
              <w:rPr>
                <w:lang w:val="en-AU"/>
              </w:rPr>
              <w:t>2.4</w:t>
            </w:r>
          </w:p>
        </w:tc>
        <w:tc>
          <w:tcPr>
            <w:tcW w:w="4802" w:type="dxa"/>
            <w:gridSpan w:val="2"/>
            <w:tcBorders>
              <w:top w:val="single" w:sz="4" w:space="0" w:color="auto"/>
              <w:bottom w:val="single" w:sz="4" w:space="0" w:color="auto"/>
              <w:right w:val="single" w:sz="18" w:space="0" w:color="auto"/>
            </w:tcBorders>
          </w:tcPr>
          <w:p w14:paraId="7394771C" w14:textId="77777777" w:rsidR="00C26672" w:rsidRDefault="00C26672" w:rsidP="00C26672">
            <w:pPr>
              <w:jc w:val="both"/>
              <w:rPr>
                <w:rFonts w:ascii="Arial" w:hAnsi="Arial" w:cs="Arial"/>
              </w:rPr>
            </w:pPr>
            <w:r>
              <w:rPr>
                <w:rFonts w:ascii="Arial" w:hAnsi="Arial" w:cs="Arial"/>
              </w:rPr>
              <w:t xml:space="preserve">New division of the Children’s Court – the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xml:space="preserve"> (Criminal Division) – created by amendment to s.8(3).  Consequential amendments to ss.8(5) &amp; 8(7) and new s.3(6).</w:t>
            </w:r>
          </w:p>
        </w:tc>
      </w:tr>
      <w:tr w:rsidR="00C26672" w14:paraId="65925A32" w14:textId="77777777" w:rsidTr="00997D61">
        <w:tc>
          <w:tcPr>
            <w:tcW w:w="1261" w:type="dxa"/>
            <w:gridSpan w:val="2"/>
            <w:tcBorders>
              <w:top w:val="single" w:sz="4" w:space="0" w:color="auto"/>
              <w:left w:val="single" w:sz="18" w:space="0" w:color="auto"/>
              <w:bottom w:val="single" w:sz="4" w:space="0" w:color="auto"/>
            </w:tcBorders>
          </w:tcPr>
          <w:p w14:paraId="218095A4"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CF987E6" w14:textId="023588DE"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BDF5BCB" w14:textId="77777777" w:rsidR="00C26672" w:rsidRDefault="00C26672" w:rsidP="00C26672">
            <w:pPr>
              <w:jc w:val="center"/>
              <w:rPr>
                <w:lang w:val="en-AU"/>
              </w:rPr>
            </w:pPr>
            <w:r>
              <w:rPr>
                <w:lang w:val="en-AU"/>
              </w:rPr>
              <w:t>2.7</w:t>
            </w:r>
          </w:p>
        </w:tc>
        <w:tc>
          <w:tcPr>
            <w:tcW w:w="4802" w:type="dxa"/>
            <w:gridSpan w:val="2"/>
            <w:tcBorders>
              <w:top w:val="single" w:sz="4" w:space="0" w:color="auto"/>
              <w:bottom w:val="single" w:sz="4" w:space="0" w:color="auto"/>
              <w:right w:val="single" w:sz="18" w:space="0" w:color="auto"/>
            </w:tcBorders>
          </w:tcPr>
          <w:p w14:paraId="72D16165" w14:textId="77777777" w:rsidR="00C26672" w:rsidRDefault="00C26672" w:rsidP="00C26672">
            <w:pPr>
              <w:jc w:val="both"/>
              <w:rPr>
                <w:rFonts w:ascii="Arial" w:hAnsi="Arial" w:cs="Arial"/>
              </w:rPr>
            </w:pPr>
            <w:r>
              <w:rPr>
                <w:rFonts w:ascii="Arial" w:hAnsi="Arial" w:cs="Arial"/>
              </w:rPr>
              <w:t xml:space="preserve">New references to cases of </w:t>
            </w:r>
            <w:r w:rsidRPr="008B67CB">
              <w:rPr>
                <w:rFonts w:ascii="Arial" w:hAnsi="Arial" w:cs="Arial"/>
                <w:i/>
              </w:rPr>
              <w:t>Scott v Scott</w:t>
            </w:r>
            <w:r>
              <w:rPr>
                <w:rFonts w:ascii="Arial" w:hAnsi="Arial" w:cs="Arial"/>
              </w:rPr>
              <w:t xml:space="preserve"> [1913] AC 417; </w:t>
            </w:r>
            <w:r w:rsidRPr="00510651">
              <w:rPr>
                <w:rFonts w:ascii="Arial" w:hAnsi="Arial" w:cs="Arial"/>
                <w:i/>
              </w:rPr>
              <w:t>Herald &amp; Weekly Times Ltd v Medical Practitioners Board</w:t>
            </w:r>
            <w:r>
              <w:rPr>
                <w:rFonts w:ascii="Arial" w:hAnsi="Arial" w:cs="Arial"/>
                <w:i/>
              </w:rPr>
              <w:t xml:space="preserve"> of Victoria</w:t>
            </w:r>
            <w:r>
              <w:rPr>
                <w:rFonts w:ascii="Arial" w:hAnsi="Arial" w:cs="Arial"/>
              </w:rPr>
              <w:t xml:space="preserve"> [1999] 1 VR 267 at 278-292.  Added reference to s.125(1) Magistrates’ Court Act 1989.</w:t>
            </w:r>
          </w:p>
        </w:tc>
      </w:tr>
      <w:tr w:rsidR="00C26672" w14:paraId="3F38C25C" w14:textId="77777777" w:rsidTr="00997D61">
        <w:tc>
          <w:tcPr>
            <w:tcW w:w="1261" w:type="dxa"/>
            <w:gridSpan w:val="2"/>
            <w:tcBorders>
              <w:top w:val="single" w:sz="4" w:space="0" w:color="auto"/>
              <w:left w:val="single" w:sz="18" w:space="0" w:color="auto"/>
              <w:bottom w:val="single" w:sz="4" w:space="0" w:color="auto"/>
            </w:tcBorders>
          </w:tcPr>
          <w:p w14:paraId="3A9B2FC5"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6E8458DA" w14:textId="0726FBC0"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6519D8D" w14:textId="77777777" w:rsidR="00C26672" w:rsidRDefault="00C26672" w:rsidP="00C26672">
            <w:pPr>
              <w:jc w:val="center"/>
              <w:rPr>
                <w:lang w:val="en-AU"/>
              </w:rPr>
            </w:pPr>
            <w:r>
              <w:rPr>
                <w:lang w:val="en-AU"/>
              </w:rPr>
              <w:t>2.8.1</w:t>
            </w:r>
          </w:p>
        </w:tc>
        <w:tc>
          <w:tcPr>
            <w:tcW w:w="4802" w:type="dxa"/>
            <w:gridSpan w:val="2"/>
            <w:tcBorders>
              <w:top w:val="single" w:sz="4" w:space="0" w:color="auto"/>
              <w:bottom w:val="single" w:sz="4" w:space="0" w:color="auto"/>
              <w:right w:val="single" w:sz="18" w:space="0" w:color="auto"/>
            </w:tcBorders>
          </w:tcPr>
          <w:p w14:paraId="64161BE3" w14:textId="77777777" w:rsidR="00C26672" w:rsidRDefault="00C26672" w:rsidP="00C26672">
            <w:pPr>
              <w:jc w:val="both"/>
              <w:rPr>
                <w:rFonts w:ascii="Arial" w:hAnsi="Arial" w:cs="Arial"/>
              </w:rPr>
            </w:pPr>
            <w:r>
              <w:rPr>
                <w:rFonts w:ascii="Arial" w:hAnsi="Arial" w:cs="Arial"/>
              </w:rPr>
              <w:t xml:space="preserve">New paragraph heading entitled “Restriction on publication of identifying particulars”.  </w:t>
            </w:r>
          </w:p>
        </w:tc>
      </w:tr>
      <w:tr w:rsidR="00C26672" w14:paraId="71E9F2DB" w14:textId="77777777" w:rsidTr="00997D61">
        <w:tc>
          <w:tcPr>
            <w:tcW w:w="1261" w:type="dxa"/>
            <w:gridSpan w:val="2"/>
            <w:tcBorders>
              <w:top w:val="single" w:sz="4" w:space="0" w:color="auto"/>
              <w:left w:val="single" w:sz="18" w:space="0" w:color="auto"/>
              <w:bottom w:val="single" w:sz="4" w:space="0" w:color="auto"/>
            </w:tcBorders>
          </w:tcPr>
          <w:p w14:paraId="7F8516AA"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lastRenderedPageBreak/>
                <w:t>01/08/05</w:t>
              </w:r>
            </w:smartTag>
          </w:p>
        </w:tc>
        <w:tc>
          <w:tcPr>
            <w:tcW w:w="836" w:type="dxa"/>
            <w:tcBorders>
              <w:top w:val="single" w:sz="4" w:space="0" w:color="auto"/>
              <w:bottom w:val="single" w:sz="4" w:space="0" w:color="auto"/>
            </w:tcBorders>
          </w:tcPr>
          <w:p w14:paraId="2FC37065" w14:textId="4CBE56F4"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7BB973F" w14:textId="77777777" w:rsidR="00C26672" w:rsidRDefault="00C26672" w:rsidP="00C26672">
            <w:pPr>
              <w:jc w:val="center"/>
              <w:rPr>
                <w:lang w:val="en-AU"/>
              </w:rPr>
            </w:pPr>
            <w:r>
              <w:rPr>
                <w:lang w:val="en-AU"/>
              </w:rPr>
              <w:t>2.8.2</w:t>
            </w:r>
          </w:p>
        </w:tc>
        <w:tc>
          <w:tcPr>
            <w:tcW w:w="4802" w:type="dxa"/>
            <w:gridSpan w:val="2"/>
            <w:tcBorders>
              <w:top w:val="single" w:sz="4" w:space="0" w:color="auto"/>
              <w:bottom w:val="single" w:sz="4" w:space="0" w:color="auto"/>
              <w:right w:val="single" w:sz="18" w:space="0" w:color="auto"/>
            </w:tcBorders>
          </w:tcPr>
          <w:p w14:paraId="72A653CE" w14:textId="77777777" w:rsidR="00C26672" w:rsidRDefault="00C26672" w:rsidP="00C26672">
            <w:pPr>
              <w:jc w:val="both"/>
              <w:rPr>
                <w:rFonts w:ascii="Arial" w:hAnsi="Arial" w:cs="Arial"/>
              </w:rPr>
            </w:pPr>
            <w:r>
              <w:rPr>
                <w:rFonts w:ascii="Arial" w:hAnsi="Arial" w:cs="Arial"/>
              </w:rPr>
              <w:t xml:space="preserve">New paragraph heading entitled “Restriction on publication generally”.  New references to cases of </w:t>
            </w:r>
            <w:r w:rsidRPr="007D5AB8">
              <w:rPr>
                <w:rFonts w:ascii="Arial" w:hAnsi="Arial" w:cs="Arial"/>
                <w:i/>
              </w:rPr>
              <w:t xml:space="preserve">R v Robert Scott Pomeroy </w:t>
            </w:r>
            <w:r>
              <w:rPr>
                <w:rFonts w:ascii="Arial" w:hAnsi="Arial" w:cs="Arial"/>
              </w:rPr>
              <w:t xml:space="preserve">[2002] VSC 178; </w:t>
            </w:r>
            <w:r w:rsidRPr="00510651">
              <w:rPr>
                <w:rFonts w:ascii="Arial" w:hAnsi="Arial" w:cs="Arial"/>
                <w:i/>
              </w:rPr>
              <w:t>Herald &amp; Weekly Times Ltd v Medical Practitioners Board</w:t>
            </w:r>
            <w:r>
              <w:rPr>
                <w:rFonts w:ascii="Arial" w:hAnsi="Arial" w:cs="Arial"/>
                <w:i/>
              </w:rPr>
              <w:t xml:space="preserve"> of Victoria</w:t>
            </w:r>
            <w:r>
              <w:rPr>
                <w:rFonts w:ascii="Arial" w:hAnsi="Arial" w:cs="Arial"/>
              </w:rPr>
              <w:t xml:space="preserve"> [1999] 1 VR 267 at 278-292; </w:t>
            </w:r>
            <w:r w:rsidRPr="00CD5A68">
              <w:rPr>
                <w:rFonts w:ascii="Arial" w:hAnsi="Arial" w:cs="Arial"/>
                <w:i/>
              </w:rPr>
              <w:t xml:space="preserve">Ex </w:t>
            </w:r>
            <w:proofErr w:type="spellStart"/>
            <w:r w:rsidRPr="00CD5A68">
              <w:rPr>
                <w:rFonts w:ascii="Arial" w:hAnsi="Arial" w:cs="Arial"/>
                <w:i/>
              </w:rPr>
              <w:t>parte</w:t>
            </w:r>
            <w:proofErr w:type="spellEnd"/>
            <w:r w:rsidRPr="00CD5A68">
              <w:rPr>
                <w:rFonts w:ascii="Arial" w:hAnsi="Arial" w:cs="Arial"/>
                <w:i/>
              </w:rPr>
              <w:t xml:space="preserve"> the Queensland Law Society</w:t>
            </w:r>
            <w:r>
              <w:rPr>
                <w:rFonts w:ascii="Arial" w:hAnsi="Arial" w:cs="Arial"/>
              </w:rPr>
              <w:t xml:space="preserve"> [1984] </w:t>
            </w:r>
            <w:proofErr w:type="spellStart"/>
            <w:r>
              <w:rPr>
                <w:rFonts w:ascii="Arial" w:hAnsi="Arial" w:cs="Arial"/>
              </w:rPr>
              <w:t>Qd</w:t>
            </w:r>
            <w:proofErr w:type="spellEnd"/>
            <w:r>
              <w:rPr>
                <w:rFonts w:ascii="Arial" w:hAnsi="Arial" w:cs="Arial"/>
              </w:rPr>
              <w:t xml:space="preserve"> R 166 at 170; </w:t>
            </w:r>
            <w:r w:rsidRPr="00CD5A68">
              <w:rPr>
                <w:rFonts w:ascii="Arial" w:hAnsi="Arial" w:cs="Arial"/>
                <w:i/>
              </w:rPr>
              <w:t>John Fairfax &amp; Sons Pty Ltd v Police Tribunal of NSW</w:t>
            </w:r>
            <w:r>
              <w:rPr>
                <w:rFonts w:ascii="Arial" w:hAnsi="Arial" w:cs="Arial"/>
                <w:i/>
              </w:rPr>
              <w:t xml:space="preserve"> </w:t>
            </w:r>
            <w:r w:rsidRPr="00CD5A68">
              <w:rPr>
                <w:rFonts w:ascii="Arial" w:hAnsi="Arial" w:cs="Arial"/>
              </w:rPr>
              <w:t>(1986) 5 NSWLR 465 at 477</w:t>
            </w:r>
            <w:r>
              <w:rPr>
                <w:rFonts w:ascii="Arial" w:hAnsi="Arial" w:cs="Arial"/>
              </w:rPr>
              <w:t xml:space="preserve">; </w:t>
            </w:r>
            <w:r>
              <w:rPr>
                <w:rFonts w:ascii="Arial" w:hAnsi="Arial" w:cs="Arial"/>
                <w:i/>
                <w:iCs/>
              </w:rPr>
              <w:t>Herald &amp; Weekly Times Ltd &amp; Others v Magistrates' Court of Victoria</w:t>
            </w:r>
            <w:r>
              <w:rPr>
                <w:rFonts w:ascii="Arial" w:hAnsi="Arial" w:cs="Arial"/>
              </w:rPr>
              <w:t xml:space="preserve"> [1999] 2 VR 672.</w:t>
            </w:r>
          </w:p>
        </w:tc>
      </w:tr>
      <w:tr w:rsidR="00C26672" w14:paraId="77EEE399" w14:textId="77777777" w:rsidTr="00997D61">
        <w:tc>
          <w:tcPr>
            <w:tcW w:w="1261" w:type="dxa"/>
            <w:gridSpan w:val="2"/>
            <w:tcBorders>
              <w:top w:val="single" w:sz="4" w:space="0" w:color="auto"/>
              <w:left w:val="single" w:sz="18" w:space="0" w:color="auto"/>
              <w:bottom w:val="single" w:sz="4" w:space="0" w:color="auto"/>
            </w:tcBorders>
          </w:tcPr>
          <w:p w14:paraId="3716A07D"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A17A8A8" w14:textId="45EEA3A0"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8AE3FA5" w14:textId="77777777" w:rsidR="00C26672" w:rsidRDefault="00C26672" w:rsidP="00C26672">
            <w:pPr>
              <w:jc w:val="center"/>
              <w:rPr>
                <w:lang w:val="en-AU"/>
              </w:rPr>
            </w:pPr>
            <w:r>
              <w:rPr>
                <w:lang w:val="en-AU"/>
              </w:rPr>
              <w:t>3.3</w:t>
            </w:r>
          </w:p>
        </w:tc>
        <w:tc>
          <w:tcPr>
            <w:tcW w:w="4802" w:type="dxa"/>
            <w:gridSpan w:val="2"/>
            <w:tcBorders>
              <w:top w:val="single" w:sz="4" w:space="0" w:color="auto"/>
              <w:bottom w:val="single" w:sz="4" w:space="0" w:color="auto"/>
              <w:right w:val="single" w:sz="18" w:space="0" w:color="auto"/>
            </w:tcBorders>
          </w:tcPr>
          <w:p w14:paraId="4FCC9EA4" w14:textId="77777777" w:rsidR="00C26672" w:rsidRDefault="00C26672" w:rsidP="00C26672">
            <w:pPr>
              <w:jc w:val="both"/>
              <w:rPr>
                <w:rFonts w:ascii="Arial" w:hAnsi="Arial" w:cs="Arial"/>
              </w:rPr>
            </w:pPr>
            <w:r>
              <w:rPr>
                <w:rFonts w:ascii="Arial" w:hAnsi="Arial" w:cs="Arial"/>
              </w:rPr>
              <w:t xml:space="preserve">Change consequential on amendment to s.24(2) to enable it to apply to proceedings in </w:t>
            </w:r>
            <w:r w:rsidRPr="005963AA">
              <w:rPr>
                <w:rFonts w:ascii="Arial" w:hAnsi="Arial" w:cs="Arial"/>
                <w:b/>
              </w:rPr>
              <w:t>any Division</w:t>
            </w:r>
            <w:r>
              <w:rPr>
                <w:rFonts w:ascii="Arial" w:hAnsi="Arial" w:cs="Arial"/>
              </w:rPr>
              <w:t xml:space="preserve"> of the Court.</w:t>
            </w:r>
          </w:p>
        </w:tc>
      </w:tr>
      <w:tr w:rsidR="00C26672" w14:paraId="43535743" w14:textId="77777777" w:rsidTr="00997D61">
        <w:tc>
          <w:tcPr>
            <w:tcW w:w="1261" w:type="dxa"/>
            <w:gridSpan w:val="2"/>
            <w:tcBorders>
              <w:top w:val="single" w:sz="4" w:space="0" w:color="auto"/>
              <w:left w:val="single" w:sz="18" w:space="0" w:color="auto"/>
              <w:bottom w:val="single" w:sz="4" w:space="0" w:color="auto"/>
            </w:tcBorders>
          </w:tcPr>
          <w:p w14:paraId="229E659C"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1ACE36B" w14:textId="255C979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09D603A" w14:textId="77777777" w:rsidR="00C26672" w:rsidRDefault="00C26672" w:rsidP="00C26672">
            <w:pPr>
              <w:jc w:val="center"/>
              <w:rPr>
                <w:lang w:val="en-AU"/>
              </w:rPr>
            </w:pPr>
            <w:r>
              <w:rPr>
                <w:lang w:val="en-AU"/>
              </w:rPr>
              <w:t>5.4.6</w:t>
            </w:r>
          </w:p>
        </w:tc>
        <w:tc>
          <w:tcPr>
            <w:tcW w:w="4802" w:type="dxa"/>
            <w:gridSpan w:val="2"/>
            <w:tcBorders>
              <w:top w:val="single" w:sz="4" w:space="0" w:color="auto"/>
              <w:bottom w:val="single" w:sz="4" w:space="0" w:color="auto"/>
              <w:right w:val="single" w:sz="18" w:space="0" w:color="auto"/>
            </w:tcBorders>
          </w:tcPr>
          <w:p w14:paraId="4081818A" w14:textId="77777777" w:rsidR="00C26672" w:rsidRDefault="00C26672" w:rsidP="00C26672">
            <w:pPr>
              <w:jc w:val="both"/>
              <w:rPr>
                <w:rFonts w:ascii="Arial" w:hAnsi="Arial" w:cs="Arial"/>
              </w:rPr>
            </w:pPr>
            <w:r>
              <w:rPr>
                <w:rFonts w:ascii="Arial" w:hAnsi="Arial" w:cs="Arial"/>
              </w:rPr>
              <w:t>Added statistics for number of protection applications issued by region for 2004/05.</w:t>
            </w:r>
          </w:p>
        </w:tc>
      </w:tr>
      <w:tr w:rsidR="00C26672" w14:paraId="65684B6D" w14:textId="77777777" w:rsidTr="00997D61">
        <w:tc>
          <w:tcPr>
            <w:tcW w:w="1261" w:type="dxa"/>
            <w:gridSpan w:val="2"/>
            <w:tcBorders>
              <w:top w:val="single" w:sz="4" w:space="0" w:color="auto"/>
              <w:left w:val="single" w:sz="18" w:space="0" w:color="auto"/>
              <w:bottom w:val="single" w:sz="4" w:space="0" w:color="auto"/>
            </w:tcBorders>
          </w:tcPr>
          <w:p w14:paraId="6F476DCB"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24BF763" w14:textId="12D07C4F"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75E6782" w14:textId="77777777" w:rsidR="00C26672" w:rsidRDefault="00C26672" w:rsidP="00C26672">
            <w:pPr>
              <w:jc w:val="center"/>
              <w:rPr>
                <w:lang w:val="en-AU"/>
              </w:rPr>
            </w:pPr>
            <w:r>
              <w:rPr>
                <w:lang w:val="en-AU"/>
              </w:rPr>
              <w:t>5.7.5</w:t>
            </w:r>
          </w:p>
        </w:tc>
        <w:tc>
          <w:tcPr>
            <w:tcW w:w="4802" w:type="dxa"/>
            <w:gridSpan w:val="2"/>
            <w:tcBorders>
              <w:top w:val="single" w:sz="4" w:space="0" w:color="auto"/>
              <w:bottom w:val="single" w:sz="4" w:space="0" w:color="auto"/>
              <w:right w:val="single" w:sz="18" w:space="0" w:color="auto"/>
            </w:tcBorders>
          </w:tcPr>
          <w:p w14:paraId="5BB5B832" w14:textId="77777777" w:rsidR="00C26672" w:rsidRDefault="00C26672" w:rsidP="00C26672">
            <w:pPr>
              <w:jc w:val="both"/>
              <w:rPr>
                <w:rFonts w:ascii="Arial" w:hAnsi="Arial" w:cs="Arial"/>
              </w:rPr>
            </w:pPr>
            <w:r>
              <w:rPr>
                <w:rFonts w:ascii="Arial" w:hAnsi="Arial" w:cs="Arial"/>
              </w:rPr>
              <w:t>New paragraph entitled “Default service provisions”.  Reference to CYPA/ss.277(1) &amp; 277(3).</w:t>
            </w:r>
          </w:p>
        </w:tc>
      </w:tr>
      <w:tr w:rsidR="00C26672" w14:paraId="14393395" w14:textId="77777777" w:rsidTr="00997D61">
        <w:tc>
          <w:tcPr>
            <w:tcW w:w="1261" w:type="dxa"/>
            <w:gridSpan w:val="2"/>
            <w:tcBorders>
              <w:top w:val="single" w:sz="4" w:space="0" w:color="auto"/>
              <w:left w:val="single" w:sz="18" w:space="0" w:color="auto"/>
              <w:bottom w:val="single" w:sz="4" w:space="0" w:color="auto"/>
            </w:tcBorders>
          </w:tcPr>
          <w:p w14:paraId="6D2278B3"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E7D5EA4" w14:textId="4D078A6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AA49DE9" w14:textId="77777777" w:rsidR="00C26672" w:rsidRDefault="00C26672" w:rsidP="00C26672">
            <w:pPr>
              <w:jc w:val="center"/>
              <w:rPr>
                <w:lang w:val="en-AU"/>
              </w:rPr>
            </w:pPr>
            <w:r>
              <w:rPr>
                <w:lang w:val="en-AU"/>
              </w:rPr>
              <w:t>5.7.6</w:t>
            </w:r>
          </w:p>
        </w:tc>
        <w:tc>
          <w:tcPr>
            <w:tcW w:w="4802" w:type="dxa"/>
            <w:gridSpan w:val="2"/>
            <w:tcBorders>
              <w:top w:val="single" w:sz="4" w:space="0" w:color="auto"/>
              <w:bottom w:val="single" w:sz="4" w:space="0" w:color="auto"/>
              <w:right w:val="single" w:sz="18" w:space="0" w:color="auto"/>
            </w:tcBorders>
          </w:tcPr>
          <w:p w14:paraId="684AAF6F" w14:textId="77777777" w:rsidR="00C26672" w:rsidRDefault="00C26672" w:rsidP="00C26672">
            <w:pPr>
              <w:jc w:val="both"/>
              <w:rPr>
                <w:rFonts w:ascii="Arial" w:hAnsi="Arial" w:cs="Arial"/>
              </w:rPr>
            </w:pPr>
            <w:r>
              <w:rPr>
                <w:rFonts w:ascii="Arial" w:hAnsi="Arial" w:cs="Arial"/>
              </w:rPr>
              <w:t>New paragraph entitled “Substituted service”.  Reference to CYPA/s.277(2).</w:t>
            </w:r>
          </w:p>
        </w:tc>
      </w:tr>
      <w:tr w:rsidR="00C26672" w14:paraId="5647454F" w14:textId="77777777" w:rsidTr="00997D61">
        <w:tc>
          <w:tcPr>
            <w:tcW w:w="1261" w:type="dxa"/>
            <w:gridSpan w:val="2"/>
            <w:tcBorders>
              <w:top w:val="single" w:sz="4" w:space="0" w:color="auto"/>
              <w:left w:val="single" w:sz="18" w:space="0" w:color="auto"/>
              <w:bottom w:val="single" w:sz="4" w:space="0" w:color="auto"/>
            </w:tcBorders>
          </w:tcPr>
          <w:p w14:paraId="717C9113"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2D67DB6" w14:textId="2324182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9A19A0B" w14:textId="77777777" w:rsidR="00C26672" w:rsidRDefault="00C26672" w:rsidP="00C26672">
            <w:pPr>
              <w:jc w:val="center"/>
              <w:rPr>
                <w:lang w:val="en-AU"/>
              </w:rPr>
            </w:pPr>
            <w:r>
              <w:rPr>
                <w:lang w:val="en-AU"/>
              </w:rPr>
              <w:t>5.7.7</w:t>
            </w:r>
          </w:p>
        </w:tc>
        <w:tc>
          <w:tcPr>
            <w:tcW w:w="4802" w:type="dxa"/>
            <w:gridSpan w:val="2"/>
            <w:tcBorders>
              <w:top w:val="single" w:sz="4" w:space="0" w:color="auto"/>
              <w:bottom w:val="single" w:sz="4" w:space="0" w:color="auto"/>
              <w:right w:val="single" w:sz="18" w:space="0" w:color="auto"/>
            </w:tcBorders>
          </w:tcPr>
          <w:p w14:paraId="179F5331" w14:textId="77777777" w:rsidR="00C26672" w:rsidRDefault="00C26672" w:rsidP="00C26672">
            <w:pPr>
              <w:jc w:val="both"/>
              <w:rPr>
                <w:rFonts w:ascii="Arial" w:hAnsi="Arial" w:cs="Arial"/>
              </w:rPr>
            </w:pPr>
            <w:r>
              <w:rPr>
                <w:rFonts w:ascii="Arial" w:hAnsi="Arial" w:cs="Arial"/>
              </w:rPr>
              <w:t>New paragraph entitled “Proof of service”.  Reference to CYPA/s.278.</w:t>
            </w:r>
          </w:p>
        </w:tc>
      </w:tr>
      <w:tr w:rsidR="00C26672" w14:paraId="0EEFC6B7" w14:textId="77777777" w:rsidTr="00997D61">
        <w:tc>
          <w:tcPr>
            <w:tcW w:w="1261" w:type="dxa"/>
            <w:gridSpan w:val="2"/>
            <w:tcBorders>
              <w:top w:val="single" w:sz="4" w:space="0" w:color="auto"/>
              <w:left w:val="single" w:sz="18" w:space="0" w:color="auto"/>
              <w:bottom w:val="single" w:sz="4" w:space="0" w:color="auto"/>
            </w:tcBorders>
          </w:tcPr>
          <w:p w14:paraId="073ABE9F"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3AF81D8" w14:textId="626E5A0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F15427E" w14:textId="77777777" w:rsidR="00C26672" w:rsidRDefault="00C26672" w:rsidP="00C26672">
            <w:pPr>
              <w:jc w:val="center"/>
              <w:rPr>
                <w:lang w:val="en-AU"/>
              </w:rPr>
            </w:pPr>
            <w:r>
              <w:rPr>
                <w:lang w:val="en-AU"/>
              </w:rPr>
              <w:t>5.7.8</w:t>
            </w:r>
          </w:p>
        </w:tc>
        <w:tc>
          <w:tcPr>
            <w:tcW w:w="4802" w:type="dxa"/>
            <w:gridSpan w:val="2"/>
            <w:tcBorders>
              <w:top w:val="single" w:sz="4" w:space="0" w:color="auto"/>
              <w:bottom w:val="single" w:sz="4" w:space="0" w:color="auto"/>
              <w:right w:val="single" w:sz="18" w:space="0" w:color="auto"/>
            </w:tcBorders>
          </w:tcPr>
          <w:p w14:paraId="5DA49B89" w14:textId="77777777" w:rsidR="00C26672" w:rsidRDefault="00C26672" w:rsidP="00C26672">
            <w:pPr>
              <w:jc w:val="both"/>
              <w:rPr>
                <w:rFonts w:ascii="Arial" w:hAnsi="Arial" w:cs="Arial"/>
              </w:rPr>
            </w:pPr>
            <w:r>
              <w:rPr>
                <w:rFonts w:ascii="Arial" w:hAnsi="Arial" w:cs="Arial"/>
              </w:rPr>
              <w:t>Renumbered paragraph – formerly 5.7.5.</w:t>
            </w:r>
          </w:p>
        </w:tc>
      </w:tr>
      <w:tr w:rsidR="00C26672" w14:paraId="4AD41ED4" w14:textId="77777777" w:rsidTr="00997D61">
        <w:tc>
          <w:tcPr>
            <w:tcW w:w="1261" w:type="dxa"/>
            <w:gridSpan w:val="2"/>
            <w:tcBorders>
              <w:top w:val="single" w:sz="4" w:space="0" w:color="auto"/>
              <w:left w:val="single" w:sz="18" w:space="0" w:color="auto"/>
              <w:bottom w:val="single" w:sz="4" w:space="0" w:color="auto"/>
            </w:tcBorders>
          </w:tcPr>
          <w:p w14:paraId="1FA71C32"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68F1691A" w14:textId="008C4BF3"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059FA77" w14:textId="77777777" w:rsidR="00C26672" w:rsidRDefault="00C26672" w:rsidP="00C26672">
            <w:pPr>
              <w:jc w:val="center"/>
              <w:rPr>
                <w:lang w:val="en-AU"/>
              </w:rPr>
            </w:pPr>
            <w:r>
              <w:rPr>
                <w:lang w:val="en-AU"/>
              </w:rPr>
              <w:t>5.8.10</w:t>
            </w:r>
          </w:p>
        </w:tc>
        <w:tc>
          <w:tcPr>
            <w:tcW w:w="4802" w:type="dxa"/>
            <w:gridSpan w:val="2"/>
            <w:tcBorders>
              <w:top w:val="single" w:sz="4" w:space="0" w:color="auto"/>
              <w:bottom w:val="single" w:sz="4" w:space="0" w:color="auto"/>
              <w:right w:val="single" w:sz="18" w:space="0" w:color="auto"/>
            </w:tcBorders>
          </w:tcPr>
          <w:p w14:paraId="66EA6FE9" w14:textId="77777777" w:rsidR="00C26672" w:rsidRDefault="00C26672" w:rsidP="00C26672">
            <w:pPr>
              <w:jc w:val="both"/>
              <w:rPr>
                <w:rFonts w:ascii="Arial" w:hAnsi="Arial" w:cs="Arial"/>
              </w:rPr>
            </w:pPr>
            <w:r>
              <w:rPr>
                <w:rFonts w:ascii="Arial" w:hAnsi="Arial" w:cs="Arial"/>
              </w:rPr>
              <w:t>Added statistics: numbers of IAOs made and extended in 2004/05.</w:t>
            </w:r>
          </w:p>
        </w:tc>
      </w:tr>
      <w:tr w:rsidR="00C26672" w14:paraId="0E625FB6" w14:textId="77777777" w:rsidTr="00997D61">
        <w:tc>
          <w:tcPr>
            <w:tcW w:w="1261" w:type="dxa"/>
            <w:gridSpan w:val="2"/>
            <w:tcBorders>
              <w:top w:val="single" w:sz="4" w:space="0" w:color="auto"/>
              <w:left w:val="single" w:sz="18" w:space="0" w:color="auto"/>
              <w:bottom w:val="single" w:sz="4" w:space="0" w:color="auto"/>
            </w:tcBorders>
          </w:tcPr>
          <w:p w14:paraId="46AF750B"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42A1284" w14:textId="3B14BDF6"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D1544E4" w14:textId="77777777" w:rsidR="00C26672" w:rsidRDefault="00C26672" w:rsidP="00C26672">
            <w:pPr>
              <w:jc w:val="center"/>
              <w:rPr>
                <w:lang w:val="en-AU"/>
              </w:rPr>
            </w:pPr>
            <w:r>
              <w:rPr>
                <w:lang w:val="en-AU"/>
              </w:rPr>
              <w:t>5.10</w:t>
            </w:r>
          </w:p>
        </w:tc>
        <w:tc>
          <w:tcPr>
            <w:tcW w:w="4802" w:type="dxa"/>
            <w:gridSpan w:val="2"/>
            <w:tcBorders>
              <w:top w:val="single" w:sz="4" w:space="0" w:color="auto"/>
              <w:bottom w:val="single" w:sz="4" w:space="0" w:color="auto"/>
              <w:right w:val="single" w:sz="18" w:space="0" w:color="auto"/>
            </w:tcBorders>
          </w:tcPr>
          <w:p w14:paraId="6400D118" w14:textId="77777777" w:rsidR="00C26672" w:rsidRDefault="00C26672" w:rsidP="00C26672">
            <w:pPr>
              <w:jc w:val="both"/>
              <w:rPr>
                <w:rFonts w:ascii="Arial" w:hAnsi="Arial" w:cs="Arial"/>
              </w:rPr>
            </w:pPr>
            <w:r>
              <w:rPr>
                <w:rFonts w:ascii="Arial" w:hAnsi="Arial" w:cs="Arial"/>
              </w:rPr>
              <w:t>Added statistics: numbers of protection orders made and extended in 2004/05.</w:t>
            </w:r>
          </w:p>
        </w:tc>
      </w:tr>
      <w:tr w:rsidR="00C26672" w14:paraId="2DE0603F" w14:textId="77777777" w:rsidTr="00997D61">
        <w:tc>
          <w:tcPr>
            <w:tcW w:w="1261" w:type="dxa"/>
            <w:gridSpan w:val="2"/>
            <w:tcBorders>
              <w:top w:val="single" w:sz="4" w:space="0" w:color="auto"/>
              <w:left w:val="single" w:sz="18" w:space="0" w:color="auto"/>
              <w:bottom w:val="single" w:sz="4" w:space="0" w:color="auto"/>
            </w:tcBorders>
          </w:tcPr>
          <w:p w14:paraId="6EFE825C"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4DBFAEF" w14:textId="13632FED"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63671DF" w14:textId="77777777" w:rsidR="00C26672" w:rsidRDefault="00C26672" w:rsidP="00C26672">
            <w:pPr>
              <w:jc w:val="center"/>
              <w:rPr>
                <w:lang w:val="en-AU"/>
              </w:rPr>
            </w:pPr>
            <w:r>
              <w:rPr>
                <w:lang w:val="en-AU"/>
              </w:rPr>
              <w:t>5.16.5</w:t>
            </w:r>
          </w:p>
        </w:tc>
        <w:tc>
          <w:tcPr>
            <w:tcW w:w="4802" w:type="dxa"/>
            <w:gridSpan w:val="2"/>
            <w:tcBorders>
              <w:top w:val="single" w:sz="4" w:space="0" w:color="auto"/>
              <w:bottom w:val="single" w:sz="4" w:space="0" w:color="auto"/>
              <w:right w:val="single" w:sz="18" w:space="0" w:color="auto"/>
            </w:tcBorders>
          </w:tcPr>
          <w:p w14:paraId="21BB6A0E" w14:textId="77777777" w:rsidR="00C26672" w:rsidRDefault="00C26672" w:rsidP="00C26672">
            <w:pPr>
              <w:jc w:val="both"/>
              <w:rPr>
                <w:rFonts w:ascii="Arial" w:hAnsi="Arial" w:cs="Arial"/>
              </w:rPr>
            </w:pPr>
            <w:r>
              <w:rPr>
                <w:rFonts w:ascii="Arial" w:hAnsi="Arial" w:cs="Arial"/>
              </w:rPr>
              <w:t>New paragraph entitled “Statistics”: Number of interim protection orders &amp; refusals to make protection orders on expiry of IPO.</w:t>
            </w:r>
          </w:p>
        </w:tc>
      </w:tr>
      <w:tr w:rsidR="00C26672" w14:paraId="6E80D8C2" w14:textId="77777777" w:rsidTr="00997D61">
        <w:tc>
          <w:tcPr>
            <w:tcW w:w="1261" w:type="dxa"/>
            <w:gridSpan w:val="2"/>
            <w:tcBorders>
              <w:top w:val="single" w:sz="4" w:space="0" w:color="auto"/>
              <w:left w:val="single" w:sz="18" w:space="0" w:color="auto"/>
              <w:bottom w:val="single" w:sz="4" w:space="0" w:color="auto"/>
            </w:tcBorders>
          </w:tcPr>
          <w:p w14:paraId="13D91D77"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B4C2A23" w14:textId="2A94165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3F93445" w14:textId="77777777" w:rsidR="00C26672" w:rsidRDefault="00C26672" w:rsidP="00C26672">
            <w:pPr>
              <w:jc w:val="center"/>
              <w:rPr>
                <w:lang w:val="en-AU"/>
              </w:rPr>
            </w:pPr>
            <w:r>
              <w:rPr>
                <w:lang w:val="en-AU"/>
              </w:rPr>
              <w:t>5.20.1</w:t>
            </w:r>
          </w:p>
          <w:p w14:paraId="0A56ED59" w14:textId="77777777" w:rsidR="00C26672" w:rsidRDefault="00C26672" w:rsidP="00C26672">
            <w:pPr>
              <w:jc w:val="center"/>
              <w:rPr>
                <w:lang w:val="en-AU"/>
              </w:rPr>
            </w:pPr>
            <w:r>
              <w:rPr>
                <w:lang w:val="en-AU"/>
              </w:rPr>
              <w:t>5.20.5</w:t>
            </w:r>
          </w:p>
        </w:tc>
        <w:tc>
          <w:tcPr>
            <w:tcW w:w="4802" w:type="dxa"/>
            <w:gridSpan w:val="2"/>
            <w:tcBorders>
              <w:top w:val="single" w:sz="4" w:space="0" w:color="auto"/>
              <w:bottom w:val="single" w:sz="4" w:space="0" w:color="auto"/>
              <w:right w:val="single" w:sz="18" w:space="0" w:color="auto"/>
            </w:tcBorders>
          </w:tcPr>
          <w:p w14:paraId="43DC1E3D" w14:textId="77777777" w:rsidR="00C26672" w:rsidRDefault="00C26672" w:rsidP="00C26672">
            <w:pPr>
              <w:jc w:val="both"/>
              <w:rPr>
                <w:rFonts w:ascii="Arial" w:hAnsi="Arial" w:cs="Arial"/>
              </w:rPr>
            </w:pPr>
            <w:r>
              <w:rPr>
                <w:rFonts w:ascii="Arial" w:hAnsi="Arial" w:cs="Arial"/>
              </w:rPr>
              <w:t>Distinction drawn between access conditions on “kith-and-kin” permanent care orders and those on non “kith-and-kin” orders.</w:t>
            </w:r>
          </w:p>
        </w:tc>
      </w:tr>
      <w:tr w:rsidR="00C26672" w14:paraId="5E33D509" w14:textId="77777777" w:rsidTr="00997D61">
        <w:tc>
          <w:tcPr>
            <w:tcW w:w="1261" w:type="dxa"/>
            <w:gridSpan w:val="2"/>
            <w:tcBorders>
              <w:top w:val="single" w:sz="4" w:space="0" w:color="auto"/>
              <w:left w:val="single" w:sz="18" w:space="0" w:color="auto"/>
              <w:bottom w:val="single" w:sz="4" w:space="0" w:color="auto"/>
            </w:tcBorders>
          </w:tcPr>
          <w:p w14:paraId="60087912"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0198546" w14:textId="003D8210"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2E1AB130" w14:textId="77777777" w:rsidR="00C26672" w:rsidRDefault="00C26672" w:rsidP="00C26672">
            <w:pPr>
              <w:jc w:val="center"/>
              <w:rPr>
                <w:lang w:val="en-AU"/>
              </w:rPr>
            </w:pPr>
            <w:r>
              <w:rPr>
                <w:lang w:val="en-AU"/>
              </w:rPr>
              <w:t>5.20.8</w:t>
            </w:r>
          </w:p>
        </w:tc>
        <w:tc>
          <w:tcPr>
            <w:tcW w:w="4802" w:type="dxa"/>
            <w:gridSpan w:val="2"/>
            <w:tcBorders>
              <w:top w:val="single" w:sz="4" w:space="0" w:color="auto"/>
              <w:bottom w:val="single" w:sz="4" w:space="0" w:color="auto"/>
              <w:right w:val="single" w:sz="18" w:space="0" w:color="auto"/>
            </w:tcBorders>
          </w:tcPr>
          <w:p w14:paraId="510C4159" w14:textId="77777777" w:rsidR="00C26672" w:rsidRDefault="00C26672" w:rsidP="00C26672">
            <w:pPr>
              <w:jc w:val="both"/>
              <w:rPr>
                <w:rFonts w:ascii="Arial" w:hAnsi="Arial" w:cs="Arial"/>
              </w:rPr>
            </w:pPr>
            <w:r>
              <w:rPr>
                <w:rFonts w:ascii="Arial" w:hAnsi="Arial" w:cs="Arial"/>
              </w:rPr>
              <w:t>New paragraph entitled “Statistics” containing numbers of permanent care orders made 2000/01 to 2004/05.</w:t>
            </w:r>
          </w:p>
        </w:tc>
      </w:tr>
      <w:tr w:rsidR="00C26672" w14:paraId="6FD6A7EA" w14:textId="77777777" w:rsidTr="00997D61">
        <w:tc>
          <w:tcPr>
            <w:tcW w:w="1261" w:type="dxa"/>
            <w:gridSpan w:val="2"/>
            <w:tcBorders>
              <w:top w:val="single" w:sz="4" w:space="0" w:color="auto"/>
              <w:left w:val="single" w:sz="18" w:space="0" w:color="auto"/>
              <w:bottom w:val="single" w:sz="4" w:space="0" w:color="auto"/>
            </w:tcBorders>
          </w:tcPr>
          <w:p w14:paraId="0580B515"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5AF8EF1" w14:textId="420B2C86"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2B0B82C0" w14:textId="77777777" w:rsidR="00C26672" w:rsidRDefault="00C26672" w:rsidP="00C26672">
            <w:pPr>
              <w:jc w:val="center"/>
              <w:rPr>
                <w:lang w:val="en-AU"/>
              </w:rPr>
            </w:pPr>
            <w:r>
              <w:rPr>
                <w:lang w:val="en-AU"/>
              </w:rPr>
              <w:t>7.4</w:t>
            </w:r>
          </w:p>
        </w:tc>
        <w:tc>
          <w:tcPr>
            <w:tcW w:w="4802" w:type="dxa"/>
            <w:gridSpan w:val="2"/>
            <w:tcBorders>
              <w:top w:val="single" w:sz="4" w:space="0" w:color="auto"/>
              <w:bottom w:val="single" w:sz="4" w:space="0" w:color="auto"/>
              <w:right w:val="single" w:sz="18" w:space="0" w:color="auto"/>
            </w:tcBorders>
          </w:tcPr>
          <w:p w14:paraId="73A3D95D" w14:textId="77777777" w:rsidR="00C26672" w:rsidRDefault="00C26672" w:rsidP="00C26672">
            <w:pPr>
              <w:jc w:val="both"/>
              <w:rPr>
                <w:rFonts w:ascii="Arial" w:hAnsi="Arial" w:cs="Arial"/>
              </w:rPr>
            </w:pPr>
            <w:r>
              <w:rPr>
                <w:rFonts w:ascii="Arial" w:hAnsi="Arial" w:cs="Arial"/>
              </w:rPr>
              <w:t xml:space="preserve">Added reference to case of </w:t>
            </w:r>
            <w:r w:rsidRPr="00276B3B">
              <w:rPr>
                <w:rFonts w:ascii="Arial" w:hAnsi="Arial" w:cs="Arial"/>
                <w:i/>
              </w:rPr>
              <w:t>O v McDonald</w:t>
            </w:r>
            <w:r>
              <w:rPr>
                <w:rFonts w:ascii="Arial" w:hAnsi="Arial" w:cs="Arial"/>
              </w:rPr>
              <w:t xml:space="preserve"> [2000] TASSC 13.</w:t>
            </w:r>
          </w:p>
        </w:tc>
      </w:tr>
      <w:tr w:rsidR="00C26672" w14:paraId="0FC59EEB" w14:textId="77777777" w:rsidTr="00997D61">
        <w:tc>
          <w:tcPr>
            <w:tcW w:w="1261" w:type="dxa"/>
            <w:gridSpan w:val="2"/>
            <w:tcBorders>
              <w:top w:val="single" w:sz="4" w:space="0" w:color="auto"/>
              <w:left w:val="single" w:sz="18" w:space="0" w:color="auto"/>
              <w:bottom w:val="single" w:sz="4" w:space="0" w:color="auto"/>
            </w:tcBorders>
          </w:tcPr>
          <w:p w14:paraId="18F4A1D7"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BF162E2" w14:textId="4A1F65CB"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66B77A0" w14:textId="77777777" w:rsidR="00C26672" w:rsidRDefault="00C26672" w:rsidP="00C26672">
            <w:pPr>
              <w:jc w:val="center"/>
              <w:rPr>
                <w:lang w:val="en-AU"/>
              </w:rPr>
            </w:pPr>
            <w:r>
              <w:rPr>
                <w:lang w:val="en-AU"/>
              </w:rPr>
              <w:t>7.11</w:t>
            </w:r>
          </w:p>
        </w:tc>
        <w:tc>
          <w:tcPr>
            <w:tcW w:w="4802" w:type="dxa"/>
            <w:gridSpan w:val="2"/>
            <w:tcBorders>
              <w:top w:val="single" w:sz="4" w:space="0" w:color="auto"/>
              <w:bottom w:val="single" w:sz="4" w:space="0" w:color="auto"/>
              <w:right w:val="single" w:sz="18" w:space="0" w:color="auto"/>
            </w:tcBorders>
          </w:tcPr>
          <w:p w14:paraId="13D93B53" w14:textId="77777777" w:rsidR="00C26672" w:rsidRDefault="00C26672" w:rsidP="00C26672">
            <w:pPr>
              <w:jc w:val="both"/>
              <w:rPr>
                <w:rFonts w:ascii="Arial" w:hAnsi="Arial" w:cs="Arial"/>
              </w:rPr>
            </w:pPr>
            <w:r>
              <w:rPr>
                <w:rFonts w:ascii="Arial" w:hAnsi="Arial" w:cs="Arial"/>
              </w:rPr>
              <w:t xml:space="preserve">New section entitled “The Children’s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xml:space="preserve"> (Criminal Division)”.  Commentary on amendments to the CYPA [s.3(1) &amp; new ss.3(6), 16A, 16B, 16C, 16D, 27A] made by the Children and Young Persons (</w:t>
            </w:r>
            <w:smartTag w:uri="urn:schemas-microsoft-com:office:smarttags" w:element="address">
              <w:smartTag w:uri="urn:schemas-microsoft-com:office:smarttags" w:element="Street">
                <w:r>
                  <w:rPr>
                    <w:rFonts w:ascii="Arial" w:hAnsi="Arial" w:cs="Arial"/>
                  </w:rPr>
                  <w:t>Koori Court</w:t>
                </w:r>
              </w:smartTag>
            </w:smartTag>
            <w:r>
              <w:rPr>
                <w:rFonts w:ascii="Arial" w:hAnsi="Arial" w:cs="Arial"/>
              </w:rPr>
              <w:t>) Act 2004 (Vic.) [No.89/2004].</w:t>
            </w:r>
          </w:p>
        </w:tc>
      </w:tr>
      <w:tr w:rsidR="00C26672" w14:paraId="5065033E" w14:textId="77777777" w:rsidTr="00997D61">
        <w:tc>
          <w:tcPr>
            <w:tcW w:w="1261" w:type="dxa"/>
            <w:gridSpan w:val="2"/>
            <w:tcBorders>
              <w:top w:val="single" w:sz="4" w:space="0" w:color="auto"/>
              <w:left w:val="single" w:sz="18" w:space="0" w:color="auto"/>
              <w:bottom w:val="single" w:sz="4" w:space="0" w:color="auto"/>
            </w:tcBorders>
          </w:tcPr>
          <w:p w14:paraId="2B6E66F4"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570605A" w14:textId="24980467"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32D4201" w14:textId="77777777" w:rsidR="00C26672" w:rsidRDefault="00C26672" w:rsidP="00C26672">
            <w:pPr>
              <w:jc w:val="center"/>
              <w:rPr>
                <w:lang w:val="en-AU"/>
              </w:rPr>
            </w:pPr>
            <w:r>
              <w:rPr>
                <w:lang w:val="en-AU"/>
              </w:rPr>
              <w:t>7.12</w:t>
            </w:r>
          </w:p>
          <w:p w14:paraId="7A49C3A7" w14:textId="77777777" w:rsidR="00C26672" w:rsidRDefault="00C26672" w:rsidP="00C26672">
            <w:pPr>
              <w:jc w:val="center"/>
              <w:rPr>
                <w:lang w:val="en-AU"/>
              </w:rPr>
            </w:pPr>
            <w:r>
              <w:rPr>
                <w:lang w:val="en-AU"/>
              </w:rPr>
              <w:t>7.12.1</w:t>
            </w:r>
          </w:p>
        </w:tc>
        <w:tc>
          <w:tcPr>
            <w:tcW w:w="4802" w:type="dxa"/>
            <w:gridSpan w:val="2"/>
            <w:tcBorders>
              <w:top w:val="single" w:sz="4" w:space="0" w:color="auto"/>
              <w:bottom w:val="single" w:sz="4" w:space="0" w:color="auto"/>
              <w:right w:val="single" w:sz="18" w:space="0" w:color="auto"/>
            </w:tcBorders>
          </w:tcPr>
          <w:p w14:paraId="7AE3CCB6" w14:textId="77777777" w:rsidR="00C26672" w:rsidRDefault="00C26672" w:rsidP="00C26672">
            <w:pPr>
              <w:jc w:val="both"/>
              <w:rPr>
                <w:rFonts w:ascii="Arial" w:hAnsi="Arial" w:cs="Arial"/>
                <w:lang w:val="en-AU"/>
              </w:rPr>
            </w:pPr>
            <w:r>
              <w:rPr>
                <w:rFonts w:ascii="Arial" w:hAnsi="Arial" w:cs="Arial"/>
                <w:lang w:val="en-AU"/>
              </w:rPr>
              <w:t>Renumbered section - formerly 7.11.</w:t>
            </w:r>
          </w:p>
          <w:p w14:paraId="10315A61" w14:textId="77777777" w:rsidR="00C26672" w:rsidRDefault="00C26672" w:rsidP="00C26672">
            <w:pPr>
              <w:jc w:val="both"/>
              <w:rPr>
                <w:rFonts w:ascii="Arial" w:hAnsi="Arial" w:cs="Arial"/>
                <w:lang w:val="en-AU"/>
              </w:rPr>
            </w:pPr>
            <w:r>
              <w:rPr>
                <w:rFonts w:ascii="Arial" w:hAnsi="Arial" w:cs="Arial"/>
                <w:lang w:val="en-AU"/>
              </w:rPr>
              <w:t>Renumbered paragraph – formerly 7.11.1.</w:t>
            </w:r>
          </w:p>
        </w:tc>
      </w:tr>
      <w:tr w:rsidR="00C26672" w14:paraId="1EF0F4CA" w14:textId="77777777" w:rsidTr="00997D61">
        <w:tc>
          <w:tcPr>
            <w:tcW w:w="1261" w:type="dxa"/>
            <w:gridSpan w:val="2"/>
            <w:tcBorders>
              <w:top w:val="single" w:sz="4" w:space="0" w:color="auto"/>
              <w:left w:val="single" w:sz="18" w:space="0" w:color="auto"/>
              <w:bottom w:val="single" w:sz="4" w:space="0" w:color="auto"/>
            </w:tcBorders>
          </w:tcPr>
          <w:p w14:paraId="4E3A50B7"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E376B9A" w14:textId="1754B7BE"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F27B4BC" w14:textId="77777777" w:rsidR="00C26672" w:rsidRDefault="00C26672" w:rsidP="00C26672">
            <w:pPr>
              <w:jc w:val="center"/>
              <w:rPr>
                <w:lang w:val="en-AU"/>
              </w:rPr>
            </w:pPr>
            <w:r>
              <w:rPr>
                <w:lang w:val="en-AU"/>
              </w:rPr>
              <w:t>7.13</w:t>
            </w:r>
          </w:p>
        </w:tc>
        <w:tc>
          <w:tcPr>
            <w:tcW w:w="4802" w:type="dxa"/>
            <w:gridSpan w:val="2"/>
            <w:tcBorders>
              <w:top w:val="single" w:sz="4" w:space="0" w:color="auto"/>
              <w:bottom w:val="single" w:sz="4" w:space="0" w:color="auto"/>
              <w:right w:val="single" w:sz="18" w:space="0" w:color="auto"/>
            </w:tcBorders>
          </w:tcPr>
          <w:p w14:paraId="514D5634" w14:textId="77777777" w:rsidR="00C26672" w:rsidRDefault="00C26672" w:rsidP="00C26672">
            <w:pPr>
              <w:jc w:val="both"/>
              <w:rPr>
                <w:rFonts w:ascii="Arial" w:hAnsi="Arial" w:cs="Arial"/>
              </w:rPr>
            </w:pPr>
            <w:r>
              <w:rPr>
                <w:rFonts w:ascii="Arial" w:hAnsi="Arial" w:cs="Arial"/>
              </w:rPr>
              <w:t>Renumbered section – formerly 7.12.</w:t>
            </w:r>
          </w:p>
        </w:tc>
      </w:tr>
      <w:tr w:rsidR="00C26672" w14:paraId="273E2C94" w14:textId="77777777" w:rsidTr="00997D61">
        <w:tc>
          <w:tcPr>
            <w:tcW w:w="1261" w:type="dxa"/>
            <w:gridSpan w:val="2"/>
            <w:tcBorders>
              <w:top w:val="single" w:sz="4" w:space="0" w:color="auto"/>
              <w:left w:val="single" w:sz="18" w:space="0" w:color="auto"/>
              <w:bottom w:val="single" w:sz="4" w:space="0" w:color="auto"/>
            </w:tcBorders>
          </w:tcPr>
          <w:p w14:paraId="1CEBB271"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1929505A" w14:textId="7A3EB68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0FC421E"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4881664B" w14:textId="77777777" w:rsidR="00C26672" w:rsidRDefault="00C26672" w:rsidP="00C26672">
            <w:pPr>
              <w:jc w:val="both"/>
              <w:rPr>
                <w:rFonts w:ascii="Arial" w:hAnsi="Arial" w:cs="Arial"/>
              </w:rPr>
            </w:pPr>
            <w:r>
              <w:rPr>
                <w:rFonts w:ascii="Arial" w:hAnsi="Arial" w:cs="Arial"/>
              </w:rPr>
              <w:t xml:space="preserve">References to new cases of </w:t>
            </w:r>
            <w:r w:rsidRPr="002B6691">
              <w:rPr>
                <w:rFonts w:ascii="Arial" w:hAnsi="Arial" w:cs="Arial"/>
                <w:i/>
              </w:rPr>
              <w:t>DPP v Jason Thomas Roe</w:t>
            </w:r>
            <w:r>
              <w:rPr>
                <w:rFonts w:ascii="Arial" w:hAnsi="Arial" w:cs="Arial"/>
              </w:rPr>
              <w:t xml:space="preserve"> [2005] VSCA 178 &amp; </w:t>
            </w:r>
            <w:r w:rsidRPr="002B6691">
              <w:rPr>
                <w:rFonts w:ascii="Arial" w:hAnsi="Arial" w:cs="Arial"/>
                <w:i/>
              </w:rPr>
              <w:t xml:space="preserve">R v </w:t>
            </w:r>
            <w:proofErr w:type="spellStart"/>
            <w:r w:rsidRPr="002B6691">
              <w:rPr>
                <w:rFonts w:ascii="Arial" w:hAnsi="Arial" w:cs="Arial"/>
                <w:i/>
              </w:rPr>
              <w:t>Athuai</w:t>
            </w:r>
            <w:proofErr w:type="spellEnd"/>
            <w:r>
              <w:rPr>
                <w:rFonts w:ascii="Arial" w:hAnsi="Arial" w:cs="Arial"/>
              </w:rPr>
              <w:t xml:space="preserve"> [2005] VSC 252.</w:t>
            </w:r>
          </w:p>
        </w:tc>
      </w:tr>
      <w:tr w:rsidR="00C26672" w14:paraId="68069504" w14:textId="77777777" w:rsidTr="00997D61">
        <w:tc>
          <w:tcPr>
            <w:tcW w:w="1261" w:type="dxa"/>
            <w:gridSpan w:val="2"/>
            <w:tcBorders>
              <w:top w:val="single" w:sz="4" w:space="0" w:color="auto"/>
              <w:left w:val="single" w:sz="18" w:space="0" w:color="auto"/>
              <w:bottom w:val="single" w:sz="4" w:space="0" w:color="auto"/>
            </w:tcBorders>
          </w:tcPr>
          <w:p w14:paraId="174101BC"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3EC4637" w14:textId="15CDEF5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A4E794F"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7F90908E" w14:textId="77777777" w:rsidR="00C26672" w:rsidRDefault="00C26672" w:rsidP="00C26672">
            <w:pPr>
              <w:jc w:val="both"/>
              <w:rPr>
                <w:rFonts w:ascii="Arial" w:hAnsi="Arial" w:cs="Arial"/>
              </w:rPr>
            </w:pPr>
            <w:r>
              <w:rPr>
                <w:rFonts w:ascii="Arial" w:hAnsi="Arial" w:cs="Arial"/>
              </w:rPr>
              <w:t xml:space="preserve">Reference to new case of </w:t>
            </w:r>
            <w:r w:rsidRPr="00DD37BB">
              <w:rPr>
                <w:rFonts w:ascii="Arial" w:hAnsi="Arial" w:cs="Arial"/>
                <w:i/>
              </w:rPr>
              <w:t>R v Cassar</w:t>
            </w:r>
            <w:r>
              <w:rPr>
                <w:rFonts w:ascii="Arial" w:hAnsi="Arial" w:cs="Arial"/>
              </w:rPr>
              <w:t xml:space="preserve"> [2005] VSCA 164 at [14]-[23].</w:t>
            </w:r>
          </w:p>
        </w:tc>
      </w:tr>
      <w:tr w:rsidR="00C26672" w14:paraId="0EB4D637" w14:textId="77777777" w:rsidTr="00997D61">
        <w:tc>
          <w:tcPr>
            <w:tcW w:w="1261" w:type="dxa"/>
            <w:gridSpan w:val="2"/>
            <w:tcBorders>
              <w:top w:val="single" w:sz="4" w:space="0" w:color="auto"/>
              <w:left w:val="single" w:sz="18" w:space="0" w:color="auto"/>
              <w:bottom w:val="single" w:sz="4" w:space="0" w:color="auto"/>
            </w:tcBorders>
          </w:tcPr>
          <w:p w14:paraId="5F8F96FD"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2A04E44" w14:textId="383D70A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E73ED2"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1462005E" w14:textId="77777777" w:rsidR="00C26672" w:rsidRDefault="00C26672" w:rsidP="00C26672">
            <w:pPr>
              <w:jc w:val="both"/>
              <w:rPr>
                <w:rFonts w:ascii="Arial" w:hAnsi="Arial" w:cs="Arial"/>
              </w:rPr>
            </w:pPr>
            <w:r>
              <w:rPr>
                <w:rFonts w:ascii="Arial" w:hAnsi="Arial" w:cs="Arial"/>
              </w:rPr>
              <w:t xml:space="preserve">Reference to new cases of </w:t>
            </w:r>
            <w:r w:rsidRPr="00DD37BB">
              <w:rPr>
                <w:rFonts w:ascii="Arial" w:hAnsi="Arial" w:cs="Arial"/>
                <w:i/>
              </w:rPr>
              <w:t>R v Mr Z</w:t>
            </w:r>
            <w:r>
              <w:rPr>
                <w:rFonts w:ascii="Arial" w:hAnsi="Arial" w:cs="Arial"/>
              </w:rPr>
              <w:t xml:space="preserve"> [2005] VSC 90 at [8] and </w:t>
            </w:r>
            <w:r w:rsidRPr="00DD37BB">
              <w:rPr>
                <w:rFonts w:ascii="Arial" w:hAnsi="Arial" w:cs="Arial"/>
                <w:i/>
              </w:rPr>
              <w:t>R v Tania-Lee Anne Herman</w:t>
            </w:r>
            <w:r>
              <w:rPr>
                <w:rFonts w:ascii="Arial" w:hAnsi="Arial" w:cs="Arial"/>
              </w:rPr>
              <w:t xml:space="preserve"> [2005] VSC 234 at [11].</w:t>
            </w:r>
          </w:p>
        </w:tc>
      </w:tr>
      <w:tr w:rsidR="00C26672" w14:paraId="6CA80669" w14:textId="77777777" w:rsidTr="00997D61">
        <w:tc>
          <w:tcPr>
            <w:tcW w:w="1261" w:type="dxa"/>
            <w:gridSpan w:val="2"/>
            <w:tcBorders>
              <w:top w:val="single" w:sz="4" w:space="0" w:color="auto"/>
              <w:left w:val="single" w:sz="18" w:space="0" w:color="auto"/>
              <w:bottom w:val="single" w:sz="4" w:space="0" w:color="auto"/>
            </w:tcBorders>
          </w:tcPr>
          <w:p w14:paraId="4A8ABB12"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7377921" w14:textId="07F8D10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62ECDCA" w14:textId="77777777" w:rsidR="00C26672" w:rsidRDefault="00C26672" w:rsidP="00C26672">
            <w:pPr>
              <w:jc w:val="center"/>
              <w:rPr>
                <w:lang w:val="en-AU"/>
              </w:rPr>
            </w:pPr>
            <w:r>
              <w:rPr>
                <w:lang w:val="en-AU"/>
              </w:rPr>
              <w:t>11.2.16</w:t>
            </w:r>
          </w:p>
        </w:tc>
        <w:tc>
          <w:tcPr>
            <w:tcW w:w="4802" w:type="dxa"/>
            <w:gridSpan w:val="2"/>
            <w:tcBorders>
              <w:top w:val="single" w:sz="4" w:space="0" w:color="auto"/>
              <w:bottom w:val="single" w:sz="4" w:space="0" w:color="auto"/>
              <w:right w:val="single" w:sz="18" w:space="0" w:color="auto"/>
            </w:tcBorders>
          </w:tcPr>
          <w:p w14:paraId="3C99A051" w14:textId="77777777" w:rsidR="00C26672" w:rsidRDefault="00C26672" w:rsidP="00C26672">
            <w:pPr>
              <w:jc w:val="both"/>
              <w:rPr>
                <w:rFonts w:ascii="Arial" w:hAnsi="Arial" w:cs="Arial"/>
              </w:rPr>
            </w:pPr>
            <w:r>
              <w:rPr>
                <w:rFonts w:ascii="Arial" w:hAnsi="Arial" w:cs="Arial"/>
              </w:rPr>
              <w:t xml:space="preserve">Reference to new case of </w:t>
            </w:r>
            <w:r w:rsidRPr="00DD37BB">
              <w:rPr>
                <w:rFonts w:ascii="Arial" w:hAnsi="Arial" w:cs="Arial"/>
                <w:i/>
              </w:rPr>
              <w:t xml:space="preserve">R v Thao </w:t>
            </w:r>
            <w:proofErr w:type="spellStart"/>
            <w:r w:rsidRPr="00DD37BB">
              <w:rPr>
                <w:rFonts w:ascii="Arial" w:hAnsi="Arial" w:cs="Arial"/>
                <w:i/>
              </w:rPr>
              <w:t>Thi</w:t>
            </w:r>
            <w:proofErr w:type="spellEnd"/>
            <w:r w:rsidRPr="00DD37BB">
              <w:rPr>
                <w:rFonts w:ascii="Arial" w:hAnsi="Arial" w:cs="Arial"/>
                <w:i/>
              </w:rPr>
              <w:t xml:space="preserve"> Tran</w:t>
            </w:r>
            <w:r>
              <w:rPr>
                <w:rFonts w:ascii="Arial" w:hAnsi="Arial" w:cs="Arial"/>
              </w:rPr>
              <w:t xml:space="preserve"> [2005] VSC 220 at [21]-[22] &amp; [42].</w:t>
            </w:r>
          </w:p>
        </w:tc>
      </w:tr>
      <w:tr w:rsidR="00C26672" w14:paraId="542B96B2" w14:textId="77777777" w:rsidTr="00997D61">
        <w:tc>
          <w:tcPr>
            <w:tcW w:w="1261" w:type="dxa"/>
            <w:gridSpan w:val="2"/>
            <w:tcBorders>
              <w:top w:val="single" w:sz="4" w:space="0" w:color="auto"/>
              <w:left w:val="single" w:sz="18" w:space="0" w:color="auto"/>
              <w:bottom w:val="single" w:sz="4" w:space="0" w:color="auto"/>
            </w:tcBorders>
          </w:tcPr>
          <w:p w14:paraId="050AD2D3"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B4692B1" w14:textId="781F947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D763FF5" w14:textId="77777777" w:rsidR="00C26672" w:rsidRDefault="00C26672" w:rsidP="00C26672">
            <w:pPr>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2C806190" w14:textId="77777777" w:rsidR="00C26672" w:rsidRDefault="00C26672" w:rsidP="00C26672">
            <w:pPr>
              <w:jc w:val="both"/>
              <w:rPr>
                <w:rFonts w:ascii="Arial" w:hAnsi="Arial" w:cs="Arial"/>
              </w:rPr>
            </w:pPr>
            <w:r>
              <w:rPr>
                <w:rFonts w:ascii="Arial" w:hAnsi="Arial" w:cs="Arial"/>
              </w:rPr>
              <w:t xml:space="preserve">Reference to new cases of </w:t>
            </w:r>
            <w:r w:rsidRPr="00DD37BB">
              <w:rPr>
                <w:rFonts w:ascii="Arial" w:hAnsi="Arial" w:cs="Arial"/>
                <w:i/>
              </w:rPr>
              <w:t xml:space="preserve">R v Thao </w:t>
            </w:r>
            <w:proofErr w:type="spellStart"/>
            <w:r w:rsidRPr="00DD37BB">
              <w:rPr>
                <w:rFonts w:ascii="Arial" w:hAnsi="Arial" w:cs="Arial"/>
                <w:i/>
              </w:rPr>
              <w:t>Thi</w:t>
            </w:r>
            <w:proofErr w:type="spellEnd"/>
            <w:r w:rsidRPr="00DD37BB">
              <w:rPr>
                <w:rFonts w:ascii="Arial" w:hAnsi="Arial" w:cs="Arial"/>
                <w:i/>
              </w:rPr>
              <w:t xml:space="preserve"> Tran</w:t>
            </w:r>
            <w:r>
              <w:rPr>
                <w:rFonts w:ascii="Arial" w:hAnsi="Arial" w:cs="Arial"/>
              </w:rPr>
              <w:t xml:space="preserve"> [2005] VSC 220; </w:t>
            </w:r>
            <w:r w:rsidRPr="00DD37BB">
              <w:rPr>
                <w:rFonts w:ascii="Arial" w:hAnsi="Arial" w:cs="Arial"/>
                <w:i/>
              </w:rPr>
              <w:t xml:space="preserve">R v </w:t>
            </w:r>
            <w:proofErr w:type="spellStart"/>
            <w:r w:rsidRPr="00DD37BB">
              <w:rPr>
                <w:rFonts w:ascii="Arial" w:hAnsi="Arial" w:cs="Arial"/>
                <w:i/>
              </w:rPr>
              <w:t>Coldbeck</w:t>
            </w:r>
            <w:proofErr w:type="spellEnd"/>
            <w:r>
              <w:rPr>
                <w:rFonts w:ascii="Arial" w:hAnsi="Arial" w:cs="Arial"/>
              </w:rPr>
              <w:t xml:space="preserve"> [2005] VSC 187 esp. at [40]-[42] &amp; [62]-[63] and </w:t>
            </w:r>
            <w:r w:rsidRPr="00DD37BB">
              <w:rPr>
                <w:rFonts w:ascii="Arial" w:hAnsi="Arial" w:cs="Arial"/>
                <w:i/>
              </w:rPr>
              <w:t>R v Joan Mary Walsh</w:t>
            </w:r>
            <w:r>
              <w:rPr>
                <w:rFonts w:ascii="Arial" w:hAnsi="Arial" w:cs="Arial"/>
              </w:rPr>
              <w:t xml:space="preserve"> [2005] VSC 233 at [8]-[9].</w:t>
            </w:r>
          </w:p>
        </w:tc>
      </w:tr>
      <w:tr w:rsidR="00C26672" w14:paraId="61EEB2CD" w14:textId="77777777" w:rsidTr="00997D61">
        <w:tc>
          <w:tcPr>
            <w:tcW w:w="1261" w:type="dxa"/>
            <w:gridSpan w:val="2"/>
            <w:tcBorders>
              <w:top w:val="single" w:sz="4" w:space="0" w:color="auto"/>
              <w:left w:val="single" w:sz="18" w:space="0" w:color="auto"/>
              <w:bottom w:val="single" w:sz="4" w:space="0" w:color="auto"/>
            </w:tcBorders>
          </w:tcPr>
          <w:p w14:paraId="27410C26"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lastRenderedPageBreak/>
                <w:t>01/08/05</w:t>
              </w:r>
            </w:smartTag>
          </w:p>
        </w:tc>
        <w:tc>
          <w:tcPr>
            <w:tcW w:w="836" w:type="dxa"/>
            <w:tcBorders>
              <w:top w:val="single" w:sz="4" w:space="0" w:color="auto"/>
              <w:bottom w:val="single" w:sz="4" w:space="0" w:color="auto"/>
            </w:tcBorders>
          </w:tcPr>
          <w:p w14:paraId="057BCD59" w14:textId="3B5C5AA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9818401" w14:textId="77777777" w:rsidR="00C26672" w:rsidRDefault="00C26672" w:rsidP="00C26672">
            <w:pPr>
              <w:jc w:val="center"/>
              <w:rPr>
                <w:lang w:val="en-AU"/>
              </w:rPr>
            </w:pPr>
            <w:r>
              <w:rPr>
                <w:lang w:val="en-AU"/>
              </w:rPr>
              <w:t>11.2.19</w:t>
            </w:r>
          </w:p>
        </w:tc>
        <w:tc>
          <w:tcPr>
            <w:tcW w:w="4802" w:type="dxa"/>
            <w:gridSpan w:val="2"/>
            <w:tcBorders>
              <w:top w:val="single" w:sz="4" w:space="0" w:color="auto"/>
              <w:bottom w:val="single" w:sz="4" w:space="0" w:color="auto"/>
              <w:right w:val="single" w:sz="18" w:space="0" w:color="auto"/>
            </w:tcBorders>
          </w:tcPr>
          <w:p w14:paraId="78B20ECC" w14:textId="77777777" w:rsidR="00C26672" w:rsidRDefault="00C26672" w:rsidP="00C26672">
            <w:pPr>
              <w:jc w:val="both"/>
              <w:rPr>
                <w:rFonts w:ascii="Arial" w:hAnsi="Arial" w:cs="Arial"/>
              </w:rPr>
            </w:pPr>
            <w:r>
              <w:rPr>
                <w:rFonts w:ascii="Arial" w:hAnsi="Arial" w:cs="Arial"/>
              </w:rPr>
              <w:t xml:space="preserve">Reference to new case of </w:t>
            </w:r>
            <w:r w:rsidRPr="00DD37BB">
              <w:rPr>
                <w:rFonts w:ascii="Arial" w:hAnsi="Arial" w:cs="Arial"/>
                <w:i/>
              </w:rPr>
              <w:t xml:space="preserve">R v </w:t>
            </w:r>
            <w:proofErr w:type="spellStart"/>
            <w:r w:rsidRPr="00DD37BB">
              <w:rPr>
                <w:rFonts w:ascii="Arial" w:hAnsi="Arial" w:cs="Arial"/>
                <w:i/>
              </w:rPr>
              <w:t>Speedie</w:t>
            </w:r>
            <w:proofErr w:type="spellEnd"/>
            <w:r>
              <w:rPr>
                <w:rFonts w:ascii="Arial" w:hAnsi="Arial" w:cs="Arial"/>
              </w:rPr>
              <w:t xml:space="preserve"> [2005] VSC 194 at [20].</w:t>
            </w:r>
          </w:p>
        </w:tc>
      </w:tr>
      <w:tr w:rsidR="00C26672" w14:paraId="1FD5F557" w14:textId="77777777" w:rsidTr="00997D61">
        <w:tc>
          <w:tcPr>
            <w:tcW w:w="1261" w:type="dxa"/>
            <w:gridSpan w:val="2"/>
            <w:tcBorders>
              <w:top w:val="single" w:sz="4" w:space="0" w:color="auto"/>
              <w:left w:val="single" w:sz="18" w:space="0" w:color="auto"/>
              <w:bottom w:val="single" w:sz="4" w:space="0" w:color="auto"/>
            </w:tcBorders>
          </w:tcPr>
          <w:p w14:paraId="1D4E44B5"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EAE8C40" w14:textId="27B2DF5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9474B70" w14:textId="77777777" w:rsidR="00C26672" w:rsidRDefault="00C26672" w:rsidP="00C26672">
            <w:pPr>
              <w:jc w:val="center"/>
              <w:rPr>
                <w:lang w:val="en-AU"/>
              </w:rPr>
            </w:pPr>
            <w:r>
              <w:rPr>
                <w:lang w:val="en-AU"/>
              </w:rPr>
              <w:t>11.2.20</w:t>
            </w:r>
          </w:p>
        </w:tc>
        <w:tc>
          <w:tcPr>
            <w:tcW w:w="4802" w:type="dxa"/>
            <w:gridSpan w:val="2"/>
            <w:tcBorders>
              <w:top w:val="single" w:sz="4" w:space="0" w:color="auto"/>
              <w:bottom w:val="single" w:sz="4" w:space="0" w:color="auto"/>
              <w:right w:val="single" w:sz="18" w:space="0" w:color="auto"/>
            </w:tcBorders>
          </w:tcPr>
          <w:p w14:paraId="6F25FFDF" w14:textId="77777777" w:rsidR="00C26672" w:rsidRDefault="00C26672" w:rsidP="00C26672">
            <w:pPr>
              <w:jc w:val="both"/>
              <w:rPr>
                <w:rFonts w:ascii="Arial" w:hAnsi="Arial" w:cs="Arial"/>
              </w:rPr>
            </w:pPr>
            <w:r>
              <w:rPr>
                <w:rFonts w:ascii="Arial" w:hAnsi="Arial" w:cs="Arial"/>
              </w:rPr>
              <w:t xml:space="preserve">References to new cases of </w:t>
            </w:r>
            <w:r w:rsidRPr="00DD37BB">
              <w:rPr>
                <w:rFonts w:ascii="Arial" w:hAnsi="Arial" w:cs="Arial"/>
                <w:i/>
              </w:rPr>
              <w:t>R v Cassar</w:t>
            </w:r>
            <w:r>
              <w:rPr>
                <w:rFonts w:ascii="Arial" w:hAnsi="Arial" w:cs="Arial"/>
              </w:rPr>
              <w:t xml:space="preserve"> [2005] VSCA 164 at [27] and </w:t>
            </w:r>
            <w:r w:rsidRPr="00DD37BB">
              <w:rPr>
                <w:rFonts w:ascii="Arial" w:hAnsi="Arial" w:cs="Arial"/>
                <w:i/>
              </w:rPr>
              <w:t>R v Mr Z</w:t>
            </w:r>
            <w:r>
              <w:rPr>
                <w:rFonts w:ascii="Arial" w:hAnsi="Arial" w:cs="Arial"/>
              </w:rPr>
              <w:t xml:space="preserve"> [2005] VSC 90.</w:t>
            </w:r>
          </w:p>
        </w:tc>
      </w:tr>
      <w:tr w:rsidR="00C26672" w14:paraId="27E86823" w14:textId="77777777" w:rsidTr="00997D61">
        <w:tc>
          <w:tcPr>
            <w:tcW w:w="1261" w:type="dxa"/>
            <w:gridSpan w:val="2"/>
            <w:tcBorders>
              <w:top w:val="single" w:sz="4" w:space="0" w:color="auto"/>
              <w:left w:val="single" w:sz="18" w:space="0" w:color="auto"/>
              <w:bottom w:val="single" w:sz="4" w:space="0" w:color="auto"/>
            </w:tcBorders>
          </w:tcPr>
          <w:p w14:paraId="6E31D0A9"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81EDD3B" w14:textId="60BF74F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319E166" w14:textId="77777777" w:rsidR="00C26672" w:rsidRDefault="00C26672" w:rsidP="00C26672">
            <w:pPr>
              <w:jc w:val="center"/>
              <w:rPr>
                <w:lang w:val="en-AU"/>
              </w:rPr>
            </w:pPr>
            <w:r>
              <w:rPr>
                <w:lang w:val="en-AU"/>
              </w:rPr>
              <w:t>11.2.21</w:t>
            </w:r>
          </w:p>
        </w:tc>
        <w:tc>
          <w:tcPr>
            <w:tcW w:w="4802" w:type="dxa"/>
            <w:gridSpan w:val="2"/>
            <w:tcBorders>
              <w:top w:val="single" w:sz="4" w:space="0" w:color="auto"/>
              <w:bottom w:val="single" w:sz="4" w:space="0" w:color="auto"/>
              <w:right w:val="single" w:sz="18" w:space="0" w:color="auto"/>
            </w:tcBorders>
          </w:tcPr>
          <w:p w14:paraId="32E8CC0A" w14:textId="77777777" w:rsidR="00C26672" w:rsidRDefault="00C26672" w:rsidP="00C26672">
            <w:pPr>
              <w:jc w:val="both"/>
              <w:rPr>
                <w:rFonts w:ascii="Arial" w:hAnsi="Arial" w:cs="Arial"/>
              </w:rPr>
            </w:pPr>
            <w:r>
              <w:rPr>
                <w:rFonts w:ascii="Arial" w:hAnsi="Arial" w:cs="Arial"/>
              </w:rPr>
              <w:t xml:space="preserve">Reference to new case of </w:t>
            </w:r>
            <w:r w:rsidRPr="002B6691">
              <w:rPr>
                <w:rFonts w:ascii="Arial" w:hAnsi="Arial" w:cs="Arial"/>
                <w:i/>
              </w:rPr>
              <w:t>DPP v Jason Thomas Roe</w:t>
            </w:r>
            <w:r>
              <w:rPr>
                <w:rFonts w:ascii="Arial" w:hAnsi="Arial" w:cs="Arial"/>
              </w:rPr>
              <w:t xml:space="preserve"> [2005] VSCA 178.</w:t>
            </w:r>
          </w:p>
        </w:tc>
      </w:tr>
      <w:tr w:rsidR="00C26672" w14:paraId="3FF90CC1" w14:textId="77777777" w:rsidTr="00997D61">
        <w:tc>
          <w:tcPr>
            <w:tcW w:w="1261" w:type="dxa"/>
            <w:gridSpan w:val="2"/>
            <w:tcBorders>
              <w:top w:val="single" w:sz="4" w:space="0" w:color="auto"/>
              <w:left w:val="single" w:sz="18" w:space="0" w:color="auto"/>
              <w:bottom w:val="single" w:sz="4" w:space="0" w:color="auto"/>
            </w:tcBorders>
          </w:tcPr>
          <w:p w14:paraId="19EFCBA7"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1F647D58" w14:textId="49D407A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D294ADE" w14:textId="77777777" w:rsidR="00C26672" w:rsidRDefault="00C26672" w:rsidP="00C26672">
            <w:pPr>
              <w:jc w:val="center"/>
              <w:rPr>
                <w:lang w:val="en-AU"/>
              </w:rPr>
            </w:pPr>
            <w:r>
              <w:rPr>
                <w:lang w:val="en-AU"/>
              </w:rPr>
              <w:t>11.4</w:t>
            </w:r>
          </w:p>
        </w:tc>
        <w:tc>
          <w:tcPr>
            <w:tcW w:w="4802" w:type="dxa"/>
            <w:gridSpan w:val="2"/>
            <w:tcBorders>
              <w:top w:val="single" w:sz="4" w:space="0" w:color="auto"/>
              <w:bottom w:val="single" w:sz="4" w:space="0" w:color="auto"/>
              <w:right w:val="single" w:sz="18" w:space="0" w:color="auto"/>
            </w:tcBorders>
          </w:tcPr>
          <w:p w14:paraId="642A25CD" w14:textId="77777777" w:rsidR="00C26672" w:rsidRDefault="00C26672" w:rsidP="00C26672">
            <w:pPr>
              <w:jc w:val="both"/>
              <w:rPr>
                <w:rFonts w:ascii="Arial" w:hAnsi="Arial" w:cs="Arial"/>
              </w:rPr>
            </w:pPr>
            <w:r>
              <w:rPr>
                <w:rFonts w:ascii="Arial" w:hAnsi="Arial" w:cs="Arial"/>
              </w:rPr>
              <w:t xml:space="preserve">Added reference to case of </w:t>
            </w:r>
            <w:r w:rsidRPr="00276B3B">
              <w:rPr>
                <w:rFonts w:ascii="Arial" w:hAnsi="Arial" w:cs="Arial"/>
                <w:i/>
              </w:rPr>
              <w:t>O v McDonald</w:t>
            </w:r>
            <w:r>
              <w:rPr>
                <w:rFonts w:ascii="Arial" w:hAnsi="Arial" w:cs="Arial"/>
              </w:rPr>
              <w:t xml:space="preserve"> [2000] TASSC 13.</w:t>
            </w:r>
          </w:p>
        </w:tc>
      </w:tr>
      <w:tr w:rsidR="00C26672" w14:paraId="2807B448" w14:textId="77777777" w:rsidTr="00997D61">
        <w:tc>
          <w:tcPr>
            <w:tcW w:w="1261" w:type="dxa"/>
            <w:gridSpan w:val="2"/>
            <w:tcBorders>
              <w:top w:val="single" w:sz="4" w:space="0" w:color="auto"/>
              <w:left w:val="single" w:sz="18" w:space="0" w:color="auto"/>
              <w:bottom w:val="single" w:sz="4" w:space="0" w:color="auto"/>
            </w:tcBorders>
          </w:tcPr>
          <w:p w14:paraId="506B1570"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72254E9" w14:textId="5C29E8C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2045B6" w14:textId="77777777" w:rsidR="00C26672" w:rsidRDefault="00C26672" w:rsidP="00C26672">
            <w:pPr>
              <w:jc w:val="center"/>
              <w:rPr>
                <w:lang w:val="en-AU"/>
              </w:rPr>
            </w:pPr>
            <w:r>
              <w:rPr>
                <w:lang w:val="en-AU"/>
              </w:rPr>
              <w:t>11.7</w:t>
            </w:r>
          </w:p>
        </w:tc>
        <w:tc>
          <w:tcPr>
            <w:tcW w:w="4802" w:type="dxa"/>
            <w:gridSpan w:val="2"/>
            <w:tcBorders>
              <w:top w:val="single" w:sz="4" w:space="0" w:color="auto"/>
              <w:bottom w:val="single" w:sz="4" w:space="0" w:color="auto"/>
              <w:right w:val="single" w:sz="18" w:space="0" w:color="auto"/>
            </w:tcBorders>
          </w:tcPr>
          <w:p w14:paraId="601F3381" w14:textId="77777777" w:rsidR="00C26672" w:rsidRDefault="00C26672" w:rsidP="00C26672">
            <w:pPr>
              <w:jc w:val="both"/>
              <w:rPr>
                <w:rFonts w:ascii="Arial" w:hAnsi="Arial" w:cs="Arial"/>
              </w:rPr>
            </w:pPr>
            <w:r>
              <w:rPr>
                <w:rFonts w:ascii="Arial" w:hAnsi="Arial" w:cs="Arial"/>
              </w:rPr>
              <w:t xml:space="preserve">Addition of 2004/05 Victorian Children’s Court outcomes to the Criminal Division Statistics.  Addition of a chart illustrating a comparative study of the rate of detention of indigenous and non-indigenous young persons aged 10-17 between 1994 &amp; 2002 in each of the </w:t>
            </w:r>
            <w:smartTag w:uri="urn:schemas-microsoft-com:office:smarttags" w:element="place">
              <w:smartTag w:uri="urn:schemas-microsoft-com:office:smarttags" w:element="PlaceName">
                <w:r>
                  <w:rPr>
                    <w:rFonts w:ascii="Arial" w:hAnsi="Arial" w:cs="Arial"/>
                  </w:rPr>
                  <w:t>Australian</w:t>
                </w:r>
              </w:smartTag>
              <w:r>
                <w:rPr>
                  <w:rFonts w:ascii="Arial" w:hAnsi="Arial" w:cs="Arial"/>
                </w:rPr>
                <w:t xml:space="preserve"> </w:t>
              </w:r>
              <w:smartTag w:uri="urn:schemas-microsoft-com:office:smarttags" w:element="PlaceType">
                <w:r>
                  <w:rPr>
                    <w:rFonts w:ascii="Arial" w:hAnsi="Arial" w:cs="Arial"/>
                  </w:rPr>
                  <w:t>States</w:t>
                </w:r>
              </w:smartTag>
            </w:smartTag>
            <w:r>
              <w:rPr>
                <w:rFonts w:ascii="Arial" w:hAnsi="Arial" w:cs="Arial"/>
              </w:rPr>
              <w:t xml:space="preserve"> &amp; Territories.</w:t>
            </w:r>
          </w:p>
        </w:tc>
      </w:tr>
      <w:tr w:rsidR="00C26672" w14:paraId="6AB0656C" w14:textId="77777777" w:rsidTr="00997D61">
        <w:tc>
          <w:tcPr>
            <w:tcW w:w="1261" w:type="dxa"/>
            <w:gridSpan w:val="2"/>
            <w:tcBorders>
              <w:top w:val="single" w:sz="4" w:space="0" w:color="auto"/>
              <w:left w:val="single" w:sz="18" w:space="0" w:color="auto"/>
              <w:bottom w:val="single" w:sz="4" w:space="0" w:color="auto"/>
            </w:tcBorders>
          </w:tcPr>
          <w:p w14:paraId="4A9BEE85" w14:textId="77777777" w:rsidR="00C26672" w:rsidRDefault="00C26672" w:rsidP="00C26672">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B1A3F47" w14:textId="1DA692B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8FA7444" w14:textId="77777777" w:rsidR="00C26672" w:rsidRDefault="00C26672" w:rsidP="00C26672">
            <w:pPr>
              <w:jc w:val="center"/>
              <w:rPr>
                <w:lang w:val="en-AU"/>
              </w:rPr>
            </w:pPr>
            <w:r>
              <w:rPr>
                <w:lang w:val="en-AU"/>
              </w:rPr>
              <w:t>11.10</w:t>
            </w:r>
          </w:p>
        </w:tc>
        <w:tc>
          <w:tcPr>
            <w:tcW w:w="4802" w:type="dxa"/>
            <w:gridSpan w:val="2"/>
            <w:tcBorders>
              <w:top w:val="single" w:sz="4" w:space="0" w:color="auto"/>
              <w:bottom w:val="single" w:sz="4" w:space="0" w:color="auto"/>
              <w:right w:val="single" w:sz="18" w:space="0" w:color="auto"/>
            </w:tcBorders>
          </w:tcPr>
          <w:p w14:paraId="5B4B16A4" w14:textId="77777777" w:rsidR="00C26672" w:rsidRDefault="00C26672" w:rsidP="00C26672">
            <w:pPr>
              <w:jc w:val="both"/>
              <w:rPr>
                <w:rFonts w:ascii="Arial" w:hAnsi="Arial" w:cs="Arial"/>
              </w:rPr>
            </w:pPr>
            <w:r>
              <w:rPr>
                <w:rFonts w:ascii="Arial" w:hAnsi="Arial" w:cs="Arial"/>
              </w:rPr>
              <w:t xml:space="preserve">Reference to new case of </w:t>
            </w:r>
            <w:r w:rsidRPr="00DD37BB">
              <w:rPr>
                <w:rFonts w:ascii="Arial" w:hAnsi="Arial" w:cs="Arial"/>
                <w:i/>
              </w:rPr>
              <w:t xml:space="preserve">R v </w:t>
            </w:r>
            <w:proofErr w:type="spellStart"/>
            <w:r w:rsidRPr="00DD37BB">
              <w:rPr>
                <w:rFonts w:ascii="Arial" w:hAnsi="Arial" w:cs="Arial"/>
                <w:i/>
              </w:rPr>
              <w:t>Speedie</w:t>
            </w:r>
            <w:proofErr w:type="spellEnd"/>
            <w:r>
              <w:rPr>
                <w:rFonts w:ascii="Arial" w:hAnsi="Arial" w:cs="Arial"/>
              </w:rPr>
              <w:t xml:space="preserve"> [2005] VSC 194 at [38].</w:t>
            </w:r>
          </w:p>
        </w:tc>
      </w:tr>
      <w:tr w:rsidR="00C26672" w14:paraId="3F57128C" w14:textId="77777777" w:rsidTr="00997D61">
        <w:tc>
          <w:tcPr>
            <w:tcW w:w="1261" w:type="dxa"/>
            <w:gridSpan w:val="2"/>
            <w:tcBorders>
              <w:top w:val="single" w:sz="4" w:space="0" w:color="auto"/>
              <w:left w:val="single" w:sz="18" w:space="0" w:color="auto"/>
              <w:bottom w:val="single" w:sz="4" w:space="0" w:color="auto"/>
            </w:tcBorders>
          </w:tcPr>
          <w:p w14:paraId="0C2FC3E4"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F7ACBA3" w14:textId="4E19F77D"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44E2DC78" w14:textId="77777777" w:rsidR="00C26672" w:rsidRDefault="00C26672" w:rsidP="00C26672">
            <w:pPr>
              <w:jc w:val="center"/>
              <w:rPr>
                <w:lang w:val="en-AU"/>
              </w:rPr>
            </w:pPr>
            <w:r>
              <w:rPr>
                <w:lang w:val="en-AU"/>
              </w:rPr>
              <w:t>2.7</w:t>
            </w:r>
          </w:p>
        </w:tc>
        <w:tc>
          <w:tcPr>
            <w:tcW w:w="4802" w:type="dxa"/>
            <w:gridSpan w:val="2"/>
            <w:tcBorders>
              <w:top w:val="single" w:sz="4" w:space="0" w:color="auto"/>
              <w:bottom w:val="single" w:sz="4" w:space="0" w:color="auto"/>
              <w:right w:val="single" w:sz="18" w:space="0" w:color="auto"/>
            </w:tcBorders>
          </w:tcPr>
          <w:p w14:paraId="4E30C088" w14:textId="77777777" w:rsidR="00C26672" w:rsidRDefault="00C26672" w:rsidP="00C26672">
            <w:pPr>
              <w:jc w:val="both"/>
              <w:rPr>
                <w:rFonts w:ascii="Arial" w:hAnsi="Arial" w:cs="Arial"/>
              </w:rPr>
            </w:pPr>
            <w:r>
              <w:rPr>
                <w:rFonts w:ascii="Arial" w:hAnsi="Arial" w:cs="Arial"/>
              </w:rPr>
              <w:t xml:space="preserve">Reference to new case of </w:t>
            </w:r>
            <w:r w:rsidRPr="003963D6">
              <w:rPr>
                <w:rFonts w:ascii="Arial" w:hAnsi="Arial" w:cs="Arial"/>
                <w:i/>
              </w:rPr>
              <w:t>DPP (</w:t>
            </w:r>
            <w:proofErr w:type="spellStart"/>
            <w:r w:rsidRPr="003963D6">
              <w:rPr>
                <w:rFonts w:ascii="Arial" w:hAnsi="Arial" w:cs="Arial"/>
                <w:i/>
              </w:rPr>
              <w:t>Cth</w:t>
            </w:r>
            <w:proofErr w:type="spellEnd"/>
            <w:r w:rsidRPr="003963D6">
              <w:rPr>
                <w:rFonts w:ascii="Arial" w:hAnsi="Arial" w:cs="Arial"/>
                <w:i/>
              </w:rPr>
              <w:t xml:space="preserve">) v </w:t>
            </w:r>
            <w:proofErr w:type="spellStart"/>
            <w:r w:rsidRPr="003963D6">
              <w:rPr>
                <w:rFonts w:ascii="Arial" w:hAnsi="Arial" w:cs="Arial"/>
                <w:i/>
              </w:rPr>
              <w:t>Corcoris</w:t>
            </w:r>
            <w:proofErr w:type="spellEnd"/>
            <w:r w:rsidRPr="003963D6">
              <w:rPr>
                <w:rFonts w:ascii="Arial" w:hAnsi="Arial" w:cs="Arial"/>
                <w:i/>
              </w:rPr>
              <w:t xml:space="preserve"> and The Age (No.2)</w:t>
            </w:r>
            <w:r>
              <w:rPr>
                <w:rFonts w:ascii="Arial" w:hAnsi="Arial" w:cs="Arial"/>
              </w:rPr>
              <w:t xml:space="preserve"> [2005] VSC 142.</w:t>
            </w:r>
          </w:p>
        </w:tc>
      </w:tr>
      <w:tr w:rsidR="00C26672" w14:paraId="1974FA1B" w14:textId="77777777" w:rsidTr="00997D61">
        <w:tc>
          <w:tcPr>
            <w:tcW w:w="1261" w:type="dxa"/>
            <w:gridSpan w:val="2"/>
            <w:tcBorders>
              <w:top w:val="single" w:sz="4" w:space="0" w:color="auto"/>
              <w:left w:val="single" w:sz="18" w:space="0" w:color="auto"/>
              <w:bottom w:val="single" w:sz="4" w:space="0" w:color="auto"/>
            </w:tcBorders>
          </w:tcPr>
          <w:p w14:paraId="0A6F6958"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F28F855" w14:textId="6AAB0D1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1CBCAE5" w14:textId="77777777" w:rsidR="00C26672" w:rsidRDefault="00C26672" w:rsidP="00C26672">
            <w:pPr>
              <w:jc w:val="center"/>
              <w:rPr>
                <w:lang w:val="en-AU"/>
              </w:rPr>
            </w:pPr>
            <w:r>
              <w:rPr>
                <w:lang w:val="en-AU"/>
              </w:rPr>
              <w:t>3.6.3</w:t>
            </w:r>
          </w:p>
        </w:tc>
        <w:tc>
          <w:tcPr>
            <w:tcW w:w="4802" w:type="dxa"/>
            <w:gridSpan w:val="2"/>
            <w:tcBorders>
              <w:top w:val="single" w:sz="4" w:space="0" w:color="auto"/>
              <w:bottom w:val="single" w:sz="4" w:space="0" w:color="auto"/>
              <w:right w:val="single" w:sz="18" w:space="0" w:color="auto"/>
            </w:tcBorders>
          </w:tcPr>
          <w:p w14:paraId="523369F7" w14:textId="77777777" w:rsidR="00C26672" w:rsidRDefault="00C26672" w:rsidP="00C26672">
            <w:pPr>
              <w:jc w:val="both"/>
              <w:rPr>
                <w:rFonts w:ascii="Arial" w:hAnsi="Arial" w:cs="Arial"/>
              </w:rPr>
            </w:pPr>
            <w:r>
              <w:rPr>
                <w:rFonts w:ascii="Arial" w:hAnsi="Arial" w:cs="Arial"/>
              </w:rPr>
              <w:t xml:space="preserve">New cases of </w:t>
            </w:r>
            <w:r w:rsidRPr="00B078F8">
              <w:rPr>
                <w:rFonts w:ascii="Arial" w:hAnsi="Arial" w:cs="Arial"/>
                <w:i/>
              </w:rPr>
              <w:t xml:space="preserve">The Roy Morgan Research Centre Pty Ltd v Commissioner of State Revenue </w:t>
            </w:r>
            <w:r>
              <w:rPr>
                <w:rFonts w:ascii="Arial" w:hAnsi="Arial" w:cs="Arial"/>
              </w:rPr>
              <w:t xml:space="preserve">[2005] VSC 136 at [23]; </w:t>
            </w:r>
            <w:r w:rsidRPr="00B078F8">
              <w:rPr>
                <w:rFonts w:ascii="Arial" w:hAnsi="Arial" w:cs="Arial"/>
                <w:i/>
              </w:rPr>
              <w:t>Esso Australia Pty Ltd v Robinson</w:t>
            </w:r>
            <w:r>
              <w:rPr>
                <w:rFonts w:ascii="Arial" w:hAnsi="Arial" w:cs="Arial"/>
              </w:rPr>
              <w:t xml:space="preserve"> [2005] VSCA 138 at [9].</w:t>
            </w:r>
          </w:p>
        </w:tc>
      </w:tr>
      <w:tr w:rsidR="00C26672" w14:paraId="38AB05BE" w14:textId="77777777" w:rsidTr="00997D61">
        <w:tc>
          <w:tcPr>
            <w:tcW w:w="1261" w:type="dxa"/>
            <w:gridSpan w:val="2"/>
            <w:tcBorders>
              <w:top w:val="single" w:sz="4" w:space="0" w:color="auto"/>
              <w:left w:val="single" w:sz="18" w:space="0" w:color="auto"/>
              <w:bottom w:val="single" w:sz="4" w:space="0" w:color="auto"/>
            </w:tcBorders>
          </w:tcPr>
          <w:p w14:paraId="37AB9B53"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D729DDC" w14:textId="2137ED3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11EF18A" w14:textId="77777777" w:rsidR="00C26672" w:rsidRDefault="00C26672" w:rsidP="00C26672">
            <w:pPr>
              <w:jc w:val="center"/>
              <w:rPr>
                <w:lang w:val="en-AU"/>
              </w:rPr>
            </w:pPr>
            <w:r>
              <w:rPr>
                <w:lang w:val="en-AU"/>
              </w:rPr>
              <w:t>3.9</w:t>
            </w:r>
          </w:p>
        </w:tc>
        <w:tc>
          <w:tcPr>
            <w:tcW w:w="4802" w:type="dxa"/>
            <w:gridSpan w:val="2"/>
            <w:tcBorders>
              <w:top w:val="single" w:sz="4" w:space="0" w:color="auto"/>
              <w:bottom w:val="single" w:sz="4" w:space="0" w:color="auto"/>
              <w:right w:val="single" w:sz="18" w:space="0" w:color="auto"/>
            </w:tcBorders>
          </w:tcPr>
          <w:p w14:paraId="5B251532" w14:textId="77777777" w:rsidR="00C26672" w:rsidRDefault="00C26672" w:rsidP="00C26672">
            <w:pPr>
              <w:jc w:val="both"/>
              <w:rPr>
                <w:rFonts w:ascii="Arial" w:hAnsi="Arial" w:cs="Arial"/>
              </w:rPr>
            </w:pPr>
            <w:r>
              <w:rPr>
                <w:rFonts w:ascii="Arial" w:hAnsi="Arial" w:cs="Arial"/>
              </w:rPr>
              <w:t xml:space="preserve">New reference to s.197(9) of the CYPA.  New references to cases of </w:t>
            </w:r>
            <w:r w:rsidRPr="00DC7F64">
              <w:rPr>
                <w:rFonts w:ascii="Arial" w:hAnsi="Arial" w:cs="Arial"/>
                <w:i/>
              </w:rPr>
              <w:t xml:space="preserve">R v </w:t>
            </w:r>
            <w:smartTag w:uri="urn:schemas-microsoft-com:office:smarttags" w:element="place">
              <w:r w:rsidRPr="00DC7F64">
                <w:rPr>
                  <w:rFonts w:ascii="Arial" w:hAnsi="Arial" w:cs="Arial"/>
                  <w:i/>
                </w:rPr>
                <w:t>Clark</w:t>
              </w:r>
            </w:smartTag>
            <w:r>
              <w:rPr>
                <w:rFonts w:ascii="Arial" w:hAnsi="Arial" w:cs="Arial"/>
              </w:rPr>
              <w:t xml:space="preserve"> [1996] 2 VR 520 at 522; </w:t>
            </w:r>
            <w:r w:rsidRPr="00DC7F64">
              <w:rPr>
                <w:rFonts w:ascii="Arial" w:hAnsi="Arial" w:cs="Arial"/>
                <w:i/>
              </w:rPr>
              <w:t xml:space="preserve">DPP v Shields </w:t>
            </w:r>
            <w:r>
              <w:rPr>
                <w:rFonts w:ascii="Arial" w:hAnsi="Arial" w:cs="Arial"/>
              </w:rPr>
              <w:t>[2005] VSCA 150 at [4].</w:t>
            </w:r>
          </w:p>
        </w:tc>
      </w:tr>
      <w:tr w:rsidR="00C26672" w14:paraId="7617A519" w14:textId="77777777" w:rsidTr="00997D61">
        <w:tc>
          <w:tcPr>
            <w:tcW w:w="1261" w:type="dxa"/>
            <w:gridSpan w:val="2"/>
            <w:tcBorders>
              <w:top w:val="single" w:sz="4" w:space="0" w:color="auto"/>
              <w:left w:val="single" w:sz="18" w:space="0" w:color="auto"/>
              <w:bottom w:val="single" w:sz="4" w:space="0" w:color="auto"/>
            </w:tcBorders>
          </w:tcPr>
          <w:p w14:paraId="1408170D"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691D13" w14:textId="4A9C7AD9"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C8D2316" w14:textId="77777777" w:rsidR="00C26672" w:rsidRDefault="00C26672" w:rsidP="00C26672">
            <w:pPr>
              <w:jc w:val="center"/>
              <w:rPr>
                <w:lang w:val="en-AU"/>
              </w:rPr>
            </w:pPr>
            <w:r>
              <w:rPr>
                <w:lang w:val="en-AU"/>
              </w:rPr>
              <w:t>3.10</w:t>
            </w:r>
          </w:p>
        </w:tc>
        <w:tc>
          <w:tcPr>
            <w:tcW w:w="4802" w:type="dxa"/>
            <w:gridSpan w:val="2"/>
            <w:tcBorders>
              <w:top w:val="single" w:sz="4" w:space="0" w:color="auto"/>
              <w:bottom w:val="single" w:sz="4" w:space="0" w:color="auto"/>
              <w:right w:val="single" w:sz="18" w:space="0" w:color="auto"/>
            </w:tcBorders>
          </w:tcPr>
          <w:p w14:paraId="4D88043E" w14:textId="77777777" w:rsidR="00C26672" w:rsidRDefault="00C26672" w:rsidP="00C26672">
            <w:pPr>
              <w:jc w:val="both"/>
              <w:rPr>
                <w:rFonts w:ascii="Arial" w:hAnsi="Arial" w:cs="Arial"/>
              </w:rPr>
            </w:pPr>
            <w:r>
              <w:rPr>
                <w:rFonts w:ascii="Arial" w:hAnsi="Arial" w:cs="Arial"/>
              </w:rPr>
              <w:t>New power to state a case: CYPA/ss.115A &amp; 196B.</w:t>
            </w:r>
          </w:p>
        </w:tc>
      </w:tr>
      <w:tr w:rsidR="00C26672" w14:paraId="4536BD32" w14:textId="77777777" w:rsidTr="00997D61">
        <w:tc>
          <w:tcPr>
            <w:tcW w:w="1261" w:type="dxa"/>
            <w:gridSpan w:val="2"/>
            <w:tcBorders>
              <w:top w:val="single" w:sz="4" w:space="0" w:color="auto"/>
              <w:left w:val="single" w:sz="18" w:space="0" w:color="auto"/>
              <w:bottom w:val="single" w:sz="4" w:space="0" w:color="auto"/>
            </w:tcBorders>
          </w:tcPr>
          <w:p w14:paraId="0425A37A"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2FD284F" w14:textId="5ACAE26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5001FE3" w14:textId="77777777" w:rsidR="00C26672" w:rsidRDefault="00C26672" w:rsidP="00C26672">
            <w:pPr>
              <w:jc w:val="center"/>
              <w:rPr>
                <w:lang w:val="en-AU"/>
              </w:rPr>
            </w:pPr>
            <w:r>
              <w:rPr>
                <w:lang w:val="en-AU"/>
              </w:rPr>
              <w:t>4.1.1</w:t>
            </w:r>
          </w:p>
        </w:tc>
        <w:tc>
          <w:tcPr>
            <w:tcW w:w="4802" w:type="dxa"/>
            <w:gridSpan w:val="2"/>
            <w:tcBorders>
              <w:top w:val="single" w:sz="4" w:space="0" w:color="auto"/>
              <w:bottom w:val="single" w:sz="4" w:space="0" w:color="auto"/>
              <w:right w:val="single" w:sz="18" w:space="0" w:color="auto"/>
            </w:tcBorders>
          </w:tcPr>
          <w:p w14:paraId="60D4225A" w14:textId="77777777" w:rsidR="00C26672" w:rsidRDefault="00C26672" w:rsidP="00C26672">
            <w:pPr>
              <w:jc w:val="both"/>
              <w:rPr>
                <w:rFonts w:ascii="Arial" w:hAnsi="Arial" w:cs="Arial"/>
              </w:rPr>
            </w:pPr>
            <w:r>
              <w:rPr>
                <w:rFonts w:ascii="Arial" w:hAnsi="Arial" w:cs="Arial"/>
              </w:rPr>
              <w:t>Reference to new paper entitled “National comparison of child protection systems”.</w:t>
            </w:r>
          </w:p>
        </w:tc>
      </w:tr>
      <w:tr w:rsidR="00C26672" w14:paraId="2C422B07" w14:textId="77777777" w:rsidTr="00997D61">
        <w:tc>
          <w:tcPr>
            <w:tcW w:w="1261" w:type="dxa"/>
            <w:gridSpan w:val="2"/>
            <w:tcBorders>
              <w:top w:val="single" w:sz="4" w:space="0" w:color="auto"/>
              <w:left w:val="single" w:sz="18" w:space="0" w:color="auto"/>
              <w:bottom w:val="single" w:sz="4" w:space="0" w:color="auto"/>
            </w:tcBorders>
          </w:tcPr>
          <w:p w14:paraId="60051395"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DCD34F6" w14:textId="49B149E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475A88C" w14:textId="77777777" w:rsidR="00C26672" w:rsidRDefault="00C26672" w:rsidP="00C26672">
            <w:pPr>
              <w:jc w:val="center"/>
              <w:rPr>
                <w:lang w:val="en-AU"/>
              </w:rPr>
            </w:pPr>
            <w:r>
              <w:rPr>
                <w:lang w:val="en-AU"/>
              </w:rPr>
              <w:t>4.1.2</w:t>
            </w:r>
          </w:p>
        </w:tc>
        <w:tc>
          <w:tcPr>
            <w:tcW w:w="4802" w:type="dxa"/>
            <w:gridSpan w:val="2"/>
            <w:tcBorders>
              <w:top w:val="single" w:sz="4" w:space="0" w:color="auto"/>
              <w:bottom w:val="single" w:sz="4" w:space="0" w:color="auto"/>
              <w:right w:val="single" w:sz="18" w:space="0" w:color="auto"/>
            </w:tcBorders>
          </w:tcPr>
          <w:p w14:paraId="30CFBAE8" w14:textId="77777777" w:rsidR="00C26672" w:rsidRDefault="00C26672" w:rsidP="00C26672">
            <w:pPr>
              <w:jc w:val="both"/>
              <w:rPr>
                <w:rFonts w:ascii="Arial" w:hAnsi="Arial" w:cs="Arial"/>
                <w:lang w:val="en-AU"/>
              </w:rPr>
            </w:pPr>
            <w:r>
              <w:rPr>
                <w:rFonts w:ascii="Arial" w:hAnsi="Arial" w:cs="Arial"/>
                <w:lang w:val="en-AU"/>
              </w:rPr>
              <w:t xml:space="preserve">New paragraph entitled “Duty of care of Child Protection Service”.  Contains some material formerly contained in 4.1.1 and new case of </w:t>
            </w:r>
            <w:r w:rsidRPr="007F5A4E">
              <w:rPr>
                <w:rFonts w:ascii="Arial" w:hAnsi="Arial" w:cs="Arial"/>
                <w:i/>
                <w:lang w:val="en-AU"/>
              </w:rPr>
              <w:t xml:space="preserve">SB v State of </w:t>
            </w:r>
            <w:smartTag w:uri="urn:schemas-microsoft-com:office:smarttags" w:element="State">
              <w:smartTag w:uri="urn:schemas-microsoft-com:office:smarttags" w:element="place">
                <w:r w:rsidRPr="007F5A4E">
                  <w:rPr>
                    <w:rFonts w:ascii="Arial" w:hAnsi="Arial" w:cs="Arial"/>
                    <w:i/>
                    <w:lang w:val="en-AU"/>
                  </w:rPr>
                  <w:t>NSW</w:t>
                </w:r>
              </w:smartTag>
            </w:smartTag>
            <w:r>
              <w:rPr>
                <w:rFonts w:ascii="Arial" w:hAnsi="Arial" w:cs="Arial"/>
                <w:lang w:val="en-AU"/>
              </w:rPr>
              <w:t xml:space="preserve"> [2004] VSC 514.</w:t>
            </w:r>
          </w:p>
        </w:tc>
      </w:tr>
      <w:tr w:rsidR="00C26672" w14:paraId="4C9ABC37" w14:textId="77777777" w:rsidTr="00997D61">
        <w:tc>
          <w:tcPr>
            <w:tcW w:w="1261" w:type="dxa"/>
            <w:gridSpan w:val="2"/>
            <w:tcBorders>
              <w:top w:val="single" w:sz="4" w:space="0" w:color="auto"/>
              <w:left w:val="single" w:sz="18" w:space="0" w:color="auto"/>
              <w:bottom w:val="single" w:sz="4" w:space="0" w:color="auto"/>
            </w:tcBorders>
          </w:tcPr>
          <w:p w14:paraId="01796FBB"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AC017A6" w14:textId="466FC55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658166C" w14:textId="77777777" w:rsidR="00C26672" w:rsidRDefault="00C26672" w:rsidP="00C26672">
            <w:pPr>
              <w:jc w:val="center"/>
              <w:rPr>
                <w:lang w:val="en-AU"/>
              </w:rPr>
            </w:pPr>
            <w:r>
              <w:rPr>
                <w:lang w:val="en-AU"/>
              </w:rPr>
              <w:t>4.1.3</w:t>
            </w:r>
          </w:p>
        </w:tc>
        <w:tc>
          <w:tcPr>
            <w:tcW w:w="4802" w:type="dxa"/>
            <w:gridSpan w:val="2"/>
            <w:tcBorders>
              <w:top w:val="single" w:sz="4" w:space="0" w:color="auto"/>
              <w:bottom w:val="single" w:sz="4" w:space="0" w:color="auto"/>
              <w:right w:val="single" w:sz="18" w:space="0" w:color="auto"/>
            </w:tcBorders>
          </w:tcPr>
          <w:p w14:paraId="1C60E76B" w14:textId="77777777" w:rsidR="00C26672" w:rsidRDefault="00C26672" w:rsidP="00C26672">
            <w:pPr>
              <w:jc w:val="both"/>
              <w:rPr>
                <w:rFonts w:ascii="Arial" w:hAnsi="Arial" w:cs="Arial"/>
                <w:lang w:val="en-AU"/>
              </w:rPr>
            </w:pPr>
            <w:r>
              <w:rPr>
                <w:rFonts w:ascii="Arial" w:hAnsi="Arial" w:cs="Arial"/>
                <w:lang w:val="en-AU"/>
              </w:rPr>
              <w:t>Renumbered paragraph - formerly 4.1.2.</w:t>
            </w:r>
          </w:p>
        </w:tc>
      </w:tr>
      <w:tr w:rsidR="00C26672" w14:paraId="37D22FF2" w14:textId="77777777" w:rsidTr="00997D61">
        <w:tc>
          <w:tcPr>
            <w:tcW w:w="1261" w:type="dxa"/>
            <w:gridSpan w:val="2"/>
            <w:tcBorders>
              <w:top w:val="single" w:sz="4" w:space="0" w:color="auto"/>
              <w:left w:val="single" w:sz="18" w:space="0" w:color="auto"/>
              <w:bottom w:val="single" w:sz="4" w:space="0" w:color="auto"/>
            </w:tcBorders>
          </w:tcPr>
          <w:p w14:paraId="67335EFC"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CFD957" w14:textId="02E682E1"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18D1B8BF"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40A93E92" w14:textId="77777777" w:rsidR="00C26672" w:rsidRDefault="00C26672" w:rsidP="00C26672">
            <w:pPr>
              <w:jc w:val="both"/>
              <w:rPr>
                <w:rFonts w:ascii="Arial" w:hAnsi="Arial" w:cs="Arial"/>
                <w:lang w:val="en-AU"/>
              </w:rPr>
            </w:pPr>
            <w:r>
              <w:rPr>
                <w:rFonts w:ascii="Arial" w:hAnsi="Arial" w:cs="Arial"/>
                <w:lang w:val="en-AU"/>
              </w:rPr>
              <w:t>Renumbered paragraph - formerly 4.1.3.</w:t>
            </w:r>
          </w:p>
        </w:tc>
      </w:tr>
      <w:tr w:rsidR="00C26672" w14:paraId="424E3073" w14:textId="77777777" w:rsidTr="00997D61">
        <w:tc>
          <w:tcPr>
            <w:tcW w:w="1261" w:type="dxa"/>
            <w:gridSpan w:val="2"/>
            <w:tcBorders>
              <w:top w:val="single" w:sz="4" w:space="0" w:color="auto"/>
              <w:left w:val="single" w:sz="18" w:space="0" w:color="auto"/>
              <w:bottom w:val="single" w:sz="4" w:space="0" w:color="auto"/>
            </w:tcBorders>
          </w:tcPr>
          <w:p w14:paraId="158626A4"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6851F3E" w14:textId="50B04D54"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C0C7A2B" w14:textId="77777777" w:rsidR="00C26672" w:rsidRDefault="00C26672" w:rsidP="00C26672">
            <w:pPr>
              <w:jc w:val="center"/>
              <w:rPr>
                <w:lang w:val="en-AU"/>
              </w:rPr>
            </w:pPr>
            <w:r>
              <w:rPr>
                <w:lang w:val="en-AU"/>
              </w:rPr>
              <w:t>4.8.4</w:t>
            </w:r>
          </w:p>
        </w:tc>
        <w:tc>
          <w:tcPr>
            <w:tcW w:w="4802" w:type="dxa"/>
            <w:gridSpan w:val="2"/>
            <w:tcBorders>
              <w:top w:val="single" w:sz="4" w:space="0" w:color="auto"/>
              <w:bottom w:val="single" w:sz="4" w:space="0" w:color="auto"/>
              <w:right w:val="single" w:sz="18" w:space="0" w:color="auto"/>
            </w:tcBorders>
          </w:tcPr>
          <w:p w14:paraId="15B7AC00" w14:textId="77777777" w:rsidR="00C26672" w:rsidRDefault="00C26672" w:rsidP="00C26672">
            <w:pPr>
              <w:jc w:val="both"/>
              <w:rPr>
                <w:rFonts w:ascii="Arial" w:hAnsi="Arial" w:cs="Arial"/>
              </w:rPr>
            </w:pPr>
            <w:r>
              <w:rPr>
                <w:rFonts w:ascii="Arial" w:hAnsi="Arial" w:cs="Arial"/>
              </w:rPr>
              <w:t xml:space="preserve">Added references to cases of </w:t>
            </w:r>
            <w:r>
              <w:rPr>
                <w:rFonts w:ascii="Arial" w:hAnsi="Arial" w:cs="Arial"/>
                <w:i/>
                <w:iCs/>
              </w:rPr>
              <w:t>Re W (Sex Abuse Allegations: Expert Evidence)</w:t>
            </w:r>
            <w:r>
              <w:rPr>
                <w:rFonts w:ascii="Arial" w:hAnsi="Arial" w:cs="Arial"/>
              </w:rPr>
              <w:t xml:space="preserve"> [2001] FLC93-085 &amp; </w:t>
            </w:r>
            <w:r>
              <w:rPr>
                <w:rFonts w:ascii="Arial" w:hAnsi="Arial" w:cs="Arial"/>
                <w:i/>
                <w:iCs/>
              </w:rPr>
              <w:t>Re W (Sex Abuse: Standard of Proof)</w:t>
            </w:r>
            <w:r>
              <w:rPr>
                <w:rFonts w:ascii="Arial" w:hAnsi="Arial" w:cs="Arial"/>
              </w:rPr>
              <w:t xml:space="preserve"> [2004] </w:t>
            </w:r>
            <w:proofErr w:type="spellStart"/>
            <w:r>
              <w:rPr>
                <w:rFonts w:ascii="Arial" w:hAnsi="Arial" w:cs="Arial"/>
              </w:rPr>
              <w:t>FamCA</w:t>
            </w:r>
            <w:proofErr w:type="spellEnd"/>
            <w:r>
              <w:rPr>
                <w:rFonts w:ascii="Arial" w:hAnsi="Arial" w:cs="Arial"/>
              </w:rPr>
              <w:t xml:space="preserve"> 768.</w:t>
            </w:r>
          </w:p>
        </w:tc>
      </w:tr>
      <w:tr w:rsidR="00C26672" w14:paraId="16B8E6BD" w14:textId="77777777" w:rsidTr="00997D61">
        <w:tc>
          <w:tcPr>
            <w:tcW w:w="1261" w:type="dxa"/>
            <w:gridSpan w:val="2"/>
            <w:tcBorders>
              <w:top w:val="single" w:sz="4" w:space="0" w:color="auto"/>
              <w:left w:val="single" w:sz="18" w:space="0" w:color="auto"/>
              <w:bottom w:val="single" w:sz="4" w:space="0" w:color="auto"/>
            </w:tcBorders>
          </w:tcPr>
          <w:p w14:paraId="4CA58B4F"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5DE463F" w14:textId="30E7321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B398B9F"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29AE1719" w14:textId="77777777" w:rsidR="00C26672" w:rsidRDefault="00C26672" w:rsidP="00C26672">
            <w:pPr>
              <w:jc w:val="both"/>
              <w:rPr>
                <w:rFonts w:ascii="Arial" w:hAnsi="Arial" w:cs="Arial"/>
              </w:rPr>
            </w:pPr>
            <w:r>
              <w:rPr>
                <w:rFonts w:ascii="Arial" w:hAnsi="Arial" w:cs="Arial"/>
              </w:rPr>
              <w:t>Reference to new paper entitled “National comparison of child protection systems”.</w:t>
            </w:r>
          </w:p>
        </w:tc>
      </w:tr>
      <w:tr w:rsidR="00C26672" w14:paraId="29D12DF6" w14:textId="77777777" w:rsidTr="00997D61">
        <w:tc>
          <w:tcPr>
            <w:tcW w:w="1261" w:type="dxa"/>
            <w:gridSpan w:val="2"/>
            <w:tcBorders>
              <w:top w:val="single" w:sz="4" w:space="0" w:color="auto"/>
              <w:left w:val="single" w:sz="18" w:space="0" w:color="auto"/>
              <w:bottom w:val="single" w:sz="4" w:space="0" w:color="auto"/>
            </w:tcBorders>
          </w:tcPr>
          <w:p w14:paraId="4E788D2B"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1CC806B" w14:textId="4DF4DE5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D673B86" w14:textId="77777777" w:rsidR="00C26672" w:rsidRDefault="00C26672" w:rsidP="00C26672">
            <w:pPr>
              <w:jc w:val="center"/>
              <w:rPr>
                <w:lang w:val="en-AU"/>
              </w:rPr>
            </w:pPr>
            <w:r>
              <w:rPr>
                <w:lang w:val="en-AU"/>
              </w:rPr>
              <w:t>5.8.1</w:t>
            </w:r>
          </w:p>
        </w:tc>
        <w:tc>
          <w:tcPr>
            <w:tcW w:w="4802" w:type="dxa"/>
            <w:gridSpan w:val="2"/>
            <w:tcBorders>
              <w:top w:val="single" w:sz="4" w:space="0" w:color="auto"/>
              <w:bottom w:val="single" w:sz="4" w:space="0" w:color="auto"/>
              <w:right w:val="single" w:sz="18" w:space="0" w:color="auto"/>
            </w:tcBorders>
          </w:tcPr>
          <w:p w14:paraId="1C63556E" w14:textId="77777777" w:rsidR="00C26672" w:rsidRDefault="00C26672" w:rsidP="00C26672">
            <w:pPr>
              <w:jc w:val="both"/>
              <w:rPr>
                <w:rFonts w:ascii="Arial" w:hAnsi="Arial" w:cs="Arial"/>
              </w:rPr>
            </w:pPr>
            <w:r>
              <w:rPr>
                <w:rFonts w:ascii="Arial" w:hAnsi="Arial" w:cs="Arial"/>
              </w:rPr>
              <w:t>Added power under s.73(1)(l) to make IAO when a question of law has been reserved under s.115A for the opinion of the Supreme Court.</w:t>
            </w:r>
          </w:p>
        </w:tc>
      </w:tr>
      <w:tr w:rsidR="00C26672" w14:paraId="257D65D5" w14:textId="77777777" w:rsidTr="00997D61">
        <w:tc>
          <w:tcPr>
            <w:tcW w:w="1261" w:type="dxa"/>
            <w:gridSpan w:val="2"/>
            <w:tcBorders>
              <w:top w:val="single" w:sz="4" w:space="0" w:color="auto"/>
              <w:left w:val="single" w:sz="18" w:space="0" w:color="auto"/>
              <w:bottom w:val="single" w:sz="4" w:space="0" w:color="auto"/>
            </w:tcBorders>
          </w:tcPr>
          <w:p w14:paraId="58DCF767"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00C1DBC" w14:textId="6B9EBDB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BDD7DAD" w14:textId="77777777" w:rsidR="00C26672" w:rsidRDefault="00C26672" w:rsidP="00C26672">
            <w:pPr>
              <w:jc w:val="center"/>
              <w:rPr>
                <w:lang w:val="en-AU"/>
              </w:rPr>
            </w:pPr>
            <w:r>
              <w:rPr>
                <w:lang w:val="en-AU"/>
              </w:rPr>
              <w:t>5.17.4</w:t>
            </w:r>
          </w:p>
        </w:tc>
        <w:tc>
          <w:tcPr>
            <w:tcW w:w="4802" w:type="dxa"/>
            <w:gridSpan w:val="2"/>
            <w:tcBorders>
              <w:top w:val="single" w:sz="4" w:space="0" w:color="auto"/>
              <w:bottom w:val="single" w:sz="4" w:space="0" w:color="auto"/>
              <w:right w:val="single" w:sz="18" w:space="0" w:color="auto"/>
            </w:tcBorders>
          </w:tcPr>
          <w:p w14:paraId="5B2B4185" w14:textId="77777777" w:rsidR="00C26672" w:rsidRDefault="00C26672" w:rsidP="00C26672">
            <w:pPr>
              <w:jc w:val="both"/>
              <w:rPr>
                <w:rFonts w:ascii="Arial" w:hAnsi="Arial" w:cs="Arial"/>
              </w:rPr>
            </w:pPr>
            <w:r>
              <w:rPr>
                <w:rFonts w:ascii="Arial" w:hAnsi="Arial" w:cs="Arial"/>
              </w:rPr>
              <w:t xml:space="preserve">New case of </w:t>
            </w:r>
            <w:r w:rsidRPr="00784D6A">
              <w:rPr>
                <w:rFonts w:ascii="Arial" w:hAnsi="Arial" w:cs="Arial"/>
                <w:i/>
              </w:rPr>
              <w:t xml:space="preserve">George v Children’s Court of NSW &amp; </w:t>
            </w:r>
            <w:proofErr w:type="spellStart"/>
            <w:r w:rsidRPr="00784D6A">
              <w:rPr>
                <w:rFonts w:ascii="Arial" w:hAnsi="Arial" w:cs="Arial"/>
                <w:i/>
              </w:rPr>
              <w:t>Ors</w:t>
            </w:r>
            <w:proofErr w:type="spellEnd"/>
            <w:r>
              <w:rPr>
                <w:rFonts w:ascii="Arial" w:hAnsi="Arial" w:cs="Arial"/>
              </w:rPr>
              <w:t xml:space="preserve"> (2003) 31 Fam LR 218; [2003] NSWCA 389.</w:t>
            </w:r>
          </w:p>
        </w:tc>
      </w:tr>
      <w:tr w:rsidR="00C26672" w14:paraId="1A40EC65" w14:textId="77777777" w:rsidTr="00997D61">
        <w:tc>
          <w:tcPr>
            <w:tcW w:w="1261" w:type="dxa"/>
            <w:gridSpan w:val="2"/>
            <w:tcBorders>
              <w:top w:val="single" w:sz="4" w:space="0" w:color="auto"/>
              <w:left w:val="single" w:sz="18" w:space="0" w:color="auto"/>
              <w:bottom w:val="single" w:sz="4" w:space="0" w:color="auto"/>
            </w:tcBorders>
          </w:tcPr>
          <w:p w14:paraId="56B8600A"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A493A4B" w14:textId="3EA7C156"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64E4734" w14:textId="77777777" w:rsidR="00C26672" w:rsidRDefault="00C26672" w:rsidP="00C26672">
            <w:pPr>
              <w:jc w:val="center"/>
              <w:rPr>
                <w:lang w:val="en-AU"/>
              </w:rPr>
            </w:pPr>
            <w:r>
              <w:rPr>
                <w:lang w:val="en-AU"/>
              </w:rPr>
              <w:t>6.2</w:t>
            </w:r>
          </w:p>
          <w:p w14:paraId="640E8EC0" w14:textId="77777777" w:rsidR="00C26672" w:rsidRDefault="00C26672" w:rsidP="00C26672">
            <w:pPr>
              <w:jc w:val="center"/>
              <w:rPr>
                <w:lang w:val="en-AU"/>
              </w:rPr>
            </w:pPr>
            <w:r>
              <w:rPr>
                <w:lang w:val="en-AU"/>
              </w:rPr>
              <w:t>6.4.2</w:t>
            </w:r>
          </w:p>
          <w:p w14:paraId="1D873511" w14:textId="77777777" w:rsidR="00C26672" w:rsidRDefault="00C26672" w:rsidP="00C26672">
            <w:pPr>
              <w:jc w:val="center"/>
              <w:rPr>
                <w:lang w:val="en-AU"/>
              </w:rPr>
            </w:pPr>
            <w:r>
              <w:rPr>
                <w:lang w:val="en-AU"/>
              </w:rPr>
              <w:t>6.4.3</w:t>
            </w:r>
          </w:p>
          <w:p w14:paraId="670B946E" w14:textId="77777777" w:rsidR="00C26672" w:rsidRDefault="00C26672" w:rsidP="00C26672">
            <w:pPr>
              <w:jc w:val="center"/>
              <w:rPr>
                <w:lang w:val="en-AU"/>
              </w:rPr>
            </w:pPr>
            <w:r>
              <w:rPr>
                <w:lang w:val="en-AU"/>
              </w:rPr>
              <w:t>6.5.2</w:t>
            </w:r>
          </w:p>
          <w:p w14:paraId="424A3633" w14:textId="77777777" w:rsidR="00C26672" w:rsidRDefault="00C26672" w:rsidP="00C26672">
            <w:pPr>
              <w:jc w:val="center"/>
              <w:rPr>
                <w:lang w:val="en-AU"/>
              </w:rPr>
            </w:pPr>
            <w:r>
              <w:rPr>
                <w:lang w:val="en-AU"/>
              </w:rPr>
              <w:t>6.19</w:t>
            </w:r>
          </w:p>
        </w:tc>
        <w:tc>
          <w:tcPr>
            <w:tcW w:w="4802" w:type="dxa"/>
            <w:gridSpan w:val="2"/>
            <w:tcBorders>
              <w:top w:val="single" w:sz="4" w:space="0" w:color="auto"/>
              <w:bottom w:val="single" w:sz="4" w:space="0" w:color="auto"/>
              <w:right w:val="single" w:sz="18" w:space="0" w:color="auto"/>
            </w:tcBorders>
          </w:tcPr>
          <w:p w14:paraId="340E0E22" w14:textId="77777777" w:rsidR="00C26672" w:rsidRDefault="00C26672" w:rsidP="00C26672">
            <w:pPr>
              <w:jc w:val="both"/>
              <w:rPr>
                <w:rFonts w:ascii="Arial" w:hAnsi="Arial" w:cs="Arial"/>
              </w:rPr>
            </w:pPr>
            <w:r>
              <w:rPr>
                <w:rFonts w:ascii="Arial" w:hAnsi="Arial" w:cs="Arial"/>
              </w:rPr>
              <w:t xml:space="preserve">Replacement of “under 17 years” by “under 18 years” for complaints made on or after </w:t>
            </w:r>
            <w:smartTag w:uri="urn:schemas-microsoft-com:office:smarttags" w:element="date">
              <w:smartTagPr>
                <w:attr w:name="Year" w:val="2005"/>
                <w:attr w:name="Day" w:val="1"/>
                <w:attr w:name="Month" w:val="7"/>
              </w:smartTagPr>
              <w:r>
                <w:rPr>
                  <w:rFonts w:ascii="Arial" w:hAnsi="Arial" w:cs="Arial"/>
                </w:rPr>
                <w:t>01/07/2005</w:t>
              </w:r>
            </w:smartTag>
            <w:r>
              <w:rPr>
                <w:rFonts w:ascii="Arial" w:hAnsi="Arial" w:cs="Arial"/>
              </w:rPr>
              <w:t>.</w:t>
            </w:r>
          </w:p>
        </w:tc>
      </w:tr>
      <w:tr w:rsidR="00C26672" w14:paraId="03AF9015" w14:textId="77777777" w:rsidTr="00997D61">
        <w:tc>
          <w:tcPr>
            <w:tcW w:w="1261" w:type="dxa"/>
            <w:gridSpan w:val="2"/>
            <w:tcBorders>
              <w:top w:val="single" w:sz="4" w:space="0" w:color="auto"/>
              <w:left w:val="single" w:sz="18" w:space="0" w:color="auto"/>
              <w:bottom w:val="single" w:sz="4" w:space="0" w:color="auto"/>
            </w:tcBorders>
          </w:tcPr>
          <w:p w14:paraId="47B9A174"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773B2E9" w14:textId="4C77EE28"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CA37154" w14:textId="77777777" w:rsidR="00C26672" w:rsidRDefault="00C26672" w:rsidP="00C26672">
            <w:pPr>
              <w:jc w:val="center"/>
              <w:rPr>
                <w:lang w:val="en-AU"/>
              </w:rPr>
            </w:pPr>
            <w:r>
              <w:rPr>
                <w:lang w:val="en-AU"/>
              </w:rPr>
              <w:t>7.2.1</w:t>
            </w:r>
          </w:p>
        </w:tc>
        <w:tc>
          <w:tcPr>
            <w:tcW w:w="4802" w:type="dxa"/>
            <w:gridSpan w:val="2"/>
            <w:tcBorders>
              <w:top w:val="single" w:sz="4" w:space="0" w:color="auto"/>
              <w:bottom w:val="single" w:sz="4" w:space="0" w:color="auto"/>
              <w:right w:val="single" w:sz="18" w:space="0" w:color="auto"/>
            </w:tcBorders>
          </w:tcPr>
          <w:p w14:paraId="553F97CE" w14:textId="77777777" w:rsidR="00C26672" w:rsidRDefault="00C26672" w:rsidP="00C26672">
            <w:pPr>
              <w:jc w:val="both"/>
              <w:rPr>
                <w:rFonts w:ascii="Arial" w:hAnsi="Arial" w:cs="Arial"/>
              </w:rPr>
            </w:pPr>
            <w:r>
              <w:rPr>
                <w:rFonts w:ascii="Arial" w:hAnsi="Arial" w:cs="Arial"/>
              </w:rPr>
              <w:t xml:space="preserve">New paragraph entitled “Age of ‘child’ for hearing of a charge”.  Some of its contents were previously in paragraph 7.3.1 but it has been substantially changed to take into account amendments from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 xml:space="preserve"> made by the Children and Young Persons (Age Jurisdiction) Act 2004 and the Children and Young Persons (Miscellaneous Amendments) Act 2005.</w:t>
            </w:r>
          </w:p>
        </w:tc>
      </w:tr>
      <w:tr w:rsidR="00C26672" w14:paraId="727BF8DE" w14:textId="77777777" w:rsidTr="00997D61">
        <w:tc>
          <w:tcPr>
            <w:tcW w:w="1261" w:type="dxa"/>
            <w:gridSpan w:val="2"/>
            <w:tcBorders>
              <w:top w:val="single" w:sz="4" w:space="0" w:color="auto"/>
              <w:left w:val="single" w:sz="18" w:space="0" w:color="auto"/>
              <w:bottom w:val="single" w:sz="4" w:space="0" w:color="auto"/>
            </w:tcBorders>
          </w:tcPr>
          <w:p w14:paraId="01372BBB"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3C955DF4" w14:textId="675B9C38"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49423C3F" w14:textId="77777777" w:rsidR="00C26672" w:rsidRDefault="00C26672" w:rsidP="00C26672">
            <w:pPr>
              <w:jc w:val="center"/>
              <w:rPr>
                <w:lang w:val="en-AU"/>
              </w:rPr>
            </w:pPr>
            <w:r>
              <w:rPr>
                <w:lang w:val="en-AU"/>
              </w:rPr>
              <w:t>7.2.2</w:t>
            </w:r>
          </w:p>
        </w:tc>
        <w:tc>
          <w:tcPr>
            <w:tcW w:w="4802" w:type="dxa"/>
            <w:gridSpan w:val="2"/>
            <w:tcBorders>
              <w:top w:val="single" w:sz="4" w:space="0" w:color="auto"/>
              <w:bottom w:val="single" w:sz="4" w:space="0" w:color="auto"/>
              <w:right w:val="single" w:sz="18" w:space="0" w:color="auto"/>
            </w:tcBorders>
          </w:tcPr>
          <w:p w14:paraId="0D0E23B1" w14:textId="77777777" w:rsidR="00C26672" w:rsidRDefault="00C26672" w:rsidP="00C26672">
            <w:pPr>
              <w:jc w:val="both"/>
              <w:rPr>
                <w:rFonts w:ascii="Arial" w:hAnsi="Arial" w:cs="Arial"/>
              </w:rPr>
            </w:pPr>
            <w:r>
              <w:rPr>
                <w:rFonts w:ascii="Arial" w:hAnsi="Arial" w:cs="Arial"/>
              </w:rPr>
              <w:t>New paragraph entitled “No criminal responsibility of a child under 10”.  Contents previously in paragraph 7.3.1.</w:t>
            </w:r>
          </w:p>
        </w:tc>
      </w:tr>
      <w:tr w:rsidR="00C26672" w14:paraId="1EEADB8A" w14:textId="77777777" w:rsidTr="00997D61">
        <w:tc>
          <w:tcPr>
            <w:tcW w:w="1261" w:type="dxa"/>
            <w:gridSpan w:val="2"/>
            <w:tcBorders>
              <w:top w:val="single" w:sz="4" w:space="0" w:color="auto"/>
              <w:left w:val="single" w:sz="18" w:space="0" w:color="auto"/>
              <w:bottom w:val="single" w:sz="4" w:space="0" w:color="auto"/>
            </w:tcBorders>
          </w:tcPr>
          <w:p w14:paraId="19074600"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7153076" w14:textId="4AAACA1C"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12F0FD21" w14:textId="77777777" w:rsidR="00C26672" w:rsidRDefault="00C26672" w:rsidP="00C26672">
            <w:pPr>
              <w:jc w:val="center"/>
              <w:rPr>
                <w:lang w:val="en-AU"/>
              </w:rPr>
            </w:pPr>
            <w:r>
              <w:rPr>
                <w:lang w:val="en-AU"/>
              </w:rPr>
              <w:t>7.2.3</w:t>
            </w:r>
          </w:p>
        </w:tc>
        <w:tc>
          <w:tcPr>
            <w:tcW w:w="4802" w:type="dxa"/>
            <w:gridSpan w:val="2"/>
            <w:tcBorders>
              <w:top w:val="single" w:sz="4" w:space="0" w:color="auto"/>
              <w:bottom w:val="single" w:sz="4" w:space="0" w:color="auto"/>
              <w:right w:val="single" w:sz="18" w:space="0" w:color="auto"/>
            </w:tcBorders>
          </w:tcPr>
          <w:p w14:paraId="422BA1CC" w14:textId="77777777" w:rsidR="00C26672" w:rsidRDefault="00C26672" w:rsidP="00C26672">
            <w:pPr>
              <w:jc w:val="both"/>
              <w:rPr>
                <w:rFonts w:ascii="Arial" w:hAnsi="Arial" w:cs="Arial"/>
              </w:rPr>
            </w:pPr>
            <w:r>
              <w:rPr>
                <w:rFonts w:ascii="Arial" w:hAnsi="Arial" w:cs="Arial"/>
              </w:rPr>
              <w:t>New paragraph entitled “Transfer of the hearing of a charge to or from Magistrates’ Court”.</w:t>
            </w:r>
          </w:p>
        </w:tc>
      </w:tr>
      <w:tr w:rsidR="00C26672" w14:paraId="68942996" w14:textId="77777777" w:rsidTr="00997D61">
        <w:tc>
          <w:tcPr>
            <w:tcW w:w="1261" w:type="dxa"/>
            <w:gridSpan w:val="2"/>
            <w:tcBorders>
              <w:top w:val="single" w:sz="4" w:space="0" w:color="auto"/>
              <w:left w:val="single" w:sz="18" w:space="0" w:color="auto"/>
              <w:bottom w:val="single" w:sz="4" w:space="0" w:color="auto"/>
            </w:tcBorders>
          </w:tcPr>
          <w:p w14:paraId="32F4FB1A"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B51D03C" w14:textId="66CB090B"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CAE8C0E" w14:textId="77777777" w:rsidR="00C26672" w:rsidRDefault="00C26672" w:rsidP="00C26672">
            <w:pPr>
              <w:jc w:val="center"/>
              <w:rPr>
                <w:lang w:val="en-AU"/>
              </w:rPr>
            </w:pPr>
            <w:r>
              <w:rPr>
                <w:lang w:val="en-AU"/>
              </w:rPr>
              <w:t>7.2.4</w:t>
            </w:r>
          </w:p>
        </w:tc>
        <w:tc>
          <w:tcPr>
            <w:tcW w:w="4802" w:type="dxa"/>
            <w:gridSpan w:val="2"/>
            <w:tcBorders>
              <w:top w:val="single" w:sz="4" w:space="0" w:color="auto"/>
              <w:bottom w:val="single" w:sz="4" w:space="0" w:color="auto"/>
              <w:right w:val="single" w:sz="18" w:space="0" w:color="auto"/>
            </w:tcBorders>
          </w:tcPr>
          <w:p w14:paraId="1F3FAB1D" w14:textId="77777777" w:rsidR="00C26672" w:rsidRDefault="00C26672" w:rsidP="00C26672">
            <w:pPr>
              <w:jc w:val="both"/>
              <w:rPr>
                <w:rFonts w:ascii="Arial" w:hAnsi="Arial" w:cs="Arial"/>
              </w:rPr>
            </w:pPr>
            <w:r>
              <w:rPr>
                <w:rFonts w:ascii="Arial" w:hAnsi="Arial" w:cs="Arial"/>
              </w:rPr>
              <w:t>New paragraph entitled “Age of ‘child’ for breach proceeding”.</w:t>
            </w:r>
          </w:p>
        </w:tc>
      </w:tr>
      <w:tr w:rsidR="00C26672" w14:paraId="1D910390" w14:textId="77777777" w:rsidTr="00997D61">
        <w:tc>
          <w:tcPr>
            <w:tcW w:w="1261" w:type="dxa"/>
            <w:gridSpan w:val="2"/>
            <w:tcBorders>
              <w:top w:val="single" w:sz="4" w:space="0" w:color="auto"/>
              <w:left w:val="single" w:sz="18" w:space="0" w:color="auto"/>
              <w:bottom w:val="single" w:sz="4" w:space="0" w:color="auto"/>
            </w:tcBorders>
          </w:tcPr>
          <w:p w14:paraId="170C4639"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CEEAD4E" w14:textId="69E9A56F"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B7B76CE" w14:textId="77777777" w:rsidR="00C26672" w:rsidRDefault="00C26672" w:rsidP="00C26672">
            <w:pPr>
              <w:jc w:val="center"/>
              <w:rPr>
                <w:lang w:val="en-AU"/>
              </w:rPr>
            </w:pPr>
            <w:r>
              <w:rPr>
                <w:lang w:val="en-AU"/>
              </w:rPr>
              <w:t>7.3</w:t>
            </w:r>
          </w:p>
        </w:tc>
        <w:tc>
          <w:tcPr>
            <w:tcW w:w="4802" w:type="dxa"/>
            <w:gridSpan w:val="2"/>
            <w:tcBorders>
              <w:top w:val="single" w:sz="4" w:space="0" w:color="auto"/>
              <w:bottom w:val="single" w:sz="4" w:space="0" w:color="auto"/>
              <w:right w:val="single" w:sz="18" w:space="0" w:color="auto"/>
            </w:tcBorders>
          </w:tcPr>
          <w:p w14:paraId="4A89A523" w14:textId="77777777" w:rsidR="00C26672" w:rsidRDefault="00C26672" w:rsidP="00C26672">
            <w:pPr>
              <w:jc w:val="both"/>
              <w:rPr>
                <w:rFonts w:ascii="Arial" w:hAnsi="Arial" w:cs="Arial"/>
                <w:lang w:val="en-AU"/>
              </w:rPr>
            </w:pPr>
            <w:r>
              <w:rPr>
                <w:rFonts w:ascii="Arial" w:hAnsi="Arial" w:cs="Arial"/>
                <w:lang w:val="en-AU"/>
              </w:rPr>
              <w:t>Renumbered section - formerly 7.4.</w:t>
            </w:r>
          </w:p>
        </w:tc>
      </w:tr>
      <w:tr w:rsidR="00C26672" w14:paraId="2C352CF4" w14:textId="77777777" w:rsidTr="00997D61">
        <w:tc>
          <w:tcPr>
            <w:tcW w:w="1261" w:type="dxa"/>
            <w:gridSpan w:val="2"/>
            <w:tcBorders>
              <w:top w:val="single" w:sz="4" w:space="0" w:color="auto"/>
              <w:left w:val="single" w:sz="18" w:space="0" w:color="auto"/>
              <w:bottom w:val="single" w:sz="4" w:space="0" w:color="auto"/>
            </w:tcBorders>
          </w:tcPr>
          <w:p w14:paraId="5F42689A"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1B3CC1E" w14:textId="1D87CFF7"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39AA4B27" w14:textId="77777777" w:rsidR="00C26672" w:rsidRDefault="00C26672" w:rsidP="00C26672">
            <w:pPr>
              <w:jc w:val="center"/>
              <w:rPr>
                <w:lang w:val="en-AU"/>
              </w:rPr>
            </w:pPr>
            <w:r>
              <w:rPr>
                <w:lang w:val="en-AU"/>
              </w:rPr>
              <w:t>7.4</w:t>
            </w:r>
          </w:p>
        </w:tc>
        <w:tc>
          <w:tcPr>
            <w:tcW w:w="4802" w:type="dxa"/>
            <w:gridSpan w:val="2"/>
            <w:tcBorders>
              <w:top w:val="single" w:sz="4" w:space="0" w:color="auto"/>
              <w:bottom w:val="single" w:sz="4" w:space="0" w:color="auto"/>
              <w:right w:val="single" w:sz="18" w:space="0" w:color="auto"/>
            </w:tcBorders>
          </w:tcPr>
          <w:p w14:paraId="5511F01B" w14:textId="77777777" w:rsidR="00C26672" w:rsidRDefault="00C26672" w:rsidP="00C26672">
            <w:pPr>
              <w:jc w:val="both"/>
              <w:rPr>
                <w:rFonts w:ascii="Arial" w:hAnsi="Arial" w:cs="Arial"/>
              </w:rPr>
            </w:pPr>
            <w:r>
              <w:rPr>
                <w:rFonts w:ascii="Arial" w:hAnsi="Arial" w:cs="Arial"/>
                <w:lang w:val="en-AU"/>
              </w:rPr>
              <w:t>Renumbered section - formerly 7.5.</w:t>
            </w:r>
          </w:p>
        </w:tc>
      </w:tr>
      <w:tr w:rsidR="00C26672" w14:paraId="17762F97" w14:textId="77777777" w:rsidTr="00997D61">
        <w:tc>
          <w:tcPr>
            <w:tcW w:w="1261" w:type="dxa"/>
            <w:gridSpan w:val="2"/>
            <w:tcBorders>
              <w:top w:val="single" w:sz="4" w:space="0" w:color="auto"/>
              <w:left w:val="single" w:sz="18" w:space="0" w:color="auto"/>
              <w:bottom w:val="single" w:sz="4" w:space="0" w:color="auto"/>
            </w:tcBorders>
          </w:tcPr>
          <w:p w14:paraId="0F0A4AC2"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8E2BE35" w14:textId="46C7AB1E"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4DA7C6E7" w14:textId="77777777" w:rsidR="00C26672" w:rsidRDefault="00C26672" w:rsidP="00C26672">
            <w:pPr>
              <w:jc w:val="center"/>
              <w:rPr>
                <w:lang w:val="en-AU"/>
              </w:rPr>
            </w:pPr>
            <w:r>
              <w:rPr>
                <w:lang w:val="en-AU"/>
              </w:rPr>
              <w:t>7.5</w:t>
            </w:r>
          </w:p>
        </w:tc>
        <w:tc>
          <w:tcPr>
            <w:tcW w:w="4802" w:type="dxa"/>
            <w:gridSpan w:val="2"/>
            <w:tcBorders>
              <w:top w:val="single" w:sz="4" w:space="0" w:color="auto"/>
              <w:bottom w:val="single" w:sz="4" w:space="0" w:color="auto"/>
              <w:right w:val="single" w:sz="18" w:space="0" w:color="auto"/>
            </w:tcBorders>
          </w:tcPr>
          <w:p w14:paraId="388668FB" w14:textId="77777777" w:rsidR="00C26672" w:rsidRDefault="00C26672" w:rsidP="00C26672">
            <w:pPr>
              <w:jc w:val="both"/>
              <w:rPr>
                <w:rFonts w:ascii="Arial" w:hAnsi="Arial" w:cs="Arial"/>
              </w:rPr>
            </w:pPr>
            <w:r>
              <w:rPr>
                <w:rFonts w:ascii="Arial" w:hAnsi="Arial" w:cs="Arial"/>
                <w:lang w:val="en-AU"/>
              </w:rPr>
              <w:t xml:space="preserve">Renumbered section - formerly 7.6.  Title of section changed to “Commencement of </w:t>
            </w:r>
            <w:r w:rsidRPr="00237AF1">
              <w:rPr>
                <w:rFonts w:ascii="Arial" w:hAnsi="Arial" w:cs="Arial"/>
                <w:u w:val="single"/>
                <w:lang w:val="en-AU"/>
              </w:rPr>
              <w:t>ordinary</w:t>
            </w:r>
            <w:r>
              <w:rPr>
                <w:rFonts w:ascii="Arial" w:hAnsi="Arial" w:cs="Arial"/>
                <w:lang w:val="en-AU"/>
              </w:rPr>
              <w:t xml:space="preserve"> process – Compelling attendance of child” in order to distinguish it from the CAYPINS system discussed in new section 7.7.</w:t>
            </w:r>
          </w:p>
        </w:tc>
      </w:tr>
      <w:tr w:rsidR="00C26672" w14:paraId="05EC9E94" w14:textId="77777777" w:rsidTr="00997D61">
        <w:tc>
          <w:tcPr>
            <w:tcW w:w="1261" w:type="dxa"/>
            <w:gridSpan w:val="2"/>
            <w:tcBorders>
              <w:top w:val="single" w:sz="4" w:space="0" w:color="auto"/>
              <w:left w:val="single" w:sz="18" w:space="0" w:color="auto"/>
              <w:bottom w:val="single" w:sz="4" w:space="0" w:color="auto"/>
            </w:tcBorders>
          </w:tcPr>
          <w:p w14:paraId="2C0C757F"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04411B" w14:textId="14622125"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3F429CF3" w14:textId="77777777" w:rsidR="00C26672" w:rsidRDefault="00C26672" w:rsidP="00C26672">
            <w:pPr>
              <w:jc w:val="center"/>
              <w:rPr>
                <w:lang w:val="en-AU"/>
              </w:rPr>
            </w:pPr>
            <w:r>
              <w:rPr>
                <w:lang w:val="en-AU"/>
              </w:rPr>
              <w:t>7.6</w:t>
            </w:r>
          </w:p>
        </w:tc>
        <w:tc>
          <w:tcPr>
            <w:tcW w:w="4802" w:type="dxa"/>
            <w:gridSpan w:val="2"/>
            <w:tcBorders>
              <w:top w:val="single" w:sz="4" w:space="0" w:color="auto"/>
              <w:bottom w:val="single" w:sz="4" w:space="0" w:color="auto"/>
              <w:right w:val="single" w:sz="18" w:space="0" w:color="auto"/>
            </w:tcBorders>
          </w:tcPr>
          <w:p w14:paraId="798BDEBB" w14:textId="77777777" w:rsidR="00C26672" w:rsidRDefault="00C26672" w:rsidP="00C26672">
            <w:pPr>
              <w:jc w:val="both"/>
              <w:rPr>
                <w:rFonts w:ascii="Arial" w:hAnsi="Arial" w:cs="Arial"/>
              </w:rPr>
            </w:pPr>
            <w:r>
              <w:rPr>
                <w:rFonts w:ascii="Arial" w:hAnsi="Arial" w:cs="Arial"/>
                <w:lang w:val="en-AU"/>
              </w:rPr>
              <w:t>Renumbered section - formerly 7.7.</w:t>
            </w:r>
          </w:p>
        </w:tc>
      </w:tr>
      <w:tr w:rsidR="00C26672" w14:paraId="679F6614" w14:textId="77777777" w:rsidTr="00997D61">
        <w:tc>
          <w:tcPr>
            <w:tcW w:w="1261" w:type="dxa"/>
            <w:gridSpan w:val="2"/>
            <w:tcBorders>
              <w:top w:val="single" w:sz="4" w:space="0" w:color="auto"/>
              <w:left w:val="single" w:sz="18" w:space="0" w:color="auto"/>
              <w:bottom w:val="single" w:sz="4" w:space="0" w:color="auto"/>
            </w:tcBorders>
          </w:tcPr>
          <w:p w14:paraId="618C43F1"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D176CE2" w14:textId="3B41D774"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66B90F5D" w14:textId="77777777" w:rsidR="00C26672" w:rsidRDefault="00C26672" w:rsidP="00C26672">
            <w:pPr>
              <w:jc w:val="center"/>
              <w:rPr>
                <w:lang w:val="en-AU"/>
              </w:rPr>
            </w:pPr>
            <w:r>
              <w:rPr>
                <w:lang w:val="en-AU"/>
              </w:rPr>
              <w:t>7.7</w:t>
            </w:r>
          </w:p>
        </w:tc>
        <w:tc>
          <w:tcPr>
            <w:tcW w:w="4802" w:type="dxa"/>
            <w:gridSpan w:val="2"/>
            <w:tcBorders>
              <w:top w:val="single" w:sz="4" w:space="0" w:color="auto"/>
              <w:bottom w:val="single" w:sz="4" w:space="0" w:color="auto"/>
              <w:right w:val="single" w:sz="18" w:space="0" w:color="auto"/>
            </w:tcBorders>
          </w:tcPr>
          <w:p w14:paraId="648F46E3" w14:textId="77777777" w:rsidR="00C26672" w:rsidRDefault="00C26672" w:rsidP="00C26672">
            <w:pPr>
              <w:jc w:val="both"/>
              <w:rPr>
                <w:rFonts w:ascii="Arial" w:hAnsi="Arial" w:cs="Arial"/>
              </w:rPr>
            </w:pPr>
            <w:r>
              <w:rPr>
                <w:rFonts w:ascii="Arial" w:hAnsi="Arial" w:cs="Arial"/>
              </w:rPr>
              <w:t>New section entitled “Children and Young Persons Infringement Notice System {CAYPINS}”.  Includes CAYPINS process map and list of contents of new Schedule 2A of the CYPA.</w:t>
            </w:r>
          </w:p>
        </w:tc>
      </w:tr>
      <w:tr w:rsidR="00C26672" w14:paraId="049DDF5B" w14:textId="77777777" w:rsidTr="00997D61">
        <w:tc>
          <w:tcPr>
            <w:tcW w:w="1261" w:type="dxa"/>
            <w:gridSpan w:val="2"/>
            <w:tcBorders>
              <w:top w:val="single" w:sz="4" w:space="0" w:color="auto"/>
              <w:left w:val="single" w:sz="18" w:space="0" w:color="auto"/>
              <w:bottom w:val="single" w:sz="4" w:space="0" w:color="auto"/>
            </w:tcBorders>
          </w:tcPr>
          <w:p w14:paraId="691BF184"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00D5680" w14:textId="7CE3F249"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4ABC6EE0" w14:textId="77777777" w:rsidR="00C26672" w:rsidRDefault="00C26672" w:rsidP="00C26672">
            <w:pPr>
              <w:jc w:val="center"/>
              <w:rPr>
                <w:lang w:val="en-AU"/>
              </w:rPr>
            </w:pPr>
            <w:r>
              <w:rPr>
                <w:lang w:val="en-AU"/>
              </w:rPr>
              <w:t>7.12</w:t>
            </w:r>
          </w:p>
        </w:tc>
        <w:tc>
          <w:tcPr>
            <w:tcW w:w="4802" w:type="dxa"/>
            <w:gridSpan w:val="2"/>
            <w:tcBorders>
              <w:top w:val="single" w:sz="4" w:space="0" w:color="auto"/>
              <w:bottom w:val="single" w:sz="4" w:space="0" w:color="auto"/>
              <w:right w:val="single" w:sz="18" w:space="0" w:color="auto"/>
            </w:tcBorders>
          </w:tcPr>
          <w:p w14:paraId="39F66350" w14:textId="77777777" w:rsidR="00C26672" w:rsidRDefault="00C26672" w:rsidP="00C26672">
            <w:pPr>
              <w:jc w:val="both"/>
              <w:rPr>
                <w:rFonts w:ascii="Arial" w:hAnsi="Arial" w:cs="Arial"/>
              </w:rPr>
            </w:pPr>
            <w:r>
              <w:rPr>
                <w:rFonts w:ascii="Arial" w:hAnsi="Arial" w:cs="Arial"/>
              </w:rPr>
              <w:t>Added references to 2 papers:</w:t>
            </w:r>
          </w:p>
          <w:p w14:paraId="3C4CC908" w14:textId="77777777" w:rsidR="00C26672" w:rsidRDefault="00C26672" w:rsidP="00C26672">
            <w:pPr>
              <w:jc w:val="both"/>
              <w:rPr>
                <w:rFonts w:ascii="Arial" w:hAnsi="Arial" w:cs="Arial"/>
              </w:rPr>
            </w:pPr>
            <w:r>
              <w:rPr>
                <w:rFonts w:ascii="Arial" w:hAnsi="Arial" w:cs="Arial"/>
              </w:rPr>
              <w:t>C13-“Forensic Aspects of Asperger’s Syndrome”</w:t>
            </w:r>
          </w:p>
          <w:p w14:paraId="68C910FE" w14:textId="77777777" w:rsidR="00C26672" w:rsidRDefault="00C26672" w:rsidP="00C26672">
            <w:pPr>
              <w:jc w:val="both"/>
              <w:rPr>
                <w:rFonts w:ascii="Arial" w:hAnsi="Arial" w:cs="Arial"/>
              </w:rPr>
            </w:pPr>
            <w:r>
              <w:rPr>
                <w:rFonts w:ascii="Arial" w:hAnsi="Arial" w:cs="Arial"/>
              </w:rPr>
              <w:t>C14-Social Maturity, Morality, Law, and the Frontal Lobes</w:t>
            </w:r>
          </w:p>
        </w:tc>
      </w:tr>
      <w:tr w:rsidR="00C26672" w14:paraId="75123BBB" w14:textId="77777777" w:rsidTr="00997D61">
        <w:tc>
          <w:tcPr>
            <w:tcW w:w="1261" w:type="dxa"/>
            <w:gridSpan w:val="2"/>
            <w:tcBorders>
              <w:top w:val="single" w:sz="4" w:space="0" w:color="auto"/>
              <w:left w:val="single" w:sz="18" w:space="0" w:color="auto"/>
              <w:bottom w:val="single" w:sz="4" w:space="0" w:color="auto"/>
            </w:tcBorders>
          </w:tcPr>
          <w:p w14:paraId="378E5BEF"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B69AA4D" w14:textId="643DDE0F"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4FB73AF1" w14:textId="77777777" w:rsidR="00C26672" w:rsidRDefault="00C26672" w:rsidP="00C26672">
            <w:pPr>
              <w:jc w:val="center"/>
              <w:rPr>
                <w:lang w:val="en-AU"/>
              </w:rPr>
            </w:pPr>
            <w:r>
              <w:rPr>
                <w:lang w:val="en-AU"/>
              </w:rPr>
              <w:t>8.2</w:t>
            </w:r>
          </w:p>
          <w:p w14:paraId="435D09D7" w14:textId="77777777" w:rsidR="00C26672" w:rsidRDefault="00C26672" w:rsidP="00C26672">
            <w:pPr>
              <w:jc w:val="center"/>
              <w:rPr>
                <w:lang w:val="en-AU"/>
              </w:rPr>
            </w:pPr>
            <w:r>
              <w:rPr>
                <w:lang w:val="en-AU"/>
              </w:rPr>
              <w:t>8.2.13</w:t>
            </w:r>
          </w:p>
        </w:tc>
        <w:tc>
          <w:tcPr>
            <w:tcW w:w="4802" w:type="dxa"/>
            <w:gridSpan w:val="2"/>
            <w:tcBorders>
              <w:top w:val="single" w:sz="4" w:space="0" w:color="auto"/>
              <w:bottom w:val="single" w:sz="4" w:space="0" w:color="auto"/>
              <w:right w:val="single" w:sz="18" w:space="0" w:color="auto"/>
            </w:tcBorders>
          </w:tcPr>
          <w:p w14:paraId="634F5239" w14:textId="77777777" w:rsidR="00C26672" w:rsidRDefault="00C26672" w:rsidP="00C26672">
            <w:pPr>
              <w:jc w:val="both"/>
              <w:rPr>
                <w:rFonts w:ascii="Arial" w:hAnsi="Arial" w:cs="Arial"/>
              </w:rPr>
            </w:pPr>
            <w:r>
              <w:rPr>
                <w:rFonts w:ascii="Arial" w:hAnsi="Arial" w:cs="Arial"/>
              </w:rPr>
              <w:t xml:space="preserve">Reference to new case of </w:t>
            </w:r>
            <w:r w:rsidRPr="009F272D">
              <w:rPr>
                <w:rFonts w:ascii="Arial" w:hAnsi="Arial" w:cs="Arial"/>
                <w:i/>
              </w:rPr>
              <w:t>R v Mitchell and Brown (Ruling No.1)</w:t>
            </w:r>
            <w:r>
              <w:rPr>
                <w:rFonts w:ascii="Arial" w:hAnsi="Arial" w:cs="Arial"/>
              </w:rPr>
              <w:t xml:space="preserve"> [2005] VSC 42 (Whelan J).</w:t>
            </w:r>
          </w:p>
        </w:tc>
      </w:tr>
      <w:tr w:rsidR="00C26672" w14:paraId="15743C4C" w14:textId="77777777" w:rsidTr="00997D61">
        <w:tc>
          <w:tcPr>
            <w:tcW w:w="1261" w:type="dxa"/>
            <w:gridSpan w:val="2"/>
            <w:tcBorders>
              <w:top w:val="single" w:sz="4" w:space="0" w:color="auto"/>
              <w:left w:val="single" w:sz="18" w:space="0" w:color="auto"/>
              <w:bottom w:val="single" w:sz="4" w:space="0" w:color="auto"/>
            </w:tcBorders>
          </w:tcPr>
          <w:p w14:paraId="578A6BC5"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5541B3" w14:textId="349D3F32"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05C667C4" w14:textId="77777777" w:rsidR="00C26672" w:rsidRDefault="00C26672" w:rsidP="00C26672">
            <w:pPr>
              <w:jc w:val="center"/>
              <w:rPr>
                <w:lang w:val="en-AU"/>
              </w:rPr>
            </w:pPr>
            <w:r>
              <w:rPr>
                <w:lang w:val="en-AU"/>
              </w:rPr>
              <w:t>8.2.4</w:t>
            </w:r>
          </w:p>
        </w:tc>
        <w:tc>
          <w:tcPr>
            <w:tcW w:w="4802" w:type="dxa"/>
            <w:gridSpan w:val="2"/>
            <w:tcBorders>
              <w:top w:val="single" w:sz="4" w:space="0" w:color="auto"/>
              <w:bottom w:val="single" w:sz="4" w:space="0" w:color="auto"/>
              <w:right w:val="single" w:sz="18" w:space="0" w:color="auto"/>
            </w:tcBorders>
          </w:tcPr>
          <w:p w14:paraId="278787DF" w14:textId="77777777" w:rsidR="00C26672" w:rsidRDefault="00C26672" w:rsidP="00C26672">
            <w:pPr>
              <w:jc w:val="both"/>
              <w:rPr>
                <w:rFonts w:ascii="Arial" w:hAnsi="Arial" w:cs="Arial"/>
              </w:rPr>
            </w:pPr>
            <w:r w:rsidRPr="00AA4596">
              <w:rPr>
                <w:rFonts w:ascii="Arial" w:hAnsi="Arial" w:cs="Arial"/>
              </w:rPr>
              <w:t xml:space="preserve">New reference to case of </w:t>
            </w:r>
            <w:r w:rsidRPr="00AA4596">
              <w:rPr>
                <w:rFonts w:ascii="Arial" w:hAnsi="Arial" w:cs="Arial"/>
                <w:i/>
              </w:rPr>
              <w:t xml:space="preserve">R v Cuong Quoc Lam &amp; </w:t>
            </w:r>
            <w:proofErr w:type="spellStart"/>
            <w:r w:rsidRPr="00AA4596">
              <w:rPr>
                <w:rFonts w:ascii="Arial" w:hAnsi="Arial" w:cs="Arial"/>
                <w:i/>
              </w:rPr>
              <w:t>Ors</w:t>
            </w:r>
            <w:proofErr w:type="spellEnd"/>
            <w:r w:rsidRPr="00AA4596">
              <w:rPr>
                <w:rFonts w:ascii="Arial" w:hAnsi="Arial" w:cs="Arial"/>
                <w:i/>
              </w:rPr>
              <w:t xml:space="preserve"> </w:t>
            </w:r>
            <w:r>
              <w:rPr>
                <w:rFonts w:ascii="Arial" w:hAnsi="Arial" w:cs="Arial"/>
              </w:rPr>
              <w:t>[2004] VSC 469.</w:t>
            </w:r>
          </w:p>
        </w:tc>
      </w:tr>
      <w:tr w:rsidR="00C26672" w14:paraId="749AA31D" w14:textId="77777777" w:rsidTr="00997D61">
        <w:tc>
          <w:tcPr>
            <w:tcW w:w="1261" w:type="dxa"/>
            <w:gridSpan w:val="2"/>
            <w:tcBorders>
              <w:top w:val="single" w:sz="4" w:space="0" w:color="auto"/>
              <w:left w:val="single" w:sz="18" w:space="0" w:color="auto"/>
              <w:bottom w:val="single" w:sz="4" w:space="0" w:color="auto"/>
            </w:tcBorders>
          </w:tcPr>
          <w:p w14:paraId="2739F19F"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F73B92" w14:textId="5F4C3D98"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4BB555EF" w14:textId="77777777" w:rsidR="00C26672" w:rsidRDefault="00C26672" w:rsidP="00C26672">
            <w:pPr>
              <w:jc w:val="center"/>
              <w:rPr>
                <w:lang w:val="en-AU"/>
              </w:rPr>
            </w:pPr>
            <w:r>
              <w:rPr>
                <w:lang w:val="en-AU"/>
              </w:rPr>
              <w:t>8.2.6</w:t>
            </w:r>
          </w:p>
        </w:tc>
        <w:tc>
          <w:tcPr>
            <w:tcW w:w="4802" w:type="dxa"/>
            <w:gridSpan w:val="2"/>
            <w:tcBorders>
              <w:top w:val="single" w:sz="4" w:space="0" w:color="auto"/>
              <w:bottom w:val="single" w:sz="4" w:space="0" w:color="auto"/>
              <w:right w:val="single" w:sz="18" w:space="0" w:color="auto"/>
            </w:tcBorders>
          </w:tcPr>
          <w:p w14:paraId="06AEA272" w14:textId="77777777" w:rsidR="00C26672" w:rsidRDefault="00C26672" w:rsidP="00C26672">
            <w:pPr>
              <w:jc w:val="both"/>
              <w:rPr>
                <w:rFonts w:ascii="Arial" w:hAnsi="Arial" w:cs="Arial"/>
              </w:rPr>
            </w:pPr>
            <w:r>
              <w:rPr>
                <w:rFonts w:ascii="Arial" w:hAnsi="Arial" w:cs="Arial"/>
              </w:rPr>
              <w:t>Added reference to changed version of s.464B(10) of the Crimes Act.</w:t>
            </w:r>
          </w:p>
        </w:tc>
      </w:tr>
      <w:tr w:rsidR="00C26672" w14:paraId="45E1B4E5" w14:textId="77777777" w:rsidTr="00997D61">
        <w:tc>
          <w:tcPr>
            <w:tcW w:w="1261" w:type="dxa"/>
            <w:gridSpan w:val="2"/>
            <w:tcBorders>
              <w:top w:val="single" w:sz="4" w:space="0" w:color="auto"/>
              <w:left w:val="single" w:sz="18" w:space="0" w:color="auto"/>
              <w:bottom w:val="single" w:sz="4" w:space="0" w:color="auto"/>
            </w:tcBorders>
          </w:tcPr>
          <w:p w14:paraId="6B70761C"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47003A3" w14:textId="60A3096C"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68485A9B" w14:textId="77777777" w:rsidR="00C26672" w:rsidRDefault="00C26672" w:rsidP="00C26672">
            <w:pPr>
              <w:jc w:val="center"/>
              <w:rPr>
                <w:lang w:val="en-AU"/>
              </w:rPr>
            </w:pPr>
            <w:r>
              <w:rPr>
                <w:lang w:val="en-AU"/>
              </w:rPr>
              <w:t>8.2.9</w:t>
            </w:r>
          </w:p>
        </w:tc>
        <w:tc>
          <w:tcPr>
            <w:tcW w:w="4802" w:type="dxa"/>
            <w:gridSpan w:val="2"/>
            <w:tcBorders>
              <w:top w:val="single" w:sz="4" w:space="0" w:color="auto"/>
              <w:bottom w:val="single" w:sz="4" w:space="0" w:color="auto"/>
              <w:right w:val="single" w:sz="18" w:space="0" w:color="auto"/>
            </w:tcBorders>
          </w:tcPr>
          <w:p w14:paraId="3AC8D6B5" w14:textId="77777777" w:rsidR="00C26672" w:rsidRDefault="00C26672" w:rsidP="00C26672">
            <w:pPr>
              <w:jc w:val="both"/>
              <w:rPr>
                <w:rFonts w:ascii="Arial" w:hAnsi="Arial" w:cs="Arial"/>
              </w:rPr>
            </w:pPr>
            <w:r>
              <w:rPr>
                <w:rFonts w:ascii="Arial" w:hAnsi="Arial" w:cs="Arial"/>
              </w:rPr>
              <w:t>“under 17” changed to “under 18”.</w:t>
            </w:r>
          </w:p>
        </w:tc>
      </w:tr>
      <w:tr w:rsidR="00C26672" w14:paraId="735B8DFB" w14:textId="77777777" w:rsidTr="00997D61">
        <w:tc>
          <w:tcPr>
            <w:tcW w:w="1261" w:type="dxa"/>
            <w:gridSpan w:val="2"/>
            <w:tcBorders>
              <w:top w:val="single" w:sz="4" w:space="0" w:color="auto"/>
              <w:left w:val="single" w:sz="18" w:space="0" w:color="auto"/>
              <w:bottom w:val="single" w:sz="4" w:space="0" w:color="auto"/>
            </w:tcBorders>
          </w:tcPr>
          <w:p w14:paraId="7EE5988B"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91A0727" w14:textId="3834651A"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06914A59" w14:textId="77777777" w:rsidR="00C26672" w:rsidRDefault="00C26672" w:rsidP="00C26672">
            <w:pPr>
              <w:jc w:val="center"/>
              <w:rPr>
                <w:lang w:val="en-AU"/>
              </w:rPr>
            </w:pPr>
            <w:r>
              <w:rPr>
                <w:lang w:val="en-AU"/>
              </w:rPr>
              <w:t>8.3.1</w:t>
            </w:r>
          </w:p>
        </w:tc>
        <w:tc>
          <w:tcPr>
            <w:tcW w:w="4802" w:type="dxa"/>
            <w:gridSpan w:val="2"/>
            <w:tcBorders>
              <w:top w:val="single" w:sz="4" w:space="0" w:color="auto"/>
              <w:bottom w:val="single" w:sz="4" w:space="0" w:color="auto"/>
              <w:right w:val="single" w:sz="18" w:space="0" w:color="auto"/>
            </w:tcBorders>
          </w:tcPr>
          <w:p w14:paraId="0EDDF062" w14:textId="77777777" w:rsidR="00C26672" w:rsidRDefault="00C26672" w:rsidP="00C26672">
            <w:pPr>
              <w:jc w:val="both"/>
              <w:rPr>
                <w:rFonts w:ascii="Arial" w:hAnsi="Arial" w:cs="Arial"/>
              </w:rPr>
            </w:pPr>
            <w:r>
              <w:rPr>
                <w:rFonts w:ascii="Arial" w:hAnsi="Arial" w:cs="Arial"/>
              </w:rPr>
              <w:t>17 year olds now included in the child fingerprint provisions of s.464K of the Crimes Act.</w:t>
            </w:r>
          </w:p>
        </w:tc>
      </w:tr>
      <w:tr w:rsidR="00C26672" w14:paraId="402CA95D" w14:textId="77777777" w:rsidTr="00997D61">
        <w:tc>
          <w:tcPr>
            <w:tcW w:w="1261" w:type="dxa"/>
            <w:gridSpan w:val="2"/>
            <w:tcBorders>
              <w:top w:val="single" w:sz="4" w:space="0" w:color="auto"/>
              <w:left w:val="single" w:sz="18" w:space="0" w:color="auto"/>
              <w:bottom w:val="single" w:sz="4" w:space="0" w:color="auto"/>
            </w:tcBorders>
          </w:tcPr>
          <w:p w14:paraId="1A62C0BC"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988AB29" w14:textId="15C8A2E1"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6B1B2CF1" w14:textId="77777777" w:rsidR="00C26672" w:rsidRDefault="00C26672" w:rsidP="00C26672">
            <w:pPr>
              <w:jc w:val="center"/>
              <w:rPr>
                <w:lang w:val="en-AU"/>
              </w:rPr>
            </w:pPr>
            <w:r>
              <w:rPr>
                <w:lang w:val="en-AU"/>
              </w:rPr>
              <w:t>8.4.3</w:t>
            </w:r>
          </w:p>
        </w:tc>
        <w:tc>
          <w:tcPr>
            <w:tcW w:w="4802" w:type="dxa"/>
            <w:gridSpan w:val="2"/>
            <w:tcBorders>
              <w:top w:val="single" w:sz="4" w:space="0" w:color="auto"/>
              <w:bottom w:val="single" w:sz="4" w:space="0" w:color="auto"/>
              <w:right w:val="single" w:sz="18" w:space="0" w:color="auto"/>
            </w:tcBorders>
          </w:tcPr>
          <w:p w14:paraId="0C980CB8" w14:textId="77777777" w:rsidR="00C26672" w:rsidRDefault="00C26672" w:rsidP="00C26672">
            <w:pPr>
              <w:jc w:val="both"/>
              <w:rPr>
                <w:rFonts w:ascii="Arial" w:hAnsi="Arial" w:cs="Arial"/>
              </w:rPr>
            </w:pPr>
            <w:r>
              <w:rPr>
                <w:rFonts w:ascii="Arial" w:hAnsi="Arial" w:cs="Arial"/>
              </w:rPr>
              <w:t>17 year olds now included in the child forensic procedure provisions of ss.464U &amp; 464V of the Crimes Act.</w:t>
            </w:r>
          </w:p>
        </w:tc>
      </w:tr>
      <w:tr w:rsidR="00C26672" w14:paraId="492B0420" w14:textId="77777777" w:rsidTr="00997D61">
        <w:tc>
          <w:tcPr>
            <w:tcW w:w="1261" w:type="dxa"/>
            <w:gridSpan w:val="2"/>
            <w:tcBorders>
              <w:top w:val="single" w:sz="4" w:space="0" w:color="auto"/>
              <w:left w:val="single" w:sz="18" w:space="0" w:color="auto"/>
              <w:bottom w:val="single" w:sz="4" w:space="0" w:color="auto"/>
            </w:tcBorders>
          </w:tcPr>
          <w:p w14:paraId="0C6A294F"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FBF6AFA" w14:textId="76120AD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D77EA43" w14:textId="77777777" w:rsidR="00C26672" w:rsidRDefault="00C26672" w:rsidP="00C26672">
            <w:pPr>
              <w:jc w:val="center"/>
              <w:rPr>
                <w:lang w:val="en-AU"/>
              </w:rPr>
            </w:pPr>
            <w:r>
              <w:rPr>
                <w:lang w:val="en-AU"/>
              </w:rPr>
              <w:t>9.1</w:t>
            </w:r>
          </w:p>
        </w:tc>
        <w:tc>
          <w:tcPr>
            <w:tcW w:w="4802" w:type="dxa"/>
            <w:gridSpan w:val="2"/>
            <w:tcBorders>
              <w:top w:val="single" w:sz="4" w:space="0" w:color="auto"/>
              <w:bottom w:val="single" w:sz="4" w:space="0" w:color="auto"/>
              <w:right w:val="single" w:sz="18" w:space="0" w:color="auto"/>
            </w:tcBorders>
          </w:tcPr>
          <w:p w14:paraId="0C62E655" w14:textId="77777777" w:rsidR="00C26672" w:rsidRDefault="00C26672" w:rsidP="00C26672">
            <w:pPr>
              <w:jc w:val="both"/>
              <w:rPr>
                <w:rFonts w:ascii="Arial" w:hAnsi="Arial" w:cs="Arial"/>
              </w:rPr>
            </w:pPr>
            <w:r>
              <w:rPr>
                <w:rFonts w:ascii="Arial" w:hAnsi="Arial" w:cs="Arial"/>
              </w:rPr>
              <w:t>New s.129(4A).</w:t>
            </w:r>
          </w:p>
        </w:tc>
      </w:tr>
      <w:tr w:rsidR="00C26672" w14:paraId="7090630B" w14:textId="77777777" w:rsidTr="00997D61">
        <w:tc>
          <w:tcPr>
            <w:tcW w:w="1261" w:type="dxa"/>
            <w:gridSpan w:val="2"/>
            <w:tcBorders>
              <w:top w:val="single" w:sz="4" w:space="0" w:color="auto"/>
              <w:left w:val="single" w:sz="18" w:space="0" w:color="auto"/>
              <w:bottom w:val="single" w:sz="4" w:space="0" w:color="auto"/>
            </w:tcBorders>
          </w:tcPr>
          <w:p w14:paraId="124A10C7"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E724AE8" w14:textId="519ACDC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1B06AFE" w14:textId="77777777" w:rsidR="00C26672" w:rsidRDefault="00C26672" w:rsidP="00C26672">
            <w:pPr>
              <w:jc w:val="center"/>
              <w:rPr>
                <w:lang w:val="en-AU"/>
              </w:rPr>
            </w:pPr>
            <w:r>
              <w:rPr>
                <w:lang w:val="en-AU"/>
              </w:rPr>
              <w:t>9.1.1</w:t>
            </w:r>
          </w:p>
        </w:tc>
        <w:tc>
          <w:tcPr>
            <w:tcW w:w="4802" w:type="dxa"/>
            <w:gridSpan w:val="2"/>
            <w:tcBorders>
              <w:top w:val="single" w:sz="4" w:space="0" w:color="auto"/>
              <w:bottom w:val="single" w:sz="4" w:space="0" w:color="auto"/>
              <w:right w:val="single" w:sz="18" w:space="0" w:color="auto"/>
            </w:tcBorders>
          </w:tcPr>
          <w:p w14:paraId="28055B68" w14:textId="77777777" w:rsidR="00C26672" w:rsidRDefault="00C26672" w:rsidP="00C26672">
            <w:pPr>
              <w:jc w:val="both"/>
              <w:rPr>
                <w:rFonts w:ascii="Arial" w:hAnsi="Arial" w:cs="Arial"/>
              </w:rPr>
            </w:pPr>
            <w:r>
              <w:rPr>
                <w:rFonts w:ascii="Arial" w:hAnsi="Arial" w:cs="Arial"/>
              </w:rPr>
              <w:t>Note that La Trobe Shire Council has been unaccountably omitted from S.R.88/2001.</w:t>
            </w:r>
          </w:p>
        </w:tc>
      </w:tr>
      <w:tr w:rsidR="00C26672" w14:paraId="0111AEE1" w14:textId="77777777" w:rsidTr="00997D61">
        <w:tc>
          <w:tcPr>
            <w:tcW w:w="1261" w:type="dxa"/>
            <w:gridSpan w:val="2"/>
            <w:tcBorders>
              <w:top w:val="single" w:sz="4" w:space="0" w:color="auto"/>
              <w:left w:val="single" w:sz="18" w:space="0" w:color="auto"/>
              <w:bottom w:val="single" w:sz="4" w:space="0" w:color="auto"/>
            </w:tcBorders>
          </w:tcPr>
          <w:p w14:paraId="6E349B06"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32C2319" w14:textId="47A99B18"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F4B61E6"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09F7C372" w14:textId="77777777" w:rsidR="00C26672" w:rsidRDefault="00C26672" w:rsidP="00C26672">
            <w:pPr>
              <w:jc w:val="both"/>
              <w:rPr>
                <w:rFonts w:ascii="Arial" w:hAnsi="Arial" w:cs="Arial"/>
              </w:rPr>
            </w:pPr>
            <w:r>
              <w:rPr>
                <w:rFonts w:ascii="Arial" w:hAnsi="Arial" w:cs="Arial"/>
              </w:rPr>
              <w:t xml:space="preserve">References to cases of </w:t>
            </w:r>
            <w:r w:rsidRPr="005313EC">
              <w:rPr>
                <w:rFonts w:ascii="Arial" w:hAnsi="Arial" w:cs="Arial"/>
                <w:i/>
              </w:rPr>
              <w:t>DPP (Vic) v Cozzi</w:t>
            </w:r>
            <w:r>
              <w:rPr>
                <w:rFonts w:ascii="Arial" w:hAnsi="Arial" w:cs="Arial"/>
              </w:rPr>
              <w:t xml:space="preserve"> [2005] VSC 195; </w:t>
            </w:r>
            <w:r w:rsidRPr="005313EC">
              <w:rPr>
                <w:rFonts w:ascii="Arial" w:hAnsi="Arial" w:cs="Arial"/>
                <w:i/>
              </w:rPr>
              <w:t>DPP(</w:t>
            </w:r>
            <w:proofErr w:type="spellStart"/>
            <w:r w:rsidRPr="005313EC">
              <w:rPr>
                <w:rFonts w:ascii="Arial" w:hAnsi="Arial" w:cs="Arial"/>
                <w:i/>
              </w:rPr>
              <w:t>Cth</w:t>
            </w:r>
            <w:proofErr w:type="spellEnd"/>
            <w:r w:rsidRPr="005313EC">
              <w:rPr>
                <w:rFonts w:ascii="Arial" w:hAnsi="Arial" w:cs="Arial"/>
                <w:i/>
              </w:rPr>
              <w:t>) v Thomas</w:t>
            </w:r>
            <w:r>
              <w:rPr>
                <w:rFonts w:ascii="Arial" w:hAnsi="Arial" w:cs="Arial"/>
              </w:rPr>
              <w:t xml:space="preserve"> [2005] VSC 85; </w:t>
            </w:r>
            <w:r w:rsidRPr="005313EC">
              <w:rPr>
                <w:rFonts w:ascii="Arial" w:hAnsi="Arial" w:cs="Arial"/>
                <w:i/>
              </w:rPr>
              <w:t>IMO an Application for bail by Cardona</w:t>
            </w:r>
            <w:r>
              <w:rPr>
                <w:rFonts w:ascii="Arial" w:hAnsi="Arial" w:cs="Arial"/>
              </w:rPr>
              <w:t xml:space="preserve"> [2005] VSC 186; </w:t>
            </w:r>
            <w:r w:rsidRPr="005313EC">
              <w:rPr>
                <w:rFonts w:ascii="Arial" w:hAnsi="Arial" w:cs="Arial"/>
                <w:i/>
              </w:rPr>
              <w:t>DPP(</w:t>
            </w:r>
            <w:proofErr w:type="spellStart"/>
            <w:r w:rsidRPr="005313EC">
              <w:rPr>
                <w:rFonts w:ascii="Arial" w:hAnsi="Arial" w:cs="Arial"/>
                <w:i/>
              </w:rPr>
              <w:t>Cth</w:t>
            </w:r>
            <w:proofErr w:type="spellEnd"/>
            <w:r w:rsidRPr="005313EC">
              <w:rPr>
                <w:rFonts w:ascii="Arial" w:hAnsi="Arial" w:cs="Arial"/>
                <w:i/>
              </w:rPr>
              <w:t>) v Stephen Zane Abbott</w:t>
            </w:r>
            <w:r>
              <w:rPr>
                <w:rFonts w:ascii="Arial" w:hAnsi="Arial" w:cs="Arial"/>
              </w:rPr>
              <w:t xml:space="preserve"> (1997) 97 A Crim R 19.</w:t>
            </w:r>
          </w:p>
        </w:tc>
      </w:tr>
      <w:tr w:rsidR="00C26672" w14:paraId="0C2D2E97" w14:textId="77777777" w:rsidTr="00997D61">
        <w:tc>
          <w:tcPr>
            <w:tcW w:w="1261" w:type="dxa"/>
            <w:gridSpan w:val="2"/>
            <w:tcBorders>
              <w:top w:val="single" w:sz="4" w:space="0" w:color="auto"/>
              <w:left w:val="single" w:sz="18" w:space="0" w:color="auto"/>
              <w:bottom w:val="single" w:sz="4" w:space="0" w:color="auto"/>
            </w:tcBorders>
          </w:tcPr>
          <w:p w14:paraId="1E6EA5A3"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D52507" w14:textId="039E25B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CFA2F1C"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14EE11CA" w14:textId="77777777" w:rsidR="00C26672" w:rsidRDefault="00C26672" w:rsidP="00C26672">
            <w:pPr>
              <w:jc w:val="both"/>
              <w:rPr>
                <w:rFonts w:ascii="Arial" w:hAnsi="Arial" w:cs="Arial"/>
              </w:rPr>
            </w:pPr>
            <w:r>
              <w:rPr>
                <w:rFonts w:ascii="Arial" w:hAnsi="Arial" w:cs="Arial"/>
              </w:rPr>
              <w:t xml:space="preserve">New cases of </w:t>
            </w:r>
            <w:r w:rsidRPr="005313EC">
              <w:rPr>
                <w:rFonts w:ascii="Arial" w:hAnsi="Arial" w:cs="Arial"/>
                <w:i/>
              </w:rPr>
              <w:t xml:space="preserve">Baris </w:t>
            </w:r>
            <w:proofErr w:type="spellStart"/>
            <w:r w:rsidRPr="005313EC">
              <w:rPr>
                <w:rFonts w:ascii="Arial" w:hAnsi="Arial" w:cs="Arial"/>
                <w:i/>
              </w:rPr>
              <w:t>Nezif</w:t>
            </w:r>
            <w:proofErr w:type="spellEnd"/>
            <w:r>
              <w:rPr>
                <w:rFonts w:ascii="Arial" w:hAnsi="Arial" w:cs="Arial"/>
              </w:rPr>
              <w:t xml:space="preserve"> [2005] VSC 17; </w:t>
            </w:r>
            <w:r w:rsidRPr="005313EC">
              <w:rPr>
                <w:rFonts w:ascii="Arial" w:hAnsi="Arial" w:cs="Arial"/>
                <w:i/>
              </w:rPr>
              <w:t>Peter Al</w:t>
            </w:r>
            <w:r>
              <w:rPr>
                <w:rFonts w:ascii="Arial" w:hAnsi="Arial" w:cs="Arial"/>
                <w:i/>
              </w:rPr>
              <w:t>an</w:t>
            </w:r>
            <w:r w:rsidRPr="005313EC">
              <w:rPr>
                <w:rFonts w:ascii="Arial" w:hAnsi="Arial" w:cs="Arial"/>
                <w:i/>
              </w:rPr>
              <w:t xml:space="preserve"> Heenan</w:t>
            </w:r>
            <w:r>
              <w:rPr>
                <w:rFonts w:ascii="Arial" w:hAnsi="Arial" w:cs="Arial"/>
              </w:rPr>
              <w:t xml:space="preserve"> [2005] VSC 49.</w:t>
            </w:r>
          </w:p>
        </w:tc>
      </w:tr>
      <w:tr w:rsidR="00C26672" w14:paraId="1DE98F13" w14:textId="77777777" w:rsidTr="00997D61">
        <w:tc>
          <w:tcPr>
            <w:tcW w:w="1261" w:type="dxa"/>
            <w:gridSpan w:val="2"/>
            <w:tcBorders>
              <w:top w:val="single" w:sz="4" w:space="0" w:color="auto"/>
              <w:left w:val="single" w:sz="18" w:space="0" w:color="auto"/>
              <w:bottom w:val="single" w:sz="4" w:space="0" w:color="auto"/>
            </w:tcBorders>
          </w:tcPr>
          <w:p w14:paraId="3C611B87"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69E2DE" w14:textId="3D742F49"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D31587C" w14:textId="77777777" w:rsidR="00C26672" w:rsidRDefault="00C26672" w:rsidP="00C26672">
            <w:pPr>
              <w:jc w:val="center"/>
              <w:rPr>
                <w:lang w:val="en-AU"/>
              </w:rPr>
            </w:pPr>
            <w:r>
              <w:rPr>
                <w:lang w:val="en-AU"/>
              </w:rPr>
              <w:t>9.5.11</w:t>
            </w:r>
          </w:p>
        </w:tc>
        <w:tc>
          <w:tcPr>
            <w:tcW w:w="4802" w:type="dxa"/>
            <w:gridSpan w:val="2"/>
            <w:tcBorders>
              <w:top w:val="single" w:sz="4" w:space="0" w:color="auto"/>
              <w:bottom w:val="single" w:sz="4" w:space="0" w:color="auto"/>
              <w:right w:val="single" w:sz="18" w:space="0" w:color="auto"/>
            </w:tcBorders>
          </w:tcPr>
          <w:p w14:paraId="091C4E03" w14:textId="77777777" w:rsidR="00C26672" w:rsidRDefault="00C26672" w:rsidP="00C26672">
            <w:pPr>
              <w:jc w:val="both"/>
              <w:rPr>
                <w:rFonts w:ascii="Arial" w:hAnsi="Arial" w:cs="Arial"/>
              </w:rPr>
            </w:pPr>
            <w:r>
              <w:rPr>
                <w:rFonts w:ascii="Arial" w:hAnsi="Arial" w:cs="Arial"/>
              </w:rPr>
              <w:t xml:space="preserve">New section entitled “Breach of bail”.  Bail Act, ss.30(1) &amp; 32. Crown Proceedings Act 1958, ss.6(1) &amp; 6(4).  References to cases of </w:t>
            </w:r>
            <w:r w:rsidRPr="00E05603">
              <w:rPr>
                <w:rFonts w:ascii="Arial" w:hAnsi="Arial" w:cs="Arial"/>
                <w:i/>
              </w:rPr>
              <w:t xml:space="preserve">R v </w:t>
            </w:r>
            <w:smartTag w:uri="urn:schemas-microsoft-com:office:smarttags" w:element="place">
              <w:smartTag w:uri="urn:schemas-microsoft-com:office:smarttags" w:element="PlaceName">
                <w:r w:rsidRPr="00E05603">
                  <w:rPr>
                    <w:rFonts w:ascii="Arial" w:hAnsi="Arial" w:cs="Arial"/>
                    <w:i/>
                  </w:rPr>
                  <w:t>Waltham</w:t>
                </w:r>
              </w:smartTag>
              <w:r w:rsidRPr="00E05603">
                <w:rPr>
                  <w:rFonts w:ascii="Arial" w:hAnsi="Arial" w:cs="Arial"/>
                  <w:i/>
                </w:rPr>
                <w:t xml:space="preserve"> </w:t>
              </w:r>
              <w:smartTag w:uri="urn:schemas-microsoft-com:office:smarttags" w:element="PlaceType">
                <w:r w:rsidRPr="00E05603">
                  <w:rPr>
                    <w:rFonts w:ascii="Arial" w:hAnsi="Arial" w:cs="Arial"/>
                    <w:i/>
                  </w:rPr>
                  <w:t>Forest</w:t>
                </w:r>
              </w:smartTag>
            </w:smartTag>
            <w:r w:rsidRPr="00E05603">
              <w:rPr>
                <w:rFonts w:ascii="Arial" w:hAnsi="Arial" w:cs="Arial"/>
                <w:i/>
              </w:rPr>
              <w:t xml:space="preserve"> Justices; Ex </w:t>
            </w:r>
            <w:proofErr w:type="spellStart"/>
            <w:r w:rsidRPr="00E05603">
              <w:rPr>
                <w:rFonts w:ascii="Arial" w:hAnsi="Arial" w:cs="Arial"/>
                <w:i/>
              </w:rPr>
              <w:t>parte</w:t>
            </w:r>
            <w:proofErr w:type="spellEnd"/>
            <w:r w:rsidRPr="00E05603">
              <w:rPr>
                <w:rFonts w:ascii="Arial" w:hAnsi="Arial" w:cs="Arial"/>
                <w:i/>
              </w:rPr>
              <w:t xml:space="preserve"> Parfrey </w:t>
            </w:r>
            <w:r>
              <w:rPr>
                <w:rFonts w:ascii="Arial" w:hAnsi="Arial" w:cs="Arial"/>
              </w:rPr>
              <w:t xml:space="preserve">[1980] Crim LR 571; </w:t>
            </w:r>
            <w:r w:rsidRPr="00E05603">
              <w:rPr>
                <w:rFonts w:ascii="Arial" w:hAnsi="Arial" w:cs="Arial"/>
                <w:i/>
              </w:rPr>
              <w:t>Re Wilkinson</w:t>
            </w:r>
            <w:r>
              <w:rPr>
                <w:rFonts w:ascii="Arial" w:hAnsi="Arial" w:cs="Arial"/>
              </w:rPr>
              <w:t xml:space="preserve"> [1983] 2 VR 250; </w:t>
            </w:r>
            <w:r w:rsidRPr="00E05603">
              <w:rPr>
                <w:rFonts w:ascii="Arial" w:hAnsi="Arial" w:cs="Arial"/>
                <w:i/>
              </w:rPr>
              <w:t>Re Condon</w:t>
            </w:r>
            <w:r>
              <w:rPr>
                <w:rFonts w:ascii="Arial" w:hAnsi="Arial" w:cs="Arial"/>
              </w:rPr>
              <w:t xml:space="preserve"> [1973] VR 427; </w:t>
            </w:r>
            <w:r w:rsidRPr="00E05603">
              <w:rPr>
                <w:rFonts w:ascii="Arial" w:hAnsi="Arial" w:cs="Arial"/>
                <w:i/>
              </w:rPr>
              <w:t xml:space="preserve">IMO an Application by </w:t>
            </w:r>
            <w:proofErr w:type="spellStart"/>
            <w:r w:rsidRPr="00E05603">
              <w:rPr>
                <w:rFonts w:ascii="Arial" w:hAnsi="Arial" w:cs="Arial"/>
                <w:i/>
              </w:rPr>
              <w:t>Melincianu</w:t>
            </w:r>
            <w:proofErr w:type="spellEnd"/>
            <w:r>
              <w:rPr>
                <w:rFonts w:ascii="Arial" w:hAnsi="Arial" w:cs="Arial"/>
              </w:rPr>
              <w:t xml:space="preserve"> [2005] VSC 89.</w:t>
            </w:r>
          </w:p>
        </w:tc>
      </w:tr>
      <w:tr w:rsidR="00C26672" w14:paraId="5C375148" w14:textId="77777777" w:rsidTr="00997D61">
        <w:tc>
          <w:tcPr>
            <w:tcW w:w="1261" w:type="dxa"/>
            <w:gridSpan w:val="2"/>
            <w:tcBorders>
              <w:top w:val="single" w:sz="4" w:space="0" w:color="auto"/>
              <w:left w:val="single" w:sz="18" w:space="0" w:color="auto"/>
              <w:bottom w:val="single" w:sz="4" w:space="0" w:color="auto"/>
            </w:tcBorders>
          </w:tcPr>
          <w:p w14:paraId="24229868"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E3D92B7" w14:textId="0F1D6CD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B325483" w14:textId="77777777" w:rsidR="00C26672" w:rsidRDefault="00C26672" w:rsidP="00C26672">
            <w:pPr>
              <w:jc w:val="center"/>
              <w:rPr>
                <w:lang w:val="en-AU"/>
              </w:rPr>
            </w:pPr>
            <w:r>
              <w:rPr>
                <w:lang w:val="en-AU"/>
              </w:rPr>
              <w:t>9.5.12</w:t>
            </w:r>
          </w:p>
        </w:tc>
        <w:tc>
          <w:tcPr>
            <w:tcW w:w="4802" w:type="dxa"/>
            <w:gridSpan w:val="2"/>
            <w:tcBorders>
              <w:top w:val="single" w:sz="4" w:space="0" w:color="auto"/>
              <w:bottom w:val="single" w:sz="4" w:space="0" w:color="auto"/>
              <w:right w:val="single" w:sz="18" w:space="0" w:color="auto"/>
            </w:tcBorders>
          </w:tcPr>
          <w:p w14:paraId="54E12438" w14:textId="77777777" w:rsidR="00C26672" w:rsidRDefault="00C26672" w:rsidP="00C26672">
            <w:pPr>
              <w:jc w:val="both"/>
              <w:rPr>
                <w:rFonts w:ascii="Arial" w:hAnsi="Arial" w:cs="Arial"/>
                <w:lang w:val="en-AU"/>
              </w:rPr>
            </w:pPr>
            <w:r>
              <w:rPr>
                <w:rFonts w:ascii="Arial" w:hAnsi="Arial" w:cs="Arial"/>
                <w:lang w:val="en-AU"/>
              </w:rPr>
              <w:t>Renumbered paragraph - formerly 9.5.11.</w:t>
            </w:r>
          </w:p>
        </w:tc>
      </w:tr>
      <w:tr w:rsidR="00C26672" w14:paraId="43146BA4" w14:textId="77777777" w:rsidTr="00997D61">
        <w:tc>
          <w:tcPr>
            <w:tcW w:w="1261" w:type="dxa"/>
            <w:gridSpan w:val="2"/>
            <w:tcBorders>
              <w:top w:val="single" w:sz="4" w:space="0" w:color="auto"/>
              <w:left w:val="single" w:sz="18" w:space="0" w:color="auto"/>
              <w:bottom w:val="single" w:sz="4" w:space="0" w:color="auto"/>
            </w:tcBorders>
          </w:tcPr>
          <w:p w14:paraId="5136284C"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5B4D017" w14:textId="496CBE8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49FCC16" w14:textId="77777777" w:rsidR="00C26672" w:rsidRDefault="00C26672" w:rsidP="00C26672">
            <w:pPr>
              <w:jc w:val="center"/>
              <w:rPr>
                <w:lang w:val="en-AU"/>
              </w:rPr>
            </w:pPr>
            <w:r>
              <w:rPr>
                <w:lang w:val="en-AU"/>
              </w:rPr>
              <w:t>10.3.2</w:t>
            </w:r>
          </w:p>
        </w:tc>
        <w:tc>
          <w:tcPr>
            <w:tcW w:w="4802" w:type="dxa"/>
            <w:gridSpan w:val="2"/>
            <w:tcBorders>
              <w:top w:val="single" w:sz="4" w:space="0" w:color="auto"/>
              <w:bottom w:val="single" w:sz="4" w:space="0" w:color="auto"/>
              <w:right w:val="single" w:sz="18" w:space="0" w:color="auto"/>
            </w:tcBorders>
          </w:tcPr>
          <w:p w14:paraId="216537A5" w14:textId="77777777" w:rsidR="00C26672" w:rsidRDefault="00C26672" w:rsidP="00C26672">
            <w:pPr>
              <w:jc w:val="both"/>
              <w:rPr>
                <w:rFonts w:ascii="Arial" w:hAnsi="Arial" w:cs="Arial"/>
              </w:rPr>
            </w:pPr>
            <w:r>
              <w:rPr>
                <w:rFonts w:ascii="Arial" w:hAnsi="Arial" w:cs="Arial"/>
              </w:rPr>
              <w:t xml:space="preserve">New case of </w:t>
            </w:r>
            <w:r w:rsidRPr="00EA4C0B">
              <w:rPr>
                <w:rFonts w:ascii="Arial" w:hAnsi="Arial" w:cs="Arial"/>
                <w:i/>
              </w:rPr>
              <w:t>R v Martin (Ruling)</w:t>
            </w:r>
            <w:r>
              <w:rPr>
                <w:rFonts w:ascii="Arial" w:hAnsi="Arial" w:cs="Arial"/>
              </w:rPr>
              <w:t xml:space="preserve"> [2005] VSC 121 at [41]-[43].</w:t>
            </w:r>
          </w:p>
        </w:tc>
      </w:tr>
      <w:tr w:rsidR="00C26672" w14:paraId="428FAD27" w14:textId="77777777" w:rsidTr="00997D61">
        <w:tc>
          <w:tcPr>
            <w:tcW w:w="1261" w:type="dxa"/>
            <w:gridSpan w:val="2"/>
            <w:tcBorders>
              <w:top w:val="single" w:sz="4" w:space="0" w:color="auto"/>
              <w:left w:val="single" w:sz="18" w:space="0" w:color="auto"/>
              <w:bottom w:val="single" w:sz="4" w:space="0" w:color="auto"/>
            </w:tcBorders>
          </w:tcPr>
          <w:p w14:paraId="01723CFC"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69A5130" w14:textId="0D3CFF8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9295669" w14:textId="77777777" w:rsidR="00C26672" w:rsidRDefault="00C26672" w:rsidP="00C26672">
            <w:pPr>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01E4D36D" w14:textId="77777777" w:rsidR="00C26672" w:rsidRDefault="00C26672" w:rsidP="00C26672">
            <w:pPr>
              <w:jc w:val="both"/>
              <w:rPr>
                <w:rFonts w:ascii="Arial" w:hAnsi="Arial" w:cs="Arial"/>
              </w:rPr>
            </w:pPr>
            <w:r>
              <w:rPr>
                <w:rFonts w:ascii="Arial" w:hAnsi="Arial" w:cs="Arial"/>
              </w:rPr>
              <w:t xml:space="preserve">New case of </w:t>
            </w:r>
            <w:r w:rsidRPr="00EA4C0B">
              <w:rPr>
                <w:rFonts w:ascii="Arial" w:hAnsi="Arial" w:cs="Arial"/>
                <w:i/>
              </w:rPr>
              <w:t xml:space="preserve">R v </w:t>
            </w:r>
            <w:smartTag w:uri="urn:schemas-microsoft-com:office:smarttags" w:element="place">
              <w:r w:rsidRPr="00EA4C0B">
                <w:rPr>
                  <w:rFonts w:ascii="Arial" w:hAnsi="Arial" w:cs="Arial"/>
                  <w:i/>
                </w:rPr>
                <w:t>Shannon</w:t>
              </w:r>
            </w:smartTag>
            <w:r>
              <w:rPr>
                <w:rFonts w:ascii="Arial" w:hAnsi="Arial" w:cs="Arial"/>
              </w:rPr>
              <w:t xml:space="preserve"> [2005] VSCA 143 at [5]-[6].</w:t>
            </w:r>
          </w:p>
        </w:tc>
      </w:tr>
      <w:tr w:rsidR="00C26672" w14:paraId="6E89E791" w14:textId="77777777" w:rsidTr="00997D61">
        <w:tc>
          <w:tcPr>
            <w:tcW w:w="1261" w:type="dxa"/>
            <w:gridSpan w:val="2"/>
            <w:tcBorders>
              <w:top w:val="single" w:sz="4" w:space="0" w:color="auto"/>
              <w:left w:val="single" w:sz="18" w:space="0" w:color="auto"/>
              <w:bottom w:val="single" w:sz="4" w:space="0" w:color="auto"/>
            </w:tcBorders>
          </w:tcPr>
          <w:p w14:paraId="1CF27F9F"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E16C810" w14:textId="0012436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05C45C" w14:textId="77777777" w:rsidR="00C26672" w:rsidRDefault="00C26672" w:rsidP="00C26672">
            <w:pPr>
              <w:jc w:val="center"/>
              <w:rPr>
                <w:lang w:val="en-AU"/>
              </w:rPr>
            </w:pPr>
            <w:r>
              <w:rPr>
                <w:lang w:val="en-AU"/>
              </w:rPr>
              <w:t>11.1.2</w:t>
            </w:r>
          </w:p>
        </w:tc>
        <w:tc>
          <w:tcPr>
            <w:tcW w:w="4802" w:type="dxa"/>
            <w:gridSpan w:val="2"/>
            <w:tcBorders>
              <w:top w:val="single" w:sz="4" w:space="0" w:color="auto"/>
              <w:bottom w:val="single" w:sz="4" w:space="0" w:color="auto"/>
              <w:right w:val="single" w:sz="18" w:space="0" w:color="auto"/>
            </w:tcBorders>
          </w:tcPr>
          <w:p w14:paraId="574AE040" w14:textId="77777777" w:rsidR="00C26672" w:rsidRDefault="00C26672" w:rsidP="00C26672">
            <w:pPr>
              <w:jc w:val="both"/>
              <w:rPr>
                <w:rFonts w:ascii="Arial" w:hAnsi="Arial" w:cs="Arial"/>
              </w:rPr>
            </w:pPr>
            <w:r>
              <w:rPr>
                <w:rFonts w:ascii="Arial" w:hAnsi="Arial" w:cs="Arial"/>
              </w:rPr>
              <w:t xml:space="preserve">Reference to new case of </w:t>
            </w:r>
            <w:r w:rsidRPr="005C3FCA">
              <w:rPr>
                <w:rFonts w:ascii="Arial" w:hAnsi="Arial" w:cs="Arial"/>
                <w:i/>
              </w:rPr>
              <w:t>R v Truong</w:t>
            </w:r>
            <w:r>
              <w:rPr>
                <w:rFonts w:ascii="Arial" w:hAnsi="Arial" w:cs="Arial"/>
              </w:rPr>
              <w:t xml:space="preserve"> [2005] VSCA 147 at [17]-[18].</w:t>
            </w:r>
          </w:p>
        </w:tc>
      </w:tr>
      <w:tr w:rsidR="00C26672" w14:paraId="3B9073B6" w14:textId="77777777" w:rsidTr="00997D61">
        <w:tc>
          <w:tcPr>
            <w:tcW w:w="1261" w:type="dxa"/>
            <w:gridSpan w:val="2"/>
            <w:tcBorders>
              <w:top w:val="single" w:sz="4" w:space="0" w:color="auto"/>
              <w:left w:val="single" w:sz="18" w:space="0" w:color="auto"/>
              <w:bottom w:val="single" w:sz="4" w:space="0" w:color="auto"/>
            </w:tcBorders>
          </w:tcPr>
          <w:p w14:paraId="3B858A3B"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0D14CA49" w14:textId="0A12737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1A1059E" w14:textId="77777777" w:rsidR="00C26672" w:rsidRDefault="00C26672" w:rsidP="00C26672">
            <w:pPr>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496179F4" w14:textId="77777777" w:rsidR="00C26672" w:rsidRDefault="00C26672" w:rsidP="00C26672">
            <w:pPr>
              <w:jc w:val="both"/>
              <w:rPr>
                <w:rFonts w:ascii="Arial" w:hAnsi="Arial" w:cs="Arial"/>
              </w:rPr>
            </w:pPr>
            <w:r>
              <w:rPr>
                <w:rFonts w:ascii="Arial" w:hAnsi="Arial" w:cs="Arial"/>
              </w:rPr>
              <w:t xml:space="preserve">References to new cases of </w:t>
            </w:r>
            <w:r w:rsidRPr="00BE3FFB">
              <w:rPr>
                <w:rFonts w:ascii="Arial" w:hAnsi="Arial" w:cs="Arial"/>
                <w:i/>
              </w:rPr>
              <w:t>R v WMR</w:t>
            </w:r>
            <w:r>
              <w:rPr>
                <w:rFonts w:ascii="Arial" w:hAnsi="Arial" w:cs="Arial"/>
              </w:rPr>
              <w:t xml:space="preserve"> [2005] VSCA 59 at [17]-[25]; </w:t>
            </w:r>
            <w:r w:rsidRPr="005C6100">
              <w:rPr>
                <w:rFonts w:ascii="Arial" w:hAnsi="Arial" w:cs="Arial"/>
                <w:i/>
              </w:rPr>
              <w:t xml:space="preserve">R v McIntosh </w:t>
            </w:r>
            <w:r>
              <w:rPr>
                <w:rFonts w:ascii="Arial" w:hAnsi="Arial" w:cs="Arial"/>
              </w:rPr>
              <w:t xml:space="preserve">[2005] VSCA 106 at [16]-[21]; </w:t>
            </w:r>
            <w:r w:rsidRPr="00700769">
              <w:rPr>
                <w:rFonts w:ascii="Arial" w:hAnsi="Arial" w:cs="Arial"/>
                <w:i/>
              </w:rPr>
              <w:t>R v Mann</w:t>
            </w:r>
            <w:r>
              <w:rPr>
                <w:rFonts w:ascii="Arial" w:hAnsi="Arial" w:cs="Arial"/>
              </w:rPr>
              <w:t xml:space="preserve"> [2005] VSCA 141 at [7]; </w:t>
            </w:r>
            <w:r w:rsidRPr="005C3FCA">
              <w:rPr>
                <w:rFonts w:ascii="Arial" w:hAnsi="Arial" w:cs="Arial"/>
                <w:i/>
              </w:rPr>
              <w:t>R v Seiler</w:t>
            </w:r>
            <w:r>
              <w:rPr>
                <w:rFonts w:ascii="Arial" w:hAnsi="Arial" w:cs="Arial"/>
              </w:rPr>
              <w:t xml:space="preserve"> [2005] VSCA 146 at [3]-[4].</w:t>
            </w:r>
          </w:p>
        </w:tc>
      </w:tr>
      <w:tr w:rsidR="00C26672" w14:paraId="04973E9E" w14:textId="77777777" w:rsidTr="00997D61">
        <w:tc>
          <w:tcPr>
            <w:tcW w:w="1261" w:type="dxa"/>
            <w:gridSpan w:val="2"/>
            <w:tcBorders>
              <w:top w:val="single" w:sz="4" w:space="0" w:color="auto"/>
              <w:left w:val="single" w:sz="18" w:space="0" w:color="auto"/>
              <w:bottom w:val="single" w:sz="4" w:space="0" w:color="auto"/>
            </w:tcBorders>
          </w:tcPr>
          <w:p w14:paraId="2FB3E070"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2B601EE" w14:textId="005A8C8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74C7C0" w14:textId="77777777"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0A1FE4C0" w14:textId="77777777" w:rsidR="00C26672" w:rsidRDefault="00C26672" w:rsidP="00C26672">
            <w:pPr>
              <w:jc w:val="both"/>
              <w:rPr>
                <w:rFonts w:ascii="Arial" w:hAnsi="Arial" w:cs="Arial"/>
              </w:rPr>
            </w:pPr>
            <w:r>
              <w:rPr>
                <w:rFonts w:ascii="Arial" w:hAnsi="Arial" w:cs="Arial"/>
              </w:rPr>
              <w:t>Change age range of adult YTC to 18-20.</w:t>
            </w:r>
          </w:p>
        </w:tc>
      </w:tr>
      <w:tr w:rsidR="00C26672" w14:paraId="4BAC14F2" w14:textId="77777777" w:rsidTr="00997D61">
        <w:tc>
          <w:tcPr>
            <w:tcW w:w="1261" w:type="dxa"/>
            <w:gridSpan w:val="2"/>
            <w:tcBorders>
              <w:top w:val="single" w:sz="4" w:space="0" w:color="auto"/>
              <w:left w:val="single" w:sz="18" w:space="0" w:color="auto"/>
              <w:bottom w:val="single" w:sz="4" w:space="0" w:color="auto"/>
            </w:tcBorders>
          </w:tcPr>
          <w:p w14:paraId="3949F4F6"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54758BB" w14:textId="4A6985E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D23F631" w14:textId="77777777" w:rsidR="00C26672" w:rsidRDefault="00C26672" w:rsidP="00C26672">
            <w:pPr>
              <w:jc w:val="center"/>
              <w:rPr>
                <w:lang w:val="en-AU"/>
              </w:rPr>
            </w:pPr>
            <w:r>
              <w:rPr>
                <w:lang w:val="en-AU"/>
              </w:rPr>
              <w:t>11.1.5</w:t>
            </w:r>
          </w:p>
        </w:tc>
        <w:tc>
          <w:tcPr>
            <w:tcW w:w="4802" w:type="dxa"/>
            <w:gridSpan w:val="2"/>
            <w:tcBorders>
              <w:top w:val="single" w:sz="4" w:space="0" w:color="auto"/>
              <w:bottom w:val="single" w:sz="4" w:space="0" w:color="auto"/>
              <w:right w:val="single" w:sz="18" w:space="0" w:color="auto"/>
            </w:tcBorders>
          </w:tcPr>
          <w:p w14:paraId="67A8A418" w14:textId="77777777" w:rsidR="00C26672" w:rsidRDefault="00C26672" w:rsidP="00C26672">
            <w:pPr>
              <w:jc w:val="both"/>
              <w:rPr>
                <w:rFonts w:ascii="Arial" w:hAnsi="Arial" w:cs="Arial"/>
              </w:rPr>
            </w:pPr>
            <w:r>
              <w:rPr>
                <w:rFonts w:ascii="Arial" w:hAnsi="Arial" w:cs="Arial"/>
              </w:rPr>
              <w:t xml:space="preserve">Substantial changes to details of CYPA sentencing orders relevant to cases commenced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C26672" w14:paraId="5153396D" w14:textId="77777777" w:rsidTr="00997D61">
        <w:tc>
          <w:tcPr>
            <w:tcW w:w="1261" w:type="dxa"/>
            <w:gridSpan w:val="2"/>
            <w:tcBorders>
              <w:top w:val="single" w:sz="4" w:space="0" w:color="auto"/>
              <w:left w:val="single" w:sz="18" w:space="0" w:color="auto"/>
              <w:bottom w:val="single" w:sz="4" w:space="0" w:color="auto"/>
            </w:tcBorders>
          </w:tcPr>
          <w:p w14:paraId="23AC54CB"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53DB129" w14:textId="10D868C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AC23B53" w14:textId="77777777" w:rsidR="00C26672" w:rsidRDefault="00C26672" w:rsidP="00C26672">
            <w:pPr>
              <w:jc w:val="center"/>
              <w:rPr>
                <w:lang w:val="en-AU"/>
              </w:rPr>
            </w:pPr>
            <w:r>
              <w:rPr>
                <w:lang w:val="en-AU"/>
              </w:rPr>
              <w:t>11.1.6</w:t>
            </w:r>
          </w:p>
        </w:tc>
        <w:tc>
          <w:tcPr>
            <w:tcW w:w="4802" w:type="dxa"/>
            <w:gridSpan w:val="2"/>
            <w:tcBorders>
              <w:top w:val="single" w:sz="4" w:space="0" w:color="auto"/>
              <w:bottom w:val="single" w:sz="4" w:space="0" w:color="auto"/>
              <w:right w:val="single" w:sz="18" w:space="0" w:color="auto"/>
            </w:tcBorders>
          </w:tcPr>
          <w:p w14:paraId="186AB94B" w14:textId="77777777" w:rsidR="00C26672" w:rsidRDefault="00C26672" w:rsidP="00C26672">
            <w:pPr>
              <w:jc w:val="both"/>
              <w:rPr>
                <w:rFonts w:ascii="Arial" w:hAnsi="Arial" w:cs="Arial"/>
              </w:rPr>
            </w:pPr>
            <w:r>
              <w:rPr>
                <w:rFonts w:ascii="Arial" w:hAnsi="Arial" w:cs="Arial"/>
              </w:rPr>
              <w:t xml:space="preserve">Minor changes to detail of </w:t>
            </w:r>
            <w:smartTag w:uri="urn:schemas-microsoft-com:office:smarttags" w:element="City">
              <w:smartTag w:uri="urn:schemas-microsoft-com:office:smarttags" w:element="place">
                <w:r>
                  <w:rPr>
                    <w:rFonts w:ascii="Arial" w:hAnsi="Arial" w:cs="Arial"/>
                  </w:rPr>
                  <w:t>YAOs</w:t>
                </w:r>
              </w:smartTag>
            </w:smartTag>
            <w:r>
              <w:rPr>
                <w:rFonts w:ascii="Arial" w:hAnsi="Arial" w:cs="Arial"/>
              </w:rPr>
              <w:t>.</w:t>
            </w:r>
          </w:p>
        </w:tc>
      </w:tr>
      <w:tr w:rsidR="00C26672" w14:paraId="368FB5D1" w14:textId="77777777" w:rsidTr="00997D61">
        <w:tc>
          <w:tcPr>
            <w:tcW w:w="1261" w:type="dxa"/>
            <w:gridSpan w:val="2"/>
            <w:tcBorders>
              <w:top w:val="single" w:sz="4" w:space="0" w:color="auto"/>
              <w:left w:val="single" w:sz="18" w:space="0" w:color="auto"/>
              <w:bottom w:val="single" w:sz="4" w:space="0" w:color="auto"/>
            </w:tcBorders>
          </w:tcPr>
          <w:p w14:paraId="00CEF9DF"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F548960" w14:textId="0A69C84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926E58C" w14:textId="77777777"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3440D748" w14:textId="77777777" w:rsidR="00C26672" w:rsidRDefault="00C26672" w:rsidP="00C26672">
            <w:pPr>
              <w:jc w:val="both"/>
              <w:rPr>
                <w:rFonts w:ascii="Arial" w:hAnsi="Arial" w:cs="Arial"/>
              </w:rPr>
            </w:pPr>
            <w:r>
              <w:rPr>
                <w:rFonts w:ascii="Arial" w:hAnsi="Arial" w:cs="Arial"/>
              </w:rPr>
              <w:t xml:space="preserve">Replacement of old materials relating to Restitution/ Compensation/Costs.  These may now not be a special condition of another sentencing order.  New enforcement regime.  Effect of $1,000 cap: Hansard reference </w:t>
            </w:r>
            <w:smartTag w:uri="urn:schemas-microsoft-com:office:smarttags" w:element="date">
              <w:smartTagPr>
                <w:attr w:name="Month" w:val="5"/>
                <w:attr w:name="Day" w:val="25"/>
                <w:attr w:name="Year" w:val="2005"/>
              </w:smartTagPr>
              <w:r>
                <w:rPr>
                  <w:rFonts w:ascii="Arial" w:hAnsi="Arial" w:cs="Arial"/>
                </w:rPr>
                <w:t>25/05/2005</w:t>
              </w:r>
            </w:smartTag>
            <w:r>
              <w:rPr>
                <w:rFonts w:ascii="Arial" w:hAnsi="Arial" w:cs="Arial"/>
              </w:rPr>
              <w:t xml:space="preserve">.  Reference to cases of </w:t>
            </w:r>
            <w:r w:rsidRPr="005C3FCA">
              <w:rPr>
                <w:rFonts w:ascii="Arial" w:hAnsi="Arial" w:cs="Arial"/>
                <w:i/>
              </w:rPr>
              <w:t>DPP v Esso Australia Pty Ltd</w:t>
            </w:r>
            <w:r>
              <w:rPr>
                <w:rFonts w:ascii="Arial" w:hAnsi="Arial" w:cs="Arial"/>
              </w:rPr>
              <w:t xml:space="preserve"> [2004] VSC 440; </w:t>
            </w:r>
            <w:r w:rsidRPr="005C3FCA">
              <w:rPr>
                <w:rFonts w:ascii="Arial" w:hAnsi="Arial" w:cs="Arial"/>
                <w:i/>
              </w:rPr>
              <w:t xml:space="preserve">Esso Australia </w:t>
            </w:r>
            <w:r>
              <w:rPr>
                <w:rFonts w:ascii="Arial" w:hAnsi="Arial" w:cs="Arial"/>
                <w:i/>
              </w:rPr>
              <w:t xml:space="preserve">Pty </w:t>
            </w:r>
            <w:r w:rsidRPr="005C3FCA">
              <w:rPr>
                <w:rFonts w:ascii="Arial" w:hAnsi="Arial" w:cs="Arial"/>
                <w:i/>
              </w:rPr>
              <w:t>Ltd v Robinson</w:t>
            </w:r>
            <w:r>
              <w:rPr>
                <w:rFonts w:ascii="Arial" w:hAnsi="Arial" w:cs="Arial"/>
              </w:rPr>
              <w:t xml:space="preserve"> [2005] VSCA 138; </w:t>
            </w:r>
            <w:r w:rsidRPr="00553DD6">
              <w:rPr>
                <w:rFonts w:ascii="Arial" w:hAnsi="Arial" w:cs="Arial"/>
                <w:i/>
              </w:rPr>
              <w:t>H v Crimes Compensation Tribunal</w:t>
            </w:r>
            <w:r>
              <w:rPr>
                <w:rFonts w:ascii="Arial" w:hAnsi="Arial" w:cs="Arial"/>
              </w:rPr>
              <w:t xml:space="preserve"> [1997] 1 VR 608; </w:t>
            </w:r>
            <w:r w:rsidRPr="00553DD6">
              <w:rPr>
                <w:rFonts w:ascii="Arial" w:hAnsi="Arial" w:cs="Arial"/>
                <w:i/>
              </w:rPr>
              <w:t>Eccles v Taylor</w:t>
            </w:r>
            <w:r>
              <w:rPr>
                <w:rFonts w:ascii="Arial" w:hAnsi="Arial" w:cs="Arial"/>
              </w:rPr>
              <w:t xml:space="preserve"> [1995] 2 VR 482 at 493.</w:t>
            </w:r>
          </w:p>
        </w:tc>
      </w:tr>
      <w:tr w:rsidR="00C26672" w14:paraId="1A6FF5F2" w14:textId="77777777" w:rsidTr="00997D61">
        <w:tc>
          <w:tcPr>
            <w:tcW w:w="1261" w:type="dxa"/>
            <w:gridSpan w:val="2"/>
            <w:tcBorders>
              <w:top w:val="single" w:sz="4" w:space="0" w:color="auto"/>
              <w:left w:val="single" w:sz="18" w:space="0" w:color="auto"/>
              <w:bottom w:val="single" w:sz="4" w:space="0" w:color="auto"/>
            </w:tcBorders>
          </w:tcPr>
          <w:p w14:paraId="423EEE27"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3431A73" w14:textId="0221B57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05A5DCF" w14:textId="77777777" w:rsidR="00C26672" w:rsidRDefault="00C26672" w:rsidP="00C26672">
            <w:pPr>
              <w:jc w:val="center"/>
              <w:rPr>
                <w:lang w:val="en-AU"/>
              </w:rPr>
            </w:pPr>
            <w:r>
              <w:rPr>
                <w:lang w:val="en-AU"/>
              </w:rPr>
              <w:t>11.1.12</w:t>
            </w:r>
          </w:p>
        </w:tc>
        <w:tc>
          <w:tcPr>
            <w:tcW w:w="4802" w:type="dxa"/>
            <w:gridSpan w:val="2"/>
            <w:tcBorders>
              <w:top w:val="single" w:sz="4" w:space="0" w:color="auto"/>
              <w:bottom w:val="single" w:sz="4" w:space="0" w:color="auto"/>
              <w:right w:val="single" w:sz="18" w:space="0" w:color="auto"/>
            </w:tcBorders>
          </w:tcPr>
          <w:p w14:paraId="65CD923C" w14:textId="77777777" w:rsidR="00C26672" w:rsidRDefault="00C26672" w:rsidP="00C26672">
            <w:pPr>
              <w:jc w:val="both"/>
              <w:rPr>
                <w:rFonts w:ascii="Arial" w:hAnsi="Arial" w:cs="Arial"/>
              </w:rPr>
            </w:pPr>
            <w:r>
              <w:rPr>
                <w:rFonts w:ascii="Arial" w:hAnsi="Arial" w:cs="Arial"/>
              </w:rPr>
              <w:t xml:space="preserve">New reference to Crimes (Amendment) Act 2004 (Vic), ss.16 &amp; 21 and to case of </w:t>
            </w:r>
            <w:r w:rsidRPr="003605FA">
              <w:rPr>
                <w:rFonts w:ascii="Arial" w:hAnsi="Arial" w:cs="Arial"/>
                <w:i/>
              </w:rPr>
              <w:t>Pavic v Chief Commissioner of Police</w:t>
            </w:r>
            <w:r>
              <w:rPr>
                <w:rFonts w:ascii="Arial" w:hAnsi="Arial" w:cs="Arial"/>
              </w:rPr>
              <w:t xml:space="preserve"> [2003] VSC 99.  New references to cases of </w:t>
            </w:r>
            <w:r w:rsidRPr="003605FA">
              <w:rPr>
                <w:rFonts w:ascii="Arial" w:hAnsi="Arial" w:cs="Arial"/>
                <w:i/>
              </w:rPr>
              <w:t xml:space="preserve">R v </w:t>
            </w:r>
            <w:proofErr w:type="spellStart"/>
            <w:r w:rsidRPr="003605FA">
              <w:rPr>
                <w:rFonts w:ascii="Arial" w:hAnsi="Arial" w:cs="Arial"/>
                <w:i/>
              </w:rPr>
              <w:t>Lagona</w:t>
            </w:r>
            <w:proofErr w:type="spellEnd"/>
            <w:r>
              <w:rPr>
                <w:rFonts w:ascii="Arial" w:hAnsi="Arial" w:cs="Arial"/>
              </w:rPr>
              <w:t xml:space="preserve"> [1998] VSC 220; </w:t>
            </w:r>
            <w:r w:rsidRPr="003605FA">
              <w:rPr>
                <w:rFonts w:ascii="Arial" w:hAnsi="Arial" w:cs="Arial"/>
                <w:i/>
              </w:rPr>
              <w:t xml:space="preserve">R v </w:t>
            </w:r>
            <w:proofErr w:type="spellStart"/>
            <w:r>
              <w:rPr>
                <w:rFonts w:ascii="Arial" w:hAnsi="Arial" w:cs="Arial"/>
                <w:i/>
              </w:rPr>
              <w:t>H</w:t>
            </w:r>
            <w:r w:rsidRPr="003605FA">
              <w:rPr>
                <w:rFonts w:ascii="Arial" w:hAnsi="Arial" w:cs="Arial"/>
                <w:i/>
              </w:rPr>
              <w:t>eriban</w:t>
            </w:r>
            <w:proofErr w:type="spellEnd"/>
            <w:r w:rsidRPr="003605FA">
              <w:rPr>
                <w:rFonts w:ascii="Arial" w:hAnsi="Arial" w:cs="Arial"/>
                <w:i/>
              </w:rPr>
              <w:t xml:space="preserve"> and Brunner</w:t>
            </w:r>
            <w:r>
              <w:rPr>
                <w:rFonts w:ascii="Arial" w:hAnsi="Arial" w:cs="Arial"/>
              </w:rPr>
              <w:t xml:space="preserve"> [2005] VSC 76.  New material on ss.464ZFB &amp; 464ZFC.</w:t>
            </w:r>
          </w:p>
        </w:tc>
      </w:tr>
      <w:tr w:rsidR="00C26672" w14:paraId="64B1406C" w14:textId="77777777" w:rsidTr="00997D61">
        <w:tc>
          <w:tcPr>
            <w:tcW w:w="1261" w:type="dxa"/>
            <w:gridSpan w:val="2"/>
            <w:tcBorders>
              <w:top w:val="single" w:sz="4" w:space="0" w:color="auto"/>
              <w:left w:val="single" w:sz="18" w:space="0" w:color="auto"/>
              <w:bottom w:val="single" w:sz="4" w:space="0" w:color="auto"/>
            </w:tcBorders>
          </w:tcPr>
          <w:p w14:paraId="543AF8D7"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692539" w14:textId="3BA6B66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DC5E2BB"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0B9816D9" w14:textId="77777777" w:rsidR="00C26672" w:rsidRDefault="00C26672" w:rsidP="00C26672">
            <w:pPr>
              <w:jc w:val="both"/>
              <w:rPr>
                <w:rFonts w:ascii="Arial" w:hAnsi="Arial" w:cs="Arial"/>
              </w:rPr>
            </w:pPr>
            <w:r>
              <w:rPr>
                <w:rFonts w:ascii="Arial" w:hAnsi="Arial" w:cs="Arial"/>
              </w:rPr>
              <w:t xml:space="preserve">New case of </w:t>
            </w:r>
            <w:r w:rsidRPr="003605FA">
              <w:rPr>
                <w:rFonts w:ascii="Arial" w:hAnsi="Arial" w:cs="Arial"/>
                <w:i/>
              </w:rPr>
              <w:t>DPP v Byrnes</w:t>
            </w:r>
            <w:r>
              <w:rPr>
                <w:rFonts w:ascii="Arial" w:hAnsi="Arial" w:cs="Arial"/>
              </w:rPr>
              <w:t xml:space="preserve"> [2005] VSCA 63.</w:t>
            </w:r>
          </w:p>
        </w:tc>
      </w:tr>
      <w:tr w:rsidR="00C26672" w14:paraId="5FEF6874" w14:textId="77777777" w:rsidTr="00997D61">
        <w:tc>
          <w:tcPr>
            <w:tcW w:w="1261" w:type="dxa"/>
            <w:gridSpan w:val="2"/>
            <w:tcBorders>
              <w:top w:val="single" w:sz="4" w:space="0" w:color="auto"/>
              <w:left w:val="single" w:sz="18" w:space="0" w:color="auto"/>
              <w:bottom w:val="single" w:sz="4" w:space="0" w:color="auto"/>
            </w:tcBorders>
          </w:tcPr>
          <w:p w14:paraId="7F0154E9"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1235B23" w14:textId="448868B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46C4E84" w14:textId="77777777" w:rsidR="00C26672" w:rsidRDefault="00C26672" w:rsidP="00C26672">
            <w:pPr>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7A0D0114" w14:textId="77777777" w:rsidR="00C26672" w:rsidRDefault="00C26672" w:rsidP="00C26672">
            <w:pPr>
              <w:jc w:val="both"/>
              <w:rPr>
                <w:rFonts w:ascii="Arial" w:hAnsi="Arial" w:cs="Arial"/>
              </w:rPr>
            </w:pPr>
            <w:r>
              <w:rPr>
                <w:rFonts w:ascii="Arial" w:hAnsi="Arial" w:cs="Arial"/>
              </w:rPr>
              <w:t xml:space="preserve">Reference to new case of </w:t>
            </w:r>
            <w:r w:rsidRPr="00C15E8E">
              <w:rPr>
                <w:rFonts w:ascii="Arial" w:hAnsi="Arial" w:cs="Arial"/>
                <w:i/>
              </w:rPr>
              <w:t>R v Mitchell</w:t>
            </w:r>
            <w:r>
              <w:rPr>
                <w:rFonts w:ascii="Arial" w:hAnsi="Arial" w:cs="Arial"/>
              </w:rPr>
              <w:t xml:space="preserve"> [2005] VSC 219.</w:t>
            </w:r>
          </w:p>
        </w:tc>
      </w:tr>
      <w:tr w:rsidR="00C26672" w14:paraId="6A842C47" w14:textId="77777777" w:rsidTr="00997D61">
        <w:tc>
          <w:tcPr>
            <w:tcW w:w="1261" w:type="dxa"/>
            <w:gridSpan w:val="2"/>
            <w:tcBorders>
              <w:top w:val="single" w:sz="4" w:space="0" w:color="auto"/>
              <w:left w:val="single" w:sz="18" w:space="0" w:color="auto"/>
              <w:bottom w:val="single" w:sz="4" w:space="0" w:color="auto"/>
            </w:tcBorders>
          </w:tcPr>
          <w:p w14:paraId="7E8724A5"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195CD79" w14:textId="27F911D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AF8546E"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73CBBFA6" w14:textId="77777777" w:rsidR="00C26672" w:rsidRDefault="00C26672" w:rsidP="00C26672">
            <w:pPr>
              <w:jc w:val="both"/>
              <w:rPr>
                <w:rFonts w:ascii="Arial" w:hAnsi="Arial" w:cs="Arial"/>
              </w:rPr>
            </w:pPr>
            <w:r>
              <w:rPr>
                <w:rFonts w:ascii="Arial" w:hAnsi="Arial" w:cs="Arial"/>
              </w:rPr>
              <w:t xml:space="preserve">New references to </w:t>
            </w:r>
            <w:r>
              <w:rPr>
                <w:rFonts w:ascii="Arial" w:hAnsi="Arial" w:cs="Arial"/>
                <w:i/>
              </w:rPr>
              <w:t>DPP v B</w:t>
            </w:r>
            <w:r w:rsidRPr="00D724CD">
              <w:rPr>
                <w:rFonts w:ascii="Arial" w:hAnsi="Arial" w:cs="Arial"/>
                <w:i/>
              </w:rPr>
              <w:t>uhagiar and Heathcote</w:t>
            </w:r>
            <w:r>
              <w:rPr>
                <w:rFonts w:ascii="Arial" w:hAnsi="Arial" w:cs="Arial"/>
              </w:rPr>
              <w:t xml:space="preserve"> [1998] 4 VR 540 at 547-8 and </w:t>
            </w:r>
            <w:r w:rsidRPr="00D724CD">
              <w:rPr>
                <w:rFonts w:ascii="Arial" w:hAnsi="Arial" w:cs="Arial"/>
                <w:i/>
              </w:rPr>
              <w:t>R v Groom</w:t>
            </w:r>
            <w:r>
              <w:rPr>
                <w:rFonts w:ascii="Arial" w:hAnsi="Arial" w:cs="Arial"/>
              </w:rPr>
              <w:t xml:space="preserve"> [1999] 2 VR 159 at [37]-[40].  New cases of </w:t>
            </w:r>
            <w:r w:rsidRPr="00147365">
              <w:rPr>
                <w:rFonts w:ascii="Arial" w:hAnsi="Arial" w:cs="Arial"/>
                <w:i/>
              </w:rPr>
              <w:t>DPP v Ellis</w:t>
            </w:r>
            <w:r>
              <w:rPr>
                <w:rFonts w:ascii="Arial" w:hAnsi="Arial" w:cs="Arial"/>
              </w:rPr>
              <w:t xml:space="preserve"> [2005] VSCA 105; </w:t>
            </w:r>
            <w:r w:rsidRPr="00147365">
              <w:rPr>
                <w:rFonts w:ascii="Arial" w:hAnsi="Arial" w:cs="Arial"/>
                <w:i/>
              </w:rPr>
              <w:t>R v Thanh Cong Nguyen</w:t>
            </w:r>
            <w:r>
              <w:rPr>
                <w:rFonts w:ascii="Arial" w:hAnsi="Arial" w:cs="Arial"/>
              </w:rPr>
              <w:t xml:space="preserve"> [2005] VSCA 40.</w:t>
            </w:r>
          </w:p>
        </w:tc>
      </w:tr>
      <w:tr w:rsidR="00C26672" w14:paraId="5A8C9EAC" w14:textId="77777777" w:rsidTr="00997D61">
        <w:tc>
          <w:tcPr>
            <w:tcW w:w="1261" w:type="dxa"/>
            <w:gridSpan w:val="2"/>
            <w:tcBorders>
              <w:top w:val="single" w:sz="4" w:space="0" w:color="auto"/>
              <w:left w:val="single" w:sz="18" w:space="0" w:color="auto"/>
              <w:bottom w:val="single" w:sz="4" w:space="0" w:color="auto"/>
            </w:tcBorders>
          </w:tcPr>
          <w:p w14:paraId="6BA38C10"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C412DB5" w14:textId="1EAA562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B83682C" w14:textId="77777777"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2B403DB9" w14:textId="77777777" w:rsidR="00C26672" w:rsidRDefault="00C26672" w:rsidP="00C26672">
            <w:pPr>
              <w:jc w:val="both"/>
              <w:rPr>
                <w:rFonts w:ascii="Arial" w:hAnsi="Arial" w:cs="Arial"/>
              </w:rPr>
            </w:pPr>
            <w:r>
              <w:rPr>
                <w:rFonts w:ascii="Arial" w:hAnsi="Arial" w:cs="Arial"/>
              </w:rPr>
              <w:t xml:space="preserve">Reference to new case of </w:t>
            </w:r>
            <w:r w:rsidRPr="00147365">
              <w:rPr>
                <w:rFonts w:ascii="Arial" w:hAnsi="Arial" w:cs="Arial"/>
                <w:i/>
              </w:rPr>
              <w:t xml:space="preserve">R v Chin </w:t>
            </w:r>
            <w:proofErr w:type="spellStart"/>
            <w:r w:rsidRPr="00147365">
              <w:rPr>
                <w:rFonts w:ascii="Arial" w:hAnsi="Arial" w:cs="Arial"/>
                <w:i/>
              </w:rPr>
              <w:t>Poh</w:t>
            </w:r>
            <w:proofErr w:type="spellEnd"/>
            <w:r w:rsidRPr="00147365">
              <w:rPr>
                <w:rFonts w:ascii="Arial" w:hAnsi="Arial" w:cs="Arial"/>
                <w:i/>
              </w:rPr>
              <w:t xml:space="preserve"> Tan</w:t>
            </w:r>
            <w:r>
              <w:rPr>
                <w:rFonts w:ascii="Arial" w:hAnsi="Arial" w:cs="Arial"/>
              </w:rPr>
              <w:t xml:space="preserve"> [2005] VSCA 54.</w:t>
            </w:r>
          </w:p>
        </w:tc>
      </w:tr>
      <w:tr w:rsidR="00C26672" w14:paraId="0B507FCC" w14:textId="77777777" w:rsidTr="00997D61">
        <w:tc>
          <w:tcPr>
            <w:tcW w:w="1261" w:type="dxa"/>
            <w:gridSpan w:val="2"/>
            <w:tcBorders>
              <w:top w:val="single" w:sz="4" w:space="0" w:color="auto"/>
              <w:left w:val="single" w:sz="18" w:space="0" w:color="auto"/>
              <w:bottom w:val="single" w:sz="4" w:space="0" w:color="auto"/>
            </w:tcBorders>
          </w:tcPr>
          <w:p w14:paraId="5FB01CBA"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24AE929" w14:textId="393CAED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EDF785A"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2E18DFDA" w14:textId="77777777" w:rsidR="00C26672" w:rsidRDefault="00C26672" w:rsidP="00C26672">
            <w:pPr>
              <w:jc w:val="both"/>
              <w:rPr>
                <w:rFonts w:ascii="Arial" w:hAnsi="Arial" w:cs="Arial"/>
              </w:rPr>
            </w:pPr>
            <w:r>
              <w:rPr>
                <w:rFonts w:ascii="Arial" w:hAnsi="Arial" w:cs="Arial"/>
              </w:rPr>
              <w:t xml:space="preserve">New cases of </w:t>
            </w:r>
            <w:r w:rsidRPr="00147365">
              <w:rPr>
                <w:rFonts w:ascii="Arial" w:hAnsi="Arial" w:cs="Arial"/>
                <w:i/>
              </w:rPr>
              <w:t>R v DS</w:t>
            </w:r>
            <w:r>
              <w:rPr>
                <w:rFonts w:ascii="Arial" w:hAnsi="Arial" w:cs="Arial"/>
              </w:rPr>
              <w:t xml:space="preserve"> [2005] VSCA 99; </w:t>
            </w:r>
            <w:r w:rsidRPr="00147365">
              <w:rPr>
                <w:rFonts w:ascii="Arial" w:hAnsi="Arial" w:cs="Arial"/>
                <w:i/>
              </w:rPr>
              <w:t xml:space="preserve">DPP v </w:t>
            </w:r>
            <w:proofErr w:type="spellStart"/>
            <w:r w:rsidRPr="00147365">
              <w:rPr>
                <w:rFonts w:ascii="Arial" w:hAnsi="Arial" w:cs="Arial"/>
                <w:i/>
              </w:rPr>
              <w:t>Karipis</w:t>
            </w:r>
            <w:proofErr w:type="spellEnd"/>
            <w:r w:rsidRPr="00147365">
              <w:rPr>
                <w:rFonts w:ascii="Arial" w:hAnsi="Arial" w:cs="Arial"/>
                <w:i/>
              </w:rPr>
              <w:t xml:space="preserve"> </w:t>
            </w:r>
            <w:r>
              <w:rPr>
                <w:rFonts w:ascii="Arial" w:hAnsi="Arial" w:cs="Arial"/>
              </w:rPr>
              <w:t xml:space="preserve">[2005] VSCA 119; </w:t>
            </w:r>
            <w:r w:rsidRPr="00C472E9">
              <w:rPr>
                <w:rFonts w:ascii="Arial" w:hAnsi="Arial" w:cs="Arial"/>
                <w:i/>
              </w:rPr>
              <w:t>R v Hewitt</w:t>
            </w:r>
            <w:r>
              <w:rPr>
                <w:rFonts w:ascii="Arial" w:hAnsi="Arial" w:cs="Arial"/>
              </w:rPr>
              <w:t xml:space="preserve"> [2004] VSC 487; </w:t>
            </w:r>
            <w:r w:rsidRPr="00147365">
              <w:rPr>
                <w:rFonts w:ascii="Arial" w:hAnsi="Arial" w:cs="Arial"/>
                <w:i/>
              </w:rPr>
              <w:t>R v Hentschel</w:t>
            </w:r>
            <w:r>
              <w:rPr>
                <w:rFonts w:ascii="Arial" w:hAnsi="Arial" w:cs="Arial"/>
              </w:rPr>
              <w:t xml:space="preserve"> [2005] VSC 6.</w:t>
            </w:r>
          </w:p>
        </w:tc>
      </w:tr>
      <w:tr w:rsidR="00C26672" w14:paraId="1E03815F" w14:textId="77777777" w:rsidTr="00997D61">
        <w:tc>
          <w:tcPr>
            <w:tcW w:w="1261" w:type="dxa"/>
            <w:gridSpan w:val="2"/>
            <w:tcBorders>
              <w:top w:val="single" w:sz="4" w:space="0" w:color="auto"/>
              <w:left w:val="single" w:sz="18" w:space="0" w:color="auto"/>
              <w:bottom w:val="single" w:sz="4" w:space="0" w:color="auto"/>
            </w:tcBorders>
          </w:tcPr>
          <w:p w14:paraId="2A43612B"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F380F7" w14:textId="3EA8ED1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9A77579" w14:textId="77777777"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4852729B" w14:textId="77777777" w:rsidR="00C26672" w:rsidRDefault="00C26672" w:rsidP="00C26672">
            <w:pPr>
              <w:jc w:val="both"/>
              <w:rPr>
                <w:rFonts w:ascii="Arial" w:hAnsi="Arial" w:cs="Arial"/>
              </w:rPr>
            </w:pPr>
            <w:r>
              <w:rPr>
                <w:rFonts w:ascii="Arial" w:hAnsi="Arial" w:cs="Arial"/>
              </w:rPr>
              <w:t xml:space="preserve">References to new cases of </w:t>
            </w:r>
            <w:r w:rsidRPr="00147365">
              <w:rPr>
                <w:rFonts w:ascii="Arial" w:hAnsi="Arial" w:cs="Arial"/>
                <w:i/>
              </w:rPr>
              <w:t>R v King</w:t>
            </w:r>
            <w:r>
              <w:rPr>
                <w:rFonts w:ascii="Arial" w:hAnsi="Arial" w:cs="Arial"/>
              </w:rPr>
              <w:t xml:space="preserve"> [2005] VSCA 39;</w:t>
            </w:r>
            <w:r w:rsidRPr="00147365">
              <w:rPr>
                <w:rFonts w:ascii="Arial" w:hAnsi="Arial" w:cs="Arial"/>
                <w:i/>
              </w:rPr>
              <w:t xml:space="preserve"> R v Rendle</w:t>
            </w:r>
            <w:r>
              <w:rPr>
                <w:rFonts w:ascii="Arial" w:hAnsi="Arial" w:cs="Arial"/>
              </w:rPr>
              <w:t xml:space="preserve"> [2005] VSCA 52.</w:t>
            </w:r>
          </w:p>
        </w:tc>
      </w:tr>
      <w:tr w:rsidR="00C26672" w14:paraId="443CE350" w14:textId="77777777" w:rsidTr="00997D61">
        <w:tc>
          <w:tcPr>
            <w:tcW w:w="1261" w:type="dxa"/>
            <w:gridSpan w:val="2"/>
            <w:tcBorders>
              <w:top w:val="single" w:sz="4" w:space="0" w:color="auto"/>
              <w:left w:val="single" w:sz="18" w:space="0" w:color="auto"/>
              <w:bottom w:val="single" w:sz="4" w:space="0" w:color="auto"/>
            </w:tcBorders>
          </w:tcPr>
          <w:p w14:paraId="0786E3EB"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CE27002" w14:textId="3BBA640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5EFDB0F" w14:textId="77777777" w:rsidR="00C26672" w:rsidRDefault="00C26672" w:rsidP="00C26672">
            <w:pPr>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0DB3C297" w14:textId="77777777" w:rsidR="00C26672" w:rsidRDefault="00C26672" w:rsidP="00C26672">
            <w:pPr>
              <w:jc w:val="both"/>
              <w:rPr>
                <w:rFonts w:ascii="Arial" w:hAnsi="Arial" w:cs="Arial"/>
              </w:rPr>
            </w:pPr>
            <w:r>
              <w:rPr>
                <w:rFonts w:ascii="Arial" w:hAnsi="Arial" w:cs="Arial"/>
              </w:rPr>
              <w:t xml:space="preserve">Reference to new cases of </w:t>
            </w:r>
            <w:r w:rsidRPr="00147365">
              <w:rPr>
                <w:rFonts w:ascii="Arial" w:hAnsi="Arial" w:cs="Arial"/>
                <w:i/>
              </w:rPr>
              <w:t>R v Van Do Bui</w:t>
            </w:r>
            <w:r>
              <w:rPr>
                <w:rFonts w:ascii="Arial" w:hAnsi="Arial" w:cs="Arial"/>
              </w:rPr>
              <w:t xml:space="preserve"> [2005] VSCA 121;</w:t>
            </w:r>
            <w:r w:rsidRPr="003605FA">
              <w:rPr>
                <w:rFonts w:ascii="Arial" w:hAnsi="Arial" w:cs="Arial"/>
                <w:i/>
              </w:rPr>
              <w:t xml:space="preserve"> DPP v Byrnes</w:t>
            </w:r>
            <w:r>
              <w:rPr>
                <w:rFonts w:ascii="Arial" w:hAnsi="Arial" w:cs="Arial"/>
              </w:rPr>
              <w:t xml:space="preserve"> [2005] VSCA 63.</w:t>
            </w:r>
          </w:p>
        </w:tc>
      </w:tr>
      <w:tr w:rsidR="00C26672" w14:paraId="2212FD64" w14:textId="77777777" w:rsidTr="00997D61">
        <w:tc>
          <w:tcPr>
            <w:tcW w:w="1261" w:type="dxa"/>
            <w:gridSpan w:val="2"/>
            <w:tcBorders>
              <w:top w:val="single" w:sz="4" w:space="0" w:color="auto"/>
              <w:left w:val="single" w:sz="18" w:space="0" w:color="auto"/>
              <w:bottom w:val="single" w:sz="4" w:space="0" w:color="auto"/>
            </w:tcBorders>
          </w:tcPr>
          <w:p w14:paraId="6EE94056"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5562000" w14:textId="1D0E0C8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416641C"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7A0B6447" w14:textId="77777777" w:rsidR="00C26672" w:rsidRDefault="00C26672" w:rsidP="00C26672">
            <w:pPr>
              <w:jc w:val="both"/>
              <w:rPr>
                <w:rFonts w:ascii="Arial" w:hAnsi="Arial" w:cs="Arial"/>
              </w:rPr>
            </w:pPr>
            <w:r>
              <w:rPr>
                <w:rFonts w:ascii="Arial" w:hAnsi="Arial" w:cs="Arial"/>
              </w:rPr>
              <w:t xml:space="preserve">New paragraph entitled “Effect of ill health”.  Cases of </w:t>
            </w:r>
            <w:r w:rsidRPr="00D0392B">
              <w:rPr>
                <w:rFonts w:ascii="Arial" w:hAnsi="Arial" w:cs="Arial"/>
                <w:i/>
              </w:rPr>
              <w:t xml:space="preserve">R v Smith </w:t>
            </w:r>
            <w:r>
              <w:rPr>
                <w:rFonts w:ascii="Arial" w:hAnsi="Arial" w:cs="Arial"/>
              </w:rPr>
              <w:t xml:space="preserve">(1987) 44 SASR 587; </w:t>
            </w:r>
            <w:r w:rsidRPr="00D0392B">
              <w:rPr>
                <w:rFonts w:ascii="Arial" w:hAnsi="Arial" w:cs="Arial"/>
                <w:i/>
              </w:rPr>
              <w:t>R v Emanuel</w:t>
            </w:r>
            <w:r>
              <w:rPr>
                <w:rFonts w:ascii="Arial" w:hAnsi="Arial" w:cs="Arial"/>
              </w:rPr>
              <w:t xml:space="preserve"> [2005] VSCA 60.</w:t>
            </w:r>
          </w:p>
        </w:tc>
      </w:tr>
      <w:tr w:rsidR="00C26672" w14:paraId="08C078B7" w14:textId="77777777" w:rsidTr="00997D61">
        <w:tc>
          <w:tcPr>
            <w:tcW w:w="1261" w:type="dxa"/>
            <w:gridSpan w:val="2"/>
            <w:tcBorders>
              <w:top w:val="single" w:sz="4" w:space="0" w:color="auto"/>
              <w:left w:val="single" w:sz="18" w:space="0" w:color="auto"/>
              <w:bottom w:val="single" w:sz="4" w:space="0" w:color="auto"/>
            </w:tcBorders>
          </w:tcPr>
          <w:p w14:paraId="4D8FBA12"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DE22F17" w14:textId="2122F9C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9354413"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5B8141A7" w14:textId="77777777" w:rsidR="00C26672" w:rsidRDefault="00C26672" w:rsidP="00C26672">
            <w:pPr>
              <w:jc w:val="both"/>
              <w:rPr>
                <w:rFonts w:ascii="Arial" w:hAnsi="Arial" w:cs="Arial"/>
                <w:lang w:val="en-AU"/>
              </w:rPr>
            </w:pPr>
            <w:r>
              <w:rPr>
                <w:rFonts w:ascii="Arial" w:hAnsi="Arial" w:cs="Arial"/>
                <w:lang w:val="en-AU"/>
              </w:rPr>
              <w:t xml:space="preserve">Renumbered paragraph - formerly 11.2.12.  New case of </w:t>
            </w:r>
            <w:r w:rsidRPr="00E01372">
              <w:rPr>
                <w:rFonts w:ascii="Arial" w:hAnsi="Arial" w:cs="Arial"/>
                <w:i/>
                <w:lang w:val="en-AU"/>
              </w:rPr>
              <w:t>R v Truong</w:t>
            </w:r>
            <w:r>
              <w:rPr>
                <w:rFonts w:ascii="Arial" w:hAnsi="Arial" w:cs="Arial"/>
                <w:lang w:val="en-AU"/>
              </w:rPr>
              <w:t xml:space="preserve"> [2005] VSCA 147.</w:t>
            </w:r>
          </w:p>
        </w:tc>
      </w:tr>
      <w:tr w:rsidR="00C26672" w14:paraId="0A86E459" w14:textId="77777777" w:rsidTr="00997D61">
        <w:tc>
          <w:tcPr>
            <w:tcW w:w="1261" w:type="dxa"/>
            <w:gridSpan w:val="2"/>
            <w:tcBorders>
              <w:top w:val="single" w:sz="4" w:space="0" w:color="auto"/>
              <w:left w:val="single" w:sz="18" w:space="0" w:color="auto"/>
              <w:bottom w:val="single" w:sz="4" w:space="0" w:color="auto"/>
            </w:tcBorders>
          </w:tcPr>
          <w:p w14:paraId="5AE3BE2D"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E0398F0" w14:textId="0CD8314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B0F322A"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31043C37" w14:textId="77777777" w:rsidR="00C26672" w:rsidRDefault="00C26672" w:rsidP="00C26672">
            <w:pPr>
              <w:jc w:val="both"/>
              <w:rPr>
                <w:rFonts w:ascii="Arial" w:hAnsi="Arial" w:cs="Arial"/>
                <w:lang w:val="en-AU"/>
              </w:rPr>
            </w:pPr>
            <w:r>
              <w:rPr>
                <w:rFonts w:ascii="Arial" w:hAnsi="Arial" w:cs="Arial"/>
                <w:lang w:val="en-AU"/>
              </w:rPr>
              <w:t xml:space="preserve">Renumbered paragraph - formerly 11.2.13.  New case of </w:t>
            </w:r>
            <w:r w:rsidRPr="00E01372">
              <w:rPr>
                <w:rFonts w:ascii="Arial" w:hAnsi="Arial" w:cs="Arial"/>
                <w:i/>
                <w:lang w:val="en-AU"/>
              </w:rPr>
              <w:t xml:space="preserve">R v Luong &amp; </w:t>
            </w:r>
            <w:proofErr w:type="spellStart"/>
            <w:r w:rsidRPr="00E01372">
              <w:rPr>
                <w:rFonts w:ascii="Arial" w:hAnsi="Arial" w:cs="Arial"/>
                <w:i/>
                <w:lang w:val="en-AU"/>
              </w:rPr>
              <w:t>Ors</w:t>
            </w:r>
            <w:proofErr w:type="spellEnd"/>
            <w:r>
              <w:rPr>
                <w:rFonts w:ascii="Arial" w:hAnsi="Arial" w:cs="Arial"/>
                <w:lang w:val="en-AU"/>
              </w:rPr>
              <w:t xml:space="preserve"> [2005] VSCA 94.</w:t>
            </w:r>
          </w:p>
        </w:tc>
      </w:tr>
      <w:tr w:rsidR="00C26672" w14:paraId="5112EAC3" w14:textId="77777777" w:rsidTr="00997D61">
        <w:tc>
          <w:tcPr>
            <w:tcW w:w="1261" w:type="dxa"/>
            <w:gridSpan w:val="2"/>
            <w:tcBorders>
              <w:top w:val="single" w:sz="4" w:space="0" w:color="auto"/>
              <w:left w:val="single" w:sz="18" w:space="0" w:color="auto"/>
              <w:bottom w:val="single" w:sz="4" w:space="0" w:color="auto"/>
            </w:tcBorders>
          </w:tcPr>
          <w:p w14:paraId="73F2E00E"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78A5BFE" w14:textId="27C0DB4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1F7F020" w14:textId="77777777" w:rsidR="00C26672" w:rsidRDefault="00C26672" w:rsidP="00C26672">
            <w:pPr>
              <w:jc w:val="center"/>
              <w:rPr>
                <w:lang w:val="en-AU"/>
              </w:rPr>
            </w:pPr>
            <w:r>
              <w:rPr>
                <w:lang w:val="en-AU"/>
              </w:rPr>
              <w:t>11.2.15</w:t>
            </w:r>
          </w:p>
        </w:tc>
        <w:tc>
          <w:tcPr>
            <w:tcW w:w="4802" w:type="dxa"/>
            <w:gridSpan w:val="2"/>
            <w:tcBorders>
              <w:top w:val="single" w:sz="4" w:space="0" w:color="auto"/>
              <w:bottom w:val="single" w:sz="4" w:space="0" w:color="auto"/>
              <w:right w:val="single" w:sz="18" w:space="0" w:color="auto"/>
            </w:tcBorders>
          </w:tcPr>
          <w:p w14:paraId="3FC3AEBA" w14:textId="77777777" w:rsidR="00C26672" w:rsidRDefault="00C26672" w:rsidP="00C26672">
            <w:pPr>
              <w:jc w:val="both"/>
              <w:rPr>
                <w:rFonts w:ascii="Arial" w:hAnsi="Arial" w:cs="Arial"/>
                <w:lang w:val="en-AU"/>
              </w:rPr>
            </w:pPr>
            <w:r>
              <w:rPr>
                <w:rFonts w:ascii="Arial" w:hAnsi="Arial" w:cs="Arial"/>
                <w:lang w:val="en-AU"/>
              </w:rPr>
              <w:t>Renumbered paragraph - formerly 11.2.14.</w:t>
            </w:r>
          </w:p>
        </w:tc>
      </w:tr>
      <w:tr w:rsidR="00C26672" w14:paraId="2D5440C1" w14:textId="77777777" w:rsidTr="00997D61">
        <w:tc>
          <w:tcPr>
            <w:tcW w:w="1261" w:type="dxa"/>
            <w:gridSpan w:val="2"/>
            <w:tcBorders>
              <w:top w:val="single" w:sz="4" w:space="0" w:color="auto"/>
              <w:left w:val="single" w:sz="18" w:space="0" w:color="auto"/>
              <w:bottom w:val="single" w:sz="4" w:space="0" w:color="auto"/>
            </w:tcBorders>
          </w:tcPr>
          <w:p w14:paraId="5DC528D5"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FBC6617" w14:textId="518BE91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A58415" w14:textId="77777777" w:rsidR="00C26672" w:rsidRDefault="00C26672" w:rsidP="00C26672">
            <w:pPr>
              <w:jc w:val="center"/>
              <w:rPr>
                <w:lang w:val="en-AU"/>
              </w:rPr>
            </w:pPr>
            <w:r>
              <w:rPr>
                <w:lang w:val="en-AU"/>
              </w:rPr>
              <w:t>11.2.16</w:t>
            </w:r>
          </w:p>
        </w:tc>
        <w:tc>
          <w:tcPr>
            <w:tcW w:w="4802" w:type="dxa"/>
            <w:gridSpan w:val="2"/>
            <w:tcBorders>
              <w:top w:val="single" w:sz="4" w:space="0" w:color="auto"/>
              <w:bottom w:val="single" w:sz="4" w:space="0" w:color="auto"/>
              <w:right w:val="single" w:sz="18" w:space="0" w:color="auto"/>
            </w:tcBorders>
          </w:tcPr>
          <w:p w14:paraId="4DC8D9B1" w14:textId="77777777" w:rsidR="00C26672" w:rsidRDefault="00C26672" w:rsidP="00C26672">
            <w:pPr>
              <w:jc w:val="both"/>
              <w:rPr>
                <w:rFonts w:ascii="Arial" w:hAnsi="Arial" w:cs="Arial"/>
                <w:lang w:val="en-AU"/>
              </w:rPr>
            </w:pPr>
            <w:r>
              <w:rPr>
                <w:rFonts w:ascii="Arial" w:hAnsi="Arial" w:cs="Arial"/>
                <w:lang w:val="en-AU"/>
              </w:rPr>
              <w:t xml:space="preserve">Renumbered paragraph - formerly 11.2.15.  New reference to </w:t>
            </w:r>
            <w:r w:rsidRPr="00626A17">
              <w:rPr>
                <w:rFonts w:ascii="Arial" w:hAnsi="Arial" w:cs="Arial"/>
                <w:i/>
                <w:lang w:val="en-AU"/>
              </w:rPr>
              <w:t>R v Mitchell</w:t>
            </w:r>
            <w:r>
              <w:rPr>
                <w:rFonts w:ascii="Arial" w:hAnsi="Arial" w:cs="Arial"/>
                <w:lang w:val="en-AU"/>
              </w:rPr>
              <w:t xml:space="preserve"> [2005] VSC 219 at [26].</w:t>
            </w:r>
          </w:p>
        </w:tc>
      </w:tr>
      <w:tr w:rsidR="00C26672" w14:paraId="43BA19FB" w14:textId="77777777" w:rsidTr="00997D61">
        <w:tc>
          <w:tcPr>
            <w:tcW w:w="1261" w:type="dxa"/>
            <w:gridSpan w:val="2"/>
            <w:tcBorders>
              <w:top w:val="single" w:sz="4" w:space="0" w:color="auto"/>
              <w:left w:val="single" w:sz="18" w:space="0" w:color="auto"/>
              <w:bottom w:val="single" w:sz="4" w:space="0" w:color="auto"/>
            </w:tcBorders>
          </w:tcPr>
          <w:p w14:paraId="144503B5"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6ABF731" w14:textId="0B9B86F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E36F4BB" w14:textId="77777777" w:rsidR="00C26672" w:rsidRDefault="00C26672" w:rsidP="00C26672">
            <w:pPr>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1D579349" w14:textId="77777777" w:rsidR="00C26672" w:rsidRDefault="00C26672" w:rsidP="00C26672">
            <w:pPr>
              <w:jc w:val="both"/>
              <w:rPr>
                <w:rFonts w:ascii="Arial" w:hAnsi="Arial" w:cs="Arial"/>
                <w:lang w:val="en-AU"/>
              </w:rPr>
            </w:pPr>
            <w:r>
              <w:rPr>
                <w:rFonts w:ascii="Arial" w:hAnsi="Arial" w:cs="Arial"/>
                <w:lang w:val="en-AU"/>
              </w:rPr>
              <w:t xml:space="preserve">Renumbered paragraph - formerly 11.2.16.  New cases of </w:t>
            </w:r>
            <w:r w:rsidRPr="00554932">
              <w:rPr>
                <w:rFonts w:ascii="Arial" w:hAnsi="Arial" w:cs="Arial"/>
                <w:i/>
                <w:lang w:val="en-AU"/>
              </w:rPr>
              <w:t xml:space="preserve">DPP v Reynolds &amp; </w:t>
            </w:r>
            <w:proofErr w:type="spellStart"/>
            <w:r w:rsidRPr="00554932">
              <w:rPr>
                <w:rFonts w:ascii="Arial" w:hAnsi="Arial" w:cs="Arial"/>
                <w:i/>
                <w:lang w:val="en-AU"/>
              </w:rPr>
              <w:t>Ors</w:t>
            </w:r>
            <w:proofErr w:type="spellEnd"/>
            <w:r>
              <w:rPr>
                <w:rFonts w:ascii="Arial" w:hAnsi="Arial" w:cs="Arial"/>
                <w:lang w:val="en-AU"/>
              </w:rPr>
              <w:t xml:space="preserve"> [2004] VSC 533; </w:t>
            </w:r>
            <w:r w:rsidRPr="00554932">
              <w:rPr>
                <w:rFonts w:ascii="Arial" w:hAnsi="Arial" w:cs="Arial"/>
                <w:i/>
                <w:lang w:val="en-AU"/>
              </w:rPr>
              <w:t>R v LMA</w:t>
            </w:r>
            <w:r>
              <w:rPr>
                <w:rFonts w:ascii="Arial" w:hAnsi="Arial" w:cs="Arial"/>
                <w:lang w:val="en-AU"/>
              </w:rPr>
              <w:t xml:space="preserve"> [2005] VSC 152; </w:t>
            </w:r>
            <w:r w:rsidRPr="00554932">
              <w:rPr>
                <w:rFonts w:ascii="Arial" w:hAnsi="Arial" w:cs="Arial"/>
                <w:i/>
                <w:lang w:val="en-AU"/>
              </w:rPr>
              <w:t>R v Blundell</w:t>
            </w:r>
            <w:r>
              <w:rPr>
                <w:rFonts w:ascii="Arial" w:hAnsi="Arial" w:cs="Arial"/>
                <w:lang w:val="en-AU"/>
              </w:rPr>
              <w:t xml:space="preserve"> [2005] VSC 175; </w:t>
            </w:r>
            <w:r w:rsidRPr="00554932">
              <w:rPr>
                <w:rFonts w:ascii="Arial" w:hAnsi="Arial" w:cs="Arial"/>
                <w:i/>
                <w:lang w:val="en-AU"/>
              </w:rPr>
              <w:t xml:space="preserve">R v McIntosh </w:t>
            </w:r>
            <w:r>
              <w:rPr>
                <w:rFonts w:ascii="Arial" w:hAnsi="Arial" w:cs="Arial"/>
                <w:lang w:val="en-AU"/>
              </w:rPr>
              <w:t>[2005] VSCA 106.</w:t>
            </w:r>
          </w:p>
        </w:tc>
      </w:tr>
      <w:tr w:rsidR="00C26672" w14:paraId="78E1AC5D" w14:textId="77777777" w:rsidTr="00997D61">
        <w:tc>
          <w:tcPr>
            <w:tcW w:w="1261" w:type="dxa"/>
            <w:gridSpan w:val="2"/>
            <w:tcBorders>
              <w:top w:val="single" w:sz="4" w:space="0" w:color="auto"/>
              <w:left w:val="single" w:sz="18" w:space="0" w:color="auto"/>
              <w:bottom w:val="single" w:sz="4" w:space="0" w:color="auto"/>
            </w:tcBorders>
          </w:tcPr>
          <w:p w14:paraId="55839071"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3492C39" w14:textId="4A29C7F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9325323" w14:textId="77777777"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3AAC23AE" w14:textId="77777777" w:rsidR="00C26672" w:rsidRDefault="00C26672" w:rsidP="00C26672">
            <w:pPr>
              <w:jc w:val="both"/>
              <w:rPr>
                <w:rFonts w:ascii="Arial" w:hAnsi="Arial" w:cs="Arial"/>
                <w:lang w:val="en-AU"/>
              </w:rPr>
            </w:pPr>
            <w:r>
              <w:rPr>
                <w:rFonts w:ascii="Arial" w:hAnsi="Arial" w:cs="Arial"/>
                <w:lang w:val="en-AU"/>
              </w:rPr>
              <w:t>Renumbered paragraph - formerly 11.2.17.</w:t>
            </w:r>
          </w:p>
        </w:tc>
      </w:tr>
      <w:tr w:rsidR="00C26672" w14:paraId="3033B3DC" w14:textId="77777777" w:rsidTr="00997D61">
        <w:tc>
          <w:tcPr>
            <w:tcW w:w="1261" w:type="dxa"/>
            <w:gridSpan w:val="2"/>
            <w:tcBorders>
              <w:top w:val="single" w:sz="4" w:space="0" w:color="auto"/>
              <w:left w:val="single" w:sz="18" w:space="0" w:color="auto"/>
              <w:bottom w:val="single" w:sz="4" w:space="0" w:color="auto"/>
            </w:tcBorders>
          </w:tcPr>
          <w:p w14:paraId="049E6A0B"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C56DE05" w14:textId="6033229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B903E3B" w14:textId="77777777" w:rsidR="00C26672" w:rsidRDefault="00C26672" w:rsidP="00C26672">
            <w:pPr>
              <w:jc w:val="center"/>
              <w:rPr>
                <w:lang w:val="en-AU"/>
              </w:rPr>
            </w:pPr>
            <w:r>
              <w:rPr>
                <w:lang w:val="en-AU"/>
              </w:rPr>
              <w:t>11.2.19</w:t>
            </w:r>
          </w:p>
        </w:tc>
        <w:tc>
          <w:tcPr>
            <w:tcW w:w="4802" w:type="dxa"/>
            <w:gridSpan w:val="2"/>
            <w:tcBorders>
              <w:top w:val="single" w:sz="4" w:space="0" w:color="auto"/>
              <w:bottom w:val="single" w:sz="4" w:space="0" w:color="auto"/>
              <w:right w:val="single" w:sz="18" w:space="0" w:color="auto"/>
            </w:tcBorders>
          </w:tcPr>
          <w:p w14:paraId="27B04429" w14:textId="77777777" w:rsidR="00C26672" w:rsidRDefault="00C26672" w:rsidP="00C26672">
            <w:pPr>
              <w:jc w:val="both"/>
              <w:rPr>
                <w:rFonts w:ascii="Arial" w:hAnsi="Arial" w:cs="Arial"/>
                <w:lang w:val="en-AU"/>
              </w:rPr>
            </w:pPr>
            <w:r>
              <w:rPr>
                <w:rFonts w:ascii="Arial" w:hAnsi="Arial" w:cs="Arial"/>
                <w:lang w:val="en-AU"/>
              </w:rPr>
              <w:t xml:space="preserve">Renumbered paragraph – formerly 11.2.18.  Paragraph title changed to “Sentencing for </w:t>
            </w:r>
            <w:r>
              <w:rPr>
                <w:rFonts w:ascii="Arial" w:hAnsi="Arial" w:cs="Arial"/>
                <w:lang w:val="en-AU"/>
              </w:rPr>
              <w:lastRenderedPageBreak/>
              <w:t xml:space="preserve">intentionally / recklessly / negligently causing serious injury”.  New cases of </w:t>
            </w:r>
            <w:r w:rsidRPr="00D16D9F">
              <w:rPr>
                <w:rFonts w:ascii="Arial" w:hAnsi="Arial" w:cs="Arial"/>
                <w:i/>
                <w:lang w:val="en-AU"/>
              </w:rPr>
              <w:t>R v Staples</w:t>
            </w:r>
            <w:r>
              <w:rPr>
                <w:rFonts w:ascii="Arial" w:hAnsi="Arial" w:cs="Arial"/>
                <w:lang w:val="en-AU"/>
              </w:rPr>
              <w:t xml:space="preserve"> [2005] VSCA 130; </w:t>
            </w:r>
            <w:r w:rsidRPr="00D16D9F">
              <w:rPr>
                <w:rFonts w:ascii="Arial" w:hAnsi="Arial" w:cs="Arial"/>
                <w:i/>
                <w:lang w:val="en-AU"/>
              </w:rPr>
              <w:t>R v Xe Van Pham</w:t>
            </w:r>
            <w:r>
              <w:rPr>
                <w:rFonts w:ascii="Arial" w:hAnsi="Arial" w:cs="Arial"/>
                <w:lang w:val="en-AU"/>
              </w:rPr>
              <w:t xml:space="preserve"> [2005] VSCA 57; </w:t>
            </w:r>
            <w:r w:rsidRPr="00D16D9F">
              <w:rPr>
                <w:rFonts w:ascii="Arial" w:hAnsi="Arial" w:cs="Arial"/>
                <w:i/>
                <w:lang w:val="en-AU"/>
              </w:rPr>
              <w:t>R v Snell</w:t>
            </w:r>
            <w:r>
              <w:rPr>
                <w:rFonts w:ascii="Arial" w:hAnsi="Arial" w:cs="Arial"/>
                <w:lang w:val="en-AU"/>
              </w:rPr>
              <w:t xml:space="preserve"> [2005] VSCA 131; </w:t>
            </w:r>
            <w:r w:rsidRPr="00D16D9F">
              <w:rPr>
                <w:rFonts w:ascii="Arial" w:hAnsi="Arial" w:cs="Arial"/>
                <w:i/>
                <w:lang w:val="en-AU"/>
              </w:rPr>
              <w:t xml:space="preserve">R v Phuoc Van Bui </w:t>
            </w:r>
            <w:r>
              <w:rPr>
                <w:rFonts w:ascii="Arial" w:hAnsi="Arial" w:cs="Arial"/>
                <w:lang w:val="en-AU"/>
              </w:rPr>
              <w:t xml:space="preserve">[2005] VSC 83; </w:t>
            </w:r>
            <w:r w:rsidRPr="007C10DB">
              <w:rPr>
                <w:rFonts w:ascii="Arial" w:hAnsi="Arial" w:cs="Arial"/>
                <w:i/>
                <w:lang w:val="en-AU"/>
              </w:rPr>
              <w:t>R v Roach</w:t>
            </w:r>
            <w:r>
              <w:rPr>
                <w:rFonts w:ascii="Arial" w:hAnsi="Arial" w:cs="Arial"/>
                <w:lang w:val="en-AU"/>
              </w:rPr>
              <w:t xml:space="preserve"> [2005] VSCA 162.</w:t>
            </w:r>
          </w:p>
        </w:tc>
      </w:tr>
      <w:tr w:rsidR="00C26672" w14:paraId="6A4068CC" w14:textId="77777777" w:rsidTr="00997D61">
        <w:tc>
          <w:tcPr>
            <w:tcW w:w="1261" w:type="dxa"/>
            <w:gridSpan w:val="2"/>
            <w:tcBorders>
              <w:top w:val="single" w:sz="4" w:space="0" w:color="auto"/>
              <w:left w:val="single" w:sz="18" w:space="0" w:color="auto"/>
              <w:bottom w:val="single" w:sz="4" w:space="0" w:color="auto"/>
            </w:tcBorders>
          </w:tcPr>
          <w:p w14:paraId="4A87C607"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55C4E2D8" w14:textId="4CD46F4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D3F4C4F" w14:textId="77777777" w:rsidR="00C26672" w:rsidRDefault="00C26672" w:rsidP="00C26672">
            <w:pPr>
              <w:jc w:val="center"/>
              <w:rPr>
                <w:lang w:val="en-AU"/>
              </w:rPr>
            </w:pPr>
            <w:r>
              <w:rPr>
                <w:lang w:val="en-AU"/>
              </w:rPr>
              <w:t>11.2.20</w:t>
            </w:r>
          </w:p>
        </w:tc>
        <w:tc>
          <w:tcPr>
            <w:tcW w:w="4802" w:type="dxa"/>
            <w:gridSpan w:val="2"/>
            <w:tcBorders>
              <w:top w:val="single" w:sz="4" w:space="0" w:color="auto"/>
              <w:bottom w:val="single" w:sz="4" w:space="0" w:color="auto"/>
              <w:right w:val="single" w:sz="18" w:space="0" w:color="auto"/>
            </w:tcBorders>
          </w:tcPr>
          <w:p w14:paraId="005F7CB9" w14:textId="77777777" w:rsidR="00C26672" w:rsidRDefault="00C26672" w:rsidP="00C26672">
            <w:pPr>
              <w:jc w:val="both"/>
              <w:rPr>
                <w:rFonts w:ascii="Arial" w:hAnsi="Arial" w:cs="Arial"/>
                <w:lang w:val="en-AU"/>
              </w:rPr>
            </w:pPr>
            <w:r>
              <w:rPr>
                <w:rFonts w:ascii="Arial" w:hAnsi="Arial" w:cs="Arial"/>
                <w:lang w:val="en-AU"/>
              </w:rPr>
              <w:t xml:space="preserve">Renumbered paragraph - formerly 11.2.19.  New cases of </w:t>
            </w:r>
            <w:r w:rsidRPr="00617924">
              <w:rPr>
                <w:rFonts w:ascii="Arial" w:hAnsi="Arial" w:cs="Arial"/>
                <w:i/>
                <w:lang w:val="en-AU"/>
              </w:rPr>
              <w:t>R v Fisher</w:t>
            </w:r>
            <w:r>
              <w:rPr>
                <w:rFonts w:ascii="Arial" w:hAnsi="Arial" w:cs="Arial"/>
                <w:lang w:val="en-AU"/>
              </w:rPr>
              <w:t xml:space="preserve"> [2005] VSCA 75; </w:t>
            </w:r>
            <w:r w:rsidRPr="00617924">
              <w:rPr>
                <w:rFonts w:ascii="Arial" w:hAnsi="Arial" w:cs="Arial"/>
                <w:i/>
                <w:lang w:val="en-AU"/>
              </w:rPr>
              <w:t>DPP(</w:t>
            </w:r>
            <w:proofErr w:type="spellStart"/>
            <w:r w:rsidRPr="00617924">
              <w:rPr>
                <w:rFonts w:ascii="Arial" w:hAnsi="Arial" w:cs="Arial"/>
                <w:i/>
                <w:lang w:val="en-AU"/>
              </w:rPr>
              <w:t>Cth</w:t>
            </w:r>
            <w:proofErr w:type="spellEnd"/>
            <w:r w:rsidRPr="00617924">
              <w:rPr>
                <w:rFonts w:ascii="Arial" w:hAnsi="Arial" w:cs="Arial"/>
                <w:i/>
                <w:lang w:val="en-AU"/>
              </w:rPr>
              <w:t>) v Alon Inbar</w:t>
            </w:r>
            <w:r>
              <w:rPr>
                <w:rFonts w:ascii="Arial" w:hAnsi="Arial" w:cs="Arial"/>
                <w:lang w:val="en-AU"/>
              </w:rPr>
              <w:t xml:space="preserve"> [2005] VSCA 116; </w:t>
            </w:r>
            <w:r w:rsidRPr="00617924">
              <w:rPr>
                <w:rFonts w:ascii="Arial" w:hAnsi="Arial" w:cs="Arial"/>
                <w:i/>
                <w:lang w:val="en-AU"/>
              </w:rPr>
              <w:t>R v Gates</w:t>
            </w:r>
            <w:r>
              <w:rPr>
                <w:rFonts w:ascii="Arial" w:hAnsi="Arial" w:cs="Arial"/>
                <w:lang w:val="en-AU"/>
              </w:rPr>
              <w:t xml:space="preserve"> [2005] VSCA 61; </w:t>
            </w:r>
            <w:r w:rsidRPr="00617924">
              <w:rPr>
                <w:rFonts w:ascii="Arial" w:hAnsi="Arial" w:cs="Arial"/>
                <w:i/>
                <w:lang w:val="en-AU"/>
              </w:rPr>
              <w:t>R v Howden</w:t>
            </w:r>
            <w:r>
              <w:rPr>
                <w:rFonts w:ascii="Arial" w:hAnsi="Arial" w:cs="Arial"/>
                <w:lang w:val="en-AU"/>
              </w:rPr>
              <w:t xml:space="preserve"> (1999) 108 A Crim R 240; </w:t>
            </w:r>
            <w:r w:rsidRPr="00617924">
              <w:rPr>
                <w:rFonts w:ascii="Arial" w:hAnsi="Arial" w:cs="Arial"/>
                <w:i/>
                <w:lang w:val="en-AU"/>
              </w:rPr>
              <w:t>R v WMR</w:t>
            </w:r>
            <w:r>
              <w:rPr>
                <w:rFonts w:ascii="Arial" w:hAnsi="Arial" w:cs="Arial"/>
                <w:lang w:val="en-AU"/>
              </w:rPr>
              <w:t xml:space="preserve"> [2005] VSCA 59; </w:t>
            </w:r>
            <w:r w:rsidRPr="00617924">
              <w:rPr>
                <w:rFonts w:ascii="Arial" w:hAnsi="Arial" w:cs="Arial"/>
                <w:i/>
                <w:lang w:val="en-AU"/>
              </w:rPr>
              <w:t xml:space="preserve">R v Luong &amp; </w:t>
            </w:r>
            <w:proofErr w:type="spellStart"/>
            <w:r w:rsidRPr="00617924">
              <w:rPr>
                <w:rFonts w:ascii="Arial" w:hAnsi="Arial" w:cs="Arial"/>
                <w:i/>
                <w:lang w:val="en-AU"/>
              </w:rPr>
              <w:t>Ors</w:t>
            </w:r>
            <w:proofErr w:type="spellEnd"/>
            <w:r>
              <w:rPr>
                <w:rFonts w:ascii="Arial" w:hAnsi="Arial" w:cs="Arial"/>
                <w:lang w:val="en-AU"/>
              </w:rPr>
              <w:t xml:space="preserve"> [2005] VSCA 94; </w:t>
            </w:r>
            <w:r w:rsidRPr="00617924">
              <w:rPr>
                <w:rFonts w:ascii="Arial" w:hAnsi="Arial" w:cs="Arial"/>
                <w:i/>
                <w:lang w:val="en-AU"/>
              </w:rPr>
              <w:t>R v Ken Ha Khanh Phong</w:t>
            </w:r>
            <w:r>
              <w:rPr>
                <w:rFonts w:ascii="Arial" w:hAnsi="Arial" w:cs="Arial"/>
                <w:lang w:val="en-AU"/>
              </w:rPr>
              <w:t xml:space="preserve"> [2005] VSCA 149.</w:t>
            </w:r>
          </w:p>
        </w:tc>
      </w:tr>
      <w:tr w:rsidR="00C26672" w14:paraId="0E2AF1C9" w14:textId="77777777" w:rsidTr="00997D61">
        <w:tc>
          <w:tcPr>
            <w:tcW w:w="1261" w:type="dxa"/>
            <w:gridSpan w:val="2"/>
            <w:tcBorders>
              <w:top w:val="single" w:sz="4" w:space="0" w:color="auto"/>
              <w:left w:val="single" w:sz="18" w:space="0" w:color="auto"/>
              <w:bottom w:val="single" w:sz="4" w:space="0" w:color="auto"/>
            </w:tcBorders>
          </w:tcPr>
          <w:p w14:paraId="44013EAA"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ECDDED7" w14:textId="50BE7F9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AEACB34" w14:textId="77777777" w:rsidR="00C26672" w:rsidRDefault="00C26672" w:rsidP="00C26672">
            <w:pPr>
              <w:jc w:val="center"/>
              <w:rPr>
                <w:lang w:val="en-AU"/>
              </w:rPr>
            </w:pPr>
            <w:r>
              <w:rPr>
                <w:lang w:val="en-AU"/>
              </w:rPr>
              <w:t>11.2.21</w:t>
            </w:r>
          </w:p>
        </w:tc>
        <w:tc>
          <w:tcPr>
            <w:tcW w:w="4802" w:type="dxa"/>
            <w:gridSpan w:val="2"/>
            <w:tcBorders>
              <w:top w:val="single" w:sz="4" w:space="0" w:color="auto"/>
              <w:bottom w:val="single" w:sz="4" w:space="0" w:color="auto"/>
              <w:right w:val="single" w:sz="18" w:space="0" w:color="auto"/>
            </w:tcBorders>
          </w:tcPr>
          <w:p w14:paraId="5C824F59" w14:textId="77777777" w:rsidR="00C26672" w:rsidRDefault="00C26672" w:rsidP="00C26672">
            <w:pPr>
              <w:jc w:val="both"/>
              <w:rPr>
                <w:rFonts w:ascii="Arial" w:hAnsi="Arial" w:cs="Arial"/>
                <w:lang w:val="en-AU"/>
              </w:rPr>
            </w:pPr>
            <w:r>
              <w:rPr>
                <w:rFonts w:ascii="Arial" w:hAnsi="Arial" w:cs="Arial"/>
                <w:lang w:val="en-AU"/>
              </w:rPr>
              <w:t xml:space="preserve">Renumbered paragraph - formerly 11.2.20.  New case of </w:t>
            </w:r>
            <w:r w:rsidRPr="002D3258">
              <w:rPr>
                <w:rFonts w:ascii="Arial" w:hAnsi="Arial" w:cs="Arial"/>
                <w:i/>
                <w:lang w:val="en-AU"/>
              </w:rPr>
              <w:t xml:space="preserve">DPP v </w:t>
            </w:r>
            <w:proofErr w:type="spellStart"/>
            <w:r w:rsidRPr="002D3258">
              <w:rPr>
                <w:rFonts w:ascii="Arial" w:hAnsi="Arial" w:cs="Arial"/>
                <w:i/>
                <w:lang w:val="en-AU"/>
              </w:rPr>
              <w:t>Karipis</w:t>
            </w:r>
            <w:proofErr w:type="spellEnd"/>
            <w:r>
              <w:rPr>
                <w:rFonts w:ascii="Arial" w:hAnsi="Arial" w:cs="Arial"/>
                <w:lang w:val="en-AU"/>
              </w:rPr>
              <w:t xml:space="preserve"> [2005] VSCA 119.</w:t>
            </w:r>
          </w:p>
        </w:tc>
      </w:tr>
      <w:tr w:rsidR="00C26672" w14:paraId="33B46B71" w14:textId="77777777" w:rsidTr="00997D61">
        <w:tc>
          <w:tcPr>
            <w:tcW w:w="1261" w:type="dxa"/>
            <w:gridSpan w:val="2"/>
            <w:tcBorders>
              <w:top w:val="single" w:sz="4" w:space="0" w:color="auto"/>
              <w:left w:val="single" w:sz="18" w:space="0" w:color="auto"/>
              <w:bottom w:val="single" w:sz="4" w:space="0" w:color="auto"/>
            </w:tcBorders>
          </w:tcPr>
          <w:p w14:paraId="208A6771"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8AF0F19" w14:textId="211AC93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EE322FF" w14:textId="77777777" w:rsidR="00C26672" w:rsidRDefault="00C26672" w:rsidP="00C26672">
            <w:pPr>
              <w:jc w:val="center"/>
              <w:rPr>
                <w:lang w:val="en-AU"/>
              </w:rPr>
            </w:pPr>
            <w:r>
              <w:rPr>
                <w:lang w:val="en-AU"/>
              </w:rPr>
              <w:t>11.2.22</w:t>
            </w:r>
          </w:p>
        </w:tc>
        <w:tc>
          <w:tcPr>
            <w:tcW w:w="4802" w:type="dxa"/>
            <w:gridSpan w:val="2"/>
            <w:tcBorders>
              <w:top w:val="single" w:sz="4" w:space="0" w:color="auto"/>
              <w:bottom w:val="single" w:sz="4" w:space="0" w:color="auto"/>
              <w:right w:val="single" w:sz="18" w:space="0" w:color="auto"/>
            </w:tcBorders>
          </w:tcPr>
          <w:p w14:paraId="1AC286A7" w14:textId="77777777" w:rsidR="00C26672" w:rsidRDefault="00C26672" w:rsidP="00C26672">
            <w:pPr>
              <w:jc w:val="both"/>
              <w:rPr>
                <w:rFonts w:ascii="Arial" w:hAnsi="Arial" w:cs="Arial"/>
                <w:lang w:val="en-AU"/>
              </w:rPr>
            </w:pPr>
            <w:r>
              <w:rPr>
                <w:rFonts w:ascii="Arial" w:hAnsi="Arial" w:cs="Arial"/>
                <w:lang w:val="en-AU"/>
              </w:rPr>
              <w:t>Renumbered paragraph - formerly 11.2.21.</w:t>
            </w:r>
          </w:p>
        </w:tc>
      </w:tr>
      <w:tr w:rsidR="00C26672" w14:paraId="579518DA" w14:textId="77777777" w:rsidTr="00997D61">
        <w:tc>
          <w:tcPr>
            <w:tcW w:w="1261" w:type="dxa"/>
            <w:gridSpan w:val="2"/>
            <w:tcBorders>
              <w:top w:val="single" w:sz="4" w:space="0" w:color="auto"/>
              <w:left w:val="single" w:sz="18" w:space="0" w:color="auto"/>
              <w:bottom w:val="single" w:sz="4" w:space="0" w:color="auto"/>
            </w:tcBorders>
          </w:tcPr>
          <w:p w14:paraId="2B8A9F6D"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012D61E" w14:textId="306112E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DACF53E" w14:textId="77777777" w:rsidR="00C26672" w:rsidRDefault="00C26672" w:rsidP="00C26672">
            <w:pPr>
              <w:jc w:val="center"/>
              <w:rPr>
                <w:lang w:val="en-AU"/>
              </w:rPr>
            </w:pPr>
            <w:r>
              <w:rPr>
                <w:lang w:val="en-AU"/>
              </w:rPr>
              <w:t>11.3</w:t>
            </w:r>
          </w:p>
        </w:tc>
        <w:tc>
          <w:tcPr>
            <w:tcW w:w="4802" w:type="dxa"/>
            <w:gridSpan w:val="2"/>
            <w:tcBorders>
              <w:top w:val="single" w:sz="4" w:space="0" w:color="auto"/>
              <w:bottom w:val="single" w:sz="4" w:space="0" w:color="auto"/>
              <w:right w:val="single" w:sz="18" w:space="0" w:color="auto"/>
            </w:tcBorders>
          </w:tcPr>
          <w:p w14:paraId="1F493C25" w14:textId="77777777" w:rsidR="00C26672" w:rsidRDefault="00C26672" w:rsidP="00C26672">
            <w:pPr>
              <w:jc w:val="both"/>
              <w:rPr>
                <w:rFonts w:ascii="Arial" w:hAnsi="Arial" w:cs="Arial"/>
              </w:rPr>
            </w:pPr>
            <w:r>
              <w:rPr>
                <w:rFonts w:ascii="Arial" w:hAnsi="Arial" w:cs="Arial"/>
              </w:rPr>
              <w:t>New section entitled “Some mechanics of sentencing”</w:t>
            </w:r>
          </w:p>
        </w:tc>
      </w:tr>
      <w:tr w:rsidR="00C26672" w14:paraId="176800E8" w14:textId="77777777" w:rsidTr="00997D61">
        <w:tc>
          <w:tcPr>
            <w:tcW w:w="1261" w:type="dxa"/>
            <w:gridSpan w:val="2"/>
            <w:tcBorders>
              <w:top w:val="single" w:sz="4" w:space="0" w:color="auto"/>
              <w:left w:val="single" w:sz="18" w:space="0" w:color="auto"/>
              <w:bottom w:val="single" w:sz="4" w:space="0" w:color="auto"/>
            </w:tcBorders>
          </w:tcPr>
          <w:p w14:paraId="0DE752FE"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E678E0C" w14:textId="7DC098A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5C14FE7" w14:textId="77777777" w:rsidR="00C26672" w:rsidRDefault="00C26672" w:rsidP="00C26672">
            <w:pPr>
              <w:jc w:val="center"/>
              <w:rPr>
                <w:lang w:val="en-AU"/>
              </w:rPr>
            </w:pPr>
            <w:r>
              <w:rPr>
                <w:lang w:val="en-AU"/>
              </w:rPr>
              <w:t>11.3.1</w:t>
            </w:r>
          </w:p>
        </w:tc>
        <w:tc>
          <w:tcPr>
            <w:tcW w:w="4802" w:type="dxa"/>
            <w:gridSpan w:val="2"/>
            <w:tcBorders>
              <w:top w:val="single" w:sz="4" w:space="0" w:color="auto"/>
              <w:bottom w:val="single" w:sz="4" w:space="0" w:color="auto"/>
              <w:right w:val="single" w:sz="18" w:space="0" w:color="auto"/>
            </w:tcBorders>
          </w:tcPr>
          <w:p w14:paraId="44234056" w14:textId="77777777" w:rsidR="00C26672" w:rsidRDefault="00C26672" w:rsidP="00C26672">
            <w:pPr>
              <w:keepNext/>
              <w:keepLines/>
              <w:jc w:val="both"/>
              <w:rPr>
                <w:rFonts w:ascii="Arial" w:hAnsi="Arial" w:cs="Arial"/>
              </w:rPr>
            </w:pPr>
            <w:r>
              <w:rPr>
                <w:rFonts w:ascii="Arial" w:hAnsi="Arial" w:cs="Arial"/>
              </w:rPr>
              <w:t xml:space="preserve">New paragraph entitled “’Instinctive synthesis’ or ‘two-tiered approach’”.  Cases of </w:t>
            </w:r>
            <w:r w:rsidRPr="00BC6B4B">
              <w:rPr>
                <w:rFonts w:ascii="Arial" w:hAnsi="Arial" w:cs="Arial"/>
                <w:i/>
              </w:rPr>
              <w:t>R v McIntosh</w:t>
            </w:r>
            <w:r>
              <w:rPr>
                <w:rFonts w:ascii="Arial" w:hAnsi="Arial" w:cs="Arial"/>
              </w:rPr>
              <w:t xml:space="preserve"> [2005] VSCA 106; </w:t>
            </w:r>
            <w:r w:rsidRPr="00BC6B4B">
              <w:rPr>
                <w:rFonts w:ascii="Arial" w:hAnsi="Arial" w:cs="Arial"/>
                <w:i/>
              </w:rPr>
              <w:t xml:space="preserve">R v </w:t>
            </w:r>
            <w:proofErr w:type="spellStart"/>
            <w:r w:rsidRPr="00BC6B4B">
              <w:rPr>
                <w:rFonts w:ascii="Arial" w:hAnsi="Arial" w:cs="Arial"/>
                <w:i/>
              </w:rPr>
              <w:t>Williscroft</w:t>
            </w:r>
            <w:proofErr w:type="spellEnd"/>
            <w:r w:rsidRPr="00BC6B4B">
              <w:rPr>
                <w:rFonts w:ascii="Arial" w:hAnsi="Arial" w:cs="Arial"/>
                <w:i/>
              </w:rPr>
              <w:t xml:space="preserve"> &amp; </w:t>
            </w:r>
            <w:proofErr w:type="spellStart"/>
            <w:r w:rsidRPr="00BC6B4B">
              <w:rPr>
                <w:rFonts w:ascii="Arial" w:hAnsi="Arial" w:cs="Arial"/>
                <w:i/>
              </w:rPr>
              <w:t>Ors</w:t>
            </w:r>
            <w:proofErr w:type="spellEnd"/>
            <w:r>
              <w:rPr>
                <w:rFonts w:ascii="Arial" w:hAnsi="Arial" w:cs="Arial"/>
              </w:rPr>
              <w:t xml:space="preserve"> [1975] VR 292 at 300; </w:t>
            </w:r>
            <w:r w:rsidRPr="00BC6B4B">
              <w:rPr>
                <w:rFonts w:ascii="Arial" w:hAnsi="Arial" w:cs="Arial"/>
                <w:i/>
              </w:rPr>
              <w:t>R v Young</w:t>
            </w:r>
            <w:r>
              <w:rPr>
                <w:rFonts w:ascii="Arial" w:hAnsi="Arial" w:cs="Arial"/>
              </w:rPr>
              <w:t xml:space="preserve"> [1990] VR 951; </w:t>
            </w:r>
            <w:r w:rsidRPr="00883666">
              <w:rPr>
                <w:rFonts w:ascii="Arial" w:hAnsi="Arial" w:cs="Arial"/>
                <w:i/>
              </w:rPr>
              <w:t>R v Nagy</w:t>
            </w:r>
            <w:r>
              <w:rPr>
                <w:rFonts w:ascii="Arial" w:hAnsi="Arial" w:cs="Arial"/>
              </w:rPr>
              <w:t xml:space="preserve"> [1992] 1 VR 637; </w:t>
            </w:r>
            <w:r w:rsidRPr="00883666">
              <w:rPr>
                <w:rFonts w:ascii="Arial" w:hAnsi="Arial" w:cs="Arial"/>
                <w:i/>
              </w:rPr>
              <w:t>R v Li</w:t>
            </w:r>
            <w:r>
              <w:rPr>
                <w:rFonts w:ascii="Arial" w:hAnsi="Arial" w:cs="Arial"/>
              </w:rPr>
              <w:t xml:space="preserve"> [1998] 1 VR 637; R v </w:t>
            </w:r>
            <w:r w:rsidRPr="00883666">
              <w:rPr>
                <w:rFonts w:ascii="Arial" w:hAnsi="Arial" w:cs="Arial"/>
                <w:i/>
              </w:rPr>
              <w:t>Ken Ha Khanh Phong</w:t>
            </w:r>
            <w:r>
              <w:rPr>
                <w:rFonts w:ascii="Arial" w:hAnsi="Arial" w:cs="Arial"/>
              </w:rPr>
              <w:t xml:space="preserve"> [2005] VSCA 149; </w:t>
            </w:r>
            <w:proofErr w:type="spellStart"/>
            <w:r w:rsidRPr="00883666">
              <w:rPr>
                <w:rFonts w:ascii="Arial" w:hAnsi="Arial" w:cs="Arial"/>
                <w:i/>
              </w:rPr>
              <w:t>Makarian</w:t>
            </w:r>
            <w:proofErr w:type="spellEnd"/>
            <w:r w:rsidRPr="00883666">
              <w:rPr>
                <w:rFonts w:ascii="Arial" w:hAnsi="Arial" w:cs="Arial"/>
                <w:i/>
              </w:rPr>
              <w:t xml:space="preserve"> v The Queen</w:t>
            </w:r>
            <w:r>
              <w:rPr>
                <w:rFonts w:ascii="Arial" w:hAnsi="Arial" w:cs="Arial"/>
              </w:rPr>
              <w:t xml:space="preserve"> [2005] HCA 25.</w:t>
            </w:r>
          </w:p>
        </w:tc>
      </w:tr>
      <w:tr w:rsidR="00C26672" w14:paraId="2C2201AD" w14:textId="77777777" w:rsidTr="00997D61">
        <w:tc>
          <w:tcPr>
            <w:tcW w:w="1261" w:type="dxa"/>
            <w:gridSpan w:val="2"/>
            <w:tcBorders>
              <w:top w:val="single" w:sz="4" w:space="0" w:color="auto"/>
              <w:left w:val="single" w:sz="18" w:space="0" w:color="auto"/>
              <w:bottom w:val="single" w:sz="4" w:space="0" w:color="auto"/>
            </w:tcBorders>
          </w:tcPr>
          <w:p w14:paraId="0BF779B5"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004DBCA" w14:textId="564DB9E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5708F5A" w14:textId="77777777" w:rsidR="00C26672" w:rsidRDefault="00C26672" w:rsidP="00C26672">
            <w:pPr>
              <w:jc w:val="center"/>
              <w:rPr>
                <w:lang w:val="en-AU"/>
              </w:rPr>
            </w:pPr>
            <w:r>
              <w:rPr>
                <w:lang w:val="en-AU"/>
              </w:rPr>
              <w:t>11.3.2</w:t>
            </w:r>
          </w:p>
        </w:tc>
        <w:tc>
          <w:tcPr>
            <w:tcW w:w="4802" w:type="dxa"/>
            <w:gridSpan w:val="2"/>
            <w:tcBorders>
              <w:top w:val="single" w:sz="4" w:space="0" w:color="auto"/>
              <w:bottom w:val="single" w:sz="4" w:space="0" w:color="auto"/>
              <w:right w:val="single" w:sz="18" w:space="0" w:color="auto"/>
            </w:tcBorders>
          </w:tcPr>
          <w:p w14:paraId="0A3847AA" w14:textId="77777777" w:rsidR="00C26672" w:rsidRDefault="00C26672" w:rsidP="00C26672">
            <w:pPr>
              <w:jc w:val="both"/>
              <w:rPr>
                <w:rFonts w:ascii="Arial" w:hAnsi="Arial" w:cs="Arial"/>
              </w:rPr>
            </w:pPr>
            <w:r>
              <w:rPr>
                <w:rFonts w:ascii="Arial" w:hAnsi="Arial" w:cs="Arial"/>
              </w:rPr>
              <w:t xml:space="preserve">New paragraph entitled “Use of sentencing statistics”.  Case of </w:t>
            </w:r>
            <w:r w:rsidRPr="00593FC9">
              <w:rPr>
                <w:rFonts w:ascii="Arial" w:hAnsi="Arial" w:cs="Arial"/>
                <w:i/>
              </w:rPr>
              <w:t>R v McIntosh</w:t>
            </w:r>
            <w:r>
              <w:rPr>
                <w:rFonts w:ascii="Arial" w:hAnsi="Arial" w:cs="Arial"/>
              </w:rPr>
              <w:t xml:space="preserve"> [2005] VSCA 106.</w:t>
            </w:r>
          </w:p>
        </w:tc>
      </w:tr>
      <w:tr w:rsidR="00C26672" w14:paraId="4237C2C3" w14:textId="77777777" w:rsidTr="00997D61">
        <w:tc>
          <w:tcPr>
            <w:tcW w:w="1261" w:type="dxa"/>
            <w:gridSpan w:val="2"/>
            <w:tcBorders>
              <w:top w:val="single" w:sz="4" w:space="0" w:color="auto"/>
              <w:left w:val="single" w:sz="18" w:space="0" w:color="auto"/>
              <w:bottom w:val="single" w:sz="4" w:space="0" w:color="auto"/>
            </w:tcBorders>
          </w:tcPr>
          <w:p w14:paraId="2FA7172D"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30DE35" w14:textId="47874FF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5C96E52" w14:textId="77777777" w:rsidR="00C26672" w:rsidRDefault="00C26672" w:rsidP="00C26672">
            <w:pPr>
              <w:jc w:val="center"/>
              <w:rPr>
                <w:lang w:val="en-AU"/>
              </w:rPr>
            </w:pPr>
            <w:r>
              <w:rPr>
                <w:lang w:val="en-AU"/>
              </w:rPr>
              <w:t>11.3.3</w:t>
            </w:r>
          </w:p>
        </w:tc>
        <w:tc>
          <w:tcPr>
            <w:tcW w:w="4802" w:type="dxa"/>
            <w:gridSpan w:val="2"/>
            <w:tcBorders>
              <w:top w:val="single" w:sz="4" w:space="0" w:color="auto"/>
              <w:bottom w:val="single" w:sz="4" w:space="0" w:color="auto"/>
              <w:right w:val="single" w:sz="18" w:space="0" w:color="auto"/>
            </w:tcBorders>
          </w:tcPr>
          <w:p w14:paraId="5B9A1C2D" w14:textId="77777777" w:rsidR="00C26672" w:rsidRDefault="00C26672" w:rsidP="00C26672">
            <w:pPr>
              <w:jc w:val="both"/>
              <w:rPr>
                <w:rFonts w:ascii="Arial" w:hAnsi="Arial" w:cs="Arial"/>
              </w:rPr>
            </w:pPr>
            <w:r>
              <w:rPr>
                <w:rFonts w:ascii="Arial" w:hAnsi="Arial" w:cs="Arial"/>
              </w:rPr>
              <w:t xml:space="preserve">New paragraph entitled “Relevance of Sex Offenders Registration Act 2004”.  Case of </w:t>
            </w:r>
            <w:r w:rsidRPr="00491789">
              <w:rPr>
                <w:rFonts w:ascii="Arial" w:hAnsi="Arial" w:cs="Arial"/>
                <w:i/>
              </w:rPr>
              <w:t>DPP v Ellis</w:t>
            </w:r>
            <w:r>
              <w:rPr>
                <w:rFonts w:ascii="Arial" w:hAnsi="Arial" w:cs="Arial"/>
              </w:rPr>
              <w:t xml:space="preserve"> [2005] VSCA 105.</w:t>
            </w:r>
          </w:p>
        </w:tc>
      </w:tr>
      <w:tr w:rsidR="00C26672" w14:paraId="24A5B201" w14:textId="77777777" w:rsidTr="00997D61">
        <w:tc>
          <w:tcPr>
            <w:tcW w:w="1261" w:type="dxa"/>
            <w:gridSpan w:val="2"/>
            <w:tcBorders>
              <w:top w:val="single" w:sz="4" w:space="0" w:color="auto"/>
              <w:left w:val="single" w:sz="18" w:space="0" w:color="auto"/>
              <w:bottom w:val="single" w:sz="4" w:space="0" w:color="auto"/>
            </w:tcBorders>
          </w:tcPr>
          <w:p w14:paraId="70379990"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00B2AA4" w14:textId="0807D3C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76F9CD5" w14:textId="77777777" w:rsidR="00C26672" w:rsidRDefault="00C26672" w:rsidP="00C26672">
            <w:pPr>
              <w:jc w:val="center"/>
              <w:rPr>
                <w:lang w:val="en-AU"/>
              </w:rPr>
            </w:pPr>
            <w:r>
              <w:rPr>
                <w:lang w:val="en-AU"/>
              </w:rPr>
              <w:t>11.3.4</w:t>
            </w:r>
          </w:p>
        </w:tc>
        <w:tc>
          <w:tcPr>
            <w:tcW w:w="4802" w:type="dxa"/>
            <w:gridSpan w:val="2"/>
            <w:tcBorders>
              <w:top w:val="single" w:sz="4" w:space="0" w:color="auto"/>
              <w:bottom w:val="single" w:sz="4" w:space="0" w:color="auto"/>
              <w:right w:val="single" w:sz="18" w:space="0" w:color="auto"/>
            </w:tcBorders>
          </w:tcPr>
          <w:p w14:paraId="3FE08D9E" w14:textId="77777777" w:rsidR="00C26672" w:rsidRDefault="00C26672" w:rsidP="00C26672">
            <w:pPr>
              <w:jc w:val="both"/>
              <w:rPr>
                <w:rFonts w:ascii="Arial" w:hAnsi="Arial" w:cs="Arial"/>
              </w:rPr>
            </w:pPr>
            <w:r>
              <w:rPr>
                <w:rFonts w:ascii="Arial" w:hAnsi="Arial" w:cs="Arial"/>
              </w:rPr>
              <w:t xml:space="preserve">New paragraph entitled “Power to direct that time held in detention before trial be reckoned as already served”.  Sentencing Act/ss.18 &amp; 35.  CYPA/ss.187(5) &amp; 189(1).  Cases of </w:t>
            </w:r>
            <w:r w:rsidRPr="007D7445">
              <w:rPr>
                <w:rFonts w:ascii="Arial" w:hAnsi="Arial" w:cs="Arial"/>
                <w:i/>
              </w:rPr>
              <w:t>R v Arts and Briggs</w:t>
            </w:r>
            <w:r>
              <w:rPr>
                <w:rFonts w:ascii="Arial" w:hAnsi="Arial" w:cs="Arial"/>
              </w:rPr>
              <w:t xml:space="preserve"> [1998] 2 VR 261; </w:t>
            </w:r>
            <w:r w:rsidRPr="007D7445">
              <w:rPr>
                <w:rFonts w:ascii="Arial" w:hAnsi="Arial" w:cs="Arial"/>
                <w:i/>
              </w:rPr>
              <w:t>R v Heaney</w:t>
            </w:r>
            <w:r>
              <w:rPr>
                <w:rFonts w:ascii="Arial" w:hAnsi="Arial" w:cs="Arial"/>
              </w:rPr>
              <w:t xml:space="preserve"> [Court of Appeal, unreported, </w:t>
            </w:r>
            <w:smartTag w:uri="urn:schemas-microsoft-com:office:smarttags" w:element="date">
              <w:smartTagPr>
                <w:attr w:name="Month" w:val="3"/>
                <w:attr w:name="Day" w:val="27"/>
                <w:attr w:name="Year" w:val="1996"/>
              </w:smartTagPr>
              <w:r>
                <w:rPr>
                  <w:rFonts w:ascii="Arial" w:hAnsi="Arial" w:cs="Arial"/>
                </w:rPr>
                <w:t>27/03/1996</w:t>
              </w:r>
            </w:smartTag>
            <w:r>
              <w:rPr>
                <w:rFonts w:ascii="Arial" w:hAnsi="Arial" w:cs="Arial"/>
              </w:rPr>
              <w:t xml:space="preserve">]; </w:t>
            </w:r>
            <w:r w:rsidRPr="007D7445">
              <w:rPr>
                <w:rFonts w:ascii="Arial" w:hAnsi="Arial" w:cs="Arial"/>
                <w:i/>
              </w:rPr>
              <w:t xml:space="preserve">R v </w:t>
            </w:r>
            <w:proofErr w:type="spellStart"/>
            <w:r w:rsidRPr="007D7445">
              <w:rPr>
                <w:rFonts w:ascii="Arial" w:hAnsi="Arial" w:cs="Arial"/>
                <w:i/>
              </w:rPr>
              <w:t>Renzella</w:t>
            </w:r>
            <w:proofErr w:type="spellEnd"/>
            <w:r>
              <w:rPr>
                <w:rFonts w:ascii="Arial" w:hAnsi="Arial" w:cs="Arial"/>
              </w:rPr>
              <w:t xml:space="preserve"> [1997] 2 VR 88; </w:t>
            </w:r>
            <w:r w:rsidRPr="007D7445">
              <w:rPr>
                <w:rFonts w:ascii="Arial" w:hAnsi="Arial" w:cs="Arial"/>
                <w:i/>
              </w:rPr>
              <w:t xml:space="preserve">R v </w:t>
            </w:r>
            <w:proofErr w:type="spellStart"/>
            <w:r w:rsidRPr="007D7445">
              <w:rPr>
                <w:rFonts w:ascii="Arial" w:hAnsi="Arial" w:cs="Arial"/>
                <w:i/>
              </w:rPr>
              <w:t>Giakoumogianakis</w:t>
            </w:r>
            <w:proofErr w:type="spellEnd"/>
            <w:r>
              <w:rPr>
                <w:rFonts w:ascii="Arial" w:hAnsi="Arial" w:cs="Arial"/>
              </w:rPr>
              <w:t xml:space="preserve"> [2005] VSCA 156.</w:t>
            </w:r>
          </w:p>
        </w:tc>
      </w:tr>
      <w:tr w:rsidR="00C26672" w14:paraId="6E8C1140" w14:textId="77777777" w:rsidTr="00997D61">
        <w:tc>
          <w:tcPr>
            <w:tcW w:w="1261" w:type="dxa"/>
            <w:gridSpan w:val="2"/>
            <w:tcBorders>
              <w:top w:val="single" w:sz="4" w:space="0" w:color="auto"/>
              <w:left w:val="single" w:sz="18" w:space="0" w:color="auto"/>
              <w:bottom w:val="single" w:sz="4" w:space="0" w:color="auto"/>
            </w:tcBorders>
          </w:tcPr>
          <w:p w14:paraId="03AA8E68"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125EE8B" w14:textId="6E1B021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73D1E44" w14:textId="77777777" w:rsidR="00C26672" w:rsidRDefault="00C26672" w:rsidP="00C26672">
            <w:pPr>
              <w:jc w:val="center"/>
              <w:rPr>
                <w:lang w:val="en-AU"/>
              </w:rPr>
            </w:pPr>
            <w:r>
              <w:rPr>
                <w:lang w:val="en-AU"/>
              </w:rPr>
              <w:t>11.4</w:t>
            </w:r>
          </w:p>
        </w:tc>
        <w:tc>
          <w:tcPr>
            <w:tcW w:w="4802" w:type="dxa"/>
            <w:gridSpan w:val="2"/>
            <w:tcBorders>
              <w:top w:val="single" w:sz="4" w:space="0" w:color="auto"/>
              <w:bottom w:val="single" w:sz="4" w:space="0" w:color="auto"/>
              <w:right w:val="single" w:sz="18" w:space="0" w:color="auto"/>
            </w:tcBorders>
          </w:tcPr>
          <w:p w14:paraId="2EBEF364" w14:textId="77777777" w:rsidR="00C26672" w:rsidRDefault="00C26672" w:rsidP="00C26672">
            <w:pPr>
              <w:jc w:val="both"/>
              <w:rPr>
                <w:rFonts w:ascii="Arial" w:hAnsi="Arial" w:cs="Arial"/>
              </w:rPr>
            </w:pPr>
            <w:r>
              <w:rPr>
                <w:rFonts w:ascii="Arial" w:hAnsi="Arial" w:cs="Arial"/>
              </w:rPr>
              <w:t>Renumbered section – formerly 11.3.  Alteration to s.136A(4) of the CYPA.  New ss.136A(12) &amp; 136A(13).</w:t>
            </w:r>
          </w:p>
        </w:tc>
      </w:tr>
      <w:tr w:rsidR="00C26672" w14:paraId="64814BF7" w14:textId="77777777" w:rsidTr="00997D61">
        <w:tc>
          <w:tcPr>
            <w:tcW w:w="1261" w:type="dxa"/>
            <w:gridSpan w:val="2"/>
            <w:tcBorders>
              <w:top w:val="single" w:sz="4" w:space="0" w:color="auto"/>
              <w:left w:val="single" w:sz="18" w:space="0" w:color="auto"/>
              <w:bottom w:val="single" w:sz="4" w:space="0" w:color="auto"/>
            </w:tcBorders>
          </w:tcPr>
          <w:p w14:paraId="0E7EC0DC"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FB96E19" w14:textId="1EDED88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7C17511" w14:textId="77777777" w:rsidR="00C26672" w:rsidRDefault="00C26672" w:rsidP="00C26672">
            <w:pPr>
              <w:jc w:val="center"/>
              <w:rPr>
                <w:lang w:val="en-AU"/>
              </w:rPr>
            </w:pPr>
            <w:r>
              <w:rPr>
                <w:lang w:val="en-AU"/>
              </w:rPr>
              <w:t>11.5</w:t>
            </w:r>
          </w:p>
        </w:tc>
        <w:tc>
          <w:tcPr>
            <w:tcW w:w="4802" w:type="dxa"/>
            <w:gridSpan w:val="2"/>
            <w:tcBorders>
              <w:top w:val="single" w:sz="4" w:space="0" w:color="auto"/>
              <w:bottom w:val="single" w:sz="4" w:space="0" w:color="auto"/>
              <w:right w:val="single" w:sz="18" w:space="0" w:color="auto"/>
            </w:tcBorders>
          </w:tcPr>
          <w:p w14:paraId="53B51206" w14:textId="77777777" w:rsidR="00C26672" w:rsidRDefault="00C26672" w:rsidP="00C26672">
            <w:pPr>
              <w:jc w:val="both"/>
              <w:rPr>
                <w:rFonts w:ascii="Arial" w:hAnsi="Arial" w:cs="Arial"/>
              </w:rPr>
            </w:pPr>
            <w:r>
              <w:rPr>
                <w:rFonts w:ascii="Arial" w:hAnsi="Arial" w:cs="Arial"/>
              </w:rPr>
              <w:t>Renumbered section – formerly 11.4.  New ss.190(2A) &amp; 190(2B) of the CYPA.</w:t>
            </w:r>
          </w:p>
        </w:tc>
      </w:tr>
      <w:tr w:rsidR="00C26672" w14:paraId="4A31F333" w14:textId="77777777" w:rsidTr="00997D61">
        <w:tc>
          <w:tcPr>
            <w:tcW w:w="1261" w:type="dxa"/>
            <w:gridSpan w:val="2"/>
            <w:tcBorders>
              <w:top w:val="single" w:sz="4" w:space="0" w:color="auto"/>
              <w:left w:val="single" w:sz="18" w:space="0" w:color="auto"/>
              <w:bottom w:val="single" w:sz="4" w:space="0" w:color="auto"/>
            </w:tcBorders>
          </w:tcPr>
          <w:p w14:paraId="4F4C3020"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DF1CF5" w14:textId="2775350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266BAF8" w14:textId="77777777" w:rsidR="00C26672" w:rsidRDefault="00C26672" w:rsidP="00C26672">
            <w:pPr>
              <w:jc w:val="center"/>
              <w:rPr>
                <w:lang w:val="en-AU"/>
              </w:rPr>
            </w:pPr>
            <w:r>
              <w:rPr>
                <w:lang w:val="en-AU"/>
              </w:rPr>
              <w:t>11.6</w:t>
            </w:r>
          </w:p>
        </w:tc>
        <w:tc>
          <w:tcPr>
            <w:tcW w:w="4802" w:type="dxa"/>
            <w:gridSpan w:val="2"/>
            <w:tcBorders>
              <w:top w:val="single" w:sz="4" w:space="0" w:color="auto"/>
              <w:bottom w:val="single" w:sz="4" w:space="0" w:color="auto"/>
              <w:right w:val="single" w:sz="18" w:space="0" w:color="auto"/>
            </w:tcBorders>
          </w:tcPr>
          <w:p w14:paraId="1A1F9F60" w14:textId="77777777" w:rsidR="00C26672" w:rsidRDefault="00C26672" w:rsidP="00C26672">
            <w:pPr>
              <w:jc w:val="both"/>
              <w:rPr>
                <w:rFonts w:ascii="Arial" w:hAnsi="Arial" w:cs="Arial"/>
              </w:rPr>
            </w:pPr>
            <w:r>
              <w:rPr>
                <w:rFonts w:ascii="Arial" w:hAnsi="Arial" w:cs="Arial"/>
              </w:rPr>
              <w:t>Renumbered section – formerly 11.5.</w:t>
            </w:r>
          </w:p>
        </w:tc>
      </w:tr>
      <w:tr w:rsidR="00C26672" w14:paraId="2CAC23B3" w14:textId="77777777" w:rsidTr="00997D61">
        <w:tc>
          <w:tcPr>
            <w:tcW w:w="1261" w:type="dxa"/>
            <w:gridSpan w:val="2"/>
            <w:tcBorders>
              <w:top w:val="single" w:sz="4" w:space="0" w:color="auto"/>
              <w:left w:val="single" w:sz="18" w:space="0" w:color="auto"/>
              <w:bottom w:val="single" w:sz="4" w:space="0" w:color="auto"/>
            </w:tcBorders>
          </w:tcPr>
          <w:p w14:paraId="794BD6BF"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D7A5AD0" w14:textId="33BAD36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9FAE077" w14:textId="77777777" w:rsidR="00C26672" w:rsidRDefault="00C26672" w:rsidP="00C26672">
            <w:pPr>
              <w:jc w:val="center"/>
              <w:rPr>
                <w:lang w:val="en-AU"/>
              </w:rPr>
            </w:pPr>
            <w:r>
              <w:rPr>
                <w:lang w:val="en-AU"/>
              </w:rPr>
              <w:t>11.7</w:t>
            </w:r>
          </w:p>
        </w:tc>
        <w:tc>
          <w:tcPr>
            <w:tcW w:w="4802" w:type="dxa"/>
            <w:gridSpan w:val="2"/>
            <w:tcBorders>
              <w:top w:val="single" w:sz="4" w:space="0" w:color="auto"/>
              <w:bottom w:val="single" w:sz="4" w:space="0" w:color="auto"/>
              <w:right w:val="single" w:sz="18" w:space="0" w:color="auto"/>
            </w:tcBorders>
          </w:tcPr>
          <w:p w14:paraId="7881F54B" w14:textId="77777777" w:rsidR="00C26672" w:rsidRDefault="00C26672" w:rsidP="00C26672">
            <w:pPr>
              <w:jc w:val="both"/>
              <w:rPr>
                <w:rFonts w:ascii="Arial" w:hAnsi="Arial" w:cs="Arial"/>
              </w:rPr>
            </w:pPr>
            <w:r>
              <w:rPr>
                <w:rFonts w:ascii="Arial" w:hAnsi="Arial" w:cs="Arial"/>
              </w:rPr>
              <w:t>Renumbered section – formerly 11.6.</w:t>
            </w:r>
          </w:p>
        </w:tc>
      </w:tr>
      <w:tr w:rsidR="00C26672" w14:paraId="727E9A9B" w14:textId="77777777" w:rsidTr="00997D61">
        <w:tc>
          <w:tcPr>
            <w:tcW w:w="1261" w:type="dxa"/>
            <w:gridSpan w:val="2"/>
            <w:tcBorders>
              <w:top w:val="single" w:sz="4" w:space="0" w:color="auto"/>
              <w:left w:val="single" w:sz="18" w:space="0" w:color="auto"/>
              <w:bottom w:val="single" w:sz="4" w:space="0" w:color="auto"/>
            </w:tcBorders>
          </w:tcPr>
          <w:p w14:paraId="62E261C4"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1CD90F2" w14:textId="1E7093B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63E473D" w14:textId="77777777" w:rsidR="00C26672" w:rsidRDefault="00C26672" w:rsidP="00C26672">
            <w:pPr>
              <w:jc w:val="center"/>
              <w:rPr>
                <w:lang w:val="en-AU"/>
              </w:rPr>
            </w:pPr>
            <w:r>
              <w:rPr>
                <w:lang w:val="en-AU"/>
              </w:rPr>
              <w:t>11.8</w:t>
            </w:r>
          </w:p>
        </w:tc>
        <w:tc>
          <w:tcPr>
            <w:tcW w:w="4802" w:type="dxa"/>
            <w:gridSpan w:val="2"/>
            <w:tcBorders>
              <w:top w:val="single" w:sz="4" w:space="0" w:color="auto"/>
              <w:bottom w:val="single" w:sz="4" w:space="0" w:color="auto"/>
              <w:right w:val="single" w:sz="18" w:space="0" w:color="auto"/>
            </w:tcBorders>
          </w:tcPr>
          <w:p w14:paraId="7E3FD941" w14:textId="77777777" w:rsidR="00C26672" w:rsidRDefault="00C26672" w:rsidP="00C26672">
            <w:pPr>
              <w:jc w:val="both"/>
              <w:rPr>
                <w:rFonts w:ascii="Arial" w:hAnsi="Arial" w:cs="Arial"/>
              </w:rPr>
            </w:pPr>
            <w:r>
              <w:rPr>
                <w:rFonts w:ascii="Arial" w:hAnsi="Arial" w:cs="Arial"/>
              </w:rPr>
              <w:t>Renumbered section – formerly 11.7.</w:t>
            </w:r>
          </w:p>
        </w:tc>
      </w:tr>
      <w:tr w:rsidR="00C26672" w14:paraId="0D281C3B" w14:textId="77777777" w:rsidTr="00997D61">
        <w:tc>
          <w:tcPr>
            <w:tcW w:w="1261" w:type="dxa"/>
            <w:gridSpan w:val="2"/>
            <w:tcBorders>
              <w:top w:val="single" w:sz="4" w:space="0" w:color="auto"/>
              <w:left w:val="single" w:sz="18" w:space="0" w:color="auto"/>
              <w:bottom w:val="single" w:sz="4" w:space="0" w:color="auto"/>
            </w:tcBorders>
          </w:tcPr>
          <w:p w14:paraId="7DFE2038"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927048C" w14:textId="4F4956C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8E6409C" w14:textId="77777777" w:rsidR="00C26672" w:rsidRDefault="00C26672" w:rsidP="00C26672">
            <w:pPr>
              <w:jc w:val="center"/>
              <w:rPr>
                <w:lang w:val="en-AU"/>
              </w:rPr>
            </w:pPr>
            <w:r>
              <w:rPr>
                <w:lang w:val="en-AU"/>
              </w:rPr>
              <w:t>11.8.1</w:t>
            </w:r>
          </w:p>
        </w:tc>
        <w:tc>
          <w:tcPr>
            <w:tcW w:w="4802" w:type="dxa"/>
            <w:gridSpan w:val="2"/>
            <w:tcBorders>
              <w:top w:val="single" w:sz="4" w:space="0" w:color="auto"/>
              <w:bottom w:val="single" w:sz="4" w:space="0" w:color="auto"/>
              <w:right w:val="single" w:sz="18" w:space="0" w:color="auto"/>
            </w:tcBorders>
          </w:tcPr>
          <w:p w14:paraId="04495AAC" w14:textId="77777777" w:rsidR="00C26672" w:rsidRDefault="00C26672" w:rsidP="00C26672">
            <w:pPr>
              <w:jc w:val="both"/>
              <w:rPr>
                <w:rFonts w:ascii="Arial" w:hAnsi="Arial" w:cs="Arial"/>
              </w:rPr>
            </w:pPr>
            <w:r>
              <w:rPr>
                <w:rFonts w:ascii="Arial" w:hAnsi="Arial" w:cs="Arial"/>
              </w:rPr>
              <w:t xml:space="preserve">New references to cases of </w:t>
            </w:r>
            <w:r w:rsidRPr="00491789">
              <w:rPr>
                <w:rFonts w:ascii="Arial" w:hAnsi="Arial" w:cs="Arial"/>
                <w:i/>
              </w:rPr>
              <w:t>R v Monardo</w:t>
            </w:r>
            <w:r>
              <w:rPr>
                <w:rFonts w:ascii="Arial" w:hAnsi="Arial" w:cs="Arial"/>
              </w:rPr>
              <w:t xml:space="preserve"> [2005] VSCA 115; </w:t>
            </w:r>
            <w:r w:rsidRPr="007D7445">
              <w:rPr>
                <w:rFonts w:ascii="Arial" w:hAnsi="Arial" w:cs="Arial"/>
                <w:i/>
              </w:rPr>
              <w:t>R v VZ</w:t>
            </w:r>
            <w:r>
              <w:rPr>
                <w:rFonts w:ascii="Arial" w:hAnsi="Arial" w:cs="Arial"/>
              </w:rPr>
              <w:t xml:space="preserve"> [1998] .VSCA 32; </w:t>
            </w:r>
            <w:r w:rsidRPr="007D7445">
              <w:rPr>
                <w:rFonts w:ascii="Arial" w:hAnsi="Arial" w:cs="Arial"/>
                <w:i/>
              </w:rPr>
              <w:t xml:space="preserve">R v </w:t>
            </w:r>
            <w:proofErr w:type="spellStart"/>
            <w:r w:rsidRPr="007D7445">
              <w:rPr>
                <w:rFonts w:ascii="Arial" w:hAnsi="Arial" w:cs="Arial"/>
                <w:i/>
              </w:rPr>
              <w:t>Kotzmann</w:t>
            </w:r>
            <w:proofErr w:type="spellEnd"/>
            <w:r>
              <w:rPr>
                <w:rFonts w:ascii="Arial" w:hAnsi="Arial" w:cs="Arial"/>
              </w:rPr>
              <w:t xml:space="preserve"> [1999] 2 VR 123.</w:t>
            </w:r>
          </w:p>
        </w:tc>
      </w:tr>
      <w:tr w:rsidR="00C26672" w14:paraId="7F2C2D22" w14:textId="77777777" w:rsidTr="00997D61">
        <w:tc>
          <w:tcPr>
            <w:tcW w:w="1261" w:type="dxa"/>
            <w:gridSpan w:val="2"/>
            <w:tcBorders>
              <w:top w:val="single" w:sz="4" w:space="0" w:color="auto"/>
              <w:left w:val="single" w:sz="18" w:space="0" w:color="auto"/>
              <w:bottom w:val="single" w:sz="4" w:space="0" w:color="auto"/>
            </w:tcBorders>
          </w:tcPr>
          <w:p w14:paraId="56CFA932"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79AD1FB" w14:textId="6D585D4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9767CD4" w14:textId="77777777" w:rsidR="00C26672" w:rsidRDefault="00C26672" w:rsidP="00C26672">
            <w:pPr>
              <w:jc w:val="center"/>
              <w:rPr>
                <w:lang w:val="en-AU"/>
              </w:rPr>
            </w:pPr>
            <w:r>
              <w:rPr>
                <w:lang w:val="en-AU"/>
              </w:rPr>
              <w:t>11.9</w:t>
            </w:r>
          </w:p>
        </w:tc>
        <w:tc>
          <w:tcPr>
            <w:tcW w:w="4802" w:type="dxa"/>
            <w:gridSpan w:val="2"/>
            <w:tcBorders>
              <w:top w:val="single" w:sz="4" w:space="0" w:color="auto"/>
              <w:bottom w:val="single" w:sz="4" w:space="0" w:color="auto"/>
              <w:right w:val="single" w:sz="18" w:space="0" w:color="auto"/>
            </w:tcBorders>
          </w:tcPr>
          <w:p w14:paraId="219F8132" w14:textId="77777777" w:rsidR="00C26672" w:rsidRDefault="00C26672" w:rsidP="00C26672">
            <w:pPr>
              <w:jc w:val="both"/>
              <w:rPr>
                <w:rFonts w:ascii="Arial" w:hAnsi="Arial" w:cs="Arial"/>
              </w:rPr>
            </w:pPr>
            <w:r>
              <w:rPr>
                <w:rFonts w:ascii="Arial" w:hAnsi="Arial" w:cs="Arial"/>
              </w:rPr>
              <w:t>Renumbered section – formerly 11.8.</w:t>
            </w:r>
          </w:p>
        </w:tc>
      </w:tr>
      <w:tr w:rsidR="00C26672" w14:paraId="293EA1F5" w14:textId="77777777" w:rsidTr="00997D61">
        <w:tc>
          <w:tcPr>
            <w:tcW w:w="1261" w:type="dxa"/>
            <w:gridSpan w:val="2"/>
            <w:tcBorders>
              <w:top w:val="single" w:sz="4" w:space="0" w:color="auto"/>
              <w:left w:val="single" w:sz="18" w:space="0" w:color="auto"/>
              <w:bottom w:val="single" w:sz="4" w:space="0" w:color="auto"/>
            </w:tcBorders>
          </w:tcPr>
          <w:p w14:paraId="5CCC669D"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8897937" w14:textId="10B7A03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CFC0733" w14:textId="77777777" w:rsidR="00C26672" w:rsidRDefault="00C26672" w:rsidP="00C26672">
            <w:pPr>
              <w:jc w:val="center"/>
              <w:rPr>
                <w:lang w:val="en-AU"/>
              </w:rPr>
            </w:pPr>
            <w:r>
              <w:rPr>
                <w:lang w:val="en-AU"/>
              </w:rPr>
              <w:t>11.10</w:t>
            </w:r>
          </w:p>
        </w:tc>
        <w:tc>
          <w:tcPr>
            <w:tcW w:w="4802" w:type="dxa"/>
            <w:gridSpan w:val="2"/>
            <w:tcBorders>
              <w:top w:val="single" w:sz="4" w:space="0" w:color="auto"/>
              <w:bottom w:val="single" w:sz="4" w:space="0" w:color="auto"/>
              <w:right w:val="single" w:sz="18" w:space="0" w:color="auto"/>
            </w:tcBorders>
          </w:tcPr>
          <w:p w14:paraId="2BAD0FA9" w14:textId="77777777" w:rsidR="00C26672" w:rsidRDefault="00C26672" w:rsidP="00C26672">
            <w:pPr>
              <w:jc w:val="both"/>
              <w:rPr>
                <w:rFonts w:ascii="Arial" w:hAnsi="Arial" w:cs="Arial"/>
              </w:rPr>
            </w:pPr>
            <w:r>
              <w:rPr>
                <w:rFonts w:ascii="Arial" w:hAnsi="Arial" w:cs="Arial"/>
              </w:rPr>
              <w:t xml:space="preserve">Renumbered section – formerly 11.9.  New references to cases of </w:t>
            </w:r>
            <w:r w:rsidRPr="00F26B38">
              <w:rPr>
                <w:rFonts w:ascii="Arial" w:hAnsi="Arial" w:cs="Arial"/>
                <w:i/>
                <w:iCs/>
              </w:rPr>
              <w:t xml:space="preserve">DPP v </w:t>
            </w:r>
            <w:proofErr w:type="spellStart"/>
            <w:r w:rsidRPr="00F26B38">
              <w:rPr>
                <w:rFonts w:ascii="Arial" w:hAnsi="Arial" w:cs="Arial"/>
                <w:i/>
                <w:iCs/>
              </w:rPr>
              <w:t>Karipis</w:t>
            </w:r>
            <w:proofErr w:type="spellEnd"/>
            <w:r>
              <w:rPr>
                <w:rFonts w:ascii="Arial" w:hAnsi="Arial" w:cs="Arial"/>
                <w:iCs/>
              </w:rPr>
              <w:t xml:space="preserve"> [2005] VSCA 119; </w:t>
            </w:r>
            <w:r w:rsidRPr="00AF5F07">
              <w:rPr>
                <w:rFonts w:ascii="Arial" w:hAnsi="Arial" w:cs="Arial"/>
                <w:i/>
                <w:iCs/>
              </w:rPr>
              <w:t>DPP v Reynolds</w:t>
            </w:r>
            <w:r>
              <w:rPr>
                <w:rFonts w:ascii="Arial" w:hAnsi="Arial" w:cs="Arial"/>
                <w:i/>
                <w:iCs/>
              </w:rPr>
              <w:t xml:space="preserve"> &amp; </w:t>
            </w:r>
            <w:proofErr w:type="spellStart"/>
            <w:r>
              <w:rPr>
                <w:rFonts w:ascii="Arial" w:hAnsi="Arial" w:cs="Arial"/>
                <w:i/>
                <w:iCs/>
              </w:rPr>
              <w:t>Ors</w:t>
            </w:r>
            <w:proofErr w:type="spellEnd"/>
            <w:r>
              <w:rPr>
                <w:rFonts w:ascii="Arial" w:hAnsi="Arial" w:cs="Arial"/>
                <w:iCs/>
              </w:rPr>
              <w:t xml:space="preserve"> [2004] VSC 533; </w:t>
            </w:r>
            <w:r>
              <w:rPr>
                <w:rFonts w:ascii="Arial" w:hAnsi="Arial" w:cs="Arial"/>
                <w:i/>
                <w:iCs/>
              </w:rPr>
              <w:t>R v PP</w:t>
            </w:r>
            <w:r>
              <w:rPr>
                <w:rFonts w:ascii="Arial" w:hAnsi="Arial" w:cs="Arial"/>
              </w:rPr>
              <w:t xml:space="preserve"> [2002] VSC 533 and on appeal [2003] VSCA 100; </w:t>
            </w:r>
            <w:r w:rsidRPr="00090E23">
              <w:rPr>
                <w:rFonts w:ascii="Arial" w:hAnsi="Arial" w:cs="Arial"/>
                <w:i/>
              </w:rPr>
              <w:t xml:space="preserve">R v </w:t>
            </w:r>
            <w:r>
              <w:rPr>
                <w:rFonts w:ascii="Arial" w:hAnsi="Arial" w:cs="Arial"/>
                <w:i/>
              </w:rPr>
              <w:t xml:space="preserve">LMA </w:t>
            </w:r>
            <w:r w:rsidRPr="009F2633">
              <w:rPr>
                <w:rFonts w:ascii="Arial" w:hAnsi="Arial" w:cs="Arial"/>
              </w:rPr>
              <w:t>[2005] VSC 152</w:t>
            </w:r>
            <w:r>
              <w:rPr>
                <w:rFonts w:ascii="Arial" w:hAnsi="Arial" w:cs="Arial"/>
              </w:rPr>
              <w:t xml:space="preserve">; </w:t>
            </w:r>
            <w:r w:rsidRPr="003819CA">
              <w:rPr>
                <w:rFonts w:ascii="Arial" w:hAnsi="Arial" w:cs="Arial"/>
                <w:i/>
              </w:rPr>
              <w:t>R v T</w:t>
            </w:r>
            <w:r>
              <w:rPr>
                <w:rFonts w:ascii="Arial" w:hAnsi="Arial" w:cs="Arial"/>
                <w:i/>
              </w:rPr>
              <w:t>y</w:t>
            </w:r>
            <w:r>
              <w:rPr>
                <w:rFonts w:ascii="Arial" w:hAnsi="Arial" w:cs="Arial"/>
              </w:rPr>
              <w:t xml:space="preserve"> [2005] VSC 109.</w:t>
            </w:r>
          </w:p>
        </w:tc>
      </w:tr>
      <w:tr w:rsidR="00C26672" w14:paraId="2FFA5F67" w14:textId="77777777" w:rsidTr="00997D61">
        <w:tc>
          <w:tcPr>
            <w:tcW w:w="1261" w:type="dxa"/>
            <w:gridSpan w:val="2"/>
            <w:tcBorders>
              <w:top w:val="single" w:sz="4" w:space="0" w:color="auto"/>
              <w:left w:val="single" w:sz="18" w:space="0" w:color="auto"/>
              <w:bottom w:val="single" w:sz="4" w:space="0" w:color="auto"/>
            </w:tcBorders>
          </w:tcPr>
          <w:p w14:paraId="62D80C7E"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642B79" w14:textId="1119A4F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EE47170" w14:textId="77777777" w:rsidR="00C26672" w:rsidRDefault="00C26672" w:rsidP="00C26672">
            <w:pPr>
              <w:jc w:val="center"/>
              <w:rPr>
                <w:lang w:val="en-AU"/>
              </w:rPr>
            </w:pPr>
            <w:r>
              <w:rPr>
                <w:lang w:val="en-AU"/>
              </w:rPr>
              <w:t>11.11</w:t>
            </w:r>
          </w:p>
        </w:tc>
        <w:tc>
          <w:tcPr>
            <w:tcW w:w="4802" w:type="dxa"/>
            <w:gridSpan w:val="2"/>
            <w:tcBorders>
              <w:top w:val="single" w:sz="4" w:space="0" w:color="auto"/>
              <w:bottom w:val="single" w:sz="4" w:space="0" w:color="auto"/>
              <w:right w:val="single" w:sz="18" w:space="0" w:color="auto"/>
            </w:tcBorders>
          </w:tcPr>
          <w:p w14:paraId="5CE09D2B" w14:textId="77777777" w:rsidR="00C26672" w:rsidRDefault="00C26672" w:rsidP="00C26672">
            <w:pPr>
              <w:jc w:val="both"/>
              <w:rPr>
                <w:rFonts w:ascii="Arial" w:hAnsi="Arial" w:cs="Arial"/>
              </w:rPr>
            </w:pPr>
            <w:r>
              <w:rPr>
                <w:rFonts w:ascii="Arial" w:hAnsi="Arial" w:cs="Arial"/>
              </w:rPr>
              <w:t>Renumbered section – formerly 11.10.</w:t>
            </w:r>
          </w:p>
        </w:tc>
      </w:tr>
      <w:tr w:rsidR="00C26672" w14:paraId="46A8F696" w14:textId="77777777" w:rsidTr="00997D61">
        <w:tc>
          <w:tcPr>
            <w:tcW w:w="1261" w:type="dxa"/>
            <w:gridSpan w:val="2"/>
            <w:tcBorders>
              <w:top w:val="single" w:sz="4" w:space="0" w:color="auto"/>
              <w:left w:val="single" w:sz="18" w:space="0" w:color="auto"/>
              <w:bottom w:val="single" w:sz="4" w:space="0" w:color="auto"/>
            </w:tcBorders>
          </w:tcPr>
          <w:p w14:paraId="332AB1A9"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7EE5F90" w14:textId="0949834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D4CF82" w14:textId="77777777" w:rsidR="00C26672" w:rsidRDefault="00C26672" w:rsidP="00C26672">
            <w:pPr>
              <w:jc w:val="center"/>
              <w:rPr>
                <w:lang w:val="en-AU"/>
              </w:rPr>
            </w:pPr>
            <w:r>
              <w:rPr>
                <w:lang w:val="en-AU"/>
              </w:rPr>
              <w:t>11.12</w:t>
            </w:r>
          </w:p>
        </w:tc>
        <w:tc>
          <w:tcPr>
            <w:tcW w:w="4802" w:type="dxa"/>
            <w:gridSpan w:val="2"/>
            <w:tcBorders>
              <w:top w:val="single" w:sz="4" w:space="0" w:color="auto"/>
              <w:bottom w:val="single" w:sz="4" w:space="0" w:color="auto"/>
              <w:right w:val="single" w:sz="18" w:space="0" w:color="auto"/>
            </w:tcBorders>
          </w:tcPr>
          <w:p w14:paraId="252990E9" w14:textId="77777777" w:rsidR="00C26672" w:rsidRDefault="00C26672" w:rsidP="00C26672">
            <w:pPr>
              <w:jc w:val="both"/>
              <w:rPr>
                <w:rFonts w:ascii="Arial" w:hAnsi="Arial" w:cs="Arial"/>
              </w:rPr>
            </w:pPr>
            <w:r>
              <w:rPr>
                <w:rFonts w:ascii="Arial" w:hAnsi="Arial" w:cs="Arial"/>
              </w:rPr>
              <w:t>Renumbered section – formerly 11.11.  Name changed to “Breach of sentencing orders made under the CYPA”.</w:t>
            </w:r>
          </w:p>
        </w:tc>
      </w:tr>
      <w:tr w:rsidR="00C26672" w14:paraId="03D79402" w14:textId="77777777" w:rsidTr="00997D61">
        <w:tc>
          <w:tcPr>
            <w:tcW w:w="1261" w:type="dxa"/>
            <w:gridSpan w:val="2"/>
            <w:tcBorders>
              <w:top w:val="single" w:sz="4" w:space="0" w:color="auto"/>
              <w:left w:val="single" w:sz="18" w:space="0" w:color="auto"/>
              <w:bottom w:val="single" w:sz="4" w:space="0" w:color="auto"/>
            </w:tcBorders>
          </w:tcPr>
          <w:p w14:paraId="5B08BE52"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797A23DB" w14:textId="16C7D0DF"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DBE811E" w14:textId="77777777" w:rsidR="00C26672" w:rsidRDefault="00C26672" w:rsidP="00C26672">
            <w:pPr>
              <w:jc w:val="center"/>
              <w:rPr>
                <w:lang w:val="en-AU"/>
              </w:rPr>
            </w:pPr>
            <w:r>
              <w:rPr>
                <w:lang w:val="en-AU"/>
              </w:rPr>
              <w:t>11.12.1</w:t>
            </w:r>
          </w:p>
        </w:tc>
        <w:tc>
          <w:tcPr>
            <w:tcW w:w="4802" w:type="dxa"/>
            <w:gridSpan w:val="2"/>
            <w:tcBorders>
              <w:top w:val="single" w:sz="4" w:space="0" w:color="auto"/>
              <w:bottom w:val="single" w:sz="4" w:space="0" w:color="auto"/>
              <w:right w:val="single" w:sz="18" w:space="0" w:color="auto"/>
            </w:tcBorders>
          </w:tcPr>
          <w:p w14:paraId="706C3FC6" w14:textId="77777777" w:rsidR="00C26672" w:rsidRDefault="00C26672" w:rsidP="00C26672">
            <w:pPr>
              <w:jc w:val="both"/>
              <w:rPr>
                <w:rFonts w:ascii="Arial" w:hAnsi="Arial" w:cs="Arial"/>
              </w:rPr>
            </w:pPr>
            <w:r>
              <w:rPr>
                <w:rFonts w:ascii="Arial" w:hAnsi="Arial" w:cs="Arial"/>
              </w:rPr>
              <w:t>New paragraph entitled “’Generic’ provisions governing commencement, hearing and transfer of breach proceedings”.  Effect of new s.196A of the CYPA and other miscellaneous amendments to breach provisions.</w:t>
            </w:r>
          </w:p>
        </w:tc>
      </w:tr>
      <w:tr w:rsidR="00C26672" w14:paraId="08463372" w14:textId="77777777" w:rsidTr="00997D61">
        <w:tc>
          <w:tcPr>
            <w:tcW w:w="1261" w:type="dxa"/>
            <w:gridSpan w:val="2"/>
            <w:tcBorders>
              <w:top w:val="single" w:sz="4" w:space="0" w:color="auto"/>
              <w:left w:val="single" w:sz="18" w:space="0" w:color="auto"/>
              <w:bottom w:val="single" w:sz="4" w:space="0" w:color="auto"/>
            </w:tcBorders>
          </w:tcPr>
          <w:p w14:paraId="0055B49F"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2FEEB76" w14:textId="6D3F26A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89BF472" w14:textId="77777777" w:rsidR="00C26672" w:rsidRDefault="00C26672" w:rsidP="00C26672">
            <w:pPr>
              <w:jc w:val="center"/>
              <w:rPr>
                <w:lang w:val="en-AU"/>
              </w:rPr>
            </w:pPr>
            <w:r>
              <w:rPr>
                <w:lang w:val="en-AU"/>
              </w:rPr>
              <w:t>11.12.2</w:t>
            </w:r>
          </w:p>
        </w:tc>
        <w:tc>
          <w:tcPr>
            <w:tcW w:w="4802" w:type="dxa"/>
            <w:gridSpan w:val="2"/>
            <w:tcBorders>
              <w:top w:val="single" w:sz="4" w:space="0" w:color="auto"/>
              <w:bottom w:val="single" w:sz="4" w:space="0" w:color="auto"/>
              <w:right w:val="single" w:sz="18" w:space="0" w:color="auto"/>
            </w:tcBorders>
          </w:tcPr>
          <w:p w14:paraId="51FD94E7" w14:textId="77777777" w:rsidR="00C26672" w:rsidRDefault="00C26672" w:rsidP="00C26672">
            <w:pPr>
              <w:jc w:val="both"/>
              <w:rPr>
                <w:rFonts w:ascii="Arial" w:hAnsi="Arial" w:cs="Arial"/>
              </w:rPr>
            </w:pPr>
            <w:r>
              <w:rPr>
                <w:rFonts w:ascii="Arial" w:hAnsi="Arial" w:cs="Arial"/>
              </w:rPr>
              <w:t xml:space="preserve">New paragraph entitled “Powers upon proof of breach of CYPA sentencing order (other than fine default)”.  Amendments to those powers for breach proceedings commencing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C26672" w14:paraId="15C8BCFF" w14:textId="77777777" w:rsidTr="00997D61">
        <w:tc>
          <w:tcPr>
            <w:tcW w:w="1261" w:type="dxa"/>
            <w:gridSpan w:val="2"/>
            <w:tcBorders>
              <w:top w:val="single" w:sz="4" w:space="0" w:color="auto"/>
              <w:left w:val="single" w:sz="18" w:space="0" w:color="auto"/>
              <w:bottom w:val="single" w:sz="4" w:space="0" w:color="auto"/>
            </w:tcBorders>
          </w:tcPr>
          <w:p w14:paraId="08304182"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E4DC855" w14:textId="365238B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90B2FE2" w14:textId="77777777" w:rsidR="00C26672" w:rsidRDefault="00C26672" w:rsidP="00C26672">
            <w:pPr>
              <w:jc w:val="center"/>
              <w:rPr>
                <w:lang w:val="en-AU"/>
              </w:rPr>
            </w:pPr>
            <w:r>
              <w:rPr>
                <w:lang w:val="en-AU"/>
              </w:rPr>
              <w:t>11.12.3</w:t>
            </w:r>
          </w:p>
        </w:tc>
        <w:tc>
          <w:tcPr>
            <w:tcW w:w="4802" w:type="dxa"/>
            <w:gridSpan w:val="2"/>
            <w:tcBorders>
              <w:top w:val="single" w:sz="4" w:space="0" w:color="auto"/>
              <w:bottom w:val="single" w:sz="4" w:space="0" w:color="auto"/>
              <w:right w:val="single" w:sz="18" w:space="0" w:color="auto"/>
            </w:tcBorders>
          </w:tcPr>
          <w:p w14:paraId="4D38C41F" w14:textId="77777777" w:rsidR="00C26672" w:rsidRDefault="00C26672" w:rsidP="00C26672">
            <w:pPr>
              <w:jc w:val="both"/>
              <w:rPr>
                <w:rFonts w:ascii="Arial" w:hAnsi="Arial" w:cs="Arial"/>
              </w:rPr>
            </w:pPr>
            <w:r>
              <w:rPr>
                <w:rFonts w:ascii="Arial" w:hAnsi="Arial" w:cs="Arial"/>
              </w:rPr>
              <w:t xml:space="preserve">New paragraph entitled “Fine defaults”.  Amendments to powers on proof of fine default for breach proceedings commencing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C26672" w14:paraId="16175BBA" w14:textId="77777777" w:rsidTr="00997D61">
        <w:tc>
          <w:tcPr>
            <w:tcW w:w="1261" w:type="dxa"/>
            <w:gridSpan w:val="2"/>
            <w:tcBorders>
              <w:top w:val="single" w:sz="4" w:space="0" w:color="auto"/>
              <w:left w:val="single" w:sz="18" w:space="0" w:color="auto"/>
              <w:bottom w:val="single" w:sz="4" w:space="0" w:color="auto"/>
            </w:tcBorders>
          </w:tcPr>
          <w:p w14:paraId="51072D0C"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B57F7DC" w14:textId="2413340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8CC65E0" w14:textId="77777777" w:rsidR="00C26672" w:rsidRDefault="00C26672" w:rsidP="00C26672">
            <w:pPr>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746D09A1" w14:textId="77777777" w:rsidR="00C26672" w:rsidRDefault="00C26672" w:rsidP="00C26672">
            <w:pPr>
              <w:jc w:val="both"/>
              <w:rPr>
                <w:rFonts w:ascii="Arial" w:hAnsi="Arial" w:cs="Arial"/>
              </w:rPr>
            </w:pPr>
            <w:r>
              <w:rPr>
                <w:rFonts w:ascii="Arial" w:hAnsi="Arial" w:cs="Arial"/>
              </w:rPr>
              <w:t>New section entitled “Breach of sentencing orders made under the Sentencing Act”.</w:t>
            </w:r>
          </w:p>
        </w:tc>
      </w:tr>
      <w:tr w:rsidR="00C26672" w14:paraId="7F24E1EB" w14:textId="77777777" w:rsidTr="00997D61">
        <w:tc>
          <w:tcPr>
            <w:tcW w:w="1261" w:type="dxa"/>
            <w:gridSpan w:val="2"/>
            <w:tcBorders>
              <w:top w:val="single" w:sz="4" w:space="0" w:color="auto"/>
              <w:left w:val="single" w:sz="18" w:space="0" w:color="auto"/>
              <w:bottom w:val="single" w:sz="4" w:space="0" w:color="auto"/>
            </w:tcBorders>
          </w:tcPr>
          <w:p w14:paraId="1926BA53" w14:textId="77777777" w:rsidR="00C26672" w:rsidRDefault="00C26672" w:rsidP="00C26672">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DC6CE20" w14:textId="56E4831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EDEA8DF" w14:textId="77777777" w:rsidR="00C26672" w:rsidRDefault="00C26672" w:rsidP="00C26672">
            <w:pPr>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4F01479B" w14:textId="77777777" w:rsidR="00C26672" w:rsidRDefault="00C26672" w:rsidP="00C26672">
            <w:pPr>
              <w:jc w:val="both"/>
              <w:rPr>
                <w:rFonts w:ascii="Arial" w:hAnsi="Arial" w:cs="Arial"/>
              </w:rPr>
            </w:pPr>
            <w:r>
              <w:rPr>
                <w:rFonts w:ascii="Arial" w:hAnsi="Arial" w:cs="Arial"/>
              </w:rPr>
              <w:t>Renumbered section – formerly 11.13.</w:t>
            </w:r>
          </w:p>
        </w:tc>
      </w:tr>
      <w:tr w:rsidR="00C26672" w14:paraId="72466EEC" w14:textId="77777777" w:rsidTr="00997D61">
        <w:tc>
          <w:tcPr>
            <w:tcW w:w="1261" w:type="dxa"/>
            <w:gridSpan w:val="2"/>
            <w:tcBorders>
              <w:top w:val="single" w:sz="4" w:space="0" w:color="auto"/>
              <w:left w:val="single" w:sz="18" w:space="0" w:color="auto"/>
              <w:bottom w:val="single" w:sz="4" w:space="0" w:color="auto"/>
            </w:tcBorders>
          </w:tcPr>
          <w:p w14:paraId="44FBE1B1"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E0E1DBE" w14:textId="2639387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E97BEB7" w14:textId="77777777" w:rsidR="00C26672" w:rsidRDefault="00C26672" w:rsidP="00C26672">
            <w:pPr>
              <w:jc w:val="center"/>
              <w:rPr>
                <w:lang w:val="en-AU"/>
              </w:rPr>
            </w:pPr>
            <w:r>
              <w:rPr>
                <w:lang w:val="en-AU"/>
              </w:rPr>
              <w:t>5.7.5</w:t>
            </w:r>
          </w:p>
        </w:tc>
        <w:tc>
          <w:tcPr>
            <w:tcW w:w="4802" w:type="dxa"/>
            <w:gridSpan w:val="2"/>
            <w:tcBorders>
              <w:top w:val="single" w:sz="4" w:space="0" w:color="auto"/>
              <w:bottom w:val="single" w:sz="4" w:space="0" w:color="auto"/>
              <w:right w:val="single" w:sz="18" w:space="0" w:color="auto"/>
            </w:tcBorders>
          </w:tcPr>
          <w:p w14:paraId="2E7C5144"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Re Andrew (No 2)</w:t>
            </w:r>
            <w:r>
              <w:rPr>
                <w:rFonts w:ascii="Arial" w:hAnsi="Arial" w:cs="Arial"/>
              </w:rPr>
              <w:t xml:space="preserve"> 32 Fam LR 386; [2004] NSWSC 842.</w:t>
            </w:r>
          </w:p>
        </w:tc>
      </w:tr>
      <w:tr w:rsidR="00C26672" w14:paraId="713EB664" w14:textId="77777777" w:rsidTr="00997D61">
        <w:tc>
          <w:tcPr>
            <w:tcW w:w="1261" w:type="dxa"/>
            <w:gridSpan w:val="2"/>
            <w:tcBorders>
              <w:top w:val="single" w:sz="4" w:space="0" w:color="auto"/>
              <w:left w:val="single" w:sz="18" w:space="0" w:color="auto"/>
              <w:bottom w:val="single" w:sz="4" w:space="0" w:color="auto"/>
            </w:tcBorders>
          </w:tcPr>
          <w:p w14:paraId="131A500B"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7D76A8" w14:textId="7F034A03"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2F3E01DE" w14:textId="77777777" w:rsidR="00C26672" w:rsidRDefault="00C26672" w:rsidP="00C26672">
            <w:pPr>
              <w:jc w:val="center"/>
              <w:rPr>
                <w:lang w:val="en-AU"/>
              </w:rPr>
            </w:pPr>
            <w:r>
              <w:rPr>
                <w:lang w:val="en-AU"/>
              </w:rPr>
              <w:t>6.1.2</w:t>
            </w:r>
          </w:p>
        </w:tc>
        <w:tc>
          <w:tcPr>
            <w:tcW w:w="4802" w:type="dxa"/>
            <w:gridSpan w:val="2"/>
            <w:tcBorders>
              <w:top w:val="single" w:sz="4" w:space="0" w:color="auto"/>
              <w:bottom w:val="single" w:sz="4" w:space="0" w:color="auto"/>
              <w:right w:val="single" w:sz="18" w:space="0" w:color="auto"/>
            </w:tcBorders>
          </w:tcPr>
          <w:p w14:paraId="78DA7EC8" w14:textId="77777777" w:rsidR="00C26672" w:rsidRDefault="00C26672" w:rsidP="00C26672">
            <w:pPr>
              <w:jc w:val="both"/>
              <w:rPr>
                <w:rFonts w:ascii="Arial" w:hAnsi="Arial" w:cs="Arial"/>
              </w:rPr>
            </w:pPr>
            <w:r>
              <w:rPr>
                <w:rFonts w:ascii="Arial" w:hAnsi="Arial" w:cs="Arial"/>
              </w:rPr>
              <w:t>New paragraph entitled “Court’s increased power since 01/04/2005”.</w:t>
            </w:r>
          </w:p>
        </w:tc>
      </w:tr>
      <w:tr w:rsidR="00C26672" w14:paraId="798EAD30" w14:textId="77777777" w:rsidTr="00997D61">
        <w:tc>
          <w:tcPr>
            <w:tcW w:w="1261" w:type="dxa"/>
            <w:gridSpan w:val="2"/>
            <w:tcBorders>
              <w:top w:val="single" w:sz="4" w:space="0" w:color="auto"/>
              <w:left w:val="single" w:sz="18" w:space="0" w:color="auto"/>
              <w:bottom w:val="single" w:sz="4" w:space="0" w:color="auto"/>
            </w:tcBorders>
          </w:tcPr>
          <w:p w14:paraId="0DE7FE5C"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815D5C8" w14:textId="48D14C3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8B722A4" w14:textId="77777777" w:rsidR="00C26672" w:rsidRDefault="00C26672" w:rsidP="00C26672">
            <w:pPr>
              <w:jc w:val="center"/>
              <w:rPr>
                <w:lang w:val="en-AU"/>
              </w:rPr>
            </w:pPr>
            <w:r>
              <w:rPr>
                <w:lang w:val="en-AU"/>
              </w:rPr>
              <w:t>6.1.3</w:t>
            </w:r>
          </w:p>
        </w:tc>
        <w:tc>
          <w:tcPr>
            <w:tcW w:w="4802" w:type="dxa"/>
            <w:gridSpan w:val="2"/>
            <w:tcBorders>
              <w:top w:val="single" w:sz="4" w:space="0" w:color="auto"/>
              <w:bottom w:val="single" w:sz="4" w:space="0" w:color="auto"/>
              <w:right w:val="single" w:sz="18" w:space="0" w:color="auto"/>
            </w:tcBorders>
          </w:tcPr>
          <w:p w14:paraId="44B89DE8" w14:textId="77777777" w:rsidR="00C26672" w:rsidRDefault="00C26672" w:rsidP="00C26672">
            <w:pPr>
              <w:jc w:val="both"/>
              <w:rPr>
                <w:rFonts w:ascii="Arial" w:hAnsi="Arial" w:cs="Arial"/>
              </w:rPr>
            </w:pPr>
            <w:r>
              <w:rPr>
                <w:rFonts w:ascii="Arial" w:hAnsi="Arial" w:cs="Arial"/>
              </w:rPr>
              <w:t>New paragraph entitled “Family Violence Court Division of the Magistrates’ Court”.</w:t>
            </w:r>
          </w:p>
        </w:tc>
      </w:tr>
      <w:tr w:rsidR="00C26672" w14:paraId="79275637" w14:textId="77777777" w:rsidTr="00997D61">
        <w:tc>
          <w:tcPr>
            <w:tcW w:w="1261" w:type="dxa"/>
            <w:gridSpan w:val="2"/>
            <w:tcBorders>
              <w:top w:val="single" w:sz="4" w:space="0" w:color="auto"/>
              <w:left w:val="single" w:sz="18" w:space="0" w:color="auto"/>
              <w:bottom w:val="single" w:sz="4" w:space="0" w:color="auto"/>
            </w:tcBorders>
          </w:tcPr>
          <w:p w14:paraId="7196F775"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7A0286F" w14:textId="4E139BC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63BF793" w14:textId="77777777" w:rsidR="00C26672" w:rsidRDefault="00C26672" w:rsidP="00C26672">
            <w:pPr>
              <w:jc w:val="center"/>
              <w:rPr>
                <w:lang w:val="en-AU"/>
              </w:rPr>
            </w:pPr>
            <w:r>
              <w:rPr>
                <w:lang w:val="en-AU"/>
              </w:rPr>
              <w:t>6.1.4</w:t>
            </w:r>
          </w:p>
        </w:tc>
        <w:tc>
          <w:tcPr>
            <w:tcW w:w="4802" w:type="dxa"/>
            <w:gridSpan w:val="2"/>
            <w:tcBorders>
              <w:top w:val="single" w:sz="4" w:space="0" w:color="auto"/>
              <w:bottom w:val="single" w:sz="4" w:space="0" w:color="auto"/>
              <w:right w:val="single" w:sz="18" w:space="0" w:color="auto"/>
            </w:tcBorders>
          </w:tcPr>
          <w:p w14:paraId="2595A6A9" w14:textId="77777777" w:rsidR="00C26672" w:rsidRDefault="00C26672" w:rsidP="00C26672">
            <w:pPr>
              <w:jc w:val="both"/>
              <w:rPr>
                <w:rFonts w:ascii="Arial" w:hAnsi="Arial" w:cs="Arial"/>
              </w:rPr>
            </w:pPr>
            <w:r>
              <w:rPr>
                <w:rFonts w:ascii="Arial" w:hAnsi="Arial" w:cs="Arial"/>
              </w:rPr>
              <w:t>New paragraph entitled “Concurrent criminal proceedings are no bar to making an order under the CFVA”.</w:t>
            </w:r>
          </w:p>
        </w:tc>
      </w:tr>
      <w:tr w:rsidR="00C26672" w14:paraId="3D254988" w14:textId="77777777" w:rsidTr="00997D61">
        <w:tc>
          <w:tcPr>
            <w:tcW w:w="1261" w:type="dxa"/>
            <w:gridSpan w:val="2"/>
            <w:tcBorders>
              <w:top w:val="single" w:sz="4" w:space="0" w:color="auto"/>
              <w:left w:val="single" w:sz="18" w:space="0" w:color="auto"/>
              <w:bottom w:val="single" w:sz="4" w:space="0" w:color="auto"/>
            </w:tcBorders>
          </w:tcPr>
          <w:p w14:paraId="75237E5A"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DB344FE" w14:textId="1672DD3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16ABFAF" w14:textId="77777777" w:rsidR="00C26672" w:rsidRDefault="00C26672" w:rsidP="00C26672">
            <w:pPr>
              <w:jc w:val="center"/>
              <w:rPr>
                <w:lang w:val="en-AU"/>
              </w:rPr>
            </w:pPr>
            <w:r>
              <w:rPr>
                <w:lang w:val="en-AU"/>
              </w:rPr>
              <w:t>6.2.1</w:t>
            </w:r>
          </w:p>
        </w:tc>
        <w:tc>
          <w:tcPr>
            <w:tcW w:w="4802" w:type="dxa"/>
            <w:gridSpan w:val="2"/>
            <w:tcBorders>
              <w:top w:val="single" w:sz="4" w:space="0" w:color="auto"/>
              <w:bottom w:val="single" w:sz="4" w:space="0" w:color="auto"/>
              <w:right w:val="single" w:sz="18" w:space="0" w:color="auto"/>
            </w:tcBorders>
          </w:tcPr>
          <w:p w14:paraId="47485658" w14:textId="77777777" w:rsidR="00C26672" w:rsidRDefault="00C26672" w:rsidP="00C26672">
            <w:pPr>
              <w:jc w:val="both"/>
              <w:rPr>
                <w:rFonts w:ascii="Arial" w:hAnsi="Arial" w:cs="Arial"/>
              </w:rPr>
            </w:pPr>
            <w:r>
              <w:rPr>
                <w:rFonts w:ascii="Arial" w:hAnsi="Arial" w:cs="Arial"/>
              </w:rPr>
              <w:t>Additional commentary on severance or otherwise of joint complaints.</w:t>
            </w:r>
          </w:p>
        </w:tc>
      </w:tr>
      <w:tr w:rsidR="00C26672" w14:paraId="387D767E" w14:textId="77777777" w:rsidTr="00997D61">
        <w:tc>
          <w:tcPr>
            <w:tcW w:w="1261" w:type="dxa"/>
            <w:gridSpan w:val="2"/>
            <w:tcBorders>
              <w:top w:val="single" w:sz="4" w:space="0" w:color="auto"/>
              <w:left w:val="single" w:sz="18" w:space="0" w:color="auto"/>
              <w:bottom w:val="single" w:sz="4" w:space="0" w:color="auto"/>
            </w:tcBorders>
          </w:tcPr>
          <w:p w14:paraId="5A82BEE5"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4E244E2" w14:textId="525BD07A"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57798F4E" w14:textId="77777777" w:rsidR="00C26672" w:rsidRDefault="00C26672" w:rsidP="00C26672">
            <w:pPr>
              <w:jc w:val="center"/>
              <w:rPr>
                <w:lang w:val="en-AU"/>
              </w:rPr>
            </w:pPr>
            <w:r>
              <w:rPr>
                <w:lang w:val="en-AU"/>
              </w:rPr>
              <w:t>6.5.1</w:t>
            </w:r>
          </w:p>
        </w:tc>
        <w:tc>
          <w:tcPr>
            <w:tcW w:w="4802" w:type="dxa"/>
            <w:gridSpan w:val="2"/>
            <w:tcBorders>
              <w:top w:val="single" w:sz="4" w:space="0" w:color="auto"/>
              <w:bottom w:val="single" w:sz="4" w:space="0" w:color="auto"/>
              <w:right w:val="single" w:sz="18" w:space="0" w:color="auto"/>
            </w:tcBorders>
          </w:tcPr>
          <w:p w14:paraId="6D7B912E" w14:textId="77777777" w:rsidR="00C26672" w:rsidRDefault="00C26672" w:rsidP="00C26672">
            <w:pPr>
              <w:jc w:val="both"/>
              <w:rPr>
                <w:rFonts w:ascii="Arial" w:hAnsi="Arial" w:cs="Arial"/>
              </w:rPr>
            </w:pPr>
            <w:r>
              <w:rPr>
                <w:rFonts w:ascii="Arial" w:hAnsi="Arial" w:cs="Arial"/>
              </w:rPr>
              <w:t>Additional power granted by s.4A of the CFVA.  Correction of accidental omission of "intimate personal relationship" in definition of "family member".</w:t>
            </w:r>
          </w:p>
        </w:tc>
      </w:tr>
      <w:tr w:rsidR="00C26672" w14:paraId="7C3D1265" w14:textId="77777777" w:rsidTr="00997D61">
        <w:tc>
          <w:tcPr>
            <w:tcW w:w="1261" w:type="dxa"/>
            <w:gridSpan w:val="2"/>
            <w:tcBorders>
              <w:top w:val="single" w:sz="4" w:space="0" w:color="auto"/>
              <w:left w:val="single" w:sz="18" w:space="0" w:color="auto"/>
              <w:bottom w:val="single" w:sz="4" w:space="0" w:color="auto"/>
            </w:tcBorders>
          </w:tcPr>
          <w:p w14:paraId="40377F17"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C135B7D" w14:textId="3665487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DA9A4D8" w14:textId="77777777" w:rsidR="00C26672" w:rsidRDefault="00C26672" w:rsidP="00C26672">
            <w:pPr>
              <w:jc w:val="center"/>
              <w:rPr>
                <w:lang w:val="en-AU"/>
              </w:rPr>
            </w:pPr>
            <w:r>
              <w:rPr>
                <w:lang w:val="en-AU"/>
              </w:rPr>
              <w:t>6.5.2</w:t>
            </w:r>
          </w:p>
        </w:tc>
        <w:tc>
          <w:tcPr>
            <w:tcW w:w="4802" w:type="dxa"/>
            <w:gridSpan w:val="2"/>
            <w:tcBorders>
              <w:top w:val="single" w:sz="4" w:space="0" w:color="auto"/>
              <w:bottom w:val="single" w:sz="4" w:space="0" w:color="auto"/>
              <w:right w:val="single" w:sz="18" w:space="0" w:color="auto"/>
            </w:tcBorders>
          </w:tcPr>
          <w:p w14:paraId="7025FBE2" w14:textId="77777777" w:rsidR="00C26672" w:rsidRDefault="00C26672" w:rsidP="00C26672">
            <w:pPr>
              <w:jc w:val="both"/>
              <w:rPr>
                <w:rFonts w:ascii="Arial" w:hAnsi="Arial" w:cs="Arial"/>
              </w:rPr>
            </w:pPr>
            <w:r>
              <w:rPr>
                <w:rFonts w:ascii="Arial" w:hAnsi="Arial" w:cs="Arial"/>
              </w:rPr>
              <w:t>New paragraph entitled “Child exposed to violence – Additional protection of children”.  Discussion of new powers and obligations in s.4A of the CFVA.</w:t>
            </w:r>
          </w:p>
        </w:tc>
      </w:tr>
      <w:tr w:rsidR="00C26672" w14:paraId="55C17B6D" w14:textId="77777777" w:rsidTr="00997D61">
        <w:tc>
          <w:tcPr>
            <w:tcW w:w="1261" w:type="dxa"/>
            <w:gridSpan w:val="2"/>
            <w:tcBorders>
              <w:top w:val="single" w:sz="4" w:space="0" w:color="auto"/>
              <w:left w:val="single" w:sz="18" w:space="0" w:color="auto"/>
              <w:bottom w:val="single" w:sz="4" w:space="0" w:color="auto"/>
            </w:tcBorders>
          </w:tcPr>
          <w:p w14:paraId="4DF7B24A"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27F95A1" w14:textId="28B9A20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39C05AC" w14:textId="77777777" w:rsidR="00C26672" w:rsidRDefault="00C26672" w:rsidP="00C26672">
            <w:pPr>
              <w:jc w:val="center"/>
              <w:rPr>
                <w:lang w:val="en-AU"/>
              </w:rPr>
            </w:pPr>
            <w:r>
              <w:rPr>
                <w:lang w:val="en-AU"/>
              </w:rPr>
              <w:t>6.5.3</w:t>
            </w:r>
          </w:p>
        </w:tc>
        <w:tc>
          <w:tcPr>
            <w:tcW w:w="4802" w:type="dxa"/>
            <w:gridSpan w:val="2"/>
            <w:tcBorders>
              <w:top w:val="single" w:sz="4" w:space="0" w:color="auto"/>
              <w:bottom w:val="single" w:sz="4" w:space="0" w:color="auto"/>
              <w:right w:val="single" w:sz="18" w:space="0" w:color="auto"/>
            </w:tcBorders>
          </w:tcPr>
          <w:p w14:paraId="73927C8F" w14:textId="77777777" w:rsidR="00C26672" w:rsidRDefault="00C26672" w:rsidP="00C26672">
            <w:pPr>
              <w:jc w:val="both"/>
              <w:rPr>
                <w:rFonts w:ascii="Arial" w:hAnsi="Arial" w:cs="Arial"/>
              </w:rPr>
            </w:pPr>
            <w:r>
              <w:rPr>
                <w:rFonts w:ascii="Arial" w:hAnsi="Arial" w:cs="Arial"/>
              </w:rPr>
              <w:t>Renumbered paragraph – formerly 6.5.2.</w:t>
            </w:r>
          </w:p>
        </w:tc>
      </w:tr>
      <w:tr w:rsidR="00C26672" w14:paraId="7007F44C" w14:textId="77777777" w:rsidTr="00997D61">
        <w:tc>
          <w:tcPr>
            <w:tcW w:w="1261" w:type="dxa"/>
            <w:gridSpan w:val="2"/>
            <w:tcBorders>
              <w:top w:val="single" w:sz="4" w:space="0" w:color="auto"/>
              <w:left w:val="single" w:sz="18" w:space="0" w:color="auto"/>
              <w:bottom w:val="single" w:sz="4" w:space="0" w:color="auto"/>
            </w:tcBorders>
          </w:tcPr>
          <w:p w14:paraId="7AA8D9A3"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AB248A3" w14:textId="6ABC0FA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49969F5" w14:textId="77777777" w:rsidR="00C26672" w:rsidRDefault="00C26672" w:rsidP="00C26672">
            <w:pPr>
              <w:jc w:val="center"/>
              <w:rPr>
                <w:lang w:val="en-AU"/>
              </w:rPr>
            </w:pPr>
            <w:r>
              <w:rPr>
                <w:lang w:val="en-AU"/>
              </w:rPr>
              <w:t>6.6</w:t>
            </w:r>
          </w:p>
        </w:tc>
        <w:tc>
          <w:tcPr>
            <w:tcW w:w="4802" w:type="dxa"/>
            <w:gridSpan w:val="2"/>
            <w:tcBorders>
              <w:top w:val="single" w:sz="4" w:space="0" w:color="auto"/>
              <w:bottom w:val="single" w:sz="4" w:space="0" w:color="auto"/>
              <w:right w:val="single" w:sz="18" w:space="0" w:color="auto"/>
            </w:tcBorders>
          </w:tcPr>
          <w:p w14:paraId="6C82C68D" w14:textId="77777777" w:rsidR="00C26672" w:rsidRDefault="00C26672" w:rsidP="00C26672">
            <w:pPr>
              <w:jc w:val="both"/>
              <w:rPr>
                <w:rFonts w:ascii="Arial" w:hAnsi="Arial" w:cs="Arial"/>
              </w:rPr>
            </w:pPr>
            <w:r>
              <w:rPr>
                <w:rFonts w:ascii="Arial" w:hAnsi="Arial" w:cs="Arial"/>
              </w:rPr>
              <w:t>Discussion of amendment to s.8(2) enabling an interim intervention order to be made on evidence by affidavit.</w:t>
            </w:r>
          </w:p>
        </w:tc>
      </w:tr>
      <w:tr w:rsidR="00C26672" w14:paraId="40D81E1E" w14:textId="77777777" w:rsidTr="00997D61">
        <w:tc>
          <w:tcPr>
            <w:tcW w:w="1261" w:type="dxa"/>
            <w:gridSpan w:val="2"/>
            <w:tcBorders>
              <w:top w:val="single" w:sz="4" w:space="0" w:color="auto"/>
              <w:left w:val="single" w:sz="18" w:space="0" w:color="auto"/>
              <w:bottom w:val="single" w:sz="4" w:space="0" w:color="auto"/>
            </w:tcBorders>
          </w:tcPr>
          <w:p w14:paraId="7C340928"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5045FB" w14:textId="050D1D56"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9999129" w14:textId="77777777" w:rsidR="00C26672" w:rsidRDefault="00C26672" w:rsidP="00C26672">
            <w:pPr>
              <w:jc w:val="center"/>
              <w:rPr>
                <w:lang w:val="en-AU"/>
              </w:rPr>
            </w:pPr>
            <w:r>
              <w:rPr>
                <w:lang w:val="en-AU"/>
              </w:rPr>
              <w:t>6.6.1</w:t>
            </w:r>
          </w:p>
        </w:tc>
        <w:tc>
          <w:tcPr>
            <w:tcW w:w="4802" w:type="dxa"/>
            <w:gridSpan w:val="2"/>
            <w:tcBorders>
              <w:top w:val="single" w:sz="4" w:space="0" w:color="auto"/>
              <w:bottom w:val="single" w:sz="4" w:space="0" w:color="auto"/>
              <w:right w:val="single" w:sz="18" w:space="0" w:color="auto"/>
            </w:tcBorders>
          </w:tcPr>
          <w:p w14:paraId="4362D026" w14:textId="77777777" w:rsidR="00C26672" w:rsidRDefault="00C26672" w:rsidP="00C26672">
            <w:pPr>
              <w:jc w:val="both"/>
              <w:rPr>
                <w:rFonts w:ascii="Arial" w:hAnsi="Arial" w:cs="Arial"/>
              </w:rPr>
            </w:pPr>
            <w:r>
              <w:rPr>
                <w:rFonts w:ascii="Arial" w:hAnsi="Arial" w:cs="Arial"/>
              </w:rPr>
              <w:t>Changes to protocol between the Magistrates’ Court and Victoria Police in relation to after-hours complaints for warrants and interim intervention orders.</w:t>
            </w:r>
          </w:p>
        </w:tc>
      </w:tr>
      <w:tr w:rsidR="00C26672" w14:paraId="1E0F58AC" w14:textId="77777777" w:rsidTr="00997D61">
        <w:tc>
          <w:tcPr>
            <w:tcW w:w="1261" w:type="dxa"/>
            <w:gridSpan w:val="2"/>
            <w:tcBorders>
              <w:top w:val="single" w:sz="4" w:space="0" w:color="auto"/>
              <w:left w:val="single" w:sz="18" w:space="0" w:color="auto"/>
              <w:bottom w:val="single" w:sz="4" w:space="0" w:color="auto"/>
            </w:tcBorders>
          </w:tcPr>
          <w:p w14:paraId="3E083659"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C19B8D1" w14:textId="062241E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1D40483" w14:textId="77777777" w:rsidR="00C26672" w:rsidRDefault="00C26672" w:rsidP="00C26672">
            <w:pPr>
              <w:jc w:val="center"/>
              <w:rPr>
                <w:lang w:val="en-AU"/>
              </w:rPr>
            </w:pPr>
            <w:r>
              <w:rPr>
                <w:lang w:val="en-AU"/>
              </w:rPr>
              <w:t>6.7</w:t>
            </w:r>
          </w:p>
        </w:tc>
        <w:tc>
          <w:tcPr>
            <w:tcW w:w="4802" w:type="dxa"/>
            <w:gridSpan w:val="2"/>
            <w:tcBorders>
              <w:top w:val="single" w:sz="4" w:space="0" w:color="auto"/>
              <w:bottom w:val="single" w:sz="4" w:space="0" w:color="auto"/>
              <w:right w:val="single" w:sz="18" w:space="0" w:color="auto"/>
            </w:tcBorders>
          </w:tcPr>
          <w:p w14:paraId="1DBE0696" w14:textId="77777777" w:rsidR="00C26672" w:rsidRDefault="00C26672" w:rsidP="00C26672">
            <w:pPr>
              <w:jc w:val="both"/>
              <w:rPr>
                <w:rFonts w:ascii="Arial" w:hAnsi="Arial" w:cs="Arial"/>
              </w:rPr>
            </w:pPr>
            <w:r>
              <w:rPr>
                <w:rFonts w:ascii="Arial" w:hAnsi="Arial" w:cs="Arial"/>
              </w:rPr>
              <w:t>New section entitled “Counselling orders”.  Discussion of new provisions in Part 2A of the CFVA.</w:t>
            </w:r>
          </w:p>
        </w:tc>
      </w:tr>
      <w:tr w:rsidR="00C26672" w14:paraId="021AB9B8" w14:textId="77777777" w:rsidTr="00997D61">
        <w:tc>
          <w:tcPr>
            <w:tcW w:w="1261" w:type="dxa"/>
            <w:gridSpan w:val="2"/>
            <w:tcBorders>
              <w:top w:val="single" w:sz="4" w:space="0" w:color="auto"/>
              <w:left w:val="single" w:sz="18" w:space="0" w:color="auto"/>
              <w:bottom w:val="single" w:sz="4" w:space="0" w:color="auto"/>
            </w:tcBorders>
          </w:tcPr>
          <w:p w14:paraId="4DC99075"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B7A767" w14:textId="1AA4B0D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89DFE86" w14:textId="77777777" w:rsidR="00C26672" w:rsidRDefault="00C26672" w:rsidP="00C26672">
            <w:pPr>
              <w:jc w:val="center"/>
              <w:rPr>
                <w:lang w:val="en-AU"/>
              </w:rPr>
            </w:pPr>
            <w:r>
              <w:rPr>
                <w:lang w:val="en-AU"/>
              </w:rPr>
              <w:t>6.8</w:t>
            </w:r>
          </w:p>
        </w:tc>
        <w:tc>
          <w:tcPr>
            <w:tcW w:w="4802" w:type="dxa"/>
            <w:gridSpan w:val="2"/>
            <w:tcBorders>
              <w:top w:val="single" w:sz="4" w:space="0" w:color="auto"/>
              <w:bottom w:val="single" w:sz="4" w:space="0" w:color="auto"/>
              <w:right w:val="single" w:sz="18" w:space="0" w:color="auto"/>
            </w:tcBorders>
          </w:tcPr>
          <w:p w14:paraId="703A27EE" w14:textId="77777777" w:rsidR="00C26672" w:rsidRDefault="00C26672" w:rsidP="00C26672">
            <w:pPr>
              <w:jc w:val="both"/>
              <w:rPr>
                <w:rFonts w:ascii="Arial" w:hAnsi="Arial" w:cs="Arial"/>
              </w:rPr>
            </w:pPr>
            <w:r>
              <w:rPr>
                <w:rFonts w:ascii="Arial" w:hAnsi="Arial" w:cs="Arial"/>
              </w:rPr>
              <w:t>Renumbered section – formerly 6.7.  Additional material explaining why in the Children's Court a child's representative must operate on the 'traditional' model for child representation rather than the 'best interests' model.</w:t>
            </w:r>
          </w:p>
        </w:tc>
      </w:tr>
      <w:tr w:rsidR="00C26672" w14:paraId="375BCA88" w14:textId="77777777" w:rsidTr="00997D61">
        <w:tc>
          <w:tcPr>
            <w:tcW w:w="1261" w:type="dxa"/>
            <w:gridSpan w:val="2"/>
            <w:tcBorders>
              <w:top w:val="single" w:sz="4" w:space="0" w:color="auto"/>
              <w:left w:val="single" w:sz="18" w:space="0" w:color="auto"/>
              <w:bottom w:val="single" w:sz="4" w:space="0" w:color="auto"/>
            </w:tcBorders>
          </w:tcPr>
          <w:p w14:paraId="56537CD1"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BE847E0" w14:textId="6D26216F"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91A4712" w14:textId="77777777" w:rsidR="00C26672" w:rsidRDefault="00C26672" w:rsidP="00C26672">
            <w:pPr>
              <w:jc w:val="center"/>
              <w:rPr>
                <w:lang w:val="en-AU"/>
              </w:rPr>
            </w:pPr>
            <w:r>
              <w:rPr>
                <w:lang w:val="en-AU"/>
              </w:rPr>
              <w:t>6.9</w:t>
            </w:r>
          </w:p>
        </w:tc>
        <w:tc>
          <w:tcPr>
            <w:tcW w:w="4802" w:type="dxa"/>
            <w:gridSpan w:val="2"/>
            <w:tcBorders>
              <w:top w:val="single" w:sz="4" w:space="0" w:color="auto"/>
              <w:bottom w:val="single" w:sz="4" w:space="0" w:color="auto"/>
              <w:right w:val="single" w:sz="18" w:space="0" w:color="auto"/>
            </w:tcBorders>
          </w:tcPr>
          <w:p w14:paraId="0025708F" w14:textId="77777777" w:rsidR="00C26672" w:rsidRDefault="00C26672" w:rsidP="00C26672">
            <w:pPr>
              <w:jc w:val="both"/>
              <w:rPr>
                <w:rFonts w:ascii="Arial" w:hAnsi="Arial" w:cs="Arial"/>
              </w:rPr>
            </w:pPr>
            <w:r>
              <w:rPr>
                <w:rFonts w:ascii="Arial" w:hAnsi="Arial" w:cs="Arial"/>
              </w:rPr>
              <w:t>Renumbered section – formerly 6.8 – and renamed “Procedure”.</w:t>
            </w:r>
          </w:p>
        </w:tc>
      </w:tr>
      <w:tr w:rsidR="00C26672" w14:paraId="04BAFE75" w14:textId="77777777" w:rsidTr="00997D61">
        <w:tc>
          <w:tcPr>
            <w:tcW w:w="1261" w:type="dxa"/>
            <w:gridSpan w:val="2"/>
            <w:tcBorders>
              <w:top w:val="single" w:sz="4" w:space="0" w:color="auto"/>
              <w:left w:val="single" w:sz="18" w:space="0" w:color="auto"/>
              <w:bottom w:val="single" w:sz="4" w:space="0" w:color="auto"/>
            </w:tcBorders>
          </w:tcPr>
          <w:p w14:paraId="5775A02B"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68E74E6" w14:textId="4EC5C343"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2278F3F" w14:textId="77777777" w:rsidR="00C26672" w:rsidRDefault="00C26672" w:rsidP="00C26672">
            <w:pPr>
              <w:jc w:val="center"/>
              <w:rPr>
                <w:lang w:val="en-AU"/>
              </w:rPr>
            </w:pPr>
            <w:r>
              <w:rPr>
                <w:lang w:val="en-AU"/>
              </w:rPr>
              <w:t>6.9.1</w:t>
            </w:r>
          </w:p>
        </w:tc>
        <w:tc>
          <w:tcPr>
            <w:tcW w:w="4802" w:type="dxa"/>
            <w:gridSpan w:val="2"/>
            <w:tcBorders>
              <w:top w:val="single" w:sz="4" w:space="0" w:color="auto"/>
              <w:bottom w:val="single" w:sz="4" w:space="0" w:color="auto"/>
              <w:right w:val="single" w:sz="18" w:space="0" w:color="auto"/>
            </w:tcBorders>
          </w:tcPr>
          <w:p w14:paraId="32AF28BF" w14:textId="77777777" w:rsidR="00C26672" w:rsidRDefault="00C26672" w:rsidP="00C26672">
            <w:pPr>
              <w:jc w:val="both"/>
              <w:rPr>
                <w:rFonts w:ascii="Arial" w:hAnsi="Arial" w:cs="Arial"/>
              </w:rPr>
            </w:pPr>
            <w:r>
              <w:rPr>
                <w:rFonts w:ascii="Arial" w:hAnsi="Arial" w:cs="Arial"/>
              </w:rPr>
              <w:t>New paragraph entitled “Proceedings are civil in nature”.  This material was formerly in section 6.8.</w:t>
            </w:r>
          </w:p>
        </w:tc>
      </w:tr>
      <w:tr w:rsidR="00C26672" w14:paraId="2C07042A" w14:textId="77777777" w:rsidTr="00997D61">
        <w:tc>
          <w:tcPr>
            <w:tcW w:w="1261" w:type="dxa"/>
            <w:gridSpan w:val="2"/>
            <w:tcBorders>
              <w:top w:val="single" w:sz="4" w:space="0" w:color="auto"/>
              <w:left w:val="single" w:sz="18" w:space="0" w:color="auto"/>
              <w:bottom w:val="single" w:sz="4" w:space="0" w:color="auto"/>
            </w:tcBorders>
          </w:tcPr>
          <w:p w14:paraId="14C08488"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8A90776" w14:textId="2F0C6A4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78FFA3B" w14:textId="77777777" w:rsidR="00C26672" w:rsidRDefault="00C26672" w:rsidP="00C26672">
            <w:pPr>
              <w:jc w:val="center"/>
              <w:rPr>
                <w:lang w:val="en-AU"/>
              </w:rPr>
            </w:pPr>
            <w:r>
              <w:rPr>
                <w:lang w:val="en-AU"/>
              </w:rPr>
              <w:t>6.9.2</w:t>
            </w:r>
          </w:p>
        </w:tc>
        <w:tc>
          <w:tcPr>
            <w:tcW w:w="4802" w:type="dxa"/>
            <w:gridSpan w:val="2"/>
            <w:tcBorders>
              <w:top w:val="single" w:sz="4" w:space="0" w:color="auto"/>
              <w:bottom w:val="single" w:sz="4" w:space="0" w:color="auto"/>
              <w:right w:val="single" w:sz="18" w:space="0" w:color="auto"/>
            </w:tcBorders>
          </w:tcPr>
          <w:p w14:paraId="797F8465" w14:textId="77777777" w:rsidR="00C26672" w:rsidRDefault="00C26672" w:rsidP="00C26672">
            <w:pPr>
              <w:jc w:val="both"/>
              <w:rPr>
                <w:rFonts w:ascii="Arial" w:hAnsi="Arial" w:cs="Arial"/>
              </w:rPr>
            </w:pPr>
            <w:r>
              <w:rPr>
                <w:rFonts w:ascii="Arial" w:hAnsi="Arial" w:cs="Arial"/>
              </w:rPr>
              <w:t>New paragraph entitled “Third party complaints”.</w:t>
            </w:r>
          </w:p>
        </w:tc>
      </w:tr>
      <w:tr w:rsidR="00C26672" w14:paraId="5C25E225" w14:textId="77777777" w:rsidTr="00997D61">
        <w:tc>
          <w:tcPr>
            <w:tcW w:w="1261" w:type="dxa"/>
            <w:gridSpan w:val="2"/>
            <w:tcBorders>
              <w:top w:val="single" w:sz="4" w:space="0" w:color="auto"/>
              <w:left w:val="single" w:sz="18" w:space="0" w:color="auto"/>
              <w:bottom w:val="single" w:sz="4" w:space="0" w:color="auto"/>
            </w:tcBorders>
          </w:tcPr>
          <w:p w14:paraId="24378146"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0670EE2" w14:textId="3D62EBC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CB2AD46" w14:textId="77777777" w:rsidR="00C26672" w:rsidRDefault="00C26672" w:rsidP="00C26672">
            <w:pPr>
              <w:jc w:val="center"/>
              <w:rPr>
                <w:lang w:val="en-AU"/>
              </w:rPr>
            </w:pPr>
            <w:r>
              <w:rPr>
                <w:lang w:val="en-AU"/>
              </w:rPr>
              <w:t>6.9.3</w:t>
            </w:r>
          </w:p>
        </w:tc>
        <w:tc>
          <w:tcPr>
            <w:tcW w:w="4802" w:type="dxa"/>
            <w:gridSpan w:val="2"/>
            <w:tcBorders>
              <w:top w:val="single" w:sz="4" w:space="0" w:color="auto"/>
              <w:bottom w:val="single" w:sz="4" w:space="0" w:color="auto"/>
              <w:right w:val="single" w:sz="18" w:space="0" w:color="auto"/>
            </w:tcBorders>
          </w:tcPr>
          <w:p w14:paraId="3DAE209C" w14:textId="77777777" w:rsidR="00C26672" w:rsidRDefault="00C26672" w:rsidP="00C26672">
            <w:pPr>
              <w:jc w:val="both"/>
              <w:rPr>
                <w:rFonts w:ascii="Arial" w:hAnsi="Arial" w:cs="Arial"/>
              </w:rPr>
            </w:pPr>
            <w:r>
              <w:rPr>
                <w:rFonts w:ascii="Arial" w:hAnsi="Arial" w:cs="Arial"/>
              </w:rPr>
              <w:t>New paragraph entitled “Evidence by affidavit”.</w:t>
            </w:r>
          </w:p>
        </w:tc>
      </w:tr>
      <w:tr w:rsidR="00C26672" w14:paraId="4E1F039D" w14:textId="77777777" w:rsidTr="00997D61">
        <w:tc>
          <w:tcPr>
            <w:tcW w:w="1261" w:type="dxa"/>
            <w:gridSpan w:val="2"/>
            <w:tcBorders>
              <w:top w:val="single" w:sz="4" w:space="0" w:color="auto"/>
              <w:left w:val="single" w:sz="18" w:space="0" w:color="auto"/>
              <w:bottom w:val="single" w:sz="4" w:space="0" w:color="auto"/>
            </w:tcBorders>
          </w:tcPr>
          <w:p w14:paraId="34617C0F"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AE12464" w14:textId="75F5182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A3DDB1B" w14:textId="77777777" w:rsidR="00C26672" w:rsidRDefault="00C26672" w:rsidP="00C26672">
            <w:pPr>
              <w:jc w:val="center"/>
              <w:rPr>
                <w:lang w:val="en-AU"/>
              </w:rPr>
            </w:pPr>
            <w:r>
              <w:rPr>
                <w:lang w:val="en-AU"/>
              </w:rPr>
              <w:t>6.9.4</w:t>
            </w:r>
          </w:p>
        </w:tc>
        <w:tc>
          <w:tcPr>
            <w:tcW w:w="4802" w:type="dxa"/>
            <w:gridSpan w:val="2"/>
            <w:tcBorders>
              <w:top w:val="single" w:sz="4" w:space="0" w:color="auto"/>
              <w:bottom w:val="single" w:sz="4" w:space="0" w:color="auto"/>
              <w:right w:val="single" w:sz="18" w:space="0" w:color="auto"/>
            </w:tcBorders>
          </w:tcPr>
          <w:p w14:paraId="420B7F4A" w14:textId="77777777" w:rsidR="00C26672" w:rsidRDefault="00C26672" w:rsidP="00C26672">
            <w:pPr>
              <w:jc w:val="both"/>
              <w:rPr>
                <w:rFonts w:ascii="Arial" w:hAnsi="Arial" w:cs="Arial"/>
              </w:rPr>
            </w:pPr>
            <w:r>
              <w:rPr>
                <w:rFonts w:ascii="Arial" w:hAnsi="Arial" w:cs="Arial"/>
              </w:rPr>
              <w:t>New paragraph entitled “Restriction on evidence by and presence of children”.</w:t>
            </w:r>
          </w:p>
        </w:tc>
      </w:tr>
      <w:tr w:rsidR="00C26672" w14:paraId="1578E264" w14:textId="77777777" w:rsidTr="00997D61">
        <w:tc>
          <w:tcPr>
            <w:tcW w:w="1261" w:type="dxa"/>
            <w:gridSpan w:val="2"/>
            <w:tcBorders>
              <w:top w:val="single" w:sz="4" w:space="0" w:color="auto"/>
              <w:left w:val="single" w:sz="18" w:space="0" w:color="auto"/>
              <w:bottom w:val="single" w:sz="4" w:space="0" w:color="auto"/>
            </w:tcBorders>
          </w:tcPr>
          <w:p w14:paraId="16DA6DB0"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4AEAFA2" w14:textId="25CF0F2E"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C94CA9E" w14:textId="77777777" w:rsidR="00C26672" w:rsidRDefault="00C26672" w:rsidP="00C26672">
            <w:pPr>
              <w:jc w:val="center"/>
              <w:rPr>
                <w:lang w:val="en-AU"/>
              </w:rPr>
            </w:pPr>
            <w:r>
              <w:rPr>
                <w:lang w:val="en-AU"/>
              </w:rPr>
              <w:t>6.9.5</w:t>
            </w:r>
          </w:p>
        </w:tc>
        <w:tc>
          <w:tcPr>
            <w:tcW w:w="4802" w:type="dxa"/>
            <w:gridSpan w:val="2"/>
            <w:tcBorders>
              <w:top w:val="single" w:sz="4" w:space="0" w:color="auto"/>
              <w:bottom w:val="single" w:sz="4" w:space="0" w:color="auto"/>
              <w:right w:val="single" w:sz="18" w:space="0" w:color="auto"/>
            </w:tcBorders>
          </w:tcPr>
          <w:p w14:paraId="032DF767" w14:textId="77777777" w:rsidR="00C26672" w:rsidRDefault="00C26672" w:rsidP="00C26672">
            <w:pPr>
              <w:jc w:val="both"/>
              <w:rPr>
                <w:rFonts w:ascii="Arial" w:hAnsi="Arial" w:cs="Arial"/>
              </w:rPr>
            </w:pPr>
            <w:r>
              <w:rPr>
                <w:rFonts w:ascii="Arial" w:hAnsi="Arial" w:cs="Arial"/>
              </w:rPr>
              <w:t xml:space="preserve">New paragraph entitled “Procedure in cases in the </w:t>
            </w:r>
            <w:r>
              <w:rPr>
                <w:rFonts w:ascii="Arial" w:hAnsi="Arial" w:cs="Arial"/>
              </w:rPr>
              <w:lastRenderedPageBreak/>
              <w:t>Children’s Court”.</w:t>
            </w:r>
          </w:p>
        </w:tc>
      </w:tr>
      <w:tr w:rsidR="00C26672" w14:paraId="64576AA4" w14:textId="77777777" w:rsidTr="00997D61">
        <w:tc>
          <w:tcPr>
            <w:tcW w:w="1261" w:type="dxa"/>
            <w:gridSpan w:val="2"/>
            <w:tcBorders>
              <w:top w:val="single" w:sz="4" w:space="0" w:color="auto"/>
              <w:left w:val="single" w:sz="18" w:space="0" w:color="auto"/>
              <w:bottom w:val="single" w:sz="4" w:space="0" w:color="auto"/>
            </w:tcBorders>
          </w:tcPr>
          <w:p w14:paraId="5991E41B"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lastRenderedPageBreak/>
                <w:t>01/04/05</w:t>
              </w:r>
            </w:smartTag>
          </w:p>
        </w:tc>
        <w:tc>
          <w:tcPr>
            <w:tcW w:w="836" w:type="dxa"/>
            <w:tcBorders>
              <w:top w:val="single" w:sz="4" w:space="0" w:color="auto"/>
              <w:bottom w:val="single" w:sz="4" w:space="0" w:color="auto"/>
            </w:tcBorders>
          </w:tcPr>
          <w:p w14:paraId="4CE8BF1E" w14:textId="191D19F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7F8BD8A" w14:textId="77777777" w:rsidR="00C26672" w:rsidRDefault="00C26672" w:rsidP="00C26672">
            <w:pPr>
              <w:jc w:val="center"/>
              <w:rPr>
                <w:lang w:val="en-AU"/>
              </w:rPr>
            </w:pPr>
            <w:r>
              <w:rPr>
                <w:lang w:val="en-AU"/>
              </w:rPr>
              <w:t>6.9.6</w:t>
            </w:r>
          </w:p>
        </w:tc>
        <w:tc>
          <w:tcPr>
            <w:tcW w:w="4802" w:type="dxa"/>
            <w:gridSpan w:val="2"/>
            <w:tcBorders>
              <w:top w:val="single" w:sz="4" w:space="0" w:color="auto"/>
              <w:bottom w:val="single" w:sz="4" w:space="0" w:color="auto"/>
              <w:right w:val="single" w:sz="18" w:space="0" w:color="auto"/>
            </w:tcBorders>
          </w:tcPr>
          <w:p w14:paraId="3C8C103B" w14:textId="77777777" w:rsidR="00C26672" w:rsidRDefault="00C26672" w:rsidP="00C26672">
            <w:pPr>
              <w:jc w:val="both"/>
              <w:rPr>
                <w:rFonts w:ascii="Arial" w:hAnsi="Arial" w:cs="Arial"/>
              </w:rPr>
            </w:pPr>
            <w:r>
              <w:rPr>
                <w:rFonts w:ascii="Arial" w:hAnsi="Arial" w:cs="Arial"/>
              </w:rPr>
              <w:t>New paragraph entitled “Restriction on publication of proceedings”.  This material was formerly in section 6.9.</w:t>
            </w:r>
          </w:p>
        </w:tc>
      </w:tr>
      <w:tr w:rsidR="00C26672" w14:paraId="4044DCCE" w14:textId="77777777" w:rsidTr="00997D61">
        <w:tc>
          <w:tcPr>
            <w:tcW w:w="1261" w:type="dxa"/>
            <w:gridSpan w:val="2"/>
            <w:tcBorders>
              <w:top w:val="single" w:sz="4" w:space="0" w:color="auto"/>
              <w:left w:val="single" w:sz="18" w:space="0" w:color="auto"/>
              <w:bottom w:val="single" w:sz="4" w:space="0" w:color="auto"/>
            </w:tcBorders>
          </w:tcPr>
          <w:p w14:paraId="08A31329"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22CFDA" w14:textId="38E0B05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98CD4BC" w14:textId="77777777" w:rsidR="00C26672" w:rsidRDefault="00C26672" w:rsidP="00C26672">
            <w:pPr>
              <w:jc w:val="center"/>
              <w:rPr>
                <w:lang w:val="en-AU"/>
              </w:rPr>
            </w:pPr>
            <w:r>
              <w:rPr>
                <w:lang w:val="en-AU"/>
              </w:rPr>
              <w:t>6.10</w:t>
            </w:r>
          </w:p>
        </w:tc>
        <w:tc>
          <w:tcPr>
            <w:tcW w:w="4802" w:type="dxa"/>
            <w:gridSpan w:val="2"/>
            <w:tcBorders>
              <w:top w:val="single" w:sz="4" w:space="0" w:color="auto"/>
              <w:bottom w:val="single" w:sz="4" w:space="0" w:color="auto"/>
              <w:right w:val="single" w:sz="18" w:space="0" w:color="auto"/>
            </w:tcBorders>
          </w:tcPr>
          <w:p w14:paraId="4AC9F18F" w14:textId="77777777" w:rsidR="00C26672" w:rsidRDefault="00C26672" w:rsidP="00C26672">
            <w:pPr>
              <w:jc w:val="both"/>
              <w:rPr>
                <w:rFonts w:ascii="Arial" w:hAnsi="Arial" w:cs="Arial"/>
              </w:rPr>
            </w:pPr>
            <w:r>
              <w:rPr>
                <w:rFonts w:ascii="Arial" w:hAnsi="Arial" w:cs="Arial"/>
              </w:rPr>
              <w:t>Added references to ss.5(1) &amp; 5(2) of the CFVA.</w:t>
            </w:r>
          </w:p>
        </w:tc>
      </w:tr>
      <w:tr w:rsidR="00C26672" w14:paraId="17634301" w14:textId="77777777" w:rsidTr="00997D61">
        <w:tc>
          <w:tcPr>
            <w:tcW w:w="1261" w:type="dxa"/>
            <w:gridSpan w:val="2"/>
            <w:tcBorders>
              <w:top w:val="single" w:sz="4" w:space="0" w:color="auto"/>
              <w:left w:val="single" w:sz="18" w:space="0" w:color="auto"/>
              <w:bottom w:val="single" w:sz="4" w:space="0" w:color="auto"/>
            </w:tcBorders>
          </w:tcPr>
          <w:p w14:paraId="2CD7AD38"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91D03C6" w14:textId="7C76078B"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926B93F" w14:textId="77777777" w:rsidR="00C26672" w:rsidRDefault="00C26672" w:rsidP="00C26672">
            <w:pPr>
              <w:jc w:val="center"/>
              <w:rPr>
                <w:lang w:val="en-AU"/>
              </w:rPr>
            </w:pPr>
            <w:r>
              <w:rPr>
                <w:lang w:val="en-AU"/>
              </w:rPr>
              <w:t>6.12</w:t>
            </w:r>
          </w:p>
        </w:tc>
        <w:tc>
          <w:tcPr>
            <w:tcW w:w="4802" w:type="dxa"/>
            <w:gridSpan w:val="2"/>
            <w:tcBorders>
              <w:top w:val="single" w:sz="4" w:space="0" w:color="auto"/>
              <w:bottom w:val="single" w:sz="4" w:space="0" w:color="auto"/>
              <w:right w:val="single" w:sz="18" w:space="0" w:color="auto"/>
            </w:tcBorders>
          </w:tcPr>
          <w:p w14:paraId="7D9D5217" w14:textId="77777777" w:rsidR="00C26672" w:rsidRDefault="00C26672" w:rsidP="00C26672">
            <w:pPr>
              <w:jc w:val="both"/>
              <w:rPr>
                <w:rFonts w:ascii="Arial" w:hAnsi="Arial" w:cs="Arial"/>
              </w:rPr>
            </w:pPr>
            <w:r>
              <w:rPr>
                <w:rFonts w:ascii="Arial" w:hAnsi="Arial" w:cs="Arial"/>
              </w:rPr>
              <w:t>Added references to ss.4A(1) &amp; 4A(3) of the CFVA.</w:t>
            </w:r>
          </w:p>
        </w:tc>
      </w:tr>
      <w:tr w:rsidR="00C26672" w14:paraId="35E43AA9" w14:textId="77777777" w:rsidTr="00997D61">
        <w:tc>
          <w:tcPr>
            <w:tcW w:w="1261" w:type="dxa"/>
            <w:gridSpan w:val="2"/>
            <w:tcBorders>
              <w:top w:val="single" w:sz="4" w:space="0" w:color="auto"/>
              <w:left w:val="single" w:sz="18" w:space="0" w:color="auto"/>
              <w:bottom w:val="single" w:sz="4" w:space="0" w:color="auto"/>
            </w:tcBorders>
          </w:tcPr>
          <w:p w14:paraId="560E4093"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BD01E9E" w14:textId="123E768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7A337DB8" w14:textId="77777777" w:rsidR="00C26672" w:rsidRDefault="00C26672" w:rsidP="00C26672">
            <w:pPr>
              <w:jc w:val="center"/>
              <w:rPr>
                <w:lang w:val="en-AU"/>
              </w:rPr>
            </w:pPr>
            <w:r>
              <w:rPr>
                <w:lang w:val="en-AU"/>
              </w:rPr>
              <w:t>6.13</w:t>
            </w:r>
          </w:p>
        </w:tc>
        <w:tc>
          <w:tcPr>
            <w:tcW w:w="4802" w:type="dxa"/>
            <w:gridSpan w:val="2"/>
            <w:tcBorders>
              <w:top w:val="single" w:sz="4" w:space="0" w:color="auto"/>
              <w:bottom w:val="single" w:sz="4" w:space="0" w:color="auto"/>
              <w:right w:val="single" w:sz="18" w:space="0" w:color="auto"/>
            </w:tcBorders>
          </w:tcPr>
          <w:p w14:paraId="246AF275" w14:textId="77777777" w:rsidR="00C26672" w:rsidRDefault="00C26672" w:rsidP="00C26672">
            <w:pPr>
              <w:jc w:val="both"/>
              <w:rPr>
                <w:rFonts w:ascii="Arial" w:hAnsi="Arial" w:cs="Arial"/>
              </w:rPr>
            </w:pPr>
            <w:r>
              <w:rPr>
                <w:rFonts w:ascii="Arial" w:hAnsi="Arial" w:cs="Arial"/>
              </w:rPr>
              <w:t xml:space="preserve">The costs section in the CFVA has been renumbered from s.14A to s.21C.  Added reference to the undesirability of costs orders being made </w:t>
            </w:r>
            <w:proofErr w:type="spellStart"/>
            <w:r>
              <w:rPr>
                <w:rFonts w:ascii="Arial" w:hAnsi="Arial" w:cs="Arial"/>
                <w:i/>
                <w:iCs/>
              </w:rPr>
              <w:t>exparte</w:t>
            </w:r>
            <w:proofErr w:type="spellEnd"/>
            <w:r>
              <w:rPr>
                <w:rFonts w:ascii="Arial" w:hAnsi="Arial" w:cs="Arial"/>
              </w:rPr>
              <w:t xml:space="preserve"> as held in the Family Court cases of </w:t>
            </w:r>
            <w:r>
              <w:rPr>
                <w:rFonts w:ascii="Arial" w:hAnsi="Arial" w:cs="Arial"/>
                <w:i/>
                <w:iCs/>
              </w:rPr>
              <w:t>In the Marriage of Black</w:t>
            </w:r>
            <w:r>
              <w:rPr>
                <w:rFonts w:ascii="Arial" w:hAnsi="Arial" w:cs="Arial"/>
              </w:rPr>
              <w:t xml:space="preserve"> 106 FLR 154 and </w:t>
            </w:r>
            <w:r>
              <w:rPr>
                <w:rFonts w:ascii="Arial" w:hAnsi="Arial" w:cs="Arial"/>
                <w:i/>
                <w:iCs/>
              </w:rPr>
              <w:t>In the Marriage of Knight</w:t>
            </w:r>
            <w:r>
              <w:rPr>
                <w:rFonts w:ascii="Arial" w:hAnsi="Arial" w:cs="Arial"/>
              </w:rPr>
              <w:t>..</w:t>
            </w:r>
          </w:p>
        </w:tc>
      </w:tr>
      <w:tr w:rsidR="00C26672" w14:paraId="6751948D" w14:textId="77777777" w:rsidTr="00997D61">
        <w:tc>
          <w:tcPr>
            <w:tcW w:w="1261" w:type="dxa"/>
            <w:gridSpan w:val="2"/>
            <w:tcBorders>
              <w:top w:val="single" w:sz="4" w:space="0" w:color="auto"/>
              <w:left w:val="single" w:sz="18" w:space="0" w:color="auto"/>
              <w:bottom w:val="single" w:sz="4" w:space="0" w:color="auto"/>
            </w:tcBorders>
          </w:tcPr>
          <w:p w14:paraId="0FAB3C2A"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72FD7C6" w14:textId="2F5D9D1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41758977" w14:textId="77777777" w:rsidR="00C26672" w:rsidRDefault="00C26672" w:rsidP="00C26672">
            <w:pPr>
              <w:jc w:val="center"/>
              <w:rPr>
                <w:lang w:val="en-AU"/>
              </w:rPr>
            </w:pPr>
            <w:r>
              <w:rPr>
                <w:lang w:val="en-AU"/>
              </w:rPr>
              <w:t>6.16</w:t>
            </w:r>
          </w:p>
        </w:tc>
        <w:tc>
          <w:tcPr>
            <w:tcW w:w="4802" w:type="dxa"/>
            <w:gridSpan w:val="2"/>
            <w:tcBorders>
              <w:top w:val="single" w:sz="4" w:space="0" w:color="auto"/>
              <w:bottom w:val="single" w:sz="4" w:space="0" w:color="auto"/>
              <w:right w:val="single" w:sz="18" w:space="0" w:color="auto"/>
            </w:tcBorders>
          </w:tcPr>
          <w:p w14:paraId="55277F75" w14:textId="77777777" w:rsidR="00C26672" w:rsidRDefault="00C26672" w:rsidP="00C26672">
            <w:pPr>
              <w:jc w:val="both"/>
              <w:rPr>
                <w:rFonts w:ascii="Arial" w:hAnsi="Arial" w:cs="Arial"/>
              </w:rPr>
            </w:pPr>
            <w:r>
              <w:rPr>
                <w:rFonts w:ascii="Arial" w:hAnsi="Arial" w:cs="Arial"/>
              </w:rPr>
              <w:t>Statistics updated to include 2003/04 figures.</w:t>
            </w:r>
          </w:p>
        </w:tc>
      </w:tr>
      <w:tr w:rsidR="00C26672" w14:paraId="44A8157B" w14:textId="77777777" w:rsidTr="00997D61">
        <w:tc>
          <w:tcPr>
            <w:tcW w:w="1261" w:type="dxa"/>
            <w:gridSpan w:val="2"/>
            <w:tcBorders>
              <w:top w:val="single" w:sz="4" w:space="0" w:color="auto"/>
              <w:left w:val="single" w:sz="18" w:space="0" w:color="auto"/>
              <w:bottom w:val="single" w:sz="4" w:space="0" w:color="auto"/>
            </w:tcBorders>
          </w:tcPr>
          <w:p w14:paraId="3FBCD863" w14:textId="77777777" w:rsidR="00C26672" w:rsidRDefault="00C26672" w:rsidP="00C26672">
            <w:pPr>
              <w:keepNext/>
              <w:keepLines/>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AC62EC6" w14:textId="25E2CFC8" w:rsidR="00C26672" w:rsidRDefault="00C26672" w:rsidP="00C26672">
            <w:pPr>
              <w:keepNext/>
              <w:keepLines/>
              <w:jc w:val="center"/>
              <w:rPr>
                <w:lang w:val="en-AU"/>
              </w:rPr>
            </w:pPr>
            <w:r>
              <w:rPr>
                <w:lang w:val="en-AU"/>
              </w:rPr>
              <w:t>6</w:t>
            </w:r>
          </w:p>
        </w:tc>
        <w:tc>
          <w:tcPr>
            <w:tcW w:w="1439" w:type="dxa"/>
            <w:tcBorders>
              <w:top w:val="single" w:sz="4" w:space="0" w:color="auto"/>
              <w:bottom w:val="single" w:sz="4" w:space="0" w:color="auto"/>
            </w:tcBorders>
          </w:tcPr>
          <w:p w14:paraId="2FFD2F7B" w14:textId="77777777" w:rsidR="00C26672" w:rsidRDefault="00C26672" w:rsidP="00C26672">
            <w:pPr>
              <w:keepNext/>
              <w:keepLines/>
              <w:jc w:val="center"/>
              <w:rPr>
                <w:lang w:val="en-AU"/>
              </w:rPr>
            </w:pPr>
            <w:r>
              <w:rPr>
                <w:lang w:val="en-AU"/>
              </w:rPr>
              <w:t>6.19</w:t>
            </w:r>
          </w:p>
        </w:tc>
        <w:tc>
          <w:tcPr>
            <w:tcW w:w="4802" w:type="dxa"/>
            <w:gridSpan w:val="2"/>
            <w:tcBorders>
              <w:top w:val="single" w:sz="4" w:space="0" w:color="auto"/>
              <w:bottom w:val="single" w:sz="4" w:space="0" w:color="auto"/>
              <w:right w:val="single" w:sz="18" w:space="0" w:color="auto"/>
            </w:tcBorders>
          </w:tcPr>
          <w:p w14:paraId="1F135B73" w14:textId="77777777" w:rsidR="00C26672" w:rsidRDefault="00C26672" w:rsidP="00C26672">
            <w:pPr>
              <w:keepNext/>
              <w:keepLines/>
              <w:jc w:val="both"/>
              <w:rPr>
                <w:rFonts w:ascii="Arial" w:hAnsi="Arial" w:cs="Arial"/>
              </w:rPr>
            </w:pPr>
            <w:r>
              <w:rPr>
                <w:rFonts w:ascii="Arial" w:hAnsi="Arial" w:cs="Arial"/>
              </w:rPr>
              <w:t>Discussion of new provisions in ss.16 &amp; 16A of the CFVA relating to variation, revocation and extension of intervention orders and interim intervention orders.</w:t>
            </w:r>
          </w:p>
        </w:tc>
      </w:tr>
      <w:tr w:rsidR="00C26672" w14:paraId="36E38212" w14:textId="77777777" w:rsidTr="00997D61">
        <w:tc>
          <w:tcPr>
            <w:tcW w:w="1261" w:type="dxa"/>
            <w:gridSpan w:val="2"/>
            <w:tcBorders>
              <w:top w:val="single" w:sz="4" w:space="0" w:color="auto"/>
              <w:left w:val="single" w:sz="18" w:space="0" w:color="auto"/>
              <w:bottom w:val="single" w:sz="4" w:space="0" w:color="auto"/>
            </w:tcBorders>
          </w:tcPr>
          <w:p w14:paraId="7F4CED31"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5346504" w14:textId="72599914"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61419CE" w14:textId="77777777" w:rsidR="00C26672" w:rsidRDefault="00C26672" w:rsidP="00C26672">
            <w:pPr>
              <w:jc w:val="center"/>
              <w:rPr>
                <w:lang w:val="en-AU"/>
              </w:rPr>
            </w:pPr>
            <w:r>
              <w:rPr>
                <w:lang w:val="en-AU"/>
              </w:rPr>
              <w:t>6.20</w:t>
            </w:r>
          </w:p>
        </w:tc>
        <w:tc>
          <w:tcPr>
            <w:tcW w:w="4802" w:type="dxa"/>
            <w:gridSpan w:val="2"/>
            <w:tcBorders>
              <w:top w:val="single" w:sz="4" w:space="0" w:color="auto"/>
              <w:bottom w:val="single" w:sz="4" w:space="0" w:color="auto"/>
              <w:right w:val="single" w:sz="18" w:space="0" w:color="auto"/>
            </w:tcBorders>
          </w:tcPr>
          <w:p w14:paraId="4C2EB506" w14:textId="77777777" w:rsidR="00C26672" w:rsidRDefault="00C26672" w:rsidP="00C26672">
            <w:pPr>
              <w:jc w:val="both"/>
              <w:rPr>
                <w:rFonts w:ascii="Arial" w:hAnsi="Arial" w:cs="Arial"/>
              </w:rPr>
            </w:pPr>
            <w:r>
              <w:rPr>
                <w:rFonts w:ascii="Arial" w:hAnsi="Arial" w:cs="Arial"/>
              </w:rPr>
              <w:t xml:space="preserve">New reference to power of court to set aside an order </w:t>
            </w:r>
            <w:r>
              <w:rPr>
                <w:rFonts w:ascii="Arial" w:hAnsi="Arial" w:cs="Arial"/>
                <w:i/>
                <w:iCs/>
              </w:rPr>
              <w:t xml:space="preserve">ex </w:t>
            </w:r>
            <w:proofErr w:type="spellStart"/>
            <w:r>
              <w:rPr>
                <w:rFonts w:ascii="Arial" w:hAnsi="Arial" w:cs="Arial"/>
                <w:i/>
                <w:iCs/>
              </w:rPr>
              <w:t>debito</w:t>
            </w:r>
            <w:proofErr w:type="spellEnd"/>
            <w:r>
              <w:rPr>
                <w:rFonts w:ascii="Arial" w:hAnsi="Arial" w:cs="Arial"/>
                <w:i/>
                <w:iCs/>
              </w:rPr>
              <w:t xml:space="preserve"> justitiae</w:t>
            </w:r>
            <w:r>
              <w:rPr>
                <w:rFonts w:ascii="Arial" w:hAnsi="Arial" w:cs="Arial"/>
              </w:rPr>
              <w:t>.</w:t>
            </w:r>
          </w:p>
        </w:tc>
      </w:tr>
      <w:tr w:rsidR="00C26672" w14:paraId="2CB7BB53" w14:textId="77777777" w:rsidTr="00997D61">
        <w:tc>
          <w:tcPr>
            <w:tcW w:w="1261" w:type="dxa"/>
            <w:gridSpan w:val="2"/>
            <w:tcBorders>
              <w:top w:val="single" w:sz="4" w:space="0" w:color="auto"/>
              <w:left w:val="single" w:sz="18" w:space="0" w:color="auto"/>
              <w:bottom w:val="single" w:sz="4" w:space="0" w:color="auto"/>
            </w:tcBorders>
          </w:tcPr>
          <w:p w14:paraId="5101ACAD"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4A5545" w14:textId="608EB57C"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6B60B89" w14:textId="77777777" w:rsidR="00C26672" w:rsidRDefault="00C26672" w:rsidP="00C26672">
            <w:pPr>
              <w:jc w:val="center"/>
              <w:rPr>
                <w:lang w:val="en-AU"/>
              </w:rPr>
            </w:pPr>
            <w:r>
              <w:rPr>
                <w:lang w:val="en-AU"/>
              </w:rPr>
              <w:t>6.21.1</w:t>
            </w:r>
          </w:p>
        </w:tc>
        <w:tc>
          <w:tcPr>
            <w:tcW w:w="4802" w:type="dxa"/>
            <w:gridSpan w:val="2"/>
            <w:tcBorders>
              <w:top w:val="single" w:sz="4" w:space="0" w:color="auto"/>
              <w:bottom w:val="single" w:sz="4" w:space="0" w:color="auto"/>
              <w:right w:val="single" w:sz="18" w:space="0" w:color="auto"/>
            </w:tcBorders>
          </w:tcPr>
          <w:p w14:paraId="70E56DF1" w14:textId="77777777" w:rsidR="00C26672" w:rsidRDefault="00C26672" w:rsidP="00C26672">
            <w:pPr>
              <w:jc w:val="both"/>
              <w:rPr>
                <w:rFonts w:ascii="Arial" w:hAnsi="Arial" w:cs="Arial"/>
              </w:rPr>
            </w:pPr>
            <w:r>
              <w:rPr>
                <w:rFonts w:ascii="Arial" w:hAnsi="Arial" w:cs="Arial"/>
              </w:rPr>
              <w:t>Amendments to s.20(1) of the CFVA noted.</w:t>
            </w:r>
          </w:p>
        </w:tc>
      </w:tr>
      <w:tr w:rsidR="00C26672" w14:paraId="2634B2D9" w14:textId="77777777" w:rsidTr="00997D61">
        <w:tc>
          <w:tcPr>
            <w:tcW w:w="1261" w:type="dxa"/>
            <w:gridSpan w:val="2"/>
            <w:tcBorders>
              <w:top w:val="single" w:sz="4" w:space="0" w:color="auto"/>
              <w:left w:val="single" w:sz="18" w:space="0" w:color="auto"/>
              <w:bottom w:val="single" w:sz="4" w:space="0" w:color="auto"/>
            </w:tcBorders>
          </w:tcPr>
          <w:p w14:paraId="1F9A33E6"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9C5C2BC" w14:textId="590D8CF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2CCB1BD" w14:textId="77777777" w:rsidR="00C26672" w:rsidRDefault="00C26672" w:rsidP="00C26672">
            <w:pPr>
              <w:jc w:val="center"/>
              <w:rPr>
                <w:lang w:val="en-AU"/>
              </w:rPr>
            </w:pPr>
            <w:r>
              <w:rPr>
                <w:lang w:val="en-AU"/>
              </w:rPr>
              <w:t>6.21.2</w:t>
            </w:r>
          </w:p>
        </w:tc>
        <w:tc>
          <w:tcPr>
            <w:tcW w:w="4802" w:type="dxa"/>
            <w:gridSpan w:val="2"/>
            <w:tcBorders>
              <w:top w:val="single" w:sz="4" w:space="0" w:color="auto"/>
              <w:bottom w:val="single" w:sz="4" w:space="0" w:color="auto"/>
              <w:right w:val="single" w:sz="18" w:space="0" w:color="auto"/>
            </w:tcBorders>
          </w:tcPr>
          <w:p w14:paraId="71CB7AD8" w14:textId="77777777" w:rsidR="00C26672" w:rsidRDefault="00C26672" w:rsidP="00C26672">
            <w:pPr>
              <w:jc w:val="both"/>
              <w:rPr>
                <w:rFonts w:ascii="Arial" w:hAnsi="Arial" w:cs="Arial"/>
              </w:rPr>
            </w:pPr>
            <w:r>
              <w:rPr>
                <w:rFonts w:ascii="Arial" w:hAnsi="Arial" w:cs="Arial"/>
              </w:rPr>
              <w:t>Amendments to s.21(1) of the CFVA noted.</w:t>
            </w:r>
          </w:p>
        </w:tc>
      </w:tr>
      <w:tr w:rsidR="00C26672" w14:paraId="625F6886" w14:textId="77777777" w:rsidTr="00997D61">
        <w:tc>
          <w:tcPr>
            <w:tcW w:w="1261" w:type="dxa"/>
            <w:gridSpan w:val="2"/>
            <w:tcBorders>
              <w:top w:val="single" w:sz="4" w:space="0" w:color="auto"/>
              <w:left w:val="single" w:sz="18" w:space="0" w:color="auto"/>
              <w:bottom w:val="single" w:sz="4" w:space="0" w:color="auto"/>
            </w:tcBorders>
          </w:tcPr>
          <w:p w14:paraId="4EBDE468"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5F03EBF" w14:textId="23D5CF3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CA424D7" w14:textId="77777777" w:rsidR="00C26672" w:rsidRDefault="00C26672" w:rsidP="00C26672">
            <w:pPr>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502624D2"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rPr>
              <w:t>R v Beck</w:t>
            </w:r>
            <w:r>
              <w:rPr>
                <w:rFonts w:ascii="Arial" w:hAnsi="Arial" w:cs="Arial"/>
              </w:rPr>
              <w:t xml:space="preserve"> [2005] VSCA 11 on the concept of a 'crushing' sentence.</w:t>
            </w:r>
          </w:p>
        </w:tc>
      </w:tr>
      <w:tr w:rsidR="00C26672" w14:paraId="589D56D2" w14:textId="77777777" w:rsidTr="00997D61">
        <w:tc>
          <w:tcPr>
            <w:tcW w:w="1261" w:type="dxa"/>
            <w:gridSpan w:val="2"/>
            <w:tcBorders>
              <w:top w:val="single" w:sz="4" w:space="0" w:color="auto"/>
              <w:left w:val="single" w:sz="18" w:space="0" w:color="auto"/>
              <w:bottom w:val="single" w:sz="4" w:space="0" w:color="auto"/>
            </w:tcBorders>
          </w:tcPr>
          <w:p w14:paraId="0139CD87"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18E564A" w14:textId="2148B78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C9108BB" w14:textId="77777777" w:rsidR="00C26672" w:rsidRDefault="00C26672" w:rsidP="00C26672">
            <w:pPr>
              <w:jc w:val="center"/>
              <w:rPr>
                <w:lang w:val="en-AU"/>
              </w:rPr>
            </w:pPr>
            <w:r>
              <w:rPr>
                <w:lang w:val="en-AU"/>
              </w:rPr>
              <w:t>11.1.7</w:t>
            </w:r>
          </w:p>
        </w:tc>
        <w:tc>
          <w:tcPr>
            <w:tcW w:w="4802" w:type="dxa"/>
            <w:gridSpan w:val="2"/>
            <w:tcBorders>
              <w:top w:val="single" w:sz="4" w:space="0" w:color="auto"/>
              <w:bottom w:val="single" w:sz="4" w:space="0" w:color="auto"/>
              <w:right w:val="single" w:sz="18" w:space="0" w:color="auto"/>
            </w:tcBorders>
          </w:tcPr>
          <w:p w14:paraId="1308EDF4" w14:textId="77777777" w:rsidR="00C26672" w:rsidRDefault="00C26672" w:rsidP="00C26672">
            <w:pPr>
              <w:jc w:val="both"/>
              <w:rPr>
                <w:rFonts w:ascii="Arial" w:hAnsi="Arial" w:cs="Arial"/>
              </w:rPr>
            </w:pPr>
            <w:r>
              <w:rPr>
                <w:rFonts w:ascii="Arial" w:hAnsi="Arial" w:cs="Arial"/>
              </w:rPr>
              <w:t>Title of paragraph amended to "Sentencing order pamphlets".</w:t>
            </w:r>
          </w:p>
        </w:tc>
      </w:tr>
      <w:tr w:rsidR="00C26672" w14:paraId="1E433DA4" w14:textId="77777777" w:rsidTr="00997D61">
        <w:tc>
          <w:tcPr>
            <w:tcW w:w="1261" w:type="dxa"/>
            <w:gridSpan w:val="2"/>
            <w:tcBorders>
              <w:top w:val="single" w:sz="4" w:space="0" w:color="auto"/>
              <w:left w:val="single" w:sz="18" w:space="0" w:color="auto"/>
              <w:bottom w:val="single" w:sz="4" w:space="0" w:color="auto"/>
            </w:tcBorders>
          </w:tcPr>
          <w:p w14:paraId="2718A46F"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769109C" w14:textId="14A609A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AF2C28"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1F3DBB32"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 xml:space="preserve">R v </w:t>
            </w:r>
            <w:proofErr w:type="spellStart"/>
            <w:r>
              <w:rPr>
                <w:rFonts w:ascii="Arial" w:hAnsi="Arial" w:cs="Arial"/>
                <w:i/>
                <w:iCs/>
              </w:rPr>
              <w:t>Muliaina</w:t>
            </w:r>
            <w:proofErr w:type="spellEnd"/>
            <w:r>
              <w:rPr>
                <w:rFonts w:ascii="Arial" w:hAnsi="Arial" w:cs="Arial"/>
              </w:rPr>
              <w:t xml:space="preserve"> [2005] VSCA 13; </w:t>
            </w:r>
            <w:r>
              <w:rPr>
                <w:rFonts w:ascii="Arial" w:hAnsi="Arial" w:cs="Arial"/>
                <w:i/>
                <w:iCs/>
              </w:rPr>
              <w:t xml:space="preserve">R v Glenn </w:t>
            </w:r>
            <w:r>
              <w:rPr>
                <w:rFonts w:ascii="Arial" w:hAnsi="Arial" w:cs="Arial"/>
              </w:rPr>
              <w:t>[2005] VSCA 31.</w:t>
            </w:r>
          </w:p>
        </w:tc>
      </w:tr>
      <w:tr w:rsidR="00C26672" w14:paraId="7388C1C6" w14:textId="77777777" w:rsidTr="00997D61">
        <w:tc>
          <w:tcPr>
            <w:tcW w:w="1261" w:type="dxa"/>
            <w:gridSpan w:val="2"/>
            <w:tcBorders>
              <w:top w:val="single" w:sz="4" w:space="0" w:color="auto"/>
              <w:left w:val="single" w:sz="18" w:space="0" w:color="auto"/>
              <w:bottom w:val="single" w:sz="4" w:space="0" w:color="auto"/>
            </w:tcBorders>
          </w:tcPr>
          <w:p w14:paraId="14A07334"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A705553" w14:textId="319F23F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2863D45" w14:textId="77777777"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22E98464"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R v Chhom Nor</w:t>
            </w:r>
            <w:r>
              <w:rPr>
                <w:rFonts w:ascii="Arial" w:hAnsi="Arial" w:cs="Arial"/>
              </w:rPr>
              <w:t xml:space="preserve"> [2005] VSCA 46.</w:t>
            </w:r>
          </w:p>
        </w:tc>
      </w:tr>
      <w:tr w:rsidR="00C26672" w14:paraId="7591CD70" w14:textId="77777777" w:rsidTr="00997D61">
        <w:tc>
          <w:tcPr>
            <w:tcW w:w="1261" w:type="dxa"/>
            <w:gridSpan w:val="2"/>
            <w:tcBorders>
              <w:top w:val="single" w:sz="4" w:space="0" w:color="auto"/>
              <w:left w:val="single" w:sz="18" w:space="0" w:color="auto"/>
              <w:bottom w:val="single" w:sz="4" w:space="0" w:color="auto"/>
            </w:tcBorders>
          </w:tcPr>
          <w:p w14:paraId="607EB3C7"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7C3B407" w14:textId="777D812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DE6F79"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55674368"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R v HNT</w:t>
            </w:r>
            <w:r>
              <w:rPr>
                <w:rFonts w:ascii="Arial" w:hAnsi="Arial" w:cs="Arial"/>
              </w:rPr>
              <w:t xml:space="preserve"> [2005] VSCA 12; </w:t>
            </w:r>
            <w:r>
              <w:rPr>
                <w:rFonts w:ascii="Arial" w:hAnsi="Arial" w:cs="Arial"/>
                <w:i/>
                <w:iCs/>
              </w:rPr>
              <w:t>R v Gavin James Brown</w:t>
            </w:r>
            <w:r>
              <w:rPr>
                <w:rFonts w:ascii="Arial" w:hAnsi="Arial" w:cs="Arial"/>
              </w:rPr>
              <w:t xml:space="preserve"> [2005] VSC 63 and cases cited therein at [9].</w:t>
            </w:r>
          </w:p>
        </w:tc>
      </w:tr>
      <w:tr w:rsidR="00C26672" w14:paraId="502C1CC8" w14:textId="77777777" w:rsidTr="00997D61">
        <w:tc>
          <w:tcPr>
            <w:tcW w:w="1261" w:type="dxa"/>
            <w:gridSpan w:val="2"/>
            <w:tcBorders>
              <w:top w:val="single" w:sz="4" w:space="0" w:color="auto"/>
              <w:left w:val="single" w:sz="18" w:space="0" w:color="auto"/>
              <w:bottom w:val="single" w:sz="4" w:space="0" w:color="auto"/>
            </w:tcBorders>
          </w:tcPr>
          <w:p w14:paraId="758327A9"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39586D7" w14:textId="0A00E67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A62B71A" w14:textId="77777777"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181747D9" w14:textId="77777777" w:rsidR="00C26672" w:rsidRDefault="00C26672" w:rsidP="00C26672">
            <w:pPr>
              <w:jc w:val="both"/>
              <w:rPr>
                <w:rFonts w:ascii="Arial" w:hAnsi="Arial" w:cs="Arial"/>
              </w:rPr>
            </w:pPr>
            <w:r>
              <w:rPr>
                <w:rFonts w:ascii="Arial" w:hAnsi="Arial" w:cs="Arial"/>
              </w:rPr>
              <w:t xml:space="preserve">Title of paragraph amended to "Effect of mental illness / mental disorder".  New cases of </w:t>
            </w:r>
            <w:r>
              <w:rPr>
                <w:rFonts w:ascii="Arial" w:hAnsi="Arial" w:cs="Arial"/>
                <w:i/>
                <w:iCs/>
              </w:rPr>
              <w:t>R v Chambers</w:t>
            </w:r>
            <w:r>
              <w:rPr>
                <w:rFonts w:ascii="Arial" w:hAnsi="Arial" w:cs="Arial"/>
              </w:rPr>
              <w:t xml:space="preserve"> [2005] VSCA 34;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Wilson</w:t>
                </w:r>
              </w:smartTag>
            </w:smartTag>
            <w:r>
              <w:rPr>
                <w:rFonts w:ascii="Arial" w:hAnsi="Arial" w:cs="Arial"/>
              </w:rPr>
              <w:t xml:space="preserve"> {2004] VSC 468 at [38]; </w:t>
            </w:r>
            <w:r>
              <w:rPr>
                <w:rFonts w:ascii="Arial" w:hAnsi="Arial" w:cs="Arial"/>
                <w:i/>
                <w:iCs/>
              </w:rPr>
              <w:t xml:space="preserve">R v Dent </w:t>
            </w:r>
            <w:r>
              <w:rPr>
                <w:rFonts w:ascii="Arial" w:hAnsi="Arial" w:cs="Arial"/>
              </w:rPr>
              <w:t>[2005] VSCA 42 at [12]-[13] &amp; [16]-[17].</w:t>
            </w:r>
          </w:p>
        </w:tc>
      </w:tr>
      <w:tr w:rsidR="00C26672" w14:paraId="5F0BE554" w14:textId="77777777" w:rsidTr="00997D61">
        <w:tc>
          <w:tcPr>
            <w:tcW w:w="1261" w:type="dxa"/>
            <w:gridSpan w:val="2"/>
            <w:tcBorders>
              <w:top w:val="single" w:sz="4" w:space="0" w:color="auto"/>
              <w:left w:val="single" w:sz="18" w:space="0" w:color="auto"/>
              <w:bottom w:val="single" w:sz="4" w:space="0" w:color="auto"/>
            </w:tcBorders>
          </w:tcPr>
          <w:p w14:paraId="47591366"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F4A1BBA" w14:textId="2C1A555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9168916"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1095D4A8" w14:textId="77777777" w:rsidR="00C26672" w:rsidRDefault="00C26672" w:rsidP="00C26672">
            <w:pPr>
              <w:jc w:val="both"/>
              <w:rPr>
                <w:rFonts w:ascii="Arial" w:hAnsi="Arial" w:cs="Arial"/>
              </w:rPr>
            </w:pPr>
            <w:r>
              <w:rPr>
                <w:rFonts w:ascii="Arial" w:hAnsi="Arial" w:cs="Arial"/>
              </w:rPr>
              <w:t xml:space="preserve">New paragraph entitled “Relevance of drug addiction”.  New cases of </w:t>
            </w:r>
            <w:r>
              <w:rPr>
                <w:rFonts w:ascii="Arial" w:hAnsi="Arial" w:cs="Arial"/>
                <w:i/>
              </w:rPr>
              <w:t>R v Bisset</w:t>
            </w:r>
            <w:r>
              <w:rPr>
                <w:rFonts w:ascii="Arial" w:hAnsi="Arial" w:cs="Arial"/>
              </w:rPr>
              <w:t xml:space="preserve"> [2005] VSCA 10; </w:t>
            </w:r>
            <w:r>
              <w:rPr>
                <w:rFonts w:ascii="Arial" w:hAnsi="Arial" w:cs="Arial"/>
                <w:i/>
                <w:iCs/>
              </w:rPr>
              <w:t xml:space="preserve">R v </w:t>
            </w:r>
            <w:proofErr w:type="spellStart"/>
            <w:r>
              <w:rPr>
                <w:rFonts w:ascii="Arial" w:hAnsi="Arial" w:cs="Arial"/>
                <w:i/>
                <w:iCs/>
              </w:rPr>
              <w:t>Taslik</w:t>
            </w:r>
            <w:proofErr w:type="spellEnd"/>
            <w:r>
              <w:rPr>
                <w:rFonts w:ascii="Arial" w:hAnsi="Arial" w:cs="Arial"/>
              </w:rPr>
              <w:t xml:space="preserve"> [2005] VSCA 35.</w:t>
            </w:r>
          </w:p>
        </w:tc>
      </w:tr>
      <w:tr w:rsidR="00C26672" w14:paraId="05EEF055" w14:textId="77777777" w:rsidTr="00997D61">
        <w:tc>
          <w:tcPr>
            <w:tcW w:w="1261" w:type="dxa"/>
            <w:gridSpan w:val="2"/>
            <w:tcBorders>
              <w:top w:val="single" w:sz="4" w:space="0" w:color="auto"/>
              <w:left w:val="single" w:sz="18" w:space="0" w:color="auto"/>
              <w:bottom w:val="single" w:sz="4" w:space="0" w:color="auto"/>
            </w:tcBorders>
          </w:tcPr>
          <w:p w14:paraId="6669BF79"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1E37DBF" w14:textId="32FEE8E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F5BB45F" w14:textId="77777777" w:rsidR="00C26672" w:rsidRDefault="00C26672" w:rsidP="00C26672">
            <w:pPr>
              <w:jc w:val="center"/>
              <w:rPr>
                <w:lang w:val="en-AU"/>
              </w:rPr>
            </w:pPr>
            <w:r>
              <w:rPr>
                <w:lang w:val="en-AU"/>
              </w:rPr>
              <w:t>11.2.15</w:t>
            </w:r>
          </w:p>
        </w:tc>
        <w:tc>
          <w:tcPr>
            <w:tcW w:w="4802" w:type="dxa"/>
            <w:gridSpan w:val="2"/>
            <w:tcBorders>
              <w:top w:val="single" w:sz="4" w:space="0" w:color="auto"/>
              <w:bottom w:val="single" w:sz="4" w:space="0" w:color="auto"/>
              <w:right w:val="single" w:sz="18" w:space="0" w:color="auto"/>
            </w:tcBorders>
          </w:tcPr>
          <w:p w14:paraId="4C236BE4" w14:textId="77777777" w:rsidR="00C26672" w:rsidRDefault="00C26672" w:rsidP="00C26672">
            <w:pPr>
              <w:jc w:val="both"/>
              <w:rPr>
                <w:rFonts w:ascii="Arial" w:hAnsi="Arial" w:cs="Arial"/>
                <w:lang w:val="en-AU"/>
              </w:rPr>
            </w:pPr>
            <w:r>
              <w:rPr>
                <w:rFonts w:ascii="Arial" w:hAnsi="Arial" w:cs="Arial"/>
                <w:lang w:val="en-AU"/>
              </w:rPr>
              <w:t>Renumbered paragraph - formerly 11.2.14.</w:t>
            </w:r>
          </w:p>
        </w:tc>
      </w:tr>
      <w:tr w:rsidR="00C26672" w14:paraId="3F727981" w14:textId="77777777" w:rsidTr="00997D61">
        <w:tc>
          <w:tcPr>
            <w:tcW w:w="1261" w:type="dxa"/>
            <w:gridSpan w:val="2"/>
            <w:tcBorders>
              <w:top w:val="single" w:sz="4" w:space="0" w:color="auto"/>
              <w:left w:val="single" w:sz="18" w:space="0" w:color="auto"/>
              <w:bottom w:val="single" w:sz="4" w:space="0" w:color="auto"/>
            </w:tcBorders>
          </w:tcPr>
          <w:p w14:paraId="3A86B2F0"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C8B74A8" w14:textId="6ED3FCF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D073835" w14:textId="77777777" w:rsidR="00C26672" w:rsidRDefault="00C26672" w:rsidP="00C26672">
            <w:pPr>
              <w:jc w:val="center"/>
              <w:rPr>
                <w:lang w:val="en-AU"/>
              </w:rPr>
            </w:pPr>
            <w:r>
              <w:rPr>
                <w:lang w:val="en-AU"/>
              </w:rPr>
              <w:t>11.2.16</w:t>
            </w:r>
          </w:p>
        </w:tc>
        <w:tc>
          <w:tcPr>
            <w:tcW w:w="4802" w:type="dxa"/>
            <w:gridSpan w:val="2"/>
            <w:tcBorders>
              <w:top w:val="single" w:sz="4" w:space="0" w:color="auto"/>
              <w:bottom w:val="single" w:sz="4" w:space="0" w:color="auto"/>
              <w:right w:val="single" w:sz="18" w:space="0" w:color="auto"/>
            </w:tcBorders>
          </w:tcPr>
          <w:p w14:paraId="490427AA" w14:textId="77777777" w:rsidR="00C26672" w:rsidRDefault="00C26672" w:rsidP="00C26672">
            <w:pPr>
              <w:jc w:val="both"/>
              <w:rPr>
                <w:rFonts w:ascii="Arial" w:hAnsi="Arial" w:cs="Arial"/>
                <w:lang w:val="en-AU"/>
              </w:rPr>
            </w:pPr>
            <w:r>
              <w:rPr>
                <w:rFonts w:ascii="Arial" w:hAnsi="Arial" w:cs="Arial"/>
                <w:lang w:val="en-AU"/>
              </w:rPr>
              <w:t xml:space="preserve">Renumbered paragraph - formerly 11.2.15.  Name of paragraph changed to "Sentencing for manslaughter / attempted murder".  New cases of </w:t>
            </w:r>
            <w:r>
              <w:rPr>
                <w:rFonts w:ascii="Arial" w:hAnsi="Arial" w:cs="Arial"/>
                <w:i/>
                <w:iCs/>
                <w:lang w:val="en-AU"/>
              </w:rPr>
              <w:t xml:space="preserve">R v Andos &amp; Basile </w:t>
            </w:r>
            <w:r>
              <w:rPr>
                <w:rFonts w:ascii="Arial" w:hAnsi="Arial" w:cs="Arial"/>
                <w:lang w:val="en-AU"/>
              </w:rPr>
              <w:t>[2005] VSC 22;</w:t>
            </w:r>
            <w:r>
              <w:rPr>
                <w:rFonts w:ascii="Arial" w:hAnsi="Arial" w:cs="Arial"/>
                <w:i/>
                <w:iCs/>
                <w:lang w:val="en-AU"/>
              </w:rPr>
              <w:t xml:space="preserve"> R v Newling</w:t>
            </w:r>
            <w:r>
              <w:rPr>
                <w:rFonts w:ascii="Arial" w:hAnsi="Arial" w:cs="Arial"/>
                <w:lang w:val="en-AU"/>
              </w:rPr>
              <w:t xml:space="preserve"> [2005] VSC 54; </w:t>
            </w:r>
            <w:r>
              <w:rPr>
                <w:rFonts w:ascii="Arial" w:hAnsi="Arial" w:cs="Arial"/>
                <w:i/>
                <w:iCs/>
                <w:lang w:val="en-AU"/>
              </w:rPr>
              <w:t xml:space="preserve">R v </w:t>
            </w:r>
            <w:proofErr w:type="spellStart"/>
            <w:r>
              <w:rPr>
                <w:rFonts w:ascii="Arial" w:hAnsi="Arial" w:cs="Arial"/>
                <w:i/>
                <w:iCs/>
                <w:lang w:val="en-AU"/>
              </w:rPr>
              <w:t>Grieef</w:t>
            </w:r>
            <w:proofErr w:type="spellEnd"/>
            <w:r>
              <w:rPr>
                <w:rFonts w:ascii="Arial" w:hAnsi="Arial" w:cs="Arial"/>
                <w:lang w:val="en-AU"/>
              </w:rPr>
              <w:t xml:space="preserve"> [2005] VSC 60; </w:t>
            </w:r>
            <w:r>
              <w:rPr>
                <w:rFonts w:ascii="Arial" w:hAnsi="Arial" w:cs="Arial"/>
                <w:i/>
                <w:iCs/>
                <w:lang w:val="en-AU"/>
              </w:rPr>
              <w:t xml:space="preserve">R v Kostov </w:t>
            </w:r>
            <w:r>
              <w:rPr>
                <w:rFonts w:ascii="Arial" w:hAnsi="Arial" w:cs="Arial"/>
                <w:lang w:val="en-AU"/>
              </w:rPr>
              <w:t xml:space="preserve">[2004] VSC 445; </w:t>
            </w:r>
            <w:r>
              <w:rPr>
                <w:rFonts w:ascii="Arial" w:hAnsi="Arial" w:cs="Arial"/>
                <w:i/>
                <w:iCs/>
                <w:lang w:val="en-AU"/>
              </w:rPr>
              <w:t>R v Markham</w:t>
            </w:r>
            <w:r>
              <w:rPr>
                <w:rFonts w:ascii="Arial" w:hAnsi="Arial" w:cs="Arial"/>
                <w:lang w:val="en-AU"/>
              </w:rPr>
              <w:t xml:space="preserve"> [2004] VSC 443.</w:t>
            </w:r>
          </w:p>
        </w:tc>
      </w:tr>
      <w:tr w:rsidR="00C26672" w14:paraId="5927BF03" w14:textId="77777777" w:rsidTr="00997D61">
        <w:tc>
          <w:tcPr>
            <w:tcW w:w="1261" w:type="dxa"/>
            <w:gridSpan w:val="2"/>
            <w:tcBorders>
              <w:top w:val="single" w:sz="4" w:space="0" w:color="auto"/>
              <w:left w:val="single" w:sz="18" w:space="0" w:color="auto"/>
              <w:bottom w:val="single" w:sz="4" w:space="0" w:color="auto"/>
            </w:tcBorders>
          </w:tcPr>
          <w:p w14:paraId="25AC0E0D"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4A3C770" w14:textId="46E1C98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A26EECD" w14:textId="77777777" w:rsidR="00C26672" w:rsidRDefault="00C26672" w:rsidP="00C26672">
            <w:pPr>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32A40384" w14:textId="77777777" w:rsidR="00C26672" w:rsidRDefault="00C26672" w:rsidP="00C26672">
            <w:pPr>
              <w:jc w:val="both"/>
              <w:rPr>
                <w:rFonts w:ascii="Arial" w:hAnsi="Arial" w:cs="Arial"/>
                <w:lang w:val="en-AU"/>
              </w:rPr>
            </w:pPr>
            <w:r>
              <w:rPr>
                <w:rFonts w:ascii="Arial" w:hAnsi="Arial" w:cs="Arial"/>
                <w:lang w:val="en-AU"/>
              </w:rPr>
              <w:t xml:space="preserve">New paragraph entitled "Sentencing for culpable driving".  New cases of </w:t>
            </w:r>
            <w:r>
              <w:rPr>
                <w:rFonts w:ascii="Arial" w:hAnsi="Arial" w:cs="Arial"/>
                <w:i/>
                <w:iCs/>
                <w:lang w:val="en-AU"/>
              </w:rPr>
              <w:t>DPP v Clarke</w:t>
            </w:r>
            <w:r>
              <w:rPr>
                <w:rFonts w:ascii="Arial" w:hAnsi="Arial" w:cs="Arial"/>
                <w:lang w:val="en-AU"/>
              </w:rPr>
              <w:t xml:space="preserve"> [2005] VSCA 2; </w:t>
            </w:r>
            <w:r>
              <w:rPr>
                <w:rFonts w:ascii="Arial" w:hAnsi="Arial" w:cs="Arial"/>
                <w:i/>
                <w:iCs/>
                <w:lang w:val="en-AU"/>
              </w:rPr>
              <w:t xml:space="preserve">DPP v Church </w:t>
            </w:r>
            <w:r>
              <w:rPr>
                <w:rFonts w:ascii="Arial" w:hAnsi="Arial" w:cs="Arial"/>
                <w:lang w:val="en-AU"/>
              </w:rPr>
              <w:t xml:space="preserve">[2005] VSCA 8; </w:t>
            </w:r>
            <w:r>
              <w:rPr>
                <w:rFonts w:ascii="Arial" w:hAnsi="Arial" w:cs="Arial"/>
                <w:i/>
                <w:iCs/>
                <w:lang w:val="en-AU"/>
              </w:rPr>
              <w:t>R v Rees</w:t>
            </w:r>
            <w:r>
              <w:rPr>
                <w:rFonts w:ascii="Arial" w:hAnsi="Arial" w:cs="Arial"/>
                <w:lang w:val="en-AU"/>
              </w:rPr>
              <w:t xml:space="preserve"> [2005] VSCA 25; </w:t>
            </w:r>
            <w:r>
              <w:rPr>
                <w:rFonts w:ascii="Arial" w:hAnsi="Arial" w:cs="Arial"/>
                <w:i/>
                <w:iCs/>
                <w:lang w:val="en-AU"/>
              </w:rPr>
              <w:t xml:space="preserve">DPP v Miller </w:t>
            </w:r>
            <w:r>
              <w:rPr>
                <w:rFonts w:ascii="Arial" w:hAnsi="Arial" w:cs="Arial"/>
                <w:lang w:val="en-AU"/>
              </w:rPr>
              <w:t xml:space="preserve">[2005] VSCA 7; </w:t>
            </w:r>
            <w:r>
              <w:rPr>
                <w:rFonts w:ascii="Arial" w:hAnsi="Arial" w:cs="Arial"/>
                <w:i/>
                <w:iCs/>
                <w:lang w:val="en-AU"/>
              </w:rPr>
              <w:t>R v Tran</w:t>
            </w:r>
            <w:r>
              <w:rPr>
                <w:rFonts w:ascii="Arial" w:hAnsi="Arial" w:cs="Arial"/>
                <w:lang w:val="en-AU"/>
              </w:rPr>
              <w:t xml:space="preserve"> (2002) 4 VR 457.</w:t>
            </w:r>
          </w:p>
        </w:tc>
      </w:tr>
      <w:tr w:rsidR="00C26672" w14:paraId="30F8CE2D" w14:textId="77777777" w:rsidTr="00997D61">
        <w:tc>
          <w:tcPr>
            <w:tcW w:w="1261" w:type="dxa"/>
            <w:gridSpan w:val="2"/>
            <w:tcBorders>
              <w:top w:val="single" w:sz="4" w:space="0" w:color="auto"/>
              <w:left w:val="single" w:sz="18" w:space="0" w:color="auto"/>
              <w:bottom w:val="single" w:sz="4" w:space="0" w:color="auto"/>
            </w:tcBorders>
          </w:tcPr>
          <w:p w14:paraId="64D7AAAF"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0BBD830" w14:textId="487EFD4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1617066" w14:textId="77777777" w:rsidR="00C26672" w:rsidRDefault="00C26672" w:rsidP="00C26672">
            <w:pPr>
              <w:jc w:val="center"/>
              <w:rPr>
                <w:lang w:val="en-AU"/>
              </w:rPr>
            </w:pPr>
            <w:r>
              <w:rPr>
                <w:lang w:val="en-AU"/>
              </w:rPr>
              <w:t>11.2.18</w:t>
            </w:r>
          </w:p>
        </w:tc>
        <w:tc>
          <w:tcPr>
            <w:tcW w:w="4802" w:type="dxa"/>
            <w:gridSpan w:val="2"/>
            <w:tcBorders>
              <w:top w:val="single" w:sz="4" w:space="0" w:color="auto"/>
              <w:bottom w:val="single" w:sz="4" w:space="0" w:color="auto"/>
              <w:right w:val="single" w:sz="18" w:space="0" w:color="auto"/>
            </w:tcBorders>
          </w:tcPr>
          <w:p w14:paraId="1221AD0F" w14:textId="77777777" w:rsidR="00C26672" w:rsidRDefault="00C26672" w:rsidP="00C26672">
            <w:pPr>
              <w:jc w:val="both"/>
              <w:rPr>
                <w:rFonts w:ascii="Arial" w:hAnsi="Arial" w:cs="Arial"/>
                <w:lang w:val="en-AU"/>
              </w:rPr>
            </w:pPr>
            <w:r>
              <w:rPr>
                <w:rFonts w:ascii="Arial" w:hAnsi="Arial" w:cs="Arial"/>
                <w:lang w:val="en-AU"/>
              </w:rPr>
              <w:t xml:space="preserve">New paragraph entitled "Sentencing for intentionally / recklessly cause serious injury".  New cases of </w:t>
            </w:r>
            <w:r>
              <w:rPr>
                <w:rFonts w:ascii="Arial" w:hAnsi="Arial" w:cs="Arial"/>
                <w:i/>
                <w:iCs/>
                <w:lang w:val="en-AU"/>
              </w:rPr>
              <w:t xml:space="preserve">DPP v </w:t>
            </w:r>
            <w:smartTag w:uri="urn:schemas-microsoft-com:office:smarttags" w:element="City">
              <w:smartTag w:uri="urn:schemas-microsoft-com:office:smarttags" w:element="place">
                <w:r>
                  <w:rPr>
                    <w:rFonts w:ascii="Arial" w:hAnsi="Arial" w:cs="Arial"/>
                    <w:i/>
                    <w:iCs/>
                    <w:lang w:val="en-AU"/>
                  </w:rPr>
                  <w:t>Lawrence</w:t>
                </w:r>
              </w:smartTag>
            </w:smartTag>
            <w:r>
              <w:rPr>
                <w:rFonts w:ascii="Arial" w:hAnsi="Arial" w:cs="Arial"/>
                <w:lang w:val="en-AU"/>
              </w:rPr>
              <w:t xml:space="preserve"> [2004] VSC 154; </w:t>
            </w:r>
            <w:r>
              <w:rPr>
                <w:rFonts w:ascii="Arial" w:hAnsi="Arial" w:cs="Arial"/>
                <w:i/>
                <w:iCs/>
                <w:lang w:val="en-AU"/>
              </w:rPr>
              <w:t>DPP v Zullo</w:t>
            </w:r>
            <w:r>
              <w:rPr>
                <w:rFonts w:ascii="Arial" w:hAnsi="Arial" w:cs="Arial"/>
                <w:lang w:val="en-AU"/>
              </w:rPr>
              <w:t xml:space="preserve"> [2004] VSCA 153; </w:t>
            </w:r>
            <w:r>
              <w:rPr>
                <w:rFonts w:ascii="Arial" w:hAnsi="Arial" w:cs="Arial"/>
                <w:i/>
                <w:iCs/>
                <w:lang w:val="en-AU"/>
              </w:rPr>
              <w:t>DPP v Nagi</w:t>
            </w:r>
            <w:r>
              <w:rPr>
                <w:rFonts w:ascii="Arial" w:hAnsi="Arial" w:cs="Arial"/>
                <w:lang w:val="en-AU"/>
              </w:rPr>
              <w:t xml:space="preserve"> [2005] VSCA 14.</w:t>
            </w:r>
          </w:p>
        </w:tc>
      </w:tr>
      <w:tr w:rsidR="00C26672" w14:paraId="5E18FAB1" w14:textId="77777777" w:rsidTr="00997D61">
        <w:tc>
          <w:tcPr>
            <w:tcW w:w="1261" w:type="dxa"/>
            <w:gridSpan w:val="2"/>
            <w:tcBorders>
              <w:top w:val="single" w:sz="4" w:space="0" w:color="auto"/>
              <w:left w:val="single" w:sz="18" w:space="0" w:color="auto"/>
              <w:bottom w:val="single" w:sz="4" w:space="0" w:color="auto"/>
            </w:tcBorders>
          </w:tcPr>
          <w:p w14:paraId="540A5C64"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C8747D3" w14:textId="4AC52C5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CDB4391" w14:textId="77777777" w:rsidR="00C26672" w:rsidRDefault="00C26672" w:rsidP="00C26672">
            <w:pPr>
              <w:jc w:val="center"/>
              <w:rPr>
                <w:lang w:val="en-AU"/>
              </w:rPr>
            </w:pPr>
            <w:r>
              <w:rPr>
                <w:lang w:val="en-AU"/>
              </w:rPr>
              <w:t>11.2.19</w:t>
            </w:r>
          </w:p>
        </w:tc>
        <w:tc>
          <w:tcPr>
            <w:tcW w:w="4802" w:type="dxa"/>
            <w:gridSpan w:val="2"/>
            <w:tcBorders>
              <w:top w:val="single" w:sz="4" w:space="0" w:color="auto"/>
              <w:bottom w:val="single" w:sz="4" w:space="0" w:color="auto"/>
              <w:right w:val="single" w:sz="18" w:space="0" w:color="auto"/>
            </w:tcBorders>
          </w:tcPr>
          <w:p w14:paraId="62BBEA50" w14:textId="77777777" w:rsidR="00C26672" w:rsidRDefault="00C26672" w:rsidP="00C26672">
            <w:pPr>
              <w:jc w:val="both"/>
              <w:rPr>
                <w:rFonts w:ascii="Arial" w:hAnsi="Arial" w:cs="Arial"/>
                <w:lang w:val="en-AU"/>
              </w:rPr>
            </w:pPr>
            <w:r>
              <w:rPr>
                <w:rFonts w:ascii="Arial" w:hAnsi="Arial" w:cs="Arial"/>
                <w:lang w:val="en-AU"/>
              </w:rPr>
              <w:t xml:space="preserve">Renumbered paragraph - formerly 11.2.16.  New case of </w:t>
            </w:r>
            <w:r>
              <w:rPr>
                <w:rFonts w:ascii="Arial" w:hAnsi="Arial" w:cs="Arial"/>
                <w:i/>
                <w:iCs/>
                <w:lang w:val="en-AU"/>
              </w:rPr>
              <w:t>R v Ro Si Vo</w:t>
            </w:r>
            <w:r>
              <w:rPr>
                <w:rFonts w:ascii="Arial" w:hAnsi="Arial" w:cs="Arial"/>
                <w:lang w:val="en-AU"/>
              </w:rPr>
              <w:t xml:space="preserve"> [2005] VSCA 21.</w:t>
            </w:r>
          </w:p>
        </w:tc>
      </w:tr>
      <w:tr w:rsidR="00C26672" w14:paraId="59D045D0" w14:textId="77777777" w:rsidTr="00997D61">
        <w:tc>
          <w:tcPr>
            <w:tcW w:w="1261" w:type="dxa"/>
            <w:gridSpan w:val="2"/>
            <w:tcBorders>
              <w:top w:val="single" w:sz="4" w:space="0" w:color="auto"/>
              <w:left w:val="single" w:sz="18" w:space="0" w:color="auto"/>
              <w:bottom w:val="single" w:sz="4" w:space="0" w:color="auto"/>
            </w:tcBorders>
          </w:tcPr>
          <w:p w14:paraId="7F564D43"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lastRenderedPageBreak/>
                <w:t>01/04/05</w:t>
              </w:r>
            </w:smartTag>
          </w:p>
        </w:tc>
        <w:tc>
          <w:tcPr>
            <w:tcW w:w="836" w:type="dxa"/>
            <w:tcBorders>
              <w:top w:val="single" w:sz="4" w:space="0" w:color="auto"/>
              <w:bottom w:val="single" w:sz="4" w:space="0" w:color="auto"/>
            </w:tcBorders>
          </w:tcPr>
          <w:p w14:paraId="2CDEF1EF" w14:textId="5F0E147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FF43B8E" w14:textId="77777777" w:rsidR="00C26672" w:rsidRDefault="00C26672" w:rsidP="00C26672">
            <w:pPr>
              <w:jc w:val="center"/>
              <w:rPr>
                <w:lang w:val="en-AU"/>
              </w:rPr>
            </w:pPr>
            <w:r>
              <w:rPr>
                <w:lang w:val="en-AU"/>
              </w:rPr>
              <w:t>11.2.20</w:t>
            </w:r>
          </w:p>
        </w:tc>
        <w:tc>
          <w:tcPr>
            <w:tcW w:w="4802" w:type="dxa"/>
            <w:gridSpan w:val="2"/>
            <w:tcBorders>
              <w:top w:val="single" w:sz="4" w:space="0" w:color="auto"/>
              <w:bottom w:val="single" w:sz="4" w:space="0" w:color="auto"/>
              <w:right w:val="single" w:sz="18" w:space="0" w:color="auto"/>
            </w:tcBorders>
          </w:tcPr>
          <w:p w14:paraId="579DBFB4" w14:textId="77777777" w:rsidR="00C26672" w:rsidRDefault="00C26672" w:rsidP="00C26672">
            <w:pPr>
              <w:jc w:val="both"/>
              <w:rPr>
                <w:rFonts w:ascii="Arial" w:hAnsi="Arial" w:cs="Arial"/>
                <w:lang w:val="en-AU"/>
              </w:rPr>
            </w:pPr>
            <w:r>
              <w:rPr>
                <w:rFonts w:ascii="Arial" w:hAnsi="Arial" w:cs="Arial"/>
                <w:lang w:val="en-AU"/>
              </w:rPr>
              <w:t>Renumbered paragraph - formerly 11.2.17.</w:t>
            </w:r>
          </w:p>
        </w:tc>
      </w:tr>
      <w:tr w:rsidR="00C26672" w14:paraId="1521DA2B" w14:textId="77777777" w:rsidTr="00997D61">
        <w:tc>
          <w:tcPr>
            <w:tcW w:w="1261" w:type="dxa"/>
            <w:gridSpan w:val="2"/>
            <w:tcBorders>
              <w:top w:val="single" w:sz="4" w:space="0" w:color="auto"/>
              <w:left w:val="single" w:sz="18" w:space="0" w:color="auto"/>
              <w:bottom w:val="single" w:sz="4" w:space="0" w:color="auto"/>
            </w:tcBorders>
          </w:tcPr>
          <w:p w14:paraId="26132C35"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93B975" w14:textId="5D9A843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63E8CED" w14:textId="77777777" w:rsidR="00C26672" w:rsidRDefault="00C26672" w:rsidP="00C26672">
            <w:pPr>
              <w:jc w:val="center"/>
              <w:rPr>
                <w:lang w:val="en-AU"/>
              </w:rPr>
            </w:pPr>
            <w:r>
              <w:rPr>
                <w:lang w:val="en-AU"/>
              </w:rPr>
              <w:t>11.2.21</w:t>
            </w:r>
          </w:p>
        </w:tc>
        <w:tc>
          <w:tcPr>
            <w:tcW w:w="4802" w:type="dxa"/>
            <w:gridSpan w:val="2"/>
            <w:tcBorders>
              <w:top w:val="single" w:sz="4" w:space="0" w:color="auto"/>
              <w:bottom w:val="single" w:sz="4" w:space="0" w:color="auto"/>
              <w:right w:val="single" w:sz="18" w:space="0" w:color="auto"/>
            </w:tcBorders>
          </w:tcPr>
          <w:p w14:paraId="08B14E9F" w14:textId="77777777" w:rsidR="00C26672" w:rsidRDefault="00C26672" w:rsidP="00C26672">
            <w:pPr>
              <w:jc w:val="both"/>
              <w:rPr>
                <w:rFonts w:ascii="Arial" w:hAnsi="Arial" w:cs="Arial"/>
              </w:rPr>
            </w:pPr>
            <w:r>
              <w:rPr>
                <w:rFonts w:ascii="Arial" w:hAnsi="Arial" w:cs="Arial"/>
              </w:rPr>
              <w:t xml:space="preserve">New paragraph entitled “Sentencing for burglary”.  New cases of </w:t>
            </w:r>
            <w:r>
              <w:rPr>
                <w:rFonts w:ascii="Arial" w:hAnsi="Arial" w:cs="Arial"/>
                <w:i/>
              </w:rPr>
              <w:t>DPP v Lehmann</w:t>
            </w:r>
            <w:r>
              <w:rPr>
                <w:rFonts w:ascii="Arial" w:hAnsi="Arial" w:cs="Arial"/>
              </w:rPr>
              <w:t xml:space="preserve"> [2005] VSCA 9; </w:t>
            </w:r>
            <w:r>
              <w:rPr>
                <w:rFonts w:ascii="Arial" w:hAnsi="Arial" w:cs="Arial"/>
                <w:i/>
                <w:iCs/>
              </w:rPr>
              <w:t>R v Glenn</w:t>
            </w:r>
            <w:r>
              <w:rPr>
                <w:rFonts w:ascii="Arial" w:hAnsi="Arial" w:cs="Arial"/>
              </w:rPr>
              <w:t xml:space="preserve"> [2005] VSCA 31.</w:t>
            </w:r>
          </w:p>
        </w:tc>
      </w:tr>
      <w:tr w:rsidR="00C26672" w14:paraId="16416CF3" w14:textId="77777777" w:rsidTr="00997D61">
        <w:tc>
          <w:tcPr>
            <w:tcW w:w="1261" w:type="dxa"/>
            <w:gridSpan w:val="2"/>
            <w:tcBorders>
              <w:top w:val="single" w:sz="4" w:space="0" w:color="auto"/>
              <w:left w:val="single" w:sz="18" w:space="0" w:color="auto"/>
              <w:bottom w:val="single" w:sz="4" w:space="0" w:color="auto"/>
            </w:tcBorders>
          </w:tcPr>
          <w:p w14:paraId="4EBB6422"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5FD5541" w14:textId="40284257"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2BC5D7A" w14:textId="77777777" w:rsidR="00C26672" w:rsidRDefault="00C26672" w:rsidP="00C26672">
            <w:pPr>
              <w:jc w:val="center"/>
              <w:rPr>
                <w:lang w:val="en-AU"/>
              </w:rPr>
            </w:pPr>
            <w:r>
              <w:rPr>
                <w:lang w:val="en-AU"/>
              </w:rPr>
              <w:t>11.6</w:t>
            </w:r>
          </w:p>
        </w:tc>
        <w:tc>
          <w:tcPr>
            <w:tcW w:w="4802" w:type="dxa"/>
            <w:gridSpan w:val="2"/>
            <w:tcBorders>
              <w:top w:val="single" w:sz="4" w:space="0" w:color="auto"/>
              <w:bottom w:val="single" w:sz="4" w:space="0" w:color="auto"/>
              <w:right w:val="single" w:sz="18" w:space="0" w:color="auto"/>
            </w:tcBorders>
          </w:tcPr>
          <w:p w14:paraId="6F5AFA5E" w14:textId="77777777" w:rsidR="00C26672" w:rsidRDefault="00C26672" w:rsidP="00C26672">
            <w:pPr>
              <w:jc w:val="both"/>
              <w:rPr>
                <w:rFonts w:ascii="Arial" w:hAnsi="Arial" w:cs="Arial"/>
              </w:rPr>
            </w:pPr>
            <w:r>
              <w:rPr>
                <w:rFonts w:ascii="Arial" w:hAnsi="Arial" w:cs="Arial"/>
              </w:rPr>
              <w:t>Sentencing order statistics updated to include 2003/04 figures.</w:t>
            </w:r>
          </w:p>
          <w:p w14:paraId="1043DB51" w14:textId="77777777" w:rsidR="00C26672" w:rsidRDefault="00C26672" w:rsidP="00C26672">
            <w:pPr>
              <w:jc w:val="both"/>
              <w:rPr>
                <w:rFonts w:ascii="Arial" w:hAnsi="Arial" w:cs="Arial"/>
              </w:rPr>
            </w:pPr>
            <w:r>
              <w:rPr>
                <w:rFonts w:ascii="Arial" w:hAnsi="Arial" w:cs="Arial"/>
              </w:rPr>
              <w:t>Addition of 2003 statistics to table show rate per 100,000 of persons aged 10-17 in juvenile corrective institutions in each State and Territory.</w:t>
            </w:r>
          </w:p>
        </w:tc>
      </w:tr>
      <w:tr w:rsidR="00C26672" w14:paraId="7E4B8110" w14:textId="77777777" w:rsidTr="00997D61">
        <w:tc>
          <w:tcPr>
            <w:tcW w:w="1261" w:type="dxa"/>
            <w:gridSpan w:val="2"/>
            <w:tcBorders>
              <w:top w:val="single" w:sz="4" w:space="0" w:color="auto"/>
              <w:left w:val="single" w:sz="18" w:space="0" w:color="auto"/>
              <w:bottom w:val="single" w:sz="4" w:space="0" w:color="auto"/>
            </w:tcBorders>
          </w:tcPr>
          <w:p w14:paraId="66FD546E"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F9CFBF8" w14:textId="222B48F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47B242C" w14:textId="77777777" w:rsidR="00C26672" w:rsidRDefault="00C26672" w:rsidP="00C26672">
            <w:pPr>
              <w:jc w:val="center"/>
              <w:rPr>
                <w:lang w:val="en-AU"/>
              </w:rPr>
            </w:pPr>
            <w:r>
              <w:rPr>
                <w:lang w:val="en-AU"/>
              </w:rPr>
              <w:t>11.7.1</w:t>
            </w:r>
          </w:p>
        </w:tc>
        <w:tc>
          <w:tcPr>
            <w:tcW w:w="4802" w:type="dxa"/>
            <w:gridSpan w:val="2"/>
            <w:tcBorders>
              <w:top w:val="single" w:sz="4" w:space="0" w:color="auto"/>
              <w:bottom w:val="single" w:sz="4" w:space="0" w:color="auto"/>
              <w:right w:val="single" w:sz="18" w:space="0" w:color="auto"/>
            </w:tcBorders>
          </w:tcPr>
          <w:p w14:paraId="632785F9" w14:textId="77777777" w:rsidR="00C26672" w:rsidRDefault="00C26672" w:rsidP="00C26672">
            <w:pPr>
              <w:jc w:val="both"/>
              <w:rPr>
                <w:rFonts w:ascii="Arial" w:hAnsi="Arial" w:cs="Arial"/>
              </w:rPr>
            </w:pPr>
            <w:r>
              <w:rPr>
                <w:rFonts w:ascii="Arial" w:hAnsi="Arial" w:cs="Arial"/>
              </w:rPr>
              <w:t xml:space="preserve">Additional material on parole.  New references to cases of </w:t>
            </w:r>
            <w:r>
              <w:rPr>
                <w:rFonts w:ascii="Arial" w:hAnsi="Arial" w:cs="Arial"/>
                <w:i/>
                <w:iCs/>
              </w:rPr>
              <w:t>R v Wunan Yu</w:t>
            </w:r>
            <w:r>
              <w:rPr>
                <w:rFonts w:ascii="Arial" w:hAnsi="Arial" w:cs="Arial"/>
              </w:rPr>
              <w:t xml:space="preserve"> [2005] VSCA 18;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Arnold</w:t>
                </w:r>
              </w:smartTag>
            </w:smartTag>
            <w:r>
              <w:rPr>
                <w:rFonts w:ascii="Arial" w:hAnsi="Arial" w:cs="Arial"/>
              </w:rPr>
              <w:t xml:space="preserve"> [1998] VSCA 34; </w:t>
            </w:r>
            <w:r>
              <w:rPr>
                <w:rFonts w:ascii="Arial" w:hAnsi="Arial" w:cs="Arial"/>
                <w:i/>
                <w:iCs/>
              </w:rPr>
              <w:t xml:space="preserve">R v </w:t>
            </w:r>
            <w:proofErr w:type="spellStart"/>
            <w:r>
              <w:rPr>
                <w:rFonts w:ascii="Arial" w:hAnsi="Arial" w:cs="Arial"/>
                <w:i/>
                <w:iCs/>
              </w:rPr>
              <w:t>Heazlewood</w:t>
            </w:r>
            <w:proofErr w:type="spellEnd"/>
            <w:r>
              <w:rPr>
                <w:rFonts w:ascii="Arial" w:hAnsi="Arial" w:cs="Arial"/>
              </w:rPr>
              <w:t xml:space="preserve"> [1998] VSCA 33.</w:t>
            </w:r>
          </w:p>
        </w:tc>
      </w:tr>
      <w:tr w:rsidR="00C26672" w14:paraId="1B7F5A71" w14:textId="77777777" w:rsidTr="00997D61">
        <w:tc>
          <w:tcPr>
            <w:tcW w:w="1261" w:type="dxa"/>
            <w:gridSpan w:val="2"/>
            <w:tcBorders>
              <w:top w:val="single" w:sz="4" w:space="0" w:color="auto"/>
              <w:left w:val="single" w:sz="18" w:space="0" w:color="auto"/>
              <w:bottom w:val="single" w:sz="4" w:space="0" w:color="auto"/>
            </w:tcBorders>
          </w:tcPr>
          <w:p w14:paraId="31A33A53" w14:textId="77777777" w:rsidR="00C26672" w:rsidRDefault="00C26672" w:rsidP="00C26672">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E015133" w14:textId="6F26D9F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3950391" w14:textId="77777777" w:rsidR="00C26672" w:rsidRDefault="00C26672" w:rsidP="00C26672">
            <w:pPr>
              <w:jc w:val="center"/>
              <w:rPr>
                <w:lang w:val="en-AU"/>
              </w:rPr>
            </w:pPr>
            <w:r>
              <w:rPr>
                <w:lang w:val="en-AU"/>
              </w:rPr>
              <w:t>11.13</w:t>
            </w:r>
          </w:p>
        </w:tc>
        <w:tc>
          <w:tcPr>
            <w:tcW w:w="4802" w:type="dxa"/>
            <w:gridSpan w:val="2"/>
            <w:tcBorders>
              <w:top w:val="single" w:sz="4" w:space="0" w:color="auto"/>
              <w:bottom w:val="single" w:sz="4" w:space="0" w:color="auto"/>
              <w:right w:val="single" w:sz="18" w:space="0" w:color="auto"/>
            </w:tcBorders>
          </w:tcPr>
          <w:p w14:paraId="36B6BD0D" w14:textId="77777777" w:rsidR="00C26672" w:rsidRDefault="00C26672" w:rsidP="00C26672">
            <w:pPr>
              <w:jc w:val="both"/>
              <w:rPr>
                <w:rFonts w:ascii="Arial" w:hAnsi="Arial" w:cs="Arial"/>
              </w:rPr>
            </w:pPr>
            <w:r>
              <w:rPr>
                <w:rFonts w:ascii="Arial" w:hAnsi="Arial" w:cs="Arial"/>
              </w:rPr>
              <w:t>New references to s.274 of the CYPA.</w:t>
            </w:r>
          </w:p>
        </w:tc>
      </w:tr>
      <w:tr w:rsidR="00C26672" w14:paraId="723D5939" w14:textId="77777777" w:rsidTr="00997D61">
        <w:tc>
          <w:tcPr>
            <w:tcW w:w="1261" w:type="dxa"/>
            <w:gridSpan w:val="2"/>
            <w:tcBorders>
              <w:top w:val="single" w:sz="4" w:space="0" w:color="auto"/>
              <w:left w:val="single" w:sz="18" w:space="0" w:color="auto"/>
              <w:bottom w:val="single" w:sz="4" w:space="0" w:color="auto"/>
            </w:tcBorders>
          </w:tcPr>
          <w:p w14:paraId="7FBD55CC" w14:textId="77777777" w:rsidR="00C26672" w:rsidRDefault="00C26672" w:rsidP="00C26672">
            <w:pPr>
              <w:rPr>
                <w:lang w:val="en-AU"/>
              </w:rPr>
            </w:pPr>
            <w:smartTag w:uri="urn:schemas-microsoft-com:office:smarttags" w:element="date">
              <w:smartTagPr>
                <w:attr w:name="Month" w:val="3"/>
                <w:attr w:name="Day" w:val="7"/>
                <w:attr w:name="Year" w:val="2005"/>
              </w:smartTagPr>
              <w:r>
                <w:rPr>
                  <w:lang w:val="en-AU"/>
                </w:rPr>
                <w:t>07/03/05</w:t>
              </w:r>
            </w:smartTag>
          </w:p>
        </w:tc>
        <w:tc>
          <w:tcPr>
            <w:tcW w:w="836" w:type="dxa"/>
            <w:tcBorders>
              <w:top w:val="single" w:sz="4" w:space="0" w:color="auto"/>
              <w:bottom w:val="single" w:sz="4" w:space="0" w:color="auto"/>
            </w:tcBorders>
          </w:tcPr>
          <w:p w14:paraId="1D916E85" w14:textId="5260EF58"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F499E15" w14:textId="77777777" w:rsidR="00C26672" w:rsidRDefault="00C26672" w:rsidP="00C26672">
            <w:pPr>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76428D8D" w14:textId="77777777" w:rsidR="00C26672" w:rsidRDefault="00C26672" w:rsidP="00C26672">
            <w:pPr>
              <w:jc w:val="both"/>
              <w:rPr>
                <w:rFonts w:ascii="Arial" w:hAnsi="Arial" w:cs="Arial"/>
              </w:rPr>
            </w:pPr>
            <w:r>
              <w:rPr>
                <w:rFonts w:ascii="Arial" w:hAnsi="Arial" w:cs="Arial"/>
              </w:rPr>
              <w:t xml:space="preserve">Paragraph title changed to “Representative Counts” &amp; “Rolled-up” Counts.  New cases of </w:t>
            </w:r>
            <w:r>
              <w:rPr>
                <w:rFonts w:ascii="Arial" w:hAnsi="Arial" w:cs="Arial"/>
                <w:i/>
              </w:rPr>
              <w:t>R v SBL</w:t>
            </w:r>
            <w:r>
              <w:rPr>
                <w:rFonts w:ascii="Arial" w:hAnsi="Arial" w:cs="Arial"/>
              </w:rPr>
              <w:t xml:space="preserve"> [1999] 1 VR 706, </w:t>
            </w:r>
            <w:r>
              <w:rPr>
                <w:rFonts w:ascii="Arial" w:hAnsi="Arial" w:cs="Arial"/>
                <w:i/>
              </w:rPr>
              <w:t>R v WDP</w:t>
            </w:r>
            <w:r>
              <w:rPr>
                <w:rFonts w:ascii="Arial" w:hAnsi="Arial" w:cs="Arial"/>
              </w:rPr>
              <w:t xml:space="preserve"> [2005] VSCA 16 &amp; </w:t>
            </w:r>
            <w:r>
              <w:rPr>
                <w:rFonts w:ascii="Arial" w:hAnsi="Arial" w:cs="Arial"/>
                <w:i/>
              </w:rPr>
              <w:t xml:space="preserve">R v </w:t>
            </w:r>
            <w:proofErr w:type="spellStart"/>
            <w:r>
              <w:rPr>
                <w:rFonts w:ascii="Arial" w:hAnsi="Arial" w:cs="Arial"/>
                <w:i/>
              </w:rPr>
              <w:t>Muliaina</w:t>
            </w:r>
            <w:proofErr w:type="spellEnd"/>
            <w:r>
              <w:rPr>
                <w:rFonts w:ascii="Arial" w:hAnsi="Arial" w:cs="Arial"/>
              </w:rPr>
              <w:t xml:space="preserve"> [2005] VSCA 13.</w:t>
            </w:r>
          </w:p>
        </w:tc>
      </w:tr>
      <w:tr w:rsidR="00C26672" w14:paraId="552FB0FC" w14:textId="77777777" w:rsidTr="00997D61">
        <w:tc>
          <w:tcPr>
            <w:tcW w:w="1261" w:type="dxa"/>
            <w:gridSpan w:val="2"/>
            <w:tcBorders>
              <w:top w:val="single" w:sz="4" w:space="0" w:color="auto"/>
              <w:left w:val="single" w:sz="18" w:space="0" w:color="auto"/>
              <w:bottom w:val="single" w:sz="4" w:space="0" w:color="auto"/>
            </w:tcBorders>
          </w:tcPr>
          <w:p w14:paraId="3694DB6A"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7B24728" w14:textId="6032669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5D606E3F" w14:textId="77777777" w:rsidR="00C26672" w:rsidRDefault="00C26672" w:rsidP="00C26672">
            <w:pPr>
              <w:jc w:val="center"/>
              <w:rPr>
                <w:lang w:val="en-AU"/>
              </w:rPr>
            </w:pPr>
            <w:r>
              <w:rPr>
                <w:lang w:val="en-AU"/>
              </w:rPr>
              <w:t>4.1.1</w:t>
            </w:r>
          </w:p>
        </w:tc>
        <w:tc>
          <w:tcPr>
            <w:tcW w:w="4802" w:type="dxa"/>
            <w:gridSpan w:val="2"/>
            <w:tcBorders>
              <w:top w:val="single" w:sz="4" w:space="0" w:color="auto"/>
              <w:bottom w:val="single" w:sz="4" w:space="0" w:color="auto"/>
              <w:right w:val="single" w:sz="18" w:space="0" w:color="auto"/>
            </w:tcBorders>
          </w:tcPr>
          <w:p w14:paraId="577240E0"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 xml:space="preserve">Zunica v State of </w:t>
            </w:r>
            <w:smartTag w:uri="urn:schemas-microsoft-com:office:smarttags" w:element="State">
              <w:smartTag w:uri="urn:schemas-microsoft-com:office:smarttags" w:element="place">
                <w:r>
                  <w:rPr>
                    <w:rFonts w:ascii="Arial" w:hAnsi="Arial" w:cs="Arial"/>
                    <w:i/>
                    <w:iCs/>
                  </w:rPr>
                  <w:t>Victoria</w:t>
                </w:r>
              </w:smartTag>
            </w:smartTag>
            <w:r>
              <w:rPr>
                <w:rFonts w:ascii="Arial" w:hAnsi="Arial" w:cs="Arial"/>
              </w:rPr>
              <w:t xml:space="preserve"> [2004] VSC 80 &amp; </w:t>
            </w:r>
            <w:r>
              <w:rPr>
                <w:rFonts w:ascii="Arial" w:hAnsi="Arial" w:cs="Arial"/>
                <w:i/>
                <w:iCs/>
              </w:rPr>
              <w:t>Sullivan v Moody</w:t>
            </w:r>
            <w:r>
              <w:rPr>
                <w:rFonts w:ascii="Arial" w:hAnsi="Arial" w:cs="Arial"/>
              </w:rPr>
              <w:t xml:space="preserve"> (2001) 207 CLR 562.  Added reference to case of </w:t>
            </w:r>
            <w:r>
              <w:rPr>
                <w:rFonts w:ascii="Arial" w:hAnsi="Arial" w:cs="Arial"/>
                <w:i/>
                <w:iCs/>
              </w:rPr>
              <w:t xml:space="preserve">Cannon v </w:t>
            </w:r>
            <w:proofErr w:type="spellStart"/>
            <w:r>
              <w:rPr>
                <w:rFonts w:ascii="Arial" w:hAnsi="Arial" w:cs="Arial"/>
                <w:i/>
                <w:iCs/>
              </w:rPr>
              <w:t>Tahche</w:t>
            </w:r>
            <w:proofErr w:type="spellEnd"/>
            <w:r>
              <w:rPr>
                <w:rFonts w:ascii="Arial" w:hAnsi="Arial" w:cs="Arial"/>
              </w:rPr>
              <w:t xml:space="preserve"> (2002) 5 VR 317.</w:t>
            </w:r>
          </w:p>
        </w:tc>
      </w:tr>
      <w:tr w:rsidR="00C26672" w14:paraId="595DFAB8" w14:textId="77777777" w:rsidTr="00997D61">
        <w:tc>
          <w:tcPr>
            <w:tcW w:w="1261" w:type="dxa"/>
            <w:gridSpan w:val="2"/>
            <w:tcBorders>
              <w:top w:val="single" w:sz="4" w:space="0" w:color="auto"/>
              <w:left w:val="single" w:sz="18" w:space="0" w:color="auto"/>
              <w:bottom w:val="single" w:sz="4" w:space="0" w:color="auto"/>
            </w:tcBorders>
          </w:tcPr>
          <w:p w14:paraId="21A584B2" w14:textId="77777777" w:rsidR="00C26672" w:rsidRDefault="00C26672" w:rsidP="00C26672">
            <w:pPr>
              <w:keepNext/>
              <w:keepLines/>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65E06FA3" w14:textId="40A00DA2" w:rsidR="00C26672" w:rsidRDefault="00C26672" w:rsidP="00C26672">
            <w:pPr>
              <w:keepNext/>
              <w:keepLines/>
              <w:jc w:val="center"/>
              <w:rPr>
                <w:lang w:val="en-AU"/>
              </w:rPr>
            </w:pPr>
            <w:r>
              <w:rPr>
                <w:lang w:val="en-AU"/>
              </w:rPr>
              <w:t>4</w:t>
            </w:r>
          </w:p>
        </w:tc>
        <w:tc>
          <w:tcPr>
            <w:tcW w:w="1439" w:type="dxa"/>
            <w:tcBorders>
              <w:top w:val="single" w:sz="4" w:space="0" w:color="auto"/>
              <w:bottom w:val="single" w:sz="4" w:space="0" w:color="auto"/>
            </w:tcBorders>
          </w:tcPr>
          <w:p w14:paraId="6E27AB49" w14:textId="77777777" w:rsidR="00C26672" w:rsidRDefault="00C26672" w:rsidP="00C26672">
            <w:pPr>
              <w:keepNext/>
              <w:keepLines/>
              <w:jc w:val="center"/>
              <w:rPr>
                <w:lang w:val="en-AU"/>
              </w:rPr>
            </w:pPr>
            <w:r>
              <w:rPr>
                <w:lang w:val="en-AU"/>
              </w:rPr>
              <w:t>4.8.3</w:t>
            </w:r>
          </w:p>
        </w:tc>
        <w:tc>
          <w:tcPr>
            <w:tcW w:w="4802" w:type="dxa"/>
            <w:gridSpan w:val="2"/>
            <w:tcBorders>
              <w:top w:val="single" w:sz="4" w:space="0" w:color="auto"/>
              <w:bottom w:val="single" w:sz="4" w:space="0" w:color="auto"/>
              <w:right w:val="single" w:sz="18" w:space="0" w:color="auto"/>
            </w:tcBorders>
          </w:tcPr>
          <w:p w14:paraId="02E2FF04" w14:textId="77777777" w:rsidR="00C26672" w:rsidRDefault="00C26672" w:rsidP="00C26672">
            <w:pPr>
              <w:keepNext/>
              <w:keepLines/>
              <w:jc w:val="both"/>
              <w:rPr>
                <w:rFonts w:ascii="Arial" w:hAnsi="Arial" w:cs="Arial"/>
              </w:rPr>
            </w:pPr>
            <w:r>
              <w:rPr>
                <w:rFonts w:ascii="Arial" w:hAnsi="Arial" w:cs="Arial"/>
              </w:rPr>
              <w:t xml:space="preserve">Added discussion on the principle enunciated in </w:t>
            </w:r>
            <w:proofErr w:type="spellStart"/>
            <w:r>
              <w:rPr>
                <w:rFonts w:ascii="Arial" w:hAnsi="Arial" w:cs="Arial"/>
                <w:i/>
                <w:iCs/>
              </w:rPr>
              <w:t>Briginshaw</w:t>
            </w:r>
            <w:proofErr w:type="spellEnd"/>
            <w:r>
              <w:rPr>
                <w:rFonts w:ascii="Arial" w:hAnsi="Arial" w:cs="Arial"/>
                <w:i/>
                <w:iCs/>
              </w:rPr>
              <w:t xml:space="preserve"> v </w:t>
            </w:r>
            <w:proofErr w:type="spellStart"/>
            <w:r>
              <w:rPr>
                <w:rFonts w:ascii="Arial" w:hAnsi="Arial" w:cs="Arial"/>
                <w:i/>
                <w:iCs/>
              </w:rPr>
              <w:t>Briginshaw</w:t>
            </w:r>
            <w:proofErr w:type="spellEnd"/>
            <w:r>
              <w:rPr>
                <w:rFonts w:ascii="Arial" w:hAnsi="Arial" w:cs="Arial"/>
              </w:rPr>
              <w:t xml:space="preserve"> by reference to the new case of </w:t>
            </w:r>
            <w:r>
              <w:rPr>
                <w:rFonts w:ascii="Arial" w:hAnsi="Arial" w:cs="Arial"/>
                <w:i/>
                <w:iCs/>
              </w:rPr>
              <w:t>Re W (Sex Abuse: Standard of Proof)</w:t>
            </w:r>
            <w:r>
              <w:rPr>
                <w:rFonts w:ascii="Arial" w:hAnsi="Arial" w:cs="Arial"/>
              </w:rPr>
              <w:t xml:space="preserve"> [2004] </w:t>
            </w:r>
            <w:proofErr w:type="spellStart"/>
            <w:r>
              <w:rPr>
                <w:rFonts w:ascii="Arial" w:hAnsi="Arial" w:cs="Arial"/>
              </w:rPr>
              <w:t>FamCA</w:t>
            </w:r>
            <w:proofErr w:type="spellEnd"/>
            <w:r>
              <w:rPr>
                <w:rFonts w:ascii="Arial" w:hAnsi="Arial" w:cs="Arial"/>
              </w:rPr>
              <w:t xml:space="preserve"> 768 and its references to </w:t>
            </w:r>
            <w:r>
              <w:rPr>
                <w:rFonts w:ascii="Arial" w:hAnsi="Arial" w:cs="Arial"/>
                <w:i/>
                <w:iCs/>
              </w:rPr>
              <w:t>WK v SR</w:t>
            </w:r>
            <w:r>
              <w:rPr>
                <w:rFonts w:ascii="Arial" w:hAnsi="Arial" w:cs="Arial"/>
              </w:rPr>
              <w:t xml:space="preserve"> (1997) 22 Fam LR 592 and </w:t>
            </w:r>
            <w:r>
              <w:rPr>
                <w:rFonts w:ascii="Arial" w:hAnsi="Arial" w:cs="Arial"/>
                <w:i/>
                <w:iCs/>
              </w:rPr>
              <w:t xml:space="preserve">M and M </w:t>
            </w:r>
            <w:r>
              <w:rPr>
                <w:rFonts w:ascii="Arial" w:hAnsi="Arial" w:cs="Arial"/>
              </w:rPr>
              <w:t xml:space="preserve">(1988) FLC 91-979.  Contrast with test for likelihood of harm in </w:t>
            </w:r>
            <w:r>
              <w:rPr>
                <w:rFonts w:ascii="Arial" w:hAnsi="Arial" w:cs="Arial"/>
                <w:i/>
                <w:iCs/>
              </w:rPr>
              <w:t>In re H. &amp; Others (Minors)(Sexual Abuse: Standard of Proof)</w:t>
            </w:r>
            <w:r>
              <w:rPr>
                <w:rFonts w:ascii="Arial" w:hAnsi="Arial" w:cs="Arial"/>
              </w:rPr>
              <w:t xml:space="preserve"> [1996] AC 553 at 585 &amp; 590.</w:t>
            </w:r>
          </w:p>
        </w:tc>
      </w:tr>
      <w:tr w:rsidR="00C26672" w14:paraId="4553AD1E" w14:textId="77777777" w:rsidTr="00997D61">
        <w:tc>
          <w:tcPr>
            <w:tcW w:w="1261" w:type="dxa"/>
            <w:gridSpan w:val="2"/>
            <w:tcBorders>
              <w:top w:val="single" w:sz="4" w:space="0" w:color="auto"/>
              <w:left w:val="single" w:sz="18" w:space="0" w:color="auto"/>
              <w:bottom w:val="single" w:sz="4" w:space="0" w:color="auto"/>
            </w:tcBorders>
          </w:tcPr>
          <w:p w14:paraId="05683C84"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AE64C01" w14:textId="15BB208F"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FFE70BF" w14:textId="77777777" w:rsidR="00C26672" w:rsidRDefault="00C26672" w:rsidP="00C26672">
            <w:pPr>
              <w:jc w:val="center"/>
              <w:rPr>
                <w:lang w:val="en-AU"/>
              </w:rPr>
            </w:pPr>
            <w:r>
              <w:rPr>
                <w:lang w:val="en-AU"/>
              </w:rPr>
              <w:t>4.12</w:t>
            </w:r>
          </w:p>
        </w:tc>
        <w:tc>
          <w:tcPr>
            <w:tcW w:w="4802" w:type="dxa"/>
            <w:gridSpan w:val="2"/>
            <w:tcBorders>
              <w:top w:val="single" w:sz="4" w:space="0" w:color="auto"/>
              <w:bottom w:val="single" w:sz="4" w:space="0" w:color="auto"/>
              <w:right w:val="single" w:sz="18" w:space="0" w:color="auto"/>
            </w:tcBorders>
          </w:tcPr>
          <w:p w14:paraId="1F381393" w14:textId="77777777" w:rsidR="00C26672" w:rsidRDefault="00C26672" w:rsidP="00C26672">
            <w:pPr>
              <w:jc w:val="both"/>
              <w:rPr>
                <w:rFonts w:ascii="Arial" w:hAnsi="Arial" w:cs="Arial"/>
              </w:rPr>
            </w:pPr>
            <w:r>
              <w:rPr>
                <w:rFonts w:ascii="Arial" w:hAnsi="Arial" w:cs="Arial"/>
              </w:rPr>
              <w:t xml:space="preserve">Added reference to book by Dr Sharne Rolfe entitled </w:t>
            </w:r>
            <w:r>
              <w:rPr>
                <w:rFonts w:ascii="Arial" w:hAnsi="Arial" w:cs="Arial"/>
                <w:i/>
                <w:iCs/>
              </w:rPr>
              <w:t>"Rethinking Attachment for Early Childhood Practice: Promoting security, autonomy and resilience in young children".</w:t>
            </w:r>
          </w:p>
        </w:tc>
      </w:tr>
      <w:tr w:rsidR="00C26672" w14:paraId="0A83425A" w14:textId="77777777" w:rsidTr="00997D61">
        <w:tc>
          <w:tcPr>
            <w:tcW w:w="1261" w:type="dxa"/>
            <w:gridSpan w:val="2"/>
            <w:tcBorders>
              <w:top w:val="single" w:sz="4" w:space="0" w:color="auto"/>
              <w:left w:val="single" w:sz="18" w:space="0" w:color="auto"/>
              <w:bottom w:val="single" w:sz="4" w:space="0" w:color="auto"/>
            </w:tcBorders>
          </w:tcPr>
          <w:p w14:paraId="36253303"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4C22CF22" w14:textId="21D7D78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E712B68" w14:textId="77777777" w:rsidR="00C26672" w:rsidRDefault="00C26672" w:rsidP="00C26672">
            <w:pPr>
              <w:jc w:val="center"/>
              <w:rPr>
                <w:lang w:val="en-AU"/>
              </w:rPr>
            </w:pPr>
            <w:r>
              <w:rPr>
                <w:lang w:val="en-AU"/>
              </w:rPr>
              <w:t>4.12</w:t>
            </w:r>
          </w:p>
        </w:tc>
        <w:tc>
          <w:tcPr>
            <w:tcW w:w="4802" w:type="dxa"/>
            <w:gridSpan w:val="2"/>
            <w:tcBorders>
              <w:top w:val="single" w:sz="4" w:space="0" w:color="auto"/>
              <w:bottom w:val="single" w:sz="4" w:space="0" w:color="auto"/>
              <w:right w:val="single" w:sz="18" w:space="0" w:color="auto"/>
            </w:tcBorders>
          </w:tcPr>
          <w:p w14:paraId="069B2FBE" w14:textId="77777777" w:rsidR="00C26672" w:rsidRDefault="00C26672" w:rsidP="00C26672">
            <w:pPr>
              <w:jc w:val="both"/>
              <w:rPr>
                <w:rFonts w:ascii="Arial" w:hAnsi="Arial" w:cs="Arial"/>
              </w:rPr>
            </w:pPr>
            <w:r>
              <w:rPr>
                <w:rFonts w:ascii="Arial" w:hAnsi="Arial" w:cs="Arial"/>
              </w:rPr>
              <w:t>Added reference to relevant literature focussing on insecure or disorganized attachment.</w:t>
            </w:r>
          </w:p>
        </w:tc>
      </w:tr>
      <w:tr w:rsidR="00C26672" w14:paraId="63ADACF3" w14:textId="77777777" w:rsidTr="00997D61">
        <w:tc>
          <w:tcPr>
            <w:tcW w:w="1261" w:type="dxa"/>
            <w:gridSpan w:val="2"/>
            <w:tcBorders>
              <w:top w:val="single" w:sz="4" w:space="0" w:color="auto"/>
              <w:left w:val="single" w:sz="18" w:space="0" w:color="auto"/>
              <w:bottom w:val="single" w:sz="4" w:space="0" w:color="auto"/>
            </w:tcBorders>
          </w:tcPr>
          <w:p w14:paraId="68951E41"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BB6A038" w14:textId="2D9590E3"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82D60CE"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2FE79E39" w14:textId="77777777" w:rsidR="00C26672" w:rsidRDefault="00C26672" w:rsidP="00C26672">
            <w:pPr>
              <w:jc w:val="both"/>
              <w:rPr>
                <w:rFonts w:ascii="Arial" w:hAnsi="Arial" w:cs="Arial"/>
              </w:rPr>
            </w:pPr>
            <w:r>
              <w:rPr>
                <w:rFonts w:ascii="Arial" w:hAnsi="Arial" w:cs="Arial"/>
              </w:rPr>
              <w:t>Abstracts of three added papers on various aspects of child psychology.</w:t>
            </w:r>
          </w:p>
        </w:tc>
      </w:tr>
      <w:tr w:rsidR="00C26672" w14:paraId="475E0C92" w14:textId="77777777" w:rsidTr="00997D61">
        <w:tc>
          <w:tcPr>
            <w:tcW w:w="1261" w:type="dxa"/>
            <w:gridSpan w:val="2"/>
            <w:tcBorders>
              <w:top w:val="single" w:sz="4" w:space="0" w:color="auto"/>
              <w:left w:val="single" w:sz="18" w:space="0" w:color="auto"/>
              <w:bottom w:val="single" w:sz="4" w:space="0" w:color="auto"/>
            </w:tcBorders>
          </w:tcPr>
          <w:p w14:paraId="18D0C19E"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1BA08DFC" w14:textId="1519404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973D03D"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6B08B03D" w14:textId="77777777" w:rsidR="00C26672" w:rsidRDefault="00C26672" w:rsidP="00C26672">
            <w:pPr>
              <w:jc w:val="both"/>
              <w:rPr>
                <w:rFonts w:ascii="Arial" w:hAnsi="Arial" w:cs="Arial"/>
              </w:rPr>
            </w:pPr>
            <w:r>
              <w:rPr>
                <w:rFonts w:ascii="Arial" w:hAnsi="Arial" w:cs="Arial"/>
              </w:rPr>
              <w:t xml:space="preserve">Abstracts of 20 papers with relevance to child protection, child welfare and/or children's cases delivered at the XVI World Congress of the International Association of Youth and Family Judges and Magistrates held at </w:t>
            </w:r>
            <w:smartTag w:uri="urn:schemas-microsoft-com:office:smarttags" w:element="City">
              <w:smartTag w:uri="urn:schemas-microsoft-com:office:smarttags" w:element="place">
                <w:r>
                  <w:rPr>
                    <w:rFonts w:ascii="Arial" w:hAnsi="Arial" w:cs="Arial"/>
                  </w:rPr>
                  <w:t>Melbourne</w:t>
                </w:r>
              </w:smartTag>
            </w:smartTag>
            <w:r>
              <w:rPr>
                <w:rFonts w:ascii="Arial" w:hAnsi="Arial" w:cs="Arial"/>
              </w:rPr>
              <w:t xml:space="preserve"> in October 2002.</w:t>
            </w:r>
          </w:p>
        </w:tc>
      </w:tr>
      <w:tr w:rsidR="00C26672" w14:paraId="74419821" w14:textId="77777777" w:rsidTr="00997D61">
        <w:tc>
          <w:tcPr>
            <w:tcW w:w="1261" w:type="dxa"/>
            <w:gridSpan w:val="2"/>
            <w:tcBorders>
              <w:top w:val="single" w:sz="4" w:space="0" w:color="auto"/>
              <w:left w:val="single" w:sz="18" w:space="0" w:color="auto"/>
              <w:bottom w:val="single" w:sz="4" w:space="0" w:color="auto"/>
            </w:tcBorders>
          </w:tcPr>
          <w:p w14:paraId="7E1512FA"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9860E24" w14:textId="6F05062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6D91E5E" w14:textId="77777777" w:rsidR="00C26672" w:rsidRDefault="00C26672" w:rsidP="00C26672">
            <w:pPr>
              <w:jc w:val="center"/>
              <w:rPr>
                <w:lang w:val="en-AU"/>
              </w:rPr>
            </w:pPr>
            <w:r>
              <w:rPr>
                <w:lang w:val="en-AU"/>
              </w:rPr>
              <w:t>5.2</w:t>
            </w:r>
          </w:p>
        </w:tc>
        <w:tc>
          <w:tcPr>
            <w:tcW w:w="4802" w:type="dxa"/>
            <w:gridSpan w:val="2"/>
            <w:tcBorders>
              <w:top w:val="single" w:sz="4" w:space="0" w:color="auto"/>
              <w:bottom w:val="single" w:sz="4" w:space="0" w:color="auto"/>
              <w:right w:val="single" w:sz="18" w:space="0" w:color="auto"/>
            </w:tcBorders>
          </w:tcPr>
          <w:p w14:paraId="026EEB32" w14:textId="77777777" w:rsidR="00C26672" w:rsidRDefault="00C26672" w:rsidP="00C26672">
            <w:pPr>
              <w:jc w:val="both"/>
              <w:rPr>
                <w:rFonts w:ascii="Arial" w:hAnsi="Arial" w:cs="Arial"/>
              </w:rPr>
            </w:pPr>
            <w:r>
              <w:rPr>
                <w:rFonts w:ascii="Arial" w:hAnsi="Arial" w:cs="Arial"/>
              </w:rPr>
              <w:t xml:space="preserve">Added references to articles dealing with </w:t>
            </w:r>
            <w:proofErr w:type="spellStart"/>
            <w:r>
              <w:rPr>
                <w:rFonts w:ascii="Arial" w:hAnsi="Arial" w:cs="Arial"/>
              </w:rPr>
              <w:t>he</w:t>
            </w:r>
            <w:proofErr w:type="spellEnd"/>
            <w:r>
              <w:rPr>
                <w:rFonts w:ascii="Arial" w:hAnsi="Arial" w:cs="Arial"/>
              </w:rPr>
              <w:t xml:space="preserve"> impact of trauma on brain development.  Extract from </w:t>
            </w:r>
            <w:proofErr w:type="spellStart"/>
            <w:r>
              <w:rPr>
                <w:rFonts w:ascii="Arial" w:hAnsi="Arial" w:cs="Arial"/>
              </w:rPr>
              <w:t>D.H.Lawrence</w:t>
            </w:r>
            <w:proofErr w:type="spellEnd"/>
            <w:r>
              <w:rPr>
                <w:rFonts w:ascii="Arial" w:hAnsi="Arial" w:cs="Arial"/>
              </w:rPr>
              <w:t xml:space="preserve"> </w:t>
            </w:r>
            <w:r>
              <w:rPr>
                <w:rFonts w:ascii="Arial" w:hAnsi="Arial" w:cs="Arial"/>
                <w:i/>
                <w:iCs/>
              </w:rPr>
              <w:t>Sons and Lovers</w:t>
            </w:r>
            <w:r>
              <w:rPr>
                <w:rFonts w:ascii="Arial" w:hAnsi="Arial" w:cs="Arial"/>
              </w:rPr>
              <w:t xml:space="preserve"> depicting the impact of parental domestic violence on the children of the family.</w:t>
            </w:r>
          </w:p>
        </w:tc>
      </w:tr>
      <w:tr w:rsidR="00C26672" w14:paraId="5781EDEE" w14:textId="77777777" w:rsidTr="00997D61">
        <w:tc>
          <w:tcPr>
            <w:tcW w:w="1261" w:type="dxa"/>
            <w:gridSpan w:val="2"/>
            <w:tcBorders>
              <w:top w:val="single" w:sz="4" w:space="0" w:color="auto"/>
              <w:left w:val="single" w:sz="18" w:space="0" w:color="auto"/>
              <w:bottom w:val="single" w:sz="4" w:space="0" w:color="auto"/>
            </w:tcBorders>
          </w:tcPr>
          <w:p w14:paraId="13762853"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6F5A5C9" w14:textId="090F614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8E5DB40" w14:textId="77777777" w:rsidR="00C26672" w:rsidRDefault="00C26672" w:rsidP="00C26672">
            <w:pPr>
              <w:jc w:val="center"/>
              <w:rPr>
                <w:lang w:val="en-AU"/>
              </w:rPr>
            </w:pPr>
            <w:r>
              <w:rPr>
                <w:lang w:val="en-AU"/>
              </w:rPr>
              <w:t>5.4.1</w:t>
            </w:r>
          </w:p>
        </w:tc>
        <w:tc>
          <w:tcPr>
            <w:tcW w:w="4802" w:type="dxa"/>
            <w:gridSpan w:val="2"/>
            <w:tcBorders>
              <w:top w:val="single" w:sz="4" w:space="0" w:color="auto"/>
              <w:bottom w:val="single" w:sz="4" w:space="0" w:color="auto"/>
              <w:right w:val="single" w:sz="18" w:space="0" w:color="auto"/>
            </w:tcBorders>
          </w:tcPr>
          <w:p w14:paraId="7518E7CF" w14:textId="77777777" w:rsidR="00C26672" w:rsidRDefault="00C26672" w:rsidP="00C26672">
            <w:pPr>
              <w:jc w:val="both"/>
              <w:rPr>
                <w:rFonts w:ascii="Arial" w:hAnsi="Arial" w:cs="Arial"/>
              </w:rPr>
            </w:pPr>
            <w:r>
              <w:rPr>
                <w:rFonts w:ascii="Arial" w:hAnsi="Arial" w:cs="Arial"/>
              </w:rPr>
              <w:t xml:space="preserve">Added reference to cases of </w:t>
            </w:r>
            <w:r>
              <w:rPr>
                <w:rFonts w:ascii="Arial" w:hAnsi="Arial" w:cs="Arial"/>
                <w:i/>
                <w:iCs/>
              </w:rPr>
              <w:t>Re W (Sex Abuse: Standard of Proof)</w:t>
            </w:r>
            <w:r>
              <w:rPr>
                <w:rFonts w:ascii="Arial" w:hAnsi="Arial" w:cs="Arial"/>
              </w:rPr>
              <w:t xml:space="preserve"> [2004] </w:t>
            </w:r>
            <w:proofErr w:type="spellStart"/>
            <w:r>
              <w:rPr>
                <w:rFonts w:ascii="Arial" w:hAnsi="Arial" w:cs="Arial"/>
              </w:rPr>
              <w:t>FamCA</w:t>
            </w:r>
            <w:proofErr w:type="spellEnd"/>
            <w:r>
              <w:rPr>
                <w:rFonts w:ascii="Arial" w:hAnsi="Arial" w:cs="Arial"/>
              </w:rPr>
              <w:t xml:space="preserve"> 768 and </w:t>
            </w:r>
            <w:r>
              <w:rPr>
                <w:rFonts w:ascii="Arial" w:hAnsi="Arial" w:cs="Arial"/>
                <w:i/>
                <w:iCs/>
              </w:rPr>
              <w:t>Re W Abuse Allegations; Expert Evidence</w:t>
            </w:r>
            <w:r>
              <w:rPr>
                <w:rFonts w:ascii="Arial" w:hAnsi="Arial" w:cs="Arial"/>
              </w:rPr>
              <w:t xml:space="preserve"> (2001) FLC 93-085.</w:t>
            </w:r>
          </w:p>
        </w:tc>
      </w:tr>
      <w:tr w:rsidR="00C26672" w14:paraId="1C6FC493" w14:textId="77777777" w:rsidTr="00997D61">
        <w:tc>
          <w:tcPr>
            <w:tcW w:w="1261" w:type="dxa"/>
            <w:gridSpan w:val="2"/>
            <w:tcBorders>
              <w:top w:val="single" w:sz="4" w:space="0" w:color="auto"/>
              <w:left w:val="single" w:sz="18" w:space="0" w:color="auto"/>
              <w:bottom w:val="single" w:sz="4" w:space="0" w:color="auto"/>
            </w:tcBorders>
          </w:tcPr>
          <w:p w14:paraId="2E919582"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22217219" w14:textId="474D3A9E"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822E2B3" w14:textId="77777777" w:rsidR="00C26672" w:rsidRDefault="00C26672" w:rsidP="00C26672">
            <w:pPr>
              <w:jc w:val="center"/>
              <w:rPr>
                <w:lang w:val="en-AU"/>
              </w:rPr>
            </w:pPr>
            <w:r>
              <w:rPr>
                <w:lang w:val="en-AU"/>
              </w:rPr>
              <w:t>5.4.6</w:t>
            </w:r>
          </w:p>
          <w:p w14:paraId="6D5FE104" w14:textId="77777777" w:rsidR="00C26672" w:rsidRDefault="00C26672" w:rsidP="00C26672">
            <w:pPr>
              <w:jc w:val="center"/>
              <w:rPr>
                <w:lang w:val="en-AU"/>
              </w:rPr>
            </w:pPr>
            <w:r>
              <w:rPr>
                <w:lang w:val="en-AU"/>
              </w:rPr>
              <w:t>5.8.10</w:t>
            </w:r>
          </w:p>
          <w:p w14:paraId="12483730" w14:textId="77777777" w:rsidR="00C26672" w:rsidRDefault="00C26672" w:rsidP="00C26672">
            <w:pPr>
              <w:jc w:val="center"/>
              <w:rPr>
                <w:lang w:val="en-AU"/>
              </w:rPr>
            </w:pPr>
            <w:r>
              <w:rPr>
                <w:lang w:val="en-AU"/>
              </w:rPr>
              <w:t>5.10</w:t>
            </w:r>
          </w:p>
        </w:tc>
        <w:tc>
          <w:tcPr>
            <w:tcW w:w="4802" w:type="dxa"/>
            <w:gridSpan w:val="2"/>
            <w:tcBorders>
              <w:top w:val="single" w:sz="4" w:space="0" w:color="auto"/>
              <w:bottom w:val="single" w:sz="4" w:space="0" w:color="auto"/>
              <w:right w:val="single" w:sz="18" w:space="0" w:color="auto"/>
            </w:tcBorders>
          </w:tcPr>
          <w:p w14:paraId="7779F318" w14:textId="77777777" w:rsidR="00C26672" w:rsidRDefault="00C26672" w:rsidP="00C26672">
            <w:pPr>
              <w:jc w:val="both"/>
              <w:rPr>
                <w:rFonts w:ascii="Arial" w:hAnsi="Arial" w:cs="Arial"/>
              </w:rPr>
            </w:pPr>
            <w:r>
              <w:rPr>
                <w:rFonts w:ascii="Arial" w:hAnsi="Arial" w:cs="Arial"/>
              </w:rPr>
              <w:t>Statistics updated to include 2002/03 &amp; 2003/04.</w:t>
            </w:r>
          </w:p>
        </w:tc>
      </w:tr>
      <w:tr w:rsidR="00C26672" w14:paraId="528233BB" w14:textId="77777777" w:rsidTr="00997D61">
        <w:tc>
          <w:tcPr>
            <w:tcW w:w="1261" w:type="dxa"/>
            <w:gridSpan w:val="2"/>
            <w:tcBorders>
              <w:top w:val="single" w:sz="4" w:space="0" w:color="auto"/>
              <w:left w:val="single" w:sz="18" w:space="0" w:color="auto"/>
              <w:bottom w:val="single" w:sz="4" w:space="0" w:color="auto"/>
            </w:tcBorders>
          </w:tcPr>
          <w:p w14:paraId="06D501C4"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4B15ED2" w14:textId="278EF9B5"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38F74FC" w14:textId="77777777" w:rsidR="00C26672" w:rsidRDefault="00C26672" w:rsidP="00C26672">
            <w:pPr>
              <w:jc w:val="center"/>
              <w:rPr>
                <w:lang w:val="en-AU"/>
              </w:rPr>
            </w:pPr>
            <w:r>
              <w:rPr>
                <w:lang w:val="en-AU"/>
              </w:rPr>
              <w:t>5.8.11</w:t>
            </w:r>
          </w:p>
          <w:p w14:paraId="0187A119" w14:textId="77777777" w:rsidR="00C26672" w:rsidRDefault="00C26672" w:rsidP="00C26672">
            <w:pPr>
              <w:jc w:val="center"/>
              <w:rPr>
                <w:lang w:val="en-AU"/>
              </w:rPr>
            </w:pPr>
            <w:r>
              <w:rPr>
                <w:lang w:val="en-AU"/>
              </w:rPr>
              <w:t>5.8.15</w:t>
            </w:r>
          </w:p>
        </w:tc>
        <w:tc>
          <w:tcPr>
            <w:tcW w:w="4802" w:type="dxa"/>
            <w:gridSpan w:val="2"/>
            <w:tcBorders>
              <w:top w:val="single" w:sz="4" w:space="0" w:color="auto"/>
              <w:bottom w:val="single" w:sz="4" w:space="0" w:color="auto"/>
              <w:right w:val="single" w:sz="18" w:space="0" w:color="auto"/>
            </w:tcBorders>
          </w:tcPr>
          <w:p w14:paraId="4B3BDC60" w14:textId="77777777" w:rsidR="00C26672" w:rsidRDefault="00C26672" w:rsidP="00C26672">
            <w:pPr>
              <w:jc w:val="both"/>
              <w:rPr>
                <w:rFonts w:ascii="Arial" w:hAnsi="Arial" w:cs="Arial"/>
              </w:rPr>
            </w:pPr>
            <w:r>
              <w:rPr>
                <w:rFonts w:ascii="Arial" w:hAnsi="Arial" w:cs="Arial"/>
              </w:rPr>
              <w:t xml:space="preserve">Added reference to new case of </w:t>
            </w:r>
            <w:r>
              <w:rPr>
                <w:rFonts w:ascii="Arial" w:hAnsi="Arial" w:cs="Arial"/>
                <w:i/>
                <w:iCs/>
              </w:rPr>
              <w:t>CJ v DOHS</w:t>
            </w:r>
            <w:r>
              <w:rPr>
                <w:rFonts w:ascii="Arial" w:hAnsi="Arial" w:cs="Arial"/>
              </w:rPr>
              <w:t xml:space="preserve"> [2004] VSC 317.</w:t>
            </w:r>
          </w:p>
        </w:tc>
      </w:tr>
      <w:tr w:rsidR="00C26672" w14:paraId="4E962C08" w14:textId="77777777" w:rsidTr="00997D61">
        <w:tc>
          <w:tcPr>
            <w:tcW w:w="1261" w:type="dxa"/>
            <w:gridSpan w:val="2"/>
            <w:tcBorders>
              <w:top w:val="single" w:sz="4" w:space="0" w:color="auto"/>
              <w:left w:val="single" w:sz="18" w:space="0" w:color="auto"/>
              <w:bottom w:val="single" w:sz="4" w:space="0" w:color="auto"/>
            </w:tcBorders>
          </w:tcPr>
          <w:p w14:paraId="68075E9A"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7DC539B2" w14:textId="47EFBA5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2435641" w14:textId="77777777" w:rsidR="00C26672" w:rsidRDefault="00C26672" w:rsidP="00C26672">
            <w:pPr>
              <w:jc w:val="center"/>
              <w:rPr>
                <w:lang w:val="en-AU"/>
              </w:rPr>
            </w:pPr>
            <w:r>
              <w:rPr>
                <w:lang w:val="en-AU"/>
              </w:rPr>
              <w:t>5.15.5</w:t>
            </w:r>
          </w:p>
          <w:p w14:paraId="3C50C75E" w14:textId="77777777" w:rsidR="00C26672" w:rsidRDefault="00C26672" w:rsidP="00C26672">
            <w:pPr>
              <w:jc w:val="center"/>
              <w:rPr>
                <w:lang w:val="en-AU"/>
              </w:rPr>
            </w:pPr>
            <w:r>
              <w:rPr>
                <w:lang w:val="en-AU"/>
              </w:rPr>
              <w:lastRenderedPageBreak/>
              <w:t>5.15.7</w:t>
            </w:r>
          </w:p>
          <w:p w14:paraId="01FD2D21" w14:textId="77777777" w:rsidR="00C26672" w:rsidRDefault="00C26672" w:rsidP="00C26672">
            <w:pPr>
              <w:jc w:val="center"/>
              <w:rPr>
                <w:lang w:val="en-AU"/>
              </w:rPr>
            </w:pPr>
            <w:r>
              <w:rPr>
                <w:lang w:val="en-AU"/>
              </w:rPr>
              <w:t>5.20.2</w:t>
            </w:r>
          </w:p>
          <w:p w14:paraId="68B90581" w14:textId="77777777" w:rsidR="00C26672" w:rsidRDefault="00C26672" w:rsidP="00C26672">
            <w:pPr>
              <w:jc w:val="center"/>
              <w:rPr>
                <w:lang w:val="en-AU"/>
              </w:rPr>
            </w:pPr>
            <w:r>
              <w:rPr>
                <w:lang w:val="en-AU"/>
              </w:rPr>
              <w:t>5.15</w:t>
            </w:r>
          </w:p>
        </w:tc>
        <w:tc>
          <w:tcPr>
            <w:tcW w:w="4802" w:type="dxa"/>
            <w:gridSpan w:val="2"/>
            <w:tcBorders>
              <w:top w:val="single" w:sz="4" w:space="0" w:color="auto"/>
              <w:bottom w:val="single" w:sz="4" w:space="0" w:color="auto"/>
              <w:right w:val="single" w:sz="18" w:space="0" w:color="auto"/>
            </w:tcBorders>
          </w:tcPr>
          <w:p w14:paraId="1D1520C0" w14:textId="77777777" w:rsidR="00C26672" w:rsidRDefault="00C26672" w:rsidP="00C26672">
            <w:pPr>
              <w:jc w:val="both"/>
              <w:rPr>
                <w:rFonts w:ascii="Arial" w:hAnsi="Arial" w:cs="Arial"/>
              </w:rPr>
            </w:pPr>
            <w:r>
              <w:rPr>
                <w:rFonts w:ascii="Arial" w:hAnsi="Arial" w:cs="Arial"/>
              </w:rPr>
              <w:lastRenderedPageBreak/>
              <w:t xml:space="preserve">Added reference to new case of </w:t>
            </w:r>
            <w:r>
              <w:rPr>
                <w:rFonts w:ascii="Arial" w:hAnsi="Arial" w:cs="Arial"/>
                <w:i/>
                <w:iCs/>
              </w:rPr>
              <w:t xml:space="preserve">NM, DOHS v BS </w:t>
            </w:r>
            <w:r>
              <w:rPr>
                <w:rFonts w:ascii="Arial" w:hAnsi="Arial" w:cs="Arial"/>
              </w:rPr>
              <w:lastRenderedPageBreak/>
              <w:t xml:space="preserve">[Children's Court of Victoria, unreported, </w:t>
            </w:r>
            <w:smartTag w:uri="urn:schemas-microsoft-com:office:smarttags" w:element="date">
              <w:smartTagPr>
                <w:attr w:name="Month" w:val="12"/>
                <w:attr w:name="Day" w:val="21"/>
                <w:attr w:name="Year" w:val="2004"/>
              </w:smartTagPr>
              <w:r>
                <w:rPr>
                  <w:rFonts w:ascii="Arial" w:hAnsi="Arial" w:cs="Arial"/>
                </w:rPr>
                <w:t>21/12/2004</w:t>
              </w:r>
            </w:smartTag>
            <w:r>
              <w:rPr>
                <w:rFonts w:ascii="Arial" w:hAnsi="Arial" w:cs="Arial"/>
              </w:rPr>
              <w:t>].</w:t>
            </w:r>
          </w:p>
        </w:tc>
      </w:tr>
      <w:tr w:rsidR="00C26672" w14:paraId="348A6117" w14:textId="77777777" w:rsidTr="00997D61">
        <w:tc>
          <w:tcPr>
            <w:tcW w:w="1261" w:type="dxa"/>
            <w:gridSpan w:val="2"/>
            <w:tcBorders>
              <w:top w:val="single" w:sz="4" w:space="0" w:color="auto"/>
              <w:left w:val="single" w:sz="18" w:space="0" w:color="auto"/>
              <w:bottom w:val="single" w:sz="4" w:space="0" w:color="auto"/>
            </w:tcBorders>
          </w:tcPr>
          <w:p w14:paraId="72241747"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lastRenderedPageBreak/>
                <w:t>28/02/05</w:t>
              </w:r>
            </w:smartTag>
          </w:p>
        </w:tc>
        <w:tc>
          <w:tcPr>
            <w:tcW w:w="836" w:type="dxa"/>
            <w:tcBorders>
              <w:top w:val="single" w:sz="4" w:space="0" w:color="auto"/>
              <w:bottom w:val="single" w:sz="4" w:space="0" w:color="auto"/>
            </w:tcBorders>
          </w:tcPr>
          <w:p w14:paraId="6D9DFFF8" w14:textId="0EFAE071"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171ACA0" w14:textId="77777777" w:rsidR="00C26672" w:rsidRDefault="00C26672" w:rsidP="00C26672">
            <w:pPr>
              <w:jc w:val="center"/>
              <w:rPr>
                <w:lang w:val="en-AU"/>
              </w:rPr>
            </w:pPr>
            <w:r>
              <w:rPr>
                <w:lang w:val="en-AU"/>
              </w:rPr>
              <w:t>5.18</w:t>
            </w:r>
          </w:p>
        </w:tc>
        <w:tc>
          <w:tcPr>
            <w:tcW w:w="4802" w:type="dxa"/>
            <w:gridSpan w:val="2"/>
            <w:tcBorders>
              <w:top w:val="single" w:sz="4" w:space="0" w:color="auto"/>
              <w:bottom w:val="single" w:sz="4" w:space="0" w:color="auto"/>
              <w:right w:val="single" w:sz="18" w:space="0" w:color="auto"/>
            </w:tcBorders>
          </w:tcPr>
          <w:p w14:paraId="60F866BE" w14:textId="77777777" w:rsidR="00C26672" w:rsidRDefault="00C26672" w:rsidP="00C26672">
            <w:pPr>
              <w:jc w:val="both"/>
              <w:rPr>
                <w:rFonts w:ascii="Arial" w:hAnsi="Arial" w:cs="Arial"/>
              </w:rPr>
            </w:pPr>
            <w:r>
              <w:rPr>
                <w:rFonts w:ascii="Arial" w:hAnsi="Arial" w:cs="Arial"/>
              </w:rPr>
              <w:t>Change title of paragraph to "The making of Protection/ Interim Protection orders"</w:t>
            </w:r>
          </w:p>
        </w:tc>
      </w:tr>
      <w:tr w:rsidR="00C26672" w14:paraId="6D02B652" w14:textId="77777777" w:rsidTr="00997D61">
        <w:tc>
          <w:tcPr>
            <w:tcW w:w="1261" w:type="dxa"/>
            <w:gridSpan w:val="2"/>
            <w:tcBorders>
              <w:top w:val="single" w:sz="4" w:space="0" w:color="auto"/>
              <w:left w:val="single" w:sz="18" w:space="0" w:color="auto"/>
              <w:bottom w:val="single" w:sz="4" w:space="0" w:color="auto"/>
            </w:tcBorders>
          </w:tcPr>
          <w:p w14:paraId="3BBB6F92"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20B40111" w14:textId="78082728"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499B887" w14:textId="77777777" w:rsidR="00C26672" w:rsidRDefault="00C26672" w:rsidP="00C26672">
            <w:pPr>
              <w:jc w:val="center"/>
              <w:rPr>
                <w:lang w:val="en-AU"/>
              </w:rPr>
            </w:pPr>
            <w:r>
              <w:rPr>
                <w:lang w:val="en-AU"/>
              </w:rPr>
              <w:t>5.18.3</w:t>
            </w:r>
          </w:p>
        </w:tc>
        <w:tc>
          <w:tcPr>
            <w:tcW w:w="4802" w:type="dxa"/>
            <w:gridSpan w:val="2"/>
            <w:tcBorders>
              <w:top w:val="single" w:sz="4" w:space="0" w:color="auto"/>
              <w:bottom w:val="single" w:sz="4" w:space="0" w:color="auto"/>
              <w:right w:val="single" w:sz="18" w:space="0" w:color="auto"/>
            </w:tcBorders>
          </w:tcPr>
          <w:p w14:paraId="0848D43C" w14:textId="77777777" w:rsidR="00C26672" w:rsidRDefault="00C26672" w:rsidP="00C26672">
            <w:pPr>
              <w:jc w:val="both"/>
              <w:rPr>
                <w:rFonts w:ascii="Arial" w:hAnsi="Arial" w:cs="Arial"/>
              </w:rPr>
            </w:pPr>
            <w:r>
              <w:rPr>
                <w:rFonts w:ascii="Arial" w:hAnsi="Arial" w:cs="Arial"/>
              </w:rPr>
              <w:t>Added sub-paragraph entitled "Matters to consider in determining protection or IRD applications".  This material was previously in paragraph 5.19.</w:t>
            </w:r>
          </w:p>
        </w:tc>
      </w:tr>
      <w:tr w:rsidR="00C26672" w14:paraId="3728D793" w14:textId="77777777" w:rsidTr="00997D61">
        <w:tc>
          <w:tcPr>
            <w:tcW w:w="1261" w:type="dxa"/>
            <w:gridSpan w:val="2"/>
            <w:tcBorders>
              <w:top w:val="single" w:sz="4" w:space="0" w:color="auto"/>
              <w:left w:val="single" w:sz="18" w:space="0" w:color="auto"/>
              <w:bottom w:val="single" w:sz="4" w:space="0" w:color="auto"/>
            </w:tcBorders>
          </w:tcPr>
          <w:p w14:paraId="1C194E4B"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11DD594F" w14:textId="1DAD31C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73B7D8CE" w14:textId="77777777" w:rsidR="00C26672" w:rsidRDefault="00C26672" w:rsidP="00C26672">
            <w:pPr>
              <w:jc w:val="center"/>
              <w:rPr>
                <w:lang w:val="en-AU"/>
              </w:rPr>
            </w:pPr>
            <w:r>
              <w:rPr>
                <w:lang w:val="en-AU"/>
              </w:rPr>
              <w:t>5.19</w:t>
            </w:r>
          </w:p>
        </w:tc>
        <w:tc>
          <w:tcPr>
            <w:tcW w:w="4802" w:type="dxa"/>
            <w:gridSpan w:val="2"/>
            <w:tcBorders>
              <w:top w:val="single" w:sz="4" w:space="0" w:color="auto"/>
              <w:bottom w:val="single" w:sz="4" w:space="0" w:color="auto"/>
              <w:right w:val="single" w:sz="18" w:space="0" w:color="auto"/>
            </w:tcBorders>
          </w:tcPr>
          <w:p w14:paraId="6F053E02" w14:textId="77777777" w:rsidR="00C26672" w:rsidRDefault="00C26672" w:rsidP="00C26672">
            <w:pPr>
              <w:jc w:val="both"/>
              <w:rPr>
                <w:rFonts w:ascii="Arial" w:hAnsi="Arial" w:cs="Arial"/>
              </w:rPr>
            </w:pPr>
            <w:r>
              <w:rPr>
                <w:rFonts w:ascii="Arial" w:hAnsi="Arial" w:cs="Arial"/>
              </w:rPr>
              <w:t xml:space="preserve">Change title of paragraph to "Consent orders".  Reference to new case of </w:t>
            </w:r>
            <w:r>
              <w:rPr>
                <w:rFonts w:ascii="Arial" w:hAnsi="Arial" w:cs="Arial"/>
                <w:i/>
                <w:iCs/>
              </w:rPr>
              <w:t>T v N</w:t>
            </w:r>
            <w:r>
              <w:rPr>
                <w:rFonts w:ascii="Arial" w:hAnsi="Arial" w:cs="Arial"/>
              </w:rPr>
              <w:t xml:space="preserve"> [2004] 31 Fam LR 257.</w:t>
            </w:r>
          </w:p>
        </w:tc>
      </w:tr>
      <w:tr w:rsidR="00C26672" w14:paraId="443725E7" w14:textId="77777777" w:rsidTr="00997D61">
        <w:tc>
          <w:tcPr>
            <w:tcW w:w="1261" w:type="dxa"/>
            <w:gridSpan w:val="2"/>
            <w:tcBorders>
              <w:top w:val="single" w:sz="4" w:space="0" w:color="auto"/>
              <w:left w:val="single" w:sz="18" w:space="0" w:color="auto"/>
              <w:bottom w:val="single" w:sz="4" w:space="0" w:color="auto"/>
            </w:tcBorders>
          </w:tcPr>
          <w:p w14:paraId="34E2FE31" w14:textId="77777777" w:rsidR="00C26672" w:rsidRDefault="00C26672" w:rsidP="00C26672">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33E64D6" w14:textId="16297EEC" w:rsidR="00C26672" w:rsidRDefault="00C26672" w:rsidP="00C26672">
            <w:pPr>
              <w:jc w:val="center"/>
              <w:rPr>
                <w:lang w:val="en-AU"/>
              </w:rPr>
            </w:pPr>
            <w:r>
              <w:rPr>
                <w:lang w:val="en-AU"/>
              </w:rPr>
              <w:t>12</w:t>
            </w:r>
          </w:p>
        </w:tc>
        <w:tc>
          <w:tcPr>
            <w:tcW w:w="1439" w:type="dxa"/>
            <w:tcBorders>
              <w:top w:val="single" w:sz="4" w:space="0" w:color="auto"/>
              <w:bottom w:val="single" w:sz="4" w:space="0" w:color="auto"/>
            </w:tcBorders>
          </w:tcPr>
          <w:p w14:paraId="0BAF20B7" w14:textId="77777777" w:rsidR="00C26672" w:rsidRDefault="00C26672" w:rsidP="00C26672">
            <w:pPr>
              <w:jc w:val="center"/>
              <w:rPr>
                <w:lang w:val="en-AU"/>
              </w:rPr>
            </w:pPr>
            <w:r>
              <w:rPr>
                <w:lang w:val="en-AU"/>
              </w:rPr>
              <w:t>12.3.3</w:t>
            </w:r>
          </w:p>
        </w:tc>
        <w:tc>
          <w:tcPr>
            <w:tcW w:w="4802" w:type="dxa"/>
            <w:gridSpan w:val="2"/>
            <w:tcBorders>
              <w:top w:val="single" w:sz="4" w:space="0" w:color="auto"/>
              <w:bottom w:val="single" w:sz="4" w:space="0" w:color="auto"/>
              <w:right w:val="single" w:sz="18" w:space="0" w:color="auto"/>
            </w:tcBorders>
          </w:tcPr>
          <w:p w14:paraId="5886BE16" w14:textId="77777777" w:rsidR="00C26672" w:rsidRDefault="00C26672" w:rsidP="00C26672">
            <w:pPr>
              <w:jc w:val="both"/>
              <w:rPr>
                <w:rFonts w:ascii="Arial" w:hAnsi="Arial" w:cs="Arial"/>
              </w:rPr>
            </w:pPr>
            <w:r>
              <w:rPr>
                <w:rFonts w:ascii="Arial" w:hAnsi="Arial" w:cs="Arial"/>
              </w:rPr>
              <w:t xml:space="preserve">Added reference to new case of </w:t>
            </w:r>
            <w:r>
              <w:rPr>
                <w:rFonts w:ascii="Arial" w:hAnsi="Arial" w:cs="Arial"/>
                <w:i/>
                <w:iCs/>
              </w:rPr>
              <w:t xml:space="preserve">NM, DOHS v BS </w:t>
            </w:r>
            <w:r>
              <w:rPr>
                <w:rFonts w:ascii="Arial" w:hAnsi="Arial" w:cs="Arial"/>
              </w:rPr>
              <w:t xml:space="preserve">[Children's Court of Victoria, unreported, </w:t>
            </w:r>
            <w:smartTag w:uri="urn:schemas-microsoft-com:office:smarttags" w:element="date">
              <w:smartTagPr>
                <w:attr w:name="Month" w:val="12"/>
                <w:attr w:name="Day" w:val="21"/>
                <w:attr w:name="Year" w:val="2004"/>
              </w:smartTagPr>
              <w:r>
                <w:rPr>
                  <w:rFonts w:ascii="Arial" w:hAnsi="Arial" w:cs="Arial"/>
                </w:rPr>
                <w:t>21/12/2004</w:t>
              </w:r>
            </w:smartTag>
            <w:r>
              <w:rPr>
                <w:rFonts w:ascii="Arial" w:hAnsi="Arial" w:cs="Arial"/>
              </w:rPr>
              <w:t>].</w:t>
            </w:r>
          </w:p>
        </w:tc>
      </w:tr>
      <w:tr w:rsidR="00C26672" w14:paraId="454E3676" w14:textId="77777777" w:rsidTr="00997D61">
        <w:tc>
          <w:tcPr>
            <w:tcW w:w="1261" w:type="dxa"/>
            <w:gridSpan w:val="2"/>
            <w:tcBorders>
              <w:top w:val="single" w:sz="4" w:space="0" w:color="auto"/>
              <w:left w:val="single" w:sz="18" w:space="0" w:color="auto"/>
              <w:bottom w:val="single" w:sz="4" w:space="0" w:color="auto"/>
            </w:tcBorders>
          </w:tcPr>
          <w:p w14:paraId="12B5EA42" w14:textId="77777777" w:rsidR="00C26672" w:rsidRDefault="00C26672" w:rsidP="00C26672">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67E8A98F" w14:textId="28AB044A"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3BDCD01" w14:textId="77777777" w:rsidR="00C26672" w:rsidRDefault="00C26672" w:rsidP="00C26672">
            <w:pPr>
              <w:jc w:val="center"/>
              <w:rPr>
                <w:lang w:val="en-AU"/>
              </w:rPr>
            </w:pPr>
            <w:r>
              <w:rPr>
                <w:lang w:val="en-AU"/>
              </w:rPr>
              <w:t>2.7</w:t>
            </w:r>
          </w:p>
        </w:tc>
        <w:tc>
          <w:tcPr>
            <w:tcW w:w="4802" w:type="dxa"/>
            <w:gridSpan w:val="2"/>
            <w:tcBorders>
              <w:top w:val="single" w:sz="4" w:space="0" w:color="auto"/>
              <w:bottom w:val="single" w:sz="4" w:space="0" w:color="auto"/>
              <w:right w:val="single" w:sz="18" w:space="0" w:color="auto"/>
            </w:tcBorders>
          </w:tcPr>
          <w:p w14:paraId="036E9B73"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 xml:space="preserve">IMO an Application by "The Age" and </w:t>
            </w:r>
            <w:proofErr w:type="spellStart"/>
            <w:r>
              <w:rPr>
                <w:rFonts w:ascii="Arial" w:hAnsi="Arial" w:cs="Arial"/>
                <w:i/>
                <w:iCs/>
              </w:rPr>
              <w:t>Ors</w:t>
            </w:r>
            <w:proofErr w:type="spellEnd"/>
            <w:r>
              <w:rPr>
                <w:rFonts w:ascii="Arial" w:hAnsi="Arial" w:cs="Arial"/>
                <w:i/>
                <w:iCs/>
              </w:rPr>
              <w:t xml:space="preserve"> re: R v Carl Anthony Williams</w:t>
            </w:r>
            <w:r>
              <w:rPr>
                <w:rFonts w:ascii="Arial" w:hAnsi="Arial" w:cs="Arial"/>
              </w:rPr>
              <w:t xml:space="preserve"> [2004] VSC 413.</w:t>
            </w:r>
          </w:p>
        </w:tc>
      </w:tr>
      <w:tr w:rsidR="00C26672" w14:paraId="642624E9" w14:textId="77777777" w:rsidTr="00997D61">
        <w:tc>
          <w:tcPr>
            <w:tcW w:w="1261" w:type="dxa"/>
            <w:gridSpan w:val="2"/>
            <w:tcBorders>
              <w:top w:val="single" w:sz="4" w:space="0" w:color="auto"/>
              <w:left w:val="single" w:sz="18" w:space="0" w:color="auto"/>
              <w:bottom w:val="single" w:sz="4" w:space="0" w:color="auto"/>
            </w:tcBorders>
          </w:tcPr>
          <w:p w14:paraId="648C22BC" w14:textId="77777777" w:rsidR="00C26672" w:rsidRDefault="00C26672" w:rsidP="00C26672">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6F1D6647" w14:textId="2CA39FA8"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55E9A5C8" w14:textId="77777777" w:rsidR="00C26672" w:rsidRDefault="00C26672" w:rsidP="00C26672">
            <w:pPr>
              <w:jc w:val="center"/>
              <w:rPr>
                <w:lang w:val="en-AU"/>
              </w:rPr>
            </w:pPr>
            <w:r>
              <w:rPr>
                <w:lang w:val="en-AU"/>
              </w:rPr>
              <w:t>3.6.3</w:t>
            </w:r>
          </w:p>
        </w:tc>
        <w:tc>
          <w:tcPr>
            <w:tcW w:w="4802" w:type="dxa"/>
            <w:gridSpan w:val="2"/>
            <w:tcBorders>
              <w:top w:val="single" w:sz="4" w:space="0" w:color="auto"/>
              <w:bottom w:val="single" w:sz="4" w:space="0" w:color="auto"/>
              <w:right w:val="single" w:sz="18" w:space="0" w:color="auto"/>
            </w:tcBorders>
          </w:tcPr>
          <w:p w14:paraId="7F89CA63" w14:textId="77777777" w:rsidR="00C26672" w:rsidRDefault="00C26672" w:rsidP="00C26672">
            <w:pPr>
              <w:jc w:val="both"/>
              <w:rPr>
                <w:rFonts w:ascii="Arial" w:hAnsi="Arial" w:cs="Arial"/>
              </w:rPr>
            </w:pPr>
            <w:r>
              <w:rPr>
                <w:rFonts w:ascii="Arial" w:hAnsi="Arial" w:cs="Arial"/>
              </w:rPr>
              <w:t xml:space="preserve">Reordering of material in this paragraph.  New case of </w:t>
            </w:r>
            <w:r>
              <w:rPr>
                <w:rFonts w:ascii="Arial" w:hAnsi="Arial" w:cs="Arial"/>
                <w:i/>
                <w:iCs/>
              </w:rPr>
              <w:t>Mansbridge v Nichols &amp; Anor</w:t>
            </w:r>
            <w:r>
              <w:rPr>
                <w:rFonts w:ascii="Arial" w:hAnsi="Arial" w:cs="Arial"/>
              </w:rPr>
              <w:t xml:space="preserve"> [2004] VSC 530 at [32]-[33] and its citations from </w:t>
            </w:r>
            <w:r>
              <w:rPr>
                <w:rFonts w:ascii="Arial" w:hAnsi="Arial" w:cs="Arial"/>
                <w:i/>
                <w:iCs/>
              </w:rPr>
              <w:t xml:space="preserve">Perkins v County Court of </w:t>
            </w:r>
            <w:smartTag w:uri="urn:schemas-microsoft-com:office:smarttags" w:element="State">
              <w:smartTag w:uri="urn:schemas-microsoft-com:office:smarttags" w:element="place">
                <w:r>
                  <w:rPr>
                    <w:rFonts w:ascii="Arial" w:hAnsi="Arial" w:cs="Arial"/>
                    <w:i/>
                    <w:iCs/>
                  </w:rPr>
                  <w:t>Victoria</w:t>
                </w:r>
              </w:smartTag>
            </w:smartTag>
            <w:r>
              <w:rPr>
                <w:rFonts w:ascii="Arial" w:hAnsi="Arial" w:cs="Arial"/>
                <w:i/>
                <w:iCs/>
              </w:rPr>
              <w:t xml:space="preserve"> </w:t>
            </w:r>
            <w:r>
              <w:rPr>
                <w:rFonts w:ascii="Arial" w:hAnsi="Arial" w:cs="Arial"/>
              </w:rPr>
              <w:t>(2000) 2 VR 246.</w:t>
            </w:r>
          </w:p>
        </w:tc>
      </w:tr>
      <w:tr w:rsidR="00C26672" w14:paraId="1CD00C9A" w14:textId="77777777" w:rsidTr="00997D61">
        <w:tc>
          <w:tcPr>
            <w:tcW w:w="1261" w:type="dxa"/>
            <w:gridSpan w:val="2"/>
            <w:tcBorders>
              <w:top w:val="single" w:sz="4" w:space="0" w:color="auto"/>
              <w:left w:val="single" w:sz="18" w:space="0" w:color="auto"/>
              <w:bottom w:val="single" w:sz="4" w:space="0" w:color="auto"/>
            </w:tcBorders>
          </w:tcPr>
          <w:p w14:paraId="2662DCAE" w14:textId="77777777" w:rsidR="00C26672" w:rsidRDefault="00C26672" w:rsidP="00C26672">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39B8D77A" w14:textId="14A0DA00"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032F3C1D" w14:textId="77777777" w:rsidR="00C26672" w:rsidRDefault="00C26672" w:rsidP="00C26672">
            <w:pPr>
              <w:jc w:val="center"/>
              <w:rPr>
                <w:lang w:val="en-AU"/>
              </w:rPr>
            </w:pPr>
            <w:r>
              <w:rPr>
                <w:lang w:val="en-AU"/>
              </w:rPr>
              <w:t>7.6.4</w:t>
            </w:r>
          </w:p>
        </w:tc>
        <w:tc>
          <w:tcPr>
            <w:tcW w:w="4802" w:type="dxa"/>
            <w:gridSpan w:val="2"/>
            <w:tcBorders>
              <w:top w:val="single" w:sz="4" w:space="0" w:color="auto"/>
              <w:bottom w:val="single" w:sz="4" w:space="0" w:color="auto"/>
              <w:right w:val="single" w:sz="18" w:space="0" w:color="auto"/>
            </w:tcBorders>
          </w:tcPr>
          <w:p w14:paraId="4621E160" w14:textId="77777777" w:rsidR="00C26672" w:rsidRDefault="00C26672" w:rsidP="00C26672">
            <w:pPr>
              <w:jc w:val="both"/>
              <w:rPr>
                <w:rFonts w:ascii="Arial" w:hAnsi="Arial" w:cs="Arial"/>
              </w:rPr>
            </w:pPr>
            <w:r>
              <w:rPr>
                <w:rFonts w:ascii="Arial" w:hAnsi="Arial" w:cs="Arial"/>
              </w:rPr>
              <w:t xml:space="preserve">New material on amending charges.  References to s.50 Magistrates' Court Act 1989 and to the cases of </w:t>
            </w:r>
            <w:r>
              <w:rPr>
                <w:rFonts w:ascii="Arial" w:hAnsi="Arial" w:cs="Arial"/>
                <w:i/>
                <w:iCs/>
              </w:rPr>
              <w:t>Kennett v Holt</w:t>
            </w:r>
            <w:r>
              <w:rPr>
                <w:rFonts w:ascii="Arial" w:hAnsi="Arial" w:cs="Arial"/>
              </w:rPr>
              <w:t xml:space="preserve"> [1974] VR 644; </w:t>
            </w:r>
            <w:r>
              <w:rPr>
                <w:rFonts w:ascii="Arial" w:hAnsi="Arial" w:cs="Arial"/>
                <w:i/>
                <w:iCs/>
              </w:rPr>
              <w:t>Thomson v Lee</w:t>
            </w:r>
            <w:r>
              <w:rPr>
                <w:rFonts w:ascii="Arial" w:hAnsi="Arial" w:cs="Arial"/>
              </w:rPr>
              <w:t xml:space="preserve"> [1935] VLR 360 &amp; </w:t>
            </w:r>
            <w:proofErr w:type="spellStart"/>
            <w:r>
              <w:rPr>
                <w:rFonts w:ascii="Arial" w:hAnsi="Arial" w:cs="Arial"/>
                <w:i/>
                <w:iCs/>
              </w:rPr>
              <w:t>Ciorra</w:t>
            </w:r>
            <w:proofErr w:type="spellEnd"/>
            <w:r>
              <w:rPr>
                <w:rFonts w:ascii="Arial" w:hAnsi="Arial" w:cs="Arial"/>
                <w:i/>
                <w:iCs/>
              </w:rPr>
              <w:t xml:space="preserve"> v Cole</w:t>
            </w:r>
            <w:r>
              <w:rPr>
                <w:rFonts w:ascii="Arial" w:hAnsi="Arial" w:cs="Arial"/>
              </w:rPr>
              <w:t xml:space="preserve"> [2004] VSC 416.</w:t>
            </w:r>
          </w:p>
        </w:tc>
      </w:tr>
      <w:tr w:rsidR="00C26672" w14:paraId="2E398A00" w14:textId="77777777" w:rsidTr="00997D61">
        <w:tc>
          <w:tcPr>
            <w:tcW w:w="1261" w:type="dxa"/>
            <w:gridSpan w:val="2"/>
            <w:tcBorders>
              <w:top w:val="single" w:sz="4" w:space="0" w:color="auto"/>
              <w:left w:val="single" w:sz="18" w:space="0" w:color="auto"/>
              <w:bottom w:val="single" w:sz="4" w:space="0" w:color="auto"/>
            </w:tcBorders>
          </w:tcPr>
          <w:p w14:paraId="74802990" w14:textId="77777777" w:rsidR="00C26672" w:rsidRDefault="00C26672" w:rsidP="00C26672">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73C76D4C" w14:textId="6B997ED5"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44B903B5" w14:textId="77777777" w:rsidR="00C26672" w:rsidRDefault="00C26672" w:rsidP="00C26672">
            <w:pPr>
              <w:jc w:val="center"/>
              <w:rPr>
                <w:lang w:val="en-AU"/>
              </w:rPr>
            </w:pPr>
            <w:r>
              <w:rPr>
                <w:lang w:val="en-AU"/>
              </w:rPr>
              <w:t>8.2</w:t>
            </w:r>
          </w:p>
        </w:tc>
        <w:tc>
          <w:tcPr>
            <w:tcW w:w="4802" w:type="dxa"/>
            <w:gridSpan w:val="2"/>
            <w:tcBorders>
              <w:top w:val="single" w:sz="4" w:space="0" w:color="auto"/>
              <w:bottom w:val="single" w:sz="4" w:space="0" w:color="auto"/>
              <w:right w:val="single" w:sz="18" w:space="0" w:color="auto"/>
            </w:tcBorders>
          </w:tcPr>
          <w:p w14:paraId="08CFFD6A"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R v Marks</w:t>
            </w:r>
            <w:r>
              <w:rPr>
                <w:rFonts w:ascii="Arial" w:hAnsi="Arial" w:cs="Arial"/>
              </w:rPr>
              <w:t xml:space="preserve"> [2004] VSC 476, </w:t>
            </w:r>
            <w:r>
              <w:rPr>
                <w:rFonts w:ascii="Arial" w:hAnsi="Arial" w:cs="Arial"/>
                <w:i/>
                <w:iCs/>
              </w:rPr>
              <w:t>R v Mohammed (Ruling)</w:t>
            </w:r>
            <w:r>
              <w:rPr>
                <w:rFonts w:ascii="Arial" w:hAnsi="Arial" w:cs="Arial"/>
              </w:rPr>
              <w:t xml:space="preserve"> [2004] VSC 408 &amp; </w:t>
            </w:r>
            <w:r>
              <w:rPr>
                <w:rFonts w:ascii="Arial" w:hAnsi="Arial" w:cs="Arial"/>
                <w:i/>
                <w:iCs/>
              </w:rPr>
              <w:t>R v Hassan</w:t>
            </w:r>
            <w:r>
              <w:rPr>
                <w:rFonts w:ascii="Arial" w:hAnsi="Arial" w:cs="Arial"/>
              </w:rPr>
              <w:t xml:space="preserve"> [2004] VSC 85.</w:t>
            </w:r>
          </w:p>
        </w:tc>
      </w:tr>
      <w:tr w:rsidR="00C26672" w14:paraId="3FD7FF8C" w14:textId="77777777" w:rsidTr="00997D61">
        <w:tc>
          <w:tcPr>
            <w:tcW w:w="1261" w:type="dxa"/>
            <w:gridSpan w:val="2"/>
            <w:tcBorders>
              <w:top w:val="single" w:sz="4" w:space="0" w:color="auto"/>
              <w:left w:val="single" w:sz="18" w:space="0" w:color="auto"/>
              <w:bottom w:val="single" w:sz="4" w:space="0" w:color="auto"/>
            </w:tcBorders>
          </w:tcPr>
          <w:p w14:paraId="706FE835" w14:textId="77777777" w:rsidR="00C26672" w:rsidRDefault="00C26672" w:rsidP="00C26672">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102C1AAA" w14:textId="743F7A1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0707A455" w14:textId="77777777" w:rsidR="00C26672" w:rsidRDefault="00C26672" w:rsidP="00C26672">
            <w:pPr>
              <w:jc w:val="center"/>
              <w:rPr>
                <w:lang w:val="en-AU"/>
              </w:rPr>
            </w:pPr>
            <w:r>
              <w:rPr>
                <w:lang w:val="en-AU"/>
              </w:rPr>
              <w:t>10.2</w:t>
            </w:r>
          </w:p>
        </w:tc>
        <w:tc>
          <w:tcPr>
            <w:tcW w:w="4802" w:type="dxa"/>
            <w:gridSpan w:val="2"/>
            <w:tcBorders>
              <w:top w:val="single" w:sz="4" w:space="0" w:color="auto"/>
              <w:bottom w:val="single" w:sz="4" w:space="0" w:color="auto"/>
              <w:right w:val="single" w:sz="18" w:space="0" w:color="auto"/>
            </w:tcBorders>
          </w:tcPr>
          <w:p w14:paraId="4B3809AD" w14:textId="77777777" w:rsidR="00C26672" w:rsidRDefault="00C26672" w:rsidP="00C26672">
            <w:pPr>
              <w:jc w:val="both"/>
              <w:rPr>
                <w:rFonts w:ascii="Arial" w:hAnsi="Arial" w:cs="Arial"/>
              </w:rPr>
            </w:pPr>
            <w:r>
              <w:rPr>
                <w:rFonts w:ascii="Arial" w:hAnsi="Arial" w:cs="Arial"/>
              </w:rPr>
              <w:t>New sub-headings in relation to Committal proceedings: 10.2.1 Purpose 10.2.2 Nature 10.2.3 Test 10.2.4 "Basha" inquiry</w:t>
            </w:r>
          </w:p>
        </w:tc>
      </w:tr>
      <w:tr w:rsidR="00C26672" w14:paraId="60B99369" w14:textId="77777777" w:rsidTr="00997D61">
        <w:tc>
          <w:tcPr>
            <w:tcW w:w="1261" w:type="dxa"/>
            <w:gridSpan w:val="2"/>
            <w:tcBorders>
              <w:top w:val="single" w:sz="4" w:space="0" w:color="auto"/>
              <w:left w:val="single" w:sz="18" w:space="0" w:color="auto"/>
              <w:bottom w:val="single" w:sz="4" w:space="0" w:color="auto"/>
            </w:tcBorders>
          </w:tcPr>
          <w:p w14:paraId="5C73858F" w14:textId="77777777" w:rsidR="00C26672" w:rsidRDefault="00C26672" w:rsidP="00C26672">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6D7A7C6" w14:textId="2D82D9FE"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A4C3531" w14:textId="77777777" w:rsidR="00C26672" w:rsidRDefault="00C26672" w:rsidP="00C26672">
            <w:pPr>
              <w:jc w:val="center"/>
              <w:rPr>
                <w:lang w:val="en-AU"/>
              </w:rPr>
            </w:pPr>
            <w:r>
              <w:rPr>
                <w:lang w:val="en-AU"/>
              </w:rPr>
              <w:t>10.2.1</w:t>
            </w:r>
          </w:p>
          <w:p w14:paraId="48A15F9C" w14:textId="77777777" w:rsidR="00C26672" w:rsidRDefault="00C26672" w:rsidP="00C26672">
            <w:pPr>
              <w:jc w:val="center"/>
              <w:rPr>
                <w:lang w:val="en-AU"/>
              </w:rPr>
            </w:pPr>
            <w:r>
              <w:rPr>
                <w:lang w:val="en-AU"/>
              </w:rPr>
              <w:t>10.2.4</w:t>
            </w:r>
          </w:p>
        </w:tc>
        <w:tc>
          <w:tcPr>
            <w:tcW w:w="4802" w:type="dxa"/>
            <w:gridSpan w:val="2"/>
            <w:tcBorders>
              <w:top w:val="single" w:sz="4" w:space="0" w:color="auto"/>
              <w:bottom w:val="single" w:sz="4" w:space="0" w:color="auto"/>
              <w:right w:val="single" w:sz="18" w:space="0" w:color="auto"/>
            </w:tcBorders>
          </w:tcPr>
          <w:p w14:paraId="71DDB019"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Williams, Brincat and Traglia v DPP</w:t>
            </w:r>
            <w:r>
              <w:rPr>
                <w:rFonts w:ascii="Arial" w:hAnsi="Arial" w:cs="Arial"/>
              </w:rPr>
              <w:t xml:space="preserve"> [2004] VSC 516.</w:t>
            </w:r>
          </w:p>
        </w:tc>
      </w:tr>
      <w:tr w:rsidR="00C26672" w14:paraId="44A275C2" w14:textId="77777777" w:rsidTr="00997D61">
        <w:tc>
          <w:tcPr>
            <w:tcW w:w="1261" w:type="dxa"/>
            <w:gridSpan w:val="2"/>
            <w:tcBorders>
              <w:top w:val="single" w:sz="4" w:space="0" w:color="auto"/>
              <w:left w:val="single" w:sz="18" w:space="0" w:color="auto"/>
              <w:bottom w:val="single" w:sz="4" w:space="0" w:color="auto"/>
            </w:tcBorders>
          </w:tcPr>
          <w:p w14:paraId="4A590560" w14:textId="77777777" w:rsidR="00C26672" w:rsidRDefault="00C26672" w:rsidP="00C26672">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43012BC" w14:textId="476BB6A6"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534B8E7D" w14:textId="77777777" w:rsidR="00C26672" w:rsidRDefault="00C26672" w:rsidP="00C26672">
            <w:pPr>
              <w:jc w:val="center"/>
              <w:rPr>
                <w:lang w:val="en-AU"/>
              </w:rPr>
            </w:pPr>
            <w:r>
              <w:rPr>
                <w:lang w:val="en-AU"/>
              </w:rPr>
              <w:t>10.2.2</w:t>
            </w:r>
          </w:p>
        </w:tc>
        <w:tc>
          <w:tcPr>
            <w:tcW w:w="4802" w:type="dxa"/>
            <w:gridSpan w:val="2"/>
            <w:tcBorders>
              <w:top w:val="single" w:sz="4" w:space="0" w:color="auto"/>
              <w:bottom w:val="single" w:sz="4" w:space="0" w:color="auto"/>
              <w:right w:val="single" w:sz="18" w:space="0" w:color="auto"/>
            </w:tcBorders>
          </w:tcPr>
          <w:p w14:paraId="14A6233C" w14:textId="77777777" w:rsidR="00C26672" w:rsidRDefault="00C26672" w:rsidP="00C26672">
            <w:pPr>
              <w:jc w:val="both"/>
              <w:rPr>
                <w:rFonts w:ascii="Arial" w:hAnsi="Arial" w:cs="Arial"/>
              </w:rPr>
            </w:pPr>
            <w:r>
              <w:rPr>
                <w:rFonts w:ascii="Arial" w:hAnsi="Arial" w:cs="Arial"/>
              </w:rPr>
              <w:t xml:space="preserve">Reference to case of </w:t>
            </w:r>
            <w:smartTag w:uri="urn:schemas-microsoft-com:office:smarttags" w:element="City">
              <w:smartTag w:uri="urn:schemas-microsoft-com:office:smarttags" w:element="place">
                <w:r>
                  <w:rPr>
                    <w:rFonts w:ascii="Arial" w:hAnsi="Arial" w:cs="Arial"/>
                    <w:i/>
                    <w:iCs/>
                  </w:rPr>
                  <w:t>Henderson</w:t>
                </w:r>
              </w:smartTag>
            </w:smartTag>
            <w:r>
              <w:rPr>
                <w:rFonts w:ascii="Arial" w:hAnsi="Arial" w:cs="Arial"/>
                <w:i/>
                <w:iCs/>
              </w:rPr>
              <w:t xml:space="preserve"> v The Magistrates' Court of Victoria</w:t>
            </w:r>
            <w:r>
              <w:rPr>
                <w:rFonts w:ascii="Arial" w:hAnsi="Arial" w:cs="Arial"/>
              </w:rPr>
              <w:t xml:space="preserve"> [2004] VSC 544.</w:t>
            </w:r>
          </w:p>
        </w:tc>
      </w:tr>
      <w:tr w:rsidR="00C26672" w14:paraId="39C4F0F8" w14:textId="77777777" w:rsidTr="00997D61">
        <w:tc>
          <w:tcPr>
            <w:tcW w:w="1261" w:type="dxa"/>
            <w:gridSpan w:val="2"/>
            <w:tcBorders>
              <w:top w:val="single" w:sz="4" w:space="0" w:color="auto"/>
              <w:left w:val="single" w:sz="18" w:space="0" w:color="auto"/>
              <w:bottom w:val="single" w:sz="4" w:space="0" w:color="auto"/>
            </w:tcBorders>
          </w:tcPr>
          <w:p w14:paraId="278C7FD3" w14:textId="77777777" w:rsidR="00C26672" w:rsidRDefault="00C26672" w:rsidP="00C26672">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4108E27" w14:textId="7358C05D"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1A2A5978" w14:textId="77777777" w:rsidR="00C26672" w:rsidRDefault="00C26672" w:rsidP="00C26672">
            <w:pPr>
              <w:jc w:val="center"/>
              <w:rPr>
                <w:lang w:val="en-AU"/>
              </w:rPr>
            </w:pPr>
            <w:r>
              <w:rPr>
                <w:lang w:val="en-AU"/>
              </w:rPr>
              <w:t>10.3.4</w:t>
            </w:r>
          </w:p>
        </w:tc>
        <w:tc>
          <w:tcPr>
            <w:tcW w:w="4802" w:type="dxa"/>
            <w:gridSpan w:val="2"/>
            <w:tcBorders>
              <w:top w:val="single" w:sz="4" w:space="0" w:color="auto"/>
              <w:bottom w:val="single" w:sz="4" w:space="0" w:color="auto"/>
              <w:right w:val="single" w:sz="18" w:space="0" w:color="auto"/>
            </w:tcBorders>
          </w:tcPr>
          <w:p w14:paraId="65B70843" w14:textId="77777777" w:rsidR="00C26672" w:rsidRDefault="00C26672" w:rsidP="00C26672">
            <w:pPr>
              <w:jc w:val="both"/>
              <w:rPr>
                <w:rFonts w:ascii="Arial" w:hAnsi="Arial" w:cs="Arial"/>
              </w:rPr>
            </w:pPr>
            <w:r>
              <w:rPr>
                <w:rFonts w:ascii="Arial" w:hAnsi="Arial" w:cs="Arial"/>
              </w:rPr>
              <w:t xml:space="preserve">New paragraph entitled "Duplicity, Uncertainty &amp; Unanimity".  Reference to cases of </w:t>
            </w:r>
            <w:r>
              <w:rPr>
                <w:rFonts w:ascii="Arial" w:hAnsi="Arial" w:cs="Arial"/>
                <w:i/>
                <w:iCs/>
              </w:rPr>
              <w:t>R v Walsh</w:t>
            </w:r>
            <w:r>
              <w:rPr>
                <w:rFonts w:ascii="Arial" w:hAnsi="Arial" w:cs="Arial"/>
              </w:rPr>
              <w:t xml:space="preserve"> [2002] VSCA 98, </w:t>
            </w:r>
            <w:proofErr w:type="spellStart"/>
            <w:r>
              <w:rPr>
                <w:rFonts w:ascii="Arial" w:hAnsi="Arial" w:cs="Arial"/>
                <w:i/>
                <w:iCs/>
              </w:rPr>
              <w:t>Mainsbridge</w:t>
            </w:r>
            <w:proofErr w:type="spellEnd"/>
            <w:r>
              <w:rPr>
                <w:rFonts w:ascii="Arial" w:hAnsi="Arial" w:cs="Arial"/>
                <w:i/>
                <w:iCs/>
              </w:rPr>
              <w:t xml:space="preserve"> v Nichols &amp; Anor</w:t>
            </w:r>
            <w:r>
              <w:rPr>
                <w:rFonts w:ascii="Arial" w:hAnsi="Arial" w:cs="Arial"/>
              </w:rPr>
              <w:t xml:space="preserve"> [2004] VSC 530, </w:t>
            </w:r>
            <w:r>
              <w:rPr>
                <w:rFonts w:ascii="Arial" w:hAnsi="Arial" w:cs="Arial"/>
                <w:i/>
                <w:iCs/>
              </w:rPr>
              <w:t xml:space="preserve">R v </w:t>
            </w:r>
            <w:proofErr w:type="spellStart"/>
            <w:r>
              <w:rPr>
                <w:rFonts w:ascii="Arial" w:hAnsi="Arial" w:cs="Arial"/>
                <w:i/>
                <w:iCs/>
              </w:rPr>
              <w:t>Ginies</w:t>
            </w:r>
            <w:proofErr w:type="spellEnd"/>
            <w:r>
              <w:rPr>
                <w:rFonts w:ascii="Arial" w:hAnsi="Arial" w:cs="Arial"/>
                <w:i/>
                <w:iCs/>
              </w:rPr>
              <w:t xml:space="preserve"> </w:t>
            </w:r>
            <w:r>
              <w:rPr>
                <w:rFonts w:ascii="Arial" w:hAnsi="Arial" w:cs="Arial"/>
              </w:rPr>
              <w:t xml:space="preserve">[1972] VR 49 at 400 and </w:t>
            </w:r>
            <w:proofErr w:type="spellStart"/>
            <w:r>
              <w:rPr>
                <w:rFonts w:ascii="Arial" w:hAnsi="Arial" w:cs="Arial"/>
                <w:i/>
                <w:iCs/>
              </w:rPr>
              <w:t>Romeyko</w:t>
            </w:r>
            <w:proofErr w:type="spellEnd"/>
            <w:r>
              <w:rPr>
                <w:rFonts w:ascii="Arial" w:hAnsi="Arial" w:cs="Arial"/>
                <w:i/>
                <w:iCs/>
              </w:rPr>
              <w:t xml:space="preserve"> v Samuels</w:t>
            </w:r>
            <w:r>
              <w:rPr>
                <w:rFonts w:ascii="Arial" w:hAnsi="Arial" w:cs="Arial"/>
              </w:rPr>
              <w:t xml:space="preserve"> (1972) 2 SASR 529 at 552..</w:t>
            </w:r>
          </w:p>
        </w:tc>
      </w:tr>
      <w:tr w:rsidR="00C26672" w14:paraId="2FE516CE" w14:textId="77777777" w:rsidTr="00997D61">
        <w:tc>
          <w:tcPr>
            <w:tcW w:w="1261" w:type="dxa"/>
            <w:gridSpan w:val="2"/>
            <w:tcBorders>
              <w:top w:val="single" w:sz="4" w:space="0" w:color="auto"/>
              <w:left w:val="single" w:sz="18" w:space="0" w:color="auto"/>
              <w:bottom w:val="single" w:sz="4" w:space="0" w:color="auto"/>
            </w:tcBorders>
          </w:tcPr>
          <w:p w14:paraId="535D32E2" w14:textId="77777777" w:rsidR="00C26672" w:rsidRDefault="00C26672" w:rsidP="00C26672">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3975EB4F" w14:textId="46101AD5"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7BD0FC0E" w14:textId="77777777" w:rsidR="00C26672" w:rsidRDefault="00C26672" w:rsidP="00C26672">
            <w:pPr>
              <w:jc w:val="center"/>
              <w:rPr>
                <w:lang w:val="en-AU"/>
              </w:rPr>
            </w:pPr>
            <w:r>
              <w:rPr>
                <w:lang w:val="en-AU"/>
              </w:rPr>
              <w:t>10.3.5</w:t>
            </w:r>
          </w:p>
        </w:tc>
        <w:tc>
          <w:tcPr>
            <w:tcW w:w="4802" w:type="dxa"/>
            <w:gridSpan w:val="2"/>
            <w:tcBorders>
              <w:top w:val="single" w:sz="4" w:space="0" w:color="auto"/>
              <w:bottom w:val="single" w:sz="4" w:space="0" w:color="auto"/>
              <w:right w:val="single" w:sz="18" w:space="0" w:color="auto"/>
            </w:tcBorders>
          </w:tcPr>
          <w:p w14:paraId="1B62946F" w14:textId="77777777" w:rsidR="00C26672" w:rsidRDefault="00C26672" w:rsidP="00C26672">
            <w:pPr>
              <w:jc w:val="both"/>
              <w:rPr>
                <w:rFonts w:ascii="Arial" w:hAnsi="Arial" w:cs="Arial"/>
              </w:rPr>
            </w:pPr>
            <w:r>
              <w:rPr>
                <w:rFonts w:ascii="Arial" w:hAnsi="Arial" w:cs="Arial"/>
              </w:rPr>
              <w:t>Renumbered paragraph - formerly 10.3.4.</w:t>
            </w:r>
          </w:p>
        </w:tc>
      </w:tr>
      <w:tr w:rsidR="00C26672" w14:paraId="7042B78B" w14:textId="77777777" w:rsidTr="00997D61">
        <w:tc>
          <w:tcPr>
            <w:tcW w:w="1261" w:type="dxa"/>
            <w:gridSpan w:val="2"/>
            <w:tcBorders>
              <w:top w:val="single" w:sz="4" w:space="0" w:color="auto"/>
              <w:left w:val="single" w:sz="18" w:space="0" w:color="auto"/>
              <w:bottom w:val="single" w:sz="4" w:space="0" w:color="auto"/>
            </w:tcBorders>
          </w:tcPr>
          <w:p w14:paraId="02A8A452" w14:textId="77777777" w:rsidR="00C26672" w:rsidRDefault="00C26672" w:rsidP="00C26672">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1AB49C35" w14:textId="6B53522D"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DD95C80"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36BE4A4E" w14:textId="77777777" w:rsidR="00C26672" w:rsidRDefault="00C26672" w:rsidP="00C26672">
            <w:pPr>
              <w:jc w:val="both"/>
              <w:rPr>
                <w:rFonts w:ascii="Arial" w:hAnsi="Arial" w:cs="Arial"/>
              </w:rPr>
            </w:pPr>
            <w:r>
              <w:rPr>
                <w:rFonts w:ascii="Arial" w:hAnsi="Arial" w:cs="Arial"/>
              </w:rPr>
              <w:t xml:space="preserve">New references to cases of </w:t>
            </w:r>
            <w:r>
              <w:rPr>
                <w:rFonts w:ascii="Arial" w:hAnsi="Arial" w:cs="Arial"/>
                <w:i/>
                <w:iCs/>
              </w:rPr>
              <w:t>DPP v Tong</w:t>
            </w:r>
            <w:r>
              <w:rPr>
                <w:rFonts w:ascii="Arial" w:hAnsi="Arial" w:cs="Arial"/>
              </w:rPr>
              <w:t xml:space="preserve"> [2000] VSC 451,</w:t>
            </w:r>
            <w:r>
              <w:rPr>
                <w:rFonts w:ascii="Arial" w:hAnsi="Arial" w:cs="Arial"/>
                <w:i/>
                <w:iCs/>
              </w:rPr>
              <w:t xml:space="preserve"> Re Moloney</w:t>
            </w:r>
            <w:r>
              <w:rPr>
                <w:rFonts w:ascii="Arial" w:hAnsi="Arial" w:cs="Arial"/>
              </w:rPr>
              <w:t xml:space="preserve"> [SCV-Vincent J, </w:t>
            </w:r>
            <w:smartTag w:uri="urn:schemas-microsoft-com:office:smarttags" w:element="date">
              <w:smartTagPr>
                <w:attr w:name="Month" w:val="10"/>
                <w:attr w:name="Day" w:val="31"/>
                <w:attr w:name="Year" w:val="1990"/>
              </w:smartTagPr>
              <w:r>
                <w:rPr>
                  <w:rFonts w:ascii="Arial" w:hAnsi="Arial" w:cs="Arial"/>
                </w:rPr>
                <w:t>31/10/1990</w:t>
              </w:r>
            </w:smartTag>
            <w:r>
              <w:rPr>
                <w:rFonts w:ascii="Arial" w:hAnsi="Arial" w:cs="Arial"/>
              </w:rPr>
              <w:t xml:space="preserve">]; </w:t>
            </w:r>
            <w:r>
              <w:rPr>
                <w:rFonts w:ascii="Arial" w:hAnsi="Arial" w:cs="Arial"/>
                <w:i/>
                <w:iCs/>
              </w:rPr>
              <w:t xml:space="preserve">Nicola </w:t>
            </w:r>
            <w:proofErr w:type="spellStart"/>
            <w:r>
              <w:rPr>
                <w:rFonts w:ascii="Arial" w:hAnsi="Arial" w:cs="Arial"/>
                <w:i/>
                <w:iCs/>
              </w:rPr>
              <w:t>Docmanov</w:t>
            </w:r>
            <w:proofErr w:type="spellEnd"/>
            <w:r>
              <w:rPr>
                <w:rFonts w:ascii="Arial" w:hAnsi="Arial" w:cs="Arial"/>
              </w:rPr>
              <w:t xml:space="preserve"> [SCV-Hampel J, </w:t>
            </w:r>
            <w:smartTag w:uri="urn:schemas-microsoft-com:office:smarttags" w:element="date">
              <w:smartTagPr>
                <w:attr w:name="Month" w:val="5"/>
                <w:attr w:name="Day" w:val="13"/>
                <w:attr w:name="Year" w:val="1998"/>
              </w:smartTagPr>
              <w:r>
                <w:rPr>
                  <w:rFonts w:ascii="Arial" w:hAnsi="Arial" w:cs="Arial"/>
                </w:rPr>
                <w:t>13/05/1998</w:t>
              </w:r>
            </w:smartTag>
            <w:r>
              <w:rPr>
                <w:rFonts w:ascii="Arial" w:hAnsi="Arial" w:cs="Arial"/>
              </w:rPr>
              <w:t xml:space="preserve">]; </w:t>
            </w:r>
            <w:r>
              <w:rPr>
                <w:rFonts w:ascii="Arial" w:hAnsi="Arial" w:cs="Arial"/>
                <w:i/>
                <w:iCs/>
              </w:rPr>
              <w:t>Michael Sullivan</w:t>
            </w:r>
            <w:r>
              <w:rPr>
                <w:rFonts w:ascii="Arial" w:hAnsi="Arial" w:cs="Arial"/>
              </w:rPr>
              <w:t xml:space="preserve"> [SCV-Young CJ, </w:t>
            </w:r>
            <w:smartTag w:uri="urn:schemas-microsoft-com:office:smarttags" w:element="date">
              <w:smartTagPr>
                <w:attr w:name="Month" w:val="2"/>
                <w:attr w:name="Day" w:val="11"/>
                <w:attr w:name="Year" w:val="1983"/>
              </w:smartTagPr>
              <w:r>
                <w:rPr>
                  <w:rFonts w:ascii="Arial" w:hAnsi="Arial" w:cs="Arial"/>
                </w:rPr>
                <w:t>11/02/1983</w:t>
              </w:r>
            </w:smartTag>
            <w:r>
              <w:rPr>
                <w:rFonts w:ascii="Arial" w:hAnsi="Arial" w:cs="Arial"/>
              </w:rPr>
              <w:t>].</w:t>
            </w:r>
          </w:p>
          <w:p w14:paraId="3D3567D4"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MacDonald v DPP</w:t>
            </w:r>
            <w:r>
              <w:rPr>
                <w:rFonts w:ascii="Arial" w:hAnsi="Arial" w:cs="Arial"/>
              </w:rPr>
              <w:t xml:space="preserve"> [2004] VSC 431; </w:t>
            </w:r>
            <w:r>
              <w:rPr>
                <w:rFonts w:ascii="Arial" w:hAnsi="Arial" w:cs="Arial"/>
                <w:i/>
                <w:iCs/>
              </w:rPr>
              <w:t>DPP v Waters</w:t>
            </w:r>
            <w:r>
              <w:rPr>
                <w:rFonts w:ascii="Arial" w:hAnsi="Arial" w:cs="Arial"/>
              </w:rPr>
              <w:t xml:space="preserve"> [2004] VSC 303; </w:t>
            </w:r>
            <w:r>
              <w:rPr>
                <w:rFonts w:ascii="Arial" w:hAnsi="Arial" w:cs="Arial"/>
                <w:i/>
                <w:iCs/>
              </w:rPr>
              <w:t>Tran v DPP</w:t>
            </w:r>
            <w:r>
              <w:rPr>
                <w:rFonts w:ascii="Arial" w:hAnsi="Arial" w:cs="Arial"/>
              </w:rPr>
              <w:t xml:space="preserve"> [2004] VSC 296; </w:t>
            </w:r>
            <w:r>
              <w:rPr>
                <w:rFonts w:ascii="Arial" w:hAnsi="Arial" w:cs="Arial"/>
                <w:i/>
                <w:iCs/>
              </w:rPr>
              <w:t>Re Michael Barbaro</w:t>
            </w:r>
            <w:r>
              <w:rPr>
                <w:rFonts w:ascii="Arial" w:hAnsi="Arial" w:cs="Arial"/>
              </w:rPr>
              <w:t xml:space="preserve"> [2004] VSC 404.</w:t>
            </w:r>
          </w:p>
          <w:p w14:paraId="44DD1385" w14:textId="77777777" w:rsidR="00C26672" w:rsidRDefault="00C26672" w:rsidP="00C26672">
            <w:pPr>
              <w:jc w:val="both"/>
              <w:rPr>
                <w:rFonts w:ascii="Arial" w:hAnsi="Arial" w:cs="Arial"/>
              </w:rPr>
            </w:pPr>
            <w:r>
              <w:rPr>
                <w:rFonts w:ascii="Arial" w:hAnsi="Arial" w:cs="Arial"/>
              </w:rPr>
              <w:t xml:space="preserve">Added references to the Western Australian cases of </w:t>
            </w:r>
            <w:r>
              <w:rPr>
                <w:rFonts w:ascii="Arial" w:hAnsi="Arial" w:cs="Arial"/>
                <w:i/>
                <w:iCs/>
              </w:rPr>
              <w:t>Fawcett v R</w:t>
            </w:r>
            <w:r>
              <w:rPr>
                <w:rFonts w:ascii="Arial" w:hAnsi="Arial" w:cs="Arial"/>
              </w:rPr>
              <w:t xml:space="preserve"> [2002] WASC 285; </w:t>
            </w:r>
            <w:r>
              <w:rPr>
                <w:rFonts w:ascii="Arial" w:hAnsi="Arial" w:cs="Arial"/>
                <w:i/>
                <w:iCs/>
              </w:rPr>
              <w:t>Outman v R</w:t>
            </w:r>
            <w:r>
              <w:rPr>
                <w:rFonts w:ascii="Arial" w:hAnsi="Arial" w:cs="Arial"/>
              </w:rPr>
              <w:t xml:space="preserve"> [2000] WASC 303 &amp; </w:t>
            </w:r>
            <w:r>
              <w:rPr>
                <w:rFonts w:ascii="Arial" w:hAnsi="Arial" w:cs="Arial"/>
                <w:i/>
                <w:iCs/>
              </w:rPr>
              <w:t>Pinkston v R</w:t>
            </w:r>
            <w:r>
              <w:rPr>
                <w:rFonts w:ascii="Arial" w:hAnsi="Arial" w:cs="Arial"/>
              </w:rPr>
              <w:t xml:space="preserve"> (2000) 119 A Crim R 462.</w:t>
            </w:r>
          </w:p>
        </w:tc>
      </w:tr>
      <w:tr w:rsidR="00C26672" w14:paraId="2C4522B5" w14:textId="77777777" w:rsidTr="00997D61">
        <w:tc>
          <w:tcPr>
            <w:tcW w:w="1261" w:type="dxa"/>
            <w:gridSpan w:val="2"/>
            <w:tcBorders>
              <w:top w:val="single" w:sz="4" w:space="0" w:color="auto"/>
              <w:left w:val="single" w:sz="18" w:space="0" w:color="auto"/>
              <w:bottom w:val="single" w:sz="4" w:space="0" w:color="auto"/>
            </w:tcBorders>
          </w:tcPr>
          <w:p w14:paraId="4A8854B8" w14:textId="77777777" w:rsidR="00C26672" w:rsidRDefault="00C26672" w:rsidP="00C26672">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6B26EF2F" w14:textId="55381DD0"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FB2BDD5" w14:textId="77777777" w:rsidR="00C26672" w:rsidRDefault="00C26672" w:rsidP="00C26672">
            <w:pPr>
              <w:jc w:val="center"/>
              <w:rPr>
                <w:lang w:val="en-AU"/>
              </w:rPr>
            </w:pPr>
            <w:r>
              <w:rPr>
                <w:lang w:val="en-AU"/>
              </w:rPr>
              <w:t>9.4.3</w:t>
            </w:r>
          </w:p>
        </w:tc>
        <w:tc>
          <w:tcPr>
            <w:tcW w:w="4802" w:type="dxa"/>
            <w:gridSpan w:val="2"/>
            <w:tcBorders>
              <w:top w:val="single" w:sz="4" w:space="0" w:color="auto"/>
              <w:bottom w:val="single" w:sz="4" w:space="0" w:color="auto"/>
              <w:right w:val="single" w:sz="18" w:space="0" w:color="auto"/>
            </w:tcBorders>
          </w:tcPr>
          <w:p w14:paraId="1729739E"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DPP v Waters</w:t>
            </w:r>
            <w:r>
              <w:rPr>
                <w:rFonts w:ascii="Arial" w:hAnsi="Arial" w:cs="Arial"/>
              </w:rPr>
              <w:t xml:space="preserve"> [2004] VSC 303; </w:t>
            </w:r>
            <w:r>
              <w:rPr>
                <w:rFonts w:ascii="Arial" w:hAnsi="Arial" w:cs="Arial"/>
                <w:i/>
                <w:iCs/>
              </w:rPr>
              <w:t xml:space="preserve">Azzopardi </w:t>
            </w:r>
            <w:r>
              <w:rPr>
                <w:rFonts w:ascii="Arial" w:hAnsi="Arial" w:cs="Arial"/>
              </w:rPr>
              <w:t xml:space="preserve">[SCV-Gillard J, </w:t>
            </w:r>
            <w:smartTag w:uri="urn:schemas-microsoft-com:office:smarttags" w:element="date">
              <w:smartTagPr>
                <w:attr w:name="Month" w:val="7"/>
                <w:attr w:name="Day" w:val="23"/>
                <w:attr w:name="Year" w:val="2003"/>
              </w:smartTagPr>
              <w:r>
                <w:rPr>
                  <w:rFonts w:ascii="Arial" w:hAnsi="Arial" w:cs="Arial"/>
                </w:rPr>
                <w:t>23/07/2003</w:t>
              </w:r>
            </w:smartTag>
            <w:r>
              <w:rPr>
                <w:rFonts w:ascii="Arial" w:hAnsi="Arial" w:cs="Arial"/>
              </w:rPr>
              <w:t>].</w:t>
            </w:r>
          </w:p>
        </w:tc>
      </w:tr>
      <w:tr w:rsidR="00C26672" w14:paraId="39C22277" w14:textId="77777777" w:rsidTr="00997D61">
        <w:tc>
          <w:tcPr>
            <w:tcW w:w="1261" w:type="dxa"/>
            <w:gridSpan w:val="2"/>
            <w:tcBorders>
              <w:top w:val="single" w:sz="4" w:space="0" w:color="auto"/>
              <w:left w:val="single" w:sz="18" w:space="0" w:color="auto"/>
              <w:bottom w:val="single" w:sz="4" w:space="0" w:color="auto"/>
            </w:tcBorders>
          </w:tcPr>
          <w:p w14:paraId="735136F8" w14:textId="77777777" w:rsidR="00C26672" w:rsidRDefault="00C26672" w:rsidP="00C26672">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0DB6B14C" w14:textId="7F6373A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34BC64FC"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3A7AF01D" w14:textId="77777777" w:rsidR="00C26672" w:rsidRDefault="00C26672" w:rsidP="00C26672">
            <w:pPr>
              <w:jc w:val="both"/>
              <w:rPr>
                <w:rFonts w:ascii="Arial" w:hAnsi="Arial" w:cs="Arial"/>
              </w:rPr>
            </w:pPr>
            <w:r>
              <w:rPr>
                <w:rFonts w:ascii="Arial" w:hAnsi="Arial" w:cs="Arial"/>
              </w:rPr>
              <w:t xml:space="preserve">Additional material included in relation to the cases of </w:t>
            </w:r>
            <w:r>
              <w:rPr>
                <w:rFonts w:ascii="Arial" w:hAnsi="Arial" w:cs="Arial"/>
                <w:i/>
                <w:iCs/>
              </w:rPr>
              <w:t xml:space="preserve">Michael </w:t>
            </w:r>
            <w:proofErr w:type="spellStart"/>
            <w:r>
              <w:rPr>
                <w:rFonts w:ascii="Arial" w:hAnsi="Arial" w:cs="Arial"/>
                <w:i/>
                <w:iCs/>
              </w:rPr>
              <w:t>Kanfouche</w:t>
            </w:r>
            <w:proofErr w:type="spellEnd"/>
            <w:r>
              <w:rPr>
                <w:rFonts w:ascii="Arial" w:hAnsi="Arial" w:cs="Arial"/>
              </w:rPr>
              <w:t xml:space="preserve"> [SCV-Smith J, </w:t>
            </w:r>
            <w:smartTag w:uri="urn:schemas-microsoft-com:office:smarttags" w:element="date">
              <w:smartTagPr>
                <w:attr w:name="Month" w:val="4"/>
                <w:attr w:name="Day" w:val="4"/>
                <w:attr w:name="Year" w:val="1991"/>
              </w:smartTagPr>
              <w:r>
                <w:rPr>
                  <w:rFonts w:ascii="Arial" w:hAnsi="Arial" w:cs="Arial"/>
                </w:rPr>
                <w:t>04/04/1991</w:t>
              </w:r>
            </w:smartTag>
            <w:r>
              <w:rPr>
                <w:rFonts w:ascii="Arial" w:hAnsi="Arial" w:cs="Arial"/>
              </w:rPr>
              <w:t xml:space="preserve">]; </w:t>
            </w:r>
            <w:r>
              <w:rPr>
                <w:rFonts w:ascii="Arial" w:hAnsi="Arial" w:cs="Arial"/>
                <w:i/>
                <w:iCs/>
              </w:rPr>
              <w:t xml:space="preserve">R v Ilsley </w:t>
            </w:r>
            <w:r>
              <w:rPr>
                <w:rFonts w:ascii="Arial" w:hAnsi="Arial" w:cs="Arial"/>
              </w:rPr>
              <w:t xml:space="preserve">[2003] VSC 332; </w:t>
            </w:r>
            <w:r>
              <w:rPr>
                <w:rFonts w:ascii="Arial" w:hAnsi="Arial" w:cs="Arial"/>
                <w:i/>
                <w:iCs/>
              </w:rPr>
              <w:t>Harry Buckle</w:t>
            </w:r>
            <w:r>
              <w:rPr>
                <w:rFonts w:ascii="Arial" w:hAnsi="Arial" w:cs="Arial"/>
              </w:rPr>
              <w:t xml:space="preserve"> [2003] VSC 352; </w:t>
            </w:r>
            <w:r>
              <w:rPr>
                <w:rFonts w:ascii="Arial" w:hAnsi="Arial" w:cs="Arial"/>
                <w:i/>
                <w:iCs/>
              </w:rPr>
              <w:t>Ian David Peter Dauer</w:t>
            </w:r>
            <w:r>
              <w:rPr>
                <w:rFonts w:ascii="Arial" w:hAnsi="Arial" w:cs="Arial"/>
              </w:rPr>
              <w:t xml:space="preserve"> [SCV-Nathan J, </w:t>
            </w:r>
            <w:smartTag w:uri="urn:schemas-microsoft-com:office:smarttags" w:element="date">
              <w:smartTagPr>
                <w:attr w:name="Month" w:val="2"/>
                <w:attr w:name="Day" w:val="23"/>
                <w:attr w:name="Year" w:val="1985"/>
              </w:smartTagPr>
              <w:r>
                <w:rPr>
                  <w:rFonts w:ascii="Arial" w:hAnsi="Arial" w:cs="Arial"/>
                </w:rPr>
                <w:lastRenderedPageBreak/>
                <w:t>23/02/1985</w:t>
              </w:r>
            </w:smartTag>
            <w:r>
              <w:rPr>
                <w:rFonts w:ascii="Arial" w:hAnsi="Arial" w:cs="Arial"/>
              </w:rPr>
              <w:t>].</w:t>
            </w:r>
          </w:p>
          <w:p w14:paraId="195A56D7"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Williamson v DPP (Qld)</w:t>
            </w:r>
            <w:r>
              <w:rPr>
                <w:rFonts w:ascii="Arial" w:hAnsi="Arial" w:cs="Arial"/>
              </w:rPr>
              <w:t xml:space="preserve"> [1999] QCA 356; </w:t>
            </w:r>
            <w:r>
              <w:rPr>
                <w:rFonts w:ascii="Arial" w:hAnsi="Arial" w:cs="Arial"/>
                <w:i/>
                <w:iCs/>
              </w:rPr>
              <w:t>DPP v Stewart</w:t>
            </w:r>
            <w:r>
              <w:rPr>
                <w:rFonts w:ascii="Arial" w:hAnsi="Arial" w:cs="Arial"/>
              </w:rPr>
              <w:t xml:space="preserve"> [2004] VSC 405; </w:t>
            </w:r>
            <w:r>
              <w:rPr>
                <w:rFonts w:ascii="Arial" w:hAnsi="Arial" w:cs="Arial"/>
                <w:i/>
                <w:iCs/>
              </w:rPr>
              <w:t xml:space="preserve">DPP v Nathan Fallon </w:t>
            </w:r>
            <w:r>
              <w:rPr>
                <w:rFonts w:ascii="Arial" w:hAnsi="Arial" w:cs="Arial"/>
              </w:rPr>
              <w:t xml:space="preserve">[2001] VSC 136; </w:t>
            </w:r>
            <w:r>
              <w:rPr>
                <w:rFonts w:ascii="Arial" w:hAnsi="Arial" w:cs="Arial"/>
                <w:i/>
                <w:iCs/>
              </w:rPr>
              <w:t>DPP v Hop Nguyen</w:t>
            </w:r>
            <w:r>
              <w:rPr>
                <w:rFonts w:ascii="Arial" w:hAnsi="Arial" w:cs="Arial"/>
              </w:rPr>
              <w:t xml:space="preserve"> [2004] VSC 302; </w:t>
            </w:r>
            <w:r>
              <w:rPr>
                <w:rFonts w:ascii="Arial" w:hAnsi="Arial" w:cs="Arial"/>
                <w:i/>
                <w:iCs/>
              </w:rPr>
              <w:t>Wiiliam Archibald Smith</w:t>
            </w:r>
            <w:r>
              <w:rPr>
                <w:rFonts w:ascii="Arial" w:hAnsi="Arial" w:cs="Arial"/>
              </w:rPr>
              <w:t xml:space="preserve"> [SCV-</w:t>
            </w:r>
            <w:proofErr w:type="spellStart"/>
            <w:r>
              <w:rPr>
                <w:rFonts w:ascii="Arial" w:hAnsi="Arial" w:cs="Arial"/>
              </w:rPr>
              <w:t>Coldrey</w:t>
            </w:r>
            <w:proofErr w:type="spellEnd"/>
            <w:r>
              <w:rPr>
                <w:rFonts w:ascii="Arial" w:hAnsi="Arial" w:cs="Arial"/>
              </w:rPr>
              <w:t xml:space="preserve"> J, 25/03/1997]; </w:t>
            </w:r>
            <w:r>
              <w:rPr>
                <w:rFonts w:ascii="Arial" w:hAnsi="Arial" w:cs="Arial"/>
                <w:i/>
                <w:iCs/>
              </w:rPr>
              <w:t>Dorothy Marie Skura</w:t>
            </w:r>
            <w:r>
              <w:rPr>
                <w:rFonts w:ascii="Arial" w:hAnsi="Arial" w:cs="Arial"/>
              </w:rPr>
              <w:t xml:space="preserve"> [2003] VSC 207; </w:t>
            </w:r>
            <w:r>
              <w:rPr>
                <w:rFonts w:ascii="Arial" w:hAnsi="Arial" w:cs="Arial"/>
                <w:i/>
                <w:iCs/>
              </w:rPr>
              <w:t>Mario Rocco Condello</w:t>
            </w:r>
            <w:r>
              <w:rPr>
                <w:rFonts w:ascii="Arial" w:hAnsi="Arial" w:cs="Arial"/>
              </w:rPr>
              <w:t xml:space="preserve"> [2004] VSC 409;</w:t>
            </w:r>
          </w:p>
        </w:tc>
      </w:tr>
      <w:tr w:rsidR="00C26672" w14:paraId="26F90BD6" w14:textId="77777777" w:rsidTr="00997D61">
        <w:tc>
          <w:tcPr>
            <w:tcW w:w="1261" w:type="dxa"/>
            <w:gridSpan w:val="2"/>
            <w:tcBorders>
              <w:top w:val="single" w:sz="4" w:space="0" w:color="auto"/>
              <w:left w:val="single" w:sz="18" w:space="0" w:color="auto"/>
              <w:bottom w:val="single" w:sz="4" w:space="0" w:color="auto"/>
            </w:tcBorders>
          </w:tcPr>
          <w:p w14:paraId="67B0F716" w14:textId="77777777" w:rsidR="00C26672" w:rsidRDefault="00C26672" w:rsidP="00C26672">
            <w:pPr>
              <w:rPr>
                <w:lang w:val="en-AU"/>
              </w:rPr>
            </w:pPr>
            <w:smartTag w:uri="urn:schemas-microsoft-com:office:smarttags" w:element="date">
              <w:smartTagPr>
                <w:attr w:name="Month" w:val="1"/>
                <w:attr w:name="Day" w:val="24"/>
                <w:attr w:name="Year" w:val="2005"/>
              </w:smartTagPr>
              <w:r>
                <w:rPr>
                  <w:lang w:val="en-AU"/>
                </w:rPr>
                <w:lastRenderedPageBreak/>
                <w:t>24/01/05</w:t>
              </w:r>
            </w:smartTag>
          </w:p>
        </w:tc>
        <w:tc>
          <w:tcPr>
            <w:tcW w:w="836" w:type="dxa"/>
            <w:tcBorders>
              <w:top w:val="single" w:sz="4" w:space="0" w:color="auto"/>
              <w:bottom w:val="single" w:sz="4" w:space="0" w:color="auto"/>
            </w:tcBorders>
          </w:tcPr>
          <w:p w14:paraId="0B03E841" w14:textId="584F533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2FF1B040" w14:textId="77777777" w:rsidR="00C26672" w:rsidRDefault="00C26672" w:rsidP="00C26672">
            <w:pPr>
              <w:jc w:val="center"/>
              <w:rPr>
                <w:lang w:val="en-AU"/>
              </w:rPr>
            </w:pPr>
            <w:r>
              <w:rPr>
                <w:lang w:val="en-AU"/>
              </w:rPr>
              <w:t>9.4.8</w:t>
            </w:r>
          </w:p>
        </w:tc>
        <w:tc>
          <w:tcPr>
            <w:tcW w:w="4802" w:type="dxa"/>
            <w:gridSpan w:val="2"/>
            <w:tcBorders>
              <w:top w:val="single" w:sz="4" w:space="0" w:color="auto"/>
              <w:bottom w:val="single" w:sz="4" w:space="0" w:color="auto"/>
              <w:right w:val="single" w:sz="18" w:space="0" w:color="auto"/>
            </w:tcBorders>
          </w:tcPr>
          <w:p w14:paraId="66034849" w14:textId="77777777" w:rsidR="00C26672" w:rsidRDefault="00C26672" w:rsidP="00C26672">
            <w:pPr>
              <w:jc w:val="both"/>
              <w:rPr>
                <w:rFonts w:ascii="Arial" w:hAnsi="Arial" w:cs="Arial"/>
              </w:rPr>
            </w:pPr>
            <w:r>
              <w:rPr>
                <w:rFonts w:ascii="Arial" w:hAnsi="Arial" w:cs="Arial"/>
              </w:rPr>
              <w:t xml:space="preserve">New paragraph entitled "Bail pending appeal against conviction or sentence".  Reference to cl.4(2) sch.6 of the Magistrates' Court Act 1989.  References to cases of </w:t>
            </w:r>
            <w:r>
              <w:rPr>
                <w:rFonts w:ascii="Arial" w:hAnsi="Arial" w:cs="Arial"/>
                <w:i/>
                <w:iCs/>
              </w:rPr>
              <w:t>Chamberlain v R [No 1]</w:t>
            </w:r>
            <w:r>
              <w:rPr>
                <w:rFonts w:ascii="Arial" w:hAnsi="Arial" w:cs="Arial"/>
              </w:rPr>
              <w:t xml:space="preserve"> (1983) 153 CLR 514 at 519]; </w:t>
            </w:r>
            <w:r>
              <w:rPr>
                <w:rFonts w:ascii="Arial" w:hAnsi="Arial" w:cs="Arial"/>
                <w:i/>
                <w:iCs/>
              </w:rPr>
              <w:t>R v Quoc Kinh Phung</w:t>
            </w:r>
            <w:r>
              <w:rPr>
                <w:rFonts w:ascii="Arial" w:hAnsi="Arial" w:cs="Arial"/>
              </w:rPr>
              <w:t xml:space="preserve"> [2001] VSCA 81; </w:t>
            </w:r>
            <w:r>
              <w:rPr>
                <w:rFonts w:ascii="Arial" w:hAnsi="Arial" w:cs="Arial"/>
                <w:i/>
                <w:iCs/>
              </w:rPr>
              <w:t>Kathleen MacBain v DPP</w:t>
            </w:r>
            <w:r>
              <w:rPr>
                <w:rFonts w:ascii="Arial" w:hAnsi="Arial" w:cs="Arial"/>
              </w:rPr>
              <w:t xml:space="preserve"> [200[2004] VSCA 32; 2] VSC 321; </w:t>
            </w:r>
            <w:r>
              <w:rPr>
                <w:rFonts w:ascii="Arial" w:hAnsi="Arial" w:cs="Arial"/>
                <w:i/>
                <w:iCs/>
              </w:rPr>
              <w:t xml:space="preserve">Re </w:t>
            </w:r>
            <w:proofErr w:type="spellStart"/>
            <w:r>
              <w:rPr>
                <w:rFonts w:ascii="Arial" w:hAnsi="Arial" w:cs="Arial"/>
                <w:i/>
                <w:iCs/>
              </w:rPr>
              <w:t>Pinkstone's</w:t>
            </w:r>
            <w:proofErr w:type="spellEnd"/>
            <w:r>
              <w:rPr>
                <w:rFonts w:ascii="Arial" w:hAnsi="Arial" w:cs="Arial"/>
                <w:i/>
                <w:iCs/>
              </w:rPr>
              <w:t xml:space="preserve"> Application</w:t>
            </w:r>
            <w:r>
              <w:rPr>
                <w:rFonts w:ascii="Arial" w:hAnsi="Arial" w:cs="Arial"/>
              </w:rPr>
              <w:t xml:space="preserve"> [2003] HCA 46; </w:t>
            </w:r>
          </w:p>
        </w:tc>
      </w:tr>
      <w:tr w:rsidR="00C26672" w14:paraId="0228C05F" w14:textId="77777777" w:rsidTr="00997D61">
        <w:tc>
          <w:tcPr>
            <w:tcW w:w="1261" w:type="dxa"/>
            <w:gridSpan w:val="2"/>
            <w:tcBorders>
              <w:top w:val="single" w:sz="4" w:space="0" w:color="auto"/>
              <w:left w:val="single" w:sz="18" w:space="0" w:color="auto"/>
              <w:bottom w:val="single" w:sz="4" w:space="0" w:color="auto"/>
            </w:tcBorders>
          </w:tcPr>
          <w:p w14:paraId="3B47D920" w14:textId="77777777" w:rsidR="00C26672" w:rsidRDefault="00C26672" w:rsidP="00C26672">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4E6165EF" w14:textId="12DB749E"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9905C57" w14:textId="77777777" w:rsidR="00C26672" w:rsidRDefault="00C26672" w:rsidP="00C26672">
            <w:pPr>
              <w:jc w:val="center"/>
              <w:rPr>
                <w:lang w:val="en-AU"/>
              </w:rPr>
            </w:pPr>
            <w:r>
              <w:rPr>
                <w:lang w:val="en-AU"/>
              </w:rPr>
              <w:t>9.5.1</w:t>
            </w:r>
          </w:p>
        </w:tc>
        <w:tc>
          <w:tcPr>
            <w:tcW w:w="4802" w:type="dxa"/>
            <w:gridSpan w:val="2"/>
            <w:tcBorders>
              <w:top w:val="single" w:sz="4" w:space="0" w:color="auto"/>
              <w:bottom w:val="single" w:sz="4" w:space="0" w:color="auto"/>
              <w:right w:val="single" w:sz="18" w:space="0" w:color="auto"/>
            </w:tcBorders>
          </w:tcPr>
          <w:p w14:paraId="02333945"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Re Michael Barbaro</w:t>
            </w:r>
            <w:r>
              <w:rPr>
                <w:rFonts w:ascii="Arial" w:hAnsi="Arial" w:cs="Arial"/>
              </w:rPr>
              <w:t xml:space="preserve"> [2004] VSC 404;</w:t>
            </w:r>
            <w:r>
              <w:rPr>
                <w:rFonts w:ascii="Arial" w:hAnsi="Arial" w:cs="Arial"/>
                <w:i/>
                <w:iCs/>
              </w:rPr>
              <w:t xml:space="preserve"> DPP v Yaakov </w:t>
            </w:r>
            <w:proofErr w:type="spellStart"/>
            <w:r>
              <w:rPr>
                <w:rFonts w:ascii="Arial" w:hAnsi="Arial" w:cs="Arial"/>
                <w:i/>
                <w:iCs/>
              </w:rPr>
              <w:t>Shentzer</w:t>
            </w:r>
            <w:proofErr w:type="spellEnd"/>
            <w:r>
              <w:rPr>
                <w:rFonts w:ascii="Arial" w:hAnsi="Arial" w:cs="Arial"/>
              </w:rPr>
              <w:t xml:space="preserve"> [2002] VSC 217.</w:t>
            </w:r>
          </w:p>
        </w:tc>
      </w:tr>
      <w:tr w:rsidR="00C26672" w14:paraId="4789BBCD" w14:textId="77777777" w:rsidTr="00997D61">
        <w:tc>
          <w:tcPr>
            <w:tcW w:w="1261" w:type="dxa"/>
            <w:gridSpan w:val="2"/>
            <w:tcBorders>
              <w:top w:val="single" w:sz="4" w:space="0" w:color="auto"/>
              <w:left w:val="single" w:sz="18" w:space="0" w:color="auto"/>
              <w:bottom w:val="single" w:sz="4" w:space="0" w:color="auto"/>
            </w:tcBorders>
          </w:tcPr>
          <w:p w14:paraId="7068A7BF" w14:textId="77777777" w:rsidR="00C26672" w:rsidRDefault="00C26672" w:rsidP="00C26672">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79F833CE" w14:textId="3FE4710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1E84DE9" w14:textId="77777777" w:rsidR="00C26672" w:rsidRDefault="00C26672" w:rsidP="00C26672">
            <w:pPr>
              <w:jc w:val="center"/>
              <w:rPr>
                <w:lang w:val="en-AU"/>
              </w:rPr>
            </w:pPr>
            <w:r>
              <w:rPr>
                <w:lang w:val="en-AU"/>
              </w:rPr>
              <w:t>9.5.5</w:t>
            </w:r>
          </w:p>
        </w:tc>
        <w:tc>
          <w:tcPr>
            <w:tcW w:w="4802" w:type="dxa"/>
            <w:gridSpan w:val="2"/>
            <w:tcBorders>
              <w:top w:val="single" w:sz="4" w:space="0" w:color="auto"/>
              <w:bottom w:val="single" w:sz="4" w:space="0" w:color="auto"/>
              <w:right w:val="single" w:sz="18" w:space="0" w:color="auto"/>
            </w:tcBorders>
          </w:tcPr>
          <w:p w14:paraId="0801C907" w14:textId="77777777" w:rsidR="00C26672" w:rsidRDefault="00C26672" w:rsidP="00C26672">
            <w:pPr>
              <w:jc w:val="both"/>
              <w:rPr>
                <w:rFonts w:ascii="Arial" w:hAnsi="Arial" w:cs="Arial"/>
              </w:rPr>
            </w:pPr>
            <w:r>
              <w:rPr>
                <w:rFonts w:ascii="Arial" w:hAnsi="Arial" w:cs="Arial"/>
              </w:rPr>
              <w:t xml:space="preserve">New reference to case of </w:t>
            </w:r>
            <w:r>
              <w:rPr>
                <w:rFonts w:ascii="Arial" w:hAnsi="Arial" w:cs="Arial"/>
                <w:i/>
                <w:iCs/>
              </w:rPr>
              <w:t>DPP v Harika</w:t>
            </w:r>
            <w:r>
              <w:rPr>
                <w:rFonts w:ascii="Arial" w:hAnsi="Arial" w:cs="Arial"/>
              </w:rPr>
              <w:t xml:space="preserve"> [2002] VSC 237.</w:t>
            </w:r>
          </w:p>
        </w:tc>
      </w:tr>
      <w:tr w:rsidR="00C26672" w14:paraId="29DAE125" w14:textId="77777777" w:rsidTr="00997D61">
        <w:tc>
          <w:tcPr>
            <w:tcW w:w="1261" w:type="dxa"/>
            <w:gridSpan w:val="2"/>
            <w:tcBorders>
              <w:top w:val="single" w:sz="4" w:space="0" w:color="auto"/>
              <w:left w:val="single" w:sz="18" w:space="0" w:color="auto"/>
              <w:bottom w:val="single" w:sz="4" w:space="0" w:color="auto"/>
            </w:tcBorders>
          </w:tcPr>
          <w:p w14:paraId="09F69266" w14:textId="77777777" w:rsidR="00C26672" w:rsidRDefault="00C26672" w:rsidP="00C26672">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535B0E3F" w14:textId="1CABEF97"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73E73C1" w14:textId="77777777" w:rsidR="00C26672" w:rsidRDefault="00C26672" w:rsidP="00C26672">
            <w:pPr>
              <w:jc w:val="center"/>
              <w:rPr>
                <w:lang w:val="en-AU"/>
              </w:rPr>
            </w:pPr>
            <w:r>
              <w:rPr>
                <w:lang w:val="en-AU"/>
              </w:rPr>
              <w:t>9.5.6</w:t>
            </w:r>
          </w:p>
        </w:tc>
        <w:tc>
          <w:tcPr>
            <w:tcW w:w="4802" w:type="dxa"/>
            <w:gridSpan w:val="2"/>
            <w:tcBorders>
              <w:top w:val="single" w:sz="4" w:space="0" w:color="auto"/>
              <w:bottom w:val="single" w:sz="4" w:space="0" w:color="auto"/>
              <w:right w:val="single" w:sz="18" w:space="0" w:color="auto"/>
            </w:tcBorders>
          </w:tcPr>
          <w:p w14:paraId="61EBB064" w14:textId="77777777" w:rsidR="00C26672" w:rsidRDefault="00C26672" w:rsidP="00C26672">
            <w:pPr>
              <w:jc w:val="both"/>
              <w:rPr>
                <w:rFonts w:ascii="Arial" w:hAnsi="Arial" w:cs="Arial"/>
              </w:rPr>
            </w:pPr>
            <w:r>
              <w:rPr>
                <w:rFonts w:ascii="Arial" w:hAnsi="Arial" w:cs="Arial"/>
              </w:rPr>
              <w:t xml:space="preserve">Added references to cases of </w:t>
            </w:r>
            <w:r>
              <w:rPr>
                <w:rFonts w:ascii="Arial" w:hAnsi="Arial" w:cs="Arial"/>
                <w:i/>
                <w:iCs/>
              </w:rPr>
              <w:t>Mokbel v DPP [No 1]</w:t>
            </w:r>
            <w:r>
              <w:rPr>
                <w:rFonts w:ascii="Arial" w:hAnsi="Arial" w:cs="Arial"/>
              </w:rPr>
              <w:t xml:space="preserve"> [2002] VSC 127 &amp; </w:t>
            </w:r>
            <w:r>
              <w:rPr>
                <w:rFonts w:ascii="Arial" w:hAnsi="Arial" w:cs="Arial"/>
                <w:i/>
                <w:iCs/>
              </w:rPr>
              <w:t>Mokbel v DPP [No 2]</w:t>
            </w:r>
            <w:r>
              <w:rPr>
                <w:rFonts w:ascii="Arial" w:hAnsi="Arial" w:cs="Arial"/>
              </w:rPr>
              <w:t xml:space="preserve"> [2002] VSC 312.</w:t>
            </w:r>
          </w:p>
        </w:tc>
      </w:tr>
      <w:tr w:rsidR="00C26672" w14:paraId="32751522" w14:textId="77777777" w:rsidTr="00997D61">
        <w:tc>
          <w:tcPr>
            <w:tcW w:w="1261" w:type="dxa"/>
            <w:gridSpan w:val="2"/>
            <w:tcBorders>
              <w:top w:val="single" w:sz="4" w:space="0" w:color="auto"/>
              <w:left w:val="single" w:sz="18" w:space="0" w:color="auto"/>
              <w:bottom w:val="single" w:sz="4" w:space="0" w:color="auto"/>
            </w:tcBorders>
          </w:tcPr>
          <w:p w14:paraId="4CFC02BC" w14:textId="77777777" w:rsidR="00C26672" w:rsidRDefault="00C26672" w:rsidP="00C26672">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7B01CC45" w14:textId="7C8D4EDF"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0F067B70" w14:textId="77777777" w:rsidR="00C26672" w:rsidRDefault="00C26672" w:rsidP="00C26672">
            <w:pPr>
              <w:jc w:val="center"/>
              <w:rPr>
                <w:lang w:val="en-AU"/>
              </w:rPr>
            </w:pPr>
            <w:r>
              <w:rPr>
                <w:lang w:val="en-AU"/>
              </w:rPr>
              <w:t>9.5.8</w:t>
            </w:r>
          </w:p>
        </w:tc>
        <w:tc>
          <w:tcPr>
            <w:tcW w:w="4802" w:type="dxa"/>
            <w:gridSpan w:val="2"/>
            <w:tcBorders>
              <w:top w:val="single" w:sz="4" w:space="0" w:color="auto"/>
              <w:bottom w:val="single" w:sz="4" w:space="0" w:color="auto"/>
              <w:right w:val="single" w:sz="18" w:space="0" w:color="auto"/>
            </w:tcBorders>
          </w:tcPr>
          <w:p w14:paraId="06BA41A5" w14:textId="77777777" w:rsidR="00C26672" w:rsidRDefault="00C26672" w:rsidP="00C26672">
            <w:pPr>
              <w:jc w:val="both"/>
              <w:rPr>
                <w:rFonts w:ascii="Arial" w:hAnsi="Arial" w:cs="Arial"/>
              </w:rPr>
            </w:pPr>
            <w:r>
              <w:rPr>
                <w:rFonts w:ascii="Arial" w:hAnsi="Arial" w:cs="Arial"/>
              </w:rPr>
              <w:t xml:space="preserve">Added case of </w:t>
            </w:r>
            <w:r>
              <w:rPr>
                <w:rFonts w:ascii="Arial" w:hAnsi="Arial" w:cs="Arial"/>
                <w:i/>
                <w:iCs/>
              </w:rPr>
              <w:t>R v Fernandez</w:t>
            </w:r>
            <w:r>
              <w:rPr>
                <w:rFonts w:ascii="Arial" w:hAnsi="Arial" w:cs="Arial"/>
              </w:rPr>
              <w:t xml:space="preserve"> [2002] VSCA 115.</w:t>
            </w:r>
          </w:p>
        </w:tc>
      </w:tr>
      <w:tr w:rsidR="00C26672" w14:paraId="38368DAF" w14:textId="77777777" w:rsidTr="00997D61">
        <w:tc>
          <w:tcPr>
            <w:tcW w:w="1261" w:type="dxa"/>
            <w:gridSpan w:val="2"/>
            <w:tcBorders>
              <w:top w:val="single" w:sz="4" w:space="0" w:color="auto"/>
              <w:left w:val="single" w:sz="18" w:space="0" w:color="auto"/>
              <w:bottom w:val="single" w:sz="4" w:space="0" w:color="auto"/>
            </w:tcBorders>
          </w:tcPr>
          <w:p w14:paraId="50B88A0C" w14:textId="77777777" w:rsidR="00C26672" w:rsidRDefault="00C26672" w:rsidP="00C26672">
            <w:pPr>
              <w:rPr>
                <w:lang w:val="en-AU"/>
              </w:rPr>
            </w:pPr>
            <w:smartTag w:uri="urn:schemas-microsoft-com:office:smarttags" w:element="date">
              <w:smartTagPr>
                <w:attr w:name="Month" w:val="1"/>
                <w:attr w:name="Day" w:val="21"/>
                <w:attr w:name="Year" w:val="2005"/>
              </w:smartTagPr>
              <w:r>
                <w:rPr>
                  <w:lang w:val="en-AU"/>
                </w:rPr>
                <w:t>21/01/05</w:t>
              </w:r>
            </w:smartTag>
          </w:p>
        </w:tc>
        <w:tc>
          <w:tcPr>
            <w:tcW w:w="836" w:type="dxa"/>
            <w:tcBorders>
              <w:top w:val="single" w:sz="4" w:space="0" w:color="auto"/>
              <w:bottom w:val="single" w:sz="4" w:space="0" w:color="auto"/>
            </w:tcBorders>
          </w:tcPr>
          <w:p w14:paraId="5294E040" w14:textId="2BB5CB40"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346BD4B0" w14:textId="77777777" w:rsidR="00C26672" w:rsidRDefault="00C26672" w:rsidP="00C26672">
            <w:pPr>
              <w:jc w:val="center"/>
              <w:rPr>
                <w:lang w:val="en-AU"/>
              </w:rPr>
            </w:pPr>
            <w:r>
              <w:rPr>
                <w:lang w:val="en-AU"/>
              </w:rPr>
              <w:t>10.3.4</w:t>
            </w:r>
          </w:p>
        </w:tc>
        <w:tc>
          <w:tcPr>
            <w:tcW w:w="4802" w:type="dxa"/>
            <w:gridSpan w:val="2"/>
            <w:tcBorders>
              <w:top w:val="single" w:sz="4" w:space="0" w:color="auto"/>
              <w:bottom w:val="single" w:sz="4" w:space="0" w:color="auto"/>
              <w:right w:val="single" w:sz="18" w:space="0" w:color="auto"/>
            </w:tcBorders>
          </w:tcPr>
          <w:p w14:paraId="27CB2AD2" w14:textId="77777777" w:rsidR="00C26672" w:rsidRDefault="00C26672" w:rsidP="00C26672">
            <w:pPr>
              <w:jc w:val="both"/>
              <w:rPr>
                <w:rFonts w:ascii="Arial" w:hAnsi="Arial" w:cs="Arial"/>
              </w:rPr>
            </w:pPr>
            <w:r>
              <w:rPr>
                <w:rFonts w:ascii="Arial" w:hAnsi="Arial" w:cs="Arial"/>
              </w:rPr>
              <w:t xml:space="preserve">Added case of </w:t>
            </w:r>
            <w:r>
              <w:rPr>
                <w:rFonts w:ascii="Arial" w:hAnsi="Arial" w:cs="Arial"/>
                <w:i/>
                <w:iCs/>
              </w:rPr>
              <w:t>R v Beary</w:t>
            </w:r>
            <w:r>
              <w:rPr>
                <w:rFonts w:ascii="Arial" w:hAnsi="Arial" w:cs="Arial"/>
              </w:rPr>
              <w:t xml:space="preserve"> [2004] VSCA 229 at [11]-[14] disapproving dicta in </w:t>
            </w:r>
            <w:r>
              <w:rPr>
                <w:rFonts w:ascii="Arial" w:hAnsi="Arial" w:cs="Arial"/>
                <w:i/>
                <w:iCs/>
              </w:rPr>
              <w:t>R v Carver</w:t>
            </w:r>
            <w:r>
              <w:rPr>
                <w:rFonts w:ascii="Arial" w:hAnsi="Arial" w:cs="Arial"/>
              </w:rPr>
              <w:t xml:space="preserve"> [Court of Appeal, unreported, </w:t>
            </w:r>
            <w:smartTag w:uri="urn:schemas-microsoft-com:office:smarttags" w:element="date">
              <w:smartTagPr>
                <w:attr w:name="Month" w:val="6"/>
                <w:attr w:name="Day" w:val="3"/>
                <w:attr w:name="Year" w:val="1996"/>
              </w:smartTagPr>
              <w:r>
                <w:rPr>
                  <w:rFonts w:ascii="Arial" w:hAnsi="Arial" w:cs="Arial"/>
                </w:rPr>
                <w:t>03/06/1996</w:t>
              </w:r>
            </w:smartTag>
            <w:r>
              <w:rPr>
                <w:rFonts w:ascii="Arial" w:hAnsi="Arial" w:cs="Arial"/>
              </w:rPr>
              <w:t>].</w:t>
            </w:r>
          </w:p>
        </w:tc>
      </w:tr>
      <w:tr w:rsidR="00C26672" w14:paraId="39BED99A" w14:textId="77777777" w:rsidTr="00997D61">
        <w:tc>
          <w:tcPr>
            <w:tcW w:w="1261" w:type="dxa"/>
            <w:gridSpan w:val="2"/>
            <w:tcBorders>
              <w:top w:val="single" w:sz="4" w:space="0" w:color="auto"/>
              <w:left w:val="single" w:sz="18" w:space="0" w:color="auto"/>
              <w:bottom w:val="single" w:sz="4" w:space="0" w:color="auto"/>
            </w:tcBorders>
          </w:tcPr>
          <w:p w14:paraId="1FE652C9"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6202A52F" w14:textId="41D873B6"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1A87F6CF" w14:textId="77777777" w:rsidR="00C26672" w:rsidRDefault="00C26672" w:rsidP="00C26672">
            <w:pPr>
              <w:jc w:val="center"/>
              <w:rPr>
                <w:lang w:val="en-AU"/>
              </w:rPr>
            </w:pPr>
            <w:r>
              <w:rPr>
                <w:lang w:val="en-AU"/>
              </w:rPr>
              <w:t>3.1</w:t>
            </w:r>
          </w:p>
        </w:tc>
        <w:tc>
          <w:tcPr>
            <w:tcW w:w="4802" w:type="dxa"/>
            <w:gridSpan w:val="2"/>
            <w:tcBorders>
              <w:top w:val="single" w:sz="4" w:space="0" w:color="auto"/>
              <w:bottom w:val="single" w:sz="4" w:space="0" w:color="auto"/>
              <w:right w:val="single" w:sz="18" w:space="0" w:color="auto"/>
            </w:tcBorders>
          </w:tcPr>
          <w:p w14:paraId="6D142AE7" w14:textId="77777777" w:rsidR="00C26672" w:rsidRDefault="00C26672" w:rsidP="00C26672">
            <w:pPr>
              <w:jc w:val="both"/>
              <w:rPr>
                <w:rFonts w:ascii="Arial" w:hAnsi="Arial" w:cs="Arial"/>
              </w:rPr>
            </w:pPr>
            <w:r>
              <w:rPr>
                <w:rFonts w:ascii="Arial" w:hAnsi="Arial" w:cs="Arial"/>
              </w:rPr>
              <w:t>Added references to text &amp; cases involving bias/apprehended bias.</w:t>
            </w:r>
          </w:p>
        </w:tc>
      </w:tr>
      <w:tr w:rsidR="00C26672" w14:paraId="18FC58B8" w14:textId="77777777" w:rsidTr="00997D61">
        <w:tc>
          <w:tcPr>
            <w:tcW w:w="1261" w:type="dxa"/>
            <w:gridSpan w:val="2"/>
            <w:tcBorders>
              <w:top w:val="single" w:sz="4" w:space="0" w:color="auto"/>
              <w:left w:val="single" w:sz="18" w:space="0" w:color="auto"/>
              <w:bottom w:val="single" w:sz="4" w:space="0" w:color="auto"/>
            </w:tcBorders>
          </w:tcPr>
          <w:p w14:paraId="69AEC22F"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05C6BB9" w14:textId="3BFE423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49D9291" w14:textId="77777777" w:rsidR="00C26672" w:rsidRDefault="00C26672" w:rsidP="00C26672">
            <w:pPr>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4C0C8FFA" w14:textId="77777777" w:rsidR="00C26672" w:rsidRDefault="00C26672" w:rsidP="00C26672">
            <w:pPr>
              <w:jc w:val="both"/>
              <w:rPr>
                <w:rFonts w:ascii="Arial" w:hAnsi="Arial" w:cs="Arial"/>
              </w:rPr>
            </w:pPr>
            <w:r>
              <w:rPr>
                <w:rFonts w:ascii="Arial" w:hAnsi="Arial" w:cs="Arial"/>
              </w:rPr>
              <w:t xml:space="preserve">Added case of </w:t>
            </w:r>
            <w:r>
              <w:rPr>
                <w:rFonts w:ascii="Arial" w:hAnsi="Arial" w:cs="Arial"/>
                <w:i/>
                <w:iCs/>
              </w:rPr>
              <w:t>R v Jongsma</w:t>
            </w:r>
            <w:r>
              <w:rPr>
                <w:rFonts w:ascii="Arial" w:hAnsi="Arial" w:cs="Arial"/>
              </w:rPr>
              <w:t xml:space="preserve"> [2004] VSCA 218.  Added commentary on the sentencing principles of proportionality and totality, plus references to cases including </w:t>
            </w:r>
            <w:r>
              <w:rPr>
                <w:rFonts w:ascii="Arial" w:hAnsi="Arial" w:cs="Arial"/>
                <w:i/>
                <w:iCs/>
              </w:rPr>
              <w:t>Veen v The Queen [No.1]</w:t>
            </w:r>
            <w:r>
              <w:rPr>
                <w:rFonts w:ascii="Arial" w:hAnsi="Arial" w:cs="Arial"/>
              </w:rPr>
              <w:t xml:space="preserve"> (1979) 143 CLR 458; </w:t>
            </w:r>
            <w:r>
              <w:rPr>
                <w:rFonts w:ascii="Arial" w:hAnsi="Arial" w:cs="Arial"/>
                <w:i/>
                <w:iCs/>
              </w:rPr>
              <w:t xml:space="preserve">Veen v The Queen [No 2] </w:t>
            </w:r>
            <w:r>
              <w:rPr>
                <w:rFonts w:ascii="Arial" w:hAnsi="Arial" w:cs="Arial"/>
              </w:rPr>
              <w:t xml:space="preserve">(1988) 164 CLR 465; </w:t>
            </w:r>
            <w:r>
              <w:rPr>
                <w:rFonts w:ascii="Arial" w:hAnsi="Arial" w:cs="Arial"/>
                <w:i/>
                <w:iCs/>
              </w:rPr>
              <w:t>DPP v Grabovac</w:t>
            </w:r>
            <w:r>
              <w:rPr>
                <w:rFonts w:ascii="Arial" w:hAnsi="Arial" w:cs="Arial"/>
              </w:rPr>
              <w:t xml:space="preserve"> [1998] 1 VR 664; </w:t>
            </w:r>
            <w:r>
              <w:rPr>
                <w:rFonts w:ascii="Arial" w:hAnsi="Arial" w:cs="Arial"/>
                <w:i/>
                <w:iCs/>
              </w:rPr>
              <w:t>R v Izzard</w:t>
            </w:r>
            <w:r>
              <w:rPr>
                <w:rFonts w:ascii="Arial" w:hAnsi="Arial" w:cs="Arial"/>
              </w:rPr>
              <w:t xml:space="preserve"> (2004) 7 VR 480; </w:t>
            </w:r>
            <w:r>
              <w:rPr>
                <w:rFonts w:ascii="Arial" w:hAnsi="Arial" w:cs="Arial"/>
                <w:i/>
                <w:iCs/>
              </w:rPr>
              <w:t>R v MDB</w:t>
            </w:r>
            <w:r>
              <w:rPr>
                <w:rFonts w:ascii="Arial" w:hAnsi="Arial" w:cs="Arial"/>
              </w:rPr>
              <w:t xml:space="preserve"> [2003] VSCA 181.</w:t>
            </w:r>
          </w:p>
        </w:tc>
      </w:tr>
      <w:tr w:rsidR="00C26672" w14:paraId="1EB4252D" w14:textId="77777777" w:rsidTr="00997D61">
        <w:tc>
          <w:tcPr>
            <w:tcW w:w="1261" w:type="dxa"/>
            <w:gridSpan w:val="2"/>
            <w:tcBorders>
              <w:top w:val="single" w:sz="4" w:space="0" w:color="auto"/>
              <w:left w:val="single" w:sz="18" w:space="0" w:color="auto"/>
              <w:bottom w:val="single" w:sz="4" w:space="0" w:color="auto"/>
            </w:tcBorders>
          </w:tcPr>
          <w:p w14:paraId="23E437BA"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53AACD8" w14:textId="4AF0A66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7059EE1" w14:textId="77777777" w:rsidR="00C26672" w:rsidRDefault="00C26672" w:rsidP="00C26672">
            <w:pPr>
              <w:jc w:val="center"/>
              <w:rPr>
                <w:lang w:val="en-AU"/>
              </w:rPr>
            </w:pPr>
            <w:r>
              <w:rPr>
                <w:lang w:val="en-AU"/>
              </w:rPr>
              <w:t>11.1.8</w:t>
            </w:r>
          </w:p>
        </w:tc>
        <w:tc>
          <w:tcPr>
            <w:tcW w:w="4802" w:type="dxa"/>
            <w:gridSpan w:val="2"/>
            <w:tcBorders>
              <w:top w:val="single" w:sz="4" w:space="0" w:color="auto"/>
              <w:bottom w:val="single" w:sz="4" w:space="0" w:color="auto"/>
              <w:right w:val="single" w:sz="18" w:space="0" w:color="auto"/>
            </w:tcBorders>
          </w:tcPr>
          <w:p w14:paraId="6DACF15B"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DPP v Esso Australia Pty Ltd</w:t>
            </w:r>
            <w:r>
              <w:rPr>
                <w:rFonts w:ascii="Arial" w:hAnsi="Arial" w:cs="Arial"/>
              </w:rPr>
              <w:t xml:space="preserve"> [2004] VSC 440.</w:t>
            </w:r>
          </w:p>
        </w:tc>
      </w:tr>
      <w:tr w:rsidR="00C26672" w14:paraId="1BBCB45D" w14:textId="77777777" w:rsidTr="00997D61">
        <w:tc>
          <w:tcPr>
            <w:tcW w:w="1261" w:type="dxa"/>
            <w:gridSpan w:val="2"/>
            <w:tcBorders>
              <w:top w:val="single" w:sz="4" w:space="0" w:color="auto"/>
              <w:left w:val="single" w:sz="18" w:space="0" w:color="auto"/>
              <w:bottom w:val="single" w:sz="4" w:space="0" w:color="auto"/>
            </w:tcBorders>
          </w:tcPr>
          <w:p w14:paraId="0002DF3B"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93A9089" w14:textId="202FFD0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6C790CB"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510A85D2"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R v Hennen</w:t>
            </w:r>
            <w:r>
              <w:rPr>
                <w:rFonts w:ascii="Arial" w:hAnsi="Arial" w:cs="Arial"/>
              </w:rPr>
              <w:t xml:space="preserve"> [2004] VSCA 42;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Lawrence</w:t>
                </w:r>
              </w:smartTag>
            </w:smartTag>
            <w:r>
              <w:rPr>
                <w:rFonts w:ascii="Arial" w:hAnsi="Arial" w:cs="Arial"/>
              </w:rPr>
              <w:t xml:space="preserve"> [2004] VSCA 154; </w:t>
            </w:r>
            <w:r>
              <w:rPr>
                <w:rFonts w:ascii="Arial" w:hAnsi="Arial" w:cs="Arial"/>
                <w:i/>
                <w:iCs/>
              </w:rPr>
              <w:t>R v PSJ</w:t>
            </w:r>
            <w:r>
              <w:rPr>
                <w:rFonts w:ascii="Arial" w:hAnsi="Arial" w:cs="Arial"/>
              </w:rPr>
              <w:t xml:space="preserve"> [2004] VSC 502.</w:t>
            </w:r>
          </w:p>
        </w:tc>
      </w:tr>
      <w:tr w:rsidR="00C26672" w14:paraId="60195309" w14:textId="77777777" w:rsidTr="00997D61">
        <w:tc>
          <w:tcPr>
            <w:tcW w:w="1261" w:type="dxa"/>
            <w:gridSpan w:val="2"/>
            <w:tcBorders>
              <w:top w:val="single" w:sz="4" w:space="0" w:color="auto"/>
              <w:left w:val="single" w:sz="18" w:space="0" w:color="auto"/>
              <w:bottom w:val="single" w:sz="4" w:space="0" w:color="auto"/>
            </w:tcBorders>
          </w:tcPr>
          <w:p w14:paraId="31601CEB"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4F4221A3" w14:textId="066C745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71141E2" w14:textId="77777777" w:rsidR="00C26672" w:rsidRDefault="00C26672" w:rsidP="00C26672">
            <w:pPr>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2C194283"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R v Sa</w:t>
            </w:r>
            <w:r>
              <w:rPr>
                <w:rFonts w:ascii="Arial" w:hAnsi="Arial" w:cs="Arial"/>
              </w:rPr>
              <w:t xml:space="preserve"> [2004] VSCA 182.</w:t>
            </w:r>
          </w:p>
        </w:tc>
      </w:tr>
      <w:tr w:rsidR="00C26672" w14:paraId="76947DC8" w14:textId="77777777" w:rsidTr="00997D61">
        <w:tc>
          <w:tcPr>
            <w:tcW w:w="1261" w:type="dxa"/>
            <w:gridSpan w:val="2"/>
            <w:tcBorders>
              <w:top w:val="single" w:sz="4" w:space="0" w:color="auto"/>
              <w:left w:val="single" w:sz="18" w:space="0" w:color="auto"/>
              <w:bottom w:val="single" w:sz="4" w:space="0" w:color="auto"/>
            </w:tcBorders>
          </w:tcPr>
          <w:p w14:paraId="469369FE"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0561A6E" w14:textId="0894852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240A9AE"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25BA4923" w14:textId="77777777" w:rsidR="00C26672" w:rsidRDefault="00C26672" w:rsidP="00C26672">
            <w:pPr>
              <w:jc w:val="both"/>
              <w:rPr>
                <w:rFonts w:ascii="Arial" w:hAnsi="Arial" w:cs="Arial"/>
              </w:rPr>
            </w:pPr>
            <w:r>
              <w:rPr>
                <w:rFonts w:ascii="Arial" w:hAnsi="Arial" w:cs="Arial"/>
              </w:rPr>
              <w:t xml:space="preserve">Added cases of </w:t>
            </w:r>
            <w:r>
              <w:rPr>
                <w:rFonts w:ascii="Arial" w:hAnsi="Arial" w:cs="Arial"/>
                <w:i/>
                <w:iCs/>
              </w:rPr>
              <w:t>Lovelock v The Queen</w:t>
            </w:r>
            <w:r>
              <w:rPr>
                <w:rFonts w:ascii="Arial" w:hAnsi="Arial" w:cs="Arial"/>
              </w:rPr>
              <w:t xml:space="preserve"> (1978) 33 FLR 132; </w:t>
            </w:r>
            <w:r>
              <w:rPr>
                <w:rFonts w:ascii="Arial" w:hAnsi="Arial" w:cs="Arial"/>
                <w:i/>
                <w:iCs/>
              </w:rPr>
              <w:t xml:space="preserve">R v </w:t>
            </w:r>
            <w:proofErr w:type="spellStart"/>
            <w:r>
              <w:rPr>
                <w:rFonts w:ascii="Arial" w:hAnsi="Arial" w:cs="Arial"/>
                <w:i/>
                <w:iCs/>
              </w:rPr>
              <w:t>Merceica</w:t>
            </w:r>
            <w:proofErr w:type="spellEnd"/>
            <w:r>
              <w:rPr>
                <w:rFonts w:ascii="Arial" w:hAnsi="Arial" w:cs="Arial"/>
              </w:rPr>
              <w:t xml:space="preserve"> [2004] VSCA 170; </w:t>
            </w:r>
            <w:r>
              <w:rPr>
                <w:rFonts w:ascii="Arial" w:hAnsi="Arial" w:cs="Arial"/>
                <w:i/>
                <w:iCs/>
              </w:rPr>
              <w:t>R v QMN; R v WD</w:t>
            </w:r>
            <w:r>
              <w:rPr>
                <w:rFonts w:ascii="Arial" w:hAnsi="Arial" w:cs="Arial"/>
              </w:rPr>
              <w:t xml:space="preserve"> [2004] VSCA 32; </w:t>
            </w:r>
            <w:r>
              <w:rPr>
                <w:rFonts w:ascii="Arial" w:hAnsi="Arial" w:cs="Arial"/>
                <w:i/>
                <w:iCs/>
              </w:rPr>
              <w:t xml:space="preserve">R v </w:t>
            </w:r>
            <w:proofErr w:type="spellStart"/>
            <w:r>
              <w:rPr>
                <w:rFonts w:ascii="Arial" w:hAnsi="Arial" w:cs="Arial"/>
                <w:i/>
                <w:iCs/>
              </w:rPr>
              <w:t>Gleenslade</w:t>
            </w:r>
            <w:proofErr w:type="spellEnd"/>
            <w:r>
              <w:rPr>
                <w:rFonts w:ascii="Arial" w:hAnsi="Arial" w:cs="Arial"/>
              </w:rPr>
              <w:t xml:space="preserve"> [2004] VSCA 213.</w:t>
            </w:r>
          </w:p>
        </w:tc>
      </w:tr>
      <w:tr w:rsidR="00C26672" w14:paraId="0A63E98B" w14:textId="77777777" w:rsidTr="00997D61">
        <w:tc>
          <w:tcPr>
            <w:tcW w:w="1261" w:type="dxa"/>
            <w:gridSpan w:val="2"/>
            <w:tcBorders>
              <w:top w:val="single" w:sz="4" w:space="0" w:color="auto"/>
              <w:left w:val="single" w:sz="18" w:space="0" w:color="auto"/>
              <w:bottom w:val="single" w:sz="4" w:space="0" w:color="auto"/>
            </w:tcBorders>
          </w:tcPr>
          <w:p w14:paraId="39AA5918"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5728B5E0" w14:textId="61AA644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FD62924" w14:textId="77777777"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65F530F4"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DPP v Collins</w:t>
            </w:r>
            <w:r>
              <w:rPr>
                <w:rFonts w:ascii="Arial" w:hAnsi="Arial" w:cs="Arial"/>
              </w:rPr>
              <w:t xml:space="preserve"> [2004] VSCA 172.  New reference to case of </w:t>
            </w:r>
            <w:r>
              <w:rPr>
                <w:rFonts w:ascii="Arial" w:hAnsi="Arial" w:cs="Arial"/>
                <w:i/>
                <w:iCs/>
              </w:rPr>
              <w:t>Pearce v The Queen</w:t>
            </w:r>
            <w:r>
              <w:rPr>
                <w:rFonts w:ascii="Arial" w:hAnsi="Arial" w:cs="Arial"/>
              </w:rPr>
              <w:t xml:space="preserve"> (1998) 194 CLR 610.  New references to a large number of cases on "double punishment" including </w:t>
            </w:r>
            <w:r>
              <w:rPr>
                <w:rFonts w:ascii="Arial" w:hAnsi="Arial" w:cs="Arial"/>
                <w:i/>
                <w:iCs/>
              </w:rPr>
              <w:t>R v Langdon</w:t>
            </w:r>
            <w:r>
              <w:rPr>
                <w:rFonts w:ascii="Arial" w:hAnsi="Arial" w:cs="Arial"/>
              </w:rPr>
              <w:t xml:space="preserve"> [2004] VSCA 205; </w:t>
            </w:r>
            <w:r>
              <w:rPr>
                <w:rFonts w:ascii="Arial" w:hAnsi="Arial" w:cs="Arial"/>
                <w:i/>
                <w:iCs/>
              </w:rPr>
              <w:t>R v Ly &amp; Others</w:t>
            </w:r>
            <w:r>
              <w:rPr>
                <w:rFonts w:ascii="Arial" w:hAnsi="Arial" w:cs="Arial"/>
              </w:rPr>
              <w:t xml:space="preserve"> [2004] VSCA 45; </w:t>
            </w:r>
            <w:r>
              <w:rPr>
                <w:rFonts w:ascii="Arial" w:hAnsi="Arial" w:cs="Arial"/>
                <w:i/>
                <w:iCs/>
              </w:rPr>
              <w:t>R v Zaydan &amp; Others</w:t>
            </w:r>
            <w:r>
              <w:rPr>
                <w:rFonts w:ascii="Arial" w:hAnsi="Arial" w:cs="Arial"/>
              </w:rPr>
              <w:t xml:space="preserve"> [2004] VSCA 245.</w:t>
            </w:r>
          </w:p>
        </w:tc>
      </w:tr>
      <w:tr w:rsidR="00C26672" w14:paraId="63241512" w14:textId="77777777" w:rsidTr="00997D61">
        <w:tc>
          <w:tcPr>
            <w:tcW w:w="1261" w:type="dxa"/>
            <w:gridSpan w:val="2"/>
            <w:tcBorders>
              <w:top w:val="single" w:sz="4" w:space="0" w:color="auto"/>
              <w:left w:val="single" w:sz="18" w:space="0" w:color="auto"/>
              <w:bottom w:val="single" w:sz="4" w:space="0" w:color="auto"/>
            </w:tcBorders>
          </w:tcPr>
          <w:p w14:paraId="3603385D"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34960A79" w14:textId="1F7D5E2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B1C90C1"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11EA4349"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R v Tasker &amp; Tasker</w:t>
            </w:r>
            <w:r>
              <w:rPr>
                <w:rFonts w:ascii="Arial" w:hAnsi="Arial" w:cs="Arial"/>
              </w:rPr>
              <w:t xml:space="preserve"> (2003) 7 VR 128; </w:t>
            </w:r>
            <w:r>
              <w:rPr>
                <w:rFonts w:ascii="Arial" w:hAnsi="Arial" w:cs="Arial"/>
                <w:i/>
                <w:iCs/>
              </w:rPr>
              <w:t xml:space="preserve">R v Ly </w:t>
            </w:r>
            <w:r>
              <w:rPr>
                <w:rFonts w:ascii="Arial" w:hAnsi="Arial" w:cs="Arial"/>
              </w:rPr>
              <w:t xml:space="preserve">[2004] VSCA 45; </w:t>
            </w:r>
            <w:r>
              <w:rPr>
                <w:rFonts w:ascii="Arial" w:hAnsi="Arial" w:cs="Arial"/>
                <w:i/>
                <w:iCs/>
              </w:rPr>
              <w:t xml:space="preserve">R v </w:t>
            </w:r>
            <w:proofErr w:type="spellStart"/>
            <w:r>
              <w:rPr>
                <w:rFonts w:ascii="Arial" w:hAnsi="Arial" w:cs="Arial"/>
                <w:i/>
                <w:iCs/>
              </w:rPr>
              <w:t>Taing</w:t>
            </w:r>
            <w:proofErr w:type="spellEnd"/>
            <w:r>
              <w:rPr>
                <w:rFonts w:ascii="Arial" w:hAnsi="Arial" w:cs="Arial"/>
              </w:rPr>
              <w:t xml:space="preserve"> [2004] VSCA 46; </w:t>
            </w:r>
            <w:r>
              <w:rPr>
                <w:rFonts w:ascii="Arial" w:hAnsi="Arial" w:cs="Arial"/>
                <w:i/>
                <w:iCs/>
              </w:rPr>
              <w:t xml:space="preserve">R v Kittikhoun </w:t>
            </w:r>
            <w:r>
              <w:rPr>
                <w:rFonts w:ascii="Arial" w:hAnsi="Arial" w:cs="Arial"/>
              </w:rPr>
              <w:t xml:space="preserve">[2004] VSCA 194; </w:t>
            </w:r>
            <w:r>
              <w:rPr>
                <w:rFonts w:ascii="Arial" w:hAnsi="Arial" w:cs="Arial"/>
                <w:i/>
                <w:iCs/>
              </w:rPr>
              <w:t>R v Makin</w:t>
            </w:r>
            <w:r>
              <w:rPr>
                <w:rFonts w:ascii="Arial" w:hAnsi="Arial" w:cs="Arial"/>
              </w:rPr>
              <w:t xml:space="preserve"> [2004] VSC 485; </w:t>
            </w:r>
            <w:r>
              <w:rPr>
                <w:rFonts w:ascii="Arial" w:hAnsi="Arial" w:cs="Arial"/>
                <w:i/>
                <w:iCs/>
              </w:rPr>
              <w:t xml:space="preserve">R v </w:t>
            </w:r>
            <w:proofErr w:type="spellStart"/>
            <w:r>
              <w:rPr>
                <w:rFonts w:ascii="Arial" w:hAnsi="Arial" w:cs="Arial"/>
                <w:i/>
                <w:iCs/>
              </w:rPr>
              <w:t>Nikojdevic</w:t>
            </w:r>
            <w:proofErr w:type="spellEnd"/>
            <w:r>
              <w:rPr>
                <w:rFonts w:ascii="Arial" w:hAnsi="Arial" w:cs="Arial"/>
              </w:rPr>
              <w:t xml:space="preserve"> [2004] VSCA 222; </w:t>
            </w:r>
            <w:r>
              <w:rPr>
                <w:rFonts w:ascii="Arial" w:hAnsi="Arial" w:cs="Arial"/>
                <w:i/>
                <w:iCs/>
              </w:rPr>
              <w:t>R v QMN; R v WD</w:t>
            </w:r>
            <w:r>
              <w:rPr>
                <w:rFonts w:ascii="Arial" w:hAnsi="Arial" w:cs="Arial"/>
              </w:rPr>
              <w:t xml:space="preserve"> [2004] VSCA 32; </w:t>
            </w:r>
            <w:r>
              <w:rPr>
                <w:rFonts w:ascii="Arial" w:hAnsi="Arial" w:cs="Arial"/>
                <w:i/>
                <w:iCs/>
              </w:rPr>
              <w:t xml:space="preserve">R v </w:t>
            </w:r>
            <w:proofErr w:type="spellStart"/>
            <w:r>
              <w:rPr>
                <w:rFonts w:ascii="Arial" w:hAnsi="Arial" w:cs="Arial"/>
                <w:i/>
                <w:iCs/>
              </w:rPr>
              <w:t>Pividor</w:t>
            </w:r>
            <w:proofErr w:type="spellEnd"/>
            <w:r>
              <w:rPr>
                <w:rFonts w:ascii="Arial" w:hAnsi="Arial" w:cs="Arial"/>
                <w:i/>
                <w:iCs/>
              </w:rPr>
              <w:t xml:space="preserve"> &amp; Dale</w:t>
            </w:r>
            <w:r>
              <w:rPr>
                <w:rFonts w:ascii="Arial" w:hAnsi="Arial" w:cs="Arial"/>
              </w:rPr>
              <w:t xml:space="preserve"> [2002] VSCA 174.</w:t>
            </w:r>
          </w:p>
        </w:tc>
      </w:tr>
      <w:tr w:rsidR="00C26672" w14:paraId="4399F469" w14:textId="77777777" w:rsidTr="00997D61">
        <w:tc>
          <w:tcPr>
            <w:tcW w:w="1261" w:type="dxa"/>
            <w:gridSpan w:val="2"/>
            <w:tcBorders>
              <w:top w:val="single" w:sz="4" w:space="0" w:color="auto"/>
              <w:left w:val="single" w:sz="18" w:space="0" w:color="auto"/>
              <w:bottom w:val="single" w:sz="4" w:space="0" w:color="auto"/>
            </w:tcBorders>
          </w:tcPr>
          <w:p w14:paraId="7A492D4D"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645BD40A" w14:textId="138272E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1E26138" w14:textId="77777777" w:rsidR="00C26672" w:rsidRDefault="00C26672" w:rsidP="00C26672">
            <w:pPr>
              <w:jc w:val="center"/>
              <w:rPr>
                <w:lang w:val="en-AU"/>
              </w:rPr>
            </w:pPr>
            <w:r>
              <w:rPr>
                <w:lang w:val="en-AU"/>
              </w:rPr>
              <w:t>11.2.9</w:t>
            </w:r>
          </w:p>
        </w:tc>
        <w:tc>
          <w:tcPr>
            <w:tcW w:w="4802" w:type="dxa"/>
            <w:gridSpan w:val="2"/>
            <w:tcBorders>
              <w:top w:val="single" w:sz="4" w:space="0" w:color="auto"/>
              <w:bottom w:val="single" w:sz="4" w:space="0" w:color="auto"/>
              <w:right w:val="single" w:sz="18" w:space="0" w:color="auto"/>
            </w:tcBorders>
          </w:tcPr>
          <w:p w14:paraId="54B87629"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R v Sa</w:t>
            </w:r>
            <w:r>
              <w:rPr>
                <w:rFonts w:ascii="Arial" w:hAnsi="Arial" w:cs="Arial"/>
              </w:rPr>
              <w:t xml:space="preserve"> [2004] VSCA 182.</w:t>
            </w:r>
          </w:p>
        </w:tc>
      </w:tr>
      <w:tr w:rsidR="00C26672" w14:paraId="12E9F57D" w14:textId="77777777" w:rsidTr="00997D61">
        <w:tc>
          <w:tcPr>
            <w:tcW w:w="1261" w:type="dxa"/>
            <w:gridSpan w:val="2"/>
            <w:tcBorders>
              <w:top w:val="single" w:sz="4" w:space="0" w:color="auto"/>
              <w:left w:val="single" w:sz="18" w:space="0" w:color="auto"/>
              <w:bottom w:val="single" w:sz="4" w:space="0" w:color="auto"/>
            </w:tcBorders>
          </w:tcPr>
          <w:p w14:paraId="0442411B"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CC85DEE" w14:textId="17BAEE4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DC86B59" w14:textId="77777777"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7CCB00C8"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R v Izzard</w:t>
            </w:r>
            <w:r>
              <w:rPr>
                <w:rFonts w:ascii="Arial" w:hAnsi="Arial" w:cs="Arial"/>
              </w:rPr>
              <w:t xml:space="preserve"> (2004) 7 VR 480; </w:t>
            </w:r>
            <w:r>
              <w:rPr>
                <w:rFonts w:ascii="Arial" w:hAnsi="Arial" w:cs="Arial"/>
                <w:i/>
                <w:iCs/>
              </w:rPr>
              <w:t xml:space="preserve">R v </w:t>
            </w:r>
            <w:r>
              <w:rPr>
                <w:rFonts w:ascii="Arial" w:hAnsi="Arial" w:cs="Arial"/>
                <w:i/>
                <w:iCs/>
              </w:rPr>
              <w:lastRenderedPageBreak/>
              <w:t xml:space="preserve">McDonald </w:t>
            </w:r>
            <w:r>
              <w:rPr>
                <w:rFonts w:ascii="Arial" w:hAnsi="Arial" w:cs="Arial"/>
              </w:rPr>
              <w:t>[2004] VSCA 186.</w:t>
            </w:r>
          </w:p>
        </w:tc>
      </w:tr>
      <w:tr w:rsidR="00C26672" w14:paraId="0788EBA2" w14:textId="77777777" w:rsidTr="00997D61">
        <w:tc>
          <w:tcPr>
            <w:tcW w:w="1261" w:type="dxa"/>
            <w:gridSpan w:val="2"/>
            <w:tcBorders>
              <w:top w:val="single" w:sz="4" w:space="0" w:color="auto"/>
              <w:left w:val="single" w:sz="18" w:space="0" w:color="auto"/>
              <w:bottom w:val="single" w:sz="4" w:space="0" w:color="auto"/>
            </w:tcBorders>
          </w:tcPr>
          <w:p w14:paraId="347B8790"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lastRenderedPageBreak/>
                <w:t>17/01/05</w:t>
              </w:r>
            </w:smartTag>
          </w:p>
        </w:tc>
        <w:tc>
          <w:tcPr>
            <w:tcW w:w="836" w:type="dxa"/>
            <w:tcBorders>
              <w:top w:val="single" w:sz="4" w:space="0" w:color="auto"/>
              <w:bottom w:val="single" w:sz="4" w:space="0" w:color="auto"/>
            </w:tcBorders>
          </w:tcPr>
          <w:p w14:paraId="020C8046" w14:textId="3A062A1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4A1B28E" w14:textId="77777777" w:rsidR="00C26672" w:rsidRDefault="00C26672" w:rsidP="00C26672">
            <w:pPr>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3A4BC31C"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R v Rajinder Kumar</w:t>
            </w:r>
            <w:r>
              <w:rPr>
                <w:rFonts w:ascii="Arial" w:hAnsi="Arial" w:cs="Arial"/>
              </w:rPr>
              <w:t xml:space="preserve"> [2004] VSC 527.</w:t>
            </w:r>
          </w:p>
        </w:tc>
      </w:tr>
      <w:tr w:rsidR="00C26672" w14:paraId="3F84F560" w14:textId="77777777" w:rsidTr="00997D61">
        <w:tc>
          <w:tcPr>
            <w:tcW w:w="1261" w:type="dxa"/>
            <w:gridSpan w:val="2"/>
            <w:tcBorders>
              <w:top w:val="single" w:sz="4" w:space="0" w:color="auto"/>
              <w:left w:val="single" w:sz="18" w:space="0" w:color="auto"/>
              <w:bottom w:val="single" w:sz="4" w:space="0" w:color="auto"/>
            </w:tcBorders>
          </w:tcPr>
          <w:p w14:paraId="2AC44CE4"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47C692A8" w14:textId="25782E9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7F509FB"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7E8C9894" w14:textId="77777777" w:rsidR="00C26672" w:rsidRDefault="00C26672" w:rsidP="00C26672">
            <w:pPr>
              <w:jc w:val="both"/>
              <w:rPr>
                <w:rFonts w:ascii="Arial" w:hAnsi="Arial" w:cs="Arial"/>
              </w:rPr>
            </w:pPr>
            <w:r>
              <w:rPr>
                <w:rFonts w:ascii="Arial" w:hAnsi="Arial" w:cs="Arial"/>
              </w:rPr>
              <w:t>New paragraph entitled "Effect of delay".</w:t>
            </w:r>
          </w:p>
          <w:p w14:paraId="72C66105"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 xml:space="preserve">R v </w:t>
            </w:r>
            <w:proofErr w:type="spellStart"/>
            <w:r>
              <w:rPr>
                <w:rFonts w:ascii="Arial" w:hAnsi="Arial" w:cs="Arial"/>
                <w:i/>
                <w:iCs/>
              </w:rPr>
              <w:t>Nikodjevic</w:t>
            </w:r>
            <w:proofErr w:type="spellEnd"/>
            <w:r>
              <w:rPr>
                <w:rFonts w:ascii="Arial" w:hAnsi="Arial" w:cs="Arial"/>
              </w:rPr>
              <w:t xml:space="preserve"> [2004] VSCA 222; </w:t>
            </w:r>
            <w:r>
              <w:rPr>
                <w:rFonts w:ascii="Arial" w:hAnsi="Arial" w:cs="Arial"/>
                <w:i/>
                <w:iCs/>
              </w:rPr>
              <w:t>R v MWH</w:t>
            </w:r>
            <w:r>
              <w:rPr>
                <w:rFonts w:ascii="Arial" w:hAnsi="Arial" w:cs="Arial"/>
              </w:rPr>
              <w:t xml:space="preserve"> [2001] VSCA 196. New references to cases of </w:t>
            </w:r>
            <w:r>
              <w:rPr>
                <w:rFonts w:ascii="Arial" w:hAnsi="Arial" w:cs="Arial"/>
                <w:i/>
                <w:iCs/>
              </w:rPr>
              <w:t>R v Miceli</w:t>
            </w:r>
            <w:r>
              <w:rPr>
                <w:rFonts w:ascii="Arial" w:hAnsi="Arial" w:cs="Arial"/>
              </w:rPr>
              <w:t xml:space="preserve"> [1998] 4 VR 588; </w:t>
            </w:r>
            <w:r>
              <w:rPr>
                <w:rFonts w:ascii="Arial" w:hAnsi="Arial" w:cs="Arial"/>
                <w:i/>
                <w:iCs/>
              </w:rPr>
              <w:t>R v Cockerell</w:t>
            </w:r>
            <w:r>
              <w:rPr>
                <w:rFonts w:ascii="Arial" w:hAnsi="Arial" w:cs="Arial"/>
              </w:rPr>
              <w:t xml:space="preserve"> (2001) A Crim R 444; </w:t>
            </w:r>
            <w:r>
              <w:rPr>
                <w:rFonts w:ascii="Arial" w:hAnsi="Arial" w:cs="Arial"/>
                <w:i/>
                <w:iCs/>
              </w:rPr>
              <w:t>R v Todd</w:t>
            </w:r>
            <w:r>
              <w:rPr>
                <w:rFonts w:ascii="Arial" w:hAnsi="Arial" w:cs="Arial"/>
              </w:rPr>
              <w:t xml:space="preserve"> [1982] 2 NSWLR 517; </w:t>
            </w:r>
            <w:r>
              <w:rPr>
                <w:rFonts w:ascii="Arial" w:hAnsi="Arial" w:cs="Arial"/>
                <w:i/>
                <w:iCs/>
              </w:rPr>
              <w:t>Mill v The Queen</w:t>
            </w:r>
            <w:r>
              <w:rPr>
                <w:rFonts w:ascii="Arial" w:hAnsi="Arial" w:cs="Arial"/>
              </w:rPr>
              <w:t xml:space="preserve"> (1988) 166 CLR 59.</w:t>
            </w:r>
          </w:p>
        </w:tc>
      </w:tr>
      <w:tr w:rsidR="00C26672" w14:paraId="41920D8C" w14:textId="77777777" w:rsidTr="00997D61">
        <w:tc>
          <w:tcPr>
            <w:tcW w:w="1261" w:type="dxa"/>
            <w:gridSpan w:val="2"/>
            <w:tcBorders>
              <w:top w:val="single" w:sz="4" w:space="0" w:color="auto"/>
              <w:left w:val="single" w:sz="18" w:space="0" w:color="auto"/>
              <w:bottom w:val="single" w:sz="4" w:space="0" w:color="auto"/>
            </w:tcBorders>
          </w:tcPr>
          <w:p w14:paraId="6AC647C1"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53BB95D2" w14:textId="5747866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E6F89E8"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780A6358" w14:textId="77777777" w:rsidR="00C26672" w:rsidRDefault="00C26672" w:rsidP="00C26672">
            <w:pPr>
              <w:jc w:val="both"/>
              <w:rPr>
                <w:rFonts w:ascii="Arial" w:hAnsi="Arial" w:cs="Arial"/>
              </w:rPr>
            </w:pPr>
            <w:r>
              <w:rPr>
                <w:rFonts w:ascii="Arial" w:hAnsi="Arial" w:cs="Arial"/>
              </w:rPr>
              <w:t>Former paragraph 11.2.13 entitled "Method of accumulation of sentences of detention" has been deleted and the contents added to an expanded paragraph 11.1.4.</w:t>
            </w:r>
          </w:p>
        </w:tc>
      </w:tr>
      <w:tr w:rsidR="00C26672" w14:paraId="005CDDFB" w14:textId="77777777" w:rsidTr="00997D61">
        <w:tc>
          <w:tcPr>
            <w:tcW w:w="1261" w:type="dxa"/>
            <w:gridSpan w:val="2"/>
            <w:tcBorders>
              <w:top w:val="single" w:sz="4" w:space="0" w:color="auto"/>
              <w:left w:val="single" w:sz="18" w:space="0" w:color="auto"/>
              <w:bottom w:val="single" w:sz="4" w:space="0" w:color="auto"/>
            </w:tcBorders>
          </w:tcPr>
          <w:p w14:paraId="1B1E80F7"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C4633AE" w14:textId="7B3A37B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C39A401"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3A5595B4" w14:textId="77777777" w:rsidR="00C26672" w:rsidRDefault="00C26672" w:rsidP="00C26672">
            <w:pPr>
              <w:jc w:val="both"/>
              <w:rPr>
                <w:rFonts w:ascii="Arial" w:hAnsi="Arial" w:cs="Arial"/>
              </w:rPr>
            </w:pPr>
            <w:r>
              <w:rPr>
                <w:rFonts w:ascii="Arial" w:hAnsi="Arial" w:cs="Arial"/>
              </w:rPr>
              <w:t>Renumbered paragraph - formerly 11.2.12.</w:t>
            </w:r>
          </w:p>
        </w:tc>
      </w:tr>
      <w:tr w:rsidR="00C26672" w14:paraId="135DCD94" w14:textId="77777777" w:rsidTr="00997D61">
        <w:tc>
          <w:tcPr>
            <w:tcW w:w="1261" w:type="dxa"/>
            <w:gridSpan w:val="2"/>
            <w:tcBorders>
              <w:top w:val="single" w:sz="4" w:space="0" w:color="auto"/>
              <w:left w:val="single" w:sz="18" w:space="0" w:color="auto"/>
              <w:bottom w:val="single" w:sz="4" w:space="0" w:color="auto"/>
            </w:tcBorders>
          </w:tcPr>
          <w:p w14:paraId="05BC9385"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E7404AD" w14:textId="63DA38E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3E41AE7"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50E8F076" w14:textId="77777777" w:rsidR="00C26672" w:rsidRDefault="00C26672" w:rsidP="00C26672">
            <w:pPr>
              <w:jc w:val="both"/>
              <w:rPr>
                <w:rFonts w:ascii="Arial" w:hAnsi="Arial" w:cs="Arial"/>
              </w:rPr>
            </w:pPr>
            <w:r>
              <w:rPr>
                <w:rFonts w:ascii="Arial" w:hAnsi="Arial" w:cs="Arial"/>
              </w:rPr>
              <w:t xml:space="preserve">New paragraph entitled "Relevance of hardship on offender's family".  New cases of </w:t>
            </w:r>
            <w:r>
              <w:rPr>
                <w:rFonts w:ascii="Arial" w:hAnsi="Arial" w:cs="Arial"/>
                <w:i/>
                <w:iCs/>
              </w:rPr>
              <w:t>R v Michael Close</w:t>
            </w:r>
            <w:r>
              <w:rPr>
                <w:rFonts w:ascii="Arial" w:hAnsi="Arial" w:cs="Arial"/>
              </w:rPr>
              <w:t xml:space="preserve"> [2004] VSCA 188; </w:t>
            </w:r>
            <w:r>
              <w:rPr>
                <w:rFonts w:ascii="Arial" w:hAnsi="Arial" w:cs="Arial"/>
                <w:i/>
                <w:iCs/>
              </w:rPr>
              <w:t>R v Roberta Williams</w:t>
            </w:r>
            <w:r>
              <w:rPr>
                <w:rFonts w:ascii="Arial" w:hAnsi="Arial" w:cs="Arial"/>
              </w:rPr>
              <w:t xml:space="preserve"> [2004] VSC 429.  Reference to R v </w:t>
            </w:r>
            <w:proofErr w:type="spellStart"/>
            <w:r>
              <w:rPr>
                <w:rFonts w:ascii="Arial" w:hAnsi="Arial" w:cs="Arial"/>
              </w:rPr>
              <w:t>Stanisavljevic</w:t>
            </w:r>
            <w:proofErr w:type="spellEnd"/>
            <w:r>
              <w:rPr>
                <w:rFonts w:ascii="Arial" w:hAnsi="Arial" w:cs="Arial"/>
              </w:rPr>
              <w:t xml:space="preserve"> [2004] VSCA 144.</w:t>
            </w:r>
          </w:p>
        </w:tc>
      </w:tr>
      <w:tr w:rsidR="00C26672" w14:paraId="29F60B7D" w14:textId="77777777" w:rsidTr="00997D61">
        <w:tc>
          <w:tcPr>
            <w:tcW w:w="1261" w:type="dxa"/>
            <w:gridSpan w:val="2"/>
            <w:tcBorders>
              <w:top w:val="single" w:sz="4" w:space="0" w:color="auto"/>
              <w:left w:val="single" w:sz="18" w:space="0" w:color="auto"/>
              <w:bottom w:val="single" w:sz="4" w:space="0" w:color="auto"/>
            </w:tcBorders>
          </w:tcPr>
          <w:p w14:paraId="10A45560"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B6BF69B" w14:textId="6EB25E3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7E04AA9" w14:textId="77777777" w:rsidR="00C26672" w:rsidRDefault="00C26672" w:rsidP="00C26672">
            <w:pPr>
              <w:jc w:val="center"/>
              <w:rPr>
                <w:lang w:val="en-AU"/>
              </w:rPr>
            </w:pPr>
            <w:r>
              <w:rPr>
                <w:lang w:val="en-AU"/>
              </w:rPr>
              <w:t>11.2.15</w:t>
            </w:r>
          </w:p>
        </w:tc>
        <w:tc>
          <w:tcPr>
            <w:tcW w:w="4802" w:type="dxa"/>
            <w:gridSpan w:val="2"/>
            <w:tcBorders>
              <w:top w:val="single" w:sz="4" w:space="0" w:color="auto"/>
              <w:bottom w:val="single" w:sz="4" w:space="0" w:color="auto"/>
              <w:right w:val="single" w:sz="18" w:space="0" w:color="auto"/>
            </w:tcBorders>
          </w:tcPr>
          <w:p w14:paraId="029D11A3" w14:textId="77777777" w:rsidR="00C26672" w:rsidRDefault="00C26672" w:rsidP="00C26672">
            <w:pPr>
              <w:jc w:val="both"/>
              <w:rPr>
                <w:rFonts w:ascii="Arial" w:hAnsi="Arial" w:cs="Arial"/>
              </w:rPr>
            </w:pPr>
            <w:r>
              <w:rPr>
                <w:rFonts w:ascii="Arial" w:hAnsi="Arial" w:cs="Arial"/>
              </w:rPr>
              <w:t>Renumbered paragraph - formerly 11.2.14.  Change of title to "Sentencing for manslaughter / causing injury".</w:t>
            </w:r>
          </w:p>
          <w:p w14:paraId="5EBA3E54" w14:textId="77777777" w:rsidR="00C26672" w:rsidRDefault="00C26672" w:rsidP="00C26672">
            <w:pPr>
              <w:jc w:val="both"/>
              <w:rPr>
                <w:rFonts w:ascii="Arial" w:hAnsi="Arial" w:cs="Arial"/>
              </w:rPr>
            </w:pPr>
            <w:r>
              <w:rPr>
                <w:rFonts w:ascii="Arial" w:hAnsi="Arial" w:cs="Arial"/>
              </w:rPr>
              <w:t xml:space="preserve">Added cases of </w:t>
            </w:r>
            <w:r>
              <w:rPr>
                <w:rFonts w:ascii="Arial" w:hAnsi="Arial" w:cs="Arial"/>
                <w:i/>
                <w:iCs/>
              </w:rPr>
              <w:t xml:space="preserve">R v </w:t>
            </w:r>
            <w:proofErr w:type="spellStart"/>
            <w:r>
              <w:rPr>
                <w:rFonts w:ascii="Arial" w:hAnsi="Arial" w:cs="Arial"/>
                <w:i/>
                <w:iCs/>
              </w:rPr>
              <w:t>Stavreski</w:t>
            </w:r>
            <w:proofErr w:type="spellEnd"/>
            <w:r>
              <w:rPr>
                <w:rFonts w:ascii="Arial" w:hAnsi="Arial" w:cs="Arial"/>
              </w:rPr>
              <w:t xml:space="preserve"> [2004] VSC 16;</w:t>
            </w:r>
            <w:r>
              <w:rPr>
                <w:rFonts w:ascii="Arial" w:hAnsi="Arial" w:cs="Arial"/>
                <w:i/>
                <w:iCs/>
              </w:rPr>
              <w:t xml:space="preserve"> R v Winter</w:t>
            </w:r>
            <w:r>
              <w:rPr>
                <w:rFonts w:ascii="Arial" w:hAnsi="Arial" w:cs="Arial"/>
              </w:rPr>
              <w:t xml:space="preserve"> [2004] VSC 329;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Sherman</w:t>
                </w:r>
              </w:smartTag>
            </w:smartTag>
            <w:r>
              <w:rPr>
                <w:rFonts w:ascii="Arial" w:hAnsi="Arial" w:cs="Arial"/>
                <w:i/>
                <w:iCs/>
              </w:rPr>
              <w:t xml:space="preserve"> Calvin White</w:t>
            </w:r>
            <w:r>
              <w:rPr>
                <w:rFonts w:ascii="Arial" w:hAnsi="Arial" w:cs="Arial"/>
              </w:rPr>
              <w:t xml:space="preserve"> [2004] VSC 428; </w:t>
            </w:r>
            <w:r>
              <w:rPr>
                <w:rFonts w:ascii="Arial" w:hAnsi="Arial" w:cs="Arial"/>
                <w:i/>
                <w:iCs/>
              </w:rPr>
              <w:t>R v Paul Jedson</w:t>
            </w:r>
            <w:r>
              <w:rPr>
                <w:rFonts w:ascii="Arial" w:hAnsi="Arial" w:cs="Arial"/>
              </w:rPr>
              <w:t xml:space="preserve"> [2004] VSC 345; </w:t>
            </w:r>
            <w:r>
              <w:rPr>
                <w:rFonts w:ascii="Arial" w:hAnsi="Arial" w:cs="Arial"/>
                <w:i/>
                <w:iCs/>
              </w:rPr>
              <w:t>R v Close</w:t>
            </w:r>
            <w:r>
              <w:rPr>
                <w:rFonts w:ascii="Arial" w:hAnsi="Arial" w:cs="Arial"/>
              </w:rPr>
              <w:t xml:space="preserve"> [2004] VSCA 188.</w:t>
            </w:r>
          </w:p>
        </w:tc>
      </w:tr>
      <w:tr w:rsidR="00C26672" w14:paraId="740D6FDB" w14:textId="77777777" w:rsidTr="00997D61">
        <w:tc>
          <w:tcPr>
            <w:tcW w:w="1261" w:type="dxa"/>
            <w:gridSpan w:val="2"/>
            <w:tcBorders>
              <w:top w:val="single" w:sz="4" w:space="0" w:color="auto"/>
              <w:left w:val="single" w:sz="18" w:space="0" w:color="auto"/>
              <w:bottom w:val="single" w:sz="4" w:space="0" w:color="auto"/>
            </w:tcBorders>
          </w:tcPr>
          <w:p w14:paraId="5F238543"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0BC46C9" w14:textId="6E47672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1F478FF" w14:textId="77777777" w:rsidR="00C26672" w:rsidRDefault="00C26672" w:rsidP="00C26672">
            <w:pPr>
              <w:jc w:val="center"/>
              <w:rPr>
                <w:lang w:val="en-AU"/>
              </w:rPr>
            </w:pPr>
            <w:r>
              <w:rPr>
                <w:lang w:val="en-AU"/>
              </w:rPr>
              <w:t>11.2.16</w:t>
            </w:r>
          </w:p>
        </w:tc>
        <w:tc>
          <w:tcPr>
            <w:tcW w:w="4802" w:type="dxa"/>
            <w:gridSpan w:val="2"/>
            <w:tcBorders>
              <w:top w:val="single" w:sz="4" w:space="0" w:color="auto"/>
              <w:bottom w:val="single" w:sz="4" w:space="0" w:color="auto"/>
              <w:right w:val="single" w:sz="18" w:space="0" w:color="auto"/>
            </w:tcBorders>
          </w:tcPr>
          <w:p w14:paraId="1AD27860" w14:textId="77777777" w:rsidR="00C26672" w:rsidRDefault="00C26672" w:rsidP="00C26672">
            <w:pPr>
              <w:jc w:val="both"/>
              <w:rPr>
                <w:rFonts w:ascii="Arial" w:hAnsi="Arial" w:cs="Arial"/>
              </w:rPr>
            </w:pPr>
            <w:r>
              <w:rPr>
                <w:rFonts w:ascii="Arial" w:hAnsi="Arial" w:cs="Arial"/>
              </w:rPr>
              <w:t>Renumbered paragraph - formerly 11.2.15.</w:t>
            </w:r>
          </w:p>
          <w:p w14:paraId="1760B506"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R v Paul Harold Walker</w:t>
            </w:r>
            <w:r>
              <w:rPr>
                <w:rFonts w:ascii="Arial" w:hAnsi="Arial" w:cs="Arial"/>
              </w:rPr>
              <w:t xml:space="preserve"> [2004] VSC 412;</w:t>
            </w:r>
            <w:r>
              <w:rPr>
                <w:rFonts w:ascii="Arial" w:hAnsi="Arial" w:cs="Arial"/>
                <w:i/>
                <w:iCs/>
              </w:rPr>
              <w:t xml:space="preserve"> R v Carl Williams &amp; Walter </w:t>
            </w:r>
            <w:proofErr w:type="spellStart"/>
            <w:r>
              <w:rPr>
                <w:rFonts w:ascii="Arial" w:hAnsi="Arial" w:cs="Arial"/>
                <w:i/>
                <w:iCs/>
              </w:rPr>
              <w:t>Foletti</w:t>
            </w:r>
            <w:proofErr w:type="spellEnd"/>
            <w:r>
              <w:rPr>
                <w:rFonts w:ascii="Arial" w:hAnsi="Arial" w:cs="Arial"/>
              </w:rPr>
              <w:t xml:space="preserve"> [2004] VSC 424; </w:t>
            </w:r>
            <w:r>
              <w:rPr>
                <w:rFonts w:ascii="Arial" w:hAnsi="Arial" w:cs="Arial"/>
                <w:i/>
                <w:iCs/>
              </w:rPr>
              <w:t xml:space="preserve">R v Pablo </w:t>
            </w:r>
            <w:proofErr w:type="spellStart"/>
            <w:r>
              <w:rPr>
                <w:rFonts w:ascii="Arial" w:hAnsi="Arial" w:cs="Arial"/>
                <w:i/>
                <w:iCs/>
              </w:rPr>
              <w:t>Foletti</w:t>
            </w:r>
            <w:proofErr w:type="spellEnd"/>
            <w:r>
              <w:rPr>
                <w:rFonts w:ascii="Arial" w:hAnsi="Arial" w:cs="Arial"/>
              </w:rPr>
              <w:t xml:space="preserve"> [2004] VSC 277;</w:t>
            </w:r>
            <w:r>
              <w:rPr>
                <w:rFonts w:ascii="Arial" w:hAnsi="Arial" w:cs="Arial"/>
                <w:i/>
                <w:iCs/>
              </w:rPr>
              <w:t xml:space="preserve"> R v Chinh Quang Do</w:t>
            </w:r>
            <w:r>
              <w:rPr>
                <w:rFonts w:ascii="Arial" w:hAnsi="Arial" w:cs="Arial"/>
              </w:rPr>
              <w:t xml:space="preserve"> [2004] VSC 203; </w:t>
            </w:r>
            <w:r>
              <w:rPr>
                <w:rFonts w:ascii="Arial" w:hAnsi="Arial" w:cs="Arial"/>
                <w:i/>
                <w:iCs/>
              </w:rPr>
              <w:t>R v Burgess</w:t>
            </w:r>
            <w:r>
              <w:rPr>
                <w:rFonts w:ascii="Arial" w:hAnsi="Arial" w:cs="Arial"/>
              </w:rPr>
              <w:t xml:space="preserve"> [2004] VSCA 187.</w:t>
            </w:r>
          </w:p>
        </w:tc>
      </w:tr>
      <w:tr w:rsidR="00C26672" w14:paraId="6AA2A5BB" w14:textId="77777777" w:rsidTr="00997D61">
        <w:tc>
          <w:tcPr>
            <w:tcW w:w="1261" w:type="dxa"/>
            <w:gridSpan w:val="2"/>
            <w:tcBorders>
              <w:top w:val="single" w:sz="4" w:space="0" w:color="auto"/>
              <w:left w:val="single" w:sz="18" w:space="0" w:color="auto"/>
              <w:bottom w:val="single" w:sz="4" w:space="0" w:color="auto"/>
            </w:tcBorders>
          </w:tcPr>
          <w:p w14:paraId="42892C1B" w14:textId="77777777" w:rsidR="00C26672" w:rsidRDefault="00C26672" w:rsidP="00C26672">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36DD1EA" w14:textId="7346CB3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71ACA23" w14:textId="77777777" w:rsidR="00C26672" w:rsidRDefault="00C26672" w:rsidP="00C26672">
            <w:pPr>
              <w:jc w:val="center"/>
              <w:rPr>
                <w:lang w:val="en-AU"/>
              </w:rPr>
            </w:pPr>
            <w:r>
              <w:rPr>
                <w:lang w:val="en-AU"/>
              </w:rPr>
              <w:t>11.2.17</w:t>
            </w:r>
          </w:p>
        </w:tc>
        <w:tc>
          <w:tcPr>
            <w:tcW w:w="4802" w:type="dxa"/>
            <w:gridSpan w:val="2"/>
            <w:tcBorders>
              <w:top w:val="single" w:sz="4" w:space="0" w:color="auto"/>
              <w:bottom w:val="single" w:sz="4" w:space="0" w:color="auto"/>
              <w:right w:val="single" w:sz="18" w:space="0" w:color="auto"/>
            </w:tcBorders>
          </w:tcPr>
          <w:p w14:paraId="69C9692B" w14:textId="77777777" w:rsidR="00C26672" w:rsidRDefault="00C26672" w:rsidP="00C26672">
            <w:pPr>
              <w:jc w:val="both"/>
              <w:rPr>
                <w:rFonts w:ascii="Arial" w:hAnsi="Arial" w:cs="Arial"/>
              </w:rPr>
            </w:pPr>
            <w:r>
              <w:rPr>
                <w:rFonts w:ascii="Arial" w:hAnsi="Arial" w:cs="Arial"/>
              </w:rPr>
              <w:t>New paragraph entitled "Sentencing for armed robbery".</w:t>
            </w:r>
          </w:p>
          <w:p w14:paraId="6ED48942"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R v Kittikhoun</w:t>
            </w:r>
            <w:r>
              <w:rPr>
                <w:rFonts w:ascii="Arial" w:hAnsi="Arial" w:cs="Arial"/>
              </w:rPr>
              <w:t xml:space="preserve"> [2004] VSCA 194; DPP v Gardner &amp; Coates [2004] VSCA 119; </w:t>
            </w:r>
            <w:r>
              <w:rPr>
                <w:rFonts w:ascii="Arial" w:hAnsi="Arial" w:cs="Arial"/>
                <w:i/>
                <w:iCs/>
              </w:rPr>
              <w:t>R v Winslett</w:t>
            </w:r>
            <w:r>
              <w:rPr>
                <w:rFonts w:ascii="Arial" w:hAnsi="Arial" w:cs="Arial"/>
              </w:rPr>
              <w:t xml:space="preserve"> [2004] VSC 426;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Roy</w:t>
                </w:r>
              </w:smartTag>
            </w:smartTag>
            <w:r>
              <w:rPr>
                <w:rFonts w:ascii="Arial" w:hAnsi="Arial" w:cs="Arial"/>
              </w:rPr>
              <w:t xml:space="preserve"> {2001] VSCA 61; </w:t>
            </w:r>
            <w:r>
              <w:rPr>
                <w:rFonts w:ascii="Arial" w:hAnsi="Arial" w:cs="Arial"/>
                <w:i/>
                <w:iCs/>
              </w:rPr>
              <w:t>R v Cotry</w:t>
            </w:r>
            <w:r>
              <w:rPr>
                <w:rFonts w:ascii="Arial" w:hAnsi="Arial" w:cs="Arial"/>
              </w:rPr>
              <w:t xml:space="preserve"> [2002[ VSCA 13; </w:t>
            </w:r>
            <w:r>
              <w:rPr>
                <w:rFonts w:ascii="Arial" w:hAnsi="Arial" w:cs="Arial"/>
                <w:i/>
                <w:iCs/>
              </w:rPr>
              <w:t>R v Pratt</w:t>
            </w:r>
            <w:r>
              <w:rPr>
                <w:rFonts w:ascii="Arial" w:hAnsi="Arial" w:cs="Arial"/>
              </w:rPr>
              <w:t xml:space="preserve"> [2003] VSCA 186. </w:t>
            </w:r>
          </w:p>
        </w:tc>
      </w:tr>
      <w:tr w:rsidR="00C26672" w14:paraId="39B80E36" w14:textId="77777777" w:rsidTr="00997D61">
        <w:tc>
          <w:tcPr>
            <w:tcW w:w="1261" w:type="dxa"/>
            <w:gridSpan w:val="2"/>
            <w:tcBorders>
              <w:top w:val="single" w:sz="4" w:space="0" w:color="auto"/>
              <w:left w:val="single" w:sz="18" w:space="0" w:color="auto"/>
              <w:bottom w:val="single" w:sz="4" w:space="0" w:color="auto"/>
            </w:tcBorders>
          </w:tcPr>
          <w:p w14:paraId="7CBCE167" w14:textId="77777777" w:rsidR="00C26672" w:rsidRDefault="00C26672" w:rsidP="00C26672">
            <w:pPr>
              <w:rPr>
                <w:lang w:val="en-AU"/>
              </w:rPr>
            </w:pPr>
            <w:smartTag w:uri="urn:schemas-microsoft-com:office:smarttags" w:element="date">
              <w:smartTagPr>
                <w:attr w:name="Year" w:val="2005"/>
                <w:attr w:name="Day" w:val="17"/>
                <w:attr w:name="Month" w:val="1"/>
              </w:smartTagPr>
              <w:r>
                <w:rPr>
                  <w:lang w:val="en-AU"/>
                </w:rPr>
                <w:t>17/01/05</w:t>
              </w:r>
            </w:smartTag>
          </w:p>
        </w:tc>
        <w:tc>
          <w:tcPr>
            <w:tcW w:w="836" w:type="dxa"/>
            <w:tcBorders>
              <w:top w:val="single" w:sz="4" w:space="0" w:color="auto"/>
              <w:bottom w:val="single" w:sz="4" w:space="0" w:color="auto"/>
            </w:tcBorders>
          </w:tcPr>
          <w:p w14:paraId="752030E3" w14:textId="6A226C2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F007A0F" w14:textId="77777777" w:rsidR="00C26672" w:rsidRDefault="00C26672" w:rsidP="00C26672">
            <w:pPr>
              <w:jc w:val="center"/>
              <w:rPr>
                <w:lang w:val="en-AU"/>
              </w:rPr>
            </w:pPr>
            <w:r>
              <w:rPr>
                <w:lang w:val="en-AU"/>
              </w:rPr>
              <w:t>11.3</w:t>
            </w:r>
          </w:p>
        </w:tc>
        <w:tc>
          <w:tcPr>
            <w:tcW w:w="4802" w:type="dxa"/>
            <w:gridSpan w:val="2"/>
            <w:tcBorders>
              <w:top w:val="single" w:sz="4" w:space="0" w:color="auto"/>
              <w:bottom w:val="single" w:sz="4" w:space="0" w:color="auto"/>
              <w:right w:val="single" w:sz="18" w:space="0" w:color="auto"/>
            </w:tcBorders>
          </w:tcPr>
          <w:p w14:paraId="00578C90"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Le v Collins &amp; Anor</w:t>
            </w:r>
            <w:r>
              <w:rPr>
                <w:rFonts w:ascii="Arial" w:hAnsi="Arial" w:cs="Arial"/>
              </w:rPr>
              <w:t xml:space="preserve"> [2004] VSC 524.</w:t>
            </w:r>
          </w:p>
        </w:tc>
      </w:tr>
      <w:tr w:rsidR="00C26672" w14:paraId="2A9A50E4" w14:textId="77777777" w:rsidTr="00997D61">
        <w:tc>
          <w:tcPr>
            <w:tcW w:w="1261" w:type="dxa"/>
            <w:gridSpan w:val="2"/>
            <w:tcBorders>
              <w:top w:val="single" w:sz="4" w:space="0" w:color="auto"/>
              <w:left w:val="single" w:sz="18" w:space="0" w:color="auto"/>
              <w:bottom w:val="single" w:sz="4" w:space="0" w:color="auto"/>
            </w:tcBorders>
          </w:tcPr>
          <w:p w14:paraId="6505F34D" w14:textId="77777777" w:rsidR="00C26672" w:rsidRDefault="00C26672" w:rsidP="00C26672">
            <w:pPr>
              <w:rPr>
                <w:lang w:val="en-AU"/>
              </w:rPr>
            </w:pPr>
            <w:smartTag w:uri="urn:schemas-microsoft-com:office:smarttags" w:element="date">
              <w:smartTagPr>
                <w:attr w:name="Year" w:val="2004"/>
                <w:attr w:name="Day" w:val="20"/>
                <w:attr w:name="Month" w:val="8"/>
              </w:smartTagPr>
              <w:r>
                <w:rPr>
                  <w:lang w:val="en-AU"/>
                </w:rPr>
                <w:t>20/08/04</w:t>
              </w:r>
            </w:smartTag>
          </w:p>
        </w:tc>
        <w:tc>
          <w:tcPr>
            <w:tcW w:w="836" w:type="dxa"/>
            <w:tcBorders>
              <w:top w:val="single" w:sz="4" w:space="0" w:color="auto"/>
              <w:bottom w:val="single" w:sz="4" w:space="0" w:color="auto"/>
            </w:tcBorders>
          </w:tcPr>
          <w:p w14:paraId="3053B65A" w14:textId="209290B7"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16876B52" w14:textId="77777777" w:rsidR="00C26672" w:rsidRDefault="00C26672" w:rsidP="00C26672">
            <w:pPr>
              <w:jc w:val="center"/>
              <w:rPr>
                <w:lang w:val="en-AU"/>
              </w:rPr>
            </w:pPr>
            <w:r>
              <w:rPr>
                <w:lang w:val="en-AU"/>
              </w:rPr>
              <w:t>5.8.6</w:t>
            </w:r>
          </w:p>
        </w:tc>
        <w:tc>
          <w:tcPr>
            <w:tcW w:w="4802" w:type="dxa"/>
            <w:gridSpan w:val="2"/>
            <w:tcBorders>
              <w:top w:val="single" w:sz="4" w:space="0" w:color="auto"/>
              <w:bottom w:val="single" w:sz="4" w:space="0" w:color="auto"/>
              <w:right w:val="single" w:sz="18" w:space="0" w:color="auto"/>
            </w:tcBorders>
          </w:tcPr>
          <w:p w14:paraId="642CED59" w14:textId="77777777" w:rsidR="00C26672" w:rsidRDefault="00C26672" w:rsidP="00C26672">
            <w:pPr>
              <w:jc w:val="both"/>
              <w:rPr>
                <w:rFonts w:ascii="Arial" w:hAnsi="Arial" w:cs="Arial"/>
              </w:rPr>
            </w:pPr>
            <w:r>
              <w:rPr>
                <w:rFonts w:ascii="Arial" w:hAnsi="Arial" w:cs="Arial"/>
              </w:rPr>
              <w:t xml:space="preserve">Added reference to case of </w:t>
            </w:r>
            <w:r>
              <w:rPr>
                <w:rFonts w:ascii="Arial" w:hAnsi="Arial" w:cs="Arial"/>
                <w:i/>
                <w:iCs/>
              </w:rPr>
              <w:t>DPP v Haidy</w:t>
            </w:r>
            <w:r>
              <w:rPr>
                <w:rFonts w:ascii="Arial" w:hAnsi="Arial" w:cs="Arial"/>
              </w:rPr>
              <w:t xml:space="preserve"> [2004] VSC 247 as an analogy for the test of unacceptable risk of harm to child.</w:t>
            </w:r>
          </w:p>
        </w:tc>
      </w:tr>
      <w:tr w:rsidR="00C26672" w14:paraId="24FB051B" w14:textId="77777777" w:rsidTr="00997D61">
        <w:tc>
          <w:tcPr>
            <w:tcW w:w="1261" w:type="dxa"/>
            <w:gridSpan w:val="2"/>
            <w:tcBorders>
              <w:top w:val="single" w:sz="4" w:space="0" w:color="auto"/>
              <w:left w:val="single" w:sz="18" w:space="0" w:color="auto"/>
              <w:bottom w:val="single" w:sz="4" w:space="0" w:color="auto"/>
            </w:tcBorders>
          </w:tcPr>
          <w:p w14:paraId="7D1E0155" w14:textId="77777777" w:rsidR="00C26672" w:rsidRDefault="00C26672" w:rsidP="00C26672">
            <w:pPr>
              <w:rPr>
                <w:lang w:val="en-AU"/>
              </w:rPr>
            </w:pPr>
            <w:r>
              <w:rPr>
                <w:lang w:val="en-AU"/>
              </w:rPr>
              <w:t>20/08/04</w:t>
            </w:r>
          </w:p>
        </w:tc>
        <w:tc>
          <w:tcPr>
            <w:tcW w:w="836" w:type="dxa"/>
            <w:tcBorders>
              <w:top w:val="single" w:sz="4" w:space="0" w:color="auto"/>
              <w:bottom w:val="single" w:sz="4" w:space="0" w:color="auto"/>
            </w:tcBorders>
          </w:tcPr>
          <w:p w14:paraId="0326172A" w14:textId="266588CC"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67534E58" w14:textId="77777777" w:rsidR="00C26672" w:rsidRDefault="00C26672" w:rsidP="00C26672">
            <w:pPr>
              <w:jc w:val="center"/>
              <w:rPr>
                <w:lang w:val="en-AU"/>
              </w:rPr>
            </w:pPr>
            <w:r>
              <w:rPr>
                <w:lang w:val="en-AU"/>
              </w:rPr>
              <w:t>5.19</w:t>
            </w:r>
          </w:p>
        </w:tc>
        <w:tc>
          <w:tcPr>
            <w:tcW w:w="4802" w:type="dxa"/>
            <w:gridSpan w:val="2"/>
            <w:tcBorders>
              <w:top w:val="single" w:sz="4" w:space="0" w:color="auto"/>
              <w:bottom w:val="single" w:sz="4" w:space="0" w:color="auto"/>
              <w:right w:val="single" w:sz="18" w:space="0" w:color="auto"/>
            </w:tcBorders>
          </w:tcPr>
          <w:p w14:paraId="01F166A2" w14:textId="77777777" w:rsidR="00C26672" w:rsidRDefault="00C26672" w:rsidP="00C26672">
            <w:pPr>
              <w:jc w:val="both"/>
              <w:rPr>
                <w:rFonts w:ascii="Arial" w:hAnsi="Arial" w:cs="Arial"/>
              </w:rPr>
            </w:pPr>
            <w:r>
              <w:rPr>
                <w:rFonts w:ascii="Arial" w:hAnsi="Arial" w:cs="Arial"/>
              </w:rPr>
              <w:t xml:space="preserve">Added reference to case of </w:t>
            </w:r>
            <w:r>
              <w:rPr>
                <w:rFonts w:ascii="Arial" w:hAnsi="Arial" w:cs="Arial"/>
                <w:i/>
                <w:iCs/>
              </w:rPr>
              <w:t>DPP v Haidy</w:t>
            </w:r>
            <w:r>
              <w:rPr>
                <w:rFonts w:ascii="Arial" w:hAnsi="Arial" w:cs="Arial"/>
              </w:rPr>
              <w:t xml:space="preserve"> [2004] VSC 247 as an analogy for the test of unacceptable risk of harm to child.</w:t>
            </w:r>
          </w:p>
        </w:tc>
      </w:tr>
      <w:tr w:rsidR="00C26672" w14:paraId="3C4F4C1E" w14:textId="77777777" w:rsidTr="00997D61">
        <w:tc>
          <w:tcPr>
            <w:tcW w:w="1261" w:type="dxa"/>
            <w:gridSpan w:val="2"/>
            <w:tcBorders>
              <w:top w:val="single" w:sz="4" w:space="0" w:color="auto"/>
              <w:left w:val="single" w:sz="18" w:space="0" w:color="auto"/>
              <w:bottom w:val="single" w:sz="4" w:space="0" w:color="auto"/>
            </w:tcBorders>
          </w:tcPr>
          <w:p w14:paraId="4CFFB5C0" w14:textId="77777777" w:rsidR="00C26672" w:rsidRDefault="00C26672" w:rsidP="00C26672">
            <w:pPr>
              <w:rPr>
                <w:lang w:val="en-AU"/>
              </w:rPr>
            </w:pPr>
            <w:r>
              <w:rPr>
                <w:lang w:val="en-AU"/>
              </w:rPr>
              <w:t>20/08/04</w:t>
            </w:r>
          </w:p>
        </w:tc>
        <w:tc>
          <w:tcPr>
            <w:tcW w:w="836" w:type="dxa"/>
            <w:tcBorders>
              <w:top w:val="single" w:sz="4" w:space="0" w:color="auto"/>
              <w:bottom w:val="single" w:sz="4" w:space="0" w:color="auto"/>
            </w:tcBorders>
          </w:tcPr>
          <w:p w14:paraId="08EC6889" w14:textId="7AF990FC"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07304D1" w14:textId="77777777" w:rsidR="00C26672" w:rsidRDefault="00C26672" w:rsidP="00C26672">
            <w:pPr>
              <w:jc w:val="center"/>
              <w:rPr>
                <w:lang w:val="en-AU"/>
              </w:rPr>
            </w:pPr>
            <w:r>
              <w:rPr>
                <w:lang w:val="en-AU"/>
              </w:rPr>
              <w:t>9.4.4</w:t>
            </w:r>
          </w:p>
        </w:tc>
        <w:tc>
          <w:tcPr>
            <w:tcW w:w="4802" w:type="dxa"/>
            <w:gridSpan w:val="2"/>
            <w:tcBorders>
              <w:top w:val="single" w:sz="4" w:space="0" w:color="auto"/>
              <w:bottom w:val="single" w:sz="4" w:space="0" w:color="auto"/>
              <w:right w:val="single" w:sz="18" w:space="0" w:color="auto"/>
            </w:tcBorders>
          </w:tcPr>
          <w:p w14:paraId="078CB6D9"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DPP v Haidy</w:t>
            </w:r>
            <w:r>
              <w:rPr>
                <w:rFonts w:ascii="Arial" w:hAnsi="Arial" w:cs="Arial"/>
              </w:rPr>
              <w:t xml:space="preserve"> [2004] VSC 247 re test of unacceptable risk.</w:t>
            </w:r>
          </w:p>
        </w:tc>
      </w:tr>
      <w:tr w:rsidR="00C26672" w14:paraId="388F54DE" w14:textId="77777777" w:rsidTr="00997D61">
        <w:tc>
          <w:tcPr>
            <w:tcW w:w="1261" w:type="dxa"/>
            <w:gridSpan w:val="2"/>
            <w:tcBorders>
              <w:top w:val="single" w:sz="4" w:space="0" w:color="auto"/>
              <w:left w:val="single" w:sz="18" w:space="0" w:color="auto"/>
              <w:bottom w:val="single" w:sz="4" w:space="0" w:color="auto"/>
            </w:tcBorders>
          </w:tcPr>
          <w:p w14:paraId="4927F7F6" w14:textId="77777777" w:rsidR="00C26672" w:rsidRDefault="00C26672" w:rsidP="00C26672">
            <w:pPr>
              <w:rPr>
                <w:lang w:val="en-AU"/>
              </w:rPr>
            </w:pPr>
            <w:r>
              <w:rPr>
                <w:lang w:val="en-AU"/>
              </w:rPr>
              <w:t>20/08/04</w:t>
            </w:r>
          </w:p>
        </w:tc>
        <w:tc>
          <w:tcPr>
            <w:tcW w:w="836" w:type="dxa"/>
            <w:tcBorders>
              <w:top w:val="single" w:sz="4" w:space="0" w:color="auto"/>
              <w:bottom w:val="single" w:sz="4" w:space="0" w:color="auto"/>
            </w:tcBorders>
          </w:tcPr>
          <w:p w14:paraId="1D6062C6" w14:textId="4421AF3D"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BA0792"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1CC12403" w14:textId="77777777" w:rsidR="00C26672" w:rsidRDefault="00C26672" w:rsidP="00C26672">
            <w:pPr>
              <w:jc w:val="both"/>
              <w:rPr>
                <w:rFonts w:ascii="Arial" w:hAnsi="Arial" w:cs="Arial"/>
                <w:lang w:val="en-AU"/>
              </w:rPr>
            </w:pPr>
            <w:r>
              <w:rPr>
                <w:rFonts w:ascii="Arial" w:hAnsi="Arial" w:cs="Arial"/>
                <w:lang w:val="en-AU"/>
              </w:rPr>
              <w:t xml:space="preserve">Reference to new case of </w:t>
            </w:r>
            <w:r>
              <w:rPr>
                <w:rFonts w:ascii="Arial" w:hAnsi="Arial" w:cs="Arial"/>
                <w:i/>
                <w:iCs/>
                <w:lang w:val="en-AU"/>
              </w:rPr>
              <w:t>R v Huynh &amp; Others</w:t>
            </w:r>
            <w:r>
              <w:rPr>
                <w:rFonts w:ascii="Arial" w:hAnsi="Arial" w:cs="Arial"/>
                <w:lang w:val="en-AU"/>
              </w:rPr>
              <w:t xml:space="preserve"> [2004] VSCA 128 at [47] &amp; [50].</w:t>
            </w:r>
          </w:p>
        </w:tc>
      </w:tr>
      <w:tr w:rsidR="00C26672" w14:paraId="4CBB658E" w14:textId="77777777" w:rsidTr="00997D61">
        <w:tc>
          <w:tcPr>
            <w:tcW w:w="1261" w:type="dxa"/>
            <w:gridSpan w:val="2"/>
            <w:tcBorders>
              <w:top w:val="single" w:sz="4" w:space="0" w:color="auto"/>
              <w:left w:val="single" w:sz="18" w:space="0" w:color="auto"/>
              <w:bottom w:val="single" w:sz="4" w:space="0" w:color="auto"/>
            </w:tcBorders>
          </w:tcPr>
          <w:p w14:paraId="6DB790F4" w14:textId="77777777" w:rsidR="00C26672" w:rsidRDefault="00C26672" w:rsidP="00C26672">
            <w:pPr>
              <w:rPr>
                <w:lang w:val="en-AU"/>
              </w:rPr>
            </w:pPr>
            <w:r>
              <w:rPr>
                <w:lang w:val="en-AU"/>
              </w:rPr>
              <w:t>20/08/04</w:t>
            </w:r>
          </w:p>
        </w:tc>
        <w:tc>
          <w:tcPr>
            <w:tcW w:w="836" w:type="dxa"/>
            <w:tcBorders>
              <w:top w:val="single" w:sz="4" w:space="0" w:color="auto"/>
              <w:bottom w:val="single" w:sz="4" w:space="0" w:color="auto"/>
            </w:tcBorders>
          </w:tcPr>
          <w:p w14:paraId="3640C558" w14:textId="207B002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DDF9F9A" w14:textId="77777777" w:rsidR="00C26672" w:rsidRDefault="00C26672" w:rsidP="00C26672">
            <w:pPr>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36FAC098" w14:textId="77777777" w:rsidR="00C26672" w:rsidRDefault="00C26672" w:rsidP="00C26672">
            <w:pPr>
              <w:jc w:val="both"/>
              <w:rPr>
                <w:rFonts w:ascii="Arial" w:hAnsi="Arial" w:cs="Arial"/>
                <w:lang w:val="en-AU"/>
              </w:rPr>
            </w:pPr>
            <w:r>
              <w:rPr>
                <w:rFonts w:ascii="Arial" w:hAnsi="Arial" w:cs="Arial"/>
                <w:lang w:val="en-AU"/>
              </w:rPr>
              <w:t xml:space="preserve">New paragraph entitled "Effect of intellectual disability".  References to cases </w:t>
            </w:r>
            <w:r>
              <w:rPr>
                <w:rFonts w:ascii="Arial" w:hAnsi="Arial" w:cs="Arial"/>
                <w:i/>
                <w:iCs/>
                <w:lang w:val="en-AU"/>
              </w:rPr>
              <w:t>R v Williams</w:t>
            </w:r>
            <w:r>
              <w:rPr>
                <w:rFonts w:ascii="Arial" w:hAnsi="Arial" w:cs="Arial"/>
                <w:lang w:val="en-AU"/>
              </w:rPr>
              <w:t xml:space="preserve"> [2000] VSCA 174; </w:t>
            </w:r>
            <w:r>
              <w:rPr>
                <w:rFonts w:ascii="Arial" w:hAnsi="Arial" w:cs="Arial"/>
                <w:i/>
                <w:iCs/>
                <w:lang w:val="en-AU"/>
              </w:rPr>
              <w:t>R v Roadley</w:t>
            </w:r>
            <w:r>
              <w:rPr>
                <w:rFonts w:ascii="Arial" w:hAnsi="Arial" w:cs="Arial"/>
                <w:lang w:val="en-AU"/>
              </w:rPr>
              <w:t xml:space="preserve"> (1990) 51 A Crim R 336; </w:t>
            </w:r>
            <w:r>
              <w:rPr>
                <w:rFonts w:ascii="Arial" w:hAnsi="Arial" w:cs="Arial"/>
                <w:i/>
                <w:iCs/>
                <w:lang w:val="en-AU"/>
              </w:rPr>
              <w:t>R v Bux</w:t>
            </w:r>
            <w:r>
              <w:rPr>
                <w:rFonts w:ascii="Arial" w:hAnsi="Arial" w:cs="Arial"/>
                <w:lang w:val="en-AU"/>
              </w:rPr>
              <w:t xml:space="preserve"> [2002] VSCA 126 &amp; </w:t>
            </w:r>
            <w:r>
              <w:rPr>
                <w:rFonts w:ascii="Arial" w:hAnsi="Arial" w:cs="Arial"/>
                <w:i/>
                <w:iCs/>
                <w:lang w:val="en-AU"/>
              </w:rPr>
              <w:t>R v Ulla</w:t>
            </w:r>
            <w:r>
              <w:rPr>
                <w:rFonts w:ascii="Arial" w:hAnsi="Arial" w:cs="Arial"/>
                <w:lang w:val="en-AU"/>
              </w:rPr>
              <w:t xml:space="preserve"> [2004] VSCA 130.</w:t>
            </w:r>
          </w:p>
        </w:tc>
      </w:tr>
      <w:tr w:rsidR="00C26672" w14:paraId="41458247" w14:textId="77777777" w:rsidTr="00997D61">
        <w:tc>
          <w:tcPr>
            <w:tcW w:w="1261" w:type="dxa"/>
            <w:gridSpan w:val="2"/>
            <w:tcBorders>
              <w:top w:val="single" w:sz="4" w:space="0" w:color="auto"/>
              <w:left w:val="single" w:sz="18" w:space="0" w:color="auto"/>
              <w:bottom w:val="single" w:sz="4" w:space="0" w:color="auto"/>
            </w:tcBorders>
          </w:tcPr>
          <w:p w14:paraId="4C33C65C" w14:textId="77777777" w:rsidR="00C26672" w:rsidRDefault="00C26672" w:rsidP="00C26672">
            <w:pPr>
              <w:rPr>
                <w:lang w:val="en-AU"/>
              </w:rPr>
            </w:pPr>
            <w:r>
              <w:rPr>
                <w:lang w:val="en-AU"/>
              </w:rPr>
              <w:t>20/08/04</w:t>
            </w:r>
          </w:p>
        </w:tc>
        <w:tc>
          <w:tcPr>
            <w:tcW w:w="836" w:type="dxa"/>
            <w:tcBorders>
              <w:top w:val="single" w:sz="4" w:space="0" w:color="auto"/>
              <w:bottom w:val="single" w:sz="4" w:space="0" w:color="auto"/>
            </w:tcBorders>
          </w:tcPr>
          <w:p w14:paraId="794DA616" w14:textId="1CBEEC1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32E9A50F"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486E0F15" w14:textId="77777777" w:rsidR="00C26672" w:rsidRDefault="00C26672" w:rsidP="00C26672">
            <w:pPr>
              <w:jc w:val="both"/>
              <w:rPr>
                <w:rFonts w:ascii="Arial" w:hAnsi="Arial" w:cs="Arial"/>
                <w:lang w:val="en-AU"/>
              </w:rPr>
            </w:pPr>
            <w:r>
              <w:rPr>
                <w:rFonts w:ascii="Arial" w:hAnsi="Arial" w:cs="Arial"/>
                <w:lang w:val="en-AU"/>
              </w:rPr>
              <w:t xml:space="preserve">New paragraph entitled "Relevance of gambling addiction".  Reference to case </w:t>
            </w:r>
            <w:r>
              <w:rPr>
                <w:rFonts w:ascii="Arial" w:hAnsi="Arial" w:cs="Arial"/>
                <w:i/>
                <w:iCs/>
                <w:lang w:val="en-AU"/>
              </w:rPr>
              <w:t>R v Huynh &amp; Others</w:t>
            </w:r>
            <w:r>
              <w:rPr>
                <w:rFonts w:ascii="Arial" w:hAnsi="Arial" w:cs="Arial"/>
                <w:lang w:val="en-AU"/>
              </w:rPr>
              <w:t xml:space="preserve"> [2004] VSCA 128 at [58].</w:t>
            </w:r>
          </w:p>
        </w:tc>
      </w:tr>
      <w:tr w:rsidR="00C26672" w14:paraId="3C93133B" w14:textId="77777777" w:rsidTr="00997D61">
        <w:tc>
          <w:tcPr>
            <w:tcW w:w="1261" w:type="dxa"/>
            <w:gridSpan w:val="2"/>
            <w:tcBorders>
              <w:top w:val="single" w:sz="4" w:space="0" w:color="auto"/>
              <w:left w:val="single" w:sz="18" w:space="0" w:color="auto"/>
              <w:bottom w:val="single" w:sz="4" w:space="0" w:color="auto"/>
            </w:tcBorders>
          </w:tcPr>
          <w:p w14:paraId="22A3BBFB" w14:textId="77777777" w:rsidR="00C26672" w:rsidRDefault="00C26672" w:rsidP="00C26672">
            <w:pPr>
              <w:rPr>
                <w:lang w:val="en-AU"/>
              </w:rPr>
            </w:pPr>
            <w:r>
              <w:rPr>
                <w:lang w:val="en-AU"/>
              </w:rPr>
              <w:t>20/08/04</w:t>
            </w:r>
          </w:p>
        </w:tc>
        <w:tc>
          <w:tcPr>
            <w:tcW w:w="836" w:type="dxa"/>
            <w:tcBorders>
              <w:top w:val="single" w:sz="4" w:space="0" w:color="auto"/>
              <w:bottom w:val="single" w:sz="4" w:space="0" w:color="auto"/>
            </w:tcBorders>
          </w:tcPr>
          <w:p w14:paraId="7E6F4C05" w14:textId="6C44813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EC452BB"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1CA68D9A" w14:textId="77777777" w:rsidR="00C26672" w:rsidRDefault="00C26672" w:rsidP="00C26672">
            <w:pPr>
              <w:jc w:val="both"/>
              <w:rPr>
                <w:rFonts w:ascii="Arial" w:hAnsi="Arial" w:cs="Arial"/>
                <w:lang w:val="en-AU"/>
              </w:rPr>
            </w:pPr>
            <w:r>
              <w:rPr>
                <w:rFonts w:ascii="Arial" w:hAnsi="Arial" w:cs="Arial"/>
                <w:lang w:val="en-AU"/>
              </w:rPr>
              <w:t>Renumbered paragraph - formerly 11.2.11.</w:t>
            </w:r>
          </w:p>
        </w:tc>
      </w:tr>
      <w:tr w:rsidR="00C26672" w14:paraId="17712262" w14:textId="77777777" w:rsidTr="00997D61">
        <w:tc>
          <w:tcPr>
            <w:tcW w:w="1261" w:type="dxa"/>
            <w:gridSpan w:val="2"/>
            <w:tcBorders>
              <w:top w:val="single" w:sz="4" w:space="0" w:color="auto"/>
              <w:left w:val="single" w:sz="18" w:space="0" w:color="auto"/>
              <w:bottom w:val="single" w:sz="4" w:space="0" w:color="auto"/>
            </w:tcBorders>
          </w:tcPr>
          <w:p w14:paraId="71558071" w14:textId="77777777" w:rsidR="00C26672" w:rsidRDefault="00C26672" w:rsidP="00C26672">
            <w:pPr>
              <w:rPr>
                <w:lang w:val="en-AU"/>
              </w:rPr>
            </w:pPr>
            <w:r>
              <w:rPr>
                <w:lang w:val="en-AU"/>
              </w:rPr>
              <w:t>20/08/04</w:t>
            </w:r>
          </w:p>
        </w:tc>
        <w:tc>
          <w:tcPr>
            <w:tcW w:w="836" w:type="dxa"/>
            <w:tcBorders>
              <w:top w:val="single" w:sz="4" w:space="0" w:color="auto"/>
              <w:bottom w:val="single" w:sz="4" w:space="0" w:color="auto"/>
            </w:tcBorders>
          </w:tcPr>
          <w:p w14:paraId="782D7039" w14:textId="071B1F7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237409C" w14:textId="77777777" w:rsidR="00C26672" w:rsidRDefault="00C26672" w:rsidP="00C26672">
            <w:pPr>
              <w:jc w:val="center"/>
              <w:rPr>
                <w:lang w:val="en-AU"/>
              </w:rPr>
            </w:pPr>
            <w:r>
              <w:rPr>
                <w:lang w:val="en-AU"/>
              </w:rPr>
              <w:t>11.2.14</w:t>
            </w:r>
          </w:p>
        </w:tc>
        <w:tc>
          <w:tcPr>
            <w:tcW w:w="4802" w:type="dxa"/>
            <w:gridSpan w:val="2"/>
            <w:tcBorders>
              <w:top w:val="single" w:sz="4" w:space="0" w:color="auto"/>
              <w:bottom w:val="single" w:sz="4" w:space="0" w:color="auto"/>
              <w:right w:val="single" w:sz="18" w:space="0" w:color="auto"/>
            </w:tcBorders>
          </w:tcPr>
          <w:p w14:paraId="1CB64491" w14:textId="77777777" w:rsidR="00C26672" w:rsidRDefault="00C26672" w:rsidP="00C26672">
            <w:pPr>
              <w:jc w:val="both"/>
              <w:rPr>
                <w:rFonts w:ascii="Arial" w:hAnsi="Arial" w:cs="Arial"/>
                <w:lang w:val="en-AU"/>
              </w:rPr>
            </w:pPr>
            <w:r>
              <w:rPr>
                <w:rFonts w:ascii="Arial" w:hAnsi="Arial" w:cs="Arial"/>
                <w:lang w:val="en-AU"/>
              </w:rPr>
              <w:t>Renumbered paragraph - formerly 11.2.12.</w:t>
            </w:r>
          </w:p>
        </w:tc>
      </w:tr>
      <w:tr w:rsidR="00C26672" w14:paraId="0FC44630" w14:textId="77777777" w:rsidTr="00997D61">
        <w:tc>
          <w:tcPr>
            <w:tcW w:w="1261" w:type="dxa"/>
            <w:gridSpan w:val="2"/>
            <w:tcBorders>
              <w:top w:val="single" w:sz="4" w:space="0" w:color="auto"/>
              <w:left w:val="single" w:sz="18" w:space="0" w:color="auto"/>
              <w:bottom w:val="single" w:sz="4" w:space="0" w:color="auto"/>
            </w:tcBorders>
          </w:tcPr>
          <w:p w14:paraId="6A40BA74" w14:textId="77777777" w:rsidR="00C26672" w:rsidRDefault="00C26672" w:rsidP="00C26672">
            <w:pPr>
              <w:rPr>
                <w:lang w:val="en-AU"/>
              </w:rPr>
            </w:pPr>
            <w:r>
              <w:rPr>
                <w:lang w:val="en-AU"/>
              </w:rPr>
              <w:lastRenderedPageBreak/>
              <w:t>20/08/04</w:t>
            </w:r>
          </w:p>
        </w:tc>
        <w:tc>
          <w:tcPr>
            <w:tcW w:w="836" w:type="dxa"/>
            <w:tcBorders>
              <w:top w:val="single" w:sz="4" w:space="0" w:color="auto"/>
              <w:bottom w:val="single" w:sz="4" w:space="0" w:color="auto"/>
            </w:tcBorders>
          </w:tcPr>
          <w:p w14:paraId="503DDE77" w14:textId="48C6165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08C4B67" w14:textId="77777777" w:rsidR="00C26672" w:rsidRDefault="00C26672" w:rsidP="00C26672">
            <w:pPr>
              <w:jc w:val="center"/>
              <w:rPr>
                <w:lang w:val="en-AU"/>
              </w:rPr>
            </w:pPr>
            <w:r>
              <w:rPr>
                <w:lang w:val="en-AU"/>
              </w:rPr>
              <w:t>11.2.15</w:t>
            </w:r>
          </w:p>
        </w:tc>
        <w:tc>
          <w:tcPr>
            <w:tcW w:w="4802" w:type="dxa"/>
            <w:gridSpan w:val="2"/>
            <w:tcBorders>
              <w:top w:val="single" w:sz="4" w:space="0" w:color="auto"/>
              <w:bottom w:val="single" w:sz="4" w:space="0" w:color="auto"/>
              <w:right w:val="single" w:sz="18" w:space="0" w:color="auto"/>
            </w:tcBorders>
          </w:tcPr>
          <w:p w14:paraId="513595E5" w14:textId="77777777" w:rsidR="00C26672" w:rsidRDefault="00C26672" w:rsidP="00C26672">
            <w:pPr>
              <w:jc w:val="both"/>
              <w:rPr>
                <w:rFonts w:ascii="Arial" w:hAnsi="Arial" w:cs="Arial"/>
                <w:lang w:val="en-AU"/>
              </w:rPr>
            </w:pPr>
            <w:r>
              <w:rPr>
                <w:rFonts w:ascii="Arial" w:hAnsi="Arial" w:cs="Arial"/>
                <w:lang w:val="en-AU"/>
              </w:rPr>
              <w:t>Renumbered paragraph - formerly 11.2.13.</w:t>
            </w:r>
          </w:p>
        </w:tc>
      </w:tr>
      <w:tr w:rsidR="00C26672" w14:paraId="327D1F79" w14:textId="77777777" w:rsidTr="00997D61">
        <w:tc>
          <w:tcPr>
            <w:tcW w:w="1261" w:type="dxa"/>
            <w:gridSpan w:val="2"/>
            <w:tcBorders>
              <w:top w:val="single" w:sz="4" w:space="0" w:color="auto"/>
              <w:left w:val="single" w:sz="18" w:space="0" w:color="auto"/>
              <w:bottom w:val="single" w:sz="4" w:space="0" w:color="auto"/>
            </w:tcBorders>
          </w:tcPr>
          <w:p w14:paraId="77C56AAA" w14:textId="77777777" w:rsidR="00C26672" w:rsidRDefault="00C26672" w:rsidP="00C26672">
            <w:pPr>
              <w:rPr>
                <w:lang w:val="en-AU"/>
              </w:rPr>
            </w:pPr>
            <w:r>
              <w:rPr>
                <w:lang w:val="en-AU"/>
              </w:rPr>
              <w:t>30/06/04</w:t>
            </w:r>
          </w:p>
        </w:tc>
        <w:tc>
          <w:tcPr>
            <w:tcW w:w="836" w:type="dxa"/>
            <w:tcBorders>
              <w:top w:val="single" w:sz="4" w:space="0" w:color="auto"/>
              <w:bottom w:val="single" w:sz="4" w:space="0" w:color="auto"/>
            </w:tcBorders>
          </w:tcPr>
          <w:p w14:paraId="6B99E3AE" w14:textId="025671EC"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09C08805" w14:textId="77777777" w:rsidR="00C26672" w:rsidRDefault="00C26672" w:rsidP="00C26672">
            <w:pPr>
              <w:jc w:val="center"/>
              <w:rPr>
                <w:lang w:val="en-AU"/>
              </w:rPr>
            </w:pPr>
            <w:r>
              <w:rPr>
                <w:lang w:val="en-AU"/>
              </w:rPr>
              <w:t>2.7</w:t>
            </w:r>
          </w:p>
        </w:tc>
        <w:tc>
          <w:tcPr>
            <w:tcW w:w="4802" w:type="dxa"/>
            <w:gridSpan w:val="2"/>
            <w:tcBorders>
              <w:top w:val="single" w:sz="4" w:space="0" w:color="auto"/>
              <w:bottom w:val="single" w:sz="4" w:space="0" w:color="auto"/>
              <w:right w:val="single" w:sz="18" w:space="0" w:color="auto"/>
            </w:tcBorders>
          </w:tcPr>
          <w:p w14:paraId="3A2EDA65"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Herald &amp; Weekly Times Ltd v Magistrates' Court of Victoria</w:t>
            </w:r>
            <w:r>
              <w:rPr>
                <w:rFonts w:ascii="Arial" w:hAnsi="Arial" w:cs="Arial"/>
              </w:rPr>
              <w:t xml:space="preserve"> [2004] VSC 194; </w:t>
            </w:r>
            <w:r>
              <w:rPr>
                <w:rFonts w:ascii="Arial" w:hAnsi="Arial" w:cs="Arial"/>
                <w:i/>
                <w:iCs/>
              </w:rPr>
              <w:t>R v Goldman</w:t>
            </w:r>
            <w:r>
              <w:rPr>
                <w:rFonts w:ascii="Arial" w:hAnsi="Arial" w:cs="Arial"/>
              </w:rPr>
              <w:t xml:space="preserve"> [2004] VSC 167 and</w:t>
            </w:r>
            <w:r>
              <w:rPr>
                <w:rFonts w:ascii="Arial" w:hAnsi="Arial" w:cs="Arial"/>
                <w:i/>
                <w:iCs/>
              </w:rPr>
              <w:t xml:space="preserve"> DPP v Carl Williams &amp; </w:t>
            </w:r>
            <w:proofErr w:type="spellStart"/>
            <w:r>
              <w:rPr>
                <w:rFonts w:ascii="Arial" w:hAnsi="Arial" w:cs="Arial"/>
                <w:i/>
                <w:iCs/>
              </w:rPr>
              <w:t>Ors</w:t>
            </w:r>
            <w:proofErr w:type="spellEnd"/>
            <w:r>
              <w:rPr>
                <w:rFonts w:ascii="Arial" w:hAnsi="Arial" w:cs="Arial"/>
              </w:rPr>
              <w:t xml:space="preserve"> [2004] VSC 209.</w:t>
            </w:r>
          </w:p>
        </w:tc>
      </w:tr>
      <w:tr w:rsidR="00C26672" w14:paraId="599160B7" w14:textId="77777777" w:rsidTr="00997D61">
        <w:tc>
          <w:tcPr>
            <w:tcW w:w="1261" w:type="dxa"/>
            <w:gridSpan w:val="2"/>
            <w:tcBorders>
              <w:top w:val="single" w:sz="4" w:space="0" w:color="auto"/>
              <w:left w:val="single" w:sz="18" w:space="0" w:color="auto"/>
              <w:bottom w:val="single" w:sz="4" w:space="0" w:color="auto"/>
            </w:tcBorders>
          </w:tcPr>
          <w:p w14:paraId="052D2314" w14:textId="77777777" w:rsidR="00C26672" w:rsidRDefault="00C26672" w:rsidP="00C26672">
            <w:pPr>
              <w:rPr>
                <w:lang w:val="en-AU"/>
              </w:rPr>
            </w:pPr>
            <w:r>
              <w:rPr>
                <w:lang w:val="en-AU"/>
              </w:rPr>
              <w:t>30/06/04</w:t>
            </w:r>
          </w:p>
        </w:tc>
        <w:tc>
          <w:tcPr>
            <w:tcW w:w="836" w:type="dxa"/>
            <w:tcBorders>
              <w:top w:val="single" w:sz="4" w:space="0" w:color="auto"/>
              <w:bottom w:val="single" w:sz="4" w:space="0" w:color="auto"/>
            </w:tcBorders>
          </w:tcPr>
          <w:p w14:paraId="2FA759A2" w14:textId="11B66DD1"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42266B80" w14:textId="77777777" w:rsidR="00C26672" w:rsidRDefault="00C26672" w:rsidP="00C26672">
            <w:pPr>
              <w:jc w:val="center"/>
              <w:rPr>
                <w:lang w:val="en-AU"/>
              </w:rPr>
            </w:pPr>
            <w:r>
              <w:rPr>
                <w:lang w:val="en-AU"/>
              </w:rPr>
              <w:t>3.5.6</w:t>
            </w:r>
          </w:p>
        </w:tc>
        <w:tc>
          <w:tcPr>
            <w:tcW w:w="4802" w:type="dxa"/>
            <w:gridSpan w:val="2"/>
            <w:tcBorders>
              <w:top w:val="single" w:sz="4" w:space="0" w:color="auto"/>
              <w:bottom w:val="single" w:sz="4" w:space="0" w:color="auto"/>
              <w:right w:val="single" w:sz="18" w:space="0" w:color="auto"/>
            </w:tcBorders>
          </w:tcPr>
          <w:p w14:paraId="56F6EA8F"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R v Parsons &amp; Stocker</w:t>
            </w:r>
            <w:r>
              <w:rPr>
                <w:rFonts w:ascii="Arial" w:hAnsi="Arial" w:cs="Arial"/>
              </w:rPr>
              <w:t xml:space="preserve"> [2004] VSCA 92.</w:t>
            </w:r>
          </w:p>
        </w:tc>
      </w:tr>
      <w:tr w:rsidR="00C26672" w14:paraId="76959661" w14:textId="77777777" w:rsidTr="00997D61">
        <w:tc>
          <w:tcPr>
            <w:tcW w:w="1261" w:type="dxa"/>
            <w:gridSpan w:val="2"/>
            <w:tcBorders>
              <w:top w:val="single" w:sz="4" w:space="0" w:color="auto"/>
              <w:left w:val="single" w:sz="18" w:space="0" w:color="auto"/>
              <w:bottom w:val="single" w:sz="4" w:space="0" w:color="auto"/>
            </w:tcBorders>
          </w:tcPr>
          <w:p w14:paraId="3938347B" w14:textId="77777777" w:rsidR="00C26672" w:rsidRDefault="00C26672" w:rsidP="00C26672">
            <w:pPr>
              <w:rPr>
                <w:lang w:val="en-AU"/>
              </w:rPr>
            </w:pPr>
            <w:r>
              <w:rPr>
                <w:lang w:val="en-AU"/>
              </w:rPr>
              <w:t>30/06/04</w:t>
            </w:r>
          </w:p>
        </w:tc>
        <w:tc>
          <w:tcPr>
            <w:tcW w:w="836" w:type="dxa"/>
            <w:tcBorders>
              <w:top w:val="single" w:sz="4" w:space="0" w:color="auto"/>
              <w:bottom w:val="single" w:sz="4" w:space="0" w:color="auto"/>
            </w:tcBorders>
          </w:tcPr>
          <w:p w14:paraId="3C423105" w14:textId="6C338B1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25F5A97" w14:textId="77777777" w:rsidR="00C26672" w:rsidRDefault="00C26672" w:rsidP="00C26672">
            <w:pPr>
              <w:jc w:val="center"/>
              <w:rPr>
                <w:lang w:val="en-AU"/>
              </w:rPr>
            </w:pPr>
            <w:r>
              <w:rPr>
                <w:lang w:val="en-AU"/>
              </w:rPr>
              <w:t>11.1.9</w:t>
            </w:r>
          </w:p>
        </w:tc>
        <w:tc>
          <w:tcPr>
            <w:tcW w:w="4802" w:type="dxa"/>
            <w:gridSpan w:val="2"/>
            <w:tcBorders>
              <w:top w:val="single" w:sz="4" w:space="0" w:color="auto"/>
              <w:bottom w:val="single" w:sz="4" w:space="0" w:color="auto"/>
              <w:right w:val="single" w:sz="18" w:space="0" w:color="auto"/>
            </w:tcBorders>
          </w:tcPr>
          <w:p w14:paraId="2F234187" w14:textId="77777777" w:rsidR="00C26672" w:rsidRDefault="00C26672" w:rsidP="00C26672">
            <w:pPr>
              <w:jc w:val="both"/>
              <w:rPr>
                <w:rFonts w:ascii="Arial" w:hAnsi="Arial" w:cs="Arial"/>
              </w:rPr>
            </w:pPr>
            <w:r>
              <w:rPr>
                <w:rFonts w:ascii="Arial" w:hAnsi="Arial" w:cs="Arial"/>
              </w:rPr>
              <w:t xml:space="preserve">Added reference to the Confiscation Act 1997 (Vic) and the cases of </w:t>
            </w:r>
            <w:r>
              <w:rPr>
                <w:rFonts w:ascii="Arial" w:hAnsi="Arial" w:cs="Arial"/>
                <w:i/>
                <w:iCs/>
              </w:rPr>
              <w:t>R v Tran</w:t>
            </w:r>
            <w:r>
              <w:rPr>
                <w:rFonts w:ascii="Arial" w:hAnsi="Arial" w:cs="Arial"/>
              </w:rPr>
              <w:t xml:space="preserve"> [2004] VSC 218; </w:t>
            </w:r>
            <w:r>
              <w:rPr>
                <w:rFonts w:ascii="Arial" w:hAnsi="Arial" w:cs="Arial"/>
                <w:i/>
                <w:iCs/>
              </w:rPr>
              <w:t>R v Galek</w:t>
            </w:r>
            <w:r>
              <w:rPr>
                <w:rFonts w:ascii="Arial" w:hAnsi="Arial" w:cs="Arial"/>
              </w:rPr>
              <w:t xml:space="preserve"> (1993) 70 A Crim R 252 at 258; </w:t>
            </w:r>
            <w:r>
              <w:rPr>
                <w:rFonts w:ascii="Arial" w:hAnsi="Arial" w:cs="Arial"/>
                <w:i/>
                <w:iCs/>
              </w:rPr>
              <w:t>R v Wealand</w:t>
            </w:r>
            <w:r>
              <w:rPr>
                <w:rFonts w:ascii="Arial" w:hAnsi="Arial" w:cs="Arial"/>
              </w:rPr>
              <w:t xml:space="preserve"> (2002) A Crim R 159; </w:t>
            </w:r>
            <w:smartTag w:uri="urn:schemas-microsoft-com:office:smarttags" w:element="City">
              <w:r>
                <w:rPr>
                  <w:rFonts w:ascii="Arial" w:hAnsi="Arial" w:cs="Arial"/>
                  <w:i/>
                  <w:iCs/>
                </w:rPr>
                <w:t>Taylor</w:t>
              </w:r>
            </w:smartTag>
            <w:r>
              <w:rPr>
                <w:rFonts w:ascii="Arial" w:hAnsi="Arial" w:cs="Arial"/>
                <w:i/>
                <w:iCs/>
              </w:rPr>
              <w:t xml:space="preserve"> v Attorney General of </w:t>
            </w:r>
            <w:smartTag w:uri="urn:schemas-microsoft-com:office:smarttags" w:element="State">
              <w:smartTag w:uri="urn:schemas-microsoft-com:office:smarttags" w:element="place">
                <w:r>
                  <w:rPr>
                    <w:rFonts w:ascii="Arial" w:hAnsi="Arial" w:cs="Arial"/>
                    <w:i/>
                    <w:iCs/>
                  </w:rPr>
                  <w:t>South Australia</w:t>
                </w:r>
              </w:smartTag>
            </w:smartTag>
            <w:r>
              <w:rPr>
                <w:rFonts w:ascii="Arial" w:hAnsi="Arial" w:cs="Arial"/>
              </w:rPr>
              <w:t xml:space="preserve"> (1991) 53 A Crim R 166 at 175-179.</w:t>
            </w:r>
          </w:p>
        </w:tc>
      </w:tr>
      <w:tr w:rsidR="00C26672" w14:paraId="16E20F24" w14:textId="77777777" w:rsidTr="00997D61">
        <w:tc>
          <w:tcPr>
            <w:tcW w:w="1261" w:type="dxa"/>
            <w:gridSpan w:val="2"/>
            <w:tcBorders>
              <w:top w:val="single" w:sz="4" w:space="0" w:color="auto"/>
              <w:left w:val="single" w:sz="18" w:space="0" w:color="auto"/>
              <w:bottom w:val="single" w:sz="4" w:space="0" w:color="auto"/>
            </w:tcBorders>
          </w:tcPr>
          <w:p w14:paraId="63B70C3C" w14:textId="77777777" w:rsidR="00C26672" w:rsidRDefault="00C26672" w:rsidP="00C26672">
            <w:pPr>
              <w:rPr>
                <w:lang w:val="en-AU"/>
              </w:rPr>
            </w:pPr>
            <w:r>
              <w:rPr>
                <w:lang w:val="en-AU"/>
              </w:rPr>
              <w:t>30/06/04</w:t>
            </w:r>
          </w:p>
        </w:tc>
        <w:tc>
          <w:tcPr>
            <w:tcW w:w="836" w:type="dxa"/>
            <w:tcBorders>
              <w:top w:val="single" w:sz="4" w:space="0" w:color="auto"/>
              <w:bottom w:val="single" w:sz="4" w:space="0" w:color="auto"/>
            </w:tcBorders>
          </w:tcPr>
          <w:p w14:paraId="005D4386" w14:textId="1FB3157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4F42A79" w14:textId="77777777" w:rsidR="00C26672" w:rsidRDefault="00C26672" w:rsidP="00C26672">
            <w:pPr>
              <w:jc w:val="center"/>
              <w:rPr>
                <w:lang w:val="en-AU"/>
              </w:rPr>
            </w:pPr>
            <w:r>
              <w:rPr>
                <w:lang w:val="en-AU"/>
              </w:rPr>
              <w:t>11.2.7</w:t>
            </w:r>
          </w:p>
        </w:tc>
        <w:tc>
          <w:tcPr>
            <w:tcW w:w="4802" w:type="dxa"/>
            <w:gridSpan w:val="2"/>
            <w:tcBorders>
              <w:top w:val="single" w:sz="4" w:space="0" w:color="auto"/>
              <w:bottom w:val="single" w:sz="4" w:space="0" w:color="auto"/>
              <w:right w:val="single" w:sz="18" w:space="0" w:color="auto"/>
            </w:tcBorders>
          </w:tcPr>
          <w:p w14:paraId="760E1FAC"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R v Gruber, Ridgeway &amp; Rowley</w:t>
            </w:r>
            <w:r>
              <w:rPr>
                <w:rFonts w:ascii="Arial" w:hAnsi="Arial" w:cs="Arial"/>
              </w:rPr>
              <w:t xml:space="preserve"> [2004] VSCA 100 and </w:t>
            </w:r>
            <w:r>
              <w:rPr>
                <w:rFonts w:ascii="Arial" w:hAnsi="Arial" w:cs="Arial"/>
                <w:i/>
                <w:iCs/>
              </w:rPr>
              <w:t>R v El-</w:t>
            </w:r>
            <w:proofErr w:type="spellStart"/>
            <w:r>
              <w:rPr>
                <w:rFonts w:ascii="Arial" w:hAnsi="Arial" w:cs="Arial"/>
                <w:i/>
                <w:iCs/>
              </w:rPr>
              <w:t>Kotob</w:t>
            </w:r>
            <w:proofErr w:type="spellEnd"/>
            <w:r>
              <w:rPr>
                <w:rFonts w:ascii="Arial" w:hAnsi="Arial" w:cs="Arial"/>
              </w:rPr>
              <w:t xml:space="preserve"> (2002) 4 VR 546.</w:t>
            </w:r>
          </w:p>
        </w:tc>
      </w:tr>
      <w:tr w:rsidR="00C26672" w14:paraId="6CB4BDBF" w14:textId="77777777" w:rsidTr="00997D61">
        <w:tc>
          <w:tcPr>
            <w:tcW w:w="1261" w:type="dxa"/>
            <w:gridSpan w:val="2"/>
            <w:tcBorders>
              <w:top w:val="single" w:sz="4" w:space="0" w:color="auto"/>
              <w:left w:val="single" w:sz="18" w:space="0" w:color="auto"/>
              <w:bottom w:val="single" w:sz="4" w:space="0" w:color="auto"/>
            </w:tcBorders>
          </w:tcPr>
          <w:p w14:paraId="796B954B" w14:textId="77777777" w:rsidR="00C26672" w:rsidRDefault="00C26672" w:rsidP="00C26672">
            <w:pPr>
              <w:rPr>
                <w:lang w:val="en-AU"/>
              </w:rPr>
            </w:pPr>
            <w:r>
              <w:rPr>
                <w:lang w:val="en-AU"/>
              </w:rPr>
              <w:t>30/06/04</w:t>
            </w:r>
          </w:p>
        </w:tc>
        <w:tc>
          <w:tcPr>
            <w:tcW w:w="836" w:type="dxa"/>
            <w:tcBorders>
              <w:top w:val="single" w:sz="4" w:space="0" w:color="auto"/>
              <w:bottom w:val="single" w:sz="4" w:space="0" w:color="auto"/>
            </w:tcBorders>
          </w:tcPr>
          <w:p w14:paraId="2F4B4772" w14:textId="58A1F80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600BB26"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15189FBC"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DPP v Bennett</w:t>
            </w:r>
            <w:r>
              <w:rPr>
                <w:rFonts w:ascii="Arial" w:hAnsi="Arial" w:cs="Arial"/>
              </w:rPr>
              <w:t xml:space="preserve"> [2004] VSC 207.</w:t>
            </w:r>
          </w:p>
        </w:tc>
      </w:tr>
      <w:tr w:rsidR="00C26672" w14:paraId="55640ECB" w14:textId="77777777" w:rsidTr="00997D61">
        <w:tc>
          <w:tcPr>
            <w:tcW w:w="1261" w:type="dxa"/>
            <w:gridSpan w:val="2"/>
            <w:tcBorders>
              <w:top w:val="single" w:sz="4" w:space="0" w:color="auto"/>
              <w:left w:val="single" w:sz="18" w:space="0" w:color="auto"/>
              <w:bottom w:val="single" w:sz="4" w:space="0" w:color="auto"/>
            </w:tcBorders>
          </w:tcPr>
          <w:p w14:paraId="6CE0290B" w14:textId="77777777" w:rsidR="00C26672" w:rsidRDefault="00C26672" w:rsidP="00C26672">
            <w:pPr>
              <w:rPr>
                <w:lang w:val="en-AU"/>
              </w:rPr>
            </w:pPr>
            <w:r>
              <w:rPr>
                <w:lang w:val="en-AU"/>
              </w:rPr>
              <w:t>30/06/04</w:t>
            </w:r>
          </w:p>
        </w:tc>
        <w:tc>
          <w:tcPr>
            <w:tcW w:w="836" w:type="dxa"/>
            <w:tcBorders>
              <w:top w:val="single" w:sz="4" w:space="0" w:color="auto"/>
              <w:bottom w:val="single" w:sz="4" w:space="0" w:color="auto"/>
            </w:tcBorders>
          </w:tcPr>
          <w:p w14:paraId="6E93711F" w14:textId="47C5B2F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967A248" w14:textId="77777777"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07C96CEA" w14:textId="77777777" w:rsidR="00C26672" w:rsidRDefault="00C26672" w:rsidP="00C26672">
            <w:pPr>
              <w:jc w:val="both"/>
              <w:rPr>
                <w:rFonts w:ascii="Arial" w:hAnsi="Arial" w:cs="Arial"/>
              </w:rPr>
            </w:pPr>
            <w:r>
              <w:rPr>
                <w:rFonts w:ascii="Arial" w:hAnsi="Arial" w:cs="Arial"/>
              </w:rPr>
              <w:t xml:space="preserve">New cases of </w:t>
            </w:r>
            <w:r>
              <w:rPr>
                <w:rFonts w:ascii="Arial" w:hAnsi="Arial" w:cs="Arial"/>
                <w:i/>
                <w:iCs/>
              </w:rPr>
              <w:t xml:space="preserve">R v </w:t>
            </w:r>
            <w:proofErr w:type="spellStart"/>
            <w:r>
              <w:rPr>
                <w:rFonts w:ascii="Arial" w:hAnsi="Arial" w:cs="Arial"/>
                <w:i/>
                <w:iCs/>
              </w:rPr>
              <w:t>Sebalj</w:t>
            </w:r>
            <w:proofErr w:type="spellEnd"/>
            <w:r>
              <w:rPr>
                <w:rFonts w:ascii="Arial" w:hAnsi="Arial" w:cs="Arial"/>
              </w:rPr>
              <w:t xml:space="preserve"> [2004] VSC 212; </w:t>
            </w:r>
            <w:r>
              <w:rPr>
                <w:rFonts w:ascii="Arial" w:hAnsi="Arial" w:cs="Arial"/>
                <w:i/>
                <w:iCs/>
              </w:rPr>
              <w:t>R v Hill</w:t>
            </w:r>
            <w:r>
              <w:rPr>
                <w:rFonts w:ascii="Arial" w:hAnsi="Arial" w:cs="Arial"/>
              </w:rPr>
              <w:t xml:space="preserve"> [2004] VSCA 116; R v Rendle [2004] VSC 201; </w:t>
            </w:r>
            <w:r>
              <w:rPr>
                <w:rFonts w:ascii="Arial" w:hAnsi="Arial" w:cs="Arial"/>
                <w:i/>
                <w:iCs/>
              </w:rPr>
              <w:t xml:space="preserve">R v Hasan Huseyin </w:t>
            </w:r>
            <w:proofErr w:type="spellStart"/>
            <w:r>
              <w:rPr>
                <w:rFonts w:ascii="Arial" w:hAnsi="Arial" w:cs="Arial"/>
                <w:i/>
                <w:iCs/>
              </w:rPr>
              <w:t>Alipek</w:t>
            </w:r>
            <w:proofErr w:type="spellEnd"/>
            <w:r>
              <w:rPr>
                <w:rFonts w:ascii="Arial" w:hAnsi="Arial" w:cs="Arial"/>
                <w:i/>
                <w:iCs/>
              </w:rPr>
              <w:t xml:space="preserve"> &amp; Jason Maxwell Saltmarsh</w:t>
            </w:r>
            <w:r>
              <w:rPr>
                <w:rFonts w:ascii="Arial" w:hAnsi="Arial" w:cs="Arial"/>
              </w:rPr>
              <w:t xml:space="preserve"> [2004] VSC 206.</w:t>
            </w:r>
          </w:p>
        </w:tc>
      </w:tr>
      <w:tr w:rsidR="00C26672" w14:paraId="2FDF62EF" w14:textId="77777777" w:rsidTr="00997D61">
        <w:tc>
          <w:tcPr>
            <w:tcW w:w="1261" w:type="dxa"/>
            <w:gridSpan w:val="2"/>
            <w:tcBorders>
              <w:top w:val="single" w:sz="4" w:space="0" w:color="auto"/>
              <w:left w:val="single" w:sz="18" w:space="0" w:color="auto"/>
              <w:bottom w:val="single" w:sz="4" w:space="0" w:color="auto"/>
            </w:tcBorders>
          </w:tcPr>
          <w:p w14:paraId="7A986E04" w14:textId="77777777" w:rsidR="00C26672" w:rsidRDefault="00C26672" w:rsidP="00C26672">
            <w:pPr>
              <w:rPr>
                <w:lang w:val="en-AU"/>
              </w:rPr>
            </w:pPr>
            <w:r>
              <w:rPr>
                <w:lang w:val="en-AU"/>
              </w:rPr>
              <w:t>30/06/04</w:t>
            </w:r>
          </w:p>
        </w:tc>
        <w:tc>
          <w:tcPr>
            <w:tcW w:w="836" w:type="dxa"/>
            <w:tcBorders>
              <w:top w:val="single" w:sz="4" w:space="0" w:color="auto"/>
              <w:bottom w:val="single" w:sz="4" w:space="0" w:color="auto"/>
            </w:tcBorders>
          </w:tcPr>
          <w:p w14:paraId="44C17B5A" w14:textId="1154928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DA5F4C0"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72AB4768" w14:textId="77777777" w:rsidR="00C26672" w:rsidRDefault="00C26672" w:rsidP="00C26672">
            <w:pPr>
              <w:jc w:val="both"/>
              <w:rPr>
                <w:rFonts w:ascii="Arial" w:hAnsi="Arial" w:cs="Arial"/>
              </w:rPr>
            </w:pPr>
            <w:r>
              <w:rPr>
                <w:rFonts w:ascii="Arial" w:hAnsi="Arial" w:cs="Arial"/>
              </w:rPr>
              <w:t xml:space="preserve">New case of </w:t>
            </w:r>
            <w:r>
              <w:rPr>
                <w:rFonts w:ascii="Arial" w:hAnsi="Arial" w:cs="Arial"/>
                <w:i/>
                <w:iCs/>
              </w:rPr>
              <w:t>R v Pollock</w:t>
            </w:r>
            <w:r>
              <w:rPr>
                <w:rFonts w:ascii="Arial" w:hAnsi="Arial" w:cs="Arial"/>
              </w:rPr>
              <w:t xml:space="preserve"> [2004] VSC 189.</w:t>
            </w:r>
          </w:p>
        </w:tc>
      </w:tr>
      <w:tr w:rsidR="00C26672" w14:paraId="02AD713E" w14:textId="77777777" w:rsidTr="00997D61">
        <w:tc>
          <w:tcPr>
            <w:tcW w:w="1261" w:type="dxa"/>
            <w:gridSpan w:val="2"/>
            <w:tcBorders>
              <w:top w:val="single" w:sz="4" w:space="0" w:color="auto"/>
              <w:left w:val="single" w:sz="18" w:space="0" w:color="auto"/>
              <w:bottom w:val="single" w:sz="4" w:space="0" w:color="auto"/>
            </w:tcBorders>
          </w:tcPr>
          <w:p w14:paraId="27E331EF"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51FF5FC3" w14:textId="6AEB1FFF"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4D098FAF" w14:textId="77777777" w:rsidR="00C26672" w:rsidRDefault="00C26672" w:rsidP="00C26672">
            <w:pPr>
              <w:jc w:val="center"/>
              <w:rPr>
                <w:lang w:val="en-AU"/>
              </w:rPr>
            </w:pPr>
            <w:r>
              <w:rPr>
                <w:lang w:val="en-AU"/>
              </w:rPr>
              <w:t>2.5</w:t>
            </w:r>
          </w:p>
        </w:tc>
        <w:tc>
          <w:tcPr>
            <w:tcW w:w="4802" w:type="dxa"/>
            <w:gridSpan w:val="2"/>
            <w:tcBorders>
              <w:top w:val="single" w:sz="4" w:space="0" w:color="auto"/>
              <w:bottom w:val="single" w:sz="4" w:space="0" w:color="auto"/>
              <w:right w:val="single" w:sz="18" w:space="0" w:color="auto"/>
            </w:tcBorders>
          </w:tcPr>
          <w:p w14:paraId="02DA103C" w14:textId="77777777" w:rsidR="00C26672" w:rsidRDefault="00C26672" w:rsidP="00C26672">
            <w:pPr>
              <w:jc w:val="both"/>
              <w:rPr>
                <w:rFonts w:ascii="Arial" w:hAnsi="Arial" w:cs="Arial"/>
              </w:rPr>
            </w:pPr>
            <w:r>
              <w:rPr>
                <w:rFonts w:ascii="Arial" w:hAnsi="Arial" w:cs="Arial"/>
              </w:rPr>
              <w:t xml:space="preserve">Added reference to </w:t>
            </w:r>
            <w:r>
              <w:rPr>
                <w:rFonts w:ascii="Arial" w:hAnsi="Arial" w:cs="Arial"/>
                <w:i/>
                <w:iCs/>
              </w:rPr>
              <w:t>R v Goldman</w:t>
            </w:r>
            <w:r>
              <w:rPr>
                <w:rFonts w:ascii="Arial" w:hAnsi="Arial" w:cs="Arial"/>
              </w:rPr>
              <w:t xml:space="preserve"> [2004] VSC 165 where Redlich J traced the genesis of Part IIA of the Evidence Act relating to the use of audio-visual &amp; audio links.</w:t>
            </w:r>
          </w:p>
        </w:tc>
      </w:tr>
      <w:tr w:rsidR="00C26672" w14:paraId="58A65236" w14:textId="77777777" w:rsidTr="00997D61">
        <w:tc>
          <w:tcPr>
            <w:tcW w:w="1261" w:type="dxa"/>
            <w:gridSpan w:val="2"/>
            <w:tcBorders>
              <w:top w:val="single" w:sz="4" w:space="0" w:color="auto"/>
              <w:left w:val="single" w:sz="18" w:space="0" w:color="auto"/>
              <w:bottom w:val="single" w:sz="4" w:space="0" w:color="auto"/>
            </w:tcBorders>
          </w:tcPr>
          <w:p w14:paraId="52DE07C7"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2ADD4D3C" w14:textId="3CF7252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6E8B0DF" w14:textId="77777777" w:rsidR="00C26672" w:rsidRDefault="00C26672" w:rsidP="00C26672">
            <w:pPr>
              <w:jc w:val="center"/>
              <w:rPr>
                <w:lang w:val="en-AU"/>
              </w:rPr>
            </w:pPr>
            <w:r>
              <w:rPr>
                <w:lang w:val="en-AU"/>
              </w:rPr>
              <w:t>3.5.5</w:t>
            </w:r>
          </w:p>
        </w:tc>
        <w:tc>
          <w:tcPr>
            <w:tcW w:w="4802" w:type="dxa"/>
            <w:gridSpan w:val="2"/>
            <w:tcBorders>
              <w:top w:val="single" w:sz="4" w:space="0" w:color="auto"/>
              <w:bottom w:val="single" w:sz="4" w:space="0" w:color="auto"/>
              <w:right w:val="single" w:sz="18" w:space="0" w:color="auto"/>
            </w:tcBorders>
          </w:tcPr>
          <w:p w14:paraId="27D605B9" w14:textId="77777777" w:rsidR="00C26672" w:rsidRDefault="00C26672" w:rsidP="00C26672">
            <w:pPr>
              <w:jc w:val="both"/>
              <w:rPr>
                <w:rFonts w:ascii="Arial" w:hAnsi="Arial" w:cs="Arial"/>
              </w:rPr>
            </w:pPr>
            <w:r>
              <w:rPr>
                <w:rFonts w:ascii="Arial" w:hAnsi="Arial" w:cs="Arial"/>
              </w:rPr>
              <w:t xml:space="preserve">Added reference to </w:t>
            </w:r>
            <w:r>
              <w:rPr>
                <w:rFonts w:ascii="Arial" w:hAnsi="Arial" w:cs="Arial"/>
                <w:i/>
                <w:iCs/>
              </w:rPr>
              <w:t>R v NRC</w:t>
            </w:r>
            <w:r>
              <w:rPr>
                <w:rFonts w:ascii="Arial" w:hAnsi="Arial" w:cs="Arial"/>
              </w:rPr>
              <w:t xml:space="preserve"> [1999] 3 VR 537 in relation to use of VATE tapes in contested criminal proceedings.</w:t>
            </w:r>
          </w:p>
        </w:tc>
      </w:tr>
      <w:tr w:rsidR="00C26672" w14:paraId="4C3B9A45" w14:textId="77777777" w:rsidTr="00997D61">
        <w:tc>
          <w:tcPr>
            <w:tcW w:w="1261" w:type="dxa"/>
            <w:gridSpan w:val="2"/>
            <w:tcBorders>
              <w:top w:val="single" w:sz="4" w:space="0" w:color="auto"/>
              <w:left w:val="single" w:sz="18" w:space="0" w:color="auto"/>
              <w:bottom w:val="single" w:sz="4" w:space="0" w:color="auto"/>
            </w:tcBorders>
          </w:tcPr>
          <w:p w14:paraId="7FACD0CF"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23D38452" w14:textId="09B142A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0487FFA8" w14:textId="77777777" w:rsidR="00C26672" w:rsidRDefault="00C26672" w:rsidP="00C26672">
            <w:pPr>
              <w:jc w:val="center"/>
              <w:rPr>
                <w:lang w:val="en-AU"/>
              </w:rPr>
            </w:pPr>
            <w:r>
              <w:rPr>
                <w:lang w:val="en-AU"/>
              </w:rPr>
              <w:t>3.8.1</w:t>
            </w:r>
          </w:p>
        </w:tc>
        <w:tc>
          <w:tcPr>
            <w:tcW w:w="4802" w:type="dxa"/>
            <w:gridSpan w:val="2"/>
            <w:tcBorders>
              <w:top w:val="single" w:sz="4" w:space="0" w:color="auto"/>
              <w:bottom w:val="single" w:sz="4" w:space="0" w:color="auto"/>
              <w:right w:val="single" w:sz="18" w:space="0" w:color="auto"/>
            </w:tcBorders>
          </w:tcPr>
          <w:p w14:paraId="7067768B" w14:textId="77777777" w:rsidR="00C26672" w:rsidRDefault="00C26672" w:rsidP="00C26672">
            <w:pPr>
              <w:jc w:val="both"/>
              <w:rPr>
                <w:rFonts w:ascii="Arial" w:hAnsi="Arial" w:cs="Arial"/>
                <w:lang w:val="en-AU"/>
              </w:rPr>
            </w:pPr>
            <w:r>
              <w:rPr>
                <w:rFonts w:ascii="Arial" w:hAnsi="Arial" w:cs="Arial"/>
              </w:rPr>
              <w:t xml:space="preserve">New case of </w:t>
            </w:r>
            <w:proofErr w:type="spellStart"/>
            <w:r>
              <w:rPr>
                <w:rFonts w:ascii="Arial" w:hAnsi="Arial" w:cs="Arial"/>
                <w:i/>
                <w:iCs/>
              </w:rPr>
              <w:t>Jandreoski</w:t>
            </w:r>
            <w:proofErr w:type="spellEnd"/>
            <w:r>
              <w:rPr>
                <w:rFonts w:ascii="Arial" w:hAnsi="Arial" w:cs="Arial"/>
                <w:i/>
                <w:iCs/>
              </w:rPr>
              <w:t xml:space="preserve"> and </w:t>
            </w:r>
            <w:proofErr w:type="spellStart"/>
            <w:r>
              <w:rPr>
                <w:rFonts w:ascii="Arial" w:hAnsi="Arial" w:cs="Arial"/>
                <w:i/>
                <w:iCs/>
              </w:rPr>
              <w:t>Ors</w:t>
            </w:r>
            <w:proofErr w:type="spellEnd"/>
            <w:r>
              <w:rPr>
                <w:rFonts w:ascii="Arial" w:hAnsi="Arial" w:cs="Arial"/>
                <w:i/>
                <w:iCs/>
              </w:rPr>
              <w:t xml:space="preserve"> v Colley and </w:t>
            </w:r>
            <w:proofErr w:type="spellStart"/>
            <w:r>
              <w:rPr>
                <w:rFonts w:ascii="Arial" w:hAnsi="Arial" w:cs="Arial"/>
                <w:i/>
                <w:iCs/>
              </w:rPr>
              <w:t>Ors</w:t>
            </w:r>
            <w:proofErr w:type="spellEnd"/>
            <w:r>
              <w:rPr>
                <w:rFonts w:ascii="Arial" w:hAnsi="Arial" w:cs="Arial"/>
              </w:rPr>
              <w:t xml:space="preserve"> [2004] VSC 131 re costs of a successful defendant in criminal proceedings.</w:t>
            </w:r>
          </w:p>
        </w:tc>
      </w:tr>
      <w:tr w:rsidR="00C26672" w14:paraId="04ED7C98" w14:textId="77777777" w:rsidTr="00997D61">
        <w:tc>
          <w:tcPr>
            <w:tcW w:w="1261" w:type="dxa"/>
            <w:gridSpan w:val="2"/>
            <w:tcBorders>
              <w:top w:val="single" w:sz="4" w:space="0" w:color="auto"/>
              <w:left w:val="single" w:sz="18" w:space="0" w:color="auto"/>
              <w:bottom w:val="single" w:sz="4" w:space="0" w:color="auto"/>
            </w:tcBorders>
          </w:tcPr>
          <w:p w14:paraId="259A38F0"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288709EF" w14:textId="6AB9FFFB"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5F94D8E2" w14:textId="77777777" w:rsidR="00C26672" w:rsidRDefault="00C26672" w:rsidP="00C26672">
            <w:pPr>
              <w:jc w:val="center"/>
              <w:rPr>
                <w:lang w:val="en-AU"/>
              </w:rPr>
            </w:pPr>
            <w:r>
              <w:rPr>
                <w:lang w:val="en-AU"/>
              </w:rPr>
              <w:t>5.8.1</w:t>
            </w:r>
          </w:p>
        </w:tc>
        <w:tc>
          <w:tcPr>
            <w:tcW w:w="4802" w:type="dxa"/>
            <w:gridSpan w:val="2"/>
            <w:tcBorders>
              <w:top w:val="single" w:sz="4" w:space="0" w:color="auto"/>
              <w:bottom w:val="single" w:sz="4" w:space="0" w:color="auto"/>
              <w:right w:val="single" w:sz="18" w:space="0" w:color="auto"/>
            </w:tcBorders>
          </w:tcPr>
          <w:p w14:paraId="6C5145BE" w14:textId="77777777" w:rsidR="00C26672" w:rsidRDefault="00C26672" w:rsidP="00C26672">
            <w:pPr>
              <w:jc w:val="both"/>
              <w:rPr>
                <w:rFonts w:ascii="Arial" w:hAnsi="Arial" w:cs="Arial"/>
                <w:lang w:val="en-AU"/>
              </w:rPr>
            </w:pPr>
            <w:r>
              <w:rPr>
                <w:rFonts w:ascii="Arial" w:hAnsi="Arial" w:cs="Arial"/>
                <w:lang w:val="en-AU"/>
              </w:rPr>
              <w:t xml:space="preserve">References to </w:t>
            </w:r>
            <w:r>
              <w:rPr>
                <w:rFonts w:ascii="Arial" w:hAnsi="Arial" w:cs="Arial"/>
                <w:i/>
                <w:iCs/>
              </w:rPr>
              <w:t xml:space="preserve">P v RM &amp; </w:t>
            </w:r>
            <w:proofErr w:type="spellStart"/>
            <w:r>
              <w:rPr>
                <w:rFonts w:ascii="Arial" w:hAnsi="Arial" w:cs="Arial"/>
                <w:i/>
                <w:iCs/>
              </w:rPr>
              <w:t>Ors</w:t>
            </w:r>
            <w:proofErr w:type="spellEnd"/>
            <w:r>
              <w:rPr>
                <w:rFonts w:ascii="Arial" w:hAnsi="Arial" w:cs="Arial"/>
              </w:rPr>
              <w:t xml:space="preserve"> [2004] VSC 14 and </w:t>
            </w:r>
            <w:r>
              <w:rPr>
                <w:rFonts w:ascii="Arial" w:hAnsi="Arial" w:cs="Arial"/>
                <w:i/>
                <w:iCs/>
              </w:rPr>
              <w:t>DOHS v W</w:t>
            </w:r>
            <w:r>
              <w:rPr>
                <w:rFonts w:ascii="Arial" w:hAnsi="Arial" w:cs="Arial"/>
              </w:rPr>
              <w:t xml:space="preserve"> </w:t>
            </w:r>
            <w:r>
              <w:rPr>
                <w:rFonts w:ascii="Arial" w:hAnsi="Arial" w:cs="Arial"/>
                <w:lang w:val="en-AU"/>
              </w:rPr>
              <w:t>[Children's Court of Victoria, unreported, 20/04/2004] added.</w:t>
            </w:r>
          </w:p>
        </w:tc>
      </w:tr>
      <w:tr w:rsidR="00C26672" w14:paraId="1A23AAF8" w14:textId="77777777" w:rsidTr="00997D61">
        <w:tc>
          <w:tcPr>
            <w:tcW w:w="1261" w:type="dxa"/>
            <w:gridSpan w:val="2"/>
            <w:tcBorders>
              <w:top w:val="single" w:sz="4" w:space="0" w:color="auto"/>
              <w:left w:val="single" w:sz="18" w:space="0" w:color="auto"/>
              <w:bottom w:val="single" w:sz="4" w:space="0" w:color="auto"/>
            </w:tcBorders>
          </w:tcPr>
          <w:p w14:paraId="25D17C5B"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709C7E2E" w14:textId="58D7A429"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EA1A3B8" w14:textId="77777777" w:rsidR="00C26672" w:rsidRDefault="00C26672" w:rsidP="00C26672">
            <w:pPr>
              <w:jc w:val="center"/>
              <w:rPr>
                <w:lang w:val="en-AU"/>
              </w:rPr>
            </w:pPr>
            <w:r>
              <w:rPr>
                <w:lang w:val="en-AU"/>
              </w:rPr>
              <w:t>5.8.6</w:t>
            </w:r>
          </w:p>
        </w:tc>
        <w:tc>
          <w:tcPr>
            <w:tcW w:w="4802" w:type="dxa"/>
            <w:gridSpan w:val="2"/>
            <w:tcBorders>
              <w:top w:val="single" w:sz="4" w:space="0" w:color="auto"/>
              <w:bottom w:val="single" w:sz="4" w:space="0" w:color="auto"/>
              <w:right w:val="single" w:sz="18" w:space="0" w:color="auto"/>
            </w:tcBorders>
          </w:tcPr>
          <w:p w14:paraId="5A12B12B" w14:textId="77777777" w:rsidR="00C26672" w:rsidRDefault="00C26672" w:rsidP="00C26672">
            <w:pPr>
              <w:jc w:val="both"/>
              <w:rPr>
                <w:rFonts w:ascii="Arial" w:hAnsi="Arial" w:cs="Arial"/>
                <w:lang w:val="en-AU"/>
              </w:rPr>
            </w:pPr>
            <w:r>
              <w:rPr>
                <w:rFonts w:ascii="Arial" w:hAnsi="Arial" w:cs="Arial"/>
                <w:lang w:val="en-AU"/>
              </w:rPr>
              <w:t xml:space="preserve">New case of </w:t>
            </w:r>
            <w:r>
              <w:rPr>
                <w:rFonts w:ascii="Arial" w:hAnsi="Arial" w:cs="Arial"/>
                <w:i/>
                <w:iCs/>
                <w:lang w:val="en-AU"/>
              </w:rPr>
              <w:t>DOHS v W</w:t>
            </w:r>
            <w:r>
              <w:rPr>
                <w:rFonts w:ascii="Arial" w:hAnsi="Arial" w:cs="Arial"/>
                <w:lang w:val="en-AU"/>
              </w:rPr>
              <w:t xml:space="preserve"> [Children's Court of Victoria, unreported, 20/04/2004] setting out matters to which the Court must have regard in determining IAO applications.</w:t>
            </w:r>
          </w:p>
        </w:tc>
      </w:tr>
      <w:tr w:rsidR="00C26672" w14:paraId="25255024" w14:textId="77777777" w:rsidTr="00997D61">
        <w:tc>
          <w:tcPr>
            <w:tcW w:w="1261" w:type="dxa"/>
            <w:gridSpan w:val="2"/>
            <w:tcBorders>
              <w:top w:val="single" w:sz="4" w:space="0" w:color="auto"/>
              <w:left w:val="single" w:sz="18" w:space="0" w:color="auto"/>
              <w:bottom w:val="single" w:sz="4" w:space="0" w:color="auto"/>
            </w:tcBorders>
          </w:tcPr>
          <w:p w14:paraId="6562B898"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17508A85" w14:textId="15ADF662"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07DEC7FE" w14:textId="77777777" w:rsidR="00C26672" w:rsidRDefault="00C26672" w:rsidP="00C26672">
            <w:pPr>
              <w:jc w:val="center"/>
              <w:rPr>
                <w:lang w:val="en-AU"/>
              </w:rPr>
            </w:pPr>
            <w:r>
              <w:rPr>
                <w:lang w:val="en-AU"/>
              </w:rPr>
              <w:t>5.8.11</w:t>
            </w:r>
          </w:p>
        </w:tc>
        <w:tc>
          <w:tcPr>
            <w:tcW w:w="4802" w:type="dxa"/>
            <w:gridSpan w:val="2"/>
            <w:tcBorders>
              <w:top w:val="single" w:sz="4" w:space="0" w:color="auto"/>
              <w:bottom w:val="single" w:sz="4" w:space="0" w:color="auto"/>
              <w:right w:val="single" w:sz="18" w:space="0" w:color="auto"/>
            </w:tcBorders>
          </w:tcPr>
          <w:p w14:paraId="08AB0D2E" w14:textId="77777777" w:rsidR="00C26672" w:rsidRDefault="00C26672" w:rsidP="00C26672">
            <w:pPr>
              <w:jc w:val="both"/>
              <w:rPr>
                <w:rFonts w:ascii="Arial" w:hAnsi="Arial" w:cs="Arial"/>
                <w:lang w:val="en-AU"/>
              </w:rPr>
            </w:pPr>
            <w:r>
              <w:rPr>
                <w:rFonts w:ascii="Arial" w:hAnsi="Arial" w:cs="Arial"/>
                <w:lang w:val="en-AU"/>
              </w:rPr>
              <w:t xml:space="preserve">New case of </w:t>
            </w:r>
            <w:r>
              <w:rPr>
                <w:rFonts w:ascii="Arial" w:hAnsi="Arial" w:cs="Arial"/>
                <w:i/>
                <w:iCs/>
                <w:lang w:val="en-AU"/>
              </w:rPr>
              <w:t>DOHS v W</w:t>
            </w:r>
            <w:r>
              <w:rPr>
                <w:rFonts w:ascii="Arial" w:hAnsi="Arial" w:cs="Arial"/>
                <w:lang w:val="en-AU"/>
              </w:rPr>
              <w:t xml:space="preserve"> [Children's Court of Victoria, unreported, 20/04/2004] in which it was held that </w:t>
            </w:r>
            <w:r>
              <w:rPr>
                <w:rFonts w:ascii="Arial" w:hAnsi="Arial" w:cs="Arial"/>
              </w:rPr>
              <w:t xml:space="preserve">an order made after a submissions contest is </w:t>
            </w:r>
            <w:r>
              <w:rPr>
                <w:rFonts w:ascii="Arial" w:hAnsi="Arial" w:cs="Arial"/>
                <w:u w:val="single"/>
              </w:rPr>
              <w:t>not</w:t>
            </w:r>
            <w:r>
              <w:rPr>
                <w:rFonts w:ascii="Arial" w:hAnsi="Arial" w:cs="Arial"/>
              </w:rPr>
              <w:t xml:space="preserve"> to be treated as establishing a status quo in favour of the successful party.</w:t>
            </w:r>
          </w:p>
        </w:tc>
      </w:tr>
      <w:tr w:rsidR="00C26672" w14:paraId="118FB5C1" w14:textId="77777777" w:rsidTr="00997D61">
        <w:tc>
          <w:tcPr>
            <w:tcW w:w="1261" w:type="dxa"/>
            <w:gridSpan w:val="2"/>
            <w:tcBorders>
              <w:top w:val="single" w:sz="4" w:space="0" w:color="auto"/>
              <w:left w:val="single" w:sz="18" w:space="0" w:color="auto"/>
              <w:bottom w:val="single" w:sz="4" w:space="0" w:color="auto"/>
            </w:tcBorders>
          </w:tcPr>
          <w:p w14:paraId="238031EC"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0807F119" w14:textId="051694D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33B8EEB3" w14:textId="77777777" w:rsidR="00C26672" w:rsidRDefault="00C26672" w:rsidP="00C26672">
            <w:pPr>
              <w:jc w:val="center"/>
              <w:rPr>
                <w:lang w:val="en-AU"/>
              </w:rPr>
            </w:pPr>
            <w:r>
              <w:rPr>
                <w:lang w:val="en-AU"/>
              </w:rPr>
              <w:t>5.20.1</w:t>
            </w:r>
          </w:p>
        </w:tc>
        <w:tc>
          <w:tcPr>
            <w:tcW w:w="4802" w:type="dxa"/>
            <w:gridSpan w:val="2"/>
            <w:tcBorders>
              <w:top w:val="single" w:sz="4" w:space="0" w:color="auto"/>
              <w:bottom w:val="single" w:sz="4" w:space="0" w:color="auto"/>
              <w:right w:val="single" w:sz="18" w:space="0" w:color="auto"/>
            </w:tcBorders>
          </w:tcPr>
          <w:p w14:paraId="58AA1FB8" w14:textId="77777777" w:rsidR="00C26672" w:rsidRDefault="00C26672" w:rsidP="00C26672">
            <w:pPr>
              <w:jc w:val="both"/>
              <w:rPr>
                <w:rFonts w:ascii="Arial" w:hAnsi="Arial" w:cs="Arial"/>
              </w:rPr>
            </w:pPr>
            <w:r>
              <w:rPr>
                <w:rFonts w:ascii="Arial" w:hAnsi="Arial" w:cs="Arial"/>
              </w:rPr>
              <w:t>Correct incorrect reference to s.120.</w:t>
            </w:r>
          </w:p>
        </w:tc>
      </w:tr>
      <w:tr w:rsidR="00C26672" w14:paraId="64B34970" w14:textId="77777777" w:rsidTr="00997D61">
        <w:tc>
          <w:tcPr>
            <w:tcW w:w="1261" w:type="dxa"/>
            <w:gridSpan w:val="2"/>
            <w:tcBorders>
              <w:top w:val="single" w:sz="4" w:space="0" w:color="auto"/>
              <w:left w:val="single" w:sz="18" w:space="0" w:color="auto"/>
              <w:bottom w:val="single" w:sz="4" w:space="0" w:color="auto"/>
            </w:tcBorders>
          </w:tcPr>
          <w:p w14:paraId="513C73C5"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1732316C" w14:textId="4D6E685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7B9EC270" w14:textId="77777777" w:rsidR="00C26672" w:rsidRDefault="00C26672" w:rsidP="00C26672">
            <w:pPr>
              <w:jc w:val="center"/>
              <w:rPr>
                <w:lang w:val="en-AU"/>
              </w:rPr>
            </w:pPr>
            <w:r>
              <w:rPr>
                <w:lang w:val="en-AU"/>
              </w:rPr>
              <w:t>9.2.2</w:t>
            </w:r>
          </w:p>
        </w:tc>
        <w:tc>
          <w:tcPr>
            <w:tcW w:w="4802" w:type="dxa"/>
            <w:gridSpan w:val="2"/>
            <w:tcBorders>
              <w:top w:val="single" w:sz="4" w:space="0" w:color="auto"/>
              <w:bottom w:val="single" w:sz="4" w:space="0" w:color="auto"/>
              <w:right w:val="single" w:sz="18" w:space="0" w:color="auto"/>
            </w:tcBorders>
          </w:tcPr>
          <w:p w14:paraId="14964A76" w14:textId="77777777" w:rsidR="00C26672" w:rsidRDefault="00C26672" w:rsidP="00C26672">
            <w:pPr>
              <w:jc w:val="both"/>
              <w:rPr>
                <w:rFonts w:ascii="Arial" w:hAnsi="Arial" w:cs="Arial"/>
              </w:rPr>
            </w:pPr>
            <w:r>
              <w:rPr>
                <w:rFonts w:ascii="Arial" w:hAnsi="Arial" w:cs="Arial"/>
              </w:rPr>
              <w:t>Note the repeal as and from 18/05/2004 of s.4(2)(c) which formerly provided that bail shall be refused if the accused person is in custody for failing to answer bail unless the accused person satisfies the court that the failure was due to causes beyond his/her control.</w:t>
            </w:r>
          </w:p>
        </w:tc>
      </w:tr>
      <w:tr w:rsidR="00C26672" w14:paraId="447CA01D" w14:textId="77777777" w:rsidTr="00997D61">
        <w:tc>
          <w:tcPr>
            <w:tcW w:w="1261" w:type="dxa"/>
            <w:gridSpan w:val="2"/>
            <w:tcBorders>
              <w:top w:val="single" w:sz="4" w:space="0" w:color="auto"/>
              <w:left w:val="single" w:sz="18" w:space="0" w:color="auto"/>
              <w:bottom w:val="single" w:sz="4" w:space="0" w:color="auto"/>
            </w:tcBorders>
          </w:tcPr>
          <w:p w14:paraId="4D152CD9"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40664E88" w14:textId="1F6D185F"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2FDF9F1C" w14:textId="77777777" w:rsidR="00C26672" w:rsidRDefault="00C26672" w:rsidP="00C26672">
            <w:pPr>
              <w:jc w:val="center"/>
              <w:rPr>
                <w:lang w:val="en-AU"/>
              </w:rPr>
            </w:pPr>
            <w:r>
              <w:rPr>
                <w:lang w:val="en-AU"/>
              </w:rPr>
              <w:t>10.3.3</w:t>
            </w:r>
          </w:p>
        </w:tc>
        <w:tc>
          <w:tcPr>
            <w:tcW w:w="4802" w:type="dxa"/>
            <w:gridSpan w:val="2"/>
            <w:tcBorders>
              <w:top w:val="single" w:sz="4" w:space="0" w:color="auto"/>
              <w:bottom w:val="single" w:sz="4" w:space="0" w:color="auto"/>
              <w:right w:val="single" w:sz="18" w:space="0" w:color="auto"/>
            </w:tcBorders>
          </w:tcPr>
          <w:p w14:paraId="30E7B7A2" w14:textId="77777777" w:rsidR="00C26672" w:rsidRDefault="00C26672" w:rsidP="00C26672">
            <w:pPr>
              <w:jc w:val="both"/>
              <w:rPr>
                <w:rFonts w:ascii="Arial" w:hAnsi="Arial" w:cs="Arial"/>
              </w:rPr>
            </w:pPr>
            <w:r>
              <w:rPr>
                <w:rFonts w:ascii="Arial" w:hAnsi="Arial" w:cs="Arial"/>
              </w:rPr>
              <w:t xml:space="preserve">New paragraph entitled "Plea agreements".  Reference to decision of the High Court in </w:t>
            </w:r>
            <w:r>
              <w:rPr>
                <w:rFonts w:ascii="Arial" w:hAnsi="Arial" w:cs="Arial"/>
                <w:i/>
                <w:iCs/>
              </w:rPr>
              <w:t>GAS v The Queen; SJK v The Queen</w:t>
            </w:r>
            <w:r>
              <w:rPr>
                <w:rFonts w:ascii="Arial" w:hAnsi="Arial" w:cs="Arial"/>
              </w:rPr>
              <w:t xml:space="preserve"> [2004] HCA 22 at [28]-[32] &amp; [42]-[44].</w:t>
            </w:r>
          </w:p>
        </w:tc>
      </w:tr>
      <w:tr w:rsidR="00C26672" w14:paraId="39ED7F59" w14:textId="77777777" w:rsidTr="00997D61">
        <w:tc>
          <w:tcPr>
            <w:tcW w:w="1261" w:type="dxa"/>
            <w:gridSpan w:val="2"/>
            <w:tcBorders>
              <w:top w:val="single" w:sz="4" w:space="0" w:color="auto"/>
              <w:left w:val="single" w:sz="18" w:space="0" w:color="auto"/>
              <w:bottom w:val="single" w:sz="4" w:space="0" w:color="auto"/>
            </w:tcBorders>
          </w:tcPr>
          <w:p w14:paraId="7C173F57"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22E5DF66" w14:textId="169B3B22" w:rsidR="00C26672" w:rsidRDefault="00C26672" w:rsidP="00C26672">
            <w:pPr>
              <w:jc w:val="center"/>
              <w:rPr>
                <w:lang w:val="en-AU"/>
              </w:rPr>
            </w:pPr>
            <w:r>
              <w:rPr>
                <w:lang w:val="en-AU"/>
              </w:rPr>
              <w:t>10</w:t>
            </w:r>
          </w:p>
        </w:tc>
        <w:tc>
          <w:tcPr>
            <w:tcW w:w="1439" w:type="dxa"/>
            <w:tcBorders>
              <w:top w:val="single" w:sz="4" w:space="0" w:color="auto"/>
              <w:bottom w:val="single" w:sz="4" w:space="0" w:color="auto"/>
            </w:tcBorders>
          </w:tcPr>
          <w:p w14:paraId="67B80A05" w14:textId="77777777" w:rsidR="00C26672" w:rsidRDefault="00C26672" w:rsidP="00C26672">
            <w:pPr>
              <w:jc w:val="center"/>
              <w:rPr>
                <w:lang w:val="en-AU"/>
              </w:rPr>
            </w:pPr>
            <w:r>
              <w:rPr>
                <w:lang w:val="en-AU"/>
              </w:rPr>
              <w:t>10.3.4</w:t>
            </w:r>
          </w:p>
        </w:tc>
        <w:tc>
          <w:tcPr>
            <w:tcW w:w="4802" w:type="dxa"/>
            <w:gridSpan w:val="2"/>
            <w:tcBorders>
              <w:top w:val="single" w:sz="4" w:space="0" w:color="auto"/>
              <w:bottom w:val="single" w:sz="4" w:space="0" w:color="auto"/>
              <w:right w:val="single" w:sz="18" w:space="0" w:color="auto"/>
            </w:tcBorders>
          </w:tcPr>
          <w:p w14:paraId="1A6543FA" w14:textId="77777777" w:rsidR="00C26672" w:rsidRDefault="00C26672" w:rsidP="00C26672">
            <w:pPr>
              <w:jc w:val="both"/>
              <w:rPr>
                <w:rFonts w:ascii="Arial" w:hAnsi="Arial" w:cs="Arial"/>
              </w:rPr>
            </w:pPr>
            <w:r>
              <w:rPr>
                <w:rFonts w:ascii="Arial" w:hAnsi="Arial" w:cs="Arial"/>
              </w:rPr>
              <w:t xml:space="preserve">New paragraph entitled "Rolled up counts".  Reference to </w:t>
            </w:r>
            <w:r>
              <w:rPr>
                <w:rFonts w:ascii="Arial" w:hAnsi="Arial" w:cs="Arial"/>
                <w:i/>
                <w:iCs/>
              </w:rPr>
              <w:t>R v Jones</w:t>
            </w:r>
            <w:r>
              <w:rPr>
                <w:rFonts w:ascii="Arial" w:hAnsi="Arial" w:cs="Arial"/>
              </w:rPr>
              <w:t xml:space="preserve"> [2004] VSCA 68 at [13].</w:t>
            </w:r>
          </w:p>
        </w:tc>
      </w:tr>
      <w:tr w:rsidR="00C26672" w14:paraId="3C75ACCC" w14:textId="77777777" w:rsidTr="00997D61">
        <w:tc>
          <w:tcPr>
            <w:tcW w:w="1261" w:type="dxa"/>
            <w:gridSpan w:val="2"/>
            <w:tcBorders>
              <w:top w:val="single" w:sz="4" w:space="0" w:color="auto"/>
              <w:left w:val="single" w:sz="18" w:space="0" w:color="auto"/>
              <w:bottom w:val="single" w:sz="4" w:space="0" w:color="auto"/>
            </w:tcBorders>
          </w:tcPr>
          <w:p w14:paraId="673B55A4"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6A516C63" w14:textId="739A6FA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0B7FCD0"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3D6A9227" w14:textId="77777777" w:rsidR="00C26672" w:rsidRDefault="00C26672" w:rsidP="00C26672">
            <w:pPr>
              <w:jc w:val="both"/>
              <w:rPr>
                <w:rFonts w:ascii="Arial" w:hAnsi="Arial" w:cs="Arial"/>
                <w:lang w:val="en-AU"/>
              </w:rPr>
            </w:pPr>
            <w:r>
              <w:rPr>
                <w:rFonts w:ascii="Arial" w:hAnsi="Arial" w:cs="Arial"/>
              </w:rPr>
              <w:t xml:space="preserve">Reference to decision of the High Court in </w:t>
            </w:r>
            <w:r>
              <w:rPr>
                <w:rFonts w:ascii="Arial" w:hAnsi="Arial" w:cs="Arial"/>
                <w:i/>
                <w:iCs/>
              </w:rPr>
              <w:t>GAS v The Queen; SJK v The Queen</w:t>
            </w:r>
            <w:r>
              <w:rPr>
                <w:rFonts w:ascii="Arial" w:hAnsi="Arial" w:cs="Arial"/>
              </w:rPr>
              <w:t xml:space="preserve"> [2004] HCA 22 dismissing an appeal against a sentence imposed </w:t>
            </w:r>
            <w:r>
              <w:rPr>
                <w:rFonts w:ascii="Arial" w:hAnsi="Arial" w:cs="Arial"/>
              </w:rPr>
              <w:lastRenderedPageBreak/>
              <w:t>by the Court of Appeal.</w:t>
            </w:r>
          </w:p>
        </w:tc>
      </w:tr>
      <w:tr w:rsidR="00C26672" w14:paraId="2EB16CDA" w14:textId="77777777" w:rsidTr="00997D61">
        <w:tc>
          <w:tcPr>
            <w:tcW w:w="1261" w:type="dxa"/>
            <w:gridSpan w:val="2"/>
            <w:tcBorders>
              <w:top w:val="single" w:sz="4" w:space="0" w:color="auto"/>
              <w:left w:val="single" w:sz="18" w:space="0" w:color="auto"/>
              <w:bottom w:val="single" w:sz="4" w:space="0" w:color="auto"/>
            </w:tcBorders>
          </w:tcPr>
          <w:p w14:paraId="0972E4A8" w14:textId="77777777" w:rsidR="00C26672" w:rsidRDefault="00C26672" w:rsidP="00C26672">
            <w:pPr>
              <w:rPr>
                <w:lang w:val="en-AU"/>
              </w:rPr>
            </w:pPr>
            <w:r>
              <w:rPr>
                <w:lang w:val="en-AU"/>
              </w:rPr>
              <w:lastRenderedPageBreak/>
              <w:t>31/05/04</w:t>
            </w:r>
          </w:p>
        </w:tc>
        <w:tc>
          <w:tcPr>
            <w:tcW w:w="836" w:type="dxa"/>
            <w:tcBorders>
              <w:top w:val="single" w:sz="4" w:space="0" w:color="auto"/>
              <w:bottom w:val="single" w:sz="4" w:space="0" w:color="auto"/>
            </w:tcBorders>
          </w:tcPr>
          <w:p w14:paraId="17BAACA4" w14:textId="4BDF16D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F7DDE7A" w14:textId="77777777" w:rsidR="00C26672" w:rsidRDefault="00C26672" w:rsidP="00C26672">
            <w:pPr>
              <w:jc w:val="center"/>
              <w:rPr>
                <w:lang w:val="en-AU"/>
              </w:rPr>
            </w:pPr>
            <w:r>
              <w:rPr>
                <w:lang w:val="en-AU"/>
              </w:rPr>
              <w:t>11.2.4</w:t>
            </w:r>
          </w:p>
        </w:tc>
        <w:tc>
          <w:tcPr>
            <w:tcW w:w="4802" w:type="dxa"/>
            <w:gridSpan w:val="2"/>
            <w:tcBorders>
              <w:top w:val="single" w:sz="4" w:space="0" w:color="auto"/>
              <w:bottom w:val="single" w:sz="4" w:space="0" w:color="auto"/>
              <w:right w:val="single" w:sz="18" w:space="0" w:color="auto"/>
            </w:tcBorders>
          </w:tcPr>
          <w:p w14:paraId="4ACCD26D" w14:textId="77777777" w:rsidR="00C26672" w:rsidRDefault="00C26672" w:rsidP="00C26672">
            <w:pPr>
              <w:jc w:val="both"/>
              <w:rPr>
                <w:rFonts w:ascii="Arial" w:hAnsi="Arial" w:cs="Arial"/>
                <w:lang w:val="en-AU"/>
              </w:rPr>
            </w:pPr>
            <w:r>
              <w:rPr>
                <w:rFonts w:ascii="Arial" w:hAnsi="Arial" w:cs="Arial"/>
                <w:lang w:val="en-AU"/>
              </w:rPr>
              <w:t xml:space="preserve">New case of </w:t>
            </w:r>
            <w:r>
              <w:rPr>
                <w:rFonts w:ascii="Arial" w:hAnsi="Arial" w:cs="Arial"/>
                <w:i/>
                <w:iCs/>
                <w:lang w:val="en-AU"/>
              </w:rPr>
              <w:t>R v Saw</w:t>
            </w:r>
            <w:r>
              <w:rPr>
                <w:rFonts w:ascii="Arial" w:hAnsi="Arial" w:cs="Arial"/>
                <w:lang w:val="en-AU"/>
              </w:rPr>
              <w:t xml:space="preserve"> [2004] VSC 117 at [14].</w:t>
            </w:r>
          </w:p>
        </w:tc>
      </w:tr>
      <w:tr w:rsidR="00C26672" w14:paraId="63DBB969" w14:textId="77777777" w:rsidTr="00997D61">
        <w:tc>
          <w:tcPr>
            <w:tcW w:w="1261" w:type="dxa"/>
            <w:gridSpan w:val="2"/>
            <w:tcBorders>
              <w:top w:val="single" w:sz="4" w:space="0" w:color="auto"/>
              <w:left w:val="single" w:sz="18" w:space="0" w:color="auto"/>
              <w:bottom w:val="single" w:sz="4" w:space="0" w:color="auto"/>
            </w:tcBorders>
          </w:tcPr>
          <w:p w14:paraId="67A9A516"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722F182D" w14:textId="016A683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3BF78BA"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33872D25" w14:textId="77777777" w:rsidR="00C26672" w:rsidRDefault="00C26672" w:rsidP="00C26672">
            <w:pPr>
              <w:jc w:val="both"/>
              <w:rPr>
                <w:rFonts w:ascii="Arial" w:hAnsi="Arial" w:cs="Arial"/>
                <w:lang w:val="en-AU"/>
              </w:rPr>
            </w:pPr>
            <w:r>
              <w:rPr>
                <w:rFonts w:ascii="Arial" w:hAnsi="Arial" w:cs="Arial"/>
                <w:lang w:val="en-AU"/>
              </w:rPr>
              <w:t xml:space="preserve">New paragraph entitled "Effect of guilty plea and/or assistance to the authorities".  References to cases of </w:t>
            </w:r>
            <w:r>
              <w:rPr>
                <w:rFonts w:ascii="Arial" w:hAnsi="Arial" w:cs="Arial"/>
                <w:i/>
                <w:iCs/>
              </w:rPr>
              <w:t xml:space="preserve">R v </w:t>
            </w:r>
            <w:smartTag w:uri="urn:schemas-microsoft-com:office:smarttags" w:element="City">
              <w:smartTag w:uri="urn:schemas-microsoft-com:office:smarttags" w:element="place">
                <w:r>
                  <w:rPr>
                    <w:rFonts w:ascii="Arial" w:hAnsi="Arial" w:cs="Arial"/>
                    <w:i/>
                    <w:iCs/>
                  </w:rPr>
                  <w:t>Duncan</w:t>
                </w:r>
              </w:smartTag>
            </w:smartTag>
            <w:r>
              <w:rPr>
                <w:rFonts w:ascii="Arial" w:hAnsi="Arial" w:cs="Arial"/>
              </w:rPr>
              <w:t xml:space="preserve"> [1998] 3 VR 208 at 214-215, </w:t>
            </w:r>
            <w:r>
              <w:rPr>
                <w:rFonts w:ascii="Arial" w:hAnsi="Arial" w:cs="Arial"/>
                <w:i/>
                <w:iCs/>
              </w:rPr>
              <w:t>R v Saw</w:t>
            </w:r>
            <w:r>
              <w:rPr>
                <w:rFonts w:ascii="Arial" w:hAnsi="Arial" w:cs="Arial"/>
              </w:rPr>
              <w:t xml:space="preserve"> [2004] VSC 117 at [36] and a number of other cases.</w:t>
            </w:r>
          </w:p>
        </w:tc>
      </w:tr>
      <w:tr w:rsidR="00C26672" w14:paraId="6A8100BD" w14:textId="77777777" w:rsidTr="00997D61">
        <w:tc>
          <w:tcPr>
            <w:tcW w:w="1261" w:type="dxa"/>
            <w:gridSpan w:val="2"/>
            <w:tcBorders>
              <w:top w:val="single" w:sz="4" w:space="0" w:color="auto"/>
              <w:left w:val="single" w:sz="18" w:space="0" w:color="auto"/>
              <w:bottom w:val="single" w:sz="4" w:space="0" w:color="auto"/>
            </w:tcBorders>
          </w:tcPr>
          <w:p w14:paraId="7F64CA3B"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58AF3883" w14:textId="5406CA51"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517D5D3" w14:textId="77777777" w:rsidR="00C26672" w:rsidRDefault="00C26672" w:rsidP="00C26672">
            <w:pPr>
              <w:jc w:val="center"/>
              <w:rPr>
                <w:lang w:val="en-AU"/>
              </w:rPr>
            </w:pPr>
            <w:r>
              <w:rPr>
                <w:lang w:val="en-AU"/>
              </w:rPr>
              <w:t>11.2.9</w:t>
            </w:r>
          </w:p>
        </w:tc>
        <w:tc>
          <w:tcPr>
            <w:tcW w:w="4802" w:type="dxa"/>
            <w:gridSpan w:val="2"/>
            <w:tcBorders>
              <w:top w:val="single" w:sz="4" w:space="0" w:color="auto"/>
              <w:bottom w:val="single" w:sz="4" w:space="0" w:color="auto"/>
              <w:right w:val="single" w:sz="18" w:space="0" w:color="auto"/>
            </w:tcBorders>
          </w:tcPr>
          <w:p w14:paraId="0E72F07F" w14:textId="77777777" w:rsidR="00C26672" w:rsidRDefault="00C26672" w:rsidP="00C26672">
            <w:pPr>
              <w:jc w:val="both"/>
              <w:rPr>
                <w:rFonts w:ascii="Arial" w:hAnsi="Arial" w:cs="Arial"/>
                <w:lang w:val="en-AU"/>
              </w:rPr>
            </w:pPr>
            <w:r>
              <w:rPr>
                <w:rFonts w:ascii="Arial" w:hAnsi="Arial" w:cs="Arial"/>
                <w:lang w:val="en-AU"/>
              </w:rPr>
              <w:t xml:space="preserve">New paragraph entitled "Effect of forgiveness of victim".  References to cases </w:t>
            </w:r>
            <w:r>
              <w:rPr>
                <w:rFonts w:ascii="Arial" w:hAnsi="Arial" w:cs="Arial"/>
                <w:i/>
                <w:iCs/>
                <w:lang w:val="en-AU"/>
              </w:rPr>
              <w:t>R v Skura</w:t>
            </w:r>
            <w:r>
              <w:rPr>
                <w:rFonts w:ascii="Arial" w:hAnsi="Arial" w:cs="Arial"/>
                <w:lang w:val="en-AU"/>
              </w:rPr>
              <w:t xml:space="preserve"> [2004] VSCA 53 and </w:t>
            </w:r>
            <w:r>
              <w:rPr>
                <w:rFonts w:ascii="Arial" w:hAnsi="Arial" w:cs="Arial"/>
                <w:i/>
                <w:iCs/>
                <w:lang w:val="en-AU"/>
              </w:rPr>
              <w:t>R v Wise</w:t>
            </w:r>
            <w:r>
              <w:rPr>
                <w:rFonts w:ascii="Arial" w:hAnsi="Arial" w:cs="Arial"/>
                <w:lang w:val="en-AU"/>
              </w:rPr>
              <w:t xml:space="preserve"> [2004] VSCA 88.</w:t>
            </w:r>
          </w:p>
        </w:tc>
      </w:tr>
      <w:tr w:rsidR="00C26672" w14:paraId="54625EBB" w14:textId="77777777" w:rsidTr="00997D61">
        <w:tc>
          <w:tcPr>
            <w:tcW w:w="1261" w:type="dxa"/>
            <w:gridSpan w:val="2"/>
            <w:tcBorders>
              <w:top w:val="single" w:sz="4" w:space="0" w:color="auto"/>
              <w:left w:val="single" w:sz="18" w:space="0" w:color="auto"/>
              <w:bottom w:val="single" w:sz="4" w:space="0" w:color="auto"/>
            </w:tcBorders>
          </w:tcPr>
          <w:p w14:paraId="7206533C"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77B4194F" w14:textId="5F0C58E3"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33BD6EC" w14:textId="77777777"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39B0F2E0" w14:textId="77777777" w:rsidR="00C26672" w:rsidRDefault="00C26672" w:rsidP="00C26672">
            <w:pPr>
              <w:jc w:val="both"/>
              <w:rPr>
                <w:rFonts w:ascii="Arial" w:hAnsi="Arial" w:cs="Arial"/>
                <w:lang w:val="en-AU"/>
              </w:rPr>
            </w:pPr>
            <w:r>
              <w:rPr>
                <w:rFonts w:ascii="Arial" w:hAnsi="Arial" w:cs="Arial"/>
                <w:lang w:val="en-AU"/>
              </w:rPr>
              <w:t>Renumbered paragraph - formerly 11.2.8.</w:t>
            </w:r>
          </w:p>
        </w:tc>
      </w:tr>
      <w:tr w:rsidR="00C26672" w14:paraId="00166E0B" w14:textId="77777777" w:rsidTr="00997D61">
        <w:tc>
          <w:tcPr>
            <w:tcW w:w="1261" w:type="dxa"/>
            <w:gridSpan w:val="2"/>
            <w:tcBorders>
              <w:top w:val="single" w:sz="4" w:space="0" w:color="auto"/>
              <w:left w:val="single" w:sz="18" w:space="0" w:color="auto"/>
              <w:bottom w:val="single" w:sz="4" w:space="0" w:color="auto"/>
            </w:tcBorders>
          </w:tcPr>
          <w:p w14:paraId="5CD9003A"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0BEA982D" w14:textId="55EFFDAE"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1DCA76D" w14:textId="77777777"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490FD976" w14:textId="77777777" w:rsidR="00C26672" w:rsidRDefault="00C26672" w:rsidP="00C26672">
            <w:pPr>
              <w:jc w:val="both"/>
              <w:rPr>
                <w:rFonts w:ascii="Arial" w:hAnsi="Arial" w:cs="Arial"/>
                <w:lang w:val="en-AU"/>
              </w:rPr>
            </w:pPr>
            <w:r>
              <w:rPr>
                <w:rFonts w:ascii="Arial" w:hAnsi="Arial" w:cs="Arial"/>
                <w:lang w:val="en-AU"/>
              </w:rPr>
              <w:t xml:space="preserve">New cases of </w:t>
            </w:r>
            <w:r>
              <w:rPr>
                <w:rFonts w:ascii="Arial" w:hAnsi="Arial" w:cs="Arial"/>
                <w:i/>
                <w:iCs/>
                <w:lang w:val="en-AU"/>
              </w:rPr>
              <w:t>R v Saw</w:t>
            </w:r>
            <w:r>
              <w:rPr>
                <w:rFonts w:ascii="Arial" w:hAnsi="Arial" w:cs="Arial"/>
                <w:lang w:val="en-AU"/>
              </w:rPr>
              <w:t xml:space="preserve"> [2004] VSC 117, </w:t>
            </w:r>
            <w:r>
              <w:rPr>
                <w:rFonts w:ascii="Arial" w:hAnsi="Arial" w:cs="Arial"/>
                <w:i/>
                <w:iCs/>
                <w:lang w:val="en-AU"/>
              </w:rPr>
              <w:t>R v Bendix</w:t>
            </w:r>
            <w:r>
              <w:rPr>
                <w:rFonts w:ascii="Arial" w:hAnsi="Arial" w:cs="Arial"/>
                <w:lang w:val="en-AU"/>
              </w:rPr>
              <w:t xml:space="preserve"> [2004] VSC 133 &amp; </w:t>
            </w:r>
            <w:r>
              <w:rPr>
                <w:rFonts w:ascii="Arial" w:hAnsi="Arial" w:cs="Arial"/>
                <w:i/>
                <w:iCs/>
                <w:lang w:val="en-AU"/>
              </w:rPr>
              <w:t>R v Smith</w:t>
            </w:r>
            <w:r>
              <w:rPr>
                <w:rFonts w:ascii="Arial" w:hAnsi="Arial" w:cs="Arial"/>
                <w:lang w:val="en-AU"/>
              </w:rPr>
              <w:t xml:space="preserve"> [2004] VSC 134.  New case of </w:t>
            </w:r>
            <w:r>
              <w:rPr>
                <w:rFonts w:ascii="Arial" w:hAnsi="Arial" w:cs="Arial"/>
                <w:i/>
                <w:iCs/>
                <w:lang w:val="en-AU"/>
              </w:rPr>
              <w:t>R v Skura</w:t>
            </w:r>
            <w:r>
              <w:rPr>
                <w:rFonts w:ascii="Arial" w:hAnsi="Arial" w:cs="Arial"/>
                <w:lang w:val="en-AU"/>
              </w:rPr>
              <w:t xml:space="preserve"> [2004] VSCA 53 at [7]-[8], [27] &amp; [33] re relevance to sentencing of personality disorder.</w:t>
            </w:r>
          </w:p>
        </w:tc>
      </w:tr>
      <w:tr w:rsidR="00C26672" w14:paraId="00524D2C" w14:textId="77777777" w:rsidTr="00997D61">
        <w:tc>
          <w:tcPr>
            <w:tcW w:w="1261" w:type="dxa"/>
            <w:gridSpan w:val="2"/>
            <w:tcBorders>
              <w:top w:val="single" w:sz="4" w:space="0" w:color="auto"/>
              <w:left w:val="single" w:sz="18" w:space="0" w:color="auto"/>
              <w:bottom w:val="single" w:sz="4" w:space="0" w:color="auto"/>
            </w:tcBorders>
          </w:tcPr>
          <w:p w14:paraId="77885E3B"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4593ED27" w14:textId="29E7FEC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6FDD20D" w14:textId="77777777" w:rsidR="00C26672" w:rsidRDefault="00C26672" w:rsidP="00C26672">
            <w:pPr>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6270113D" w14:textId="77777777" w:rsidR="00C26672" w:rsidRDefault="00C26672" w:rsidP="00C26672">
            <w:pPr>
              <w:jc w:val="both"/>
              <w:rPr>
                <w:rFonts w:ascii="Arial" w:hAnsi="Arial" w:cs="Arial"/>
                <w:lang w:val="en-AU"/>
              </w:rPr>
            </w:pPr>
            <w:r>
              <w:rPr>
                <w:rFonts w:ascii="Arial" w:hAnsi="Arial" w:cs="Arial"/>
                <w:lang w:val="en-AU"/>
              </w:rPr>
              <w:t>Renumbered paragraph - formerly 11.2.9.</w:t>
            </w:r>
          </w:p>
        </w:tc>
      </w:tr>
      <w:tr w:rsidR="00C26672" w14:paraId="543EC63D" w14:textId="77777777" w:rsidTr="00997D61">
        <w:tc>
          <w:tcPr>
            <w:tcW w:w="1261" w:type="dxa"/>
            <w:gridSpan w:val="2"/>
            <w:tcBorders>
              <w:top w:val="single" w:sz="4" w:space="0" w:color="auto"/>
              <w:left w:val="single" w:sz="18" w:space="0" w:color="auto"/>
              <w:bottom w:val="single" w:sz="4" w:space="0" w:color="auto"/>
            </w:tcBorders>
          </w:tcPr>
          <w:p w14:paraId="706735B2"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4283EE05" w14:textId="78F0174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5A4EFD86" w14:textId="77777777" w:rsidR="00C26672" w:rsidRDefault="00C26672" w:rsidP="00C26672">
            <w:pPr>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2360D101" w14:textId="77777777" w:rsidR="00C26672" w:rsidRDefault="00C26672" w:rsidP="00C26672">
            <w:pPr>
              <w:jc w:val="both"/>
              <w:rPr>
                <w:rFonts w:ascii="Arial" w:hAnsi="Arial" w:cs="Arial"/>
                <w:lang w:val="en-AU"/>
              </w:rPr>
            </w:pPr>
            <w:r>
              <w:rPr>
                <w:rFonts w:ascii="Arial" w:hAnsi="Arial" w:cs="Arial"/>
                <w:lang w:val="en-AU"/>
              </w:rPr>
              <w:t>Renumbered paragraph - formerly 11.2.10.</w:t>
            </w:r>
          </w:p>
        </w:tc>
      </w:tr>
      <w:tr w:rsidR="00C26672" w14:paraId="6F6FD6CB" w14:textId="77777777" w:rsidTr="00997D61">
        <w:tc>
          <w:tcPr>
            <w:tcW w:w="1261" w:type="dxa"/>
            <w:gridSpan w:val="2"/>
            <w:tcBorders>
              <w:top w:val="single" w:sz="4" w:space="0" w:color="auto"/>
              <w:left w:val="single" w:sz="18" w:space="0" w:color="auto"/>
              <w:bottom w:val="single" w:sz="4" w:space="0" w:color="auto"/>
            </w:tcBorders>
          </w:tcPr>
          <w:p w14:paraId="0747F8D1" w14:textId="77777777" w:rsidR="00C26672" w:rsidRDefault="00C26672" w:rsidP="00C26672">
            <w:pPr>
              <w:keepNext/>
              <w:keepLines/>
              <w:rPr>
                <w:lang w:val="en-AU"/>
              </w:rPr>
            </w:pPr>
            <w:r>
              <w:rPr>
                <w:lang w:val="en-AU"/>
              </w:rPr>
              <w:t>31/05/04</w:t>
            </w:r>
          </w:p>
        </w:tc>
        <w:tc>
          <w:tcPr>
            <w:tcW w:w="836" w:type="dxa"/>
            <w:tcBorders>
              <w:top w:val="single" w:sz="4" w:space="0" w:color="auto"/>
              <w:bottom w:val="single" w:sz="4" w:space="0" w:color="auto"/>
            </w:tcBorders>
          </w:tcPr>
          <w:p w14:paraId="6F21178E" w14:textId="47189CE7" w:rsidR="00C26672" w:rsidRDefault="00C26672" w:rsidP="00C26672">
            <w:pPr>
              <w:keepNext/>
              <w:keepLines/>
              <w:jc w:val="center"/>
              <w:rPr>
                <w:lang w:val="en-AU"/>
              </w:rPr>
            </w:pPr>
            <w:r>
              <w:rPr>
                <w:lang w:val="en-AU"/>
              </w:rPr>
              <w:t>11</w:t>
            </w:r>
          </w:p>
        </w:tc>
        <w:tc>
          <w:tcPr>
            <w:tcW w:w="1439" w:type="dxa"/>
            <w:tcBorders>
              <w:top w:val="single" w:sz="4" w:space="0" w:color="auto"/>
              <w:bottom w:val="single" w:sz="4" w:space="0" w:color="auto"/>
            </w:tcBorders>
          </w:tcPr>
          <w:p w14:paraId="6391942D" w14:textId="77777777" w:rsidR="00C26672" w:rsidRDefault="00C26672" w:rsidP="00C26672">
            <w:pPr>
              <w:keepNext/>
              <w:keepLines/>
              <w:jc w:val="center"/>
              <w:rPr>
                <w:lang w:val="en-AU"/>
              </w:rPr>
            </w:pPr>
            <w:r>
              <w:rPr>
                <w:lang w:val="en-AU"/>
              </w:rPr>
              <w:t>11.2.12</w:t>
            </w:r>
          </w:p>
        </w:tc>
        <w:tc>
          <w:tcPr>
            <w:tcW w:w="4802" w:type="dxa"/>
            <w:gridSpan w:val="2"/>
            <w:tcBorders>
              <w:top w:val="single" w:sz="4" w:space="0" w:color="auto"/>
              <w:bottom w:val="single" w:sz="4" w:space="0" w:color="auto"/>
              <w:right w:val="single" w:sz="18" w:space="0" w:color="auto"/>
            </w:tcBorders>
          </w:tcPr>
          <w:p w14:paraId="62EE6A45" w14:textId="77777777" w:rsidR="00C26672" w:rsidRDefault="00C26672" w:rsidP="00C26672">
            <w:pPr>
              <w:keepNext/>
              <w:keepLines/>
              <w:jc w:val="both"/>
              <w:rPr>
                <w:rFonts w:ascii="Arial" w:hAnsi="Arial" w:cs="Arial"/>
                <w:lang w:val="en-AU"/>
              </w:rPr>
            </w:pPr>
            <w:r>
              <w:rPr>
                <w:rFonts w:ascii="Arial" w:hAnsi="Arial" w:cs="Arial"/>
                <w:lang w:val="en-AU"/>
              </w:rPr>
              <w:t>Added reference</w:t>
            </w:r>
            <w:r>
              <w:rPr>
                <w:rFonts w:ascii="Arial" w:hAnsi="Arial" w:cs="Arial"/>
              </w:rPr>
              <w:t xml:space="preserve"> to decision of the High Court in </w:t>
            </w:r>
            <w:r>
              <w:rPr>
                <w:rFonts w:ascii="Arial" w:hAnsi="Arial" w:cs="Arial"/>
                <w:i/>
                <w:iCs/>
              </w:rPr>
              <w:t>GAS v The Queen; SJK v The Queen</w:t>
            </w:r>
            <w:r>
              <w:rPr>
                <w:rFonts w:ascii="Arial" w:hAnsi="Arial" w:cs="Arial"/>
              </w:rPr>
              <w:t xml:space="preserve"> [2004] HCA 22 at [19]-[20].</w:t>
            </w:r>
          </w:p>
        </w:tc>
      </w:tr>
      <w:tr w:rsidR="00C26672" w14:paraId="0B7A762D" w14:textId="77777777" w:rsidTr="00997D61">
        <w:tc>
          <w:tcPr>
            <w:tcW w:w="1261" w:type="dxa"/>
            <w:gridSpan w:val="2"/>
            <w:tcBorders>
              <w:top w:val="single" w:sz="4" w:space="0" w:color="auto"/>
              <w:left w:val="single" w:sz="18" w:space="0" w:color="auto"/>
              <w:bottom w:val="single" w:sz="4" w:space="0" w:color="auto"/>
            </w:tcBorders>
          </w:tcPr>
          <w:p w14:paraId="30902202" w14:textId="77777777" w:rsidR="00C26672" w:rsidRDefault="00C26672" w:rsidP="00C26672">
            <w:pPr>
              <w:rPr>
                <w:lang w:val="en-AU"/>
              </w:rPr>
            </w:pPr>
            <w:r>
              <w:rPr>
                <w:lang w:val="en-AU"/>
              </w:rPr>
              <w:t>31/05/04</w:t>
            </w:r>
          </w:p>
        </w:tc>
        <w:tc>
          <w:tcPr>
            <w:tcW w:w="836" w:type="dxa"/>
            <w:tcBorders>
              <w:top w:val="single" w:sz="4" w:space="0" w:color="auto"/>
              <w:bottom w:val="single" w:sz="4" w:space="0" w:color="auto"/>
            </w:tcBorders>
          </w:tcPr>
          <w:p w14:paraId="24756EBC" w14:textId="65F8990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825EB21" w14:textId="77777777" w:rsidR="00C26672" w:rsidRDefault="00C26672" w:rsidP="00C26672">
            <w:pPr>
              <w:jc w:val="center"/>
              <w:rPr>
                <w:lang w:val="en-AU"/>
              </w:rPr>
            </w:pPr>
            <w:r>
              <w:rPr>
                <w:lang w:val="en-AU"/>
              </w:rPr>
              <w:t>11.2.13</w:t>
            </w:r>
          </w:p>
        </w:tc>
        <w:tc>
          <w:tcPr>
            <w:tcW w:w="4802" w:type="dxa"/>
            <w:gridSpan w:val="2"/>
            <w:tcBorders>
              <w:top w:val="single" w:sz="4" w:space="0" w:color="auto"/>
              <w:bottom w:val="single" w:sz="4" w:space="0" w:color="auto"/>
              <w:right w:val="single" w:sz="18" w:space="0" w:color="auto"/>
            </w:tcBorders>
          </w:tcPr>
          <w:p w14:paraId="71BA19BE" w14:textId="77777777" w:rsidR="00C26672" w:rsidRDefault="00C26672" w:rsidP="00C26672">
            <w:pPr>
              <w:jc w:val="both"/>
              <w:rPr>
                <w:rFonts w:ascii="Arial" w:hAnsi="Arial" w:cs="Arial"/>
                <w:lang w:val="en-AU"/>
              </w:rPr>
            </w:pPr>
            <w:r>
              <w:rPr>
                <w:rFonts w:ascii="Arial" w:hAnsi="Arial" w:cs="Arial"/>
                <w:lang w:val="en-AU"/>
              </w:rPr>
              <w:t>Renumbered paragraph - formerly 11.2.11.</w:t>
            </w:r>
          </w:p>
        </w:tc>
      </w:tr>
      <w:tr w:rsidR="00C26672" w14:paraId="0544D668" w14:textId="77777777" w:rsidTr="00997D61">
        <w:tc>
          <w:tcPr>
            <w:tcW w:w="1261" w:type="dxa"/>
            <w:gridSpan w:val="2"/>
            <w:tcBorders>
              <w:top w:val="single" w:sz="4" w:space="0" w:color="auto"/>
              <w:left w:val="single" w:sz="18" w:space="0" w:color="auto"/>
              <w:bottom w:val="single" w:sz="4" w:space="0" w:color="auto"/>
            </w:tcBorders>
          </w:tcPr>
          <w:p w14:paraId="74146267" w14:textId="77777777" w:rsidR="00C26672" w:rsidRDefault="00C26672" w:rsidP="00C26672">
            <w:pPr>
              <w:rPr>
                <w:lang w:val="en-AU"/>
              </w:rPr>
            </w:pPr>
            <w:r>
              <w:rPr>
                <w:lang w:val="en-AU"/>
              </w:rPr>
              <w:t>28/03/04</w:t>
            </w:r>
          </w:p>
        </w:tc>
        <w:tc>
          <w:tcPr>
            <w:tcW w:w="836" w:type="dxa"/>
            <w:tcBorders>
              <w:top w:val="single" w:sz="4" w:space="0" w:color="auto"/>
              <w:bottom w:val="single" w:sz="4" w:space="0" w:color="auto"/>
            </w:tcBorders>
          </w:tcPr>
          <w:p w14:paraId="4D100340" w14:textId="388F1F8D" w:rsidR="00C26672" w:rsidRDefault="00C26672" w:rsidP="00C26672">
            <w:pPr>
              <w:jc w:val="center"/>
              <w:rPr>
                <w:lang w:val="en-AU"/>
              </w:rPr>
            </w:pPr>
            <w:r>
              <w:rPr>
                <w:lang w:val="en-AU"/>
              </w:rPr>
              <w:t>7</w:t>
            </w:r>
          </w:p>
        </w:tc>
        <w:tc>
          <w:tcPr>
            <w:tcW w:w="1439" w:type="dxa"/>
            <w:tcBorders>
              <w:top w:val="single" w:sz="4" w:space="0" w:color="auto"/>
              <w:bottom w:val="single" w:sz="4" w:space="0" w:color="auto"/>
            </w:tcBorders>
          </w:tcPr>
          <w:p w14:paraId="7A599593" w14:textId="77777777" w:rsidR="00C26672" w:rsidRDefault="00C26672" w:rsidP="00C26672">
            <w:pPr>
              <w:jc w:val="center"/>
              <w:rPr>
                <w:lang w:val="en-AU"/>
              </w:rPr>
            </w:pPr>
            <w:r>
              <w:rPr>
                <w:lang w:val="en-AU"/>
              </w:rPr>
              <w:t>7.6.4</w:t>
            </w:r>
          </w:p>
        </w:tc>
        <w:tc>
          <w:tcPr>
            <w:tcW w:w="4802" w:type="dxa"/>
            <w:gridSpan w:val="2"/>
            <w:tcBorders>
              <w:top w:val="single" w:sz="4" w:space="0" w:color="auto"/>
              <w:bottom w:val="single" w:sz="4" w:space="0" w:color="auto"/>
              <w:right w:val="single" w:sz="18" w:space="0" w:color="auto"/>
            </w:tcBorders>
          </w:tcPr>
          <w:p w14:paraId="59CC14BF" w14:textId="77777777" w:rsidR="00C26672" w:rsidRDefault="00C26672" w:rsidP="00C26672">
            <w:pPr>
              <w:jc w:val="both"/>
              <w:rPr>
                <w:rFonts w:ascii="Arial" w:hAnsi="Arial" w:cs="Arial"/>
                <w:lang w:val="en-AU"/>
              </w:rPr>
            </w:pPr>
            <w:r>
              <w:rPr>
                <w:rFonts w:ascii="Arial" w:hAnsi="Arial" w:cs="Arial"/>
                <w:lang w:val="en-AU"/>
              </w:rPr>
              <w:t xml:space="preserve">References added to </w:t>
            </w:r>
            <w:r>
              <w:rPr>
                <w:rFonts w:ascii="Arial" w:hAnsi="Arial" w:cs="Arial"/>
                <w:i/>
                <w:iCs/>
                <w:lang w:val="en-AU"/>
              </w:rPr>
              <w:t>DPP v Diamond</w:t>
            </w:r>
            <w:r>
              <w:rPr>
                <w:rFonts w:ascii="Arial" w:hAnsi="Arial" w:cs="Arial"/>
                <w:lang w:val="en-AU"/>
              </w:rPr>
              <w:t xml:space="preserve"> [2004] VSC 35 &amp; </w:t>
            </w:r>
            <w:r>
              <w:rPr>
                <w:rFonts w:ascii="Arial" w:hAnsi="Arial" w:cs="Arial"/>
                <w:i/>
                <w:iCs/>
                <w:lang w:val="en-AU"/>
              </w:rPr>
              <w:t>Nitz v Evans</w:t>
            </w:r>
            <w:r>
              <w:rPr>
                <w:rFonts w:ascii="Arial" w:hAnsi="Arial" w:cs="Arial"/>
                <w:lang w:val="en-AU"/>
              </w:rPr>
              <w:t xml:space="preserve"> (1993) 19 MVR 55 on issues relating to issue and service of summons.</w:t>
            </w:r>
          </w:p>
        </w:tc>
      </w:tr>
      <w:tr w:rsidR="00C26672" w14:paraId="16998C44" w14:textId="77777777" w:rsidTr="00997D61">
        <w:tc>
          <w:tcPr>
            <w:tcW w:w="1261" w:type="dxa"/>
            <w:gridSpan w:val="2"/>
            <w:tcBorders>
              <w:top w:val="single" w:sz="4" w:space="0" w:color="auto"/>
              <w:left w:val="single" w:sz="18" w:space="0" w:color="auto"/>
              <w:bottom w:val="single" w:sz="4" w:space="0" w:color="auto"/>
            </w:tcBorders>
          </w:tcPr>
          <w:p w14:paraId="3CE2004A" w14:textId="77777777" w:rsidR="00C26672" w:rsidRDefault="00C26672" w:rsidP="00C26672">
            <w:pPr>
              <w:rPr>
                <w:lang w:val="en-AU"/>
              </w:rPr>
            </w:pPr>
            <w:r>
              <w:rPr>
                <w:lang w:val="en-AU"/>
              </w:rPr>
              <w:t>28/03/04</w:t>
            </w:r>
          </w:p>
        </w:tc>
        <w:tc>
          <w:tcPr>
            <w:tcW w:w="836" w:type="dxa"/>
            <w:tcBorders>
              <w:top w:val="single" w:sz="4" w:space="0" w:color="auto"/>
              <w:bottom w:val="single" w:sz="4" w:space="0" w:color="auto"/>
            </w:tcBorders>
          </w:tcPr>
          <w:p w14:paraId="4531ECAD" w14:textId="33FD2838"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275181DD" w14:textId="77777777" w:rsidR="00C26672" w:rsidRDefault="00C26672" w:rsidP="00C26672">
            <w:pPr>
              <w:jc w:val="center"/>
              <w:rPr>
                <w:lang w:val="en-AU"/>
              </w:rPr>
            </w:pPr>
            <w:r>
              <w:rPr>
                <w:lang w:val="en-AU"/>
              </w:rPr>
              <w:t>8.2.11</w:t>
            </w:r>
          </w:p>
        </w:tc>
        <w:tc>
          <w:tcPr>
            <w:tcW w:w="4802" w:type="dxa"/>
            <w:gridSpan w:val="2"/>
            <w:tcBorders>
              <w:top w:val="single" w:sz="4" w:space="0" w:color="auto"/>
              <w:bottom w:val="single" w:sz="4" w:space="0" w:color="auto"/>
              <w:right w:val="single" w:sz="18" w:space="0" w:color="auto"/>
            </w:tcBorders>
          </w:tcPr>
          <w:p w14:paraId="7CEFCD07" w14:textId="77777777" w:rsidR="00C26672" w:rsidRDefault="00C26672" w:rsidP="00C26672">
            <w:pPr>
              <w:jc w:val="both"/>
              <w:rPr>
                <w:rFonts w:ascii="Arial" w:hAnsi="Arial" w:cs="Arial"/>
                <w:lang w:val="en-AU"/>
              </w:rPr>
            </w:pPr>
            <w:r>
              <w:rPr>
                <w:rFonts w:ascii="Arial" w:hAnsi="Arial" w:cs="Arial"/>
                <w:lang w:val="en-AU"/>
              </w:rPr>
              <w:t xml:space="preserve">New case of </w:t>
            </w:r>
            <w:r>
              <w:rPr>
                <w:rFonts w:ascii="Arial" w:hAnsi="Arial" w:cs="Arial"/>
                <w:i/>
                <w:iCs/>
                <w:lang w:val="en-AU"/>
              </w:rPr>
              <w:t>Kelly v The Queen</w:t>
            </w:r>
            <w:r>
              <w:rPr>
                <w:rFonts w:ascii="Arial" w:hAnsi="Arial" w:cs="Arial"/>
                <w:lang w:val="en-AU"/>
              </w:rPr>
              <w:t xml:space="preserve"> [2004] HCA 12 in relation to the Tasmanian equivalent of s.464H of the Crimes Act 1958 (Vic) [as amended].</w:t>
            </w:r>
          </w:p>
        </w:tc>
      </w:tr>
      <w:tr w:rsidR="00C26672" w14:paraId="1689766E" w14:textId="77777777" w:rsidTr="00997D61">
        <w:tc>
          <w:tcPr>
            <w:tcW w:w="1261" w:type="dxa"/>
            <w:gridSpan w:val="2"/>
            <w:tcBorders>
              <w:top w:val="single" w:sz="4" w:space="0" w:color="auto"/>
              <w:left w:val="single" w:sz="18" w:space="0" w:color="auto"/>
              <w:bottom w:val="single" w:sz="4" w:space="0" w:color="auto"/>
            </w:tcBorders>
          </w:tcPr>
          <w:p w14:paraId="1BA6D6F6" w14:textId="77777777" w:rsidR="00C26672" w:rsidRDefault="00C26672" w:rsidP="00C26672">
            <w:pPr>
              <w:rPr>
                <w:lang w:val="en-AU"/>
              </w:rPr>
            </w:pPr>
            <w:r>
              <w:rPr>
                <w:lang w:val="en-AU"/>
              </w:rPr>
              <w:t>28/03/04</w:t>
            </w:r>
          </w:p>
        </w:tc>
        <w:tc>
          <w:tcPr>
            <w:tcW w:w="836" w:type="dxa"/>
            <w:tcBorders>
              <w:top w:val="single" w:sz="4" w:space="0" w:color="auto"/>
              <w:bottom w:val="single" w:sz="4" w:space="0" w:color="auto"/>
            </w:tcBorders>
          </w:tcPr>
          <w:p w14:paraId="6A914F11" w14:textId="28BEF116"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639325C0"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1F1C2A24" w14:textId="77777777" w:rsidR="00C26672" w:rsidRDefault="00C26672" w:rsidP="00C26672">
            <w:pPr>
              <w:jc w:val="both"/>
              <w:rPr>
                <w:rFonts w:ascii="Arial" w:hAnsi="Arial" w:cs="Arial"/>
                <w:lang w:val="en-AU"/>
              </w:rPr>
            </w:pPr>
            <w:r>
              <w:rPr>
                <w:rFonts w:ascii="Arial" w:hAnsi="Arial" w:cs="Arial"/>
                <w:lang w:val="en-AU"/>
              </w:rPr>
              <w:t xml:space="preserve">Note of outcome of bail application in </w:t>
            </w:r>
            <w:r>
              <w:rPr>
                <w:rFonts w:ascii="Arial" w:hAnsi="Arial" w:cs="Arial"/>
                <w:i/>
                <w:iCs/>
                <w:lang w:val="en-AU"/>
              </w:rPr>
              <w:t xml:space="preserve">R v Strawhorn </w:t>
            </w:r>
            <w:r>
              <w:rPr>
                <w:rFonts w:ascii="Arial" w:hAnsi="Arial" w:cs="Arial"/>
                <w:lang w:val="en-AU"/>
              </w:rPr>
              <w:t xml:space="preserve">(Bolger M, 15/03/2004).  New case of </w:t>
            </w:r>
            <w:r>
              <w:rPr>
                <w:rFonts w:ascii="Arial" w:hAnsi="Arial" w:cs="Arial"/>
                <w:i/>
                <w:iCs/>
                <w:lang w:val="en-AU"/>
              </w:rPr>
              <w:t xml:space="preserve">Ismail </w:t>
            </w:r>
            <w:proofErr w:type="spellStart"/>
            <w:r>
              <w:rPr>
                <w:rFonts w:ascii="Arial" w:hAnsi="Arial" w:cs="Arial"/>
                <w:i/>
                <w:iCs/>
                <w:lang w:val="en-AU"/>
              </w:rPr>
              <w:t>Muhaidat</w:t>
            </w:r>
            <w:proofErr w:type="spellEnd"/>
            <w:r>
              <w:rPr>
                <w:rFonts w:ascii="Arial" w:hAnsi="Arial" w:cs="Arial"/>
                <w:lang w:val="en-AU"/>
              </w:rPr>
              <w:t xml:space="preserve"> [2004] VSC 17 - bail refused: no exceptional circumstances.</w:t>
            </w:r>
          </w:p>
        </w:tc>
      </w:tr>
      <w:tr w:rsidR="00C26672" w14:paraId="68224BA9" w14:textId="77777777" w:rsidTr="00997D61">
        <w:tc>
          <w:tcPr>
            <w:tcW w:w="1261" w:type="dxa"/>
            <w:gridSpan w:val="2"/>
            <w:tcBorders>
              <w:top w:val="single" w:sz="4" w:space="0" w:color="auto"/>
              <w:left w:val="single" w:sz="18" w:space="0" w:color="auto"/>
              <w:bottom w:val="single" w:sz="4" w:space="0" w:color="auto"/>
            </w:tcBorders>
          </w:tcPr>
          <w:p w14:paraId="32911B26" w14:textId="77777777" w:rsidR="00C26672" w:rsidRDefault="00C26672" w:rsidP="00C26672">
            <w:pPr>
              <w:rPr>
                <w:lang w:val="en-AU"/>
              </w:rPr>
            </w:pPr>
            <w:r>
              <w:rPr>
                <w:lang w:val="en-AU"/>
              </w:rPr>
              <w:t>28/03/04</w:t>
            </w:r>
          </w:p>
        </w:tc>
        <w:tc>
          <w:tcPr>
            <w:tcW w:w="836" w:type="dxa"/>
            <w:tcBorders>
              <w:top w:val="single" w:sz="4" w:space="0" w:color="auto"/>
              <w:bottom w:val="single" w:sz="4" w:space="0" w:color="auto"/>
            </w:tcBorders>
          </w:tcPr>
          <w:p w14:paraId="03CB5BB2" w14:textId="16137896"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2B897BCE" w14:textId="77777777" w:rsidR="00C26672" w:rsidRDefault="00C26672" w:rsidP="00C26672">
            <w:pPr>
              <w:jc w:val="center"/>
              <w:rPr>
                <w:lang w:val="en-AU"/>
              </w:rPr>
            </w:pPr>
            <w:r>
              <w:rPr>
                <w:lang w:val="en-AU"/>
              </w:rPr>
              <w:t>11.2.1</w:t>
            </w:r>
          </w:p>
        </w:tc>
        <w:tc>
          <w:tcPr>
            <w:tcW w:w="4802" w:type="dxa"/>
            <w:gridSpan w:val="2"/>
            <w:tcBorders>
              <w:top w:val="single" w:sz="4" w:space="0" w:color="auto"/>
              <w:bottom w:val="single" w:sz="4" w:space="0" w:color="auto"/>
              <w:right w:val="single" w:sz="18" w:space="0" w:color="auto"/>
            </w:tcBorders>
          </w:tcPr>
          <w:p w14:paraId="545F53E5" w14:textId="77777777" w:rsidR="00C26672" w:rsidRDefault="00C26672" w:rsidP="00C26672">
            <w:pPr>
              <w:jc w:val="both"/>
              <w:rPr>
                <w:rFonts w:ascii="Arial" w:hAnsi="Arial" w:cs="Arial"/>
                <w:lang w:val="en-AU"/>
              </w:rPr>
            </w:pPr>
            <w:r>
              <w:rPr>
                <w:rFonts w:ascii="Arial" w:hAnsi="Arial" w:cs="Arial"/>
                <w:lang w:val="en-AU"/>
              </w:rPr>
              <w:t xml:space="preserve">New cases of </w:t>
            </w:r>
            <w:r>
              <w:rPr>
                <w:rFonts w:ascii="Arial" w:hAnsi="Arial" w:cs="Arial"/>
                <w:i/>
                <w:iCs/>
                <w:lang w:val="en-AU"/>
              </w:rPr>
              <w:t>R v McConkey [No 2]</w:t>
            </w:r>
            <w:r>
              <w:rPr>
                <w:rFonts w:ascii="Arial" w:hAnsi="Arial" w:cs="Arial"/>
                <w:lang w:val="en-AU"/>
              </w:rPr>
              <w:t xml:space="preserve"> [2004] VSCA 26 &amp; </w:t>
            </w:r>
            <w:r>
              <w:rPr>
                <w:rFonts w:ascii="Arial" w:hAnsi="Arial" w:cs="Arial"/>
                <w:i/>
                <w:iCs/>
                <w:lang w:val="en-AU"/>
              </w:rPr>
              <w:t>R v Connolly</w:t>
            </w:r>
            <w:r>
              <w:rPr>
                <w:rFonts w:ascii="Arial" w:hAnsi="Arial" w:cs="Arial"/>
                <w:lang w:val="en-AU"/>
              </w:rPr>
              <w:t xml:space="preserve"> [2004] VSCA 24 re sentencing of youthful offenders.  Added references to </w:t>
            </w:r>
            <w:r>
              <w:rPr>
                <w:rFonts w:ascii="Arial" w:hAnsi="Arial" w:cs="Arial"/>
                <w:i/>
                <w:iCs/>
                <w:lang w:val="en-AU"/>
              </w:rPr>
              <w:t>R v Sherpa</w:t>
            </w:r>
            <w:r>
              <w:rPr>
                <w:rFonts w:ascii="Arial" w:hAnsi="Arial" w:cs="Arial"/>
                <w:lang w:val="en-AU"/>
              </w:rPr>
              <w:t xml:space="preserve"> (2001) 34 MVR 345, </w:t>
            </w:r>
            <w:r>
              <w:rPr>
                <w:rFonts w:ascii="Arial" w:hAnsi="Arial" w:cs="Arial"/>
                <w:i/>
                <w:iCs/>
                <w:lang w:val="en-AU"/>
              </w:rPr>
              <w:t>R v Toombs</w:t>
            </w:r>
            <w:r>
              <w:rPr>
                <w:rFonts w:ascii="Arial" w:hAnsi="Arial" w:cs="Arial"/>
                <w:lang w:val="en-AU"/>
              </w:rPr>
              <w:t xml:space="preserve"> (2001) 34 MVR 509 &amp; </w:t>
            </w:r>
            <w:r>
              <w:rPr>
                <w:rFonts w:ascii="Arial" w:hAnsi="Arial" w:cs="Arial"/>
                <w:i/>
                <w:iCs/>
                <w:lang w:val="en-AU"/>
              </w:rPr>
              <w:t>R v Tran</w:t>
            </w:r>
            <w:r>
              <w:rPr>
                <w:rFonts w:ascii="Arial" w:hAnsi="Arial" w:cs="Arial"/>
                <w:lang w:val="en-AU"/>
              </w:rPr>
              <w:t xml:space="preserve"> (2002) 4 VR 457 re sentencing of young </w:t>
            </w:r>
            <w:proofErr w:type="spellStart"/>
            <w:r>
              <w:rPr>
                <w:rFonts w:ascii="Arial" w:hAnsi="Arial" w:cs="Arial"/>
                <w:lang w:val="en-AU"/>
              </w:rPr>
              <w:t>persons</w:t>
            </w:r>
            <w:proofErr w:type="spellEnd"/>
            <w:r>
              <w:rPr>
                <w:rFonts w:ascii="Arial" w:hAnsi="Arial" w:cs="Arial"/>
                <w:lang w:val="en-AU"/>
              </w:rPr>
              <w:t xml:space="preserve"> found guilty of culpable driving.</w:t>
            </w:r>
          </w:p>
        </w:tc>
      </w:tr>
      <w:tr w:rsidR="00C26672" w14:paraId="38DB8F5D" w14:textId="77777777" w:rsidTr="00997D61">
        <w:tc>
          <w:tcPr>
            <w:tcW w:w="1261" w:type="dxa"/>
            <w:gridSpan w:val="2"/>
            <w:tcBorders>
              <w:top w:val="single" w:sz="4" w:space="0" w:color="auto"/>
              <w:left w:val="single" w:sz="18" w:space="0" w:color="auto"/>
              <w:bottom w:val="single" w:sz="4" w:space="0" w:color="auto"/>
            </w:tcBorders>
          </w:tcPr>
          <w:p w14:paraId="06BD7993" w14:textId="77777777" w:rsidR="00C26672" w:rsidRDefault="00C26672" w:rsidP="00C26672">
            <w:pPr>
              <w:rPr>
                <w:lang w:val="en-AU"/>
              </w:rPr>
            </w:pPr>
            <w:r>
              <w:rPr>
                <w:lang w:val="en-AU"/>
              </w:rPr>
              <w:t>28/03/04</w:t>
            </w:r>
          </w:p>
        </w:tc>
        <w:tc>
          <w:tcPr>
            <w:tcW w:w="836" w:type="dxa"/>
            <w:tcBorders>
              <w:top w:val="single" w:sz="4" w:space="0" w:color="auto"/>
              <w:bottom w:val="single" w:sz="4" w:space="0" w:color="auto"/>
            </w:tcBorders>
          </w:tcPr>
          <w:p w14:paraId="2DEDB473" w14:textId="6D492419"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3307486" w14:textId="77777777" w:rsidR="00C26672" w:rsidRDefault="00C26672" w:rsidP="00C26672">
            <w:pPr>
              <w:jc w:val="cente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44F2FCDD" w14:textId="77777777" w:rsidR="00C26672" w:rsidRDefault="00C26672" w:rsidP="00C26672">
            <w:pPr>
              <w:jc w:val="both"/>
              <w:rPr>
                <w:rFonts w:ascii="Arial" w:hAnsi="Arial" w:cs="Arial"/>
                <w:lang w:val="en-AU"/>
              </w:rPr>
            </w:pPr>
            <w:r>
              <w:rPr>
                <w:rFonts w:ascii="Arial" w:hAnsi="Arial" w:cs="Arial"/>
                <w:lang w:val="en-AU"/>
              </w:rPr>
              <w:t xml:space="preserve">New case of </w:t>
            </w:r>
            <w:r>
              <w:rPr>
                <w:rFonts w:ascii="Arial" w:hAnsi="Arial" w:cs="Arial"/>
                <w:i/>
                <w:iCs/>
                <w:lang w:val="en-AU"/>
              </w:rPr>
              <w:t>R v McConkey [No 2]</w:t>
            </w:r>
            <w:r>
              <w:rPr>
                <w:rFonts w:ascii="Arial" w:hAnsi="Arial" w:cs="Arial"/>
                <w:lang w:val="en-AU"/>
              </w:rPr>
              <w:t xml:space="preserve"> [2004] VSCA 26 re parity of sentencing between adult and youthful offender.</w:t>
            </w:r>
          </w:p>
        </w:tc>
      </w:tr>
      <w:tr w:rsidR="00C26672" w14:paraId="0F47FA99" w14:textId="77777777" w:rsidTr="00997D61">
        <w:tc>
          <w:tcPr>
            <w:tcW w:w="1261" w:type="dxa"/>
            <w:gridSpan w:val="2"/>
            <w:tcBorders>
              <w:top w:val="single" w:sz="4" w:space="0" w:color="auto"/>
              <w:left w:val="single" w:sz="18" w:space="0" w:color="auto"/>
              <w:bottom w:val="single" w:sz="4" w:space="0" w:color="auto"/>
            </w:tcBorders>
          </w:tcPr>
          <w:p w14:paraId="5A17BDE6" w14:textId="77777777" w:rsidR="00C26672" w:rsidRDefault="00C26672" w:rsidP="00C26672">
            <w:pPr>
              <w:rPr>
                <w:lang w:val="en-AU"/>
              </w:rPr>
            </w:pPr>
            <w:r>
              <w:rPr>
                <w:lang w:val="en-AU"/>
              </w:rPr>
              <w:t>28/03/04</w:t>
            </w:r>
          </w:p>
        </w:tc>
        <w:tc>
          <w:tcPr>
            <w:tcW w:w="836" w:type="dxa"/>
            <w:tcBorders>
              <w:top w:val="single" w:sz="4" w:space="0" w:color="auto"/>
              <w:bottom w:val="single" w:sz="4" w:space="0" w:color="auto"/>
            </w:tcBorders>
          </w:tcPr>
          <w:p w14:paraId="5BDCF599" w14:textId="1554D70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6C6CEA4"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53F23E2C" w14:textId="77777777" w:rsidR="00C26672" w:rsidRDefault="00C26672" w:rsidP="00C26672">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Yaldiz</w:t>
            </w:r>
            <w:r>
              <w:rPr>
                <w:rFonts w:ascii="Arial" w:hAnsi="Arial" w:cs="Arial"/>
                <w:lang w:val="en-AU"/>
              </w:rPr>
              <w:t xml:space="preserve"> [1998] 2 VR 376 and new cases of </w:t>
            </w:r>
            <w:r>
              <w:rPr>
                <w:rFonts w:ascii="Arial" w:hAnsi="Arial" w:cs="Arial"/>
                <w:i/>
                <w:iCs/>
                <w:lang w:val="en-AU"/>
              </w:rPr>
              <w:t>R v Connolly</w:t>
            </w:r>
            <w:r>
              <w:rPr>
                <w:rFonts w:ascii="Arial" w:hAnsi="Arial" w:cs="Arial"/>
                <w:lang w:val="en-AU"/>
              </w:rPr>
              <w:t xml:space="preserve"> [2004] VSCA 24 &amp; </w:t>
            </w:r>
            <w:r>
              <w:rPr>
                <w:rFonts w:ascii="Arial" w:hAnsi="Arial" w:cs="Arial"/>
                <w:i/>
                <w:iCs/>
                <w:lang w:val="en-AU"/>
              </w:rPr>
              <w:t>R v McConkey [No 2]</w:t>
            </w:r>
            <w:r>
              <w:rPr>
                <w:rFonts w:ascii="Arial" w:hAnsi="Arial" w:cs="Arial"/>
                <w:lang w:val="en-AU"/>
              </w:rPr>
              <w:t xml:space="preserve"> [2004] VSCA 26 re effect of mental illness on sentencing</w:t>
            </w:r>
          </w:p>
        </w:tc>
      </w:tr>
      <w:tr w:rsidR="00C26672" w14:paraId="582FE2D4" w14:textId="77777777" w:rsidTr="00997D61">
        <w:tc>
          <w:tcPr>
            <w:tcW w:w="1261" w:type="dxa"/>
            <w:gridSpan w:val="2"/>
            <w:tcBorders>
              <w:top w:val="single" w:sz="4" w:space="0" w:color="auto"/>
              <w:left w:val="single" w:sz="18" w:space="0" w:color="auto"/>
              <w:bottom w:val="single" w:sz="4" w:space="0" w:color="auto"/>
            </w:tcBorders>
          </w:tcPr>
          <w:p w14:paraId="5765868A" w14:textId="77777777" w:rsidR="00C26672" w:rsidRDefault="00C26672" w:rsidP="00C26672">
            <w:pPr>
              <w:rPr>
                <w:lang w:val="en-AU"/>
              </w:rPr>
            </w:pPr>
            <w:r>
              <w:rPr>
                <w:lang w:val="en-AU"/>
              </w:rPr>
              <w:t>28/03/04</w:t>
            </w:r>
          </w:p>
        </w:tc>
        <w:tc>
          <w:tcPr>
            <w:tcW w:w="836" w:type="dxa"/>
            <w:tcBorders>
              <w:top w:val="single" w:sz="4" w:space="0" w:color="auto"/>
              <w:bottom w:val="single" w:sz="4" w:space="0" w:color="auto"/>
            </w:tcBorders>
          </w:tcPr>
          <w:p w14:paraId="6CE7367E" w14:textId="4D69DE54"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D228238"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2FEAA7B0" w14:textId="77777777" w:rsidR="00C26672" w:rsidRDefault="00C26672" w:rsidP="00C26672">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Eliasen</w:t>
            </w:r>
            <w:r>
              <w:rPr>
                <w:rFonts w:ascii="Arial" w:hAnsi="Arial" w:cs="Arial"/>
                <w:lang w:val="en-AU"/>
              </w:rPr>
              <w:t xml:space="preserve"> (1991) 53 A Crim R 391 &amp; new case of </w:t>
            </w:r>
            <w:r>
              <w:rPr>
                <w:rFonts w:ascii="Arial" w:hAnsi="Arial" w:cs="Arial"/>
                <w:i/>
                <w:iCs/>
                <w:lang w:val="en-AU"/>
              </w:rPr>
              <w:t xml:space="preserve">R v </w:t>
            </w:r>
            <w:proofErr w:type="spellStart"/>
            <w:r>
              <w:rPr>
                <w:rFonts w:ascii="Arial" w:hAnsi="Arial" w:cs="Arial"/>
                <w:i/>
                <w:iCs/>
                <w:lang w:val="en-AU"/>
              </w:rPr>
              <w:t>Rongonui</w:t>
            </w:r>
            <w:proofErr w:type="spellEnd"/>
            <w:r>
              <w:rPr>
                <w:rFonts w:ascii="Arial" w:hAnsi="Arial" w:cs="Arial"/>
                <w:i/>
                <w:iCs/>
                <w:lang w:val="en-AU"/>
              </w:rPr>
              <w:t>-Chase</w:t>
            </w:r>
            <w:r>
              <w:rPr>
                <w:rFonts w:ascii="Arial" w:hAnsi="Arial" w:cs="Arial"/>
                <w:lang w:val="en-AU"/>
              </w:rPr>
              <w:t xml:space="preserve"> [2004] VSCA 25 re impact of ex post facto mental illness on sentencing.</w:t>
            </w:r>
          </w:p>
        </w:tc>
      </w:tr>
      <w:tr w:rsidR="00C26672" w14:paraId="599419AB" w14:textId="77777777" w:rsidTr="00997D61">
        <w:tc>
          <w:tcPr>
            <w:tcW w:w="1261" w:type="dxa"/>
            <w:gridSpan w:val="2"/>
            <w:tcBorders>
              <w:top w:val="single" w:sz="4" w:space="0" w:color="auto"/>
              <w:left w:val="single" w:sz="18" w:space="0" w:color="auto"/>
              <w:bottom w:val="single" w:sz="4" w:space="0" w:color="auto"/>
            </w:tcBorders>
          </w:tcPr>
          <w:p w14:paraId="401DBB54"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4FA856F6" w14:textId="4F9E1478"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081D0638" w14:textId="77777777" w:rsidR="00C26672" w:rsidRDefault="00C26672" w:rsidP="00C26672">
            <w:pPr>
              <w:jc w:val="center"/>
              <w:rPr>
                <w:lang w:val="en-AU"/>
              </w:rPr>
            </w:pPr>
            <w:r>
              <w:rPr>
                <w:lang w:val="en-AU"/>
              </w:rPr>
              <w:t>2.3</w:t>
            </w:r>
          </w:p>
        </w:tc>
        <w:tc>
          <w:tcPr>
            <w:tcW w:w="4802" w:type="dxa"/>
            <w:gridSpan w:val="2"/>
            <w:tcBorders>
              <w:top w:val="single" w:sz="4" w:space="0" w:color="auto"/>
              <w:bottom w:val="single" w:sz="4" w:space="0" w:color="auto"/>
              <w:right w:val="single" w:sz="18" w:space="0" w:color="auto"/>
            </w:tcBorders>
          </w:tcPr>
          <w:p w14:paraId="5C844691" w14:textId="77777777" w:rsidR="00C26672" w:rsidRDefault="00C26672" w:rsidP="00C26672">
            <w:pPr>
              <w:jc w:val="both"/>
              <w:rPr>
                <w:rFonts w:ascii="Arial" w:hAnsi="Arial" w:cs="Arial"/>
                <w:lang w:val="en-AU"/>
              </w:rPr>
            </w:pPr>
            <w:r>
              <w:rPr>
                <w:rFonts w:ascii="Arial" w:hAnsi="Arial" w:cs="Arial"/>
                <w:lang w:val="en-AU"/>
              </w:rPr>
              <w:t>Names of office-holders at Melbourne Children's Court updated.</w:t>
            </w:r>
          </w:p>
        </w:tc>
      </w:tr>
      <w:tr w:rsidR="00C26672" w14:paraId="1A6209B0" w14:textId="77777777" w:rsidTr="00997D61">
        <w:tc>
          <w:tcPr>
            <w:tcW w:w="1261" w:type="dxa"/>
            <w:gridSpan w:val="2"/>
            <w:tcBorders>
              <w:top w:val="single" w:sz="4" w:space="0" w:color="auto"/>
              <w:left w:val="single" w:sz="18" w:space="0" w:color="auto"/>
              <w:bottom w:val="single" w:sz="4" w:space="0" w:color="auto"/>
            </w:tcBorders>
          </w:tcPr>
          <w:p w14:paraId="21A98BAA"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005FCABC" w14:textId="2BF612D4"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75F136D5" w14:textId="77777777" w:rsidR="00C26672" w:rsidRDefault="00C26672" w:rsidP="00C26672">
            <w:pPr>
              <w:jc w:val="center"/>
              <w:rPr>
                <w:lang w:val="en-AU"/>
              </w:rPr>
            </w:pPr>
            <w:r>
              <w:rPr>
                <w:lang w:val="en-AU"/>
              </w:rPr>
              <w:t>2.6</w:t>
            </w:r>
          </w:p>
        </w:tc>
        <w:tc>
          <w:tcPr>
            <w:tcW w:w="4802" w:type="dxa"/>
            <w:gridSpan w:val="2"/>
            <w:tcBorders>
              <w:top w:val="single" w:sz="4" w:space="0" w:color="auto"/>
              <w:bottom w:val="single" w:sz="4" w:space="0" w:color="auto"/>
              <w:right w:val="single" w:sz="18" w:space="0" w:color="auto"/>
            </w:tcBorders>
          </w:tcPr>
          <w:p w14:paraId="41D16D7C" w14:textId="77777777" w:rsidR="00C26672" w:rsidRDefault="00C26672" w:rsidP="00C26672">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weight to be attached to Magistrates' decisions added.</w:t>
            </w:r>
          </w:p>
        </w:tc>
      </w:tr>
      <w:tr w:rsidR="00C26672" w14:paraId="10C83BEA" w14:textId="77777777" w:rsidTr="00997D61">
        <w:tc>
          <w:tcPr>
            <w:tcW w:w="1261" w:type="dxa"/>
            <w:gridSpan w:val="2"/>
            <w:tcBorders>
              <w:top w:val="single" w:sz="4" w:space="0" w:color="auto"/>
              <w:left w:val="single" w:sz="18" w:space="0" w:color="auto"/>
              <w:bottom w:val="single" w:sz="4" w:space="0" w:color="auto"/>
            </w:tcBorders>
          </w:tcPr>
          <w:p w14:paraId="3E1A5E09"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1496427C" w14:textId="327B631A"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3813FE6" w14:textId="77777777" w:rsidR="00C26672" w:rsidRDefault="00C26672" w:rsidP="00C26672">
            <w:pPr>
              <w:jc w:val="center"/>
              <w:rPr>
                <w:lang w:val="en-AU"/>
              </w:rPr>
            </w:pPr>
            <w:r>
              <w:rPr>
                <w:lang w:val="en-AU"/>
              </w:rPr>
              <w:t>2.7</w:t>
            </w:r>
          </w:p>
        </w:tc>
        <w:tc>
          <w:tcPr>
            <w:tcW w:w="4802" w:type="dxa"/>
            <w:gridSpan w:val="2"/>
            <w:tcBorders>
              <w:top w:val="single" w:sz="4" w:space="0" w:color="auto"/>
              <w:bottom w:val="single" w:sz="4" w:space="0" w:color="auto"/>
              <w:right w:val="single" w:sz="18" w:space="0" w:color="auto"/>
            </w:tcBorders>
          </w:tcPr>
          <w:p w14:paraId="707D44E0" w14:textId="77777777" w:rsidR="00C26672" w:rsidRDefault="00C26672" w:rsidP="00C26672">
            <w:pPr>
              <w:jc w:val="both"/>
              <w:rPr>
                <w:rFonts w:ascii="Arial" w:hAnsi="Arial" w:cs="Arial"/>
                <w:lang w:val="en-AU"/>
              </w:rPr>
            </w:pPr>
            <w:r>
              <w:rPr>
                <w:rFonts w:ascii="Arial" w:hAnsi="Arial" w:cs="Arial"/>
                <w:lang w:val="en-AU"/>
              </w:rPr>
              <w:t>A number of additional references to cases discussing the principles associated with open court hearings.</w:t>
            </w:r>
          </w:p>
        </w:tc>
      </w:tr>
      <w:tr w:rsidR="00C26672" w14:paraId="46BBDA9C" w14:textId="77777777" w:rsidTr="00997D61">
        <w:tc>
          <w:tcPr>
            <w:tcW w:w="1261" w:type="dxa"/>
            <w:gridSpan w:val="2"/>
            <w:tcBorders>
              <w:top w:val="single" w:sz="4" w:space="0" w:color="auto"/>
              <w:left w:val="single" w:sz="18" w:space="0" w:color="auto"/>
              <w:bottom w:val="single" w:sz="4" w:space="0" w:color="auto"/>
            </w:tcBorders>
          </w:tcPr>
          <w:p w14:paraId="6CAF4145"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1A67D5ED" w14:textId="0103C849"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C86A144" w14:textId="77777777" w:rsidR="00C26672" w:rsidRDefault="00C26672" w:rsidP="00C26672">
            <w:pPr>
              <w:jc w:val="center"/>
              <w:rPr>
                <w:lang w:val="en-AU"/>
              </w:rPr>
            </w:pPr>
            <w:r>
              <w:rPr>
                <w:lang w:val="en-AU"/>
              </w:rPr>
              <w:t>2.7</w:t>
            </w:r>
          </w:p>
        </w:tc>
        <w:tc>
          <w:tcPr>
            <w:tcW w:w="4802" w:type="dxa"/>
            <w:gridSpan w:val="2"/>
            <w:tcBorders>
              <w:top w:val="single" w:sz="4" w:space="0" w:color="auto"/>
              <w:bottom w:val="single" w:sz="4" w:space="0" w:color="auto"/>
              <w:right w:val="single" w:sz="18" w:space="0" w:color="auto"/>
            </w:tcBorders>
          </w:tcPr>
          <w:p w14:paraId="73E58212" w14:textId="77777777" w:rsidR="00C26672" w:rsidRDefault="00C26672" w:rsidP="00C26672">
            <w:pPr>
              <w:jc w:val="both"/>
              <w:rPr>
                <w:rFonts w:ascii="Arial" w:hAnsi="Arial" w:cs="Arial"/>
                <w:lang w:val="en-AU"/>
              </w:rPr>
            </w:pPr>
            <w:r>
              <w:rPr>
                <w:rFonts w:ascii="Arial" w:hAnsi="Arial" w:cs="Arial"/>
                <w:lang w:val="en-AU"/>
              </w:rPr>
              <w:t xml:space="preserve">Reference to dicta of Kaye J in </w:t>
            </w:r>
            <w:r>
              <w:rPr>
                <w:rFonts w:ascii="Arial" w:hAnsi="Arial" w:cs="Arial"/>
                <w:i/>
                <w:iCs/>
                <w:lang w:val="en-AU"/>
              </w:rPr>
              <w:t xml:space="preserve">The Age Co Ltd &amp; </w:t>
            </w:r>
            <w:proofErr w:type="spellStart"/>
            <w:r>
              <w:rPr>
                <w:rFonts w:ascii="Arial" w:hAnsi="Arial" w:cs="Arial"/>
                <w:i/>
                <w:iCs/>
                <w:lang w:val="en-AU"/>
              </w:rPr>
              <w:lastRenderedPageBreak/>
              <w:t>Ors</w:t>
            </w:r>
            <w:proofErr w:type="spellEnd"/>
            <w:r>
              <w:rPr>
                <w:rFonts w:ascii="Arial" w:hAnsi="Arial" w:cs="Arial"/>
                <w:i/>
                <w:iCs/>
                <w:lang w:val="en-AU"/>
              </w:rPr>
              <w:t xml:space="preserve"> v The Magistrates' Court of Victoria &amp; </w:t>
            </w:r>
            <w:proofErr w:type="spellStart"/>
            <w:r>
              <w:rPr>
                <w:rFonts w:ascii="Arial" w:hAnsi="Arial" w:cs="Arial"/>
                <w:i/>
                <w:iCs/>
                <w:lang w:val="en-AU"/>
              </w:rPr>
              <w:t>Ors</w:t>
            </w:r>
            <w:proofErr w:type="spellEnd"/>
            <w:r>
              <w:rPr>
                <w:rFonts w:ascii="Arial" w:hAnsi="Arial" w:cs="Arial"/>
                <w:lang w:val="en-AU"/>
              </w:rPr>
              <w:t xml:space="preserve"> [2004] VSC 10 in relation to suppression orders.</w:t>
            </w:r>
          </w:p>
        </w:tc>
      </w:tr>
      <w:tr w:rsidR="00C26672" w14:paraId="184B40EB" w14:textId="77777777" w:rsidTr="00997D61">
        <w:tc>
          <w:tcPr>
            <w:tcW w:w="1261" w:type="dxa"/>
            <w:gridSpan w:val="2"/>
            <w:tcBorders>
              <w:top w:val="single" w:sz="4" w:space="0" w:color="auto"/>
              <w:left w:val="single" w:sz="18" w:space="0" w:color="auto"/>
              <w:bottom w:val="single" w:sz="4" w:space="0" w:color="auto"/>
            </w:tcBorders>
          </w:tcPr>
          <w:p w14:paraId="2FBE6612" w14:textId="77777777" w:rsidR="00C26672" w:rsidRDefault="00C26672" w:rsidP="00C26672">
            <w:pPr>
              <w:rPr>
                <w:lang w:val="en-AU"/>
              </w:rPr>
            </w:pPr>
            <w:r>
              <w:rPr>
                <w:lang w:val="en-AU"/>
              </w:rPr>
              <w:lastRenderedPageBreak/>
              <w:t>08/03/04</w:t>
            </w:r>
          </w:p>
        </w:tc>
        <w:tc>
          <w:tcPr>
            <w:tcW w:w="836" w:type="dxa"/>
            <w:tcBorders>
              <w:top w:val="single" w:sz="4" w:space="0" w:color="auto"/>
              <w:bottom w:val="single" w:sz="4" w:space="0" w:color="auto"/>
            </w:tcBorders>
          </w:tcPr>
          <w:p w14:paraId="365E7A62" w14:textId="4544B42B"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6189E421" w14:textId="77777777" w:rsidR="00C26672" w:rsidRDefault="00C26672" w:rsidP="00C26672">
            <w:pPr>
              <w:jc w:val="center"/>
              <w:rPr>
                <w:lang w:val="en-AU"/>
              </w:rPr>
            </w:pPr>
            <w:r>
              <w:rPr>
                <w:lang w:val="en-AU"/>
              </w:rPr>
              <w:t>2.7</w:t>
            </w:r>
          </w:p>
        </w:tc>
        <w:tc>
          <w:tcPr>
            <w:tcW w:w="4802" w:type="dxa"/>
            <w:gridSpan w:val="2"/>
            <w:tcBorders>
              <w:top w:val="single" w:sz="4" w:space="0" w:color="auto"/>
              <w:bottom w:val="single" w:sz="4" w:space="0" w:color="auto"/>
              <w:right w:val="single" w:sz="18" w:space="0" w:color="auto"/>
            </w:tcBorders>
          </w:tcPr>
          <w:p w14:paraId="0201C0BA" w14:textId="77777777" w:rsidR="00C26672" w:rsidRDefault="00C26672" w:rsidP="00C26672">
            <w:pPr>
              <w:jc w:val="both"/>
              <w:rPr>
                <w:rFonts w:ascii="Arial" w:hAnsi="Arial" w:cs="Arial"/>
                <w:lang w:val="en-AU"/>
              </w:rPr>
            </w:pPr>
            <w:r>
              <w:rPr>
                <w:rFonts w:ascii="Arial" w:hAnsi="Arial" w:cs="Arial"/>
                <w:lang w:val="en-AU"/>
              </w:rPr>
              <w:t>References to decision of Court of Appeal [2004] VSCA 3 re the power of a Supreme Court judge to make suppression orders</w:t>
            </w:r>
          </w:p>
        </w:tc>
      </w:tr>
      <w:tr w:rsidR="00C26672" w14:paraId="2E1875E0" w14:textId="77777777" w:rsidTr="00997D61">
        <w:tc>
          <w:tcPr>
            <w:tcW w:w="1261" w:type="dxa"/>
            <w:gridSpan w:val="2"/>
            <w:tcBorders>
              <w:top w:val="single" w:sz="4" w:space="0" w:color="auto"/>
              <w:left w:val="single" w:sz="18" w:space="0" w:color="auto"/>
              <w:bottom w:val="single" w:sz="4" w:space="0" w:color="auto"/>
            </w:tcBorders>
          </w:tcPr>
          <w:p w14:paraId="1A062455"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78AC9AC1" w14:textId="385589C7" w:rsidR="00C26672" w:rsidRDefault="00C26672" w:rsidP="00C26672">
            <w:pPr>
              <w:jc w:val="center"/>
              <w:rPr>
                <w:lang w:val="en-AU"/>
              </w:rPr>
            </w:pPr>
            <w:r>
              <w:rPr>
                <w:lang w:val="en-AU"/>
              </w:rPr>
              <w:t>2</w:t>
            </w:r>
          </w:p>
        </w:tc>
        <w:tc>
          <w:tcPr>
            <w:tcW w:w="1439" w:type="dxa"/>
            <w:tcBorders>
              <w:top w:val="single" w:sz="4" w:space="0" w:color="auto"/>
              <w:bottom w:val="single" w:sz="4" w:space="0" w:color="auto"/>
            </w:tcBorders>
          </w:tcPr>
          <w:p w14:paraId="10B9E211" w14:textId="77777777" w:rsidR="00C26672" w:rsidRDefault="00C26672" w:rsidP="00C26672">
            <w:pPr>
              <w:jc w:val="center"/>
              <w:rPr>
                <w:lang w:val="en-AU"/>
              </w:rPr>
            </w:pPr>
            <w:r>
              <w:rPr>
                <w:lang w:val="en-AU"/>
              </w:rPr>
              <w:t>2.9</w:t>
            </w:r>
          </w:p>
        </w:tc>
        <w:tc>
          <w:tcPr>
            <w:tcW w:w="4802" w:type="dxa"/>
            <w:gridSpan w:val="2"/>
            <w:tcBorders>
              <w:top w:val="single" w:sz="4" w:space="0" w:color="auto"/>
              <w:bottom w:val="single" w:sz="4" w:space="0" w:color="auto"/>
              <w:right w:val="single" w:sz="18" w:space="0" w:color="auto"/>
            </w:tcBorders>
          </w:tcPr>
          <w:p w14:paraId="462254B5" w14:textId="77777777" w:rsidR="00C26672" w:rsidRDefault="00C26672" w:rsidP="00C26672">
            <w:pPr>
              <w:jc w:val="both"/>
              <w:rPr>
                <w:rFonts w:ascii="Arial" w:hAnsi="Arial" w:cs="Arial"/>
                <w:lang w:val="en-AU"/>
              </w:rPr>
            </w:pPr>
            <w:r>
              <w:rPr>
                <w:rFonts w:ascii="Arial" w:hAnsi="Arial" w:cs="Arial"/>
                <w:lang w:val="en-AU"/>
              </w:rPr>
              <w:t>Change of RVAHJ website address.</w:t>
            </w:r>
          </w:p>
        </w:tc>
      </w:tr>
      <w:tr w:rsidR="00C26672" w14:paraId="36FBC324" w14:textId="77777777" w:rsidTr="00997D61">
        <w:tc>
          <w:tcPr>
            <w:tcW w:w="1261" w:type="dxa"/>
            <w:gridSpan w:val="2"/>
            <w:tcBorders>
              <w:top w:val="single" w:sz="4" w:space="0" w:color="auto"/>
              <w:left w:val="single" w:sz="18" w:space="0" w:color="auto"/>
              <w:bottom w:val="single" w:sz="4" w:space="0" w:color="auto"/>
            </w:tcBorders>
          </w:tcPr>
          <w:p w14:paraId="7B6EEF35"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69DBC67A" w14:textId="65628E4D"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2F5A2AD6" w14:textId="77777777" w:rsidR="00C26672" w:rsidRDefault="00C26672" w:rsidP="00C26672">
            <w:pPr>
              <w:jc w:val="center"/>
              <w:rPr>
                <w:lang w:val="en-AU"/>
              </w:rPr>
            </w:pPr>
            <w:r>
              <w:rPr>
                <w:lang w:val="en-AU"/>
              </w:rPr>
              <w:t>3.6.3</w:t>
            </w:r>
          </w:p>
        </w:tc>
        <w:tc>
          <w:tcPr>
            <w:tcW w:w="4802" w:type="dxa"/>
            <w:gridSpan w:val="2"/>
            <w:tcBorders>
              <w:top w:val="single" w:sz="4" w:space="0" w:color="auto"/>
              <w:bottom w:val="single" w:sz="4" w:space="0" w:color="auto"/>
              <w:right w:val="single" w:sz="18" w:space="0" w:color="auto"/>
            </w:tcBorders>
          </w:tcPr>
          <w:p w14:paraId="312A1887" w14:textId="77777777" w:rsidR="00C26672" w:rsidRDefault="00C26672" w:rsidP="00C26672">
            <w:pPr>
              <w:jc w:val="both"/>
              <w:rPr>
                <w:rFonts w:ascii="Arial" w:hAnsi="Arial" w:cs="Arial"/>
                <w:lang w:val="en-AU"/>
              </w:rPr>
            </w:pPr>
            <w:r>
              <w:rPr>
                <w:rFonts w:ascii="Arial" w:hAnsi="Arial" w:cs="Arial"/>
                <w:lang w:val="en-AU"/>
              </w:rPr>
              <w:t xml:space="preserve">New case on sufficiency of reasons for judgment: </w:t>
            </w:r>
            <w:r>
              <w:rPr>
                <w:rFonts w:ascii="Arial" w:hAnsi="Arial" w:cs="Arial"/>
                <w:i/>
                <w:iCs/>
                <w:lang w:val="en-AU"/>
              </w:rPr>
              <w:t xml:space="preserve">Day v </w:t>
            </w:r>
            <w:proofErr w:type="spellStart"/>
            <w:r>
              <w:rPr>
                <w:rFonts w:ascii="Arial" w:hAnsi="Arial" w:cs="Arial"/>
                <w:i/>
                <w:iCs/>
                <w:lang w:val="en-AU"/>
              </w:rPr>
              <w:t>Electronik</w:t>
            </w:r>
            <w:proofErr w:type="spellEnd"/>
            <w:r>
              <w:rPr>
                <w:rFonts w:ascii="Arial" w:hAnsi="Arial" w:cs="Arial"/>
                <w:i/>
                <w:iCs/>
                <w:lang w:val="en-AU"/>
              </w:rPr>
              <w:t xml:space="preserve"> Fabric Makers (Vic) Pty Ltd &amp; Anor</w:t>
            </w:r>
            <w:r>
              <w:rPr>
                <w:rFonts w:ascii="Arial" w:hAnsi="Arial" w:cs="Arial"/>
                <w:lang w:val="en-AU"/>
              </w:rPr>
              <w:t xml:space="preserve"> [2004] VSC 24.</w:t>
            </w:r>
          </w:p>
        </w:tc>
      </w:tr>
      <w:tr w:rsidR="00C26672" w14:paraId="7CE30A48" w14:textId="77777777" w:rsidTr="00997D61">
        <w:tc>
          <w:tcPr>
            <w:tcW w:w="1261" w:type="dxa"/>
            <w:gridSpan w:val="2"/>
            <w:tcBorders>
              <w:top w:val="single" w:sz="4" w:space="0" w:color="auto"/>
              <w:left w:val="single" w:sz="18" w:space="0" w:color="auto"/>
              <w:bottom w:val="single" w:sz="4" w:space="0" w:color="auto"/>
            </w:tcBorders>
          </w:tcPr>
          <w:p w14:paraId="737A1C95"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2EA77E89" w14:textId="62CE9CC4"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6AAE11BA" w14:textId="77777777" w:rsidR="00C26672" w:rsidRDefault="00C26672" w:rsidP="00C26672">
            <w:pPr>
              <w:jc w:val="center"/>
              <w:rPr>
                <w:lang w:val="en-AU"/>
              </w:rPr>
            </w:pPr>
            <w:r>
              <w:rPr>
                <w:lang w:val="en-AU"/>
              </w:rPr>
              <w:t>3.6.3</w:t>
            </w:r>
          </w:p>
        </w:tc>
        <w:tc>
          <w:tcPr>
            <w:tcW w:w="4802" w:type="dxa"/>
            <w:gridSpan w:val="2"/>
            <w:tcBorders>
              <w:top w:val="single" w:sz="4" w:space="0" w:color="auto"/>
              <w:bottom w:val="single" w:sz="4" w:space="0" w:color="auto"/>
              <w:right w:val="single" w:sz="18" w:space="0" w:color="auto"/>
            </w:tcBorders>
          </w:tcPr>
          <w:p w14:paraId="32EB031C" w14:textId="77777777" w:rsidR="00C26672" w:rsidRDefault="00C26672" w:rsidP="00C26672">
            <w:pPr>
              <w:jc w:val="both"/>
              <w:rPr>
                <w:rFonts w:ascii="Arial" w:hAnsi="Arial" w:cs="Arial"/>
                <w:lang w:val="en-AU"/>
              </w:rPr>
            </w:pPr>
            <w:r>
              <w:rPr>
                <w:rFonts w:ascii="Arial" w:hAnsi="Arial" w:cs="Arial"/>
              </w:rPr>
              <w:t>Quotation from</w:t>
            </w:r>
            <w:r>
              <w:rPr>
                <w:rFonts w:ascii="Arial" w:hAnsi="Arial" w:cs="Arial"/>
                <w:b/>
                <w:bCs/>
              </w:rPr>
              <w:t xml:space="preserve"> </w:t>
            </w:r>
            <w:r>
              <w:rPr>
                <w:rFonts w:ascii="Arial" w:hAnsi="Arial" w:cs="Arial"/>
                <w:i/>
                <w:iCs/>
              </w:rPr>
              <w:t>Ahmed v Russell Kennedy</w:t>
            </w:r>
            <w:r>
              <w:rPr>
                <w:rFonts w:ascii="Arial" w:hAnsi="Arial" w:cs="Arial"/>
              </w:rPr>
              <w:t xml:space="preserve"> [2003] VSC 25 {MC19/03} on whether there is a necessity for judicial reasons for the making of costs orders.</w:t>
            </w:r>
          </w:p>
        </w:tc>
      </w:tr>
      <w:tr w:rsidR="00C26672" w14:paraId="049153BC" w14:textId="77777777" w:rsidTr="00997D61">
        <w:tc>
          <w:tcPr>
            <w:tcW w:w="1261" w:type="dxa"/>
            <w:gridSpan w:val="2"/>
            <w:tcBorders>
              <w:top w:val="single" w:sz="4" w:space="0" w:color="auto"/>
              <w:left w:val="single" w:sz="18" w:space="0" w:color="auto"/>
              <w:bottom w:val="single" w:sz="4" w:space="0" w:color="auto"/>
            </w:tcBorders>
          </w:tcPr>
          <w:p w14:paraId="2D0E6671"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1C7CC150" w14:textId="40259E52" w:rsidR="00C26672" w:rsidRDefault="00C26672" w:rsidP="00C26672">
            <w:pPr>
              <w:jc w:val="center"/>
              <w:rPr>
                <w:lang w:val="en-AU"/>
              </w:rPr>
            </w:pPr>
            <w:r>
              <w:rPr>
                <w:lang w:val="en-AU"/>
              </w:rPr>
              <w:t>3</w:t>
            </w:r>
          </w:p>
        </w:tc>
        <w:tc>
          <w:tcPr>
            <w:tcW w:w="1439" w:type="dxa"/>
            <w:tcBorders>
              <w:top w:val="single" w:sz="4" w:space="0" w:color="auto"/>
              <w:bottom w:val="single" w:sz="4" w:space="0" w:color="auto"/>
            </w:tcBorders>
          </w:tcPr>
          <w:p w14:paraId="7910DFBE" w14:textId="77777777" w:rsidR="00C26672" w:rsidRDefault="00C26672" w:rsidP="00C26672">
            <w:pPr>
              <w:jc w:val="center"/>
              <w:rPr>
                <w:lang w:val="en-AU"/>
              </w:rPr>
            </w:pPr>
            <w:r>
              <w:rPr>
                <w:lang w:val="en-AU"/>
              </w:rPr>
              <w:t>3.8.3</w:t>
            </w:r>
          </w:p>
        </w:tc>
        <w:tc>
          <w:tcPr>
            <w:tcW w:w="4802" w:type="dxa"/>
            <w:gridSpan w:val="2"/>
            <w:tcBorders>
              <w:top w:val="single" w:sz="4" w:space="0" w:color="auto"/>
              <w:bottom w:val="single" w:sz="4" w:space="0" w:color="auto"/>
              <w:right w:val="single" w:sz="18" w:space="0" w:color="auto"/>
            </w:tcBorders>
          </w:tcPr>
          <w:p w14:paraId="17647962" w14:textId="77777777" w:rsidR="00C26672" w:rsidRDefault="00C26672" w:rsidP="00C26672">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costs orders for witnesses who are also parties.</w:t>
            </w:r>
          </w:p>
        </w:tc>
      </w:tr>
      <w:tr w:rsidR="00C26672" w14:paraId="5F0606F2" w14:textId="77777777" w:rsidTr="00997D61">
        <w:tc>
          <w:tcPr>
            <w:tcW w:w="1261" w:type="dxa"/>
            <w:gridSpan w:val="2"/>
            <w:tcBorders>
              <w:top w:val="single" w:sz="4" w:space="0" w:color="auto"/>
              <w:left w:val="single" w:sz="18" w:space="0" w:color="auto"/>
              <w:bottom w:val="single" w:sz="4" w:space="0" w:color="auto"/>
            </w:tcBorders>
          </w:tcPr>
          <w:p w14:paraId="56461070"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58F17AEB" w14:textId="35EC5D0A" w:rsidR="00C26672" w:rsidRDefault="00C26672" w:rsidP="00C26672">
            <w:pPr>
              <w:jc w:val="center"/>
              <w:rPr>
                <w:lang w:val="en-AU"/>
              </w:rPr>
            </w:pPr>
            <w:r>
              <w:rPr>
                <w:lang w:val="en-AU"/>
              </w:rPr>
              <w:t>5</w:t>
            </w:r>
          </w:p>
        </w:tc>
        <w:tc>
          <w:tcPr>
            <w:tcW w:w="1439" w:type="dxa"/>
            <w:tcBorders>
              <w:top w:val="single" w:sz="4" w:space="0" w:color="auto"/>
              <w:bottom w:val="single" w:sz="4" w:space="0" w:color="auto"/>
            </w:tcBorders>
          </w:tcPr>
          <w:p w14:paraId="4305683B" w14:textId="77777777" w:rsidR="00C26672" w:rsidRDefault="00C26672" w:rsidP="00C26672">
            <w:pPr>
              <w:jc w:val="center"/>
              <w:rPr>
                <w:lang w:val="en-AU"/>
              </w:rPr>
            </w:pPr>
            <w:r>
              <w:rPr>
                <w:lang w:val="en-AU"/>
              </w:rPr>
              <w:t>5.8.6</w:t>
            </w:r>
          </w:p>
        </w:tc>
        <w:tc>
          <w:tcPr>
            <w:tcW w:w="4802" w:type="dxa"/>
            <w:gridSpan w:val="2"/>
            <w:tcBorders>
              <w:top w:val="single" w:sz="4" w:space="0" w:color="auto"/>
              <w:bottom w:val="single" w:sz="4" w:space="0" w:color="auto"/>
              <w:right w:val="single" w:sz="18" w:space="0" w:color="auto"/>
            </w:tcBorders>
          </w:tcPr>
          <w:p w14:paraId="417C77A0" w14:textId="77777777" w:rsidR="00C26672" w:rsidRDefault="00C26672" w:rsidP="00C26672">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appropriate test for making of interim accommodation order.</w:t>
            </w:r>
          </w:p>
        </w:tc>
      </w:tr>
      <w:tr w:rsidR="00C26672" w14:paraId="69193CAE" w14:textId="77777777" w:rsidTr="00997D61">
        <w:tc>
          <w:tcPr>
            <w:tcW w:w="1261" w:type="dxa"/>
            <w:gridSpan w:val="2"/>
            <w:tcBorders>
              <w:top w:val="single" w:sz="4" w:space="0" w:color="auto"/>
              <w:left w:val="single" w:sz="18" w:space="0" w:color="auto"/>
              <w:bottom w:val="single" w:sz="4" w:space="0" w:color="auto"/>
            </w:tcBorders>
          </w:tcPr>
          <w:p w14:paraId="0545593E" w14:textId="77777777" w:rsidR="00C26672" w:rsidRDefault="00C26672" w:rsidP="00C26672">
            <w:pPr>
              <w:keepNext/>
              <w:keepLines/>
              <w:rPr>
                <w:lang w:val="en-AU"/>
              </w:rPr>
            </w:pPr>
            <w:r>
              <w:rPr>
                <w:lang w:val="en-AU"/>
              </w:rPr>
              <w:t>08/03/04</w:t>
            </w:r>
          </w:p>
        </w:tc>
        <w:tc>
          <w:tcPr>
            <w:tcW w:w="836" w:type="dxa"/>
            <w:tcBorders>
              <w:top w:val="single" w:sz="4" w:space="0" w:color="auto"/>
              <w:bottom w:val="single" w:sz="4" w:space="0" w:color="auto"/>
            </w:tcBorders>
          </w:tcPr>
          <w:p w14:paraId="507D6581" w14:textId="46B2FCB4" w:rsidR="00C26672" w:rsidRDefault="00C26672" w:rsidP="00C26672">
            <w:pPr>
              <w:keepNext/>
              <w:keepLines/>
              <w:jc w:val="center"/>
              <w:rPr>
                <w:lang w:val="en-AU"/>
              </w:rPr>
            </w:pPr>
            <w:r>
              <w:rPr>
                <w:lang w:val="en-AU"/>
              </w:rPr>
              <w:t>5</w:t>
            </w:r>
          </w:p>
        </w:tc>
        <w:tc>
          <w:tcPr>
            <w:tcW w:w="1439" w:type="dxa"/>
            <w:tcBorders>
              <w:top w:val="single" w:sz="4" w:space="0" w:color="auto"/>
              <w:bottom w:val="single" w:sz="4" w:space="0" w:color="auto"/>
            </w:tcBorders>
          </w:tcPr>
          <w:p w14:paraId="75ABF8BA" w14:textId="77777777" w:rsidR="00C26672" w:rsidRDefault="00C26672" w:rsidP="00C26672">
            <w:pPr>
              <w:keepNext/>
              <w:keepLines/>
              <w:jc w:val="center"/>
              <w:rPr>
                <w:lang w:val="en-AU"/>
              </w:rPr>
            </w:pPr>
            <w:r>
              <w:rPr>
                <w:lang w:val="en-AU"/>
              </w:rPr>
              <w:t>5.8.15</w:t>
            </w:r>
          </w:p>
        </w:tc>
        <w:tc>
          <w:tcPr>
            <w:tcW w:w="4802" w:type="dxa"/>
            <w:gridSpan w:val="2"/>
            <w:tcBorders>
              <w:top w:val="single" w:sz="4" w:space="0" w:color="auto"/>
              <w:bottom w:val="single" w:sz="4" w:space="0" w:color="auto"/>
              <w:right w:val="single" w:sz="18" w:space="0" w:color="auto"/>
            </w:tcBorders>
          </w:tcPr>
          <w:p w14:paraId="6171E2DE" w14:textId="77777777" w:rsidR="00C26672" w:rsidRDefault="00C26672" w:rsidP="00C26672">
            <w:pPr>
              <w:keepNext/>
              <w:keepLines/>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whether an IAO appeal to Supreme Court is a hearing </w:t>
            </w:r>
            <w:r>
              <w:rPr>
                <w:rFonts w:ascii="Arial" w:hAnsi="Arial" w:cs="Arial"/>
                <w:i/>
                <w:iCs/>
                <w:lang w:val="en-AU"/>
              </w:rPr>
              <w:t>de novo</w:t>
            </w:r>
            <w:r>
              <w:rPr>
                <w:rFonts w:ascii="Arial" w:hAnsi="Arial" w:cs="Arial"/>
                <w:lang w:val="en-AU"/>
              </w:rPr>
              <w:t xml:space="preserve"> or an appeal in the strict sense.</w:t>
            </w:r>
          </w:p>
        </w:tc>
      </w:tr>
      <w:tr w:rsidR="00C26672" w14:paraId="2785AF7D" w14:textId="77777777" w:rsidTr="00997D61">
        <w:tc>
          <w:tcPr>
            <w:tcW w:w="1261" w:type="dxa"/>
            <w:gridSpan w:val="2"/>
            <w:tcBorders>
              <w:top w:val="single" w:sz="4" w:space="0" w:color="auto"/>
              <w:left w:val="single" w:sz="18" w:space="0" w:color="auto"/>
              <w:bottom w:val="single" w:sz="4" w:space="0" w:color="auto"/>
            </w:tcBorders>
          </w:tcPr>
          <w:p w14:paraId="0839DDD8"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2F0059E6" w14:textId="0CF7662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B858966" w14:textId="77777777" w:rsidR="00C26672" w:rsidRDefault="00C26672" w:rsidP="00C26672">
            <w:pPr>
              <w:jc w:val="center"/>
              <w:rPr>
                <w:lang w:val="en-AU"/>
              </w:rPr>
            </w:pPr>
            <w:r>
              <w:rPr>
                <w:lang w:val="en-AU"/>
              </w:rPr>
              <w:t>6.5.1 &amp; 6.6</w:t>
            </w:r>
          </w:p>
        </w:tc>
        <w:tc>
          <w:tcPr>
            <w:tcW w:w="4802" w:type="dxa"/>
            <w:gridSpan w:val="2"/>
            <w:tcBorders>
              <w:top w:val="single" w:sz="4" w:space="0" w:color="auto"/>
              <w:bottom w:val="single" w:sz="4" w:space="0" w:color="auto"/>
              <w:right w:val="single" w:sz="18" w:space="0" w:color="auto"/>
            </w:tcBorders>
          </w:tcPr>
          <w:p w14:paraId="0CF4D46A" w14:textId="77777777" w:rsidR="00C26672" w:rsidRDefault="00C26672" w:rsidP="00C26672">
            <w:pPr>
              <w:jc w:val="both"/>
              <w:rPr>
                <w:rFonts w:ascii="Arial" w:hAnsi="Arial" w:cs="Arial"/>
                <w:lang w:val="en-AU"/>
              </w:rPr>
            </w:pPr>
            <w:r>
              <w:rPr>
                <w:rFonts w:ascii="Arial" w:hAnsi="Arial" w:cs="Arial"/>
                <w:lang w:val="en-AU"/>
              </w:rPr>
              <w:t xml:space="preserve">Addition of MC references to cases of </w:t>
            </w:r>
            <w:r>
              <w:rPr>
                <w:rFonts w:ascii="Arial" w:hAnsi="Arial" w:cs="Arial"/>
                <w:i/>
                <w:iCs/>
                <w:lang w:val="en-AU"/>
              </w:rPr>
              <w:t>Kirby v Phelan</w:t>
            </w:r>
            <w:r>
              <w:rPr>
                <w:rFonts w:ascii="Arial" w:hAnsi="Arial" w:cs="Arial"/>
                <w:lang w:val="en-AU"/>
              </w:rPr>
              <w:t xml:space="preserve"> and </w:t>
            </w:r>
            <w:r>
              <w:rPr>
                <w:rFonts w:ascii="Arial" w:hAnsi="Arial" w:cs="Arial"/>
                <w:i/>
                <w:iCs/>
                <w:lang w:val="en-AU"/>
              </w:rPr>
              <w:t>Hickman v Smith &amp; Anor</w:t>
            </w:r>
            <w:r>
              <w:rPr>
                <w:rFonts w:ascii="Arial" w:hAnsi="Arial" w:cs="Arial"/>
                <w:lang w:val="en-AU"/>
              </w:rPr>
              <w:t>.</w:t>
            </w:r>
          </w:p>
        </w:tc>
      </w:tr>
      <w:tr w:rsidR="00C26672" w14:paraId="61107552" w14:textId="77777777" w:rsidTr="00997D61">
        <w:tc>
          <w:tcPr>
            <w:tcW w:w="1261" w:type="dxa"/>
            <w:gridSpan w:val="2"/>
            <w:tcBorders>
              <w:top w:val="single" w:sz="4" w:space="0" w:color="auto"/>
              <w:left w:val="single" w:sz="18" w:space="0" w:color="auto"/>
              <w:bottom w:val="single" w:sz="4" w:space="0" w:color="auto"/>
            </w:tcBorders>
          </w:tcPr>
          <w:p w14:paraId="4EAA251A"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705E365A" w14:textId="2BD59915"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695807B7" w14:textId="77777777" w:rsidR="00C26672" w:rsidRDefault="00C26672" w:rsidP="00C26672">
            <w:pPr>
              <w:jc w:val="center"/>
              <w:rPr>
                <w:lang w:val="en-AU"/>
              </w:rPr>
            </w:pPr>
            <w:r>
              <w:rPr>
                <w:lang w:val="en-AU"/>
              </w:rPr>
              <w:t>8.2</w:t>
            </w:r>
          </w:p>
        </w:tc>
        <w:tc>
          <w:tcPr>
            <w:tcW w:w="4802" w:type="dxa"/>
            <w:gridSpan w:val="2"/>
            <w:tcBorders>
              <w:top w:val="single" w:sz="4" w:space="0" w:color="auto"/>
              <w:bottom w:val="single" w:sz="4" w:space="0" w:color="auto"/>
              <w:right w:val="single" w:sz="18" w:space="0" w:color="auto"/>
            </w:tcBorders>
          </w:tcPr>
          <w:p w14:paraId="712CDC68" w14:textId="77777777" w:rsidR="00C26672" w:rsidRDefault="00C26672" w:rsidP="00C26672">
            <w:pPr>
              <w:jc w:val="both"/>
              <w:rPr>
                <w:rFonts w:ascii="Arial" w:hAnsi="Arial" w:cs="Arial"/>
                <w:lang w:val="en-AU"/>
              </w:rPr>
            </w:pPr>
            <w:r>
              <w:rPr>
                <w:rFonts w:ascii="Arial" w:hAnsi="Arial" w:cs="Arial"/>
                <w:lang w:val="en-AU"/>
              </w:rPr>
              <w:t xml:space="preserve">Title of paragraph changed to "Record of Interview/Confessional statement".  Added references to </w:t>
            </w:r>
            <w:r>
              <w:rPr>
                <w:rFonts w:ascii="Arial" w:hAnsi="Arial" w:cs="Arial"/>
                <w:i/>
                <w:iCs/>
                <w:lang w:val="en-AU"/>
              </w:rPr>
              <w:t>R v Swaffield; Pavic v R</w:t>
            </w:r>
            <w:r>
              <w:rPr>
                <w:rFonts w:ascii="Arial" w:hAnsi="Arial" w:cs="Arial"/>
                <w:lang w:val="en-AU"/>
              </w:rPr>
              <w:t xml:space="preserve"> [1998] HCA 1; (1998) 192 CLR 159 and cases which have referred to it.</w:t>
            </w:r>
          </w:p>
        </w:tc>
      </w:tr>
      <w:tr w:rsidR="00C26672" w14:paraId="7020DED9" w14:textId="77777777" w:rsidTr="00997D61">
        <w:tc>
          <w:tcPr>
            <w:tcW w:w="1261" w:type="dxa"/>
            <w:gridSpan w:val="2"/>
            <w:tcBorders>
              <w:top w:val="single" w:sz="4" w:space="0" w:color="auto"/>
              <w:left w:val="single" w:sz="18" w:space="0" w:color="auto"/>
              <w:bottom w:val="single" w:sz="4" w:space="0" w:color="auto"/>
            </w:tcBorders>
          </w:tcPr>
          <w:p w14:paraId="4F71A839"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564F7FF4" w14:textId="100E7853"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42EC8709" w14:textId="77777777" w:rsidR="00C26672" w:rsidRDefault="00C26672" w:rsidP="00C26672">
            <w:pPr>
              <w:jc w:val="center"/>
              <w:rPr>
                <w:lang w:val="en-AU"/>
              </w:rPr>
            </w:pPr>
            <w:r>
              <w:rPr>
                <w:lang w:val="en-AU"/>
              </w:rPr>
              <w:t>8.2.13</w:t>
            </w:r>
          </w:p>
        </w:tc>
        <w:tc>
          <w:tcPr>
            <w:tcW w:w="4802" w:type="dxa"/>
            <w:gridSpan w:val="2"/>
            <w:tcBorders>
              <w:top w:val="single" w:sz="4" w:space="0" w:color="auto"/>
              <w:bottom w:val="single" w:sz="4" w:space="0" w:color="auto"/>
              <w:right w:val="single" w:sz="18" w:space="0" w:color="auto"/>
            </w:tcBorders>
          </w:tcPr>
          <w:p w14:paraId="0705447B" w14:textId="77777777" w:rsidR="00C26672" w:rsidRDefault="00C26672" w:rsidP="00C26672">
            <w:pPr>
              <w:jc w:val="both"/>
              <w:rPr>
                <w:rFonts w:ascii="Arial" w:hAnsi="Arial" w:cs="Arial"/>
                <w:lang w:val="en-AU"/>
              </w:rPr>
            </w:pPr>
            <w:r>
              <w:rPr>
                <w:rFonts w:ascii="Arial" w:hAnsi="Arial" w:cs="Arial"/>
                <w:lang w:val="en-AU"/>
              </w:rPr>
              <w:t xml:space="preserve">New paragraph on reliability of record of interview/confessional statement.  Quotation from </w:t>
            </w:r>
            <w:r>
              <w:rPr>
                <w:rFonts w:ascii="Arial" w:hAnsi="Arial" w:cs="Arial"/>
                <w:i/>
                <w:iCs/>
                <w:lang w:val="en-AU"/>
              </w:rPr>
              <w:t>R v Malcolm Clarke</w:t>
            </w:r>
            <w:r>
              <w:rPr>
                <w:rFonts w:ascii="Arial" w:hAnsi="Arial" w:cs="Arial"/>
                <w:lang w:val="en-AU"/>
              </w:rPr>
              <w:t xml:space="preserve"> [2004] VSC 11 and reference to </w:t>
            </w:r>
            <w:r>
              <w:rPr>
                <w:rFonts w:ascii="Arial" w:hAnsi="Arial" w:cs="Arial"/>
                <w:i/>
                <w:iCs/>
                <w:lang w:val="en-AU"/>
              </w:rPr>
              <w:t>R v Tofilau</w:t>
            </w:r>
            <w:r>
              <w:rPr>
                <w:rFonts w:ascii="Arial" w:hAnsi="Arial" w:cs="Arial"/>
                <w:lang w:val="en-AU"/>
              </w:rPr>
              <w:t xml:space="preserve"> [2003] VSC 188.</w:t>
            </w:r>
          </w:p>
        </w:tc>
      </w:tr>
      <w:tr w:rsidR="00C26672" w14:paraId="16D54684" w14:textId="77777777" w:rsidTr="00997D61">
        <w:tc>
          <w:tcPr>
            <w:tcW w:w="1261" w:type="dxa"/>
            <w:gridSpan w:val="2"/>
            <w:tcBorders>
              <w:top w:val="single" w:sz="4" w:space="0" w:color="auto"/>
              <w:left w:val="single" w:sz="18" w:space="0" w:color="auto"/>
              <w:bottom w:val="single" w:sz="4" w:space="0" w:color="auto"/>
            </w:tcBorders>
          </w:tcPr>
          <w:p w14:paraId="38122591"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2B37F389" w14:textId="02E544B6" w:rsidR="00C26672" w:rsidRDefault="00C26672" w:rsidP="00C26672">
            <w:pPr>
              <w:jc w:val="center"/>
              <w:rPr>
                <w:lang w:val="en-AU"/>
              </w:rPr>
            </w:pPr>
            <w:r>
              <w:rPr>
                <w:lang w:val="en-AU"/>
              </w:rPr>
              <w:t>8</w:t>
            </w:r>
          </w:p>
        </w:tc>
        <w:tc>
          <w:tcPr>
            <w:tcW w:w="1439" w:type="dxa"/>
            <w:tcBorders>
              <w:top w:val="single" w:sz="4" w:space="0" w:color="auto"/>
              <w:bottom w:val="single" w:sz="4" w:space="0" w:color="auto"/>
            </w:tcBorders>
          </w:tcPr>
          <w:p w14:paraId="1C8689AA" w14:textId="77777777" w:rsidR="00C26672" w:rsidRDefault="00C26672" w:rsidP="00C26672">
            <w:pPr>
              <w:jc w:val="center"/>
              <w:rPr>
                <w:lang w:val="en-AU"/>
              </w:rPr>
            </w:pPr>
            <w:r>
              <w:rPr>
                <w:lang w:val="en-AU"/>
              </w:rPr>
              <w:t>8.4.3.3</w:t>
            </w:r>
          </w:p>
        </w:tc>
        <w:tc>
          <w:tcPr>
            <w:tcW w:w="4802" w:type="dxa"/>
            <w:gridSpan w:val="2"/>
            <w:tcBorders>
              <w:top w:val="single" w:sz="4" w:space="0" w:color="auto"/>
              <w:bottom w:val="single" w:sz="4" w:space="0" w:color="auto"/>
              <w:right w:val="single" w:sz="18" w:space="0" w:color="auto"/>
            </w:tcBorders>
          </w:tcPr>
          <w:p w14:paraId="705C0FC1" w14:textId="77777777" w:rsidR="00C26672" w:rsidRDefault="00C26672" w:rsidP="00C26672">
            <w:pPr>
              <w:jc w:val="both"/>
              <w:rPr>
                <w:rFonts w:ascii="Arial" w:hAnsi="Arial" w:cs="Arial"/>
                <w:lang w:val="en-AU"/>
              </w:rPr>
            </w:pPr>
            <w:r>
              <w:rPr>
                <w:rFonts w:ascii="Arial" w:hAnsi="Arial" w:cs="Arial"/>
                <w:lang w:val="en-AU"/>
              </w:rPr>
              <w:t xml:space="preserve">Added references to </w:t>
            </w:r>
            <w:r>
              <w:rPr>
                <w:rFonts w:ascii="Arial" w:hAnsi="Arial" w:cs="Arial"/>
                <w:i/>
                <w:iCs/>
                <w:lang w:val="en-AU"/>
              </w:rPr>
              <w:t>O'Sullivan v Freeman</w:t>
            </w:r>
            <w:r>
              <w:rPr>
                <w:rFonts w:ascii="Arial" w:hAnsi="Arial" w:cs="Arial"/>
                <w:lang w:val="en-AU"/>
              </w:rPr>
              <w:t xml:space="preserve"> [2003] VSC 45 &amp; </w:t>
            </w:r>
            <w:r>
              <w:rPr>
                <w:rFonts w:ascii="Arial" w:hAnsi="Arial" w:cs="Arial"/>
                <w:i/>
                <w:iCs/>
                <w:lang w:val="en-AU"/>
              </w:rPr>
              <w:t>Marks v Buick &amp; Anor</w:t>
            </w:r>
            <w:r>
              <w:rPr>
                <w:rFonts w:ascii="Arial" w:hAnsi="Arial" w:cs="Arial"/>
                <w:lang w:val="en-AU"/>
              </w:rPr>
              <w:t xml:space="preserve"> [2003] VSC 488 re various aspects of s.464T.</w:t>
            </w:r>
          </w:p>
        </w:tc>
      </w:tr>
      <w:tr w:rsidR="00C26672" w14:paraId="70BA2CF5" w14:textId="77777777" w:rsidTr="00997D61">
        <w:tc>
          <w:tcPr>
            <w:tcW w:w="1261" w:type="dxa"/>
            <w:gridSpan w:val="2"/>
            <w:tcBorders>
              <w:top w:val="single" w:sz="4" w:space="0" w:color="auto"/>
              <w:left w:val="single" w:sz="18" w:space="0" w:color="auto"/>
              <w:bottom w:val="single" w:sz="4" w:space="0" w:color="auto"/>
            </w:tcBorders>
          </w:tcPr>
          <w:p w14:paraId="0EFF02E8"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681F46A9" w14:textId="2EE09A5B"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12E6AD12" w14:textId="77777777" w:rsidR="00C26672" w:rsidRDefault="00C26672" w:rsidP="00C26672">
            <w:pPr>
              <w:jc w:val="center"/>
              <w:rPr>
                <w:lang w:val="en-AU"/>
              </w:rPr>
            </w:pPr>
            <w:r>
              <w:rPr>
                <w:lang w:val="en-AU"/>
              </w:rPr>
              <w:t>9.4.1</w:t>
            </w:r>
          </w:p>
        </w:tc>
        <w:tc>
          <w:tcPr>
            <w:tcW w:w="4802" w:type="dxa"/>
            <w:gridSpan w:val="2"/>
            <w:tcBorders>
              <w:top w:val="single" w:sz="4" w:space="0" w:color="auto"/>
              <w:bottom w:val="single" w:sz="4" w:space="0" w:color="auto"/>
              <w:right w:val="single" w:sz="18" w:space="0" w:color="auto"/>
            </w:tcBorders>
          </w:tcPr>
          <w:p w14:paraId="368A3FB1" w14:textId="77777777" w:rsidR="00C26672" w:rsidRDefault="00C26672" w:rsidP="00C26672">
            <w:pPr>
              <w:jc w:val="both"/>
              <w:rPr>
                <w:rFonts w:ascii="Arial" w:hAnsi="Arial" w:cs="Arial"/>
                <w:lang w:val="en-AU"/>
              </w:rPr>
            </w:pPr>
            <w:r>
              <w:rPr>
                <w:rFonts w:ascii="Arial" w:hAnsi="Arial" w:cs="Arial"/>
                <w:lang w:val="en-AU"/>
              </w:rPr>
              <w:t xml:space="preserve">Reformatting of cited cases.  Addition of </w:t>
            </w:r>
            <w:r>
              <w:rPr>
                <w:rFonts w:ascii="Arial" w:hAnsi="Arial" w:cs="Arial"/>
                <w:i/>
                <w:iCs/>
                <w:lang w:val="en-AU"/>
              </w:rPr>
              <w:t>R v Hai Minh Nguyen</w:t>
            </w:r>
            <w:r>
              <w:rPr>
                <w:rFonts w:ascii="Arial" w:hAnsi="Arial" w:cs="Arial"/>
                <w:lang w:val="en-AU"/>
              </w:rPr>
              <w:t xml:space="preserve"> [2003] VSC 508 where exceptional circumstances were found and </w:t>
            </w:r>
            <w:r>
              <w:rPr>
                <w:rFonts w:ascii="Arial" w:hAnsi="Arial" w:cs="Arial"/>
                <w:i/>
                <w:iCs/>
                <w:lang w:val="en-AU"/>
              </w:rPr>
              <w:t>DPP v Cuenco</w:t>
            </w:r>
            <w:r>
              <w:rPr>
                <w:rFonts w:ascii="Arial" w:hAnsi="Arial" w:cs="Arial"/>
                <w:lang w:val="en-AU"/>
              </w:rPr>
              <w:t xml:space="preserve"> [2003] VSC 485 where exceptional circumstances were not found.</w:t>
            </w:r>
          </w:p>
        </w:tc>
      </w:tr>
      <w:tr w:rsidR="00C26672" w14:paraId="19EDD16F" w14:textId="77777777" w:rsidTr="00997D61">
        <w:tc>
          <w:tcPr>
            <w:tcW w:w="1261" w:type="dxa"/>
            <w:gridSpan w:val="2"/>
            <w:tcBorders>
              <w:top w:val="single" w:sz="4" w:space="0" w:color="auto"/>
              <w:left w:val="single" w:sz="18" w:space="0" w:color="auto"/>
              <w:bottom w:val="single" w:sz="4" w:space="0" w:color="auto"/>
            </w:tcBorders>
          </w:tcPr>
          <w:p w14:paraId="315BB408"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261668A8" w14:textId="6877DCC4" w:rsidR="00C26672" w:rsidRDefault="00C26672" w:rsidP="00C26672">
            <w:pPr>
              <w:jc w:val="center"/>
              <w:rPr>
                <w:lang w:val="en-AU"/>
              </w:rPr>
            </w:pPr>
            <w:r>
              <w:rPr>
                <w:lang w:val="en-AU"/>
              </w:rPr>
              <w:t>9</w:t>
            </w:r>
          </w:p>
        </w:tc>
        <w:tc>
          <w:tcPr>
            <w:tcW w:w="1439" w:type="dxa"/>
            <w:tcBorders>
              <w:top w:val="single" w:sz="4" w:space="0" w:color="auto"/>
              <w:bottom w:val="single" w:sz="4" w:space="0" w:color="auto"/>
            </w:tcBorders>
          </w:tcPr>
          <w:p w14:paraId="44B9AF07" w14:textId="77777777" w:rsidR="00C26672" w:rsidRDefault="00C26672" w:rsidP="00C26672">
            <w:pPr>
              <w:jc w:val="center"/>
              <w:rPr>
                <w:lang w:val="en-AU"/>
              </w:rPr>
            </w:pPr>
            <w:r>
              <w:rPr>
                <w:lang w:val="en-AU"/>
              </w:rPr>
              <w:t>9.4.2</w:t>
            </w:r>
          </w:p>
        </w:tc>
        <w:tc>
          <w:tcPr>
            <w:tcW w:w="4802" w:type="dxa"/>
            <w:gridSpan w:val="2"/>
            <w:tcBorders>
              <w:top w:val="single" w:sz="4" w:space="0" w:color="auto"/>
              <w:bottom w:val="single" w:sz="4" w:space="0" w:color="auto"/>
              <w:right w:val="single" w:sz="18" w:space="0" w:color="auto"/>
            </w:tcBorders>
          </w:tcPr>
          <w:p w14:paraId="227C69A6" w14:textId="77777777" w:rsidR="00C26672" w:rsidRDefault="00C26672" w:rsidP="00C26672">
            <w:pPr>
              <w:jc w:val="both"/>
              <w:rPr>
                <w:rFonts w:ascii="Arial" w:hAnsi="Arial" w:cs="Arial"/>
                <w:lang w:val="en-AU"/>
              </w:rPr>
            </w:pPr>
            <w:r>
              <w:rPr>
                <w:rFonts w:ascii="Arial" w:hAnsi="Arial" w:cs="Arial"/>
                <w:lang w:val="en-AU"/>
              </w:rPr>
              <w:t xml:space="preserve">Reformatting of cited cases.  Addition of </w:t>
            </w:r>
            <w:r>
              <w:rPr>
                <w:rFonts w:ascii="Arial" w:hAnsi="Arial" w:cs="Arial"/>
                <w:i/>
                <w:iCs/>
                <w:lang w:val="en-AU"/>
              </w:rPr>
              <w:t>Mustafa Tilki</w:t>
            </w:r>
            <w:r>
              <w:rPr>
                <w:rFonts w:ascii="Arial" w:hAnsi="Arial" w:cs="Arial"/>
                <w:lang w:val="en-AU"/>
              </w:rPr>
              <w:t xml:space="preserve"> [2003] VSC 483 where cause was not shown.</w:t>
            </w:r>
          </w:p>
        </w:tc>
      </w:tr>
      <w:tr w:rsidR="00C26672" w14:paraId="5D7EE261" w14:textId="77777777" w:rsidTr="00997D61">
        <w:tc>
          <w:tcPr>
            <w:tcW w:w="1261" w:type="dxa"/>
            <w:gridSpan w:val="2"/>
            <w:tcBorders>
              <w:top w:val="single" w:sz="4" w:space="0" w:color="auto"/>
              <w:left w:val="single" w:sz="18" w:space="0" w:color="auto"/>
              <w:bottom w:val="single" w:sz="4" w:space="0" w:color="auto"/>
            </w:tcBorders>
          </w:tcPr>
          <w:p w14:paraId="538857C7"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309C5FEF" w14:textId="6AD7E9D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192A37" w14:textId="77777777" w:rsidR="00C26672" w:rsidRDefault="00C26672" w:rsidP="00C26672">
            <w:pPr>
              <w:jc w:val="center"/>
              <w:rPr>
                <w:lang w:val="en-AU"/>
              </w:rPr>
            </w:pPr>
            <w:r>
              <w:rPr>
                <w:lang w:val="en-AU"/>
              </w:rPr>
              <w:t>11.1.10</w:t>
            </w:r>
          </w:p>
        </w:tc>
        <w:tc>
          <w:tcPr>
            <w:tcW w:w="4802" w:type="dxa"/>
            <w:gridSpan w:val="2"/>
            <w:tcBorders>
              <w:top w:val="single" w:sz="4" w:space="0" w:color="auto"/>
              <w:bottom w:val="single" w:sz="4" w:space="0" w:color="auto"/>
              <w:right w:val="single" w:sz="18" w:space="0" w:color="auto"/>
            </w:tcBorders>
          </w:tcPr>
          <w:p w14:paraId="32756A61" w14:textId="77777777" w:rsidR="00C26672" w:rsidRDefault="00C26672" w:rsidP="00C26672">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DPP v Sabransky</w:t>
            </w:r>
            <w:r>
              <w:rPr>
                <w:rFonts w:ascii="Arial" w:hAnsi="Arial" w:cs="Arial"/>
                <w:lang w:val="en-AU"/>
              </w:rPr>
              <w:t xml:space="preserve"> [2002] VSC 143 on issue of striking out a case.</w:t>
            </w:r>
          </w:p>
        </w:tc>
      </w:tr>
      <w:tr w:rsidR="00C26672" w14:paraId="35474FE4" w14:textId="77777777" w:rsidTr="00997D61">
        <w:tc>
          <w:tcPr>
            <w:tcW w:w="1261" w:type="dxa"/>
            <w:gridSpan w:val="2"/>
            <w:tcBorders>
              <w:top w:val="single" w:sz="4" w:space="0" w:color="auto"/>
              <w:left w:val="single" w:sz="18" w:space="0" w:color="auto"/>
              <w:bottom w:val="single" w:sz="4" w:space="0" w:color="auto"/>
            </w:tcBorders>
          </w:tcPr>
          <w:p w14:paraId="67BF8697"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399B4984" w14:textId="28E0CF7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5600DB2" w14:textId="77777777" w:rsidR="00C26672" w:rsidRDefault="00C26672" w:rsidP="00C26672">
            <w:pPr>
              <w:jc w:val="center"/>
              <w:rPr>
                <w:lang w:val="en-AU"/>
              </w:rPr>
            </w:pPr>
            <w:r>
              <w:rPr>
                <w:lang w:val="en-AU"/>
              </w:rPr>
              <w:t>11.2.8</w:t>
            </w:r>
          </w:p>
        </w:tc>
        <w:tc>
          <w:tcPr>
            <w:tcW w:w="4802" w:type="dxa"/>
            <w:gridSpan w:val="2"/>
            <w:tcBorders>
              <w:top w:val="single" w:sz="4" w:space="0" w:color="auto"/>
              <w:bottom w:val="single" w:sz="4" w:space="0" w:color="auto"/>
              <w:right w:val="single" w:sz="18" w:space="0" w:color="auto"/>
            </w:tcBorders>
          </w:tcPr>
          <w:p w14:paraId="20FA16BF" w14:textId="77777777" w:rsidR="00C26672" w:rsidRDefault="00C26672" w:rsidP="00C26672">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Gemmill</w:t>
            </w:r>
            <w:r>
              <w:rPr>
                <w:rFonts w:ascii="Arial" w:hAnsi="Arial" w:cs="Arial"/>
                <w:lang w:val="en-AU"/>
              </w:rPr>
              <w:t xml:space="preserve"> [2004] VSC 30 on the relevance of mental illness to sentencing.</w:t>
            </w:r>
          </w:p>
        </w:tc>
      </w:tr>
      <w:tr w:rsidR="00C26672" w14:paraId="75C8B7F7" w14:textId="77777777" w:rsidTr="00997D61">
        <w:tc>
          <w:tcPr>
            <w:tcW w:w="1261" w:type="dxa"/>
            <w:gridSpan w:val="2"/>
            <w:tcBorders>
              <w:top w:val="single" w:sz="4" w:space="0" w:color="auto"/>
              <w:left w:val="single" w:sz="18" w:space="0" w:color="auto"/>
              <w:bottom w:val="single" w:sz="4" w:space="0" w:color="auto"/>
            </w:tcBorders>
          </w:tcPr>
          <w:p w14:paraId="0BD0A1A4"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5DD5D2D0" w14:textId="58B1A27B"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F056547" w14:textId="77777777"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3D0B4E54" w14:textId="77777777" w:rsidR="00C26672" w:rsidRDefault="00C26672" w:rsidP="00C26672">
            <w:pPr>
              <w:jc w:val="both"/>
              <w:rPr>
                <w:rFonts w:ascii="Arial" w:hAnsi="Arial" w:cs="Arial"/>
                <w:lang w:val="en-AU"/>
              </w:rPr>
            </w:pPr>
            <w:r>
              <w:rPr>
                <w:rFonts w:ascii="Arial" w:hAnsi="Arial" w:cs="Arial"/>
                <w:lang w:val="en-AU"/>
              </w:rPr>
              <w:t xml:space="preserve">Added references to </w:t>
            </w:r>
            <w:r>
              <w:rPr>
                <w:rFonts w:ascii="Arial" w:hAnsi="Arial" w:cs="Arial"/>
                <w:i/>
                <w:iCs/>
                <w:lang w:val="en-AU"/>
              </w:rPr>
              <w:t>R v PP</w:t>
            </w:r>
            <w:r>
              <w:rPr>
                <w:rFonts w:ascii="Arial" w:hAnsi="Arial" w:cs="Arial"/>
                <w:lang w:val="en-AU"/>
              </w:rPr>
              <w:t xml:space="preserve"> [2003] VSCA 100 and </w:t>
            </w:r>
            <w:r>
              <w:rPr>
                <w:rFonts w:ascii="Arial" w:hAnsi="Arial" w:cs="Arial"/>
                <w:i/>
                <w:iCs/>
                <w:lang w:val="en-AU"/>
              </w:rPr>
              <w:t xml:space="preserve">R v </w:t>
            </w:r>
            <w:proofErr w:type="spellStart"/>
            <w:r>
              <w:rPr>
                <w:rFonts w:ascii="Arial" w:hAnsi="Arial" w:cs="Arial"/>
                <w:i/>
                <w:iCs/>
                <w:lang w:val="en-AU"/>
              </w:rPr>
              <w:t>Tipas</w:t>
            </w:r>
            <w:proofErr w:type="spellEnd"/>
            <w:r>
              <w:rPr>
                <w:rFonts w:ascii="Arial" w:hAnsi="Arial" w:cs="Arial"/>
                <w:lang w:val="en-AU"/>
              </w:rPr>
              <w:t xml:space="preserve"> [2004] VSC 25 on sentencing young persons for manslaughter.</w:t>
            </w:r>
          </w:p>
        </w:tc>
      </w:tr>
      <w:tr w:rsidR="00C26672" w14:paraId="00A6DDA0" w14:textId="77777777" w:rsidTr="00997D61">
        <w:tc>
          <w:tcPr>
            <w:tcW w:w="1261" w:type="dxa"/>
            <w:gridSpan w:val="2"/>
            <w:tcBorders>
              <w:top w:val="single" w:sz="4" w:space="0" w:color="auto"/>
              <w:left w:val="single" w:sz="18" w:space="0" w:color="auto"/>
              <w:bottom w:val="single" w:sz="4" w:space="0" w:color="auto"/>
            </w:tcBorders>
          </w:tcPr>
          <w:p w14:paraId="30467B90"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1AFF0E78" w14:textId="3F320C82"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45DACC30" w14:textId="77777777" w:rsidR="00C26672" w:rsidRDefault="00C26672" w:rsidP="00C26672">
            <w:pPr>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75D828EC" w14:textId="77777777" w:rsidR="00C26672" w:rsidRDefault="00C26672" w:rsidP="00C26672">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Shane Moran</w:t>
            </w:r>
            <w:r>
              <w:rPr>
                <w:rFonts w:ascii="Arial" w:hAnsi="Arial" w:cs="Arial"/>
                <w:lang w:val="en-AU"/>
              </w:rPr>
              <w:t xml:space="preserve"> [2004] VSCA 6 on sentencing young person for drug trafficking.</w:t>
            </w:r>
          </w:p>
        </w:tc>
      </w:tr>
      <w:tr w:rsidR="00C26672" w14:paraId="7CC0DF99" w14:textId="77777777" w:rsidTr="00997D61">
        <w:tc>
          <w:tcPr>
            <w:tcW w:w="1261" w:type="dxa"/>
            <w:gridSpan w:val="2"/>
            <w:tcBorders>
              <w:top w:val="single" w:sz="4" w:space="0" w:color="auto"/>
              <w:left w:val="single" w:sz="18" w:space="0" w:color="auto"/>
              <w:bottom w:val="single" w:sz="4" w:space="0" w:color="auto"/>
            </w:tcBorders>
          </w:tcPr>
          <w:p w14:paraId="1C90E838" w14:textId="77777777" w:rsidR="00C26672" w:rsidRDefault="00C26672" w:rsidP="00C26672">
            <w:pPr>
              <w:rPr>
                <w:lang w:val="en-AU"/>
              </w:rPr>
            </w:pPr>
            <w:r>
              <w:rPr>
                <w:lang w:val="en-AU"/>
              </w:rPr>
              <w:t>08/03/04</w:t>
            </w:r>
          </w:p>
        </w:tc>
        <w:tc>
          <w:tcPr>
            <w:tcW w:w="836" w:type="dxa"/>
            <w:tcBorders>
              <w:top w:val="single" w:sz="4" w:space="0" w:color="auto"/>
              <w:bottom w:val="single" w:sz="4" w:space="0" w:color="auto"/>
            </w:tcBorders>
          </w:tcPr>
          <w:p w14:paraId="7E295C72" w14:textId="4812252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13CC7E49" w14:textId="77777777" w:rsidR="00C26672" w:rsidRDefault="00C26672" w:rsidP="00C26672">
            <w:pPr>
              <w:jc w:val="center"/>
              <w:rPr>
                <w:lang w:val="en-AU"/>
              </w:rPr>
            </w:pPr>
            <w:r>
              <w:rPr>
                <w:lang w:val="en-AU"/>
              </w:rPr>
              <w:t>11.10</w:t>
            </w:r>
          </w:p>
        </w:tc>
        <w:tc>
          <w:tcPr>
            <w:tcW w:w="4802" w:type="dxa"/>
            <w:gridSpan w:val="2"/>
            <w:tcBorders>
              <w:top w:val="single" w:sz="4" w:space="0" w:color="auto"/>
              <w:bottom w:val="single" w:sz="4" w:space="0" w:color="auto"/>
              <w:right w:val="single" w:sz="18" w:space="0" w:color="auto"/>
            </w:tcBorders>
          </w:tcPr>
          <w:p w14:paraId="271571F1" w14:textId="77777777" w:rsidR="00C26672" w:rsidRDefault="00C26672" w:rsidP="00C26672">
            <w:pPr>
              <w:jc w:val="both"/>
              <w:rPr>
                <w:rFonts w:ascii="Arial" w:hAnsi="Arial" w:cs="Arial"/>
                <w:lang w:val="en-AU"/>
              </w:rPr>
            </w:pPr>
            <w:r>
              <w:rPr>
                <w:rFonts w:ascii="Arial" w:hAnsi="Arial" w:cs="Arial"/>
                <w:lang w:val="en-AU"/>
              </w:rPr>
              <w:t xml:space="preserve">Reference to </w:t>
            </w:r>
            <w:r>
              <w:rPr>
                <w:rFonts w:ascii="Arial" w:hAnsi="Arial" w:cs="Arial"/>
                <w:i/>
                <w:iCs/>
                <w:lang w:val="en-AU"/>
              </w:rPr>
              <w:t>R v Caleb James O'Connor</w:t>
            </w:r>
            <w:r>
              <w:rPr>
                <w:rFonts w:ascii="Arial" w:hAnsi="Arial" w:cs="Arial"/>
                <w:lang w:val="en-AU"/>
              </w:rPr>
              <w:t xml:space="preserve"> [2004] VSCA 8 per O'Bryan AJA.</w:t>
            </w:r>
          </w:p>
        </w:tc>
      </w:tr>
      <w:tr w:rsidR="00C26672" w14:paraId="226889B8" w14:textId="77777777" w:rsidTr="00997D61">
        <w:tc>
          <w:tcPr>
            <w:tcW w:w="1261" w:type="dxa"/>
            <w:gridSpan w:val="2"/>
            <w:tcBorders>
              <w:top w:val="single" w:sz="4" w:space="0" w:color="auto"/>
              <w:left w:val="single" w:sz="18" w:space="0" w:color="auto"/>
              <w:bottom w:val="single" w:sz="4" w:space="0" w:color="auto"/>
            </w:tcBorders>
          </w:tcPr>
          <w:p w14:paraId="0E4EE181" w14:textId="77777777" w:rsidR="00C26672" w:rsidRDefault="00C26672" w:rsidP="00C26672">
            <w:pPr>
              <w:rPr>
                <w:lang w:val="en-AU"/>
              </w:rPr>
            </w:pPr>
            <w:r>
              <w:rPr>
                <w:lang w:val="en-AU"/>
              </w:rPr>
              <w:t>10/01/04</w:t>
            </w:r>
          </w:p>
        </w:tc>
        <w:tc>
          <w:tcPr>
            <w:tcW w:w="836" w:type="dxa"/>
            <w:tcBorders>
              <w:top w:val="single" w:sz="4" w:space="0" w:color="auto"/>
              <w:bottom w:val="single" w:sz="4" w:space="0" w:color="auto"/>
            </w:tcBorders>
          </w:tcPr>
          <w:p w14:paraId="032DBB27" w14:textId="551A8198"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C717DDE" w14:textId="77777777" w:rsidR="00C26672" w:rsidRDefault="00C26672" w:rsidP="00C26672">
            <w:pPr>
              <w:jc w:val="center"/>
              <w:rPr>
                <w:lang w:val="en-AU"/>
              </w:rPr>
            </w:pPr>
            <w:r>
              <w:rPr>
                <w:lang w:val="en-AU"/>
              </w:rPr>
              <w:t>11.2.11</w:t>
            </w:r>
          </w:p>
        </w:tc>
        <w:tc>
          <w:tcPr>
            <w:tcW w:w="4802" w:type="dxa"/>
            <w:gridSpan w:val="2"/>
            <w:tcBorders>
              <w:top w:val="single" w:sz="4" w:space="0" w:color="auto"/>
              <w:bottom w:val="single" w:sz="4" w:space="0" w:color="auto"/>
              <w:right w:val="single" w:sz="18" w:space="0" w:color="auto"/>
            </w:tcBorders>
          </w:tcPr>
          <w:p w14:paraId="78F6780D" w14:textId="77777777" w:rsidR="00C26672" w:rsidRDefault="00C26672" w:rsidP="00C26672">
            <w:pPr>
              <w:jc w:val="both"/>
              <w:rPr>
                <w:rFonts w:ascii="Arial" w:hAnsi="Arial" w:cs="Arial"/>
                <w:lang w:val="en-AU"/>
              </w:rPr>
            </w:pPr>
            <w:r>
              <w:rPr>
                <w:rFonts w:ascii="Arial" w:hAnsi="Arial" w:cs="Arial"/>
                <w:lang w:val="en-AU"/>
              </w:rPr>
              <w:t xml:space="preserve">New paragraph on sentencing for drug trafficking.  Judgment of Court of Appeal in </w:t>
            </w:r>
            <w:r>
              <w:rPr>
                <w:rFonts w:ascii="Arial" w:hAnsi="Arial" w:cs="Arial"/>
                <w:i/>
                <w:iCs/>
                <w:lang w:val="en-AU"/>
              </w:rPr>
              <w:t>R v Mahmoud Kheir</w:t>
            </w:r>
            <w:r>
              <w:rPr>
                <w:rFonts w:ascii="Arial" w:hAnsi="Arial" w:cs="Arial"/>
                <w:lang w:val="en-AU"/>
              </w:rPr>
              <w:t xml:space="preserve"> [2003] VSCA 209.</w:t>
            </w:r>
          </w:p>
        </w:tc>
      </w:tr>
      <w:tr w:rsidR="00C26672" w14:paraId="4CF42E27" w14:textId="77777777" w:rsidTr="00997D61">
        <w:tc>
          <w:tcPr>
            <w:tcW w:w="1261" w:type="dxa"/>
            <w:gridSpan w:val="2"/>
            <w:tcBorders>
              <w:top w:val="single" w:sz="4" w:space="0" w:color="auto"/>
              <w:left w:val="single" w:sz="18" w:space="0" w:color="auto"/>
              <w:bottom w:val="single" w:sz="4" w:space="0" w:color="auto"/>
            </w:tcBorders>
          </w:tcPr>
          <w:p w14:paraId="1F781DE7" w14:textId="77777777" w:rsidR="00C26672" w:rsidRDefault="00C26672" w:rsidP="00C26672">
            <w:pPr>
              <w:rPr>
                <w:lang w:val="en-AU"/>
              </w:rPr>
            </w:pPr>
            <w:r>
              <w:rPr>
                <w:lang w:val="en-AU"/>
              </w:rPr>
              <w:t>10/01/04</w:t>
            </w:r>
          </w:p>
        </w:tc>
        <w:tc>
          <w:tcPr>
            <w:tcW w:w="836" w:type="dxa"/>
            <w:tcBorders>
              <w:top w:val="single" w:sz="4" w:space="0" w:color="auto"/>
              <w:bottom w:val="single" w:sz="4" w:space="0" w:color="auto"/>
            </w:tcBorders>
          </w:tcPr>
          <w:p w14:paraId="5E1FFA63" w14:textId="65263DC5"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0BD58F25" w14:textId="77777777" w:rsidR="00C26672" w:rsidRDefault="00C26672" w:rsidP="00C26672">
            <w:pPr>
              <w:jc w:val="center"/>
              <w:rPr>
                <w:lang w:val="en-AU"/>
              </w:rPr>
            </w:pPr>
            <w:r>
              <w:rPr>
                <w:lang w:val="en-AU"/>
              </w:rPr>
              <w:t>11.1.4</w:t>
            </w:r>
          </w:p>
        </w:tc>
        <w:tc>
          <w:tcPr>
            <w:tcW w:w="4802" w:type="dxa"/>
            <w:gridSpan w:val="2"/>
            <w:tcBorders>
              <w:top w:val="single" w:sz="4" w:space="0" w:color="auto"/>
              <w:bottom w:val="single" w:sz="4" w:space="0" w:color="auto"/>
              <w:right w:val="single" w:sz="18" w:space="0" w:color="auto"/>
            </w:tcBorders>
          </w:tcPr>
          <w:p w14:paraId="1AE1367E" w14:textId="77777777" w:rsidR="00C26672" w:rsidRDefault="00C26672" w:rsidP="00C26672">
            <w:pPr>
              <w:jc w:val="both"/>
              <w:rPr>
                <w:rFonts w:ascii="Arial" w:hAnsi="Arial" w:cs="Arial"/>
                <w:lang w:val="en-AU"/>
              </w:rPr>
            </w:pPr>
            <w:r>
              <w:rPr>
                <w:rFonts w:ascii="Arial" w:hAnsi="Arial" w:cs="Arial"/>
                <w:lang w:val="en-AU"/>
              </w:rPr>
              <w:t xml:space="preserve">Quotation from </w:t>
            </w:r>
            <w:r>
              <w:rPr>
                <w:rFonts w:ascii="Arial" w:hAnsi="Arial" w:cs="Arial"/>
                <w:i/>
                <w:iCs/>
                <w:lang w:val="en-AU"/>
              </w:rPr>
              <w:t>R v Evans</w:t>
            </w:r>
            <w:r>
              <w:rPr>
                <w:rFonts w:ascii="Arial" w:hAnsi="Arial" w:cs="Arial"/>
                <w:lang w:val="en-AU"/>
              </w:rPr>
              <w:t xml:space="preserve"> [2003] VSCA 223 on general principles of sentencing of young offenders under the CYPA.  </w:t>
            </w:r>
          </w:p>
        </w:tc>
      </w:tr>
      <w:tr w:rsidR="00C26672" w14:paraId="4B68A1B1" w14:textId="77777777" w:rsidTr="00997D61">
        <w:tc>
          <w:tcPr>
            <w:tcW w:w="1261" w:type="dxa"/>
            <w:gridSpan w:val="2"/>
            <w:tcBorders>
              <w:top w:val="single" w:sz="4" w:space="0" w:color="auto"/>
              <w:left w:val="single" w:sz="18" w:space="0" w:color="auto"/>
              <w:bottom w:val="single" w:sz="4" w:space="0" w:color="auto"/>
            </w:tcBorders>
          </w:tcPr>
          <w:p w14:paraId="4E9B78B7" w14:textId="77777777" w:rsidR="00C26672" w:rsidRDefault="00C26672" w:rsidP="00C26672">
            <w:pPr>
              <w:rPr>
                <w:lang w:val="en-AU"/>
              </w:rPr>
            </w:pPr>
            <w:r>
              <w:rPr>
                <w:lang w:val="en-AU"/>
              </w:rPr>
              <w:t>10/01/04</w:t>
            </w:r>
          </w:p>
        </w:tc>
        <w:tc>
          <w:tcPr>
            <w:tcW w:w="836" w:type="dxa"/>
            <w:tcBorders>
              <w:top w:val="single" w:sz="4" w:space="0" w:color="auto"/>
              <w:bottom w:val="single" w:sz="4" w:space="0" w:color="auto"/>
            </w:tcBorders>
          </w:tcPr>
          <w:p w14:paraId="3D72E98F" w14:textId="720D9160"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C76EE0F" w14:textId="77777777" w:rsidR="00C26672" w:rsidRDefault="00C26672" w:rsidP="00C26672">
            <w:pPr>
              <w:rPr>
                <w:lang w:val="en-AU"/>
              </w:rPr>
            </w:pPr>
            <w:r>
              <w:rPr>
                <w:lang w:val="en-AU"/>
              </w:rPr>
              <w:t>11.2.6</w:t>
            </w:r>
          </w:p>
        </w:tc>
        <w:tc>
          <w:tcPr>
            <w:tcW w:w="4802" w:type="dxa"/>
            <w:gridSpan w:val="2"/>
            <w:tcBorders>
              <w:top w:val="single" w:sz="4" w:space="0" w:color="auto"/>
              <w:bottom w:val="single" w:sz="4" w:space="0" w:color="auto"/>
              <w:right w:val="single" w:sz="18" w:space="0" w:color="auto"/>
            </w:tcBorders>
          </w:tcPr>
          <w:p w14:paraId="7997B0DA" w14:textId="77777777" w:rsidR="00C26672" w:rsidRDefault="00C26672" w:rsidP="00C26672">
            <w:pPr>
              <w:jc w:val="both"/>
              <w:rPr>
                <w:rFonts w:ascii="Arial" w:hAnsi="Arial" w:cs="Arial"/>
                <w:lang w:val="en-AU"/>
              </w:rPr>
            </w:pPr>
            <w:r>
              <w:rPr>
                <w:rFonts w:ascii="Arial" w:hAnsi="Arial" w:cs="Arial"/>
                <w:lang w:val="en-AU"/>
              </w:rPr>
              <w:t xml:space="preserve">Substantial quotations from </w:t>
            </w:r>
            <w:r>
              <w:rPr>
                <w:rFonts w:ascii="Arial" w:hAnsi="Arial" w:cs="Arial"/>
                <w:i/>
                <w:iCs/>
                <w:lang w:val="en-AU"/>
              </w:rPr>
              <w:t>R v Evans</w:t>
            </w:r>
            <w:r>
              <w:rPr>
                <w:rFonts w:ascii="Arial" w:hAnsi="Arial" w:cs="Arial"/>
                <w:lang w:val="en-AU"/>
              </w:rPr>
              <w:t xml:space="preserve"> [2003] VSCA 223 on the operation or otherwise of the </w:t>
            </w:r>
            <w:r>
              <w:rPr>
                <w:rFonts w:ascii="Arial" w:hAnsi="Arial" w:cs="Arial"/>
                <w:lang w:val="en-AU"/>
              </w:rPr>
              <w:lastRenderedPageBreak/>
              <w:t>principle of parity of sentencing as between adult and child co-offenders.</w:t>
            </w:r>
          </w:p>
        </w:tc>
      </w:tr>
      <w:tr w:rsidR="00C26672" w14:paraId="4CD585F2" w14:textId="77777777" w:rsidTr="00997D61">
        <w:tc>
          <w:tcPr>
            <w:tcW w:w="1261" w:type="dxa"/>
            <w:gridSpan w:val="2"/>
            <w:tcBorders>
              <w:top w:val="single" w:sz="4" w:space="0" w:color="auto"/>
              <w:left w:val="single" w:sz="18" w:space="0" w:color="auto"/>
              <w:bottom w:val="single" w:sz="4" w:space="0" w:color="auto"/>
            </w:tcBorders>
          </w:tcPr>
          <w:p w14:paraId="080FDEF1" w14:textId="77777777" w:rsidR="00C26672" w:rsidRDefault="00C26672" w:rsidP="00C26672">
            <w:pPr>
              <w:rPr>
                <w:lang w:val="en-AU"/>
              </w:rPr>
            </w:pPr>
            <w:r>
              <w:rPr>
                <w:lang w:val="en-AU"/>
              </w:rPr>
              <w:lastRenderedPageBreak/>
              <w:t>01/01/04</w:t>
            </w:r>
          </w:p>
        </w:tc>
        <w:tc>
          <w:tcPr>
            <w:tcW w:w="836" w:type="dxa"/>
            <w:tcBorders>
              <w:top w:val="single" w:sz="4" w:space="0" w:color="auto"/>
              <w:bottom w:val="single" w:sz="4" w:space="0" w:color="auto"/>
            </w:tcBorders>
          </w:tcPr>
          <w:p w14:paraId="63E87CA5" w14:textId="411B8709"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902AF83" w14:textId="77777777" w:rsidR="00C26672" w:rsidRDefault="00C26672" w:rsidP="00C26672">
            <w:pPr>
              <w:jc w:val="center"/>
              <w:rPr>
                <w:lang w:val="en-AU"/>
              </w:rPr>
            </w:pPr>
            <w:r>
              <w:rPr>
                <w:lang w:val="en-AU"/>
              </w:rPr>
              <w:t>4.2.2</w:t>
            </w:r>
          </w:p>
        </w:tc>
        <w:tc>
          <w:tcPr>
            <w:tcW w:w="4802" w:type="dxa"/>
            <w:gridSpan w:val="2"/>
            <w:tcBorders>
              <w:top w:val="single" w:sz="4" w:space="0" w:color="auto"/>
              <w:bottom w:val="single" w:sz="4" w:space="0" w:color="auto"/>
              <w:right w:val="single" w:sz="18" w:space="0" w:color="auto"/>
            </w:tcBorders>
          </w:tcPr>
          <w:p w14:paraId="2714322C" w14:textId="77777777" w:rsidR="00C26672" w:rsidRDefault="00C26672" w:rsidP="00C26672">
            <w:pPr>
              <w:jc w:val="both"/>
              <w:rPr>
                <w:rFonts w:ascii="Arial" w:hAnsi="Arial" w:cs="Arial"/>
                <w:lang w:val="en-AU"/>
              </w:rPr>
            </w:pPr>
            <w:r>
              <w:rPr>
                <w:rFonts w:ascii="Arial" w:hAnsi="Arial" w:cs="Arial"/>
                <w:lang w:val="en-AU"/>
              </w:rPr>
              <w:t>Substantial new paragraph on whether or not the Children's Court of Victoria has or has ever had jurisdiction to hear and determine matters under Part VII of the Family Law Act 1975 (</w:t>
            </w:r>
            <w:proofErr w:type="spellStart"/>
            <w:r>
              <w:rPr>
                <w:rFonts w:ascii="Arial" w:hAnsi="Arial" w:cs="Arial"/>
                <w:lang w:val="en-AU"/>
              </w:rPr>
              <w:t>Cth</w:t>
            </w:r>
            <w:proofErr w:type="spellEnd"/>
            <w:r>
              <w:rPr>
                <w:rFonts w:ascii="Arial" w:hAnsi="Arial" w:cs="Arial"/>
                <w:lang w:val="en-AU"/>
              </w:rPr>
              <w:t>) [as amended].</w:t>
            </w:r>
          </w:p>
        </w:tc>
      </w:tr>
      <w:tr w:rsidR="00C26672" w14:paraId="4551DAAA" w14:textId="77777777" w:rsidTr="00997D61">
        <w:tc>
          <w:tcPr>
            <w:tcW w:w="1261" w:type="dxa"/>
            <w:gridSpan w:val="2"/>
            <w:tcBorders>
              <w:top w:val="single" w:sz="4" w:space="0" w:color="auto"/>
              <w:left w:val="single" w:sz="18" w:space="0" w:color="auto"/>
              <w:bottom w:val="single" w:sz="4" w:space="0" w:color="auto"/>
            </w:tcBorders>
          </w:tcPr>
          <w:p w14:paraId="36806517"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76B2E477" w14:textId="33A67A45"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7F3A383" w14:textId="77777777" w:rsidR="00C26672" w:rsidRDefault="00C26672" w:rsidP="00C26672">
            <w:pPr>
              <w:jc w:val="center"/>
              <w:rPr>
                <w:lang w:val="en-AU"/>
              </w:rPr>
            </w:pPr>
            <w:r>
              <w:rPr>
                <w:lang w:val="en-AU"/>
              </w:rPr>
              <w:t>4.4</w:t>
            </w:r>
          </w:p>
        </w:tc>
        <w:tc>
          <w:tcPr>
            <w:tcW w:w="4802" w:type="dxa"/>
            <w:gridSpan w:val="2"/>
            <w:tcBorders>
              <w:top w:val="single" w:sz="4" w:space="0" w:color="auto"/>
              <w:bottom w:val="single" w:sz="4" w:space="0" w:color="auto"/>
              <w:right w:val="single" w:sz="18" w:space="0" w:color="auto"/>
            </w:tcBorders>
          </w:tcPr>
          <w:p w14:paraId="68D4C336" w14:textId="77777777" w:rsidR="00C26672" w:rsidRDefault="00C26672" w:rsidP="00C26672">
            <w:pPr>
              <w:jc w:val="both"/>
              <w:rPr>
                <w:rFonts w:ascii="Arial" w:hAnsi="Arial" w:cs="Arial"/>
                <w:lang w:val="en-AU"/>
              </w:rPr>
            </w:pPr>
            <w:r>
              <w:rPr>
                <w:rFonts w:ascii="Arial" w:hAnsi="Arial" w:cs="Arial"/>
                <w:lang w:val="en-AU"/>
              </w:rPr>
              <w:t>Comment that 'family' is not defined in the CYPA.</w:t>
            </w:r>
          </w:p>
        </w:tc>
      </w:tr>
      <w:tr w:rsidR="00C26672" w14:paraId="46DFF7BC" w14:textId="77777777" w:rsidTr="00997D61">
        <w:tc>
          <w:tcPr>
            <w:tcW w:w="1261" w:type="dxa"/>
            <w:gridSpan w:val="2"/>
            <w:tcBorders>
              <w:top w:val="single" w:sz="4" w:space="0" w:color="auto"/>
              <w:left w:val="single" w:sz="18" w:space="0" w:color="auto"/>
              <w:bottom w:val="single" w:sz="4" w:space="0" w:color="auto"/>
            </w:tcBorders>
          </w:tcPr>
          <w:p w14:paraId="703E82BF"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292AD52C" w14:textId="5D648865"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6B40AF28" w14:textId="77777777" w:rsidR="00C26672" w:rsidRDefault="00C26672" w:rsidP="00C26672">
            <w:pPr>
              <w:jc w:val="center"/>
              <w:rPr>
                <w:lang w:val="en-AU"/>
              </w:rPr>
            </w:pPr>
            <w:r>
              <w:rPr>
                <w:lang w:val="en-AU"/>
              </w:rPr>
              <w:t>4.7.3</w:t>
            </w:r>
          </w:p>
        </w:tc>
        <w:tc>
          <w:tcPr>
            <w:tcW w:w="4802" w:type="dxa"/>
            <w:gridSpan w:val="2"/>
            <w:tcBorders>
              <w:top w:val="single" w:sz="4" w:space="0" w:color="auto"/>
              <w:bottom w:val="single" w:sz="4" w:space="0" w:color="auto"/>
              <w:right w:val="single" w:sz="18" w:space="0" w:color="auto"/>
            </w:tcBorders>
          </w:tcPr>
          <w:p w14:paraId="2B8C77E3" w14:textId="77777777" w:rsidR="00C26672" w:rsidRDefault="00C26672" w:rsidP="00C26672">
            <w:pPr>
              <w:jc w:val="both"/>
              <w:rPr>
                <w:rFonts w:ascii="Arial" w:hAnsi="Arial" w:cs="Arial"/>
                <w:lang w:val="en-AU"/>
              </w:rPr>
            </w:pPr>
            <w:r>
              <w:rPr>
                <w:rFonts w:ascii="Arial" w:hAnsi="Arial" w:cs="Arial"/>
                <w:lang w:val="en-AU"/>
              </w:rPr>
              <w:t>Correction of errors in models 2 &amp; 6 of the listed models of child representation.</w:t>
            </w:r>
          </w:p>
        </w:tc>
      </w:tr>
      <w:tr w:rsidR="00C26672" w14:paraId="5B779421" w14:textId="77777777" w:rsidTr="00997D61">
        <w:tc>
          <w:tcPr>
            <w:tcW w:w="1261" w:type="dxa"/>
            <w:gridSpan w:val="2"/>
            <w:tcBorders>
              <w:top w:val="single" w:sz="4" w:space="0" w:color="auto"/>
              <w:left w:val="single" w:sz="18" w:space="0" w:color="auto"/>
              <w:bottom w:val="single" w:sz="4" w:space="0" w:color="auto"/>
            </w:tcBorders>
          </w:tcPr>
          <w:p w14:paraId="192FD0F3"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5A6FB219" w14:textId="21B6D3D0"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0A104F4A" w14:textId="77777777" w:rsidR="00C26672" w:rsidRDefault="00C26672" w:rsidP="00C26672">
            <w:pPr>
              <w:jc w:val="center"/>
              <w:rPr>
                <w:lang w:val="en-AU"/>
              </w:rPr>
            </w:pPr>
            <w:r>
              <w:rPr>
                <w:lang w:val="en-AU"/>
              </w:rPr>
              <w:t>4.8.4</w:t>
            </w:r>
          </w:p>
        </w:tc>
        <w:tc>
          <w:tcPr>
            <w:tcW w:w="4802" w:type="dxa"/>
            <w:gridSpan w:val="2"/>
            <w:tcBorders>
              <w:top w:val="single" w:sz="4" w:space="0" w:color="auto"/>
              <w:bottom w:val="single" w:sz="4" w:space="0" w:color="auto"/>
              <w:right w:val="single" w:sz="18" w:space="0" w:color="auto"/>
            </w:tcBorders>
          </w:tcPr>
          <w:p w14:paraId="2EBE7412" w14:textId="77777777" w:rsidR="00C26672" w:rsidRDefault="00C26672" w:rsidP="00C26672">
            <w:pPr>
              <w:jc w:val="both"/>
              <w:rPr>
                <w:rFonts w:ascii="Arial" w:hAnsi="Arial" w:cs="Arial"/>
                <w:lang w:val="en-AU"/>
              </w:rPr>
            </w:pPr>
            <w:r>
              <w:rPr>
                <w:rFonts w:ascii="Arial" w:hAnsi="Arial" w:cs="Arial"/>
                <w:lang w:val="en-AU"/>
              </w:rPr>
              <w:t>New paragraph on Expert evidence</w:t>
            </w:r>
          </w:p>
        </w:tc>
      </w:tr>
      <w:tr w:rsidR="00C26672" w14:paraId="5506F314" w14:textId="77777777" w:rsidTr="00997D61">
        <w:tc>
          <w:tcPr>
            <w:tcW w:w="1261" w:type="dxa"/>
            <w:gridSpan w:val="2"/>
            <w:tcBorders>
              <w:top w:val="single" w:sz="4" w:space="0" w:color="auto"/>
              <w:left w:val="single" w:sz="18" w:space="0" w:color="auto"/>
              <w:bottom w:val="single" w:sz="4" w:space="0" w:color="auto"/>
            </w:tcBorders>
          </w:tcPr>
          <w:p w14:paraId="157A9BAB"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1BB2B542" w14:textId="5C540056"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31E0590E" w14:textId="77777777" w:rsidR="00C26672" w:rsidRDefault="00C26672" w:rsidP="00C26672">
            <w:pPr>
              <w:jc w:val="center"/>
              <w:rPr>
                <w:lang w:val="en-AU"/>
              </w:rPr>
            </w:pPr>
            <w:r>
              <w:rPr>
                <w:lang w:val="en-AU"/>
              </w:rPr>
              <w:t>4.9.1</w:t>
            </w:r>
          </w:p>
        </w:tc>
        <w:tc>
          <w:tcPr>
            <w:tcW w:w="4802" w:type="dxa"/>
            <w:gridSpan w:val="2"/>
            <w:tcBorders>
              <w:top w:val="single" w:sz="4" w:space="0" w:color="auto"/>
              <w:bottom w:val="single" w:sz="4" w:space="0" w:color="auto"/>
              <w:right w:val="single" w:sz="18" w:space="0" w:color="auto"/>
            </w:tcBorders>
          </w:tcPr>
          <w:p w14:paraId="06C52AC8" w14:textId="77777777" w:rsidR="00C26672" w:rsidRDefault="00C26672" w:rsidP="00C26672">
            <w:pPr>
              <w:jc w:val="both"/>
              <w:rPr>
                <w:rFonts w:ascii="Arial" w:hAnsi="Arial" w:cs="Arial"/>
                <w:lang w:val="en-AU"/>
              </w:rPr>
            </w:pPr>
            <w:r>
              <w:rPr>
                <w:rFonts w:ascii="Arial" w:hAnsi="Arial" w:cs="Arial"/>
                <w:lang w:val="en-AU"/>
              </w:rPr>
              <w:t xml:space="preserve">Addition of reference to judgment of Ashley J in </w:t>
            </w:r>
            <w:r>
              <w:rPr>
                <w:rFonts w:ascii="Arial" w:hAnsi="Arial" w:cs="Arial"/>
                <w:i/>
                <w:iCs/>
                <w:lang w:val="en-AU"/>
              </w:rPr>
              <w:t>The Secretary DOHS v R &amp; Anor</w:t>
            </w:r>
            <w:r>
              <w:rPr>
                <w:rFonts w:ascii="Arial" w:hAnsi="Arial" w:cs="Arial"/>
                <w:lang w:val="en-AU"/>
              </w:rPr>
              <w:t xml:space="preserve"> [2003] VSC 172 at [11].</w:t>
            </w:r>
          </w:p>
        </w:tc>
      </w:tr>
      <w:tr w:rsidR="00C26672" w14:paraId="5326620C" w14:textId="77777777" w:rsidTr="00997D61">
        <w:tc>
          <w:tcPr>
            <w:tcW w:w="1261" w:type="dxa"/>
            <w:gridSpan w:val="2"/>
            <w:tcBorders>
              <w:top w:val="single" w:sz="4" w:space="0" w:color="auto"/>
              <w:left w:val="single" w:sz="18" w:space="0" w:color="auto"/>
              <w:bottom w:val="single" w:sz="4" w:space="0" w:color="auto"/>
            </w:tcBorders>
          </w:tcPr>
          <w:p w14:paraId="06A8177E"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7999EC5A" w14:textId="4C50E7EA"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210D1FA6" w14:textId="77777777" w:rsidR="00C26672" w:rsidRDefault="00C26672" w:rsidP="00C26672">
            <w:pPr>
              <w:jc w:val="center"/>
              <w:rPr>
                <w:lang w:val="en-AU"/>
              </w:rPr>
            </w:pPr>
            <w:r>
              <w:rPr>
                <w:lang w:val="en-AU"/>
              </w:rPr>
              <w:t>4.11.5</w:t>
            </w:r>
          </w:p>
        </w:tc>
        <w:tc>
          <w:tcPr>
            <w:tcW w:w="4802" w:type="dxa"/>
            <w:gridSpan w:val="2"/>
            <w:tcBorders>
              <w:top w:val="single" w:sz="4" w:space="0" w:color="auto"/>
              <w:bottom w:val="single" w:sz="4" w:space="0" w:color="auto"/>
              <w:right w:val="single" w:sz="18" w:space="0" w:color="auto"/>
            </w:tcBorders>
          </w:tcPr>
          <w:p w14:paraId="0F83ECF6" w14:textId="77777777" w:rsidR="00C26672" w:rsidRDefault="00C26672" w:rsidP="00C26672">
            <w:pPr>
              <w:jc w:val="both"/>
              <w:rPr>
                <w:rFonts w:ascii="Arial" w:hAnsi="Arial" w:cs="Arial"/>
                <w:lang w:val="en-AU"/>
              </w:rPr>
            </w:pPr>
            <w:r>
              <w:rPr>
                <w:rFonts w:ascii="Arial" w:hAnsi="Arial" w:cs="Arial"/>
                <w:lang w:val="en-AU"/>
              </w:rPr>
              <w:t>Re-written paragraph on Priority of Orders.</w:t>
            </w:r>
          </w:p>
        </w:tc>
      </w:tr>
      <w:tr w:rsidR="00C26672" w14:paraId="178E27DF" w14:textId="77777777" w:rsidTr="00997D61">
        <w:tc>
          <w:tcPr>
            <w:tcW w:w="1261" w:type="dxa"/>
            <w:gridSpan w:val="2"/>
            <w:tcBorders>
              <w:top w:val="single" w:sz="4" w:space="0" w:color="auto"/>
              <w:left w:val="single" w:sz="18" w:space="0" w:color="auto"/>
              <w:bottom w:val="single" w:sz="4" w:space="0" w:color="auto"/>
            </w:tcBorders>
          </w:tcPr>
          <w:p w14:paraId="028C478C"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5AA16986" w14:textId="1841ED6B"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7D5A2533" w14:textId="77777777" w:rsidR="00C26672" w:rsidRDefault="00C26672" w:rsidP="00C26672">
            <w:pPr>
              <w:jc w:val="center"/>
              <w:rPr>
                <w:lang w:val="en-AU"/>
              </w:rPr>
            </w:pPr>
            <w:r>
              <w:rPr>
                <w:lang w:val="en-AU"/>
              </w:rPr>
              <w:t>4.12</w:t>
            </w:r>
          </w:p>
        </w:tc>
        <w:tc>
          <w:tcPr>
            <w:tcW w:w="4802" w:type="dxa"/>
            <w:gridSpan w:val="2"/>
            <w:tcBorders>
              <w:top w:val="single" w:sz="4" w:space="0" w:color="auto"/>
              <w:bottom w:val="single" w:sz="4" w:space="0" w:color="auto"/>
              <w:right w:val="single" w:sz="18" w:space="0" w:color="auto"/>
            </w:tcBorders>
          </w:tcPr>
          <w:p w14:paraId="06521F79" w14:textId="77777777" w:rsidR="00C26672" w:rsidRDefault="00C26672" w:rsidP="00C26672">
            <w:pPr>
              <w:jc w:val="both"/>
              <w:rPr>
                <w:rFonts w:ascii="Arial" w:hAnsi="Arial" w:cs="Arial"/>
                <w:lang w:val="en-AU"/>
              </w:rPr>
            </w:pPr>
            <w:r>
              <w:rPr>
                <w:rFonts w:ascii="Arial" w:hAnsi="Arial" w:cs="Arial"/>
                <w:lang w:val="en-AU"/>
              </w:rPr>
              <w:t>Re-written and significantly expanded material from Dr S. Rolfe on Development of Attachment in a child</w:t>
            </w:r>
          </w:p>
        </w:tc>
      </w:tr>
      <w:tr w:rsidR="00C26672" w14:paraId="1295EE7F" w14:textId="77777777" w:rsidTr="00997D61">
        <w:tc>
          <w:tcPr>
            <w:tcW w:w="1261" w:type="dxa"/>
            <w:gridSpan w:val="2"/>
            <w:tcBorders>
              <w:top w:val="single" w:sz="4" w:space="0" w:color="auto"/>
              <w:left w:val="single" w:sz="18" w:space="0" w:color="auto"/>
              <w:bottom w:val="single" w:sz="4" w:space="0" w:color="auto"/>
            </w:tcBorders>
          </w:tcPr>
          <w:p w14:paraId="439C515B"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5EE9E480" w14:textId="46AF60A7" w:rsidR="00C26672" w:rsidRDefault="00C26672" w:rsidP="00C26672">
            <w:pPr>
              <w:jc w:val="center"/>
              <w:rPr>
                <w:lang w:val="en-AU"/>
              </w:rPr>
            </w:pPr>
            <w:r>
              <w:rPr>
                <w:lang w:val="en-AU"/>
              </w:rPr>
              <w:t>4</w:t>
            </w:r>
          </w:p>
        </w:tc>
        <w:tc>
          <w:tcPr>
            <w:tcW w:w="1439" w:type="dxa"/>
            <w:tcBorders>
              <w:top w:val="single" w:sz="4" w:space="0" w:color="auto"/>
              <w:bottom w:val="single" w:sz="4" w:space="0" w:color="auto"/>
            </w:tcBorders>
          </w:tcPr>
          <w:p w14:paraId="4DEFF78A" w14:textId="77777777" w:rsidR="00C26672" w:rsidRDefault="00C26672" w:rsidP="00C26672">
            <w:pPr>
              <w:jc w:val="center"/>
              <w:rPr>
                <w:lang w:val="en-AU"/>
              </w:rPr>
            </w:pPr>
            <w:r>
              <w:rPr>
                <w:lang w:val="en-AU"/>
              </w:rPr>
              <w:t>4.14</w:t>
            </w:r>
          </w:p>
        </w:tc>
        <w:tc>
          <w:tcPr>
            <w:tcW w:w="4802" w:type="dxa"/>
            <w:gridSpan w:val="2"/>
            <w:tcBorders>
              <w:top w:val="single" w:sz="4" w:space="0" w:color="auto"/>
              <w:bottom w:val="single" w:sz="4" w:space="0" w:color="auto"/>
              <w:right w:val="single" w:sz="18" w:space="0" w:color="auto"/>
            </w:tcBorders>
          </w:tcPr>
          <w:p w14:paraId="09F83856" w14:textId="77777777" w:rsidR="00C26672" w:rsidRDefault="00C26672" w:rsidP="00C26672">
            <w:pPr>
              <w:jc w:val="both"/>
              <w:rPr>
                <w:rFonts w:ascii="Arial" w:hAnsi="Arial" w:cs="Arial"/>
                <w:lang w:val="en-AU"/>
              </w:rPr>
            </w:pPr>
            <w:r>
              <w:rPr>
                <w:rFonts w:ascii="Arial" w:hAnsi="Arial" w:cs="Arial"/>
                <w:lang w:val="en-AU"/>
              </w:rPr>
              <w:t xml:space="preserve">New paragraph on papers </w:t>
            </w:r>
            <w:r>
              <w:rPr>
                <w:rFonts w:ascii="Arial" w:hAnsi="Arial" w:cs="Arial"/>
              </w:rPr>
              <w:t>on various aspects of child &amp; adult psychology, child development, child welfare and/or domestic violence.</w:t>
            </w:r>
          </w:p>
        </w:tc>
      </w:tr>
      <w:tr w:rsidR="00C26672" w14:paraId="4D564CA1" w14:textId="77777777" w:rsidTr="00997D61">
        <w:tc>
          <w:tcPr>
            <w:tcW w:w="1261" w:type="dxa"/>
            <w:gridSpan w:val="2"/>
            <w:tcBorders>
              <w:top w:val="single" w:sz="4" w:space="0" w:color="auto"/>
              <w:left w:val="single" w:sz="18" w:space="0" w:color="auto"/>
              <w:bottom w:val="single" w:sz="4" w:space="0" w:color="auto"/>
            </w:tcBorders>
          </w:tcPr>
          <w:p w14:paraId="1CEB3AE8" w14:textId="77777777" w:rsidR="00C26672" w:rsidRDefault="00C26672" w:rsidP="00C26672">
            <w:pPr>
              <w:keepNext/>
              <w:keepLines/>
              <w:rPr>
                <w:lang w:val="en-AU"/>
              </w:rPr>
            </w:pPr>
            <w:r>
              <w:rPr>
                <w:lang w:val="en-AU"/>
              </w:rPr>
              <w:t>01/01/04</w:t>
            </w:r>
          </w:p>
        </w:tc>
        <w:tc>
          <w:tcPr>
            <w:tcW w:w="836" w:type="dxa"/>
            <w:tcBorders>
              <w:top w:val="single" w:sz="4" w:space="0" w:color="auto"/>
              <w:bottom w:val="single" w:sz="4" w:space="0" w:color="auto"/>
            </w:tcBorders>
          </w:tcPr>
          <w:p w14:paraId="073F95AD" w14:textId="336CAD9A" w:rsidR="00C26672" w:rsidRDefault="00C26672" w:rsidP="00C26672">
            <w:pPr>
              <w:keepNext/>
              <w:keepLines/>
              <w:jc w:val="center"/>
              <w:rPr>
                <w:lang w:val="en-AU"/>
              </w:rPr>
            </w:pPr>
            <w:r>
              <w:rPr>
                <w:lang w:val="en-AU"/>
              </w:rPr>
              <w:t>6</w:t>
            </w:r>
          </w:p>
        </w:tc>
        <w:tc>
          <w:tcPr>
            <w:tcW w:w="1439" w:type="dxa"/>
            <w:tcBorders>
              <w:top w:val="single" w:sz="4" w:space="0" w:color="auto"/>
              <w:bottom w:val="single" w:sz="4" w:space="0" w:color="auto"/>
            </w:tcBorders>
          </w:tcPr>
          <w:p w14:paraId="2D5DB496" w14:textId="77777777" w:rsidR="00C26672" w:rsidRDefault="00C26672" w:rsidP="00C26672">
            <w:pPr>
              <w:keepNext/>
              <w:keepLines/>
              <w:jc w:val="center"/>
              <w:rPr>
                <w:lang w:val="en-AU"/>
              </w:rPr>
            </w:pPr>
            <w:r>
              <w:rPr>
                <w:lang w:val="en-AU"/>
              </w:rPr>
              <w:t>6.4.3</w:t>
            </w:r>
          </w:p>
        </w:tc>
        <w:tc>
          <w:tcPr>
            <w:tcW w:w="4802" w:type="dxa"/>
            <w:gridSpan w:val="2"/>
            <w:tcBorders>
              <w:top w:val="single" w:sz="4" w:space="0" w:color="auto"/>
              <w:bottom w:val="single" w:sz="4" w:space="0" w:color="auto"/>
              <w:right w:val="single" w:sz="18" w:space="0" w:color="auto"/>
            </w:tcBorders>
          </w:tcPr>
          <w:p w14:paraId="7EE5B4CE" w14:textId="77777777" w:rsidR="00C26672" w:rsidRDefault="00C26672" w:rsidP="00C26672">
            <w:pPr>
              <w:keepNext/>
              <w:keepLines/>
              <w:jc w:val="both"/>
              <w:rPr>
                <w:rFonts w:ascii="Arial" w:hAnsi="Arial" w:cs="Arial"/>
                <w:lang w:val="en-AU"/>
              </w:rPr>
            </w:pPr>
            <w:r>
              <w:rPr>
                <w:rFonts w:ascii="Arial" w:hAnsi="Arial" w:cs="Arial"/>
                <w:lang w:val="en-AU"/>
              </w:rPr>
              <w:t>Updated protocols in relation to complaints for an intervention order where a child is involved.</w:t>
            </w:r>
          </w:p>
        </w:tc>
      </w:tr>
      <w:tr w:rsidR="00C26672" w14:paraId="2D210756" w14:textId="77777777" w:rsidTr="00997D61">
        <w:tc>
          <w:tcPr>
            <w:tcW w:w="1261" w:type="dxa"/>
            <w:gridSpan w:val="2"/>
            <w:tcBorders>
              <w:top w:val="single" w:sz="4" w:space="0" w:color="auto"/>
              <w:left w:val="single" w:sz="18" w:space="0" w:color="auto"/>
              <w:bottom w:val="single" w:sz="4" w:space="0" w:color="auto"/>
            </w:tcBorders>
          </w:tcPr>
          <w:p w14:paraId="02C697D4"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17BB639B" w14:textId="7B675F35"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0AE8DEA5" w14:textId="77777777" w:rsidR="00C26672" w:rsidRDefault="00C26672" w:rsidP="00C26672">
            <w:pPr>
              <w:jc w:val="center"/>
              <w:rPr>
                <w:lang w:val="en-AU"/>
              </w:rPr>
            </w:pPr>
            <w:r>
              <w:rPr>
                <w:lang w:val="en-AU"/>
              </w:rPr>
              <w:t>6.5.2</w:t>
            </w:r>
          </w:p>
        </w:tc>
        <w:tc>
          <w:tcPr>
            <w:tcW w:w="4802" w:type="dxa"/>
            <w:gridSpan w:val="2"/>
            <w:tcBorders>
              <w:top w:val="single" w:sz="4" w:space="0" w:color="auto"/>
              <w:bottom w:val="single" w:sz="4" w:space="0" w:color="auto"/>
              <w:right w:val="single" w:sz="18" w:space="0" w:color="auto"/>
            </w:tcBorders>
          </w:tcPr>
          <w:p w14:paraId="22B2264D" w14:textId="77777777" w:rsidR="00C26672" w:rsidRDefault="00C26672" w:rsidP="00C26672">
            <w:pPr>
              <w:numPr>
                <w:ilvl w:val="0"/>
                <w:numId w:val="2"/>
              </w:numPr>
              <w:jc w:val="both"/>
              <w:rPr>
                <w:rFonts w:ascii="Arial" w:hAnsi="Arial" w:cs="Arial"/>
                <w:lang w:val="en-AU"/>
              </w:rPr>
            </w:pPr>
            <w:r>
              <w:rPr>
                <w:rFonts w:ascii="Arial" w:hAnsi="Arial" w:cs="Arial"/>
                <w:lang w:val="en-AU"/>
              </w:rPr>
              <w:t xml:space="preserve">Comment by Byrne J in </w:t>
            </w:r>
            <w:r>
              <w:rPr>
                <w:rFonts w:ascii="Arial" w:hAnsi="Arial" w:cs="Arial"/>
                <w:i/>
                <w:iCs/>
                <w:lang w:val="en-AU"/>
              </w:rPr>
              <w:t>Miles v Barca</w:t>
            </w:r>
            <w:r>
              <w:rPr>
                <w:rFonts w:ascii="Arial" w:hAnsi="Arial" w:cs="Arial"/>
                <w:lang w:val="en-AU"/>
              </w:rPr>
              <w:t xml:space="preserve"> [2003] VSC 376 </w:t>
            </w:r>
          </w:p>
          <w:p w14:paraId="277420F4" w14:textId="77777777" w:rsidR="00C26672" w:rsidRDefault="00C26672" w:rsidP="00C26672">
            <w:pPr>
              <w:numPr>
                <w:ilvl w:val="0"/>
                <w:numId w:val="2"/>
              </w:numPr>
              <w:jc w:val="both"/>
              <w:rPr>
                <w:rFonts w:ascii="Arial" w:hAnsi="Arial" w:cs="Arial"/>
                <w:lang w:val="en-AU"/>
              </w:rPr>
            </w:pPr>
            <w:r>
              <w:rPr>
                <w:rFonts w:ascii="Arial" w:hAnsi="Arial" w:cs="Arial"/>
                <w:lang w:val="en-AU"/>
              </w:rPr>
              <w:t>Substantial amendments to the definition of victim of stalking introduced on 10/12/03 by the Crimes (Stalking) Act 2003 (Vic) - Act No.103 of 2003.  In particular it is now not generally necessary to prove that the impugned course of conduct caused actual harm, fear or apprehension in the victim and the Act now has express extra-territorial operation.</w:t>
            </w:r>
          </w:p>
        </w:tc>
      </w:tr>
      <w:tr w:rsidR="00C26672" w14:paraId="627802CE" w14:textId="77777777" w:rsidTr="00997D61">
        <w:tc>
          <w:tcPr>
            <w:tcW w:w="1261" w:type="dxa"/>
            <w:gridSpan w:val="2"/>
            <w:tcBorders>
              <w:top w:val="single" w:sz="4" w:space="0" w:color="auto"/>
              <w:left w:val="single" w:sz="18" w:space="0" w:color="auto"/>
              <w:bottom w:val="single" w:sz="4" w:space="0" w:color="auto"/>
            </w:tcBorders>
          </w:tcPr>
          <w:p w14:paraId="672327C9"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4ABA370A" w14:textId="2079A489"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4DE5F7C" w14:textId="77777777" w:rsidR="00C26672" w:rsidRDefault="00C26672" w:rsidP="00C26672">
            <w:pPr>
              <w:jc w:val="center"/>
              <w:rPr>
                <w:lang w:val="en-AU"/>
              </w:rPr>
            </w:pPr>
            <w:r>
              <w:rPr>
                <w:lang w:val="en-AU"/>
              </w:rPr>
              <w:t>6.8</w:t>
            </w:r>
          </w:p>
        </w:tc>
        <w:tc>
          <w:tcPr>
            <w:tcW w:w="4802" w:type="dxa"/>
            <w:gridSpan w:val="2"/>
            <w:tcBorders>
              <w:top w:val="single" w:sz="4" w:space="0" w:color="auto"/>
              <w:bottom w:val="single" w:sz="4" w:space="0" w:color="auto"/>
              <w:right w:val="single" w:sz="18" w:space="0" w:color="auto"/>
            </w:tcBorders>
          </w:tcPr>
          <w:p w14:paraId="4202049E" w14:textId="77777777" w:rsidR="00C26672" w:rsidRDefault="00C26672" w:rsidP="00C26672">
            <w:pPr>
              <w:jc w:val="both"/>
              <w:rPr>
                <w:rFonts w:ascii="Arial" w:hAnsi="Arial" w:cs="Arial"/>
                <w:lang w:val="en-AU"/>
              </w:rPr>
            </w:pPr>
            <w:r>
              <w:rPr>
                <w:rFonts w:ascii="Arial" w:hAnsi="Arial" w:cs="Arial"/>
                <w:lang w:val="en-AU"/>
              </w:rPr>
              <w:t xml:space="preserve">Addition of </w:t>
            </w:r>
            <w:r>
              <w:rPr>
                <w:rFonts w:ascii="Arial" w:hAnsi="Arial" w:cs="Arial"/>
                <w:i/>
                <w:iCs/>
                <w:lang w:val="en-AU"/>
              </w:rPr>
              <w:t>Miles v Barca</w:t>
            </w:r>
            <w:r>
              <w:rPr>
                <w:rFonts w:ascii="Arial" w:hAnsi="Arial" w:cs="Arial"/>
                <w:lang w:val="en-AU"/>
              </w:rPr>
              <w:t xml:space="preserve"> [2003] VSC 376 and </w:t>
            </w:r>
            <w:r>
              <w:rPr>
                <w:rFonts w:ascii="Arial" w:hAnsi="Arial" w:cs="Arial"/>
                <w:i/>
                <w:iCs/>
                <w:lang w:val="en-AU"/>
              </w:rPr>
              <w:t>Fisher v Fisher</w:t>
            </w:r>
            <w:r>
              <w:rPr>
                <w:rFonts w:ascii="Arial" w:hAnsi="Arial" w:cs="Arial"/>
                <w:lang w:val="en-AU"/>
              </w:rPr>
              <w:t xml:space="preserve"> [1988] VR 1028 as authorities for the proposition that proceedings for an intervention order are civil in nature.</w:t>
            </w:r>
          </w:p>
        </w:tc>
      </w:tr>
      <w:tr w:rsidR="00C26672" w14:paraId="73BEBE06" w14:textId="77777777" w:rsidTr="00997D61">
        <w:tc>
          <w:tcPr>
            <w:tcW w:w="1261" w:type="dxa"/>
            <w:gridSpan w:val="2"/>
            <w:tcBorders>
              <w:top w:val="single" w:sz="4" w:space="0" w:color="auto"/>
              <w:left w:val="single" w:sz="18" w:space="0" w:color="auto"/>
              <w:bottom w:val="single" w:sz="4" w:space="0" w:color="auto"/>
            </w:tcBorders>
          </w:tcPr>
          <w:p w14:paraId="311077C5"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5FCF9FB9" w14:textId="0E4F97C3"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3B2F7046" w14:textId="77777777" w:rsidR="00C26672" w:rsidRDefault="00C26672" w:rsidP="00C26672">
            <w:pPr>
              <w:jc w:val="center"/>
              <w:rPr>
                <w:lang w:val="en-AU"/>
              </w:rPr>
            </w:pPr>
            <w:r>
              <w:rPr>
                <w:lang w:val="en-AU"/>
              </w:rPr>
              <w:t>6.14</w:t>
            </w:r>
          </w:p>
        </w:tc>
        <w:tc>
          <w:tcPr>
            <w:tcW w:w="4802" w:type="dxa"/>
            <w:gridSpan w:val="2"/>
            <w:tcBorders>
              <w:top w:val="single" w:sz="4" w:space="0" w:color="auto"/>
              <w:bottom w:val="single" w:sz="4" w:space="0" w:color="auto"/>
              <w:right w:val="single" w:sz="18" w:space="0" w:color="auto"/>
            </w:tcBorders>
          </w:tcPr>
          <w:p w14:paraId="25F2EEC5" w14:textId="77777777" w:rsidR="00C26672" w:rsidRDefault="00C26672" w:rsidP="00C26672">
            <w:pPr>
              <w:jc w:val="both"/>
              <w:rPr>
                <w:rFonts w:ascii="Arial" w:hAnsi="Arial" w:cs="Arial"/>
                <w:lang w:val="en-AU"/>
              </w:rPr>
            </w:pPr>
            <w:r>
              <w:rPr>
                <w:rFonts w:ascii="Arial" w:hAnsi="Arial" w:cs="Arial"/>
                <w:lang w:val="en-AU"/>
              </w:rPr>
              <w:t xml:space="preserve">Addition of 16 Forms set out in "The Magistrates' Court of </w:t>
            </w:r>
            <w:smartTag w:uri="urn:schemas-microsoft-com:office:smarttags" w:element="State">
              <w:smartTag w:uri="urn:schemas-microsoft-com:office:smarttags" w:element="place">
                <w:r>
                  <w:rPr>
                    <w:rFonts w:ascii="Arial" w:hAnsi="Arial" w:cs="Arial"/>
                    <w:lang w:val="en-AU"/>
                  </w:rPr>
                  <w:t>Victoria</w:t>
                </w:r>
              </w:smartTag>
            </w:smartTag>
            <w:r>
              <w:rPr>
                <w:rFonts w:ascii="Arial" w:hAnsi="Arial" w:cs="Arial"/>
                <w:lang w:val="en-AU"/>
              </w:rPr>
              <w:t xml:space="preserve"> Family Violence and Stalking Protocols" as revised in November 2003.</w:t>
            </w:r>
          </w:p>
        </w:tc>
      </w:tr>
      <w:tr w:rsidR="00C26672" w14:paraId="56B045B8" w14:textId="77777777" w:rsidTr="00997D61">
        <w:tc>
          <w:tcPr>
            <w:tcW w:w="1261" w:type="dxa"/>
            <w:gridSpan w:val="2"/>
            <w:tcBorders>
              <w:top w:val="single" w:sz="4" w:space="0" w:color="auto"/>
              <w:left w:val="single" w:sz="18" w:space="0" w:color="auto"/>
              <w:bottom w:val="single" w:sz="4" w:space="0" w:color="auto"/>
            </w:tcBorders>
          </w:tcPr>
          <w:p w14:paraId="778CF0CD"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74FED5CA" w14:textId="59460C41"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6F5CA72F" w14:textId="77777777" w:rsidR="00C26672" w:rsidRDefault="00C26672" w:rsidP="00C26672">
            <w:pPr>
              <w:jc w:val="center"/>
              <w:rPr>
                <w:lang w:val="en-AU"/>
              </w:rPr>
            </w:pPr>
            <w:r>
              <w:rPr>
                <w:lang w:val="en-AU"/>
              </w:rPr>
              <w:t>6.16</w:t>
            </w:r>
          </w:p>
        </w:tc>
        <w:tc>
          <w:tcPr>
            <w:tcW w:w="4802" w:type="dxa"/>
            <w:gridSpan w:val="2"/>
            <w:tcBorders>
              <w:top w:val="single" w:sz="4" w:space="0" w:color="auto"/>
              <w:bottom w:val="single" w:sz="4" w:space="0" w:color="auto"/>
              <w:right w:val="single" w:sz="18" w:space="0" w:color="auto"/>
            </w:tcBorders>
          </w:tcPr>
          <w:p w14:paraId="50869934" w14:textId="77777777" w:rsidR="00C26672" w:rsidRDefault="00C26672" w:rsidP="00C26672">
            <w:pPr>
              <w:jc w:val="both"/>
              <w:rPr>
                <w:rFonts w:ascii="Arial" w:hAnsi="Arial" w:cs="Arial"/>
                <w:lang w:val="en-AU"/>
              </w:rPr>
            </w:pPr>
            <w:r>
              <w:rPr>
                <w:rFonts w:ascii="Arial" w:hAnsi="Arial" w:cs="Arial"/>
                <w:lang w:val="en-AU"/>
              </w:rPr>
              <w:t>Updated statistics.</w:t>
            </w:r>
          </w:p>
        </w:tc>
      </w:tr>
      <w:tr w:rsidR="00C26672" w14:paraId="00EA8C29" w14:textId="77777777" w:rsidTr="00997D61">
        <w:tc>
          <w:tcPr>
            <w:tcW w:w="1261" w:type="dxa"/>
            <w:gridSpan w:val="2"/>
            <w:tcBorders>
              <w:top w:val="single" w:sz="4" w:space="0" w:color="auto"/>
              <w:left w:val="single" w:sz="18" w:space="0" w:color="auto"/>
              <w:bottom w:val="single" w:sz="4" w:space="0" w:color="auto"/>
            </w:tcBorders>
          </w:tcPr>
          <w:p w14:paraId="436F77EA"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26581E35" w14:textId="1016F520"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D8B94B3" w14:textId="77777777" w:rsidR="00C26672" w:rsidRDefault="00C26672" w:rsidP="00C26672">
            <w:pPr>
              <w:jc w:val="center"/>
              <w:rPr>
                <w:lang w:val="en-AU"/>
              </w:rPr>
            </w:pPr>
            <w:r>
              <w:rPr>
                <w:lang w:val="en-AU"/>
              </w:rPr>
              <w:t>6.17</w:t>
            </w:r>
          </w:p>
        </w:tc>
        <w:tc>
          <w:tcPr>
            <w:tcW w:w="4802" w:type="dxa"/>
            <w:gridSpan w:val="2"/>
            <w:tcBorders>
              <w:top w:val="single" w:sz="4" w:space="0" w:color="auto"/>
              <w:bottom w:val="single" w:sz="4" w:space="0" w:color="auto"/>
              <w:right w:val="single" w:sz="18" w:space="0" w:color="auto"/>
            </w:tcBorders>
          </w:tcPr>
          <w:p w14:paraId="0ED44869" w14:textId="77777777" w:rsidR="00C26672" w:rsidRDefault="00C26672" w:rsidP="00C26672">
            <w:pPr>
              <w:jc w:val="both"/>
              <w:rPr>
                <w:rFonts w:ascii="Arial" w:hAnsi="Arial" w:cs="Arial"/>
                <w:lang w:val="en-AU"/>
              </w:rPr>
            </w:pPr>
            <w:r>
              <w:rPr>
                <w:rFonts w:ascii="Arial" w:hAnsi="Arial" w:cs="Arial"/>
                <w:lang w:val="en-AU"/>
              </w:rPr>
              <w:t>Substantial new material on relationship between intervention order and other court order</w:t>
            </w:r>
          </w:p>
        </w:tc>
      </w:tr>
      <w:tr w:rsidR="00C26672" w14:paraId="0DEC63CB" w14:textId="77777777" w:rsidTr="00997D61">
        <w:tc>
          <w:tcPr>
            <w:tcW w:w="1261" w:type="dxa"/>
            <w:gridSpan w:val="2"/>
            <w:tcBorders>
              <w:top w:val="single" w:sz="4" w:space="0" w:color="auto"/>
              <w:left w:val="single" w:sz="18" w:space="0" w:color="auto"/>
              <w:bottom w:val="single" w:sz="4" w:space="0" w:color="auto"/>
            </w:tcBorders>
          </w:tcPr>
          <w:p w14:paraId="410FB438" w14:textId="77777777" w:rsidR="00C26672" w:rsidRDefault="00C26672" w:rsidP="00C26672">
            <w:pPr>
              <w:rPr>
                <w:lang w:val="en-AU"/>
              </w:rPr>
            </w:pPr>
            <w:r>
              <w:rPr>
                <w:lang w:val="en-AU"/>
              </w:rPr>
              <w:t>01/01/04</w:t>
            </w:r>
          </w:p>
        </w:tc>
        <w:tc>
          <w:tcPr>
            <w:tcW w:w="836" w:type="dxa"/>
            <w:tcBorders>
              <w:top w:val="single" w:sz="4" w:space="0" w:color="auto"/>
              <w:bottom w:val="single" w:sz="4" w:space="0" w:color="auto"/>
            </w:tcBorders>
          </w:tcPr>
          <w:p w14:paraId="1281B272" w14:textId="6AB42587" w:rsidR="00C26672" w:rsidRDefault="00C26672" w:rsidP="00C26672">
            <w:pPr>
              <w:jc w:val="center"/>
              <w:rPr>
                <w:lang w:val="en-AU"/>
              </w:rPr>
            </w:pPr>
            <w:r>
              <w:rPr>
                <w:lang w:val="en-AU"/>
              </w:rPr>
              <w:t>6</w:t>
            </w:r>
          </w:p>
        </w:tc>
        <w:tc>
          <w:tcPr>
            <w:tcW w:w="1439" w:type="dxa"/>
            <w:tcBorders>
              <w:top w:val="single" w:sz="4" w:space="0" w:color="auto"/>
              <w:bottom w:val="single" w:sz="4" w:space="0" w:color="auto"/>
            </w:tcBorders>
          </w:tcPr>
          <w:p w14:paraId="14A78626" w14:textId="77777777" w:rsidR="00C26672" w:rsidRDefault="00C26672" w:rsidP="00C26672">
            <w:pPr>
              <w:jc w:val="center"/>
              <w:rPr>
                <w:lang w:val="en-AU"/>
              </w:rPr>
            </w:pPr>
            <w:r>
              <w:rPr>
                <w:lang w:val="en-AU"/>
              </w:rPr>
              <w:t>6.18</w:t>
            </w:r>
          </w:p>
        </w:tc>
        <w:tc>
          <w:tcPr>
            <w:tcW w:w="4802" w:type="dxa"/>
            <w:gridSpan w:val="2"/>
            <w:tcBorders>
              <w:top w:val="single" w:sz="4" w:space="0" w:color="auto"/>
              <w:bottom w:val="single" w:sz="4" w:space="0" w:color="auto"/>
              <w:right w:val="single" w:sz="18" w:space="0" w:color="auto"/>
            </w:tcBorders>
          </w:tcPr>
          <w:p w14:paraId="79D22543" w14:textId="77777777" w:rsidR="00C26672" w:rsidRDefault="00C26672" w:rsidP="00C26672">
            <w:pPr>
              <w:jc w:val="both"/>
              <w:rPr>
                <w:rFonts w:ascii="Arial" w:hAnsi="Arial" w:cs="Arial"/>
                <w:lang w:val="en-AU"/>
              </w:rPr>
            </w:pPr>
            <w:r>
              <w:rPr>
                <w:rFonts w:ascii="Arial" w:hAnsi="Arial" w:cs="Arial"/>
                <w:lang w:val="en-AU"/>
              </w:rPr>
              <w:t xml:space="preserve">Addition of reference to </w:t>
            </w:r>
            <w:r>
              <w:rPr>
                <w:rFonts w:ascii="Arial" w:hAnsi="Arial" w:cs="Arial"/>
                <w:i/>
                <w:iCs/>
                <w:lang w:val="en-AU"/>
              </w:rPr>
              <w:t>Miles v Barca</w:t>
            </w:r>
            <w:r>
              <w:rPr>
                <w:rFonts w:ascii="Arial" w:hAnsi="Arial" w:cs="Arial"/>
                <w:lang w:val="en-AU"/>
              </w:rPr>
              <w:t xml:space="preserve"> [2003] VSC 376 at [26].</w:t>
            </w:r>
          </w:p>
        </w:tc>
      </w:tr>
      <w:tr w:rsidR="00C26672" w14:paraId="161F3E16" w14:textId="77777777" w:rsidTr="00997D61">
        <w:tc>
          <w:tcPr>
            <w:tcW w:w="1261" w:type="dxa"/>
            <w:gridSpan w:val="2"/>
            <w:tcBorders>
              <w:top w:val="single" w:sz="4" w:space="0" w:color="auto"/>
              <w:left w:val="single" w:sz="18" w:space="0" w:color="auto"/>
            </w:tcBorders>
          </w:tcPr>
          <w:p w14:paraId="40BD1E50" w14:textId="77777777" w:rsidR="00C26672" w:rsidRDefault="00C26672" w:rsidP="00C26672">
            <w:pPr>
              <w:rPr>
                <w:lang w:val="en-AU"/>
              </w:rPr>
            </w:pPr>
            <w:r>
              <w:rPr>
                <w:lang w:val="en-AU"/>
              </w:rPr>
              <w:t>01/01/04</w:t>
            </w:r>
          </w:p>
        </w:tc>
        <w:tc>
          <w:tcPr>
            <w:tcW w:w="836" w:type="dxa"/>
            <w:tcBorders>
              <w:top w:val="single" w:sz="4" w:space="0" w:color="auto"/>
            </w:tcBorders>
          </w:tcPr>
          <w:p w14:paraId="3240CC6A" w14:textId="431AA7AF" w:rsidR="00C26672" w:rsidRDefault="00C26672" w:rsidP="00C26672">
            <w:pPr>
              <w:jc w:val="center"/>
              <w:rPr>
                <w:lang w:val="en-AU"/>
              </w:rPr>
            </w:pPr>
            <w:r>
              <w:rPr>
                <w:lang w:val="en-AU"/>
              </w:rPr>
              <w:t>6</w:t>
            </w:r>
          </w:p>
        </w:tc>
        <w:tc>
          <w:tcPr>
            <w:tcW w:w="1439" w:type="dxa"/>
            <w:tcBorders>
              <w:top w:val="single" w:sz="4" w:space="0" w:color="auto"/>
            </w:tcBorders>
          </w:tcPr>
          <w:p w14:paraId="7AEEC0D1" w14:textId="77777777" w:rsidR="00C26672" w:rsidRDefault="00C26672" w:rsidP="00C26672">
            <w:pPr>
              <w:jc w:val="center"/>
              <w:rPr>
                <w:lang w:val="en-AU"/>
              </w:rPr>
            </w:pPr>
            <w:r>
              <w:rPr>
                <w:lang w:val="en-AU"/>
              </w:rPr>
              <w:t>6.20</w:t>
            </w:r>
          </w:p>
        </w:tc>
        <w:tc>
          <w:tcPr>
            <w:tcW w:w="4802" w:type="dxa"/>
            <w:gridSpan w:val="2"/>
            <w:tcBorders>
              <w:top w:val="single" w:sz="4" w:space="0" w:color="auto"/>
              <w:right w:val="single" w:sz="18" w:space="0" w:color="auto"/>
            </w:tcBorders>
          </w:tcPr>
          <w:p w14:paraId="3468089D" w14:textId="77777777" w:rsidR="00C26672" w:rsidRDefault="00C26672" w:rsidP="00C26672">
            <w:pPr>
              <w:jc w:val="both"/>
              <w:rPr>
                <w:rFonts w:ascii="Arial" w:hAnsi="Arial" w:cs="Arial"/>
                <w:lang w:val="en-AU"/>
              </w:rPr>
            </w:pPr>
            <w:r>
              <w:rPr>
                <w:rFonts w:ascii="Arial" w:hAnsi="Arial" w:cs="Arial"/>
                <w:lang w:val="en-AU"/>
              </w:rPr>
              <w:t>New paragraph on re-hearings.</w:t>
            </w:r>
          </w:p>
        </w:tc>
      </w:tr>
      <w:tr w:rsidR="00C26672" w14:paraId="009149EE" w14:textId="77777777" w:rsidTr="00997D61">
        <w:tc>
          <w:tcPr>
            <w:tcW w:w="1261" w:type="dxa"/>
            <w:gridSpan w:val="2"/>
            <w:tcBorders>
              <w:left w:val="single" w:sz="18" w:space="0" w:color="auto"/>
            </w:tcBorders>
          </w:tcPr>
          <w:p w14:paraId="479D9DAB" w14:textId="77777777" w:rsidR="00C26672" w:rsidRDefault="00C26672" w:rsidP="00C26672">
            <w:pPr>
              <w:rPr>
                <w:lang w:val="en-AU"/>
              </w:rPr>
            </w:pPr>
            <w:r>
              <w:rPr>
                <w:lang w:val="en-AU"/>
              </w:rPr>
              <w:t>01/01/04</w:t>
            </w:r>
          </w:p>
        </w:tc>
        <w:tc>
          <w:tcPr>
            <w:tcW w:w="836" w:type="dxa"/>
          </w:tcPr>
          <w:p w14:paraId="04B6947F" w14:textId="3C33305A" w:rsidR="00C26672" w:rsidRDefault="00C26672" w:rsidP="00C26672">
            <w:pPr>
              <w:jc w:val="center"/>
              <w:rPr>
                <w:lang w:val="en-AU"/>
              </w:rPr>
            </w:pPr>
            <w:r>
              <w:rPr>
                <w:lang w:val="en-AU"/>
              </w:rPr>
              <w:t>6</w:t>
            </w:r>
          </w:p>
        </w:tc>
        <w:tc>
          <w:tcPr>
            <w:tcW w:w="1439" w:type="dxa"/>
          </w:tcPr>
          <w:p w14:paraId="6B6B8AC6" w14:textId="77777777" w:rsidR="00C26672" w:rsidRDefault="00C26672" w:rsidP="00C26672">
            <w:pPr>
              <w:jc w:val="center"/>
              <w:rPr>
                <w:lang w:val="en-AU"/>
              </w:rPr>
            </w:pPr>
            <w:r>
              <w:rPr>
                <w:lang w:val="en-AU"/>
              </w:rPr>
              <w:t>6.21</w:t>
            </w:r>
          </w:p>
        </w:tc>
        <w:tc>
          <w:tcPr>
            <w:tcW w:w="4802" w:type="dxa"/>
            <w:gridSpan w:val="2"/>
            <w:tcBorders>
              <w:right w:val="single" w:sz="18" w:space="0" w:color="auto"/>
            </w:tcBorders>
          </w:tcPr>
          <w:p w14:paraId="17B7C871" w14:textId="77777777" w:rsidR="00C26672" w:rsidRDefault="00C26672" w:rsidP="00C26672">
            <w:pPr>
              <w:jc w:val="both"/>
              <w:rPr>
                <w:rFonts w:ascii="Arial" w:hAnsi="Arial" w:cs="Arial"/>
                <w:lang w:val="en-AU"/>
              </w:rPr>
            </w:pPr>
            <w:r>
              <w:rPr>
                <w:rFonts w:ascii="Arial" w:hAnsi="Arial" w:cs="Arial"/>
                <w:lang w:val="en-AU"/>
              </w:rPr>
              <w:t>Paragraphs on appeals renumbered from 6.20 to 6.21 and additional material provided.</w:t>
            </w:r>
          </w:p>
        </w:tc>
      </w:tr>
      <w:tr w:rsidR="00C26672" w14:paraId="2A3E4A02" w14:textId="77777777" w:rsidTr="00997D61">
        <w:tc>
          <w:tcPr>
            <w:tcW w:w="1261" w:type="dxa"/>
            <w:gridSpan w:val="2"/>
            <w:tcBorders>
              <w:left w:val="single" w:sz="18" w:space="0" w:color="auto"/>
            </w:tcBorders>
          </w:tcPr>
          <w:p w14:paraId="60CDEFBF" w14:textId="77777777" w:rsidR="00C26672" w:rsidRDefault="00C26672" w:rsidP="00C26672">
            <w:pPr>
              <w:rPr>
                <w:lang w:val="en-AU"/>
              </w:rPr>
            </w:pPr>
            <w:r>
              <w:rPr>
                <w:lang w:val="en-AU"/>
              </w:rPr>
              <w:t>01/01/04</w:t>
            </w:r>
          </w:p>
        </w:tc>
        <w:tc>
          <w:tcPr>
            <w:tcW w:w="836" w:type="dxa"/>
          </w:tcPr>
          <w:p w14:paraId="57736CBF" w14:textId="3A1A52D3" w:rsidR="00C26672" w:rsidRDefault="00C26672" w:rsidP="00C26672">
            <w:pPr>
              <w:jc w:val="center"/>
              <w:rPr>
                <w:lang w:val="en-AU"/>
              </w:rPr>
            </w:pPr>
            <w:r>
              <w:rPr>
                <w:lang w:val="en-AU"/>
              </w:rPr>
              <w:t>7</w:t>
            </w:r>
          </w:p>
        </w:tc>
        <w:tc>
          <w:tcPr>
            <w:tcW w:w="1439" w:type="dxa"/>
          </w:tcPr>
          <w:p w14:paraId="021FB215" w14:textId="77777777" w:rsidR="00C26672" w:rsidRDefault="00C26672" w:rsidP="00C26672">
            <w:pPr>
              <w:jc w:val="center"/>
              <w:rPr>
                <w:lang w:val="en-AU"/>
              </w:rPr>
            </w:pPr>
            <w:r>
              <w:rPr>
                <w:lang w:val="en-AU"/>
              </w:rPr>
              <w:t>7.12</w:t>
            </w:r>
          </w:p>
        </w:tc>
        <w:tc>
          <w:tcPr>
            <w:tcW w:w="4802" w:type="dxa"/>
            <w:gridSpan w:val="2"/>
            <w:tcBorders>
              <w:right w:val="single" w:sz="18" w:space="0" w:color="auto"/>
            </w:tcBorders>
          </w:tcPr>
          <w:p w14:paraId="14FF892D" w14:textId="77777777" w:rsidR="00C26672" w:rsidRDefault="00C26672" w:rsidP="00C26672">
            <w:pPr>
              <w:jc w:val="both"/>
              <w:rPr>
                <w:rFonts w:ascii="Arial" w:hAnsi="Arial" w:cs="Arial"/>
                <w:lang w:val="en-AU"/>
              </w:rPr>
            </w:pPr>
            <w:r>
              <w:rPr>
                <w:rFonts w:ascii="Arial" w:hAnsi="Arial" w:cs="Arial"/>
                <w:lang w:val="en-AU"/>
              </w:rPr>
              <w:t>New paragraph: Papers on adolescent offenders &amp; offending.</w:t>
            </w:r>
          </w:p>
        </w:tc>
      </w:tr>
      <w:tr w:rsidR="00C26672" w14:paraId="58C6D8AC" w14:textId="77777777" w:rsidTr="00997D61">
        <w:tc>
          <w:tcPr>
            <w:tcW w:w="1261" w:type="dxa"/>
            <w:gridSpan w:val="2"/>
            <w:tcBorders>
              <w:left w:val="single" w:sz="18" w:space="0" w:color="auto"/>
            </w:tcBorders>
          </w:tcPr>
          <w:p w14:paraId="32AA0439" w14:textId="77777777" w:rsidR="00C26672" w:rsidRDefault="00C26672" w:rsidP="00C26672">
            <w:pPr>
              <w:rPr>
                <w:lang w:val="en-AU"/>
              </w:rPr>
            </w:pPr>
            <w:r>
              <w:rPr>
                <w:lang w:val="en-AU"/>
              </w:rPr>
              <w:t>11/12/03</w:t>
            </w:r>
          </w:p>
        </w:tc>
        <w:tc>
          <w:tcPr>
            <w:tcW w:w="836" w:type="dxa"/>
          </w:tcPr>
          <w:p w14:paraId="3F70BBD9" w14:textId="4C15926F" w:rsidR="00C26672" w:rsidRDefault="00C26672" w:rsidP="00C26672">
            <w:pPr>
              <w:jc w:val="center"/>
              <w:rPr>
                <w:lang w:val="en-AU"/>
              </w:rPr>
            </w:pPr>
            <w:r>
              <w:rPr>
                <w:lang w:val="en-AU"/>
              </w:rPr>
              <w:t>3</w:t>
            </w:r>
          </w:p>
        </w:tc>
        <w:tc>
          <w:tcPr>
            <w:tcW w:w="1439" w:type="dxa"/>
          </w:tcPr>
          <w:p w14:paraId="62E35610" w14:textId="77777777" w:rsidR="00C26672" w:rsidRDefault="00C26672" w:rsidP="00C26672">
            <w:pPr>
              <w:jc w:val="center"/>
              <w:rPr>
                <w:lang w:val="en-AU"/>
              </w:rPr>
            </w:pPr>
            <w:r>
              <w:rPr>
                <w:lang w:val="en-AU"/>
              </w:rPr>
              <w:t>3.5.6</w:t>
            </w:r>
          </w:p>
        </w:tc>
        <w:tc>
          <w:tcPr>
            <w:tcW w:w="4802" w:type="dxa"/>
            <w:gridSpan w:val="2"/>
            <w:tcBorders>
              <w:right w:val="single" w:sz="18" w:space="0" w:color="auto"/>
            </w:tcBorders>
          </w:tcPr>
          <w:p w14:paraId="466982AC" w14:textId="77777777" w:rsidR="00C26672" w:rsidRDefault="00C26672" w:rsidP="00C26672">
            <w:pPr>
              <w:jc w:val="both"/>
              <w:rPr>
                <w:rFonts w:ascii="Arial" w:hAnsi="Arial" w:cs="Arial"/>
                <w:lang w:val="en-AU"/>
              </w:rPr>
            </w:pPr>
            <w:r>
              <w:rPr>
                <w:rFonts w:ascii="Arial" w:hAnsi="Arial" w:cs="Arial"/>
                <w:lang w:val="en-AU"/>
              </w:rPr>
              <w:t xml:space="preserve">New commentary on prosecutorial responsibility in contested Family Division cases with references to </w:t>
            </w:r>
            <w:r>
              <w:rPr>
                <w:rFonts w:ascii="Arial" w:hAnsi="Arial" w:cs="Arial"/>
                <w:i/>
                <w:iCs/>
                <w:lang w:val="en-AU"/>
              </w:rPr>
              <w:t>R v Lucas</w:t>
            </w:r>
            <w:r>
              <w:rPr>
                <w:rFonts w:ascii="Arial" w:hAnsi="Arial" w:cs="Arial"/>
                <w:lang w:val="en-AU"/>
              </w:rPr>
              <w:t xml:space="preserve"> [1973] VR 693 &amp; </w:t>
            </w:r>
            <w:r>
              <w:rPr>
                <w:rFonts w:ascii="Arial" w:hAnsi="Arial" w:cs="Arial"/>
                <w:i/>
                <w:iCs/>
                <w:lang w:val="en-AU"/>
              </w:rPr>
              <w:t xml:space="preserve">R v </w:t>
            </w:r>
            <w:proofErr w:type="spellStart"/>
            <w:r>
              <w:rPr>
                <w:rFonts w:ascii="Arial" w:hAnsi="Arial" w:cs="Arial"/>
                <w:i/>
                <w:iCs/>
                <w:lang w:val="en-AU"/>
              </w:rPr>
              <w:t>Apostilidis</w:t>
            </w:r>
            <w:proofErr w:type="spellEnd"/>
            <w:r>
              <w:rPr>
                <w:rFonts w:ascii="Arial" w:hAnsi="Arial" w:cs="Arial"/>
                <w:lang w:val="en-AU"/>
              </w:rPr>
              <w:t xml:space="preserve"> (1984) 154 CLR 563.</w:t>
            </w:r>
          </w:p>
        </w:tc>
      </w:tr>
      <w:tr w:rsidR="00C26672" w14:paraId="546947FA" w14:textId="77777777" w:rsidTr="00997D61">
        <w:tc>
          <w:tcPr>
            <w:tcW w:w="1261" w:type="dxa"/>
            <w:gridSpan w:val="2"/>
            <w:tcBorders>
              <w:left w:val="single" w:sz="18" w:space="0" w:color="auto"/>
            </w:tcBorders>
          </w:tcPr>
          <w:p w14:paraId="5F7336AB" w14:textId="77777777" w:rsidR="00C26672" w:rsidRDefault="00C26672" w:rsidP="00C26672">
            <w:pPr>
              <w:keepNext/>
              <w:rPr>
                <w:lang w:val="en-AU"/>
              </w:rPr>
            </w:pPr>
            <w:r>
              <w:rPr>
                <w:lang w:val="en-AU"/>
              </w:rPr>
              <w:lastRenderedPageBreak/>
              <w:t>11/12/03</w:t>
            </w:r>
          </w:p>
        </w:tc>
        <w:tc>
          <w:tcPr>
            <w:tcW w:w="836" w:type="dxa"/>
          </w:tcPr>
          <w:p w14:paraId="62052572" w14:textId="6B415E11" w:rsidR="00C26672" w:rsidRDefault="00C26672" w:rsidP="00C26672">
            <w:pPr>
              <w:keepNext/>
              <w:jc w:val="center"/>
              <w:rPr>
                <w:lang w:val="en-AU"/>
              </w:rPr>
            </w:pPr>
            <w:r>
              <w:rPr>
                <w:lang w:val="en-AU"/>
              </w:rPr>
              <w:t>3</w:t>
            </w:r>
          </w:p>
        </w:tc>
        <w:tc>
          <w:tcPr>
            <w:tcW w:w="1439" w:type="dxa"/>
          </w:tcPr>
          <w:p w14:paraId="7A7A72C2" w14:textId="77777777" w:rsidR="00C26672" w:rsidRDefault="00C26672" w:rsidP="00C26672">
            <w:pPr>
              <w:keepNext/>
              <w:jc w:val="center"/>
              <w:rPr>
                <w:lang w:val="en-AU"/>
              </w:rPr>
            </w:pPr>
            <w:r>
              <w:rPr>
                <w:lang w:val="en-AU"/>
              </w:rPr>
              <w:t>3.6</w:t>
            </w:r>
          </w:p>
        </w:tc>
        <w:tc>
          <w:tcPr>
            <w:tcW w:w="4802" w:type="dxa"/>
            <w:gridSpan w:val="2"/>
            <w:tcBorders>
              <w:right w:val="single" w:sz="18" w:space="0" w:color="auto"/>
            </w:tcBorders>
          </w:tcPr>
          <w:p w14:paraId="46916F57" w14:textId="77777777" w:rsidR="00C26672" w:rsidRDefault="00C26672" w:rsidP="00C26672">
            <w:pPr>
              <w:keepNext/>
              <w:jc w:val="both"/>
              <w:rPr>
                <w:rFonts w:ascii="Arial" w:hAnsi="Arial" w:cs="Arial"/>
                <w:lang w:val="en-AU"/>
              </w:rPr>
            </w:pPr>
            <w:bookmarkStart w:id="374" w:name="_Toc30608808"/>
            <w:bookmarkStart w:id="375" w:name="_Toc30610022"/>
            <w:bookmarkStart w:id="376" w:name="_Toc30610266"/>
            <w:bookmarkStart w:id="377" w:name="_Toc30638420"/>
            <w:bookmarkStart w:id="378" w:name="_Toc30644229"/>
            <w:bookmarkStart w:id="379" w:name="_Toc30644632"/>
            <w:bookmarkStart w:id="380" w:name="_Toc30645182"/>
            <w:bookmarkStart w:id="381" w:name="_Toc30646393"/>
            <w:bookmarkStart w:id="382" w:name="_Toc30646688"/>
            <w:bookmarkStart w:id="383" w:name="_Toc30646799"/>
            <w:bookmarkStart w:id="384" w:name="_Toc30648156"/>
            <w:bookmarkStart w:id="385" w:name="_Toc30649054"/>
            <w:bookmarkStart w:id="386" w:name="_Toc30649130"/>
            <w:bookmarkStart w:id="387" w:name="_Toc30649391"/>
            <w:bookmarkStart w:id="388" w:name="_Toc30649716"/>
            <w:bookmarkStart w:id="389" w:name="_Toc30651656"/>
            <w:bookmarkStart w:id="390" w:name="_Toc30652640"/>
            <w:bookmarkStart w:id="391" w:name="_Toc30652738"/>
            <w:bookmarkStart w:id="392" w:name="_Toc30654083"/>
            <w:bookmarkStart w:id="393" w:name="_Toc30654434"/>
            <w:bookmarkStart w:id="394" w:name="_Toc30655053"/>
            <w:bookmarkStart w:id="395" w:name="_Toc30655310"/>
            <w:bookmarkStart w:id="396" w:name="_Toc30656988"/>
            <w:bookmarkStart w:id="397" w:name="_Toc30661737"/>
            <w:bookmarkStart w:id="398" w:name="_Toc30666425"/>
            <w:bookmarkStart w:id="399" w:name="_Toc30666655"/>
            <w:bookmarkStart w:id="400" w:name="_Toc30667830"/>
            <w:bookmarkStart w:id="401" w:name="_Toc30669208"/>
            <w:bookmarkStart w:id="402" w:name="_Toc30671424"/>
            <w:bookmarkStart w:id="403" w:name="_Toc30673951"/>
            <w:bookmarkStart w:id="404" w:name="_Toc30691173"/>
            <w:bookmarkStart w:id="405" w:name="_Toc30691544"/>
            <w:bookmarkStart w:id="406" w:name="_Toc30691924"/>
            <w:bookmarkStart w:id="407" w:name="_Toc30692683"/>
            <w:bookmarkStart w:id="408" w:name="_Toc30693062"/>
            <w:bookmarkStart w:id="409" w:name="_Toc30693440"/>
            <w:bookmarkStart w:id="410" w:name="_Toc30693819"/>
            <w:bookmarkStart w:id="411" w:name="_Toc30694200"/>
            <w:bookmarkStart w:id="412" w:name="_Toc30698789"/>
            <w:bookmarkStart w:id="413" w:name="_Toc30699167"/>
            <w:bookmarkStart w:id="414" w:name="_Toc30699552"/>
            <w:bookmarkStart w:id="415" w:name="_Toc30700707"/>
            <w:bookmarkStart w:id="416" w:name="_Toc30701094"/>
            <w:bookmarkStart w:id="417" w:name="_Toc30743703"/>
            <w:bookmarkStart w:id="418" w:name="_Toc30754525"/>
            <w:bookmarkStart w:id="419" w:name="_Toc30756965"/>
            <w:bookmarkStart w:id="420" w:name="_Toc30757514"/>
            <w:bookmarkStart w:id="421" w:name="_Toc30757914"/>
            <w:bookmarkStart w:id="422" w:name="_Toc30762675"/>
            <w:bookmarkStart w:id="423" w:name="_Toc30767329"/>
            <w:bookmarkStart w:id="424" w:name="_Toc34823345"/>
            <w:bookmarkStart w:id="425" w:name="_Toc58831507"/>
            <w:r>
              <w:rPr>
                <w:rFonts w:ascii="Arial" w:hAnsi="Arial" w:cs="Arial"/>
              </w:rPr>
              <w:t xml:space="preserve">Old paragraphs 3.6 (Judgments) &amp; 3.7 (Explanation of and reasons for orders) combined.  Much additional material on judgments, including circumstances in which a judgment may be amended.  Particular reference to </w:t>
            </w:r>
            <w:r>
              <w:rPr>
                <w:rFonts w:ascii="Arial" w:hAnsi="Arial" w:cs="Arial"/>
                <w:i/>
                <w:iCs/>
              </w:rPr>
              <w:t>Fletcher Construction Australia Ltd v Line Macfarlane &amp; Marshall Pty Ltd</w:t>
            </w:r>
            <w:r>
              <w:rPr>
                <w:rFonts w:ascii="Arial" w:hAnsi="Arial" w:cs="Arial"/>
              </w:rPr>
              <w:t xml:space="preserve"> [2001] VSCA 167.  Cases on sufficiency of reasons moved from paragraph 3.9.</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tc>
      </w:tr>
      <w:tr w:rsidR="00C26672" w14:paraId="67B9FC64" w14:textId="77777777" w:rsidTr="00997D61">
        <w:tc>
          <w:tcPr>
            <w:tcW w:w="1261" w:type="dxa"/>
            <w:gridSpan w:val="2"/>
            <w:tcBorders>
              <w:left w:val="single" w:sz="18" w:space="0" w:color="auto"/>
            </w:tcBorders>
          </w:tcPr>
          <w:p w14:paraId="65FB26D2" w14:textId="77777777" w:rsidR="00C26672" w:rsidRDefault="00C26672" w:rsidP="00C26672">
            <w:pPr>
              <w:rPr>
                <w:lang w:val="en-AU"/>
              </w:rPr>
            </w:pPr>
            <w:r>
              <w:rPr>
                <w:lang w:val="en-AU"/>
              </w:rPr>
              <w:t>11/12/03</w:t>
            </w:r>
          </w:p>
        </w:tc>
        <w:tc>
          <w:tcPr>
            <w:tcW w:w="836" w:type="dxa"/>
          </w:tcPr>
          <w:p w14:paraId="6F0D40CB" w14:textId="58A10C3A" w:rsidR="00C26672" w:rsidRDefault="00C26672" w:rsidP="00C26672">
            <w:pPr>
              <w:jc w:val="center"/>
              <w:rPr>
                <w:lang w:val="en-AU"/>
              </w:rPr>
            </w:pPr>
            <w:r>
              <w:rPr>
                <w:lang w:val="en-AU"/>
              </w:rPr>
              <w:t>3</w:t>
            </w:r>
          </w:p>
        </w:tc>
        <w:tc>
          <w:tcPr>
            <w:tcW w:w="1439" w:type="dxa"/>
          </w:tcPr>
          <w:p w14:paraId="6A7BAB46" w14:textId="77777777" w:rsidR="00C26672" w:rsidRDefault="00C26672" w:rsidP="00C26672">
            <w:pPr>
              <w:jc w:val="center"/>
              <w:rPr>
                <w:lang w:val="en-AU"/>
              </w:rPr>
            </w:pPr>
            <w:r>
              <w:rPr>
                <w:lang w:val="en-AU"/>
              </w:rPr>
              <w:t>3.7</w:t>
            </w:r>
          </w:p>
        </w:tc>
        <w:tc>
          <w:tcPr>
            <w:tcW w:w="4802" w:type="dxa"/>
            <w:gridSpan w:val="2"/>
            <w:tcBorders>
              <w:right w:val="single" w:sz="18" w:space="0" w:color="auto"/>
            </w:tcBorders>
          </w:tcPr>
          <w:p w14:paraId="25667C44" w14:textId="77777777" w:rsidR="00C26672" w:rsidRDefault="00C26672" w:rsidP="00C26672">
            <w:pPr>
              <w:jc w:val="both"/>
              <w:rPr>
                <w:rFonts w:ascii="Arial" w:hAnsi="Arial" w:cs="Arial"/>
                <w:lang w:val="en-AU"/>
              </w:rPr>
            </w:pPr>
            <w:bookmarkStart w:id="426" w:name="_Toc58831516"/>
            <w:r>
              <w:rPr>
                <w:rFonts w:ascii="Arial" w:hAnsi="Arial" w:cs="Arial"/>
                <w:lang w:val="en-AU"/>
              </w:rPr>
              <w:t>New paragraph on "Amending judgments - The 'Slip rule'</w:t>
            </w:r>
            <w:bookmarkEnd w:id="426"/>
          </w:p>
        </w:tc>
      </w:tr>
      <w:tr w:rsidR="00C26672" w14:paraId="7741B156" w14:textId="77777777" w:rsidTr="00997D61">
        <w:tc>
          <w:tcPr>
            <w:tcW w:w="1261" w:type="dxa"/>
            <w:gridSpan w:val="2"/>
            <w:tcBorders>
              <w:left w:val="single" w:sz="18" w:space="0" w:color="auto"/>
            </w:tcBorders>
          </w:tcPr>
          <w:p w14:paraId="6514714D" w14:textId="77777777" w:rsidR="00C26672" w:rsidRDefault="00C26672" w:rsidP="00C26672">
            <w:pPr>
              <w:rPr>
                <w:lang w:val="en-AU"/>
              </w:rPr>
            </w:pPr>
            <w:r>
              <w:rPr>
                <w:lang w:val="en-AU"/>
              </w:rPr>
              <w:t>11/12/03</w:t>
            </w:r>
          </w:p>
        </w:tc>
        <w:tc>
          <w:tcPr>
            <w:tcW w:w="836" w:type="dxa"/>
          </w:tcPr>
          <w:p w14:paraId="5C4B832B" w14:textId="15DE5E09" w:rsidR="00C26672" w:rsidRDefault="00C26672" w:rsidP="00C26672">
            <w:pPr>
              <w:jc w:val="center"/>
              <w:rPr>
                <w:lang w:val="en-AU"/>
              </w:rPr>
            </w:pPr>
            <w:r>
              <w:rPr>
                <w:lang w:val="en-AU"/>
              </w:rPr>
              <w:t>3</w:t>
            </w:r>
          </w:p>
        </w:tc>
        <w:tc>
          <w:tcPr>
            <w:tcW w:w="1439" w:type="dxa"/>
          </w:tcPr>
          <w:p w14:paraId="57F3ED8C" w14:textId="77777777" w:rsidR="00C26672" w:rsidRDefault="00C26672" w:rsidP="00C26672">
            <w:pPr>
              <w:jc w:val="center"/>
              <w:rPr>
                <w:lang w:val="en-AU"/>
              </w:rPr>
            </w:pPr>
            <w:r>
              <w:rPr>
                <w:lang w:val="en-AU"/>
              </w:rPr>
              <w:t>3.9</w:t>
            </w:r>
          </w:p>
        </w:tc>
        <w:tc>
          <w:tcPr>
            <w:tcW w:w="4802" w:type="dxa"/>
            <w:gridSpan w:val="2"/>
            <w:tcBorders>
              <w:right w:val="single" w:sz="18" w:space="0" w:color="auto"/>
            </w:tcBorders>
          </w:tcPr>
          <w:p w14:paraId="43ED0766" w14:textId="77777777" w:rsidR="00C26672" w:rsidRDefault="00C26672" w:rsidP="00C26672">
            <w:pPr>
              <w:jc w:val="both"/>
              <w:rPr>
                <w:rFonts w:ascii="Arial" w:hAnsi="Arial" w:cs="Arial"/>
                <w:lang w:val="en-AU"/>
              </w:rPr>
            </w:pPr>
            <w:r>
              <w:rPr>
                <w:rFonts w:ascii="Arial" w:hAnsi="Arial" w:cs="Arial"/>
                <w:lang w:val="en-AU"/>
              </w:rPr>
              <w:t xml:space="preserve">New cases on hearings </w:t>
            </w:r>
            <w:r>
              <w:rPr>
                <w:rFonts w:ascii="Arial" w:hAnsi="Arial" w:cs="Arial"/>
                <w:i/>
                <w:iCs/>
                <w:lang w:val="en-AU"/>
              </w:rPr>
              <w:t>de novo</w:t>
            </w:r>
            <w:r>
              <w:rPr>
                <w:rFonts w:ascii="Arial" w:hAnsi="Arial" w:cs="Arial"/>
                <w:lang w:val="en-AU"/>
              </w:rPr>
              <w:t xml:space="preserve">: </w:t>
            </w:r>
            <w:r>
              <w:rPr>
                <w:rFonts w:ascii="Arial" w:hAnsi="Arial" w:cs="Arial"/>
                <w:i/>
                <w:iCs/>
                <w:lang w:val="en-AU"/>
              </w:rPr>
              <w:t>Mr &amp; Mrs X v Secretary to DOHS</w:t>
            </w:r>
            <w:r>
              <w:rPr>
                <w:rFonts w:ascii="Arial" w:hAnsi="Arial" w:cs="Arial"/>
                <w:lang w:val="en-AU"/>
              </w:rPr>
              <w:t xml:space="preserve"> [2003] VSC 140 &amp; </w:t>
            </w:r>
            <w:r>
              <w:rPr>
                <w:rFonts w:ascii="Arial" w:hAnsi="Arial" w:cs="Arial"/>
                <w:i/>
                <w:iCs/>
                <w:lang w:val="en-AU"/>
              </w:rPr>
              <w:t>Neill v County Court of Victoria &amp; Anor.</w:t>
            </w:r>
            <w:r>
              <w:rPr>
                <w:rFonts w:ascii="Arial" w:hAnsi="Arial" w:cs="Arial"/>
                <w:lang w:val="en-AU"/>
              </w:rPr>
              <w:t xml:space="preserve"> [2003] VSC 328.</w:t>
            </w:r>
          </w:p>
        </w:tc>
      </w:tr>
      <w:tr w:rsidR="00C26672" w14:paraId="59E9E372" w14:textId="77777777" w:rsidTr="00997D61">
        <w:tc>
          <w:tcPr>
            <w:tcW w:w="1261" w:type="dxa"/>
            <w:gridSpan w:val="2"/>
            <w:tcBorders>
              <w:left w:val="single" w:sz="18" w:space="0" w:color="auto"/>
            </w:tcBorders>
          </w:tcPr>
          <w:p w14:paraId="2E3D35EA" w14:textId="77777777" w:rsidR="00C26672" w:rsidRDefault="00C26672" w:rsidP="00C26672">
            <w:pPr>
              <w:rPr>
                <w:lang w:val="en-AU"/>
              </w:rPr>
            </w:pPr>
            <w:r>
              <w:rPr>
                <w:lang w:val="en-AU"/>
              </w:rPr>
              <w:t>11/12/03</w:t>
            </w:r>
          </w:p>
        </w:tc>
        <w:tc>
          <w:tcPr>
            <w:tcW w:w="836" w:type="dxa"/>
          </w:tcPr>
          <w:p w14:paraId="7D4A2DA4" w14:textId="7CCA8969" w:rsidR="00C26672" w:rsidRDefault="00C26672" w:rsidP="00C26672">
            <w:pPr>
              <w:jc w:val="center"/>
              <w:rPr>
                <w:lang w:val="en-AU"/>
              </w:rPr>
            </w:pPr>
            <w:r>
              <w:rPr>
                <w:lang w:val="en-AU"/>
              </w:rPr>
              <w:t>5</w:t>
            </w:r>
          </w:p>
        </w:tc>
        <w:tc>
          <w:tcPr>
            <w:tcW w:w="1439" w:type="dxa"/>
          </w:tcPr>
          <w:p w14:paraId="21C5F267" w14:textId="77777777" w:rsidR="00C26672" w:rsidRDefault="00C26672" w:rsidP="00C26672">
            <w:pPr>
              <w:jc w:val="center"/>
              <w:rPr>
                <w:lang w:val="en-AU"/>
              </w:rPr>
            </w:pPr>
            <w:r>
              <w:rPr>
                <w:lang w:val="en-AU"/>
              </w:rPr>
              <w:t>5.4</w:t>
            </w:r>
          </w:p>
        </w:tc>
        <w:tc>
          <w:tcPr>
            <w:tcW w:w="4802" w:type="dxa"/>
            <w:gridSpan w:val="2"/>
            <w:tcBorders>
              <w:right w:val="single" w:sz="18" w:space="0" w:color="auto"/>
            </w:tcBorders>
          </w:tcPr>
          <w:p w14:paraId="41F11CC7" w14:textId="77777777" w:rsidR="00C26672" w:rsidRDefault="00C26672" w:rsidP="00C26672">
            <w:pPr>
              <w:jc w:val="both"/>
              <w:rPr>
                <w:rFonts w:ascii="Arial" w:hAnsi="Arial" w:cs="Arial"/>
                <w:lang w:val="en-AU"/>
              </w:rPr>
            </w:pPr>
            <w:r>
              <w:rPr>
                <w:rFonts w:ascii="Arial" w:hAnsi="Arial" w:cs="Arial"/>
                <w:lang w:val="en-AU"/>
              </w:rPr>
              <w:t>Addition to commentary on choice of protection application by notice or by apprehension.</w:t>
            </w:r>
          </w:p>
        </w:tc>
      </w:tr>
      <w:tr w:rsidR="00C26672" w14:paraId="12FF7B82" w14:textId="77777777" w:rsidTr="00997D61">
        <w:tc>
          <w:tcPr>
            <w:tcW w:w="1261" w:type="dxa"/>
            <w:gridSpan w:val="2"/>
            <w:tcBorders>
              <w:left w:val="single" w:sz="18" w:space="0" w:color="auto"/>
            </w:tcBorders>
          </w:tcPr>
          <w:p w14:paraId="7CC76E7E" w14:textId="77777777" w:rsidR="00C26672" w:rsidRDefault="00C26672" w:rsidP="00C26672">
            <w:pPr>
              <w:rPr>
                <w:lang w:val="en-AU"/>
              </w:rPr>
            </w:pPr>
            <w:r>
              <w:rPr>
                <w:lang w:val="en-AU"/>
              </w:rPr>
              <w:t>11/12/03</w:t>
            </w:r>
          </w:p>
        </w:tc>
        <w:tc>
          <w:tcPr>
            <w:tcW w:w="836" w:type="dxa"/>
          </w:tcPr>
          <w:p w14:paraId="09E6CF10" w14:textId="711BAAF9" w:rsidR="00C26672" w:rsidRDefault="00C26672" w:rsidP="00C26672">
            <w:pPr>
              <w:jc w:val="center"/>
              <w:rPr>
                <w:lang w:val="en-AU"/>
              </w:rPr>
            </w:pPr>
            <w:r>
              <w:rPr>
                <w:lang w:val="en-AU"/>
              </w:rPr>
              <w:t>5</w:t>
            </w:r>
          </w:p>
        </w:tc>
        <w:tc>
          <w:tcPr>
            <w:tcW w:w="1439" w:type="dxa"/>
          </w:tcPr>
          <w:p w14:paraId="76A252E1" w14:textId="77777777" w:rsidR="00C26672" w:rsidRDefault="00C26672" w:rsidP="00C26672">
            <w:pPr>
              <w:jc w:val="center"/>
              <w:rPr>
                <w:lang w:val="en-AU"/>
              </w:rPr>
            </w:pPr>
            <w:r>
              <w:rPr>
                <w:lang w:val="en-AU"/>
              </w:rPr>
              <w:t>5.14.1</w:t>
            </w:r>
          </w:p>
        </w:tc>
        <w:tc>
          <w:tcPr>
            <w:tcW w:w="4802" w:type="dxa"/>
            <w:gridSpan w:val="2"/>
            <w:tcBorders>
              <w:right w:val="single" w:sz="18" w:space="0" w:color="auto"/>
            </w:tcBorders>
          </w:tcPr>
          <w:p w14:paraId="4C52792C" w14:textId="77777777" w:rsidR="00C26672" w:rsidRDefault="00C26672" w:rsidP="00C26672">
            <w:pPr>
              <w:jc w:val="both"/>
              <w:rPr>
                <w:rFonts w:ascii="Arial" w:hAnsi="Arial" w:cs="Arial"/>
                <w:lang w:val="en-AU"/>
              </w:rPr>
            </w:pPr>
            <w:r>
              <w:rPr>
                <w:rFonts w:ascii="Arial" w:hAnsi="Arial" w:cs="Arial"/>
                <w:lang w:val="en-AU"/>
              </w:rPr>
              <w:t>Comment on when a custody to Secretary order is usually made.</w:t>
            </w:r>
          </w:p>
        </w:tc>
      </w:tr>
      <w:tr w:rsidR="00C26672" w14:paraId="7641A669" w14:textId="77777777" w:rsidTr="00997D61">
        <w:tc>
          <w:tcPr>
            <w:tcW w:w="1261" w:type="dxa"/>
            <w:gridSpan w:val="2"/>
            <w:tcBorders>
              <w:left w:val="single" w:sz="18" w:space="0" w:color="auto"/>
            </w:tcBorders>
          </w:tcPr>
          <w:p w14:paraId="6E31DAA1" w14:textId="77777777" w:rsidR="00C26672" w:rsidRDefault="00C26672" w:rsidP="00C26672">
            <w:pPr>
              <w:rPr>
                <w:lang w:val="en-AU"/>
              </w:rPr>
            </w:pPr>
            <w:r>
              <w:rPr>
                <w:lang w:val="en-AU"/>
              </w:rPr>
              <w:t>11/12/03</w:t>
            </w:r>
          </w:p>
        </w:tc>
        <w:tc>
          <w:tcPr>
            <w:tcW w:w="836" w:type="dxa"/>
          </w:tcPr>
          <w:p w14:paraId="099D395E" w14:textId="00D9108A" w:rsidR="00C26672" w:rsidRDefault="00C26672" w:rsidP="00C26672">
            <w:pPr>
              <w:jc w:val="center"/>
              <w:rPr>
                <w:lang w:val="en-AU"/>
              </w:rPr>
            </w:pPr>
            <w:r>
              <w:rPr>
                <w:lang w:val="en-AU"/>
              </w:rPr>
              <w:t>5</w:t>
            </w:r>
          </w:p>
        </w:tc>
        <w:tc>
          <w:tcPr>
            <w:tcW w:w="1439" w:type="dxa"/>
          </w:tcPr>
          <w:p w14:paraId="6FAE8DC2" w14:textId="77777777" w:rsidR="00C26672" w:rsidRDefault="00C26672" w:rsidP="00C26672">
            <w:pPr>
              <w:jc w:val="center"/>
              <w:rPr>
                <w:lang w:val="en-AU"/>
              </w:rPr>
            </w:pPr>
            <w:r>
              <w:rPr>
                <w:lang w:val="en-AU"/>
              </w:rPr>
              <w:t>5.15.1</w:t>
            </w:r>
          </w:p>
        </w:tc>
        <w:tc>
          <w:tcPr>
            <w:tcW w:w="4802" w:type="dxa"/>
            <w:gridSpan w:val="2"/>
            <w:tcBorders>
              <w:right w:val="single" w:sz="18" w:space="0" w:color="auto"/>
            </w:tcBorders>
          </w:tcPr>
          <w:p w14:paraId="168137AD" w14:textId="77777777" w:rsidR="00C26672" w:rsidRDefault="00C26672" w:rsidP="00C26672">
            <w:pPr>
              <w:jc w:val="both"/>
              <w:rPr>
                <w:rFonts w:ascii="Arial" w:hAnsi="Arial" w:cs="Arial"/>
                <w:lang w:val="en-AU"/>
              </w:rPr>
            </w:pPr>
            <w:r>
              <w:rPr>
                <w:rFonts w:ascii="Arial" w:hAnsi="Arial" w:cs="Arial"/>
                <w:lang w:val="en-AU"/>
              </w:rPr>
              <w:t>Comment on when a guardianship to Secretary order is usually made.</w:t>
            </w:r>
          </w:p>
        </w:tc>
      </w:tr>
      <w:tr w:rsidR="00C26672" w14:paraId="0D4B0368" w14:textId="77777777" w:rsidTr="00997D61">
        <w:tc>
          <w:tcPr>
            <w:tcW w:w="1261" w:type="dxa"/>
            <w:gridSpan w:val="2"/>
            <w:tcBorders>
              <w:left w:val="single" w:sz="18" w:space="0" w:color="auto"/>
            </w:tcBorders>
          </w:tcPr>
          <w:p w14:paraId="4F99FDAF" w14:textId="77777777" w:rsidR="00C26672" w:rsidRDefault="00C26672" w:rsidP="00C26672">
            <w:pPr>
              <w:rPr>
                <w:lang w:val="en-AU"/>
              </w:rPr>
            </w:pPr>
            <w:r>
              <w:rPr>
                <w:lang w:val="en-AU"/>
              </w:rPr>
              <w:t>11/12/03</w:t>
            </w:r>
          </w:p>
        </w:tc>
        <w:tc>
          <w:tcPr>
            <w:tcW w:w="836" w:type="dxa"/>
          </w:tcPr>
          <w:p w14:paraId="61A60002" w14:textId="4480AF83" w:rsidR="00C26672" w:rsidRDefault="00C26672" w:rsidP="00C26672">
            <w:pPr>
              <w:jc w:val="center"/>
              <w:rPr>
                <w:lang w:val="en-AU"/>
              </w:rPr>
            </w:pPr>
            <w:r>
              <w:rPr>
                <w:lang w:val="en-AU"/>
              </w:rPr>
              <w:t>5</w:t>
            </w:r>
          </w:p>
        </w:tc>
        <w:tc>
          <w:tcPr>
            <w:tcW w:w="1439" w:type="dxa"/>
          </w:tcPr>
          <w:p w14:paraId="385B39F9" w14:textId="77777777" w:rsidR="00C26672" w:rsidRDefault="00C26672" w:rsidP="00C26672">
            <w:pPr>
              <w:jc w:val="center"/>
              <w:rPr>
                <w:lang w:val="en-AU"/>
              </w:rPr>
            </w:pPr>
            <w:r>
              <w:rPr>
                <w:lang w:val="en-AU"/>
              </w:rPr>
              <w:t>5.20.2</w:t>
            </w:r>
          </w:p>
        </w:tc>
        <w:tc>
          <w:tcPr>
            <w:tcW w:w="4802" w:type="dxa"/>
            <w:gridSpan w:val="2"/>
            <w:tcBorders>
              <w:right w:val="single" w:sz="18" w:space="0" w:color="auto"/>
            </w:tcBorders>
          </w:tcPr>
          <w:p w14:paraId="1ECBD8DB" w14:textId="77777777" w:rsidR="00C26672" w:rsidRDefault="00C26672" w:rsidP="00C26672">
            <w:pPr>
              <w:jc w:val="both"/>
              <w:rPr>
                <w:rFonts w:ascii="Arial" w:hAnsi="Arial" w:cs="Arial"/>
                <w:lang w:val="en-AU"/>
              </w:rPr>
            </w:pPr>
            <w:r>
              <w:rPr>
                <w:rFonts w:ascii="Arial" w:hAnsi="Arial" w:cs="Arial"/>
                <w:lang w:val="en-AU"/>
              </w:rPr>
              <w:t xml:space="preserve">Reg. 8 of the Children and Young Persons (General) Regulations 2001 [89/2001] reproduced.  New case on pre-conditions for making of permanent care order: </w:t>
            </w:r>
            <w:r>
              <w:rPr>
                <w:rFonts w:ascii="Arial" w:hAnsi="Arial" w:cs="Arial"/>
                <w:i/>
                <w:iCs/>
                <w:lang w:val="en-AU"/>
              </w:rPr>
              <w:t>JS</w:t>
            </w:r>
            <w:r>
              <w:rPr>
                <w:rFonts w:ascii="Arial" w:hAnsi="Arial" w:cs="Arial"/>
                <w:lang w:val="en-AU"/>
              </w:rPr>
              <w:t xml:space="preserve"> [Melbourne Children's Court, 30/10/2003].</w:t>
            </w:r>
          </w:p>
        </w:tc>
      </w:tr>
      <w:tr w:rsidR="00C26672" w14:paraId="0CAD0963" w14:textId="77777777" w:rsidTr="00997D61">
        <w:tc>
          <w:tcPr>
            <w:tcW w:w="1261" w:type="dxa"/>
            <w:gridSpan w:val="2"/>
            <w:tcBorders>
              <w:left w:val="single" w:sz="18" w:space="0" w:color="auto"/>
            </w:tcBorders>
          </w:tcPr>
          <w:p w14:paraId="11CE68F4" w14:textId="77777777" w:rsidR="00C26672" w:rsidRDefault="00C26672" w:rsidP="00C26672">
            <w:pPr>
              <w:rPr>
                <w:lang w:val="en-AU"/>
              </w:rPr>
            </w:pPr>
            <w:r>
              <w:rPr>
                <w:lang w:val="en-AU"/>
              </w:rPr>
              <w:t>11/12/03</w:t>
            </w:r>
          </w:p>
        </w:tc>
        <w:tc>
          <w:tcPr>
            <w:tcW w:w="836" w:type="dxa"/>
          </w:tcPr>
          <w:p w14:paraId="369D06A6" w14:textId="21C6266A" w:rsidR="00C26672" w:rsidRDefault="00C26672" w:rsidP="00C26672">
            <w:pPr>
              <w:jc w:val="center"/>
              <w:rPr>
                <w:lang w:val="en-AU"/>
              </w:rPr>
            </w:pPr>
            <w:r>
              <w:rPr>
                <w:lang w:val="en-AU"/>
              </w:rPr>
              <w:t>5</w:t>
            </w:r>
          </w:p>
        </w:tc>
        <w:tc>
          <w:tcPr>
            <w:tcW w:w="1439" w:type="dxa"/>
          </w:tcPr>
          <w:p w14:paraId="4114D603" w14:textId="77777777" w:rsidR="00C26672" w:rsidRDefault="00C26672" w:rsidP="00C26672">
            <w:pPr>
              <w:jc w:val="center"/>
              <w:rPr>
                <w:lang w:val="en-AU"/>
              </w:rPr>
            </w:pPr>
            <w:r>
              <w:rPr>
                <w:lang w:val="en-AU"/>
              </w:rPr>
              <w:t>5.26</w:t>
            </w:r>
          </w:p>
        </w:tc>
        <w:tc>
          <w:tcPr>
            <w:tcW w:w="4802" w:type="dxa"/>
            <w:gridSpan w:val="2"/>
            <w:tcBorders>
              <w:right w:val="single" w:sz="18" w:space="0" w:color="auto"/>
            </w:tcBorders>
          </w:tcPr>
          <w:p w14:paraId="57630469" w14:textId="77777777" w:rsidR="00C26672" w:rsidRDefault="00C26672" w:rsidP="00C26672">
            <w:pPr>
              <w:jc w:val="both"/>
              <w:rPr>
                <w:rFonts w:ascii="Arial" w:hAnsi="Arial" w:cs="Arial"/>
                <w:lang w:val="en-AU"/>
              </w:rPr>
            </w:pPr>
            <w:r>
              <w:rPr>
                <w:rFonts w:ascii="Arial" w:hAnsi="Arial" w:cs="Arial"/>
                <w:lang w:val="en-AU"/>
              </w:rPr>
              <w:t>New paragraph on Victorian Aboriginal Child Care Agency [VACCA].</w:t>
            </w:r>
          </w:p>
        </w:tc>
      </w:tr>
      <w:tr w:rsidR="00C26672" w14:paraId="2EF92C0D" w14:textId="77777777" w:rsidTr="00997D61">
        <w:tc>
          <w:tcPr>
            <w:tcW w:w="1261" w:type="dxa"/>
            <w:gridSpan w:val="2"/>
            <w:tcBorders>
              <w:left w:val="single" w:sz="18" w:space="0" w:color="auto"/>
            </w:tcBorders>
          </w:tcPr>
          <w:p w14:paraId="654DDB40" w14:textId="77777777" w:rsidR="00C26672" w:rsidRDefault="00C26672" w:rsidP="00C26672">
            <w:pPr>
              <w:rPr>
                <w:lang w:val="en-AU"/>
              </w:rPr>
            </w:pPr>
            <w:r>
              <w:rPr>
                <w:lang w:val="en-AU"/>
              </w:rPr>
              <w:t>11/12/03</w:t>
            </w:r>
          </w:p>
        </w:tc>
        <w:tc>
          <w:tcPr>
            <w:tcW w:w="836" w:type="dxa"/>
          </w:tcPr>
          <w:p w14:paraId="76E1209B" w14:textId="5E5CA94D" w:rsidR="00C26672" w:rsidRDefault="00C26672" w:rsidP="00C26672">
            <w:pPr>
              <w:jc w:val="center"/>
              <w:rPr>
                <w:lang w:val="en-AU"/>
              </w:rPr>
            </w:pPr>
            <w:r>
              <w:rPr>
                <w:lang w:val="en-AU"/>
              </w:rPr>
              <w:t>5</w:t>
            </w:r>
          </w:p>
        </w:tc>
        <w:tc>
          <w:tcPr>
            <w:tcW w:w="1439" w:type="dxa"/>
          </w:tcPr>
          <w:p w14:paraId="35ACCBE7" w14:textId="77777777" w:rsidR="00C26672" w:rsidRDefault="00C26672" w:rsidP="00C26672">
            <w:pPr>
              <w:jc w:val="center"/>
              <w:rPr>
                <w:lang w:val="en-AU"/>
              </w:rPr>
            </w:pPr>
            <w:r>
              <w:rPr>
                <w:lang w:val="en-AU"/>
              </w:rPr>
              <w:t>5.27</w:t>
            </w:r>
          </w:p>
        </w:tc>
        <w:tc>
          <w:tcPr>
            <w:tcW w:w="4802" w:type="dxa"/>
            <w:gridSpan w:val="2"/>
            <w:tcBorders>
              <w:right w:val="single" w:sz="18" w:space="0" w:color="auto"/>
            </w:tcBorders>
          </w:tcPr>
          <w:p w14:paraId="41171E7B" w14:textId="77777777" w:rsidR="00C26672" w:rsidRDefault="00C26672" w:rsidP="00C26672">
            <w:pPr>
              <w:jc w:val="both"/>
              <w:rPr>
                <w:rFonts w:ascii="Arial" w:hAnsi="Arial" w:cs="Arial"/>
                <w:lang w:val="en-AU"/>
              </w:rPr>
            </w:pPr>
            <w:r>
              <w:rPr>
                <w:rFonts w:ascii="Arial" w:hAnsi="Arial" w:cs="Arial"/>
                <w:lang w:val="en-AU"/>
              </w:rPr>
              <w:t>New paragraph on protocol between DOHS child protection service and VACCA.</w:t>
            </w:r>
          </w:p>
        </w:tc>
      </w:tr>
      <w:tr w:rsidR="00C26672" w14:paraId="281BCF26" w14:textId="77777777" w:rsidTr="00997D61">
        <w:tc>
          <w:tcPr>
            <w:tcW w:w="1261" w:type="dxa"/>
            <w:gridSpan w:val="2"/>
            <w:tcBorders>
              <w:left w:val="single" w:sz="18" w:space="0" w:color="auto"/>
            </w:tcBorders>
          </w:tcPr>
          <w:p w14:paraId="281BC09F" w14:textId="77777777" w:rsidR="00C26672" w:rsidRDefault="00C26672" w:rsidP="00C26672">
            <w:pPr>
              <w:rPr>
                <w:lang w:val="en-AU"/>
              </w:rPr>
            </w:pPr>
            <w:r>
              <w:rPr>
                <w:lang w:val="en-AU"/>
              </w:rPr>
              <w:t>11/12/03</w:t>
            </w:r>
          </w:p>
        </w:tc>
        <w:tc>
          <w:tcPr>
            <w:tcW w:w="836" w:type="dxa"/>
          </w:tcPr>
          <w:p w14:paraId="4BB95BB1" w14:textId="2828A645" w:rsidR="00C26672" w:rsidRDefault="00C26672" w:rsidP="00C26672">
            <w:pPr>
              <w:jc w:val="center"/>
              <w:rPr>
                <w:lang w:val="en-AU"/>
              </w:rPr>
            </w:pPr>
            <w:r>
              <w:rPr>
                <w:lang w:val="en-AU"/>
              </w:rPr>
              <w:t>7</w:t>
            </w:r>
          </w:p>
        </w:tc>
        <w:tc>
          <w:tcPr>
            <w:tcW w:w="1439" w:type="dxa"/>
          </w:tcPr>
          <w:p w14:paraId="20FF7D87" w14:textId="77777777" w:rsidR="00C26672" w:rsidRDefault="00C26672" w:rsidP="00C26672">
            <w:pPr>
              <w:jc w:val="center"/>
              <w:rPr>
                <w:lang w:val="en-AU"/>
              </w:rPr>
            </w:pPr>
            <w:r>
              <w:rPr>
                <w:lang w:val="en-AU"/>
              </w:rPr>
              <w:t>7.6.4</w:t>
            </w:r>
          </w:p>
        </w:tc>
        <w:tc>
          <w:tcPr>
            <w:tcW w:w="4802" w:type="dxa"/>
            <w:gridSpan w:val="2"/>
            <w:tcBorders>
              <w:right w:val="single" w:sz="18" w:space="0" w:color="auto"/>
            </w:tcBorders>
          </w:tcPr>
          <w:p w14:paraId="047F70EC" w14:textId="77777777" w:rsidR="00C26672" w:rsidRDefault="00C26672" w:rsidP="00C26672">
            <w:pPr>
              <w:jc w:val="both"/>
              <w:rPr>
                <w:rFonts w:ascii="Arial" w:hAnsi="Arial" w:cs="Arial"/>
                <w:lang w:val="en-AU"/>
              </w:rPr>
            </w:pPr>
            <w:r>
              <w:rPr>
                <w:rFonts w:ascii="Arial" w:hAnsi="Arial" w:cs="Arial"/>
                <w:lang w:val="en-AU"/>
              </w:rPr>
              <w:t xml:space="preserve">New case on summonses to answer a charge: </w:t>
            </w:r>
            <w:smartTag w:uri="urn:schemas-microsoft-com:office:smarttags" w:element="City">
              <w:smartTag w:uri="urn:schemas-microsoft-com:office:smarttags" w:element="place">
                <w:r>
                  <w:rPr>
                    <w:rFonts w:ascii="Arial" w:hAnsi="Arial" w:cs="Arial"/>
                    <w:i/>
                    <w:iCs/>
                    <w:lang w:val="en-AU"/>
                  </w:rPr>
                  <w:t>Dawson</w:t>
                </w:r>
              </w:smartTag>
            </w:smartTag>
            <w:r>
              <w:rPr>
                <w:rFonts w:ascii="Arial" w:hAnsi="Arial" w:cs="Arial"/>
                <w:i/>
                <w:iCs/>
                <w:lang w:val="en-AU"/>
              </w:rPr>
              <w:t xml:space="preserve"> v Magistrates' Court of Victoria &amp; Anor.</w:t>
            </w:r>
            <w:r>
              <w:rPr>
                <w:rFonts w:ascii="Arial" w:hAnsi="Arial" w:cs="Arial"/>
                <w:lang w:val="en-AU"/>
              </w:rPr>
              <w:t xml:space="preserve"> [2003] VSC 336.</w:t>
            </w:r>
          </w:p>
        </w:tc>
      </w:tr>
      <w:tr w:rsidR="00C26672" w14:paraId="03F218AC" w14:textId="77777777" w:rsidTr="00997D61">
        <w:tc>
          <w:tcPr>
            <w:tcW w:w="1261" w:type="dxa"/>
            <w:gridSpan w:val="2"/>
            <w:tcBorders>
              <w:left w:val="single" w:sz="18" w:space="0" w:color="auto"/>
              <w:bottom w:val="single" w:sz="4" w:space="0" w:color="auto"/>
            </w:tcBorders>
          </w:tcPr>
          <w:p w14:paraId="4DE6AE3C" w14:textId="77777777" w:rsidR="00C26672" w:rsidRDefault="00C26672" w:rsidP="00C26672">
            <w:pPr>
              <w:rPr>
                <w:lang w:val="en-AU"/>
              </w:rPr>
            </w:pPr>
            <w:r>
              <w:rPr>
                <w:lang w:val="en-AU"/>
              </w:rPr>
              <w:t>11/12/03</w:t>
            </w:r>
          </w:p>
        </w:tc>
        <w:tc>
          <w:tcPr>
            <w:tcW w:w="836" w:type="dxa"/>
            <w:tcBorders>
              <w:bottom w:val="single" w:sz="4" w:space="0" w:color="auto"/>
            </w:tcBorders>
          </w:tcPr>
          <w:p w14:paraId="25B70DF0" w14:textId="4754260A" w:rsidR="00C26672" w:rsidRDefault="00C26672" w:rsidP="00C26672">
            <w:pPr>
              <w:jc w:val="center"/>
              <w:rPr>
                <w:lang w:val="en-AU"/>
              </w:rPr>
            </w:pPr>
            <w:r>
              <w:rPr>
                <w:lang w:val="en-AU"/>
              </w:rPr>
              <w:t>7</w:t>
            </w:r>
          </w:p>
        </w:tc>
        <w:tc>
          <w:tcPr>
            <w:tcW w:w="1439" w:type="dxa"/>
            <w:tcBorders>
              <w:bottom w:val="single" w:sz="4" w:space="0" w:color="auto"/>
            </w:tcBorders>
          </w:tcPr>
          <w:p w14:paraId="7A9E775E" w14:textId="77777777" w:rsidR="00C26672" w:rsidRDefault="00C26672" w:rsidP="00C26672">
            <w:pPr>
              <w:jc w:val="center"/>
              <w:rPr>
                <w:lang w:val="en-AU"/>
              </w:rPr>
            </w:pPr>
            <w:r>
              <w:rPr>
                <w:lang w:val="en-AU"/>
              </w:rPr>
              <w:t>7.10</w:t>
            </w:r>
          </w:p>
        </w:tc>
        <w:tc>
          <w:tcPr>
            <w:tcW w:w="4802" w:type="dxa"/>
            <w:gridSpan w:val="2"/>
            <w:tcBorders>
              <w:bottom w:val="single" w:sz="4" w:space="0" w:color="auto"/>
              <w:right w:val="single" w:sz="18" w:space="0" w:color="auto"/>
            </w:tcBorders>
          </w:tcPr>
          <w:p w14:paraId="2C56406B" w14:textId="77777777" w:rsidR="00C26672" w:rsidRDefault="00C26672" w:rsidP="00C26672">
            <w:pPr>
              <w:jc w:val="both"/>
              <w:rPr>
                <w:rFonts w:ascii="Arial" w:hAnsi="Arial" w:cs="Arial"/>
                <w:lang w:val="en-AU"/>
              </w:rPr>
            </w:pPr>
            <w:r>
              <w:rPr>
                <w:rFonts w:ascii="Arial" w:hAnsi="Arial" w:cs="Arial"/>
                <w:lang w:val="en-AU"/>
              </w:rPr>
              <w:t>Additional commentary on ss.132-133 of the CYPA.</w:t>
            </w:r>
          </w:p>
        </w:tc>
      </w:tr>
      <w:tr w:rsidR="00C26672" w14:paraId="2C7A03DF" w14:textId="77777777" w:rsidTr="00997D61">
        <w:tc>
          <w:tcPr>
            <w:tcW w:w="1261" w:type="dxa"/>
            <w:gridSpan w:val="2"/>
            <w:tcBorders>
              <w:left w:val="single" w:sz="18" w:space="0" w:color="auto"/>
              <w:bottom w:val="single" w:sz="4" w:space="0" w:color="auto"/>
            </w:tcBorders>
          </w:tcPr>
          <w:p w14:paraId="79A9431E" w14:textId="77777777" w:rsidR="00C26672" w:rsidRDefault="00C26672" w:rsidP="00C26672">
            <w:pPr>
              <w:keepNext/>
              <w:keepLines/>
              <w:rPr>
                <w:lang w:val="en-AU"/>
              </w:rPr>
            </w:pPr>
            <w:r>
              <w:rPr>
                <w:lang w:val="en-AU"/>
              </w:rPr>
              <w:t>11/12/03</w:t>
            </w:r>
          </w:p>
        </w:tc>
        <w:tc>
          <w:tcPr>
            <w:tcW w:w="836" w:type="dxa"/>
            <w:tcBorders>
              <w:bottom w:val="single" w:sz="4" w:space="0" w:color="auto"/>
            </w:tcBorders>
          </w:tcPr>
          <w:p w14:paraId="6D80BE6C" w14:textId="0DC78652" w:rsidR="00C26672" w:rsidRDefault="00C26672" w:rsidP="00C26672">
            <w:pPr>
              <w:keepNext/>
              <w:keepLines/>
              <w:jc w:val="center"/>
              <w:rPr>
                <w:lang w:val="en-AU"/>
              </w:rPr>
            </w:pPr>
            <w:r>
              <w:rPr>
                <w:lang w:val="en-AU"/>
              </w:rPr>
              <w:t>7</w:t>
            </w:r>
          </w:p>
        </w:tc>
        <w:tc>
          <w:tcPr>
            <w:tcW w:w="1439" w:type="dxa"/>
            <w:tcBorders>
              <w:bottom w:val="single" w:sz="4" w:space="0" w:color="auto"/>
            </w:tcBorders>
          </w:tcPr>
          <w:p w14:paraId="7F161E0E" w14:textId="77777777" w:rsidR="00C26672" w:rsidRDefault="00C26672" w:rsidP="00C26672">
            <w:pPr>
              <w:keepNext/>
              <w:keepLines/>
              <w:jc w:val="center"/>
              <w:rPr>
                <w:lang w:val="en-AU"/>
              </w:rPr>
            </w:pPr>
            <w:r>
              <w:rPr>
                <w:lang w:val="en-AU"/>
              </w:rPr>
              <w:t>7.11</w:t>
            </w:r>
          </w:p>
        </w:tc>
        <w:tc>
          <w:tcPr>
            <w:tcW w:w="4802" w:type="dxa"/>
            <w:gridSpan w:val="2"/>
            <w:tcBorders>
              <w:bottom w:val="single" w:sz="4" w:space="0" w:color="auto"/>
              <w:right w:val="single" w:sz="18" w:space="0" w:color="auto"/>
            </w:tcBorders>
          </w:tcPr>
          <w:p w14:paraId="0E8C03CA" w14:textId="77777777" w:rsidR="00C26672" w:rsidRDefault="00C26672" w:rsidP="00C26672">
            <w:pPr>
              <w:keepNext/>
              <w:keepLines/>
              <w:jc w:val="both"/>
              <w:rPr>
                <w:rFonts w:ascii="Arial" w:hAnsi="Arial" w:cs="Arial"/>
                <w:lang w:val="en-AU"/>
              </w:rPr>
            </w:pPr>
            <w:r>
              <w:rPr>
                <w:rFonts w:ascii="Arial" w:hAnsi="Arial" w:cs="Arial"/>
                <w:lang w:val="en-AU"/>
              </w:rPr>
              <w:t xml:space="preserve">New paragraph: Cases on selected offences.  Commentary on </w:t>
            </w:r>
            <w:r>
              <w:rPr>
                <w:rFonts w:ascii="Arial" w:hAnsi="Arial" w:cs="Arial"/>
                <w:i/>
                <w:iCs/>
                <w:lang w:val="en-AU"/>
              </w:rPr>
              <w:t>Nelson v Mathieson</w:t>
            </w:r>
            <w:r>
              <w:rPr>
                <w:rFonts w:ascii="Arial" w:hAnsi="Arial" w:cs="Arial"/>
                <w:lang w:val="en-AU"/>
              </w:rPr>
              <w:t xml:space="preserve"> [2003] VSC 451: "Chroming" in public does not constitute offensive behaviour </w:t>
            </w:r>
            <w:r>
              <w:rPr>
                <w:rFonts w:ascii="Arial" w:hAnsi="Arial" w:cs="Arial"/>
                <w:i/>
                <w:iCs/>
                <w:lang w:val="en-AU"/>
              </w:rPr>
              <w:t>per se</w:t>
            </w:r>
            <w:r>
              <w:rPr>
                <w:rFonts w:ascii="Arial" w:hAnsi="Arial" w:cs="Arial"/>
                <w:lang w:val="en-AU"/>
              </w:rPr>
              <w:t>.</w:t>
            </w:r>
          </w:p>
        </w:tc>
      </w:tr>
      <w:tr w:rsidR="00C26672" w14:paraId="11A062A6" w14:textId="77777777" w:rsidTr="00997D61">
        <w:tc>
          <w:tcPr>
            <w:tcW w:w="1261" w:type="dxa"/>
            <w:gridSpan w:val="2"/>
            <w:tcBorders>
              <w:left w:val="single" w:sz="18" w:space="0" w:color="auto"/>
              <w:bottom w:val="single" w:sz="4" w:space="0" w:color="auto"/>
            </w:tcBorders>
          </w:tcPr>
          <w:p w14:paraId="5FF35149" w14:textId="77777777" w:rsidR="00C26672" w:rsidRDefault="00C26672" w:rsidP="00C26672">
            <w:pPr>
              <w:rPr>
                <w:lang w:val="en-AU"/>
              </w:rPr>
            </w:pPr>
            <w:r>
              <w:rPr>
                <w:lang w:val="en-AU"/>
              </w:rPr>
              <w:t>11/12/03</w:t>
            </w:r>
          </w:p>
        </w:tc>
        <w:tc>
          <w:tcPr>
            <w:tcW w:w="836" w:type="dxa"/>
            <w:tcBorders>
              <w:bottom w:val="single" w:sz="4" w:space="0" w:color="auto"/>
            </w:tcBorders>
          </w:tcPr>
          <w:p w14:paraId="14823E1B" w14:textId="411E8616" w:rsidR="00C26672" w:rsidRDefault="00C26672" w:rsidP="00C26672">
            <w:pPr>
              <w:jc w:val="center"/>
              <w:rPr>
                <w:lang w:val="en-AU"/>
              </w:rPr>
            </w:pPr>
            <w:r>
              <w:rPr>
                <w:lang w:val="en-AU"/>
              </w:rPr>
              <w:t>8</w:t>
            </w:r>
          </w:p>
        </w:tc>
        <w:tc>
          <w:tcPr>
            <w:tcW w:w="1439" w:type="dxa"/>
            <w:tcBorders>
              <w:bottom w:val="single" w:sz="4" w:space="0" w:color="auto"/>
            </w:tcBorders>
          </w:tcPr>
          <w:p w14:paraId="63954A74" w14:textId="77777777" w:rsidR="00C26672" w:rsidRDefault="00C26672" w:rsidP="00C26672">
            <w:pPr>
              <w:jc w:val="center"/>
              <w:rPr>
                <w:lang w:val="en-AU"/>
              </w:rPr>
            </w:pPr>
            <w:r>
              <w:rPr>
                <w:lang w:val="en-AU"/>
              </w:rPr>
              <w:t>8.2.12</w:t>
            </w:r>
          </w:p>
        </w:tc>
        <w:tc>
          <w:tcPr>
            <w:tcW w:w="4802" w:type="dxa"/>
            <w:gridSpan w:val="2"/>
            <w:tcBorders>
              <w:bottom w:val="single" w:sz="4" w:space="0" w:color="auto"/>
              <w:right w:val="single" w:sz="18" w:space="0" w:color="auto"/>
            </w:tcBorders>
          </w:tcPr>
          <w:p w14:paraId="71562A44" w14:textId="77777777" w:rsidR="00C26672" w:rsidRDefault="00C26672" w:rsidP="00C26672">
            <w:pPr>
              <w:jc w:val="both"/>
              <w:rPr>
                <w:rFonts w:ascii="Arial" w:hAnsi="Arial" w:cs="Arial"/>
                <w:lang w:val="en-AU"/>
              </w:rPr>
            </w:pPr>
            <w:r>
              <w:rPr>
                <w:rFonts w:ascii="Arial" w:hAnsi="Arial" w:cs="Arial"/>
              </w:rPr>
              <w:t xml:space="preserve">New paragraph on "Unfairness &amp; public policy in absence of direct illegality": </w:t>
            </w:r>
            <w:r>
              <w:rPr>
                <w:rFonts w:ascii="Arial" w:hAnsi="Arial" w:cs="Arial"/>
                <w:i/>
                <w:iCs/>
              </w:rPr>
              <w:t>R v KS &amp; Anor.</w:t>
            </w:r>
            <w:r>
              <w:rPr>
                <w:rFonts w:ascii="Arial" w:hAnsi="Arial" w:cs="Arial"/>
              </w:rPr>
              <w:t xml:space="preserve"> [2003] VSC 418.</w:t>
            </w:r>
          </w:p>
        </w:tc>
      </w:tr>
      <w:tr w:rsidR="00C26672" w14:paraId="338E8DB3" w14:textId="77777777" w:rsidTr="00997D61">
        <w:tc>
          <w:tcPr>
            <w:tcW w:w="1261" w:type="dxa"/>
            <w:gridSpan w:val="2"/>
            <w:tcBorders>
              <w:left w:val="single" w:sz="18" w:space="0" w:color="auto"/>
              <w:bottom w:val="single" w:sz="4" w:space="0" w:color="auto"/>
            </w:tcBorders>
          </w:tcPr>
          <w:p w14:paraId="50F53C2A" w14:textId="77777777" w:rsidR="00C26672" w:rsidRDefault="00C26672" w:rsidP="00C26672">
            <w:pPr>
              <w:rPr>
                <w:lang w:val="en-AU"/>
              </w:rPr>
            </w:pPr>
            <w:r>
              <w:rPr>
                <w:lang w:val="en-AU"/>
              </w:rPr>
              <w:t>11/12/03</w:t>
            </w:r>
          </w:p>
        </w:tc>
        <w:tc>
          <w:tcPr>
            <w:tcW w:w="836" w:type="dxa"/>
            <w:tcBorders>
              <w:bottom w:val="single" w:sz="4" w:space="0" w:color="auto"/>
            </w:tcBorders>
          </w:tcPr>
          <w:p w14:paraId="6B120A7F" w14:textId="7A397ADE" w:rsidR="00C26672" w:rsidRDefault="00C26672" w:rsidP="00C26672">
            <w:pPr>
              <w:jc w:val="center"/>
              <w:rPr>
                <w:lang w:val="en-AU"/>
              </w:rPr>
            </w:pPr>
            <w:r>
              <w:rPr>
                <w:lang w:val="en-AU"/>
              </w:rPr>
              <w:t>9</w:t>
            </w:r>
          </w:p>
        </w:tc>
        <w:tc>
          <w:tcPr>
            <w:tcW w:w="1439" w:type="dxa"/>
            <w:tcBorders>
              <w:bottom w:val="single" w:sz="4" w:space="0" w:color="auto"/>
            </w:tcBorders>
          </w:tcPr>
          <w:p w14:paraId="2E2991EA" w14:textId="77777777" w:rsidR="00C26672" w:rsidRDefault="00C26672" w:rsidP="00C26672">
            <w:pPr>
              <w:jc w:val="center"/>
              <w:rPr>
                <w:lang w:val="en-AU"/>
              </w:rPr>
            </w:pPr>
            <w:r>
              <w:rPr>
                <w:lang w:val="en-AU"/>
              </w:rPr>
              <w:t>9.4.1</w:t>
            </w:r>
          </w:p>
        </w:tc>
        <w:tc>
          <w:tcPr>
            <w:tcW w:w="4802" w:type="dxa"/>
            <w:gridSpan w:val="2"/>
            <w:tcBorders>
              <w:bottom w:val="single" w:sz="4" w:space="0" w:color="auto"/>
              <w:right w:val="single" w:sz="18" w:space="0" w:color="auto"/>
            </w:tcBorders>
          </w:tcPr>
          <w:p w14:paraId="0BCF8784" w14:textId="77777777" w:rsidR="00C26672" w:rsidRDefault="00C26672" w:rsidP="00C26672">
            <w:pPr>
              <w:jc w:val="both"/>
              <w:rPr>
                <w:rFonts w:ascii="Arial" w:hAnsi="Arial" w:cs="Arial"/>
                <w:lang w:val="en-AU"/>
              </w:rPr>
            </w:pPr>
            <w:r>
              <w:rPr>
                <w:rFonts w:ascii="Arial" w:hAnsi="Arial" w:cs="Arial"/>
                <w:lang w:val="en-AU"/>
              </w:rPr>
              <w:t xml:space="preserve">Bail: New cases on exceptional circumstances': </w:t>
            </w:r>
            <w:r>
              <w:rPr>
                <w:rFonts w:ascii="Arial" w:hAnsi="Arial" w:cs="Arial"/>
                <w:i/>
                <w:iCs/>
                <w:lang w:val="en-AU"/>
              </w:rPr>
              <w:t>R v Strawhorn</w:t>
            </w:r>
            <w:r>
              <w:rPr>
                <w:rFonts w:ascii="Arial" w:hAnsi="Arial" w:cs="Arial"/>
                <w:lang w:val="en-AU"/>
              </w:rPr>
              <w:t xml:space="preserve"> [2003] VSC 314; </w:t>
            </w:r>
            <w:r>
              <w:rPr>
                <w:rFonts w:ascii="Arial" w:hAnsi="Arial" w:cs="Arial"/>
                <w:i/>
                <w:iCs/>
                <w:lang w:val="en-AU"/>
              </w:rPr>
              <w:t>R v Nadim Ahmad</w:t>
            </w:r>
            <w:r>
              <w:rPr>
                <w:rFonts w:ascii="Arial" w:hAnsi="Arial" w:cs="Arial"/>
                <w:lang w:val="en-AU"/>
              </w:rPr>
              <w:t xml:space="preserve"> [2003] VSC 209; </w:t>
            </w:r>
            <w:r>
              <w:rPr>
                <w:rFonts w:ascii="Arial" w:hAnsi="Arial" w:cs="Arial"/>
                <w:i/>
                <w:iCs/>
                <w:lang w:val="en-AU"/>
              </w:rPr>
              <w:t>R v Cox</w:t>
            </w:r>
            <w:r>
              <w:rPr>
                <w:rFonts w:ascii="Arial" w:hAnsi="Arial" w:cs="Arial"/>
                <w:lang w:val="en-AU"/>
              </w:rPr>
              <w:t xml:space="preserve"> [2003] VSC 245; </w:t>
            </w:r>
            <w:r>
              <w:rPr>
                <w:rFonts w:ascii="Arial" w:hAnsi="Arial" w:cs="Arial"/>
                <w:i/>
                <w:iCs/>
                <w:lang w:val="en-AU"/>
              </w:rPr>
              <w:t>DPP v Bernath</w:t>
            </w:r>
            <w:r>
              <w:rPr>
                <w:rFonts w:ascii="Arial" w:hAnsi="Arial" w:cs="Arial"/>
                <w:lang w:val="en-AU"/>
              </w:rPr>
              <w:t xml:space="preserve"> [2003] VSC 304</w:t>
            </w:r>
          </w:p>
        </w:tc>
      </w:tr>
      <w:tr w:rsidR="00C26672" w14:paraId="5B175E8C" w14:textId="77777777" w:rsidTr="00997D61">
        <w:tc>
          <w:tcPr>
            <w:tcW w:w="1261" w:type="dxa"/>
            <w:gridSpan w:val="2"/>
            <w:tcBorders>
              <w:left w:val="single" w:sz="18" w:space="0" w:color="auto"/>
            </w:tcBorders>
          </w:tcPr>
          <w:p w14:paraId="7EDECF16" w14:textId="77777777" w:rsidR="00C26672" w:rsidRDefault="00C26672" w:rsidP="00C26672">
            <w:pPr>
              <w:rPr>
                <w:lang w:val="en-AU"/>
              </w:rPr>
            </w:pPr>
            <w:r>
              <w:rPr>
                <w:lang w:val="en-AU"/>
              </w:rPr>
              <w:t>11/12/03</w:t>
            </w:r>
          </w:p>
        </w:tc>
        <w:tc>
          <w:tcPr>
            <w:tcW w:w="836" w:type="dxa"/>
          </w:tcPr>
          <w:p w14:paraId="44BB6EA3" w14:textId="419B0528" w:rsidR="00C26672" w:rsidRDefault="00C26672" w:rsidP="00C26672">
            <w:pPr>
              <w:jc w:val="center"/>
              <w:rPr>
                <w:lang w:val="en-AU"/>
              </w:rPr>
            </w:pPr>
            <w:r>
              <w:rPr>
                <w:lang w:val="en-AU"/>
              </w:rPr>
              <w:t>9</w:t>
            </w:r>
          </w:p>
        </w:tc>
        <w:tc>
          <w:tcPr>
            <w:tcW w:w="1439" w:type="dxa"/>
          </w:tcPr>
          <w:p w14:paraId="65902F91" w14:textId="77777777" w:rsidR="00C26672" w:rsidRDefault="00C26672" w:rsidP="00C26672">
            <w:pPr>
              <w:jc w:val="center"/>
              <w:rPr>
                <w:lang w:val="en-AU"/>
              </w:rPr>
            </w:pPr>
            <w:r>
              <w:rPr>
                <w:lang w:val="en-AU"/>
              </w:rPr>
              <w:t>9.4.2</w:t>
            </w:r>
          </w:p>
        </w:tc>
        <w:tc>
          <w:tcPr>
            <w:tcW w:w="4802" w:type="dxa"/>
            <w:gridSpan w:val="2"/>
            <w:tcBorders>
              <w:right w:val="single" w:sz="18" w:space="0" w:color="auto"/>
            </w:tcBorders>
          </w:tcPr>
          <w:p w14:paraId="677DAB09" w14:textId="77777777" w:rsidR="00C26672" w:rsidRDefault="00C26672" w:rsidP="00C26672">
            <w:pPr>
              <w:jc w:val="both"/>
              <w:rPr>
                <w:rFonts w:ascii="Arial" w:hAnsi="Arial" w:cs="Arial"/>
                <w:lang w:val="en-AU"/>
              </w:rPr>
            </w:pPr>
            <w:r>
              <w:rPr>
                <w:rFonts w:ascii="Arial" w:hAnsi="Arial" w:cs="Arial"/>
                <w:lang w:val="en-AU"/>
              </w:rPr>
              <w:t xml:space="preserve">Bail: New cases on 'show cause': </w:t>
            </w:r>
            <w:r>
              <w:rPr>
                <w:rFonts w:ascii="Arial" w:hAnsi="Arial" w:cs="Arial"/>
                <w:i/>
                <w:iCs/>
                <w:lang w:val="en-AU"/>
              </w:rPr>
              <w:t>R v Ilsley</w:t>
            </w:r>
            <w:r>
              <w:rPr>
                <w:rFonts w:ascii="Arial" w:hAnsi="Arial" w:cs="Arial"/>
                <w:lang w:val="en-AU"/>
              </w:rPr>
              <w:t xml:space="preserve"> [2003] VSC 332; </w:t>
            </w:r>
            <w:r>
              <w:rPr>
                <w:rFonts w:ascii="Arial" w:hAnsi="Arial" w:cs="Arial"/>
                <w:i/>
                <w:iCs/>
                <w:lang w:val="en-AU"/>
              </w:rPr>
              <w:t>Harry Buckle</w:t>
            </w:r>
            <w:r>
              <w:rPr>
                <w:rFonts w:ascii="Arial" w:hAnsi="Arial" w:cs="Arial"/>
                <w:lang w:val="en-AU"/>
              </w:rPr>
              <w:t xml:space="preserve"> [2003] VSC 352.</w:t>
            </w:r>
          </w:p>
        </w:tc>
      </w:tr>
      <w:tr w:rsidR="00C26672" w14:paraId="2F96EB79" w14:textId="77777777" w:rsidTr="00997D61">
        <w:tc>
          <w:tcPr>
            <w:tcW w:w="1261" w:type="dxa"/>
            <w:gridSpan w:val="2"/>
            <w:tcBorders>
              <w:left w:val="single" w:sz="18" w:space="0" w:color="auto"/>
            </w:tcBorders>
          </w:tcPr>
          <w:p w14:paraId="2A92F861" w14:textId="77777777" w:rsidR="00C26672" w:rsidRDefault="00C26672" w:rsidP="00C26672">
            <w:pPr>
              <w:rPr>
                <w:lang w:val="en-AU"/>
              </w:rPr>
            </w:pPr>
            <w:r>
              <w:rPr>
                <w:lang w:val="en-AU"/>
              </w:rPr>
              <w:t>11/12/03</w:t>
            </w:r>
          </w:p>
        </w:tc>
        <w:tc>
          <w:tcPr>
            <w:tcW w:w="836" w:type="dxa"/>
          </w:tcPr>
          <w:p w14:paraId="634F5AB5" w14:textId="6E150B8D" w:rsidR="00C26672" w:rsidRDefault="00C26672" w:rsidP="00C26672">
            <w:pPr>
              <w:jc w:val="center"/>
              <w:rPr>
                <w:lang w:val="en-AU"/>
              </w:rPr>
            </w:pPr>
            <w:r>
              <w:rPr>
                <w:lang w:val="en-AU"/>
              </w:rPr>
              <w:t>10</w:t>
            </w:r>
          </w:p>
        </w:tc>
        <w:tc>
          <w:tcPr>
            <w:tcW w:w="1439" w:type="dxa"/>
          </w:tcPr>
          <w:p w14:paraId="7657B7CE" w14:textId="77777777" w:rsidR="00C26672" w:rsidRDefault="00C26672" w:rsidP="00C26672">
            <w:pPr>
              <w:jc w:val="center"/>
              <w:rPr>
                <w:lang w:val="en-AU"/>
              </w:rPr>
            </w:pPr>
            <w:r>
              <w:rPr>
                <w:lang w:val="en-AU"/>
              </w:rPr>
              <w:t>10.3.2</w:t>
            </w:r>
          </w:p>
        </w:tc>
        <w:tc>
          <w:tcPr>
            <w:tcW w:w="4802" w:type="dxa"/>
            <w:gridSpan w:val="2"/>
            <w:tcBorders>
              <w:right w:val="single" w:sz="18" w:space="0" w:color="auto"/>
            </w:tcBorders>
          </w:tcPr>
          <w:p w14:paraId="1E3342D0" w14:textId="77777777" w:rsidR="00C26672" w:rsidRDefault="00C26672" w:rsidP="00C26672">
            <w:pPr>
              <w:jc w:val="both"/>
              <w:rPr>
                <w:rFonts w:ascii="Arial" w:hAnsi="Arial" w:cs="Arial"/>
                <w:lang w:val="en-AU"/>
              </w:rPr>
            </w:pPr>
            <w:r>
              <w:rPr>
                <w:rFonts w:ascii="Arial" w:hAnsi="Arial" w:cs="Arial"/>
                <w:lang w:val="en-AU"/>
              </w:rPr>
              <w:t xml:space="preserve">Reference to nature and purpose of contest mention: </w:t>
            </w:r>
            <w:r>
              <w:rPr>
                <w:rFonts w:ascii="Arial" w:hAnsi="Arial" w:cs="Arial"/>
                <w:i/>
                <w:iCs/>
                <w:lang w:val="en-AU"/>
              </w:rPr>
              <w:t>The Herald &amp; Weekly Times Ltd &amp; Andrew Bolt v Jelena Popovic</w:t>
            </w:r>
            <w:r>
              <w:rPr>
                <w:rFonts w:ascii="Arial" w:hAnsi="Arial" w:cs="Arial"/>
                <w:lang w:val="en-AU"/>
              </w:rPr>
              <w:t xml:space="preserve"> [2003] VSCA 161.</w:t>
            </w:r>
          </w:p>
        </w:tc>
      </w:tr>
      <w:tr w:rsidR="00C26672" w14:paraId="5476863F" w14:textId="77777777" w:rsidTr="00997D61">
        <w:tc>
          <w:tcPr>
            <w:tcW w:w="1261" w:type="dxa"/>
            <w:gridSpan w:val="2"/>
            <w:tcBorders>
              <w:left w:val="single" w:sz="18" w:space="0" w:color="auto"/>
            </w:tcBorders>
          </w:tcPr>
          <w:p w14:paraId="4BD4467D" w14:textId="77777777" w:rsidR="00C26672" w:rsidRDefault="00C26672" w:rsidP="00C26672">
            <w:pPr>
              <w:rPr>
                <w:lang w:val="en-AU"/>
              </w:rPr>
            </w:pPr>
            <w:r>
              <w:rPr>
                <w:lang w:val="en-AU"/>
              </w:rPr>
              <w:t>11/12/03</w:t>
            </w:r>
          </w:p>
        </w:tc>
        <w:tc>
          <w:tcPr>
            <w:tcW w:w="836" w:type="dxa"/>
          </w:tcPr>
          <w:p w14:paraId="29A118D5" w14:textId="320E1E5E" w:rsidR="00C26672" w:rsidRDefault="00C26672" w:rsidP="00C26672">
            <w:pPr>
              <w:jc w:val="center"/>
              <w:rPr>
                <w:lang w:val="en-AU"/>
              </w:rPr>
            </w:pPr>
            <w:r>
              <w:rPr>
                <w:lang w:val="en-AU"/>
              </w:rPr>
              <w:t>11</w:t>
            </w:r>
          </w:p>
        </w:tc>
        <w:tc>
          <w:tcPr>
            <w:tcW w:w="1439" w:type="dxa"/>
          </w:tcPr>
          <w:p w14:paraId="24425AAE" w14:textId="77777777" w:rsidR="00C26672" w:rsidRDefault="00C26672" w:rsidP="00C26672">
            <w:pPr>
              <w:jc w:val="center"/>
              <w:rPr>
                <w:lang w:val="en-AU"/>
              </w:rPr>
            </w:pPr>
            <w:r>
              <w:rPr>
                <w:lang w:val="en-AU"/>
              </w:rPr>
              <w:t>11.1.5</w:t>
            </w:r>
          </w:p>
        </w:tc>
        <w:tc>
          <w:tcPr>
            <w:tcW w:w="4802" w:type="dxa"/>
            <w:gridSpan w:val="2"/>
            <w:tcBorders>
              <w:right w:val="single" w:sz="18" w:space="0" w:color="auto"/>
            </w:tcBorders>
          </w:tcPr>
          <w:p w14:paraId="209D7AA3" w14:textId="77777777" w:rsidR="00C26672" w:rsidRDefault="00C26672" w:rsidP="00C26672">
            <w:pPr>
              <w:jc w:val="both"/>
              <w:rPr>
                <w:rFonts w:ascii="Arial" w:hAnsi="Arial" w:cs="Arial"/>
                <w:lang w:val="en-AU"/>
              </w:rPr>
            </w:pPr>
            <w:r>
              <w:rPr>
                <w:rFonts w:ascii="Arial" w:hAnsi="Arial" w:cs="Arial"/>
                <w:lang w:val="en-AU"/>
              </w:rPr>
              <w:t>New material on YRC/YTC locations.</w:t>
            </w:r>
          </w:p>
        </w:tc>
      </w:tr>
      <w:tr w:rsidR="00C26672" w14:paraId="40CE5573" w14:textId="77777777" w:rsidTr="00997D61">
        <w:tc>
          <w:tcPr>
            <w:tcW w:w="1261" w:type="dxa"/>
            <w:gridSpan w:val="2"/>
            <w:tcBorders>
              <w:left w:val="single" w:sz="18" w:space="0" w:color="auto"/>
            </w:tcBorders>
          </w:tcPr>
          <w:p w14:paraId="62090038" w14:textId="77777777" w:rsidR="00C26672" w:rsidRDefault="00C26672" w:rsidP="00C26672">
            <w:pPr>
              <w:rPr>
                <w:lang w:val="en-AU"/>
              </w:rPr>
            </w:pPr>
            <w:r>
              <w:rPr>
                <w:lang w:val="en-AU"/>
              </w:rPr>
              <w:t>11/12/03</w:t>
            </w:r>
          </w:p>
        </w:tc>
        <w:tc>
          <w:tcPr>
            <w:tcW w:w="836" w:type="dxa"/>
          </w:tcPr>
          <w:p w14:paraId="0E5A3C50" w14:textId="0A9DAB88" w:rsidR="00C26672" w:rsidRDefault="00C26672" w:rsidP="00C26672">
            <w:pPr>
              <w:jc w:val="center"/>
              <w:rPr>
                <w:lang w:val="en-AU"/>
              </w:rPr>
            </w:pPr>
            <w:r>
              <w:rPr>
                <w:lang w:val="en-AU"/>
              </w:rPr>
              <w:t>11</w:t>
            </w:r>
          </w:p>
        </w:tc>
        <w:tc>
          <w:tcPr>
            <w:tcW w:w="1439" w:type="dxa"/>
          </w:tcPr>
          <w:p w14:paraId="36C885FB" w14:textId="77777777" w:rsidR="00C26672" w:rsidRDefault="00C26672" w:rsidP="00C26672">
            <w:pPr>
              <w:jc w:val="center"/>
              <w:rPr>
                <w:lang w:val="en-AU"/>
              </w:rPr>
            </w:pPr>
            <w:r>
              <w:rPr>
                <w:lang w:val="en-AU"/>
              </w:rPr>
              <w:t>11.1.10</w:t>
            </w:r>
          </w:p>
        </w:tc>
        <w:tc>
          <w:tcPr>
            <w:tcW w:w="4802" w:type="dxa"/>
            <w:gridSpan w:val="2"/>
            <w:tcBorders>
              <w:right w:val="single" w:sz="18" w:space="0" w:color="auto"/>
            </w:tcBorders>
          </w:tcPr>
          <w:p w14:paraId="45C8BB82" w14:textId="77777777" w:rsidR="00C26672" w:rsidRDefault="00C26672" w:rsidP="00C26672">
            <w:pPr>
              <w:jc w:val="both"/>
              <w:rPr>
                <w:rFonts w:ascii="Arial" w:hAnsi="Arial" w:cs="Arial"/>
                <w:lang w:val="en-AU"/>
              </w:rPr>
            </w:pPr>
            <w:r>
              <w:rPr>
                <w:rFonts w:ascii="Arial" w:hAnsi="Arial" w:cs="Arial"/>
                <w:lang w:val="en-AU"/>
              </w:rPr>
              <w:t xml:space="preserve">New case on striking out: </w:t>
            </w:r>
            <w:r>
              <w:rPr>
                <w:rFonts w:ascii="Arial" w:hAnsi="Arial" w:cs="Arial"/>
                <w:i/>
                <w:iCs/>
                <w:lang w:val="en-AU"/>
              </w:rPr>
              <w:t xml:space="preserve">DPP v </w:t>
            </w:r>
            <w:smartTag w:uri="urn:schemas-microsoft-com:office:smarttags" w:element="City">
              <w:smartTag w:uri="urn:schemas-microsoft-com:office:smarttags" w:element="place">
                <w:r>
                  <w:rPr>
                    <w:rFonts w:ascii="Arial" w:hAnsi="Arial" w:cs="Arial"/>
                    <w:i/>
                    <w:iCs/>
                    <w:lang w:val="en-AU"/>
                  </w:rPr>
                  <w:t>Moore</w:t>
                </w:r>
              </w:smartTag>
            </w:smartTag>
            <w:r>
              <w:rPr>
                <w:rFonts w:ascii="Arial" w:hAnsi="Arial" w:cs="Arial"/>
                <w:lang w:val="en-AU"/>
              </w:rPr>
              <w:t xml:space="preserve"> [2003] VSCA 90.</w:t>
            </w:r>
          </w:p>
        </w:tc>
      </w:tr>
      <w:tr w:rsidR="00C26672" w14:paraId="1991B7F7" w14:textId="77777777" w:rsidTr="00997D61">
        <w:tc>
          <w:tcPr>
            <w:tcW w:w="1261" w:type="dxa"/>
            <w:gridSpan w:val="2"/>
            <w:tcBorders>
              <w:left w:val="single" w:sz="18" w:space="0" w:color="auto"/>
            </w:tcBorders>
          </w:tcPr>
          <w:p w14:paraId="46B0F3D8" w14:textId="77777777" w:rsidR="00C26672" w:rsidRDefault="00C26672" w:rsidP="00C26672">
            <w:pPr>
              <w:rPr>
                <w:lang w:val="en-AU"/>
              </w:rPr>
            </w:pPr>
            <w:r>
              <w:rPr>
                <w:lang w:val="en-AU"/>
              </w:rPr>
              <w:t>11/12/03</w:t>
            </w:r>
          </w:p>
        </w:tc>
        <w:tc>
          <w:tcPr>
            <w:tcW w:w="836" w:type="dxa"/>
          </w:tcPr>
          <w:p w14:paraId="0D8781DC" w14:textId="311B57F0" w:rsidR="00C26672" w:rsidRDefault="00C26672" w:rsidP="00C26672">
            <w:pPr>
              <w:jc w:val="center"/>
              <w:rPr>
                <w:lang w:val="en-AU"/>
              </w:rPr>
            </w:pPr>
            <w:r>
              <w:rPr>
                <w:lang w:val="en-AU"/>
              </w:rPr>
              <w:t>11</w:t>
            </w:r>
          </w:p>
        </w:tc>
        <w:tc>
          <w:tcPr>
            <w:tcW w:w="1439" w:type="dxa"/>
          </w:tcPr>
          <w:p w14:paraId="228D86FA" w14:textId="77777777" w:rsidR="00C26672" w:rsidRDefault="00C26672" w:rsidP="00C26672">
            <w:pPr>
              <w:jc w:val="center"/>
              <w:rPr>
                <w:lang w:val="en-AU"/>
              </w:rPr>
            </w:pPr>
            <w:r>
              <w:rPr>
                <w:lang w:val="en-AU"/>
              </w:rPr>
              <w:t>11.2.1</w:t>
            </w:r>
          </w:p>
        </w:tc>
        <w:tc>
          <w:tcPr>
            <w:tcW w:w="4802" w:type="dxa"/>
            <w:gridSpan w:val="2"/>
            <w:tcBorders>
              <w:right w:val="single" w:sz="18" w:space="0" w:color="auto"/>
            </w:tcBorders>
          </w:tcPr>
          <w:p w14:paraId="2A7FE52F" w14:textId="77777777" w:rsidR="00C26672" w:rsidRDefault="00C26672" w:rsidP="00C26672">
            <w:pPr>
              <w:numPr>
                <w:ilvl w:val="0"/>
                <w:numId w:val="1"/>
              </w:numPr>
              <w:jc w:val="both"/>
              <w:rPr>
                <w:rFonts w:ascii="Arial" w:hAnsi="Arial" w:cs="Arial"/>
                <w:lang w:val="en-AU"/>
              </w:rPr>
            </w:pPr>
            <w:r>
              <w:rPr>
                <w:rFonts w:ascii="Arial" w:hAnsi="Arial" w:cs="Arial"/>
                <w:lang w:val="en-AU"/>
              </w:rPr>
              <w:t xml:space="preserve">New cases on sentencing of young offenders: </w:t>
            </w:r>
            <w:r>
              <w:rPr>
                <w:rFonts w:ascii="Arial" w:hAnsi="Arial" w:cs="Arial"/>
                <w:i/>
                <w:iCs/>
                <w:lang w:val="en-AU"/>
              </w:rPr>
              <w:t xml:space="preserve">R v Clappers &amp; </w:t>
            </w:r>
            <w:proofErr w:type="spellStart"/>
            <w:r>
              <w:rPr>
                <w:rFonts w:ascii="Arial" w:hAnsi="Arial" w:cs="Arial"/>
                <w:i/>
                <w:iCs/>
                <w:lang w:val="en-AU"/>
              </w:rPr>
              <w:t>Teap</w:t>
            </w:r>
            <w:proofErr w:type="spellEnd"/>
            <w:r>
              <w:rPr>
                <w:rFonts w:ascii="Arial" w:hAnsi="Arial" w:cs="Arial"/>
                <w:lang w:val="en-AU"/>
              </w:rPr>
              <w:t xml:space="preserve"> [2003] VSC 462; </w:t>
            </w:r>
            <w:r>
              <w:rPr>
                <w:rFonts w:ascii="Arial" w:hAnsi="Arial" w:cs="Arial"/>
                <w:i/>
                <w:iCs/>
                <w:lang w:val="en-AU"/>
              </w:rPr>
              <w:t xml:space="preserve">R v Johns </w:t>
            </w:r>
            <w:r>
              <w:rPr>
                <w:rFonts w:ascii="Arial" w:hAnsi="Arial" w:cs="Arial"/>
                <w:lang w:val="en-AU"/>
              </w:rPr>
              <w:t>[2003] VSC 415.</w:t>
            </w:r>
          </w:p>
          <w:p w14:paraId="0788170A" w14:textId="77777777" w:rsidR="00C26672" w:rsidRDefault="00C26672" w:rsidP="00C26672">
            <w:pPr>
              <w:numPr>
                <w:ilvl w:val="0"/>
                <w:numId w:val="1"/>
              </w:numPr>
              <w:jc w:val="both"/>
              <w:rPr>
                <w:rFonts w:ascii="Arial" w:hAnsi="Arial" w:cs="Arial"/>
                <w:lang w:val="en-AU"/>
              </w:rPr>
            </w:pPr>
            <w:r>
              <w:rPr>
                <w:rFonts w:ascii="Arial" w:hAnsi="Arial" w:cs="Arial"/>
                <w:lang w:val="en-AU"/>
              </w:rPr>
              <w:t xml:space="preserve">Special leave to appeal granted by the High Court on 03/10/03 in </w:t>
            </w:r>
            <w:r>
              <w:rPr>
                <w:rFonts w:ascii="Arial" w:hAnsi="Arial" w:cs="Arial"/>
                <w:i/>
                <w:iCs/>
                <w:lang w:val="en-AU"/>
              </w:rPr>
              <w:t>DPP v SJD &amp; GAS</w:t>
            </w:r>
            <w:r>
              <w:rPr>
                <w:rFonts w:ascii="Arial" w:hAnsi="Arial" w:cs="Arial"/>
                <w:lang w:val="en-AU"/>
              </w:rPr>
              <w:t>.</w:t>
            </w:r>
          </w:p>
          <w:p w14:paraId="0AE8A1BE" w14:textId="77777777" w:rsidR="00C26672" w:rsidRDefault="00C26672" w:rsidP="00C26672">
            <w:pPr>
              <w:numPr>
                <w:ilvl w:val="0"/>
                <w:numId w:val="1"/>
              </w:numPr>
              <w:jc w:val="both"/>
              <w:rPr>
                <w:rFonts w:ascii="Arial" w:hAnsi="Arial" w:cs="Arial"/>
                <w:lang w:val="en-AU"/>
              </w:rPr>
            </w:pPr>
            <w:r>
              <w:rPr>
                <w:rFonts w:ascii="Arial" w:hAnsi="Arial" w:cs="Arial"/>
                <w:lang w:val="en-AU"/>
              </w:rPr>
              <w:t xml:space="preserve">Distinction between youthful offender and youthful first offender: </w:t>
            </w:r>
            <w:r>
              <w:rPr>
                <w:rFonts w:ascii="Arial" w:hAnsi="Arial" w:cs="Arial"/>
                <w:i/>
                <w:iCs/>
                <w:lang w:val="en-AU"/>
              </w:rPr>
              <w:t>R v Dudas</w:t>
            </w:r>
            <w:r>
              <w:rPr>
                <w:rFonts w:ascii="Arial" w:hAnsi="Arial" w:cs="Arial"/>
                <w:lang w:val="en-AU"/>
              </w:rPr>
              <w:t xml:space="preserve"> [2003] VSCA 131.</w:t>
            </w:r>
          </w:p>
        </w:tc>
      </w:tr>
      <w:tr w:rsidR="00C26672" w14:paraId="4BC85173" w14:textId="77777777" w:rsidTr="00997D61">
        <w:tc>
          <w:tcPr>
            <w:tcW w:w="1261" w:type="dxa"/>
            <w:gridSpan w:val="2"/>
            <w:tcBorders>
              <w:left w:val="single" w:sz="18" w:space="0" w:color="auto"/>
              <w:bottom w:val="single" w:sz="4" w:space="0" w:color="auto"/>
            </w:tcBorders>
          </w:tcPr>
          <w:p w14:paraId="064B2C37" w14:textId="77777777" w:rsidR="00C26672" w:rsidRDefault="00C26672" w:rsidP="00C26672">
            <w:pPr>
              <w:rPr>
                <w:lang w:val="en-AU"/>
              </w:rPr>
            </w:pPr>
            <w:r>
              <w:rPr>
                <w:lang w:val="en-AU"/>
              </w:rPr>
              <w:t>11/12/03</w:t>
            </w:r>
          </w:p>
        </w:tc>
        <w:tc>
          <w:tcPr>
            <w:tcW w:w="836" w:type="dxa"/>
            <w:tcBorders>
              <w:bottom w:val="single" w:sz="4" w:space="0" w:color="auto"/>
            </w:tcBorders>
          </w:tcPr>
          <w:p w14:paraId="0CEBF746" w14:textId="613FFD30" w:rsidR="00C26672" w:rsidRDefault="00C26672" w:rsidP="00C26672">
            <w:pPr>
              <w:jc w:val="center"/>
              <w:rPr>
                <w:lang w:val="en-AU"/>
              </w:rPr>
            </w:pPr>
            <w:r>
              <w:rPr>
                <w:lang w:val="en-AU"/>
              </w:rPr>
              <w:t>11</w:t>
            </w:r>
          </w:p>
        </w:tc>
        <w:tc>
          <w:tcPr>
            <w:tcW w:w="1439" w:type="dxa"/>
            <w:tcBorders>
              <w:bottom w:val="single" w:sz="4" w:space="0" w:color="auto"/>
            </w:tcBorders>
          </w:tcPr>
          <w:p w14:paraId="537A023C" w14:textId="77777777" w:rsidR="00C26672" w:rsidRDefault="00C26672" w:rsidP="00C26672">
            <w:pPr>
              <w:jc w:val="center"/>
              <w:rPr>
                <w:lang w:val="en-AU"/>
              </w:rPr>
            </w:pPr>
            <w:r>
              <w:rPr>
                <w:lang w:val="en-AU"/>
              </w:rPr>
              <w:t>11.2.4</w:t>
            </w:r>
          </w:p>
        </w:tc>
        <w:tc>
          <w:tcPr>
            <w:tcW w:w="4802" w:type="dxa"/>
            <w:gridSpan w:val="2"/>
            <w:tcBorders>
              <w:bottom w:val="single" w:sz="4" w:space="0" w:color="auto"/>
              <w:right w:val="single" w:sz="18" w:space="0" w:color="auto"/>
            </w:tcBorders>
          </w:tcPr>
          <w:p w14:paraId="0AB48E6B" w14:textId="77777777" w:rsidR="00C26672" w:rsidRDefault="00C26672" w:rsidP="00C26672">
            <w:pPr>
              <w:jc w:val="both"/>
              <w:rPr>
                <w:rFonts w:ascii="Arial" w:hAnsi="Arial" w:cs="Arial"/>
                <w:lang w:val="en-AU"/>
              </w:rPr>
            </w:pPr>
            <w:r>
              <w:rPr>
                <w:rFonts w:ascii="Arial" w:hAnsi="Arial" w:cs="Arial"/>
                <w:lang w:val="en-AU"/>
              </w:rPr>
              <w:t xml:space="preserve">Additional references to cases on the factual basis </w:t>
            </w:r>
            <w:r>
              <w:rPr>
                <w:rFonts w:ascii="Arial" w:hAnsi="Arial" w:cs="Arial"/>
                <w:lang w:val="en-AU"/>
              </w:rPr>
              <w:lastRenderedPageBreak/>
              <w:t xml:space="preserve">of sentencing: </w:t>
            </w:r>
            <w:r>
              <w:rPr>
                <w:rFonts w:ascii="Arial" w:hAnsi="Arial" w:cs="Arial"/>
                <w:i/>
                <w:iCs/>
                <w:lang w:val="en-AU"/>
              </w:rPr>
              <w:t>R v Rumpf</w:t>
            </w:r>
            <w:r>
              <w:rPr>
                <w:rFonts w:ascii="Arial" w:hAnsi="Arial" w:cs="Arial"/>
                <w:lang w:val="en-AU"/>
              </w:rPr>
              <w:t xml:space="preserve"> [1988] VR 466; </w:t>
            </w:r>
            <w:r>
              <w:rPr>
                <w:rFonts w:ascii="Arial" w:hAnsi="Arial" w:cs="Arial"/>
                <w:i/>
                <w:iCs/>
                <w:lang w:val="en-AU"/>
              </w:rPr>
              <w:t>R v Olbrich</w:t>
            </w:r>
            <w:r>
              <w:rPr>
                <w:rFonts w:ascii="Arial" w:hAnsi="Arial" w:cs="Arial"/>
                <w:lang w:val="en-AU"/>
              </w:rPr>
              <w:t xml:space="preserve"> (1999) 199 CLR 270; </w:t>
            </w:r>
            <w:r>
              <w:rPr>
                <w:rFonts w:ascii="Arial" w:hAnsi="Arial" w:cs="Arial"/>
                <w:i/>
                <w:iCs/>
                <w:lang w:val="en-AU"/>
              </w:rPr>
              <w:t>Banda v DPP (</w:t>
            </w:r>
            <w:proofErr w:type="spellStart"/>
            <w:r>
              <w:rPr>
                <w:rFonts w:ascii="Arial" w:hAnsi="Arial" w:cs="Arial"/>
                <w:i/>
                <w:iCs/>
                <w:lang w:val="en-AU"/>
              </w:rPr>
              <w:t>Cth</w:t>
            </w:r>
            <w:proofErr w:type="spellEnd"/>
            <w:r>
              <w:rPr>
                <w:rFonts w:ascii="Arial" w:hAnsi="Arial" w:cs="Arial"/>
                <w:i/>
                <w:iCs/>
                <w:lang w:val="en-AU"/>
              </w:rPr>
              <w:t>)</w:t>
            </w:r>
            <w:r>
              <w:rPr>
                <w:rFonts w:ascii="Arial" w:hAnsi="Arial" w:cs="Arial"/>
                <w:lang w:val="en-AU"/>
              </w:rPr>
              <w:t xml:space="preserve"> [2003] VSC 224.</w:t>
            </w:r>
          </w:p>
        </w:tc>
      </w:tr>
      <w:tr w:rsidR="00C26672" w14:paraId="4EFC6A85" w14:textId="77777777" w:rsidTr="00997D61">
        <w:tc>
          <w:tcPr>
            <w:tcW w:w="1261" w:type="dxa"/>
            <w:gridSpan w:val="2"/>
            <w:tcBorders>
              <w:left w:val="single" w:sz="18" w:space="0" w:color="auto"/>
              <w:bottom w:val="single" w:sz="4" w:space="0" w:color="auto"/>
            </w:tcBorders>
          </w:tcPr>
          <w:p w14:paraId="5EE9738E" w14:textId="77777777" w:rsidR="00C26672" w:rsidRDefault="00C26672" w:rsidP="00C26672">
            <w:pPr>
              <w:rPr>
                <w:lang w:val="en-AU"/>
              </w:rPr>
            </w:pPr>
            <w:r>
              <w:rPr>
                <w:lang w:val="en-AU"/>
              </w:rPr>
              <w:lastRenderedPageBreak/>
              <w:t>11/12/03</w:t>
            </w:r>
          </w:p>
        </w:tc>
        <w:tc>
          <w:tcPr>
            <w:tcW w:w="836" w:type="dxa"/>
            <w:tcBorders>
              <w:bottom w:val="single" w:sz="4" w:space="0" w:color="auto"/>
            </w:tcBorders>
          </w:tcPr>
          <w:p w14:paraId="3D02F311" w14:textId="49ABA689" w:rsidR="00C26672" w:rsidRDefault="00C26672" w:rsidP="00C26672">
            <w:pPr>
              <w:jc w:val="center"/>
              <w:rPr>
                <w:lang w:val="en-AU"/>
              </w:rPr>
            </w:pPr>
            <w:r>
              <w:rPr>
                <w:lang w:val="en-AU"/>
              </w:rPr>
              <w:t>11</w:t>
            </w:r>
          </w:p>
        </w:tc>
        <w:tc>
          <w:tcPr>
            <w:tcW w:w="1439" w:type="dxa"/>
            <w:tcBorders>
              <w:bottom w:val="single" w:sz="4" w:space="0" w:color="auto"/>
            </w:tcBorders>
          </w:tcPr>
          <w:p w14:paraId="35339CE8" w14:textId="77777777" w:rsidR="00C26672" w:rsidRDefault="00C26672" w:rsidP="00C26672">
            <w:pPr>
              <w:jc w:val="center"/>
              <w:rPr>
                <w:lang w:val="en-AU"/>
              </w:rPr>
            </w:pPr>
            <w:r>
              <w:rPr>
                <w:lang w:val="en-AU"/>
              </w:rPr>
              <w:t>11.2.8</w:t>
            </w:r>
          </w:p>
        </w:tc>
        <w:tc>
          <w:tcPr>
            <w:tcW w:w="4802" w:type="dxa"/>
            <w:gridSpan w:val="2"/>
            <w:tcBorders>
              <w:bottom w:val="single" w:sz="4" w:space="0" w:color="auto"/>
              <w:right w:val="single" w:sz="18" w:space="0" w:color="auto"/>
            </w:tcBorders>
          </w:tcPr>
          <w:p w14:paraId="18173FEF" w14:textId="77777777" w:rsidR="00C26672" w:rsidRDefault="00C26672" w:rsidP="00C26672">
            <w:pPr>
              <w:jc w:val="both"/>
              <w:rPr>
                <w:rFonts w:ascii="Arial" w:hAnsi="Arial" w:cs="Arial"/>
                <w:lang w:val="en-AU"/>
              </w:rPr>
            </w:pPr>
            <w:r>
              <w:rPr>
                <w:rFonts w:ascii="Arial" w:hAnsi="Arial" w:cs="Arial"/>
                <w:lang w:val="en-AU"/>
              </w:rPr>
              <w:t xml:space="preserve">New paragraph on the effect on sentencing of an offender's mental illness: </w:t>
            </w:r>
            <w:r>
              <w:rPr>
                <w:rFonts w:ascii="Arial" w:hAnsi="Arial" w:cs="Arial"/>
                <w:i/>
                <w:iCs/>
                <w:lang w:val="en-AU"/>
              </w:rPr>
              <w:t>R v Tsiaras</w:t>
            </w:r>
            <w:r>
              <w:rPr>
                <w:rFonts w:ascii="Arial" w:hAnsi="Arial" w:cs="Arial"/>
                <w:lang w:val="en-AU"/>
              </w:rPr>
              <w:t xml:space="preserve"> [1996] 1 VR 398; </w:t>
            </w:r>
            <w:r>
              <w:rPr>
                <w:rFonts w:ascii="Arial" w:hAnsi="Arial" w:cs="Arial"/>
                <w:i/>
                <w:iCs/>
                <w:lang w:val="en-AU"/>
              </w:rPr>
              <w:t>R v JAD</w:t>
            </w:r>
            <w:r>
              <w:rPr>
                <w:rFonts w:ascii="Arial" w:hAnsi="Arial" w:cs="Arial"/>
                <w:lang w:val="en-AU"/>
              </w:rPr>
              <w:t xml:space="preserve"> [2003] VSCA 132.</w:t>
            </w:r>
          </w:p>
        </w:tc>
      </w:tr>
      <w:tr w:rsidR="00C26672" w14:paraId="45676044" w14:textId="77777777" w:rsidTr="00997D61">
        <w:tc>
          <w:tcPr>
            <w:tcW w:w="1261" w:type="dxa"/>
            <w:gridSpan w:val="2"/>
            <w:tcBorders>
              <w:left w:val="single" w:sz="18" w:space="0" w:color="auto"/>
              <w:bottom w:val="single" w:sz="4" w:space="0" w:color="auto"/>
            </w:tcBorders>
          </w:tcPr>
          <w:p w14:paraId="448F6115" w14:textId="77777777" w:rsidR="00C26672" w:rsidRDefault="00C26672" w:rsidP="00C26672">
            <w:pPr>
              <w:rPr>
                <w:lang w:val="en-AU"/>
              </w:rPr>
            </w:pPr>
            <w:r>
              <w:rPr>
                <w:lang w:val="en-AU"/>
              </w:rPr>
              <w:t>11/12/03</w:t>
            </w:r>
          </w:p>
        </w:tc>
        <w:tc>
          <w:tcPr>
            <w:tcW w:w="836" w:type="dxa"/>
            <w:tcBorders>
              <w:bottom w:val="single" w:sz="4" w:space="0" w:color="auto"/>
            </w:tcBorders>
          </w:tcPr>
          <w:p w14:paraId="4B8C4AA1" w14:textId="591721A6" w:rsidR="00C26672" w:rsidRDefault="00C26672" w:rsidP="00C26672">
            <w:pPr>
              <w:jc w:val="center"/>
              <w:rPr>
                <w:lang w:val="en-AU"/>
              </w:rPr>
            </w:pPr>
            <w:r>
              <w:rPr>
                <w:lang w:val="en-AU"/>
              </w:rPr>
              <w:t>11</w:t>
            </w:r>
          </w:p>
        </w:tc>
        <w:tc>
          <w:tcPr>
            <w:tcW w:w="1439" w:type="dxa"/>
            <w:tcBorders>
              <w:bottom w:val="single" w:sz="4" w:space="0" w:color="auto"/>
            </w:tcBorders>
          </w:tcPr>
          <w:p w14:paraId="6017E0D2" w14:textId="77777777" w:rsidR="00C26672" w:rsidRDefault="00C26672" w:rsidP="00C26672">
            <w:pPr>
              <w:jc w:val="center"/>
              <w:rPr>
                <w:lang w:val="en-AU"/>
              </w:rPr>
            </w:pPr>
            <w:r>
              <w:rPr>
                <w:lang w:val="en-AU"/>
              </w:rPr>
              <w:t>11.2.9</w:t>
            </w:r>
          </w:p>
        </w:tc>
        <w:tc>
          <w:tcPr>
            <w:tcW w:w="4802" w:type="dxa"/>
            <w:gridSpan w:val="2"/>
            <w:tcBorders>
              <w:bottom w:val="single" w:sz="4" w:space="0" w:color="auto"/>
              <w:right w:val="single" w:sz="18" w:space="0" w:color="auto"/>
            </w:tcBorders>
          </w:tcPr>
          <w:p w14:paraId="0F18CC6E" w14:textId="77777777" w:rsidR="00C26672" w:rsidRDefault="00C26672" w:rsidP="00C26672">
            <w:pPr>
              <w:jc w:val="both"/>
              <w:rPr>
                <w:rFonts w:ascii="Arial" w:hAnsi="Arial" w:cs="Arial"/>
                <w:lang w:val="en-AU"/>
              </w:rPr>
            </w:pPr>
            <w:r>
              <w:rPr>
                <w:rFonts w:ascii="Arial" w:hAnsi="Arial" w:cs="Arial"/>
                <w:lang w:val="en-AU"/>
              </w:rPr>
              <w:t xml:space="preserve">New paragraph on the recommended method of accumulation of sentences of imprisonment: </w:t>
            </w:r>
            <w:r>
              <w:rPr>
                <w:rFonts w:ascii="Arial" w:hAnsi="Arial" w:cs="Arial"/>
                <w:i/>
                <w:iCs/>
                <w:lang w:val="en-AU"/>
              </w:rPr>
              <w:t>R v MDB</w:t>
            </w:r>
            <w:r>
              <w:rPr>
                <w:rFonts w:ascii="Arial" w:hAnsi="Arial" w:cs="Arial"/>
                <w:lang w:val="en-AU"/>
              </w:rPr>
              <w:t xml:space="preserve"> [2003] VSCA 181 at [14].</w:t>
            </w:r>
          </w:p>
        </w:tc>
      </w:tr>
      <w:tr w:rsidR="00C26672" w14:paraId="4E8FB3AF" w14:textId="77777777" w:rsidTr="00997D61">
        <w:tc>
          <w:tcPr>
            <w:tcW w:w="1261" w:type="dxa"/>
            <w:gridSpan w:val="2"/>
            <w:tcBorders>
              <w:top w:val="single" w:sz="4" w:space="0" w:color="auto"/>
              <w:left w:val="single" w:sz="18" w:space="0" w:color="auto"/>
              <w:bottom w:val="single" w:sz="4" w:space="0" w:color="auto"/>
            </w:tcBorders>
          </w:tcPr>
          <w:p w14:paraId="29E4F569" w14:textId="77777777" w:rsidR="00C26672" w:rsidRDefault="00C26672" w:rsidP="00C26672">
            <w:pPr>
              <w:rPr>
                <w:lang w:val="en-AU"/>
              </w:rPr>
            </w:pPr>
            <w:r>
              <w:rPr>
                <w:lang w:val="en-AU"/>
              </w:rPr>
              <w:t>11/12/03</w:t>
            </w:r>
          </w:p>
        </w:tc>
        <w:tc>
          <w:tcPr>
            <w:tcW w:w="836" w:type="dxa"/>
            <w:tcBorders>
              <w:top w:val="single" w:sz="4" w:space="0" w:color="auto"/>
              <w:bottom w:val="single" w:sz="4" w:space="0" w:color="auto"/>
            </w:tcBorders>
          </w:tcPr>
          <w:p w14:paraId="4FA7756A" w14:textId="38DD019C"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66504D28" w14:textId="77777777" w:rsidR="00C26672" w:rsidRDefault="00C26672" w:rsidP="00C26672">
            <w:pPr>
              <w:jc w:val="center"/>
              <w:rPr>
                <w:lang w:val="en-AU"/>
              </w:rPr>
            </w:pPr>
            <w:r>
              <w:rPr>
                <w:lang w:val="en-AU"/>
              </w:rPr>
              <w:t>11.2.10</w:t>
            </w:r>
          </w:p>
        </w:tc>
        <w:tc>
          <w:tcPr>
            <w:tcW w:w="4802" w:type="dxa"/>
            <w:gridSpan w:val="2"/>
            <w:tcBorders>
              <w:top w:val="single" w:sz="4" w:space="0" w:color="auto"/>
              <w:bottom w:val="single" w:sz="4" w:space="0" w:color="auto"/>
              <w:right w:val="single" w:sz="18" w:space="0" w:color="auto"/>
            </w:tcBorders>
          </w:tcPr>
          <w:p w14:paraId="31ACD5B8" w14:textId="77777777" w:rsidR="00C26672" w:rsidRDefault="00C26672" w:rsidP="00C26672">
            <w:pPr>
              <w:jc w:val="both"/>
              <w:rPr>
                <w:rFonts w:ascii="Arial" w:hAnsi="Arial" w:cs="Arial"/>
                <w:lang w:val="en-AU"/>
              </w:rPr>
            </w:pPr>
            <w:r>
              <w:rPr>
                <w:rFonts w:ascii="Arial" w:hAnsi="Arial" w:cs="Arial"/>
                <w:lang w:val="en-AU"/>
              </w:rPr>
              <w:t>New paragraph on sentencing for manslaughter.</w:t>
            </w:r>
          </w:p>
        </w:tc>
      </w:tr>
      <w:tr w:rsidR="00C26672" w14:paraId="296C076A" w14:textId="77777777" w:rsidTr="00997D61">
        <w:tc>
          <w:tcPr>
            <w:tcW w:w="1261" w:type="dxa"/>
            <w:gridSpan w:val="2"/>
            <w:tcBorders>
              <w:top w:val="single" w:sz="4" w:space="0" w:color="auto"/>
              <w:left w:val="single" w:sz="18" w:space="0" w:color="auto"/>
              <w:bottom w:val="single" w:sz="4" w:space="0" w:color="auto"/>
            </w:tcBorders>
          </w:tcPr>
          <w:p w14:paraId="79ED111E" w14:textId="77777777" w:rsidR="00C26672" w:rsidRDefault="00C26672" w:rsidP="00C26672">
            <w:pPr>
              <w:rPr>
                <w:lang w:val="en-AU"/>
              </w:rPr>
            </w:pPr>
            <w:r>
              <w:rPr>
                <w:lang w:val="en-AU"/>
              </w:rPr>
              <w:t>11/12/03</w:t>
            </w:r>
          </w:p>
        </w:tc>
        <w:tc>
          <w:tcPr>
            <w:tcW w:w="836" w:type="dxa"/>
            <w:tcBorders>
              <w:top w:val="single" w:sz="4" w:space="0" w:color="auto"/>
              <w:bottom w:val="single" w:sz="4" w:space="0" w:color="auto"/>
            </w:tcBorders>
          </w:tcPr>
          <w:p w14:paraId="16B6B638" w14:textId="67DD3A9A" w:rsidR="00C26672" w:rsidRDefault="00C26672" w:rsidP="00C26672">
            <w:pPr>
              <w:jc w:val="center"/>
              <w:rPr>
                <w:lang w:val="en-AU"/>
              </w:rPr>
            </w:pPr>
            <w:r>
              <w:rPr>
                <w:lang w:val="en-AU"/>
              </w:rPr>
              <w:t>11</w:t>
            </w:r>
          </w:p>
        </w:tc>
        <w:tc>
          <w:tcPr>
            <w:tcW w:w="1439" w:type="dxa"/>
            <w:tcBorders>
              <w:top w:val="single" w:sz="4" w:space="0" w:color="auto"/>
              <w:bottom w:val="single" w:sz="4" w:space="0" w:color="auto"/>
            </w:tcBorders>
          </w:tcPr>
          <w:p w14:paraId="7A7941CE" w14:textId="77777777" w:rsidR="00C26672" w:rsidRDefault="00C26672" w:rsidP="00C26672">
            <w:pPr>
              <w:jc w:val="center"/>
              <w:rPr>
                <w:lang w:val="en-AU"/>
              </w:rPr>
            </w:pPr>
            <w:r>
              <w:rPr>
                <w:lang w:val="en-AU"/>
              </w:rPr>
              <w:t>11.3</w:t>
            </w:r>
          </w:p>
        </w:tc>
        <w:tc>
          <w:tcPr>
            <w:tcW w:w="4802" w:type="dxa"/>
            <w:gridSpan w:val="2"/>
            <w:tcBorders>
              <w:top w:val="single" w:sz="4" w:space="0" w:color="auto"/>
              <w:bottom w:val="single" w:sz="4" w:space="0" w:color="auto"/>
              <w:right w:val="single" w:sz="18" w:space="0" w:color="auto"/>
            </w:tcBorders>
          </w:tcPr>
          <w:p w14:paraId="18DE7646" w14:textId="77777777" w:rsidR="00C26672" w:rsidRDefault="00C26672" w:rsidP="00C26672">
            <w:pPr>
              <w:jc w:val="both"/>
              <w:rPr>
                <w:rFonts w:ascii="Arial" w:hAnsi="Arial" w:cs="Arial"/>
                <w:lang w:val="en-AU"/>
              </w:rPr>
            </w:pPr>
            <w:r>
              <w:rPr>
                <w:rFonts w:ascii="Arial" w:hAnsi="Arial" w:cs="Arial"/>
                <w:lang w:val="en-AU"/>
              </w:rPr>
              <w:t xml:space="preserve">Reference to duty of Crown to assist Court in sentencing process: </w:t>
            </w:r>
            <w:r>
              <w:rPr>
                <w:rFonts w:ascii="Arial" w:hAnsi="Arial" w:cs="Arial"/>
                <w:i/>
                <w:iCs/>
                <w:lang w:val="en-AU"/>
              </w:rPr>
              <w:t>R v Rumpf</w:t>
            </w:r>
            <w:r>
              <w:rPr>
                <w:rFonts w:ascii="Arial" w:hAnsi="Arial" w:cs="Arial"/>
                <w:lang w:val="en-AU"/>
              </w:rPr>
              <w:t xml:space="preserve"> [1988] VR 466 at 471.</w:t>
            </w:r>
          </w:p>
        </w:tc>
      </w:tr>
      <w:tr w:rsidR="00C26672" w14:paraId="5315FF37" w14:textId="77777777" w:rsidTr="00997D61">
        <w:tc>
          <w:tcPr>
            <w:tcW w:w="1261" w:type="dxa"/>
            <w:gridSpan w:val="2"/>
            <w:tcBorders>
              <w:top w:val="single" w:sz="4" w:space="0" w:color="auto"/>
              <w:left w:val="single" w:sz="18" w:space="0" w:color="auto"/>
              <w:bottom w:val="single" w:sz="18" w:space="0" w:color="auto"/>
            </w:tcBorders>
          </w:tcPr>
          <w:p w14:paraId="306538E3" w14:textId="77777777" w:rsidR="00C26672" w:rsidRDefault="00C26672" w:rsidP="00C26672">
            <w:pPr>
              <w:rPr>
                <w:lang w:val="en-AU"/>
              </w:rPr>
            </w:pPr>
            <w:r>
              <w:rPr>
                <w:lang w:val="en-AU"/>
              </w:rPr>
              <w:t>11/12/03</w:t>
            </w:r>
          </w:p>
        </w:tc>
        <w:tc>
          <w:tcPr>
            <w:tcW w:w="836" w:type="dxa"/>
            <w:tcBorders>
              <w:top w:val="single" w:sz="4" w:space="0" w:color="auto"/>
              <w:bottom w:val="single" w:sz="18" w:space="0" w:color="auto"/>
            </w:tcBorders>
          </w:tcPr>
          <w:p w14:paraId="36442BF7" w14:textId="76B627FA" w:rsidR="00C26672" w:rsidRDefault="00C26672" w:rsidP="00C26672">
            <w:pPr>
              <w:jc w:val="center"/>
              <w:rPr>
                <w:lang w:val="en-AU"/>
              </w:rPr>
            </w:pPr>
            <w:r>
              <w:rPr>
                <w:lang w:val="en-AU"/>
              </w:rPr>
              <w:t>11</w:t>
            </w:r>
          </w:p>
        </w:tc>
        <w:tc>
          <w:tcPr>
            <w:tcW w:w="1439" w:type="dxa"/>
            <w:tcBorders>
              <w:top w:val="single" w:sz="4" w:space="0" w:color="auto"/>
              <w:bottom w:val="single" w:sz="18" w:space="0" w:color="auto"/>
            </w:tcBorders>
          </w:tcPr>
          <w:p w14:paraId="705771DA" w14:textId="77777777" w:rsidR="00C26672" w:rsidRDefault="00C26672" w:rsidP="00C26672">
            <w:pPr>
              <w:jc w:val="center"/>
              <w:rPr>
                <w:lang w:val="en-AU"/>
              </w:rPr>
            </w:pPr>
            <w:r>
              <w:rPr>
                <w:lang w:val="en-AU"/>
              </w:rPr>
              <w:t>11.13</w:t>
            </w:r>
          </w:p>
        </w:tc>
        <w:tc>
          <w:tcPr>
            <w:tcW w:w="4802" w:type="dxa"/>
            <w:gridSpan w:val="2"/>
            <w:tcBorders>
              <w:top w:val="single" w:sz="4" w:space="0" w:color="auto"/>
              <w:bottom w:val="single" w:sz="18" w:space="0" w:color="auto"/>
              <w:right w:val="single" w:sz="18" w:space="0" w:color="auto"/>
            </w:tcBorders>
          </w:tcPr>
          <w:p w14:paraId="65B7B134" w14:textId="77777777" w:rsidR="00C26672" w:rsidRDefault="00C26672" w:rsidP="00C26672">
            <w:pPr>
              <w:jc w:val="both"/>
              <w:rPr>
                <w:rFonts w:ascii="Arial" w:hAnsi="Arial" w:cs="Arial"/>
                <w:lang w:val="en-AU"/>
              </w:rPr>
            </w:pPr>
            <w:r>
              <w:rPr>
                <w:rFonts w:ascii="Arial" w:hAnsi="Arial" w:cs="Arial"/>
                <w:lang w:val="en-AU"/>
              </w:rPr>
              <w:t>New paragraph: Sunset provision for Children's Court priors.</w:t>
            </w:r>
          </w:p>
        </w:tc>
      </w:tr>
    </w:tbl>
    <w:p w14:paraId="0DECCD55" w14:textId="77777777" w:rsidR="00E72110" w:rsidRDefault="00E72110">
      <w:pPr>
        <w:rPr>
          <w:lang w:val="en-AU"/>
        </w:rPr>
      </w:pPr>
    </w:p>
    <w:sectPr w:rsidR="00E72110">
      <w:pgSz w:w="11907" w:h="16840" w:code="9"/>
      <w:pgMar w:top="1298" w:right="1797" w:bottom="1298"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88E2" w14:textId="77777777" w:rsidR="00AA6EDE" w:rsidRDefault="00AA6EDE">
      <w:r>
        <w:separator/>
      </w:r>
    </w:p>
  </w:endnote>
  <w:endnote w:type="continuationSeparator" w:id="0">
    <w:p w14:paraId="1B237BDA" w14:textId="77777777" w:rsidR="00AA6EDE" w:rsidRDefault="00AA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62D4" w14:textId="77777777" w:rsidR="00AA6EDE" w:rsidRDefault="00AA6EDE">
      <w:r>
        <w:separator/>
      </w:r>
    </w:p>
  </w:footnote>
  <w:footnote w:type="continuationSeparator" w:id="0">
    <w:p w14:paraId="6129346F" w14:textId="77777777" w:rsidR="00AA6EDE" w:rsidRDefault="00AA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12"/>
    <w:multiLevelType w:val="hybridMultilevel"/>
    <w:tmpl w:val="8FECD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B1955"/>
    <w:multiLevelType w:val="hybridMultilevel"/>
    <w:tmpl w:val="2B56FC6A"/>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B42A0"/>
    <w:multiLevelType w:val="hybridMultilevel"/>
    <w:tmpl w:val="52D4F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E33F3"/>
    <w:multiLevelType w:val="hybridMultilevel"/>
    <w:tmpl w:val="6B82C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1F6FDD"/>
    <w:multiLevelType w:val="hybridMultilevel"/>
    <w:tmpl w:val="6E48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2D4007"/>
    <w:multiLevelType w:val="hybridMultilevel"/>
    <w:tmpl w:val="03E6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361921"/>
    <w:multiLevelType w:val="hybridMultilevel"/>
    <w:tmpl w:val="797030B8"/>
    <w:lvl w:ilvl="0" w:tplc="7714D114">
      <w:numFmt w:val="bullet"/>
      <w:lvlText w:val=""/>
      <w:lvlJc w:val="left"/>
      <w:pPr>
        <w:tabs>
          <w:tab w:val="num" w:pos="1574"/>
        </w:tabs>
        <w:ind w:left="1574" w:hanging="28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F1CA9"/>
    <w:multiLevelType w:val="hybridMultilevel"/>
    <w:tmpl w:val="85B2A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1A1499"/>
    <w:multiLevelType w:val="hybridMultilevel"/>
    <w:tmpl w:val="DFAE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7B10DF"/>
    <w:multiLevelType w:val="hybridMultilevel"/>
    <w:tmpl w:val="D6343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F30212"/>
    <w:multiLevelType w:val="hybridMultilevel"/>
    <w:tmpl w:val="4D2C0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2E6D70"/>
    <w:multiLevelType w:val="hybridMultilevel"/>
    <w:tmpl w:val="4E128544"/>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196B15"/>
    <w:multiLevelType w:val="hybridMultilevel"/>
    <w:tmpl w:val="91B4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177FB8"/>
    <w:multiLevelType w:val="hybridMultilevel"/>
    <w:tmpl w:val="026E8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034EC5"/>
    <w:multiLevelType w:val="hybridMultilevel"/>
    <w:tmpl w:val="5EE87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A643D3"/>
    <w:multiLevelType w:val="hybridMultilevel"/>
    <w:tmpl w:val="8102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6B5FDA"/>
    <w:multiLevelType w:val="hybridMultilevel"/>
    <w:tmpl w:val="F8F68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F320BA"/>
    <w:multiLevelType w:val="hybridMultilevel"/>
    <w:tmpl w:val="7450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59724B"/>
    <w:multiLevelType w:val="hybridMultilevel"/>
    <w:tmpl w:val="D658977C"/>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115AAA"/>
    <w:multiLevelType w:val="hybridMultilevel"/>
    <w:tmpl w:val="EE34C3B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1506EA2"/>
    <w:multiLevelType w:val="hybridMultilevel"/>
    <w:tmpl w:val="0EC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2131E4B"/>
    <w:multiLevelType w:val="hybridMultilevel"/>
    <w:tmpl w:val="D8386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32C2A6C"/>
    <w:multiLevelType w:val="hybridMultilevel"/>
    <w:tmpl w:val="5E08A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3792B86"/>
    <w:multiLevelType w:val="hybridMultilevel"/>
    <w:tmpl w:val="DEBA0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42B5DE7"/>
    <w:multiLevelType w:val="hybridMultilevel"/>
    <w:tmpl w:val="D0026E8C"/>
    <w:lvl w:ilvl="0" w:tplc="BB4CEA9A">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4566DDA"/>
    <w:multiLevelType w:val="hybridMultilevel"/>
    <w:tmpl w:val="3C22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4DE4055"/>
    <w:multiLevelType w:val="hybridMultilevel"/>
    <w:tmpl w:val="9D5A2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5006214"/>
    <w:multiLevelType w:val="hybridMultilevel"/>
    <w:tmpl w:val="D6EA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57840D8"/>
    <w:multiLevelType w:val="hybridMultilevel"/>
    <w:tmpl w:val="A38E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665496D"/>
    <w:multiLevelType w:val="hybridMultilevel"/>
    <w:tmpl w:val="5DF2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71665C4"/>
    <w:multiLevelType w:val="hybridMultilevel"/>
    <w:tmpl w:val="93AE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71F2F16"/>
    <w:multiLevelType w:val="hybridMultilevel"/>
    <w:tmpl w:val="210E8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8077769"/>
    <w:multiLevelType w:val="hybridMultilevel"/>
    <w:tmpl w:val="7D022384"/>
    <w:lvl w:ilvl="0" w:tplc="6F92A97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8E407DB"/>
    <w:multiLevelType w:val="hybridMultilevel"/>
    <w:tmpl w:val="194E3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9213457"/>
    <w:multiLevelType w:val="hybridMultilevel"/>
    <w:tmpl w:val="4F56ED4A"/>
    <w:lvl w:ilvl="0" w:tplc="AA840E9E">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96036BA"/>
    <w:multiLevelType w:val="hybridMultilevel"/>
    <w:tmpl w:val="7FFA37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1A62497F"/>
    <w:multiLevelType w:val="hybridMultilevel"/>
    <w:tmpl w:val="EA623F20"/>
    <w:lvl w:ilvl="0" w:tplc="191236A6">
      <w:start w:val="2"/>
      <w:numFmt w:val="bullet"/>
      <w:lvlText w:val=""/>
      <w:lvlJc w:val="left"/>
      <w:pPr>
        <w:tabs>
          <w:tab w:val="num" w:pos="420"/>
        </w:tabs>
        <w:ind w:left="60" w:firstLine="0"/>
      </w:pPr>
      <w:rPr>
        <w:rFonts w:ascii="Wingdings 2" w:hAnsi="Wingdings 2" w:hint="default"/>
        <w:sz w:val="20"/>
      </w:rPr>
    </w:lvl>
    <w:lvl w:ilvl="1" w:tplc="2856F2D4">
      <w:start w:val="1"/>
      <w:numFmt w:val="bullet"/>
      <w:lvlText w:val=""/>
      <w:lvlJc w:val="left"/>
      <w:pPr>
        <w:tabs>
          <w:tab w:val="num" w:pos="1500"/>
        </w:tabs>
        <w:ind w:left="1500" w:hanging="360"/>
      </w:pPr>
      <w:rPr>
        <w:rFonts w:ascii="Webdings" w:hAnsi="Webdings" w:hint="default"/>
        <w:b w:val="0"/>
        <w:i w:val="0"/>
        <w:sz w:val="20"/>
        <w:szCs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1B972605"/>
    <w:multiLevelType w:val="hybridMultilevel"/>
    <w:tmpl w:val="8B58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C103739"/>
    <w:multiLevelType w:val="hybridMultilevel"/>
    <w:tmpl w:val="9B36F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CC31B94"/>
    <w:multiLevelType w:val="hybridMultilevel"/>
    <w:tmpl w:val="743ED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D5F7091"/>
    <w:multiLevelType w:val="hybridMultilevel"/>
    <w:tmpl w:val="9298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DBF5C2F"/>
    <w:multiLevelType w:val="hybridMultilevel"/>
    <w:tmpl w:val="7074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DE45A86"/>
    <w:multiLevelType w:val="hybridMultilevel"/>
    <w:tmpl w:val="263E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E5D7DAB"/>
    <w:multiLevelType w:val="hybridMultilevel"/>
    <w:tmpl w:val="C1F80214"/>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E7D5BF4"/>
    <w:multiLevelType w:val="hybridMultilevel"/>
    <w:tmpl w:val="EEF2654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F02508F"/>
    <w:multiLevelType w:val="hybridMultilevel"/>
    <w:tmpl w:val="7BCA6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F8B4F1A"/>
    <w:multiLevelType w:val="hybridMultilevel"/>
    <w:tmpl w:val="D7B4B086"/>
    <w:lvl w:ilvl="0" w:tplc="1DC4604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0AC1C33"/>
    <w:multiLevelType w:val="hybridMultilevel"/>
    <w:tmpl w:val="FE1AC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0F4701A"/>
    <w:multiLevelType w:val="hybridMultilevel"/>
    <w:tmpl w:val="B2C4AA6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2793A67"/>
    <w:multiLevelType w:val="hybridMultilevel"/>
    <w:tmpl w:val="712E8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2BF4321"/>
    <w:multiLevelType w:val="hybridMultilevel"/>
    <w:tmpl w:val="F3442FC8"/>
    <w:lvl w:ilvl="0" w:tplc="EA50BF4A">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3D606B9"/>
    <w:multiLevelType w:val="hybridMultilevel"/>
    <w:tmpl w:val="18885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4143A2F"/>
    <w:multiLevelType w:val="hybridMultilevel"/>
    <w:tmpl w:val="EEFE293C"/>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4C852DB"/>
    <w:multiLevelType w:val="hybridMultilevel"/>
    <w:tmpl w:val="C4766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5E3377F"/>
    <w:multiLevelType w:val="hybridMultilevel"/>
    <w:tmpl w:val="8C7E2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763291E"/>
    <w:multiLevelType w:val="hybridMultilevel"/>
    <w:tmpl w:val="1826C8DE"/>
    <w:lvl w:ilvl="0" w:tplc="840AECC8">
      <w:start w:val="8"/>
      <w:numFmt w:val="bullet"/>
      <w:lvlText w:val=""/>
      <w:lvlJc w:val="left"/>
      <w:pPr>
        <w:tabs>
          <w:tab w:val="num" w:pos="1440"/>
        </w:tabs>
        <w:ind w:left="1440" w:hanging="360"/>
      </w:pPr>
      <w:rPr>
        <w:rFonts w:ascii="Wingdings" w:hAnsi="Wingdings" w:cs="Times New Roman"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7802093"/>
    <w:multiLevelType w:val="hybridMultilevel"/>
    <w:tmpl w:val="D5A6C0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284B7076"/>
    <w:multiLevelType w:val="hybridMultilevel"/>
    <w:tmpl w:val="6A2A4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8A617B9"/>
    <w:multiLevelType w:val="hybridMultilevel"/>
    <w:tmpl w:val="8C6C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91365A8"/>
    <w:multiLevelType w:val="hybridMultilevel"/>
    <w:tmpl w:val="48565D28"/>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9B83D1C"/>
    <w:multiLevelType w:val="hybridMultilevel"/>
    <w:tmpl w:val="553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A843F0F"/>
    <w:multiLevelType w:val="hybridMultilevel"/>
    <w:tmpl w:val="C1160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AA4010A"/>
    <w:multiLevelType w:val="hybridMultilevel"/>
    <w:tmpl w:val="3030FDC4"/>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B9111D8"/>
    <w:multiLevelType w:val="hybridMultilevel"/>
    <w:tmpl w:val="65E8F6E4"/>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C3D5DC0"/>
    <w:multiLevelType w:val="hybridMultilevel"/>
    <w:tmpl w:val="C32AD34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5" w15:restartNumberingAfterBreak="0">
    <w:nsid w:val="2DC04E20"/>
    <w:multiLevelType w:val="hybridMultilevel"/>
    <w:tmpl w:val="7A08E766"/>
    <w:lvl w:ilvl="0" w:tplc="6934885E">
      <w:start w:val="2"/>
      <w:numFmt w:val="bullet"/>
      <w:lvlText w:val=""/>
      <w:lvlJc w:val="left"/>
      <w:pPr>
        <w:ind w:left="720" w:hanging="360"/>
      </w:pPr>
      <w:rPr>
        <w:rFonts w:ascii="Wingdings 2" w:hAnsi="Wingdings 2" w:hint="default"/>
        <w:color w:val="000000" w:themeColor="tex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E7448C2"/>
    <w:multiLevelType w:val="hybridMultilevel"/>
    <w:tmpl w:val="8C32F6AE"/>
    <w:lvl w:ilvl="0" w:tplc="2D1CEBFC">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2F726DC1"/>
    <w:multiLevelType w:val="hybridMultilevel"/>
    <w:tmpl w:val="9B3CC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38A0142"/>
    <w:multiLevelType w:val="hybridMultilevel"/>
    <w:tmpl w:val="D38C3874"/>
    <w:lvl w:ilvl="0" w:tplc="6A721074">
      <w:start w:val="2"/>
      <w:numFmt w:val="bullet"/>
      <w:lvlText w:val=""/>
      <w:lvlJc w:val="left"/>
      <w:pPr>
        <w:ind w:left="720" w:hanging="360"/>
      </w:pPr>
      <w:rPr>
        <w:rFonts w:ascii="Wingdings 2" w:hAnsi="Wingdings 2" w:hint="default"/>
        <w:color w:val="000000" w:themeColor="tex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41D0C87"/>
    <w:multiLevelType w:val="hybridMultilevel"/>
    <w:tmpl w:val="8A569F74"/>
    <w:lvl w:ilvl="0" w:tplc="36E2E596">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4682B8E"/>
    <w:multiLevelType w:val="hybridMultilevel"/>
    <w:tmpl w:val="23141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4735FA4"/>
    <w:multiLevelType w:val="hybridMultilevel"/>
    <w:tmpl w:val="C1C43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49615DF"/>
    <w:multiLevelType w:val="hybridMultilevel"/>
    <w:tmpl w:val="5BDC82C8"/>
    <w:lvl w:ilvl="0" w:tplc="34F8848C">
      <w:start w:val="2"/>
      <w:numFmt w:val="bullet"/>
      <w:lvlText w:val=""/>
      <w:lvlJc w:val="left"/>
      <w:pPr>
        <w:ind w:left="774" w:hanging="360"/>
      </w:pPr>
      <w:rPr>
        <w:rFonts w:ascii="Wingdings 2" w:hAnsi="Wingdings 2" w:hint="default"/>
        <w:color w:val="000000" w:themeColor="text1"/>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3" w15:restartNumberingAfterBreak="0">
    <w:nsid w:val="35757540"/>
    <w:multiLevelType w:val="hybridMultilevel"/>
    <w:tmpl w:val="16B470D6"/>
    <w:lvl w:ilvl="0" w:tplc="E8D826FA">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6D94F26"/>
    <w:multiLevelType w:val="hybridMultilevel"/>
    <w:tmpl w:val="3C24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7100CDC"/>
    <w:multiLevelType w:val="hybridMultilevel"/>
    <w:tmpl w:val="EA7A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7BF4C35"/>
    <w:multiLevelType w:val="hybridMultilevel"/>
    <w:tmpl w:val="8088576A"/>
    <w:lvl w:ilvl="0" w:tplc="43603B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98849C3"/>
    <w:multiLevelType w:val="hybridMultilevel"/>
    <w:tmpl w:val="18863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9EC5F74"/>
    <w:multiLevelType w:val="hybridMultilevel"/>
    <w:tmpl w:val="5C40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A4D5316"/>
    <w:multiLevelType w:val="hybridMultilevel"/>
    <w:tmpl w:val="77D6A916"/>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BAC7EC3"/>
    <w:multiLevelType w:val="hybridMultilevel"/>
    <w:tmpl w:val="B4BA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3C0D06E0"/>
    <w:multiLevelType w:val="hybridMultilevel"/>
    <w:tmpl w:val="04C67A52"/>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C112230"/>
    <w:multiLevelType w:val="hybridMultilevel"/>
    <w:tmpl w:val="2C981F0A"/>
    <w:lvl w:ilvl="0" w:tplc="191236A6">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3C386735"/>
    <w:multiLevelType w:val="hybridMultilevel"/>
    <w:tmpl w:val="68C0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DFB0F5B"/>
    <w:multiLevelType w:val="hybridMultilevel"/>
    <w:tmpl w:val="A934CAD0"/>
    <w:lvl w:ilvl="0" w:tplc="84A637BA">
      <w:start w:val="1"/>
      <w:numFmt w:val="bullet"/>
      <w:lvlText w:val=""/>
      <w:lvlJc w:val="left"/>
      <w:pPr>
        <w:ind w:left="720" w:hanging="360"/>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04F6A90"/>
    <w:multiLevelType w:val="hybridMultilevel"/>
    <w:tmpl w:val="C7C2D892"/>
    <w:lvl w:ilvl="0" w:tplc="4010FEA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06356F6"/>
    <w:multiLevelType w:val="hybridMultilevel"/>
    <w:tmpl w:val="E726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1047AC1"/>
    <w:multiLevelType w:val="hybridMultilevel"/>
    <w:tmpl w:val="0E2C1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1231AF2"/>
    <w:multiLevelType w:val="hybridMultilevel"/>
    <w:tmpl w:val="FC6C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15B7B18"/>
    <w:multiLevelType w:val="hybridMultilevel"/>
    <w:tmpl w:val="507AB7A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0" w15:restartNumberingAfterBreak="0">
    <w:nsid w:val="419659D9"/>
    <w:multiLevelType w:val="hybridMultilevel"/>
    <w:tmpl w:val="2A5ECD20"/>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22F5140"/>
    <w:multiLevelType w:val="hybridMultilevel"/>
    <w:tmpl w:val="889A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2BF6510"/>
    <w:multiLevelType w:val="hybridMultilevel"/>
    <w:tmpl w:val="BCA82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3472D8A"/>
    <w:multiLevelType w:val="hybridMultilevel"/>
    <w:tmpl w:val="A69C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4FA7016"/>
    <w:multiLevelType w:val="hybridMultilevel"/>
    <w:tmpl w:val="AAE82D6C"/>
    <w:lvl w:ilvl="0" w:tplc="7BCA5BD6">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47165EC2"/>
    <w:multiLevelType w:val="hybridMultilevel"/>
    <w:tmpl w:val="28489A78"/>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487B4E5E"/>
    <w:multiLevelType w:val="hybridMultilevel"/>
    <w:tmpl w:val="427A8D2E"/>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8E83C75"/>
    <w:multiLevelType w:val="hybridMultilevel"/>
    <w:tmpl w:val="0D1EA12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48F1110D"/>
    <w:multiLevelType w:val="hybridMultilevel"/>
    <w:tmpl w:val="A010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4A892420"/>
    <w:multiLevelType w:val="hybridMultilevel"/>
    <w:tmpl w:val="53FE9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A8C2C06"/>
    <w:multiLevelType w:val="hybridMultilevel"/>
    <w:tmpl w:val="1B98D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4ABC4CEF"/>
    <w:multiLevelType w:val="hybridMultilevel"/>
    <w:tmpl w:val="6FB049E0"/>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BCE6EBA"/>
    <w:multiLevelType w:val="hybridMultilevel"/>
    <w:tmpl w:val="66F8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4C8B2E79"/>
    <w:multiLevelType w:val="hybridMultilevel"/>
    <w:tmpl w:val="10F28EE6"/>
    <w:lvl w:ilvl="0" w:tplc="088C4F7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4D2A18F6"/>
    <w:multiLevelType w:val="hybridMultilevel"/>
    <w:tmpl w:val="BC3A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4D6F51B8"/>
    <w:multiLevelType w:val="hybridMultilevel"/>
    <w:tmpl w:val="7A64E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DA50AE8"/>
    <w:multiLevelType w:val="hybridMultilevel"/>
    <w:tmpl w:val="6C5ED8B4"/>
    <w:lvl w:ilvl="0" w:tplc="1D42C9F6">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4DF445B2"/>
    <w:multiLevelType w:val="hybridMultilevel"/>
    <w:tmpl w:val="BD307032"/>
    <w:lvl w:ilvl="0" w:tplc="DBC6D4C0">
      <w:start w:val="1"/>
      <w:numFmt w:val="bullet"/>
      <w:lvlText w:val=""/>
      <w:lvlJc w:val="left"/>
      <w:pPr>
        <w:tabs>
          <w:tab w:val="num" w:pos="300"/>
        </w:tabs>
        <w:ind w:left="643" w:hanging="283"/>
      </w:pPr>
      <w:rPr>
        <w:rFonts w:ascii="Wingdings" w:hAnsi="Wingdings"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E2B0D69"/>
    <w:multiLevelType w:val="hybridMultilevel"/>
    <w:tmpl w:val="5B0C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F3F6D00"/>
    <w:multiLevelType w:val="hybridMultilevel"/>
    <w:tmpl w:val="B5EA624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0" w15:restartNumberingAfterBreak="0">
    <w:nsid w:val="4F472115"/>
    <w:multiLevelType w:val="hybridMultilevel"/>
    <w:tmpl w:val="C6D2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4F71569D"/>
    <w:multiLevelType w:val="hybridMultilevel"/>
    <w:tmpl w:val="26063E60"/>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4FFC36FD"/>
    <w:multiLevelType w:val="hybridMultilevel"/>
    <w:tmpl w:val="69F68156"/>
    <w:lvl w:ilvl="0" w:tplc="6F92A97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10A38E0"/>
    <w:multiLevelType w:val="hybridMultilevel"/>
    <w:tmpl w:val="42DC85E8"/>
    <w:lvl w:ilvl="0" w:tplc="0E7C2CDA">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1BC6CF3"/>
    <w:multiLevelType w:val="hybridMultilevel"/>
    <w:tmpl w:val="CBE49650"/>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1C068CD"/>
    <w:multiLevelType w:val="hybridMultilevel"/>
    <w:tmpl w:val="96EEB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2B41633"/>
    <w:multiLevelType w:val="hybridMultilevel"/>
    <w:tmpl w:val="AFD06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2F370D3"/>
    <w:multiLevelType w:val="hybridMultilevel"/>
    <w:tmpl w:val="4A367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4B45633"/>
    <w:multiLevelType w:val="hybridMultilevel"/>
    <w:tmpl w:val="7512C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60369E4"/>
    <w:multiLevelType w:val="hybridMultilevel"/>
    <w:tmpl w:val="5C709346"/>
    <w:lvl w:ilvl="0" w:tplc="A7C829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5739741B"/>
    <w:multiLevelType w:val="hybridMultilevel"/>
    <w:tmpl w:val="F6C0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57732343"/>
    <w:multiLevelType w:val="hybridMultilevel"/>
    <w:tmpl w:val="E02481F0"/>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57797D77"/>
    <w:multiLevelType w:val="hybridMultilevel"/>
    <w:tmpl w:val="2D6AC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7B27D18"/>
    <w:multiLevelType w:val="hybridMultilevel"/>
    <w:tmpl w:val="FE2680FA"/>
    <w:lvl w:ilvl="0" w:tplc="F1F4B94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57E81BF4"/>
    <w:multiLevelType w:val="hybridMultilevel"/>
    <w:tmpl w:val="46488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581F6F9D"/>
    <w:multiLevelType w:val="hybridMultilevel"/>
    <w:tmpl w:val="5478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59375A5A"/>
    <w:multiLevelType w:val="hybridMultilevel"/>
    <w:tmpl w:val="EB8A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5B256809"/>
    <w:multiLevelType w:val="hybridMultilevel"/>
    <w:tmpl w:val="D598E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5B411075"/>
    <w:multiLevelType w:val="hybridMultilevel"/>
    <w:tmpl w:val="2AF4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B44160D"/>
    <w:multiLevelType w:val="hybridMultilevel"/>
    <w:tmpl w:val="593CD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5C3A6577"/>
    <w:multiLevelType w:val="hybridMultilevel"/>
    <w:tmpl w:val="931AEEE2"/>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5D79237B"/>
    <w:multiLevelType w:val="hybridMultilevel"/>
    <w:tmpl w:val="9808EB76"/>
    <w:lvl w:ilvl="0" w:tplc="7714D114">
      <w:numFmt w:val="bullet"/>
      <w:lvlText w:val=""/>
      <w:lvlJc w:val="left"/>
      <w:pPr>
        <w:tabs>
          <w:tab w:val="num" w:pos="1574"/>
        </w:tabs>
        <w:ind w:left="1574" w:hanging="28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DC64B13"/>
    <w:multiLevelType w:val="hybridMultilevel"/>
    <w:tmpl w:val="9CDE582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3" w15:restartNumberingAfterBreak="0">
    <w:nsid w:val="5E595376"/>
    <w:multiLevelType w:val="hybridMultilevel"/>
    <w:tmpl w:val="5D32A5E8"/>
    <w:lvl w:ilvl="0" w:tplc="229E7192">
      <w:start w:val="1"/>
      <w:numFmt w:val="bullet"/>
      <w:lvlText w:val=""/>
      <w:lvlJc w:val="left"/>
      <w:pPr>
        <w:tabs>
          <w:tab w:val="num" w:pos="567"/>
        </w:tabs>
        <w:ind w:left="567" w:hanging="207"/>
      </w:pPr>
      <w:rPr>
        <w:rFonts w:ascii="Wingdings" w:hAnsi="Wingdings"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05445C1"/>
    <w:multiLevelType w:val="hybridMultilevel"/>
    <w:tmpl w:val="5122F3DA"/>
    <w:lvl w:ilvl="0" w:tplc="0F0A5F9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18E622D"/>
    <w:multiLevelType w:val="hybridMultilevel"/>
    <w:tmpl w:val="46B63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632D6E26"/>
    <w:multiLevelType w:val="hybridMultilevel"/>
    <w:tmpl w:val="D71E2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38F24B2"/>
    <w:multiLevelType w:val="hybridMultilevel"/>
    <w:tmpl w:val="DFB0E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45272BB"/>
    <w:multiLevelType w:val="hybridMultilevel"/>
    <w:tmpl w:val="6CBA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646301D3"/>
    <w:multiLevelType w:val="hybridMultilevel"/>
    <w:tmpl w:val="6EF4FB94"/>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64B07B2D"/>
    <w:multiLevelType w:val="hybridMultilevel"/>
    <w:tmpl w:val="6298B8FA"/>
    <w:lvl w:ilvl="0" w:tplc="FC84FB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4D34E8F"/>
    <w:multiLevelType w:val="hybridMultilevel"/>
    <w:tmpl w:val="32AAF40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2" w15:restartNumberingAfterBreak="0">
    <w:nsid w:val="662D165E"/>
    <w:multiLevelType w:val="hybridMultilevel"/>
    <w:tmpl w:val="FAEA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66BB6320"/>
    <w:multiLevelType w:val="hybridMultilevel"/>
    <w:tmpl w:val="015455F8"/>
    <w:lvl w:ilvl="0" w:tplc="87FC4D5C">
      <w:start w:val="1"/>
      <w:numFmt w:val="bullet"/>
      <w:lvlText w:val=""/>
      <w:lvlJc w:val="left"/>
      <w:pPr>
        <w:ind w:left="720"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4" w15:restartNumberingAfterBreak="0">
    <w:nsid w:val="67737F48"/>
    <w:multiLevelType w:val="hybridMultilevel"/>
    <w:tmpl w:val="8E74A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67E61DB6"/>
    <w:multiLevelType w:val="hybridMultilevel"/>
    <w:tmpl w:val="C80E48CC"/>
    <w:lvl w:ilvl="0" w:tplc="67EE8B7C">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681B1DD7"/>
    <w:multiLevelType w:val="hybridMultilevel"/>
    <w:tmpl w:val="0186DB32"/>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683336D2"/>
    <w:multiLevelType w:val="hybridMultilevel"/>
    <w:tmpl w:val="92E4A1DA"/>
    <w:lvl w:ilvl="0" w:tplc="56FA3806">
      <w:start w:val="1"/>
      <w:numFmt w:val="bullet"/>
      <w:lvlText w:val=""/>
      <w:lvlJc w:val="left"/>
      <w:pPr>
        <w:ind w:left="720" w:hanging="360"/>
      </w:pPr>
      <w:rPr>
        <w:rFonts w:ascii="Wingdings" w:hAnsi="Wingdings"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68A66890"/>
    <w:multiLevelType w:val="hybridMultilevel"/>
    <w:tmpl w:val="35FED0C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6A9946BE"/>
    <w:multiLevelType w:val="hybridMultilevel"/>
    <w:tmpl w:val="5F1AF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6B6432AE"/>
    <w:multiLevelType w:val="hybridMultilevel"/>
    <w:tmpl w:val="E3167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6CEF6838"/>
    <w:multiLevelType w:val="hybridMultilevel"/>
    <w:tmpl w:val="E88CCA6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2" w15:restartNumberingAfterBreak="0">
    <w:nsid w:val="6D9C48D3"/>
    <w:multiLevelType w:val="hybridMultilevel"/>
    <w:tmpl w:val="FEE402F2"/>
    <w:lvl w:ilvl="0" w:tplc="43603B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6DBF77A5"/>
    <w:multiLevelType w:val="hybridMultilevel"/>
    <w:tmpl w:val="B322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6EAD222B"/>
    <w:multiLevelType w:val="hybridMultilevel"/>
    <w:tmpl w:val="F2A4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6EDB1E84"/>
    <w:multiLevelType w:val="hybridMultilevel"/>
    <w:tmpl w:val="C2CA7A72"/>
    <w:lvl w:ilvl="0" w:tplc="03984388">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6F0A230B"/>
    <w:multiLevelType w:val="hybridMultilevel"/>
    <w:tmpl w:val="3A66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6F7F3537"/>
    <w:multiLevelType w:val="hybridMultilevel"/>
    <w:tmpl w:val="673CF754"/>
    <w:lvl w:ilvl="0" w:tplc="56FA3806">
      <w:start w:val="1"/>
      <w:numFmt w:val="bullet"/>
      <w:lvlText w:val=""/>
      <w:lvlJc w:val="left"/>
      <w:pPr>
        <w:ind w:left="720" w:hanging="360"/>
      </w:pPr>
      <w:rPr>
        <w:rFonts w:ascii="Wingdings" w:hAnsi="Wingdings"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17F74C7"/>
    <w:multiLevelType w:val="hybridMultilevel"/>
    <w:tmpl w:val="9E10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1C3093A"/>
    <w:multiLevelType w:val="hybridMultilevel"/>
    <w:tmpl w:val="715C6904"/>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229715C"/>
    <w:multiLevelType w:val="hybridMultilevel"/>
    <w:tmpl w:val="6A38800C"/>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2736C9B"/>
    <w:multiLevelType w:val="hybridMultilevel"/>
    <w:tmpl w:val="4544CE6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755462F7"/>
    <w:multiLevelType w:val="hybridMultilevel"/>
    <w:tmpl w:val="E57C5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76137B61"/>
    <w:multiLevelType w:val="hybridMultilevel"/>
    <w:tmpl w:val="FF56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781C25CE"/>
    <w:multiLevelType w:val="hybridMultilevel"/>
    <w:tmpl w:val="0E9029AE"/>
    <w:lvl w:ilvl="0" w:tplc="36E2E596">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7A404D90"/>
    <w:multiLevelType w:val="hybridMultilevel"/>
    <w:tmpl w:val="81B443AA"/>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7B8B598E"/>
    <w:multiLevelType w:val="hybridMultilevel"/>
    <w:tmpl w:val="AFC80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7D410B9D"/>
    <w:multiLevelType w:val="hybridMultilevel"/>
    <w:tmpl w:val="89A87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7D876B5A"/>
    <w:multiLevelType w:val="hybridMultilevel"/>
    <w:tmpl w:val="5E64B252"/>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7D8F1A99"/>
    <w:multiLevelType w:val="hybridMultilevel"/>
    <w:tmpl w:val="4AC27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7E5B3A33"/>
    <w:multiLevelType w:val="hybridMultilevel"/>
    <w:tmpl w:val="0D584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7EEB5AF5"/>
    <w:multiLevelType w:val="hybridMultilevel"/>
    <w:tmpl w:val="451E082A"/>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7FEA79A6"/>
    <w:multiLevelType w:val="hybridMultilevel"/>
    <w:tmpl w:val="5576FC6A"/>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1824131">
    <w:abstractNumId w:val="52"/>
  </w:num>
  <w:num w:numId="2" w16cid:durableId="1522355355">
    <w:abstractNumId w:val="11"/>
  </w:num>
  <w:num w:numId="3" w16cid:durableId="670135845">
    <w:abstractNumId w:val="36"/>
  </w:num>
  <w:num w:numId="4" w16cid:durableId="1123421931">
    <w:abstractNumId w:val="6"/>
  </w:num>
  <w:num w:numId="5" w16cid:durableId="336150779">
    <w:abstractNumId w:val="131"/>
  </w:num>
  <w:num w:numId="6" w16cid:durableId="57481565">
    <w:abstractNumId w:val="107"/>
  </w:num>
  <w:num w:numId="7" w16cid:durableId="86199853">
    <w:abstractNumId w:val="133"/>
  </w:num>
  <w:num w:numId="8" w16cid:durableId="580413701">
    <w:abstractNumId w:val="55"/>
  </w:num>
  <w:num w:numId="9" w16cid:durableId="1810316164">
    <w:abstractNumId w:val="90"/>
  </w:num>
  <w:num w:numId="10" w16cid:durableId="1577518139">
    <w:abstractNumId w:val="63"/>
  </w:num>
  <w:num w:numId="11" w16cid:durableId="184827037">
    <w:abstractNumId w:val="79"/>
  </w:num>
  <w:num w:numId="12" w16cid:durableId="1064832734">
    <w:abstractNumId w:val="114"/>
  </w:num>
  <w:num w:numId="13" w16cid:durableId="499469887">
    <w:abstractNumId w:val="170"/>
  </w:num>
  <w:num w:numId="14" w16cid:durableId="1360428566">
    <w:abstractNumId w:val="120"/>
  </w:num>
  <w:num w:numId="15" w16cid:durableId="1390152235">
    <w:abstractNumId w:val="104"/>
  </w:num>
  <w:num w:numId="16" w16cid:durableId="520432994">
    <w:abstractNumId w:val="50"/>
  </w:num>
  <w:num w:numId="17" w16cid:durableId="982808606">
    <w:abstractNumId w:val="5"/>
  </w:num>
  <w:num w:numId="18" w16cid:durableId="1323122401">
    <w:abstractNumId w:val="8"/>
  </w:num>
  <w:num w:numId="19" w16cid:durableId="1914310074">
    <w:abstractNumId w:val="15"/>
  </w:num>
  <w:num w:numId="20" w16cid:durableId="249238592">
    <w:abstractNumId w:val="115"/>
  </w:num>
  <w:num w:numId="21" w16cid:durableId="1736851332">
    <w:abstractNumId w:val="0"/>
  </w:num>
  <w:num w:numId="22" w16cid:durableId="1022122696">
    <w:abstractNumId w:val="103"/>
  </w:num>
  <w:num w:numId="23" w16cid:durableId="1211767448">
    <w:abstractNumId w:val="123"/>
  </w:num>
  <w:num w:numId="24" w16cid:durableId="950622818">
    <w:abstractNumId w:val="119"/>
  </w:num>
  <w:num w:numId="25" w16cid:durableId="62917648">
    <w:abstractNumId w:val="30"/>
  </w:num>
  <w:num w:numId="26" w16cid:durableId="99111040">
    <w:abstractNumId w:val="136"/>
  </w:num>
  <w:num w:numId="27" w16cid:durableId="116608796">
    <w:abstractNumId w:val="53"/>
  </w:num>
  <w:num w:numId="28" w16cid:durableId="1844398926">
    <w:abstractNumId w:val="1"/>
  </w:num>
  <w:num w:numId="29" w16cid:durableId="1096440091">
    <w:abstractNumId w:val="37"/>
  </w:num>
  <w:num w:numId="30" w16cid:durableId="555551323">
    <w:abstractNumId w:val="74"/>
  </w:num>
  <w:num w:numId="31" w16cid:durableId="577907959">
    <w:abstractNumId w:val="59"/>
  </w:num>
  <w:num w:numId="32" w16cid:durableId="575940804">
    <w:abstractNumId w:val="160"/>
  </w:num>
  <w:num w:numId="33" w16cid:durableId="145784020">
    <w:abstractNumId w:val="125"/>
  </w:num>
  <w:num w:numId="34" w16cid:durableId="1204440971">
    <w:abstractNumId w:val="158"/>
  </w:num>
  <w:num w:numId="35" w16cid:durableId="187841275">
    <w:abstractNumId w:val="4"/>
  </w:num>
  <w:num w:numId="36" w16cid:durableId="512113966">
    <w:abstractNumId w:val="113"/>
  </w:num>
  <w:num w:numId="37" w16cid:durableId="614288752">
    <w:abstractNumId w:val="60"/>
  </w:num>
  <w:num w:numId="38" w16cid:durableId="581763326">
    <w:abstractNumId w:val="153"/>
  </w:num>
  <w:num w:numId="39" w16cid:durableId="1382482331">
    <w:abstractNumId w:val="64"/>
  </w:num>
  <w:num w:numId="40" w16cid:durableId="237591164">
    <w:abstractNumId w:val="124"/>
  </w:num>
  <w:num w:numId="41" w16cid:durableId="1852144242">
    <w:abstractNumId w:val="141"/>
  </w:num>
  <w:num w:numId="42" w16cid:durableId="1837187791">
    <w:abstractNumId w:val="89"/>
  </w:num>
  <w:num w:numId="43" w16cid:durableId="1869103375">
    <w:abstractNumId w:val="80"/>
  </w:num>
  <w:num w:numId="44" w16cid:durableId="790054834">
    <w:abstractNumId w:val="58"/>
  </w:num>
  <w:num w:numId="45" w16cid:durableId="316761953">
    <w:abstractNumId w:val="151"/>
  </w:num>
  <w:num w:numId="46" w16cid:durableId="1416170942">
    <w:abstractNumId w:val="130"/>
  </w:num>
  <w:num w:numId="47" w16cid:durableId="904990346">
    <w:abstractNumId w:val="147"/>
  </w:num>
  <w:num w:numId="48" w16cid:durableId="1354503094">
    <w:abstractNumId w:val="157"/>
  </w:num>
  <w:num w:numId="49" w16cid:durableId="220754153">
    <w:abstractNumId w:val="98"/>
  </w:num>
  <w:num w:numId="50" w16cid:durableId="344133861">
    <w:abstractNumId w:val="128"/>
  </w:num>
  <w:num w:numId="51" w16cid:durableId="1361202971">
    <w:abstractNumId w:val="108"/>
  </w:num>
  <w:num w:numId="52" w16cid:durableId="175771630">
    <w:abstractNumId w:val="83"/>
  </w:num>
  <w:num w:numId="53" w16cid:durableId="1464541394">
    <w:abstractNumId w:val="100"/>
  </w:num>
  <w:num w:numId="54" w16cid:durableId="712119459">
    <w:abstractNumId w:val="27"/>
  </w:num>
  <w:num w:numId="55" w16cid:durableId="1830704522">
    <w:abstractNumId w:val="95"/>
  </w:num>
  <w:num w:numId="56" w16cid:durableId="1229003095">
    <w:abstractNumId w:val="122"/>
  </w:num>
  <w:num w:numId="57" w16cid:durableId="814027243">
    <w:abstractNumId w:val="43"/>
  </w:num>
  <w:num w:numId="58" w16cid:durableId="507138456">
    <w:abstractNumId w:val="67"/>
  </w:num>
  <w:num w:numId="59" w16cid:durableId="357318760">
    <w:abstractNumId w:val="99"/>
  </w:num>
  <w:num w:numId="60" w16cid:durableId="1758017862">
    <w:abstractNumId w:val="45"/>
  </w:num>
  <w:num w:numId="61" w16cid:durableId="2133815365">
    <w:abstractNumId w:val="143"/>
  </w:num>
  <w:num w:numId="62" w16cid:durableId="391851727">
    <w:abstractNumId w:val="132"/>
  </w:num>
  <w:num w:numId="63" w16cid:durableId="263417009">
    <w:abstractNumId w:val="35"/>
  </w:num>
  <w:num w:numId="64" w16cid:durableId="1855151208">
    <w:abstractNumId w:val="48"/>
  </w:num>
  <w:num w:numId="65" w16cid:durableId="1055204231">
    <w:abstractNumId w:val="97"/>
  </w:num>
  <w:num w:numId="66" w16cid:durableId="308635917">
    <w:abstractNumId w:val="56"/>
  </w:num>
  <w:num w:numId="67" w16cid:durableId="1256136484">
    <w:abstractNumId w:val="109"/>
  </w:num>
  <w:num w:numId="68" w16cid:durableId="588583202">
    <w:abstractNumId w:val="61"/>
  </w:num>
  <w:num w:numId="69" w16cid:durableId="571349104">
    <w:abstractNumId w:val="28"/>
  </w:num>
  <w:num w:numId="70" w16cid:durableId="1137186272">
    <w:abstractNumId w:val="12"/>
  </w:num>
  <w:num w:numId="71" w16cid:durableId="1272393846">
    <w:abstractNumId w:val="13"/>
  </w:num>
  <w:num w:numId="72" w16cid:durableId="1695495864">
    <w:abstractNumId w:val="20"/>
  </w:num>
  <w:num w:numId="73" w16cid:durableId="594946179">
    <w:abstractNumId w:val="134"/>
  </w:num>
  <w:num w:numId="74" w16cid:durableId="64883419">
    <w:abstractNumId w:val="156"/>
  </w:num>
  <w:num w:numId="75" w16cid:durableId="656618054">
    <w:abstractNumId w:val="47"/>
  </w:num>
  <w:num w:numId="76" w16cid:durableId="276914457">
    <w:abstractNumId w:val="42"/>
  </w:num>
  <w:num w:numId="77" w16cid:durableId="587541318">
    <w:abstractNumId w:val="91"/>
  </w:num>
  <w:num w:numId="78" w16cid:durableId="2010214680">
    <w:abstractNumId w:val="2"/>
  </w:num>
  <w:num w:numId="79" w16cid:durableId="525948198">
    <w:abstractNumId w:val="21"/>
  </w:num>
  <w:num w:numId="80" w16cid:durableId="2108621046">
    <w:abstractNumId w:val="165"/>
  </w:num>
  <w:num w:numId="81" w16cid:durableId="513153129">
    <w:abstractNumId w:val="139"/>
  </w:num>
  <w:num w:numId="82" w16cid:durableId="1038315342">
    <w:abstractNumId w:val="142"/>
  </w:num>
  <w:num w:numId="83" w16cid:durableId="325977297">
    <w:abstractNumId w:val="121"/>
  </w:num>
  <w:num w:numId="84" w16cid:durableId="222984684">
    <w:abstractNumId w:val="111"/>
  </w:num>
  <w:num w:numId="85" w16cid:durableId="469828856">
    <w:abstractNumId w:val="81"/>
  </w:num>
  <w:num w:numId="86" w16cid:durableId="173308744">
    <w:abstractNumId w:val="159"/>
  </w:num>
  <w:num w:numId="87" w16cid:durableId="2073038605">
    <w:abstractNumId w:val="18"/>
  </w:num>
  <w:num w:numId="88" w16cid:durableId="46343567">
    <w:abstractNumId w:val="96"/>
  </w:num>
  <w:num w:numId="89" w16cid:durableId="298387657">
    <w:abstractNumId w:val="172"/>
  </w:num>
  <w:num w:numId="90" w16cid:durableId="1010571995">
    <w:abstractNumId w:val="168"/>
  </w:num>
  <w:num w:numId="91" w16cid:durableId="1235310817">
    <w:abstractNumId w:val="105"/>
  </w:num>
  <w:num w:numId="92" w16cid:durableId="564226067">
    <w:abstractNumId w:val="9"/>
  </w:num>
  <w:num w:numId="93" w16cid:durableId="1884554607">
    <w:abstractNumId w:val="137"/>
  </w:num>
  <w:num w:numId="94" w16cid:durableId="672032677">
    <w:abstractNumId w:val="31"/>
  </w:num>
  <w:num w:numId="95" w16cid:durableId="882516748">
    <w:abstractNumId w:val="71"/>
  </w:num>
  <w:num w:numId="96" w16cid:durableId="306790360">
    <w:abstractNumId w:val="62"/>
  </w:num>
  <w:num w:numId="97" w16cid:durableId="744953706">
    <w:abstractNumId w:val="169"/>
  </w:num>
  <w:num w:numId="98" w16cid:durableId="393359170">
    <w:abstractNumId w:val="126"/>
  </w:num>
  <w:num w:numId="99" w16cid:durableId="2129229899">
    <w:abstractNumId w:val="77"/>
  </w:num>
  <w:num w:numId="100" w16cid:durableId="1752851650">
    <w:abstractNumId w:val="70"/>
  </w:num>
  <w:num w:numId="101" w16cid:durableId="1218470589">
    <w:abstractNumId w:val="40"/>
  </w:num>
  <w:num w:numId="102" w16cid:durableId="1858343687">
    <w:abstractNumId w:val="149"/>
  </w:num>
  <w:num w:numId="103" w16cid:durableId="257105162">
    <w:abstractNumId w:val="16"/>
  </w:num>
  <w:num w:numId="104" w16cid:durableId="2107723796">
    <w:abstractNumId w:val="41"/>
  </w:num>
  <w:num w:numId="105" w16cid:durableId="39328545">
    <w:abstractNumId w:val="86"/>
  </w:num>
  <w:num w:numId="106" w16cid:durableId="1533810509">
    <w:abstractNumId w:val="26"/>
  </w:num>
  <w:num w:numId="107" w16cid:durableId="344527665">
    <w:abstractNumId w:val="17"/>
  </w:num>
  <w:num w:numId="108" w16cid:durableId="1408066263">
    <w:abstractNumId w:val="161"/>
  </w:num>
  <w:num w:numId="109" w16cid:durableId="2098212774">
    <w:abstractNumId w:val="101"/>
  </w:num>
  <w:num w:numId="110" w16cid:durableId="2013558707">
    <w:abstractNumId w:val="148"/>
  </w:num>
  <w:num w:numId="111" w16cid:durableId="1356804291">
    <w:abstractNumId w:val="44"/>
  </w:num>
  <w:num w:numId="112" w16cid:durableId="1211068685">
    <w:abstractNumId w:val="19"/>
  </w:num>
  <w:num w:numId="113" w16cid:durableId="256447651">
    <w:abstractNumId w:val="171"/>
  </w:num>
  <w:num w:numId="114" w16cid:durableId="368802373">
    <w:abstractNumId w:val="146"/>
  </w:num>
  <w:num w:numId="115" w16cid:durableId="394552409">
    <w:abstractNumId w:val="34"/>
  </w:num>
  <w:num w:numId="116" w16cid:durableId="1943492352">
    <w:abstractNumId w:val="94"/>
  </w:num>
  <w:num w:numId="117" w16cid:durableId="1885632688">
    <w:abstractNumId w:val="102"/>
  </w:num>
  <w:num w:numId="118" w16cid:durableId="1686596249">
    <w:abstractNumId w:val="92"/>
  </w:num>
  <w:num w:numId="119" w16cid:durableId="1117524252">
    <w:abstractNumId w:val="29"/>
  </w:num>
  <w:num w:numId="120" w16cid:durableId="2101489647">
    <w:abstractNumId w:val="10"/>
  </w:num>
  <w:num w:numId="121" w16cid:durableId="2047484615">
    <w:abstractNumId w:val="14"/>
  </w:num>
  <w:num w:numId="122" w16cid:durableId="2068994341">
    <w:abstractNumId w:val="140"/>
  </w:num>
  <w:num w:numId="123" w16cid:durableId="524174012">
    <w:abstractNumId w:val="112"/>
  </w:num>
  <w:num w:numId="124" w16cid:durableId="619843967">
    <w:abstractNumId w:val="32"/>
  </w:num>
  <w:num w:numId="125" w16cid:durableId="684209903">
    <w:abstractNumId w:val="129"/>
  </w:num>
  <w:num w:numId="126" w16cid:durableId="375081250">
    <w:abstractNumId w:val="39"/>
  </w:num>
  <w:num w:numId="127" w16cid:durableId="946736386">
    <w:abstractNumId w:val="163"/>
  </w:num>
  <w:num w:numId="128" w16cid:durableId="1834180506">
    <w:abstractNumId w:val="76"/>
  </w:num>
  <w:num w:numId="129" w16cid:durableId="538008112">
    <w:abstractNumId w:val="54"/>
  </w:num>
  <w:num w:numId="130" w16cid:durableId="852063114">
    <w:abstractNumId w:val="150"/>
  </w:num>
  <w:num w:numId="131" w16cid:durableId="780219618">
    <w:abstractNumId w:val="152"/>
  </w:num>
  <w:num w:numId="132" w16cid:durableId="1997105060">
    <w:abstractNumId w:val="84"/>
  </w:num>
  <w:num w:numId="133" w16cid:durableId="862982429">
    <w:abstractNumId w:val="78"/>
  </w:num>
  <w:num w:numId="134" w16cid:durableId="683242463">
    <w:abstractNumId w:val="167"/>
  </w:num>
  <w:num w:numId="135" w16cid:durableId="1527986463">
    <w:abstractNumId w:val="33"/>
  </w:num>
  <w:num w:numId="136" w16cid:durableId="733702943">
    <w:abstractNumId w:val="117"/>
  </w:num>
  <w:num w:numId="137" w16cid:durableId="118189859">
    <w:abstractNumId w:val="66"/>
  </w:num>
  <w:num w:numId="138" w16cid:durableId="1773166073">
    <w:abstractNumId w:val="144"/>
  </w:num>
  <w:num w:numId="139" w16cid:durableId="1301498534">
    <w:abstractNumId w:val="164"/>
  </w:num>
  <w:num w:numId="140" w16cid:durableId="260334189">
    <w:abstractNumId w:val="82"/>
  </w:num>
  <w:num w:numId="141" w16cid:durableId="1364819841">
    <w:abstractNumId w:val="85"/>
  </w:num>
  <w:num w:numId="142" w16cid:durableId="1716925358">
    <w:abstractNumId w:val="110"/>
  </w:num>
  <w:num w:numId="143" w16cid:durableId="1505634355">
    <w:abstractNumId w:val="135"/>
  </w:num>
  <w:num w:numId="144" w16cid:durableId="510607507">
    <w:abstractNumId w:val="3"/>
  </w:num>
  <w:num w:numId="145" w16cid:durableId="1484613995">
    <w:abstractNumId w:val="154"/>
  </w:num>
  <w:num w:numId="146" w16cid:durableId="779685392">
    <w:abstractNumId w:val="51"/>
  </w:num>
  <w:num w:numId="147" w16cid:durableId="142434901">
    <w:abstractNumId w:val="22"/>
  </w:num>
  <w:num w:numId="148" w16cid:durableId="733359515">
    <w:abstractNumId w:val="118"/>
  </w:num>
  <w:num w:numId="149" w16cid:durableId="698510083">
    <w:abstractNumId w:val="46"/>
  </w:num>
  <w:num w:numId="150" w16cid:durableId="2128621761">
    <w:abstractNumId w:val="57"/>
  </w:num>
  <w:num w:numId="151" w16cid:durableId="490603277">
    <w:abstractNumId w:val="69"/>
  </w:num>
  <w:num w:numId="152" w16cid:durableId="46074580">
    <w:abstractNumId w:val="25"/>
  </w:num>
  <w:num w:numId="153" w16cid:durableId="1456212735">
    <w:abstractNumId w:val="23"/>
  </w:num>
  <w:num w:numId="154" w16cid:durableId="24331432">
    <w:abstractNumId w:val="49"/>
  </w:num>
  <w:num w:numId="155" w16cid:durableId="166287906">
    <w:abstractNumId w:val="38"/>
  </w:num>
  <w:num w:numId="156" w16cid:durableId="1623923684">
    <w:abstractNumId w:val="65"/>
  </w:num>
  <w:num w:numId="157" w16cid:durableId="1556163885">
    <w:abstractNumId w:val="88"/>
  </w:num>
  <w:num w:numId="158" w16cid:durableId="287705972">
    <w:abstractNumId w:val="7"/>
  </w:num>
  <w:num w:numId="159" w16cid:durableId="1572697891">
    <w:abstractNumId w:val="106"/>
  </w:num>
  <w:num w:numId="160" w16cid:durableId="1211187193">
    <w:abstractNumId w:val="145"/>
  </w:num>
  <w:num w:numId="161" w16cid:durableId="229733475">
    <w:abstractNumId w:val="116"/>
  </w:num>
  <w:num w:numId="162" w16cid:durableId="556281436">
    <w:abstractNumId w:val="75"/>
  </w:num>
  <w:num w:numId="163" w16cid:durableId="366032764">
    <w:abstractNumId w:val="87"/>
  </w:num>
  <w:num w:numId="164" w16cid:durableId="1756323892">
    <w:abstractNumId w:val="162"/>
  </w:num>
  <w:num w:numId="165" w16cid:durableId="1481384130">
    <w:abstractNumId w:val="155"/>
  </w:num>
  <w:num w:numId="166" w16cid:durableId="1571883851">
    <w:abstractNumId w:val="68"/>
  </w:num>
  <w:num w:numId="167" w16cid:durableId="1811823964">
    <w:abstractNumId w:val="73"/>
  </w:num>
  <w:num w:numId="168" w16cid:durableId="1016272444">
    <w:abstractNumId w:val="72"/>
  </w:num>
  <w:num w:numId="169" w16cid:durableId="1012027752">
    <w:abstractNumId w:val="93"/>
  </w:num>
  <w:num w:numId="170" w16cid:durableId="1027172027">
    <w:abstractNumId w:val="127"/>
  </w:num>
  <w:num w:numId="171" w16cid:durableId="1017584713">
    <w:abstractNumId w:val="138"/>
  </w:num>
  <w:num w:numId="172" w16cid:durableId="1340160046">
    <w:abstractNumId w:val="166"/>
  </w:num>
  <w:num w:numId="173" w16cid:durableId="1454324593">
    <w:abstractNumId w:val="2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9F272D"/>
    <w:rsid w:val="00000039"/>
    <w:rsid w:val="000002F2"/>
    <w:rsid w:val="000005DB"/>
    <w:rsid w:val="0000071F"/>
    <w:rsid w:val="0000087C"/>
    <w:rsid w:val="0000089A"/>
    <w:rsid w:val="00000D29"/>
    <w:rsid w:val="00000E5D"/>
    <w:rsid w:val="0000116B"/>
    <w:rsid w:val="000019B5"/>
    <w:rsid w:val="00001D78"/>
    <w:rsid w:val="00002BB9"/>
    <w:rsid w:val="00002F54"/>
    <w:rsid w:val="00003078"/>
    <w:rsid w:val="000035BC"/>
    <w:rsid w:val="0000422B"/>
    <w:rsid w:val="00004589"/>
    <w:rsid w:val="00004A00"/>
    <w:rsid w:val="00004CD5"/>
    <w:rsid w:val="000057AB"/>
    <w:rsid w:val="000068BB"/>
    <w:rsid w:val="00007532"/>
    <w:rsid w:val="000108F7"/>
    <w:rsid w:val="00010BC6"/>
    <w:rsid w:val="00011433"/>
    <w:rsid w:val="000114B0"/>
    <w:rsid w:val="000115E7"/>
    <w:rsid w:val="00011D9D"/>
    <w:rsid w:val="00011E41"/>
    <w:rsid w:val="00011F1B"/>
    <w:rsid w:val="00012754"/>
    <w:rsid w:val="00012A7B"/>
    <w:rsid w:val="00012D00"/>
    <w:rsid w:val="000133A0"/>
    <w:rsid w:val="0001363A"/>
    <w:rsid w:val="00013655"/>
    <w:rsid w:val="000137BE"/>
    <w:rsid w:val="0001388D"/>
    <w:rsid w:val="00013A32"/>
    <w:rsid w:val="00013B9B"/>
    <w:rsid w:val="000147EF"/>
    <w:rsid w:val="000148D9"/>
    <w:rsid w:val="00014C5B"/>
    <w:rsid w:val="000156ED"/>
    <w:rsid w:val="00015E63"/>
    <w:rsid w:val="00017069"/>
    <w:rsid w:val="000172EF"/>
    <w:rsid w:val="00017976"/>
    <w:rsid w:val="000207C2"/>
    <w:rsid w:val="00020C24"/>
    <w:rsid w:val="0002100B"/>
    <w:rsid w:val="00021C0B"/>
    <w:rsid w:val="00022F26"/>
    <w:rsid w:val="00023108"/>
    <w:rsid w:val="000239A3"/>
    <w:rsid w:val="00023A3B"/>
    <w:rsid w:val="00023B12"/>
    <w:rsid w:val="00024531"/>
    <w:rsid w:val="00025037"/>
    <w:rsid w:val="0002530D"/>
    <w:rsid w:val="00025409"/>
    <w:rsid w:val="00025EC6"/>
    <w:rsid w:val="000262E5"/>
    <w:rsid w:val="0002632A"/>
    <w:rsid w:val="000267BD"/>
    <w:rsid w:val="00026DFA"/>
    <w:rsid w:val="000272BB"/>
    <w:rsid w:val="000275B0"/>
    <w:rsid w:val="00027C27"/>
    <w:rsid w:val="00027CC8"/>
    <w:rsid w:val="00030509"/>
    <w:rsid w:val="0003086C"/>
    <w:rsid w:val="000309A3"/>
    <w:rsid w:val="00030D4B"/>
    <w:rsid w:val="000317C3"/>
    <w:rsid w:val="00031826"/>
    <w:rsid w:val="00031AC3"/>
    <w:rsid w:val="00031E19"/>
    <w:rsid w:val="00031F4D"/>
    <w:rsid w:val="000320A7"/>
    <w:rsid w:val="00032771"/>
    <w:rsid w:val="00032A04"/>
    <w:rsid w:val="00032DF1"/>
    <w:rsid w:val="00032E83"/>
    <w:rsid w:val="00033150"/>
    <w:rsid w:val="000331E5"/>
    <w:rsid w:val="0003327B"/>
    <w:rsid w:val="000333A3"/>
    <w:rsid w:val="00033E02"/>
    <w:rsid w:val="0003418E"/>
    <w:rsid w:val="0003433D"/>
    <w:rsid w:val="00034799"/>
    <w:rsid w:val="00034DBD"/>
    <w:rsid w:val="00034FCC"/>
    <w:rsid w:val="0003528A"/>
    <w:rsid w:val="00035925"/>
    <w:rsid w:val="00035D70"/>
    <w:rsid w:val="000362A7"/>
    <w:rsid w:val="00036345"/>
    <w:rsid w:val="00036503"/>
    <w:rsid w:val="0003668D"/>
    <w:rsid w:val="0003677B"/>
    <w:rsid w:val="00036860"/>
    <w:rsid w:val="000374BA"/>
    <w:rsid w:val="000376E3"/>
    <w:rsid w:val="00037AEE"/>
    <w:rsid w:val="00037B1F"/>
    <w:rsid w:val="00037CDA"/>
    <w:rsid w:val="00037DA6"/>
    <w:rsid w:val="00037F40"/>
    <w:rsid w:val="00040274"/>
    <w:rsid w:val="0004041E"/>
    <w:rsid w:val="00040AD8"/>
    <w:rsid w:val="00040DAE"/>
    <w:rsid w:val="000411F3"/>
    <w:rsid w:val="000411F9"/>
    <w:rsid w:val="0004162E"/>
    <w:rsid w:val="00041869"/>
    <w:rsid w:val="00041C66"/>
    <w:rsid w:val="000421AC"/>
    <w:rsid w:val="0004224B"/>
    <w:rsid w:val="0004292F"/>
    <w:rsid w:val="00043221"/>
    <w:rsid w:val="000439F0"/>
    <w:rsid w:val="00044490"/>
    <w:rsid w:val="00044B50"/>
    <w:rsid w:val="00044BC2"/>
    <w:rsid w:val="00044D4E"/>
    <w:rsid w:val="00045331"/>
    <w:rsid w:val="000456EC"/>
    <w:rsid w:val="00045A19"/>
    <w:rsid w:val="00045CCA"/>
    <w:rsid w:val="000460F5"/>
    <w:rsid w:val="0004625A"/>
    <w:rsid w:val="00046B52"/>
    <w:rsid w:val="00046E3B"/>
    <w:rsid w:val="00047559"/>
    <w:rsid w:val="00047703"/>
    <w:rsid w:val="000479CF"/>
    <w:rsid w:val="000502B7"/>
    <w:rsid w:val="0005036C"/>
    <w:rsid w:val="00050FE1"/>
    <w:rsid w:val="00051017"/>
    <w:rsid w:val="000512E7"/>
    <w:rsid w:val="000512EB"/>
    <w:rsid w:val="000513DE"/>
    <w:rsid w:val="0005198A"/>
    <w:rsid w:val="00051DB4"/>
    <w:rsid w:val="00051F77"/>
    <w:rsid w:val="000521B0"/>
    <w:rsid w:val="00052680"/>
    <w:rsid w:val="00053914"/>
    <w:rsid w:val="00054338"/>
    <w:rsid w:val="000544A9"/>
    <w:rsid w:val="00054B3B"/>
    <w:rsid w:val="00055046"/>
    <w:rsid w:val="000554DD"/>
    <w:rsid w:val="0005584A"/>
    <w:rsid w:val="00055900"/>
    <w:rsid w:val="00055A05"/>
    <w:rsid w:val="00055C2E"/>
    <w:rsid w:val="00055ECD"/>
    <w:rsid w:val="00056382"/>
    <w:rsid w:val="00056648"/>
    <w:rsid w:val="00056A45"/>
    <w:rsid w:val="00056B06"/>
    <w:rsid w:val="00056BEA"/>
    <w:rsid w:val="00056D69"/>
    <w:rsid w:val="00057559"/>
    <w:rsid w:val="00060433"/>
    <w:rsid w:val="00060527"/>
    <w:rsid w:val="000609A0"/>
    <w:rsid w:val="00060B2E"/>
    <w:rsid w:val="00060CBC"/>
    <w:rsid w:val="000610F8"/>
    <w:rsid w:val="000617BD"/>
    <w:rsid w:val="00061E43"/>
    <w:rsid w:val="00061FC1"/>
    <w:rsid w:val="00062174"/>
    <w:rsid w:val="000623DC"/>
    <w:rsid w:val="000623E6"/>
    <w:rsid w:val="000625D2"/>
    <w:rsid w:val="000629B1"/>
    <w:rsid w:val="000632F5"/>
    <w:rsid w:val="00063A8E"/>
    <w:rsid w:val="00063AA8"/>
    <w:rsid w:val="00063F89"/>
    <w:rsid w:val="00064150"/>
    <w:rsid w:val="000641FE"/>
    <w:rsid w:val="000645DF"/>
    <w:rsid w:val="000651C8"/>
    <w:rsid w:val="00065454"/>
    <w:rsid w:val="000654B2"/>
    <w:rsid w:val="0006563D"/>
    <w:rsid w:val="00065E9D"/>
    <w:rsid w:val="00065F5D"/>
    <w:rsid w:val="00065FA1"/>
    <w:rsid w:val="00066018"/>
    <w:rsid w:val="00066658"/>
    <w:rsid w:val="00066DA8"/>
    <w:rsid w:val="000675F5"/>
    <w:rsid w:val="000700F8"/>
    <w:rsid w:val="00070618"/>
    <w:rsid w:val="00070AB9"/>
    <w:rsid w:val="00070B4C"/>
    <w:rsid w:val="000710E6"/>
    <w:rsid w:val="00071458"/>
    <w:rsid w:val="0007181B"/>
    <w:rsid w:val="0007232F"/>
    <w:rsid w:val="000727C4"/>
    <w:rsid w:val="00072A2A"/>
    <w:rsid w:val="00072C2E"/>
    <w:rsid w:val="000732E2"/>
    <w:rsid w:val="00073666"/>
    <w:rsid w:val="0007392C"/>
    <w:rsid w:val="00074EB5"/>
    <w:rsid w:val="0007504E"/>
    <w:rsid w:val="00075783"/>
    <w:rsid w:val="000757DE"/>
    <w:rsid w:val="00075CF4"/>
    <w:rsid w:val="000764CB"/>
    <w:rsid w:val="00076608"/>
    <w:rsid w:val="00076ABA"/>
    <w:rsid w:val="00076EAD"/>
    <w:rsid w:val="00077797"/>
    <w:rsid w:val="000779A6"/>
    <w:rsid w:val="00077BFD"/>
    <w:rsid w:val="00077E2A"/>
    <w:rsid w:val="00077E80"/>
    <w:rsid w:val="00080598"/>
    <w:rsid w:val="00080C64"/>
    <w:rsid w:val="00080E0E"/>
    <w:rsid w:val="00081096"/>
    <w:rsid w:val="000811DD"/>
    <w:rsid w:val="00081331"/>
    <w:rsid w:val="000817D5"/>
    <w:rsid w:val="000818D9"/>
    <w:rsid w:val="00081D00"/>
    <w:rsid w:val="00081ED7"/>
    <w:rsid w:val="00081EE4"/>
    <w:rsid w:val="00082307"/>
    <w:rsid w:val="000827DF"/>
    <w:rsid w:val="000834FF"/>
    <w:rsid w:val="0008372B"/>
    <w:rsid w:val="00083C36"/>
    <w:rsid w:val="00083D30"/>
    <w:rsid w:val="00083D71"/>
    <w:rsid w:val="00083ED0"/>
    <w:rsid w:val="00084B6C"/>
    <w:rsid w:val="00084EAA"/>
    <w:rsid w:val="00085100"/>
    <w:rsid w:val="000851FF"/>
    <w:rsid w:val="00085266"/>
    <w:rsid w:val="00086B7D"/>
    <w:rsid w:val="00086F77"/>
    <w:rsid w:val="000873C9"/>
    <w:rsid w:val="00087705"/>
    <w:rsid w:val="00087A64"/>
    <w:rsid w:val="00090243"/>
    <w:rsid w:val="000905E7"/>
    <w:rsid w:val="00090690"/>
    <w:rsid w:val="00090882"/>
    <w:rsid w:val="00090D7F"/>
    <w:rsid w:val="00091067"/>
    <w:rsid w:val="000911EC"/>
    <w:rsid w:val="00091269"/>
    <w:rsid w:val="0009158E"/>
    <w:rsid w:val="0009197B"/>
    <w:rsid w:val="00091BB6"/>
    <w:rsid w:val="00092835"/>
    <w:rsid w:val="00092DDB"/>
    <w:rsid w:val="00092FF8"/>
    <w:rsid w:val="00094156"/>
    <w:rsid w:val="00094173"/>
    <w:rsid w:val="00094324"/>
    <w:rsid w:val="0009456A"/>
    <w:rsid w:val="00094953"/>
    <w:rsid w:val="00094B47"/>
    <w:rsid w:val="00094F2B"/>
    <w:rsid w:val="00095581"/>
    <w:rsid w:val="00095BFA"/>
    <w:rsid w:val="000A0026"/>
    <w:rsid w:val="000A0562"/>
    <w:rsid w:val="000A0883"/>
    <w:rsid w:val="000A098C"/>
    <w:rsid w:val="000A0ECA"/>
    <w:rsid w:val="000A1155"/>
    <w:rsid w:val="000A15A1"/>
    <w:rsid w:val="000A1933"/>
    <w:rsid w:val="000A19CF"/>
    <w:rsid w:val="000A19EE"/>
    <w:rsid w:val="000A1ADB"/>
    <w:rsid w:val="000A228D"/>
    <w:rsid w:val="000A3108"/>
    <w:rsid w:val="000A35F0"/>
    <w:rsid w:val="000A374F"/>
    <w:rsid w:val="000A3EBA"/>
    <w:rsid w:val="000A4E6E"/>
    <w:rsid w:val="000A525E"/>
    <w:rsid w:val="000A5379"/>
    <w:rsid w:val="000A5898"/>
    <w:rsid w:val="000A592D"/>
    <w:rsid w:val="000A599F"/>
    <w:rsid w:val="000A59C7"/>
    <w:rsid w:val="000A5C8C"/>
    <w:rsid w:val="000A652E"/>
    <w:rsid w:val="000A6A11"/>
    <w:rsid w:val="000A6F6D"/>
    <w:rsid w:val="000A7B98"/>
    <w:rsid w:val="000A7C44"/>
    <w:rsid w:val="000B0639"/>
    <w:rsid w:val="000B09EE"/>
    <w:rsid w:val="000B0CAA"/>
    <w:rsid w:val="000B0F66"/>
    <w:rsid w:val="000B1247"/>
    <w:rsid w:val="000B1403"/>
    <w:rsid w:val="000B2390"/>
    <w:rsid w:val="000B25BA"/>
    <w:rsid w:val="000B2BD2"/>
    <w:rsid w:val="000B2C59"/>
    <w:rsid w:val="000B31E5"/>
    <w:rsid w:val="000B3233"/>
    <w:rsid w:val="000B4527"/>
    <w:rsid w:val="000B46FA"/>
    <w:rsid w:val="000B49B7"/>
    <w:rsid w:val="000B4F87"/>
    <w:rsid w:val="000B4FA3"/>
    <w:rsid w:val="000B59DC"/>
    <w:rsid w:val="000B5D28"/>
    <w:rsid w:val="000B5DC3"/>
    <w:rsid w:val="000B615F"/>
    <w:rsid w:val="000B6510"/>
    <w:rsid w:val="000B6736"/>
    <w:rsid w:val="000B686F"/>
    <w:rsid w:val="000B7EB6"/>
    <w:rsid w:val="000C024E"/>
    <w:rsid w:val="000C085D"/>
    <w:rsid w:val="000C0C59"/>
    <w:rsid w:val="000C11C3"/>
    <w:rsid w:val="000C121F"/>
    <w:rsid w:val="000C18C2"/>
    <w:rsid w:val="000C1C26"/>
    <w:rsid w:val="000C1D5E"/>
    <w:rsid w:val="000C1E9A"/>
    <w:rsid w:val="000C200C"/>
    <w:rsid w:val="000C21E3"/>
    <w:rsid w:val="000C241D"/>
    <w:rsid w:val="000C25BD"/>
    <w:rsid w:val="000C26B8"/>
    <w:rsid w:val="000C27DA"/>
    <w:rsid w:val="000C3862"/>
    <w:rsid w:val="000C3FA4"/>
    <w:rsid w:val="000C4963"/>
    <w:rsid w:val="000C4CC7"/>
    <w:rsid w:val="000C51A9"/>
    <w:rsid w:val="000C52B6"/>
    <w:rsid w:val="000C588A"/>
    <w:rsid w:val="000C5D9A"/>
    <w:rsid w:val="000C5EAD"/>
    <w:rsid w:val="000C6352"/>
    <w:rsid w:val="000C680D"/>
    <w:rsid w:val="000C68F3"/>
    <w:rsid w:val="000C6F2A"/>
    <w:rsid w:val="000C734D"/>
    <w:rsid w:val="000C759D"/>
    <w:rsid w:val="000C79C4"/>
    <w:rsid w:val="000D00FF"/>
    <w:rsid w:val="000D029A"/>
    <w:rsid w:val="000D02CE"/>
    <w:rsid w:val="000D0409"/>
    <w:rsid w:val="000D04D0"/>
    <w:rsid w:val="000D06FA"/>
    <w:rsid w:val="000D09B0"/>
    <w:rsid w:val="000D0C3D"/>
    <w:rsid w:val="000D0D30"/>
    <w:rsid w:val="000D0D32"/>
    <w:rsid w:val="000D129F"/>
    <w:rsid w:val="000D136F"/>
    <w:rsid w:val="000D1CFF"/>
    <w:rsid w:val="000D1E1F"/>
    <w:rsid w:val="000D1E24"/>
    <w:rsid w:val="000D1F8B"/>
    <w:rsid w:val="000D2269"/>
    <w:rsid w:val="000D2318"/>
    <w:rsid w:val="000D282F"/>
    <w:rsid w:val="000D345D"/>
    <w:rsid w:val="000D3B16"/>
    <w:rsid w:val="000D3DD2"/>
    <w:rsid w:val="000D5593"/>
    <w:rsid w:val="000D5606"/>
    <w:rsid w:val="000D587C"/>
    <w:rsid w:val="000D5B9F"/>
    <w:rsid w:val="000D5F5B"/>
    <w:rsid w:val="000D60A7"/>
    <w:rsid w:val="000D626E"/>
    <w:rsid w:val="000D6716"/>
    <w:rsid w:val="000D67FC"/>
    <w:rsid w:val="000D68E8"/>
    <w:rsid w:val="000D6A2B"/>
    <w:rsid w:val="000D7E71"/>
    <w:rsid w:val="000E00A6"/>
    <w:rsid w:val="000E0996"/>
    <w:rsid w:val="000E0B39"/>
    <w:rsid w:val="000E0C98"/>
    <w:rsid w:val="000E0DC7"/>
    <w:rsid w:val="000E164D"/>
    <w:rsid w:val="000E1A6C"/>
    <w:rsid w:val="000E1F24"/>
    <w:rsid w:val="000E2670"/>
    <w:rsid w:val="000E32EF"/>
    <w:rsid w:val="000E3669"/>
    <w:rsid w:val="000E3B82"/>
    <w:rsid w:val="000E3BAB"/>
    <w:rsid w:val="000E3EE6"/>
    <w:rsid w:val="000E3FC5"/>
    <w:rsid w:val="000E42B4"/>
    <w:rsid w:val="000E486B"/>
    <w:rsid w:val="000E4D22"/>
    <w:rsid w:val="000E4DDD"/>
    <w:rsid w:val="000E563B"/>
    <w:rsid w:val="000E59E3"/>
    <w:rsid w:val="000E5C4E"/>
    <w:rsid w:val="000E6169"/>
    <w:rsid w:val="000E64DD"/>
    <w:rsid w:val="000E6647"/>
    <w:rsid w:val="000E67B5"/>
    <w:rsid w:val="000E6D72"/>
    <w:rsid w:val="000E708F"/>
    <w:rsid w:val="000E75E0"/>
    <w:rsid w:val="000E766C"/>
    <w:rsid w:val="000E77AB"/>
    <w:rsid w:val="000F01B7"/>
    <w:rsid w:val="000F03AE"/>
    <w:rsid w:val="000F042B"/>
    <w:rsid w:val="000F05FD"/>
    <w:rsid w:val="000F0945"/>
    <w:rsid w:val="000F0EA9"/>
    <w:rsid w:val="000F1102"/>
    <w:rsid w:val="000F1250"/>
    <w:rsid w:val="000F15D9"/>
    <w:rsid w:val="000F184D"/>
    <w:rsid w:val="000F1864"/>
    <w:rsid w:val="000F1DC4"/>
    <w:rsid w:val="000F2381"/>
    <w:rsid w:val="000F25EC"/>
    <w:rsid w:val="000F27C4"/>
    <w:rsid w:val="000F2984"/>
    <w:rsid w:val="000F3AC6"/>
    <w:rsid w:val="000F3CF5"/>
    <w:rsid w:val="000F3FCB"/>
    <w:rsid w:val="000F41B1"/>
    <w:rsid w:val="000F457C"/>
    <w:rsid w:val="000F45D9"/>
    <w:rsid w:val="000F4B3C"/>
    <w:rsid w:val="000F4D54"/>
    <w:rsid w:val="000F50D4"/>
    <w:rsid w:val="000F5A79"/>
    <w:rsid w:val="000F6E16"/>
    <w:rsid w:val="000F6F88"/>
    <w:rsid w:val="000F7133"/>
    <w:rsid w:val="000F71D8"/>
    <w:rsid w:val="000F7238"/>
    <w:rsid w:val="000F7341"/>
    <w:rsid w:val="000F7A38"/>
    <w:rsid w:val="000F7D5E"/>
    <w:rsid w:val="001004F9"/>
    <w:rsid w:val="00100EC2"/>
    <w:rsid w:val="001015DB"/>
    <w:rsid w:val="001019C4"/>
    <w:rsid w:val="001019EA"/>
    <w:rsid w:val="00101BAC"/>
    <w:rsid w:val="001023B9"/>
    <w:rsid w:val="00102612"/>
    <w:rsid w:val="00102A3E"/>
    <w:rsid w:val="00102EFD"/>
    <w:rsid w:val="00103113"/>
    <w:rsid w:val="00103264"/>
    <w:rsid w:val="00103670"/>
    <w:rsid w:val="001036BB"/>
    <w:rsid w:val="00103BED"/>
    <w:rsid w:val="00103CA5"/>
    <w:rsid w:val="00103EA9"/>
    <w:rsid w:val="00103F70"/>
    <w:rsid w:val="00104365"/>
    <w:rsid w:val="001044DC"/>
    <w:rsid w:val="0010503B"/>
    <w:rsid w:val="00105366"/>
    <w:rsid w:val="00105688"/>
    <w:rsid w:val="001057D5"/>
    <w:rsid w:val="0010585A"/>
    <w:rsid w:val="00105F6C"/>
    <w:rsid w:val="001061FC"/>
    <w:rsid w:val="00106208"/>
    <w:rsid w:val="001063B7"/>
    <w:rsid w:val="00106B9C"/>
    <w:rsid w:val="00106BA5"/>
    <w:rsid w:val="00106C9C"/>
    <w:rsid w:val="00107631"/>
    <w:rsid w:val="001077EE"/>
    <w:rsid w:val="00107A4A"/>
    <w:rsid w:val="00107BE9"/>
    <w:rsid w:val="00107D2E"/>
    <w:rsid w:val="00110550"/>
    <w:rsid w:val="00110782"/>
    <w:rsid w:val="00110843"/>
    <w:rsid w:val="00110B59"/>
    <w:rsid w:val="00110F4F"/>
    <w:rsid w:val="00111208"/>
    <w:rsid w:val="00111407"/>
    <w:rsid w:val="0011158A"/>
    <w:rsid w:val="00111615"/>
    <w:rsid w:val="0011168C"/>
    <w:rsid w:val="00111D4F"/>
    <w:rsid w:val="00111F1A"/>
    <w:rsid w:val="0011246E"/>
    <w:rsid w:val="0011329B"/>
    <w:rsid w:val="00113473"/>
    <w:rsid w:val="001137AD"/>
    <w:rsid w:val="001139A9"/>
    <w:rsid w:val="00113BAA"/>
    <w:rsid w:val="00113DBF"/>
    <w:rsid w:val="001141EF"/>
    <w:rsid w:val="001146F7"/>
    <w:rsid w:val="0011500D"/>
    <w:rsid w:val="0011555D"/>
    <w:rsid w:val="00115FF1"/>
    <w:rsid w:val="0011603A"/>
    <w:rsid w:val="001166B8"/>
    <w:rsid w:val="00116C98"/>
    <w:rsid w:val="0011710B"/>
    <w:rsid w:val="0011741D"/>
    <w:rsid w:val="00117C2E"/>
    <w:rsid w:val="0012013F"/>
    <w:rsid w:val="00120B6F"/>
    <w:rsid w:val="00121144"/>
    <w:rsid w:val="0012116D"/>
    <w:rsid w:val="00121468"/>
    <w:rsid w:val="00121E18"/>
    <w:rsid w:val="00122164"/>
    <w:rsid w:val="001237E6"/>
    <w:rsid w:val="00123BD2"/>
    <w:rsid w:val="00124090"/>
    <w:rsid w:val="00124437"/>
    <w:rsid w:val="00125255"/>
    <w:rsid w:val="001259FE"/>
    <w:rsid w:val="00125E83"/>
    <w:rsid w:val="00125F26"/>
    <w:rsid w:val="001268B6"/>
    <w:rsid w:val="001269C6"/>
    <w:rsid w:val="00126B72"/>
    <w:rsid w:val="00126B73"/>
    <w:rsid w:val="0012729A"/>
    <w:rsid w:val="0012789F"/>
    <w:rsid w:val="001303EA"/>
    <w:rsid w:val="0013065E"/>
    <w:rsid w:val="00130EBA"/>
    <w:rsid w:val="001310E0"/>
    <w:rsid w:val="0013134C"/>
    <w:rsid w:val="0013159A"/>
    <w:rsid w:val="00131604"/>
    <w:rsid w:val="001316D2"/>
    <w:rsid w:val="00131AE7"/>
    <w:rsid w:val="00131C30"/>
    <w:rsid w:val="00131D8C"/>
    <w:rsid w:val="00131FC3"/>
    <w:rsid w:val="00132620"/>
    <w:rsid w:val="00132A7A"/>
    <w:rsid w:val="00132C5C"/>
    <w:rsid w:val="00132E7E"/>
    <w:rsid w:val="001336B9"/>
    <w:rsid w:val="00133CEC"/>
    <w:rsid w:val="00133FA8"/>
    <w:rsid w:val="00134060"/>
    <w:rsid w:val="001343E3"/>
    <w:rsid w:val="00135154"/>
    <w:rsid w:val="00135187"/>
    <w:rsid w:val="0013552D"/>
    <w:rsid w:val="00135F5B"/>
    <w:rsid w:val="001362EA"/>
    <w:rsid w:val="001364DC"/>
    <w:rsid w:val="00137076"/>
    <w:rsid w:val="001373C8"/>
    <w:rsid w:val="00137B08"/>
    <w:rsid w:val="00137F33"/>
    <w:rsid w:val="0014021D"/>
    <w:rsid w:val="00140B4E"/>
    <w:rsid w:val="00140C34"/>
    <w:rsid w:val="00140F7C"/>
    <w:rsid w:val="001411D3"/>
    <w:rsid w:val="00141789"/>
    <w:rsid w:val="00141885"/>
    <w:rsid w:val="00141B8A"/>
    <w:rsid w:val="00141F44"/>
    <w:rsid w:val="001420D7"/>
    <w:rsid w:val="00142799"/>
    <w:rsid w:val="001437C4"/>
    <w:rsid w:val="00143C7A"/>
    <w:rsid w:val="00143DFB"/>
    <w:rsid w:val="001441AF"/>
    <w:rsid w:val="00144392"/>
    <w:rsid w:val="00144DE6"/>
    <w:rsid w:val="001455EB"/>
    <w:rsid w:val="00145687"/>
    <w:rsid w:val="00145979"/>
    <w:rsid w:val="001468DB"/>
    <w:rsid w:val="0014693E"/>
    <w:rsid w:val="00146CE3"/>
    <w:rsid w:val="00147365"/>
    <w:rsid w:val="00147378"/>
    <w:rsid w:val="00147B39"/>
    <w:rsid w:val="00150020"/>
    <w:rsid w:val="00150264"/>
    <w:rsid w:val="001517C3"/>
    <w:rsid w:val="00151921"/>
    <w:rsid w:val="00151B27"/>
    <w:rsid w:val="001520BD"/>
    <w:rsid w:val="00152746"/>
    <w:rsid w:val="00153717"/>
    <w:rsid w:val="00153B96"/>
    <w:rsid w:val="00153DD4"/>
    <w:rsid w:val="00154019"/>
    <w:rsid w:val="0015406D"/>
    <w:rsid w:val="0015458F"/>
    <w:rsid w:val="00154769"/>
    <w:rsid w:val="00155094"/>
    <w:rsid w:val="001558B5"/>
    <w:rsid w:val="00155A4E"/>
    <w:rsid w:val="00155C51"/>
    <w:rsid w:val="00155DA7"/>
    <w:rsid w:val="00155E03"/>
    <w:rsid w:val="00156778"/>
    <w:rsid w:val="001575AB"/>
    <w:rsid w:val="001577A6"/>
    <w:rsid w:val="001577C0"/>
    <w:rsid w:val="001577F2"/>
    <w:rsid w:val="001577FB"/>
    <w:rsid w:val="00160215"/>
    <w:rsid w:val="001607B2"/>
    <w:rsid w:val="001616FC"/>
    <w:rsid w:val="00161D4C"/>
    <w:rsid w:val="00162080"/>
    <w:rsid w:val="00162504"/>
    <w:rsid w:val="00162695"/>
    <w:rsid w:val="001626DE"/>
    <w:rsid w:val="00163C32"/>
    <w:rsid w:val="00163CFD"/>
    <w:rsid w:val="0016404D"/>
    <w:rsid w:val="001647C5"/>
    <w:rsid w:val="00164B68"/>
    <w:rsid w:val="001657A6"/>
    <w:rsid w:val="00165D95"/>
    <w:rsid w:val="00165D9B"/>
    <w:rsid w:val="001664B0"/>
    <w:rsid w:val="0016666F"/>
    <w:rsid w:val="001667D1"/>
    <w:rsid w:val="00166A5F"/>
    <w:rsid w:val="00166D33"/>
    <w:rsid w:val="00167189"/>
    <w:rsid w:val="00167251"/>
    <w:rsid w:val="0016787A"/>
    <w:rsid w:val="00167B04"/>
    <w:rsid w:val="00167FB9"/>
    <w:rsid w:val="0017035B"/>
    <w:rsid w:val="00170478"/>
    <w:rsid w:val="00170E57"/>
    <w:rsid w:val="00170F10"/>
    <w:rsid w:val="00170F9D"/>
    <w:rsid w:val="001710B6"/>
    <w:rsid w:val="00171524"/>
    <w:rsid w:val="00171C67"/>
    <w:rsid w:val="00171F62"/>
    <w:rsid w:val="001721E2"/>
    <w:rsid w:val="001741F2"/>
    <w:rsid w:val="00174225"/>
    <w:rsid w:val="0017465F"/>
    <w:rsid w:val="00175046"/>
    <w:rsid w:val="001753DF"/>
    <w:rsid w:val="0017566B"/>
    <w:rsid w:val="0017674D"/>
    <w:rsid w:val="00176C12"/>
    <w:rsid w:val="00176DD9"/>
    <w:rsid w:val="00177B95"/>
    <w:rsid w:val="001804C5"/>
    <w:rsid w:val="001804D3"/>
    <w:rsid w:val="00180617"/>
    <w:rsid w:val="001806FD"/>
    <w:rsid w:val="00180B29"/>
    <w:rsid w:val="00180B63"/>
    <w:rsid w:val="00180F36"/>
    <w:rsid w:val="0018143D"/>
    <w:rsid w:val="00181542"/>
    <w:rsid w:val="001818F2"/>
    <w:rsid w:val="00181F69"/>
    <w:rsid w:val="00182582"/>
    <w:rsid w:val="00182FAA"/>
    <w:rsid w:val="001834D4"/>
    <w:rsid w:val="00183726"/>
    <w:rsid w:val="00183EEB"/>
    <w:rsid w:val="00184B13"/>
    <w:rsid w:val="00184B61"/>
    <w:rsid w:val="0018524C"/>
    <w:rsid w:val="0018547D"/>
    <w:rsid w:val="00185688"/>
    <w:rsid w:val="00185787"/>
    <w:rsid w:val="0018599E"/>
    <w:rsid w:val="00185F3E"/>
    <w:rsid w:val="001860F0"/>
    <w:rsid w:val="00186421"/>
    <w:rsid w:val="001864CC"/>
    <w:rsid w:val="00186669"/>
    <w:rsid w:val="00186BA1"/>
    <w:rsid w:val="00186BCF"/>
    <w:rsid w:val="00186F02"/>
    <w:rsid w:val="00187B1A"/>
    <w:rsid w:val="00187E85"/>
    <w:rsid w:val="001902FC"/>
    <w:rsid w:val="00190A79"/>
    <w:rsid w:val="00190A95"/>
    <w:rsid w:val="00190E9E"/>
    <w:rsid w:val="00190FDB"/>
    <w:rsid w:val="001911CD"/>
    <w:rsid w:val="0019121B"/>
    <w:rsid w:val="00192469"/>
    <w:rsid w:val="00192764"/>
    <w:rsid w:val="00192768"/>
    <w:rsid w:val="00192DA4"/>
    <w:rsid w:val="00192DEE"/>
    <w:rsid w:val="00192E85"/>
    <w:rsid w:val="001937F2"/>
    <w:rsid w:val="001938BF"/>
    <w:rsid w:val="00193D34"/>
    <w:rsid w:val="00193F77"/>
    <w:rsid w:val="0019427B"/>
    <w:rsid w:val="00194280"/>
    <w:rsid w:val="00194EF8"/>
    <w:rsid w:val="00195384"/>
    <w:rsid w:val="001955F1"/>
    <w:rsid w:val="001958BE"/>
    <w:rsid w:val="00195A6F"/>
    <w:rsid w:val="00195DBA"/>
    <w:rsid w:val="00195FDA"/>
    <w:rsid w:val="00196BFE"/>
    <w:rsid w:val="00196D89"/>
    <w:rsid w:val="00197704"/>
    <w:rsid w:val="00197950"/>
    <w:rsid w:val="00197CD2"/>
    <w:rsid w:val="001A04F3"/>
    <w:rsid w:val="001A0DE3"/>
    <w:rsid w:val="001A0EA4"/>
    <w:rsid w:val="001A1040"/>
    <w:rsid w:val="001A1A72"/>
    <w:rsid w:val="001A1C42"/>
    <w:rsid w:val="001A1C58"/>
    <w:rsid w:val="001A2785"/>
    <w:rsid w:val="001A2EAE"/>
    <w:rsid w:val="001A2FA3"/>
    <w:rsid w:val="001A3437"/>
    <w:rsid w:val="001A35C4"/>
    <w:rsid w:val="001A39B8"/>
    <w:rsid w:val="001A3B89"/>
    <w:rsid w:val="001A4207"/>
    <w:rsid w:val="001A435C"/>
    <w:rsid w:val="001A46C7"/>
    <w:rsid w:val="001A5760"/>
    <w:rsid w:val="001A5E37"/>
    <w:rsid w:val="001A6577"/>
    <w:rsid w:val="001A674C"/>
    <w:rsid w:val="001A67A8"/>
    <w:rsid w:val="001A68E9"/>
    <w:rsid w:val="001A6984"/>
    <w:rsid w:val="001A6B94"/>
    <w:rsid w:val="001A6CAD"/>
    <w:rsid w:val="001A7084"/>
    <w:rsid w:val="001A74F4"/>
    <w:rsid w:val="001B0106"/>
    <w:rsid w:val="001B05F2"/>
    <w:rsid w:val="001B0651"/>
    <w:rsid w:val="001B0D57"/>
    <w:rsid w:val="001B10EA"/>
    <w:rsid w:val="001B1405"/>
    <w:rsid w:val="001B1890"/>
    <w:rsid w:val="001B18ED"/>
    <w:rsid w:val="001B1979"/>
    <w:rsid w:val="001B1C10"/>
    <w:rsid w:val="001B268F"/>
    <w:rsid w:val="001B3354"/>
    <w:rsid w:val="001B351A"/>
    <w:rsid w:val="001B3E8D"/>
    <w:rsid w:val="001B3F02"/>
    <w:rsid w:val="001B44E2"/>
    <w:rsid w:val="001B4EBE"/>
    <w:rsid w:val="001B5011"/>
    <w:rsid w:val="001B5156"/>
    <w:rsid w:val="001B51FE"/>
    <w:rsid w:val="001B5D0D"/>
    <w:rsid w:val="001B6563"/>
    <w:rsid w:val="001B6924"/>
    <w:rsid w:val="001B6A60"/>
    <w:rsid w:val="001C0382"/>
    <w:rsid w:val="001C084B"/>
    <w:rsid w:val="001C0991"/>
    <w:rsid w:val="001C0B71"/>
    <w:rsid w:val="001C0C54"/>
    <w:rsid w:val="001C1167"/>
    <w:rsid w:val="001C141D"/>
    <w:rsid w:val="001C1AB4"/>
    <w:rsid w:val="001C28A4"/>
    <w:rsid w:val="001C2E0E"/>
    <w:rsid w:val="001C2E1F"/>
    <w:rsid w:val="001C2F62"/>
    <w:rsid w:val="001C3B06"/>
    <w:rsid w:val="001C4CF7"/>
    <w:rsid w:val="001C4EA1"/>
    <w:rsid w:val="001C4EFD"/>
    <w:rsid w:val="001C4FA9"/>
    <w:rsid w:val="001C52DE"/>
    <w:rsid w:val="001C5656"/>
    <w:rsid w:val="001C58B2"/>
    <w:rsid w:val="001C6B23"/>
    <w:rsid w:val="001C6BB7"/>
    <w:rsid w:val="001C6DC6"/>
    <w:rsid w:val="001C6F3A"/>
    <w:rsid w:val="001C6F6D"/>
    <w:rsid w:val="001C767D"/>
    <w:rsid w:val="001C77FF"/>
    <w:rsid w:val="001C7817"/>
    <w:rsid w:val="001C7BD3"/>
    <w:rsid w:val="001C7DB7"/>
    <w:rsid w:val="001D0222"/>
    <w:rsid w:val="001D0481"/>
    <w:rsid w:val="001D0B6E"/>
    <w:rsid w:val="001D15A1"/>
    <w:rsid w:val="001D18D6"/>
    <w:rsid w:val="001D1AE4"/>
    <w:rsid w:val="001D1D3A"/>
    <w:rsid w:val="001D1E29"/>
    <w:rsid w:val="001D1F4A"/>
    <w:rsid w:val="001D1FF1"/>
    <w:rsid w:val="001D251D"/>
    <w:rsid w:val="001D26E0"/>
    <w:rsid w:val="001D3121"/>
    <w:rsid w:val="001D32AD"/>
    <w:rsid w:val="001D37C3"/>
    <w:rsid w:val="001D44E7"/>
    <w:rsid w:val="001D478A"/>
    <w:rsid w:val="001D4A62"/>
    <w:rsid w:val="001D4B24"/>
    <w:rsid w:val="001D54BA"/>
    <w:rsid w:val="001D5519"/>
    <w:rsid w:val="001D553E"/>
    <w:rsid w:val="001D5708"/>
    <w:rsid w:val="001D6D9D"/>
    <w:rsid w:val="001E03BA"/>
    <w:rsid w:val="001E046F"/>
    <w:rsid w:val="001E0864"/>
    <w:rsid w:val="001E0DF0"/>
    <w:rsid w:val="001E0E01"/>
    <w:rsid w:val="001E0F96"/>
    <w:rsid w:val="001E1162"/>
    <w:rsid w:val="001E132C"/>
    <w:rsid w:val="001E144D"/>
    <w:rsid w:val="001E1C75"/>
    <w:rsid w:val="001E2425"/>
    <w:rsid w:val="001E30B2"/>
    <w:rsid w:val="001E3611"/>
    <w:rsid w:val="001E390D"/>
    <w:rsid w:val="001E4217"/>
    <w:rsid w:val="001E444C"/>
    <w:rsid w:val="001E486C"/>
    <w:rsid w:val="001E4EA3"/>
    <w:rsid w:val="001E5243"/>
    <w:rsid w:val="001E55A5"/>
    <w:rsid w:val="001E5A40"/>
    <w:rsid w:val="001E60D6"/>
    <w:rsid w:val="001E610E"/>
    <w:rsid w:val="001E61B6"/>
    <w:rsid w:val="001E636B"/>
    <w:rsid w:val="001E6447"/>
    <w:rsid w:val="001E69D4"/>
    <w:rsid w:val="001E7BB3"/>
    <w:rsid w:val="001E7DC7"/>
    <w:rsid w:val="001E7FC6"/>
    <w:rsid w:val="001F0467"/>
    <w:rsid w:val="001F08B4"/>
    <w:rsid w:val="001F09F5"/>
    <w:rsid w:val="001F0F93"/>
    <w:rsid w:val="001F12B4"/>
    <w:rsid w:val="001F1745"/>
    <w:rsid w:val="001F17BD"/>
    <w:rsid w:val="001F1C98"/>
    <w:rsid w:val="001F2A7B"/>
    <w:rsid w:val="001F3400"/>
    <w:rsid w:val="001F3486"/>
    <w:rsid w:val="001F34A6"/>
    <w:rsid w:val="001F38F6"/>
    <w:rsid w:val="001F3BD8"/>
    <w:rsid w:val="001F40D2"/>
    <w:rsid w:val="001F4179"/>
    <w:rsid w:val="001F45C0"/>
    <w:rsid w:val="001F498D"/>
    <w:rsid w:val="001F4ABF"/>
    <w:rsid w:val="001F562E"/>
    <w:rsid w:val="001F5D4C"/>
    <w:rsid w:val="001F6283"/>
    <w:rsid w:val="001F636D"/>
    <w:rsid w:val="001F64CF"/>
    <w:rsid w:val="001F6C3C"/>
    <w:rsid w:val="001F79A6"/>
    <w:rsid w:val="001F7C82"/>
    <w:rsid w:val="001F7D4A"/>
    <w:rsid w:val="001F7D81"/>
    <w:rsid w:val="00200018"/>
    <w:rsid w:val="00200253"/>
    <w:rsid w:val="0020033B"/>
    <w:rsid w:val="00200542"/>
    <w:rsid w:val="002012BB"/>
    <w:rsid w:val="00201304"/>
    <w:rsid w:val="00201338"/>
    <w:rsid w:val="00201B1C"/>
    <w:rsid w:val="00201D97"/>
    <w:rsid w:val="00201F21"/>
    <w:rsid w:val="002022B2"/>
    <w:rsid w:val="0020251D"/>
    <w:rsid w:val="00202988"/>
    <w:rsid w:val="00203676"/>
    <w:rsid w:val="00203F9A"/>
    <w:rsid w:val="00204361"/>
    <w:rsid w:val="0020524B"/>
    <w:rsid w:val="00205C11"/>
    <w:rsid w:val="00205F46"/>
    <w:rsid w:val="00206F18"/>
    <w:rsid w:val="0020739F"/>
    <w:rsid w:val="002076D9"/>
    <w:rsid w:val="0020798D"/>
    <w:rsid w:val="00207D06"/>
    <w:rsid w:val="0021020A"/>
    <w:rsid w:val="002103D7"/>
    <w:rsid w:val="00210A77"/>
    <w:rsid w:val="00210B76"/>
    <w:rsid w:val="0021178F"/>
    <w:rsid w:val="002118E6"/>
    <w:rsid w:val="00211B2E"/>
    <w:rsid w:val="00211EF1"/>
    <w:rsid w:val="00213147"/>
    <w:rsid w:val="002133C2"/>
    <w:rsid w:val="002136D7"/>
    <w:rsid w:val="00213CE5"/>
    <w:rsid w:val="00214F8A"/>
    <w:rsid w:val="00214FB6"/>
    <w:rsid w:val="002155B1"/>
    <w:rsid w:val="002156A1"/>
    <w:rsid w:val="00215D64"/>
    <w:rsid w:val="0021677C"/>
    <w:rsid w:val="002168CD"/>
    <w:rsid w:val="00216A9F"/>
    <w:rsid w:val="00216F62"/>
    <w:rsid w:val="002173C5"/>
    <w:rsid w:val="002174CF"/>
    <w:rsid w:val="00217CFC"/>
    <w:rsid w:val="00220A0E"/>
    <w:rsid w:val="00221274"/>
    <w:rsid w:val="002215CA"/>
    <w:rsid w:val="00221671"/>
    <w:rsid w:val="002217F5"/>
    <w:rsid w:val="00221992"/>
    <w:rsid w:val="00221EB0"/>
    <w:rsid w:val="002226B9"/>
    <w:rsid w:val="00223081"/>
    <w:rsid w:val="00223139"/>
    <w:rsid w:val="00223A31"/>
    <w:rsid w:val="00223CB9"/>
    <w:rsid w:val="00223E52"/>
    <w:rsid w:val="00224E61"/>
    <w:rsid w:val="0022509E"/>
    <w:rsid w:val="002250E2"/>
    <w:rsid w:val="0022522A"/>
    <w:rsid w:val="00225957"/>
    <w:rsid w:val="00226828"/>
    <w:rsid w:val="00226A59"/>
    <w:rsid w:val="0022704F"/>
    <w:rsid w:val="002306B0"/>
    <w:rsid w:val="00231490"/>
    <w:rsid w:val="00231777"/>
    <w:rsid w:val="00231946"/>
    <w:rsid w:val="00231E15"/>
    <w:rsid w:val="0023209B"/>
    <w:rsid w:val="002320FE"/>
    <w:rsid w:val="002321BA"/>
    <w:rsid w:val="00232A27"/>
    <w:rsid w:val="0023348E"/>
    <w:rsid w:val="00233A85"/>
    <w:rsid w:val="00233C62"/>
    <w:rsid w:val="00234277"/>
    <w:rsid w:val="002346AA"/>
    <w:rsid w:val="002356DE"/>
    <w:rsid w:val="0023576D"/>
    <w:rsid w:val="00235E2D"/>
    <w:rsid w:val="00235FB7"/>
    <w:rsid w:val="0023685E"/>
    <w:rsid w:val="0023698A"/>
    <w:rsid w:val="00236F23"/>
    <w:rsid w:val="002372EA"/>
    <w:rsid w:val="00237AF1"/>
    <w:rsid w:val="00237DA8"/>
    <w:rsid w:val="00240017"/>
    <w:rsid w:val="002413ED"/>
    <w:rsid w:val="0024157B"/>
    <w:rsid w:val="00241FFB"/>
    <w:rsid w:val="002423BF"/>
    <w:rsid w:val="002433FB"/>
    <w:rsid w:val="00243737"/>
    <w:rsid w:val="00244A69"/>
    <w:rsid w:val="00244C92"/>
    <w:rsid w:val="00244D12"/>
    <w:rsid w:val="00244D84"/>
    <w:rsid w:val="00244E65"/>
    <w:rsid w:val="0024536A"/>
    <w:rsid w:val="00245642"/>
    <w:rsid w:val="0024586D"/>
    <w:rsid w:val="00245B8C"/>
    <w:rsid w:val="002469C2"/>
    <w:rsid w:val="00247429"/>
    <w:rsid w:val="00247A64"/>
    <w:rsid w:val="00250ACD"/>
    <w:rsid w:val="00250BC1"/>
    <w:rsid w:val="0025159F"/>
    <w:rsid w:val="00251652"/>
    <w:rsid w:val="00251857"/>
    <w:rsid w:val="00251AF8"/>
    <w:rsid w:val="002523CC"/>
    <w:rsid w:val="00253AD2"/>
    <w:rsid w:val="00253B41"/>
    <w:rsid w:val="00253BA9"/>
    <w:rsid w:val="00253DB0"/>
    <w:rsid w:val="00253E68"/>
    <w:rsid w:val="00253FCD"/>
    <w:rsid w:val="00254157"/>
    <w:rsid w:val="00254190"/>
    <w:rsid w:val="002548C8"/>
    <w:rsid w:val="00254F17"/>
    <w:rsid w:val="00254F2C"/>
    <w:rsid w:val="002552DD"/>
    <w:rsid w:val="002553DB"/>
    <w:rsid w:val="002555E6"/>
    <w:rsid w:val="002556D0"/>
    <w:rsid w:val="002558B9"/>
    <w:rsid w:val="00255A9B"/>
    <w:rsid w:val="00256537"/>
    <w:rsid w:val="002567FF"/>
    <w:rsid w:val="002568B0"/>
    <w:rsid w:val="00256B93"/>
    <w:rsid w:val="002570C8"/>
    <w:rsid w:val="0025729D"/>
    <w:rsid w:val="00257C39"/>
    <w:rsid w:val="002601C3"/>
    <w:rsid w:val="002602EE"/>
    <w:rsid w:val="0026078D"/>
    <w:rsid w:val="00260A7F"/>
    <w:rsid w:val="00260F42"/>
    <w:rsid w:val="00261D66"/>
    <w:rsid w:val="00261E4E"/>
    <w:rsid w:val="00261FEB"/>
    <w:rsid w:val="00262056"/>
    <w:rsid w:val="0026256F"/>
    <w:rsid w:val="00262A81"/>
    <w:rsid w:val="00263E5F"/>
    <w:rsid w:val="00264514"/>
    <w:rsid w:val="002646B4"/>
    <w:rsid w:val="00265544"/>
    <w:rsid w:val="00265817"/>
    <w:rsid w:val="00265F16"/>
    <w:rsid w:val="002666DD"/>
    <w:rsid w:val="00266D08"/>
    <w:rsid w:val="00267958"/>
    <w:rsid w:val="00267F5F"/>
    <w:rsid w:val="00270905"/>
    <w:rsid w:val="00270E16"/>
    <w:rsid w:val="002716DF"/>
    <w:rsid w:val="002719BD"/>
    <w:rsid w:val="0027245C"/>
    <w:rsid w:val="002726C5"/>
    <w:rsid w:val="00272ADA"/>
    <w:rsid w:val="00273206"/>
    <w:rsid w:val="0027372D"/>
    <w:rsid w:val="0027380C"/>
    <w:rsid w:val="0027389C"/>
    <w:rsid w:val="0027484D"/>
    <w:rsid w:val="00274FD6"/>
    <w:rsid w:val="002757A6"/>
    <w:rsid w:val="00275B68"/>
    <w:rsid w:val="00275E16"/>
    <w:rsid w:val="00276AF1"/>
    <w:rsid w:val="00276B3B"/>
    <w:rsid w:val="00276D84"/>
    <w:rsid w:val="0027703A"/>
    <w:rsid w:val="002771C1"/>
    <w:rsid w:val="0027756F"/>
    <w:rsid w:val="00277624"/>
    <w:rsid w:val="00277B03"/>
    <w:rsid w:val="00277BCC"/>
    <w:rsid w:val="00277BE6"/>
    <w:rsid w:val="00277D51"/>
    <w:rsid w:val="002803CF"/>
    <w:rsid w:val="0028094B"/>
    <w:rsid w:val="00280E13"/>
    <w:rsid w:val="00281573"/>
    <w:rsid w:val="00281652"/>
    <w:rsid w:val="0028199B"/>
    <w:rsid w:val="00281A72"/>
    <w:rsid w:val="00281B81"/>
    <w:rsid w:val="00282BA2"/>
    <w:rsid w:val="00282F22"/>
    <w:rsid w:val="002833A9"/>
    <w:rsid w:val="0028388B"/>
    <w:rsid w:val="00283EE1"/>
    <w:rsid w:val="00283F52"/>
    <w:rsid w:val="002840E8"/>
    <w:rsid w:val="002849A0"/>
    <w:rsid w:val="00284CE2"/>
    <w:rsid w:val="00284E4E"/>
    <w:rsid w:val="00284FF7"/>
    <w:rsid w:val="00285689"/>
    <w:rsid w:val="00285C53"/>
    <w:rsid w:val="00286CF2"/>
    <w:rsid w:val="002870EE"/>
    <w:rsid w:val="002871BA"/>
    <w:rsid w:val="0028748D"/>
    <w:rsid w:val="0028774D"/>
    <w:rsid w:val="002878C2"/>
    <w:rsid w:val="00287B0D"/>
    <w:rsid w:val="00287FAA"/>
    <w:rsid w:val="0029038A"/>
    <w:rsid w:val="00290748"/>
    <w:rsid w:val="00291603"/>
    <w:rsid w:val="002916BE"/>
    <w:rsid w:val="00291D00"/>
    <w:rsid w:val="00291D66"/>
    <w:rsid w:val="0029204B"/>
    <w:rsid w:val="00292A55"/>
    <w:rsid w:val="00292B26"/>
    <w:rsid w:val="002933EA"/>
    <w:rsid w:val="00293572"/>
    <w:rsid w:val="00293F17"/>
    <w:rsid w:val="002943C8"/>
    <w:rsid w:val="002945F6"/>
    <w:rsid w:val="00294766"/>
    <w:rsid w:val="00295401"/>
    <w:rsid w:val="002959B2"/>
    <w:rsid w:val="00295A42"/>
    <w:rsid w:val="00295D2F"/>
    <w:rsid w:val="00295E02"/>
    <w:rsid w:val="00295E69"/>
    <w:rsid w:val="002964B7"/>
    <w:rsid w:val="002968B8"/>
    <w:rsid w:val="00297045"/>
    <w:rsid w:val="0029716C"/>
    <w:rsid w:val="00297DBE"/>
    <w:rsid w:val="002A0157"/>
    <w:rsid w:val="002A02A5"/>
    <w:rsid w:val="002A0E3A"/>
    <w:rsid w:val="002A107C"/>
    <w:rsid w:val="002A11ED"/>
    <w:rsid w:val="002A1477"/>
    <w:rsid w:val="002A1891"/>
    <w:rsid w:val="002A20D5"/>
    <w:rsid w:val="002A25BF"/>
    <w:rsid w:val="002A25F2"/>
    <w:rsid w:val="002A2C91"/>
    <w:rsid w:val="002A2FA4"/>
    <w:rsid w:val="002A3244"/>
    <w:rsid w:val="002A37A8"/>
    <w:rsid w:val="002A3974"/>
    <w:rsid w:val="002A3A15"/>
    <w:rsid w:val="002A3DD8"/>
    <w:rsid w:val="002A3DE6"/>
    <w:rsid w:val="002A432B"/>
    <w:rsid w:val="002A4433"/>
    <w:rsid w:val="002A45DA"/>
    <w:rsid w:val="002A471B"/>
    <w:rsid w:val="002A4799"/>
    <w:rsid w:val="002A52DA"/>
    <w:rsid w:val="002A5633"/>
    <w:rsid w:val="002A5D7A"/>
    <w:rsid w:val="002A6774"/>
    <w:rsid w:val="002A68A5"/>
    <w:rsid w:val="002A6BDF"/>
    <w:rsid w:val="002A6F29"/>
    <w:rsid w:val="002A7281"/>
    <w:rsid w:val="002A7F86"/>
    <w:rsid w:val="002B02EA"/>
    <w:rsid w:val="002B087C"/>
    <w:rsid w:val="002B0A18"/>
    <w:rsid w:val="002B0F15"/>
    <w:rsid w:val="002B1074"/>
    <w:rsid w:val="002B1582"/>
    <w:rsid w:val="002B187B"/>
    <w:rsid w:val="002B1C78"/>
    <w:rsid w:val="002B20CD"/>
    <w:rsid w:val="002B25CD"/>
    <w:rsid w:val="002B2690"/>
    <w:rsid w:val="002B2838"/>
    <w:rsid w:val="002B2DA3"/>
    <w:rsid w:val="002B3066"/>
    <w:rsid w:val="002B341D"/>
    <w:rsid w:val="002B3CEB"/>
    <w:rsid w:val="002B3FB3"/>
    <w:rsid w:val="002B4256"/>
    <w:rsid w:val="002B4432"/>
    <w:rsid w:val="002B49DE"/>
    <w:rsid w:val="002B4D6C"/>
    <w:rsid w:val="002B4EBB"/>
    <w:rsid w:val="002B4F5B"/>
    <w:rsid w:val="002B5921"/>
    <w:rsid w:val="002B5CE0"/>
    <w:rsid w:val="002B5DDF"/>
    <w:rsid w:val="002B6691"/>
    <w:rsid w:val="002B66C2"/>
    <w:rsid w:val="002B6A7E"/>
    <w:rsid w:val="002C032E"/>
    <w:rsid w:val="002C1384"/>
    <w:rsid w:val="002C143D"/>
    <w:rsid w:val="002C1BA2"/>
    <w:rsid w:val="002C2644"/>
    <w:rsid w:val="002C2A32"/>
    <w:rsid w:val="002C358F"/>
    <w:rsid w:val="002C3770"/>
    <w:rsid w:val="002C383A"/>
    <w:rsid w:val="002C3AEF"/>
    <w:rsid w:val="002C3B51"/>
    <w:rsid w:val="002C3CC3"/>
    <w:rsid w:val="002C3CF1"/>
    <w:rsid w:val="002C4078"/>
    <w:rsid w:val="002C4156"/>
    <w:rsid w:val="002C44DF"/>
    <w:rsid w:val="002C4B44"/>
    <w:rsid w:val="002C4C23"/>
    <w:rsid w:val="002C4F63"/>
    <w:rsid w:val="002C568D"/>
    <w:rsid w:val="002C5E08"/>
    <w:rsid w:val="002C6059"/>
    <w:rsid w:val="002C6972"/>
    <w:rsid w:val="002C6F77"/>
    <w:rsid w:val="002C6F9A"/>
    <w:rsid w:val="002C7687"/>
    <w:rsid w:val="002C78BF"/>
    <w:rsid w:val="002C7C6C"/>
    <w:rsid w:val="002C7E0C"/>
    <w:rsid w:val="002C7E50"/>
    <w:rsid w:val="002D0111"/>
    <w:rsid w:val="002D082A"/>
    <w:rsid w:val="002D08C1"/>
    <w:rsid w:val="002D151E"/>
    <w:rsid w:val="002D1586"/>
    <w:rsid w:val="002D209C"/>
    <w:rsid w:val="002D23EE"/>
    <w:rsid w:val="002D24BC"/>
    <w:rsid w:val="002D26B6"/>
    <w:rsid w:val="002D2A58"/>
    <w:rsid w:val="002D3120"/>
    <w:rsid w:val="002D3258"/>
    <w:rsid w:val="002D48C0"/>
    <w:rsid w:val="002D542F"/>
    <w:rsid w:val="002D55C3"/>
    <w:rsid w:val="002D567B"/>
    <w:rsid w:val="002D5733"/>
    <w:rsid w:val="002D5853"/>
    <w:rsid w:val="002D5863"/>
    <w:rsid w:val="002D5CA9"/>
    <w:rsid w:val="002D5EE6"/>
    <w:rsid w:val="002D615F"/>
    <w:rsid w:val="002D6228"/>
    <w:rsid w:val="002D6CD1"/>
    <w:rsid w:val="002D7D6E"/>
    <w:rsid w:val="002D7EED"/>
    <w:rsid w:val="002E0898"/>
    <w:rsid w:val="002E0FE6"/>
    <w:rsid w:val="002E135C"/>
    <w:rsid w:val="002E189F"/>
    <w:rsid w:val="002E1B10"/>
    <w:rsid w:val="002E1DDD"/>
    <w:rsid w:val="002E2327"/>
    <w:rsid w:val="002E2B0A"/>
    <w:rsid w:val="002E2C73"/>
    <w:rsid w:val="002E2F10"/>
    <w:rsid w:val="002E2F76"/>
    <w:rsid w:val="002E36A5"/>
    <w:rsid w:val="002E3852"/>
    <w:rsid w:val="002E3E9F"/>
    <w:rsid w:val="002E3F8E"/>
    <w:rsid w:val="002E3FBC"/>
    <w:rsid w:val="002E402D"/>
    <w:rsid w:val="002E419D"/>
    <w:rsid w:val="002E4E14"/>
    <w:rsid w:val="002E4E69"/>
    <w:rsid w:val="002E537C"/>
    <w:rsid w:val="002E5566"/>
    <w:rsid w:val="002E5643"/>
    <w:rsid w:val="002E59FB"/>
    <w:rsid w:val="002E6A24"/>
    <w:rsid w:val="002E6D43"/>
    <w:rsid w:val="002E738B"/>
    <w:rsid w:val="002E768A"/>
    <w:rsid w:val="002E799F"/>
    <w:rsid w:val="002F09F3"/>
    <w:rsid w:val="002F0FB4"/>
    <w:rsid w:val="002F102C"/>
    <w:rsid w:val="002F13C9"/>
    <w:rsid w:val="002F15E2"/>
    <w:rsid w:val="002F15E7"/>
    <w:rsid w:val="002F183A"/>
    <w:rsid w:val="002F1B90"/>
    <w:rsid w:val="002F1D21"/>
    <w:rsid w:val="002F22E8"/>
    <w:rsid w:val="002F2814"/>
    <w:rsid w:val="002F298B"/>
    <w:rsid w:val="002F3488"/>
    <w:rsid w:val="002F394E"/>
    <w:rsid w:val="002F4041"/>
    <w:rsid w:val="002F406A"/>
    <w:rsid w:val="002F4097"/>
    <w:rsid w:val="002F4142"/>
    <w:rsid w:val="002F43CA"/>
    <w:rsid w:val="002F471E"/>
    <w:rsid w:val="002F4E12"/>
    <w:rsid w:val="002F530D"/>
    <w:rsid w:val="002F536E"/>
    <w:rsid w:val="002F5C5D"/>
    <w:rsid w:val="002F630B"/>
    <w:rsid w:val="002F6D7B"/>
    <w:rsid w:val="002F7BFF"/>
    <w:rsid w:val="002F7CBF"/>
    <w:rsid w:val="002F7F32"/>
    <w:rsid w:val="002F7F42"/>
    <w:rsid w:val="003002CC"/>
    <w:rsid w:val="00300688"/>
    <w:rsid w:val="00300A91"/>
    <w:rsid w:val="00300D33"/>
    <w:rsid w:val="003012B5"/>
    <w:rsid w:val="00301627"/>
    <w:rsid w:val="003018AA"/>
    <w:rsid w:val="00301C63"/>
    <w:rsid w:val="00302052"/>
    <w:rsid w:val="00302166"/>
    <w:rsid w:val="003024F5"/>
    <w:rsid w:val="00302B5A"/>
    <w:rsid w:val="00303AC4"/>
    <w:rsid w:val="0030405B"/>
    <w:rsid w:val="00304AA8"/>
    <w:rsid w:val="00304B66"/>
    <w:rsid w:val="00305336"/>
    <w:rsid w:val="00305DB8"/>
    <w:rsid w:val="00306274"/>
    <w:rsid w:val="00306309"/>
    <w:rsid w:val="003063BB"/>
    <w:rsid w:val="00306A09"/>
    <w:rsid w:val="00306BBF"/>
    <w:rsid w:val="00306C30"/>
    <w:rsid w:val="00306F91"/>
    <w:rsid w:val="0030709C"/>
    <w:rsid w:val="00307BCD"/>
    <w:rsid w:val="00307CFB"/>
    <w:rsid w:val="00307FAC"/>
    <w:rsid w:val="003100DC"/>
    <w:rsid w:val="00310118"/>
    <w:rsid w:val="003108AB"/>
    <w:rsid w:val="00310915"/>
    <w:rsid w:val="00310B49"/>
    <w:rsid w:val="003117BC"/>
    <w:rsid w:val="003119CA"/>
    <w:rsid w:val="00311C9D"/>
    <w:rsid w:val="00312E60"/>
    <w:rsid w:val="003137DF"/>
    <w:rsid w:val="0031394C"/>
    <w:rsid w:val="00313F2C"/>
    <w:rsid w:val="0031435A"/>
    <w:rsid w:val="0031494E"/>
    <w:rsid w:val="00314A5E"/>
    <w:rsid w:val="00314B3A"/>
    <w:rsid w:val="00314FE0"/>
    <w:rsid w:val="00315944"/>
    <w:rsid w:val="00315D51"/>
    <w:rsid w:val="00315DD8"/>
    <w:rsid w:val="00315EB1"/>
    <w:rsid w:val="003160C2"/>
    <w:rsid w:val="00316670"/>
    <w:rsid w:val="00316A62"/>
    <w:rsid w:val="00316A79"/>
    <w:rsid w:val="00317089"/>
    <w:rsid w:val="003171D5"/>
    <w:rsid w:val="0032040B"/>
    <w:rsid w:val="0032070B"/>
    <w:rsid w:val="0032099E"/>
    <w:rsid w:val="00320BD3"/>
    <w:rsid w:val="00320C49"/>
    <w:rsid w:val="00322187"/>
    <w:rsid w:val="00322230"/>
    <w:rsid w:val="00322D10"/>
    <w:rsid w:val="0032327D"/>
    <w:rsid w:val="00323F9B"/>
    <w:rsid w:val="00323FD6"/>
    <w:rsid w:val="0032421F"/>
    <w:rsid w:val="0032456E"/>
    <w:rsid w:val="0032486A"/>
    <w:rsid w:val="00324A1B"/>
    <w:rsid w:val="00324CC2"/>
    <w:rsid w:val="00324E33"/>
    <w:rsid w:val="0032549A"/>
    <w:rsid w:val="00325577"/>
    <w:rsid w:val="00325AFA"/>
    <w:rsid w:val="00325F4D"/>
    <w:rsid w:val="00326124"/>
    <w:rsid w:val="003261A1"/>
    <w:rsid w:val="003261EB"/>
    <w:rsid w:val="0032645D"/>
    <w:rsid w:val="00326B7B"/>
    <w:rsid w:val="00326EE5"/>
    <w:rsid w:val="003273F5"/>
    <w:rsid w:val="003276A7"/>
    <w:rsid w:val="00327D1B"/>
    <w:rsid w:val="00330E2F"/>
    <w:rsid w:val="00330E30"/>
    <w:rsid w:val="003311D2"/>
    <w:rsid w:val="003321B6"/>
    <w:rsid w:val="0033222A"/>
    <w:rsid w:val="0033254E"/>
    <w:rsid w:val="003325CE"/>
    <w:rsid w:val="00332999"/>
    <w:rsid w:val="003329BF"/>
    <w:rsid w:val="00332D78"/>
    <w:rsid w:val="003333AD"/>
    <w:rsid w:val="0033386C"/>
    <w:rsid w:val="00333B29"/>
    <w:rsid w:val="003340D0"/>
    <w:rsid w:val="00334860"/>
    <w:rsid w:val="00334989"/>
    <w:rsid w:val="00335C33"/>
    <w:rsid w:val="00335F76"/>
    <w:rsid w:val="0033661A"/>
    <w:rsid w:val="003368DA"/>
    <w:rsid w:val="00336EB7"/>
    <w:rsid w:val="00336FCD"/>
    <w:rsid w:val="003377D1"/>
    <w:rsid w:val="00337B89"/>
    <w:rsid w:val="00337D06"/>
    <w:rsid w:val="00337E8A"/>
    <w:rsid w:val="00340627"/>
    <w:rsid w:val="003407C3"/>
    <w:rsid w:val="00340857"/>
    <w:rsid w:val="0034102F"/>
    <w:rsid w:val="00341816"/>
    <w:rsid w:val="00341C72"/>
    <w:rsid w:val="00341D96"/>
    <w:rsid w:val="00341DC2"/>
    <w:rsid w:val="003423FC"/>
    <w:rsid w:val="0034271E"/>
    <w:rsid w:val="00343124"/>
    <w:rsid w:val="0034322F"/>
    <w:rsid w:val="003432B7"/>
    <w:rsid w:val="00343751"/>
    <w:rsid w:val="00343A0C"/>
    <w:rsid w:val="0034454A"/>
    <w:rsid w:val="0034467D"/>
    <w:rsid w:val="00344FD2"/>
    <w:rsid w:val="0034606F"/>
    <w:rsid w:val="003460B5"/>
    <w:rsid w:val="003464F4"/>
    <w:rsid w:val="00346C81"/>
    <w:rsid w:val="003471FF"/>
    <w:rsid w:val="00347BA4"/>
    <w:rsid w:val="003502CC"/>
    <w:rsid w:val="00350388"/>
    <w:rsid w:val="00350560"/>
    <w:rsid w:val="0035075B"/>
    <w:rsid w:val="00350D31"/>
    <w:rsid w:val="00350E3E"/>
    <w:rsid w:val="00350EE7"/>
    <w:rsid w:val="003510C5"/>
    <w:rsid w:val="0035110A"/>
    <w:rsid w:val="003512A9"/>
    <w:rsid w:val="00351D61"/>
    <w:rsid w:val="00351F82"/>
    <w:rsid w:val="003521A3"/>
    <w:rsid w:val="0035236F"/>
    <w:rsid w:val="003523EC"/>
    <w:rsid w:val="003525DB"/>
    <w:rsid w:val="00352A3F"/>
    <w:rsid w:val="00352D9B"/>
    <w:rsid w:val="00352ED0"/>
    <w:rsid w:val="0035378F"/>
    <w:rsid w:val="003539A5"/>
    <w:rsid w:val="00353B8C"/>
    <w:rsid w:val="00353C6A"/>
    <w:rsid w:val="00353D55"/>
    <w:rsid w:val="0035479E"/>
    <w:rsid w:val="00354BF5"/>
    <w:rsid w:val="00354D87"/>
    <w:rsid w:val="00354F0B"/>
    <w:rsid w:val="0035570F"/>
    <w:rsid w:val="00355740"/>
    <w:rsid w:val="003557D8"/>
    <w:rsid w:val="003558CF"/>
    <w:rsid w:val="00355D58"/>
    <w:rsid w:val="003565BD"/>
    <w:rsid w:val="00356AAE"/>
    <w:rsid w:val="003570EE"/>
    <w:rsid w:val="00357462"/>
    <w:rsid w:val="00357DDF"/>
    <w:rsid w:val="0036012B"/>
    <w:rsid w:val="003605D5"/>
    <w:rsid w:val="003605FA"/>
    <w:rsid w:val="0036083C"/>
    <w:rsid w:val="00360E41"/>
    <w:rsid w:val="0036107E"/>
    <w:rsid w:val="003610B3"/>
    <w:rsid w:val="00361588"/>
    <w:rsid w:val="00361CF7"/>
    <w:rsid w:val="00361EFD"/>
    <w:rsid w:val="00361FF2"/>
    <w:rsid w:val="00362907"/>
    <w:rsid w:val="00362E40"/>
    <w:rsid w:val="0036307A"/>
    <w:rsid w:val="003630B1"/>
    <w:rsid w:val="003633C7"/>
    <w:rsid w:val="003639A0"/>
    <w:rsid w:val="00364272"/>
    <w:rsid w:val="00364590"/>
    <w:rsid w:val="00364805"/>
    <w:rsid w:val="00364E42"/>
    <w:rsid w:val="00365607"/>
    <w:rsid w:val="00365A1F"/>
    <w:rsid w:val="00366DD4"/>
    <w:rsid w:val="00366F58"/>
    <w:rsid w:val="00367250"/>
    <w:rsid w:val="00367C84"/>
    <w:rsid w:val="00367FBC"/>
    <w:rsid w:val="0037010D"/>
    <w:rsid w:val="003708B4"/>
    <w:rsid w:val="00370C51"/>
    <w:rsid w:val="00371CFE"/>
    <w:rsid w:val="00371F25"/>
    <w:rsid w:val="00372272"/>
    <w:rsid w:val="00372516"/>
    <w:rsid w:val="00372C39"/>
    <w:rsid w:val="00372C81"/>
    <w:rsid w:val="00372F82"/>
    <w:rsid w:val="00373875"/>
    <w:rsid w:val="0037392D"/>
    <w:rsid w:val="003739A8"/>
    <w:rsid w:val="00374D27"/>
    <w:rsid w:val="00375216"/>
    <w:rsid w:val="00375252"/>
    <w:rsid w:val="00375461"/>
    <w:rsid w:val="003759FC"/>
    <w:rsid w:val="003761C4"/>
    <w:rsid w:val="00377648"/>
    <w:rsid w:val="003777FC"/>
    <w:rsid w:val="00377A6A"/>
    <w:rsid w:val="00377C92"/>
    <w:rsid w:val="00377DD4"/>
    <w:rsid w:val="00377E9D"/>
    <w:rsid w:val="003802CE"/>
    <w:rsid w:val="0038041B"/>
    <w:rsid w:val="00380690"/>
    <w:rsid w:val="003807E8"/>
    <w:rsid w:val="0038095C"/>
    <w:rsid w:val="00380B4A"/>
    <w:rsid w:val="00381229"/>
    <w:rsid w:val="00381267"/>
    <w:rsid w:val="003817D4"/>
    <w:rsid w:val="00381A58"/>
    <w:rsid w:val="0038245C"/>
    <w:rsid w:val="003829A8"/>
    <w:rsid w:val="003829D2"/>
    <w:rsid w:val="003829F9"/>
    <w:rsid w:val="00382C6F"/>
    <w:rsid w:val="00383637"/>
    <w:rsid w:val="00383946"/>
    <w:rsid w:val="003839B6"/>
    <w:rsid w:val="00383B3A"/>
    <w:rsid w:val="00384178"/>
    <w:rsid w:val="0038468E"/>
    <w:rsid w:val="00384725"/>
    <w:rsid w:val="0038532F"/>
    <w:rsid w:val="00385757"/>
    <w:rsid w:val="003858D3"/>
    <w:rsid w:val="00387414"/>
    <w:rsid w:val="003874B1"/>
    <w:rsid w:val="003874FD"/>
    <w:rsid w:val="0038764A"/>
    <w:rsid w:val="0038782E"/>
    <w:rsid w:val="00387D68"/>
    <w:rsid w:val="0039034B"/>
    <w:rsid w:val="00390D13"/>
    <w:rsid w:val="00390F98"/>
    <w:rsid w:val="0039147F"/>
    <w:rsid w:val="00391F3A"/>
    <w:rsid w:val="003921B5"/>
    <w:rsid w:val="003926B2"/>
    <w:rsid w:val="00392927"/>
    <w:rsid w:val="00393124"/>
    <w:rsid w:val="00393131"/>
    <w:rsid w:val="00393C73"/>
    <w:rsid w:val="00393F1C"/>
    <w:rsid w:val="003947B2"/>
    <w:rsid w:val="00394A6B"/>
    <w:rsid w:val="00394F6E"/>
    <w:rsid w:val="003958B2"/>
    <w:rsid w:val="00396876"/>
    <w:rsid w:val="00396B12"/>
    <w:rsid w:val="0039754F"/>
    <w:rsid w:val="0039780A"/>
    <w:rsid w:val="003978B2"/>
    <w:rsid w:val="0039792B"/>
    <w:rsid w:val="00397A67"/>
    <w:rsid w:val="003A00BC"/>
    <w:rsid w:val="003A045A"/>
    <w:rsid w:val="003A04C4"/>
    <w:rsid w:val="003A056F"/>
    <w:rsid w:val="003A0FE3"/>
    <w:rsid w:val="003A12B5"/>
    <w:rsid w:val="003A1B88"/>
    <w:rsid w:val="003A1BCC"/>
    <w:rsid w:val="003A24DD"/>
    <w:rsid w:val="003A2A13"/>
    <w:rsid w:val="003A2EE1"/>
    <w:rsid w:val="003A3ACB"/>
    <w:rsid w:val="003A42C0"/>
    <w:rsid w:val="003A46B2"/>
    <w:rsid w:val="003A48C8"/>
    <w:rsid w:val="003A4A4C"/>
    <w:rsid w:val="003A4F4D"/>
    <w:rsid w:val="003A50AA"/>
    <w:rsid w:val="003A55D1"/>
    <w:rsid w:val="003A608C"/>
    <w:rsid w:val="003A66B4"/>
    <w:rsid w:val="003A675E"/>
    <w:rsid w:val="003A6B45"/>
    <w:rsid w:val="003B0007"/>
    <w:rsid w:val="003B049A"/>
    <w:rsid w:val="003B0951"/>
    <w:rsid w:val="003B098F"/>
    <w:rsid w:val="003B0C6D"/>
    <w:rsid w:val="003B0D86"/>
    <w:rsid w:val="003B130C"/>
    <w:rsid w:val="003B13CF"/>
    <w:rsid w:val="003B1570"/>
    <w:rsid w:val="003B17AF"/>
    <w:rsid w:val="003B1ECD"/>
    <w:rsid w:val="003B20B0"/>
    <w:rsid w:val="003B210A"/>
    <w:rsid w:val="003B245D"/>
    <w:rsid w:val="003B24C7"/>
    <w:rsid w:val="003B2A1A"/>
    <w:rsid w:val="003B2DD6"/>
    <w:rsid w:val="003B3504"/>
    <w:rsid w:val="003B3620"/>
    <w:rsid w:val="003B39DE"/>
    <w:rsid w:val="003B40CC"/>
    <w:rsid w:val="003B4284"/>
    <w:rsid w:val="003B47AE"/>
    <w:rsid w:val="003B4F84"/>
    <w:rsid w:val="003B4FA8"/>
    <w:rsid w:val="003B51A9"/>
    <w:rsid w:val="003B52AA"/>
    <w:rsid w:val="003B546A"/>
    <w:rsid w:val="003B5D44"/>
    <w:rsid w:val="003B6150"/>
    <w:rsid w:val="003B637F"/>
    <w:rsid w:val="003B6554"/>
    <w:rsid w:val="003B6A41"/>
    <w:rsid w:val="003B6DF9"/>
    <w:rsid w:val="003B748F"/>
    <w:rsid w:val="003B75C7"/>
    <w:rsid w:val="003B7FE2"/>
    <w:rsid w:val="003C08BB"/>
    <w:rsid w:val="003C0ABC"/>
    <w:rsid w:val="003C0AF4"/>
    <w:rsid w:val="003C0B5E"/>
    <w:rsid w:val="003C11F0"/>
    <w:rsid w:val="003C12AE"/>
    <w:rsid w:val="003C1331"/>
    <w:rsid w:val="003C1400"/>
    <w:rsid w:val="003C1462"/>
    <w:rsid w:val="003C18E4"/>
    <w:rsid w:val="003C1E2C"/>
    <w:rsid w:val="003C2547"/>
    <w:rsid w:val="003C2808"/>
    <w:rsid w:val="003C2A57"/>
    <w:rsid w:val="003C34B7"/>
    <w:rsid w:val="003C35D6"/>
    <w:rsid w:val="003C3D80"/>
    <w:rsid w:val="003C4464"/>
    <w:rsid w:val="003C4B12"/>
    <w:rsid w:val="003C4B6F"/>
    <w:rsid w:val="003C4C3C"/>
    <w:rsid w:val="003C4C66"/>
    <w:rsid w:val="003C588E"/>
    <w:rsid w:val="003C5CEE"/>
    <w:rsid w:val="003C62E6"/>
    <w:rsid w:val="003C6491"/>
    <w:rsid w:val="003C68FC"/>
    <w:rsid w:val="003C6D3A"/>
    <w:rsid w:val="003C7309"/>
    <w:rsid w:val="003C7E46"/>
    <w:rsid w:val="003D02D9"/>
    <w:rsid w:val="003D08C9"/>
    <w:rsid w:val="003D0DCE"/>
    <w:rsid w:val="003D111C"/>
    <w:rsid w:val="003D16E3"/>
    <w:rsid w:val="003D1CDA"/>
    <w:rsid w:val="003D1E5C"/>
    <w:rsid w:val="003D2665"/>
    <w:rsid w:val="003D2817"/>
    <w:rsid w:val="003D297F"/>
    <w:rsid w:val="003D3352"/>
    <w:rsid w:val="003D37B6"/>
    <w:rsid w:val="003D3978"/>
    <w:rsid w:val="003D43EB"/>
    <w:rsid w:val="003D4CC3"/>
    <w:rsid w:val="003D4D5A"/>
    <w:rsid w:val="003D59F2"/>
    <w:rsid w:val="003D5A10"/>
    <w:rsid w:val="003D64C9"/>
    <w:rsid w:val="003D736C"/>
    <w:rsid w:val="003D7EA3"/>
    <w:rsid w:val="003E027C"/>
    <w:rsid w:val="003E0381"/>
    <w:rsid w:val="003E0881"/>
    <w:rsid w:val="003E0E07"/>
    <w:rsid w:val="003E0EE9"/>
    <w:rsid w:val="003E12B5"/>
    <w:rsid w:val="003E188E"/>
    <w:rsid w:val="003E242E"/>
    <w:rsid w:val="003E24A8"/>
    <w:rsid w:val="003E272A"/>
    <w:rsid w:val="003E2A0D"/>
    <w:rsid w:val="003E2CC3"/>
    <w:rsid w:val="003E3280"/>
    <w:rsid w:val="003E3295"/>
    <w:rsid w:val="003E3388"/>
    <w:rsid w:val="003E3E93"/>
    <w:rsid w:val="003E41C0"/>
    <w:rsid w:val="003E43A0"/>
    <w:rsid w:val="003E4417"/>
    <w:rsid w:val="003E45B2"/>
    <w:rsid w:val="003E47A0"/>
    <w:rsid w:val="003E4F97"/>
    <w:rsid w:val="003E5621"/>
    <w:rsid w:val="003E58EC"/>
    <w:rsid w:val="003E5970"/>
    <w:rsid w:val="003E5AFB"/>
    <w:rsid w:val="003E5E5A"/>
    <w:rsid w:val="003E5FB4"/>
    <w:rsid w:val="003E66FD"/>
    <w:rsid w:val="003E6DBB"/>
    <w:rsid w:val="003E7B24"/>
    <w:rsid w:val="003E7C6B"/>
    <w:rsid w:val="003E7F61"/>
    <w:rsid w:val="003F03CF"/>
    <w:rsid w:val="003F047E"/>
    <w:rsid w:val="003F069D"/>
    <w:rsid w:val="003F084B"/>
    <w:rsid w:val="003F0BD5"/>
    <w:rsid w:val="003F0D10"/>
    <w:rsid w:val="003F0D1F"/>
    <w:rsid w:val="003F140F"/>
    <w:rsid w:val="003F16FB"/>
    <w:rsid w:val="003F17DC"/>
    <w:rsid w:val="003F18DB"/>
    <w:rsid w:val="003F22EB"/>
    <w:rsid w:val="003F268C"/>
    <w:rsid w:val="003F2B09"/>
    <w:rsid w:val="003F2E63"/>
    <w:rsid w:val="003F2F07"/>
    <w:rsid w:val="003F303A"/>
    <w:rsid w:val="003F35F9"/>
    <w:rsid w:val="003F3ED5"/>
    <w:rsid w:val="003F42E0"/>
    <w:rsid w:val="003F463D"/>
    <w:rsid w:val="003F49B5"/>
    <w:rsid w:val="003F505C"/>
    <w:rsid w:val="003F54CE"/>
    <w:rsid w:val="003F5699"/>
    <w:rsid w:val="003F5B35"/>
    <w:rsid w:val="003F5BB7"/>
    <w:rsid w:val="003F5DF7"/>
    <w:rsid w:val="003F60DC"/>
    <w:rsid w:val="003F6A73"/>
    <w:rsid w:val="003F6C12"/>
    <w:rsid w:val="003F6C1F"/>
    <w:rsid w:val="003F6E22"/>
    <w:rsid w:val="003F70A1"/>
    <w:rsid w:val="003F78A6"/>
    <w:rsid w:val="003F7A53"/>
    <w:rsid w:val="004005CC"/>
    <w:rsid w:val="00400B8E"/>
    <w:rsid w:val="00400CE2"/>
    <w:rsid w:val="00400E26"/>
    <w:rsid w:val="004015FF"/>
    <w:rsid w:val="00403366"/>
    <w:rsid w:val="004036E1"/>
    <w:rsid w:val="00403702"/>
    <w:rsid w:val="004039A4"/>
    <w:rsid w:val="00403FA7"/>
    <w:rsid w:val="00404778"/>
    <w:rsid w:val="00405383"/>
    <w:rsid w:val="00405F64"/>
    <w:rsid w:val="00405FF2"/>
    <w:rsid w:val="0040659B"/>
    <w:rsid w:val="00406BBA"/>
    <w:rsid w:val="00406DCA"/>
    <w:rsid w:val="00407145"/>
    <w:rsid w:val="00407584"/>
    <w:rsid w:val="00407647"/>
    <w:rsid w:val="00407698"/>
    <w:rsid w:val="004079EC"/>
    <w:rsid w:val="00407AC3"/>
    <w:rsid w:val="00407F8F"/>
    <w:rsid w:val="00407FE1"/>
    <w:rsid w:val="004103B3"/>
    <w:rsid w:val="00410431"/>
    <w:rsid w:val="0041075E"/>
    <w:rsid w:val="00411715"/>
    <w:rsid w:val="004117D2"/>
    <w:rsid w:val="00411C23"/>
    <w:rsid w:val="00412105"/>
    <w:rsid w:val="0041225D"/>
    <w:rsid w:val="004124B2"/>
    <w:rsid w:val="00412798"/>
    <w:rsid w:val="00412E10"/>
    <w:rsid w:val="00412EF8"/>
    <w:rsid w:val="0041374F"/>
    <w:rsid w:val="0041389E"/>
    <w:rsid w:val="0041538B"/>
    <w:rsid w:val="004153ED"/>
    <w:rsid w:val="0041592F"/>
    <w:rsid w:val="00416195"/>
    <w:rsid w:val="0041668F"/>
    <w:rsid w:val="00416A9E"/>
    <w:rsid w:val="00416AE3"/>
    <w:rsid w:val="0041744F"/>
    <w:rsid w:val="004174C9"/>
    <w:rsid w:val="004174E7"/>
    <w:rsid w:val="00417603"/>
    <w:rsid w:val="0041770E"/>
    <w:rsid w:val="00417D51"/>
    <w:rsid w:val="0042019E"/>
    <w:rsid w:val="0042030B"/>
    <w:rsid w:val="0042060D"/>
    <w:rsid w:val="00420C22"/>
    <w:rsid w:val="00420F60"/>
    <w:rsid w:val="004215E6"/>
    <w:rsid w:val="00421B06"/>
    <w:rsid w:val="0042200B"/>
    <w:rsid w:val="004220FD"/>
    <w:rsid w:val="0042245D"/>
    <w:rsid w:val="0042267B"/>
    <w:rsid w:val="00422848"/>
    <w:rsid w:val="00422C6D"/>
    <w:rsid w:val="00423169"/>
    <w:rsid w:val="00423A57"/>
    <w:rsid w:val="00423DAD"/>
    <w:rsid w:val="00424986"/>
    <w:rsid w:val="004252B4"/>
    <w:rsid w:val="004257D9"/>
    <w:rsid w:val="00425975"/>
    <w:rsid w:val="004259E1"/>
    <w:rsid w:val="00425FD1"/>
    <w:rsid w:val="004261D3"/>
    <w:rsid w:val="004264D5"/>
    <w:rsid w:val="00426A4C"/>
    <w:rsid w:val="00427033"/>
    <w:rsid w:val="0042705C"/>
    <w:rsid w:val="00427786"/>
    <w:rsid w:val="00427805"/>
    <w:rsid w:val="004309AE"/>
    <w:rsid w:val="00430FAF"/>
    <w:rsid w:val="004313A6"/>
    <w:rsid w:val="00431DB4"/>
    <w:rsid w:val="00432617"/>
    <w:rsid w:val="0043284B"/>
    <w:rsid w:val="004329F9"/>
    <w:rsid w:val="00432B36"/>
    <w:rsid w:val="00432CC8"/>
    <w:rsid w:val="00432ECA"/>
    <w:rsid w:val="004335E7"/>
    <w:rsid w:val="004337CF"/>
    <w:rsid w:val="00433AE1"/>
    <w:rsid w:val="00433C43"/>
    <w:rsid w:val="00434151"/>
    <w:rsid w:val="0043439A"/>
    <w:rsid w:val="00434537"/>
    <w:rsid w:val="00434BE4"/>
    <w:rsid w:val="00435205"/>
    <w:rsid w:val="0043530B"/>
    <w:rsid w:val="00435366"/>
    <w:rsid w:val="0043537E"/>
    <w:rsid w:val="004353F7"/>
    <w:rsid w:val="004354F5"/>
    <w:rsid w:val="00435CA6"/>
    <w:rsid w:val="004368C2"/>
    <w:rsid w:val="00436CF0"/>
    <w:rsid w:val="00436D66"/>
    <w:rsid w:val="00437773"/>
    <w:rsid w:val="00437DAC"/>
    <w:rsid w:val="0044033A"/>
    <w:rsid w:val="0044037E"/>
    <w:rsid w:val="00440411"/>
    <w:rsid w:val="00440563"/>
    <w:rsid w:val="00440970"/>
    <w:rsid w:val="00440CC8"/>
    <w:rsid w:val="00441741"/>
    <w:rsid w:val="004421B3"/>
    <w:rsid w:val="004426AB"/>
    <w:rsid w:val="0044280B"/>
    <w:rsid w:val="00442C1F"/>
    <w:rsid w:val="0044376B"/>
    <w:rsid w:val="0044384D"/>
    <w:rsid w:val="00443DD0"/>
    <w:rsid w:val="0044409F"/>
    <w:rsid w:val="004445ED"/>
    <w:rsid w:val="00444E67"/>
    <w:rsid w:val="00444EB8"/>
    <w:rsid w:val="004450FF"/>
    <w:rsid w:val="00445439"/>
    <w:rsid w:val="004478D6"/>
    <w:rsid w:val="00447AEE"/>
    <w:rsid w:val="0045044A"/>
    <w:rsid w:val="0045048D"/>
    <w:rsid w:val="00450D16"/>
    <w:rsid w:val="00450EC5"/>
    <w:rsid w:val="004510B4"/>
    <w:rsid w:val="004510F4"/>
    <w:rsid w:val="0045111A"/>
    <w:rsid w:val="00452BA5"/>
    <w:rsid w:val="00453511"/>
    <w:rsid w:val="00453A44"/>
    <w:rsid w:val="00453C74"/>
    <w:rsid w:val="00453D1A"/>
    <w:rsid w:val="00454027"/>
    <w:rsid w:val="004541DA"/>
    <w:rsid w:val="00454286"/>
    <w:rsid w:val="0045465F"/>
    <w:rsid w:val="00454B73"/>
    <w:rsid w:val="00454F29"/>
    <w:rsid w:val="00454F57"/>
    <w:rsid w:val="0045507F"/>
    <w:rsid w:val="00455182"/>
    <w:rsid w:val="00455854"/>
    <w:rsid w:val="004559B9"/>
    <w:rsid w:val="00455DE4"/>
    <w:rsid w:val="00456AB8"/>
    <w:rsid w:val="0045706A"/>
    <w:rsid w:val="004572ED"/>
    <w:rsid w:val="00457C5C"/>
    <w:rsid w:val="00457DBB"/>
    <w:rsid w:val="0046005E"/>
    <w:rsid w:val="00460147"/>
    <w:rsid w:val="0046036C"/>
    <w:rsid w:val="00461530"/>
    <w:rsid w:val="00461664"/>
    <w:rsid w:val="004619B6"/>
    <w:rsid w:val="00463D20"/>
    <w:rsid w:val="004648B8"/>
    <w:rsid w:val="0046494E"/>
    <w:rsid w:val="00464B9E"/>
    <w:rsid w:val="00465385"/>
    <w:rsid w:val="00465A35"/>
    <w:rsid w:val="00465D49"/>
    <w:rsid w:val="00465F45"/>
    <w:rsid w:val="00466254"/>
    <w:rsid w:val="004664A4"/>
    <w:rsid w:val="004678FD"/>
    <w:rsid w:val="004703F3"/>
    <w:rsid w:val="00470738"/>
    <w:rsid w:val="00470A3A"/>
    <w:rsid w:val="00470BC8"/>
    <w:rsid w:val="00470D6A"/>
    <w:rsid w:val="00471521"/>
    <w:rsid w:val="00471792"/>
    <w:rsid w:val="00472128"/>
    <w:rsid w:val="004729EA"/>
    <w:rsid w:val="00472A89"/>
    <w:rsid w:val="00472AB8"/>
    <w:rsid w:val="00472B50"/>
    <w:rsid w:val="00473897"/>
    <w:rsid w:val="00473E1A"/>
    <w:rsid w:val="004741A1"/>
    <w:rsid w:val="0047439F"/>
    <w:rsid w:val="00474721"/>
    <w:rsid w:val="00475286"/>
    <w:rsid w:val="004754EF"/>
    <w:rsid w:val="004760F4"/>
    <w:rsid w:val="0047639E"/>
    <w:rsid w:val="004763EB"/>
    <w:rsid w:val="004765A8"/>
    <w:rsid w:val="00476606"/>
    <w:rsid w:val="00477143"/>
    <w:rsid w:val="0047719D"/>
    <w:rsid w:val="004771E0"/>
    <w:rsid w:val="004776A0"/>
    <w:rsid w:val="00480C4B"/>
    <w:rsid w:val="00480C4E"/>
    <w:rsid w:val="00481136"/>
    <w:rsid w:val="0048116C"/>
    <w:rsid w:val="0048145B"/>
    <w:rsid w:val="004823C1"/>
    <w:rsid w:val="0048281F"/>
    <w:rsid w:val="00482C7F"/>
    <w:rsid w:val="00483185"/>
    <w:rsid w:val="00483523"/>
    <w:rsid w:val="0048372A"/>
    <w:rsid w:val="00483F9C"/>
    <w:rsid w:val="004841FE"/>
    <w:rsid w:val="0048471E"/>
    <w:rsid w:val="0048475D"/>
    <w:rsid w:val="00484BD2"/>
    <w:rsid w:val="00484C32"/>
    <w:rsid w:val="00485519"/>
    <w:rsid w:val="00485E89"/>
    <w:rsid w:val="00485F85"/>
    <w:rsid w:val="00486577"/>
    <w:rsid w:val="00486E26"/>
    <w:rsid w:val="004871CA"/>
    <w:rsid w:val="00487A3D"/>
    <w:rsid w:val="00487E57"/>
    <w:rsid w:val="00490112"/>
    <w:rsid w:val="004908CC"/>
    <w:rsid w:val="004909B6"/>
    <w:rsid w:val="00490DA8"/>
    <w:rsid w:val="00491789"/>
    <w:rsid w:val="00491BAD"/>
    <w:rsid w:val="00491FAB"/>
    <w:rsid w:val="00492120"/>
    <w:rsid w:val="00492811"/>
    <w:rsid w:val="004929B4"/>
    <w:rsid w:val="00492AE7"/>
    <w:rsid w:val="00492EAA"/>
    <w:rsid w:val="0049326B"/>
    <w:rsid w:val="004939DF"/>
    <w:rsid w:val="00493E72"/>
    <w:rsid w:val="00494588"/>
    <w:rsid w:val="00494D60"/>
    <w:rsid w:val="0049589F"/>
    <w:rsid w:val="004961BF"/>
    <w:rsid w:val="00496D16"/>
    <w:rsid w:val="00497184"/>
    <w:rsid w:val="0049790E"/>
    <w:rsid w:val="004979AE"/>
    <w:rsid w:val="004A03F3"/>
    <w:rsid w:val="004A064F"/>
    <w:rsid w:val="004A0C1C"/>
    <w:rsid w:val="004A101B"/>
    <w:rsid w:val="004A109E"/>
    <w:rsid w:val="004A10B3"/>
    <w:rsid w:val="004A1E4B"/>
    <w:rsid w:val="004A2011"/>
    <w:rsid w:val="004A218F"/>
    <w:rsid w:val="004A27E8"/>
    <w:rsid w:val="004A2FD2"/>
    <w:rsid w:val="004A3D68"/>
    <w:rsid w:val="004A424E"/>
    <w:rsid w:val="004A4271"/>
    <w:rsid w:val="004A4A90"/>
    <w:rsid w:val="004A4B1E"/>
    <w:rsid w:val="004A50BB"/>
    <w:rsid w:val="004A5382"/>
    <w:rsid w:val="004A5B85"/>
    <w:rsid w:val="004A5C9C"/>
    <w:rsid w:val="004A5D52"/>
    <w:rsid w:val="004A691B"/>
    <w:rsid w:val="004A79FB"/>
    <w:rsid w:val="004A7D74"/>
    <w:rsid w:val="004B01D9"/>
    <w:rsid w:val="004B01DC"/>
    <w:rsid w:val="004B0533"/>
    <w:rsid w:val="004B0D54"/>
    <w:rsid w:val="004B0F2D"/>
    <w:rsid w:val="004B0F3C"/>
    <w:rsid w:val="004B0F46"/>
    <w:rsid w:val="004B1120"/>
    <w:rsid w:val="004B1254"/>
    <w:rsid w:val="004B15D8"/>
    <w:rsid w:val="004B170F"/>
    <w:rsid w:val="004B2953"/>
    <w:rsid w:val="004B30E8"/>
    <w:rsid w:val="004B3830"/>
    <w:rsid w:val="004B3B11"/>
    <w:rsid w:val="004B450C"/>
    <w:rsid w:val="004B4CA7"/>
    <w:rsid w:val="004B4FC8"/>
    <w:rsid w:val="004B4FF0"/>
    <w:rsid w:val="004B51F0"/>
    <w:rsid w:val="004B58FF"/>
    <w:rsid w:val="004B5EF8"/>
    <w:rsid w:val="004B6B6C"/>
    <w:rsid w:val="004B6F63"/>
    <w:rsid w:val="004B7BC9"/>
    <w:rsid w:val="004B7CBF"/>
    <w:rsid w:val="004C0AD2"/>
    <w:rsid w:val="004C0B73"/>
    <w:rsid w:val="004C14BA"/>
    <w:rsid w:val="004C1509"/>
    <w:rsid w:val="004C18E2"/>
    <w:rsid w:val="004C19F6"/>
    <w:rsid w:val="004C1B5D"/>
    <w:rsid w:val="004C2233"/>
    <w:rsid w:val="004C22AD"/>
    <w:rsid w:val="004C252C"/>
    <w:rsid w:val="004C26A4"/>
    <w:rsid w:val="004C27B0"/>
    <w:rsid w:val="004C27BC"/>
    <w:rsid w:val="004C2832"/>
    <w:rsid w:val="004C2D82"/>
    <w:rsid w:val="004C2FF6"/>
    <w:rsid w:val="004C3008"/>
    <w:rsid w:val="004C4053"/>
    <w:rsid w:val="004C46E1"/>
    <w:rsid w:val="004C50AB"/>
    <w:rsid w:val="004C550A"/>
    <w:rsid w:val="004C550C"/>
    <w:rsid w:val="004C5D69"/>
    <w:rsid w:val="004C6052"/>
    <w:rsid w:val="004C6390"/>
    <w:rsid w:val="004C68FB"/>
    <w:rsid w:val="004C7323"/>
    <w:rsid w:val="004C7AE0"/>
    <w:rsid w:val="004D000D"/>
    <w:rsid w:val="004D00AF"/>
    <w:rsid w:val="004D028F"/>
    <w:rsid w:val="004D0577"/>
    <w:rsid w:val="004D07BF"/>
    <w:rsid w:val="004D0893"/>
    <w:rsid w:val="004D0D3D"/>
    <w:rsid w:val="004D0E88"/>
    <w:rsid w:val="004D10A6"/>
    <w:rsid w:val="004D1765"/>
    <w:rsid w:val="004D185E"/>
    <w:rsid w:val="004D38AB"/>
    <w:rsid w:val="004D3930"/>
    <w:rsid w:val="004D4C10"/>
    <w:rsid w:val="004D5C74"/>
    <w:rsid w:val="004D5F5F"/>
    <w:rsid w:val="004D624C"/>
    <w:rsid w:val="004D62EE"/>
    <w:rsid w:val="004D6406"/>
    <w:rsid w:val="004D6BE7"/>
    <w:rsid w:val="004D6D24"/>
    <w:rsid w:val="004D7939"/>
    <w:rsid w:val="004D7984"/>
    <w:rsid w:val="004D7C88"/>
    <w:rsid w:val="004E038A"/>
    <w:rsid w:val="004E0568"/>
    <w:rsid w:val="004E0593"/>
    <w:rsid w:val="004E063A"/>
    <w:rsid w:val="004E0930"/>
    <w:rsid w:val="004E16ED"/>
    <w:rsid w:val="004E1743"/>
    <w:rsid w:val="004E19D5"/>
    <w:rsid w:val="004E1E86"/>
    <w:rsid w:val="004E1F42"/>
    <w:rsid w:val="004E200C"/>
    <w:rsid w:val="004E20E5"/>
    <w:rsid w:val="004E2269"/>
    <w:rsid w:val="004E248E"/>
    <w:rsid w:val="004E27E1"/>
    <w:rsid w:val="004E2C3A"/>
    <w:rsid w:val="004E3B05"/>
    <w:rsid w:val="004E3E75"/>
    <w:rsid w:val="004E494E"/>
    <w:rsid w:val="004E4AAE"/>
    <w:rsid w:val="004E4B2E"/>
    <w:rsid w:val="004E4E9E"/>
    <w:rsid w:val="004E4FA0"/>
    <w:rsid w:val="004E5979"/>
    <w:rsid w:val="004E5AD7"/>
    <w:rsid w:val="004E5CE5"/>
    <w:rsid w:val="004E5D12"/>
    <w:rsid w:val="004E5F96"/>
    <w:rsid w:val="004E62D0"/>
    <w:rsid w:val="004E652D"/>
    <w:rsid w:val="004E666F"/>
    <w:rsid w:val="004E7396"/>
    <w:rsid w:val="004E7884"/>
    <w:rsid w:val="004E79E2"/>
    <w:rsid w:val="004F017C"/>
    <w:rsid w:val="004F0277"/>
    <w:rsid w:val="004F0509"/>
    <w:rsid w:val="004F0924"/>
    <w:rsid w:val="004F1142"/>
    <w:rsid w:val="004F12A8"/>
    <w:rsid w:val="004F1B42"/>
    <w:rsid w:val="004F2277"/>
    <w:rsid w:val="004F2385"/>
    <w:rsid w:val="004F259D"/>
    <w:rsid w:val="004F2A78"/>
    <w:rsid w:val="004F2B25"/>
    <w:rsid w:val="004F2E3A"/>
    <w:rsid w:val="004F2F1D"/>
    <w:rsid w:val="004F31FE"/>
    <w:rsid w:val="004F336E"/>
    <w:rsid w:val="004F35DC"/>
    <w:rsid w:val="004F45B9"/>
    <w:rsid w:val="004F53A6"/>
    <w:rsid w:val="004F5870"/>
    <w:rsid w:val="004F5970"/>
    <w:rsid w:val="004F5A3A"/>
    <w:rsid w:val="004F62B8"/>
    <w:rsid w:val="004F6420"/>
    <w:rsid w:val="004F66B9"/>
    <w:rsid w:val="004F67A8"/>
    <w:rsid w:val="004F69F9"/>
    <w:rsid w:val="004F73FD"/>
    <w:rsid w:val="004F7468"/>
    <w:rsid w:val="004F74B4"/>
    <w:rsid w:val="004F7508"/>
    <w:rsid w:val="004F7911"/>
    <w:rsid w:val="004F79AF"/>
    <w:rsid w:val="004F7A9F"/>
    <w:rsid w:val="004F7F4D"/>
    <w:rsid w:val="00500059"/>
    <w:rsid w:val="005003D6"/>
    <w:rsid w:val="00500592"/>
    <w:rsid w:val="00501425"/>
    <w:rsid w:val="00501517"/>
    <w:rsid w:val="00501AB4"/>
    <w:rsid w:val="005023B2"/>
    <w:rsid w:val="005023B9"/>
    <w:rsid w:val="005024F8"/>
    <w:rsid w:val="0050275D"/>
    <w:rsid w:val="0050298F"/>
    <w:rsid w:val="005037A2"/>
    <w:rsid w:val="005039C5"/>
    <w:rsid w:val="00503EB8"/>
    <w:rsid w:val="00504277"/>
    <w:rsid w:val="00504595"/>
    <w:rsid w:val="00504D4E"/>
    <w:rsid w:val="00504FBB"/>
    <w:rsid w:val="00504FC6"/>
    <w:rsid w:val="00505168"/>
    <w:rsid w:val="005052BF"/>
    <w:rsid w:val="00505757"/>
    <w:rsid w:val="00505FEB"/>
    <w:rsid w:val="00506C05"/>
    <w:rsid w:val="00506C51"/>
    <w:rsid w:val="00506D47"/>
    <w:rsid w:val="00506D6D"/>
    <w:rsid w:val="005073B9"/>
    <w:rsid w:val="00507997"/>
    <w:rsid w:val="005079C9"/>
    <w:rsid w:val="00507AFF"/>
    <w:rsid w:val="00510B68"/>
    <w:rsid w:val="00511AE3"/>
    <w:rsid w:val="00511B35"/>
    <w:rsid w:val="00511D62"/>
    <w:rsid w:val="00512122"/>
    <w:rsid w:val="0051274B"/>
    <w:rsid w:val="005134DC"/>
    <w:rsid w:val="0051359B"/>
    <w:rsid w:val="00513851"/>
    <w:rsid w:val="00513B74"/>
    <w:rsid w:val="00513CE8"/>
    <w:rsid w:val="00513E24"/>
    <w:rsid w:val="00513EC2"/>
    <w:rsid w:val="00513F6D"/>
    <w:rsid w:val="0051434A"/>
    <w:rsid w:val="005148A1"/>
    <w:rsid w:val="0051496C"/>
    <w:rsid w:val="00514D83"/>
    <w:rsid w:val="0051554E"/>
    <w:rsid w:val="00515967"/>
    <w:rsid w:val="00515C0B"/>
    <w:rsid w:val="00515EE8"/>
    <w:rsid w:val="00516164"/>
    <w:rsid w:val="005166A0"/>
    <w:rsid w:val="00516878"/>
    <w:rsid w:val="0051775C"/>
    <w:rsid w:val="00517CCA"/>
    <w:rsid w:val="005207E2"/>
    <w:rsid w:val="00520DFC"/>
    <w:rsid w:val="00521048"/>
    <w:rsid w:val="0052170A"/>
    <w:rsid w:val="005219C5"/>
    <w:rsid w:val="005228CB"/>
    <w:rsid w:val="00522E77"/>
    <w:rsid w:val="005231B1"/>
    <w:rsid w:val="005235C1"/>
    <w:rsid w:val="00523C08"/>
    <w:rsid w:val="00524CA3"/>
    <w:rsid w:val="00524EF1"/>
    <w:rsid w:val="00526C38"/>
    <w:rsid w:val="00526C69"/>
    <w:rsid w:val="00526C85"/>
    <w:rsid w:val="00526D25"/>
    <w:rsid w:val="00527147"/>
    <w:rsid w:val="00527EF1"/>
    <w:rsid w:val="00530AEF"/>
    <w:rsid w:val="00530DA8"/>
    <w:rsid w:val="005313EC"/>
    <w:rsid w:val="00531792"/>
    <w:rsid w:val="00532236"/>
    <w:rsid w:val="00532312"/>
    <w:rsid w:val="0053240C"/>
    <w:rsid w:val="00532A05"/>
    <w:rsid w:val="00533079"/>
    <w:rsid w:val="0053328C"/>
    <w:rsid w:val="00533779"/>
    <w:rsid w:val="00533A15"/>
    <w:rsid w:val="00533BC7"/>
    <w:rsid w:val="0053476F"/>
    <w:rsid w:val="00534BA7"/>
    <w:rsid w:val="00535478"/>
    <w:rsid w:val="005355F5"/>
    <w:rsid w:val="005358C6"/>
    <w:rsid w:val="00536418"/>
    <w:rsid w:val="00536567"/>
    <w:rsid w:val="00536E9B"/>
    <w:rsid w:val="00536FB9"/>
    <w:rsid w:val="0053709E"/>
    <w:rsid w:val="00537325"/>
    <w:rsid w:val="005376A2"/>
    <w:rsid w:val="00537AAB"/>
    <w:rsid w:val="00537B4B"/>
    <w:rsid w:val="00537E97"/>
    <w:rsid w:val="00540138"/>
    <w:rsid w:val="00540757"/>
    <w:rsid w:val="005408B6"/>
    <w:rsid w:val="00540FEC"/>
    <w:rsid w:val="0054100A"/>
    <w:rsid w:val="005411DD"/>
    <w:rsid w:val="00541306"/>
    <w:rsid w:val="00541F07"/>
    <w:rsid w:val="005420A4"/>
    <w:rsid w:val="00542129"/>
    <w:rsid w:val="005424E1"/>
    <w:rsid w:val="00542578"/>
    <w:rsid w:val="005429F7"/>
    <w:rsid w:val="00542BD0"/>
    <w:rsid w:val="00542EF6"/>
    <w:rsid w:val="00543F71"/>
    <w:rsid w:val="00544C32"/>
    <w:rsid w:val="0054535C"/>
    <w:rsid w:val="00545F51"/>
    <w:rsid w:val="00546413"/>
    <w:rsid w:val="00546452"/>
    <w:rsid w:val="0054645D"/>
    <w:rsid w:val="0054696F"/>
    <w:rsid w:val="005470EA"/>
    <w:rsid w:val="0054799F"/>
    <w:rsid w:val="00547BCA"/>
    <w:rsid w:val="00547C48"/>
    <w:rsid w:val="00550BE5"/>
    <w:rsid w:val="00550DAB"/>
    <w:rsid w:val="00550EC2"/>
    <w:rsid w:val="00551149"/>
    <w:rsid w:val="00551A26"/>
    <w:rsid w:val="00551D6A"/>
    <w:rsid w:val="00551E90"/>
    <w:rsid w:val="00552517"/>
    <w:rsid w:val="00552884"/>
    <w:rsid w:val="00552C38"/>
    <w:rsid w:val="0055379B"/>
    <w:rsid w:val="00553DD6"/>
    <w:rsid w:val="00554932"/>
    <w:rsid w:val="00554C7E"/>
    <w:rsid w:val="00554E6C"/>
    <w:rsid w:val="00554E7C"/>
    <w:rsid w:val="00555954"/>
    <w:rsid w:val="00555B68"/>
    <w:rsid w:val="005562A8"/>
    <w:rsid w:val="005564A8"/>
    <w:rsid w:val="005566C7"/>
    <w:rsid w:val="00556E54"/>
    <w:rsid w:val="0055754C"/>
    <w:rsid w:val="00557BC3"/>
    <w:rsid w:val="005600C8"/>
    <w:rsid w:val="005604C2"/>
    <w:rsid w:val="00560932"/>
    <w:rsid w:val="005610D3"/>
    <w:rsid w:val="005613F2"/>
    <w:rsid w:val="00561413"/>
    <w:rsid w:val="005614C6"/>
    <w:rsid w:val="00561A66"/>
    <w:rsid w:val="0056261C"/>
    <w:rsid w:val="00562676"/>
    <w:rsid w:val="00563477"/>
    <w:rsid w:val="00565136"/>
    <w:rsid w:val="00565291"/>
    <w:rsid w:val="00566110"/>
    <w:rsid w:val="00566811"/>
    <w:rsid w:val="00566DF3"/>
    <w:rsid w:val="00566F53"/>
    <w:rsid w:val="00567164"/>
    <w:rsid w:val="00567866"/>
    <w:rsid w:val="00570570"/>
    <w:rsid w:val="00570878"/>
    <w:rsid w:val="00570BCE"/>
    <w:rsid w:val="00570ED2"/>
    <w:rsid w:val="00570FE5"/>
    <w:rsid w:val="00571B21"/>
    <w:rsid w:val="00571F3A"/>
    <w:rsid w:val="00572459"/>
    <w:rsid w:val="00572716"/>
    <w:rsid w:val="00573126"/>
    <w:rsid w:val="00573470"/>
    <w:rsid w:val="00573536"/>
    <w:rsid w:val="0057367C"/>
    <w:rsid w:val="00573762"/>
    <w:rsid w:val="005737C7"/>
    <w:rsid w:val="00573A77"/>
    <w:rsid w:val="00573BC7"/>
    <w:rsid w:val="00573C03"/>
    <w:rsid w:val="00573F05"/>
    <w:rsid w:val="005740A3"/>
    <w:rsid w:val="00574201"/>
    <w:rsid w:val="00574A61"/>
    <w:rsid w:val="00574BDE"/>
    <w:rsid w:val="005753CB"/>
    <w:rsid w:val="00575DBE"/>
    <w:rsid w:val="00575EF9"/>
    <w:rsid w:val="00576102"/>
    <w:rsid w:val="005761EA"/>
    <w:rsid w:val="00576289"/>
    <w:rsid w:val="00576315"/>
    <w:rsid w:val="005767BD"/>
    <w:rsid w:val="00576AF5"/>
    <w:rsid w:val="00576F3B"/>
    <w:rsid w:val="0057786A"/>
    <w:rsid w:val="00577BAF"/>
    <w:rsid w:val="00580592"/>
    <w:rsid w:val="00580DF3"/>
    <w:rsid w:val="005816AB"/>
    <w:rsid w:val="00581772"/>
    <w:rsid w:val="005817B9"/>
    <w:rsid w:val="00581C8E"/>
    <w:rsid w:val="0058203B"/>
    <w:rsid w:val="00582397"/>
    <w:rsid w:val="005823C1"/>
    <w:rsid w:val="00583ACB"/>
    <w:rsid w:val="00583D5F"/>
    <w:rsid w:val="00583FB2"/>
    <w:rsid w:val="005844D0"/>
    <w:rsid w:val="005846DC"/>
    <w:rsid w:val="00584D82"/>
    <w:rsid w:val="005856AB"/>
    <w:rsid w:val="00585A0C"/>
    <w:rsid w:val="00585DE4"/>
    <w:rsid w:val="00585E56"/>
    <w:rsid w:val="005867A3"/>
    <w:rsid w:val="00587924"/>
    <w:rsid w:val="00587A77"/>
    <w:rsid w:val="00587D01"/>
    <w:rsid w:val="005907C5"/>
    <w:rsid w:val="005907D1"/>
    <w:rsid w:val="00590972"/>
    <w:rsid w:val="00590DD7"/>
    <w:rsid w:val="00591EDF"/>
    <w:rsid w:val="0059219B"/>
    <w:rsid w:val="0059235E"/>
    <w:rsid w:val="00592478"/>
    <w:rsid w:val="00592AB4"/>
    <w:rsid w:val="0059327A"/>
    <w:rsid w:val="00593FC9"/>
    <w:rsid w:val="005942DB"/>
    <w:rsid w:val="0059484B"/>
    <w:rsid w:val="00594A4F"/>
    <w:rsid w:val="00594CA3"/>
    <w:rsid w:val="0059543E"/>
    <w:rsid w:val="00595608"/>
    <w:rsid w:val="00595B95"/>
    <w:rsid w:val="00595E21"/>
    <w:rsid w:val="005963AA"/>
    <w:rsid w:val="00596640"/>
    <w:rsid w:val="00596724"/>
    <w:rsid w:val="005968AD"/>
    <w:rsid w:val="00596EBA"/>
    <w:rsid w:val="005970A2"/>
    <w:rsid w:val="0059712D"/>
    <w:rsid w:val="00597886"/>
    <w:rsid w:val="00597BDA"/>
    <w:rsid w:val="00597F3E"/>
    <w:rsid w:val="005A0398"/>
    <w:rsid w:val="005A047E"/>
    <w:rsid w:val="005A0490"/>
    <w:rsid w:val="005A1738"/>
    <w:rsid w:val="005A1812"/>
    <w:rsid w:val="005A1907"/>
    <w:rsid w:val="005A1CCA"/>
    <w:rsid w:val="005A1E03"/>
    <w:rsid w:val="005A2026"/>
    <w:rsid w:val="005A2D3F"/>
    <w:rsid w:val="005A35B2"/>
    <w:rsid w:val="005A3C30"/>
    <w:rsid w:val="005A3F7C"/>
    <w:rsid w:val="005A4918"/>
    <w:rsid w:val="005A4E6C"/>
    <w:rsid w:val="005A6014"/>
    <w:rsid w:val="005A612B"/>
    <w:rsid w:val="005A7185"/>
    <w:rsid w:val="005B051D"/>
    <w:rsid w:val="005B06D2"/>
    <w:rsid w:val="005B072D"/>
    <w:rsid w:val="005B0934"/>
    <w:rsid w:val="005B094F"/>
    <w:rsid w:val="005B0EE0"/>
    <w:rsid w:val="005B0FE6"/>
    <w:rsid w:val="005B129E"/>
    <w:rsid w:val="005B1450"/>
    <w:rsid w:val="005B15E0"/>
    <w:rsid w:val="005B20C4"/>
    <w:rsid w:val="005B22C5"/>
    <w:rsid w:val="005B28A2"/>
    <w:rsid w:val="005B2913"/>
    <w:rsid w:val="005B2C32"/>
    <w:rsid w:val="005B2E78"/>
    <w:rsid w:val="005B2EA1"/>
    <w:rsid w:val="005B308D"/>
    <w:rsid w:val="005B3890"/>
    <w:rsid w:val="005B3D4C"/>
    <w:rsid w:val="005B4009"/>
    <w:rsid w:val="005B4232"/>
    <w:rsid w:val="005B44A7"/>
    <w:rsid w:val="005B4621"/>
    <w:rsid w:val="005B472B"/>
    <w:rsid w:val="005B4CDA"/>
    <w:rsid w:val="005B4E5C"/>
    <w:rsid w:val="005B5010"/>
    <w:rsid w:val="005B50A9"/>
    <w:rsid w:val="005B5350"/>
    <w:rsid w:val="005B6157"/>
    <w:rsid w:val="005B70DA"/>
    <w:rsid w:val="005B726B"/>
    <w:rsid w:val="005B749C"/>
    <w:rsid w:val="005B78DC"/>
    <w:rsid w:val="005B7BE7"/>
    <w:rsid w:val="005C007A"/>
    <w:rsid w:val="005C00A4"/>
    <w:rsid w:val="005C0754"/>
    <w:rsid w:val="005C087A"/>
    <w:rsid w:val="005C0BF4"/>
    <w:rsid w:val="005C1070"/>
    <w:rsid w:val="005C14FE"/>
    <w:rsid w:val="005C19A2"/>
    <w:rsid w:val="005C1D69"/>
    <w:rsid w:val="005C1FCD"/>
    <w:rsid w:val="005C23C2"/>
    <w:rsid w:val="005C2A28"/>
    <w:rsid w:val="005C2B6C"/>
    <w:rsid w:val="005C3115"/>
    <w:rsid w:val="005C3238"/>
    <w:rsid w:val="005C33FF"/>
    <w:rsid w:val="005C3738"/>
    <w:rsid w:val="005C3FCA"/>
    <w:rsid w:val="005C45B5"/>
    <w:rsid w:val="005C502F"/>
    <w:rsid w:val="005C5530"/>
    <w:rsid w:val="005C62D6"/>
    <w:rsid w:val="005C7040"/>
    <w:rsid w:val="005C7BA5"/>
    <w:rsid w:val="005D0579"/>
    <w:rsid w:val="005D07A8"/>
    <w:rsid w:val="005D0C9D"/>
    <w:rsid w:val="005D0E56"/>
    <w:rsid w:val="005D0FC3"/>
    <w:rsid w:val="005D1303"/>
    <w:rsid w:val="005D1AC0"/>
    <w:rsid w:val="005D3A27"/>
    <w:rsid w:val="005D3AE9"/>
    <w:rsid w:val="005D3B16"/>
    <w:rsid w:val="005D3D0E"/>
    <w:rsid w:val="005D3E85"/>
    <w:rsid w:val="005D42AD"/>
    <w:rsid w:val="005D549F"/>
    <w:rsid w:val="005D5865"/>
    <w:rsid w:val="005D58E0"/>
    <w:rsid w:val="005D5AE3"/>
    <w:rsid w:val="005D5D99"/>
    <w:rsid w:val="005D61B3"/>
    <w:rsid w:val="005D6499"/>
    <w:rsid w:val="005D6900"/>
    <w:rsid w:val="005D746C"/>
    <w:rsid w:val="005D74DB"/>
    <w:rsid w:val="005E04F5"/>
    <w:rsid w:val="005E16DE"/>
    <w:rsid w:val="005E18EB"/>
    <w:rsid w:val="005E1D3F"/>
    <w:rsid w:val="005E2277"/>
    <w:rsid w:val="005E23B6"/>
    <w:rsid w:val="005E2714"/>
    <w:rsid w:val="005E2B91"/>
    <w:rsid w:val="005E2D43"/>
    <w:rsid w:val="005E3611"/>
    <w:rsid w:val="005E39F0"/>
    <w:rsid w:val="005E3BF6"/>
    <w:rsid w:val="005E450E"/>
    <w:rsid w:val="005E4D66"/>
    <w:rsid w:val="005E5293"/>
    <w:rsid w:val="005E5361"/>
    <w:rsid w:val="005E53C1"/>
    <w:rsid w:val="005E56A0"/>
    <w:rsid w:val="005E60CC"/>
    <w:rsid w:val="005E6858"/>
    <w:rsid w:val="005E6B2D"/>
    <w:rsid w:val="005E6B7C"/>
    <w:rsid w:val="005E6D2E"/>
    <w:rsid w:val="005E7032"/>
    <w:rsid w:val="005E70C7"/>
    <w:rsid w:val="005E748C"/>
    <w:rsid w:val="005E7D1C"/>
    <w:rsid w:val="005E7F1A"/>
    <w:rsid w:val="005F01F1"/>
    <w:rsid w:val="005F0244"/>
    <w:rsid w:val="005F06C0"/>
    <w:rsid w:val="005F0BA7"/>
    <w:rsid w:val="005F143B"/>
    <w:rsid w:val="005F1721"/>
    <w:rsid w:val="005F1C9B"/>
    <w:rsid w:val="005F1CDD"/>
    <w:rsid w:val="005F232A"/>
    <w:rsid w:val="005F23B5"/>
    <w:rsid w:val="005F38C2"/>
    <w:rsid w:val="005F3AEC"/>
    <w:rsid w:val="005F3FE4"/>
    <w:rsid w:val="005F4291"/>
    <w:rsid w:val="005F4422"/>
    <w:rsid w:val="005F4A05"/>
    <w:rsid w:val="005F4DB8"/>
    <w:rsid w:val="005F4FCA"/>
    <w:rsid w:val="005F5B13"/>
    <w:rsid w:val="005F5E1A"/>
    <w:rsid w:val="005F693D"/>
    <w:rsid w:val="005F6C9C"/>
    <w:rsid w:val="005F6F68"/>
    <w:rsid w:val="005F77E5"/>
    <w:rsid w:val="00600209"/>
    <w:rsid w:val="006003D7"/>
    <w:rsid w:val="00600A72"/>
    <w:rsid w:val="00600CB1"/>
    <w:rsid w:val="00600F9A"/>
    <w:rsid w:val="0060136B"/>
    <w:rsid w:val="006013C7"/>
    <w:rsid w:val="00601975"/>
    <w:rsid w:val="00601AE5"/>
    <w:rsid w:val="00601AF4"/>
    <w:rsid w:val="00602288"/>
    <w:rsid w:val="00602B1E"/>
    <w:rsid w:val="00602CF4"/>
    <w:rsid w:val="00603DAD"/>
    <w:rsid w:val="00603EFE"/>
    <w:rsid w:val="00604130"/>
    <w:rsid w:val="00604241"/>
    <w:rsid w:val="0060443E"/>
    <w:rsid w:val="006046D3"/>
    <w:rsid w:val="00605146"/>
    <w:rsid w:val="00605526"/>
    <w:rsid w:val="006058CE"/>
    <w:rsid w:val="00605C5D"/>
    <w:rsid w:val="00605FB4"/>
    <w:rsid w:val="006071B4"/>
    <w:rsid w:val="006074BE"/>
    <w:rsid w:val="00607637"/>
    <w:rsid w:val="00607A13"/>
    <w:rsid w:val="00610536"/>
    <w:rsid w:val="0061088E"/>
    <w:rsid w:val="00610E5E"/>
    <w:rsid w:val="00611D00"/>
    <w:rsid w:val="00611DC7"/>
    <w:rsid w:val="00611EB7"/>
    <w:rsid w:val="0061249A"/>
    <w:rsid w:val="00612669"/>
    <w:rsid w:val="006128D5"/>
    <w:rsid w:val="00612ACF"/>
    <w:rsid w:val="00612BAF"/>
    <w:rsid w:val="00612E46"/>
    <w:rsid w:val="006132FC"/>
    <w:rsid w:val="006138A9"/>
    <w:rsid w:val="00613D3E"/>
    <w:rsid w:val="00613FE1"/>
    <w:rsid w:val="006141B1"/>
    <w:rsid w:val="00614260"/>
    <w:rsid w:val="0061457D"/>
    <w:rsid w:val="00614604"/>
    <w:rsid w:val="006146BC"/>
    <w:rsid w:val="00614B9B"/>
    <w:rsid w:val="00615B37"/>
    <w:rsid w:val="00615C85"/>
    <w:rsid w:val="00615DB7"/>
    <w:rsid w:val="00615EC1"/>
    <w:rsid w:val="00616135"/>
    <w:rsid w:val="006164E9"/>
    <w:rsid w:val="00616765"/>
    <w:rsid w:val="00616E4D"/>
    <w:rsid w:val="006173F7"/>
    <w:rsid w:val="00617457"/>
    <w:rsid w:val="006175A4"/>
    <w:rsid w:val="00617924"/>
    <w:rsid w:val="00617AA6"/>
    <w:rsid w:val="006201F4"/>
    <w:rsid w:val="00620D8F"/>
    <w:rsid w:val="006210E1"/>
    <w:rsid w:val="00621174"/>
    <w:rsid w:val="0062121D"/>
    <w:rsid w:val="006216AC"/>
    <w:rsid w:val="00621CD0"/>
    <w:rsid w:val="00622064"/>
    <w:rsid w:val="00622AA0"/>
    <w:rsid w:val="00622AAC"/>
    <w:rsid w:val="00623076"/>
    <w:rsid w:val="00623087"/>
    <w:rsid w:val="00623715"/>
    <w:rsid w:val="00624235"/>
    <w:rsid w:val="006244AD"/>
    <w:rsid w:val="0062531F"/>
    <w:rsid w:val="00625457"/>
    <w:rsid w:val="00625492"/>
    <w:rsid w:val="006256A0"/>
    <w:rsid w:val="006258E6"/>
    <w:rsid w:val="00625C07"/>
    <w:rsid w:val="006260FD"/>
    <w:rsid w:val="00626862"/>
    <w:rsid w:val="00626A17"/>
    <w:rsid w:val="00630630"/>
    <w:rsid w:val="00630921"/>
    <w:rsid w:val="0063149E"/>
    <w:rsid w:val="00631519"/>
    <w:rsid w:val="00631B40"/>
    <w:rsid w:val="006324C9"/>
    <w:rsid w:val="00632713"/>
    <w:rsid w:val="00633018"/>
    <w:rsid w:val="006336CE"/>
    <w:rsid w:val="00633A72"/>
    <w:rsid w:val="00633DA2"/>
    <w:rsid w:val="00634085"/>
    <w:rsid w:val="00634324"/>
    <w:rsid w:val="006343F4"/>
    <w:rsid w:val="006345D5"/>
    <w:rsid w:val="006346D3"/>
    <w:rsid w:val="00634B41"/>
    <w:rsid w:val="00634EE0"/>
    <w:rsid w:val="006352B5"/>
    <w:rsid w:val="0063569A"/>
    <w:rsid w:val="00635ABC"/>
    <w:rsid w:val="00635C23"/>
    <w:rsid w:val="00635C7B"/>
    <w:rsid w:val="00635C86"/>
    <w:rsid w:val="00635D00"/>
    <w:rsid w:val="00635DD1"/>
    <w:rsid w:val="006363B1"/>
    <w:rsid w:val="0063647A"/>
    <w:rsid w:val="00636718"/>
    <w:rsid w:val="00636CC6"/>
    <w:rsid w:val="00636CCA"/>
    <w:rsid w:val="00636E8D"/>
    <w:rsid w:val="00637B1E"/>
    <w:rsid w:val="00637C89"/>
    <w:rsid w:val="00637D20"/>
    <w:rsid w:val="00637FDA"/>
    <w:rsid w:val="00640041"/>
    <w:rsid w:val="00640081"/>
    <w:rsid w:val="00640124"/>
    <w:rsid w:val="006403EC"/>
    <w:rsid w:val="006404BD"/>
    <w:rsid w:val="00640616"/>
    <w:rsid w:val="006407C4"/>
    <w:rsid w:val="0064087F"/>
    <w:rsid w:val="0064092D"/>
    <w:rsid w:val="00640AC2"/>
    <w:rsid w:val="00640ADE"/>
    <w:rsid w:val="00640D3C"/>
    <w:rsid w:val="00640D7B"/>
    <w:rsid w:val="00640FEA"/>
    <w:rsid w:val="00641388"/>
    <w:rsid w:val="0064140F"/>
    <w:rsid w:val="00641580"/>
    <w:rsid w:val="006416FF"/>
    <w:rsid w:val="006422ED"/>
    <w:rsid w:val="006424E8"/>
    <w:rsid w:val="00642993"/>
    <w:rsid w:val="00642C76"/>
    <w:rsid w:val="00643249"/>
    <w:rsid w:val="006434CB"/>
    <w:rsid w:val="00643571"/>
    <w:rsid w:val="006439FA"/>
    <w:rsid w:val="00643E6E"/>
    <w:rsid w:val="006440CD"/>
    <w:rsid w:val="00644407"/>
    <w:rsid w:val="00644561"/>
    <w:rsid w:val="00644E32"/>
    <w:rsid w:val="00644EB7"/>
    <w:rsid w:val="00645236"/>
    <w:rsid w:val="006454CE"/>
    <w:rsid w:val="00645569"/>
    <w:rsid w:val="0064569C"/>
    <w:rsid w:val="0064682A"/>
    <w:rsid w:val="00646CDA"/>
    <w:rsid w:val="00646DE6"/>
    <w:rsid w:val="00647577"/>
    <w:rsid w:val="00650317"/>
    <w:rsid w:val="00650D9F"/>
    <w:rsid w:val="00650DEB"/>
    <w:rsid w:val="00650E31"/>
    <w:rsid w:val="00651748"/>
    <w:rsid w:val="00651BA3"/>
    <w:rsid w:val="00651E28"/>
    <w:rsid w:val="00652290"/>
    <w:rsid w:val="0065256C"/>
    <w:rsid w:val="00652931"/>
    <w:rsid w:val="00652E46"/>
    <w:rsid w:val="0065304F"/>
    <w:rsid w:val="006538FF"/>
    <w:rsid w:val="00653A1C"/>
    <w:rsid w:val="00654CEC"/>
    <w:rsid w:val="00654FB2"/>
    <w:rsid w:val="006557E7"/>
    <w:rsid w:val="00655A14"/>
    <w:rsid w:val="00656826"/>
    <w:rsid w:val="00656AA7"/>
    <w:rsid w:val="006573C2"/>
    <w:rsid w:val="00657EB2"/>
    <w:rsid w:val="00660A46"/>
    <w:rsid w:val="00660E52"/>
    <w:rsid w:val="00661978"/>
    <w:rsid w:val="00661A01"/>
    <w:rsid w:val="0066203A"/>
    <w:rsid w:val="0066222D"/>
    <w:rsid w:val="0066286B"/>
    <w:rsid w:val="00662B97"/>
    <w:rsid w:val="00662EBC"/>
    <w:rsid w:val="006631B2"/>
    <w:rsid w:val="00664205"/>
    <w:rsid w:val="0066428D"/>
    <w:rsid w:val="006643B7"/>
    <w:rsid w:val="0066450D"/>
    <w:rsid w:val="006645DB"/>
    <w:rsid w:val="00664D52"/>
    <w:rsid w:val="00664EB8"/>
    <w:rsid w:val="0066553E"/>
    <w:rsid w:val="006655B2"/>
    <w:rsid w:val="0066583B"/>
    <w:rsid w:val="00665A6B"/>
    <w:rsid w:val="00665CDC"/>
    <w:rsid w:val="00665FA8"/>
    <w:rsid w:val="0066667B"/>
    <w:rsid w:val="00666775"/>
    <w:rsid w:val="00666A9E"/>
    <w:rsid w:val="00666B04"/>
    <w:rsid w:val="00666F5B"/>
    <w:rsid w:val="006673F9"/>
    <w:rsid w:val="006676A9"/>
    <w:rsid w:val="00667B49"/>
    <w:rsid w:val="0067013F"/>
    <w:rsid w:val="00670195"/>
    <w:rsid w:val="006702E2"/>
    <w:rsid w:val="00671BFB"/>
    <w:rsid w:val="00671E88"/>
    <w:rsid w:val="006721E5"/>
    <w:rsid w:val="0067246D"/>
    <w:rsid w:val="00672493"/>
    <w:rsid w:val="00673831"/>
    <w:rsid w:val="0067437B"/>
    <w:rsid w:val="00675200"/>
    <w:rsid w:val="00675AEA"/>
    <w:rsid w:val="00675E76"/>
    <w:rsid w:val="00675F0F"/>
    <w:rsid w:val="0067670E"/>
    <w:rsid w:val="00676ECA"/>
    <w:rsid w:val="006770A7"/>
    <w:rsid w:val="00677737"/>
    <w:rsid w:val="006778E1"/>
    <w:rsid w:val="00677A3A"/>
    <w:rsid w:val="00677B1E"/>
    <w:rsid w:val="00677D8A"/>
    <w:rsid w:val="00680A49"/>
    <w:rsid w:val="00680FAB"/>
    <w:rsid w:val="006810C7"/>
    <w:rsid w:val="0068113E"/>
    <w:rsid w:val="0068140D"/>
    <w:rsid w:val="0068171F"/>
    <w:rsid w:val="00681B06"/>
    <w:rsid w:val="00681C5D"/>
    <w:rsid w:val="0068221A"/>
    <w:rsid w:val="00682352"/>
    <w:rsid w:val="00682800"/>
    <w:rsid w:val="00682DF4"/>
    <w:rsid w:val="00683388"/>
    <w:rsid w:val="0068357C"/>
    <w:rsid w:val="00683606"/>
    <w:rsid w:val="00683694"/>
    <w:rsid w:val="006839F3"/>
    <w:rsid w:val="006843BA"/>
    <w:rsid w:val="00684DBC"/>
    <w:rsid w:val="00685257"/>
    <w:rsid w:val="00685A60"/>
    <w:rsid w:val="00685EA3"/>
    <w:rsid w:val="0068652A"/>
    <w:rsid w:val="0068657C"/>
    <w:rsid w:val="00687106"/>
    <w:rsid w:val="00687648"/>
    <w:rsid w:val="00687B76"/>
    <w:rsid w:val="00687F3A"/>
    <w:rsid w:val="0069037C"/>
    <w:rsid w:val="00690395"/>
    <w:rsid w:val="0069040C"/>
    <w:rsid w:val="00690663"/>
    <w:rsid w:val="006908F4"/>
    <w:rsid w:val="006909AD"/>
    <w:rsid w:val="00690E39"/>
    <w:rsid w:val="0069173D"/>
    <w:rsid w:val="006918D3"/>
    <w:rsid w:val="00691B38"/>
    <w:rsid w:val="00691BE4"/>
    <w:rsid w:val="00691ED5"/>
    <w:rsid w:val="00691F8D"/>
    <w:rsid w:val="0069225D"/>
    <w:rsid w:val="00692689"/>
    <w:rsid w:val="00692C68"/>
    <w:rsid w:val="00692E7C"/>
    <w:rsid w:val="0069378C"/>
    <w:rsid w:val="00693FB2"/>
    <w:rsid w:val="00694A3F"/>
    <w:rsid w:val="00694BC6"/>
    <w:rsid w:val="00694C5D"/>
    <w:rsid w:val="00694EE3"/>
    <w:rsid w:val="006952BB"/>
    <w:rsid w:val="0069537A"/>
    <w:rsid w:val="006954D9"/>
    <w:rsid w:val="0069572B"/>
    <w:rsid w:val="006962F5"/>
    <w:rsid w:val="006964B9"/>
    <w:rsid w:val="00696537"/>
    <w:rsid w:val="00696EB9"/>
    <w:rsid w:val="00696F1E"/>
    <w:rsid w:val="0069781E"/>
    <w:rsid w:val="0069789D"/>
    <w:rsid w:val="00697DE8"/>
    <w:rsid w:val="00697F78"/>
    <w:rsid w:val="006A036C"/>
    <w:rsid w:val="006A0431"/>
    <w:rsid w:val="006A04A7"/>
    <w:rsid w:val="006A0C22"/>
    <w:rsid w:val="006A125B"/>
    <w:rsid w:val="006A1A8B"/>
    <w:rsid w:val="006A1A8D"/>
    <w:rsid w:val="006A1E20"/>
    <w:rsid w:val="006A291A"/>
    <w:rsid w:val="006A2BDC"/>
    <w:rsid w:val="006A2E4C"/>
    <w:rsid w:val="006A305E"/>
    <w:rsid w:val="006A35BD"/>
    <w:rsid w:val="006A3A4C"/>
    <w:rsid w:val="006A41A3"/>
    <w:rsid w:val="006A487D"/>
    <w:rsid w:val="006A49D3"/>
    <w:rsid w:val="006A602D"/>
    <w:rsid w:val="006A667B"/>
    <w:rsid w:val="006A66D2"/>
    <w:rsid w:val="006A689F"/>
    <w:rsid w:val="006A7149"/>
    <w:rsid w:val="006A7163"/>
    <w:rsid w:val="006A7E31"/>
    <w:rsid w:val="006A7E4E"/>
    <w:rsid w:val="006B0153"/>
    <w:rsid w:val="006B01EF"/>
    <w:rsid w:val="006B046C"/>
    <w:rsid w:val="006B0B55"/>
    <w:rsid w:val="006B0F32"/>
    <w:rsid w:val="006B10A7"/>
    <w:rsid w:val="006B1325"/>
    <w:rsid w:val="006B19D2"/>
    <w:rsid w:val="006B203D"/>
    <w:rsid w:val="006B2339"/>
    <w:rsid w:val="006B2566"/>
    <w:rsid w:val="006B3772"/>
    <w:rsid w:val="006B3BBD"/>
    <w:rsid w:val="006B448A"/>
    <w:rsid w:val="006B4C0D"/>
    <w:rsid w:val="006B51FE"/>
    <w:rsid w:val="006B536C"/>
    <w:rsid w:val="006B5AA3"/>
    <w:rsid w:val="006B6084"/>
    <w:rsid w:val="006B61BD"/>
    <w:rsid w:val="006B6609"/>
    <w:rsid w:val="006B6720"/>
    <w:rsid w:val="006B7229"/>
    <w:rsid w:val="006B7637"/>
    <w:rsid w:val="006B76CB"/>
    <w:rsid w:val="006B7D56"/>
    <w:rsid w:val="006B7F06"/>
    <w:rsid w:val="006B7F41"/>
    <w:rsid w:val="006C0214"/>
    <w:rsid w:val="006C0581"/>
    <w:rsid w:val="006C1311"/>
    <w:rsid w:val="006C13E7"/>
    <w:rsid w:val="006C2CA6"/>
    <w:rsid w:val="006C338C"/>
    <w:rsid w:val="006C36E1"/>
    <w:rsid w:val="006C3F0F"/>
    <w:rsid w:val="006C41E3"/>
    <w:rsid w:val="006C456B"/>
    <w:rsid w:val="006C4EB0"/>
    <w:rsid w:val="006C5545"/>
    <w:rsid w:val="006C5702"/>
    <w:rsid w:val="006C621C"/>
    <w:rsid w:val="006C7C6F"/>
    <w:rsid w:val="006D035C"/>
    <w:rsid w:val="006D0562"/>
    <w:rsid w:val="006D0657"/>
    <w:rsid w:val="006D1CD5"/>
    <w:rsid w:val="006D1E87"/>
    <w:rsid w:val="006D2286"/>
    <w:rsid w:val="006D2CF9"/>
    <w:rsid w:val="006D30B0"/>
    <w:rsid w:val="006D30D2"/>
    <w:rsid w:val="006D3689"/>
    <w:rsid w:val="006D3D9D"/>
    <w:rsid w:val="006D45BB"/>
    <w:rsid w:val="006D466E"/>
    <w:rsid w:val="006D471A"/>
    <w:rsid w:val="006D4F2A"/>
    <w:rsid w:val="006D58E4"/>
    <w:rsid w:val="006D5AA3"/>
    <w:rsid w:val="006D5DC9"/>
    <w:rsid w:val="006D627F"/>
    <w:rsid w:val="006D6375"/>
    <w:rsid w:val="006D63E5"/>
    <w:rsid w:val="006D6EF7"/>
    <w:rsid w:val="006D70CF"/>
    <w:rsid w:val="006D71E0"/>
    <w:rsid w:val="006D7737"/>
    <w:rsid w:val="006D77C1"/>
    <w:rsid w:val="006D7EB6"/>
    <w:rsid w:val="006E024A"/>
    <w:rsid w:val="006E024F"/>
    <w:rsid w:val="006E051A"/>
    <w:rsid w:val="006E0604"/>
    <w:rsid w:val="006E06F5"/>
    <w:rsid w:val="006E073E"/>
    <w:rsid w:val="006E09ED"/>
    <w:rsid w:val="006E0BBD"/>
    <w:rsid w:val="006E0C5C"/>
    <w:rsid w:val="006E11EE"/>
    <w:rsid w:val="006E16E9"/>
    <w:rsid w:val="006E1D26"/>
    <w:rsid w:val="006E22EB"/>
    <w:rsid w:val="006E270C"/>
    <w:rsid w:val="006E2D5B"/>
    <w:rsid w:val="006E3B19"/>
    <w:rsid w:val="006E3B30"/>
    <w:rsid w:val="006E3B7D"/>
    <w:rsid w:val="006E3D68"/>
    <w:rsid w:val="006E3DDD"/>
    <w:rsid w:val="006E41C8"/>
    <w:rsid w:val="006E44EE"/>
    <w:rsid w:val="006E474C"/>
    <w:rsid w:val="006E562E"/>
    <w:rsid w:val="006E663F"/>
    <w:rsid w:val="006E6D9C"/>
    <w:rsid w:val="006E6F3F"/>
    <w:rsid w:val="006E724F"/>
    <w:rsid w:val="006E73EB"/>
    <w:rsid w:val="006E7E6D"/>
    <w:rsid w:val="006F0140"/>
    <w:rsid w:val="006F01DF"/>
    <w:rsid w:val="006F091B"/>
    <w:rsid w:val="006F0FEB"/>
    <w:rsid w:val="006F1021"/>
    <w:rsid w:val="006F1835"/>
    <w:rsid w:val="006F1DE3"/>
    <w:rsid w:val="006F2111"/>
    <w:rsid w:val="006F2887"/>
    <w:rsid w:val="006F28F2"/>
    <w:rsid w:val="006F2A31"/>
    <w:rsid w:val="006F2A78"/>
    <w:rsid w:val="006F32C2"/>
    <w:rsid w:val="006F3475"/>
    <w:rsid w:val="006F3962"/>
    <w:rsid w:val="006F3DFC"/>
    <w:rsid w:val="006F4003"/>
    <w:rsid w:val="006F416A"/>
    <w:rsid w:val="006F471E"/>
    <w:rsid w:val="006F50F9"/>
    <w:rsid w:val="006F5323"/>
    <w:rsid w:val="006F5E14"/>
    <w:rsid w:val="006F5E26"/>
    <w:rsid w:val="006F60D9"/>
    <w:rsid w:val="006F638F"/>
    <w:rsid w:val="006F6514"/>
    <w:rsid w:val="006F6938"/>
    <w:rsid w:val="006F6B56"/>
    <w:rsid w:val="006F6C6E"/>
    <w:rsid w:val="006F6ECB"/>
    <w:rsid w:val="006F6F90"/>
    <w:rsid w:val="006F7100"/>
    <w:rsid w:val="006F71FF"/>
    <w:rsid w:val="006F72F2"/>
    <w:rsid w:val="006F73D3"/>
    <w:rsid w:val="007012E5"/>
    <w:rsid w:val="007017B1"/>
    <w:rsid w:val="00701865"/>
    <w:rsid w:val="00702165"/>
    <w:rsid w:val="0070256B"/>
    <w:rsid w:val="007025CD"/>
    <w:rsid w:val="0070298C"/>
    <w:rsid w:val="0070322F"/>
    <w:rsid w:val="00703255"/>
    <w:rsid w:val="00703D4F"/>
    <w:rsid w:val="007044F0"/>
    <w:rsid w:val="007058F1"/>
    <w:rsid w:val="00705A7C"/>
    <w:rsid w:val="00706069"/>
    <w:rsid w:val="007065EC"/>
    <w:rsid w:val="007069A0"/>
    <w:rsid w:val="00706CD3"/>
    <w:rsid w:val="00706F0C"/>
    <w:rsid w:val="007072E5"/>
    <w:rsid w:val="007079B7"/>
    <w:rsid w:val="00707B31"/>
    <w:rsid w:val="00707BEA"/>
    <w:rsid w:val="00707F78"/>
    <w:rsid w:val="00707FDA"/>
    <w:rsid w:val="007103EB"/>
    <w:rsid w:val="00710663"/>
    <w:rsid w:val="00710862"/>
    <w:rsid w:val="00711C24"/>
    <w:rsid w:val="007122D6"/>
    <w:rsid w:val="00712FDC"/>
    <w:rsid w:val="00713365"/>
    <w:rsid w:val="00713502"/>
    <w:rsid w:val="00713BED"/>
    <w:rsid w:val="00713C0E"/>
    <w:rsid w:val="00713F7A"/>
    <w:rsid w:val="00714169"/>
    <w:rsid w:val="00714487"/>
    <w:rsid w:val="007146BD"/>
    <w:rsid w:val="00714F93"/>
    <w:rsid w:val="0071537C"/>
    <w:rsid w:val="00715811"/>
    <w:rsid w:val="00715B58"/>
    <w:rsid w:val="00715D2C"/>
    <w:rsid w:val="007160D0"/>
    <w:rsid w:val="007161DC"/>
    <w:rsid w:val="0071660E"/>
    <w:rsid w:val="007169F4"/>
    <w:rsid w:val="00716BB1"/>
    <w:rsid w:val="00717362"/>
    <w:rsid w:val="00717375"/>
    <w:rsid w:val="007179D6"/>
    <w:rsid w:val="00720327"/>
    <w:rsid w:val="00720370"/>
    <w:rsid w:val="0072088E"/>
    <w:rsid w:val="007208E9"/>
    <w:rsid w:val="0072102D"/>
    <w:rsid w:val="007212BC"/>
    <w:rsid w:val="00721375"/>
    <w:rsid w:val="007213F1"/>
    <w:rsid w:val="007216B3"/>
    <w:rsid w:val="007216F7"/>
    <w:rsid w:val="0072420B"/>
    <w:rsid w:val="00725309"/>
    <w:rsid w:val="0072560C"/>
    <w:rsid w:val="007258BD"/>
    <w:rsid w:val="007275E5"/>
    <w:rsid w:val="00727C7D"/>
    <w:rsid w:val="00730C51"/>
    <w:rsid w:val="00730E81"/>
    <w:rsid w:val="0073116C"/>
    <w:rsid w:val="007313BD"/>
    <w:rsid w:val="00731E84"/>
    <w:rsid w:val="00731F58"/>
    <w:rsid w:val="007325E0"/>
    <w:rsid w:val="00732D9E"/>
    <w:rsid w:val="00732EB9"/>
    <w:rsid w:val="0073567C"/>
    <w:rsid w:val="00735ABE"/>
    <w:rsid w:val="00735B9D"/>
    <w:rsid w:val="00735F67"/>
    <w:rsid w:val="00736098"/>
    <w:rsid w:val="007361A3"/>
    <w:rsid w:val="007368BF"/>
    <w:rsid w:val="007369EB"/>
    <w:rsid w:val="00736B24"/>
    <w:rsid w:val="00737027"/>
    <w:rsid w:val="0073726C"/>
    <w:rsid w:val="0073783A"/>
    <w:rsid w:val="00740211"/>
    <w:rsid w:val="007402AC"/>
    <w:rsid w:val="007405E6"/>
    <w:rsid w:val="00740834"/>
    <w:rsid w:val="00740FD6"/>
    <w:rsid w:val="00741094"/>
    <w:rsid w:val="00741187"/>
    <w:rsid w:val="00741566"/>
    <w:rsid w:val="00741899"/>
    <w:rsid w:val="00741A2C"/>
    <w:rsid w:val="00741BF8"/>
    <w:rsid w:val="00742748"/>
    <w:rsid w:val="007430DB"/>
    <w:rsid w:val="00743A18"/>
    <w:rsid w:val="00744115"/>
    <w:rsid w:val="00744318"/>
    <w:rsid w:val="00744772"/>
    <w:rsid w:val="00744C9C"/>
    <w:rsid w:val="00745810"/>
    <w:rsid w:val="00747787"/>
    <w:rsid w:val="00747A19"/>
    <w:rsid w:val="00750053"/>
    <w:rsid w:val="00750D48"/>
    <w:rsid w:val="007511D3"/>
    <w:rsid w:val="007512B2"/>
    <w:rsid w:val="007513BF"/>
    <w:rsid w:val="007516B5"/>
    <w:rsid w:val="00751742"/>
    <w:rsid w:val="007517F9"/>
    <w:rsid w:val="00751AC5"/>
    <w:rsid w:val="00751DA2"/>
    <w:rsid w:val="00751EDA"/>
    <w:rsid w:val="00752258"/>
    <w:rsid w:val="007525F3"/>
    <w:rsid w:val="00752625"/>
    <w:rsid w:val="00752A26"/>
    <w:rsid w:val="00752B64"/>
    <w:rsid w:val="00752BC5"/>
    <w:rsid w:val="00752E21"/>
    <w:rsid w:val="0075416C"/>
    <w:rsid w:val="007543AE"/>
    <w:rsid w:val="00754451"/>
    <w:rsid w:val="00754752"/>
    <w:rsid w:val="007558F0"/>
    <w:rsid w:val="007559C8"/>
    <w:rsid w:val="00755B00"/>
    <w:rsid w:val="007562DC"/>
    <w:rsid w:val="00756446"/>
    <w:rsid w:val="00756457"/>
    <w:rsid w:val="0075677A"/>
    <w:rsid w:val="00756DA6"/>
    <w:rsid w:val="00756DE9"/>
    <w:rsid w:val="00756E09"/>
    <w:rsid w:val="007572BD"/>
    <w:rsid w:val="00757A79"/>
    <w:rsid w:val="00757CF8"/>
    <w:rsid w:val="0076061B"/>
    <w:rsid w:val="00760BD2"/>
    <w:rsid w:val="00761BC6"/>
    <w:rsid w:val="00761CC0"/>
    <w:rsid w:val="00761D03"/>
    <w:rsid w:val="0076293C"/>
    <w:rsid w:val="00762DE0"/>
    <w:rsid w:val="00763C3A"/>
    <w:rsid w:val="00763DB4"/>
    <w:rsid w:val="00764213"/>
    <w:rsid w:val="0076432E"/>
    <w:rsid w:val="00764472"/>
    <w:rsid w:val="00764ADE"/>
    <w:rsid w:val="00764E2C"/>
    <w:rsid w:val="00764E77"/>
    <w:rsid w:val="00765FAF"/>
    <w:rsid w:val="0076625C"/>
    <w:rsid w:val="00766667"/>
    <w:rsid w:val="00766995"/>
    <w:rsid w:val="00766A2D"/>
    <w:rsid w:val="00767010"/>
    <w:rsid w:val="00767382"/>
    <w:rsid w:val="00767569"/>
    <w:rsid w:val="00767729"/>
    <w:rsid w:val="00767898"/>
    <w:rsid w:val="00767B75"/>
    <w:rsid w:val="00767B90"/>
    <w:rsid w:val="00767CB2"/>
    <w:rsid w:val="007703DB"/>
    <w:rsid w:val="00770525"/>
    <w:rsid w:val="00770720"/>
    <w:rsid w:val="00770897"/>
    <w:rsid w:val="0077098C"/>
    <w:rsid w:val="00770CA3"/>
    <w:rsid w:val="00770E67"/>
    <w:rsid w:val="00771262"/>
    <w:rsid w:val="00771407"/>
    <w:rsid w:val="00771CB3"/>
    <w:rsid w:val="00771FE0"/>
    <w:rsid w:val="007727F1"/>
    <w:rsid w:val="007728E0"/>
    <w:rsid w:val="00772E10"/>
    <w:rsid w:val="00772F10"/>
    <w:rsid w:val="0077316C"/>
    <w:rsid w:val="00773310"/>
    <w:rsid w:val="007735C1"/>
    <w:rsid w:val="00773915"/>
    <w:rsid w:val="00774849"/>
    <w:rsid w:val="0077590F"/>
    <w:rsid w:val="00775C58"/>
    <w:rsid w:val="00775C6D"/>
    <w:rsid w:val="0077725D"/>
    <w:rsid w:val="007774F2"/>
    <w:rsid w:val="007776B0"/>
    <w:rsid w:val="00777AAE"/>
    <w:rsid w:val="00777EDB"/>
    <w:rsid w:val="00780104"/>
    <w:rsid w:val="00780518"/>
    <w:rsid w:val="00780879"/>
    <w:rsid w:val="00780A16"/>
    <w:rsid w:val="00780C58"/>
    <w:rsid w:val="00780EDF"/>
    <w:rsid w:val="00780F76"/>
    <w:rsid w:val="007811EF"/>
    <w:rsid w:val="00781672"/>
    <w:rsid w:val="00781EFE"/>
    <w:rsid w:val="00782359"/>
    <w:rsid w:val="00782887"/>
    <w:rsid w:val="00782AC6"/>
    <w:rsid w:val="00782C03"/>
    <w:rsid w:val="00782C92"/>
    <w:rsid w:val="00782DAC"/>
    <w:rsid w:val="00782FD6"/>
    <w:rsid w:val="00783787"/>
    <w:rsid w:val="00783E80"/>
    <w:rsid w:val="0078407B"/>
    <w:rsid w:val="00784CFD"/>
    <w:rsid w:val="007850C8"/>
    <w:rsid w:val="0078588D"/>
    <w:rsid w:val="007859D8"/>
    <w:rsid w:val="00785DF4"/>
    <w:rsid w:val="00785EC0"/>
    <w:rsid w:val="00786418"/>
    <w:rsid w:val="007868B8"/>
    <w:rsid w:val="00787020"/>
    <w:rsid w:val="007872B8"/>
    <w:rsid w:val="007873F8"/>
    <w:rsid w:val="00787F46"/>
    <w:rsid w:val="007900B6"/>
    <w:rsid w:val="007900FF"/>
    <w:rsid w:val="007903F0"/>
    <w:rsid w:val="0079048C"/>
    <w:rsid w:val="007908F7"/>
    <w:rsid w:val="00790E4E"/>
    <w:rsid w:val="0079109C"/>
    <w:rsid w:val="00791338"/>
    <w:rsid w:val="007922DB"/>
    <w:rsid w:val="007923FE"/>
    <w:rsid w:val="00792487"/>
    <w:rsid w:val="00792DEF"/>
    <w:rsid w:val="00793716"/>
    <w:rsid w:val="00793783"/>
    <w:rsid w:val="00793ACF"/>
    <w:rsid w:val="00794D10"/>
    <w:rsid w:val="0079549D"/>
    <w:rsid w:val="0079569C"/>
    <w:rsid w:val="00795816"/>
    <w:rsid w:val="00795C51"/>
    <w:rsid w:val="00795FF5"/>
    <w:rsid w:val="007969F1"/>
    <w:rsid w:val="00796B63"/>
    <w:rsid w:val="00797B0E"/>
    <w:rsid w:val="007A030B"/>
    <w:rsid w:val="007A0DC6"/>
    <w:rsid w:val="007A129C"/>
    <w:rsid w:val="007A1B19"/>
    <w:rsid w:val="007A1CB9"/>
    <w:rsid w:val="007A2918"/>
    <w:rsid w:val="007A2D26"/>
    <w:rsid w:val="007A31BE"/>
    <w:rsid w:val="007A32A5"/>
    <w:rsid w:val="007A3D62"/>
    <w:rsid w:val="007A3ED7"/>
    <w:rsid w:val="007A42C0"/>
    <w:rsid w:val="007A54E1"/>
    <w:rsid w:val="007A557C"/>
    <w:rsid w:val="007A56AE"/>
    <w:rsid w:val="007A5A9B"/>
    <w:rsid w:val="007A5C39"/>
    <w:rsid w:val="007A5D0F"/>
    <w:rsid w:val="007A63E7"/>
    <w:rsid w:val="007A6AAE"/>
    <w:rsid w:val="007A70C9"/>
    <w:rsid w:val="007B0331"/>
    <w:rsid w:val="007B0DFA"/>
    <w:rsid w:val="007B1397"/>
    <w:rsid w:val="007B14D9"/>
    <w:rsid w:val="007B193C"/>
    <w:rsid w:val="007B1FBA"/>
    <w:rsid w:val="007B24B9"/>
    <w:rsid w:val="007B3C7E"/>
    <w:rsid w:val="007B3DB8"/>
    <w:rsid w:val="007B4650"/>
    <w:rsid w:val="007B475F"/>
    <w:rsid w:val="007B575D"/>
    <w:rsid w:val="007B6032"/>
    <w:rsid w:val="007B60DF"/>
    <w:rsid w:val="007B630E"/>
    <w:rsid w:val="007B64F8"/>
    <w:rsid w:val="007B67BA"/>
    <w:rsid w:val="007B687E"/>
    <w:rsid w:val="007B6DAD"/>
    <w:rsid w:val="007B7095"/>
    <w:rsid w:val="007B738D"/>
    <w:rsid w:val="007B765F"/>
    <w:rsid w:val="007B783A"/>
    <w:rsid w:val="007B793C"/>
    <w:rsid w:val="007B7F17"/>
    <w:rsid w:val="007C041E"/>
    <w:rsid w:val="007C0BFE"/>
    <w:rsid w:val="007C10DB"/>
    <w:rsid w:val="007C182B"/>
    <w:rsid w:val="007C1FE4"/>
    <w:rsid w:val="007C219A"/>
    <w:rsid w:val="007C2368"/>
    <w:rsid w:val="007C2AC4"/>
    <w:rsid w:val="007C2B55"/>
    <w:rsid w:val="007C2E64"/>
    <w:rsid w:val="007C2EB7"/>
    <w:rsid w:val="007C309C"/>
    <w:rsid w:val="007C34F4"/>
    <w:rsid w:val="007C388A"/>
    <w:rsid w:val="007C4070"/>
    <w:rsid w:val="007C408F"/>
    <w:rsid w:val="007C42EF"/>
    <w:rsid w:val="007C44BC"/>
    <w:rsid w:val="007C4533"/>
    <w:rsid w:val="007C4B51"/>
    <w:rsid w:val="007C4D94"/>
    <w:rsid w:val="007C5331"/>
    <w:rsid w:val="007C56CB"/>
    <w:rsid w:val="007C56F8"/>
    <w:rsid w:val="007C60E4"/>
    <w:rsid w:val="007C6423"/>
    <w:rsid w:val="007C6E4E"/>
    <w:rsid w:val="007C6FE6"/>
    <w:rsid w:val="007C7157"/>
    <w:rsid w:val="007C7187"/>
    <w:rsid w:val="007C7A32"/>
    <w:rsid w:val="007C7CA7"/>
    <w:rsid w:val="007D099B"/>
    <w:rsid w:val="007D0A7B"/>
    <w:rsid w:val="007D1265"/>
    <w:rsid w:val="007D1460"/>
    <w:rsid w:val="007D18EA"/>
    <w:rsid w:val="007D2994"/>
    <w:rsid w:val="007D3138"/>
    <w:rsid w:val="007D3240"/>
    <w:rsid w:val="007D3C9B"/>
    <w:rsid w:val="007D4180"/>
    <w:rsid w:val="007D4289"/>
    <w:rsid w:val="007D432D"/>
    <w:rsid w:val="007D4B3B"/>
    <w:rsid w:val="007D4C38"/>
    <w:rsid w:val="007D4FDE"/>
    <w:rsid w:val="007D5080"/>
    <w:rsid w:val="007D5734"/>
    <w:rsid w:val="007D5DBB"/>
    <w:rsid w:val="007D665F"/>
    <w:rsid w:val="007D689E"/>
    <w:rsid w:val="007D6CE7"/>
    <w:rsid w:val="007D7445"/>
    <w:rsid w:val="007E0118"/>
    <w:rsid w:val="007E0122"/>
    <w:rsid w:val="007E0528"/>
    <w:rsid w:val="007E0DC9"/>
    <w:rsid w:val="007E114C"/>
    <w:rsid w:val="007E1324"/>
    <w:rsid w:val="007E167C"/>
    <w:rsid w:val="007E1C52"/>
    <w:rsid w:val="007E1D5F"/>
    <w:rsid w:val="007E1DFE"/>
    <w:rsid w:val="007E2355"/>
    <w:rsid w:val="007E2396"/>
    <w:rsid w:val="007E27FB"/>
    <w:rsid w:val="007E2967"/>
    <w:rsid w:val="007E2BF1"/>
    <w:rsid w:val="007E2E3A"/>
    <w:rsid w:val="007E2FAA"/>
    <w:rsid w:val="007E3B05"/>
    <w:rsid w:val="007E3C77"/>
    <w:rsid w:val="007E451E"/>
    <w:rsid w:val="007E4EFF"/>
    <w:rsid w:val="007E5842"/>
    <w:rsid w:val="007E5C5B"/>
    <w:rsid w:val="007E5EF8"/>
    <w:rsid w:val="007E6009"/>
    <w:rsid w:val="007E620D"/>
    <w:rsid w:val="007E6947"/>
    <w:rsid w:val="007E6D1C"/>
    <w:rsid w:val="007E7101"/>
    <w:rsid w:val="007E75ED"/>
    <w:rsid w:val="007E7A2A"/>
    <w:rsid w:val="007F01F3"/>
    <w:rsid w:val="007F06E8"/>
    <w:rsid w:val="007F08E4"/>
    <w:rsid w:val="007F09E9"/>
    <w:rsid w:val="007F1452"/>
    <w:rsid w:val="007F15DF"/>
    <w:rsid w:val="007F1D66"/>
    <w:rsid w:val="007F242C"/>
    <w:rsid w:val="007F255D"/>
    <w:rsid w:val="007F2658"/>
    <w:rsid w:val="007F27AF"/>
    <w:rsid w:val="007F2CFB"/>
    <w:rsid w:val="007F37BB"/>
    <w:rsid w:val="007F3A27"/>
    <w:rsid w:val="007F3A3D"/>
    <w:rsid w:val="007F3AAA"/>
    <w:rsid w:val="007F44F3"/>
    <w:rsid w:val="007F4F3D"/>
    <w:rsid w:val="007F5181"/>
    <w:rsid w:val="007F5195"/>
    <w:rsid w:val="007F52EE"/>
    <w:rsid w:val="007F5A4E"/>
    <w:rsid w:val="007F5DDC"/>
    <w:rsid w:val="007F5FB2"/>
    <w:rsid w:val="007F62F3"/>
    <w:rsid w:val="007F6872"/>
    <w:rsid w:val="007F784F"/>
    <w:rsid w:val="007F7C53"/>
    <w:rsid w:val="0080028E"/>
    <w:rsid w:val="008002D2"/>
    <w:rsid w:val="00800561"/>
    <w:rsid w:val="00800AD3"/>
    <w:rsid w:val="00800E85"/>
    <w:rsid w:val="00801A86"/>
    <w:rsid w:val="00802A62"/>
    <w:rsid w:val="00802E7D"/>
    <w:rsid w:val="00802EEB"/>
    <w:rsid w:val="00802FBE"/>
    <w:rsid w:val="008039D6"/>
    <w:rsid w:val="00803B99"/>
    <w:rsid w:val="008045EB"/>
    <w:rsid w:val="008046DF"/>
    <w:rsid w:val="00804877"/>
    <w:rsid w:val="0080532B"/>
    <w:rsid w:val="00805E98"/>
    <w:rsid w:val="00806149"/>
    <w:rsid w:val="00806C78"/>
    <w:rsid w:val="008072E7"/>
    <w:rsid w:val="00807D6F"/>
    <w:rsid w:val="00807F9E"/>
    <w:rsid w:val="008107FF"/>
    <w:rsid w:val="008115D8"/>
    <w:rsid w:val="008117E8"/>
    <w:rsid w:val="0081286D"/>
    <w:rsid w:val="0081299B"/>
    <w:rsid w:val="0081355A"/>
    <w:rsid w:val="00813668"/>
    <w:rsid w:val="00813733"/>
    <w:rsid w:val="00813DF5"/>
    <w:rsid w:val="008142B6"/>
    <w:rsid w:val="008144C8"/>
    <w:rsid w:val="00814F3B"/>
    <w:rsid w:val="008168BA"/>
    <w:rsid w:val="00816983"/>
    <w:rsid w:val="00816DA2"/>
    <w:rsid w:val="00816EDC"/>
    <w:rsid w:val="00816FDF"/>
    <w:rsid w:val="00817A7E"/>
    <w:rsid w:val="00820041"/>
    <w:rsid w:val="00820DCB"/>
    <w:rsid w:val="00820FF5"/>
    <w:rsid w:val="00821630"/>
    <w:rsid w:val="008216B2"/>
    <w:rsid w:val="008216F0"/>
    <w:rsid w:val="00821942"/>
    <w:rsid w:val="00821D55"/>
    <w:rsid w:val="00821E29"/>
    <w:rsid w:val="0082210E"/>
    <w:rsid w:val="008222E6"/>
    <w:rsid w:val="00822CCA"/>
    <w:rsid w:val="00822CD7"/>
    <w:rsid w:val="00822EBD"/>
    <w:rsid w:val="00823301"/>
    <w:rsid w:val="00823A6D"/>
    <w:rsid w:val="00823F75"/>
    <w:rsid w:val="0082456C"/>
    <w:rsid w:val="00824CAC"/>
    <w:rsid w:val="00825182"/>
    <w:rsid w:val="008254B9"/>
    <w:rsid w:val="0082598A"/>
    <w:rsid w:val="00825A5C"/>
    <w:rsid w:val="00825EBD"/>
    <w:rsid w:val="00825F08"/>
    <w:rsid w:val="008264D8"/>
    <w:rsid w:val="0082652C"/>
    <w:rsid w:val="008268FA"/>
    <w:rsid w:val="00826921"/>
    <w:rsid w:val="00826A0C"/>
    <w:rsid w:val="00826B19"/>
    <w:rsid w:val="00826CB1"/>
    <w:rsid w:val="00827F10"/>
    <w:rsid w:val="008304A3"/>
    <w:rsid w:val="0083087F"/>
    <w:rsid w:val="00830B07"/>
    <w:rsid w:val="00830ECF"/>
    <w:rsid w:val="008311B3"/>
    <w:rsid w:val="0083127E"/>
    <w:rsid w:val="00831CBD"/>
    <w:rsid w:val="00832907"/>
    <w:rsid w:val="0083314C"/>
    <w:rsid w:val="00833C6D"/>
    <w:rsid w:val="00833D62"/>
    <w:rsid w:val="00833FEA"/>
    <w:rsid w:val="00834819"/>
    <w:rsid w:val="00834B53"/>
    <w:rsid w:val="00834CB0"/>
    <w:rsid w:val="00834DC2"/>
    <w:rsid w:val="00835AAD"/>
    <w:rsid w:val="00836041"/>
    <w:rsid w:val="00836D9D"/>
    <w:rsid w:val="0083716E"/>
    <w:rsid w:val="00837571"/>
    <w:rsid w:val="008375BC"/>
    <w:rsid w:val="00837C1F"/>
    <w:rsid w:val="00837E72"/>
    <w:rsid w:val="00840DF7"/>
    <w:rsid w:val="008410D4"/>
    <w:rsid w:val="0084134E"/>
    <w:rsid w:val="00841F9A"/>
    <w:rsid w:val="008425B8"/>
    <w:rsid w:val="00842662"/>
    <w:rsid w:val="00842769"/>
    <w:rsid w:val="00843256"/>
    <w:rsid w:val="008434D2"/>
    <w:rsid w:val="00843999"/>
    <w:rsid w:val="00843F45"/>
    <w:rsid w:val="008441E2"/>
    <w:rsid w:val="00844575"/>
    <w:rsid w:val="008445E8"/>
    <w:rsid w:val="00844814"/>
    <w:rsid w:val="00844CAF"/>
    <w:rsid w:val="00844D08"/>
    <w:rsid w:val="00844D71"/>
    <w:rsid w:val="00845329"/>
    <w:rsid w:val="00846274"/>
    <w:rsid w:val="00846F67"/>
    <w:rsid w:val="0084711F"/>
    <w:rsid w:val="00847450"/>
    <w:rsid w:val="008475E8"/>
    <w:rsid w:val="00850A23"/>
    <w:rsid w:val="00850DD9"/>
    <w:rsid w:val="008513DF"/>
    <w:rsid w:val="00851611"/>
    <w:rsid w:val="008519E6"/>
    <w:rsid w:val="0085208E"/>
    <w:rsid w:val="008521D3"/>
    <w:rsid w:val="0085223E"/>
    <w:rsid w:val="00852412"/>
    <w:rsid w:val="00852A2E"/>
    <w:rsid w:val="008536FD"/>
    <w:rsid w:val="0085382C"/>
    <w:rsid w:val="00853B14"/>
    <w:rsid w:val="008543A3"/>
    <w:rsid w:val="008557D4"/>
    <w:rsid w:val="00855BB5"/>
    <w:rsid w:val="00855FEF"/>
    <w:rsid w:val="00856568"/>
    <w:rsid w:val="008566BA"/>
    <w:rsid w:val="008575E7"/>
    <w:rsid w:val="00857E2E"/>
    <w:rsid w:val="00860150"/>
    <w:rsid w:val="008603A3"/>
    <w:rsid w:val="008603CE"/>
    <w:rsid w:val="00860695"/>
    <w:rsid w:val="00860753"/>
    <w:rsid w:val="00860EAD"/>
    <w:rsid w:val="00860F88"/>
    <w:rsid w:val="008612C4"/>
    <w:rsid w:val="0086133E"/>
    <w:rsid w:val="0086153C"/>
    <w:rsid w:val="008619B1"/>
    <w:rsid w:val="00862033"/>
    <w:rsid w:val="00862470"/>
    <w:rsid w:val="008625B5"/>
    <w:rsid w:val="00862677"/>
    <w:rsid w:val="00862EE1"/>
    <w:rsid w:val="00863122"/>
    <w:rsid w:val="008635A0"/>
    <w:rsid w:val="0086365B"/>
    <w:rsid w:val="00863DAA"/>
    <w:rsid w:val="00863E5D"/>
    <w:rsid w:val="00864050"/>
    <w:rsid w:val="00864101"/>
    <w:rsid w:val="00864432"/>
    <w:rsid w:val="00864860"/>
    <w:rsid w:val="008649AF"/>
    <w:rsid w:val="00865360"/>
    <w:rsid w:val="008654D8"/>
    <w:rsid w:val="008658D7"/>
    <w:rsid w:val="0086625D"/>
    <w:rsid w:val="00866364"/>
    <w:rsid w:val="008664A2"/>
    <w:rsid w:val="00866E1C"/>
    <w:rsid w:val="00866F85"/>
    <w:rsid w:val="00867156"/>
    <w:rsid w:val="008678DD"/>
    <w:rsid w:val="00867ADE"/>
    <w:rsid w:val="00867D68"/>
    <w:rsid w:val="00867FB1"/>
    <w:rsid w:val="0087018C"/>
    <w:rsid w:val="008709C7"/>
    <w:rsid w:val="00871BBE"/>
    <w:rsid w:val="00871F23"/>
    <w:rsid w:val="008721C7"/>
    <w:rsid w:val="0087223A"/>
    <w:rsid w:val="00872EC8"/>
    <w:rsid w:val="00873307"/>
    <w:rsid w:val="0087333B"/>
    <w:rsid w:val="00873572"/>
    <w:rsid w:val="008737F2"/>
    <w:rsid w:val="008743EA"/>
    <w:rsid w:val="008756C3"/>
    <w:rsid w:val="008757EB"/>
    <w:rsid w:val="00875988"/>
    <w:rsid w:val="008763BC"/>
    <w:rsid w:val="00876481"/>
    <w:rsid w:val="008768C0"/>
    <w:rsid w:val="00876CA3"/>
    <w:rsid w:val="00877CFF"/>
    <w:rsid w:val="00877E91"/>
    <w:rsid w:val="00880BFA"/>
    <w:rsid w:val="008817DA"/>
    <w:rsid w:val="00881B6E"/>
    <w:rsid w:val="008821E1"/>
    <w:rsid w:val="00883229"/>
    <w:rsid w:val="00883666"/>
    <w:rsid w:val="008836B4"/>
    <w:rsid w:val="0088392B"/>
    <w:rsid w:val="0088393B"/>
    <w:rsid w:val="0088393F"/>
    <w:rsid w:val="008839C2"/>
    <w:rsid w:val="00883D9F"/>
    <w:rsid w:val="00884040"/>
    <w:rsid w:val="00884247"/>
    <w:rsid w:val="00884A2F"/>
    <w:rsid w:val="00884E90"/>
    <w:rsid w:val="008858EB"/>
    <w:rsid w:val="00885939"/>
    <w:rsid w:val="00885A99"/>
    <w:rsid w:val="00885C4F"/>
    <w:rsid w:val="00885F04"/>
    <w:rsid w:val="0088639B"/>
    <w:rsid w:val="00886750"/>
    <w:rsid w:val="00886913"/>
    <w:rsid w:val="00886F61"/>
    <w:rsid w:val="00887D7E"/>
    <w:rsid w:val="00890327"/>
    <w:rsid w:val="00890432"/>
    <w:rsid w:val="00891CB0"/>
    <w:rsid w:val="0089214F"/>
    <w:rsid w:val="008924EC"/>
    <w:rsid w:val="00892825"/>
    <w:rsid w:val="008928E8"/>
    <w:rsid w:val="008933E4"/>
    <w:rsid w:val="00893BBF"/>
    <w:rsid w:val="00893CB9"/>
    <w:rsid w:val="00893D06"/>
    <w:rsid w:val="0089410B"/>
    <w:rsid w:val="00894434"/>
    <w:rsid w:val="00894F76"/>
    <w:rsid w:val="008950EF"/>
    <w:rsid w:val="0089528A"/>
    <w:rsid w:val="00895777"/>
    <w:rsid w:val="00895A85"/>
    <w:rsid w:val="00895AC8"/>
    <w:rsid w:val="00895ACD"/>
    <w:rsid w:val="00895DAC"/>
    <w:rsid w:val="008966C1"/>
    <w:rsid w:val="008966C9"/>
    <w:rsid w:val="008968AF"/>
    <w:rsid w:val="00897029"/>
    <w:rsid w:val="00897FFB"/>
    <w:rsid w:val="008A0A7A"/>
    <w:rsid w:val="008A0C60"/>
    <w:rsid w:val="008A0F5A"/>
    <w:rsid w:val="008A10A2"/>
    <w:rsid w:val="008A1E9E"/>
    <w:rsid w:val="008A2016"/>
    <w:rsid w:val="008A25F4"/>
    <w:rsid w:val="008A295E"/>
    <w:rsid w:val="008A2C73"/>
    <w:rsid w:val="008A36E4"/>
    <w:rsid w:val="008A3B88"/>
    <w:rsid w:val="008A4266"/>
    <w:rsid w:val="008A5D5C"/>
    <w:rsid w:val="008A5E66"/>
    <w:rsid w:val="008A6433"/>
    <w:rsid w:val="008A66B0"/>
    <w:rsid w:val="008A68BB"/>
    <w:rsid w:val="008A6FC6"/>
    <w:rsid w:val="008A726B"/>
    <w:rsid w:val="008A72C8"/>
    <w:rsid w:val="008A7551"/>
    <w:rsid w:val="008A7B1D"/>
    <w:rsid w:val="008A7D40"/>
    <w:rsid w:val="008B00EA"/>
    <w:rsid w:val="008B0274"/>
    <w:rsid w:val="008B0397"/>
    <w:rsid w:val="008B0DEC"/>
    <w:rsid w:val="008B0FF7"/>
    <w:rsid w:val="008B1925"/>
    <w:rsid w:val="008B1B86"/>
    <w:rsid w:val="008B1FD1"/>
    <w:rsid w:val="008B21FE"/>
    <w:rsid w:val="008B248A"/>
    <w:rsid w:val="008B3EA0"/>
    <w:rsid w:val="008B47D2"/>
    <w:rsid w:val="008B4FAE"/>
    <w:rsid w:val="008B561C"/>
    <w:rsid w:val="008B5896"/>
    <w:rsid w:val="008B5A46"/>
    <w:rsid w:val="008B5B08"/>
    <w:rsid w:val="008B611A"/>
    <w:rsid w:val="008B6524"/>
    <w:rsid w:val="008B6688"/>
    <w:rsid w:val="008B67CB"/>
    <w:rsid w:val="008B6E5A"/>
    <w:rsid w:val="008B7039"/>
    <w:rsid w:val="008B7759"/>
    <w:rsid w:val="008C00C8"/>
    <w:rsid w:val="008C02BD"/>
    <w:rsid w:val="008C0332"/>
    <w:rsid w:val="008C0D4E"/>
    <w:rsid w:val="008C1163"/>
    <w:rsid w:val="008C1322"/>
    <w:rsid w:val="008C133A"/>
    <w:rsid w:val="008C1F4B"/>
    <w:rsid w:val="008C2071"/>
    <w:rsid w:val="008C2470"/>
    <w:rsid w:val="008C26E9"/>
    <w:rsid w:val="008C2B2E"/>
    <w:rsid w:val="008C2E04"/>
    <w:rsid w:val="008C2F22"/>
    <w:rsid w:val="008C2F37"/>
    <w:rsid w:val="008C32C8"/>
    <w:rsid w:val="008C3355"/>
    <w:rsid w:val="008C37D4"/>
    <w:rsid w:val="008C3B99"/>
    <w:rsid w:val="008C3CA5"/>
    <w:rsid w:val="008C41AB"/>
    <w:rsid w:val="008C4650"/>
    <w:rsid w:val="008C494A"/>
    <w:rsid w:val="008C4A4E"/>
    <w:rsid w:val="008C52EB"/>
    <w:rsid w:val="008C53ED"/>
    <w:rsid w:val="008C567B"/>
    <w:rsid w:val="008C6480"/>
    <w:rsid w:val="008C6F7D"/>
    <w:rsid w:val="008C7610"/>
    <w:rsid w:val="008D0339"/>
    <w:rsid w:val="008D12C7"/>
    <w:rsid w:val="008D1698"/>
    <w:rsid w:val="008D178D"/>
    <w:rsid w:val="008D1866"/>
    <w:rsid w:val="008D1975"/>
    <w:rsid w:val="008D1A2B"/>
    <w:rsid w:val="008D1B8C"/>
    <w:rsid w:val="008D1CF9"/>
    <w:rsid w:val="008D20AF"/>
    <w:rsid w:val="008D3054"/>
    <w:rsid w:val="008D3BC7"/>
    <w:rsid w:val="008D3C44"/>
    <w:rsid w:val="008D3D05"/>
    <w:rsid w:val="008D40A4"/>
    <w:rsid w:val="008D426B"/>
    <w:rsid w:val="008D459D"/>
    <w:rsid w:val="008D4680"/>
    <w:rsid w:val="008D54BC"/>
    <w:rsid w:val="008D5524"/>
    <w:rsid w:val="008D5DA7"/>
    <w:rsid w:val="008D60DF"/>
    <w:rsid w:val="008D6290"/>
    <w:rsid w:val="008D6344"/>
    <w:rsid w:val="008D6949"/>
    <w:rsid w:val="008D6D35"/>
    <w:rsid w:val="008D77CE"/>
    <w:rsid w:val="008D7C9F"/>
    <w:rsid w:val="008D7F88"/>
    <w:rsid w:val="008D7FF8"/>
    <w:rsid w:val="008E045C"/>
    <w:rsid w:val="008E0D5A"/>
    <w:rsid w:val="008E0D61"/>
    <w:rsid w:val="008E0FFD"/>
    <w:rsid w:val="008E15E8"/>
    <w:rsid w:val="008E1A13"/>
    <w:rsid w:val="008E1F2D"/>
    <w:rsid w:val="008E2906"/>
    <w:rsid w:val="008E2989"/>
    <w:rsid w:val="008E3C93"/>
    <w:rsid w:val="008E4513"/>
    <w:rsid w:val="008E4991"/>
    <w:rsid w:val="008E4C50"/>
    <w:rsid w:val="008E4CBE"/>
    <w:rsid w:val="008E4D25"/>
    <w:rsid w:val="008E5623"/>
    <w:rsid w:val="008E5967"/>
    <w:rsid w:val="008E5A2D"/>
    <w:rsid w:val="008E60DC"/>
    <w:rsid w:val="008E6AA6"/>
    <w:rsid w:val="008E6B07"/>
    <w:rsid w:val="008E6B98"/>
    <w:rsid w:val="008E6D44"/>
    <w:rsid w:val="008E729E"/>
    <w:rsid w:val="008E7440"/>
    <w:rsid w:val="008E74B7"/>
    <w:rsid w:val="008E7A31"/>
    <w:rsid w:val="008E7D6B"/>
    <w:rsid w:val="008E7E3C"/>
    <w:rsid w:val="008F03CA"/>
    <w:rsid w:val="008F0A20"/>
    <w:rsid w:val="008F0AE6"/>
    <w:rsid w:val="008F10BD"/>
    <w:rsid w:val="008F16EB"/>
    <w:rsid w:val="008F18E1"/>
    <w:rsid w:val="008F19DD"/>
    <w:rsid w:val="008F20A5"/>
    <w:rsid w:val="008F2337"/>
    <w:rsid w:val="008F3268"/>
    <w:rsid w:val="008F34A2"/>
    <w:rsid w:val="008F37F7"/>
    <w:rsid w:val="008F3A22"/>
    <w:rsid w:val="008F4ECF"/>
    <w:rsid w:val="008F5BED"/>
    <w:rsid w:val="008F62AC"/>
    <w:rsid w:val="008F703C"/>
    <w:rsid w:val="008F734A"/>
    <w:rsid w:val="008F77AA"/>
    <w:rsid w:val="008F789E"/>
    <w:rsid w:val="008F7A40"/>
    <w:rsid w:val="008F7C61"/>
    <w:rsid w:val="009009C3"/>
    <w:rsid w:val="00900BD2"/>
    <w:rsid w:val="009013E9"/>
    <w:rsid w:val="00901FD1"/>
    <w:rsid w:val="00902884"/>
    <w:rsid w:val="00902ADE"/>
    <w:rsid w:val="00902BE2"/>
    <w:rsid w:val="00902D92"/>
    <w:rsid w:val="00903117"/>
    <w:rsid w:val="0090343B"/>
    <w:rsid w:val="0090396E"/>
    <w:rsid w:val="009039FD"/>
    <w:rsid w:val="00903CC9"/>
    <w:rsid w:val="00903FD2"/>
    <w:rsid w:val="00904280"/>
    <w:rsid w:val="0090460E"/>
    <w:rsid w:val="0090479A"/>
    <w:rsid w:val="00904B9D"/>
    <w:rsid w:val="00904FDA"/>
    <w:rsid w:val="0090547D"/>
    <w:rsid w:val="00905788"/>
    <w:rsid w:val="009058F8"/>
    <w:rsid w:val="00905AF3"/>
    <w:rsid w:val="00905D83"/>
    <w:rsid w:val="00905F93"/>
    <w:rsid w:val="00906062"/>
    <w:rsid w:val="00906432"/>
    <w:rsid w:val="009066E0"/>
    <w:rsid w:val="009067D5"/>
    <w:rsid w:val="009069F5"/>
    <w:rsid w:val="00906DF5"/>
    <w:rsid w:val="009073FE"/>
    <w:rsid w:val="00910820"/>
    <w:rsid w:val="00910AD9"/>
    <w:rsid w:val="009114C6"/>
    <w:rsid w:val="00911AA5"/>
    <w:rsid w:val="00911BA7"/>
    <w:rsid w:val="00911C4E"/>
    <w:rsid w:val="009133F6"/>
    <w:rsid w:val="00913F81"/>
    <w:rsid w:val="009140D6"/>
    <w:rsid w:val="0091423C"/>
    <w:rsid w:val="0091433C"/>
    <w:rsid w:val="00914989"/>
    <w:rsid w:val="00915491"/>
    <w:rsid w:val="009159BB"/>
    <w:rsid w:val="00915AD5"/>
    <w:rsid w:val="00915E44"/>
    <w:rsid w:val="009167AC"/>
    <w:rsid w:val="00916AB1"/>
    <w:rsid w:val="00916C8C"/>
    <w:rsid w:val="009202FB"/>
    <w:rsid w:val="009203DE"/>
    <w:rsid w:val="009204AB"/>
    <w:rsid w:val="00920704"/>
    <w:rsid w:val="0092105E"/>
    <w:rsid w:val="009218C5"/>
    <w:rsid w:val="00921F13"/>
    <w:rsid w:val="0092210C"/>
    <w:rsid w:val="009224B1"/>
    <w:rsid w:val="009224FD"/>
    <w:rsid w:val="0092384B"/>
    <w:rsid w:val="00923AEE"/>
    <w:rsid w:val="00923F11"/>
    <w:rsid w:val="00924615"/>
    <w:rsid w:val="00924888"/>
    <w:rsid w:val="00924A16"/>
    <w:rsid w:val="00924A68"/>
    <w:rsid w:val="0092525D"/>
    <w:rsid w:val="00925345"/>
    <w:rsid w:val="0092632D"/>
    <w:rsid w:val="009274FD"/>
    <w:rsid w:val="00927614"/>
    <w:rsid w:val="00927AE5"/>
    <w:rsid w:val="009300C1"/>
    <w:rsid w:val="0093022F"/>
    <w:rsid w:val="00930A2C"/>
    <w:rsid w:val="00930A87"/>
    <w:rsid w:val="009318E0"/>
    <w:rsid w:val="00931A94"/>
    <w:rsid w:val="00931E3F"/>
    <w:rsid w:val="0093224E"/>
    <w:rsid w:val="00932428"/>
    <w:rsid w:val="0093300E"/>
    <w:rsid w:val="00933316"/>
    <w:rsid w:val="009334D9"/>
    <w:rsid w:val="0093398D"/>
    <w:rsid w:val="00933DB7"/>
    <w:rsid w:val="00933F8F"/>
    <w:rsid w:val="00936091"/>
    <w:rsid w:val="00936157"/>
    <w:rsid w:val="009363A2"/>
    <w:rsid w:val="0093649A"/>
    <w:rsid w:val="009366EE"/>
    <w:rsid w:val="00936AD2"/>
    <w:rsid w:val="009373C9"/>
    <w:rsid w:val="0093797E"/>
    <w:rsid w:val="009401CE"/>
    <w:rsid w:val="009408CC"/>
    <w:rsid w:val="00940902"/>
    <w:rsid w:val="00941628"/>
    <w:rsid w:val="00941A32"/>
    <w:rsid w:val="009421E3"/>
    <w:rsid w:val="0094220B"/>
    <w:rsid w:val="00942267"/>
    <w:rsid w:val="00942611"/>
    <w:rsid w:val="00942888"/>
    <w:rsid w:val="0094354A"/>
    <w:rsid w:val="0094372E"/>
    <w:rsid w:val="009444DB"/>
    <w:rsid w:val="009445B6"/>
    <w:rsid w:val="009446A9"/>
    <w:rsid w:val="00944708"/>
    <w:rsid w:val="0094518E"/>
    <w:rsid w:val="00945A20"/>
    <w:rsid w:val="00945B15"/>
    <w:rsid w:val="009462B0"/>
    <w:rsid w:val="009466CB"/>
    <w:rsid w:val="00946B20"/>
    <w:rsid w:val="00946BCD"/>
    <w:rsid w:val="00946F9E"/>
    <w:rsid w:val="00947328"/>
    <w:rsid w:val="00947E63"/>
    <w:rsid w:val="00950962"/>
    <w:rsid w:val="00950D5B"/>
    <w:rsid w:val="00951230"/>
    <w:rsid w:val="0095157B"/>
    <w:rsid w:val="00953053"/>
    <w:rsid w:val="00953305"/>
    <w:rsid w:val="00953CA2"/>
    <w:rsid w:val="00953F18"/>
    <w:rsid w:val="00953FF6"/>
    <w:rsid w:val="0095433B"/>
    <w:rsid w:val="00954C25"/>
    <w:rsid w:val="00954C95"/>
    <w:rsid w:val="00954EB7"/>
    <w:rsid w:val="009555EF"/>
    <w:rsid w:val="00955A50"/>
    <w:rsid w:val="00955B3E"/>
    <w:rsid w:val="00955EA5"/>
    <w:rsid w:val="00956BB7"/>
    <w:rsid w:val="00957057"/>
    <w:rsid w:val="0095715C"/>
    <w:rsid w:val="00957508"/>
    <w:rsid w:val="0095765D"/>
    <w:rsid w:val="009576E9"/>
    <w:rsid w:val="009577EE"/>
    <w:rsid w:val="00957D59"/>
    <w:rsid w:val="00957F15"/>
    <w:rsid w:val="009608BE"/>
    <w:rsid w:val="00960D53"/>
    <w:rsid w:val="00961465"/>
    <w:rsid w:val="0096152E"/>
    <w:rsid w:val="009617DF"/>
    <w:rsid w:val="00962630"/>
    <w:rsid w:val="009630BF"/>
    <w:rsid w:val="0096337B"/>
    <w:rsid w:val="00963BCB"/>
    <w:rsid w:val="00964135"/>
    <w:rsid w:val="00964D36"/>
    <w:rsid w:val="00964F7E"/>
    <w:rsid w:val="00965543"/>
    <w:rsid w:val="00965624"/>
    <w:rsid w:val="009659B5"/>
    <w:rsid w:val="00965FCE"/>
    <w:rsid w:val="00966021"/>
    <w:rsid w:val="00966397"/>
    <w:rsid w:val="0096647A"/>
    <w:rsid w:val="0096677E"/>
    <w:rsid w:val="00966B6C"/>
    <w:rsid w:val="00967101"/>
    <w:rsid w:val="009673E6"/>
    <w:rsid w:val="00967506"/>
    <w:rsid w:val="00970199"/>
    <w:rsid w:val="00970873"/>
    <w:rsid w:val="00970C8C"/>
    <w:rsid w:val="00970F35"/>
    <w:rsid w:val="009720DD"/>
    <w:rsid w:val="00972144"/>
    <w:rsid w:val="009721CA"/>
    <w:rsid w:val="00972295"/>
    <w:rsid w:val="009723B6"/>
    <w:rsid w:val="00972619"/>
    <w:rsid w:val="0097275A"/>
    <w:rsid w:val="00973796"/>
    <w:rsid w:val="009739BB"/>
    <w:rsid w:val="00973EA8"/>
    <w:rsid w:val="00973FDA"/>
    <w:rsid w:val="00974736"/>
    <w:rsid w:val="00974806"/>
    <w:rsid w:val="00974AF2"/>
    <w:rsid w:val="00975202"/>
    <w:rsid w:val="009752C3"/>
    <w:rsid w:val="00975328"/>
    <w:rsid w:val="00975D18"/>
    <w:rsid w:val="00975FD2"/>
    <w:rsid w:val="009763E9"/>
    <w:rsid w:val="00976869"/>
    <w:rsid w:val="00976AA5"/>
    <w:rsid w:val="00976C19"/>
    <w:rsid w:val="00976FAD"/>
    <w:rsid w:val="00977356"/>
    <w:rsid w:val="00977841"/>
    <w:rsid w:val="009802CE"/>
    <w:rsid w:val="009807B5"/>
    <w:rsid w:val="00980AE8"/>
    <w:rsid w:val="00980F92"/>
    <w:rsid w:val="00981F2D"/>
    <w:rsid w:val="009820BF"/>
    <w:rsid w:val="0098216E"/>
    <w:rsid w:val="0098340D"/>
    <w:rsid w:val="009835DE"/>
    <w:rsid w:val="00983733"/>
    <w:rsid w:val="00983B03"/>
    <w:rsid w:val="00983C98"/>
    <w:rsid w:val="00983DDB"/>
    <w:rsid w:val="009843FB"/>
    <w:rsid w:val="00984450"/>
    <w:rsid w:val="00984469"/>
    <w:rsid w:val="00984ADC"/>
    <w:rsid w:val="00984BA0"/>
    <w:rsid w:val="0098544D"/>
    <w:rsid w:val="0098568F"/>
    <w:rsid w:val="00985D58"/>
    <w:rsid w:val="00985DB7"/>
    <w:rsid w:val="00985E64"/>
    <w:rsid w:val="00986017"/>
    <w:rsid w:val="0098619A"/>
    <w:rsid w:val="009865B9"/>
    <w:rsid w:val="00986C74"/>
    <w:rsid w:val="0099022A"/>
    <w:rsid w:val="00990529"/>
    <w:rsid w:val="00990BF0"/>
    <w:rsid w:val="00990DC1"/>
    <w:rsid w:val="00992266"/>
    <w:rsid w:val="0099294D"/>
    <w:rsid w:val="00993231"/>
    <w:rsid w:val="0099333E"/>
    <w:rsid w:val="009934E2"/>
    <w:rsid w:val="00993D0A"/>
    <w:rsid w:val="00993EF9"/>
    <w:rsid w:val="009942BF"/>
    <w:rsid w:val="009946DD"/>
    <w:rsid w:val="00994CD2"/>
    <w:rsid w:val="00994D24"/>
    <w:rsid w:val="00995105"/>
    <w:rsid w:val="0099511D"/>
    <w:rsid w:val="009956AC"/>
    <w:rsid w:val="00995806"/>
    <w:rsid w:val="00995928"/>
    <w:rsid w:val="00995A28"/>
    <w:rsid w:val="00996A82"/>
    <w:rsid w:val="00996D78"/>
    <w:rsid w:val="009971CC"/>
    <w:rsid w:val="00997285"/>
    <w:rsid w:val="009973D5"/>
    <w:rsid w:val="00997750"/>
    <w:rsid w:val="0099776E"/>
    <w:rsid w:val="0099797D"/>
    <w:rsid w:val="009979C6"/>
    <w:rsid w:val="00997A3D"/>
    <w:rsid w:val="00997C0B"/>
    <w:rsid w:val="00997C5D"/>
    <w:rsid w:val="00997D61"/>
    <w:rsid w:val="00997E96"/>
    <w:rsid w:val="009A0260"/>
    <w:rsid w:val="009A0515"/>
    <w:rsid w:val="009A058B"/>
    <w:rsid w:val="009A0A8C"/>
    <w:rsid w:val="009A0EC3"/>
    <w:rsid w:val="009A0F3D"/>
    <w:rsid w:val="009A0FFA"/>
    <w:rsid w:val="009A10BF"/>
    <w:rsid w:val="009A112E"/>
    <w:rsid w:val="009A151F"/>
    <w:rsid w:val="009A1A0E"/>
    <w:rsid w:val="009A26BB"/>
    <w:rsid w:val="009A26E3"/>
    <w:rsid w:val="009A2763"/>
    <w:rsid w:val="009A2C49"/>
    <w:rsid w:val="009A2D76"/>
    <w:rsid w:val="009A2ED7"/>
    <w:rsid w:val="009A31DA"/>
    <w:rsid w:val="009A322B"/>
    <w:rsid w:val="009A45CA"/>
    <w:rsid w:val="009A512C"/>
    <w:rsid w:val="009A5458"/>
    <w:rsid w:val="009A56B4"/>
    <w:rsid w:val="009A5A2F"/>
    <w:rsid w:val="009A616F"/>
    <w:rsid w:val="009A6720"/>
    <w:rsid w:val="009A6B25"/>
    <w:rsid w:val="009A7043"/>
    <w:rsid w:val="009A7216"/>
    <w:rsid w:val="009A724F"/>
    <w:rsid w:val="009A73C0"/>
    <w:rsid w:val="009A755B"/>
    <w:rsid w:val="009A75F0"/>
    <w:rsid w:val="009A7782"/>
    <w:rsid w:val="009A7903"/>
    <w:rsid w:val="009A7E27"/>
    <w:rsid w:val="009B021D"/>
    <w:rsid w:val="009B045F"/>
    <w:rsid w:val="009B0A57"/>
    <w:rsid w:val="009B0C94"/>
    <w:rsid w:val="009B10E4"/>
    <w:rsid w:val="009B118C"/>
    <w:rsid w:val="009B19DB"/>
    <w:rsid w:val="009B2A29"/>
    <w:rsid w:val="009B2FFD"/>
    <w:rsid w:val="009B337A"/>
    <w:rsid w:val="009B488A"/>
    <w:rsid w:val="009B57B8"/>
    <w:rsid w:val="009B5B8F"/>
    <w:rsid w:val="009B5CA6"/>
    <w:rsid w:val="009B6668"/>
    <w:rsid w:val="009B6B42"/>
    <w:rsid w:val="009B7279"/>
    <w:rsid w:val="009B7281"/>
    <w:rsid w:val="009B797E"/>
    <w:rsid w:val="009B79DE"/>
    <w:rsid w:val="009C01F5"/>
    <w:rsid w:val="009C10AA"/>
    <w:rsid w:val="009C13D9"/>
    <w:rsid w:val="009C16A8"/>
    <w:rsid w:val="009C226C"/>
    <w:rsid w:val="009C250D"/>
    <w:rsid w:val="009C278C"/>
    <w:rsid w:val="009C2853"/>
    <w:rsid w:val="009C2F36"/>
    <w:rsid w:val="009C3552"/>
    <w:rsid w:val="009C3553"/>
    <w:rsid w:val="009C44E4"/>
    <w:rsid w:val="009C4B83"/>
    <w:rsid w:val="009C595E"/>
    <w:rsid w:val="009C6600"/>
    <w:rsid w:val="009C6D17"/>
    <w:rsid w:val="009C6FFB"/>
    <w:rsid w:val="009C731C"/>
    <w:rsid w:val="009D04C7"/>
    <w:rsid w:val="009D0506"/>
    <w:rsid w:val="009D051C"/>
    <w:rsid w:val="009D08F6"/>
    <w:rsid w:val="009D0B0F"/>
    <w:rsid w:val="009D0D4B"/>
    <w:rsid w:val="009D0F0D"/>
    <w:rsid w:val="009D1E58"/>
    <w:rsid w:val="009D1F86"/>
    <w:rsid w:val="009D2B5A"/>
    <w:rsid w:val="009D2F1D"/>
    <w:rsid w:val="009D3610"/>
    <w:rsid w:val="009D3909"/>
    <w:rsid w:val="009D4A8E"/>
    <w:rsid w:val="009D4AFA"/>
    <w:rsid w:val="009D4CDF"/>
    <w:rsid w:val="009D52D5"/>
    <w:rsid w:val="009D5490"/>
    <w:rsid w:val="009D5632"/>
    <w:rsid w:val="009D5A41"/>
    <w:rsid w:val="009D5BED"/>
    <w:rsid w:val="009D63CD"/>
    <w:rsid w:val="009D680E"/>
    <w:rsid w:val="009D6D79"/>
    <w:rsid w:val="009D7201"/>
    <w:rsid w:val="009D76A5"/>
    <w:rsid w:val="009D76DB"/>
    <w:rsid w:val="009D76FF"/>
    <w:rsid w:val="009E032D"/>
    <w:rsid w:val="009E0D5A"/>
    <w:rsid w:val="009E1172"/>
    <w:rsid w:val="009E13F4"/>
    <w:rsid w:val="009E17B4"/>
    <w:rsid w:val="009E1AAE"/>
    <w:rsid w:val="009E1C6C"/>
    <w:rsid w:val="009E1CBF"/>
    <w:rsid w:val="009E1DF2"/>
    <w:rsid w:val="009E2202"/>
    <w:rsid w:val="009E255E"/>
    <w:rsid w:val="009E356B"/>
    <w:rsid w:val="009E447D"/>
    <w:rsid w:val="009E4631"/>
    <w:rsid w:val="009E4669"/>
    <w:rsid w:val="009E5458"/>
    <w:rsid w:val="009E549E"/>
    <w:rsid w:val="009E55AF"/>
    <w:rsid w:val="009E5BB0"/>
    <w:rsid w:val="009E5C1B"/>
    <w:rsid w:val="009E61A8"/>
    <w:rsid w:val="009E61D2"/>
    <w:rsid w:val="009E64E1"/>
    <w:rsid w:val="009E6ADB"/>
    <w:rsid w:val="009E7104"/>
    <w:rsid w:val="009E764A"/>
    <w:rsid w:val="009E780C"/>
    <w:rsid w:val="009E78F4"/>
    <w:rsid w:val="009E7A1F"/>
    <w:rsid w:val="009E7A43"/>
    <w:rsid w:val="009E7B7F"/>
    <w:rsid w:val="009F028F"/>
    <w:rsid w:val="009F0A4A"/>
    <w:rsid w:val="009F0B6D"/>
    <w:rsid w:val="009F15B9"/>
    <w:rsid w:val="009F183E"/>
    <w:rsid w:val="009F18EE"/>
    <w:rsid w:val="009F1EE8"/>
    <w:rsid w:val="009F2150"/>
    <w:rsid w:val="009F21AD"/>
    <w:rsid w:val="009F254D"/>
    <w:rsid w:val="009F272D"/>
    <w:rsid w:val="009F28AD"/>
    <w:rsid w:val="009F3A52"/>
    <w:rsid w:val="009F3E1A"/>
    <w:rsid w:val="009F3EA0"/>
    <w:rsid w:val="009F44FA"/>
    <w:rsid w:val="009F4725"/>
    <w:rsid w:val="009F4CEE"/>
    <w:rsid w:val="009F5241"/>
    <w:rsid w:val="009F553E"/>
    <w:rsid w:val="009F55CF"/>
    <w:rsid w:val="009F5656"/>
    <w:rsid w:val="009F575C"/>
    <w:rsid w:val="009F5911"/>
    <w:rsid w:val="009F5961"/>
    <w:rsid w:val="009F5A0B"/>
    <w:rsid w:val="009F68F7"/>
    <w:rsid w:val="009F6C93"/>
    <w:rsid w:val="009F6DC0"/>
    <w:rsid w:val="009F6E7F"/>
    <w:rsid w:val="009F7897"/>
    <w:rsid w:val="009F78AF"/>
    <w:rsid w:val="009F79C3"/>
    <w:rsid w:val="00A00113"/>
    <w:rsid w:val="00A004F8"/>
    <w:rsid w:val="00A00C72"/>
    <w:rsid w:val="00A00E0E"/>
    <w:rsid w:val="00A00F7E"/>
    <w:rsid w:val="00A016BF"/>
    <w:rsid w:val="00A019EF"/>
    <w:rsid w:val="00A02321"/>
    <w:rsid w:val="00A0283F"/>
    <w:rsid w:val="00A02DB4"/>
    <w:rsid w:val="00A02EA1"/>
    <w:rsid w:val="00A02EE3"/>
    <w:rsid w:val="00A02F4B"/>
    <w:rsid w:val="00A02F69"/>
    <w:rsid w:val="00A0315D"/>
    <w:rsid w:val="00A031B8"/>
    <w:rsid w:val="00A03212"/>
    <w:rsid w:val="00A03C06"/>
    <w:rsid w:val="00A04FEE"/>
    <w:rsid w:val="00A05660"/>
    <w:rsid w:val="00A0577C"/>
    <w:rsid w:val="00A0583F"/>
    <w:rsid w:val="00A069E0"/>
    <w:rsid w:val="00A06CB7"/>
    <w:rsid w:val="00A06D9D"/>
    <w:rsid w:val="00A070FD"/>
    <w:rsid w:val="00A0749E"/>
    <w:rsid w:val="00A07535"/>
    <w:rsid w:val="00A075C5"/>
    <w:rsid w:val="00A077A6"/>
    <w:rsid w:val="00A07922"/>
    <w:rsid w:val="00A07BF6"/>
    <w:rsid w:val="00A105F0"/>
    <w:rsid w:val="00A10951"/>
    <w:rsid w:val="00A10DFB"/>
    <w:rsid w:val="00A11317"/>
    <w:rsid w:val="00A117D6"/>
    <w:rsid w:val="00A11C6B"/>
    <w:rsid w:val="00A122BE"/>
    <w:rsid w:val="00A124AB"/>
    <w:rsid w:val="00A137EA"/>
    <w:rsid w:val="00A13A33"/>
    <w:rsid w:val="00A13F45"/>
    <w:rsid w:val="00A13FAB"/>
    <w:rsid w:val="00A14025"/>
    <w:rsid w:val="00A1410D"/>
    <w:rsid w:val="00A142B8"/>
    <w:rsid w:val="00A143ED"/>
    <w:rsid w:val="00A14F57"/>
    <w:rsid w:val="00A150BE"/>
    <w:rsid w:val="00A15374"/>
    <w:rsid w:val="00A15D65"/>
    <w:rsid w:val="00A15EF6"/>
    <w:rsid w:val="00A1605A"/>
    <w:rsid w:val="00A166C5"/>
    <w:rsid w:val="00A16A42"/>
    <w:rsid w:val="00A170C6"/>
    <w:rsid w:val="00A1730A"/>
    <w:rsid w:val="00A175F9"/>
    <w:rsid w:val="00A1786E"/>
    <w:rsid w:val="00A17FFD"/>
    <w:rsid w:val="00A20506"/>
    <w:rsid w:val="00A2050A"/>
    <w:rsid w:val="00A2058B"/>
    <w:rsid w:val="00A207C5"/>
    <w:rsid w:val="00A20A17"/>
    <w:rsid w:val="00A21BE7"/>
    <w:rsid w:val="00A22569"/>
    <w:rsid w:val="00A2266A"/>
    <w:rsid w:val="00A228FB"/>
    <w:rsid w:val="00A22F54"/>
    <w:rsid w:val="00A23B8E"/>
    <w:rsid w:val="00A23CC2"/>
    <w:rsid w:val="00A24156"/>
    <w:rsid w:val="00A24E87"/>
    <w:rsid w:val="00A2518A"/>
    <w:rsid w:val="00A2537A"/>
    <w:rsid w:val="00A25412"/>
    <w:rsid w:val="00A2616C"/>
    <w:rsid w:val="00A262D5"/>
    <w:rsid w:val="00A2684C"/>
    <w:rsid w:val="00A274BD"/>
    <w:rsid w:val="00A276B7"/>
    <w:rsid w:val="00A27744"/>
    <w:rsid w:val="00A279BB"/>
    <w:rsid w:val="00A3010D"/>
    <w:rsid w:val="00A3014B"/>
    <w:rsid w:val="00A310A9"/>
    <w:rsid w:val="00A31385"/>
    <w:rsid w:val="00A31921"/>
    <w:rsid w:val="00A32B3E"/>
    <w:rsid w:val="00A32C31"/>
    <w:rsid w:val="00A32D12"/>
    <w:rsid w:val="00A336AA"/>
    <w:rsid w:val="00A33F8F"/>
    <w:rsid w:val="00A340D8"/>
    <w:rsid w:val="00A34529"/>
    <w:rsid w:val="00A3505F"/>
    <w:rsid w:val="00A35FA5"/>
    <w:rsid w:val="00A35FCA"/>
    <w:rsid w:val="00A35FD5"/>
    <w:rsid w:val="00A35FF6"/>
    <w:rsid w:val="00A364DF"/>
    <w:rsid w:val="00A37A22"/>
    <w:rsid w:val="00A37A42"/>
    <w:rsid w:val="00A37D44"/>
    <w:rsid w:val="00A4009C"/>
    <w:rsid w:val="00A40705"/>
    <w:rsid w:val="00A40B66"/>
    <w:rsid w:val="00A40CAF"/>
    <w:rsid w:val="00A40D80"/>
    <w:rsid w:val="00A40DA6"/>
    <w:rsid w:val="00A410BD"/>
    <w:rsid w:val="00A413BC"/>
    <w:rsid w:val="00A4242A"/>
    <w:rsid w:val="00A4275B"/>
    <w:rsid w:val="00A4325C"/>
    <w:rsid w:val="00A44227"/>
    <w:rsid w:val="00A44417"/>
    <w:rsid w:val="00A45470"/>
    <w:rsid w:val="00A454F0"/>
    <w:rsid w:val="00A455CC"/>
    <w:rsid w:val="00A4567B"/>
    <w:rsid w:val="00A45784"/>
    <w:rsid w:val="00A45D88"/>
    <w:rsid w:val="00A463F9"/>
    <w:rsid w:val="00A46582"/>
    <w:rsid w:val="00A46646"/>
    <w:rsid w:val="00A46A2F"/>
    <w:rsid w:val="00A46DCE"/>
    <w:rsid w:val="00A46FED"/>
    <w:rsid w:val="00A47086"/>
    <w:rsid w:val="00A47540"/>
    <w:rsid w:val="00A47C0F"/>
    <w:rsid w:val="00A5028B"/>
    <w:rsid w:val="00A50428"/>
    <w:rsid w:val="00A5083B"/>
    <w:rsid w:val="00A50B6D"/>
    <w:rsid w:val="00A51468"/>
    <w:rsid w:val="00A51719"/>
    <w:rsid w:val="00A5179F"/>
    <w:rsid w:val="00A51CDE"/>
    <w:rsid w:val="00A51E62"/>
    <w:rsid w:val="00A51EE3"/>
    <w:rsid w:val="00A5212C"/>
    <w:rsid w:val="00A52401"/>
    <w:rsid w:val="00A529D6"/>
    <w:rsid w:val="00A52B4B"/>
    <w:rsid w:val="00A52B6D"/>
    <w:rsid w:val="00A52F88"/>
    <w:rsid w:val="00A52F8D"/>
    <w:rsid w:val="00A5309F"/>
    <w:rsid w:val="00A54425"/>
    <w:rsid w:val="00A548DC"/>
    <w:rsid w:val="00A54B71"/>
    <w:rsid w:val="00A54D2C"/>
    <w:rsid w:val="00A551C1"/>
    <w:rsid w:val="00A552C5"/>
    <w:rsid w:val="00A5534C"/>
    <w:rsid w:val="00A557C4"/>
    <w:rsid w:val="00A55950"/>
    <w:rsid w:val="00A55975"/>
    <w:rsid w:val="00A56EC5"/>
    <w:rsid w:val="00A5792C"/>
    <w:rsid w:val="00A5797E"/>
    <w:rsid w:val="00A579AD"/>
    <w:rsid w:val="00A57C36"/>
    <w:rsid w:val="00A57E9C"/>
    <w:rsid w:val="00A60BE7"/>
    <w:rsid w:val="00A60CD8"/>
    <w:rsid w:val="00A60DBD"/>
    <w:rsid w:val="00A60E75"/>
    <w:rsid w:val="00A60F57"/>
    <w:rsid w:val="00A6126E"/>
    <w:rsid w:val="00A616C2"/>
    <w:rsid w:val="00A61A91"/>
    <w:rsid w:val="00A61D42"/>
    <w:rsid w:val="00A61F12"/>
    <w:rsid w:val="00A62CDA"/>
    <w:rsid w:val="00A63AB7"/>
    <w:rsid w:val="00A63E9A"/>
    <w:rsid w:val="00A64835"/>
    <w:rsid w:val="00A64C02"/>
    <w:rsid w:val="00A64D83"/>
    <w:rsid w:val="00A64EDC"/>
    <w:rsid w:val="00A6502D"/>
    <w:rsid w:val="00A650EF"/>
    <w:rsid w:val="00A65174"/>
    <w:rsid w:val="00A651BF"/>
    <w:rsid w:val="00A65CE1"/>
    <w:rsid w:val="00A6665E"/>
    <w:rsid w:val="00A66B34"/>
    <w:rsid w:val="00A66BDB"/>
    <w:rsid w:val="00A67184"/>
    <w:rsid w:val="00A679F0"/>
    <w:rsid w:val="00A67DC5"/>
    <w:rsid w:val="00A67EA6"/>
    <w:rsid w:val="00A67EBE"/>
    <w:rsid w:val="00A70ACE"/>
    <w:rsid w:val="00A70C32"/>
    <w:rsid w:val="00A70CA8"/>
    <w:rsid w:val="00A710C9"/>
    <w:rsid w:val="00A714CD"/>
    <w:rsid w:val="00A715B1"/>
    <w:rsid w:val="00A71873"/>
    <w:rsid w:val="00A71A91"/>
    <w:rsid w:val="00A71B06"/>
    <w:rsid w:val="00A71EF7"/>
    <w:rsid w:val="00A72326"/>
    <w:rsid w:val="00A7285F"/>
    <w:rsid w:val="00A72B2E"/>
    <w:rsid w:val="00A72F73"/>
    <w:rsid w:val="00A72FED"/>
    <w:rsid w:val="00A731D1"/>
    <w:rsid w:val="00A731D9"/>
    <w:rsid w:val="00A73324"/>
    <w:rsid w:val="00A73610"/>
    <w:rsid w:val="00A73A65"/>
    <w:rsid w:val="00A74115"/>
    <w:rsid w:val="00A74379"/>
    <w:rsid w:val="00A7531D"/>
    <w:rsid w:val="00A7536D"/>
    <w:rsid w:val="00A756C8"/>
    <w:rsid w:val="00A759B6"/>
    <w:rsid w:val="00A76444"/>
    <w:rsid w:val="00A76659"/>
    <w:rsid w:val="00A7711C"/>
    <w:rsid w:val="00A77885"/>
    <w:rsid w:val="00A8054F"/>
    <w:rsid w:val="00A807EF"/>
    <w:rsid w:val="00A80A6D"/>
    <w:rsid w:val="00A80B1B"/>
    <w:rsid w:val="00A811BC"/>
    <w:rsid w:val="00A8172A"/>
    <w:rsid w:val="00A81AFD"/>
    <w:rsid w:val="00A820B5"/>
    <w:rsid w:val="00A8264C"/>
    <w:rsid w:val="00A82768"/>
    <w:rsid w:val="00A83221"/>
    <w:rsid w:val="00A83284"/>
    <w:rsid w:val="00A83F4F"/>
    <w:rsid w:val="00A8449C"/>
    <w:rsid w:val="00A845BB"/>
    <w:rsid w:val="00A847A8"/>
    <w:rsid w:val="00A85079"/>
    <w:rsid w:val="00A85124"/>
    <w:rsid w:val="00A85402"/>
    <w:rsid w:val="00A85D35"/>
    <w:rsid w:val="00A86494"/>
    <w:rsid w:val="00A86B66"/>
    <w:rsid w:val="00A86D74"/>
    <w:rsid w:val="00A86EA9"/>
    <w:rsid w:val="00A87598"/>
    <w:rsid w:val="00A87791"/>
    <w:rsid w:val="00A90913"/>
    <w:rsid w:val="00A90FCD"/>
    <w:rsid w:val="00A90FEA"/>
    <w:rsid w:val="00A91837"/>
    <w:rsid w:val="00A91D10"/>
    <w:rsid w:val="00A92071"/>
    <w:rsid w:val="00A92952"/>
    <w:rsid w:val="00A92A55"/>
    <w:rsid w:val="00A93D96"/>
    <w:rsid w:val="00A94273"/>
    <w:rsid w:val="00A9448B"/>
    <w:rsid w:val="00A94549"/>
    <w:rsid w:val="00A94666"/>
    <w:rsid w:val="00A9476B"/>
    <w:rsid w:val="00A94A41"/>
    <w:rsid w:val="00A9513F"/>
    <w:rsid w:val="00A95226"/>
    <w:rsid w:val="00A95677"/>
    <w:rsid w:val="00A9577A"/>
    <w:rsid w:val="00A95C7C"/>
    <w:rsid w:val="00A95DDE"/>
    <w:rsid w:val="00A96D65"/>
    <w:rsid w:val="00A96E0C"/>
    <w:rsid w:val="00A97096"/>
    <w:rsid w:val="00A979DA"/>
    <w:rsid w:val="00A97B03"/>
    <w:rsid w:val="00AA001A"/>
    <w:rsid w:val="00AA04A7"/>
    <w:rsid w:val="00AA0895"/>
    <w:rsid w:val="00AA12CD"/>
    <w:rsid w:val="00AA14E0"/>
    <w:rsid w:val="00AA16F8"/>
    <w:rsid w:val="00AA1941"/>
    <w:rsid w:val="00AA1C01"/>
    <w:rsid w:val="00AA1CBD"/>
    <w:rsid w:val="00AA20BD"/>
    <w:rsid w:val="00AA2234"/>
    <w:rsid w:val="00AA2C33"/>
    <w:rsid w:val="00AA2E1F"/>
    <w:rsid w:val="00AA2F15"/>
    <w:rsid w:val="00AA30FA"/>
    <w:rsid w:val="00AA3878"/>
    <w:rsid w:val="00AA4188"/>
    <w:rsid w:val="00AA4596"/>
    <w:rsid w:val="00AA4831"/>
    <w:rsid w:val="00AA4A70"/>
    <w:rsid w:val="00AA545A"/>
    <w:rsid w:val="00AA5517"/>
    <w:rsid w:val="00AA567E"/>
    <w:rsid w:val="00AA58FC"/>
    <w:rsid w:val="00AA5A7F"/>
    <w:rsid w:val="00AA5BCE"/>
    <w:rsid w:val="00AA5E51"/>
    <w:rsid w:val="00AA60AB"/>
    <w:rsid w:val="00AA62F3"/>
    <w:rsid w:val="00AA64DC"/>
    <w:rsid w:val="00AA6EDE"/>
    <w:rsid w:val="00AA71EB"/>
    <w:rsid w:val="00AA77B6"/>
    <w:rsid w:val="00AB04B1"/>
    <w:rsid w:val="00AB0D2A"/>
    <w:rsid w:val="00AB1867"/>
    <w:rsid w:val="00AB2144"/>
    <w:rsid w:val="00AB2667"/>
    <w:rsid w:val="00AB2AFB"/>
    <w:rsid w:val="00AB320C"/>
    <w:rsid w:val="00AB349D"/>
    <w:rsid w:val="00AB3550"/>
    <w:rsid w:val="00AB3BAA"/>
    <w:rsid w:val="00AB3E07"/>
    <w:rsid w:val="00AB4465"/>
    <w:rsid w:val="00AB4F6B"/>
    <w:rsid w:val="00AB4F76"/>
    <w:rsid w:val="00AB5D43"/>
    <w:rsid w:val="00AB5F28"/>
    <w:rsid w:val="00AB6130"/>
    <w:rsid w:val="00AB6229"/>
    <w:rsid w:val="00AB66ED"/>
    <w:rsid w:val="00AB6BBB"/>
    <w:rsid w:val="00AB6C58"/>
    <w:rsid w:val="00AB728C"/>
    <w:rsid w:val="00AB7801"/>
    <w:rsid w:val="00AC0034"/>
    <w:rsid w:val="00AC0861"/>
    <w:rsid w:val="00AC0D78"/>
    <w:rsid w:val="00AC0DF2"/>
    <w:rsid w:val="00AC14BE"/>
    <w:rsid w:val="00AC188E"/>
    <w:rsid w:val="00AC18CF"/>
    <w:rsid w:val="00AC1F84"/>
    <w:rsid w:val="00AC261B"/>
    <w:rsid w:val="00AC3032"/>
    <w:rsid w:val="00AC317C"/>
    <w:rsid w:val="00AC331F"/>
    <w:rsid w:val="00AC3AA4"/>
    <w:rsid w:val="00AC3E4F"/>
    <w:rsid w:val="00AC4D23"/>
    <w:rsid w:val="00AC502F"/>
    <w:rsid w:val="00AC53D3"/>
    <w:rsid w:val="00AC5DAB"/>
    <w:rsid w:val="00AC640C"/>
    <w:rsid w:val="00AC74EF"/>
    <w:rsid w:val="00AC762B"/>
    <w:rsid w:val="00AC76CC"/>
    <w:rsid w:val="00AD0824"/>
    <w:rsid w:val="00AD1F7B"/>
    <w:rsid w:val="00AD1F84"/>
    <w:rsid w:val="00AD2DE3"/>
    <w:rsid w:val="00AD31C4"/>
    <w:rsid w:val="00AD3CCA"/>
    <w:rsid w:val="00AD4603"/>
    <w:rsid w:val="00AD50AE"/>
    <w:rsid w:val="00AD53DF"/>
    <w:rsid w:val="00AD592D"/>
    <w:rsid w:val="00AD59B5"/>
    <w:rsid w:val="00AD5A9B"/>
    <w:rsid w:val="00AD6842"/>
    <w:rsid w:val="00AD6B05"/>
    <w:rsid w:val="00AD6D85"/>
    <w:rsid w:val="00AD75ED"/>
    <w:rsid w:val="00AE01A9"/>
    <w:rsid w:val="00AE0366"/>
    <w:rsid w:val="00AE0459"/>
    <w:rsid w:val="00AE06B7"/>
    <w:rsid w:val="00AE0DF1"/>
    <w:rsid w:val="00AE0EDC"/>
    <w:rsid w:val="00AE1068"/>
    <w:rsid w:val="00AE1593"/>
    <w:rsid w:val="00AE1A33"/>
    <w:rsid w:val="00AE1A58"/>
    <w:rsid w:val="00AE1EBA"/>
    <w:rsid w:val="00AE228C"/>
    <w:rsid w:val="00AE2764"/>
    <w:rsid w:val="00AE2FD0"/>
    <w:rsid w:val="00AE35FF"/>
    <w:rsid w:val="00AE3CE3"/>
    <w:rsid w:val="00AE3ED8"/>
    <w:rsid w:val="00AE4335"/>
    <w:rsid w:val="00AE43A0"/>
    <w:rsid w:val="00AE451F"/>
    <w:rsid w:val="00AE4E18"/>
    <w:rsid w:val="00AE501E"/>
    <w:rsid w:val="00AE50DF"/>
    <w:rsid w:val="00AE524F"/>
    <w:rsid w:val="00AE58DD"/>
    <w:rsid w:val="00AE5AAA"/>
    <w:rsid w:val="00AE6187"/>
    <w:rsid w:val="00AE67B5"/>
    <w:rsid w:val="00AE72DF"/>
    <w:rsid w:val="00AE75E8"/>
    <w:rsid w:val="00AE7720"/>
    <w:rsid w:val="00AE7875"/>
    <w:rsid w:val="00AE7D69"/>
    <w:rsid w:val="00AF004F"/>
    <w:rsid w:val="00AF0600"/>
    <w:rsid w:val="00AF060D"/>
    <w:rsid w:val="00AF0891"/>
    <w:rsid w:val="00AF09DF"/>
    <w:rsid w:val="00AF0E9B"/>
    <w:rsid w:val="00AF1372"/>
    <w:rsid w:val="00AF1AF4"/>
    <w:rsid w:val="00AF27CB"/>
    <w:rsid w:val="00AF318B"/>
    <w:rsid w:val="00AF3C5C"/>
    <w:rsid w:val="00AF3EB7"/>
    <w:rsid w:val="00AF3FD3"/>
    <w:rsid w:val="00AF4CE6"/>
    <w:rsid w:val="00AF5118"/>
    <w:rsid w:val="00AF530E"/>
    <w:rsid w:val="00AF535D"/>
    <w:rsid w:val="00AF5579"/>
    <w:rsid w:val="00AF5975"/>
    <w:rsid w:val="00AF5D59"/>
    <w:rsid w:val="00AF611A"/>
    <w:rsid w:val="00AF6D00"/>
    <w:rsid w:val="00AF6D9B"/>
    <w:rsid w:val="00AF6EBF"/>
    <w:rsid w:val="00AF7126"/>
    <w:rsid w:val="00AF7181"/>
    <w:rsid w:val="00AF7460"/>
    <w:rsid w:val="00AF77D0"/>
    <w:rsid w:val="00AF7A65"/>
    <w:rsid w:val="00B0006B"/>
    <w:rsid w:val="00B00566"/>
    <w:rsid w:val="00B0058E"/>
    <w:rsid w:val="00B009E2"/>
    <w:rsid w:val="00B026A2"/>
    <w:rsid w:val="00B027A5"/>
    <w:rsid w:val="00B031A1"/>
    <w:rsid w:val="00B033AB"/>
    <w:rsid w:val="00B039AE"/>
    <w:rsid w:val="00B03C5E"/>
    <w:rsid w:val="00B03C94"/>
    <w:rsid w:val="00B0436E"/>
    <w:rsid w:val="00B043EE"/>
    <w:rsid w:val="00B04A55"/>
    <w:rsid w:val="00B0511C"/>
    <w:rsid w:val="00B05E83"/>
    <w:rsid w:val="00B06677"/>
    <w:rsid w:val="00B07403"/>
    <w:rsid w:val="00B07895"/>
    <w:rsid w:val="00B078F8"/>
    <w:rsid w:val="00B07999"/>
    <w:rsid w:val="00B07E94"/>
    <w:rsid w:val="00B10024"/>
    <w:rsid w:val="00B11026"/>
    <w:rsid w:val="00B111C6"/>
    <w:rsid w:val="00B11638"/>
    <w:rsid w:val="00B11772"/>
    <w:rsid w:val="00B11E46"/>
    <w:rsid w:val="00B11F5B"/>
    <w:rsid w:val="00B1218D"/>
    <w:rsid w:val="00B1235D"/>
    <w:rsid w:val="00B128F5"/>
    <w:rsid w:val="00B12C28"/>
    <w:rsid w:val="00B12E35"/>
    <w:rsid w:val="00B13342"/>
    <w:rsid w:val="00B136F4"/>
    <w:rsid w:val="00B138C2"/>
    <w:rsid w:val="00B13A64"/>
    <w:rsid w:val="00B13C31"/>
    <w:rsid w:val="00B146E8"/>
    <w:rsid w:val="00B14AE6"/>
    <w:rsid w:val="00B14FDE"/>
    <w:rsid w:val="00B15223"/>
    <w:rsid w:val="00B153EF"/>
    <w:rsid w:val="00B15954"/>
    <w:rsid w:val="00B1595C"/>
    <w:rsid w:val="00B16C54"/>
    <w:rsid w:val="00B16D26"/>
    <w:rsid w:val="00B16F71"/>
    <w:rsid w:val="00B17020"/>
    <w:rsid w:val="00B17B5A"/>
    <w:rsid w:val="00B17B7B"/>
    <w:rsid w:val="00B17E53"/>
    <w:rsid w:val="00B20172"/>
    <w:rsid w:val="00B2055A"/>
    <w:rsid w:val="00B20C0E"/>
    <w:rsid w:val="00B214F5"/>
    <w:rsid w:val="00B21627"/>
    <w:rsid w:val="00B22C8B"/>
    <w:rsid w:val="00B234C6"/>
    <w:rsid w:val="00B23C9E"/>
    <w:rsid w:val="00B243BA"/>
    <w:rsid w:val="00B246EA"/>
    <w:rsid w:val="00B248D9"/>
    <w:rsid w:val="00B2549E"/>
    <w:rsid w:val="00B263FF"/>
    <w:rsid w:val="00B2694D"/>
    <w:rsid w:val="00B26C9E"/>
    <w:rsid w:val="00B26EFC"/>
    <w:rsid w:val="00B26FDA"/>
    <w:rsid w:val="00B277B8"/>
    <w:rsid w:val="00B278A6"/>
    <w:rsid w:val="00B301F6"/>
    <w:rsid w:val="00B3035F"/>
    <w:rsid w:val="00B306BE"/>
    <w:rsid w:val="00B30923"/>
    <w:rsid w:val="00B30BAF"/>
    <w:rsid w:val="00B30FEC"/>
    <w:rsid w:val="00B310D1"/>
    <w:rsid w:val="00B31384"/>
    <w:rsid w:val="00B313B6"/>
    <w:rsid w:val="00B317DE"/>
    <w:rsid w:val="00B32166"/>
    <w:rsid w:val="00B3261E"/>
    <w:rsid w:val="00B32BA7"/>
    <w:rsid w:val="00B32D2B"/>
    <w:rsid w:val="00B3353A"/>
    <w:rsid w:val="00B33BA1"/>
    <w:rsid w:val="00B34202"/>
    <w:rsid w:val="00B343E7"/>
    <w:rsid w:val="00B34516"/>
    <w:rsid w:val="00B34613"/>
    <w:rsid w:val="00B3499A"/>
    <w:rsid w:val="00B34C7B"/>
    <w:rsid w:val="00B35029"/>
    <w:rsid w:val="00B35B1A"/>
    <w:rsid w:val="00B3621E"/>
    <w:rsid w:val="00B36652"/>
    <w:rsid w:val="00B3674B"/>
    <w:rsid w:val="00B36A08"/>
    <w:rsid w:val="00B36AF1"/>
    <w:rsid w:val="00B36E13"/>
    <w:rsid w:val="00B37B4C"/>
    <w:rsid w:val="00B4021D"/>
    <w:rsid w:val="00B40595"/>
    <w:rsid w:val="00B406D9"/>
    <w:rsid w:val="00B40C32"/>
    <w:rsid w:val="00B40C90"/>
    <w:rsid w:val="00B41909"/>
    <w:rsid w:val="00B41B1F"/>
    <w:rsid w:val="00B422A5"/>
    <w:rsid w:val="00B425EB"/>
    <w:rsid w:val="00B42B71"/>
    <w:rsid w:val="00B42C49"/>
    <w:rsid w:val="00B43932"/>
    <w:rsid w:val="00B43D23"/>
    <w:rsid w:val="00B43E69"/>
    <w:rsid w:val="00B43FD3"/>
    <w:rsid w:val="00B44621"/>
    <w:rsid w:val="00B44699"/>
    <w:rsid w:val="00B447AD"/>
    <w:rsid w:val="00B4482E"/>
    <w:rsid w:val="00B4485D"/>
    <w:rsid w:val="00B45297"/>
    <w:rsid w:val="00B4593F"/>
    <w:rsid w:val="00B45FAD"/>
    <w:rsid w:val="00B46086"/>
    <w:rsid w:val="00B464BC"/>
    <w:rsid w:val="00B46628"/>
    <w:rsid w:val="00B46B73"/>
    <w:rsid w:val="00B47217"/>
    <w:rsid w:val="00B4748C"/>
    <w:rsid w:val="00B50099"/>
    <w:rsid w:val="00B50AA5"/>
    <w:rsid w:val="00B50BC3"/>
    <w:rsid w:val="00B50EDE"/>
    <w:rsid w:val="00B515FE"/>
    <w:rsid w:val="00B525EA"/>
    <w:rsid w:val="00B526EA"/>
    <w:rsid w:val="00B52779"/>
    <w:rsid w:val="00B52AF9"/>
    <w:rsid w:val="00B5317C"/>
    <w:rsid w:val="00B5373C"/>
    <w:rsid w:val="00B54115"/>
    <w:rsid w:val="00B542CD"/>
    <w:rsid w:val="00B54A0B"/>
    <w:rsid w:val="00B54B3B"/>
    <w:rsid w:val="00B54D8A"/>
    <w:rsid w:val="00B55315"/>
    <w:rsid w:val="00B55A3B"/>
    <w:rsid w:val="00B562CC"/>
    <w:rsid w:val="00B562EC"/>
    <w:rsid w:val="00B563CC"/>
    <w:rsid w:val="00B57322"/>
    <w:rsid w:val="00B57772"/>
    <w:rsid w:val="00B57797"/>
    <w:rsid w:val="00B57C25"/>
    <w:rsid w:val="00B6094A"/>
    <w:rsid w:val="00B60BB2"/>
    <w:rsid w:val="00B60C37"/>
    <w:rsid w:val="00B60FEC"/>
    <w:rsid w:val="00B6100F"/>
    <w:rsid w:val="00B6125B"/>
    <w:rsid w:val="00B6194F"/>
    <w:rsid w:val="00B619D1"/>
    <w:rsid w:val="00B6208E"/>
    <w:rsid w:val="00B62474"/>
    <w:rsid w:val="00B62579"/>
    <w:rsid w:val="00B62FF4"/>
    <w:rsid w:val="00B631B1"/>
    <w:rsid w:val="00B632A2"/>
    <w:rsid w:val="00B636AA"/>
    <w:rsid w:val="00B63DC1"/>
    <w:rsid w:val="00B63F89"/>
    <w:rsid w:val="00B6496D"/>
    <w:rsid w:val="00B649A1"/>
    <w:rsid w:val="00B64C21"/>
    <w:rsid w:val="00B6525C"/>
    <w:rsid w:val="00B6630B"/>
    <w:rsid w:val="00B6631A"/>
    <w:rsid w:val="00B6646A"/>
    <w:rsid w:val="00B66B38"/>
    <w:rsid w:val="00B66DB2"/>
    <w:rsid w:val="00B67143"/>
    <w:rsid w:val="00B67250"/>
    <w:rsid w:val="00B6764E"/>
    <w:rsid w:val="00B677AB"/>
    <w:rsid w:val="00B70B1E"/>
    <w:rsid w:val="00B70B45"/>
    <w:rsid w:val="00B71291"/>
    <w:rsid w:val="00B7135E"/>
    <w:rsid w:val="00B713C4"/>
    <w:rsid w:val="00B71F9B"/>
    <w:rsid w:val="00B71FD5"/>
    <w:rsid w:val="00B72136"/>
    <w:rsid w:val="00B7236E"/>
    <w:rsid w:val="00B7279A"/>
    <w:rsid w:val="00B72FDA"/>
    <w:rsid w:val="00B731E7"/>
    <w:rsid w:val="00B74525"/>
    <w:rsid w:val="00B74795"/>
    <w:rsid w:val="00B749C9"/>
    <w:rsid w:val="00B75689"/>
    <w:rsid w:val="00B75D4B"/>
    <w:rsid w:val="00B76E25"/>
    <w:rsid w:val="00B76F3D"/>
    <w:rsid w:val="00B7750B"/>
    <w:rsid w:val="00B77AD9"/>
    <w:rsid w:val="00B77D00"/>
    <w:rsid w:val="00B805B2"/>
    <w:rsid w:val="00B809E3"/>
    <w:rsid w:val="00B80C5E"/>
    <w:rsid w:val="00B819D1"/>
    <w:rsid w:val="00B82CA4"/>
    <w:rsid w:val="00B838B6"/>
    <w:rsid w:val="00B83BD7"/>
    <w:rsid w:val="00B83DC3"/>
    <w:rsid w:val="00B847F3"/>
    <w:rsid w:val="00B84E37"/>
    <w:rsid w:val="00B850B5"/>
    <w:rsid w:val="00B85948"/>
    <w:rsid w:val="00B86A94"/>
    <w:rsid w:val="00B86F79"/>
    <w:rsid w:val="00B877A3"/>
    <w:rsid w:val="00B87995"/>
    <w:rsid w:val="00B901F4"/>
    <w:rsid w:val="00B905E0"/>
    <w:rsid w:val="00B90EC2"/>
    <w:rsid w:val="00B91C23"/>
    <w:rsid w:val="00B91CDC"/>
    <w:rsid w:val="00B920A1"/>
    <w:rsid w:val="00B925D5"/>
    <w:rsid w:val="00B9288A"/>
    <w:rsid w:val="00B92898"/>
    <w:rsid w:val="00B92B01"/>
    <w:rsid w:val="00B92F6A"/>
    <w:rsid w:val="00B9345B"/>
    <w:rsid w:val="00B93985"/>
    <w:rsid w:val="00B93E5A"/>
    <w:rsid w:val="00B93F85"/>
    <w:rsid w:val="00B9404A"/>
    <w:rsid w:val="00B94419"/>
    <w:rsid w:val="00B94969"/>
    <w:rsid w:val="00B94EC2"/>
    <w:rsid w:val="00B9500E"/>
    <w:rsid w:val="00B95139"/>
    <w:rsid w:val="00B951EE"/>
    <w:rsid w:val="00B957C1"/>
    <w:rsid w:val="00B962AA"/>
    <w:rsid w:val="00B96302"/>
    <w:rsid w:val="00B9668C"/>
    <w:rsid w:val="00B9681A"/>
    <w:rsid w:val="00B9695F"/>
    <w:rsid w:val="00B96F72"/>
    <w:rsid w:val="00B971F3"/>
    <w:rsid w:val="00B97943"/>
    <w:rsid w:val="00B9795C"/>
    <w:rsid w:val="00B97BBC"/>
    <w:rsid w:val="00BA0611"/>
    <w:rsid w:val="00BA0AF0"/>
    <w:rsid w:val="00BA0BB4"/>
    <w:rsid w:val="00BA13CB"/>
    <w:rsid w:val="00BA15A2"/>
    <w:rsid w:val="00BA16E0"/>
    <w:rsid w:val="00BA1967"/>
    <w:rsid w:val="00BA1989"/>
    <w:rsid w:val="00BA2023"/>
    <w:rsid w:val="00BA2B7D"/>
    <w:rsid w:val="00BA2E54"/>
    <w:rsid w:val="00BA2EE1"/>
    <w:rsid w:val="00BA38F8"/>
    <w:rsid w:val="00BA39D2"/>
    <w:rsid w:val="00BA409F"/>
    <w:rsid w:val="00BA44B6"/>
    <w:rsid w:val="00BA4B73"/>
    <w:rsid w:val="00BA4D2E"/>
    <w:rsid w:val="00BA4F6C"/>
    <w:rsid w:val="00BA5217"/>
    <w:rsid w:val="00BA5305"/>
    <w:rsid w:val="00BA5680"/>
    <w:rsid w:val="00BA577F"/>
    <w:rsid w:val="00BA5BB1"/>
    <w:rsid w:val="00BA694D"/>
    <w:rsid w:val="00BA6D83"/>
    <w:rsid w:val="00BA721A"/>
    <w:rsid w:val="00BB0B1D"/>
    <w:rsid w:val="00BB160E"/>
    <w:rsid w:val="00BB168E"/>
    <w:rsid w:val="00BB1A65"/>
    <w:rsid w:val="00BB1E9E"/>
    <w:rsid w:val="00BB213C"/>
    <w:rsid w:val="00BB3459"/>
    <w:rsid w:val="00BB393C"/>
    <w:rsid w:val="00BB3E50"/>
    <w:rsid w:val="00BB3F09"/>
    <w:rsid w:val="00BB41A3"/>
    <w:rsid w:val="00BB4304"/>
    <w:rsid w:val="00BB4BA9"/>
    <w:rsid w:val="00BB4CD0"/>
    <w:rsid w:val="00BB4D51"/>
    <w:rsid w:val="00BB5373"/>
    <w:rsid w:val="00BB561D"/>
    <w:rsid w:val="00BB580A"/>
    <w:rsid w:val="00BB58A6"/>
    <w:rsid w:val="00BB67CC"/>
    <w:rsid w:val="00BB6A8D"/>
    <w:rsid w:val="00BB6DE5"/>
    <w:rsid w:val="00BB796F"/>
    <w:rsid w:val="00BC068F"/>
    <w:rsid w:val="00BC156D"/>
    <w:rsid w:val="00BC1799"/>
    <w:rsid w:val="00BC1875"/>
    <w:rsid w:val="00BC1AD6"/>
    <w:rsid w:val="00BC1FAF"/>
    <w:rsid w:val="00BC21D2"/>
    <w:rsid w:val="00BC2221"/>
    <w:rsid w:val="00BC2FA1"/>
    <w:rsid w:val="00BC2FEA"/>
    <w:rsid w:val="00BC3130"/>
    <w:rsid w:val="00BC33FB"/>
    <w:rsid w:val="00BC350C"/>
    <w:rsid w:val="00BC38BA"/>
    <w:rsid w:val="00BC3E77"/>
    <w:rsid w:val="00BC4C8C"/>
    <w:rsid w:val="00BC4DDE"/>
    <w:rsid w:val="00BC50C0"/>
    <w:rsid w:val="00BC5513"/>
    <w:rsid w:val="00BC5557"/>
    <w:rsid w:val="00BC5633"/>
    <w:rsid w:val="00BC5641"/>
    <w:rsid w:val="00BC5CAA"/>
    <w:rsid w:val="00BC6045"/>
    <w:rsid w:val="00BC63F7"/>
    <w:rsid w:val="00BC67CE"/>
    <w:rsid w:val="00BC6B4B"/>
    <w:rsid w:val="00BC7219"/>
    <w:rsid w:val="00BC7D5C"/>
    <w:rsid w:val="00BD0527"/>
    <w:rsid w:val="00BD059E"/>
    <w:rsid w:val="00BD0ADA"/>
    <w:rsid w:val="00BD10D6"/>
    <w:rsid w:val="00BD122F"/>
    <w:rsid w:val="00BD1815"/>
    <w:rsid w:val="00BD1F9F"/>
    <w:rsid w:val="00BD258E"/>
    <w:rsid w:val="00BD2D4E"/>
    <w:rsid w:val="00BD337D"/>
    <w:rsid w:val="00BD34DC"/>
    <w:rsid w:val="00BD37A1"/>
    <w:rsid w:val="00BD3926"/>
    <w:rsid w:val="00BD3F42"/>
    <w:rsid w:val="00BD41A9"/>
    <w:rsid w:val="00BD4D01"/>
    <w:rsid w:val="00BD4D4F"/>
    <w:rsid w:val="00BD508E"/>
    <w:rsid w:val="00BD5455"/>
    <w:rsid w:val="00BD5A1E"/>
    <w:rsid w:val="00BD5B42"/>
    <w:rsid w:val="00BD5CBA"/>
    <w:rsid w:val="00BD6D86"/>
    <w:rsid w:val="00BD6E33"/>
    <w:rsid w:val="00BD6F1E"/>
    <w:rsid w:val="00BD71F9"/>
    <w:rsid w:val="00BD727A"/>
    <w:rsid w:val="00BD74F2"/>
    <w:rsid w:val="00BD7B35"/>
    <w:rsid w:val="00BD7BF4"/>
    <w:rsid w:val="00BE0450"/>
    <w:rsid w:val="00BE0626"/>
    <w:rsid w:val="00BE0CAB"/>
    <w:rsid w:val="00BE11DB"/>
    <w:rsid w:val="00BE2079"/>
    <w:rsid w:val="00BE22B1"/>
    <w:rsid w:val="00BE26EE"/>
    <w:rsid w:val="00BE2A31"/>
    <w:rsid w:val="00BE312C"/>
    <w:rsid w:val="00BE366F"/>
    <w:rsid w:val="00BE371B"/>
    <w:rsid w:val="00BE3721"/>
    <w:rsid w:val="00BE47A8"/>
    <w:rsid w:val="00BE4C08"/>
    <w:rsid w:val="00BE4D30"/>
    <w:rsid w:val="00BE519F"/>
    <w:rsid w:val="00BE5392"/>
    <w:rsid w:val="00BE541E"/>
    <w:rsid w:val="00BE546B"/>
    <w:rsid w:val="00BE5D46"/>
    <w:rsid w:val="00BE60FF"/>
    <w:rsid w:val="00BE64D4"/>
    <w:rsid w:val="00BE6511"/>
    <w:rsid w:val="00BE65CD"/>
    <w:rsid w:val="00BE6ECD"/>
    <w:rsid w:val="00BE7256"/>
    <w:rsid w:val="00BE741F"/>
    <w:rsid w:val="00BE747F"/>
    <w:rsid w:val="00BE78E7"/>
    <w:rsid w:val="00BF0023"/>
    <w:rsid w:val="00BF08EE"/>
    <w:rsid w:val="00BF0F7B"/>
    <w:rsid w:val="00BF18B7"/>
    <w:rsid w:val="00BF190B"/>
    <w:rsid w:val="00BF1CC8"/>
    <w:rsid w:val="00BF2851"/>
    <w:rsid w:val="00BF2925"/>
    <w:rsid w:val="00BF2A7D"/>
    <w:rsid w:val="00BF2DAA"/>
    <w:rsid w:val="00BF3265"/>
    <w:rsid w:val="00BF36CD"/>
    <w:rsid w:val="00BF3CC4"/>
    <w:rsid w:val="00BF5119"/>
    <w:rsid w:val="00BF5490"/>
    <w:rsid w:val="00BF565B"/>
    <w:rsid w:val="00BF5C14"/>
    <w:rsid w:val="00BF6164"/>
    <w:rsid w:val="00BF70E4"/>
    <w:rsid w:val="00BF72CA"/>
    <w:rsid w:val="00BF75F4"/>
    <w:rsid w:val="00BF7D9E"/>
    <w:rsid w:val="00C00BB3"/>
    <w:rsid w:val="00C00E3E"/>
    <w:rsid w:val="00C00FDD"/>
    <w:rsid w:val="00C0154F"/>
    <w:rsid w:val="00C01D99"/>
    <w:rsid w:val="00C022FF"/>
    <w:rsid w:val="00C03389"/>
    <w:rsid w:val="00C0361A"/>
    <w:rsid w:val="00C03D15"/>
    <w:rsid w:val="00C04D5F"/>
    <w:rsid w:val="00C04E60"/>
    <w:rsid w:val="00C05B5A"/>
    <w:rsid w:val="00C05CA8"/>
    <w:rsid w:val="00C05D53"/>
    <w:rsid w:val="00C05DC9"/>
    <w:rsid w:val="00C07561"/>
    <w:rsid w:val="00C107BE"/>
    <w:rsid w:val="00C10AAD"/>
    <w:rsid w:val="00C10C50"/>
    <w:rsid w:val="00C10FB2"/>
    <w:rsid w:val="00C11060"/>
    <w:rsid w:val="00C1195E"/>
    <w:rsid w:val="00C11C8A"/>
    <w:rsid w:val="00C1216D"/>
    <w:rsid w:val="00C12181"/>
    <w:rsid w:val="00C122CA"/>
    <w:rsid w:val="00C122E1"/>
    <w:rsid w:val="00C12539"/>
    <w:rsid w:val="00C12B33"/>
    <w:rsid w:val="00C1332F"/>
    <w:rsid w:val="00C13D6A"/>
    <w:rsid w:val="00C13F2C"/>
    <w:rsid w:val="00C14205"/>
    <w:rsid w:val="00C145FB"/>
    <w:rsid w:val="00C14AAF"/>
    <w:rsid w:val="00C14EB9"/>
    <w:rsid w:val="00C1557C"/>
    <w:rsid w:val="00C15661"/>
    <w:rsid w:val="00C159BD"/>
    <w:rsid w:val="00C15A56"/>
    <w:rsid w:val="00C15E8E"/>
    <w:rsid w:val="00C167CE"/>
    <w:rsid w:val="00C16CD0"/>
    <w:rsid w:val="00C16EAC"/>
    <w:rsid w:val="00C171CE"/>
    <w:rsid w:val="00C172E8"/>
    <w:rsid w:val="00C17344"/>
    <w:rsid w:val="00C17BAD"/>
    <w:rsid w:val="00C20C10"/>
    <w:rsid w:val="00C20CF7"/>
    <w:rsid w:val="00C20D5B"/>
    <w:rsid w:val="00C20D93"/>
    <w:rsid w:val="00C21501"/>
    <w:rsid w:val="00C21E44"/>
    <w:rsid w:val="00C21EF5"/>
    <w:rsid w:val="00C21EFF"/>
    <w:rsid w:val="00C2240B"/>
    <w:rsid w:val="00C22ACD"/>
    <w:rsid w:val="00C22D63"/>
    <w:rsid w:val="00C22EB9"/>
    <w:rsid w:val="00C23702"/>
    <w:rsid w:val="00C23806"/>
    <w:rsid w:val="00C23814"/>
    <w:rsid w:val="00C238B3"/>
    <w:rsid w:val="00C246AC"/>
    <w:rsid w:val="00C24BFD"/>
    <w:rsid w:val="00C24D39"/>
    <w:rsid w:val="00C24E5D"/>
    <w:rsid w:val="00C24F2B"/>
    <w:rsid w:val="00C2509E"/>
    <w:rsid w:val="00C252F5"/>
    <w:rsid w:val="00C25B54"/>
    <w:rsid w:val="00C263B2"/>
    <w:rsid w:val="00C26672"/>
    <w:rsid w:val="00C26A37"/>
    <w:rsid w:val="00C26C3B"/>
    <w:rsid w:val="00C26D56"/>
    <w:rsid w:val="00C2713E"/>
    <w:rsid w:val="00C27A40"/>
    <w:rsid w:val="00C27B22"/>
    <w:rsid w:val="00C27C22"/>
    <w:rsid w:val="00C3004F"/>
    <w:rsid w:val="00C30121"/>
    <w:rsid w:val="00C3082A"/>
    <w:rsid w:val="00C31E36"/>
    <w:rsid w:val="00C31FA4"/>
    <w:rsid w:val="00C320BB"/>
    <w:rsid w:val="00C333FC"/>
    <w:rsid w:val="00C33785"/>
    <w:rsid w:val="00C33C84"/>
    <w:rsid w:val="00C33E56"/>
    <w:rsid w:val="00C348A1"/>
    <w:rsid w:val="00C34FF4"/>
    <w:rsid w:val="00C352D4"/>
    <w:rsid w:val="00C35734"/>
    <w:rsid w:val="00C35E56"/>
    <w:rsid w:val="00C36E2D"/>
    <w:rsid w:val="00C37967"/>
    <w:rsid w:val="00C405E5"/>
    <w:rsid w:val="00C40ABC"/>
    <w:rsid w:val="00C40FD8"/>
    <w:rsid w:val="00C40FDA"/>
    <w:rsid w:val="00C41198"/>
    <w:rsid w:val="00C4134F"/>
    <w:rsid w:val="00C4196F"/>
    <w:rsid w:val="00C42063"/>
    <w:rsid w:val="00C422D8"/>
    <w:rsid w:val="00C42412"/>
    <w:rsid w:val="00C426C4"/>
    <w:rsid w:val="00C427F1"/>
    <w:rsid w:val="00C429CD"/>
    <w:rsid w:val="00C4301F"/>
    <w:rsid w:val="00C43406"/>
    <w:rsid w:val="00C43F84"/>
    <w:rsid w:val="00C440C7"/>
    <w:rsid w:val="00C444EC"/>
    <w:rsid w:val="00C44541"/>
    <w:rsid w:val="00C445B2"/>
    <w:rsid w:val="00C44D49"/>
    <w:rsid w:val="00C458A3"/>
    <w:rsid w:val="00C4657C"/>
    <w:rsid w:val="00C46942"/>
    <w:rsid w:val="00C46951"/>
    <w:rsid w:val="00C471A5"/>
    <w:rsid w:val="00C472E9"/>
    <w:rsid w:val="00C47694"/>
    <w:rsid w:val="00C4770B"/>
    <w:rsid w:val="00C5003D"/>
    <w:rsid w:val="00C50262"/>
    <w:rsid w:val="00C52F97"/>
    <w:rsid w:val="00C5323A"/>
    <w:rsid w:val="00C537D7"/>
    <w:rsid w:val="00C5411A"/>
    <w:rsid w:val="00C54497"/>
    <w:rsid w:val="00C5475A"/>
    <w:rsid w:val="00C54A3D"/>
    <w:rsid w:val="00C55049"/>
    <w:rsid w:val="00C55AAD"/>
    <w:rsid w:val="00C55C57"/>
    <w:rsid w:val="00C55F0B"/>
    <w:rsid w:val="00C56173"/>
    <w:rsid w:val="00C561CE"/>
    <w:rsid w:val="00C561F5"/>
    <w:rsid w:val="00C563C9"/>
    <w:rsid w:val="00C565D8"/>
    <w:rsid w:val="00C56B17"/>
    <w:rsid w:val="00C56EFC"/>
    <w:rsid w:val="00C60238"/>
    <w:rsid w:val="00C604D2"/>
    <w:rsid w:val="00C6071F"/>
    <w:rsid w:val="00C60F8F"/>
    <w:rsid w:val="00C61230"/>
    <w:rsid w:val="00C6144F"/>
    <w:rsid w:val="00C61924"/>
    <w:rsid w:val="00C61E96"/>
    <w:rsid w:val="00C61F6F"/>
    <w:rsid w:val="00C620CA"/>
    <w:rsid w:val="00C622DA"/>
    <w:rsid w:val="00C623DF"/>
    <w:rsid w:val="00C62D33"/>
    <w:rsid w:val="00C63438"/>
    <w:rsid w:val="00C639E1"/>
    <w:rsid w:val="00C63D57"/>
    <w:rsid w:val="00C63E68"/>
    <w:rsid w:val="00C63EA9"/>
    <w:rsid w:val="00C64057"/>
    <w:rsid w:val="00C641B8"/>
    <w:rsid w:val="00C64DE6"/>
    <w:rsid w:val="00C650F5"/>
    <w:rsid w:val="00C6533C"/>
    <w:rsid w:val="00C654B7"/>
    <w:rsid w:val="00C658B6"/>
    <w:rsid w:val="00C66063"/>
    <w:rsid w:val="00C665A2"/>
    <w:rsid w:val="00C66DA2"/>
    <w:rsid w:val="00C66DC9"/>
    <w:rsid w:val="00C6768D"/>
    <w:rsid w:val="00C70127"/>
    <w:rsid w:val="00C70263"/>
    <w:rsid w:val="00C70329"/>
    <w:rsid w:val="00C70693"/>
    <w:rsid w:val="00C708F6"/>
    <w:rsid w:val="00C70DA1"/>
    <w:rsid w:val="00C70E65"/>
    <w:rsid w:val="00C70F9B"/>
    <w:rsid w:val="00C7111B"/>
    <w:rsid w:val="00C7120B"/>
    <w:rsid w:val="00C71A94"/>
    <w:rsid w:val="00C71B0A"/>
    <w:rsid w:val="00C72480"/>
    <w:rsid w:val="00C727D1"/>
    <w:rsid w:val="00C72983"/>
    <w:rsid w:val="00C72E89"/>
    <w:rsid w:val="00C735E5"/>
    <w:rsid w:val="00C73DB8"/>
    <w:rsid w:val="00C7408D"/>
    <w:rsid w:val="00C7416B"/>
    <w:rsid w:val="00C7418E"/>
    <w:rsid w:val="00C744C0"/>
    <w:rsid w:val="00C74A36"/>
    <w:rsid w:val="00C763AA"/>
    <w:rsid w:val="00C76D0B"/>
    <w:rsid w:val="00C779CA"/>
    <w:rsid w:val="00C77D90"/>
    <w:rsid w:val="00C8091D"/>
    <w:rsid w:val="00C810BE"/>
    <w:rsid w:val="00C81228"/>
    <w:rsid w:val="00C8151F"/>
    <w:rsid w:val="00C81866"/>
    <w:rsid w:val="00C81B0E"/>
    <w:rsid w:val="00C81C6D"/>
    <w:rsid w:val="00C82A1C"/>
    <w:rsid w:val="00C82F07"/>
    <w:rsid w:val="00C83E6A"/>
    <w:rsid w:val="00C8423D"/>
    <w:rsid w:val="00C8441A"/>
    <w:rsid w:val="00C847F7"/>
    <w:rsid w:val="00C84997"/>
    <w:rsid w:val="00C84A5C"/>
    <w:rsid w:val="00C856EC"/>
    <w:rsid w:val="00C85C90"/>
    <w:rsid w:val="00C85D27"/>
    <w:rsid w:val="00C85D3A"/>
    <w:rsid w:val="00C85D92"/>
    <w:rsid w:val="00C86F60"/>
    <w:rsid w:val="00C87001"/>
    <w:rsid w:val="00C87A81"/>
    <w:rsid w:val="00C87E38"/>
    <w:rsid w:val="00C90462"/>
    <w:rsid w:val="00C905AF"/>
    <w:rsid w:val="00C905D4"/>
    <w:rsid w:val="00C90760"/>
    <w:rsid w:val="00C910D4"/>
    <w:rsid w:val="00C918FE"/>
    <w:rsid w:val="00C919AB"/>
    <w:rsid w:val="00C922E8"/>
    <w:rsid w:val="00C923FC"/>
    <w:rsid w:val="00C924F3"/>
    <w:rsid w:val="00C92949"/>
    <w:rsid w:val="00C92ABD"/>
    <w:rsid w:val="00C92E4A"/>
    <w:rsid w:val="00C93118"/>
    <w:rsid w:val="00C93382"/>
    <w:rsid w:val="00C94609"/>
    <w:rsid w:val="00C94F96"/>
    <w:rsid w:val="00C952B6"/>
    <w:rsid w:val="00C9570F"/>
    <w:rsid w:val="00C957DF"/>
    <w:rsid w:val="00C960E5"/>
    <w:rsid w:val="00C963CE"/>
    <w:rsid w:val="00C96A02"/>
    <w:rsid w:val="00C96BD4"/>
    <w:rsid w:val="00C97002"/>
    <w:rsid w:val="00C97710"/>
    <w:rsid w:val="00C97AD3"/>
    <w:rsid w:val="00CA0051"/>
    <w:rsid w:val="00CA0786"/>
    <w:rsid w:val="00CA0987"/>
    <w:rsid w:val="00CA1B72"/>
    <w:rsid w:val="00CA1F82"/>
    <w:rsid w:val="00CA250A"/>
    <w:rsid w:val="00CA2BC9"/>
    <w:rsid w:val="00CA2EEB"/>
    <w:rsid w:val="00CA32B4"/>
    <w:rsid w:val="00CA4402"/>
    <w:rsid w:val="00CA441F"/>
    <w:rsid w:val="00CA47CF"/>
    <w:rsid w:val="00CA486C"/>
    <w:rsid w:val="00CA4C76"/>
    <w:rsid w:val="00CA51A2"/>
    <w:rsid w:val="00CA533A"/>
    <w:rsid w:val="00CA56A7"/>
    <w:rsid w:val="00CA5ABE"/>
    <w:rsid w:val="00CA5B25"/>
    <w:rsid w:val="00CA5DF9"/>
    <w:rsid w:val="00CA656C"/>
    <w:rsid w:val="00CA6B3D"/>
    <w:rsid w:val="00CA6D05"/>
    <w:rsid w:val="00CA6E25"/>
    <w:rsid w:val="00CA77CA"/>
    <w:rsid w:val="00CA7C20"/>
    <w:rsid w:val="00CB01F1"/>
    <w:rsid w:val="00CB03F3"/>
    <w:rsid w:val="00CB0688"/>
    <w:rsid w:val="00CB0855"/>
    <w:rsid w:val="00CB1013"/>
    <w:rsid w:val="00CB125D"/>
    <w:rsid w:val="00CB13D7"/>
    <w:rsid w:val="00CB15BE"/>
    <w:rsid w:val="00CB2736"/>
    <w:rsid w:val="00CB28B4"/>
    <w:rsid w:val="00CB2CDB"/>
    <w:rsid w:val="00CB2D79"/>
    <w:rsid w:val="00CB4911"/>
    <w:rsid w:val="00CB5907"/>
    <w:rsid w:val="00CB5B74"/>
    <w:rsid w:val="00CB609C"/>
    <w:rsid w:val="00CB6122"/>
    <w:rsid w:val="00CB6626"/>
    <w:rsid w:val="00CB7116"/>
    <w:rsid w:val="00CB7ACF"/>
    <w:rsid w:val="00CC0126"/>
    <w:rsid w:val="00CC05CE"/>
    <w:rsid w:val="00CC0F24"/>
    <w:rsid w:val="00CC13CF"/>
    <w:rsid w:val="00CC1AD9"/>
    <w:rsid w:val="00CC1C89"/>
    <w:rsid w:val="00CC216F"/>
    <w:rsid w:val="00CC248B"/>
    <w:rsid w:val="00CC27AD"/>
    <w:rsid w:val="00CC2A17"/>
    <w:rsid w:val="00CC2ACE"/>
    <w:rsid w:val="00CC3713"/>
    <w:rsid w:val="00CC37A3"/>
    <w:rsid w:val="00CC3D71"/>
    <w:rsid w:val="00CC43C2"/>
    <w:rsid w:val="00CC4763"/>
    <w:rsid w:val="00CC4B7C"/>
    <w:rsid w:val="00CC55E1"/>
    <w:rsid w:val="00CC5643"/>
    <w:rsid w:val="00CC5886"/>
    <w:rsid w:val="00CC58FB"/>
    <w:rsid w:val="00CC6144"/>
    <w:rsid w:val="00CC629D"/>
    <w:rsid w:val="00CC6BBC"/>
    <w:rsid w:val="00CC6C01"/>
    <w:rsid w:val="00CC70E7"/>
    <w:rsid w:val="00CC7B93"/>
    <w:rsid w:val="00CD0079"/>
    <w:rsid w:val="00CD018A"/>
    <w:rsid w:val="00CD08AC"/>
    <w:rsid w:val="00CD099E"/>
    <w:rsid w:val="00CD10E0"/>
    <w:rsid w:val="00CD1195"/>
    <w:rsid w:val="00CD11DD"/>
    <w:rsid w:val="00CD2449"/>
    <w:rsid w:val="00CD2F9B"/>
    <w:rsid w:val="00CD32BE"/>
    <w:rsid w:val="00CD3339"/>
    <w:rsid w:val="00CD344A"/>
    <w:rsid w:val="00CD34C0"/>
    <w:rsid w:val="00CD37F5"/>
    <w:rsid w:val="00CD3EA4"/>
    <w:rsid w:val="00CD3EA5"/>
    <w:rsid w:val="00CD3F9E"/>
    <w:rsid w:val="00CD422A"/>
    <w:rsid w:val="00CD439D"/>
    <w:rsid w:val="00CD43D6"/>
    <w:rsid w:val="00CD4590"/>
    <w:rsid w:val="00CD485A"/>
    <w:rsid w:val="00CD5811"/>
    <w:rsid w:val="00CD5C13"/>
    <w:rsid w:val="00CD61C0"/>
    <w:rsid w:val="00CD6534"/>
    <w:rsid w:val="00CD6854"/>
    <w:rsid w:val="00CD7153"/>
    <w:rsid w:val="00CD7A1D"/>
    <w:rsid w:val="00CE0188"/>
    <w:rsid w:val="00CE07AD"/>
    <w:rsid w:val="00CE07DB"/>
    <w:rsid w:val="00CE0893"/>
    <w:rsid w:val="00CE0DCE"/>
    <w:rsid w:val="00CE0EE7"/>
    <w:rsid w:val="00CE13B2"/>
    <w:rsid w:val="00CE164C"/>
    <w:rsid w:val="00CE1F14"/>
    <w:rsid w:val="00CE23E5"/>
    <w:rsid w:val="00CE27EE"/>
    <w:rsid w:val="00CE307E"/>
    <w:rsid w:val="00CE328A"/>
    <w:rsid w:val="00CE32E5"/>
    <w:rsid w:val="00CE335B"/>
    <w:rsid w:val="00CE3D88"/>
    <w:rsid w:val="00CE3F70"/>
    <w:rsid w:val="00CE4085"/>
    <w:rsid w:val="00CE418D"/>
    <w:rsid w:val="00CE4611"/>
    <w:rsid w:val="00CE48EA"/>
    <w:rsid w:val="00CE48F9"/>
    <w:rsid w:val="00CE4A4D"/>
    <w:rsid w:val="00CE4B8A"/>
    <w:rsid w:val="00CE4C2D"/>
    <w:rsid w:val="00CE53D1"/>
    <w:rsid w:val="00CE5C4F"/>
    <w:rsid w:val="00CE5DA1"/>
    <w:rsid w:val="00CE634E"/>
    <w:rsid w:val="00CE6477"/>
    <w:rsid w:val="00CE67B6"/>
    <w:rsid w:val="00CE68B8"/>
    <w:rsid w:val="00CE7A1A"/>
    <w:rsid w:val="00CE7D15"/>
    <w:rsid w:val="00CF0357"/>
    <w:rsid w:val="00CF0713"/>
    <w:rsid w:val="00CF0B32"/>
    <w:rsid w:val="00CF0F09"/>
    <w:rsid w:val="00CF12B8"/>
    <w:rsid w:val="00CF1FBA"/>
    <w:rsid w:val="00CF21C3"/>
    <w:rsid w:val="00CF2364"/>
    <w:rsid w:val="00CF282F"/>
    <w:rsid w:val="00CF29A5"/>
    <w:rsid w:val="00CF2D18"/>
    <w:rsid w:val="00CF30E9"/>
    <w:rsid w:val="00CF3593"/>
    <w:rsid w:val="00CF35AA"/>
    <w:rsid w:val="00CF375E"/>
    <w:rsid w:val="00CF38AF"/>
    <w:rsid w:val="00CF3B99"/>
    <w:rsid w:val="00CF54AE"/>
    <w:rsid w:val="00CF5B07"/>
    <w:rsid w:val="00CF5E36"/>
    <w:rsid w:val="00CF629E"/>
    <w:rsid w:val="00CF6451"/>
    <w:rsid w:val="00CF666D"/>
    <w:rsid w:val="00CF6692"/>
    <w:rsid w:val="00CF69DA"/>
    <w:rsid w:val="00CF6D23"/>
    <w:rsid w:val="00CF6EB4"/>
    <w:rsid w:val="00CF6FA3"/>
    <w:rsid w:val="00CF7BDF"/>
    <w:rsid w:val="00CF7ED3"/>
    <w:rsid w:val="00D00403"/>
    <w:rsid w:val="00D009C5"/>
    <w:rsid w:val="00D00D6C"/>
    <w:rsid w:val="00D00DF4"/>
    <w:rsid w:val="00D00E1A"/>
    <w:rsid w:val="00D01073"/>
    <w:rsid w:val="00D01316"/>
    <w:rsid w:val="00D014B3"/>
    <w:rsid w:val="00D016D0"/>
    <w:rsid w:val="00D01CBD"/>
    <w:rsid w:val="00D020E8"/>
    <w:rsid w:val="00D027D0"/>
    <w:rsid w:val="00D02815"/>
    <w:rsid w:val="00D02960"/>
    <w:rsid w:val="00D0332E"/>
    <w:rsid w:val="00D0392B"/>
    <w:rsid w:val="00D03F2B"/>
    <w:rsid w:val="00D0415B"/>
    <w:rsid w:val="00D0419F"/>
    <w:rsid w:val="00D044AC"/>
    <w:rsid w:val="00D04DA2"/>
    <w:rsid w:val="00D04E6D"/>
    <w:rsid w:val="00D053D4"/>
    <w:rsid w:val="00D0661F"/>
    <w:rsid w:val="00D068E0"/>
    <w:rsid w:val="00D06EA1"/>
    <w:rsid w:val="00D06EDC"/>
    <w:rsid w:val="00D07F05"/>
    <w:rsid w:val="00D109CE"/>
    <w:rsid w:val="00D10CF2"/>
    <w:rsid w:val="00D11195"/>
    <w:rsid w:val="00D11246"/>
    <w:rsid w:val="00D112F2"/>
    <w:rsid w:val="00D11512"/>
    <w:rsid w:val="00D115DE"/>
    <w:rsid w:val="00D12043"/>
    <w:rsid w:val="00D121ED"/>
    <w:rsid w:val="00D123D9"/>
    <w:rsid w:val="00D12606"/>
    <w:rsid w:val="00D12886"/>
    <w:rsid w:val="00D12AC6"/>
    <w:rsid w:val="00D12B00"/>
    <w:rsid w:val="00D12C87"/>
    <w:rsid w:val="00D12D5E"/>
    <w:rsid w:val="00D136DD"/>
    <w:rsid w:val="00D138E6"/>
    <w:rsid w:val="00D13B4B"/>
    <w:rsid w:val="00D1451B"/>
    <w:rsid w:val="00D14921"/>
    <w:rsid w:val="00D15271"/>
    <w:rsid w:val="00D152E5"/>
    <w:rsid w:val="00D156C2"/>
    <w:rsid w:val="00D15C79"/>
    <w:rsid w:val="00D16779"/>
    <w:rsid w:val="00D16D9F"/>
    <w:rsid w:val="00D1724A"/>
    <w:rsid w:val="00D1728A"/>
    <w:rsid w:val="00D17E9E"/>
    <w:rsid w:val="00D20A40"/>
    <w:rsid w:val="00D20AAF"/>
    <w:rsid w:val="00D20D43"/>
    <w:rsid w:val="00D20FE1"/>
    <w:rsid w:val="00D2243E"/>
    <w:rsid w:val="00D22479"/>
    <w:rsid w:val="00D227A7"/>
    <w:rsid w:val="00D2281E"/>
    <w:rsid w:val="00D22C4C"/>
    <w:rsid w:val="00D23347"/>
    <w:rsid w:val="00D23510"/>
    <w:rsid w:val="00D2351D"/>
    <w:rsid w:val="00D23EF4"/>
    <w:rsid w:val="00D246A7"/>
    <w:rsid w:val="00D2472B"/>
    <w:rsid w:val="00D24AAB"/>
    <w:rsid w:val="00D2502F"/>
    <w:rsid w:val="00D2535C"/>
    <w:rsid w:val="00D25490"/>
    <w:rsid w:val="00D254F2"/>
    <w:rsid w:val="00D2631E"/>
    <w:rsid w:val="00D2667A"/>
    <w:rsid w:val="00D2708A"/>
    <w:rsid w:val="00D27642"/>
    <w:rsid w:val="00D276C5"/>
    <w:rsid w:val="00D27974"/>
    <w:rsid w:val="00D27FB3"/>
    <w:rsid w:val="00D300C3"/>
    <w:rsid w:val="00D308AB"/>
    <w:rsid w:val="00D313F2"/>
    <w:rsid w:val="00D31632"/>
    <w:rsid w:val="00D31EC1"/>
    <w:rsid w:val="00D325E7"/>
    <w:rsid w:val="00D3297D"/>
    <w:rsid w:val="00D32AAF"/>
    <w:rsid w:val="00D32B2B"/>
    <w:rsid w:val="00D32C33"/>
    <w:rsid w:val="00D32CD8"/>
    <w:rsid w:val="00D32F86"/>
    <w:rsid w:val="00D330C6"/>
    <w:rsid w:val="00D3393A"/>
    <w:rsid w:val="00D35641"/>
    <w:rsid w:val="00D35AAC"/>
    <w:rsid w:val="00D35BE2"/>
    <w:rsid w:val="00D35CAE"/>
    <w:rsid w:val="00D36769"/>
    <w:rsid w:val="00D36E3F"/>
    <w:rsid w:val="00D36E5B"/>
    <w:rsid w:val="00D3714B"/>
    <w:rsid w:val="00D37700"/>
    <w:rsid w:val="00D378DE"/>
    <w:rsid w:val="00D378EC"/>
    <w:rsid w:val="00D37FB6"/>
    <w:rsid w:val="00D40119"/>
    <w:rsid w:val="00D404DD"/>
    <w:rsid w:val="00D40D8F"/>
    <w:rsid w:val="00D40DF4"/>
    <w:rsid w:val="00D40FA0"/>
    <w:rsid w:val="00D41058"/>
    <w:rsid w:val="00D410B3"/>
    <w:rsid w:val="00D41230"/>
    <w:rsid w:val="00D41D13"/>
    <w:rsid w:val="00D41EEA"/>
    <w:rsid w:val="00D42228"/>
    <w:rsid w:val="00D425C8"/>
    <w:rsid w:val="00D42851"/>
    <w:rsid w:val="00D42A2E"/>
    <w:rsid w:val="00D42B42"/>
    <w:rsid w:val="00D42C1B"/>
    <w:rsid w:val="00D43DF0"/>
    <w:rsid w:val="00D43E93"/>
    <w:rsid w:val="00D441B0"/>
    <w:rsid w:val="00D448D4"/>
    <w:rsid w:val="00D44983"/>
    <w:rsid w:val="00D44C1A"/>
    <w:rsid w:val="00D44FEE"/>
    <w:rsid w:val="00D450D9"/>
    <w:rsid w:val="00D452E7"/>
    <w:rsid w:val="00D45863"/>
    <w:rsid w:val="00D46118"/>
    <w:rsid w:val="00D46729"/>
    <w:rsid w:val="00D468C9"/>
    <w:rsid w:val="00D46DE3"/>
    <w:rsid w:val="00D46F82"/>
    <w:rsid w:val="00D472D8"/>
    <w:rsid w:val="00D477D4"/>
    <w:rsid w:val="00D47BB2"/>
    <w:rsid w:val="00D47D96"/>
    <w:rsid w:val="00D47F6C"/>
    <w:rsid w:val="00D5075E"/>
    <w:rsid w:val="00D5079F"/>
    <w:rsid w:val="00D50B75"/>
    <w:rsid w:val="00D50C5E"/>
    <w:rsid w:val="00D50EBC"/>
    <w:rsid w:val="00D51807"/>
    <w:rsid w:val="00D524F0"/>
    <w:rsid w:val="00D528CF"/>
    <w:rsid w:val="00D531A9"/>
    <w:rsid w:val="00D539F3"/>
    <w:rsid w:val="00D53DAA"/>
    <w:rsid w:val="00D53DE4"/>
    <w:rsid w:val="00D54999"/>
    <w:rsid w:val="00D549EA"/>
    <w:rsid w:val="00D549ED"/>
    <w:rsid w:val="00D55123"/>
    <w:rsid w:val="00D55458"/>
    <w:rsid w:val="00D55D61"/>
    <w:rsid w:val="00D5646C"/>
    <w:rsid w:val="00D56685"/>
    <w:rsid w:val="00D569ED"/>
    <w:rsid w:val="00D56C93"/>
    <w:rsid w:val="00D57463"/>
    <w:rsid w:val="00D601EC"/>
    <w:rsid w:val="00D60241"/>
    <w:rsid w:val="00D607A8"/>
    <w:rsid w:val="00D60D06"/>
    <w:rsid w:val="00D613ED"/>
    <w:rsid w:val="00D61820"/>
    <w:rsid w:val="00D61CBD"/>
    <w:rsid w:val="00D6261B"/>
    <w:rsid w:val="00D6262F"/>
    <w:rsid w:val="00D6353D"/>
    <w:rsid w:val="00D6387C"/>
    <w:rsid w:val="00D63AAD"/>
    <w:rsid w:val="00D63BEA"/>
    <w:rsid w:val="00D63D05"/>
    <w:rsid w:val="00D64028"/>
    <w:rsid w:val="00D648B6"/>
    <w:rsid w:val="00D65269"/>
    <w:rsid w:val="00D6540C"/>
    <w:rsid w:val="00D654B4"/>
    <w:rsid w:val="00D65C52"/>
    <w:rsid w:val="00D66337"/>
    <w:rsid w:val="00D66D6C"/>
    <w:rsid w:val="00D66DA1"/>
    <w:rsid w:val="00D671F9"/>
    <w:rsid w:val="00D67544"/>
    <w:rsid w:val="00D6758C"/>
    <w:rsid w:val="00D6765E"/>
    <w:rsid w:val="00D67D1E"/>
    <w:rsid w:val="00D67DDF"/>
    <w:rsid w:val="00D709D6"/>
    <w:rsid w:val="00D70B14"/>
    <w:rsid w:val="00D71123"/>
    <w:rsid w:val="00D72280"/>
    <w:rsid w:val="00D724CD"/>
    <w:rsid w:val="00D72965"/>
    <w:rsid w:val="00D72BCB"/>
    <w:rsid w:val="00D72EE4"/>
    <w:rsid w:val="00D73A11"/>
    <w:rsid w:val="00D73A69"/>
    <w:rsid w:val="00D73CA0"/>
    <w:rsid w:val="00D73D86"/>
    <w:rsid w:val="00D73DC7"/>
    <w:rsid w:val="00D73FE5"/>
    <w:rsid w:val="00D755D4"/>
    <w:rsid w:val="00D75742"/>
    <w:rsid w:val="00D75D27"/>
    <w:rsid w:val="00D75E44"/>
    <w:rsid w:val="00D7656F"/>
    <w:rsid w:val="00D768CB"/>
    <w:rsid w:val="00D77E00"/>
    <w:rsid w:val="00D77E21"/>
    <w:rsid w:val="00D77F23"/>
    <w:rsid w:val="00D8024B"/>
    <w:rsid w:val="00D809B3"/>
    <w:rsid w:val="00D810B1"/>
    <w:rsid w:val="00D81184"/>
    <w:rsid w:val="00D81957"/>
    <w:rsid w:val="00D81991"/>
    <w:rsid w:val="00D81A78"/>
    <w:rsid w:val="00D831B1"/>
    <w:rsid w:val="00D839C5"/>
    <w:rsid w:val="00D84839"/>
    <w:rsid w:val="00D84B11"/>
    <w:rsid w:val="00D84CD4"/>
    <w:rsid w:val="00D84E33"/>
    <w:rsid w:val="00D84EBE"/>
    <w:rsid w:val="00D85066"/>
    <w:rsid w:val="00D852E9"/>
    <w:rsid w:val="00D8547F"/>
    <w:rsid w:val="00D85A08"/>
    <w:rsid w:val="00D85AD8"/>
    <w:rsid w:val="00D86054"/>
    <w:rsid w:val="00D8758C"/>
    <w:rsid w:val="00D877D1"/>
    <w:rsid w:val="00D87B27"/>
    <w:rsid w:val="00D87EBC"/>
    <w:rsid w:val="00D9008C"/>
    <w:rsid w:val="00D90108"/>
    <w:rsid w:val="00D90507"/>
    <w:rsid w:val="00D90659"/>
    <w:rsid w:val="00D907F2"/>
    <w:rsid w:val="00D90DFE"/>
    <w:rsid w:val="00D91125"/>
    <w:rsid w:val="00D91872"/>
    <w:rsid w:val="00D918BC"/>
    <w:rsid w:val="00D91D8D"/>
    <w:rsid w:val="00D920EC"/>
    <w:rsid w:val="00D92885"/>
    <w:rsid w:val="00D929E5"/>
    <w:rsid w:val="00D92A48"/>
    <w:rsid w:val="00D92F49"/>
    <w:rsid w:val="00D93489"/>
    <w:rsid w:val="00D935C3"/>
    <w:rsid w:val="00D935F2"/>
    <w:rsid w:val="00D93BCB"/>
    <w:rsid w:val="00D93EC9"/>
    <w:rsid w:val="00D93FD1"/>
    <w:rsid w:val="00D94480"/>
    <w:rsid w:val="00D94EAA"/>
    <w:rsid w:val="00D952F7"/>
    <w:rsid w:val="00D95368"/>
    <w:rsid w:val="00D95945"/>
    <w:rsid w:val="00D9641C"/>
    <w:rsid w:val="00D96841"/>
    <w:rsid w:val="00D96ABA"/>
    <w:rsid w:val="00D96CF0"/>
    <w:rsid w:val="00D96D6A"/>
    <w:rsid w:val="00D96D92"/>
    <w:rsid w:val="00D96F79"/>
    <w:rsid w:val="00D9773E"/>
    <w:rsid w:val="00D97AD9"/>
    <w:rsid w:val="00D97CCF"/>
    <w:rsid w:val="00DA0C08"/>
    <w:rsid w:val="00DA105B"/>
    <w:rsid w:val="00DA1580"/>
    <w:rsid w:val="00DA1861"/>
    <w:rsid w:val="00DA1882"/>
    <w:rsid w:val="00DA1B1A"/>
    <w:rsid w:val="00DA2181"/>
    <w:rsid w:val="00DA29DB"/>
    <w:rsid w:val="00DA30A1"/>
    <w:rsid w:val="00DA30C8"/>
    <w:rsid w:val="00DA366B"/>
    <w:rsid w:val="00DA36E9"/>
    <w:rsid w:val="00DA3AA9"/>
    <w:rsid w:val="00DA3E26"/>
    <w:rsid w:val="00DA4ADD"/>
    <w:rsid w:val="00DA5C12"/>
    <w:rsid w:val="00DA5E24"/>
    <w:rsid w:val="00DA5E67"/>
    <w:rsid w:val="00DA6270"/>
    <w:rsid w:val="00DA67B6"/>
    <w:rsid w:val="00DA6986"/>
    <w:rsid w:val="00DA6A94"/>
    <w:rsid w:val="00DA7474"/>
    <w:rsid w:val="00DA78AF"/>
    <w:rsid w:val="00DA7929"/>
    <w:rsid w:val="00DA7CED"/>
    <w:rsid w:val="00DA7EFF"/>
    <w:rsid w:val="00DB0447"/>
    <w:rsid w:val="00DB07BF"/>
    <w:rsid w:val="00DB0AF1"/>
    <w:rsid w:val="00DB0C6F"/>
    <w:rsid w:val="00DB1193"/>
    <w:rsid w:val="00DB1AF1"/>
    <w:rsid w:val="00DB2C9E"/>
    <w:rsid w:val="00DB34D7"/>
    <w:rsid w:val="00DB3826"/>
    <w:rsid w:val="00DB3BFC"/>
    <w:rsid w:val="00DB3CEF"/>
    <w:rsid w:val="00DB3CFB"/>
    <w:rsid w:val="00DB40E0"/>
    <w:rsid w:val="00DB410F"/>
    <w:rsid w:val="00DB424D"/>
    <w:rsid w:val="00DB47B3"/>
    <w:rsid w:val="00DB4A41"/>
    <w:rsid w:val="00DB4AE7"/>
    <w:rsid w:val="00DB58FE"/>
    <w:rsid w:val="00DB5D01"/>
    <w:rsid w:val="00DB67F2"/>
    <w:rsid w:val="00DB69A1"/>
    <w:rsid w:val="00DB6F45"/>
    <w:rsid w:val="00DB7290"/>
    <w:rsid w:val="00DB77D9"/>
    <w:rsid w:val="00DB79A4"/>
    <w:rsid w:val="00DB7D9E"/>
    <w:rsid w:val="00DC017A"/>
    <w:rsid w:val="00DC01B1"/>
    <w:rsid w:val="00DC0A59"/>
    <w:rsid w:val="00DC0B6A"/>
    <w:rsid w:val="00DC108B"/>
    <w:rsid w:val="00DC1A45"/>
    <w:rsid w:val="00DC1DA3"/>
    <w:rsid w:val="00DC1E60"/>
    <w:rsid w:val="00DC2460"/>
    <w:rsid w:val="00DC2C33"/>
    <w:rsid w:val="00DC33F2"/>
    <w:rsid w:val="00DC3A8E"/>
    <w:rsid w:val="00DC3D33"/>
    <w:rsid w:val="00DC45A8"/>
    <w:rsid w:val="00DC467D"/>
    <w:rsid w:val="00DC4992"/>
    <w:rsid w:val="00DC53D8"/>
    <w:rsid w:val="00DC55CD"/>
    <w:rsid w:val="00DC651C"/>
    <w:rsid w:val="00DC6F16"/>
    <w:rsid w:val="00DC725B"/>
    <w:rsid w:val="00DC7E40"/>
    <w:rsid w:val="00DC7F64"/>
    <w:rsid w:val="00DD001F"/>
    <w:rsid w:val="00DD0205"/>
    <w:rsid w:val="00DD042D"/>
    <w:rsid w:val="00DD268A"/>
    <w:rsid w:val="00DD2BFB"/>
    <w:rsid w:val="00DD2C1E"/>
    <w:rsid w:val="00DD3281"/>
    <w:rsid w:val="00DD37BB"/>
    <w:rsid w:val="00DD3E46"/>
    <w:rsid w:val="00DD4126"/>
    <w:rsid w:val="00DD4784"/>
    <w:rsid w:val="00DD47C8"/>
    <w:rsid w:val="00DD483B"/>
    <w:rsid w:val="00DD4DF2"/>
    <w:rsid w:val="00DD4FBB"/>
    <w:rsid w:val="00DD5332"/>
    <w:rsid w:val="00DD564C"/>
    <w:rsid w:val="00DD59A5"/>
    <w:rsid w:val="00DD5A69"/>
    <w:rsid w:val="00DD5A89"/>
    <w:rsid w:val="00DD5CCF"/>
    <w:rsid w:val="00DD63FF"/>
    <w:rsid w:val="00DD6C0B"/>
    <w:rsid w:val="00DD6FB9"/>
    <w:rsid w:val="00DD7078"/>
    <w:rsid w:val="00DD72E0"/>
    <w:rsid w:val="00DD75CE"/>
    <w:rsid w:val="00DD79BE"/>
    <w:rsid w:val="00DD7E0F"/>
    <w:rsid w:val="00DD7FEF"/>
    <w:rsid w:val="00DE0181"/>
    <w:rsid w:val="00DE02C3"/>
    <w:rsid w:val="00DE03E2"/>
    <w:rsid w:val="00DE04EA"/>
    <w:rsid w:val="00DE0835"/>
    <w:rsid w:val="00DE0894"/>
    <w:rsid w:val="00DE0A32"/>
    <w:rsid w:val="00DE1245"/>
    <w:rsid w:val="00DE1E9A"/>
    <w:rsid w:val="00DE1F41"/>
    <w:rsid w:val="00DE2818"/>
    <w:rsid w:val="00DE3428"/>
    <w:rsid w:val="00DE3770"/>
    <w:rsid w:val="00DE39B4"/>
    <w:rsid w:val="00DE3DF9"/>
    <w:rsid w:val="00DE3F60"/>
    <w:rsid w:val="00DE3FA0"/>
    <w:rsid w:val="00DE49ED"/>
    <w:rsid w:val="00DE4A8B"/>
    <w:rsid w:val="00DE51C3"/>
    <w:rsid w:val="00DE569F"/>
    <w:rsid w:val="00DE5961"/>
    <w:rsid w:val="00DE5A60"/>
    <w:rsid w:val="00DE5AFF"/>
    <w:rsid w:val="00DE6288"/>
    <w:rsid w:val="00DE629F"/>
    <w:rsid w:val="00DE6529"/>
    <w:rsid w:val="00DE6676"/>
    <w:rsid w:val="00DE69B7"/>
    <w:rsid w:val="00DE6A27"/>
    <w:rsid w:val="00DE71DA"/>
    <w:rsid w:val="00DE723F"/>
    <w:rsid w:val="00DF03B5"/>
    <w:rsid w:val="00DF0907"/>
    <w:rsid w:val="00DF0A5F"/>
    <w:rsid w:val="00DF0D58"/>
    <w:rsid w:val="00DF0FB6"/>
    <w:rsid w:val="00DF10F6"/>
    <w:rsid w:val="00DF10F7"/>
    <w:rsid w:val="00DF161E"/>
    <w:rsid w:val="00DF2352"/>
    <w:rsid w:val="00DF29E3"/>
    <w:rsid w:val="00DF3362"/>
    <w:rsid w:val="00DF356E"/>
    <w:rsid w:val="00DF3A48"/>
    <w:rsid w:val="00DF3CA3"/>
    <w:rsid w:val="00DF3CC6"/>
    <w:rsid w:val="00DF3D82"/>
    <w:rsid w:val="00DF3D84"/>
    <w:rsid w:val="00DF402D"/>
    <w:rsid w:val="00DF4140"/>
    <w:rsid w:val="00DF445C"/>
    <w:rsid w:val="00DF502C"/>
    <w:rsid w:val="00DF535C"/>
    <w:rsid w:val="00DF59FF"/>
    <w:rsid w:val="00DF5D0C"/>
    <w:rsid w:val="00DF61CA"/>
    <w:rsid w:val="00DF6879"/>
    <w:rsid w:val="00DF6D5A"/>
    <w:rsid w:val="00DF6DA6"/>
    <w:rsid w:val="00DF71CD"/>
    <w:rsid w:val="00DF7FD4"/>
    <w:rsid w:val="00E00013"/>
    <w:rsid w:val="00E000BE"/>
    <w:rsid w:val="00E00441"/>
    <w:rsid w:val="00E007E8"/>
    <w:rsid w:val="00E00B9C"/>
    <w:rsid w:val="00E00EA7"/>
    <w:rsid w:val="00E01372"/>
    <w:rsid w:val="00E0185E"/>
    <w:rsid w:val="00E02330"/>
    <w:rsid w:val="00E026FB"/>
    <w:rsid w:val="00E02947"/>
    <w:rsid w:val="00E02A04"/>
    <w:rsid w:val="00E041FD"/>
    <w:rsid w:val="00E04E68"/>
    <w:rsid w:val="00E05164"/>
    <w:rsid w:val="00E051BE"/>
    <w:rsid w:val="00E05603"/>
    <w:rsid w:val="00E05776"/>
    <w:rsid w:val="00E06D50"/>
    <w:rsid w:val="00E070FD"/>
    <w:rsid w:val="00E07888"/>
    <w:rsid w:val="00E07A21"/>
    <w:rsid w:val="00E07A4F"/>
    <w:rsid w:val="00E07C94"/>
    <w:rsid w:val="00E100A6"/>
    <w:rsid w:val="00E10243"/>
    <w:rsid w:val="00E10799"/>
    <w:rsid w:val="00E10A1B"/>
    <w:rsid w:val="00E10B9C"/>
    <w:rsid w:val="00E11280"/>
    <w:rsid w:val="00E1178A"/>
    <w:rsid w:val="00E11882"/>
    <w:rsid w:val="00E12556"/>
    <w:rsid w:val="00E13642"/>
    <w:rsid w:val="00E138F2"/>
    <w:rsid w:val="00E13BCC"/>
    <w:rsid w:val="00E14407"/>
    <w:rsid w:val="00E15698"/>
    <w:rsid w:val="00E15F7B"/>
    <w:rsid w:val="00E1648E"/>
    <w:rsid w:val="00E16991"/>
    <w:rsid w:val="00E16DFE"/>
    <w:rsid w:val="00E17C23"/>
    <w:rsid w:val="00E205DF"/>
    <w:rsid w:val="00E207DB"/>
    <w:rsid w:val="00E21229"/>
    <w:rsid w:val="00E217FB"/>
    <w:rsid w:val="00E21C7F"/>
    <w:rsid w:val="00E22028"/>
    <w:rsid w:val="00E22040"/>
    <w:rsid w:val="00E2219E"/>
    <w:rsid w:val="00E221E8"/>
    <w:rsid w:val="00E2264D"/>
    <w:rsid w:val="00E22715"/>
    <w:rsid w:val="00E23314"/>
    <w:rsid w:val="00E237B2"/>
    <w:rsid w:val="00E23EC0"/>
    <w:rsid w:val="00E2408E"/>
    <w:rsid w:val="00E2474F"/>
    <w:rsid w:val="00E25370"/>
    <w:rsid w:val="00E2553F"/>
    <w:rsid w:val="00E2586C"/>
    <w:rsid w:val="00E25F18"/>
    <w:rsid w:val="00E2675E"/>
    <w:rsid w:val="00E26DF5"/>
    <w:rsid w:val="00E271E5"/>
    <w:rsid w:val="00E2721B"/>
    <w:rsid w:val="00E303BA"/>
    <w:rsid w:val="00E30631"/>
    <w:rsid w:val="00E30C01"/>
    <w:rsid w:val="00E31470"/>
    <w:rsid w:val="00E315A0"/>
    <w:rsid w:val="00E315C1"/>
    <w:rsid w:val="00E319A1"/>
    <w:rsid w:val="00E31C06"/>
    <w:rsid w:val="00E32202"/>
    <w:rsid w:val="00E3292E"/>
    <w:rsid w:val="00E332AC"/>
    <w:rsid w:val="00E332B9"/>
    <w:rsid w:val="00E33783"/>
    <w:rsid w:val="00E337D2"/>
    <w:rsid w:val="00E33841"/>
    <w:rsid w:val="00E33B0E"/>
    <w:rsid w:val="00E33EA5"/>
    <w:rsid w:val="00E340D8"/>
    <w:rsid w:val="00E34190"/>
    <w:rsid w:val="00E35193"/>
    <w:rsid w:val="00E35358"/>
    <w:rsid w:val="00E356A0"/>
    <w:rsid w:val="00E359C4"/>
    <w:rsid w:val="00E35F96"/>
    <w:rsid w:val="00E36078"/>
    <w:rsid w:val="00E3647E"/>
    <w:rsid w:val="00E36964"/>
    <w:rsid w:val="00E36E07"/>
    <w:rsid w:val="00E37A22"/>
    <w:rsid w:val="00E400EF"/>
    <w:rsid w:val="00E40417"/>
    <w:rsid w:val="00E404E2"/>
    <w:rsid w:val="00E413B4"/>
    <w:rsid w:val="00E41509"/>
    <w:rsid w:val="00E41656"/>
    <w:rsid w:val="00E424D7"/>
    <w:rsid w:val="00E42547"/>
    <w:rsid w:val="00E42578"/>
    <w:rsid w:val="00E42668"/>
    <w:rsid w:val="00E42ED3"/>
    <w:rsid w:val="00E42FE9"/>
    <w:rsid w:val="00E43228"/>
    <w:rsid w:val="00E4326D"/>
    <w:rsid w:val="00E434C1"/>
    <w:rsid w:val="00E436F4"/>
    <w:rsid w:val="00E4380A"/>
    <w:rsid w:val="00E44647"/>
    <w:rsid w:val="00E44806"/>
    <w:rsid w:val="00E44834"/>
    <w:rsid w:val="00E44E69"/>
    <w:rsid w:val="00E44F08"/>
    <w:rsid w:val="00E45121"/>
    <w:rsid w:val="00E4524E"/>
    <w:rsid w:val="00E452CE"/>
    <w:rsid w:val="00E452FA"/>
    <w:rsid w:val="00E45483"/>
    <w:rsid w:val="00E455EB"/>
    <w:rsid w:val="00E45CE7"/>
    <w:rsid w:val="00E45F4B"/>
    <w:rsid w:val="00E466FB"/>
    <w:rsid w:val="00E46B9D"/>
    <w:rsid w:val="00E46C1B"/>
    <w:rsid w:val="00E46F76"/>
    <w:rsid w:val="00E47217"/>
    <w:rsid w:val="00E4729B"/>
    <w:rsid w:val="00E474F1"/>
    <w:rsid w:val="00E47D4A"/>
    <w:rsid w:val="00E47EB6"/>
    <w:rsid w:val="00E502D4"/>
    <w:rsid w:val="00E5102A"/>
    <w:rsid w:val="00E5155F"/>
    <w:rsid w:val="00E51802"/>
    <w:rsid w:val="00E5180D"/>
    <w:rsid w:val="00E51B20"/>
    <w:rsid w:val="00E51E1F"/>
    <w:rsid w:val="00E52BAB"/>
    <w:rsid w:val="00E532D7"/>
    <w:rsid w:val="00E532ED"/>
    <w:rsid w:val="00E536F2"/>
    <w:rsid w:val="00E539FB"/>
    <w:rsid w:val="00E53AE3"/>
    <w:rsid w:val="00E53BE2"/>
    <w:rsid w:val="00E53BE4"/>
    <w:rsid w:val="00E53DB1"/>
    <w:rsid w:val="00E5416B"/>
    <w:rsid w:val="00E542D3"/>
    <w:rsid w:val="00E5499B"/>
    <w:rsid w:val="00E54A58"/>
    <w:rsid w:val="00E54ED5"/>
    <w:rsid w:val="00E552CF"/>
    <w:rsid w:val="00E556B5"/>
    <w:rsid w:val="00E55B7C"/>
    <w:rsid w:val="00E55C34"/>
    <w:rsid w:val="00E55CEF"/>
    <w:rsid w:val="00E55DCA"/>
    <w:rsid w:val="00E56050"/>
    <w:rsid w:val="00E56297"/>
    <w:rsid w:val="00E56865"/>
    <w:rsid w:val="00E56A90"/>
    <w:rsid w:val="00E571EB"/>
    <w:rsid w:val="00E576D9"/>
    <w:rsid w:val="00E578B5"/>
    <w:rsid w:val="00E602AA"/>
    <w:rsid w:val="00E604C1"/>
    <w:rsid w:val="00E609CE"/>
    <w:rsid w:val="00E60B8E"/>
    <w:rsid w:val="00E60B9E"/>
    <w:rsid w:val="00E61785"/>
    <w:rsid w:val="00E6197E"/>
    <w:rsid w:val="00E61FBF"/>
    <w:rsid w:val="00E6218A"/>
    <w:rsid w:val="00E629FB"/>
    <w:rsid w:val="00E62BAA"/>
    <w:rsid w:val="00E636FB"/>
    <w:rsid w:val="00E63B72"/>
    <w:rsid w:val="00E6420D"/>
    <w:rsid w:val="00E647C3"/>
    <w:rsid w:val="00E66607"/>
    <w:rsid w:val="00E66857"/>
    <w:rsid w:val="00E66872"/>
    <w:rsid w:val="00E67781"/>
    <w:rsid w:val="00E67D4E"/>
    <w:rsid w:val="00E67EC7"/>
    <w:rsid w:val="00E70CE8"/>
    <w:rsid w:val="00E711A7"/>
    <w:rsid w:val="00E71D28"/>
    <w:rsid w:val="00E71F0E"/>
    <w:rsid w:val="00E71F21"/>
    <w:rsid w:val="00E72110"/>
    <w:rsid w:val="00E7232F"/>
    <w:rsid w:val="00E724B9"/>
    <w:rsid w:val="00E72799"/>
    <w:rsid w:val="00E7298B"/>
    <w:rsid w:val="00E72F07"/>
    <w:rsid w:val="00E73085"/>
    <w:rsid w:val="00E733D2"/>
    <w:rsid w:val="00E734DA"/>
    <w:rsid w:val="00E73F75"/>
    <w:rsid w:val="00E74399"/>
    <w:rsid w:val="00E7465D"/>
    <w:rsid w:val="00E74CDA"/>
    <w:rsid w:val="00E74DAA"/>
    <w:rsid w:val="00E7575D"/>
    <w:rsid w:val="00E75BED"/>
    <w:rsid w:val="00E75C38"/>
    <w:rsid w:val="00E7604A"/>
    <w:rsid w:val="00E767B9"/>
    <w:rsid w:val="00E769C4"/>
    <w:rsid w:val="00E76E98"/>
    <w:rsid w:val="00E7700F"/>
    <w:rsid w:val="00E77B48"/>
    <w:rsid w:val="00E80752"/>
    <w:rsid w:val="00E80774"/>
    <w:rsid w:val="00E80864"/>
    <w:rsid w:val="00E808A7"/>
    <w:rsid w:val="00E80FA8"/>
    <w:rsid w:val="00E80FA9"/>
    <w:rsid w:val="00E81925"/>
    <w:rsid w:val="00E81958"/>
    <w:rsid w:val="00E81C04"/>
    <w:rsid w:val="00E82173"/>
    <w:rsid w:val="00E8219D"/>
    <w:rsid w:val="00E821FB"/>
    <w:rsid w:val="00E829AA"/>
    <w:rsid w:val="00E829F2"/>
    <w:rsid w:val="00E83037"/>
    <w:rsid w:val="00E8314B"/>
    <w:rsid w:val="00E83538"/>
    <w:rsid w:val="00E83B2F"/>
    <w:rsid w:val="00E83C36"/>
    <w:rsid w:val="00E83FE7"/>
    <w:rsid w:val="00E84FE5"/>
    <w:rsid w:val="00E85289"/>
    <w:rsid w:val="00E85768"/>
    <w:rsid w:val="00E85B98"/>
    <w:rsid w:val="00E85E4B"/>
    <w:rsid w:val="00E865D4"/>
    <w:rsid w:val="00E867F0"/>
    <w:rsid w:val="00E867F2"/>
    <w:rsid w:val="00E869BF"/>
    <w:rsid w:val="00E86C07"/>
    <w:rsid w:val="00E87039"/>
    <w:rsid w:val="00E873F5"/>
    <w:rsid w:val="00E8757F"/>
    <w:rsid w:val="00E87D6D"/>
    <w:rsid w:val="00E900DB"/>
    <w:rsid w:val="00E90AD2"/>
    <w:rsid w:val="00E916CD"/>
    <w:rsid w:val="00E91C1A"/>
    <w:rsid w:val="00E91C78"/>
    <w:rsid w:val="00E9242D"/>
    <w:rsid w:val="00E93367"/>
    <w:rsid w:val="00E937CC"/>
    <w:rsid w:val="00E9387D"/>
    <w:rsid w:val="00E93D26"/>
    <w:rsid w:val="00E93F21"/>
    <w:rsid w:val="00E94198"/>
    <w:rsid w:val="00E942D0"/>
    <w:rsid w:val="00E945D2"/>
    <w:rsid w:val="00E946DB"/>
    <w:rsid w:val="00E948B9"/>
    <w:rsid w:val="00E94CD0"/>
    <w:rsid w:val="00E94D36"/>
    <w:rsid w:val="00E953E7"/>
    <w:rsid w:val="00E967D7"/>
    <w:rsid w:val="00E969E1"/>
    <w:rsid w:val="00E96F29"/>
    <w:rsid w:val="00E9771C"/>
    <w:rsid w:val="00E977AA"/>
    <w:rsid w:val="00EA018A"/>
    <w:rsid w:val="00EA0CFE"/>
    <w:rsid w:val="00EA0D86"/>
    <w:rsid w:val="00EA12E5"/>
    <w:rsid w:val="00EA1E7A"/>
    <w:rsid w:val="00EA204B"/>
    <w:rsid w:val="00EA2179"/>
    <w:rsid w:val="00EA2EC8"/>
    <w:rsid w:val="00EA3CC8"/>
    <w:rsid w:val="00EA4168"/>
    <w:rsid w:val="00EA4904"/>
    <w:rsid w:val="00EA4C0B"/>
    <w:rsid w:val="00EA4CF9"/>
    <w:rsid w:val="00EA4F8E"/>
    <w:rsid w:val="00EA5470"/>
    <w:rsid w:val="00EA5D7D"/>
    <w:rsid w:val="00EA5F41"/>
    <w:rsid w:val="00EA6205"/>
    <w:rsid w:val="00EA63BC"/>
    <w:rsid w:val="00EA677F"/>
    <w:rsid w:val="00EA7390"/>
    <w:rsid w:val="00EA78F1"/>
    <w:rsid w:val="00EA79C9"/>
    <w:rsid w:val="00EA7E67"/>
    <w:rsid w:val="00EA7EA1"/>
    <w:rsid w:val="00EB0811"/>
    <w:rsid w:val="00EB0B35"/>
    <w:rsid w:val="00EB0D97"/>
    <w:rsid w:val="00EB10BD"/>
    <w:rsid w:val="00EB1178"/>
    <w:rsid w:val="00EB11A2"/>
    <w:rsid w:val="00EB1ED9"/>
    <w:rsid w:val="00EB1FFC"/>
    <w:rsid w:val="00EB2E45"/>
    <w:rsid w:val="00EB32B2"/>
    <w:rsid w:val="00EB36D0"/>
    <w:rsid w:val="00EB3C47"/>
    <w:rsid w:val="00EB3F82"/>
    <w:rsid w:val="00EB40A9"/>
    <w:rsid w:val="00EB411D"/>
    <w:rsid w:val="00EB4178"/>
    <w:rsid w:val="00EB449C"/>
    <w:rsid w:val="00EB46FA"/>
    <w:rsid w:val="00EB4901"/>
    <w:rsid w:val="00EB51CA"/>
    <w:rsid w:val="00EB561E"/>
    <w:rsid w:val="00EB5D2B"/>
    <w:rsid w:val="00EB657F"/>
    <w:rsid w:val="00EB6D05"/>
    <w:rsid w:val="00EB70F9"/>
    <w:rsid w:val="00EB73BD"/>
    <w:rsid w:val="00EB75E2"/>
    <w:rsid w:val="00EB7FDB"/>
    <w:rsid w:val="00EC01F4"/>
    <w:rsid w:val="00EC0681"/>
    <w:rsid w:val="00EC0A41"/>
    <w:rsid w:val="00EC0E44"/>
    <w:rsid w:val="00EC1114"/>
    <w:rsid w:val="00EC116A"/>
    <w:rsid w:val="00EC13A2"/>
    <w:rsid w:val="00EC149D"/>
    <w:rsid w:val="00EC2604"/>
    <w:rsid w:val="00EC27EB"/>
    <w:rsid w:val="00EC2A34"/>
    <w:rsid w:val="00EC2FF0"/>
    <w:rsid w:val="00EC3049"/>
    <w:rsid w:val="00EC3239"/>
    <w:rsid w:val="00EC3900"/>
    <w:rsid w:val="00EC3AF2"/>
    <w:rsid w:val="00EC3D9D"/>
    <w:rsid w:val="00EC41D3"/>
    <w:rsid w:val="00EC4406"/>
    <w:rsid w:val="00EC4BD9"/>
    <w:rsid w:val="00EC5887"/>
    <w:rsid w:val="00EC5C31"/>
    <w:rsid w:val="00EC5C3D"/>
    <w:rsid w:val="00EC5C85"/>
    <w:rsid w:val="00EC5F74"/>
    <w:rsid w:val="00EC61F6"/>
    <w:rsid w:val="00EC634C"/>
    <w:rsid w:val="00EC651D"/>
    <w:rsid w:val="00EC653C"/>
    <w:rsid w:val="00EC69A1"/>
    <w:rsid w:val="00EC6A51"/>
    <w:rsid w:val="00EC72E9"/>
    <w:rsid w:val="00EC74B3"/>
    <w:rsid w:val="00EC74EF"/>
    <w:rsid w:val="00EC7B57"/>
    <w:rsid w:val="00EC7FAC"/>
    <w:rsid w:val="00ED0803"/>
    <w:rsid w:val="00ED10DF"/>
    <w:rsid w:val="00ED1594"/>
    <w:rsid w:val="00ED1C1C"/>
    <w:rsid w:val="00ED1D8E"/>
    <w:rsid w:val="00ED2180"/>
    <w:rsid w:val="00ED28A8"/>
    <w:rsid w:val="00ED2B7B"/>
    <w:rsid w:val="00ED2FE0"/>
    <w:rsid w:val="00ED3DEF"/>
    <w:rsid w:val="00ED3DF6"/>
    <w:rsid w:val="00ED4110"/>
    <w:rsid w:val="00ED42DE"/>
    <w:rsid w:val="00ED4323"/>
    <w:rsid w:val="00ED44F5"/>
    <w:rsid w:val="00ED4663"/>
    <w:rsid w:val="00ED4BA1"/>
    <w:rsid w:val="00ED5127"/>
    <w:rsid w:val="00ED579E"/>
    <w:rsid w:val="00ED5B69"/>
    <w:rsid w:val="00ED5DF3"/>
    <w:rsid w:val="00ED6435"/>
    <w:rsid w:val="00ED6E1C"/>
    <w:rsid w:val="00ED724B"/>
    <w:rsid w:val="00EE050E"/>
    <w:rsid w:val="00EE13E0"/>
    <w:rsid w:val="00EE19FD"/>
    <w:rsid w:val="00EE1AE3"/>
    <w:rsid w:val="00EE210B"/>
    <w:rsid w:val="00EE24D4"/>
    <w:rsid w:val="00EE26D1"/>
    <w:rsid w:val="00EE32C7"/>
    <w:rsid w:val="00EE372F"/>
    <w:rsid w:val="00EE3C6E"/>
    <w:rsid w:val="00EE3F3C"/>
    <w:rsid w:val="00EE3FDF"/>
    <w:rsid w:val="00EE41E5"/>
    <w:rsid w:val="00EE487C"/>
    <w:rsid w:val="00EE4A56"/>
    <w:rsid w:val="00EE5A3C"/>
    <w:rsid w:val="00EE5C13"/>
    <w:rsid w:val="00EE6083"/>
    <w:rsid w:val="00EE64D9"/>
    <w:rsid w:val="00EE6A44"/>
    <w:rsid w:val="00EE6CE3"/>
    <w:rsid w:val="00EE719A"/>
    <w:rsid w:val="00EE7320"/>
    <w:rsid w:val="00EE75D8"/>
    <w:rsid w:val="00EF0599"/>
    <w:rsid w:val="00EF05A7"/>
    <w:rsid w:val="00EF0C00"/>
    <w:rsid w:val="00EF0DB6"/>
    <w:rsid w:val="00EF0FCB"/>
    <w:rsid w:val="00EF1008"/>
    <w:rsid w:val="00EF1720"/>
    <w:rsid w:val="00EF1E68"/>
    <w:rsid w:val="00EF1EDA"/>
    <w:rsid w:val="00EF25E8"/>
    <w:rsid w:val="00EF2730"/>
    <w:rsid w:val="00EF2D18"/>
    <w:rsid w:val="00EF2EE5"/>
    <w:rsid w:val="00EF3CC3"/>
    <w:rsid w:val="00EF3D64"/>
    <w:rsid w:val="00EF43FA"/>
    <w:rsid w:val="00EF46CB"/>
    <w:rsid w:val="00EF489A"/>
    <w:rsid w:val="00EF51F4"/>
    <w:rsid w:val="00EF53A1"/>
    <w:rsid w:val="00EF55A6"/>
    <w:rsid w:val="00EF5D79"/>
    <w:rsid w:val="00EF5EC6"/>
    <w:rsid w:val="00EF61A5"/>
    <w:rsid w:val="00EF6D67"/>
    <w:rsid w:val="00EF73A7"/>
    <w:rsid w:val="00EF7401"/>
    <w:rsid w:val="00EF7EDF"/>
    <w:rsid w:val="00F00433"/>
    <w:rsid w:val="00F00537"/>
    <w:rsid w:val="00F007B4"/>
    <w:rsid w:val="00F014DE"/>
    <w:rsid w:val="00F0167B"/>
    <w:rsid w:val="00F018D5"/>
    <w:rsid w:val="00F020F5"/>
    <w:rsid w:val="00F0265D"/>
    <w:rsid w:val="00F030AB"/>
    <w:rsid w:val="00F041DD"/>
    <w:rsid w:val="00F052D0"/>
    <w:rsid w:val="00F0575C"/>
    <w:rsid w:val="00F05947"/>
    <w:rsid w:val="00F0655E"/>
    <w:rsid w:val="00F06A78"/>
    <w:rsid w:val="00F06AA5"/>
    <w:rsid w:val="00F06B19"/>
    <w:rsid w:val="00F06CC8"/>
    <w:rsid w:val="00F07510"/>
    <w:rsid w:val="00F078AE"/>
    <w:rsid w:val="00F078CF"/>
    <w:rsid w:val="00F07965"/>
    <w:rsid w:val="00F07A99"/>
    <w:rsid w:val="00F100C7"/>
    <w:rsid w:val="00F10114"/>
    <w:rsid w:val="00F10204"/>
    <w:rsid w:val="00F112A8"/>
    <w:rsid w:val="00F119B9"/>
    <w:rsid w:val="00F11A7A"/>
    <w:rsid w:val="00F11AA5"/>
    <w:rsid w:val="00F11DDC"/>
    <w:rsid w:val="00F11FF5"/>
    <w:rsid w:val="00F12B52"/>
    <w:rsid w:val="00F13430"/>
    <w:rsid w:val="00F1354D"/>
    <w:rsid w:val="00F136B3"/>
    <w:rsid w:val="00F137B7"/>
    <w:rsid w:val="00F13D2D"/>
    <w:rsid w:val="00F13D3F"/>
    <w:rsid w:val="00F13E43"/>
    <w:rsid w:val="00F14165"/>
    <w:rsid w:val="00F142E4"/>
    <w:rsid w:val="00F14490"/>
    <w:rsid w:val="00F1471A"/>
    <w:rsid w:val="00F14E0C"/>
    <w:rsid w:val="00F14FA1"/>
    <w:rsid w:val="00F15538"/>
    <w:rsid w:val="00F15C75"/>
    <w:rsid w:val="00F164F4"/>
    <w:rsid w:val="00F16880"/>
    <w:rsid w:val="00F16C6B"/>
    <w:rsid w:val="00F16F60"/>
    <w:rsid w:val="00F17295"/>
    <w:rsid w:val="00F172E3"/>
    <w:rsid w:val="00F17BA6"/>
    <w:rsid w:val="00F17C25"/>
    <w:rsid w:val="00F17C5A"/>
    <w:rsid w:val="00F21879"/>
    <w:rsid w:val="00F224F2"/>
    <w:rsid w:val="00F22A9C"/>
    <w:rsid w:val="00F22B45"/>
    <w:rsid w:val="00F23343"/>
    <w:rsid w:val="00F246C8"/>
    <w:rsid w:val="00F2480E"/>
    <w:rsid w:val="00F2541E"/>
    <w:rsid w:val="00F25438"/>
    <w:rsid w:val="00F259D5"/>
    <w:rsid w:val="00F25E80"/>
    <w:rsid w:val="00F2664F"/>
    <w:rsid w:val="00F270D5"/>
    <w:rsid w:val="00F27257"/>
    <w:rsid w:val="00F27582"/>
    <w:rsid w:val="00F276B2"/>
    <w:rsid w:val="00F27739"/>
    <w:rsid w:val="00F2779A"/>
    <w:rsid w:val="00F277CE"/>
    <w:rsid w:val="00F27A13"/>
    <w:rsid w:val="00F27CB7"/>
    <w:rsid w:val="00F30E72"/>
    <w:rsid w:val="00F31AE9"/>
    <w:rsid w:val="00F31B15"/>
    <w:rsid w:val="00F31C52"/>
    <w:rsid w:val="00F31ED0"/>
    <w:rsid w:val="00F321D0"/>
    <w:rsid w:val="00F32A60"/>
    <w:rsid w:val="00F32A78"/>
    <w:rsid w:val="00F32B4F"/>
    <w:rsid w:val="00F32D41"/>
    <w:rsid w:val="00F32D54"/>
    <w:rsid w:val="00F33462"/>
    <w:rsid w:val="00F3363E"/>
    <w:rsid w:val="00F3388C"/>
    <w:rsid w:val="00F33B65"/>
    <w:rsid w:val="00F33CB9"/>
    <w:rsid w:val="00F349BA"/>
    <w:rsid w:val="00F34D7E"/>
    <w:rsid w:val="00F35001"/>
    <w:rsid w:val="00F35273"/>
    <w:rsid w:val="00F35420"/>
    <w:rsid w:val="00F35C12"/>
    <w:rsid w:val="00F35CA5"/>
    <w:rsid w:val="00F35D2F"/>
    <w:rsid w:val="00F35DC3"/>
    <w:rsid w:val="00F36513"/>
    <w:rsid w:val="00F366CB"/>
    <w:rsid w:val="00F376DA"/>
    <w:rsid w:val="00F3795D"/>
    <w:rsid w:val="00F40275"/>
    <w:rsid w:val="00F408C6"/>
    <w:rsid w:val="00F41256"/>
    <w:rsid w:val="00F412DB"/>
    <w:rsid w:val="00F413B2"/>
    <w:rsid w:val="00F41EB6"/>
    <w:rsid w:val="00F42511"/>
    <w:rsid w:val="00F42657"/>
    <w:rsid w:val="00F429B6"/>
    <w:rsid w:val="00F433C1"/>
    <w:rsid w:val="00F43F31"/>
    <w:rsid w:val="00F446C2"/>
    <w:rsid w:val="00F4542B"/>
    <w:rsid w:val="00F4634C"/>
    <w:rsid w:val="00F464B4"/>
    <w:rsid w:val="00F4659F"/>
    <w:rsid w:val="00F46843"/>
    <w:rsid w:val="00F478CA"/>
    <w:rsid w:val="00F47C56"/>
    <w:rsid w:val="00F47D61"/>
    <w:rsid w:val="00F50456"/>
    <w:rsid w:val="00F507F2"/>
    <w:rsid w:val="00F508F8"/>
    <w:rsid w:val="00F50F53"/>
    <w:rsid w:val="00F51087"/>
    <w:rsid w:val="00F5126E"/>
    <w:rsid w:val="00F515F6"/>
    <w:rsid w:val="00F51748"/>
    <w:rsid w:val="00F51986"/>
    <w:rsid w:val="00F51D1F"/>
    <w:rsid w:val="00F51DE8"/>
    <w:rsid w:val="00F51FC5"/>
    <w:rsid w:val="00F5242E"/>
    <w:rsid w:val="00F525C2"/>
    <w:rsid w:val="00F52F1D"/>
    <w:rsid w:val="00F5327E"/>
    <w:rsid w:val="00F533A5"/>
    <w:rsid w:val="00F5398E"/>
    <w:rsid w:val="00F53BFA"/>
    <w:rsid w:val="00F53CD0"/>
    <w:rsid w:val="00F53D23"/>
    <w:rsid w:val="00F54E38"/>
    <w:rsid w:val="00F553C5"/>
    <w:rsid w:val="00F55611"/>
    <w:rsid w:val="00F55812"/>
    <w:rsid w:val="00F55D8B"/>
    <w:rsid w:val="00F561E2"/>
    <w:rsid w:val="00F5653E"/>
    <w:rsid w:val="00F5665C"/>
    <w:rsid w:val="00F56BFC"/>
    <w:rsid w:val="00F56D42"/>
    <w:rsid w:val="00F56D83"/>
    <w:rsid w:val="00F56F40"/>
    <w:rsid w:val="00F57350"/>
    <w:rsid w:val="00F57482"/>
    <w:rsid w:val="00F57840"/>
    <w:rsid w:val="00F57E14"/>
    <w:rsid w:val="00F57F18"/>
    <w:rsid w:val="00F600DA"/>
    <w:rsid w:val="00F604D8"/>
    <w:rsid w:val="00F608B5"/>
    <w:rsid w:val="00F61856"/>
    <w:rsid w:val="00F61ADF"/>
    <w:rsid w:val="00F62241"/>
    <w:rsid w:val="00F6228F"/>
    <w:rsid w:val="00F62AAA"/>
    <w:rsid w:val="00F633A6"/>
    <w:rsid w:val="00F637F5"/>
    <w:rsid w:val="00F63AEE"/>
    <w:rsid w:val="00F63B79"/>
    <w:rsid w:val="00F640A9"/>
    <w:rsid w:val="00F640AA"/>
    <w:rsid w:val="00F64222"/>
    <w:rsid w:val="00F64517"/>
    <w:rsid w:val="00F64DB0"/>
    <w:rsid w:val="00F65156"/>
    <w:rsid w:val="00F65685"/>
    <w:rsid w:val="00F65B3E"/>
    <w:rsid w:val="00F65E65"/>
    <w:rsid w:val="00F66A3E"/>
    <w:rsid w:val="00F6729A"/>
    <w:rsid w:val="00F673B2"/>
    <w:rsid w:val="00F673BD"/>
    <w:rsid w:val="00F673C6"/>
    <w:rsid w:val="00F673CC"/>
    <w:rsid w:val="00F67615"/>
    <w:rsid w:val="00F67A7E"/>
    <w:rsid w:val="00F67D5F"/>
    <w:rsid w:val="00F70341"/>
    <w:rsid w:val="00F7049B"/>
    <w:rsid w:val="00F70BAA"/>
    <w:rsid w:val="00F70CC9"/>
    <w:rsid w:val="00F70EEF"/>
    <w:rsid w:val="00F7137E"/>
    <w:rsid w:val="00F713E5"/>
    <w:rsid w:val="00F71697"/>
    <w:rsid w:val="00F71824"/>
    <w:rsid w:val="00F71997"/>
    <w:rsid w:val="00F71DC5"/>
    <w:rsid w:val="00F71FD0"/>
    <w:rsid w:val="00F733F7"/>
    <w:rsid w:val="00F73630"/>
    <w:rsid w:val="00F7379D"/>
    <w:rsid w:val="00F7385C"/>
    <w:rsid w:val="00F73D8A"/>
    <w:rsid w:val="00F73F4A"/>
    <w:rsid w:val="00F73F86"/>
    <w:rsid w:val="00F74004"/>
    <w:rsid w:val="00F743D7"/>
    <w:rsid w:val="00F74D35"/>
    <w:rsid w:val="00F75259"/>
    <w:rsid w:val="00F753E9"/>
    <w:rsid w:val="00F754AC"/>
    <w:rsid w:val="00F759FA"/>
    <w:rsid w:val="00F75F4C"/>
    <w:rsid w:val="00F7627F"/>
    <w:rsid w:val="00F76666"/>
    <w:rsid w:val="00F777C3"/>
    <w:rsid w:val="00F804C8"/>
    <w:rsid w:val="00F8092C"/>
    <w:rsid w:val="00F80F43"/>
    <w:rsid w:val="00F81809"/>
    <w:rsid w:val="00F81C4F"/>
    <w:rsid w:val="00F81EF3"/>
    <w:rsid w:val="00F824EA"/>
    <w:rsid w:val="00F82616"/>
    <w:rsid w:val="00F827DD"/>
    <w:rsid w:val="00F82A14"/>
    <w:rsid w:val="00F82C3E"/>
    <w:rsid w:val="00F82D50"/>
    <w:rsid w:val="00F82F8C"/>
    <w:rsid w:val="00F83068"/>
    <w:rsid w:val="00F83646"/>
    <w:rsid w:val="00F83A55"/>
    <w:rsid w:val="00F83EC2"/>
    <w:rsid w:val="00F84730"/>
    <w:rsid w:val="00F848DF"/>
    <w:rsid w:val="00F849A6"/>
    <w:rsid w:val="00F84D67"/>
    <w:rsid w:val="00F84FAC"/>
    <w:rsid w:val="00F85465"/>
    <w:rsid w:val="00F8564C"/>
    <w:rsid w:val="00F85FC2"/>
    <w:rsid w:val="00F868FD"/>
    <w:rsid w:val="00F87130"/>
    <w:rsid w:val="00F90361"/>
    <w:rsid w:val="00F9039A"/>
    <w:rsid w:val="00F907F8"/>
    <w:rsid w:val="00F90A13"/>
    <w:rsid w:val="00F90AE6"/>
    <w:rsid w:val="00F90D66"/>
    <w:rsid w:val="00F9149B"/>
    <w:rsid w:val="00F9151A"/>
    <w:rsid w:val="00F91BB4"/>
    <w:rsid w:val="00F92131"/>
    <w:rsid w:val="00F9230B"/>
    <w:rsid w:val="00F926B3"/>
    <w:rsid w:val="00F92B6C"/>
    <w:rsid w:val="00F93DE2"/>
    <w:rsid w:val="00F9410A"/>
    <w:rsid w:val="00F94376"/>
    <w:rsid w:val="00F943B7"/>
    <w:rsid w:val="00F94415"/>
    <w:rsid w:val="00F944B0"/>
    <w:rsid w:val="00F94D6A"/>
    <w:rsid w:val="00F953A1"/>
    <w:rsid w:val="00F95A29"/>
    <w:rsid w:val="00F95D5B"/>
    <w:rsid w:val="00F96326"/>
    <w:rsid w:val="00F96465"/>
    <w:rsid w:val="00F964DC"/>
    <w:rsid w:val="00F964EB"/>
    <w:rsid w:val="00F96788"/>
    <w:rsid w:val="00F96A75"/>
    <w:rsid w:val="00F972F0"/>
    <w:rsid w:val="00F97344"/>
    <w:rsid w:val="00F976D6"/>
    <w:rsid w:val="00F977D5"/>
    <w:rsid w:val="00F97EA3"/>
    <w:rsid w:val="00FA0C19"/>
    <w:rsid w:val="00FA14B0"/>
    <w:rsid w:val="00FA1550"/>
    <w:rsid w:val="00FA1A48"/>
    <w:rsid w:val="00FA1EB0"/>
    <w:rsid w:val="00FA20A9"/>
    <w:rsid w:val="00FA2816"/>
    <w:rsid w:val="00FA2B76"/>
    <w:rsid w:val="00FA2E38"/>
    <w:rsid w:val="00FA325D"/>
    <w:rsid w:val="00FA3487"/>
    <w:rsid w:val="00FA3544"/>
    <w:rsid w:val="00FA3FFB"/>
    <w:rsid w:val="00FA438D"/>
    <w:rsid w:val="00FA46ED"/>
    <w:rsid w:val="00FA474F"/>
    <w:rsid w:val="00FA47F7"/>
    <w:rsid w:val="00FA4D3D"/>
    <w:rsid w:val="00FA5515"/>
    <w:rsid w:val="00FA55D0"/>
    <w:rsid w:val="00FA573B"/>
    <w:rsid w:val="00FA5801"/>
    <w:rsid w:val="00FA5B5D"/>
    <w:rsid w:val="00FA5B98"/>
    <w:rsid w:val="00FA5EE4"/>
    <w:rsid w:val="00FA6106"/>
    <w:rsid w:val="00FA6175"/>
    <w:rsid w:val="00FA6307"/>
    <w:rsid w:val="00FA6CC4"/>
    <w:rsid w:val="00FA739C"/>
    <w:rsid w:val="00FA795E"/>
    <w:rsid w:val="00FA7AED"/>
    <w:rsid w:val="00FB0216"/>
    <w:rsid w:val="00FB0B84"/>
    <w:rsid w:val="00FB0CAC"/>
    <w:rsid w:val="00FB1D01"/>
    <w:rsid w:val="00FB2154"/>
    <w:rsid w:val="00FB22F2"/>
    <w:rsid w:val="00FB3206"/>
    <w:rsid w:val="00FB3AEB"/>
    <w:rsid w:val="00FB3C4F"/>
    <w:rsid w:val="00FB42D4"/>
    <w:rsid w:val="00FB43CD"/>
    <w:rsid w:val="00FB4C20"/>
    <w:rsid w:val="00FB4C7D"/>
    <w:rsid w:val="00FB4EE3"/>
    <w:rsid w:val="00FB5164"/>
    <w:rsid w:val="00FB584D"/>
    <w:rsid w:val="00FB585A"/>
    <w:rsid w:val="00FB5995"/>
    <w:rsid w:val="00FB5C3A"/>
    <w:rsid w:val="00FB604F"/>
    <w:rsid w:val="00FB6956"/>
    <w:rsid w:val="00FB6BEF"/>
    <w:rsid w:val="00FB72F8"/>
    <w:rsid w:val="00FB73F9"/>
    <w:rsid w:val="00FB7957"/>
    <w:rsid w:val="00FC001C"/>
    <w:rsid w:val="00FC0146"/>
    <w:rsid w:val="00FC073F"/>
    <w:rsid w:val="00FC0959"/>
    <w:rsid w:val="00FC0A63"/>
    <w:rsid w:val="00FC1050"/>
    <w:rsid w:val="00FC1249"/>
    <w:rsid w:val="00FC133D"/>
    <w:rsid w:val="00FC179E"/>
    <w:rsid w:val="00FC19D1"/>
    <w:rsid w:val="00FC209B"/>
    <w:rsid w:val="00FC25EF"/>
    <w:rsid w:val="00FC2B09"/>
    <w:rsid w:val="00FC3874"/>
    <w:rsid w:val="00FC426E"/>
    <w:rsid w:val="00FC440E"/>
    <w:rsid w:val="00FC47C6"/>
    <w:rsid w:val="00FC48F3"/>
    <w:rsid w:val="00FC4CC6"/>
    <w:rsid w:val="00FC4DB7"/>
    <w:rsid w:val="00FC58AD"/>
    <w:rsid w:val="00FC5DF9"/>
    <w:rsid w:val="00FC62AF"/>
    <w:rsid w:val="00FC64C1"/>
    <w:rsid w:val="00FC6677"/>
    <w:rsid w:val="00FC6885"/>
    <w:rsid w:val="00FC6F6F"/>
    <w:rsid w:val="00FC78CF"/>
    <w:rsid w:val="00FD04AE"/>
    <w:rsid w:val="00FD0597"/>
    <w:rsid w:val="00FD0B3A"/>
    <w:rsid w:val="00FD0B68"/>
    <w:rsid w:val="00FD2297"/>
    <w:rsid w:val="00FD23B6"/>
    <w:rsid w:val="00FD28E9"/>
    <w:rsid w:val="00FD2A3E"/>
    <w:rsid w:val="00FD3357"/>
    <w:rsid w:val="00FD36B7"/>
    <w:rsid w:val="00FD373F"/>
    <w:rsid w:val="00FD3AB9"/>
    <w:rsid w:val="00FD4418"/>
    <w:rsid w:val="00FD44A3"/>
    <w:rsid w:val="00FD4D70"/>
    <w:rsid w:val="00FD4D7D"/>
    <w:rsid w:val="00FD4FF3"/>
    <w:rsid w:val="00FD502A"/>
    <w:rsid w:val="00FD5430"/>
    <w:rsid w:val="00FD544B"/>
    <w:rsid w:val="00FD5C3C"/>
    <w:rsid w:val="00FD5FEB"/>
    <w:rsid w:val="00FD64E6"/>
    <w:rsid w:val="00FD6CAC"/>
    <w:rsid w:val="00FD6F91"/>
    <w:rsid w:val="00FD7416"/>
    <w:rsid w:val="00FD7DF6"/>
    <w:rsid w:val="00FD7E12"/>
    <w:rsid w:val="00FD7E1D"/>
    <w:rsid w:val="00FE047B"/>
    <w:rsid w:val="00FE0533"/>
    <w:rsid w:val="00FE098D"/>
    <w:rsid w:val="00FE0B28"/>
    <w:rsid w:val="00FE0DD0"/>
    <w:rsid w:val="00FE1F65"/>
    <w:rsid w:val="00FE20B4"/>
    <w:rsid w:val="00FE21E8"/>
    <w:rsid w:val="00FE297E"/>
    <w:rsid w:val="00FE31B4"/>
    <w:rsid w:val="00FE37F7"/>
    <w:rsid w:val="00FE3920"/>
    <w:rsid w:val="00FE3BF3"/>
    <w:rsid w:val="00FE3FED"/>
    <w:rsid w:val="00FE44F6"/>
    <w:rsid w:val="00FE4841"/>
    <w:rsid w:val="00FE4AA5"/>
    <w:rsid w:val="00FE502F"/>
    <w:rsid w:val="00FE52F3"/>
    <w:rsid w:val="00FE598B"/>
    <w:rsid w:val="00FE5AF9"/>
    <w:rsid w:val="00FE5B7C"/>
    <w:rsid w:val="00FE61FD"/>
    <w:rsid w:val="00FE63A1"/>
    <w:rsid w:val="00FE63C3"/>
    <w:rsid w:val="00FE6429"/>
    <w:rsid w:val="00FE6C90"/>
    <w:rsid w:val="00FE7B7C"/>
    <w:rsid w:val="00FE7C9F"/>
    <w:rsid w:val="00FF008A"/>
    <w:rsid w:val="00FF07D5"/>
    <w:rsid w:val="00FF110D"/>
    <w:rsid w:val="00FF1272"/>
    <w:rsid w:val="00FF1520"/>
    <w:rsid w:val="00FF187E"/>
    <w:rsid w:val="00FF1D0A"/>
    <w:rsid w:val="00FF1D6B"/>
    <w:rsid w:val="00FF2E65"/>
    <w:rsid w:val="00FF30F6"/>
    <w:rsid w:val="00FF3509"/>
    <w:rsid w:val="00FF3737"/>
    <w:rsid w:val="00FF381A"/>
    <w:rsid w:val="00FF3A05"/>
    <w:rsid w:val="00FF3A1E"/>
    <w:rsid w:val="00FF3C9A"/>
    <w:rsid w:val="00FF405A"/>
    <w:rsid w:val="00FF4308"/>
    <w:rsid w:val="00FF442D"/>
    <w:rsid w:val="00FF49BF"/>
    <w:rsid w:val="00FF5237"/>
    <w:rsid w:val="00FF5261"/>
    <w:rsid w:val="00FF527B"/>
    <w:rsid w:val="00FF56CE"/>
    <w:rsid w:val="00FF589A"/>
    <w:rsid w:val="00FF61FC"/>
    <w:rsid w:val="00FF6BC5"/>
    <w:rsid w:val="00FF7A91"/>
    <w:rsid w:val="00FF7BFF"/>
    <w:rsid w:val="00FF7E04"/>
    <w:rsid w:val="00FF7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FBD2BFE"/>
  <w15:docId w15:val="{E5B3B29B-0D4F-423A-9743-D37EC687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Black" w:hAnsi="Arial Black"/>
      <w:lang w:val="en-GB" w:eastAsia="en-US"/>
    </w:rPr>
  </w:style>
  <w:style w:type="paragraph" w:styleId="Heading1">
    <w:name w:val="heading 1"/>
    <w:basedOn w:val="Normal"/>
    <w:next w:val="Normal"/>
    <w:qFormat/>
    <w:rsid w:val="00AB320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 w:val="24"/>
    </w:rPr>
  </w:style>
  <w:style w:type="paragraph" w:styleId="Heading3">
    <w:name w:val="heading 3"/>
    <w:basedOn w:val="Normal"/>
    <w:next w:val="Normal"/>
    <w:qFormat/>
    <w:rsid w:val="00081E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ormal-Indent">
    <w:name w:val="Normal - Indent"/>
    <w:basedOn w:val="Normal"/>
    <w:rsid w:val="00D46729"/>
    <w:pPr>
      <w:widowControl w:val="0"/>
      <w:spacing w:line="480" w:lineRule="atLeast"/>
      <w:ind w:left="720"/>
      <w:jc w:val="both"/>
    </w:pPr>
    <w:rPr>
      <w:rFonts w:ascii="Book Antiqua" w:hAnsi="Book Antiqua"/>
      <w:sz w:val="24"/>
      <w:lang w:val="en-AU"/>
    </w:rPr>
  </w:style>
  <w:style w:type="paragraph" w:customStyle="1" w:styleId="Catchwords">
    <w:name w:val="Catchwords"/>
    <w:basedOn w:val="Normal"/>
    <w:rsid w:val="00782AC6"/>
    <w:pPr>
      <w:widowControl w:val="0"/>
      <w:jc w:val="both"/>
    </w:pPr>
    <w:rPr>
      <w:rFonts w:ascii="Book Antiqua" w:hAnsi="Book Antiqua"/>
      <w:sz w:val="24"/>
      <w:lang w:val="en-AU"/>
    </w:rPr>
  </w:style>
  <w:style w:type="character" w:styleId="Hyperlink">
    <w:name w:val="Hyperlink"/>
    <w:rsid w:val="00BE6ECD"/>
    <w:rPr>
      <w:color w:val="0000FF"/>
      <w:u w:val="single"/>
    </w:rPr>
  </w:style>
  <w:style w:type="paragraph" w:styleId="BalloonText">
    <w:name w:val="Balloon Text"/>
    <w:basedOn w:val="Normal"/>
    <w:link w:val="BalloonTextChar"/>
    <w:rsid w:val="00AA4188"/>
    <w:rPr>
      <w:rFonts w:ascii="Segoe UI" w:hAnsi="Segoe UI" w:cs="Segoe UI"/>
      <w:sz w:val="18"/>
      <w:szCs w:val="18"/>
    </w:rPr>
  </w:style>
  <w:style w:type="character" w:customStyle="1" w:styleId="BalloonTextChar">
    <w:name w:val="Balloon Text Char"/>
    <w:link w:val="BalloonText"/>
    <w:rsid w:val="00AA4188"/>
    <w:rPr>
      <w:rFonts w:ascii="Segoe UI" w:hAnsi="Segoe UI" w:cs="Segoe UI"/>
      <w:sz w:val="18"/>
      <w:szCs w:val="18"/>
      <w:lang w:val="en-GB" w:eastAsia="en-US"/>
    </w:rPr>
  </w:style>
  <w:style w:type="paragraph" w:styleId="NormalWeb">
    <w:name w:val="Normal (Web)"/>
    <w:basedOn w:val="Normal"/>
    <w:uiPriority w:val="99"/>
    <w:rsid w:val="009202FB"/>
    <w:pPr>
      <w:spacing w:before="100" w:beforeAutospacing="1" w:after="100" w:afterAutospacing="1"/>
    </w:pPr>
    <w:rPr>
      <w:rFonts w:ascii="Arial" w:hAnsi="Arial" w:cs="Arial"/>
      <w:color w:val="000000"/>
      <w:sz w:val="18"/>
      <w:szCs w:val="18"/>
      <w:lang w:val="en-AU" w:eastAsia="en-AU"/>
    </w:rPr>
  </w:style>
  <w:style w:type="character" w:styleId="UnresolvedMention">
    <w:name w:val="Unresolved Mention"/>
    <w:uiPriority w:val="99"/>
    <w:semiHidden/>
    <w:unhideWhenUsed/>
    <w:rsid w:val="00336FCD"/>
    <w:rPr>
      <w:color w:val="605E5C"/>
      <w:shd w:val="clear" w:color="auto" w:fill="E1DFDD"/>
    </w:rPr>
  </w:style>
  <w:style w:type="character" w:styleId="FollowedHyperlink">
    <w:name w:val="FollowedHyperlink"/>
    <w:rsid w:val="00E33EA5"/>
    <w:rPr>
      <w:color w:val="954F72"/>
      <w:u w:val="single"/>
    </w:rPr>
  </w:style>
  <w:style w:type="character" w:customStyle="1" w:styleId="Heading2Char">
    <w:name w:val="Heading 2 Char"/>
    <w:link w:val="Heading2"/>
    <w:rsid w:val="00C639E1"/>
    <w:rPr>
      <w:rFonts w:ascii="Book Antiqua" w:hAnsi="Book Antiqua"/>
      <w:kern w:val="28"/>
      <w:sz w:val="24"/>
      <w:lang w:val="en-GB" w:eastAsia="en-US"/>
    </w:rPr>
  </w:style>
  <w:style w:type="paragraph" w:styleId="ListParagraph">
    <w:name w:val="List Paragraph"/>
    <w:aliases w:val="Bullet,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000039"/>
    <w:pPr>
      <w:ind w:left="720"/>
      <w:contextualSpacing/>
    </w:pPr>
  </w:style>
  <w:style w:type="character" w:customStyle="1" w:styleId="bnwrappedspan">
    <w:name w:val="bn_wrapped_span"/>
    <w:basedOn w:val="DefaultParagraphFont"/>
    <w:rsid w:val="009D3610"/>
  </w:style>
  <w:style w:type="paragraph" w:styleId="FootnoteText">
    <w:name w:val="footnote text"/>
    <w:basedOn w:val="Normal"/>
    <w:link w:val="FootnoteTextChar"/>
    <w:unhideWhenUsed/>
    <w:rsid w:val="00217CFC"/>
    <w:rPr>
      <w:rFonts w:asciiTheme="minorHAnsi" w:eastAsiaTheme="minorHAnsi" w:hAnsiTheme="minorHAnsi" w:cstheme="minorBidi"/>
    </w:rPr>
  </w:style>
  <w:style w:type="character" w:customStyle="1" w:styleId="FootnoteTextChar">
    <w:name w:val="Footnote Text Char"/>
    <w:basedOn w:val="DefaultParagraphFont"/>
    <w:link w:val="FootnoteText"/>
    <w:rsid w:val="00217CFC"/>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217CFC"/>
    <w:rPr>
      <w:vertAlign w:val="superscript"/>
    </w:rPr>
  </w:style>
  <w:style w:type="character" w:customStyle="1" w:styleId="ListParagraphChar">
    <w:name w:val="List Paragraph Char"/>
    <w:aliases w:val="Bullet Char,List Paragraph1 Char,List Paragraph11 Char,Bullet point Char,L Char,Recommendation Char,DDM Gen Text Char,List Paragraph - bullets Char,NFP GP Bulleted List Char,bullet point list Char,Bullet points Char,Bullet Point Char"/>
    <w:basedOn w:val="DefaultParagraphFont"/>
    <w:link w:val="ListParagraph"/>
    <w:uiPriority w:val="34"/>
    <w:qFormat/>
    <w:locked/>
    <w:rsid w:val="00C0154F"/>
    <w:rPr>
      <w:rFonts w:ascii="Arial Black" w:hAnsi="Arial Black"/>
      <w:lang w:val="en-GB" w:eastAsia="en-US"/>
    </w:rPr>
  </w:style>
  <w:style w:type="paragraph" w:customStyle="1" w:styleId="Casedate">
    <w:name w:val="Casedate"/>
    <w:basedOn w:val="Normal"/>
    <w:rsid w:val="00B91C23"/>
    <w:pPr>
      <w:widowControl w:val="0"/>
      <w:spacing w:after="120" w:line="240" w:lineRule="atLeast"/>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v.vic.gov.au/find-support/bail-support-ci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court.vic.gov.au" TargetMode="External"/><Relationship Id="rId5" Type="http://schemas.openxmlformats.org/officeDocument/2006/relationships/webSettings" Target="webSettings.xml"/><Relationship Id="rId10" Type="http://schemas.openxmlformats.org/officeDocument/2006/relationships/hyperlink" Target="https://www.judicialcollege.vic.edu.au/eManuals%20/CCB/19084.htm" TargetMode="External"/><Relationship Id="rId4" Type="http://schemas.openxmlformats.org/officeDocument/2006/relationships/settings" Target="settings.xml"/><Relationship Id="rId9" Type="http://schemas.openxmlformats.org/officeDocument/2006/relationships/hyperlink" Target="https://urldefense.proofpoint.com/v2/url?u=https-3A__jade.io_viewArticle.html-3Faid-3D824417-26pid-3D60654385-26h-3D1107164396&amp;d=DwMCAg&amp;c=JnBkUqWXzx2bz-3a05d47Q&amp;r=GtQXq1oqGhAiTLjCBSq6Gkyvjjd-yppTKu0RR1JCFBQ&amp;m=RS0Rw1AQ2WqMvPZbQkJKQfNT1siCTCG8zjgRqG21POs&amp;s=nPRCBpmncTbsgt-BhU7JXXnSjs0APifo0g7RB2Uhib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98A6-3085-4D37-8A13-96891324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237</Pages>
  <Words>88996</Words>
  <Characters>507282</Characters>
  <Application>Microsoft Office Word</Application>
  <DocSecurity>0</DocSecurity>
  <Lines>4227</Lines>
  <Paragraphs>1190</Paragraphs>
  <ScaleCrop>false</ScaleCrop>
  <HeadingPairs>
    <vt:vector size="2" baseType="variant">
      <vt:variant>
        <vt:lpstr>Title</vt:lpstr>
      </vt:variant>
      <vt:variant>
        <vt:i4>1</vt:i4>
      </vt:variant>
    </vt:vector>
  </HeadingPairs>
  <TitlesOfParts>
    <vt:vector size="1" baseType="lpstr">
      <vt:lpstr>AMENDMENTS TO RESEARCH MATERIALS</vt:lpstr>
    </vt:vector>
  </TitlesOfParts>
  <Company>Department of Justice Victoria</Company>
  <LinksUpToDate>false</LinksUpToDate>
  <CharactersWithSpaces>595088</CharactersWithSpaces>
  <SharedDoc>false</SharedDoc>
  <HLinks>
    <vt:vector size="18" baseType="variant">
      <vt:variant>
        <vt:i4>1245263</vt:i4>
      </vt:variant>
      <vt:variant>
        <vt:i4>6</vt:i4>
      </vt:variant>
      <vt:variant>
        <vt:i4>0</vt:i4>
      </vt:variant>
      <vt:variant>
        <vt:i4>5</vt:i4>
      </vt:variant>
      <vt:variant>
        <vt:lpwstr>http://www.childrenscourt.vic.gov.au/</vt:lpwstr>
      </vt:variant>
      <vt:variant>
        <vt:lpwstr/>
      </vt:variant>
      <vt:variant>
        <vt:i4>6946816</vt:i4>
      </vt:variant>
      <vt:variant>
        <vt:i4>3</vt:i4>
      </vt:variant>
      <vt:variant>
        <vt:i4>0</vt:i4>
      </vt:variant>
      <vt:variant>
        <vt:i4>5</vt:i4>
      </vt:variant>
      <vt:variant>
        <vt:lpwstr/>
      </vt:variant>
      <vt:variant>
        <vt:lpwstr>_7.3.1_Personal_searches</vt:lpwstr>
      </vt:variant>
      <vt:variant>
        <vt:i4>7274529</vt:i4>
      </vt:variant>
      <vt:variant>
        <vt:i4>0</vt:i4>
      </vt:variant>
      <vt:variant>
        <vt:i4>0</vt:i4>
      </vt:variant>
      <vt:variant>
        <vt:i4>5</vt:i4>
      </vt:variant>
      <vt:variant>
        <vt:lpwstr>https://www.judicialcollege.vic.edu.au/eManuals /CCB/19084.htm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RESEARCH MATERIALS</dc:title>
  <dc:subject/>
  <dc:creator>ptp@courts.vic.gov.au</dc:creator>
  <cp:keywords/>
  <dc:description/>
  <cp:lastModifiedBy>Peter Power (CSV)</cp:lastModifiedBy>
  <cp:revision>2</cp:revision>
  <cp:lastPrinted>2024-03-13T00:04:00Z</cp:lastPrinted>
  <dcterms:created xsi:type="dcterms:W3CDTF">2024-06-13T01:06:00Z</dcterms:created>
  <dcterms:modified xsi:type="dcterms:W3CDTF">2024-06-13T01:06:00Z</dcterms:modified>
</cp:coreProperties>
</file>